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228E1">
      <w:pPr>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 xml:space="preserve">(Налоговый кодекс) </w:t>
      </w:r>
    </w:p>
    <w:p w:rsidR="00000000" w:rsidRDefault="00A228E1">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12.11.2015 г.)</w:t>
      </w:r>
    </w:p>
    <w:p w:rsidR="00000000" w:rsidRDefault="00A228E1">
      <w:pPr>
        <w:ind w:firstLine="400"/>
        <w:jc w:val="center"/>
      </w:pPr>
      <w:r>
        <w:t> </w:t>
      </w:r>
    </w:p>
    <w:p w:rsidR="00000000" w:rsidRDefault="00A228E1">
      <w:pPr>
        <w:jc w:val="both"/>
      </w:pPr>
      <w:r>
        <w:rPr>
          <w:rStyle w:val="s3"/>
        </w:rPr>
        <w:t>Данная редакция действовала до внесения изменений от 13 ноября 2015 года</w:t>
      </w:r>
    </w:p>
    <w:p w:rsidR="00000000" w:rsidRDefault="00A228E1">
      <w:pPr>
        <w:ind w:firstLine="400"/>
        <w:jc w:val="center"/>
      </w:pPr>
      <w:r>
        <w:t> </w:t>
      </w:r>
    </w:p>
    <w:p w:rsidR="00000000" w:rsidRDefault="00A228E1">
      <w:pPr>
        <w:jc w:val="both"/>
      </w:pPr>
      <w:r>
        <w:rPr>
          <w:rStyle w:val="s3"/>
        </w:rPr>
        <w:t>Положения, регулирующие обеспечение полноты и своевременности исчисления, удержания (начисления) и перечисления обязательных профессиональных пенсионных взносов в единый накопительн</w:t>
      </w:r>
      <w:r>
        <w:rPr>
          <w:rStyle w:val="s3"/>
        </w:rPr>
        <w:t xml:space="preserve">ый пенсионный фонд, в части обязательных профессиональных пенсионных взносов, </w:t>
      </w:r>
      <w:hyperlink r:id="rId8" w:anchor="sub_id=20000" w:history="1">
        <w:r>
          <w:rPr>
            <w:rStyle w:val="a3"/>
            <w:i/>
            <w:iCs/>
          </w:rPr>
          <w:t>вводятся в действие</w:t>
        </w:r>
      </w:hyperlink>
      <w:r>
        <w:rPr>
          <w:rStyle w:val="s3"/>
        </w:rPr>
        <w:t xml:space="preserve"> с 1 января 2014 года в соответствии с </w:t>
      </w:r>
      <w:hyperlink r:id="rId9" w:anchor="sub_id=800" w:history="1">
        <w:r>
          <w:rPr>
            <w:rStyle w:val="a3"/>
            <w:i/>
            <w:iCs/>
          </w:rPr>
          <w:t>Законом</w:t>
        </w:r>
      </w:hyperlink>
      <w:r>
        <w:rPr>
          <w:rStyle w:val="s3"/>
        </w:rPr>
        <w:t xml:space="preserve"> РК от 21.06.13 г. № 106-V</w:t>
      </w:r>
    </w:p>
    <w:p w:rsidR="00000000" w:rsidRDefault="00A228E1">
      <w:pPr>
        <w:jc w:val="both"/>
      </w:pPr>
      <w:r>
        <w:rPr>
          <w:rStyle w:val="s3"/>
        </w:rPr>
        <w:t xml:space="preserve">В </w:t>
      </w:r>
      <w:hyperlink w:anchor="sub120000" w:history="1">
        <w:r>
          <w:rPr>
            <w:rStyle w:val="a3"/>
            <w:i/>
            <w:iCs/>
          </w:rPr>
          <w:t>статьях 12, 13</w:t>
        </w:r>
      </w:hyperlink>
      <w:r>
        <w:rPr>
          <w:rStyle w:val="s3"/>
        </w:rPr>
        <w:t xml:space="preserve">, </w:t>
      </w:r>
      <w:hyperlink w:anchor="sub190000" w:history="1">
        <w:r>
          <w:rPr>
            <w:rStyle w:val="a3"/>
            <w:i/>
            <w:iCs/>
          </w:rPr>
          <w:t>19, 20</w:t>
        </w:r>
      </w:hyperlink>
      <w:r>
        <w:rPr>
          <w:rStyle w:val="s3"/>
        </w:rPr>
        <w:t xml:space="preserve">, </w:t>
      </w:r>
      <w:hyperlink w:anchor="sub310000" w:history="1">
        <w:r>
          <w:rPr>
            <w:rStyle w:val="a3"/>
            <w:i/>
            <w:iCs/>
          </w:rPr>
          <w:t>31</w:t>
        </w:r>
      </w:hyperlink>
      <w:r>
        <w:rPr>
          <w:rStyle w:val="s3"/>
        </w:rPr>
        <w:t xml:space="preserve">, </w:t>
      </w:r>
      <w:hyperlink w:anchor="sub370000" w:history="1">
        <w:r>
          <w:rPr>
            <w:rStyle w:val="a3"/>
            <w:i/>
            <w:iCs/>
          </w:rPr>
          <w:t>37, 37-1</w:t>
        </w:r>
      </w:hyperlink>
      <w:r>
        <w:rPr>
          <w:rStyle w:val="s3"/>
        </w:rPr>
        <w:t xml:space="preserve">, </w:t>
      </w:r>
      <w:hyperlink w:anchor="sub380000" w:history="1">
        <w:r>
          <w:rPr>
            <w:rStyle w:val="a3"/>
            <w:i/>
            <w:iCs/>
          </w:rPr>
          <w:t>38, 39, 39-1</w:t>
        </w:r>
      </w:hyperlink>
      <w:r>
        <w:rPr>
          <w:rStyle w:val="s3"/>
        </w:rPr>
        <w:t xml:space="preserve">, </w:t>
      </w:r>
      <w:hyperlink w:anchor="sub400000" w:history="1">
        <w:r>
          <w:rPr>
            <w:rStyle w:val="a3"/>
            <w:i/>
            <w:iCs/>
          </w:rPr>
          <w:t>40, 41</w:t>
        </w:r>
      </w:hyperlink>
      <w:r>
        <w:rPr>
          <w:rStyle w:val="s3"/>
        </w:rPr>
        <w:t xml:space="preserve"> и </w:t>
      </w:r>
      <w:hyperlink w:anchor="sub430000" w:history="1">
        <w:r>
          <w:rPr>
            <w:rStyle w:val="a3"/>
            <w:i/>
            <w:iCs/>
          </w:rPr>
          <w:t>43</w:t>
        </w:r>
      </w:hyperlink>
      <w:r>
        <w:rPr>
          <w:rStyle w:val="s3"/>
        </w:rPr>
        <w:t xml:space="preserve">, пунктах 1 и 2, подпунктах 2)-5) пункта 3 </w:t>
      </w:r>
      <w:hyperlink w:anchor="sub630000" w:history="1">
        <w:r>
          <w:rPr>
            <w:rStyle w:val="a3"/>
            <w:i/>
            <w:iCs/>
          </w:rPr>
          <w:t>статьи 63,</w:t>
        </w:r>
      </w:hyperlink>
      <w:r>
        <w:rPr>
          <w:rStyle w:val="s3"/>
        </w:rPr>
        <w:t xml:space="preserve"> </w:t>
      </w:r>
      <w:hyperlink w:anchor="sub670000" w:history="1">
        <w:r>
          <w:rPr>
            <w:rStyle w:val="a3"/>
            <w:i/>
            <w:iCs/>
          </w:rPr>
          <w:t>статьях 67</w:t>
        </w:r>
      </w:hyperlink>
      <w:r>
        <w:rPr>
          <w:rStyle w:val="s3"/>
        </w:rPr>
        <w:t xml:space="preserve">, </w:t>
      </w:r>
      <w:hyperlink w:anchor="sub690000" w:history="1">
        <w:r>
          <w:rPr>
            <w:rStyle w:val="a3"/>
            <w:i/>
            <w:iCs/>
          </w:rPr>
          <w:t>69, 70</w:t>
        </w:r>
      </w:hyperlink>
      <w:r>
        <w:rPr>
          <w:rStyle w:val="s3"/>
        </w:rPr>
        <w:t xml:space="preserve">, </w:t>
      </w:r>
      <w:hyperlink w:anchor="sub720000" w:history="1">
        <w:r>
          <w:rPr>
            <w:rStyle w:val="a3"/>
            <w:i/>
            <w:iCs/>
          </w:rPr>
          <w:t>72, 73, 74</w:t>
        </w:r>
      </w:hyperlink>
      <w:r>
        <w:rPr>
          <w:rStyle w:val="s3"/>
        </w:rPr>
        <w:t xml:space="preserve">, </w:t>
      </w:r>
      <w:hyperlink w:anchor="sub770000" w:history="1">
        <w:r>
          <w:rPr>
            <w:rStyle w:val="a3"/>
            <w:i/>
            <w:iCs/>
          </w:rPr>
          <w:t>77</w:t>
        </w:r>
      </w:hyperlink>
      <w:r>
        <w:rPr>
          <w:rStyle w:val="s3"/>
        </w:rPr>
        <w:t xml:space="preserve">, </w:t>
      </w:r>
      <w:hyperlink w:anchor="sub1550000" w:history="1">
        <w:r>
          <w:rPr>
            <w:rStyle w:val="a3"/>
            <w:i/>
            <w:iCs/>
          </w:rPr>
          <w:t>155</w:t>
        </w:r>
      </w:hyperlink>
      <w:r>
        <w:rPr>
          <w:rStyle w:val="s3"/>
        </w:rPr>
        <w:t xml:space="preserve">, </w:t>
      </w:r>
      <w:hyperlink w:anchor="sub4370000" w:history="1">
        <w:r>
          <w:rPr>
            <w:rStyle w:val="a3"/>
            <w:i/>
            <w:iCs/>
          </w:rPr>
          <w:t>437, 438</w:t>
        </w:r>
      </w:hyperlink>
      <w:r>
        <w:rPr>
          <w:rStyle w:val="s3"/>
        </w:rPr>
        <w:t xml:space="preserve">, </w:t>
      </w:r>
      <w:hyperlink w:anchor="sub5560000" w:history="1">
        <w:r>
          <w:rPr>
            <w:rStyle w:val="a3"/>
            <w:i/>
            <w:iCs/>
          </w:rPr>
          <w:t>556, 557</w:t>
        </w:r>
      </w:hyperlink>
      <w:r>
        <w:rPr>
          <w:rStyle w:val="s3"/>
        </w:rPr>
        <w:t xml:space="preserve"> и </w:t>
      </w:r>
      <w:hyperlink w:anchor="sub5810000" w:history="1">
        <w:r>
          <w:rPr>
            <w:rStyle w:val="a3"/>
            <w:i/>
            <w:iCs/>
          </w:rPr>
          <w:t>581</w:t>
        </w:r>
      </w:hyperlink>
      <w:r>
        <w:rPr>
          <w:rStyle w:val="s3"/>
        </w:rPr>
        <w:t xml:space="preserve">, заголовке </w:t>
      </w:r>
      <w:hyperlink w:anchor="sub5880000" w:history="1">
        <w:r>
          <w:rPr>
            <w:rStyle w:val="a3"/>
            <w:i/>
            <w:iCs/>
          </w:rPr>
          <w:t>главы 83</w:t>
        </w:r>
      </w:hyperlink>
      <w:r>
        <w:rPr>
          <w:rStyle w:val="s3"/>
        </w:rPr>
        <w:t xml:space="preserve">, </w:t>
      </w:r>
      <w:hyperlink w:anchor="sub5880000" w:history="1">
        <w:r>
          <w:rPr>
            <w:rStyle w:val="a3"/>
            <w:i/>
            <w:iCs/>
          </w:rPr>
          <w:t>статьях 588, 589, 590, 591, 592, 593, 594, 595</w:t>
        </w:r>
      </w:hyperlink>
      <w:r>
        <w:rPr>
          <w:rStyle w:val="s3"/>
        </w:rPr>
        <w:t xml:space="preserve"> и </w:t>
      </w:r>
      <w:hyperlink w:anchor="sub5980000" w:history="1">
        <w:r>
          <w:rPr>
            <w:rStyle w:val="a3"/>
            <w:i/>
            <w:iCs/>
          </w:rPr>
          <w:t>598</w:t>
        </w:r>
      </w:hyperlink>
      <w:r>
        <w:rPr>
          <w:rStyle w:val="s3"/>
        </w:rPr>
        <w:t xml:space="preserve">, заголовке </w:t>
      </w:r>
      <w:hyperlink w:anchor="sub6070000" w:history="1">
        <w:r>
          <w:rPr>
            <w:rStyle w:val="a3"/>
            <w:i/>
            <w:iCs/>
          </w:rPr>
          <w:t>гл</w:t>
        </w:r>
        <w:r>
          <w:rPr>
            <w:rStyle w:val="a3"/>
            <w:i/>
            <w:iCs/>
          </w:rPr>
          <w:t>авы 84</w:t>
        </w:r>
      </w:hyperlink>
      <w:r>
        <w:rPr>
          <w:rStyle w:val="s3"/>
        </w:rPr>
        <w:t xml:space="preserve">, </w:t>
      </w:r>
      <w:hyperlink w:anchor="sub6070000" w:history="1">
        <w:r>
          <w:rPr>
            <w:rStyle w:val="a3"/>
            <w:i/>
            <w:iCs/>
          </w:rPr>
          <w:t>статьях 607, 608</w:t>
        </w:r>
      </w:hyperlink>
      <w:r>
        <w:rPr>
          <w:rStyle w:val="s3"/>
        </w:rPr>
        <w:t xml:space="preserve">, </w:t>
      </w:r>
      <w:hyperlink w:anchor="sub6110000" w:history="1">
        <w:r>
          <w:rPr>
            <w:rStyle w:val="a3"/>
            <w:i/>
            <w:iCs/>
          </w:rPr>
          <w:t>611, 612</w:t>
        </w:r>
      </w:hyperlink>
      <w:r>
        <w:rPr>
          <w:rStyle w:val="s3"/>
        </w:rPr>
        <w:t xml:space="preserve">, </w:t>
      </w:r>
      <w:hyperlink w:anchor="sub6240000" w:history="1">
        <w:r>
          <w:rPr>
            <w:rStyle w:val="a3"/>
            <w:i/>
            <w:iCs/>
          </w:rPr>
          <w:t>624</w:t>
        </w:r>
      </w:hyperlink>
      <w:r>
        <w:rPr>
          <w:rStyle w:val="s3"/>
        </w:rPr>
        <w:t xml:space="preserve">, </w:t>
      </w:r>
      <w:hyperlink w:anchor="sub6270000" w:history="1">
        <w:r>
          <w:rPr>
            <w:rStyle w:val="a3"/>
            <w:i/>
            <w:iCs/>
          </w:rPr>
          <w:t>627</w:t>
        </w:r>
      </w:hyperlink>
      <w:r>
        <w:rPr>
          <w:rStyle w:val="s3"/>
        </w:rPr>
        <w:t xml:space="preserve">, </w:t>
      </w:r>
      <w:hyperlink w:anchor="sub6320000" w:history="1">
        <w:r>
          <w:rPr>
            <w:rStyle w:val="a3"/>
            <w:i/>
            <w:iCs/>
          </w:rPr>
          <w:t>632</w:t>
        </w:r>
      </w:hyperlink>
      <w:r>
        <w:rPr>
          <w:rStyle w:val="s3"/>
        </w:rPr>
        <w:t xml:space="preserve">, </w:t>
      </w:r>
      <w:hyperlink w:anchor="sub6370000" w:history="1">
        <w:r>
          <w:rPr>
            <w:rStyle w:val="a3"/>
            <w:i/>
            <w:iCs/>
          </w:rPr>
          <w:t>637, 63</w:t>
        </w:r>
        <w:r>
          <w:rPr>
            <w:rStyle w:val="a3"/>
            <w:i/>
            <w:iCs/>
          </w:rPr>
          <w:t>8</w:t>
        </w:r>
      </w:hyperlink>
      <w:r>
        <w:rPr>
          <w:rStyle w:val="s3"/>
        </w:rPr>
        <w:t xml:space="preserve">, </w:t>
      </w:r>
      <w:hyperlink w:anchor="sub6570000" w:history="1">
        <w:r>
          <w:rPr>
            <w:rStyle w:val="a3"/>
            <w:i/>
            <w:iCs/>
          </w:rPr>
          <w:t>657</w:t>
        </w:r>
      </w:hyperlink>
      <w:r>
        <w:rPr>
          <w:rStyle w:val="s3"/>
        </w:rPr>
        <w:t xml:space="preserve">, </w:t>
      </w:r>
      <w:hyperlink w:anchor="sub660000" w:history="1">
        <w:r>
          <w:rPr>
            <w:rStyle w:val="a3"/>
            <w:i/>
            <w:iCs/>
          </w:rPr>
          <w:t>660</w:t>
        </w:r>
      </w:hyperlink>
      <w:r>
        <w:rPr>
          <w:rStyle w:val="s3"/>
        </w:rPr>
        <w:t xml:space="preserve"> и </w:t>
      </w:r>
      <w:hyperlink w:anchor="sub6640000" w:history="1">
        <w:r>
          <w:rPr>
            <w:rStyle w:val="a3"/>
            <w:i/>
            <w:iCs/>
          </w:rPr>
          <w:t>664</w:t>
        </w:r>
      </w:hyperlink>
      <w:r>
        <w:rPr>
          <w:rStyle w:val="s3"/>
        </w:rPr>
        <w:t xml:space="preserve"> </w:t>
      </w:r>
      <w:r>
        <w:rPr>
          <w:rStyle w:val="s3"/>
        </w:rPr>
        <w:t>слова «обязательные пенсионные взносы», «обязательных пенсионных взносов», «обязательным пенсионным взносам», «пенсионным взносам», «пенсионных взносов» заменены словами «обязательные пенсионные взносы, обязательные профессиональные пенсионные взносы», «об</w:t>
      </w:r>
      <w:r>
        <w:rPr>
          <w:rStyle w:val="s3"/>
        </w:rPr>
        <w:t xml:space="preserve">язательных пенсионных взносов, обязательных профессиональных пенсионных взносов», «обязательным пенсионным взносам, обязательным профессиональным пенсионным взносам» в соответствии с </w:t>
      </w:r>
      <w:hyperlink r:id="rId10" w:anchor="sub_id=800" w:history="1">
        <w:r>
          <w:rPr>
            <w:rStyle w:val="a3"/>
            <w:i/>
            <w:iCs/>
          </w:rPr>
          <w:t>Законом</w:t>
        </w:r>
      </w:hyperlink>
      <w:r>
        <w:rPr>
          <w:rStyle w:val="s3"/>
        </w:rPr>
        <w:t xml:space="preserve"> РК от 21.06.13 г. № 106-V (</w:t>
      </w:r>
      <w:hyperlink r:id="rId11" w:history="1">
        <w:r>
          <w:rPr>
            <w:rStyle w:val="a3"/>
            <w:i/>
            <w:iCs/>
          </w:rPr>
          <w:t>см. стар. ред.</w:t>
        </w:r>
      </w:hyperlink>
      <w:r>
        <w:rPr>
          <w:rStyle w:val="s3"/>
        </w:rPr>
        <w:t>)</w:t>
      </w:r>
    </w:p>
    <w:p w:rsidR="00000000" w:rsidRDefault="00A228E1">
      <w:pPr>
        <w:jc w:val="both"/>
      </w:pPr>
      <w:r>
        <w:t> </w:t>
      </w:r>
    </w:p>
    <w:p w:rsidR="00000000" w:rsidRDefault="00A228E1">
      <w:pPr>
        <w:jc w:val="both"/>
      </w:pPr>
      <w:r>
        <w:rPr>
          <w:rStyle w:val="s3"/>
        </w:rPr>
        <w:t xml:space="preserve">См. </w:t>
      </w:r>
      <w:hyperlink r:id="rId12" w:history="1">
        <w:r>
          <w:rPr>
            <w:rStyle w:val="a3"/>
            <w:i/>
            <w:iCs/>
          </w:rPr>
          <w:t>Закон</w:t>
        </w:r>
      </w:hyperlink>
      <w:r>
        <w:rPr>
          <w:rStyle w:val="s3"/>
        </w:rPr>
        <w:t xml:space="preserve"> РК от 10.12.08 г. № 100-IV о введении в действие настоя</w:t>
      </w:r>
      <w:r>
        <w:rPr>
          <w:rStyle w:val="s3"/>
        </w:rPr>
        <w:t>щего Кодекса</w:t>
      </w:r>
    </w:p>
    <w:p w:rsidR="00000000" w:rsidRDefault="00A228E1">
      <w:pPr>
        <w:jc w:val="both"/>
      </w:pPr>
      <w:r>
        <w:t> </w:t>
      </w:r>
    </w:p>
    <w:p w:rsidR="00000000" w:rsidRDefault="00A228E1">
      <w:pPr>
        <w:jc w:val="both"/>
      </w:pPr>
      <w:r>
        <w:rPr>
          <w:rStyle w:val="s3"/>
        </w:rPr>
        <w:t xml:space="preserve">О мерах по реализации Кодекса см. </w:t>
      </w:r>
      <w:hyperlink r:id="rId13" w:history="1">
        <w:r>
          <w:rPr>
            <w:rStyle w:val="a3"/>
            <w:i/>
            <w:iCs/>
          </w:rPr>
          <w:t>распоряжение</w:t>
        </w:r>
      </w:hyperlink>
      <w:r>
        <w:rPr>
          <w:rStyle w:val="s3"/>
        </w:rPr>
        <w:t xml:space="preserve"> Премьер-Министра РК от 15 декабря 2008 года № 282-р</w:t>
      </w:r>
    </w:p>
    <w:p w:rsidR="00000000" w:rsidRDefault="00A228E1">
      <w:pPr>
        <w:jc w:val="both"/>
      </w:pPr>
      <w:r>
        <w:t> </w:t>
      </w:r>
    </w:p>
    <w:p w:rsidR="00000000" w:rsidRDefault="00A228E1">
      <w:pPr>
        <w:jc w:val="both"/>
      </w:pPr>
      <w:r>
        <w:rPr>
          <w:rStyle w:val="s3"/>
        </w:rPr>
        <w:t>См. о внесении изменений в настоящий Кодекс:</w:t>
      </w:r>
    </w:p>
    <w:p w:rsidR="00000000" w:rsidRDefault="00A228E1">
      <w:pPr>
        <w:jc w:val="both"/>
      </w:pPr>
      <w:hyperlink r:id="rId14" w:anchor="sub_id=400" w:history="1">
        <w:r>
          <w:rPr>
            <w:rStyle w:val="a3"/>
            <w:i/>
            <w:iCs/>
          </w:rPr>
          <w:t>Закон</w:t>
        </w:r>
      </w:hyperlink>
      <w:r>
        <w:rPr>
          <w:rStyle w:val="s3"/>
        </w:rPr>
        <w:t xml:space="preserve"> РК от 26.11.12 г. № 57-V (вводятся в действие с 1 января 2018 г.);</w:t>
      </w:r>
    </w:p>
    <w:p w:rsidR="00000000" w:rsidRDefault="00A228E1">
      <w:pPr>
        <w:jc w:val="both"/>
      </w:pPr>
      <w:hyperlink r:id="rId15" w:history="1">
        <w:r>
          <w:rPr>
            <w:rStyle w:val="a3"/>
            <w:i/>
            <w:iCs/>
          </w:rPr>
          <w:t>Закон</w:t>
        </w:r>
      </w:hyperlink>
      <w:r>
        <w:rPr>
          <w:rStyle w:val="s3"/>
        </w:rPr>
        <w:t xml:space="preserve"> РК от 05.12.13 г. № 152-V (вводятся в действие с 1 января 201</w:t>
      </w:r>
      <w:r>
        <w:rPr>
          <w:rStyle w:val="s3"/>
        </w:rPr>
        <w:t>6 г.);</w:t>
      </w:r>
    </w:p>
    <w:p w:rsidR="00000000" w:rsidRDefault="00A228E1">
      <w:pPr>
        <w:jc w:val="both"/>
      </w:pPr>
      <w:hyperlink r:id="rId16" w:anchor="sub_id=653" w:history="1">
        <w:r>
          <w:rPr>
            <w:rStyle w:val="a3"/>
            <w:i/>
            <w:iCs/>
          </w:rPr>
          <w:t>Закон</w:t>
        </w:r>
      </w:hyperlink>
      <w:r>
        <w:rPr>
          <w:rStyle w:val="s3"/>
        </w:rPr>
        <w:t xml:space="preserve"> РК от 18.06.14 г. № 210-V (вводятся в действие с 1 января 2016 г.);</w:t>
      </w:r>
    </w:p>
    <w:p w:rsidR="00000000" w:rsidRDefault="00A228E1">
      <w:pPr>
        <w:jc w:val="both"/>
      </w:pPr>
      <w:hyperlink r:id="rId17" w:anchor="sub_id=300" w:history="1">
        <w:r>
          <w:rPr>
            <w:rStyle w:val="a3"/>
            <w:i/>
            <w:iCs/>
          </w:rPr>
          <w:t>Закон</w:t>
        </w:r>
      </w:hyperlink>
      <w:r>
        <w:rPr>
          <w:rStyle w:val="s3"/>
        </w:rPr>
        <w:t xml:space="preserve"> РК от 2</w:t>
      </w:r>
      <w:r>
        <w:rPr>
          <w:rStyle w:val="s3"/>
        </w:rPr>
        <w:t xml:space="preserve">8.11.14 г. № 257-V (см. </w:t>
      </w:r>
      <w:hyperlink r:id="rId18" w:anchor="sub_id=100000" w:history="1">
        <w:r>
          <w:rPr>
            <w:rStyle w:val="a3"/>
            <w:i/>
            <w:iCs/>
          </w:rPr>
          <w:t>сроки введения</w:t>
        </w:r>
      </w:hyperlink>
      <w:r>
        <w:rPr>
          <w:rStyle w:val="s3"/>
        </w:rPr>
        <w:t xml:space="preserve"> в действие);</w:t>
      </w:r>
    </w:p>
    <w:p w:rsidR="00000000" w:rsidRDefault="00A228E1">
      <w:pPr>
        <w:jc w:val="both"/>
      </w:pPr>
      <w:hyperlink r:id="rId19" w:anchor="sub_id=200" w:history="1">
        <w:r>
          <w:rPr>
            <w:rStyle w:val="a3"/>
            <w:i/>
            <w:iCs/>
          </w:rPr>
          <w:t>Закон</w:t>
        </w:r>
      </w:hyperlink>
      <w:r>
        <w:rPr>
          <w:rStyle w:val="s3"/>
        </w:rPr>
        <w:t xml:space="preserve"> РК от 24.04.15 г. № 310-V (вводят</w:t>
      </w:r>
      <w:r>
        <w:rPr>
          <w:rStyle w:val="s3"/>
        </w:rPr>
        <w:t>ся в действие с 1 января 2016 г.);</w:t>
      </w:r>
    </w:p>
    <w:p w:rsidR="00000000" w:rsidRDefault="00A228E1">
      <w:pPr>
        <w:jc w:val="both"/>
      </w:pPr>
      <w:hyperlink r:id="rId20" w:anchor="sub_id=400" w:history="1">
        <w:r>
          <w:rPr>
            <w:rStyle w:val="a3"/>
            <w:i/>
            <w:iCs/>
          </w:rPr>
          <w:t>Закон</w:t>
        </w:r>
      </w:hyperlink>
      <w:r>
        <w:rPr>
          <w:rStyle w:val="s3"/>
        </w:rPr>
        <w:t xml:space="preserve"> РК от 27.04.15 г. № 311-V (вводятся в действие с 1 января 2016 г.;</w:t>
      </w:r>
    </w:p>
    <w:p w:rsidR="00000000" w:rsidRDefault="00A228E1">
      <w:pPr>
        <w:jc w:val="both"/>
      </w:pPr>
      <w:hyperlink r:id="rId21" w:anchor="sub_id=300" w:history="1">
        <w:r>
          <w:rPr>
            <w:rStyle w:val="a3"/>
            <w:i/>
            <w:iCs/>
          </w:rPr>
          <w:t>Закон</w:t>
        </w:r>
      </w:hyperlink>
      <w:r>
        <w:rPr>
          <w:rStyle w:val="s3"/>
        </w:rPr>
        <w:t xml:space="preserve"> РК от 21.07.15 г. № 337-V (вводятся в действие с 1 января 2016 г.);</w:t>
      </w:r>
    </w:p>
    <w:p w:rsidR="00000000" w:rsidRDefault="00A228E1">
      <w:pPr>
        <w:jc w:val="both"/>
      </w:pPr>
      <w:hyperlink r:id="rId22" w:anchor="sub_id=500" w:history="1">
        <w:r>
          <w:rPr>
            <w:rStyle w:val="a3"/>
            <w:i/>
            <w:iCs/>
          </w:rPr>
          <w:t>Закон</w:t>
        </w:r>
      </w:hyperlink>
      <w:r>
        <w:rPr>
          <w:rStyle w:val="s3"/>
        </w:rPr>
        <w:t xml:space="preserve"> РК от 02.08.15</w:t>
      </w:r>
      <w:r>
        <w:rPr>
          <w:rStyle w:val="s3"/>
        </w:rPr>
        <w:t xml:space="preserve"> г. № 342-V (вводятся в действие с 1 января 2018 г.);</w:t>
      </w:r>
    </w:p>
    <w:p w:rsidR="00000000" w:rsidRDefault="00A228E1">
      <w:pPr>
        <w:jc w:val="both"/>
      </w:pPr>
      <w:hyperlink r:id="rId23" w:anchor="sub_id=200" w:history="1">
        <w:r>
          <w:rPr>
            <w:rStyle w:val="a3"/>
            <w:i/>
            <w:iCs/>
          </w:rPr>
          <w:t>Закон</w:t>
        </w:r>
      </w:hyperlink>
      <w:r>
        <w:rPr>
          <w:rStyle w:val="s3"/>
        </w:rPr>
        <w:t xml:space="preserve"> РК от 27.10.15 г. № 362-V (вводятся в действие с 1 января 2016 г.);</w:t>
      </w:r>
    </w:p>
    <w:p w:rsidR="00000000" w:rsidRDefault="00A228E1">
      <w:pPr>
        <w:jc w:val="both"/>
      </w:pPr>
      <w:hyperlink r:id="rId24" w:anchor="sub_id=200" w:history="1">
        <w:r>
          <w:rPr>
            <w:rStyle w:val="a3"/>
            <w:i/>
            <w:iCs/>
          </w:rPr>
          <w:t>Закон</w:t>
        </w:r>
      </w:hyperlink>
      <w:r>
        <w:rPr>
          <w:rStyle w:val="s3"/>
        </w:rPr>
        <w:t xml:space="preserve"> РК от 27.10.15 г. № 364-V (вводятся в действие с 1 января 2017 г.);</w:t>
      </w:r>
    </w:p>
    <w:p w:rsidR="00000000" w:rsidRDefault="00A228E1">
      <w:pPr>
        <w:jc w:val="both"/>
      </w:pPr>
      <w:hyperlink r:id="rId25" w:history="1">
        <w:r>
          <w:rPr>
            <w:rStyle w:val="a3"/>
            <w:i/>
            <w:iCs/>
          </w:rPr>
          <w:t>Закон</w:t>
        </w:r>
      </w:hyperlink>
      <w:r>
        <w:rPr>
          <w:rStyle w:val="s3"/>
        </w:rPr>
        <w:t xml:space="preserve"> РК от 29.10.15 г. № 373-V (вводится в действие с 1 января 2016 года);</w:t>
      </w:r>
    </w:p>
    <w:p w:rsidR="00000000" w:rsidRDefault="00A228E1">
      <w:pPr>
        <w:jc w:val="both"/>
      </w:pPr>
      <w:hyperlink r:id="rId26" w:anchor="sub_id=700" w:history="1">
        <w:r>
          <w:rPr>
            <w:rStyle w:val="a3"/>
            <w:i/>
            <w:iCs/>
          </w:rPr>
          <w:t>Закон</w:t>
        </w:r>
      </w:hyperlink>
      <w:r>
        <w:rPr>
          <w:rStyle w:val="s3"/>
        </w:rPr>
        <w:t xml:space="preserve"> РК от 29.10.15 г. № 376-V (вводятся в действие с 1 января 2016 года);</w:t>
      </w:r>
    </w:p>
    <w:p w:rsidR="00000000" w:rsidRDefault="00A228E1">
      <w:pPr>
        <w:jc w:val="both"/>
      </w:pPr>
      <w:hyperlink r:id="rId27" w:anchor="sub_id=400" w:history="1">
        <w:r>
          <w:rPr>
            <w:rStyle w:val="a3"/>
            <w:i/>
            <w:iCs/>
          </w:rPr>
          <w:t>Закон</w:t>
        </w:r>
      </w:hyperlink>
      <w:r>
        <w:rPr>
          <w:rStyle w:val="s3"/>
        </w:rPr>
        <w:t xml:space="preserve"> РК от 31.10.15 г. №</w:t>
      </w:r>
      <w:r>
        <w:rPr>
          <w:rStyle w:val="s3"/>
        </w:rPr>
        <w:t xml:space="preserve"> 378-V (вводятся в действие с 1 января 2016 года).</w:t>
      </w:r>
    </w:p>
    <w:p w:rsidR="00000000" w:rsidRDefault="00A228E1">
      <w:pPr>
        <w:jc w:val="both"/>
      </w:pPr>
      <w:r>
        <w:rPr>
          <w:rStyle w:val="s3"/>
        </w:rPr>
        <w:t> </w:t>
      </w:r>
    </w:p>
    <w:p w:rsidR="00000000" w:rsidRDefault="00A228E1">
      <w:pPr>
        <w:jc w:val="both"/>
      </w:pPr>
      <w:r>
        <w:rPr>
          <w:rStyle w:val="s3"/>
        </w:rPr>
        <w:t>По всему тексту слова «государственном и (или) русском языках», «государственный или русский язык», «государственном или русском языке» заменены словами «казахском и (или) русском языках», «казахский или</w:t>
      </w:r>
      <w:r>
        <w:rPr>
          <w:rStyle w:val="s3"/>
        </w:rPr>
        <w:t xml:space="preserve"> русский язык», «казахском или русском языке»; слово (акционерного) исключено в соответствии с </w:t>
      </w:r>
      <w:hyperlink r:id="rId28" w:anchor="sub_id=301" w:history="1">
        <w:r>
          <w:rPr>
            <w:rStyle w:val="a3"/>
            <w:i/>
            <w:iCs/>
          </w:rPr>
          <w:t>Законом</w:t>
        </w:r>
      </w:hyperlink>
      <w:r>
        <w:rPr>
          <w:rStyle w:val="s3"/>
        </w:rPr>
        <w:t xml:space="preserve"> РК от 16.11.09 г. № 200-IV (</w:t>
      </w:r>
      <w:hyperlink r:id="rId29" w:history="1">
        <w:r>
          <w:rPr>
            <w:rStyle w:val="a3"/>
            <w:i/>
            <w:iCs/>
          </w:rPr>
          <w:t>см. стар. ред.</w:t>
        </w:r>
      </w:hyperlink>
      <w:r>
        <w:rPr>
          <w:rStyle w:val="s3"/>
        </w:rPr>
        <w:t>)</w:t>
      </w:r>
    </w:p>
    <w:p w:rsidR="00000000" w:rsidRDefault="00A228E1">
      <w:pPr>
        <w:jc w:val="both"/>
      </w:pPr>
      <w:r>
        <w:rPr>
          <w:rStyle w:val="s3"/>
        </w:rPr>
        <w:t xml:space="preserve">По всему тексту слова «таможенного союза», «таможенном союзе» заменены соответственно словами «Таможенного союза», «Таможенном союзе» в соответствии с </w:t>
      </w:r>
      <w:hyperlink r:id="rId30" w:anchor="sub_id=400" w:history="1">
        <w:r>
          <w:rPr>
            <w:rStyle w:val="a3"/>
            <w:i/>
            <w:iCs/>
          </w:rPr>
          <w:t>Законом</w:t>
        </w:r>
      </w:hyperlink>
      <w:r>
        <w:rPr>
          <w:rStyle w:val="s3"/>
        </w:rPr>
        <w:t xml:space="preserve"> РК от 26.12.12 г. № 61-V (введены в действие с 1 января 2013 г.) (</w:t>
      </w:r>
      <w:hyperlink r:id="rId31" w:history="1">
        <w:r>
          <w:rPr>
            <w:rStyle w:val="a3"/>
            <w:i/>
            <w:iCs/>
          </w:rPr>
          <w:t>см. стар. ред.</w:t>
        </w:r>
      </w:hyperlink>
      <w:r>
        <w:rPr>
          <w:rStyle w:val="s3"/>
        </w:rPr>
        <w:t>)</w:t>
      </w:r>
    </w:p>
    <w:p w:rsidR="00000000" w:rsidRDefault="00A228E1">
      <w:pPr>
        <w:jc w:val="both"/>
      </w:pPr>
      <w:r>
        <w:rPr>
          <w:rStyle w:val="s3"/>
        </w:rPr>
        <w:t>По всему тексту слов</w:t>
      </w:r>
      <w:r>
        <w:rPr>
          <w:rStyle w:val="s3"/>
        </w:rPr>
        <w:t xml:space="preserve">а «аулов (сел)», «аульных (сельских)», «Села (аулы)», «аул (село)», «аульный (сельский)», «села, аулы» заменены словами «сел», «сельских», «Села», «село», «сельский», «села» в соответствии с </w:t>
      </w:r>
      <w:hyperlink r:id="rId32" w:anchor="sub_id=1300" w:history="1">
        <w:r>
          <w:rPr>
            <w:rStyle w:val="a3"/>
            <w:i/>
            <w:iCs/>
          </w:rPr>
          <w:t>Законом</w:t>
        </w:r>
      </w:hyperlink>
      <w:r>
        <w:rPr>
          <w:rStyle w:val="s3"/>
        </w:rPr>
        <w:t xml:space="preserve"> РК от 03.07.13 г. № 121-V (</w:t>
      </w:r>
      <w:hyperlink r:id="rId33" w:history="1">
        <w:r>
          <w:rPr>
            <w:rStyle w:val="a3"/>
            <w:i/>
            <w:iCs/>
          </w:rPr>
          <w:t>см. стар. ред.</w:t>
        </w:r>
      </w:hyperlink>
      <w:r>
        <w:rPr>
          <w:rStyle w:val="s3"/>
        </w:rPr>
        <w:t>)</w:t>
      </w:r>
    </w:p>
    <w:p w:rsidR="00000000" w:rsidRDefault="00A228E1">
      <w:pPr>
        <w:jc w:val="both"/>
      </w:pPr>
      <w:r>
        <w:rPr>
          <w:rStyle w:val="s3"/>
        </w:rPr>
        <w:t>По всему тексту слова «органы налоговой службы», «органов налоговой службы», «органам налоговой службы», «налогового органа», «органами налоговой службы», «органу налоговой службы», «органом налоговой службы» заменены соответственно словами «налоговые орга</w:t>
      </w:r>
      <w:r>
        <w:rPr>
          <w:rStyle w:val="s3"/>
        </w:rPr>
        <w:t xml:space="preserve">ны», «налоговых органов», «налоговым органам», «налогового органа», «налоговыми органами», «налоговому органу», «налоговым органом» в соответствии с </w:t>
      </w:r>
      <w:hyperlink r:id="rId34" w:anchor="sub_id=1100" w:history="1">
        <w:r>
          <w:rPr>
            <w:rStyle w:val="a3"/>
            <w:i/>
            <w:iCs/>
          </w:rPr>
          <w:t>Законом</w:t>
        </w:r>
      </w:hyperlink>
      <w:r>
        <w:rPr>
          <w:rStyle w:val="s3"/>
        </w:rPr>
        <w:t xml:space="preserve"> РК от 07.11.14 г.</w:t>
      </w:r>
      <w:r>
        <w:rPr>
          <w:rStyle w:val="s3"/>
        </w:rPr>
        <w:t xml:space="preserve"> № 248-V (</w:t>
      </w:r>
      <w:hyperlink r:id="rId35" w:history="1">
        <w:r>
          <w:rPr>
            <w:rStyle w:val="a3"/>
            <w:i/>
            <w:iCs/>
          </w:rPr>
          <w:t>см. стар. ред.</w:t>
        </w:r>
      </w:hyperlink>
      <w:r>
        <w:rPr>
          <w:rStyle w:val="s3"/>
        </w:rPr>
        <w:t>)</w:t>
      </w:r>
    </w:p>
    <w:p w:rsidR="00000000" w:rsidRDefault="00A228E1">
      <w:pPr>
        <w:jc w:val="both"/>
      </w:pPr>
      <w:r>
        <w:rPr>
          <w:rStyle w:val="s3"/>
        </w:rPr>
        <w:t>По всему тексту слова «официальном сайте», «сайте», «сайтов», «сайты», «сайтах» заменены соответственно словами «интернет-ресурсе», «интернет-ресурсов», «интернет-ре</w:t>
      </w:r>
      <w:r>
        <w:rPr>
          <w:rStyle w:val="s3"/>
        </w:rPr>
        <w:t xml:space="preserve">сурсы», «интернет-ресурсах» в соответствии с </w:t>
      </w:r>
      <w:hyperlink r:id="rId36" w:anchor="sub_id=300" w:history="1">
        <w:r>
          <w:rPr>
            <w:rStyle w:val="a3"/>
            <w:i/>
            <w:iCs/>
          </w:rPr>
          <w:t>Законом</w:t>
        </w:r>
      </w:hyperlink>
      <w:r>
        <w:rPr>
          <w:rStyle w:val="s3"/>
        </w:rPr>
        <w:t xml:space="preserve"> РК от 28.11.14 г. № 257-V (введено в действие с 1 января 2015 г.) (</w:t>
      </w:r>
      <w:hyperlink r:id="rId37" w:history="1">
        <w:r>
          <w:rPr>
            <w:rStyle w:val="a3"/>
            <w:i/>
            <w:iCs/>
          </w:rPr>
          <w:t>см. стар. ред.</w:t>
        </w:r>
      </w:hyperlink>
      <w:r>
        <w:rPr>
          <w:rStyle w:val="s3"/>
        </w:rPr>
        <w:t>)</w:t>
      </w:r>
    </w:p>
    <w:p w:rsidR="00000000" w:rsidRDefault="00A228E1">
      <w:pPr>
        <w:jc w:val="both"/>
      </w:pPr>
      <w:r>
        <w:t> </w:t>
      </w:r>
    </w:p>
    <w:p w:rsidR="00000000" w:rsidRDefault="00A228E1">
      <w:pPr>
        <w:jc w:val="both"/>
      </w:pPr>
      <w:r>
        <w:rPr>
          <w:rStyle w:val="s3"/>
        </w:rPr>
        <w:t xml:space="preserve">В оглавление внесены изменения в соответствии с </w:t>
      </w:r>
      <w:hyperlink r:id="rId38" w:anchor="sub_id=301" w:history="1">
        <w:r>
          <w:rPr>
            <w:rStyle w:val="a3"/>
            <w:i/>
            <w:iCs/>
          </w:rPr>
          <w:t>Законом</w:t>
        </w:r>
      </w:hyperlink>
      <w:r>
        <w:rPr>
          <w:rStyle w:val="s3"/>
        </w:rPr>
        <w:t xml:space="preserve"> РК от 04.07.09 г. № 167-IV (введены в действие со дня первого официального </w:t>
      </w:r>
      <w:hyperlink r:id="rId39" w:history="1">
        <w:r>
          <w:rPr>
            <w:rStyle w:val="a3"/>
            <w:i/>
            <w:iCs/>
          </w:rPr>
          <w:t>опубликования</w:t>
        </w:r>
      </w:hyperlink>
      <w:r>
        <w:rPr>
          <w:rStyle w:val="s3"/>
        </w:rPr>
        <w:t>) (</w:t>
      </w:r>
      <w:hyperlink r:id="rId40" w:history="1">
        <w:r>
          <w:rPr>
            <w:rStyle w:val="a3"/>
            <w:i/>
            <w:iCs/>
          </w:rPr>
          <w:t>см. стар. ред.</w:t>
        </w:r>
      </w:hyperlink>
      <w:r>
        <w:rPr>
          <w:rStyle w:val="s3"/>
        </w:rPr>
        <w:t xml:space="preserve">); </w:t>
      </w:r>
      <w:hyperlink r:id="rId41" w:anchor="sub_id=302" w:history="1">
        <w:r>
          <w:rPr>
            <w:rStyle w:val="a3"/>
            <w:i/>
            <w:iCs/>
          </w:rPr>
          <w:t>Законом</w:t>
        </w:r>
      </w:hyperlink>
      <w:r>
        <w:rPr>
          <w:rStyle w:val="s3"/>
        </w:rPr>
        <w:t xml:space="preserve"> РК от 16.11.09 г. № </w:t>
      </w:r>
      <w:r>
        <w:rPr>
          <w:rStyle w:val="s3"/>
        </w:rPr>
        <w:t xml:space="preserve">200-IV (см. </w:t>
      </w:r>
      <w:hyperlink r:id="rId42" w:anchor="sub_id=20000" w:history="1">
        <w:r>
          <w:rPr>
            <w:rStyle w:val="a3"/>
            <w:i/>
            <w:iCs/>
          </w:rPr>
          <w:t>сроки</w:t>
        </w:r>
      </w:hyperlink>
      <w:r>
        <w:rPr>
          <w:rStyle w:val="s3"/>
        </w:rPr>
        <w:t xml:space="preserve"> введения в действие) (</w:t>
      </w:r>
      <w:hyperlink r:id="rId43" w:history="1">
        <w:r>
          <w:rPr>
            <w:rStyle w:val="a3"/>
            <w:i/>
            <w:iCs/>
          </w:rPr>
          <w:t>см. стар. ред.</w:t>
        </w:r>
      </w:hyperlink>
      <w:r>
        <w:rPr>
          <w:rStyle w:val="s3"/>
        </w:rPr>
        <w:t xml:space="preserve">); </w:t>
      </w:r>
      <w:hyperlink r:id="rId44" w:anchor="sub_id=500" w:history="1">
        <w:r>
          <w:rPr>
            <w:rStyle w:val="a3"/>
            <w:i/>
            <w:iCs/>
          </w:rPr>
          <w:t>Законом</w:t>
        </w:r>
      </w:hyperlink>
      <w:r>
        <w:rPr>
          <w:rStyle w:val="s3"/>
        </w:rPr>
        <w:t xml:space="preserve"> РК от 30.12.09 г. № 234-IV (введены в действие с 1 января 2010 г.) (</w:t>
      </w:r>
      <w:hyperlink r:id="rId45" w:history="1">
        <w:r>
          <w:rPr>
            <w:rStyle w:val="a3"/>
            <w:i/>
            <w:iCs/>
          </w:rPr>
          <w:t>см. стар. ред.</w:t>
        </w:r>
      </w:hyperlink>
      <w:r>
        <w:rPr>
          <w:rStyle w:val="s3"/>
        </w:rPr>
        <w:t xml:space="preserve">); </w:t>
      </w:r>
      <w:hyperlink r:id="rId46" w:anchor="sub_id=600" w:history="1">
        <w:r>
          <w:rPr>
            <w:rStyle w:val="a3"/>
            <w:i/>
            <w:iCs/>
          </w:rPr>
          <w:t>Законом</w:t>
        </w:r>
      </w:hyperlink>
      <w:r>
        <w:rPr>
          <w:rStyle w:val="s3"/>
        </w:rPr>
        <w:t xml:space="preserve"> РК от 30.06.10 г. № 297-IV (</w:t>
      </w:r>
      <w:hyperlink r:id="rId47" w:history="1">
        <w:r>
          <w:rPr>
            <w:rStyle w:val="a3"/>
            <w:i/>
            <w:iCs/>
          </w:rPr>
          <w:t>см. стар. ред.</w:t>
        </w:r>
      </w:hyperlink>
      <w:r>
        <w:rPr>
          <w:rStyle w:val="s3"/>
        </w:rPr>
        <w:t xml:space="preserve">); </w:t>
      </w:r>
      <w:hyperlink r:id="rId48" w:history="1">
        <w:r>
          <w:rPr>
            <w:rStyle w:val="a3"/>
            <w:i/>
            <w:iCs/>
          </w:rPr>
          <w:t>Законом</w:t>
        </w:r>
      </w:hyperlink>
      <w:r>
        <w:rPr>
          <w:rStyle w:val="s3"/>
        </w:rPr>
        <w:t xml:space="preserve"> </w:t>
      </w:r>
      <w:r>
        <w:rPr>
          <w:rStyle w:val="s3"/>
        </w:rPr>
        <w:t>РК от 26.11.10 г. № 356-IV (введены в действие с 1 января 2011 г.) (</w:t>
      </w:r>
      <w:hyperlink r:id="rId49" w:history="1">
        <w:r>
          <w:rPr>
            <w:rStyle w:val="a3"/>
            <w:i/>
            <w:iCs/>
          </w:rPr>
          <w:t>см. стар. ред.</w:t>
        </w:r>
      </w:hyperlink>
      <w:r>
        <w:rPr>
          <w:rStyle w:val="s3"/>
        </w:rPr>
        <w:t xml:space="preserve">); </w:t>
      </w:r>
      <w:hyperlink r:id="rId50" w:anchor="sub_id=300" w:history="1">
        <w:r>
          <w:rPr>
            <w:rStyle w:val="a3"/>
            <w:i/>
            <w:iCs/>
          </w:rPr>
          <w:t>Законом</w:t>
        </w:r>
      </w:hyperlink>
      <w:r>
        <w:rPr>
          <w:rStyle w:val="s3"/>
        </w:rPr>
        <w:t xml:space="preserve"> РК от 19.01.11 г.</w:t>
      </w:r>
      <w:r>
        <w:rPr>
          <w:rStyle w:val="s3"/>
        </w:rPr>
        <w:t xml:space="preserve"> № 395-IV (введены в действие с 1 января 2011 года) (</w:t>
      </w:r>
      <w:hyperlink r:id="rId51" w:history="1">
        <w:r>
          <w:rPr>
            <w:rStyle w:val="a3"/>
            <w:i/>
            <w:iCs/>
          </w:rPr>
          <w:t>см. стар. ред.</w:t>
        </w:r>
      </w:hyperlink>
      <w:r>
        <w:rPr>
          <w:rStyle w:val="s3"/>
        </w:rPr>
        <w:t xml:space="preserve">); </w:t>
      </w:r>
      <w:hyperlink r:id="rId52" w:anchor="sub_id=400" w:history="1">
        <w:r>
          <w:rPr>
            <w:rStyle w:val="a3"/>
            <w:i/>
            <w:iCs/>
          </w:rPr>
          <w:t>Законом</w:t>
        </w:r>
      </w:hyperlink>
      <w:r>
        <w:rPr>
          <w:rStyle w:val="s3"/>
        </w:rPr>
        <w:t xml:space="preserve"> РК от 15.07.11 г. № 461-IV (введ</w:t>
      </w:r>
      <w:r>
        <w:rPr>
          <w:rStyle w:val="s3"/>
        </w:rPr>
        <w:t xml:space="preserve">ен в действие по истечении шести месяцев после его первого официального </w:t>
      </w:r>
      <w:hyperlink r:id="rId53" w:history="1">
        <w:r>
          <w:rPr>
            <w:rStyle w:val="a3"/>
            <w:i/>
            <w:iCs/>
          </w:rPr>
          <w:t>опубликования</w:t>
        </w:r>
      </w:hyperlink>
      <w:r>
        <w:rPr>
          <w:rStyle w:val="s3"/>
        </w:rPr>
        <w:t>) (</w:t>
      </w:r>
      <w:hyperlink r:id="rId54" w:history="1">
        <w:r>
          <w:rPr>
            <w:rStyle w:val="a3"/>
            <w:i/>
            <w:iCs/>
          </w:rPr>
          <w:t>см. стар. ред.</w:t>
        </w:r>
      </w:hyperlink>
      <w:r>
        <w:rPr>
          <w:rStyle w:val="s3"/>
        </w:rPr>
        <w:t xml:space="preserve">); </w:t>
      </w:r>
      <w:hyperlink r:id="rId55" w:anchor="sub_id=300" w:history="1">
        <w:r>
          <w:rPr>
            <w:rStyle w:val="a3"/>
            <w:i/>
            <w:iCs/>
          </w:rPr>
          <w:t>Законом</w:t>
        </w:r>
      </w:hyperlink>
      <w:r>
        <w:rPr>
          <w:rStyle w:val="s3"/>
        </w:rPr>
        <w:t xml:space="preserve"> РК от 21.07.11 г. № 467-IV (введены в действие с 1 января 2012 г.) (</w:t>
      </w:r>
      <w:hyperlink r:id="rId56" w:history="1">
        <w:r>
          <w:rPr>
            <w:rStyle w:val="a3"/>
            <w:i/>
            <w:iCs/>
          </w:rPr>
          <w:t>см. стар. ред.</w:t>
        </w:r>
      </w:hyperlink>
      <w:r>
        <w:rPr>
          <w:rStyle w:val="s3"/>
        </w:rPr>
        <w:t xml:space="preserve">); </w:t>
      </w:r>
      <w:hyperlink r:id="rId57" w:anchor="sub_id=200" w:history="1">
        <w:r>
          <w:rPr>
            <w:rStyle w:val="a3"/>
            <w:i/>
            <w:iCs/>
          </w:rPr>
          <w:t>Законом</w:t>
        </w:r>
      </w:hyperlink>
      <w:r>
        <w:rPr>
          <w:rStyle w:val="s3"/>
        </w:rPr>
        <w:t xml:space="preserve"> РК от 21.07.11 г. № 470-IV (введены в действие с 1 января 2012 г.) (</w:t>
      </w:r>
      <w:hyperlink r:id="rId58" w:history="1">
        <w:r>
          <w:rPr>
            <w:rStyle w:val="a3"/>
            <w:i/>
            <w:iCs/>
          </w:rPr>
          <w:t>см. стар. ред.</w:t>
        </w:r>
      </w:hyperlink>
      <w:r>
        <w:rPr>
          <w:rStyle w:val="s3"/>
        </w:rPr>
        <w:t xml:space="preserve">); </w:t>
      </w:r>
      <w:hyperlink r:id="rId59" w:anchor="sub_id=300" w:history="1">
        <w:r>
          <w:rPr>
            <w:rStyle w:val="a3"/>
            <w:i/>
            <w:iCs/>
          </w:rPr>
          <w:t>Законом</w:t>
        </w:r>
      </w:hyperlink>
      <w:r>
        <w:rPr>
          <w:rStyle w:val="s3"/>
        </w:rPr>
        <w:t xml:space="preserve"> РК от 09.01.12 г. № 535-IV (введены в действие с 1 января 2012 г.) (</w:t>
      </w:r>
      <w:hyperlink r:id="rId60" w:history="1">
        <w:r>
          <w:rPr>
            <w:rStyle w:val="a3"/>
            <w:i/>
            <w:iCs/>
          </w:rPr>
          <w:t>см. стар. ред.</w:t>
        </w:r>
      </w:hyperlink>
      <w:r>
        <w:rPr>
          <w:rStyle w:val="s3"/>
        </w:rPr>
        <w:t xml:space="preserve">); </w:t>
      </w:r>
      <w:hyperlink r:id="rId61" w:anchor="sub_id=300" w:history="1">
        <w:r>
          <w:rPr>
            <w:rStyle w:val="a3"/>
            <w:i/>
            <w:iCs/>
          </w:rPr>
          <w:t>Законом</w:t>
        </w:r>
      </w:hyperlink>
      <w:r>
        <w:rPr>
          <w:rStyle w:val="s3"/>
        </w:rPr>
        <w:t xml:space="preserve"> РК от 17.02.12 г. № 564-IV (введены в действие с 1 января 2012 г.) (</w:t>
      </w:r>
      <w:hyperlink r:id="rId62" w:history="1">
        <w:r>
          <w:rPr>
            <w:rStyle w:val="a3"/>
            <w:i/>
            <w:iCs/>
          </w:rPr>
          <w:t>см. стар. ред.</w:t>
        </w:r>
      </w:hyperlink>
      <w:r>
        <w:rPr>
          <w:rStyle w:val="s3"/>
        </w:rPr>
        <w:t xml:space="preserve">); </w:t>
      </w:r>
      <w:hyperlink r:id="rId63" w:anchor="sub_id=700" w:history="1">
        <w:r>
          <w:rPr>
            <w:rStyle w:val="a3"/>
            <w:i/>
            <w:iCs/>
          </w:rPr>
          <w:t>Законом</w:t>
        </w:r>
      </w:hyperlink>
      <w:r>
        <w:rPr>
          <w:rStyle w:val="s3"/>
        </w:rPr>
        <w:t xml:space="preserve"> </w:t>
      </w:r>
      <w:r>
        <w:rPr>
          <w:rStyle w:val="s3"/>
        </w:rPr>
        <w:t>РК от 24.12.12 г. № 60-V (</w:t>
      </w:r>
      <w:hyperlink r:id="rId64" w:history="1">
        <w:r>
          <w:rPr>
            <w:rStyle w:val="a3"/>
            <w:i/>
            <w:iCs/>
          </w:rPr>
          <w:t>см. стар. ред.</w:t>
        </w:r>
      </w:hyperlink>
      <w:r>
        <w:rPr>
          <w:rStyle w:val="s3"/>
        </w:rPr>
        <w:t xml:space="preserve">); </w:t>
      </w:r>
      <w:hyperlink r:id="rId65" w:anchor="sub_id=4002" w:history="1">
        <w:r>
          <w:rPr>
            <w:rStyle w:val="a3"/>
            <w:i/>
            <w:iCs/>
          </w:rPr>
          <w:t>Законом</w:t>
        </w:r>
      </w:hyperlink>
      <w:r>
        <w:rPr>
          <w:rStyle w:val="s3"/>
        </w:rPr>
        <w:t xml:space="preserve"> РК от 26.12.12 г. № 61-V (</w:t>
      </w:r>
      <w:hyperlink r:id="rId66" w:history="1">
        <w:r>
          <w:rPr>
            <w:rStyle w:val="a3"/>
            <w:i/>
            <w:iCs/>
          </w:rPr>
          <w:t>см. стар. ред.</w:t>
        </w:r>
      </w:hyperlink>
      <w:r>
        <w:rPr>
          <w:rStyle w:val="s3"/>
        </w:rPr>
        <w:t xml:space="preserve">); </w:t>
      </w:r>
      <w:hyperlink r:id="rId67" w:anchor="sub_id=800" w:history="1">
        <w:r>
          <w:rPr>
            <w:rStyle w:val="a3"/>
            <w:i/>
            <w:iCs/>
          </w:rPr>
          <w:t>Законом</w:t>
        </w:r>
      </w:hyperlink>
      <w:r>
        <w:rPr>
          <w:rStyle w:val="s3"/>
        </w:rPr>
        <w:t xml:space="preserve"> РК от 21.06.13 г. № 106-V (</w:t>
      </w:r>
      <w:hyperlink r:id="rId68" w:history="1">
        <w:r>
          <w:rPr>
            <w:rStyle w:val="a3"/>
            <w:i/>
            <w:iCs/>
          </w:rPr>
          <w:t>см. стар. ред.</w:t>
        </w:r>
      </w:hyperlink>
      <w:r>
        <w:rPr>
          <w:rStyle w:val="s3"/>
        </w:rPr>
        <w:t xml:space="preserve">); </w:t>
      </w:r>
      <w:hyperlink r:id="rId69" w:anchor="sub_id=500" w:history="1">
        <w:r>
          <w:rPr>
            <w:rStyle w:val="a3"/>
            <w:i/>
            <w:iCs/>
          </w:rPr>
          <w:t>Законом</w:t>
        </w:r>
      </w:hyperlink>
      <w:r>
        <w:rPr>
          <w:rStyle w:val="s3"/>
        </w:rPr>
        <w:t xml:space="preserve"> РК от 04.07.13 г. № 132-V (введены в действие с 1 января 2014 г.) (</w:t>
      </w:r>
      <w:hyperlink r:id="rId70" w:history="1">
        <w:r>
          <w:rPr>
            <w:rStyle w:val="a3"/>
            <w:i/>
            <w:iCs/>
          </w:rPr>
          <w:t>см. стар. ред.</w:t>
        </w:r>
      </w:hyperlink>
      <w:r>
        <w:rPr>
          <w:rStyle w:val="s3"/>
        </w:rPr>
        <w:t xml:space="preserve">); </w:t>
      </w:r>
      <w:hyperlink r:id="rId71" w:anchor="sub_id=200" w:history="1">
        <w:r>
          <w:rPr>
            <w:rStyle w:val="a3"/>
            <w:i/>
            <w:iCs/>
          </w:rPr>
          <w:t>Законом</w:t>
        </w:r>
      </w:hyperlink>
      <w:r>
        <w:rPr>
          <w:rStyle w:val="s3"/>
        </w:rPr>
        <w:t xml:space="preserve"> РК от 03.12.13 г. № 151-V (введены в действие с 1 января 2014 г.) (</w:t>
      </w:r>
      <w:hyperlink r:id="rId72" w:history="1">
        <w:r>
          <w:rPr>
            <w:rStyle w:val="a3"/>
            <w:i/>
            <w:iCs/>
          </w:rPr>
          <w:t>см. стар. ред.</w:t>
        </w:r>
      </w:hyperlink>
      <w:r>
        <w:rPr>
          <w:rStyle w:val="s3"/>
        </w:rPr>
        <w:t xml:space="preserve">); </w:t>
      </w:r>
      <w:hyperlink r:id="rId73" w:history="1">
        <w:r>
          <w:rPr>
            <w:rStyle w:val="a3"/>
            <w:i/>
            <w:iCs/>
          </w:rPr>
          <w:t>Законом</w:t>
        </w:r>
      </w:hyperlink>
      <w:r>
        <w:rPr>
          <w:rStyle w:val="s3"/>
        </w:rPr>
        <w:t xml:space="preserve"> РК от 05.12.13 г. № 152-V (введены в действие с 1 января 2014 г.) (</w:t>
      </w:r>
      <w:hyperlink r:id="rId74" w:history="1">
        <w:r>
          <w:rPr>
            <w:rStyle w:val="a3"/>
            <w:i/>
            <w:iCs/>
          </w:rPr>
          <w:t>см. стар. ред.</w:t>
        </w:r>
      </w:hyperlink>
      <w:r>
        <w:rPr>
          <w:rStyle w:val="s3"/>
        </w:rPr>
        <w:t xml:space="preserve">); </w:t>
      </w:r>
      <w:hyperlink r:id="rId75" w:anchor="sub_id=700" w:history="1">
        <w:r>
          <w:rPr>
            <w:rStyle w:val="a3"/>
            <w:i/>
            <w:iCs/>
          </w:rPr>
          <w:t>Законом</w:t>
        </w:r>
      </w:hyperlink>
      <w:r>
        <w:rPr>
          <w:rStyle w:val="s3"/>
        </w:rPr>
        <w:t xml:space="preserve"> РК от 07.03.14 г. № 177-V (</w:t>
      </w:r>
      <w:hyperlink r:id="rId76" w:history="1">
        <w:r>
          <w:rPr>
            <w:rStyle w:val="a3"/>
            <w:i/>
            <w:iCs/>
          </w:rPr>
          <w:t>см. стар. ред.</w:t>
        </w:r>
      </w:hyperlink>
      <w:r>
        <w:rPr>
          <w:rStyle w:val="s3"/>
        </w:rPr>
        <w:t xml:space="preserve">); </w:t>
      </w:r>
      <w:hyperlink r:id="rId77" w:anchor="sub_id=400" w:history="1">
        <w:r>
          <w:rPr>
            <w:rStyle w:val="a3"/>
            <w:i/>
            <w:iCs/>
          </w:rPr>
          <w:t>Законом</w:t>
        </w:r>
      </w:hyperlink>
      <w:r>
        <w:rPr>
          <w:rStyle w:val="s3"/>
        </w:rPr>
        <w:t xml:space="preserve"> РК от 10.06.14 г. № 208-V (</w:t>
      </w:r>
      <w:hyperlink r:id="rId78" w:history="1">
        <w:r>
          <w:rPr>
            <w:rStyle w:val="a3"/>
            <w:i/>
            <w:iCs/>
          </w:rPr>
          <w:t>см. стар. ред.</w:t>
        </w:r>
      </w:hyperlink>
      <w:r>
        <w:rPr>
          <w:rStyle w:val="s3"/>
        </w:rPr>
        <w:t xml:space="preserve">); </w:t>
      </w:r>
      <w:hyperlink r:id="rId79" w:anchor="sub_id=200" w:history="1">
        <w:r>
          <w:rPr>
            <w:rStyle w:val="a3"/>
            <w:i/>
            <w:iCs/>
          </w:rPr>
          <w:t>Законом</w:t>
        </w:r>
      </w:hyperlink>
      <w:r>
        <w:rPr>
          <w:rStyle w:val="s3"/>
        </w:rPr>
        <w:t xml:space="preserve"> РК от 12.06.14 г. № 209-V (введены в действие с 1 января 2015 г.) (</w:t>
      </w:r>
      <w:hyperlink r:id="rId80" w:history="1">
        <w:r>
          <w:rPr>
            <w:rStyle w:val="a3"/>
            <w:i/>
            <w:iCs/>
          </w:rPr>
          <w:t>см. стар. ред.</w:t>
        </w:r>
      </w:hyperlink>
      <w:r>
        <w:rPr>
          <w:rStyle w:val="s3"/>
        </w:rPr>
        <w:t xml:space="preserve">); </w:t>
      </w:r>
      <w:hyperlink r:id="rId81" w:anchor="sub_id=400" w:history="1">
        <w:r>
          <w:rPr>
            <w:rStyle w:val="a3"/>
            <w:i/>
            <w:iCs/>
          </w:rPr>
          <w:t>Законом</w:t>
        </w:r>
      </w:hyperlink>
      <w:r>
        <w:rPr>
          <w:rStyle w:val="s3"/>
        </w:rPr>
        <w:t xml:space="preserve"> РК от 02.07.14 г. № 225-V (введены в действие с 1 июля 2014 г.) (</w:t>
      </w:r>
      <w:hyperlink r:id="rId82" w:history="1">
        <w:r>
          <w:rPr>
            <w:rStyle w:val="a3"/>
            <w:i/>
            <w:iCs/>
          </w:rPr>
          <w:t>см. стар. ред.</w:t>
        </w:r>
      </w:hyperlink>
      <w:r>
        <w:rPr>
          <w:rStyle w:val="s3"/>
        </w:rPr>
        <w:t xml:space="preserve">); </w:t>
      </w:r>
      <w:hyperlink r:id="rId83" w:anchor="sub_id=111" w:history="1">
        <w:r>
          <w:rPr>
            <w:rStyle w:val="a3"/>
            <w:i/>
            <w:iCs/>
          </w:rPr>
          <w:t>Законом</w:t>
        </w:r>
      </w:hyperlink>
      <w:r>
        <w:rPr>
          <w:rStyle w:val="s3"/>
        </w:rPr>
        <w:t xml:space="preserve"> РК от 07.11.14 г. № 248-V (</w:t>
      </w:r>
      <w:hyperlink r:id="rId84" w:history="1">
        <w:r>
          <w:rPr>
            <w:rStyle w:val="a3"/>
            <w:i/>
            <w:iCs/>
          </w:rPr>
          <w:t>см. стар. ред</w:t>
        </w:r>
        <w:r>
          <w:rPr>
            <w:rStyle w:val="a3"/>
            <w:i/>
            <w:iCs/>
          </w:rPr>
          <w:t>.</w:t>
        </w:r>
      </w:hyperlink>
      <w:r>
        <w:rPr>
          <w:rStyle w:val="s3"/>
        </w:rPr>
        <w:t xml:space="preserve">); </w:t>
      </w:r>
      <w:hyperlink r:id="rId85" w:anchor="sub_id=300" w:history="1">
        <w:r>
          <w:rPr>
            <w:rStyle w:val="a3"/>
            <w:i/>
            <w:iCs/>
          </w:rPr>
          <w:t>Законом</w:t>
        </w:r>
      </w:hyperlink>
      <w:r>
        <w:rPr>
          <w:rStyle w:val="s3"/>
        </w:rPr>
        <w:t xml:space="preserve"> РК от 28.11.14 г. № 257-V (введены в действие с 1 января 2015 г.) (</w:t>
      </w:r>
      <w:hyperlink r:id="rId86" w:history="1">
        <w:r>
          <w:rPr>
            <w:rStyle w:val="a3"/>
            <w:i/>
            <w:iCs/>
          </w:rPr>
          <w:t>см. стар. ред.</w:t>
        </w:r>
      </w:hyperlink>
      <w:r>
        <w:rPr>
          <w:rStyle w:val="s3"/>
        </w:rPr>
        <w:t xml:space="preserve">); </w:t>
      </w:r>
      <w:hyperlink r:id="rId87" w:anchor="sub_id=900" w:history="1">
        <w:r>
          <w:rPr>
            <w:rStyle w:val="a3"/>
            <w:i/>
            <w:iCs/>
          </w:rPr>
          <w:t>Законом</w:t>
        </w:r>
      </w:hyperlink>
      <w:r>
        <w:rPr>
          <w:rStyle w:val="s3"/>
        </w:rPr>
        <w:t xml:space="preserve"> РК от 29.12.14 г. № 269-V (введен в действие с 1 января 2015 г.) (</w:t>
      </w:r>
      <w:hyperlink r:id="rId88" w:history="1">
        <w:r>
          <w:rPr>
            <w:rStyle w:val="a3"/>
            <w:i/>
            <w:iCs/>
          </w:rPr>
          <w:t>см. стар. ред.</w:t>
        </w:r>
      </w:hyperlink>
      <w:r>
        <w:rPr>
          <w:rStyle w:val="s3"/>
        </w:rPr>
        <w:t xml:space="preserve">); </w:t>
      </w:r>
      <w:hyperlink r:id="rId89" w:anchor="sub_id=300" w:history="1">
        <w:r>
          <w:rPr>
            <w:rStyle w:val="a3"/>
            <w:i/>
            <w:iCs/>
          </w:rPr>
          <w:t>Законом</w:t>
        </w:r>
      </w:hyperlink>
      <w:r>
        <w:rPr>
          <w:rStyle w:val="s3"/>
        </w:rPr>
        <w:t xml:space="preserve"> РК от 21.07.15 г. № 337-V (введены в действие с 1 января 2011 г.) (</w:t>
      </w:r>
      <w:hyperlink r:id="rId90" w:history="1">
        <w:r>
          <w:rPr>
            <w:rStyle w:val="a3"/>
            <w:i/>
            <w:iCs/>
          </w:rPr>
          <w:t>см. стар. ред.</w:t>
        </w:r>
      </w:hyperlink>
      <w:r>
        <w:rPr>
          <w:rStyle w:val="s3"/>
        </w:rPr>
        <w:t>)</w:t>
      </w:r>
    </w:p>
    <w:p w:rsidR="00000000" w:rsidRDefault="00A228E1">
      <w:pPr>
        <w:jc w:val="center"/>
      </w:pPr>
      <w:r>
        <w:rPr>
          <w:rStyle w:val="s1"/>
        </w:rPr>
        <w:t>ОГЛАВЛЕНИЕ</w:t>
      </w:r>
    </w:p>
    <w:p w:rsidR="00000000" w:rsidRDefault="00A228E1">
      <w:pPr>
        <w:jc w:val="center"/>
      </w:pPr>
      <w:r>
        <w:t> </w:t>
      </w:r>
    </w:p>
    <w:p w:rsidR="00000000" w:rsidRDefault="00A228E1">
      <w:pPr>
        <w:jc w:val="both"/>
      </w:pPr>
      <w:hyperlink w:anchor="sub10000" w:history="1">
        <w:r>
          <w:rPr>
            <w:rStyle w:val="a3"/>
          </w:rPr>
          <w:t>1. ОБЩАЯ</w:t>
        </w:r>
        <w:r>
          <w:rPr>
            <w:rStyle w:val="a3"/>
          </w:rPr>
          <w:t xml:space="preserve"> ЧАСТЬ</w:t>
        </w:r>
      </w:hyperlink>
    </w:p>
    <w:p w:rsidR="00000000" w:rsidRDefault="00A228E1">
      <w:pPr>
        <w:jc w:val="both"/>
      </w:pPr>
      <w:r>
        <w:rPr>
          <w:rStyle w:val="s0"/>
        </w:rPr>
        <w:t> </w:t>
      </w:r>
    </w:p>
    <w:p w:rsidR="00000000" w:rsidRDefault="00A228E1">
      <w:pPr>
        <w:jc w:val="both"/>
      </w:pPr>
      <w:hyperlink w:anchor="sub10000" w:history="1">
        <w:r>
          <w:rPr>
            <w:rStyle w:val="a3"/>
          </w:rPr>
          <w:t>Раздел 1. Общие положения</w:t>
        </w:r>
      </w:hyperlink>
    </w:p>
    <w:p w:rsidR="00000000" w:rsidRDefault="00A228E1">
      <w:pPr>
        <w:jc w:val="both"/>
      </w:pPr>
      <w:hyperlink w:anchor="sub10000" w:history="1">
        <w:r>
          <w:rPr>
            <w:rStyle w:val="a3"/>
          </w:rPr>
          <w:t>Глава 1. Основные положения</w:t>
        </w:r>
      </w:hyperlink>
    </w:p>
    <w:p w:rsidR="00000000" w:rsidRDefault="00A228E1">
      <w:pPr>
        <w:ind w:left="1200" w:hanging="800"/>
        <w:jc w:val="both"/>
      </w:pPr>
      <w:hyperlink w:anchor="sub10000" w:history="1">
        <w:r>
          <w:rPr>
            <w:rStyle w:val="a3"/>
          </w:rPr>
          <w:t>Статья 1. Отношения, регулируемые настоящим Кодексом</w:t>
        </w:r>
      </w:hyperlink>
    </w:p>
    <w:p w:rsidR="00000000" w:rsidRDefault="00A228E1">
      <w:pPr>
        <w:ind w:left="1200" w:hanging="800"/>
        <w:jc w:val="both"/>
      </w:pPr>
      <w:hyperlink w:anchor="sub20000" w:history="1">
        <w:r>
          <w:rPr>
            <w:rStyle w:val="a3"/>
          </w:rPr>
          <w:t>Статья 2. </w:t>
        </w:r>
        <w:r>
          <w:rPr>
            <w:rStyle w:val="a3"/>
          </w:rPr>
          <w:t>Налоговое законодательство Республики Казахстан</w:t>
        </w:r>
      </w:hyperlink>
    </w:p>
    <w:p w:rsidR="00000000" w:rsidRDefault="00A228E1">
      <w:pPr>
        <w:ind w:left="1200" w:hanging="800"/>
        <w:jc w:val="both"/>
      </w:pPr>
      <w:hyperlink w:anchor="sub30000" w:history="1">
        <w:r>
          <w:rPr>
            <w:rStyle w:val="a3"/>
          </w:rPr>
          <w:t>Статья 3. Действие налогового законодательства Республики Казахстан</w:t>
        </w:r>
      </w:hyperlink>
      <w:r>
        <w:rPr>
          <w:rStyle w:val="s0"/>
        </w:rPr>
        <w:t xml:space="preserve"> </w:t>
      </w:r>
    </w:p>
    <w:p w:rsidR="00000000" w:rsidRDefault="00A228E1">
      <w:pPr>
        <w:ind w:left="1200" w:hanging="800"/>
        <w:jc w:val="both"/>
      </w:pPr>
      <w:hyperlink w:anchor="sub40000" w:history="1">
        <w:r>
          <w:rPr>
            <w:rStyle w:val="a3"/>
          </w:rPr>
          <w:t>Статья 4. Принципы налогообложения в Республике Казахстан</w:t>
        </w:r>
      </w:hyperlink>
    </w:p>
    <w:p w:rsidR="00000000" w:rsidRDefault="00A228E1">
      <w:pPr>
        <w:ind w:left="1200" w:hanging="800"/>
        <w:jc w:val="both"/>
      </w:pPr>
      <w:hyperlink w:anchor="sub50000" w:history="1">
        <w:r>
          <w:rPr>
            <w:rStyle w:val="a3"/>
          </w:rPr>
          <w:t>Статья 5. Принцип обязательности налогообложения</w:t>
        </w:r>
      </w:hyperlink>
    </w:p>
    <w:p w:rsidR="00000000" w:rsidRDefault="00A228E1">
      <w:pPr>
        <w:ind w:left="1200" w:hanging="800"/>
        <w:jc w:val="both"/>
      </w:pPr>
      <w:hyperlink w:anchor="sub60000" w:history="1">
        <w:r>
          <w:rPr>
            <w:rStyle w:val="a3"/>
          </w:rPr>
          <w:t>Статья 6. Принцип определенности налогообложения</w:t>
        </w:r>
      </w:hyperlink>
    </w:p>
    <w:p w:rsidR="00000000" w:rsidRDefault="00A228E1">
      <w:pPr>
        <w:ind w:left="1200" w:hanging="800"/>
        <w:jc w:val="both"/>
      </w:pPr>
      <w:hyperlink w:anchor="sub70000" w:history="1">
        <w:r>
          <w:rPr>
            <w:rStyle w:val="a3"/>
          </w:rPr>
          <w:t>Статья 7. Принцип справедливости налогообложения</w:t>
        </w:r>
      </w:hyperlink>
    </w:p>
    <w:p w:rsidR="00000000" w:rsidRDefault="00A228E1">
      <w:pPr>
        <w:ind w:left="1200" w:hanging="800"/>
        <w:jc w:val="both"/>
      </w:pPr>
      <w:hyperlink w:anchor="sub80000" w:history="1">
        <w:r>
          <w:rPr>
            <w:rStyle w:val="a3"/>
          </w:rPr>
          <w:t>Стат</w:t>
        </w:r>
        <w:r>
          <w:rPr>
            <w:rStyle w:val="a3"/>
          </w:rPr>
          <w:t>ья 8. Принцип единства налоговой системы</w:t>
        </w:r>
      </w:hyperlink>
    </w:p>
    <w:p w:rsidR="00000000" w:rsidRDefault="00A228E1">
      <w:pPr>
        <w:ind w:left="1200" w:hanging="800"/>
        <w:jc w:val="both"/>
      </w:pPr>
      <w:hyperlink w:anchor="sub90000" w:history="1">
        <w:r>
          <w:rPr>
            <w:rStyle w:val="a3"/>
          </w:rPr>
          <w:t>Статья 9. Принцип гласности налогового законодательства Республики Казахстан</w:t>
        </w:r>
      </w:hyperlink>
      <w:r>
        <w:rPr>
          <w:rStyle w:val="s0"/>
        </w:rPr>
        <w:t xml:space="preserve"> </w:t>
      </w:r>
    </w:p>
    <w:p w:rsidR="00000000" w:rsidRDefault="00A228E1">
      <w:pPr>
        <w:ind w:left="1200" w:hanging="800"/>
        <w:jc w:val="both"/>
      </w:pPr>
      <w:hyperlink w:anchor="sub100000" w:history="1">
        <w:r>
          <w:rPr>
            <w:rStyle w:val="a3"/>
          </w:rPr>
          <w:t>Статья 10. Налоговая политика</w:t>
        </w:r>
      </w:hyperlink>
    </w:p>
    <w:p w:rsidR="00000000" w:rsidRDefault="00A228E1">
      <w:pPr>
        <w:ind w:left="1200" w:hanging="800"/>
        <w:jc w:val="both"/>
      </w:pPr>
      <w:hyperlink w:anchor="sub110000" w:history="1">
        <w:r>
          <w:rPr>
            <w:rStyle w:val="a3"/>
          </w:rPr>
          <w:t>Статья 11. К</w:t>
        </w:r>
        <w:r>
          <w:rPr>
            <w:rStyle w:val="a3"/>
          </w:rPr>
          <w:t>онсультационный совет по вопросам налогообложения</w:t>
        </w:r>
      </w:hyperlink>
      <w:r>
        <w:rPr>
          <w:rStyle w:val="s0"/>
        </w:rPr>
        <w:t xml:space="preserve"> </w:t>
      </w:r>
    </w:p>
    <w:p w:rsidR="00000000" w:rsidRDefault="00A228E1">
      <w:pPr>
        <w:ind w:left="1200" w:hanging="800"/>
        <w:jc w:val="both"/>
      </w:pPr>
      <w:hyperlink w:anchor="sub120000" w:history="1">
        <w:r>
          <w:rPr>
            <w:rStyle w:val="a3"/>
          </w:rPr>
          <w:t>Статья 12. Основные понятия, применяемые в настоящем Кодексе</w:t>
        </w:r>
      </w:hyperlink>
    </w:p>
    <w:p w:rsidR="00000000" w:rsidRDefault="00A228E1">
      <w:pPr>
        <w:jc w:val="both"/>
      </w:pPr>
      <w:r>
        <w:rPr>
          <w:rStyle w:val="s0"/>
        </w:rPr>
        <w:t> </w:t>
      </w:r>
    </w:p>
    <w:p w:rsidR="00000000" w:rsidRDefault="00A228E1">
      <w:pPr>
        <w:ind w:left="1080" w:hanging="1080"/>
        <w:jc w:val="both"/>
      </w:pPr>
      <w:hyperlink w:anchor="sub130000" w:history="1">
        <w:r>
          <w:rPr>
            <w:rStyle w:val="a3"/>
          </w:rPr>
          <w:t>Глава 2. Права и обязанности налогоплательщика и налогового агента. </w:t>
        </w:r>
        <w:r>
          <w:rPr>
            <w:rStyle w:val="a3"/>
          </w:rPr>
          <w:t>Представительство в налоговых отношениях</w:t>
        </w:r>
      </w:hyperlink>
    </w:p>
    <w:p w:rsidR="00000000" w:rsidRDefault="00A228E1">
      <w:pPr>
        <w:ind w:left="1764" w:hanging="1361"/>
        <w:jc w:val="both"/>
      </w:pPr>
      <w:hyperlink w:anchor="sub130000" w:history="1">
        <w:r>
          <w:rPr>
            <w:rStyle w:val="a3"/>
          </w:rPr>
          <w:t>Статья 13. Права налогоплательщика</w:t>
        </w:r>
      </w:hyperlink>
    </w:p>
    <w:p w:rsidR="00000000" w:rsidRDefault="00A228E1">
      <w:pPr>
        <w:ind w:left="1764" w:hanging="1361"/>
        <w:jc w:val="both"/>
      </w:pPr>
      <w:hyperlink w:anchor="sub140000" w:history="1">
        <w:r>
          <w:rPr>
            <w:rStyle w:val="a3"/>
          </w:rPr>
          <w:t>Статья 14. Обязанности налогоплательщика</w:t>
        </w:r>
      </w:hyperlink>
    </w:p>
    <w:p w:rsidR="00000000" w:rsidRDefault="00A228E1">
      <w:pPr>
        <w:ind w:left="1764" w:hanging="1361"/>
        <w:jc w:val="both"/>
      </w:pPr>
      <w:hyperlink w:anchor="sub150000" w:history="1">
        <w:r>
          <w:rPr>
            <w:rStyle w:val="a3"/>
          </w:rPr>
          <w:t>Статья 15. </w:t>
        </w:r>
        <w:r>
          <w:rPr>
            <w:rStyle w:val="a3"/>
          </w:rPr>
          <w:t xml:space="preserve">Права и обязанности налогового агента </w:t>
        </w:r>
      </w:hyperlink>
    </w:p>
    <w:p w:rsidR="00000000" w:rsidRDefault="00A228E1">
      <w:pPr>
        <w:ind w:left="1764" w:hanging="1361"/>
        <w:jc w:val="both"/>
      </w:pPr>
      <w:hyperlink w:anchor="sub160000" w:history="1">
        <w:r>
          <w:rPr>
            <w:rStyle w:val="a3"/>
          </w:rPr>
          <w:t>Статья 16. Обеспечение и защита прав налогоплательщика (налогового агента)</w:t>
        </w:r>
      </w:hyperlink>
    </w:p>
    <w:p w:rsidR="00000000" w:rsidRDefault="00A228E1">
      <w:pPr>
        <w:ind w:left="1764" w:hanging="1361"/>
        <w:jc w:val="both"/>
      </w:pPr>
      <w:hyperlink w:anchor="sub170000" w:history="1">
        <w:r>
          <w:rPr>
            <w:rStyle w:val="a3"/>
          </w:rPr>
          <w:t>Статья 17. Представительство в налоговых отношениях, регулируемых настоящим Ко</w:t>
        </w:r>
        <w:r>
          <w:rPr>
            <w:rStyle w:val="a3"/>
          </w:rPr>
          <w:t>дексом</w:t>
        </w:r>
      </w:hyperlink>
    </w:p>
    <w:p w:rsidR="00000000" w:rsidRDefault="00A228E1">
      <w:pPr>
        <w:ind w:left="1764" w:hanging="1361"/>
        <w:jc w:val="both"/>
      </w:pPr>
      <w:hyperlink w:anchor="sub17010000" w:history="1">
        <w:r>
          <w:rPr>
            <w:rStyle w:val="a3"/>
          </w:rPr>
          <w:t>Статья 17-1. 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hyperlink>
    </w:p>
    <w:p w:rsidR="00000000" w:rsidRDefault="00A228E1">
      <w:pPr>
        <w:jc w:val="both"/>
      </w:pPr>
      <w:r>
        <w:t> </w:t>
      </w:r>
    </w:p>
    <w:p w:rsidR="00000000" w:rsidRDefault="00A228E1">
      <w:pPr>
        <w:ind w:left="1080" w:hanging="1080"/>
        <w:jc w:val="both"/>
      </w:pPr>
      <w:hyperlink w:anchor="sub180000" w:history="1">
        <w:r>
          <w:rPr>
            <w:rStyle w:val="a3"/>
          </w:rPr>
          <w:t>Глава 3. Налоговые</w:t>
        </w:r>
        <w:r>
          <w:rPr>
            <w:rStyle w:val="a3"/>
          </w:rPr>
          <w:t xml:space="preserve"> органы. Взаимодействие налоговых органов с другими государственными органами</w:t>
        </w:r>
      </w:hyperlink>
    </w:p>
    <w:p w:rsidR="00000000" w:rsidRDefault="00A228E1">
      <w:pPr>
        <w:ind w:left="1480" w:hanging="1077"/>
        <w:jc w:val="both"/>
      </w:pPr>
      <w:hyperlink w:anchor="sub180000" w:history="1">
        <w:r>
          <w:rPr>
            <w:rStyle w:val="a3"/>
          </w:rPr>
          <w:t>Статья 18. Задачи и система налоговых органов</w:t>
        </w:r>
      </w:hyperlink>
    </w:p>
    <w:p w:rsidR="00000000" w:rsidRDefault="00A228E1">
      <w:pPr>
        <w:ind w:left="1480" w:hanging="1077"/>
        <w:jc w:val="both"/>
      </w:pPr>
      <w:hyperlink w:anchor="sub190000" w:history="1">
        <w:r>
          <w:rPr>
            <w:rStyle w:val="a3"/>
          </w:rPr>
          <w:t>Статья 19. Права налоговых органов</w:t>
        </w:r>
      </w:hyperlink>
    </w:p>
    <w:p w:rsidR="00000000" w:rsidRDefault="00A228E1">
      <w:pPr>
        <w:ind w:left="1480" w:hanging="1077"/>
        <w:jc w:val="both"/>
      </w:pPr>
      <w:hyperlink w:anchor="sub200000" w:history="1">
        <w:r>
          <w:rPr>
            <w:rStyle w:val="a3"/>
          </w:rPr>
          <w:t>С</w:t>
        </w:r>
        <w:r>
          <w:rPr>
            <w:rStyle w:val="a3"/>
          </w:rPr>
          <w:t>татья 20. Обязанности налоговых органов</w:t>
        </w:r>
      </w:hyperlink>
    </w:p>
    <w:p w:rsidR="00000000" w:rsidRDefault="00A228E1">
      <w:pPr>
        <w:ind w:left="1480" w:hanging="1077"/>
        <w:jc w:val="both"/>
      </w:pPr>
      <w:hyperlink w:anchor="sub210000" w:history="1">
        <w:r>
          <w:rPr>
            <w:rStyle w:val="a3"/>
          </w:rPr>
          <w:t>Статья 21. Конфликт интересов</w:t>
        </w:r>
      </w:hyperlink>
    </w:p>
    <w:p w:rsidR="00000000" w:rsidRDefault="00A228E1">
      <w:pPr>
        <w:ind w:left="1480" w:hanging="1077"/>
        <w:jc w:val="both"/>
      </w:pPr>
      <w:hyperlink w:anchor="sub220000" w:history="1">
        <w:r>
          <w:rPr>
            <w:rStyle w:val="a3"/>
          </w:rPr>
          <w:t>Статья 22.</w:t>
        </w:r>
      </w:hyperlink>
      <w:r>
        <w:rPr>
          <w:rStyle w:val="s0"/>
        </w:rPr>
        <w:t xml:space="preserve"> Исключена</w:t>
      </w:r>
    </w:p>
    <w:p w:rsidR="00000000" w:rsidRDefault="00A228E1">
      <w:pPr>
        <w:ind w:left="1480" w:hanging="1077"/>
        <w:jc w:val="both"/>
      </w:pPr>
      <w:hyperlink w:anchor="sub230000" w:history="1">
        <w:r>
          <w:rPr>
            <w:rStyle w:val="a3"/>
          </w:rPr>
          <w:t xml:space="preserve">Статья 23. Полномочия местных исполнительных органов </w:t>
        </w:r>
      </w:hyperlink>
    </w:p>
    <w:p w:rsidR="00000000" w:rsidRDefault="00A228E1">
      <w:pPr>
        <w:ind w:left="1480" w:hanging="1077"/>
        <w:jc w:val="both"/>
      </w:pPr>
      <w:hyperlink w:anchor="sub240000" w:history="1">
        <w:r>
          <w:rPr>
            <w:rStyle w:val="a3"/>
          </w:rPr>
          <w:t>Статья 24. Взаимодействие налоговых органов с уполномоченными государственными органами, Национальным Банком Республики Казахстан, Национальным оператором по управлению автомобильными дорогами и местными исполнительными органами</w:t>
        </w:r>
      </w:hyperlink>
    </w:p>
    <w:p w:rsidR="00000000" w:rsidRDefault="00A228E1">
      <w:pPr>
        <w:ind w:left="1480" w:hanging="1077"/>
        <w:jc w:val="both"/>
      </w:pPr>
      <w:hyperlink w:anchor="sub250000" w:history="1">
        <w:r>
          <w:rPr>
            <w:rStyle w:val="a3"/>
          </w:rPr>
          <w:t>Статья 25. Материальное обеспечение, правовая и социальная защита должностных лиц налоговых органов</w:t>
        </w:r>
      </w:hyperlink>
    </w:p>
    <w:p w:rsidR="00000000" w:rsidRDefault="00A228E1">
      <w:pPr>
        <w:jc w:val="both"/>
      </w:pPr>
      <w:r>
        <w:rPr>
          <w:rStyle w:val="s0"/>
        </w:rPr>
        <w:t> </w:t>
      </w:r>
    </w:p>
    <w:p w:rsidR="00000000" w:rsidRDefault="00A228E1">
      <w:pPr>
        <w:jc w:val="both"/>
      </w:pPr>
      <w:hyperlink w:anchor="sub260000" w:history="1">
        <w:r>
          <w:rPr>
            <w:rStyle w:val="a3"/>
          </w:rPr>
          <w:t>Раздел 2. Налоговое обязательство</w:t>
        </w:r>
      </w:hyperlink>
    </w:p>
    <w:p w:rsidR="00000000" w:rsidRDefault="00A228E1">
      <w:pPr>
        <w:jc w:val="both"/>
      </w:pPr>
      <w:hyperlink w:anchor="sub260000" w:history="1">
        <w:r>
          <w:rPr>
            <w:rStyle w:val="a3"/>
          </w:rPr>
          <w:t>Глава 4. Общие положения</w:t>
        </w:r>
      </w:hyperlink>
    </w:p>
    <w:p w:rsidR="00000000" w:rsidRDefault="00A228E1">
      <w:pPr>
        <w:ind w:left="1480" w:hanging="1077"/>
        <w:jc w:val="both"/>
      </w:pPr>
      <w:hyperlink w:anchor="sub260000" w:history="1">
        <w:r>
          <w:rPr>
            <w:rStyle w:val="a3"/>
          </w:rPr>
          <w:t xml:space="preserve">Статья 26. Налоговое обязательство </w:t>
        </w:r>
      </w:hyperlink>
    </w:p>
    <w:p w:rsidR="00000000" w:rsidRDefault="00A228E1">
      <w:pPr>
        <w:ind w:left="1480" w:hanging="1077"/>
        <w:jc w:val="both"/>
      </w:pPr>
      <w:hyperlink w:anchor="sub270000" w:history="1">
        <w:r>
          <w:rPr>
            <w:rStyle w:val="a3"/>
          </w:rPr>
          <w:t>Статья 27. Объект налогообложения и (или) объект, связанный с налогообложением</w:t>
        </w:r>
      </w:hyperlink>
    </w:p>
    <w:p w:rsidR="00000000" w:rsidRDefault="00A228E1">
      <w:pPr>
        <w:ind w:left="1480" w:hanging="1077"/>
        <w:jc w:val="both"/>
      </w:pPr>
      <w:hyperlink w:anchor="sub280000" w:history="1">
        <w:r>
          <w:rPr>
            <w:rStyle w:val="a3"/>
          </w:rPr>
          <w:t>Статья 28. Налоговая база</w:t>
        </w:r>
      </w:hyperlink>
    </w:p>
    <w:p w:rsidR="00000000" w:rsidRDefault="00A228E1">
      <w:pPr>
        <w:ind w:left="1480" w:hanging="1077"/>
        <w:jc w:val="both"/>
      </w:pPr>
      <w:hyperlink w:anchor="sub290000" w:history="1">
        <w:r>
          <w:rPr>
            <w:rStyle w:val="a3"/>
          </w:rPr>
          <w:t>Статья 29. Налоговая ставка</w:t>
        </w:r>
      </w:hyperlink>
    </w:p>
    <w:p w:rsidR="00000000" w:rsidRDefault="00A228E1">
      <w:pPr>
        <w:ind w:left="1480" w:hanging="1077"/>
        <w:jc w:val="both"/>
      </w:pPr>
      <w:hyperlink w:anchor="sub300000" w:history="1">
        <w:r>
          <w:rPr>
            <w:rStyle w:val="a3"/>
          </w:rPr>
          <w:t>Статья 30. Налоговый период</w:t>
        </w:r>
      </w:hyperlink>
    </w:p>
    <w:p w:rsidR="00000000" w:rsidRDefault="00A228E1">
      <w:pPr>
        <w:jc w:val="both"/>
      </w:pPr>
      <w:r>
        <w:rPr>
          <w:rStyle w:val="s0"/>
        </w:rPr>
        <w:t> </w:t>
      </w:r>
    </w:p>
    <w:p w:rsidR="00000000" w:rsidRDefault="00A228E1">
      <w:pPr>
        <w:jc w:val="both"/>
      </w:pPr>
      <w:hyperlink w:anchor="sub310000" w:history="1">
        <w:r>
          <w:rPr>
            <w:rStyle w:val="a3"/>
          </w:rPr>
          <w:t>Глава 5. Исполнение налогового обязательства</w:t>
        </w:r>
      </w:hyperlink>
    </w:p>
    <w:p w:rsidR="00000000" w:rsidRDefault="00A228E1">
      <w:pPr>
        <w:ind w:left="1537" w:hanging="1134"/>
        <w:jc w:val="both"/>
      </w:pPr>
      <w:hyperlink w:anchor="sub310000" w:history="1">
        <w:r>
          <w:rPr>
            <w:rStyle w:val="a3"/>
          </w:rPr>
          <w:t>Статья 31. </w:t>
        </w:r>
        <w:r>
          <w:rPr>
            <w:rStyle w:val="a3"/>
          </w:rPr>
          <w:t>Исполнение налогового обязательства</w:t>
        </w:r>
      </w:hyperlink>
    </w:p>
    <w:p w:rsidR="00000000" w:rsidRDefault="00A228E1">
      <w:pPr>
        <w:ind w:left="1537" w:hanging="1134"/>
        <w:jc w:val="both"/>
      </w:pPr>
      <w:hyperlink w:anchor="sub320000" w:history="1">
        <w:r>
          <w:rPr>
            <w:rStyle w:val="a3"/>
          </w:rPr>
          <w:t xml:space="preserve">Статья 32. Особенности исчисления налогов и других обязательных платежей в бюджет при исполнении налогового обязательства </w:t>
        </w:r>
      </w:hyperlink>
    </w:p>
    <w:p w:rsidR="00000000" w:rsidRDefault="00A228E1">
      <w:pPr>
        <w:ind w:left="1537" w:hanging="1134"/>
        <w:jc w:val="both"/>
      </w:pPr>
      <w:hyperlink w:anchor="sub330000" w:history="1">
        <w:r>
          <w:rPr>
            <w:rStyle w:val="a3"/>
          </w:rPr>
          <w:t>Статья 33. Сроки исполнения налог</w:t>
        </w:r>
        <w:r>
          <w:rPr>
            <w:rStyle w:val="a3"/>
          </w:rPr>
          <w:t xml:space="preserve">ового обязательства </w:t>
        </w:r>
      </w:hyperlink>
    </w:p>
    <w:p w:rsidR="00000000" w:rsidRDefault="00A228E1">
      <w:pPr>
        <w:ind w:left="1537" w:hanging="1134"/>
        <w:jc w:val="both"/>
      </w:pPr>
      <w:hyperlink w:anchor="sub340000" w:history="1">
        <w:r>
          <w:rPr>
            <w:rStyle w:val="a3"/>
          </w:rPr>
          <w:t>Статья 34. Порядок погашения налоговой задолженности</w:t>
        </w:r>
      </w:hyperlink>
    </w:p>
    <w:p w:rsidR="00000000" w:rsidRDefault="00A228E1">
      <w:pPr>
        <w:ind w:left="1537" w:hanging="1134"/>
        <w:jc w:val="both"/>
      </w:pPr>
      <w:hyperlink w:anchor="sub350000" w:history="1">
        <w:r>
          <w:rPr>
            <w:rStyle w:val="a3"/>
          </w:rPr>
          <w:t>Статья 35. Исполнение налогового обязательства при передаче имущества в доверительное управление</w:t>
        </w:r>
      </w:hyperlink>
    </w:p>
    <w:p w:rsidR="00000000" w:rsidRDefault="00A228E1">
      <w:pPr>
        <w:ind w:left="1537" w:hanging="1134"/>
        <w:jc w:val="both"/>
      </w:pPr>
      <w:hyperlink w:anchor="sub360000" w:history="1">
        <w:r>
          <w:rPr>
            <w:rStyle w:val="a3"/>
          </w:rPr>
          <w:t xml:space="preserve">Статья 36. Особенности исполнения налогового обязательства при передаче имущества в доверительное управление </w:t>
        </w:r>
      </w:hyperlink>
    </w:p>
    <w:p w:rsidR="00000000" w:rsidRDefault="00A228E1">
      <w:pPr>
        <w:ind w:left="1537" w:hanging="1134"/>
        <w:jc w:val="both"/>
      </w:pPr>
      <w:hyperlink w:anchor="sub370000" w:history="1">
        <w:r>
          <w:rPr>
            <w:rStyle w:val="a3"/>
          </w:rPr>
          <w:t>Статья 37. Исполнение налогового обязательства ликвидируемого юридического лица, а</w:t>
        </w:r>
        <w:r>
          <w:rPr>
            <w:rStyle w:val="a3"/>
          </w:rPr>
          <w:t xml:space="preserve"> также при прекращении деятельности в Республике Казахстан структурного подразделения, постоянного учреждения юридического лица-нерезидента</w:t>
        </w:r>
      </w:hyperlink>
    </w:p>
    <w:p w:rsidR="00000000" w:rsidRDefault="00A228E1">
      <w:pPr>
        <w:ind w:left="1537" w:hanging="1134"/>
        <w:jc w:val="both"/>
      </w:pPr>
      <w:hyperlink w:anchor="sub37010000" w:history="1">
        <w:r>
          <w:rPr>
            <w:rStyle w:val="a3"/>
          </w:rPr>
          <w:t>Статья 37-1. Особенности исполнения налогового обязательства отдельными категориям</w:t>
        </w:r>
        <w:r>
          <w:rPr>
            <w:rStyle w:val="a3"/>
          </w:rPr>
          <w:t>и ликвидируемых юридических лиц-резидентов</w:t>
        </w:r>
      </w:hyperlink>
    </w:p>
    <w:p w:rsidR="00000000" w:rsidRDefault="00A228E1">
      <w:pPr>
        <w:ind w:left="1537" w:hanging="1134"/>
        <w:jc w:val="both"/>
      </w:pPr>
      <w:hyperlink w:anchor="sub37020000" w:history="1">
        <w:r>
          <w:rPr>
            <w:rStyle w:val="a3"/>
          </w:rPr>
          <w:t>Статья 37-2.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w:t>
        </w:r>
        <w:r>
          <w:rPr>
            <w:rStyle w:val="a3"/>
          </w:rPr>
          <w:t>ьность по результатам аудиторского заключения по налогам</w:t>
        </w:r>
      </w:hyperlink>
    </w:p>
    <w:p w:rsidR="00000000" w:rsidRDefault="00A228E1">
      <w:pPr>
        <w:ind w:left="1537" w:hanging="1134"/>
        <w:jc w:val="both"/>
      </w:pPr>
      <w:hyperlink w:anchor="sub380000" w:history="1">
        <w:r>
          <w:rPr>
            <w:rStyle w:val="a3"/>
          </w:rPr>
          <w:t>Статья 38. Исполнение налогового обязательства прекращающего деятельность структурного подразделения юридического лица-резидента</w:t>
        </w:r>
      </w:hyperlink>
    </w:p>
    <w:p w:rsidR="00000000" w:rsidRDefault="00A228E1">
      <w:pPr>
        <w:ind w:left="1537" w:hanging="1134"/>
        <w:jc w:val="both"/>
      </w:pPr>
      <w:hyperlink w:anchor="sub390000" w:history="1">
        <w:r>
          <w:rPr>
            <w:rStyle w:val="a3"/>
          </w:rPr>
          <w:t>Статья</w:t>
        </w:r>
        <w:r>
          <w:rPr>
            <w:rStyle w:val="a3"/>
          </w:rPr>
          <w:t> 39. Исполнение налогового обязательства при реорганизации юридического лица путем слияния, присоединения, выделения</w:t>
        </w:r>
      </w:hyperlink>
    </w:p>
    <w:p w:rsidR="00000000" w:rsidRDefault="00A228E1">
      <w:pPr>
        <w:ind w:left="1537" w:hanging="1134"/>
        <w:jc w:val="both"/>
      </w:pPr>
      <w:hyperlink w:anchor="sub39010000" w:history="1">
        <w:r>
          <w:rPr>
            <w:rStyle w:val="a3"/>
          </w:rPr>
          <w:t>Статья 39-1. Исполнение налогового обязательства постоянного учреждения без открытия филиала (представите</w:t>
        </w:r>
        <w:r>
          <w:rPr>
            <w:rStyle w:val="a3"/>
          </w:rPr>
          <w:t>льства) юридического лица-нерезидента при передаче им прав и обязанностей в связи с наличием места эффективного управления (места нахождения фактического органа управления) в Республике Казахстан</w:t>
        </w:r>
      </w:hyperlink>
    </w:p>
    <w:p w:rsidR="00000000" w:rsidRDefault="00A228E1">
      <w:pPr>
        <w:ind w:left="1537" w:hanging="1134"/>
        <w:jc w:val="both"/>
      </w:pPr>
      <w:hyperlink w:anchor="sub400000" w:history="1">
        <w:r>
          <w:rPr>
            <w:rStyle w:val="a3"/>
          </w:rPr>
          <w:t>Статья 40. Исполнение налого</w:t>
        </w:r>
        <w:r>
          <w:rPr>
            <w:rStyle w:val="a3"/>
          </w:rPr>
          <w:t>вого обязательства юридического лица при реорганизации путем разделения</w:t>
        </w:r>
      </w:hyperlink>
      <w:r>
        <w:rPr>
          <w:rStyle w:val="s0"/>
        </w:rPr>
        <w:t xml:space="preserve"> </w:t>
      </w:r>
    </w:p>
    <w:p w:rsidR="00000000" w:rsidRDefault="00A228E1">
      <w:pPr>
        <w:ind w:left="1537" w:hanging="1134"/>
        <w:jc w:val="both"/>
      </w:pPr>
      <w:hyperlink w:anchor="sub410000" w:history="1">
        <w:r>
          <w:rPr>
            <w:rStyle w:val="a3"/>
          </w:rPr>
          <w:t>Статья 41. Исполнение налогового обязательства индивидуального предпринимателя, прекращающего деятельность</w:t>
        </w:r>
      </w:hyperlink>
    </w:p>
    <w:p w:rsidR="00000000" w:rsidRDefault="00A228E1">
      <w:pPr>
        <w:ind w:left="1537" w:hanging="1134"/>
        <w:jc w:val="both"/>
      </w:pPr>
      <w:hyperlink w:anchor="sub420000" w:history="1">
        <w:r>
          <w:rPr>
            <w:rStyle w:val="a3"/>
          </w:rPr>
          <w:t>Статья 42. И</w:t>
        </w:r>
        <w:r>
          <w:rPr>
            <w:rStyle w:val="a3"/>
          </w:rPr>
          <w:t xml:space="preserve">сполнение налогового обязательства частного нотариуса, частного судебного исполнителя, адвоката, профессионального медиатора, прекращающих деятельность </w:t>
        </w:r>
      </w:hyperlink>
    </w:p>
    <w:p w:rsidR="00000000" w:rsidRDefault="00A228E1">
      <w:pPr>
        <w:ind w:left="1537" w:hanging="1134"/>
        <w:jc w:val="both"/>
      </w:pPr>
      <w:hyperlink w:anchor="sub430000" w:history="1">
        <w:r>
          <w:rPr>
            <w:rStyle w:val="a3"/>
          </w:rPr>
          <w:t>Статья 43. Особенности исполнения налогового обязательства отдельными к</w:t>
        </w:r>
        <w:r>
          <w:rPr>
            <w:rStyle w:val="a3"/>
          </w:rPr>
          <w:t>атегориями индивидуальных предпринимателей при прекращении деятельности</w:t>
        </w:r>
      </w:hyperlink>
      <w:r>
        <w:rPr>
          <w:rStyle w:val="s0"/>
        </w:rPr>
        <w:t xml:space="preserve"> </w:t>
      </w:r>
    </w:p>
    <w:p w:rsidR="00000000" w:rsidRDefault="00A228E1">
      <w:pPr>
        <w:ind w:firstLine="400"/>
        <w:jc w:val="both"/>
      </w:pPr>
      <w:hyperlink w:anchor="sub43010000" w:history="1">
        <w:r>
          <w:rPr>
            <w:rStyle w:val="a3"/>
          </w:rPr>
          <w:t>Статья 43-1. Прекращение деятельности отдельных категорий индивидуальных предпринимателей в упрощенном порядке</w:t>
        </w:r>
      </w:hyperlink>
    </w:p>
    <w:p w:rsidR="00000000" w:rsidRDefault="00A228E1">
      <w:pPr>
        <w:ind w:left="1537" w:hanging="1134"/>
        <w:jc w:val="both"/>
      </w:pPr>
      <w:hyperlink w:anchor="sub440000" w:history="1">
        <w:r>
          <w:rPr>
            <w:rStyle w:val="a3"/>
          </w:rPr>
          <w:t>Статья</w:t>
        </w:r>
        <w:r>
          <w:rPr>
            <w:rStyle w:val="a3"/>
          </w:rPr>
          <w:t xml:space="preserve"> 44. Исполнение налогового обязательства физического лица, признанного безвестно отсутствующим </w:t>
        </w:r>
      </w:hyperlink>
    </w:p>
    <w:p w:rsidR="00000000" w:rsidRDefault="00A228E1">
      <w:pPr>
        <w:ind w:left="1537" w:hanging="1134"/>
        <w:jc w:val="both"/>
      </w:pPr>
      <w:hyperlink w:anchor="sub450000" w:history="1">
        <w:r>
          <w:rPr>
            <w:rStyle w:val="a3"/>
          </w:rPr>
          <w:t>Статья 45. Погашение налоговой задолженности умершего физического лица</w:t>
        </w:r>
      </w:hyperlink>
    </w:p>
    <w:p w:rsidR="00000000" w:rsidRDefault="00A228E1">
      <w:pPr>
        <w:ind w:left="1537" w:hanging="1134"/>
        <w:jc w:val="both"/>
      </w:pPr>
      <w:hyperlink w:anchor="sub460000" w:history="1">
        <w:r>
          <w:rPr>
            <w:rStyle w:val="a3"/>
          </w:rPr>
          <w:t>Статья 46. </w:t>
        </w:r>
        <w:r>
          <w:rPr>
            <w:rStyle w:val="a3"/>
          </w:rPr>
          <w:t>Сроки исковой давности по налоговому обязательству и требованию</w:t>
        </w:r>
      </w:hyperlink>
    </w:p>
    <w:p w:rsidR="00000000" w:rsidRDefault="00A228E1">
      <w:pPr>
        <w:jc w:val="both"/>
      </w:pPr>
      <w:r>
        <w:rPr>
          <w:rStyle w:val="s0"/>
        </w:rPr>
        <w:t> </w:t>
      </w:r>
    </w:p>
    <w:p w:rsidR="00000000" w:rsidRDefault="00A228E1">
      <w:pPr>
        <w:ind w:left="900" w:hanging="900"/>
        <w:jc w:val="both"/>
      </w:pPr>
      <w:hyperlink w:anchor="sub470000" w:history="1">
        <w:r>
          <w:rPr>
            <w:rStyle w:val="a3"/>
          </w:rPr>
          <w:t>Глава 6. Изменение сроков исполнения налогового обязательства по уплате налогов, других обязательных платежей в бюджет и (или) пеней. Основание прекращения на</w:t>
        </w:r>
        <w:r>
          <w:rPr>
            <w:rStyle w:val="a3"/>
          </w:rPr>
          <w:t>логового обязательства</w:t>
        </w:r>
      </w:hyperlink>
      <w:r>
        <w:rPr>
          <w:rStyle w:val="s0"/>
        </w:rPr>
        <w:t xml:space="preserve"> </w:t>
      </w:r>
    </w:p>
    <w:p w:rsidR="00000000" w:rsidRDefault="00A228E1">
      <w:pPr>
        <w:ind w:left="1537" w:hanging="1134"/>
        <w:jc w:val="both"/>
      </w:pPr>
      <w:hyperlink w:anchor="sub470000" w:history="1">
        <w:r>
          <w:rPr>
            <w:rStyle w:val="a3"/>
          </w:rPr>
          <w:t>Статья 47. Общие положения</w:t>
        </w:r>
      </w:hyperlink>
    </w:p>
    <w:p w:rsidR="00000000" w:rsidRDefault="00A228E1">
      <w:pPr>
        <w:ind w:firstLine="400"/>
        <w:jc w:val="both"/>
      </w:pPr>
      <w:hyperlink w:anchor="sub47010000" w:history="1">
        <w:r>
          <w:rPr>
            <w:rStyle w:val="a3"/>
          </w:rPr>
          <w:t>Статья 47-1. Изменение сроков исполнения налогового обязательства по уплате налогов и (или) пеней на основании заявления налогоплательщика</w:t>
        </w:r>
      </w:hyperlink>
    </w:p>
    <w:p w:rsidR="00000000" w:rsidRDefault="00A228E1">
      <w:pPr>
        <w:ind w:left="1537" w:hanging="1134"/>
        <w:jc w:val="both"/>
      </w:pPr>
      <w:hyperlink w:anchor="sub480000" w:history="1">
        <w:r>
          <w:rPr>
            <w:rStyle w:val="a3"/>
          </w:rPr>
          <w:t>Статья 48. Орган, уполномоченный принимать решение об изменении срока исполнения налогового обязательства по уплате налогов и (или) пеней на основании заявления налогоплательщика</w:t>
        </w:r>
      </w:hyperlink>
    </w:p>
    <w:p w:rsidR="00000000" w:rsidRDefault="00A228E1">
      <w:pPr>
        <w:ind w:left="1537" w:hanging="1134"/>
        <w:jc w:val="both"/>
      </w:pPr>
      <w:hyperlink w:anchor="sub490000" w:history="1">
        <w:r>
          <w:rPr>
            <w:rStyle w:val="a3"/>
          </w:rPr>
          <w:t>Статья 49. По</w:t>
        </w:r>
        <w:r>
          <w:rPr>
            <w:rStyle w:val="a3"/>
          </w:rPr>
          <w:t>рядок изменения сроков исполнения налогового обязательства по уплате налогов и (или) пеней под гарантию банка</w:t>
        </w:r>
      </w:hyperlink>
    </w:p>
    <w:p w:rsidR="00000000" w:rsidRDefault="00A228E1">
      <w:pPr>
        <w:ind w:left="1537" w:hanging="1134"/>
        <w:jc w:val="both"/>
      </w:pPr>
      <w:hyperlink w:anchor="sub500000" w:history="1">
        <w:r>
          <w:rPr>
            <w:rStyle w:val="a3"/>
          </w:rPr>
          <w:t xml:space="preserve">Статья 50. Порядок изменения сроков исполнения налогового обязательства по уплате налогов и (или) пеней под залог </w:t>
        </w:r>
        <w:r>
          <w:rPr>
            <w:rStyle w:val="a3"/>
          </w:rPr>
          <w:t>имущества</w:t>
        </w:r>
      </w:hyperlink>
      <w:r>
        <w:rPr>
          <w:rStyle w:val="s0"/>
        </w:rPr>
        <w:t xml:space="preserve"> </w:t>
      </w:r>
    </w:p>
    <w:p w:rsidR="00000000" w:rsidRDefault="00A228E1">
      <w:pPr>
        <w:ind w:left="1537" w:hanging="1134"/>
        <w:jc w:val="both"/>
      </w:pPr>
      <w:hyperlink w:anchor="sub510000" w:history="1">
        <w:r>
          <w:rPr>
            <w:rStyle w:val="a3"/>
          </w:rPr>
          <w:t xml:space="preserve">Статья 51. Порядок заключения договора залога имущества </w:t>
        </w:r>
      </w:hyperlink>
    </w:p>
    <w:p w:rsidR="00000000" w:rsidRDefault="00A228E1">
      <w:pPr>
        <w:ind w:left="1537" w:hanging="1134"/>
        <w:jc w:val="both"/>
      </w:pPr>
      <w:hyperlink w:anchor="sub51010000" w:history="1">
        <w:r>
          <w:rPr>
            <w:rStyle w:val="a3"/>
          </w:rPr>
          <w:t>Статья 51-1. Порядок изменения сроков исполнения налогового обязательства по уплате начисленных сумм налогов, других обяза</w:t>
        </w:r>
        <w:r>
          <w:rPr>
            <w:rStyle w:val="a3"/>
          </w:rPr>
          <w:t>тельных платежей в бюджет и (или) пеней, указанных в уведомлении о результатах налоговой проверки</w:t>
        </w:r>
      </w:hyperlink>
    </w:p>
    <w:p w:rsidR="00000000" w:rsidRDefault="00A228E1">
      <w:pPr>
        <w:ind w:left="1537" w:hanging="1134"/>
        <w:jc w:val="both"/>
      </w:pPr>
      <w:hyperlink w:anchor="sub51020000" w:history="1">
        <w:r>
          <w:rPr>
            <w:rStyle w:val="a3"/>
          </w:rPr>
          <w:t>Статья 51-2. Порядок изменения сроков исполнения налогового обязательства по уплате налога реструктурируемой организации</w:t>
        </w:r>
      </w:hyperlink>
    </w:p>
    <w:p w:rsidR="00000000" w:rsidRDefault="00A228E1">
      <w:pPr>
        <w:ind w:firstLine="400"/>
        <w:jc w:val="both"/>
      </w:pPr>
      <w:hyperlink w:anchor="sub51030000" w:history="1">
        <w:r>
          <w:rPr>
            <w:rStyle w:val="a3"/>
          </w:rPr>
          <w:t>Статья 51-3. Порядок изменения срока уплаты косвенных налогов по импортируемым товарам</w:t>
        </w:r>
      </w:hyperlink>
    </w:p>
    <w:p w:rsidR="00000000" w:rsidRDefault="00A228E1">
      <w:pPr>
        <w:ind w:left="1537" w:hanging="1134"/>
        <w:jc w:val="both"/>
      </w:pPr>
      <w:hyperlink w:anchor="sub520000" w:history="1">
        <w:r>
          <w:rPr>
            <w:rStyle w:val="a3"/>
          </w:rPr>
          <w:t xml:space="preserve">Статья 52. Прекращение действия решения об изменении сроков исполнения налогового обязательства по уплате </w:t>
        </w:r>
        <w:r>
          <w:rPr>
            <w:rStyle w:val="a3"/>
          </w:rPr>
          <w:t>налогов, других обязательных платежей в бюджет и (или) пеней</w:t>
        </w:r>
      </w:hyperlink>
      <w:r>
        <w:rPr>
          <w:rStyle w:val="s0"/>
        </w:rPr>
        <w:t xml:space="preserve"> </w:t>
      </w:r>
    </w:p>
    <w:p w:rsidR="00000000" w:rsidRDefault="00A228E1">
      <w:pPr>
        <w:ind w:left="1537" w:hanging="1134"/>
        <w:jc w:val="both"/>
      </w:pPr>
      <w:hyperlink w:anchor="sub530000" w:history="1">
        <w:r>
          <w:rPr>
            <w:rStyle w:val="a3"/>
          </w:rPr>
          <w:t>Статья 53. Порядок обращения взыскания и реализации заложенного имущества, а также требования исполнения банковской гарантии</w:t>
        </w:r>
      </w:hyperlink>
    </w:p>
    <w:p w:rsidR="00000000" w:rsidRDefault="00A228E1">
      <w:pPr>
        <w:ind w:left="1537" w:hanging="1134"/>
        <w:jc w:val="both"/>
      </w:pPr>
      <w:hyperlink w:anchor="sub540000" w:history="1">
        <w:r>
          <w:rPr>
            <w:rStyle w:val="a3"/>
          </w:rPr>
          <w:t>Стать</w:t>
        </w:r>
        <w:r>
          <w:rPr>
            <w:rStyle w:val="a3"/>
          </w:rPr>
          <w:t xml:space="preserve">я 54. Прекращение налогового обязательства </w:t>
        </w:r>
      </w:hyperlink>
    </w:p>
    <w:p w:rsidR="00000000" w:rsidRDefault="00A228E1">
      <w:pPr>
        <w:jc w:val="both"/>
      </w:pPr>
      <w:r>
        <w:t> </w:t>
      </w:r>
    </w:p>
    <w:p w:rsidR="00000000" w:rsidRDefault="00A228E1">
      <w:pPr>
        <w:jc w:val="both"/>
      </w:pPr>
      <w:hyperlink w:anchor="sub550000" w:history="1">
        <w:r>
          <w:rPr>
            <w:rStyle w:val="a3"/>
          </w:rPr>
          <w:t>2. ОСОБЕННАЯ ЧАСТЬ</w:t>
        </w:r>
      </w:hyperlink>
    </w:p>
    <w:p w:rsidR="00000000" w:rsidRDefault="00A228E1">
      <w:pPr>
        <w:jc w:val="both"/>
      </w:pPr>
      <w:r>
        <w:rPr>
          <w:rStyle w:val="s0"/>
        </w:rPr>
        <w:t> </w:t>
      </w:r>
    </w:p>
    <w:p w:rsidR="00000000" w:rsidRDefault="00A228E1">
      <w:pPr>
        <w:jc w:val="both"/>
      </w:pPr>
      <w:hyperlink w:anchor="sub550000" w:history="1">
        <w:r>
          <w:rPr>
            <w:rStyle w:val="a3"/>
          </w:rPr>
          <w:t>Раздел 3. Основные положения</w:t>
        </w:r>
      </w:hyperlink>
    </w:p>
    <w:p w:rsidR="00000000" w:rsidRDefault="00A228E1">
      <w:pPr>
        <w:ind w:left="1200" w:hanging="800"/>
        <w:jc w:val="both"/>
      </w:pPr>
      <w:hyperlink w:anchor="sub550000" w:history="1">
        <w:r>
          <w:rPr>
            <w:rStyle w:val="a3"/>
          </w:rPr>
          <w:t>Статья 55. Виды налогов, других обязательных платежей в бюджет</w:t>
        </w:r>
      </w:hyperlink>
      <w:r>
        <w:rPr>
          <w:rStyle w:val="s0"/>
        </w:rPr>
        <w:t xml:space="preserve"> </w:t>
      </w:r>
    </w:p>
    <w:p w:rsidR="00000000" w:rsidRDefault="00A228E1">
      <w:pPr>
        <w:jc w:val="both"/>
      </w:pPr>
      <w:r>
        <w:rPr>
          <w:rStyle w:val="s0"/>
        </w:rPr>
        <w:t> </w:t>
      </w:r>
    </w:p>
    <w:p w:rsidR="00000000" w:rsidRDefault="00A228E1">
      <w:pPr>
        <w:jc w:val="both"/>
      </w:pPr>
      <w:hyperlink w:anchor="sub560000" w:history="1">
        <w:r>
          <w:rPr>
            <w:rStyle w:val="a3"/>
          </w:rPr>
          <w:t>Глава 7. Налоговый учет</w:t>
        </w:r>
      </w:hyperlink>
    </w:p>
    <w:p w:rsidR="00000000" w:rsidRDefault="00A228E1">
      <w:pPr>
        <w:ind w:left="1200" w:hanging="800"/>
        <w:jc w:val="both"/>
      </w:pPr>
      <w:hyperlink w:anchor="sub560000" w:history="1">
        <w:r>
          <w:rPr>
            <w:rStyle w:val="a3"/>
          </w:rPr>
          <w:t>Статья 56. Налоговый учет и учетная документация</w:t>
        </w:r>
      </w:hyperlink>
    </w:p>
    <w:p w:rsidR="00000000" w:rsidRDefault="00A228E1">
      <w:pPr>
        <w:ind w:left="1200" w:hanging="800"/>
        <w:jc w:val="both"/>
      </w:pPr>
      <w:hyperlink w:anchor="sub570000" w:history="1">
        <w:r>
          <w:rPr>
            <w:rStyle w:val="a3"/>
          </w:rPr>
          <w:t>Статья 57. Правила налогового учета</w:t>
        </w:r>
      </w:hyperlink>
    </w:p>
    <w:p w:rsidR="00000000" w:rsidRDefault="00A228E1">
      <w:pPr>
        <w:ind w:left="1200" w:hanging="800"/>
        <w:jc w:val="both"/>
      </w:pPr>
      <w:hyperlink w:anchor="sub580000" w:history="1">
        <w:r>
          <w:rPr>
            <w:rStyle w:val="a3"/>
          </w:rPr>
          <w:t>Статья 58. Правил</w:t>
        </w:r>
        <w:r>
          <w:rPr>
            <w:rStyle w:val="a3"/>
          </w:rPr>
          <w:t>а ведения раздельного налогового учета</w:t>
        </w:r>
      </w:hyperlink>
    </w:p>
    <w:p w:rsidR="00000000" w:rsidRDefault="00A228E1">
      <w:pPr>
        <w:ind w:left="1200" w:hanging="800"/>
        <w:jc w:val="both"/>
      </w:pPr>
      <w:hyperlink w:anchor="sub590000" w:history="1">
        <w:r>
          <w:rPr>
            <w:rStyle w:val="a3"/>
          </w:rPr>
          <w:t>Статья 59. Требования к составлению и хранению учетной документации</w:t>
        </w:r>
      </w:hyperlink>
    </w:p>
    <w:p w:rsidR="00000000" w:rsidRDefault="00A228E1">
      <w:pPr>
        <w:ind w:left="1200" w:hanging="800"/>
        <w:jc w:val="both"/>
      </w:pPr>
      <w:hyperlink w:anchor="sub600000" w:history="1">
        <w:r>
          <w:rPr>
            <w:rStyle w:val="a3"/>
          </w:rPr>
          <w:t>Статья 60. Требования к налоговой учетной политике</w:t>
        </w:r>
      </w:hyperlink>
    </w:p>
    <w:p w:rsidR="00000000" w:rsidRDefault="00A228E1">
      <w:pPr>
        <w:ind w:left="1200" w:hanging="800"/>
        <w:jc w:val="both"/>
      </w:pPr>
      <w:r>
        <w:rPr>
          <w:rStyle w:val="s0"/>
        </w:rPr>
        <w:t> </w:t>
      </w:r>
    </w:p>
    <w:p w:rsidR="00000000" w:rsidRDefault="00A228E1">
      <w:pPr>
        <w:ind w:left="1260" w:hanging="1260"/>
        <w:jc w:val="both"/>
      </w:pPr>
      <w:hyperlink w:anchor="sub60010000" w:history="1">
        <w:r>
          <w:rPr>
            <w:rStyle w:val="a3"/>
          </w:rPr>
          <w:t>Глава 7-1. 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w:t>
        </w:r>
        <w:r>
          <w:rPr>
            <w:rStyle w:val="a3"/>
          </w:rPr>
          <w:t>ансовой отчетности</w:t>
        </w:r>
      </w:hyperlink>
    </w:p>
    <w:p w:rsidR="00000000" w:rsidRDefault="00A228E1">
      <w:pPr>
        <w:ind w:left="1200" w:hanging="800"/>
        <w:jc w:val="both"/>
      </w:pPr>
      <w:hyperlink w:anchor="sub60010000" w:history="1">
        <w:r>
          <w:rPr>
            <w:rStyle w:val="a3"/>
          </w:rPr>
          <w:t>Статья 60-1. Общие положения</w:t>
        </w:r>
      </w:hyperlink>
    </w:p>
    <w:p w:rsidR="00000000" w:rsidRDefault="00A228E1">
      <w:pPr>
        <w:ind w:left="1200" w:hanging="800"/>
        <w:jc w:val="both"/>
      </w:pPr>
      <w:hyperlink w:anchor="sub60020000" w:history="1">
        <w:r>
          <w:rPr>
            <w:rStyle w:val="a3"/>
          </w:rPr>
          <w:t>Статья 60-2. Формы первичных учетных документов и требования по их составлению</w:t>
        </w:r>
      </w:hyperlink>
    </w:p>
    <w:p w:rsidR="00000000" w:rsidRDefault="00A228E1">
      <w:pPr>
        <w:ind w:left="1200" w:hanging="800"/>
        <w:jc w:val="both"/>
      </w:pPr>
      <w:hyperlink w:anchor="sub60030000" w:history="1">
        <w:r>
          <w:rPr>
            <w:rStyle w:val="a3"/>
          </w:rPr>
          <w:t>Статья 60-3. Особенности ве</w:t>
        </w:r>
        <w:r>
          <w:rPr>
            <w:rStyle w:val="a3"/>
          </w:rPr>
          <w:t>дения налогового учета</w:t>
        </w:r>
      </w:hyperlink>
    </w:p>
    <w:p w:rsidR="00000000" w:rsidRDefault="00A228E1">
      <w:pPr>
        <w:jc w:val="both"/>
      </w:pPr>
      <w:r>
        <w:rPr>
          <w:rStyle w:val="s0"/>
        </w:rPr>
        <w:t> </w:t>
      </w:r>
    </w:p>
    <w:p w:rsidR="00000000" w:rsidRDefault="00A228E1">
      <w:pPr>
        <w:jc w:val="both"/>
      </w:pPr>
      <w:hyperlink w:anchor="sub610000" w:history="1">
        <w:r>
          <w:rPr>
            <w:rStyle w:val="a3"/>
          </w:rPr>
          <w:t>Глава 8. Налоговые формы</w:t>
        </w:r>
      </w:hyperlink>
    </w:p>
    <w:p w:rsidR="00000000" w:rsidRDefault="00A228E1">
      <w:pPr>
        <w:ind w:left="1200" w:hanging="800"/>
        <w:jc w:val="both"/>
      </w:pPr>
      <w:hyperlink w:anchor="sub610000" w:history="1">
        <w:r>
          <w:rPr>
            <w:rStyle w:val="a3"/>
          </w:rPr>
          <w:t>Статья 61. Налоговые формы и порядок их составления</w:t>
        </w:r>
      </w:hyperlink>
    </w:p>
    <w:p w:rsidR="00000000" w:rsidRDefault="00A228E1">
      <w:pPr>
        <w:ind w:left="1200" w:hanging="800"/>
        <w:jc w:val="both"/>
      </w:pPr>
      <w:hyperlink w:anchor="sub620000" w:history="1">
        <w:r>
          <w:rPr>
            <w:rStyle w:val="a3"/>
          </w:rPr>
          <w:t>Статья 62. Срок хранения налоговых форм</w:t>
        </w:r>
      </w:hyperlink>
    </w:p>
    <w:p w:rsidR="00000000" w:rsidRDefault="00A228E1">
      <w:pPr>
        <w:jc w:val="both"/>
      </w:pPr>
      <w:r>
        <w:rPr>
          <w:rStyle w:val="s0"/>
        </w:rPr>
        <w:t> </w:t>
      </w:r>
    </w:p>
    <w:p w:rsidR="00000000" w:rsidRDefault="00A228E1">
      <w:pPr>
        <w:jc w:val="both"/>
      </w:pPr>
      <w:hyperlink w:anchor="sub630000" w:history="1">
        <w:r>
          <w:rPr>
            <w:rStyle w:val="a3"/>
          </w:rPr>
          <w:t>§ 1. Налоговая отчетность</w:t>
        </w:r>
      </w:hyperlink>
    </w:p>
    <w:p w:rsidR="00000000" w:rsidRDefault="00A228E1">
      <w:pPr>
        <w:ind w:left="1537" w:hanging="1134"/>
        <w:jc w:val="both"/>
      </w:pPr>
      <w:hyperlink w:anchor="sub630000" w:history="1">
        <w:r>
          <w:rPr>
            <w:rStyle w:val="a3"/>
          </w:rPr>
          <w:t>Статья 63. Общие положения</w:t>
        </w:r>
      </w:hyperlink>
    </w:p>
    <w:p w:rsidR="00000000" w:rsidRDefault="00A228E1">
      <w:pPr>
        <w:ind w:left="1537" w:hanging="1134"/>
        <w:jc w:val="both"/>
      </w:pPr>
      <w:hyperlink w:anchor="sub640000" w:history="1">
        <w:r>
          <w:rPr>
            <w:rStyle w:val="a3"/>
          </w:rPr>
          <w:t>Статья 64. Особенности составления налоговой отчетности</w:t>
        </w:r>
      </w:hyperlink>
    </w:p>
    <w:p w:rsidR="00000000" w:rsidRDefault="00A228E1">
      <w:pPr>
        <w:ind w:left="1537" w:hanging="1134"/>
        <w:jc w:val="both"/>
      </w:pPr>
      <w:hyperlink w:anchor="sub650000" w:history="1">
        <w:r>
          <w:rPr>
            <w:rStyle w:val="a3"/>
          </w:rPr>
          <w:t>Статья 65. Особенно</w:t>
        </w:r>
        <w:r>
          <w:rPr>
            <w:rStyle w:val="a3"/>
          </w:rPr>
          <w:t>сти установления налоговой отчетности по корпоративному подоходному налогу</w:t>
        </w:r>
      </w:hyperlink>
    </w:p>
    <w:p w:rsidR="00000000" w:rsidRDefault="00A228E1">
      <w:pPr>
        <w:ind w:left="1537" w:hanging="1134"/>
        <w:jc w:val="both"/>
      </w:pPr>
      <w:hyperlink w:anchor="sub660000" w:history="1">
        <w:r>
          <w:rPr>
            <w:rStyle w:val="a3"/>
          </w:rPr>
          <w:t>Статья 66. Особенности установления налоговой отчетности по налогу на добавленную стоимость</w:t>
        </w:r>
      </w:hyperlink>
    </w:p>
    <w:p w:rsidR="00000000" w:rsidRDefault="00A228E1">
      <w:pPr>
        <w:ind w:left="1537" w:hanging="1134"/>
        <w:jc w:val="both"/>
      </w:pPr>
      <w:hyperlink w:anchor="sub670000" w:history="1">
        <w:r>
          <w:rPr>
            <w:rStyle w:val="a3"/>
          </w:rPr>
          <w:t>Статья 67. Особенности ус</w:t>
        </w:r>
        <w:r>
          <w:rPr>
            <w:rStyle w:val="a3"/>
          </w:rPr>
          <w:t>тановления налоговой отчетности по индивидуальному подоходному налогу и социальному налогу</w:t>
        </w:r>
      </w:hyperlink>
    </w:p>
    <w:p w:rsidR="00000000" w:rsidRDefault="00A228E1">
      <w:pPr>
        <w:ind w:left="1537" w:hanging="1134"/>
        <w:jc w:val="both"/>
      </w:pPr>
      <w:hyperlink w:anchor="sub680000" w:history="1">
        <w:r>
          <w:rPr>
            <w:rStyle w:val="a3"/>
          </w:rPr>
          <w:t>Статья 68. Порядок представления налоговой отчетности</w:t>
        </w:r>
      </w:hyperlink>
    </w:p>
    <w:p w:rsidR="00000000" w:rsidRDefault="00A228E1">
      <w:pPr>
        <w:ind w:left="1537" w:hanging="1134"/>
        <w:jc w:val="both"/>
      </w:pPr>
      <w:hyperlink w:anchor="sub690000" w:history="1">
        <w:r>
          <w:rPr>
            <w:rStyle w:val="a3"/>
          </w:rPr>
          <w:t>Статья 69. Порядок отзыва налоговой отчетности</w:t>
        </w:r>
      </w:hyperlink>
    </w:p>
    <w:p w:rsidR="00000000" w:rsidRDefault="00A228E1">
      <w:pPr>
        <w:ind w:left="1537" w:hanging="1134"/>
        <w:jc w:val="both"/>
      </w:pPr>
      <w:hyperlink w:anchor="sub700000" w:history="1">
        <w:r>
          <w:rPr>
            <w:rStyle w:val="a3"/>
          </w:rPr>
          <w:t>Статья 70. Внесение изменений и дополнений в налоговую отчетность</w:t>
        </w:r>
      </w:hyperlink>
    </w:p>
    <w:p w:rsidR="00000000" w:rsidRDefault="00A228E1">
      <w:pPr>
        <w:ind w:left="1537" w:hanging="1134"/>
        <w:jc w:val="both"/>
      </w:pPr>
      <w:hyperlink w:anchor="sub710000" w:history="1">
        <w:r>
          <w:rPr>
            <w:rStyle w:val="a3"/>
          </w:rPr>
          <w:t>Статья 71.  Продление сроков представления налоговой отчетности по мониторингу</w:t>
        </w:r>
      </w:hyperlink>
    </w:p>
    <w:p w:rsidR="00000000" w:rsidRDefault="00A228E1">
      <w:pPr>
        <w:ind w:left="1537" w:hanging="1134"/>
        <w:jc w:val="both"/>
      </w:pPr>
      <w:hyperlink w:anchor="sub720000" w:history="1">
        <w:r>
          <w:rPr>
            <w:rStyle w:val="a3"/>
          </w:rPr>
          <w:t>Статья 72.  Про</w:t>
        </w:r>
        <w:r>
          <w:rPr>
            <w:rStyle w:val="a3"/>
          </w:rPr>
          <w:t>дление сроков представления налоговой отчетности, за исключением налоговой отчетности по мониторингу</w:t>
        </w:r>
      </w:hyperlink>
    </w:p>
    <w:p w:rsidR="00000000" w:rsidRDefault="00A228E1">
      <w:pPr>
        <w:ind w:left="1537" w:hanging="1134"/>
        <w:jc w:val="both"/>
      </w:pPr>
      <w:hyperlink w:anchor="sub730000" w:history="1">
        <w:r>
          <w:rPr>
            <w:rStyle w:val="a3"/>
          </w:rPr>
          <w:t>Статья 73. Порядок приостановления (продления, возобновления) представления налоговой отчетности налогоплательщиком (налого</w:t>
        </w:r>
        <w:r>
          <w:rPr>
            <w:rStyle w:val="a3"/>
          </w:rPr>
          <w:t>вым агентом)</w:t>
        </w:r>
      </w:hyperlink>
    </w:p>
    <w:p w:rsidR="00000000" w:rsidRDefault="00A228E1">
      <w:pPr>
        <w:ind w:left="1537" w:hanging="1134"/>
        <w:jc w:val="both"/>
      </w:pPr>
      <w:hyperlink w:anchor="sub740000" w:history="1">
        <w:r>
          <w:rPr>
            <w:rStyle w:val="a3"/>
          </w:rPr>
          <w:t>Статья 74. 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w:t>
        </w:r>
        <w:r>
          <w:rPr>
            <w:rStyle w:val="a3"/>
          </w:rPr>
          <w:t>тента</w:t>
        </w:r>
      </w:hyperlink>
    </w:p>
    <w:p w:rsidR="00000000" w:rsidRDefault="00A228E1">
      <w:pPr>
        <w:jc w:val="both"/>
      </w:pPr>
      <w:hyperlink w:anchor="sub750000" w:history="1">
        <w:r>
          <w:rPr>
            <w:rStyle w:val="a3"/>
          </w:rPr>
          <w:t>§ 2. Налоговое заявление</w:t>
        </w:r>
      </w:hyperlink>
    </w:p>
    <w:p w:rsidR="00000000" w:rsidRDefault="00A228E1">
      <w:pPr>
        <w:ind w:left="1200" w:hanging="800"/>
        <w:jc w:val="both"/>
      </w:pPr>
      <w:hyperlink w:anchor="sub750000" w:history="1">
        <w:r>
          <w:rPr>
            <w:rStyle w:val="a3"/>
          </w:rPr>
          <w:t>Статья 75. Общие положения</w:t>
        </w:r>
      </w:hyperlink>
    </w:p>
    <w:p w:rsidR="00000000" w:rsidRDefault="00A228E1">
      <w:pPr>
        <w:ind w:left="1200" w:hanging="800"/>
        <w:jc w:val="both"/>
      </w:pPr>
      <w:hyperlink w:anchor="sub760000" w:history="1">
        <w:r>
          <w:rPr>
            <w:rStyle w:val="a3"/>
          </w:rPr>
          <w:t>Статья 76. Порядок представления налогового заявления</w:t>
        </w:r>
      </w:hyperlink>
    </w:p>
    <w:p w:rsidR="00000000" w:rsidRDefault="00A228E1">
      <w:pPr>
        <w:jc w:val="both"/>
      </w:pPr>
      <w:hyperlink w:anchor="sub770000" w:history="1">
        <w:r>
          <w:rPr>
            <w:rStyle w:val="a3"/>
          </w:rPr>
          <w:t>§ 3. </w:t>
        </w:r>
        <w:r>
          <w:rPr>
            <w:rStyle w:val="a3"/>
          </w:rPr>
          <w:t>Налоговые регистры</w:t>
        </w:r>
      </w:hyperlink>
    </w:p>
    <w:p w:rsidR="00000000" w:rsidRDefault="00A228E1">
      <w:pPr>
        <w:ind w:left="1200" w:hanging="800"/>
        <w:jc w:val="both"/>
      </w:pPr>
      <w:hyperlink w:anchor="sub770000" w:history="1">
        <w:r>
          <w:rPr>
            <w:rStyle w:val="a3"/>
          </w:rPr>
          <w:t>Статья 77. Налоговые регистры</w:t>
        </w:r>
      </w:hyperlink>
    </w:p>
    <w:p w:rsidR="00000000" w:rsidRDefault="00A228E1">
      <w:pPr>
        <w:jc w:val="both"/>
      </w:pPr>
      <w:r>
        <w:rPr>
          <w:rStyle w:val="s0"/>
        </w:rPr>
        <w:t> </w:t>
      </w:r>
    </w:p>
    <w:p w:rsidR="00000000" w:rsidRDefault="00A228E1">
      <w:pPr>
        <w:jc w:val="both"/>
      </w:pPr>
      <w:hyperlink w:anchor="sub780000" w:history="1">
        <w:r>
          <w:rPr>
            <w:rStyle w:val="a3"/>
          </w:rPr>
          <w:t>Глава 9. Особенности налогового учета</w:t>
        </w:r>
      </w:hyperlink>
    </w:p>
    <w:p w:rsidR="00000000" w:rsidRDefault="00A228E1">
      <w:pPr>
        <w:ind w:left="1200" w:hanging="800"/>
        <w:jc w:val="both"/>
      </w:pPr>
      <w:hyperlink w:anchor="sub780000" w:history="1">
        <w:r>
          <w:rPr>
            <w:rStyle w:val="a3"/>
          </w:rPr>
          <w:t xml:space="preserve">Статья 78. Финансовый лизинг </w:t>
        </w:r>
      </w:hyperlink>
    </w:p>
    <w:p w:rsidR="00000000" w:rsidRDefault="00A228E1">
      <w:pPr>
        <w:ind w:left="1200" w:hanging="800"/>
        <w:jc w:val="both"/>
      </w:pPr>
      <w:hyperlink w:anchor="sub790000" w:history="1">
        <w:r>
          <w:rPr>
            <w:rStyle w:val="a3"/>
          </w:rPr>
          <w:t>Статья 79</w:t>
        </w:r>
        <w:r>
          <w:rPr>
            <w:rStyle w:val="a3"/>
          </w:rPr>
          <w:t>. Исключена</w:t>
        </w:r>
      </w:hyperlink>
    </w:p>
    <w:p w:rsidR="00000000" w:rsidRDefault="00A228E1">
      <w:pPr>
        <w:ind w:left="1200" w:hanging="800"/>
        <w:jc w:val="both"/>
      </w:pPr>
      <w:hyperlink w:anchor="sub800000" w:history="1">
        <w:r>
          <w:rPr>
            <w:rStyle w:val="a3"/>
          </w:rPr>
          <w:t>Статья 80. Осуществление совместной деятельности</w:t>
        </w:r>
      </w:hyperlink>
    </w:p>
    <w:p w:rsidR="00000000" w:rsidRDefault="00A228E1">
      <w:pPr>
        <w:jc w:val="both"/>
      </w:pPr>
      <w:r>
        <w:rPr>
          <w:rStyle w:val="s0"/>
        </w:rPr>
        <w:t> </w:t>
      </w:r>
    </w:p>
    <w:p w:rsidR="00000000" w:rsidRDefault="00A228E1">
      <w:pPr>
        <w:jc w:val="both"/>
      </w:pPr>
      <w:hyperlink w:anchor="sub810000" w:history="1">
        <w:r>
          <w:rPr>
            <w:rStyle w:val="a3"/>
          </w:rPr>
          <w:t>Раздел 4. Корпоративный подоходный налог</w:t>
        </w:r>
      </w:hyperlink>
    </w:p>
    <w:p w:rsidR="00000000" w:rsidRDefault="00A228E1">
      <w:pPr>
        <w:jc w:val="both"/>
      </w:pPr>
      <w:hyperlink w:anchor="sub810000" w:history="1">
        <w:r>
          <w:rPr>
            <w:rStyle w:val="a3"/>
          </w:rPr>
          <w:t>Глава 10. Общие положения</w:t>
        </w:r>
      </w:hyperlink>
    </w:p>
    <w:p w:rsidR="00000000" w:rsidRDefault="00A228E1">
      <w:pPr>
        <w:ind w:left="1200" w:hanging="800"/>
        <w:jc w:val="both"/>
      </w:pPr>
      <w:hyperlink w:anchor="sub810000" w:history="1">
        <w:r>
          <w:rPr>
            <w:rStyle w:val="a3"/>
          </w:rPr>
          <w:t>Статья 81. Плательщики</w:t>
        </w:r>
      </w:hyperlink>
    </w:p>
    <w:p w:rsidR="00000000" w:rsidRDefault="00A228E1">
      <w:pPr>
        <w:ind w:left="1200" w:hanging="800"/>
        <w:jc w:val="both"/>
      </w:pPr>
      <w:hyperlink w:anchor="sub820000" w:history="1">
        <w:r>
          <w:rPr>
            <w:rStyle w:val="a3"/>
          </w:rPr>
          <w:t xml:space="preserve">Статья 82. Объекты налогообложения </w:t>
        </w:r>
      </w:hyperlink>
    </w:p>
    <w:p w:rsidR="00000000" w:rsidRDefault="00A228E1">
      <w:r>
        <w:rPr>
          <w:rStyle w:val="s0"/>
        </w:rPr>
        <w:t> </w:t>
      </w:r>
    </w:p>
    <w:p w:rsidR="00000000" w:rsidRDefault="00A228E1">
      <w:pPr>
        <w:jc w:val="both"/>
      </w:pPr>
      <w:hyperlink w:anchor="sub830000" w:history="1">
        <w:r>
          <w:rPr>
            <w:rStyle w:val="a3"/>
          </w:rPr>
          <w:t>Глава 11. Налогооблагаемый доход</w:t>
        </w:r>
      </w:hyperlink>
    </w:p>
    <w:p w:rsidR="00000000" w:rsidRDefault="00A228E1">
      <w:pPr>
        <w:ind w:left="1200" w:hanging="800"/>
        <w:jc w:val="both"/>
      </w:pPr>
      <w:hyperlink w:anchor="sub830000" w:history="1">
        <w:r>
          <w:rPr>
            <w:rStyle w:val="a3"/>
          </w:rPr>
          <w:t>Статья 83. Налогооблагаемый доход</w:t>
        </w:r>
      </w:hyperlink>
      <w:r>
        <w:rPr>
          <w:rStyle w:val="s0"/>
        </w:rPr>
        <w:t xml:space="preserve"> </w:t>
      </w:r>
    </w:p>
    <w:p w:rsidR="00000000" w:rsidRDefault="00A228E1">
      <w:pPr>
        <w:jc w:val="both"/>
      </w:pPr>
      <w:hyperlink w:anchor="sub840000" w:history="1">
        <w:r>
          <w:rPr>
            <w:rStyle w:val="a3"/>
          </w:rPr>
          <w:t>§ 1. Совокупный годовой доход</w:t>
        </w:r>
      </w:hyperlink>
    </w:p>
    <w:p w:rsidR="00000000" w:rsidRDefault="00A228E1">
      <w:pPr>
        <w:ind w:left="1537" w:hanging="1134"/>
        <w:jc w:val="both"/>
      </w:pPr>
      <w:hyperlink w:anchor="sub840000" w:history="1">
        <w:r>
          <w:rPr>
            <w:rStyle w:val="a3"/>
          </w:rPr>
          <w:t xml:space="preserve">Статья 84. Совокупный годовой доход </w:t>
        </w:r>
      </w:hyperlink>
    </w:p>
    <w:p w:rsidR="00000000" w:rsidRDefault="00A228E1">
      <w:pPr>
        <w:ind w:left="1537" w:hanging="1134"/>
        <w:jc w:val="both"/>
      </w:pPr>
      <w:hyperlink w:anchor="sub850000" w:history="1">
        <w:r>
          <w:rPr>
            <w:rStyle w:val="a3"/>
          </w:rPr>
          <w:t xml:space="preserve">Статья 85. Доходы, включаемые в совокупный годовой доход </w:t>
        </w:r>
      </w:hyperlink>
    </w:p>
    <w:p w:rsidR="00000000" w:rsidRDefault="00A228E1">
      <w:pPr>
        <w:ind w:left="1537" w:hanging="1134"/>
        <w:jc w:val="both"/>
      </w:pPr>
      <w:hyperlink w:anchor="sub860000" w:history="1">
        <w:r>
          <w:rPr>
            <w:rStyle w:val="a3"/>
          </w:rPr>
          <w:t xml:space="preserve">Статья 86. Доход от реализации </w:t>
        </w:r>
      </w:hyperlink>
    </w:p>
    <w:p w:rsidR="00000000" w:rsidRDefault="00A228E1">
      <w:pPr>
        <w:ind w:left="1537" w:hanging="1134"/>
        <w:jc w:val="both"/>
      </w:pPr>
      <w:hyperlink w:anchor="sub870000" w:history="1">
        <w:r>
          <w:rPr>
            <w:rStyle w:val="a3"/>
          </w:rPr>
          <w:t>Статья 87. Доход от прироста стоимости</w:t>
        </w:r>
      </w:hyperlink>
    </w:p>
    <w:p w:rsidR="00000000" w:rsidRDefault="00A228E1">
      <w:pPr>
        <w:ind w:left="1537" w:hanging="1134"/>
        <w:jc w:val="both"/>
      </w:pPr>
      <w:hyperlink w:anchor="sub880000" w:history="1">
        <w:r>
          <w:rPr>
            <w:rStyle w:val="a3"/>
          </w:rPr>
          <w:t>Статья 88. Доход от списания обязательств</w:t>
        </w:r>
      </w:hyperlink>
    </w:p>
    <w:p w:rsidR="00000000" w:rsidRDefault="00A228E1">
      <w:pPr>
        <w:ind w:left="1537" w:hanging="1134"/>
        <w:jc w:val="both"/>
      </w:pPr>
      <w:hyperlink w:anchor="sub890000" w:history="1">
        <w:r>
          <w:rPr>
            <w:rStyle w:val="a3"/>
          </w:rPr>
          <w:t>Статья 89 Доход по сомнительным обязательствам</w:t>
        </w:r>
      </w:hyperlink>
    </w:p>
    <w:p w:rsidR="00000000" w:rsidRDefault="00A228E1">
      <w:pPr>
        <w:ind w:firstLine="400"/>
        <w:jc w:val="both"/>
      </w:pPr>
      <w:hyperlink w:anchor="sub89010000" w:history="1">
        <w:r>
          <w:rPr>
            <w:rStyle w:val="a3"/>
          </w:rPr>
          <w:t>Статья 89-1. Доходы страховой, перестраховочной организации по договорам страхования, перестрахования</w:t>
        </w:r>
      </w:hyperlink>
    </w:p>
    <w:p w:rsidR="00000000" w:rsidRDefault="00A228E1">
      <w:pPr>
        <w:ind w:left="1537" w:hanging="1134"/>
        <w:jc w:val="both"/>
      </w:pPr>
      <w:hyperlink w:anchor="sub900000" w:history="1">
        <w:r>
          <w:rPr>
            <w:rStyle w:val="a3"/>
          </w:rPr>
          <w:t>Статья 90. Доход от снижения размеров созданных провизий (резервов</w:t>
        </w:r>
      </w:hyperlink>
      <w:r>
        <w:rPr>
          <w:rStyle w:val="s0"/>
        </w:rPr>
        <w:t>)</w:t>
      </w:r>
    </w:p>
    <w:p w:rsidR="00000000" w:rsidRDefault="00A228E1">
      <w:pPr>
        <w:ind w:left="1537" w:hanging="1134"/>
        <w:jc w:val="both"/>
      </w:pPr>
      <w:hyperlink w:anchor="sub910000" w:history="1">
        <w:r>
          <w:rPr>
            <w:rStyle w:val="a3"/>
          </w:rPr>
          <w:t xml:space="preserve">Статья 91. Доход от </w:t>
        </w:r>
        <w:r>
          <w:rPr>
            <w:rStyle w:val="a3"/>
          </w:rPr>
          <w:t>уступки права требования</w:t>
        </w:r>
      </w:hyperlink>
    </w:p>
    <w:p w:rsidR="00000000" w:rsidRDefault="00A228E1">
      <w:pPr>
        <w:ind w:left="1537" w:hanging="1134"/>
        <w:jc w:val="both"/>
      </w:pPr>
      <w:hyperlink w:anchor="sub920000" w:history="1">
        <w:r>
          <w:rPr>
            <w:rStyle w:val="a3"/>
          </w:rPr>
          <w:t>Статья 92. Доход от выбытия фиксированных активов</w:t>
        </w:r>
      </w:hyperlink>
    </w:p>
    <w:p w:rsidR="00000000" w:rsidRDefault="00A228E1">
      <w:pPr>
        <w:ind w:left="1537" w:hanging="1134"/>
        <w:jc w:val="both"/>
      </w:pPr>
      <w:hyperlink w:anchor="sub930000" w:history="1">
        <w:r>
          <w:rPr>
            <w:rStyle w:val="a3"/>
          </w:rPr>
          <w:t>Статья 93. Доход от корректировки расходов на геологическое изучение и подготовительные работы к добыче природных рес</w:t>
        </w:r>
        <w:r>
          <w:rPr>
            <w:rStyle w:val="a3"/>
          </w:rPr>
          <w:t>урсов, а также других расходов недропользователей</w:t>
        </w:r>
      </w:hyperlink>
    </w:p>
    <w:p w:rsidR="00000000" w:rsidRDefault="00A228E1">
      <w:pPr>
        <w:ind w:left="1537" w:hanging="1134"/>
        <w:jc w:val="both"/>
      </w:pPr>
      <w:hyperlink w:anchor="sub940000" w:history="1">
        <w:r>
          <w:rPr>
            <w:rStyle w:val="a3"/>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w:t>
        </w:r>
        <w:r>
          <w:rPr>
            <w:rStyle w:val="a3"/>
          </w:rPr>
          <w:t>сторождений</w:t>
        </w:r>
      </w:hyperlink>
    </w:p>
    <w:p w:rsidR="00000000" w:rsidRDefault="00A228E1">
      <w:pPr>
        <w:ind w:left="1537" w:hanging="1134"/>
        <w:jc w:val="both"/>
      </w:pPr>
      <w:hyperlink w:anchor="sub950000" w:history="1">
        <w:r>
          <w:rPr>
            <w:rStyle w:val="a3"/>
          </w:rPr>
          <w:t>Статья 95. Полученные компенсации по ранее произведенным вычетам</w:t>
        </w:r>
      </w:hyperlink>
    </w:p>
    <w:p w:rsidR="00000000" w:rsidRDefault="00A228E1">
      <w:pPr>
        <w:ind w:left="1537" w:hanging="1134"/>
        <w:jc w:val="both"/>
      </w:pPr>
      <w:hyperlink w:anchor="sub960000" w:history="1">
        <w:r>
          <w:rPr>
            <w:rStyle w:val="a3"/>
          </w:rPr>
          <w:t>Статья 96. Безвозмездно полученное имущество</w:t>
        </w:r>
      </w:hyperlink>
    </w:p>
    <w:p w:rsidR="00000000" w:rsidRDefault="00A228E1">
      <w:pPr>
        <w:ind w:left="1537" w:hanging="1134"/>
        <w:jc w:val="both"/>
      </w:pPr>
      <w:hyperlink w:anchor="sub970000" w:history="1">
        <w:r>
          <w:rPr>
            <w:rStyle w:val="a3"/>
          </w:rPr>
          <w:t>Статья 97. </w:t>
        </w:r>
        <w:r>
          <w:rPr>
            <w:rStyle w:val="a3"/>
          </w:rPr>
          <w:t>Доход, полученный при эксплуатации объектов социальной сферы</w:t>
        </w:r>
      </w:hyperlink>
    </w:p>
    <w:p w:rsidR="00000000" w:rsidRDefault="00A228E1">
      <w:pPr>
        <w:ind w:left="1537" w:hanging="1134"/>
        <w:jc w:val="both"/>
      </w:pPr>
      <w:hyperlink w:anchor="sub980000" w:history="1">
        <w:r>
          <w:rPr>
            <w:rStyle w:val="a3"/>
          </w:rPr>
          <w:t>Статья 98. Доход (убыток) от продажи предприятия как имущественного комплекса</w:t>
        </w:r>
      </w:hyperlink>
    </w:p>
    <w:p w:rsidR="00000000" w:rsidRDefault="00A228E1">
      <w:pPr>
        <w:ind w:left="1537" w:hanging="1134"/>
        <w:jc w:val="both"/>
      </w:pPr>
      <w:hyperlink w:anchor="sub990000" w:history="1">
        <w:r>
          <w:rPr>
            <w:rStyle w:val="a3"/>
          </w:rPr>
          <w:t>Статья 99. Корректировка совокупного годового дохода</w:t>
        </w:r>
      </w:hyperlink>
    </w:p>
    <w:p w:rsidR="00000000" w:rsidRDefault="00A228E1">
      <w:pPr>
        <w:jc w:val="both"/>
      </w:pPr>
      <w:hyperlink w:anchor="sub1000000" w:history="1">
        <w:r>
          <w:rPr>
            <w:rStyle w:val="a3"/>
          </w:rPr>
          <w:t>§ 2. Вычеты</w:t>
        </w:r>
      </w:hyperlink>
    </w:p>
    <w:p w:rsidR="00000000" w:rsidRDefault="00A228E1">
      <w:pPr>
        <w:ind w:left="1650" w:hanging="1247"/>
        <w:jc w:val="both"/>
      </w:pPr>
      <w:hyperlink w:anchor="sub1000000" w:history="1">
        <w:r>
          <w:rPr>
            <w:rStyle w:val="a3"/>
          </w:rPr>
          <w:t xml:space="preserve">Статья 100. Вычеты </w:t>
        </w:r>
      </w:hyperlink>
    </w:p>
    <w:p w:rsidR="00000000" w:rsidRDefault="00A228E1">
      <w:pPr>
        <w:ind w:left="1650" w:hanging="1247"/>
        <w:jc w:val="both"/>
      </w:pPr>
      <w:hyperlink w:anchor="sub1010000" w:history="1">
        <w:r>
          <w:rPr>
            <w:rStyle w:val="a3"/>
          </w:rPr>
          <w:t>Статья 101. Вычет сумм компенсаций при служебных командировках</w:t>
        </w:r>
      </w:hyperlink>
    </w:p>
    <w:p w:rsidR="00000000" w:rsidRDefault="00A228E1">
      <w:pPr>
        <w:ind w:left="1650" w:hanging="1247"/>
        <w:jc w:val="both"/>
      </w:pPr>
      <w:hyperlink w:anchor="sub1020000" w:history="1">
        <w:r>
          <w:rPr>
            <w:rStyle w:val="a3"/>
          </w:rPr>
          <w:t>Статья 102. Вычет сумм предст</w:t>
        </w:r>
        <w:r>
          <w:rPr>
            <w:rStyle w:val="a3"/>
          </w:rPr>
          <w:t>авительских расходов</w:t>
        </w:r>
      </w:hyperlink>
    </w:p>
    <w:p w:rsidR="00000000" w:rsidRDefault="00A228E1">
      <w:pPr>
        <w:ind w:left="1650" w:hanging="1247"/>
        <w:jc w:val="both"/>
      </w:pPr>
      <w:hyperlink w:anchor="sub1030000" w:history="1">
        <w:r>
          <w:rPr>
            <w:rStyle w:val="a3"/>
          </w:rPr>
          <w:t>Статья 103. Вычет по вознаграждению</w:t>
        </w:r>
      </w:hyperlink>
    </w:p>
    <w:p w:rsidR="00000000" w:rsidRDefault="00A228E1">
      <w:pPr>
        <w:ind w:left="1650" w:hanging="1247"/>
        <w:jc w:val="both"/>
      </w:pPr>
      <w:hyperlink w:anchor="sub1040000" w:history="1">
        <w:r>
          <w:rPr>
            <w:rStyle w:val="a3"/>
          </w:rPr>
          <w:t>Статья 104. Вычет по выплаченным сомнительным обязательствам</w:t>
        </w:r>
      </w:hyperlink>
    </w:p>
    <w:p w:rsidR="00000000" w:rsidRDefault="00A228E1">
      <w:pPr>
        <w:ind w:left="1650" w:hanging="1247"/>
        <w:jc w:val="both"/>
      </w:pPr>
      <w:hyperlink w:anchor="sub1050000" w:history="1">
        <w:r>
          <w:rPr>
            <w:rStyle w:val="a3"/>
          </w:rPr>
          <w:t>Статья 105. Вычет по сомнительным требо</w:t>
        </w:r>
        <w:r>
          <w:rPr>
            <w:rStyle w:val="a3"/>
          </w:rPr>
          <w:t>ваниям</w:t>
        </w:r>
      </w:hyperlink>
    </w:p>
    <w:p w:rsidR="00000000" w:rsidRDefault="00A228E1">
      <w:pPr>
        <w:ind w:firstLine="400"/>
        <w:jc w:val="both"/>
      </w:pPr>
      <w:hyperlink w:anchor="sub105010000" w:history="1">
        <w:r>
          <w:rPr>
            <w:rStyle w:val="a3"/>
          </w:rPr>
          <w:t>Статья 105-1. Вычеты страховой, перестраховочной организации</w:t>
        </w:r>
      </w:hyperlink>
    </w:p>
    <w:p w:rsidR="00000000" w:rsidRDefault="00A228E1">
      <w:pPr>
        <w:ind w:left="1650" w:hanging="1247"/>
        <w:jc w:val="both"/>
      </w:pPr>
      <w:hyperlink w:anchor="sub1060000" w:history="1">
        <w:r>
          <w:rPr>
            <w:rStyle w:val="a3"/>
          </w:rPr>
          <w:t>Статья 106. Вычет по отчислениям в резервные фонды</w:t>
        </w:r>
      </w:hyperlink>
    </w:p>
    <w:p w:rsidR="00000000" w:rsidRDefault="00A228E1">
      <w:pPr>
        <w:ind w:firstLine="400"/>
        <w:jc w:val="both"/>
      </w:pPr>
      <w:hyperlink w:anchor="sub106010000" w:history="1">
        <w:r>
          <w:rPr>
            <w:rStyle w:val="a3"/>
          </w:rPr>
          <w:t xml:space="preserve">Статья 106-1. Вычет по уменьшению </w:t>
        </w:r>
        <w:r>
          <w:rPr>
            <w:rStyle w:val="a3"/>
          </w:rPr>
          <w:t>активов перестрахования</w:t>
        </w:r>
      </w:hyperlink>
    </w:p>
    <w:p w:rsidR="00000000" w:rsidRDefault="00A228E1">
      <w:pPr>
        <w:ind w:left="1650" w:hanging="1247"/>
        <w:jc w:val="both"/>
      </w:pPr>
      <w:hyperlink w:anchor="sub1070000" w:history="1">
        <w:r>
          <w:rPr>
            <w:rStyle w:val="a3"/>
          </w:rPr>
          <w:t>Статья 107. Вычеты по расходам на ликвидацию последствий разработки месторождений и сумм отчислений в ликвидационные фонды</w:t>
        </w:r>
      </w:hyperlink>
    </w:p>
    <w:p w:rsidR="00000000" w:rsidRDefault="00A228E1">
      <w:pPr>
        <w:ind w:left="1650" w:hanging="1247"/>
        <w:jc w:val="both"/>
      </w:pPr>
      <w:hyperlink w:anchor="sub1080000" w:history="1">
        <w:r>
          <w:rPr>
            <w:rStyle w:val="a3"/>
          </w:rPr>
          <w:t>Статья 108. Вычет по расходам на научно-исс</w:t>
        </w:r>
        <w:r>
          <w:rPr>
            <w:rStyle w:val="a3"/>
          </w:rPr>
          <w:t>ледовательские и научно-технические работы</w:t>
        </w:r>
      </w:hyperlink>
    </w:p>
    <w:p w:rsidR="00000000" w:rsidRDefault="00A228E1">
      <w:pPr>
        <w:ind w:left="1650" w:hanging="1247"/>
        <w:jc w:val="both"/>
      </w:pPr>
      <w:hyperlink w:anchor="sub108010000" w:history="1">
        <w:r>
          <w:rPr>
            <w:rStyle w:val="a3"/>
          </w:rPr>
          <w:t>Статья 108-1. Вычет расходов недропользователя по перечислению денег в автономный кластерный фонд</w:t>
        </w:r>
      </w:hyperlink>
    </w:p>
    <w:p w:rsidR="00000000" w:rsidRDefault="00A228E1">
      <w:pPr>
        <w:ind w:left="1650" w:hanging="1247"/>
        <w:jc w:val="both"/>
      </w:pPr>
      <w:hyperlink w:anchor="sub1090000" w:history="1">
        <w:r>
          <w:rPr>
            <w:rStyle w:val="a3"/>
          </w:rPr>
          <w:t>Статья 109. </w:t>
        </w:r>
        <w:r>
          <w:rPr>
            <w:rStyle w:val="a3"/>
          </w:rPr>
          <w:t>Вычет расходов по страховым премиям и взносам участников систем гарантирования</w:t>
        </w:r>
      </w:hyperlink>
    </w:p>
    <w:p w:rsidR="00000000" w:rsidRDefault="00A228E1">
      <w:pPr>
        <w:ind w:left="1650" w:hanging="1247"/>
        <w:jc w:val="both"/>
      </w:pPr>
      <w:hyperlink w:anchor="sub1100000" w:history="1">
        <w:r>
          <w:rPr>
            <w:rStyle w:val="a3"/>
          </w:rPr>
          <w:t>Статья 110. Вычет расходов по начисленным доходам работников и иным выплатам физическим лицам</w:t>
        </w:r>
      </w:hyperlink>
    </w:p>
    <w:p w:rsidR="00000000" w:rsidRDefault="00A228E1">
      <w:pPr>
        <w:ind w:left="1650" w:hanging="1247"/>
        <w:jc w:val="both"/>
      </w:pPr>
      <w:hyperlink w:anchor="sub1110000" w:history="1">
        <w:r>
          <w:rPr>
            <w:rStyle w:val="a3"/>
          </w:rPr>
          <w:t>Статья 111. </w:t>
        </w:r>
        <w:r>
          <w:rPr>
            <w:rStyle w:val="a3"/>
          </w:rPr>
          <w:t>Вычеты по расходам на геологическое изучение и подготовительные работы к добыче природных ресурсов и другие вычеты недропользователя</w:t>
        </w:r>
      </w:hyperlink>
    </w:p>
    <w:p w:rsidR="00000000" w:rsidRDefault="00A228E1">
      <w:pPr>
        <w:ind w:left="1650" w:hanging="1247"/>
        <w:jc w:val="both"/>
      </w:pPr>
      <w:hyperlink w:anchor="sub111010000" w:history="1">
        <w:r>
          <w:rPr>
            <w:rStyle w:val="a3"/>
          </w:rPr>
          <w:t>Статья 111-1. Вычеты по расходам на подготовительные работы к добыче урана методом подзе</w:t>
        </w:r>
        <w:r>
          <w:rPr>
            <w:rStyle w:val="a3"/>
          </w:rPr>
          <w:t>много скважинного выщелачивания после начала добычи после коммерческого обнаружения</w:t>
        </w:r>
      </w:hyperlink>
    </w:p>
    <w:p w:rsidR="00000000" w:rsidRDefault="00A228E1">
      <w:pPr>
        <w:ind w:left="1650" w:hanging="1247"/>
        <w:jc w:val="both"/>
      </w:pPr>
      <w:hyperlink w:anchor="sub1120000" w:history="1">
        <w:r>
          <w:rPr>
            <w:rStyle w:val="a3"/>
          </w:rPr>
          <w:t>Статья 112. Вычет по расходам недропользователя на обучение казахстанских кадров и развитие социальной сферы регионов</w:t>
        </w:r>
      </w:hyperlink>
    </w:p>
    <w:p w:rsidR="00000000" w:rsidRDefault="00A228E1">
      <w:pPr>
        <w:ind w:left="1650" w:hanging="1247"/>
        <w:jc w:val="both"/>
      </w:pPr>
      <w:hyperlink w:anchor="sub1130000" w:history="1">
        <w:r>
          <w:rPr>
            <w:rStyle w:val="a3"/>
          </w:rPr>
          <w:t>Статья 113. Вычет превышения суммы отрицательной курсовой разницы над суммой положительной курсовой разницы</w:t>
        </w:r>
      </w:hyperlink>
    </w:p>
    <w:p w:rsidR="00000000" w:rsidRDefault="00A228E1">
      <w:pPr>
        <w:ind w:left="1650" w:hanging="1247"/>
        <w:jc w:val="both"/>
      </w:pPr>
      <w:hyperlink w:anchor="sub1140000" w:history="1">
        <w:r>
          <w:rPr>
            <w:rStyle w:val="a3"/>
          </w:rPr>
          <w:t>Статья 114. Вычет налогов и других обязательных платежей в бюджет</w:t>
        </w:r>
      </w:hyperlink>
    </w:p>
    <w:p w:rsidR="00000000" w:rsidRDefault="00A228E1">
      <w:pPr>
        <w:ind w:left="1650" w:hanging="1247"/>
        <w:jc w:val="both"/>
      </w:pPr>
      <w:hyperlink w:anchor="sub1150000" w:history="1">
        <w:r>
          <w:rPr>
            <w:rStyle w:val="a3"/>
          </w:rPr>
          <w:t>Стат</w:t>
        </w:r>
        <w:r>
          <w:rPr>
            <w:rStyle w:val="a3"/>
          </w:rPr>
          <w:t>ья 115. Затраты, не подлежащие вычету</w:t>
        </w:r>
      </w:hyperlink>
    </w:p>
    <w:p w:rsidR="00000000" w:rsidRDefault="00A228E1">
      <w:pPr>
        <w:jc w:val="both"/>
      </w:pPr>
      <w:hyperlink w:anchor="sub1160000" w:history="1">
        <w:r>
          <w:rPr>
            <w:rStyle w:val="a3"/>
          </w:rPr>
          <w:t>§ 3. Вычеты по фиксированным активам</w:t>
        </w:r>
      </w:hyperlink>
    </w:p>
    <w:p w:rsidR="00000000" w:rsidRDefault="00A228E1">
      <w:pPr>
        <w:ind w:left="1200" w:hanging="800"/>
        <w:jc w:val="both"/>
      </w:pPr>
      <w:hyperlink w:anchor="sub1160000" w:history="1">
        <w:r>
          <w:rPr>
            <w:rStyle w:val="a3"/>
          </w:rPr>
          <w:t>Статья 116. Фиксированные активы</w:t>
        </w:r>
      </w:hyperlink>
    </w:p>
    <w:p w:rsidR="00000000" w:rsidRDefault="00A228E1">
      <w:pPr>
        <w:ind w:left="1200" w:hanging="800"/>
        <w:jc w:val="both"/>
      </w:pPr>
      <w:hyperlink w:anchor="sub1170000" w:history="1">
        <w:r>
          <w:rPr>
            <w:rStyle w:val="a3"/>
          </w:rPr>
          <w:t>Статья 117. Определение стоимостного баланса</w:t>
        </w:r>
      </w:hyperlink>
    </w:p>
    <w:p w:rsidR="00000000" w:rsidRDefault="00A228E1">
      <w:pPr>
        <w:ind w:left="1200" w:hanging="800"/>
        <w:jc w:val="both"/>
      </w:pPr>
      <w:hyperlink w:anchor="sub1180000" w:history="1">
        <w:r>
          <w:rPr>
            <w:rStyle w:val="a3"/>
          </w:rPr>
          <w:t xml:space="preserve">Статья 118. Поступление фиксированных активов </w:t>
        </w:r>
      </w:hyperlink>
    </w:p>
    <w:p w:rsidR="00000000" w:rsidRDefault="00A228E1">
      <w:pPr>
        <w:ind w:left="1200" w:hanging="800"/>
        <w:jc w:val="both"/>
      </w:pPr>
      <w:hyperlink w:anchor="sub1190000" w:history="1">
        <w:r>
          <w:rPr>
            <w:rStyle w:val="a3"/>
          </w:rPr>
          <w:t>Статья 119. Выбытие фиксированных активов</w:t>
        </w:r>
      </w:hyperlink>
    </w:p>
    <w:p w:rsidR="00000000" w:rsidRDefault="00A228E1">
      <w:pPr>
        <w:ind w:left="1200" w:hanging="800"/>
        <w:jc w:val="both"/>
      </w:pPr>
      <w:hyperlink w:anchor="sub1200000" w:history="1">
        <w:r>
          <w:rPr>
            <w:rStyle w:val="a3"/>
          </w:rPr>
          <w:t>Статья 120. Исчисление амортизационных отчислений</w:t>
        </w:r>
      </w:hyperlink>
    </w:p>
    <w:p w:rsidR="00000000" w:rsidRDefault="00A228E1">
      <w:pPr>
        <w:ind w:left="1200" w:hanging="800"/>
        <w:jc w:val="both"/>
      </w:pPr>
      <w:hyperlink w:anchor="sub1210000" w:history="1">
        <w:r>
          <w:rPr>
            <w:rStyle w:val="a3"/>
          </w:rPr>
          <w:t>Статья 121. Другие вычеты по фиксированным активам</w:t>
        </w:r>
      </w:hyperlink>
    </w:p>
    <w:p w:rsidR="00000000" w:rsidRDefault="00A228E1">
      <w:pPr>
        <w:ind w:left="1200" w:hanging="800"/>
        <w:jc w:val="both"/>
      </w:pPr>
      <w:hyperlink w:anchor="sub1220000" w:history="1">
        <w:r>
          <w:rPr>
            <w:rStyle w:val="a3"/>
          </w:rPr>
          <w:t>Статья 122. Вычет последующих расходов</w:t>
        </w:r>
      </w:hyperlink>
    </w:p>
    <w:p w:rsidR="00000000" w:rsidRDefault="00A228E1">
      <w:pPr>
        <w:jc w:val="both"/>
      </w:pPr>
      <w:hyperlink w:anchor="sub1230000" w:history="1">
        <w:r>
          <w:rPr>
            <w:rStyle w:val="a3"/>
          </w:rPr>
          <w:t>§ 4. Инвестиционные налоговые преференции</w:t>
        </w:r>
      </w:hyperlink>
    </w:p>
    <w:p w:rsidR="00000000" w:rsidRDefault="00A228E1">
      <w:pPr>
        <w:ind w:left="1200" w:hanging="800"/>
        <w:jc w:val="both"/>
      </w:pPr>
      <w:hyperlink w:anchor="sub1230000" w:history="1">
        <w:r>
          <w:rPr>
            <w:rStyle w:val="a3"/>
          </w:rPr>
          <w:t>Статья 123. </w:t>
        </w:r>
        <w:r>
          <w:rPr>
            <w:rStyle w:val="a3"/>
          </w:rPr>
          <w:t xml:space="preserve">Инвестиционные налоговые преференции </w:t>
        </w:r>
      </w:hyperlink>
    </w:p>
    <w:p w:rsidR="00000000" w:rsidRDefault="00A228E1">
      <w:pPr>
        <w:ind w:left="1200" w:hanging="800"/>
        <w:jc w:val="both"/>
      </w:pPr>
      <w:hyperlink w:anchor="sub1240000" w:history="1">
        <w:r>
          <w:rPr>
            <w:rStyle w:val="a3"/>
          </w:rPr>
          <w:t xml:space="preserve">Статья 124. Применение преференций </w:t>
        </w:r>
      </w:hyperlink>
    </w:p>
    <w:p w:rsidR="00000000" w:rsidRDefault="00A228E1">
      <w:pPr>
        <w:ind w:left="1200" w:hanging="800"/>
        <w:jc w:val="both"/>
      </w:pPr>
      <w:hyperlink w:anchor="sub1250000" w:history="1">
        <w:r>
          <w:rPr>
            <w:rStyle w:val="a3"/>
          </w:rPr>
          <w:t>Статья 125. Особенности налогового учета объектов преференций</w:t>
        </w:r>
      </w:hyperlink>
    </w:p>
    <w:p w:rsidR="00000000" w:rsidRDefault="00A228E1">
      <w:pPr>
        <w:jc w:val="both"/>
      </w:pPr>
      <w:hyperlink w:anchor="sub1260000" w:history="1">
        <w:r>
          <w:rPr>
            <w:rStyle w:val="a3"/>
          </w:rPr>
          <w:t>§ 5. Производные фина</w:t>
        </w:r>
        <w:r>
          <w:rPr>
            <w:rStyle w:val="a3"/>
          </w:rPr>
          <w:t>нсовые инструменты</w:t>
        </w:r>
      </w:hyperlink>
    </w:p>
    <w:p w:rsidR="00000000" w:rsidRDefault="00A228E1">
      <w:pPr>
        <w:ind w:left="1200" w:hanging="800"/>
        <w:jc w:val="both"/>
      </w:pPr>
      <w:hyperlink w:anchor="sub1260000" w:history="1">
        <w:r>
          <w:rPr>
            <w:rStyle w:val="a3"/>
          </w:rPr>
          <w:t>Статья 126. Общие положения</w:t>
        </w:r>
      </w:hyperlink>
    </w:p>
    <w:p w:rsidR="00000000" w:rsidRDefault="00A228E1">
      <w:pPr>
        <w:ind w:left="1200" w:hanging="800"/>
        <w:jc w:val="both"/>
      </w:pPr>
      <w:hyperlink w:anchor="sub1270000" w:history="1">
        <w:r>
          <w:rPr>
            <w:rStyle w:val="a3"/>
          </w:rPr>
          <w:t>Статья 127. Доход по производному финансовому инструменту, за исключением производного финансового инструмента с длительным сроком исполнения</w:t>
        </w:r>
      </w:hyperlink>
    </w:p>
    <w:p w:rsidR="00000000" w:rsidRDefault="00A228E1">
      <w:pPr>
        <w:ind w:left="1200" w:hanging="800"/>
        <w:jc w:val="both"/>
      </w:pPr>
      <w:hyperlink w:anchor="sub1280000" w:history="1">
        <w:r>
          <w:rPr>
            <w:rStyle w:val="a3"/>
          </w:rPr>
          <w:t>Статья 128. Доход по производному финансовому инструменту с длительным сроком исполнения</w:t>
        </w:r>
      </w:hyperlink>
    </w:p>
    <w:p w:rsidR="00000000" w:rsidRDefault="00A228E1">
      <w:pPr>
        <w:ind w:left="1200" w:hanging="800"/>
        <w:jc w:val="both"/>
      </w:pPr>
      <w:hyperlink w:anchor="sub1290000" w:history="1">
        <w:r>
          <w:rPr>
            <w:rStyle w:val="a3"/>
          </w:rPr>
          <w:t>Статья 129. Особенности налогового учета по операциям хеджирования</w:t>
        </w:r>
      </w:hyperlink>
    </w:p>
    <w:p w:rsidR="00000000" w:rsidRDefault="00A228E1">
      <w:pPr>
        <w:ind w:left="1200" w:hanging="800"/>
        <w:jc w:val="both"/>
      </w:pPr>
      <w:hyperlink w:anchor="sub1300000" w:history="1">
        <w:r>
          <w:rPr>
            <w:rStyle w:val="a3"/>
          </w:rPr>
          <w:t>Ст</w:t>
        </w:r>
        <w:r>
          <w:rPr>
            <w:rStyle w:val="a3"/>
          </w:rPr>
          <w:t>атья 130. Особенности налогового учета при исполнении путем поставки базового актива</w:t>
        </w:r>
      </w:hyperlink>
    </w:p>
    <w:p w:rsidR="00000000" w:rsidRDefault="00A228E1">
      <w:hyperlink w:anchor="sub130010000" w:history="1">
        <w:r>
          <w:rPr>
            <w:rStyle w:val="a3"/>
          </w:rPr>
          <w:t>§ 5-1. Долгосрочные контракты</w:t>
        </w:r>
      </w:hyperlink>
    </w:p>
    <w:p w:rsidR="00000000" w:rsidRDefault="00A228E1">
      <w:pPr>
        <w:ind w:firstLine="400"/>
        <w:jc w:val="both"/>
      </w:pPr>
      <w:hyperlink w:anchor="sub130010000" w:history="1">
        <w:r>
          <w:rPr>
            <w:rStyle w:val="a3"/>
          </w:rPr>
          <w:t>Статья 130-1. Общие положения</w:t>
        </w:r>
      </w:hyperlink>
    </w:p>
    <w:p w:rsidR="00000000" w:rsidRDefault="00A228E1">
      <w:pPr>
        <w:ind w:firstLine="400"/>
        <w:jc w:val="both"/>
      </w:pPr>
      <w:hyperlink w:anchor="sub130020000" w:history="1">
        <w:r>
          <w:rPr>
            <w:rStyle w:val="a3"/>
          </w:rPr>
          <w:t>Статья</w:t>
        </w:r>
        <w:r>
          <w:rPr>
            <w:rStyle w:val="a3"/>
          </w:rPr>
          <w:t> 130-2. Порядок определения дохода по долгосрочному контракту при применении фактического метода</w:t>
        </w:r>
      </w:hyperlink>
    </w:p>
    <w:p w:rsidR="00000000" w:rsidRDefault="00A228E1">
      <w:pPr>
        <w:ind w:firstLine="400"/>
        <w:jc w:val="both"/>
      </w:pPr>
      <w:hyperlink w:anchor="sub130030000" w:history="1">
        <w:r>
          <w:rPr>
            <w:rStyle w:val="a3"/>
          </w:rPr>
          <w:t>Статья 130-3. Порядок определения дохода по долгосрочному контракту при применении метода завершения</w:t>
        </w:r>
      </w:hyperlink>
    </w:p>
    <w:p w:rsidR="00000000" w:rsidRDefault="00A228E1">
      <w:pPr>
        <w:jc w:val="both"/>
      </w:pPr>
      <w:hyperlink w:anchor="sub1310000" w:history="1">
        <w:r>
          <w:rPr>
            <w:rStyle w:val="a3"/>
          </w:rPr>
          <w:t>§ 6. Корректировка доходов и вычетов</w:t>
        </w:r>
      </w:hyperlink>
    </w:p>
    <w:p w:rsidR="00000000" w:rsidRDefault="00A228E1">
      <w:pPr>
        <w:ind w:left="1200" w:hanging="800"/>
        <w:jc w:val="both"/>
      </w:pPr>
      <w:hyperlink w:anchor="sub1310000" w:history="1">
        <w:r>
          <w:rPr>
            <w:rStyle w:val="a3"/>
          </w:rPr>
          <w:t>Статья 131. Общие положения</w:t>
        </w:r>
      </w:hyperlink>
    </w:p>
    <w:p w:rsidR="00000000" w:rsidRDefault="00A228E1">
      <w:pPr>
        <w:ind w:left="1200" w:hanging="800"/>
        <w:jc w:val="both"/>
      </w:pPr>
      <w:hyperlink w:anchor="sub1320000" w:history="1">
        <w:r>
          <w:rPr>
            <w:rStyle w:val="a3"/>
          </w:rPr>
          <w:t>Статья 132. Корректировка доходов и вычетов</w:t>
        </w:r>
      </w:hyperlink>
    </w:p>
    <w:p w:rsidR="00000000" w:rsidRDefault="00A228E1">
      <w:pPr>
        <w:jc w:val="both"/>
      </w:pPr>
      <w:r>
        <w:rPr>
          <w:rStyle w:val="s0"/>
        </w:rPr>
        <w:t> </w:t>
      </w:r>
    </w:p>
    <w:p w:rsidR="00000000" w:rsidRDefault="00A228E1">
      <w:pPr>
        <w:ind w:left="1080" w:hanging="1080"/>
        <w:jc w:val="both"/>
      </w:pPr>
      <w:hyperlink w:anchor="sub1330000" w:history="1">
        <w:r>
          <w:rPr>
            <w:rStyle w:val="a3"/>
          </w:rPr>
          <w:t>Глава 12. Уме</w:t>
        </w:r>
        <w:r>
          <w:rPr>
            <w:rStyle w:val="a3"/>
          </w:rPr>
          <w:t>ньшение налогооблагаемого дохода и освобождение от налогообложения некоторых категорий налогоплательщиков</w:t>
        </w:r>
      </w:hyperlink>
    </w:p>
    <w:p w:rsidR="00000000" w:rsidRDefault="00A228E1">
      <w:pPr>
        <w:ind w:left="1200" w:hanging="800"/>
        <w:jc w:val="both"/>
      </w:pPr>
      <w:hyperlink w:anchor="sub1330000" w:history="1">
        <w:r>
          <w:rPr>
            <w:rStyle w:val="a3"/>
          </w:rPr>
          <w:t xml:space="preserve">Статья 133. Уменьшение налогооблагаемого дохода </w:t>
        </w:r>
      </w:hyperlink>
    </w:p>
    <w:p w:rsidR="00000000" w:rsidRDefault="00A228E1">
      <w:pPr>
        <w:ind w:left="1200" w:hanging="800"/>
        <w:jc w:val="both"/>
      </w:pPr>
      <w:hyperlink w:anchor="sub1340000" w:history="1">
        <w:r>
          <w:rPr>
            <w:rStyle w:val="a3"/>
          </w:rPr>
          <w:t>Статья 134. Налогообложение некомме</w:t>
        </w:r>
        <w:r>
          <w:rPr>
            <w:rStyle w:val="a3"/>
          </w:rPr>
          <w:t>рческих организаций</w:t>
        </w:r>
      </w:hyperlink>
    </w:p>
    <w:p w:rsidR="00000000" w:rsidRDefault="00A228E1">
      <w:pPr>
        <w:ind w:left="1200" w:hanging="800"/>
        <w:jc w:val="both"/>
      </w:pPr>
      <w:hyperlink w:anchor="sub1350000" w:history="1">
        <w:r>
          <w:rPr>
            <w:rStyle w:val="a3"/>
          </w:rPr>
          <w:t>Статья 135. Налогообложение организаций, осуществляющих деятельность в социальной сфере</w:t>
        </w:r>
      </w:hyperlink>
    </w:p>
    <w:p w:rsidR="00000000" w:rsidRDefault="00A228E1">
      <w:pPr>
        <w:ind w:left="1200" w:hanging="800"/>
        <w:jc w:val="both"/>
      </w:pPr>
      <w:hyperlink w:anchor="sub135010000" w:history="1">
        <w:r>
          <w:rPr>
            <w:rStyle w:val="a3"/>
          </w:rPr>
          <w:t>Статья 135-1. Налогообложение автономных организаций образования</w:t>
        </w:r>
      </w:hyperlink>
    </w:p>
    <w:p w:rsidR="00000000" w:rsidRDefault="00A228E1">
      <w:pPr>
        <w:ind w:left="1200" w:hanging="800"/>
        <w:jc w:val="both"/>
      </w:pPr>
      <w:hyperlink w:anchor="sub135020000" w:history="1">
        <w:r>
          <w:rPr>
            <w:rStyle w:val="a3"/>
          </w:rPr>
          <w:t>Статья 135-2. Налогообложение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hyperlink>
    </w:p>
    <w:p w:rsidR="00000000" w:rsidRDefault="00A228E1">
      <w:pPr>
        <w:ind w:left="1200" w:hanging="800"/>
        <w:jc w:val="both"/>
      </w:pPr>
      <w:hyperlink w:anchor="sub135030000" w:history="1">
        <w:r>
          <w:rPr>
            <w:rStyle w:val="a3"/>
          </w:rPr>
          <w:t>Статья 135-3. Налогообложение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hyperlink>
    </w:p>
    <w:p w:rsidR="00000000" w:rsidRDefault="00A228E1">
      <w:pPr>
        <w:jc w:val="both"/>
      </w:pPr>
      <w:r>
        <w:rPr>
          <w:rStyle w:val="s0"/>
        </w:rPr>
        <w:t> </w:t>
      </w:r>
    </w:p>
    <w:p w:rsidR="00000000" w:rsidRDefault="00A228E1">
      <w:pPr>
        <w:jc w:val="both"/>
      </w:pPr>
      <w:hyperlink w:anchor="sub1360000" w:history="1">
        <w:r>
          <w:rPr>
            <w:rStyle w:val="a3"/>
          </w:rPr>
          <w:t>Глава 13. Убытки</w:t>
        </w:r>
      </w:hyperlink>
    </w:p>
    <w:p w:rsidR="00000000" w:rsidRDefault="00A228E1">
      <w:pPr>
        <w:ind w:left="1200" w:hanging="800"/>
        <w:jc w:val="both"/>
      </w:pPr>
      <w:hyperlink w:anchor="sub1360000" w:history="1">
        <w:r>
          <w:rPr>
            <w:rStyle w:val="a3"/>
          </w:rPr>
          <w:t>Статья 136. Понятие убытка</w:t>
        </w:r>
      </w:hyperlink>
    </w:p>
    <w:p w:rsidR="00000000" w:rsidRDefault="00A228E1">
      <w:pPr>
        <w:ind w:left="1200" w:hanging="800"/>
        <w:jc w:val="both"/>
      </w:pPr>
      <w:hyperlink w:anchor="sub1370000" w:history="1">
        <w:r>
          <w:rPr>
            <w:rStyle w:val="a3"/>
          </w:rPr>
          <w:t>Статья 137. Перенос убытков</w:t>
        </w:r>
      </w:hyperlink>
    </w:p>
    <w:p w:rsidR="00000000" w:rsidRDefault="00A228E1">
      <w:pPr>
        <w:ind w:left="1200" w:hanging="800"/>
        <w:jc w:val="both"/>
      </w:pPr>
      <w:hyperlink w:anchor="sub1380000" w:history="1">
        <w:r>
          <w:rPr>
            <w:rStyle w:val="a3"/>
          </w:rPr>
          <w:t>Статья 138. Перенос убытков при реорганизации</w:t>
        </w:r>
      </w:hyperlink>
    </w:p>
    <w:p w:rsidR="00000000" w:rsidRDefault="00A228E1">
      <w:pPr>
        <w:jc w:val="both"/>
      </w:pPr>
      <w:r>
        <w:rPr>
          <w:rStyle w:val="s0"/>
        </w:rPr>
        <w:t> </w:t>
      </w:r>
    </w:p>
    <w:p w:rsidR="00000000" w:rsidRDefault="00A228E1">
      <w:pPr>
        <w:jc w:val="both"/>
      </w:pPr>
      <w:hyperlink w:anchor="sub1390000" w:history="1">
        <w:r>
          <w:rPr>
            <w:rStyle w:val="a3"/>
          </w:rPr>
          <w:t>Глава 14. </w:t>
        </w:r>
        <w:r>
          <w:rPr>
            <w:rStyle w:val="a3"/>
          </w:rPr>
          <w:t>Порядок исчисления и сроки уплаты корпоративного подоходного налога</w:t>
        </w:r>
      </w:hyperlink>
    </w:p>
    <w:p w:rsidR="00000000" w:rsidRDefault="00A228E1">
      <w:pPr>
        <w:ind w:left="1537" w:hanging="1134"/>
        <w:jc w:val="both"/>
      </w:pPr>
      <w:hyperlink w:anchor="sub1390000" w:history="1">
        <w:r>
          <w:rPr>
            <w:rStyle w:val="a3"/>
          </w:rPr>
          <w:t>Статья 139. Исчисление суммы корпоративного подоходного налога</w:t>
        </w:r>
      </w:hyperlink>
    </w:p>
    <w:p w:rsidR="00000000" w:rsidRDefault="00A228E1">
      <w:pPr>
        <w:ind w:left="1537" w:hanging="1134"/>
        <w:jc w:val="both"/>
      </w:pPr>
      <w:hyperlink w:anchor="sub1400000" w:history="1">
        <w:r>
          <w:rPr>
            <w:rStyle w:val="a3"/>
          </w:rPr>
          <w:t xml:space="preserve">Статья 140. Особенности исчисления и уплаты корпоративного </w:t>
        </w:r>
        <w:r>
          <w:rPr>
            <w:rStyle w:val="a3"/>
          </w:rPr>
          <w:t>подоходного налога отдельными категориями налогоплательщиков</w:t>
        </w:r>
      </w:hyperlink>
    </w:p>
    <w:p w:rsidR="00000000" w:rsidRDefault="00A228E1">
      <w:pPr>
        <w:ind w:left="1537" w:hanging="1134"/>
        <w:jc w:val="both"/>
      </w:pPr>
      <w:hyperlink w:anchor="sub1410000" w:history="1">
        <w:r>
          <w:rPr>
            <w:rStyle w:val="a3"/>
          </w:rPr>
          <w:t>Статья 141. Исчисление суммы авансовых платежей</w:t>
        </w:r>
      </w:hyperlink>
    </w:p>
    <w:p w:rsidR="00000000" w:rsidRDefault="00A228E1">
      <w:pPr>
        <w:ind w:left="1537" w:hanging="1134"/>
        <w:jc w:val="both"/>
      </w:pPr>
      <w:hyperlink w:anchor="sub1420000" w:history="1">
        <w:r>
          <w:rPr>
            <w:rStyle w:val="a3"/>
          </w:rPr>
          <w:t>Статья 142. Сроки и порядок уплаты корпоративного подоходного налога</w:t>
        </w:r>
      </w:hyperlink>
    </w:p>
    <w:p w:rsidR="00000000" w:rsidRDefault="00A228E1">
      <w:pPr>
        <w:jc w:val="both"/>
      </w:pPr>
      <w:r>
        <w:t> </w:t>
      </w:r>
    </w:p>
    <w:p w:rsidR="00000000" w:rsidRDefault="00A228E1">
      <w:pPr>
        <w:jc w:val="both"/>
      </w:pPr>
      <w:hyperlink w:anchor="sub1430000" w:history="1">
        <w:r>
          <w:rPr>
            <w:rStyle w:val="a3"/>
          </w:rPr>
          <w:t>Глава 15. Корпоративный подоходный налог, удерживаемый у источника выплаты</w:t>
        </w:r>
      </w:hyperlink>
    </w:p>
    <w:p w:rsidR="00000000" w:rsidRDefault="00A228E1">
      <w:pPr>
        <w:ind w:left="1200" w:hanging="800"/>
        <w:jc w:val="both"/>
      </w:pPr>
      <w:hyperlink w:anchor="sub1430000" w:history="1">
        <w:r>
          <w:rPr>
            <w:rStyle w:val="a3"/>
          </w:rPr>
          <w:t>Статья 143. Доходы, облагаемые у источника выплаты</w:t>
        </w:r>
      </w:hyperlink>
    </w:p>
    <w:p w:rsidR="00000000" w:rsidRDefault="00A228E1">
      <w:pPr>
        <w:ind w:left="1200" w:hanging="800"/>
        <w:jc w:val="both"/>
      </w:pPr>
      <w:hyperlink w:anchor="sub1440000" w:history="1">
        <w:r>
          <w:rPr>
            <w:rStyle w:val="a3"/>
          </w:rPr>
          <w:t xml:space="preserve">Статья 144. Порядок исчисления </w:t>
        </w:r>
        <w:r>
          <w:rPr>
            <w:rStyle w:val="a3"/>
          </w:rPr>
          <w:t>корпоративного подоходного налога, удерживаемого у источника выплаты</w:t>
        </w:r>
      </w:hyperlink>
    </w:p>
    <w:p w:rsidR="00000000" w:rsidRDefault="00A228E1">
      <w:pPr>
        <w:ind w:left="1200" w:hanging="800"/>
        <w:jc w:val="both"/>
      </w:pPr>
      <w:hyperlink w:anchor="sub144010000" w:history="1">
        <w:r>
          <w:rPr>
            <w:rStyle w:val="a3"/>
          </w:rPr>
          <w:t xml:space="preserve">Статья 144-1. Порядок налогообложения доходов юридических лиц-нерезидентов, осуществляющих деятельность </w:t>
        </w:r>
      </w:hyperlink>
      <w:hyperlink w:anchor="sub144010000" w:history="1">
        <w:r>
          <w:rPr>
            <w:rStyle w:val="a3"/>
          </w:rPr>
          <w:t>без образован</w:t>
        </w:r>
        <w:r>
          <w:rPr>
            <w:rStyle w:val="a3"/>
          </w:rPr>
          <w:t>ия постоянного учреждения в Республике Казахстан</w:t>
        </w:r>
      </w:hyperlink>
    </w:p>
    <w:p w:rsidR="00000000" w:rsidRDefault="00A228E1">
      <w:pPr>
        <w:ind w:left="1200" w:hanging="800"/>
        <w:jc w:val="both"/>
      </w:pPr>
      <w:hyperlink w:anchor="sub1450000" w:history="1">
        <w:r>
          <w:rPr>
            <w:rStyle w:val="a3"/>
          </w:rPr>
          <w:t>Статья 145. Порядок перечисления корпоративного подоходного налога, удержанного у источника выплаты</w:t>
        </w:r>
      </w:hyperlink>
    </w:p>
    <w:p w:rsidR="00000000" w:rsidRDefault="00A228E1">
      <w:pPr>
        <w:ind w:left="1200" w:hanging="800"/>
        <w:jc w:val="both"/>
      </w:pPr>
      <w:hyperlink w:anchor="sub1460000" w:history="1">
        <w:r>
          <w:rPr>
            <w:rStyle w:val="a3"/>
          </w:rPr>
          <w:t>Статья 146. Расчет по корпоративному подо</w:t>
        </w:r>
        <w:r>
          <w:rPr>
            <w:rStyle w:val="a3"/>
          </w:rPr>
          <w:t>ходному налогу, удержанному у источника выплаты</w:t>
        </w:r>
      </w:hyperlink>
    </w:p>
    <w:p w:rsidR="00000000" w:rsidRDefault="00A228E1">
      <w:pPr>
        <w:jc w:val="both"/>
      </w:pPr>
      <w:r>
        <w:t> </w:t>
      </w:r>
    </w:p>
    <w:p w:rsidR="00000000" w:rsidRDefault="00A228E1">
      <w:pPr>
        <w:jc w:val="both"/>
      </w:pPr>
      <w:hyperlink w:anchor="sub1470000" w:history="1">
        <w:r>
          <w:rPr>
            <w:rStyle w:val="a3"/>
          </w:rPr>
          <w:t>Глава 16. Ставки налога, налоговый период и налоговая декларация</w:t>
        </w:r>
      </w:hyperlink>
    </w:p>
    <w:p w:rsidR="00000000" w:rsidRDefault="00A228E1">
      <w:pPr>
        <w:ind w:left="1200" w:hanging="800"/>
        <w:jc w:val="both"/>
      </w:pPr>
      <w:hyperlink w:anchor="sub1470000" w:history="1">
        <w:r>
          <w:rPr>
            <w:rStyle w:val="a3"/>
          </w:rPr>
          <w:t>Статья 147. Ставки налога</w:t>
        </w:r>
      </w:hyperlink>
    </w:p>
    <w:p w:rsidR="00000000" w:rsidRDefault="00A228E1">
      <w:pPr>
        <w:ind w:left="1200" w:hanging="800"/>
        <w:jc w:val="both"/>
      </w:pPr>
      <w:hyperlink w:anchor="sub1480000" w:history="1">
        <w:r>
          <w:rPr>
            <w:rStyle w:val="a3"/>
          </w:rPr>
          <w:t>Статья 148. Нало</w:t>
        </w:r>
        <w:r>
          <w:rPr>
            <w:rStyle w:val="a3"/>
          </w:rPr>
          <w:t>говый период</w:t>
        </w:r>
      </w:hyperlink>
    </w:p>
    <w:p w:rsidR="00000000" w:rsidRDefault="00A228E1">
      <w:pPr>
        <w:ind w:left="1200" w:hanging="800"/>
        <w:jc w:val="both"/>
      </w:pPr>
      <w:hyperlink w:anchor="sub1490000" w:history="1">
        <w:r>
          <w:rPr>
            <w:rStyle w:val="a3"/>
          </w:rPr>
          <w:t>Статья 149. Налоговая декларация</w:t>
        </w:r>
      </w:hyperlink>
    </w:p>
    <w:p w:rsidR="00000000" w:rsidRDefault="00A228E1">
      <w:pPr>
        <w:jc w:val="both"/>
      </w:pPr>
      <w:r>
        <w:rPr>
          <w:rStyle w:val="s0"/>
        </w:rPr>
        <w:t> </w:t>
      </w:r>
    </w:p>
    <w:p w:rsidR="00000000" w:rsidRDefault="00A228E1">
      <w:pPr>
        <w:ind w:left="1260" w:hanging="1260"/>
        <w:jc w:val="both"/>
      </w:pPr>
      <w:hyperlink w:anchor="sub1500000" w:history="1">
        <w:r>
          <w:rPr>
            <w:rStyle w:val="a3"/>
          </w:rPr>
          <w:t xml:space="preserve">Раздел 5.  </w:t>
        </w:r>
        <w:r>
          <w:rPr>
            <w:rStyle w:val="a3"/>
          </w:rPr>
          <w:t>Налогообложение организаций, осуществляющих деятельность на территории специальных экономических зон, и организации, реализующей инвестиционный приоритетный проект</w:t>
        </w:r>
      </w:hyperlink>
    </w:p>
    <w:p w:rsidR="00000000" w:rsidRDefault="00A228E1">
      <w:pPr>
        <w:ind w:left="1260" w:hanging="1260"/>
        <w:jc w:val="both"/>
      </w:pPr>
      <w:hyperlink w:anchor="sub1500000" w:history="1">
        <w:r>
          <w:rPr>
            <w:rStyle w:val="a3"/>
          </w:rPr>
          <w:t>Глава 17. Налогообложение организаций, осуществляющих деяте</w:t>
        </w:r>
        <w:r>
          <w:rPr>
            <w:rStyle w:val="a3"/>
          </w:rPr>
          <w:t>льность на территориях специальных экономических зон</w:t>
        </w:r>
      </w:hyperlink>
    </w:p>
    <w:p w:rsidR="00000000" w:rsidRDefault="00A228E1">
      <w:pPr>
        <w:ind w:left="1200" w:hanging="800"/>
        <w:jc w:val="both"/>
      </w:pPr>
      <w:hyperlink w:anchor="sub1500000" w:history="1">
        <w:r>
          <w:rPr>
            <w:rStyle w:val="a3"/>
          </w:rPr>
          <w:t>Статья 150. Общие положения</w:t>
        </w:r>
      </w:hyperlink>
    </w:p>
    <w:p w:rsidR="00000000" w:rsidRDefault="00A228E1">
      <w:pPr>
        <w:ind w:left="1200" w:hanging="800"/>
        <w:jc w:val="both"/>
      </w:pPr>
      <w:hyperlink w:anchor="sub1510000" w:history="1">
        <w:r>
          <w:rPr>
            <w:rStyle w:val="a3"/>
          </w:rPr>
          <w:t>Статья 151</w:t>
        </w:r>
      </w:hyperlink>
      <w:r>
        <w:rPr>
          <w:rStyle w:val="s0"/>
        </w:rPr>
        <w:t>. Исключена</w:t>
      </w:r>
    </w:p>
    <w:p w:rsidR="00000000" w:rsidRDefault="00A228E1">
      <w:pPr>
        <w:ind w:left="1200" w:hanging="800"/>
        <w:jc w:val="both"/>
      </w:pPr>
      <w:hyperlink w:anchor="sub151010000" w:history="1">
        <w:r>
          <w:rPr>
            <w:rStyle w:val="a3"/>
          </w:rPr>
          <w:t>Статья 151-1. Налогообложение организаций, осуществл</w:t>
        </w:r>
        <w:r>
          <w:rPr>
            <w:rStyle w:val="a3"/>
          </w:rPr>
          <w:t xml:space="preserve">яющих деятельность на территории специальной экономической </w:t>
        </w:r>
      </w:hyperlink>
      <w:hyperlink w:anchor="sub151010000" w:history="1">
        <w:r>
          <w:rPr>
            <w:rStyle w:val="a3"/>
          </w:rPr>
          <w:t>зоны «Астана - новый город»</w:t>
        </w:r>
      </w:hyperlink>
    </w:p>
    <w:p w:rsidR="00000000" w:rsidRDefault="00A228E1">
      <w:pPr>
        <w:ind w:left="1200" w:hanging="800"/>
        <w:jc w:val="both"/>
      </w:pPr>
      <w:hyperlink w:anchor="sub151020000" w:history="1">
        <w:r>
          <w:rPr>
            <w:rStyle w:val="a3"/>
          </w:rPr>
          <w:t>Статья 151-2. Налогообложение организаций, осуществляющих деятельность на территории специальной эк</w:t>
        </w:r>
        <w:r>
          <w:rPr>
            <w:rStyle w:val="a3"/>
          </w:rPr>
          <w:t xml:space="preserve">ономической </w:t>
        </w:r>
      </w:hyperlink>
      <w:hyperlink w:anchor="sub151020000" w:history="1">
        <w:r>
          <w:rPr>
            <w:rStyle w:val="a3"/>
          </w:rPr>
          <w:t>зоны «Национальный индустриальный нефтехимический технопарк»</w:t>
        </w:r>
      </w:hyperlink>
    </w:p>
    <w:p w:rsidR="00000000" w:rsidRDefault="00A228E1">
      <w:pPr>
        <w:ind w:left="1200" w:hanging="800"/>
        <w:jc w:val="both"/>
      </w:pPr>
      <w:hyperlink w:anchor="sub151030000" w:history="1">
        <w:r>
          <w:rPr>
            <w:rStyle w:val="a3"/>
          </w:rPr>
          <w:t xml:space="preserve">Статья 151-3. Налогообложение организаций, осуществляющих деятельность на территории специальной экономической </w:t>
        </w:r>
      </w:hyperlink>
      <w:hyperlink w:anchor="sub151030000" w:history="1">
        <w:r>
          <w:rPr>
            <w:rStyle w:val="a3"/>
          </w:rPr>
          <w:t>зоны «Морпорт Актау»</w:t>
        </w:r>
      </w:hyperlink>
    </w:p>
    <w:p w:rsidR="00000000" w:rsidRDefault="00A228E1">
      <w:pPr>
        <w:ind w:left="1200" w:hanging="800"/>
        <w:jc w:val="both"/>
      </w:pPr>
      <w:hyperlink w:anchor="sub151040000" w:history="1">
        <w:r>
          <w:rPr>
            <w:rStyle w:val="a3"/>
          </w:rPr>
          <w:t xml:space="preserve">Статья 151-4. Налогообложение организаций, осуществляющих деятельность на территории специальной экономической </w:t>
        </w:r>
      </w:hyperlink>
      <w:hyperlink w:anchor="sub151040000" w:history="1">
        <w:r>
          <w:rPr>
            <w:rStyle w:val="a3"/>
          </w:rPr>
          <w:t>зоны «Парк инновацион</w:t>
        </w:r>
        <w:r>
          <w:rPr>
            <w:rStyle w:val="a3"/>
          </w:rPr>
          <w:t>ных технологий»</w:t>
        </w:r>
      </w:hyperlink>
    </w:p>
    <w:p w:rsidR="00000000" w:rsidRDefault="00A228E1">
      <w:pPr>
        <w:ind w:left="1200" w:hanging="800"/>
        <w:jc w:val="both"/>
      </w:pPr>
      <w:hyperlink w:anchor="sub151050000" w:history="1">
        <w:r>
          <w:rPr>
            <w:rStyle w:val="a3"/>
          </w:rPr>
          <w:t xml:space="preserve">Статья 151-5. Налогообложение организаций, осуществляющих деятельность на территории специальной экономической </w:t>
        </w:r>
      </w:hyperlink>
      <w:hyperlink w:anchor="sub151050000" w:history="1">
        <w:r>
          <w:rPr>
            <w:rStyle w:val="a3"/>
          </w:rPr>
          <w:t>зоны «Оңтүстік»</w:t>
        </w:r>
      </w:hyperlink>
    </w:p>
    <w:p w:rsidR="00000000" w:rsidRDefault="00A228E1">
      <w:pPr>
        <w:ind w:left="1200" w:hanging="800"/>
        <w:jc w:val="both"/>
      </w:pPr>
      <w:hyperlink w:anchor="sub151060000" w:history="1">
        <w:r>
          <w:rPr>
            <w:rStyle w:val="a3"/>
          </w:rPr>
          <w:t xml:space="preserve">Статья 151-6. Налогообложение организаций, осуществляющих деятельность на территории специальной экономической </w:t>
        </w:r>
      </w:hyperlink>
      <w:hyperlink w:anchor="sub151060000" w:history="1">
        <w:r>
          <w:rPr>
            <w:rStyle w:val="a3"/>
          </w:rPr>
          <w:t>зоны «Бурабай»</w:t>
        </w:r>
      </w:hyperlink>
    </w:p>
    <w:p w:rsidR="00000000" w:rsidRDefault="00A228E1">
      <w:pPr>
        <w:ind w:left="1200" w:hanging="800"/>
      </w:pPr>
      <w:hyperlink w:anchor="sub151070000" w:history="1">
        <w:r>
          <w:rPr>
            <w:rStyle w:val="a3"/>
          </w:rPr>
          <w:t>Статья 151-7. Налогообложение организаций, осуществляющих де</w:t>
        </w:r>
        <w:r>
          <w:rPr>
            <w:rStyle w:val="a3"/>
          </w:rPr>
          <w:t>ятельность на территории специальной экономической зоны «Сарыарқа»</w:t>
        </w:r>
      </w:hyperlink>
    </w:p>
    <w:p w:rsidR="00000000" w:rsidRDefault="00A228E1">
      <w:pPr>
        <w:ind w:left="1200" w:hanging="800"/>
        <w:jc w:val="both"/>
      </w:pPr>
      <w:hyperlink w:anchor="sub151080000" w:history="1">
        <w:r>
          <w:rPr>
            <w:rStyle w:val="a3"/>
          </w:rPr>
          <w:t>Статья 151-8. Налогообложение организаций, осуществляющих деятельность на территории специальной экономической зоны «Хоргос - Восточные ворота»</w:t>
        </w:r>
      </w:hyperlink>
    </w:p>
    <w:p w:rsidR="00000000" w:rsidRDefault="00A228E1">
      <w:pPr>
        <w:ind w:left="1200" w:hanging="800"/>
        <w:jc w:val="both"/>
      </w:pPr>
      <w:hyperlink w:anchor="sub151090000" w:history="1">
        <w:r>
          <w:rPr>
            <w:rStyle w:val="a3"/>
          </w:rPr>
          <w:t>Статья 151-9. Налогообложение организаций, осуществляющих деятельность на территории специальной экономической зоны «Павлодар»</w:t>
        </w:r>
      </w:hyperlink>
    </w:p>
    <w:p w:rsidR="00000000" w:rsidRDefault="00A228E1">
      <w:pPr>
        <w:ind w:left="1200" w:hanging="800"/>
        <w:jc w:val="both"/>
      </w:pPr>
      <w:hyperlink w:anchor="sub151100000" w:history="1">
        <w:r>
          <w:rPr>
            <w:rStyle w:val="a3"/>
          </w:rPr>
          <w:t>Статья 151-10. Налогообложение организаций, осуществляющих деятельнос</w:t>
        </w:r>
        <w:r>
          <w:rPr>
            <w:rStyle w:val="a3"/>
          </w:rPr>
          <w:t>ть на территории специальной экономической зоны «Химический парк Тараз»</w:t>
        </w:r>
      </w:hyperlink>
    </w:p>
    <w:p w:rsidR="00000000" w:rsidRDefault="00A228E1">
      <w:pPr>
        <w:ind w:left="1200" w:hanging="800"/>
        <w:jc w:val="both"/>
      </w:pPr>
      <w:hyperlink w:anchor="sub1520000" w:history="1">
        <w:r>
          <w:rPr>
            <w:rStyle w:val="a3"/>
          </w:rPr>
          <w:t>Статья 152. Налоговый период и налоговая отчетность</w:t>
        </w:r>
      </w:hyperlink>
    </w:p>
    <w:p w:rsidR="00000000" w:rsidRDefault="00A228E1">
      <w:pPr>
        <w:ind w:left="1200" w:hanging="800"/>
        <w:jc w:val="both"/>
      </w:pPr>
      <w:r>
        <w:rPr>
          <w:rStyle w:val="s0"/>
        </w:rPr>
        <w:t> </w:t>
      </w:r>
    </w:p>
    <w:p w:rsidR="00000000" w:rsidRDefault="00A228E1">
      <w:pPr>
        <w:jc w:val="both"/>
      </w:pPr>
      <w:hyperlink w:anchor="sub152010000" w:history="1">
        <w:r>
          <w:rPr>
            <w:rStyle w:val="a3"/>
          </w:rPr>
          <w:t>Глава 17-1. Налогообложение организации, реализующей инвестици</w:t>
        </w:r>
        <w:r>
          <w:rPr>
            <w:rStyle w:val="a3"/>
          </w:rPr>
          <w:t>онный приоритетный проект</w:t>
        </w:r>
      </w:hyperlink>
    </w:p>
    <w:p w:rsidR="00000000" w:rsidRDefault="00A228E1">
      <w:pPr>
        <w:ind w:left="1200" w:hanging="800"/>
        <w:jc w:val="both"/>
      </w:pPr>
      <w:hyperlink w:anchor="sub152010000" w:history="1">
        <w:r>
          <w:rPr>
            <w:rStyle w:val="a3"/>
          </w:rPr>
          <w:t>Статья 152-1. Общие положения</w:t>
        </w:r>
      </w:hyperlink>
    </w:p>
    <w:p w:rsidR="00000000" w:rsidRDefault="00A228E1">
      <w:pPr>
        <w:ind w:left="1200" w:hanging="800"/>
        <w:jc w:val="both"/>
      </w:pPr>
      <w:hyperlink w:anchor="sub152020000" w:history="1">
        <w:r>
          <w:rPr>
            <w:rStyle w:val="a3"/>
          </w:rPr>
          <w:t>Статья 152-2. Налогообложение организации, реализующей инвестиционный приоритетный проект</w:t>
        </w:r>
      </w:hyperlink>
    </w:p>
    <w:p w:rsidR="00000000" w:rsidRDefault="00A228E1">
      <w:pPr>
        <w:ind w:left="1200" w:hanging="800"/>
        <w:jc w:val="both"/>
      </w:pPr>
      <w:r>
        <w:rPr>
          <w:rStyle w:val="s0"/>
        </w:rPr>
        <w:t> </w:t>
      </w:r>
    </w:p>
    <w:p w:rsidR="00000000" w:rsidRDefault="00A228E1">
      <w:pPr>
        <w:jc w:val="both"/>
      </w:pPr>
      <w:hyperlink w:anchor="sub1530000" w:history="1">
        <w:r>
          <w:rPr>
            <w:rStyle w:val="a3"/>
          </w:rPr>
          <w:t>Разде</w:t>
        </w:r>
        <w:r>
          <w:rPr>
            <w:rStyle w:val="a3"/>
          </w:rPr>
          <w:t>л 6. Индивидуальный подоходный налог</w:t>
        </w:r>
      </w:hyperlink>
    </w:p>
    <w:p w:rsidR="00000000" w:rsidRDefault="00A228E1">
      <w:pPr>
        <w:jc w:val="both"/>
      </w:pPr>
      <w:hyperlink w:anchor="sub1530000" w:history="1">
        <w:r>
          <w:rPr>
            <w:rStyle w:val="a3"/>
          </w:rPr>
          <w:t>Глава 18. Общие положения</w:t>
        </w:r>
      </w:hyperlink>
    </w:p>
    <w:p w:rsidR="00000000" w:rsidRDefault="00A228E1">
      <w:pPr>
        <w:ind w:left="1650" w:hanging="1247"/>
        <w:jc w:val="both"/>
      </w:pPr>
      <w:hyperlink w:anchor="sub1530000" w:history="1">
        <w:r>
          <w:rPr>
            <w:rStyle w:val="a3"/>
          </w:rPr>
          <w:t xml:space="preserve">Статья 153. Плательщики </w:t>
        </w:r>
      </w:hyperlink>
    </w:p>
    <w:p w:rsidR="00000000" w:rsidRDefault="00A228E1">
      <w:pPr>
        <w:ind w:left="1650" w:hanging="1247"/>
        <w:jc w:val="both"/>
      </w:pPr>
      <w:hyperlink w:anchor="sub1540000" w:history="1">
        <w:r>
          <w:rPr>
            <w:rStyle w:val="a3"/>
          </w:rPr>
          <w:t>Статья 154. Особенности налогообложения доходов иностранца и лица без</w:t>
        </w:r>
        <w:r>
          <w:rPr>
            <w:rStyle w:val="a3"/>
          </w:rPr>
          <w:t xml:space="preserve"> гражданства, являющегося резидентом Республики Казахстан</w:t>
        </w:r>
      </w:hyperlink>
    </w:p>
    <w:p w:rsidR="00000000" w:rsidRDefault="00A228E1">
      <w:pPr>
        <w:ind w:left="1650" w:hanging="1247"/>
        <w:jc w:val="both"/>
      </w:pPr>
      <w:hyperlink w:anchor="sub154010000" w:history="1">
        <w:r>
          <w:rPr>
            <w:rStyle w:val="a3"/>
          </w:rPr>
          <w:t>Статья 154-1. Порядок налогообложения доходов физических лиц-нерезидентов</w:t>
        </w:r>
      </w:hyperlink>
    </w:p>
    <w:p w:rsidR="00000000" w:rsidRDefault="00A228E1">
      <w:pPr>
        <w:ind w:left="1650" w:hanging="1247"/>
        <w:jc w:val="both"/>
      </w:pPr>
      <w:hyperlink w:anchor="sub1550000" w:history="1">
        <w:r>
          <w:rPr>
            <w:rStyle w:val="a3"/>
          </w:rPr>
          <w:t>Статья 155. Объекты налогообложения</w:t>
        </w:r>
      </w:hyperlink>
    </w:p>
    <w:p w:rsidR="00000000" w:rsidRDefault="00A228E1">
      <w:pPr>
        <w:ind w:left="1650" w:hanging="1247"/>
        <w:jc w:val="both"/>
      </w:pPr>
      <w:hyperlink w:anchor="sub1560000" w:history="1">
        <w:r>
          <w:rPr>
            <w:rStyle w:val="a3"/>
          </w:rPr>
          <w:t>Статья 156. Доходы, не подлежащие налогообложению</w:t>
        </w:r>
      </w:hyperlink>
    </w:p>
    <w:p w:rsidR="00000000" w:rsidRDefault="00A228E1">
      <w:pPr>
        <w:ind w:left="1650" w:hanging="1247"/>
        <w:jc w:val="both"/>
      </w:pPr>
      <w:hyperlink w:anchor="sub1570000" w:history="1">
        <w:r>
          <w:rPr>
            <w:rStyle w:val="a3"/>
          </w:rPr>
          <w:t>Статья 157. Необлагаемый размер совокупного годового дохода</w:t>
        </w:r>
      </w:hyperlink>
    </w:p>
    <w:p w:rsidR="00000000" w:rsidRDefault="00A228E1">
      <w:pPr>
        <w:ind w:left="1650" w:hanging="1247"/>
        <w:jc w:val="both"/>
      </w:pPr>
      <w:hyperlink w:anchor="sub1580000" w:history="1">
        <w:r>
          <w:rPr>
            <w:rStyle w:val="a3"/>
          </w:rPr>
          <w:t>Статья 158. Ставки налога</w:t>
        </w:r>
      </w:hyperlink>
    </w:p>
    <w:p w:rsidR="00000000" w:rsidRDefault="00A228E1">
      <w:pPr>
        <w:ind w:left="1650" w:hanging="1247"/>
        <w:jc w:val="both"/>
      </w:pPr>
      <w:hyperlink w:anchor="sub1590000" w:history="1">
        <w:r>
          <w:rPr>
            <w:rStyle w:val="a3"/>
          </w:rPr>
          <w:t>Статья 159. Налоговый период</w:t>
        </w:r>
      </w:hyperlink>
    </w:p>
    <w:p w:rsidR="00000000" w:rsidRDefault="00A228E1">
      <w:pPr>
        <w:jc w:val="both"/>
      </w:pPr>
      <w:r>
        <w:t> </w:t>
      </w:r>
    </w:p>
    <w:p w:rsidR="00000000" w:rsidRDefault="00A228E1">
      <w:pPr>
        <w:jc w:val="both"/>
      </w:pPr>
      <w:hyperlink w:anchor="sub1600000" w:history="1">
        <w:r>
          <w:rPr>
            <w:rStyle w:val="a3"/>
          </w:rPr>
          <w:t>Глава 19. Доходы, облагаемые у источника выплаты</w:t>
        </w:r>
      </w:hyperlink>
    </w:p>
    <w:p w:rsidR="00000000" w:rsidRDefault="00A228E1">
      <w:pPr>
        <w:ind w:left="1200" w:hanging="800"/>
        <w:jc w:val="both"/>
      </w:pPr>
      <w:hyperlink w:anchor="sub1600000" w:history="1">
        <w:r>
          <w:rPr>
            <w:rStyle w:val="a3"/>
          </w:rPr>
          <w:t>Статья 160. Доходы, облагаемые у источника выплаты</w:t>
        </w:r>
      </w:hyperlink>
    </w:p>
    <w:p w:rsidR="00000000" w:rsidRDefault="00A228E1">
      <w:pPr>
        <w:ind w:left="1200" w:hanging="800"/>
        <w:jc w:val="both"/>
      </w:pPr>
      <w:hyperlink w:anchor="sub1610000" w:history="1">
        <w:r>
          <w:rPr>
            <w:rStyle w:val="a3"/>
          </w:rPr>
          <w:t>Статья 161. </w:t>
        </w:r>
        <w:r>
          <w:rPr>
            <w:rStyle w:val="a3"/>
          </w:rPr>
          <w:t>Исчисление, удержание и уплата налога</w:t>
        </w:r>
      </w:hyperlink>
    </w:p>
    <w:p w:rsidR="00000000" w:rsidRDefault="00A228E1">
      <w:pPr>
        <w:ind w:firstLine="400"/>
        <w:jc w:val="both"/>
      </w:pPr>
      <w:hyperlink w:anchor="sub161010000" w:history="1">
        <w:r>
          <w:rPr>
            <w:rStyle w:val="a3"/>
          </w:rPr>
          <w:t>Статья 161-1. Особенности исчисления, удержания и уплаты налога государственными учреждениями</w:t>
        </w:r>
      </w:hyperlink>
    </w:p>
    <w:p w:rsidR="00000000" w:rsidRDefault="00A228E1">
      <w:pPr>
        <w:ind w:left="1200" w:hanging="800"/>
        <w:jc w:val="both"/>
      </w:pPr>
      <w:hyperlink w:anchor="sub1620000" w:history="1">
        <w:r>
          <w:rPr>
            <w:rStyle w:val="a3"/>
          </w:rPr>
          <w:t>Статья 162. Декларация по индивидуальному подоходному на</w:t>
        </w:r>
        <w:r>
          <w:rPr>
            <w:rStyle w:val="a3"/>
          </w:rPr>
          <w:t>логу и социальному налогу</w:t>
        </w:r>
      </w:hyperlink>
    </w:p>
    <w:p w:rsidR="00000000" w:rsidRDefault="00A228E1">
      <w:pPr>
        <w:jc w:val="both"/>
      </w:pPr>
      <w:hyperlink w:anchor="sub1630000" w:history="1">
        <w:r>
          <w:rPr>
            <w:rStyle w:val="a3"/>
          </w:rPr>
          <w:t>§ 1. Доход работника</w:t>
        </w:r>
      </w:hyperlink>
    </w:p>
    <w:p w:rsidR="00000000" w:rsidRDefault="00A228E1">
      <w:pPr>
        <w:ind w:left="1200" w:hanging="800"/>
        <w:jc w:val="both"/>
      </w:pPr>
      <w:hyperlink w:anchor="sub1630000" w:history="1">
        <w:r>
          <w:rPr>
            <w:rStyle w:val="a3"/>
          </w:rPr>
          <w:t>Статья 163. Доход работника</w:t>
        </w:r>
      </w:hyperlink>
    </w:p>
    <w:p w:rsidR="00000000" w:rsidRDefault="00A228E1">
      <w:pPr>
        <w:ind w:left="1200" w:hanging="800"/>
        <w:jc w:val="both"/>
      </w:pPr>
      <w:hyperlink w:anchor="sub1640000" w:history="1">
        <w:r>
          <w:rPr>
            <w:rStyle w:val="a3"/>
          </w:rPr>
          <w:t>Статья 164. Доход работника в натуральной форме</w:t>
        </w:r>
      </w:hyperlink>
    </w:p>
    <w:p w:rsidR="00000000" w:rsidRDefault="00A228E1">
      <w:pPr>
        <w:ind w:left="1200" w:hanging="800"/>
        <w:jc w:val="both"/>
      </w:pPr>
      <w:hyperlink w:anchor="sub1650000" w:history="1">
        <w:r>
          <w:rPr>
            <w:rStyle w:val="a3"/>
          </w:rPr>
          <w:t>С</w:t>
        </w:r>
        <w:r>
          <w:rPr>
            <w:rStyle w:val="a3"/>
          </w:rPr>
          <w:t>татья 165. Доход работника в виде материальной выгоды</w:t>
        </w:r>
      </w:hyperlink>
    </w:p>
    <w:p w:rsidR="00000000" w:rsidRDefault="00A228E1">
      <w:pPr>
        <w:ind w:left="1200" w:hanging="800"/>
        <w:jc w:val="both"/>
      </w:pPr>
      <w:hyperlink w:anchor="sub1660000" w:history="1">
        <w:r>
          <w:rPr>
            <w:rStyle w:val="a3"/>
          </w:rPr>
          <w:t>Статья 166. Налоговые вычеты</w:t>
        </w:r>
      </w:hyperlink>
    </w:p>
    <w:p w:rsidR="00000000" w:rsidRDefault="00A228E1">
      <w:pPr>
        <w:ind w:left="1200" w:hanging="800"/>
        <w:jc w:val="both"/>
      </w:pPr>
      <w:hyperlink w:anchor="sub1670000" w:history="1">
        <w:r>
          <w:rPr>
            <w:rStyle w:val="a3"/>
          </w:rPr>
          <w:t>Статья 167. Исчисление и удержание налога</w:t>
        </w:r>
      </w:hyperlink>
    </w:p>
    <w:p w:rsidR="00000000" w:rsidRDefault="00A228E1">
      <w:pPr>
        <w:jc w:val="both"/>
      </w:pPr>
      <w:hyperlink w:anchor="sub1680000" w:history="1">
        <w:r>
          <w:rPr>
            <w:rStyle w:val="a3"/>
          </w:rPr>
          <w:t>§ 2. </w:t>
        </w:r>
        <w:r>
          <w:rPr>
            <w:rStyle w:val="a3"/>
          </w:rPr>
          <w:t>Доход физического лица от налогового агента</w:t>
        </w:r>
      </w:hyperlink>
    </w:p>
    <w:p w:rsidR="00000000" w:rsidRDefault="00A228E1">
      <w:pPr>
        <w:ind w:left="1200" w:hanging="800"/>
        <w:jc w:val="both"/>
      </w:pPr>
      <w:hyperlink w:anchor="sub1680000" w:history="1">
        <w:r>
          <w:rPr>
            <w:rStyle w:val="a3"/>
          </w:rPr>
          <w:t>Статья 168. Доход физического лица от налогового агента</w:t>
        </w:r>
      </w:hyperlink>
    </w:p>
    <w:p w:rsidR="00000000" w:rsidRDefault="00A228E1">
      <w:pPr>
        <w:ind w:left="1200" w:hanging="800"/>
        <w:jc w:val="both"/>
      </w:pPr>
      <w:hyperlink w:anchor="sub1690000" w:history="1">
        <w:r>
          <w:rPr>
            <w:rStyle w:val="a3"/>
          </w:rPr>
          <w:t>Статья 169. Исчисление суммы налога</w:t>
        </w:r>
      </w:hyperlink>
    </w:p>
    <w:p w:rsidR="00000000" w:rsidRDefault="00A228E1">
      <w:pPr>
        <w:jc w:val="both"/>
      </w:pPr>
      <w:hyperlink w:anchor="sub1700000" w:history="1">
        <w:r>
          <w:rPr>
            <w:rStyle w:val="a3"/>
          </w:rPr>
          <w:t>§ 3. Пенсионные выпла</w:t>
        </w:r>
        <w:r>
          <w:rPr>
            <w:rStyle w:val="a3"/>
          </w:rPr>
          <w:t>ты из единого накопительного пенсионного фонда и добровольных накопительных пенсионных фондов</w:t>
        </w:r>
      </w:hyperlink>
    </w:p>
    <w:p w:rsidR="00000000" w:rsidRDefault="00A228E1">
      <w:pPr>
        <w:ind w:left="1200" w:hanging="800"/>
        <w:jc w:val="both"/>
      </w:pPr>
      <w:hyperlink w:anchor="sub1700000" w:history="1">
        <w:r>
          <w:rPr>
            <w:rStyle w:val="a3"/>
          </w:rPr>
          <w:t>Статья 170. Пенсионные выплаты</w:t>
        </w:r>
      </w:hyperlink>
    </w:p>
    <w:p w:rsidR="00000000" w:rsidRDefault="00A228E1">
      <w:pPr>
        <w:ind w:left="1200" w:hanging="800"/>
        <w:jc w:val="both"/>
      </w:pPr>
      <w:hyperlink w:anchor="sub1710000" w:history="1">
        <w:r>
          <w:rPr>
            <w:rStyle w:val="a3"/>
          </w:rPr>
          <w:t>Статья 171. Исчисление суммы налога</w:t>
        </w:r>
      </w:hyperlink>
    </w:p>
    <w:p w:rsidR="00000000" w:rsidRDefault="00A228E1">
      <w:pPr>
        <w:jc w:val="both"/>
      </w:pPr>
      <w:hyperlink w:anchor="sub1720000" w:history="1">
        <w:r>
          <w:rPr>
            <w:rStyle w:val="a3"/>
          </w:rPr>
          <w:t>§ 4. Доход в виде дивидендов, вознаграждений, выигрышей</w:t>
        </w:r>
      </w:hyperlink>
    </w:p>
    <w:p w:rsidR="00000000" w:rsidRDefault="00A228E1">
      <w:pPr>
        <w:ind w:left="1200" w:hanging="800"/>
        <w:jc w:val="both"/>
      </w:pPr>
      <w:hyperlink w:anchor="sub1720000" w:history="1">
        <w:r>
          <w:rPr>
            <w:rStyle w:val="a3"/>
          </w:rPr>
          <w:t>Статья 172. Дивиденды, вознаграждения, выигрыши</w:t>
        </w:r>
      </w:hyperlink>
    </w:p>
    <w:p w:rsidR="00000000" w:rsidRDefault="00A228E1">
      <w:pPr>
        <w:jc w:val="both"/>
      </w:pPr>
      <w:hyperlink w:anchor="sub1730000" w:history="1">
        <w:r>
          <w:rPr>
            <w:rStyle w:val="a3"/>
          </w:rPr>
          <w:t>§ 5. Стипендии</w:t>
        </w:r>
      </w:hyperlink>
    </w:p>
    <w:p w:rsidR="00000000" w:rsidRDefault="00A228E1">
      <w:pPr>
        <w:ind w:left="1200" w:hanging="800"/>
        <w:jc w:val="both"/>
      </w:pPr>
      <w:hyperlink w:anchor="sub1730000" w:history="1">
        <w:r>
          <w:rPr>
            <w:rStyle w:val="a3"/>
          </w:rPr>
          <w:t>Статья 173. Стипендии</w:t>
        </w:r>
      </w:hyperlink>
    </w:p>
    <w:p w:rsidR="00000000" w:rsidRDefault="00A228E1">
      <w:pPr>
        <w:ind w:left="1200" w:hanging="800"/>
        <w:jc w:val="both"/>
      </w:pPr>
      <w:hyperlink w:anchor="sub1740000" w:history="1">
        <w:r>
          <w:rPr>
            <w:rStyle w:val="a3"/>
          </w:rPr>
          <w:t>Статья 174. Исчисление суммы налога</w:t>
        </w:r>
      </w:hyperlink>
    </w:p>
    <w:p w:rsidR="00000000" w:rsidRDefault="00A228E1">
      <w:pPr>
        <w:jc w:val="both"/>
      </w:pPr>
      <w:hyperlink w:anchor="sub1750000" w:history="1">
        <w:r>
          <w:rPr>
            <w:rStyle w:val="a3"/>
          </w:rPr>
          <w:t>§ 6. Доход по договорам накопительного страхования</w:t>
        </w:r>
      </w:hyperlink>
    </w:p>
    <w:p w:rsidR="00000000" w:rsidRDefault="00A228E1">
      <w:pPr>
        <w:ind w:left="1200" w:hanging="800"/>
        <w:jc w:val="both"/>
      </w:pPr>
      <w:hyperlink w:anchor="sub1750000" w:history="1">
        <w:r>
          <w:rPr>
            <w:rStyle w:val="a3"/>
          </w:rPr>
          <w:t>Статья 175. Доход по договорам накопительного страхования</w:t>
        </w:r>
      </w:hyperlink>
    </w:p>
    <w:p w:rsidR="00000000" w:rsidRDefault="00A228E1">
      <w:pPr>
        <w:ind w:left="1200" w:hanging="800"/>
        <w:jc w:val="both"/>
      </w:pPr>
      <w:hyperlink w:anchor="sub1760000" w:history="1">
        <w:r>
          <w:rPr>
            <w:rStyle w:val="a3"/>
          </w:rPr>
          <w:t>Статья 176. Исчисление суммы налога</w:t>
        </w:r>
      </w:hyperlink>
    </w:p>
    <w:p w:rsidR="00000000" w:rsidRDefault="00A228E1">
      <w:pPr>
        <w:jc w:val="both"/>
      </w:pPr>
      <w:r>
        <w:t> </w:t>
      </w:r>
    </w:p>
    <w:p w:rsidR="00000000" w:rsidRDefault="00A228E1">
      <w:pPr>
        <w:jc w:val="both"/>
      </w:pPr>
      <w:hyperlink w:anchor="sub1770000" w:history="1">
        <w:r>
          <w:rPr>
            <w:rStyle w:val="a3"/>
          </w:rPr>
          <w:t>Глава 20. Доходы, не облагаемые у источника выплаты</w:t>
        </w:r>
      </w:hyperlink>
    </w:p>
    <w:p w:rsidR="00000000" w:rsidRDefault="00A228E1">
      <w:pPr>
        <w:ind w:left="1200" w:hanging="800"/>
        <w:jc w:val="both"/>
      </w:pPr>
      <w:hyperlink w:anchor="sub1770000" w:history="1">
        <w:r>
          <w:rPr>
            <w:rStyle w:val="a3"/>
          </w:rPr>
          <w:t>Статья 177. Доходы, не облагаемые у источника выплаты</w:t>
        </w:r>
      </w:hyperlink>
    </w:p>
    <w:p w:rsidR="00000000" w:rsidRDefault="00A228E1">
      <w:pPr>
        <w:ind w:left="1200" w:hanging="800"/>
        <w:jc w:val="both"/>
      </w:pPr>
      <w:hyperlink w:anchor="sub1780000" w:history="1">
        <w:r>
          <w:rPr>
            <w:rStyle w:val="a3"/>
          </w:rPr>
          <w:t>Статья 178. Исчисление индивидуального подоходного налога по доходам, не облагаемым у источника выплаты</w:t>
        </w:r>
      </w:hyperlink>
    </w:p>
    <w:p w:rsidR="00000000" w:rsidRDefault="00A228E1">
      <w:pPr>
        <w:ind w:left="1200" w:hanging="800"/>
        <w:jc w:val="both"/>
      </w:pPr>
      <w:hyperlink w:anchor="sub1790000" w:history="1">
        <w:r>
          <w:rPr>
            <w:rStyle w:val="a3"/>
          </w:rPr>
          <w:t>Статья 179. Сроки уплаты налога</w:t>
        </w:r>
      </w:hyperlink>
    </w:p>
    <w:p w:rsidR="00000000" w:rsidRDefault="00A228E1">
      <w:pPr>
        <w:jc w:val="both"/>
      </w:pPr>
      <w:hyperlink w:anchor="sub1800000" w:history="1">
        <w:r>
          <w:rPr>
            <w:rStyle w:val="a3"/>
          </w:rPr>
          <w:t>§ 1. Имущественный доход</w:t>
        </w:r>
      </w:hyperlink>
    </w:p>
    <w:p w:rsidR="00000000" w:rsidRDefault="00A228E1">
      <w:pPr>
        <w:ind w:left="1200" w:hanging="800"/>
        <w:jc w:val="both"/>
      </w:pPr>
      <w:hyperlink w:anchor="sub1800000" w:history="1">
        <w:r>
          <w:rPr>
            <w:rStyle w:val="a3"/>
          </w:rPr>
          <w:t>Статья 180. Имущественный доход</w:t>
        </w:r>
      </w:hyperlink>
    </w:p>
    <w:p w:rsidR="00000000" w:rsidRDefault="00A228E1">
      <w:pPr>
        <w:ind w:left="1200" w:hanging="800"/>
        <w:jc w:val="both"/>
      </w:pPr>
      <w:hyperlink w:anchor="sub180010000" w:history="1">
        <w:r>
          <w:rPr>
            <w:rStyle w:val="a3"/>
          </w:rPr>
          <w:t>Статья 180-1.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w:t>
        </w:r>
        <w:r>
          <w:rPr>
            <w:rStyle w:val="a3"/>
          </w:rPr>
          <w:t>о бизнеса</w:t>
        </w:r>
      </w:hyperlink>
    </w:p>
    <w:p w:rsidR="00000000" w:rsidRDefault="00A228E1">
      <w:pPr>
        <w:ind w:left="1200" w:hanging="800"/>
        <w:jc w:val="both"/>
      </w:pPr>
      <w:hyperlink w:anchor="sub180020000" w:history="1">
        <w:r>
          <w:rPr>
            <w:rStyle w:val="a3"/>
          </w:rPr>
          <w:t>Статья 180-2.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w:t>
        </w:r>
        <w:r>
          <w:rPr>
            <w:rStyle w:val="a3"/>
          </w:rPr>
          <w:t>ачестве вклада в уставный капитал</w:t>
        </w:r>
      </w:hyperlink>
    </w:p>
    <w:p w:rsidR="00000000" w:rsidRDefault="00A228E1">
      <w:pPr>
        <w:ind w:left="1200" w:hanging="800"/>
        <w:jc w:val="both"/>
      </w:pPr>
      <w:hyperlink w:anchor="sub180030000" w:history="1">
        <w:r>
          <w:rPr>
            <w:rStyle w:val="a3"/>
          </w:rPr>
          <w:t>Статья 180-3. Доход от прироста стоимости при реализации прочих активов индивидуальным предпринимателем, применяющим специальные налоговые режимы для субъектов малого бизнеса</w:t>
        </w:r>
      </w:hyperlink>
    </w:p>
    <w:p w:rsidR="00000000" w:rsidRDefault="00A228E1">
      <w:pPr>
        <w:ind w:left="1200" w:hanging="800"/>
        <w:jc w:val="both"/>
      </w:pPr>
      <w:r>
        <w:t> </w:t>
      </w:r>
    </w:p>
    <w:p w:rsidR="00000000" w:rsidRDefault="00A228E1">
      <w:pPr>
        <w:jc w:val="both"/>
      </w:pPr>
      <w:hyperlink w:anchor="sub1810000" w:history="1">
        <w:r>
          <w:rPr>
            <w:rStyle w:val="a3"/>
          </w:rPr>
          <w:t>§ 2. Доход частных нотариусов, частных судебных исполнителей, адвокатов, профессиональных медиаторов</w:t>
        </w:r>
      </w:hyperlink>
    </w:p>
    <w:p w:rsidR="00000000" w:rsidRDefault="00A228E1">
      <w:pPr>
        <w:ind w:left="1200" w:hanging="800"/>
        <w:jc w:val="both"/>
      </w:pPr>
      <w:hyperlink w:anchor="sub1810000" w:history="1">
        <w:r>
          <w:rPr>
            <w:rStyle w:val="a3"/>
          </w:rPr>
          <w:t>Статья 181. Доход частных нотариусов, частных судебных исполнителей, адвокатов, профессиональных ме</w:t>
        </w:r>
        <w:r>
          <w:rPr>
            <w:rStyle w:val="a3"/>
          </w:rPr>
          <w:t xml:space="preserve">диаторов </w:t>
        </w:r>
      </w:hyperlink>
    </w:p>
    <w:p w:rsidR="00000000" w:rsidRDefault="00A228E1">
      <w:pPr>
        <w:ind w:left="1200" w:hanging="800"/>
        <w:jc w:val="both"/>
      </w:pPr>
      <w:hyperlink w:anchor="sub1820000" w:history="1">
        <w:r>
          <w:rPr>
            <w:rStyle w:val="a3"/>
          </w:rPr>
          <w:t>Статья 182. Исчисление и уплата налога</w:t>
        </w:r>
      </w:hyperlink>
    </w:p>
    <w:p w:rsidR="00000000" w:rsidRDefault="00A228E1">
      <w:pPr>
        <w:jc w:val="both"/>
      </w:pPr>
      <w:hyperlink w:anchor="sub1830000" w:history="1">
        <w:r>
          <w:rPr>
            <w:rStyle w:val="a3"/>
          </w:rPr>
          <w:t>§ 3. Доход индивидуального предпринимателя</w:t>
        </w:r>
      </w:hyperlink>
    </w:p>
    <w:p w:rsidR="00000000" w:rsidRDefault="00A228E1">
      <w:pPr>
        <w:ind w:left="1200" w:hanging="800"/>
        <w:jc w:val="both"/>
      </w:pPr>
      <w:hyperlink w:anchor="sub1830000" w:history="1">
        <w:r>
          <w:rPr>
            <w:rStyle w:val="a3"/>
          </w:rPr>
          <w:t>Статья 183. Доход индивидуального предпринимателя</w:t>
        </w:r>
      </w:hyperlink>
    </w:p>
    <w:p w:rsidR="00000000" w:rsidRDefault="00A228E1">
      <w:pPr>
        <w:jc w:val="both"/>
      </w:pPr>
      <w:hyperlink w:anchor="sub1840000" w:history="1">
        <w:r>
          <w:rPr>
            <w:rStyle w:val="a3"/>
          </w:rPr>
          <w:t>§ 4. Прочие доходы</w:t>
        </w:r>
      </w:hyperlink>
    </w:p>
    <w:p w:rsidR="00000000" w:rsidRDefault="00A228E1">
      <w:pPr>
        <w:ind w:left="1200" w:hanging="800"/>
        <w:jc w:val="both"/>
      </w:pPr>
      <w:hyperlink w:anchor="sub1840000" w:history="1">
        <w:r>
          <w:rPr>
            <w:rStyle w:val="a3"/>
          </w:rPr>
          <w:t>Статья 184. Прочие доходы</w:t>
        </w:r>
      </w:hyperlink>
    </w:p>
    <w:p w:rsidR="00000000" w:rsidRDefault="00A228E1">
      <w:pPr>
        <w:jc w:val="both"/>
      </w:pPr>
      <w:r>
        <w:rPr>
          <w:rStyle w:val="s0"/>
        </w:rPr>
        <w:t> </w:t>
      </w:r>
    </w:p>
    <w:p w:rsidR="00000000" w:rsidRDefault="00A228E1">
      <w:pPr>
        <w:jc w:val="both"/>
      </w:pPr>
      <w:hyperlink w:anchor="sub1850000" w:history="1">
        <w:r>
          <w:rPr>
            <w:rStyle w:val="a3"/>
          </w:rPr>
          <w:t>Глава 21. Декларация по индивидуальному подоходному налогу</w:t>
        </w:r>
      </w:hyperlink>
    </w:p>
    <w:p w:rsidR="00000000" w:rsidRDefault="00A228E1">
      <w:pPr>
        <w:ind w:left="1200" w:hanging="800"/>
        <w:jc w:val="both"/>
      </w:pPr>
      <w:hyperlink w:anchor="sub1850000" w:history="1">
        <w:r>
          <w:rPr>
            <w:rStyle w:val="a3"/>
          </w:rPr>
          <w:t>Статья 185. </w:t>
        </w:r>
        <w:r>
          <w:rPr>
            <w:rStyle w:val="a3"/>
          </w:rPr>
          <w:t>Декларация по индивидуальному подоходному налогу</w:t>
        </w:r>
      </w:hyperlink>
    </w:p>
    <w:p w:rsidR="00000000" w:rsidRDefault="00A228E1">
      <w:pPr>
        <w:ind w:left="1200" w:hanging="800"/>
        <w:jc w:val="both"/>
      </w:pPr>
      <w:hyperlink w:anchor="sub1860000" w:history="1">
        <w:r>
          <w:rPr>
            <w:rStyle w:val="a3"/>
          </w:rPr>
          <w:t>Статья 186. Сроки представления декларации</w:t>
        </w:r>
      </w:hyperlink>
    </w:p>
    <w:p w:rsidR="00000000" w:rsidRDefault="00A228E1">
      <w:pPr>
        <w:ind w:left="1200" w:hanging="800"/>
        <w:jc w:val="both"/>
      </w:pPr>
      <w:hyperlink w:anchor="sub1870000" w:history="1">
        <w:r>
          <w:rPr>
            <w:rStyle w:val="a3"/>
          </w:rPr>
          <w:t>Статья 187. Неподтверждение уплаты налога</w:t>
        </w:r>
      </w:hyperlink>
    </w:p>
    <w:p w:rsidR="00000000" w:rsidRDefault="00A228E1">
      <w:pPr>
        <w:jc w:val="both"/>
      </w:pPr>
      <w:r>
        <w:rPr>
          <w:rStyle w:val="s0"/>
        </w:rPr>
        <w:t> </w:t>
      </w:r>
    </w:p>
    <w:p w:rsidR="00000000" w:rsidRDefault="00A228E1">
      <w:pPr>
        <w:jc w:val="both"/>
      </w:pPr>
      <w:hyperlink w:anchor="sub1880000" w:history="1">
        <w:r>
          <w:rPr>
            <w:rStyle w:val="a3"/>
          </w:rPr>
          <w:t>Раздел 7. Особенности</w:t>
        </w:r>
        <w:r>
          <w:rPr>
            <w:rStyle w:val="a3"/>
          </w:rPr>
          <w:t xml:space="preserve"> международного налогообложения</w:t>
        </w:r>
      </w:hyperlink>
    </w:p>
    <w:p w:rsidR="00000000" w:rsidRDefault="00A228E1">
      <w:pPr>
        <w:jc w:val="both"/>
      </w:pPr>
      <w:hyperlink w:anchor="sub1880000" w:history="1">
        <w:r>
          <w:rPr>
            <w:rStyle w:val="a3"/>
          </w:rPr>
          <w:t>Глава 22. Общие положения</w:t>
        </w:r>
      </w:hyperlink>
    </w:p>
    <w:p w:rsidR="00000000" w:rsidRDefault="00A228E1">
      <w:pPr>
        <w:ind w:left="1200" w:hanging="800"/>
        <w:jc w:val="both"/>
      </w:pPr>
      <w:hyperlink w:anchor="sub1880000" w:history="1">
        <w:r>
          <w:rPr>
            <w:rStyle w:val="a3"/>
          </w:rPr>
          <w:t>Статья 188. Основные принципы международного налогообложения</w:t>
        </w:r>
      </w:hyperlink>
    </w:p>
    <w:p w:rsidR="00000000" w:rsidRDefault="00A228E1">
      <w:pPr>
        <w:ind w:left="1200" w:hanging="800"/>
        <w:jc w:val="both"/>
      </w:pPr>
      <w:hyperlink w:anchor="sub1890000" w:history="1">
        <w:r>
          <w:rPr>
            <w:rStyle w:val="a3"/>
          </w:rPr>
          <w:t>Статья 189. Резиденты</w:t>
        </w:r>
      </w:hyperlink>
    </w:p>
    <w:p w:rsidR="00000000" w:rsidRDefault="00A228E1">
      <w:pPr>
        <w:ind w:left="1200" w:hanging="800"/>
        <w:jc w:val="both"/>
      </w:pPr>
      <w:hyperlink w:anchor="sub1900000" w:history="1">
        <w:r>
          <w:rPr>
            <w:rStyle w:val="a3"/>
          </w:rPr>
          <w:t>Статья 190. Нерезиденты</w:t>
        </w:r>
      </w:hyperlink>
    </w:p>
    <w:p w:rsidR="00000000" w:rsidRDefault="00A228E1">
      <w:pPr>
        <w:ind w:left="1200" w:hanging="800"/>
        <w:jc w:val="both"/>
      </w:pPr>
      <w:hyperlink w:anchor="sub1910000" w:history="1">
        <w:r>
          <w:rPr>
            <w:rStyle w:val="a3"/>
          </w:rPr>
          <w:t>Статья 191. Постоянное учреждение нерезидента</w:t>
        </w:r>
      </w:hyperlink>
    </w:p>
    <w:p w:rsidR="00000000" w:rsidRDefault="00A228E1">
      <w:pPr>
        <w:ind w:left="1200" w:hanging="800"/>
        <w:jc w:val="both"/>
      </w:pPr>
      <w:hyperlink w:anchor="sub1920000" w:history="1">
        <w:r>
          <w:rPr>
            <w:rStyle w:val="a3"/>
          </w:rPr>
          <w:t>Статья 192. Доходы нерезидента из источников в Республике Казахстан</w:t>
        </w:r>
      </w:hyperlink>
    </w:p>
    <w:p w:rsidR="00000000" w:rsidRDefault="00A228E1">
      <w:pPr>
        <w:jc w:val="both"/>
      </w:pPr>
      <w:r>
        <w:rPr>
          <w:rStyle w:val="s0"/>
        </w:rPr>
        <w:t> </w:t>
      </w:r>
    </w:p>
    <w:p w:rsidR="00000000" w:rsidRDefault="00A228E1">
      <w:pPr>
        <w:ind w:left="1021" w:hanging="1021"/>
        <w:jc w:val="both"/>
      </w:pPr>
      <w:hyperlink w:anchor="sub1930000" w:history="1">
        <w:r>
          <w:rPr>
            <w:rStyle w:val="a3"/>
          </w:rPr>
          <w:t>Глава 23.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hyperlink>
    </w:p>
    <w:p w:rsidR="00000000" w:rsidRDefault="00A228E1">
      <w:pPr>
        <w:ind w:left="1200" w:hanging="800"/>
        <w:jc w:val="both"/>
      </w:pPr>
      <w:hyperlink w:anchor="sub1930000" w:history="1">
        <w:r>
          <w:rPr>
            <w:rStyle w:val="a3"/>
          </w:rPr>
          <w:t>Статья 193. Порядок исчисления и удержания корпоративного под</w:t>
        </w:r>
        <w:r>
          <w:rPr>
            <w:rStyle w:val="a3"/>
          </w:rPr>
          <w:t>оходного налога у источника выплаты</w:t>
        </w:r>
      </w:hyperlink>
    </w:p>
    <w:p w:rsidR="00000000" w:rsidRDefault="00A228E1">
      <w:pPr>
        <w:ind w:left="1200" w:hanging="800"/>
        <w:jc w:val="both"/>
      </w:pPr>
      <w:hyperlink w:anchor="sub1940000" w:history="1">
        <w:r>
          <w:rPr>
            <w:rStyle w:val="a3"/>
          </w:rPr>
          <w:t>Статья 194. Ставки подоходного налога у источника выплаты</w:t>
        </w:r>
      </w:hyperlink>
    </w:p>
    <w:p w:rsidR="00000000" w:rsidRDefault="00A228E1">
      <w:pPr>
        <w:ind w:left="1200" w:hanging="800"/>
        <w:jc w:val="both"/>
      </w:pPr>
      <w:hyperlink w:anchor="sub1950000" w:history="1">
        <w:r>
          <w:rPr>
            <w:rStyle w:val="a3"/>
          </w:rPr>
          <w:t>Статья 195. Порядок и сроки перечисления корпоративного подоходного налога у источника выплаты</w:t>
        </w:r>
      </w:hyperlink>
    </w:p>
    <w:p w:rsidR="00000000" w:rsidRDefault="00A228E1">
      <w:pPr>
        <w:ind w:left="1200" w:hanging="800"/>
        <w:jc w:val="both"/>
      </w:pPr>
      <w:hyperlink w:anchor="sub1960000" w:history="1">
        <w:r>
          <w:rPr>
            <w:rStyle w:val="a3"/>
          </w:rPr>
          <w:t>Статья 196. Представление налоговой отчетности</w:t>
        </w:r>
      </w:hyperlink>
    </w:p>
    <w:p w:rsidR="00000000" w:rsidRDefault="00A228E1">
      <w:pPr>
        <w:ind w:firstLine="400"/>
        <w:jc w:val="both"/>
      </w:pPr>
      <w:hyperlink w:anchor="sub196010000" w:history="1">
        <w:r>
          <w:rPr>
            <w:rStyle w:val="a3"/>
          </w:rPr>
          <w:t>Статья 196-1. Особенности представления налоговой отчетности</w:t>
        </w:r>
      </w:hyperlink>
    </w:p>
    <w:p w:rsidR="00000000" w:rsidRDefault="00A228E1">
      <w:pPr>
        <w:ind w:left="1200" w:hanging="800"/>
        <w:jc w:val="both"/>
      </w:pPr>
      <w:hyperlink w:anchor="sub1970000" w:history="1">
        <w:r>
          <w:rPr>
            <w:rStyle w:val="a3"/>
            <w:b/>
            <w:bCs/>
          </w:rPr>
          <w:t>Статья 197. </w:t>
        </w:r>
        <w:r>
          <w:rPr>
            <w:rStyle w:val="a3"/>
            <w:b/>
            <w:bCs/>
          </w:rPr>
          <w:t>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hyperlink>
    </w:p>
    <w:p w:rsidR="00000000" w:rsidRDefault="00A228E1">
      <w:pPr>
        <w:jc w:val="both"/>
      </w:pPr>
      <w:r>
        <w:rPr>
          <w:rStyle w:val="s1"/>
        </w:rPr>
        <w:t> </w:t>
      </w:r>
    </w:p>
    <w:p w:rsidR="00000000" w:rsidRDefault="00A228E1">
      <w:pPr>
        <w:ind w:left="1021" w:hanging="1021"/>
        <w:jc w:val="both"/>
      </w:pPr>
      <w:hyperlink w:anchor="sub1980000" w:history="1">
        <w:r>
          <w:rPr>
            <w:rStyle w:val="a3"/>
          </w:rPr>
          <w:t>Глава</w:t>
        </w:r>
        <w:r>
          <w:rPr>
            <w:rStyle w:val="a3"/>
          </w:rPr>
          <w:t> 24. Порядок налогообложения доходов юридических лиц-нерезидентов, осуществляющих деятельность в Республике Казахстан через постоянное учреждение</w:t>
        </w:r>
      </w:hyperlink>
    </w:p>
    <w:p w:rsidR="00000000" w:rsidRDefault="00A228E1">
      <w:pPr>
        <w:ind w:left="1200" w:hanging="800"/>
        <w:jc w:val="both"/>
      </w:pPr>
      <w:hyperlink w:anchor="sub1980000" w:history="1">
        <w:r>
          <w:rPr>
            <w:rStyle w:val="a3"/>
          </w:rPr>
          <w:t>Статья 198. Определение налогооблагаемого дохода</w:t>
        </w:r>
      </w:hyperlink>
    </w:p>
    <w:p w:rsidR="00000000" w:rsidRDefault="00A228E1">
      <w:pPr>
        <w:ind w:left="1200" w:hanging="800"/>
        <w:jc w:val="both"/>
      </w:pPr>
      <w:hyperlink w:anchor="sub1990000" w:history="1">
        <w:r>
          <w:rPr>
            <w:rStyle w:val="a3"/>
          </w:rPr>
          <w:t>Статья 199. Порядок налогообложения чистого дохода</w:t>
        </w:r>
      </w:hyperlink>
    </w:p>
    <w:p w:rsidR="00000000" w:rsidRDefault="00A228E1">
      <w:pPr>
        <w:ind w:left="1200" w:hanging="800"/>
        <w:jc w:val="both"/>
      </w:pPr>
      <w:hyperlink w:anchor="sub2000000" w:history="1">
        <w:r>
          <w:rPr>
            <w:rStyle w:val="a3"/>
          </w:rPr>
          <w:t>Статья 200. Порядок налогообложения доходов в отдельных случаях</w:t>
        </w:r>
      </w:hyperlink>
    </w:p>
    <w:p w:rsidR="00000000" w:rsidRDefault="00A228E1">
      <w:pPr>
        <w:jc w:val="both"/>
      </w:pPr>
      <w:r>
        <w:rPr>
          <w:rStyle w:val="s0"/>
        </w:rPr>
        <w:t> </w:t>
      </w:r>
    </w:p>
    <w:p w:rsidR="00000000" w:rsidRDefault="00A228E1">
      <w:pPr>
        <w:jc w:val="both"/>
      </w:pPr>
      <w:hyperlink w:anchor="sub200010000" w:history="1">
        <w:r>
          <w:rPr>
            <w:rStyle w:val="a3"/>
          </w:rPr>
          <w:t>Глава 25. Порядок налогообложения доходов физических лиц-нерезиден</w:t>
        </w:r>
        <w:r>
          <w:rPr>
            <w:rStyle w:val="a3"/>
          </w:rPr>
          <w:t>тов</w:t>
        </w:r>
      </w:hyperlink>
    </w:p>
    <w:p w:rsidR="00000000" w:rsidRDefault="00A228E1">
      <w:pPr>
        <w:ind w:left="1200" w:hanging="800"/>
        <w:jc w:val="both"/>
      </w:pPr>
      <w:hyperlink w:anchor="sub200010000" w:history="1">
        <w:r>
          <w:rPr>
            <w:rStyle w:val="a3"/>
          </w:rPr>
          <w:t>Статья 200-1. Доходы физического лица-нерезидента, не подлежащие налогообложению</w:t>
        </w:r>
      </w:hyperlink>
    </w:p>
    <w:p w:rsidR="00000000" w:rsidRDefault="00A228E1">
      <w:pPr>
        <w:ind w:left="1650" w:hanging="1247"/>
        <w:jc w:val="both"/>
      </w:pPr>
      <w:hyperlink w:anchor="sub2010000" w:history="1">
        <w:r>
          <w:rPr>
            <w:rStyle w:val="a3"/>
          </w:rPr>
          <w:t>Статья 201. Порядок исчисления, удержания и перечисления индивидуального подоходного налога у источника</w:t>
        </w:r>
        <w:r>
          <w:rPr>
            <w:rStyle w:val="a3"/>
          </w:rPr>
          <w:t xml:space="preserve"> выплаты</w:t>
        </w:r>
      </w:hyperlink>
    </w:p>
    <w:p w:rsidR="00000000" w:rsidRDefault="00A228E1">
      <w:pPr>
        <w:ind w:left="1650" w:hanging="1247"/>
        <w:jc w:val="both"/>
      </w:pPr>
      <w:hyperlink w:anchor="sub2020000" w:history="1">
        <w:r>
          <w:rPr>
            <w:rStyle w:val="a3"/>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hyperlink>
    </w:p>
    <w:p w:rsidR="00000000" w:rsidRDefault="00A228E1">
      <w:pPr>
        <w:ind w:left="1650" w:hanging="1247"/>
        <w:jc w:val="both"/>
      </w:pPr>
      <w:hyperlink w:anchor="sub2030000" w:history="1">
        <w:r>
          <w:rPr>
            <w:rStyle w:val="a3"/>
          </w:rPr>
          <w:t>Статья 203. Представление</w:t>
        </w:r>
        <w:r>
          <w:rPr>
            <w:rStyle w:val="a3"/>
          </w:rPr>
          <w:t xml:space="preserve"> декларации по индивидуальному подоходному налогу и социальному налогу по иностранцам и лицам без гражданства </w:t>
        </w:r>
      </w:hyperlink>
    </w:p>
    <w:p w:rsidR="00000000" w:rsidRDefault="00A228E1">
      <w:pPr>
        <w:ind w:left="1650" w:hanging="1247"/>
        <w:jc w:val="both"/>
      </w:pPr>
      <w:hyperlink w:anchor="sub2040000" w:history="1">
        <w:r>
          <w:rPr>
            <w:rStyle w:val="a3"/>
          </w:rPr>
          <w:t>Статья 204. Порядок налогообложения доходов физического лица-нерезидента в отдельных случаях</w:t>
        </w:r>
      </w:hyperlink>
    </w:p>
    <w:p w:rsidR="00000000" w:rsidRDefault="00A228E1">
      <w:pPr>
        <w:ind w:left="1650" w:hanging="1247"/>
        <w:jc w:val="both"/>
      </w:pPr>
      <w:hyperlink w:anchor="sub2050000" w:history="1">
        <w:r>
          <w:rPr>
            <w:rStyle w:val="a3"/>
          </w:rPr>
          <w:t>Статья 205. Представление декларации по индивидуальному подоходному налогу</w:t>
        </w:r>
      </w:hyperlink>
    </w:p>
    <w:p w:rsidR="00000000" w:rsidRDefault="00A228E1">
      <w:pPr>
        <w:jc w:val="both"/>
      </w:pPr>
      <w:r>
        <w:t> </w:t>
      </w:r>
    </w:p>
    <w:p w:rsidR="00000000" w:rsidRDefault="00A228E1">
      <w:pPr>
        <w:jc w:val="both"/>
      </w:pPr>
      <w:hyperlink w:anchor="sub2060000" w:history="1">
        <w:r>
          <w:rPr>
            <w:rStyle w:val="a3"/>
          </w:rPr>
          <w:t>Глава 26. Специальные положения по международным договорам</w:t>
        </w:r>
      </w:hyperlink>
    </w:p>
    <w:p w:rsidR="00000000" w:rsidRDefault="00A228E1">
      <w:pPr>
        <w:ind w:left="1650" w:hanging="1247"/>
        <w:jc w:val="both"/>
      </w:pPr>
      <w:hyperlink w:anchor="sub2060000" w:history="1">
        <w:r>
          <w:rPr>
            <w:rStyle w:val="a3"/>
          </w:rPr>
          <w:t>Статья 206. </w:t>
        </w:r>
        <w:r>
          <w:rPr>
            <w:rStyle w:val="a3"/>
          </w:rPr>
          <w:t>Условия применения международного договора</w:t>
        </w:r>
      </w:hyperlink>
    </w:p>
    <w:p w:rsidR="00000000" w:rsidRDefault="00A228E1">
      <w:pPr>
        <w:ind w:left="1650" w:hanging="1247"/>
        <w:jc w:val="both"/>
      </w:pPr>
      <w:hyperlink w:anchor="sub2070000" w:history="1">
        <w:r>
          <w:rPr>
            <w:rStyle w:val="a3"/>
          </w:rPr>
          <w:t>Статья 207. Порядок применения международных договоров</w:t>
        </w:r>
      </w:hyperlink>
    </w:p>
    <w:p w:rsidR="00000000" w:rsidRDefault="00A228E1">
      <w:pPr>
        <w:ind w:left="1650" w:hanging="1247"/>
        <w:jc w:val="both"/>
      </w:pPr>
      <w:hyperlink w:anchor="sub2080000" w:history="1">
        <w:r>
          <w:rPr>
            <w:rStyle w:val="a3"/>
          </w:rPr>
          <w:t>Статья 208. Методы отнесения на вычеты управленческих и общеадминистративных расходов юридич</w:t>
        </w:r>
        <w:r>
          <w:rPr>
            <w:rStyle w:val="a3"/>
          </w:rPr>
          <w:t xml:space="preserve">еского лица- нерезидента в целях налогообложения доходов из источников в Республике Казахстан </w:t>
        </w:r>
      </w:hyperlink>
    </w:p>
    <w:p w:rsidR="00000000" w:rsidRDefault="00A228E1">
      <w:pPr>
        <w:ind w:left="1650" w:hanging="1247"/>
        <w:jc w:val="both"/>
      </w:pPr>
      <w:hyperlink w:anchor="sub2090000" w:history="1">
        <w:r>
          <w:rPr>
            <w:rStyle w:val="a3"/>
          </w:rPr>
          <w:t xml:space="preserve">Статья 209. Метод пропорционального распределения расходов </w:t>
        </w:r>
      </w:hyperlink>
    </w:p>
    <w:p w:rsidR="00000000" w:rsidRDefault="00A228E1">
      <w:pPr>
        <w:ind w:left="1650" w:hanging="1247"/>
        <w:jc w:val="both"/>
      </w:pPr>
      <w:hyperlink w:anchor="sub2100000" w:history="1">
        <w:r>
          <w:rPr>
            <w:rStyle w:val="a3"/>
          </w:rPr>
          <w:t xml:space="preserve">Статья 210. Особенности исчисления </w:t>
        </w:r>
        <w:r>
          <w:rPr>
            <w:rStyle w:val="a3"/>
          </w:rPr>
          <w:t xml:space="preserve">расчетного показателя при применении метода пропорционального распределения расходов в отдельных случаях </w:t>
        </w:r>
      </w:hyperlink>
    </w:p>
    <w:p w:rsidR="00000000" w:rsidRDefault="00A228E1">
      <w:pPr>
        <w:ind w:left="1650" w:hanging="1247"/>
        <w:jc w:val="both"/>
      </w:pPr>
      <w:hyperlink w:anchor="sub2110000" w:history="1">
        <w:r>
          <w:rPr>
            <w:rStyle w:val="a3"/>
          </w:rPr>
          <w:t xml:space="preserve">Статья 211. Метод непосредственного (прямого) отнесения расходов на вычеты </w:t>
        </w:r>
      </w:hyperlink>
    </w:p>
    <w:p w:rsidR="00000000" w:rsidRDefault="00A228E1">
      <w:pPr>
        <w:ind w:left="1650" w:hanging="1247"/>
        <w:jc w:val="both"/>
      </w:pPr>
      <w:hyperlink w:anchor="sub2120000" w:history="1">
        <w:r>
          <w:rPr>
            <w:rStyle w:val="a3"/>
          </w:rPr>
          <w:t>Статья 2</w:t>
        </w:r>
        <w:r>
          <w:rPr>
            <w:rStyle w:val="a3"/>
          </w:rPr>
          <w:t xml:space="preserve">12.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 </w:t>
        </w:r>
      </w:hyperlink>
    </w:p>
    <w:p w:rsidR="00000000" w:rsidRDefault="00A228E1">
      <w:pPr>
        <w:ind w:left="1440" w:hanging="1040"/>
        <w:jc w:val="both"/>
      </w:pPr>
      <w:hyperlink w:anchor="sub212010000" w:history="1">
        <w:r>
          <w:rPr>
            <w:rStyle w:val="a3"/>
          </w:rPr>
          <w:t>Статья 212-1. Порядок применения международного дого</w:t>
        </w:r>
        <w:r>
          <w:rPr>
            <w:rStyle w:val="a3"/>
          </w:rPr>
          <w:t>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hyperlink>
    </w:p>
    <w:p w:rsidR="00000000" w:rsidRDefault="00A228E1">
      <w:pPr>
        <w:ind w:left="1440" w:hanging="1040"/>
        <w:jc w:val="both"/>
      </w:pPr>
      <w:hyperlink w:anchor="sub212020000" w:history="1">
        <w:r>
          <w:rPr>
            <w:rStyle w:val="a3"/>
          </w:rPr>
          <w:t>Статья 212-2.</w:t>
        </w:r>
        <w:r>
          <w:rPr>
            <w:rStyle w:val="a3"/>
          </w:rPr>
          <w:t xml:space="preserve">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hyperlink>
    </w:p>
    <w:p w:rsidR="00000000" w:rsidRDefault="00A228E1">
      <w:pPr>
        <w:ind w:left="1650" w:hanging="1247"/>
        <w:jc w:val="both"/>
      </w:pPr>
      <w:hyperlink w:anchor="sub2130000" w:history="1">
        <w:r>
          <w:rPr>
            <w:rStyle w:val="a3"/>
          </w:rPr>
          <w:t>Статья 213. Порядок примен</w:t>
        </w:r>
        <w:r>
          <w:rPr>
            <w:rStyle w:val="a3"/>
          </w:rPr>
          <w:t>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hyperlink>
      <w:r>
        <w:rPr>
          <w:rStyle w:val="s0"/>
        </w:rPr>
        <w:t xml:space="preserve"> </w:t>
      </w:r>
    </w:p>
    <w:p w:rsidR="00000000" w:rsidRDefault="00A228E1">
      <w:pPr>
        <w:ind w:left="1650" w:hanging="1247"/>
        <w:jc w:val="both"/>
      </w:pPr>
      <w:hyperlink w:anchor="sub2140000" w:history="1">
        <w:r>
          <w:rPr>
            <w:rStyle w:val="a3"/>
          </w:rPr>
          <w:t>Статья 214. Порядок применения международного договора в</w:t>
        </w:r>
        <w:r>
          <w:rPr>
            <w:rStyle w:val="a3"/>
          </w:rPr>
          <w:t xml:space="preserve"> отношении частичного освобождения от налогообложения чистого дохода от деятельности нерезидента в Республике Казахстан через постоянное учреждение </w:t>
        </w:r>
      </w:hyperlink>
    </w:p>
    <w:p w:rsidR="00000000" w:rsidRDefault="00A228E1">
      <w:pPr>
        <w:ind w:left="1650" w:hanging="1247"/>
        <w:jc w:val="both"/>
      </w:pPr>
      <w:hyperlink w:anchor="sub2150000" w:history="1">
        <w:r>
          <w:rPr>
            <w:rStyle w:val="a3"/>
          </w:rPr>
          <w:t>Статья 215. Порядок применения международного договора в отношении освобож</w:t>
        </w:r>
        <w:r>
          <w:rPr>
            <w:rStyle w:val="a3"/>
          </w:rPr>
          <w:t xml:space="preserve">дения от налогообложения доходов физического лица-нерезидента, полученных от лиц, не являющихся налоговыми агентами </w:t>
        </w:r>
      </w:hyperlink>
    </w:p>
    <w:p w:rsidR="00000000" w:rsidRDefault="00A228E1">
      <w:pPr>
        <w:ind w:left="1650" w:hanging="1247"/>
        <w:jc w:val="both"/>
      </w:pPr>
      <w:hyperlink w:anchor="sub2160000" w:history="1">
        <w:r>
          <w:rPr>
            <w:rStyle w:val="a3"/>
          </w:rPr>
          <w:t>Статья 216. Порядок перечисления подоходного налога с доходов нерезидента в бюджет или на условный банковс</w:t>
        </w:r>
        <w:r>
          <w:rPr>
            <w:rStyle w:val="a3"/>
          </w:rPr>
          <w:t xml:space="preserve">кий вклад </w:t>
        </w:r>
      </w:hyperlink>
    </w:p>
    <w:p w:rsidR="00000000" w:rsidRDefault="00A228E1">
      <w:pPr>
        <w:ind w:left="1650" w:hanging="1247"/>
        <w:jc w:val="both"/>
      </w:pPr>
      <w:hyperlink w:anchor="sub2170000" w:history="1">
        <w:r>
          <w:rPr>
            <w:rStyle w:val="a3"/>
          </w:rPr>
          <w:t xml:space="preserve">Статья 217. Порядок возврата подоходного налога из бюджета или условного банковского вклада </w:t>
        </w:r>
      </w:hyperlink>
    </w:p>
    <w:p w:rsidR="00000000" w:rsidRDefault="00A228E1">
      <w:pPr>
        <w:ind w:left="1650" w:hanging="1247"/>
        <w:jc w:val="both"/>
      </w:pPr>
      <w:hyperlink w:anchor="sub2180000" w:history="1">
        <w:r>
          <w:rPr>
            <w:rStyle w:val="a3"/>
          </w:rPr>
          <w:t>Статья 218. </w:t>
        </w:r>
        <w:r>
          <w:rPr>
            <w:rStyle w:val="a3"/>
          </w:rPr>
          <w:t xml:space="preserve">Порядок перечисления подоходного налога с условного банковского вклада в бюджет </w:t>
        </w:r>
      </w:hyperlink>
    </w:p>
    <w:p w:rsidR="00000000" w:rsidRDefault="00A228E1">
      <w:pPr>
        <w:ind w:left="1650" w:hanging="1247"/>
        <w:jc w:val="both"/>
      </w:pPr>
      <w:hyperlink w:anchor="sub2190000" w:history="1">
        <w:r>
          <w:rPr>
            <w:rStyle w:val="a3"/>
          </w:rPr>
          <w:t>Статья 219. Требования, предъявляемые к документу, подтверждающему резидентство, и налоговому заявлению на возврат уплаченного подоходного нал</w:t>
        </w:r>
        <w:r>
          <w:rPr>
            <w:rStyle w:val="a3"/>
          </w:rPr>
          <w:t>ога из бюджета или условного банковского вклада на основании международного договора</w:t>
        </w:r>
      </w:hyperlink>
      <w:r>
        <w:rPr>
          <w:rStyle w:val="s0"/>
        </w:rPr>
        <w:t xml:space="preserve"> </w:t>
      </w:r>
    </w:p>
    <w:p w:rsidR="00000000" w:rsidRDefault="00A228E1">
      <w:pPr>
        <w:ind w:left="1650" w:hanging="1247"/>
        <w:jc w:val="both"/>
      </w:pPr>
      <w:hyperlink w:anchor="sub2200000" w:history="1">
        <w:r>
          <w:rPr>
            <w:rStyle w:val="a3"/>
          </w:rPr>
          <w:t xml:space="preserve">Статья 220. Справка о суммах полученных доходов из источников в Республике Казахстан и удержанных (уплаченных) налогов </w:t>
        </w:r>
      </w:hyperlink>
    </w:p>
    <w:p w:rsidR="00000000" w:rsidRDefault="00A228E1">
      <w:pPr>
        <w:jc w:val="both"/>
      </w:pPr>
      <w:r>
        <w:rPr>
          <w:rStyle w:val="s0"/>
        </w:rPr>
        <w:t> </w:t>
      </w:r>
    </w:p>
    <w:p w:rsidR="00000000" w:rsidRDefault="00A228E1">
      <w:pPr>
        <w:jc w:val="both"/>
      </w:pPr>
      <w:hyperlink w:anchor="sub2210000" w:history="1">
        <w:r>
          <w:rPr>
            <w:rStyle w:val="a3"/>
          </w:rPr>
          <w:t>Глава 27. Особенности налогообложения доходов резидентов от внешнеэкономической деятельности</w:t>
        </w:r>
      </w:hyperlink>
    </w:p>
    <w:p w:rsidR="00000000" w:rsidRDefault="00A228E1">
      <w:pPr>
        <w:ind w:left="1650" w:hanging="1247"/>
        <w:jc w:val="both"/>
      </w:pPr>
      <w:hyperlink w:anchor="sub2210000" w:history="1">
        <w:r>
          <w:rPr>
            <w:rStyle w:val="a3"/>
          </w:rPr>
          <w:t>Статья 221. Доходы, полученные из источников за пределами Республики Казахстан</w:t>
        </w:r>
      </w:hyperlink>
    </w:p>
    <w:p w:rsidR="00000000" w:rsidRDefault="00A228E1">
      <w:pPr>
        <w:ind w:left="1650" w:hanging="1247"/>
        <w:jc w:val="both"/>
      </w:pPr>
      <w:hyperlink w:anchor="sub221010000" w:history="1">
        <w:r>
          <w:rPr>
            <w:rStyle w:val="a3"/>
          </w:rPr>
          <w:t>Статья 221-1. 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Республики Казахста</w:t>
        </w:r>
        <w:r>
          <w:rPr>
            <w:rStyle w:val="a3"/>
          </w:rPr>
          <w:t>н</w:t>
        </w:r>
      </w:hyperlink>
    </w:p>
    <w:p w:rsidR="00000000" w:rsidRDefault="00A228E1">
      <w:pPr>
        <w:ind w:left="1650" w:hanging="1247"/>
        <w:jc w:val="both"/>
      </w:pPr>
      <w:hyperlink w:anchor="sub2220000" w:history="1">
        <w:r>
          <w:rPr>
            <w:rStyle w:val="a3"/>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Казахстан</w:t>
        </w:r>
      </w:hyperlink>
    </w:p>
    <w:p w:rsidR="00000000" w:rsidRDefault="00A228E1">
      <w:pPr>
        <w:ind w:left="1650" w:hanging="1247"/>
        <w:jc w:val="both"/>
      </w:pPr>
      <w:hyperlink w:anchor="sub2230000" w:history="1">
        <w:r>
          <w:rPr>
            <w:rStyle w:val="a3"/>
          </w:rPr>
          <w:t>Стать</w:t>
        </w:r>
        <w:r>
          <w:rPr>
            <w:rStyle w:val="a3"/>
          </w:rPr>
          <w:t>я 223. Зачет иностранного налога</w:t>
        </w:r>
      </w:hyperlink>
    </w:p>
    <w:p w:rsidR="00000000" w:rsidRDefault="00A228E1">
      <w:pPr>
        <w:ind w:left="1650" w:hanging="1247"/>
        <w:jc w:val="both"/>
      </w:pPr>
      <w:hyperlink w:anchor="sub2240000" w:history="1">
        <w:r>
          <w:rPr>
            <w:rStyle w:val="a3"/>
          </w:rPr>
          <w:t>Статья 224. Доход, полученный в государстве с льготным налогообложением</w:t>
        </w:r>
      </w:hyperlink>
    </w:p>
    <w:p w:rsidR="00000000" w:rsidRDefault="00A228E1">
      <w:pPr>
        <w:ind w:left="1650" w:hanging="1247"/>
        <w:jc w:val="both"/>
      </w:pPr>
      <w:hyperlink w:anchor="sub2250000" w:history="1">
        <w:r>
          <w:rPr>
            <w:rStyle w:val="a3"/>
          </w:rPr>
          <w:t>Статья 225. Порядок применения международного договора резидентом в иностранном госуд</w:t>
        </w:r>
        <w:r>
          <w:rPr>
            <w:rStyle w:val="a3"/>
          </w:rPr>
          <w:t>арстве</w:t>
        </w:r>
      </w:hyperlink>
    </w:p>
    <w:p w:rsidR="00000000" w:rsidRDefault="00A228E1">
      <w:pPr>
        <w:ind w:left="1650" w:hanging="1247"/>
        <w:jc w:val="both"/>
      </w:pPr>
      <w:hyperlink w:anchor="sub2260000" w:history="1">
        <w:r>
          <w:rPr>
            <w:rStyle w:val="a3"/>
          </w:rPr>
          <w:t>Статья 226. Процедура взаимного согласования</w:t>
        </w:r>
      </w:hyperlink>
    </w:p>
    <w:p w:rsidR="00000000" w:rsidRDefault="00A228E1">
      <w:pPr>
        <w:ind w:left="1650" w:hanging="1247"/>
        <w:jc w:val="both"/>
      </w:pPr>
      <w:hyperlink w:anchor="sub2270000" w:history="1">
        <w:r>
          <w:rPr>
            <w:rStyle w:val="a3"/>
          </w:rPr>
          <w:t>Статья 227. Помощь в сборе налогов</w:t>
        </w:r>
      </w:hyperlink>
    </w:p>
    <w:p w:rsidR="00000000" w:rsidRDefault="00A228E1">
      <w:pPr>
        <w:ind w:left="1650" w:hanging="1247"/>
        <w:jc w:val="both"/>
      </w:pPr>
      <w:hyperlink w:anchor="sub227010000" w:history="1">
        <w:r>
          <w:rPr>
            <w:rStyle w:val="a3"/>
          </w:rPr>
          <w:t>Статья 227-1. </w:t>
        </w:r>
        <w:r>
          <w:rPr>
            <w:rStyle w:val="a3"/>
          </w:rPr>
          <w:t>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hyperlink>
    </w:p>
    <w:p w:rsidR="00000000" w:rsidRDefault="00A228E1">
      <w:pPr>
        <w:jc w:val="both"/>
      </w:pPr>
      <w:r>
        <w:rPr>
          <w:rStyle w:val="s0"/>
        </w:rPr>
        <w:t> </w:t>
      </w:r>
    </w:p>
    <w:p w:rsidR="00000000" w:rsidRDefault="00A228E1">
      <w:pPr>
        <w:jc w:val="both"/>
      </w:pPr>
      <w:hyperlink w:anchor="sub2280000" w:history="1">
        <w:r>
          <w:rPr>
            <w:rStyle w:val="a3"/>
          </w:rPr>
          <w:t>Раздел 8. Налог на добавленную стоимость</w:t>
        </w:r>
      </w:hyperlink>
    </w:p>
    <w:p w:rsidR="00000000" w:rsidRDefault="00A228E1">
      <w:pPr>
        <w:jc w:val="both"/>
      </w:pPr>
      <w:hyperlink w:anchor="sub2280000" w:history="1">
        <w:r>
          <w:rPr>
            <w:rStyle w:val="a3"/>
          </w:rPr>
          <w:t>Глава 28. Общие положения</w:t>
        </w:r>
      </w:hyperlink>
    </w:p>
    <w:p w:rsidR="00000000" w:rsidRDefault="00A228E1">
      <w:pPr>
        <w:ind w:left="1200" w:hanging="800"/>
        <w:jc w:val="both"/>
      </w:pPr>
      <w:hyperlink w:anchor="sub2280000" w:history="1">
        <w:r>
          <w:rPr>
            <w:rStyle w:val="a3"/>
          </w:rPr>
          <w:t>Статья 228. Плательщики</w:t>
        </w:r>
      </w:hyperlink>
    </w:p>
    <w:p w:rsidR="00000000" w:rsidRDefault="00A228E1">
      <w:pPr>
        <w:ind w:left="1200" w:hanging="800"/>
        <w:jc w:val="both"/>
      </w:pPr>
      <w:hyperlink w:anchor="sub2290000" w:history="1">
        <w:r>
          <w:rPr>
            <w:rStyle w:val="a3"/>
          </w:rPr>
          <w:t>Статья 229. Объекты налогообложения</w:t>
        </w:r>
      </w:hyperlink>
    </w:p>
    <w:p w:rsidR="00000000" w:rsidRDefault="00A228E1">
      <w:pPr>
        <w:jc w:val="both"/>
      </w:pPr>
      <w:r>
        <w:rPr>
          <w:rStyle w:val="s0"/>
        </w:rPr>
        <w:t> </w:t>
      </w:r>
    </w:p>
    <w:p w:rsidR="00000000" w:rsidRDefault="00A228E1">
      <w:pPr>
        <w:jc w:val="both"/>
      </w:pPr>
      <w:hyperlink w:anchor="sub2300000" w:history="1">
        <w:r>
          <w:rPr>
            <w:rStyle w:val="a3"/>
          </w:rPr>
          <w:t xml:space="preserve">Глава 29. Облагаемый оборот </w:t>
        </w:r>
      </w:hyperlink>
    </w:p>
    <w:p w:rsidR="00000000" w:rsidRDefault="00A228E1">
      <w:pPr>
        <w:ind w:left="1200" w:hanging="800"/>
        <w:jc w:val="both"/>
      </w:pPr>
      <w:hyperlink w:anchor="sub2300000" w:history="1">
        <w:r>
          <w:rPr>
            <w:rStyle w:val="a3"/>
          </w:rPr>
          <w:t>Статья 230. Определение облагаемого оборота</w:t>
        </w:r>
      </w:hyperlink>
    </w:p>
    <w:p w:rsidR="00000000" w:rsidRDefault="00A228E1">
      <w:pPr>
        <w:ind w:left="1200" w:hanging="800"/>
        <w:jc w:val="both"/>
      </w:pPr>
      <w:hyperlink w:anchor="sub2310000" w:history="1">
        <w:r>
          <w:rPr>
            <w:rStyle w:val="a3"/>
          </w:rPr>
          <w:t>Статья 231. Оборот по реализации товаров, работ, услуг</w:t>
        </w:r>
      </w:hyperlink>
    </w:p>
    <w:p w:rsidR="00000000" w:rsidRDefault="00A228E1">
      <w:pPr>
        <w:ind w:left="1200" w:hanging="800"/>
        <w:jc w:val="both"/>
      </w:pPr>
      <w:hyperlink w:anchor="sub2320000" w:history="1">
        <w:r>
          <w:rPr>
            <w:rStyle w:val="a3"/>
          </w:rPr>
          <w:t>Статья 232. Необлагаемый оборот</w:t>
        </w:r>
      </w:hyperlink>
    </w:p>
    <w:p w:rsidR="00000000" w:rsidRDefault="00A228E1">
      <w:pPr>
        <w:ind w:left="1200" w:hanging="800"/>
        <w:jc w:val="both"/>
      </w:pPr>
      <w:hyperlink w:anchor="sub2330000" w:history="1">
        <w:r>
          <w:rPr>
            <w:rStyle w:val="a3"/>
          </w:rPr>
          <w:t>Статья 233. Обороты по реализации (приобретению), осуществляемые по договорам поручения</w:t>
        </w:r>
      </w:hyperlink>
    </w:p>
    <w:p w:rsidR="00000000" w:rsidRDefault="00A228E1">
      <w:pPr>
        <w:ind w:left="1200" w:hanging="800"/>
        <w:jc w:val="both"/>
      </w:pPr>
      <w:hyperlink w:anchor="sub233010000" w:history="1">
        <w:r>
          <w:rPr>
            <w:rStyle w:val="a3"/>
          </w:rPr>
          <w:t>Статья 233-1. Обороты по реализации, осуществляемые на условиях,</w:t>
        </w:r>
        <w:r>
          <w:rPr>
            <w:rStyle w:val="a3"/>
          </w:rPr>
          <w:t xml:space="preserve"> соответствующих условиям договора комиссии</w:t>
        </w:r>
      </w:hyperlink>
    </w:p>
    <w:p w:rsidR="00000000" w:rsidRDefault="00A228E1">
      <w:pPr>
        <w:ind w:left="1200" w:hanging="800"/>
        <w:jc w:val="both"/>
      </w:pPr>
      <w:hyperlink w:anchor="sub2340000" w:history="1">
        <w:r>
          <w:rPr>
            <w:rStyle w:val="a3"/>
          </w:rPr>
          <w:t>Статья 234. Обороты по реализации (приобретению), осуществляемые по договорам доверительного управления</w:t>
        </w:r>
      </w:hyperlink>
    </w:p>
    <w:p w:rsidR="00000000" w:rsidRDefault="00A228E1">
      <w:pPr>
        <w:ind w:left="1200" w:hanging="800"/>
        <w:jc w:val="both"/>
      </w:pPr>
      <w:hyperlink w:anchor="sub2350000" w:history="1">
        <w:r>
          <w:rPr>
            <w:rStyle w:val="a3"/>
          </w:rPr>
          <w:t>Статья 235. Обороты по реализации (приобре</w:t>
        </w:r>
        <w:r>
          <w:rPr>
            <w:rStyle w:val="a3"/>
          </w:rPr>
          <w:t>тению), осуществляемые в рамках договоров о совместной деятельности</w:t>
        </w:r>
      </w:hyperlink>
    </w:p>
    <w:p w:rsidR="00000000" w:rsidRDefault="00A228E1">
      <w:pPr>
        <w:ind w:left="1200" w:hanging="800"/>
        <w:jc w:val="both"/>
      </w:pPr>
      <w:hyperlink w:anchor="sub2360000" w:history="1">
        <w:r>
          <w:rPr>
            <w:rStyle w:val="a3"/>
          </w:rPr>
          <w:t>Статья 236. Место реализации товара, работы, услуги</w:t>
        </w:r>
      </w:hyperlink>
    </w:p>
    <w:p w:rsidR="00000000" w:rsidRDefault="00A228E1">
      <w:pPr>
        <w:ind w:left="1200" w:hanging="800"/>
        <w:jc w:val="both"/>
      </w:pPr>
      <w:hyperlink w:anchor="sub2370000" w:history="1">
        <w:r>
          <w:rPr>
            <w:rStyle w:val="a3"/>
          </w:rPr>
          <w:t>Статья 237. Дата совершения оборота по реализации</w:t>
        </w:r>
      </w:hyperlink>
    </w:p>
    <w:p w:rsidR="00000000" w:rsidRDefault="00A228E1">
      <w:pPr>
        <w:jc w:val="both"/>
      </w:pPr>
      <w:r>
        <w:rPr>
          <w:rStyle w:val="s0"/>
        </w:rPr>
        <w:t> </w:t>
      </w:r>
    </w:p>
    <w:p w:rsidR="00000000" w:rsidRDefault="00A228E1">
      <w:pPr>
        <w:jc w:val="both"/>
      </w:pPr>
      <w:hyperlink w:anchor="sub2380000" w:history="1">
        <w:r>
          <w:rPr>
            <w:rStyle w:val="a3"/>
          </w:rPr>
          <w:t>Глава 30. Определение размера облагаемого оборота</w:t>
        </w:r>
      </w:hyperlink>
    </w:p>
    <w:p w:rsidR="00000000" w:rsidRDefault="00A228E1">
      <w:pPr>
        <w:ind w:left="1650" w:hanging="1247"/>
        <w:jc w:val="both"/>
      </w:pPr>
      <w:hyperlink w:anchor="sub2380000" w:history="1">
        <w:r>
          <w:rPr>
            <w:rStyle w:val="a3"/>
          </w:rPr>
          <w:t>Статья 238. Размер облагаемого оборота</w:t>
        </w:r>
      </w:hyperlink>
    </w:p>
    <w:p w:rsidR="00000000" w:rsidRDefault="00A228E1">
      <w:pPr>
        <w:ind w:left="1650" w:hanging="1247"/>
        <w:jc w:val="both"/>
      </w:pPr>
      <w:hyperlink w:anchor="sub2390000" w:history="1">
        <w:r>
          <w:rPr>
            <w:rStyle w:val="a3"/>
          </w:rPr>
          <w:t>Статья 239. Корректировка размера облагаемого оборота</w:t>
        </w:r>
      </w:hyperlink>
    </w:p>
    <w:p w:rsidR="00000000" w:rsidRDefault="00A228E1">
      <w:pPr>
        <w:ind w:left="1650" w:hanging="1247"/>
        <w:jc w:val="both"/>
      </w:pPr>
      <w:hyperlink w:anchor="sub2400000" w:history="1">
        <w:r>
          <w:rPr>
            <w:rStyle w:val="a3"/>
          </w:rPr>
          <w:t>Статья 240. Корректировка размера облагаемого оборота по сомнительным требованиям</w:t>
        </w:r>
      </w:hyperlink>
    </w:p>
    <w:p w:rsidR="00000000" w:rsidRDefault="00A228E1">
      <w:pPr>
        <w:ind w:left="1650" w:hanging="1247"/>
        <w:jc w:val="both"/>
      </w:pPr>
      <w:hyperlink w:anchor="sub2410000" w:history="1">
        <w:r>
          <w:rPr>
            <w:rStyle w:val="a3"/>
          </w:rPr>
          <w:t>Статья 241. Облагаемый оборот при приобретении работ, услуг от нерезидента</w:t>
        </w:r>
      </w:hyperlink>
    </w:p>
    <w:p w:rsidR="00000000" w:rsidRDefault="00A228E1">
      <w:pPr>
        <w:jc w:val="both"/>
      </w:pPr>
      <w:r>
        <w:rPr>
          <w:rStyle w:val="s0"/>
        </w:rPr>
        <w:t> </w:t>
      </w:r>
    </w:p>
    <w:p w:rsidR="00000000" w:rsidRDefault="00A228E1">
      <w:pPr>
        <w:jc w:val="both"/>
      </w:pPr>
      <w:hyperlink w:anchor="sub2420000" w:history="1">
        <w:r>
          <w:rPr>
            <w:rStyle w:val="a3"/>
          </w:rPr>
          <w:t>Глава 31. </w:t>
        </w:r>
        <w:r>
          <w:rPr>
            <w:rStyle w:val="a3"/>
          </w:rPr>
          <w:t>Обороты, облагаемые по нулевой ставке</w:t>
        </w:r>
      </w:hyperlink>
    </w:p>
    <w:p w:rsidR="00000000" w:rsidRDefault="00A228E1">
      <w:pPr>
        <w:ind w:left="1200" w:hanging="800"/>
        <w:jc w:val="both"/>
      </w:pPr>
      <w:hyperlink w:anchor="sub2420000" w:history="1">
        <w:r>
          <w:rPr>
            <w:rStyle w:val="a3"/>
          </w:rPr>
          <w:t>Статья 242. Экспорт товаров</w:t>
        </w:r>
      </w:hyperlink>
    </w:p>
    <w:p w:rsidR="00000000" w:rsidRDefault="00A228E1">
      <w:pPr>
        <w:ind w:left="1200" w:hanging="800"/>
        <w:jc w:val="both"/>
      </w:pPr>
      <w:hyperlink w:anchor="sub2430000" w:history="1">
        <w:r>
          <w:rPr>
            <w:rStyle w:val="a3"/>
          </w:rPr>
          <w:t>Статья 243. Подтверждение экспорта товаров</w:t>
        </w:r>
      </w:hyperlink>
    </w:p>
    <w:p w:rsidR="00000000" w:rsidRDefault="00A228E1">
      <w:pPr>
        <w:ind w:left="1200" w:hanging="800"/>
        <w:jc w:val="both"/>
      </w:pPr>
      <w:hyperlink w:anchor="sub2440000" w:history="1">
        <w:r>
          <w:rPr>
            <w:rStyle w:val="a3"/>
          </w:rPr>
          <w:t>Статья 244. Налогообложение международных перево</w:t>
        </w:r>
        <w:r>
          <w:rPr>
            <w:rStyle w:val="a3"/>
          </w:rPr>
          <w:t>зок</w:t>
        </w:r>
      </w:hyperlink>
    </w:p>
    <w:p w:rsidR="00000000" w:rsidRDefault="00A228E1">
      <w:pPr>
        <w:ind w:left="1200" w:hanging="800"/>
        <w:jc w:val="both"/>
      </w:pPr>
      <w:hyperlink w:anchor="sub244010000" w:history="1">
        <w:r>
          <w:rPr>
            <w:rStyle w:val="a3"/>
          </w:rPr>
          <w:t>Статья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w:t>
        </w:r>
        <w:r>
          <w:rPr>
            <w:rStyle w:val="a3"/>
          </w:rPr>
          <w:t>ки</w:t>
        </w:r>
      </w:hyperlink>
    </w:p>
    <w:p w:rsidR="00000000" w:rsidRDefault="00A228E1">
      <w:pPr>
        <w:ind w:firstLine="400"/>
        <w:jc w:val="both"/>
      </w:pPr>
      <w:hyperlink w:anchor="sub244020000" w:history="1">
        <w:r>
          <w:rPr>
            <w:rStyle w:val="a3"/>
          </w:rPr>
          <w:t>Статья 244-2. Налогообложение товаров, реализуемых на территорию специальной экономической зоны</w:t>
        </w:r>
      </w:hyperlink>
    </w:p>
    <w:p w:rsidR="00000000" w:rsidRDefault="00A228E1">
      <w:pPr>
        <w:ind w:left="1200" w:hanging="800"/>
        <w:jc w:val="both"/>
      </w:pPr>
      <w:hyperlink w:anchor="sub244030000" w:history="1">
        <w:r>
          <w:rPr>
            <w:rStyle w:val="a3"/>
          </w:rPr>
          <w:t>Статья 244-3.  Особенности налогообложения товаров, реализуемых на территорию специальн</w:t>
        </w:r>
        <w:r>
          <w:rPr>
            <w:rStyle w:val="a3"/>
          </w:rPr>
          <w:t>ой экономической зоны «Астана - новый город</w:t>
        </w:r>
      </w:hyperlink>
    </w:p>
    <w:p w:rsidR="00000000" w:rsidRDefault="00A228E1">
      <w:pPr>
        <w:ind w:firstLine="400"/>
        <w:jc w:val="both"/>
      </w:pPr>
      <w:hyperlink w:anchor="sub244040000" w:history="1">
        <w:r>
          <w:rPr>
            <w:rStyle w:val="a3"/>
          </w:rPr>
          <w:t>Статья 244-4. Налогообложение аффинированного золота</w:t>
        </w:r>
      </w:hyperlink>
    </w:p>
    <w:p w:rsidR="00000000" w:rsidRDefault="00A228E1">
      <w:pPr>
        <w:ind w:left="1200" w:hanging="800"/>
        <w:jc w:val="both"/>
      </w:pPr>
      <w:hyperlink w:anchor="sub2450000" w:history="1">
        <w:r>
          <w:rPr>
            <w:rStyle w:val="a3"/>
          </w:rPr>
          <w:t>Статья 245. Налогообложение в отдельных случаях</w:t>
        </w:r>
      </w:hyperlink>
    </w:p>
    <w:p w:rsidR="00000000" w:rsidRDefault="00A228E1">
      <w:pPr>
        <w:jc w:val="both"/>
      </w:pPr>
      <w:r>
        <w:t> </w:t>
      </w:r>
    </w:p>
    <w:p w:rsidR="00000000" w:rsidRDefault="00A228E1">
      <w:pPr>
        <w:jc w:val="both"/>
      </w:pPr>
      <w:hyperlink w:anchor="sub2460000" w:history="1">
        <w:r>
          <w:rPr>
            <w:rStyle w:val="a3"/>
          </w:rPr>
          <w:t>Глава 32</w:t>
        </w:r>
        <w:r>
          <w:rPr>
            <w:rStyle w:val="a3"/>
          </w:rPr>
          <w:t>. Облагаемый импорт</w:t>
        </w:r>
      </w:hyperlink>
    </w:p>
    <w:p w:rsidR="00000000" w:rsidRDefault="00A228E1">
      <w:pPr>
        <w:ind w:left="1200" w:hanging="800"/>
        <w:jc w:val="both"/>
      </w:pPr>
      <w:hyperlink w:anchor="sub2460000" w:history="1">
        <w:r>
          <w:rPr>
            <w:rStyle w:val="a3"/>
          </w:rPr>
          <w:t>Статья 246. Определение облагаемого импорта</w:t>
        </w:r>
      </w:hyperlink>
    </w:p>
    <w:p w:rsidR="00000000" w:rsidRDefault="00A228E1">
      <w:pPr>
        <w:ind w:left="1200" w:hanging="800"/>
        <w:jc w:val="both"/>
      </w:pPr>
      <w:hyperlink w:anchor="sub2470000" w:history="1">
        <w:r>
          <w:rPr>
            <w:rStyle w:val="a3"/>
          </w:rPr>
          <w:t>Статья 247. Размер облагаемого импорта</w:t>
        </w:r>
      </w:hyperlink>
    </w:p>
    <w:p w:rsidR="00000000" w:rsidRDefault="00A228E1">
      <w:pPr>
        <w:ind w:left="1200" w:hanging="800"/>
        <w:jc w:val="both"/>
      </w:pPr>
      <w:r>
        <w:rPr>
          <w:rStyle w:val="s0"/>
        </w:rPr>
        <w:t> </w:t>
      </w:r>
    </w:p>
    <w:p w:rsidR="00000000" w:rsidRDefault="00A228E1">
      <w:pPr>
        <w:jc w:val="both"/>
      </w:pPr>
      <w:hyperlink w:anchor="sub2480000" w:history="1">
        <w:r>
          <w:rPr>
            <w:rStyle w:val="a3"/>
          </w:rPr>
          <w:t>Глава 33. </w:t>
        </w:r>
        <w:r>
          <w:rPr>
            <w:rStyle w:val="a3"/>
          </w:rPr>
          <w:t>Обороты и импорт, освобожденные от налога на добавленную стоимость</w:t>
        </w:r>
      </w:hyperlink>
    </w:p>
    <w:p w:rsidR="00000000" w:rsidRDefault="00A228E1">
      <w:pPr>
        <w:ind w:left="1650" w:hanging="1247"/>
        <w:jc w:val="both"/>
      </w:pPr>
      <w:hyperlink w:anchor="sub2480000" w:history="1">
        <w:r>
          <w:rPr>
            <w:rStyle w:val="a3"/>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w:t>
        </w:r>
        <w:r>
          <w:rPr>
            <w:rStyle w:val="a3"/>
          </w:rPr>
          <w:t>имость</w:t>
        </w:r>
      </w:hyperlink>
      <w:r>
        <w:rPr>
          <w:rStyle w:val="s0"/>
        </w:rPr>
        <w:t xml:space="preserve"> </w:t>
      </w:r>
    </w:p>
    <w:p w:rsidR="00000000" w:rsidRDefault="00A228E1">
      <w:pPr>
        <w:ind w:left="1650" w:hanging="1247"/>
        <w:jc w:val="both"/>
      </w:pPr>
      <w:hyperlink w:anchor="sub2490000" w:history="1">
        <w:r>
          <w:rPr>
            <w:rStyle w:val="a3"/>
          </w:rPr>
          <w:t>Статья 249. Обороты, связанные с землей и жилыми зданиями</w:t>
        </w:r>
      </w:hyperlink>
    </w:p>
    <w:p w:rsidR="00000000" w:rsidRDefault="00A228E1">
      <w:pPr>
        <w:ind w:left="1650" w:hanging="1247"/>
        <w:jc w:val="both"/>
      </w:pPr>
      <w:hyperlink w:anchor="sub2500000" w:history="1">
        <w:r>
          <w:rPr>
            <w:rStyle w:val="a3"/>
          </w:rPr>
          <w:t>Статья 250. Финансовые операции, освобождаемые от налога на добавленную стоимость</w:t>
        </w:r>
      </w:hyperlink>
    </w:p>
    <w:p w:rsidR="00000000" w:rsidRDefault="00A228E1">
      <w:pPr>
        <w:ind w:left="1650" w:hanging="1247"/>
        <w:jc w:val="both"/>
      </w:pPr>
      <w:hyperlink w:anchor="sub2510000" w:history="1">
        <w:r>
          <w:rPr>
            <w:rStyle w:val="a3"/>
          </w:rPr>
          <w:t>Статья 25</w:t>
        </w:r>
        <w:r>
          <w:rPr>
            <w:rStyle w:val="a3"/>
          </w:rPr>
          <w:t>1. Передача имущества в финансовый лизинг</w:t>
        </w:r>
      </w:hyperlink>
    </w:p>
    <w:p w:rsidR="00000000" w:rsidRDefault="00A228E1">
      <w:pPr>
        <w:ind w:left="1650" w:hanging="1247"/>
        <w:jc w:val="both"/>
      </w:pPr>
      <w:hyperlink w:anchor="sub2520000" w:history="1">
        <w:r>
          <w:rPr>
            <w:rStyle w:val="a3"/>
          </w:rPr>
          <w:t>Статья 252. Услуги, оказываемые некоммерческими организациями</w:t>
        </w:r>
      </w:hyperlink>
    </w:p>
    <w:p w:rsidR="00000000" w:rsidRDefault="00A228E1">
      <w:pPr>
        <w:ind w:left="1650" w:hanging="1247"/>
        <w:jc w:val="both"/>
      </w:pPr>
      <w:hyperlink w:anchor="sub2530000" w:history="1">
        <w:r>
          <w:rPr>
            <w:rStyle w:val="a3"/>
          </w:rPr>
          <w:t>Статья 253. Услуги, работы в сфере культуры, науки и образования</w:t>
        </w:r>
      </w:hyperlink>
    </w:p>
    <w:p w:rsidR="00000000" w:rsidRDefault="00A228E1">
      <w:pPr>
        <w:ind w:firstLine="400"/>
        <w:jc w:val="both"/>
      </w:pPr>
      <w:hyperlink w:anchor="sub253010000" w:history="1">
        <w:r>
          <w:rPr>
            <w:rStyle w:val="a3"/>
          </w:rPr>
          <w:t>Статья 253-1. Услуги автономных организаций образования</w:t>
        </w:r>
      </w:hyperlink>
    </w:p>
    <w:p w:rsidR="00000000" w:rsidRDefault="00A228E1">
      <w:pPr>
        <w:ind w:left="1650" w:hanging="1247"/>
        <w:jc w:val="both"/>
      </w:pPr>
      <w:hyperlink w:anchor="sub2540000" w:history="1">
        <w:r>
          <w:rPr>
            <w:rStyle w:val="a3"/>
          </w:rPr>
          <w:t>Статья 254. Товары и услуги в сфере медицинской и ветеринарной деятельности</w:t>
        </w:r>
      </w:hyperlink>
    </w:p>
    <w:p w:rsidR="00000000" w:rsidRDefault="00A228E1">
      <w:pPr>
        <w:ind w:left="1650" w:hanging="1247"/>
        <w:jc w:val="both"/>
      </w:pPr>
      <w:hyperlink w:anchor="sub2550000" w:history="1">
        <w:r>
          <w:rPr>
            <w:rStyle w:val="a3"/>
          </w:rPr>
          <w:t xml:space="preserve">Статья 255. Импорт, освобождаемый от налога </w:t>
        </w:r>
        <w:r>
          <w:rPr>
            <w:rStyle w:val="a3"/>
          </w:rPr>
          <w:t>на добавленную стоимость</w:t>
        </w:r>
      </w:hyperlink>
    </w:p>
    <w:p w:rsidR="00000000" w:rsidRDefault="00A228E1">
      <w:pPr>
        <w:jc w:val="both"/>
      </w:pPr>
      <w:r>
        <w:rPr>
          <w:rStyle w:val="s0"/>
        </w:rPr>
        <w:t> </w:t>
      </w:r>
    </w:p>
    <w:p w:rsidR="00000000" w:rsidRDefault="00A228E1">
      <w:pPr>
        <w:jc w:val="both"/>
      </w:pPr>
      <w:hyperlink w:anchor="sub2560000" w:history="1">
        <w:r>
          <w:rPr>
            <w:rStyle w:val="a3"/>
          </w:rPr>
          <w:t>Глава 34. Зачет по налогу на добавленную стоимость</w:t>
        </w:r>
      </w:hyperlink>
    </w:p>
    <w:p w:rsidR="00000000" w:rsidRDefault="00A228E1">
      <w:pPr>
        <w:ind w:left="1650" w:hanging="1247"/>
        <w:jc w:val="both"/>
      </w:pPr>
      <w:hyperlink w:anchor="sub2560000" w:history="1">
        <w:r>
          <w:rPr>
            <w:rStyle w:val="a3"/>
          </w:rPr>
          <w:t>Статья 256. Налог на добавленную стоимость, относимый в зачет</w:t>
        </w:r>
      </w:hyperlink>
    </w:p>
    <w:p w:rsidR="00000000" w:rsidRDefault="00A228E1">
      <w:pPr>
        <w:ind w:left="1650" w:hanging="1247"/>
        <w:jc w:val="both"/>
      </w:pPr>
      <w:hyperlink w:anchor="sub2570000" w:history="1">
        <w:r>
          <w:rPr>
            <w:rStyle w:val="a3"/>
          </w:rPr>
          <w:t>Статья 257. </w:t>
        </w:r>
        <w:r>
          <w:rPr>
            <w:rStyle w:val="a3"/>
          </w:rPr>
          <w:t>Налог на добавленную стоимость, не подлежащий отнесению в зачет</w:t>
        </w:r>
      </w:hyperlink>
    </w:p>
    <w:p w:rsidR="00000000" w:rsidRDefault="00A228E1">
      <w:pPr>
        <w:ind w:left="1650" w:hanging="1247"/>
        <w:jc w:val="both"/>
      </w:pPr>
      <w:hyperlink w:anchor="sub2580000" w:history="1">
        <w:r>
          <w:rPr>
            <w:rStyle w:val="a3"/>
          </w:rPr>
          <w:t>Статья 258. Корректировка сумм налога на добавленную стоимость, относимого в зачет</w:t>
        </w:r>
      </w:hyperlink>
    </w:p>
    <w:p w:rsidR="00000000" w:rsidRDefault="00A228E1">
      <w:pPr>
        <w:ind w:left="1650" w:hanging="1247"/>
        <w:jc w:val="both"/>
      </w:pPr>
      <w:hyperlink w:anchor="sub2590000" w:history="1">
        <w:r>
          <w:rPr>
            <w:rStyle w:val="a3"/>
          </w:rPr>
          <w:t>Статья 259. Корректировка сумм налога на до</w:t>
        </w:r>
        <w:r>
          <w:rPr>
            <w:rStyle w:val="a3"/>
          </w:rPr>
          <w:t>бавленную стоимость, относимого в зачет, по сомнительным обязательствам, при списании обязательств</w:t>
        </w:r>
      </w:hyperlink>
    </w:p>
    <w:p w:rsidR="00000000" w:rsidRDefault="00A228E1">
      <w:pPr>
        <w:ind w:left="1650" w:hanging="1247"/>
        <w:jc w:val="both"/>
      </w:pPr>
      <w:hyperlink w:anchor="sub2600000" w:history="1">
        <w:r>
          <w:rPr>
            <w:rStyle w:val="a3"/>
          </w:rPr>
          <w:t>Статья 260. </w:t>
        </w:r>
        <w:r>
          <w:rPr>
            <w:rStyle w:val="a3"/>
          </w:rPr>
          <w:t>Порядок отнесения в зачет налога на добавленную стоимость при наличии оборотов по реализации, не облагаемых налогом на добавленную стоимость</w:t>
        </w:r>
      </w:hyperlink>
    </w:p>
    <w:p w:rsidR="00000000" w:rsidRDefault="00A228E1">
      <w:pPr>
        <w:ind w:left="1650" w:hanging="1247"/>
        <w:jc w:val="both"/>
      </w:pPr>
      <w:hyperlink w:anchor="sub2610000" w:history="1">
        <w:r>
          <w:rPr>
            <w:rStyle w:val="a3"/>
          </w:rPr>
          <w:t>Статья 261. Пропорциональный метод</w:t>
        </w:r>
      </w:hyperlink>
    </w:p>
    <w:p w:rsidR="00000000" w:rsidRDefault="00A228E1">
      <w:pPr>
        <w:ind w:left="1650" w:hanging="1247"/>
        <w:jc w:val="both"/>
      </w:pPr>
      <w:hyperlink w:anchor="sub2620000" w:history="1">
        <w:r>
          <w:rPr>
            <w:rStyle w:val="a3"/>
          </w:rPr>
          <w:t>Статья 262. Ра</w:t>
        </w:r>
        <w:r>
          <w:rPr>
            <w:rStyle w:val="a3"/>
          </w:rPr>
          <w:t>здельный метод</w:t>
        </w:r>
      </w:hyperlink>
    </w:p>
    <w:p w:rsidR="00000000" w:rsidRDefault="00A228E1">
      <w:pPr>
        <w:jc w:val="both"/>
      </w:pPr>
      <w:r>
        <w:rPr>
          <w:rStyle w:val="s0"/>
        </w:rPr>
        <w:t> </w:t>
      </w:r>
    </w:p>
    <w:p w:rsidR="00000000" w:rsidRDefault="00A228E1">
      <w:pPr>
        <w:jc w:val="both"/>
      </w:pPr>
      <w:hyperlink w:anchor="sub2630000" w:history="1">
        <w:r>
          <w:rPr>
            <w:rStyle w:val="a3"/>
          </w:rPr>
          <w:t>Глава 35. Счет-фактура</w:t>
        </w:r>
      </w:hyperlink>
    </w:p>
    <w:p w:rsidR="00000000" w:rsidRDefault="00A228E1">
      <w:pPr>
        <w:ind w:left="1200" w:hanging="800"/>
        <w:jc w:val="both"/>
      </w:pPr>
      <w:hyperlink w:anchor="sub2630000" w:history="1">
        <w:r>
          <w:rPr>
            <w:rStyle w:val="a3"/>
          </w:rPr>
          <w:t>Статья 263. Счет-фактура</w:t>
        </w:r>
      </w:hyperlink>
    </w:p>
    <w:p w:rsidR="00000000" w:rsidRDefault="00A228E1">
      <w:pPr>
        <w:ind w:left="1200" w:hanging="800"/>
        <w:jc w:val="both"/>
      </w:pPr>
      <w:hyperlink w:anchor="sub2640000" w:history="1">
        <w:r>
          <w:rPr>
            <w:rStyle w:val="a3"/>
          </w:rPr>
          <w:t>Статья 264. Особенности выписки счетов-фактур экспедиторами</w:t>
        </w:r>
      </w:hyperlink>
    </w:p>
    <w:p w:rsidR="00000000" w:rsidRDefault="00A228E1">
      <w:pPr>
        <w:ind w:left="1200" w:hanging="800"/>
        <w:jc w:val="both"/>
      </w:pPr>
      <w:hyperlink w:anchor="sub2650000" w:history="1">
        <w:r>
          <w:rPr>
            <w:rStyle w:val="a3"/>
          </w:rPr>
          <w:t xml:space="preserve">Статья 265. Выписка дополнительных счетов-фактур </w:t>
        </w:r>
      </w:hyperlink>
    </w:p>
    <w:p w:rsidR="00000000" w:rsidRDefault="00A228E1">
      <w:pPr>
        <w:jc w:val="both"/>
      </w:pPr>
      <w:r>
        <w:t> </w:t>
      </w:r>
    </w:p>
    <w:p w:rsidR="00000000" w:rsidRDefault="00A228E1">
      <w:pPr>
        <w:jc w:val="both"/>
      </w:pPr>
      <w:hyperlink w:anchor="sub2660000" w:history="1">
        <w:r>
          <w:rPr>
            <w:rStyle w:val="a3"/>
          </w:rPr>
          <w:t>Глава 36. Порядок исчисления и уплаты налога</w:t>
        </w:r>
      </w:hyperlink>
    </w:p>
    <w:p w:rsidR="00000000" w:rsidRDefault="00A228E1">
      <w:pPr>
        <w:ind w:left="1650" w:hanging="1247"/>
        <w:jc w:val="both"/>
      </w:pPr>
      <w:hyperlink w:anchor="sub2660000" w:history="1">
        <w:r>
          <w:rPr>
            <w:rStyle w:val="a3"/>
          </w:rPr>
          <w:t>Статья 266. Исчисление налога на добавленную стоимость</w:t>
        </w:r>
      </w:hyperlink>
    </w:p>
    <w:p w:rsidR="00000000" w:rsidRDefault="00A228E1">
      <w:pPr>
        <w:ind w:left="1650" w:hanging="1247"/>
        <w:jc w:val="both"/>
      </w:pPr>
      <w:hyperlink w:anchor="sub2670000" w:history="1">
        <w:r>
          <w:rPr>
            <w:rStyle w:val="a3"/>
          </w:rPr>
          <w:t>Стат</w:t>
        </w:r>
        <w:r>
          <w:rPr>
            <w:rStyle w:val="a3"/>
          </w:rPr>
          <w:t>ья 267. Порядок уплаты налога на добавленную стоимость в отдельных случаях</w:t>
        </w:r>
      </w:hyperlink>
    </w:p>
    <w:p w:rsidR="00000000" w:rsidRDefault="00A228E1">
      <w:pPr>
        <w:ind w:left="1650" w:hanging="1247"/>
        <w:jc w:val="both"/>
      </w:pPr>
      <w:hyperlink w:anchor="sub2680000" w:history="1">
        <w:r>
          <w:rPr>
            <w:rStyle w:val="a3"/>
          </w:rPr>
          <w:t>Статья 268. Ставки налога на добавленную стоимость</w:t>
        </w:r>
      </w:hyperlink>
    </w:p>
    <w:p w:rsidR="00000000" w:rsidRDefault="00A228E1">
      <w:pPr>
        <w:ind w:left="1650" w:hanging="1247"/>
        <w:jc w:val="both"/>
      </w:pPr>
      <w:hyperlink w:anchor="sub2690000" w:history="1">
        <w:r>
          <w:rPr>
            <w:rStyle w:val="a3"/>
          </w:rPr>
          <w:t>Статья 269. Налоговый период</w:t>
        </w:r>
      </w:hyperlink>
    </w:p>
    <w:p w:rsidR="00000000" w:rsidRDefault="00A228E1">
      <w:pPr>
        <w:ind w:left="1650" w:hanging="1247"/>
        <w:jc w:val="both"/>
      </w:pPr>
      <w:hyperlink w:anchor="sub2700000" w:history="1">
        <w:r>
          <w:rPr>
            <w:rStyle w:val="a3"/>
          </w:rPr>
          <w:t>Ст</w:t>
        </w:r>
        <w:r>
          <w:rPr>
            <w:rStyle w:val="a3"/>
          </w:rPr>
          <w:t>атья 270. Налоговая декларация</w:t>
        </w:r>
      </w:hyperlink>
    </w:p>
    <w:p w:rsidR="00000000" w:rsidRDefault="00A228E1">
      <w:pPr>
        <w:ind w:left="1650" w:hanging="1247"/>
        <w:jc w:val="both"/>
      </w:pPr>
      <w:hyperlink w:anchor="sub2710000" w:history="1">
        <w:r>
          <w:rPr>
            <w:rStyle w:val="a3"/>
          </w:rPr>
          <w:t>Статья 271. Сроки уплаты налога на добавленную стоимость</w:t>
        </w:r>
      </w:hyperlink>
    </w:p>
    <w:p w:rsidR="00000000" w:rsidRDefault="00A228E1">
      <w:pPr>
        <w:ind w:left="1821" w:hanging="1418"/>
        <w:jc w:val="both"/>
      </w:pPr>
      <w:hyperlink w:anchor="sub271010000" w:history="1">
        <w:r>
          <w:rPr>
            <w:rStyle w:val="a3"/>
          </w:rPr>
          <w:t>Статья 271-1. Особенности исполнения налогового обязательства по налогу на добавленную стоимость нед</w:t>
        </w:r>
        <w:r>
          <w:rPr>
            <w:rStyle w:val="a3"/>
          </w:rPr>
          <w:t>ропользователями, осуществляющими деятельность по соглашению (контракту) о разделе продукции в составе простого товарищества (консорциума)</w:t>
        </w:r>
      </w:hyperlink>
    </w:p>
    <w:p w:rsidR="00000000" w:rsidRDefault="00A228E1">
      <w:pPr>
        <w:jc w:val="both"/>
      </w:pPr>
      <w:r>
        <w:rPr>
          <w:rStyle w:val="s0"/>
        </w:rPr>
        <w:t> </w:t>
      </w:r>
    </w:p>
    <w:p w:rsidR="00000000" w:rsidRDefault="00A228E1">
      <w:pPr>
        <w:jc w:val="both"/>
      </w:pPr>
      <w:hyperlink w:anchor="sub2720000" w:history="1">
        <w:r>
          <w:rPr>
            <w:rStyle w:val="a3"/>
          </w:rPr>
          <w:t>Глава 37. Взаимоотношения с бюджетом по налогу на добавленную стоимость</w:t>
        </w:r>
      </w:hyperlink>
    </w:p>
    <w:p w:rsidR="00000000" w:rsidRDefault="00A228E1">
      <w:pPr>
        <w:ind w:left="1650" w:hanging="1247"/>
        <w:jc w:val="both"/>
      </w:pPr>
      <w:hyperlink w:anchor="sub2720000" w:history="1">
        <w:r>
          <w:rPr>
            <w:rStyle w:val="a3"/>
          </w:rPr>
          <w:t>Статья 272. Возврат налога на добавленную стоимость</w:t>
        </w:r>
      </w:hyperlink>
    </w:p>
    <w:p w:rsidR="00000000" w:rsidRDefault="00A228E1">
      <w:pPr>
        <w:ind w:left="1650" w:hanging="1247"/>
        <w:jc w:val="both"/>
      </w:pPr>
      <w:hyperlink w:anchor="sub2730000" w:history="1">
        <w:r>
          <w:rPr>
            <w:rStyle w:val="a3"/>
          </w:rPr>
          <w:t>Статья 273. Возврат превышения налога на добавленную стоимость</w:t>
        </w:r>
      </w:hyperlink>
    </w:p>
    <w:p w:rsidR="00000000" w:rsidRDefault="00A228E1">
      <w:pPr>
        <w:ind w:left="1650" w:hanging="1247"/>
        <w:jc w:val="both"/>
      </w:pPr>
      <w:hyperlink w:anchor="sub2740000" w:history="1">
        <w:r>
          <w:rPr>
            <w:rStyle w:val="a3"/>
          </w:rPr>
          <w:t>Статья 274. Упрощенный порядок возврата пр</w:t>
        </w:r>
        <w:r>
          <w:rPr>
            <w:rStyle w:val="a3"/>
          </w:rPr>
          <w:t>евышения налога на добавленную стоимость</w:t>
        </w:r>
      </w:hyperlink>
    </w:p>
    <w:p w:rsidR="00000000" w:rsidRDefault="00A228E1">
      <w:pPr>
        <w:ind w:left="1650" w:hanging="1247"/>
        <w:jc w:val="both"/>
      </w:pPr>
      <w:hyperlink w:anchor="sub2750000" w:history="1">
        <w:r>
          <w:rPr>
            <w:rStyle w:val="a3"/>
          </w:rPr>
          <w:t>Статья 275. Возврат налога на добавленную стоимость, уплаченного по товарам, работам, услугам, приобретенным за счет средств гранта</w:t>
        </w:r>
      </w:hyperlink>
    </w:p>
    <w:p w:rsidR="00000000" w:rsidRDefault="00A228E1">
      <w:pPr>
        <w:ind w:left="1650" w:hanging="1247"/>
        <w:jc w:val="both"/>
      </w:pPr>
      <w:hyperlink w:anchor="sub2760000" w:history="1">
        <w:r>
          <w:rPr>
            <w:rStyle w:val="a3"/>
          </w:rPr>
          <w:t>Статья 276. Возвр</w:t>
        </w:r>
        <w:r>
          <w:rPr>
            <w:rStyle w:val="a3"/>
          </w:rPr>
          <w:t>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hyperlink>
    </w:p>
    <w:p w:rsidR="00000000" w:rsidRDefault="00A228E1">
      <w:pPr>
        <w:ind w:left="1200" w:hanging="800"/>
        <w:jc w:val="both"/>
      </w:pPr>
      <w:r>
        <w:rPr>
          <w:rStyle w:val="s0"/>
        </w:rPr>
        <w:t> </w:t>
      </w:r>
    </w:p>
    <w:p w:rsidR="00000000" w:rsidRDefault="00A228E1">
      <w:pPr>
        <w:ind w:left="1260" w:hanging="1260"/>
        <w:jc w:val="both"/>
      </w:pPr>
      <w:hyperlink w:anchor="sub276010000" w:history="1">
        <w:r>
          <w:rPr>
            <w:rStyle w:val="a3"/>
          </w:rPr>
          <w:t>Глава 37-1. Особенности обложения налогом на добавленную стоимость при экспорте и импорте товаров, выполнении работ, оказании услуг в Таможенном союзе</w:t>
        </w:r>
      </w:hyperlink>
    </w:p>
    <w:p w:rsidR="00000000" w:rsidRDefault="00A228E1">
      <w:pPr>
        <w:ind w:left="2047" w:hanging="1644"/>
        <w:jc w:val="both"/>
      </w:pPr>
      <w:hyperlink w:anchor="sub276010000" w:history="1">
        <w:r>
          <w:rPr>
            <w:rStyle w:val="a3"/>
          </w:rPr>
          <w:t>Статья 276-1. Общие положения</w:t>
        </w:r>
      </w:hyperlink>
    </w:p>
    <w:p w:rsidR="00000000" w:rsidRDefault="00A228E1">
      <w:pPr>
        <w:ind w:left="2047" w:hanging="1644"/>
        <w:jc w:val="both"/>
      </w:pPr>
      <w:hyperlink w:anchor="sub276020000" w:history="1">
        <w:r>
          <w:rPr>
            <w:rStyle w:val="a3"/>
          </w:rPr>
          <w:t>Стат</w:t>
        </w:r>
        <w:r>
          <w:rPr>
            <w:rStyle w:val="a3"/>
          </w:rPr>
          <w:t>ья 276-2. Плательщики налога на добавленную стоимость в Таможенном союзе</w:t>
        </w:r>
      </w:hyperlink>
    </w:p>
    <w:p w:rsidR="00000000" w:rsidRDefault="00A228E1">
      <w:pPr>
        <w:ind w:left="2047" w:hanging="1644"/>
        <w:jc w:val="both"/>
      </w:pPr>
      <w:hyperlink w:anchor="sub276030000" w:history="1">
        <w:r>
          <w:rPr>
            <w:rStyle w:val="a3"/>
          </w:rPr>
          <w:t>Статья 276-3. Объекты налогообложения, определение облагаемого оборота</w:t>
        </w:r>
      </w:hyperlink>
    </w:p>
    <w:p w:rsidR="00000000" w:rsidRDefault="00A228E1">
      <w:pPr>
        <w:ind w:left="2047" w:hanging="1644"/>
        <w:jc w:val="both"/>
      </w:pPr>
      <w:hyperlink w:anchor="sub276040000" w:history="1">
        <w:r>
          <w:rPr>
            <w:rStyle w:val="a3"/>
          </w:rPr>
          <w:t>Статья 276-4. Определение оборота по реали</w:t>
        </w:r>
        <w:r>
          <w:rPr>
            <w:rStyle w:val="a3"/>
          </w:rPr>
          <w:t>зации товаров, работ, услуг и облагаемого импорта в Таможенном союзе</w:t>
        </w:r>
      </w:hyperlink>
    </w:p>
    <w:p w:rsidR="00000000" w:rsidRDefault="00A228E1">
      <w:pPr>
        <w:ind w:left="2047" w:hanging="1644"/>
        <w:jc w:val="both"/>
      </w:pPr>
      <w:hyperlink w:anchor="sub276050000" w:history="1">
        <w:r>
          <w:rPr>
            <w:rStyle w:val="a3"/>
          </w:rPr>
          <w:t>Статья 276-5. Место реализации товаров, работ, услуг</w:t>
        </w:r>
      </w:hyperlink>
    </w:p>
    <w:p w:rsidR="00000000" w:rsidRDefault="00A228E1">
      <w:pPr>
        <w:ind w:left="2047" w:hanging="1644"/>
        <w:jc w:val="both"/>
      </w:pPr>
      <w:hyperlink w:anchor="sub276060000" w:history="1">
        <w:r>
          <w:rPr>
            <w:rStyle w:val="a3"/>
          </w:rPr>
          <w:t>Статья 276-6. Дата совершения оборота по реализации товаров, раб</w:t>
        </w:r>
        <w:r>
          <w:rPr>
            <w:rStyle w:val="a3"/>
          </w:rPr>
          <w:t>от, услуг, облагаемого импорта</w:t>
        </w:r>
      </w:hyperlink>
    </w:p>
    <w:p w:rsidR="00000000" w:rsidRDefault="00A228E1">
      <w:pPr>
        <w:ind w:left="2047" w:hanging="1644"/>
        <w:jc w:val="both"/>
      </w:pPr>
      <w:hyperlink w:anchor="sub276070000" w:history="1">
        <w:r>
          <w:rPr>
            <w:rStyle w:val="a3"/>
          </w:rPr>
          <w:t>Статья 276-7. Определение размера облагаемого оборота при экспорте товаров</w:t>
        </w:r>
      </w:hyperlink>
    </w:p>
    <w:p w:rsidR="00000000" w:rsidRDefault="00A228E1">
      <w:pPr>
        <w:ind w:left="2047" w:hanging="1644"/>
        <w:jc w:val="both"/>
      </w:pPr>
      <w:hyperlink w:anchor="sub276080000" w:history="1">
        <w:r>
          <w:rPr>
            <w:rStyle w:val="a3"/>
          </w:rPr>
          <w:t>Статья 276-8. Определение размера облагаемого импорта</w:t>
        </w:r>
      </w:hyperlink>
    </w:p>
    <w:p w:rsidR="00000000" w:rsidRDefault="00A228E1">
      <w:pPr>
        <w:ind w:left="2047" w:hanging="1644"/>
        <w:jc w:val="both"/>
      </w:pPr>
      <w:hyperlink w:anchor="sub276090000" w:history="1">
        <w:r>
          <w:rPr>
            <w:rStyle w:val="a3"/>
          </w:rPr>
          <w:t>Статья 276-9. Определение размера облагаемого оборота по реализации работ, услуг</w:t>
        </w:r>
      </w:hyperlink>
    </w:p>
    <w:p w:rsidR="00000000" w:rsidRDefault="00A228E1">
      <w:pPr>
        <w:ind w:left="2047" w:hanging="1644"/>
        <w:jc w:val="both"/>
      </w:pPr>
      <w:hyperlink w:anchor="sub276100000" w:history="1">
        <w:r>
          <w:rPr>
            <w:rStyle w:val="a3"/>
          </w:rPr>
          <w:t>Статья 216-10. Экспорт товаров в Таможенном союзе</w:t>
        </w:r>
      </w:hyperlink>
    </w:p>
    <w:p w:rsidR="00000000" w:rsidRDefault="00A228E1">
      <w:pPr>
        <w:ind w:left="2047" w:hanging="1644"/>
        <w:jc w:val="both"/>
      </w:pPr>
      <w:hyperlink w:anchor="sub276110000" w:history="1">
        <w:r>
          <w:rPr>
            <w:rStyle w:val="a3"/>
          </w:rPr>
          <w:t>Статья 276-11. Подтверждение экспорта товаров</w:t>
        </w:r>
      </w:hyperlink>
    </w:p>
    <w:p w:rsidR="00000000" w:rsidRDefault="00A228E1">
      <w:pPr>
        <w:ind w:left="2047" w:hanging="1644"/>
        <w:jc w:val="both"/>
      </w:pPr>
      <w:hyperlink w:anchor="sub276120000" w:history="1">
        <w:r>
          <w:rPr>
            <w:rStyle w:val="a3"/>
          </w:rPr>
          <w:t>Статья 276-12. Налогообложение международных перевозок в Таможенном союзе</w:t>
        </w:r>
      </w:hyperlink>
    </w:p>
    <w:p w:rsidR="00000000" w:rsidRDefault="00A228E1">
      <w:pPr>
        <w:ind w:left="2047" w:hanging="1644"/>
        <w:jc w:val="both"/>
      </w:pPr>
      <w:hyperlink w:anchor="sub276130000" w:history="1">
        <w:r>
          <w:rPr>
            <w:rStyle w:val="a3"/>
          </w:rPr>
          <w:t>Статья 276-13. Налогообложение работ по переработке давальческого сырья в Таможенном союзе</w:t>
        </w:r>
      </w:hyperlink>
    </w:p>
    <w:p w:rsidR="00000000" w:rsidRDefault="00A228E1">
      <w:pPr>
        <w:ind w:left="2047" w:hanging="1644"/>
        <w:jc w:val="both"/>
      </w:pPr>
      <w:hyperlink w:anchor="sub276140000" w:history="1">
        <w:r>
          <w:rPr>
            <w:rStyle w:val="a3"/>
          </w:rPr>
          <w:t>Статья 276-14. Срок переработки давальческого сырья</w:t>
        </w:r>
      </w:hyperlink>
    </w:p>
    <w:p w:rsidR="00000000" w:rsidRDefault="00A228E1">
      <w:pPr>
        <w:ind w:left="2047" w:hanging="1644"/>
        <w:jc w:val="both"/>
      </w:pPr>
      <w:hyperlink w:anchor="sub276150000" w:history="1">
        <w:r>
          <w:rPr>
            <w:rStyle w:val="a3"/>
          </w:rPr>
          <w:t>Статья 276-15. Обороты и импорт, освобожденные от налога на добавленную стоимость в Таможенном союзе</w:t>
        </w:r>
      </w:hyperlink>
    </w:p>
    <w:p w:rsidR="00000000" w:rsidRDefault="00A228E1">
      <w:pPr>
        <w:ind w:left="2047" w:hanging="1644"/>
        <w:jc w:val="both"/>
      </w:pPr>
      <w:hyperlink w:anchor="sub276160000" w:history="1">
        <w:r>
          <w:rPr>
            <w:rStyle w:val="a3"/>
          </w:rPr>
          <w:t>Статья 276-16. Поря</w:t>
        </w:r>
        <w:r>
          <w:rPr>
            <w:rStyle w:val="a3"/>
          </w:rPr>
          <w:t>док отнесения в зачет сумм налога на добавленную стоимость в Таможенном союзе</w:t>
        </w:r>
      </w:hyperlink>
    </w:p>
    <w:p w:rsidR="00000000" w:rsidRDefault="00A228E1">
      <w:pPr>
        <w:ind w:left="2047" w:hanging="1644"/>
        <w:jc w:val="both"/>
      </w:pPr>
      <w:hyperlink w:anchor="sub276170000" w:history="1">
        <w:r>
          <w:rPr>
            <w:rStyle w:val="a3"/>
          </w:rPr>
          <w:t>Статья 276-17. Счет-фактура</w:t>
        </w:r>
      </w:hyperlink>
    </w:p>
    <w:p w:rsidR="00000000" w:rsidRDefault="00A228E1">
      <w:pPr>
        <w:ind w:left="2047" w:hanging="1644"/>
        <w:jc w:val="both"/>
      </w:pPr>
      <w:hyperlink w:anchor="sub276180000" w:history="1">
        <w:r>
          <w:rPr>
            <w:rStyle w:val="a3"/>
          </w:rPr>
          <w:t>Статья 276-18. </w:t>
        </w:r>
        <w:r>
          <w:rPr>
            <w:rStyle w:val="a3"/>
          </w:rPr>
          <w:t>Особенности определения плательщиков налога на добавленную стоимость при импорте товаров</w:t>
        </w:r>
      </w:hyperlink>
    </w:p>
    <w:p w:rsidR="00000000" w:rsidRDefault="00A228E1">
      <w:pPr>
        <w:ind w:left="2047" w:hanging="1644"/>
        <w:jc w:val="both"/>
      </w:pPr>
      <w:hyperlink w:anchor="sub276190000" w:history="1">
        <w:r>
          <w:rPr>
            <w:rStyle w:val="a3"/>
          </w:rPr>
          <w:t>Статья 276-19. Особенности исчисления налога на добавленную стоимость при импорте товаров на территорию Республики Казахстан по дого</w:t>
        </w:r>
        <w:r>
          <w:rPr>
            <w:rStyle w:val="a3"/>
          </w:rPr>
          <w:t>ворам комиссии, поручения в Таможенном союзе</w:t>
        </w:r>
      </w:hyperlink>
    </w:p>
    <w:p w:rsidR="00000000" w:rsidRDefault="00A228E1">
      <w:pPr>
        <w:ind w:left="2047" w:hanging="1644"/>
        <w:jc w:val="both"/>
      </w:pPr>
      <w:hyperlink w:anchor="sub276200000" w:history="1">
        <w:r>
          <w:rPr>
            <w:rStyle w:val="a3"/>
          </w:rPr>
          <w:t>Статья 276-20. Порядок исчисления и уплаты налога на добавленную стоимость при импорте товаров в Таможенном союзе</w:t>
        </w:r>
      </w:hyperlink>
    </w:p>
    <w:p w:rsidR="00000000" w:rsidRDefault="00A228E1">
      <w:pPr>
        <w:ind w:left="2047" w:hanging="1644"/>
        <w:jc w:val="both"/>
      </w:pPr>
      <w:hyperlink w:anchor="sub276210000" w:history="1">
        <w:r>
          <w:rPr>
            <w:rStyle w:val="a3"/>
          </w:rPr>
          <w:t>Статья 276-21. Порядок исчи</w:t>
        </w:r>
        <w:r>
          <w:rPr>
            <w:rStyle w:val="a3"/>
          </w:rPr>
          <w:t>сления и уплаты налога на добавленную стоимость при экспорте товаров в Таможенном союзе</w:t>
        </w:r>
      </w:hyperlink>
    </w:p>
    <w:p w:rsidR="00000000" w:rsidRDefault="00A228E1">
      <w:pPr>
        <w:ind w:left="2047" w:hanging="1644"/>
        <w:jc w:val="both"/>
      </w:pPr>
      <w:hyperlink w:anchor="sub276220000" w:history="1">
        <w:r>
          <w:rPr>
            <w:rStyle w:val="a3"/>
          </w:rPr>
          <w:t>Статья 276-22. Отзыв заявления о ввозе товаров и уплате косвенных налогов при импорте товаров в Таможенном союзе</w:t>
        </w:r>
      </w:hyperlink>
    </w:p>
    <w:p w:rsidR="00000000" w:rsidRDefault="00A228E1">
      <w:pPr>
        <w:ind w:left="2047" w:hanging="1644"/>
        <w:jc w:val="both"/>
      </w:pPr>
      <w:hyperlink w:anchor="sub276230000" w:history="1">
        <w:r>
          <w:rPr>
            <w:rStyle w:val="a3"/>
          </w:rPr>
          <w:t>Статья 276-23. Порядок корректировки сумм налога на добавленную стоимость, уплаченного при импорте товаров</w:t>
        </w:r>
      </w:hyperlink>
    </w:p>
    <w:p w:rsidR="00000000" w:rsidRDefault="00A228E1">
      <w:pPr>
        <w:jc w:val="both"/>
      </w:pPr>
      <w:r>
        <w:t> </w:t>
      </w:r>
    </w:p>
    <w:p w:rsidR="00000000" w:rsidRDefault="00A228E1">
      <w:pPr>
        <w:jc w:val="both"/>
      </w:pPr>
      <w:hyperlink w:anchor="sub2770000" w:history="1">
        <w:r>
          <w:rPr>
            <w:rStyle w:val="a3"/>
          </w:rPr>
          <w:t>Раздел 9. Акцизы</w:t>
        </w:r>
      </w:hyperlink>
    </w:p>
    <w:p w:rsidR="00000000" w:rsidRDefault="00A228E1">
      <w:pPr>
        <w:jc w:val="both"/>
      </w:pPr>
      <w:hyperlink w:anchor="sub2770000" w:history="1">
        <w:r>
          <w:rPr>
            <w:rStyle w:val="a3"/>
          </w:rPr>
          <w:t>Глава 38. Общие положения</w:t>
        </w:r>
      </w:hyperlink>
    </w:p>
    <w:p w:rsidR="00000000" w:rsidRDefault="00A228E1">
      <w:pPr>
        <w:ind w:left="1200" w:hanging="800"/>
        <w:jc w:val="both"/>
      </w:pPr>
      <w:hyperlink w:anchor="sub2770000" w:history="1">
        <w:r>
          <w:rPr>
            <w:rStyle w:val="a3"/>
          </w:rPr>
          <w:t>Статья 277. Применение акцизов</w:t>
        </w:r>
      </w:hyperlink>
    </w:p>
    <w:p w:rsidR="00000000" w:rsidRDefault="00A228E1">
      <w:pPr>
        <w:ind w:left="1200" w:hanging="800"/>
        <w:jc w:val="both"/>
      </w:pPr>
      <w:hyperlink w:anchor="sub2780000" w:history="1">
        <w:r>
          <w:rPr>
            <w:rStyle w:val="a3"/>
          </w:rPr>
          <w:t>Статья 278. Плательщики</w:t>
        </w:r>
      </w:hyperlink>
    </w:p>
    <w:p w:rsidR="00000000" w:rsidRDefault="00A228E1">
      <w:pPr>
        <w:ind w:left="1200" w:hanging="800"/>
        <w:jc w:val="both"/>
      </w:pPr>
      <w:hyperlink w:anchor="sub2790000" w:history="1">
        <w:r>
          <w:rPr>
            <w:rStyle w:val="a3"/>
          </w:rPr>
          <w:t>Статья 279. Перечень подакцизных товаров</w:t>
        </w:r>
      </w:hyperlink>
    </w:p>
    <w:p w:rsidR="00000000" w:rsidRDefault="00A228E1">
      <w:pPr>
        <w:ind w:left="1200" w:hanging="800"/>
        <w:jc w:val="both"/>
      </w:pPr>
      <w:hyperlink w:anchor="sub2800000" w:history="1">
        <w:r>
          <w:rPr>
            <w:rStyle w:val="a3"/>
          </w:rPr>
          <w:t>Статья 280. Ставки акцизов</w:t>
        </w:r>
      </w:hyperlink>
    </w:p>
    <w:p w:rsidR="00000000" w:rsidRDefault="00A228E1">
      <w:pPr>
        <w:jc w:val="both"/>
      </w:pPr>
      <w:r>
        <w:rPr>
          <w:rStyle w:val="s0"/>
        </w:rPr>
        <w:t> </w:t>
      </w:r>
    </w:p>
    <w:p w:rsidR="00000000" w:rsidRDefault="00A228E1">
      <w:pPr>
        <w:jc w:val="both"/>
      </w:pPr>
      <w:hyperlink w:anchor="sub2810000" w:history="1">
        <w:r>
          <w:rPr>
            <w:rStyle w:val="a3"/>
          </w:rPr>
          <w:t>Глава 39. Налогообложение подакцизных товаров, производимых, реализуемых в Республике Казахстан</w:t>
        </w:r>
      </w:hyperlink>
    </w:p>
    <w:p w:rsidR="00000000" w:rsidRDefault="00A228E1">
      <w:pPr>
        <w:ind w:left="1650" w:hanging="1247"/>
        <w:jc w:val="both"/>
      </w:pPr>
      <w:hyperlink w:anchor="sub2810000" w:history="1">
        <w:r>
          <w:rPr>
            <w:rStyle w:val="a3"/>
          </w:rPr>
          <w:t>Статья 281. Объект налогообложения</w:t>
        </w:r>
      </w:hyperlink>
    </w:p>
    <w:p w:rsidR="00000000" w:rsidRDefault="00A228E1">
      <w:pPr>
        <w:ind w:left="1650" w:hanging="1247"/>
        <w:jc w:val="both"/>
      </w:pPr>
      <w:hyperlink w:anchor="sub2820000" w:history="1">
        <w:r>
          <w:rPr>
            <w:rStyle w:val="a3"/>
          </w:rPr>
          <w:t>Статья 282. Дата совершен</w:t>
        </w:r>
        <w:r>
          <w:rPr>
            <w:rStyle w:val="a3"/>
          </w:rPr>
          <w:t>ия операции</w:t>
        </w:r>
      </w:hyperlink>
    </w:p>
    <w:p w:rsidR="00000000" w:rsidRDefault="00A228E1">
      <w:pPr>
        <w:ind w:left="1650" w:hanging="1247"/>
        <w:jc w:val="both"/>
      </w:pPr>
      <w:hyperlink w:anchor="sub2830000" w:history="1">
        <w:r>
          <w:rPr>
            <w:rStyle w:val="a3"/>
          </w:rPr>
          <w:t>Статья 283. Налоговая база</w:t>
        </w:r>
      </w:hyperlink>
    </w:p>
    <w:p w:rsidR="00000000" w:rsidRDefault="00A228E1">
      <w:pPr>
        <w:ind w:left="1650" w:hanging="1247"/>
        <w:jc w:val="both"/>
      </w:pPr>
      <w:hyperlink w:anchor="sub2840000" w:history="1">
        <w:r>
          <w:rPr>
            <w:rStyle w:val="a3"/>
          </w:rPr>
          <w:t>Статья 284. Особенности налогообложения всех видов спирта и виноматериала в случае установления разных ставок</w:t>
        </w:r>
      </w:hyperlink>
    </w:p>
    <w:p w:rsidR="00000000" w:rsidRDefault="00A228E1">
      <w:pPr>
        <w:ind w:left="1650" w:hanging="1247"/>
        <w:jc w:val="both"/>
      </w:pPr>
      <w:hyperlink w:anchor="sub2850000" w:history="1">
        <w:r>
          <w:rPr>
            <w:rStyle w:val="a3"/>
          </w:rPr>
          <w:t>Статья 2</w:t>
        </w:r>
        <w:r>
          <w:rPr>
            <w:rStyle w:val="a3"/>
          </w:rPr>
          <w:t>85. Порча, утрата подакцизных товаров</w:t>
        </w:r>
      </w:hyperlink>
    </w:p>
    <w:p w:rsidR="00000000" w:rsidRDefault="00A228E1">
      <w:pPr>
        <w:ind w:left="1650" w:hanging="1247"/>
        <w:jc w:val="both"/>
      </w:pPr>
      <w:hyperlink w:anchor="sub2860000" w:history="1">
        <w:r>
          <w:rPr>
            <w:rStyle w:val="a3"/>
          </w:rPr>
          <w:t>Статья 286. Порча, утрата акцизных марок, учетно-контрольных марок</w:t>
        </w:r>
      </w:hyperlink>
    </w:p>
    <w:p w:rsidR="00000000" w:rsidRDefault="00A228E1">
      <w:pPr>
        <w:ind w:left="1650" w:hanging="1247"/>
        <w:jc w:val="both"/>
      </w:pPr>
      <w:hyperlink w:anchor="sub2870000" w:history="1">
        <w:r>
          <w:rPr>
            <w:rStyle w:val="a3"/>
          </w:rPr>
          <w:t>Статья 287. Критерии отнесения к оптовой и розничной реализации бензина (за исключени</w:t>
        </w:r>
        <w:r>
          <w:rPr>
            <w:rStyle w:val="a3"/>
          </w:rPr>
          <w:t>ем авиационного) и дизельного топлива, осуществляемой на территории Республики Казахстан</w:t>
        </w:r>
      </w:hyperlink>
    </w:p>
    <w:p w:rsidR="00000000" w:rsidRDefault="00A228E1">
      <w:pPr>
        <w:ind w:left="1650" w:hanging="1247"/>
        <w:jc w:val="both"/>
      </w:pPr>
      <w:hyperlink w:anchor="sub2880000" w:history="1">
        <w:r>
          <w:rPr>
            <w:rStyle w:val="a3"/>
          </w:rPr>
          <w:t>Статья 288. Подтверждение экспорта подакцизных товаров</w:t>
        </w:r>
      </w:hyperlink>
    </w:p>
    <w:p w:rsidR="00000000" w:rsidRDefault="00A228E1">
      <w:pPr>
        <w:ind w:left="1650" w:hanging="1247"/>
        <w:jc w:val="both"/>
      </w:pPr>
      <w:hyperlink w:anchor="sub2890000" w:history="1">
        <w:r>
          <w:rPr>
            <w:rStyle w:val="a3"/>
          </w:rPr>
          <w:t>Статья 289. Исчисление суммы акциза</w:t>
        </w:r>
      </w:hyperlink>
    </w:p>
    <w:p w:rsidR="00000000" w:rsidRDefault="00A228E1">
      <w:pPr>
        <w:ind w:left="1650" w:hanging="1247"/>
        <w:jc w:val="both"/>
      </w:pPr>
      <w:hyperlink w:anchor="sub2900000" w:history="1">
        <w:r>
          <w:rPr>
            <w:rStyle w:val="a3"/>
          </w:rPr>
          <w:t>Статья 290. Корректировка налоговой базы</w:t>
        </w:r>
      </w:hyperlink>
    </w:p>
    <w:p w:rsidR="00000000" w:rsidRDefault="00A228E1">
      <w:pPr>
        <w:ind w:left="1650" w:hanging="1247"/>
        <w:jc w:val="both"/>
      </w:pPr>
      <w:hyperlink w:anchor="sub2910000" w:history="1">
        <w:r>
          <w:rPr>
            <w:rStyle w:val="a3"/>
          </w:rPr>
          <w:t>Статья 291. Вычет из налога</w:t>
        </w:r>
      </w:hyperlink>
    </w:p>
    <w:p w:rsidR="00000000" w:rsidRDefault="00A228E1">
      <w:pPr>
        <w:ind w:left="1650" w:hanging="1247"/>
        <w:jc w:val="both"/>
      </w:pPr>
      <w:hyperlink w:anchor="sub2920000" w:history="1">
        <w:r>
          <w:rPr>
            <w:rStyle w:val="a3"/>
          </w:rPr>
          <w:t>Статья 292. Сроки уплаты акциза</w:t>
        </w:r>
      </w:hyperlink>
    </w:p>
    <w:p w:rsidR="00000000" w:rsidRDefault="00A228E1">
      <w:pPr>
        <w:ind w:left="1650" w:hanging="1247"/>
        <w:jc w:val="both"/>
      </w:pPr>
      <w:hyperlink w:anchor="sub2930000" w:history="1">
        <w:r>
          <w:rPr>
            <w:rStyle w:val="a3"/>
          </w:rPr>
          <w:t>Статья 293. Место уплат</w:t>
        </w:r>
        <w:r>
          <w:rPr>
            <w:rStyle w:val="a3"/>
          </w:rPr>
          <w:t>ы акциза</w:t>
        </w:r>
      </w:hyperlink>
    </w:p>
    <w:p w:rsidR="00000000" w:rsidRDefault="00A228E1">
      <w:pPr>
        <w:ind w:left="1650" w:hanging="1247"/>
        <w:jc w:val="both"/>
      </w:pPr>
      <w:hyperlink w:anchor="sub2940000" w:history="1">
        <w:r>
          <w:rPr>
            <w:rStyle w:val="a3"/>
          </w:rPr>
          <w:t>Статья 294. Порядок исчисления и уплаты акциза налогоплательщиками за структурные подразделения, объекты, связанные с налогообложением</w:t>
        </w:r>
      </w:hyperlink>
    </w:p>
    <w:p w:rsidR="00000000" w:rsidRDefault="00A228E1">
      <w:pPr>
        <w:ind w:left="1650" w:hanging="1247"/>
        <w:jc w:val="both"/>
      </w:pPr>
      <w:hyperlink w:anchor="sub2950000" w:history="1">
        <w:r>
          <w:rPr>
            <w:rStyle w:val="a3"/>
          </w:rPr>
          <w:t>Статья 295. Налоговый период</w:t>
        </w:r>
      </w:hyperlink>
    </w:p>
    <w:p w:rsidR="00000000" w:rsidRDefault="00A228E1">
      <w:pPr>
        <w:ind w:left="1650" w:hanging="1247"/>
        <w:jc w:val="both"/>
      </w:pPr>
      <w:hyperlink w:anchor="sub2960000" w:history="1">
        <w:r>
          <w:rPr>
            <w:rStyle w:val="a3"/>
          </w:rPr>
          <w:t>Статья 296. Налоговая декларация</w:t>
        </w:r>
      </w:hyperlink>
    </w:p>
    <w:p w:rsidR="00000000" w:rsidRDefault="00A228E1">
      <w:pPr>
        <w:jc w:val="both"/>
      </w:pPr>
      <w:r>
        <w:rPr>
          <w:rStyle w:val="s0"/>
        </w:rPr>
        <w:t> </w:t>
      </w:r>
    </w:p>
    <w:p w:rsidR="00000000" w:rsidRDefault="00A228E1">
      <w:pPr>
        <w:jc w:val="both"/>
      </w:pPr>
      <w:hyperlink w:anchor="sub2970000" w:history="1">
        <w:r>
          <w:rPr>
            <w:rStyle w:val="a3"/>
          </w:rPr>
          <w:t>Глава 40. Налогообложение импорта подакцизных товаров</w:t>
        </w:r>
      </w:hyperlink>
    </w:p>
    <w:p w:rsidR="00000000" w:rsidRDefault="00A228E1">
      <w:pPr>
        <w:ind w:left="1200" w:hanging="800"/>
        <w:jc w:val="both"/>
      </w:pPr>
      <w:hyperlink w:anchor="sub2970000" w:history="1">
        <w:r>
          <w:rPr>
            <w:rStyle w:val="a3"/>
          </w:rPr>
          <w:t>Статья 297. Налоговая база импортируемых подакцизных товаров</w:t>
        </w:r>
      </w:hyperlink>
    </w:p>
    <w:p w:rsidR="00000000" w:rsidRDefault="00A228E1">
      <w:pPr>
        <w:ind w:left="1200" w:hanging="800"/>
        <w:jc w:val="both"/>
      </w:pPr>
      <w:hyperlink w:anchor="sub2980000" w:history="1">
        <w:r>
          <w:rPr>
            <w:rStyle w:val="a3"/>
          </w:rPr>
          <w:t>Статья 298. Сроки уплаты акциза на импортируемые подакцизные товары</w:t>
        </w:r>
      </w:hyperlink>
    </w:p>
    <w:p w:rsidR="00000000" w:rsidRDefault="00A228E1">
      <w:pPr>
        <w:ind w:left="1200" w:hanging="800"/>
        <w:jc w:val="both"/>
      </w:pPr>
      <w:hyperlink w:anchor="sub2990000" w:history="1">
        <w:r>
          <w:rPr>
            <w:rStyle w:val="a3"/>
          </w:rPr>
          <w:t>Статья 299. Импорт подакцизных товаров, освобожденных от акциза</w:t>
        </w:r>
      </w:hyperlink>
    </w:p>
    <w:p w:rsidR="00000000" w:rsidRDefault="00A228E1">
      <w:pPr>
        <w:jc w:val="both"/>
      </w:pPr>
      <w:r>
        <w:rPr>
          <w:rStyle w:val="s0"/>
        </w:rPr>
        <w:t> </w:t>
      </w:r>
    </w:p>
    <w:p w:rsidR="00000000" w:rsidRDefault="00A228E1">
      <w:pPr>
        <w:jc w:val="both"/>
      </w:pPr>
      <w:hyperlink w:anchor="sub3000000" w:history="1">
        <w:r>
          <w:rPr>
            <w:rStyle w:val="a3"/>
          </w:rPr>
          <w:t>Раздел 10. Рентный налог на экспорт</w:t>
        </w:r>
      </w:hyperlink>
    </w:p>
    <w:p w:rsidR="00000000" w:rsidRDefault="00A228E1">
      <w:pPr>
        <w:jc w:val="both"/>
      </w:pPr>
      <w:hyperlink w:anchor="sub3000000" w:history="1">
        <w:r>
          <w:rPr>
            <w:rStyle w:val="a3"/>
          </w:rPr>
          <w:t>Глава 41. Рентный налог на экспорт</w:t>
        </w:r>
      </w:hyperlink>
    </w:p>
    <w:p w:rsidR="00000000" w:rsidRDefault="00A228E1">
      <w:pPr>
        <w:ind w:left="1200" w:hanging="800"/>
        <w:jc w:val="both"/>
      </w:pPr>
      <w:hyperlink w:anchor="sub3000000" w:history="1">
        <w:r>
          <w:rPr>
            <w:rStyle w:val="a3"/>
          </w:rPr>
          <w:t>Статья 300. Плательщики</w:t>
        </w:r>
      </w:hyperlink>
    </w:p>
    <w:p w:rsidR="00000000" w:rsidRDefault="00A228E1">
      <w:pPr>
        <w:ind w:left="1200" w:hanging="800"/>
        <w:jc w:val="both"/>
      </w:pPr>
      <w:hyperlink w:anchor="sub3010000" w:history="1">
        <w:r>
          <w:rPr>
            <w:rStyle w:val="a3"/>
          </w:rPr>
          <w:t>Статья 301. Объект обложения</w:t>
        </w:r>
      </w:hyperlink>
    </w:p>
    <w:p w:rsidR="00000000" w:rsidRDefault="00A228E1">
      <w:pPr>
        <w:ind w:left="1200" w:hanging="800"/>
        <w:jc w:val="both"/>
      </w:pPr>
      <w:hyperlink w:anchor="sub3020000" w:history="1">
        <w:r>
          <w:rPr>
            <w:rStyle w:val="a3"/>
          </w:rPr>
          <w:t>Статья 302. Порядок исчисления</w:t>
        </w:r>
      </w:hyperlink>
    </w:p>
    <w:p w:rsidR="00000000" w:rsidRDefault="00A228E1">
      <w:pPr>
        <w:ind w:left="1200" w:hanging="800"/>
        <w:jc w:val="both"/>
      </w:pPr>
      <w:hyperlink w:anchor="sub3030000" w:history="1">
        <w:r>
          <w:rPr>
            <w:rStyle w:val="a3"/>
          </w:rPr>
          <w:t>Статья 303. Ставки рентного налога на экспорт</w:t>
        </w:r>
      </w:hyperlink>
    </w:p>
    <w:p w:rsidR="00000000" w:rsidRDefault="00A228E1">
      <w:pPr>
        <w:ind w:left="1200" w:hanging="800"/>
        <w:jc w:val="both"/>
      </w:pPr>
      <w:hyperlink w:anchor="sub3040000" w:history="1">
        <w:r>
          <w:rPr>
            <w:rStyle w:val="a3"/>
          </w:rPr>
          <w:t>Статья 304. Налоговый период</w:t>
        </w:r>
      </w:hyperlink>
    </w:p>
    <w:p w:rsidR="00000000" w:rsidRDefault="00A228E1">
      <w:pPr>
        <w:ind w:left="1200" w:hanging="800"/>
        <w:jc w:val="both"/>
      </w:pPr>
      <w:hyperlink w:anchor="sub3050000" w:history="1">
        <w:r>
          <w:rPr>
            <w:rStyle w:val="a3"/>
          </w:rPr>
          <w:t>Статья 305. Сроки уплаты</w:t>
        </w:r>
      </w:hyperlink>
    </w:p>
    <w:p w:rsidR="00000000" w:rsidRDefault="00A228E1">
      <w:pPr>
        <w:ind w:left="1200" w:hanging="800"/>
        <w:jc w:val="both"/>
      </w:pPr>
      <w:hyperlink w:anchor="sub3060000" w:history="1">
        <w:r>
          <w:rPr>
            <w:rStyle w:val="a3"/>
          </w:rPr>
          <w:t>Статья 306. Налоговая де</w:t>
        </w:r>
        <w:r>
          <w:rPr>
            <w:rStyle w:val="a3"/>
          </w:rPr>
          <w:t>кларация</w:t>
        </w:r>
      </w:hyperlink>
    </w:p>
    <w:p w:rsidR="00000000" w:rsidRDefault="00A228E1">
      <w:pPr>
        <w:jc w:val="both"/>
      </w:pPr>
      <w:r>
        <w:rPr>
          <w:rStyle w:val="s0"/>
        </w:rPr>
        <w:t> </w:t>
      </w:r>
    </w:p>
    <w:p w:rsidR="00000000" w:rsidRDefault="00A228E1">
      <w:pPr>
        <w:jc w:val="both"/>
      </w:pPr>
      <w:hyperlink w:anchor="sub3070000" w:history="1">
        <w:r>
          <w:rPr>
            <w:rStyle w:val="a3"/>
          </w:rPr>
          <w:t>Раздел 11. Налогообложение недропользователей</w:t>
        </w:r>
      </w:hyperlink>
    </w:p>
    <w:p w:rsidR="00000000" w:rsidRDefault="00A228E1">
      <w:pPr>
        <w:jc w:val="both"/>
      </w:pPr>
      <w:hyperlink w:anchor="sub3070000" w:history="1">
        <w:r>
          <w:rPr>
            <w:rStyle w:val="a3"/>
          </w:rPr>
          <w:t>Глава 42. Общие положения</w:t>
        </w:r>
      </w:hyperlink>
    </w:p>
    <w:p w:rsidR="00000000" w:rsidRDefault="00A228E1">
      <w:pPr>
        <w:ind w:left="1200" w:hanging="800"/>
        <w:jc w:val="both"/>
      </w:pPr>
      <w:hyperlink w:anchor="sub3070000" w:history="1">
        <w:r>
          <w:rPr>
            <w:rStyle w:val="a3"/>
          </w:rPr>
          <w:t>Статья 307. Отношения, регулируемые настоящим разделом</w:t>
        </w:r>
      </w:hyperlink>
    </w:p>
    <w:p w:rsidR="00000000" w:rsidRDefault="00A228E1">
      <w:pPr>
        <w:ind w:left="1200" w:hanging="800"/>
        <w:jc w:val="both"/>
      </w:pPr>
      <w:hyperlink w:anchor="sub3080000" w:history="1">
        <w:r>
          <w:rPr>
            <w:rStyle w:val="a3"/>
          </w:rPr>
          <w:t>Статья 308. Налогообложение деятельности по проведению операций по недропользованию</w:t>
        </w:r>
      </w:hyperlink>
    </w:p>
    <w:p w:rsidR="00000000" w:rsidRDefault="00A228E1">
      <w:pPr>
        <w:ind w:left="1200" w:hanging="800"/>
        <w:jc w:val="both"/>
      </w:pPr>
      <w:hyperlink w:anchor="sub308010000" w:history="1">
        <w:r>
          <w:rPr>
            <w:rStyle w:val="a3"/>
          </w:rPr>
          <w:t>Статья 308-1. Порядок исполнения налогового обязательства отдельными недропользователями</w:t>
        </w:r>
      </w:hyperlink>
    </w:p>
    <w:p w:rsidR="00000000" w:rsidRDefault="00A228E1">
      <w:pPr>
        <w:ind w:left="1200" w:hanging="800"/>
        <w:jc w:val="both"/>
      </w:pPr>
      <w:hyperlink w:anchor="sub3090000" w:history="1">
        <w:r>
          <w:rPr>
            <w:rStyle w:val="a3"/>
          </w:rPr>
          <w:t>Статья 309. Налогообложение деятельности, не относящейся к операциям по недропользованию</w:t>
        </w:r>
      </w:hyperlink>
    </w:p>
    <w:p w:rsidR="00000000" w:rsidRDefault="00A228E1">
      <w:pPr>
        <w:ind w:left="1200" w:hanging="800"/>
        <w:jc w:val="both"/>
      </w:pPr>
      <w:hyperlink w:anchor="sub3100000" w:history="1">
        <w:r>
          <w:rPr>
            <w:rStyle w:val="a3"/>
          </w:rPr>
          <w:t>Статья 310. Основные принципы ведения раздельного налогового учета по контрактам на недропользование</w:t>
        </w:r>
      </w:hyperlink>
    </w:p>
    <w:p w:rsidR="00000000" w:rsidRDefault="00A228E1">
      <w:pPr>
        <w:jc w:val="both"/>
      </w:pPr>
      <w:r>
        <w:t> </w:t>
      </w:r>
    </w:p>
    <w:p w:rsidR="00000000" w:rsidRDefault="00A228E1">
      <w:pPr>
        <w:jc w:val="both"/>
      </w:pPr>
      <w:hyperlink w:anchor="sub3110000" w:history="1">
        <w:r>
          <w:rPr>
            <w:rStyle w:val="a3"/>
          </w:rPr>
          <w:t>Глава 43. Бонусы</w:t>
        </w:r>
      </w:hyperlink>
    </w:p>
    <w:p w:rsidR="00000000" w:rsidRDefault="00A228E1">
      <w:pPr>
        <w:ind w:left="1200" w:hanging="800"/>
        <w:jc w:val="both"/>
      </w:pPr>
      <w:hyperlink w:anchor="sub3110000" w:history="1">
        <w:r>
          <w:rPr>
            <w:rStyle w:val="a3"/>
          </w:rPr>
          <w:t>Статья 311. Общие положения</w:t>
        </w:r>
      </w:hyperlink>
    </w:p>
    <w:p w:rsidR="00000000" w:rsidRDefault="00A228E1">
      <w:pPr>
        <w:jc w:val="both"/>
      </w:pPr>
      <w:hyperlink w:anchor="sub3120000" w:history="1">
        <w:r>
          <w:rPr>
            <w:rStyle w:val="a3"/>
          </w:rPr>
          <w:t>§ 1. Подписной бонус</w:t>
        </w:r>
      </w:hyperlink>
    </w:p>
    <w:p w:rsidR="00000000" w:rsidRDefault="00A228E1">
      <w:pPr>
        <w:ind w:left="1200" w:hanging="800"/>
        <w:jc w:val="both"/>
      </w:pPr>
      <w:hyperlink w:anchor="sub3120000" w:history="1">
        <w:r>
          <w:rPr>
            <w:rStyle w:val="a3"/>
          </w:rPr>
          <w:t>Статья 312. Общие положения</w:t>
        </w:r>
      </w:hyperlink>
    </w:p>
    <w:p w:rsidR="00000000" w:rsidRDefault="00A228E1">
      <w:pPr>
        <w:ind w:left="1200" w:hanging="800"/>
        <w:jc w:val="both"/>
      </w:pPr>
      <w:hyperlink w:anchor="sub3130000" w:history="1">
        <w:r>
          <w:rPr>
            <w:rStyle w:val="a3"/>
          </w:rPr>
          <w:t>Статья </w:t>
        </w:r>
        <w:r>
          <w:rPr>
            <w:rStyle w:val="a3"/>
          </w:rPr>
          <w:t>313. Плательщики</w:t>
        </w:r>
      </w:hyperlink>
    </w:p>
    <w:p w:rsidR="00000000" w:rsidRDefault="00A228E1">
      <w:pPr>
        <w:ind w:left="1200" w:hanging="800"/>
        <w:jc w:val="both"/>
      </w:pPr>
      <w:hyperlink w:anchor="sub3140000" w:history="1">
        <w:r>
          <w:rPr>
            <w:rStyle w:val="a3"/>
          </w:rPr>
          <w:t>Статья 314. Порядок установления размера подписного бонуса</w:t>
        </w:r>
      </w:hyperlink>
    </w:p>
    <w:p w:rsidR="00000000" w:rsidRDefault="00A228E1">
      <w:pPr>
        <w:ind w:left="1200" w:hanging="800"/>
        <w:jc w:val="both"/>
      </w:pPr>
      <w:hyperlink w:anchor="sub3150000" w:history="1">
        <w:r>
          <w:rPr>
            <w:rStyle w:val="a3"/>
          </w:rPr>
          <w:t>Статья 315. Сроки уплаты подписного бонуса</w:t>
        </w:r>
      </w:hyperlink>
    </w:p>
    <w:p w:rsidR="00000000" w:rsidRDefault="00A228E1">
      <w:pPr>
        <w:ind w:left="1200" w:hanging="800"/>
        <w:jc w:val="both"/>
      </w:pPr>
      <w:hyperlink w:anchor="sub3160000" w:history="1">
        <w:r>
          <w:rPr>
            <w:rStyle w:val="a3"/>
          </w:rPr>
          <w:t>Статья 316. Налоговая декларация</w:t>
        </w:r>
      </w:hyperlink>
    </w:p>
    <w:p w:rsidR="00000000" w:rsidRDefault="00A228E1">
      <w:pPr>
        <w:jc w:val="both"/>
      </w:pPr>
      <w:hyperlink w:anchor="sub3170000" w:history="1">
        <w:r>
          <w:rPr>
            <w:rStyle w:val="a3"/>
          </w:rPr>
          <w:t>§ 2. Бонус коммерческого обнаружения</w:t>
        </w:r>
      </w:hyperlink>
    </w:p>
    <w:p w:rsidR="00000000" w:rsidRDefault="00A228E1">
      <w:pPr>
        <w:ind w:left="1200" w:hanging="800"/>
        <w:jc w:val="both"/>
      </w:pPr>
      <w:hyperlink w:anchor="sub3170000" w:history="1">
        <w:r>
          <w:rPr>
            <w:rStyle w:val="a3"/>
          </w:rPr>
          <w:t>Статья 317. Общие положения</w:t>
        </w:r>
      </w:hyperlink>
    </w:p>
    <w:p w:rsidR="00000000" w:rsidRDefault="00A228E1">
      <w:pPr>
        <w:ind w:left="1200" w:hanging="800"/>
        <w:jc w:val="both"/>
      </w:pPr>
      <w:hyperlink w:anchor="sub3180000" w:history="1">
        <w:r>
          <w:rPr>
            <w:rStyle w:val="a3"/>
          </w:rPr>
          <w:t>Статья 318. Плательщики</w:t>
        </w:r>
      </w:hyperlink>
    </w:p>
    <w:p w:rsidR="00000000" w:rsidRDefault="00A228E1">
      <w:pPr>
        <w:ind w:left="1200" w:hanging="800"/>
        <w:jc w:val="both"/>
      </w:pPr>
      <w:hyperlink w:anchor="sub3190000" w:history="1">
        <w:r>
          <w:rPr>
            <w:rStyle w:val="a3"/>
          </w:rPr>
          <w:t>Статья 319. Объект обложения</w:t>
        </w:r>
      </w:hyperlink>
    </w:p>
    <w:p w:rsidR="00000000" w:rsidRDefault="00A228E1">
      <w:pPr>
        <w:ind w:left="1200" w:hanging="800"/>
        <w:jc w:val="both"/>
      </w:pPr>
      <w:hyperlink w:anchor="sub3200000" w:history="1">
        <w:r>
          <w:rPr>
            <w:rStyle w:val="a3"/>
          </w:rPr>
          <w:t>Статья 320. Налоговая база</w:t>
        </w:r>
      </w:hyperlink>
    </w:p>
    <w:p w:rsidR="00000000" w:rsidRDefault="00A228E1">
      <w:pPr>
        <w:ind w:left="1200" w:hanging="800"/>
        <w:jc w:val="both"/>
      </w:pPr>
      <w:hyperlink w:anchor="sub3210000" w:history="1">
        <w:r>
          <w:rPr>
            <w:rStyle w:val="a3"/>
          </w:rPr>
          <w:t>Статья 321. Порядок исчисления бонуса коммерческого обнаружения</w:t>
        </w:r>
      </w:hyperlink>
    </w:p>
    <w:p w:rsidR="00000000" w:rsidRDefault="00A228E1">
      <w:pPr>
        <w:ind w:left="1200" w:hanging="800"/>
        <w:jc w:val="both"/>
      </w:pPr>
      <w:hyperlink w:anchor="sub3220000" w:history="1">
        <w:r>
          <w:rPr>
            <w:rStyle w:val="a3"/>
          </w:rPr>
          <w:t>Статья 322. Ставка бонуса коммерческого обнаружения</w:t>
        </w:r>
      </w:hyperlink>
    </w:p>
    <w:p w:rsidR="00000000" w:rsidRDefault="00A228E1">
      <w:pPr>
        <w:ind w:left="1200" w:hanging="800"/>
        <w:jc w:val="both"/>
      </w:pPr>
      <w:hyperlink w:anchor="sub3230000" w:history="1">
        <w:r>
          <w:rPr>
            <w:rStyle w:val="a3"/>
          </w:rPr>
          <w:t>Статья 323. Сроки уплаты бонуса коммерческого обнаружения</w:t>
        </w:r>
      </w:hyperlink>
    </w:p>
    <w:p w:rsidR="00000000" w:rsidRDefault="00A228E1">
      <w:pPr>
        <w:ind w:left="1200" w:hanging="800"/>
        <w:jc w:val="both"/>
      </w:pPr>
      <w:hyperlink w:anchor="sub3240000" w:history="1">
        <w:r>
          <w:rPr>
            <w:rStyle w:val="a3"/>
          </w:rPr>
          <w:t>Статья 324. Налоговая декларация</w:t>
        </w:r>
      </w:hyperlink>
    </w:p>
    <w:p w:rsidR="00000000" w:rsidRDefault="00A228E1">
      <w:pPr>
        <w:jc w:val="both"/>
      </w:pPr>
      <w:r>
        <w:rPr>
          <w:rStyle w:val="s0"/>
        </w:rPr>
        <w:t> </w:t>
      </w:r>
    </w:p>
    <w:p w:rsidR="00000000" w:rsidRDefault="00A228E1">
      <w:pPr>
        <w:jc w:val="both"/>
      </w:pPr>
      <w:hyperlink w:anchor="sub3250000" w:history="1">
        <w:r>
          <w:rPr>
            <w:rStyle w:val="a3"/>
          </w:rPr>
          <w:t>Глава 44. Платеж по возмещению исторических затрат</w:t>
        </w:r>
      </w:hyperlink>
    </w:p>
    <w:p w:rsidR="00000000" w:rsidRDefault="00A228E1">
      <w:pPr>
        <w:ind w:left="1200" w:hanging="800"/>
        <w:jc w:val="both"/>
      </w:pPr>
      <w:hyperlink w:anchor="sub3250000" w:history="1">
        <w:r>
          <w:rPr>
            <w:rStyle w:val="a3"/>
          </w:rPr>
          <w:t>Статья 325. Общие положения</w:t>
        </w:r>
      </w:hyperlink>
    </w:p>
    <w:p w:rsidR="00000000" w:rsidRDefault="00A228E1">
      <w:pPr>
        <w:ind w:left="1200" w:hanging="800"/>
        <w:jc w:val="both"/>
      </w:pPr>
      <w:hyperlink w:anchor="sub3260000" w:history="1">
        <w:r>
          <w:rPr>
            <w:rStyle w:val="a3"/>
          </w:rPr>
          <w:t>Статья 326. Плательщики</w:t>
        </w:r>
      </w:hyperlink>
    </w:p>
    <w:p w:rsidR="00000000" w:rsidRDefault="00A228E1">
      <w:pPr>
        <w:ind w:left="1200" w:hanging="800"/>
        <w:jc w:val="both"/>
      </w:pPr>
      <w:hyperlink w:anchor="sub3270000" w:history="1">
        <w:r>
          <w:rPr>
            <w:rStyle w:val="a3"/>
          </w:rPr>
          <w:t>Статья 327. Порядок установления платежа по возмещению исторических затрат</w:t>
        </w:r>
      </w:hyperlink>
    </w:p>
    <w:p w:rsidR="00000000" w:rsidRDefault="00A228E1">
      <w:pPr>
        <w:ind w:left="1200" w:hanging="800"/>
        <w:jc w:val="both"/>
      </w:pPr>
      <w:hyperlink w:anchor="sub3280000" w:history="1">
        <w:r>
          <w:rPr>
            <w:rStyle w:val="a3"/>
          </w:rPr>
          <w:t>Статья 328. </w:t>
        </w:r>
        <w:r>
          <w:rPr>
            <w:rStyle w:val="a3"/>
          </w:rPr>
          <w:t>Порядок и сроки уплаты</w:t>
        </w:r>
      </w:hyperlink>
    </w:p>
    <w:p w:rsidR="00000000" w:rsidRDefault="00A228E1">
      <w:pPr>
        <w:ind w:left="1200" w:hanging="800"/>
        <w:jc w:val="both"/>
      </w:pPr>
      <w:hyperlink w:anchor="sub3290000" w:history="1">
        <w:r>
          <w:rPr>
            <w:rStyle w:val="a3"/>
          </w:rPr>
          <w:t>Статья 329. Налоговая декларация</w:t>
        </w:r>
      </w:hyperlink>
    </w:p>
    <w:p w:rsidR="00000000" w:rsidRDefault="00A228E1">
      <w:pPr>
        <w:jc w:val="both"/>
      </w:pPr>
      <w:r>
        <w:rPr>
          <w:rStyle w:val="s0"/>
        </w:rPr>
        <w:t> </w:t>
      </w:r>
    </w:p>
    <w:p w:rsidR="00000000" w:rsidRDefault="00A228E1">
      <w:pPr>
        <w:jc w:val="both"/>
      </w:pPr>
      <w:hyperlink w:anchor="sub3300000" w:history="1">
        <w:r>
          <w:rPr>
            <w:rStyle w:val="a3"/>
          </w:rPr>
          <w:t>Глава 45. Налог на добычу полезных ископаемых</w:t>
        </w:r>
      </w:hyperlink>
    </w:p>
    <w:p w:rsidR="00000000" w:rsidRDefault="00A228E1">
      <w:pPr>
        <w:ind w:left="1200" w:hanging="800"/>
        <w:jc w:val="both"/>
      </w:pPr>
      <w:hyperlink w:anchor="sub3300000" w:history="1">
        <w:r>
          <w:rPr>
            <w:rStyle w:val="a3"/>
          </w:rPr>
          <w:t>Статья 330. Общие положения</w:t>
        </w:r>
      </w:hyperlink>
    </w:p>
    <w:p w:rsidR="00000000" w:rsidRDefault="00A228E1">
      <w:pPr>
        <w:ind w:left="1200" w:hanging="800"/>
        <w:jc w:val="both"/>
      </w:pPr>
      <w:hyperlink w:anchor="sub3310000" w:history="1">
        <w:r>
          <w:rPr>
            <w:rStyle w:val="a3"/>
          </w:rPr>
          <w:t>Статья 331. Плательщики</w:t>
        </w:r>
      </w:hyperlink>
    </w:p>
    <w:p w:rsidR="00000000" w:rsidRDefault="00A228E1">
      <w:pPr>
        <w:jc w:val="both"/>
      </w:pPr>
      <w:hyperlink w:anchor="sub3320000" w:history="1">
        <w:r>
          <w:rPr>
            <w:rStyle w:val="a3"/>
          </w:rPr>
          <w:t>§ 1. Налог на добычу полезных ископаемых на нефть</w:t>
        </w:r>
      </w:hyperlink>
    </w:p>
    <w:p w:rsidR="00000000" w:rsidRDefault="00A228E1">
      <w:pPr>
        <w:ind w:left="1200" w:hanging="800"/>
        <w:jc w:val="both"/>
      </w:pPr>
      <w:hyperlink w:anchor="sub3320000" w:history="1">
        <w:r>
          <w:rPr>
            <w:rStyle w:val="a3"/>
          </w:rPr>
          <w:t>Статья 332. Объект обложения</w:t>
        </w:r>
      </w:hyperlink>
    </w:p>
    <w:p w:rsidR="00000000" w:rsidRDefault="00A228E1">
      <w:pPr>
        <w:ind w:left="1200" w:hanging="800"/>
        <w:jc w:val="both"/>
      </w:pPr>
      <w:hyperlink w:anchor="sub3330000" w:history="1">
        <w:r>
          <w:rPr>
            <w:rStyle w:val="a3"/>
          </w:rPr>
          <w:t>Статья 333. Налоговая база</w:t>
        </w:r>
      </w:hyperlink>
    </w:p>
    <w:p w:rsidR="00000000" w:rsidRDefault="00A228E1">
      <w:pPr>
        <w:ind w:left="1200" w:hanging="800"/>
        <w:jc w:val="both"/>
      </w:pPr>
      <w:hyperlink w:anchor="sub3340000" w:history="1">
        <w:r>
          <w:rPr>
            <w:rStyle w:val="a3"/>
          </w:rPr>
          <w:t>Статья 334. Порядок определения стоимости сырой нефти, газового конденсата и природного газа</w:t>
        </w:r>
      </w:hyperlink>
    </w:p>
    <w:p w:rsidR="00000000" w:rsidRDefault="00A228E1">
      <w:pPr>
        <w:ind w:left="1200" w:hanging="800"/>
        <w:jc w:val="both"/>
      </w:pPr>
      <w:hyperlink w:anchor="sub3350000" w:history="1">
        <w:r>
          <w:rPr>
            <w:rStyle w:val="a3"/>
          </w:rPr>
          <w:t>Статья 335. Порядок исчисления налога</w:t>
        </w:r>
      </w:hyperlink>
    </w:p>
    <w:p w:rsidR="00000000" w:rsidRDefault="00A228E1">
      <w:pPr>
        <w:ind w:left="1200" w:hanging="800"/>
        <w:jc w:val="both"/>
      </w:pPr>
      <w:hyperlink w:anchor="sub3360000" w:history="1">
        <w:r>
          <w:rPr>
            <w:rStyle w:val="a3"/>
          </w:rPr>
          <w:t xml:space="preserve">Статья 336. Ставки налога на добычу полезных </w:t>
        </w:r>
        <w:r>
          <w:rPr>
            <w:rStyle w:val="a3"/>
          </w:rPr>
          <w:t>ископаемых</w:t>
        </w:r>
      </w:hyperlink>
    </w:p>
    <w:p w:rsidR="00000000" w:rsidRDefault="00A228E1">
      <w:pPr>
        <w:ind w:left="540" w:hanging="540"/>
        <w:jc w:val="both"/>
      </w:pPr>
      <w:hyperlink w:anchor="sub3370000" w:history="1">
        <w:r>
          <w:rPr>
            <w:rStyle w:val="a3"/>
          </w:rPr>
          <w:t xml:space="preserve">§ 2. Налог на добычу полезных ископаемых на минеральное сырье, за исключением общераспространенных полезных ископаемых </w:t>
        </w:r>
      </w:hyperlink>
    </w:p>
    <w:p w:rsidR="00000000" w:rsidRDefault="00A228E1">
      <w:pPr>
        <w:ind w:left="1200" w:hanging="800"/>
        <w:jc w:val="both"/>
      </w:pPr>
      <w:hyperlink w:anchor="sub3370000" w:history="1">
        <w:r>
          <w:rPr>
            <w:rStyle w:val="a3"/>
          </w:rPr>
          <w:t>Статья 337. Объект обложения</w:t>
        </w:r>
      </w:hyperlink>
    </w:p>
    <w:p w:rsidR="00000000" w:rsidRDefault="00A228E1">
      <w:pPr>
        <w:ind w:left="1200" w:hanging="800"/>
        <w:jc w:val="both"/>
      </w:pPr>
      <w:hyperlink w:anchor="sub3380000" w:history="1">
        <w:r>
          <w:rPr>
            <w:rStyle w:val="a3"/>
          </w:rPr>
          <w:t>Статья 338. Налоговая база</w:t>
        </w:r>
      </w:hyperlink>
    </w:p>
    <w:p w:rsidR="00000000" w:rsidRDefault="00A228E1">
      <w:pPr>
        <w:ind w:left="1200" w:hanging="800"/>
        <w:jc w:val="both"/>
      </w:pPr>
      <w:hyperlink w:anchor="sub3390000" w:history="1">
        <w:r>
          <w:rPr>
            <w:rStyle w:val="a3"/>
          </w:rPr>
          <w:t>Статья 339. Ставки налога на добычу полезных ископаемых</w:t>
        </w:r>
      </w:hyperlink>
    </w:p>
    <w:p w:rsidR="00000000" w:rsidRDefault="00A228E1">
      <w:pPr>
        <w:ind w:left="540" w:hanging="540"/>
        <w:jc w:val="both"/>
      </w:pPr>
      <w:hyperlink w:anchor="sub3400000" w:history="1">
        <w:r>
          <w:rPr>
            <w:rStyle w:val="a3"/>
          </w:rPr>
          <w:t>§ 3. Налог на добычу полезных ископаемых на общераспространенные полезные ископаемые, подземные воды и л</w:t>
        </w:r>
        <w:r>
          <w:rPr>
            <w:rStyle w:val="a3"/>
          </w:rPr>
          <w:t>ечебные грязи</w:t>
        </w:r>
      </w:hyperlink>
    </w:p>
    <w:p w:rsidR="00000000" w:rsidRDefault="00A228E1">
      <w:pPr>
        <w:ind w:left="1200" w:hanging="800"/>
        <w:jc w:val="both"/>
      </w:pPr>
      <w:hyperlink w:anchor="sub3400000" w:history="1">
        <w:r>
          <w:rPr>
            <w:rStyle w:val="a3"/>
          </w:rPr>
          <w:t>Статья 340. Объект обложения</w:t>
        </w:r>
      </w:hyperlink>
    </w:p>
    <w:p w:rsidR="00000000" w:rsidRDefault="00A228E1">
      <w:pPr>
        <w:ind w:left="1200" w:hanging="800"/>
        <w:jc w:val="both"/>
      </w:pPr>
      <w:hyperlink w:anchor="sub3410000" w:history="1">
        <w:r>
          <w:rPr>
            <w:rStyle w:val="a3"/>
          </w:rPr>
          <w:t>Статья 341. Налоговая база</w:t>
        </w:r>
      </w:hyperlink>
    </w:p>
    <w:p w:rsidR="00000000" w:rsidRDefault="00A228E1">
      <w:pPr>
        <w:ind w:left="1200" w:hanging="800"/>
        <w:jc w:val="both"/>
      </w:pPr>
      <w:hyperlink w:anchor="sub3420000" w:history="1">
        <w:r>
          <w:rPr>
            <w:rStyle w:val="a3"/>
          </w:rPr>
          <w:t>Статья 342. Ставки налога на добычу полезных ископаемых</w:t>
        </w:r>
      </w:hyperlink>
    </w:p>
    <w:p w:rsidR="00000000" w:rsidRDefault="00A228E1">
      <w:pPr>
        <w:jc w:val="both"/>
      </w:pPr>
      <w:hyperlink w:anchor="sub3430000" w:history="1">
        <w:r>
          <w:rPr>
            <w:rStyle w:val="a3"/>
          </w:rPr>
          <w:t>§ 4. Налоговый период, налоговая декларация и сроки уплаты</w:t>
        </w:r>
      </w:hyperlink>
    </w:p>
    <w:p w:rsidR="00000000" w:rsidRDefault="00A228E1">
      <w:pPr>
        <w:ind w:left="1200" w:hanging="800"/>
        <w:jc w:val="both"/>
      </w:pPr>
      <w:hyperlink w:anchor="sub3430000" w:history="1">
        <w:r>
          <w:rPr>
            <w:rStyle w:val="a3"/>
          </w:rPr>
          <w:t>Статья 343. Налоговый период</w:t>
        </w:r>
      </w:hyperlink>
    </w:p>
    <w:p w:rsidR="00000000" w:rsidRDefault="00A228E1">
      <w:pPr>
        <w:ind w:left="1200" w:hanging="800"/>
        <w:jc w:val="both"/>
      </w:pPr>
      <w:hyperlink w:anchor="sub3440000" w:history="1">
        <w:r>
          <w:rPr>
            <w:rStyle w:val="a3"/>
          </w:rPr>
          <w:t>Статья 344. Сроки уплаты</w:t>
        </w:r>
      </w:hyperlink>
    </w:p>
    <w:p w:rsidR="00000000" w:rsidRDefault="00A228E1">
      <w:pPr>
        <w:ind w:left="1200" w:hanging="800"/>
        <w:jc w:val="both"/>
      </w:pPr>
      <w:hyperlink w:anchor="sub3450000" w:history="1">
        <w:r>
          <w:rPr>
            <w:rStyle w:val="a3"/>
          </w:rPr>
          <w:t>Статья 345. Налоговая декларация</w:t>
        </w:r>
      </w:hyperlink>
    </w:p>
    <w:p w:rsidR="00000000" w:rsidRDefault="00A228E1">
      <w:pPr>
        <w:ind w:left="1650" w:hanging="1247"/>
        <w:jc w:val="both"/>
      </w:pPr>
      <w:hyperlink w:anchor="sub3460000" w:history="1">
        <w:r>
          <w:rPr>
            <w:rStyle w:val="a3"/>
          </w:rPr>
          <w:t>Статья 346. Порядок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w:t>
        </w:r>
      </w:hyperlink>
    </w:p>
    <w:p w:rsidR="00000000" w:rsidRDefault="00A228E1">
      <w:pPr>
        <w:jc w:val="both"/>
      </w:pPr>
      <w:r>
        <w:rPr>
          <w:rStyle w:val="s0"/>
        </w:rPr>
        <w:t> </w:t>
      </w:r>
    </w:p>
    <w:p w:rsidR="00000000" w:rsidRDefault="00A228E1">
      <w:pPr>
        <w:jc w:val="both"/>
      </w:pPr>
      <w:hyperlink w:anchor="sub3470000" w:history="1">
        <w:r>
          <w:rPr>
            <w:rStyle w:val="a3"/>
          </w:rPr>
          <w:t>Глава 46. Налог на сверхприбыль</w:t>
        </w:r>
      </w:hyperlink>
    </w:p>
    <w:p w:rsidR="00000000" w:rsidRDefault="00A228E1">
      <w:pPr>
        <w:ind w:left="1650" w:hanging="1247"/>
        <w:jc w:val="both"/>
      </w:pPr>
      <w:hyperlink w:anchor="sub3470000" w:history="1">
        <w:r>
          <w:rPr>
            <w:rStyle w:val="a3"/>
          </w:rPr>
          <w:t xml:space="preserve">Статья 347. Общие положения </w:t>
        </w:r>
      </w:hyperlink>
    </w:p>
    <w:p w:rsidR="00000000" w:rsidRDefault="00A228E1">
      <w:pPr>
        <w:ind w:left="1650" w:hanging="1247"/>
        <w:jc w:val="both"/>
      </w:pPr>
      <w:hyperlink w:anchor="sub3470100" w:history="1">
        <w:r>
          <w:rPr>
            <w:rStyle w:val="a3"/>
          </w:rPr>
          <w:t>Статья 347-1. Плательщики</w:t>
        </w:r>
      </w:hyperlink>
    </w:p>
    <w:p w:rsidR="00000000" w:rsidRDefault="00A228E1">
      <w:pPr>
        <w:ind w:left="1650" w:hanging="1247"/>
        <w:jc w:val="both"/>
      </w:pPr>
      <w:hyperlink w:anchor="sub3480000" w:history="1">
        <w:r>
          <w:rPr>
            <w:rStyle w:val="a3"/>
          </w:rPr>
          <w:t xml:space="preserve">Статья 348. Объект обложения </w:t>
        </w:r>
      </w:hyperlink>
    </w:p>
    <w:p w:rsidR="00000000" w:rsidRDefault="00A228E1">
      <w:pPr>
        <w:ind w:left="1650" w:hanging="1247"/>
        <w:jc w:val="both"/>
      </w:pPr>
      <w:hyperlink w:anchor="sub348010000" w:history="1">
        <w:r>
          <w:rPr>
            <w:rStyle w:val="a3"/>
          </w:rPr>
          <w:t>Статья 348-1. Чистый доход для целей исчисления налога на сверхприбыль</w:t>
        </w:r>
      </w:hyperlink>
    </w:p>
    <w:p w:rsidR="00000000" w:rsidRDefault="00A228E1">
      <w:pPr>
        <w:ind w:left="1650" w:hanging="1247"/>
        <w:jc w:val="both"/>
      </w:pPr>
      <w:hyperlink w:anchor="sub348020000" w:history="1">
        <w:r>
          <w:rPr>
            <w:rStyle w:val="a3"/>
          </w:rPr>
          <w:t>Статья 348-2. Налогооблагаемый доход для целей исчисления налога на сверхприбыль</w:t>
        </w:r>
      </w:hyperlink>
    </w:p>
    <w:p w:rsidR="00000000" w:rsidRDefault="00A228E1">
      <w:pPr>
        <w:ind w:left="1650" w:hanging="1247"/>
        <w:jc w:val="both"/>
      </w:pPr>
      <w:hyperlink w:anchor="sub348030000" w:history="1">
        <w:r>
          <w:rPr>
            <w:rStyle w:val="a3"/>
          </w:rPr>
          <w:t>Статья 348-3. Совокупный годовой доход по контракту на недропользование</w:t>
        </w:r>
      </w:hyperlink>
    </w:p>
    <w:p w:rsidR="00000000" w:rsidRDefault="00A228E1">
      <w:pPr>
        <w:ind w:left="1650" w:hanging="1247"/>
        <w:jc w:val="both"/>
      </w:pPr>
      <w:hyperlink w:anchor="sub348040000" w:history="1">
        <w:r>
          <w:rPr>
            <w:rStyle w:val="a3"/>
          </w:rPr>
          <w:t>Статья 348-4. Вычеты для целей исчисления налога на сверхприбыль</w:t>
        </w:r>
      </w:hyperlink>
    </w:p>
    <w:p w:rsidR="00000000" w:rsidRDefault="00A228E1">
      <w:pPr>
        <w:ind w:left="1650" w:hanging="1247"/>
        <w:jc w:val="both"/>
      </w:pPr>
      <w:hyperlink w:anchor="sub348050000" w:history="1">
        <w:r>
          <w:rPr>
            <w:rStyle w:val="a3"/>
          </w:rPr>
          <w:t xml:space="preserve">Статья 348-5. Корпоративный подоходный налог по </w:t>
        </w:r>
        <w:r>
          <w:rPr>
            <w:rStyle w:val="a3"/>
          </w:rPr>
          <w:t>контракту на недропользование</w:t>
        </w:r>
      </w:hyperlink>
    </w:p>
    <w:p w:rsidR="00000000" w:rsidRDefault="00A228E1">
      <w:pPr>
        <w:ind w:left="1650" w:hanging="1247"/>
        <w:jc w:val="both"/>
      </w:pPr>
      <w:hyperlink w:anchor="sub3490000" w:history="1">
        <w:r>
          <w:rPr>
            <w:rStyle w:val="a3"/>
          </w:rPr>
          <w:t>Статья 349. Расчетная сумма налога на чистый доход постоянного учреждения нерезидента по контракту на недропользование</w:t>
        </w:r>
      </w:hyperlink>
      <w:r>
        <w:rPr>
          <w:rStyle w:val="s0"/>
        </w:rPr>
        <w:t xml:space="preserve"> </w:t>
      </w:r>
    </w:p>
    <w:p w:rsidR="00000000" w:rsidRDefault="00A228E1">
      <w:pPr>
        <w:ind w:left="1650" w:hanging="1247"/>
        <w:jc w:val="both"/>
      </w:pPr>
      <w:hyperlink w:anchor="sub3500000" w:history="1">
        <w:r>
          <w:rPr>
            <w:rStyle w:val="a3"/>
          </w:rPr>
          <w:t xml:space="preserve">Статья 350. Порядок исчисления </w:t>
        </w:r>
      </w:hyperlink>
    </w:p>
    <w:p w:rsidR="00000000" w:rsidRDefault="00A228E1">
      <w:pPr>
        <w:ind w:left="1650" w:hanging="1247"/>
        <w:jc w:val="both"/>
      </w:pPr>
      <w:hyperlink w:anchor="sub3510000" w:history="1">
        <w:r>
          <w:rPr>
            <w:rStyle w:val="a3"/>
          </w:rPr>
          <w:t>Статья 351. 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hyperlink>
      <w:r>
        <w:rPr>
          <w:rStyle w:val="s0"/>
        </w:rPr>
        <w:t xml:space="preserve"> </w:t>
      </w:r>
    </w:p>
    <w:p w:rsidR="00000000" w:rsidRDefault="00A228E1">
      <w:pPr>
        <w:ind w:left="1650" w:hanging="1247"/>
        <w:jc w:val="both"/>
      </w:pPr>
      <w:hyperlink w:anchor="sub3520000" w:history="1">
        <w:r>
          <w:rPr>
            <w:rStyle w:val="a3"/>
          </w:rPr>
          <w:t>Статья 352. Налоговый пер</w:t>
        </w:r>
        <w:r>
          <w:rPr>
            <w:rStyle w:val="a3"/>
          </w:rPr>
          <w:t>иод</w:t>
        </w:r>
      </w:hyperlink>
    </w:p>
    <w:p w:rsidR="00000000" w:rsidRDefault="00A228E1">
      <w:pPr>
        <w:ind w:left="1650" w:hanging="1247"/>
        <w:jc w:val="both"/>
      </w:pPr>
      <w:hyperlink w:anchor="sub3530000" w:history="1">
        <w:r>
          <w:rPr>
            <w:rStyle w:val="a3"/>
          </w:rPr>
          <w:t>Статья 353. Срок уплаты налога</w:t>
        </w:r>
      </w:hyperlink>
    </w:p>
    <w:p w:rsidR="00000000" w:rsidRDefault="00A228E1">
      <w:pPr>
        <w:ind w:left="1650" w:hanging="1247"/>
        <w:jc w:val="both"/>
      </w:pPr>
      <w:hyperlink w:anchor="sub3540000" w:history="1">
        <w:r>
          <w:rPr>
            <w:rStyle w:val="a3"/>
          </w:rPr>
          <w:t>Статья 354. Налоговая декларация</w:t>
        </w:r>
      </w:hyperlink>
    </w:p>
    <w:p w:rsidR="00000000" w:rsidRDefault="00A228E1">
      <w:pPr>
        <w:jc w:val="both"/>
      </w:pPr>
      <w:r>
        <w:t> </w:t>
      </w:r>
    </w:p>
    <w:p w:rsidR="00000000" w:rsidRDefault="00A228E1">
      <w:pPr>
        <w:jc w:val="both"/>
      </w:pPr>
      <w:hyperlink w:anchor="sub3550000" w:history="1">
        <w:r>
          <w:rPr>
            <w:rStyle w:val="a3"/>
          </w:rPr>
          <w:t>Раздел 12. Социальный налог</w:t>
        </w:r>
      </w:hyperlink>
    </w:p>
    <w:p w:rsidR="00000000" w:rsidRDefault="00A228E1">
      <w:pPr>
        <w:jc w:val="both"/>
      </w:pPr>
      <w:hyperlink w:anchor="sub3550000" w:history="1">
        <w:r>
          <w:rPr>
            <w:rStyle w:val="a3"/>
          </w:rPr>
          <w:t>Глава 47. Общие положения</w:t>
        </w:r>
      </w:hyperlink>
    </w:p>
    <w:p w:rsidR="00000000" w:rsidRDefault="00A228E1">
      <w:pPr>
        <w:ind w:left="1200" w:hanging="800"/>
        <w:jc w:val="both"/>
      </w:pPr>
      <w:hyperlink w:anchor="sub3550000" w:history="1">
        <w:r>
          <w:rPr>
            <w:rStyle w:val="a3"/>
          </w:rPr>
          <w:t>Статья 355. Плательщики</w:t>
        </w:r>
      </w:hyperlink>
    </w:p>
    <w:p w:rsidR="00000000" w:rsidRDefault="00A228E1">
      <w:pPr>
        <w:ind w:left="1650" w:hanging="1247"/>
        <w:jc w:val="both"/>
      </w:pPr>
      <w:hyperlink w:anchor="sub3560000" w:history="1">
        <w:r>
          <w:rPr>
            <w:rStyle w:val="a3"/>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hyperlink>
    </w:p>
    <w:p w:rsidR="00000000" w:rsidRDefault="00A228E1">
      <w:pPr>
        <w:ind w:left="1200" w:hanging="800"/>
        <w:jc w:val="both"/>
      </w:pPr>
      <w:hyperlink w:anchor="sub3570000" w:history="1">
        <w:r>
          <w:rPr>
            <w:rStyle w:val="a3"/>
          </w:rPr>
          <w:t>Статья 357. Объект налогообложения</w:t>
        </w:r>
      </w:hyperlink>
    </w:p>
    <w:p w:rsidR="00000000" w:rsidRDefault="00A228E1">
      <w:pPr>
        <w:ind w:left="1200" w:hanging="800"/>
        <w:jc w:val="both"/>
      </w:pPr>
      <w:hyperlink w:anchor="sub3580000" w:history="1">
        <w:r>
          <w:rPr>
            <w:rStyle w:val="a3"/>
          </w:rPr>
          <w:t>Статья 358. Ставки налога</w:t>
        </w:r>
      </w:hyperlink>
    </w:p>
    <w:p w:rsidR="00000000" w:rsidRDefault="00A228E1">
      <w:pPr>
        <w:jc w:val="both"/>
      </w:pPr>
      <w:r>
        <w:t> </w:t>
      </w:r>
    </w:p>
    <w:p w:rsidR="00000000" w:rsidRDefault="00A228E1">
      <w:pPr>
        <w:jc w:val="both"/>
      </w:pPr>
      <w:hyperlink w:anchor="sub3590000" w:history="1">
        <w:r>
          <w:rPr>
            <w:rStyle w:val="a3"/>
          </w:rPr>
          <w:t>Глава 48. Порядок исчисления и уплаты налога</w:t>
        </w:r>
      </w:hyperlink>
    </w:p>
    <w:p w:rsidR="00000000" w:rsidRDefault="00A228E1">
      <w:pPr>
        <w:ind w:left="1200" w:hanging="800"/>
        <w:jc w:val="both"/>
      </w:pPr>
      <w:hyperlink w:anchor="sub3590000" w:history="1">
        <w:r>
          <w:rPr>
            <w:rStyle w:val="a3"/>
          </w:rPr>
          <w:t>Статья 359. Поря</w:t>
        </w:r>
        <w:r>
          <w:rPr>
            <w:rStyle w:val="a3"/>
          </w:rPr>
          <w:t>док исчисления социального налога</w:t>
        </w:r>
      </w:hyperlink>
    </w:p>
    <w:p w:rsidR="00000000" w:rsidRDefault="00A228E1">
      <w:pPr>
        <w:ind w:left="1200" w:hanging="800"/>
        <w:jc w:val="both"/>
      </w:pPr>
      <w:hyperlink w:anchor="sub3600000" w:history="1">
        <w:r>
          <w:rPr>
            <w:rStyle w:val="a3"/>
          </w:rPr>
          <w:t>Статья 360. Уплата социального налога</w:t>
        </w:r>
      </w:hyperlink>
    </w:p>
    <w:p w:rsidR="00000000" w:rsidRDefault="00A228E1">
      <w:pPr>
        <w:ind w:left="1200" w:hanging="800"/>
        <w:jc w:val="both"/>
      </w:pPr>
      <w:hyperlink w:anchor="sub3610000" w:history="1">
        <w:r>
          <w:rPr>
            <w:rStyle w:val="a3"/>
          </w:rPr>
          <w:t>Статья 361. Особенности исчисления социального налога государственными учреждениями</w:t>
        </w:r>
      </w:hyperlink>
    </w:p>
    <w:p w:rsidR="00000000" w:rsidRDefault="00A228E1">
      <w:pPr>
        <w:ind w:left="1200" w:hanging="800"/>
        <w:jc w:val="both"/>
      </w:pPr>
      <w:hyperlink w:anchor="sub3620000" w:history="1">
        <w:r>
          <w:rPr>
            <w:rStyle w:val="a3"/>
          </w:rPr>
          <w:t>Статья 362. Порядок исчисления и уплаты налога по структурным подразделениям</w:t>
        </w:r>
      </w:hyperlink>
    </w:p>
    <w:p w:rsidR="00000000" w:rsidRDefault="00A228E1">
      <w:pPr>
        <w:jc w:val="both"/>
      </w:pPr>
      <w:r>
        <w:t> </w:t>
      </w:r>
    </w:p>
    <w:p w:rsidR="00000000" w:rsidRDefault="00A228E1">
      <w:pPr>
        <w:jc w:val="both"/>
      </w:pPr>
      <w:hyperlink w:anchor="sub3630000" w:history="1">
        <w:r>
          <w:rPr>
            <w:rStyle w:val="a3"/>
          </w:rPr>
          <w:t>Глава 49. Налоговый период и налоговая декларация</w:t>
        </w:r>
      </w:hyperlink>
    </w:p>
    <w:p w:rsidR="00000000" w:rsidRDefault="00A228E1">
      <w:pPr>
        <w:ind w:left="1200" w:hanging="800"/>
        <w:jc w:val="both"/>
      </w:pPr>
      <w:hyperlink w:anchor="sub3630000" w:history="1">
        <w:r>
          <w:rPr>
            <w:rStyle w:val="a3"/>
          </w:rPr>
          <w:t>Статья 363. Налоговый период</w:t>
        </w:r>
      </w:hyperlink>
    </w:p>
    <w:p w:rsidR="00000000" w:rsidRDefault="00A228E1">
      <w:pPr>
        <w:ind w:left="1200" w:hanging="800"/>
        <w:jc w:val="both"/>
      </w:pPr>
      <w:hyperlink w:anchor="sub3640000" w:history="1">
        <w:r>
          <w:rPr>
            <w:rStyle w:val="a3"/>
          </w:rPr>
          <w:t>Статья 364. Декларация по индивидуальному подоходному налогу и социальному налогу</w:t>
        </w:r>
      </w:hyperlink>
    </w:p>
    <w:p w:rsidR="00000000" w:rsidRDefault="00A228E1">
      <w:pPr>
        <w:jc w:val="both"/>
      </w:pPr>
      <w:r>
        <w:rPr>
          <w:rStyle w:val="s0"/>
        </w:rPr>
        <w:t> </w:t>
      </w:r>
    </w:p>
    <w:p w:rsidR="00000000" w:rsidRDefault="00A228E1">
      <w:pPr>
        <w:jc w:val="both"/>
      </w:pPr>
      <w:hyperlink w:anchor="sub3650000" w:history="1">
        <w:r>
          <w:rPr>
            <w:rStyle w:val="a3"/>
          </w:rPr>
          <w:t>Раздел 13. Налог на транспортные средства</w:t>
        </w:r>
      </w:hyperlink>
    </w:p>
    <w:p w:rsidR="00000000" w:rsidRDefault="00A228E1">
      <w:pPr>
        <w:jc w:val="both"/>
      </w:pPr>
      <w:hyperlink w:anchor="sub3650000" w:history="1">
        <w:r>
          <w:rPr>
            <w:rStyle w:val="a3"/>
          </w:rPr>
          <w:t>Глава 50. Общие положения</w:t>
        </w:r>
      </w:hyperlink>
    </w:p>
    <w:p w:rsidR="00000000" w:rsidRDefault="00A228E1">
      <w:pPr>
        <w:ind w:left="1200" w:hanging="800"/>
        <w:jc w:val="both"/>
      </w:pPr>
      <w:hyperlink w:anchor="sub3650000" w:history="1">
        <w:r>
          <w:rPr>
            <w:rStyle w:val="a3"/>
          </w:rPr>
          <w:t>Статья 365. Налогоплательщики</w:t>
        </w:r>
      </w:hyperlink>
    </w:p>
    <w:p w:rsidR="00000000" w:rsidRDefault="00A228E1">
      <w:pPr>
        <w:ind w:left="1200" w:hanging="800"/>
        <w:jc w:val="both"/>
      </w:pPr>
      <w:hyperlink w:anchor="sub3660000" w:history="1">
        <w:r>
          <w:rPr>
            <w:rStyle w:val="a3"/>
          </w:rPr>
          <w:t>Статья 366. Объекты налогообложения</w:t>
        </w:r>
      </w:hyperlink>
    </w:p>
    <w:p w:rsidR="00000000" w:rsidRDefault="00A228E1">
      <w:pPr>
        <w:jc w:val="both"/>
      </w:pPr>
      <w:r>
        <w:rPr>
          <w:rStyle w:val="s0"/>
        </w:rPr>
        <w:t> </w:t>
      </w:r>
    </w:p>
    <w:p w:rsidR="00000000" w:rsidRDefault="00A228E1">
      <w:pPr>
        <w:jc w:val="both"/>
      </w:pPr>
      <w:hyperlink w:anchor="sub3670000" w:history="1">
        <w:r>
          <w:rPr>
            <w:rStyle w:val="a3"/>
          </w:rPr>
          <w:t>Глава 51. Налоговые ставки, порядок исчисления и сроки уплаты налога</w:t>
        </w:r>
      </w:hyperlink>
    </w:p>
    <w:p w:rsidR="00000000" w:rsidRDefault="00A228E1">
      <w:pPr>
        <w:ind w:left="1200" w:hanging="800"/>
        <w:jc w:val="both"/>
      </w:pPr>
      <w:hyperlink w:anchor="sub3670000" w:history="1">
        <w:r>
          <w:rPr>
            <w:rStyle w:val="a3"/>
          </w:rPr>
          <w:t>Статья 367. Налоговы</w:t>
        </w:r>
        <w:r>
          <w:rPr>
            <w:rStyle w:val="a3"/>
          </w:rPr>
          <w:t>е ставки</w:t>
        </w:r>
      </w:hyperlink>
    </w:p>
    <w:p w:rsidR="00000000" w:rsidRDefault="00A228E1">
      <w:pPr>
        <w:ind w:left="1200" w:hanging="800"/>
        <w:jc w:val="both"/>
      </w:pPr>
      <w:hyperlink w:anchor="sub3680000" w:history="1">
        <w:r>
          <w:rPr>
            <w:rStyle w:val="a3"/>
          </w:rPr>
          <w:t>Статья 368. Порядок исчисления налога</w:t>
        </w:r>
      </w:hyperlink>
    </w:p>
    <w:p w:rsidR="00000000" w:rsidRDefault="00A228E1">
      <w:pPr>
        <w:ind w:left="1200" w:hanging="800"/>
        <w:jc w:val="both"/>
      </w:pPr>
      <w:hyperlink w:anchor="sub3690000" w:history="1">
        <w:r>
          <w:rPr>
            <w:rStyle w:val="a3"/>
          </w:rPr>
          <w:t>Статья 369. Сроки уплаты налога</w:t>
        </w:r>
      </w:hyperlink>
    </w:p>
    <w:p w:rsidR="00000000" w:rsidRDefault="00A228E1">
      <w:pPr>
        <w:jc w:val="both"/>
      </w:pPr>
      <w:r>
        <w:rPr>
          <w:rStyle w:val="s0"/>
        </w:rPr>
        <w:t> </w:t>
      </w:r>
    </w:p>
    <w:p w:rsidR="00000000" w:rsidRDefault="00A228E1">
      <w:pPr>
        <w:jc w:val="both"/>
      </w:pPr>
      <w:hyperlink w:anchor="sub3700000" w:history="1">
        <w:r>
          <w:rPr>
            <w:rStyle w:val="a3"/>
          </w:rPr>
          <w:t>Глава 52. Налоговый период и налоговая декларация</w:t>
        </w:r>
      </w:hyperlink>
    </w:p>
    <w:p w:rsidR="00000000" w:rsidRDefault="00A228E1">
      <w:pPr>
        <w:ind w:left="1200" w:hanging="800"/>
        <w:jc w:val="both"/>
      </w:pPr>
      <w:hyperlink w:anchor="sub3700000" w:history="1">
        <w:r>
          <w:rPr>
            <w:rStyle w:val="a3"/>
          </w:rPr>
          <w:t>Статья 370. Налоговый период</w:t>
        </w:r>
      </w:hyperlink>
    </w:p>
    <w:p w:rsidR="00000000" w:rsidRDefault="00A228E1">
      <w:pPr>
        <w:ind w:left="1200" w:hanging="800"/>
        <w:jc w:val="both"/>
      </w:pPr>
      <w:hyperlink w:anchor="sub3710000" w:history="1">
        <w:r>
          <w:rPr>
            <w:rStyle w:val="a3"/>
          </w:rPr>
          <w:t>Статья 371. Налоговая отчетность</w:t>
        </w:r>
      </w:hyperlink>
    </w:p>
    <w:p w:rsidR="00000000" w:rsidRDefault="00A228E1">
      <w:pPr>
        <w:jc w:val="both"/>
      </w:pPr>
      <w:r>
        <w:rPr>
          <w:rStyle w:val="s0"/>
        </w:rPr>
        <w:t> </w:t>
      </w:r>
    </w:p>
    <w:p w:rsidR="00000000" w:rsidRDefault="00A228E1">
      <w:pPr>
        <w:jc w:val="both"/>
      </w:pPr>
      <w:hyperlink w:anchor="sub3720000" w:history="1">
        <w:r>
          <w:rPr>
            <w:rStyle w:val="a3"/>
          </w:rPr>
          <w:t>Раздел 14. Земельный налог</w:t>
        </w:r>
      </w:hyperlink>
    </w:p>
    <w:p w:rsidR="00000000" w:rsidRDefault="00A228E1">
      <w:pPr>
        <w:jc w:val="both"/>
      </w:pPr>
      <w:hyperlink w:anchor="sub3720000" w:history="1">
        <w:r>
          <w:rPr>
            <w:rStyle w:val="a3"/>
          </w:rPr>
          <w:t>Глава 53. Общие положения</w:t>
        </w:r>
      </w:hyperlink>
    </w:p>
    <w:p w:rsidR="00000000" w:rsidRDefault="00A228E1">
      <w:pPr>
        <w:ind w:left="1200" w:hanging="800"/>
        <w:jc w:val="both"/>
      </w:pPr>
      <w:hyperlink w:anchor="sub3720000" w:history="1">
        <w:r>
          <w:rPr>
            <w:rStyle w:val="a3"/>
          </w:rPr>
          <w:t>Статья 372. Общие положения</w:t>
        </w:r>
      </w:hyperlink>
    </w:p>
    <w:p w:rsidR="00000000" w:rsidRDefault="00A228E1">
      <w:pPr>
        <w:ind w:left="1200" w:hanging="800"/>
        <w:jc w:val="both"/>
      </w:pPr>
      <w:hyperlink w:anchor="sub3730000" w:history="1">
        <w:r>
          <w:rPr>
            <w:rStyle w:val="a3"/>
          </w:rPr>
          <w:t>Статья 373. Плательщики</w:t>
        </w:r>
      </w:hyperlink>
    </w:p>
    <w:p w:rsidR="00000000" w:rsidRDefault="00A228E1">
      <w:pPr>
        <w:ind w:left="1200" w:hanging="800"/>
        <w:jc w:val="both"/>
      </w:pPr>
      <w:hyperlink w:anchor="sub3740000" w:history="1">
        <w:r>
          <w:rPr>
            <w:rStyle w:val="a3"/>
          </w:rPr>
          <w:t>Статья 374. Определение плательщика в отдельных случаях</w:t>
        </w:r>
      </w:hyperlink>
    </w:p>
    <w:p w:rsidR="00000000" w:rsidRDefault="00A228E1">
      <w:pPr>
        <w:ind w:left="1200" w:hanging="800"/>
        <w:jc w:val="both"/>
      </w:pPr>
      <w:hyperlink w:anchor="sub3750000" w:history="1">
        <w:r>
          <w:rPr>
            <w:rStyle w:val="a3"/>
          </w:rPr>
          <w:t>Статья 375. Объект налогообложения</w:t>
        </w:r>
      </w:hyperlink>
    </w:p>
    <w:p w:rsidR="00000000" w:rsidRDefault="00A228E1">
      <w:pPr>
        <w:ind w:left="1200" w:hanging="800"/>
        <w:jc w:val="both"/>
      </w:pPr>
      <w:hyperlink w:anchor="sub3760000" w:history="1">
        <w:r>
          <w:rPr>
            <w:rStyle w:val="a3"/>
          </w:rPr>
          <w:t>Статья 376. Определение объекта налогообложения в отдельных случаях</w:t>
        </w:r>
      </w:hyperlink>
    </w:p>
    <w:p w:rsidR="00000000" w:rsidRDefault="00A228E1">
      <w:pPr>
        <w:ind w:left="1200" w:hanging="800"/>
        <w:jc w:val="both"/>
      </w:pPr>
      <w:hyperlink w:anchor="sub3770000" w:history="1">
        <w:r>
          <w:rPr>
            <w:rStyle w:val="a3"/>
          </w:rPr>
          <w:t>Статья 377. Налоговая база</w:t>
        </w:r>
      </w:hyperlink>
    </w:p>
    <w:p w:rsidR="00000000" w:rsidRDefault="00A228E1">
      <w:pPr>
        <w:jc w:val="both"/>
      </w:pPr>
      <w:r>
        <w:rPr>
          <w:rStyle w:val="s0"/>
        </w:rPr>
        <w:t> </w:t>
      </w:r>
    </w:p>
    <w:p w:rsidR="00000000" w:rsidRDefault="00A228E1">
      <w:pPr>
        <w:jc w:val="both"/>
      </w:pPr>
      <w:hyperlink w:anchor="sub3780000" w:history="1">
        <w:r>
          <w:rPr>
            <w:rStyle w:val="a3"/>
          </w:rPr>
          <w:t>Глава 54. Налоговые ставки</w:t>
        </w:r>
      </w:hyperlink>
    </w:p>
    <w:p w:rsidR="00000000" w:rsidRDefault="00A228E1">
      <w:pPr>
        <w:ind w:left="1650" w:hanging="1247"/>
        <w:jc w:val="both"/>
      </w:pPr>
      <w:hyperlink w:anchor="sub3780000" w:history="1">
        <w:r>
          <w:rPr>
            <w:rStyle w:val="a3"/>
          </w:rPr>
          <w:t xml:space="preserve">Статья 378. Базовые налоговые ставки на земли сельскохозяйственного назначения </w:t>
        </w:r>
      </w:hyperlink>
    </w:p>
    <w:p w:rsidR="00000000" w:rsidRDefault="00A228E1">
      <w:pPr>
        <w:ind w:left="1650" w:hanging="1247"/>
        <w:jc w:val="both"/>
      </w:pPr>
      <w:hyperlink w:anchor="sub3790000" w:history="1">
        <w:r>
          <w:rPr>
            <w:rStyle w:val="a3"/>
          </w:rPr>
          <w:t>Статья 379. Базовые налоговые ставки на земли сельскохозяйственного назначения, предоставленные физическим лицам</w:t>
        </w:r>
      </w:hyperlink>
      <w:r>
        <w:rPr>
          <w:rStyle w:val="s0"/>
        </w:rPr>
        <w:t xml:space="preserve"> </w:t>
      </w:r>
    </w:p>
    <w:p w:rsidR="00000000" w:rsidRDefault="00A228E1">
      <w:pPr>
        <w:ind w:left="1650" w:hanging="1247"/>
        <w:jc w:val="both"/>
      </w:pPr>
      <w:hyperlink w:anchor="sub3800000" w:history="1">
        <w:r>
          <w:rPr>
            <w:rStyle w:val="a3"/>
          </w:rPr>
          <w:t xml:space="preserve">Статья 380. Налоговые ставки на земли несельскохозяйственного назначения, используемые для сельскохозяйственных целей </w:t>
        </w:r>
      </w:hyperlink>
    </w:p>
    <w:p w:rsidR="00000000" w:rsidRDefault="00A228E1">
      <w:pPr>
        <w:ind w:left="1650" w:hanging="1247"/>
        <w:jc w:val="both"/>
      </w:pPr>
      <w:hyperlink w:anchor="sub3810000" w:history="1">
        <w:r>
          <w:rPr>
            <w:rStyle w:val="a3"/>
          </w:rPr>
          <w:t>Статья 381. Базовые налоговые ставки на земли населенных пунктов (за исключением придомовых земельны</w:t>
        </w:r>
        <w:r>
          <w:rPr>
            <w:rStyle w:val="a3"/>
          </w:rPr>
          <w:t xml:space="preserve">х участков) </w:t>
        </w:r>
      </w:hyperlink>
    </w:p>
    <w:p w:rsidR="00000000" w:rsidRDefault="00A228E1">
      <w:pPr>
        <w:ind w:left="1650" w:hanging="1247"/>
        <w:jc w:val="both"/>
      </w:pPr>
      <w:hyperlink w:anchor="sub3820000" w:history="1">
        <w:r>
          <w:rPr>
            <w:rStyle w:val="a3"/>
          </w:rPr>
          <w:t xml:space="preserve">Статья 382. Базовые налоговые ставки на придомовые земельные участки </w:t>
        </w:r>
      </w:hyperlink>
    </w:p>
    <w:p w:rsidR="00000000" w:rsidRDefault="00A228E1">
      <w:pPr>
        <w:ind w:left="1650" w:hanging="1247"/>
        <w:jc w:val="both"/>
      </w:pPr>
      <w:hyperlink w:anchor="sub3830000" w:history="1">
        <w:r>
          <w:rPr>
            <w:rStyle w:val="a3"/>
          </w:rPr>
          <w:t xml:space="preserve">Статья 383. Базовые налоговые ставки на земли промышленности, расположенные вне населенных пунктов </w:t>
        </w:r>
      </w:hyperlink>
    </w:p>
    <w:p w:rsidR="00000000" w:rsidRDefault="00A228E1">
      <w:pPr>
        <w:ind w:left="1650" w:hanging="1247"/>
        <w:jc w:val="both"/>
      </w:pPr>
      <w:hyperlink w:anchor="sub3840000" w:history="1">
        <w:r>
          <w:rPr>
            <w:rStyle w:val="a3"/>
          </w:rPr>
          <w:t xml:space="preserve">Статья 384. Налоговые ставки на земли промышленности, расположенные в черте населенных пунктов </w:t>
        </w:r>
      </w:hyperlink>
    </w:p>
    <w:p w:rsidR="00000000" w:rsidRDefault="00A228E1">
      <w:pPr>
        <w:ind w:left="1650" w:hanging="1247"/>
        <w:jc w:val="both"/>
      </w:pPr>
      <w:hyperlink w:anchor="sub3850000" w:history="1">
        <w:r>
          <w:rPr>
            <w:rStyle w:val="a3"/>
          </w:rPr>
          <w:t xml:space="preserve">Статья 385. Налоговые ставки на земли особо охраняемых природных территорий, лесного фонда и водного </w:t>
        </w:r>
        <w:r>
          <w:rPr>
            <w:rStyle w:val="a3"/>
          </w:rPr>
          <w:t xml:space="preserve">фонда </w:t>
        </w:r>
      </w:hyperlink>
    </w:p>
    <w:p w:rsidR="00000000" w:rsidRDefault="00A228E1">
      <w:pPr>
        <w:ind w:left="1650" w:hanging="1247"/>
        <w:jc w:val="both"/>
      </w:pPr>
      <w:hyperlink w:anchor="sub3860000" w:history="1">
        <w:r>
          <w:rPr>
            <w:rStyle w:val="a3"/>
          </w:rPr>
          <w:t>Статья 386. Налоговые ставки на земельные участки, выделенные под автостоянки (паркинги), автозаправочные станции, занятые под казино</w:t>
        </w:r>
      </w:hyperlink>
    </w:p>
    <w:p w:rsidR="00000000" w:rsidRDefault="00A228E1">
      <w:pPr>
        <w:ind w:left="1650" w:hanging="1247"/>
        <w:jc w:val="both"/>
      </w:pPr>
      <w:hyperlink w:anchor="sub3870000" w:history="1">
        <w:r>
          <w:rPr>
            <w:rStyle w:val="a3"/>
          </w:rPr>
          <w:t>Статья 387. Корректировка базовых налоговых ставо</w:t>
        </w:r>
        <w:r>
          <w:rPr>
            <w:rStyle w:val="a3"/>
          </w:rPr>
          <w:t>к</w:t>
        </w:r>
      </w:hyperlink>
    </w:p>
    <w:p w:rsidR="00000000" w:rsidRDefault="00A228E1">
      <w:pPr>
        <w:jc w:val="both"/>
      </w:pPr>
      <w:r>
        <w:rPr>
          <w:rStyle w:val="s0"/>
        </w:rPr>
        <w:t> </w:t>
      </w:r>
    </w:p>
    <w:p w:rsidR="00000000" w:rsidRDefault="00A228E1">
      <w:pPr>
        <w:jc w:val="both"/>
      </w:pPr>
      <w:hyperlink w:anchor="sub3880000" w:history="1">
        <w:r>
          <w:rPr>
            <w:rStyle w:val="a3"/>
          </w:rPr>
          <w:t>Глава 55. Порядок исчисления и сроки уплаты налога</w:t>
        </w:r>
      </w:hyperlink>
    </w:p>
    <w:p w:rsidR="00000000" w:rsidRDefault="00A228E1">
      <w:pPr>
        <w:ind w:left="1764" w:hanging="1361"/>
        <w:jc w:val="both"/>
      </w:pPr>
      <w:hyperlink w:anchor="sub3880000" w:history="1">
        <w:r>
          <w:rPr>
            <w:rStyle w:val="a3"/>
          </w:rPr>
          <w:t>Статья 388. Общий порядок исчисления и уплаты налога</w:t>
        </w:r>
      </w:hyperlink>
    </w:p>
    <w:p w:rsidR="00000000" w:rsidRDefault="00A228E1">
      <w:pPr>
        <w:ind w:left="1764" w:hanging="1361"/>
        <w:jc w:val="both"/>
      </w:pPr>
      <w:hyperlink w:anchor="sub3890000" w:history="1">
        <w:r>
          <w:rPr>
            <w:rStyle w:val="a3"/>
          </w:rPr>
          <w:t>Статья 389. </w:t>
        </w:r>
        <w:r>
          <w:rPr>
            <w:rStyle w:val="a3"/>
          </w:rPr>
          <w:t>Порядок исчисления и сроки уплаты налога юридическими лицами</w:t>
        </w:r>
      </w:hyperlink>
    </w:p>
    <w:p w:rsidR="00000000" w:rsidRDefault="00A228E1">
      <w:pPr>
        <w:ind w:left="1764" w:hanging="1361"/>
        <w:jc w:val="both"/>
      </w:pPr>
      <w:hyperlink w:anchor="sub3900000" w:history="1">
        <w:r>
          <w:rPr>
            <w:rStyle w:val="a3"/>
          </w:rPr>
          <w:t>Статья 390. Особенности исчисления, уплаты налога и представления отчетности по налогу в отдельных случаях</w:t>
        </w:r>
      </w:hyperlink>
    </w:p>
    <w:p w:rsidR="00000000" w:rsidRDefault="00A228E1">
      <w:pPr>
        <w:ind w:left="1764" w:hanging="1361"/>
        <w:jc w:val="both"/>
      </w:pPr>
      <w:hyperlink w:anchor="sub3910000" w:history="1">
        <w:r>
          <w:rPr>
            <w:rStyle w:val="a3"/>
          </w:rPr>
          <w:t>Статья 391. Порядок ис</w:t>
        </w:r>
        <w:r>
          <w:rPr>
            <w:rStyle w:val="a3"/>
          </w:rPr>
          <w:t>числения и сроки уплаты налога физическими лицами</w:t>
        </w:r>
      </w:hyperlink>
    </w:p>
    <w:p w:rsidR="00000000" w:rsidRDefault="00A228E1">
      <w:pPr>
        <w:jc w:val="both"/>
      </w:pPr>
      <w:r>
        <w:rPr>
          <w:rStyle w:val="s0"/>
        </w:rPr>
        <w:t> </w:t>
      </w:r>
    </w:p>
    <w:p w:rsidR="00000000" w:rsidRDefault="00A228E1">
      <w:pPr>
        <w:jc w:val="both"/>
      </w:pPr>
      <w:hyperlink w:anchor="sub3920000" w:history="1">
        <w:r>
          <w:rPr>
            <w:rStyle w:val="a3"/>
          </w:rPr>
          <w:t>Глава 56. Налоговый период и налоговая отчетность</w:t>
        </w:r>
      </w:hyperlink>
    </w:p>
    <w:p w:rsidR="00000000" w:rsidRDefault="00A228E1">
      <w:pPr>
        <w:ind w:left="1200" w:hanging="800"/>
        <w:jc w:val="both"/>
      </w:pPr>
      <w:hyperlink w:anchor="sub3920000" w:history="1">
        <w:r>
          <w:rPr>
            <w:rStyle w:val="a3"/>
          </w:rPr>
          <w:t>Статья 392. Налоговый период</w:t>
        </w:r>
      </w:hyperlink>
    </w:p>
    <w:p w:rsidR="00000000" w:rsidRDefault="00A228E1">
      <w:pPr>
        <w:ind w:left="1200" w:hanging="800"/>
        <w:jc w:val="both"/>
      </w:pPr>
      <w:hyperlink w:anchor="sub3930000" w:history="1">
        <w:r>
          <w:rPr>
            <w:rStyle w:val="a3"/>
          </w:rPr>
          <w:t>Статья 393. </w:t>
        </w:r>
        <w:r>
          <w:rPr>
            <w:rStyle w:val="a3"/>
          </w:rPr>
          <w:t>Налоговая отчетность</w:t>
        </w:r>
      </w:hyperlink>
    </w:p>
    <w:p w:rsidR="00000000" w:rsidRDefault="00A228E1">
      <w:pPr>
        <w:jc w:val="both"/>
      </w:pPr>
      <w:r>
        <w:rPr>
          <w:rStyle w:val="s0"/>
        </w:rPr>
        <w:t> </w:t>
      </w:r>
    </w:p>
    <w:p w:rsidR="00000000" w:rsidRDefault="00A228E1">
      <w:pPr>
        <w:jc w:val="both"/>
      </w:pPr>
      <w:hyperlink w:anchor="sub3940000" w:history="1">
        <w:r>
          <w:rPr>
            <w:rStyle w:val="a3"/>
          </w:rPr>
          <w:t>Раздел 15. Налог на имущество</w:t>
        </w:r>
      </w:hyperlink>
    </w:p>
    <w:p w:rsidR="00000000" w:rsidRDefault="00A228E1">
      <w:pPr>
        <w:jc w:val="both"/>
      </w:pPr>
      <w:hyperlink w:anchor="sub3940000" w:history="1">
        <w:r>
          <w:rPr>
            <w:rStyle w:val="a3"/>
          </w:rPr>
          <w:t>Глава 57. Налог на имущество юридических лиц и индивидуальных предпринимателей</w:t>
        </w:r>
      </w:hyperlink>
    </w:p>
    <w:p w:rsidR="00000000" w:rsidRDefault="00A228E1">
      <w:pPr>
        <w:ind w:left="1200" w:hanging="800"/>
        <w:jc w:val="both"/>
      </w:pPr>
      <w:hyperlink w:anchor="sub3940000" w:history="1">
        <w:r>
          <w:rPr>
            <w:rStyle w:val="a3"/>
          </w:rPr>
          <w:t>Статья 394. Налогоплатель</w:t>
        </w:r>
        <w:r>
          <w:rPr>
            <w:rStyle w:val="a3"/>
          </w:rPr>
          <w:t>щики</w:t>
        </w:r>
      </w:hyperlink>
    </w:p>
    <w:p w:rsidR="00000000" w:rsidRDefault="00A228E1">
      <w:pPr>
        <w:ind w:left="1200" w:hanging="800"/>
        <w:jc w:val="both"/>
      </w:pPr>
      <w:hyperlink w:anchor="sub3950000" w:history="1">
        <w:r>
          <w:rPr>
            <w:rStyle w:val="a3"/>
          </w:rPr>
          <w:t>Статья 395. Определение налогоплательщика в отдельных случаях</w:t>
        </w:r>
      </w:hyperlink>
    </w:p>
    <w:p w:rsidR="00000000" w:rsidRDefault="00A228E1">
      <w:pPr>
        <w:ind w:left="1200" w:hanging="800"/>
        <w:jc w:val="both"/>
      </w:pPr>
      <w:hyperlink w:anchor="sub3960000" w:history="1">
        <w:r>
          <w:rPr>
            <w:rStyle w:val="a3"/>
          </w:rPr>
          <w:t>Статья 396. Объект налогообложения</w:t>
        </w:r>
      </w:hyperlink>
    </w:p>
    <w:p w:rsidR="00000000" w:rsidRDefault="00A228E1">
      <w:pPr>
        <w:ind w:left="1200" w:hanging="800"/>
        <w:jc w:val="both"/>
      </w:pPr>
      <w:hyperlink w:anchor="sub3970000" w:history="1">
        <w:r>
          <w:rPr>
            <w:rStyle w:val="a3"/>
          </w:rPr>
          <w:t>Статья 397. Налоговая база</w:t>
        </w:r>
      </w:hyperlink>
    </w:p>
    <w:p w:rsidR="00000000" w:rsidRDefault="00A228E1">
      <w:pPr>
        <w:ind w:left="1200" w:hanging="800"/>
        <w:jc w:val="both"/>
      </w:pPr>
      <w:hyperlink w:anchor="sub3980000" w:history="1">
        <w:r>
          <w:rPr>
            <w:rStyle w:val="a3"/>
          </w:rPr>
          <w:t>Статья 398. Налоговые ставки</w:t>
        </w:r>
      </w:hyperlink>
    </w:p>
    <w:p w:rsidR="00000000" w:rsidRDefault="00A228E1">
      <w:pPr>
        <w:ind w:left="1200" w:hanging="800"/>
        <w:jc w:val="both"/>
      </w:pPr>
      <w:hyperlink w:anchor="sub3990000" w:history="1">
        <w:r>
          <w:rPr>
            <w:rStyle w:val="a3"/>
          </w:rPr>
          <w:t>Статья 399. Порядок исчисления и уплаты налога</w:t>
        </w:r>
      </w:hyperlink>
    </w:p>
    <w:p w:rsidR="00000000" w:rsidRDefault="00A228E1">
      <w:pPr>
        <w:ind w:left="1200" w:hanging="800"/>
        <w:jc w:val="both"/>
      </w:pPr>
      <w:hyperlink w:anchor="sub4000000" w:history="1">
        <w:r>
          <w:rPr>
            <w:rStyle w:val="a3"/>
          </w:rPr>
          <w:t>Статья 400. Исчисление и уплата налога в отдельных случаях</w:t>
        </w:r>
      </w:hyperlink>
    </w:p>
    <w:p w:rsidR="00000000" w:rsidRDefault="00A228E1">
      <w:pPr>
        <w:ind w:left="1200" w:hanging="800"/>
        <w:jc w:val="both"/>
      </w:pPr>
      <w:hyperlink w:anchor="sub4010000" w:history="1">
        <w:r>
          <w:rPr>
            <w:rStyle w:val="a3"/>
          </w:rPr>
          <w:t>Статья 401. </w:t>
        </w:r>
        <w:r>
          <w:rPr>
            <w:rStyle w:val="a3"/>
          </w:rPr>
          <w:t>Налоговый период</w:t>
        </w:r>
      </w:hyperlink>
    </w:p>
    <w:p w:rsidR="00000000" w:rsidRDefault="00A228E1">
      <w:pPr>
        <w:ind w:left="1200" w:hanging="800"/>
        <w:jc w:val="both"/>
      </w:pPr>
      <w:hyperlink w:anchor="sub4020000" w:history="1">
        <w:r>
          <w:rPr>
            <w:rStyle w:val="a3"/>
          </w:rPr>
          <w:t>Статья 402. Налоговая отчетность</w:t>
        </w:r>
      </w:hyperlink>
    </w:p>
    <w:p w:rsidR="00000000" w:rsidRDefault="00A228E1">
      <w:pPr>
        <w:jc w:val="both"/>
      </w:pPr>
      <w:r>
        <w:rPr>
          <w:rStyle w:val="s0"/>
        </w:rPr>
        <w:t> </w:t>
      </w:r>
    </w:p>
    <w:p w:rsidR="00000000" w:rsidRDefault="00A228E1">
      <w:pPr>
        <w:jc w:val="both"/>
      </w:pPr>
      <w:hyperlink w:anchor="sub4030000" w:history="1">
        <w:r>
          <w:rPr>
            <w:rStyle w:val="a3"/>
          </w:rPr>
          <w:t>Глава 58. Налог на имущество физических лиц</w:t>
        </w:r>
      </w:hyperlink>
    </w:p>
    <w:p w:rsidR="00000000" w:rsidRDefault="00A228E1">
      <w:pPr>
        <w:ind w:left="1200" w:hanging="800"/>
        <w:jc w:val="both"/>
      </w:pPr>
      <w:hyperlink w:anchor="sub4030000" w:history="1">
        <w:r>
          <w:rPr>
            <w:rStyle w:val="a3"/>
          </w:rPr>
          <w:t>Статья 403. Налогоплательщики</w:t>
        </w:r>
      </w:hyperlink>
    </w:p>
    <w:p w:rsidR="00000000" w:rsidRDefault="00A228E1">
      <w:pPr>
        <w:ind w:left="1200" w:hanging="800"/>
        <w:jc w:val="both"/>
      </w:pPr>
      <w:hyperlink w:anchor="sub4040000" w:history="1">
        <w:r>
          <w:rPr>
            <w:rStyle w:val="a3"/>
          </w:rPr>
          <w:t>Статья 404. Определение налогоплательщика в отдельных случаях</w:t>
        </w:r>
      </w:hyperlink>
    </w:p>
    <w:p w:rsidR="00000000" w:rsidRDefault="00A228E1">
      <w:pPr>
        <w:ind w:left="1200" w:hanging="800"/>
        <w:jc w:val="both"/>
      </w:pPr>
      <w:hyperlink w:anchor="sub4050000" w:history="1">
        <w:r>
          <w:rPr>
            <w:rStyle w:val="a3"/>
          </w:rPr>
          <w:t>Статья 405. Объект налогообложения</w:t>
        </w:r>
      </w:hyperlink>
    </w:p>
    <w:p w:rsidR="00000000" w:rsidRDefault="00A228E1">
      <w:pPr>
        <w:ind w:left="1200" w:hanging="800"/>
        <w:jc w:val="both"/>
      </w:pPr>
      <w:hyperlink w:anchor="sub4060000" w:history="1">
        <w:r>
          <w:rPr>
            <w:rStyle w:val="a3"/>
          </w:rPr>
          <w:t>Статья 406. Налоговая база</w:t>
        </w:r>
      </w:hyperlink>
    </w:p>
    <w:p w:rsidR="00000000" w:rsidRDefault="00A228E1">
      <w:pPr>
        <w:ind w:left="1200" w:hanging="800"/>
        <w:jc w:val="both"/>
      </w:pPr>
      <w:hyperlink w:anchor="sub4070000" w:history="1">
        <w:r>
          <w:rPr>
            <w:rStyle w:val="a3"/>
          </w:rPr>
          <w:t>Статья 407. Исчисление и уплата</w:t>
        </w:r>
        <w:r>
          <w:rPr>
            <w:rStyle w:val="a3"/>
          </w:rPr>
          <w:t xml:space="preserve"> налога в отдельных случаях</w:t>
        </w:r>
      </w:hyperlink>
    </w:p>
    <w:p w:rsidR="00000000" w:rsidRDefault="00A228E1">
      <w:pPr>
        <w:ind w:left="1200" w:hanging="800"/>
        <w:jc w:val="both"/>
      </w:pPr>
      <w:hyperlink w:anchor="sub4080000" w:history="1">
        <w:r>
          <w:rPr>
            <w:rStyle w:val="a3"/>
          </w:rPr>
          <w:t>Статья 408. Налоговые ставки</w:t>
        </w:r>
      </w:hyperlink>
    </w:p>
    <w:p w:rsidR="00000000" w:rsidRDefault="00A228E1">
      <w:pPr>
        <w:ind w:left="1200" w:hanging="800"/>
        <w:jc w:val="both"/>
      </w:pPr>
      <w:hyperlink w:anchor="sub4090000" w:history="1">
        <w:r>
          <w:rPr>
            <w:rStyle w:val="a3"/>
          </w:rPr>
          <w:t>Статья 409. Порядок исчисления и уплаты налога</w:t>
        </w:r>
      </w:hyperlink>
    </w:p>
    <w:p w:rsidR="00000000" w:rsidRDefault="00A228E1">
      <w:pPr>
        <w:ind w:left="1200" w:hanging="800"/>
        <w:jc w:val="both"/>
      </w:pPr>
      <w:hyperlink w:anchor="sub4100000" w:history="1">
        <w:r>
          <w:rPr>
            <w:rStyle w:val="a3"/>
          </w:rPr>
          <w:t>Статья 410. Налоговый период</w:t>
        </w:r>
      </w:hyperlink>
    </w:p>
    <w:p w:rsidR="00000000" w:rsidRDefault="00A228E1">
      <w:pPr>
        <w:jc w:val="both"/>
      </w:pPr>
      <w:r>
        <w:t> </w:t>
      </w:r>
    </w:p>
    <w:p w:rsidR="00000000" w:rsidRDefault="00A228E1">
      <w:pPr>
        <w:jc w:val="both"/>
      </w:pPr>
      <w:hyperlink w:anchor="sub4110000" w:history="1">
        <w:r>
          <w:rPr>
            <w:rStyle w:val="a3"/>
          </w:rPr>
          <w:t>Раздел 16. Налог на игорный бизнес</w:t>
        </w:r>
      </w:hyperlink>
    </w:p>
    <w:p w:rsidR="00000000" w:rsidRDefault="00A228E1">
      <w:pPr>
        <w:jc w:val="both"/>
      </w:pPr>
      <w:hyperlink w:anchor="sub4110000" w:history="1">
        <w:r>
          <w:rPr>
            <w:rStyle w:val="a3"/>
          </w:rPr>
          <w:t>Глава 59. Налог на игорный бизнес</w:t>
        </w:r>
      </w:hyperlink>
    </w:p>
    <w:p w:rsidR="00000000" w:rsidRDefault="00A228E1">
      <w:pPr>
        <w:ind w:left="1200" w:hanging="800"/>
        <w:jc w:val="both"/>
      </w:pPr>
      <w:hyperlink w:anchor="sub4110000" w:history="1">
        <w:r>
          <w:rPr>
            <w:rStyle w:val="a3"/>
          </w:rPr>
          <w:t>Статья 411. Плательщики</w:t>
        </w:r>
      </w:hyperlink>
    </w:p>
    <w:p w:rsidR="00000000" w:rsidRDefault="00A228E1">
      <w:pPr>
        <w:ind w:left="1200" w:hanging="800"/>
        <w:jc w:val="both"/>
      </w:pPr>
      <w:hyperlink w:anchor="sub4120000" w:history="1">
        <w:r>
          <w:rPr>
            <w:rStyle w:val="a3"/>
          </w:rPr>
          <w:t>Статья 412. Объекты налогообложения</w:t>
        </w:r>
      </w:hyperlink>
    </w:p>
    <w:p w:rsidR="00000000" w:rsidRDefault="00A228E1">
      <w:pPr>
        <w:ind w:left="1200" w:hanging="800"/>
        <w:jc w:val="both"/>
      </w:pPr>
      <w:hyperlink w:anchor="sub4130000" w:history="1">
        <w:r>
          <w:rPr>
            <w:rStyle w:val="a3"/>
          </w:rPr>
          <w:t>Статья 413. Ставки налога</w:t>
        </w:r>
      </w:hyperlink>
    </w:p>
    <w:p w:rsidR="00000000" w:rsidRDefault="00A228E1">
      <w:pPr>
        <w:ind w:left="1200" w:hanging="800"/>
        <w:jc w:val="both"/>
      </w:pPr>
      <w:hyperlink w:anchor="sub4140000" w:history="1">
        <w:r>
          <w:rPr>
            <w:rStyle w:val="a3"/>
          </w:rPr>
          <w:t>Статья 414. Налоговый период</w:t>
        </w:r>
      </w:hyperlink>
    </w:p>
    <w:p w:rsidR="00000000" w:rsidRDefault="00A228E1">
      <w:pPr>
        <w:ind w:left="1200" w:hanging="800"/>
        <w:jc w:val="both"/>
      </w:pPr>
      <w:hyperlink w:anchor="sub4150000" w:history="1">
        <w:r>
          <w:rPr>
            <w:rStyle w:val="a3"/>
          </w:rPr>
          <w:t>Статья 415. Порядок исчисления и срок уплаты налога</w:t>
        </w:r>
      </w:hyperlink>
    </w:p>
    <w:p w:rsidR="00000000" w:rsidRDefault="00A228E1">
      <w:pPr>
        <w:ind w:left="1200" w:hanging="800"/>
        <w:jc w:val="both"/>
      </w:pPr>
      <w:hyperlink w:anchor="sub4160000" w:history="1">
        <w:r>
          <w:rPr>
            <w:rStyle w:val="a3"/>
          </w:rPr>
          <w:t>Статья 416. Допол</w:t>
        </w:r>
        <w:r>
          <w:rPr>
            <w:rStyle w:val="a3"/>
          </w:rPr>
          <w:t>нительный платеж плательщиков налога на игорный бизнес</w:t>
        </w:r>
      </w:hyperlink>
    </w:p>
    <w:p w:rsidR="00000000" w:rsidRDefault="00A228E1">
      <w:pPr>
        <w:ind w:left="1200" w:hanging="800"/>
        <w:jc w:val="both"/>
      </w:pPr>
      <w:hyperlink w:anchor="sub4170000" w:history="1">
        <w:r>
          <w:rPr>
            <w:rStyle w:val="a3"/>
          </w:rPr>
          <w:t>Статья 417. Порядок исчисления и уплаты дополнительного платежа</w:t>
        </w:r>
      </w:hyperlink>
    </w:p>
    <w:p w:rsidR="00000000" w:rsidRDefault="00A228E1">
      <w:pPr>
        <w:ind w:left="1200" w:hanging="800"/>
        <w:jc w:val="both"/>
      </w:pPr>
      <w:hyperlink w:anchor="sub4180000" w:history="1">
        <w:r>
          <w:rPr>
            <w:rStyle w:val="a3"/>
          </w:rPr>
          <w:t>Статья 418. Срок представления налоговой декларации</w:t>
        </w:r>
      </w:hyperlink>
    </w:p>
    <w:p w:rsidR="00000000" w:rsidRDefault="00A228E1">
      <w:pPr>
        <w:jc w:val="both"/>
      </w:pPr>
      <w:r>
        <w:rPr>
          <w:rStyle w:val="s0"/>
        </w:rPr>
        <w:t> </w:t>
      </w:r>
    </w:p>
    <w:p w:rsidR="00000000" w:rsidRDefault="00A228E1">
      <w:pPr>
        <w:jc w:val="both"/>
      </w:pPr>
      <w:hyperlink w:anchor="sub4190000" w:history="1">
        <w:r>
          <w:rPr>
            <w:rStyle w:val="a3"/>
          </w:rPr>
          <w:t xml:space="preserve">Раздел 17. Фиксированный налог </w:t>
        </w:r>
      </w:hyperlink>
    </w:p>
    <w:p w:rsidR="00000000" w:rsidRDefault="00A228E1">
      <w:pPr>
        <w:jc w:val="both"/>
      </w:pPr>
      <w:hyperlink w:anchor="sub4190000" w:history="1">
        <w:r>
          <w:rPr>
            <w:rStyle w:val="a3"/>
          </w:rPr>
          <w:t>Глава 60. Фиксированный налог</w:t>
        </w:r>
      </w:hyperlink>
    </w:p>
    <w:p w:rsidR="00000000" w:rsidRDefault="00A228E1">
      <w:pPr>
        <w:ind w:left="1200" w:hanging="800"/>
        <w:jc w:val="both"/>
      </w:pPr>
      <w:hyperlink w:anchor="sub4190000" w:history="1">
        <w:r>
          <w:rPr>
            <w:rStyle w:val="a3"/>
          </w:rPr>
          <w:t>Статья 419. Основные понятия, используемые в настоящей главе</w:t>
        </w:r>
      </w:hyperlink>
    </w:p>
    <w:p w:rsidR="00000000" w:rsidRDefault="00A228E1">
      <w:pPr>
        <w:ind w:left="1200" w:hanging="800"/>
        <w:jc w:val="both"/>
      </w:pPr>
      <w:hyperlink w:anchor="sub4200000" w:history="1">
        <w:r>
          <w:rPr>
            <w:rStyle w:val="a3"/>
          </w:rPr>
          <w:t>Статья 420. Плател</w:t>
        </w:r>
        <w:r>
          <w:rPr>
            <w:rStyle w:val="a3"/>
          </w:rPr>
          <w:t>ьщики</w:t>
        </w:r>
      </w:hyperlink>
    </w:p>
    <w:p w:rsidR="00000000" w:rsidRDefault="00A228E1">
      <w:pPr>
        <w:ind w:left="1200" w:hanging="800"/>
        <w:jc w:val="both"/>
      </w:pPr>
      <w:hyperlink w:anchor="sub4210000" w:history="1">
        <w:r>
          <w:rPr>
            <w:rStyle w:val="a3"/>
          </w:rPr>
          <w:t>Статья 421. Объект налогообложения фиксированным налогом</w:t>
        </w:r>
      </w:hyperlink>
    </w:p>
    <w:p w:rsidR="00000000" w:rsidRDefault="00A228E1">
      <w:pPr>
        <w:ind w:left="1200" w:hanging="800"/>
        <w:jc w:val="both"/>
      </w:pPr>
      <w:hyperlink w:anchor="sub4220000" w:history="1">
        <w:r>
          <w:rPr>
            <w:rStyle w:val="a3"/>
          </w:rPr>
          <w:t>Статья 422. Ставки фиксированного налога</w:t>
        </w:r>
      </w:hyperlink>
    </w:p>
    <w:p w:rsidR="00000000" w:rsidRDefault="00A228E1">
      <w:pPr>
        <w:ind w:left="1200" w:hanging="800"/>
        <w:jc w:val="both"/>
      </w:pPr>
      <w:hyperlink w:anchor="sub4230000" w:history="1">
        <w:r>
          <w:rPr>
            <w:rStyle w:val="a3"/>
          </w:rPr>
          <w:t>Статья 423. Налоговый период</w:t>
        </w:r>
      </w:hyperlink>
    </w:p>
    <w:p w:rsidR="00000000" w:rsidRDefault="00A228E1">
      <w:pPr>
        <w:ind w:left="1200" w:hanging="800"/>
        <w:jc w:val="both"/>
      </w:pPr>
      <w:hyperlink w:anchor="sub4240000" w:history="1">
        <w:r>
          <w:rPr>
            <w:rStyle w:val="a3"/>
          </w:rPr>
          <w:t>Статья 424. Порядок исчисления и срок уплаты фиксированного налога</w:t>
        </w:r>
      </w:hyperlink>
    </w:p>
    <w:p w:rsidR="00000000" w:rsidRDefault="00A228E1">
      <w:pPr>
        <w:ind w:left="1200" w:hanging="800"/>
        <w:jc w:val="both"/>
      </w:pPr>
      <w:hyperlink w:anchor="sub4250000" w:history="1">
        <w:r>
          <w:rPr>
            <w:rStyle w:val="a3"/>
          </w:rPr>
          <w:t>Статья 425. Срок представления налоговой декларации</w:t>
        </w:r>
      </w:hyperlink>
    </w:p>
    <w:p w:rsidR="00000000" w:rsidRDefault="00A228E1">
      <w:pPr>
        <w:jc w:val="both"/>
      </w:pPr>
      <w:r>
        <w:rPr>
          <w:rStyle w:val="s0"/>
        </w:rPr>
        <w:t> </w:t>
      </w:r>
    </w:p>
    <w:p w:rsidR="00000000" w:rsidRDefault="00A228E1">
      <w:pPr>
        <w:jc w:val="both"/>
      </w:pPr>
      <w:hyperlink w:anchor="sub4260000" w:history="1">
        <w:r>
          <w:rPr>
            <w:rStyle w:val="a3"/>
          </w:rPr>
          <w:t>Раздел 18. Специальные налоговые реж</w:t>
        </w:r>
        <w:r>
          <w:rPr>
            <w:rStyle w:val="a3"/>
          </w:rPr>
          <w:t>имы</w:t>
        </w:r>
      </w:hyperlink>
    </w:p>
    <w:p w:rsidR="00000000" w:rsidRDefault="00A228E1">
      <w:pPr>
        <w:ind w:left="1200" w:hanging="800"/>
        <w:jc w:val="both"/>
      </w:pPr>
      <w:hyperlink w:anchor="sub4260000" w:history="1">
        <w:r>
          <w:rPr>
            <w:rStyle w:val="a3"/>
          </w:rPr>
          <w:t>Статья 426. Виды специальных налоговых режимов</w:t>
        </w:r>
      </w:hyperlink>
    </w:p>
    <w:p w:rsidR="00000000" w:rsidRDefault="00A228E1">
      <w:pPr>
        <w:jc w:val="both"/>
      </w:pPr>
      <w:r>
        <w:t> </w:t>
      </w:r>
    </w:p>
    <w:p w:rsidR="00000000" w:rsidRDefault="00A228E1">
      <w:pPr>
        <w:jc w:val="both"/>
      </w:pPr>
      <w:hyperlink w:anchor="sub4270000" w:history="1">
        <w:r>
          <w:rPr>
            <w:rStyle w:val="a3"/>
          </w:rPr>
          <w:t>Глава 61. Специальный налоговый режим для субъектов малого бизнеса</w:t>
        </w:r>
      </w:hyperlink>
    </w:p>
    <w:p w:rsidR="00000000" w:rsidRDefault="00A228E1">
      <w:pPr>
        <w:jc w:val="both"/>
      </w:pPr>
      <w:hyperlink w:anchor="sub4270000" w:history="1">
        <w:r>
          <w:rPr>
            <w:rStyle w:val="a3"/>
          </w:rPr>
          <w:t>§ 1. Общие положения</w:t>
        </w:r>
      </w:hyperlink>
    </w:p>
    <w:p w:rsidR="00000000" w:rsidRDefault="00A228E1">
      <w:pPr>
        <w:ind w:left="1200" w:hanging="800"/>
        <w:jc w:val="both"/>
      </w:pPr>
      <w:hyperlink w:anchor="sub4270000" w:history="1">
        <w:r>
          <w:rPr>
            <w:rStyle w:val="a3"/>
          </w:rPr>
          <w:t>Статья 427. Общие положения</w:t>
        </w:r>
      </w:hyperlink>
    </w:p>
    <w:p w:rsidR="00000000" w:rsidRDefault="00A228E1">
      <w:pPr>
        <w:ind w:left="1200" w:hanging="800"/>
        <w:jc w:val="both"/>
      </w:pPr>
      <w:hyperlink w:anchor="sub427010000" w:history="1">
        <w:r>
          <w:rPr>
            <w:rStyle w:val="a3"/>
          </w:rPr>
          <w:t>Статья 427-1. Особенности признания в налоговом учете доходов индивидуальными предпринимателями, не осуществляющими ведение бухгалтерского учета и составление финансовой отчетн</w:t>
        </w:r>
        <w:r>
          <w:rPr>
            <w:rStyle w:val="a3"/>
          </w:rPr>
          <w:t>ости в соответствии с законодательным актом Республики Казахстан о бухгалтерском учете и финансовой отчетности</w:t>
        </w:r>
      </w:hyperlink>
    </w:p>
    <w:p w:rsidR="00000000" w:rsidRDefault="00A228E1">
      <w:pPr>
        <w:ind w:left="1200" w:hanging="800"/>
        <w:jc w:val="both"/>
      </w:pPr>
      <w:hyperlink w:anchor="sub4280000" w:history="1">
        <w:r>
          <w:rPr>
            <w:rStyle w:val="a3"/>
          </w:rPr>
          <w:t>Статья 428. Условия применения специального налогового режима</w:t>
        </w:r>
      </w:hyperlink>
    </w:p>
    <w:p w:rsidR="00000000" w:rsidRDefault="00A228E1">
      <w:pPr>
        <w:jc w:val="both"/>
      </w:pPr>
      <w:hyperlink w:anchor="sub4290000" w:history="1">
        <w:r>
          <w:rPr>
            <w:rStyle w:val="a3"/>
          </w:rPr>
          <w:t xml:space="preserve">§ 2. Специальный </w:t>
        </w:r>
        <w:r>
          <w:rPr>
            <w:rStyle w:val="a3"/>
          </w:rPr>
          <w:t>налоговый режим на основе патента</w:t>
        </w:r>
      </w:hyperlink>
    </w:p>
    <w:p w:rsidR="00000000" w:rsidRDefault="00A228E1">
      <w:pPr>
        <w:ind w:left="1200" w:hanging="800"/>
        <w:jc w:val="both"/>
      </w:pPr>
      <w:hyperlink w:anchor="sub4290000" w:history="1">
        <w:r>
          <w:rPr>
            <w:rStyle w:val="a3"/>
          </w:rPr>
          <w:t>Статья 429. Условия применения</w:t>
        </w:r>
      </w:hyperlink>
    </w:p>
    <w:p w:rsidR="00000000" w:rsidRDefault="00A228E1">
      <w:pPr>
        <w:ind w:left="1200" w:hanging="800"/>
        <w:jc w:val="both"/>
      </w:pPr>
      <w:hyperlink w:anchor="sub4300000" w:history="1">
        <w:r>
          <w:rPr>
            <w:rStyle w:val="a3"/>
          </w:rPr>
          <w:t>Статья 430. Налоговый период</w:t>
        </w:r>
      </w:hyperlink>
    </w:p>
    <w:p w:rsidR="00000000" w:rsidRDefault="00A228E1">
      <w:pPr>
        <w:ind w:left="1200" w:hanging="800"/>
        <w:jc w:val="both"/>
      </w:pPr>
      <w:hyperlink w:anchor="sub4310000" w:history="1">
        <w:r>
          <w:rPr>
            <w:rStyle w:val="a3"/>
          </w:rPr>
          <w:t>Статья 431. Порядок применения</w:t>
        </w:r>
      </w:hyperlink>
    </w:p>
    <w:p w:rsidR="00000000" w:rsidRDefault="00A228E1">
      <w:pPr>
        <w:ind w:left="1200" w:hanging="800"/>
        <w:jc w:val="both"/>
      </w:pPr>
      <w:hyperlink w:anchor="sub4320000" w:history="1">
        <w:r>
          <w:rPr>
            <w:rStyle w:val="a3"/>
          </w:rPr>
          <w:t>Статья 432. Исчисление стоимости патента</w:t>
        </w:r>
      </w:hyperlink>
    </w:p>
    <w:p w:rsidR="00000000" w:rsidRDefault="00A228E1">
      <w:pPr>
        <w:jc w:val="both"/>
      </w:pPr>
      <w:hyperlink w:anchor="sub4330000" w:history="1">
        <w:r>
          <w:rPr>
            <w:rStyle w:val="a3"/>
          </w:rPr>
          <w:t>§ 3. Специальный налоговый режим на основе упрощенной декларации</w:t>
        </w:r>
      </w:hyperlink>
    </w:p>
    <w:p w:rsidR="00000000" w:rsidRDefault="00A228E1">
      <w:pPr>
        <w:ind w:left="1764" w:hanging="1361"/>
        <w:jc w:val="both"/>
      </w:pPr>
      <w:hyperlink w:anchor="sub4330000" w:history="1">
        <w:r>
          <w:rPr>
            <w:rStyle w:val="a3"/>
          </w:rPr>
          <w:t>Статья 433. Условия применения</w:t>
        </w:r>
      </w:hyperlink>
    </w:p>
    <w:p w:rsidR="00000000" w:rsidRDefault="00A228E1">
      <w:pPr>
        <w:ind w:left="1764" w:hanging="1361"/>
        <w:jc w:val="both"/>
      </w:pPr>
      <w:hyperlink w:anchor="sub4340000" w:history="1">
        <w:r>
          <w:rPr>
            <w:rStyle w:val="a3"/>
          </w:rPr>
          <w:t>Статья 434. Налогов</w:t>
        </w:r>
        <w:r>
          <w:rPr>
            <w:rStyle w:val="a3"/>
          </w:rPr>
          <w:t>ый период</w:t>
        </w:r>
      </w:hyperlink>
    </w:p>
    <w:p w:rsidR="00000000" w:rsidRDefault="00A228E1">
      <w:pPr>
        <w:ind w:left="1764" w:hanging="1361"/>
        <w:jc w:val="both"/>
      </w:pPr>
      <w:hyperlink w:anchor="sub4350000" w:history="1">
        <w:r>
          <w:rPr>
            <w:rStyle w:val="a3"/>
          </w:rPr>
          <w:t>Статья 435. Порядок применения</w:t>
        </w:r>
      </w:hyperlink>
    </w:p>
    <w:p w:rsidR="00000000" w:rsidRDefault="00A228E1">
      <w:pPr>
        <w:ind w:left="1764" w:hanging="1361"/>
        <w:jc w:val="both"/>
      </w:pPr>
      <w:hyperlink w:anchor="sub4360000" w:history="1">
        <w:r>
          <w:rPr>
            <w:rStyle w:val="a3"/>
          </w:rPr>
          <w:t>Статья 436. Исчисление налогов по упрощенной декларации</w:t>
        </w:r>
      </w:hyperlink>
    </w:p>
    <w:p w:rsidR="00000000" w:rsidRDefault="00A228E1">
      <w:pPr>
        <w:ind w:left="1764" w:hanging="1361"/>
        <w:jc w:val="both"/>
      </w:pPr>
      <w:hyperlink w:anchor="sub4370000" w:history="1">
        <w:r>
          <w:rPr>
            <w:rStyle w:val="a3"/>
          </w:rPr>
          <w:t>Статья 437. Сроки представления упрощенной декларации и упла</w:t>
        </w:r>
        <w:r>
          <w:rPr>
            <w:rStyle w:val="a3"/>
          </w:rPr>
          <w:t>ты налогов</w:t>
        </w:r>
      </w:hyperlink>
    </w:p>
    <w:p w:rsidR="00000000" w:rsidRDefault="00A228E1">
      <w:pPr>
        <w:ind w:left="1764" w:hanging="1361"/>
        <w:jc w:val="both"/>
      </w:pPr>
      <w:hyperlink w:anchor="sub4380000" w:history="1">
        <w:r>
          <w:rPr>
            <w:rStyle w:val="a3"/>
          </w:rPr>
          <w:t>Статья 438. Особенности уплаты отдельных видов налогов, обязательных пенсионных взносов, обязательных профессиональных пенсионных взносов и социальных отчислений</w:t>
        </w:r>
      </w:hyperlink>
    </w:p>
    <w:p w:rsidR="00000000" w:rsidRDefault="00A228E1">
      <w:pPr>
        <w:jc w:val="both"/>
      </w:pPr>
      <w:r>
        <w:rPr>
          <w:rStyle w:val="s0"/>
        </w:rPr>
        <w:t> </w:t>
      </w:r>
    </w:p>
    <w:p w:rsidR="00000000" w:rsidRDefault="00A228E1">
      <w:pPr>
        <w:jc w:val="both"/>
      </w:pPr>
      <w:hyperlink w:anchor="sub4390000" w:history="1">
        <w:r>
          <w:rPr>
            <w:rStyle w:val="a3"/>
          </w:rPr>
          <w:t>Глава 62. Специ</w:t>
        </w:r>
        <w:r>
          <w:rPr>
            <w:rStyle w:val="a3"/>
          </w:rPr>
          <w:t>альный налоговый режим для крестьянских или фермерских хозяйств</w:t>
        </w:r>
      </w:hyperlink>
    </w:p>
    <w:p w:rsidR="00000000" w:rsidRDefault="00A228E1">
      <w:pPr>
        <w:ind w:left="1764" w:hanging="1361"/>
        <w:jc w:val="both"/>
      </w:pPr>
      <w:hyperlink w:anchor="sub4390000" w:history="1">
        <w:r>
          <w:rPr>
            <w:rStyle w:val="a3"/>
          </w:rPr>
          <w:t>Статья 439. Общие положения</w:t>
        </w:r>
      </w:hyperlink>
    </w:p>
    <w:p w:rsidR="00000000" w:rsidRDefault="00A228E1">
      <w:pPr>
        <w:ind w:left="1764" w:hanging="1361"/>
        <w:jc w:val="both"/>
      </w:pPr>
      <w:hyperlink w:anchor="sub4400000" w:history="1">
        <w:r>
          <w:rPr>
            <w:rStyle w:val="a3"/>
          </w:rPr>
          <w:t>Статья 440. Налоговый период</w:t>
        </w:r>
      </w:hyperlink>
    </w:p>
    <w:p w:rsidR="00000000" w:rsidRDefault="00A228E1">
      <w:pPr>
        <w:ind w:left="1764" w:hanging="1361"/>
        <w:jc w:val="both"/>
      </w:pPr>
      <w:hyperlink w:anchor="sub4410000" w:history="1">
        <w:r>
          <w:rPr>
            <w:rStyle w:val="a3"/>
          </w:rPr>
          <w:t>Статья 441. Порядок применения</w:t>
        </w:r>
      </w:hyperlink>
    </w:p>
    <w:p w:rsidR="00000000" w:rsidRDefault="00A228E1">
      <w:pPr>
        <w:ind w:left="1764" w:hanging="1361"/>
        <w:jc w:val="both"/>
      </w:pPr>
      <w:hyperlink w:anchor="sub4420000" w:history="1">
        <w:r>
          <w:rPr>
            <w:rStyle w:val="a3"/>
          </w:rPr>
          <w:t>Статья 442. Особенности применения специального налогового режима</w:t>
        </w:r>
      </w:hyperlink>
    </w:p>
    <w:p w:rsidR="00000000" w:rsidRDefault="00A228E1">
      <w:pPr>
        <w:ind w:left="1764" w:hanging="1361"/>
        <w:jc w:val="both"/>
      </w:pPr>
      <w:hyperlink w:anchor="sub4430000" w:history="1">
        <w:r>
          <w:rPr>
            <w:rStyle w:val="a3"/>
          </w:rPr>
          <w:t>Статья 443. Объект налогообложения</w:t>
        </w:r>
      </w:hyperlink>
    </w:p>
    <w:p w:rsidR="00000000" w:rsidRDefault="00A228E1">
      <w:pPr>
        <w:ind w:left="1764" w:hanging="1361"/>
        <w:jc w:val="both"/>
      </w:pPr>
      <w:hyperlink w:anchor="sub4440000" w:history="1">
        <w:r>
          <w:rPr>
            <w:rStyle w:val="a3"/>
          </w:rPr>
          <w:t>Статья 444. Порядок исчисления единого земельного налога</w:t>
        </w:r>
      </w:hyperlink>
    </w:p>
    <w:p w:rsidR="00000000" w:rsidRDefault="00A228E1">
      <w:pPr>
        <w:ind w:left="1764" w:hanging="1361"/>
        <w:jc w:val="both"/>
      </w:pPr>
      <w:hyperlink w:anchor="sub4450000" w:history="1">
        <w:r>
          <w:rPr>
            <w:rStyle w:val="a3"/>
          </w:rPr>
          <w:t>Статья 445. Особенности исчисления социального налога</w:t>
        </w:r>
      </w:hyperlink>
    </w:p>
    <w:p w:rsidR="00000000" w:rsidRDefault="00A228E1">
      <w:pPr>
        <w:ind w:left="1650" w:hanging="1247"/>
        <w:jc w:val="both"/>
      </w:pPr>
      <w:hyperlink w:anchor="sub4460000" w:history="1">
        <w:r>
          <w:rPr>
            <w:rStyle w:val="a3"/>
          </w:rPr>
          <w:t>Статья 446. </w:t>
        </w:r>
        <w:r>
          <w:rPr>
            <w:rStyle w:val="a3"/>
          </w:rPr>
          <w:t>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hyperlink>
    </w:p>
    <w:p w:rsidR="00000000" w:rsidRDefault="00A228E1">
      <w:pPr>
        <w:ind w:left="1764" w:hanging="1361"/>
        <w:jc w:val="both"/>
      </w:pPr>
      <w:hyperlink w:anchor="sub4470000" w:history="1">
        <w:r>
          <w:rPr>
            <w:rStyle w:val="a3"/>
          </w:rPr>
          <w:t>Статья 447. Сроки представления налоговой декларации для плательщиков единог</w:t>
        </w:r>
        <w:r>
          <w:rPr>
            <w:rStyle w:val="a3"/>
          </w:rPr>
          <w:t>о земельного налога</w:t>
        </w:r>
      </w:hyperlink>
      <w:r>
        <w:rPr>
          <w:rStyle w:val="s0"/>
        </w:rPr>
        <w:t xml:space="preserve"> </w:t>
      </w:r>
    </w:p>
    <w:p w:rsidR="00000000" w:rsidRDefault="00A228E1">
      <w:pPr>
        <w:jc w:val="both"/>
      </w:pPr>
      <w:r>
        <w:t> </w:t>
      </w:r>
    </w:p>
    <w:p w:rsidR="00000000" w:rsidRDefault="00A228E1">
      <w:pPr>
        <w:ind w:left="1077" w:hanging="1077"/>
        <w:jc w:val="both"/>
      </w:pPr>
      <w:hyperlink w:anchor="sub4480000" w:history="1">
        <w:r>
          <w:rPr>
            <w:rStyle w:val="a3"/>
          </w:rPr>
          <w:t>Глава 63.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w:t>
        </w:r>
      </w:hyperlink>
    </w:p>
    <w:p w:rsidR="00000000" w:rsidRDefault="00A228E1">
      <w:pPr>
        <w:ind w:left="1200" w:hanging="800"/>
        <w:jc w:val="both"/>
      </w:pPr>
      <w:hyperlink w:anchor="sub4480000" w:history="1">
        <w:r>
          <w:rPr>
            <w:rStyle w:val="a3"/>
          </w:rPr>
          <w:t>Статья 448. Общие положения</w:t>
        </w:r>
      </w:hyperlink>
    </w:p>
    <w:p w:rsidR="00000000" w:rsidRDefault="00A228E1">
      <w:pPr>
        <w:ind w:left="1200" w:hanging="800"/>
        <w:jc w:val="both"/>
      </w:pPr>
      <w:hyperlink w:anchor="sub4490000" w:history="1">
        <w:r>
          <w:rPr>
            <w:rStyle w:val="a3"/>
          </w:rPr>
          <w:t>Статья 449. Налоговый период</w:t>
        </w:r>
      </w:hyperlink>
    </w:p>
    <w:p w:rsidR="00000000" w:rsidRDefault="00A228E1">
      <w:pPr>
        <w:ind w:left="1200" w:hanging="800"/>
        <w:jc w:val="both"/>
      </w:pPr>
      <w:hyperlink w:anchor="sub4500000" w:history="1">
        <w:r>
          <w:rPr>
            <w:rStyle w:val="a3"/>
          </w:rPr>
          <w:t>Статья 450. Условия применения</w:t>
        </w:r>
      </w:hyperlink>
    </w:p>
    <w:p w:rsidR="00000000" w:rsidRDefault="00A228E1">
      <w:pPr>
        <w:ind w:left="1200" w:hanging="800"/>
        <w:jc w:val="both"/>
      </w:pPr>
      <w:hyperlink w:anchor="sub4510000" w:history="1">
        <w:r>
          <w:rPr>
            <w:rStyle w:val="a3"/>
          </w:rPr>
          <w:t>Статья 451. Особенность исчисления о</w:t>
        </w:r>
        <w:r>
          <w:rPr>
            <w:rStyle w:val="a3"/>
          </w:rPr>
          <w:t>тдельных видов налогов и платы за пользование земельными участками</w:t>
        </w:r>
      </w:hyperlink>
    </w:p>
    <w:p w:rsidR="00000000" w:rsidRDefault="00A228E1">
      <w:pPr>
        <w:ind w:left="1200" w:hanging="800"/>
        <w:jc w:val="both"/>
      </w:pPr>
      <w:hyperlink w:anchor="sub4520000" w:history="1">
        <w:r>
          <w:rPr>
            <w:rStyle w:val="a3"/>
          </w:rPr>
          <w:t>Статья 452. Сроки уплаты и представления налоговой отчетности</w:t>
        </w:r>
      </w:hyperlink>
    </w:p>
    <w:p w:rsidR="00000000" w:rsidRDefault="00A228E1">
      <w:pPr>
        <w:jc w:val="both"/>
      </w:pPr>
      <w:r>
        <w:rPr>
          <w:rStyle w:val="s0"/>
        </w:rPr>
        <w:t> </w:t>
      </w:r>
    </w:p>
    <w:p w:rsidR="00000000" w:rsidRDefault="00A228E1">
      <w:pPr>
        <w:jc w:val="both"/>
      </w:pPr>
      <w:hyperlink w:anchor="sub4530000" w:history="1">
        <w:r>
          <w:rPr>
            <w:rStyle w:val="a3"/>
          </w:rPr>
          <w:t>Раздел 19. Другие обязательные платежи</w:t>
        </w:r>
      </w:hyperlink>
    </w:p>
    <w:p w:rsidR="00000000" w:rsidRDefault="00A228E1">
      <w:pPr>
        <w:jc w:val="both"/>
      </w:pPr>
      <w:hyperlink w:anchor="sub4530000" w:history="1">
        <w:r>
          <w:rPr>
            <w:rStyle w:val="a3"/>
          </w:rPr>
          <w:t>Глава 64. Регистрационные сборы</w:t>
        </w:r>
      </w:hyperlink>
    </w:p>
    <w:p w:rsidR="00000000" w:rsidRDefault="00A228E1">
      <w:pPr>
        <w:ind w:left="1200" w:hanging="800"/>
        <w:jc w:val="both"/>
      </w:pPr>
      <w:hyperlink w:anchor="sub4530000" w:history="1">
        <w:r>
          <w:rPr>
            <w:rStyle w:val="a3"/>
          </w:rPr>
          <w:t>Статья 453. Общие положения</w:t>
        </w:r>
      </w:hyperlink>
    </w:p>
    <w:p w:rsidR="00000000" w:rsidRDefault="00A228E1">
      <w:pPr>
        <w:ind w:left="1200" w:hanging="800"/>
        <w:jc w:val="both"/>
      </w:pPr>
      <w:hyperlink w:anchor="sub4540000" w:history="1">
        <w:r>
          <w:rPr>
            <w:rStyle w:val="a3"/>
          </w:rPr>
          <w:t>Статья 454. Плательщики сборов</w:t>
        </w:r>
      </w:hyperlink>
    </w:p>
    <w:p w:rsidR="00000000" w:rsidRDefault="00A228E1">
      <w:pPr>
        <w:ind w:left="1200" w:hanging="800"/>
        <w:jc w:val="both"/>
      </w:pPr>
      <w:hyperlink w:anchor="sub4550000" w:history="1">
        <w:r>
          <w:rPr>
            <w:rStyle w:val="a3"/>
          </w:rPr>
          <w:t>Статья 455. Объект обложения</w:t>
        </w:r>
      </w:hyperlink>
    </w:p>
    <w:p w:rsidR="00000000" w:rsidRDefault="00A228E1">
      <w:pPr>
        <w:ind w:left="1200" w:hanging="800"/>
        <w:jc w:val="both"/>
      </w:pPr>
      <w:hyperlink w:anchor="sub4560000" w:history="1">
        <w:r>
          <w:rPr>
            <w:rStyle w:val="a3"/>
          </w:rPr>
          <w:t>Статья 456. Ставки сборов</w:t>
        </w:r>
      </w:hyperlink>
    </w:p>
    <w:p w:rsidR="00000000" w:rsidRDefault="00A228E1">
      <w:pPr>
        <w:ind w:left="1200" w:hanging="800"/>
        <w:jc w:val="both"/>
      </w:pPr>
      <w:hyperlink w:anchor="sub4570000" w:history="1">
        <w:r>
          <w:rPr>
            <w:rStyle w:val="a3"/>
          </w:rPr>
          <w:t>Статья 457. Освобождение от уплаты сборов</w:t>
        </w:r>
      </w:hyperlink>
    </w:p>
    <w:p w:rsidR="00000000" w:rsidRDefault="00A228E1">
      <w:pPr>
        <w:ind w:left="1200" w:hanging="800"/>
        <w:jc w:val="both"/>
      </w:pPr>
      <w:hyperlink w:anchor="sub4580000" w:history="1">
        <w:r>
          <w:rPr>
            <w:rStyle w:val="a3"/>
          </w:rPr>
          <w:t>Статья 458. Порядок исчисления и уплаты</w:t>
        </w:r>
      </w:hyperlink>
    </w:p>
    <w:p w:rsidR="00000000" w:rsidRDefault="00A228E1">
      <w:pPr>
        <w:jc w:val="both"/>
      </w:pPr>
      <w:r>
        <w:rPr>
          <w:rStyle w:val="s0"/>
        </w:rPr>
        <w:t> </w:t>
      </w:r>
    </w:p>
    <w:p w:rsidR="00000000" w:rsidRDefault="00A228E1">
      <w:pPr>
        <w:jc w:val="both"/>
      </w:pPr>
      <w:hyperlink w:anchor="sub4590000" w:history="1">
        <w:r>
          <w:rPr>
            <w:rStyle w:val="a3"/>
          </w:rPr>
          <w:t>Глава 65. </w:t>
        </w:r>
        <w:r>
          <w:rPr>
            <w:rStyle w:val="a3"/>
          </w:rPr>
          <w:t>Сбор за проезд автотранспортных средств по территории Республики Казахстан</w:t>
        </w:r>
      </w:hyperlink>
    </w:p>
    <w:p w:rsidR="00000000" w:rsidRDefault="00A228E1">
      <w:pPr>
        <w:ind w:left="1200" w:hanging="800"/>
        <w:jc w:val="both"/>
      </w:pPr>
      <w:hyperlink w:anchor="sub4590000" w:history="1">
        <w:r>
          <w:rPr>
            <w:rStyle w:val="a3"/>
          </w:rPr>
          <w:t>Статья 459. Общие положения</w:t>
        </w:r>
      </w:hyperlink>
    </w:p>
    <w:p w:rsidR="00000000" w:rsidRDefault="00A228E1">
      <w:pPr>
        <w:ind w:left="1200" w:hanging="800"/>
        <w:jc w:val="both"/>
      </w:pPr>
      <w:hyperlink w:anchor="sub4600000" w:history="1">
        <w:r>
          <w:rPr>
            <w:rStyle w:val="a3"/>
          </w:rPr>
          <w:t>Статья 460. Плательщики сбора</w:t>
        </w:r>
      </w:hyperlink>
    </w:p>
    <w:p w:rsidR="00000000" w:rsidRDefault="00A228E1">
      <w:pPr>
        <w:ind w:left="1200" w:hanging="800"/>
        <w:jc w:val="both"/>
      </w:pPr>
      <w:hyperlink w:anchor="sub4610000" w:history="1">
        <w:r>
          <w:rPr>
            <w:rStyle w:val="a3"/>
          </w:rPr>
          <w:t>Статья 461. Ставки сбора</w:t>
        </w:r>
      </w:hyperlink>
    </w:p>
    <w:p w:rsidR="00000000" w:rsidRDefault="00A228E1">
      <w:pPr>
        <w:ind w:left="1200" w:hanging="800"/>
        <w:jc w:val="both"/>
      </w:pPr>
      <w:hyperlink w:anchor="sub4620000" w:history="1">
        <w:r>
          <w:rPr>
            <w:rStyle w:val="a3"/>
          </w:rPr>
          <w:t>Статья 462. Порядок исчисления и уплаты</w:t>
        </w:r>
      </w:hyperlink>
    </w:p>
    <w:p w:rsidR="00000000" w:rsidRDefault="00A228E1">
      <w:pPr>
        <w:jc w:val="both"/>
      </w:pPr>
      <w:r>
        <w:t> </w:t>
      </w:r>
    </w:p>
    <w:p w:rsidR="00000000" w:rsidRDefault="00A228E1">
      <w:pPr>
        <w:jc w:val="both"/>
      </w:pPr>
      <w:hyperlink w:anchor="sub4630000" w:history="1">
        <w:r>
          <w:rPr>
            <w:rStyle w:val="a3"/>
          </w:rPr>
          <w:t>Глава 66. Сбор с аукционов</w:t>
        </w:r>
      </w:hyperlink>
    </w:p>
    <w:p w:rsidR="00000000" w:rsidRDefault="00A228E1">
      <w:pPr>
        <w:ind w:left="1200" w:hanging="800"/>
        <w:jc w:val="both"/>
      </w:pPr>
      <w:hyperlink w:anchor="sub4630000" w:history="1">
        <w:r>
          <w:rPr>
            <w:rStyle w:val="a3"/>
          </w:rPr>
          <w:t>Статья 463. Общие положения</w:t>
        </w:r>
      </w:hyperlink>
    </w:p>
    <w:p w:rsidR="00000000" w:rsidRDefault="00A228E1">
      <w:pPr>
        <w:ind w:left="1200" w:hanging="800"/>
        <w:jc w:val="both"/>
      </w:pPr>
      <w:hyperlink w:anchor="sub4640000" w:history="1">
        <w:r>
          <w:rPr>
            <w:rStyle w:val="a3"/>
          </w:rPr>
          <w:t>Статья 464. Плательщики сб</w:t>
        </w:r>
        <w:r>
          <w:rPr>
            <w:rStyle w:val="a3"/>
          </w:rPr>
          <w:t>ора</w:t>
        </w:r>
      </w:hyperlink>
    </w:p>
    <w:p w:rsidR="00000000" w:rsidRDefault="00A228E1">
      <w:pPr>
        <w:ind w:left="1200" w:hanging="800"/>
        <w:jc w:val="both"/>
      </w:pPr>
      <w:hyperlink w:anchor="sub4650000" w:history="1">
        <w:r>
          <w:rPr>
            <w:rStyle w:val="a3"/>
          </w:rPr>
          <w:t>Статья 465. Объект обложения</w:t>
        </w:r>
      </w:hyperlink>
    </w:p>
    <w:p w:rsidR="00000000" w:rsidRDefault="00A228E1">
      <w:pPr>
        <w:ind w:left="1200" w:hanging="800"/>
        <w:jc w:val="both"/>
      </w:pPr>
      <w:hyperlink w:anchor="sub4660000" w:history="1">
        <w:r>
          <w:rPr>
            <w:rStyle w:val="a3"/>
          </w:rPr>
          <w:t>Статья 466. Ставка сбора</w:t>
        </w:r>
      </w:hyperlink>
    </w:p>
    <w:p w:rsidR="00000000" w:rsidRDefault="00A228E1">
      <w:pPr>
        <w:ind w:left="1200" w:hanging="800"/>
        <w:jc w:val="both"/>
      </w:pPr>
      <w:hyperlink w:anchor="sub4670000" w:history="1">
        <w:r>
          <w:rPr>
            <w:rStyle w:val="a3"/>
          </w:rPr>
          <w:t>Статья 467. Порядок исчисления и уплаты</w:t>
        </w:r>
      </w:hyperlink>
    </w:p>
    <w:p w:rsidR="00000000" w:rsidRDefault="00A228E1">
      <w:pPr>
        <w:ind w:left="1200" w:hanging="800"/>
        <w:jc w:val="both"/>
      </w:pPr>
      <w:hyperlink w:anchor="sub4680000" w:history="1">
        <w:r>
          <w:rPr>
            <w:rStyle w:val="a3"/>
          </w:rPr>
          <w:t>Статья 468. </w:t>
        </w:r>
        <w:r>
          <w:rPr>
            <w:rStyle w:val="a3"/>
          </w:rPr>
          <w:t>Налоговая декларация</w:t>
        </w:r>
      </w:hyperlink>
    </w:p>
    <w:p w:rsidR="00000000" w:rsidRDefault="00A228E1">
      <w:pPr>
        <w:jc w:val="both"/>
      </w:pPr>
      <w:r>
        <w:t> </w:t>
      </w:r>
    </w:p>
    <w:p w:rsidR="00000000" w:rsidRDefault="00A228E1">
      <w:pPr>
        <w:jc w:val="both"/>
      </w:pPr>
      <w:hyperlink w:anchor="sub4690000" w:history="1">
        <w:r>
          <w:rPr>
            <w:rStyle w:val="a3"/>
          </w:rPr>
          <w:t>Глава 67. Лицензионный сбор за право занятия отдельными видами деятельности</w:t>
        </w:r>
      </w:hyperlink>
    </w:p>
    <w:p w:rsidR="00000000" w:rsidRDefault="00A228E1">
      <w:pPr>
        <w:ind w:left="1200" w:hanging="800"/>
        <w:jc w:val="both"/>
      </w:pPr>
      <w:hyperlink w:anchor="sub4690000" w:history="1">
        <w:r>
          <w:rPr>
            <w:rStyle w:val="a3"/>
          </w:rPr>
          <w:t>Статья 469. Общие положения</w:t>
        </w:r>
      </w:hyperlink>
    </w:p>
    <w:p w:rsidR="00000000" w:rsidRDefault="00A228E1">
      <w:pPr>
        <w:ind w:left="1200" w:hanging="800"/>
        <w:jc w:val="both"/>
      </w:pPr>
      <w:hyperlink w:anchor="sub4700000" w:history="1">
        <w:r>
          <w:rPr>
            <w:rStyle w:val="a3"/>
          </w:rPr>
          <w:t>Статья 470. Плательщики сбора</w:t>
        </w:r>
      </w:hyperlink>
    </w:p>
    <w:p w:rsidR="00000000" w:rsidRDefault="00A228E1">
      <w:pPr>
        <w:ind w:left="1200" w:hanging="800"/>
        <w:jc w:val="both"/>
      </w:pPr>
      <w:hyperlink w:anchor="sub4710000" w:history="1">
        <w:r>
          <w:rPr>
            <w:rStyle w:val="a3"/>
          </w:rPr>
          <w:t>Статья 471. Ставки сбора</w:t>
        </w:r>
      </w:hyperlink>
    </w:p>
    <w:p w:rsidR="00000000" w:rsidRDefault="00A228E1">
      <w:pPr>
        <w:ind w:left="1200" w:hanging="800"/>
        <w:jc w:val="both"/>
      </w:pPr>
      <w:hyperlink w:anchor="sub4720000" w:history="1">
        <w:r>
          <w:rPr>
            <w:rStyle w:val="a3"/>
          </w:rPr>
          <w:t>Статья 472. Порядок исчисления и уплаты</w:t>
        </w:r>
      </w:hyperlink>
    </w:p>
    <w:p w:rsidR="00000000" w:rsidRDefault="00A228E1">
      <w:pPr>
        <w:jc w:val="both"/>
      </w:pPr>
      <w:r>
        <w:rPr>
          <w:rStyle w:val="s0"/>
        </w:rPr>
        <w:t> </w:t>
      </w:r>
    </w:p>
    <w:p w:rsidR="00000000" w:rsidRDefault="00A228E1">
      <w:pPr>
        <w:ind w:left="1260" w:hanging="1260"/>
        <w:jc w:val="both"/>
      </w:pPr>
      <w:hyperlink w:anchor="sub4730000" w:history="1">
        <w:r>
          <w:rPr>
            <w:rStyle w:val="a3"/>
          </w:rPr>
          <w:t>Глава 68. Сбор за выдачу разрешения на использование радиочастотного спектра телевизионным</w:t>
        </w:r>
        <w:r>
          <w:rPr>
            <w:rStyle w:val="a3"/>
          </w:rPr>
          <w:t xml:space="preserve"> и радиовещательным организациям</w:t>
        </w:r>
      </w:hyperlink>
    </w:p>
    <w:p w:rsidR="00000000" w:rsidRDefault="00A228E1">
      <w:pPr>
        <w:ind w:left="1200" w:hanging="800"/>
        <w:jc w:val="both"/>
      </w:pPr>
      <w:hyperlink w:anchor="sub4730000" w:history="1">
        <w:r>
          <w:rPr>
            <w:rStyle w:val="a3"/>
          </w:rPr>
          <w:t>Статья 473. Общие положения</w:t>
        </w:r>
      </w:hyperlink>
    </w:p>
    <w:p w:rsidR="00000000" w:rsidRDefault="00A228E1">
      <w:pPr>
        <w:ind w:left="1200" w:hanging="800"/>
        <w:jc w:val="both"/>
      </w:pPr>
      <w:hyperlink w:anchor="sub4740000" w:history="1">
        <w:r>
          <w:rPr>
            <w:rStyle w:val="a3"/>
          </w:rPr>
          <w:t>Статья 474. Плательщики сбора</w:t>
        </w:r>
      </w:hyperlink>
    </w:p>
    <w:p w:rsidR="00000000" w:rsidRDefault="00A228E1">
      <w:pPr>
        <w:ind w:left="1200" w:hanging="800"/>
        <w:jc w:val="both"/>
      </w:pPr>
      <w:hyperlink w:anchor="sub4750000" w:history="1">
        <w:r>
          <w:rPr>
            <w:rStyle w:val="a3"/>
          </w:rPr>
          <w:t>Статья 475. Ставки сбора</w:t>
        </w:r>
      </w:hyperlink>
    </w:p>
    <w:p w:rsidR="00000000" w:rsidRDefault="00A228E1">
      <w:pPr>
        <w:ind w:left="1200" w:hanging="800"/>
        <w:jc w:val="both"/>
      </w:pPr>
      <w:hyperlink w:anchor="sub4760000" w:history="1">
        <w:r>
          <w:rPr>
            <w:rStyle w:val="a3"/>
          </w:rPr>
          <w:t>Статья 4</w:t>
        </w:r>
        <w:r>
          <w:rPr>
            <w:rStyle w:val="a3"/>
          </w:rPr>
          <w:t>76. Порядок исчисления и уплаты</w:t>
        </w:r>
      </w:hyperlink>
    </w:p>
    <w:p w:rsidR="00000000" w:rsidRDefault="00A228E1">
      <w:pPr>
        <w:ind w:left="1200" w:hanging="800"/>
        <w:jc w:val="both"/>
      </w:pPr>
      <w:r>
        <w:t> </w:t>
      </w:r>
    </w:p>
    <w:p w:rsidR="00000000" w:rsidRDefault="00A228E1">
      <w:hyperlink w:anchor="sub476010000" w:history="1">
        <w:r>
          <w:rPr>
            <w:rStyle w:val="a3"/>
          </w:rPr>
          <w:t>Глава 68-1. Сбор за сертификацию в сфере гражданской авиации</w:t>
        </w:r>
      </w:hyperlink>
    </w:p>
    <w:p w:rsidR="00000000" w:rsidRDefault="00A228E1">
      <w:pPr>
        <w:ind w:left="1200" w:hanging="800"/>
        <w:jc w:val="both"/>
      </w:pPr>
      <w:hyperlink w:anchor="sub476010000" w:history="1">
        <w:r>
          <w:rPr>
            <w:rStyle w:val="a3"/>
          </w:rPr>
          <w:t>Статья 476-1. Общие положения</w:t>
        </w:r>
      </w:hyperlink>
    </w:p>
    <w:p w:rsidR="00000000" w:rsidRDefault="00A228E1">
      <w:pPr>
        <w:ind w:left="1200" w:hanging="800"/>
        <w:jc w:val="both"/>
      </w:pPr>
      <w:hyperlink w:anchor="sub476020000" w:history="1">
        <w:r>
          <w:rPr>
            <w:rStyle w:val="a3"/>
          </w:rPr>
          <w:t xml:space="preserve">Статья 476-2. Плательщики </w:t>
        </w:r>
        <w:r>
          <w:rPr>
            <w:rStyle w:val="a3"/>
          </w:rPr>
          <w:t>сбора</w:t>
        </w:r>
      </w:hyperlink>
    </w:p>
    <w:p w:rsidR="00000000" w:rsidRDefault="00A228E1">
      <w:pPr>
        <w:ind w:left="1200" w:hanging="800"/>
        <w:jc w:val="both"/>
      </w:pPr>
      <w:hyperlink w:anchor="sub476030000" w:history="1">
        <w:r>
          <w:rPr>
            <w:rStyle w:val="a3"/>
          </w:rPr>
          <w:t>Статья 476-3. Ставки сбора</w:t>
        </w:r>
      </w:hyperlink>
    </w:p>
    <w:p w:rsidR="00000000" w:rsidRDefault="00A228E1">
      <w:pPr>
        <w:ind w:left="1200" w:hanging="800"/>
        <w:jc w:val="both"/>
      </w:pPr>
      <w:hyperlink w:anchor="sub476040000" w:history="1">
        <w:r>
          <w:rPr>
            <w:rStyle w:val="a3"/>
          </w:rPr>
          <w:t>Статья 476-4. Порядок исчисления и уплаты</w:t>
        </w:r>
      </w:hyperlink>
    </w:p>
    <w:p w:rsidR="00000000" w:rsidRDefault="00A228E1">
      <w:pPr>
        <w:jc w:val="both"/>
      </w:pPr>
      <w:hyperlink w:anchor="sub476040000" w:history="1">
        <w:r>
          <w:rPr>
            <w:rStyle w:val="a3"/>
            <w:u w:val="none"/>
          </w:rPr>
          <w:t> </w:t>
        </w:r>
      </w:hyperlink>
    </w:p>
    <w:p w:rsidR="00000000" w:rsidRDefault="00A228E1">
      <w:pPr>
        <w:jc w:val="both"/>
      </w:pPr>
      <w:hyperlink w:anchor="sub4770000" w:history="1">
        <w:r>
          <w:rPr>
            <w:rStyle w:val="a3"/>
          </w:rPr>
          <w:t>Глава 69. </w:t>
        </w:r>
        <w:r>
          <w:rPr>
            <w:rStyle w:val="a3"/>
          </w:rPr>
          <w:t>Плата за пользование земельными участками</w:t>
        </w:r>
      </w:hyperlink>
    </w:p>
    <w:p w:rsidR="00000000" w:rsidRDefault="00A228E1">
      <w:pPr>
        <w:ind w:left="1200" w:hanging="800"/>
        <w:jc w:val="both"/>
      </w:pPr>
      <w:hyperlink w:anchor="sub4770000" w:history="1">
        <w:r>
          <w:rPr>
            <w:rStyle w:val="a3"/>
          </w:rPr>
          <w:t>Статья 477. Общие положения</w:t>
        </w:r>
      </w:hyperlink>
    </w:p>
    <w:p w:rsidR="00000000" w:rsidRDefault="00A228E1">
      <w:pPr>
        <w:ind w:left="1200" w:hanging="800"/>
        <w:jc w:val="both"/>
      </w:pPr>
      <w:hyperlink w:anchor="sub4780000" w:history="1">
        <w:r>
          <w:rPr>
            <w:rStyle w:val="a3"/>
          </w:rPr>
          <w:t>Статья 478. Плательщики платы</w:t>
        </w:r>
      </w:hyperlink>
    </w:p>
    <w:p w:rsidR="00000000" w:rsidRDefault="00A228E1">
      <w:pPr>
        <w:ind w:left="1200" w:hanging="800"/>
        <w:jc w:val="both"/>
      </w:pPr>
      <w:hyperlink w:anchor="sub4790000" w:history="1">
        <w:r>
          <w:rPr>
            <w:rStyle w:val="a3"/>
          </w:rPr>
          <w:t>Статья 479. Объект обложения</w:t>
        </w:r>
      </w:hyperlink>
    </w:p>
    <w:p w:rsidR="00000000" w:rsidRDefault="00A228E1">
      <w:pPr>
        <w:ind w:left="1200" w:hanging="800"/>
        <w:jc w:val="both"/>
      </w:pPr>
      <w:hyperlink w:anchor="sub4800000" w:history="1">
        <w:r>
          <w:rPr>
            <w:rStyle w:val="a3"/>
          </w:rPr>
          <w:t>Статья 480. Ставки платы</w:t>
        </w:r>
      </w:hyperlink>
    </w:p>
    <w:p w:rsidR="00000000" w:rsidRDefault="00A228E1">
      <w:pPr>
        <w:ind w:left="1200" w:hanging="800"/>
        <w:jc w:val="both"/>
      </w:pPr>
      <w:hyperlink w:anchor="sub4810000" w:history="1">
        <w:r>
          <w:rPr>
            <w:rStyle w:val="a3"/>
          </w:rPr>
          <w:t>Статья 481. Порядок исчисления и уплаты</w:t>
        </w:r>
      </w:hyperlink>
    </w:p>
    <w:p w:rsidR="00000000" w:rsidRDefault="00A228E1">
      <w:pPr>
        <w:ind w:left="1200" w:hanging="800"/>
        <w:jc w:val="both"/>
      </w:pPr>
      <w:hyperlink w:anchor="sub4820000" w:history="1">
        <w:r>
          <w:rPr>
            <w:rStyle w:val="a3"/>
          </w:rPr>
          <w:t>Статья 482. Налоговый период</w:t>
        </w:r>
      </w:hyperlink>
    </w:p>
    <w:p w:rsidR="00000000" w:rsidRDefault="00A228E1">
      <w:pPr>
        <w:ind w:left="1200" w:hanging="800"/>
        <w:jc w:val="both"/>
      </w:pPr>
      <w:hyperlink w:anchor="sub4830000" w:history="1">
        <w:r>
          <w:rPr>
            <w:rStyle w:val="a3"/>
          </w:rPr>
          <w:t>Статья 483. Налоговая отчетность</w:t>
        </w:r>
      </w:hyperlink>
    </w:p>
    <w:p w:rsidR="00000000" w:rsidRDefault="00A228E1">
      <w:pPr>
        <w:jc w:val="both"/>
      </w:pPr>
      <w:r>
        <w:rPr>
          <w:rStyle w:val="s0"/>
        </w:rPr>
        <w:t> </w:t>
      </w:r>
    </w:p>
    <w:p w:rsidR="00000000" w:rsidRDefault="00A228E1">
      <w:pPr>
        <w:jc w:val="both"/>
      </w:pPr>
      <w:hyperlink w:anchor="sub4840000" w:history="1">
        <w:r>
          <w:rPr>
            <w:rStyle w:val="a3"/>
          </w:rPr>
          <w:t>Глава 70. Плата за пользование водными ресурсами поверхностных источников</w:t>
        </w:r>
      </w:hyperlink>
    </w:p>
    <w:p w:rsidR="00000000" w:rsidRDefault="00A228E1">
      <w:pPr>
        <w:ind w:left="1200" w:hanging="800"/>
        <w:jc w:val="both"/>
      </w:pPr>
      <w:hyperlink w:anchor="sub4840000" w:history="1">
        <w:r>
          <w:rPr>
            <w:rStyle w:val="a3"/>
          </w:rPr>
          <w:t>Статья 484. Общие положения</w:t>
        </w:r>
      </w:hyperlink>
    </w:p>
    <w:p w:rsidR="00000000" w:rsidRDefault="00A228E1">
      <w:pPr>
        <w:ind w:left="1200" w:hanging="800"/>
        <w:jc w:val="both"/>
      </w:pPr>
      <w:hyperlink w:anchor="sub4850000" w:history="1">
        <w:r>
          <w:rPr>
            <w:rStyle w:val="a3"/>
          </w:rPr>
          <w:t>Статья 485. Плательщики платы</w:t>
        </w:r>
      </w:hyperlink>
    </w:p>
    <w:p w:rsidR="00000000" w:rsidRDefault="00A228E1">
      <w:pPr>
        <w:ind w:left="1200" w:hanging="800"/>
        <w:jc w:val="both"/>
      </w:pPr>
      <w:hyperlink w:anchor="sub4860000" w:history="1">
        <w:r>
          <w:rPr>
            <w:rStyle w:val="a3"/>
          </w:rPr>
          <w:t>Статья 486. Объ</w:t>
        </w:r>
        <w:r>
          <w:rPr>
            <w:rStyle w:val="a3"/>
          </w:rPr>
          <w:t>екты обложения</w:t>
        </w:r>
      </w:hyperlink>
    </w:p>
    <w:p w:rsidR="00000000" w:rsidRDefault="00A228E1">
      <w:pPr>
        <w:ind w:left="1200" w:hanging="800"/>
        <w:jc w:val="both"/>
      </w:pPr>
      <w:hyperlink w:anchor="sub4870000" w:history="1">
        <w:r>
          <w:rPr>
            <w:rStyle w:val="a3"/>
          </w:rPr>
          <w:t>Статья 487. Ставки платы</w:t>
        </w:r>
      </w:hyperlink>
    </w:p>
    <w:p w:rsidR="00000000" w:rsidRDefault="00A228E1">
      <w:pPr>
        <w:ind w:left="1200" w:hanging="800"/>
        <w:jc w:val="both"/>
      </w:pPr>
      <w:hyperlink w:anchor="sub4880000" w:history="1">
        <w:r>
          <w:rPr>
            <w:rStyle w:val="a3"/>
          </w:rPr>
          <w:t>Статья 488. Порядок исчисления и уплаты</w:t>
        </w:r>
      </w:hyperlink>
    </w:p>
    <w:p w:rsidR="00000000" w:rsidRDefault="00A228E1">
      <w:pPr>
        <w:ind w:left="1200" w:hanging="800"/>
        <w:jc w:val="both"/>
      </w:pPr>
      <w:hyperlink w:anchor="sub4890000" w:history="1">
        <w:r>
          <w:rPr>
            <w:rStyle w:val="a3"/>
          </w:rPr>
          <w:t>Статья 489. Особенности исчисления и уплаты платы отдельными категориями нало</w:t>
        </w:r>
        <w:r>
          <w:rPr>
            <w:rStyle w:val="a3"/>
          </w:rPr>
          <w:t>гоплательщиков</w:t>
        </w:r>
      </w:hyperlink>
    </w:p>
    <w:p w:rsidR="00000000" w:rsidRDefault="00A228E1">
      <w:pPr>
        <w:ind w:left="1200" w:hanging="800"/>
        <w:jc w:val="both"/>
      </w:pPr>
      <w:hyperlink w:anchor="sub4900000" w:history="1">
        <w:r>
          <w:rPr>
            <w:rStyle w:val="a3"/>
          </w:rPr>
          <w:t>Статья 490. Налоговый период</w:t>
        </w:r>
      </w:hyperlink>
    </w:p>
    <w:p w:rsidR="00000000" w:rsidRDefault="00A228E1">
      <w:pPr>
        <w:ind w:left="1200" w:hanging="800"/>
        <w:jc w:val="both"/>
      </w:pPr>
      <w:hyperlink w:anchor="sub4910000" w:history="1">
        <w:r>
          <w:rPr>
            <w:rStyle w:val="a3"/>
          </w:rPr>
          <w:t>Статья 491. Налоговая отчетность</w:t>
        </w:r>
      </w:hyperlink>
    </w:p>
    <w:p w:rsidR="00000000" w:rsidRDefault="00A228E1">
      <w:pPr>
        <w:jc w:val="both"/>
      </w:pPr>
      <w:r>
        <w:rPr>
          <w:rStyle w:val="s0"/>
        </w:rPr>
        <w:t> </w:t>
      </w:r>
    </w:p>
    <w:p w:rsidR="00000000" w:rsidRDefault="00A228E1">
      <w:pPr>
        <w:jc w:val="both"/>
      </w:pPr>
      <w:hyperlink w:anchor="sub4920000" w:history="1">
        <w:r>
          <w:rPr>
            <w:rStyle w:val="a3"/>
          </w:rPr>
          <w:t>Глава 71. Плата за эмиссии в окружающую среду</w:t>
        </w:r>
      </w:hyperlink>
    </w:p>
    <w:p w:rsidR="00000000" w:rsidRDefault="00A228E1">
      <w:pPr>
        <w:ind w:left="1200" w:hanging="800"/>
        <w:jc w:val="both"/>
      </w:pPr>
      <w:hyperlink w:anchor="sub4920000" w:history="1">
        <w:r>
          <w:rPr>
            <w:rStyle w:val="a3"/>
          </w:rPr>
          <w:t>Статья 492. Общие положения</w:t>
        </w:r>
      </w:hyperlink>
    </w:p>
    <w:p w:rsidR="00000000" w:rsidRDefault="00A228E1">
      <w:pPr>
        <w:ind w:left="1200" w:hanging="800"/>
        <w:jc w:val="both"/>
      </w:pPr>
      <w:hyperlink w:anchor="sub4930000" w:history="1">
        <w:r>
          <w:rPr>
            <w:rStyle w:val="a3"/>
          </w:rPr>
          <w:t>Статья 493. Плательщики платы</w:t>
        </w:r>
      </w:hyperlink>
    </w:p>
    <w:p w:rsidR="00000000" w:rsidRDefault="00A228E1">
      <w:pPr>
        <w:ind w:left="1200" w:hanging="800"/>
        <w:jc w:val="both"/>
      </w:pPr>
      <w:hyperlink w:anchor="sub4940000" w:history="1">
        <w:r>
          <w:rPr>
            <w:rStyle w:val="a3"/>
          </w:rPr>
          <w:t>Статья 494. Объект обложения</w:t>
        </w:r>
      </w:hyperlink>
    </w:p>
    <w:p w:rsidR="00000000" w:rsidRDefault="00A228E1">
      <w:pPr>
        <w:ind w:left="1200" w:hanging="800"/>
        <w:jc w:val="both"/>
      </w:pPr>
      <w:hyperlink w:anchor="sub4950000" w:history="1">
        <w:r>
          <w:rPr>
            <w:rStyle w:val="a3"/>
          </w:rPr>
          <w:t>Статья 495. Ставки платы</w:t>
        </w:r>
      </w:hyperlink>
    </w:p>
    <w:p w:rsidR="00000000" w:rsidRDefault="00A228E1">
      <w:pPr>
        <w:ind w:left="1200" w:hanging="800"/>
        <w:jc w:val="both"/>
      </w:pPr>
      <w:hyperlink w:anchor="sub4960000" w:history="1">
        <w:r>
          <w:rPr>
            <w:rStyle w:val="a3"/>
          </w:rPr>
          <w:t>Статья 496.</w:t>
        </w:r>
        <w:r>
          <w:rPr>
            <w:rStyle w:val="a3"/>
          </w:rPr>
          <w:t> Порядок исчисления и уплаты</w:t>
        </w:r>
      </w:hyperlink>
    </w:p>
    <w:p w:rsidR="00000000" w:rsidRDefault="00A228E1">
      <w:pPr>
        <w:ind w:left="1200" w:hanging="800"/>
        <w:jc w:val="both"/>
      </w:pPr>
      <w:hyperlink w:anchor="sub4970000" w:history="1">
        <w:r>
          <w:rPr>
            <w:rStyle w:val="a3"/>
          </w:rPr>
          <w:t>Статья 497. Налоговый период</w:t>
        </w:r>
      </w:hyperlink>
    </w:p>
    <w:p w:rsidR="00000000" w:rsidRDefault="00A228E1">
      <w:pPr>
        <w:ind w:left="1200" w:hanging="800"/>
        <w:jc w:val="both"/>
      </w:pPr>
      <w:hyperlink w:anchor="sub4980000" w:history="1">
        <w:r>
          <w:rPr>
            <w:rStyle w:val="a3"/>
          </w:rPr>
          <w:t>Статья 498. Налоговая отчетность</w:t>
        </w:r>
      </w:hyperlink>
    </w:p>
    <w:p w:rsidR="00000000" w:rsidRDefault="00A228E1">
      <w:pPr>
        <w:jc w:val="both"/>
      </w:pPr>
      <w:r>
        <w:rPr>
          <w:rStyle w:val="s0"/>
        </w:rPr>
        <w:t> </w:t>
      </w:r>
    </w:p>
    <w:p w:rsidR="00000000" w:rsidRDefault="00A228E1">
      <w:pPr>
        <w:jc w:val="both"/>
      </w:pPr>
      <w:hyperlink w:anchor="sub4990000" w:history="1">
        <w:r>
          <w:rPr>
            <w:rStyle w:val="a3"/>
          </w:rPr>
          <w:t>Глава 72. Плата за пользование животным миром</w:t>
        </w:r>
      </w:hyperlink>
    </w:p>
    <w:p w:rsidR="00000000" w:rsidRDefault="00A228E1">
      <w:pPr>
        <w:ind w:left="1200" w:hanging="800"/>
        <w:jc w:val="both"/>
      </w:pPr>
      <w:hyperlink w:anchor="sub4990000" w:history="1">
        <w:r>
          <w:rPr>
            <w:rStyle w:val="a3"/>
          </w:rPr>
          <w:t>Статья 499. Общие положения</w:t>
        </w:r>
      </w:hyperlink>
    </w:p>
    <w:p w:rsidR="00000000" w:rsidRDefault="00A228E1">
      <w:pPr>
        <w:ind w:left="1200" w:hanging="800"/>
        <w:jc w:val="both"/>
      </w:pPr>
      <w:hyperlink w:anchor="sub5000000" w:history="1">
        <w:r>
          <w:rPr>
            <w:rStyle w:val="a3"/>
          </w:rPr>
          <w:t>Статья 500. Плательщики платы</w:t>
        </w:r>
      </w:hyperlink>
    </w:p>
    <w:p w:rsidR="00000000" w:rsidRDefault="00A228E1">
      <w:pPr>
        <w:ind w:left="1200" w:hanging="800"/>
        <w:jc w:val="both"/>
      </w:pPr>
      <w:hyperlink w:anchor="sub5010000" w:history="1">
        <w:r>
          <w:rPr>
            <w:rStyle w:val="a3"/>
          </w:rPr>
          <w:t>Статья 501. Ставки платы</w:t>
        </w:r>
      </w:hyperlink>
    </w:p>
    <w:p w:rsidR="00000000" w:rsidRDefault="00A228E1">
      <w:pPr>
        <w:ind w:left="1200" w:hanging="800"/>
        <w:jc w:val="both"/>
      </w:pPr>
      <w:hyperlink w:anchor="sub5020000" w:history="1">
        <w:r>
          <w:rPr>
            <w:rStyle w:val="a3"/>
          </w:rPr>
          <w:t>Статья 502. Порядок исчисления и уплаты</w:t>
        </w:r>
      </w:hyperlink>
    </w:p>
    <w:p w:rsidR="00000000" w:rsidRDefault="00A228E1">
      <w:pPr>
        <w:jc w:val="both"/>
      </w:pPr>
      <w:r>
        <w:rPr>
          <w:rStyle w:val="s0"/>
        </w:rPr>
        <w:t> </w:t>
      </w:r>
    </w:p>
    <w:p w:rsidR="00000000" w:rsidRDefault="00A228E1">
      <w:pPr>
        <w:jc w:val="both"/>
      </w:pPr>
      <w:hyperlink w:anchor="sub5030000" w:history="1">
        <w:r>
          <w:rPr>
            <w:rStyle w:val="a3"/>
          </w:rPr>
          <w:t xml:space="preserve">Глава 73. Плата за лесные пользования </w:t>
        </w:r>
      </w:hyperlink>
    </w:p>
    <w:p w:rsidR="00000000" w:rsidRDefault="00A228E1">
      <w:pPr>
        <w:ind w:left="1200" w:hanging="800"/>
        <w:jc w:val="both"/>
      </w:pPr>
      <w:hyperlink w:anchor="sub5030000" w:history="1">
        <w:r>
          <w:rPr>
            <w:rStyle w:val="a3"/>
          </w:rPr>
          <w:t>Статья 503. Общие положения</w:t>
        </w:r>
      </w:hyperlink>
    </w:p>
    <w:p w:rsidR="00000000" w:rsidRDefault="00A228E1">
      <w:pPr>
        <w:ind w:left="1200" w:hanging="800"/>
        <w:jc w:val="both"/>
      </w:pPr>
      <w:hyperlink w:anchor="sub5040000" w:history="1">
        <w:r>
          <w:rPr>
            <w:rStyle w:val="a3"/>
          </w:rPr>
          <w:t>Статья 504. Плательщики платы</w:t>
        </w:r>
      </w:hyperlink>
    </w:p>
    <w:p w:rsidR="00000000" w:rsidRDefault="00A228E1">
      <w:pPr>
        <w:ind w:left="1200" w:hanging="800"/>
        <w:jc w:val="both"/>
      </w:pPr>
      <w:hyperlink w:anchor="sub5050000" w:history="1">
        <w:r>
          <w:rPr>
            <w:rStyle w:val="a3"/>
          </w:rPr>
          <w:t>Статья 505. </w:t>
        </w:r>
        <w:r>
          <w:rPr>
            <w:rStyle w:val="a3"/>
          </w:rPr>
          <w:t>Объект обложения</w:t>
        </w:r>
      </w:hyperlink>
    </w:p>
    <w:p w:rsidR="00000000" w:rsidRDefault="00A228E1">
      <w:pPr>
        <w:ind w:left="1200" w:hanging="800"/>
        <w:jc w:val="both"/>
      </w:pPr>
      <w:hyperlink w:anchor="sub5060000" w:history="1">
        <w:r>
          <w:rPr>
            <w:rStyle w:val="a3"/>
          </w:rPr>
          <w:t>Статья 506. Ставки платы</w:t>
        </w:r>
      </w:hyperlink>
    </w:p>
    <w:p w:rsidR="00000000" w:rsidRDefault="00A228E1">
      <w:pPr>
        <w:ind w:left="1200" w:hanging="800"/>
        <w:jc w:val="both"/>
      </w:pPr>
      <w:hyperlink w:anchor="sub5070000" w:history="1">
        <w:r>
          <w:rPr>
            <w:rStyle w:val="a3"/>
          </w:rPr>
          <w:t>Статья 507. Порядок исчисления и уплаты</w:t>
        </w:r>
      </w:hyperlink>
    </w:p>
    <w:p w:rsidR="00000000" w:rsidRDefault="00A228E1">
      <w:pPr>
        <w:jc w:val="both"/>
      </w:pPr>
      <w:r>
        <w:t> </w:t>
      </w:r>
    </w:p>
    <w:p w:rsidR="00000000" w:rsidRDefault="00A228E1">
      <w:pPr>
        <w:jc w:val="both"/>
      </w:pPr>
      <w:hyperlink w:anchor="sub5080000" w:history="1">
        <w:r>
          <w:rPr>
            <w:rStyle w:val="a3"/>
          </w:rPr>
          <w:t>Глава 74. Плата за использование особо охраняемых природных территорий</w:t>
        </w:r>
      </w:hyperlink>
    </w:p>
    <w:p w:rsidR="00000000" w:rsidRDefault="00A228E1">
      <w:pPr>
        <w:ind w:left="1200" w:hanging="800"/>
        <w:jc w:val="both"/>
      </w:pPr>
      <w:hyperlink w:anchor="sub5080000" w:history="1">
        <w:r>
          <w:rPr>
            <w:rStyle w:val="a3"/>
          </w:rPr>
          <w:t>Статья 508. Общие положения</w:t>
        </w:r>
      </w:hyperlink>
    </w:p>
    <w:p w:rsidR="00000000" w:rsidRDefault="00A228E1">
      <w:pPr>
        <w:ind w:left="1200" w:hanging="800"/>
        <w:jc w:val="both"/>
      </w:pPr>
      <w:hyperlink w:anchor="sub5090000" w:history="1">
        <w:r>
          <w:rPr>
            <w:rStyle w:val="a3"/>
          </w:rPr>
          <w:t>Статья 509. Плательщики платы</w:t>
        </w:r>
      </w:hyperlink>
    </w:p>
    <w:p w:rsidR="00000000" w:rsidRDefault="00A228E1">
      <w:pPr>
        <w:ind w:left="1200" w:hanging="800"/>
        <w:jc w:val="both"/>
      </w:pPr>
      <w:hyperlink w:anchor="sub5100000" w:history="1">
        <w:r>
          <w:rPr>
            <w:rStyle w:val="a3"/>
          </w:rPr>
          <w:t>Статья 510. Ставки платы</w:t>
        </w:r>
      </w:hyperlink>
    </w:p>
    <w:p w:rsidR="00000000" w:rsidRDefault="00A228E1">
      <w:pPr>
        <w:ind w:left="1200" w:hanging="800"/>
        <w:jc w:val="both"/>
      </w:pPr>
      <w:hyperlink w:anchor="sub5110000" w:history="1">
        <w:r>
          <w:rPr>
            <w:rStyle w:val="a3"/>
          </w:rPr>
          <w:t>Статья 511. Порядок исчисления и уплаты</w:t>
        </w:r>
      </w:hyperlink>
    </w:p>
    <w:p w:rsidR="00000000" w:rsidRDefault="00A228E1">
      <w:pPr>
        <w:jc w:val="both"/>
      </w:pPr>
      <w:r>
        <w:rPr>
          <w:rStyle w:val="s0"/>
        </w:rPr>
        <w:t> </w:t>
      </w:r>
    </w:p>
    <w:p w:rsidR="00000000" w:rsidRDefault="00A228E1">
      <w:pPr>
        <w:jc w:val="both"/>
      </w:pPr>
      <w:hyperlink w:anchor="sub5120000" w:history="1">
        <w:r>
          <w:rPr>
            <w:rStyle w:val="a3"/>
          </w:rPr>
          <w:t>Глава 75. Плата за использование радиочастотного спектра</w:t>
        </w:r>
      </w:hyperlink>
    </w:p>
    <w:p w:rsidR="00000000" w:rsidRDefault="00A228E1">
      <w:pPr>
        <w:ind w:left="1200" w:hanging="800"/>
        <w:jc w:val="both"/>
      </w:pPr>
      <w:hyperlink w:anchor="sub5120000" w:history="1">
        <w:r>
          <w:rPr>
            <w:rStyle w:val="a3"/>
          </w:rPr>
          <w:t>Статья 512. Общие положения</w:t>
        </w:r>
      </w:hyperlink>
    </w:p>
    <w:p w:rsidR="00000000" w:rsidRDefault="00A228E1">
      <w:pPr>
        <w:ind w:left="1200" w:hanging="800"/>
        <w:jc w:val="both"/>
      </w:pPr>
      <w:hyperlink w:anchor="sub5130000" w:history="1">
        <w:r>
          <w:rPr>
            <w:rStyle w:val="a3"/>
          </w:rPr>
          <w:t>Статья 513. Плательщики платы</w:t>
        </w:r>
      </w:hyperlink>
    </w:p>
    <w:p w:rsidR="00000000" w:rsidRDefault="00A228E1">
      <w:pPr>
        <w:ind w:left="1200" w:hanging="800"/>
        <w:jc w:val="both"/>
      </w:pPr>
      <w:hyperlink w:anchor="sub5140000" w:history="1">
        <w:r>
          <w:rPr>
            <w:rStyle w:val="a3"/>
          </w:rPr>
          <w:t>Статья 514</w:t>
        </w:r>
        <w:r>
          <w:rPr>
            <w:rStyle w:val="a3"/>
          </w:rPr>
          <w:t>. Ставки платы</w:t>
        </w:r>
      </w:hyperlink>
    </w:p>
    <w:p w:rsidR="00000000" w:rsidRDefault="00A228E1">
      <w:pPr>
        <w:ind w:left="1200" w:hanging="800"/>
        <w:jc w:val="both"/>
      </w:pPr>
      <w:hyperlink w:anchor="sub5150000" w:history="1">
        <w:r>
          <w:rPr>
            <w:rStyle w:val="a3"/>
          </w:rPr>
          <w:t>Статья 515. Порядок исчисления и уплаты</w:t>
        </w:r>
      </w:hyperlink>
    </w:p>
    <w:p w:rsidR="00000000" w:rsidRDefault="00A228E1">
      <w:pPr>
        <w:ind w:left="1200" w:hanging="800"/>
        <w:jc w:val="both"/>
      </w:pPr>
      <w:hyperlink w:anchor="sub5160000" w:history="1">
        <w:r>
          <w:rPr>
            <w:rStyle w:val="a3"/>
          </w:rPr>
          <w:t>Статья 516. Налоговый период</w:t>
        </w:r>
      </w:hyperlink>
    </w:p>
    <w:p w:rsidR="00000000" w:rsidRDefault="00A228E1">
      <w:pPr>
        <w:ind w:left="1200" w:hanging="800"/>
        <w:jc w:val="both"/>
      </w:pPr>
      <w:hyperlink w:anchor="sub5170000" w:history="1">
        <w:r>
          <w:rPr>
            <w:rStyle w:val="a3"/>
          </w:rPr>
          <w:t>Статья 517</w:t>
        </w:r>
      </w:hyperlink>
      <w:r>
        <w:rPr>
          <w:rStyle w:val="s0"/>
        </w:rPr>
        <w:t>.</w:t>
      </w:r>
      <w:r>
        <w:t xml:space="preserve"> Исключена </w:t>
      </w:r>
    </w:p>
    <w:p w:rsidR="00000000" w:rsidRDefault="00A228E1">
      <w:pPr>
        <w:jc w:val="both"/>
      </w:pPr>
      <w:r>
        <w:rPr>
          <w:rStyle w:val="s0"/>
        </w:rPr>
        <w:t> </w:t>
      </w:r>
    </w:p>
    <w:p w:rsidR="00000000" w:rsidRDefault="00A228E1">
      <w:pPr>
        <w:ind w:left="1080" w:hanging="1080"/>
        <w:jc w:val="both"/>
      </w:pPr>
      <w:hyperlink w:anchor="sub5180000" w:history="1">
        <w:r>
          <w:rPr>
            <w:rStyle w:val="a3"/>
          </w:rPr>
          <w:t>Глава 76. </w:t>
        </w:r>
        <w:r>
          <w:rPr>
            <w:rStyle w:val="a3"/>
          </w:rPr>
          <w:t>Плата за предоставление междугородной и (или) международной телефонной связи, а также сотовой связи</w:t>
        </w:r>
      </w:hyperlink>
    </w:p>
    <w:p w:rsidR="00000000" w:rsidRDefault="00A228E1">
      <w:pPr>
        <w:ind w:left="1200" w:hanging="800"/>
        <w:jc w:val="both"/>
      </w:pPr>
      <w:hyperlink w:anchor="sub5180000" w:history="1">
        <w:r>
          <w:rPr>
            <w:rStyle w:val="a3"/>
          </w:rPr>
          <w:t>Статья 518. Общие положения</w:t>
        </w:r>
      </w:hyperlink>
    </w:p>
    <w:p w:rsidR="00000000" w:rsidRDefault="00A228E1">
      <w:pPr>
        <w:ind w:left="1200" w:hanging="800"/>
        <w:jc w:val="both"/>
      </w:pPr>
      <w:hyperlink w:anchor="sub5190000" w:history="1">
        <w:r>
          <w:rPr>
            <w:rStyle w:val="a3"/>
          </w:rPr>
          <w:t>Статья 519. Плательщики платы</w:t>
        </w:r>
      </w:hyperlink>
    </w:p>
    <w:p w:rsidR="00000000" w:rsidRDefault="00A228E1">
      <w:pPr>
        <w:ind w:left="1200" w:hanging="800"/>
        <w:jc w:val="both"/>
      </w:pPr>
      <w:hyperlink w:anchor="sub5200000" w:history="1">
        <w:r>
          <w:rPr>
            <w:rStyle w:val="a3"/>
          </w:rPr>
          <w:t>Статья 520. Ставки платы</w:t>
        </w:r>
      </w:hyperlink>
    </w:p>
    <w:p w:rsidR="00000000" w:rsidRDefault="00A228E1">
      <w:pPr>
        <w:ind w:left="1200" w:hanging="800"/>
        <w:jc w:val="both"/>
      </w:pPr>
      <w:hyperlink w:anchor="sub5210000" w:history="1">
        <w:r>
          <w:rPr>
            <w:rStyle w:val="a3"/>
          </w:rPr>
          <w:t>Статья 521. Порядок исчисления и уплаты</w:t>
        </w:r>
      </w:hyperlink>
    </w:p>
    <w:p w:rsidR="00000000" w:rsidRDefault="00A228E1">
      <w:pPr>
        <w:ind w:left="1200" w:hanging="800"/>
        <w:jc w:val="both"/>
      </w:pPr>
      <w:hyperlink w:anchor="sub5220000" w:history="1">
        <w:r>
          <w:rPr>
            <w:rStyle w:val="a3"/>
          </w:rPr>
          <w:t>Статья 522. Налоговый период</w:t>
        </w:r>
      </w:hyperlink>
    </w:p>
    <w:p w:rsidR="00000000" w:rsidRDefault="00A228E1">
      <w:pPr>
        <w:ind w:left="1200" w:hanging="800"/>
        <w:jc w:val="both"/>
      </w:pPr>
      <w:hyperlink w:anchor="sub5230000" w:history="1">
        <w:r>
          <w:rPr>
            <w:rStyle w:val="a3"/>
          </w:rPr>
          <w:t>Статья 523.</w:t>
        </w:r>
      </w:hyperlink>
      <w:r>
        <w:t xml:space="preserve"> Исключена</w:t>
      </w:r>
    </w:p>
    <w:p w:rsidR="00000000" w:rsidRDefault="00A228E1">
      <w:pPr>
        <w:jc w:val="both"/>
      </w:pPr>
      <w:r>
        <w:rPr>
          <w:rStyle w:val="s0"/>
        </w:rPr>
        <w:t> </w:t>
      </w:r>
    </w:p>
    <w:p w:rsidR="00000000" w:rsidRDefault="00A228E1">
      <w:pPr>
        <w:jc w:val="both"/>
      </w:pPr>
      <w:hyperlink w:anchor="sub5240000" w:history="1">
        <w:r>
          <w:rPr>
            <w:rStyle w:val="a3"/>
          </w:rPr>
          <w:t>Глава</w:t>
        </w:r>
        <w:r>
          <w:rPr>
            <w:rStyle w:val="a3"/>
          </w:rPr>
          <w:t> 77. Плата за пользование судоходными водными путями</w:t>
        </w:r>
      </w:hyperlink>
    </w:p>
    <w:p w:rsidR="00000000" w:rsidRDefault="00A228E1">
      <w:pPr>
        <w:ind w:left="1200" w:hanging="800"/>
        <w:jc w:val="both"/>
      </w:pPr>
      <w:hyperlink w:anchor="sub5240000" w:history="1">
        <w:r>
          <w:rPr>
            <w:rStyle w:val="a3"/>
          </w:rPr>
          <w:t>Статья 524. Общие положения</w:t>
        </w:r>
      </w:hyperlink>
    </w:p>
    <w:p w:rsidR="00000000" w:rsidRDefault="00A228E1">
      <w:pPr>
        <w:ind w:left="1200" w:hanging="800"/>
        <w:jc w:val="both"/>
      </w:pPr>
      <w:hyperlink w:anchor="sub5250000" w:history="1">
        <w:r>
          <w:rPr>
            <w:rStyle w:val="a3"/>
          </w:rPr>
          <w:t>Статья 525. Плательщики платы</w:t>
        </w:r>
      </w:hyperlink>
    </w:p>
    <w:p w:rsidR="00000000" w:rsidRDefault="00A228E1">
      <w:pPr>
        <w:ind w:left="1200" w:hanging="800"/>
        <w:jc w:val="both"/>
      </w:pPr>
      <w:hyperlink w:anchor="sub5260000" w:history="1">
        <w:r>
          <w:rPr>
            <w:rStyle w:val="a3"/>
          </w:rPr>
          <w:t>Статья 526. Ставка платы</w:t>
        </w:r>
      </w:hyperlink>
    </w:p>
    <w:p w:rsidR="00000000" w:rsidRDefault="00A228E1">
      <w:pPr>
        <w:ind w:left="1200" w:hanging="800"/>
        <w:jc w:val="both"/>
      </w:pPr>
      <w:hyperlink w:anchor="sub5270000" w:history="1">
        <w:r>
          <w:rPr>
            <w:rStyle w:val="a3"/>
          </w:rPr>
          <w:t>Статья 527. Порядок исчисления, уплаты и представления налоговой отчетности</w:t>
        </w:r>
      </w:hyperlink>
    </w:p>
    <w:p w:rsidR="00000000" w:rsidRDefault="00A228E1">
      <w:pPr>
        <w:jc w:val="both"/>
      </w:pPr>
      <w:r>
        <w:t> </w:t>
      </w:r>
    </w:p>
    <w:p w:rsidR="00000000" w:rsidRDefault="00A228E1">
      <w:pPr>
        <w:jc w:val="both"/>
      </w:pPr>
      <w:hyperlink w:anchor="sub5280000" w:history="1">
        <w:r>
          <w:rPr>
            <w:rStyle w:val="a3"/>
          </w:rPr>
          <w:t>Глава 78. Плата за размещение наружной (визуальной) рекламы</w:t>
        </w:r>
      </w:hyperlink>
    </w:p>
    <w:p w:rsidR="00000000" w:rsidRDefault="00A228E1">
      <w:pPr>
        <w:ind w:left="1200" w:hanging="800"/>
        <w:jc w:val="both"/>
      </w:pPr>
      <w:hyperlink w:anchor="sub5280000" w:history="1">
        <w:r>
          <w:rPr>
            <w:rStyle w:val="a3"/>
          </w:rPr>
          <w:t>Статья 528. Общие положения</w:t>
        </w:r>
      </w:hyperlink>
    </w:p>
    <w:p w:rsidR="00000000" w:rsidRDefault="00A228E1">
      <w:pPr>
        <w:ind w:left="1200" w:hanging="800"/>
        <w:jc w:val="both"/>
      </w:pPr>
      <w:hyperlink w:anchor="sub5290000" w:history="1">
        <w:r>
          <w:rPr>
            <w:rStyle w:val="a3"/>
          </w:rPr>
          <w:t>Статья 529. Плательщики платы</w:t>
        </w:r>
      </w:hyperlink>
    </w:p>
    <w:p w:rsidR="00000000" w:rsidRDefault="00A228E1">
      <w:pPr>
        <w:ind w:left="1200" w:hanging="800"/>
        <w:jc w:val="both"/>
      </w:pPr>
      <w:hyperlink w:anchor="sub5300000" w:history="1">
        <w:r>
          <w:rPr>
            <w:rStyle w:val="a3"/>
          </w:rPr>
          <w:t>Статья 530. Ставки платы</w:t>
        </w:r>
      </w:hyperlink>
    </w:p>
    <w:p w:rsidR="00000000" w:rsidRDefault="00A228E1">
      <w:pPr>
        <w:ind w:left="1200" w:hanging="800"/>
        <w:jc w:val="both"/>
      </w:pPr>
      <w:hyperlink w:anchor="sub5310000" w:history="1">
        <w:r>
          <w:rPr>
            <w:rStyle w:val="a3"/>
          </w:rPr>
          <w:t>Статья 531. Порядок исчисления и уплаты</w:t>
        </w:r>
      </w:hyperlink>
    </w:p>
    <w:p w:rsidR="00000000" w:rsidRDefault="00A228E1">
      <w:pPr>
        <w:jc w:val="both"/>
      </w:pPr>
      <w:r>
        <w:rPr>
          <w:rStyle w:val="s0"/>
        </w:rPr>
        <w:t> </w:t>
      </w:r>
    </w:p>
    <w:p w:rsidR="00000000" w:rsidRDefault="00A228E1">
      <w:pPr>
        <w:jc w:val="both"/>
      </w:pPr>
      <w:hyperlink w:anchor="sub5320000" w:history="1">
        <w:r>
          <w:rPr>
            <w:rStyle w:val="a3"/>
          </w:rPr>
          <w:t>Глава 79. Государственная п</w:t>
        </w:r>
        <w:r>
          <w:rPr>
            <w:rStyle w:val="a3"/>
          </w:rPr>
          <w:t>ошлина</w:t>
        </w:r>
      </w:hyperlink>
    </w:p>
    <w:p w:rsidR="00000000" w:rsidRDefault="00A228E1">
      <w:pPr>
        <w:jc w:val="both"/>
      </w:pPr>
      <w:hyperlink w:anchor="sub5320000" w:history="1">
        <w:r>
          <w:rPr>
            <w:rStyle w:val="a3"/>
          </w:rPr>
          <w:t>§ 1. Государственная пошлина</w:t>
        </w:r>
      </w:hyperlink>
    </w:p>
    <w:p w:rsidR="00000000" w:rsidRDefault="00A228E1">
      <w:pPr>
        <w:ind w:left="1650" w:hanging="1247"/>
        <w:jc w:val="both"/>
      </w:pPr>
      <w:hyperlink w:anchor="sub5320000" w:history="1">
        <w:r>
          <w:rPr>
            <w:rStyle w:val="a3"/>
          </w:rPr>
          <w:t xml:space="preserve">Статья 532. Общие положения </w:t>
        </w:r>
      </w:hyperlink>
    </w:p>
    <w:p w:rsidR="00000000" w:rsidRDefault="00A228E1">
      <w:pPr>
        <w:ind w:left="1650" w:hanging="1247"/>
        <w:jc w:val="both"/>
      </w:pPr>
      <w:hyperlink w:anchor="sub5330000" w:history="1">
        <w:r>
          <w:rPr>
            <w:rStyle w:val="a3"/>
          </w:rPr>
          <w:t xml:space="preserve">Статья 533. Плательщики государственной пошлины </w:t>
        </w:r>
      </w:hyperlink>
    </w:p>
    <w:p w:rsidR="00000000" w:rsidRDefault="00A228E1">
      <w:pPr>
        <w:ind w:left="1650" w:hanging="1247"/>
        <w:jc w:val="both"/>
      </w:pPr>
      <w:hyperlink w:anchor="sub5340000" w:history="1">
        <w:r>
          <w:rPr>
            <w:rStyle w:val="a3"/>
          </w:rPr>
          <w:t>Статья 534</w:t>
        </w:r>
        <w:r>
          <w:rPr>
            <w:rStyle w:val="a3"/>
          </w:rPr>
          <w:t xml:space="preserve">.Объекты взимания </w:t>
        </w:r>
      </w:hyperlink>
    </w:p>
    <w:p w:rsidR="00000000" w:rsidRDefault="00A228E1">
      <w:pPr>
        <w:ind w:left="1650" w:hanging="1247"/>
        <w:jc w:val="both"/>
      </w:pPr>
      <w:hyperlink w:anchor="sub5350000" w:history="1">
        <w:r>
          <w:rPr>
            <w:rStyle w:val="a3"/>
          </w:rPr>
          <w:t xml:space="preserve">Статья 535. Ставки государственной пошлины в судах </w:t>
        </w:r>
      </w:hyperlink>
    </w:p>
    <w:p w:rsidR="00000000" w:rsidRDefault="00A228E1">
      <w:pPr>
        <w:ind w:left="1650" w:hanging="1247"/>
        <w:jc w:val="both"/>
      </w:pPr>
      <w:hyperlink w:anchor="sub5360000" w:history="1">
        <w:r>
          <w:rPr>
            <w:rStyle w:val="a3"/>
          </w:rPr>
          <w:t xml:space="preserve">Статья 536. Ставки государственной пошлины за совершение нотариальных действий </w:t>
        </w:r>
      </w:hyperlink>
    </w:p>
    <w:p w:rsidR="00000000" w:rsidRDefault="00A228E1">
      <w:pPr>
        <w:ind w:left="1650" w:hanging="1247"/>
        <w:jc w:val="both"/>
      </w:pPr>
      <w:hyperlink w:anchor="sub5370000" w:history="1">
        <w:r>
          <w:rPr>
            <w:rStyle w:val="a3"/>
          </w:rPr>
          <w:t>Статья</w:t>
        </w:r>
        <w:r>
          <w:rPr>
            <w:rStyle w:val="a3"/>
          </w:rPr>
          <w:t xml:space="preserve"> 537. Ставки государственной пошлины за регистрацию актов гражданского состояния </w:t>
        </w:r>
      </w:hyperlink>
    </w:p>
    <w:p w:rsidR="00000000" w:rsidRDefault="00A228E1">
      <w:pPr>
        <w:ind w:left="1650" w:hanging="1247"/>
        <w:jc w:val="both"/>
      </w:pPr>
      <w:hyperlink w:anchor="sub5380000" w:history="1">
        <w:r>
          <w:rPr>
            <w:rStyle w:val="a3"/>
          </w:rPr>
          <w:t>Статья 538. </w:t>
        </w:r>
        <w:r>
          <w:rPr>
            <w:rStyle w:val="a3"/>
          </w:rPr>
          <w:t xml:space="preserve">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hyperlink>
    </w:p>
    <w:p w:rsidR="00000000" w:rsidRDefault="00A228E1">
      <w:pPr>
        <w:ind w:left="1650" w:hanging="1247"/>
        <w:jc w:val="both"/>
      </w:pPr>
      <w:hyperlink w:anchor="sub5390000" w:history="1">
        <w:r>
          <w:rPr>
            <w:rStyle w:val="a3"/>
          </w:rPr>
          <w:t>Статья 539. С</w:t>
        </w:r>
        <w:r>
          <w:rPr>
            <w:rStyle w:val="a3"/>
          </w:rPr>
          <w:t xml:space="preserve">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 </w:t>
        </w:r>
      </w:hyperlink>
    </w:p>
    <w:p w:rsidR="00000000" w:rsidRDefault="00A228E1">
      <w:pPr>
        <w:ind w:left="1650" w:hanging="1247"/>
        <w:jc w:val="both"/>
      </w:pPr>
      <w:hyperlink w:anchor="sub5400000" w:history="1">
        <w:r>
          <w:rPr>
            <w:rStyle w:val="a3"/>
          </w:rPr>
          <w:t>Статья 540. Ставки государственной пошлины за совершение прочих дейст</w:t>
        </w:r>
        <w:r>
          <w:rPr>
            <w:rStyle w:val="a3"/>
          </w:rPr>
          <w:t xml:space="preserve">вий </w:t>
        </w:r>
      </w:hyperlink>
    </w:p>
    <w:p w:rsidR="00000000" w:rsidRDefault="00A228E1">
      <w:pPr>
        <w:ind w:left="1650" w:hanging="1247"/>
        <w:jc w:val="both"/>
      </w:pPr>
      <w:hyperlink w:anchor="sub5410000" w:history="1">
        <w:r>
          <w:rPr>
            <w:rStyle w:val="a3"/>
          </w:rPr>
          <w:t xml:space="preserve">Статья 541. Освобождение от уплаты государственной пошлины в судах </w:t>
        </w:r>
      </w:hyperlink>
    </w:p>
    <w:p w:rsidR="00000000" w:rsidRDefault="00A228E1">
      <w:pPr>
        <w:ind w:left="1650" w:hanging="1247"/>
        <w:jc w:val="both"/>
      </w:pPr>
      <w:hyperlink w:anchor="sub5420000" w:history="1">
        <w:r>
          <w:rPr>
            <w:rStyle w:val="a3"/>
          </w:rPr>
          <w:t xml:space="preserve">Статья 542. Освобождение от уплаты государственной пошлины при совершении нотариальных действий </w:t>
        </w:r>
      </w:hyperlink>
    </w:p>
    <w:p w:rsidR="00000000" w:rsidRDefault="00A228E1">
      <w:pPr>
        <w:ind w:left="1650" w:hanging="1247"/>
        <w:jc w:val="both"/>
      </w:pPr>
      <w:hyperlink w:anchor="sub5430000" w:history="1">
        <w:r>
          <w:rPr>
            <w:rStyle w:val="a3"/>
          </w:rPr>
          <w:t xml:space="preserve">Статья 543. Освобождение от уплаты государственной пошлины при регистрации актов гражданского состояния </w:t>
        </w:r>
      </w:hyperlink>
    </w:p>
    <w:p w:rsidR="00000000" w:rsidRDefault="00A228E1">
      <w:pPr>
        <w:ind w:left="1650" w:hanging="1247"/>
        <w:jc w:val="both"/>
      </w:pPr>
      <w:hyperlink w:anchor="sub5440000" w:history="1">
        <w:r>
          <w:rPr>
            <w:rStyle w:val="a3"/>
          </w:rPr>
          <w:t>Статья 544. Освобождение от уплаты государственной пошлины при восстановлении и приоб</w:t>
        </w:r>
        <w:r>
          <w:rPr>
            <w:rStyle w:val="a3"/>
          </w:rPr>
          <w:t xml:space="preserve">ретении гражданства Республики Казахстан </w:t>
        </w:r>
      </w:hyperlink>
    </w:p>
    <w:p w:rsidR="00000000" w:rsidRDefault="00A228E1">
      <w:pPr>
        <w:ind w:left="1650" w:hanging="1247"/>
        <w:jc w:val="both"/>
      </w:pPr>
      <w:hyperlink w:anchor="sub5450000" w:history="1">
        <w:r>
          <w:rPr>
            <w:rStyle w:val="a3"/>
          </w:rPr>
          <w:t>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w:t>
        </w:r>
        <w:r>
          <w:rPr>
            <w:rStyle w:val="a3"/>
          </w:rPr>
          <w:t xml:space="preserve">и </w:t>
        </w:r>
      </w:hyperlink>
    </w:p>
    <w:p w:rsidR="00000000" w:rsidRDefault="00A228E1">
      <w:pPr>
        <w:ind w:left="1650" w:hanging="1247"/>
        <w:jc w:val="both"/>
      </w:pPr>
      <w:hyperlink w:anchor="sub5460000" w:history="1">
        <w:r>
          <w:rPr>
            <w:rStyle w:val="a3"/>
          </w:rPr>
          <w:t>Статья 546. Освобождение от уплаты государственной пошлины при совершении прочих действий</w:t>
        </w:r>
      </w:hyperlink>
    </w:p>
    <w:p w:rsidR="00000000" w:rsidRDefault="00A228E1">
      <w:pPr>
        <w:ind w:left="1650" w:hanging="1247"/>
        <w:jc w:val="both"/>
      </w:pPr>
      <w:hyperlink w:anchor="sub5470000" w:history="1">
        <w:r>
          <w:rPr>
            <w:rStyle w:val="a3"/>
          </w:rPr>
          <w:t>Статья 547. Порядок уплаты государственной пошлины</w:t>
        </w:r>
      </w:hyperlink>
    </w:p>
    <w:p w:rsidR="00000000" w:rsidRDefault="00A228E1">
      <w:pPr>
        <w:ind w:left="1650" w:hanging="1247"/>
        <w:jc w:val="both"/>
      </w:pPr>
      <w:hyperlink w:anchor="sub5480000" w:history="1">
        <w:r>
          <w:rPr>
            <w:rStyle w:val="a3"/>
          </w:rPr>
          <w:t>Статья 548. В</w:t>
        </w:r>
        <w:r>
          <w:rPr>
            <w:rStyle w:val="a3"/>
          </w:rPr>
          <w:t>озврат уплаченных сумм государственной пошлины</w:t>
        </w:r>
      </w:hyperlink>
    </w:p>
    <w:p w:rsidR="00000000" w:rsidRDefault="00A228E1">
      <w:pPr>
        <w:jc w:val="both"/>
      </w:pPr>
      <w:hyperlink w:anchor="sub5490000" w:history="1">
        <w:r>
          <w:rPr>
            <w:rStyle w:val="a3"/>
          </w:rPr>
          <w:t>§ 2. Консульский сбор</w:t>
        </w:r>
      </w:hyperlink>
    </w:p>
    <w:p w:rsidR="00000000" w:rsidRDefault="00A228E1">
      <w:pPr>
        <w:ind w:left="1200" w:hanging="800"/>
        <w:jc w:val="both"/>
      </w:pPr>
      <w:hyperlink w:anchor="sub5490000" w:history="1">
        <w:r>
          <w:rPr>
            <w:rStyle w:val="a3"/>
          </w:rPr>
          <w:t>Статья 549. Общие положения</w:t>
        </w:r>
      </w:hyperlink>
    </w:p>
    <w:p w:rsidR="00000000" w:rsidRDefault="00A228E1">
      <w:pPr>
        <w:ind w:left="1200" w:hanging="800"/>
        <w:jc w:val="both"/>
      </w:pPr>
      <w:hyperlink w:anchor="sub5500000" w:history="1">
        <w:r>
          <w:rPr>
            <w:rStyle w:val="a3"/>
          </w:rPr>
          <w:t>Статья 550. Плательщики консульского сбора</w:t>
        </w:r>
      </w:hyperlink>
    </w:p>
    <w:p w:rsidR="00000000" w:rsidRDefault="00A228E1">
      <w:pPr>
        <w:ind w:left="1200" w:hanging="800"/>
        <w:jc w:val="both"/>
      </w:pPr>
      <w:hyperlink w:anchor="sub5510000" w:history="1">
        <w:r>
          <w:rPr>
            <w:rStyle w:val="a3"/>
          </w:rPr>
          <w:t>Статья 551. Объекты взимания</w:t>
        </w:r>
      </w:hyperlink>
    </w:p>
    <w:p w:rsidR="00000000" w:rsidRDefault="00A228E1">
      <w:pPr>
        <w:ind w:left="1200" w:hanging="800"/>
        <w:jc w:val="both"/>
      </w:pPr>
      <w:hyperlink w:anchor="sub5520000" w:history="1">
        <w:r>
          <w:rPr>
            <w:rStyle w:val="a3"/>
          </w:rPr>
          <w:t>Статья 552. Ставки консульского сбора</w:t>
        </w:r>
      </w:hyperlink>
    </w:p>
    <w:p w:rsidR="00000000" w:rsidRDefault="00A228E1">
      <w:pPr>
        <w:ind w:left="1200" w:hanging="800"/>
        <w:jc w:val="both"/>
      </w:pPr>
      <w:hyperlink w:anchor="sub5530000" w:history="1">
        <w:r>
          <w:rPr>
            <w:rStyle w:val="a3"/>
          </w:rPr>
          <w:t>Статья 553. Освобождение от уплаты консульского сбора</w:t>
        </w:r>
      </w:hyperlink>
    </w:p>
    <w:p w:rsidR="00000000" w:rsidRDefault="00A228E1">
      <w:pPr>
        <w:ind w:left="1200" w:hanging="800"/>
        <w:jc w:val="both"/>
      </w:pPr>
      <w:hyperlink w:anchor="sub5540000" w:history="1">
        <w:r>
          <w:rPr>
            <w:rStyle w:val="a3"/>
          </w:rPr>
          <w:t xml:space="preserve">Статья 554. Порядок </w:t>
        </w:r>
        <w:r>
          <w:rPr>
            <w:rStyle w:val="a3"/>
          </w:rPr>
          <w:t>уплаты консульского сбора</w:t>
        </w:r>
      </w:hyperlink>
    </w:p>
    <w:p w:rsidR="00000000" w:rsidRDefault="00A228E1">
      <w:pPr>
        <w:jc w:val="both"/>
      </w:pPr>
      <w:r>
        <w:t> </w:t>
      </w:r>
    </w:p>
    <w:p w:rsidR="00000000" w:rsidRDefault="00A228E1">
      <w:pPr>
        <w:jc w:val="both"/>
      </w:pPr>
      <w:hyperlink w:anchor="sub5550000" w:history="1">
        <w:r>
          <w:rPr>
            <w:rStyle w:val="a3"/>
          </w:rPr>
          <w:t>3. НАЛОГОВОЕ АДМИНИСТРИРОВАНИЕ</w:t>
        </w:r>
      </w:hyperlink>
    </w:p>
    <w:p w:rsidR="00000000" w:rsidRDefault="00A228E1">
      <w:pPr>
        <w:jc w:val="both"/>
      </w:pPr>
      <w:r>
        <w:rPr>
          <w:rStyle w:val="s0"/>
        </w:rPr>
        <w:t> </w:t>
      </w:r>
    </w:p>
    <w:p w:rsidR="00000000" w:rsidRDefault="00A228E1">
      <w:pPr>
        <w:jc w:val="both"/>
      </w:pPr>
      <w:hyperlink w:anchor="sub5550000" w:history="1">
        <w:r>
          <w:rPr>
            <w:rStyle w:val="a3"/>
          </w:rPr>
          <w:t>Раздел 20. Налоговый контроль и прочие формы налогового администрирования</w:t>
        </w:r>
      </w:hyperlink>
    </w:p>
    <w:p w:rsidR="00000000" w:rsidRDefault="00A228E1">
      <w:pPr>
        <w:jc w:val="both"/>
      </w:pPr>
      <w:hyperlink w:anchor="sub5550000" w:history="1">
        <w:r>
          <w:rPr>
            <w:rStyle w:val="a3"/>
          </w:rPr>
          <w:t>Глава 80. </w:t>
        </w:r>
        <w:r>
          <w:rPr>
            <w:rStyle w:val="a3"/>
          </w:rPr>
          <w:t>Общие положения</w:t>
        </w:r>
      </w:hyperlink>
    </w:p>
    <w:p w:rsidR="00000000" w:rsidRDefault="00A228E1">
      <w:pPr>
        <w:ind w:left="1200" w:hanging="800"/>
        <w:jc w:val="both"/>
      </w:pPr>
      <w:hyperlink w:anchor="sub5550000" w:history="1">
        <w:r>
          <w:rPr>
            <w:rStyle w:val="a3"/>
          </w:rPr>
          <w:t>Статья 555. Налоговое администрирование</w:t>
        </w:r>
      </w:hyperlink>
    </w:p>
    <w:p w:rsidR="00000000" w:rsidRDefault="00A228E1">
      <w:pPr>
        <w:ind w:left="1200" w:hanging="800"/>
        <w:jc w:val="both"/>
      </w:pPr>
      <w:hyperlink w:anchor="sub5560000" w:history="1">
        <w:r>
          <w:rPr>
            <w:rStyle w:val="a3"/>
          </w:rPr>
          <w:t>Статья 556. Налоговый контроль</w:t>
        </w:r>
      </w:hyperlink>
    </w:p>
    <w:p w:rsidR="00000000" w:rsidRDefault="00A228E1">
      <w:pPr>
        <w:ind w:left="1200" w:hanging="800"/>
        <w:jc w:val="both"/>
      </w:pPr>
      <w:hyperlink w:anchor="sub5570000" w:history="1">
        <w:r>
          <w:rPr>
            <w:rStyle w:val="a3"/>
          </w:rPr>
          <w:t>Статья 557. Налоговая тайна</w:t>
        </w:r>
      </w:hyperlink>
    </w:p>
    <w:p w:rsidR="00000000" w:rsidRDefault="00A228E1">
      <w:pPr>
        <w:ind w:left="1200" w:hanging="800"/>
        <w:jc w:val="both"/>
      </w:pPr>
      <w:hyperlink w:anchor="sub5580000" w:history="1">
        <w:r>
          <w:rPr>
            <w:rStyle w:val="a3"/>
          </w:rPr>
          <w:t>Статья </w:t>
        </w:r>
        <w:r>
          <w:rPr>
            <w:rStyle w:val="a3"/>
          </w:rPr>
          <w:t>558. Налоговое обследование</w:t>
        </w:r>
      </w:hyperlink>
    </w:p>
    <w:p w:rsidR="00000000" w:rsidRDefault="00A228E1">
      <w:pPr>
        <w:ind w:left="1200" w:hanging="800"/>
        <w:jc w:val="both"/>
      </w:pPr>
      <w:hyperlink w:anchor="sub5590000" w:history="1">
        <w:r>
          <w:rPr>
            <w:rStyle w:val="a3"/>
          </w:rPr>
          <w:t>Статья 559. Участие понятых</w:t>
        </w:r>
      </w:hyperlink>
    </w:p>
    <w:p w:rsidR="00000000" w:rsidRDefault="00A228E1">
      <w:pPr>
        <w:jc w:val="both"/>
      </w:pPr>
      <w:r>
        <w:t> </w:t>
      </w:r>
    </w:p>
    <w:p w:rsidR="00000000" w:rsidRDefault="00A228E1">
      <w:pPr>
        <w:jc w:val="both"/>
      </w:pPr>
      <w:hyperlink w:anchor="sub5600000" w:history="1">
        <w:r>
          <w:rPr>
            <w:rStyle w:val="a3"/>
          </w:rPr>
          <w:t>Глава 81. Регистрация налогоплательщика в налоговых органах</w:t>
        </w:r>
      </w:hyperlink>
    </w:p>
    <w:p w:rsidR="00000000" w:rsidRDefault="00A228E1">
      <w:pPr>
        <w:ind w:left="1200" w:hanging="800"/>
        <w:jc w:val="both"/>
      </w:pPr>
      <w:hyperlink w:anchor="sub5600000" w:history="1">
        <w:r>
          <w:rPr>
            <w:rStyle w:val="a3"/>
          </w:rPr>
          <w:t>Статья 560. Общие положения</w:t>
        </w:r>
      </w:hyperlink>
    </w:p>
    <w:p w:rsidR="00000000" w:rsidRDefault="00A228E1">
      <w:pPr>
        <w:jc w:val="both"/>
      </w:pPr>
      <w:hyperlink w:anchor="sub5610000" w:history="1">
        <w:r>
          <w:rPr>
            <w:rStyle w:val="a3"/>
          </w:rPr>
          <w:t xml:space="preserve">§ 1. Регистрация в качестве налогоплательщика </w:t>
        </w:r>
      </w:hyperlink>
    </w:p>
    <w:p w:rsidR="00000000" w:rsidRDefault="00A228E1">
      <w:pPr>
        <w:ind w:left="1650" w:hanging="1247"/>
        <w:jc w:val="both"/>
      </w:pPr>
      <w:hyperlink w:anchor="sub5610000" w:history="1">
        <w:r>
          <w:rPr>
            <w:rStyle w:val="a3"/>
          </w:rPr>
          <w:t>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w:t>
        </w:r>
        <w:r>
          <w:rPr>
            <w:rStyle w:val="a3"/>
          </w:rPr>
          <w:t xml:space="preserve"> </w:t>
        </w:r>
      </w:hyperlink>
    </w:p>
    <w:p w:rsidR="00000000" w:rsidRDefault="00A228E1">
      <w:pPr>
        <w:ind w:left="1650" w:hanging="1247"/>
        <w:jc w:val="both"/>
      </w:pPr>
      <w:hyperlink w:anchor="sub5620000" w:history="1">
        <w:r>
          <w:rPr>
            <w:rStyle w:val="a3"/>
          </w:rPr>
          <w:t xml:space="preserve">Статья 562. Особенности регистрации нерезидента в качестве налогоплательщика </w:t>
        </w:r>
      </w:hyperlink>
    </w:p>
    <w:p w:rsidR="00000000" w:rsidRDefault="00A228E1">
      <w:pPr>
        <w:ind w:left="1650" w:hanging="1247"/>
        <w:jc w:val="both"/>
      </w:pPr>
      <w:hyperlink w:anchor="sub5630000" w:history="1">
        <w:r>
          <w:rPr>
            <w:rStyle w:val="a3"/>
          </w:rPr>
          <w:t>Статья 563. Изменение и дополнение регистрационных данных в государственной базе данных налогоплательщиков</w:t>
        </w:r>
      </w:hyperlink>
      <w:r>
        <w:rPr>
          <w:rStyle w:val="s0"/>
        </w:rPr>
        <w:t xml:space="preserve"> </w:t>
      </w:r>
    </w:p>
    <w:p w:rsidR="00000000" w:rsidRDefault="00A228E1">
      <w:pPr>
        <w:ind w:left="1650" w:hanging="1247"/>
        <w:jc w:val="both"/>
      </w:pPr>
      <w:hyperlink w:anchor="sub5640000" w:history="1">
        <w:r>
          <w:rPr>
            <w:rStyle w:val="a3"/>
          </w:rPr>
          <w:t xml:space="preserve">Статья 564. Исключение налогоплательщика из государственной базы данных налогоплательщиков </w:t>
        </w:r>
      </w:hyperlink>
    </w:p>
    <w:p w:rsidR="00000000" w:rsidRDefault="00A228E1">
      <w:pPr>
        <w:jc w:val="both"/>
      </w:pPr>
      <w:hyperlink w:anchor="sub5650000" w:history="1">
        <w:r>
          <w:rPr>
            <w:rStyle w:val="a3"/>
          </w:rPr>
          <w:t>§ 2. </w:t>
        </w:r>
        <w:r>
          <w:rPr>
            <w:rStyle w:val="a3"/>
          </w:rPr>
          <w:t>Регистрационный учет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A228E1">
      <w:pPr>
        <w:ind w:left="1650" w:hanging="1247"/>
        <w:jc w:val="both"/>
      </w:pPr>
      <w:hyperlink w:anchor="sub5650000" w:history="1">
        <w:r>
          <w:rPr>
            <w:rStyle w:val="a3"/>
          </w:rPr>
          <w:t>Статья 565. Постановка на регистрационный учет в качестве индивидуального пред</w:t>
        </w:r>
        <w:r>
          <w:rPr>
            <w:rStyle w:val="a3"/>
          </w:rPr>
          <w:t>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A228E1">
      <w:pPr>
        <w:ind w:left="1650" w:hanging="1247"/>
        <w:jc w:val="both"/>
      </w:pPr>
      <w:hyperlink w:anchor="sub5660000" w:history="1">
        <w:r>
          <w:rPr>
            <w:rStyle w:val="a3"/>
          </w:rPr>
          <w:t>Статья 566. Изменение регистрационных данных индивидуального предпринимателя, частного нотариуса, частного судебного ис</w:t>
        </w:r>
        <w:r>
          <w:rPr>
            <w:rStyle w:val="a3"/>
          </w:rPr>
          <w:t>полнителя, адвоката, профессионального медиатора</w:t>
        </w:r>
      </w:hyperlink>
      <w:r>
        <w:rPr>
          <w:rStyle w:val="s0"/>
        </w:rPr>
        <w:t xml:space="preserve"> </w:t>
      </w:r>
    </w:p>
    <w:p w:rsidR="00000000" w:rsidRDefault="00A228E1">
      <w:pPr>
        <w:ind w:left="1650" w:hanging="1247"/>
        <w:jc w:val="both"/>
      </w:pPr>
      <w:hyperlink w:anchor="sub5670000" w:history="1">
        <w:r>
          <w:rPr>
            <w:rStyle w:val="a3"/>
          </w:rPr>
          <w:t>Статья 567. Снятие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w:t>
        </w:r>
        <w:r>
          <w:rPr>
            <w:rStyle w:val="a3"/>
          </w:rPr>
          <w:t>тора</w:t>
        </w:r>
      </w:hyperlink>
      <w:r>
        <w:rPr>
          <w:rStyle w:val="s0"/>
        </w:rPr>
        <w:t xml:space="preserve"> </w:t>
      </w:r>
    </w:p>
    <w:p w:rsidR="00000000" w:rsidRDefault="00A228E1">
      <w:pPr>
        <w:jc w:val="both"/>
      </w:pPr>
      <w:hyperlink w:anchor="sub5680000" w:history="1">
        <w:r>
          <w:rPr>
            <w:rStyle w:val="a3"/>
          </w:rPr>
          <w:t xml:space="preserve">§ 3. Регистрационный учет плательщиков налога на добавленную стоимость </w:t>
        </w:r>
      </w:hyperlink>
    </w:p>
    <w:p w:rsidR="00000000" w:rsidRDefault="00A228E1">
      <w:pPr>
        <w:ind w:left="1650" w:hanging="1247"/>
        <w:jc w:val="both"/>
      </w:pPr>
      <w:hyperlink w:anchor="sub5680000" w:history="1">
        <w:r>
          <w:rPr>
            <w:rStyle w:val="a3"/>
          </w:rPr>
          <w:t xml:space="preserve">Статья 568. Обязательная постановка на регистрационный учет по налогу на добавленную стоимость </w:t>
        </w:r>
      </w:hyperlink>
    </w:p>
    <w:p w:rsidR="00000000" w:rsidRDefault="00A228E1">
      <w:pPr>
        <w:ind w:left="1650" w:hanging="1247"/>
        <w:jc w:val="both"/>
      </w:pPr>
      <w:hyperlink w:anchor="sub5690000" w:history="1">
        <w:r>
          <w:rPr>
            <w:rStyle w:val="a3"/>
          </w:rPr>
          <w:t>Статья 569. Добровольная постановка на регистрационный учет по налогу на добавленную стоимость</w:t>
        </w:r>
      </w:hyperlink>
      <w:r>
        <w:rPr>
          <w:rStyle w:val="s0"/>
        </w:rPr>
        <w:t xml:space="preserve"> </w:t>
      </w:r>
    </w:p>
    <w:p w:rsidR="00000000" w:rsidRDefault="00A228E1">
      <w:pPr>
        <w:ind w:left="1650" w:hanging="1247"/>
        <w:jc w:val="both"/>
      </w:pPr>
      <w:hyperlink w:anchor="sub5700000" w:history="1">
        <w:r>
          <w:rPr>
            <w:rStyle w:val="a3"/>
          </w:rPr>
          <w:t xml:space="preserve">Статья 570. Свидетельство о постановке на регистрационный учет по налогу на добавленную стоимость </w:t>
        </w:r>
      </w:hyperlink>
    </w:p>
    <w:p w:rsidR="00000000" w:rsidRDefault="00A228E1">
      <w:pPr>
        <w:ind w:left="1650" w:hanging="1247"/>
        <w:jc w:val="both"/>
      </w:pPr>
      <w:hyperlink w:anchor="sub5710000" w:history="1">
        <w:r>
          <w:rPr>
            <w:rStyle w:val="a3"/>
          </w:rPr>
          <w:t xml:space="preserve">Статья 571. Снятие с регистрационного учета по налогу на добавленную стоимость </w:t>
        </w:r>
      </w:hyperlink>
    </w:p>
    <w:p w:rsidR="00000000" w:rsidRDefault="00A228E1">
      <w:pPr>
        <w:jc w:val="both"/>
      </w:pPr>
      <w:hyperlink w:anchor="sub5720000" w:history="1">
        <w:r>
          <w:rPr>
            <w:rStyle w:val="a3"/>
          </w:rPr>
          <w:t xml:space="preserve">§ 4. Регистрационный учет в качестве электронного налогоплательщика </w:t>
        </w:r>
      </w:hyperlink>
    </w:p>
    <w:p w:rsidR="00000000" w:rsidRDefault="00A228E1">
      <w:pPr>
        <w:ind w:left="1650" w:hanging="1247"/>
        <w:jc w:val="both"/>
      </w:pPr>
      <w:hyperlink w:anchor="sub5720000" w:history="1">
        <w:r>
          <w:rPr>
            <w:rStyle w:val="a3"/>
          </w:rPr>
          <w:t>Статья 572. Постано</w:t>
        </w:r>
        <w:r>
          <w:rPr>
            <w:rStyle w:val="a3"/>
          </w:rPr>
          <w:t xml:space="preserve">вка на регистрационный учет электронного налогоплательщика </w:t>
        </w:r>
      </w:hyperlink>
    </w:p>
    <w:p w:rsidR="00000000" w:rsidRDefault="00A228E1">
      <w:pPr>
        <w:ind w:left="1650" w:hanging="1247"/>
        <w:jc w:val="both"/>
      </w:pPr>
      <w:hyperlink w:anchor="sub5730000" w:history="1">
        <w:r>
          <w:rPr>
            <w:rStyle w:val="a3"/>
          </w:rPr>
          <w:t xml:space="preserve">Статья 573. Замена и аннулирование электронной цифровой подписи </w:t>
        </w:r>
      </w:hyperlink>
    </w:p>
    <w:p w:rsidR="00000000" w:rsidRDefault="00A228E1">
      <w:pPr>
        <w:jc w:val="both"/>
      </w:pPr>
      <w:hyperlink w:anchor="sub5740000" w:history="1">
        <w:r>
          <w:rPr>
            <w:rStyle w:val="a3"/>
          </w:rPr>
          <w:t>§ 5. Регистрационный учет налогоплательщика, осуществляющего отде</w:t>
        </w:r>
        <w:r>
          <w:rPr>
            <w:rStyle w:val="a3"/>
          </w:rPr>
          <w:t xml:space="preserve">льные виды деятельности </w:t>
        </w:r>
      </w:hyperlink>
    </w:p>
    <w:p w:rsidR="00000000" w:rsidRDefault="00A228E1">
      <w:pPr>
        <w:ind w:left="1650" w:hanging="1247"/>
        <w:jc w:val="both"/>
      </w:pPr>
      <w:hyperlink w:anchor="sub5740000" w:history="1">
        <w:r>
          <w:rPr>
            <w:rStyle w:val="a3"/>
          </w:rPr>
          <w:t xml:space="preserve">Статья 574. Постановка на регистрационный учет в качестве налогоплательщика, осуществляющего отдельные виды деятельности </w:t>
        </w:r>
      </w:hyperlink>
    </w:p>
    <w:p w:rsidR="00000000" w:rsidRDefault="00A228E1">
      <w:pPr>
        <w:ind w:left="1650" w:hanging="1247"/>
        <w:jc w:val="both"/>
      </w:pPr>
      <w:hyperlink w:anchor="sub5750000" w:history="1">
        <w:r>
          <w:rPr>
            <w:rStyle w:val="a3"/>
          </w:rPr>
          <w:t>Статья 575. Изменение и дополнение регистра</w:t>
        </w:r>
        <w:r>
          <w:rPr>
            <w:rStyle w:val="a3"/>
          </w:rPr>
          <w:t xml:space="preserve">ционных данных налогоплательщика, осуществляющего отдельные виды деятельности </w:t>
        </w:r>
      </w:hyperlink>
    </w:p>
    <w:p w:rsidR="00000000" w:rsidRDefault="00A228E1">
      <w:pPr>
        <w:ind w:left="1650" w:hanging="1247"/>
        <w:jc w:val="both"/>
      </w:pPr>
      <w:hyperlink w:anchor="sub5760000" w:history="1">
        <w:r>
          <w:rPr>
            <w:rStyle w:val="a3"/>
          </w:rPr>
          <w:t xml:space="preserve">Статья 576. Снятие с регистрационного учета в качестве налогоплательщика, осуществляющего отдельные виды деятельности </w:t>
        </w:r>
      </w:hyperlink>
    </w:p>
    <w:p w:rsidR="00000000" w:rsidRDefault="00A228E1">
      <w:pPr>
        <w:ind w:left="540" w:hanging="540"/>
        <w:jc w:val="both"/>
      </w:pPr>
      <w:hyperlink w:anchor="sub5770000" w:history="1">
        <w:r>
          <w:rPr>
            <w:rStyle w:val="a3"/>
          </w:rPr>
          <w:t xml:space="preserve">§ 6. Регистрационный учет по месту нахождения объектов налогообложения и (или) объектов, связанных с налогообложением </w:t>
        </w:r>
      </w:hyperlink>
    </w:p>
    <w:p w:rsidR="00000000" w:rsidRDefault="00A228E1">
      <w:pPr>
        <w:ind w:left="1650" w:hanging="1247"/>
        <w:jc w:val="both"/>
      </w:pPr>
      <w:hyperlink w:anchor="sub5770000" w:history="1">
        <w:r>
          <w:rPr>
            <w:rStyle w:val="a3"/>
          </w:rPr>
          <w:t>Статья 577. Постановка на регистрационный учет по месту нахождения объе</w:t>
        </w:r>
        <w:r>
          <w:rPr>
            <w:rStyle w:val="a3"/>
          </w:rPr>
          <w:t xml:space="preserve">ктов налогообложения и (или) объектов, связанных с налогообложением </w:t>
        </w:r>
      </w:hyperlink>
    </w:p>
    <w:p w:rsidR="00000000" w:rsidRDefault="00A228E1">
      <w:pPr>
        <w:ind w:left="1650" w:hanging="1247"/>
        <w:jc w:val="both"/>
      </w:pPr>
      <w:hyperlink w:anchor="sub5780000" w:history="1">
        <w:r>
          <w:rPr>
            <w:rStyle w:val="a3"/>
          </w:rPr>
          <w:t xml:space="preserve">Статья 578. Снятие с регистрационного учета по месту нахождения объектов налогообложения и (или) объектов, связанных с налогообложением </w:t>
        </w:r>
      </w:hyperlink>
    </w:p>
    <w:p w:rsidR="00000000" w:rsidRDefault="00A228E1">
      <w:pPr>
        <w:ind w:left="540" w:hanging="540"/>
        <w:jc w:val="both"/>
      </w:pPr>
      <w:hyperlink w:anchor="sub5790000" w:history="1">
        <w:r>
          <w:rPr>
            <w:rStyle w:val="a3"/>
          </w:rPr>
          <w:t xml:space="preserve">§ 7. Бездействующий налогоплательщик и налогоплательщик, находящийся на стадии ликвидации </w:t>
        </w:r>
      </w:hyperlink>
    </w:p>
    <w:p w:rsidR="00000000" w:rsidRDefault="00A228E1">
      <w:pPr>
        <w:ind w:left="1650" w:hanging="1247"/>
        <w:jc w:val="both"/>
      </w:pPr>
      <w:hyperlink w:anchor="sub5790000" w:history="1">
        <w:r>
          <w:rPr>
            <w:rStyle w:val="a3"/>
          </w:rPr>
          <w:t xml:space="preserve">Статья 579. Бездействующий налогоплательщик </w:t>
        </w:r>
      </w:hyperlink>
    </w:p>
    <w:p w:rsidR="00000000" w:rsidRDefault="00A228E1">
      <w:pPr>
        <w:ind w:left="1650" w:hanging="1247"/>
        <w:jc w:val="both"/>
      </w:pPr>
      <w:hyperlink w:anchor="sub5800000" w:history="1">
        <w:r>
          <w:rPr>
            <w:rStyle w:val="a3"/>
          </w:rPr>
          <w:t>Статья 580. Налогоплательщик, находящи</w:t>
        </w:r>
        <w:r>
          <w:rPr>
            <w:rStyle w:val="a3"/>
          </w:rPr>
          <w:t xml:space="preserve">йся на стадии ликвидации </w:t>
        </w:r>
      </w:hyperlink>
    </w:p>
    <w:p w:rsidR="00000000" w:rsidRDefault="00A228E1">
      <w:pPr>
        <w:ind w:left="540" w:hanging="540"/>
        <w:jc w:val="both"/>
      </w:pPr>
      <w:hyperlink w:anchor="sub5810000" w:history="1">
        <w:r>
          <w:rPr>
            <w:rStyle w:val="a3"/>
          </w:rPr>
          <w:t xml:space="preserve">§ 8. Обязанности банков и организаций, осуществляющих отдельные виды банковских операций, уполномоченных государственных органов при регистрации и регистрационном учете налогоплательщика </w:t>
        </w:r>
      </w:hyperlink>
    </w:p>
    <w:p w:rsidR="00000000" w:rsidRDefault="00A228E1">
      <w:pPr>
        <w:ind w:left="1650" w:hanging="1247"/>
        <w:jc w:val="both"/>
      </w:pPr>
      <w:hyperlink w:anchor="sub5810000" w:history="1">
        <w:r>
          <w:rPr>
            <w:rStyle w:val="a3"/>
          </w:rPr>
          <w:t xml:space="preserve">Статья 581. Обязанности банков и организаций, осуществляющих отдельные виды банковских операций </w:t>
        </w:r>
      </w:hyperlink>
    </w:p>
    <w:p w:rsidR="00000000" w:rsidRDefault="00A228E1">
      <w:pPr>
        <w:ind w:left="1650" w:hanging="1247"/>
        <w:jc w:val="both"/>
      </w:pPr>
      <w:hyperlink w:anchor="sub5820000" w:history="1">
        <w:r>
          <w:rPr>
            <w:rStyle w:val="a3"/>
          </w:rPr>
          <w:t>Статья 582. Взаимодействие уполномоченных государственных органов при осуществлении регистрации и реги</w:t>
        </w:r>
        <w:r>
          <w:rPr>
            <w:rStyle w:val="a3"/>
          </w:rPr>
          <w:t xml:space="preserve">страционного учета налогоплательщика </w:t>
        </w:r>
      </w:hyperlink>
    </w:p>
    <w:p w:rsidR="00000000" w:rsidRDefault="00A228E1">
      <w:pPr>
        <w:ind w:left="1650" w:hanging="1247"/>
        <w:jc w:val="both"/>
      </w:pPr>
      <w:hyperlink w:anchor="sub5830000" w:history="1">
        <w:r>
          <w:rPr>
            <w:rStyle w:val="a3"/>
          </w:rPr>
          <w:t>Статья 583. Обязанности уполномоченных государственных органов, Национального Банка Республики Казахстан и местных исполнительных органов при взаимодействии с налоговыми органами</w:t>
        </w:r>
      </w:hyperlink>
    </w:p>
    <w:p w:rsidR="00000000" w:rsidRDefault="00A228E1">
      <w:pPr>
        <w:ind w:left="1650" w:hanging="1247"/>
        <w:jc w:val="both"/>
      </w:pPr>
      <w:r>
        <w:t> </w:t>
      </w:r>
    </w:p>
    <w:p w:rsidR="00000000" w:rsidRDefault="00A228E1">
      <w:pPr>
        <w:jc w:val="both"/>
      </w:pPr>
      <w:hyperlink w:anchor="sub5840000" w:history="1">
        <w:r>
          <w:rPr>
            <w:rStyle w:val="a3"/>
          </w:rPr>
          <w:t>Глава 82. Прием налоговых форм. Камеральный контроль</w:t>
        </w:r>
      </w:hyperlink>
    </w:p>
    <w:p w:rsidR="00000000" w:rsidRDefault="00A228E1">
      <w:pPr>
        <w:ind w:left="1200" w:hanging="800"/>
        <w:jc w:val="both"/>
      </w:pPr>
      <w:hyperlink w:anchor="sub5840000" w:history="1">
        <w:r>
          <w:rPr>
            <w:rStyle w:val="a3"/>
          </w:rPr>
          <w:t>Статья 584. Прием налоговых форм</w:t>
        </w:r>
      </w:hyperlink>
    </w:p>
    <w:p w:rsidR="00000000" w:rsidRDefault="00A228E1">
      <w:pPr>
        <w:ind w:left="1200" w:hanging="800"/>
        <w:jc w:val="both"/>
      </w:pPr>
      <w:hyperlink w:anchor="sub5850000" w:history="1">
        <w:r>
          <w:rPr>
            <w:rStyle w:val="a3"/>
          </w:rPr>
          <w:t>Статья 585. Камеральный контроль</w:t>
        </w:r>
      </w:hyperlink>
    </w:p>
    <w:p w:rsidR="00000000" w:rsidRDefault="00A228E1">
      <w:pPr>
        <w:ind w:left="1200" w:hanging="800"/>
        <w:jc w:val="both"/>
      </w:pPr>
      <w:hyperlink w:anchor="sub5860000" w:history="1">
        <w:r>
          <w:rPr>
            <w:rStyle w:val="a3"/>
          </w:rPr>
          <w:t>Статья 58</w:t>
        </w:r>
        <w:r>
          <w:rPr>
            <w:rStyle w:val="a3"/>
          </w:rPr>
          <w:t>6. Порядок и сроки проведения камерального контроля</w:t>
        </w:r>
      </w:hyperlink>
    </w:p>
    <w:p w:rsidR="00000000" w:rsidRDefault="00A228E1">
      <w:pPr>
        <w:ind w:left="1200" w:hanging="800"/>
        <w:jc w:val="both"/>
      </w:pPr>
      <w:hyperlink w:anchor="sub5870000" w:history="1">
        <w:r>
          <w:rPr>
            <w:rStyle w:val="a3"/>
          </w:rPr>
          <w:t>Статья 587. Результаты камерального контроля</w:t>
        </w:r>
      </w:hyperlink>
    </w:p>
    <w:p w:rsidR="00000000" w:rsidRDefault="00A228E1">
      <w:pPr>
        <w:jc w:val="both"/>
      </w:pPr>
      <w:r>
        <w:rPr>
          <w:rStyle w:val="s0"/>
        </w:rPr>
        <w:t> </w:t>
      </w:r>
    </w:p>
    <w:p w:rsidR="00000000" w:rsidRDefault="00A228E1">
      <w:pPr>
        <w:ind w:left="1080" w:hanging="1080"/>
        <w:jc w:val="both"/>
      </w:pPr>
      <w:hyperlink w:anchor="sub5880000" w:history="1">
        <w:r>
          <w:rPr>
            <w:rStyle w:val="a3"/>
          </w:rPr>
          <w:t>Глава 83. </w:t>
        </w:r>
        <w:r>
          <w:rPr>
            <w:rStyle w:val="a3"/>
          </w:rPr>
          <w:t>Учет исполнения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w:t>
        </w:r>
      </w:hyperlink>
    </w:p>
    <w:p w:rsidR="00000000" w:rsidRDefault="00A228E1">
      <w:pPr>
        <w:ind w:left="1650" w:hanging="1247"/>
        <w:jc w:val="both"/>
      </w:pPr>
      <w:hyperlink w:anchor="sub5880000" w:history="1">
        <w:r>
          <w:rPr>
            <w:rStyle w:val="a3"/>
          </w:rPr>
          <w:t>Статья 588. Общие положения</w:t>
        </w:r>
      </w:hyperlink>
    </w:p>
    <w:p w:rsidR="00000000" w:rsidRDefault="00A228E1">
      <w:pPr>
        <w:ind w:left="1650" w:hanging="1247"/>
        <w:jc w:val="both"/>
      </w:pPr>
      <w:hyperlink w:anchor="sub5890000" w:history="1">
        <w:r>
          <w:rPr>
            <w:rStyle w:val="a3"/>
          </w:rPr>
          <w:t>Статья 589. Открытие и ведение лицевого счета налогоплательщика (налогового агента)</w:t>
        </w:r>
      </w:hyperlink>
    </w:p>
    <w:p w:rsidR="00000000" w:rsidRDefault="00A228E1">
      <w:pPr>
        <w:ind w:left="1650" w:hanging="1247"/>
        <w:jc w:val="both"/>
      </w:pPr>
      <w:hyperlink w:anchor="sub5900000" w:history="1">
        <w:r>
          <w:rPr>
            <w:rStyle w:val="a3"/>
          </w:rPr>
          <w:t>Статья 590. Учет исчисленных, уменьшенных сумм налогов, других обязательных платежей в бюджет, обязательных пенсионных</w:t>
        </w:r>
        <w:r>
          <w:rPr>
            <w:rStyle w:val="a3"/>
          </w:rPr>
          <w:t xml:space="preserve"> взносов, обязательных профессиональных пенсионных взносов и социальных отчислений</w:t>
        </w:r>
      </w:hyperlink>
    </w:p>
    <w:p w:rsidR="00000000" w:rsidRDefault="00A228E1">
      <w:pPr>
        <w:ind w:left="1650" w:hanging="1247"/>
        <w:jc w:val="both"/>
      </w:pPr>
      <w:hyperlink w:anchor="sub5910000" w:history="1">
        <w:r>
          <w:rPr>
            <w:rStyle w:val="a3"/>
          </w:rPr>
          <w:t>Статья 591. Учет начисленных сумм налогов и других обязательных платежей в бюджет, обязательных пенсионных взносов, обязательных профессиона</w:t>
        </w:r>
        <w:r>
          <w:rPr>
            <w:rStyle w:val="a3"/>
          </w:rPr>
          <w:t>льных пенсионных взносов и социальных отчислений</w:t>
        </w:r>
      </w:hyperlink>
    </w:p>
    <w:p w:rsidR="00000000" w:rsidRDefault="00A228E1">
      <w:pPr>
        <w:ind w:left="1650" w:hanging="1247"/>
        <w:jc w:val="both"/>
      </w:pPr>
      <w:hyperlink w:anchor="sub5920000" w:history="1">
        <w:r>
          <w:rPr>
            <w:rStyle w:val="a3"/>
          </w:rPr>
          <w:t>Статья 592. Учет уплаченных, зачтенных, возвращенных налогов и других обязательных платежей в бюджет, обязательных пенсионных взносов, обязательных профессиональных пенсионны</w:t>
        </w:r>
        <w:r>
          <w:rPr>
            <w:rStyle w:val="a3"/>
          </w:rPr>
          <w:t>х взносов и социальных отчислений</w:t>
        </w:r>
      </w:hyperlink>
    </w:p>
    <w:p w:rsidR="00000000" w:rsidRDefault="00A228E1">
      <w:pPr>
        <w:ind w:left="1650" w:hanging="1247"/>
        <w:jc w:val="both"/>
      </w:pPr>
      <w:hyperlink w:anchor="sub5930000" w:history="1">
        <w:r>
          <w:rPr>
            <w:rStyle w:val="a3"/>
          </w:rPr>
          <w:t>Статья 593. Учет пеней, штрафов</w:t>
        </w:r>
      </w:hyperlink>
    </w:p>
    <w:p w:rsidR="00000000" w:rsidRDefault="00A228E1">
      <w:pPr>
        <w:ind w:left="1650" w:hanging="1247"/>
        <w:jc w:val="both"/>
      </w:pPr>
      <w:hyperlink w:anchor="sub5940000" w:history="1">
        <w:r>
          <w:rPr>
            <w:rStyle w:val="a3"/>
          </w:rPr>
          <w:t>Статья 594. </w:t>
        </w:r>
        <w:r>
          <w:rPr>
            <w:rStyle w:val="a3"/>
          </w:rPr>
          <w:t xml:space="preserve">Проведение сверки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w:t>
        </w:r>
      </w:hyperlink>
    </w:p>
    <w:p w:rsidR="00000000" w:rsidRDefault="00A228E1">
      <w:pPr>
        <w:ind w:left="1650" w:hanging="1247"/>
        <w:jc w:val="both"/>
      </w:pPr>
      <w:hyperlink w:anchor="sub5950000" w:history="1">
        <w:r>
          <w:rPr>
            <w:rStyle w:val="a3"/>
          </w:rPr>
          <w:t xml:space="preserve">Статья 595. Передача лицевого счета </w:t>
        </w:r>
        <w:r>
          <w:rPr>
            <w:rStyle w:val="a3"/>
          </w:rPr>
          <w:t xml:space="preserve">налогоплательщика (налогового агента) </w:t>
        </w:r>
      </w:hyperlink>
    </w:p>
    <w:p w:rsidR="00000000" w:rsidRDefault="00A228E1">
      <w:pPr>
        <w:ind w:left="1650" w:hanging="1247"/>
        <w:jc w:val="both"/>
      </w:pPr>
      <w:hyperlink w:anchor="sub5960000" w:history="1">
        <w:r>
          <w:rPr>
            <w:rStyle w:val="a3"/>
          </w:rPr>
          <w:t xml:space="preserve">Статья 596. Прекращение обязательства по уплате штрафа в силу истечения срока давности исполнения постановления </w:t>
        </w:r>
      </w:hyperlink>
    </w:p>
    <w:p w:rsidR="00000000" w:rsidRDefault="00A228E1">
      <w:pPr>
        <w:ind w:left="1650" w:hanging="1247"/>
        <w:jc w:val="both"/>
      </w:pPr>
      <w:hyperlink w:anchor="sub5970000" w:history="1">
        <w:r>
          <w:rPr>
            <w:rStyle w:val="a3"/>
          </w:rPr>
          <w:t>Статья 597. Закрытие лицевого счета на</w:t>
        </w:r>
        <w:r>
          <w:rPr>
            <w:rStyle w:val="a3"/>
          </w:rPr>
          <w:t xml:space="preserve">логоплательщика (налогового агента) </w:t>
        </w:r>
      </w:hyperlink>
    </w:p>
    <w:p w:rsidR="00000000" w:rsidRDefault="00A228E1">
      <w:pPr>
        <w:ind w:left="1650" w:hanging="1247"/>
        <w:jc w:val="both"/>
      </w:pPr>
      <w:hyperlink w:anchor="sub5980000" w:history="1">
        <w:r>
          <w:rPr>
            <w:rStyle w:val="a3"/>
          </w:rPr>
          <w:t>Статья 598. Порядок представления сведений об отсутствии (наличии) налоговой задолженности, задолженности по обязательным пенсионным взносам, обязательным профессиональным пенсионным взн</w:t>
        </w:r>
        <w:r>
          <w:rPr>
            <w:rStyle w:val="a3"/>
          </w:rPr>
          <w:t>осам и социальным отчислениям</w:t>
        </w:r>
      </w:hyperlink>
      <w:r>
        <w:rPr>
          <w:rStyle w:val="s0"/>
        </w:rPr>
        <w:t xml:space="preserve"> </w:t>
      </w:r>
    </w:p>
    <w:p w:rsidR="00000000" w:rsidRDefault="00A228E1">
      <w:pPr>
        <w:jc w:val="both"/>
      </w:pPr>
      <w:hyperlink w:anchor="sub5990000" w:history="1">
        <w:r>
          <w:rPr>
            <w:rStyle w:val="a3"/>
          </w:rPr>
          <w:t xml:space="preserve">§ 1. Зачет и возврат налогов, других обязательных платежей в бюджет, пеней и штрафов </w:t>
        </w:r>
      </w:hyperlink>
    </w:p>
    <w:p w:rsidR="00000000" w:rsidRDefault="00A228E1">
      <w:pPr>
        <w:ind w:left="1650" w:hanging="1247"/>
        <w:jc w:val="both"/>
      </w:pPr>
      <w:hyperlink w:anchor="sub5990000" w:history="1">
        <w:r>
          <w:rPr>
            <w:rStyle w:val="a3"/>
          </w:rPr>
          <w:t>Статья 599. Зачет излишне уплаченной суммы налога, платы, сбора и пени</w:t>
        </w:r>
      </w:hyperlink>
      <w:r>
        <w:rPr>
          <w:rStyle w:val="s0"/>
        </w:rPr>
        <w:t xml:space="preserve"> </w:t>
      </w:r>
    </w:p>
    <w:p w:rsidR="00000000" w:rsidRDefault="00A228E1">
      <w:pPr>
        <w:ind w:left="1650" w:hanging="1247"/>
        <w:jc w:val="both"/>
      </w:pPr>
      <w:hyperlink w:anchor="sub6000000" w:history="1">
        <w:r>
          <w:rPr>
            <w:rStyle w:val="a3"/>
          </w:rPr>
          <w:t>Статья 600. Зачет превышения суммы налога на добавленную стоимость, относимого в зачет, над суммой начисленного налога</w:t>
        </w:r>
      </w:hyperlink>
      <w:r>
        <w:rPr>
          <w:rStyle w:val="s0"/>
        </w:rPr>
        <w:t xml:space="preserve"> </w:t>
      </w:r>
    </w:p>
    <w:p w:rsidR="00000000" w:rsidRDefault="00A228E1">
      <w:pPr>
        <w:ind w:left="1650" w:hanging="1247"/>
        <w:jc w:val="both"/>
      </w:pPr>
      <w:hyperlink w:anchor="sub6010000" w:history="1">
        <w:r>
          <w:rPr>
            <w:rStyle w:val="a3"/>
          </w:rPr>
          <w:t>Статья 601. </w:t>
        </w:r>
        <w:r>
          <w:rPr>
            <w:rStyle w:val="a3"/>
          </w:rPr>
          <w:t xml:space="preserve">Зачет, возврат ошибочно уплаченной суммы налога, другого обязательного платежа в бюджет </w:t>
        </w:r>
      </w:hyperlink>
    </w:p>
    <w:p w:rsidR="00000000" w:rsidRDefault="00A228E1">
      <w:pPr>
        <w:ind w:left="1650" w:hanging="1247"/>
        <w:jc w:val="both"/>
      </w:pPr>
      <w:hyperlink w:anchor="sub6020000" w:history="1">
        <w:r>
          <w:rPr>
            <w:rStyle w:val="a3"/>
          </w:rPr>
          <w:t>Статья 602. Возврат излишне уплаченной суммы налога, платы, сбора и пени</w:t>
        </w:r>
      </w:hyperlink>
    </w:p>
    <w:p w:rsidR="00000000" w:rsidRDefault="00A228E1">
      <w:pPr>
        <w:ind w:left="1650" w:hanging="1247"/>
        <w:jc w:val="both"/>
      </w:pPr>
      <w:hyperlink w:anchor="sub6030000" w:history="1">
        <w:r>
          <w:rPr>
            <w:rStyle w:val="a3"/>
          </w:rPr>
          <w:t>Статья 603. Возврат превышен</w:t>
        </w:r>
        <w:r>
          <w:rPr>
            <w:rStyle w:val="a3"/>
          </w:rPr>
          <w:t xml:space="preserve">ия суммы налога на добавленную стоимость, относимого в зачет, над суммой начисленного налога </w:t>
        </w:r>
      </w:hyperlink>
    </w:p>
    <w:p w:rsidR="00000000" w:rsidRDefault="00A228E1">
      <w:pPr>
        <w:ind w:left="1650" w:hanging="1247"/>
        <w:jc w:val="both"/>
      </w:pPr>
      <w:hyperlink w:anchor="sub6040000" w:history="1">
        <w:r>
          <w:rPr>
            <w:rStyle w:val="a3"/>
          </w:rPr>
          <w:t>Статья 604. Возврат налога на добавленную стоимость по иным основаниям</w:t>
        </w:r>
      </w:hyperlink>
    </w:p>
    <w:p w:rsidR="00000000" w:rsidRDefault="00A228E1">
      <w:pPr>
        <w:ind w:left="1650" w:hanging="1247"/>
        <w:jc w:val="both"/>
      </w:pPr>
      <w:hyperlink w:anchor="sub6050000" w:history="1">
        <w:r>
          <w:rPr>
            <w:rStyle w:val="a3"/>
          </w:rPr>
          <w:t>Статья 605. Возврат уплач</w:t>
        </w:r>
        <w:r>
          <w:rPr>
            <w:rStyle w:val="a3"/>
          </w:rPr>
          <w:t>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а также излишне уплаченной суммы</w:t>
        </w:r>
      </w:hyperlink>
    </w:p>
    <w:p w:rsidR="00000000" w:rsidRDefault="00A228E1">
      <w:pPr>
        <w:ind w:left="1650" w:hanging="1247"/>
        <w:jc w:val="both"/>
      </w:pPr>
      <w:hyperlink w:anchor="sub6060000" w:history="1">
        <w:r>
          <w:rPr>
            <w:rStyle w:val="a3"/>
          </w:rPr>
          <w:t>Статья 606. Возврат и зачет уплаченной суммы других обязательных платежей в бюджет</w:t>
        </w:r>
      </w:hyperlink>
    </w:p>
    <w:p w:rsidR="00000000" w:rsidRDefault="00A228E1">
      <w:pPr>
        <w:jc w:val="both"/>
      </w:pPr>
      <w:r>
        <w:rPr>
          <w:rStyle w:val="s0"/>
        </w:rPr>
        <w:t> </w:t>
      </w:r>
    </w:p>
    <w:p w:rsidR="00000000" w:rsidRDefault="00A228E1">
      <w:pPr>
        <w:ind w:left="1080" w:hanging="1080"/>
        <w:jc w:val="both"/>
      </w:pPr>
      <w:hyperlink w:anchor="sub6070000" w:history="1">
        <w:r>
          <w:rPr>
            <w:rStyle w:val="a3"/>
          </w:rPr>
          <w:t>Глава 84. Уведомление по исполнению налогового обязательства, обязательств по исчислению, удержанию и перечислению обязательных пенсио</w:t>
        </w:r>
        <w:r>
          <w:rPr>
            <w:rStyle w:val="a3"/>
          </w:rPr>
          <w:t>нных взносов, обязательных профессиональных пенсионных взносов, исчислению и уплате социальных отчислений</w:t>
        </w:r>
      </w:hyperlink>
    </w:p>
    <w:p w:rsidR="00000000" w:rsidRDefault="00A228E1">
      <w:pPr>
        <w:ind w:left="1200" w:hanging="800"/>
        <w:jc w:val="both"/>
      </w:pPr>
      <w:hyperlink w:anchor="sub6070000" w:history="1">
        <w:r>
          <w:rPr>
            <w:rStyle w:val="a3"/>
          </w:rPr>
          <w:t>Статья 607. Общие положения</w:t>
        </w:r>
      </w:hyperlink>
    </w:p>
    <w:p w:rsidR="00000000" w:rsidRDefault="00A228E1">
      <w:pPr>
        <w:ind w:left="1200" w:hanging="800"/>
        <w:jc w:val="both"/>
      </w:pPr>
      <w:hyperlink w:anchor="sub6080000" w:history="1">
        <w:r>
          <w:rPr>
            <w:rStyle w:val="a3"/>
          </w:rPr>
          <w:t>Статья 608. Порядок вручения и исполнения уведомления</w:t>
        </w:r>
      </w:hyperlink>
    </w:p>
    <w:p w:rsidR="00000000" w:rsidRDefault="00A228E1">
      <w:pPr>
        <w:jc w:val="both"/>
      </w:pPr>
      <w:r>
        <w:rPr>
          <w:rStyle w:val="s0"/>
        </w:rPr>
        <w:t> </w:t>
      </w:r>
    </w:p>
    <w:p w:rsidR="00000000" w:rsidRDefault="00A228E1">
      <w:pPr>
        <w:ind w:left="1080" w:hanging="1080"/>
        <w:jc w:val="both"/>
      </w:pPr>
      <w:hyperlink w:anchor="sub6090000" w:history="1">
        <w:r>
          <w:rPr>
            <w:rStyle w:val="a3"/>
          </w:rPr>
          <w:t>Глава 85. Способы обеспечения исполнения не выполненного в срок налогового обязательства</w:t>
        </w:r>
      </w:hyperlink>
    </w:p>
    <w:p w:rsidR="00000000" w:rsidRDefault="00A228E1">
      <w:pPr>
        <w:ind w:left="1650" w:hanging="1247"/>
        <w:jc w:val="both"/>
      </w:pPr>
      <w:hyperlink w:anchor="sub6090000" w:history="1">
        <w:r>
          <w:rPr>
            <w:rStyle w:val="a3"/>
          </w:rPr>
          <w:t xml:space="preserve">Статья 609. Способы обеспечения исполнения не выполненного в срок налогового обязательства </w:t>
        </w:r>
      </w:hyperlink>
    </w:p>
    <w:p w:rsidR="00000000" w:rsidRDefault="00A228E1">
      <w:pPr>
        <w:ind w:left="1650" w:hanging="1247"/>
        <w:jc w:val="both"/>
      </w:pPr>
      <w:hyperlink w:anchor="sub6100000" w:history="1">
        <w:r>
          <w:rPr>
            <w:rStyle w:val="a3"/>
          </w:rPr>
          <w:t xml:space="preserve">Статья 610. Пеня на не уплаченную в срок сумму налогов и других обязательных платежей в бюджет </w:t>
        </w:r>
      </w:hyperlink>
    </w:p>
    <w:p w:rsidR="00000000" w:rsidRDefault="00A228E1">
      <w:pPr>
        <w:ind w:left="1650" w:hanging="1247"/>
        <w:jc w:val="both"/>
      </w:pPr>
      <w:hyperlink w:anchor="sub6110000" w:history="1">
        <w:r>
          <w:rPr>
            <w:rStyle w:val="a3"/>
          </w:rPr>
          <w:t>Статья 611. Приостановление расходных операций по банковским счетам налогоплательщика (налогового агент</w:t>
        </w:r>
        <w:r>
          <w:rPr>
            <w:rStyle w:val="a3"/>
          </w:rPr>
          <w:t xml:space="preserve">а) </w:t>
        </w:r>
      </w:hyperlink>
    </w:p>
    <w:p w:rsidR="00000000" w:rsidRDefault="00A228E1">
      <w:pPr>
        <w:ind w:left="1650" w:hanging="1247"/>
        <w:jc w:val="both"/>
      </w:pPr>
      <w:hyperlink w:anchor="sub6120000" w:history="1">
        <w:r>
          <w:rPr>
            <w:rStyle w:val="a3"/>
          </w:rPr>
          <w:t xml:space="preserve">Статья 612. Приостановление расходных операций по кассе налогоплательщика (налогового агента) </w:t>
        </w:r>
      </w:hyperlink>
    </w:p>
    <w:p w:rsidR="00000000" w:rsidRDefault="00A228E1">
      <w:pPr>
        <w:ind w:left="1650" w:hanging="1247"/>
        <w:jc w:val="both"/>
      </w:pPr>
      <w:hyperlink w:anchor="sub6130000" w:history="1">
        <w:r>
          <w:rPr>
            <w:rStyle w:val="a3"/>
          </w:rPr>
          <w:t>Статья 613. Ограничение в распоряжении имуществом налогоплательщика (налогового агента)</w:t>
        </w:r>
      </w:hyperlink>
    </w:p>
    <w:p w:rsidR="00000000" w:rsidRDefault="00A228E1">
      <w:pPr>
        <w:jc w:val="both"/>
      </w:pPr>
      <w:r>
        <w:t> </w:t>
      </w:r>
    </w:p>
    <w:p w:rsidR="00000000" w:rsidRDefault="00A228E1">
      <w:pPr>
        <w:jc w:val="both"/>
      </w:pPr>
      <w:hyperlink w:anchor="sub6140000" w:history="1">
        <w:r>
          <w:rPr>
            <w:rStyle w:val="a3"/>
          </w:rPr>
          <w:t>Глава 86. Меры принудительного взыскания налоговой задолженности</w:t>
        </w:r>
      </w:hyperlink>
    </w:p>
    <w:p w:rsidR="00000000" w:rsidRDefault="00A228E1">
      <w:pPr>
        <w:ind w:left="1650" w:hanging="1247"/>
        <w:jc w:val="both"/>
      </w:pPr>
      <w:hyperlink w:anchor="sub6140000" w:history="1">
        <w:r>
          <w:rPr>
            <w:rStyle w:val="a3"/>
          </w:rPr>
          <w:t xml:space="preserve">Статья 614. Меры принудительного взыскания налоговой задолженности </w:t>
        </w:r>
      </w:hyperlink>
    </w:p>
    <w:p w:rsidR="00000000" w:rsidRDefault="00A228E1">
      <w:pPr>
        <w:ind w:left="1650" w:hanging="1247"/>
        <w:jc w:val="both"/>
      </w:pPr>
      <w:hyperlink w:anchor="sub6150000" w:history="1">
        <w:r>
          <w:rPr>
            <w:rStyle w:val="a3"/>
          </w:rPr>
          <w:t>Статья 615. </w:t>
        </w:r>
        <w:r>
          <w:rPr>
            <w:rStyle w:val="a3"/>
          </w:rPr>
          <w:t xml:space="preserve">Взыскание налоговой задолженности за счет денег, находящихся на банковских счетах </w:t>
        </w:r>
      </w:hyperlink>
    </w:p>
    <w:p w:rsidR="00000000" w:rsidRDefault="00A228E1">
      <w:pPr>
        <w:ind w:left="1650" w:hanging="1247"/>
        <w:jc w:val="both"/>
      </w:pPr>
      <w:hyperlink w:anchor="sub6160000" w:history="1">
        <w:r>
          <w:rPr>
            <w:rStyle w:val="a3"/>
          </w:rPr>
          <w:t xml:space="preserve">Статья 616. Взыскание суммы налоговой задолженности налогоплательщика (налогового агента) со счетов его дебиторов </w:t>
        </w:r>
      </w:hyperlink>
    </w:p>
    <w:p w:rsidR="00000000" w:rsidRDefault="00A228E1">
      <w:pPr>
        <w:ind w:left="1650" w:hanging="1247"/>
        <w:jc w:val="both"/>
      </w:pPr>
      <w:hyperlink w:anchor="sub6170000" w:history="1">
        <w:r>
          <w:rPr>
            <w:rStyle w:val="a3"/>
          </w:rPr>
          <w:t xml:space="preserve">Статья 617. Взыскание за счет реализации ограниченного в распоряжении имущества налогоплательщика (налогового агента) в счет налоговой задолженности </w:t>
        </w:r>
      </w:hyperlink>
    </w:p>
    <w:p w:rsidR="00000000" w:rsidRDefault="00A228E1">
      <w:pPr>
        <w:ind w:left="1650" w:hanging="1247"/>
        <w:jc w:val="both"/>
      </w:pPr>
      <w:hyperlink w:anchor="sub6180000" w:history="1">
        <w:r>
          <w:rPr>
            <w:rStyle w:val="a3"/>
          </w:rPr>
          <w:t>Статья 618. Порядок реализации ограниченного в распоряжении имуще</w:t>
        </w:r>
        <w:r>
          <w:rPr>
            <w:rStyle w:val="a3"/>
          </w:rPr>
          <w:t xml:space="preserve">ства налогоплательщика (налогового агента) в счет налоговой задолженности </w:t>
        </w:r>
      </w:hyperlink>
    </w:p>
    <w:p w:rsidR="00000000" w:rsidRDefault="00A228E1">
      <w:pPr>
        <w:ind w:left="1650" w:hanging="1247"/>
        <w:jc w:val="both"/>
      </w:pPr>
      <w:hyperlink w:anchor="sub6190000" w:history="1">
        <w:r>
          <w:rPr>
            <w:rStyle w:val="a3"/>
          </w:rPr>
          <w:t xml:space="preserve">Статья 619. Принудительный выпуск объявленных акций налогоплательщика (налогового агента) - акционерного общества с участием государства в уставном </w:t>
        </w:r>
        <w:r>
          <w:rPr>
            <w:rStyle w:val="a3"/>
          </w:rPr>
          <w:t xml:space="preserve">капитале </w:t>
        </w:r>
      </w:hyperlink>
    </w:p>
    <w:p w:rsidR="00000000" w:rsidRDefault="00A228E1">
      <w:pPr>
        <w:ind w:left="1650" w:hanging="1247"/>
        <w:jc w:val="both"/>
      </w:pPr>
      <w:hyperlink w:anchor="sub6200000" w:history="1">
        <w:r>
          <w:rPr>
            <w:rStyle w:val="a3"/>
          </w:rPr>
          <w:t xml:space="preserve">Статья 620. Признание налогоплательщика (налогового агента) банкротом </w:t>
        </w:r>
      </w:hyperlink>
    </w:p>
    <w:p w:rsidR="00000000" w:rsidRDefault="00A228E1">
      <w:pPr>
        <w:ind w:left="1650" w:hanging="1247"/>
        <w:jc w:val="both"/>
      </w:pPr>
      <w:hyperlink w:anchor="sub6210000" w:history="1">
        <w:r>
          <w:rPr>
            <w:rStyle w:val="a3"/>
          </w:rPr>
          <w:t>Статья 621. Публикация в средствах массовой информации списков налогоплательщиков (налоговых агентов), имеющи</w:t>
        </w:r>
        <w:r>
          <w:rPr>
            <w:rStyle w:val="a3"/>
          </w:rPr>
          <w:t xml:space="preserve">х налоговую задолженность </w:t>
        </w:r>
      </w:hyperlink>
    </w:p>
    <w:p w:rsidR="00000000" w:rsidRDefault="00A228E1">
      <w:pPr>
        <w:ind w:left="1650" w:hanging="1247"/>
        <w:jc w:val="both"/>
      </w:pPr>
      <w:hyperlink w:anchor="sub6220000" w:history="1">
        <w:r>
          <w:rPr>
            <w:rStyle w:val="a3"/>
          </w:rPr>
          <w:t>Статья 622. Взыскание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 пр</w:t>
        </w:r>
        <w:r>
          <w:rPr>
            <w:rStyle w:val="a3"/>
          </w:rPr>
          <w:t>офессиональным медиатором</w:t>
        </w:r>
      </w:hyperlink>
    </w:p>
    <w:p w:rsidR="00000000" w:rsidRDefault="00A228E1">
      <w:pPr>
        <w:jc w:val="both"/>
      </w:pPr>
      <w:r>
        <w:rPr>
          <w:rStyle w:val="s0"/>
        </w:rPr>
        <w:t> </w:t>
      </w:r>
    </w:p>
    <w:p w:rsidR="00000000" w:rsidRDefault="00A228E1">
      <w:pPr>
        <w:jc w:val="both"/>
      </w:pPr>
      <w:hyperlink w:anchor="sub6230000" w:history="1">
        <w:r>
          <w:rPr>
            <w:rStyle w:val="a3"/>
          </w:rPr>
          <w:t>Глава 87. Мониторинг крупных налогоплательщиков</w:t>
        </w:r>
      </w:hyperlink>
    </w:p>
    <w:p w:rsidR="00000000" w:rsidRDefault="00A228E1">
      <w:pPr>
        <w:ind w:left="1200" w:hanging="800"/>
        <w:jc w:val="both"/>
      </w:pPr>
      <w:hyperlink w:anchor="sub6230000" w:history="1">
        <w:r>
          <w:rPr>
            <w:rStyle w:val="a3"/>
          </w:rPr>
          <w:t>Статья 623. Общие положения</w:t>
        </w:r>
      </w:hyperlink>
    </w:p>
    <w:p w:rsidR="00000000" w:rsidRDefault="00A228E1">
      <w:pPr>
        <w:ind w:left="1200" w:hanging="800"/>
        <w:jc w:val="both"/>
      </w:pPr>
      <w:hyperlink w:anchor="sub6240000" w:history="1">
        <w:r>
          <w:rPr>
            <w:rStyle w:val="a3"/>
          </w:rPr>
          <w:t xml:space="preserve">Статья 624. Порядок и сроки представления отчетности </w:t>
        </w:r>
        <w:r>
          <w:rPr>
            <w:rStyle w:val="a3"/>
          </w:rPr>
          <w:t>по мониторингу</w:t>
        </w:r>
      </w:hyperlink>
    </w:p>
    <w:p w:rsidR="00000000" w:rsidRDefault="00A228E1">
      <w:pPr>
        <w:jc w:val="both"/>
      </w:pPr>
      <w:r>
        <w:rPr>
          <w:rStyle w:val="s0"/>
        </w:rPr>
        <w:t> </w:t>
      </w:r>
    </w:p>
    <w:p w:rsidR="00000000" w:rsidRDefault="00A228E1">
      <w:pPr>
        <w:jc w:val="both"/>
      </w:pPr>
      <w:hyperlink w:anchor="sub6250000" w:history="1">
        <w:r>
          <w:rPr>
            <w:rStyle w:val="a3"/>
          </w:rPr>
          <w:t>Глава 88. Система управления рисками</w:t>
        </w:r>
      </w:hyperlink>
    </w:p>
    <w:p w:rsidR="00000000" w:rsidRDefault="00A228E1">
      <w:pPr>
        <w:ind w:left="1200" w:hanging="800"/>
        <w:jc w:val="both"/>
      </w:pPr>
      <w:hyperlink w:anchor="sub6250000" w:history="1">
        <w:r>
          <w:rPr>
            <w:rStyle w:val="a3"/>
          </w:rPr>
          <w:t>Статья 625. Общие положения</w:t>
        </w:r>
      </w:hyperlink>
    </w:p>
    <w:p w:rsidR="00000000" w:rsidRDefault="00A228E1">
      <w:pPr>
        <w:ind w:left="1200" w:hanging="800"/>
        <w:jc w:val="both"/>
      </w:pPr>
      <w:hyperlink w:anchor="sub6260000" w:history="1">
        <w:r>
          <w:rPr>
            <w:rStyle w:val="a3"/>
          </w:rPr>
          <w:t>Статья 626. Действия налоговых органов по оценке и управлению рисками</w:t>
        </w:r>
      </w:hyperlink>
    </w:p>
    <w:p w:rsidR="00000000" w:rsidRDefault="00A228E1">
      <w:pPr>
        <w:jc w:val="both"/>
      </w:pPr>
      <w:r>
        <w:rPr>
          <w:rStyle w:val="s0"/>
        </w:rPr>
        <w:t> </w:t>
      </w:r>
    </w:p>
    <w:p w:rsidR="00000000" w:rsidRDefault="00A228E1">
      <w:pPr>
        <w:jc w:val="both"/>
      </w:pPr>
      <w:hyperlink w:anchor="sub6270000" w:history="1">
        <w:r>
          <w:rPr>
            <w:rStyle w:val="a3"/>
          </w:rPr>
          <w:t>Глава 89. Налоговые проверки</w:t>
        </w:r>
      </w:hyperlink>
    </w:p>
    <w:p w:rsidR="00000000" w:rsidRDefault="00A228E1">
      <w:pPr>
        <w:jc w:val="both"/>
      </w:pPr>
      <w:hyperlink w:anchor="sub6270000" w:history="1">
        <w:r>
          <w:rPr>
            <w:rStyle w:val="a3"/>
          </w:rPr>
          <w:t>§ 1. Понятие, типы и виды налоговых проверок</w:t>
        </w:r>
      </w:hyperlink>
    </w:p>
    <w:p w:rsidR="00000000" w:rsidRDefault="00A228E1">
      <w:pPr>
        <w:ind w:left="1200" w:hanging="800"/>
        <w:jc w:val="both"/>
      </w:pPr>
      <w:hyperlink w:anchor="sub6270000" w:history="1">
        <w:r>
          <w:rPr>
            <w:rStyle w:val="a3"/>
          </w:rPr>
          <w:t>Статья 627. Понятие, типы и виды налоговых проверок</w:t>
        </w:r>
      </w:hyperlink>
    </w:p>
    <w:p w:rsidR="00000000" w:rsidRDefault="00A228E1">
      <w:pPr>
        <w:jc w:val="both"/>
      </w:pPr>
      <w:hyperlink w:anchor="sub6280000" w:history="1">
        <w:r>
          <w:rPr>
            <w:rStyle w:val="a3"/>
          </w:rPr>
          <w:t>§ 2. Порядок и сроки проведения налоговых проверок</w:t>
        </w:r>
      </w:hyperlink>
    </w:p>
    <w:p w:rsidR="00000000" w:rsidRDefault="00A228E1">
      <w:pPr>
        <w:ind w:left="1650" w:hanging="1247"/>
        <w:jc w:val="both"/>
      </w:pPr>
      <w:hyperlink w:anchor="sub6280000" w:history="1">
        <w:r>
          <w:rPr>
            <w:rStyle w:val="a3"/>
          </w:rPr>
          <w:t>Статья 628. Периодичность проведения налоговых проверок</w:t>
        </w:r>
      </w:hyperlink>
    </w:p>
    <w:p w:rsidR="00000000" w:rsidRDefault="00A228E1">
      <w:pPr>
        <w:ind w:left="1650" w:hanging="1247"/>
        <w:jc w:val="both"/>
      </w:pPr>
      <w:hyperlink w:anchor="sub6290000" w:history="1">
        <w:r>
          <w:rPr>
            <w:rStyle w:val="a3"/>
          </w:rPr>
          <w:t>Статья 629. Срок проведения налоговых проверок</w:t>
        </w:r>
      </w:hyperlink>
    </w:p>
    <w:p w:rsidR="00000000" w:rsidRDefault="00A228E1">
      <w:pPr>
        <w:ind w:left="1650" w:hanging="1247"/>
        <w:jc w:val="both"/>
      </w:pPr>
      <w:hyperlink w:anchor="sub6300000" w:history="1">
        <w:r>
          <w:rPr>
            <w:rStyle w:val="a3"/>
          </w:rPr>
          <w:t>Статья 630. Особенности проведения внеочередных документальных проверок</w:t>
        </w:r>
      </w:hyperlink>
    </w:p>
    <w:p w:rsidR="00000000" w:rsidRDefault="00A228E1">
      <w:pPr>
        <w:ind w:left="1650" w:hanging="1247"/>
        <w:jc w:val="both"/>
      </w:pPr>
      <w:hyperlink w:anchor="sub6310000" w:history="1">
        <w:r>
          <w:rPr>
            <w:rStyle w:val="a3"/>
          </w:rPr>
          <w:t>Статья 631. Извещение о налоговой проверке</w:t>
        </w:r>
      </w:hyperlink>
    </w:p>
    <w:p w:rsidR="00000000" w:rsidRDefault="00A228E1">
      <w:pPr>
        <w:ind w:left="1650" w:hanging="1247"/>
        <w:jc w:val="both"/>
      </w:pPr>
      <w:hyperlink w:anchor="sub6320000" w:history="1">
        <w:r>
          <w:rPr>
            <w:rStyle w:val="a3"/>
          </w:rPr>
          <w:t>Статья 632. Основание для проведения налоговой проверки</w:t>
        </w:r>
      </w:hyperlink>
    </w:p>
    <w:p w:rsidR="00000000" w:rsidRDefault="00A228E1">
      <w:pPr>
        <w:ind w:left="1650" w:hanging="1247"/>
        <w:jc w:val="both"/>
      </w:pPr>
      <w:hyperlink w:anchor="sub6330000" w:history="1">
        <w:r>
          <w:rPr>
            <w:rStyle w:val="a3"/>
          </w:rPr>
          <w:t>Статья 633. Начало проведения налоговой проверки</w:t>
        </w:r>
      </w:hyperlink>
    </w:p>
    <w:p w:rsidR="00000000" w:rsidRDefault="00A228E1">
      <w:pPr>
        <w:ind w:left="1650" w:hanging="1247"/>
        <w:jc w:val="both"/>
      </w:pPr>
      <w:hyperlink w:anchor="sub6340000" w:history="1">
        <w:r>
          <w:rPr>
            <w:rStyle w:val="a3"/>
          </w:rPr>
          <w:t>Статья 634. Особенности проведения хронометражного обследования</w:t>
        </w:r>
      </w:hyperlink>
    </w:p>
    <w:p w:rsidR="00000000" w:rsidRDefault="00A228E1">
      <w:pPr>
        <w:ind w:left="1650" w:hanging="1247"/>
        <w:jc w:val="both"/>
      </w:pPr>
      <w:hyperlink w:anchor="sub6350000" w:history="1">
        <w:r>
          <w:rPr>
            <w:rStyle w:val="a3"/>
          </w:rPr>
          <w:t>Статья 635. Порядок проведения тематических проверок на основан</w:t>
        </w:r>
        <w:r>
          <w:rPr>
            <w:rStyle w:val="a3"/>
          </w:rPr>
          <w:t xml:space="preserve">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 </w:t>
        </w:r>
      </w:hyperlink>
    </w:p>
    <w:p w:rsidR="00000000" w:rsidRDefault="00A228E1">
      <w:pPr>
        <w:ind w:left="1650" w:hanging="1247"/>
        <w:jc w:val="both"/>
      </w:pPr>
      <w:hyperlink w:anchor="sub635010000" w:history="1">
        <w:r>
          <w:rPr>
            <w:rStyle w:val="a3"/>
          </w:rPr>
          <w:t xml:space="preserve">Статья 635-1. Порядок проведения тематических </w:t>
        </w:r>
        <w:r>
          <w:rPr>
            <w:rStyle w:val="a3"/>
          </w:rPr>
          <w:t>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hyperlink>
    </w:p>
    <w:p w:rsidR="00000000" w:rsidRDefault="00A228E1">
      <w:pPr>
        <w:ind w:left="1650" w:hanging="1247"/>
        <w:jc w:val="both"/>
      </w:pPr>
      <w:hyperlink w:anchor="sub6360000" w:history="1">
        <w:r>
          <w:rPr>
            <w:rStyle w:val="a3"/>
          </w:rPr>
          <w:t xml:space="preserve">Статья 636. Доступ должностных лиц налогового органа на территорию </w:t>
        </w:r>
        <w:r>
          <w:rPr>
            <w:rStyle w:val="a3"/>
          </w:rPr>
          <w:t xml:space="preserve">или в помещение для проведения налоговой проверки </w:t>
        </w:r>
      </w:hyperlink>
    </w:p>
    <w:p w:rsidR="00000000" w:rsidRDefault="00A228E1">
      <w:pPr>
        <w:ind w:left="1650" w:hanging="1247"/>
        <w:jc w:val="both"/>
      </w:pPr>
      <w:hyperlink w:anchor="sub6370000" w:history="1">
        <w:r>
          <w:rPr>
            <w:rStyle w:val="a3"/>
          </w:rPr>
          <w:t xml:space="preserve">Статья 637. Завершение налоговой проверки </w:t>
        </w:r>
      </w:hyperlink>
    </w:p>
    <w:p w:rsidR="00000000" w:rsidRDefault="00A228E1">
      <w:pPr>
        <w:ind w:left="1650" w:hanging="1247"/>
        <w:jc w:val="both"/>
      </w:pPr>
      <w:hyperlink w:anchor="sub6380000" w:history="1">
        <w:r>
          <w:rPr>
            <w:rStyle w:val="a3"/>
          </w:rPr>
          <w:t xml:space="preserve">Статья 638. Решение по результатам налоговой проверки </w:t>
        </w:r>
      </w:hyperlink>
    </w:p>
    <w:p w:rsidR="00000000" w:rsidRDefault="00A228E1">
      <w:pPr>
        <w:ind w:left="540" w:hanging="540"/>
        <w:jc w:val="both"/>
      </w:pPr>
      <w:hyperlink w:anchor="sub6390000" w:history="1">
        <w:r>
          <w:rPr>
            <w:rStyle w:val="a3"/>
          </w:rPr>
          <w:t>§ 3. </w:t>
        </w:r>
        <w:r>
          <w:rPr>
            <w:rStyle w:val="a3"/>
          </w:rPr>
          <w:t xml:space="preserve">Определение объектов налогообложения и (или) объектов, связанных с налогообложением, косвенным методом </w:t>
        </w:r>
      </w:hyperlink>
    </w:p>
    <w:p w:rsidR="00000000" w:rsidRDefault="00A228E1">
      <w:pPr>
        <w:ind w:left="1200" w:hanging="800"/>
        <w:jc w:val="both"/>
      </w:pPr>
      <w:hyperlink w:anchor="sub6390000" w:history="1">
        <w:r>
          <w:rPr>
            <w:rStyle w:val="a3"/>
          </w:rPr>
          <w:t xml:space="preserve">Статья 639. Общие положения </w:t>
        </w:r>
      </w:hyperlink>
    </w:p>
    <w:p w:rsidR="00000000" w:rsidRDefault="00A228E1">
      <w:pPr>
        <w:ind w:left="1200" w:hanging="800"/>
        <w:jc w:val="both"/>
      </w:pPr>
      <w:hyperlink w:anchor="sub6400000" w:history="1">
        <w:r>
          <w:rPr>
            <w:rStyle w:val="a3"/>
          </w:rPr>
          <w:t>Статья 640. Налоговые проверки при отсутствии учетных и и</w:t>
        </w:r>
        <w:r>
          <w:rPr>
            <w:rStyle w:val="a3"/>
          </w:rPr>
          <w:t xml:space="preserve">ных документов (сведений) </w:t>
        </w:r>
      </w:hyperlink>
    </w:p>
    <w:p w:rsidR="00000000" w:rsidRDefault="00A228E1">
      <w:pPr>
        <w:ind w:left="1200" w:hanging="800"/>
        <w:jc w:val="both"/>
      </w:pPr>
      <w:hyperlink w:anchor="sub6410000" w:history="1">
        <w:r>
          <w:rPr>
            <w:rStyle w:val="a3"/>
          </w:rPr>
          <w:t xml:space="preserve">Статья 641. Источники информации </w:t>
        </w:r>
      </w:hyperlink>
    </w:p>
    <w:p w:rsidR="00000000" w:rsidRDefault="00A228E1">
      <w:pPr>
        <w:ind w:left="1200" w:hanging="800"/>
        <w:jc w:val="both"/>
      </w:pPr>
      <w:hyperlink w:anchor="sub6420000" w:history="1">
        <w:r>
          <w:rPr>
            <w:rStyle w:val="a3"/>
          </w:rPr>
          <w:t xml:space="preserve">Статья 642. Порядок определения объектов налогообложения и (или) объектов, связанных с налогообложением </w:t>
        </w:r>
      </w:hyperlink>
    </w:p>
    <w:p w:rsidR="00000000" w:rsidRDefault="00A228E1">
      <w:pPr>
        <w:ind w:left="1200" w:hanging="800"/>
        <w:jc w:val="both"/>
      </w:pPr>
      <w:hyperlink w:anchor="sub6430000" w:history="1">
        <w:r>
          <w:rPr>
            <w:rStyle w:val="a3"/>
          </w:rPr>
          <w:t>Статья 643. Определение объектов налогообложения в отдельных случаях</w:t>
        </w:r>
      </w:hyperlink>
    </w:p>
    <w:p w:rsidR="00000000" w:rsidRDefault="00A228E1">
      <w:pPr>
        <w:jc w:val="both"/>
      </w:pPr>
      <w:r>
        <w:rPr>
          <w:rStyle w:val="s0"/>
        </w:rPr>
        <w:t> </w:t>
      </w:r>
    </w:p>
    <w:p w:rsidR="00000000" w:rsidRDefault="00A228E1">
      <w:pPr>
        <w:jc w:val="both"/>
      </w:pPr>
      <w:hyperlink w:anchor="sub6440000" w:history="1">
        <w:r>
          <w:rPr>
            <w:rStyle w:val="a3"/>
          </w:rPr>
          <w:t>Глава 90. Порядок применения контрольно-кассовых машин</w:t>
        </w:r>
      </w:hyperlink>
    </w:p>
    <w:p w:rsidR="00000000" w:rsidRDefault="00A228E1">
      <w:pPr>
        <w:ind w:left="1200" w:hanging="800"/>
        <w:jc w:val="both"/>
      </w:pPr>
      <w:hyperlink w:anchor="sub6440000" w:history="1">
        <w:r>
          <w:rPr>
            <w:rStyle w:val="a3"/>
          </w:rPr>
          <w:t xml:space="preserve">Статья 644. Основные понятия, используемые в настоящей </w:t>
        </w:r>
        <w:r>
          <w:rPr>
            <w:rStyle w:val="a3"/>
          </w:rPr>
          <w:t>главе</w:t>
        </w:r>
      </w:hyperlink>
    </w:p>
    <w:p w:rsidR="00000000" w:rsidRDefault="00A228E1">
      <w:pPr>
        <w:ind w:left="1200" w:hanging="800"/>
        <w:jc w:val="both"/>
      </w:pPr>
      <w:hyperlink w:anchor="sub6450000" w:history="1">
        <w:r>
          <w:rPr>
            <w:rStyle w:val="a3"/>
          </w:rPr>
          <w:t>Статья 645. Общие положения</w:t>
        </w:r>
      </w:hyperlink>
    </w:p>
    <w:p w:rsidR="00000000" w:rsidRDefault="00A228E1">
      <w:pPr>
        <w:autoSpaceDE w:val="0"/>
        <w:autoSpaceDN w:val="0"/>
        <w:ind w:left="1200" w:hanging="800"/>
        <w:jc w:val="both"/>
      </w:pPr>
      <w:hyperlink w:anchor="sub645010000" w:history="1">
        <w:r>
          <w:rPr>
            <w:rStyle w:val="a3"/>
          </w:rPr>
          <w:t>Статья 645-1. Порядок приема, хранения и передачи в налоговые органы сведений о денежных расчетах, осуществляемых при реализации товаров, работ, услуг</w:t>
        </w:r>
      </w:hyperlink>
    </w:p>
    <w:p w:rsidR="00000000" w:rsidRDefault="00A228E1">
      <w:pPr>
        <w:ind w:left="1200" w:hanging="800"/>
        <w:jc w:val="both"/>
      </w:pPr>
      <w:hyperlink w:anchor="sub6460000" w:history="1">
        <w:r>
          <w:rPr>
            <w:rStyle w:val="a3"/>
          </w:rPr>
          <w:t>Статья 646. Постановка контрольно-кассовой машины на учет в налоговом органе</w:t>
        </w:r>
      </w:hyperlink>
    </w:p>
    <w:p w:rsidR="00000000" w:rsidRDefault="00A228E1">
      <w:pPr>
        <w:ind w:left="1200" w:hanging="800"/>
        <w:jc w:val="both"/>
      </w:pPr>
      <w:hyperlink w:anchor="sub6470000" w:history="1">
        <w:r>
          <w:rPr>
            <w:rStyle w:val="a3"/>
          </w:rPr>
          <w:t>Статья 647. Внесение изменений в регистрационные данные контрольно-кассовой машины</w:t>
        </w:r>
      </w:hyperlink>
    </w:p>
    <w:p w:rsidR="00000000" w:rsidRDefault="00A228E1">
      <w:pPr>
        <w:ind w:left="1200" w:hanging="800"/>
        <w:jc w:val="both"/>
      </w:pPr>
      <w:hyperlink w:anchor="sub6480000" w:history="1">
        <w:r>
          <w:rPr>
            <w:rStyle w:val="a3"/>
          </w:rPr>
          <w:t>Статья 648. Снятие контрольно-кассовой машины с учета в налоговом органе</w:t>
        </w:r>
      </w:hyperlink>
    </w:p>
    <w:p w:rsidR="00000000" w:rsidRDefault="00A228E1">
      <w:pPr>
        <w:ind w:left="1200" w:hanging="800"/>
        <w:jc w:val="both"/>
      </w:pPr>
      <w:hyperlink w:anchor="sub6490000" w:history="1">
        <w:r>
          <w:rPr>
            <w:rStyle w:val="a3"/>
          </w:rPr>
          <w:t>Статья 649. Снятие фискального отчета и требование к содержанию контрольного чека</w:t>
        </w:r>
      </w:hyperlink>
    </w:p>
    <w:p w:rsidR="00000000" w:rsidRDefault="00A228E1">
      <w:pPr>
        <w:ind w:left="1200" w:hanging="800"/>
        <w:jc w:val="both"/>
      </w:pPr>
      <w:hyperlink w:anchor="sub6500000" w:history="1">
        <w:r>
          <w:rPr>
            <w:rStyle w:val="a3"/>
          </w:rPr>
          <w:t>Статья 650. </w:t>
        </w:r>
        <w:r>
          <w:rPr>
            <w:rStyle w:val="a3"/>
          </w:rPr>
          <w:t>Эксплуатация контрольно-кассовых машин</w:t>
        </w:r>
      </w:hyperlink>
    </w:p>
    <w:p w:rsidR="00000000" w:rsidRDefault="00A228E1">
      <w:pPr>
        <w:ind w:left="1200" w:hanging="800"/>
        <w:jc w:val="both"/>
      </w:pPr>
      <w:hyperlink w:anchor="sub6510000" w:history="1">
        <w:r>
          <w:rPr>
            <w:rStyle w:val="a3"/>
          </w:rPr>
          <w:t>Статья 651. Государственный реестр</w:t>
        </w:r>
      </w:hyperlink>
    </w:p>
    <w:p w:rsidR="00000000" w:rsidRDefault="00A228E1">
      <w:pPr>
        <w:ind w:left="1200" w:hanging="800"/>
        <w:jc w:val="both"/>
      </w:pPr>
      <w:hyperlink w:anchor="sub6520000" w:history="1">
        <w:r>
          <w:rPr>
            <w:rStyle w:val="a3"/>
          </w:rPr>
          <w:t>Статья 652. Налоговый контроль за соблюдением порядка применения контрольно-кассовых машин</w:t>
        </w:r>
      </w:hyperlink>
    </w:p>
    <w:p w:rsidR="00000000" w:rsidRDefault="00A228E1">
      <w:pPr>
        <w:jc w:val="both"/>
      </w:pPr>
      <w:r>
        <w:rPr>
          <w:rStyle w:val="s0"/>
        </w:rPr>
        <w:t> </w:t>
      </w:r>
    </w:p>
    <w:p w:rsidR="00000000" w:rsidRDefault="00A228E1">
      <w:pPr>
        <w:jc w:val="both"/>
      </w:pPr>
      <w:hyperlink w:anchor="sub6530000" w:history="1">
        <w:r>
          <w:rPr>
            <w:rStyle w:val="a3"/>
          </w:rPr>
          <w:t>Глава 91. Прочие формы налогового контроля</w:t>
        </w:r>
      </w:hyperlink>
    </w:p>
    <w:p w:rsidR="00000000" w:rsidRDefault="00A228E1">
      <w:pPr>
        <w:ind w:left="1650" w:hanging="1247"/>
        <w:jc w:val="both"/>
      </w:pPr>
      <w:hyperlink w:anchor="sub6530000" w:history="1">
        <w:r>
          <w:rPr>
            <w:rStyle w:val="a3"/>
          </w:rPr>
          <w:t>Статья 653. Контроль за подакцизными товарами, произведенными или импортированными в Республику Казахстан</w:t>
        </w:r>
      </w:hyperlink>
    </w:p>
    <w:p w:rsidR="00000000" w:rsidRDefault="00A228E1">
      <w:pPr>
        <w:ind w:left="1650" w:hanging="1247"/>
        <w:jc w:val="both"/>
      </w:pPr>
      <w:hyperlink w:anchor="sub6540000" w:history="1">
        <w:r>
          <w:rPr>
            <w:rStyle w:val="a3"/>
          </w:rPr>
          <w:t>Статья 654. Контроль при трансф</w:t>
        </w:r>
        <w:r>
          <w:rPr>
            <w:rStyle w:val="a3"/>
          </w:rPr>
          <w:t>ертном ценообразовании</w:t>
        </w:r>
      </w:hyperlink>
      <w:r>
        <w:rPr>
          <w:rStyle w:val="s0"/>
        </w:rPr>
        <w:t xml:space="preserve"> </w:t>
      </w:r>
    </w:p>
    <w:p w:rsidR="00000000" w:rsidRDefault="00A228E1">
      <w:pPr>
        <w:ind w:left="1650" w:hanging="1247"/>
        <w:jc w:val="both"/>
      </w:pPr>
      <w:hyperlink w:anchor="sub6550000" w:history="1">
        <w:r>
          <w:rPr>
            <w:rStyle w:val="a3"/>
          </w:rPr>
          <w:t xml:space="preserve">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hyperlink>
    </w:p>
    <w:p w:rsidR="00000000" w:rsidRDefault="00A228E1">
      <w:pPr>
        <w:ind w:left="1650" w:hanging="1247"/>
        <w:jc w:val="both"/>
      </w:pPr>
      <w:hyperlink w:anchor="sub6560000" w:history="1">
        <w:r>
          <w:rPr>
            <w:rStyle w:val="a3"/>
          </w:rPr>
          <w:t>Статья 656. Контроль за деятельностью уполномоченных государственных и местных исполнительных органов</w:t>
        </w:r>
      </w:hyperlink>
    </w:p>
    <w:p w:rsidR="00000000" w:rsidRDefault="00A228E1">
      <w:pPr>
        <w:jc w:val="both"/>
      </w:pPr>
      <w:r>
        <w:rPr>
          <w:rStyle w:val="s0"/>
        </w:rPr>
        <w:t> </w:t>
      </w:r>
    </w:p>
    <w:p w:rsidR="00000000" w:rsidRDefault="00A228E1">
      <w:pPr>
        <w:jc w:val="both"/>
      </w:pPr>
      <w:hyperlink w:anchor="sub6570000" w:history="1">
        <w:r>
          <w:rPr>
            <w:rStyle w:val="a3"/>
          </w:rPr>
          <w:t>Глава 92. Помощь налогоплательщикам</w:t>
        </w:r>
      </w:hyperlink>
    </w:p>
    <w:p w:rsidR="00000000" w:rsidRDefault="00A228E1">
      <w:pPr>
        <w:ind w:left="1650" w:hanging="1247"/>
        <w:jc w:val="both"/>
      </w:pPr>
      <w:hyperlink w:anchor="sub6570000" w:history="1">
        <w:r>
          <w:rPr>
            <w:rStyle w:val="a3"/>
          </w:rPr>
          <w:t>Статья 657. Помощь налогоплатель</w:t>
        </w:r>
        <w:r>
          <w:rPr>
            <w:rStyle w:val="a3"/>
          </w:rPr>
          <w:t>щикам</w:t>
        </w:r>
      </w:hyperlink>
    </w:p>
    <w:p w:rsidR="00000000" w:rsidRDefault="00A228E1">
      <w:pPr>
        <w:ind w:left="1650" w:hanging="1247"/>
        <w:jc w:val="both"/>
      </w:pPr>
      <w:hyperlink w:anchor="sub6580000" w:history="1">
        <w:r>
          <w:rPr>
            <w:rStyle w:val="a3"/>
          </w:rPr>
          <w:t xml:space="preserve">Статья 658. Пропаганда налогового законодательства Республики Казахстан </w:t>
        </w:r>
      </w:hyperlink>
    </w:p>
    <w:p w:rsidR="00000000" w:rsidRDefault="00A228E1">
      <w:pPr>
        <w:ind w:left="1650" w:hanging="1247"/>
        <w:jc w:val="both"/>
      </w:pPr>
      <w:hyperlink w:anchor="sub6590000" w:history="1">
        <w:r>
          <w:rPr>
            <w:rStyle w:val="a3"/>
          </w:rPr>
          <w:t>Статья 659. Предоставление бесплатного программного обеспечения для представления налоговой отчетности в электр</w:t>
        </w:r>
        <w:r>
          <w:rPr>
            <w:rStyle w:val="a3"/>
          </w:rPr>
          <w:t>онном виде</w:t>
        </w:r>
      </w:hyperlink>
    </w:p>
    <w:p w:rsidR="00000000" w:rsidRDefault="00A228E1">
      <w:pPr>
        <w:ind w:left="1650" w:hanging="1247"/>
        <w:jc w:val="both"/>
      </w:pPr>
      <w:hyperlink w:anchor="sub6600000" w:history="1">
        <w:r>
          <w:rPr>
            <w:rStyle w:val="a3"/>
          </w:rPr>
          <w:t xml:space="preserve">Статья 660. Развитие сети терминалов для доступа к просмотру состояния готовности запрашиваемого налогоплательщиком документа </w:t>
        </w:r>
      </w:hyperlink>
    </w:p>
    <w:p w:rsidR="00000000" w:rsidRDefault="00A228E1">
      <w:pPr>
        <w:ind w:left="1650" w:hanging="1247"/>
        <w:jc w:val="both"/>
      </w:pPr>
      <w:hyperlink w:anchor="sub6610000" w:history="1">
        <w:r>
          <w:rPr>
            <w:rStyle w:val="a3"/>
          </w:rPr>
          <w:t>Статья 661. Представление сведений о порядке осущест</w:t>
        </w:r>
        <w:r>
          <w:rPr>
            <w:rStyle w:val="a3"/>
          </w:rPr>
          <w:t xml:space="preserve">вления расчетов с бюджетом по исполнению налогового обязательства </w:t>
        </w:r>
      </w:hyperlink>
    </w:p>
    <w:p w:rsidR="00000000" w:rsidRDefault="00A228E1">
      <w:pPr>
        <w:ind w:left="1650" w:hanging="1247"/>
        <w:jc w:val="both"/>
      </w:pPr>
      <w:hyperlink w:anchor="sub6620000" w:history="1">
        <w:r>
          <w:rPr>
            <w:rStyle w:val="a3"/>
          </w:rPr>
          <w:t xml:space="preserve">Статья 662. Центры для работы с уведомлениями налоговых органов </w:t>
        </w:r>
      </w:hyperlink>
    </w:p>
    <w:p w:rsidR="00000000" w:rsidRDefault="00A228E1">
      <w:pPr>
        <w:ind w:left="1650" w:hanging="1247"/>
        <w:jc w:val="both"/>
      </w:pPr>
      <w:hyperlink w:anchor="sub6630000" w:history="1">
        <w:r>
          <w:rPr>
            <w:rStyle w:val="a3"/>
          </w:rPr>
          <w:t>Статья 663. </w:t>
        </w:r>
        <w:r>
          <w:rPr>
            <w:rStyle w:val="a3"/>
          </w:rPr>
          <w:t xml:space="preserve">Обеспечение функционирования интернет-ресурсов налоговых органов </w:t>
        </w:r>
      </w:hyperlink>
    </w:p>
    <w:p w:rsidR="00000000" w:rsidRDefault="00A228E1">
      <w:pPr>
        <w:ind w:left="1650" w:hanging="1247"/>
        <w:jc w:val="both"/>
      </w:pPr>
      <w:hyperlink w:anchor="sub6640000" w:history="1">
        <w:r>
          <w:rPr>
            <w:rStyle w:val="a3"/>
          </w:rPr>
          <w:t>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w:t>
        </w:r>
        <w:r>
          <w:rPr>
            <w:rStyle w:val="a3"/>
          </w:rPr>
          <w:t xml:space="preserve">ей в бюджет, социальных отчислений, перечисления обязательных пенсионных взносов, обязательных профессиональных пенсионных взносов </w:t>
        </w:r>
      </w:hyperlink>
    </w:p>
    <w:p w:rsidR="00000000" w:rsidRDefault="00A228E1">
      <w:pPr>
        <w:ind w:left="1650" w:hanging="1247"/>
        <w:jc w:val="both"/>
      </w:pPr>
      <w:hyperlink w:anchor="sub6650000" w:history="1">
        <w:r>
          <w:rPr>
            <w:rStyle w:val="a3"/>
          </w:rPr>
          <w:t>Статья 665. Порядок распространения налоговыми органами информации о предоставляемой помощи</w:t>
        </w:r>
        <w:r>
          <w:rPr>
            <w:rStyle w:val="a3"/>
          </w:rPr>
          <w:t xml:space="preserve"> налогоплательщикам (налоговым агентам) по исполнению ими налоговых обязательств</w:t>
        </w:r>
      </w:hyperlink>
    </w:p>
    <w:p w:rsidR="00000000" w:rsidRDefault="00A228E1">
      <w:pPr>
        <w:jc w:val="both"/>
      </w:pPr>
      <w:r>
        <w:rPr>
          <w:rStyle w:val="s0"/>
        </w:rPr>
        <w:t> </w:t>
      </w:r>
    </w:p>
    <w:p w:rsidR="00000000" w:rsidRDefault="00A228E1">
      <w:pPr>
        <w:ind w:left="1080" w:hanging="1080"/>
        <w:jc w:val="both"/>
      </w:pPr>
      <w:hyperlink w:anchor="sub6660000" w:history="1">
        <w:r>
          <w:rPr>
            <w:rStyle w:val="a3"/>
          </w:rPr>
          <w:t>Раздел 21. Обжалование результатов налоговой проверки и действий (бездействия) должностных лиц налоговых органов</w:t>
        </w:r>
      </w:hyperlink>
    </w:p>
    <w:p w:rsidR="00000000" w:rsidRDefault="00A228E1">
      <w:pPr>
        <w:ind w:left="1080" w:hanging="1080"/>
        <w:jc w:val="both"/>
      </w:pPr>
      <w:hyperlink w:anchor="sub6660000" w:history="1">
        <w:r>
          <w:rPr>
            <w:rStyle w:val="a3"/>
          </w:rPr>
          <w:t>Глава 93. Порядок обжалования уведомления о результатах налоговой проверки</w:t>
        </w:r>
      </w:hyperlink>
    </w:p>
    <w:p w:rsidR="00000000" w:rsidRDefault="00A228E1">
      <w:pPr>
        <w:ind w:left="1650" w:hanging="1247"/>
        <w:jc w:val="both"/>
      </w:pPr>
      <w:hyperlink w:anchor="sub6660000" w:history="1">
        <w:r>
          <w:rPr>
            <w:rStyle w:val="a3"/>
          </w:rPr>
          <w:t>Статья 666. Органы, рассматривающие жалобы налогоплательщиков (налоговых агентов) на уведомления о результатах нало</w:t>
        </w:r>
        <w:r>
          <w:rPr>
            <w:rStyle w:val="a3"/>
          </w:rPr>
          <w:t xml:space="preserve">говой проверки </w:t>
        </w:r>
      </w:hyperlink>
    </w:p>
    <w:p w:rsidR="00000000" w:rsidRDefault="00A228E1">
      <w:pPr>
        <w:ind w:left="1650" w:hanging="1247"/>
        <w:jc w:val="both"/>
      </w:pPr>
      <w:hyperlink w:anchor="sub6670000" w:history="1">
        <w:r>
          <w:rPr>
            <w:rStyle w:val="a3"/>
          </w:rPr>
          <w:t xml:space="preserve">Статья 667. Порядок подачи жалобы налогоплательщиком (налоговым агентом) </w:t>
        </w:r>
      </w:hyperlink>
    </w:p>
    <w:p w:rsidR="00000000" w:rsidRDefault="00A228E1">
      <w:pPr>
        <w:ind w:left="1650" w:hanging="1247"/>
        <w:jc w:val="both"/>
      </w:pPr>
      <w:hyperlink w:anchor="sub6680000" w:history="1">
        <w:r>
          <w:rPr>
            <w:rStyle w:val="a3"/>
          </w:rPr>
          <w:t xml:space="preserve">Статья 668. Форма и содержание жалобы налогоплательщика (налогового агента) </w:t>
        </w:r>
      </w:hyperlink>
    </w:p>
    <w:p w:rsidR="00000000" w:rsidRDefault="00A228E1">
      <w:pPr>
        <w:ind w:left="1650" w:hanging="1247"/>
        <w:jc w:val="both"/>
      </w:pPr>
      <w:hyperlink w:anchor="sub6690000" w:history="1">
        <w:r>
          <w:rPr>
            <w:rStyle w:val="a3"/>
          </w:rPr>
          <w:t xml:space="preserve">Статья 669. Отказ в рассмотрении жалобы </w:t>
        </w:r>
      </w:hyperlink>
    </w:p>
    <w:p w:rsidR="00000000" w:rsidRDefault="00A228E1">
      <w:pPr>
        <w:ind w:left="1650" w:hanging="1247"/>
        <w:jc w:val="both"/>
      </w:pPr>
      <w:hyperlink w:anchor="sub6700000" w:history="1">
        <w:r>
          <w:rPr>
            <w:rStyle w:val="a3"/>
          </w:rPr>
          <w:t xml:space="preserve">Статья 670. Порядок рассмотрения жалобы, направленной в вышестоящий налоговый орган </w:t>
        </w:r>
      </w:hyperlink>
    </w:p>
    <w:p w:rsidR="00000000" w:rsidRDefault="00A228E1">
      <w:pPr>
        <w:ind w:left="1650" w:hanging="1247"/>
        <w:jc w:val="both"/>
      </w:pPr>
      <w:hyperlink w:anchor="sub6710000" w:history="1">
        <w:r>
          <w:rPr>
            <w:rStyle w:val="a3"/>
          </w:rPr>
          <w:t>Статья 671. Вынесение решения по результатам рассмотре</w:t>
        </w:r>
        <w:r>
          <w:rPr>
            <w:rStyle w:val="a3"/>
          </w:rPr>
          <w:t xml:space="preserve">ния жалобы </w:t>
        </w:r>
      </w:hyperlink>
    </w:p>
    <w:p w:rsidR="00000000" w:rsidRDefault="00A228E1">
      <w:pPr>
        <w:ind w:left="1650" w:hanging="1247"/>
        <w:jc w:val="both"/>
      </w:pPr>
      <w:hyperlink w:anchor="sub6720000" w:history="1">
        <w:r>
          <w:rPr>
            <w:rStyle w:val="a3"/>
          </w:rPr>
          <w:t xml:space="preserve">Статья 672. Приостановление срока рассмотрения жалобы </w:t>
        </w:r>
      </w:hyperlink>
    </w:p>
    <w:p w:rsidR="00000000" w:rsidRDefault="00A228E1">
      <w:pPr>
        <w:ind w:left="1650" w:hanging="1247"/>
        <w:jc w:val="both"/>
      </w:pPr>
      <w:hyperlink w:anchor="sub6730000" w:history="1">
        <w:r>
          <w:rPr>
            <w:rStyle w:val="a3"/>
          </w:rPr>
          <w:t xml:space="preserve">Статья 673. Форма и содержание решения вышестоящего налогового органа </w:t>
        </w:r>
      </w:hyperlink>
    </w:p>
    <w:p w:rsidR="00000000" w:rsidRDefault="00A228E1">
      <w:pPr>
        <w:ind w:left="1650" w:hanging="1247"/>
        <w:jc w:val="both"/>
      </w:pPr>
      <w:hyperlink w:anchor="sub6740000" w:history="1">
        <w:r>
          <w:rPr>
            <w:rStyle w:val="a3"/>
          </w:rPr>
          <w:t>Статья 674. Последс</w:t>
        </w:r>
        <w:r>
          <w:rPr>
            <w:rStyle w:val="a3"/>
          </w:rPr>
          <w:t xml:space="preserve">твия подачи жалобы в вышестоящий налоговый орган или суд </w:t>
        </w:r>
      </w:hyperlink>
    </w:p>
    <w:p w:rsidR="00000000" w:rsidRDefault="00A228E1">
      <w:pPr>
        <w:ind w:left="1650" w:hanging="1247"/>
        <w:jc w:val="both"/>
      </w:pPr>
      <w:hyperlink w:anchor="sub6750000" w:history="1">
        <w:r>
          <w:rPr>
            <w:rStyle w:val="a3"/>
          </w:rPr>
          <w:t>Статья 675. Порядок назначения и проведения тематической проверки</w:t>
        </w:r>
      </w:hyperlink>
    </w:p>
    <w:p w:rsidR="00000000" w:rsidRDefault="00A228E1">
      <w:pPr>
        <w:jc w:val="both"/>
      </w:pPr>
      <w:r>
        <w:rPr>
          <w:rStyle w:val="s0"/>
        </w:rPr>
        <w:t> </w:t>
      </w:r>
    </w:p>
    <w:p w:rsidR="00000000" w:rsidRDefault="00A228E1">
      <w:pPr>
        <w:ind w:left="1080" w:hanging="1080"/>
        <w:jc w:val="both"/>
      </w:pPr>
      <w:hyperlink w:anchor="sub6760000" w:history="1">
        <w:r>
          <w:rPr>
            <w:rStyle w:val="a3"/>
          </w:rPr>
          <w:t>Глава 94. Порядок пересмотра решения по р</w:t>
        </w:r>
        <w:r>
          <w:rPr>
            <w:rStyle w:val="a3"/>
          </w:rPr>
          <w:t>езультатам рассмотрения жалобы налогоплательщика (налогового агента)</w:t>
        </w:r>
      </w:hyperlink>
    </w:p>
    <w:p w:rsidR="00000000" w:rsidRDefault="00A228E1">
      <w:pPr>
        <w:ind w:left="1650" w:hanging="1247"/>
        <w:jc w:val="both"/>
      </w:pPr>
      <w:hyperlink w:anchor="sub6760000" w:history="1">
        <w:r>
          <w:rPr>
            <w:rStyle w:val="a3"/>
          </w:rPr>
          <w:t>Статья 676. Орган, осуществляющий пересмотр решения по результатам рассмотрения жалобы налогоплательщика (налогового агента)</w:t>
        </w:r>
      </w:hyperlink>
    </w:p>
    <w:p w:rsidR="00000000" w:rsidRDefault="00A228E1">
      <w:pPr>
        <w:ind w:left="1650" w:hanging="1247"/>
        <w:jc w:val="both"/>
      </w:pPr>
      <w:hyperlink w:anchor="sub6770000" w:history="1">
        <w:r>
          <w:rPr>
            <w:rStyle w:val="a3"/>
          </w:rPr>
          <w:t>Статья 677. Порядок подачи жалобы в уполномоченный орган</w:t>
        </w:r>
      </w:hyperlink>
    </w:p>
    <w:p w:rsidR="00000000" w:rsidRDefault="00A228E1">
      <w:pPr>
        <w:ind w:left="1650" w:hanging="1247"/>
        <w:jc w:val="both"/>
      </w:pPr>
      <w:hyperlink w:anchor="sub6780000" w:history="1">
        <w:r>
          <w:rPr>
            <w:rStyle w:val="a3"/>
          </w:rPr>
          <w:t>Статья 678. Форма и содержание жалобы, направляемой в уполномоченный орган</w:t>
        </w:r>
      </w:hyperlink>
    </w:p>
    <w:p w:rsidR="00000000" w:rsidRDefault="00A228E1">
      <w:pPr>
        <w:ind w:left="1650" w:hanging="1247"/>
        <w:jc w:val="both"/>
      </w:pPr>
      <w:hyperlink w:anchor="sub6790000" w:history="1">
        <w:r>
          <w:rPr>
            <w:rStyle w:val="a3"/>
          </w:rPr>
          <w:t>Статья 679. Отказ в рассмотрении жалобы</w:t>
        </w:r>
      </w:hyperlink>
    </w:p>
    <w:p w:rsidR="00000000" w:rsidRDefault="00A228E1">
      <w:pPr>
        <w:ind w:left="1650" w:hanging="1247"/>
        <w:jc w:val="both"/>
      </w:pPr>
      <w:hyperlink w:anchor="sub6800000" w:history="1">
        <w:r>
          <w:rPr>
            <w:rStyle w:val="a3"/>
          </w:rPr>
          <w:t>Статья 680. Порядок рассмотрения жалобы, направленной в уполномоченный орган</w:t>
        </w:r>
      </w:hyperlink>
    </w:p>
    <w:p w:rsidR="00000000" w:rsidRDefault="00A228E1">
      <w:pPr>
        <w:ind w:left="1650" w:hanging="1247"/>
        <w:jc w:val="both"/>
      </w:pPr>
      <w:hyperlink w:anchor="sub6810000" w:history="1">
        <w:r>
          <w:rPr>
            <w:rStyle w:val="a3"/>
          </w:rPr>
          <w:t>Статья 681. Вынесение решения по жалобе, направленной в уполномоченный орган</w:t>
        </w:r>
      </w:hyperlink>
    </w:p>
    <w:p w:rsidR="00000000" w:rsidRDefault="00A228E1">
      <w:pPr>
        <w:ind w:left="1650" w:hanging="1247"/>
        <w:jc w:val="both"/>
      </w:pPr>
      <w:hyperlink w:anchor="sub6820000" w:history="1">
        <w:r>
          <w:rPr>
            <w:rStyle w:val="a3"/>
          </w:rPr>
          <w:t>Статья 682. Приос</w:t>
        </w:r>
        <w:r>
          <w:rPr>
            <w:rStyle w:val="a3"/>
          </w:rPr>
          <w:t>тановление срока рассмотрения жалобы</w:t>
        </w:r>
      </w:hyperlink>
    </w:p>
    <w:p w:rsidR="00000000" w:rsidRDefault="00A228E1">
      <w:pPr>
        <w:ind w:left="1650" w:hanging="1247"/>
        <w:jc w:val="both"/>
      </w:pPr>
      <w:hyperlink w:anchor="sub6830000" w:history="1">
        <w:r>
          <w:rPr>
            <w:rStyle w:val="a3"/>
          </w:rPr>
          <w:t>Статья 683. Форма и содержание решения уполномоченного органа</w:t>
        </w:r>
      </w:hyperlink>
    </w:p>
    <w:p w:rsidR="00000000" w:rsidRDefault="00A228E1">
      <w:pPr>
        <w:ind w:left="1650" w:hanging="1247"/>
        <w:jc w:val="both"/>
      </w:pPr>
      <w:hyperlink w:anchor="sub6840000" w:history="1">
        <w:r>
          <w:rPr>
            <w:rStyle w:val="a3"/>
          </w:rPr>
          <w:t>Статья 684. Последствия подачи жалобы в уполномоченный орган</w:t>
        </w:r>
      </w:hyperlink>
    </w:p>
    <w:p w:rsidR="00000000" w:rsidRDefault="00A228E1">
      <w:pPr>
        <w:ind w:left="1650" w:hanging="1247"/>
        <w:jc w:val="both"/>
      </w:pPr>
      <w:hyperlink w:anchor="sub6850000" w:history="1">
        <w:r>
          <w:rPr>
            <w:rStyle w:val="a3"/>
          </w:rPr>
          <w:t>Статья 685. Порядок назначения и проведения тематической проверки</w:t>
        </w:r>
      </w:hyperlink>
    </w:p>
    <w:p w:rsidR="00000000" w:rsidRDefault="00A228E1">
      <w:pPr>
        <w:jc w:val="both"/>
      </w:pPr>
      <w:r>
        <w:rPr>
          <w:rStyle w:val="s0"/>
        </w:rPr>
        <w:t> </w:t>
      </w:r>
    </w:p>
    <w:p w:rsidR="00000000" w:rsidRDefault="00A228E1">
      <w:pPr>
        <w:jc w:val="both"/>
      </w:pPr>
      <w:hyperlink w:anchor="sub6860000" w:history="1">
        <w:r>
          <w:rPr>
            <w:rStyle w:val="a3"/>
          </w:rPr>
          <w:t>Глава 95. Порядок обжалования действий (бездействия) должностных лиц налоговых органов</w:t>
        </w:r>
      </w:hyperlink>
    </w:p>
    <w:p w:rsidR="00000000" w:rsidRDefault="00A228E1">
      <w:pPr>
        <w:ind w:left="1650" w:hanging="1247"/>
        <w:jc w:val="both"/>
      </w:pPr>
      <w:hyperlink w:anchor="sub6860000" w:history="1">
        <w:r>
          <w:rPr>
            <w:rStyle w:val="a3"/>
          </w:rPr>
          <w:t>Статья 686. Право на обжалование</w:t>
        </w:r>
      </w:hyperlink>
    </w:p>
    <w:p w:rsidR="00000000" w:rsidRDefault="00A228E1">
      <w:pPr>
        <w:ind w:left="1650" w:hanging="1247"/>
        <w:jc w:val="both"/>
      </w:pPr>
      <w:hyperlink w:anchor="sub6870000" w:history="1">
        <w:r>
          <w:rPr>
            <w:rStyle w:val="a3"/>
          </w:rPr>
          <w:t>Статья 687. Порядок обжалования</w:t>
        </w:r>
      </w:hyperlink>
    </w:p>
    <w:p w:rsidR="00000000" w:rsidRDefault="00A228E1">
      <w:pPr>
        <w:ind w:left="1650" w:hanging="1247"/>
        <w:jc w:val="both"/>
      </w:pPr>
      <w:hyperlink w:anchor="sub6880000" w:history="1">
        <w:r>
          <w:rPr>
            <w:rStyle w:val="a3"/>
          </w:rPr>
          <w:t>Статья 688.</w:t>
        </w:r>
      </w:hyperlink>
      <w:r>
        <w:rPr>
          <w:rStyle w:val="s0"/>
        </w:rPr>
        <w:t xml:space="preserve"> Исключена </w:t>
      </w:r>
    </w:p>
    <w:p w:rsidR="00000000" w:rsidRDefault="00A228E1">
      <w:pPr>
        <w:ind w:firstLine="400"/>
        <w:jc w:val="center"/>
      </w:pPr>
      <w:r>
        <w:t> </w:t>
      </w:r>
    </w:p>
    <w:p w:rsidR="00000000" w:rsidRDefault="00A228E1">
      <w:pPr>
        <w:jc w:val="center"/>
      </w:pPr>
      <w:bookmarkStart w:id="1" w:name="SUB10000"/>
      <w:bookmarkEnd w:id="1"/>
      <w:r>
        <w:rPr>
          <w:rStyle w:val="s1"/>
        </w:rPr>
        <w:t>1. ОБЩАЯ ЧАСТЬ</w:t>
      </w:r>
    </w:p>
    <w:p w:rsidR="00000000" w:rsidRDefault="00A228E1">
      <w:pPr>
        <w:jc w:val="center"/>
      </w:pPr>
      <w:r>
        <w:rPr>
          <w:rStyle w:val="s1"/>
        </w:rPr>
        <w:t> </w:t>
      </w:r>
    </w:p>
    <w:p w:rsidR="00000000" w:rsidRDefault="00A228E1">
      <w:pPr>
        <w:jc w:val="center"/>
      </w:pPr>
      <w:r>
        <w:rPr>
          <w:rStyle w:val="s1"/>
        </w:rPr>
        <w:t>Раздел 1. Общие положения</w:t>
      </w:r>
    </w:p>
    <w:p w:rsidR="00000000" w:rsidRDefault="00A228E1">
      <w:pPr>
        <w:jc w:val="center"/>
      </w:pPr>
      <w:r>
        <w:rPr>
          <w:rStyle w:val="s1"/>
        </w:rPr>
        <w:t> </w:t>
      </w:r>
    </w:p>
    <w:p w:rsidR="00000000" w:rsidRDefault="00A228E1">
      <w:pPr>
        <w:jc w:val="center"/>
      </w:pPr>
      <w:r>
        <w:rPr>
          <w:rStyle w:val="s1"/>
        </w:rPr>
        <w:t>Глава 1. ОСНОВНЫЕ ПОЛОЖЕНИЯ</w:t>
      </w:r>
    </w:p>
    <w:p w:rsidR="00000000" w:rsidRDefault="00A228E1">
      <w:pPr>
        <w:jc w:val="center"/>
      </w:pPr>
      <w:r>
        <w:rPr>
          <w:rStyle w:val="s1"/>
        </w:rPr>
        <w:t> </w:t>
      </w:r>
    </w:p>
    <w:p w:rsidR="00000000" w:rsidRDefault="00A228E1">
      <w:pPr>
        <w:ind w:left="1200" w:hanging="800"/>
        <w:jc w:val="both"/>
      </w:pPr>
      <w:r>
        <w:rPr>
          <w:rStyle w:val="s1"/>
        </w:rPr>
        <w:t>Статья 1. Отношения, регулируемые настоящим Кодексом</w:t>
      </w:r>
    </w:p>
    <w:p w:rsidR="00000000" w:rsidRDefault="00A228E1">
      <w:pPr>
        <w:ind w:firstLine="400"/>
        <w:jc w:val="both"/>
      </w:pPr>
      <w:r>
        <w:rPr>
          <w:rStyle w:val="s0"/>
        </w:rPr>
        <w:t>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между государством и налогоплательщиком (налоговым агентом), связанные с исполнением н</w:t>
      </w:r>
      <w:r>
        <w:rPr>
          <w:rStyle w:val="s0"/>
        </w:rPr>
        <w:t>алогового обязательства.</w:t>
      </w:r>
    </w:p>
    <w:p w:rsidR="00000000" w:rsidRDefault="00A228E1">
      <w:pPr>
        <w:ind w:firstLine="400"/>
        <w:jc w:val="both"/>
      </w:pPr>
      <w:r>
        <w:t> </w:t>
      </w:r>
    </w:p>
    <w:p w:rsidR="00000000" w:rsidRDefault="00A228E1">
      <w:pPr>
        <w:ind w:left="1200" w:hanging="800"/>
        <w:jc w:val="both"/>
      </w:pPr>
      <w:bookmarkStart w:id="2" w:name="SUB20000"/>
      <w:bookmarkEnd w:id="2"/>
      <w:r>
        <w:rPr>
          <w:rStyle w:val="s1"/>
        </w:rPr>
        <w:t xml:space="preserve">Статья 2. Налоговое законодательство Республики Казахстан </w:t>
      </w:r>
    </w:p>
    <w:p w:rsidR="00000000" w:rsidRDefault="00A228E1">
      <w:pPr>
        <w:ind w:firstLine="400"/>
        <w:jc w:val="both"/>
      </w:pPr>
      <w:r>
        <w:rPr>
          <w:rStyle w:val="s0"/>
        </w:rPr>
        <w:t xml:space="preserve">1. Налоговое законодательство Республики Казахстан основывается на </w:t>
      </w:r>
      <w:hyperlink r:id="rId91" w:history="1">
        <w:r>
          <w:rPr>
            <w:rStyle w:val="a3"/>
          </w:rPr>
          <w:t>Конституции Республики Казахстан</w:t>
        </w:r>
      </w:hyperlink>
      <w:r>
        <w:rPr>
          <w:rStyle w:val="s0"/>
        </w:rPr>
        <w:t>, состо</w:t>
      </w:r>
      <w:r>
        <w:rPr>
          <w:rStyle w:val="s0"/>
        </w:rPr>
        <w:t xml:space="preserve">ит из настоящего Кодекса, а также </w:t>
      </w:r>
      <w:hyperlink r:id="rId92" w:history="1">
        <w:r>
          <w:rPr>
            <w:rStyle w:val="a3"/>
          </w:rPr>
          <w:t>нормативных правовых актов</w:t>
        </w:r>
      </w:hyperlink>
      <w:r>
        <w:rPr>
          <w:rStyle w:val="s0"/>
        </w:rPr>
        <w:t>, принятие которых предусмотрено настоящим Кодексом.</w:t>
      </w:r>
    </w:p>
    <w:p w:rsidR="00000000" w:rsidRDefault="00A228E1">
      <w:pPr>
        <w:jc w:val="both"/>
      </w:pPr>
      <w:r>
        <w:rPr>
          <w:rStyle w:val="s3"/>
        </w:rPr>
        <w:t xml:space="preserve">См.: </w:t>
      </w:r>
      <w:hyperlink r:id="rId93" w:history="1">
        <w:r>
          <w:rPr>
            <w:rStyle w:val="s9"/>
          </w:rPr>
          <w:t>Норма</w:t>
        </w:r>
        <w:r>
          <w:rPr>
            <w:rStyle w:val="s9"/>
          </w:rPr>
          <w:t>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228E1">
      <w:pPr>
        <w:ind w:firstLine="400"/>
        <w:jc w:val="both"/>
      </w:pPr>
      <w:r>
        <w:rPr>
          <w:rStyle w:val="s0"/>
        </w:rPr>
        <w:t>2. Ни на кого не может быть возложена обязанность по уплате налогов и других обязательных платежей в бюджет, не предусмотренных настоящим Ко</w:t>
      </w:r>
      <w:r>
        <w:rPr>
          <w:rStyle w:val="s0"/>
        </w:rPr>
        <w:t xml:space="preserve">дексом. </w:t>
      </w:r>
    </w:p>
    <w:p w:rsidR="00000000" w:rsidRDefault="00A228E1">
      <w:pPr>
        <w:ind w:firstLine="400"/>
        <w:jc w:val="both"/>
      </w:pPr>
      <w:r>
        <w:rPr>
          <w:rStyle w:val="s0"/>
        </w:rPr>
        <w:t xml:space="preserve">3. Налоги и другие обязательные платежи в бюджет устанавливаются, вводятся, изменяются или отменяются в порядке и на условиях, установленных настоящим Кодексом. </w:t>
      </w:r>
    </w:p>
    <w:p w:rsidR="00000000" w:rsidRDefault="00A228E1">
      <w:pPr>
        <w:ind w:firstLine="400"/>
        <w:jc w:val="both"/>
      </w:pPr>
      <w:r>
        <w:rPr>
          <w:rStyle w:val="s0"/>
        </w:rPr>
        <w:t>4. При наличии противоречия между настоящим Кодексом и другими законодательными актам</w:t>
      </w:r>
      <w:r>
        <w:rPr>
          <w:rStyle w:val="s0"/>
        </w:rPr>
        <w:t xml:space="preserve">и Республики Казахстан в целях налогообложения действуют нормы настоящего Кодекса. Запрещается включение в неналоговое законодательство Республики Казахстан норм, регулирующих налоговые отношения, кроме случаев, предусмотренных настоящим Кодексом. </w:t>
      </w:r>
    </w:p>
    <w:p w:rsidR="00000000" w:rsidRDefault="00A228E1">
      <w:pPr>
        <w:ind w:firstLine="400"/>
        <w:jc w:val="both"/>
      </w:pPr>
      <w:bookmarkStart w:id="3" w:name="SUB20500"/>
      <w:bookmarkEnd w:id="3"/>
      <w:r>
        <w:rPr>
          <w:rStyle w:val="s0"/>
        </w:rPr>
        <w:t>5. Если</w:t>
      </w:r>
      <w:r>
        <w:rPr>
          <w:rStyle w:val="s0"/>
        </w:rPr>
        <w:t xml:space="preserve"> международным договором, </w:t>
      </w:r>
      <w:hyperlink r:id="rId94" w:anchor="sub_id=10013" w:history="1">
        <w:r>
          <w:rPr>
            <w:rStyle w:val="a3"/>
          </w:rPr>
          <w:t>ратифицированным Республикой Казахстан</w:t>
        </w:r>
      </w:hyperlink>
      <w:r>
        <w:rPr>
          <w:rStyle w:val="s0"/>
        </w:rPr>
        <w:t>, установлены иные правила, чем те, которые содержатся в настоящем Кодексе, применяются правила указанного до</w:t>
      </w:r>
      <w:r>
        <w:rPr>
          <w:rStyle w:val="s0"/>
        </w:rPr>
        <w:t xml:space="preserve">говора. </w:t>
      </w:r>
    </w:p>
    <w:p w:rsidR="00000000" w:rsidRDefault="00A228E1">
      <w:pPr>
        <w:ind w:firstLine="400"/>
        <w:jc w:val="both"/>
      </w:pPr>
      <w:r>
        <w:t> </w:t>
      </w:r>
    </w:p>
    <w:p w:rsidR="00000000" w:rsidRDefault="00A228E1">
      <w:pPr>
        <w:ind w:left="1200" w:hanging="800"/>
        <w:jc w:val="both"/>
      </w:pPr>
      <w:bookmarkStart w:id="4" w:name="SUB30000"/>
      <w:bookmarkEnd w:id="4"/>
      <w:r>
        <w:rPr>
          <w:rStyle w:val="s1"/>
        </w:rPr>
        <w:t xml:space="preserve">Статья 3. Действие налогового законодательства Республики Казахстан </w:t>
      </w:r>
    </w:p>
    <w:p w:rsidR="00000000" w:rsidRDefault="00A228E1">
      <w:pPr>
        <w:ind w:firstLine="400"/>
        <w:jc w:val="both"/>
      </w:pPr>
      <w:r>
        <w:rPr>
          <w:rStyle w:val="s0"/>
        </w:rPr>
        <w:t xml:space="preserve">1. Налоговое законодательство Республики Казахстан действует на всей территории Республики Казахстан и распространяется на физических лиц, юридические лица и их структурные подразделения. </w:t>
      </w:r>
    </w:p>
    <w:p w:rsidR="00000000" w:rsidRDefault="00A228E1">
      <w:pPr>
        <w:jc w:val="both"/>
      </w:pPr>
      <w:r>
        <w:rPr>
          <w:rStyle w:val="s3"/>
        </w:rPr>
        <w:t>Пункт 2 статьи 3 введен в действие с 1 июля 2011 года в соответстви</w:t>
      </w:r>
      <w:r>
        <w:rPr>
          <w:rStyle w:val="s3"/>
        </w:rPr>
        <w:t xml:space="preserve">и со </w:t>
      </w:r>
      <w:hyperlink r:id="rId95" w:history="1">
        <w:r>
          <w:rPr>
            <w:rStyle w:val="a3"/>
            <w:i/>
            <w:iCs/>
          </w:rPr>
          <w:t>статьей 1</w:t>
        </w:r>
      </w:hyperlink>
      <w:r>
        <w:rPr>
          <w:rStyle w:val="s3"/>
        </w:rPr>
        <w:t xml:space="preserve"> Закона РК от 10.12.08 г. № 100-IV</w:t>
      </w:r>
    </w:p>
    <w:p w:rsidR="00000000" w:rsidRDefault="00A228E1">
      <w:pPr>
        <w:jc w:val="both"/>
      </w:pPr>
      <w:r>
        <w:rPr>
          <w:rStyle w:val="s3"/>
        </w:rPr>
        <w:t xml:space="preserve">В пункт 2 внесены изменения в соответствии с </w:t>
      </w:r>
      <w:hyperlink r:id="rId96" w:anchor="sub_id=3" w:history="1">
        <w:r>
          <w:rPr>
            <w:rStyle w:val="a3"/>
            <w:i/>
            <w:iCs/>
          </w:rPr>
          <w:t>Законом</w:t>
        </w:r>
      </w:hyperlink>
      <w:r>
        <w:rPr>
          <w:rStyle w:val="s3"/>
        </w:rPr>
        <w:t xml:space="preserve"> РК от 05.1</w:t>
      </w:r>
      <w:r>
        <w:rPr>
          <w:rStyle w:val="s3"/>
        </w:rPr>
        <w:t xml:space="preserve">2.13 г. № 152-V (введены в действие с 1 января 2013 г.) </w:t>
      </w:r>
      <w:hyperlink r:id="rId97" w:history="1">
        <w:r>
          <w:rPr>
            <w:rStyle w:val="a3"/>
            <w:rFonts w:ascii="Wingdings" w:hAnsi="Wingdings"/>
            <w:i/>
            <w:iCs/>
          </w:rPr>
          <w:t>+</w:t>
        </w:r>
      </w:hyperlink>
      <w:r>
        <w:rPr>
          <w:rStyle w:val="s3"/>
        </w:rPr>
        <w:t xml:space="preserve"> (</w:t>
      </w:r>
      <w:hyperlink r:id="rId98" w:anchor="sub_id=30200" w:history="1">
        <w:r>
          <w:rPr>
            <w:rStyle w:val="a3"/>
            <w:i/>
            <w:iCs/>
          </w:rPr>
          <w:t>см. стар. ред.</w:t>
        </w:r>
      </w:hyperlink>
      <w:r>
        <w:rPr>
          <w:rStyle w:val="s3"/>
        </w:rPr>
        <w:t>)</w:t>
      </w:r>
    </w:p>
    <w:p w:rsidR="00000000" w:rsidRDefault="00A228E1">
      <w:pPr>
        <w:ind w:firstLine="400"/>
        <w:jc w:val="both"/>
      </w:pPr>
      <w:r>
        <w:rPr>
          <w:rStyle w:val="s0"/>
        </w:rPr>
        <w:t>2. Законодательные акты Республики Казахстан, вносящие изменения и дополнения в настоящий Кодекс, за исключением изменений и дополнений по налоговому администрированию, особенностям установления налоговой отчетности, а также улучшению положения налогоплате</w:t>
      </w:r>
      <w:r>
        <w:rPr>
          <w:rStyle w:val="s0"/>
        </w:rPr>
        <w:t>льщиков (налоговых агентов), могут быть приняты не позднее 1 декабря текущего года и введены в действие не ранее 1 января года, следующего за годом их принятия.</w:t>
      </w:r>
    </w:p>
    <w:p w:rsidR="00000000" w:rsidRDefault="00A228E1">
      <w:pPr>
        <w:ind w:firstLine="400"/>
        <w:jc w:val="both"/>
      </w:pPr>
      <w:r>
        <w:t> </w:t>
      </w:r>
    </w:p>
    <w:p w:rsidR="00000000" w:rsidRDefault="00A228E1">
      <w:pPr>
        <w:ind w:left="1200" w:hanging="800"/>
        <w:jc w:val="both"/>
      </w:pPr>
      <w:bookmarkStart w:id="5" w:name="SUB40000"/>
      <w:bookmarkEnd w:id="5"/>
      <w:r>
        <w:rPr>
          <w:rStyle w:val="s1"/>
        </w:rPr>
        <w:t>Статья 4. Принципы налогообложения в Республике Казахстан</w:t>
      </w:r>
    </w:p>
    <w:p w:rsidR="00000000" w:rsidRDefault="00A228E1">
      <w:pPr>
        <w:ind w:firstLine="400"/>
        <w:jc w:val="both"/>
      </w:pPr>
      <w:r>
        <w:rPr>
          <w:rStyle w:val="s0"/>
        </w:rPr>
        <w:t>1. Налоговое законодательство Респу</w:t>
      </w:r>
      <w:r>
        <w:rPr>
          <w:rStyle w:val="s0"/>
        </w:rPr>
        <w:t>блики Казахстан основывается на принципах налогообложения. К принципам налогообложения относятся принципы обязательности, определенности, справедливости налогообложения, единства налоговой системы и гласности налогового законодательства Республики Казахста</w:t>
      </w:r>
      <w:r>
        <w:rPr>
          <w:rStyle w:val="s0"/>
        </w:rPr>
        <w:t xml:space="preserve">н. </w:t>
      </w:r>
    </w:p>
    <w:p w:rsidR="00000000" w:rsidRDefault="00A228E1">
      <w:pPr>
        <w:ind w:firstLine="400"/>
        <w:jc w:val="both"/>
      </w:pPr>
      <w:r>
        <w:rPr>
          <w:rStyle w:val="s0"/>
        </w:rPr>
        <w:t>2. Положения налогового законодательства Республики Казахстан не могут противоречить принципам налогообложения, установленным настоящим Кодексом.</w:t>
      </w:r>
    </w:p>
    <w:p w:rsidR="00000000" w:rsidRDefault="00A228E1">
      <w:pPr>
        <w:ind w:firstLine="400"/>
        <w:jc w:val="both"/>
      </w:pPr>
      <w:r>
        <w:t> </w:t>
      </w:r>
    </w:p>
    <w:p w:rsidR="00000000" w:rsidRDefault="00A228E1">
      <w:pPr>
        <w:ind w:left="1200" w:hanging="800"/>
        <w:jc w:val="both"/>
      </w:pPr>
      <w:bookmarkStart w:id="6" w:name="SUB50000"/>
      <w:bookmarkEnd w:id="6"/>
      <w:r>
        <w:rPr>
          <w:rStyle w:val="s1"/>
        </w:rPr>
        <w:t xml:space="preserve">Статья 5. Принцип обязательности налогообложения </w:t>
      </w:r>
    </w:p>
    <w:p w:rsidR="00000000" w:rsidRDefault="00A228E1">
      <w:pPr>
        <w:ind w:firstLine="400"/>
        <w:jc w:val="both"/>
      </w:pPr>
      <w:r>
        <w:rPr>
          <w:rStyle w:val="s0"/>
        </w:rPr>
        <w:t>Налогоплательщик обязан исполнять налоговое обязательс</w:t>
      </w:r>
      <w:r>
        <w:rPr>
          <w:rStyle w:val="s0"/>
        </w:rPr>
        <w:t>тво, налоговый агент - обязанность по исчислению, удержанию и перечислению налогов в соответствии с налоговым законодательством Республики Казахстан в полном объеме и в установленные сроки.</w:t>
      </w:r>
    </w:p>
    <w:p w:rsidR="00000000" w:rsidRDefault="00A228E1">
      <w:pPr>
        <w:ind w:firstLine="400"/>
        <w:jc w:val="both"/>
      </w:pPr>
      <w:r>
        <w:t> </w:t>
      </w:r>
    </w:p>
    <w:p w:rsidR="00000000" w:rsidRDefault="00A228E1">
      <w:pPr>
        <w:ind w:left="1200" w:hanging="800"/>
        <w:jc w:val="both"/>
      </w:pPr>
      <w:bookmarkStart w:id="7" w:name="SUB60000"/>
      <w:bookmarkEnd w:id="7"/>
      <w:r>
        <w:rPr>
          <w:rStyle w:val="s1"/>
        </w:rPr>
        <w:t xml:space="preserve">Статья 6. Принцип определенности налогообложения </w:t>
      </w:r>
    </w:p>
    <w:p w:rsidR="00000000" w:rsidRDefault="00A228E1">
      <w:pPr>
        <w:ind w:firstLine="400"/>
        <w:jc w:val="both"/>
      </w:pPr>
      <w:r>
        <w:rPr>
          <w:rStyle w:val="s0"/>
        </w:rPr>
        <w:t>Налоги и други</w:t>
      </w:r>
      <w:r>
        <w:rPr>
          <w:rStyle w:val="s0"/>
        </w:rPr>
        <w:t>е обязательные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порядка возникновения, исполнения и прекращения налогово</w:t>
      </w:r>
      <w:r>
        <w:rPr>
          <w:rStyle w:val="s0"/>
        </w:rPr>
        <w:t>го обязательства налогоплательщика, обязанности налогового агента по исчислению, удержанию и перечислению налогов.</w:t>
      </w:r>
    </w:p>
    <w:p w:rsidR="00000000" w:rsidRDefault="00A228E1">
      <w:pPr>
        <w:ind w:firstLine="400"/>
        <w:jc w:val="both"/>
      </w:pPr>
      <w:r>
        <w:t> </w:t>
      </w:r>
    </w:p>
    <w:p w:rsidR="00000000" w:rsidRDefault="00A228E1">
      <w:pPr>
        <w:ind w:left="1200" w:hanging="800"/>
        <w:jc w:val="both"/>
      </w:pPr>
      <w:bookmarkStart w:id="8" w:name="SUB70000"/>
      <w:bookmarkEnd w:id="8"/>
      <w:r>
        <w:rPr>
          <w:rStyle w:val="s1"/>
        </w:rPr>
        <w:t xml:space="preserve">Статья 7. Принцип справедливости налогообложения </w:t>
      </w:r>
    </w:p>
    <w:p w:rsidR="00000000" w:rsidRDefault="00A228E1">
      <w:pPr>
        <w:ind w:firstLine="400"/>
        <w:jc w:val="both"/>
      </w:pPr>
      <w:r>
        <w:rPr>
          <w:rStyle w:val="s0"/>
        </w:rPr>
        <w:t xml:space="preserve">1. Налогообложение в Республике Казахстан является всеобщим и обязательным. </w:t>
      </w:r>
    </w:p>
    <w:p w:rsidR="00000000" w:rsidRDefault="00A228E1">
      <w:pPr>
        <w:ind w:firstLine="400"/>
        <w:jc w:val="both"/>
      </w:pPr>
      <w:r>
        <w:rPr>
          <w:rStyle w:val="s0"/>
        </w:rPr>
        <w:t>2. Запрещает</w:t>
      </w:r>
      <w:r>
        <w:rPr>
          <w:rStyle w:val="s0"/>
        </w:rPr>
        <w:t xml:space="preserve">ся предоставление налоговых льгот индивидуального характера. </w:t>
      </w:r>
    </w:p>
    <w:p w:rsidR="00000000" w:rsidRDefault="00A228E1">
      <w:pPr>
        <w:jc w:val="both"/>
      </w:pPr>
      <w:hyperlink r:id="rId99" w:history="1">
        <w:r>
          <w:rPr>
            <w:rStyle w:val="a3"/>
            <w:rFonts w:ascii="Wingdings" w:hAnsi="Wingdings"/>
            <w:i/>
            <w:iCs/>
          </w:rPr>
          <w:t>*</w:t>
        </w:r>
      </w:hyperlink>
    </w:p>
    <w:p w:rsidR="00000000" w:rsidRDefault="00A228E1">
      <w:pPr>
        <w:ind w:firstLine="400"/>
        <w:jc w:val="both"/>
      </w:pPr>
      <w:r>
        <w:rPr>
          <w:rStyle w:val="s0"/>
        </w:rPr>
        <w:t> </w:t>
      </w:r>
    </w:p>
    <w:p w:rsidR="00000000" w:rsidRDefault="00A228E1">
      <w:pPr>
        <w:ind w:left="1200" w:hanging="800"/>
        <w:jc w:val="both"/>
      </w:pPr>
      <w:bookmarkStart w:id="9" w:name="SUB80000"/>
      <w:bookmarkEnd w:id="9"/>
      <w:r>
        <w:rPr>
          <w:rStyle w:val="s1"/>
        </w:rPr>
        <w:t xml:space="preserve">Статья 8. Принцип единства налоговой системы </w:t>
      </w:r>
    </w:p>
    <w:p w:rsidR="00000000" w:rsidRDefault="00A228E1">
      <w:pPr>
        <w:ind w:firstLine="400"/>
        <w:jc w:val="both"/>
      </w:pPr>
      <w:r>
        <w:rPr>
          <w:rStyle w:val="s0"/>
        </w:rPr>
        <w:t>Налоговая система Республики Казахстан является единой на всей территории Ре</w:t>
      </w:r>
      <w:r>
        <w:rPr>
          <w:rStyle w:val="s0"/>
        </w:rPr>
        <w:t>спублики Казахстан в отношении всех налогоплательщиков (налоговых агентов).</w:t>
      </w:r>
    </w:p>
    <w:p w:rsidR="00000000" w:rsidRDefault="00A228E1">
      <w:pPr>
        <w:ind w:firstLine="400"/>
        <w:jc w:val="both"/>
      </w:pPr>
      <w:r>
        <w:t> </w:t>
      </w:r>
    </w:p>
    <w:p w:rsidR="00000000" w:rsidRDefault="00A228E1">
      <w:pPr>
        <w:ind w:left="1200" w:hanging="800"/>
        <w:jc w:val="both"/>
      </w:pPr>
      <w:bookmarkStart w:id="10" w:name="SUB90000"/>
      <w:bookmarkEnd w:id="10"/>
      <w:r>
        <w:rPr>
          <w:rStyle w:val="s1"/>
        </w:rPr>
        <w:t xml:space="preserve">Статья 9. Принцип гласности налогового законодательства Республики Казахстан </w:t>
      </w:r>
    </w:p>
    <w:p w:rsidR="00000000" w:rsidRDefault="00A228E1">
      <w:pPr>
        <w:ind w:firstLine="400"/>
        <w:jc w:val="both"/>
      </w:pPr>
      <w:r>
        <w:rPr>
          <w:rStyle w:val="s0"/>
        </w:rPr>
        <w:t>Нормативные правовые акты, регулирующие вопросы налогообложения, подлежат обязательному опубликовани</w:t>
      </w:r>
      <w:r>
        <w:rPr>
          <w:rStyle w:val="s0"/>
        </w:rPr>
        <w:t>ю в официальных изданиях.</w:t>
      </w:r>
    </w:p>
    <w:p w:rsidR="00000000" w:rsidRDefault="00A228E1">
      <w:pPr>
        <w:ind w:firstLine="400"/>
        <w:jc w:val="both"/>
      </w:pPr>
      <w:r>
        <w:t> </w:t>
      </w:r>
    </w:p>
    <w:p w:rsidR="00000000" w:rsidRDefault="00A228E1">
      <w:pPr>
        <w:ind w:left="1200" w:hanging="800"/>
        <w:jc w:val="both"/>
      </w:pPr>
      <w:bookmarkStart w:id="11" w:name="SUB100000"/>
      <w:bookmarkEnd w:id="11"/>
      <w:r>
        <w:rPr>
          <w:rStyle w:val="s1"/>
        </w:rPr>
        <w:t>Статья 10. Налоговая политика</w:t>
      </w:r>
    </w:p>
    <w:p w:rsidR="00000000" w:rsidRDefault="00A228E1">
      <w:pPr>
        <w:ind w:firstLine="400"/>
        <w:jc w:val="both"/>
      </w:pPr>
      <w:r>
        <w:rPr>
          <w:rStyle w:val="s0"/>
        </w:rPr>
        <w:t>Налоговая политика - совокупность мер по установлению новых и отмене действующих налогов и других обязательных платежей в бюджет, изменению ставок, объектов налогообложения и объектов, связанных с налогообложением, налоговой базы по налогам и другим обязат</w:t>
      </w:r>
      <w:r>
        <w:rPr>
          <w:rStyle w:val="s0"/>
        </w:rPr>
        <w:t>ельным платежам в бюджет в целях обеспечения финансовых потребностей государства на основе соблюдения баланса экономических интересов государства и налогоплательщиков.</w:t>
      </w:r>
    </w:p>
    <w:p w:rsidR="00000000" w:rsidRDefault="00A228E1">
      <w:pPr>
        <w:ind w:firstLine="400"/>
        <w:jc w:val="both"/>
      </w:pPr>
      <w:r>
        <w:t> </w:t>
      </w:r>
    </w:p>
    <w:p w:rsidR="00000000" w:rsidRDefault="00A228E1">
      <w:pPr>
        <w:ind w:left="1200" w:hanging="800"/>
        <w:jc w:val="both"/>
      </w:pPr>
      <w:bookmarkStart w:id="12" w:name="SUB110000"/>
      <w:bookmarkEnd w:id="12"/>
      <w:r>
        <w:rPr>
          <w:rStyle w:val="s1"/>
        </w:rPr>
        <w:t>Статья 11. Консультационный совет по вопросам налогообложения</w:t>
      </w:r>
    </w:p>
    <w:p w:rsidR="00000000" w:rsidRDefault="00A228E1">
      <w:pPr>
        <w:ind w:firstLine="400"/>
        <w:jc w:val="both"/>
      </w:pPr>
      <w:r>
        <w:rPr>
          <w:rStyle w:val="s0"/>
        </w:rPr>
        <w:t>1. В целях выработки пре</w:t>
      </w:r>
      <w:r>
        <w:rPr>
          <w:rStyle w:val="s0"/>
        </w:rPr>
        <w:t>дложений по устранению неясностей, неточностей и противоречий, которые могут возникнуть в ходе исполнения налоговых обязательств, а также по пресечению возможных схем уклонения от уплаты налогов и других обязательных платежей в бюджет Правительство Республ</w:t>
      </w:r>
      <w:r>
        <w:rPr>
          <w:rStyle w:val="s0"/>
        </w:rPr>
        <w:t>ики Казахстан вправе создать Консультационный совет.</w:t>
      </w:r>
    </w:p>
    <w:p w:rsidR="00000000" w:rsidRDefault="00A228E1">
      <w:pPr>
        <w:ind w:firstLine="400"/>
        <w:jc w:val="both"/>
      </w:pPr>
      <w:r>
        <w:rPr>
          <w:rStyle w:val="s0"/>
        </w:rPr>
        <w:t xml:space="preserve">2. </w:t>
      </w:r>
      <w:hyperlink r:id="rId100" w:history="1">
        <w:r>
          <w:rPr>
            <w:rStyle w:val="a3"/>
          </w:rPr>
          <w:t>Состав и положение</w:t>
        </w:r>
      </w:hyperlink>
      <w:r>
        <w:rPr>
          <w:rStyle w:val="s0"/>
        </w:rPr>
        <w:t xml:space="preserve"> о Консультационном совете утверждаются Правительством Республики Казахстан.</w:t>
      </w:r>
    </w:p>
    <w:p w:rsidR="00000000" w:rsidRDefault="00A228E1">
      <w:pPr>
        <w:ind w:firstLine="400"/>
        <w:jc w:val="thaiDistribute"/>
      </w:pPr>
      <w:r>
        <w:t> </w:t>
      </w:r>
    </w:p>
    <w:p w:rsidR="00000000" w:rsidRDefault="00A228E1">
      <w:pPr>
        <w:ind w:left="1200" w:hanging="800"/>
        <w:jc w:val="both"/>
      </w:pPr>
      <w:bookmarkStart w:id="13" w:name="SUB120000"/>
      <w:bookmarkEnd w:id="13"/>
      <w:r>
        <w:rPr>
          <w:rStyle w:val="s1"/>
        </w:rPr>
        <w:t>Статья 12. Основные понятия, применяем</w:t>
      </w:r>
      <w:r>
        <w:rPr>
          <w:rStyle w:val="s1"/>
        </w:rPr>
        <w:t>ые в настоящем Кодексе</w:t>
      </w:r>
    </w:p>
    <w:p w:rsidR="00000000" w:rsidRDefault="00A228E1">
      <w:pPr>
        <w:ind w:firstLine="400"/>
        <w:jc w:val="both"/>
      </w:pPr>
      <w:r>
        <w:rPr>
          <w:rStyle w:val="s0"/>
        </w:rPr>
        <w:t>1. Основные понятия, применяемые в настоящем Кодексе для целей налогообложения:</w:t>
      </w:r>
    </w:p>
    <w:p w:rsidR="00000000" w:rsidRDefault="00A228E1">
      <w:pPr>
        <w:jc w:val="both"/>
      </w:pPr>
      <w:r>
        <w:rPr>
          <w:rStyle w:val="s3"/>
        </w:rPr>
        <w:t xml:space="preserve">В подпункт 1 внесены изменения в соответствии с </w:t>
      </w:r>
      <w:hyperlink r:id="rId101" w:anchor="sub_id=12" w:history="1">
        <w:r>
          <w:rPr>
            <w:rStyle w:val="a3"/>
            <w:i/>
            <w:iCs/>
          </w:rPr>
          <w:t>Законом</w:t>
        </w:r>
      </w:hyperlink>
      <w:r>
        <w:rPr>
          <w:rStyle w:val="s3"/>
        </w:rPr>
        <w:t xml:space="preserve"> РК от 30.06.10 г.</w:t>
      </w:r>
      <w:r>
        <w:rPr>
          <w:rStyle w:val="s3"/>
        </w:rPr>
        <w:t xml:space="preserve"> № 297-IV (введены в действие с 1 июля 2010 г.) (</w:t>
      </w:r>
      <w:hyperlink r:id="rId102" w:anchor="sub_id=120000" w:history="1">
        <w:r>
          <w:rPr>
            <w:rStyle w:val="a3"/>
            <w:i/>
            <w:iCs/>
          </w:rPr>
          <w:t>см. стар. ред.</w:t>
        </w:r>
      </w:hyperlink>
      <w:r>
        <w:rPr>
          <w:rStyle w:val="s3"/>
        </w:rPr>
        <w:t>)</w:t>
      </w:r>
    </w:p>
    <w:p w:rsidR="00000000" w:rsidRDefault="00A228E1">
      <w:pPr>
        <w:ind w:firstLine="400"/>
        <w:jc w:val="both"/>
      </w:pPr>
      <w:r>
        <w:rPr>
          <w:rStyle w:val="s0"/>
        </w:rPr>
        <w:t>1) услуги по обработке информации - услуги по осуществлению сбора и обобщению информации, систематизации ин</w:t>
      </w:r>
      <w:r>
        <w:rPr>
          <w:rStyle w:val="s0"/>
        </w:rPr>
        <w:t xml:space="preserve">формационных массивов (данных) и предоставлению в распоряжение пользователя результатов обработки этой информации; </w:t>
      </w:r>
    </w:p>
    <w:p w:rsidR="00000000" w:rsidRDefault="00A228E1">
      <w:pPr>
        <w:ind w:firstLine="400"/>
        <w:jc w:val="both"/>
      </w:pPr>
      <w:r>
        <w:rPr>
          <w:rStyle w:val="s0"/>
        </w:rPr>
        <w:t>2) специальный налоговый режим - особый порядок расчетов с бюджетом, устанавливаемый для отдельных категорий налогоплательщиков и предусматр</w:t>
      </w:r>
      <w:r>
        <w:rPr>
          <w:rStyle w:val="s0"/>
        </w:rPr>
        <w:t xml:space="preserve">ивающий применение упрощенного порядка исчисления и уплаты отдельных видов налогов и платы за пользование земельными участками, а также представления налоговой отчетности по ним; </w:t>
      </w:r>
    </w:p>
    <w:p w:rsidR="00000000" w:rsidRDefault="00A228E1">
      <w:pPr>
        <w:jc w:val="both"/>
      </w:pPr>
      <w:r>
        <w:rPr>
          <w:rStyle w:val="s3"/>
        </w:rPr>
        <w:t xml:space="preserve">В подпункт 3 внесены изменения в соответствии с </w:t>
      </w:r>
      <w:hyperlink r:id="rId103" w:anchor="sub_id=31" w:history="1">
        <w:r>
          <w:rPr>
            <w:rStyle w:val="a3"/>
            <w:i/>
            <w:iCs/>
          </w:rPr>
          <w:t>Законом</w:t>
        </w:r>
      </w:hyperlink>
      <w:r>
        <w:rPr>
          <w:rStyle w:val="s3"/>
        </w:rPr>
        <w:t xml:space="preserve"> РК от 12.02.09 г. № 133-IV (</w:t>
      </w:r>
      <w:hyperlink r:id="rId104" w:anchor="sub_id=120103" w:history="1">
        <w:r>
          <w:rPr>
            <w:rStyle w:val="a3"/>
            <w:i/>
            <w:iCs/>
          </w:rPr>
          <w:t>см. стар. ред.</w:t>
        </w:r>
      </w:hyperlink>
      <w:r>
        <w:rPr>
          <w:rStyle w:val="s3"/>
        </w:rPr>
        <w:t>)</w:t>
      </w:r>
    </w:p>
    <w:p w:rsidR="00000000" w:rsidRDefault="00A228E1">
      <w:pPr>
        <w:ind w:firstLine="400"/>
        <w:jc w:val="both"/>
      </w:pPr>
      <w:r>
        <w:rPr>
          <w:rStyle w:val="s0"/>
        </w:rPr>
        <w:t xml:space="preserve">3) ценные бумаги - </w:t>
      </w:r>
      <w:hyperlink r:id="rId105" w:anchor="sub_id=1390000" w:history="1">
        <w:r>
          <w:rPr>
            <w:rStyle w:val="a3"/>
          </w:rPr>
          <w:t>акции</w:t>
        </w:r>
      </w:hyperlink>
      <w:r>
        <w:rPr>
          <w:rStyle w:val="s0"/>
        </w:rPr>
        <w:t xml:space="preserve">, </w:t>
      </w:r>
      <w:hyperlink w:anchor="sub120106" w:history="1">
        <w:r>
          <w:rPr>
            <w:rStyle w:val="a3"/>
          </w:rPr>
          <w:t>долговые ценные бумаги</w:t>
        </w:r>
      </w:hyperlink>
      <w:r>
        <w:rPr>
          <w:rStyle w:val="s0"/>
        </w:rPr>
        <w:t xml:space="preserve">, </w:t>
      </w:r>
      <w:hyperlink r:id="rId106" w:anchor="sub_id=10018" w:history="1">
        <w:r>
          <w:rPr>
            <w:rStyle w:val="a3"/>
          </w:rPr>
          <w:t>депозитарные расписки</w:t>
        </w:r>
      </w:hyperlink>
      <w:r>
        <w:rPr>
          <w:rStyle w:val="s0"/>
        </w:rPr>
        <w:t xml:space="preserve">, </w:t>
      </w:r>
      <w:hyperlink r:id="rId107" w:anchor="sub_id=10013" w:history="1">
        <w:r>
          <w:rPr>
            <w:rStyle w:val="a3"/>
          </w:rPr>
          <w:t>паи паевых инвестиционных фондов</w:t>
        </w:r>
      </w:hyperlink>
      <w:r>
        <w:rPr>
          <w:rStyle w:val="s0"/>
        </w:rPr>
        <w:t xml:space="preserve">, </w:t>
      </w:r>
      <w:hyperlink w:anchor="sub120200100" w:history="1">
        <w:r>
          <w:rPr>
            <w:rStyle w:val="a3"/>
          </w:rPr>
          <w:t>исламские ценные бумаги</w:t>
        </w:r>
      </w:hyperlink>
      <w:r>
        <w:rPr>
          <w:rStyle w:val="s0"/>
        </w:rPr>
        <w:t>;</w:t>
      </w:r>
    </w:p>
    <w:p w:rsidR="00000000" w:rsidRDefault="00A228E1">
      <w:pPr>
        <w:jc w:val="both"/>
      </w:pPr>
      <w:r>
        <w:rPr>
          <w:rStyle w:val="s3"/>
        </w:rPr>
        <w:t xml:space="preserve">Подпункт 4 изложен в редакции </w:t>
      </w:r>
      <w:hyperlink r:id="rId108" w:anchor="sub_id=12" w:history="1">
        <w:r>
          <w:rPr>
            <w:rStyle w:val="a3"/>
            <w:i/>
            <w:iCs/>
          </w:rPr>
          <w:t>Закона</w:t>
        </w:r>
      </w:hyperlink>
      <w:r>
        <w:rPr>
          <w:rStyle w:val="s3"/>
        </w:rPr>
        <w:t xml:space="preserve"> РК от 30.06.10 г. № 297-IV (введено в действие с 1 июля 2010 г.) (</w:t>
      </w:r>
      <w:hyperlink r:id="rId109" w:anchor="sub_id=120104" w:history="1">
        <w:r>
          <w:rPr>
            <w:rStyle w:val="a3"/>
            <w:i/>
            <w:iCs/>
          </w:rPr>
          <w:t>см. стар. ред.</w:t>
        </w:r>
      </w:hyperlink>
      <w:r>
        <w:rPr>
          <w:rStyle w:val="s3"/>
        </w:rPr>
        <w:t>)</w:t>
      </w:r>
    </w:p>
    <w:p w:rsidR="00000000" w:rsidRDefault="00A228E1">
      <w:pPr>
        <w:ind w:firstLine="400"/>
        <w:jc w:val="both"/>
      </w:pPr>
      <w:r>
        <w:rPr>
          <w:rStyle w:val="s0"/>
        </w:rPr>
        <w:t xml:space="preserve">4) другие обязательные платежи - обязательные отчисления </w:t>
      </w:r>
      <w:r>
        <w:rPr>
          <w:rStyle w:val="s0"/>
        </w:rPr>
        <w:t>денег в бюджет в виде плат, сборов, пошлин, за исключением таможенных платежей, производимые в размерах и случаях, установленных настоящим Кодексом;</w:t>
      </w:r>
    </w:p>
    <w:p w:rsidR="00000000" w:rsidRDefault="00A228E1">
      <w:pPr>
        <w:jc w:val="both"/>
      </w:pPr>
      <w:r>
        <w:rPr>
          <w:rStyle w:val="s3"/>
        </w:rPr>
        <w:t xml:space="preserve">В подпункт 5 внесены изменения в соответствии с </w:t>
      </w:r>
      <w:hyperlink r:id="rId110" w:anchor="sub_id=12" w:history="1">
        <w:r>
          <w:rPr>
            <w:rStyle w:val="a3"/>
            <w:i/>
            <w:iCs/>
          </w:rPr>
          <w:t>Законом</w:t>
        </w:r>
      </w:hyperlink>
      <w:r>
        <w:rPr>
          <w:rStyle w:val="s3"/>
        </w:rPr>
        <w:t xml:space="preserve"> РК от 21.07.11 г. № 467-IV </w:t>
      </w:r>
      <w:hyperlink r:id="rId111" w:history="1">
        <w:r>
          <w:rPr>
            <w:rStyle w:val="a3"/>
            <w:rFonts w:ascii="Wingdings" w:hAnsi="Wingdings"/>
            <w:i/>
            <w:iCs/>
          </w:rPr>
          <w:t>+</w:t>
        </w:r>
      </w:hyperlink>
      <w:r>
        <w:rPr>
          <w:rStyle w:val="s3"/>
        </w:rPr>
        <w:t xml:space="preserve"> (введены в действие с 1 января 2012 г.) (</w:t>
      </w:r>
      <w:hyperlink r:id="rId112" w:anchor="sub_id=120105" w:history="1">
        <w:r>
          <w:rPr>
            <w:rStyle w:val="a3"/>
            <w:i/>
            <w:iCs/>
          </w:rPr>
          <w:t>см. стар</w:t>
        </w:r>
        <w:r>
          <w:rPr>
            <w:rStyle w:val="a3"/>
            <w:i/>
            <w:iCs/>
          </w:rPr>
          <w:t>. ред.</w:t>
        </w:r>
      </w:hyperlink>
      <w:r>
        <w:rPr>
          <w:rStyle w:val="s3"/>
        </w:rPr>
        <w:t>)</w:t>
      </w:r>
    </w:p>
    <w:p w:rsidR="00000000" w:rsidRDefault="00A228E1">
      <w:pPr>
        <w:ind w:firstLine="400"/>
        <w:jc w:val="both"/>
      </w:pPr>
      <w:r>
        <w:rPr>
          <w:rStyle w:val="s0"/>
        </w:rPr>
        <w:t>5) недоимка - исчисленные, начисленные и не уплаченные в срок суммы налогов и других обязательных платежей в бюджет, в том числе авансовых и (или) текущих платежей по ним, за исключением сумм, отраженных в уведомлении о результатах налоговой провер</w:t>
      </w:r>
      <w:r>
        <w:rPr>
          <w:rStyle w:val="s0"/>
        </w:rPr>
        <w:t>ки в период обжалования в установленном законодательством Республики Казахстан порядке в обжалуемой части;</w:t>
      </w:r>
    </w:p>
    <w:p w:rsidR="00000000" w:rsidRDefault="00A228E1">
      <w:pPr>
        <w:ind w:firstLine="400"/>
        <w:jc w:val="both"/>
      </w:pPr>
      <w:bookmarkStart w:id="14" w:name="SUB120106"/>
      <w:bookmarkEnd w:id="14"/>
      <w:r>
        <w:rPr>
          <w:rStyle w:val="s0"/>
        </w:rPr>
        <w:t>6) долговые ценные бумаги - государственные эмиссионные ценные бумаги, облигации и другие ценные бумаги, признанные долговыми ценными бумагами в соот</w:t>
      </w:r>
      <w:r>
        <w:rPr>
          <w:rStyle w:val="s0"/>
        </w:rPr>
        <w:t xml:space="preserve">ветствии с </w:t>
      </w:r>
      <w:hyperlink r:id="rId113" w:anchor="sub_id=1290000" w:history="1">
        <w:r>
          <w:rPr>
            <w:rStyle w:val="a3"/>
          </w:rPr>
          <w:t>законодательством Республики Казахстан</w:t>
        </w:r>
      </w:hyperlink>
      <w:r>
        <w:rPr>
          <w:rStyle w:val="s0"/>
        </w:rPr>
        <w:t xml:space="preserve">; </w:t>
      </w:r>
    </w:p>
    <w:p w:rsidR="00000000" w:rsidRDefault="00A228E1">
      <w:pPr>
        <w:ind w:firstLine="400"/>
        <w:jc w:val="both"/>
      </w:pPr>
      <w:r>
        <w:rPr>
          <w:rStyle w:val="s0"/>
        </w:rPr>
        <w:t>7) дисконт по долговым ценным бумагам - разница между номинальной стоимостью и стоимостью первичного размещения (без уче</w:t>
      </w:r>
      <w:r>
        <w:rPr>
          <w:rStyle w:val="s0"/>
        </w:rPr>
        <w:t xml:space="preserve">та купона) или стоимостью приобретения (без учета купона) долговых ценных бумаг; </w:t>
      </w:r>
    </w:p>
    <w:p w:rsidR="00000000" w:rsidRDefault="00A228E1">
      <w:pPr>
        <w:ind w:firstLine="400"/>
        <w:jc w:val="both"/>
      </w:pPr>
      <w:r>
        <w:rPr>
          <w:rStyle w:val="s0"/>
        </w:rPr>
        <w:t>8) купон по долговым ценным бумагам (далее - купон) - сумма, выплачиваемая (подлежащая выплате) эмитентом сверх номинальной стоимости долговых ценных бумаг в соответствии с условиями выпуска;</w:t>
      </w:r>
    </w:p>
    <w:p w:rsidR="00000000" w:rsidRDefault="00A228E1">
      <w:pPr>
        <w:ind w:firstLine="400"/>
        <w:jc w:val="both"/>
      </w:pPr>
      <w:r>
        <w:rPr>
          <w:rStyle w:val="s0"/>
        </w:rPr>
        <w:t xml:space="preserve">9) премия по долговым ценным бумагам - разница между стоимостью </w:t>
      </w:r>
      <w:r>
        <w:rPr>
          <w:rStyle w:val="s0"/>
        </w:rPr>
        <w:t xml:space="preserve">первичного размещения (без учета купона) или стоимостью приобретения (без учета купона) и номинальной стоимостью долговых ценных бумаг, условиями выпуска которых предусматривается выплата купона; </w:t>
      </w:r>
    </w:p>
    <w:p w:rsidR="00000000" w:rsidRDefault="00A228E1">
      <w:pPr>
        <w:ind w:firstLine="400"/>
        <w:jc w:val="both"/>
      </w:pPr>
      <w:bookmarkStart w:id="15" w:name="SUB120110"/>
      <w:bookmarkEnd w:id="15"/>
      <w:r>
        <w:rPr>
          <w:rStyle w:val="s0"/>
        </w:rPr>
        <w:t xml:space="preserve">10) рыночный курс обмена валюты: </w:t>
      </w:r>
    </w:p>
    <w:p w:rsidR="00000000" w:rsidRDefault="00A228E1">
      <w:pPr>
        <w:ind w:firstLine="400"/>
        <w:jc w:val="both"/>
      </w:pPr>
      <w:r>
        <w:rPr>
          <w:rStyle w:val="s0"/>
        </w:rPr>
        <w:t>средневзвешенный биржевой</w:t>
      </w:r>
      <w:r>
        <w:rPr>
          <w:rStyle w:val="s0"/>
        </w:rPr>
        <w:t xml:space="preserve"> курс тенге к иностранной валюте, сложившийся на основной сессии фондовой биржи, функционирующей на территории Республики Казахстан, и определенный в </w:t>
      </w:r>
      <w:hyperlink r:id="rId114" w:history="1">
        <w:r>
          <w:rPr>
            <w:rStyle w:val="a3"/>
          </w:rPr>
          <w:t>порядке</w:t>
        </w:r>
      </w:hyperlink>
      <w:r>
        <w:rPr>
          <w:rStyle w:val="s0"/>
        </w:rPr>
        <w:t>, устанавливаемом Национальным Бан</w:t>
      </w:r>
      <w:r>
        <w:rPr>
          <w:rStyle w:val="s0"/>
        </w:rPr>
        <w:t>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 а также курс тенге к иностранной валюте, по которой на фондовой бирже, функционирую</w:t>
      </w:r>
      <w:r>
        <w:rPr>
          <w:rStyle w:val="s0"/>
        </w:rPr>
        <w:t xml:space="preserve">щей на территории Республики Казахстан, не проводятся торги, рассчитываемый с использованием кросс-курсов в </w:t>
      </w:r>
      <w:hyperlink r:id="rId115" w:history="1">
        <w:r>
          <w:rPr>
            <w:rStyle w:val="a3"/>
          </w:rPr>
          <w:t>порядке</w:t>
        </w:r>
      </w:hyperlink>
      <w:r>
        <w:rPr>
          <w:rStyle w:val="s0"/>
        </w:rPr>
        <w:t>, устанавливаемом Национальным Банком Республики Казахстан совместно с уполн</w:t>
      </w:r>
      <w:r>
        <w:rPr>
          <w:rStyle w:val="s0"/>
        </w:rPr>
        <w:t xml:space="preserve">омоченным государственным органом, осуществляющим регулирование деятельности в сфере бухгалтерского учета и финансовой отчетности; </w:t>
      </w:r>
    </w:p>
    <w:p w:rsidR="00000000" w:rsidRDefault="00A228E1">
      <w:pPr>
        <w:jc w:val="both"/>
      </w:pPr>
      <w:r>
        <w:rPr>
          <w:rStyle w:val="s3"/>
        </w:rPr>
        <w:t xml:space="preserve">Пункт дополнен подпунктом 10-1 в соответствии с </w:t>
      </w:r>
      <w:hyperlink r:id="rId116" w:anchor="sub_id=12" w:history="1">
        <w:r>
          <w:rPr>
            <w:rStyle w:val="a3"/>
            <w:i/>
            <w:iCs/>
          </w:rPr>
          <w:t>Законом</w:t>
        </w:r>
      </w:hyperlink>
      <w:r>
        <w:rPr>
          <w:rStyle w:val="s3"/>
        </w:rPr>
        <w:t xml:space="preserve"> РК от 21.07.11 г. № 467-IV </w:t>
      </w:r>
      <w:hyperlink r:id="rId117" w:history="1">
        <w:r>
          <w:rPr>
            <w:rStyle w:val="a3"/>
            <w:rFonts w:ascii="Wingdings" w:hAnsi="Wingdings"/>
            <w:i/>
            <w:iCs/>
          </w:rPr>
          <w:t>+</w:t>
        </w:r>
      </w:hyperlink>
      <w:r>
        <w:rPr>
          <w:rStyle w:val="s3"/>
        </w:rPr>
        <w:t xml:space="preserve"> (введены в действие с 1 января 2012 г.) </w:t>
      </w:r>
    </w:p>
    <w:p w:rsidR="00000000" w:rsidRDefault="00A228E1">
      <w:pPr>
        <w:ind w:firstLine="400"/>
        <w:jc w:val="both"/>
      </w:pPr>
      <w:r>
        <w:rPr>
          <w:rStyle w:val="s0"/>
        </w:rPr>
        <w:t>10-1) веб-приложение - персонифицированный и защищенный от несанкционированного доступа интернет-ресурс уполномоченного органа, предназначенный для получения налогоплательщиком электронных налоговых услуг и исполнения им налоговых обязательств;</w:t>
      </w:r>
    </w:p>
    <w:p w:rsidR="00000000" w:rsidRDefault="00A228E1">
      <w:pPr>
        <w:jc w:val="both"/>
      </w:pPr>
      <w:r>
        <w:rPr>
          <w:rStyle w:val="s3"/>
        </w:rPr>
        <w:t xml:space="preserve">В подпункт </w:t>
      </w:r>
      <w:r>
        <w:rPr>
          <w:rStyle w:val="s3"/>
        </w:rPr>
        <w:t xml:space="preserve">11 внесены изменения в соответствии с </w:t>
      </w:r>
      <w:hyperlink r:id="rId118" w:anchor="sub_id=303" w:history="1">
        <w:r>
          <w:rPr>
            <w:rStyle w:val="a3"/>
            <w:i/>
            <w:iCs/>
          </w:rPr>
          <w:t>Законом</w:t>
        </w:r>
      </w:hyperlink>
      <w:r>
        <w:rPr>
          <w:rStyle w:val="s3"/>
        </w:rPr>
        <w:t xml:space="preserve"> РК от 16.11.09 г. № 200-IV (введены в действие с 1 января 2009 г.) (</w:t>
      </w:r>
      <w:hyperlink r:id="rId119" w:anchor="sub_id=120111" w:history="1">
        <w:r>
          <w:rPr>
            <w:rStyle w:val="a3"/>
            <w:i/>
            <w:iCs/>
          </w:rPr>
          <w:t>см. стар. ред.</w:t>
        </w:r>
      </w:hyperlink>
      <w:r>
        <w:rPr>
          <w:rStyle w:val="s3"/>
        </w:rPr>
        <w:t xml:space="preserve">); </w:t>
      </w:r>
      <w:hyperlink r:id="rId120" w:anchor="sub_id=12" w:history="1">
        <w:r>
          <w:rPr>
            <w:rStyle w:val="a3"/>
            <w:i/>
            <w:iCs/>
          </w:rPr>
          <w:t>Законом</w:t>
        </w:r>
      </w:hyperlink>
      <w:r>
        <w:rPr>
          <w:rStyle w:val="s3"/>
        </w:rPr>
        <w:t xml:space="preserve"> РК от 19.03.10 г. № 258-IV (введены в действие с 1 января 2009 г., действуют до 1 января 2016 г.) (</w:t>
      </w:r>
      <w:hyperlink r:id="rId121" w:anchor="sub_id=120111" w:history="1">
        <w:r>
          <w:rPr>
            <w:rStyle w:val="a3"/>
            <w:i/>
            <w:iCs/>
          </w:rPr>
          <w:t>см. стар. ред.</w:t>
        </w:r>
      </w:hyperlink>
      <w:r>
        <w:rPr>
          <w:rStyle w:val="s3"/>
        </w:rPr>
        <w:t>)</w:t>
      </w:r>
    </w:p>
    <w:p w:rsidR="00000000" w:rsidRDefault="00A228E1">
      <w:pPr>
        <w:ind w:firstLine="400"/>
        <w:jc w:val="both"/>
      </w:pPr>
      <w:r>
        <w:rPr>
          <w:rStyle w:val="s0"/>
        </w:rPr>
        <w:t xml:space="preserve">11) грант - имущество, предоставляемое на безвозмездной основе для достижения определенных целей (задач): </w:t>
      </w:r>
    </w:p>
    <w:p w:rsidR="00000000" w:rsidRDefault="00A228E1">
      <w:pPr>
        <w:ind w:firstLine="400"/>
        <w:jc w:val="both"/>
      </w:pPr>
      <w:r>
        <w:rPr>
          <w:rStyle w:val="s0"/>
        </w:rPr>
        <w:t>государствами, правительствами государств - Республике Казахстан, Правительств</w:t>
      </w:r>
      <w:r>
        <w:rPr>
          <w:rStyle w:val="s0"/>
        </w:rPr>
        <w:t xml:space="preserve">у Республики Казахстан, физическим, а также юридическим лицам; </w:t>
      </w:r>
    </w:p>
    <w:p w:rsidR="00000000" w:rsidRDefault="00A228E1">
      <w:pPr>
        <w:ind w:firstLine="400"/>
        <w:jc w:val="both"/>
      </w:pPr>
      <w:r>
        <w:rPr>
          <w:rStyle w:val="s0"/>
        </w:rPr>
        <w:t>международными и государственными организациями, зарубежными и казахстанскими неправительственными общественными организациями и фондами, чья деятельность носит благотворительный и (или) между</w:t>
      </w:r>
      <w:r>
        <w:rPr>
          <w:rStyle w:val="s0"/>
        </w:rPr>
        <w:t xml:space="preserve">народный характер и не противоречит </w:t>
      </w:r>
      <w:hyperlink r:id="rId122" w:history="1">
        <w:r>
          <w:rPr>
            <w:rStyle w:val="a3"/>
          </w:rPr>
          <w:t>Конституции</w:t>
        </w:r>
      </w:hyperlink>
      <w:r>
        <w:rPr>
          <w:rStyle w:val="s0"/>
        </w:rPr>
        <w:t xml:space="preserve"> Республики Казахстан, включенными в </w:t>
      </w:r>
      <w:hyperlink r:id="rId123" w:history="1">
        <w:r>
          <w:rPr>
            <w:rStyle w:val="a3"/>
          </w:rPr>
          <w:t>перечень</w:t>
        </w:r>
      </w:hyperlink>
      <w:r>
        <w:rPr>
          <w:rStyle w:val="s0"/>
        </w:rPr>
        <w:t>, устанавливаемый Правительством Ре</w:t>
      </w:r>
      <w:r>
        <w:rPr>
          <w:rStyle w:val="s0"/>
        </w:rPr>
        <w:t xml:space="preserve">спублики Казахстан по заключению государственных органов, - Республике Казахстан, Правительству Республики Казахстан, физическим, а также юридическим лицам; </w:t>
      </w:r>
    </w:p>
    <w:p w:rsidR="00000000" w:rsidRDefault="00A228E1">
      <w:pPr>
        <w:ind w:firstLine="400"/>
        <w:jc w:val="both"/>
      </w:pPr>
      <w:r>
        <w:rPr>
          <w:rStyle w:val="s0"/>
        </w:rPr>
        <w:t>иностранцами и лицами без гражданства - Республике Казахстан и Правительству Республики Казахстан.</w:t>
      </w:r>
    </w:p>
    <w:p w:rsidR="00000000" w:rsidRDefault="00A228E1">
      <w:pPr>
        <w:ind w:firstLine="400"/>
        <w:jc w:val="both"/>
      </w:pPr>
      <w:r>
        <w:rPr>
          <w:rStyle w:val="s0"/>
        </w:rPr>
        <w:t>Для целей настоящего Кодекса грантом также признается имущество, полученное на безвозмездной основе казахстанскими неправительственными общественными фондами в рамках межправительственного соглашения, участником которого является Республика Казахстан, нап</w:t>
      </w:r>
      <w:r>
        <w:rPr>
          <w:rStyle w:val="s0"/>
        </w:rPr>
        <w:t>равленного на поддержку (оказание помощи) малообеспеченным гражданам в Республике Казахстан, для достижения целей (задач), определенных таким соглашением;</w:t>
      </w:r>
    </w:p>
    <w:p w:rsidR="00000000" w:rsidRDefault="00A228E1">
      <w:pPr>
        <w:ind w:firstLine="400"/>
        <w:jc w:val="both"/>
      </w:pPr>
      <w:r>
        <w:rPr>
          <w:rStyle w:val="s0"/>
        </w:rPr>
        <w:t>12) гуманитарная помощь - имущество, предоставляемое безвозмездно Республике Казахстан в виде продово</w:t>
      </w:r>
      <w:r>
        <w:rPr>
          <w:rStyle w:val="s0"/>
        </w:rPr>
        <w:t>льствия, товаров народного потребления, техники, снаряжения, оборудования, медицинских средств и медикаментов, иного имущества, направленных из зарубежных стран и международных организаций для улучшения условий жизни и быта населения, а также предупреждени</w:t>
      </w:r>
      <w:r>
        <w:rPr>
          <w:rStyle w:val="s0"/>
        </w:rPr>
        <w:t>я и ликвидации чрезвычайных ситуаций военного, экологического, природного и техногенного характера, распределяемое Правительством Республики Казахстан через уполномоченные организации;</w:t>
      </w:r>
    </w:p>
    <w:p w:rsidR="00000000" w:rsidRDefault="00A228E1">
      <w:pPr>
        <w:ind w:firstLine="400"/>
        <w:jc w:val="both"/>
      </w:pPr>
      <w:r>
        <w:rPr>
          <w:rStyle w:val="s0"/>
        </w:rPr>
        <w:t>13) спонсорская помощь - имущество, предоставляемое на безвозмездной ос</w:t>
      </w:r>
      <w:r>
        <w:rPr>
          <w:rStyle w:val="s0"/>
        </w:rPr>
        <w:t xml:space="preserve">нове с целью распространения информации о лице, оказывающем данную помощь: </w:t>
      </w:r>
    </w:p>
    <w:p w:rsidR="00000000" w:rsidRDefault="00A228E1">
      <w:pPr>
        <w:ind w:firstLine="400"/>
        <w:jc w:val="both"/>
      </w:pPr>
      <w:r>
        <w:rPr>
          <w:rStyle w:val="s0"/>
        </w:rPr>
        <w:t>физическим лицам в виде финансовой (кроме социальной) поддержки для участия в соревнованиях, конкурсах, выставках, смотрах и развития творческой, научной, научно-технической, изобретательской деятельности, повышения уровня образования и спортивного мастерс</w:t>
      </w:r>
      <w:r>
        <w:rPr>
          <w:rStyle w:val="s0"/>
        </w:rPr>
        <w:t xml:space="preserve">тва; </w:t>
      </w:r>
    </w:p>
    <w:p w:rsidR="00000000" w:rsidRDefault="00A228E1">
      <w:pPr>
        <w:ind w:firstLine="400"/>
        <w:jc w:val="both"/>
      </w:pPr>
      <w:hyperlink r:id="rId124" w:anchor="sub_id=340300" w:history="1">
        <w:r>
          <w:rPr>
            <w:rStyle w:val="a3"/>
          </w:rPr>
          <w:t>некоммерческим организациям</w:t>
        </w:r>
      </w:hyperlink>
      <w:r>
        <w:rPr>
          <w:rStyle w:val="s0"/>
        </w:rPr>
        <w:t xml:space="preserve"> для реализации их уставных целей; </w:t>
      </w:r>
    </w:p>
    <w:p w:rsidR="00000000" w:rsidRDefault="00A228E1">
      <w:pPr>
        <w:jc w:val="both"/>
      </w:pPr>
      <w:bookmarkStart w:id="16" w:name="SUB120114"/>
      <w:bookmarkEnd w:id="16"/>
      <w:r>
        <w:rPr>
          <w:rStyle w:val="s3"/>
        </w:rPr>
        <w:t xml:space="preserve">В подпункт 14 внесены изменения в соответствии с </w:t>
      </w:r>
      <w:hyperlink r:id="rId125" w:anchor="sub_id=31" w:history="1">
        <w:r>
          <w:rPr>
            <w:rStyle w:val="a3"/>
            <w:i/>
            <w:iCs/>
          </w:rPr>
          <w:t>Законом</w:t>
        </w:r>
      </w:hyperlink>
      <w:r>
        <w:rPr>
          <w:rStyle w:val="s3"/>
        </w:rPr>
        <w:t xml:space="preserve"> РК от 12.02.09 г. № 133-IV (</w:t>
      </w:r>
      <w:hyperlink r:id="rId126" w:anchor="sub_id=120114" w:history="1">
        <w:r>
          <w:rPr>
            <w:rStyle w:val="a3"/>
            <w:i/>
            <w:iCs/>
          </w:rPr>
          <w:t>см. стар. ред.</w:t>
        </w:r>
      </w:hyperlink>
      <w:r>
        <w:rPr>
          <w:rStyle w:val="s3"/>
        </w:rPr>
        <w:t xml:space="preserve">); </w:t>
      </w:r>
      <w:hyperlink r:id="rId127" w:anchor="sub_id=303" w:history="1">
        <w:r>
          <w:rPr>
            <w:rStyle w:val="a3"/>
            <w:i/>
            <w:iCs/>
          </w:rPr>
          <w:t>Законом</w:t>
        </w:r>
      </w:hyperlink>
      <w:r>
        <w:rPr>
          <w:rStyle w:val="s3"/>
        </w:rPr>
        <w:t xml:space="preserve"> РК от</w:t>
      </w:r>
      <w:r>
        <w:rPr>
          <w:rStyle w:val="s3"/>
        </w:rPr>
        <w:t xml:space="preserve"> 16.11.09 г. № 200-IV (введены в действие с 1 января 2009 г.) (</w:t>
      </w:r>
      <w:hyperlink r:id="rId128" w:anchor="sub_id=120114" w:history="1">
        <w:r>
          <w:rPr>
            <w:rStyle w:val="a3"/>
            <w:i/>
            <w:iCs/>
          </w:rPr>
          <w:t>см. стар. ред.</w:t>
        </w:r>
      </w:hyperlink>
      <w:r>
        <w:rPr>
          <w:rStyle w:val="s3"/>
        </w:rPr>
        <w:t xml:space="preserve">); </w:t>
      </w:r>
      <w:hyperlink r:id="rId129" w:anchor="sub_id=12" w:history="1">
        <w:r>
          <w:rPr>
            <w:rStyle w:val="a3"/>
            <w:i/>
            <w:iCs/>
          </w:rPr>
          <w:t>Законом</w:t>
        </w:r>
      </w:hyperlink>
      <w:r>
        <w:rPr>
          <w:rStyle w:val="s3"/>
        </w:rPr>
        <w:t xml:space="preserve"> РК о</w:t>
      </w:r>
      <w:r>
        <w:rPr>
          <w:rStyle w:val="s3"/>
        </w:rPr>
        <w:t xml:space="preserve">т 21.07.11 г. № 467-IV </w:t>
      </w:r>
      <w:hyperlink r:id="rId130" w:history="1">
        <w:r>
          <w:rPr>
            <w:rStyle w:val="a3"/>
            <w:rFonts w:ascii="Wingdings" w:hAnsi="Wingdings"/>
            <w:i/>
            <w:iCs/>
          </w:rPr>
          <w:t>+</w:t>
        </w:r>
      </w:hyperlink>
      <w:r>
        <w:rPr>
          <w:rStyle w:val="s3"/>
        </w:rPr>
        <w:t xml:space="preserve"> (введены в действие с 1 января 2012 г.) (</w:t>
      </w:r>
      <w:hyperlink r:id="rId131" w:anchor="sub_id=120114" w:history="1">
        <w:r>
          <w:rPr>
            <w:rStyle w:val="a3"/>
            <w:i/>
            <w:iCs/>
          </w:rPr>
          <w:t>см. стар. ред.</w:t>
        </w:r>
      </w:hyperlink>
      <w:r>
        <w:rPr>
          <w:rStyle w:val="s3"/>
        </w:rPr>
        <w:t xml:space="preserve">); изложен в редакции </w:t>
      </w:r>
      <w:hyperlink r:id="rId132" w:anchor="sub_id=12" w:history="1">
        <w:r>
          <w:rPr>
            <w:rStyle w:val="a3"/>
            <w:i/>
            <w:iCs/>
          </w:rPr>
          <w:t>Закона</w:t>
        </w:r>
      </w:hyperlink>
      <w:r>
        <w:rPr>
          <w:rStyle w:val="s3"/>
        </w:rPr>
        <w:t xml:space="preserve"> РК от 05.12.13 г. № 152-V </w:t>
      </w:r>
      <w:hyperlink r:id="rId133" w:history="1">
        <w:r>
          <w:rPr>
            <w:rStyle w:val="a3"/>
            <w:rFonts w:ascii="Wingdings" w:hAnsi="Wingdings"/>
            <w:i/>
            <w:iCs/>
          </w:rPr>
          <w:t>+</w:t>
        </w:r>
      </w:hyperlink>
      <w:r>
        <w:rPr>
          <w:rStyle w:val="s3"/>
        </w:rPr>
        <w:t xml:space="preserve"> (введено в действие с 1 января 2013 г.) (</w:t>
      </w:r>
      <w:hyperlink r:id="rId134" w:anchor="sub_id=120114" w:history="1">
        <w:r>
          <w:rPr>
            <w:rStyle w:val="a3"/>
            <w:i/>
            <w:iCs/>
          </w:rPr>
          <w:t>см. стар. ред.</w:t>
        </w:r>
      </w:hyperlink>
      <w:r>
        <w:rPr>
          <w:rStyle w:val="s3"/>
        </w:rPr>
        <w:t>)</w:t>
      </w:r>
    </w:p>
    <w:p w:rsidR="00000000" w:rsidRDefault="00A228E1">
      <w:pPr>
        <w:ind w:firstLine="400"/>
        <w:jc w:val="both"/>
      </w:pPr>
      <w:r>
        <w:rPr>
          <w:rStyle w:val="s0"/>
        </w:rPr>
        <w:t>14) дивиденды - доход:</w:t>
      </w:r>
    </w:p>
    <w:p w:rsidR="00000000" w:rsidRDefault="00A228E1">
      <w:pPr>
        <w:ind w:firstLine="400"/>
        <w:jc w:val="both"/>
      </w:pPr>
      <w:r>
        <w:rPr>
          <w:rStyle w:val="s0"/>
        </w:rPr>
        <w:t>подлежащий выплате по акциям, в том числе по акциям, являющимся базовыми активами депозитарных расписок;</w:t>
      </w:r>
    </w:p>
    <w:p w:rsidR="00000000" w:rsidRDefault="00A228E1">
      <w:pPr>
        <w:ind w:firstLine="400"/>
        <w:jc w:val="both"/>
      </w:pPr>
      <w:r>
        <w:rPr>
          <w:rStyle w:val="s0"/>
        </w:rPr>
        <w:t>подлежащий выплате по паям паевого инвестиционного фонда, за исключе</w:t>
      </w:r>
      <w:r>
        <w:rPr>
          <w:rStyle w:val="s0"/>
        </w:rPr>
        <w:t>нием дохода по паям при их выкупе управляющей компанией фонда;</w:t>
      </w:r>
    </w:p>
    <w:p w:rsidR="00000000" w:rsidRDefault="00A228E1">
      <w:pPr>
        <w:ind w:firstLine="400"/>
        <w:jc w:val="both"/>
      </w:pPr>
      <w:r>
        <w:rPr>
          <w:rStyle w:val="s0"/>
        </w:rPr>
        <w:t>в виде части чистого дохода, распределяемого юридическим лицом между его учредителями, участниками;</w:t>
      </w:r>
    </w:p>
    <w:p w:rsidR="00000000" w:rsidRDefault="00A228E1">
      <w:pPr>
        <w:ind w:firstLine="400"/>
        <w:jc w:val="both"/>
      </w:pPr>
      <w:r>
        <w:rPr>
          <w:rStyle w:val="s0"/>
        </w:rPr>
        <w:t>от распределения имущества при ликвидации юридического лица или при уменьшении уставного капи</w:t>
      </w:r>
      <w:r>
        <w:rPr>
          <w:rStyle w:val="s0"/>
        </w:rPr>
        <w:t>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возврате учредителю, участнику доли участия или ее части в юридическом лице;</w:t>
      </w:r>
    </w:p>
    <w:p w:rsidR="00000000" w:rsidRDefault="00A228E1">
      <w:pPr>
        <w:ind w:firstLine="400"/>
        <w:jc w:val="both"/>
      </w:pPr>
      <w:r>
        <w:rPr>
          <w:rStyle w:val="s0"/>
        </w:rPr>
        <w:t>подлежащий в</w:t>
      </w:r>
      <w:r>
        <w:rPr>
          <w:rStyle w:val="s0"/>
        </w:rPr>
        <w:t>ыплате по исламским сертификатам участия;</w:t>
      </w:r>
    </w:p>
    <w:p w:rsidR="00000000" w:rsidRDefault="00A228E1">
      <w:pPr>
        <w:ind w:firstLine="400"/>
        <w:jc w:val="both"/>
      </w:pPr>
      <w:r>
        <w:rPr>
          <w:rStyle w:val="s0"/>
        </w:rPr>
        <w:t>получаемый акционером, участником, учредителем или их взаимосвязанной стороной от юридического лица в виде:</w:t>
      </w:r>
    </w:p>
    <w:p w:rsidR="00000000" w:rsidRDefault="00A228E1">
      <w:pPr>
        <w:ind w:firstLine="400"/>
        <w:jc w:val="both"/>
      </w:pPr>
      <w:r>
        <w:rPr>
          <w:rStyle w:val="s0"/>
        </w:rPr>
        <w:t>положительной разницы между рыночной ценой товаров, работ, услуг и ценой, по которой такие товары, работы, услуги реализованы акционеру, участнику, учредителю или их взаимосвязанной стороне;</w:t>
      </w:r>
    </w:p>
    <w:p w:rsidR="00000000" w:rsidRDefault="00A228E1">
      <w:pPr>
        <w:ind w:firstLine="400"/>
        <w:jc w:val="both"/>
      </w:pPr>
      <w:r>
        <w:rPr>
          <w:rStyle w:val="s0"/>
        </w:rPr>
        <w:t xml:space="preserve">отрицательной разницы между рыночной ценой товаров, работ, услуг </w:t>
      </w:r>
      <w:r>
        <w:rPr>
          <w:rStyle w:val="s0"/>
        </w:rPr>
        <w:t>и ценой, по которой такие товары, работы, услуги приобретены у акционера, участника, учредителя или их взаимосвязанной стороны;</w:t>
      </w:r>
    </w:p>
    <w:p w:rsidR="00000000" w:rsidRDefault="00A228E1">
      <w:pPr>
        <w:ind w:firstLine="400"/>
        <w:jc w:val="both"/>
      </w:pPr>
      <w:r>
        <w:rPr>
          <w:rStyle w:val="s0"/>
        </w:rPr>
        <w:t>стоимости расходов или обязательств, не связанных с предпринимательской деятельностью юридического лица, возникающих у его акцио</w:t>
      </w:r>
      <w:r>
        <w:rPr>
          <w:rStyle w:val="s0"/>
        </w:rPr>
        <w:t>нера, участника, учредителя или их взаимосвязанной стороны перед третьим лицом, погашаемой юридическим лицом без ее возмещения акционером, учредителем, участником или их взаимосвязанной стороной юридическому лицу;</w:t>
      </w:r>
    </w:p>
    <w:p w:rsidR="00000000" w:rsidRDefault="00A228E1">
      <w:pPr>
        <w:ind w:firstLine="400"/>
        <w:jc w:val="both"/>
      </w:pPr>
      <w:r>
        <w:rPr>
          <w:rStyle w:val="s0"/>
        </w:rPr>
        <w:t>любого имущества и материальной выгоды, пр</w:t>
      </w:r>
      <w:r>
        <w:rPr>
          <w:rStyle w:val="s0"/>
        </w:rPr>
        <w:t xml:space="preserve">едоставляемых юридическим лицом своему акционеру, участнику, учредителю или их взаимосвязанной стороне, за исключением доходов, отраженных в </w:t>
      </w:r>
      <w:hyperlink w:anchor="sub1630000" w:history="1">
        <w:r>
          <w:rPr>
            <w:rStyle w:val="a3"/>
          </w:rPr>
          <w:t>статьях 163-165</w:t>
        </w:r>
      </w:hyperlink>
      <w:r>
        <w:rPr>
          <w:rStyle w:val="s0"/>
        </w:rPr>
        <w:t xml:space="preserve"> настоящего Кодекса, и доходов от реализации товаров, работ, услуг.</w:t>
      </w:r>
    </w:p>
    <w:p w:rsidR="00000000" w:rsidRDefault="00A228E1">
      <w:pPr>
        <w:ind w:firstLine="400"/>
        <w:jc w:val="both"/>
      </w:pPr>
      <w:r>
        <w:rPr>
          <w:rStyle w:val="s0"/>
        </w:rPr>
        <w:t>Доход от распределения имущества, указанный в настоящем подпункте, определяется в следующем порядке:</w:t>
      </w:r>
    </w:p>
    <w:p w:rsidR="00000000" w:rsidRDefault="00A228E1">
      <w:pPr>
        <w:ind w:firstLine="400"/>
        <w:jc w:val="both"/>
      </w:pPr>
      <w:r>
        <w:rPr>
          <w:rStyle w:val="s0"/>
        </w:rPr>
        <w:t>Д = Сп - Су,</w:t>
      </w:r>
    </w:p>
    <w:p w:rsidR="00000000" w:rsidRDefault="00A228E1">
      <w:pPr>
        <w:ind w:firstLine="400"/>
        <w:jc w:val="both"/>
      </w:pPr>
      <w:r>
        <w:rPr>
          <w:rStyle w:val="s0"/>
        </w:rPr>
        <w:t>где:</w:t>
      </w:r>
    </w:p>
    <w:p w:rsidR="00000000" w:rsidRDefault="00A228E1">
      <w:pPr>
        <w:ind w:firstLine="400"/>
        <w:jc w:val="both"/>
      </w:pPr>
      <w:r>
        <w:rPr>
          <w:rStyle w:val="s0"/>
        </w:rPr>
        <w:t>Д - доход от распределения имущества;</w:t>
      </w:r>
    </w:p>
    <w:p w:rsidR="00000000" w:rsidRDefault="00A228E1">
      <w:pPr>
        <w:ind w:firstLine="400"/>
        <w:jc w:val="both"/>
      </w:pPr>
      <w:r>
        <w:rPr>
          <w:rStyle w:val="s0"/>
        </w:rPr>
        <w:t>Сп - стоимость имущества, получаемого (полученного) при распределении имущества, в том числе получ</w:t>
      </w:r>
      <w:r>
        <w:rPr>
          <w:rStyle w:val="s0"/>
        </w:rPr>
        <w:t>аемого (полученного) взамен ранее внесенного;</w:t>
      </w:r>
    </w:p>
    <w:p w:rsidR="00000000" w:rsidRDefault="00A228E1">
      <w:pPr>
        <w:ind w:firstLine="400"/>
        <w:jc w:val="both"/>
      </w:pPr>
      <w:r>
        <w:rPr>
          <w:rStyle w:val="s0"/>
        </w:rPr>
        <w:t>Су - стоимость имущества, указанная в учредительных документах юридического лица, но не более размера фактически внесенного вклада.</w:t>
      </w:r>
    </w:p>
    <w:p w:rsidR="00000000" w:rsidRDefault="00A228E1">
      <w:pPr>
        <w:ind w:firstLine="400"/>
        <w:jc w:val="both"/>
      </w:pPr>
      <w:r>
        <w:rPr>
          <w:rStyle w:val="s0"/>
        </w:rPr>
        <w:t xml:space="preserve">Положительная или отрицательная разница, указанная в настоящем подпункте, определяется при корректировке объектов налогообложения. При этом корректировка объектов налогообложения производится в случаях и порядке, установленных </w:t>
      </w:r>
      <w:hyperlink r:id="rId135" w:history="1">
        <w:r>
          <w:rPr>
            <w:rStyle w:val="a3"/>
          </w:rPr>
          <w:t>законодательством</w:t>
        </w:r>
      </w:hyperlink>
      <w:r>
        <w:rPr>
          <w:rStyle w:val="s0"/>
        </w:rPr>
        <w:t xml:space="preserve"> Республики Казахстан о трансфертном ценообразовании. Для целей настоящего подпункта взаимосвязанные стороны определяются в соответствии с </w:t>
      </w:r>
      <w:hyperlink w:anchor="sub12010100" w:history="1">
        <w:r>
          <w:rPr>
            <w:rStyle w:val="a3"/>
          </w:rPr>
          <w:t>пунктом 1-1</w:t>
        </w:r>
      </w:hyperlink>
      <w:r>
        <w:rPr>
          <w:rStyle w:val="s0"/>
        </w:rPr>
        <w:t xml:space="preserve"> настоящей статьи;</w:t>
      </w:r>
    </w:p>
    <w:p w:rsidR="00000000" w:rsidRDefault="00A228E1">
      <w:pPr>
        <w:ind w:firstLine="400"/>
        <w:jc w:val="both"/>
      </w:pPr>
      <w:r>
        <w:rPr>
          <w:rStyle w:val="s0"/>
        </w:rPr>
        <w:t xml:space="preserve">15) дизайнерские услуги - услуги по проектированию художественных форм, внешнего вида изделий, фасадов зданий, интерьеров помещений; художественное конструирование; </w:t>
      </w:r>
    </w:p>
    <w:p w:rsidR="00000000" w:rsidRDefault="00A228E1">
      <w:pPr>
        <w:ind w:firstLine="400"/>
        <w:jc w:val="both"/>
      </w:pPr>
      <w:r>
        <w:rPr>
          <w:rStyle w:val="s0"/>
        </w:rPr>
        <w:t>16) лжепредприятие - субъект частного предпринимательства, создание которого и (или) руков</w:t>
      </w:r>
      <w:r>
        <w:rPr>
          <w:rStyle w:val="s0"/>
        </w:rPr>
        <w:t xml:space="preserve">одство которым признано вступившим в законную силу приговором либо постановлением суда лжепредпринимательством согласно </w:t>
      </w:r>
      <w:hyperlink r:id="rId136" w:anchor="sub_id=2150000" w:history="1">
        <w:r>
          <w:rPr>
            <w:rStyle w:val="a3"/>
          </w:rPr>
          <w:t>законодательству Республики Казахстан</w:t>
        </w:r>
      </w:hyperlink>
      <w:r>
        <w:rPr>
          <w:rStyle w:val="s0"/>
        </w:rPr>
        <w:t>;</w:t>
      </w:r>
    </w:p>
    <w:p w:rsidR="00000000" w:rsidRDefault="00A228E1">
      <w:pPr>
        <w:jc w:val="both"/>
      </w:pPr>
      <w:hyperlink r:id="rId137" w:history="1">
        <w:r>
          <w:rPr>
            <w:rStyle w:val="a3"/>
            <w:rFonts w:ascii="Wingdings" w:hAnsi="Wingdings"/>
            <w:i/>
            <w:iCs/>
          </w:rPr>
          <w:t>*</w:t>
        </w:r>
      </w:hyperlink>
    </w:p>
    <w:p w:rsidR="00000000" w:rsidRDefault="00A228E1">
      <w:pPr>
        <w:ind w:firstLine="400"/>
        <w:jc w:val="both"/>
      </w:pPr>
      <w:r>
        <w:rPr>
          <w:rStyle w:val="s0"/>
        </w:rPr>
        <w:t>17) личное имущество физического лица - имущество физического лица в материальной форме, находящееся на праве собственности или являющееся его долей в общей собственности и не предназначенное для испол</w:t>
      </w:r>
      <w:r>
        <w:rPr>
          <w:rStyle w:val="s0"/>
        </w:rPr>
        <w:t>ьзования в предпринимательских целях;</w:t>
      </w:r>
    </w:p>
    <w:p w:rsidR="00000000" w:rsidRDefault="00A228E1">
      <w:pPr>
        <w:jc w:val="both"/>
      </w:pPr>
      <w:r>
        <w:rPr>
          <w:rStyle w:val="s3"/>
        </w:rPr>
        <w:t xml:space="preserve">Пункт дополнен подпунктом 17-1 в соответствии с </w:t>
      </w:r>
      <w:hyperlink r:id="rId138" w:anchor="sub_id=12" w:history="1">
        <w:r>
          <w:rPr>
            <w:rStyle w:val="a3"/>
            <w:i/>
            <w:iCs/>
          </w:rPr>
          <w:t>Законом</w:t>
        </w:r>
      </w:hyperlink>
      <w:r>
        <w:rPr>
          <w:rStyle w:val="s3"/>
        </w:rPr>
        <w:t xml:space="preserve"> РК от 26.12.12 г. № 61-V (введено в действие с 6 июля 2010 г.)</w:t>
      </w:r>
    </w:p>
    <w:p w:rsidR="00000000" w:rsidRDefault="00A228E1">
      <w:pPr>
        <w:ind w:firstLine="400"/>
        <w:jc w:val="both"/>
      </w:pPr>
      <w:r>
        <w:rPr>
          <w:rStyle w:val="s0"/>
        </w:rPr>
        <w:t>17-1) контракт на н</w:t>
      </w:r>
      <w:r>
        <w:rPr>
          <w:rStyle w:val="s0"/>
        </w:rPr>
        <w:t>едропользование - договор между компетентным органом или уполномоченным органом по изучению и использованию недр или местным исполнительным органом области, города республиканского значения, столицы в соответствии с компетенцией, установленной законодатель</w:t>
      </w:r>
      <w:r>
        <w:rPr>
          <w:rStyle w:val="s0"/>
        </w:rPr>
        <w:t>ством Республики Казахстан о недрах и недропользовании, и физическим и (или) юридическим лицом на проведение разведки, добычи, совмещенной разведки и добычи полезных ископаемых либо строительство и (или) эксплуатацию подземных сооружений, не связанных с ра</w:t>
      </w:r>
      <w:r>
        <w:rPr>
          <w:rStyle w:val="s0"/>
        </w:rPr>
        <w:t>зведкой и (или) добычей, либо на государственное геологическое изучение недр. Для целей настоящего Кодекса к контракту на недропользование также относятся другие виды предоставления права недропользования в соответствии с законодательством Республики Казах</w:t>
      </w:r>
      <w:r>
        <w:rPr>
          <w:rStyle w:val="s0"/>
        </w:rPr>
        <w:t>стан;</w:t>
      </w:r>
    </w:p>
    <w:p w:rsidR="00000000" w:rsidRDefault="00A228E1">
      <w:pPr>
        <w:ind w:firstLine="400"/>
        <w:jc w:val="both"/>
      </w:pPr>
      <w:r>
        <w:rPr>
          <w:rStyle w:val="s0"/>
        </w:rPr>
        <w:t xml:space="preserve">18) недропользователи - физические или юридические лица, обладающие правом на проведение операций по недропользованию, включая нефтяные операции, на территории Республики Казахстан в соответствии с </w:t>
      </w:r>
      <w:hyperlink r:id="rId139" w:anchor="sub_id=750000" w:history="1">
        <w:r>
          <w:rPr>
            <w:rStyle w:val="a3"/>
          </w:rPr>
          <w:t>законодательными актами Республики Казахстан</w:t>
        </w:r>
      </w:hyperlink>
      <w:r>
        <w:rPr>
          <w:rStyle w:val="s0"/>
        </w:rPr>
        <w:t>;</w:t>
      </w:r>
    </w:p>
    <w:p w:rsidR="00000000" w:rsidRDefault="00A228E1">
      <w:pPr>
        <w:ind w:firstLine="400"/>
        <w:jc w:val="both"/>
      </w:pPr>
      <w:r>
        <w:rPr>
          <w:rStyle w:val="s0"/>
        </w:rPr>
        <w:t xml:space="preserve">19) структурное подразделение юридического лица - </w:t>
      </w:r>
      <w:hyperlink r:id="rId140" w:anchor="sub_id=430000" w:history="1">
        <w:r>
          <w:rPr>
            <w:rStyle w:val="a3"/>
          </w:rPr>
          <w:t>филиал, представительство</w:t>
        </w:r>
      </w:hyperlink>
      <w:r>
        <w:rPr>
          <w:rStyle w:val="s0"/>
        </w:rPr>
        <w:t xml:space="preserve">; </w:t>
      </w:r>
    </w:p>
    <w:p w:rsidR="00000000" w:rsidRDefault="00A228E1">
      <w:pPr>
        <w:jc w:val="both"/>
      </w:pPr>
      <w:r>
        <w:rPr>
          <w:rStyle w:val="s3"/>
        </w:rPr>
        <w:t>Пункт дополнен по</w:t>
      </w:r>
      <w:r>
        <w:rPr>
          <w:rStyle w:val="s3"/>
        </w:rPr>
        <w:t xml:space="preserve">дпунктом 19-1 в соответствии с </w:t>
      </w:r>
      <w:hyperlink r:id="rId141" w:anchor="sub_id=12" w:history="1">
        <w:r>
          <w:rPr>
            <w:rStyle w:val="a3"/>
            <w:i/>
            <w:iCs/>
          </w:rPr>
          <w:t>Законом</w:t>
        </w:r>
      </w:hyperlink>
      <w:r>
        <w:rPr>
          <w:rStyle w:val="s3"/>
        </w:rPr>
        <w:t xml:space="preserve"> РК от 26.11.10 г. № 356-IV (введено в действие с 1 января 2011 г.); изложен в редакции </w:t>
      </w:r>
      <w:hyperlink r:id="rId142" w:anchor="sub_id=12" w:history="1">
        <w:r>
          <w:rPr>
            <w:rStyle w:val="a3"/>
            <w:i/>
            <w:iCs/>
          </w:rPr>
          <w:t>Закона</w:t>
        </w:r>
      </w:hyperlink>
      <w:r>
        <w:rPr>
          <w:rStyle w:val="s3"/>
        </w:rPr>
        <w:t xml:space="preserve"> РК от 05.12.13 г. № 152-V (введено в действие с 1 января 2014 г.) (</w:t>
      </w:r>
      <w:hyperlink r:id="rId143" w:anchor="sub_id=12011901" w:history="1">
        <w:r>
          <w:rPr>
            <w:rStyle w:val="a3"/>
            <w:i/>
            <w:iCs/>
          </w:rPr>
          <w:t>см. стар. ред.</w:t>
        </w:r>
      </w:hyperlink>
      <w:r>
        <w:rPr>
          <w:rStyle w:val="s3"/>
        </w:rPr>
        <w:t>)</w:t>
      </w:r>
    </w:p>
    <w:p w:rsidR="00000000" w:rsidRDefault="00A228E1">
      <w:pPr>
        <w:ind w:firstLine="400"/>
        <w:jc w:val="both"/>
      </w:pPr>
      <w:r>
        <w:rPr>
          <w:rStyle w:val="s0"/>
        </w:rPr>
        <w:t xml:space="preserve">19-1) инвестиционное золото - золото, на которое имеется сертификат или иной документ, выданный органом по подтверждению соответствия или испытательной лабораторией, аккредитованными в установленном </w:t>
      </w:r>
      <w:hyperlink r:id="rId144" w:history="1">
        <w:r>
          <w:rPr>
            <w:rStyle w:val="a3"/>
          </w:rPr>
          <w:t>законодательством</w:t>
        </w:r>
      </w:hyperlink>
      <w:r>
        <w:rPr>
          <w:rStyle w:val="s0"/>
        </w:rPr>
        <w:t xml:space="preserve"> Республики Казахстан порядке, по подтверждению соответствия такого золота национальному или международному стандарту качества, соответствующее следующим условиям:</w:t>
      </w:r>
    </w:p>
    <w:p w:rsidR="00000000" w:rsidRDefault="00A228E1">
      <w:pPr>
        <w:ind w:firstLine="400"/>
        <w:jc w:val="both"/>
      </w:pPr>
      <w:r>
        <w:rPr>
          <w:rStyle w:val="s0"/>
        </w:rPr>
        <w:t>для золотых монет:</w:t>
      </w:r>
    </w:p>
    <w:p w:rsidR="00000000" w:rsidRDefault="00A228E1">
      <w:pPr>
        <w:ind w:firstLine="400"/>
        <w:jc w:val="both"/>
      </w:pPr>
      <w:r>
        <w:rPr>
          <w:rStyle w:val="s0"/>
        </w:rPr>
        <w:t>такие золотые монеты не обладают нумизматической</w:t>
      </w:r>
      <w:r>
        <w:rPr>
          <w:rStyle w:val="s0"/>
        </w:rPr>
        <w:t xml:space="preserve"> ценностью;</w:t>
      </w:r>
    </w:p>
    <w:p w:rsidR="00000000" w:rsidRDefault="00A228E1">
      <w:pPr>
        <w:ind w:firstLine="400"/>
        <w:jc w:val="both"/>
      </w:pPr>
      <w:r>
        <w:rPr>
          <w:rStyle w:val="s0"/>
        </w:rPr>
        <w:t>чистота золотых монет равна или превышает 900 тысячных долей на 1 000 долей общей массы (что соответствует 900 пробе, 900 промилле, 90,0 процентам или 21,6 карата).</w:t>
      </w:r>
    </w:p>
    <w:p w:rsidR="00000000" w:rsidRDefault="00A228E1">
      <w:pPr>
        <w:ind w:firstLine="400"/>
        <w:jc w:val="both"/>
      </w:pPr>
      <w:r>
        <w:rPr>
          <w:rStyle w:val="s0"/>
        </w:rPr>
        <w:t>Монеты национальной валюты для целей настоящего Кодекса не признаются инвестици</w:t>
      </w:r>
      <w:r>
        <w:rPr>
          <w:rStyle w:val="s0"/>
        </w:rPr>
        <w:t>онным золотом.</w:t>
      </w:r>
    </w:p>
    <w:p w:rsidR="00000000" w:rsidRDefault="00A228E1">
      <w:pPr>
        <w:ind w:firstLine="400"/>
        <w:jc w:val="both"/>
      </w:pPr>
      <w:r>
        <w:rPr>
          <w:rStyle w:val="s0"/>
        </w:rPr>
        <w:t>При этом золотая монета признается обладающей нумизматической ценностью при соответствии одному из следующих условий:</w:t>
      </w:r>
    </w:p>
    <w:p w:rsidR="00000000" w:rsidRDefault="00A228E1">
      <w:pPr>
        <w:ind w:firstLine="400"/>
        <w:jc w:val="both"/>
      </w:pPr>
      <w:r>
        <w:rPr>
          <w:rStyle w:val="s0"/>
        </w:rPr>
        <w:t>отчеканена до 1800 года;</w:t>
      </w:r>
    </w:p>
    <w:p w:rsidR="00000000" w:rsidRDefault="00A228E1">
      <w:pPr>
        <w:ind w:firstLine="400"/>
        <w:jc w:val="both"/>
      </w:pPr>
      <w:r>
        <w:rPr>
          <w:rStyle w:val="s0"/>
        </w:rPr>
        <w:t>отчеканена по технологии, обеспечивающей получение зеркальной поверхности, качества «пруф» (proof)</w:t>
      </w:r>
      <w:r>
        <w:rPr>
          <w:rStyle w:val="s0"/>
        </w:rPr>
        <w:t>;</w:t>
      </w:r>
    </w:p>
    <w:p w:rsidR="00000000" w:rsidRDefault="00A228E1">
      <w:pPr>
        <w:ind w:firstLine="400"/>
        <w:jc w:val="both"/>
      </w:pPr>
      <w:r>
        <w:rPr>
          <w:rStyle w:val="s0"/>
        </w:rPr>
        <w:t>имеет тираж выпуска не более 1 000 экземпляров;</w:t>
      </w:r>
    </w:p>
    <w:p w:rsidR="00000000" w:rsidRDefault="00A228E1">
      <w:pPr>
        <w:ind w:firstLine="400"/>
        <w:jc w:val="both"/>
      </w:pPr>
      <w:r>
        <w:rPr>
          <w:rStyle w:val="s0"/>
        </w:rPr>
        <w:t>ее рыночная цена превышает стоимость золота, содержащегося в монете, более чем на 80 процентов.</w:t>
      </w:r>
    </w:p>
    <w:p w:rsidR="00000000" w:rsidRDefault="00A228E1">
      <w:pPr>
        <w:ind w:firstLine="400"/>
        <w:jc w:val="both"/>
      </w:pPr>
      <w:r>
        <w:rPr>
          <w:rStyle w:val="s0"/>
        </w:rPr>
        <w:t xml:space="preserve">Рыночная цена золотой монеты определяется путем умножения утреннего фиксинга (котировки цены) золота, который </w:t>
      </w:r>
      <w:r>
        <w:rPr>
          <w:rStyle w:val="s0"/>
        </w:rPr>
        <w:t>установлен (которая установлена) Лондонской ассоциацией рынка драгоценных металлов на дату реализации золотой монеты, на рыночный курс обмена валюты, установленный на указанную дату;</w:t>
      </w:r>
    </w:p>
    <w:p w:rsidR="00000000" w:rsidRDefault="00A228E1">
      <w:pPr>
        <w:ind w:firstLine="400"/>
        <w:jc w:val="both"/>
      </w:pPr>
      <w:r>
        <w:rPr>
          <w:rStyle w:val="s0"/>
        </w:rPr>
        <w:t>для остального золота:</w:t>
      </w:r>
    </w:p>
    <w:p w:rsidR="00000000" w:rsidRDefault="00A228E1">
      <w:pPr>
        <w:ind w:firstLine="400"/>
        <w:jc w:val="both"/>
      </w:pPr>
      <w:r>
        <w:rPr>
          <w:rStyle w:val="s0"/>
        </w:rPr>
        <w:t>такое золото изготовлено в форме слитка и (или) пл</w:t>
      </w:r>
      <w:r>
        <w:rPr>
          <w:rStyle w:val="s0"/>
        </w:rPr>
        <w:t>астины;</w:t>
      </w:r>
    </w:p>
    <w:p w:rsidR="00000000" w:rsidRDefault="00A228E1">
      <w:pPr>
        <w:ind w:firstLine="400"/>
        <w:jc w:val="both"/>
      </w:pPr>
      <w:r>
        <w:rPr>
          <w:rStyle w:val="s0"/>
        </w:rPr>
        <w:t>чистота такого золота равна или превышает 995 тысячных долей на 1 000 долей лигатурной массы (что соответствует 995 пробе, 995 промилле, 99,5 процента или 23,88 карата);</w:t>
      </w:r>
    </w:p>
    <w:p w:rsidR="00000000" w:rsidRDefault="00A228E1">
      <w:pPr>
        <w:ind w:firstLine="400"/>
        <w:jc w:val="both"/>
      </w:pPr>
      <w:r>
        <w:rPr>
          <w:rStyle w:val="s0"/>
        </w:rPr>
        <w:t>20) инжиниринговые услуги - инженерно-консультационные услуги, работы исследов</w:t>
      </w:r>
      <w:r>
        <w:rPr>
          <w:rStyle w:val="s0"/>
        </w:rPr>
        <w:t xml:space="preserve">ательского, проектно-конструкторского, расчетно-аналитического характера, подготовка технико-экономических обоснований проектов, выработка рекомендаций в области организации производства и управления, реализации продукции; </w:t>
      </w:r>
    </w:p>
    <w:p w:rsidR="00000000" w:rsidRDefault="00A228E1">
      <w:pPr>
        <w:jc w:val="both"/>
      </w:pPr>
      <w:bookmarkStart w:id="17" w:name="SUB120200100"/>
      <w:bookmarkEnd w:id="17"/>
      <w:r>
        <w:rPr>
          <w:rStyle w:val="s3"/>
        </w:rPr>
        <w:t>Пункт дополнен подпунктом 20-1 в</w:t>
      </w:r>
      <w:r>
        <w:rPr>
          <w:rStyle w:val="s3"/>
        </w:rPr>
        <w:t xml:space="preserve"> соответствии с </w:t>
      </w:r>
      <w:hyperlink r:id="rId145" w:anchor="sub_id=32" w:history="1">
        <w:r>
          <w:rPr>
            <w:rStyle w:val="a3"/>
            <w:i/>
            <w:iCs/>
          </w:rPr>
          <w:t>Законом</w:t>
        </w:r>
      </w:hyperlink>
      <w:r>
        <w:rPr>
          <w:rStyle w:val="s3"/>
        </w:rPr>
        <w:t xml:space="preserve"> РК от 12.02.09 г. № 133-IV </w:t>
      </w:r>
    </w:p>
    <w:p w:rsidR="00000000" w:rsidRDefault="00A228E1">
      <w:pPr>
        <w:ind w:firstLine="400"/>
        <w:jc w:val="both"/>
      </w:pPr>
      <w:r>
        <w:rPr>
          <w:rStyle w:val="s0"/>
        </w:rPr>
        <w:t>20-1) исламские ценные бумаги — исламские арендные сертификаты и исламские сертификаты участия;</w:t>
      </w:r>
    </w:p>
    <w:p w:rsidR="00000000" w:rsidRDefault="00A228E1">
      <w:pPr>
        <w:jc w:val="both"/>
      </w:pPr>
      <w:r>
        <w:rPr>
          <w:rStyle w:val="s3"/>
        </w:rPr>
        <w:t xml:space="preserve">Пункт дополнен подпунктом 20-2 в соответствии с </w:t>
      </w:r>
      <w:hyperlink r:id="rId146" w:anchor="sub_id=12"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20-2) профессиональный медиатор - медиатор, осуществля</w:t>
      </w:r>
      <w:r>
        <w:rPr>
          <w:rStyle w:val="s0"/>
        </w:rPr>
        <w:t>ющий деятельность на профессиональной основе в соответствии с законодательством Республики Казахстан о медиации;</w:t>
      </w:r>
    </w:p>
    <w:p w:rsidR="00000000" w:rsidRDefault="00A228E1">
      <w:pPr>
        <w:ind w:firstLine="400"/>
        <w:jc w:val="both"/>
      </w:pPr>
      <w:r>
        <w:rPr>
          <w:rStyle w:val="s0"/>
        </w:rPr>
        <w:t xml:space="preserve">21) контрактная деятельность - деятельность недропользователя, осуществляемая в соответствии с положениями контракта на недропользование; </w:t>
      </w:r>
    </w:p>
    <w:p w:rsidR="00000000" w:rsidRDefault="00A228E1">
      <w:pPr>
        <w:jc w:val="both"/>
      </w:pPr>
      <w:r>
        <w:rPr>
          <w:rStyle w:val="s3"/>
        </w:rPr>
        <w:t>Пунк</w:t>
      </w:r>
      <w:r>
        <w:rPr>
          <w:rStyle w:val="s3"/>
        </w:rPr>
        <w:t xml:space="preserve">т дополнен подпунктом 21-1 в соответствии с </w:t>
      </w:r>
      <w:hyperlink r:id="rId147" w:anchor="sub_id=12" w:history="1">
        <w:r>
          <w:rPr>
            <w:rStyle w:val="a3"/>
            <w:i/>
            <w:iCs/>
          </w:rPr>
          <w:t>Законом</w:t>
        </w:r>
      </w:hyperlink>
      <w:r>
        <w:rPr>
          <w:rStyle w:val="s3"/>
        </w:rPr>
        <w:t xml:space="preserve"> РК от 05.12.13 г. № 152-V </w:t>
      </w:r>
      <w:hyperlink r:id="rId148" w:history="1">
        <w:r>
          <w:rPr>
            <w:rStyle w:val="a3"/>
            <w:rFonts w:ascii="Wingdings" w:hAnsi="Wingdings"/>
            <w:i/>
            <w:iCs/>
          </w:rPr>
          <w:t>+</w:t>
        </w:r>
      </w:hyperlink>
      <w:r>
        <w:rPr>
          <w:rStyle w:val="s3"/>
        </w:rPr>
        <w:t xml:space="preserve"> </w:t>
      </w:r>
      <w:r>
        <w:rPr>
          <w:rStyle w:val="s3"/>
        </w:rPr>
        <w:t>(введено в действие с 1 января 2009 г.)</w:t>
      </w:r>
    </w:p>
    <w:p w:rsidR="00000000" w:rsidRDefault="00A228E1">
      <w:pPr>
        <w:ind w:firstLine="400"/>
        <w:jc w:val="both"/>
      </w:pPr>
      <w:r>
        <w:rPr>
          <w:rStyle w:val="s0"/>
        </w:rPr>
        <w:t>21-1) соглашение о конфиденциальности - договор (соглашение) между недропользователем и уполномоченным органом по изучению и использованию недр, на основании которого предоставлена в пользование геологическая информа</w:t>
      </w:r>
      <w:r>
        <w:rPr>
          <w:rStyle w:val="s0"/>
        </w:rPr>
        <w:t>ция. К такому договору (соглашению) в том числе относится договор (соглашение) о приобретении информации;</w:t>
      </w:r>
    </w:p>
    <w:p w:rsidR="00000000" w:rsidRDefault="00A228E1">
      <w:pPr>
        <w:ind w:firstLine="400"/>
        <w:jc w:val="both"/>
      </w:pPr>
      <w:r>
        <w:rPr>
          <w:rStyle w:val="s0"/>
        </w:rPr>
        <w:t>22) внеконтрактная деятельность - любая иная деятельность недропользователя, которая прямо не предусмотрена положениями контракта на недропользование;</w:t>
      </w:r>
    </w:p>
    <w:p w:rsidR="00000000" w:rsidRDefault="00A228E1">
      <w:pPr>
        <w:ind w:firstLine="400"/>
        <w:jc w:val="both"/>
      </w:pPr>
      <w:r>
        <w:rPr>
          <w:rStyle w:val="s0"/>
        </w:rPr>
        <w:t>23) консультационные услуги - услуги по предоставлению разъяснений, рекомендаций, советов и иных форм консультаций, включая определение и (или) оценку проблем и (или) возможностей лица, в целях решения управленческих, экономических, финансовых, инвестицио</w:t>
      </w:r>
      <w:r>
        <w:rPr>
          <w:rStyle w:val="s0"/>
        </w:rPr>
        <w:t>нных вопросов, в том числе вопросов стратегического планирования, организации и осуществления предпринимательской деятельности, управления персоналом;</w:t>
      </w:r>
    </w:p>
    <w:p w:rsidR="00000000" w:rsidRDefault="00A228E1">
      <w:pPr>
        <w:jc w:val="both"/>
      </w:pPr>
      <w:r>
        <w:rPr>
          <w:rStyle w:val="s3"/>
        </w:rPr>
        <w:t xml:space="preserve">Подпункт 24 изложен в редакции </w:t>
      </w:r>
      <w:hyperlink r:id="rId149" w:anchor="sub_id=12" w:history="1">
        <w:r>
          <w:rPr>
            <w:rStyle w:val="a3"/>
            <w:i/>
            <w:iCs/>
          </w:rPr>
          <w:t>Закона</w:t>
        </w:r>
      </w:hyperlink>
      <w:r>
        <w:rPr>
          <w:rStyle w:val="s3"/>
        </w:rPr>
        <w:t xml:space="preserve"> РК от 28.11.14 г. № 257-V (введено в действие с 1 января 2015 г.) (</w:t>
      </w:r>
      <w:hyperlink r:id="rId150" w:anchor="sub_id=120124" w:history="1">
        <w:r>
          <w:rPr>
            <w:rStyle w:val="a3"/>
            <w:i/>
            <w:iCs/>
          </w:rPr>
          <w:t>см. стар. ред.</w:t>
        </w:r>
      </w:hyperlink>
      <w:r>
        <w:rPr>
          <w:rStyle w:val="s3"/>
        </w:rPr>
        <w:t>)</w:t>
      </w:r>
    </w:p>
    <w:p w:rsidR="00000000" w:rsidRDefault="00A228E1">
      <w:pPr>
        <w:ind w:firstLine="400"/>
        <w:jc w:val="both"/>
      </w:pPr>
      <w:r>
        <w:rPr>
          <w:rStyle w:val="s0"/>
        </w:rPr>
        <w:t>24) благотворительная помощь - имущество, предоставляемое на безвозмездной о</w:t>
      </w:r>
      <w:r>
        <w:rPr>
          <w:rStyle w:val="s0"/>
        </w:rPr>
        <w:t>снове:</w:t>
      </w:r>
    </w:p>
    <w:p w:rsidR="00000000" w:rsidRDefault="00A228E1">
      <w:pPr>
        <w:ind w:firstLine="400"/>
        <w:jc w:val="both"/>
      </w:pPr>
      <w:r>
        <w:rPr>
          <w:rStyle w:val="s0"/>
        </w:rPr>
        <w:t>в виде социальной поддержки физического лица;</w:t>
      </w:r>
    </w:p>
    <w:p w:rsidR="00000000" w:rsidRDefault="00A228E1">
      <w:pPr>
        <w:ind w:firstLine="400"/>
        <w:jc w:val="both"/>
      </w:pPr>
      <w:r>
        <w:rPr>
          <w:rStyle w:val="s0"/>
        </w:rPr>
        <w:t>некоммерческой организации с целью поддержания ее уставной деятельности;</w:t>
      </w:r>
    </w:p>
    <w:p w:rsidR="00000000" w:rsidRDefault="00A228E1">
      <w:pPr>
        <w:ind w:firstLine="400"/>
        <w:jc w:val="both"/>
      </w:pPr>
      <w:r>
        <w:rPr>
          <w:rStyle w:val="s0"/>
        </w:rPr>
        <w:t>организации, осуществляющей деятельность в социальной сфере, с целью осуществления данной организацией видов деятельности, указанн</w:t>
      </w:r>
      <w:r>
        <w:rPr>
          <w:rStyle w:val="s0"/>
        </w:rPr>
        <w:t xml:space="preserve">ых в </w:t>
      </w:r>
      <w:hyperlink w:anchor="sub1350200" w:history="1">
        <w:r>
          <w:rPr>
            <w:rStyle w:val="a3"/>
          </w:rPr>
          <w:t>пункте 2 статьи 135</w:t>
        </w:r>
      </w:hyperlink>
      <w:r>
        <w:rPr>
          <w:rStyle w:val="s0"/>
        </w:rPr>
        <w:t xml:space="preserve"> настоящего Кодекса;</w:t>
      </w:r>
    </w:p>
    <w:p w:rsidR="00000000" w:rsidRDefault="00A228E1">
      <w:pPr>
        <w:ind w:firstLine="400"/>
        <w:jc w:val="both"/>
      </w:pPr>
      <w:r>
        <w:rPr>
          <w:rStyle w:val="s0"/>
        </w:rPr>
        <w:t xml:space="preserve">организации, осуществляющей деятельность в социальной сфере, которая соответствует условиям, указанным в </w:t>
      </w:r>
      <w:hyperlink w:anchor="sub1350300" w:history="1">
        <w:r>
          <w:rPr>
            <w:rStyle w:val="a3"/>
          </w:rPr>
          <w:t>пункте 3 статьи 135</w:t>
        </w:r>
      </w:hyperlink>
      <w:r>
        <w:rPr>
          <w:rStyle w:val="s0"/>
        </w:rPr>
        <w:t xml:space="preserve"> настоящего Кодекса;</w:t>
      </w:r>
    </w:p>
    <w:p w:rsidR="00000000" w:rsidRDefault="00A228E1">
      <w:pPr>
        <w:jc w:val="both"/>
      </w:pPr>
      <w:hyperlink r:id="rId151" w:anchor="sub_id=300" w:history="1">
        <w:r>
          <w:rPr>
            <w:rStyle w:val="a3"/>
            <w:rFonts w:ascii="Wingdings" w:hAnsi="Wingdings"/>
            <w:i/>
            <w:iCs/>
          </w:rPr>
          <w:t>*</w:t>
        </w:r>
      </w:hyperlink>
    </w:p>
    <w:p w:rsidR="00000000" w:rsidRDefault="00A228E1">
      <w:pPr>
        <w:jc w:val="both"/>
      </w:pPr>
      <w:r>
        <w:rPr>
          <w:rStyle w:val="s3"/>
        </w:rPr>
        <w:t xml:space="preserve">Пункт дополнен подпунктом 24-1 в соответствии с </w:t>
      </w:r>
      <w:hyperlink r:id="rId152" w:anchor="sub_id=12" w:history="1">
        <w:r>
          <w:rPr>
            <w:rStyle w:val="a3"/>
            <w:i/>
            <w:iCs/>
          </w:rPr>
          <w:t>Законом</w:t>
        </w:r>
      </w:hyperlink>
      <w:r>
        <w:rPr>
          <w:rStyle w:val="s3"/>
        </w:rPr>
        <w:t xml:space="preserve"> РК от 29.12.14 г. № 269-V (введен в д</w:t>
      </w:r>
      <w:r>
        <w:rPr>
          <w:rStyle w:val="s3"/>
        </w:rPr>
        <w:t>ействие с 1 января 2015 г.)</w:t>
      </w:r>
    </w:p>
    <w:p w:rsidR="00000000" w:rsidRDefault="00A228E1">
      <w:pPr>
        <w:ind w:firstLine="400"/>
        <w:jc w:val="both"/>
      </w:pPr>
      <w:r>
        <w:rPr>
          <w:rStyle w:val="s0"/>
        </w:rPr>
        <w:t>24-1) социальная поддержка физического лица - безвозмездная передача налоговым агентом за год имущества в пределах 55-кратного минимального размера заработной платы, установленного законом о республиканском бюджете и действующег</w:t>
      </w:r>
      <w:r>
        <w:rPr>
          <w:rStyle w:val="s0"/>
        </w:rPr>
        <w:t>о на начало соответствующего финансового года, физическому лицу, имеющему право на социальную поддержку в соответствии с законодательством Республики Казахстан.</w:t>
      </w:r>
    </w:p>
    <w:p w:rsidR="00000000" w:rsidRDefault="00A228E1">
      <w:pPr>
        <w:ind w:firstLine="400"/>
        <w:jc w:val="both"/>
      </w:pPr>
      <w:hyperlink r:id="rId153" w:history="1">
        <w:r>
          <w:rPr>
            <w:rStyle w:val="a3"/>
          </w:rPr>
          <w:t>Перечень категорий лиц</w:t>
        </w:r>
      </w:hyperlink>
      <w:r>
        <w:rPr>
          <w:rStyle w:val="s0"/>
        </w:rPr>
        <w:t>, предус</w:t>
      </w:r>
      <w:r>
        <w:rPr>
          <w:rStyle w:val="s0"/>
        </w:rPr>
        <w:t>мотренных настоящим подпунктом, определяется уполномоченным государственным органом по государственному планированию по согласованию с уполномоченным органом;</w:t>
      </w:r>
    </w:p>
    <w:p w:rsidR="00000000" w:rsidRDefault="00A228E1">
      <w:pPr>
        <w:jc w:val="both"/>
      </w:pPr>
      <w:r>
        <w:rPr>
          <w:rStyle w:val="s3"/>
        </w:rPr>
        <w:t xml:space="preserve">Подпункт 25 изложен в редакции </w:t>
      </w:r>
      <w:hyperlink r:id="rId154" w:anchor="sub_id=12" w:history="1">
        <w:r>
          <w:rPr>
            <w:rStyle w:val="a3"/>
            <w:i/>
            <w:iCs/>
          </w:rPr>
          <w:t>Закона</w:t>
        </w:r>
      </w:hyperlink>
      <w:r>
        <w:rPr>
          <w:rStyle w:val="s3"/>
        </w:rPr>
        <w:t xml:space="preserve"> РК от 21.07.11 г. № 467-IV (введено в действие с 1 января 2009 г.) (</w:t>
      </w:r>
      <w:hyperlink r:id="rId155" w:anchor="sub_id=120125" w:history="1">
        <w:r>
          <w:rPr>
            <w:rStyle w:val="a3"/>
            <w:i/>
            <w:iCs/>
          </w:rPr>
          <w:t>см. стар. ред.</w:t>
        </w:r>
      </w:hyperlink>
      <w:r>
        <w:rPr>
          <w:rStyle w:val="s3"/>
        </w:rPr>
        <w:t>)</w:t>
      </w:r>
    </w:p>
    <w:p w:rsidR="00000000" w:rsidRDefault="00A228E1">
      <w:pPr>
        <w:ind w:firstLine="400"/>
        <w:jc w:val="both"/>
      </w:pPr>
      <w:r>
        <w:rPr>
          <w:rStyle w:val="s0"/>
        </w:rPr>
        <w:t>25) доля участия - долевое участие физического и (или) юридического</w:t>
      </w:r>
      <w:r>
        <w:rPr>
          <w:rStyle w:val="s0"/>
        </w:rPr>
        <w:t xml:space="preserve"> лица в совместной деятельности, уставном капитале юридического лица, за исключением акционерных обществ и паевых инвестиционных фондов;</w:t>
      </w:r>
    </w:p>
    <w:p w:rsidR="00000000" w:rsidRDefault="00A228E1">
      <w:pPr>
        <w:jc w:val="both"/>
      </w:pPr>
      <w:r>
        <w:rPr>
          <w:rStyle w:val="s3"/>
        </w:rPr>
        <w:t xml:space="preserve">В подпункт 26 внесены изменения в соответствии с </w:t>
      </w:r>
      <w:hyperlink r:id="rId156" w:anchor="sub_id=12" w:history="1">
        <w:r>
          <w:rPr>
            <w:rStyle w:val="a3"/>
            <w:i/>
            <w:iCs/>
          </w:rPr>
          <w:t>Законом</w:t>
        </w:r>
      </w:hyperlink>
      <w:r>
        <w:rPr>
          <w:rStyle w:val="s3"/>
        </w:rPr>
        <w:t xml:space="preserve"> РК от 21.07.11 г. № 467-IV </w:t>
      </w:r>
      <w:hyperlink r:id="rId157" w:history="1">
        <w:r>
          <w:rPr>
            <w:rStyle w:val="a3"/>
            <w:rFonts w:ascii="Wingdings" w:hAnsi="Wingdings"/>
            <w:i/>
            <w:iCs/>
          </w:rPr>
          <w:t>+</w:t>
        </w:r>
      </w:hyperlink>
      <w:r>
        <w:rPr>
          <w:rStyle w:val="s3"/>
        </w:rPr>
        <w:t xml:space="preserve"> (введены в действие с 1 января 2012 г.) (</w:t>
      </w:r>
      <w:hyperlink r:id="rId158" w:anchor="sub_id=120126" w:history="1">
        <w:r>
          <w:rPr>
            <w:rStyle w:val="a3"/>
            <w:i/>
            <w:iCs/>
          </w:rPr>
          <w:t>см. стар. ред.</w:t>
        </w:r>
      </w:hyperlink>
      <w:r>
        <w:rPr>
          <w:rStyle w:val="s3"/>
        </w:rPr>
        <w:t>)</w:t>
      </w:r>
    </w:p>
    <w:p w:rsidR="00000000" w:rsidRDefault="00A228E1">
      <w:pPr>
        <w:ind w:firstLine="400"/>
        <w:jc w:val="both"/>
      </w:pPr>
      <w:r>
        <w:rPr>
          <w:rStyle w:val="s0"/>
        </w:rPr>
        <w:t xml:space="preserve">26) работник - физическое лицо, состоящее в </w:t>
      </w:r>
      <w:hyperlink r:id="rId159" w:history="1">
        <w:r>
          <w:rPr>
            <w:rStyle w:val="a3"/>
          </w:rPr>
          <w:t>трудовых отношениях</w:t>
        </w:r>
      </w:hyperlink>
      <w:r>
        <w:rPr>
          <w:rStyle w:val="s0"/>
        </w:rPr>
        <w:t xml:space="preserve"> с работодателем и непосредственно выполняющее работу по трудовому договору (контракту); государственный служащий; член совета д</w:t>
      </w:r>
      <w:r>
        <w:rPr>
          <w:rStyle w:val="s0"/>
        </w:rPr>
        <w:t>иректоров акционерного общества, за исключением государственных служащих; иностранец или лицо без гражданства, предоставленные для работы по контракту на предоставление персонала нерезидентом, деятельность которого не образует постоянного учреждения в соот</w:t>
      </w:r>
      <w:r>
        <w:rPr>
          <w:rStyle w:val="s0"/>
        </w:rPr>
        <w:t xml:space="preserve">ветствии с положениями </w:t>
      </w:r>
      <w:hyperlink w:anchor="sub1910700" w:history="1">
        <w:r>
          <w:rPr>
            <w:rStyle w:val="a3"/>
          </w:rPr>
          <w:t>пункта 7 статьи 191</w:t>
        </w:r>
      </w:hyperlink>
      <w:r>
        <w:rPr>
          <w:rStyle w:val="s0"/>
        </w:rPr>
        <w:t xml:space="preserve"> настоящего Кодекса, резиденту или иному нерезиденту, осуществляющему деятельность в Республике Казахстан через постоянное учреждение;</w:t>
      </w:r>
    </w:p>
    <w:p w:rsidR="00000000" w:rsidRDefault="00A228E1">
      <w:pPr>
        <w:ind w:firstLine="400"/>
        <w:jc w:val="both"/>
      </w:pPr>
      <w:r>
        <w:rPr>
          <w:rStyle w:val="s0"/>
        </w:rPr>
        <w:t>27) маркетинговые услуги - услуги, связанные с</w:t>
      </w:r>
      <w:r>
        <w:rPr>
          <w:rStyle w:val="s0"/>
        </w:rPr>
        <w:t xml:space="preserve"> исследованием, анализом, планированием и прогнозированием в сфере производства и обращения товаров, работ, услуг в целях определения мер по созданию лучших экономических условий производства и обращения товаров, работ, услуг, включая характеристику товаро</w:t>
      </w:r>
      <w:r>
        <w:rPr>
          <w:rStyle w:val="s0"/>
        </w:rPr>
        <w:t>в, работ, услуг, выработку ценовой стратегии и стратегии рекламы;</w:t>
      </w:r>
    </w:p>
    <w:p w:rsidR="00000000" w:rsidRDefault="00A228E1">
      <w:pPr>
        <w:ind w:firstLine="400"/>
        <w:jc w:val="both"/>
      </w:pPr>
      <w:r>
        <w:rPr>
          <w:rStyle w:val="s0"/>
        </w:rPr>
        <w:t xml:space="preserve">28) исключен в соответствии с </w:t>
      </w:r>
      <w:hyperlink r:id="rId160" w:anchor="sub_id=12" w:history="1">
        <w:r>
          <w:rPr>
            <w:rStyle w:val="a3"/>
          </w:rPr>
          <w:t>Законом</w:t>
        </w:r>
      </w:hyperlink>
      <w:r>
        <w:rPr>
          <w:rStyle w:val="s0"/>
        </w:rPr>
        <w:t xml:space="preserve"> РК от 21.07.11 г. № 467-IV </w:t>
      </w:r>
      <w:r>
        <w:rPr>
          <w:rStyle w:val="s3"/>
        </w:rPr>
        <w:t>(введены в действие с 1 января 2012 г.) (</w:t>
      </w:r>
      <w:hyperlink r:id="rId161" w:anchor="sub_id=120128" w:history="1">
        <w:r>
          <w:rPr>
            <w:rStyle w:val="a3"/>
            <w:i/>
            <w:iCs/>
          </w:rPr>
          <w:t>см. стар. ред.</w:t>
        </w:r>
      </w:hyperlink>
      <w:r>
        <w:rPr>
          <w:rStyle w:val="s3"/>
        </w:rPr>
        <w:t>)</w:t>
      </w:r>
    </w:p>
    <w:p w:rsidR="00000000" w:rsidRDefault="00A228E1">
      <w:pPr>
        <w:jc w:val="both"/>
      </w:pPr>
      <w:r>
        <w:rPr>
          <w:rStyle w:val="s3"/>
        </w:rPr>
        <w:t xml:space="preserve">Пункт дополнен подпунктом 28-1 в соответствии с </w:t>
      </w:r>
      <w:hyperlink r:id="rId162" w:anchor="sub_id=12" w:history="1">
        <w:r>
          <w:rPr>
            <w:rStyle w:val="a3"/>
            <w:i/>
            <w:iCs/>
          </w:rPr>
          <w:t>Законом</w:t>
        </w:r>
      </w:hyperlink>
      <w:r>
        <w:rPr>
          <w:rStyle w:val="s3"/>
        </w:rPr>
        <w:t xml:space="preserve"> РК от 07.11.14 г. № 248-</w:t>
      </w:r>
      <w:r>
        <w:rPr>
          <w:rStyle w:val="s3"/>
        </w:rPr>
        <w:t>V</w:t>
      </w:r>
    </w:p>
    <w:p w:rsidR="00000000" w:rsidRDefault="00A228E1">
      <w:pPr>
        <w:ind w:firstLine="400"/>
        <w:jc w:val="both"/>
      </w:pPr>
      <w:r>
        <w:rPr>
          <w:rStyle w:val="s0"/>
        </w:rPr>
        <w:t xml:space="preserve">28-1) орган государственных доходов - </w:t>
      </w:r>
      <w:hyperlink r:id="rId163" w:history="1">
        <w:r>
          <w:rPr>
            <w:rStyle w:val="a3"/>
          </w:rPr>
          <w:t>государственный орган</w:t>
        </w:r>
      </w:hyperlink>
      <w:r>
        <w:rPr>
          <w:rStyle w:val="s0"/>
        </w:rPr>
        <w:t xml:space="preserve">, в пределах своей компетенции осуществляющий обеспечение поступлений налогов, таможенных платежей и других обязательных платежей </w:t>
      </w:r>
      <w:r>
        <w:rPr>
          <w:rStyle w:val="s0"/>
        </w:rPr>
        <w:t>в бюджет, реализацию таможенного дела в Республике Казахстан, полномочия по предупреждению, выявлению, пресечению, раскрытию и расследованию преступлений и правонарушений, отнесенных законами Республики Казахстан к ведению этого органа, а также выполняющий</w:t>
      </w:r>
      <w:r>
        <w:rPr>
          <w:rStyle w:val="s0"/>
        </w:rPr>
        <w:t xml:space="preserve"> иные полномочия, предусмотренные законодательством Республики Казахстан;</w:t>
      </w:r>
    </w:p>
    <w:p w:rsidR="00000000" w:rsidRDefault="00A228E1">
      <w:pPr>
        <w:jc w:val="both"/>
      </w:pPr>
      <w:r>
        <w:rPr>
          <w:rStyle w:val="s3"/>
        </w:rPr>
        <w:t xml:space="preserve">В подпункт 29 внесены изменения в соответствии с </w:t>
      </w:r>
      <w:hyperlink r:id="rId164" w:anchor="sub_id=12" w:history="1">
        <w:r>
          <w:rPr>
            <w:rStyle w:val="a3"/>
            <w:i/>
            <w:iCs/>
          </w:rPr>
          <w:t>Законом</w:t>
        </w:r>
      </w:hyperlink>
      <w:r>
        <w:rPr>
          <w:rStyle w:val="s3"/>
        </w:rPr>
        <w:t xml:space="preserve"> РК от 21.07.11 г. № 467-IV (введены в действи</w:t>
      </w:r>
      <w:r>
        <w:rPr>
          <w:rStyle w:val="s3"/>
        </w:rPr>
        <w:t>е с 1 января 2012 г.) (</w:t>
      </w:r>
      <w:hyperlink r:id="rId165" w:anchor="sub_id=120129" w:history="1">
        <w:r>
          <w:rPr>
            <w:rStyle w:val="a3"/>
            <w:i/>
            <w:iCs/>
          </w:rPr>
          <w:t>см. стар. ред.</w:t>
        </w:r>
      </w:hyperlink>
      <w:r>
        <w:rPr>
          <w:rStyle w:val="s3"/>
        </w:rPr>
        <w:t>)</w:t>
      </w:r>
    </w:p>
    <w:p w:rsidR="00000000" w:rsidRDefault="00A228E1">
      <w:pPr>
        <w:ind w:firstLine="400"/>
        <w:jc w:val="both"/>
      </w:pPr>
      <w:r>
        <w:rPr>
          <w:rStyle w:val="s0"/>
        </w:rPr>
        <w:t>29) реализация - отгрузка и (или) передача товаров либо иного имущества, выполнение работ, оказание услуг с целью продажи, обмена, бе</w:t>
      </w:r>
      <w:r>
        <w:rPr>
          <w:rStyle w:val="s0"/>
        </w:rPr>
        <w:t xml:space="preserve">звозмездной передачи, а также передача заложенных товаров залогодержателю; </w:t>
      </w:r>
    </w:p>
    <w:p w:rsidR="00000000" w:rsidRDefault="00A228E1">
      <w:pPr>
        <w:ind w:firstLine="400"/>
        <w:jc w:val="both"/>
      </w:pPr>
      <w:r>
        <w:rPr>
          <w:rStyle w:val="s0"/>
        </w:rPr>
        <w:t xml:space="preserve">30) роялти - платеж за: </w:t>
      </w:r>
    </w:p>
    <w:p w:rsidR="00000000" w:rsidRDefault="00A228E1">
      <w:pPr>
        <w:ind w:firstLine="400"/>
        <w:jc w:val="both"/>
      </w:pPr>
      <w:r>
        <w:rPr>
          <w:rStyle w:val="s0"/>
        </w:rPr>
        <w:t xml:space="preserve">право пользования недрами в процессе добычи полезных ископаемых и переработки техногенных образований; </w:t>
      </w:r>
    </w:p>
    <w:p w:rsidR="00000000" w:rsidRDefault="00A228E1">
      <w:pPr>
        <w:ind w:firstLine="400"/>
        <w:jc w:val="both"/>
      </w:pPr>
      <w:r>
        <w:rPr>
          <w:rStyle w:val="s0"/>
        </w:rPr>
        <w:t>использование или право использования авторских прав, программного обеспечения, патентов, чертежей или моделей, товарных знаков или других подобных видов прав; использование или право использования промышленного оборудования, в том числе морских и воздушны</w:t>
      </w:r>
      <w:r>
        <w:rPr>
          <w:rStyle w:val="s0"/>
        </w:rPr>
        <w:t>х судов, арендуемых по договорам бербоут-чартера или димайз-чартера, а также торгового или научно-исследовательского оборудования; использование «ноу-хау»; использование или право использования кинофильмов, видеофильмов, звукозаписи или иных средств записи</w:t>
      </w:r>
      <w:r>
        <w:rPr>
          <w:rStyle w:val="s0"/>
        </w:rPr>
        <w:t>;</w:t>
      </w:r>
    </w:p>
    <w:p w:rsidR="00000000" w:rsidRDefault="00A228E1">
      <w:pPr>
        <w:jc w:val="both"/>
      </w:pPr>
      <w:r>
        <w:rPr>
          <w:rStyle w:val="s3"/>
        </w:rPr>
        <w:t xml:space="preserve">В подпункт 31 внесены изменения в соответствии с </w:t>
      </w:r>
      <w:hyperlink r:id="rId166" w:anchor="sub_id=33" w:history="1">
        <w:r>
          <w:rPr>
            <w:rStyle w:val="a3"/>
            <w:i/>
            <w:iCs/>
          </w:rPr>
          <w:t>Законом</w:t>
        </w:r>
      </w:hyperlink>
      <w:r>
        <w:rPr>
          <w:rStyle w:val="s3"/>
        </w:rPr>
        <w:t xml:space="preserve"> РК от 12.02.09 г. № 133-IV (введен в действие с 1 января 2009 г.) (</w:t>
      </w:r>
      <w:hyperlink r:id="rId167" w:anchor="sub_id=120131" w:history="1">
        <w:r>
          <w:rPr>
            <w:rStyle w:val="a3"/>
            <w:i/>
            <w:iCs/>
          </w:rPr>
          <w:t>см. стар. ред.</w:t>
        </w:r>
      </w:hyperlink>
      <w:r>
        <w:rPr>
          <w:rStyle w:val="s3"/>
        </w:rPr>
        <w:t xml:space="preserve">); </w:t>
      </w:r>
      <w:hyperlink r:id="rId168" w:anchor="sub_id=12" w:history="1">
        <w:r>
          <w:rPr>
            <w:rStyle w:val="a3"/>
            <w:i/>
            <w:iCs/>
          </w:rPr>
          <w:t>Законом</w:t>
        </w:r>
      </w:hyperlink>
      <w:r>
        <w:rPr>
          <w:rStyle w:val="s3"/>
        </w:rPr>
        <w:t xml:space="preserve"> РК от 02.04.10 г. № 262-IV (введен в действие по истечении шести ме</w:t>
      </w:r>
      <w:r>
        <w:rPr>
          <w:rStyle w:val="s3"/>
        </w:rPr>
        <w:t xml:space="preserve">сяцев после его первого официального </w:t>
      </w:r>
      <w:hyperlink r:id="rId169" w:history="1">
        <w:r>
          <w:rPr>
            <w:rStyle w:val="a3"/>
            <w:i/>
            <w:iCs/>
          </w:rPr>
          <w:t>опубликования</w:t>
        </w:r>
      </w:hyperlink>
      <w:r>
        <w:rPr>
          <w:rStyle w:val="s3"/>
        </w:rPr>
        <w:t>) (</w:t>
      </w:r>
      <w:hyperlink r:id="rId170" w:anchor="sub_id=120131" w:history="1">
        <w:r>
          <w:rPr>
            <w:rStyle w:val="a3"/>
            <w:i/>
            <w:iCs/>
          </w:rPr>
          <w:t>см. стар. ред.</w:t>
        </w:r>
      </w:hyperlink>
      <w:r>
        <w:rPr>
          <w:rStyle w:val="s3"/>
        </w:rPr>
        <w:t xml:space="preserve">); изложен в редакции </w:t>
      </w:r>
      <w:hyperlink r:id="rId171" w:anchor="sub_id=12" w:history="1">
        <w:r>
          <w:rPr>
            <w:rStyle w:val="a3"/>
            <w:i/>
            <w:iCs/>
          </w:rPr>
          <w:t>Закона</w:t>
        </w:r>
      </w:hyperlink>
      <w:r>
        <w:rPr>
          <w:rStyle w:val="s3"/>
        </w:rPr>
        <w:t xml:space="preserve"> РК от 28.11.14 г. № 257-V (введено в действие с 1 января 2015 г.) (</w:t>
      </w:r>
      <w:hyperlink r:id="rId172" w:anchor="sub_id=120131" w:history="1">
        <w:r>
          <w:rPr>
            <w:rStyle w:val="a3"/>
            <w:i/>
            <w:iCs/>
          </w:rPr>
          <w:t>см. стар. ред.</w:t>
        </w:r>
      </w:hyperlink>
      <w:r>
        <w:rPr>
          <w:rStyle w:val="s3"/>
        </w:rPr>
        <w:t>)</w:t>
      </w:r>
    </w:p>
    <w:p w:rsidR="00000000" w:rsidRDefault="00A228E1">
      <w:pPr>
        <w:ind w:firstLine="400"/>
        <w:jc w:val="both"/>
      </w:pPr>
      <w:r>
        <w:rPr>
          <w:rStyle w:val="s0"/>
        </w:rPr>
        <w:t xml:space="preserve">31) налоговый агент </w:t>
      </w:r>
      <w:r>
        <w:rPr>
          <w:rStyle w:val="s0"/>
        </w:rPr>
        <w:t>- индивидуальный предприниматель, частный нотариус, частный судебный исполнитель, адвокат, профессиональный медиатор, юридическое лицо, в том числе юридическое лицо-нерезидент, на которые в соответствии с настоящим Кодексом возложена обязанность по исчисле</w:t>
      </w:r>
      <w:r>
        <w:rPr>
          <w:rStyle w:val="s0"/>
        </w:rPr>
        <w:t>нию, удержанию и перечислению налогов, удерживаемых у источника выплаты;</w:t>
      </w:r>
    </w:p>
    <w:p w:rsidR="00000000" w:rsidRDefault="00A228E1">
      <w:pPr>
        <w:ind w:firstLine="400"/>
        <w:jc w:val="both"/>
      </w:pPr>
      <w:r>
        <w:rPr>
          <w:rStyle w:val="s0"/>
        </w:rPr>
        <w:t>32) налоговая задолженность - сумма недоимки, а также неуплаченные суммы пеней и штрафов. В налоговую задолженность не включаются сумма пеней, отраженная в уведомлении о результатах н</w:t>
      </w:r>
      <w:r>
        <w:rPr>
          <w:rStyle w:val="s0"/>
        </w:rPr>
        <w:t>алоговой проверки, а также сумма штрафов, отраженная в постановлении о наложении административного взыскания, в период обжалования в установленном законодательством Республики Казахстан порядке в обжалуемой части;</w:t>
      </w:r>
    </w:p>
    <w:p w:rsidR="00000000" w:rsidRDefault="00A228E1">
      <w:pPr>
        <w:ind w:firstLine="400"/>
        <w:jc w:val="both"/>
      </w:pPr>
      <w:r>
        <w:rPr>
          <w:rStyle w:val="s0"/>
        </w:rPr>
        <w:t>33) налоговый режим - совокупность норм на</w:t>
      </w:r>
      <w:r>
        <w:rPr>
          <w:rStyle w:val="s0"/>
        </w:rPr>
        <w:t xml:space="preserve">логового законодательства Республики Казахстан, применяемых налогоплательщиком при исчислении всех налоговых обязательств по уплате налогов и других обязательных платежей в бюджет, установленных настоящим Кодексом; </w:t>
      </w:r>
    </w:p>
    <w:p w:rsidR="00000000" w:rsidRDefault="00A228E1">
      <w:pPr>
        <w:ind w:firstLine="400"/>
        <w:jc w:val="both"/>
      </w:pPr>
      <w:r>
        <w:rPr>
          <w:rStyle w:val="s0"/>
        </w:rPr>
        <w:t>34) налоги - законодательно установленны</w:t>
      </w:r>
      <w:r>
        <w:rPr>
          <w:rStyle w:val="s0"/>
        </w:rPr>
        <w:t xml:space="preserve">е государством в одностороннем порядке обязательные денежные платежи в бюджет, за исключением случаев, предусмотренных настоящим Кодексом, производимые в определенных размерах, носящие безвозвратный и безвозмездный характер; </w:t>
      </w:r>
    </w:p>
    <w:p w:rsidR="00000000" w:rsidRDefault="00A228E1">
      <w:pPr>
        <w:jc w:val="both"/>
      </w:pPr>
      <w:r>
        <w:rPr>
          <w:rStyle w:val="s3"/>
        </w:rPr>
        <w:t>Подпункт 35 изложен в редакции</w:t>
      </w:r>
      <w:r>
        <w:rPr>
          <w:rStyle w:val="s3"/>
        </w:rPr>
        <w:t xml:space="preserve"> </w:t>
      </w:r>
      <w:hyperlink r:id="rId173" w:anchor="sub_id=12" w:history="1">
        <w:r>
          <w:rPr>
            <w:rStyle w:val="a3"/>
            <w:i/>
            <w:iCs/>
          </w:rPr>
          <w:t>Закона</w:t>
        </w:r>
      </w:hyperlink>
      <w:r>
        <w:rPr>
          <w:rStyle w:val="s3"/>
        </w:rPr>
        <w:t xml:space="preserve"> РК от 26.12.12 г. № 61-V (введено в действие с 1 января 2013 г.) (</w:t>
      </w:r>
      <w:hyperlink r:id="rId174" w:anchor="sub_id=120135" w:history="1">
        <w:r>
          <w:rPr>
            <w:rStyle w:val="a3"/>
            <w:i/>
            <w:iCs/>
          </w:rPr>
          <w:t>см. стар. ред.</w:t>
        </w:r>
      </w:hyperlink>
      <w:r>
        <w:rPr>
          <w:rStyle w:val="s3"/>
        </w:rPr>
        <w:t>)</w:t>
      </w:r>
    </w:p>
    <w:p w:rsidR="00000000" w:rsidRDefault="00A228E1">
      <w:pPr>
        <w:ind w:firstLine="400"/>
        <w:jc w:val="both"/>
      </w:pPr>
      <w:r>
        <w:rPr>
          <w:rStyle w:val="s0"/>
        </w:rPr>
        <w:t>35</w:t>
      </w:r>
      <w:r>
        <w:rPr>
          <w:rStyle w:val="s0"/>
        </w:rPr>
        <w:t>) налогоплательщик - лицо и (или) структурное подразделение юридического лица, являющиеся плательщиком налогов и других обязательных платежей в бюджет;</w:t>
      </w:r>
    </w:p>
    <w:p w:rsidR="00000000" w:rsidRDefault="00A228E1">
      <w:pPr>
        <w:jc w:val="both"/>
      </w:pPr>
      <w:r>
        <w:rPr>
          <w:rStyle w:val="s3"/>
        </w:rPr>
        <w:t xml:space="preserve">См. изменения в подпункт 36 - </w:t>
      </w:r>
      <w:hyperlink r:id="rId175"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36) лицевой счет налогоплательщика (налогового агента) - документ, в том числе в электронной форме, для учета исчисленных, начисленных (уменьшенных), перечисленных и уплаченных</w:t>
      </w:r>
      <w:r>
        <w:rPr>
          <w:rStyle w:val="s0"/>
        </w:rPr>
        <w:t xml:space="preserve"> (с учетом зачтенных и возвращенных) сумм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 а также сумм пеней и штрафов;</w:t>
      </w:r>
    </w:p>
    <w:p w:rsidR="00000000" w:rsidRDefault="00A228E1">
      <w:pPr>
        <w:ind w:firstLine="400"/>
        <w:jc w:val="both"/>
      </w:pPr>
      <w:r>
        <w:rPr>
          <w:rStyle w:val="s0"/>
        </w:rPr>
        <w:t>37) электронный документ нало</w:t>
      </w:r>
      <w:r>
        <w:rPr>
          <w:rStyle w:val="s0"/>
        </w:rPr>
        <w:t xml:space="preserve">гоплательщика - электронный документ, переданный в установленном электронном формате, удостоверенный электронной цифровой подписью налогоплательщика, после его приема и подтверждения аутентичности; </w:t>
      </w:r>
    </w:p>
    <w:p w:rsidR="00000000" w:rsidRDefault="00A228E1">
      <w:pPr>
        <w:ind w:firstLine="400"/>
        <w:jc w:val="both"/>
      </w:pPr>
      <w:r>
        <w:rPr>
          <w:rStyle w:val="s0"/>
        </w:rPr>
        <w:t>38) электронная цифровая подпись налогоплательщика - посл</w:t>
      </w:r>
      <w:r>
        <w:rPr>
          <w:rStyle w:val="s0"/>
        </w:rPr>
        <w:t xml:space="preserve">едовательность электронных цифровых символов, созданная средствами электронной цифровой подписи и подтверждающая достоверность электронного документа, его принадлежность налогоплательщику и неизменность содержания; </w:t>
      </w:r>
    </w:p>
    <w:p w:rsidR="00000000" w:rsidRDefault="00A228E1">
      <w:pPr>
        <w:jc w:val="both"/>
      </w:pPr>
      <w:bookmarkStart w:id="18" w:name="SUB120139"/>
      <w:bookmarkEnd w:id="18"/>
      <w:r>
        <w:rPr>
          <w:rStyle w:val="s3"/>
        </w:rPr>
        <w:t>В подпункт 39 внесены изменения в соотве</w:t>
      </w:r>
      <w:r>
        <w:rPr>
          <w:rStyle w:val="s3"/>
        </w:rPr>
        <w:t xml:space="preserve">тствии с </w:t>
      </w:r>
      <w:hyperlink r:id="rId176" w:anchor="sub_id=34" w:history="1">
        <w:r>
          <w:rPr>
            <w:rStyle w:val="a3"/>
            <w:i/>
            <w:iCs/>
          </w:rPr>
          <w:t>Законом</w:t>
        </w:r>
      </w:hyperlink>
      <w:r>
        <w:rPr>
          <w:rStyle w:val="s3"/>
        </w:rPr>
        <w:t xml:space="preserve"> РК от 12.02.09 г. № 133-IV (</w:t>
      </w:r>
      <w:hyperlink r:id="rId177" w:anchor="sub_id=120139" w:history="1">
        <w:r>
          <w:rPr>
            <w:rStyle w:val="a3"/>
            <w:i/>
            <w:iCs/>
          </w:rPr>
          <w:t>см. стар. ред.</w:t>
        </w:r>
      </w:hyperlink>
      <w:r>
        <w:rPr>
          <w:rStyle w:val="s3"/>
        </w:rPr>
        <w:t xml:space="preserve">); </w:t>
      </w:r>
      <w:hyperlink r:id="rId178" w:anchor="sub_id=12" w:history="1">
        <w:r>
          <w:rPr>
            <w:rStyle w:val="a3"/>
            <w:i/>
            <w:iCs/>
          </w:rPr>
          <w:t>Законом</w:t>
        </w:r>
      </w:hyperlink>
      <w:r>
        <w:rPr>
          <w:rStyle w:val="s3"/>
        </w:rPr>
        <w:t xml:space="preserve"> РК от 30.06.10 г. № 297-IV (введены в действие с 1 января 2011 г.) (</w:t>
      </w:r>
      <w:hyperlink r:id="rId179" w:anchor="sub_id=120139" w:history="1">
        <w:r>
          <w:rPr>
            <w:rStyle w:val="a3"/>
            <w:i/>
            <w:iCs/>
          </w:rPr>
          <w:t>см. стар. ред.</w:t>
        </w:r>
      </w:hyperlink>
      <w:r>
        <w:rPr>
          <w:rStyle w:val="s3"/>
        </w:rPr>
        <w:t>);</w:t>
      </w:r>
      <w:r>
        <w:rPr>
          <w:rStyle w:val="s3"/>
        </w:rPr>
        <w:t xml:space="preserve"> </w:t>
      </w:r>
      <w:hyperlink r:id="rId180" w:anchor="sub_id=12" w:history="1">
        <w:r>
          <w:rPr>
            <w:rStyle w:val="a3"/>
            <w:i/>
            <w:iCs/>
          </w:rPr>
          <w:t>Законом</w:t>
        </w:r>
      </w:hyperlink>
      <w:r>
        <w:rPr>
          <w:rStyle w:val="s3"/>
        </w:rPr>
        <w:t xml:space="preserve"> РК от 21.07.11 г. № 467-IV (введены в действие с 1 января 2011 г.) (</w:t>
      </w:r>
      <w:hyperlink r:id="rId181" w:anchor="sub_id=120139" w:history="1">
        <w:r>
          <w:rPr>
            <w:rStyle w:val="a3"/>
            <w:i/>
            <w:iCs/>
          </w:rPr>
          <w:t>см. стар. ред.</w:t>
        </w:r>
      </w:hyperlink>
      <w:r>
        <w:rPr>
          <w:rStyle w:val="s3"/>
        </w:rPr>
        <w:t>)</w:t>
      </w:r>
      <w:r>
        <w:rPr>
          <w:rStyle w:val="s3"/>
        </w:rPr>
        <w:t xml:space="preserve">; изложен в редакции </w:t>
      </w:r>
      <w:hyperlink r:id="rId182" w:anchor="sub_id=12" w:history="1">
        <w:r>
          <w:rPr>
            <w:rStyle w:val="a3"/>
            <w:i/>
            <w:iCs/>
          </w:rPr>
          <w:t>Закона</w:t>
        </w:r>
      </w:hyperlink>
      <w:r>
        <w:rPr>
          <w:rStyle w:val="s3"/>
        </w:rPr>
        <w:t xml:space="preserve"> РК от 05.12.13 г. № 152-V (введено в действие с 1 января 2014 г.) </w:t>
      </w:r>
      <w:hyperlink r:id="rId183" w:history="1">
        <w:r>
          <w:rPr>
            <w:rStyle w:val="a3"/>
            <w:rFonts w:ascii="Wingdings" w:hAnsi="Wingdings"/>
            <w:i/>
            <w:iCs/>
          </w:rPr>
          <w:t>+</w:t>
        </w:r>
      </w:hyperlink>
      <w:r>
        <w:rPr>
          <w:rStyle w:val="s3"/>
        </w:rPr>
        <w:t xml:space="preserve"> (</w:t>
      </w:r>
      <w:hyperlink r:id="rId184" w:anchor="sub_id=120139" w:history="1">
        <w:r>
          <w:rPr>
            <w:rStyle w:val="a3"/>
            <w:i/>
            <w:iCs/>
          </w:rPr>
          <w:t>см. стар. ред.</w:t>
        </w:r>
      </w:hyperlink>
      <w:r>
        <w:rPr>
          <w:rStyle w:val="s3"/>
        </w:rPr>
        <w:t>)</w:t>
      </w:r>
    </w:p>
    <w:p w:rsidR="00000000" w:rsidRDefault="00A228E1">
      <w:pPr>
        <w:ind w:firstLine="400"/>
        <w:jc w:val="both"/>
      </w:pPr>
      <w:r>
        <w:rPr>
          <w:rStyle w:val="s0"/>
        </w:rPr>
        <w:t>39) вознаграждение - все выплаты:</w:t>
      </w:r>
    </w:p>
    <w:p w:rsidR="00000000" w:rsidRDefault="00A228E1">
      <w:pPr>
        <w:ind w:firstLine="400"/>
        <w:jc w:val="both"/>
      </w:pPr>
      <w:r>
        <w:rPr>
          <w:rStyle w:val="s0"/>
        </w:rPr>
        <w:t>связанные с кредитом (займом, микрокредитом), за исключением полученной (выданной) суммы кредита (займа, микрокредита), комиссий за пере</w:t>
      </w:r>
      <w:r>
        <w:rPr>
          <w:rStyle w:val="s0"/>
        </w:rPr>
        <w:t>вод денег банками и иных выплат лицу, не являющемуся для заемщика заимодателем, взаимосвязанной стороной;</w:t>
      </w:r>
    </w:p>
    <w:p w:rsidR="00000000" w:rsidRDefault="00A228E1">
      <w:pPr>
        <w:jc w:val="both"/>
      </w:pPr>
      <w:hyperlink r:id="rId185" w:history="1">
        <w:r>
          <w:rPr>
            <w:rStyle w:val="a3"/>
            <w:rFonts w:ascii="Wingdings" w:hAnsi="Wingdings"/>
            <w:i/>
            <w:iCs/>
          </w:rPr>
          <w:t>*</w:t>
        </w:r>
      </w:hyperlink>
    </w:p>
    <w:p w:rsidR="00000000" w:rsidRDefault="00A228E1">
      <w:pPr>
        <w:jc w:val="both"/>
      </w:pPr>
      <w:r>
        <w:rPr>
          <w:rStyle w:val="s3"/>
        </w:rPr>
        <w:t xml:space="preserve">Абзацы третий, четвертый подпункта 39 </w:t>
      </w:r>
      <w:hyperlink r:id="rId186" w:anchor="sub_id=90000" w:history="1">
        <w:r>
          <w:rPr>
            <w:rStyle w:val="a3"/>
            <w:i/>
            <w:iCs/>
          </w:rPr>
          <w:t>действуют</w:t>
        </w:r>
      </w:hyperlink>
      <w:r>
        <w:rPr>
          <w:rStyle w:val="s3"/>
        </w:rPr>
        <w:t xml:space="preserve"> до 1 января 2018 года</w:t>
      </w:r>
    </w:p>
    <w:p w:rsidR="00000000" w:rsidRDefault="00A228E1">
      <w:pPr>
        <w:ind w:firstLine="400"/>
        <w:jc w:val="both"/>
      </w:pPr>
      <w:r>
        <w:rPr>
          <w:rStyle w:val="s0"/>
        </w:rPr>
        <w:t>связанные с кредитом (займом), право требования по которому уступлено банком дочерней организации, приобретающей сомнительные и безнадежные активы родительского банка, за исключением пол</w:t>
      </w:r>
      <w:r>
        <w:rPr>
          <w:rStyle w:val="s0"/>
        </w:rPr>
        <w:t>ученной (выданной) суммы кредита (займа), комиссий за перевод денег банками и иных выплат лицу, не являющемуся для заемщика заимодателем, взаимосвязанной стороной;</w:t>
      </w:r>
    </w:p>
    <w:p w:rsidR="00000000" w:rsidRDefault="00A228E1">
      <w:pPr>
        <w:ind w:firstLine="400"/>
        <w:jc w:val="both"/>
      </w:pPr>
      <w:r>
        <w:rPr>
          <w:rStyle w:val="s0"/>
        </w:rPr>
        <w:t>связанные с кредитом (займом), право требования по которому уступлено банком организации, сп</w:t>
      </w:r>
      <w:r>
        <w:rPr>
          <w:rStyle w:val="s0"/>
        </w:rPr>
        <w:t>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за исключением полученной (выданной) суммы кредита (займа), комиссий за перевод д</w:t>
      </w:r>
      <w:r>
        <w:rPr>
          <w:rStyle w:val="s0"/>
        </w:rPr>
        <w:t>енег банками и иных выплат лицу, не являющемуся для заемщика заимодателем, взаимосвязанной стороной;</w:t>
      </w:r>
    </w:p>
    <w:p w:rsidR="00000000" w:rsidRDefault="00A228E1">
      <w:pPr>
        <w:ind w:firstLine="400"/>
        <w:jc w:val="both"/>
      </w:pPr>
      <w:r>
        <w:rPr>
          <w:rStyle w:val="s0"/>
        </w:rPr>
        <w:t>связанные с передачей имущества по договору финансового лизинга, в том числе с таким договором выплаты взаимосвязанной стороне, за исключением:</w:t>
      </w:r>
    </w:p>
    <w:p w:rsidR="00000000" w:rsidRDefault="00A228E1">
      <w:pPr>
        <w:ind w:firstLine="400"/>
        <w:jc w:val="both"/>
      </w:pPr>
      <w:r>
        <w:rPr>
          <w:rStyle w:val="s0"/>
        </w:rPr>
        <w:t xml:space="preserve">стоимости, </w:t>
      </w:r>
      <w:r>
        <w:rPr>
          <w:rStyle w:val="s0"/>
        </w:rPr>
        <w:t>по которой такое имущество получено (передано),</w:t>
      </w:r>
    </w:p>
    <w:p w:rsidR="00000000" w:rsidRDefault="00A228E1">
      <w:pPr>
        <w:ind w:firstLine="400"/>
        <w:jc w:val="both"/>
      </w:pPr>
      <w:r>
        <w:rPr>
          <w:rStyle w:val="s0"/>
        </w:rPr>
        <w:t>выплат в связи с изменением размера лизинговых платежей при применении коэффициента (индекса) в соответствии с условиями договора финансового лизинга,</w:t>
      </w:r>
    </w:p>
    <w:p w:rsidR="00000000" w:rsidRDefault="00A228E1">
      <w:pPr>
        <w:ind w:firstLine="400"/>
        <w:jc w:val="both"/>
      </w:pPr>
      <w:r>
        <w:rPr>
          <w:rStyle w:val="s0"/>
        </w:rPr>
        <w:t>выплат лицу, которое не является для лизингополучателя ли</w:t>
      </w:r>
      <w:r>
        <w:rPr>
          <w:rStyle w:val="s0"/>
        </w:rPr>
        <w:t>зингодателем, взаимосвязанной стороной;</w:t>
      </w:r>
    </w:p>
    <w:p w:rsidR="00000000" w:rsidRDefault="00A228E1">
      <w:pPr>
        <w:ind w:firstLine="400"/>
        <w:jc w:val="both"/>
      </w:pPr>
      <w:r>
        <w:rPr>
          <w:rStyle w:val="s0"/>
        </w:rPr>
        <w:t>по вкладам (депозитам), за исключением суммы вклада (депозита), а также выплат лицу, не являющемуся для стороны, принявшей вклад (депозит), вкладчиком (депозитором), взаимосвязанной стороной;</w:t>
      </w:r>
    </w:p>
    <w:p w:rsidR="00000000" w:rsidRDefault="00A228E1">
      <w:pPr>
        <w:ind w:firstLine="400"/>
        <w:jc w:val="both"/>
      </w:pPr>
      <w:r>
        <w:rPr>
          <w:rStyle w:val="s0"/>
        </w:rPr>
        <w:t>связанные с договором на</w:t>
      </w:r>
      <w:r>
        <w:rPr>
          <w:rStyle w:val="s0"/>
        </w:rPr>
        <w:t>копительного страхования, за исключением размера страховой суммы, выплат лицу, не являющемуся для страхователя страховщиком, взаимосвязанной стороной;</w:t>
      </w:r>
    </w:p>
    <w:p w:rsidR="00000000" w:rsidRDefault="00A228E1">
      <w:pPr>
        <w:ind w:firstLine="400"/>
        <w:jc w:val="both"/>
      </w:pPr>
      <w:r>
        <w:rPr>
          <w:rStyle w:val="s0"/>
        </w:rPr>
        <w:t>по долговым ценным бумагам в виде дисконта либо купона (с учетом дисконта либо премии от стоимости первич</w:t>
      </w:r>
      <w:r>
        <w:rPr>
          <w:rStyle w:val="s0"/>
        </w:rPr>
        <w:t>ного размещения и (или) стоимости приобретения), выплаты лицу, являющемуся для лица, выплачивающего вознаграждение, держателем его долговых ценных бумаг, взаимосвязанной стороной;</w:t>
      </w:r>
    </w:p>
    <w:p w:rsidR="00000000" w:rsidRDefault="00A228E1">
      <w:pPr>
        <w:ind w:firstLine="400"/>
        <w:jc w:val="both"/>
      </w:pPr>
      <w:r>
        <w:rPr>
          <w:rStyle w:val="s0"/>
        </w:rPr>
        <w:t>по векселю, за исключением суммы, указанной в векселе, выплат лицу, не являю</w:t>
      </w:r>
      <w:r>
        <w:rPr>
          <w:rStyle w:val="s0"/>
        </w:rPr>
        <w:t>щемуся для векселедателя держателем его векселей, взаимосвязанной стороной;</w:t>
      </w:r>
    </w:p>
    <w:p w:rsidR="00000000" w:rsidRDefault="00A228E1">
      <w:pPr>
        <w:ind w:firstLine="400"/>
        <w:jc w:val="both"/>
      </w:pPr>
      <w:r>
        <w:rPr>
          <w:rStyle w:val="s0"/>
        </w:rPr>
        <w:t>по операциям репо - в виде разницы между ценой закрытия и ценой открытия репо;</w:t>
      </w:r>
    </w:p>
    <w:p w:rsidR="00000000" w:rsidRDefault="00A228E1">
      <w:pPr>
        <w:ind w:firstLine="400"/>
        <w:jc w:val="both"/>
      </w:pPr>
      <w:r>
        <w:rPr>
          <w:rStyle w:val="s0"/>
        </w:rPr>
        <w:t>по исламским арендным сертификатам.</w:t>
      </w:r>
    </w:p>
    <w:p w:rsidR="00000000" w:rsidRDefault="00A228E1">
      <w:pPr>
        <w:ind w:firstLine="400"/>
        <w:jc w:val="both"/>
      </w:pPr>
      <w:r>
        <w:rPr>
          <w:rStyle w:val="s0"/>
        </w:rPr>
        <w:t>В целях настоящего подпункта вознаграждением также признаются вознаграждения, выплачиваемые по договорам банковского счета;</w:t>
      </w:r>
    </w:p>
    <w:p w:rsidR="00000000" w:rsidRDefault="00A228E1">
      <w:pPr>
        <w:jc w:val="both"/>
      </w:pPr>
      <w:r>
        <w:rPr>
          <w:rStyle w:val="s3"/>
        </w:rPr>
        <w:t xml:space="preserve">Пункт дополнен подпунктом 39-1 в соответствии с </w:t>
      </w:r>
      <w:hyperlink r:id="rId187" w:anchor="sub_id=12" w:history="1">
        <w:r>
          <w:rPr>
            <w:rStyle w:val="a3"/>
            <w:i/>
            <w:iCs/>
          </w:rPr>
          <w:t>Зако</w:t>
        </w:r>
        <w:r>
          <w:rPr>
            <w:rStyle w:val="a3"/>
            <w:i/>
            <w:iCs/>
          </w:rPr>
          <w:t>ном</w:t>
        </w:r>
      </w:hyperlink>
      <w:r>
        <w:rPr>
          <w:rStyle w:val="s3"/>
        </w:rPr>
        <w:t xml:space="preserve"> РК от 28.11.14 г. № 257-V (введено в действие с 1 января 2015 г.)</w:t>
      </w:r>
    </w:p>
    <w:p w:rsidR="00000000" w:rsidRDefault="00A228E1">
      <w:pPr>
        <w:ind w:firstLine="400"/>
        <w:jc w:val="both"/>
      </w:pPr>
      <w:r>
        <w:rPr>
          <w:rStyle w:val="s0"/>
        </w:rPr>
        <w:t>39-1) услуги туроператора - услуги индивидуального предпринимателя и юридического лица, имеющих лицензию на туристскую операторскую деятельность (туроператорскую деятельность) в соответс</w:t>
      </w:r>
      <w:r>
        <w:rPr>
          <w:rStyle w:val="s0"/>
        </w:rPr>
        <w:t>твии с законодательством Республики Казахстан о туристской деятельности, по реализации сформированного ими туристского продукта турагентам и туристам;</w:t>
      </w:r>
    </w:p>
    <w:p w:rsidR="00000000" w:rsidRDefault="00A228E1">
      <w:pPr>
        <w:ind w:firstLine="400"/>
        <w:jc w:val="both"/>
      </w:pPr>
      <w:r>
        <w:rPr>
          <w:rStyle w:val="s0"/>
        </w:rPr>
        <w:t>40) производный финансовый инструмент - договор, стоимость которого зависит от величины (включая колебани</w:t>
      </w:r>
      <w:r>
        <w:rPr>
          <w:rStyle w:val="s0"/>
        </w:rPr>
        <w:t>я величины) базового актива договора, предусматривающий осуществление расчета по данному договору в будущем. К производным финансовым инструментам относятся опционы, фьючерсы, форварды, свопы и другие производные финансовые инструменты, в том числе предста</w:t>
      </w:r>
      <w:r>
        <w:rPr>
          <w:rStyle w:val="s0"/>
        </w:rPr>
        <w:t>вляющие собой комбинацию вышеперечисленных производных финансовых инструментов.</w:t>
      </w:r>
    </w:p>
    <w:p w:rsidR="00000000" w:rsidRDefault="00A228E1">
      <w:pPr>
        <w:ind w:firstLine="400"/>
        <w:jc w:val="both"/>
      </w:pPr>
      <w:r>
        <w:rPr>
          <w:rStyle w:val="s0"/>
        </w:rPr>
        <w:t>Базовыми активами производных финансовых инструментов могут являться товары, стандартизированные партии товаров, ценные бумаги, валюта, индексы, процентные ставки и другие акти</w:t>
      </w:r>
      <w:r>
        <w:rPr>
          <w:rStyle w:val="s0"/>
        </w:rPr>
        <w:t>вы, имеющие рыночную стоимость, будущее событие или обстоятельство, иные производные финансовые инструменты;</w:t>
      </w:r>
    </w:p>
    <w:p w:rsidR="00000000" w:rsidRDefault="00A228E1">
      <w:pPr>
        <w:ind w:firstLine="400"/>
        <w:jc w:val="both"/>
      </w:pPr>
      <w:r>
        <w:rPr>
          <w:rStyle w:val="s0"/>
        </w:rPr>
        <w:t>41) лицо - физическое лицо и юридическое лицо; физическое лицо - гражданин Республики Казахстан, иностранец или лицо без гражданства; юридическое л</w:t>
      </w:r>
      <w:r>
        <w:rPr>
          <w:rStyle w:val="s0"/>
        </w:rPr>
        <w:t xml:space="preserve">ицо - организация, созданная в соответствии с </w:t>
      </w:r>
      <w:hyperlink r:id="rId188" w:anchor="sub_id=420000" w:history="1">
        <w:r>
          <w:rPr>
            <w:rStyle w:val="a3"/>
          </w:rPr>
          <w:t>законодательством</w:t>
        </w:r>
      </w:hyperlink>
      <w:r>
        <w:rPr>
          <w:rStyle w:val="s0"/>
        </w:rPr>
        <w:t xml:space="preserve"> Республики Казахстан или иностранного государства (юридическое лицо-нерезидент). Для целей настоящего Кодекса</w:t>
      </w:r>
      <w:r>
        <w:rPr>
          <w:rStyle w:val="s0"/>
        </w:rPr>
        <w:t xml:space="preserve"> компания, организация или другое корпоративное образование, созданные в соответствии с законодательством иностранного государства, рассматриваются в качестве самостоятельных юридических лиц независимо от того, обладают ли они статусом юридического лица ин</w:t>
      </w:r>
      <w:r>
        <w:rPr>
          <w:rStyle w:val="s0"/>
        </w:rPr>
        <w:t xml:space="preserve">остранного государства, где они созданы; </w:t>
      </w:r>
    </w:p>
    <w:p w:rsidR="00000000" w:rsidRDefault="00A228E1">
      <w:pPr>
        <w:jc w:val="both"/>
      </w:pPr>
      <w:bookmarkStart w:id="19" w:name="SUB12014101"/>
      <w:bookmarkEnd w:id="19"/>
      <w:r>
        <w:rPr>
          <w:rStyle w:val="s3"/>
        </w:rPr>
        <w:t xml:space="preserve">Пункт дополнен подпунктом 41-1 в соответствии с </w:t>
      </w:r>
      <w:hyperlink r:id="rId189" w:anchor="sub_id=12" w:history="1">
        <w:r>
          <w:rPr>
            <w:rStyle w:val="a3"/>
            <w:i/>
            <w:iCs/>
          </w:rPr>
          <w:t>Законом</w:t>
        </w:r>
      </w:hyperlink>
      <w:r>
        <w:rPr>
          <w:rStyle w:val="s3"/>
        </w:rPr>
        <w:t xml:space="preserve"> РК от 26.11.10 г. № 356-IV (введено в действие с 1 января 2011 г.); изложен в </w:t>
      </w:r>
      <w:r>
        <w:rPr>
          <w:rStyle w:val="s3"/>
        </w:rPr>
        <w:t xml:space="preserve">редакции </w:t>
      </w:r>
      <w:hyperlink r:id="rId190" w:anchor="sub_id=1000" w:history="1">
        <w:r>
          <w:rPr>
            <w:rStyle w:val="a3"/>
          </w:rPr>
          <w:t>Закона</w:t>
        </w:r>
      </w:hyperlink>
      <w:r>
        <w:rPr>
          <w:rStyle w:val="s3"/>
        </w:rPr>
        <w:t xml:space="preserve"> РК от 29.09.14 г. № 239-V (</w:t>
      </w:r>
      <w:hyperlink r:id="rId191" w:anchor="sub_id=12014101" w:history="1">
        <w:r>
          <w:rPr>
            <w:rStyle w:val="a3"/>
          </w:rPr>
          <w:t>см. стар. ред.</w:t>
        </w:r>
      </w:hyperlink>
      <w:r>
        <w:rPr>
          <w:rStyle w:val="s3"/>
        </w:rPr>
        <w:t>)</w:t>
      </w:r>
    </w:p>
    <w:p w:rsidR="00000000" w:rsidRDefault="00A228E1">
      <w:pPr>
        <w:ind w:firstLine="400"/>
        <w:jc w:val="both"/>
      </w:pPr>
      <w:r>
        <w:rPr>
          <w:rStyle w:val="s0"/>
        </w:rPr>
        <w:t xml:space="preserve">41-1) </w:t>
      </w:r>
      <w:hyperlink r:id="rId192" w:history="1">
        <w:r>
          <w:rPr>
            <w:rStyle w:val="a3"/>
          </w:rPr>
          <w:t>уполномоченное юридическое лицо</w:t>
        </w:r>
      </w:hyperlink>
      <w:r>
        <w:rPr>
          <w:rStyle w:val="s0"/>
        </w:rPr>
        <w:t xml:space="preserve"> - юридическое лицо, определенное уполномоченным органом, в сфере реализации ограниченного в распоряжении имущества налогоплательщика (налогового агента);</w:t>
      </w:r>
    </w:p>
    <w:p w:rsidR="00000000" w:rsidRDefault="00A228E1">
      <w:pPr>
        <w:jc w:val="both"/>
      </w:pPr>
      <w:r>
        <w:rPr>
          <w:rStyle w:val="s3"/>
        </w:rPr>
        <w:t>В подпункт 42 внесены измене</w:t>
      </w:r>
      <w:r>
        <w:rPr>
          <w:rStyle w:val="s3"/>
        </w:rPr>
        <w:t xml:space="preserve">ния в соответствии с </w:t>
      </w:r>
      <w:hyperlink r:id="rId193" w:anchor="sub_id=303" w:history="1">
        <w:r>
          <w:rPr>
            <w:rStyle w:val="a3"/>
            <w:i/>
            <w:iCs/>
          </w:rPr>
          <w:t>Законом</w:t>
        </w:r>
      </w:hyperlink>
      <w:r>
        <w:rPr>
          <w:rStyle w:val="s3"/>
        </w:rPr>
        <w:t xml:space="preserve"> РК от 16.11.09 г. № 200-IV (введены в действие с 1 января 2009 г.) (</w:t>
      </w:r>
      <w:hyperlink r:id="rId194" w:anchor="sub_id=120142" w:history="1">
        <w:r>
          <w:rPr>
            <w:rStyle w:val="a3"/>
            <w:i/>
            <w:iCs/>
          </w:rPr>
          <w:t>см. стар. ред.</w:t>
        </w:r>
      </w:hyperlink>
      <w:r>
        <w:rPr>
          <w:rStyle w:val="s3"/>
        </w:rPr>
        <w:t>)</w:t>
      </w:r>
    </w:p>
    <w:p w:rsidR="00000000" w:rsidRDefault="00A228E1">
      <w:pPr>
        <w:ind w:firstLine="400"/>
        <w:jc w:val="both"/>
      </w:pPr>
      <w:r>
        <w:rPr>
          <w:rStyle w:val="s0"/>
        </w:rPr>
        <w:t>42) уполномоченные государственные органы - государственные органы Республики Казахстан, за исключением налоговых органов и местных исполнительных органов, уполномоченные Правительством Республики Казахстан осуществлять исчисление и (</w:t>
      </w:r>
      <w:r>
        <w:rPr>
          <w:rStyle w:val="s0"/>
        </w:rPr>
        <w:t>или) сбор других обязательных платежей в бюджет, а также взаимодействующие в соответствии с настоящим Кодексом с налоговыми органами в пределах их компетенции, установленной законами Республики Казахстан, актами Президента Республики Казахстан и Правительс</w:t>
      </w:r>
      <w:r>
        <w:rPr>
          <w:rStyle w:val="s0"/>
        </w:rPr>
        <w:t>тва Республики Казахстан;</w:t>
      </w:r>
    </w:p>
    <w:p w:rsidR="00000000" w:rsidRDefault="00A228E1">
      <w:pPr>
        <w:ind w:firstLine="400"/>
        <w:jc w:val="both"/>
      </w:pPr>
      <w:r>
        <w:rPr>
          <w:rStyle w:val="s0"/>
        </w:rPr>
        <w:t xml:space="preserve">43) уполномоченный орган - </w:t>
      </w:r>
      <w:hyperlink w:anchor="sub180000" w:history="1">
        <w:r>
          <w:rPr>
            <w:rStyle w:val="a3"/>
          </w:rPr>
          <w:t>государственный орган</w:t>
        </w:r>
      </w:hyperlink>
      <w:r>
        <w:rPr>
          <w:rStyle w:val="s0"/>
        </w:rPr>
        <w:t>, осуществляющий руководство в сфере обеспечения поступлений налогов и других обязательных платежей в бюджет;</w:t>
      </w:r>
    </w:p>
    <w:p w:rsidR="00000000" w:rsidRDefault="00A228E1">
      <w:pPr>
        <w:ind w:firstLine="400"/>
        <w:jc w:val="both"/>
      </w:pPr>
      <w:r>
        <w:rPr>
          <w:rStyle w:val="s0"/>
        </w:rPr>
        <w:t>44) выигрыши - любые виды доходов в нату</w:t>
      </w:r>
      <w:r>
        <w:rPr>
          <w:rStyle w:val="s0"/>
        </w:rPr>
        <w:t>ральном и денежном выражении, получаемые налогоплательщиками на конкурсах, соревнованиях (олимпиадах), фестивалях, по лотереям, розыгрышам, включая розыгрыши по вкладам и долговым ценным бумагам, а также доходы в виде имущественной выгоды, полученной в аза</w:t>
      </w:r>
      <w:r>
        <w:rPr>
          <w:rStyle w:val="s0"/>
        </w:rPr>
        <w:t xml:space="preserve">ртной игре и (или) пари; </w:t>
      </w:r>
    </w:p>
    <w:p w:rsidR="00000000" w:rsidRDefault="00A228E1">
      <w:pPr>
        <w:ind w:firstLine="400"/>
        <w:jc w:val="both"/>
      </w:pPr>
      <w:r>
        <w:rPr>
          <w:rStyle w:val="s0"/>
        </w:rPr>
        <w:t>45) электронный налогоплательщик - налогоплательщик, взаимодействующий с налоговыми органами электронным способом на основе заключенного с налоговыми органами соглашения об использовании и признании электронной цифровой подписи пр</w:t>
      </w:r>
      <w:r>
        <w:rPr>
          <w:rStyle w:val="s0"/>
        </w:rPr>
        <w:t>и обмене электронными документами в порядке, установленном настоящим Кодексом;</w:t>
      </w:r>
    </w:p>
    <w:p w:rsidR="00000000" w:rsidRDefault="00A228E1">
      <w:pPr>
        <w:jc w:val="both"/>
      </w:pPr>
      <w:r>
        <w:rPr>
          <w:rStyle w:val="s3"/>
        </w:rPr>
        <w:t xml:space="preserve">Пункт дополнен подпунктом 45-1 в соответствии с </w:t>
      </w:r>
      <w:hyperlink r:id="rId195" w:anchor="sub_id=12" w:history="1">
        <w:r>
          <w:rPr>
            <w:rStyle w:val="a3"/>
          </w:rPr>
          <w:t>Законом</w:t>
        </w:r>
      </w:hyperlink>
      <w:r>
        <w:rPr>
          <w:rStyle w:val="s3"/>
        </w:rPr>
        <w:t xml:space="preserve"> РК от 26.12.12 г. № 61-V </w:t>
      </w:r>
      <w:hyperlink r:id="rId196" w:history="1">
        <w:r>
          <w:rPr>
            <w:rStyle w:val="a3"/>
            <w:rFonts w:ascii="Wingdings" w:hAnsi="Wingdings"/>
            <w:i/>
            <w:iCs/>
          </w:rPr>
          <w:t>+</w:t>
        </w:r>
      </w:hyperlink>
      <w:r>
        <w:rPr>
          <w:rStyle w:val="s3"/>
        </w:rPr>
        <w:t xml:space="preserve"> (введено в действие с 1 июля 2014 г.)</w:t>
      </w:r>
    </w:p>
    <w:p w:rsidR="00000000" w:rsidRDefault="00A228E1">
      <w:pPr>
        <w:ind w:firstLine="400"/>
        <w:jc w:val="both"/>
      </w:pPr>
      <w:r>
        <w:rPr>
          <w:rStyle w:val="s0"/>
        </w:rPr>
        <w:t xml:space="preserve">45-1) информационная система электронных счетов-фактур - информационная система центрального уполномоченного органа по исполнению бюджета, посредством </w:t>
      </w:r>
      <w:r>
        <w:rPr>
          <w:rStyle w:val="s0"/>
        </w:rPr>
        <w:t>которой осуществляются прием, обработка, регистрация, передача и хранение счетов-фактур, выписанных в электронном виде;</w:t>
      </w:r>
    </w:p>
    <w:p w:rsidR="00000000" w:rsidRDefault="00A228E1">
      <w:pPr>
        <w:jc w:val="both"/>
      </w:pPr>
      <w:r>
        <w:rPr>
          <w:rStyle w:val="s3"/>
        </w:rPr>
        <w:t xml:space="preserve">Пункт дополнен подпунктом 46 в соответствии с </w:t>
      </w:r>
      <w:hyperlink r:id="rId197" w:anchor="sub_id=12" w:history="1">
        <w:r>
          <w:rPr>
            <w:rStyle w:val="a3"/>
            <w:i/>
            <w:iCs/>
          </w:rPr>
          <w:t>Законом</w:t>
        </w:r>
      </w:hyperlink>
      <w:r>
        <w:rPr>
          <w:rStyle w:val="s3"/>
        </w:rPr>
        <w:t xml:space="preserve"> РК</w:t>
      </w:r>
      <w:r>
        <w:rPr>
          <w:rStyle w:val="s3"/>
        </w:rPr>
        <w:t xml:space="preserve"> от 30.06.10 г. № 297-IV (введено в действие с 1 января 2009 г.)</w:t>
      </w:r>
    </w:p>
    <w:p w:rsidR="00000000" w:rsidRDefault="00A228E1">
      <w:pPr>
        <w:ind w:firstLine="400"/>
        <w:jc w:val="both"/>
      </w:pPr>
      <w:r>
        <w:rPr>
          <w:rStyle w:val="s0"/>
        </w:rPr>
        <w:t>46) оператор - юридическое лицо, создаваемое или определяемое в соответствии с законодательными актами Республики Казахстан недропользователями, осуществляющими операции по недропользованию в</w:t>
      </w:r>
      <w:r>
        <w:rPr>
          <w:rStyle w:val="s0"/>
        </w:rPr>
        <w:t xml:space="preserve"> составе простого товарищества (консорциума) в рамках соглашения (контракта) о разделе продукции;</w:t>
      </w:r>
    </w:p>
    <w:p w:rsidR="00000000" w:rsidRDefault="00A228E1">
      <w:pPr>
        <w:jc w:val="both"/>
      </w:pPr>
      <w:r>
        <w:rPr>
          <w:rStyle w:val="s3"/>
        </w:rPr>
        <w:t xml:space="preserve">Пункт дополнен подпунктом 47 в соответствии с </w:t>
      </w:r>
      <w:hyperlink r:id="rId198" w:anchor="sub_id=12" w:history="1">
        <w:r>
          <w:rPr>
            <w:rStyle w:val="a3"/>
            <w:i/>
            <w:iCs/>
          </w:rPr>
          <w:t>Законом</w:t>
        </w:r>
      </w:hyperlink>
      <w:r>
        <w:rPr>
          <w:rStyle w:val="s3"/>
        </w:rPr>
        <w:t xml:space="preserve"> РК от 30.06.10 г. № 297-</w:t>
      </w:r>
      <w:r>
        <w:rPr>
          <w:rStyle w:val="s3"/>
        </w:rPr>
        <w:t>IV (введено в действие с 1 июля 2010 г.)</w:t>
      </w:r>
    </w:p>
    <w:p w:rsidR="00000000" w:rsidRDefault="00A228E1">
      <w:pPr>
        <w:ind w:firstLine="400"/>
        <w:jc w:val="both"/>
      </w:pPr>
      <w:r>
        <w:rPr>
          <w:rStyle w:val="s0"/>
        </w:rPr>
        <w:t>47) импорт товаров - ввоз товаров на таможенную территорию Таможенного союза, осуществляемый в соответствии с таможенным законодательством Таможенного союза и (или) таможенным законодательством Республики Казахстан,</w:t>
      </w:r>
      <w:r>
        <w:rPr>
          <w:rStyle w:val="s0"/>
        </w:rPr>
        <w:t xml:space="preserve"> а также ввоз товаров на территорию Республики Казахстан с территории другого государства - члена Таможенного союза.</w:t>
      </w:r>
    </w:p>
    <w:p w:rsidR="00000000" w:rsidRDefault="00A228E1">
      <w:pPr>
        <w:jc w:val="both"/>
      </w:pPr>
      <w:bookmarkStart w:id="20" w:name="SUB12010100"/>
      <w:bookmarkEnd w:id="20"/>
      <w:r>
        <w:rPr>
          <w:rStyle w:val="s3"/>
        </w:rPr>
        <w:t xml:space="preserve">Статья дополнена пунктом 1-1 в соответствии с </w:t>
      </w:r>
      <w:hyperlink r:id="rId199" w:anchor="sub_id=12" w:history="1">
        <w:r>
          <w:rPr>
            <w:rStyle w:val="a3"/>
            <w:i/>
            <w:iCs/>
          </w:rPr>
          <w:t>Законом</w:t>
        </w:r>
      </w:hyperlink>
      <w:r>
        <w:rPr>
          <w:rStyle w:val="s3"/>
        </w:rPr>
        <w:t xml:space="preserve"> РК от</w:t>
      </w:r>
      <w:r>
        <w:rPr>
          <w:rStyle w:val="s3"/>
        </w:rPr>
        <w:t xml:space="preserve"> 21.07.11 г. № 467-IV (введены в действие с 1 января 2012 г.); внесены изменения в соответствии с </w:t>
      </w:r>
      <w:hyperlink r:id="rId200" w:anchor="sub_id=500" w:history="1">
        <w:r>
          <w:rPr>
            <w:rStyle w:val="a3"/>
            <w:i/>
            <w:iCs/>
          </w:rPr>
          <w:t>Законом</w:t>
        </w:r>
      </w:hyperlink>
      <w:r>
        <w:rPr>
          <w:rStyle w:val="s3"/>
        </w:rPr>
        <w:t xml:space="preserve"> РК от 16.05.14 г. № 203-V (введены в действие с 1 января 2014 г. и де</w:t>
      </w:r>
      <w:r>
        <w:rPr>
          <w:rStyle w:val="s3"/>
        </w:rPr>
        <w:t>йствуют до 1 января 2017 г.) (</w:t>
      </w:r>
      <w:hyperlink r:id="rId201" w:anchor="sub_id=12010100" w:history="1">
        <w:r>
          <w:rPr>
            <w:rStyle w:val="a3"/>
            <w:i/>
            <w:iCs/>
          </w:rPr>
          <w:t>см. стар. ред.</w:t>
        </w:r>
      </w:hyperlink>
      <w:r>
        <w:rPr>
          <w:rStyle w:val="s3"/>
        </w:rPr>
        <w:t>)</w:t>
      </w:r>
    </w:p>
    <w:p w:rsidR="00000000" w:rsidRDefault="00A228E1">
      <w:pPr>
        <w:ind w:firstLine="400"/>
        <w:jc w:val="both"/>
      </w:pPr>
      <w:r>
        <w:rPr>
          <w:rStyle w:val="s0"/>
        </w:rPr>
        <w:t>1-1. В целях настоящего Кодекса взаимосвязанными сторонами признаются физические и (или) юридические лица, имеющие взаимоотн</w:t>
      </w:r>
      <w:r>
        <w:rPr>
          <w:rStyle w:val="s0"/>
        </w:rPr>
        <w:t>ошения, которые соответствуют одному либо нескольким из следующих условий:</w:t>
      </w:r>
    </w:p>
    <w:p w:rsidR="00000000" w:rsidRDefault="00A228E1">
      <w:pPr>
        <w:ind w:firstLine="400"/>
        <w:jc w:val="both"/>
      </w:pPr>
      <w:r>
        <w:rPr>
          <w:rStyle w:val="s0"/>
        </w:rPr>
        <w:t>1) одно лицо признается аффилиированным лицом другого лица в соответствии с законодательными актами Республики Казахстан;</w:t>
      </w:r>
    </w:p>
    <w:p w:rsidR="00000000" w:rsidRDefault="00A228E1">
      <w:pPr>
        <w:ind w:firstLine="400"/>
        <w:jc w:val="both"/>
      </w:pPr>
      <w:r>
        <w:rPr>
          <w:rStyle w:val="s0"/>
        </w:rPr>
        <w:t>2) одно лицо является крупным участником другого лица;</w:t>
      </w:r>
    </w:p>
    <w:p w:rsidR="00000000" w:rsidRDefault="00A228E1">
      <w:pPr>
        <w:ind w:firstLine="400"/>
        <w:jc w:val="both"/>
      </w:pPr>
      <w:r>
        <w:rPr>
          <w:rStyle w:val="s0"/>
        </w:rPr>
        <w:t>3) л</w:t>
      </w:r>
      <w:r>
        <w:rPr>
          <w:rStyle w:val="s0"/>
        </w:rPr>
        <w:t>ица связаны договором, в соответствии с которым одно из них вправе определять решения, принимаемые другим;</w:t>
      </w:r>
    </w:p>
    <w:p w:rsidR="00000000" w:rsidRDefault="00A228E1">
      <w:pPr>
        <w:ind w:firstLine="400"/>
        <w:jc w:val="both"/>
      </w:pPr>
      <w:r>
        <w:rPr>
          <w:rStyle w:val="s0"/>
        </w:rPr>
        <w:t>4) юридическое лицо находится под контролем крупного участника или должностного лица другого юридического лица;</w:t>
      </w:r>
    </w:p>
    <w:p w:rsidR="00000000" w:rsidRDefault="00A228E1">
      <w:pPr>
        <w:ind w:firstLine="400"/>
        <w:jc w:val="both"/>
      </w:pPr>
      <w:r>
        <w:rPr>
          <w:rStyle w:val="s0"/>
        </w:rPr>
        <w:t>5) крупный акционер, крупный участник</w:t>
      </w:r>
      <w:r>
        <w:rPr>
          <w:rStyle w:val="s0"/>
        </w:rPr>
        <w:t xml:space="preserve"> или должностное лицо одного юридического лица является крупным акционером, крупным участником либо должностным лицом другого юридического лица;</w:t>
      </w:r>
    </w:p>
    <w:p w:rsidR="00000000" w:rsidRDefault="00A228E1">
      <w:pPr>
        <w:ind w:firstLine="400"/>
        <w:jc w:val="both"/>
      </w:pPr>
      <w:r>
        <w:rPr>
          <w:rStyle w:val="s0"/>
        </w:rPr>
        <w:t>6) юридическое лицо совместно с другим юридическим лицом находится под контролем третьего лица;</w:t>
      </w:r>
    </w:p>
    <w:p w:rsidR="00000000" w:rsidRDefault="00A228E1">
      <w:pPr>
        <w:ind w:firstLine="400"/>
        <w:jc w:val="both"/>
      </w:pPr>
      <w:r>
        <w:rPr>
          <w:rStyle w:val="s0"/>
        </w:rPr>
        <w:t>7) лицо совместно со своими аффилиированными лицами владеет, пользуется, распоряжается десятью и более процентами долей участия юридического лица либо юридических лиц, указанных в подпунктах 2)-6) настоящего пункта;</w:t>
      </w:r>
    </w:p>
    <w:p w:rsidR="00000000" w:rsidRDefault="00A228E1">
      <w:pPr>
        <w:ind w:firstLine="400"/>
        <w:jc w:val="both"/>
      </w:pPr>
      <w:r>
        <w:rPr>
          <w:rStyle w:val="s0"/>
        </w:rPr>
        <w:t xml:space="preserve">8) физическое лицо является должностным </w:t>
      </w:r>
      <w:r>
        <w:rPr>
          <w:rStyle w:val="s0"/>
        </w:rPr>
        <w:t>лицом юридического лица, указанного в подпунктах 2)-7) настоящего пункта, за исключением независимого директора акционерного общества;</w:t>
      </w:r>
    </w:p>
    <w:p w:rsidR="00000000" w:rsidRDefault="00A228E1">
      <w:pPr>
        <w:ind w:firstLine="400"/>
        <w:jc w:val="both"/>
      </w:pPr>
      <w:r>
        <w:rPr>
          <w:rStyle w:val="s0"/>
        </w:rPr>
        <w:t>9) физическое лицо является близким родственником либо свойственником (брат, сестра, родитель, сын или дочь супруга (супр</w:t>
      </w:r>
      <w:r>
        <w:rPr>
          <w:rStyle w:val="s0"/>
        </w:rPr>
        <w:t>уги) крупного участника либо должностного лица юридического лица.</w:t>
      </w:r>
    </w:p>
    <w:p w:rsidR="00000000" w:rsidRDefault="00A228E1">
      <w:pPr>
        <w:ind w:firstLine="400"/>
        <w:jc w:val="both"/>
      </w:pPr>
      <w:r>
        <w:rPr>
          <w:rStyle w:val="s0"/>
        </w:rPr>
        <w:t>Под крупным участником в целях настоящего пункта понимается участник, доля которого в имуществе юридического лица, за исключением акционерных обществ, составляет десять и более процентов.</w:t>
      </w:r>
    </w:p>
    <w:p w:rsidR="00000000" w:rsidRDefault="00A228E1">
      <w:pPr>
        <w:ind w:firstLine="400"/>
        <w:jc w:val="both"/>
      </w:pPr>
      <w:r>
        <w:rPr>
          <w:rStyle w:val="s0"/>
        </w:rPr>
        <w:t>Ко</w:t>
      </w:r>
      <w:r>
        <w:rPr>
          <w:rStyle w:val="s0"/>
        </w:rPr>
        <w:t>нтролем над юридическим лицом является возможность определять решения, принимаемые юридическим лицом.</w:t>
      </w:r>
    </w:p>
    <w:p w:rsidR="00000000" w:rsidRDefault="00A228E1">
      <w:pPr>
        <w:ind w:firstLine="400"/>
        <w:jc w:val="both"/>
      </w:pPr>
      <w:r>
        <w:rPr>
          <w:rStyle w:val="s0"/>
        </w:rPr>
        <w:t>Взаимосвязанными сторонами не признаются лица, единственным основанием взаимосвязанности которых является возникшее после 1 января 2009 года участие нацио</w:t>
      </w:r>
      <w:r>
        <w:rPr>
          <w:rStyle w:val="s0"/>
        </w:rPr>
        <w:t>нального управляющего холдинга в уставном капитале банка в качестве крупного акционера и (или) участие должностных лиц национального управляющего холдинга в органе управления такого банка.</w:t>
      </w:r>
    </w:p>
    <w:p w:rsidR="00000000" w:rsidRDefault="00A228E1">
      <w:pPr>
        <w:ind w:firstLine="400"/>
        <w:jc w:val="both"/>
      </w:pPr>
      <w:r>
        <w:rPr>
          <w:rStyle w:val="s0"/>
        </w:rPr>
        <w:t>2. Другие специальные понятия и термины налогового законодательства</w:t>
      </w:r>
      <w:r>
        <w:rPr>
          <w:rStyle w:val="s0"/>
        </w:rPr>
        <w:t xml:space="preserve"> Республики Казахстан используются в значениях, определяемых в соответствующих статьях настоящего Кодекса. </w:t>
      </w:r>
    </w:p>
    <w:p w:rsidR="00000000" w:rsidRDefault="00A228E1">
      <w:pPr>
        <w:ind w:firstLine="400"/>
        <w:jc w:val="both"/>
      </w:pPr>
      <w:r>
        <w:rPr>
          <w:rStyle w:val="s0"/>
        </w:rPr>
        <w:t xml:space="preserve">3. Понятия </w:t>
      </w:r>
      <w:hyperlink r:id="rId202" w:history="1">
        <w:r>
          <w:rPr>
            <w:rStyle w:val="a3"/>
          </w:rPr>
          <w:t>гражданского</w:t>
        </w:r>
      </w:hyperlink>
      <w:r>
        <w:rPr>
          <w:rStyle w:val="s0"/>
        </w:rPr>
        <w:t xml:space="preserve"> </w:t>
      </w:r>
      <w:r>
        <w:rPr>
          <w:rStyle w:val="s0"/>
        </w:rPr>
        <w:t>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Кодексом.</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21" w:name="SUB130000"/>
      <w:bookmarkEnd w:id="21"/>
      <w:r>
        <w:rPr>
          <w:rStyle w:val="s1"/>
        </w:rPr>
        <w:t xml:space="preserve">Глава </w:t>
      </w:r>
      <w:r>
        <w:rPr>
          <w:rStyle w:val="s1"/>
        </w:rPr>
        <w:t>2. ПРАВА И ОБЯЗАННОСТИ НАЛОГОПЛАТЕЛЬЩИКА И НАЛОГОВОГО АГЕНТА. ПРЕДСТАВИТЕЛЬСТВО В НАЛОГОВЫХ ОТНОШЕНИЯХ</w:t>
      </w:r>
    </w:p>
    <w:p w:rsidR="00000000" w:rsidRDefault="00A228E1">
      <w:pPr>
        <w:jc w:val="center"/>
      </w:pPr>
      <w:r>
        <w:rPr>
          <w:rStyle w:val="s1"/>
        </w:rPr>
        <w:t> </w:t>
      </w:r>
    </w:p>
    <w:p w:rsidR="00000000" w:rsidRDefault="00A228E1">
      <w:pPr>
        <w:ind w:left="1200" w:hanging="800"/>
        <w:jc w:val="both"/>
      </w:pPr>
      <w:r>
        <w:rPr>
          <w:rStyle w:val="s1"/>
        </w:rPr>
        <w:t xml:space="preserve">Статья 13. Права налогоплательщика </w:t>
      </w:r>
    </w:p>
    <w:p w:rsidR="00000000" w:rsidRDefault="00A228E1">
      <w:pPr>
        <w:ind w:firstLine="400"/>
        <w:jc w:val="both"/>
      </w:pPr>
      <w:r>
        <w:rPr>
          <w:rStyle w:val="s0"/>
        </w:rPr>
        <w:t xml:space="preserve">1. Налогоплательщик вправе: </w:t>
      </w:r>
    </w:p>
    <w:p w:rsidR="00000000" w:rsidRDefault="00A228E1">
      <w:pPr>
        <w:ind w:firstLine="400"/>
        <w:jc w:val="both"/>
      </w:pPr>
      <w:r>
        <w:rPr>
          <w:rStyle w:val="s0"/>
        </w:rPr>
        <w:t>1) получать от налоговых органов информацию о действующих налогах и других обязательны</w:t>
      </w:r>
      <w:r>
        <w:rPr>
          <w:rStyle w:val="s0"/>
        </w:rPr>
        <w:t xml:space="preserve">х платежах в бюджет, об изменениях в налоговом законодательстве Республики Казахстан, разъяснения по порядку заполнения налоговых форм; </w:t>
      </w:r>
    </w:p>
    <w:p w:rsidR="00000000" w:rsidRDefault="00A228E1">
      <w:pPr>
        <w:ind w:firstLine="400"/>
        <w:jc w:val="both"/>
      </w:pPr>
      <w:r>
        <w:rPr>
          <w:rStyle w:val="s0"/>
        </w:rPr>
        <w:t>2) представлять свои интересы в отношениях, регулируемых налоговым законодательством Республики Казахстан, лично либо ч</w:t>
      </w:r>
      <w:r>
        <w:rPr>
          <w:rStyle w:val="s0"/>
        </w:rPr>
        <w:t xml:space="preserve">ерез своего представителя или с участием налогового консультанта; </w:t>
      </w:r>
    </w:p>
    <w:p w:rsidR="00000000" w:rsidRDefault="00A228E1">
      <w:pPr>
        <w:jc w:val="both"/>
      </w:pPr>
      <w:r>
        <w:rPr>
          <w:rStyle w:val="s3"/>
        </w:rPr>
        <w:t xml:space="preserve">Пункт дополнен подпунктом 2-1 в соответствии с </w:t>
      </w:r>
      <w:hyperlink r:id="rId203" w:anchor="sub_id=13" w:history="1">
        <w:r>
          <w:rPr>
            <w:rStyle w:val="a3"/>
            <w:i/>
            <w:iCs/>
          </w:rPr>
          <w:t>Законом</w:t>
        </w:r>
      </w:hyperlink>
      <w:r>
        <w:rPr>
          <w:rStyle w:val="s3"/>
        </w:rPr>
        <w:t xml:space="preserve"> РК от 29.12.14 г. № 269-V (введен в действие с 1 январ</w:t>
      </w:r>
      <w:r>
        <w:rPr>
          <w:rStyle w:val="s3"/>
        </w:rPr>
        <w:t>я 2015 г.)</w:t>
      </w:r>
    </w:p>
    <w:p w:rsidR="00000000" w:rsidRDefault="00A228E1">
      <w:pPr>
        <w:ind w:firstLine="400"/>
        <w:jc w:val="both"/>
      </w:pPr>
      <w:r>
        <w:rPr>
          <w:rStyle w:val="s0"/>
        </w:rPr>
        <w:t>2-1) заключить договор на проведение аудита по налогам в соответствии с законодательством Республики Казахстан об аудиторской деятельности;</w:t>
      </w:r>
    </w:p>
    <w:p w:rsidR="00000000" w:rsidRDefault="00A228E1">
      <w:pPr>
        <w:ind w:firstLine="400"/>
        <w:jc w:val="both"/>
      </w:pPr>
      <w:r>
        <w:rPr>
          <w:rStyle w:val="s0"/>
        </w:rPr>
        <w:t>3) получать результаты налогового контроля в случаях, установленных настоящим Кодексом;</w:t>
      </w:r>
    </w:p>
    <w:p w:rsidR="00000000" w:rsidRDefault="00A228E1">
      <w:pPr>
        <w:ind w:firstLine="400"/>
        <w:jc w:val="both"/>
      </w:pPr>
      <w:r>
        <w:rPr>
          <w:rStyle w:val="s3"/>
        </w:rPr>
        <w:t>В подпункт 4 внес</w:t>
      </w:r>
      <w:r>
        <w:rPr>
          <w:rStyle w:val="s3"/>
        </w:rPr>
        <w:t xml:space="preserve">ены изменения в соответствии с </w:t>
      </w:r>
      <w:hyperlink r:id="rId204" w:anchor="sub_id=200" w:history="1">
        <w:r>
          <w:rPr>
            <w:rStyle w:val="a3"/>
            <w:i/>
            <w:iCs/>
          </w:rPr>
          <w:t>Законом</w:t>
        </w:r>
      </w:hyperlink>
      <w:r>
        <w:rPr>
          <w:rStyle w:val="s3"/>
        </w:rPr>
        <w:t xml:space="preserve"> РК от 02.04.10 г. № 263-IV (введен в действие с 1 января 2010 года) (</w:t>
      </w:r>
      <w:hyperlink r:id="rId205" w:anchor="sub_id=130104" w:history="1">
        <w:r>
          <w:rPr>
            <w:rStyle w:val="a3"/>
            <w:i/>
            <w:iCs/>
          </w:rPr>
          <w:t>см. стар. ред.</w:t>
        </w:r>
      </w:hyperlink>
      <w:r>
        <w:rPr>
          <w:rStyle w:val="s3"/>
        </w:rPr>
        <w:t>)</w:t>
      </w:r>
    </w:p>
    <w:p w:rsidR="00000000" w:rsidRDefault="00A228E1">
      <w:pPr>
        <w:ind w:firstLine="400"/>
        <w:jc w:val="both"/>
      </w:pPr>
      <w:r>
        <w:rPr>
          <w:rStyle w:val="s0"/>
        </w:rPr>
        <w:t xml:space="preserve">4) получать бесплатно в налоговом органе утвержденные в установленном законодательством Республики Казахстан порядке стандарты оказания государственных услуг, бланки установленных </w:t>
      </w:r>
      <w:hyperlink r:id="rId206" w:history="1">
        <w:r>
          <w:rPr>
            <w:rStyle w:val="a3"/>
          </w:rPr>
          <w:t>форм налоговых заявлений</w:t>
        </w:r>
      </w:hyperlink>
      <w:r>
        <w:rPr>
          <w:rStyle w:val="s0"/>
        </w:rPr>
        <w:t xml:space="preserve"> и (или) программное обеспечение, необходимое для представления налоговых отчетности и заявления в электронном виде;</w:t>
      </w:r>
    </w:p>
    <w:p w:rsidR="00000000" w:rsidRDefault="00A228E1">
      <w:pPr>
        <w:ind w:firstLine="400"/>
        <w:jc w:val="both"/>
      </w:pPr>
      <w:r>
        <w:rPr>
          <w:rStyle w:val="s0"/>
        </w:rPr>
        <w:t>5) по заявлению получать в налоговом органе копию представленной им ранее налоговой отчетност</w:t>
      </w:r>
      <w:r>
        <w:rPr>
          <w:rStyle w:val="s0"/>
        </w:rPr>
        <w:t>и;</w:t>
      </w:r>
    </w:p>
    <w:p w:rsidR="00000000" w:rsidRDefault="00A228E1">
      <w:pPr>
        <w:ind w:firstLine="400"/>
        <w:jc w:val="both"/>
      </w:pPr>
      <w:r>
        <w:rPr>
          <w:rStyle w:val="s0"/>
        </w:rPr>
        <w:t xml:space="preserve">6) представлять налоговым органам пояснения по исчислению и уплате налогов и других обязательных платежей в бюджет по результатам налогового контроля; </w:t>
      </w:r>
    </w:p>
    <w:p w:rsidR="00000000" w:rsidRDefault="00A228E1">
      <w:pPr>
        <w:jc w:val="both"/>
      </w:pPr>
      <w:r>
        <w:rPr>
          <w:rStyle w:val="s3"/>
        </w:rPr>
        <w:t xml:space="preserve">См. изменения в подпункт 7 - </w:t>
      </w:r>
      <w:hyperlink r:id="rId207"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 xml:space="preserve">7) не позднее двух рабочих дней с момента получения налоговым органом </w:t>
      </w:r>
      <w:hyperlink r:id="rId208" w:anchor="sub_id=19" w:history="1">
        <w:r>
          <w:rPr>
            <w:rStyle w:val="a3"/>
          </w:rPr>
          <w:t>налогового заявления</w:t>
        </w:r>
      </w:hyperlink>
      <w:r>
        <w:rPr>
          <w:rStyle w:val="s0"/>
        </w:rPr>
        <w:t xml:space="preserve"> пол</w:t>
      </w:r>
      <w:r>
        <w:rPr>
          <w:rStyle w:val="s0"/>
        </w:rPr>
        <w:t xml:space="preserve">учать </w:t>
      </w:r>
      <w:hyperlink r:id="rId209" w:anchor="sub_id=16" w:history="1">
        <w:r>
          <w:rPr>
            <w:rStyle w:val="a3"/>
          </w:rPr>
          <w:t>выписку</w:t>
        </w:r>
      </w:hyperlink>
      <w:r>
        <w:rPr>
          <w:rStyle w:val="s0"/>
        </w:rPr>
        <w:t xml:space="preserve"> из лицевого счета о состоянии расчетов с бюджетом по исполнению налогового обязательства, а также обязательств по исчислению, удержанию и перечислению обязательны</w:t>
      </w:r>
      <w:r>
        <w:rPr>
          <w:rStyle w:val="s0"/>
        </w:rPr>
        <w:t xml:space="preserve">х пенсионных взносов, обязательных профессиональных пенсионных взносов, исчислению и уплате социальных отчислений; </w:t>
      </w:r>
    </w:p>
    <w:p w:rsidR="00000000" w:rsidRDefault="00A228E1">
      <w:pPr>
        <w:jc w:val="both"/>
      </w:pPr>
      <w:r>
        <w:rPr>
          <w:rStyle w:val="s3"/>
        </w:rPr>
        <w:t xml:space="preserve">Подпункт 8 изложен в редакции </w:t>
      </w:r>
      <w:hyperlink r:id="rId210" w:anchor="sub_id=13" w:history="1">
        <w:r>
          <w:rPr>
            <w:rStyle w:val="a3"/>
            <w:i/>
            <w:iCs/>
          </w:rPr>
          <w:t>Закона</w:t>
        </w:r>
      </w:hyperlink>
      <w:r>
        <w:rPr>
          <w:rStyle w:val="s3"/>
        </w:rPr>
        <w:t xml:space="preserve"> </w:t>
      </w:r>
      <w:r>
        <w:rPr>
          <w:rStyle w:val="s3"/>
        </w:rPr>
        <w:t>РК от 05.12.13 г. № 152-V (введено в действие с 1 января 2014 г.) (</w:t>
      </w:r>
      <w:hyperlink r:id="rId211" w:anchor="sub_id=130108" w:history="1">
        <w:r>
          <w:rPr>
            <w:rStyle w:val="a3"/>
            <w:i/>
            <w:iCs/>
          </w:rPr>
          <w:t>см. стар. ред.</w:t>
        </w:r>
      </w:hyperlink>
      <w:r>
        <w:rPr>
          <w:rStyle w:val="s3"/>
        </w:rPr>
        <w:t xml:space="preserve">); </w:t>
      </w:r>
      <w:hyperlink r:id="rId212" w:anchor="sub_id=13" w:history="1">
        <w:r>
          <w:rPr>
            <w:rStyle w:val="a3"/>
            <w:i/>
            <w:iCs/>
          </w:rPr>
          <w:t>Закона</w:t>
        </w:r>
      </w:hyperlink>
      <w:r>
        <w:rPr>
          <w:rStyle w:val="s3"/>
        </w:rPr>
        <w:t xml:space="preserve"> </w:t>
      </w:r>
      <w:r>
        <w:rPr>
          <w:rStyle w:val="s3"/>
        </w:rPr>
        <w:t xml:space="preserve">РК от 16.05.14 г. № 203-V (введено в действие по истечении шести месяцев после дня его первого официального </w:t>
      </w:r>
      <w:hyperlink r:id="rId213" w:history="1">
        <w:r>
          <w:rPr>
            <w:rStyle w:val="a3"/>
            <w:i/>
            <w:iCs/>
          </w:rPr>
          <w:t>опубликования</w:t>
        </w:r>
      </w:hyperlink>
      <w:r>
        <w:rPr>
          <w:rStyle w:val="s3"/>
        </w:rPr>
        <w:t>) (</w:t>
      </w:r>
      <w:hyperlink r:id="rId214" w:anchor="sub_id=130108" w:history="1">
        <w:r>
          <w:rPr>
            <w:rStyle w:val="a3"/>
            <w:i/>
            <w:iCs/>
          </w:rPr>
          <w:t>см. стар. ред.</w:t>
        </w:r>
      </w:hyperlink>
      <w:r>
        <w:rPr>
          <w:rStyle w:val="s3"/>
        </w:rPr>
        <w:t>)</w:t>
      </w:r>
    </w:p>
    <w:p w:rsidR="00000000" w:rsidRDefault="00A228E1">
      <w:pPr>
        <w:ind w:firstLine="400"/>
        <w:jc w:val="both"/>
      </w:pPr>
      <w:r>
        <w:rPr>
          <w:rStyle w:val="s0"/>
        </w:rPr>
        <w:t xml:space="preserve">8) по </w:t>
      </w:r>
      <w:hyperlink r:id="rId215" w:anchor="sub_id=7" w:history="1">
        <w:r>
          <w:rPr>
            <w:rStyle w:val="a3"/>
          </w:rPr>
          <w:t>налоговому заявлению</w:t>
        </w:r>
      </w:hyperlink>
      <w:r>
        <w:rPr>
          <w:rStyle w:val="s0"/>
        </w:rPr>
        <w:t xml:space="preserve"> получать в порядке и сроки, которые установлены настоящим Кодексом, справку о </w:t>
      </w:r>
      <w:hyperlink r:id="rId216" w:history="1">
        <w:r>
          <w:rPr>
            <w:rStyle w:val="a3"/>
          </w:rPr>
          <w:t>суммах, полученных нерезидентом</w:t>
        </w:r>
      </w:hyperlink>
      <w:r>
        <w:rPr>
          <w:rStyle w:val="s0"/>
        </w:rPr>
        <w:t xml:space="preserve"> доходов из источников в Республике Казахстан и удержанных (уплаченных) налогов;</w:t>
      </w:r>
    </w:p>
    <w:p w:rsidR="00000000" w:rsidRDefault="00A228E1">
      <w:pPr>
        <w:jc w:val="both"/>
      </w:pPr>
      <w:r>
        <w:rPr>
          <w:rStyle w:val="s3"/>
        </w:rPr>
        <w:t xml:space="preserve">Пункт дополнен подпунктом 8-1 в соответствии с </w:t>
      </w:r>
      <w:hyperlink r:id="rId217" w:anchor="sub_id=500" w:history="1">
        <w:r>
          <w:rPr>
            <w:rStyle w:val="a3"/>
            <w:i/>
            <w:iCs/>
          </w:rPr>
          <w:t>Законом</w:t>
        </w:r>
      </w:hyperlink>
      <w:r>
        <w:rPr>
          <w:rStyle w:val="s3"/>
        </w:rPr>
        <w:t xml:space="preserve"> РК от 16.05.14 г. № 203-V (введено в действие по истечении шести месяцев после дня его первого официального </w:t>
      </w:r>
      <w:hyperlink r:id="rId218" w:history="1">
        <w:r>
          <w:rPr>
            <w:rStyle w:val="a3"/>
            <w:i/>
            <w:iCs/>
          </w:rPr>
          <w:t>опубликования</w:t>
        </w:r>
      </w:hyperlink>
      <w:r>
        <w:rPr>
          <w:rStyle w:val="s3"/>
        </w:rPr>
        <w:t>)</w:t>
      </w:r>
    </w:p>
    <w:p w:rsidR="00000000" w:rsidRDefault="00A228E1">
      <w:pPr>
        <w:jc w:val="both"/>
      </w:pPr>
      <w:r>
        <w:rPr>
          <w:rStyle w:val="s3"/>
        </w:rPr>
        <w:t xml:space="preserve">См. изменения в подпункт 8-1 - </w:t>
      </w:r>
      <w:hyperlink r:id="rId219"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8-1) по запросу получать в порядке и сроки, которые установлены настоящим Кодексом, сведения об отсутствии (наличии) нало</w:t>
      </w:r>
      <w:r>
        <w:rPr>
          <w:rStyle w:val="s0"/>
        </w:rPr>
        <w:t>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A228E1">
      <w:pPr>
        <w:ind w:firstLine="400"/>
        <w:jc w:val="both"/>
      </w:pPr>
      <w:r>
        <w:t>9) получать сведения о реквизитах, необходимые для заполнения платежного документа, в целях исполнения налогов</w:t>
      </w:r>
      <w:r>
        <w:t xml:space="preserve">ого обязательства по уплате налогов и других обязательных платежей в бюджет, а также информацию о порядке уплаты налогов и других обязательных платежей в бюджет в течение одного рабочего дня с момента обращения в налоговый орган за указанной информацией; </w:t>
      </w:r>
    </w:p>
    <w:p w:rsidR="00000000" w:rsidRDefault="00A228E1">
      <w:pPr>
        <w:ind w:firstLine="400"/>
        <w:jc w:val="both"/>
      </w:pPr>
      <w:r>
        <w:t xml:space="preserve">10) обжаловать в установленном настоящим Кодексом и другими </w:t>
      </w:r>
      <w:hyperlink r:id="rId220" w:anchor="sub_id=2780000" w:history="1">
        <w:r>
          <w:rPr>
            <w:rStyle w:val="a3"/>
          </w:rPr>
          <w:t>законодательными актами</w:t>
        </w:r>
      </w:hyperlink>
      <w:r>
        <w:t xml:space="preserve"> Республики Казахстан порядке уведомление о результатах налоговой проверки и (или) решени</w:t>
      </w:r>
      <w:r>
        <w:t xml:space="preserve">е вышестоящего налогового органа, вынесенное по результатам рассмотрения жалобы на уведомление, а также действия (бездействие) должностных лиц налоговых органов; </w:t>
      </w:r>
    </w:p>
    <w:p w:rsidR="00000000" w:rsidRDefault="00A228E1">
      <w:pPr>
        <w:ind w:firstLine="400"/>
        <w:jc w:val="both"/>
      </w:pPr>
      <w:r>
        <w:t xml:space="preserve">11) требовать соблюдения налоговой тайны; </w:t>
      </w:r>
    </w:p>
    <w:p w:rsidR="00000000" w:rsidRDefault="00A228E1">
      <w:pPr>
        <w:ind w:firstLine="400"/>
        <w:jc w:val="both"/>
      </w:pPr>
      <w:r>
        <w:t xml:space="preserve">12) </w:t>
      </w:r>
      <w:r>
        <w:rPr>
          <w:rStyle w:val="s0"/>
        </w:rPr>
        <w:t>бесплатно получать государственные услуги, ока</w:t>
      </w:r>
      <w:r>
        <w:rPr>
          <w:rStyle w:val="s0"/>
        </w:rPr>
        <w:t>зываемые налоговыми органами в соответствии с настоящим Кодексом;</w:t>
      </w:r>
    </w:p>
    <w:p w:rsidR="00000000" w:rsidRDefault="00A228E1">
      <w:pPr>
        <w:ind w:firstLine="400"/>
        <w:jc w:val="both"/>
      </w:pPr>
      <w:r>
        <w:t xml:space="preserve">13) письменно фиксировать вопросы, возникающие у должностного лица налоговых органов в ходе проведения налоговой проверки, и согласовывать с ним документ, отражающий эти вопросы; </w:t>
      </w:r>
    </w:p>
    <w:p w:rsidR="00000000" w:rsidRDefault="00A228E1">
      <w:pPr>
        <w:ind w:firstLine="400"/>
        <w:jc w:val="both"/>
      </w:pPr>
      <w:r>
        <w:t>14) не пре</w:t>
      </w:r>
      <w:r>
        <w:t>доставлять информацию и документы, не относящиеся к объектам налогообложения и (или) объектам, связанным с налогообложением, за исключением информации и документов, предоставление которых прямо предусмотрено налоговым законодательством Республики Казахстан</w:t>
      </w:r>
      <w:r>
        <w:t xml:space="preserve">, </w:t>
      </w:r>
      <w:hyperlink r:id="rId221" w:anchor="sub_id=50000" w:history="1">
        <w:r>
          <w:rPr>
            <w:rStyle w:val="a3"/>
          </w:rPr>
          <w:t>законодательством Республики Казахстан о трансфертном ценообразовании</w:t>
        </w:r>
      </w:hyperlink>
      <w:r>
        <w:t xml:space="preserve">, а также </w:t>
      </w:r>
      <w:hyperlink r:id="rId222" w:history="1">
        <w:r>
          <w:rPr>
            <w:rStyle w:val="a3"/>
          </w:rPr>
          <w:t>законодательством Респуб</w:t>
        </w:r>
        <w:r>
          <w:rPr>
            <w:rStyle w:val="a3"/>
          </w:rPr>
          <w:t>лики Казахстан о государственном регулировании производства и оборота отдельных видов подакцизных товаров</w:t>
        </w:r>
      </w:hyperlink>
      <w:r>
        <w:t>;</w:t>
      </w:r>
    </w:p>
    <w:p w:rsidR="00000000" w:rsidRDefault="00A228E1">
      <w:pPr>
        <w:jc w:val="both"/>
      </w:pPr>
      <w:r>
        <w:rPr>
          <w:rStyle w:val="s3"/>
        </w:rPr>
        <w:t xml:space="preserve">Пункт дополнен подпунктом 15 в соответствии с </w:t>
      </w:r>
      <w:hyperlink r:id="rId223" w:anchor="sub_id=13" w:history="1">
        <w:r>
          <w:rPr>
            <w:rStyle w:val="a3"/>
            <w:i/>
            <w:iCs/>
          </w:rPr>
          <w:t>Законом</w:t>
        </w:r>
      </w:hyperlink>
      <w:r>
        <w:rPr>
          <w:rStyle w:val="s3"/>
        </w:rPr>
        <w:t xml:space="preserve"> РК от 29.12.14 </w:t>
      </w:r>
      <w:r>
        <w:rPr>
          <w:rStyle w:val="s3"/>
        </w:rPr>
        <w:t>г. № 269-V (введен в действие с 1 января 2015 г.)</w:t>
      </w:r>
    </w:p>
    <w:p w:rsidR="00000000" w:rsidRDefault="00A228E1">
      <w:pPr>
        <w:ind w:firstLine="400"/>
        <w:jc w:val="both"/>
      </w:pPr>
      <w:r>
        <w:rPr>
          <w:rStyle w:val="s0"/>
        </w:rPr>
        <w:t>15) выбрать один из порядков исполнения налогового обязательства при прекращении деятельности, предусмотренных настоящим Кодексом.</w:t>
      </w:r>
    </w:p>
    <w:p w:rsidR="00000000" w:rsidRDefault="00A228E1">
      <w:pPr>
        <w:ind w:firstLine="400"/>
        <w:jc w:val="both"/>
      </w:pPr>
      <w:r>
        <w:t xml:space="preserve">2. </w:t>
      </w:r>
      <w:r>
        <w:rPr>
          <w:rStyle w:val="s0"/>
        </w:rPr>
        <w:t>Налогоплательщик вправе участвовать электронным способом в отношениях, регулируемых налоговым законодательством Республики Казахстан</w:t>
      </w:r>
      <w:r>
        <w:t>, в порядке, установленном настоящим Кодексом</w:t>
      </w:r>
      <w:r>
        <w:rPr>
          <w:rStyle w:val="s0"/>
        </w:rPr>
        <w:t>.</w:t>
      </w:r>
    </w:p>
    <w:p w:rsidR="00000000" w:rsidRDefault="00A228E1">
      <w:pPr>
        <w:ind w:firstLine="400"/>
        <w:jc w:val="both"/>
      </w:pPr>
      <w:r>
        <w:t>3. Налогоплательщик имеет иные права, предусмотренные налоговым законодательс</w:t>
      </w:r>
      <w:r>
        <w:t>твом Республики Казахстан.</w:t>
      </w:r>
    </w:p>
    <w:p w:rsidR="00000000" w:rsidRDefault="00A228E1">
      <w:pPr>
        <w:ind w:firstLine="400"/>
        <w:jc w:val="both"/>
      </w:pPr>
      <w:r>
        <w:t> </w:t>
      </w:r>
    </w:p>
    <w:p w:rsidR="00000000" w:rsidRDefault="00A228E1">
      <w:pPr>
        <w:ind w:left="1200" w:hanging="800"/>
        <w:jc w:val="both"/>
      </w:pPr>
      <w:bookmarkStart w:id="22" w:name="SUB140000"/>
      <w:bookmarkEnd w:id="22"/>
      <w:r>
        <w:rPr>
          <w:rStyle w:val="s1"/>
        </w:rPr>
        <w:t>Статья 14. Обязанности налогоплательщика</w:t>
      </w:r>
    </w:p>
    <w:p w:rsidR="00000000" w:rsidRDefault="00A228E1">
      <w:pPr>
        <w:jc w:val="both"/>
      </w:pPr>
      <w:r>
        <w:rPr>
          <w:rStyle w:val="s3"/>
        </w:rPr>
        <w:t xml:space="preserve">В пункт 1 внесены изменения в соответствии с </w:t>
      </w:r>
      <w:hyperlink r:id="rId224" w:anchor="sub_id=1014" w:history="1">
        <w:r>
          <w:rPr>
            <w:rStyle w:val="a3"/>
            <w:i/>
            <w:iCs/>
          </w:rPr>
          <w:t>Законом</w:t>
        </w:r>
      </w:hyperlink>
      <w:r>
        <w:rPr>
          <w:rStyle w:val="s3"/>
        </w:rPr>
        <w:t xml:space="preserve"> РК от 29.09.14 г. № 239-V (</w:t>
      </w:r>
      <w:hyperlink r:id="rId225" w:anchor="sub_id=140000" w:history="1">
        <w:r>
          <w:rPr>
            <w:rStyle w:val="a3"/>
            <w:i/>
            <w:iCs/>
          </w:rPr>
          <w:t>см. стар. ред.</w:t>
        </w:r>
      </w:hyperlink>
      <w:r>
        <w:rPr>
          <w:rStyle w:val="s3"/>
        </w:rPr>
        <w:t>)</w:t>
      </w:r>
    </w:p>
    <w:p w:rsidR="00000000" w:rsidRDefault="00A228E1">
      <w:pPr>
        <w:ind w:firstLine="400"/>
        <w:jc w:val="both"/>
      </w:pPr>
      <w:r>
        <w:rPr>
          <w:rStyle w:val="s0"/>
        </w:rPr>
        <w:t xml:space="preserve">1. Налогоплательщик обязан: </w:t>
      </w:r>
    </w:p>
    <w:p w:rsidR="00000000" w:rsidRDefault="00A228E1">
      <w:pPr>
        <w:ind w:firstLine="400"/>
        <w:jc w:val="both"/>
      </w:pPr>
      <w:r>
        <w:rPr>
          <w:rStyle w:val="s0"/>
        </w:rPr>
        <w:t xml:space="preserve">1) своевременно и в полном объеме исполнять налоговое обязательство в соответствии с настоящим Кодексом; </w:t>
      </w:r>
    </w:p>
    <w:p w:rsidR="00000000" w:rsidRDefault="00A228E1">
      <w:pPr>
        <w:ind w:firstLine="400"/>
        <w:jc w:val="both"/>
      </w:pPr>
      <w:r>
        <w:rPr>
          <w:rStyle w:val="s0"/>
        </w:rPr>
        <w:t xml:space="preserve">2) выполнять законные требования должностных </w:t>
      </w:r>
      <w:r>
        <w:rPr>
          <w:rStyle w:val="s0"/>
        </w:rPr>
        <w:t xml:space="preserve">лиц налоговых органов об устранении выявленных нарушений налогового законодательства Республики Казахстан, а также не препятствовать законной деятельности при исполнении ими служебных обязанностей; </w:t>
      </w:r>
    </w:p>
    <w:p w:rsidR="00000000" w:rsidRDefault="00A228E1">
      <w:pPr>
        <w:ind w:firstLine="400"/>
        <w:jc w:val="both"/>
      </w:pPr>
      <w:r>
        <w:rPr>
          <w:rStyle w:val="s0"/>
        </w:rPr>
        <w:t>3) на основании предписания допускать должностных лиц нал</w:t>
      </w:r>
      <w:r>
        <w:rPr>
          <w:rStyle w:val="s0"/>
        </w:rPr>
        <w:t xml:space="preserve">оговых органов к обследованию имущества, являющегося объектом налогообложения и (или) объектом, связанным с налогообложением; </w:t>
      </w:r>
    </w:p>
    <w:p w:rsidR="00000000" w:rsidRDefault="00A228E1">
      <w:pPr>
        <w:jc w:val="both"/>
      </w:pPr>
      <w:r>
        <w:rPr>
          <w:rStyle w:val="s3"/>
        </w:rPr>
        <w:t xml:space="preserve">Пункт дополнен подпунктом 3-1 в соответствии с </w:t>
      </w:r>
      <w:hyperlink r:id="rId226" w:anchor="sub_id=14" w:history="1">
        <w:r>
          <w:rPr>
            <w:rStyle w:val="a3"/>
            <w:i/>
            <w:iCs/>
          </w:rPr>
          <w:t>За</w:t>
        </w:r>
        <w:r>
          <w:rPr>
            <w:rStyle w:val="a3"/>
            <w:i/>
            <w:iCs/>
          </w:rPr>
          <w:t>коном</w:t>
        </w:r>
      </w:hyperlink>
      <w:r>
        <w:rPr>
          <w:rStyle w:val="s3"/>
        </w:rPr>
        <w:t xml:space="preserve"> РК от 29.12.14 г. № 269-V (введен в действие с 1 января 2015 г.)</w:t>
      </w:r>
    </w:p>
    <w:p w:rsidR="00000000" w:rsidRDefault="00A228E1">
      <w:pPr>
        <w:ind w:firstLine="400"/>
        <w:jc w:val="both"/>
      </w:pPr>
      <w:r>
        <w:rPr>
          <w:rStyle w:val="s0"/>
        </w:rPr>
        <w:t>3-1) представить по требованию налоговых органов договор на проведение аудита по налогам и аудиторское заключение по налогам в налоговые органы в соответствии с настоящим Кодексом в слу</w:t>
      </w:r>
      <w:r>
        <w:rPr>
          <w:rStyle w:val="s0"/>
        </w:rPr>
        <w:t>чае заключения такого договора;</w:t>
      </w:r>
    </w:p>
    <w:p w:rsidR="00000000" w:rsidRDefault="00A228E1">
      <w:pPr>
        <w:ind w:firstLine="400"/>
        <w:jc w:val="both"/>
      </w:pPr>
      <w:r>
        <w:rPr>
          <w:rStyle w:val="s0"/>
        </w:rPr>
        <w:t xml:space="preserve">4) предоставлять информацию и документы, предусмотренные </w:t>
      </w:r>
      <w:hyperlink r:id="rId227" w:anchor="sub_id=70000" w:history="1">
        <w:r>
          <w:rPr>
            <w:rStyle w:val="a3"/>
          </w:rPr>
          <w:t>законодательством Республики Казахстан о трансфертном ценообразовании</w:t>
        </w:r>
      </w:hyperlink>
      <w:r>
        <w:rPr>
          <w:rStyle w:val="s0"/>
        </w:rPr>
        <w:t xml:space="preserve">; </w:t>
      </w:r>
    </w:p>
    <w:p w:rsidR="00000000" w:rsidRDefault="00A228E1">
      <w:pPr>
        <w:ind w:firstLine="400"/>
        <w:jc w:val="both"/>
      </w:pPr>
      <w:r>
        <w:rPr>
          <w:rStyle w:val="s0"/>
        </w:rPr>
        <w:t>5) применять</w:t>
      </w:r>
      <w:r>
        <w:rPr>
          <w:rStyle w:val="s0"/>
        </w:rPr>
        <w:t xml:space="preserve"> контрольно-кассовые машины и соблюдать порядок их применения, установленный настоящим Кодексом; </w:t>
      </w:r>
    </w:p>
    <w:p w:rsidR="00000000" w:rsidRDefault="00A228E1">
      <w:pPr>
        <w:jc w:val="both"/>
      </w:pPr>
      <w:r>
        <w:rPr>
          <w:rStyle w:val="s3"/>
        </w:rPr>
        <w:t xml:space="preserve">В подпункт 6 внесены изменения в соответствии с </w:t>
      </w:r>
      <w:hyperlink r:id="rId228" w:anchor="sub_id=14" w:history="1">
        <w:r>
          <w:rPr>
            <w:rStyle w:val="a3"/>
            <w:i/>
            <w:iCs/>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229" w:history="1">
        <w:r>
          <w:rPr>
            <w:rStyle w:val="a3"/>
            <w:i/>
            <w:iCs/>
          </w:rPr>
          <w:t>опубликования</w:t>
        </w:r>
      </w:hyperlink>
      <w:r>
        <w:rPr>
          <w:rStyle w:val="s3"/>
        </w:rPr>
        <w:t>) (</w:t>
      </w:r>
      <w:hyperlink r:id="rId230" w:anchor="sub_id=140106" w:history="1">
        <w:r>
          <w:rPr>
            <w:rStyle w:val="a3"/>
            <w:i/>
            <w:iCs/>
          </w:rPr>
          <w:t>см. стар. ред.</w:t>
        </w:r>
      </w:hyperlink>
      <w:r>
        <w:rPr>
          <w:rStyle w:val="s3"/>
        </w:rPr>
        <w:t xml:space="preserve">); изложен в редакции </w:t>
      </w:r>
      <w:hyperlink r:id="rId231" w:anchor="sub_id=14" w:history="1">
        <w:r>
          <w:rPr>
            <w:rStyle w:val="a3"/>
            <w:i/>
            <w:iCs/>
          </w:rPr>
          <w:t>Закона</w:t>
        </w:r>
      </w:hyperlink>
      <w:r>
        <w:rPr>
          <w:rStyle w:val="s3"/>
        </w:rPr>
        <w:t xml:space="preserve"> РК от 26.12.12 г. № 61-V (введено в действие с 1 января 2013 г.) (</w:t>
      </w:r>
      <w:hyperlink r:id="rId232" w:anchor="sub_id=140106" w:history="1">
        <w:r>
          <w:rPr>
            <w:rStyle w:val="a3"/>
            <w:i/>
            <w:iCs/>
          </w:rPr>
          <w:t>см. стар. ред.</w:t>
        </w:r>
      </w:hyperlink>
      <w:r>
        <w:rPr>
          <w:rStyle w:val="s3"/>
        </w:rPr>
        <w:t xml:space="preserve">); </w:t>
      </w:r>
      <w:hyperlink r:id="rId233" w:anchor="sub_id=14" w:history="1">
        <w:r>
          <w:rPr>
            <w:rStyle w:val="a3"/>
            <w:i/>
            <w:iCs/>
          </w:rPr>
          <w:t>Закона</w:t>
        </w:r>
      </w:hyperlink>
      <w:r>
        <w:rPr>
          <w:rStyle w:val="s3"/>
        </w:rPr>
        <w:t xml:space="preserve"> РК от 28.11.14 г. № 257-V (введено в действие с 1 января 2015 г.) (</w:t>
      </w:r>
      <w:hyperlink r:id="rId234" w:anchor="sub_id=140106" w:history="1">
        <w:r>
          <w:rPr>
            <w:rStyle w:val="a3"/>
            <w:i/>
            <w:iCs/>
          </w:rPr>
          <w:t>см. стар. ред.</w:t>
        </w:r>
      </w:hyperlink>
      <w:r>
        <w:rPr>
          <w:rStyle w:val="s3"/>
        </w:rPr>
        <w:t>)</w:t>
      </w:r>
    </w:p>
    <w:p w:rsidR="00000000" w:rsidRDefault="00A228E1">
      <w:pPr>
        <w:ind w:firstLine="400"/>
        <w:jc w:val="both"/>
      </w:pPr>
      <w:r>
        <w:rPr>
          <w:rStyle w:val="s0"/>
        </w:rPr>
        <w:t xml:space="preserve">6) подавать </w:t>
      </w:r>
      <w:hyperlink r:id="rId235" w:anchor="sub_id=1" w:history="1">
        <w:r>
          <w:rPr>
            <w:rStyle w:val="a3"/>
          </w:rPr>
          <w:t>налоговое заявление</w:t>
        </w:r>
      </w:hyperlink>
      <w:r>
        <w:rPr>
          <w:rStyle w:val="s0"/>
        </w:rPr>
        <w:t xml:space="preserve"> в налоговый орган о проведении документальной</w:t>
      </w:r>
      <w:r>
        <w:rPr>
          <w:rStyle w:val="s0"/>
        </w:rPr>
        <w:t xml:space="preserve"> проверки в связи с прекращением предпринимательской деятельности индивидуального предпринимателя, деятельности частного нотариуса, частного судебного исполнителя, адвоката, профессионального медиатора, постоянного учреждения, юридического лица-нерезидента</w:t>
      </w:r>
      <w:r>
        <w:rPr>
          <w:rStyle w:val="s0"/>
        </w:rPr>
        <w:t>, реорганизацией путем разделения и (или) ликвидацией юридического лица (за исключением случаев, установленных настоящим Кодексом);</w:t>
      </w:r>
    </w:p>
    <w:p w:rsidR="00000000" w:rsidRDefault="00A228E1">
      <w:pPr>
        <w:jc w:val="both"/>
      </w:pPr>
      <w:r>
        <w:rPr>
          <w:rStyle w:val="s3"/>
        </w:rPr>
        <w:t xml:space="preserve">Пункт дополнен подпунктом 7 в соответствии с </w:t>
      </w:r>
      <w:hyperlink r:id="rId236" w:anchor="sub_id=14" w:history="1">
        <w:r>
          <w:rPr>
            <w:rStyle w:val="a3"/>
            <w:i/>
            <w:iCs/>
          </w:rPr>
          <w:t>Законом</w:t>
        </w:r>
      </w:hyperlink>
      <w:r>
        <w:rPr>
          <w:rStyle w:val="s3"/>
        </w:rPr>
        <w:t xml:space="preserve"> РК от 30.06.10 г. № 297-IV (введено в действие с 1 июля 2011 г.); внесены изменения в соответствии с </w:t>
      </w:r>
      <w:hyperlink r:id="rId237" w:anchor="sub_id=801" w:history="1">
        <w:r>
          <w:rPr>
            <w:rStyle w:val="a3"/>
            <w:i/>
            <w:iCs/>
          </w:rPr>
          <w:t>Законом</w:t>
        </w:r>
      </w:hyperlink>
      <w:r>
        <w:rPr>
          <w:rStyle w:val="s3"/>
        </w:rPr>
        <w:t xml:space="preserve"> РК от 05.07.11 г. № 452-IV (введены в действие с 1 января</w:t>
      </w:r>
      <w:r>
        <w:rPr>
          <w:rStyle w:val="s3"/>
        </w:rPr>
        <w:t xml:space="preserve"> 2012 г.) (</w:t>
      </w:r>
      <w:hyperlink r:id="rId238" w:anchor="sub_id=140107" w:history="1">
        <w:r>
          <w:rPr>
            <w:rStyle w:val="a3"/>
            <w:i/>
            <w:iCs/>
          </w:rPr>
          <w:t>см. стар. ред.</w:t>
        </w:r>
      </w:hyperlink>
      <w:r>
        <w:rPr>
          <w:rStyle w:val="s3"/>
        </w:rPr>
        <w:t xml:space="preserve">); изложен в редакции </w:t>
      </w:r>
      <w:hyperlink r:id="rId239" w:anchor="sub_id=302" w:history="1">
        <w:r>
          <w:rPr>
            <w:rStyle w:val="a3"/>
            <w:i/>
            <w:iCs/>
          </w:rPr>
          <w:t>Закона</w:t>
        </w:r>
      </w:hyperlink>
      <w:r>
        <w:rPr>
          <w:rStyle w:val="s3"/>
        </w:rPr>
        <w:t xml:space="preserve"> РК от 09.01.12 г. № 535-IV (введены в</w:t>
      </w:r>
      <w:r>
        <w:rPr>
          <w:rStyle w:val="s3"/>
        </w:rPr>
        <w:t xml:space="preserve"> действие с 1 июля 2011 г.) (</w:t>
      </w:r>
      <w:hyperlink r:id="rId240" w:anchor="sub_id=140107" w:history="1">
        <w:r>
          <w:rPr>
            <w:rStyle w:val="a3"/>
            <w:i/>
            <w:iCs/>
          </w:rPr>
          <w:t>см. стар. ред.</w:t>
        </w:r>
      </w:hyperlink>
      <w:r>
        <w:rPr>
          <w:rStyle w:val="s3"/>
        </w:rPr>
        <w:t xml:space="preserve">); </w:t>
      </w:r>
      <w:hyperlink r:id="rId241" w:anchor="sub_id=1014" w:history="1">
        <w:r>
          <w:rPr>
            <w:rStyle w:val="a3"/>
            <w:i/>
            <w:iCs/>
          </w:rPr>
          <w:t>Закона</w:t>
        </w:r>
      </w:hyperlink>
      <w:r>
        <w:rPr>
          <w:rStyle w:val="s3"/>
        </w:rPr>
        <w:t xml:space="preserve"> РК от 29.09.14 г. № 239-V (</w:t>
      </w:r>
      <w:hyperlink r:id="rId242" w:anchor="sub_id=140107" w:history="1">
        <w:r>
          <w:rPr>
            <w:rStyle w:val="a3"/>
            <w:i/>
            <w:iCs/>
          </w:rPr>
          <w:t>см. стар. ред.</w:t>
        </w:r>
      </w:hyperlink>
      <w:r>
        <w:rPr>
          <w:rStyle w:val="s3"/>
        </w:rPr>
        <w:t>)</w:t>
      </w:r>
    </w:p>
    <w:p w:rsidR="00000000" w:rsidRDefault="00A228E1">
      <w:pPr>
        <w:ind w:firstLine="400"/>
        <w:jc w:val="both"/>
      </w:pPr>
      <w:r>
        <w:rPr>
          <w:rStyle w:val="s0"/>
        </w:rPr>
        <w:t>7) уведомлять налоговые органы о предстоящем получении подакцизных товаров (за исключением легковых автомобилей), импортируемых из государств-членов Таможенного союза</w:t>
      </w:r>
      <w:r>
        <w:rPr>
          <w:rStyle w:val="s0"/>
        </w:rPr>
        <w:t xml:space="preserve"> в порядке, установленном уполномоченным органом;</w:t>
      </w:r>
    </w:p>
    <w:p w:rsidR="00000000" w:rsidRDefault="00A228E1">
      <w:pPr>
        <w:jc w:val="both"/>
      </w:pPr>
      <w:r>
        <w:rPr>
          <w:rStyle w:val="s3"/>
        </w:rPr>
        <w:t xml:space="preserve">Пункт дополнен подпунктом 8 в соответствии с </w:t>
      </w:r>
      <w:hyperlink r:id="rId243" w:anchor="sub_id=14" w:history="1">
        <w:r>
          <w:rPr>
            <w:rStyle w:val="a3"/>
            <w:i/>
            <w:iCs/>
          </w:rPr>
          <w:t>Законом</w:t>
        </w:r>
      </w:hyperlink>
      <w:r>
        <w:rPr>
          <w:rStyle w:val="s3"/>
        </w:rPr>
        <w:t xml:space="preserve"> РК от 26.12.12 г. № 61-V (введено в действие с 1 января 2013 г.); внесены</w:t>
      </w:r>
      <w:r>
        <w:rPr>
          <w:rStyle w:val="s3"/>
        </w:rPr>
        <w:t xml:space="preserve"> изменения в соответствии с </w:t>
      </w:r>
      <w:hyperlink r:id="rId244" w:anchor="sub_id=14" w:history="1">
        <w:r>
          <w:rPr>
            <w:rStyle w:val="a3"/>
            <w:i/>
            <w:iCs/>
          </w:rPr>
          <w:t>Законом</w:t>
        </w:r>
      </w:hyperlink>
      <w:r>
        <w:rPr>
          <w:rStyle w:val="s3"/>
        </w:rPr>
        <w:t xml:space="preserve"> РК от 28.11.14 г. № 257-V (введены в действие с 1 января 2015 г.) (</w:t>
      </w:r>
      <w:hyperlink r:id="rId245" w:anchor="sub_id=140108" w:history="1">
        <w:r>
          <w:rPr>
            <w:rStyle w:val="a3"/>
            <w:i/>
            <w:iCs/>
          </w:rPr>
          <w:t>см. стар. ред.</w:t>
        </w:r>
      </w:hyperlink>
      <w:r>
        <w:rPr>
          <w:rStyle w:val="s3"/>
        </w:rPr>
        <w:t>)</w:t>
      </w:r>
    </w:p>
    <w:p w:rsidR="00000000" w:rsidRDefault="00A228E1">
      <w:pPr>
        <w:ind w:firstLine="400"/>
        <w:jc w:val="both"/>
      </w:pPr>
      <w:r>
        <w:rPr>
          <w:rStyle w:val="s0"/>
        </w:rPr>
        <w:t>8) уведомлять налоговые органы в следующих случаях:</w:t>
      </w:r>
    </w:p>
    <w:p w:rsidR="00000000" w:rsidRDefault="00A228E1">
      <w:pPr>
        <w:ind w:firstLine="400"/>
        <w:jc w:val="both"/>
      </w:pPr>
      <w:r>
        <w:rPr>
          <w:rStyle w:val="s0"/>
        </w:rPr>
        <w:t>при временном ввозе товаров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w:t>
      </w:r>
      <w:r>
        <w:rPr>
          <w:rStyle w:val="s0"/>
        </w:rPr>
        <w:t>ахстан без изменения свойств и характеристик ввезенных товаров;</w:t>
      </w:r>
    </w:p>
    <w:p w:rsidR="00000000" w:rsidRDefault="00A228E1">
      <w:pPr>
        <w:ind w:firstLine="400"/>
        <w:jc w:val="both"/>
      </w:pPr>
      <w:r>
        <w:rPr>
          <w:rStyle w:val="s0"/>
        </w:rPr>
        <w:t>при временном вывозе товаров с территории Республики Казахстан на территорию государств-членов Таможенного союза, которые в последующем будут ввезены на территорию Республики Казахстан без изм</w:t>
      </w:r>
      <w:r>
        <w:rPr>
          <w:rStyle w:val="s0"/>
        </w:rPr>
        <w:t>енения свойств и характеристик вывезенных товаров.</w:t>
      </w:r>
    </w:p>
    <w:p w:rsidR="00000000" w:rsidRDefault="00A228E1">
      <w:pPr>
        <w:ind w:firstLine="400"/>
        <w:jc w:val="both"/>
      </w:pPr>
      <w:r>
        <w:rPr>
          <w:rStyle w:val="s0"/>
        </w:rPr>
        <w:t xml:space="preserve">2. Налогоплательщик выполняет иные обязанности, предусмотренные настоящим Кодексом. </w:t>
      </w:r>
    </w:p>
    <w:p w:rsidR="00000000" w:rsidRDefault="00A228E1">
      <w:pPr>
        <w:ind w:firstLine="400"/>
        <w:jc w:val="both"/>
      </w:pPr>
      <w:r>
        <w:t> </w:t>
      </w:r>
    </w:p>
    <w:p w:rsidR="00000000" w:rsidRDefault="00A228E1">
      <w:pPr>
        <w:ind w:left="1200" w:hanging="800"/>
        <w:jc w:val="both"/>
      </w:pPr>
      <w:bookmarkStart w:id="23" w:name="SUB150000"/>
      <w:bookmarkEnd w:id="23"/>
      <w:r>
        <w:rPr>
          <w:rStyle w:val="s1"/>
        </w:rPr>
        <w:t xml:space="preserve">Статья 15. Права и обязанности налогового агента </w:t>
      </w:r>
    </w:p>
    <w:p w:rsidR="00000000" w:rsidRDefault="00A228E1">
      <w:pPr>
        <w:ind w:firstLine="400"/>
        <w:jc w:val="both"/>
      </w:pPr>
      <w:r>
        <w:rPr>
          <w:rStyle w:val="s0"/>
        </w:rPr>
        <w:t xml:space="preserve">1. Налоговый агент имеет такие же права и несет такие же обязанности, что и налогоплательщик, если иное не предусмотрено настоящим Кодексом. </w:t>
      </w:r>
    </w:p>
    <w:p w:rsidR="00000000" w:rsidRDefault="00A228E1">
      <w:pPr>
        <w:ind w:firstLine="400"/>
        <w:jc w:val="both"/>
      </w:pPr>
      <w:r>
        <w:rPr>
          <w:rStyle w:val="s0"/>
        </w:rPr>
        <w:t xml:space="preserve">2. Налоговый агент также обязан: </w:t>
      </w:r>
    </w:p>
    <w:p w:rsidR="00000000" w:rsidRDefault="00A228E1">
      <w:pPr>
        <w:ind w:firstLine="400"/>
        <w:jc w:val="both"/>
      </w:pPr>
      <w:r>
        <w:rPr>
          <w:rStyle w:val="s0"/>
        </w:rPr>
        <w:t>1) правильно и своевременно исчислять налоги, удерживаемые у источника выплаты в</w:t>
      </w:r>
      <w:r>
        <w:rPr>
          <w:rStyle w:val="s0"/>
        </w:rPr>
        <w:t xml:space="preserve"> соответствии с особенной частью настоящего Кодекса; </w:t>
      </w:r>
    </w:p>
    <w:p w:rsidR="00000000" w:rsidRDefault="00A228E1">
      <w:pPr>
        <w:ind w:firstLine="400"/>
        <w:jc w:val="both"/>
      </w:pPr>
      <w:r>
        <w:rPr>
          <w:rStyle w:val="s0"/>
        </w:rPr>
        <w:t xml:space="preserve">2) удерживать соответствующие </w:t>
      </w:r>
      <w:r>
        <w:t xml:space="preserve">налоги с налогоплательщика и перечислять их в бюджет в порядке и сроки, которые предусмотрены настоящим Кодексом; </w:t>
      </w:r>
    </w:p>
    <w:p w:rsidR="00000000" w:rsidRDefault="00A228E1">
      <w:pPr>
        <w:jc w:val="both"/>
      </w:pPr>
      <w:hyperlink r:id="rId246" w:history="1">
        <w:r>
          <w:rPr>
            <w:rStyle w:val="a3"/>
            <w:rFonts w:ascii="Wingdings" w:hAnsi="Wingdings"/>
            <w:i/>
            <w:iCs/>
          </w:rPr>
          <w:t>*</w:t>
        </w:r>
      </w:hyperlink>
    </w:p>
    <w:p w:rsidR="00000000" w:rsidRDefault="00A228E1">
      <w:pPr>
        <w:ind w:firstLine="400"/>
        <w:jc w:val="both"/>
      </w:pPr>
      <w:r>
        <w:t xml:space="preserve">3) вести учет выплаченных налогоплательщикам доходов, а также удержанных и перечисленных в бюджет сумм налогов, в том числе персонально по каждому налогоплательщику; </w:t>
      </w:r>
    </w:p>
    <w:p w:rsidR="00000000" w:rsidRDefault="00A228E1">
      <w:pPr>
        <w:ind w:firstLine="400"/>
        <w:jc w:val="both"/>
      </w:pPr>
      <w:r>
        <w:t xml:space="preserve">4) представлять в налоговый орган по месту регистрационного учета налоговую </w:t>
      </w:r>
      <w:r>
        <w:t xml:space="preserve">отчетность в порядке, установленном особенной частью </w:t>
      </w:r>
      <w:r>
        <w:rPr>
          <w:rStyle w:val="s0"/>
        </w:rPr>
        <w:t>настоящего Кодекса.</w:t>
      </w:r>
    </w:p>
    <w:p w:rsidR="00000000" w:rsidRDefault="00A228E1">
      <w:pPr>
        <w:ind w:firstLine="400"/>
        <w:jc w:val="both"/>
      </w:pPr>
      <w:r>
        <w:rPr>
          <w:rStyle w:val="s0"/>
        </w:rPr>
        <w:t>3. Налоговый агент выполняет иные обязанности, предусмотренные настоящим Кодексом.</w:t>
      </w:r>
    </w:p>
    <w:p w:rsidR="00000000" w:rsidRDefault="00A228E1">
      <w:pPr>
        <w:ind w:firstLine="400"/>
        <w:jc w:val="both"/>
      </w:pPr>
      <w:r>
        <w:t> </w:t>
      </w:r>
    </w:p>
    <w:p w:rsidR="00000000" w:rsidRDefault="00A228E1">
      <w:pPr>
        <w:ind w:left="1200" w:hanging="800"/>
        <w:jc w:val="both"/>
      </w:pPr>
      <w:bookmarkStart w:id="24" w:name="SUB160000"/>
      <w:bookmarkEnd w:id="24"/>
      <w:r>
        <w:rPr>
          <w:rStyle w:val="s1"/>
        </w:rPr>
        <w:t>Статья 16. Обеспечение и защита прав налогоплательщика (налогового агента)</w:t>
      </w:r>
    </w:p>
    <w:p w:rsidR="00000000" w:rsidRDefault="00A228E1">
      <w:pPr>
        <w:ind w:firstLine="400"/>
        <w:jc w:val="both"/>
      </w:pPr>
      <w:r>
        <w:rPr>
          <w:rStyle w:val="s0"/>
        </w:rPr>
        <w:t>1. Налогоплательщику (н</w:t>
      </w:r>
      <w:r>
        <w:rPr>
          <w:rStyle w:val="s0"/>
        </w:rPr>
        <w:t xml:space="preserve">алоговому агенту) гарантируется защита его прав и законных интересов. </w:t>
      </w:r>
    </w:p>
    <w:p w:rsidR="00000000" w:rsidRDefault="00A228E1">
      <w:pPr>
        <w:ind w:firstLine="400"/>
        <w:jc w:val="both"/>
      </w:pPr>
      <w:r>
        <w:rPr>
          <w:rStyle w:val="s0"/>
        </w:rPr>
        <w:t xml:space="preserve">2. Защита прав и законных интересов налогоплательщика (налогового агента) осуществляется в порядке, предусмотренном настоящим Кодексом и </w:t>
      </w:r>
      <w:hyperlink r:id="rId247" w:anchor="sub_id=80000" w:history="1">
        <w:r>
          <w:rPr>
            <w:rStyle w:val="a3"/>
          </w:rPr>
          <w:t>иными законодательными актами</w:t>
        </w:r>
      </w:hyperlink>
      <w:r>
        <w:rPr>
          <w:rStyle w:val="s0"/>
        </w:rPr>
        <w:t xml:space="preserve"> Республики Казахстан. </w:t>
      </w:r>
    </w:p>
    <w:p w:rsidR="00000000" w:rsidRDefault="00A228E1">
      <w:pPr>
        <w:ind w:firstLine="400"/>
        <w:jc w:val="both"/>
      </w:pPr>
      <w:r>
        <w:t> </w:t>
      </w:r>
    </w:p>
    <w:p w:rsidR="00000000" w:rsidRDefault="00A228E1">
      <w:pPr>
        <w:ind w:left="1200" w:hanging="800"/>
        <w:jc w:val="both"/>
      </w:pPr>
      <w:bookmarkStart w:id="25" w:name="SUB170000"/>
      <w:bookmarkEnd w:id="25"/>
      <w:r>
        <w:rPr>
          <w:rStyle w:val="s1"/>
        </w:rPr>
        <w:t xml:space="preserve">Статья 17. Представительство в налоговых отношениях, регулируемых настоящим Кодексом </w:t>
      </w:r>
    </w:p>
    <w:p w:rsidR="00000000" w:rsidRDefault="00A228E1">
      <w:pPr>
        <w:jc w:val="both"/>
      </w:pPr>
      <w:r>
        <w:rPr>
          <w:rStyle w:val="s3"/>
        </w:rPr>
        <w:t xml:space="preserve">Пункт 1 изложен в редакции </w:t>
      </w:r>
      <w:hyperlink r:id="rId248" w:anchor="sub_id=17" w:history="1">
        <w:r>
          <w:rPr>
            <w:rStyle w:val="a3"/>
            <w:i/>
            <w:iCs/>
          </w:rPr>
          <w:t>Закона</w:t>
        </w:r>
      </w:hyperlink>
      <w:r>
        <w:rPr>
          <w:rStyle w:val="s3"/>
        </w:rPr>
        <w:t xml:space="preserve"> РК от 30.06.10 г. № 297-IV (введено в действие с 1 июля 2010 г.) (</w:t>
      </w:r>
      <w:hyperlink r:id="rId249" w:anchor="sub_id=170000" w:history="1">
        <w:r>
          <w:rPr>
            <w:rStyle w:val="a3"/>
            <w:i/>
            <w:iCs/>
          </w:rPr>
          <w:t>см. стар. ред.</w:t>
        </w:r>
      </w:hyperlink>
      <w:r>
        <w:rPr>
          <w:rStyle w:val="s3"/>
        </w:rPr>
        <w:t>)</w:t>
      </w:r>
    </w:p>
    <w:p w:rsidR="00000000" w:rsidRDefault="00A228E1">
      <w:pPr>
        <w:ind w:firstLine="400"/>
        <w:jc w:val="both"/>
      </w:pPr>
      <w:r>
        <w:rPr>
          <w:rStyle w:val="s0"/>
        </w:rPr>
        <w:t>1. Налогоплательщик (налоговый агент) вправе участвовать в отношениях, регулируемых налоговым законодательством Республики Казахстан, через законного или уполномоченного представителя, если иное не предусмотрено настоящим пунктом.</w:t>
      </w:r>
    </w:p>
    <w:p w:rsidR="00000000" w:rsidRDefault="00A228E1">
      <w:pPr>
        <w:ind w:firstLine="400"/>
        <w:jc w:val="both"/>
      </w:pPr>
      <w:r>
        <w:rPr>
          <w:rStyle w:val="s0"/>
        </w:rPr>
        <w:t>Положение настоящего пунк</w:t>
      </w:r>
      <w:r>
        <w:rPr>
          <w:rStyle w:val="s0"/>
        </w:rPr>
        <w:t xml:space="preserve">та не применяется в случае представления налогоплательщиком, снятым с регистрационного учета по налогу на добавленную стоимость по решению налогового органа в соответствии с </w:t>
      </w:r>
      <w:hyperlink r:id="rId250" w:anchor="sub_id=5710400" w:history="1">
        <w:r>
          <w:rPr>
            <w:rStyle w:val="a3"/>
          </w:rPr>
          <w:t>пунктом 4 статьи 571</w:t>
        </w:r>
      </w:hyperlink>
      <w:r>
        <w:rPr>
          <w:rStyle w:val="s0"/>
        </w:rPr>
        <w:t xml:space="preserve"> настоящего Кодекса, налоговой отчетности по налогу на добавленную стоимость в период, в течение которого такой налогоплательщик не является плательщиком налога на добавленную стоимость.</w:t>
      </w:r>
    </w:p>
    <w:p w:rsidR="00000000" w:rsidRDefault="00A228E1">
      <w:pPr>
        <w:ind w:firstLine="400"/>
        <w:jc w:val="both"/>
      </w:pPr>
      <w:r>
        <w:rPr>
          <w:rStyle w:val="s0"/>
        </w:rPr>
        <w:t xml:space="preserve">2. </w:t>
      </w:r>
      <w:hyperlink r:id="rId251" w:history="1">
        <w:r>
          <w:rPr>
            <w:rStyle w:val="a3"/>
          </w:rPr>
          <w:t>Законным представителем</w:t>
        </w:r>
      </w:hyperlink>
      <w:r>
        <w:rPr>
          <w:rStyle w:val="s0"/>
        </w:rPr>
        <w:t xml:space="preserve"> налогоплательщика (налогового агента) признается лицо, уполномоченное представлять налогоплательщика (налогового агента) в соответствии с законодательными актами Республики Казахстан. </w:t>
      </w:r>
    </w:p>
    <w:p w:rsidR="00000000" w:rsidRDefault="00A228E1">
      <w:pPr>
        <w:jc w:val="both"/>
      </w:pPr>
      <w:r>
        <w:rPr>
          <w:rStyle w:val="s3"/>
        </w:rPr>
        <w:t>Пункт 3 изложен в реда</w:t>
      </w:r>
      <w:r>
        <w:rPr>
          <w:rStyle w:val="s3"/>
        </w:rPr>
        <w:t xml:space="preserve">кции </w:t>
      </w:r>
      <w:hyperlink r:id="rId252" w:anchor="sub_id=304" w:history="1">
        <w:r>
          <w:rPr>
            <w:rStyle w:val="a3"/>
            <w:i/>
            <w:iCs/>
          </w:rPr>
          <w:t>Закона</w:t>
        </w:r>
      </w:hyperlink>
      <w:r>
        <w:rPr>
          <w:rStyle w:val="s3"/>
        </w:rPr>
        <w:t xml:space="preserve"> РК от 16.11.09 г. № 200-IV (введено в действие с 1 января 2009 г.) (</w:t>
      </w:r>
      <w:hyperlink r:id="rId253" w:anchor="sub_id=170300" w:history="1">
        <w:r>
          <w:rPr>
            <w:rStyle w:val="a3"/>
            <w:i/>
            <w:iCs/>
          </w:rPr>
          <w:t>см. стар. р</w:t>
        </w:r>
        <w:r>
          <w:rPr>
            <w:rStyle w:val="a3"/>
            <w:i/>
            <w:iCs/>
          </w:rPr>
          <w:t>ед.</w:t>
        </w:r>
      </w:hyperlink>
      <w:r>
        <w:rPr>
          <w:rStyle w:val="s3"/>
        </w:rPr>
        <w:t>)</w:t>
      </w:r>
    </w:p>
    <w:p w:rsidR="00000000" w:rsidRDefault="00A228E1">
      <w:pPr>
        <w:ind w:firstLine="400"/>
        <w:jc w:val="both"/>
      </w:pPr>
      <w:r>
        <w:rPr>
          <w:rStyle w:val="s0"/>
        </w:rPr>
        <w:t>3. Уполномоченным представителем налогоплательщика (налогового агента) признается физическое или юридическое лицо, уполномоченное налогоплательщиком (налоговым агентом) представлять его интересы в отношениях с налоговыми органами, иными участниками от</w:t>
      </w:r>
      <w:r>
        <w:rPr>
          <w:rStyle w:val="s0"/>
        </w:rPr>
        <w:t>ношений, регулируемых налоговым законодательством Республики Казахстан.</w:t>
      </w:r>
    </w:p>
    <w:p w:rsidR="00000000" w:rsidRDefault="00A228E1">
      <w:pPr>
        <w:ind w:firstLine="400"/>
        <w:jc w:val="both"/>
      </w:pPr>
      <w:r>
        <w:rPr>
          <w:rStyle w:val="s0"/>
        </w:rPr>
        <w:t>Уполномоченный представитель налогоплательщика (налогового агента) - физического лица, в том числе индивидуального предпринимателя, действует на основе нотариально удостоверенной довер</w:t>
      </w:r>
      <w:r>
        <w:rPr>
          <w:rStyle w:val="s0"/>
        </w:rPr>
        <w:t xml:space="preserve">енности или доверенности, приравненной к нотариально удостоверенной, выданной таким налогоплательщиком (налоговым агентом) в соответствии с </w:t>
      </w:r>
      <w:hyperlink r:id="rId254" w:anchor="sub_id=1670000" w:history="1">
        <w:r>
          <w:rPr>
            <w:rStyle w:val="a3"/>
          </w:rPr>
          <w:t>гражданским законодательством</w:t>
        </w:r>
      </w:hyperlink>
      <w:r>
        <w:rPr>
          <w:rStyle w:val="s0"/>
        </w:rPr>
        <w:t xml:space="preserve"> </w:t>
      </w:r>
      <w:r>
        <w:rPr>
          <w:rStyle w:val="s0"/>
        </w:rPr>
        <w:t>Республики Казахстан, в которой указывается конкретный перечень полномочий представителя.</w:t>
      </w:r>
    </w:p>
    <w:p w:rsidR="00000000" w:rsidRDefault="00A228E1">
      <w:pPr>
        <w:ind w:firstLine="400"/>
        <w:jc w:val="both"/>
      </w:pPr>
      <w:r>
        <w:rPr>
          <w:rStyle w:val="s0"/>
        </w:rPr>
        <w:t>Уполномоченный представитель налогоплательщика (налогового агента) - юридического лица либо структурного подразделения юридического лица действует на основе учредител</w:t>
      </w:r>
      <w:r>
        <w:rPr>
          <w:rStyle w:val="s0"/>
        </w:rPr>
        <w:t xml:space="preserve">ьных документов такого налогоплательщика (налогового агента) и (или) его доверенности, выданной в соответствии с </w:t>
      </w:r>
      <w:hyperlink r:id="rId255" w:history="1">
        <w:r>
          <w:rPr>
            <w:rStyle w:val="a3"/>
          </w:rPr>
          <w:t>гражданским законодательством</w:t>
        </w:r>
      </w:hyperlink>
      <w:r>
        <w:rPr>
          <w:rStyle w:val="s0"/>
        </w:rPr>
        <w:t xml:space="preserve"> Республики Казахстан, в которой указывается конкр</w:t>
      </w:r>
      <w:r>
        <w:rPr>
          <w:rStyle w:val="s0"/>
        </w:rPr>
        <w:t>етный перечень полномочий представителя.</w:t>
      </w:r>
    </w:p>
    <w:p w:rsidR="00000000" w:rsidRDefault="00A228E1">
      <w:pPr>
        <w:jc w:val="both"/>
      </w:pPr>
      <w:hyperlink r:id="rId256" w:history="1">
        <w:r>
          <w:rPr>
            <w:rStyle w:val="a3"/>
            <w:rFonts w:ascii="Wingdings" w:hAnsi="Wingdings"/>
            <w:i/>
            <w:iCs/>
          </w:rPr>
          <w:t>*</w:t>
        </w:r>
      </w:hyperlink>
    </w:p>
    <w:p w:rsidR="00000000" w:rsidRDefault="00A228E1">
      <w:pPr>
        <w:ind w:firstLine="400"/>
        <w:jc w:val="both"/>
      </w:pPr>
      <w:r>
        <w:rPr>
          <w:rStyle w:val="s0"/>
        </w:rPr>
        <w:t>4. Личное участие налогоплательщика (налогового агента) в отношениях, регулируемых налоговым законодательством Республики Казахстан, не лишает его п</w:t>
      </w:r>
      <w:r>
        <w:rPr>
          <w:rStyle w:val="s0"/>
        </w:rPr>
        <w:t xml:space="preserve">рава иметь представителя, равно как участие представителя не лишает налогоплательщика (налогового агента) права на личное участие в указанных отношениях. </w:t>
      </w:r>
    </w:p>
    <w:p w:rsidR="00000000" w:rsidRDefault="00A228E1">
      <w:pPr>
        <w:ind w:firstLine="400"/>
        <w:jc w:val="both"/>
      </w:pPr>
      <w:r>
        <w:rPr>
          <w:rStyle w:val="s0"/>
        </w:rPr>
        <w:t xml:space="preserve">5. Действия (бездействие) представителя налогоплательщика (налогового агента), совершенные в связи с </w:t>
      </w:r>
      <w:r>
        <w:rPr>
          <w:rStyle w:val="s0"/>
        </w:rPr>
        <w:t xml:space="preserve">участием этого налогоплательщика (налогового агента) в отношениях, регулируемых налоговым законодательством Республики Казахстан, признаются действиями (бездействием) налогоплательщика (налогового агента) в рамках полномочий, предоставленных им указанному </w:t>
      </w:r>
      <w:r>
        <w:rPr>
          <w:rStyle w:val="s0"/>
        </w:rPr>
        <w:t>представителю на основании документов, указанных в пункте 3 настоящей статьи.</w:t>
      </w:r>
    </w:p>
    <w:p w:rsidR="00000000" w:rsidRDefault="00A228E1">
      <w:pPr>
        <w:jc w:val="both"/>
      </w:pPr>
      <w:hyperlink r:id="rId257" w:history="1">
        <w:r>
          <w:rPr>
            <w:rStyle w:val="a3"/>
            <w:rFonts w:ascii="Wingdings" w:hAnsi="Wingdings"/>
            <w:i/>
            <w:iCs/>
          </w:rPr>
          <w:t>*</w:t>
        </w:r>
      </w:hyperlink>
    </w:p>
    <w:p w:rsidR="00000000" w:rsidRDefault="00A228E1">
      <w:pPr>
        <w:ind w:firstLine="400"/>
        <w:jc w:val="both"/>
      </w:pPr>
      <w:r>
        <w:t> </w:t>
      </w:r>
    </w:p>
    <w:p w:rsidR="00000000" w:rsidRDefault="00A228E1">
      <w:bookmarkStart w:id="26" w:name="SUB17010000"/>
      <w:bookmarkEnd w:id="26"/>
      <w:r>
        <w:rPr>
          <w:rStyle w:val="s3"/>
        </w:rPr>
        <w:t xml:space="preserve">Кодекс дополнен статьей 17-1 в соответствии с </w:t>
      </w:r>
      <w:hyperlink r:id="rId258" w:anchor="sub_id=1701" w:history="1">
        <w:r>
          <w:rPr>
            <w:rStyle w:val="a3"/>
            <w:i/>
            <w:iCs/>
          </w:rPr>
          <w:t>Законом</w:t>
        </w:r>
      </w:hyperlink>
      <w:r>
        <w:rPr>
          <w:rStyle w:val="s3"/>
        </w:rPr>
        <w:t xml:space="preserve"> РК от 30.06.10 г. № 297-IV (введено в действие с 1 января 2009 г.)</w:t>
      </w:r>
    </w:p>
    <w:p w:rsidR="00000000" w:rsidRDefault="00A228E1">
      <w:pPr>
        <w:ind w:left="1200" w:hanging="800"/>
        <w:jc w:val="both"/>
      </w:pPr>
      <w:r>
        <w:rPr>
          <w:rStyle w:val="s1"/>
        </w:rPr>
        <w:t>Статья 17-1. 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p>
    <w:p w:rsidR="00000000" w:rsidRDefault="00A228E1">
      <w:pPr>
        <w:ind w:firstLine="400"/>
        <w:jc w:val="both"/>
      </w:pPr>
      <w:r>
        <w:rPr>
          <w:rStyle w:val="s0"/>
        </w:rPr>
        <w:t>1. Недропользователи, осуществляющие операции по недропользованию в составе простого товарищества (консорциума) в рамках соглашения (контракта) о разделе продукции, вправе участвовать в отношениях, регулируемых налоговым законодательством Республики Казах</w:t>
      </w:r>
      <w:r>
        <w:rPr>
          <w:rStyle w:val="s0"/>
        </w:rPr>
        <w:t>стан, через оператора.</w:t>
      </w:r>
    </w:p>
    <w:p w:rsidR="00000000" w:rsidRDefault="00A228E1">
      <w:pPr>
        <w:ind w:firstLine="400"/>
        <w:jc w:val="both"/>
      </w:pPr>
      <w:r>
        <w:rPr>
          <w:rStyle w:val="s0"/>
        </w:rPr>
        <w:t>2. Полномочия оператора в отношениях, регулируемых налоговым законодательством Республики Казахстан, определяются в соответствии с соглашением (контрактом) о разделе продукции в части, не противоречащей настоящему Кодексу.</w:t>
      </w:r>
    </w:p>
    <w:p w:rsidR="00000000" w:rsidRDefault="00A228E1">
      <w:pPr>
        <w:ind w:firstLine="400"/>
        <w:jc w:val="both"/>
      </w:pPr>
      <w:r>
        <w:rPr>
          <w:rStyle w:val="s0"/>
        </w:rPr>
        <w:t>3. При исп</w:t>
      </w:r>
      <w:r>
        <w:rPr>
          <w:rStyle w:val="s0"/>
        </w:rPr>
        <w:t xml:space="preserve">олнении налоговых обязательств в соответствии с </w:t>
      </w:r>
      <w:hyperlink w:anchor="sub308010300" w:history="1">
        <w:r>
          <w:rPr>
            <w:rStyle w:val="a3"/>
          </w:rPr>
          <w:t>подпунктом 2) пункта 3 статьи 308-1</w:t>
        </w:r>
      </w:hyperlink>
      <w:r>
        <w:rPr>
          <w:rStyle w:val="s0"/>
        </w:rPr>
        <w:t xml:space="preserve"> настоящего Кодекса оператор обладает всеми правами и обязанностями, предусмотренными настоящим Кодексом для налогоплательщиков (налоговых</w:t>
      </w:r>
      <w:r>
        <w:rPr>
          <w:rStyle w:val="s0"/>
        </w:rPr>
        <w:t xml:space="preserve"> агентов), а также к нему применяется порядок налогового администрирования, предусмотренный настоящим Кодексом для налогоплательщиков (налоговых агентов).</w:t>
      </w:r>
    </w:p>
    <w:p w:rsidR="00000000" w:rsidRDefault="00A228E1">
      <w:pPr>
        <w:ind w:firstLine="400"/>
        <w:jc w:val="both"/>
      </w:pPr>
      <w:r>
        <w:rPr>
          <w:rStyle w:val="s0"/>
        </w:rPr>
        <w:t xml:space="preserve">4. Действия (бездействие) оператора, совершенные от имени и (или) по поручению недропользователей, в </w:t>
      </w:r>
      <w:r>
        <w:rPr>
          <w:rStyle w:val="s0"/>
        </w:rPr>
        <w:t>связи с участием этих недропользователей в отношениях, регулируемых налоговым законодательством Республики Казахстан, признаются действиями (бездействием) таких недропользователей и оператора, выступающего от их имени и (или) по их поручению.</w:t>
      </w:r>
    </w:p>
    <w:p w:rsidR="00000000" w:rsidRDefault="00A228E1">
      <w:pPr>
        <w:ind w:firstLine="400"/>
        <w:jc w:val="both"/>
      </w:pPr>
      <w:r>
        <w:t> </w:t>
      </w:r>
    </w:p>
    <w:p w:rsidR="00000000" w:rsidRDefault="00A228E1">
      <w:pPr>
        <w:ind w:firstLine="400"/>
        <w:jc w:val="both"/>
      </w:pPr>
      <w:r>
        <w:t> </w:t>
      </w:r>
    </w:p>
    <w:p w:rsidR="00000000" w:rsidRDefault="00A228E1">
      <w:pPr>
        <w:jc w:val="both"/>
      </w:pPr>
      <w:bookmarkStart w:id="27" w:name="SUB180000"/>
      <w:bookmarkEnd w:id="27"/>
      <w:r>
        <w:rPr>
          <w:rStyle w:val="s3"/>
        </w:rPr>
        <w:t>Заголовок</w:t>
      </w:r>
      <w:r>
        <w:rPr>
          <w:rStyle w:val="s3"/>
        </w:rPr>
        <w:t xml:space="preserve"> главы 3 изложен в редакции </w:t>
      </w:r>
      <w:hyperlink r:id="rId259" w:anchor="sub_id=18" w:history="1">
        <w:r>
          <w:rPr>
            <w:rStyle w:val="a3"/>
            <w:i/>
            <w:iCs/>
          </w:rPr>
          <w:t>Закона</w:t>
        </w:r>
      </w:hyperlink>
      <w:r>
        <w:rPr>
          <w:rStyle w:val="s3"/>
        </w:rPr>
        <w:t xml:space="preserve"> РК от 07.11.14 г. № 248-V (</w:t>
      </w:r>
      <w:hyperlink r:id="rId260" w:anchor="sub_id=180000" w:history="1">
        <w:r>
          <w:rPr>
            <w:rStyle w:val="a3"/>
            <w:i/>
            <w:iCs/>
          </w:rPr>
          <w:t>см. стар. ред.</w:t>
        </w:r>
      </w:hyperlink>
      <w:r>
        <w:rPr>
          <w:rStyle w:val="s3"/>
        </w:rPr>
        <w:t>)</w:t>
      </w:r>
    </w:p>
    <w:p w:rsidR="00000000" w:rsidRDefault="00A228E1">
      <w:pPr>
        <w:jc w:val="center"/>
      </w:pPr>
      <w:r>
        <w:rPr>
          <w:rStyle w:val="s1"/>
        </w:rPr>
        <w:t xml:space="preserve">Глава 3. </w:t>
      </w:r>
      <w:r>
        <w:rPr>
          <w:rStyle w:val="s1"/>
          <w:caps/>
        </w:rPr>
        <w:t>Налог</w:t>
      </w:r>
      <w:r>
        <w:rPr>
          <w:rStyle w:val="s1"/>
          <w:caps/>
        </w:rPr>
        <w:t>овые органы. Взаимодействие налоговых органов с другими государственными органами</w:t>
      </w:r>
    </w:p>
    <w:p w:rsidR="00000000" w:rsidRDefault="00A228E1">
      <w:pPr>
        <w:ind w:firstLine="400"/>
        <w:jc w:val="both"/>
      </w:pPr>
      <w:r>
        <w:t> </w:t>
      </w:r>
    </w:p>
    <w:p w:rsidR="00000000" w:rsidRDefault="00A228E1">
      <w:pPr>
        <w:jc w:val="both"/>
      </w:pPr>
      <w:r>
        <w:rPr>
          <w:rStyle w:val="s3"/>
        </w:rPr>
        <w:t xml:space="preserve">Заголовок статьи 18 изложен в редакции </w:t>
      </w:r>
      <w:hyperlink r:id="rId261" w:anchor="sub_id=18" w:history="1">
        <w:r>
          <w:rPr>
            <w:rStyle w:val="a3"/>
            <w:i/>
            <w:iCs/>
          </w:rPr>
          <w:t>Закона</w:t>
        </w:r>
      </w:hyperlink>
      <w:r>
        <w:rPr>
          <w:rStyle w:val="s3"/>
        </w:rPr>
        <w:t xml:space="preserve"> РК от 07.11.14 г. № 248-V (</w:t>
      </w:r>
      <w:hyperlink r:id="rId262" w:anchor="sub_id=180000" w:history="1">
        <w:r>
          <w:rPr>
            <w:rStyle w:val="a3"/>
            <w:i/>
            <w:iCs/>
          </w:rPr>
          <w:t>см. стар. ред.</w:t>
        </w:r>
      </w:hyperlink>
      <w:r>
        <w:rPr>
          <w:rStyle w:val="s3"/>
        </w:rPr>
        <w:t>)</w:t>
      </w:r>
    </w:p>
    <w:p w:rsidR="00000000" w:rsidRDefault="00A228E1">
      <w:pPr>
        <w:ind w:left="1200" w:hanging="800"/>
        <w:jc w:val="both"/>
      </w:pPr>
      <w:r>
        <w:rPr>
          <w:rStyle w:val="s1"/>
        </w:rPr>
        <w:t>Статья 18. Задачи и система налоговых органов</w:t>
      </w:r>
    </w:p>
    <w:p w:rsidR="00000000" w:rsidRDefault="00A228E1">
      <w:pPr>
        <w:ind w:firstLine="400"/>
        <w:jc w:val="both"/>
      </w:pPr>
      <w:r>
        <w:rPr>
          <w:rStyle w:val="s0"/>
        </w:rPr>
        <w:t xml:space="preserve">1. Задачами налоговых органов являются: </w:t>
      </w:r>
    </w:p>
    <w:p w:rsidR="00000000" w:rsidRDefault="00A228E1">
      <w:pPr>
        <w:ind w:firstLine="400"/>
        <w:jc w:val="both"/>
      </w:pPr>
      <w:r>
        <w:rPr>
          <w:rStyle w:val="s0"/>
        </w:rPr>
        <w:t>1) обеспечение полноты и своевременности поступления налогов и других обязательных платежей в бюджет;</w:t>
      </w:r>
    </w:p>
    <w:p w:rsidR="00000000" w:rsidRDefault="00A228E1">
      <w:pPr>
        <w:jc w:val="both"/>
      </w:pPr>
      <w:r>
        <w:rPr>
          <w:rStyle w:val="s3"/>
        </w:rPr>
        <w:t xml:space="preserve">Подпункт 2 изложен в редакции </w:t>
      </w:r>
      <w:hyperlink r:id="rId263" w:anchor="sub_id=803" w:history="1">
        <w:r>
          <w:rPr>
            <w:rStyle w:val="a3"/>
            <w:i/>
            <w:iCs/>
          </w:rPr>
          <w:t>Закона</w:t>
        </w:r>
      </w:hyperlink>
      <w:r>
        <w:rPr>
          <w:rStyle w:val="s3"/>
        </w:rPr>
        <w:t xml:space="preserve"> РК от 21.06.13 г. № 106-V (</w:t>
      </w:r>
      <w:hyperlink r:id="rId264" w:anchor="sub_id=180102" w:history="1">
        <w:r>
          <w:rPr>
            <w:rStyle w:val="a3"/>
            <w:i/>
            <w:iCs/>
          </w:rPr>
          <w:t>см. стар. ред.</w:t>
        </w:r>
      </w:hyperlink>
      <w:r>
        <w:rPr>
          <w:rStyle w:val="s3"/>
        </w:rPr>
        <w:t>)</w:t>
      </w:r>
    </w:p>
    <w:p w:rsidR="00000000" w:rsidRDefault="00A228E1">
      <w:pPr>
        <w:ind w:firstLine="400"/>
        <w:jc w:val="both"/>
      </w:pPr>
      <w:r>
        <w:t>2) обеспечение полноты и своевременности исчисления, удержания и перечисления обязательных пенсионных взносов в единый накопительный пенсионный фонд (далее - обязате</w:t>
      </w:r>
      <w:r>
        <w:t xml:space="preserve">льные пенсионные взносы), исчисления и уплаты социальных отчислений в Государственный фонд социального страхования (далее - социальные отчисления); </w:t>
      </w:r>
    </w:p>
    <w:p w:rsidR="00000000" w:rsidRDefault="00A228E1">
      <w:pPr>
        <w:jc w:val="both"/>
      </w:pPr>
      <w:r>
        <w:rPr>
          <w:rStyle w:val="s3"/>
        </w:rPr>
        <w:t xml:space="preserve">Пункт дополнен подпунктом 2-1 в соответствии с </w:t>
      </w:r>
      <w:hyperlink r:id="rId265" w:anchor="sub_id=803" w:history="1">
        <w:r>
          <w:rPr>
            <w:rStyle w:val="a3"/>
            <w:i/>
            <w:iCs/>
          </w:rPr>
          <w:t>Законом</w:t>
        </w:r>
      </w:hyperlink>
      <w:r>
        <w:rPr>
          <w:rStyle w:val="s3"/>
        </w:rPr>
        <w:t xml:space="preserve"> РК от 21.06.13 г. № 106-V </w:t>
      </w:r>
    </w:p>
    <w:p w:rsidR="00000000" w:rsidRDefault="00A228E1">
      <w:pPr>
        <w:jc w:val="both"/>
      </w:pPr>
      <w:r>
        <w:rPr>
          <w:rStyle w:val="s3"/>
        </w:rPr>
        <w:t xml:space="preserve">См. изменения в подпункт 2-1 - </w:t>
      </w:r>
      <w:hyperlink r:id="rId266"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A228E1">
      <w:pPr>
        <w:ind w:firstLine="400"/>
        <w:jc w:val="both"/>
      </w:pPr>
      <w:r>
        <w:t>2-1) обеспечени</w:t>
      </w:r>
      <w:r>
        <w:t>е полноты и своевременности исчисления, удержания и перечисления обязательных профессиональных пенсионных взносов в единый накопительный пенсионный фонд (далее - обязательные профессиональные пенсионные взносы);</w:t>
      </w:r>
    </w:p>
    <w:p w:rsidR="00000000" w:rsidRDefault="00A228E1">
      <w:pPr>
        <w:jc w:val="both"/>
      </w:pPr>
      <w:r>
        <w:rPr>
          <w:rStyle w:val="s3"/>
        </w:rPr>
        <w:t>Пункт дополняется подпунктом 2-1 в соответст</w:t>
      </w:r>
      <w:r>
        <w:rPr>
          <w:rStyle w:val="s3"/>
        </w:rPr>
        <w:t xml:space="preserve">вии с </w:t>
      </w:r>
      <w:hyperlink r:id="rId267" w:anchor="sub_id=500" w:history="1">
        <w:r>
          <w:rPr>
            <w:rStyle w:val="a3"/>
            <w:i/>
            <w:iCs/>
          </w:rPr>
          <w:t>Законом</w:t>
        </w:r>
      </w:hyperlink>
      <w:r>
        <w:rPr>
          <w:rStyle w:val="s3"/>
        </w:rPr>
        <w:t xml:space="preserve"> РК от 02.08.15 г. № 342-V (вводятся в действие с 1 января 2018 г.)</w:t>
      </w:r>
    </w:p>
    <w:p w:rsidR="00000000" w:rsidRDefault="00A228E1">
      <w:pPr>
        <w:ind w:firstLine="400"/>
        <w:jc w:val="both"/>
      </w:pPr>
      <w:r>
        <w:rPr>
          <w:rStyle w:val="s0"/>
        </w:rPr>
        <w:t>3) участие в реализации налоговой политики Республики Казахстан;</w:t>
      </w:r>
    </w:p>
    <w:p w:rsidR="00000000" w:rsidRDefault="00A228E1">
      <w:pPr>
        <w:ind w:firstLine="400"/>
        <w:jc w:val="both"/>
      </w:pPr>
      <w:r>
        <w:rPr>
          <w:rStyle w:val="s0"/>
        </w:rPr>
        <w:t>4) обеспечение в пределах сво</w:t>
      </w:r>
      <w:r>
        <w:rPr>
          <w:rStyle w:val="s0"/>
        </w:rPr>
        <w:t xml:space="preserve">ей компетенции экономической безопасности Республики Казахстан; </w:t>
      </w:r>
    </w:p>
    <w:p w:rsidR="00000000" w:rsidRDefault="00A228E1">
      <w:pPr>
        <w:ind w:firstLine="400"/>
        <w:jc w:val="both"/>
      </w:pPr>
      <w:r>
        <w:rPr>
          <w:rStyle w:val="s0"/>
        </w:rPr>
        <w:t xml:space="preserve">5) обеспечение соблюдения налогового законодательства Республики Казахстан. </w:t>
      </w:r>
    </w:p>
    <w:p w:rsidR="00000000" w:rsidRDefault="00A228E1">
      <w:pPr>
        <w:jc w:val="both"/>
      </w:pPr>
      <w:r>
        <w:rPr>
          <w:rStyle w:val="s3"/>
        </w:rPr>
        <w:t xml:space="preserve">В пункт 2 внесены изменения в соответствии с </w:t>
      </w:r>
      <w:hyperlink r:id="rId268" w:anchor="sub_id=18" w:history="1">
        <w:r>
          <w:rPr>
            <w:rStyle w:val="a3"/>
            <w:i/>
            <w:iCs/>
          </w:rPr>
          <w:t>Законом</w:t>
        </w:r>
      </w:hyperlink>
      <w:r>
        <w:rPr>
          <w:rStyle w:val="s3"/>
        </w:rPr>
        <w:t xml:space="preserve"> РК от 21.07.11 г. № 467-IV (введены в действие с 1 января 2012 г.) (</w:t>
      </w:r>
      <w:hyperlink r:id="rId269" w:anchor="sub_id=180200" w:history="1">
        <w:r>
          <w:rPr>
            <w:rStyle w:val="a3"/>
            <w:i/>
            <w:iCs/>
          </w:rPr>
          <w:t>см. стар. ред.</w:t>
        </w:r>
      </w:hyperlink>
      <w:r>
        <w:rPr>
          <w:rStyle w:val="s3"/>
        </w:rPr>
        <w:t xml:space="preserve">); изложен в редакции </w:t>
      </w:r>
      <w:hyperlink r:id="rId270" w:anchor="sub_id=1018" w:history="1">
        <w:r>
          <w:rPr>
            <w:rStyle w:val="a3"/>
            <w:i/>
            <w:iCs/>
          </w:rPr>
          <w:t>Закона</w:t>
        </w:r>
      </w:hyperlink>
      <w:r>
        <w:rPr>
          <w:rStyle w:val="s3"/>
        </w:rPr>
        <w:t xml:space="preserve"> РК от 29.09.14 г. № 239-V (</w:t>
      </w:r>
      <w:hyperlink r:id="rId271" w:anchor="sub_id=180200" w:history="1">
        <w:r>
          <w:rPr>
            <w:rStyle w:val="a3"/>
            <w:i/>
            <w:iCs/>
          </w:rPr>
          <w:t>см. стар. ред.</w:t>
        </w:r>
      </w:hyperlink>
      <w:r>
        <w:rPr>
          <w:rStyle w:val="s3"/>
        </w:rPr>
        <w:t xml:space="preserve">); </w:t>
      </w:r>
      <w:hyperlink r:id="rId272" w:anchor="sub_id=18" w:history="1">
        <w:r>
          <w:rPr>
            <w:rStyle w:val="a3"/>
            <w:i/>
            <w:iCs/>
          </w:rPr>
          <w:t>Закона</w:t>
        </w:r>
      </w:hyperlink>
      <w:r>
        <w:rPr>
          <w:rStyle w:val="s3"/>
        </w:rPr>
        <w:t xml:space="preserve"> Р</w:t>
      </w:r>
      <w:r>
        <w:rPr>
          <w:rStyle w:val="s3"/>
        </w:rPr>
        <w:t>К от 07.11.14 г. № 248-V (</w:t>
      </w:r>
      <w:hyperlink r:id="rId273" w:anchor="sub_id=180200" w:history="1">
        <w:r>
          <w:rPr>
            <w:rStyle w:val="a3"/>
            <w:i/>
            <w:iCs/>
          </w:rPr>
          <w:t>см. стар. ред.</w:t>
        </w:r>
      </w:hyperlink>
      <w:r>
        <w:rPr>
          <w:rStyle w:val="s3"/>
        </w:rPr>
        <w:t>)</w:t>
      </w:r>
    </w:p>
    <w:p w:rsidR="00000000" w:rsidRDefault="00A228E1">
      <w:pPr>
        <w:ind w:firstLine="400"/>
        <w:jc w:val="both"/>
      </w:pPr>
      <w:r>
        <w:rPr>
          <w:rStyle w:val="s0"/>
        </w:rPr>
        <w:t xml:space="preserve">2. Налоговые органы Республики Казахстан являются органами государственных доходов, в пределах </w:t>
      </w:r>
      <w:hyperlink r:id="rId274" w:history="1">
        <w:r>
          <w:rPr>
            <w:rStyle w:val="a3"/>
          </w:rPr>
          <w:t>своей компетенции</w:t>
        </w:r>
      </w:hyperlink>
      <w:r>
        <w:rPr>
          <w:rStyle w:val="s0"/>
        </w:rPr>
        <w:t xml:space="preserve"> осуществляющими обеспечение поступлений налогов и других обязательных платежей в бюджет, а также выполняющими иные полномочия, предусмотренные законодательством Республики К</w:t>
      </w:r>
      <w:r>
        <w:rPr>
          <w:rStyle w:val="s0"/>
        </w:rPr>
        <w:t>азахстан (далее - налоговые органы).</w:t>
      </w:r>
    </w:p>
    <w:p w:rsidR="00000000" w:rsidRDefault="00A228E1">
      <w:pPr>
        <w:ind w:firstLine="400"/>
        <w:jc w:val="both"/>
      </w:pPr>
      <w:r>
        <w:rPr>
          <w:rStyle w:val="s0"/>
        </w:rPr>
        <w:t xml:space="preserve">Система налоговых органов состоит из </w:t>
      </w:r>
      <w:hyperlink r:id="rId275" w:history="1">
        <w:r>
          <w:rPr>
            <w:rStyle w:val="a3"/>
          </w:rPr>
          <w:t>уполномоченного органа</w:t>
        </w:r>
      </w:hyperlink>
      <w:r>
        <w:rPr>
          <w:rStyle w:val="s0"/>
        </w:rPr>
        <w:t xml:space="preserve"> и территориальных подразделений уполномоченного органа по областям, городам Астане и Алматы, п</w:t>
      </w:r>
      <w:r>
        <w:rPr>
          <w:rStyle w:val="s0"/>
        </w:rPr>
        <w:t>о районам, городам и районам в городах, а также межрайонных территориальных подразделений. В случае создания специальных экономических зон могут быть образованы территориальные подразделения уполномоченного органа на территориях этих зон.</w:t>
      </w:r>
    </w:p>
    <w:p w:rsidR="00000000" w:rsidRDefault="00A228E1">
      <w:pPr>
        <w:ind w:firstLine="400"/>
        <w:jc w:val="both"/>
      </w:pPr>
      <w:r>
        <w:rPr>
          <w:rStyle w:val="s0"/>
        </w:rPr>
        <w:t xml:space="preserve">Налоговые органы </w:t>
      </w:r>
      <w:r>
        <w:rPr>
          <w:rStyle w:val="s0"/>
        </w:rPr>
        <w:t xml:space="preserve">имеют </w:t>
      </w:r>
      <w:hyperlink r:id="rId276" w:history="1">
        <w:r>
          <w:rPr>
            <w:rStyle w:val="a3"/>
          </w:rPr>
          <w:t>коды</w:t>
        </w:r>
      </w:hyperlink>
      <w:r>
        <w:rPr>
          <w:rStyle w:val="s0"/>
        </w:rPr>
        <w:t>, утвержденные уполномоченным органом.</w:t>
      </w:r>
    </w:p>
    <w:p w:rsidR="00000000" w:rsidRDefault="00A228E1">
      <w:pPr>
        <w:ind w:firstLine="400"/>
        <w:jc w:val="both"/>
      </w:pPr>
      <w:r>
        <w:rPr>
          <w:rStyle w:val="s0"/>
        </w:rPr>
        <w:t xml:space="preserve">3. Исключен в соответствии с </w:t>
      </w:r>
      <w:hyperlink r:id="rId277" w:anchor="sub_id=18" w:history="1">
        <w:r>
          <w:rPr>
            <w:rStyle w:val="a3"/>
          </w:rPr>
          <w:t>Законом</w:t>
        </w:r>
      </w:hyperlink>
      <w:r>
        <w:rPr>
          <w:rStyle w:val="s0"/>
        </w:rPr>
        <w:t xml:space="preserve"> РК от 07.11.14 г. № 248-V</w:t>
      </w:r>
      <w:r>
        <w:rPr>
          <w:rStyle w:val="s0"/>
        </w:rPr>
        <w:t xml:space="preserve"> </w:t>
      </w:r>
      <w:r>
        <w:rPr>
          <w:rStyle w:val="s3"/>
        </w:rPr>
        <w:t>(</w:t>
      </w:r>
      <w:hyperlink r:id="rId278" w:anchor="sub_id=180300" w:history="1">
        <w:r>
          <w:rPr>
            <w:rStyle w:val="a3"/>
            <w:i/>
            <w:iCs/>
          </w:rPr>
          <w:t>см. стар. ред.</w:t>
        </w:r>
      </w:hyperlink>
      <w:r>
        <w:rPr>
          <w:rStyle w:val="s3"/>
        </w:rPr>
        <w:t>)</w:t>
      </w:r>
    </w:p>
    <w:p w:rsidR="00000000" w:rsidRDefault="00A228E1">
      <w:pPr>
        <w:ind w:firstLine="400"/>
        <w:jc w:val="both"/>
      </w:pPr>
      <w:r>
        <w:t>4. Налоговые органы подчиняются непосредственно по вертикали соответствующему вышестоящему налоговому органу и не относятся к местным исполнительным орган</w:t>
      </w:r>
      <w:r>
        <w:t xml:space="preserve">ам. </w:t>
      </w:r>
    </w:p>
    <w:p w:rsidR="00000000" w:rsidRDefault="00A228E1">
      <w:pPr>
        <w:ind w:firstLine="400"/>
        <w:jc w:val="both"/>
      </w:pPr>
      <w:r>
        <w:t xml:space="preserve">5. Уполномоченный орган осуществляет руководство налоговыми органами. </w:t>
      </w:r>
    </w:p>
    <w:p w:rsidR="00000000" w:rsidRDefault="00A228E1">
      <w:pPr>
        <w:jc w:val="both"/>
      </w:pPr>
      <w:r>
        <w:rPr>
          <w:rStyle w:val="s3"/>
        </w:rPr>
        <w:t xml:space="preserve">Статья дополнена пунктом 6 в соответствии с </w:t>
      </w:r>
      <w:hyperlink r:id="rId279" w:anchor="sub_id=305" w:history="1">
        <w:r>
          <w:rPr>
            <w:rStyle w:val="a3"/>
            <w:i/>
            <w:iCs/>
          </w:rPr>
          <w:t>Законом</w:t>
        </w:r>
      </w:hyperlink>
      <w:r>
        <w:rPr>
          <w:rStyle w:val="s3"/>
        </w:rPr>
        <w:t xml:space="preserve"> РК от 16.11.09 г. № 200-IV (введено в действие </w:t>
      </w:r>
      <w:r>
        <w:rPr>
          <w:rStyle w:val="s3"/>
        </w:rPr>
        <w:t>с 1 января 2010 г.)</w:t>
      </w:r>
    </w:p>
    <w:p w:rsidR="00000000" w:rsidRDefault="00A228E1">
      <w:pPr>
        <w:ind w:firstLine="400"/>
        <w:jc w:val="both"/>
      </w:pPr>
      <w:r>
        <w:rPr>
          <w:rStyle w:val="s0"/>
        </w:rPr>
        <w:t xml:space="preserve">6. Налоговые органы имеют символ. </w:t>
      </w:r>
      <w:hyperlink r:id="rId280" w:history="1">
        <w:r>
          <w:rPr>
            <w:rStyle w:val="a3"/>
          </w:rPr>
          <w:t>Описание символа</w:t>
        </w:r>
      </w:hyperlink>
      <w:r>
        <w:rPr>
          <w:rStyle w:val="s0"/>
        </w:rPr>
        <w:t xml:space="preserve"> налоговых органов и порядок его использования утверждаются уполномоченным органом.</w:t>
      </w:r>
    </w:p>
    <w:p w:rsidR="00000000" w:rsidRDefault="00A228E1">
      <w:pPr>
        <w:ind w:firstLine="400"/>
        <w:jc w:val="both"/>
      </w:pPr>
      <w:r>
        <w:t> </w:t>
      </w:r>
    </w:p>
    <w:p w:rsidR="00000000" w:rsidRDefault="00A228E1">
      <w:pPr>
        <w:ind w:left="1200" w:hanging="800"/>
        <w:jc w:val="both"/>
      </w:pPr>
      <w:bookmarkStart w:id="28" w:name="SUB190000"/>
      <w:bookmarkEnd w:id="28"/>
      <w:r>
        <w:rPr>
          <w:rStyle w:val="s1"/>
        </w:rPr>
        <w:t xml:space="preserve">Статья 19. Права налоговых органов </w:t>
      </w:r>
    </w:p>
    <w:p w:rsidR="00000000" w:rsidRDefault="00A228E1">
      <w:pPr>
        <w:ind w:firstLine="400"/>
        <w:jc w:val="both"/>
      </w:pPr>
      <w:r>
        <w:rPr>
          <w:rStyle w:val="s0"/>
        </w:rPr>
        <w:t>1. Налоговые органы вправе:</w:t>
      </w:r>
    </w:p>
    <w:p w:rsidR="00000000" w:rsidRDefault="00A228E1">
      <w:pPr>
        <w:ind w:firstLine="400"/>
        <w:jc w:val="both"/>
      </w:pPr>
      <w:r>
        <w:rPr>
          <w:rStyle w:val="s0"/>
        </w:rPr>
        <w:t>1) в пределах своей компетенции разрабатывать и утверждать нормативные правовые акты, предусмотренные настоящим Кодексом;</w:t>
      </w:r>
    </w:p>
    <w:p w:rsidR="00000000" w:rsidRDefault="00A228E1">
      <w:pPr>
        <w:ind w:firstLine="400"/>
        <w:jc w:val="both"/>
      </w:pPr>
      <w:r>
        <w:rPr>
          <w:rStyle w:val="s0"/>
        </w:rPr>
        <w:t xml:space="preserve">2) осуществлять налоговый контроль; </w:t>
      </w:r>
    </w:p>
    <w:p w:rsidR="00000000" w:rsidRDefault="00A228E1">
      <w:pPr>
        <w:ind w:firstLine="400"/>
        <w:jc w:val="both"/>
      </w:pPr>
      <w:r>
        <w:rPr>
          <w:rStyle w:val="s0"/>
        </w:rPr>
        <w:t>3) осуществлять международное сотрудничество по вопросам налогооблож</w:t>
      </w:r>
      <w:r>
        <w:rPr>
          <w:rStyle w:val="s0"/>
        </w:rPr>
        <w:t>ения;</w:t>
      </w:r>
    </w:p>
    <w:p w:rsidR="00000000" w:rsidRDefault="00A228E1">
      <w:pPr>
        <w:jc w:val="both"/>
      </w:pPr>
      <w:r>
        <w:rPr>
          <w:rStyle w:val="s3"/>
        </w:rPr>
        <w:t xml:space="preserve">В подпункт 4 внесены изменения в соответствии с </w:t>
      </w:r>
      <w:hyperlink r:id="rId281" w:anchor="sub_id=19" w:history="1">
        <w:r>
          <w:rPr>
            <w:rStyle w:val="a3"/>
            <w:i/>
            <w:iCs/>
          </w:rPr>
          <w:t>Законом</w:t>
        </w:r>
      </w:hyperlink>
      <w:r>
        <w:rPr>
          <w:rStyle w:val="s3"/>
        </w:rPr>
        <w:t xml:space="preserve"> РК от 30.12.09 г. № 234-IV (введены в действие с 1 января 2010 г.) (</w:t>
      </w:r>
      <w:hyperlink r:id="rId282" w:anchor="sub_id=190000" w:history="1">
        <w:r>
          <w:rPr>
            <w:rStyle w:val="a3"/>
            <w:i/>
            <w:iCs/>
          </w:rPr>
          <w:t>см. стар. ред.</w:t>
        </w:r>
      </w:hyperlink>
      <w:r>
        <w:rPr>
          <w:rStyle w:val="s3"/>
        </w:rPr>
        <w:t xml:space="preserve">); внесены изменения в соответствии с </w:t>
      </w:r>
      <w:hyperlink r:id="rId283" w:anchor="sub_id=19" w:history="1">
        <w:r>
          <w:rPr>
            <w:rStyle w:val="a3"/>
            <w:i/>
            <w:iCs/>
          </w:rPr>
          <w:t>Законом</w:t>
        </w:r>
      </w:hyperlink>
      <w:r>
        <w:rPr>
          <w:rStyle w:val="s3"/>
        </w:rPr>
        <w:t xml:space="preserve"> РК от 30.06.10 г. № 297-IV (введ</w:t>
      </w:r>
      <w:r>
        <w:rPr>
          <w:rStyle w:val="s3"/>
        </w:rPr>
        <w:t>ены в действие с 1 января 2009 г.) (</w:t>
      </w:r>
      <w:hyperlink r:id="rId284" w:anchor="sub_id=190104" w:history="1">
        <w:r>
          <w:rPr>
            <w:rStyle w:val="a3"/>
            <w:i/>
            <w:iCs/>
          </w:rPr>
          <w:t>см. стар. ред.</w:t>
        </w:r>
      </w:hyperlink>
      <w:r>
        <w:rPr>
          <w:rStyle w:val="s3"/>
        </w:rPr>
        <w:t>)</w:t>
      </w:r>
    </w:p>
    <w:p w:rsidR="00000000" w:rsidRDefault="00A228E1">
      <w:pPr>
        <w:ind w:firstLine="400"/>
        <w:jc w:val="both"/>
      </w:pPr>
      <w:r>
        <w:rPr>
          <w:rStyle w:val="s0"/>
        </w:rPr>
        <w:t>4) требовать от налогоплательщика (налогового агента, оператора) представления права доступа к просмотру данных программного обеспечения, предназначенного для автоматизации бухгалтерского и налогового учетов, и (или) информационной системы, содержащих данн</w:t>
      </w:r>
      <w:r>
        <w:rPr>
          <w:rStyle w:val="s0"/>
        </w:rPr>
        <w:t>ые первичных учетных документов, регистров бухгалтерского учета, информацию об объектах налогообложения и (или) объектах, связанных с налогообложением, в случае использования налогоплательщиком (налоговым агентом, оператором) такого программного обеспечени</w:t>
      </w:r>
      <w:r>
        <w:rPr>
          <w:rStyle w:val="s0"/>
        </w:rPr>
        <w:t xml:space="preserve">я и (или) информационной системы, за исключением права доступа к просмотру данных программного обеспечения и (или) информационной системы банков и иных организаций, осуществляющих отдельные виды банковских операций, содержащих сведения о банковских счетах </w:t>
      </w:r>
      <w:r>
        <w:rPr>
          <w:rStyle w:val="s0"/>
        </w:rPr>
        <w:t xml:space="preserve">их клиентов, составляющие </w:t>
      </w:r>
      <w:hyperlink r:id="rId285" w:history="1">
        <w:r>
          <w:rPr>
            <w:rStyle w:val="a3"/>
          </w:rPr>
          <w:t>банковскую тайну</w:t>
        </w:r>
      </w:hyperlink>
      <w:r>
        <w:rPr>
          <w:rStyle w:val="s0"/>
        </w:rPr>
        <w:t xml:space="preserve"> в соответствии с законодательными актами Республики Казахстан;</w:t>
      </w:r>
    </w:p>
    <w:p w:rsidR="00000000" w:rsidRDefault="00A228E1">
      <w:pPr>
        <w:jc w:val="both"/>
      </w:pPr>
      <w:hyperlink r:id="rId286" w:history="1">
        <w:r>
          <w:rPr>
            <w:rStyle w:val="a3"/>
            <w:rFonts w:ascii="Wingdings" w:hAnsi="Wingdings"/>
            <w:i/>
            <w:iCs/>
          </w:rPr>
          <w:t>*</w:t>
        </w:r>
      </w:hyperlink>
    </w:p>
    <w:p w:rsidR="00000000" w:rsidRDefault="00A228E1">
      <w:pPr>
        <w:jc w:val="both"/>
      </w:pPr>
      <w:r>
        <w:rPr>
          <w:rStyle w:val="s3"/>
        </w:rPr>
        <w:t>В подпункт 5 вн</w:t>
      </w:r>
      <w:r>
        <w:rPr>
          <w:rStyle w:val="s3"/>
        </w:rPr>
        <w:t xml:space="preserve">есены изменения в соответствии с </w:t>
      </w:r>
      <w:hyperlink r:id="rId287" w:anchor="sub_id=19" w:history="1">
        <w:r>
          <w:rPr>
            <w:rStyle w:val="a3"/>
            <w:i/>
            <w:iCs/>
          </w:rPr>
          <w:t>Законом</w:t>
        </w:r>
      </w:hyperlink>
      <w:r>
        <w:rPr>
          <w:rStyle w:val="s3"/>
        </w:rPr>
        <w:t xml:space="preserve"> РК от 30.06.10 г. № 297-IV (введены в действие с 1 января 2009 г.) (</w:t>
      </w:r>
      <w:hyperlink r:id="rId288" w:anchor="sub_id=190105" w:history="1">
        <w:r>
          <w:rPr>
            <w:rStyle w:val="a3"/>
            <w:i/>
            <w:iCs/>
          </w:rPr>
          <w:t>см. стар. ред.</w:t>
        </w:r>
      </w:hyperlink>
      <w:r>
        <w:rPr>
          <w:rStyle w:val="s3"/>
        </w:rPr>
        <w:t>)</w:t>
      </w:r>
    </w:p>
    <w:p w:rsidR="00000000" w:rsidRDefault="00A228E1">
      <w:pPr>
        <w:jc w:val="both"/>
      </w:pPr>
      <w:r>
        <w:rPr>
          <w:rStyle w:val="s3"/>
        </w:rPr>
        <w:t xml:space="preserve">См. изменения в подпункт 5 - </w:t>
      </w:r>
      <w:hyperlink r:id="rId289"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5) требовать от налогоплательщика (налог</w:t>
      </w:r>
      <w:r>
        <w:rPr>
          <w:rStyle w:val="s0"/>
        </w:rPr>
        <w:t>ового агента, оператора) представления документов, подтверждающих правильность исчисления и своевременность уплаты (удержания и перечисления) налогов и других обязательных платежей в бюджет, полноту и своевременность исчисления, удержания и перечисления об</w:t>
      </w:r>
      <w:r>
        <w:rPr>
          <w:rStyle w:val="s0"/>
        </w:rPr>
        <w:t>язательных пенсионных взносов, обязательных профессиональных пенсионных взносов</w:t>
      </w:r>
      <w:r>
        <w:t xml:space="preserve"> и исчисления и уплаты социальных отчислений, письменных пояснений по составленным </w:t>
      </w:r>
      <w:r>
        <w:rPr>
          <w:rStyle w:val="s0"/>
        </w:rPr>
        <w:t>налогоплательщиком (налоговым агентом, оператором)</w:t>
      </w:r>
      <w:r>
        <w:t xml:space="preserve"> налоговым формам, </w:t>
      </w:r>
      <w:r>
        <w:rPr>
          <w:rStyle w:val="s0"/>
        </w:rPr>
        <w:t>а также финансовой отчетн</w:t>
      </w:r>
      <w:r>
        <w:rPr>
          <w:rStyle w:val="s0"/>
        </w:rPr>
        <w:t xml:space="preserve">ости налогоплательщика </w:t>
      </w:r>
      <w:r>
        <w:t>(налогового агента)</w:t>
      </w:r>
      <w:r>
        <w:rPr>
          <w:rStyle w:val="s0"/>
        </w:rPr>
        <w:t xml:space="preserve">, в том числе консолидированной финансовой отчетности налогоплательщика-резидента </w:t>
      </w:r>
      <w:r>
        <w:t>(налогового агента)</w:t>
      </w:r>
      <w:r>
        <w:rPr>
          <w:rStyle w:val="s0"/>
        </w:rPr>
        <w:t>, включая финансовую отчетность его дочерних организаций, расположенных за пределами Республики Казахстан,</w:t>
      </w:r>
      <w:r>
        <w:t xml:space="preserve"> с прил</w:t>
      </w:r>
      <w:r>
        <w:t xml:space="preserve">ожением аудиторского </w:t>
      </w:r>
      <w:r>
        <w:rPr>
          <w:rStyle w:val="s0"/>
        </w:rPr>
        <w:t xml:space="preserve">отчета </w:t>
      </w:r>
      <w:r>
        <w:t xml:space="preserve">в случае, если для такого лица </w:t>
      </w:r>
      <w:hyperlink r:id="rId290" w:history="1">
        <w:r>
          <w:rPr>
            <w:rStyle w:val="a3"/>
          </w:rPr>
          <w:t>законодательными актами</w:t>
        </w:r>
      </w:hyperlink>
      <w:r>
        <w:t xml:space="preserve"> Республики Казахстан установлено обязательное проведение </w:t>
      </w:r>
      <w:hyperlink r:id="rId291" w:anchor="sub_id=50000" w:history="1">
        <w:r>
          <w:rPr>
            <w:rStyle w:val="a3"/>
          </w:rPr>
          <w:t>аудита</w:t>
        </w:r>
      </w:hyperlink>
      <w:r>
        <w:t xml:space="preserve">; </w:t>
      </w:r>
    </w:p>
    <w:p w:rsidR="00000000" w:rsidRDefault="00A228E1">
      <w:pPr>
        <w:jc w:val="both"/>
      </w:pPr>
      <w:hyperlink r:id="rId292" w:history="1">
        <w:r>
          <w:rPr>
            <w:rStyle w:val="a3"/>
            <w:rFonts w:ascii="Wingdings" w:hAnsi="Wingdings"/>
            <w:i/>
            <w:iCs/>
          </w:rPr>
          <w:t>*</w:t>
        </w:r>
      </w:hyperlink>
    </w:p>
    <w:p w:rsidR="00000000" w:rsidRDefault="00A228E1">
      <w:pPr>
        <w:jc w:val="both"/>
      </w:pPr>
      <w:r>
        <w:rPr>
          <w:rStyle w:val="s3"/>
        </w:rPr>
        <w:t xml:space="preserve">В подпункт 6 внесены изменения в соответствии с </w:t>
      </w:r>
      <w:hyperlink r:id="rId293" w:anchor="sub_id=19" w:history="1">
        <w:r>
          <w:rPr>
            <w:rStyle w:val="a3"/>
            <w:i/>
            <w:iCs/>
          </w:rPr>
          <w:t>Законом</w:t>
        </w:r>
      </w:hyperlink>
      <w:r>
        <w:rPr>
          <w:rStyle w:val="s3"/>
        </w:rPr>
        <w:t xml:space="preserve"> РК от 3</w:t>
      </w:r>
      <w:r>
        <w:rPr>
          <w:rStyle w:val="s3"/>
        </w:rPr>
        <w:t>0.06.10 г. № 297-IV (введены в действие с 1 января 2009 г.) (</w:t>
      </w:r>
      <w:hyperlink r:id="rId294" w:anchor="sub_id=190106" w:history="1">
        <w:r>
          <w:rPr>
            <w:rStyle w:val="a3"/>
            <w:i/>
            <w:iCs/>
          </w:rPr>
          <w:t>см. стар. ред.</w:t>
        </w:r>
      </w:hyperlink>
      <w:r>
        <w:rPr>
          <w:rStyle w:val="s3"/>
        </w:rPr>
        <w:t>)</w:t>
      </w:r>
    </w:p>
    <w:p w:rsidR="00000000" w:rsidRDefault="00A228E1">
      <w:pPr>
        <w:ind w:firstLine="400"/>
        <w:jc w:val="both"/>
      </w:pPr>
      <w:r>
        <w:t xml:space="preserve">6) в ходе налоговой проверки в порядке, определенном </w:t>
      </w:r>
      <w:hyperlink r:id="rId295" w:anchor="sub_id=7990000" w:history="1">
        <w:r>
          <w:rPr>
            <w:rStyle w:val="a3"/>
          </w:rPr>
          <w:t>Кодексом</w:t>
        </w:r>
      </w:hyperlink>
      <w:r>
        <w:t xml:space="preserve"> Республики Казахстан об административных правонарушениях, производить у налогоплательщика (налогового агента</w:t>
      </w:r>
      <w:r>
        <w:rPr>
          <w:rStyle w:val="s0"/>
        </w:rPr>
        <w:t>, оператора</w:t>
      </w:r>
      <w:r>
        <w:t>) изъятие документов, свидетельствующих о совершении административных правонарушений;</w:t>
      </w:r>
      <w:r>
        <w:t xml:space="preserve"> </w:t>
      </w:r>
    </w:p>
    <w:p w:rsidR="00000000" w:rsidRDefault="00A228E1">
      <w:pPr>
        <w:jc w:val="both"/>
      </w:pPr>
      <w:r>
        <w:rPr>
          <w:rStyle w:val="s3"/>
        </w:rPr>
        <w:t xml:space="preserve">В подпункт 7 внесены изменения в соответствии с </w:t>
      </w:r>
      <w:hyperlink r:id="rId296" w:anchor="sub_id=19" w:history="1">
        <w:r>
          <w:rPr>
            <w:rStyle w:val="a3"/>
            <w:i/>
            <w:iCs/>
          </w:rPr>
          <w:t>Законом</w:t>
        </w:r>
      </w:hyperlink>
      <w:r>
        <w:rPr>
          <w:rStyle w:val="s3"/>
        </w:rPr>
        <w:t xml:space="preserve"> РК от 30.06.10 г. № 297-IV (введены в действие с 1 января 2009 г.) (</w:t>
      </w:r>
      <w:hyperlink r:id="rId297" w:anchor="sub_id=190000" w:history="1">
        <w:r>
          <w:rPr>
            <w:rStyle w:val="a3"/>
            <w:i/>
            <w:iCs/>
          </w:rPr>
          <w:t>см. стар. ред.</w:t>
        </w:r>
      </w:hyperlink>
      <w:r>
        <w:rPr>
          <w:rStyle w:val="s3"/>
        </w:rPr>
        <w:t>)</w:t>
      </w:r>
    </w:p>
    <w:p w:rsidR="00000000" w:rsidRDefault="00A228E1">
      <w:pPr>
        <w:ind w:firstLine="400"/>
        <w:jc w:val="both"/>
      </w:pPr>
      <w:r>
        <w:t xml:space="preserve">7) на основании предписания обследовать имущество, являющееся объектом налогообложения и (или) объектом, связанным с налогообложением, независимо от его места нахождения, проводить инвентаризацию имущества </w:t>
      </w:r>
      <w:r>
        <w:t>налогоплательщика (налогового агента</w:t>
      </w:r>
      <w:r>
        <w:rPr>
          <w:rStyle w:val="s0"/>
        </w:rPr>
        <w:t>, оператора</w:t>
      </w:r>
      <w:r>
        <w:t xml:space="preserve">) (кроме жилых помещений); </w:t>
      </w:r>
    </w:p>
    <w:p w:rsidR="00000000" w:rsidRDefault="00A228E1">
      <w:pPr>
        <w:ind w:firstLine="400"/>
        <w:jc w:val="both"/>
      </w:pPr>
      <w:r>
        <w:t xml:space="preserve">8) получать от банков и организаций, осуществляющих отдельные виды банковских операций, сведения, представление которых предусмотрено </w:t>
      </w:r>
      <w:hyperlink w:anchor="sub5810000" w:history="1">
        <w:r>
          <w:rPr>
            <w:rStyle w:val="a3"/>
          </w:rPr>
          <w:t>подпунктами 1)</w:t>
        </w:r>
        <w:r>
          <w:rPr>
            <w:rStyle w:val="a3"/>
          </w:rPr>
          <w:t xml:space="preserve"> и 4) статьи 581</w:t>
        </w:r>
      </w:hyperlink>
      <w:r>
        <w:t xml:space="preserve"> настоящего Кодекса;</w:t>
      </w:r>
    </w:p>
    <w:p w:rsidR="00000000" w:rsidRDefault="00A228E1">
      <w:pPr>
        <w:jc w:val="both"/>
      </w:pPr>
      <w:hyperlink r:id="rId298" w:history="1">
        <w:r>
          <w:rPr>
            <w:rStyle w:val="a3"/>
            <w:rFonts w:ascii="Wingdings" w:hAnsi="Wingdings"/>
            <w:i/>
            <w:iCs/>
          </w:rPr>
          <w:t>*</w:t>
        </w:r>
      </w:hyperlink>
    </w:p>
    <w:p w:rsidR="00000000" w:rsidRDefault="00A228E1">
      <w:pPr>
        <w:ind w:firstLine="400"/>
        <w:jc w:val="both"/>
      </w:pPr>
      <w:r>
        <w:t xml:space="preserve">9) </w:t>
      </w:r>
      <w:r>
        <w:rPr>
          <w:rStyle w:val="s0"/>
        </w:rPr>
        <w:t>получать от банков и организаций, осуществляющих отдельные виды банковских операций, сведения о наличии и номерах банковских счетов, об остатках и дв</w:t>
      </w:r>
      <w:r>
        <w:rPr>
          <w:rStyle w:val="s0"/>
        </w:rPr>
        <w:t xml:space="preserve">ижении денег на этих счетах с соблюдением установленных законодательными актами Республики Казахстан требований к разглашению сведений, составляющих </w:t>
      </w:r>
      <w:hyperlink r:id="rId299" w:anchor="sub_id=1260000" w:history="1">
        <w:r>
          <w:rPr>
            <w:rStyle w:val="a3"/>
          </w:rPr>
          <w:t>коммерческую</w:t>
        </w:r>
      </w:hyperlink>
      <w:r>
        <w:rPr>
          <w:rStyle w:val="s0"/>
        </w:rPr>
        <w:t xml:space="preserve">, </w:t>
      </w:r>
      <w:hyperlink r:id="rId300" w:history="1">
        <w:r>
          <w:rPr>
            <w:rStyle w:val="a3"/>
          </w:rPr>
          <w:t>банковскую</w:t>
        </w:r>
      </w:hyperlink>
      <w:r>
        <w:rPr>
          <w:rStyle w:val="s0"/>
        </w:rPr>
        <w:t xml:space="preserve"> и иную охраняемую </w:t>
      </w:r>
      <w:r>
        <w:t>законом</w:t>
      </w:r>
      <w:r>
        <w:rPr>
          <w:rStyle w:val="s0"/>
        </w:rPr>
        <w:t xml:space="preserve"> тайну, в отношении лиц, указанных в </w:t>
      </w:r>
      <w:hyperlink w:anchor="sub5810000" w:history="1">
        <w:r>
          <w:rPr>
            <w:rStyle w:val="a3"/>
          </w:rPr>
          <w:t>подпункте 12) статьи 581</w:t>
        </w:r>
      </w:hyperlink>
      <w:r>
        <w:rPr>
          <w:rStyle w:val="s0"/>
        </w:rPr>
        <w:t xml:space="preserve"> настоящего Кодекса; </w:t>
      </w:r>
      <w:hyperlink r:id="rId301" w:history="1">
        <w:r>
          <w:rPr>
            <w:rStyle w:val="a3"/>
            <w:rFonts w:ascii="Wingdings" w:hAnsi="Wingdings"/>
            <w:i/>
            <w:iCs/>
          </w:rPr>
          <w:t>*</w:t>
        </w:r>
      </w:hyperlink>
    </w:p>
    <w:p w:rsidR="00000000" w:rsidRDefault="00A228E1">
      <w:pPr>
        <w:ind w:firstLine="400"/>
        <w:jc w:val="both"/>
      </w:pPr>
      <w:r>
        <w:t xml:space="preserve">10) определять косвенным методом объекты налогообложения и (или) объекты, связанные с налогообложением, в порядке, установленном настоящим Кодексом; </w:t>
      </w:r>
    </w:p>
    <w:p w:rsidR="00000000" w:rsidRDefault="00A228E1">
      <w:pPr>
        <w:ind w:firstLine="400"/>
        <w:jc w:val="both"/>
      </w:pPr>
      <w:r>
        <w:t>11) привлекать к налоговым проверкам специалистов;</w:t>
      </w:r>
    </w:p>
    <w:p w:rsidR="00000000" w:rsidRDefault="00A228E1">
      <w:pPr>
        <w:jc w:val="both"/>
      </w:pPr>
      <w:r>
        <w:rPr>
          <w:rStyle w:val="s3"/>
        </w:rPr>
        <w:t xml:space="preserve">В подпункт 12 внесены изменения в </w:t>
      </w:r>
      <w:r>
        <w:rPr>
          <w:rStyle w:val="s3"/>
        </w:rPr>
        <w:t xml:space="preserve">соответствии с </w:t>
      </w:r>
      <w:hyperlink r:id="rId302" w:anchor="sub_id=800" w:history="1">
        <w:r>
          <w:rPr>
            <w:rStyle w:val="a3"/>
            <w:i/>
            <w:iCs/>
          </w:rPr>
          <w:t>Законом</w:t>
        </w:r>
      </w:hyperlink>
      <w:r>
        <w:rPr>
          <w:rStyle w:val="s3"/>
        </w:rPr>
        <w:t xml:space="preserve"> РК от 25.03.11 г. № 421-IV (</w:t>
      </w:r>
      <w:hyperlink r:id="rId303" w:anchor="sub_id=190112" w:history="1">
        <w:r>
          <w:rPr>
            <w:rStyle w:val="a3"/>
            <w:i/>
            <w:iCs/>
          </w:rPr>
          <w:t>см. стар. ред.</w:t>
        </w:r>
      </w:hyperlink>
      <w:r>
        <w:rPr>
          <w:rStyle w:val="s3"/>
        </w:rPr>
        <w:t xml:space="preserve">); изложен в редакции </w:t>
      </w:r>
      <w:hyperlink r:id="rId304" w:anchor="sub_id=19" w:history="1">
        <w:r>
          <w:rPr>
            <w:rStyle w:val="a3"/>
            <w:i/>
            <w:iCs/>
          </w:rPr>
          <w:t>Закона</w:t>
        </w:r>
      </w:hyperlink>
      <w:r>
        <w:rPr>
          <w:rStyle w:val="s3"/>
        </w:rPr>
        <w:t xml:space="preserve"> РК от 05.12.13 г. № 152-V (введено в действие с 1 января 2014 г.) </w:t>
      </w:r>
      <w:hyperlink r:id="rId305" w:history="1">
        <w:r>
          <w:rPr>
            <w:rStyle w:val="a3"/>
            <w:rFonts w:ascii="Wingdings" w:hAnsi="Wingdings"/>
            <w:i/>
            <w:iCs/>
          </w:rPr>
          <w:t>+</w:t>
        </w:r>
      </w:hyperlink>
      <w:r>
        <w:rPr>
          <w:rStyle w:val="s3"/>
        </w:rPr>
        <w:t xml:space="preserve"> (</w:t>
      </w:r>
      <w:hyperlink r:id="rId306" w:anchor="sub_id=190112" w:history="1">
        <w:r>
          <w:rPr>
            <w:rStyle w:val="a3"/>
            <w:i/>
            <w:iCs/>
          </w:rPr>
          <w:t>см. стар. ред.</w:t>
        </w:r>
      </w:hyperlink>
      <w:r>
        <w:rPr>
          <w:rStyle w:val="s3"/>
        </w:rPr>
        <w:t>)</w:t>
      </w:r>
    </w:p>
    <w:p w:rsidR="00000000" w:rsidRDefault="00A228E1">
      <w:pPr>
        <w:ind w:firstLine="400"/>
        <w:jc w:val="both"/>
      </w:pPr>
      <w:r>
        <w:rPr>
          <w:rStyle w:val="s0"/>
        </w:rPr>
        <w:t xml:space="preserve">12) предъявлять в суды иски о признании сделок недействительными, ликвидации юридического лица по основаниям, предусмотренным </w:t>
      </w:r>
      <w:hyperlink r:id="rId307" w:anchor="sub_id=490200" w:history="1">
        <w:r>
          <w:rPr>
            <w:rStyle w:val="a3"/>
          </w:rPr>
          <w:t>подпунктами 1) и 2) пункта 2 статьи 49</w:t>
        </w:r>
      </w:hyperlink>
      <w:r>
        <w:rPr>
          <w:rStyle w:val="s0"/>
        </w:rPr>
        <w:t xml:space="preserve"> Гражданского кодекса Республики Казахстан, а также иные иски в соответствии с законодательством Республики Казахстан. </w:t>
      </w:r>
      <w:hyperlink r:id="rId308" w:anchor="sub_id=1300" w:history="1">
        <w:r>
          <w:rPr>
            <w:rStyle w:val="a3"/>
            <w:rFonts w:ascii="Wingdings" w:hAnsi="Wingdings"/>
            <w:i/>
            <w:iCs/>
          </w:rPr>
          <w:t>*</w:t>
        </w:r>
      </w:hyperlink>
    </w:p>
    <w:p w:rsidR="00000000" w:rsidRDefault="00A228E1">
      <w:pPr>
        <w:jc w:val="both"/>
      </w:pPr>
      <w:r>
        <w:rPr>
          <w:rStyle w:val="s3"/>
        </w:rPr>
        <w:t xml:space="preserve">См.: </w:t>
      </w:r>
      <w:hyperlink r:id="rId309" w:anchor="sub_id=4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hyperlink r:id="rId310" w:history="1">
        <w:r>
          <w:rPr>
            <w:rStyle w:val="a3"/>
            <w:i/>
            <w:iCs/>
          </w:rPr>
          <w:t>письмо</w:t>
        </w:r>
      </w:hyperlink>
      <w:r>
        <w:rPr>
          <w:rStyle w:val="s3"/>
        </w:rPr>
        <w:t xml:space="preserve"> Председателя надзорной судебной коллегии по гражданским и административным делам ВС РК от 19 марта 2013 года № 3-1-9/2191</w:t>
      </w:r>
    </w:p>
    <w:p w:rsidR="00000000" w:rsidRDefault="00A228E1">
      <w:pPr>
        <w:ind w:firstLine="400"/>
        <w:jc w:val="both"/>
      </w:pPr>
      <w:r>
        <w:rPr>
          <w:rStyle w:val="s0"/>
        </w:rPr>
        <w:t>2. Налоговые органы вправе осуществлять реализацию задач, возложенных за</w:t>
      </w:r>
      <w:r>
        <w:rPr>
          <w:rStyle w:val="s0"/>
        </w:rPr>
        <w:t>конодательными актами Республики Казахстан, электронным способом в порядке, установленном настоящим Кодексом.</w:t>
      </w:r>
    </w:p>
    <w:p w:rsidR="00000000" w:rsidRDefault="00A228E1">
      <w:pPr>
        <w:jc w:val="both"/>
      </w:pPr>
      <w:r>
        <w:rPr>
          <w:rStyle w:val="s3"/>
        </w:rPr>
        <w:t xml:space="preserve">В пункт 3 внесены изменения в соответствии с </w:t>
      </w:r>
      <w:hyperlink r:id="rId311" w:anchor="sub_id=306" w:history="1">
        <w:r>
          <w:rPr>
            <w:rStyle w:val="a3"/>
            <w:i/>
            <w:iCs/>
          </w:rPr>
          <w:t>Законом</w:t>
        </w:r>
      </w:hyperlink>
      <w:r>
        <w:rPr>
          <w:rStyle w:val="s3"/>
        </w:rPr>
        <w:t xml:space="preserve"> РК от 16.11.</w:t>
      </w:r>
      <w:r>
        <w:rPr>
          <w:rStyle w:val="s3"/>
        </w:rPr>
        <w:t>09 г. № 200-IV (введены в действие с 1 января 2010 г.) (</w:t>
      </w:r>
      <w:hyperlink r:id="rId312" w:anchor="sub_id=190300" w:history="1">
        <w:r>
          <w:rPr>
            <w:rStyle w:val="a3"/>
            <w:i/>
            <w:iCs/>
          </w:rPr>
          <w:t>см. стар. ред.</w:t>
        </w:r>
      </w:hyperlink>
      <w:r>
        <w:rPr>
          <w:rStyle w:val="s3"/>
        </w:rPr>
        <w:t>)</w:t>
      </w:r>
    </w:p>
    <w:p w:rsidR="00000000" w:rsidRDefault="00A228E1">
      <w:pPr>
        <w:ind w:firstLine="400"/>
        <w:jc w:val="both"/>
      </w:pPr>
      <w:r>
        <w:rPr>
          <w:rStyle w:val="s0"/>
        </w:rPr>
        <w:t>3. Налоговые органы имеют также иные права, предусмотренные законодательством Республики Казахстан.</w:t>
      </w:r>
    </w:p>
    <w:p w:rsidR="00000000" w:rsidRDefault="00A228E1">
      <w:pPr>
        <w:ind w:firstLine="400"/>
        <w:jc w:val="both"/>
      </w:pPr>
      <w:r>
        <w:t> </w:t>
      </w:r>
    </w:p>
    <w:p w:rsidR="00000000" w:rsidRDefault="00A228E1">
      <w:pPr>
        <w:ind w:left="1200" w:hanging="800"/>
        <w:jc w:val="both"/>
      </w:pPr>
      <w:bookmarkStart w:id="29" w:name="SUB200000"/>
      <w:bookmarkEnd w:id="29"/>
      <w:r>
        <w:rPr>
          <w:rStyle w:val="s1"/>
        </w:rPr>
        <w:t xml:space="preserve">Статья 20. Обязанности налоговых органов </w:t>
      </w:r>
    </w:p>
    <w:p w:rsidR="00000000" w:rsidRDefault="00A228E1">
      <w:pPr>
        <w:ind w:firstLine="400"/>
        <w:jc w:val="both"/>
      </w:pPr>
      <w:r>
        <w:rPr>
          <w:rStyle w:val="s0"/>
        </w:rPr>
        <w:t>1. Налоговые органы обязаны:</w:t>
      </w:r>
    </w:p>
    <w:p w:rsidR="00000000" w:rsidRDefault="00A228E1">
      <w:pPr>
        <w:ind w:firstLine="400"/>
        <w:jc w:val="both"/>
      </w:pPr>
      <w:r>
        <w:rPr>
          <w:rStyle w:val="s0"/>
        </w:rPr>
        <w:t>1) соблюдать права налогоплательщика (налогового агента);</w:t>
      </w:r>
    </w:p>
    <w:p w:rsidR="00000000" w:rsidRDefault="00A228E1">
      <w:pPr>
        <w:ind w:firstLine="400"/>
        <w:jc w:val="both"/>
      </w:pPr>
      <w:r>
        <w:rPr>
          <w:rStyle w:val="s0"/>
        </w:rPr>
        <w:t>2) защищать интересы государства;</w:t>
      </w:r>
    </w:p>
    <w:p w:rsidR="00000000" w:rsidRDefault="00A228E1">
      <w:pPr>
        <w:jc w:val="both"/>
      </w:pPr>
      <w:r>
        <w:rPr>
          <w:rStyle w:val="s3"/>
        </w:rPr>
        <w:t xml:space="preserve">В подпункт 3 внесены изменения в соответствии с </w:t>
      </w:r>
      <w:hyperlink r:id="rId313" w:anchor="sub_id=20" w:history="1">
        <w:r>
          <w:rPr>
            <w:rStyle w:val="a3"/>
            <w:i/>
            <w:iCs/>
          </w:rPr>
          <w:t>Законом</w:t>
        </w:r>
      </w:hyperlink>
      <w:r>
        <w:rPr>
          <w:rStyle w:val="s3"/>
        </w:rPr>
        <w:t xml:space="preserve"> РК от 30.06.10 г. № 297-IV (введены в действие с 1 января 2009 г.) (</w:t>
      </w:r>
      <w:hyperlink r:id="rId314" w:anchor="sub_id=200103" w:history="1">
        <w:r>
          <w:rPr>
            <w:rStyle w:val="a3"/>
            <w:i/>
            <w:iCs/>
          </w:rPr>
          <w:t>см. стар. ред.</w:t>
        </w:r>
      </w:hyperlink>
      <w:r>
        <w:rPr>
          <w:rStyle w:val="s3"/>
        </w:rPr>
        <w:t>)</w:t>
      </w:r>
    </w:p>
    <w:p w:rsidR="00000000" w:rsidRDefault="00A228E1">
      <w:pPr>
        <w:jc w:val="both"/>
      </w:pPr>
      <w:r>
        <w:rPr>
          <w:rStyle w:val="s3"/>
        </w:rPr>
        <w:t xml:space="preserve">См. изменения в подпункт 3 - </w:t>
      </w:r>
      <w:hyperlink r:id="rId315"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3) осуществлять налоговый контроль за исполнением налогоплательщиком (оператором) налогового обязательства, налоговым агентом (оператором) - обязанности по исчислению, удержанию и перечислению налогов в порядке, установленном настоящим Кодексом, а также ко</w:t>
      </w:r>
      <w:r>
        <w:rPr>
          <w:rStyle w:val="s0"/>
        </w:rPr>
        <w:t>нтроль за полнотой исчисления и своевременностью уплаты социальных отчислений, своевременностью исчисления, удержания и перечисления</w:t>
      </w:r>
      <w:r>
        <w:t xml:space="preserve"> обязательных пенсионных взносов, обязательных профессиональных пенсионных взносов</w:t>
      </w:r>
      <w:r>
        <w:rPr>
          <w:rStyle w:val="s0"/>
        </w:rPr>
        <w:t xml:space="preserve">; </w:t>
      </w:r>
    </w:p>
    <w:p w:rsidR="00000000" w:rsidRDefault="00A228E1">
      <w:pPr>
        <w:jc w:val="both"/>
      </w:pPr>
      <w:r>
        <w:rPr>
          <w:rStyle w:val="s3"/>
        </w:rPr>
        <w:t xml:space="preserve">См. изменения в подпункт 4 - </w:t>
      </w:r>
      <w:hyperlink r:id="rId316"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 xml:space="preserve">4) вести учет налогоплательщиков, объектов налогообложения и (или) объектов, связанных с налогообложением, учет </w:t>
      </w:r>
      <w:r>
        <w:rPr>
          <w:rStyle w:val="s0"/>
        </w:rPr>
        <w:t>исчисленных, начисленных и уплаченных налогов и других обязательных платежей в бюджет, исчисленных, удержанных и перечисленных обязательных пенсионных взносов, обязательных профессиональных пенсионных взносов, исчисленных и уплаченных социальных отчислений</w:t>
      </w:r>
      <w:r>
        <w:rPr>
          <w:rStyle w:val="s0"/>
        </w:rPr>
        <w:t xml:space="preserve">; </w:t>
      </w:r>
    </w:p>
    <w:p w:rsidR="00000000" w:rsidRDefault="00A228E1">
      <w:pPr>
        <w:ind w:firstLine="400"/>
        <w:jc w:val="both"/>
      </w:pPr>
      <w:r>
        <w:rPr>
          <w:rStyle w:val="s0"/>
        </w:rPr>
        <w:t xml:space="preserve">5) в пределах своей компетенции </w:t>
      </w:r>
      <w:r>
        <w:t xml:space="preserve">осуществлять разъяснение и давать комментарии по возникновению, исполнению и прекращению налогового обязательства; </w:t>
      </w:r>
    </w:p>
    <w:p w:rsidR="00000000" w:rsidRDefault="00A228E1">
      <w:pPr>
        <w:jc w:val="both"/>
      </w:pPr>
      <w:r>
        <w:rPr>
          <w:rStyle w:val="s3"/>
        </w:rPr>
        <w:t xml:space="preserve">См.: </w:t>
      </w:r>
      <w:hyperlink r:id="rId317" w:history="1">
        <w:r>
          <w:rPr>
            <w:rStyle w:val="a3"/>
            <w:i/>
            <w:iCs/>
          </w:rPr>
          <w:t>Нормативное постановление</w:t>
        </w:r>
      </w:hyperlink>
      <w:r>
        <w:rPr>
          <w:rStyle w:val="s3"/>
        </w:rPr>
        <w:t xml:space="preserve"> ВС РК от </w:t>
      </w:r>
      <w:r>
        <w:rPr>
          <w:rStyle w:val="s3"/>
        </w:rPr>
        <w:t>27 февраля 2013 года № 1 «О судебной практике применения налогового законодательства»</w:t>
      </w:r>
    </w:p>
    <w:p w:rsidR="00000000" w:rsidRDefault="00A228E1">
      <w:pPr>
        <w:jc w:val="both"/>
      </w:pPr>
      <w:r>
        <w:rPr>
          <w:rStyle w:val="s3"/>
        </w:rPr>
        <w:t>См:</w:t>
      </w:r>
      <w:r>
        <w:t xml:space="preserve"> </w:t>
      </w:r>
      <w:hyperlink r:id="rId318" w:history="1">
        <w:r>
          <w:rPr>
            <w:rStyle w:val="a3"/>
            <w:i/>
            <w:iCs/>
          </w:rPr>
          <w:t>Стандарт</w:t>
        </w:r>
      </w:hyperlink>
      <w:r>
        <w:rPr>
          <w:rStyle w:val="s3"/>
        </w:rPr>
        <w:t xml:space="preserve"> государственной услуги «Разъяснение налогового законодательства Республики Казахстан» (прило</w:t>
      </w:r>
      <w:r>
        <w:rPr>
          <w:rStyle w:val="s3"/>
        </w:rPr>
        <w:t>жение 22 к приказу Министра финансов Республики Казахстан от 27 апреля 2015 года № 284)</w:t>
      </w:r>
    </w:p>
    <w:p w:rsidR="00000000" w:rsidRDefault="00A228E1">
      <w:pPr>
        <w:ind w:firstLine="400"/>
        <w:jc w:val="both"/>
      </w:pPr>
      <w:r>
        <w:t>6) предоставлять налогоплательщику (налоговому агенту) информацию о действующих налогах и других обязательных платежах в бюджет, об изменениях в налоговом законодательс</w:t>
      </w:r>
      <w:r>
        <w:t xml:space="preserve">тве Республики Казахстан, разъяснять порядок заполнения налоговых форм; </w:t>
      </w:r>
    </w:p>
    <w:p w:rsidR="00000000" w:rsidRDefault="00A228E1">
      <w:pPr>
        <w:jc w:val="both"/>
      </w:pPr>
      <w:r>
        <w:rPr>
          <w:rStyle w:val="s3"/>
        </w:rPr>
        <w:t xml:space="preserve">Пункт дополнен подпунктом 6-1 в соответствии с </w:t>
      </w:r>
      <w:hyperlink r:id="rId319" w:anchor="sub_id=500" w:history="1">
        <w:r>
          <w:rPr>
            <w:rStyle w:val="a3"/>
            <w:i/>
            <w:iCs/>
          </w:rPr>
          <w:t>Законом</w:t>
        </w:r>
      </w:hyperlink>
      <w:r>
        <w:rPr>
          <w:rStyle w:val="s3"/>
        </w:rPr>
        <w:t xml:space="preserve"> РК от 04.07.13 г. № 130-V (введено в действие с</w:t>
      </w:r>
      <w:r>
        <w:rPr>
          <w:rStyle w:val="s3"/>
        </w:rPr>
        <w:t xml:space="preserve"> 1 января 2014 г.) </w:t>
      </w:r>
      <w:hyperlink r:id="rId320" w:history="1">
        <w:r>
          <w:rPr>
            <w:rStyle w:val="a3"/>
            <w:rFonts w:ascii="Wingdings" w:hAnsi="Wingdings"/>
            <w:i/>
            <w:iCs/>
          </w:rPr>
          <w:t>+</w:t>
        </w:r>
      </w:hyperlink>
    </w:p>
    <w:p w:rsidR="00000000" w:rsidRDefault="00A228E1">
      <w:pPr>
        <w:ind w:firstLine="400"/>
        <w:jc w:val="both"/>
      </w:pPr>
      <w:r>
        <w:rPr>
          <w:rStyle w:val="s0"/>
        </w:rPr>
        <w:t>6-1) ежегодно по запросу представлять Национальной палате предпринимателей Республики Казахстан сведения о наименовании индивидуального предпринимателя, юридического лица</w:t>
      </w:r>
      <w:r>
        <w:rPr>
          <w:rStyle w:val="s0"/>
        </w:rPr>
        <w:t xml:space="preserve"> и идентификационном номере субъектов предпринимательства, совокупный годовой доход которых соответствует критериям, установленным </w:t>
      </w:r>
      <w:hyperlink r:id="rId321" w:anchor="sub_id=290000" w:history="1">
        <w:r>
          <w:rPr>
            <w:rStyle w:val="a3"/>
          </w:rPr>
          <w:t>Законом</w:t>
        </w:r>
      </w:hyperlink>
      <w:r>
        <w:rPr>
          <w:rStyle w:val="s0"/>
        </w:rPr>
        <w:t xml:space="preserve"> Республики Казахстан «О Националь</w:t>
      </w:r>
      <w:r>
        <w:rPr>
          <w:rStyle w:val="s0"/>
        </w:rPr>
        <w:t>ной палате предпринимателей Республики Казахстан»;</w:t>
      </w:r>
    </w:p>
    <w:p w:rsidR="00000000" w:rsidRDefault="00A228E1">
      <w:pPr>
        <w:jc w:val="both"/>
      </w:pPr>
      <w:r>
        <w:rPr>
          <w:rStyle w:val="s3"/>
        </w:rPr>
        <w:t xml:space="preserve">В подпункт 7 внесены изменения в соответствии с </w:t>
      </w:r>
      <w:hyperlink r:id="rId322" w:anchor="sub_id=200" w:history="1">
        <w:r>
          <w:rPr>
            <w:rStyle w:val="a3"/>
            <w:i/>
            <w:iCs/>
          </w:rPr>
          <w:t>Законом</w:t>
        </w:r>
      </w:hyperlink>
      <w:r>
        <w:rPr>
          <w:rStyle w:val="s3"/>
        </w:rPr>
        <w:t xml:space="preserve"> РК от 02.04.10 г. № 263-IV (введен в действие с 1 января 2010 года) </w:t>
      </w:r>
      <w:r>
        <w:rPr>
          <w:rStyle w:val="s3"/>
        </w:rPr>
        <w:t>(</w:t>
      </w:r>
      <w:hyperlink r:id="rId323" w:anchor="sub_id=200107" w:history="1">
        <w:r>
          <w:rPr>
            <w:rStyle w:val="a3"/>
            <w:i/>
            <w:iCs/>
          </w:rPr>
          <w:t>см. стар. ред.</w:t>
        </w:r>
      </w:hyperlink>
      <w:r>
        <w:rPr>
          <w:rStyle w:val="s3"/>
        </w:rPr>
        <w:t>)</w:t>
      </w:r>
    </w:p>
    <w:p w:rsidR="00000000" w:rsidRDefault="00A228E1">
      <w:pPr>
        <w:ind w:firstLine="400"/>
        <w:jc w:val="both"/>
      </w:pPr>
      <w:r>
        <w:t xml:space="preserve">7) представлять бесплатно налогоплательщику (налоговому агенту) </w:t>
      </w:r>
      <w:r>
        <w:rPr>
          <w:rStyle w:val="s0"/>
        </w:rPr>
        <w:t xml:space="preserve">утвержденные в установленном законодательством Республики Казахстан порядке </w:t>
      </w:r>
      <w:hyperlink r:id="rId324" w:history="1">
        <w:r>
          <w:rPr>
            <w:rStyle w:val="a3"/>
          </w:rPr>
          <w:t>стандарты оказания государственных услуг</w:t>
        </w:r>
      </w:hyperlink>
      <w:r>
        <w:rPr>
          <w:rStyle w:val="s0"/>
        </w:rPr>
        <w:t>,</w:t>
      </w:r>
      <w:r>
        <w:t xml:space="preserve"> бланки </w:t>
      </w:r>
      <w:hyperlink r:id="rId325" w:history="1">
        <w:r>
          <w:rPr>
            <w:rStyle w:val="a3"/>
          </w:rPr>
          <w:t>установленных форм налоговых заявлений</w:t>
        </w:r>
      </w:hyperlink>
      <w:r>
        <w:t xml:space="preserve"> </w:t>
      </w:r>
      <w:r>
        <w:t>и (или) программное обеспечение, необходимое для представления налоговых отчетности и заявления в электронном виде;</w:t>
      </w:r>
    </w:p>
    <w:p w:rsidR="00000000" w:rsidRDefault="00A228E1">
      <w:pPr>
        <w:ind w:firstLine="400"/>
        <w:jc w:val="both"/>
      </w:pPr>
      <w:r>
        <w:t xml:space="preserve">8) </w:t>
      </w:r>
      <w:r>
        <w:rPr>
          <w:rStyle w:val="s0"/>
        </w:rPr>
        <w:t xml:space="preserve">проводить налоговую проверку по предписанию; </w:t>
      </w:r>
    </w:p>
    <w:p w:rsidR="00000000" w:rsidRDefault="00A228E1">
      <w:pPr>
        <w:ind w:firstLine="400"/>
        <w:jc w:val="both"/>
      </w:pPr>
      <w:r>
        <w:rPr>
          <w:rStyle w:val="s0"/>
        </w:rPr>
        <w:t xml:space="preserve">9) в пределах своей компетенции </w:t>
      </w:r>
      <w:hyperlink r:id="rId326" w:history="1">
        <w:r>
          <w:rPr>
            <w:rStyle w:val="a3"/>
          </w:rPr>
          <w:t>проводить зачет и (или) возврат излишне уплаченных сумм налогов</w:t>
        </w:r>
      </w:hyperlink>
      <w:r>
        <w:rPr>
          <w:rStyle w:val="s0"/>
        </w:rPr>
        <w:t>, других обязательных платежей и пеней в бюджет, превышения суммы налога на добавленную стоимость, относимого в зачет, над суммой начисленного налога, возврат штрафа в порядке и сроки, ко</w:t>
      </w:r>
      <w:r>
        <w:rPr>
          <w:rStyle w:val="s0"/>
        </w:rPr>
        <w:t xml:space="preserve">торые установлены настоящим Кодексом; </w:t>
      </w:r>
    </w:p>
    <w:p w:rsidR="00000000" w:rsidRDefault="00A228E1">
      <w:pPr>
        <w:ind w:firstLine="400"/>
        <w:jc w:val="both"/>
      </w:pPr>
      <w:r>
        <w:rPr>
          <w:rStyle w:val="s0"/>
        </w:rPr>
        <w:t xml:space="preserve">10) соблюдать </w:t>
      </w:r>
      <w:r>
        <w:t>налоговую тайну</w:t>
      </w:r>
      <w:r>
        <w:rPr>
          <w:rStyle w:val="s0"/>
        </w:rPr>
        <w:t xml:space="preserve"> в соответствии с положениями настоящего Кодекса; </w:t>
      </w:r>
    </w:p>
    <w:p w:rsidR="00000000" w:rsidRDefault="00A228E1">
      <w:pPr>
        <w:jc w:val="both"/>
      </w:pPr>
      <w:r>
        <w:rPr>
          <w:rStyle w:val="s3"/>
        </w:rPr>
        <w:t xml:space="preserve">В подпункт 11 внесены изменения в соответствии с </w:t>
      </w:r>
      <w:hyperlink r:id="rId327" w:anchor="sub_id=307" w:history="1">
        <w:r>
          <w:rPr>
            <w:rStyle w:val="a3"/>
            <w:i/>
            <w:iCs/>
          </w:rPr>
          <w:t>Законом</w:t>
        </w:r>
      </w:hyperlink>
      <w:r>
        <w:rPr>
          <w:rStyle w:val="s3"/>
        </w:rPr>
        <w:t xml:space="preserve"> РК от 16.11.09 г. № 200-IV (введены в действие с 1 января 2010 г.) (</w:t>
      </w:r>
      <w:hyperlink r:id="rId328" w:anchor="sub_id=200111" w:history="1">
        <w:r>
          <w:rPr>
            <w:rStyle w:val="a3"/>
            <w:i/>
            <w:iCs/>
          </w:rPr>
          <w:t>см. стар. ред.</w:t>
        </w:r>
      </w:hyperlink>
      <w:r>
        <w:rPr>
          <w:rStyle w:val="s3"/>
        </w:rPr>
        <w:t xml:space="preserve">); </w:t>
      </w:r>
      <w:hyperlink r:id="rId329" w:anchor="sub_id=20" w:history="1">
        <w:r>
          <w:rPr>
            <w:rStyle w:val="a3"/>
            <w:i/>
            <w:iCs/>
          </w:rPr>
          <w:t>Законо</w:t>
        </w:r>
        <w:r>
          <w:rPr>
            <w:rStyle w:val="a3"/>
            <w:i/>
            <w:iCs/>
          </w:rPr>
          <w:t>м</w:t>
        </w:r>
      </w:hyperlink>
      <w:r>
        <w:rPr>
          <w:rStyle w:val="s3"/>
        </w:rPr>
        <w:t xml:space="preserve"> РК от 30.06.10 г. № 297-IV (введены в действие с 1 января 2009 г.) (</w:t>
      </w:r>
      <w:hyperlink r:id="rId330" w:anchor="sub_id=200111" w:history="1">
        <w:r>
          <w:rPr>
            <w:rStyle w:val="a3"/>
            <w:i/>
            <w:iCs/>
          </w:rPr>
          <w:t>см. стар. ред.</w:t>
        </w:r>
      </w:hyperlink>
      <w:r>
        <w:rPr>
          <w:rStyle w:val="s3"/>
        </w:rPr>
        <w:t>)</w:t>
      </w:r>
    </w:p>
    <w:p w:rsidR="00000000" w:rsidRDefault="00A228E1">
      <w:pPr>
        <w:jc w:val="both"/>
      </w:pPr>
      <w:r>
        <w:rPr>
          <w:rStyle w:val="s3"/>
        </w:rPr>
        <w:t xml:space="preserve">См. изменения в подпункт 11 - </w:t>
      </w:r>
      <w:hyperlink r:id="rId331"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11) вручать налогоплательщику (налоговому агенту, оператору) уведомление по исполнению налогового обязательства и (или) его копию в случаях, установленных нас</w:t>
      </w:r>
      <w:r>
        <w:rPr>
          <w:rStyle w:val="s0"/>
        </w:rPr>
        <w:t xml:space="preserve">тоящим Кодексом, обязательств по удержанию и перечислению обязательных пенсионных взносов, обязательных профессиональных пенсионных взносов и уплате социальных отчислений в сроки и случаях, которые предусмотрены настоящим Кодексом; </w:t>
      </w:r>
    </w:p>
    <w:p w:rsidR="00000000" w:rsidRDefault="00A228E1">
      <w:pPr>
        <w:jc w:val="both"/>
      </w:pPr>
      <w:r>
        <w:rPr>
          <w:rStyle w:val="s3"/>
        </w:rPr>
        <w:t>В подпункт 12 внесены и</w:t>
      </w:r>
      <w:r>
        <w:rPr>
          <w:rStyle w:val="s3"/>
        </w:rPr>
        <w:t xml:space="preserve">зменения в соответствии с </w:t>
      </w:r>
      <w:hyperlink r:id="rId332" w:anchor="sub_id=20" w:history="1">
        <w:r>
          <w:rPr>
            <w:rStyle w:val="a3"/>
            <w:i/>
            <w:iCs/>
          </w:rPr>
          <w:t>Законом</w:t>
        </w:r>
      </w:hyperlink>
      <w:r>
        <w:rPr>
          <w:rStyle w:val="s3"/>
        </w:rPr>
        <w:t xml:space="preserve"> РК от 30.06.10 г. № 297-IV (введены в действие с 1 января 2009 г.) (</w:t>
      </w:r>
      <w:hyperlink r:id="rId333" w:anchor="sub_id=200112" w:history="1">
        <w:r>
          <w:rPr>
            <w:rStyle w:val="a3"/>
            <w:i/>
            <w:iCs/>
          </w:rPr>
          <w:t>см. стар. ред.</w:t>
        </w:r>
      </w:hyperlink>
      <w:r>
        <w:rPr>
          <w:rStyle w:val="s3"/>
        </w:rPr>
        <w:t xml:space="preserve">); изложен в редакции </w:t>
      </w:r>
      <w:hyperlink r:id="rId334" w:anchor="sub_id=20" w:history="1">
        <w:r>
          <w:rPr>
            <w:rStyle w:val="a3"/>
            <w:i/>
            <w:iCs/>
          </w:rPr>
          <w:t>Закона</w:t>
        </w:r>
      </w:hyperlink>
      <w:r>
        <w:rPr>
          <w:rStyle w:val="s3"/>
        </w:rPr>
        <w:t xml:space="preserve"> РК от 05.12.13 г. № 152-V (введено в действие с 1 января 2014 г.) (</w:t>
      </w:r>
      <w:hyperlink r:id="rId335" w:anchor="sub_id=200112" w:history="1">
        <w:r>
          <w:rPr>
            <w:rStyle w:val="a3"/>
            <w:i/>
            <w:iCs/>
          </w:rPr>
          <w:t>см. стар. ред.</w:t>
        </w:r>
      </w:hyperlink>
      <w:r>
        <w:rPr>
          <w:rStyle w:val="s3"/>
        </w:rPr>
        <w:t xml:space="preserve">); </w:t>
      </w:r>
      <w:hyperlink r:id="rId336" w:anchor="sub_id=20"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337" w:history="1">
        <w:r>
          <w:rPr>
            <w:rStyle w:val="a3"/>
            <w:i/>
            <w:iCs/>
          </w:rPr>
          <w:t>опубликования</w:t>
        </w:r>
      </w:hyperlink>
      <w:r>
        <w:rPr>
          <w:rStyle w:val="s3"/>
        </w:rPr>
        <w:t>) (</w:t>
      </w:r>
      <w:hyperlink r:id="rId338" w:anchor="sub_id=200112" w:history="1">
        <w:r>
          <w:rPr>
            <w:rStyle w:val="a3"/>
            <w:i/>
            <w:iCs/>
          </w:rPr>
          <w:t>см. стар. ред.</w:t>
        </w:r>
      </w:hyperlink>
      <w:r>
        <w:rPr>
          <w:rStyle w:val="s3"/>
        </w:rPr>
        <w:t>)</w:t>
      </w:r>
    </w:p>
    <w:p w:rsidR="00000000" w:rsidRDefault="00A228E1">
      <w:pPr>
        <w:ind w:firstLine="400"/>
        <w:jc w:val="both"/>
      </w:pPr>
      <w:r>
        <w:rPr>
          <w:rStyle w:val="s0"/>
        </w:rPr>
        <w:t>12) по налоговому заявлению налогоплательщика (налогового агента, оператора</w:t>
      </w:r>
      <w:r>
        <w:rPr>
          <w:rStyle w:val="s0"/>
        </w:rPr>
        <w:t>) представлять в порядке и сроки, установленные настоящим Кодексом, справку о суммах, полученных нерезидентом доходов из источников в Республике Казахстан и удержанных (уплаченных) налогов;</w:t>
      </w:r>
    </w:p>
    <w:p w:rsidR="00000000" w:rsidRDefault="00A228E1">
      <w:pPr>
        <w:jc w:val="both"/>
      </w:pPr>
      <w:r>
        <w:rPr>
          <w:rStyle w:val="s3"/>
        </w:rPr>
        <w:t xml:space="preserve">Пункт дополнен подпунктом 20-1 в соответствии с </w:t>
      </w:r>
      <w:hyperlink r:id="rId339" w:anchor="sub_id=20" w:history="1">
        <w:r>
          <w:rPr>
            <w:rStyle w:val="a3"/>
            <w:i/>
            <w:iCs/>
          </w:rPr>
          <w:t>Законом</w:t>
        </w:r>
      </w:hyperlink>
      <w:r>
        <w:rPr>
          <w:rStyle w:val="s3"/>
        </w:rPr>
        <w:t xml:space="preserve"> РК от 16.05.14 г. № 203-V (введено в действие по истечении шести месяцев после дня его первого официального </w:t>
      </w:r>
      <w:hyperlink r:id="rId340" w:history="1">
        <w:r>
          <w:rPr>
            <w:rStyle w:val="a3"/>
            <w:i/>
            <w:iCs/>
          </w:rPr>
          <w:t>опубликования</w:t>
        </w:r>
      </w:hyperlink>
      <w:r>
        <w:rPr>
          <w:rStyle w:val="s3"/>
        </w:rPr>
        <w:t xml:space="preserve">) </w:t>
      </w:r>
    </w:p>
    <w:p w:rsidR="00000000" w:rsidRDefault="00A228E1">
      <w:pPr>
        <w:jc w:val="both"/>
      </w:pPr>
      <w:r>
        <w:rPr>
          <w:rStyle w:val="s3"/>
        </w:rPr>
        <w:t xml:space="preserve">См. изменения в подпункт 12-1 - </w:t>
      </w:r>
      <w:hyperlink r:id="rId341"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12-1) передавать в порядке и сроки, установленные настоящим Кодексо</w:t>
      </w:r>
      <w:r>
        <w:rPr>
          <w:rStyle w:val="s0"/>
        </w:rPr>
        <w:t>м,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A228E1">
      <w:pPr>
        <w:ind w:firstLine="400"/>
        <w:jc w:val="both"/>
      </w:pPr>
      <w:r>
        <w:rPr>
          <w:rStyle w:val="s0"/>
        </w:rPr>
        <w:t>13) принимать налоговую отчетность и налоговые заявления в порядке, ус</w:t>
      </w:r>
      <w:r>
        <w:rPr>
          <w:rStyle w:val="s0"/>
        </w:rPr>
        <w:t>тановленном настоящим Кодексом;</w:t>
      </w:r>
    </w:p>
    <w:p w:rsidR="00000000" w:rsidRDefault="00A228E1">
      <w:pPr>
        <w:jc w:val="both"/>
      </w:pPr>
      <w:r>
        <w:rPr>
          <w:rStyle w:val="s3"/>
        </w:rPr>
        <w:t xml:space="preserve">В подпункт 14 внесены изменения в соответствии с </w:t>
      </w:r>
      <w:hyperlink r:id="rId342" w:anchor="sub_id=20" w:history="1">
        <w:r>
          <w:rPr>
            <w:rStyle w:val="a3"/>
            <w:i/>
            <w:iCs/>
          </w:rPr>
          <w:t>Законом</w:t>
        </w:r>
      </w:hyperlink>
      <w:r>
        <w:rPr>
          <w:rStyle w:val="s3"/>
        </w:rPr>
        <w:t xml:space="preserve"> РК от 30.06.10 г. № 297-IV (введены в действие с 1 января 2009 г.) (</w:t>
      </w:r>
      <w:hyperlink r:id="rId343" w:anchor="sub_id=200114" w:history="1">
        <w:r>
          <w:rPr>
            <w:rStyle w:val="a3"/>
            <w:i/>
            <w:iCs/>
          </w:rPr>
          <w:t>см. стар. ред.</w:t>
        </w:r>
      </w:hyperlink>
      <w:r>
        <w:rPr>
          <w:rStyle w:val="s3"/>
        </w:rPr>
        <w:t>)</w:t>
      </w:r>
    </w:p>
    <w:p w:rsidR="00000000" w:rsidRDefault="00A228E1">
      <w:pPr>
        <w:ind w:firstLine="400"/>
        <w:jc w:val="both"/>
      </w:pPr>
      <w:r>
        <w:rPr>
          <w:rStyle w:val="s0"/>
        </w:rPr>
        <w:t xml:space="preserve">14) требовать от налогоплательщика (налогового агента, оператора) устранения выявленных нарушений налогового законодательства Республики Казахстан и контролировать исполнение </w:t>
      </w:r>
      <w:r>
        <w:rPr>
          <w:rStyle w:val="s0"/>
        </w:rPr>
        <w:t>этих требований в пределах своей компетенции;</w:t>
      </w:r>
    </w:p>
    <w:p w:rsidR="00000000" w:rsidRDefault="00A228E1">
      <w:pPr>
        <w:jc w:val="both"/>
      </w:pPr>
      <w:r>
        <w:rPr>
          <w:rStyle w:val="s3"/>
        </w:rPr>
        <w:t xml:space="preserve">См. изменения в подпункт 15 - </w:t>
      </w:r>
      <w:hyperlink r:id="rId344"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 xml:space="preserve">15) не позднее двух рабочих дней с момента получения </w:t>
      </w:r>
      <w:hyperlink r:id="rId345" w:anchor="sub_id=19" w:history="1">
        <w:r>
          <w:rPr>
            <w:rStyle w:val="a3"/>
          </w:rPr>
          <w:t>налогового заявления</w:t>
        </w:r>
      </w:hyperlink>
      <w:r>
        <w:rPr>
          <w:rStyle w:val="s0"/>
        </w:rPr>
        <w:t xml:space="preserve"> налогоплательщика (налогового агента) представлять </w:t>
      </w:r>
      <w:hyperlink r:id="rId346" w:anchor="sub_id=16" w:history="1">
        <w:r>
          <w:rPr>
            <w:rStyle w:val="a3"/>
          </w:rPr>
          <w:t>выписку</w:t>
        </w:r>
      </w:hyperlink>
      <w:r>
        <w:rPr>
          <w:rStyle w:val="s0"/>
        </w:rPr>
        <w:t xml:space="preserve"> из его лицевого счета о состоянии расчетов с бюджетом по исполнению налогового обязательства, а также обязательств по перечислению обязательных пенсионных взносов, обязательных профессиональных пенсионных взносов и упла</w:t>
      </w:r>
      <w:r>
        <w:rPr>
          <w:rStyle w:val="s0"/>
        </w:rPr>
        <w:t xml:space="preserve">те социальных отчислений; </w:t>
      </w:r>
    </w:p>
    <w:p w:rsidR="00000000" w:rsidRDefault="00A228E1">
      <w:pPr>
        <w:jc w:val="both"/>
      </w:pPr>
      <w:r>
        <w:rPr>
          <w:rStyle w:val="s3"/>
        </w:rPr>
        <w:t xml:space="preserve">См. изменения в подпункт 16 - </w:t>
      </w:r>
      <w:hyperlink r:id="rId347"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16) в пределах своей компетенции предоставлять налогоплательщику (налоговому агенту) сведения о реквизитах, необходимые для заполнения платежного документа по уплате налогов и других обязательных платежей в бюджет, пеней и штрафов, подлежащих уплате в бюдж</w:t>
      </w:r>
      <w:r>
        <w:rPr>
          <w:rStyle w:val="s0"/>
        </w:rPr>
        <w:t>ет, а также информацию о порядке уплаты налогов и других обязательных платежей в бюджет, пеней и штрафов, подлежащих уплате в бюджет, социальных отчислений и перечисления обязательных пенсионных взносов, обязательных профессиональных пенсионных взносов в т</w:t>
      </w:r>
      <w:r>
        <w:rPr>
          <w:rStyle w:val="s0"/>
        </w:rPr>
        <w:t>ечение одного рабочего дня с даты обращения в налоговый орган за указанной информацией;</w:t>
      </w:r>
    </w:p>
    <w:p w:rsidR="00000000" w:rsidRDefault="00A228E1">
      <w:pPr>
        <w:ind w:firstLine="400"/>
        <w:jc w:val="both"/>
      </w:pPr>
      <w:r>
        <w:rPr>
          <w:rStyle w:val="s0"/>
        </w:rPr>
        <w:t>17) обеспечивать в течение пяти лет сохранность документов или копий документов, подтверждающих факт уплаты налогов и других обязательных платежей в бюджет;</w:t>
      </w:r>
    </w:p>
    <w:p w:rsidR="00000000" w:rsidRDefault="00A228E1">
      <w:pPr>
        <w:ind w:firstLine="400"/>
        <w:jc w:val="both"/>
      </w:pPr>
      <w:r>
        <w:rPr>
          <w:rStyle w:val="s0"/>
        </w:rPr>
        <w:t>18) предост</w:t>
      </w:r>
      <w:r>
        <w:rPr>
          <w:rStyle w:val="s0"/>
        </w:rPr>
        <w:t xml:space="preserve">авлять доступ к информационной системе налоговых органов </w:t>
      </w:r>
      <w:hyperlink r:id="rId348" w:anchor="sub_id=20" w:history="1">
        <w:r>
          <w:rPr>
            <w:rStyle w:val="a3"/>
          </w:rPr>
          <w:t>уполномоченному государственному органу</w:t>
        </w:r>
      </w:hyperlink>
      <w:r>
        <w:rPr>
          <w:rStyle w:val="s0"/>
        </w:rPr>
        <w:t xml:space="preserve"> по финансовому мониторингу в соответствии с законодательством Республики Казахс</w:t>
      </w:r>
      <w:r>
        <w:rPr>
          <w:rStyle w:val="s0"/>
        </w:rPr>
        <w:t>тан;</w:t>
      </w:r>
    </w:p>
    <w:p w:rsidR="00000000" w:rsidRDefault="00A228E1">
      <w:pPr>
        <w:ind w:firstLine="400"/>
        <w:jc w:val="both"/>
      </w:pPr>
      <w:r>
        <w:rPr>
          <w:rStyle w:val="s0"/>
        </w:rPr>
        <w:t xml:space="preserve">19) предоставлять доступ для просмотра своего лицевого счета электронному налогоплательщику; </w:t>
      </w:r>
    </w:p>
    <w:p w:rsidR="00000000" w:rsidRDefault="00A228E1">
      <w:pPr>
        <w:jc w:val="both"/>
      </w:pPr>
      <w:r>
        <w:rPr>
          <w:rStyle w:val="s3"/>
        </w:rPr>
        <w:t xml:space="preserve">См. изменения в подпункт 20 - </w:t>
      </w:r>
      <w:hyperlink r:id="rId349" w:anchor="sub_id=500" w:history="1">
        <w:r>
          <w:rPr>
            <w:rStyle w:val="a3"/>
            <w:color w:val="000080"/>
          </w:rPr>
          <w:t>Закон</w:t>
        </w:r>
      </w:hyperlink>
      <w:r>
        <w:rPr>
          <w:rStyle w:val="s3"/>
        </w:rPr>
        <w:t xml:space="preserve"> РК от 02.08.15 г. № 342-V (вводятся в де</w:t>
      </w:r>
      <w:r>
        <w:rPr>
          <w:rStyle w:val="s3"/>
        </w:rPr>
        <w:t>йствие с 1 января 2018 г.)</w:t>
      </w:r>
    </w:p>
    <w:p w:rsidR="00000000" w:rsidRDefault="00A228E1">
      <w:pPr>
        <w:ind w:firstLine="400"/>
        <w:jc w:val="both"/>
      </w:pPr>
      <w:r>
        <w:rPr>
          <w:rStyle w:val="s0"/>
        </w:rPr>
        <w:t>20) по требованию налогоплательщика проводить сверку расчетов по исполнению налогового обязательства, а также обязательств по обязательным пенсионным взносам, обязательным профессиональным пенсионным взносам, социальным отчислени</w:t>
      </w:r>
      <w:r>
        <w:rPr>
          <w:rStyle w:val="s0"/>
        </w:rPr>
        <w:t>ям, налогового агента - по исполнению обязанности по исчислению и перечислению налогов, вносить корректировки в лицевой счет в порядке, предусмотренном настоящим Кодексом;</w:t>
      </w:r>
    </w:p>
    <w:p w:rsidR="00000000" w:rsidRDefault="00A228E1">
      <w:pPr>
        <w:jc w:val="both"/>
      </w:pPr>
      <w:r>
        <w:rPr>
          <w:rStyle w:val="s3"/>
        </w:rPr>
        <w:t xml:space="preserve">В подпункт 21 внесены изменения в соответствии с </w:t>
      </w:r>
      <w:hyperlink r:id="rId350" w:anchor="sub_id=200" w:history="1">
        <w:r>
          <w:rPr>
            <w:rStyle w:val="a3"/>
            <w:i/>
            <w:iCs/>
          </w:rPr>
          <w:t>Законом</w:t>
        </w:r>
      </w:hyperlink>
      <w:r>
        <w:rPr>
          <w:rStyle w:val="s3"/>
        </w:rPr>
        <w:t xml:space="preserve"> РК от 02.04.10 г. № 263-IV (введен в действие с 1 января 2010 года) (</w:t>
      </w:r>
      <w:hyperlink r:id="rId351" w:anchor="sub_id=200121" w:history="1">
        <w:r>
          <w:rPr>
            <w:rStyle w:val="a3"/>
            <w:i/>
            <w:iCs/>
          </w:rPr>
          <w:t>см. стар. ред.</w:t>
        </w:r>
      </w:hyperlink>
      <w:r>
        <w:rPr>
          <w:rStyle w:val="s3"/>
        </w:rPr>
        <w:t>)</w:t>
      </w:r>
    </w:p>
    <w:p w:rsidR="00000000" w:rsidRDefault="00A228E1">
      <w:pPr>
        <w:ind w:firstLine="400"/>
        <w:jc w:val="both"/>
      </w:pPr>
      <w:r>
        <w:rPr>
          <w:rStyle w:val="s0"/>
        </w:rPr>
        <w:t>21) оказывать государственные усл</w:t>
      </w:r>
      <w:r>
        <w:rPr>
          <w:rStyle w:val="s0"/>
        </w:rPr>
        <w:t xml:space="preserve">уги в соответствии со </w:t>
      </w:r>
      <w:hyperlink r:id="rId352" w:history="1">
        <w:r>
          <w:rPr>
            <w:rStyle w:val="a3"/>
          </w:rPr>
          <w:t>стандартами</w:t>
        </w:r>
      </w:hyperlink>
      <w:r>
        <w:rPr>
          <w:rStyle w:val="s0"/>
        </w:rPr>
        <w:t xml:space="preserve"> и регламентами оказания государственных услуг, утвержденными в установленном законодательством Республики Казахстан порядке;</w:t>
      </w:r>
    </w:p>
    <w:p w:rsidR="00000000" w:rsidRDefault="00A228E1">
      <w:pPr>
        <w:jc w:val="both"/>
      </w:pPr>
      <w:r>
        <w:rPr>
          <w:rStyle w:val="s3"/>
        </w:rPr>
        <w:t xml:space="preserve">Подпункт 22 изложен в редакции </w:t>
      </w:r>
      <w:hyperlink r:id="rId353" w:anchor="sub_id=20" w:history="1">
        <w:r>
          <w:rPr>
            <w:rStyle w:val="a3"/>
            <w:i/>
            <w:iCs/>
          </w:rPr>
          <w:t>Закона</w:t>
        </w:r>
      </w:hyperlink>
      <w:r>
        <w:rPr>
          <w:rStyle w:val="s3"/>
        </w:rPr>
        <w:t xml:space="preserve"> РК от 28.11.14 г. № 257-V (введено в действие с 1 января 2015 г.) (</w:t>
      </w:r>
      <w:hyperlink r:id="rId354" w:anchor="sub_id=200122" w:history="1">
        <w:r>
          <w:rPr>
            <w:rStyle w:val="a3"/>
            <w:i/>
            <w:iCs/>
          </w:rPr>
          <w:t>см. стар. ред.</w:t>
        </w:r>
      </w:hyperlink>
      <w:r>
        <w:rPr>
          <w:rStyle w:val="s3"/>
        </w:rPr>
        <w:t>)</w:t>
      </w:r>
    </w:p>
    <w:p w:rsidR="00000000" w:rsidRDefault="00A228E1">
      <w:pPr>
        <w:ind w:firstLine="400"/>
        <w:jc w:val="both"/>
      </w:pPr>
      <w:r>
        <w:rPr>
          <w:rStyle w:val="s0"/>
        </w:rPr>
        <w:t>22)</w:t>
      </w:r>
      <w:r>
        <w:rPr>
          <w:rStyle w:val="s0"/>
        </w:rPr>
        <w:t xml:space="preserve"> размещать на интернет-ресурсе уполномоченного органа в порядке и случаях, установленных настоящим Кодексом, сведения о налогоплательщиках (налоговых агентах):</w:t>
      </w:r>
    </w:p>
    <w:p w:rsidR="00000000" w:rsidRDefault="00A228E1">
      <w:pPr>
        <w:ind w:firstLine="400"/>
        <w:jc w:val="both"/>
      </w:pPr>
      <w:r>
        <w:rPr>
          <w:rStyle w:val="s0"/>
        </w:rPr>
        <w:t>имеющих налоговую задолженность;</w:t>
      </w:r>
    </w:p>
    <w:p w:rsidR="00000000" w:rsidRDefault="00A228E1">
      <w:pPr>
        <w:ind w:firstLine="400"/>
        <w:jc w:val="both"/>
      </w:pPr>
      <w:r>
        <w:rPr>
          <w:rStyle w:val="s0"/>
        </w:rPr>
        <w:t>признанных бездействующими в соответствии с налоговым законодат</w:t>
      </w:r>
      <w:r>
        <w:rPr>
          <w:rStyle w:val="s0"/>
        </w:rPr>
        <w:t>ельством Республики Казахстан;</w:t>
      </w:r>
    </w:p>
    <w:p w:rsidR="00000000" w:rsidRDefault="00A228E1">
      <w:pPr>
        <w:ind w:firstLine="400"/>
        <w:jc w:val="both"/>
      </w:pPr>
      <w:r>
        <w:rPr>
          <w:rStyle w:val="s0"/>
        </w:rPr>
        <w:t>признанных лжепредприятиями на основании вступившего в законную силу приговора или постановления суда;</w:t>
      </w:r>
    </w:p>
    <w:p w:rsidR="00000000" w:rsidRDefault="00A228E1">
      <w:pPr>
        <w:ind w:firstLine="400"/>
        <w:jc w:val="both"/>
      </w:pPr>
      <w:r>
        <w:rPr>
          <w:rStyle w:val="s0"/>
        </w:rPr>
        <w:t>регистрация которых признана недействительной на основании вступившего в законную силу судебного акта;</w:t>
      </w:r>
    </w:p>
    <w:p w:rsidR="00000000" w:rsidRDefault="00A228E1">
      <w:pPr>
        <w:ind w:firstLine="400"/>
        <w:jc w:val="both"/>
      </w:pPr>
      <w:r>
        <w:rPr>
          <w:rStyle w:val="s0"/>
        </w:rPr>
        <w:t>23) осуществлять ко</w:t>
      </w:r>
      <w:r>
        <w:rPr>
          <w:rStyle w:val="s0"/>
        </w:rPr>
        <w:t>нтроль за соблюдением порядка учета, хранения, оценки, дальнейшего использования и реализации имущества, обращенного в собственность государства, за полнотой и своевременностью его передачи соответствующему уполномоченному государственному органу в соответ</w:t>
      </w:r>
      <w:r>
        <w:rPr>
          <w:rStyle w:val="s0"/>
        </w:rPr>
        <w:t xml:space="preserve">ствии с </w:t>
      </w:r>
      <w:hyperlink r:id="rId355" w:history="1">
        <w:r>
          <w:rPr>
            <w:rStyle w:val="a3"/>
          </w:rPr>
          <w:t>законодательством Республики Казахстан</w:t>
        </w:r>
      </w:hyperlink>
      <w:r>
        <w:rPr>
          <w:rStyle w:val="s0"/>
        </w:rPr>
        <w:t xml:space="preserve">, а также за полнотой и своевременностью поступления в бюджет денег в случае его реализации; </w:t>
      </w:r>
    </w:p>
    <w:p w:rsidR="00000000" w:rsidRDefault="00A228E1">
      <w:pPr>
        <w:ind w:firstLine="400"/>
        <w:jc w:val="both"/>
      </w:pPr>
      <w:r>
        <w:rPr>
          <w:rStyle w:val="s0"/>
        </w:rPr>
        <w:t>24) осуществлять контроль за деятельностью уполномоч</w:t>
      </w:r>
      <w:r>
        <w:rPr>
          <w:rStyle w:val="s0"/>
        </w:rPr>
        <w:t>енных государственных органов и местных исполнительных органов по вопросам правильности исчисления, полноты взимания и своевременности перечисления налогов и других обязательных платежей в бюджет;</w:t>
      </w:r>
    </w:p>
    <w:p w:rsidR="00000000" w:rsidRDefault="00A228E1">
      <w:pPr>
        <w:jc w:val="both"/>
      </w:pPr>
      <w:r>
        <w:rPr>
          <w:rStyle w:val="s3"/>
        </w:rPr>
        <w:t xml:space="preserve">В подпункт 25 внесены изменения в соответствии с </w:t>
      </w:r>
      <w:hyperlink r:id="rId356" w:anchor="sub_id=20" w:history="1">
        <w:r>
          <w:rPr>
            <w:rStyle w:val="a3"/>
            <w:i/>
            <w:iCs/>
          </w:rPr>
          <w:t>Законом</w:t>
        </w:r>
      </w:hyperlink>
      <w:r>
        <w:rPr>
          <w:rStyle w:val="s3"/>
        </w:rPr>
        <w:t xml:space="preserve"> РК от 30.06.10 г. № 297-IV (введены в действие с 1 января 2009 г.) (</w:t>
      </w:r>
      <w:hyperlink r:id="rId357" w:anchor="sub_id=200125" w:history="1">
        <w:r>
          <w:rPr>
            <w:rStyle w:val="a3"/>
            <w:i/>
            <w:iCs/>
          </w:rPr>
          <w:t>см. стар. ред.</w:t>
        </w:r>
      </w:hyperlink>
      <w:r>
        <w:rPr>
          <w:rStyle w:val="s3"/>
        </w:rPr>
        <w:t>)</w:t>
      </w:r>
    </w:p>
    <w:p w:rsidR="00000000" w:rsidRDefault="00A228E1">
      <w:pPr>
        <w:ind w:firstLine="400"/>
        <w:jc w:val="both"/>
      </w:pPr>
      <w:r>
        <w:rPr>
          <w:rStyle w:val="s0"/>
        </w:rPr>
        <w:t xml:space="preserve">25) применять </w:t>
      </w:r>
      <w:r>
        <w:t>способы обеспечения исполнения налогового обязательств</w:t>
      </w:r>
      <w:r>
        <w:rPr>
          <w:rStyle w:val="s0"/>
        </w:rPr>
        <w:t xml:space="preserve">а и взыскивать налоговую задолженность налогоплательщика (налогового агента, оператора) в </w:t>
      </w:r>
      <w:r>
        <w:t>принудительном</w:t>
      </w:r>
      <w:r>
        <w:rPr>
          <w:rStyle w:val="s0"/>
        </w:rPr>
        <w:t xml:space="preserve"> порядке в соответствии с настоящим Кодексом; </w:t>
      </w:r>
    </w:p>
    <w:p w:rsidR="00000000" w:rsidRDefault="00A228E1">
      <w:pPr>
        <w:jc w:val="both"/>
      </w:pPr>
      <w:r>
        <w:rPr>
          <w:rStyle w:val="s3"/>
        </w:rPr>
        <w:t xml:space="preserve">См.: </w:t>
      </w:r>
      <w:hyperlink r:id="rId358" w:anchor="sub_id=11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228E1">
      <w:pPr>
        <w:jc w:val="both"/>
      </w:pPr>
      <w:r>
        <w:rPr>
          <w:rStyle w:val="s3"/>
        </w:rPr>
        <w:t xml:space="preserve">В подпункт 26 внесены изменения в соответствии с </w:t>
      </w:r>
      <w:hyperlink r:id="rId359" w:anchor="sub_id=20" w:history="1">
        <w:r>
          <w:rPr>
            <w:rStyle w:val="a3"/>
            <w:i/>
            <w:iCs/>
          </w:rPr>
          <w:t>Законом</w:t>
        </w:r>
      </w:hyperlink>
      <w:r>
        <w:rPr>
          <w:rStyle w:val="s3"/>
        </w:rPr>
        <w:t xml:space="preserve"> РК от 30.06.10 г. № 297-IV (введены в действие с 1 января 2009 г.) (</w:t>
      </w:r>
      <w:hyperlink r:id="rId360" w:anchor="sub_id=200126" w:history="1">
        <w:r>
          <w:rPr>
            <w:rStyle w:val="a3"/>
            <w:i/>
            <w:iCs/>
          </w:rPr>
          <w:t>см. стар. ред.</w:t>
        </w:r>
      </w:hyperlink>
      <w:r>
        <w:rPr>
          <w:rStyle w:val="s3"/>
        </w:rPr>
        <w:t>)</w:t>
      </w:r>
    </w:p>
    <w:p w:rsidR="00000000" w:rsidRDefault="00A228E1">
      <w:pPr>
        <w:ind w:firstLine="400"/>
        <w:jc w:val="both"/>
      </w:pPr>
      <w:r>
        <w:rPr>
          <w:rStyle w:val="s0"/>
        </w:rPr>
        <w:t>26) рассматривать жалобу налогоплате</w:t>
      </w:r>
      <w:r>
        <w:rPr>
          <w:rStyle w:val="s0"/>
        </w:rPr>
        <w:t>льщика (налогового агента, оператора)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а также действия (бездействие) должностных лиц налоговых орг</w:t>
      </w:r>
      <w:r>
        <w:rPr>
          <w:rStyle w:val="s0"/>
        </w:rPr>
        <w:t xml:space="preserve">анов в порядке и сроки, которые установлены настоящим Кодексом; </w:t>
      </w:r>
    </w:p>
    <w:p w:rsidR="00000000" w:rsidRDefault="00A228E1">
      <w:pPr>
        <w:jc w:val="both"/>
      </w:pPr>
      <w:r>
        <w:rPr>
          <w:rStyle w:val="s3"/>
        </w:rPr>
        <w:t xml:space="preserve">См. </w:t>
      </w:r>
      <w:hyperlink r:id="rId361" w:history="1">
        <w:r>
          <w:rPr>
            <w:rStyle w:val="a3"/>
            <w:i/>
            <w:iCs/>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A228E1">
      <w:pPr>
        <w:ind w:firstLine="400"/>
        <w:jc w:val="both"/>
      </w:pPr>
      <w:r>
        <w:rPr>
          <w:rStyle w:val="s0"/>
        </w:rPr>
        <w:t>27</w:t>
      </w:r>
      <w:r>
        <w:rPr>
          <w:rStyle w:val="s0"/>
        </w:rPr>
        <w:t xml:space="preserve">) привлекать к административной ответственности в порядке, установленном </w:t>
      </w:r>
      <w:hyperlink r:id="rId362" w:history="1">
        <w:r>
          <w:rPr>
            <w:rStyle w:val="a3"/>
          </w:rPr>
          <w:t>Кодексом</w:t>
        </w:r>
      </w:hyperlink>
      <w:r>
        <w:rPr>
          <w:rStyle w:val="s0"/>
        </w:rPr>
        <w:t xml:space="preserve"> Республики Казахстан об административных правонарушениях.</w:t>
      </w:r>
    </w:p>
    <w:p w:rsidR="00000000" w:rsidRDefault="00A228E1">
      <w:pPr>
        <w:jc w:val="both"/>
      </w:pPr>
      <w:hyperlink r:id="rId363" w:history="1">
        <w:r>
          <w:rPr>
            <w:rStyle w:val="a3"/>
            <w:rFonts w:ascii="Wingdings" w:hAnsi="Wingdings"/>
            <w:i/>
            <w:iCs/>
          </w:rPr>
          <w:t>*</w:t>
        </w:r>
      </w:hyperlink>
    </w:p>
    <w:p w:rsidR="00000000" w:rsidRDefault="00A228E1">
      <w:pPr>
        <w:jc w:val="both"/>
      </w:pPr>
      <w:r>
        <w:rPr>
          <w:rStyle w:val="s3"/>
        </w:rPr>
        <w:t xml:space="preserve">См.: </w:t>
      </w:r>
      <w:hyperlink r:id="rId364" w:anchor="sub_id=100" w:history="1">
        <w:r>
          <w:rPr>
            <w:rStyle w:val="a3"/>
            <w:i/>
            <w:iCs/>
          </w:rPr>
          <w:t>Методические рекомендации</w:t>
        </w:r>
      </w:hyperlink>
      <w:r>
        <w:rPr>
          <w:rStyle w:val="s3"/>
        </w:rPr>
        <w:t xml:space="preserve"> по производству дел об административных правонарушениях в органах государственных доходов</w:t>
      </w:r>
    </w:p>
    <w:p w:rsidR="00000000" w:rsidRDefault="00A228E1">
      <w:pPr>
        <w:jc w:val="both"/>
      </w:pPr>
      <w:r>
        <w:rPr>
          <w:rStyle w:val="s3"/>
        </w:rPr>
        <w:t xml:space="preserve">Пункт 2 изложен в редакции </w:t>
      </w:r>
      <w:hyperlink r:id="rId365" w:anchor="sub_id=800" w:history="1">
        <w:r>
          <w:rPr>
            <w:rStyle w:val="a3"/>
            <w:i/>
            <w:iCs/>
          </w:rPr>
          <w:t>Закона</w:t>
        </w:r>
      </w:hyperlink>
      <w:r>
        <w:rPr>
          <w:rStyle w:val="s3"/>
        </w:rPr>
        <w:t xml:space="preserve"> РК от 03.07.14 г. № 227-V </w:t>
      </w:r>
      <w:hyperlink r:id="rId366" w:history="1">
        <w:r>
          <w:rPr>
            <w:rStyle w:val="a3"/>
            <w:rFonts w:ascii="Wingdings" w:hAnsi="Wingdings"/>
            <w:i/>
            <w:iCs/>
          </w:rPr>
          <w:t>+</w:t>
        </w:r>
      </w:hyperlink>
      <w:r>
        <w:rPr>
          <w:rStyle w:val="s3"/>
        </w:rPr>
        <w:t xml:space="preserve"> (введено в действие с 1 января 2015 г.) (</w:t>
      </w:r>
      <w:hyperlink r:id="rId367" w:anchor="sub_id=200200" w:history="1">
        <w:r>
          <w:rPr>
            <w:rStyle w:val="a3"/>
            <w:i/>
            <w:iCs/>
          </w:rPr>
          <w:t>см. стар. ред.</w:t>
        </w:r>
      </w:hyperlink>
      <w:r>
        <w:rPr>
          <w:rStyle w:val="s3"/>
        </w:rPr>
        <w:t>)</w:t>
      </w:r>
    </w:p>
    <w:p w:rsidR="00000000" w:rsidRDefault="00A228E1">
      <w:pPr>
        <w:ind w:firstLine="400"/>
        <w:jc w:val="both"/>
      </w:pPr>
      <w:r>
        <w:rPr>
          <w:rStyle w:val="s0"/>
        </w:rPr>
        <w:t xml:space="preserve">2. При выявлении в ходе налоговой проверки фактов </w:t>
      </w:r>
      <w:hyperlink r:id="rId368" w:anchor="sub_id=2440000" w:history="1">
        <w:r>
          <w:rPr>
            <w:rStyle w:val="a3"/>
          </w:rPr>
          <w:t>умышленного уклонения от уплаты налогов и других обязательных платежей в бюджет</w:t>
        </w:r>
      </w:hyperlink>
      <w:r>
        <w:rPr>
          <w:rStyle w:val="s0"/>
        </w:rPr>
        <w:t xml:space="preserve">, а также </w:t>
      </w:r>
      <w:hyperlink r:id="rId369" w:anchor="sub_id=2380000" w:history="1">
        <w:r>
          <w:rPr>
            <w:rStyle w:val="a3"/>
          </w:rPr>
          <w:t>преднамеренного</w:t>
        </w:r>
      </w:hyperlink>
      <w:r>
        <w:t xml:space="preserve">, </w:t>
      </w:r>
      <w:hyperlink r:id="rId370" w:anchor="sub_id=2400000" w:history="1">
        <w:r>
          <w:rPr>
            <w:rStyle w:val="a3"/>
          </w:rPr>
          <w:t>ложного</w:t>
        </w:r>
      </w:hyperlink>
      <w:r>
        <w:t xml:space="preserve"> банкротства</w:t>
      </w:r>
      <w:r>
        <w:rPr>
          <w:rStyle w:val="s0"/>
        </w:rPr>
        <w:t>, указывающих на признаки уголовного правонарушения, налоговые органы направляют соответствующим правоохранительным органам материалы, отнесенные к их подследственности, для принятия процессуального решения в соответс</w:t>
      </w:r>
      <w:r>
        <w:rPr>
          <w:rStyle w:val="s0"/>
        </w:rPr>
        <w:t xml:space="preserve">твии с законодательными </w:t>
      </w:r>
      <w:hyperlink r:id="rId371" w:anchor="sub_id=1870000" w:history="1">
        <w:r>
          <w:rPr>
            <w:rStyle w:val="a3"/>
          </w:rPr>
          <w:t>актами</w:t>
        </w:r>
      </w:hyperlink>
      <w:r>
        <w:rPr>
          <w:rStyle w:val="s0"/>
        </w:rPr>
        <w:t xml:space="preserve"> Республики Казахстан.</w:t>
      </w:r>
    </w:p>
    <w:p w:rsidR="00000000" w:rsidRDefault="00A228E1">
      <w:pPr>
        <w:ind w:firstLine="400"/>
        <w:jc w:val="both"/>
      </w:pPr>
      <w:r>
        <w:rPr>
          <w:rStyle w:val="s0"/>
        </w:rPr>
        <w:t>3. Налоговые органы выполняют также иные обязанности, предусмотренные налоговым законодательством Республики Казахстан</w:t>
      </w:r>
      <w:r>
        <w:rPr>
          <w:rStyle w:val="s0"/>
        </w:rPr>
        <w:t xml:space="preserve">. </w:t>
      </w:r>
    </w:p>
    <w:p w:rsidR="00000000" w:rsidRDefault="00A228E1">
      <w:pPr>
        <w:ind w:firstLine="400"/>
        <w:jc w:val="both"/>
      </w:pPr>
      <w:r>
        <w:t> </w:t>
      </w:r>
    </w:p>
    <w:p w:rsidR="00000000" w:rsidRDefault="00A228E1">
      <w:pPr>
        <w:ind w:left="1200" w:hanging="800"/>
        <w:jc w:val="both"/>
      </w:pPr>
      <w:bookmarkStart w:id="30" w:name="SUB210000"/>
      <w:bookmarkEnd w:id="30"/>
      <w:r>
        <w:rPr>
          <w:rStyle w:val="s1"/>
        </w:rPr>
        <w:t xml:space="preserve">Статья 21. Конфликт интересов </w:t>
      </w:r>
    </w:p>
    <w:p w:rsidR="00000000" w:rsidRDefault="00A228E1">
      <w:pPr>
        <w:ind w:firstLine="400"/>
        <w:jc w:val="both"/>
      </w:pPr>
      <w:r>
        <w:rPr>
          <w:rStyle w:val="s0"/>
        </w:rPr>
        <w:t>Должностному лицу налоговых органов запрещается осуществление служебных обязанностей в отношении налогоплательщика (налогового агента), который является такому должностному лицу близким родственником (родители, дети, усы</w:t>
      </w:r>
      <w:r>
        <w:rPr>
          <w:rStyle w:val="s0"/>
        </w:rPr>
        <w:t>новители, усыновленные, полнородные и неполнородные братья и сестры, дедушка, бабушка, внуки), супругом (супругой) или свойственником (братья, сестры, родители и дети супругов), а также если имеется прямая или косвенная финансовая заинтересованность.</w:t>
      </w:r>
    </w:p>
    <w:p w:rsidR="00000000" w:rsidRDefault="00A228E1">
      <w:pPr>
        <w:ind w:firstLine="400"/>
        <w:jc w:val="both"/>
      </w:pPr>
      <w:r>
        <w:t> </w:t>
      </w:r>
    </w:p>
    <w:p w:rsidR="00000000" w:rsidRDefault="00A228E1">
      <w:pPr>
        <w:ind w:firstLine="400"/>
        <w:jc w:val="both"/>
      </w:pPr>
      <w:bookmarkStart w:id="31" w:name="SUB220000"/>
      <w:bookmarkEnd w:id="31"/>
      <w:r>
        <w:rPr>
          <w:rStyle w:val="s1"/>
        </w:rPr>
        <w:t>Ста</w:t>
      </w:r>
      <w:r>
        <w:rPr>
          <w:rStyle w:val="s1"/>
        </w:rPr>
        <w:t xml:space="preserve">тья 22. </w:t>
      </w:r>
      <w:r>
        <w:rPr>
          <w:rStyle w:val="s0"/>
        </w:rPr>
        <w:t xml:space="preserve">Исключена в соответствии с </w:t>
      </w:r>
      <w:hyperlink r:id="rId372" w:anchor="sub_id=22" w:history="1">
        <w:r>
          <w:rPr>
            <w:rStyle w:val="a3"/>
          </w:rPr>
          <w:t>Законом</w:t>
        </w:r>
      </w:hyperlink>
      <w:r>
        <w:rPr>
          <w:rStyle w:val="s0"/>
        </w:rPr>
        <w:t xml:space="preserve"> РК от 07.11.14 г. № 248-V </w:t>
      </w:r>
      <w:r>
        <w:rPr>
          <w:rStyle w:val="s3"/>
        </w:rPr>
        <w:t>(</w:t>
      </w:r>
      <w:hyperlink r:id="rId373" w:anchor="sub_id=220000" w:history="1">
        <w:r>
          <w:rPr>
            <w:rStyle w:val="a3"/>
            <w:i/>
            <w:iCs/>
          </w:rPr>
          <w:t>см. стар. ред.</w:t>
        </w:r>
      </w:hyperlink>
      <w:r>
        <w:rPr>
          <w:rStyle w:val="s3"/>
        </w:rPr>
        <w:t>)</w:t>
      </w:r>
    </w:p>
    <w:p w:rsidR="00000000" w:rsidRDefault="00A228E1">
      <w:pPr>
        <w:ind w:firstLine="400"/>
        <w:jc w:val="both"/>
      </w:pPr>
      <w:r>
        <w:t> </w:t>
      </w:r>
    </w:p>
    <w:p w:rsidR="00000000" w:rsidRDefault="00A228E1">
      <w:pPr>
        <w:ind w:left="1200" w:hanging="800"/>
        <w:jc w:val="both"/>
      </w:pPr>
      <w:bookmarkStart w:id="32" w:name="SUB230000"/>
      <w:bookmarkEnd w:id="32"/>
      <w:r>
        <w:rPr>
          <w:rStyle w:val="s1"/>
        </w:rPr>
        <w:t>Стат</w:t>
      </w:r>
      <w:r>
        <w:rPr>
          <w:rStyle w:val="s1"/>
        </w:rPr>
        <w:t xml:space="preserve">ья 23. Полномочия местных исполнительных органов </w:t>
      </w:r>
    </w:p>
    <w:p w:rsidR="00000000" w:rsidRDefault="00A228E1">
      <w:pPr>
        <w:jc w:val="both"/>
      </w:pPr>
      <w:r>
        <w:rPr>
          <w:rStyle w:val="s3"/>
        </w:rPr>
        <w:t xml:space="preserve">Пункт 1 изложен в редакции </w:t>
      </w:r>
      <w:hyperlink r:id="rId374" w:anchor="sub_id=300" w:history="1">
        <w:r>
          <w:rPr>
            <w:rStyle w:val="a3"/>
            <w:i/>
            <w:iCs/>
          </w:rPr>
          <w:t>Закона</w:t>
        </w:r>
      </w:hyperlink>
      <w:r>
        <w:rPr>
          <w:rStyle w:val="s3"/>
        </w:rPr>
        <w:t xml:space="preserve"> РК от 02.11.15 г. № 387-V (</w:t>
      </w:r>
      <w:hyperlink r:id="rId375" w:anchor="sub_id=230000" w:history="1">
        <w:r>
          <w:rPr>
            <w:rStyle w:val="a3"/>
            <w:i/>
            <w:iCs/>
          </w:rPr>
          <w:t>см. стар. ред.</w:t>
        </w:r>
      </w:hyperlink>
      <w:r>
        <w:rPr>
          <w:rStyle w:val="s3"/>
        </w:rPr>
        <w:t>)</w:t>
      </w:r>
    </w:p>
    <w:p w:rsidR="00000000" w:rsidRDefault="00A228E1">
      <w:pPr>
        <w:ind w:firstLine="426"/>
        <w:jc w:val="both"/>
      </w:pPr>
      <w:r>
        <w:t>1. Акимы городов районного значения, поселков, сел, сельских округов (далее - акимы) организуют сбор налогов на имущество, транспортные средства, земельного налога, уплачиваемых налогоплательщиком - физическим лицом.</w:t>
      </w:r>
    </w:p>
    <w:p w:rsidR="00000000" w:rsidRDefault="00A228E1">
      <w:pPr>
        <w:jc w:val="both"/>
      </w:pPr>
      <w:r>
        <w:rPr>
          <w:rStyle w:val="s3"/>
        </w:rPr>
        <w:t>В п</w:t>
      </w:r>
      <w:r>
        <w:rPr>
          <w:rStyle w:val="s3"/>
        </w:rPr>
        <w:t xml:space="preserve">ункт 2 внесены изменения в соответствии с </w:t>
      </w:r>
      <w:hyperlink r:id="rId376" w:anchor="sub_id=801" w:history="1">
        <w:r>
          <w:rPr>
            <w:rStyle w:val="a3"/>
            <w:i/>
            <w:iCs/>
          </w:rPr>
          <w:t>Законом</w:t>
        </w:r>
      </w:hyperlink>
      <w:r>
        <w:rPr>
          <w:rStyle w:val="s3"/>
        </w:rPr>
        <w:t xml:space="preserve"> РК от 05.07.11 г. № 452-IV (введены в действие с 1 января 2012 г.) (</w:t>
      </w:r>
      <w:hyperlink r:id="rId377" w:anchor="sub_id=230200" w:history="1">
        <w:r>
          <w:rPr>
            <w:rStyle w:val="a3"/>
            <w:i/>
            <w:iCs/>
          </w:rPr>
          <w:t>см. стар. ред.</w:t>
        </w:r>
      </w:hyperlink>
      <w:r>
        <w:rPr>
          <w:rStyle w:val="s3"/>
        </w:rPr>
        <w:t xml:space="preserve">); изложен в редакции </w:t>
      </w:r>
      <w:hyperlink r:id="rId378" w:anchor="sub_id=1023" w:history="1">
        <w:r>
          <w:rPr>
            <w:rStyle w:val="a3"/>
            <w:i/>
            <w:iCs/>
          </w:rPr>
          <w:t>Закона</w:t>
        </w:r>
      </w:hyperlink>
      <w:r>
        <w:rPr>
          <w:rStyle w:val="s3"/>
        </w:rPr>
        <w:t xml:space="preserve"> РК от 29.09.14 г. № 239-V (</w:t>
      </w:r>
      <w:hyperlink r:id="rId379" w:anchor="sub_id=230200" w:history="1">
        <w:r>
          <w:rPr>
            <w:rStyle w:val="a3"/>
            <w:i/>
            <w:iCs/>
          </w:rPr>
          <w:t>см. стар. ред.</w:t>
        </w:r>
      </w:hyperlink>
      <w:r>
        <w:rPr>
          <w:rStyle w:val="s3"/>
        </w:rPr>
        <w:t>)</w:t>
      </w:r>
    </w:p>
    <w:p w:rsidR="00000000" w:rsidRDefault="00A228E1">
      <w:pPr>
        <w:ind w:firstLine="400"/>
        <w:jc w:val="both"/>
      </w:pPr>
      <w:r>
        <w:rPr>
          <w:rStyle w:val="s0"/>
        </w:rPr>
        <w:t xml:space="preserve">2. Сбор налогов, указанных в пункте 1 настоящей статьи, осуществляется на основе квитанции, являющейся документом строгой отчетности. </w:t>
      </w:r>
      <w:hyperlink r:id="rId380" w:anchor="sub_id=1" w:history="1">
        <w:r>
          <w:rPr>
            <w:rStyle w:val="a3"/>
          </w:rPr>
          <w:t>Форма</w:t>
        </w:r>
      </w:hyperlink>
      <w:r>
        <w:rPr>
          <w:rStyle w:val="s0"/>
        </w:rPr>
        <w:t xml:space="preserve"> квитанции устанавливается уполномоченным органом.</w:t>
      </w:r>
    </w:p>
    <w:p w:rsidR="00000000" w:rsidRDefault="00A228E1">
      <w:pPr>
        <w:ind w:firstLine="400"/>
        <w:jc w:val="both"/>
      </w:pPr>
      <w:r>
        <w:rPr>
          <w:rStyle w:val="s0"/>
        </w:rPr>
        <w:t>3. При организации сбора налогов, указанных в пункте 1 настоящей статьи, акимы обеспечивают:</w:t>
      </w:r>
    </w:p>
    <w:p w:rsidR="00000000" w:rsidRDefault="00A228E1">
      <w:pPr>
        <w:ind w:firstLine="400"/>
        <w:jc w:val="both"/>
      </w:pPr>
      <w:r>
        <w:rPr>
          <w:rStyle w:val="s0"/>
        </w:rPr>
        <w:t>1) вручение налогоплательщику - физическому лицу у</w:t>
      </w:r>
      <w:r>
        <w:rPr>
          <w:rStyle w:val="s0"/>
        </w:rPr>
        <w:t>ведомления о сумме налога не позднее пяти рабочих дней со дня получения указанного уведомления от налоговых органов;</w:t>
      </w:r>
    </w:p>
    <w:p w:rsidR="00000000" w:rsidRDefault="00A228E1">
      <w:pPr>
        <w:ind w:firstLine="400"/>
        <w:jc w:val="both"/>
      </w:pPr>
      <w:r>
        <w:rPr>
          <w:rStyle w:val="s0"/>
        </w:rPr>
        <w:t>2) при уплате суммы налогов наличными деньгами выдачу налогоплательщику - физическому лицу квитанции, подтверждающей факт такой уплаты;</w:t>
      </w:r>
    </w:p>
    <w:p w:rsidR="00000000" w:rsidRDefault="00A228E1">
      <w:pPr>
        <w:jc w:val="both"/>
      </w:pPr>
      <w:r>
        <w:rPr>
          <w:rStyle w:val="s3"/>
        </w:rPr>
        <w:t>В п</w:t>
      </w:r>
      <w:r>
        <w:rPr>
          <w:rStyle w:val="s3"/>
        </w:rPr>
        <w:t xml:space="preserve">одпункт 3 внесены изменения в соответствии с </w:t>
      </w:r>
      <w:hyperlink r:id="rId381" w:anchor="sub_id=308" w:history="1">
        <w:r>
          <w:rPr>
            <w:rStyle w:val="a3"/>
            <w:i/>
            <w:iCs/>
          </w:rPr>
          <w:t>Законом</w:t>
        </w:r>
      </w:hyperlink>
      <w:r>
        <w:rPr>
          <w:rStyle w:val="s3"/>
        </w:rPr>
        <w:t xml:space="preserve"> РК от 16.11.09 г. № 200-IV (введены в действие с 1 января 2010 г.) (</w:t>
      </w:r>
      <w:hyperlink r:id="rId382" w:anchor="sub_id=230303" w:history="1">
        <w:r>
          <w:rPr>
            <w:rStyle w:val="a3"/>
            <w:i/>
            <w:iCs/>
          </w:rPr>
          <w:t>см. стар. ред.</w:t>
        </w:r>
      </w:hyperlink>
      <w:r>
        <w:rPr>
          <w:rStyle w:val="s3"/>
        </w:rPr>
        <w:t>)</w:t>
      </w:r>
    </w:p>
    <w:p w:rsidR="00000000" w:rsidRDefault="00A228E1">
      <w:pPr>
        <w:ind w:firstLine="400"/>
        <w:jc w:val="both"/>
      </w:pPr>
      <w:r>
        <w:rPr>
          <w:rStyle w:val="s0"/>
        </w:rPr>
        <w:t>3) сдачу сумм налогов в банк или организацию, осуществляющую отдельные виды банковских операций, ежедневно не позднее следующего операционного дня, когда был осуществлен прием денег, для последующего зачисления</w:t>
      </w:r>
      <w:r>
        <w:rPr>
          <w:rStyle w:val="s0"/>
        </w:rPr>
        <w:t xml:space="preserve"> их в бюджет. В случае, если ежедневные поступления денег составляют сумму менее десятикратного </w:t>
      </w:r>
      <w:hyperlink r:id="rId383" w:history="1">
        <w:r>
          <w:rPr>
            <w:rStyle w:val="a3"/>
          </w:rPr>
          <w:t>месячного расчетного показателя</w:t>
        </w:r>
      </w:hyperlink>
      <w:r>
        <w:rPr>
          <w:rStyle w:val="s0"/>
        </w:rPr>
        <w:t>, установленного законом о республиканском бюджете и действующего</w:t>
      </w:r>
      <w:r>
        <w:rPr>
          <w:rStyle w:val="s0"/>
        </w:rPr>
        <w:t xml:space="preserve"> на 1 января соответствующего финансового года, а также при отсутствии банка или организации, осуществляющей отдельные виды банковских операций, в населенном пункте сдача денег осуществляется один раз в три операционных дня;</w:t>
      </w:r>
    </w:p>
    <w:p w:rsidR="00000000" w:rsidRDefault="00A228E1">
      <w:pPr>
        <w:ind w:firstLine="400"/>
        <w:jc w:val="both"/>
      </w:pPr>
      <w:r>
        <w:rPr>
          <w:rStyle w:val="s0"/>
        </w:rPr>
        <w:t>4) правильность заполнения и со</w:t>
      </w:r>
      <w:r>
        <w:rPr>
          <w:rStyle w:val="s0"/>
        </w:rPr>
        <w:t>хранность квитанций;</w:t>
      </w:r>
    </w:p>
    <w:p w:rsidR="00000000" w:rsidRDefault="00A228E1">
      <w:pPr>
        <w:jc w:val="both"/>
      </w:pPr>
      <w:r>
        <w:rPr>
          <w:rStyle w:val="s3"/>
        </w:rPr>
        <w:t xml:space="preserve">В подпункт 5 внесены изменения в соответствии с </w:t>
      </w:r>
      <w:hyperlink r:id="rId384" w:anchor="sub_id=801" w:history="1">
        <w:r>
          <w:rPr>
            <w:rStyle w:val="a3"/>
            <w:i/>
            <w:iCs/>
          </w:rPr>
          <w:t>Законом</w:t>
        </w:r>
      </w:hyperlink>
      <w:r>
        <w:rPr>
          <w:rStyle w:val="s3"/>
        </w:rPr>
        <w:t xml:space="preserve"> РК от 05.07.11 г. № 452-IV (введены в действие с 1 января 2012 г.) (</w:t>
      </w:r>
      <w:hyperlink r:id="rId385" w:anchor="sub_id=230305" w:history="1">
        <w:r>
          <w:rPr>
            <w:rStyle w:val="a3"/>
            <w:i/>
            <w:iCs/>
          </w:rPr>
          <w:t>см. стар. ред.</w:t>
        </w:r>
      </w:hyperlink>
      <w:r>
        <w:rPr>
          <w:rStyle w:val="s3"/>
        </w:rPr>
        <w:t xml:space="preserve">); изложен в редакции </w:t>
      </w:r>
      <w:hyperlink r:id="rId386" w:anchor="sub_id=1023" w:history="1">
        <w:r>
          <w:rPr>
            <w:rStyle w:val="a3"/>
            <w:i/>
            <w:iCs/>
          </w:rPr>
          <w:t>Закона</w:t>
        </w:r>
      </w:hyperlink>
      <w:r>
        <w:rPr>
          <w:rStyle w:val="s3"/>
        </w:rPr>
        <w:t xml:space="preserve"> РК от 29.09.14 г. № 239-V (</w:t>
      </w:r>
      <w:hyperlink r:id="rId387" w:anchor="sub_id=230305" w:history="1">
        <w:r>
          <w:rPr>
            <w:rStyle w:val="a3"/>
            <w:i/>
            <w:iCs/>
          </w:rPr>
          <w:t>см. стар. ред.</w:t>
        </w:r>
      </w:hyperlink>
      <w:r>
        <w:rPr>
          <w:rStyle w:val="s3"/>
        </w:rPr>
        <w:t>)</w:t>
      </w:r>
    </w:p>
    <w:p w:rsidR="00000000" w:rsidRDefault="00A228E1">
      <w:pPr>
        <w:ind w:firstLine="400"/>
        <w:jc w:val="both"/>
      </w:pPr>
      <w:r>
        <w:rPr>
          <w:rStyle w:val="s0"/>
        </w:rPr>
        <w:t xml:space="preserve">5) предоставление в налоговый орган отчетов об использовании квитанций, а также сдаче сумм налогов в банк или организацию, осуществляющую отдельные виды банковских операций, в </w:t>
      </w:r>
      <w:hyperlink r:id="rId388" w:history="1">
        <w:r>
          <w:rPr>
            <w:rStyle w:val="a3"/>
          </w:rPr>
          <w:t>порядке и сроки</w:t>
        </w:r>
      </w:hyperlink>
      <w:r>
        <w:rPr>
          <w:rStyle w:val="s0"/>
        </w:rPr>
        <w:t>, которые установлены уполномоченным органом.</w:t>
      </w:r>
    </w:p>
    <w:p w:rsidR="00000000" w:rsidRDefault="00A228E1">
      <w:pPr>
        <w:ind w:firstLine="400"/>
        <w:jc w:val="both"/>
      </w:pPr>
      <w:r>
        <w:t> </w:t>
      </w:r>
    </w:p>
    <w:p w:rsidR="00000000" w:rsidRDefault="00A228E1">
      <w:pPr>
        <w:jc w:val="both"/>
      </w:pPr>
      <w:bookmarkStart w:id="33" w:name="SUB240000"/>
      <w:bookmarkEnd w:id="33"/>
      <w:r>
        <w:rPr>
          <w:rStyle w:val="s3"/>
        </w:rPr>
        <w:t xml:space="preserve">Заголовок статьи 24 изложен в редакции </w:t>
      </w:r>
      <w:hyperlink r:id="rId389" w:anchor="sub_id=724" w:history="1">
        <w:r>
          <w:rPr>
            <w:rStyle w:val="a3"/>
            <w:i/>
            <w:iCs/>
          </w:rPr>
          <w:t>Закона</w:t>
        </w:r>
      </w:hyperlink>
      <w:r>
        <w:rPr>
          <w:rStyle w:val="s3"/>
        </w:rPr>
        <w:t xml:space="preserve"> РК от 07.03.14 г. № 177-V (</w:t>
      </w:r>
      <w:hyperlink r:id="rId390" w:anchor="sub_id=240000" w:history="1">
        <w:r>
          <w:rPr>
            <w:rStyle w:val="a3"/>
            <w:i/>
            <w:iCs/>
          </w:rPr>
          <w:t>см. стар. ред.</w:t>
        </w:r>
      </w:hyperlink>
      <w:r>
        <w:rPr>
          <w:rStyle w:val="s3"/>
        </w:rPr>
        <w:t xml:space="preserve">); </w:t>
      </w:r>
      <w:hyperlink r:id="rId391" w:anchor="sub_id=24" w:history="1">
        <w:r>
          <w:rPr>
            <w:rStyle w:val="a3"/>
            <w:i/>
            <w:iCs/>
          </w:rPr>
          <w:t>Закона</w:t>
        </w:r>
      </w:hyperlink>
      <w:r>
        <w:rPr>
          <w:rStyle w:val="s3"/>
        </w:rPr>
        <w:t xml:space="preserve"> РК от 28.11.14 г. № 257-V (введены в действие с 1 января 2014 г.) (</w:t>
      </w:r>
      <w:hyperlink r:id="rId392" w:anchor="sub_id=240000" w:history="1">
        <w:r>
          <w:rPr>
            <w:rStyle w:val="a3"/>
            <w:i/>
            <w:iCs/>
          </w:rPr>
          <w:t>см. стар. ред.</w:t>
        </w:r>
      </w:hyperlink>
      <w:r>
        <w:rPr>
          <w:rStyle w:val="s3"/>
        </w:rPr>
        <w:t>)</w:t>
      </w:r>
    </w:p>
    <w:p w:rsidR="00000000" w:rsidRDefault="00A228E1">
      <w:pPr>
        <w:ind w:left="1200" w:hanging="800"/>
        <w:jc w:val="both"/>
      </w:pPr>
      <w:r>
        <w:rPr>
          <w:rStyle w:val="s1"/>
        </w:rPr>
        <w:t>Статья 24. Взаимодействие налоговых органов с уполномоченными государственными органами, Национальным Банком Республики Казахстан, Национальным оператором п</w:t>
      </w:r>
      <w:r>
        <w:rPr>
          <w:rStyle w:val="s1"/>
        </w:rPr>
        <w:t>о управлению автомобильными дорогами и местными исполнительными органами</w:t>
      </w:r>
    </w:p>
    <w:p w:rsidR="00000000" w:rsidRDefault="00A228E1">
      <w:pPr>
        <w:ind w:firstLine="400"/>
        <w:jc w:val="both"/>
      </w:pPr>
      <w:r>
        <w:rPr>
          <w:rStyle w:val="s0"/>
        </w:rPr>
        <w:t>1. Налоговые органы взаимодействуют с уполномоченными государственными и местными исполнительными органами, разрабатывают и принимают совместные меры контроля в соответствии с законодательством Республики Казахстан, обеспечивают взаимный обмен информацией.</w:t>
      </w:r>
      <w:r>
        <w:rPr>
          <w:rStyle w:val="s0"/>
        </w:rPr>
        <w:t xml:space="preserve"> </w:t>
      </w:r>
    </w:p>
    <w:p w:rsidR="00000000" w:rsidRDefault="00A228E1">
      <w:pPr>
        <w:ind w:firstLine="400"/>
        <w:jc w:val="both"/>
      </w:pPr>
      <w:r>
        <w:rPr>
          <w:rStyle w:val="s0"/>
        </w:rPr>
        <w:t xml:space="preserve">2. Уполномоченные государственные и местные исполнительные органы обязаны оказывать содействие налоговым органам в выполнении задач по осуществлению налогового контроля. </w:t>
      </w:r>
    </w:p>
    <w:p w:rsidR="00000000" w:rsidRDefault="00A228E1">
      <w:pPr>
        <w:autoSpaceDE w:val="0"/>
        <w:autoSpaceDN w:val="0"/>
        <w:ind w:firstLine="400"/>
        <w:jc w:val="both"/>
      </w:pPr>
      <w:r>
        <w:rPr>
          <w:rStyle w:val="s0"/>
        </w:rPr>
        <w:t xml:space="preserve">3. Исключен в соответствии с </w:t>
      </w:r>
      <w:hyperlink r:id="rId393" w:anchor="sub_id=24" w:history="1">
        <w:r>
          <w:rPr>
            <w:rStyle w:val="a3"/>
          </w:rPr>
          <w:t>Законом</w:t>
        </w:r>
      </w:hyperlink>
      <w:r>
        <w:rPr>
          <w:rStyle w:val="s0"/>
        </w:rPr>
        <w:t xml:space="preserve"> РК от 28.11.14 г. № 257-V </w:t>
      </w:r>
      <w:r>
        <w:rPr>
          <w:rStyle w:val="s3"/>
        </w:rPr>
        <w:t>(введено в действие с 19 ноября 2014 г.) (</w:t>
      </w:r>
      <w:hyperlink r:id="rId394" w:anchor="sub_id=240300" w:history="1">
        <w:r>
          <w:rPr>
            <w:rStyle w:val="a3"/>
            <w:i/>
            <w:iCs/>
          </w:rPr>
          <w:t>см. стар. ред.</w:t>
        </w:r>
      </w:hyperlink>
      <w:r>
        <w:rPr>
          <w:rStyle w:val="s3"/>
        </w:rPr>
        <w:t>)</w:t>
      </w:r>
    </w:p>
    <w:p w:rsidR="00000000" w:rsidRDefault="00A228E1">
      <w:pPr>
        <w:ind w:firstLine="400"/>
        <w:jc w:val="both"/>
      </w:pPr>
      <w:r>
        <w:rPr>
          <w:rStyle w:val="s0"/>
        </w:rPr>
        <w:t>4. Налоговые органы и местные исполнительные органы вз</w:t>
      </w:r>
      <w:r>
        <w:rPr>
          <w:rStyle w:val="s0"/>
        </w:rPr>
        <w:t xml:space="preserve">аимодействуют между собой по осуществлению сбора налогов в порядке, установленном </w:t>
      </w:r>
      <w:hyperlink w:anchor="sub230000" w:history="1">
        <w:r>
          <w:rPr>
            <w:rStyle w:val="a3"/>
          </w:rPr>
          <w:t>статьей 23</w:t>
        </w:r>
      </w:hyperlink>
      <w:r>
        <w:rPr>
          <w:rStyle w:val="s0"/>
        </w:rPr>
        <w:t xml:space="preserve"> настоящего Кодекса.</w:t>
      </w:r>
    </w:p>
    <w:p w:rsidR="00000000" w:rsidRDefault="00A228E1">
      <w:pPr>
        <w:jc w:val="both"/>
      </w:pPr>
      <w:r>
        <w:rPr>
          <w:rStyle w:val="s3"/>
        </w:rPr>
        <w:t xml:space="preserve">Пункт 5 изложен в редакции </w:t>
      </w:r>
      <w:hyperlink r:id="rId395" w:anchor="sub_id=24" w:history="1">
        <w:r>
          <w:rPr>
            <w:rStyle w:val="a3"/>
            <w:i/>
            <w:iCs/>
          </w:rPr>
          <w:t>Зако</w:t>
        </w:r>
        <w:r>
          <w:rPr>
            <w:rStyle w:val="a3"/>
            <w:i/>
            <w:iCs/>
          </w:rPr>
          <w:t>на</w:t>
        </w:r>
      </w:hyperlink>
      <w:r>
        <w:rPr>
          <w:rStyle w:val="s3"/>
        </w:rPr>
        <w:t xml:space="preserve"> РК от 28.11.14 г. № 257-V (введены в действие с 1 января 2014 г.) (</w:t>
      </w:r>
      <w:hyperlink r:id="rId396" w:anchor="sub_id=240500" w:history="1">
        <w:r>
          <w:rPr>
            <w:rStyle w:val="a3"/>
            <w:i/>
            <w:iCs/>
          </w:rPr>
          <w:t>см. стар. ред.</w:t>
        </w:r>
      </w:hyperlink>
      <w:r>
        <w:rPr>
          <w:rStyle w:val="s3"/>
        </w:rPr>
        <w:t>)</w:t>
      </w:r>
    </w:p>
    <w:p w:rsidR="00000000" w:rsidRDefault="00A228E1">
      <w:pPr>
        <w:ind w:firstLine="400"/>
        <w:jc w:val="both"/>
      </w:pPr>
      <w:r>
        <w:rPr>
          <w:rStyle w:val="s0"/>
        </w:rPr>
        <w:t>5. Полномочия уполномоченных государственных и местных исполнительных органов, Национа</w:t>
      </w:r>
      <w:r>
        <w:rPr>
          <w:rStyle w:val="s0"/>
        </w:rPr>
        <w:t>льного оператора по управлению автомобильными дорогами по взиманию других обязательных платежей в бюджет и представлению сведений по ним определяются особенной частью настоящего Кодекса.</w:t>
      </w:r>
    </w:p>
    <w:p w:rsidR="00000000" w:rsidRDefault="00A228E1">
      <w:pPr>
        <w:ind w:firstLine="400"/>
        <w:jc w:val="both"/>
      </w:pPr>
      <w:r>
        <w:rPr>
          <w:rStyle w:val="s0"/>
        </w:rPr>
        <w:t>6. Налоговые органы вправе осуществлять взаимодействие с уполномоченн</w:t>
      </w:r>
      <w:r>
        <w:rPr>
          <w:rStyle w:val="s0"/>
        </w:rPr>
        <w:t>ыми государственными и местными исполнительными органами электронным способом в порядке, установленном настоящим Кодексом.</w:t>
      </w:r>
    </w:p>
    <w:p w:rsidR="00000000" w:rsidRDefault="00A228E1">
      <w:pPr>
        <w:jc w:val="both"/>
      </w:pPr>
      <w:r>
        <w:rPr>
          <w:rStyle w:val="s3"/>
        </w:rPr>
        <w:t xml:space="preserve">Статья дополнена пунктом 6-1 в соответствии с </w:t>
      </w:r>
      <w:hyperlink r:id="rId397" w:anchor="sub_id=724" w:history="1">
        <w:r>
          <w:rPr>
            <w:rStyle w:val="a3"/>
            <w:i/>
            <w:iCs/>
          </w:rPr>
          <w:t>Законо</w:t>
        </w:r>
        <w:r>
          <w:rPr>
            <w:rStyle w:val="a3"/>
            <w:i/>
            <w:iCs/>
          </w:rPr>
          <w:t>м</w:t>
        </w:r>
      </w:hyperlink>
      <w:r>
        <w:rPr>
          <w:rStyle w:val="s3"/>
        </w:rPr>
        <w:t xml:space="preserve"> РК от 07.03.14 г. № 177-V</w:t>
      </w:r>
    </w:p>
    <w:p w:rsidR="00000000" w:rsidRDefault="00A228E1">
      <w:pPr>
        <w:ind w:firstLine="400"/>
        <w:jc w:val="both"/>
      </w:pPr>
      <w:r>
        <w:rPr>
          <w:rStyle w:val="s0"/>
        </w:rPr>
        <w:t>6-1. Налоговые органы в ходе налоговой проверки взаимодействуют с Национальным Банком Республики Казахстан по получению в отношении проверяемого налогоплательщика заключения о соответствии размера страховых резервов по незаработ</w:t>
      </w:r>
      <w:r>
        <w:rPr>
          <w:rStyle w:val="s0"/>
        </w:rPr>
        <w:t>анным премиям, непроизошедшим убыткам,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страховании и страховой деятельности.</w:t>
      </w:r>
    </w:p>
    <w:p w:rsidR="00000000" w:rsidRDefault="00A228E1">
      <w:pPr>
        <w:ind w:firstLine="400"/>
        <w:jc w:val="both"/>
      </w:pPr>
      <w:r>
        <w:rPr>
          <w:rStyle w:val="s0"/>
        </w:rPr>
        <w:t>Национальный Банк Республики Ка</w:t>
      </w:r>
      <w:r>
        <w:rPr>
          <w:rStyle w:val="s0"/>
        </w:rPr>
        <w:t>захстан по запросу уполномоченного органа представляет такое заключение в порядке, установленном уполномоченным органом совместно с Национальным Банком Республики Казахстан.</w:t>
      </w:r>
    </w:p>
    <w:p w:rsidR="00000000" w:rsidRDefault="00A228E1">
      <w:pPr>
        <w:ind w:firstLine="400"/>
        <w:jc w:val="both"/>
      </w:pPr>
      <w:r>
        <w:t> </w:t>
      </w:r>
    </w:p>
    <w:p w:rsidR="00000000" w:rsidRDefault="00A228E1">
      <w:pPr>
        <w:ind w:left="1200" w:hanging="800"/>
        <w:jc w:val="both"/>
      </w:pPr>
      <w:bookmarkStart w:id="34" w:name="SUB250000"/>
      <w:bookmarkEnd w:id="34"/>
      <w:r>
        <w:rPr>
          <w:rStyle w:val="s1"/>
        </w:rPr>
        <w:t>Статья 25. Материальное обеспечение, правовая и социальная защита должностных ли</w:t>
      </w:r>
      <w:r>
        <w:rPr>
          <w:rStyle w:val="s1"/>
        </w:rPr>
        <w:t xml:space="preserve">ц налоговых органов </w:t>
      </w:r>
    </w:p>
    <w:p w:rsidR="00000000" w:rsidRDefault="00A228E1">
      <w:pPr>
        <w:ind w:firstLine="400"/>
        <w:jc w:val="both"/>
      </w:pPr>
      <w:r>
        <w:rPr>
          <w:rStyle w:val="s0"/>
        </w:rPr>
        <w:t xml:space="preserve">1. Должностное лицо налоговых органов при исполнении служебных обязанностей охраняется законом. </w:t>
      </w:r>
    </w:p>
    <w:p w:rsidR="00000000" w:rsidRDefault="00A228E1">
      <w:pPr>
        <w:ind w:firstLine="400"/>
        <w:jc w:val="both"/>
      </w:pPr>
      <w:r>
        <w:rPr>
          <w:rStyle w:val="s0"/>
        </w:rPr>
        <w:t>2. Неисполнение законных требований должностного лица налоговых органов, оскорбление, угроза, насилие или посягательство на жизнь, здоровь</w:t>
      </w:r>
      <w:r>
        <w:rPr>
          <w:rStyle w:val="s0"/>
        </w:rPr>
        <w:t>е, имущество дол</w:t>
      </w:r>
      <w:r>
        <w:t>жностного лица налоговых органов или членов его семьи в связи с его служебной деятельностью, другие действия, препятствующие выполнению должностным лицом налоговых органов служебных обязанностей, влекут установленную законами Республики Каз</w:t>
      </w:r>
      <w:r>
        <w:t xml:space="preserve">ахстан </w:t>
      </w:r>
      <w:hyperlink r:id="rId398" w:history="1">
        <w:r>
          <w:rPr>
            <w:rStyle w:val="a3"/>
          </w:rPr>
          <w:t>ответственность</w:t>
        </w:r>
      </w:hyperlink>
      <w:r>
        <w:t xml:space="preserve">. </w:t>
      </w:r>
    </w:p>
    <w:p w:rsidR="00000000" w:rsidRDefault="00A228E1">
      <w:pPr>
        <w:ind w:firstLine="400"/>
        <w:jc w:val="both"/>
      </w:pPr>
      <w:r>
        <w:t>3. При нанесении и причинении средней тяжести вреда здоровью должностного лица налоговых органов в связи с осуществлением им служебной деятельности ему выплачивает</w:t>
      </w:r>
      <w:r>
        <w:t>ся единовременная компенсация в размере пяти месячных заработных плат из средств республиканского бюджета.</w:t>
      </w:r>
    </w:p>
    <w:p w:rsidR="00000000" w:rsidRDefault="00A228E1">
      <w:pPr>
        <w:ind w:firstLine="400"/>
        <w:jc w:val="both"/>
      </w:pPr>
      <w:r>
        <w:t>4. При нанесении и причинении тяжкого вреда здоровью должностного лица налоговых органов в связи с осуществлением им служебной деятельности, исключаю</w:t>
      </w:r>
      <w:r>
        <w:t>щего дальнейшую возможность заниматься профессиональной деятельностью, ему выплачиваются единовременная компенсация в размере пятилетнего денежного содержания из средств республиканского бюджета, а также разница между размерами его должностного оклада и пе</w:t>
      </w:r>
      <w:r>
        <w:t xml:space="preserve">нсии (пожизненно). </w:t>
      </w:r>
    </w:p>
    <w:p w:rsidR="00000000" w:rsidRDefault="00A228E1">
      <w:pPr>
        <w:ind w:firstLine="400"/>
        <w:jc w:val="both"/>
      </w:pPr>
      <w:r>
        <w:t xml:space="preserve">5. В случае гибели должностного лица налоговых органов при исполнении им служебных обязанностей семье погибшего или его иждивенцам (наследникам): </w:t>
      </w:r>
    </w:p>
    <w:p w:rsidR="00000000" w:rsidRDefault="00A228E1">
      <w:pPr>
        <w:ind w:firstLine="400"/>
        <w:jc w:val="both"/>
      </w:pPr>
      <w:r>
        <w:t>1) выплачивается единовременное пособие в размере десятилетнего денежного содержания поги</w:t>
      </w:r>
      <w:r>
        <w:t xml:space="preserve">бшего по последней занимаемой должности из средств республиканского бюджета; </w:t>
      </w:r>
    </w:p>
    <w:p w:rsidR="00000000" w:rsidRDefault="00A228E1">
      <w:pPr>
        <w:ind w:firstLine="400"/>
        <w:jc w:val="both"/>
      </w:pPr>
      <w:r>
        <w:t xml:space="preserve">2) назначается государственное социальное пособие по случаю потери кормильца в размерах и порядке, установленных </w:t>
      </w:r>
      <w:hyperlink r:id="rId399" w:anchor="sub_id=130000" w:history="1">
        <w:r>
          <w:rPr>
            <w:rStyle w:val="a3"/>
          </w:rPr>
          <w:t>законодательством</w:t>
        </w:r>
      </w:hyperlink>
      <w:r>
        <w:t xml:space="preserve"> Республики Казахстан о государственных социальных пособиях по инвалидности, по случаю потери кормильца и по возрасту в Республике Казахстан. </w:t>
      </w:r>
    </w:p>
    <w:p w:rsidR="00000000" w:rsidRDefault="00A228E1">
      <w:pPr>
        <w:ind w:firstLine="400"/>
        <w:jc w:val="both"/>
      </w:pPr>
      <w:r>
        <w:rPr>
          <w:rStyle w:val="s0"/>
        </w:rPr>
        <w:t>6. Ущерб, причиненный здоровью и имуществу должностного лица налоговых органов, а также ущерб, причиненный здоровью и имуществу членов семьи и близких родственников должностного лица налоговых органов, в связи с выполнением им служебных обязанностей возмещ</w:t>
      </w:r>
      <w:r>
        <w:rPr>
          <w:rStyle w:val="s0"/>
        </w:rPr>
        <w:t xml:space="preserve">ается в соответствии с </w:t>
      </w:r>
      <w:hyperlink r:id="rId400" w:anchor="sub_id=9370000" w:history="1">
        <w:r>
          <w:rPr>
            <w:rStyle w:val="a3"/>
          </w:rPr>
          <w:t>законодательством</w:t>
        </w:r>
      </w:hyperlink>
      <w:r>
        <w:rPr>
          <w:rStyle w:val="s0"/>
        </w:rPr>
        <w:t xml:space="preserve"> Республики Казахстан.</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35" w:name="SUB260000"/>
      <w:bookmarkEnd w:id="35"/>
      <w:r>
        <w:rPr>
          <w:rStyle w:val="s1"/>
        </w:rPr>
        <w:t>РАЗДЕЛ 2. НАЛОГОВОЕ ОБЯЗАТЕЛЬСТВО</w:t>
      </w:r>
    </w:p>
    <w:p w:rsidR="00000000" w:rsidRDefault="00A228E1">
      <w:pPr>
        <w:jc w:val="center"/>
      </w:pPr>
      <w:r>
        <w:rPr>
          <w:rStyle w:val="s1"/>
        </w:rPr>
        <w:t> </w:t>
      </w:r>
    </w:p>
    <w:p w:rsidR="00000000" w:rsidRDefault="00A228E1">
      <w:pPr>
        <w:jc w:val="center"/>
      </w:pPr>
      <w:r>
        <w:rPr>
          <w:rStyle w:val="s1"/>
        </w:rPr>
        <w:t>Глава 4. ОБЩИЕ ПОЛОЖЕНИЯ</w:t>
      </w:r>
    </w:p>
    <w:p w:rsidR="00000000" w:rsidRDefault="00A228E1">
      <w:pPr>
        <w:jc w:val="center"/>
      </w:pPr>
      <w:r>
        <w:t> </w:t>
      </w:r>
    </w:p>
    <w:p w:rsidR="00000000" w:rsidRDefault="00A228E1">
      <w:pPr>
        <w:ind w:left="1200" w:hanging="800"/>
        <w:jc w:val="both"/>
      </w:pPr>
      <w:r>
        <w:rPr>
          <w:rStyle w:val="s1"/>
        </w:rPr>
        <w:t>Статья 26. Налоговое обязательство</w:t>
      </w:r>
    </w:p>
    <w:p w:rsidR="00000000" w:rsidRDefault="00A228E1">
      <w:pPr>
        <w:jc w:val="both"/>
      </w:pPr>
      <w:r>
        <w:rPr>
          <w:rStyle w:val="s3"/>
        </w:rPr>
        <w:t xml:space="preserve">В пункт 1 внесены изменения в соответствии с </w:t>
      </w:r>
      <w:hyperlink r:id="rId401" w:anchor="sub_id=26" w:history="1">
        <w:r>
          <w:rPr>
            <w:rStyle w:val="a3"/>
            <w:i/>
            <w:iCs/>
          </w:rPr>
          <w:t>Законом</w:t>
        </w:r>
      </w:hyperlink>
      <w:r>
        <w:rPr>
          <w:rStyle w:val="s3"/>
        </w:rPr>
        <w:t xml:space="preserve"> РК от 21.07.11 г. № 467-IV (введены в действие с 1 июля 2011 г.) (</w:t>
      </w:r>
      <w:hyperlink r:id="rId402" w:anchor="sub_id=260000" w:history="1">
        <w:r>
          <w:rPr>
            <w:rStyle w:val="a3"/>
            <w:i/>
            <w:iCs/>
          </w:rPr>
          <w:t>см. стар. ред.</w:t>
        </w:r>
      </w:hyperlink>
      <w:r>
        <w:rPr>
          <w:rStyle w:val="s3"/>
        </w:rPr>
        <w:t>)</w:t>
      </w:r>
    </w:p>
    <w:p w:rsidR="00000000" w:rsidRDefault="00A228E1">
      <w:pPr>
        <w:ind w:firstLine="400"/>
        <w:jc w:val="both"/>
      </w:pPr>
      <w:r>
        <w:rPr>
          <w:rStyle w:val="s0"/>
        </w:rPr>
        <w:t>1. Налоговым обязательством признается обязательство налогоплательщика перед государством, возникающее в соответствии с налоговым законодательством Республики Казахстан, в силу которого налогоплательщик обязан вст</w:t>
      </w:r>
      <w:r>
        <w:rPr>
          <w:rStyle w:val="s0"/>
        </w:rPr>
        <w:t>ать на регистрационный учет в налоговом органе, определять объекты налогообложения и (или) объекты, связанные с налогообложением, исчислять и уплачивать налоги и другие обязательные платежи в бюджет, а также авансовые и текущие платежи по ним, составлять н</w:t>
      </w:r>
      <w:r>
        <w:rPr>
          <w:rStyle w:val="s0"/>
        </w:rPr>
        <w:t>алоговые формы, представлять налоговые формы, за исключением налоговых регистров, в налоговый орган в установленные сроки.</w:t>
      </w:r>
    </w:p>
    <w:p w:rsidR="00000000" w:rsidRDefault="00A228E1">
      <w:pPr>
        <w:jc w:val="both"/>
      </w:pPr>
      <w:r>
        <w:rPr>
          <w:rStyle w:val="s3"/>
        </w:rPr>
        <w:t xml:space="preserve">В пункт 2 внесены изменения в соответствии с </w:t>
      </w:r>
      <w:hyperlink r:id="rId403" w:anchor="sub_id=26" w:history="1">
        <w:r>
          <w:rPr>
            <w:rStyle w:val="a3"/>
            <w:i/>
            <w:iCs/>
          </w:rPr>
          <w:t>Законом</w:t>
        </w:r>
      </w:hyperlink>
      <w:r>
        <w:rPr>
          <w:rStyle w:val="s3"/>
        </w:rPr>
        <w:t xml:space="preserve"> </w:t>
      </w:r>
      <w:r>
        <w:rPr>
          <w:rStyle w:val="s3"/>
        </w:rPr>
        <w:t>РК от 21.07.11 г. № 467-IV (введены в действие с 1 июля 2011 г.) (</w:t>
      </w:r>
      <w:hyperlink r:id="rId404" w:anchor="sub_id=260200" w:history="1">
        <w:r>
          <w:rPr>
            <w:rStyle w:val="a3"/>
            <w:i/>
            <w:iCs/>
          </w:rPr>
          <w:t>см. стар. ред.</w:t>
        </w:r>
      </w:hyperlink>
      <w:r>
        <w:rPr>
          <w:rStyle w:val="s3"/>
        </w:rPr>
        <w:t>)</w:t>
      </w:r>
    </w:p>
    <w:p w:rsidR="00000000" w:rsidRDefault="00A228E1">
      <w:pPr>
        <w:ind w:firstLine="400"/>
        <w:jc w:val="both"/>
      </w:pPr>
      <w:r>
        <w:rPr>
          <w:rStyle w:val="s0"/>
        </w:rPr>
        <w:t>2. Государство в лице налогового органа имеет право требовать от налогоплательщика (налого</w:t>
      </w:r>
      <w:r>
        <w:rPr>
          <w:rStyle w:val="s0"/>
        </w:rPr>
        <w:t xml:space="preserve">вого агента) исполнения его налогового обязательства в полном объеме, а в случае неисполнения или ненадлежащего исполнения налогового обязательства применять способы по его обеспечению и меры принудительного исполнения в </w:t>
      </w:r>
      <w:r>
        <w:t>порядке</w:t>
      </w:r>
      <w:r>
        <w:rPr>
          <w:rStyle w:val="s0"/>
        </w:rPr>
        <w:t xml:space="preserve">, предусмотренном настоящим </w:t>
      </w:r>
      <w:r>
        <w:rPr>
          <w:rStyle w:val="s0"/>
        </w:rPr>
        <w:t xml:space="preserve">Кодексом. </w:t>
      </w:r>
    </w:p>
    <w:p w:rsidR="00000000" w:rsidRDefault="00A228E1">
      <w:pPr>
        <w:jc w:val="both"/>
      </w:pPr>
      <w:hyperlink r:id="rId405"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36" w:name="SUB270000"/>
      <w:bookmarkEnd w:id="36"/>
      <w:r>
        <w:rPr>
          <w:rStyle w:val="s1"/>
        </w:rPr>
        <w:t xml:space="preserve">Статья 27. Объект налогообложения и (или) объект, связанный с налогообложением </w:t>
      </w:r>
    </w:p>
    <w:p w:rsidR="00000000" w:rsidRDefault="00A228E1">
      <w:pPr>
        <w:ind w:firstLine="400"/>
        <w:jc w:val="both"/>
      </w:pPr>
      <w:r>
        <w:rPr>
          <w:rStyle w:val="s0"/>
        </w:rPr>
        <w:t>Объектом налогообложения и (или) объектом, связанным с налогообложением, являются имущество и де</w:t>
      </w:r>
      <w:r>
        <w:rPr>
          <w:rStyle w:val="s0"/>
        </w:rPr>
        <w:t>йствия, с наличием и (или) на основании которых у налогоплательщика возникает налоговое обязательство.</w:t>
      </w:r>
    </w:p>
    <w:p w:rsidR="00000000" w:rsidRDefault="00A228E1">
      <w:pPr>
        <w:jc w:val="both"/>
      </w:pPr>
      <w:hyperlink r:id="rId406"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37" w:name="SUB280000"/>
      <w:bookmarkEnd w:id="37"/>
      <w:r>
        <w:rPr>
          <w:rStyle w:val="s1"/>
        </w:rPr>
        <w:t xml:space="preserve">Статья 28. Налоговая база </w:t>
      </w:r>
    </w:p>
    <w:p w:rsidR="00000000" w:rsidRDefault="00A228E1">
      <w:pPr>
        <w:ind w:firstLine="400"/>
        <w:jc w:val="both"/>
      </w:pPr>
      <w:r>
        <w:rPr>
          <w:rStyle w:val="s0"/>
        </w:rPr>
        <w:t>Налоговая база представляет собой стоимостную, физическую</w:t>
      </w:r>
      <w:r>
        <w:rPr>
          <w:rStyle w:val="s0"/>
        </w:rPr>
        <w:t xml:space="preserve"> или иные характеристики объекта налогообложения, на основании которых определяются суммы налогов и других обязательных платежей, подлежащие уплате в бюджет.</w:t>
      </w:r>
    </w:p>
    <w:p w:rsidR="00000000" w:rsidRDefault="00A228E1">
      <w:pPr>
        <w:ind w:firstLine="400"/>
        <w:jc w:val="both"/>
      </w:pPr>
      <w:r>
        <w:t> </w:t>
      </w:r>
    </w:p>
    <w:p w:rsidR="00000000" w:rsidRDefault="00A228E1">
      <w:pPr>
        <w:ind w:left="1200" w:hanging="800"/>
        <w:jc w:val="both"/>
      </w:pPr>
      <w:bookmarkStart w:id="38" w:name="SUB290000"/>
      <w:bookmarkEnd w:id="38"/>
      <w:r>
        <w:rPr>
          <w:rStyle w:val="s1"/>
        </w:rPr>
        <w:t>Статья 29. Налоговая ставка</w:t>
      </w:r>
    </w:p>
    <w:p w:rsidR="00000000" w:rsidRDefault="00A228E1">
      <w:pPr>
        <w:ind w:firstLine="400"/>
        <w:jc w:val="both"/>
      </w:pPr>
      <w:r>
        <w:rPr>
          <w:rStyle w:val="s0"/>
        </w:rPr>
        <w:t>1. Налоговая ставка представляет собой величину налогового обязатель</w:t>
      </w:r>
      <w:r>
        <w:rPr>
          <w:rStyle w:val="s0"/>
        </w:rPr>
        <w:t xml:space="preserve">ства по исчислению налога и другого обязательного платежа в бюджет на единицу измерения объекта налогообложения или налоговой базы. </w:t>
      </w:r>
    </w:p>
    <w:p w:rsidR="00000000" w:rsidRDefault="00A228E1">
      <w:pPr>
        <w:ind w:firstLine="400"/>
        <w:jc w:val="both"/>
      </w:pPr>
      <w:r>
        <w:rPr>
          <w:rStyle w:val="s0"/>
        </w:rPr>
        <w:t>2. Налоговая ставка устанавливается в процентах или в абсолютной сумме на единицу измерения объекта налогообложения или нал</w:t>
      </w:r>
      <w:r>
        <w:rPr>
          <w:rStyle w:val="s0"/>
        </w:rPr>
        <w:t>оговой базы.</w:t>
      </w:r>
    </w:p>
    <w:p w:rsidR="00000000" w:rsidRDefault="00A228E1">
      <w:pPr>
        <w:ind w:firstLine="400"/>
        <w:jc w:val="both"/>
      </w:pPr>
      <w:r>
        <w:t> </w:t>
      </w:r>
    </w:p>
    <w:p w:rsidR="00000000" w:rsidRDefault="00A228E1">
      <w:pPr>
        <w:ind w:left="1200" w:hanging="800"/>
        <w:jc w:val="both"/>
      </w:pPr>
      <w:bookmarkStart w:id="39" w:name="SUB300000"/>
      <w:bookmarkEnd w:id="39"/>
      <w:r>
        <w:rPr>
          <w:rStyle w:val="s1"/>
        </w:rPr>
        <w:t xml:space="preserve">Статья 30. Налоговый период </w:t>
      </w:r>
    </w:p>
    <w:p w:rsidR="00000000" w:rsidRDefault="00A228E1">
      <w:pPr>
        <w:ind w:firstLine="400"/>
        <w:jc w:val="both"/>
      </w:pPr>
      <w:r>
        <w:rPr>
          <w:rStyle w:val="s0"/>
        </w:rPr>
        <w:t>Под налоговым периодом понимается период времени, установленный применительно к отдельным видам налогов и других обязательных платежей в бюджет, по окончании которого определяются объект налогообложения, налогова</w:t>
      </w:r>
      <w:r>
        <w:rPr>
          <w:rStyle w:val="s0"/>
        </w:rPr>
        <w:t>я база, исчисляются суммы налогов и других обязательных платежей, подлежащие уплате в бюджет.</w:t>
      </w:r>
    </w:p>
    <w:p w:rsidR="00000000" w:rsidRDefault="00A228E1">
      <w:pPr>
        <w:ind w:firstLine="400"/>
        <w:jc w:val="center"/>
      </w:pPr>
      <w:r>
        <w:t> </w:t>
      </w:r>
    </w:p>
    <w:p w:rsidR="00000000" w:rsidRDefault="00A228E1">
      <w:pPr>
        <w:ind w:firstLine="400"/>
        <w:jc w:val="center"/>
      </w:pPr>
      <w:r>
        <w:t> </w:t>
      </w:r>
    </w:p>
    <w:p w:rsidR="00000000" w:rsidRDefault="00A228E1">
      <w:pPr>
        <w:jc w:val="center"/>
      </w:pPr>
      <w:bookmarkStart w:id="40" w:name="SUB310000"/>
      <w:bookmarkEnd w:id="40"/>
      <w:r>
        <w:rPr>
          <w:rStyle w:val="s1"/>
        </w:rPr>
        <w:t>Глава 5. ИСПОЛНЕНИЕ НАЛОГОВОГО ОБЯЗАТЕЛЬСТВА</w:t>
      </w:r>
    </w:p>
    <w:p w:rsidR="00000000" w:rsidRDefault="00A228E1">
      <w:pPr>
        <w:ind w:firstLine="400"/>
        <w:jc w:val="thaiDistribute"/>
      </w:pPr>
      <w:r>
        <w:t> </w:t>
      </w:r>
    </w:p>
    <w:p w:rsidR="00000000" w:rsidRDefault="00A228E1">
      <w:pPr>
        <w:ind w:left="1200" w:hanging="800"/>
        <w:jc w:val="both"/>
      </w:pPr>
      <w:r>
        <w:rPr>
          <w:rStyle w:val="s1"/>
        </w:rPr>
        <w:t xml:space="preserve">Статья 31. Исполнение налогового обязательства </w:t>
      </w:r>
    </w:p>
    <w:p w:rsidR="00000000" w:rsidRDefault="00A228E1">
      <w:pPr>
        <w:ind w:firstLine="400"/>
        <w:jc w:val="both"/>
      </w:pPr>
      <w:r>
        <w:rPr>
          <w:rStyle w:val="s0"/>
        </w:rPr>
        <w:t>1. Исполнение налогового обязательства осуществляется налогоплательщиком самостоятельно, если иное не установлено настоящим Кодексом.</w:t>
      </w:r>
    </w:p>
    <w:p w:rsidR="00000000" w:rsidRDefault="00A228E1">
      <w:pPr>
        <w:ind w:firstLine="400"/>
        <w:jc w:val="both"/>
      </w:pPr>
      <w:r>
        <w:rPr>
          <w:rStyle w:val="s0"/>
        </w:rPr>
        <w:t xml:space="preserve">2. Во исполнение налогового обязательства налогоплательщик совершает следующие действия: </w:t>
      </w:r>
    </w:p>
    <w:p w:rsidR="00000000" w:rsidRDefault="00A228E1">
      <w:pPr>
        <w:ind w:firstLine="400"/>
        <w:jc w:val="both"/>
      </w:pPr>
      <w:r>
        <w:rPr>
          <w:rStyle w:val="s0"/>
        </w:rPr>
        <w:t>1) встает на регистрационный уче</w:t>
      </w:r>
      <w:r>
        <w:rPr>
          <w:rStyle w:val="s0"/>
        </w:rPr>
        <w:t xml:space="preserve">т в налоговом органе; </w:t>
      </w:r>
    </w:p>
    <w:p w:rsidR="00000000" w:rsidRDefault="00A228E1">
      <w:pPr>
        <w:ind w:firstLine="400"/>
        <w:jc w:val="both"/>
      </w:pPr>
      <w:r>
        <w:rPr>
          <w:rStyle w:val="s0"/>
        </w:rPr>
        <w:t xml:space="preserve">2) ведет учет объектов налогообложения и (или) объектов, связанных с налогообложением; </w:t>
      </w:r>
    </w:p>
    <w:p w:rsidR="00000000" w:rsidRDefault="00A228E1">
      <w:pPr>
        <w:jc w:val="both"/>
      </w:pPr>
      <w:r>
        <w:rPr>
          <w:rStyle w:val="s3"/>
        </w:rPr>
        <w:t xml:space="preserve">В подпункт 3 внесены изменения в соответствии с </w:t>
      </w:r>
      <w:hyperlink r:id="rId407" w:anchor="sub_id=31" w:history="1">
        <w:r>
          <w:rPr>
            <w:rStyle w:val="a3"/>
            <w:i/>
            <w:iCs/>
          </w:rPr>
          <w:t>Законом</w:t>
        </w:r>
      </w:hyperlink>
      <w:r>
        <w:rPr>
          <w:rStyle w:val="s3"/>
        </w:rPr>
        <w:t xml:space="preserve"> РК от 21.</w:t>
      </w:r>
      <w:r>
        <w:rPr>
          <w:rStyle w:val="s3"/>
        </w:rPr>
        <w:t>07.11 г. № 467-IV (введены в действие с 1 июля 2011 г.) (</w:t>
      </w:r>
      <w:hyperlink r:id="rId408" w:anchor="sub_id=310200" w:history="1">
        <w:r>
          <w:rPr>
            <w:rStyle w:val="a3"/>
            <w:i/>
            <w:iCs/>
          </w:rPr>
          <w:t>см. стар. ред.</w:t>
        </w:r>
      </w:hyperlink>
      <w:r>
        <w:rPr>
          <w:rStyle w:val="s3"/>
        </w:rPr>
        <w:t>)</w:t>
      </w:r>
    </w:p>
    <w:p w:rsidR="00000000" w:rsidRDefault="00A228E1">
      <w:pPr>
        <w:ind w:firstLine="400"/>
        <w:jc w:val="both"/>
      </w:pPr>
      <w:r>
        <w:rPr>
          <w:rStyle w:val="s0"/>
        </w:rPr>
        <w:t>3) исчисляет, исходя из объектов налогообложения и (или) объектов, связанных с налогообложением, на</w:t>
      </w:r>
      <w:r>
        <w:rPr>
          <w:rStyle w:val="s0"/>
        </w:rPr>
        <w:t>логовой базы и налоговых ставок, суммы налогов и других обязательных платежей, подлежащие уплате в бюджет, а также авансовые и текущие платежи по ним в соответствии с особенной частью настоящего Кодекса;</w:t>
      </w:r>
    </w:p>
    <w:p w:rsidR="00000000" w:rsidRDefault="00A228E1">
      <w:pPr>
        <w:ind w:firstLine="400"/>
        <w:jc w:val="both"/>
      </w:pPr>
      <w:r>
        <w:rPr>
          <w:rStyle w:val="s0"/>
        </w:rPr>
        <w:t xml:space="preserve">4) составляет </w:t>
      </w:r>
      <w:r>
        <w:t>и представляет, за исключением налогов</w:t>
      </w:r>
      <w:r>
        <w:t xml:space="preserve">ых регистров, налоговые формы налоговым органам в </w:t>
      </w:r>
      <w:hyperlink r:id="rId409" w:history="1">
        <w:r>
          <w:rPr>
            <w:rStyle w:val="a3"/>
          </w:rPr>
          <w:t>установленном порядке</w:t>
        </w:r>
      </w:hyperlink>
      <w:r>
        <w:t xml:space="preserve">; </w:t>
      </w:r>
    </w:p>
    <w:p w:rsidR="00000000" w:rsidRDefault="00A228E1">
      <w:pPr>
        <w:jc w:val="both"/>
      </w:pPr>
      <w:r>
        <w:rPr>
          <w:rStyle w:val="s3"/>
        </w:rPr>
        <w:t xml:space="preserve">В подпункт 5 внесены изменения в соответствии с </w:t>
      </w:r>
      <w:hyperlink r:id="rId410" w:anchor="sub_id=31" w:history="1">
        <w:r>
          <w:rPr>
            <w:rStyle w:val="a3"/>
            <w:i/>
            <w:iCs/>
          </w:rPr>
          <w:t>Законом</w:t>
        </w:r>
      </w:hyperlink>
      <w:r>
        <w:rPr>
          <w:rStyle w:val="s3"/>
        </w:rPr>
        <w:t xml:space="preserve"> РК от 21.07.11 г. № 467-IV (введены в действие с 1 июля 2011 г.) (</w:t>
      </w:r>
      <w:hyperlink r:id="rId411" w:anchor="sub_id=310200" w:history="1">
        <w:r>
          <w:rPr>
            <w:rStyle w:val="a3"/>
            <w:i/>
            <w:iCs/>
          </w:rPr>
          <w:t>см. стар. ред.</w:t>
        </w:r>
      </w:hyperlink>
      <w:r>
        <w:rPr>
          <w:rStyle w:val="s3"/>
        </w:rPr>
        <w:t>)</w:t>
      </w:r>
    </w:p>
    <w:p w:rsidR="00000000" w:rsidRDefault="00A228E1">
      <w:pPr>
        <w:ind w:firstLine="400"/>
        <w:jc w:val="both"/>
      </w:pPr>
      <w:r>
        <w:t>5) уплачивает исчисленные и начисленные суммы налогов и других обязател</w:t>
      </w:r>
      <w:r>
        <w:t xml:space="preserve">ьных платежей в бюджет, авансовые и текущие платежи по налогам и другим обязательным платежам в бюджет </w:t>
      </w:r>
      <w:r>
        <w:rPr>
          <w:rStyle w:val="s0"/>
        </w:rPr>
        <w:t>в соответствии с особенной частью настоящего Кодекса.</w:t>
      </w:r>
    </w:p>
    <w:p w:rsidR="00000000" w:rsidRDefault="00A228E1">
      <w:pPr>
        <w:jc w:val="both"/>
      </w:pPr>
      <w:hyperlink r:id="rId412" w:history="1">
        <w:r>
          <w:rPr>
            <w:rStyle w:val="a3"/>
            <w:rFonts w:ascii="Wingdings" w:hAnsi="Wingdings"/>
            <w:i/>
            <w:iCs/>
          </w:rPr>
          <w:t>*</w:t>
        </w:r>
      </w:hyperlink>
    </w:p>
    <w:p w:rsidR="00000000" w:rsidRDefault="00A228E1">
      <w:pPr>
        <w:ind w:firstLine="400"/>
        <w:jc w:val="both"/>
      </w:pPr>
      <w:r>
        <w:t>3. Налоговое обязательство должн</w:t>
      </w:r>
      <w:r>
        <w:t xml:space="preserve">о быть исполнено налогоплательщиком в порядке и сроки, которые установлены налоговым законодательством Республики Казахстан. </w:t>
      </w:r>
    </w:p>
    <w:p w:rsidR="00000000" w:rsidRDefault="00A228E1">
      <w:pPr>
        <w:ind w:firstLine="400"/>
        <w:jc w:val="both"/>
      </w:pPr>
      <w:r>
        <w:t xml:space="preserve">4. Налогоплательщик вправе исполнить налоговое обязательство досрочно. </w:t>
      </w:r>
      <w:hyperlink r:id="rId413" w:history="1">
        <w:r>
          <w:rPr>
            <w:rStyle w:val="a3"/>
            <w:rFonts w:ascii="Wingdings" w:hAnsi="Wingdings"/>
            <w:i/>
            <w:iCs/>
          </w:rPr>
          <w:t>*</w:t>
        </w:r>
      </w:hyperlink>
    </w:p>
    <w:p w:rsidR="00000000" w:rsidRDefault="00A228E1">
      <w:pPr>
        <w:ind w:firstLine="400"/>
        <w:jc w:val="both"/>
      </w:pPr>
      <w:r>
        <w:t>5. Налоговое обязательство налогоплательщика по уплате налогов и других обязательных платежей в бюджет, а также обязательство по уплате пеней и штрафов, исполняемые в безналичной форме, считаются исполненными со дня получения акцепта платежного пор</w:t>
      </w:r>
      <w:r>
        <w:t xml:space="preserve">учения на сумму налогов и других обязательных платежей в бюджет от банка или организации, осуществляющей отдельные виды банковских операций, </w:t>
      </w:r>
      <w:r>
        <w:rPr>
          <w:rStyle w:val="s0"/>
        </w:rPr>
        <w:t>или со дня осуществления платежа через банкоматы или иные электронные устройства,</w:t>
      </w:r>
      <w:r>
        <w:t xml:space="preserve"> а в наличной форме - </w:t>
      </w:r>
      <w:r>
        <w:rPr>
          <w:rStyle w:val="s1"/>
          <w:b w:val="0"/>
          <w:bCs w:val="0"/>
        </w:rPr>
        <w:t>со дня</w:t>
      </w:r>
      <w:r>
        <w:t xml:space="preserve"> внесе</w:t>
      </w:r>
      <w:r>
        <w:t xml:space="preserve">ния налогоплательщиком указанных сумм в банк или организацию, осуществляющую отдельные виды банковских операций, уполномоченный государственный орган, местный исполнительный орган. </w:t>
      </w:r>
    </w:p>
    <w:p w:rsidR="00000000" w:rsidRDefault="00A228E1">
      <w:pPr>
        <w:jc w:val="both"/>
      </w:pPr>
      <w:hyperlink r:id="rId414" w:history="1">
        <w:r>
          <w:rPr>
            <w:rStyle w:val="a3"/>
            <w:rFonts w:ascii="Wingdings" w:hAnsi="Wingdings"/>
            <w:i/>
            <w:iCs/>
          </w:rPr>
          <w:t>*</w:t>
        </w:r>
      </w:hyperlink>
    </w:p>
    <w:p w:rsidR="00000000" w:rsidRDefault="00A228E1">
      <w:pPr>
        <w:jc w:val="both"/>
      </w:pPr>
      <w:r>
        <w:rPr>
          <w:rStyle w:val="s3"/>
        </w:rPr>
        <w:t>См. изм</w:t>
      </w:r>
      <w:r>
        <w:rPr>
          <w:rStyle w:val="s3"/>
        </w:rPr>
        <w:t xml:space="preserve">енения в пункт 6 - </w:t>
      </w:r>
      <w:hyperlink r:id="rId415" w:anchor="sub_id=500" w:history="1">
        <w:r>
          <w:rPr>
            <w:rStyle w:val="a3"/>
            <w:color w:val="000080"/>
          </w:rPr>
          <w:t>Закон</w:t>
        </w:r>
      </w:hyperlink>
      <w:r>
        <w:rPr>
          <w:rStyle w:val="s3"/>
        </w:rPr>
        <w:t xml:space="preserve"> РК от 02.08.15 г. № 342-V (вводятся в действие с 1 января 2018 г.)</w:t>
      </w:r>
    </w:p>
    <w:p w:rsidR="00000000" w:rsidRDefault="00A228E1">
      <w:pPr>
        <w:ind w:firstLine="400"/>
        <w:jc w:val="both"/>
      </w:pPr>
      <w:r>
        <w:t xml:space="preserve">6. При уплате налогов, других обязательных платежей в бюджет, социальных отчислений, перечислении </w:t>
      </w:r>
      <w:r>
        <w:rPr>
          <w:rStyle w:val="s0"/>
        </w:rPr>
        <w:t>обязательных пенсионных взносов, обязательных профессиональных пенсионных взносов</w:t>
      </w:r>
      <w:r>
        <w:t xml:space="preserve"> уполномоченным представителем налогоплательщика в случаях, установленных нас</w:t>
      </w:r>
      <w:r>
        <w:t>тоящим Кодексом, в платежных документах отправителем денег указываются фамилия, имя, отчество (при его наличии) или наименование налогоплательщика и его идентификационный номер.</w:t>
      </w:r>
      <w:r>
        <w:rPr>
          <w:rStyle w:val="s3"/>
          <w:i w:val="0"/>
          <w:iCs w:val="0"/>
          <w:color w:val="000000"/>
        </w:rPr>
        <w:t xml:space="preserve"> </w:t>
      </w:r>
    </w:p>
    <w:p w:rsidR="00000000" w:rsidRDefault="00A228E1">
      <w:pPr>
        <w:ind w:firstLine="400"/>
        <w:jc w:val="both"/>
      </w:pPr>
      <w:r>
        <w:t>7. Налоговое обязательство налогоплательщика по уплате налога, исполняемое на</w:t>
      </w:r>
      <w:r>
        <w:t xml:space="preserve">логовым агентом, считается исполненным со дня удержания налога. </w:t>
      </w:r>
    </w:p>
    <w:p w:rsidR="00000000" w:rsidRDefault="00A228E1">
      <w:pPr>
        <w:ind w:firstLine="400"/>
        <w:jc w:val="both"/>
      </w:pPr>
      <w:r>
        <w:t xml:space="preserve">8. Налоговое обязательство по уплате налогов, платы, а также обязательство по уплате пеней могут быть исполнены путем проведения зачетов в порядке, установленном </w:t>
      </w:r>
      <w:hyperlink w:anchor="sub5990000" w:history="1">
        <w:r>
          <w:rPr>
            <w:rStyle w:val="a3"/>
          </w:rPr>
          <w:t>статьей 599</w:t>
        </w:r>
      </w:hyperlink>
      <w:r>
        <w:t xml:space="preserve"> настоящего Кодекса. </w:t>
      </w:r>
    </w:p>
    <w:p w:rsidR="00000000" w:rsidRDefault="00A228E1">
      <w:pPr>
        <w:ind w:firstLine="400"/>
        <w:jc w:val="both"/>
      </w:pPr>
      <w:bookmarkStart w:id="41" w:name="SUB310900"/>
      <w:bookmarkEnd w:id="41"/>
      <w:r>
        <w:t xml:space="preserve">9. </w:t>
      </w:r>
      <w:r>
        <w:rPr>
          <w:rStyle w:val="s0"/>
        </w:rPr>
        <w:t>Налоговое обязательство по уплате налогов, других обязательных платежей в бюджет,</w:t>
      </w:r>
      <w:r>
        <w:t xml:space="preserve"> а также обязательство по уплате пеней и штрафов</w:t>
      </w:r>
      <w:r>
        <w:rPr>
          <w:rStyle w:val="s0"/>
        </w:rPr>
        <w:t xml:space="preserve"> исполняются в национальной валюте, за исключением случаев, предусмотренных настоящим К</w:t>
      </w:r>
      <w:r>
        <w:rPr>
          <w:rStyle w:val="s0"/>
        </w:rPr>
        <w:t xml:space="preserve">одексом, </w:t>
      </w:r>
      <w:hyperlink r:id="rId416" w:anchor="sub_id=320000" w:history="1">
        <w:r>
          <w:rPr>
            <w:rStyle w:val="a3"/>
          </w:rPr>
          <w:t>законодательными актами</w:t>
        </w:r>
      </w:hyperlink>
      <w:r>
        <w:rPr>
          <w:rStyle w:val="s0"/>
        </w:rPr>
        <w:t xml:space="preserve"> Республики Казахстан, регулирующими деятельность акционерных обществ, а также случаев, когда </w:t>
      </w:r>
      <w:hyperlink r:id="rId417" w:anchor="sub_id=150200" w:history="1">
        <w:r>
          <w:rPr>
            <w:rStyle w:val="a3"/>
          </w:rPr>
          <w:t>законодательством</w:t>
        </w:r>
      </w:hyperlink>
      <w:r>
        <w:rPr>
          <w:rStyle w:val="s0"/>
        </w:rPr>
        <w:t xml:space="preserve"> Республики Казахстан и положениями контрактов на недропользование предусмотрена натуральная форма уплаты или уплата в иностранной валюте.</w:t>
      </w:r>
    </w:p>
    <w:p w:rsidR="00000000" w:rsidRDefault="00A228E1">
      <w:pPr>
        <w:ind w:firstLine="400"/>
        <w:jc w:val="both"/>
      </w:pPr>
      <w:r>
        <w:t> </w:t>
      </w:r>
    </w:p>
    <w:p w:rsidR="00000000" w:rsidRDefault="00A228E1">
      <w:pPr>
        <w:ind w:left="1200" w:hanging="800"/>
        <w:jc w:val="both"/>
      </w:pPr>
      <w:bookmarkStart w:id="42" w:name="SUB320000"/>
      <w:bookmarkEnd w:id="42"/>
      <w:r>
        <w:rPr>
          <w:rStyle w:val="s1"/>
        </w:rPr>
        <w:t xml:space="preserve">Статья 32. Особенности исчисления налогов и других обязательных платежей в бюджет при исполнении налогового обязательства </w:t>
      </w:r>
    </w:p>
    <w:p w:rsidR="00000000" w:rsidRDefault="00A228E1">
      <w:pPr>
        <w:ind w:firstLine="400"/>
        <w:jc w:val="both"/>
      </w:pPr>
      <w:r>
        <w:rPr>
          <w:rStyle w:val="s0"/>
        </w:rPr>
        <w:t xml:space="preserve">1. Исчисление суммы налогов, удерживаемых у источника выплаты, осуществляется налоговым агентом. </w:t>
      </w:r>
    </w:p>
    <w:p w:rsidR="00000000" w:rsidRDefault="00A228E1">
      <w:pPr>
        <w:ind w:firstLine="400"/>
        <w:jc w:val="both"/>
      </w:pPr>
      <w:bookmarkStart w:id="43" w:name="SUB320200"/>
      <w:bookmarkEnd w:id="43"/>
      <w:r>
        <w:rPr>
          <w:rStyle w:val="s0"/>
        </w:rPr>
        <w:t xml:space="preserve">2. В случаях, предусмотренных </w:t>
      </w:r>
      <w:hyperlink w:anchor="sub6070200" w:history="1">
        <w:r>
          <w:rPr>
            <w:rStyle w:val="a3"/>
          </w:rPr>
          <w:t>особенной частью настоящего Кодекса</w:t>
        </w:r>
      </w:hyperlink>
      <w:r>
        <w:rPr>
          <w:rStyle w:val="s0"/>
        </w:rPr>
        <w:t>, обязанность по исчислению суммы отдельных видов налогов и других обязательных платежей в бюджет может быть возложена на налоговый орган и уполномоченные государственные органы.</w:t>
      </w:r>
    </w:p>
    <w:p w:rsidR="00000000" w:rsidRDefault="00A228E1">
      <w:pPr>
        <w:ind w:firstLine="400"/>
        <w:jc w:val="both"/>
      </w:pPr>
      <w:r>
        <w:t> </w:t>
      </w:r>
    </w:p>
    <w:p w:rsidR="00000000" w:rsidRDefault="00A228E1">
      <w:pPr>
        <w:ind w:left="1200" w:hanging="800"/>
        <w:jc w:val="both"/>
      </w:pPr>
      <w:bookmarkStart w:id="44" w:name="SUB330000"/>
      <w:bookmarkEnd w:id="44"/>
      <w:r>
        <w:rPr>
          <w:rStyle w:val="s1"/>
        </w:rPr>
        <w:t>Статья 33. С</w:t>
      </w:r>
      <w:r>
        <w:rPr>
          <w:rStyle w:val="s1"/>
        </w:rPr>
        <w:t xml:space="preserve">роки исполнения налогового обязательства </w:t>
      </w:r>
    </w:p>
    <w:p w:rsidR="00000000" w:rsidRDefault="00A228E1">
      <w:pPr>
        <w:ind w:firstLine="400"/>
        <w:jc w:val="both"/>
      </w:pPr>
      <w:r>
        <w:rPr>
          <w:rStyle w:val="s0"/>
        </w:rPr>
        <w:t>Сроки исполнения налогового обязательства устанавливаются настоящим Кодексом. При этом течение срока, установленного настоящим Кодексом, начинается на следующий день после фактического события или юридического дейс</w:t>
      </w:r>
      <w:r>
        <w:rPr>
          <w:rStyle w:val="s0"/>
        </w:rPr>
        <w:t>твия, которым определено начало срока исполнения налогового обязательства. Срок истекает в конце последнего дня периода, установленного настоящим Кодексом. Если последний день срока приходится на нерабочий день, то срок истекает в конце следующего рабочего</w:t>
      </w:r>
      <w:r>
        <w:rPr>
          <w:rStyle w:val="s0"/>
        </w:rPr>
        <w:t xml:space="preserve"> дня.</w:t>
      </w:r>
    </w:p>
    <w:p w:rsidR="00000000" w:rsidRDefault="00A228E1">
      <w:pPr>
        <w:ind w:firstLine="400"/>
        <w:jc w:val="both"/>
      </w:pPr>
      <w:r>
        <w:t> </w:t>
      </w:r>
    </w:p>
    <w:p w:rsidR="00000000" w:rsidRDefault="00A228E1">
      <w:pPr>
        <w:jc w:val="both"/>
      </w:pPr>
      <w:bookmarkStart w:id="45" w:name="SUB340000"/>
      <w:bookmarkEnd w:id="45"/>
      <w:r>
        <w:rPr>
          <w:rStyle w:val="s3"/>
        </w:rPr>
        <w:t xml:space="preserve">Действие статьи 34 было приостановлено до 1 января 2012 года в соответствии с </w:t>
      </w:r>
      <w:hyperlink r:id="rId418" w:anchor="sub_id=110000" w:history="1">
        <w:r>
          <w:rPr>
            <w:rStyle w:val="a3"/>
            <w:i/>
            <w:iCs/>
          </w:rPr>
          <w:t>Законом</w:t>
        </w:r>
      </w:hyperlink>
      <w:r>
        <w:rPr>
          <w:rStyle w:val="s3"/>
        </w:rPr>
        <w:t xml:space="preserve"> РК от 10.12.08 г. № 100-IV, в период приостановления действовала в редакции ст</w:t>
      </w:r>
      <w:r>
        <w:rPr>
          <w:rStyle w:val="s3"/>
        </w:rPr>
        <w:t>атьи 11 указанного Закона</w:t>
      </w:r>
    </w:p>
    <w:p w:rsidR="00000000" w:rsidRDefault="00A228E1">
      <w:pPr>
        <w:jc w:val="both"/>
      </w:pPr>
      <w:r>
        <w:rPr>
          <w:rStyle w:val="s3"/>
        </w:rPr>
        <w:t xml:space="preserve">Статья 34 изложена в редакции </w:t>
      </w:r>
      <w:hyperlink r:id="rId419" w:anchor="sub_id=34" w:history="1">
        <w:r>
          <w:rPr>
            <w:rStyle w:val="a3"/>
            <w:i/>
            <w:iCs/>
          </w:rPr>
          <w:t>Закона</w:t>
        </w:r>
      </w:hyperlink>
      <w:r>
        <w:rPr>
          <w:rStyle w:val="s3"/>
        </w:rPr>
        <w:t xml:space="preserve"> РК от 26.12.12 г. № 61-V </w:t>
      </w:r>
      <w:hyperlink r:id="rId420" w:history="1">
        <w:r>
          <w:rPr>
            <w:rStyle w:val="a3"/>
            <w:rFonts w:ascii="Wingdings" w:hAnsi="Wingdings"/>
            <w:i/>
            <w:iCs/>
          </w:rPr>
          <w:t>+</w:t>
        </w:r>
      </w:hyperlink>
      <w:r>
        <w:rPr>
          <w:rStyle w:val="s3"/>
        </w:rPr>
        <w:t xml:space="preserve"> (введено в действие с</w:t>
      </w:r>
      <w:r>
        <w:rPr>
          <w:rStyle w:val="s3"/>
        </w:rPr>
        <w:t xml:space="preserve"> 1 января 2012 г.) (</w:t>
      </w:r>
      <w:hyperlink r:id="rId421" w:anchor="sub_id=340000" w:history="1">
        <w:r>
          <w:rPr>
            <w:rStyle w:val="a3"/>
            <w:i/>
            <w:iCs/>
          </w:rPr>
          <w:t>см. стар. ред.</w:t>
        </w:r>
      </w:hyperlink>
      <w:r>
        <w:rPr>
          <w:rStyle w:val="s3"/>
        </w:rPr>
        <w:t>)</w:t>
      </w:r>
    </w:p>
    <w:p w:rsidR="00000000" w:rsidRDefault="00A228E1">
      <w:pPr>
        <w:ind w:left="1200" w:hanging="800"/>
        <w:jc w:val="both"/>
      </w:pPr>
      <w:r>
        <w:rPr>
          <w:rStyle w:val="s1"/>
        </w:rPr>
        <w:t xml:space="preserve">Статья 34. Порядок погашения налоговой задолженности </w:t>
      </w:r>
    </w:p>
    <w:p w:rsidR="00000000" w:rsidRDefault="00A228E1">
      <w:pPr>
        <w:ind w:firstLine="400"/>
        <w:jc w:val="both"/>
      </w:pPr>
      <w:r>
        <w:rPr>
          <w:rStyle w:val="s0"/>
        </w:rPr>
        <w:t>Погашение налоговой задолженности производится в следующем порядке:</w:t>
      </w:r>
    </w:p>
    <w:p w:rsidR="00000000" w:rsidRDefault="00A228E1">
      <w:pPr>
        <w:ind w:firstLine="400"/>
        <w:jc w:val="both"/>
      </w:pPr>
      <w:r>
        <w:rPr>
          <w:rStyle w:val="s0"/>
        </w:rPr>
        <w:t>1) сумма недои</w:t>
      </w:r>
      <w:r>
        <w:rPr>
          <w:rStyle w:val="s0"/>
        </w:rPr>
        <w:t>мки;</w:t>
      </w:r>
    </w:p>
    <w:p w:rsidR="00000000" w:rsidRDefault="00A228E1">
      <w:pPr>
        <w:ind w:firstLine="400"/>
        <w:jc w:val="both"/>
      </w:pPr>
      <w:r>
        <w:rPr>
          <w:rStyle w:val="s0"/>
        </w:rPr>
        <w:t>2) начисленные пени;</w:t>
      </w:r>
    </w:p>
    <w:p w:rsidR="00000000" w:rsidRDefault="00A228E1">
      <w:pPr>
        <w:ind w:firstLine="400"/>
        <w:jc w:val="both"/>
      </w:pPr>
      <w:r>
        <w:rPr>
          <w:rStyle w:val="s0"/>
        </w:rPr>
        <w:t>3) сумма штрафов.</w:t>
      </w:r>
    </w:p>
    <w:p w:rsidR="00000000" w:rsidRDefault="00A228E1">
      <w:pPr>
        <w:ind w:firstLine="400"/>
        <w:jc w:val="both"/>
      </w:pPr>
      <w:r>
        <w:t> </w:t>
      </w:r>
    </w:p>
    <w:p w:rsidR="00000000" w:rsidRDefault="00A228E1">
      <w:pPr>
        <w:ind w:left="1200" w:hanging="800"/>
        <w:jc w:val="both"/>
      </w:pPr>
      <w:bookmarkStart w:id="46" w:name="SUB350000"/>
      <w:bookmarkEnd w:id="46"/>
      <w:r>
        <w:rPr>
          <w:rStyle w:val="s1"/>
        </w:rPr>
        <w:t xml:space="preserve">Статья 35. Исполнение налогового обязательства при передаче имущества в доверительное управление </w:t>
      </w:r>
    </w:p>
    <w:p w:rsidR="00000000" w:rsidRDefault="00A228E1">
      <w:pPr>
        <w:ind w:firstLine="400"/>
        <w:jc w:val="both"/>
      </w:pPr>
      <w:r>
        <w:rPr>
          <w:rStyle w:val="s0"/>
        </w:rPr>
        <w:t>1. Подлежащие получению (полученные) доходы, подлежащие выплате (произведенные) расходы и имущество, приобретенное и (или) полученное доверительным управляющим в процессе осуществления возложенных на него обязанностей, являются доходами, расходами и имущес</w:t>
      </w:r>
      <w:r>
        <w:rPr>
          <w:rStyle w:val="s0"/>
        </w:rPr>
        <w:t>твом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A228E1">
      <w:pPr>
        <w:ind w:firstLine="400"/>
        <w:jc w:val="both"/>
      </w:pPr>
      <w:r>
        <w:rPr>
          <w:rStyle w:val="s0"/>
        </w:rPr>
        <w:t>Доход доверительного управляющего в виде вознаграждения является расходом учредителя</w:t>
      </w:r>
      <w:r>
        <w:rPr>
          <w:rStyle w:val="s0"/>
        </w:rPr>
        <w:t xml:space="preserve">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A228E1">
      <w:pPr>
        <w:ind w:firstLine="400"/>
        <w:jc w:val="both"/>
      </w:pPr>
      <w:r>
        <w:rPr>
          <w:rStyle w:val="s0"/>
        </w:rPr>
        <w:t>В случае если исполнение налогового обязательства возложено на доверительного управляющего, то поло</w:t>
      </w:r>
      <w:r>
        <w:rPr>
          <w:rStyle w:val="s0"/>
        </w:rPr>
        <w:t>жительная разница между доходами учредителя доверительного управления или выгодоприобретателя и его расходами, которые предусмотрены настоящим пунктом, уменьшенная на сумму переносимых убытков такого учредителя или выгодоприобретателя за предыдущие налогов</w:t>
      </w:r>
      <w:r>
        <w:rPr>
          <w:rStyle w:val="s0"/>
        </w:rPr>
        <w:t xml:space="preserve">ые периоды, а также на сумму налогового обязательства, исполнение которого возложено на доверительного управляющего, является чистым доходом от доверительного управления учредителя доверительного управления по договору доверительного управления имуществом </w:t>
      </w:r>
      <w:r>
        <w:rPr>
          <w:rStyle w:val="s0"/>
        </w:rPr>
        <w:t>или выгодоприобретателя в иных случаях возникновения доверительного управления.</w:t>
      </w:r>
    </w:p>
    <w:p w:rsidR="00000000" w:rsidRDefault="00A228E1">
      <w:pPr>
        <w:ind w:firstLine="400"/>
        <w:jc w:val="both"/>
      </w:pPr>
      <w:r>
        <w:rPr>
          <w:rStyle w:val="s0"/>
        </w:rPr>
        <w:t>Превышение расходов, которые предусмотрены настоящим пунктом, над доходами учредителя доверительного управления по договору доверительного управления имуществом или выгодоприоб</w:t>
      </w:r>
      <w:r>
        <w:rPr>
          <w:rStyle w:val="s0"/>
        </w:rPr>
        <w:t>ретателя в иных случаях возникновения доверительного управления является убытком от доверительного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w:t>
      </w:r>
      <w:r>
        <w:rPr>
          <w:rStyle w:val="s0"/>
        </w:rPr>
        <w:t xml:space="preserve">ельного управления. </w:t>
      </w:r>
    </w:p>
    <w:p w:rsidR="00000000" w:rsidRDefault="00A228E1">
      <w:pPr>
        <w:ind w:firstLine="400"/>
        <w:jc w:val="both"/>
      </w:pPr>
      <w:r>
        <w:rPr>
          <w:rStyle w:val="s0"/>
        </w:rPr>
        <w:t>2. Доходом доверительного управляющего от доверительного управления является вознаграждение, предусмотренное актом об учреждении доверительного управления имуществом. Расходы, связанные с осуществлением доверительного управления, призн</w:t>
      </w:r>
      <w:r>
        <w:rPr>
          <w:rStyle w:val="s0"/>
        </w:rPr>
        <w:t>аются расходами доверительного управляющего, если в указанном акте не предусмотрено возмещение расходов доверительного управляющего за счет учредителя доверительного управления по договору доверительного управления имуществом или выгодоприобретателя в иных</w:t>
      </w:r>
      <w:r>
        <w:rPr>
          <w:rStyle w:val="s0"/>
        </w:rPr>
        <w:t xml:space="preserve"> случаях возникновения доверительного управления.</w:t>
      </w:r>
    </w:p>
    <w:p w:rsidR="00000000" w:rsidRDefault="00A228E1">
      <w:pPr>
        <w:jc w:val="both"/>
      </w:pPr>
      <w:r>
        <w:rPr>
          <w:rStyle w:val="s3"/>
        </w:rPr>
        <w:t xml:space="preserve">В пункт 3 внесены изменения в соответствии с </w:t>
      </w:r>
      <w:hyperlink r:id="rId422" w:anchor="sub_id=35" w:history="1">
        <w:r>
          <w:rPr>
            <w:rStyle w:val="a3"/>
            <w:i/>
            <w:iCs/>
          </w:rPr>
          <w:t>Законом</w:t>
        </w:r>
      </w:hyperlink>
      <w:r>
        <w:rPr>
          <w:rStyle w:val="s3"/>
        </w:rPr>
        <w:t xml:space="preserve"> РК от 21.07.11 г. № 467-IV </w:t>
      </w:r>
      <w:hyperlink r:id="rId423" w:history="1">
        <w:r>
          <w:rPr>
            <w:rStyle w:val="a3"/>
            <w:rFonts w:ascii="Wingdings" w:hAnsi="Wingdings"/>
            <w:i/>
            <w:iCs/>
          </w:rPr>
          <w:t>+</w:t>
        </w:r>
      </w:hyperlink>
      <w:r>
        <w:rPr>
          <w:rStyle w:val="s3"/>
        </w:rPr>
        <w:t xml:space="preserve"> (введены в действие с 1 января 2012 г.) (</w:t>
      </w:r>
      <w:hyperlink r:id="rId424" w:anchor="sub_id=350300" w:history="1">
        <w:r>
          <w:rPr>
            <w:rStyle w:val="a3"/>
            <w:i/>
            <w:iCs/>
          </w:rPr>
          <w:t>см. стар. ред.</w:t>
        </w:r>
      </w:hyperlink>
      <w:r>
        <w:rPr>
          <w:rStyle w:val="s3"/>
        </w:rPr>
        <w:t>)</w:t>
      </w:r>
    </w:p>
    <w:p w:rsidR="00000000" w:rsidRDefault="00A228E1">
      <w:pPr>
        <w:ind w:firstLine="400"/>
        <w:jc w:val="both"/>
      </w:pPr>
      <w:r>
        <w:rPr>
          <w:rStyle w:val="s0"/>
        </w:rPr>
        <w:t>3. Исполнение налогового обязательства учредителя доверительного управления по договору довери</w:t>
      </w:r>
      <w:r>
        <w:rPr>
          <w:rStyle w:val="s0"/>
        </w:rPr>
        <w:t>тельного управления имуществом или выгодоприобретателя в иных случаях возникновения доверительного управления:</w:t>
      </w:r>
    </w:p>
    <w:p w:rsidR="00000000" w:rsidRDefault="00A228E1">
      <w:pPr>
        <w:ind w:firstLine="400"/>
        <w:jc w:val="both"/>
      </w:pPr>
      <w:r>
        <w:rPr>
          <w:rStyle w:val="s0"/>
        </w:rPr>
        <w:t>1) по налогам и другим обязательным платежам в бюджет, кроме налога на добавленную стоимость, - может быть возложено таким учредителем или выгодо</w:t>
      </w:r>
      <w:r>
        <w:rPr>
          <w:rStyle w:val="s0"/>
        </w:rPr>
        <w:t>приобретателем на основании акта об учреждении доверительного управления имуществом на доверительного управляющего, за исключением случаев, предусмотренных пунктом 4 настоящей статьи;</w:t>
      </w:r>
    </w:p>
    <w:p w:rsidR="00000000" w:rsidRDefault="00A228E1">
      <w:pPr>
        <w:ind w:firstLine="400"/>
        <w:jc w:val="both"/>
      </w:pPr>
      <w:r>
        <w:rPr>
          <w:rStyle w:val="s0"/>
        </w:rPr>
        <w:t>2) по налогу на добавленную стоимость - возлагается на доверительного уп</w:t>
      </w:r>
      <w:r>
        <w:rPr>
          <w:rStyle w:val="s0"/>
        </w:rPr>
        <w:t xml:space="preserve">равляющего в случаях и порядке, которые установлены </w:t>
      </w:r>
      <w:hyperlink w:anchor="sub2280000" w:history="1">
        <w:r>
          <w:rPr>
            <w:rStyle w:val="a3"/>
          </w:rPr>
          <w:t>разделом 8</w:t>
        </w:r>
      </w:hyperlink>
      <w:r>
        <w:rPr>
          <w:rStyle w:val="s0"/>
        </w:rPr>
        <w:t xml:space="preserve"> и </w:t>
      </w:r>
      <w:hyperlink w:anchor="sub5680000" w:history="1">
        <w:r>
          <w:rPr>
            <w:rStyle w:val="a3"/>
          </w:rPr>
          <w:t>статьями 568 - 571</w:t>
        </w:r>
      </w:hyperlink>
      <w:r>
        <w:rPr>
          <w:rStyle w:val="s0"/>
        </w:rPr>
        <w:t xml:space="preserve"> настоящего Кодекса.</w:t>
      </w:r>
    </w:p>
    <w:p w:rsidR="00000000" w:rsidRDefault="00A228E1">
      <w:pPr>
        <w:ind w:firstLine="400"/>
        <w:jc w:val="both"/>
      </w:pPr>
      <w:r>
        <w:rPr>
          <w:rStyle w:val="s0"/>
        </w:rPr>
        <w:t>В случае, если исполнение налогового обязательства по исчислению, уплате или удержанию</w:t>
      </w:r>
      <w:r>
        <w:rPr>
          <w:rStyle w:val="s0"/>
        </w:rPr>
        <w:t xml:space="preserve"> налогов, других обязательных платежей в бюджет возложено на доверительного управляющего, такой доверительный управляющий должен встать на регистрационный учет в налоговом органе в порядке, установленном </w:t>
      </w:r>
      <w:hyperlink w:anchor="sub5600000" w:history="1">
        <w:r>
          <w:rPr>
            <w:rStyle w:val="a3"/>
          </w:rPr>
          <w:t>главой 81</w:t>
        </w:r>
      </w:hyperlink>
      <w:r>
        <w:rPr>
          <w:rStyle w:val="s0"/>
        </w:rPr>
        <w:t xml:space="preserve"> настоящег</w:t>
      </w:r>
      <w:r>
        <w:rPr>
          <w:rStyle w:val="s0"/>
        </w:rPr>
        <w:t xml:space="preserve">о Кодекса. </w:t>
      </w:r>
      <w:hyperlink r:id="rId425" w:history="1">
        <w:r>
          <w:rPr>
            <w:rStyle w:val="a3"/>
            <w:rFonts w:ascii="Wingdings" w:hAnsi="Wingdings"/>
            <w:i/>
            <w:iCs/>
          </w:rPr>
          <w:t>*</w:t>
        </w:r>
      </w:hyperlink>
    </w:p>
    <w:p w:rsidR="00000000" w:rsidRDefault="00A228E1">
      <w:pPr>
        <w:ind w:firstLine="400"/>
        <w:jc w:val="both"/>
      </w:pPr>
      <w:r>
        <w:rPr>
          <w:rStyle w:val="s0"/>
        </w:rPr>
        <w:t>При этом доверительный управляющий исполняет налоговые обязательства по исчислению, уплате или удержанию налогов, других обязательных платежей по договору доверительного управления с даты:</w:t>
      </w:r>
    </w:p>
    <w:p w:rsidR="00000000" w:rsidRDefault="00A228E1">
      <w:pPr>
        <w:ind w:firstLine="400"/>
        <w:jc w:val="both"/>
      </w:pPr>
      <w:r>
        <w:rPr>
          <w:rStyle w:val="s0"/>
        </w:rPr>
        <w:t>государственной регистрации права доверительного управления - в слу</w:t>
      </w:r>
      <w:r>
        <w:rPr>
          <w:rStyle w:val="s0"/>
        </w:rPr>
        <w:t>чае, если в соответствии с законодательством Республики Казахстан требуется государственная регистрация такого права;</w:t>
      </w:r>
    </w:p>
    <w:p w:rsidR="00000000" w:rsidRDefault="00A228E1">
      <w:pPr>
        <w:ind w:firstLine="400"/>
        <w:jc w:val="both"/>
      </w:pPr>
      <w:r>
        <w:rPr>
          <w:rStyle w:val="s0"/>
        </w:rPr>
        <w:t>заключения договора доверительного управления - в случае, если в соответствии с законодательством Республики Казахстан не требуется госуда</w:t>
      </w:r>
      <w:r>
        <w:rPr>
          <w:rStyle w:val="s0"/>
        </w:rPr>
        <w:t>рственная регистрация права доверительного управления.</w:t>
      </w:r>
    </w:p>
    <w:p w:rsidR="00000000" w:rsidRDefault="00A228E1">
      <w:pPr>
        <w:ind w:firstLine="400"/>
        <w:jc w:val="both"/>
      </w:pPr>
      <w:r>
        <w:rPr>
          <w:rStyle w:val="s0"/>
        </w:rPr>
        <w:t>4. Учредитель доверительного управления по договору доверительного управления имуществом или выгодоприобретатель в иных случаях возникновения доверительного управления самостоятельно исполняет налогово</w:t>
      </w:r>
      <w:r>
        <w:rPr>
          <w:rStyle w:val="s0"/>
        </w:rPr>
        <w:t>е обязательство, кроме налогового обязательства по налогу на добавленную стоимость, возникающее у него в связи с передачей имущества в доверительное управление, в порядке, установленном настоящим Кодексом, в любом из следующих случаев:</w:t>
      </w:r>
    </w:p>
    <w:p w:rsidR="00000000" w:rsidRDefault="00A228E1">
      <w:pPr>
        <w:ind w:firstLine="400"/>
        <w:jc w:val="both"/>
      </w:pPr>
      <w:r>
        <w:rPr>
          <w:rStyle w:val="s0"/>
        </w:rPr>
        <w:t xml:space="preserve">1) когда исполнение </w:t>
      </w:r>
      <w:r>
        <w:rPr>
          <w:rStyle w:val="s0"/>
        </w:rPr>
        <w:t>налогового обязательства не возложено на доверительного управляющего;</w:t>
      </w:r>
    </w:p>
    <w:p w:rsidR="00000000" w:rsidRDefault="00A228E1">
      <w:pPr>
        <w:jc w:val="both"/>
      </w:pPr>
      <w:r>
        <w:rPr>
          <w:rStyle w:val="s3"/>
        </w:rPr>
        <w:t xml:space="preserve">В подпункт 2 внесены изменения в соответствии с </w:t>
      </w:r>
      <w:hyperlink r:id="rId426" w:anchor="sub_id=302" w:history="1">
        <w:r>
          <w:rPr>
            <w:rStyle w:val="a3"/>
            <w:i/>
            <w:iCs/>
          </w:rPr>
          <w:t>Законом</w:t>
        </w:r>
      </w:hyperlink>
      <w:r>
        <w:rPr>
          <w:rStyle w:val="s3"/>
        </w:rPr>
        <w:t xml:space="preserve"> РК от 19.01.11 г. № 395-IV (введены в действие с </w:t>
      </w:r>
      <w:r>
        <w:rPr>
          <w:rStyle w:val="s3"/>
        </w:rPr>
        <w:t>1 января 2011 года) (</w:t>
      </w:r>
      <w:hyperlink r:id="rId427" w:anchor="sub_id=350000" w:history="1">
        <w:r>
          <w:rPr>
            <w:rStyle w:val="a3"/>
            <w:i/>
            <w:iCs/>
          </w:rPr>
          <w:t>см. стар. ред.</w:t>
        </w:r>
      </w:hyperlink>
      <w:r>
        <w:rPr>
          <w:rStyle w:val="s3"/>
        </w:rPr>
        <w:t>)</w:t>
      </w:r>
    </w:p>
    <w:p w:rsidR="00000000" w:rsidRDefault="00A228E1">
      <w:pPr>
        <w:ind w:firstLine="400"/>
        <w:jc w:val="both"/>
      </w:pPr>
      <w:r>
        <w:rPr>
          <w:rStyle w:val="s0"/>
        </w:rPr>
        <w:t xml:space="preserve">2) если доверительный управляющий на день возникновения доверительного управления и в период доверительного управления относится к лицам, применяющим положения </w:t>
      </w:r>
      <w:hyperlink w:anchor="sub1340000" w:history="1">
        <w:r>
          <w:rPr>
            <w:rStyle w:val="a3"/>
          </w:rPr>
          <w:t>статей 134, 135</w:t>
        </w:r>
      </w:hyperlink>
      <w:r>
        <w:rPr>
          <w:rStyle w:val="s0"/>
        </w:rPr>
        <w:t xml:space="preserve">, </w:t>
      </w:r>
      <w:hyperlink w:anchor="sub135010000" w:history="1">
        <w:r>
          <w:rPr>
            <w:rStyle w:val="a3"/>
          </w:rPr>
          <w:t>135-1</w:t>
        </w:r>
      </w:hyperlink>
      <w:r>
        <w:t>,</w:t>
      </w:r>
      <w:r>
        <w:rPr>
          <w:rStyle w:val="s0"/>
        </w:rPr>
        <w:t xml:space="preserve"> </w:t>
      </w:r>
      <w:hyperlink w:anchor="sub1810000" w:history="1">
        <w:r>
          <w:rPr>
            <w:rStyle w:val="a3"/>
          </w:rPr>
          <w:t>181, 182</w:t>
        </w:r>
      </w:hyperlink>
      <w:r>
        <w:rPr>
          <w:rStyle w:val="s0"/>
        </w:rPr>
        <w:t xml:space="preserve"> и (или) </w:t>
      </w:r>
      <w:hyperlink w:anchor="sub4480000" w:history="1">
        <w:r>
          <w:rPr>
            <w:rStyle w:val="a3"/>
          </w:rPr>
          <w:t>главы 63</w:t>
        </w:r>
      </w:hyperlink>
      <w:r>
        <w:rPr>
          <w:rStyle w:val="s0"/>
        </w:rPr>
        <w:t xml:space="preserve"> настоящего Кодекса.</w:t>
      </w:r>
    </w:p>
    <w:p w:rsidR="00000000" w:rsidRDefault="00A228E1">
      <w:pPr>
        <w:ind w:firstLine="400"/>
        <w:jc w:val="both"/>
      </w:pPr>
      <w:r>
        <w:rPr>
          <w:rStyle w:val="s0"/>
        </w:rPr>
        <w:t>5. Доверительный управляющий в целях исполнения налогового обязательства при передаче имущества в доверительное управление обязан вести раздельный у</w:t>
      </w:r>
      <w:r>
        <w:rPr>
          <w:rStyle w:val="s0"/>
        </w:rPr>
        <w:t xml:space="preserve">чет в соответствии со </w:t>
      </w:r>
      <w:hyperlink w:anchor="sub580000" w:history="1">
        <w:r>
          <w:rPr>
            <w:rStyle w:val="a3"/>
          </w:rPr>
          <w:t>статьей 58</w:t>
        </w:r>
      </w:hyperlink>
      <w:r>
        <w:rPr>
          <w:rStyle w:val="s0"/>
        </w:rPr>
        <w:t xml:space="preserve"> настоящего Кодекса. </w:t>
      </w:r>
    </w:p>
    <w:p w:rsidR="00000000" w:rsidRDefault="00A228E1">
      <w:pPr>
        <w:ind w:firstLine="400"/>
        <w:jc w:val="both"/>
      </w:pPr>
      <w:r>
        <w:rPr>
          <w:rStyle w:val="s0"/>
        </w:rPr>
        <w:t xml:space="preserve">6. Передача доверительному управляющему имущества учредителем доверительного управления по договору доверительного управления имуществом либо выгодоприобретателем в иных </w:t>
      </w:r>
      <w:r>
        <w:rPr>
          <w:rStyle w:val="s0"/>
        </w:rPr>
        <w:t>случаях возникновения доверительного управления не является реализацией такого имущества и не признается доходом доверительного управляющего.</w:t>
      </w:r>
    </w:p>
    <w:p w:rsidR="00000000" w:rsidRDefault="00A228E1">
      <w:pPr>
        <w:ind w:firstLine="400"/>
        <w:jc w:val="both"/>
      </w:pPr>
      <w:r>
        <w:rPr>
          <w:rStyle w:val="s0"/>
        </w:rPr>
        <w:t>7. Возврат имущества доверительным управляющим при прекращении действия документа, который служит основанием возни</w:t>
      </w:r>
      <w:r>
        <w:rPr>
          <w:rStyle w:val="s0"/>
        </w:rPr>
        <w:t>кновения доверительного управления, не является реализацией такого имущества и не признается доходом (убытком) учредителя доверительного управления по договору доверительного управления имуществом или выгодоприобретателя в иных случаях возникновения довери</w:t>
      </w:r>
      <w:r>
        <w:rPr>
          <w:rStyle w:val="s0"/>
        </w:rPr>
        <w:t>тельного управления.</w:t>
      </w:r>
    </w:p>
    <w:p w:rsidR="00000000" w:rsidRDefault="00A228E1">
      <w:pPr>
        <w:ind w:firstLine="400"/>
        <w:jc w:val="both"/>
      </w:pPr>
      <w:r>
        <w:rPr>
          <w:rStyle w:val="s0"/>
        </w:rPr>
        <w:t xml:space="preserve">8. В случае, когда на доверительного управляющего возложено исполнение налогового обязательства по исчислению, уплате или удержанию сумм налогов и других обязательных платежей в бюджет, а также составлению и представлению </w:t>
      </w:r>
      <w:r>
        <w:t>налоговых фор</w:t>
      </w:r>
      <w:r>
        <w:t>м за учредителя доверительного управления по договору доверительного управления имуществом или выгодоприобретателя по иным основаниям возникновения доверительного управления, исполнение такого налогового обязательства осуществляется от имени лица, являющег</w:t>
      </w:r>
      <w:r>
        <w:t xml:space="preserve">ося доверительным управляющим, по ставкам и в порядке, которые установлены особенной частью настоящего Кодекса для лиц, к числу которых относится </w:t>
      </w:r>
      <w:r>
        <w:rPr>
          <w:rStyle w:val="s0"/>
        </w:rPr>
        <w:t>доверительный управляющий.</w:t>
      </w:r>
    </w:p>
    <w:p w:rsidR="00000000" w:rsidRDefault="00A228E1">
      <w:pPr>
        <w:ind w:firstLine="400"/>
        <w:jc w:val="both"/>
      </w:pPr>
      <w:r>
        <w:rPr>
          <w:rStyle w:val="s0"/>
        </w:rPr>
        <w:t>При этом доверительный управляющий составляет и представляет налоговые формы в цело</w:t>
      </w:r>
      <w:r>
        <w:rPr>
          <w:rStyle w:val="s0"/>
        </w:rPr>
        <w:t xml:space="preserve">м по всей деятельности, включая деятельность, осуществляемую в интересах учредителя доверительного управления имуществом и (или) выгодоприобретателя, если иное не установлено </w:t>
      </w:r>
      <w:hyperlink w:anchor="sub580000" w:history="1">
        <w:r>
          <w:rPr>
            <w:rStyle w:val="a3"/>
          </w:rPr>
          <w:t>статьями 58</w:t>
        </w:r>
      </w:hyperlink>
      <w:r>
        <w:rPr>
          <w:rStyle w:val="s0"/>
        </w:rPr>
        <w:t xml:space="preserve"> и </w:t>
      </w:r>
      <w:hyperlink w:anchor="sub640000" w:history="1">
        <w:r>
          <w:rPr>
            <w:rStyle w:val="a3"/>
          </w:rPr>
          <w:t>64</w:t>
        </w:r>
      </w:hyperlink>
      <w:r>
        <w:rPr>
          <w:rStyle w:val="s0"/>
        </w:rPr>
        <w:t xml:space="preserve"> </w:t>
      </w:r>
      <w:r>
        <w:rPr>
          <w:rStyle w:val="s0"/>
        </w:rPr>
        <w:t xml:space="preserve">настоящего Кодекса. </w:t>
      </w:r>
    </w:p>
    <w:p w:rsidR="00000000" w:rsidRDefault="00A228E1">
      <w:pPr>
        <w:ind w:firstLine="400"/>
        <w:jc w:val="both"/>
      </w:pPr>
      <w:r>
        <w:t> </w:t>
      </w:r>
    </w:p>
    <w:p w:rsidR="00000000" w:rsidRDefault="00A228E1">
      <w:pPr>
        <w:ind w:left="1200" w:hanging="800"/>
        <w:jc w:val="both"/>
      </w:pPr>
      <w:bookmarkStart w:id="47" w:name="SUB360000"/>
      <w:bookmarkEnd w:id="47"/>
      <w:r>
        <w:rPr>
          <w:rStyle w:val="s1"/>
        </w:rPr>
        <w:t xml:space="preserve">Статья 36. Особенности исполнения налогового обязательства при передаче имущества в доверительное управление </w:t>
      </w:r>
    </w:p>
    <w:p w:rsidR="00000000" w:rsidRDefault="00A228E1">
      <w:pPr>
        <w:ind w:firstLine="400"/>
        <w:jc w:val="both"/>
      </w:pPr>
      <w:r>
        <w:rPr>
          <w:rStyle w:val="s0"/>
        </w:rPr>
        <w:t>1. При передаче имущества в доверительное управление физическим лицом, на которого возложена обязанность по представлению д</w:t>
      </w:r>
      <w:r>
        <w:rPr>
          <w:rStyle w:val="s0"/>
        </w:rPr>
        <w:t xml:space="preserve">екларации, предусмотренной </w:t>
      </w:r>
      <w:hyperlink w:anchor="sub1850200" w:history="1">
        <w:r>
          <w:rPr>
            <w:rStyle w:val="a3"/>
          </w:rPr>
          <w:t>пунктом 2 статьи 185</w:t>
        </w:r>
      </w:hyperlink>
      <w:r>
        <w:rPr>
          <w:rStyle w:val="s0"/>
        </w:rPr>
        <w:t xml:space="preserve"> настоящего Кодекса, налоговое обязательство по составлению и представлению такой декларации исполняется данным физическим лицом. </w:t>
      </w:r>
      <w:hyperlink r:id="rId428" w:history="1">
        <w:r>
          <w:rPr>
            <w:rStyle w:val="a3"/>
            <w:rFonts w:ascii="Wingdings" w:hAnsi="Wingdings"/>
            <w:i/>
            <w:iCs/>
          </w:rPr>
          <w:t>*</w:t>
        </w:r>
      </w:hyperlink>
    </w:p>
    <w:p w:rsidR="00000000" w:rsidRDefault="00A228E1">
      <w:pPr>
        <w:ind w:firstLine="400"/>
        <w:jc w:val="both"/>
      </w:pPr>
      <w:r>
        <w:rPr>
          <w:rStyle w:val="s0"/>
        </w:rPr>
        <w:t>2. Юридическое лицо, индивидуальный предприниматель по доходу, полученному от банка по доверительным операциям, а также физическое и юридическое лицо при передаче имущества в доверительное управление доверительному управляющему, являющ</w:t>
      </w:r>
      <w:r>
        <w:rPr>
          <w:rStyle w:val="s0"/>
        </w:rPr>
        <w:t xml:space="preserve">емуся нерезидентом, исполняют налоговое обязательство самостоятельно. </w:t>
      </w:r>
    </w:p>
    <w:p w:rsidR="00000000" w:rsidRDefault="00A228E1">
      <w:pPr>
        <w:ind w:firstLine="400"/>
        <w:jc w:val="both"/>
      </w:pPr>
      <w:r>
        <w:rPr>
          <w:rStyle w:val="s0"/>
        </w:rPr>
        <w:t>3. Налоговое обязательство физического лица, не являющегося индивидуальным предпринимателем, по доходу от доверительных операций, осуществляемых банком, являющимся налоговым агентом, ис</w:t>
      </w:r>
      <w:r>
        <w:rPr>
          <w:rStyle w:val="s0"/>
        </w:rPr>
        <w:t xml:space="preserve">полняется таким банком в виде исполнения обязанностей налогового агента. </w:t>
      </w:r>
    </w:p>
    <w:p w:rsidR="00000000" w:rsidRDefault="00A228E1">
      <w:pPr>
        <w:jc w:val="both"/>
      </w:pPr>
      <w:r>
        <w:rPr>
          <w:rStyle w:val="s3"/>
        </w:rPr>
        <w:t xml:space="preserve">Статья дополнена пунктом 4 в соответствии с </w:t>
      </w:r>
      <w:hyperlink r:id="rId429" w:anchor="sub_id=309" w:history="1">
        <w:r>
          <w:rPr>
            <w:rStyle w:val="a3"/>
            <w:i/>
            <w:iCs/>
          </w:rPr>
          <w:t>Законом</w:t>
        </w:r>
      </w:hyperlink>
      <w:r>
        <w:rPr>
          <w:rStyle w:val="s3"/>
        </w:rPr>
        <w:t xml:space="preserve"> РК от 16.11.09 г. № 200-IV (введено в действие с </w:t>
      </w:r>
      <w:r>
        <w:rPr>
          <w:rStyle w:val="s3"/>
        </w:rPr>
        <w:t>1 января 2009 г.)</w:t>
      </w:r>
    </w:p>
    <w:p w:rsidR="00000000" w:rsidRDefault="00A228E1">
      <w:pPr>
        <w:ind w:firstLine="400"/>
        <w:jc w:val="both"/>
      </w:pPr>
      <w:r>
        <w:rPr>
          <w:rStyle w:val="s0"/>
        </w:rPr>
        <w:t>4. Учредитель доверительного управления вправе не регистрироваться в качестве индивидуального предпринимателя, если по договору доверительного управления имуществом и в иных случаях возникновения доверительного управления, предусмотренных законами Республи</w:t>
      </w:r>
      <w:r>
        <w:rPr>
          <w:rStyle w:val="s0"/>
        </w:rPr>
        <w:t>ки Казахстан, исполнение налогового обязательства учредителя доверительного управления полностью возложено на доверительного управляющего.</w:t>
      </w:r>
    </w:p>
    <w:p w:rsidR="00000000" w:rsidRDefault="00A228E1">
      <w:pPr>
        <w:ind w:firstLine="400"/>
        <w:jc w:val="both"/>
      </w:pPr>
      <w:r>
        <w:t> </w:t>
      </w:r>
    </w:p>
    <w:p w:rsidR="00000000" w:rsidRDefault="00A228E1">
      <w:pPr>
        <w:ind w:left="1200" w:hanging="800"/>
        <w:jc w:val="both"/>
      </w:pPr>
      <w:bookmarkStart w:id="48" w:name="SUB370000"/>
      <w:bookmarkEnd w:id="48"/>
      <w:r>
        <w:rPr>
          <w:rStyle w:val="s1"/>
        </w:rPr>
        <w:t>Статья 37. Исполнение налогового обязательства ликвидируемого юридического лица, а также при прекращении деятельнос</w:t>
      </w:r>
      <w:r>
        <w:rPr>
          <w:rStyle w:val="s1"/>
        </w:rPr>
        <w:t>ти в Республике Казахстан структурного подразделения, постоянного учреждения юридического лица-нерезидента</w:t>
      </w:r>
    </w:p>
    <w:p w:rsidR="00000000" w:rsidRDefault="00A228E1">
      <w:pPr>
        <w:ind w:firstLine="400"/>
        <w:jc w:val="both"/>
      </w:pPr>
      <w:r>
        <w:rPr>
          <w:rStyle w:val="s0"/>
        </w:rPr>
        <w:t>1. Юридическое лицо-резидент в течение трех рабочих дней со дня принятия решения о ликвидации письменно сообщает об этом налоговому органу по месту с</w:t>
      </w:r>
      <w:r>
        <w:rPr>
          <w:rStyle w:val="s0"/>
        </w:rPr>
        <w:t>воего нахождения.</w:t>
      </w:r>
    </w:p>
    <w:p w:rsidR="00000000" w:rsidRDefault="00A228E1">
      <w:pPr>
        <w:jc w:val="both"/>
      </w:pPr>
      <w:r>
        <w:rPr>
          <w:rStyle w:val="s3"/>
        </w:rPr>
        <w:t xml:space="preserve">В пункт 2 внесены изменения в соответствии с </w:t>
      </w:r>
      <w:hyperlink r:id="rId430" w:anchor="sub_id=310" w:history="1">
        <w:r>
          <w:rPr>
            <w:rStyle w:val="a3"/>
            <w:i/>
            <w:iCs/>
          </w:rPr>
          <w:t>Законом</w:t>
        </w:r>
      </w:hyperlink>
      <w:r>
        <w:rPr>
          <w:rStyle w:val="s3"/>
        </w:rPr>
        <w:t xml:space="preserve"> РК от 16.11.09 г. № 200-IV (введены в действие с 1 января 2010 г.) (</w:t>
      </w:r>
      <w:hyperlink r:id="rId431" w:anchor="sub_id=370200" w:history="1">
        <w:r>
          <w:rPr>
            <w:rStyle w:val="a3"/>
            <w:i/>
            <w:iCs/>
          </w:rPr>
          <w:t>см. стар. ред.</w:t>
        </w:r>
      </w:hyperlink>
      <w:r>
        <w:rPr>
          <w:rStyle w:val="s3"/>
        </w:rPr>
        <w:t>)</w:t>
      </w:r>
    </w:p>
    <w:p w:rsidR="00000000" w:rsidRDefault="00A228E1">
      <w:pPr>
        <w:ind w:firstLine="400"/>
        <w:jc w:val="both"/>
      </w:pPr>
      <w:r>
        <w:rPr>
          <w:rStyle w:val="s0"/>
        </w:rPr>
        <w:t xml:space="preserve">2. В течение трех рабочих дней со дня утверждения промежуточного </w:t>
      </w:r>
      <w:r>
        <w:t>ликвидационного баланса ликвидируемое юридическое лицо представляет в налоговый орган по месту своего нахождения одновременно:</w:t>
      </w:r>
    </w:p>
    <w:p w:rsidR="00000000" w:rsidRDefault="00A228E1">
      <w:pPr>
        <w:ind w:firstLine="400"/>
        <w:jc w:val="both"/>
      </w:pPr>
      <w:r>
        <w:t xml:space="preserve">1) </w:t>
      </w:r>
      <w:hyperlink r:id="rId432" w:anchor="sub_id=1" w:history="1">
        <w:r>
          <w:rPr>
            <w:rStyle w:val="a3"/>
          </w:rPr>
          <w:t>налоговое заявление о проведении документальной проверки</w:t>
        </w:r>
      </w:hyperlink>
      <w:r>
        <w:t>;</w:t>
      </w:r>
    </w:p>
    <w:p w:rsidR="00000000" w:rsidRDefault="00A228E1">
      <w:pPr>
        <w:ind w:firstLine="400"/>
        <w:jc w:val="both"/>
      </w:pPr>
      <w:r>
        <w:t xml:space="preserve">2) ликвидационную налоговую отчетность; </w:t>
      </w:r>
    </w:p>
    <w:p w:rsidR="00000000" w:rsidRDefault="00A228E1">
      <w:pPr>
        <w:jc w:val="both"/>
      </w:pPr>
      <w:r>
        <w:rPr>
          <w:rStyle w:val="s3"/>
        </w:rPr>
        <w:t xml:space="preserve">В подпункт 3 внесены изменения в соответствии с </w:t>
      </w:r>
      <w:hyperlink r:id="rId433" w:anchor="sub_id=310" w:history="1">
        <w:r>
          <w:rPr>
            <w:rStyle w:val="a3"/>
            <w:i/>
            <w:iCs/>
          </w:rPr>
          <w:t>Законом</w:t>
        </w:r>
      </w:hyperlink>
      <w:r>
        <w:rPr>
          <w:rStyle w:val="s3"/>
        </w:rPr>
        <w:t xml:space="preserve"> РК от 16.11.09 г. № 200-IV (введены в действие с 1 января 2010 г.) (</w:t>
      </w:r>
      <w:hyperlink r:id="rId434" w:anchor="sub_id=370203" w:history="1">
        <w:r>
          <w:rPr>
            <w:rStyle w:val="a3"/>
            <w:i/>
            <w:iCs/>
          </w:rPr>
          <w:t>см. стар. ред.</w:t>
        </w:r>
      </w:hyperlink>
      <w:r>
        <w:rPr>
          <w:rStyle w:val="s3"/>
        </w:rPr>
        <w:t>)</w:t>
      </w:r>
    </w:p>
    <w:p w:rsidR="00000000" w:rsidRDefault="00A228E1">
      <w:pPr>
        <w:ind w:firstLine="400"/>
        <w:jc w:val="both"/>
      </w:pPr>
      <w:r>
        <w:t>3)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A228E1">
      <w:pPr>
        <w:jc w:val="both"/>
      </w:pPr>
      <w:r>
        <w:rPr>
          <w:rStyle w:val="s3"/>
        </w:rPr>
        <w:t xml:space="preserve">Пункт дополнен подпунктом 4 в соответствии с </w:t>
      </w:r>
      <w:hyperlink r:id="rId435" w:anchor="sub_id=310" w:history="1">
        <w:r>
          <w:rPr>
            <w:rStyle w:val="a3"/>
            <w:i/>
            <w:iCs/>
          </w:rPr>
          <w:t>Законом</w:t>
        </w:r>
      </w:hyperlink>
      <w:r>
        <w:rPr>
          <w:rStyle w:val="s3"/>
        </w:rPr>
        <w:t xml:space="preserve"> РК от 16.11.09 г. № 200-IV (введено в действие с 1 января 2010 г.)</w:t>
      </w:r>
    </w:p>
    <w:p w:rsidR="00000000" w:rsidRDefault="00A228E1">
      <w:pPr>
        <w:ind w:firstLine="400"/>
        <w:jc w:val="both"/>
      </w:pPr>
      <w:r>
        <w:rPr>
          <w:rStyle w:val="s0"/>
        </w:rPr>
        <w:t xml:space="preserve">4) </w:t>
      </w:r>
      <w:hyperlink r:id="rId436" w:anchor="sub_id=11" w:history="1">
        <w:r>
          <w:rPr>
            <w:rStyle w:val="a3"/>
          </w:rPr>
          <w:t>налоговое заявление</w:t>
        </w:r>
      </w:hyperlink>
      <w:r>
        <w:rPr>
          <w:rStyle w:val="s0"/>
        </w:rPr>
        <w:t xml:space="preserve"> для снятия с регистрационного учета по налогу на добавленн</w:t>
      </w:r>
      <w:r>
        <w:rPr>
          <w:rStyle w:val="s0"/>
        </w:rPr>
        <w:t>ую стоимость.</w:t>
      </w:r>
    </w:p>
    <w:p w:rsidR="00000000" w:rsidRDefault="00A228E1">
      <w:pPr>
        <w:ind w:firstLine="400"/>
        <w:jc w:val="both"/>
      </w:pPr>
      <w:r>
        <w:rPr>
          <w:rStyle w:val="s0"/>
        </w:rPr>
        <w:t>Документы, указанные в подпунктах 3) и 4) части первой настоящего пункта, представляются в случае, если ликвидируемое юридическое лицо является плательщиком налога на добавленную стоимость.</w:t>
      </w:r>
    </w:p>
    <w:p w:rsidR="00000000" w:rsidRDefault="00A228E1">
      <w:pPr>
        <w:jc w:val="both"/>
      </w:pPr>
      <w:r>
        <w:rPr>
          <w:rStyle w:val="s3"/>
        </w:rPr>
        <w:t xml:space="preserve">Пункт 3 изложен в редакции </w:t>
      </w:r>
      <w:hyperlink r:id="rId437" w:anchor="sub_id=37" w:history="1">
        <w:r>
          <w:rPr>
            <w:rStyle w:val="a3"/>
            <w:i/>
            <w:iCs/>
          </w:rPr>
          <w:t>Закона</w:t>
        </w:r>
      </w:hyperlink>
      <w:r>
        <w:rPr>
          <w:rStyle w:val="s3"/>
        </w:rPr>
        <w:t xml:space="preserve"> РК от 30.12.09 г. № 234-IV (введено в действие с 1 января 2009 г.) (</w:t>
      </w:r>
      <w:hyperlink r:id="rId438" w:anchor="sub_id=370300" w:history="1">
        <w:r>
          <w:rPr>
            <w:rStyle w:val="a3"/>
            <w:i/>
            <w:iCs/>
          </w:rPr>
          <w:t>см. стар. ред.</w:t>
        </w:r>
      </w:hyperlink>
      <w:r>
        <w:rPr>
          <w:rStyle w:val="s3"/>
        </w:rPr>
        <w:t>); внесены изменения в соотв</w:t>
      </w:r>
      <w:r>
        <w:rPr>
          <w:rStyle w:val="s3"/>
        </w:rPr>
        <w:t xml:space="preserve">етствии с </w:t>
      </w:r>
      <w:hyperlink r:id="rId439" w:anchor="sub_id=37" w:history="1">
        <w:r>
          <w:rPr>
            <w:rStyle w:val="a3"/>
            <w:i/>
            <w:iCs/>
          </w:rPr>
          <w:t>Законом</w:t>
        </w:r>
      </w:hyperlink>
      <w:r>
        <w:rPr>
          <w:rStyle w:val="s3"/>
        </w:rPr>
        <w:t xml:space="preserve"> РК от 21.07.11 г. № 467-IV </w:t>
      </w:r>
      <w:hyperlink r:id="rId440" w:history="1">
        <w:r>
          <w:rPr>
            <w:rStyle w:val="a3"/>
            <w:rFonts w:ascii="Wingdings" w:hAnsi="Wingdings"/>
            <w:i/>
            <w:iCs/>
          </w:rPr>
          <w:t>+</w:t>
        </w:r>
      </w:hyperlink>
      <w:r>
        <w:rPr>
          <w:rStyle w:val="s3"/>
        </w:rPr>
        <w:t xml:space="preserve"> (введены в действие с 1 января 2012 г.) (</w:t>
      </w:r>
      <w:hyperlink r:id="rId441" w:anchor="sub_id=370300" w:history="1">
        <w:r>
          <w:rPr>
            <w:rStyle w:val="a3"/>
            <w:i/>
            <w:iCs/>
          </w:rPr>
          <w:t>см. стар. ред.</w:t>
        </w:r>
      </w:hyperlink>
      <w:r>
        <w:rPr>
          <w:rStyle w:val="s3"/>
        </w:rPr>
        <w:t>)</w:t>
      </w:r>
    </w:p>
    <w:p w:rsidR="00000000" w:rsidRDefault="00A228E1">
      <w:pPr>
        <w:jc w:val="both"/>
      </w:pPr>
      <w:r>
        <w:rPr>
          <w:rStyle w:val="s3"/>
        </w:rPr>
        <w:t xml:space="preserve">См. изменения в пункт 3 - </w:t>
      </w:r>
      <w:hyperlink r:id="rId442" w:anchor="sub_id=500" w:history="1">
        <w:r>
          <w:rPr>
            <w:rStyle w:val="a3"/>
            <w:i/>
            <w:iCs/>
          </w:rPr>
          <w:t>Закон</w:t>
        </w:r>
      </w:hyperlink>
      <w:r>
        <w:rPr>
          <w:rStyle w:val="s3"/>
        </w:rPr>
        <w:t xml:space="preserve"> РК от 02.08.15 г. № 342-V (вводятся в дейст</w:t>
      </w:r>
      <w:r>
        <w:rPr>
          <w:rStyle w:val="s3"/>
        </w:rPr>
        <w:t>вие с 1 января 2018 г.)</w:t>
      </w:r>
    </w:p>
    <w:p w:rsidR="00000000" w:rsidRDefault="00A228E1">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ликв</w:t>
      </w:r>
      <w:r>
        <w:rPr>
          <w:rStyle w:val="s0"/>
        </w:rPr>
        <w:t>идируемое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A228E1">
      <w:pPr>
        <w:ind w:firstLine="400"/>
        <w:jc w:val="both"/>
      </w:pPr>
      <w:r>
        <w:rPr>
          <w:rStyle w:val="s0"/>
        </w:rPr>
        <w:t xml:space="preserve">В случае, если срок </w:t>
      </w:r>
      <w:r>
        <w:rPr>
          <w:rStyle w:val="s0"/>
        </w:rPr>
        <w:t>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A228E1">
      <w:pPr>
        <w:jc w:val="both"/>
      </w:pPr>
      <w:r>
        <w:rPr>
          <w:rStyle w:val="s3"/>
        </w:rPr>
        <w:t>См. изменения</w:t>
      </w:r>
      <w:r>
        <w:rPr>
          <w:rStyle w:val="s3"/>
        </w:rPr>
        <w:t xml:space="preserve"> в пункт 4 - </w:t>
      </w:r>
      <w:hyperlink r:id="rId443"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t xml:space="preserve">4. </w:t>
      </w:r>
      <w:r>
        <w:rPr>
          <w:rStyle w:val="s0"/>
        </w:rPr>
        <w:t>Ликвидируемое юридическое лицо уплачивает налоги, другие обязательные платежи в бюджет</w:t>
      </w:r>
      <w:r>
        <w:rPr>
          <w:rStyle w:val="s0"/>
        </w:rPr>
        <w:t>,</w:t>
      </w:r>
      <w:r>
        <w:t xml:space="preserve"> социальные отчисления, перечисляет </w:t>
      </w:r>
      <w:r>
        <w:rPr>
          <w:rStyle w:val="s0"/>
        </w:rPr>
        <w:t>обязательные пенсионные взносы, обязательные профессиональные пенсионные взносы</w:t>
      </w:r>
      <w:r>
        <w:t>,</w:t>
      </w:r>
      <w:r>
        <w:rPr>
          <w:rStyle w:val="s0"/>
        </w:rPr>
        <w:t xml:space="preserve"> отраженные в ликвидационной налоговой отчетности, не позднее десяти календарных дней со дня представления в налоговый орган ликвидационной</w:t>
      </w:r>
      <w:r>
        <w:rPr>
          <w:rStyle w:val="s0"/>
        </w:rPr>
        <w:t xml:space="preserve"> налоговой отчетности.</w:t>
      </w:r>
    </w:p>
    <w:p w:rsidR="00000000" w:rsidRDefault="00A228E1">
      <w:pPr>
        <w:ind w:firstLine="400"/>
        <w:jc w:val="both"/>
      </w:pPr>
      <w:r>
        <w:rPr>
          <w:rStyle w:val="s0"/>
        </w:rPr>
        <w:t xml:space="preserve">В случае, если срок уплаты налогов, других обязательных платежей в бюджет,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w:t>
      </w:r>
      <w:r>
        <w:rPr>
          <w:rStyle w:val="s0"/>
        </w:rPr>
        <w:t>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w:t>
      </w:r>
      <w:r>
        <w:rPr>
          <w:rStyle w:val="s0"/>
        </w:rPr>
        <w:t xml:space="preserve"> налоговой отчетности.</w:t>
      </w:r>
    </w:p>
    <w:p w:rsidR="00000000" w:rsidRDefault="00A228E1">
      <w:pPr>
        <w:ind w:firstLine="400"/>
        <w:jc w:val="both"/>
      </w:pPr>
      <w:r>
        <w:t xml:space="preserve">5. Документальная проверка должна быть начата налоговыми органами не позднее двадцати рабочих дней после получения налоговым органом налогового заявления ликвидируемого юридического лица. </w:t>
      </w:r>
    </w:p>
    <w:p w:rsidR="00000000" w:rsidRDefault="00A228E1">
      <w:pPr>
        <w:ind w:firstLine="400"/>
        <w:jc w:val="both"/>
      </w:pPr>
      <w:r>
        <w:t xml:space="preserve">6. </w:t>
      </w:r>
      <w:r>
        <w:rPr>
          <w:rStyle w:val="s0"/>
        </w:rPr>
        <w:t>Налоговая задолженность ликвидируемого юр</w:t>
      </w:r>
      <w:r>
        <w:rPr>
          <w:rStyle w:val="s0"/>
        </w:rPr>
        <w:t xml:space="preserve">идического лица, возникающая в том числе по основаниям, указанным в пунктах 4 и 11 настоящей статьи, погашается за счет его денег, в том числе полученных от реализации его имущества, в порядке очередности, установленной </w:t>
      </w:r>
      <w:hyperlink r:id="rId444" w:anchor="sub_id=510000" w:history="1">
        <w:r>
          <w:rPr>
            <w:rStyle w:val="a3"/>
          </w:rPr>
          <w:t>законодательными актами</w:t>
        </w:r>
      </w:hyperlink>
      <w:r>
        <w:rPr>
          <w:rStyle w:val="s0"/>
        </w:rPr>
        <w:t xml:space="preserve"> Республики Казахстан. При этом также погашается налоговая задолженность структурных подразделений ликвидируемого юридического лица, постоянных учреждений, структурных подразделений юрид</w:t>
      </w:r>
      <w:r>
        <w:rPr>
          <w:rStyle w:val="s0"/>
        </w:rPr>
        <w:t>ического лица-нерезидента в случае исполнения таким юридическим лицом-нерезидентом налоговых обязательств совокупно по группе постоянных учреждений, филиалов, представительств через прекращающее деятельность постоянное учреждение, структурное подразделение</w:t>
      </w:r>
      <w:r>
        <w:rPr>
          <w:rStyle w:val="s0"/>
        </w:rPr>
        <w:t>.</w:t>
      </w:r>
    </w:p>
    <w:p w:rsidR="00000000" w:rsidRDefault="00A228E1">
      <w:pPr>
        <w:ind w:firstLine="400"/>
        <w:jc w:val="both"/>
      </w:pPr>
      <w:r>
        <w:t>7.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w:t>
      </w:r>
      <w:r>
        <w:t xml:space="preserve">новлены </w:t>
      </w:r>
      <w:hyperlink r:id="rId445" w:history="1">
        <w:r>
          <w:rPr>
            <w:rStyle w:val="a3"/>
          </w:rPr>
          <w:t>законодательными актами</w:t>
        </w:r>
      </w:hyperlink>
      <w:r>
        <w:t xml:space="preserve"> Республики Казахстан. </w:t>
      </w:r>
    </w:p>
    <w:p w:rsidR="00000000" w:rsidRDefault="00A228E1">
      <w:pPr>
        <w:ind w:firstLine="400"/>
        <w:jc w:val="both"/>
      </w:pPr>
      <w:r>
        <w:t>8. Если ликвидируемое юридическое лицо имеет излишне уплаченные суммы налогов, платы и пеней, то указанные суммы подлежат зачету в сч</w:t>
      </w:r>
      <w:r>
        <w:t xml:space="preserve">ет погашения налоговой задолженности ликвидируемого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A228E1">
      <w:pPr>
        <w:ind w:firstLine="400"/>
        <w:jc w:val="both"/>
      </w:pPr>
      <w:r>
        <w:t>В случае если ликвидируемое юридическое лицо имеет ошибочно уплаченные суммы налогов и других об</w:t>
      </w:r>
      <w:r>
        <w:t xml:space="preserve">язательных платежей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A228E1">
      <w:pPr>
        <w:jc w:val="both"/>
      </w:pPr>
      <w:r>
        <w:rPr>
          <w:rStyle w:val="s3"/>
        </w:rPr>
        <w:t xml:space="preserve">В пункт 9 внесены изменения в соответствии с </w:t>
      </w:r>
      <w:hyperlink r:id="rId446" w:anchor="sub_id=37" w:history="1">
        <w:r>
          <w:rPr>
            <w:rStyle w:val="a3"/>
            <w:i/>
            <w:iCs/>
          </w:rPr>
          <w:t>Законом</w:t>
        </w:r>
      </w:hyperlink>
      <w:r>
        <w:rPr>
          <w:rStyle w:val="s3"/>
        </w:rPr>
        <w:t xml:space="preserve"> РК от 30.06.10 г. № 297-IV (введены в действие с 1 июля 2010 г.) (</w:t>
      </w:r>
      <w:hyperlink r:id="rId447" w:anchor="sub_id=370900" w:history="1">
        <w:r>
          <w:rPr>
            <w:rStyle w:val="a3"/>
            <w:i/>
            <w:iCs/>
          </w:rPr>
          <w:t>см. стар. ред.</w:t>
        </w:r>
      </w:hyperlink>
      <w:r>
        <w:rPr>
          <w:rStyle w:val="s3"/>
        </w:rPr>
        <w:t xml:space="preserve">); изложен в редакции </w:t>
      </w:r>
      <w:hyperlink r:id="rId448" w:anchor="sub_id=37" w:history="1">
        <w:r>
          <w:rPr>
            <w:rStyle w:val="a3"/>
            <w:i/>
            <w:iCs/>
          </w:rPr>
          <w:t>Закона</w:t>
        </w:r>
      </w:hyperlink>
      <w:r>
        <w:rPr>
          <w:rStyle w:val="s3"/>
        </w:rPr>
        <w:t xml:space="preserve"> РК от 05.12.13 г. № 152-V (введено в действие с 1 января 2014 г.) (</w:t>
      </w:r>
      <w:hyperlink r:id="rId449" w:anchor="sub_id=370900" w:history="1">
        <w:r>
          <w:rPr>
            <w:rStyle w:val="a3"/>
            <w:i/>
            <w:iCs/>
          </w:rPr>
          <w:t>см. стар. ред.</w:t>
        </w:r>
      </w:hyperlink>
      <w:r>
        <w:rPr>
          <w:rStyle w:val="s3"/>
        </w:rPr>
        <w:t>)</w:t>
      </w:r>
    </w:p>
    <w:p w:rsidR="00000000" w:rsidRDefault="00A228E1">
      <w:pPr>
        <w:ind w:firstLine="400"/>
        <w:jc w:val="both"/>
      </w:pPr>
      <w:r>
        <w:rPr>
          <w:rStyle w:val="s0"/>
        </w:rPr>
        <w:t>9. В случае, если ликвидируемое юридическое лицо до даты снятия с регистрационного учета по налогу на добавленную стоимость имеет сумму превышения налога на добавленную стоимость, относимого в зачет, над суммой начисленного налога, подлежащую возврату в со</w:t>
      </w:r>
      <w:r>
        <w:rPr>
          <w:rStyle w:val="s0"/>
        </w:rPr>
        <w:t xml:space="preserve">ответствии со </w:t>
      </w:r>
      <w:hyperlink w:anchor="sub2720000" w:history="1">
        <w:r>
          <w:rPr>
            <w:rStyle w:val="a3"/>
          </w:rPr>
          <w:t>статьей 272</w:t>
        </w:r>
      </w:hyperlink>
      <w:r>
        <w:rPr>
          <w:rStyle w:val="s0"/>
        </w:rPr>
        <w:t xml:space="preserve"> настоящего Кодекса, указанное превышение подлежит возврату ликвидируемому юридическому лицу в порядке, установленном </w:t>
      </w:r>
      <w:hyperlink w:anchor="sub2730000" w:history="1">
        <w:r>
          <w:rPr>
            <w:rStyle w:val="a3"/>
          </w:rPr>
          <w:t>статьями 273</w:t>
        </w:r>
      </w:hyperlink>
      <w:r>
        <w:rPr>
          <w:rStyle w:val="s0"/>
        </w:rPr>
        <w:t xml:space="preserve">, </w:t>
      </w:r>
      <w:hyperlink w:anchor="sub6000000" w:history="1">
        <w:r>
          <w:rPr>
            <w:rStyle w:val="a3"/>
          </w:rPr>
          <w:t>600</w:t>
        </w:r>
      </w:hyperlink>
      <w:r>
        <w:rPr>
          <w:rStyle w:val="s0"/>
        </w:rPr>
        <w:t xml:space="preserve"> и </w:t>
      </w:r>
      <w:hyperlink w:anchor="sub6030000" w:history="1">
        <w:r>
          <w:rPr>
            <w:rStyle w:val="a3"/>
          </w:rPr>
          <w:t>603</w:t>
        </w:r>
      </w:hyperlink>
      <w:r>
        <w:rPr>
          <w:rStyle w:val="s0"/>
        </w:rPr>
        <w:t xml:space="preserve"> настоящего Кодекса.</w:t>
      </w:r>
    </w:p>
    <w:p w:rsidR="00000000" w:rsidRDefault="00A228E1">
      <w:pPr>
        <w:ind w:firstLine="400"/>
        <w:jc w:val="both"/>
      </w:pPr>
      <w:r>
        <w:t>10. При отсутствии у ликвидируемого юридического лица налоговой задолженности:</w:t>
      </w:r>
    </w:p>
    <w:p w:rsidR="00000000" w:rsidRDefault="00A228E1">
      <w:pPr>
        <w:ind w:firstLine="400"/>
        <w:jc w:val="both"/>
      </w:pPr>
      <w:r>
        <w:t xml:space="preserve">1) ошибочно уплаченные суммы налогов и других обязательных платежей в бюджет подлежат возврату этому юридическому </w:t>
      </w:r>
      <w:r>
        <w:t xml:space="preserve">лицу в порядке, установленном </w:t>
      </w:r>
      <w:hyperlink w:anchor="sub6010000" w:history="1">
        <w:r>
          <w:rPr>
            <w:rStyle w:val="a3"/>
          </w:rPr>
          <w:t>статьей 601</w:t>
        </w:r>
      </w:hyperlink>
      <w:r>
        <w:t xml:space="preserve"> настоящего Кодекса;</w:t>
      </w:r>
    </w:p>
    <w:p w:rsidR="00000000" w:rsidRDefault="00A228E1">
      <w:pPr>
        <w:ind w:firstLine="400"/>
        <w:jc w:val="both"/>
      </w:pPr>
      <w:r>
        <w:t xml:space="preserve">2) излишне уплаченные суммы налогов, платы и пеней подлежат возврату этому юридическому лицу в порядке, установленном </w:t>
      </w:r>
      <w:hyperlink w:anchor="sub6020000" w:history="1">
        <w:r>
          <w:rPr>
            <w:rStyle w:val="a3"/>
          </w:rPr>
          <w:t>статьей 60</w:t>
        </w:r>
        <w:r>
          <w:rPr>
            <w:rStyle w:val="a3"/>
          </w:rPr>
          <w:t>2</w:t>
        </w:r>
      </w:hyperlink>
      <w:r>
        <w:t xml:space="preserve"> настоящего Кодекса;</w:t>
      </w:r>
    </w:p>
    <w:p w:rsidR="00000000" w:rsidRDefault="00A228E1">
      <w:pPr>
        <w:ind w:firstLine="400"/>
        <w:jc w:val="both"/>
      </w:pPr>
      <w:r>
        <w:t xml:space="preserve">3) уплаченные суммы других обязательных платежей в бюджет подлежат возврату этому юридическому лицу в порядке, установленном </w:t>
      </w:r>
      <w:hyperlink w:anchor="sub6060000" w:history="1">
        <w:r>
          <w:rPr>
            <w:rStyle w:val="a3"/>
          </w:rPr>
          <w:t>статьей 606</w:t>
        </w:r>
      </w:hyperlink>
      <w:r>
        <w:t xml:space="preserve"> настоящего Кодекса;</w:t>
      </w:r>
    </w:p>
    <w:p w:rsidR="00000000" w:rsidRDefault="00A228E1">
      <w:pPr>
        <w:jc w:val="both"/>
      </w:pPr>
      <w:r>
        <w:rPr>
          <w:rStyle w:val="s3"/>
        </w:rPr>
        <w:t>Пункт 10 дополнен подпунктами 4 и 5 в соотве</w:t>
      </w:r>
      <w:r>
        <w:rPr>
          <w:rStyle w:val="s3"/>
        </w:rPr>
        <w:t xml:space="preserve">тствии с </w:t>
      </w:r>
      <w:hyperlink r:id="rId450" w:anchor="sub_id=37" w:history="1">
        <w:r>
          <w:rPr>
            <w:rStyle w:val="a3"/>
            <w:i/>
            <w:iCs/>
          </w:rPr>
          <w:t>Законом</w:t>
        </w:r>
      </w:hyperlink>
      <w:r>
        <w:rPr>
          <w:rStyle w:val="s3"/>
        </w:rPr>
        <w:t xml:space="preserve"> РК от 30.06.10 г. № 297-IV (введено в действие с 1 января 2010 г.)</w:t>
      </w:r>
    </w:p>
    <w:p w:rsidR="00000000" w:rsidRDefault="00A228E1">
      <w:pPr>
        <w:ind w:firstLine="400"/>
        <w:jc w:val="both"/>
      </w:pPr>
      <w:r>
        <w:rPr>
          <w:rStyle w:val="s0"/>
        </w:rPr>
        <w:t>4) уплаченные суммы штрафов подлежат возврату этому юридическому лицу по основаниям и в поря</w:t>
      </w:r>
      <w:r>
        <w:rPr>
          <w:rStyle w:val="s0"/>
        </w:rPr>
        <w:t xml:space="preserve">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A228E1">
      <w:pPr>
        <w:jc w:val="both"/>
      </w:pPr>
      <w:r>
        <w:rPr>
          <w:rStyle w:val="s3"/>
        </w:rPr>
        <w:t xml:space="preserve">В подпункт 5 внесены изменения в соответствии с </w:t>
      </w:r>
      <w:hyperlink r:id="rId451" w:anchor="sub_id=37" w:history="1">
        <w:r>
          <w:rPr>
            <w:rStyle w:val="a3"/>
            <w:i/>
            <w:iCs/>
          </w:rPr>
          <w:t>Законом</w:t>
        </w:r>
      </w:hyperlink>
      <w:r>
        <w:rPr>
          <w:rStyle w:val="s3"/>
        </w:rPr>
        <w:t xml:space="preserve"> РК от 21.07.11 г. № 467-IV (вв</w:t>
      </w:r>
      <w:r>
        <w:rPr>
          <w:rStyle w:val="s3"/>
        </w:rPr>
        <w:t>едены в действие с 1 июля 2011 г.) (</w:t>
      </w:r>
      <w:hyperlink r:id="rId452" w:anchor="sub_id=371000" w:history="1">
        <w:r>
          <w:rPr>
            <w:rStyle w:val="a3"/>
            <w:i/>
            <w:iCs/>
          </w:rPr>
          <w:t>см. стар. ред.</w:t>
        </w:r>
      </w:hyperlink>
      <w:r>
        <w:rPr>
          <w:rStyle w:val="s3"/>
        </w:rPr>
        <w:t>)</w:t>
      </w:r>
    </w:p>
    <w:p w:rsidR="00000000" w:rsidRDefault="00A228E1">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w:t>
      </w:r>
      <w:r>
        <w:rPr>
          <w:rStyle w:val="s0"/>
        </w:rPr>
        <w:t xml:space="preserve">ными органами, подлежат возврату этому юридическому лицу в порядке, установленном </w:t>
      </w:r>
      <w:hyperlink r:id="rId453" w:anchor="sub_id=1530000" w:history="1">
        <w:r>
          <w:rPr>
            <w:rStyle w:val="a3"/>
          </w:rPr>
          <w:t>таможенным законодательством</w:t>
        </w:r>
      </w:hyperlink>
      <w:r>
        <w:rPr>
          <w:rStyle w:val="s0"/>
        </w:rPr>
        <w:t xml:space="preserve"> Республики Казахстан. </w:t>
      </w:r>
    </w:p>
    <w:p w:rsidR="00000000" w:rsidRDefault="00A228E1">
      <w:pPr>
        <w:jc w:val="both"/>
      </w:pPr>
      <w:r>
        <w:rPr>
          <w:rStyle w:val="s3"/>
        </w:rPr>
        <w:t xml:space="preserve">См. изменения в пункт 11 - </w:t>
      </w:r>
      <w:hyperlink r:id="rId454"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t xml:space="preserve">11. В случае возникновения налогового обязательства по уплате налогов и других обязательных платежей в бюджет, социальных отчислений, обязанности по перечислению </w:t>
      </w:r>
      <w:r>
        <w:rPr>
          <w:rStyle w:val="s0"/>
        </w:rPr>
        <w:t>обязательных пенсионных взносов, обязательных профессиональных пенсионных взносов</w:t>
      </w:r>
      <w:r>
        <w:t xml:space="preserve"> за период с </w:t>
      </w:r>
      <w:r>
        <w:t>даты представления ликвидационной налоговой отчетности и до даты завершения ликвидационной налоговой проверки ликвидируемое юридическое лицо обязано исполнить такие налоговое обязательство, обязанность на основании уведомления налогового органа, указанного</w:t>
      </w:r>
      <w:r>
        <w:t xml:space="preserve"> в </w:t>
      </w:r>
      <w:hyperlink w:anchor="sub6070200" w:history="1">
        <w:r>
          <w:rPr>
            <w:rStyle w:val="a3"/>
          </w:rPr>
          <w:t>подпункте 3) пункта 2 статьи 607</w:t>
        </w:r>
      </w:hyperlink>
      <w:r>
        <w:t xml:space="preserve"> настоящего Кодекса.</w:t>
      </w:r>
    </w:p>
    <w:p w:rsidR="00000000" w:rsidRDefault="00A228E1">
      <w:pPr>
        <w:jc w:val="both"/>
      </w:pPr>
      <w:r>
        <w:rPr>
          <w:rStyle w:val="s3"/>
        </w:rPr>
        <w:t xml:space="preserve">Пункт 12 изложен в редакции </w:t>
      </w:r>
      <w:hyperlink r:id="rId455" w:anchor="sub_id=37" w:history="1">
        <w:r>
          <w:rPr>
            <w:rStyle w:val="a3"/>
            <w:i/>
            <w:iCs/>
          </w:rPr>
          <w:t>Закона</w:t>
        </w:r>
      </w:hyperlink>
      <w:r>
        <w:rPr>
          <w:rStyle w:val="s3"/>
        </w:rPr>
        <w:t xml:space="preserve"> РК от 21.07.11 г. № 467-IV </w:t>
      </w:r>
      <w:hyperlink r:id="rId456" w:history="1">
        <w:r>
          <w:rPr>
            <w:rStyle w:val="a3"/>
            <w:rFonts w:ascii="Wingdings" w:hAnsi="Wingdings"/>
            <w:i/>
            <w:iCs/>
          </w:rPr>
          <w:t>+</w:t>
        </w:r>
      </w:hyperlink>
      <w:r>
        <w:rPr>
          <w:rStyle w:val="s3"/>
        </w:rPr>
        <w:t xml:space="preserve"> (введено в действие с 1 июля 2011 г.) (</w:t>
      </w:r>
      <w:hyperlink r:id="rId457" w:anchor="sub_id=371200" w:history="1">
        <w:r>
          <w:rPr>
            <w:rStyle w:val="a3"/>
            <w:i/>
            <w:iCs/>
          </w:rPr>
          <w:t>см. стар. ред.</w:t>
        </w:r>
      </w:hyperlink>
      <w:r>
        <w:rPr>
          <w:rStyle w:val="s3"/>
        </w:rPr>
        <w:t xml:space="preserve">); внесены изменения в соответствии с </w:t>
      </w:r>
      <w:hyperlink r:id="rId458" w:anchor="sub_id=737" w:history="1">
        <w:r>
          <w:rPr>
            <w:rStyle w:val="a3"/>
            <w:i/>
            <w:iCs/>
          </w:rPr>
          <w:t>Законом</w:t>
        </w:r>
      </w:hyperlink>
      <w:r>
        <w:rPr>
          <w:rStyle w:val="s3"/>
        </w:rPr>
        <w:t xml:space="preserve"> РК от 24.12.12 г. № 60-V (</w:t>
      </w:r>
      <w:hyperlink r:id="rId459" w:anchor="sub_id=371200" w:history="1">
        <w:r>
          <w:rPr>
            <w:rStyle w:val="a3"/>
            <w:i/>
            <w:iCs/>
          </w:rPr>
          <w:t>см. стар. ред.</w:t>
        </w:r>
      </w:hyperlink>
      <w:r>
        <w:rPr>
          <w:rStyle w:val="s3"/>
        </w:rPr>
        <w:t>)</w:t>
      </w:r>
    </w:p>
    <w:p w:rsidR="00000000" w:rsidRDefault="00A228E1">
      <w:pPr>
        <w:jc w:val="both"/>
      </w:pPr>
      <w:r>
        <w:rPr>
          <w:rStyle w:val="s3"/>
        </w:rPr>
        <w:t xml:space="preserve">См. изменения в пункт 12 - </w:t>
      </w:r>
      <w:hyperlink r:id="rId460"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12. После завершения документальной проверки ликвидируемое юридическое лицо одновременно представляет в налоговый орган по месту нахождения:</w:t>
      </w:r>
    </w:p>
    <w:p w:rsidR="00000000" w:rsidRDefault="00A228E1">
      <w:pPr>
        <w:ind w:firstLine="400"/>
        <w:jc w:val="both"/>
      </w:pPr>
      <w:r>
        <w:rPr>
          <w:rStyle w:val="s0"/>
        </w:rPr>
        <w:t>1) ликвидацион</w:t>
      </w:r>
      <w:r>
        <w:rPr>
          <w:rStyle w:val="s0"/>
        </w:rPr>
        <w:t>ный баланс;</w:t>
      </w:r>
    </w:p>
    <w:p w:rsidR="00000000" w:rsidRDefault="00A228E1">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A228E1">
      <w:pPr>
        <w:ind w:firstLine="400"/>
        <w:jc w:val="both"/>
      </w:pPr>
      <w:r>
        <w:rPr>
          <w:rStyle w:val="s0"/>
        </w:rPr>
        <w:t xml:space="preserve">3) исключен в соответствии с </w:t>
      </w:r>
      <w:hyperlink r:id="rId461" w:anchor="sub_id=737" w:history="1">
        <w:r>
          <w:rPr>
            <w:rStyle w:val="a3"/>
          </w:rPr>
          <w:t>Закон</w:t>
        </w:r>
        <w:r>
          <w:rPr>
            <w:rStyle w:val="a3"/>
          </w:rPr>
          <w:t>ом</w:t>
        </w:r>
      </w:hyperlink>
      <w:r>
        <w:rPr>
          <w:rStyle w:val="s0"/>
        </w:rPr>
        <w:t xml:space="preserve"> РК от 24.12.12 г. № 60-V </w:t>
      </w:r>
      <w:r>
        <w:rPr>
          <w:rStyle w:val="s3"/>
        </w:rPr>
        <w:t>(</w:t>
      </w:r>
      <w:hyperlink r:id="rId462" w:anchor="sub_id=371200" w:history="1">
        <w:r>
          <w:rPr>
            <w:rStyle w:val="a3"/>
            <w:i/>
            <w:iCs/>
          </w:rPr>
          <w:t>см. стар. ред.</w:t>
        </w:r>
      </w:hyperlink>
      <w:r>
        <w:rPr>
          <w:rStyle w:val="s3"/>
        </w:rPr>
        <w:t>)</w:t>
      </w:r>
    </w:p>
    <w:p w:rsidR="00000000" w:rsidRDefault="00A228E1">
      <w:pPr>
        <w:ind w:firstLine="400"/>
        <w:jc w:val="both"/>
      </w:pPr>
      <w:r>
        <w:rPr>
          <w:rStyle w:val="s0"/>
        </w:rPr>
        <w:t>Документы, указанные в настоящем пункте, ликвидируемое юридическое лицо представляет в течение трех рабочих дней со дня заверше</w:t>
      </w:r>
      <w:r>
        <w:rPr>
          <w:rStyle w:val="s0"/>
        </w:rPr>
        <w:t>ния документальной проверки в случае одновременного соблюдения следующих условий:</w:t>
      </w:r>
    </w:p>
    <w:p w:rsidR="00000000" w:rsidRDefault="00A228E1">
      <w:pPr>
        <w:ind w:firstLine="400"/>
        <w:jc w:val="both"/>
      </w:pPr>
      <w:r>
        <w:rPr>
          <w:rStyle w:val="s0"/>
        </w:rPr>
        <w:t>1) отсутствие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A228E1">
      <w:pPr>
        <w:ind w:firstLine="400"/>
        <w:jc w:val="both"/>
      </w:pPr>
      <w:r>
        <w:rPr>
          <w:rStyle w:val="s0"/>
        </w:rPr>
        <w:t>2) отсутст</w:t>
      </w:r>
      <w:r>
        <w:rPr>
          <w:rStyle w:val="s0"/>
        </w:rPr>
        <w:t>вие излишне уплаченных сумм налогов, платы и пеней;</w:t>
      </w:r>
    </w:p>
    <w:p w:rsidR="00000000" w:rsidRDefault="00A228E1">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A228E1">
      <w:pPr>
        <w:ind w:firstLine="400"/>
        <w:jc w:val="both"/>
      </w:pPr>
      <w:r>
        <w:rPr>
          <w:rStyle w:val="s0"/>
        </w:rPr>
        <w:t>4) отсутствие превышения налога на добавленную стоимость, относимого в зачет, над суммой начисленног</w:t>
      </w:r>
      <w:r>
        <w:rPr>
          <w:rStyle w:val="s0"/>
        </w:rPr>
        <w:t xml:space="preserve">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A228E1">
      <w:pPr>
        <w:ind w:firstLine="400"/>
        <w:jc w:val="both"/>
      </w:pPr>
      <w:r>
        <w:rPr>
          <w:rStyle w:val="s0"/>
        </w:rPr>
        <w:t xml:space="preserve">5) отсутствие неисполненного </w:t>
      </w:r>
      <w:hyperlink r:id="rId463" w:anchor="sub_id=20" w:history="1">
        <w:r>
          <w:rPr>
            <w:rStyle w:val="a3"/>
          </w:rPr>
          <w:t>налогового заявления</w:t>
        </w:r>
      </w:hyperlink>
      <w:r>
        <w:rPr>
          <w:rStyle w:val="s0"/>
        </w:rPr>
        <w:t xml:space="preserve"> </w:t>
      </w:r>
      <w:r>
        <w:rPr>
          <w:rStyle w:val="s0"/>
        </w:rPr>
        <w:t>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A228E1">
      <w:pPr>
        <w:ind w:firstLine="400"/>
        <w:jc w:val="both"/>
      </w:pPr>
      <w:r>
        <w:rPr>
          <w:rStyle w:val="s0"/>
        </w:rPr>
        <w:t>В случае наличия налоговой задолженности, задолженности по обязательным пенсионным взносам, обяз</w:t>
      </w:r>
      <w:r>
        <w:rPr>
          <w:rStyle w:val="s0"/>
        </w:rPr>
        <w:t>ательным профессиональным пенсионным взносам и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и (или) превышения налога на добавленную стоимос</w:t>
      </w:r>
      <w:r>
        <w:rPr>
          <w:rStyle w:val="s0"/>
        </w:rPr>
        <w:t xml:space="preserve">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 ликвидируемое юридическое лицо представляет документы, указанные в настоящем пункте, в те</w:t>
      </w:r>
      <w:r>
        <w:rPr>
          <w:rStyle w:val="s0"/>
        </w:rPr>
        <w:t xml:space="preserve">чение трех рабочих дней с даты, которая наступит последней: </w:t>
      </w:r>
    </w:p>
    <w:p w:rsidR="00000000" w:rsidRDefault="00A228E1">
      <w:pPr>
        <w:ind w:firstLine="400"/>
        <w:jc w:val="both"/>
      </w:pPr>
      <w:r>
        <w:rPr>
          <w:rStyle w:val="s0"/>
        </w:rPr>
        <w:t>1) с даты погашения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A228E1">
      <w:pPr>
        <w:ind w:firstLine="400"/>
        <w:jc w:val="both"/>
      </w:pPr>
      <w:r>
        <w:rPr>
          <w:rStyle w:val="s0"/>
        </w:rPr>
        <w:t>2) с даты возврата излишн</w:t>
      </w:r>
      <w:r>
        <w:rPr>
          <w:rStyle w:val="s0"/>
        </w:rPr>
        <w:t>е уплаченных сумм налогов, плат, пеней;</w:t>
      </w:r>
    </w:p>
    <w:p w:rsidR="00000000" w:rsidRDefault="00A228E1">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A228E1">
      <w:pPr>
        <w:ind w:firstLine="400"/>
        <w:jc w:val="both"/>
      </w:pPr>
      <w:r>
        <w:rPr>
          <w:rStyle w:val="s0"/>
        </w:rPr>
        <w:t xml:space="preserve">4) с даты возврата превышения налога на добавленную стоимость, относимого в зачет, над суммой начисленного </w:t>
      </w:r>
      <w:r>
        <w:rPr>
          <w:rStyle w:val="s0"/>
        </w:rPr>
        <w:t xml:space="preserve">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A228E1">
      <w:pPr>
        <w:ind w:firstLine="400"/>
        <w:jc w:val="both"/>
      </w:pPr>
      <w:r>
        <w:rPr>
          <w:rStyle w:val="s0"/>
        </w:rPr>
        <w:t>5) с даты возврата излишне (ошибочно) уплаченных сумм таможенных пошлин, налогов, таможенных сборов и пеней, взимаемых таможенными органа</w:t>
      </w:r>
      <w:r>
        <w:rPr>
          <w:rStyle w:val="s0"/>
        </w:rPr>
        <w:t>ми.</w:t>
      </w:r>
    </w:p>
    <w:p w:rsidR="00000000" w:rsidRDefault="00A228E1">
      <w:pPr>
        <w:ind w:firstLine="400"/>
        <w:jc w:val="both"/>
      </w:pPr>
      <w:r>
        <w:t>13. Исполнение налогового обязательства прекращающего деятельность в Республике Казахстан структурного подразделения юридического лица-нерезидента, а также постоянного учреждения юридического лица-нерезидента производится в порядке, установленном насто</w:t>
      </w:r>
      <w:r>
        <w:t>ящей статьей.</w:t>
      </w:r>
    </w:p>
    <w:p w:rsidR="00000000" w:rsidRDefault="00A228E1">
      <w:pPr>
        <w:jc w:val="both"/>
      </w:pPr>
      <w:r>
        <w:rPr>
          <w:rStyle w:val="s3"/>
        </w:rPr>
        <w:t xml:space="preserve">Статья дополнена пунктом 14 в соответствии с </w:t>
      </w:r>
      <w:hyperlink r:id="rId464" w:anchor="sub_id=37" w:history="1">
        <w:r>
          <w:rPr>
            <w:rStyle w:val="a3"/>
            <w:i/>
            <w:iCs/>
          </w:rPr>
          <w:t>Законом</w:t>
        </w:r>
      </w:hyperlink>
      <w:r>
        <w:rPr>
          <w:rStyle w:val="s3"/>
        </w:rPr>
        <w:t xml:space="preserve"> РК от 26.12.12 г. № 61-V (введено в действие с 1 января 2013 г.); изложен в редакции </w:t>
      </w:r>
      <w:hyperlink r:id="rId465" w:anchor="sub_id=37" w:history="1">
        <w:r>
          <w:rPr>
            <w:rStyle w:val="a3"/>
            <w:i/>
            <w:iCs/>
          </w:rPr>
          <w:t>Закона</w:t>
        </w:r>
      </w:hyperlink>
      <w:r>
        <w:rPr>
          <w:rStyle w:val="s3"/>
        </w:rPr>
        <w:t xml:space="preserve"> РК от 29.12.14 г. № 269-V (введен в действие с 1 января 2015 г.) (</w:t>
      </w:r>
      <w:hyperlink r:id="rId466" w:anchor="sub_id=371400" w:history="1">
        <w:r>
          <w:rPr>
            <w:rStyle w:val="a3"/>
            <w:i/>
            <w:iCs/>
          </w:rPr>
          <w:t>см. стар. ред.</w:t>
        </w:r>
      </w:hyperlink>
      <w:r>
        <w:rPr>
          <w:rStyle w:val="s3"/>
        </w:rPr>
        <w:t>)</w:t>
      </w:r>
    </w:p>
    <w:p w:rsidR="00000000" w:rsidRDefault="00A228E1">
      <w:pPr>
        <w:ind w:firstLine="400"/>
        <w:jc w:val="both"/>
      </w:pPr>
      <w:r>
        <w:rPr>
          <w:rStyle w:val="s0"/>
        </w:rPr>
        <w:t>14. Положения настоящей ста</w:t>
      </w:r>
      <w:r>
        <w:rPr>
          <w:rStyle w:val="s0"/>
        </w:rPr>
        <w:t xml:space="preserve">тьи не распространяются на ликвидируемых юридических лиц-резидентов в случае выбора ими особенностей исполнения налоговых обязательств, установленных статьями 37-1 или </w:t>
      </w:r>
      <w:hyperlink w:anchor="sub37020000" w:history="1">
        <w:r>
          <w:rPr>
            <w:rStyle w:val="a3"/>
          </w:rPr>
          <w:t>37-2</w:t>
        </w:r>
      </w:hyperlink>
      <w:r>
        <w:rPr>
          <w:rStyle w:val="s0"/>
        </w:rPr>
        <w:t xml:space="preserve"> настоящего Кодекса.</w:t>
      </w:r>
    </w:p>
    <w:p w:rsidR="00000000" w:rsidRDefault="00A228E1">
      <w:pPr>
        <w:jc w:val="both"/>
      </w:pPr>
      <w:hyperlink r:id="rId467" w:history="1">
        <w:r>
          <w:rPr>
            <w:rStyle w:val="a3"/>
            <w:rFonts w:ascii="Wingdings" w:hAnsi="Wingdings"/>
            <w:i/>
            <w:iCs/>
          </w:rPr>
          <w:t>*</w:t>
        </w:r>
      </w:hyperlink>
    </w:p>
    <w:p w:rsidR="00000000" w:rsidRDefault="00A228E1">
      <w:pPr>
        <w:jc w:val="both"/>
      </w:pPr>
      <w:r>
        <w:t> </w:t>
      </w:r>
    </w:p>
    <w:p w:rsidR="00000000" w:rsidRDefault="00A228E1">
      <w:pPr>
        <w:jc w:val="both"/>
      </w:pPr>
      <w:bookmarkStart w:id="49" w:name="SUB37010000"/>
      <w:bookmarkEnd w:id="49"/>
      <w:r>
        <w:rPr>
          <w:rStyle w:val="s3"/>
        </w:rPr>
        <w:t xml:space="preserve">Кодекс дополнен статьей 37-1 в соответствии с </w:t>
      </w:r>
      <w:hyperlink r:id="rId468" w:anchor="sub_id=3701" w:history="1">
        <w:r>
          <w:rPr>
            <w:rStyle w:val="a3"/>
            <w:i/>
            <w:iCs/>
          </w:rPr>
          <w:t>Законом</w:t>
        </w:r>
      </w:hyperlink>
      <w:r>
        <w:rPr>
          <w:rStyle w:val="s3"/>
        </w:rPr>
        <w:t xml:space="preserve"> РК от 26.12.12 г. № 61-V </w:t>
      </w:r>
      <w:hyperlink r:id="rId469" w:history="1">
        <w:r>
          <w:rPr>
            <w:rStyle w:val="a3"/>
            <w:rFonts w:ascii="Wingdings" w:hAnsi="Wingdings"/>
            <w:i/>
            <w:iCs/>
          </w:rPr>
          <w:t>+</w:t>
        </w:r>
      </w:hyperlink>
      <w:r>
        <w:rPr>
          <w:rStyle w:val="s3"/>
        </w:rPr>
        <w:t xml:space="preserve"> (введено в действие с 1 января 2013 г.) </w:t>
      </w:r>
    </w:p>
    <w:p w:rsidR="00000000" w:rsidRDefault="00A228E1">
      <w:pPr>
        <w:ind w:left="1200" w:hanging="800"/>
        <w:jc w:val="both"/>
      </w:pPr>
      <w:r>
        <w:rPr>
          <w:rStyle w:val="s1"/>
        </w:rPr>
        <w:t>Статья 37-1. Особенности исполнения налогового обязательства отдельными категориями ликвидируемых юридических лиц-резидентов</w:t>
      </w:r>
    </w:p>
    <w:p w:rsidR="00000000" w:rsidRDefault="00A228E1">
      <w:pPr>
        <w:ind w:firstLine="400"/>
        <w:jc w:val="both"/>
      </w:pPr>
      <w:r>
        <w:rPr>
          <w:rStyle w:val="s0"/>
        </w:rPr>
        <w:t>1. Настоящая статья устанавливает особенности исполнения налогового обязательства ликвидируемого юридического лица, который одновременно соответствует следующим условиям:</w:t>
      </w:r>
    </w:p>
    <w:p w:rsidR="00000000" w:rsidRDefault="00A228E1">
      <w:pPr>
        <w:ind w:firstLine="400"/>
        <w:jc w:val="both"/>
      </w:pPr>
      <w:r>
        <w:rPr>
          <w:rStyle w:val="s0"/>
        </w:rPr>
        <w:t>1) не является плательщиком налога на добавленную стоимость;</w:t>
      </w:r>
    </w:p>
    <w:p w:rsidR="00000000" w:rsidRDefault="00A228E1">
      <w:pPr>
        <w:ind w:firstLine="400"/>
        <w:jc w:val="both"/>
      </w:pPr>
      <w:r>
        <w:rPr>
          <w:rStyle w:val="s0"/>
        </w:rPr>
        <w:t>2) не применяет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w:t>
      </w:r>
    </w:p>
    <w:p w:rsidR="00000000" w:rsidRDefault="00A228E1">
      <w:pPr>
        <w:ind w:firstLine="400"/>
        <w:jc w:val="both"/>
      </w:pPr>
      <w:r>
        <w:rPr>
          <w:rStyle w:val="s0"/>
        </w:rPr>
        <w:t>3) не реорганизован или не является правопреемником реорганизованно</w:t>
      </w:r>
      <w:r>
        <w:rPr>
          <w:rStyle w:val="s0"/>
        </w:rPr>
        <w:t>го юридического лица;</w:t>
      </w:r>
    </w:p>
    <w:p w:rsidR="00000000" w:rsidRDefault="00A228E1">
      <w:pPr>
        <w:ind w:firstLine="400"/>
        <w:jc w:val="both"/>
      </w:pPr>
      <w:r>
        <w:rPr>
          <w:rStyle w:val="s0"/>
        </w:rPr>
        <w:t xml:space="preserve">4) не включен в </w:t>
      </w:r>
      <w:hyperlink r:id="rId470" w:history="1">
        <w:r>
          <w:rPr>
            <w:rStyle w:val="a3"/>
          </w:rPr>
          <w:t>план налоговых проверок</w:t>
        </w:r>
      </w:hyperlink>
      <w:r>
        <w:rPr>
          <w:rStyle w:val="s0"/>
        </w:rPr>
        <w:t xml:space="preserve"> на основании результатов мероприятий системы оценки рисков.</w:t>
      </w:r>
    </w:p>
    <w:p w:rsidR="00000000" w:rsidRDefault="00A228E1">
      <w:pPr>
        <w:ind w:firstLine="400"/>
        <w:jc w:val="both"/>
      </w:pPr>
      <w:r>
        <w:rPr>
          <w:rStyle w:val="s0"/>
        </w:rPr>
        <w:t>Настоящая статья применяется в отношении юридических лиц, соответству</w:t>
      </w:r>
      <w:r>
        <w:rPr>
          <w:rStyle w:val="s0"/>
        </w:rPr>
        <w:t xml:space="preserve">ющих условиям, определенным настоящим пунктом, в течение срока исковой давности, установленного в </w:t>
      </w:r>
      <w:hyperlink w:anchor="sub460000" w:history="1">
        <w:r>
          <w:rPr>
            <w:rStyle w:val="a3"/>
          </w:rPr>
          <w:t>статье 46</w:t>
        </w:r>
      </w:hyperlink>
      <w:r>
        <w:rPr>
          <w:rStyle w:val="s0"/>
        </w:rPr>
        <w:t xml:space="preserve"> настоящего Кодекса. Положения настоящего пункта распространяются также на юридических лиц, период с даты создания ко</w:t>
      </w:r>
      <w:r>
        <w:rPr>
          <w:rStyle w:val="s0"/>
        </w:rPr>
        <w:t xml:space="preserve">торых менее чем срок исковой давности, установленный </w:t>
      </w:r>
      <w:hyperlink w:anchor="sub460000" w:history="1">
        <w:r>
          <w:rPr>
            <w:rStyle w:val="a3"/>
          </w:rPr>
          <w:t>статьей 46</w:t>
        </w:r>
      </w:hyperlink>
      <w:r>
        <w:rPr>
          <w:rStyle w:val="s0"/>
        </w:rPr>
        <w:t xml:space="preserve"> настоящего Кодекса.</w:t>
      </w:r>
    </w:p>
    <w:p w:rsidR="00000000" w:rsidRDefault="00A228E1">
      <w:pPr>
        <w:ind w:firstLine="400"/>
        <w:jc w:val="both"/>
      </w:pPr>
      <w:r>
        <w:rPr>
          <w:rStyle w:val="s0"/>
        </w:rPr>
        <w:t>2. Юридическое лицо в случае принятия решения о ликвидации одновременно представляет в налоговый орган по месту нахождения:</w:t>
      </w:r>
    </w:p>
    <w:p w:rsidR="00000000" w:rsidRDefault="00A228E1">
      <w:pPr>
        <w:ind w:firstLine="400"/>
        <w:jc w:val="both"/>
      </w:pPr>
      <w:r>
        <w:rPr>
          <w:rStyle w:val="s0"/>
        </w:rPr>
        <w:t xml:space="preserve">1) </w:t>
      </w:r>
      <w:hyperlink r:id="rId471" w:anchor="sub_id=2" w:history="1">
        <w:r>
          <w:rPr>
            <w:rStyle w:val="a3"/>
          </w:rPr>
          <w:t>налоговое заявление</w:t>
        </w:r>
      </w:hyperlink>
      <w:r>
        <w:rPr>
          <w:rStyle w:val="s0"/>
        </w:rPr>
        <w:t xml:space="preserve"> о прекращении деятельности;</w:t>
      </w:r>
    </w:p>
    <w:p w:rsidR="00000000" w:rsidRDefault="00A228E1">
      <w:pPr>
        <w:ind w:firstLine="400"/>
        <w:jc w:val="both"/>
      </w:pPr>
      <w:r>
        <w:rPr>
          <w:rStyle w:val="s0"/>
        </w:rPr>
        <w:t>2) налоговое заявление о снятии с регистрационного учета по отдельным видам деятельности при наличии такого учета;</w:t>
      </w:r>
    </w:p>
    <w:p w:rsidR="00000000" w:rsidRDefault="00A228E1">
      <w:pPr>
        <w:ind w:firstLine="400"/>
        <w:jc w:val="both"/>
      </w:pPr>
      <w:r>
        <w:rPr>
          <w:rStyle w:val="s0"/>
        </w:rPr>
        <w:t>3) ликвидационную налоговую</w:t>
      </w:r>
      <w:r>
        <w:rPr>
          <w:rStyle w:val="s0"/>
        </w:rPr>
        <w:t xml:space="preserve"> отчетность;</w:t>
      </w:r>
    </w:p>
    <w:p w:rsidR="00000000" w:rsidRDefault="00A228E1">
      <w:pPr>
        <w:ind w:firstLine="400"/>
        <w:jc w:val="both"/>
      </w:pPr>
      <w:r>
        <w:rPr>
          <w:rStyle w:val="s0"/>
        </w:rPr>
        <w:t xml:space="preserve">4) налоговое заявление о снятии с учета контрольно-кассовой машины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A228E1">
      <w:pPr>
        <w:ind w:firstLine="400"/>
        <w:jc w:val="both"/>
      </w:pPr>
      <w:r>
        <w:rPr>
          <w:rStyle w:val="s0"/>
        </w:rPr>
        <w:t>Документ, указанный в подпункте 4) настоящего пункта, представляется ликвидируемым юри</w:t>
      </w:r>
      <w:r>
        <w:rPr>
          <w:rStyle w:val="s0"/>
        </w:rPr>
        <w:t>дическим лицом в случае постановки контрольно-кассовой машины на учет в налоговом органе.</w:t>
      </w:r>
    </w:p>
    <w:p w:rsidR="00000000" w:rsidRDefault="00A228E1">
      <w:pPr>
        <w:jc w:val="both"/>
      </w:pPr>
      <w:r>
        <w:rPr>
          <w:rStyle w:val="s3"/>
        </w:rPr>
        <w:t xml:space="preserve">См. изменения в пункт 3 - </w:t>
      </w:r>
      <w:hyperlink r:id="rId472" w:anchor="sub_id=500" w:history="1">
        <w:r>
          <w:rPr>
            <w:rStyle w:val="a3"/>
            <w:i/>
            <w:iCs/>
          </w:rPr>
          <w:t>Закон</w:t>
        </w:r>
      </w:hyperlink>
      <w:r>
        <w:rPr>
          <w:rStyle w:val="s3"/>
        </w:rPr>
        <w:t xml:space="preserve"> РК от 02.08.15 г. № 342-V (вводятся в действие с 1 ян</w:t>
      </w:r>
      <w:r>
        <w:rPr>
          <w:rStyle w:val="s3"/>
        </w:rPr>
        <w:t>варя 2018 г.)</w:t>
      </w:r>
    </w:p>
    <w:p w:rsidR="00000000" w:rsidRDefault="00A228E1">
      <w:pPr>
        <w:ind w:firstLine="400"/>
        <w:jc w:val="both"/>
      </w:pPr>
      <w:r>
        <w:rPr>
          <w:rStyle w:val="s0"/>
        </w:rPr>
        <w:t xml:space="preserve">3.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ликвидируемое </w:t>
      </w:r>
      <w:r>
        <w:rPr>
          <w:rStyle w:val="s0"/>
        </w:rPr>
        <w:t>юридическое лицо является плательщиком и (или)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A228E1">
      <w:pPr>
        <w:ind w:firstLine="400"/>
        <w:jc w:val="both"/>
      </w:pPr>
      <w:r>
        <w:rPr>
          <w:rStyle w:val="s0"/>
        </w:rPr>
        <w:t>В случае, если срок представления очеред</w:t>
      </w:r>
      <w:r>
        <w:rPr>
          <w:rStyle w:val="s0"/>
        </w:rPr>
        <w:t>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A228E1">
      <w:pPr>
        <w:jc w:val="both"/>
      </w:pPr>
      <w:r>
        <w:rPr>
          <w:rStyle w:val="s3"/>
        </w:rPr>
        <w:t xml:space="preserve">См. изменения в пункт 4 - </w:t>
      </w:r>
      <w:hyperlink r:id="rId473"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4. Ликвидируемое юридическое лицо уплачивает налоги, другие обязательные платежи в бюджет, социальные отчисле</w:t>
      </w:r>
      <w:r>
        <w:rPr>
          <w:rStyle w:val="s0"/>
        </w:rPr>
        <w:t>ния, перечисляет обязательные пенсионные взносы, обязательные профессиональные пенсионные взносы,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w:t>
      </w:r>
      <w:r>
        <w:rPr>
          <w:rStyle w:val="s0"/>
        </w:rPr>
        <w:t>и.</w:t>
      </w:r>
    </w:p>
    <w:p w:rsidR="00000000" w:rsidRDefault="00A228E1">
      <w:pPr>
        <w:ind w:firstLine="400"/>
        <w:jc w:val="both"/>
      </w:pPr>
      <w:r>
        <w:rPr>
          <w:rStyle w:val="s0"/>
        </w:rPr>
        <w:t>В случае, если срок уплаты налогов,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w:t>
      </w:r>
      <w:r>
        <w:rPr>
          <w:rStyle w:val="s0"/>
        </w:rPr>
        <w:t>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w:t>
      </w:r>
      <w:r>
        <w:rPr>
          <w:rStyle w:val="s0"/>
        </w:rPr>
        <w:t>и.</w:t>
      </w:r>
    </w:p>
    <w:p w:rsidR="00000000" w:rsidRDefault="00A228E1">
      <w:pPr>
        <w:ind w:firstLine="400"/>
        <w:jc w:val="both"/>
      </w:pPr>
      <w:r>
        <w:rPr>
          <w:rStyle w:val="s0"/>
        </w:rPr>
        <w:t xml:space="preserve">5. Налоговый орган в течение трех рабочих дней со дня получения </w:t>
      </w:r>
      <w:hyperlink r:id="rId474" w:anchor="sub_id=2" w:history="1">
        <w:r>
          <w:rPr>
            <w:rStyle w:val="a3"/>
          </w:rPr>
          <w:t>налогового заявления</w:t>
        </w:r>
      </w:hyperlink>
      <w:r>
        <w:rPr>
          <w:rStyle w:val="s0"/>
        </w:rPr>
        <w:t xml:space="preserve"> о прекращении деятельности ликвидируемого юридического лица направляет запрос за период, </w:t>
      </w:r>
      <w:r>
        <w:rPr>
          <w:rStyle w:val="s0"/>
        </w:rPr>
        <w:t xml:space="preserve">в течение которого не проводилась налоговая проверка в отношении юридического лица, в пределах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A228E1">
      <w:pPr>
        <w:ind w:firstLine="400"/>
        <w:jc w:val="both"/>
      </w:pPr>
      <w:r>
        <w:rPr>
          <w:rStyle w:val="s0"/>
        </w:rPr>
        <w:t>1) в уполномоченные государственные органы - о представлении сведений о сделках с имуществом, подлежащим государственной регистрации, совершенных юридическим лицом, прекращающим деятельность, а также о его имуществе по состоянию на дату получения запроса н</w:t>
      </w:r>
      <w:r>
        <w:rPr>
          <w:rStyle w:val="s0"/>
        </w:rPr>
        <w:t>алогового органа;</w:t>
      </w:r>
    </w:p>
    <w:p w:rsidR="00000000" w:rsidRDefault="00A228E1">
      <w:pPr>
        <w:ind w:firstLine="400"/>
        <w:jc w:val="both"/>
      </w:pPr>
      <w:r>
        <w:rPr>
          <w:rStyle w:val="s0"/>
        </w:rPr>
        <w:t>2) в таможенные органы - о представлении сведений о внешнеторговых сделках, совершенных юридическим лицом, прекращающим деятельность, а также о подтверждении отсутствия задолженности по таможенным платежам и налогам на дату получения запр</w:t>
      </w:r>
      <w:r>
        <w:rPr>
          <w:rStyle w:val="s0"/>
        </w:rPr>
        <w:t>оса налогового органа;</w:t>
      </w:r>
    </w:p>
    <w:p w:rsidR="00000000" w:rsidRDefault="00A228E1">
      <w:pPr>
        <w:ind w:firstLine="400"/>
        <w:jc w:val="both"/>
      </w:pPr>
      <w:r>
        <w:rPr>
          <w:rStyle w:val="s0"/>
        </w:rPr>
        <w:t xml:space="preserve">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юридического лица, прекращающего деятельность, на дату получения запроса </w:t>
      </w:r>
      <w:r>
        <w:rPr>
          <w:rStyle w:val="s0"/>
        </w:rPr>
        <w:t>налогового органа.</w:t>
      </w:r>
    </w:p>
    <w:p w:rsidR="00000000" w:rsidRDefault="00A228E1">
      <w:pPr>
        <w:ind w:firstLine="400"/>
        <w:jc w:val="both"/>
      </w:pPr>
      <w:r>
        <w:rPr>
          <w:rStyle w:val="s0"/>
        </w:rPr>
        <w:t xml:space="preserve">Сведения по запросам налогового органа, указанные в настоящем пункте, подлежат представлению не позднее двадцати рабочих дней со дня их получения, если иное не установлено </w:t>
      </w:r>
      <w:hyperlink w:anchor="sub5810012" w:history="1">
        <w:r>
          <w:rPr>
            <w:rStyle w:val="a3"/>
          </w:rPr>
          <w:t>подпунктом 12) статьи 581</w:t>
        </w:r>
      </w:hyperlink>
      <w:r>
        <w:rPr>
          <w:rStyle w:val="s0"/>
        </w:rPr>
        <w:t xml:space="preserve"> настоя</w:t>
      </w:r>
      <w:r>
        <w:rPr>
          <w:rStyle w:val="s0"/>
        </w:rPr>
        <w:t>щего Кодекса.</w:t>
      </w:r>
    </w:p>
    <w:p w:rsidR="00000000" w:rsidRDefault="00A228E1">
      <w:pPr>
        <w:jc w:val="both"/>
      </w:pPr>
      <w:bookmarkStart w:id="50" w:name="SUB37010600"/>
      <w:bookmarkEnd w:id="50"/>
      <w:r>
        <w:rPr>
          <w:rStyle w:val="s3"/>
        </w:rPr>
        <w:t xml:space="preserve">См. изменения в пункт 6 - </w:t>
      </w:r>
      <w:hyperlink r:id="rId475"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6. Налоговый орган в течение десяти рабочих дней со дня получе</w:t>
      </w:r>
      <w:r>
        <w:rPr>
          <w:rStyle w:val="s0"/>
        </w:rPr>
        <w:t xml:space="preserve">ния всех сведений, предусмотренных пунктом 5 настоящей статьи, осуществляет камеральный контроль и составляет </w:t>
      </w:r>
      <w:hyperlink r:id="rId476" w:anchor="sub_id=14" w:history="1">
        <w:r>
          <w:rPr>
            <w:rStyle w:val="a3"/>
          </w:rPr>
          <w:t>заключение</w:t>
        </w:r>
      </w:hyperlink>
      <w:r>
        <w:rPr>
          <w:rStyle w:val="s0"/>
        </w:rPr>
        <w:t xml:space="preserve"> в порядке, установленном настоящим Кодексом.</w:t>
      </w:r>
    </w:p>
    <w:p w:rsidR="00000000" w:rsidRDefault="00A228E1">
      <w:pPr>
        <w:ind w:firstLine="400"/>
        <w:jc w:val="both"/>
      </w:pPr>
      <w:r>
        <w:rPr>
          <w:rStyle w:val="s0"/>
        </w:rPr>
        <w:t>В заключен</w:t>
      </w:r>
      <w:r>
        <w:rPr>
          <w:rStyle w:val="s0"/>
        </w:rPr>
        <w:t>ии отражаются результаты камерального контроля и состояние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w:t>
      </w:r>
    </w:p>
    <w:p w:rsidR="00000000" w:rsidRDefault="00A228E1">
      <w:pPr>
        <w:ind w:firstLine="400"/>
        <w:jc w:val="both"/>
      </w:pPr>
      <w:r>
        <w:rPr>
          <w:rStyle w:val="s0"/>
        </w:rPr>
        <w:t>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вручается не позднее трех рабочих дней после его подписания ликвидируемому юридическому лицу под роспись или нап</w:t>
      </w:r>
      <w:r>
        <w:rPr>
          <w:rStyle w:val="s0"/>
        </w:rPr>
        <w:t>равляется ему по почте заказным письмом с уведомлением.</w:t>
      </w:r>
    </w:p>
    <w:p w:rsidR="00000000" w:rsidRDefault="00A228E1">
      <w:pPr>
        <w:ind w:firstLine="400"/>
        <w:jc w:val="both"/>
      </w:pPr>
      <w:r>
        <w:rPr>
          <w:rStyle w:val="s0"/>
        </w:rPr>
        <w:t xml:space="preserve">В случае возврата почтовой или иной организацией связи заключения, направленного налоговым органом ликвидируемому налогоплательщику (налоговому агенту) по почте заказным письмом с уведомлением, датой </w:t>
      </w:r>
      <w:r>
        <w:rPr>
          <w:rStyle w:val="s0"/>
        </w:rPr>
        <w:t>вручения такого заключения является дата проведения налогового обследования с привлечением понятых по основаниям и в порядке, установленным настоящим Кодексом.</w:t>
      </w:r>
    </w:p>
    <w:p w:rsidR="00000000" w:rsidRDefault="00A228E1">
      <w:pPr>
        <w:ind w:firstLine="400"/>
        <w:jc w:val="both"/>
      </w:pPr>
      <w:bookmarkStart w:id="51" w:name="SUB37010700"/>
      <w:bookmarkEnd w:id="51"/>
      <w:r>
        <w:rPr>
          <w:rStyle w:val="s0"/>
        </w:rPr>
        <w:t>7. В случае выявления нарушений по результатам камерального контроля ликвидируемому юридическому</w:t>
      </w:r>
      <w:r>
        <w:rPr>
          <w:rStyle w:val="s0"/>
        </w:rPr>
        <w:t xml:space="preserve"> лицу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настоящего Кодекса.</w:t>
      </w:r>
    </w:p>
    <w:p w:rsidR="00000000" w:rsidRDefault="00A228E1">
      <w:pPr>
        <w:ind w:firstLine="400"/>
        <w:jc w:val="both"/>
      </w:pPr>
      <w:r>
        <w:rPr>
          <w:rStyle w:val="s0"/>
        </w:rPr>
        <w:t>Исполнени</w:t>
      </w:r>
      <w:r>
        <w:rPr>
          <w:rStyle w:val="s0"/>
        </w:rPr>
        <w:t xml:space="preserve">е уведомления об устранении нарушений, выявленных по результатам камерального контроля, осуществляется ликвидируемым юридическим лицом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A228E1">
      <w:pPr>
        <w:ind w:firstLine="400"/>
        <w:jc w:val="both"/>
      </w:pPr>
      <w:r>
        <w:rPr>
          <w:rStyle w:val="s0"/>
        </w:rPr>
        <w:t>В случае неисполнения уведомлен</w:t>
      </w:r>
      <w:r>
        <w:rPr>
          <w:rStyle w:val="s0"/>
        </w:rPr>
        <w:t>ия и (или) несогласия налоговых органов с пояснениями, представленными налогоплательщиком, в отношении ликвидируемого юридического лица проводится документальная налоговая проверка. При этом документальная налоговая проверка должна быть начата не позднее д</w:t>
      </w:r>
      <w:r>
        <w:rPr>
          <w:rStyle w:val="s0"/>
        </w:rPr>
        <w:t>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A228E1">
      <w:pPr>
        <w:ind w:firstLine="400"/>
        <w:jc w:val="both"/>
      </w:pPr>
      <w:r>
        <w:rPr>
          <w:rStyle w:val="s0"/>
        </w:rPr>
        <w:t>8. Налоговая задолженность ликвидируемого юридического лица, возникающая в том числе по основаниям, указанным в пункте</w:t>
      </w:r>
      <w:r>
        <w:rPr>
          <w:rStyle w:val="s0"/>
        </w:rPr>
        <w:t xml:space="preserve"> 4 настоящей статьи, погашается за счет его денег, в том числе полученных от реализации его имущества, в порядке очередности, установленной </w:t>
      </w:r>
      <w:hyperlink r:id="rId477" w:anchor="sub_id=510000" w:history="1">
        <w:r>
          <w:rPr>
            <w:rStyle w:val="a3"/>
          </w:rPr>
          <w:t>законодательными актами</w:t>
        </w:r>
      </w:hyperlink>
      <w:r>
        <w:rPr>
          <w:rStyle w:val="s0"/>
        </w:rPr>
        <w:t xml:space="preserve"> Республик</w:t>
      </w:r>
      <w:r>
        <w:rPr>
          <w:rStyle w:val="s0"/>
        </w:rPr>
        <w:t>и Казахстан.</w:t>
      </w:r>
    </w:p>
    <w:p w:rsidR="00000000" w:rsidRDefault="00A228E1">
      <w:pPr>
        <w:ind w:firstLine="400"/>
        <w:jc w:val="both"/>
      </w:pPr>
      <w:r>
        <w:rPr>
          <w:rStyle w:val="s0"/>
        </w:rPr>
        <w:t>9.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w:t>
      </w:r>
      <w:r>
        <w:rPr>
          <w:rStyle w:val="s0"/>
        </w:rPr>
        <w:t>оторые установлены законодательными актами Республики Казахстан.</w:t>
      </w:r>
    </w:p>
    <w:p w:rsidR="00000000" w:rsidRDefault="00A228E1">
      <w:pPr>
        <w:ind w:firstLine="400"/>
        <w:jc w:val="both"/>
      </w:pPr>
      <w:r>
        <w:rPr>
          <w:rStyle w:val="s0"/>
        </w:rPr>
        <w:t>10. При отсутствии у ликвидируемого юридического лица налоговой задолженности:</w:t>
      </w:r>
    </w:p>
    <w:p w:rsidR="00000000" w:rsidRDefault="00A228E1">
      <w:pPr>
        <w:ind w:firstLine="400"/>
        <w:jc w:val="both"/>
      </w:pPr>
      <w:r>
        <w:rPr>
          <w:rStyle w:val="s0"/>
        </w:rPr>
        <w:t>1) ошибочно уплаченные суммы налогов и других обязательных платежей в бюджет подлежат возврату этому юридическом</w:t>
      </w:r>
      <w:r>
        <w:rPr>
          <w:rStyle w:val="s0"/>
        </w:rPr>
        <w:t xml:space="preserve">у лицу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A228E1">
      <w:pPr>
        <w:ind w:firstLine="400"/>
        <w:jc w:val="both"/>
      </w:pPr>
      <w:r>
        <w:rPr>
          <w:rStyle w:val="s0"/>
        </w:rPr>
        <w:t>2) излишне уплаченные суммы налогов, платы, сбора и пеней подлежат возврату этому юридическому лицу в порядке, установленном статьей 602 настоящего Кодекса;</w:t>
      </w:r>
    </w:p>
    <w:p w:rsidR="00000000" w:rsidRDefault="00A228E1">
      <w:pPr>
        <w:ind w:firstLine="400"/>
        <w:jc w:val="both"/>
      </w:pPr>
      <w:r>
        <w:rPr>
          <w:rStyle w:val="s0"/>
        </w:rPr>
        <w:t>3)</w:t>
      </w:r>
      <w:r>
        <w:rPr>
          <w:rStyle w:val="s0"/>
        </w:rPr>
        <w:t xml:space="preserve"> уплаченные суммы других обязательных платежей в бюджет подлежат возврату этому юридическому лицу в порядке, установленном статьей 606 настоящего Кодекса;</w:t>
      </w:r>
    </w:p>
    <w:p w:rsidR="00000000" w:rsidRDefault="00A228E1">
      <w:pPr>
        <w:ind w:firstLine="400"/>
        <w:jc w:val="both"/>
      </w:pPr>
      <w:r>
        <w:rPr>
          <w:rStyle w:val="s0"/>
        </w:rPr>
        <w:t>4) уплаченные суммы штрафов подлежат возврату этому юридическому лицу по основаниям и в порядке, кото</w:t>
      </w:r>
      <w:r>
        <w:rPr>
          <w:rStyle w:val="s0"/>
        </w:rPr>
        <w:t xml:space="preserve">рые установлены </w:t>
      </w:r>
      <w:hyperlink w:anchor="sub6050000" w:history="1">
        <w:r>
          <w:rPr>
            <w:rStyle w:val="a3"/>
          </w:rPr>
          <w:t>статьей 605</w:t>
        </w:r>
      </w:hyperlink>
      <w:r>
        <w:rPr>
          <w:rStyle w:val="s0"/>
        </w:rPr>
        <w:t xml:space="preserve"> настоящего Кодекса;</w:t>
      </w:r>
    </w:p>
    <w:p w:rsidR="00000000" w:rsidRDefault="00A228E1">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юридическому лиц</w:t>
      </w:r>
      <w:r>
        <w:rPr>
          <w:rStyle w:val="s0"/>
        </w:rPr>
        <w:t xml:space="preserve">у в порядке, установленном </w:t>
      </w:r>
      <w:hyperlink r:id="rId478" w:anchor="sub_id=1530000" w:history="1">
        <w:r>
          <w:rPr>
            <w:rStyle w:val="a3"/>
          </w:rPr>
          <w:t>таможенным законодательством</w:t>
        </w:r>
      </w:hyperlink>
      <w:r>
        <w:rPr>
          <w:rStyle w:val="s0"/>
        </w:rPr>
        <w:t xml:space="preserve"> Республики Казахстан.</w:t>
      </w:r>
    </w:p>
    <w:p w:rsidR="00000000" w:rsidRDefault="00A228E1">
      <w:pPr>
        <w:jc w:val="both"/>
      </w:pPr>
      <w:r>
        <w:rPr>
          <w:rStyle w:val="s3"/>
        </w:rPr>
        <w:t xml:space="preserve">См. изменения в пункт 11 - </w:t>
      </w:r>
      <w:hyperlink r:id="rId479"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11. Ликвидируемое юридическое лицо одновременно представляет в налоговый орган по месту нахождения:</w:t>
      </w:r>
    </w:p>
    <w:p w:rsidR="00000000" w:rsidRDefault="00A228E1">
      <w:pPr>
        <w:ind w:firstLine="400"/>
        <w:jc w:val="both"/>
      </w:pPr>
      <w:r>
        <w:rPr>
          <w:rStyle w:val="s0"/>
        </w:rPr>
        <w:t>1)</w:t>
      </w:r>
      <w:r>
        <w:rPr>
          <w:rStyle w:val="s0"/>
        </w:rPr>
        <w:t xml:space="preserve"> ликвидационный баланс;</w:t>
      </w:r>
    </w:p>
    <w:p w:rsidR="00000000" w:rsidRDefault="00A228E1">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A228E1">
      <w:pPr>
        <w:ind w:firstLine="400"/>
        <w:jc w:val="both"/>
      </w:pPr>
      <w:r>
        <w:rPr>
          <w:rStyle w:val="s0"/>
        </w:rPr>
        <w:t>Документы, указанные в настоящем пункте, ликвидируемое юридическое лицо представляет в течение трех раб</w:t>
      </w:r>
      <w:r>
        <w:rPr>
          <w:rStyle w:val="s0"/>
        </w:rPr>
        <w:t>очих дней со дня получения заключения по результатам камерального контроля в случае отсутствия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A228E1">
      <w:pPr>
        <w:jc w:val="both"/>
      </w:pPr>
      <w:r>
        <w:rPr>
          <w:rStyle w:val="s3"/>
        </w:rPr>
        <w:t>См. изменен</w:t>
      </w:r>
      <w:r>
        <w:rPr>
          <w:rStyle w:val="s3"/>
        </w:rPr>
        <w:t xml:space="preserve">ия в пункт 12 - </w:t>
      </w:r>
      <w:hyperlink r:id="rId480"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12. В случае наличия нарушений, выявленных по результатам камерального контроля, налог</w:t>
      </w:r>
      <w:r>
        <w:rPr>
          <w:rStyle w:val="s0"/>
        </w:rPr>
        <w:t>овой задолженности, задолженности по обязательным пенсионным взносам, обязательным профессиональным пенсионным взносам и социальным отчислениям, ликвидируемое юридическое лицо представляет документы, указанные в пункте 11 настоящей статьи, в течение трех р</w:t>
      </w:r>
      <w:r>
        <w:rPr>
          <w:rStyle w:val="s0"/>
        </w:rPr>
        <w:t>абочих дней с даты погашения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при условии устранения нарушений, выявленных по результатам камерального контр</w:t>
      </w:r>
      <w:r>
        <w:rPr>
          <w:rStyle w:val="s0"/>
        </w:rPr>
        <w:t>оля.</w:t>
      </w:r>
    </w:p>
    <w:p w:rsidR="00000000" w:rsidRDefault="00A228E1">
      <w:pPr>
        <w:jc w:val="both"/>
      </w:pPr>
      <w:r>
        <w:rPr>
          <w:rStyle w:val="s3"/>
        </w:rPr>
        <w:t xml:space="preserve">Пункт 13 изложен в редакции </w:t>
      </w:r>
      <w:hyperlink r:id="rId481" w:anchor="sub_id=900" w:history="1">
        <w:r>
          <w:rPr>
            <w:rStyle w:val="a3"/>
            <w:i/>
            <w:iCs/>
          </w:rPr>
          <w:t>Закона</w:t>
        </w:r>
      </w:hyperlink>
      <w:r>
        <w:rPr>
          <w:rStyle w:val="s3"/>
        </w:rPr>
        <w:t xml:space="preserve"> РК от 13.06.13 г. № 102-V (</w:t>
      </w:r>
      <w:hyperlink r:id="rId482" w:anchor="sub_id=37011300" w:history="1">
        <w:r>
          <w:rPr>
            <w:rStyle w:val="a3"/>
            <w:i/>
            <w:iCs/>
          </w:rPr>
          <w:t>см. стар. ред.</w:t>
        </w:r>
      </w:hyperlink>
      <w:r>
        <w:rPr>
          <w:rStyle w:val="s3"/>
        </w:rPr>
        <w:t>)</w:t>
      </w:r>
    </w:p>
    <w:p w:rsidR="00000000" w:rsidRDefault="00A228E1">
      <w:pPr>
        <w:jc w:val="both"/>
      </w:pPr>
      <w:r>
        <w:rPr>
          <w:rStyle w:val="s3"/>
        </w:rPr>
        <w:t>См. из</w:t>
      </w:r>
      <w:r>
        <w:rPr>
          <w:rStyle w:val="s3"/>
        </w:rPr>
        <w:t xml:space="preserve">менения в пункт 13 - </w:t>
      </w:r>
      <w:hyperlink r:id="rId483"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13. После представления документов, указанных в пункте 11 настоящей статьи, и вып</w:t>
      </w:r>
      <w:r>
        <w:rPr>
          <w:rStyle w:val="s0"/>
        </w:rPr>
        <w:t>олнения положений, установленных пунктами 11 и 12 настоящей статьи, налоговый орган направляет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юриди</w:t>
      </w:r>
      <w:r>
        <w:rPr>
          <w:rStyle w:val="s0"/>
        </w:rPr>
        <w:t>ческих лиц, учетную регистрацию, перерегистрацию, снятие с учетной регистрации структурных подразделений, сведения об отсутствии (наличии) налоговой задолженности, задолженности по обязательным пенсионным взносам, обязательным профессиональным пенсионным в</w:t>
      </w:r>
      <w:r>
        <w:rPr>
          <w:rStyle w:val="s0"/>
        </w:rPr>
        <w:t xml:space="preserve">зносам и социальным отчислениям по ликвидируемому юридическому лицу в порядке и сроки, установленные </w:t>
      </w:r>
      <w:hyperlink w:anchor="sub5980000" w:history="1">
        <w:r>
          <w:rPr>
            <w:rStyle w:val="a3"/>
          </w:rPr>
          <w:t>статьей 598</w:t>
        </w:r>
      </w:hyperlink>
      <w:r>
        <w:rPr>
          <w:rStyle w:val="s0"/>
        </w:rPr>
        <w:t xml:space="preserve"> настоящего Кодекса.</w:t>
      </w:r>
    </w:p>
    <w:p w:rsidR="00000000" w:rsidRDefault="00A228E1">
      <w:pPr>
        <w:ind w:firstLine="400"/>
        <w:jc w:val="both"/>
      </w:pPr>
      <w:r>
        <w:rPr>
          <w:rStyle w:val="s0"/>
        </w:rPr>
        <w:t> </w:t>
      </w:r>
    </w:p>
    <w:p w:rsidR="00000000" w:rsidRDefault="00A228E1">
      <w:pPr>
        <w:jc w:val="both"/>
      </w:pPr>
      <w:bookmarkStart w:id="52" w:name="SUB37020000"/>
      <w:bookmarkEnd w:id="52"/>
      <w:r>
        <w:rPr>
          <w:rStyle w:val="s3"/>
        </w:rPr>
        <w:t xml:space="preserve">Кодекс дополнен статьей 37-2 в соответствии с </w:t>
      </w:r>
      <w:hyperlink r:id="rId484" w:anchor="sub_id=3702" w:history="1">
        <w:r>
          <w:rPr>
            <w:rStyle w:val="a3"/>
            <w:i/>
            <w:iCs/>
          </w:rPr>
          <w:t>Законом</w:t>
        </w:r>
      </w:hyperlink>
      <w:r>
        <w:rPr>
          <w:rStyle w:val="s3"/>
        </w:rPr>
        <w:t xml:space="preserve"> РК от 29.12.14 г. № 269-V </w:t>
      </w:r>
      <w:hyperlink r:id="rId485" w:history="1">
        <w:r>
          <w:rPr>
            <w:rStyle w:val="a3"/>
            <w:rFonts w:ascii="Wingdings" w:hAnsi="Wingdings"/>
            <w:i/>
            <w:iCs/>
          </w:rPr>
          <w:t>+</w:t>
        </w:r>
      </w:hyperlink>
      <w:r>
        <w:rPr>
          <w:rStyle w:val="s3"/>
        </w:rPr>
        <w:t xml:space="preserve"> (введен в действие с 1 января 2015 г.)</w:t>
      </w:r>
    </w:p>
    <w:p w:rsidR="00000000" w:rsidRDefault="00A228E1">
      <w:pPr>
        <w:ind w:left="1200" w:hanging="800"/>
        <w:jc w:val="both"/>
      </w:pPr>
      <w:r>
        <w:rPr>
          <w:rStyle w:val="s1"/>
        </w:rPr>
        <w:t>Статья 37-2. Особенности исполнения налогового обязательства отдельными кате</w:t>
      </w:r>
      <w:r>
        <w:rPr>
          <w:rStyle w:val="s1"/>
        </w:rPr>
        <w:t>гориями ликвидируемых юридических лиц-резидентов и индивидуальных предпринимателей, прекращающих деятельность по результатам аудиторского заключения по налогам</w:t>
      </w:r>
    </w:p>
    <w:p w:rsidR="00000000" w:rsidRDefault="00A228E1">
      <w:pPr>
        <w:ind w:firstLine="400"/>
        <w:jc w:val="both"/>
      </w:pPr>
      <w:r>
        <w:rPr>
          <w:rStyle w:val="s0"/>
        </w:rPr>
        <w:t>1. Настоящая статья устанавливает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которые одновременно соответствуют следующим усл</w:t>
      </w:r>
      <w:r>
        <w:rPr>
          <w:rStyle w:val="s0"/>
        </w:rPr>
        <w:t>овиям:</w:t>
      </w:r>
    </w:p>
    <w:p w:rsidR="00000000" w:rsidRDefault="00A228E1">
      <w:pPr>
        <w:ind w:firstLine="400"/>
        <w:jc w:val="both"/>
      </w:pPr>
      <w:r>
        <w:rPr>
          <w:rStyle w:val="s0"/>
        </w:rPr>
        <w:t xml:space="preserve">1) общая сумма совокупных годовых доходов с учетом корректировок ликвидируемого юридического лица или индивидуального предпринимателя, прекращающего деятельность, за период срока исковой давности, установленного </w:t>
      </w:r>
      <w:hyperlink w:anchor="sub460000" w:history="1">
        <w:r>
          <w:rPr>
            <w:rStyle w:val="a3"/>
          </w:rPr>
          <w:t>статьей 46</w:t>
        </w:r>
      </w:hyperlink>
      <w:r>
        <w:rPr>
          <w:rStyle w:val="s0"/>
        </w:rPr>
        <w:t xml:space="preserve"> настоящего Кодекса, составляет не более 60000-кратного </w:t>
      </w:r>
      <w:hyperlink r:id="rId486"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соответствующего </w:t>
      </w:r>
      <w:r>
        <w:rPr>
          <w:rStyle w:val="s0"/>
        </w:rPr>
        <w:t>финансового года;</w:t>
      </w:r>
    </w:p>
    <w:p w:rsidR="00000000" w:rsidRDefault="00A228E1">
      <w:pPr>
        <w:jc w:val="both"/>
      </w:pPr>
      <w:r>
        <w:rPr>
          <w:rStyle w:val="s3"/>
        </w:rPr>
        <w:t xml:space="preserve">См. изменения в подпункт 2 - </w:t>
      </w:r>
      <w:hyperlink r:id="rId487"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 xml:space="preserve">2) имеют в наличии </w:t>
      </w:r>
      <w:hyperlink r:id="rId488" w:anchor="sub_id=1" w:history="1">
        <w:r>
          <w:rPr>
            <w:rStyle w:val="a3"/>
          </w:rPr>
          <w:t>аудиторское заключение по налогам</w:t>
        </w:r>
      </w:hyperlink>
      <w:r>
        <w:rPr>
          <w:rStyle w:val="s0"/>
        </w:rPr>
        <w:t xml:space="preserve">, составленное аудиторской организацией не более чем за двадцать календарных дней до даты предоставления в налоговый орган </w:t>
      </w:r>
      <w:hyperlink r:id="rId489" w:anchor="sub_id=2" w:history="1">
        <w:r>
          <w:rPr>
            <w:rStyle w:val="a3"/>
          </w:rPr>
          <w:t>налогового заявления</w:t>
        </w:r>
      </w:hyperlink>
      <w:r>
        <w:rPr>
          <w:rStyle w:val="s0"/>
        </w:rPr>
        <w:t xml:space="preserve"> о прекращении деятельности.</w:t>
      </w:r>
    </w:p>
    <w:p w:rsidR="00000000" w:rsidRDefault="00A228E1">
      <w:pPr>
        <w:ind w:firstLine="400"/>
        <w:jc w:val="both"/>
      </w:pPr>
      <w:r>
        <w:rPr>
          <w:rStyle w:val="s0"/>
        </w:rPr>
        <w:t>При этом, если по результатам аудиторского заключения по налогам возникают обязательства по исчислению и уплате налогов и других обязательных платежей в бюджет, исчислению, удержанию, п</w:t>
      </w:r>
      <w:r>
        <w:rPr>
          <w:rStyle w:val="s0"/>
        </w:rPr>
        <w:t>еречислению обязательных пенсионных взносов, обязательных профессиональных пенсионных взносов, исчислению и уплате социальных отчислений, такие обязательства подлежат исполнению ликвидируемым юридическим лицом или индивидуальным предпринимателем, прекращаю</w:t>
      </w:r>
      <w:r>
        <w:rPr>
          <w:rStyle w:val="s0"/>
        </w:rPr>
        <w:t>щим деятельность, в течение десяти календарных дней со дня, следующего за днем вручения аудиторской организацией аудиторского заключения по налогам такому налогоплательщику.</w:t>
      </w:r>
    </w:p>
    <w:p w:rsidR="00000000" w:rsidRDefault="00A228E1">
      <w:pPr>
        <w:ind w:firstLine="400"/>
        <w:jc w:val="both"/>
      </w:pPr>
      <w:r>
        <w:rPr>
          <w:rStyle w:val="s0"/>
        </w:rPr>
        <w:t>2. Юридическое лицо-резидент в случае принятия решения о ликвидации, индивидуальны</w:t>
      </w:r>
      <w:r>
        <w:rPr>
          <w:rStyle w:val="s0"/>
        </w:rPr>
        <w:t>й предприниматель в случае принятия решения о прекращении деятельности одновременно представляют в налоговый орган по месту своего нахождения:</w:t>
      </w:r>
    </w:p>
    <w:p w:rsidR="00000000" w:rsidRDefault="00A228E1">
      <w:pPr>
        <w:ind w:firstLine="400"/>
        <w:jc w:val="both"/>
      </w:pPr>
      <w:r>
        <w:rPr>
          <w:rStyle w:val="s0"/>
        </w:rPr>
        <w:t xml:space="preserve">1) </w:t>
      </w:r>
      <w:hyperlink r:id="rId490" w:anchor="sub_id=2" w:history="1">
        <w:r>
          <w:rPr>
            <w:rStyle w:val="a3"/>
          </w:rPr>
          <w:t>налоговое заявление</w:t>
        </w:r>
      </w:hyperlink>
      <w:r>
        <w:rPr>
          <w:rStyle w:val="s0"/>
        </w:rPr>
        <w:t xml:space="preserve"> о прекращен</w:t>
      </w:r>
      <w:r>
        <w:rPr>
          <w:rStyle w:val="s0"/>
        </w:rPr>
        <w:t>ии деятельности;</w:t>
      </w:r>
    </w:p>
    <w:p w:rsidR="00000000" w:rsidRDefault="00A228E1">
      <w:pPr>
        <w:ind w:firstLine="400"/>
        <w:jc w:val="both"/>
      </w:pPr>
      <w:r>
        <w:rPr>
          <w:rStyle w:val="s0"/>
        </w:rPr>
        <w:t>2) налоговое заявление о снятии с регистрационного учета по отдельным видам деятельности при наличии такого учета;</w:t>
      </w:r>
    </w:p>
    <w:p w:rsidR="00000000" w:rsidRDefault="00A228E1">
      <w:pPr>
        <w:ind w:firstLine="400"/>
        <w:jc w:val="both"/>
      </w:pPr>
      <w:r>
        <w:rPr>
          <w:rStyle w:val="s0"/>
        </w:rPr>
        <w:t>3) ликвидационную налоговую отчетность;</w:t>
      </w:r>
    </w:p>
    <w:p w:rsidR="00000000" w:rsidRDefault="00A228E1">
      <w:pPr>
        <w:ind w:firstLine="400"/>
        <w:jc w:val="both"/>
      </w:pPr>
      <w:r>
        <w:rPr>
          <w:rStyle w:val="s0"/>
        </w:rPr>
        <w:t>4) аудиторское заключение по налогам, составленное аудиторской организацией;</w:t>
      </w:r>
    </w:p>
    <w:p w:rsidR="00000000" w:rsidRDefault="00A228E1">
      <w:pPr>
        <w:ind w:firstLine="400"/>
        <w:jc w:val="both"/>
      </w:pPr>
      <w:r>
        <w:rPr>
          <w:rStyle w:val="s0"/>
        </w:rPr>
        <w:t>5) свид</w:t>
      </w:r>
      <w:r>
        <w:rPr>
          <w:rStyle w:val="s0"/>
        </w:rPr>
        <w:t>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A228E1">
      <w:pPr>
        <w:ind w:firstLine="400"/>
        <w:jc w:val="both"/>
      </w:pPr>
      <w:r>
        <w:rPr>
          <w:rStyle w:val="s0"/>
        </w:rPr>
        <w:t>6) налоговое заявление для снятия с регистрационного учета по налогу на добавленную стоимость;</w:t>
      </w:r>
    </w:p>
    <w:p w:rsidR="00000000" w:rsidRDefault="00A228E1">
      <w:pPr>
        <w:ind w:firstLine="400"/>
        <w:jc w:val="both"/>
      </w:pPr>
      <w:r>
        <w:rPr>
          <w:rStyle w:val="s0"/>
        </w:rPr>
        <w:t>7) налоговое заявле</w:t>
      </w:r>
      <w:r>
        <w:rPr>
          <w:rStyle w:val="s0"/>
        </w:rPr>
        <w:t xml:space="preserve">ние о снятии с учета контрольно-кассовой машины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A228E1">
      <w:pPr>
        <w:ind w:firstLine="400"/>
        <w:jc w:val="both"/>
      </w:pPr>
      <w:r>
        <w:rPr>
          <w:rStyle w:val="s0"/>
        </w:rPr>
        <w:t xml:space="preserve">Документы, указанные в подпунктах 5) и 6) части первой настоящего пункта, представляются в случае, если ликвидируемое </w:t>
      </w:r>
      <w:r>
        <w:rPr>
          <w:rStyle w:val="s0"/>
        </w:rPr>
        <w:t>юридическое лицо или индивидуальный предприниматель, прекращающий деятельность, является плательщиком налога на добавленную стоимость.</w:t>
      </w:r>
    </w:p>
    <w:p w:rsidR="00000000" w:rsidRDefault="00A228E1">
      <w:pPr>
        <w:ind w:firstLine="400"/>
        <w:jc w:val="both"/>
      </w:pPr>
      <w:r>
        <w:rPr>
          <w:rStyle w:val="s0"/>
        </w:rPr>
        <w:t>Документ, указанный в подпункте 7) части первой настоящего пункта, представляется ликвидируемым юридическим лицом или инд</w:t>
      </w:r>
      <w:r>
        <w:rPr>
          <w:rStyle w:val="s0"/>
        </w:rPr>
        <w:t>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A228E1">
      <w:pPr>
        <w:jc w:val="both"/>
      </w:pPr>
      <w:r>
        <w:rPr>
          <w:rStyle w:val="s3"/>
        </w:rPr>
        <w:t xml:space="preserve">См. изменения в пункт 3 - </w:t>
      </w:r>
      <w:hyperlink r:id="rId491" w:anchor="sub_id=500" w:history="1">
        <w:r>
          <w:rPr>
            <w:rStyle w:val="a3"/>
            <w:i/>
            <w:iCs/>
          </w:rPr>
          <w:t>Закон</w:t>
        </w:r>
      </w:hyperlink>
      <w:r>
        <w:rPr>
          <w:rStyle w:val="s3"/>
        </w:rPr>
        <w:t xml:space="preserve"> РК от 02.08</w:t>
      </w:r>
      <w:r>
        <w:rPr>
          <w:rStyle w:val="s3"/>
        </w:rPr>
        <w:t>.15 г. № 342-V (вводятся в действие с 1 января 2018 г.)</w:t>
      </w:r>
    </w:p>
    <w:p w:rsidR="00000000" w:rsidRDefault="00A228E1">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w:t>
      </w:r>
      <w:r>
        <w:rPr>
          <w:rStyle w:val="s0"/>
        </w:rPr>
        <w:t>ным отчислениям, по которым ликвидируемое юридическое лицо или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w:t>
      </w:r>
      <w:r>
        <w:rPr>
          <w:rStyle w:val="s0"/>
        </w:rPr>
        <w:t>рекращении деятельности, до даты представления такого заявления.</w:t>
      </w:r>
    </w:p>
    <w:p w:rsidR="00000000" w:rsidRDefault="00A228E1">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w:t>
      </w:r>
      <w:r>
        <w:rPr>
          <w:rStyle w:val="s0"/>
        </w:rPr>
        <w:t>ится не позднее даты представления ликвидационной налоговой отчетности.</w:t>
      </w:r>
    </w:p>
    <w:p w:rsidR="00000000" w:rsidRDefault="00A228E1">
      <w:pPr>
        <w:jc w:val="both"/>
      </w:pPr>
      <w:r>
        <w:rPr>
          <w:rStyle w:val="s3"/>
        </w:rPr>
        <w:t xml:space="preserve">См. изменения в пункт 4 - </w:t>
      </w:r>
      <w:hyperlink r:id="rId492"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4. Л</w:t>
      </w:r>
      <w:r>
        <w:rPr>
          <w:rStyle w:val="s0"/>
        </w:rPr>
        <w:t>иквидируемое юридическое лицо или индивидуальный предприниматель, прекращающий деятельность, уплачивает налоги, другие обязательные платежи в бюджет, перечисляет обязательные пенсионные взносы, обязательные профессиональные пенсионные взносы, социальные от</w:t>
      </w:r>
      <w:r>
        <w:rPr>
          <w:rStyle w:val="s0"/>
        </w:rPr>
        <w:t>числения,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A228E1">
      <w:pPr>
        <w:ind w:firstLine="400"/>
        <w:jc w:val="both"/>
      </w:pPr>
      <w:r>
        <w:rPr>
          <w:rStyle w:val="s0"/>
        </w:rPr>
        <w:t>В случае, если срок уплаты налогов, других обязательных платежей в бюджет, перечисления обязательных пенсионных взносов, обязательных профессиональных пенсионных взносов, социальных отчислений, отраженных в налоговой отчетности, представленной перед ликвид</w:t>
      </w:r>
      <w:r>
        <w:rPr>
          <w:rStyle w:val="s0"/>
        </w:rPr>
        <w:t>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A228E1">
      <w:pPr>
        <w:ind w:firstLine="400"/>
        <w:jc w:val="both"/>
      </w:pPr>
      <w:r>
        <w:rPr>
          <w:rStyle w:val="s0"/>
        </w:rPr>
        <w:t>5. При отсутствии у ликвидируемого юридического лица или индивидуального предпринимателя, прекращающего деятельность, налоговой задолженности:</w:t>
      </w:r>
    </w:p>
    <w:p w:rsidR="00000000" w:rsidRDefault="00A228E1">
      <w:pPr>
        <w:ind w:firstLine="400"/>
        <w:jc w:val="both"/>
      </w:pPr>
      <w:r>
        <w:rPr>
          <w:rStyle w:val="s0"/>
        </w:rPr>
        <w:t>1) ошибочно уплаченные суммы налогов и других обязательных платежей в бюджет подлежат возврату этому налогоплател</w:t>
      </w:r>
      <w:r>
        <w:rPr>
          <w:rStyle w:val="s0"/>
        </w:rPr>
        <w:t xml:space="preserve">ьщику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A228E1">
      <w:pPr>
        <w:ind w:firstLine="400"/>
        <w:jc w:val="both"/>
      </w:pPr>
      <w:r>
        <w:rPr>
          <w:rStyle w:val="s0"/>
        </w:rPr>
        <w:t xml:space="preserve">2) излишне уплаченные суммы налогов, платы, сбора и пеней подлежат возврату этому налогоплательщику в порядке, установленном </w:t>
      </w:r>
      <w:hyperlink w:anchor="sub6020000" w:history="1">
        <w:r>
          <w:rPr>
            <w:rStyle w:val="a3"/>
          </w:rPr>
          <w:t>ст</w:t>
        </w:r>
        <w:r>
          <w:rPr>
            <w:rStyle w:val="a3"/>
          </w:rPr>
          <w:t>атьей 602</w:t>
        </w:r>
      </w:hyperlink>
      <w:r>
        <w:rPr>
          <w:rStyle w:val="s0"/>
        </w:rPr>
        <w:t xml:space="preserve"> настоящего Кодекса;</w:t>
      </w:r>
    </w:p>
    <w:p w:rsidR="00000000" w:rsidRDefault="00A228E1">
      <w:pPr>
        <w:ind w:firstLine="400"/>
        <w:jc w:val="both"/>
      </w:pPr>
      <w:r>
        <w:rPr>
          <w:rStyle w:val="s0"/>
        </w:rPr>
        <w:t xml:space="preserve">3) уплаченные суммы других обязательных платежей в бюджет подлежат возврату этому налогоплательщику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A228E1">
      <w:pPr>
        <w:ind w:firstLine="400"/>
        <w:jc w:val="both"/>
      </w:pPr>
      <w:r>
        <w:rPr>
          <w:rStyle w:val="s0"/>
        </w:rPr>
        <w:t>4) уплаченные суммы штрафов подлежат</w:t>
      </w:r>
      <w:r>
        <w:rPr>
          <w:rStyle w:val="s0"/>
        </w:rPr>
        <w:t xml:space="preserve"> возврату этому налогоплательщику по основаниям и в порядке,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A228E1">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налогоплательщику в порядке, установленном таможенным законодательством Республики Казахстан.</w:t>
      </w:r>
    </w:p>
    <w:p w:rsidR="00000000" w:rsidRDefault="00A228E1">
      <w:pPr>
        <w:ind w:firstLine="400"/>
        <w:jc w:val="both"/>
      </w:pPr>
      <w:r>
        <w:rPr>
          <w:rStyle w:val="s0"/>
        </w:rPr>
        <w:t xml:space="preserve">6. </w:t>
      </w:r>
      <w:r>
        <w:rPr>
          <w:rStyle w:val="s0"/>
        </w:rPr>
        <w:t xml:space="preserve">Налоговый орган не позднее десяти рабочих дней со дня получения документов, указанных в пункте 2 настоящей статьи, обязан осуществить камеральный контроль в порядке, определяемом </w:t>
      </w:r>
      <w:hyperlink w:anchor="sub5860000" w:history="1">
        <w:r>
          <w:rPr>
            <w:rStyle w:val="a3"/>
          </w:rPr>
          <w:t>статьей 586</w:t>
        </w:r>
      </w:hyperlink>
      <w:r>
        <w:rPr>
          <w:rStyle w:val="s0"/>
        </w:rPr>
        <w:t xml:space="preserve"> настоящего Кодекса.</w:t>
      </w:r>
    </w:p>
    <w:p w:rsidR="00000000" w:rsidRDefault="00A228E1">
      <w:pPr>
        <w:ind w:firstLine="400"/>
        <w:jc w:val="both"/>
      </w:pPr>
      <w:r>
        <w:rPr>
          <w:rStyle w:val="s0"/>
        </w:rPr>
        <w:t>В случае выя</w:t>
      </w:r>
      <w:r>
        <w:rPr>
          <w:rStyle w:val="s0"/>
        </w:rPr>
        <w:t xml:space="preserve">вления налоговыми органами нарушений по результатам камерального контроля ликвидируемому юридическому лицу или индивидуальному предпринимателю, прекращающему деятельность, вручается уведомление об устранении нарушений в порядке, установленном </w:t>
      </w:r>
      <w:hyperlink w:anchor="sub6070000" w:history="1">
        <w:r>
          <w:rPr>
            <w:rStyle w:val="a3"/>
          </w:rPr>
          <w:t>главой 84</w:t>
        </w:r>
      </w:hyperlink>
      <w:r>
        <w:rPr>
          <w:rStyle w:val="s0"/>
        </w:rPr>
        <w:t xml:space="preserve"> настоящего Кодекса.</w:t>
      </w:r>
    </w:p>
    <w:p w:rsidR="00000000" w:rsidRDefault="00A228E1">
      <w:pPr>
        <w:ind w:firstLine="400"/>
        <w:jc w:val="both"/>
      </w:pPr>
      <w:r>
        <w:rPr>
          <w:rStyle w:val="s0"/>
        </w:rPr>
        <w:t>Исполнение уведомления об устранении нарушений, выявленных по результатам камерального контроля, осуществляется ликвидируемым юридическим лицом или индивидуальным предпринимателем, прекращающим деятельность</w:t>
      </w:r>
      <w:r>
        <w:rPr>
          <w:rStyle w:val="s0"/>
        </w:rPr>
        <w:t xml:space="preserve">,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A228E1">
      <w:pPr>
        <w:ind w:firstLine="400"/>
        <w:jc w:val="both"/>
      </w:pPr>
      <w:r>
        <w:rPr>
          <w:rStyle w:val="s0"/>
        </w:rPr>
        <w:t>Уплата (перечисление) налоговой задолженности, задолженности по обязательным пенсионным взносам, обязательным профессиональным пенсионным взносам, социальным отчисл</w:t>
      </w:r>
      <w:r>
        <w:rPr>
          <w:rStyle w:val="s0"/>
        </w:rPr>
        <w:t>ениям производится налогоплательщиком не позднее десяти календарных дней со дня исполнения уведомления об устранении нарушений, выявленных по результатам камерального контроля.</w:t>
      </w:r>
    </w:p>
    <w:p w:rsidR="00000000" w:rsidRDefault="00A228E1">
      <w:pPr>
        <w:ind w:firstLine="400"/>
        <w:jc w:val="both"/>
      </w:pPr>
      <w:r>
        <w:rPr>
          <w:rStyle w:val="s0"/>
        </w:rPr>
        <w:t>7. В случаях неисполнения уведомления и (или) несогласия налоговых органов с по</w:t>
      </w:r>
      <w:r>
        <w:rPr>
          <w:rStyle w:val="s0"/>
        </w:rPr>
        <w:t>яснениями, представленными налогоплательщиком, в отношении ликвидируемого юридического лица или индивидуального предпринимателя, прекращающего деятельность, налоговым органом проводится документальная налоговая проверка по фактам и обстоятельствам, выявлен</w:t>
      </w:r>
      <w:r>
        <w:rPr>
          <w:rStyle w:val="s0"/>
        </w:rPr>
        <w:t>ным в отношении такого налогоплательщика, которые послужили основанием для назначения данной проверки.</w:t>
      </w:r>
    </w:p>
    <w:p w:rsidR="00000000" w:rsidRDefault="00A228E1">
      <w:pPr>
        <w:jc w:val="both"/>
      </w:pPr>
      <w:r>
        <w:rPr>
          <w:rStyle w:val="s3"/>
        </w:rPr>
        <w:t xml:space="preserve">См. изменения в пункт 8 - </w:t>
      </w:r>
      <w:hyperlink r:id="rId493" w:anchor="sub_id=500" w:history="1">
        <w:r>
          <w:rPr>
            <w:rStyle w:val="a3"/>
            <w:i/>
            <w:iCs/>
          </w:rPr>
          <w:t>Закон</w:t>
        </w:r>
      </w:hyperlink>
      <w:r>
        <w:rPr>
          <w:rStyle w:val="s3"/>
        </w:rPr>
        <w:t xml:space="preserve"> РК от 02.08.15 г. № 342-V (вводятся в де</w:t>
      </w:r>
      <w:r>
        <w:rPr>
          <w:rStyle w:val="s3"/>
        </w:rPr>
        <w:t>йствие с 1 января 2018 г.)</w:t>
      </w:r>
    </w:p>
    <w:p w:rsidR="00000000" w:rsidRDefault="00A228E1">
      <w:pPr>
        <w:ind w:firstLine="400"/>
        <w:jc w:val="both"/>
      </w:pPr>
      <w:r>
        <w:rPr>
          <w:rStyle w:val="s0"/>
        </w:rPr>
        <w:t>8. В случаях исполнения положений, установленных в пунктах 4, 5 и 6 настоящей статьи, и отсутствия налоговой задолженности, задолженности по обязательным пенсионным взносам, обязательным профессиональным пенсионным взносам и соци</w:t>
      </w:r>
      <w:r>
        <w:rPr>
          <w:rStyle w:val="s0"/>
        </w:rPr>
        <w:t>альным отчислениям, а также при условии устранения нарушений, выявленных по результатам камерального контроля, проведенного налоговым органом, ликвидируемое юридическое лицо одновременно представляет в налоговый орган по месту нахождения:</w:t>
      </w:r>
    </w:p>
    <w:p w:rsidR="00000000" w:rsidRDefault="00A228E1">
      <w:pPr>
        <w:ind w:firstLine="400"/>
        <w:jc w:val="both"/>
      </w:pPr>
      <w:r>
        <w:rPr>
          <w:rStyle w:val="s0"/>
        </w:rPr>
        <w:t>1) ликвидационный</w:t>
      </w:r>
      <w:r>
        <w:rPr>
          <w:rStyle w:val="s0"/>
        </w:rPr>
        <w:t xml:space="preserve"> баланс;</w:t>
      </w:r>
    </w:p>
    <w:p w:rsidR="00000000" w:rsidRDefault="00A228E1">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A228E1">
      <w:pPr>
        <w:ind w:firstLine="400"/>
        <w:jc w:val="both"/>
      </w:pPr>
      <w:r>
        <w:rPr>
          <w:rStyle w:val="s0"/>
        </w:rPr>
        <w:t>Документы, указанные в настоящем пункте, ликвидируемое юридическое лицо представляет в течение пятнадцати рабочих дней</w:t>
      </w:r>
      <w:r>
        <w:rPr>
          <w:rStyle w:val="s0"/>
        </w:rPr>
        <w:t xml:space="preserve"> со дня получения документов, указанных в пункте 2 настоящей статьи, при условии отсутствия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A228E1">
      <w:pPr>
        <w:ind w:firstLine="400"/>
        <w:jc w:val="both"/>
      </w:pPr>
      <w:r>
        <w:rPr>
          <w:rStyle w:val="s0"/>
        </w:rPr>
        <w:t>В случаях нали</w:t>
      </w:r>
      <w:r>
        <w:rPr>
          <w:rStyle w:val="s0"/>
        </w:rPr>
        <w:t>чия нарушений, выявленных по результатам камерального контроля, налоговой задолженности, задолженности по обязательным пенсионным взносам, обязательным профессиональным взносам и социальным отчислениям, ликвидируемое юридическое лицо представляет документы</w:t>
      </w:r>
      <w:r>
        <w:rPr>
          <w:rStyle w:val="s0"/>
        </w:rPr>
        <w:t>, указанные в настоящем пункте, в течение трех рабочих дней с даты погашения налоговой задолженности, задолженности по обязательным пенсионным взносам, обязательным профессиональным взносам и социальным отчислениям при условии устранения нарушений, выявлен</w:t>
      </w:r>
      <w:r>
        <w:rPr>
          <w:rStyle w:val="s0"/>
        </w:rPr>
        <w:t>ных по результатам камерального контроля.</w:t>
      </w:r>
    </w:p>
    <w:p w:rsidR="00000000" w:rsidRDefault="00A228E1">
      <w:pPr>
        <w:jc w:val="both"/>
      </w:pPr>
      <w:r>
        <w:rPr>
          <w:rStyle w:val="s3"/>
        </w:rPr>
        <w:t xml:space="preserve">См. изменения в пункт 9 - </w:t>
      </w:r>
      <w:hyperlink r:id="rId494"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 xml:space="preserve">9. После выполнения положений, установленных пунктом 8 настоящей статьи, налоговый орган направляет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w:t>
      </w:r>
      <w:r>
        <w:rPr>
          <w:rStyle w:val="s0"/>
        </w:rPr>
        <w:t>юридических лиц, учетную регистрацию, перерегистрацию, снятие с учетной регистрации структурных подразделений, сведения об отсутствии (наличии) налоговой задолженности, задолженности по обязательным пенсионным взносам, обязательным профессиональным пенсион</w:t>
      </w:r>
      <w:r>
        <w:rPr>
          <w:rStyle w:val="s0"/>
        </w:rPr>
        <w:t xml:space="preserve">ным взносам и социальным отчислениям по ликвидируемому юридическому лицу в порядке и сроки, установленные </w:t>
      </w:r>
      <w:hyperlink w:anchor="sub5980000" w:history="1">
        <w:r>
          <w:rPr>
            <w:rStyle w:val="a3"/>
          </w:rPr>
          <w:t>статьей 598</w:t>
        </w:r>
      </w:hyperlink>
      <w:r>
        <w:rPr>
          <w:rStyle w:val="s0"/>
        </w:rPr>
        <w:t xml:space="preserve"> настоящего Кодекса.</w:t>
      </w:r>
    </w:p>
    <w:p w:rsidR="00000000" w:rsidRDefault="00A228E1">
      <w:pPr>
        <w:jc w:val="both"/>
      </w:pPr>
      <w:r>
        <w:rPr>
          <w:rStyle w:val="s3"/>
        </w:rPr>
        <w:t xml:space="preserve">См. изменения в пункт 10 - </w:t>
      </w:r>
      <w:hyperlink r:id="rId495"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10. Налоговое обязательство индивидуального предпринимателя, прекратившего деятельность, считается исполненным после осуществления камерального контроля при усл</w:t>
      </w:r>
      <w:r>
        <w:rPr>
          <w:rStyle w:val="s0"/>
        </w:rPr>
        <w:t>овии отсутствия или погашения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устранения нарушений, выявленных по результатам камерального контроля, в пол</w:t>
      </w:r>
      <w:r>
        <w:rPr>
          <w:rStyle w:val="s0"/>
        </w:rPr>
        <w:t>ном объеме.</w:t>
      </w:r>
    </w:p>
    <w:p w:rsidR="00000000" w:rsidRDefault="00A228E1">
      <w:pPr>
        <w:ind w:firstLine="400"/>
        <w:jc w:val="both"/>
      </w:pPr>
      <w:r>
        <w:rPr>
          <w:rStyle w:val="s0"/>
        </w:rPr>
        <w:t>11.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10 настоящей статьи.</w:t>
      </w:r>
    </w:p>
    <w:p w:rsidR="00000000" w:rsidRDefault="00A228E1">
      <w:pPr>
        <w:ind w:firstLine="400"/>
        <w:jc w:val="both"/>
      </w:pPr>
      <w:r>
        <w:rPr>
          <w:rStyle w:val="s0"/>
        </w:rPr>
        <w:t>12. Налоговый орган не позднее трех рабочих дней с даты</w:t>
      </w:r>
      <w:r>
        <w:rPr>
          <w:rStyle w:val="s0"/>
        </w:rPr>
        <w:t>, указанной в пункте 11 настоящей статьи, принимает решение о снятии индивидуального предпринимателя с регистрационного учета.</w:t>
      </w:r>
    </w:p>
    <w:p w:rsidR="00000000" w:rsidRDefault="00A228E1">
      <w:pPr>
        <w:ind w:firstLine="400"/>
        <w:jc w:val="both"/>
      </w:pPr>
      <w:r>
        <w:rPr>
          <w:rStyle w:val="s0"/>
        </w:rPr>
        <w:t>Информация о снятии индивидуального предпринимателя с регистрационного учета размещается на интернет-ресурсе уполномоченного орга</w:t>
      </w:r>
      <w:r>
        <w:rPr>
          <w:rStyle w:val="s0"/>
        </w:rPr>
        <w:t>на.</w:t>
      </w:r>
    </w:p>
    <w:p w:rsidR="00000000" w:rsidRDefault="00A228E1">
      <w:pPr>
        <w:ind w:firstLine="400"/>
        <w:jc w:val="both"/>
      </w:pPr>
      <w:r>
        <w:rPr>
          <w:rStyle w:val="s0"/>
        </w:rPr>
        <w:t>13. Налоговый орган не позднее трех рабочих дней после истечения срока уплаты (перечисления)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установлен</w:t>
      </w:r>
      <w:r>
        <w:rPr>
          <w:rStyle w:val="s0"/>
        </w:rPr>
        <w:t>ного пунктом 6 настоящей статьи, принимает решение об отказе в снятии индивидуального предпринимателя с регистрационного учета.</w:t>
      </w:r>
    </w:p>
    <w:p w:rsidR="00000000" w:rsidRDefault="00A228E1">
      <w:pPr>
        <w:ind w:firstLine="400"/>
        <w:jc w:val="both"/>
      </w:pPr>
      <w:r>
        <w:rPr>
          <w:rStyle w:val="s0"/>
        </w:rPr>
        <w:t>Основанием для отказа в снятии с регистрационного учета в качестве индивидуального предпринимателя также является неисполнение и</w:t>
      </w:r>
      <w:r>
        <w:rPr>
          <w:rStyle w:val="s0"/>
        </w:rPr>
        <w:t>ндивидуальным предпринимателем положений, установленных настоящей статьей.</w:t>
      </w:r>
    </w:p>
    <w:p w:rsidR="00000000" w:rsidRDefault="00A228E1">
      <w:pPr>
        <w:ind w:firstLine="400"/>
        <w:jc w:val="both"/>
      </w:pPr>
      <w:r>
        <w:rPr>
          <w:rStyle w:val="s0"/>
        </w:rPr>
        <w:t>Информация об отказе в снятии индивидуального предпринимателя с регистрационного учета размещается на интернет-ресурсе уполномоченного органа.</w:t>
      </w:r>
    </w:p>
    <w:p w:rsidR="00000000" w:rsidRDefault="00A228E1">
      <w:pPr>
        <w:ind w:firstLine="400"/>
        <w:jc w:val="both"/>
      </w:pPr>
      <w:r>
        <w:rPr>
          <w:rStyle w:val="s0"/>
        </w:rPr>
        <w:t> </w:t>
      </w:r>
    </w:p>
    <w:p w:rsidR="00000000" w:rsidRDefault="00A228E1">
      <w:pPr>
        <w:jc w:val="both"/>
      </w:pPr>
      <w:bookmarkStart w:id="53" w:name="SUB380000"/>
      <w:bookmarkEnd w:id="53"/>
      <w:r>
        <w:rPr>
          <w:rStyle w:val="s3"/>
        </w:rPr>
        <w:t xml:space="preserve">См. изменения в статью 38 - </w:t>
      </w:r>
      <w:hyperlink r:id="rId496"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left="1200" w:hanging="800"/>
        <w:jc w:val="both"/>
      </w:pPr>
      <w:r>
        <w:rPr>
          <w:rStyle w:val="s1"/>
        </w:rPr>
        <w:t>Статья 38. Исполнение налогового обязательства прекращающего деятельность структурного подразделения юридическ</w:t>
      </w:r>
      <w:r>
        <w:rPr>
          <w:rStyle w:val="s1"/>
        </w:rPr>
        <w:t>ого лица-резидента</w:t>
      </w:r>
    </w:p>
    <w:p w:rsidR="00000000" w:rsidRDefault="00A228E1">
      <w:pPr>
        <w:ind w:firstLine="400"/>
        <w:jc w:val="both"/>
      </w:pPr>
      <w:r>
        <w:rPr>
          <w:rStyle w:val="s0"/>
        </w:rPr>
        <w:t xml:space="preserve">1. Юридическое лицо-резидент в случае принятия решения о прекращении деятельности своего структурного подразделения одновременно представляет в налоговый орган по месту нахождения структурного подразделения: </w:t>
      </w:r>
    </w:p>
    <w:p w:rsidR="00000000" w:rsidRDefault="00A228E1">
      <w:pPr>
        <w:ind w:firstLine="400"/>
        <w:jc w:val="both"/>
      </w:pPr>
      <w:r>
        <w:rPr>
          <w:rStyle w:val="s0"/>
        </w:rPr>
        <w:t xml:space="preserve">1) </w:t>
      </w:r>
      <w:hyperlink r:id="rId497" w:anchor="sub_id=2" w:history="1">
        <w:r>
          <w:rPr>
            <w:rStyle w:val="a3"/>
          </w:rPr>
          <w:t>налоговое заявление о прекращении деятельности</w:t>
        </w:r>
      </w:hyperlink>
      <w:r>
        <w:rPr>
          <w:rStyle w:val="s0"/>
        </w:rPr>
        <w:t>;</w:t>
      </w:r>
    </w:p>
    <w:p w:rsidR="00000000" w:rsidRDefault="00A228E1">
      <w:pPr>
        <w:ind w:firstLine="400"/>
        <w:jc w:val="both"/>
      </w:pPr>
      <w:r>
        <w:rPr>
          <w:rStyle w:val="s0"/>
        </w:rPr>
        <w:t>2) копию решения юридического лица-резидента о прекращении деятельности структурного подразделения;</w:t>
      </w:r>
    </w:p>
    <w:p w:rsidR="00000000" w:rsidRDefault="00A228E1">
      <w:pPr>
        <w:ind w:firstLine="400"/>
        <w:jc w:val="both"/>
      </w:pPr>
      <w:r>
        <w:rPr>
          <w:rStyle w:val="s0"/>
        </w:rPr>
        <w:t>3) ликвидационную налоговую о</w:t>
      </w:r>
      <w:r>
        <w:rPr>
          <w:rStyle w:val="s0"/>
        </w:rPr>
        <w:t xml:space="preserve">тчетность структурного подразделения, если иное не установлено настоящей статьей. </w:t>
      </w:r>
    </w:p>
    <w:p w:rsidR="00000000" w:rsidRDefault="00A228E1">
      <w:pPr>
        <w:jc w:val="both"/>
      </w:pPr>
      <w:r>
        <w:rPr>
          <w:rStyle w:val="s3"/>
        </w:rPr>
        <w:t xml:space="preserve">Пункт 2 изложен в редакции </w:t>
      </w:r>
      <w:hyperlink r:id="rId498" w:anchor="sub_id=38" w:history="1">
        <w:r>
          <w:rPr>
            <w:rStyle w:val="a3"/>
            <w:i/>
            <w:iCs/>
          </w:rPr>
          <w:t>Закона</w:t>
        </w:r>
      </w:hyperlink>
      <w:r>
        <w:rPr>
          <w:rStyle w:val="s3"/>
        </w:rPr>
        <w:t xml:space="preserve"> РК от 30.12.09 г. № 234-IV (введено в действие с 1 января 2</w:t>
      </w:r>
      <w:r>
        <w:rPr>
          <w:rStyle w:val="s3"/>
        </w:rPr>
        <w:t>009 г.) (</w:t>
      </w:r>
      <w:hyperlink r:id="rId499" w:anchor="sub_id=380200" w:history="1">
        <w:r>
          <w:rPr>
            <w:rStyle w:val="a3"/>
            <w:i/>
            <w:iCs/>
          </w:rPr>
          <w:t>см. стар. ред.</w:t>
        </w:r>
      </w:hyperlink>
      <w:r>
        <w:rPr>
          <w:rStyle w:val="s3"/>
        </w:rPr>
        <w:t xml:space="preserve">); внесены изменения в соответствии с </w:t>
      </w:r>
      <w:hyperlink r:id="rId500" w:anchor="sub_id=38" w:history="1">
        <w:r>
          <w:rPr>
            <w:rStyle w:val="a3"/>
            <w:i/>
            <w:iCs/>
          </w:rPr>
          <w:t>Законом</w:t>
        </w:r>
      </w:hyperlink>
      <w:r>
        <w:rPr>
          <w:rStyle w:val="s3"/>
        </w:rPr>
        <w:t xml:space="preserve"> РК от 21.07.11 г. № 467</w:t>
      </w:r>
      <w:r>
        <w:rPr>
          <w:rStyle w:val="s3"/>
        </w:rPr>
        <w:t xml:space="preserve">-IV </w:t>
      </w:r>
      <w:hyperlink r:id="rId501" w:history="1">
        <w:r>
          <w:rPr>
            <w:rStyle w:val="a3"/>
            <w:rFonts w:ascii="Wingdings" w:hAnsi="Wingdings"/>
            <w:i/>
            <w:iCs/>
          </w:rPr>
          <w:t>+</w:t>
        </w:r>
      </w:hyperlink>
      <w:r>
        <w:rPr>
          <w:rStyle w:val="s3"/>
        </w:rPr>
        <w:t xml:space="preserve"> (введены в действие с 1 января 2012 г.) (</w:t>
      </w:r>
      <w:hyperlink r:id="rId502" w:anchor="sub_id=380200" w:history="1">
        <w:r>
          <w:rPr>
            <w:rStyle w:val="a3"/>
            <w:i/>
            <w:iCs/>
          </w:rPr>
          <w:t>см. стар. ред.</w:t>
        </w:r>
      </w:hyperlink>
      <w:r>
        <w:rPr>
          <w:rStyle w:val="s3"/>
        </w:rPr>
        <w:t>)</w:t>
      </w:r>
    </w:p>
    <w:p w:rsidR="00000000" w:rsidRDefault="00A228E1">
      <w:pPr>
        <w:ind w:firstLine="400"/>
        <w:jc w:val="both"/>
      </w:pPr>
      <w:r>
        <w:rPr>
          <w:rStyle w:val="s0"/>
        </w:rPr>
        <w:t>2. Ликвидационная налоговая отчетность составляется по видам налогов, платы, обязательным пенсионным взносам, обязательным профессиональным пенсионным взносам и социальным отчислениям, по которым прекращающее деятельность структурное подразделение юридичес</w:t>
      </w:r>
      <w:r>
        <w:rPr>
          <w:rStyle w:val="s0"/>
        </w:rPr>
        <w:t>кого лица признано самостоятельным плательщиком, за период с начала налогового периода, в котором принято решение о прекращении деятельности структурного подразделения юридического лица, до даты представления налогового заявления о прекращении деятельности</w:t>
      </w:r>
      <w:r>
        <w:rPr>
          <w:rStyle w:val="s0"/>
        </w:rPr>
        <w:t>.</w:t>
      </w:r>
    </w:p>
    <w:p w:rsidR="00000000" w:rsidRDefault="00A228E1">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w:t>
      </w:r>
      <w:r>
        <w:rPr>
          <w:rStyle w:val="s0"/>
        </w:rPr>
        <w:t>етности.</w:t>
      </w:r>
    </w:p>
    <w:p w:rsidR="00000000" w:rsidRDefault="00A228E1">
      <w:pPr>
        <w:ind w:firstLine="400"/>
        <w:jc w:val="both"/>
      </w:pPr>
      <w:r>
        <w:t xml:space="preserve">3. </w:t>
      </w:r>
      <w:r>
        <w:rPr>
          <w:rStyle w:val="s0"/>
        </w:rPr>
        <w:t>Уплата налогов</w:t>
      </w:r>
      <w:r>
        <w:t>, платы</w:t>
      </w:r>
      <w:r>
        <w:rPr>
          <w:rStyle w:val="s0"/>
        </w:rPr>
        <w:t>,</w:t>
      </w:r>
      <w:r>
        <w:t xml:space="preserve"> социальных отчислений,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ликвидационной налоговой отчетности, предусмотренной пунктом 2 настоящей статьи, производ</w:t>
      </w:r>
      <w:r>
        <w:rPr>
          <w:rStyle w:val="s0"/>
        </w:rPr>
        <w:t xml:space="preserve">ится прекращающим деятельность </w:t>
      </w:r>
      <w:r>
        <w:t>структурным</w:t>
      </w:r>
      <w:r>
        <w:rPr>
          <w:rStyle w:val="s0"/>
        </w:rPr>
        <w:t xml:space="preserve"> подразделением юридического лица не позднее десяти календарных дней со дня представления в налоговый орган ликвидационной налоговой отчетности.</w:t>
      </w:r>
    </w:p>
    <w:p w:rsidR="00000000" w:rsidRDefault="00A228E1">
      <w:pPr>
        <w:ind w:firstLine="400"/>
        <w:jc w:val="both"/>
      </w:pPr>
      <w:r>
        <w:rPr>
          <w:rStyle w:val="s0"/>
        </w:rPr>
        <w:t>В случае, если срок уплаты налогов</w:t>
      </w:r>
      <w:r>
        <w:t>, платы</w:t>
      </w:r>
      <w:r>
        <w:rPr>
          <w:rStyle w:val="s0"/>
        </w:rPr>
        <w:t xml:space="preserve">, </w:t>
      </w:r>
      <w:r>
        <w:t>социальных отчислений, пер</w:t>
      </w:r>
      <w:r>
        <w:t xml:space="preserve">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w:t>
      </w:r>
      <w:r>
        <w:rPr>
          <w:rStyle w:val="s0"/>
        </w:rPr>
        <w:t>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A228E1">
      <w:pPr>
        <w:ind w:firstLine="400"/>
        <w:jc w:val="both"/>
      </w:pPr>
      <w:r>
        <w:t>4. В случае, если прекращающее деятельность структурное подразделение юридического лица не признано самостоятельным плател</w:t>
      </w:r>
      <w:r>
        <w:t xml:space="preserve">ьщиком налогов, платы, </w:t>
      </w:r>
      <w:r>
        <w:rPr>
          <w:rStyle w:val="s0"/>
        </w:rPr>
        <w:t>обязательных пенсионных взносов, обязательных профессиональных пенсионных взносов</w:t>
      </w:r>
      <w:r>
        <w:t xml:space="preserve"> и социальных отчислений, ликвидационная налоговая отчетность не представляется.</w:t>
      </w:r>
    </w:p>
    <w:p w:rsidR="00000000" w:rsidRDefault="00A228E1">
      <w:pPr>
        <w:ind w:firstLine="400"/>
        <w:jc w:val="both"/>
      </w:pPr>
      <w:r>
        <w:t xml:space="preserve">5. </w:t>
      </w:r>
      <w:r>
        <w:rPr>
          <w:rStyle w:val="s0"/>
        </w:rPr>
        <w:t>Налоговая задолженность, задолженность по обязательным пенсионным вз</w:t>
      </w:r>
      <w:r>
        <w:rPr>
          <w:rStyle w:val="s0"/>
        </w:rPr>
        <w:t xml:space="preserve">носам, обязательным профессиональным пенсионным взносам и социальным отчислениям прекращающего деятельность структурного подразделения погашается за счет денег юридического лица, создавшего данное структурное подразделение. </w:t>
      </w:r>
    </w:p>
    <w:p w:rsidR="00000000" w:rsidRDefault="00A228E1">
      <w:pPr>
        <w:jc w:val="both"/>
      </w:pPr>
      <w:r>
        <w:rPr>
          <w:rStyle w:val="s3"/>
        </w:rPr>
        <w:t>В пункт 6 внесены изменения в с</w:t>
      </w:r>
      <w:r>
        <w:rPr>
          <w:rStyle w:val="s3"/>
        </w:rPr>
        <w:t xml:space="preserve">оответствии с </w:t>
      </w:r>
      <w:hyperlink r:id="rId503" w:anchor="sub_id=738" w:history="1">
        <w:r>
          <w:rPr>
            <w:rStyle w:val="a3"/>
            <w:i/>
            <w:iCs/>
          </w:rPr>
          <w:t>Законом</w:t>
        </w:r>
      </w:hyperlink>
      <w:r>
        <w:rPr>
          <w:rStyle w:val="s3"/>
        </w:rPr>
        <w:t xml:space="preserve"> РК от 24.12.12 г. № 60-V (</w:t>
      </w:r>
      <w:hyperlink r:id="rId504" w:anchor="sub_id=380600" w:history="1">
        <w:r>
          <w:rPr>
            <w:rStyle w:val="a3"/>
            <w:i/>
            <w:iCs/>
          </w:rPr>
          <w:t>см. стар. ред.</w:t>
        </w:r>
      </w:hyperlink>
      <w:r>
        <w:rPr>
          <w:rStyle w:val="s3"/>
        </w:rPr>
        <w:t>)</w:t>
      </w:r>
    </w:p>
    <w:p w:rsidR="00000000" w:rsidRDefault="00A228E1">
      <w:pPr>
        <w:ind w:firstLine="400"/>
        <w:jc w:val="both"/>
      </w:pPr>
      <w:r>
        <w:t>6. После погашения налогово</w:t>
      </w:r>
      <w:r>
        <w:t xml:space="preserve">й задолженности, задолженности по </w:t>
      </w:r>
      <w:r>
        <w:rPr>
          <w:rStyle w:val="s0"/>
        </w:rPr>
        <w:t>обязательным пенсионным взносам, обязательным профессиональным пенсионным взносам</w:t>
      </w:r>
      <w:r>
        <w:t xml:space="preserve"> и социальным отчислениям в полном объеме юридическое лицо,</w:t>
      </w:r>
      <w:r>
        <w:rPr>
          <w:rStyle w:val="s0"/>
        </w:rPr>
        <w:t xml:space="preserve"> создавшее прекращающее деятельность структурное подразделение,</w:t>
      </w:r>
      <w:r>
        <w:t xml:space="preserve"> представляет в нал</w:t>
      </w:r>
      <w:r>
        <w:t xml:space="preserve">оговый орган по месту нахождения этого структурного подразделения справку банка и (или) организации, осуществляющей отдельные виды банковских операций, о закрытии имеющихся банковских счетов прекращающего деятельность структурного подразделения. </w:t>
      </w:r>
    </w:p>
    <w:p w:rsidR="00000000" w:rsidRDefault="00A228E1">
      <w:pPr>
        <w:ind w:firstLine="400"/>
        <w:jc w:val="both"/>
      </w:pPr>
      <w:r>
        <w:t> </w:t>
      </w:r>
    </w:p>
    <w:p w:rsidR="00000000" w:rsidRDefault="00A228E1">
      <w:pPr>
        <w:jc w:val="both"/>
      </w:pPr>
      <w:bookmarkStart w:id="54" w:name="SUB390000"/>
      <w:bookmarkEnd w:id="54"/>
      <w:r>
        <w:rPr>
          <w:rStyle w:val="s3"/>
        </w:rPr>
        <w:t>В загол</w:t>
      </w:r>
      <w:r>
        <w:rPr>
          <w:rStyle w:val="s3"/>
        </w:rPr>
        <w:t xml:space="preserve">овок статьи 39 внесены изменения в соответствии с </w:t>
      </w:r>
      <w:hyperlink r:id="rId505" w:anchor="sub_id=302" w:history="1">
        <w:r>
          <w:rPr>
            <w:rStyle w:val="a3"/>
            <w:i/>
            <w:iCs/>
          </w:rPr>
          <w:t>Законом</w:t>
        </w:r>
      </w:hyperlink>
      <w:r>
        <w:rPr>
          <w:rStyle w:val="s3"/>
        </w:rPr>
        <w:t xml:space="preserve"> РК от 04.07.09 г. № 167-IV (введены в действие со дня первого официального </w:t>
      </w:r>
      <w:hyperlink r:id="rId506" w:history="1">
        <w:r>
          <w:rPr>
            <w:rStyle w:val="a3"/>
            <w:i/>
            <w:iCs/>
          </w:rPr>
          <w:t>опубликования</w:t>
        </w:r>
      </w:hyperlink>
      <w:r>
        <w:rPr>
          <w:rStyle w:val="s3"/>
        </w:rPr>
        <w:t>) (</w:t>
      </w:r>
      <w:hyperlink r:id="rId507" w:anchor="sub_id=390000" w:history="1">
        <w:r>
          <w:rPr>
            <w:rStyle w:val="a3"/>
            <w:i/>
            <w:iCs/>
          </w:rPr>
          <w:t>см. стар. ред.</w:t>
        </w:r>
      </w:hyperlink>
      <w:r>
        <w:rPr>
          <w:rStyle w:val="s3"/>
        </w:rPr>
        <w:t>)</w:t>
      </w:r>
    </w:p>
    <w:p w:rsidR="00000000" w:rsidRDefault="00A228E1">
      <w:pPr>
        <w:ind w:left="1200" w:hanging="800"/>
        <w:jc w:val="both"/>
      </w:pPr>
      <w:r>
        <w:rPr>
          <w:rStyle w:val="s1"/>
        </w:rPr>
        <w:t>Статья 39. Исполнение налогового обязательства при реорганизации юридического лица путем слияния, присоединения, выде</w:t>
      </w:r>
      <w:r>
        <w:rPr>
          <w:rStyle w:val="s1"/>
        </w:rPr>
        <w:t>ления</w:t>
      </w:r>
    </w:p>
    <w:p w:rsidR="00000000" w:rsidRDefault="00A228E1">
      <w:pPr>
        <w:jc w:val="both"/>
      </w:pPr>
      <w:r>
        <w:rPr>
          <w:rStyle w:val="s3"/>
        </w:rPr>
        <w:t xml:space="preserve">Пункт 1 изложен в редакции </w:t>
      </w:r>
      <w:hyperlink r:id="rId508" w:anchor="sub_id=302" w:history="1">
        <w:r>
          <w:rPr>
            <w:rStyle w:val="a3"/>
            <w:i/>
            <w:iCs/>
          </w:rPr>
          <w:t>Закона</w:t>
        </w:r>
      </w:hyperlink>
      <w:r>
        <w:rPr>
          <w:rStyle w:val="s3"/>
        </w:rPr>
        <w:t xml:space="preserve"> РК от 04.07.09 г. № 167-IV (введено в действие со дня первого официального </w:t>
      </w:r>
      <w:hyperlink r:id="rId509" w:history="1">
        <w:r>
          <w:rPr>
            <w:rStyle w:val="a3"/>
            <w:i/>
            <w:iCs/>
          </w:rPr>
          <w:t>опубликования</w:t>
        </w:r>
      </w:hyperlink>
      <w:r>
        <w:rPr>
          <w:rStyle w:val="s3"/>
        </w:rPr>
        <w:t>) (</w:t>
      </w:r>
      <w:hyperlink r:id="rId510" w:anchor="sub_id=390000" w:history="1">
        <w:r>
          <w:rPr>
            <w:rStyle w:val="a3"/>
            <w:i/>
            <w:iCs/>
          </w:rPr>
          <w:t>см. стар. ред.</w:t>
        </w:r>
      </w:hyperlink>
      <w:r>
        <w:rPr>
          <w:rStyle w:val="s3"/>
        </w:rPr>
        <w:t xml:space="preserve">); внесены изменения в соответствии с </w:t>
      </w:r>
      <w:hyperlink r:id="rId511" w:anchor="sub_id=311" w:history="1">
        <w:r>
          <w:rPr>
            <w:rStyle w:val="a3"/>
            <w:i/>
            <w:iCs/>
          </w:rPr>
          <w:t>Законом</w:t>
        </w:r>
      </w:hyperlink>
      <w:r>
        <w:rPr>
          <w:rStyle w:val="s3"/>
        </w:rPr>
        <w:t xml:space="preserve"> </w:t>
      </w:r>
      <w:r>
        <w:rPr>
          <w:rStyle w:val="s3"/>
        </w:rPr>
        <w:t>РК от 16.11.09 г. № 200-IV (введены в действие с 1 января 2010 г.) (</w:t>
      </w:r>
      <w:hyperlink r:id="rId512" w:anchor="sub_id=390102" w:history="1">
        <w:r>
          <w:rPr>
            <w:rStyle w:val="a3"/>
            <w:i/>
            <w:iCs/>
          </w:rPr>
          <w:t>см. стар. ред.</w:t>
        </w:r>
      </w:hyperlink>
      <w:r>
        <w:rPr>
          <w:rStyle w:val="s3"/>
        </w:rPr>
        <w:t xml:space="preserve">); </w:t>
      </w:r>
      <w:hyperlink r:id="rId513" w:anchor="sub_id=39" w:history="1">
        <w:r>
          <w:rPr>
            <w:rStyle w:val="a3"/>
            <w:i/>
            <w:iCs/>
          </w:rPr>
          <w:t>Законом</w:t>
        </w:r>
      </w:hyperlink>
      <w:r>
        <w:rPr>
          <w:rStyle w:val="s3"/>
        </w:rPr>
        <w:t xml:space="preserve"> РК от 21.07.11 г. № 467-IV (введены в действие с 1 января 2012 г.) (</w:t>
      </w:r>
      <w:hyperlink r:id="rId514" w:anchor="sub_id=390100" w:history="1">
        <w:r>
          <w:rPr>
            <w:rStyle w:val="a3"/>
            <w:i/>
            <w:iCs/>
          </w:rPr>
          <w:t>см. стар. ред.</w:t>
        </w:r>
      </w:hyperlink>
      <w:r>
        <w:rPr>
          <w:rStyle w:val="s3"/>
        </w:rPr>
        <w:t>)</w:t>
      </w:r>
    </w:p>
    <w:p w:rsidR="00000000" w:rsidRDefault="00A228E1">
      <w:pPr>
        <w:jc w:val="both"/>
      </w:pPr>
      <w:r>
        <w:rPr>
          <w:rStyle w:val="s3"/>
        </w:rPr>
        <w:t xml:space="preserve">См. изменения в пункт 1 - </w:t>
      </w:r>
      <w:hyperlink r:id="rId515"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1. Юридическое лицо в течение трех рабочих дней со дня принятия решения о реорганизации путем слияния, присоединения, выделения письменно сообщает об этом налогово</w:t>
      </w:r>
      <w:r>
        <w:rPr>
          <w:rStyle w:val="s0"/>
        </w:rPr>
        <w:t>му органу по месту нахождения.</w:t>
      </w:r>
    </w:p>
    <w:p w:rsidR="00000000" w:rsidRDefault="00A228E1">
      <w:pPr>
        <w:ind w:firstLine="400"/>
        <w:jc w:val="both"/>
      </w:pPr>
      <w:r>
        <w:rPr>
          <w:rStyle w:val="s0"/>
        </w:rPr>
        <w:t>В течение трех рабочих дней со дня утверждения передаточного акта юридическое лицо, реорганизуемое путем слияния, присоединения, представляет в налоговый орган по месту своего нахождения одновременно:</w:t>
      </w:r>
    </w:p>
    <w:p w:rsidR="00000000" w:rsidRDefault="00A228E1">
      <w:pPr>
        <w:ind w:firstLine="400"/>
        <w:jc w:val="both"/>
      </w:pPr>
      <w:r>
        <w:rPr>
          <w:rStyle w:val="s0"/>
        </w:rPr>
        <w:t>1) ликвидационную налого</w:t>
      </w:r>
      <w:r>
        <w:rPr>
          <w:rStyle w:val="s0"/>
        </w:rPr>
        <w:t>вую отчетность;</w:t>
      </w:r>
    </w:p>
    <w:p w:rsidR="00000000" w:rsidRDefault="00A228E1">
      <w:pPr>
        <w:jc w:val="both"/>
      </w:pPr>
      <w:r>
        <w:rPr>
          <w:rStyle w:val="s3"/>
        </w:rPr>
        <w:t xml:space="preserve">В подпункт 2 внесены изменения в соответствии с </w:t>
      </w:r>
      <w:hyperlink r:id="rId516" w:anchor="sub_id=311" w:history="1">
        <w:r>
          <w:rPr>
            <w:rStyle w:val="a3"/>
            <w:i/>
            <w:iCs/>
          </w:rPr>
          <w:t>Законом</w:t>
        </w:r>
      </w:hyperlink>
      <w:r>
        <w:rPr>
          <w:rStyle w:val="s3"/>
        </w:rPr>
        <w:t xml:space="preserve"> РК от 16.11.09 г. № 200-IV (введены в действие с 1 января 2010 г.) (</w:t>
      </w:r>
      <w:hyperlink r:id="rId517" w:anchor="sub_id=390102" w:history="1">
        <w:r>
          <w:rPr>
            <w:rStyle w:val="a3"/>
            <w:i/>
            <w:iCs/>
          </w:rPr>
          <w:t>см. стар. ред.</w:t>
        </w:r>
      </w:hyperlink>
      <w:r>
        <w:rPr>
          <w:rStyle w:val="s3"/>
        </w:rPr>
        <w:t>)</w:t>
      </w:r>
    </w:p>
    <w:p w:rsidR="00000000" w:rsidRDefault="00A228E1">
      <w:pPr>
        <w:ind w:firstLine="400"/>
        <w:jc w:val="both"/>
      </w:pPr>
      <w:r>
        <w:rPr>
          <w:rStyle w:val="s0"/>
        </w:rPr>
        <w:t>2)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A228E1">
      <w:pPr>
        <w:jc w:val="both"/>
      </w:pPr>
      <w:r>
        <w:rPr>
          <w:rStyle w:val="s3"/>
        </w:rPr>
        <w:t>Пункт дополнен подпунктом 3 в соответствии</w:t>
      </w:r>
      <w:r>
        <w:rPr>
          <w:rStyle w:val="s3"/>
        </w:rPr>
        <w:t xml:space="preserve"> с </w:t>
      </w:r>
      <w:hyperlink r:id="rId518" w:anchor="sub_id=311" w:history="1">
        <w:r>
          <w:rPr>
            <w:rStyle w:val="a3"/>
            <w:i/>
            <w:iCs/>
          </w:rPr>
          <w:t>Законом</w:t>
        </w:r>
      </w:hyperlink>
      <w:r>
        <w:rPr>
          <w:rStyle w:val="s3"/>
        </w:rPr>
        <w:t xml:space="preserve"> РК от 16.11.09 г. № 200-IV (введено в действие с 1 января 2010 г.)</w:t>
      </w:r>
    </w:p>
    <w:p w:rsidR="00000000" w:rsidRDefault="00A228E1">
      <w:pPr>
        <w:ind w:firstLine="400"/>
        <w:jc w:val="both"/>
      </w:pPr>
      <w:r>
        <w:rPr>
          <w:rStyle w:val="s0"/>
        </w:rPr>
        <w:t>3) налоговое заявление для снятия с регистрационного учета по налогу на добавленную стоимость;</w:t>
      </w:r>
    </w:p>
    <w:p w:rsidR="00000000" w:rsidRDefault="00A228E1">
      <w:pPr>
        <w:jc w:val="both"/>
      </w:pPr>
      <w:r>
        <w:rPr>
          <w:rStyle w:val="s3"/>
        </w:rPr>
        <w:t>Пу</w:t>
      </w:r>
      <w:r>
        <w:rPr>
          <w:rStyle w:val="s3"/>
        </w:rPr>
        <w:t xml:space="preserve">нкт дополнен подпунктом 4 в соответствии с </w:t>
      </w:r>
      <w:hyperlink r:id="rId519" w:anchor="sub_id=39" w:history="1">
        <w:r>
          <w:rPr>
            <w:rStyle w:val="a3"/>
            <w:i/>
            <w:iCs/>
          </w:rPr>
          <w:t>Законом</w:t>
        </w:r>
      </w:hyperlink>
      <w:r>
        <w:rPr>
          <w:rStyle w:val="s3"/>
        </w:rPr>
        <w:t xml:space="preserve"> РК от 21.07.11 г. № 467-IV </w:t>
      </w:r>
      <w:hyperlink r:id="rId520" w:history="1">
        <w:r>
          <w:rPr>
            <w:rStyle w:val="a3"/>
            <w:rFonts w:ascii="Wingdings" w:hAnsi="Wingdings"/>
            <w:i/>
            <w:iCs/>
          </w:rPr>
          <w:t>+</w:t>
        </w:r>
      </w:hyperlink>
      <w:r>
        <w:rPr>
          <w:rStyle w:val="s3"/>
        </w:rPr>
        <w:t xml:space="preserve"> (введены в действие с 1 января </w:t>
      </w:r>
      <w:r>
        <w:rPr>
          <w:rStyle w:val="s3"/>
        </w:rPr>
        <w:t xml:space="preserve">2012 г.) </w:t>
      </w:r>
    </w:p>
    <w:p w:rsidR="00000000" w:rsidRDefault="00A228E1">
      <w:pPr>
        <w:ind w:firstLine="400"/>
        <w:jc w:val="both"/>
      </w:pPr>
      <w:r>
        <w:rPr>
          <w:rStyle w:val="s0"/>
        </w:rPr>
        <w:t>4) передаточный акт.</w:t>
      </w:r>
    </w:p>
    <w:p w:rsidR="00000000" w:rsidRDefault="00A228E1">
      <w:pPr>
        <w:ind w:firstLine="400"/>
        <w:jc w:val="both"/>
      </w:pPr>
      <w:r>
        <w:rPr>
          <w:rStyle w:val="s0"/>
        </w:rPr>
        <w:t>Документы, указанные в подпунктах 2) и 3) части второй настоящего пункта, представляются в случае, если юридическое лицо, реорганизуемое путем слияния, присоединения, является плательщиком налога на добавленную стоимость.</w:t>
      </w:r>
    </w:p>
    <w:p w:rsidR="00000000" w:rsidRDefault="00A228E1">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юридическое лицо, реорганизуемо</w:t>
      </w:r>
      <w:r>
        <w:rPr>
          <w:rStyle w:val="s0"/>
        </w:rPr>
        <w:t>е путем слияния, присоединения, является плательщиком и (или) налоговым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A228E1">
      <w:pPr>
        <w:jc w:val="both"/>
      </w:pPr>
      <w:hyperlink r:id="rId521" w:history="1">
        <w:r>
          <w:rPr>
            <w:rStyle w:val="a3"/>
            <w:rFonts w:ascii="Wingdings" w:hAnsi="Wingdings"/>
            <w:i/>
            <w:iCs/>
          </w:rPr>
          <w:t>*</w:t>
        </w:r>
      </w:hyperlink>
    </w:p>
    <w:p w:rsidR="00000000" w:rsidRDefault="00A228E1">
      <w:pPr>
        <w:ind w:firstLine="400"/>
        <w:jc w:val="both"/>
      </w:pPr>
      <w:r>
        <w:rPr>
          <w:rStyle w:val="s0"/>
        </w:rPr>
        <w:t>Обязательство по представлению ликвидационной налоговой отчетности при реорганизации путем слияния возлагается на каждое юридическое лицо, вошедшее в состав вновь возникшего юридического лица, при реорганизации пу</w:t>
      </w:r>
      <w:r>
        <w:rPr>
          <w:rStyle w:val="s0"/>
        </w:rPr>
        <w:t>тем присоединения - на присоединившееся юридическое лицо.</w:t>
      </w:r>
    </w:p>
    <w:p w:rsidR="00000000" w:rsidRDefault="00A228E1">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w:t>
      </w:r>
      <w:r>
        <w:rPr>
          <w:rStyle w:val="s0"/>
        </w:rPr>
        <w:t xml:space="preserve"> позднее даты представления ликвидационной налоговой отчетности.</w:t>
      </w:r>
    </w:p>
    <w:p w:rsidR="00000000" w:rsidRDefault="00A228E1">
      <w:pPr>
        <w:ind w:firstLine="400"/>
        <w:jc w:val="both"/>
      </w:pPr>
      <w:r>
        <w:rPr>
          <w:rStyle w:val="s0"/>
        </w:rPr>
        <w:t>При реорганизации юридического лица путем выделения такое лицо в течение трех рабочих дней со дня утверждения разделительного баланса представляет в налоговый орган по месту своего нахождения</w:t>
      </w:r>
      <w:r>
        <w:rPr>
          <w:rStyle w:val="s0"/>
        </w:rPr>
        <w:t xml:space="preserve"> указанный баланс.</w:t>
      </w:r>
    </w:p>
    <w:p w:rsidR="00000000" w:rsidRDefault="00A228E1">
      <w:pPr>
        <w:jc w:val="both"/>
      </w:pPr>
      <w:r>
        <w:rPr>
          <w:rStyle w:val="s3"/>
        </w:rPr>
        <w:t xml:space="preserve">Статья дополнена пунктом 1-1 в соответствии с </w:t>
      </w:r>
      <w:hyperlink r:id="rId522" w:anchor="sub_id=39" w:history="1">
        <w:r>
          <w:rPr>
            <w:rStyle w:val="a3"/>
            <w:i/>
            <w:iCs/>
          </w:rPr>
          <w:t>Законом</w:t>
        </w:r>
      </w:hyperlink>
      <w:r>
        <w:rPr>
          <w:rStyle w:val="s3"/>
        </w:rPr>
        <w:t xml:space="preserve"> РК от 30.12.09 г. № 234-IV (введено в действие с 1 января 2009 г.)</w:t>
      </w:r>
    </w:p>
    <w:p w:rsidR="00000000" w:rsidRDefault="00A228E1">
      <w:pPr>
        <w:jc w:val="both"/>
      </w:pPr>
      <w:r>
        <w:rPr>
          <w:rStyle w:val="s3"/>
        </w:rPr>
        <w:t xml:space="preserve">См. изменения в пункт 1-1 - </w:t>
      </w:r>
      <w:hyperlink r:id="rId523" w:anchor="sub_id=39" w:history="1">
        <w:r>
          <w:rPr>
            <w:rStyle w:val="a3"/>
            <w:i/>
            <w:iCs/>
          </w:rPr>
          <w:t>Закон</w:t>
        </w:r>
      </w:hyperlink>
      <w:r>
        <w:rPr>
          <w:rStyle w:val="s3"/>
        </w:rPr>
        <w:t xml:space="preserve"> РК от 05.12.13 г. № 152-V (вводятся в действие с 1 января 2016 г.) </w:t>
      </w:r>
    </w:p>
    <w:p w:rsidR="00000000" w:rsidRDefault="00A228E1">
      <w:pPr>
        <w:ind w:firstLine="400"/>
        <w:jc w:val="both"/>
      </w:pPr>
      <w:r>
        <w:rPr>
          <w:rStyle w:val="s0"/>
        </w:rPr>
        <w:t>1-1. Исполнение налогового обязательства реорганизованного юридического лица возлагается на его правопреемника</w:t>
      </w:r>
      <w:r>
        <w:rPr>
          <w:rStyle w:val="s0"/>
        </w:rPr>
        <w:t xml:space="preserve"> (правопреемников). </w:t>
      </w:r>
      <w:hyperlink r:id="rId524" w:anchor="sub_id=11" w:history="1">
        <w:r>
          <w:rPr>
            <w:rStyle w:val="a3"/>
            <w:rFonts w:ascii="Wingdings" w:hAnsi="Wingdings"/>
            <w:i/>
            <w:iCs/>
          </w:rPr>
          <w:t>*</w:t>
        </w:r>
      </w:hyperlink>
    </w:p>
    <w:p w:rsidR="00000000" w:rsidRDefault="00A228E1">
      <w:pPr>
        <w:jc w:val="both"/>
      </w:pPr>
      <w:r>
        <w:rPr>
          <w:rStyle w:val="s3"/>
        </w:rPr>
        <w:t xml:space="preserve">Статья дополнена пунктом 1-2 в соответствии с </w:t>
      </w:r>
      <w:hyperlink r:id="rId525" w:anchor="sub_id=39" w:history="1">
        <w:r>
          <w:rPr>
            <w:rStyle w:val="a3"/>
            <w:i/>
            <w:iCs/>
          </w:rPr>
          <w:t>Законом</w:t>
        </w:r>
      </w:hyperlink>
      <w:r>
        <w:rPr>
          <w:rStyle w:val="s3"/>
        </w:rPr>
        <w:t xml:space="preserve"> РК от 30.12.09 г. № </w:t>
      </w:r>
      <w:r>
        <w:rPr>
          <w:rStyle w:val="s3"/>
        </w:rPr>
        <w:t>234-IV (введено в действие с 1 января 2009 г.)</w:t>
      </w:r>
    </w:p>
    <w:p w:rsidR="00000000" w:rsidRDefault="00A228E1">
      <w:pPr>
        <w:ind w:firstLine="400"/>
        <w:jc w:val="both"/>
      </w:pPr>
      <w:r>
        <w:rPr>
          <w:rStyle w:val="s0"/>
        </w:rPr>
        <w:t>1-2.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w:t>
      </w:r>
      <w:r>
        <w:rPr>
          <w:rStyle w:val="s0"/>
        </w:rPr>
        <w:t xml:space="preserve"> </w:t>
      </w:r>
      <w:hyperlink r:id="rId526" w:anchor="sub_id=480300" w:history="1">
        <w:r>
          <w:rPr>
            <w:rStyle w:val="a3"/>
          </w:rPr>
          <w:t>гражданским законодательством</w:t>
        </w:r>
      </w:hyperlink>
      <w:r>
        <w:rPr>
          <w:rStyle w:val="s0"/>
        </w:rPr>
        <w:t xml:space="preserve"> Республики Казахстан.</w:t>
      </w:r>
    </w:p>
    <w:p w:rsidR="00000000" w:rsidRDefault="00A228E1">
      <w:pPr>
        <w:ind w:firstLine="400"/>
        <w:jc w:val="both"/>
      </w:pPr>
      <w:r>
        <w:rPr>
          <w:rStyle w:val="s0"/>
        </w:rPr>
        <w:t>2. Реорганизация юридического лица не является основанием изменения сроков исполнения его налогового обязательства по уп</w:t>
      </w:r>
      <w:r>
        <w:rPr>
          <w:rStyle w:val="s0"/>
        </w:rPr>
        <w:t xml:space="preserve">лате налогов, других обязательных платежей в бюджет правопреемником (правопреемниками) этого юридического лица. </w:t>
      </w:r>
    </w:p>
    <w:p w:rsidR="00000000" w:rsidRDefault="00A228E1">
      <w:pPr>
        <w:ind w:firstLine="400"/>
        <w:jc w:val="both"/>
      </w:pPr>
      <w:r>
        <w:rPr>
          <w:rStyle w:val="s0"/>
        </w:rPr>
        <w:t xml:space="preserve">3. Если реорганизуемое юридическое лицо имеет излишне уплаченные суммы налогов, платы и пеней в бюджет, указанные суммы подлежат </w:t>
      </w:r>
      <w:r>
        <w:t xml:space="preserve">зачету в счет </w:t>
      </w:r>
      <w:r>
        <w:t xml:space="preserve">погашения налоговой задолженности реорганизуемого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A228E1">
      <w:pPr>
        <w:ind w:firstLine="400"/>
        <w:jc w:val="both"/>
      </w:pPr>
      <w:r>
        <w:t>В случае если реорганизуемое юридическое лицо имеет ошибочно уплаченные суммы налогов, платы и пен</w:t>
      </w:r>
      <w:r>
        <w:t xml:space="preserve">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A228E1">
      <w:pPr>
        <w:ind w:firstLine="400"/>
        <w:jc w:val="both"/>
      </w:pPr>
      <w:r>
        <w:t>4. При отсутствии у реорганизуемого юридического лица налоговой задолженности:</w:t>
      </w:r>
    </w:p>
    <w:p w:rsidR="00000000" w:rsidRDefault="00A228E1">
      <w:pPr>
        <w:ind w:firstLine="400"/>
        <w:jc w:val="both"/>
      </w:pPr>
      <w:r>
        <w:t xml:space="preserve">1) ошибочно уплаченные суммы налогов и </w:t>
      </w:r>
      <w:r>
        <w:t xml:space="preserve">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10000" w:history="1">
        <w:r>
          <w:rPr>
            <w:rStyle w:val="a3"/>
          </w:rPr>
          <w:t>статьей 601</w:t>
        </w:r>
      </w:hyperlink>
      <w:r>
        <w:t xml:space="preserve"> настоящего Кодекса;</w:t>
      </w:r>
    </w:p>
    <w:p w:rsidR="00000000" w:rsidRDefault="00A228E1">
      <w:pPr>
        <w:ind w:firstLine="400"/>
        <w:jc w:val="both"/>
      </w:pPr>
      <w:r>
        <w:t xml:space="preserve">2) излишне уплаченные суммы налогов, платы и пеней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20000" w:history="1">
        <w:r>
          <w:rPr>
            <w:rStyle w:val="a3"/>
          </w:rPr>
          <w:t>статьей 60</w:t>
        </w:r>
        <w:r>
          <w:rPr>
            <w:rStyle w:val="a3"/>
          </w:rPr>
          <w:t>2</w:t>
        </w:r>
      </w:hyperlink>
      <w:r>
        <w:t xml:space="preserve"> настоящего Кодекса;</w:t>
      </w:r>
    </w:p>
    <w:p w:rsidR="00000000" w:rsidRDefault="00A228E1">
      <w:pPr>
        <w:ind w:firstLine="400"/>
        <w:jc w:val="both"/>
      </w:pPr>
      <w:r>
        <w:t xml:space="preserve">3) уплаченные суммы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rPr>
          <w:t>статьей 606</w:t>
        </w:r>
      </w:hyperlink>
      <w:r>
        <w:t xml:space="preserve"> настоящего Кодекса.</w:t>
      </w:r>
    </w:p>
    <w:p w:rsidR="00000000" w:rsidRDefault="00A228E1">
      <w:pPr>
        <w:jc w:val="both"/>
      </w:pPr>
      <w:r>
        <w:rPr>
          <w:rStyle w:val="s3"/>
        </w:rPr>
        <w:t xml:space="preserve">Статья дополнена пунктом 4-1 в соответствии с </w:t>
      </w:r>
      <w:hyperlink r:id="rId527" w:anchor="sub_id=20"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 xml:space="preserve">4-1. При реорганизации юридического лица путем выделения в соответствии с решением Правительства Республики Казахстан превышение налога на добавленную стоимость, сложившееся у реорганизуемого юридического лица - плательщика налога на добавленную стоимость </w:t>
      </w:r>
      <w:r>
        <w:rPr>
          <w:rStyle w:val="s0"/>
        </w:rPr>
        <w:t>на дату реорганизации, подлежит передаче его правопреемнику (правопреемникам).</w:t>
      </w:r>
    </w:p>
    <w:p w:rsidR="00000000" w:rsidRDefault="00A228E1">
      <w:pPr>
        <w:ind w:firstLine="400"/>
        <w:jc w:val="both"/>
      </w:pPr>
      <w:r>
        <w:rPr>
          <w:rStyle w:val="s0"/>
        </w:rPr>
        <w:t>При этом превышение налога на добавленную стоимость, подлежащее передаче правопреемнику (правопреемникам) реорганизуемого путем выделения юридического лица, определяется пропорц</w:t>
      </w:r>
      <w:r>
        <w:rPr>
          <w:rStyle w:val="s0"/>
        </w:rPr>
        <w:t>ионально доле остаточной стоимости основных средств, передаваемых правопреемнику (правопреемникам).</w:t>
      </w:r>
    </w:p>
    <w:p w:rsidR="00000000" w:rsidRDefault="00A228E1">
      <w:pPr>
        <w:ind w:firstLine="400"/>
        <w:jc w:val="both"/>
      </w:pPr>
      <w:r>
        <w:rPr>
          <w:rStyle w:val="s0"/>
        </w:rPr>
        <w:t>Остаточная стоимость основных средств определяется на основании разделительного баланса реорганизуемого путем выделения юридического лица.</w:t>
      </w:r>
    </w:p>
    <w:p w:rsidR="00000000" w:rsidRDefault="00A228E1">
      <w:pPr>
        <w:ind w:firstLine="400"/>
        <w:jc w:val="both"/>
      </w:pPr>
      <w:r>
        <w:rPr>
          <w:rStyle w:val="s0"/>
        </w:rPr>
        <w:t>Настоящий пункт п</w:t>
      </w:r>
      <w:r>
        <w:rPr>
          <w:rStyle w:val="s0"/>
        </w:rPr>
        <w:t>рименяется при условии, что контрольный пакет акций реорганизуемого путем выделения юридического лица принадлежит национальному управляющему холдингу.</w:t>
      </w:r>
    </w:p>
    <w:p w:rsidR="00000000" w:rsidRDefault="00A228E1">
      <w:pPr>
        <w:jc w:val="both"/>
      </w:pPr>
      <w:hyperlink r:id="rId528" w:anchor="sub_id=300" w:history="1">
        <w:r>
          <w:rPr>
            <w:rStyle w:val="a3"/>
            <w:rFonts w:ascii="Wingdings" w:hAnsi="Wingdings"/>
            <w:i/>
            <w:iCs/>
          </w:rPr>
          <w:t>*</w:t>
        </w:r>
      </w:hyperlink>
    </w:p>
    <w:p w:rsidR="00000000" w:rsidRDefault="00A228E1">
      <w:pPr>
        <w:jc w:val="both"/>
      </w:pPr>
      <w:r>
        <w:rPr>
          <w:rStyle w:val="s3"/>
        </w:rPr>
        <w:t>Пункт 5 изложен в реда</w:t>
      </w:r>
      <w:r>
        <w:rPr>
          <w:rStyle w:val="s3"/>
        </w:rPr>
        <w:t xml:space="preserve">кции </w:t>
      </w:r>
      <w:hyperlink r:id="rId529" w:anchor="sub_id=302" w:history="1">
        <w:r>
          <w:rPr>
            <w:rStyle w:val="a3"/>
            <w:i/>
            <w:iCs/>
          </w:rPr>
          <w:t>Закона</w:t>
        </w:r>
      </w:hyperlink>
      <w:r>
        <w:rPr>
          <w:rStyle w:val="s3"/>
        </w:rPr>
        <w:t xml:space="preserve"> РК от 04.07.09 г. № 167-IV (введено в действие со дня первого официального </w:t>
      </w:r>
      <w:hyperlink r:id="rId530" w:history="1">
        <w:r>
          <w:rPr>
            <w:rStyle w:val="a3"/>
            <w:i/>
            <w:iCs/>
          </w:rPr>
          <w:t>опубликования</w:t>
        </w:r>
      </w:hyperlink>
      <w:r>
        <w:rPr>
          <w:rStyle w:val="s3"/>
        </w:rPr>
        <w:t>) (</w:t>
      </w:r>
      <w:hyperlink r:id="rId531" w:anchor="sub_id=390500" w:history="1">
        <w:r>
          <w:rPr>
            <w:rStyle w:val="a3"/>
            <w:i/>
            <w:iCs/>
          </w:rPr>
          <w:t>см. стар. ред.</w:t>
        </w:r>
      </w:hyperlink>
      <w:r>
        <w:rPr>
          <w:rStyle w:val="s3"/>
        </w:rPr>
        <w:t>)</w:t>
      </w:r>
    </w:p>
    <w:p w:rsidR="00000000" w:rsidRDefault="00A228E1">
      <w:pPr>
        <w:ind w:firstLine="400"/>
        <w:jc w:val="both"/>
      </w:pPr>
      <w:r>
        <w:rPr>
          <w:rStyle w:val="s0"/>
        </w:rPr>
        <w:t xml:space="preserve">5. Исключен в соответствии с </w:t>
      </w:r>
      <w:hyperlink r:id="rId532" w:anchor="sub_id=311" w:history="1">
        <w:r>
          <w:rPr>
            <w:rStyle w:val="a3"/>
          </w:rPr>
          <w:t>Законом</w:t>
        </w:r>
      </w:hyperlink>
      <w:r>
        <w:rPr>
          <w:rStyle w:val="s0"/>
        </w:rPr>
        <w:t xml:space="preserve"> РК от 16.11.09 г. № 200-IV </w:t>
      </w:r>
      <w:r>
        <w:rPr>
          <w:rStyle w:val="s3"/>
        </w:rPr>
        <w:t>(введено в действи</w:t>
      </w:r>
      <w:r>
        <w:rPr>
          <w:rStyle w:val="s3"/>
        </w:rPr>
        <w:t>е с 1 января 2010 г.) (</w:t>
      </w:r>
      <w:hyperlink r:id="rId533" w:anchor="sub_id=390500" w:history="1">
        <w:r>
          <w:rPr>
            <w:rStyle w:val="a3"/>
            <w:i/>
            <w:iCs/>
          </w:rPr>
          <w:t>см. стар. ред.</w:t>
        </w:r>
      </w:hyperlink>
      <w:r>
        <w:rPr>
          <w:rStyle w:val="s3"/>
        </w:rPr>
        <w:t>)</w:t>
      </w:r>
    </w:p>
    <w:p w:rsidR="00000000" w:rsidRDefault="00A228E1">
      <w:pPr>
        <w:jc w:val="both"/>
      </w:pPr>
      <w:r>
        <w:rPr>
          <w:rStyle w:val="s3"/>
        </w:rPr>
        <w:t xml:space="preserve">В пункт 6 внесены изменения в соответствии </w:t>
      </w:r>
      <w:hyperlink r:id="rId534" w:anchor="sub_id=302" w:history="1">
        <w:r>
          <w:rPr>
            <w:rStyle w:val="a3"/>
            <w:i/>
            <w:iCs/>
          </w:rPr>
          <w:t>Законом</w:t>
        </w:r>
      </w:hyperlink>
      <w:r>
        <w:rPr>
          <w:rStyle w:val="s3"/>
        </w:rPr>
        <w:t xml:space="preserve"> Р</w:t>
      </w:r>
      <w:r>
        <w:rPr>
          <w:rStyle w:val="s3"/>
        </w:rPr>
        <w:t xml:space="preserve">К от 04.07.09 г. № 167-IV (введены в действие со дня первого официального </w:t>
      </w:r>
      <w:hyperlink r:id="rId535" w:history="1">
        <w:r>
          <w:rPr>
            <w:rStyle w:val="a3"/>
            <w:i/>
            <w:iCs/>
          </w:rPr>
          <w:t>опубликования</w:t>
        </w:r>
      </w:hyperlink>
      <w:r>
        <w:rPr>
          <w:rStyle w:val="s3"/>
        </w:rPr>
        <w:t>) (</w:t>
      </w:r>
      <w:hyperlink r:id="rId536" w:anchor="sub_id=390600" w:history="1">
        <w:r>
          <w:rPr>
            <w:rStyle w:val="a3"/>
            <w:i/>
            <w:iCs/>
          </w:rPr>
          <w:t>см. стар. ред.</w:t>
        </w:r>
      </w:hyperlink>
      <w:r>
        <w:rPr>
          <w:rStyle w:val="s3"/>
        </w:rPr>
        <w:t xml:space="preserve">); </w:t>
      </w:r>
      <w:hyperlink r:id="rId537" w:anchor="sub_id=311" w:history="1">
        <w:r>
          <w:rPr>
            <w:rStyle w:val="a3"/>
            <w:i/>
            <w:iCs/>
          </w:rPr>
          <w:t>Законом</w:t>
        </w:r>
      </w:hyperlink>
      <w:r>
        <w:rPr>
          <w:rStyle w:val="s3"/>
        </w:rPr>
        <w:t xml:space="preserve"> РК от 16.11.09 г. № 200-IV (введены в действие с 1 января 2010 г.) (</w:t>
      </w:r>
      <w:hyperlink r:id="rId538" w:anchor="sub_id=390600" w:history="1">
        <w:r>
          <w:rPr>
            <w:rStyle w:val="a3"/>
            <w:i/>
            <w:iCs/>
          </w:rPr>
          <w:t>см. стар. ред.</w:t>
        </w:r>
      </w:hyperlink>
      <w:r>
        <w:rPr>
          <w:rStyle w:val="s3"/>
        </w:rPr>
        <w:t xml:space="preserve">); </w:t>
      </w:r>
      <w:hyperlink r:id="rId539" w:anchor="sub_id=39" w:history="1">
        <w:r>
          <w:rPr>
            <w:rStyle w:val="a3"/>
            <w:i/>
            <w:iCs/>
          </w:rPr>
          <w:t>Законом</w:t>
        </w:r>
      </w:hyperlink>
      <w:r>
        <w:rPr>
          <w:rStyle w:val="s3"/>
        </w:rPr>
        <w:t xml:space="preserve"> РК от 21.07.11 г. № 467-IV  (введены в действие с 1 июля 2011 г.) (</w:t>
      </w:r>
      <w:hyperlink r:id="rId540" w:anchor="sub_id=390600" w:history="1">
        <w:r>
          <w:rPr>
            <w:rStyle w:val="a3"/>
            <w:i/>
            <w:iCs/>
          </w:rPr>
          <w:t>см. стар. ред.</w:t>
        </w:r>
      </w:hyperlink>
      <w:r>
        <w:rPr>
          <w:rStyle w:val="s3"/>
        </w:rPr>
        <w:t>)</w:t>
      </w:r>
    </w:p>
    <w:p w:rsidR="00000000" w:rsidRDefault="00A228E1">
      <w:pPr>
        <w:ind w:firstLine="400"/>
        <w:jc w:val="both"/>
      </w:pPr>
      <w:r>
        <w:t xml:space="preserve">6. Налоговый орган в течение </w:t>
      </w:r>
      <w:r>
        <w:rPr>
          <w:rStyle w:val="s0"/>
        </w:rPr>
        <w:t xml:space="preserve">десяти </w:t>
      </w:r>
      <w:r>
        <w:t xml:space="preserve">рабочих дней со дня получения </w:t>
      </w:r>
      <w:r>
        <w:rPr>
          <w:rStyle w:val="s0"/>
        </w:rPr>
        <w:t>сведений национальных реестров идентификационных номеров о</w:t>
      </w:r>
      <w:r>
        <w:t xml:space="preserve"> реорганизации юридического лица путем:</w:t>
      </w:r>
    </w:p>
    <w:p w:rsidR="00000000" w:rsidRDefault="00A228E1">
      <w:pPr>
        <w:ind w:firstLine="400"/>
        <w:jc w:val="both"/>
      </w:pPr>
      <w:r>
        <w:t>1) слияния - передает сальдо по лицевым счетам юридических лиц, вошедших в состав вновь возникшего юридического лица, в налоговый орган по месту нахождения вновь возникшего юридического лица на основании передаточного акта;</w:t>
      </w:r>
    </w:p>
    <w:p w:rsidR="00000000" w:rsidRDefault="00A228E1">
      <w:pPr>
        <w:ind w:firstLine="400"/>
        <w:jc w:val="both"/>
      </w:pPr>
      <w:r>
        <w:t>2) присоединения - передает саль</w:t>
      </w:r>
      <w:r>
        <w:t xml:space="preserve">до по лицевому счету присоединившегося юридического лица в налоговый орган по месту нахождения юридического лица, к которому присоединилось указанное юридическое лицо, на основании передаточного акта; </w:t>
      </w:r>
    </w:p>
    <w:p w:rsidR="00000000" w:rsidRDefault="00A228E1">
      <w:pPr>
        <w:ind w:firstLine="400"/>
        <w:jc w:val="both"/>
      </w:pPr>
      <w:r>
        <w:t>3) исключен</w:t>
      </w:r>
      <w:r>
        <w:rPr>
          <w:rStyle w:val="s0"/>
        </w:rPr>
        <w:t xml:space="preserve"> в соответствии </w:t>
      </w:r>
      <w:hyperlink r:id="rId541" w:anchor="sub_id=302" w:history="1">
        <w:r>
          <w:rPr>
            <w:rStyle w:val="a3"/>
          </w:rPr>
          <w:t>Законом</w:t>
        </w:r>
      </w:hyperlink>
      <w:r>
        <w:rPr>
          <w:rStyle w:val="s0"/>
        </w:rPr>
        <w:t xml:space="preserve"> РК от 04.07.09 г. № 167-IV </w:t>
      </w:r>
      <w:r>
        <w:rPr>
          <w:rStyle w:val="s3"/>
        </w:rPr>
        <w:t xml:space="preserve">(введено в действие со дня первого официального </w:t>
      </w:r>
      <w:hyperlink r:id="rId542" w:history="1">
        <w:r>
          <w:rPr>
            <w:rStyle w:val="a3"/>
            <w:i/>
            <w:iCs/>
          </w:rPr>
          <w:t>опубликования</w:t>
        </w:r>
      </w:hyperlink>
      <w:r>
        <w:rPr>
          <w:rStyle w:val="s3"/>
        </w:rPr>
        <w:t>) (</w:t>
      </w:r>
      <w:hyperlink r:id="rId543" w:anchor="sub_id=390603" w:history="1">
        <w:r>
          <w:rPr>
            <w:rStyle w:val="a3"/>
            <w:i/>
            <w:iCs/>
          </w:rPr>
          <w:t>см. стар. ред.</w:t>
        </w:r>
      </w:hyperlink>
      <w:r>
        <w:rPr>
          <w:rStyle w:val="s3"/>
        </w:rPr>
        <w:t>)</w:t>
      </w:r>
    </w:p>
    <w:p w:rsidR="00000000" w:rsidRDefault="00A228E1">
      <w:pPr>
        <w:jc w:val="both"/>
      </w:pPr>
      <w:r>
        <w:rPr>
          <w:rStyle w:val="s3"/>
        </w:rPr>
        <w:t xml:space="preserve">В подпункт 4 внесены изменения в соответствии </w:t>
      </w:r>
      <w:hyperlink r:id="rId544" w:anchor="sub_id=302" w:history="1">
        <w:r>
          <w:rPr>
            <w:rStyle w:val="a3"/>
            <w:i/>
            <w:iCs/>
          </w:rPr>
          <w:t>Законом</w:t>
        </w:r>
      </w:hyperlink>
      <w:r>
        <w:rPr>
          <w:rStyle w:val="s3"/>
        </w:rPr>
        <w:t xml:space="preserve"> РК от 04.07.09 г. № 167-IV (введены в действие со дня перво</w:t>
      </w:r>
      <w:r>
        <w:rPr>
          <w:rStyle w:val="s3"/>
        </w:rPr>
        <w:t xml:space="preserve">го официального </w:t>
      </w:r>
      <w:hyperlink r:id="rId545" w:history="1">
        <w:r>
          <w:rPr>
            <w:rStyle w:val="a3"/>
            <w:i/>
            <w:iCs/>
          </w:rPr>
          <w:t>опубликования</w:t>
        </w:r>
      </w:hyperlink>
      <w:r>
        <w:rPr>
          <w:rStyle w:val="s3"/>
        </w:rPr>
        <w:t>) (</w:t>
      </w:r>
      <w:hyperlink r:id="rId546" w:anchor="sub_id=390604" w:history="1">
        <w:r>
          <w:rPr>
            <w:rStyle w:val="a3"/>
            <w:i/>
            <w:iCs/>
          </w:rPr>
          <w:t>см. стар. ред.</w:t>
        </w:r>
      </w:hyperlink>
      <w:r>
        <w:rPr>
          <w:rStyle w:val="s3"/>
        </w:rPr>
        <w:t>)</w:t>
      </w:r>
    </w:p>
    <w:p w:rsidR="00000000" w:rsidRDefault="00A228E1">
      <w:pPr>
        <w:ind w:firstLine="400"/>
        <w:jc w:val="both"/>
      </w:pPr>
      <w:r>
        <w:t xml:space="preserve">4) выделения - передает сальдо по лицевому счету </w:t>
      </w:r>
      <w:r>
        <w:rPr>
          <w:rStyle w:val="s0"/>
        </w:rPr>
        <w:t>юридическо</w:t>
      </w:r>
      <w:r>
        <w:rPr>
          <w:rStyle w:val="s0"/>
        </w:rPr>
        <w:t>го лица, выделившего вновь возникшее юридическое лицо,</w:t>
      </w:r>
      <w:r>
        <w:t xml:space="preserve"> в налоговый орган по месту нахождения вновь </w:t>
      </w:r>
      <w:r>
        <w:rPr>
          <w:rStyle w:val="s0"/>
        </w:rPr>
        <w:t>возникшего юридического лица на основании разделительного баланса.</w:t>
      </w:r>
    </w:p>
    <w:p w:rsidR="00000000" w:rsidRDefault="00A228E1">
      <w:pPr>
        <w:ind w:firstLine="400"/>
        <w:jc w:val="both"/>
      </w:pPr>
      <w:r>
        <w:rPr>
          <w:rStyle w:val="s0"/>
        </w:rPr>
        <w:t>Порядок передачи сальдо по лицевому счету реорганизуемого юридического лица устанавливаетс</w:t>
      </w:r>
      <w:r>
        <w:rPr>
          <w:rStyle w:val="s0"/>
        </w:rPr>
        <w:t xml:space="preserve">я </w:t>
      </w:r>
      <w:hyperlink w:anchor="sub5950000" w:history="1">
        <w:r>
          <w:rPr>
            <w:rStyle w:val="a3"/>
          </w:rPr>
          <w:t>статьей 595</w:t>
        </w:r>
      </w:hyperlink>
      <w:r>
        <w:rPr>
          <w:rStyle w:val="s0"/>
        </w:rPr>
        <w:t xml:space="preserve"> настоящего Кодекса. </w:t>
      </w:r>
    </w:p>
    <w:p w:rsidR="00000000" w:rsidRDefault="00A228E1">
      <w:pPr>
        <w:ind w:firstLine="400"/>
        <w:jc w:val="both"/>
      </w:pPr>
      <w:r>
        <w:t> </w:t>
      </w:r>
    </w:p>
    <w:p w:rsidR="00000000" w:rsidRDefault="00A228E1">
      <w:pPr>
        <w:jc w:val="both"/>
      </w:pPr>
      <w:bookmarkStart w:id="55" w:name="SUB39010000"/>
      <w:bookmarkEnd w:id="55"/>
      <w:r>
        <w:rPr>
          <w:rStyle w:val="s3"/>
        </w:rPr>
        <w:t xml:space="preserve">Кодекс дополнен статьей 39-1 в соответствии с </w:t>
      </w:r>
      <w:hyperlink r:id="rId547" w:anchor="sub_id=3901" w:history="1">
        <w:r>
          <w:rPr>
            <w:rStyle w:val="a3"/>
            <w:i/>
            <w:iCs/>
          </w:rPr>
          <w:t>Законом</w:t>
        </w:r>
      </w:hyperlink>
      <w:r>
        <w:rPr>
          <w:rStyle w:val="s3"/>
        </w:rPr>
        <w:t xml:space="preserve"> РК от 21.07.11 г. № 467-IV (введены в действие с 1</w:t>
      </w:r>
      <w:r>
        <w:rPr>
          <w:rStyle w:val="s3"/>
        </w:rPr>
        <w:t xml:space="preserve"> января 2012 г.) </w:t>
      </w:r>
    </w:p>
    <w:p w:rsidR="00000000" w:rsidRDefault="00A228E1">
      <w:pPr>
        <w:ind w:left="1200" w:hanging="800"/>
        <w:jc w:val="both"/>
      </w:pPr>
      <w:r>
        <w:rPr>
          <w:rStyle w:val="s1"/>
        </w:rPr>
        <w:t>Статья 39-1. Исполнение налогового обязательства постоянного учреждения без открытия филиала (представительства) юридического лица-нерезидента при передаче им прав и обязанностей в связи с наличием места эффективного управления (места нах</w:t>
      </w:r>
      <w:r>
        <w:rPr>
          <w:rStyle w:val="s1"/>
        </w:rPr>
        <w:t>ождения фактического органа управления) в Республике Казахстан</w:t>
      </w:r>
    </w:p>
    <w:p w:rsidR="00000000" w:rsidRDefault="00A228E1">
      <w:pPr>
        <w:jc w:val="both"/>
      </w:pPr>
      <w:r>
        <w:rPr>
          <w:rStyle w:val="s3"/>
        </w:rPr>
        <w:t xml:space="preserve">См. изменения в пункт 1 - </w:t>
      </w:r>
      <w:hyperlink r:id="rId548"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1. Юридическое лицо-нерезидент при наличии у него в Республике Казахстан постоянного учреждения без открытия филиала (представительства) и принятии решения о переносе места эффективного управления (места нахождения фактического органа управления) из иностр</w:t>
      </w:r>
      <w:r>
        <w:rPr>
          <w:rStyle w:val="s0"/>
        </w:rPr>
        <w:t xml:space="preserve">анного государства в Республику Казахстан обязано в течение трех рабочих дней после подачи </w:t>
      </w:r>
      <w:hyperlink r:id="rId549" w:anchor="sub_id=8" w:history="1">
        <w:r>
          <w:rPr>
            <w:rStyle w:val="a3"/>
          </w:rPr>
          <w:t>налогового заявления</w:t>
        </w:r>
      </w:hyperlink>
      <w:r>
        <w:rPr>
          <w:rStyle w:val="s0"/>
        </w:rPr>
        <w:t xml:space="preserve"> о постановке на регистрационный учет в качестве налогоплательщика</w:t>
      </w:r>
      <w:r>
        <w:rPr>
          <w:rStyle w:val="s0"/>
        </w:rPr>
        <w:t xml:space="preserve"> в соответствии с </w:t>
      </w:r>
      <w:hyperlink w:anchor="sub5620000" w:history="1">
        <w:r>
          <w:rPr>
            <w:rStyle w:val="a3"/>
          </w:rPr>
          <w:t>пунктом 1-1 статьи 562</w:t>
        </w:r>
      </w:hyperlink>
      <w:r>
        <w:rPr>
          <w:rStyle w:val="s0"/>
        </w:rPr>
        <w:t xml:space="preserve"> настоящего Кодекса письменно сообщить налоговому органу по месту нахождения такого постоянного учреждения о передаче прав и обязанностей таким постоянным учреждением юридическому лиц</w:t>
      </w:r>
      <w:r>
        <w:rPr>
          <w:rStyle w:val="s0"/>
        </w:rPr>
        <w:t>у, место эффективного управления (место нахождения фактического органа управления) которого находится в Республике Казахстан.</w:t>
      </w:r>
    </w:p>
    <w:p w:rsidR="00000000" w:rsidRDefault="00A228E1">
      <w:pPr>
        <w:ind w:firstLine="400"/>
        <w:jc w:val="both"/>
      </w:pPr>
      <w:r>
        <w:rPr>
          <w:rStyle w:val="s0"/>
        </w:rPr>
        <w:t>В течение пятнадцати календарных дней со дня постановки на регистрационный учет в качестве налогоплательщика постоянное учреждение</w:t>
      </w:r>
      <w:r>
        <w:rPr>
          <w:rStyle w:val="s0"/>
        </w:rPr>
        <w:t xml:space="preserve"> указанного юридического лица-нерезидента обязано представить в налоговый орган:</w:t>
      </w:r>
    </w:p>
    <w:p w:rsidR="00000000" w:rsidRDefault="00A228E1">
      <w:pPr>
        <w:ind w:firstLine="400"/>
        <w:jc w:val="both"/>
      </w:pPr>
      <w:r>
        <w:rPr>
          <w:rStyle w:val="s0"/>
        </w:rPr>
        <w:t>1) налоговое заявление о снятии с регистрационного учета;</w:t>
      </w:r>
    </w:p>
    <w:p w:rsidR="00000000" w:rsidRDefault="00A228E1">
      <w:pPr>
        <w:ind w:firstLine="400"/>
        <w:jc w:val="both"/>
      </w:pPr>
      <w:r>
        <w:rPr>
          <w:rStyle w:val="s0"/>
        </w:rPr>
        <w:t>2) ликвидационную налоговую отчетность;</w:t>
      </w:r>
    </w:p>
    <w:p w:rsidR="00000000" w:rsidRDefault="00A228E1">
      <w:pPr>
        <w:ind w:firstLine="400"/>
        <w:jc w:val="both"/>
      </w:pPr>
      <w:r>
        <w:rPr>
          <w:rStyle w:val="s0"/>
        </w:rPr>
        <w:t>3) передаточный акт.</w:t>
      </w:r>
    </w:p>
    <w:p w:rsidR="00000000" w:rsidRDefault="00A228E1">
      <w:pPr>
        <w:ind w:firstLine="400"/>
        <w:jc w:val="both"/>
      </w:pPr>
      <w:r>
        <w:rPr>
          <w:rStyle w:val="s0"/>
        </w:rPr>
        <w:t>Ликвидационная налоговая отчетность составляется по вида</w:t>
      </w:r>
      <w:r>
        <w:rPr>
          <w:rStyle w:val="s0"/>
        </w:rPr>
        <w:t>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постоянное учреждение, передающее права и обязанности, является плательщиком и (или) на</w:t>
      </w:r>
      <w:r>
        <w:rPr>
          <w:rStyle w:val="s0"/>
        </w:rPr>
        <w:t>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A228E1">
      <w:pPr>
        <w:ind w:firstLine="400"/>
        <w:jc w:val="both"/>
      </w:pPr>
      <w:r>
        <w:rPr>
          <w:rStyle w:val="s0"/>
        </w:rPr>
        <w:t>В случае, если срок представления очередной налоговой отчетности наступает после предста</w:t>
      </w:r>
      <w:r>
        <w:rPr>
          <w:rStyle w:val="s0"/>
        </w:rPr>
        <w:t>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A228E1">
      <w:pPr>
        <w:ind w:firstLine="400"/>
        <w:jc w:val="both"/>
      </w:pPr>
      <w:r>
        <w:rPr>
          <w:rStyle w:val="s0"/>
        </w:rPr>
        <w:t xml:space="preserve">2. Исполнение налогового обязательства постоянного учреждения, передающего права </w:t>
      </w:r>
      <w:r>
        <w:rPr>
          <w:rStyle w:val="s0"/>
        </w:rPr>
        <w:t>и обязанности юридическому лицу, возлагается на такое юридическое лицо, созданное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 (право</w:t>
      </w:r>
      <w:r>
        <w:rPr>
          <w:rStyle w:val="s0"/>
        </w:rPr>
        <w:t>преемника).</w:t>
      </w:r>
    </w:p>
    <w:p w:rsidR="00000000" w:rsidRDefault="00A228E1">
      <w:pPr>
        <w:ind w:firstLine="400"/>
        <w:jc w:val="both"/>
      </w:pPr>
      <w:r>
        <w:rPr>
          <w:rStyle w:val="s0"/>
        </w:rPr>
        <w:t>3. Передача прав и обязанностей постоянным учреждением юридическому лицу не является основанием для изменения сроков исполнения его налогового обязательства по уплате налогов, других обязательных платежей в бюджет юридическим лицом, созданным п</w:t>
      </w:r>
      <w:r>
        <w:rPr>
          <w:rStyle w:val="s0"/>
        </w:rPr>
        <w:t>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A228E1">
      <w:pPr>
        <w:ind w:firstLine="400"/>
        <w:jc w:val="both"/>
      </w:pPr>
      <w:r>
        <w:rPr>
          <w:rStyle w:val="s0"/>
        </w:rPr>
        <w:t>4. При отсутствии у постоянного учреждения, передающего права и обязанности юридическому</w:t>
      </w:r>
      <w:r>
        <w:rPr>
          <w:rStyle w:val="s0"/>
        </w:rPr>
        <w:t xml:space="preserve"> лицу, налоговой задолженности излишне (ошибочно) уплаченные суммы налогов, платы и пеней в бюджет подлежат возврату юридическому лицу, созданному по законодательству иностранного государства, место эффективного управления (место нахождения фактического ор</w:t>
      </w:r>
      <w:r>
        <w:rPr>
          <w:rStyle w:val="s0"/>
        </w:rPr>
        <w:t>гана управления) которого находится в Республике Казахстан.</w:t>
      </w:r>
    </w:p>
    <w:p w:rsidR="00000000" w:rsidRDefault="00A228E1">
      <w:pPr>
        <w:ind w:firstLine="400"/>
        <w:jc w:val="both"/>
      </w:pPr>
      <w:r>
        <w:rPr>
          <w:rStyle w:val="s0"/>
        </w:rPr>
        <w:t>5. Налоговый орган в течение десяти рабочих дней со дня получения документов, указанных в пункте 1 настоящей статьи, передает сальдо по лицевому счету постоянного учреждения, передающего права и о</w:t>
      </w:r>
      <w:r>
        <w:rPr>
          <w:rStyle w:val="s0"/>
        </w:rPr>
        <w:t xml:space="preserve">бязанности юридическому лицу, в налоговый орган по месту нахождения юридического лица, которому переданы права и обязанности постоянного учреждения, на основании передаточного акта в порядке, установленном </w:t>
      </w:r>
      <w:hyperlink w:anchor="sub5950000" w:history="1">
        <w:r>
          <w:rPr>
            <w:rStyle w:val="a3"/>
          </w:rPr>
          <w:t>статьей 595</w:t>
        </w:r>
      </w:hyperlink>
      <w:r>
        <w:rPr>
          <w:rStyle w:val="s0"/>
        </w:rPr>
        <w:t xml:space="preserve"> насто</w:t>
      </w:r>
      <w:r>
        <w:rPr>
          <w:rStyle w:val="s0"/>
        </w:rPr>
        <w:t>ящего Кодекса.</w:t>
      </w:r>
    </w:p>
    <w:p w:rsidR="00000000" w:rsidRDefault="00A228E1">
      <w:pPr>
        <w:ind w:firstLine="400"/>
        <w:jc w:val="both"/>
      </w:pPr>
      <w:r>
        <w:t> </w:t>
      </w:r>
    </w:p>
    <w:p w:rsidR="00000000" w:rsidRDefault="00A228E1">
      <w:pPr>
        <w:jc w:val="both"/>
      </w:pPr>
      <w:bookmarkStart w:id="56" w:name="SUB400000"/>
      <w:bookmarkEnd w:id="56"/>
      <w:r>
        <w:rPr>
          <w:rStyle w:val="s3"/>
        </w:rPr>
        <w:t xml:space="preserve">В заголовок статьи 40 внесены изменения в соответствии </w:t>
      </w:r>
      <w:hyperlink r:id="rId550" w:anchor="sub_id=303" w:history="1">
        <w:r>
          <w:rPr>
            <w:rStyle w:val="a3"/>
            <w:i/>
            <w:iCs/>
          </w:rPr>
          <w:t>Законом</w:t>
        </w:r>
      </w:hyperlink>
      <w:r>
        <w:rPr>
          <w:rStyle w:val="s3"/>
        </w:rPr>
        <w:t xml:space="preserve"> РК от 04.07.09 г. № 167-IV (введены в действие со дня первого официального </w:t>
      </w:r>
      <w:hyperlink r:id="rId551" w:history="1">
        <w:r>
          <w:rPr>
            <w:rStyle w:val="a3"/>
            <w:i/>
            <w:iCs/>
          </w:rPr>
          <w:t>опубликования</w:t>
        </w:r>
      </w:hyperlink>
      <w:r>
        <w:rPr>
          <w:rStyle w:val="s3"/>
        </w:rPr>
        <w:t>) (</w:t>
      </w:r>
      <w:hyperlink r:id="rId552" w:anchor="sub_id=400000" w:history="1">
        <w:r>
          <w:rPr>
            <w:rStyle w:val="a3"/>
            <w:i/>
            <w:iCs/>
          </w:rPr>
          <w:t>см. стар. ред.</w:t>
        </w:r>
      </w:hyperlink>
      <w:r>
        <w:rPr>
          <w:rStyle w:val="s3"/>
        </w:rPr>
        <w:t>)</w:t>
      </w:r>
    </w:p>
    <w:p w:rsidR="00000000" w:rsidRDefault="00A228E1">
      <w:pPr>
        <w:ind w:left="1200" w:hanging="800"/>
        <w:jc w:val="both"/>
      </w:pPr>
      <w:r>
        <w:rPr>
          <w:rStyle w:val="s1"/>
        </w:rPr>
        <w:t>Статья 40. Исполнение налогового обязательства юридического лица при реорганизации путем раздел</w:t>
      </w:r>
      <w:r>
        <w:rPr>
          <w:rStyle w:val="s1"/>
        </w:rPr>
        <w:t xml:space="preserve">ения </w:t>
      </w:r>
    </w:p>
    <w:p w:rsidR="00000000" w:rsidRDefault="00A228E1">
      <w:pPr>
        <w:jc w:val="both"/>
      </w:pPr>
      <w:r>
        <w:rPr>
          <w:rStyle w:val="s3"/>
        </w:rPr>
        <w:t xml:space="preserve">Пункт 1 изложен в редакции </w:t>
      </w:r>
      <w:hyperlink r:id="rId553" w:anchor="sub_id=303" w:history="1">
        <w:r>
          <w:rPr>
            <w:rStyle w:val="a3"/>
            <w:i/>
            <w:iCs/>
          </w:rPr>
          <w:t>Закона</w:t>
        </w:r>
      </w:hyperlink>
      <w:r>
        <w:rPr>
          <w:rStyle w:val="s3"/>
        </w:rPr>
        <w:t xml:space="preserve"> РК от 04.07.09 г. № 167-IV (введено в действие со дня первого официального </w:t>
      </w:r>
      <w:hyperlink r:id="rId554" w:history="1">
        <w:r>
          <w:rPr>
            <w:rStyle w:val="a3"/>
            <w:i/>
            <w:iCs/>
          </w:rPr>
          <w:t>опубликования</w:t>
        </w:r>
      </w:hyperlink>
      <w:r>
        <w:rPr>
          <w:rStyle w:val="s3"/>
        </w:rPr>
        <w:t>) (</w:t>
      </w:r>
      <w:hyperlink r:id="rId555" w:anchor="sub_id=400000" w:history="1">
        <w:r>
          <w:rPr>
            <w:rStyle w:val="a3"/>
            <w:i/>
            <w:iCs/>
          </w:rPr>
          <w:t>см. стар. ред.</w:t>
        </w:r>
      </w:hyperlink>
      <w:r>
        <w:rPr>
          <w:rStyle w:val="s3"/>
        </w:rPr>
        <w:t xml:space="preserve">); внесены изменения в соответствии с </w:t>
      </w:r>
      <w:hyperlink r:id="rId556" w:anchor="sub_id=312" w:history="1">
        <w:r>
          <w:rPr>
            <w:rStyle w:val="a3"/>
            <w:i/>
            <w:iCs/>
          </w:rPr>
          <w:t>Законом</w:t>
        </w:r>
      </w:hyperlink>
      <w:r>
        <w:rPr>
          <w:rStyle w:val="s3"/>
        </w:rPr>
        <w:t xml:space="preserve"> </w:t>
      </w:r>
      <w:r>
        <w:rPr>
          <w:rStyle w:val="s3"/>
        </w:rPr>
        <w:t>РК от 16.11.09 г. № 200-IV (введены в действие с 1 января 2010 г.) (</w:t>
      </w:r>
      <w:hyperlink r:id="rId557" w:anchor="sub_id=400103" w:history="1">
        <w:r>
          <w:rPr>
            <w:rStyle w:val="a3"/>
            <w:i/>
            <w:iCs/>
          </w:rPr>
          <w:t>см. стар. ред.</w:t>
        </w:r>
      </w:hyperlink>
      <w:r>
        <w:rPr>
          <w:rStyle w:val="s3"/>
        </w:rPr>
        <w:t>)</w:t>
      </w:r>
    </w:p>
    <w:p w:rsidR="00000000" w:rsidRDefault="00A228E1">
      <w:pPr>
        <w:ind w:firstLine="400"/>
        <w:jc w:val="both"/>
      </w:pPr>
      <w:r>
        <w:rPr>
          <w:rStyle w:val="s0"/>
        </w:rPr>
        <w:t xml:space="preserve">1. Юридическое лицо в течение трех рабочих дней со дня принятия решения о реорганизации </w:t>
      </w:r>
      <w:r>
        <w:rPr>
          <w:rStyle w:val="s0"/>
        </w:rPr>
        <w:t>путем разделения письменно сообщает об этом налоговому органу по месту нахождения.</w:t>
      </w:r>
    </w:p>
    <w:p w:rsidR="00000000" w:rsidRDefault="00A228E1">
      <w:pPr>
        <w:ind w:firstLine="400"/>
        <w:jc w:val="both"/>
      </w:pPr>
      <w:r>
        <w:rPr>
          <w:rStyle w:val="s0"/>
        </w:rPr>
        <w:t>Юридическое лицо при реорганизации путем разделения в течение трех рабочих дней со дня утверждения разделительного баланса одновременно представляет в налоговый орган по месту нахождения:</w:t>
      </w:r>
    </w:p>
    <w:p w:rsidR="00000000" w:rsidRDefault="00A228E1">
      <w:pPr>
        <w:ind w:firstLine="400"/>
        <w:jc w:val="both"/>
      </w:pPr>
      <w:r>
        <w:rPr>
          <w:rStyle w:val="s0"/>
        </w:rPr>
        <w:t xml:space="preserve">1) </w:t>
      </w:r>
      <w:hyperlink r:id="rId558" w:anchor="sub_id=1" w:history="1">
        <w:r>
          <w:rPr>
            <w:rStyle w:val="a3"/>
          </w:rPr>
          <w:t>налоговое заявление о проведении документальной проверки</w:t>
        </w:r>
      </w:hyperlink>
      <w:r>
        <w:rPr>
          <w:rStyle w:val="s0"/>
        </w:rPr>
        <w:t>;</w:t>
      </w:r>
    </w:p>
    <w:p w:rsidR="00000000" w:rsidRDefault="00A228E1">
      <w:pPr>
        <w:ind w:firstLine="400"/>
        <w:jc w:val="both"/>
      </w:pPr>
      <w:r>
        <w:rPr>
          <w:rStyle w:val="s0"/>
        </w:rPr>
        <w:t>2) ликвидационную налоговую отчетность;</w:t>
      </w:r>
    </w:p>
    <w:p w:rsidR="00000000" w:rsidRDefault="00A228E1">
      <w:pPr>
        <w:jc w:val="both"/>
      </w:pPr>
      <w:r>
        <w:rPr>
          <w:rStyle w:val="s3"/>
        </w:rPr>
        <w:t xml:space="preserve">В подпункт 3 внесены изменения в соответствии с </w:t>
      </w:r>
      <w:hyperlink r:id="rId559" w:anchor="sub_id=312" w:history="1">
        <w:r>
          <w:rPr>
            <w:rStyle w:val="a3"/>
            <w:i/>
            <w:iCs/>
          </w:rPr>
          <w:t>Законом</w:t>
        </w:r>
      </w:hyperlink>
      <w:r>
        <w:rPr>
          <w:rStyle w:val="s3"/>
        </w:rPr>
        <w:t xml:space="preserve"> РК от 1</w:t>
      </w:r>
      <w:r>
        <w:rPr>
          <w:rStyle w:val="s3"/>
        </w:rPr>
        <w:t>6.11.09 г. № 200-IV (введены в действие с 1 января 2010 г.) (</w:t>
      </w:r>
      <w:hyperlink r:id="rId560" w:anchor="sub_id=400103" w:history="1">
        <w:r>
          <w:rPr>
            <w:rStyle w:val="a3"/>
            <w:i/>
            <w:iCs/>
          </w:rPr>
          <w:t>см. стар. ред.</w:t>
        </w:r>
      </w:hyperlink>
      <w:r>
        <w:rPr>
          <w:rStyle w:val="s3"/>
        </w:rPr>
        <w:t>)</w:t>
      </w:r>
    </w:p>
    <w:p w:rsidR="00000000" w:rsidRDefault="00A228E1">
      <w:pPr>
        <w:ind w:firstLine="400"/>
        <w:jc w:val="both"/>
      </w:pPr>
      <w:r>
        <w:rPr>
          <w:rStyle w:val="s0"/>
        </w:rPr>
        <w:t>3) свидетельство о постановке на регистрационный учет по налогу на добавленную стоимость или по</w:t>
      </w:r>
      <w:r>
        <w:rPr>
          <w:rStyle w:val="s0"/>
        </w:rPr>
        <w:t>яснение на бумажном носителе при его утере или порче;</w:t>
      </w:r>
    </w:p>
    <w:p w:rsidR="00000000" w:rsidRDefault="00A228E1">
      <w:pPr>
        <w:jc w:val="both"/>
      </w:pPr>
      <w:r>
        <w:rPr>
          <w:rStyle w:val="s3"/>
        </w:rPr>
        <w:t xml:space="preserve">Пункт дополнен подпунктом 4 в соответствии с </w:t>
      </w:r>
      <w:hyperlink r:id="rId561" w:anchor="sub_id=312" w:history="1">
        <w:r>
          <w:rPr>
            <w:rStyle w:val="a3"/>
            <w:i/>
            <w:iCs/>
          </w:rPr>
          <w:t>Законом</w:t>
        </w:r>
      </w:hyperlink>
      <w:r>
        <w:rPr>
          <w:rStyle w:val="s3"/>
        </w:rPr>
        <w:t xml:space="preserve"> РК от 16.11.09 г. № 200-IV (введено в действие с 1 января 2010 г.)</w:t>
      </w:r>
    </w:p>
    <w:p w:rsidR="00000000" w:rsidRDefault="00A228E1">
      <w:pPr>
        <w:ind w:firstLine="400"/>
        <w:jc w:val="both"/>
      </w:pPr>
      <w:r>
        <w:rPr>
          <w:rStyle w:val="s0"/>
        </w:rPr>
        <w:t>4</w:t>
      </w:r>
      <w:r>
        <w:rPr>
          <w:rStyle w:val="s0"/>
        </w:rPr>
        <w:t>) налоговое заявление для снятия с регистрационного учета по налогу на добавленную стоимость.</w:t>
      </w:r>
    </w:p>
    <w:p w:rsidR="00000000" w:rsidRDefault="00A228E1">
      <w:pPr>
        <w:ind w:firstLine="400"/>
        <w:jc w:val="both"/>
      </w:pPr>
      <w:r>
        <w:rPr>
          <w:rStyle w:val="s0"/>
        </w:rPr>
        <w:t>Документы, указанные в подпунктах 3) и 4) части второй настоящего пункта, представляются в случае, если юридическое лицо, реорганизуемое путем разделения, являетс</w:t>
      </w:r>
      <w:r>
        <w:rPr>
          <w:rStyle w:val="s0"/>
        </w:rPr>
        <w:t>я плательщиком налога на добавленную стоимость.</w:t>
      </w:r>
    </w:p>
    <w:p w:rsidR="00000000" w:rsidRDefault="00A228E1">
      <w:pPr>
        <w:jc w:val="both"/>
      </w:pPr>
      <w:r>
        <w:rPr>
          <w:rStyle w:val="s3"/>
        </w:rPr>
        <w:t xml:space="preserve">Пункт 2 изложен в редакции </w:t>
      </w:r>
      <w:hyperlink r:id="rId562" w:anchor="sub_id=40" w:history="1">
        <w:r>
          <w:rPr>
            <w:rStyle w:val="a3"/>
            <w:i/>
            <w:iCs/>
          </w:rPr>
          <w:t>Закона</w:t>
        </w:r>
      </w:hyperlink>
      <w:r>
        <w:rPr>
          <w:rStyle w:val="s3"/>
        </w:rPr>
        <w:t xml:space="preserve"> РК от 30.12.09 г. № 234-IV (введено в действие с 1 января 2009 г.) (</w:t>
      </w:r>
      <w:hyperlink r:id="rId563" w:anchor="sub_id=400200" w:history="1">
        <w:r>
          <w:rPr>
            <w:rStyle w:val="a3"/>
            <w:i/>
            <w:iCs/>
          </w:rPr>
          <w:t>см. стар. ред.</w:t>
        </w:r>
      </w:hyperlink>
      <w:r>
        <w:rPr>
          <w:rStyle w:val="s3"/>
        </w:rPr>
        <w:t xml:space="preserve">); внесены изменения в соответствии с </w:t>
      </w:r>
      <w:hyperlink r:id="rId564" w:anchor="sub_id=40" w:history="1">
        <w:r>
          <w:rPr>
            <w:rStyle w:val="a3"/>
            <w:i/>
            <w:iCs/>
          </w:rPr>
          <w:t>Законом</w:t>
        </w:r>
      </w:hyperlink>
      <w:r>
        <w:rPr>
          <w:rStyle w:val="s3"/>
        </w:rPr>
        <w:t xml:space="preserve"> РК от 21.07.11 г. № 467-IV (введены в действие с 1 января </w:t>
      </w:r>
      <w:r>
        <w:rPr>
          <w:rStyle w:val="s3"/>
        </w:rPr>
        <w:t>2012 г.) (</w:t>
      </w:r>
      <w:hyperlink r:id="rId565" w:anchor="sub_id=400200" w:history="1">
        <w:r>
          <w:rPr>
            <w:rStyle w:val="a3"/>
            <w:i/>
            <w:iCs/>
          </w:rPr>
          <w:t>см. стар. ред.</w:t>
        </w:r>
      </w:hyperlink>
      <w:r>
        <w:rPr>
          <w:rStyle w:val="s3"/>
        </w:rPr>
        <w:t>)</w:t>
      </w:r>
    </w:p>
    <w:p w:rsidR="00000000" w:rsidRDefault="00A228E1">
      <w:pPr>
        <w:jc w:val="both"/>
      </w:pPr>
      <w:r>
        <w:rPr>
          <w:rStyle w:val="s3"/>
        </w:rPr>
        <w:t xml:space="preserve">См. изменения в пункт 2 - </w:t>
      </w:r>
      <w:hyperlink r:id="rId566" w:anchor="sub_id=500" w:history="1">
        <w:r>
          <w:rPr>
            <w:rStyle w:val="a3"/>
            <w:i/>
            <w:iCs/>
          </w:rPr>
          <w:t>Закон</w:t>
        </w:r>
      </w:hyperlink>
      <w:r>
        <w:rPr>
          <w:rStyle w:val="s3"/>
        </w:rPr>
        <w:t xml:space="preserve"> РК от 02.08.15 г. № 342-V (вводят</w:t>
      </w:r>
      <w:r>
        <w:rPr>
          <w:rStyle w:val="s3"/>
        </w:rPr>
        <w:t>ся в действие с 1 января 2018 г.)</w:t>
      </w:r>
    </w:p>
    <w:p w:rsidR="00000000" w:rsidRDefault="00A228E1">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w:t>
      </w:r>
      <w:r>
        <w:rPr>
          <w:rStyle w:val="s0"/>
        </w:rPr>
        <w:t>торым реорганизуемое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A228E1">
      <w:pPr>
        <w:ind w:firstLine="400"/>
        <w:jc w:val="both"/>
      </w:pPr>
      <w:r>
        <w:rPr>
          <w:rStyle w:val="s0"/>
        </w:rPr>
        <w:t>В случае,</w:t>
      </w:r>
      <w:r>
        <w:rPr>
          <w:rStyle w:val="s0"/>
        </w:rPr>
        <w:t xml:space="preserve">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A228E1">
      <w:pPr>
        <w:jc w:val="both"/>
      </w:pPr>
      <w:r>
        <w:rPr>
          <w:rStyle w:val="s3"/>
        </w:rPr>
        <w:t xml:space="preserve">См. изменения в пункт 3 - </w:t>
      </w:r>
      <w:hyperlink r:id="rId567"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 xml:space="preserve">3. Уплата налогов, других обязательных платежей в бюджет, </w:t>
      </w:r>
      <w:r>
        <w:t>социальных отчисле</w:t>
      </w:r>
      <w:r>
        <w:t xml:space="preserve">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ликвидационной налоговой отчетности, производится реорганизуемым юридическим лицом не позднее десяти календарных дней со дня представления в н</w:t>
      </w:r>
      <w:r>
        <w:rPr>
          <w:rStyle w:val="s0"/>
        </w:rPr>
        <w:t>алоговый орган ликвидационной налоговой отчетности.</w:t>
      </w:r>
    </w:p>
    <w:p w:rsidR="00000000" w:rsidRDefault="00A228E1">
      <w:pPr>
        <w:ind w:firstLine="400"/>
        <w:jc w:val="both"/>
      </w:pPr>
      <w:r>
        <w:rPr>
          <w:rStyle w:val="s0"/>
        </w:rPr>
        <w:t xml:space="preserve">В случае, если срок уплаты налогов, других обязательных платежей в бюджет,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w:t>
      </w:r>
      <w:r>
        <w:rPr>
          <w:rStyle w:val="s0"/>
        </w:rPr>
        <w:t xml:space="preserve">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w:t>
      </w:r>
      <w:r>
        <w:rPr>
          <w:rStyle w:val="s0"/>
        </w:rPr>
        <w:t>ационной налоговой отчетности.</w:t>
      </w:r>
    </w:p>
    <w:p w:rsidR="00000000" w:rsidRDefault="00A228E1">
      <w:pPr>
        <w:ind w:firstLine="400"/>
        <w:jc w:val="both"/>
      </w:pPr>
      <w:r>
        <w:t xml:space="preserve">4. Документальная проверка должна быть начата налоговым органом не позднее двадцати рабочих дней после получения им налогового заявления реорганизуемого юридического лица. </w:t>
      </w:r>
    </w:p>
    <w:p w:rsidR="00000000" w:rsidRDefault="00A228E1">
      <w:pPr>
        <w:jc w:val="both"/>
      </w:pPr>
      <w:r>
        <w:rPr>
          <w:rStyle w:val="s3"/>
        </w:rPr>
        <w:t xml:space="preserve">Пункт 5 изложен в редакции </w:t>
      </w:r>
      <w:hyperlink r:id="rId568" w:anchor="sub_id=303" w:history="1">
        <w:r>
          <w:rPr>
            <w:rStyle w:val="a3"/>
            <w:i/>
            <w:iCs/>
          </w:rPr>
          <w:t>Закона</w:t>
        </w:r>
      </w:hyperlink>
      <w:r>
        <w:rPr>
          <w:rStyle w:val="s3"/>
        </w:rPr>
        <w:t xml:space="preserve"> РК от 04.07.09 г. № 167-IV (введено в действие со дня первого официального </w:t>
      </w:r>
      <w:hyperlink r:id="rId569" w:history="1">
        <w:r>
          <w:rPr>
            <w:rStyle w:val="a3"/>
            <w:i/>
            <w:iCs/>
          </w:rPr>
          <w:t>опубликования</w:t>
        </w:r>
      </w:hyperlink>
      <w:r>
        <w:rPr>
          <w:rStyle w:val="s3"/>
        </w:rPr>
        <w:t>) (</w:t>
      </w:r>
      <w:hyperlink r:id="rId570" w:anchor="sub_id=400500" w:history="1">
        <w:r>
          <w:rPr>
            <w:rStyle w:val="a3"/>
            <w:i/>
            <w:iCs/>
          </w:rPr>
          <w:t>см. стар. ред.</w:t>
        </w:r>
      </w:hyperlink>
      <w:r>
        <w:rPr>
          <w:rStyle w:val="s3"/>
        </w:rPr>
        <w:t xml:space="preserve">); внесены изменения в соответствии с </w:t>
      </w:r>
      <w:hyperlink r:id="rId571" w:anchor="sub_id=40" w:history="1">
        <w:r>
          <w:rPr>
            <w:rStyle w:val="a3"/>
            <w:i/>
            <w:iCs/>
          </w:rPr>
          <w:t>Законом</w:t>
        </w:r>
      </w:hyperlink>
      <w:r>
        <w:rPr>
          <w:rStyle w:val="s3"/>
        </w:rPr>
        <w:t xml:space="preserve"> РК от 21.07.11 г. № 467-IV (введены в действие с 1 июля 2011 г.) (</w:t>
      </w:r>
      <w:hyperlink r:id="rId572" w:anchor="sub_id=400500" w:history="1">
        <w:r>
          <w:rPr>
            <w:rStyle w:val="a3"/>
            <w:i/>
            <w:iCs/>
          </w:rPr>
          <w:t>см. стар. ред.</w:t>
        </w:r>
      </w:hyperlink>
      <w:r>
        <w:rPr>
          <w:rStyle w:val="s3"/>
        </w:rPr>
        <w:t>)</w:t>
      </w:r>
    </w:p>
    <w:p w:rsidR="00000000" w:rsidRDefault="00A228E1">
      <w:pPr>
        <w:jc w:val="both"/>
      </w:pPr>
      <w:r>
        <w:rPr>
          <w:rStyle w:val="s3"/>
        </w:rPr>
        <w:t xml:space="preserve">См. изменения в пункт 5 - </w:t>
      </w:r>
      <w:hyperlink r:id="rId573" w:anchor="sub_id=500" w:history="1">
        <w:r>
          <w:rPr>
            <w:rStyle w:val="a3"/>
            <w:i/>
            <w:iCs/>
          </w:rPr>
          <w:t>Закон</w:t>
        </w:r>
      </w:hyperlink>
      <w:r>
        <w:rPr>
          <w:rStyle w:val="s3"/>
        </w:rPr>
        <w:t xml:space="preserve"> РК от 02.08.15 г. № 342-V (вводятся в действие</w:t>
      </w:r>
      <w:r>
        <w:rPr>
          <w:rStyle w:val="s3"/>
        </w:rPr>
        <w:t xml:space="preserve"> с 1 января 2018 г.)</w:t>
      </w:r>
    </w:p>
    <w:p w:rsidR="00000000" w:rsidRDefault="00A228E1">
      <w:pPr>
        <w:ind w:firstLine="400"/>
        <w:jc w:val="both"/>
      </w:pPr>
      <w:r>
        <w:rPr>
          <w:rStyle w:val="s0"/>
        </w:rPr>
        <w:t>5. После завершения документальной проверки при реорганизации путем разделения реорганизуемое юридическое лицо одновременно представляет в налоговый орган по месту нахождения:</w:t>
      </w:r>
    </w:p>
    <w:p w:rsidR="00000000" w:rsidRDefault="00A228E1">
      <w:pPr>
        <w:ind w:firstLine="400"/>
        <w:jc w:val="both"/>
      </w:pPr>
      <w:r>
        <w:rPr>
          <w:rStyle w:val="s0"/>
        </w:rPr>
        <w:t>1) разделительный баланс;</w:t>
      </w:r>
    </w:p>
    <w:p w:rsidR="00000000" w:rsidRDefault="00A228E1">
      <w:pPr>
        <w:ind w:firstLine="400"/>
        <w:jc w:val="both"/>
      </w:pPr>
      <w:r>
        <w:rPr>
          <w:rStyle w:val="s0"/>
        </w:rPr>
        <w:t>2) справку банка и (или) организа</w:t>
      </w:r>
      <w:r>
        <w:rPr>
          <w:rStyle w:val="s0"/>
        </w:rPr>
        <w:t>ции, осуществляющей отдельные виды банковских операций, о закрытии имеющихся банковских счетов;</w:t>
      </w:r>
    </w:p>
    <w:p w:rsidR="00000000" w:rsidRDefault="00A228E1">
      <w:pPr>
        <w:jc w:val="both"/>
      </w:pPr>
      <w:r>
        <w:rPr>
          <w:rStyle w:val="s3"/>
        </w:rPr>
        <w:t xml:space="preserve">Пункт дополнен подпунктом 3 в соответствии с </w:t>
      </w:r>
      <w:hyperlink r:id="rId574" w:anchor="sub_id=40" w:history="1">
        <w:r>
          <w:rPr>
            <w:rStyle w:val="a3"/>
            <w:i/>
            <w:iCs/>
          </w:rPr>
          <w:t>Законом</w:t>
        </w:r>
      </w:hyperlink>
      <w:r>
        <w:rPr>
          <w:rStyle w:val="s3"/>
        </w:rPr>
        <w:t xml:space="preserve"> РК от 21.07.11 г. № 467-IV </w:t>
      </w:r>
      <w:r>
        <w:rPr>
          <w:rStyle w:val="s3"/>
        </w:rPr>
        <w:t xml:space="preserve">(введено в действие с 1 июля 2011 г.); </w:t>
      </w:r>
    </w:p>
    <w:p w:rsidR="00000000" w:rsidRDefault="00A228E1">
      <w:pPr>
        <w:ind w:firstLine="400"/>
        <w:jc w:val="both"/>
      </w:pPr>
      <w:r>
        <w:rPr>
          <w:rStyle w:val="s0"/>
        </w:rPr>
        <w:t xml:space="preserve">3) исключен в соответствии с </w:t>
      </w:r>
      <w:hyperlink r:id="rId575" w:anchor="sub_id=740" w:history="1">
        <w:r>
          <w:rPr>
            <w:rStyle w:val="a3"/>
          </w:rPr>
          <w:t>Законом</w:t>
        </w:r>
      </w:hyperlink>
      <w:r>
        <w:rPr>
          <w:rStyle w:val="s0"/>
        </w:rPr>
        <w:t xml:space="preserve"> РК от 24.12.12 г. № 60-V </w:t>
      </w:r>
      <w:r>
        <w:rPr>
          <w:rStyle w:val="s3"/>
        </w:rPr>
        <w:t>(</w:t>
      </w:r>
      <w:hyperlink r:id="rId576" w:anchor="sub_id=400500" w:history="1">
        <w:r>
          <w:rPr>
            <w:rStyle w:val="a3"/>
            <w:i/>
            <w:iCs/>
          </w:rPr>
          <w:t>см. стар. ред.</w:t>
        </w:r>
      </w:hyperlink>
      <w:r>
        <w:rPr>
          <w:rStyle w:val="s3"/>
        </w:rPr>
        <w:t>)</w:t>
      </w:r>
    </w:p>
    <w:p w:rsidR="00000000" w:rsidRDefault="00A228E1">
      <w:pPr>
        <w:ind w:firstLine="400"/>
        <w:jc w:val="both"/>
      </w:pPr>
      <w:r>
        <w:rPr>
          <w:rStyle w:val="s0"/>
        </w:rPr>
        <w:t xml:space="preserve">Если реорганизуемое юридическое лицо имеет излишне уплаченные суммы налогов, платы и пеней в бюджет, указанные суммы подлежат зачету в счет погашения налоговой задолженности реорганизуемого юридического лица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A228E1">
      <w:pPr>
        <w:ind w:firstLine="400"/>
        <w:jc w:val="both"/>
      </w:pPr>
      <w:r>
        <w:rPr>
          <w:rStyle w:val="s0"/>
        </w:rP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w:t>
        </w:r>
        <w:r>
          <w:rPr>
            <w:rStyle w:val="a3"/>
          </w:rPr>
          <w:t>1</w:t>
        </w:r>
      </w:hyperlink>
      <w:r>
        <w:rPr>
          <w:rStyle w:val="s0"/>
        </w:rPr>
        <w:t xml:space="preserve"> настоящего Кодекса.</w:t>
      </w:r>
    </w:p>
    <w:p w:rsidR="00000000" w:rsidRDefault="00A228E1">
      <w:pPr>
        <w:ind w:firstLine="400"/>
        <w:jc w:val="both"/>
      </w:pPr>
      <w:r>
        <w:rPr>
          <w:rStyle w:val="s0"/>
        </w:rPr>
        <w:t>При отсутствии у реорганизуемого юридического лица налоговой задолженности:</w:t>
      </w:r>
    </w:p>
    <w:p w:rsidR="00000000" w:rsidRDefault="00A228E1">
      <w:pPr>
        <w:ind w:firstLine="400"/>
        <w:jc w:val="both"/>
      </w:pPr>
      <w:r>
        <w:rPr>
          <w:rStyle w:val="s0"/>
        </w:rPr>
        <w:t>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 в иму</w:t>
      </w:r>
      <w:r>
        <w:rPr>
          <w:rStyle w:val="s0"/>
        </w:rPr>
        <w:t xml:space="preserve">ществе, полученном им (ими) при реорганизации,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A228E1">
      <w:pPr>
        <w:ind w:firstLine="400"/>
        <w:jc w:val="both"/>
      </w:pPr>
      <w:r>
        <w:rPr>
          <w:rStyle w:val="s0"/>
        </w:rPr>
        <w:t>2) излишне уплаченные суммы налогов, платы и пеней в бюджет подлежат возврату его правопреемнику (правопреемникам) проп</w:t>
      </w:r>
      <w:r>
        <w:rPr>
          <w:rStyle w:val="s0"/>
        </w:rPr>
        <w:t xml:space="preserve">орционально доле в имуществе, полученном им (ими) при реорганизации,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A228E1">
      <w:pPr>
        <w:ind w:firstLine="400"/>
        <w:jc w:val="both"/>
      </w:pPr>
      <w:r>
        <w:rPr>
          <w:rStyle w:val="s0"/>
        </w:rPr>
        <w:t xml:space="preserve">3) уплаченные суммы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rPr>
          <w:t>статьей 606</w:t>
        </w:r>
      </w:hyperlink>
      <w:r>
        <w:rPr>
          <w:rStyle w:val="s0"/>
        </w:rPr>
        <w:t xml:space="preserve"> </w:t>
      </w:r>
      <w:r>
        <w:rPr>
          <w:rStyle w:val="s0"/>
        </w:rPr>
        <w:t>настоящего Кодекса;</w:t>
      </w:r>
    </w:p>
    <w:p w:rsidR="00000000" w:rsidRDefault="00A228E1">
      <w:pPr>
        <w:jc w:val="both"/>
      </w:pPr>
      <w:r>
        <w:rPr>
          <w:rStyle w:val="s3"/>
        </w:rPr>
        <w:t xml:space="preserve">Пункт дополнен подпунктом 4 в соответствии с </w:t>
      </w:r>
      <w:hyperlink r:id="rId577" w:anchor="sub_id=40" w:history="1">
        <w:r>
          <w:rPr>
            <w:rStyle w:val="a3"/>
            <w:i/>
            <w:iCs/>
          </w:rPr>
          <w:t>Законом</w:t>
        </w:r>
      </w:hyperlink>
      <w:r>
        <w:rPr>
          <w:rStyle w:val="s3"/>
        </w:rPr>
        <w:t xml:space="preserve"> РК от 30.06.10 г. № 297-IV (введено в действие с 1 января 2010 г.); внесены изменения в соответствии с </w:t>
      </w:r>
      <w:hyperlink r:id="rId578" w:anchor="sub_id=40" w:history="1">
        <w:r>
          <w:rPr>
            <w:rStyle w:val="a3"/>
            <w:i/>
            <w:iCs/>
          </w:rPr>
          <w:t>Законом</w:t>
        </w:r>
      </w:hyperlink>
      <w:r>
        <w:rPr>
          <w:rStyle w:val="s3"/>
        </w:rPr>
        <w:t xml:space="preserve"> РК от 21.07.11 г. № 467-IV (введены в действие с 1 июля 2011 г.) (</w:t>
      </w:r>
      <w:hyperlink r:id="rId579" w:anchor="sub_id=400500" w:history="1">
        <w:r>
          <w:rPr>
            <w:rStyle w:val="a3"/>
            <w:i/>
            <w:iCs/>
          </w:rPr>
          <w:t>см. стар. ред.</w:t>
        </w:r>
      </w:hyperlink>
      <w:r>
        <w:rPr>
          <w:rStyle w:val="s3"/>
        </w:rPr>
        <w:t>)</w:t>
      </w:r>
    </w:p>
    <w:p w:rsidR="00000000" w:rsidRDefault="00A228E1">
      <w:pPr>
        <w:ind w:firstLine="400"/>
        <w:jc w:val="both"/>
      </w:pPr>
      <w:r>
        <w:rPr>
          <w:rStyle w:val="s0"/>
        </w:rPr>
        <w:t>4)</w:t>
      </w:r>
      <w:r>
        <w:rPr>
          <w:rStyle w:val="s0"/>
        </w:rPr>
        <w:t xml:space="preserve"> излишне (ошибочно) уплаченные в бюджет суммы таможенных пошлин, налогов, таможенных сборов и пеней, взимаемых таможенными органами, подлежат возврату его правопреемнику (правопреемникам) пропорционально доле в имуществе, полученном им (ими) при реорганиза</w:t>
      </w:r>
      <w:r>
        <w:rPr>
          <w:rStyle w:val="s0"/>
        </w:rPr>
        <w:t xml:space="preserve">ции, в порядке, установленном </w:t>
      </w:r>
      <w:hyperlink r:id="rId580" w:anchor="sub_id=1530000" w:history="1">
        <w:r>
          <w:rPr>
            <w:rStyle w:val="a3"/>
          </w:rPr>
          <w:t>таможенным законодательством</w:t>
        </w:r>
      </w:hyperlink>
      <w:r>
        <w:rPr>
          <w:rStyle w:val="s0"/>
        </w:rPr>
        <w:t xml:space="preserve"> Республики Казахстан;</w:t>
      </w:r>
    </w:p>
    <w:p w:rsidR="00000000" w:rsidRDefault="00A228E1">
      <w:pPr>
        <w:jc w:val="both"/>
      </w:pPr>
      <w:r>
        <w:rPr>
          <w:rStyle w:val="s3"/>
        </w:rPr>
        <w:t xml:space="preserve">Пункт дополнен подпунктом 5 в соответствии с </w:t>
      </w:r>
      <w:hyperlink r:id="rId581" w:anchor="sub_id=40" w:history="1">
        <w:r>
          <w:rPr>
            <w:rStyle w:val="a3"/>
            <w:i/>
            <w:iCs/>
          </w:rPr>
          <w:t>Законом</w:t>
        </w:r>
      </w:hyperlink>
      <w:r>
        <w:rPr>
          <w:rStyle w:val="s3"/>
        </w:rPr>
        <w:t xml:space="preserve"> РК от 21.07.11 г. № 467-IV </w:t>
      </w:r>
      <w:hyperlink r:id="rId582" w:history="1">
        <w:r>
          <w:rPr>
            <w:rStyle w:val="a3"/>
            <w:rFonts w:ascii="Wingdings" w:hAnsi="Wingdings"/>
            <w:i/>
            <w:iCs/>
          </w:rPr>
          <w:t>+</w:t>
        </w:r>
      </w:hyperlink>
      <w:r>
        <w:rPr>
          <w:rStyle w:val="s3"/>
        </w:rPr>
        <w:t xml:space="preserve"> (введено в действие с 1 июля 2011 г.)</w:t>
      </w:r>
    </w:p>
    <w:p w:rsidR="00000000" w:rsidRDefault="00A228E1">
      <w:pPr>
        <w:ind w:firstLine="400"/>
        <w:jc w:val="both"/>
      </w:pPr>
      <w:r>
        <w:rPr>
          <w:rStyle w:val="s0"/>
        </w:rPr>
        <w:t>5) излишне (ошибочно) уплаченные суммы штрафов подлежат возврату его правопреемни</w:t>
      </w:r>
      <w:r>
        <w:rPr>
          <w:rStyle w:val="s0"/>
        </w:rPr>
        <w:t xml:space="preserve">ку (правопреемникам) пропорционально доле в имуществе, полученном им (ими) при реорганизации,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A228E1">
      <w:pPr>
        <w:ind w:firstLine="400"/>
        <w:jc w:val="both"/>
      </w:pPr>
      <w:r>
        <w:rPr>
          <w:rStyle w:val="s0"/>
        </w:rPr>
        <w:t>Реорганизуемое юридическое лицо представляет документы, указанные в настоящем пункте, в течение трех рабочих дней со дня завершения документальной проверки в случае одновременного соблюдения следующих условий:</w:t>
      </w:r>
    </w:p>
    <w:p w:rsidR="00000000" w:rsidRDefault="00A228E1">
      <w:pPr>
        <w:ind w:firstLine="400"/>
        <w:jc w:val="both"/>
      </w:pPr>
      <w:r>
        <w:rPr>
          <w:rStyle w:val="s0"/>
        </w:rPr>
        <w:t>1) отсутствие налоговой задолженности, задолже</w:t>
      </w:r>
      <w:r>
        <w:rPr>
          <w:rStyle w:val="s0"/>
        </w:rPr>
        <w:t>нности по обязательным пенсионным взносам, обязательным профессиональным пенсионным взносам и социальным отчислениям;</w:t>
      </w:r>
    </w:p>
    <w:p w:rsidR="00000000" w:rsidRDefault="00A228E1">
      <w:pPr>
        <w:ind w:firstLine="400"/>
        <w:jc w:val="both"/>
      </w:pPr>
      <w:r>
        <w:rPr>
          <w:rStyle w:val="s0"/>
        </w:rPr>
        <w:t xml:space="preserve">2) отсутствие излишне уплаченных сумм налогов, платы и пеней; </w:t>
      </w:r>
    </w:p>
    <w:p w:rsidR="00000000" w:rsidRDefault="00A228E1">
      <w:pPr>
        <w:ind w:firstLine="400"/>
        <w:jc w:val="both"/>
      </w:pPr>
      <w:r>
        <w:rPr>
          <w:rStyle w:val="s0"/>
        </w:rPr>
        <w:t>3) отсутствие ошибочно уплаченных сумм налогов, других обязательных платеже</w:t>
      </w:r>
      <w:r>
        <w:rPr>
          <w:rStyle w:val="s0"/>
        </w:rPr>
        <w:t>й в бюджет, пеней и штрафов;</w:t>
      </w:r>
    </w:p>
    <w:p w:rsidR="00000000" w:rsidRDefault="00A228E1">
      <w:pPr>
        <w:ind w:firstLine="400"/>
        <w:jc w:val="both"/>
      </w:pPr>
      <w:r>
        <w:rPr>
          <w:rStyle w:val="s0"/>
        </w:rPr>
        <w:t>4) отсутствие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A228E1">
      <w:pPr>
        <w:ind w:firstLine="400"/>
        <w:jc w:val="both"/>
      </w:pPr>
      <w:r>
        <w:rPr>
          <w:rStyle w:val="s0"/>
        </w:rPr>
        <w:t xml:space="preserve">В случае наличия </w:t>
      </w:r>
      <w:r>
        <w:rPr>
          <w:rStyle w:val="s0"/>
        </w:rPr>
        <w:t>налоговой задолженности, задолженности по обязательным пенсионным взносам, обязательным профессиональным пенсионным взносам, социальным отчислениям, излишне уплаченных сумм налогов, платы и пеней, ошибочно уплаченных сумм налогов, других обязательных плате</w:t>
      </w:r>
      <w:r>
        <w:rPr>
          <w:rStyle w:val="s0"/>
        </w:rPr>
        <w:t>жей в бюджет, пеней и штрафов реорганизуемое юридическое лицо представляет документы, указанные в настоящем пункте, в течение трех рабочих дней с даты, которая наступит последней:</w:t>
      </w:r>
    </w:p>
    <w:p w:rsidR="00000000" w:rsidRDefault="00A228E1">
      <w:pPr>
        <w:ind w:firstLine="400"/>
        <w:jc w:val="both"/>
      </w:pPr>
      <w:r>
        <w:rPr>
          <w:rStyle w:val="s0"/>
        </w:rPr>
        <w:t>1) с даты погашения налоговой задолженности, задолженности по обязательным п</w:t>
      </w:r>
      <w:r>
        <w:rPr>
          <w:rStyle w:val="s0"/>
        </w:rPr>
        <w:t>енсионным взносам, обязательным профессиональным пенсионным взносам и социальным отчислениям;</w:t>
      </w:r>
    </w:p>
    <w:p w:rsidR="00000000" w:rsidRDefault="00A228E1">
      <w:pPr>
        <w:ind w:firstLine="400"/>
        <w:jc w:val="both"/>
      </w:pPr>
      <w:r>
        <w:rPr>
          <w:rStyle w:val="s0"/>
        </w:rPr>
        <w:t>2) с даты возврата излишне уплаченных сумм налогов, плат, пеней;</w:t>
      </w:r>
    </w:p>
    <w:p w:rsidR="00000000" w:rsidRDefault="00A228E1">
      <w:pPr>
        <w:ind w:firstLine="400"/>
        <w:jc w:val="both"/>
      </w:pPr>
      <w:r>
        <w:rPr>
          <w:rStyle w:val="s0"/>
        </w:rPr>
        <w:t>3) с даты возврата ошибочно уплаченных сумм налогов, других обязательных платежей в бюджет, пеней</w:t>
      </w:r>
      <w:r>
        <w:rPr>
          <w:rStyle w:val="s0"/>
        </w:rPr>
        <w:t xml:space="preserve"> и штрафов;</w:t>
      </w:r>
    </w:p>
    <w:p w:rsidR="00000000" w:rsidRDefault="00A228E1">
      <w:pPr>
        <w:ind w:firstLine="400"/>
        <w:jc w:val="both"/>
      </w:pPr>
      <w:r>
        <w:rPr>
          <w:rStyle w:val="s0"/>
        </w:rP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A228E1">
      <w:pPr>
        <w:jc w:val="both"/>
      </w:pPr>
      <w:r>
        <w:rPr>
          <w:rStyle w:val="s3"/>
        </w:rPr>
        <w:t xml:space="preserve">Статья дополнена пунктом 6 в соответствии </w:t>
      </w:r>
      <w:hyperlink r:id="rId583" w:anchor="sub_id=303" w:history="1">
        <w:r>
          <w:rPr>
            <w:rStyle w:val="a3"/>
            <w:i/>
            <w:iCs/>
          </w:rPr>
          <w:t>Законом</w:t>
        </w:r>
      </w:hyperlink>
      <w:r>
        <w:rPr>
          <w:rStyle w:val="s3"/>
        </w:rPr>
        <w:t xml:space="preserve"> РК от 04.07.09 г. № 167-IV (введено в действие со дня первого официального </w:t>
      </w:r>
      <w:hyperlink r:id="rId584" w:history="1">
        <w:r>
          <w:rPr>
            <w:rStyle w:val="a3"/>
            <w:i/>
            <w:iCs/>
          </w:rPr>
          <w:t>опубликования</w:t>
        </w:r>
      </w:hyperlink>
      <w:r>
        <w:rPr>
          <w:rStyle w:val="s3"/>
        </w:rPr>
        <w:t xml:space="preserve">); внесены изменения в соответствии с </w:t>
      </w:r>
      <w:hyperlink r:id="rId585" w:anchor="sub_id=40" w:history="1">
        <w:r>
          <w:rPr>
            <w:rStyle w:val="a3"/>
            <w:i/>
            <w:iCs/>
          </w:rPr>
          <w:t>Законом</w:t>
        </w:r>
      </w:hyperlink>
      <w:r>
        <w:rPr>
          <w:rStyle w:val="s3"/>
        </w:rPr>
        <w:t xml:space="preserve"> РК от 21.07.11 г. № 467-IV (введены в действие с 1 июля 2011 г.) (</w:t>
      </w:r>
      <w:hyperlink r:id="rId586" w:anchor="sub_id=400600" w:history="1">
        <w:r>
          <w:rPr>
            <w:rStyle w:val="a3"/>
            <w:i/>
            <w:iCs/>
          </w:rPr>
          <w:t>см. стар. ред.</w:t>
        </w:r>
      </w:hyperlink>
      <w:r>
        <w:rPr>
          <w:rStyle w:val="s3"/>
        </w:rPr>
        <w:t xml:space="preserve">); </w:t>
      </w:r>
      <w:hyperlink r:id="rId587" w:anchor="sub_id=740" w:history="1">
        <w:r>
          <w:rPr>
            <w:rStyle w:val="a3"/>
            <w:i/>
            <w:iCs/>
          </w:rPr>
          <w:t>Законом</w:t>
        </w:r>
      </w:hyperlink>
      <w:r>
        <w:rPr>
          <w:rStyle w:val="s3"/>
        </w:rPr>
        <w:t xml:space="preserve"> РК от 24.12.12 г. № 60-V (</w:t>
      </w:r>
      <w:hyperlink r:id="rId588" w:anchor="sub_id=400600" w:history="1">
        <w:r>
          <w:rPr>
            <w:rStyle w:val="a3"/>
            <w:i/>
            <w:iCs/>
          </w:rPr>
          <w:t>см. стар. ред.</w:t>
        </w:r>
      </w:hyperlink>
      <w:r>
        <w:rPr>
          <w:rStyle w:val="s3"/>
        </w:rPr>
        <w:t>)</w:t>
      </w:r>
    </w:p>
    <w:p w:rsidR="00000000" w:rsidRDefault="00A228E1">
      <w:pPr>
        <w:ind w:firstLine="400"/>
        <w:jc w:val="both"/>
      </w:pPr>
      <w:r>
        <w:rPr>
          <w:rStyle w:val="s0"/>
        </w:rPr>
        <w:t>6. Налоговый орган в течение десяти рабочих дней со дня получения сведений наци</w:t>
      </w:r>
      <w:r>
        <w:rPr>
          <w:rStyle w:val="s0"/>
        </w:rPr>
        <w:t xml:space="preserve">ональных реестров идентификационных номеров передает сальдо по лицевым счетам разделившегося юридического лица в налоговый орган по месту нахождения вновь возникших юридических лиц на основании разделительного баланса в соответствии со </w:t>
      </w:r>
      <w:hyperlink w:anchor="sub5950000" w:history="1">
        <w:r>
          <w:rPr>
            <w:rStyle w:val="a3"/>
          </w:rPr>
          <w:t>статьей 595</w:t>
        </w:r>
      </w:hyperlink>
      <w:r>
        <w:rPr>
          <w:rStyle w:val="s0"/>
        </w:rPr>
        <w:t xml:space="preserve"> настоящего Кодекса.</w:t>
      </w:r>
    </w:p>
    <w:p w:rsidR="00000000" w:rsidRDefault="00A228E1">
      <w:pPr>
        <w:jc w:val="both"/>
      </w:pPr>
      <w:r>
        <w:rPr>
          <w:rStyle w:val="s3"/>
        </w:rPr>
        <w:t xml:space="preserve">Статья дополнена пунктом 6-1 в соответствии с </w:t>
      </w:r>
      <w:hyperlink r:id="rId589" w:anchor="sub_id=40" w:history="1">
        <w:r>
          <w:rPr>
            <w:rStyle w:val="a3"/>
            <w:i/>
            <w:iCs/>
          </w:rPr>
          <w:t>Законом</w:t>
        </w:r>
      </w:hyperlink>
      <w:r>
        <w:rPr>
          <w:rStyle w:val="s3"/>
        </w:rPr>
        <w:t xml:space="preserve"> РК от 30.12.09 г. № 234-IV (введено в действие с 1 января 2009 г.)</w:t>
      </w:r>
    </w:p>
    <w:p w:rsidR="00000000" w:rsidRDefault="00A228E1">
      <w:pPr>
        <w:jc w:val="both"/>
      </w:pPr>
      <w:r>
        <w:rPr>
          <w:rStyle w:val="s3"/>
        </w:rPr>
        <w:t>См. измене</w:t>
      </w:r>
      <w:r>
        <w:rPr>
          <w:rStyle w:val="s3"/>
        </w:rPr>
        <w:t xml:space="preserve">ния в пункт 6-1 - </w:t>
      </w:r>
      <w:hyperlink r:id="rId590" w:anchor="sub_id=40" w:history="1">
        <w:r>
          <w:rPr>
            <w:rStyle w:val="a3"/>
            <w:i/>
            <w:iCs/>
          </w:rPr>
          <w:t>Закон</w:t>
        </w:r>
      </w:hyperlink>
      <w:r>
        <w:rPr>
          <w:rStyle w:val="s3"/>
        </w:rPr>
        <w:t xml:space="preserve"> РК от 05.12.13 г. № 152-V (вводятся в действие с 1 января 2016 г.) </w:t>
      </w:r>
    </w:p>
    <w:p w:rsidR="00000000" w:rsidRDefault="00A228E1">
      <w:pPr>
        <w:ind w:firstLine="400"/>
        <w:jc w:val="both"/>
      </w:pPr>
      <w:r>
        <w:rPr>
          <w:rStyle w:val="s0"/>
        </w:rPr>
        <w:t>6-1. Исполнение налогового обязательства реорганизованного юридического лица возлага</w:t>
      </w:r>
      <w:r>
        <w:rPr>
          <w:rStyle w:val="s0"/>
        </w:rPr>
        <w:t>ется на его правопреемника (правопреемников).</w:t>
      </w:r>
    </w:p>
    <w:p w:rsidR="00000000" w:rsidRDefault="00A228E1">
      <w:pPr>
        <w:jc w:val="both"/>
      </w:pPr>
      <w:r>
        <w:rPr>
          <w:rStyle w:val="s3"/>
        </w:rPr>
        <w:t xml:space="preserve">Статья дополнена пунктом 6-2 в соответствии с </w:t>
      </w:r>
      <w:hyperlink r:id="rId591" w:anchor="sub_id=40" w:history="1">
        <w:r>
          <w:rPr>
            <w:rStyle w:val="a3"/>
            <w:i/>
            <w:iCs/>
          </w:rPr>
          <w:t>Законом</w:t>
        </w:r>
      </w:hyperlink>
      <w:r>
        <w:rPr>
          <w:rStyle w:val="s3"/>
        </w:rPr>
        <w:t xml:space="preserve"> РК от 30.12.09 г. № 234-IV (введено в действие с 1 января 2009 г.)</w:t>
      </w:r>
    </w:p>
    <w:p w:rsidR="00000000" w:rsidRDefault="00A228E1">
      <w:pPr>
        <w:ind w:firstLine="400"/>
        <w:jc w:val="both"/>
      </w:pPr>
      <w:r>
        <w:rPr>
          <w:rStyle w:val="s0"/>
        </w:rPr>
        <w:t xml:space="preserve">6-2.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592" w:anchor="sub_id=480300" w:history="1">
        <w:r>
          <w:rPr>
            <w:rStyle w:val="a3"/>
          </w:rPr>
          <w:t>гражданским законодательством</w:t>
        </w:r>
      </w:hyperlink>
      <w:r>
        <w:rPr>
          <w:rStyle w:val="s0"/>
        </w:rPr>
        <w:t xml:space="preserve"> Республики Казахстан.</w:t>
      </w:r>
    </w:p>
    <w:p w:rsidR="00000000" w:rsidRDefault="00A228E1">
      <w:pPr>
        <w:jc w:val="both"/>
      </w:pPr>
      <w:r>
        <w:rPr>
          <w:rStyle w:val="s3"/>
        </w:rPr>
        <w:t xml:space="preserve">Статья дополнена пунктом 7 в соответствии </w:t>
      </w:r>
      <w:hyperlink r:id="rId593" w:anchor="sub_id=303" w:history="1">
        <w:r>
          <w:rPr>
            <w:rStyle w:val="a3"/>
            <w:i/>
            <w:iCs/>
          </w:rPr>
          <w:t>Законом</w:t>
        </w:r>
      </w:hyperlink>
      <w:r>
        <w:rPr>
          <w:rStyle w:val="s3"/>
        </w:rPr>
        <w:t xml:space="preserve"> РК от 04.07.09 г. № 167-IV (введено </w:t>
      </w:r>
      <w:r>
        <w:rPr>
          <w:rStyle w:val="s3"/>
        </w:rPr>
        <w:t xml:space="preserve">в действие со дня первого официального </w:t>
      </w:r>
      <w:hyperlink r:id="rId594" w:history="1">
        <w:r>
          <w:rPr>
            <w:rStyle w:val="a3"/>
            <w:i/>
            <w:iCs/>
          </w:rPr>
          <w:t>опубликования</w:t>
        </w:r>
      </w:hyperlink>
      <w:r>
        <w:rPr>
          <w:rStyle w:val="s3"/>
        </w:rPr>
        <w:t>)</w:t>
      </w:r>
    </w:p>
    <w:p w:rsidR="00000000" w:rsidRDefault="00A228E1">
      <w:pPr>
        <w:ind w:firstLine="400"/>
        <w:jc w:val="both"/>
      </w:pPr>
      <w:r>
        <w:rPr>
          <w:rStyle w:val="s0"/>
        </w:rPr>
        <w:t>7. Реорганизация юридического лица не является основанием изменения сроков исполнения его налогового обязательства по уплате налогов, дру</w:t>
      </w:r>
      <w:r>
        <w:rPr>
          <w:rStyle w:val="s0"/>
        </w:rPr>
        <w:t>гих обязательных платежей в бюджет правопреемником (правопреемниками) этого юридического лица.</w:t>
      </w:r>
    </w:p>
    <w:p w:rsidR="00000000" w:rsidRDefault="00A228E1">
      <w:pPr>
        <w:ind w:firstLine="400"/>
        <w:jc w:val="both"/>
      </w:pPr>
      <w:r>
        <w:t> </w:t>
      </w:r>
    </w:p>
    <w:p w:rsidR="00000000" w:rsidRDefault="00A228E1">
      <w:pPr>
        <w:jc w:val="both"/>
      </w:pPr>
      <w:bookmarkStart w:id="57" w:name="SUB410000"/>
      <w:bookmarkEnd w:id="57"/>
      <w:r>
        <w:rPr>
          <w:rStyle w:val="s3"/>
        </w:rPr>
        <w:t xml:space="preserve">См. изменения в статью 41 - </w:t>
      </w:r>
      <w:hyperlink r:id="rId595" w:anchor="sub_id=500" w:history="1">
        <w:r>
          <w:rPr>
            <w:rStyle w:val="a3"/>
            <w:i/>
            <w:iCs/>
          </w:rPr>
          <w:t>Закон</w:t>
        </w:r>
      </w:hyperlink>
      <w:r>
        <w:rPr>
          <w:rStyle w:val="s3"/>
        </w:rPr>
        <w:t xml:space="preserve"> РК от 02.08.15 г. № 342-V (вводятся в действ</w:t>
      </w:r>
      <w:r>
        <w:rPr>
          <w:rStyle w:val="s3"/>
        </w:rPr>
        <w:t>ие с 1 января 2018 г.)</w:t>
      </w:r>
    </w:p>
    <w:p w:rsidR="00000000" w:rsidRDefault="00A228E1">
      <w:pPr>
        <w:ind w:left="1200" w:hanging="800"/>
        <w:jc w:val="both"/>
      </w:pPr>
      <w:r>
        <w:rPr>
          <w:rStyle w:val="s1"/>
        </w:rPr>
        <w:t>Статья 41. Исполнение налогового обязательства индивидуального предпринимателя, прекращающего деятельность</w:t>
      </w:r>
    </w:p>
    <w:p w:rsidR="00000000" w:rsidRDefault="00A228E1">
      <w:pPr>
        <w:jc w:val="both"/>
      </w:pPr>
      <w:r>
        <w:rPr>
          <w:rStyle w:val="s3"/>
        </w:rPr>
        <w:t xml:space="preserve">В пункт 1 внесены изменения в соответствии с </w:t>
      </w:r>
      <w:hyperlink r:id="rId596" w:anchor="sub_id=313" w:history="1">
        <w:r>
          <w:rPr>
            <w:rStyle w:val="a3"/>
            <w:i/>
            <w:iCs/>
          </w:rPr>
          <w:t>Законом</w:t>
        </w:r>
      </w:hyperlink>
      <w:r>
        <w:rPr>
          <w:rStyle w:val="s3"/>
        </w:rPr>
        <w:t xml:space="preserve"> РК от 16.11.09 г. № 200-IV (введены в действие с 1 января 2010 г.) (</w:t>
      </w:r>
      <w:hyperlink r:id="rId597" w:anchor="sub_id=410104" w:history="1">
        <w:r>
          <w:rPr>
            <w:rStyle w:val="a3"/>
            <w:i/>
            <w:iCs/>
          </w:rPr>
          <w:t>см. стар. ред.</w:t>
        </w:r>
      </w:hyperlink>
      <w:r>
        <w:rPr>
          <w:rStyle w:val="s3"/>
        </w:rPr>
        <w:t>)</w:t>
      </w:r>
    </w:p>
    <w:p w:rsidR="00000000" w:rsidRDefault="00A228E1">
      <w:pPr>
        <w:ind w:firstLine="400"/>
        <w:jc w:val="both"/>
      </w:pPr>
      <w:r>
        <w:rPr>
          <w:rStyle w:val="s0"/>
        </w:rPr>
        <w:t>1. Индивидуальный предприниматель в течение месяца со дня принятия решения о пре</w:t>
      </w:r>
      <w:r>
        <w:rPr>
          <w:rStyle w:val="s0"/>
        </w:rPr>
        <w:t>кращении деятельности одновременно представляет в налоговый орган по месту своего нахождения:</w:t>
      </w:r>
    </w:p>
    <w:p w:rsidR="00000000" w:rsidRDefault="00A228E1">
      <w:pPr>
        <w:ind w:firstLine="400"/>
        <w:jc w:val="both"/>
      </w:pPr>
      <w:r>
        <w:rPr>
          <w:rStyle w:val="s0"/>
        </w:rPr>
        <w:t xml:space="preserve">1) </w:t>
      </w:r>
      <w:hyperlink r:id="rId598" w:anchor="sub_id=1" w:history="1">
        <w:r>
          <w:rPr>
            <w:rStyle w:val="a3"/>
          </w:rPr>
          <w:t>налоговое заявление о проведении документальной проверки</w:t>
        </w:r>
      </w:hyperlink>
      <w:r>
        <w:rPr>
          <w:rStyle w:val="s0"/>
        </w:rPr>
        <w:t xml:space="preserve">; </w:t>
      </w:r>
    </w:p>
    <w:p w:rsidR="00000000" w:rsidRDefault="00A228E1">
      <w:pPr>
        <w:ind w:firstLine="400"/>
        <w:jc w:val="both"/>
      </w:pPr>
      <w:r>
        <w:rPr>
          <w:rStyle w:val="s0"/>
        </w:rPr>
        <w:t>2) ликвидационную нал</w:t>
      </w:r>
      <w:r>
        <w:rPr>
          <w:rStyle w:val="s0"/>
        </w:rPr>
        <w:t xml:space="preserve">оговую </w:t>
      </w:r>
      <w:r>
        <w:t xml:space="preserve">отчетность; </w:t>
      </w:r>
    </w:p>
    <w:p w:rsidR="00000000" w:rsidRDefault="00A228E1">
      <w:pPr>
        <w:ind w:firstLine="400"/>
        <w:jc w:val="both"/>
      </w:pPr>
      <w:r>
        <w:rPr>
          <w:rStyle w:val="s0"/>
        </w:rPr>
        <w:t xml:space="preserve">3) исключен в соответствии с </w:t>
      </w:r>
      <w:hyperlink r:id="rId599" w:anchor="sub_id=41"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600" w:anchor="sub_id=410000" w:history="1">
        <w:r>
          <w:rPr>
            <w:rStyle w:val="a3"/>
            <w:i/>
            <w:iCs/>
          </w:rPr>
          <w:t>см. стар. ред.</w:t>
        </w:r>
      </w:hyperlink>
      <w:r>
        <w:rPr>
          <w:rStyle w:val="s3"/>
        </w:rPr>
        <w:t>)</w:t>
      </w:r>
    </w:p>
    <w:p w:rsidR="00000000" w:rsidRDefault="00A228E1">
      <w:pPr>
        <w:jc w:val="both"/>
      </w:pPr>
      <w:r>
        <w:rPr>
          <w:rStyle w:val="s3"/>
        </w:rPr>
        <w:t xml:space="preserve">В подпункт 4 внесены изменения в соответствии с </w:t>
      </w:r>
      <w:hyperlink r:id="rId601" w:anchor="sub_id=313" w:history="1">
        <w:r>
          <w:rPr>
            <w:rStyle w:val="a3"/>
            <w:i/>
            <w:iCs/>
          </w:rPr>
          <w:t>Законом</w:t>
        </w:r>
      </w:hyperlink>
      <w:r>
        <w:rPr>
          <w:rStyle w:val="s3"/>
        </w:rPr>
        <w:t xml:space="preserve"> РК от 16.11.09 г. № 200-IV (введены в действие с 1 января 2010 г.) (</w:t>
      </w:r>
      <w:hyperlink r:id="rId602" w:anchor="sub_id=410104" w:history="1">
        <w:r>
          <w:rPr>
            <w:rStyle w:val="a3"/>
            <w:i/>
            <w:iCs/>
          </w:rPr>
          <w:t>см. стар. ред.</w:t>
        </w:r>
      </w:hyperlink>
      <w:r>
        <w:rPr>
          <w:rStyle w:val="s3"/>
        </w:rPr>
        <w:t>)</w:t>
      </w:r>
    </w:p>
    <w:p w:rsidR="00000000" w:rsidRDefault="00A228E1">
      <w:pPr>
        <w:ind w:firstLine="400"/>
        <w:jc w:val="both"/>
      </w:pPr>
      <w:r>
        <w:t>4)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A228E1">
      <w:pPr>
        <w:ind w:firstLine="400"/>
        <w:jc w:val="both"/>
      </w:pPr>
      <w:r>
        <w:t xml:space="preserve">5) </w:t>
      </w:r>
      <w:r>
        <w:rPr>
          <w:rStyle w:val="s0"/>
        </w:rPr>
        <w:t xml:space="preserve">исключен в соответствии с </w:t>
      </w:r>
      <w:hyperlink r:id="rId603" w:anchor="sub_id=41"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604" w:anchor="sub_id=410000" w:history="1">
        <w:r>
          <w:rPr>
            <w:rStyle w:val="a3"/>
            <w:i/>
            <w:iCs/>
          </w:rPr>
          <w:t>см. стар. ред.</w:t>
        </w:r>
      </w:hyperlink>
      <w:r>
        <w:rPr>
          <w:rStyle w:val="s3"/>
        </w:rPr>
        <w:t>)</w:t>
      </w:r>
    </w:p>
    <w:p w:rsidR="00000000" w:rsidRDefault="00A228E1">
      <w:pPr>
        <w:jc w:val="both"/>
      </w:pPr>
      <w:r>
        <w:rPr>
          <w:rStyle w:val="s3"/>
        </w:rPr>
        <w:t xml:space="preserve">Пункт дополнен подпунктом 6 в соответствии с </w:t>
      </w:r>
      <w:hyperlink r:id="rId605" w:anchor="sub_id=313" w:history="1">
        <w:r>
          <w:rPr>
            <w:rStyle w:val="a3"/>
            <w:i/>
            <w:iCs/>
          </w:rPr>
          <w:t>Законом</w:t>
        </w:r>
      </w:hyperlink>
      <w:r>
        <w:rPr>
          <w:rStyle w:val="s3"/>
        </w:rPr>
        <w:t xml:space="preserve"> РК от 16.11.09 г. № 200-IV (введено в действие с 1 января 2010 г.)</w:t>
      </w:r>
    </w:p>
    <w:p w:rsidR="00000000" w:rsidRDefault="00A228E1">
      <w:pPr>
        <w:ind w:firstLine="400"/>
        <w:jc w:val="both"/>
      </w:pPr>
      <w:r>
        <w:rPr>
          <w:rStyle w:val="s0"/>
        </w:rPr>
        <w:t>6) налоговое заявление для сня</w:t>
      </w:r>
      <w:r>
        <w:rPr>
          <w:rStyle w:val="s0"/>
        </w:rPr>
        <w:t>тия с регистрационного учета по налогу на добавленную стоимость.</w:t>
      </w:r>
    </w:p>
    <w:p w:rsidR="00000000" w:rsidRDefault="00A228E1">
      <w:pPr>
        <w:ind w:firstLine="400"/>
        <w:jc w:val="both"/>
      </w:pPr>
      <w:r>
        <w:rPr>
          <w:rStyle w:val="s0"/>
        </w:rPr>
        <w:t>Документы, указанные в подпунктах 4) и 6) части первой настоящего пункта, представляются в случае, если индивидуальный предприниматель, прекращающий деятельность, является плательщиком налога</w:t>
      </w:r>
      <w:r>
        <w:rPr>
          <w:rStyle w:val="s0"/>
        </w:rPr>
        <w:t xml:space="preserve"> на добавленную стоимость.</w:t>
      </w:r>
    </w:p>
    <w:p w:rsidR="00000000" w:rsidRDefault="00A228E1">
      <w:pPr>
        <w:jc w:val="both"/>
      </w:pPr>
      <w:r>
        <w:rPr>
          <w:rStyle w:val="s3"/>
        </w:rPr>
        <w:t xml:space="preserve">В пункт 2 внесены изменения в соответствии с </w:t>
      </w:r>
      <w:hyperlink r:id="rId606" w:anchor="sub_id=41" w:history="1">
        <w:r>
          <w:rPr>
            <w:rStyle w:val="a3"/>
            <w:i/>
            <w:iCs/>
          </w:rPr>
          <w:t>Законом</w:t>
        </w:r>
      </w:hyperlink>
      <w:r>
        <w:rPr>
          <w:rStyle w:val="s3"/>
        </w:rPr>
        <w:t xml:space="preserve"> РК от 21.07.11 г. № 467-IV (введены в действие с 1 января 2012 г.) (</w:t>
      </w:r>
      <w:hyperlink r:id="rId607" w:anchor="sub_id=410200" w:history="1">
        <w:r>
          <w:rPr>
            <w:rStyle w:val="a3"/>
            <w:i/>
            <w:iCs/>
          </w:rPr>
          <w:t>см. стар. ред.</w:t>
        </w:r>
      </w:hyperlink>
      <w:r>
        <w:rPr>
          <w:rStyle w:val="s3"/>
        </w:rPr>
        <w:t>)</w:t>
      </w:r>
    </w:p>
    <w:p w:rsidR="00000000" w:rsidRDefault="00A228E1">
      <w:pPr>
        <w:ind w:firstLine="400"/>
        <w:jc w:val="both"/>
      </w:pPr>
      <w:r>
        <w:t xml:space="preserve">2. Ликвидационная налоговая отчетность составляется по видам налогов, других обязательных платежей в бюджет, </w:t>
      </w:r>
      <w:r>
        <w:rPr>
          <w:rStyle w:val="s0"/>
        </w:rPr>
        <w:t>обязательным пенсионным взносам, обязательным профессиональным пенсионным в</w:t>
      </w:r>
      <w:r>
        <w:rPr>
          <w:rStyle w:val="s0"/>
        </w:rPr>
        <w:t>зносам</w:t>
      </w:r>
      <w:r>
        <w:t xml:space="preserve"> и социальным отчислениям, по которым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w:t>
      </w:r>
      <w:r>
        <w:t>льной проверки, до даты представления такого заявления.</w:t>
      </w:r>
    </w:p>
    <w:p w:rsidR="00000000" w:rsidRDefault="00A228E1">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w:t>
      </w:r>
      <w:r>
        <w:rPr>
          <w:rStyle w:val="s0"/>
        </w:rPr>
        <w:t>озднее даты представления ликвидационной налоговой отчетности.</w:t>
      </w:r>
    </w:p>
    <w:p w:rsidR="00000000" w:rsidRDefault="00A228E1">
      <w:pPr>
        <w:ind w:firstLine="400"/>
        <w:jc w:val="both"/>
      </w:pPr>
      <w:r>
        <w:t xml:space="preserve">3. Уплата налогов и других обязательных платежей в бюджет, социальных отчислений, перечисление </w:t>
      </w:r>
      <w:r>
        <w:rPr>
          <w:rStyle w:val="s0"/>
        </w:rPr>
        <w:t>обязательных пенсионных взносов, обязательных профессиональных пенсионных взносов</w:t>
      </w:r>
      <w:r>
        <w:t>, отраженных в ли</w:t>
      </w:r>
      <w:r>
        <w:t xml:space="preserve">квидационной налоговой отчетности, производится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 </w:t>
      </w:r>
    </w:p>
    <w:p w:rsidR="00000000" w:rsidRDefault="00A228E1">
      <w:pPr>
        <w:ind w:firstLine="400"/>
        <w:jc w:val="both"/>
      </w:pPr>
      <w:r>
        <w:t>В случае, если срок уплаты налогов и</w:t>
      </w:r>
      <w:r>
        <w:t xml:space="preserve"> других обязательных платежей в бюджет, социальных отчислений, перечисления </w:t>
      </w:r>
      <w:r>
        <w:rPr>
          <w:rStyle w:val="s0"/>
        </w:rPr>
        <w:t>обязательных пенсионных взносов, обязательных профессиональных пенсионных взносов</w:t>
      </w:r>
      <w:r>
        <w:t>, отраженных в налоговой отчетности, представленной перед ликвидационной налоговой отчетностью, нас</w:t>
      </w:r>
      <w:r>
        <w:t>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A228E1">
      <w:pPr>
        <w:ind w:firstLine="400"/>
        <w:jc w:val="both"/>
      </w:pPr>
      <w:r>
        <w:t>4. Документальная проверка должна быть начата не позд</w:t>
      </w:r>
      <w:r>
        <w:t xml:space="preserve">нее двадцати рабочих дней после получения налоговым органом налогового заявления индивидуального предпринимателя, прекращающего деятельность. </w:t>
      </w:r>
    </w:p>
    <w:p w:rsidR="00000000" w:rsidRDefault="00A228E1">
      <w:pPr>
        <w:ind w:firstLine="400"/>
        <w:jc w:val="both"/>
      </w:pPr>
      <w:r>
        <w:rPr>
          <w:rStyle w:val="s0"/>
        </w:rPr>
        <w:t xml:space="preserve">5. </w:t>
      </w:r>
      <w:r>
        <w:t>Налоговая задолженность индивидуального предпринимателя, прекращающего деятельность, погашается за счет его де</w:t>
      </w:r>
      <w:r>
        <w:t xml:space="preserve">нег, </w:t>
      </w:r>
      <w:r>
        <w:rPr>
          <w:rStyle w:val="s0"/>
        </w:rPr>
        <w:t xml:space="preserve">в том числе полученных от реализации его имущества, в порядке очередности, установленной </w:t>
      </w:r>
      <w:hyperlink r:id="rId608" w:anchor="sub_id=210000" w:history="1">
        <w:r>
          <w:rPr>
            <w:rStyle w:val="a3"/>
          </w:rPr>
          <w:t>законодательными актами</w:t>
        </w:r>
      </w:hyperlink>
      <w:r>
        <w:rPr>
          <w:rStyle w:val="s0"/>
        </w:rPr>
        <w:t xml:space="preserve"> Республики Казахстан.</w:t>
      </w:r>
    </w:p>
    <w:p w:rsidR="00000000" w:rsidRDefault="00A228E1">
      <w:pPr>
        <w:ind w:firstLine="400"/>
        <w:jc w:val="both"/>
      </w:pPr>
      <w:r>
        <w:t>6. Если индивидуальный предприним</w:t>
      </w:r>
      <w:r>
        <w:t xml:space="preserve">атель, прекращающий деятельность, имеет излишне уплаченные суммы налогов, платы и пеней, то указанные суммы подлежат зачету в счет погашения налоговой задолженности индивидуального предпринимателя, прекращающего деятельность, в порядке, установленном </w:t>
      </w:r>
      <w:hyperlink w:anchor="sub5990000" w:history="1">
        <w:r>
          <w:rPr>
            <w:rStyle w:val="a3"/>
          </w:rPr>
          <w:t>статьей 599</w:t>
        </w:r>
      </w:hyperlink>
      <w:r>
        <w:t xml:space="preserve"> настоящего Кодекса.</w:t>
      </w:r>
    </w:p>
    <w:p w:rsidR="00000000" w:rsidRDefault="00A228E1">
      <w:pPr>
        <w:ind w:firstLine="400"/>
        <w:jc w:val="both"/>
      </w:pPr>
      <w:r>
        <w:t>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w:t>
      </w:r>
      <w:r>
        <w:t xml:space="preserve">м </w:t>
      </w:r>
      <w:hyperlink w:anchor="sub6010000" w:history="1">
        <w:r>
          <w:rPr>
            <w:rStyle w:val="a3"/>
          </w:rPr>
          <w:t>статьей 601</w:t>
        </w:r>
      </w:hyperlink>
      <w:r>
        <w:t xml:space="preserve"> настоящего Кодекса. </w:t>
      </w:r>
    </w:p>
    <w:p w:rsidR="00000000" w:rsidRDefault="00A228E1">
      <w:pPr>
        <w:ind w:firstLine="400"/>
        <w:jc w:val="both"/>
      </w:pPr>
      <w:r>
        <w:t>7. При отсутствии у индивидуального предпринимателя, прекращающего деятельность, налоговой задолженности:</w:t>
      </w:r>
    </w:p>
    <w:p w:rsidR="00000000" w:rsidRDefault="00A228E1">
      <w:pPr>
        <w:ind w:firstLine="400"/>
        <w:jc w:val="both"/>
      </w:pPr>
      <w:r>
        <w:t>1) ошибочно уплаченные суммы налогов и других обязательных платежей в бюджет подле</w:t>
      </w:r>
      <w:r>
        <w:t xml:space="preserve">жат возврату этому </w:t>
      </w:r>
      <w:r>
        <w:rPr>
          <w:rStyle w:val="s0"/>
        </w:rPr>
        <w:t>индивидуальному предпринимателю</w:t>
      </w:r>
      <w:r>
        <w:t xml:space="preserve"> в порядке, установленном </w:t>
      </w:r>
      <w:hyperlink w:anchor="sub6010000" w:history="1">
        <w:r>
          <w:rPr>
            <w:rStyle w:val="a3"/>
          </w:rPr>
          <w:t>статьей 601</w:t>
        </w:r>
      </w:hyperlink>
      <w:r>
        <w:t xml:space="preserve"> настоящего Кодекса;</w:t>
      </w:r>
    </w:p>
    <w:p w:rsidR="00000000" w:rsidRDefault="00A228E1">
      <w:pPr>
        <w:ind w:firstLine="400"/>
        <w:jc w:val="both"/>
      </w:pPr>
      <w:r>
        <w:t xml:space="preserve">2) излишне уплаченные суммы налогов, платы и пеней в бюджет подлежат возврату этому </w:t>
      </w:r>
      <w:r>
        <w:rPr>
          <w:rStyle w:val="s0"/>
        </w:rPr>
        <w:t>индивидуальному предпринимателю</w:t>
      </w:r>
      <w:r>
        <w:t xml:space="preserve"> в порядке, установленном </w:t>
      </w:r>
      <w:hyperlink w:anchor="sub6020000" w:history="1">
        <w:r>
          <w:rPr>
            <w:rStyle w:val="a3"/>
          </w:rPr>
          <w:t>статьей 602</w:t>
        </w:r>
      </w:hyperlink>
      <w:r>
        <w:t xml:space="preserve"> настоящего Кодекса;</w:t>
      </w:r>
    </w:p>
    <w:p w:rsidR="00000000" w:rsidRDefault="00A228E1">
      <w:pPr>
        <w:ind w:firstLine="400"/>
        <w:jc w:val="both"/>
      </w:pPr>
      <w:r>
        <w:t xml:space="preserve">3) уплаченные суммы других 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60000" w:history="1">
        <w:r>
          <w:rPr>
            <w:rStyle w:val="a3"/>
          </w:rPr>
          <w:t>статьей 606</w:t>
        </w:r>
      </w:hyperlink>
      <w:r>
        <w:t xml:space="preserve"> настоящего Кодекса;</w:t>
      </w:r>
    </w:p>
    <w:p w:rsidR="00000000" w:rsidRDefault="00A228E1">
      <w:pPr>
        <w:jc w:val="both"/>
      </w:pPr>
      <w:r>
        <w:rPr>
          <w:rStyle w:val="s3"/>
        </w:rPr>
        <w:t xml:space="preserve">Пункт 7 дополнен подпунктами 4 и 5 в соответствии с </w:t>
      </w:r>
      <w:hyperlink r:id="rId609" w:anchor="sub_id=41" w:history="1">
        <w:r>
          <w:rPr>
            <w:rStyle w:val="a3"/>
            <w:i/>
            <w:iCs/>
          </w:rPr>
          <w:t>Законом</w:t>
        </w:r>
      </w:hyperlink>
      <w:r>
        <w:rPr>
          <w:rStyle w:val="s3"/>
        </w:rPr>
        <w:t xml:space="preserve"> РК от 30.06.10 г. № 297-IV (введено в действие с 1 </w:t>
      </w:r>
      <w:r>
        <w:rPr>
          <w:rStyle w:val="s3"/>
        </w:rPr>
        <w:t>января 2010 г.)</w:t>
      </w:r>
    </w:p>
    <w:p w:rsidR="00000000" w:rsidRDefault="00A228E1">
      <w:pPr>
        <w:ind w:firstLine="400"/>
        <w:jc w:val="both"/>
      </w:pPr>
      <w:r>
        <w:rPr>
          <w:rStyle w:val="s0"/>
        </w:rPr>
        <w:t xml:space="preserve">4) уплаченные суммы штрафов подлежат возврату этому индивидуальному предпринимателю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A228E1">
      <w:pPr>
        <w:jc w:val="both"/>
      </w:pPr>
      <w:r>
        <w:rPr>
          <w:rStyle w:val="s3"/>
        </w:rPr>
        <w:t xml:space="preserve">В подпункт 5 внесены изменения в соответствии с </w:t>
      </w:r>
      <w:hyperlink r:id="rId610" w:anchor="sub_id=41" w:history="1">
        <w:r>
          <w:rPr>
            <w:rStyle w:val="a3"/>
            <w:i/>
            <w:iCs/>
          </w:rPr>
          <w:t>Законом</w:t>
        </w:r>
      </w:hyperlink>
      <w:r>
        <w:rPr>
          <w:rStyle w:val="s3"/>
        </w:rPr>
        <w:t xml:space="preserve"> РК от 21.07.11 г. № 467-IV (введены в действие с 1 июля 2011 г.) (</w:t>
      </w:r>
      <w:hyperlink r:id="rId611" w:anchor="sub_id=410700" w:history="1">
        <w:r>
          <w:rPr>
            <w:rStyle w:val="a3"/>
            <w:i/>
            <w:iCs/>
          </w:rPr>
          <w:t>см. стар. ред.</w:t>
        </w:r>
      </w:hyperlink>
      <w:r>
        <w:rPr>
          <w:rStyle w:val="s3"/>
        </w:rPr>
        <w:t>)</w:t>
      </w:r>
    </w:p>
    <w:p w:rsidR="00000000" w:rsidRDefault="00A228E1">
      <w:pPr>
        <w:ind w:firstLine="400"/>
        <w:jc w:val="both"/>
      </w:pPr>
      <w:r>
        <w:rPr>
          <w:rStyle w:val="s0"/>
        </w:rPr>
        <w:t>5)</w:t>
      </w:r>
      <w:r>
        <w:rPr>
          <w:rStyle w:val="s0"/>
        </w:rPr>
        <w:t xml:space="preserve">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индивидуальному предпринимателю в порядке, установленном </w:t>
      </w:r>
      <w:hyperlink r:id="rId612" w:anchor="sub_id=1530000" w:history="1">
        <w:r>
          <w:rPr>
            <w:rStyle w:val="a3"/>
          </w:rPr>
          <w:t>таможенным законодательством</w:t>
        </w:r>
      </w:hyperlink>
      <w:r>
        <w:rPr>
          <w:rStyle w:val="s0"/>
        </w:rPr>
        <w:t xml:space="preserve"> Республики Казахстан.</w:t>
      </w:r>
    </w:p>
    <w:p w:rsidR="00000000" w:rsidRDefault="00A228E1">
      <w:pPr>
        <w:jc w:val="both"/>
      </w:pPr>
      <w:r>
        <w:rPr>
          <w:rStyle w:val="s3"/>
        </w:rPr>
        <w:t xml:space="preserve">Пункт 8 изложен в редакции </w:t>
      </w:r>
      <w:hyperlink r:id="rId613" w:anchor="sub_id=41" w:history="1">
        <w:r>
          <w:rPr>
            <w:rStyle w:val="a3"/>
            <w:i/>
            <w:iCs/>
          </w:rPr>
          <w:t>Закона</w:t>
        </w:r>
      </w:hyperlink>
      <w:r>
        <w:rPr>
          <w:rStyle w:val="s3"/>
        </w:rPr>
        <w:t xml:space="preserve"> РК от 28.11.14 г. № 257-V (введено в действие с </w:t>
      </w:r>
      <w:r>
        <w:rPr>
          <w:rStyle w:val="s3"/>
        </w:rPr>
        <w:t>1 января 2015 г.) (</w:t>
      </w:r>
      <w:hyperlink r:id="rId614" w:anchor="sub_id=410800" w:history="1">
        <w:r>
          <w:rPr>
            <w:rStyle w:val="a3"/>
            <w:i/>
            <w:iCs/>
          </w:rPr>
          <w:t>см. стар. ред.</w:t>
        </w:r>
      </w:hyperlink>
      <w:r>
        <w:rPr>
          <w:rStyle w:val="s3"/>
        </w:rPr>
        <w:t>)</w:t>
      </w:r>
    </w:p>
    <w:p w:rsidR="00000000" w:rsidRDefault="00A228E1">
      <w:pPr>
        <w:ind w:firstLine="400"/>
        <w:jc w:val="both"/>
      </w:pPr>
      <w:r>
        <w:rPr>
          <w:rStyle w:val="s0"/>
        </w:rPr>
        <w:t>8. Налоговое обязательство индивидуального предпринимателя, прекратившего деятельность, считается исполненным после завершения документал</w:t>
      </w:r>
      <w:r>
        <w:rPr>
          <w:rStyle w:val="s0"/>
        </w:rPr>
        <w:t>ьной проверки и при отсутствии или погашении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в том числе образовавшейся по результатам документальной пров</w:t>
      </w:r>
      <w:r>
        <w:rPr>
          <w:rStyle w:val="s0"/>
        </w:rPr>
        <w:t xml:space="preserve">ерки, в сроки, установленные </w:t>
      </w:r>
      <w:hyperlink w:anchor="sub6080000" w:history="1">
        <w:r>
          <w:rPr>
            <w:rStyle w:val="a3"/>
          </w:rPr>
          <w:t>статьей 608</w:t>
        </w:r>
      </w:hyperlink>
      <w:r>
        <w:rPr>
          <w:rStyle w:val="s0"/>
        </w:rPr>
        <w:t xml:space="preserve"> настоящего Кодекса.</w:t>
      </w:r>
    </w:p>
    <w:p w:rsidR="00000000" w:rsidRDefault="00A228E1">
      <w:pPr>
        <w:ind w:firstLine="400"/>
        <w:jc w:val="both"/>
      </w:pPr>
      <w:r>
        <w:t>9.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w:t>
      </w:r>
      <w:r>
        <w:t xml:space="preserve">ктом 8 настоящей статьи. </w:t>
      </w:r>
    </w:p>
    <w:p w:rsidR="00000000" w:rsidRDefault="00A228E1">
      <w:pPr>
        <w:jc w:val="both"/>
      </w:pPr>
      <w:r>
        <w:rPr>
          <w:rStyle w:val="s3"/>
        </w:rPr>
        <w:t xml:space="preserve">В пункт 10 внесены изменения в соответствии с </w:t>
      </w:r>
      <w:hyperlink r:id="rId615" w:anchor="sub_id=41" w:history="1">
        <w:r>
          <w:rPr>
            <w:rStyle w:val="a3"/>
            <w:i/>
            <w:iCs/>
          </w:rPr>
          <w:t>Законом</w:t>
        </w:r>
      </w:hyperlink>
      <w:r>
        <w:rPr>
          <w:rStyle w:val="s3"/>
        </w:rPr>
        <w:t xml:space="preserve"> РК от 21.07.11 г. № 467-IV </w:t>
      </w:r>
      <w:hyperlink r:id="rId616" w:history="1">
        <w:r>
          <w:rPr>
            <w:rStyle w:val="a3"/>
            <w:rFonts w:ascii="Wingdings" w:hAnsi="Wingdings"/>
            <w:i/>
            <w:iCs/>
          </w:rPr>
          <w:t>+</w:t>
        </w:r>
      </w:hyperlink>
      <w:r>
        <w:rPr>
          <w:rStyle w:val="s3"/>
        </w:rPr>
        <w:t xml:space="preserve"> (в</w:t>
      </w:r>
      <w:r>
        <w:rPr>
          <w:rStyle w:val="s3"/>
        </w:rPr>
        <w:t>ведены в действие с 1 июля 2011 г.) (</w:t>
      </w:r>
      <w:hyperlink r:id="rId617" w:anchor="sub_id=411000" w:history="1">
        <w:r>
          <w:rPr>
            <w:rStyle w:val="a3"/>
            <w:i/>
            <w:iCs/>
          </w:rPr>
          <w:t>см. стар. ред.</w:t>
        </w:r>
      </w:hyperlink>
      <w:r>
        <w:rPr>
          <w:rStyle w:val="s3"/>
        </w:rPr>
        <w:t xml:space="preserve">); </w:t>
      </w:r>
      <w:hyperlink r:id="rId618" w:anchor="sub_id=41" w:history="1">
        <w:r>
          <w:rPr>
            <w:rStyle w:val="a3"/>
            <w:i/>
            <w:iCs/>
          </w:rPr>
          <w:t>Законом</w:t>
        </w:r>
      </w:hyperlink>
      <w:r>
        <w:rPr>
          <w:rStyle w:val="s3"/>
        </w:rPr>
        <w:t xml:space="preserve"> </w:t>
      </w:r>
      <w:r>
        <w:rPr>
          <w:rStyle w:val="s3"/>
        </w:rPr>
        <w:t>РК от 05.12.13 г. № 152-V (введены в действие с 1 января 2014 г.) (</w:t>
      </w:r>
      <w:hyperlink r:id="rId619" w:anchor="sub_id=411000" w:history="1">
        <w:r>
          <w:rPr>
            <w:rStyle w:val="a3"/>
            <w:i/>
            <w:iCs/>
          </w:rPr>
          <w:t>см. стар. ред.</w:t>
        </w:r>
      </w:hyperlink>
      <w:r>
        <w:rPr>
          <w:rStyle w:val="s3"/>
        </w:rPr>
        <w:t xml:space="preserve">); изложен в редакции </w:t>
      </w:r>
      <w:hyperlink r:id="rId620" w:anchor="sub_id=41" w:history="1">
        <w:r>
          <w:rPr>
            <w:rStyle w:val="a3"/>
            <w:i/>
            <w:iCs/>
          </w:rPr>
          <w:t>Закона</w:t>
        </w:r>
      </w:hyperlink>
      <w:r>
        <w:rPr>
          <w:rStyle w:val="s3"/>
        </w:rPr>
        <w:t xml:space="preserve"> РК от 28.11.14 г. № 257-V (введено в действие с 1 января 2015 г.) (</w:t>
      </w:r>
      <w:hyperlink r:id="rId621" w:anchor="sub_id=411000" w:history="1">
        <w:r>
          <w:rPr>
            <w:rStyle w:val="a3"/>
            <w:i/>
            <w:iCs/>
          </w:rPr>
          <w:t>см. стар. ред.</w:t>
        </w:r>
      </w:hyperlink>
      <w:r>
        <w:rPr>
          <w:rStyle w:val="s3"/>
        </w:rPr>
        <w:t>)</w:t>
      </w:r>
    </w:p>
    <w:p w:rsidR="00000000" w:rsidRDefault="00A228E1">
      <w:pPr>
        <w:ind w:firstLine="400"/>
        <w:jc w:val="both"/>
      </w:pPr>
      <w:r>
        <w:rPr>
          <w:rStyle w:val="s0"/>
        </w:rPr>
        <w:t>10. Налоговый орган не позднее трех рабочих дней со дня исполнения нало</w:t>
      </w:r>
      <w:r>
        <w:rPr>
          <w:rStyle w:val="s0"/>
        </w:rPr>
        <w:t>гового обязательства в соответствии с пунктом 8 настоящей статьи осуществляет снятие с регистрационного учета в качестве индивидуального предпринимателя и размещает на интернет-ресурсе уполномоченного органа информацию о снятии индивидуального предпринимат</w:t>
      </w:r>
      <w:r>
        <w:rPr>
          <w:rStyle w:val="s0"/>
        </w:rPr>
        <w:t>еля с регистрационного учета.</w:t>
      </w:r>
    </w:p>
    <w:p w:rsidR="00000000" w:rsidRDefault="00A228E1">
      <w:pPr>
        <w:jc w:val="both"/>
      </w:pPr>
      <w:r>
        <w:rPr>
          <w:rStyle w:val="s3"/>
        </w:rPr>
        <w:t xml:space="preserve">Статья дополнена пунктом 10-1 в соответствии с </w:t>
      </w:r>
      <w:hyperlink r:id="rId622" w:anchor="sub_id=41"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10-1. Основанием для отка</w:t>
      </w:r>
      <w:r>
        <w:rPr>
          <w:rStyle w:val="s0"/>
        </w:rPr>
        <w:t>за в снятии с регистрационного учета в качестве индивидуального предпринимателя является наличие налоговой задолженности, задолженности по обязательным пенсионным взносам, обязательным профессиональным пенсионным взносам, социальным отчислениям, неуплаченн</w:t>
      </w:r>
      <w:r>
        <w:rPr>
          <w:rStyle w:val="s0"/>
        </w:rPr>
        <w:t xml:space="preserve">ых в сроки, установленные </w:t>
      </w:r>
      <w:hyperlink w:anchor="sub6080000" w:history="1">
        <w:r>
          <w:rPr>
            <w:rStyle w:val="a3"/>
          </w:rPr>
          <w:t>статьей 608</w:t>
        </w:r>
      </w:hyperlink>
      <w:r>
        <w:rPr>
          <w:rStyle w:val="s0"/>
        </w:rPr>
        <w:t xml:space="preserve"> настоящего Кодекса.</w:t>
      </w:r>
    </w:p>
    <w:p w:rsidR="00000000" w:rsidRDefault="00A228E1">
      <w:pPr>
        <w:ind w:firstLine="400"/>
        <w:jc w:val="both"/>
      </w:pPr>
      <w:r>
        <w:rPr>
          <w:rStyle w:val="s0"/>
        </w:rPr>
        <w:t>Информация об индивидуальных предпринимателях, которым отказано в снятии с регистрационного учета в соответствии с настоящим пунктом, размещается на интернет-ресурсе</w:t>
      </w:r>
      <w:r>
        <w:rPr>
          <w:rStyle w:val="s0"/>
        </w:rPr>
        <w:t xml:space="preserve"> уполномоченного органа в течение трех рабочих дней со дня истечения срока уплаты, установленного пунктом 8 настоящей статьи.</w:t>
      </w:r>
    </w:p>
    <w:p w:rsidR="00000000" w:rsidRDefault="00A228E1">
      <w:pPr>
        <w:jc w:val="both"/>
      </w:pPr>
      <w:r>
        <w:rPr>
          <w:rStyle w:val="s3"/>
        </w:rPr>
        <w:t xml:space="preserve">Пункт 11 изложен в редакции </w:t>
      </w:r>
      <w:hyperlink r:id="rId623" w:anchor="sub_id=41" w:history="1">
        <w:r>
          <w:rPr>
            <w:rStyle w:val="a3"/>
            <w:i/>
            <w:iCs/>
          </w:rPr>
          <w:t>Закона</w:t>
        </w:r>
      </w:hyperlink>
      <w:r>
        <w:rPr>
          <w:rStyle w:val="s3"/>
        </w:rPr>
        <w:t xml:space="preserve"> РК от 28.11.14 </w:t>
      </w:r>
      <w:r>
        <w:rPr>
          <w:rStyle w:val="s3"/>
        </w:rPr>
        <w:t>г. № 257-V (введено в действие с 1 января 2015 г.) (</w:t>
      </w:r>
      <w:hyperlink r:id="rId624" w:anchor="sub_id=411100" w:history="1">
        <w:r>
          <w:rPr>
            <w:rStyle w:val="a3"/>
            <w:i/>
            <w:iCs/>
          </w:rPr>
          <w:t>см. стар. ред.</w:t>
        </w:r>
      </w:hyperlink>
      <w:r>
        <w:rPr>
          <w:rStyle w:val="s3"/>
        </w:rPr>
        <w:t>)</w:t>
      </w:r>
    </w:p>
    <w:p w:rsidR="00000000" w:rsidRDefault="00A228E1">
      <w:pPr>
        <w:ind w:firstLine="400"/>
        <w:jc w:val="both"/>
      </w:pPr>
      <w:r>
        <w:rPr>
          <w:rStyle w:val="s0"/>
        </w:rPr>
        <w:t>11. Положения настоящей статьи не распространяются на индивидуальных предпринимателей в случае применени</w:t>
      </w:r>
      <w:r>
        <w:rPr>
          <w:rStyle w:val="s0"/>
        </w:rPr>
        <w:t>я особенностей исполнения налогового обязательства при прекращении деятельности в соответствии с настоящим Кодексом.</w:t>
      </w:r>
    </w:p>
    <w:p w:rsidR="00000000" w:rsidRDefault="00A228E1">
      <w:pPr>
        <w:ind w:firstLine="400"/>
        <w:jc w:val="both"/>
      </w:pPr>
      <w:r>
        <w:t> </w:t>
      </w:r>
    </w:p>
    <w:p w:rsidR="00000000" w:rsidRDefault="00A228E1">
      <w:pPr>
        <w:jc w:val="both"/>
      </w:pPr>
      <w:bookmarkStart w:id="58" w:name="SUB420000"/>
      <w:bookmarkEnd w:id="58"/>
      <w:r>
        <w:rPr>
          <w:rStyle w:val="s3"/>
        </w:rPr>
        <w:t xml:space="preserve">В статью 42 внесены изменения в соответствии с </w:t>
      </w:r>
      <w:hyperlink r:id="rId625" w:anchor="sub_id=42" w:history="1">
        <w:r>
          <w:rPr>
            <w:rStyle w:val="a3"/>
            <w:i/>
            <w:iCs/>
          </w:rPr>
          <w:t>Законом</w:t>
        </w:r>
      </w:hyperlink>
      <w:r>
        <w:rPr>
          <w:rStyle w:val="s3"/>
        </w:rPr>
        <w:t xml:space="preserve"> РК</w:t>
      </w:r>
      <w:r>
        <w:rPr>
          <w:rStyle w:val="s3"/>
        </w:rPr>
        <w:t xml:space="preserve"> от 02.04.10 г. № 262-IV (введен в действие по истечении шести месяцев после его первого официального </w:t>
      </w:r>
      <w:hyperlink r:id="rId626" w:history="1">
        <w:r>
          <w:rPr>
            <w:rStyle w:val="a3"/>
            <w:i/>
            <w:iCs/>
          </w:rPr>
          <w:t>опубликования</w:t>
        </w:r>
      </w:hyperlink>
      <w:r>
        <w:rPr>
          <w:rStyle w:val="s3"/>
        </w:rPr>
        <w:t>) (</w:t>
      </w:r>
      <w:hyperlink r:id="rId627" w:anchor="sub_id=420000" w:history="1">
        <w:r>
          <w:rPr>
            <w:rStyle w:val="a3"/>
            <w:i/>
            <w:iCs/>
          </w:rPr>
          <w:t>см. стар. ред.</w:t>
        </w:r>
      </w:hyperlink>
      <w:r>
        <w:rPr>
          <w:rStyle w:val="s3"/>
        </w:rPr>
        <w:t xml:space="preserve">); </w:t>
      </w:r>
      <w:hyperlink r:id="rId628" w:anchor="sub_id=42" w:history="1">
        <w:r>
          <w:rPr>
            <w:rStyle w:val="a3"/>
            <w:i/>
            <w:iCs/>
          </w:rPr>
          <w:t>Законом</w:t>
        </w:r>
      </w:hyperlink>
      <w:r>
        <w:rPr>
          <w:rStyle w:val="s3"/>
        </w:rPr>
        <w:t xml:space="preserve"> РК от 30.06.10 г. № 297-IV (введено в действие с 1 января 2010 г.); </w:t>
      </w:r>
      <w:hyperlink r:id="rId629" w:history="1">
        <w:r>
          <w:rPr>
            <w:rStyle w:val="a3"/>
            <w:i/>
            <w:iCs/>
          </w:rPr>
          <w:t>Законом</w:t>
        </w:r>
      </w:hyperlink>
      <w:r>
        <w:rPr>
          <w:rStyle w:val="s3"/>
        </w:rPr>
        <w:t xml:space="preserve"> РК от 28.12.10 г. № 368-IV (</w:t>
      </w:r>
      <w:hyperlink r:id="rId630" w:anchor="sub_id=420901" w:history="1">
        <w:r>
          <w:rPr>
            <w:rStyle w:val="a3"/>
            <w:i/>
            <w:iCs/>
          </w:rPr>
          <w:t>см. стар. ред.</w:t>
        </w:r>
      </w:hyperlink>
      <w:r>
        <w:rPr>
          <w:rStyle w:val="s3"/>
        </w:rPr>
        <w:t xml:space="preserve">); </w:t>
      </w:r>
      <w:hyperlink r:id="rId631" w:anchor="sub_id=42" w:history="1">
        <w:r>
          <w:rPr>
            <w:rStyle w:val="a3"/>
            <w:i/>
            <w:iCs/>
          </w:rPr>
          <w:t>Законом</w:t>
        </w:r>
      </w:hyperlink>
      <w:r>
        <w:rPr>
          <w:rStyle w:val="s3"/>
        </w:rPr>
        <w:t xml:space="preserve"> РК от 21.07.11 г. № 467-IV (</w:t>
      </w:r>
      <w:hyperlink r:id="rId632" w:anchor="sub_id=420200" w:history="1">
        <w:r>
          <w:rPr>
            <w:rStyle w:val="a3"/>
            <w:i/>
            <w:iCs/>
          </w:rPr>
          <w:t>см. стар. ред.</w:t>
        </w:r>
      </w:hyperlink>
      <w:r>
        <w:rPr>
          <w:rStyle w:val="s3"/>
        </w:rPr>
        <w:t xml:space="preserve">); </w:t>
      </w:r>
      <w:hyperlink r:id="rId633" w:anchor="sub_id=41" w:history="1">
        <w:r>
          <w:rPr>
            <w:rStyle w:val="a3"/>
            <w:i/>
            <w:iCs/>
          </w:rPr>
          <w:t>Законом</w:t>
        </w:r>
      </w:hyperlink>
      <w:r>
        <w:rPr>
          <w:rStyle w:val="s3"/>
        </w:rPr>
        <w:t xml:space="preserve"> РК от 05.12.13 г. № 152-V (введены в действие с 1 января 2014 г.) (</w:t>
      </w:r>
      <w:hyperlink r:id="rId634" w:anchor="sub_id=420902" w:history="1">
        <w:r>
          <w:rPr>
            <w:rStyle w:val="a3"/>
            <w:i/>
            <w:iCs/>
          </w:rPr>
          <w:t>см. стар. ред.</w:t>
        </w:r>
      </w:hyperlink>
      <w:r>
        <w:rPr>
          <w:rStyle w:val="s3"/>
        </w:rPr>
        <w:t xml:space="preserve">); изложена в редакции </w:t>
      </w:r>
      <w:hyperlink r:id="rId635" w:anchor="sub_id=42" w:history="1">
        <w:r>
          <w:rPr>
            <w:rStyle w:val="a3"/>
            <w:i/>
            <w:iCs/>
          </w:rPr>
          <w:t>Закона</w:t>
        </w:r>
      </w:hyperlink>
      <w:r>
        <w:rPr>
          <w:rStyle w:val="s3"/>
        </w:rPr>
        <w:t xml:space="preserve"> РК от 28.11.14 г. № 257-V (введено в действие с 1 января 2</w:t>
      </w:r>
      <w:r>
        <w:rPr>
          <w:rStyle w:val="s3"/>
        </w:rPr>
        <w:t>015 г.) (</w:t>
      </w:r>
      <w:hyperlink r:id="rId636" w:anchor="sub_id=420000" w:history="1">
        <w:r>
          <w:rPr>
            <w:rStyle w:val="a3"/>
            <w:i/>
            <w:iCs/>
          </w:rPr>
          <w:t>см. стар. ред.</w:t>
        </w:r>
      </w:hyperlink>
      <w:r>
        <w:rPr>
          <w:rStyle w:val="s3"/>
        </w:rPr>
        <w:t>)</w:t>
      </w:r>
    </w:p>
    <w:p w:rsidR="00000000" w:rsidRDefault="00A228E1">
      <w:pPr>
        <w:jc w:val="both"/>
      </w:pPr>
      <w:r>
        <w:rPr>
          <w:rStyle w:val="s3"/>
        </w:rPr>
        <w:t xml:space="preserve">См. изменения в статью 42 - </w:t>
      </w:r>
      <w:hyperlink r:id="rId637" w:anchor="sub_id=500" w:history="1">
        <w:r>
          <w:rPr>
            <w:rStyle w:val="a3"/>
            <w:i/>
            <w:iCs/>
          </w:rPr>
          <w:t>Закон</w:t>
        </w:r>
      </w:hyperlink>
      <w:r>
        <w:rPr>
          <w:rStyle w:val="s3"/>
        </w:rPr>
        <w:t xml:space="preserve"> РК от 02.08.15 г. № 342-V (вводя</w:t>
      </w:r>
      <w:r>
        <w:rPr>
          <w:rStyle w:val="s3"/>
        </w:rPr>
        <w:t>тся в действие с 1 января 2018 г.)</w:t>
      </w:r>
    </w:p>
    <w:p w:rsidR="00000000" w:rsidRDefault="00A228E1">
      <w:pPr>
        <w:ind w:left="1200" w:hanging="800"/>
        <w:jc w:val="both"/>
      </w:pPr>
      <w:r>
        <w:rPr>
          <w:rStyle w:val="s1"/>
        </w:rPr>
        <w:t>Статья 42. Исполнение налогового обязательства частного нотариуса, частного судебного исполнителя, адвоката, профессионального медиатора, прекращающих деятельность</w:t>
      </w:r>
    </w:p>
    <w:p w:rsidR="00000000" w:rsidRDefault="00A228E1">
      <w:pPr>
        <w:ind w:firstLine="400"/>
        <w:jc w:val="both"/>
      </w:pPr>
      <w:r>
        <w:rPr>
          <w:rStyle w:val="s0"/>
        </w:rPr>
        <w:t>1. Частный нотариус, частный судебный исполнитель, адвока</w:t>
      </w:r>
      <w:r>
        <w:rPr>
          <w:rStyle w:val="s0"/>
        </w:rPr>
        <w:t>т, профессиональный медиатор в течение месяца со дня принятия решения о прекращении нотариальной, адвокатской деятельности, деятельности по исполнению исполнительных документов, урегулированию споров в порядке медиации одновременно представляют в налоговый</w:t>
      </w:r>
      <w:r>
        <w:rPr>
          <w:rStyle w:val="s0"/>
        </w:rPr>
        <w:t xml:space="preserve"> орган по месту своего нахождения:</w:t>
      </w:r>
    </w:p>
    <w:p w:rsidR="00000000" w:rsidRDefault="00A228E1">
      <w:pPr>
        <w:ind w:firstLine="400"/>
        <w:jc w:val="both"/>
      </w:pPr>
      <w:r>
        <w:rPr>
          <w:rStyle w:val="s0"/>
        </w:rPr>
        <w:t xml:space="preserve">1) </w:t>
      </w:r>
      <w:hyperlink r:id="rId638" w:anchor="sub_id=1" w:history="1">
        <w:r>
          <w:rPr>
            <w:rStyle w:val="a3"/>
          </w:rPr>
          <w:t>налоговое заявление о проведении документальной проверки</w:t>
        </w:r>
      </w:hyperlink>
      <w:r>
        <w:rPr>
          <w:rStyle w:val="s0"/>
        </w:rPr>
        <w:t>;</w:t>
      </w:r>
    </w:p>
    <w:p w:rsidR="00000000" w:rsidRDefault="00A228E1">
      <w:pPr>
        <w:ind w:firstLine="400"/>
        <w:jc w:val="both"/>
      </w:pPr>
      <w:r>
        <w:rPr>
          <w:rStyle w:val="s0"/>
        </w:rPr>
        <w:t>2) ликвидационную налоговую отчетность.</w:t>
      </w:r>
    </w:p>
    <w:p w:rsidR="00000000" w:rsidRDefault="00A228E1">
      <w:pPr>
        <w:ind w:firstLine="400"/>
        <w:jc w:val="both"/>
      </w:pPr>
      <w:r>
        <w:rPr>
          <w:rStyle w:val="s0"/>
        </w:rPr>
        <w:t>2. Ликвидационная налоговая отчетность со</w:t>
      </w:r>
      <w:r>
        <w:rPr>
          <w:rStyle w:val="s0"/>
        </w:rPr>
        <w:t>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частный нотариус, частный судебный исполнитель, адвокат, профессионал</w:t>
      </w:r>
      <w:r>
        <w:rPr>
          <w:rStyle w:val="s0"/>
        </w:rPr>
        <w:t>ьный медиатор, прекращающие деятельность, являются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A228E1">
      <w:pPr>
        <w:ind w:firstLine="400"/>
        <w:jc w:val="both"/>
      </w:pPr>
      <w:r>
        <w:rPr>
          <w:rStyle w:val="s0"/>
        </w:rPr>
        <w:t>В слу</w:t>
      </w:r>
      <w:r>
        <w:rPr>
          <w:rStyle w:val="s0"/>
        </w:rPr>
        <w:t>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r>
        <w:rPr>
          <w:rStyle w:val="s0"/>
        </w:rPr>
        <w:t>.</w:t>
      </w:r>
    </w:p>
    <w:p w:rsidR="00000000" w:rsidRDefault="00A228E1">
      <w:pPr>
        <w:ind w:firstLine="400"/>
        <w:jc w:val="both"/>
      </w:pPr>
      <w:r>
        <w:rPr>
          <w:rStyle w:val="s0"/>
        </w:rPr>
        <w:t>3. Уплата налогов и других обязательных платежей в бюджет, отраженных в ликвидационной налоговой отчетности, производится частным нотариусом, частным судебным исполнителем, адвокатом, профессиональным медиатором, прекращающими деятельность, не позднее де</w:t>
      </w:r>
      <w:r>
        <w:rPr>
          <w:rStyle w:val="s0"/>
        </w:rPr>
        <w:t>сяти календарных дней со дня представления в налоговый орган ликвидационной налоговой отчетности.</w:t>
      </w:r>
    </w:p>
    <w:p w:rsidR="00000000" w:rsidRDefault="00A228E1">
      <w:pPr>
        <w:ind w:firstLine="400"/>
        <w:jc w:val="both"/>
      </w:pPr>
      <w:r>
        <w:rPr>
          <w:rStyle w:val="s0"/>
        </w:rPr>
        <w:t>В случае если срок уплаты налогов и других обязательных платежей в бюджет, социальных отчислений, перечисления обязательных пенсионных взносов, обязательных п</w:t>
      </w:r>
      <w:r>
        <w:rPr>
          <w:rStyle w:val="s0"/>
        </w:rPr>
        <w:t>рофессиональных пенсионных взносов,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то уплата (перечисление) производится не позднее</w:t>
      </w:r>
      <w:r>
        <w:rPr>
          <w:rStyle w:val="s0"/>
        </w:rPr>
        <w:t xml:space="preserve"> десяти календарных дней со дня представления ликвидационной налоговой отчетности.</w:t>
      </w:r>
    </w:p>
    <w:p w:rsidR="00000000" w:rsidRDefault="00A228E1">
      <w:pPr>
        <w:ind w:firstLine="400"/>
        <w:jc w:val="both"/>
      </w:pPr>
      <w:r>
        <w:rPr>
          <w:rStyle w:val="s0"/>
        </w:rPr>
        <w:t xml:space="preserve">4. Документальная проверка должна быть начата не позднее двадцати рабочих дней после получения налоговым органом налогового заявления частного нотариуса, частного судебного </w:t>
      </w:r>
      <w:r>
        <w:rPr>
          <w:rStyle w:val="s0"/>
        </w:rPr>
        <w:t>исполнителя, адвоката, профессионального медиатора, прекращающих деятельность.</w:t>
      </w:r>
    </w:p>
    <w:p w:rsidR="00000000" w:rsidRDefault="00A228E1">
      <w:pPr>
        <w:ind w:firstLine="400"/>
        <w:jc w:val="both"/>
      </w:pPr>
      <w:r>
        <w:rPr>
          <w:rStyle w:val="s0"/>
        </w:rPr>
        <w:t xml:space="preserve">5. Если частный нотариус, частный судебный исполнитель, адвокат, профессиональный медиатор, прекращающие деятельность, имеют излишне уплаченные суммы налогов, платы и пеней, то </w:t>
      </w:r>
      <w:r>
        <w:rPr>
          <w:rStyle w:val="s0"/>
        </w:rPr>
        <w:t xml:space="preserve">указанные суммы подлежат зачету в счет погашения налоговой задолженности частного нотариуса, частного судебного исполнителя, адвоката, профессионального медиатора, прекращающих деятельность, в порядке, установленном </w:t>
      </w:r>
      <w:hyperlink w:anchor="sub5990000" w:history="1">
        <w:r>
          <w:rPr>
            <w:rStyle w:val="a3"/>
          </w:rPr>
          <w:t>статьей</w:t>
        </w:r>
        <w:r>
          <w:rPr>
            <w:rStyle w:val="a3"/>
          </w:rPr>
          <w:t xml:space="preserve"> 599</w:t>
        </w:r>
      </w:hyperlink>
      <w:r>
        <w:rPr>
          <w:rStyle w:val="s0"/>
        </w:rPr>
        <w:t xml:space="preserve"> настоящего Кодекса.</w:t>
      </w:r>
    </w:p>
    <w:p w:rsidR="00000000" w:rsidRDefault="00A228E1">
      <w:pPr>
        <w:ind w:firstLine="400"/>
        <w:jc w:val="both"/>
      </w:pPr>
      <w:r>
        <w:rPr>
          <w:rStyle w:val="s0"/>
        </w:rPr>
        <w:t xml:space="preserve">В случае если частный нотариус, частный судебный исполнитель, адвокат, профессиональный медиатор, прекращающие деятельность, имеют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A228E1">
      <w:pPr>
        <w:ind w:firstLine="400"/>
        <w:jc w:val="both"/>
      </w:pPr>
      <w:r>
        <w:rPr>
          <w:rStyle w:val="s0"/>
        </w:rPr>
        <w:t>6. При отсутствии у частного нотариуса, частного судебного исполнителя, адвоката, профессионального медиатора, прекращающих деятельность, налоговой задолженности:</w:t>
      </w:r>
    </w:p>
    <w:p w:rsidR="00000000" w:rsidRDefault="00A228E1">
      <w:pPr>
        <w:ind w:firstLine="400"/>
        <w:jc w:val="both"/>
      </w:pPr>
      <w:r>
        <w:rPr>
          <w:rStyle w:val="s0"/>
        </w:rPr>
        <w:t>1) ошибочно уплаченные суммы налогов и других обязательных платежей в бюджет подлежат возврату этому частному нотариусу, частному судебному исполнителю, адвокату, профессиональному медиатору в порядке, установленном статьей 601 настоящего Кодекса;</w:t>
      </w:r>
    </w:p>
    <w:p w:rsidR="00000000" w:rsidRDefault="00A228E1">
      <w:pPr>
        <w:ind w:firstLine="400"/>
        <w:jc w:val="both"/>
      </w:pPr>
      <w:r>
        <w:rPr>
          <w:rStyle w:val="s0"/>
        </w:rPr>
        <w:t>2) излиш</w:t>
      </w:r>
      <w:r>
        <w:rPr>
          <w:rStyle w:val="s0"/>
        </w:rPr>
        <w:t xml:space="preserve">не уплаченные суммы налогов, платы и пеней в бюджет подлежат возврату этому частному нотариусу, частному судебному исполнителю, адвокату, профессиональному медиатору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A228E1">
      <w:pPr>
        <w:ind w:firstLine="400"/>
        <w:jc w:val="both"/>
      </w:pPr>
      <w:r>
        <w:rPr>
          <w:rStyle w:val="s0"/>
        </w:rPr>
        <w:t xml:space="preserve">3) уплаченные суммы других обязательных платежей в бюджет подлежат возврату этому частному нотариусу, частному судебному исполнителю, адвокату, профессиональному медиатору в порядке, установленном </w:t>
      </w:r>
      <w:hyperlink w:anchor="sub6060000" w:history="1">
        <w:r>
          <w:rPr>
            <w:rStyle w:val="a3"/>
          </w:rPr>
          <w:t>статьей 606</w:t>
        </w:r>
      </w:hyperlink>
      <w:r>
        <w:rPr>
          <w:rStyle w:val="s0"/>
        </w:rPr>
        <w:t xml:space="preserve"> настоящего Код</w:t>
      </w:r>
      <w:r>
        <w:rPr>
          <w:rStyle w:val="s0"/>
        </w:rPr>
        <w:t>екса;</w:t>
      </w:r>
    </w:p>
    <w:p w:rsidR="00000000" w:rsidRDefault="00A228E1">
      <w:pPr>
        <w:ind w:firstLine="400"/>
        <w:jc w:val="both"/>
      </w:pPr>
      <w:r>
        <w:rPr>
          <w:rStyle w:val="s0"/>
        </w:rPr>
        <w:t xml:space="preserve">4) уплаченные суммы штрафов подлежат возврату этому частному нотариусу, частному судебному исполнителю, адвокату, профессиональному медиатору, прекращающим деятельность, в порядке, установленном </w:t>
      </w:r>
      <w:hyperlink w:anchor="sub6050000" w:history="1">
        <w:r>
          <w:rPr>
            <w:rStyle w:val="a3"/>
          </w:rPr>
          <w:t>статьей 605</w:t>
        </w:r>
      </w:hyperlink>
      <w:r>
        <w:rPr>
          <w:rStyle w:val="s0"/>
        </w:rPr>
        <w:t xml:space="preserve"> настоящего</w:t>
      </w:r>
      <w:r>
        <w:rPr>
          <w:rStyle w:val="s0"/>
        </w:rPr>
        <w:t xml:space="preserve"> Кодекса;</w:t>
      </w:r>
    </w:p>
    <w:p w:rsidR="00000000" w:rsidRDefault="00A228E1">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частному нотариусу, частному судебному исполнителю, адвокату, профессиональному медиато</w:t>
      </w:r>
      <w:r>
        <w:rPr>
          <w:rStyle w:val="s0"/>
        </w:rPr>
        <w:t xml:space="preserve">ру, прекращающим деятельность, в порядке, установленном </w:t>
      </w:r>
      <w:hyperlink r:id="rId639" w:anchor="sub_id=1530000" w:history="1">
        <w:r>
          <w:rPr>
            <w:rStyle w:val="a3"/>
          </w:rPr>
          <w:t>таможенным законодательством</w:t>
        </w:r>
      </w:hyperlink>
      <w:r>
        <w:rPr>
          <w:rStyle w:val="s0"/>
        </w:rPr>
        <w:t xml:space="preserve"> Республики Казахстан.</w:t>
      </w:r>
    </w:p>
    <w:p w:rsidR="00000000" w:rsidRDefault="00A228E1">
      <w:pPr>
        <w:ind w:firstLine="400"/>
        <w:jc w:val="both"/>
      </w:pPr>
      <w:r>
        <w:rPr>
          <w:rStyle w:val="s0"/>
        </w:rPr>
        <w:t>7. Налоговое обязательство частного нотариуса, частного судебног</w:t>
      </w:r>
      <w:r>
        <w:rPr>
          <w:rStyle w:val="s0"/>
        </w:rPr>
        <w:t>о исполнителя, адвоката, профессионального медиатора, прекративших деятельность, считается исполненным после завершения документальной проверки и при отсутствии или погашении налоговой задолженности, задолженности по обязательным пенсионным взносам, обязат</w:t>
      </w:r>
      <w:r>
        <w:rPr>
          <w:rStyle w:val="s0"/>
        </w:rPr>
        <w:t xml:space="preserve">ельным профессиональным пенсионным взносам и социальным отчислениям, в том числе образовавшейся по результатам документальной проверки, в сроки, установленные </w:t>
      </w:r>
      <w:hyperlink w:anchor="sub6080000" w:history="1">
        <w:r>
          <w:rPr>
            <w:rStyle w:val="a3"/>
          </w:rPr>
          <w:t>статьей 608</w:t>
        </w:r>
      </w:hyperlink>
      <w:r>
        <w:rPr>
          <w:rStyle w:val="s0"/>
        </w:rPr>
        <w:t xml:space="preserve"> настоящего Кодекса.</w:t>
      </w:r>
    </w:p>
    <w:p w:rsidR="00000000" w:rsidRDefault="00A228E1">
      <w:pPr>
        <w:ind w:firstLine="400"/>
        <w:jc w:val="both"/>
      </w:pPr>
      <w:r>
        <w:rPr>
          <w:rStyle w:val="s0"/>
        </w:rPr>
        <w:t>8. Датой снятия частного нотариу</w:t>
      </w:r>
      <w:r>
        <w:rPr>
          <w:rStyle w:val="s0"/>
        </w:rPr>
        <w:t>са, частного судебного исполнителя, адвоката, профессионального медиатора с регистрационного учета в налоговом органе является дата исполнения налогового обязательства в соответствии с пунктом 7 настоящей статьи.</w:t>
      </w:r>
    </w:p>
    <w:p w:rsidR="00000000" w:rsidRDefault="00A228E1">
      <w:pPr>
        <w:ind w:firstLine="400"/>
        <w:jc w:val="both"/>
      </w:pPr>
      <w:r>
        <w:rPr>
          <w:rStyle w:val="s0"/>
        </w:rPr>
        <w:t xml:space="preserve">9. Налоговый орган не позднее трех рабочих </w:t>
      </w:r>
      <w:r>
        <w:rPr>
          <w:rStyle w:val="s0"/>
        </w:rPr>
        <w:t>дней со дня исполнения налогового обязательства в соответствии с пунктом 7 настоящей статьи осуществляет снятие с регистрационного учета в качестве частного нотариуса, частного судебного исполнителя, адвоката, профессионального медиатора и размещает на инт</w:t>
      </w:r>
      <w:r>
        <w:rPr>
          <w:rStyle w:val="s0"/>
        </w:rPr>
        <w:t>ернет-ресурсе уполномоченного органа информацию о снятии частного нотариуса, частного судебного исполнителя, адвоката, профессионального медиатора с регистрационного учета.</w:t>
      </w:r>
    </w:p>
    <w:p w:rsidR="00000000" w:rsidRDefault="00A228E1">
      <w:pPr>
        <w:ind w:firstLine="400"/>
        <w:jc w:val="both"/>
      </w:pPr>
      <w:r>
        <w:rPr>
          <w:rStyle w:val="s0"/>
        </w:rPr>
        <w:t>10. Основанием для отказа в снятии с регистрационного учета в качестве частного нот</w:t>
      </w:r>
      <w:r>
        <w:rPr>
          <w:rStyle w:val="s0"/>
        </w:rPr>
        <w:t>ариуса, частного судебного исполнителя, адвоката, профессионального медиатора является наличие налоговой задолженности, задолженности по обязательным пенсионным взносам, обязательным профессиональным пенсионным взносам, социальным отчислениям, неуплаченных</w:t>
      </w:r>
      <w:r>
        <w:rPr>
          <w:rStyle w:val="s0"/>
        </w:rPr>
        <w:t xml:space="preserve"> в сроки, установленные </w:t>
      </w:r>
      <w:hyperlink w:anchor="sub6080000" w:history="1">
        <w:r>
          <w:rPr>
            <w:rStyle w:val="a3"/>
          </w:rPr>
          <w:t>статьей 608</w:t>
        </w:r>
      </w:hyperlink>
      <w:r>
        <w:rPr>
          <w:rStyle w:val="s0"/>
        </w:rPr>
        <w:t xml:space="preserve"> настоящего Кодекса.</w:t>
      </w:r>
    </w:p>
    <w:p w:rsidR="00000000" w:rsidRDefault="00A228E1">
      <w:pPr>
        <w:ind w:firstLine="400"/>
        <w:jc w:val="both"/>
      </w:pPr>
      <w:r>
        <w:rPr>
          <w:rStyle w:val="s0"/>
        </w:rPr>
        <w:t>Информация о частных нотариусах, частных судебных исполнителях, адвокатах, профессиональных медиаторах, которым отказано в снятии с регистрационного учета в соответств</w:t>
      </w:r>
      <w:r>
        <w:rPr>
          <w:rStyle w:val="s0"/>
        </w:rPr>
        <w:t>ии с настоящим пунктом, размещается на интернет-ресурсе уполномоченного органа в течение трех рабочих дней со дня истечения срока уплаты, установленного пунктом 7 настоящей статьи.</w:t>
      </w:r>
    </w:p>
    <w:p w:rsidR="00000000" w:rsidRDefault="00A228E1">
      <w:pPr>
        <w:ind w:firstLine="400"/>
        <w:jc w:val="both"/>
      </w:pPr>
      <w:r>
        <w:t> </w:t>
      </w:r>
    </w:p>
    <w:p w:rsidR="00000000" w:rsidRDefault="00A228E1">
      <w:pPr>
        <w:jc w:val="both"/>
      </w:pPr>
      <w:bookmarkStart w:id="59" w:name="SUB430000"/>
      <w:bookmarkEnd w:id="59"/>
      <w:r>
        <w:rPr>
          <w:rStyle w:val="s3"/>
        </w:rPr>
        <w:t xml:space="preserve">В статью 43 внесены изменения в соответствии с </w:t>
      </w:r>
      <w:hyperlink r:id="rId640" w:anchor="sub_id=304" w:history="1">
        <w:r>
          <w:rPr>
            <w:rStyle w:val="a3"/>
            <w:i/>
            <w:iCs/>
          </w:rPr>
          <w:t>Законом</w:t>
        </w:r>
      </w:hyperlink>
      <w:r>
        <w:rPr>
          <w:rStyle w:val="s3"/>
        </w:rPr>
        <w:t xml:space="preserve"> РК от 04.07.09 г. № 167-IV (введены в действие с 1 января 2009 г.) (</w:t>
      </w:r>
      <w:hyperlink r:id="rId641" w:anchor="sub_id=430000" w:history="1">
        <w:r>
          <w:rPr>
            <w:rStyle w:val="a3"/>
            <w:i/>
            <w:iCs/>
          </w:rPr>
          <w:t>см. стар. ред.</w:t>
        </w:r>
      </w:hyperlink>
      <w:r>
        <w:rPr>
          <w:rStyle w:val="s3"/>
        </w:rPr>
        <w:t xml:space="preserve">); изложен в редакции </w:t>
      </w:r>
      <w:hyperlink r:id="rId642" w:anchor="sub_id=43" w:history="1">
        <w:r>
          <w:rPr>
            <w:rStyle w:val="a3"/>
            <w:i/>
            <w:iCs/>
          </w:rPr>
          <w:t>Закона</w:t>
        </w:r>
      </w:hyperlink>
      <w:r>
        <w:rPr>
          <w:rStyle w:val="s3"/>
        </w:rPr>
        <w:t xml:space="preserve"> РК от 30.12.09 г. № 234-IV (введены в действие с 1 января 2010 г.) (</w:t>
      </w:r>
      <w:hyperlink r:id="rId643" w:anchor="sub_id=430000" w:history="1">
        <w:r>
          <w:rPr>
            <w:rStyle w:val="a3"/>
            <w:i/>
            <w:iCs/>
          </w:rPr>
          <w:t>см. стар. ред.</w:t>
        </w:r>
      </w:hyperlink>
      <w:r>
        <w:rPr>
          <w:rStyle w:val="s3"/>
        </w:rPr>
        <w:t xml:space="preserve">); </w:t>
      </w:r>
      <w:hyperlink r:id="rId644" w:anchor="sub_id=43" w:history="1">
        <w:r>
          <w:rPr>
            <w:rStyle w:val="a3"/>
            <w:i/>
            <w:iCs/>
          </w:rPr>
          <w:t>Законом</w:t>
        </w:r>
      </w:hyperlink>
      <w:r>
        <w:rPr>
          <w:rStyle w:val="s3"/>
        </w:rPr>
        <w:t xml:space="preserve"> РК от 30.06.10 г. № 297-IV (введены в действие с 1 января 2010 г.) (</w:t>
      </w:r>
      <w:hyperlink r:id="rId645" w:anchor="sub_id=560000" w:history="1">
        <w:r>
          <w:rPr>
            <w:rStyle w:val="a3"/>
            <w:i/>
            <w:iCs/>
          </w:rPr>
          <w:t>см. стар. ред.</w:t>
        </w:r>
      </w:hyperlink>
      <w:r>
        <w:rPr>
          <w:rStyle w:val="s3"/>
        </w:rPr>
        <w:t xml:space="preserve">); </w:t>
      </w:r>
      <w:hyperlink r:id="rId646" w:anchor="sub_id=43" w:history="1">
        <w:r>
          <w:rPr>
            <w:rStyle w:val="a3"/>
            <w:i/>
            <w:iCs/>
          </w:rPr>
          <w:t>Законом</w:t>
        </w:r>
      </w:hyperlink>
      <w:r>
        <w:rPr>
          <w:rStyle w:val="s3"/>
        </w:rPr>
        <w:t xml:space="preserve"> РК от 21.07.11 г. № 467-IV (</w:t>
      </w:r>
      <w:hyperlink r:id="rId647" w:anchor="sub_id=430000" w:history="1">
        <w:r>
          <w:rPr>
            <w:rStyle w:val="a3"/>
            <w:i/>
            <w:iCs/>
          </w:rPr>
          <w:t>см. стар. ред.</w:t>
        </w:r>
      </w:hyperlink>
      <w:r>
        <w:rPr>
          <w:rStyle w:val="s3"/>
        </w:rPr>
        <w:t xml:space="preserve">); изложена в редакции </w:t>
      </w:r>
      <w:hyperlink r:id="rId648" w:anchor="sub_id=43" w:history="1">
        <w:r>
          <w:rPr>
            <w:rStyle w:val="a3"/>
            <w:i/>
            <w:iCs/>
          </w:rPr>
          <w:t>Закона</w:t>
        </w:r>
      </w:hyperlink>
      <w:r>
        <w:rPr>
          <w:rStyle w:val="s3"/>
        </w:rPr>
        <w:t xml:space="preserve"> РК от 26.12.12 г. № 61-V (введено в действие с 1 января 2013 г.) </w:t>
      </w:r>
      <w:hyperlink r:id="rId649" w:history="1">
        <w:r>
          <w:rPr>
            <w:rStyle w:val="a3"/>
            <w:rFonts w:ascii="Wingdings" w:hAnsi="Wingdings"/>
            <w:i/>
            <w:iCs/>
          </w:rPr>
          <w:t>+</w:t>
        </w:r>
      </w:hyperlink>
      <w:r>
        <w:rPr>
          <w:rStyle w:val="s3"/>
        </w:rPr>
        <w:t xml:space="preserve"> (</w:t>
      </w:r>
      <w:hyperlink r:id="rId650" w:anchor="sub_id=430000" w:history="1">
        <w:r>
          <w:rPr>
            <w:rStyle w:val="a3"/>
            <w:i/>
            <w:iCs/>
          </w:rPr>
          <w:t>см. стар. ред.</w:t>
        </w:r>
      </w:hyperlink>
      <w:r>
        <w:rPr>
          <w:rStyle w:val="s3"/>
        </w:rPr>
        <w:t>)</w:t>
      </w:r>
    </w:p>
    <w:p w:rsidR="00000000" w:rsidRDefault="00A228E1">
      <w:pPr>
        <w:jc w:val="both"/>
      </w:pPr>
      <w:r>
        <w:rPr>
          <w:rStyle w:val="s3"/>
        </w:rPr>
        <w:t xml:space="preserve">См. изменения в статью 43 - </w:t>
      </w:r>
      <w:hyperlink r:id="rId651"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left="1200" w:hanging="800"/>
        <w:jc w:val="both"/>
      </w:pPr>
      <w:r>
        <w:rPr>
          <w:rStyle w:val="s1"/>
        </w:rPr>
        <w:t>Статья 43. Особенности исполн</w:t>
      </w:r>
      <w:r>
        <w:rPr>
          <w:rStyle w:val="s1"/>
        </w:rPr>
        <w:t>ения налогового обязательства отдельными категориями индивидуальных предпринимателей при прекращении деятельности</w:t>
      </w:r>
    </w:p>
    <w:p w:rsidR="00000000" w:rsidRDefault="00A228E1">
      <w:pPr>
        <w:jc w:val="both"/>
      </w:pPr>
      <w:r>
        <w:rPr>
          <w:rStyle w:val="s3"/>
        </w:rPr>
        <w:t xml:space="preserve">В пункт 1 внесены изменения в соответствии с </w:t>
      </w:r>
      <w:hyperlink r:id="rId652" w:anchor="sub_id=43" w:history="1">
        <w:r>
          <w:rPr>
            <w:rStyle w:val="a3"/>
            <w:i/>
            <w:iCs/>
          </w:rPr>
          <w:t>Законом</w:t>
        </w:r>
      </w:hyperlink>
      <w:r>
        <w:rPr>
          <w:rStyle w:val="s3"/>
        </w:rPr>
        <w:t xml:space="preserve"> РК от 28.</w:t>
      </w:r>
      <w:r>
        <w:rPr>
          <w:rStyle w:val="s3"/>
        </w:rPr>
        <w:t>11.14 г. № 257-V (введены в действие с 1 января 2015 г.) (</w:t>
      </w:r>
      <w:hyperlink r:id="rId653" w:anchor="sub_id=430000" w:history="1">
        <w:r>
          <w:rPr>
            <w:rStyle w:val="a3"/>
            <w:i/>
            <w:iCs/>
          </w:rPr>
          <w:t>см. стар. ред.</w:t>
        </w:r>
      </w:hyperlink>
      <w:r>
        <w:rPr>
          <w:rStyle w:val="s3"/>
        </w:rPr>
        <w:t>)</w:t>
      </w:r>
    </w:p>
    <w:p w:rsidR="00000000" w:rsidRDefault="00A228E1">
      <w:pPr>
        <w:ind w:firstLine="400"/>
        <w:jc w:val="both"/>
      </w:pPr>
      <w:r>
        <w:rPr>
          <w:rStyle w:val="s0"/>
        </w:rPr>
        <w:t xml:space="preserve">1. Настоящая статья устанавливает особенности исполнения налогового обязательства индивидуального </w:t>
      </w:r>
      <w:r>
        <w:rPr>
          <w:rStyle w:val="s0"/>
        </w:rPr>
        <w:t>предпринимателя, прекращающего деятельность, который одновременно соответствует следующим условиям:</w:t>
      </w:r>
    </w:p>
    <w:p w:rsidR="00000000" w:rsidRDefault="00A228E1">
      <w:pPr>
        <w:ind w:firstLine="400"/>
        <w:jc w:val="both"/>
      </w:pPr>
      <w:r>
        <w:rPr>
          <w:rStyle w:val="s0"/>
        </w:rPr>
        <w:t>1) не является плательщиком налога на добавленную стоимость;</w:t>
      </w:r>
    </w:p>
    <w:p w:rsidR="00000000" w:rsidRDefault="00A228E1">
      <w:pPr>
        <w:ind w:firstLine="400"/>
        <w:jc w:val="both"/>
      </w:pPr>
      <w:r>
        <w:rPr>
          <w:rStyle w:val="s0"/>
        </w:rPr>
        <w:t xml:space="preserve">2) исключен в соответствии с </w:t>
      </w:r>
      <w:hyperlink r:id="rId654" w:anchor="sub_id=43"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655" w:anchor="sub_id=430000" w:history="1">
        <w:r>
          <w:rPr>
            <w:rStyle w:val="a3"/>
            <w:i/>
            <w:iCs/>
          </w:rPr>
          <w:t>см. стар. ред.</w:t>
        </w:r>
      </w:hyperlink>
      <w:r>
        <w:rPr>
          <w:rStyle w:val="s3"/>
        </w:rPr>
        <w:t>)</w:t>
      </w:r>
    </w:p>
    <w:p w:rsidR="00000000" w:rsidRDefault="00A228E1">
      <w:pPr>
        <w:ind w:firstLine="400"/>
        <w:jc w:val="both"/>
      </w:pPr>
      <w:r>
        <w:rPr>
          <w:rStyle w:val="s0"/>
        </w:rPr>
        <w:t xml:space="preserve">3) не включен в </w:t>
      </w:r>
      <w:hyperlink r:id="rId656" w:history="1">
        <w:r>
          <w:rPr>
            <w:rStyle w:val="a3"/>
          </w:rPr>
          <w:t>план налоговых проверок</w:t>
        </w:r>
      </w:hyperlink>
      <w:r>
        <w:rPr>
          <w:rStyle w:val="s0"/>
        </w:rPr>
        <w:t xml:space="preserve"> на основании результатов мероприятий системы оценки рисков.</w:t>
      </w:r>
    </w:p>
    <w:p w:rsidR="00000000" w:rsidRDefault="00A228E1">
      <w:pPr>
        <w:ind w:firstLine="400"/>
        <w:jc w:val="both"/>
      </w:pPr>
      <w:r>
        <w:rPr>
          <w:rStyle w:val="s0"/>
        </w:rPr>
        <w:t xml:space="preserve">Настоящая статья применяется в отношении индивидуальных предпринимателей, соответствующих условиям, определенным настоящим пунктом, в течение срока исковой давности, установленного </w:t>
      </w:r>
      <w:hyperlink w:anchor="sub460200" w:history="1">
        <w:r>
          <w:rPr>
            <w:rStyle w:val="a3"/>
          </w:rPr>
          <w:t>пунктом 2 статьи 46</w:t>
        </w:r>
      </w:hyperlink>
      <w:r>
        <w:rPr>
          <w:rStyle w:val="s0"/>
        </w:rPr>
        <w:t xml:space="preserve"> настоящего Кодекса. Пол</w:t>
      </w:r>
      <w:r>
        <w:rPr>
          <w:rStyle w:val="s0"/>
        </w:rPr>
        <w:t>ожения настоящего пункта распространяются также в отношении индивидуальных предпринимателей, период с даты государственной регистрации которых в качестве индивидуальных предпринимателей менее чем срок исковой давности, установленный пунктом 2 статьи 46 нас</w:t>
      </w:r>
      <w:r>
        <w:rPr>
          <w:rStyle w:val="s0"/>
        </w:rPr>
        <w:t>тоящего Кодекса.</w:t>
      </w:r>
    </w:p>
    <w:p w:rsidR="00000000" w:rsidRDefault="00A228E1">
      <w:pPr>
        <w:ind w:firstLine="400"/>
        <w:jc w:val="both"/>
      </w:pPr>
      <w:r>
        <w:rPr>
          <w:rStyle w:val="s0"/>
        </w:rPr>
        <w:t>2. Индивидуальный предприниматель в случае принятия решения о прекращении деятельности одновременно представляет в налоговый орган по месту нахождения:</w:t>
      </w:r>
    </w:p>
    <w:p w:rsidR="00000000" w:rsidRDefault="00A228E1">
      <w:pPr>
        <w:ind w:firstLine="400"/>
        <w:jc w:val="both"/>
      </w:pPr>
      <w:r>
        <w:rPr>
          <w:rStyle w:val="s0"/>
        </w:rPr>
        <w:t xml:space="preserve">1) </w:t>
      </w:r>
      <w:hyperlink r:id="rId657" w:anchor="sub_id=2" w:history="1">
        <w:r>
          <w:rPr>
            <w:rStyle w:val="a3"/>
          </w:rPr>
          <w:t>налог</w:t>
        </w:r>
        <w:r>
          <w:rPr>
            <w:rStyle w:val="a3"/>
          </w:rPr>
          <w:t>овое заявление</w:t>
        </w:r>
      </w:hyperlink>
      <w:r>
        <w:rPr>
          <w:rStyle w:val="s0"/>
        </w:rPr>
        <w:t xml:space="preserve"> о прекращении деятельности;</w:t>
      </w:r>
    </w:p>
    <w:p w:rsidR="00000000" w:rsidRDefault="00A228E1">
      <w:pPr>
        <w:ind w:firstLine="400"/>
        <w:jc w:val="both"/>
      </w:pPr>
      <w:r>
        <w:rPr>
          <w:rStyle w:val="s0"/>
        </w:rPr>
        <w:t xml:space="preserve">2) </w:t>
      </w:r>
      <w:hyperlink r:id="rId658" w:anchor="sub_id=9" w:history="1">
        <w:r>
          <w:rPr>
            <w:rStyle w:val="a3"/>
          </w:rPr>
          <w:t>налоговое заявление</w:t>
        </w:r>
      </w:hyperlink>
      <w:r>
        <w:rPr>
          <w:rStyle w:val="s0"/>
        </w:rPr>
        <w:t xml:space="preserve"> о снятии с регистрационного учета по отдельным видам деятельности при наличии такого учета;</w:t>
      </w:r>
    </w:p>
    <w:p w:rsidR="00000000" w:rsidRDefault="00A228E1">
      <w:pPr>
        <w:ind w:firstLine="400"/>
        <w:jc w:val="both"/>
      </w:pPr>
      <w:r>
        <w:rPr>
          <w:rStyle w:val="s0"/>
        </w:rPr>
        <w:t>3) ликвидационную н</w:t>
      </w:r>
      <w:r>
        <w:rPr>
          <w:rStyle w:val="s0"/>
        </w:rPr>
        <w:t>алоговую отчетность;</w:t>
      </w:r>
    </w:p>
    <w:p w:rsidR="00000000" w:rsidRDefault="00A228E1">
      <w:pPr>
        <w:ind w:firstLine="400"/>
        <w:jc w:val="both"/>
      </w:pPr>
      <w:r>
        <w:rPr>
          <w:rStyle w:val="s0"/>
        </w:rPr>
        <w:t xml:space="preserve">4) исключен в соответствии с </w:t>
      </w:r>
      <w:hyperlink r:id="rId659" w:anchor="sub_id=43"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660" w:anchor="sub_id=430200" w:history="1">
        <w:r>
          <w:rPr>
            <w:rStyle w:val="a3"/>
            <w:i/>
            <w:iCs/>
          </w:rPr>
          <w:t>см. стар. ред.</w:t>
        </w:r>
      </w:hyperlink>
      <w:r>
        <w:rPr>
          <w:rStyle w:val="s3"/>
        </w:rPr>
        <w:t>)</w:t>
      </w:r>
    </w:p>
    <w:p w:rsidR="00000000" w:rsidRDefault="00A228E1">
      <w:pPr>
        <w:ind w:firstLine="400"/>
        <w:jc w:val="both"/>
      </w:pPr>
      <w:r>
        <w:rPr>
          <w:rStyle w:val="s0"/>
        </w:rPr>
        <w:t xml:space="preserve">5) исключен в соответствии с </w:t>
      </w:r>
      <w:hyperlink r:id="rId661" w:anchor="sub_id=43"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662" w:anchor="sub_id=430200" w:history="1">
        <w:r>
          <w:rPr>
            <w:rStyle w:val="a3"/>
            <w:i/>
            <w:iCs/>
          </w:rPr>
          <w:t>см. стар. ред.</w:t>
        </w:r>
      </w:hyperlink>
      <w:r>
        <w:rPr>
          <w:rStyle w:val="s3"/>
        </w:rPr>
        <w:t>)</w:t>
      </w:r>
    </w:p>
    <w:p w:rsidR="00000000" w:rsidRDefault="00A228E1">
      <w:pPr>
        <w:ind w:firstLine="400"/>
        <w:jc w:val="both"/>
      </w:pPr>
      <w:r>
        <w:rPr>
          <w:rStyle w:val="s0"/>
        </w:rPr>
        <w:t xml:space="preserve">6) налоговое заявление о снятии с учета контрольно-кассовой машины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A228E1">
      <w:pPr>
        <w:ind w:firstLine="400"/>
        <w:jc w:val="both"/>
      </w:pPr>
      <w:r>
        <w:rPr>
          <w:rStyle w:val="s0"/>
        </w:rPr>
        <w:t>Документ, указанный в подпункте 6) настоящего пункта, представляется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A228E1">
      <w:pPr>
        <w:ind w:firstLine="400"/>
        <w:jc w:val="both"/>
      </w:pPr>
      <w:r>
        <w:rPr>
          <w:rStyle w:val="s0"/>
        </w:rPr>
        <w:t>3. Ликвидационная налоговая отчетность составляется</w:t>
      </w:r>
      <w:r>
        <w:rPr>
          <w:rStyle w:val="s0"/>
        </w:rPr>
        <w:t xml:space="preserve">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индивидуальный предприниматель, прекращающий деятельность, является налогоплате</w:t>
      </w:r>
      <w:r>
        <w:rPr>
          <w:rStyle w:val="s0"/>
        </w:rPr>
        <w:t>льщиком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A228E1">
      <w:pPr>
        <w:ind w:firstLine="400"/>
        <w:jc w:val="both"/>
      </w:pPr>
      <w:r>
        <w:rPr>
          <w:rStyle w:val="s0"/>
        </w:rPr>
        <w:t>В случае, если срок представления очередной налоговой отчетности наступает по</w:t>
      </w:r>
      <w:r>
        <w:rPr>
          <w:rStyle w:val="s0"/>
        </w:rPr>
        <w:t>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A228E1">
      <w:pPr>
        <w:ind w:firstLine="400"/>
        <w:jc w:val="both"/>
      </w:pPr>
      <w:r>
        <w:rPr>
          <w:rStyle w:val="s0"/>
        </w:rPr>
        <w:t>4. Уплата налогов, других обязательных платежей в бюджет, социальных о</w:t>
      </w:r>
      <w:r>
        <w:rPr>
          <w:rStyle w:val="s0"/>
        </w:rPr>
        <w:t>тчислений, перечисление обязательных пенсионных взносов, обязательных профессиональных пенсионных взносов, отраженных в ликвидационной налоговой отчетности, производятся индивидуальным предпринимателем, прекращающим деятельность, не позднее десяти календар</w:t>
      </w:r>
      <w:r>
        <w:rPr>
          <w:rStyle w:val="s0"/>
        </w:rPr>
        <w:t>ных дней со дня представления в налоговый орган ликвидационной налоговой отчетности.</w:t>
      </w:r>
    </w:p>
    <w:p w:rsidR="00000000" w:rsidRDefault="00A228E1">
      <w:pPr>
        <w:ind w:firstLine="400"/>
        <w:jc w:val="both"/>
      </w:pPr>
      <w:r>
        <w:rPr>
          <w:rStyle w:val="s0"/>
        </w:rPr>
        <w:t>В случае, если срок уплаты налогов, других обязательных платежей в бюджет, социальных отчислений, перечисления обязательных пенсионных взносов, обязательных профессиональн</w:t>
      </w:r>
      <w:r>
        <w:rPr>
          <w:rStyle w:val="s0"/>
        </w:rPr>
        <w:t>ых пенсионных взносов,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w:t>
      </w:r>
      <w:r>
        <w:rPr>
          <w:rStyle w:val="s0"/>
        </w:rPr>
        <w:t xml:space="preserve"> дней со дня представления в налоговый орган ликвидационной налоговой отчетности.</w:t>
      </w:r>
    </w:p>
    <w:p w:rsidR="00000000" w:rsidRDefault="00A228E1">
      <w:pPr>
        <w:ind w:firstLine="400"/>
        <w:jc w:val="both"/>
      </w:pPr>
      <w:r>
        <w:rPr>
          <w:rStyle w:val="s0"/>
        </w:rPr>
        <w:t>5. Налоговый орган в течение трех рабочих дней со дня получения налогового заявления индивидуального предпринимателя о прекращении деятельности обязан направить запрос:</w:t>
      </w:r>
    </w:p>
    <w:p w:rsidR="00000000" w:rsidRDefault="00A228E1">
      <w:pPr>
        <w:ind w:firstLine="400"/>
        <w:jc w:val="both"/>
      </w:pPr>
      <w:r>
        <w:rPr>
          <w:rStyle w:val="s0"/>
        </w:rPr>
        <w:t xml:space="preserve">1) в </w:t>
      </w:r>
      <w:r>
        <w:rPr>
          <w:rStyle w:val="s0"/>
        </w:rPr>
        <w:t>уполномоченные государственные органы - о представлении сведений о сделках с имуществом, подлежащим государственной регистрации, совершенных физическим лицом, являющимся индивидуальным предпринимателем, прекращающим деятельность, а также о его имуществе по</w:t>
      </w:r>
      <w:r>
        <w:rPr>
          <w:rStyle w:val="s0"/>
        </w:rPr>
        <w:t xml:space="preserve"> состоянию на дату получения налогового заявления о прекращении деятельности;</w:t>
      </w:r>
    </w:p>
    <w:p w:rsidR="00000000" w:rsidRDefault="00A228E1">
      <w:pPr>
        <w:ind w:firstLine="400"/>
        <w:jc w:val="both"/>
      </w:pPr>
      <w:r>
        <w:rPr>
          <w:rStyle w:val="s0"/>
        </w:rPr>
        <w:t>2) в таможенные органы - о представлении сведений о внешнеторговых сделках, совершенных физическим лицом, являющимся индивидуальным предпринимателем, прекращающим деятельность, а</w:t>
      </w:r>
      <w:r>
        <w:rPr>
          <w:rStyle w:val="s0"/>
        </w:rPr>
        <w:t xml:space="preserve"> также о подтверждении отсутствия задолженности по таможенным платежам и налогам на дату не ранее даты получения требования налогового органа;</w:t>
      </w:r>
    </w:p>
    <w:p w:rsidR="00000000" w:rsidRDefault="00A228E1">
      <w:pPr>
        <w:ind w:firstLine="400"/>
        <w:jc w:val="both"/>
      </w:pPr>
      <w:r>
        <w:rPr>
          <w:rStyle w:val="s0"/>
        </w:rPr>
        <w:t xml:space="preserve">3) в банки и (или) организации, осуществляющие отдельные виды банковских операций, - о представлении сведений об </w:t>
      </w:r>
      <w:r>
        <w:rPr>
          <w:rStyle w:val="s0"/>
        </w:rPr>
        <w:t>остатках и движении денег на банковских счетах индивидуального предпринимателя, прекращающего деятельность, на дату получения налогового заявления о прекращении деятельности.</w:t>
      </w:r>
    </w:p>
    <w:p w:rsidR="00000000" w:rsidRDefault="00A228E1">
      <w:pPr>
        <w:ind w:firstLine="400"/>
        <w:jc w:val="both"/>
      </w:pPr>
      <w:r>
        <w:rPr>
          <w:rStyle w:val="s0"/>
        </w:rPr>
        <w:t>Сведения о сделках, предусмотренные подпунктами 1) и 2) настоящего пункта, а такж</w:t>
      </w:r>
      <w:r>
        <w:rPr>
          <w:rStyle w:val="s0"/>
        </w:rPr>
        <w:t xml:space="preserve">е о движении денег на банковских счетах представляются за период, в течение которого не проводилась налоговая проверка в отношении индивидуального предпринимателя, прекращающего деятельность, в пределах срока исковой давности, установленного </w:t>
      </w:r>
      <w:hyperlink w:anchor="sub460000" w:history="1">
        <w:r>
          <w:rPr>
            <w:rStyle w:val="a3"/>
          </w:rPr>
          <w:t>статьей 46</w:t>
        </w:r>
      </w:hyperlink>
      <w:r>
        <w:rPr>
          <w:rStyle w:val="s0"/>
        </w:rPr>
        <w:t xml:space="preserve"> настоящего Кодекса, до дня получения налоговым органом налогового заявления о прекращении деятельности.</w:t>
      </w:r>
    </w:p>
    <w:p w:rsidR="00000000" w:rsidRDefault="00A228E1">
      <w:pPr>
        <w:ind w:firstLine="400"/>
        <w:jc w:val="both"/>
      </w:pPr>
      <w:r>
        <w:rPr>
          <w:rStyle w:val="s0"/>
        </w:rPr>
        <w:t xml:space="preserve">6. Сведения по запросам налогового органа, указанные в пункте 5 настоящей статьи, должны быть представлены не позднее двадцати рабочих дней со дня его получения, если иное не установлено </w:t>
      </w:r>
      <w:hyperlink w:anchor="sub5810012" w:history="1">
        <w:r>
          <w:rPr>
            <w:rStyle w:val="a3"/>
          </w:rPr>
          <w:t>подпунктом 12) статьи 581</w:t>
        </w:r>
      </w:hyperlink>
      <w:r>
        <w:rPr>
          <w:rStyle w:val="s0"/>
        </w:rPr>
        <w:t xml:space="preserve"> настоящего</w:t>
      </w:r>
      <w:r>
        <w:rPr>
          <w:rStyle w:val="s0"/>
        </w:rPr>
        <w:t xml:space="preserve"> Кодекса.</w:t>
      </w:r>
    </w:p>
    <w:p w:rsidR="00000000" w:rsidRDefault="00A228E1">
      <w:pPr>
        <w:ind w:firstLine="400"/>
        <w:jc w:val="both"/>
      </w:pPr>
      <w:bookmarkStart w:id="60" w:name="SUB430700"/>
      <w:bookmarkEnd w:id="60"/>
      <w:r>
        <w:rPr>
          <w:rStyle w:val="s0"/>
        </w:rPr>
        <w:t xml:space="preserve">7. Налоговый орган в течение десяти рабочих дней со дня получения всех сведений обязан осуществить камеральный контроль и составить </w:t>
      </w:r>
      <w:hyperlink r:id="rId663" w:anchor="sub_id=14" w:history="1">
        <w:r>
          <w:rPr>
            <w:rStyle w:val="a3"/>
          </w:rPr>
          <w:t>заключение</w:t>
        </w:r>
      </w:hyperlink>
      <w:r>
        <w:rPr>
          <w:rStyle w:val="s0"/>
        </w:rPr>
        <w:t xml:space="preserve"> в порядке, установленно</w:t>
      </w:r>
      <w:r>
        <w:rPr>
          <w:rStyle w:val="s0"/>
        </w:rPr>
        <w:t>м настоящим Кодексом.</w:t>
      </w:r>
    </w:p>
    <w:p w:rsidR="00000000" w:rsidRDefault="00A228E1">
      <w:pPr>
        <w:ind w:firstLine="400"/>
        <w:jc w:val="both"/>
      </w:pPr>
      <w:r>
        <w:rPr>
          <w:rStyle w:val="s0"/>
        </w:rPr>
        <w:t>В заключении отражаются результаты камерального контроля и состояние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w:t>
      </w:r>
      <w:r>
        <w:rPr>
          <w:rStyle w:val="s0"/>
        </w:rPr>
        <w:t>ям.</w:t>
      </w:r>
    </w:p>
    <w:p w:rsidR="00000000" w:rsidRDefault="00A228E1">
      <w:pPr>
        <w:ind w:firstLine="400"/>
        <w:jc w:val="both"/>
      </w:pPr>
      <w:r>
        <w:rPr>
          <w:rStyle w:val="s0"/>
        </w:rPr>
        <w:t xml:space="preserve">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вручается не позднее трех рабочих дней после его подписания индивидуальному предпринимателю под роспись или </w:t>
      </w:r>
      <w:r>
        <w:rPr>
          <w:rStyle w:val="s0"/>
        </w:rPr>
        <w:t>направляется ему по почте заказным письмом с уведомлением.</w:t>
      </w:r>
    </w:p>
    <w:p w:rsidR="00000000" w:rsidRDefault="00A228E1">
      <w:pPr>
        <w:ind w:firstLine="400"/>
        <w:jc w:val="both"/>
      </w:pPr>
      <w:r>
        <w:rPr>
          <w:rStyle w:val="s0"/>
        </w:rPr>
        <w:t>В случае возврата почтовой или иной организацией связи заключения, направленного налоговым органом индивидуальному предпринимателю по почте заказным письмом с уведомлением, датой вручения такого за</w:t>
      </w:r>
      <w:r>
        <w:rPr>
          <w:rStyle w:val="s0"/>
        </w:rPr>
        <w:t>ключения является дата проведения налогового обследования по основаниям и в порядке, установленным настоящим Кодексом.</w:t>
      </w:r>
    </w:p>
    <w:p w:rsidR="00000000" w:rsidRDefault="00A228E1">
      <w:pPr>
        <w:ind w:firstLine="400"/>
        <w:jc w:val="both"/>
      </w:pPr>
      <w:bookmarkStart w:id="61" w:name="SUB430800"/>
      <w:bookmarkEnd w:id="61"/>
      <w:r>
        <w:rPr>
          <w:rStyle w:val="s0"/>
        </w:rPr>
        <w:t xml:space="preserve">8. В случае выявления нарушений по результатам камерального контроля индивидуальному предпринимателю не позднее пяти рабочих дней с даты </w:t>
      </w:r>
      <w:r>
        <w:rPr>
          <w:rStyle w:val="s0"/>
        </w:rPr>
        <w:t xml:space="preserve">получения заключения вручается уведомление об устранении нарушений,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настоящего Кодекса.</w:t>
      </w:r>
    </w:p>
    <w:p w:rsidR="00000000" w:rsidRDefault="00A228E1">
      <w:pPr>
        <w:ind w:firstLine="400"/>
        <w:jc w:val="both"/>
      </w:pPr>
      <w:r>
        <w:rPr>
          <w:rStyle w:val="s0"/>
        </w:rPr>
        <w:t>Исполнение уведомления об устранении нарушений, выя</w:t>
      </w:r>
      <w:r>
        <w:rPr>
          <w:rStyle w:val="s0"/>
        </w:rPr>
        <w:t xml:space="preserve">вленных по результатам камерального контроля, осуществляется индивидуальным предпринимателем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A228E1">
      <w:pPr>
        <w:ind w:firstLine="400"/>
        <w:jc w:val="both"/>
      </w:pPr>
      <w:r>
        <w:rPr>
          <w:rStyle w:val="s0"/>
        </w:rPr>
        <w:t xml:space="preserve">В случае неисполнения уведомления и (или) несогласия налоговых органов с </w:t>
      </w:r>
      <w:r>
        <w:rPr>
          <w:rStyle w:val="s0"/>
        </w:rPr>
        <w:t xml:space="preserve">пояснениями, представленными налогоплательщиком, в отношении индивидуального предпринимателя, прекращающего деятельность, проводится документальная налоговая проверка. При этом документальная налоговая проверка должна быть начата не позднее десяти рабочих </w:t>
      </w:r>
      <w:r>
        <w:rPr>
          <w:rStyle w:val="s0"/>
        </w:rPr>
        <w:t>дней после истечения срока исполнения такого уведомления и (или) получения пояснения о несогласии по выявленным нарушениям.</w:t>
      </w:r>
    </w:p>
    <w:p w:rsidR="00000000" w:rsidRDefault="00A228E1">
      <w:pPr>
        <w:ind w:firstLine="400"/>
        <w:jc w:val="both"/>
      </w:pPr>
      <w:r>
        <w:rPr>
          <w:rStyle w:val="s0"/>
        </w:rPr>
        <w:t>9. Налоговая задолженность индивидуального предпринимателя, прекращающего деятельность, погашается за счет денег указанного индивиду</w:t>
      </w:r>
      <w:r>
        <w:rPr>
          <w:rStyle w:val="s0"/>
        </w:rPr>
        <w:t xml:space="preserve">ального предпринимателя, в том числе полученных от реализации его имущества, в порядке очередности, установленной </w:t>
      </w:r>
      <w:hyperlink r:id="rId664" w:anchor="sub_id=510000" w:history="1">
        <w:r>
          <w:rPr>
            <w:rStyle w:val="a3"/>
          </w:rPr>
          <w:t>законодательными актами</w:t>
        </w:r>
      </w:hyperlink>
      <w:r>
        <w:rPr>
          <w:rStyle w:val="s0"/>
        </w:rPr>
        <w:t xml:space="preserve"> Республики Казахстан.</w:t>
      </w:r>
    </w:p>
    <w:p w:rsidR="00000000" w:rsidRDefault="00A228E1">
      <w:pPr>
        <w:ind w:firstLine="400"/>
        <w:jc w:val="both"/>
      </w:pPr>
      <w:bookmarkStart w:id="62" w:name="SUB431000"/>
      <w:bookmarkEnd w:id="62"/>
      <w:r>
        <w:rPr>
          <w:rStyle w:val="s0"/>
        </w:rPr>
        <w:t>10. Если инди</w:t>
      </w:r>
      <w:r>
        <w:rPr>
          <w:rStyle w:val="s0"/>
        </w:rPr>
        <w:t>видуальный предприниматель, прекращающий деятельность, имеет излишне уплаченные суммы налогов, платы и пеней в бюджет, то указанные суммы подлежат зачету в счет погашения налоговой задолженности этого индивидуального предпринимателя в порядке, установленно</w:t>
      </w:r>
      <w:r>
        <w:rPr>
          <w:rStyle w:val="s0"/>
        </w:rPr>
        <w:t xml:space="preserve">м </w:t>
      </w:r>
      <w:hyperlink w:anchor="sub5990000" w:history="1">
        <w:r>
          <w:rPr>
            <w:rStyle w:val="a3"/>
          </w:rPr>
          <w:t>статьей 599</w:t>
        </w:r>
      </w:hyperlink>
      <w:r>
        <w:rPr>
          <w:rStyle w:val="s0"/>
        </w:rPr>
        <w:t xml:space="preserve"> настоящего Кодекса.</w:t>
      </w:r>
    </w:p>
    <w:p w:rsidR="00000000" w:rsidRDefault="00A228E1">
      <w:pPr>
        <w:ind w:firstLine="400"/>
        <w:jc w:val="both"/>
      </w:pPr>
      <w:r>
        <w:rPr>
          <w:rStyle w:val="s0"/>
        </w:rPr>
        <w:t>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w:t>
      </w:r>
      <w:r>
        <w:rPr>
          <w:rStyle w:val="s0"/>
        </w:rPr>
        <w:t xml:space="preserve">овленном </w:t>
      </w:r>
      <w:hyperlink w:anchor="sub6010000" w:history="1">
        <w:r>
          <w:rPr>
            <w:rStyle w:val="a3"/>
          </w:rPr>
          <w:t>статьей 601</w:t>
        </w:r>
      </w:hyperlink>
      <w:r>
        <w:rPr>
          <w:rStyle w:val="s0"/>
        </w:rPr>
        <w:t xml:space="preserve"> настоящего Кодекса.</w:t>
      </w:r>
    </w:p>
    <w:p w:rsidR="00000000" w:rsidRDefault="00A228E1">
      <w:pPr>
        <w:ind w:firstLine="400"/>
        <w:jc w:val="both"/>
      </w:pPr>
      <w:r>
        <w:rPr>
          <w:rStyle w:val="s0"/>
        </w:rPr>
        <w:t>11. При отсутствии у индивидуального предпринимателя, прекращающего деятельность, налоговой задолженности:</w:t>
      </w:r>
    </w:p>
    <w:p w:rsidR="00000000" w:rsidRDefault="00A228E1">
      <w:pPr>
        <w:ind w:firstLine="400"/>
        <w:jc w:val="both"/>
      </w:pPr>
      <w:r>
        <w:rPr>
          <w:rStyle w:val="s0"/>
        </w:rPr>
        <w:t>1) ошибочно уплаченные суммы налогов и других обязательных платежей в бюдже</w:t>
      </w:r>
      <w:r>
        <w:rPr>
          <w:rStyle w:val="s0"/>
        </w:rPr>
        <w:t xml:space="preserve">т подлежат возврату этому налогоплательщику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A228E1">
      <w:pPr>
        <w:ind w:firstLine="400"/>
        <w:jc w:val="both"/>
      </w:pPr>
      <w:r>
        <w:rPr>
          <w:rStyle w:val="s0"/>
        </w:rPr>
        <w:t>2) излишне уплаченные суммы налогов, платы, сбора и пеней в бюджет подлежат возврату этому налогоплательщику в порядке, ус</w:t>
      </w:r>
      <w:r>
        <w:rPr>
          <w:rStyle w:val="s0"/>
        </w:rPr>
        <w:t xml:space="preserve">тановленном </w:t>
      </w:r>
      <w:hyperlink w:anchor="sub6020000" w:history="1">
        <w:r>
          <w:rPr>
            <w:rStyle w:val="a3"/>
          </w:rPr>
          <w:t>статьей 602</w:t>
        </w:r>
      </w:hyperlink>
      <w:r>
        <w:rPr>
          <w:rStyle w:val="s0"/>
        </w:rPr>
        <w:t xml:space="preserve"> настоящего Кодекса;</w:t>
      </w:r>
    </w:p>
    <w:p w:rsidR="00000000" w:rsidRDefault="00A228E1">
      <w:pPr>
        <w:ind w:firstLine="400"/>
        <w:jc w:val="both"/>
      </w:pPr>
      <w:r>
        <w:rPr>
          <w:rStyle w:val="s0"/>
        </w:rPr>
        <w:t xml:space="preserve">3) уплаченные суммы других обязательных платежей в бюджет подлежат возврату этому налогоплательщику в порядке, установленном </w:t>
      </w:r>
      <w:hyperlink w:anchor="sub6060000" w:history="1">
        <w:r>
          <w:rPr>
            <w:rStyle w:val="a3"/>
          </w:rPr>
          <w:t>статьей 606</w:t>
        </w:r>
      </w:hyperlink>
      <w:r>
        <w:rPr>
          <w:rStyle w:val="s0"/>
        </w:rPr>
        <w:t xml:space="preserve"> настоящег</w:t>
      </w:r>
      <w:r>
        <w:rPr>
          <w:rStyle w:val="s0"/>
        </w:rPr>
        <w:t>о Кодекса;</w:t>
      </w:r>
    </w:p>
    <w:p w:rsidR="00000000" w:rsidRDefault="00A228E1">
      <w:pPr>
        <w:ind w:firstLine="400"/>
        <w:jc w:val="both"/>
      </w:pPr>
      <w:r>
        <w:rPr>
          <w:rStyle w:val="s0"/>
        </w:rPr>
        <w:t xml:space="preserve">4) уплаченные суммы штрафов подлежат возврату этому налогоплательщику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A228E1">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налогоплательщику в порядке, установленном </w:t>
      </w:r>
      <w:hyperlink r:id="rId665" w:history="1">
        <w:r>
          <w:rPr>
            <w:rStyle w:val="a3"/>
          </w:rPr>
          <w:t>таможенным законодательством</w:t>
        </w:r>
      </w:hyperlink>
      <w:r>
        <w:rPr>
          <w:rStyle w:val="s0"/>
        </w:rPr>
        <w:t xml:space="preserve"> Республики Казахстан.</w:t>
      </w:r>
    </w:p>
    <w:p w:rsidR="00000000" w:rsidRDefault="00A228E1">
      <w:pPr>
        <w:jc w:val="both"/>
      </w:pPr>
      <w:r>
        <w:rPr>
          <w:rStyle w:val="s3"/>
        </w:rPr>
        <w:t xml:space="preserve">В пункт 12 внесены изменения в соответствии с </w:t>
      </w:r>
      <w:hyperlink r:id="rId666" w:anchor="sub_id=41" w:history="1">
        <w:r>
          <w:rPr>
            <w:rStyle w:val="a3"/>
            <w:i/>
            <w:iCs/>
          </w:rPr>
          <w:t>Законом</w:t>
        </w:r>
      </w:hyperlink>
      <w:r>
        <w:rPr>
          <w:rStyle w:val="s3"/>
        </w:rPr>
        <w:t xml:space="preserve"> </w:t>
      </w:r>
      <w:r>
        <w:rPr>
          <w:rStyle w:val="s3"/>
        </w:rPr>
        <w:t>РК от 05.12.13 г. № 152-V (введены в действие с 1 января 2014 г.) (</w:t>
      </w:r>
      <w:hyperlink r:id="rId667" w:anchor="sub_id=431200" w:history="1">
        <w:r>
          <w:rPr>
            <w:rStyle w:val="a3"/>
            <w:i/>
            <w:iCs/>
          </w:rPr>
          <w:t>см. стар. ред.</w:t>
        </w:r>
      </w:hyperlink>
      <w:r>
        <w:rPr>
          <w:rStyle w:val="s3"/>
        </w:rPr>
        <w:t xml:space="preserve">); изложен в редакции </w:t>
      </w:r>
      <w:hyperlink r:id="rId668" w:anchor="sub_id=43" w:history="1">
        <w:r>
          <w:rPr>
            <w:rStyle w:val="a3"/>
            <w:i/>
            <w:iCs/>
          </w:rPr>
          <w:t>Закона</w:t>
        </w:r>
      </w:hyperlink>
      <w:r>
        <w:rPr>
          <w:rStyle w:val="s3"/>
        </w:rPr>
        <w:t xml:space="preserve"> РК от 28.11.14 г. № 257-V (введено в действие с 1 января 2015 г.) (</w:t>
      </w:r>
      <w:hyperlink r:id="rId669" w:anchor="sub_id=431200" w:history="1">
        <w:r>
          <w:rPr>
            <w:rStyle w:val="a3"/>
            <w:i/>
            <w:iCs/>
          </w:rPr>
          <w:t>см. стар. ред.</w:t>
        </w:r>
      </w:hyperlink>
      <w:r>
        <w:rPr>
          <w:rStyle w:val="s3"/>
        </w:rPr>
        <w:t>)</w:t>
      </w:r>
    </w:p>
    <w:p w:rsidR="00000000" w:rsidRDefault="00A228E1">
      <w:pPr>
        <w:ind w:firstLine="400"/>
        <w:jc w:val="both"/>
      </w:pPr>
      <w:r>
        <w:rPr>
          <w:rStyle w:val="s0"/>
        </w:rPr>
        <w:t>12. Уплата (перечисление) налоговой задолженности, задолженности по обя</w:t>
      </w:r>
      <w:r>
        <w:rPr>
          <w:rStyle w:val="s0"/>
        </w:rPr>
        <w:t>зательным пенсионным взносам, обязательным профессиональным пенсионным взносам, социальным отчислениям производится налогоплательщиком не позднее десяти календарных дней со дня составления заключения или исполнения уведомления об устранении нарушений, выяв</w:t>
      </w:r>
      <w:r>
        <w:rPr>
          <w:rStyle w:val="s0"/>
        </w:rPr>
        <w:t>ленных по результатам камерального контроля.</w:t>
      </w:r>
    </w:p>
    <w:p w:rsidR="00000000" w:rsidRDefault="00A228E1">
      <w:pPr>
        <w:jc w:val="both"/>
      </w:pPr>
      <w:r>
        <w:rPr>
          <w:rStyle w:val="s3"/>
        </w:rPr>
        <w:t xml:space="preserve">Пункт 13 изложен в редакции </w:t>
      </w:r>
      <w:hyperlink r:id="rId670" w:anchor="sub_id=43" w:history="1">
        <w:r>
          <w:rPr>
            <w:rStyle w:val="a3"/>
            <w:i/>
            <w:iCs/>
          </w:rPr>
          <w:t>Закона</w:t>
        </w:r>
      </w:hyperlink>
      <w:r>
        <w:rPr>
          <w:rStyle w:val="s3"/>
        </w:rPr>
        <w:t xml:space="preserve"> РК от 28.11.14 г. № 257-V (введено в действие с 1 января 2015 г.) (</w:t>
      </w:r>
      <w:hyperlink r:id="rId671" w:anchor="sub_id=431300" w:history="1">
        <w:r>
          <w:rPr>
            <w:rStyle w:val="a3"/>
            <w:i/>
            <w:iCs/>
          </w:rPr>
          <w:t>см. стар. ред.</w:t>
        </w:r>
      </w:hyperlink>
      <w:r>
        <w:rPr>
          <w:rStyle w:val="s3"/>
        </w:rPr>
        <w:t>)</w:t>
      </w:r>
    </w:p>
    <w:p w:rsidR="00000000" w:rsidRDefault="00A228E1">
      <w:pPr>
        <w:ind w:firstLine="400"/>
        <w:jc w:val="both"/>
      </w:pPr>
      <w:r>
        <w:rPr>
          <w:rStyle w:val="s0"/>
        </w:rPr>
        <w:t>13. Индивидуальный предприниматель признается снятым с регистрационного учета в качестве индивидуального предпринимателя со дня:</w:t>
      </w:r>
    </w:p>
    <w:p w:rsidR="00000000" w:rsidRDefault="00A228E1">
      <w:pPr>
        <w:ind w:firstLine="400"/>
        <w:jc w:val="both"/>
      </w:pPr>
      <w:r>
        <w:rPr>
          <w:rStyle w:val="s0"/>
        </w:rPr>
        <w:t xml:space="preserve">1) составления заключения - при отсутствии нарушений по </w:t>
      </w:r>
      <w:r>
        <w:rPr>
          <w:rStyle w:val="s0"/>
        </w:rPr>
        <w:t>результатам камерального контроля и налоговой задолженности, задолженности по обязательным пенсионным взносам, обязательным профессиональным пенсионным взносам, социальным отчислениям;</w:t>
      </w:r>
    </w:p>
    <w:p w:rsidR="00000000" w:rsidRDefault="00A228E1">
      <w:pPr>
        <w:ind w:firstLine="400"/>
        <w:jc w:val="both"/>
      </w:pPr>
      <w:r>
        <w:rPr>
          <w:rStyle w:val="s0"/>
        </w:rPr>
        <w:t>2) исполнения уведомления об устранении нарушений, выявленных по резуль</w:t>
      </w:r>
      <w:r>
        <w:rPr>
          <w:rStyle w:val="s0"/>
        </w:rPr>
        <w:t>татам камерального контроля, - при наличии таких нарушений и отсутствии налоговой задолженности, задолженности по обязательным пенсионным взносам, обязательным профессиональным пенсионным взносам, социальным отчислениям;</w:t>
      </w:r>
    </w:p>
    <w:p w:rsidR="00000000" w:rsidRDefault="00A228E1">
      <w:pPr>
        <w:ind w:firstLine="400"/>
        <w:jc w:val="both"/>
      </w:pPr>
      <w:r>
        <w:rPr>
          <w:rStyle w:val="s0"/>
        </w:rPr>
        <w:t>3) погашения налоговой задолженност</w:t>
      </w:r>
      <w:r>
        <w:rPr>
          <w:rStyle w:val="s0"/>
        </w:rPr>
        <w:t>и, задолженности по обязательным пенсионным взносам, обязательным профессиональным пенсионным взносам, социальным отчислениям - при наличии налоговой задолженности и условии устранения нарушений, выявленных по результатам камерального контроля, в полном об</w:t>
      </w:r>
      <w:r>
        <w:rPr>
          <w:rStyle w:val="s0"/>
        </w:rPr>
        <w:t>ъеме.</w:t>
      </w:r>
    </w:p>
    <w:p w:rsidR="00000000" w:rsidRDefault="00A228E1">
      <w:pPr>
        <w:ind w:firstLine="400"/>
        <w:jc w:val="both"/>
      </w:pPr>
      <w:r>
        <w:rPr>
          <w:rStyle w:val="s0"/>
        </w:rPr>
        <w:t>Информация о снятии индивидуального предпринимателя с регистрационного учета в порядке, установленном настоящим пунктом, размещается на интернет-ресурсе уполномоченного органа в течение трех рабочих дней со дня снятия с регистрационного учета в качес</w:t>
      </w:r>
      <w:r>
        <w:rPr>
          <w:rStyle w:val="s0"/>
        </w:rPr>
        <w:t>тве индивидуального предпринимателя.</w:t>
      </w:r>
    </w:p>
    <w:p w:rsidR="00000000" w:rsidRDefault="00A228E1">
      <w:pPr>
        <w:ind w:firstLine="400"/>
        <w:jc w:val="both"/>
      </w:pPr>
      <w:r>
        <w:rPr>
          <w:rStyle w:val="s0"/>
        </w:rPr>
        <w:t>Основанием для отказа в снятии с регистрационного учета в качестве индивидуального предпринимателя является наличие налоговой задолженности, задолженности по обязательным пенсионным взносам, обязательным профессиональны</w:t>
      </w:r>
      <w:r>
        <w:rPr>
          <w:rStyle w:val="s0"/>
        </w:rPr>
        <w:t>м пенсионным взносам и социальным отчислениям, неуплаченных в сроки, установленные пунктом 12 настоящей статьи.</w:t>
      </w:r>
    </w:p>
    <w:p w:rsidR="00000000" w:rsidRDefault="00A228E1">
      <w:pPr>
        <w:ind w:firstLine="400"/>
        <w:jc w:val="both"/>
      </w:pPr>
      <w:r>
        <w:rPr>
          <w:rStyle w:val="s0"/>
        </w:rPr>
        <w:t>Информация об индивидуальных предпринимателях, которым отказано в снятии с регистрационного учета в соответствии с настоящим пунктом, размещаетс</w:t>
      </w:r>
      <w:r>
        <w:rPr>
          <w:rStyle w:val="s0"/>
        </w:rPr>
        <w:t>я на интернет-ресурсе уполномоченного органа в течение трех рабочих дней со дня истечения срока уплаты, установленного пунктом 12 настоящей статьи.</w:t>
      </w:r>
    </w:p>
    <w:p w:rsidR="00000000" w:rsidRDefault="00A228E1">
      <w:pPr>
        <w:ind w:firstLine="400"/>
        <w:jc w:val="both"/>
      </w:pPr>
      <w:r>
        <w:rPr>
          <w:rStyle w:val="s0"/>
        </w:rPr>
        <w:t xml:space="preserve">14. Исключен в соответствии с </w:t>
      </w:r>
      <w:hyperlink r:id="rId672" w:anchor="sub_id=43"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673" w:anchor="sub_id=431400" w:history="1">
        <w:r>
          <w:rPr>
            <w:rStyle w:val="a3"/>
            <w:i/>
            <w:iCs/>
          </w:rPr>
          <w:t>см. стар. ред.</w:t>
        </w:r>
      </w:hyperlink>
      <w:r>
        <w:rPr>
          <w:rStyle w:val="s3"/>
        </w:rPr>
        <w:t>)</w:t>
      </w:r>
    </w:p>
    <w:p w:rsidR="00000000" w:rsidRDefault="00A228E1">
      <w:pPr>
        <w:ind w:firstLine="400"/>
        <w:jc w:val="both"/>
      </w:pPr>
      <w:r>
        <w:rPr>
          <w:rStyle w:val="s0"/>
        </w:rPr>
        <w:t xml:space="preserve">15. Исключен в соответствии с </w:t>
      </w:r>
      <w:hyperlink r:id="rId674" w:anchor="sub_id=43"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675" w:anchor="sub_id=431500" w:history="1">
        <w:r>
          <w:rPr>
            <w:rStyle w:val="a3"/>
            <w:i/>
            <w:iCs/>
          </w:rPr>
          <w:t>см. стар. ред.</w:t>
        </w:r>
      </w:hyperlink>
      <w:r>
        <w:rPr>
          <w:rStyle w:val="s3"/>
        </w:rPr>
        <w:t>)</w:t>
      </w:r>
    </w:p>
    <w:p w:rsidR="00000000" w:rsidRDefault="00A228E1">
      <w:pPr>
        <w:ind w:firstLine="400"/>
        <w:jc w:val="both"/>
      </w:pPr>
      <w:r>
        <w:t> </w:t>
      </w:r>
    </w:p>
    <w:p w:rsidR="00000000" w:rsidRDefault="00A228E1">
      <w:pPr>
        <w:jc w:val="both"/>
      </w:pPr>
      <w:bookmarkStart w:id="63" w:name="SUB43010000"/>
      <w:bookmarkEnd w:id="63"/>
      <w:r>
        <w:rPr>
          <w:rStyle w:val="s3"/>
        </w:rPr>
        <w:t xml:space="preserve">Кодекс дополнен статьей 43-1 в соответствии с </w:t>
      </w:r>
      <w:hyperlink r:id="rId676" w:anchor="sub_id=431" w:history="1">
        <w:r>
          <w:rPr>
            <w:rStyle w:val="a3"/>
            <w:i/>
            <w:iCs/>
          </w:rPr>
          <w:t>Законом</w:t>
        </w:r>
      </w:hyperlink>
      <w:r>
        <w:rPr>
          <w:rStyle w:val="s3"/>
        </w:rPr>
        <w:t xml:space="preserve"> РК от 28.11.14 г. № 257-V (введено в действие с 1 января 2015 г.)</w:t>
      </w:r>
    </w:p>
    <w:p w:rsidR="00000000" w:rsidRDefault="00A228E1">
      <w:pPr>
        <w:jc w:val="both"/>
      </w:pPr>
      <w:r>
        <w:rPr>
          <w:rStyle w:val="s3"/>
        </w:rPr>
        <w:t xml:space="preserve">См. изменения в статью 43-1 - </w:t>
      </w:r>
      <w:hyperlink r:id="rId677"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left="1200" w:hanging="800"/>
        <w:jc w:val="both"/>
      </w:pPr>
      <w:r>
        <w:rPr>
          <w:rStyle w:val="s1"/>
        </w:rPr>
        <w:t>Статья 43-1. Прекращение деятельности отдельных категорий индивидуальных предпринимателей в упрощенном порядке</w:t>
      </w:r>
    </w:p>
    <w:p w:rsidR="00000000" w:rsidRDefault="00A228E1">
      <w:pPr>
        <w:ind w:firstLine="400"/>
        <w:jc w:val="both"/>
      </w:pPr>
      <w:r>
        <w:rPr>
          <w:rStyle w:val="s0"/>
        </w:rPr>
        <w:t>1. Прекращение деятельности отдельных категорий индивидуальных</w:t>
      </w:r>
      <w:r>
        <w:rPr>
          <w:rStyle w:val="s0"/>
        </w:rPr>
        <w:t xml:space="preserve"> предпринимателей в упрощенном порядке осуществляется без проведения камерального контроля, установленного </w:t>
      </w:r>
      <w:hyperlink w:anchor="sub5860000" w:history="1">
        <w:r>
          <w:rPr>
            <w:rStyle w:val="a3"/>
          </w:rPr>
          <w:t>статьей 586</w:t>
        </w:r>
      </w:hyperlink>
      <w:r>
        <w:rPr>
          <w:rStyle w:val="s0"/>
        </w:rPr>
        <w:t xml:space="preserve"> настоящего Кодекса, на основании:</w:t>
      </w:r>
    </w:p>
    <w:p w:rsidR="00000000" w:rsidRDefault="00A228E1">
      <w:pPr>
        <w:ind w:firstLine="400"/>
        <w:jc w:val="both"/>
      </w:pPr>
      <w:r>
        <w:rPr>
          <w:rStyle w:val="s0"/>
        </w:rPr>
        <w:t xml:space="preserve">1) </w:t>
      </w:r>
      <w:hyperlink r:id="rId678" w:anchor="sub_id=2" w:history="1">
        <w:r>
          <w:rPr>
            <w:rStyle w:val="a3"/>
          </w:rPr>
          <w:t>налогового заявления</w:t>
        </w:r>
      </w:hyperlink>
      <w:r>
        <w:rPr>
          <w:rStyle w:val="s0"/>
        </w:rPr>
        <w:t xml:space="preserve"> налогоплательщика о прекращении деятельности либо</w:t>
      </w:r>
    </w:p>
    <w:p w:rsidR="00000000" w:rsidRDefault="00A228E1">
      <w:pPr>
        <w:ind w:firstLine="400"/>
        <w:jc w:val="both"/>
      </w:pPr>
      <w:r>
        <w:rPr>
          <w:rStyle w:val="s0"/>
        </w:rPr>
        <w:t xml:space="preserve">2) письменного согласия, содержащегося в </w:t>
      </w:r>
      <w:hyperlink r:id="rId679" w:anchor="sub_id=4" w:history="1">
        <w:r>
          <w:rPr>
            <w:rStyle w:val="a3"/>
          </w:rPr>
          <w:t>налоговом заявлении</w:t>
        </w:r>
      </w:hyperlink>
      <w:r>
        <w:rPr>
          <w:rStyle w:val="s0"/>
        </w:rPr>
        <w:t xml:space="preserve"> о приостановлении (продлении, воз</w:t>
      </w:r>
      <w:r>
        <w:rPr>
          <w:rStyle w:val="s0"/>
        </w:rPr>
        <w:t>обновлении) представления налоговой отчетности или в расчете стоимости патента.</w:t>
      </w:r>
    </w:p>
    <w:p w:rsidR="00000000" w:rsidRDefault="00A228E1">
      <w:pPr>
        <w:ind w:firstLine="400"/>
        <w:jc w:val="both"/>
      </w:pPr>
      <w:r>
        <w:rPr>
          <w:rStyle w:val="s0"/>
        </w:rPr>
        <w:t>2. Прекращению деятельности в упрощенном порядке подлежат индивидуальные предприниматели, являющиеся гражданами Республики Казахстан или оралманами, соответствующие на момент п</w:t>
      </w:r>
      <w:r>
        <w:rPr>
          <w:rStyle w:val="s0"/>
        </w:rPr>
        <w:t>одачи налогового заявления о прекращении деятельности одновременно следующим условиям:</w:t>
      </w:r>
    </w:p>
    <w:p w:rsidR="00000000" w:rsidRDefault="00A228E1">
      <w:pPr>
        <w:ind w:firstLine="400"/>
        <w:jc w:val="both"/>
      </w:pPr>
      <w:r>
        <w:rPr>
          <w:rStyle w:val="s0"/>
        </w:rPr>
        <w:t>1) не состоящие на регистрационном учете в качестве плательщика налога на добавленную стоимость;</w:t>
      </w:r>
    </w:p>
    <w:p w:rsidR="00000000" w:rsidRDefault="00A228E1">
      <w:pPr>
        <w:ind w:firstLine="400"/>
        <w:jc w:val="both"/>
      </w:pPr>
      <w:r>
        <w:rPr>
          <w:rStyle w:val="s0"/>
        </w:rPr>
        <w:t>2) не осуществляющие деятельность в форме совместного предпринимательств</w:t>
      </w:r>
      <w:r>
        <w:rPr>
          <w:rStyle w:val="s0"/>
        </w:rPr>
        <w:t>а;</w:t>
      </w:r>
    </w:p>
    <w:p w:rsidR="00000000" w:rsidRDefault="00A228E1">
      <w:pPr>
        <w:ind w:firstLine="400"/>
        <w:jc w:val="both"/>
      </w:pPr>
      <w:r>
        <w:rPr>
          <w:rStyle w:val="s0"/>
        </w:rPr>
        <w:t>3) не являющиеся плательщиками единого земельного налога, применяющими раздельный учет доходов и расходов, имущества по видам деятельности, на которые не распространяется специальный налоговый режим для крестьянских или фермерских хозяйств;</w:t>
      </w:r>
    </w:p>
    <w:p w:rsidR="00000000" w:rsidRDefault="00A228E1">
      <w:pPr>
        <w:ind w:firstLine="400"/>
        <w:jc w:val="both"/>
      </w:pPr>
      <w:r>
        <w:rPr>
          <w:rStyle w:val="s0"/>
        </w:rPr>
        <w:t>4) не осущес</w:t>
      </w:r>
      <w:r>
        <w:rPr>
          <w:rStyle w:val="s0"/>
        </w:rPr>
        <w:t xml:space="preserve">твляющие отдельные виды деятельности, указанные в </w:t>
      </w:r>
      <w:hyperlink w:anchor="sub5740000" w:history="1">
        <w:r>
          <w:rPr>
            <w:rStyle w:val="a3"/>
          </w:rPr>
          <w:t>пункте 1 статьи 574</w:t>
        </w:r>
      </w:hyperlink>
      <w:r>
        <w:rPr>
          <w:rStyle w:val="s0"/>
        </w:rPr>
        <w:t xml:space="preserve"> настоящего Кодекса;</w:t>
      </w:r>
    </w:p>
    <w:p w:rsidR="00000000" w:rsidRDefault="00A228E1">
      <w:pPr>
        <w:ind w:firstLine="400"/>
        <w:jc w:val="both"/>
      </w:pPr>
      <w:r>
        <w:rPr>
          <w:rStyle w:val="s0"/>
        </w:rPr>
        <w:t>5) отсутствующие в плане налоговых проверок на основании результатов мероприятий системы оценки рисков;</w:t>
      </w:r>
    </w:p>
    <w:p w:rsidR="00000000" w:rsidRDefault="00A228E1">
      <w:pPr>
        <w:ind w:firstLine="400"/>
        <w:jc w:val="both"/>
      </w:pPr>
      <w:r>
        <w:rPr>
          <w:rStyle w:val="s0"/>
        </w:rPr>
        <w:t>6) не имеющие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A228E1">
      <w:pPr>
        <w:ind w:firstLine="400"/>
        <w:jc w:val="both"/>
      </w:pPr>
      <w:r>
        <w:rPr>
          <w:rStyle w:val="s0"/>
        </w:rPr>
        <w:t>Настоящая статья применяется в отношении индивидуальных предпринимателей, соответствующих ус</w:t>
      </w:r>
      <w:r>
        <w:rPr>
          <w:rStyle w:val="s0"/>
        </w:rPr>
        <w:t xml:space="preserve">ловиям, определенным подпунктами 1) - 5) части первой настоящего пункта, в течение срока исковой давности, установленного </w:t>
      </w:r>
      <w:hyperlink w:anchor="sub460200" w:history="1">
        <w:r>
          <w:rPr>
            <w:rStyle w:val="a3"/>
          </w:rPr>
          <w:t>пунктом 2 статьи 46</w:t>
        </w:r>
      </w:hyperlink>
      <w:r>
        <w:rPr>
          <w:rStyle w:val="s0"/>
        </w:rPr>
        <w:t xml:space="preserve"> настоящего Кодекса, до даты подачи налогового заявления о прекращении деятельности</w:t>
      </w:r>
      <w:r>
        <w:rPr>
          <w:rStyle w:val="s0"/>
        </w:rPr>
        <w:t xml:space="preserve"> или наступления случаев, установленных пунктом 5 настоящей статьи.</w:t>
      </w:r>
    </w:p>
    <w:p w:rsidR="00000000" w:rsidRDefault="00A228E1">
      <w:pPr>
        <w:ind w:firstLine="400"/>
        <w:jc w:val="both"/>
      </w:pPr>
      <w:r>
        <w:rPr>
          <w:rStyle w:val="s0"/>
        </w:rPr>
        <w:t>3. При прекращении деятельности в упрощенном порядке по основанию, предусмотренному подпунктом 1) части первой пункта 1 настоящей статьи, индивидуальный предприниматель представляет в нало</w:t>
      </w:r>
      <w:r>
        <w:rPr>
          <w:rStyle w:val="s0"/>
        </w:rPr>
        <w:t>говый орган по месту своего нахождения одновременно:</w:t>
      </w:r>
    </w:p>
    <w:p w:rsidR="00000000" w:rsidRDefault="00A228E1">
      <w:pPr>
        <w:ind w:firstLine="400"/>
        <w:jc w:val="both"/>
      </w:pPr>
      <w:r>
        <w:rPr>
          <w:rStyle w:val="s0"/>
        </w:rPr>
        <w:t xml:space="preserve">1) </w:t>
      </w:r>
      <w:hyperlink r:id="rId680" w:anchor="sub_id=2" w:history="1">
        <w:r>
          <w:rPr>
            <w:rStyle w:val="a3"/>
          </w:rPr>
          <w:t>налоговое заявление</w:t>
        </w:r>
      </w:hyperlink>
      <w:r>
        <w:rPr>
          <w:rStyle w:val="s0"/>
        </w:rPr>
        <w:t xml:space="preserve"> о прекращении деятельности;</w:t>
      </w:r>
    </w:p>
    <w:p w:rsidR="00000000" w:rsidRDefault="00A228E1">
      <w:pPr>
        <w:ind w:firstLine="400"/>
        <w:jc w:val="both"/>
      </w:pPr>
      <w:r>
        <w:rPr>
          <w:rStyle w:val="s0"/>
        </w:rPr>
        <w:t>2) ликвидационную налоговую отчетность;</w:t>
      </w:r>
    </w:p>
    <w:p w:rsidR="00000000" w:rsidRDefault="00A228E1">
      <w:pPr>
        <w:ind w:firstLine="400"/>
        <w:jc w:val="both"/>
      </w:pPr>
      <w:r>
        <w:rPr>
          <w:rStyle w:val="s0"/>
        </w:rPr>
        <w:t>3) налоговое заявление о снятии с</w:t>
      </w:r>
      <w:r>
        <w:rPr>
          <w:rStyle w:val="s0"/>
        </w:rPr>
        <w:t xml:space="preserve"> учета контрольно-кассовой машины (при ее наличии)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A228E1">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индивидуальный предприниматель,</w:t>
      </w:r>
      <w:r>
        <w:rPr>
          <w:rStyle w:val="s0"/>
        </w:rPr>
        <w:t xml:space="preserve">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A228E1">
      <w:pPr>
        <w:ind w:firstLine="400"/>
        <w:jc w:val="both"/>
      </w:pPr>
      <w:r>
        <w:rPr>
          <w:rStyle w:val="s0"/>
        </w:rPr>
        <w:t>В случае, если срок представл</w:t>
      </w:r>
      <w:r>
        <w:rPr>
          <w:rStyle w:val="s0"/>
        </w:rPr>
        <w:t>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A228E1">
      <w:pPr>
        <w:ind w:firstLine="400"/>
        <w:jc w:val="both"/>
      </w:pPr>
      <w:bookmarkStart w:id="64" w:name="SUB43010400"/>
      <w:bookmarkEnd w:id="64"/>
      <w:r>
        <w:rPr>
          <w:rStyle w:val="s0"/>
        </w:rPr>
        <w:t>4. При прекращении дея</w:t>
      </w:r>
      <w:r>
        <w:rPr>
          <w:rStyle w:val="s0"/>
        </w:rPr>
        <w:t>тельности в упрощенном порядке по основанию, предусмотренному подпунктом 1) части первой пункта 1 настоящей статьи, уплата налогов и других обязательных платежей в бюджет, социальных отчислений, перечисление обязательных пенсионных взносов, обязательных пр</w:t>
      </w:r>
      <w:r>
        <w:rPr>
          <w:rStyle w:val="s0"/>
        </w:rPr>
        <w:t>офессиональных пенсионных взносов, отраженных в ликвидационной налоговой отчетности, производятся не позднее десяти календарных дней со дня представления в налоговый орган ликвидационной налоговой отчетности.</w:t>
      </w:r>
    </w:p>
    <w:p w:rsidR="00000000" w:rsidRDefault="00A228E1">
      <w:pPr>
        <w:ind w:firstLine="400"/>
        <w:jc w:val="both"/>
      </w:pPr>
      <w:r>
        <w:rPr>
          <w:rStyle w:val="s0"/>
        </w:rPr>
        <w:t>В случае если срок уплаты налогов и других обяз</w:t>
      </w:r>
      <w:r>
        <w:rPr>
          <w:rStyle w:val="s0"/>
        </w:rPr>
        <w:t>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 после</w:t>
      </w:r>
      <w:r>
        <w:rPr>
          <w:rStyle w:val="s0"/>
        </w:rPr>
        <w:t xml:space="preserve">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A228E1">
      <w:pPr>
        <w:ind w:firstLine="400"/>
        <w:jc w:val="both"/>
      </w:pPr>
      <w:r>
        <w:rPr>
          <w:rStyle w:val="s0"/>
        </w:rPr>
        <w:t>Налоговый орган не позднее трех рабочих дней со дня исполнения</w:t>
      </w:r>
      <w:r>
        <w:rPr>
          <w:rStyle w:val="s0"/>
        </w:rPr>
        <w:t xml:space="preserve"> налогового обязательства в соответствии с настоящим пунктом осуществляет снятие индивидуального предпринимателя с регистрационного учета и размещает на интернет-ресурсе уполномоченного органа информацию о снятии индивидуального предпринимателя с регистрац</w:t>
      </w:r>
      <w:r>
        <w:rPr>
          <w:rStyle w:val="s0"/>
        </w:rPr>
        <w:t>ионного учета.</w:t>
      </w:r>
    </w:p>
    <w:p w:rsidR="00000000" w:rsidRDefault="00A228E1">
      <w:pPr>
        <w:ind w:firstLine="400"/>
        <w:jc w:val="both"/>
      </w:pPr>
      <w:r>
        <w:rPr>
          <w:rStyle w:val="s0"/>
        </w:rPr>
        <w:t>Налоговый орган отказывает в снятии с регистрационного учета в качестве индивидуального предпринимателя и размещает информацию на интернет-ресурсе уполномоченного органа:</w:t>
      </w:r>
    </w:p>
    <w:p w:rsidR="00000000" w:rsidRDefault="00A228E1">
      <w:pPr>
        <w:ind w:firstLine="400"/>
        <w:jc w:val="both"/>
      </w:pPr>
      <w:r>
        <w:rPr>
          <w:rStyle w:val="s0"/>
        </w:rPr>
        <w:t>1) при несоответствии условиям, предусмотренным пунктом 2 настоящей ст</w:t>
      </w:r>
      <w:r>
        <w:rPr>
          <w:rStyle w:val="s0"/>
        </w:rPr>
        <w:t>атьи, и (или) невыполнении требований пункта 3 настоящей статьи в течение трех рабочих дней с даты подачи налогового заявления о прекращении деятельности;</w:t>
      </w:r>
    </w:p>
    <w:p w:rsidR="00000000" w:rsidRDefault="00A228E1">
      <w:pPr>
        <w:ind w:firstLine="400"/>
        <w:jc w:val="both"/>
      </w:pPr>
      <w:r>
        <w:rPr>
          <w:rStyle w:val="s0"/>
        </w:rPr>
        <w:t>2) при невыполнении требований, предусмотренных настоящим пунктом, в течение трех рабочих дней с даты</w:t>
      </w:r>
      <w:r>
        <w:rPr>
          <w:rStyle w:val="s0"/>
        </w:rPr>
        <w:t xml:space="preserve"> истечения срока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w:t>
      </w:r>
    </w:p>
    <w:p w:rsidR="00000000" w:rsidRDefault="00A228E1">
      <w:pPr>
        <w:ind w:firstLine="400"/>
        <w:jc w:val="both"/>
      </w:pPr>
      <w:r>
        <w:rPr>
          <w:rStyle w:val="s0"/>
        </w:rPr>
        <w:t>5. Прекращению деятельности в упрощенном порядке по основанию, п</w:t>
      </w:r>
      <w:r>
        <w:rPr>
          <w:rStyle w:val="s0"/>
        </w:rPr>
        <w:t>редусмотренному подпунктом 2) части первой пункта 1 настоящей статьи, подлежат индивидуальные предприниматели в следующих случаях:</w:t>
      </w:r>
    </w:p>
    <w:p w:rsidR="00000000" w:rsidRDefault="00A228E1">
      <w:pPr>
        <w:ind w:firstLine="400"/>
        <w:jc w:val="both"/>
      </w:pPr>
      <w:r>
        <w:rPr>
          <w:rStyle w:val="s0"/>
        </w:rPr>
        <w:t>1) применяющие специальный налоговый режим на основе патента и не представившие в течение шестидесяти календарных дней со дня</w:t>
      </w:r>
      <w:r>
        <w:rPr>
          <w:rStyle w:val="s0"/>
        </w:rPr>
        <w:t xml:space="preserve"> истечения срока действия патента или окончания периода приостановления деятельности очередной расчет стоимости патента;</w:t>
      </w:r>
    </w:p>
    <w:p w:rsidR="00000000" w:rsidRDefault="00A228E1">
      <w:pPr>
        <w:ind w:firstLine="400"/>
        <w:jc w:val="both"/>
      </w:pPr>
      <w:r>
        <w:rPr>
          <w:rStyle w:val="s0"/>
        </w:rPr>
        <w:t>2) приостановившие представление налоговой отчетности и не представившие после окончания периода приостановления деятельности налоговую</w:t>
      </w:r>
      <w:r>
        <w:rPr>
          <w:rStyle w:val="s0"/>
        </w:rPr>
        <w:t xml:space="preserve"> отчетность в течение шестидесяти календарных дней со дня истечения срока представления налоговой отчетности, установленного настоящим Кодексом.</w:t>
      </w:r>
    </w:p>
    <w:p w:rsidR="00000000" w:rsidRDefault="00A228E1">
      <w:pPr>
        <w:ind w:firstLine="400"/>
        <w:jc w:val="both"/>
      </w:pPr>
      <w:r>
        <w:rPr>
          <w:rStyle w:val="s0"/>
        </w:rPr>
        <w:t>Снятие с регистрационного учета в качестве индивидуального предпринимателя в случаях, указанных в настоящем пун</w:t>
      </w:r>
      <w:r>
        <w:rPr>
          <w:rStyle w:val="s0"/>
        </w:rPr>
        <w:t>кте, осуществляется налоговым органом по месту нахождения индивидуального предпринимателя:</w:t>
      </w:r>
    </w:p>
    <w:p w:rsidR="00000000" w:rsidRDefault="00A228E1">
      <w:pPr>
        <w:ind w:firstLine="400"/>
        <w:jc w:val="both"/>
      </w:pPr>
      <w:r>
        <w:rPr>
          <w:rStyle w:val="s0"/>
        </w:rPr>
        <w:t>при соответствии условиям, предусмотренным пунктом 2 настоящей статьи;</w:t>
      </w:r>
    </w:p>
    <w:p w:rsidR="00000000" w:rsidRDefault="00A228E1">
      <w:pPr>
        <w:ind w:firstLine="400"/>
        <w:jc w:val="both"/>
      </w:pPr>
      <w:r>
        <w:rPr>
          <w:rStyle w:val="s0"/>
        </w:rPr>
        <w:t>при условии отсутствия контрольно-кассовой машины, состоящей на регистрационном учете в налого</w:t>
      </w:r>
      <w:r>
        <w:rPr>
          <w:rStyle w:val="s0"/>
        </w:rPr>
        <w:t>вом органе;</w:t>
      </w:r>
    </w:p>
    <w:p w:rsidR="00000000" w:rsidRDefault="00A228E1">
      <w:pPr>
        <w:ind w:firstLine="400"/>
        <w:jc w:val="both"/>
      </w:pPr>
      <w:r>
        <w:rPr>
          <w:rStyle w:val="s0"/>
        </w:rPr>
        <w:t>в течение трех рабочих дней со дня истечения одного из сроков, установленных подпунктами 1) и 2) части первой настоящего пункта.</w:t>
      </w:r>
    </w:p>
    <w:p w:rsidR="00000000" w:rsidRDefault="00A228E1">
      <w:pPr>
        <w:ind w:firstLine="400"/>
        <w:jc w:val="both"/>
      </w:pPr>
      <w:r>
        <w:rPr>
          <w:rStyle w:val="s0"/>
        </w:rPr>
        <w:t>Информация о снятии индивидуального предпринимателя с регистрационного учета в порядке, установленном настоящим пун</w:t>
      </w:r>
      <w:r>
        <w:rPr>
          <w:rStyle w:val="s0"/>
        </w:rPr>
        <w:t>ктом, размещается на интернет-ресурсе уполномоченного органа в течение трех рабочих дней со дня истечения одного из сроков, установленных подпунктами 1) и 2) части первой настоящего пункта.</w:t>
      </w:r>
    </w:p>
    <w:p w:rsidR="00000000" w:rsidRDefault="00A228E1">
      <w:pPr>
        <w:ind w:firstLine="400"/>
        <w:jc w:val="both"/>
      </w:pPr>
      <w:r>
        <w:rPr>
          <w:rStyle w:val="s0"/>
        </w:rPr>
        <w:t>6. Налогоплательщик признается снятым с регистрационного учета в к</w:t>
      </w:r>
      <w:r>
        <w:rPr>
          <w:rStyle w:val="s0"/>
        </w:rPr>
        <w:t>ачестве индивидуального предпринимателя со дня, следующего за днем:</w:t>
      </w:r>
    </w:p>
    <w:p w:rsidR="00000000" w:rsidRDefault="00A228E1">
      <w:pPr>
        <w:ind w:firstLine="400"/>
        <w:jc w:val="both"/>
      </w:pPr>
      <w:r>
        <w:rPr>
          <w:rStyle w:val="s0"/>
        </w:rPr>
        <w:t>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при прекращен</w:t>
      </w:r>
      <w:r>
        <w:rPr>
          <w:rStyle w:val="s0"/>
        </w:rPr>
        <w:t>ии деятельности в упрощенном порядке по основанию, предусмотренному подпунктом 1) части первой пункта 1 настоящей статьи;</w:t>
      </w:r>
    </w:p>
    <w:p w:rsidR="00000000" w:rsidRDefault="00A228E1">
      <w:pPr>
        <w:ind w:firstLine="400"/>
        <w:jc w:val="both"/>
      </w:pPr>
      <w:r>
        <w:rPr>
          <w:rStyle w:val="s0"/>
        </w:rPr>
        <w:t>истечения срока действия последнего патента (за исключением случаев приостановления деятельности), при прекращении деятельности в упро</w:t>
      </w:r>
      <w:r>
        <w:rPr>
          <w:rStyle w:val="s0"/>
        </w:rPr>
        <w:t>щенном порядке по основанию, предусмотренному подпунктом 2) части первой пункта 1 настоящей статьи;</w:t>
      </w:r>
    </w:p>
    <w:p w:rsidR="00000000" w:rsidRDefault="00A228E1">
      <w:pPr>
        <w:ind w:firstLine="400"/>
        <w:jc w:val="both"/>
      </w:pPr>
      <w:r>
        <w:rPr>
          <w:rStyle w:val="s0"/>
        </w:rPr>
        <w:t xml:space="preserve">окончания периода приостановления деятельности, указанного в </w:t>
      </w:r>
      <w:hyperlink r:id="rId681" w:anchor="sub_id=4" w:history="1">
        <w:r>
          <w:rPr>
            <w:rStyle w:val="a3"/>
          </w:rPr>
          <w:t>налоговом заявле</w:t>
        </w:r>
        <w:r>
          <w:rPr>
            <w:rStyle w:val="a3"/>
          </w:rPr>
          <w:t>нии</w:t>
        </w:r>
      </w:hyperlink>
      <w:r>
        <w:rPr>
          <w:rStyle w:val="s0"/>
        </w:rPr>
        <w:t xml:space="preserve"> о приостановлении (продлении, возобновлении) представления налоговой отчетности, при прекращении деятельности в упрощенном порядке по основанию, предусмотренному подпунктом 2) части первой пункта 1 настоящей статьи.</w:t>
      </w:r>
    </w:p>
    <w:p w:rsidR="00000000" w:rsidRDefault="00A228E1">
      <w:pPr>
        <w:jc w:val="both"/>
      </w:pPr>
      <w:r>
        <w:rPr>
          <w:rStyle w:val="s3"/>
        </w:rPr>
        <w:t xml:space="preserve">Пункт 7 изложен в редакции </w:t>
      </w:r>
      <w:hyperlink r:id="rId682" w:anchor="sub_id=400" w:history="1">
        <w:r>
          <w:rPr>
            <w:rStyle w:val="a3"/>
            <w:i/>
            <w:iCs/>
          </w:rPr>
          <w:t>Закона</w:t>
        </w:r>
      </w:hyperlink>
      <w:r>
        <w:rPr>
          <w:rStyle w:val="s3"/>
        </w:rPr>
        <w:t xml:space="preserve"> РК от 27.04.15 г. № 311-V (введено в действие с 1 января 2015 г.) </w:t>
      </w:r>
      <w:hyperlink r:id="rId683" w:history="1">
        <w:r>
          <w:rPr>
            <w:rStyle w:val="a3"/>
            <w:rFonts w:ascii="Wingdings" w:hAnsi="Wingdings"/>
            <w:i/>
            <w:iCs/>
          </w:rPr>
          <w:t>+</w:t>
        </w:r>
      </w:hyperlink>
      <w:r>
        <w:rPr>
          <w:rStyle w:val="s3"/>
        </w:rPr>
        <w:t xml:space="preserve"> (</w:t>
      </w:r>
      <w:hyperlink r:id="rId684" w:anchor="sub_id=43010700" w:history="1">
        <w:r>
          <w:rPr>
            <w:rStyle w:val="a3"/>
            <w:i/>
            <w:iCs/>
          </w:rPr>
          <w:t>см. стар. ред.</w:t>
        </w:r>
      </w:hyperlink>
      <w:r>
        <w:rPr>
          <w:rStyle w:val="s3"/>
        </w:rPr>
        <w:t>)</w:t>
      </w:r>
    </w:p>
    <w:p w:rsidR="00000000" w:rsidRDefault="00A228E1">
      <w:pPr>
        <w:ind w:firstLine="426"/>
        <w:jc w:val="both"/>
      </w:pPr>
      <w:r>
        <w:t>7. В случае выявления налоговым органом нарушений в течение срока исковой давности после прекращения деятельности индивидуального предпринимателя в соответствии с настоящей статьей исчисление налог</w:t>
      </w:r>
      <w:r>
        <w:t>овых обязательств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по деятельности, осуществляемой в период регистрации в качестве индивидуального</w:t>
      </w:r>
      <w:r>
        <w:t xml:space="preserve"> предпринимателя, производится физическим лицом в соответствии с налоговым законодательством Республики Казахстан, действующим на момент возникновения обязательств по их уплате.</w:t>
      </w:r>
    </w:p>
    <w:p w:rsidR="00000000" w:rsidRDefault="00A228E1">
      <w:pPr>
        <w:ind w:firstLine="400"/>
        <w:jc w:val="both"/>
      </w:pPr>
      <w:r>
        <w:t> </w:t>
      </w:r>
    </w:p>
    <w:p w:rsidR="00000000" w:rsidRDefault="00A228E1">
      <w:pPr>
        <w:ind w:left="1200" w:hanging="800"/>
        <w:jc w:val="both"/>
      </w:pPr>
      <w:bookmarkStart w:id="65" w:name="SUB440000"/>
      <w:bookmarkEnd w:id="65"/>
      <w:r>
        <w:rPr>
          <w:rStyle w:val="s1"/>
        </w:rPr>
        <w:t xml:space="preserve">Статья 44. Исполнение налогового обязательства физического лица, признанного безвестно отсутствующим </w:t>
      </w:r>
    </w:p>
    <w:p w:rsidR="00000000" w:rsidRDefault="00A228E1">
      <w:pPr>
        <w:ind w:firstLine="400"/>
        <w:jc w:val="both"/>
      </w:pPr>
      <w:r>
        <w:rPr>
          <w:rStyle w:val="s0"/>
        </w:rPr>
        <w:t>1. Налоговое обязательство физического лица приостанавливается с момента признания его безвестно отсутствующим на основании вступившего в силу решения суд</w:t>
      </w:r>
      <w:r>
        <w:rPr>
          <w:rStyle w:val="s0"/>
        </w:rPr>
        <w:t xml:space="preserve">а. </w:t>
      </w:r>
    </w:p>
    <w:p w:rsidR="00000000" w:rsidRDefault="00A228E1">
      <w:pPr>
        <w:ind w:firstLine="400"/>
        <w:jc w:val="both"/>
      </w:pPr>
      <w:r>
        <w:rPr>
          <w:rStyle w:val="s0"/>
        </w:rPr>
        <w:t>2. Налоговая задолженность физического лица, признанного судом безвестно отсутствующим, погашается лицом, на которого возложена обязанность по опеке над имуществом физического лица, признанного безвестно отсутствующим.</w:t>
      </w:r>
    </w:p>
    <w:p w:rsidR="00000000" w:rsidRDefault="00A228E1">
      <w:pPr>
        <w:ind w:firstLine="400"/>
        <w:jc w:val="both"/>
      </w:pPr>
      <w:r>
        <w:rPr>
          <w:rStyle w:val="s0"/>
        </w:rPr>
        <w:t>3. Если имущества физического лиц</w:t>
      </w:r>
      <w:r>
        <w:rPr>
          <w:rStyle w:val="s0"/>
        </w:rPr>
        <w:t xml:space="preserve">а, признанного безвестно отсутствующим, недостаточно для погашения налоговой задолженности, то непогашенная часть его налоговой задолженности списывается налоговым органом на основании решения суда о недостаточности имущества. </w:t>
      </w:r>
    </w:p>
    <w:p w:rsidR="00000000" w:rsidRDefault="00A228E1">
      <w:pPr>
        <w:ind w:firstLine="400"/>
        <w:jc w:val="both"/>
      </w:pPr>
      <w:r>
        <w:rPr>
          <w:rStyle w:val="s0"/>
        </w:rPr>
        <w:t xml:space="preserve">4. При отмене судом решения </w:t>
      </w:r>
      <w:r>
        <w:rPr>
          <w:rStyle w:val="s0"/>
        </w:rPr>
        <w:t xml:space="preserve">о признании лица безвестно отсутствующим действие ранее списанной налоговым органом налоговой задолженности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r>
        <w:rPr>
          <w:rStyle w:val="s0"/>
        </w:rPr>
        <w:t>.</w:t>
      </w:r>
    </w:p>
    <w:p w:rsidR="00000000" w:rsidRDefault="00A228E1">
      <w:pPr>
        <w:ind w:firstLine="400"/>
        <w:jc w:val="both"/>
      </w:pPr>
      <w:r>
        <w:t> </w:t>
      </w:r>
    </w:p>
    <w:p w:rsidR="00000000" w:rsidRDefault="00A228E1">
      <w:pPr>
        <w:ind w:left="1200" w:hanging="800"/>
        <w:jc w:val="both"/>
      </w:pPr>
      <w:bookmarkStart w:id="66" w:name="SUB450000"/>
      <w:bookmarkEnd w:id="66"/>
      <w:r>
        <w:rPr>
          <w:rStyle w:val="s1"/>
        </w:rPr>
        <w:t xml:space="preserve">Статья 45. Погашение налоговой задолженности умершего физического лица </w:t>
      </w:r>
    </w:p>
    <w:p w:rsidR="00000000" w:rsidRDefault="00A228E1">
      <w:pPr>
        <w:ind w:firstLine="400"/>
        <w:jc w:val="both"/>
      </w:pPr>
      <w:r>
        <w:rPr>
          <w:rStyle w:val="s0"/>
        </w:rPr>
        <w:t>1. Налоговая задолженность, образовавшаяся на день смерти физического лица или на дату объявления его умершим на основании вступившего в силу решения суд</w:t>
      </w:r>
      <w:r>
        <w:t xml:space="preserve">а, погашается наследником (наследниками) в пределах стоимости наследуемого имущества и пропорционально доле в наследстве на дату его получения. </w:t>
      </w:r>
    </w:p>
    <w:p w:rsidR="00000000" w:rsidRDefault="00A228E1">
      <w:pPr>
        <w:ind w:firstLine="400"/>
        <w:jc w:val="both"/>
      </w:pPr>
      <w:r>
        <w:t>Если имущества умершего физического лица, а также физического лица, объявленного умершим на основании вступивше</w:t>
      </w:r>
      <w:r>
        <w:t>го в силу решения суда, недостаточно для погашения налоговой задолженности, то непогашенная часть налоговой задолженности списывается налоговым органом на основании решения суда о недостаточности имущества.</w:t>
      </w:r>
    </w:p>
    <w:p w:rsidR="00000000" w:rsidRDefault="00A228E1">
      <w:pPr>
        <w:jc w:val="both"/>
      </w:pPr>
      <w:hyperlink r:id="rId685" w:history="1">
        <w:r>
          <w:rPr>
            <w:rStyle w:val="a3"/>
            <w:rFonts w:ascii="Wingdings" w:hAnsi="Wingdings"/>
            <w:i/>
            <w:iCs/>
          </w:rPr>
          <w:t>*</w:t>
        </w:r>
      </w:hyperlink>
    </w:p>
    <w:p w:rsidR="00000000" w:rsidRDefault="00A228E1">
      <w:pPr>
        <w:ind w:firstLine="400"/>
        <w:jc w:val="both"/>
      </w:pPr>
      <w:r>
        <w:t>2. В случае если наследник (наследники) является (являются) несовершеннолетним (несовершеннолетними), то обязательство по погашению налоговой задолженности физического лица, образовавшейся на день его смерти или на дату объявления его уме</w:t>
      </w:r>
      <w:r>
        <w:t>ршим, в пределах стоимости наследуемого имущества и пропорционально доле в наследстве на дату его получения возлагается на такого (таких) наследника (наследников) только на основании вступившего в силу решения суда.</w:t>
      </w:r>
    </w:p>
    <w:p w:rsidR="00000000" w:rsidRDefault="00A228E1">
      <w:pPr>
        <w:ind w:firstLine="400"/>
        <w:jc w:val="both"/>
      </w:pPr>
      <w:r>
        <w:t>3. Налоговая задолженность физического л</w:t>
      </w:r>
      <w:r>
        <w:t>ица, образовавшаяся на день его смерти или на дату объявления его умершим на основании вступившего в силу решения суда, считается погашенной в случаях, если:</w:t>
      </w:r>
    </w:p>
    <w:p w:rsidR="00000000" w:rsidRDefault="00A228E1">
      <w:pPr>
        <w:ind w:firstLine="400"/>
        <w:jc w:val="both"/>
      </w:pPr>
      <w:r>
        <w:t>1) несовершеннолетний (несовершеннолетние) наследник (наследники) освобожден (освобождены) от испо</w:t>
      </w:r>
      <w:r>
        <w:t>лнения налогового обязательства по погашению такой задолженности на основании вступившего в силу решения суда;</w:t>
      </w:r>
    </w:p>
    <w:p w:rsidR="00000000" w:rsidRDefault="00A228E1">
      <w:pPr>
        <w:ind w:firstLine="400"/>
        <w:jc w:val="both"/>
      </w:pPr>
      <w:r>
        <w:t>2) отсутствует наследник (наследники).</w:t>
      </w:r>
    </w:p>
    <w:p w:rsidR="00000000" w:rsidRDefault="00A228E1">
      <w:pPr>
        <w:ind w:firstLine="400"/>
        <w:jc w:val="both"/>
      </w:pPr>
      <w:r>
        <w:t>При отмене судом решения об объявлении физического лица умершим действие ранее списанной налоговым органом</w:t>
      </w:r>
      <w:r>
        <w:t xml:space="preserve"> налоговой </w:t>
      </w:r>
      <w:r>
        <w:rPr>
          <w:rStyle w:val="s0"/>
        </w:rPr>
        <w:t xml:space="preserve">задолженности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A228E1">
      <w:pPr>
        <w:jc w:val="both"/>
      </w:pPr>
      <w:r>
        <w:rPr>
          <w:rStyle w:val="s3"/>
        </w:rPr>
        <w:t xml:space="preserve">В пункт 4 внесены изменения в соответствии с </w:t>
      </w:r>
      <w:hyperlink r:id="rId686" w:anchor="sub_id=45"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687" w:history="1">
        <w:r>
          <w:rPr>
            <w:rStyle w:val="a3"/>
            <w:i/>
            <w:iCs/>
          </w:rPr>
          <w:t>опубликования</w:t>
        </w:r>
      </w:hyperlink>
      <w:r>
        <w:rPr>
          <w:rStyle w:val="s3"/>
        </w:rPr>
        <w:t>) (</w:t>
      </w:r>
      <w:hyperlink r:id="rId688" w:anchor="sub_id=450400" w:history="1">
        <w:r>
          <w:rPr>
            <w:rStyle w:val="a3"/>
            <w:i/>
            <w:iCs/>
          </w:rPr>
          <w:t>см. стар. ред.</w:t>
        </w:r>
      </w:hyperlink>
      <w:r>
        <w:rPr>
          <w:rStyle w:val="s3"/>
        </w:rPr>
        <w:t xml:space="preserve">);  изложен в редакции </w:t>
      </w:r>
      <w:hyperlink r:id="rId689" w:anchor="sub_id=45" w:history="1">
        <w:r>
          <w:rPr>
            <w:rStyle w:val="a3"/>
            <w:i/>
            <w:iCs/>
          </w:rPr>
          <w:t>Закона</w:t>
        </w:r>
      </w:hyperlink>
      <w:r>
        <w:rPr>
          <w:rStyle w:val="s3"/>
        </w:rPr>
        <w:t xml:space="preserve"> РК от 28.11.14 г. № 257-V (введено в действие с 1 января 2015 г.) (</w:t>
      </w:r>
      <w:hyperlink r:id="rId690" w:anchor="sub_id=450400" w:history="1">
        <w:r>
          <w:rPr>
            <w:rStyle w:val="a3"/>
            <w:i/>
            <w:iCs/>
          </w:rPr>
          <w:t>см. стар. ред.</w:t>
        </w:r>
      </w:hyperlink>
      <w:r>
        <w:rPr>
          <w:rStyle w:val="s3"/>
        </w:rPr>
        <w:t>)</w:t>
      </w:r>
    </w:p>
    <w:p w:rsidR="00000000" w:rsidRDefault="00A228E1">
      <w:pPr>
        <w:ind w:firstLine="400"/>
        <w:jc w:val="both"/>
      </w:pPr>
      <w:r>
        <w:rPr>
          <w:rStyle w:val="s0"/>
        </w:rPr>
        <w:t>4. Положения настоящей статьи распространяются также на умерших или объявленных умершими на основании вступившего в силу решения суда индивидуального предпр</w:t>
      </w:r>
      <w:r>
        <w:rPr>
          <w:rStyle w:val="s0"/>
        </w:rPr>
        <w:t>инимателя, частного нотариуса, частного судебного исполнителя, адвоката, профессионального медиатора.</w:t>
      </w:r>
    </w:p>
    <w:p w:rsidR="00000000" w:rsidRDefault="00A228E1">
      <w:pPr>
        <w:ind w:firstLine="400"/>
        <w:jc w:val="both"/>
      </w:pPr>
      <w:r>
        <w:t> </w:t>
      </w:r>
    </w:p>
    <w:p w:rsidR="00000000" w:rsidRDefault="00A228E1">
      <w:pPr>
        <w:ind w:left="1200" w:hanging="800"/>
        <w:jc w:val="both"/>
      </w:pPr>
      <w:bookmarkStart w:id="67" w:name="SUB460000"/>
      <w:bookmarkEnd w:id="67"/>
      <w:r>
        <w:rPr>
          <w:rStyle w:val="s1"/>
        </w:rPr>
        <w:t>Статья 46. Сроки исковой давности по налоговому обязательству и требованию</w:t>
      </w:r>
    </w:p>
    <w:p w:rsidR="00000000" w:rsidRDefault="00A228E1">
      <w:pPr>
        <w:ind w:firstLine="400"/>
        <w:jc w:val="both"/>
      </w:pPr>
      <w:r>
        <w:rPr>
          <w:rStyle w:val="s0"/>
        </w:rPr>
        <w:t>1. Исковая давность по налоговому обязательству и требованию - период времени</w:t>
      </w:r>
      <w:r>
        <w:rPr>
          <w:rStyle w:val="s0"/>
        </w:rPr>
        <w:t>, в течение которого:</w:t>
      </w:r>
    </w:p>
    <w:p w:rsidR="00000000" w:rsidRDefault="00A228E1">
      <w:pPr>
        <w:ind w:firstLine="400"/>
        <w:jc w:val="both"/>
      </w:pPr>
      <w:r>
        <w:rPr>
          <w:rStyle w:val="s0"/>
        </w:rPr>
        <w:t>1) налоговый орган вправе начислить или пересмотреть исчисленную, начисленную сумму налогов и других обязательных платежей в бюджет;</w:t>
      </w:r>
    </w:p>
    <w:p w:rsidR="00000000" w:rsidRDefault="00A228E1">
      <w:pPr>
        <w:ind w:firstLine="400"/>
        <w:jc w:val="both"/>
      </w:pPr>
      <w:r>
        <w:rPr>
          <w:rStyle w:val="s0"/>
        </w:rPr>
        <w:t>2) налогоплательщик (налоговый агент) обязан представить налоговую отчетность, вправе внести изменени</w:t>
      </w:r>
      <w:r>
        <w:rPr>
          <w:rStyle w:val="s0"/>
        </w:rPr>
        <w:t xml:space="preserve">я и дополнения в налоговую отчетность, отозвать налоговую отчетность; </w:t>
      </w:r>
      <w:hyperlink r:id="rId691" w:history="1">
        <w:r>
          <w:rPr>
            <w:rStyle w:val="a3"/>
            <w:rFonts w:ascii="Wingdings" w:hAnsi="Wingdings"/>
            <w:i/>
            <w:iCs/>
          </w:rPr>
          <w:t>*</w:t>
        </w:r>
      </w:hyperlink>
    </w:p>
    <w:p w:rsidR="00000000" w:rsidRDefault="00A228E1">
      <w:pPr>
        <w:ind w:firstLine="400"/>
        <w:jc w:val="both"/>
      </w:pPr>
      <w:r>
        <w:rPr>
          <w:rStyle w:val="s0"/>
        </w:rPr>
        <w:t xml:space="preserve">3) налогоплательщик </w:t>
      </w:r>
      <w:r>
        <w:t>(налоговый агент) вправе потребовать зачет и (или) возврат налогов и других обязательных платежей в</w:t>
      </w:r>
      <w:r>
        <w:t xml:space="preserve"> бюджет, пеней; </w:t>
      </w:r>
    </w:p>
    <w:p w:rsidR="00000000" w:rsidRDefault="00A228E1">
      <w:pPr>
        <w:ind w:firstLine="400"/>
        <w:jc w:val="both"/>
      </w:pPr>
      <w:r>
        <w:t>4) налоговый орган обязан провести зачет и (или) возврат налогов и других обязательных платежей в бюджет, пеней.</w:t>
      </w:r>
    </w:p>
    <w:p w:rsidR="00000000" w:rsidRDefault="00A228E1">
      <w:pPr>
        <w:jc w:val="both"/>
      </w:pPr>
      <w:hyperlink r:id="rId692" w:history="1">
        <w:r>
          <w:rPr>
            <w:rStyle w:val="a3"/>
            <w:rFonts w:ascii="Wingdings" w:hAnsi="Wingdings"/>
            <w:i/>
            <w:iCs/>
          </w:rPr>
          <w:t>*</w:t>
        </w:r>
      </w:hyperlink>
    </w:p>
    <w:p w:rsidR="00000000" w:rsidRDefault="00A228E1">
      <w:pPr>
        <w:jc w:val="both"/>
      </w:pPr>
      <w:bookmarkStart w:id="68" w:name="SUB460200"/>
      <w:bookmarkEnd w:id="68"/>
      <w:r>
        <w:rPr>
          <w:rStyle w:val="s3"/>
        </w:rPr>
        <w:t xml:space="preserve">Пункт 2 изложен в редакции </w:t>
      </w:r>
      <w:hyperlink r:id="rId693" w:anchor="sub_id=46" w:history="1">
        <w:r>
          <w:rPr>
            <w:rStyle w:val="a3"/>
            <w:i/>
            <w:iCs/>
          </w:rPr>
          <w:t>Закона</w:t>
        </w:r>
      </w:hyperlink>
      <w:r>
        <w:rPr>
          <w:rStyle w:val="s3"/>
        </w:rPr>
        <w:t xml:space="preserve"> РК от 26.12.12 г. № 61-V (введено в действие с 1 января 2009 г.) (</w:t>
      </w:r>
      <w:hyperlink r:id="rId694" w:anchor="sub_id=460200" w:history="1">
        <w:r>
          <w:rPr>
            <w:rStyle w:val="a3"/>
            <w:i/>
            <w:iCs/>
          </w:rPr>
          <w:t>см. стар. ред.</w:t>
        </w:r>
      </w:hyperlink>
      <w:r>
        <w:rPr>
          <w:rStyle w:val="s3"/>
        </w:rPr>
        <w:t>)</w:t>
      </w:r>
    </w:p>
    <w:p w:rsidR="00000000" w:rsidRDefault="00A228E1">
      <w:pPr>
        <w:ind w:firstLine="400"/>
        <w:jc w:val="both"/>
      </w:pPr>
      <w:r>
        <w:rPr>
          <w:rStyle w:val="s0"/>
        </w:rPr>
        <w:t>2. Если иное не предусмотрено настоящей статьей, срок исковой давности по налоговому обязательству и требованию составляет пять лет. Течение срока исковой давности начинается после окончания соответствующего налогового периода, за исключением случаев, пред</w:t>
      </w:r>
      <w:r>
        <w:rPr>
          <w:rStyle w:val="s0"/>
        </w:rPr>
        <w:t>усмотренных настоящей статьей.</w:t>
      </w:r>
    </w:p>
    <w:p w:rsidR="00000000" w:rsidRDefault="00A228E1">
      <w:pPr>
        <w:jc w:val="both"/>
      </w:pPr>
      <w:hyperlink r:id="rId695" w:history="1">
        <w:r>
          <w:rPr>
            <w:rStyle w:val="a3"/>
            <w:rFonts w:ascii="Wingdings" w:hAnsi="Wingdings"/>
            <w:i/>
            <w:iCs/>
          </w:rPr>
          <w:t>*</w:t>
        </w:r>
      </w:hyperlink>
    </w:p>
    <w:p w:rsidR="00000000" w:rsidRDefault="00A228E1">
      <w:pPr>
        <w:jc w:val="both"/>
      </w:pPr>
      <w:r>
        <w:rPr>
          <w:rStyle w:val="s3"/>
        </w:rPr>
        <w:t xml:space="preserve">См.: </w:t>
      </w:r>
      <w:hyperlink r:id="rId696" w:anchor="sub_id=600" w:history="1">
        <w:r>
          <w:rPr>
            <w:rStyle w:val="a3"/>
            <w:i/>
            <w:iCs/>
          </w:rPr>
          <w:t>Нормативное постановление</w:t>
        </w:r>
      </w:hyperlink>
      <w:r>
        <w:rPr>
          <w:rStyle w:val="s3"/>
        </w:rPr>
        <w:t xml:space="preserve"> ВС РК от 27 февраля 2013 года № 1 «О судебн</w:t>
      </w:r>
      <w:r>
        <w:rPr>
          <w:rStyle w:val="s3"/>
        </w:rPr>
        <w:t>ой практике применения налогового законодательства»</w:t>
      </w:r>
    </w:p>
    <w:p w:rsidR="00000000" w:rsidRDefault="00A228E1">
      <w:pPr>
        <w:jc w:val="both"/>
      </w:pPr>
      <w:r>
        <w:rPr>
          <w:rStyle w:val="s3"/>
        </w:rPr>
        <w:t xml:space="preserve">Пункт 3 изложен в редакции </w:t>
      </w:r>
      <w:hyperlink r:id="rId697" w:anchor="sub_id=46" w:history="1">
        <w:r>
          <w:rPr>
            <w:rStyle w:val="a3"/>
            <w:i/>
            <w:iCs/>
          </w:rPr>
          <w:t>Закона</w:t>
        </w:r>
      </w:hyperlink>
      <w:r>
        <w:rPr>
          <w:rStyle w:val="s3"/>
        </w:rPr>
        <w:t xml:space="preserve"> РК от 26.12.12 г. № 61-V (введено в действие с 1 января 2009 г.) </w:t>
      </w:r>
      <w:hyperlink r:id="rId698" w:history="1">
        <w:r>
          <w:rPr>
            <w:rStyle w:val="a3"/>
            <w:rFonts w:ascii="Wingdings" w:hAnsi="Wingdings"/>
            <w:i/>
            <w:iCs/>
          </w:rPr>
          <w:t>+</w:t>
        </w:r>
      </w:hyperlink>
      <w:r>
        <w:rPr>
          <w:rStyle w:val="s3"/>
        </w:rPr>
        <w:t xml:space="preserve"> (</w:t>
      </w:r>
      <w:hyperlink r:id="rId699" w:anchor="sub_id=460300" w:history="1">
        <w:r>
          <w:rPr>
            <w:rStyle w:val="a3"/>
            <w:i/>
            <w:iCs/>
          </w:rPr>
          <w:t>см. стар. ред.</w:t>
        </w:r>
      </w:hyperlink>
      <w:r>
        <w:rPr>
          <w:rStyle w:val="s3"/>
        </w:rPr>
        <w:t>)</w:t>
      </w:r>
    </w:p>
    <w:p w:rsidR="00000000" w:rsidRDefault="00A228E1">
      <w:pPr>
        <w:ind w:firstLine="400"/>
        <w:jc w:val="both"/>
      </w:pPr>
      <w:r>
        <w:rPr>
          <w:rStyle w:val="s0"/>
        </w:rPr>
        <w:t xml:space="preserve">3. По налогоплательщикам, осуществляющим деятельность в соответствии с контрактом на недропользование, налоговый </w:t>
      </w:r>
      <w:r>
        <w:rPr>
          <w:rStyle w:val="s0"/>
        </w:rPr>
        <w:t>орган вправе начислить или пересмотреть исчисленную, начисленную сумму налога на сверхприбыль, налогов и других обязательных платежей в бюджет, в методике расчета которых используется один из следующих показателей: внутренняя норма рентабельности (ВНР) или</w:t>
      </w:r>
      <w:r>
        <w:rPr>
          <w:rStyle w:val="s0"/>
        </w:rPr>
        <w:t xml:space="preserve"> внутренняя норма прибыли или R-фактор (показатель доходности), а также корпоративного подоходного налога в части вычетов по расходам на ликвидацию последствий разработки месторождений и связанной с ними корректировки совокупного годового дохода в соответс</w:t>
      </w:r>
      <w:r>
        <w:rPr>
          <w:rStyle w:val="s0"/>
        </w:rPr>
        <w:t xml:space="preserve">твии со </w:t>
      </w:r>
      <w:hyperlink w:anchor="sub940000" w:history="1">
        <w:r>
          <w:rPr>
            <w:rStyle w:val="a3"/>
          </w:rPr>
          <w:t>статьями 94</w:t>
        </w:r>
      </w:hyperlink>
      <w:r>
        <w:rPr>
          <w:rStyle w:val="s0"/>
        </w:rPr>
        <w:t xml:space="preserve"> и </w:t>
      </w:r>
      <w:hyperlink w:anchor="sub1070000" w:history="1">
        <w:r>
          <w:rPr>
            <w:rStyle w:val="a3"/>
          </w:rPr>
          <w:t>107</w:t>
        </w:r>
      </w:hyperlink>
      <w:r>
        <w:rPr>
          <w:rStyle w:val="s0"/>
        </w:rPr>
        <w:t xml:space="preserve"> настоящего Кодекса - в течение периода действия контракта на недропользование и пяти лет после завершения срока действия контракта на недропользование.</w:t>
      </w:r>
    </w:p>
    <w:p w:rsidR="00000000" w:rsidRDefault="00A228E1">
      <w:pPr>
        <w:jc w:val="both"/>
      </w:pPr>
      <w:r>
        <w:rPr>
          <w:rStyle w:val="s3"/>
        </w:rPr>
        <w:t>Статья дополн</w:t>
      </w:r>
      <w:r>
        <w:rPr>
          <w:rStyle w:val="s3"/>
        </w:rPr>
        <w:t xml:space="preserve">яется пунктом 3-1 в соответствии с </w:t>
      </w:r>
      <w:hyperlink r:id="rId700" w:anchor="sub_id=46" w:history="1">
        <w:r>
          <w:rPr>
            <w:rStyle w:val="a3"/>
            <w:i/>
            <w:iCs/>
          </w:rPr>
          <w:t>Законом</w:t>
        </w:r>
      </w:hyperlink>
      <w:r>
        <w:rPr>
          <w:rStyle w:val="s3"/>
        </w:rPr>
        <w:t xml:space="preserve"> РК от 12.06.14 г. № 209-V </w:t>
      </w:r>
      <w:hyperlink r:id="rId701" w:history="1">
        <w:r>
          <w:rPr>
            <w:rStyle w:val="a3"/>
            <w:rFonts w:ascii="Wingdings" w:hAnsi="Wingdings"/>
            <w:i/>
            <w:iCs/>
          </w:rPr>
          <w:t>+</w:t>
        </w:r>
      </w:hyperlink>
      <w:r>
        <w:rPr>
          <w:rStyle w:val="s3"/>
        </w:rPr>
        <w:t xml:space="preserve"> (введено в действие с 1 января 2015 г.)</w:t>
      </w:r>
    </w:p>
    <w:p w:rsidR="00000000" w:rsidRDefault="00A228E1">
      <w:pPr>
        <w:ind w:firstLine="400"/>
        <w:jc w:val="both"/>
      </w:pPr>
      <w:r>
        <w:rPr>
          <w:rStyle w:val="s0"/>
        </w:rPr>
        <w:t xml:space="preserve">3-1. При применении </w:t>
      </w:r>
      <w:hyperlink w:anchor="sub152010000" w:history="1">
        <w:r>
          <w:rPr>
            <w:rStyle w:val="a3"/>
          </w:rPr>
          <w:t>главы 17-1</w:t>
        </w:r>
      </w:hyperlink>
      <w:r>
        <w:rPr>
          <w:rStyle w:val="s0"/>
        </w:rPr>
        <w:t xml:space="preserve"> настоящего Кодекса налогоплательщик обязан, а налоговый орган вправе исчислить, начислить или пересмотреть исчисленную, начисленную сумму налогов и других обязательных платежей в бюджет в те</w:t>
      </w:r>
      <w:r>
        <w:rPr>
          <w:rStyle w:val="s0"/>
        </w:rPr>
        <w:t>чение периода действия инвестиционного контракта, предусматривающего реализацию инвестиционного приоритетного проекта, и пяти лет с даты истечения срока действия или иного прекращения действия данного инвестиционного контракта.</w:t>
      </w:r>
    </w:p>
    <w:p w:rsidR="00000000" w:rsidRDefault="00A228E1">
      <w:pPr>
        <w:ind w:firstLine="400"/>
        <w:jc w:val="both"/>
      </w:pPr>
      <w:r>
        <w:rPr>
          <w:rStyle w:val="s0"/>
        </w:rPr>
        <w:t xml:space="preserve">Положения данного пункта не </w:t>
      </w:r>
      <w:r>
        <w:rPr>
          <w:rStyle w:val="s0"/>
        </w:rPr>
        <w:t>распространяются на исполнение налогового обязательства по налогу на добавленную стоимость и акцизу.</w:t>
      </w:r>
    </w:p>
    <w:p w:rsidR="00000000" w:rsidRDefault="00A228E1">
      <w:pPr>
        <w:jc w:val="both"/>
      </w:pPr>
      <w:r>
        <w:rPr>
          <w:rStyle w:val="s3"/>
        </w:rPr>
        <w:t xml:space="preserve">Пункт 4 изложен в редакции </w:t>
      </w:r>
      <w:hyperlink r:id="rId702" w:anchor="sub_id=802" w:history="1">
        <w:r>
          <w:rPr>
            <w:rStyle w:val="a3"/>
            <w:i/>
            <w:iCs/>
          </w:rPr>
          <w:t>Закона</w:t>
        </w:r>
      </w:hyperlink>
      <w:r>
        <w:rPr>
          <w:rStyle w:val="s3"/>
        </w:rPr>
        <w:t xml:space="preserve"> РК от 03.07.14 г. № 227-V </w:t>
      </w:r>
      <w:hyperlink r:id="rId703" w:history="1">
        <w:r>
          <w:rPr>
            <w:rStyle w:val="a3"/>
            <w:rFonts w:ascii="Wingdings" w:hAnsi="Wingdings"/>
            <w:i/>
            <w:iCs/>
          </w:rPr>
          <w:t>+</w:t>
        </w:r>
      </w:hyperlink>
      <w:r>
        <w:rPr>
          <w:rStyle w:val="s3"/>
        </w:rPr>
        <w:t xml:space="preserve"> (введено в действие с 1 января 2015 г.) (</w:t>
      </w:r>
      <w:hyperlink r:id="rId704" w:anchor="sub_id=460400" w:history="1">
        <w:r>
          <w:rPr>
            <w:rStyle w:val="a3"/>
            <w:i/>
            <w:iCs/>
          </w:rPr>
          <w:t>см. стар. ред.</w:t>
        </w:r>
      </w:hyperlink>
      <w:r>
        <w:rPr>
          <w:rStyle w:val="s3"/>
        </w:rPr>
        <w:t>)</w:t>
      </w:r>
    </w:p>
    <w:p w:rsidR="00000000" w:rsidRDefault="00A228E1">
      <w:pPr>
        <w:autoSpaceDE w:val="0"/>
        <w:autoSpaceDN w:val="0"/>
        <w:ind w:firstLine="426"/>
        <w:jc w:val="both"/>
      </w:pPr>
      <w:r>
        <w:t>4. Начисление или пересмотр исчисленной суммы налогов и других обязательных платежей в бюджет по операциям с налогоплательщиком, признанным лжепредприятием, или по действию (действиям) по выписке счета-фактуры, совершенному (совершенным) с субъектом частно</w:t>
      </w:r>
      <w:r>
        <w:t xml:space="preserve">го предпринимательства без фактического выполнения работ, оказания услуг, отгрузки товаров, производится </w:t>
      </w:r>
      <w:r>
        <w:rPr>
          <w:rStyle w:val="s0"/>
        </w:rPr>
        <w:t xml:space="preserve">налоговым органом </w:t>
      </w:r>
      <w:r>
        <w:t>в пределах срока исковой давности по налоговому обязательству и требованию после вступления в законную силу приговора или постановлен</w:t>
      </w:r>
      <w:r>
        <w:t>ия суда.</w:t>
      </w:r>
    </w:p>
    <w:p w:rsidR="00000000" w:rsidRDefault="00A228E1">
      <w:pPr>
        <w:jc w:val="both"/>
      </w:pPr>
      <w:r>
        <w:rPr>
          <w:rStyle w:val="s3"/>
        </w:rPr>
        <w:t xml:space="preserve">Пункт 5 изложен в редакции </w:t>
      </w:r>
      <w:hyperlink r:id="rId705" w:anchor="sub_id=46" w:history="1">
        <w:r>
          <w:rPr>
            <w:rStyle w:val="a3"/>
            <w:i/>
            <w:iCs/>
          </w:rPr>
          <w:t>Закона</w:t>
        </w:r>
      </w:hyperlink>
      <w:r>
        <w:rPr>
          <w:rStyle w:val="s3"/>
        </w:rPr>
        <w:t xml:space="preserve"> РК от 05.12.13 г. № 152-V (введены в действие с 1 января 2014 г.) </w:t>
      </w:r>
      <w:hyperlink r:id="rId706" w:history="1">
        <w:r>
          <w:rPr>
            <w:rStyle w:val="a3"/>
            <w:rFonts w:ascii="Wingdings" w:hAnsi="Wingdings"/>
            <w:i/>
            <w:iCs/>
          </w:rPr>
          <w:t>+</w:t>
        </w:r>
      </w:hyperlink>
      <w:r>
        <w:rPr>
          <w:rStyle w:val="s3"/>
        </w:rPr>
        <w:t xml:space="preserve"> </w:t>
      </w:r>
      <w:r>
        <w:rPr>
          <w:rStyle w:val="s3"/>
        </w:rPr>
        <w:t>(</w:t>
      </w:r>
      <w:hyperlink r:id="rId707" w:anchor="sub_id=460500" w:history="1">
        <w:r>
          <w:rPr>
            <w:rStyle w:val="a3"/>
            <w:i/>
            <w:iCs/>
          </w:rPr>
          <w:t>см. стар. ред.</w:t>
        </w:r>
      </w:hyperlink>
      <w:r>
        <w:rPr>
          <w:rStyle w:val="s3"/>
        </w:rPr>
        <w:t>)</w:t>
      </w:r>
    </w:p>
    <w:p w:rsidR="00000000" w:rsidRDefault="00A228E1">
      <w:pPr>
        <w:ind w:firstLine="400"/>
        <w:jc w:val="both"/>
      </w:pPr>
      <w:r>
        <w:rPr>
          <w:rStyle w:val="s0"/>
        </w:rPr>
        <w:t>5. Если иное не установлено настоящим пунктом, в случае представления налогоплательщиком (налоговым агентом) дополнительной налоговой отчетности за период,</w:t>
      </w:r>
      <w:r>
        <w:rPr>
          <w:rStyle w:val="s0"/>
        </w:rPr>
        <w:t xml:space="preserve"> по которому срок исковой давности, установленный пунктом 1 настоящей статьи, истекает менее чем через один календарный год, указанный срок исковой давности продлевается в части начисления и (или) пересмотра исчисленной суммы налогов и других обязательных </w:t>
      </w:r>
      <w:r>
        <w:rPr>
          <w:rStyle w:val="s0"/>
        </w:rPr>
        <w:t>платежей в бюджет на один календарный год.</w:t>
      </w:r>
    </w:p>
    <w:p w:rsidR="00000000" w:rsidRDefault="00A228E1">
      <w:pPr>
        <w:ind w:firstLine="400"/>
        <w:jc w:val="both"/>
      </w:pPr>
      <w:r>
        <w:rPr>
          <w:rStyle w:val="s0"/>
        </w:rPr>
        <w:t>В случае представления налогоплательщиком (налоговым агентом) дополнительной налоговой отчетности с изменениями и дополнениями в части переноса убытков за период, по которому срок исковой давности, установленный п</w:t>
      </w:r>
      <w:r>
        <w:rPr>
          <w:rStyle w:val="s0"/>
        </w:rPr>
        <w:t>унктом 1 настоящей статьи, истекает менее чем через один календарный год, указанный срок исковой давности продлевается в части начисления и (или) пересмотра исчисленной суммы корпоративного подоходного налога в бюджет на три календарных года.</w:t>
      </w:r>
    </w:p>
    <w:p w:rsidR="00000000" w:rsidRDefault="00A228E1">
      <w:pPr>
        <w:jc w:val="both"/>
      </w:pPr>
      <w:hyperlink r:id="rId708" w:history="1">
        <w:r>
          <w:rPr>
            <w:rStyle w:val="a3"/>
            <w:rFonts w:ascii="Wingdings" w:hAnsi="Wingdings"/>
            <w:i/>
            <w:iCs/>
          </w:rPr>
          <w:t>*</w:t>
        </w:r>
      </w:hyperlink>
    </w:p>
    <w:p w:rsidR="00000000" w:rsidRDefault="00A228E1">
      <w:pPr>
        <w:jc w:val="both"/>
      </w:pPr>
      <w:r>
        <w:rPr>
          <w:rStyle w:val="s3"/>
        </w:rPr>
        <w:t xml:space="preserve">В пункт 6 внесены изменения в соответствии с </w:t>
      </w:r>
      <w:hyperlink r:id="rId709" w:anchor="sub_id=46" w:history="1">
        <w:r>
          <w:rPr>
            <w:rStyle w:val="a3"/>
            <w:i/>
            <w:iCs/>
          </w:rPr>
          <w:t>Законом</w:t>
        </w:r>
      </w:hyperlink>
      <w:r>
        <w:rPr>
          <w:rStyle w:val="s3"/>
        </w:rPr>
        <w:t xml:space="preserve"> РК от 28.11.14 г. № 257-V (введены в действие с 1 января 2013 г.) (</w:t>
      </w:r>
      <w:hyperlink r:id="rId710" w:anchor="sub_id=460600" w:history="1">
        <w:r>
          <w:rPr>
            <w:rStyle w:val="a3"/>
            <w:i/>
            <w:iCs/>
          </w:rPr>
          <w:t>см. стар. ред.</w:t>
        </w:r>
      </w:hyperlink>
      <w:r>
        <w:rPr>
          <w:rStyle w:val="s3"/>
        </w:rPr>
        <w:t>)</w:t>
      </w:r>
    </w:p>
    <w:p w:rsidR="00000000" w:rsidRDefault="00A228E1">
      <w:pPr>
        <w:ind w:firstLine="400"/>
        <w:jc w:val="both"/>
      </w:pPr>
      <w:r>
        <w:t>6. По налогам и другим обязательным платежам в бюджет, пеням, подлежащим зачету и (или) возврату налоговыми органами в порядке, установленном настоящим Кодекс</w:t>
      </w:r>
      <w:r>
        <w:t xml:space="preserve">ом, срок исковой давности для проведения зачета и (или) возврата составляет пять лет после окончания налогового периода, за исключением случая, установленного </w:t>
      </w:r>
      <w:hyperlink w:anchor="sub5480000" w:history="1">
        <w:r>
          <w:rPr>
            <w:rStyle w:val="a3"/>
          </w:rPr>
          <w:t>статьей 548</w:t>
        </w:r>
      </w:hyperlink>
      <w:r>
        <w:t xml:space="preserve"> настоящего Кодекса. </w:t>
      </w:r>
      <w:hyperlink r:id="rId711" w:history="1">
        <w:r>
          <w:rPr>
            <w:rStyle w:val="a3"/>
            <w:rFonts w:ascii="Wingdings" w:hAnsi="Wingdings"/>
            <w:i/>
            <w:iCs/>
          </w:rPr>
          <w:t>*</w:t>
        </w:r>
      </w:hyperlink>
    </w:p>
    <w:p w:rsidR="00000000" w:rsidRDefault="00A228E1">
      <w:pPr>
        <w:ind w:firstLine="400"/>
        <w:jc w:val="both"/>
      </w:pPr>
      <w:r>
        <w:rPr>
          <w:rStyle w:val="s0"/>
        </w:rPr>
        <w:t>Для целей возврата налоговыми органами подтвержденной суммы превышения налога на добавленную стоимость, требование о возврате по которому налогоплательщиком представлено в пределах срока исковой давности, предусмотренного</w:t>
      </w:r>
      <w:r>
        <w:rPr>
          <w:rStyle w:val="s0"/>
        </w:rPr>
        <w:t xml:space="preserve"> пунктом 2 настоящей статьи, срок исковой давности для проведения возврата и (или) зачета, предусмотренного </w:t>
      </w:r>
      <w:hyperlink w:anchor="sub6000000" w:history="1">
        <w:r>
          <w:rPr>
            <w:rStyle w:val="a3"/>
          </w:rPr>
          <w:t>статьей 600</w:t>
        </w:r>
      </w:hyperlink>
      <w:r>
        <w:rPr>
          <w:rStyle w:val="s0"/>
        </w:rPr>
        <w:t xml:space="preserve"> настоящего Кодекса, составляет пять лет после окончания налогового периода, в котором подтверждена дост</w:t>
      </w:r>
      <w:r>
        <w:rPr>
          <w:rStyle w:val="s0"/>
        </w:rPr>
        <w:t>оверность предъявленной к возврату суммы превышения налога на добавленную стоимость, в том числе по итогам обжалования результатов налоговой проверки в соответствии с законодательством Республики Казахстан.</w:t>
      </w:r>
    </w:p>
    <w:p w:rsidR="00000000" w:rsidRDefault="00A228E1">
      <w:pPr>
        <w:jc w:val="both"/>
      </w:pPr>
      <w:hyperlink r:id="rId712" w:anchor="sub_id=302" w:history="1">
        <w:r>
          <w:rPr>
            <w:rStyle w:val="a3"/>
            <w:rFonts w:ascii="Wingdings" w:hAnsi="Wingdings"/>
            <w:i/>
            <w:iCs/>
          </w:rPr>
          <w:t>*</w:t>
        </w:r>
      </w:hyperlink>
    </w:p>
    <w:p w:rsidR="00000000" w:rsidRDefault="00A228E1">
      <w:pPr>
        <w:jc w:val="both"/>
      </w:pPr>
      <w:r>
        <w:rPr>
          <w:rStyle w:val="s3"/>
        </w:rPr>
        <w:t xml:space="preserve">Статья дополнена пунктом 6-1 в соответствии с </w:t>
      </w:r>
      <w:hyperlink r:id="rId713" w:anchor="sub_id=46"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 xml:space="preserve">6-1. При применении </w:t>
      </w:r>
      <w:hyperlink w:anchor="sub1330000" w:history="1">
        <w:r>
          <w:rPr>
            <w:rStyle w:val="a3"/>
          </w:rPr>
          <w:t>подпункта 3) пункта 1 статьи 133</w:t>
        </w:r>
      </w:hyperlink>
      <w:r>
        <w:rPr>
          <w:rStyle w:val="s0"/>
        </w:rPr>
        <w:t xml:space="preserve"> настоящего Кодекса налогоплательщик, налоговый орган вправе пересмотреть, исчислить или начислить сумму корректировки налогооблагаемого дохода, а также суммы корпоративного подоходного налог</w:t>
      </w:r>
      <w:r>
        <w:rPr>
          <w:rStyle w:val="s0"/>
        </w:rPr>
        <w:t>а или индивидуального подоходного налога - в течение периода обучения физического лица и пяти лет со дня завершения обучения физического лица.</w:t>
      </w:r>
    </w:p>
    <w:p w:rsidR="00000000" w:rsidRDefault="00A228E1">
      <w:pPr>
        <w:jc w:val="both"/>
      </w:pPr>
      <w:r>
        <w:rPr>
          <w:rStyle w:val="s3"/>
        </w:rPr>
        <w:t xml:space="preserve">В пункт 7 внесены изменения в соответствии с </w:t>
      </w:r>
      <w:hyperlink r:id="rId714" w:anchor="sub_id=46" w:history="1">
        <w:r>
          <w:rPr>
            <w:rStyle w:val="a3"/>
            <w:i/>
            <w:iCs/>
          </w:rPr>
          <w:t>Законом</w:t>
        </w:r>
      </w:hyperlink>
      <w:r>
        <w:rPr>
          <w:rStyle w:val="s3"/>
        </w:rPr>
        <w:t xml:space="preserve"> РК от 21.07.11 г. № 467-IV (введены в действие с 1 января 2012 г.) (</w:t>
      </w:r>
      <w:hyperlink r:id="rId715" w:anchor="sub_id=460700" w:history="1">
        <w:r>
          <w:rPr>
            <w:rStyle w:val="a3"/>
            <w:i/>
            <w:iCs/>
          </w:rPr>
          <w:t>см. стар. ред.</w:t>
        </w:r>
      </w:hyperlink>
      <w:r>
        <w:rPr>
          <w:rStyle w:val="s3"/>
        </w:rPr>
        <w:t>)</w:t>
      </w:r>
    </w:p>
    <w:p w:rsidR="00000000" w:rsidRDefault="00A228E1">
      <w:pPr>
        <w:ind w:firstLine="400"/>
        <w:jc w:val="both"/>
      </w:pPr>
      <w:r>
        <w:t>7. В случае истечения сроков исковой давности по налоговому обязател</w:t>
      </w:r>
      <w:r>
        <w:t>ьству и требованию, в период обжалования налогоплательщиком (налоговым агентом) в установленном законодательством Республики Казахстан порядке уведомления о результатах налоговой проверки и (или) решения вышестоящего налогового органа, вынесенного по резул</w:t>
      </w:r>
      <w:r>
        <w:t xml:space="preserve">ьтатам рассмотрения жалобы на уведомление, а также действия (бездействие) должностных лиц налоговых органов, срок исковой давности продлевается в обжалуемой части до исполнения решения, вынесенного по результатам рассмотрения </w:t>
      </w:r>
      <w:r>
        <w:rPr>
          <w:rStyle w:val="s0"/>
        </w:rPr>
        <w:t>заявления (жалобы)</w:t>
      </w:r>
      <w:r>
        <w:t>.</w:t>
      </w:r>
    </w:p>
    <w:p w:rsidR="00000000" w:rsidRDefault="00A228E1">
      <w:pPr>
        <w:jc w:val="both"/>
      </w:pPr>
      <w:hyperlink r:id="rId716" w:history="1">
        <w:r>
          <w:rPr>
            <w:rStyle w:val="a3"/>
            <w:rFonts w:ascii="Wingdings" w:hAnsi="Wingdings"/>
            <w:i/>
            <w:iCs/>
          </w:rPr>
          <w:t>*</w:t>
        </w:r>
      </w:hyperlink>
    </w:p>
    <w:p w:rsidR="00000000" w:rsidRDefault="00A228E1">
      <w:pPr>
        <w:jc w:val="both"/>
      </w:pPr>
      <w:r>
        <w:rPr>
          <w:rStyle w:val="s3"/>
        </w:rPr>
        <w:t xml:space="preserve">Статья дополнена пунктом 8 в соответствии с </w:t>
      </w:r>
      <w:hyperlink r:id="rId717" w:anchor="sub_id=46" w:history="1">
        <w:r>
          <w:rPr>
            <w:rStyle w:val="a3"/>
            <w:i/>
            <w:iCs/>
          </w:rPr>
          <w:t>Законом</w:t>
        </w:r>
      </w:hyperlink>
      <w:r>
        <w:rPr>
          <w:rStyle w:val="s3"/>
        </w:rPr>
        <w:t xml:space="preserve"> РК от 21.07.11 г. № 467-IV </w:t>
      </w:r>
      <w:hyperlink r:id="rId718" w:history="1">
        <w:r>
          <w:rPr>
            <w:rStyle w:val="a3"/>
            <w:rFonts w:ascii="Wingdings" w:hAnsi="Wingdings"/>
            <w:i/>
            <w:iCs/>
          </w:rPr>
          <w:t>+</w:t>
        </w:r>
      </w:hyperlink>
      <w:r>
        <w:rPr>
          <w:rStyle w:val="s3"/>
        </w:rPr>
        <w:t xml:space="preserve"> (введены в действие с 1 января 2012 г.) </w:t>
      </w:r>
    </w:p>
    <w:p w:rsidR="00000000" w:rsidRDefault="00A228E1">
      <w:pPr>
        <w:ind w:firstLine="400"/>
        <w:jc w:val="both"/>
      </w:pPr>
      <w:r>
        <w:rPr>
          <w:rStyle w:val="s0"/>
        </w:rPr>
        <w:t>8. В случае истечения сроков исковой давности по налоговому обязательству и требованию в период рассмотрения налогового заявления нерезидента на возврат подоходного налога из бюджета или условного банковского вклада на основании международного договора, ил</w:t>
      </w:r>
      <w:r>
        <w:rPr>
          <w:rStyle w:val="s0"/>
        </w:rPr>
        <w:t>и обжалования нерезидентом в установленном законодательством Республики Казахстан порядке решения налогового органа, вынесенного по результатам рассмотрения налогового заявления на возврат подоходного налога из бюджета или условного банковского вклада на о</w:t>
      </w:r>
      <w:r>
        <w:rPr>
          <w:rStyle w:val="s0"/>
        </w:rPr>
        <w:t>сновании международного договора, или обжалования нерезидентом решения уполномоченного органа, вынесенного по результатам рассмотрения жалобы нерезидента на указанное в настоящем пункте решение налогового органа, срок исковой давности продлевается до испол</w:t>
      </w:r>
      <w:r>
        <w:rPr>
          <w:rStyle w:val="s0"/>
        </w:rPr>
        <w:t>нения решения, вынесенного по результатам рассмотрения заявления (жалобы).</w:t>
      </w:r>
    </w:p>
    <w:p w:rsidR="00000000" w:rsidRDefault="00A228E1">
      <w:pPr>
        <w:jc w:val="both"/>
      </w:pPr>
      <w:r>
        <w:rPr>
          <w:rStyle w:val="s3"/>
        </w:rPr>
        <w:t xml:space="preserve">Статья дополнена пунктом 9 в соответствии с </w:t>
      </w:r>
      <w:hyperlink r:id="rId719" w:anchor="sub_id=46" w:history="1">
        <w:r>
          <w:rPr>
            <w:rStyle w:val="a3"/>
            <w:i/>
            <w:iCs/>
          </w:rPr>
          <w:t>Законом</w:t>
        </w:r>
      </w:hyperlink>
      <w:r>
        <w:rPr>
          <w:rStyle w:val="s3"/>
        </w:rPr>
        <w:t xml:space="preserve"> РК от 21.07.11 г. № 467-IV </w:t>
      </w:r>
      <w:hyperlink r:id="rId720" w:history="1">
        <w:r>
          <w:rPr>
            <w:rStyle w:val="a3"/>
            <w:rFonts w:ascii="Wingdings" w:hAnsi="Wingdings"/>
            <w:i/>
            <w:iCs/>
          </w:rPr>
          <w:t>+</w:t>
        </w:r>
      </w:hyperlink>
      <w:r>
        <w:rPr>
          <w:rStyle w:val="s3"/>
        </w:rPr>
        <w:t xml:space="preserve"> (введены в действие с 1 января 2012 г.) </w:t>
      </w:r>
    </w:p>
    <w:p w:rsidR="00000000" w:rsidRDefault="00A228E1">
      <w:pPr>
        <w:ind w:firstLine="400"/>
        <w:jc w:val="both"/>
      </w:pPr>
      <w:r>
        <w:rPr>
          <w:rStyle w:val="s0"/>
        </w:rPr>
        <w:t>9. В случае истечения сроков исковой давности по налоговому обязательству и требованию в период проведения уполномоченным органом процедуры взаимного согласования в соотв</w:t>
      </w:r>
      <w:r>
        <w:rPr>
          <w:rStyle w:val="s0"/>
        </w:rPr>
        <w:t xml:space="preserve">етствии со </w:t>
      </w:r>
      <w:hyperlink w:anchor="sub2260000" w:history="1">
        <w:r>
          <w:rPr>
            <w:rStyle w:val="a3"/>
          </w:rPr>
          <w:t>статьей 226</w:t>
        </w:r>
      </w:hyperlink>
      <w:r>
        <w:rPr>
          <w:rStyle w:val="s0"/>
        </w:rPr>
        <w:t xml:space="preserve"> настоящего Кодекса срок исковой давности продлевается до исполнения решения уполномоченного органа и (или) компетентного органа иностранного государства, принятого по итогам процедуры взаимного соглас</w:t>
      </w:r>
      <w:r>
        <w:rPr>
          <w:rStyle w:val="s0"/>
        </w:rPr>
        <w:t>ования.</w:t>
      </w:r>
    </w:p>
    <w:p w:rsidR="00000000" w:rsidRDefault="00A228E1">
      <w:pPr>
        <w:jc w:val="both"/>
      </w:pPr>
      <w:r>
        <w:rPr>
          <w:rStyle w:val="s3"/>
        </w:rPr>
        <w:t xml:space="preserve">Статья дополнена пунктом 10 в соответствии с </w:t>
      </w:r>
      <w:hyperlink r:id="rId721" w:anchor="sub_id=46"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10. В случае направления во время проведения налог</w:t>
      </w:r>
      <w:r>
        <w:rPr>
          <w:rStyle w:val="s0"/>
        </w:rPr>
        <w:t xml:space="preserve">овой проверки запросов в соответствии с </w:t>
      </w:r>
      <w:hyperlink r:id="rId722" w:history="1">
        <w:r>
          <w:rPr>
            <w:rStyle w:val="a3"/>
          </w:rPr>
          <w:t>законодательством</w:t>
        </w:r>
      </w:hyperlink>
      <w:r>
        <w:rPr>
          <w:rStyle w:val="s0"/>
        </w:rPr>
        <w:t xml:space="preserve"> Республики Казахстан о трансфертном ценообразовании срок исковой давности в части пересмотра исчисленной, начисленной суммы налогов и</w:t>
      </w:r>
      <w:r>
        <w:rPr>
          <w:rStyle w:val="s0"/>
        </w:rPr>
        <w:t xml:space="preserve"> других обязательных платежей в бюджет приостанавливается на период направления запросов и получения по ним документов и (или) информации.</w:t>
      </w:r>
    </w:p>
    <w:p w:rsidR="00000000" w:rsidRDefault="00A228E1">
      <w:pPr>
        <w:ind w:firstLine="400"/>
        <w:jc w:val="both"/>
      </w:pPr>
      <w:r>
        <w:rPr>
          <w:rStyle w:val="s0"/>
        </w:rPr>
        <w:t>При этом общий срок исковой давности в части пересмотра исчисленной, начисленной суммы налогов и других обязательных платежей в бюджет с учетом его приостановления не может превышать семь лет.</w:t>
      </w:r>
    </w:p>
    <w:p w:rsidR="00000000" w:rsidRDefault="00A228E1">
      <w:pPr>
        <w:ind w:firstLine="400"/>
        <w:jc w:val="both"/>
      </w:pPr>
      <w:r>
        <w:t> </w:t>
      </w:r>
    </w:p>
    <w:p w:rsidR="00000000" w:rsidRDefault="00A228E1">
      <w:pPr>
        <w:ind w:firstLine="400"/>
        <w:jc w:val="both"/>
      </w:pPr>
      <w:r>
        <w:t> </w:t>
      </w:r>
    </w:p>
    <w:p w:rsidR="00000000" w:rsidRDefault="00A228E1">
      <w:pPr>
        <w:jc w:val="both"/>
      </w:pPr>
      <w:bookmarkStart w:id="69" w:name="SUB470000"/>
      <w:bookmarkEnd w:id="69"/>
      <w:r>
        <w:rPr>
          <w:rStyle w:val="s3"/>
        </w:rPr>
        <w:t xml:space="preserve">В заголовок внесены изменения в соответствии с </w:t>
      </w:r>
      <w:hyperlink r:id="rId723" w:anchor="sub_id=314" w:history="1">
        <w:r>
          <w:rPr>
            <w:rStyle w:val="a3"/>
            <w:i/>
            <w:iCs/>
          </w:rPr>
          <w:t>Законом</w:t>
        </w:r>
      </w:hyperlink>
      <w:r>
        <w:rPr>
          <w:rStyle w:val="s3"/>
        </w:rPr>
        <w:t xml:space="preserve"> РК от 16.11.09 г. № 200-IV (введены в действие с 1 января 2009 г.) (</w:t>
      </w:r>
      <w:hyperlink r:id="rId724" w:anchor="sub_id=470000" w:history="1">
        <w:r>
          <w:rPr>
            <w:rStyle w:val="a3"/>
            <w:i/>
            <w:iCs/>
          </w:rPr>
          <w:t>см. стар. ред.</w:t>
        </w:r>
      </w:hyperlink>
      <w:r>
        <w:rPr>
          <w:rStyle w:val="s3"/>
        </w:rPr>
        <w:t xml:space="preserve">); изложен в </w:t>
      </w:r>
      <w:r>
        <w:rPr>
          <w:rStyle w:val="s3"/>
        </w:rPr>
        <w:t xml:space="preserve">редакции </w:t>
      </w:r>
      <w:hyperlink r:id="rId725" w:anchor="sub_id=4047" w:history="1">
        <w:r>
          <w:rPr>
            <w:rStyle w:val="a3"/>
            <w:i/>
            <w:iCs/>
          </w:rPr>
          <w:t>Закона</w:t>
        </w:r>
      </w:hyperlink>
      <w:r>
        <w:rPr>
          <w:rStyle w:val="s3"/>
        </w:rPr>
        <w:t xml:space="preserve"> РК от 26.12.12 г. № 61-V (введено в действие с 1 января 2014 г.) (</w:t>
      </w:r>
      <w:hyperlink r:id="rId726" w:anchor="sub_id=470000" w:history="1">
        <w:r>
          <w:rPr>
            <w:rStyle w:val="a3"/>
            <w:i/>
            <w:iCs/>
          </w:rPr>
          <w:t>см. стар</w:t>
        </w:r>
        <w:r>
          <w:rPr>
            <w:rStyle w:val="a3"/>
            <w:i/>
            <w:iCs/>
          </w:rPr>
          <w:t>. стар.</w:t>
        </w:r>
      </w:hyperlink>
      <w:r>
        <w:rPr>
          <w:rStyle w:val="s3"/>
        </w:rPr>
        <w:t>)</w:t>
      </w:r>
    </w:p>
    <w:p w:rsidR="00000000" w:rsidRDefault="00A228E1">
      <w:pPr>
        <w:jc w:val="center"/>
      </w:pPr>
      <w:r>
        <w:rPr>
          <w:rStyle w:val="s1"/>
          <w:caps/>
        </w:rPr>
        <w:t xml:space="preserve">Глава 6. Изменение сроков исполнения налогового обязательства </w:t>
      </w:r>
      <w:r>
        <w:rPr>
          <w:b/>
          <w:bCs/>
          <w:caps/>
        </w:rPr>
        <w:br/>
      </w:r>
      <w:r>
        <w:rPr>
          <w:rStyle w:val="s1"/>
          <w:caps/>
        </w:rPr>
        <w:t xml:space="preserve">по уплате налогов, других обязательных платежей в бюджет и (или) пеней. </w:t>
      </w:r>
      <w:r>
        <w:rPr>
          <w:b/>
          <w:bCs/>
          <w:caps/>
        </w:rPr>
        <w:br/>
      </w:r>
      <w:r>
        <w:rPr>
          <w:rStyle w:val="s1"/>
          <w:caps/>
        </w:rPr>
        <w:t>Основание прекращения налогового обязательства</w:t>
      </w:r>
    </w:p>
    <w:p w:rsidR="00000000" w:rsidRDefault="00A228E1">
      <w:pPr>
        <w:ind w:firstLine="400"/>
        <w:jc w:val="center"/>
      </w:pPr>
      <w:r>
        <w:t> </w:t>
      </w:r>
    </w:p>
    <w:p w:rsidR="00000000" w:rsidRDefault="00A228E1">
      <w:pPr>
        <w:jc w:val="both"/>
      </w:pPr>
      <w:r>
        <w:rPr>
          <w:rStyle w:val="s3"/>
        </w:rPr>
        <w:t xml:space="preserve">В статью 47 внесены изменения в соответствии с </w:t>
      </w:r>
      <w:hyperlink r:id="rId727" w:anchor="sub_id=315" w:history="1">
        <w:r>
          <w:rPr>
            <w:rStyle w:val="a3"/>
            <w:i/>
            <w:iCs/>
          </w:rPr>
          <w:t>Законом</w:t>
        </w:r>
      </w:hyperlink>
      <w:r>
        <w:rPr>
          <w:rStyle w:val="s3"/>
        </w:rPr>
        <w:t xml:space="preserve"> РК от 16.11.09 г. № 200-IV (</w:t>
      </w:r>
      <w:hyperlink r:id="rId728" w:anchor="sub_id=470000" w:history="1">
        <w:r>
          <w:rPr>
            <w:rStyle w:val="a3"/>
            <w:i/>
            <w:iCs/>
          </w:rPr>
          <w:t>см. стар. ред.</w:t>
        </w:r>
      </w:hyperlink>
      <w:r>
        <w:rPr>
          <w:rStyle w:val="s3"/>
        </w:rPr>
        <w:t xml:space="preserve">); </w:t>
      </w:r>
      <w:hyperlink r:id="rId729" w:anchor="sub_id=47" w:history="1">
        <w:r>
          <w:rPr>
            <w:rStyle w:val="a3"/>
            <w:i/>
            <w:iCs/>
          </w:rPr>
          <w:t>Законом</w:t>
        </w:r>
      </w:hyperlink>
      <w:r>
        <w:rPr>
          <w:rStyle w:val="s3"/>
        </w:rPr>
        <w:t xml:space="preserve"> РК от 26.12.12 г. № 61-V (введено в действие с 1 января 2014 г.) (</w:t>
      </w:r>
      <w:hyperlink r:id="rId730" w:anchor="sub_id=470000" w:history="1">
        <w:r>
          <w:rPr>
            <w:rStyle w:val="a3"/>
            <w:i/>
            <w:iCs/>
          </w:rPr>
          <w:t>см. стар. ред.</w:t>
        </w:r>
      </w:hyperlink>
      <w:r>
        <w:rPr>
          <w:rStyle w:val="s3"/>
        </w:rPr>
        <w:t xml:space="preserve">); </w:t>
      </w:r>
      <w:hyperlink r:id="rId731" w:anchor="sub_id=47" w:history="1">
        <w:r>
          <w:rPr>
            <w:rStyle w:val="a3"/>
            <w:i/>
            <w:iCs/>
          </w:rPr>
          <w:t>Законом</w:t>
        </w:r>
      </w:hyperlink>
      <w:r>
        <w:rPr>
          <w:rStyle w:val="s3"/>
        </w:rPr>
        <w:t xml:space="preserve"> РК от 05.12.13 г. № 152-V (введено в действие с 1 января 2013 г.) (</w:t>
      </w:r>
      <w:hyperlink r:id="rId732" w:anchor="sub_id=470000" w:history="1">
        <w:r>
          <w:rPr>
            <w:rStyle w:val="a3"/>
            <w:i/>
            <w:iCs/>
          </w:rPr>
          <w:t>см. стар. ред.</w:t>
        </w:r>
      </w:hyperlink>
      <w:r>
        <w:rPr>
          <w:rStyle w:val="s3"/>
        </w:rPr>
        <w:t xml:space="preserve">); изложена в редакции </w:t>
      </w:r>
      <w:hyperlink r:id="rId733" w:anchor="sub_id=47" w:history="1">
        <w:r>
          <w:rPr>
            <w:rStyle w:val="a3"/>
            <w:i/>
            <w:iCs/>
          </w:rPr>
          <w:t>Закона</w:t>
        </w:r>
      </w:hyperlink>
      <w:r>
        <w:rPr>
          <w:rStyle w:val="s3"/>
        </w:rPr>
        <w:t xml:space="preserve"> РК от 29.12.14 г. № 269-V (введен в действие с 1 января 2015 г.) (</w:t>
      </w:r>
      <w:hyperlink r:id="rId734" w:anchor="sub_id=470000" w:history="1">
        <w:r>
          <w:rPr>
            <w:rStyle w:val="a3"/>
            <w:i/>
            <w:iCs/>
          </w:rPr>
          <w:t>см. стар. ред.</w:t>
        </w:r>
      </w:hyperlink>
      <w:r>
        <w:rPr>
          <w:rStyle w:val="s3"/>
        </w:rPr>
        <w:t>)</w:t>
      </w:r>
    </w:p>
    <w:p w:rsidR="00000000" w:rsidRDefault="00A228E1">
      <w:pPr>
        <w:ind w:left="1200" w:hanging="800"/>
        <w:jc w:val="both"/>
      </w:pPr>
      <w:r>
        <w:rPr>
          <w:rStyle w:val="s1"/>
        </w:rPr>
        <w:t>Статья 47. Общие положения</w:t>
      </w:r>
    </w:p>
    <w:p w:rsidR="00000000" w:rsidRDefault="00A228E1">
      <w:pPr>
        <w:ind w:firstLine="400"/>
        <w:jc w:val="both"/>
      </w:pPr>
      <w:r>
        <w:rPr>
          <w:rStyle w:val="s0"/>
        </w:rPr>
        <w:t xml:space="preserve">Изменение </w:t>
      </w:r>
      <w:r>
        <w:rPr>
          <w:rStyle w:val="s0"/>
        </w:rPr>
        <w:t>сроков исполнения налогового обязательства по уплате налогов, других обязательных платежей в бюджет и (или) пеней производится путем изменения:</w:t>
      </w:r>
    </w:p>
    <w:p w:rsidR="00000000" w:rsidRDefault="00A228E1">
      <w:pPr>
        <w:ind w:firstLine="400"/>
        <w:jc w:val="both"/>
      </w:pPr>
      <w:r>
        <w:rPr>
          <w:rStyle w:val="s0"/>
        </w:rPr>
        <w:t xml:space="preserve">1) сроков исполнения налогового обязательства по уплате налогов и (или) пеней на основании </w:t>
      </w:r>
      <w:hyperlink r:id="rId735" w:history="1">
        <w:r>
          <w:rPr>
            <w:rStyle w:val="a3"/>
          </w:rPr>
          <w:t>заявления</w:t>
        </w:r>
      </w:hyperlink>
      <w:r>
        <w:rPr>
          <w:rStyle w:val="s0"/>
        </w:rPr>
        <w:t xml:space="preserve"> налогоплательщика в порядке, определяемом </w:t>
      </w:r>
      <w:hyperlink w:anchor="sub47010000" w:history="1">
        <w:r>
          <w:rPr>
            <w:rStyle w:val="a3"/>
          </w:rPr>
          <w:t>статьями 47-1 - 51, 52 и 53</w:t>
        </w:r>
      </w:hyperlink>
      <w:r>
        <w:rPr>
          <w:rStyle w:val="s0"/>
        </w:rPr>
        <w:t xml:space="preserve"> настоящего Кодекса;</w:t>
      </w:r>
    </w:p>
    <w:p w:rsidR="00000000" w:rsidRDefault="00A228E1">
      <w:pPr>
        <w:ind w:firstLine="400"/>
        <w:jc w:val="both"/>
      </w:pPr>
      <w:r>
        <w:rPr>
          <w:rStyle w:val="s0"/>
        </w:rPr>
        <w:t>2) сроков исполнения налогового обязательства по уплате н</w:t>
      </w:r>
      <w:r>
        <w:rPr>
          <w:rStyle w:val="s0"/>
        </w:rPr>
        <w:t xml:space="preserve">ачисленных сумм налогов, других обязательных платежей в бюджет и (или) пеней, указанных в уведомлении о результатах налоговой проверки, в порядке, определяемом </w:t>
      </w:r>
      <w:hyperlink w:anchor="sub51010000" w:history="1">
        <w:r>
          <w:rPr>
            <w:rStyle w:val="a3"/>
          </w:rPr>
          <w:t>статьями 51-1 и 52</w:t>
        </w:r>
      </w:hyperlink>
      <w:r>
        <w:rPr>
          <w:rStyle w:val="s0"/>
        </w:rPr>
        <w:t xml:space="preserve"> настоящего Кодекса;</w:t>
      </w:r>
    </w:p>
    <w:p w:rsidR="00000000" w:rsidRDefault="00A228E1">
      <w:pPr>
        <w:ind w:firstLine="400"/>
        <w:jc w:val="both"/>
      </w:pPr>
      <w:r>
        <w:rPr>
          <w:rStyle w:val="s0"/>
        </w:rPr>
        <w:t>3) сроков исполнения на</w:t>
      </w:r>
      <w:r>
        <w:rPr>
          <w:rStyle w:val="s0"/>
        </w:rPr>
        <w:t xml:space="preserve">логового обязательства по уплате налога реструктурируемой организации в порядке, определяемом </w:t>
      </w:r>
      <w:hyperlink w:anchor="sub51020000" w:history="1">
        <w:r>
          <w:rPr>
            <w:rStyle w:val="a3"/>
          </w:rPr>
          <w:t>статьей 51-2</w:t>
        </w:r>
      </w:hyperlink>
      <w:r>
        <w:rPr>
          <w:rStyle w:val="s0"/>
        </w:rPr>
        <w:t xml:space="preserve"> настоящего Кодекса;</w:t>
      </w:r>
    </w:p>
    <w:p w:rsidR="00000000" w:rsidRDefault="00A228E1">
      <w:pPr>
        <w:ind w:firstLine="400"/>
        <w:jc w:val="both"/>
      </w:pPr>
      <w:r>
        <w:rPr>
          <w:rStyle w:val="s0"/>
        </w:rPr>
        <w:t xml:space="preserve">4) срока уплаты косвенных налогов по импортируемым товарам в порядке, определяемом </w:t>
      </w:r>
      <w:hyperlink w:anchor="sub51030000" w:history="1">
        <w:r>
          <w:rPr>
            <w:rStyle w:val="a3"/>
          </w:rPr>
          <w:t>статьей 51-3</w:t>
        </w:r>
      </w:hyperlink>
      <w:r>
        <w:rPr>
          <w:rStyle w:val="s0"/>
        </w:rPr>
        <w:t xml:space="preserve"> настоящего Кодекса.</w:t>
      </w:r>
    </w:p>
    <w:p w:rsidR="00000000" w:rsidRDefault="00A228E1">
      <w:pPr>
        <w:ind w:firstLine="400"/>
        <w:jc w:val="both"/>
      </w:pPr>
      <w:r>
        <w:rPr>
          <w:rStyle w:val="s0"/>
        </w:rPr>
        <w:t>Если иное не установлено настоящей главой, изменение сроков исполнения налогового обязательства по уплате налогов, других обязательных платежей в бюджет не освобождает налогоплательщика от уплаты пеней</w:t>
      </w:r>
      <w:r>
        <w:rPr>
          <w:rStyle w:val="s0"/>
        </w:rPr>
        <w:t xml:space="preserve"> за несвоевременную уплату сумм налогов, других обязательных платежей в бюджет в соответствии со </w:t>
      </w:r>
      <w:hyperlink w:anchor="sub6100000" w:history="1">
        <w:r>
          <w:rPr>
            <w:rStyle w:val="a3"/>
          </w:rPr>
          <w:t>статьей 610</w:t>
        </w:r>
      </w:hyperlink>
      <w:r>
        <w:rPr>
          <w:rStyle w:val="s0"/>
        </w:rPr>
        <w:t xml:space="preserve"> настоящего Кодекса.</w:t>
      </w:r>
    </w:p>
    <w:p w:rsidR="00000000" w:rsidRDefault="00A228E1">
      <w:pPr>
        <w:jc w:val="both"/>
      </w:pPr>
      <w:hyperlink r:id="rId736" w:history="1">
        <w:r>
          <w:rPr>
            <w:rStyle w:val="a3"/>
            <w:rFonts w:ascii="Wingdings" w:hAnsi="Wingdings"/>
            <w:i/>
            <w:iCs/>
          </w:rPr>
          <w:t>*</w:t>
        </w:r>
      </w:hyperlink>
    </w:p>
    <w:p w:rsidR="00000000" w:rsidRDefault="00A228E1">
      <w:pPr>
        <w:jc w:val="both"/>
      </w:pPr>
      <w:r>
        <w:rPr>
          <w:rStyle w:val="s3"/>
        </w:rPr>
        <w:t>См. Стандарт государственно</w:t>
      </w:r>
      <w:r>
        <w:rPr>
          <w:rStyle w:val="s3"/>
        </w:rPr>
        <w:t>й услуги «</w:t>
      </w:r>
      <w:hyperlink r:id="rId737" w:history="1">
        <w:r>
          <w:rPr>
            <w:rStyle w:val="a3"/>
            <w:i/>
            <w:iCs/>
          </w:rPr>
          <w:t>Изменение сроков исполнения налогового обязательства по уплате налогов и (или) пеней</w:t>
        </w:r>
      </w:hyperlink>
      <w:r>
        <w:rPr>
          <w:rStyle w:val="s3"/>
        </w:rPr>
        <w:t>»</w:t>
      </w:r>
    </w:p>
    <w:p w:rsidR="00000000" w:rsidRDefault="00A228E1">
      <w:pPr>
        <w:ind w:firstLine="400"/>
        <w:jc w:val="both"/>
      </w:pPr>
      <w:r>
        <w:t> </w:t>
      </w:r>
    </w:p>
    <w:p w:rsidR="00000000" w:rsidRDefault="00A228E1">
      <w:pPr>
        <w:jc w:val="both"/>
      </w:pPr>
      <w:bookmarkStart w:id="70" w:name="SUB47010000"/>
      <w:bookmarkEnd w:id="70"/>
      <w:r>
        <w:rPr>
          <w:rStyle w:val="s3"/>
        </w:rPr>
        <w:t xml:space="preserve">Кодекс дополнен статьей 47-1 в соответствии с </w:t>
      </w:r>
      <w:hyperlink r:id="rId738" w:anchor="sub_id=4701" w:history="1">
        <w:r>
          <w:rPr>
            <w:rStyle w:val="a3"/>
            <w:i/>
            <w:iCs/>
          </w:rPr>
          <w:t>Законом</w:t>
        </w:r>
      </w:hyperlink>
      <w:r>
        <w:rPr>
          <w:rStyle w:val="s3"/>
        </w:rPr>
        <w:t xml:space="preserve"> РК от 29.12.14 г. № 269-V (введен в действие с 1 января 2015 г.)</w:t>
      </w:r>
    </w:p>
    <w:p w:rsidR="00000000" w:rsidRDefault="00A228E1">
      <w:pPr>
        <w:ind w:left="1200" w:hanging="800"/>
        <w:jc w:val="both"/>
      </w:pPr>
      <w:r>
        <w:rPr>
          <w:rStyle w:val="s1"/>
        </w:rPr>
        <w:t>Статья 47-1. Изменение сроков исполнения налогового обязательства по уплате налогов и (или) пеней на основании заявления налогоплательщика</w:t>
      </w:r>
    </w:p>
    <w:p w:rsidR="00000000" w:rsidRDefault="00A228E1">
      <w:pPr>
        <w:ind w:firstLine="400"/>
        <w:jc w:val="both"/>
      </w:pPr>
      <w:r>
        <w:rPr>
          <w:rStyle w:val="s0"/>
        </w:rPr>
        <w:t>1. Под изменением сроков исполнения налогового обязательства по уплате налогов и (или) пеней на основании заявления налогоплательщика признается перенос установленного настоящим Кодексом срока уплаты налогов (кроме налогов, удерживаемых у источника выплаты</w:t>
      </w:r>
      <w:r>
        <w:rPr>
          <w:rStyle w:val="s0"/>
        </w:rPr>
        <w:t>, акцизов и налога на добавленную стоимость на импортируемые товары) и (или) пеней на более поздний срок, но не более чем на двенадцать календарных месяцев.</w:t>
      </w:r>
    </w:p>
    <w:p w:rsidR="00000000" w:rsidRDefault="00A228E1">
      <w:pPr>
        <w:ind w:firstLine="400"/>
        <w:jc w:val="both"/>
      </w:pPr>
      <w:r>
        <w:rPr>
          <w:rStyle w:val="s0"/>
        </w:rPr>
        <w:t>Заявление налогоплательщика об изменении сроков исполнения налогового обязательства по уплате налог</w:t>
      </w:r>
      <w:r>
        <w:rPr>
          <w:rStyle w:val="s0"/>
        </w:rPr>
        <w:t>ов и (или) пеней должно содержать причины переноса срока уплаты налогов и (или) пеней.</w:t>
      </w:r>
    </w:p>
    <w:p w:rsidR="00000000" w:rsidRDefault="00A228E1">
      <w:pPr>
        <w:ind w:firstLine="400"/>
        <w:jc w:val="both"/>
      </w:pPr>
      <w:r>
        <w:rPr>
          <w:rStyle w:val="s0"/>
        </w:rPr>
        <w:t>2. Право на исполнение налогового обязательства по измененным срокам не подлежит переуступке.</w:t>
      </w:r>
    </w:p>
    <w:p w:rsidR="00000000" w:rsidRDefault="00A228E1">
      <w:pPr>
        <w:ind w:firstLine="400"/>
        <w:jc w:val="both"/>
      </w:pPr>
      <w:r>
        <w:rPr>
          <w:rStyle w:val="s0"/>
        </w:rPr>
        <w:t>3. Изменение сроков исполнения налогового обязательства по уплате налогов и</w:t>
      </w:r>
      <w:r>
        <w:rPr>
          <w:rStyle w:val="s0"/>
        </w:rPr>
        <w:t xml:space="preserve"> (или) пеней, предусмотренное настоящей статьей, производится под залог имущества налогоплательщика и (или) третьего лица, и (или) под гарантию банка.</w:t>
      </w:r>
    </w:p>
    <w:p w:rsidR="00000000" w:rsidRDefault="00A228E1">
      <w:pPr>
        <w:ind w:firstLine="400"/>
        <w:jc w:val="both"/>
      </w:pPr>
      <w:r>
        <w:t> </w:t>
      </w:r>
    </w:p>
    <w:p w:rsidR="00000000" w:rsidRDefault="00A228E1">
      <w:pPr>
        <w:jc w:val="both"/>
      </w:pPr>
      <w:bookmarkStart w:id="71" w:name="SUB480000"/>
      <w:bookmarkEnd w:id="71"/>
      <w:r>
        <w:rPr>
          <w:rStyle w:val="s3"/>
        </w:rPr>
        <w:t xml:space="preserve">В статью 48 внесены изменения в соответствии с </w:t>
      </w:r>
      <w:hyperlink r:id="rId739" w:anchor="sub_id=316" w:history="1">
        <w:r>
          <w:rPr>
            <w:rStyle w:val="a3"/>
            <w:i/>
            <w:iCs/>
          </w:rPr>
          <w:t>Законом</w:t>
        </w:r>
      </w:hyperlink>
      <w:r>
        <w:rPr>
          <w:rStyle w:val="s3"/>
        </w:rPr>
        <w:t xml:space="preserve"> РК от 16.11.09 г. № 200-IV (</w:t>
      </w:r>
      <w:hyperlink r:id="rId740" w:anchor="sub_id=480000" w:history="1">
        <w:r>
          <w:rPr>
            <w:rStyle w:val="a3"/>
            <w:i/>
            <w:iCs/>
          </w:rPr>
          <w:t>см. стар. ред.</w:t>
        </w:r>
      </w:hyperlink>
      <w:r>
        <w:rPr>
          <w:rStyle w:val="s3"/>
        </w:rPr>
        <w:t xml:space="preserve">); </w:t>
      </w:r>
      <w:hyperlink r:id="rId741" w:anchor="sub_id=48" w:history="1">
        <w:r>
          <w:rPr>
            <w:rStyle w:val="a3"/>
            <w:i/>
            <w:iCs/>
          </w:rPr>
          <w:t>Законом</w:t>
        </w:r>
      </w:hyperlink>
      <w:r>
        <w:rPr>
          <w:rStyle w:val="s3"/>
        </w:rPr>
        <w:t xml:space="preserve"> </w:t>
      </w:r>
      <w:r>
        <w:rPr>
          <w:rStyle w:val="s3"/>
        </w:rPr>
        <w:t>РК от 05.12.13 г. № 152-V (введено в действие с 1 января 2013 г.) (</w:t>
      </w:r>
      <w:hyperlink r:id="rId742" w:anchor="sub_id=480000" w:history="1">
        <w:r>
          <w:rPr>
            <w:rStyle w:val="a3"/>
            <w:i/>
            <w:iCs/>
          </w:rPr>
          <w:t>см. стар. ред.</w:t>
        </w:r>
      </w:hyperlink>
      <w:r>
        <w:rPr>
          <w:rStyle w:val="s3"/>
        </w:rPr>
        <w:t xml:space="preserve">); изложена в редакции </w:t>
      </w:r>
      <w:hyperlink r:id="rId743" w:anchor="sub_id=48" w:history="1">
        <w:r>
          <w:rPr>
            <w:rStyle w:val="a3"/>
            <w:i/>
            <w:iCs/>
          </w:rPr>
          <w:t>Закона</w:t>
        </w:r>
      </w:hyperlink>
      <w:r>
        <w:rPr>
          <w:rStyle w:val="s3"/>
        </w:rPr>
        <w:t xml:space="preserve"> РК от 26.12.12 г. № 61-V (введено в действие с 1 января 2014 г.) </w:t>
      </w:r>
      <w:hyperlink r:id="rId744" w:history="1">
        <w:r>
          <w:rPr>
            <w:rStyle w:val="a3"/>
            <w:rFonts w:ascii="Wingdings" w:hAnsi="Wingdings"/>
            <w:i/>
            <w:iCs/>
          </w:rPr>
          <w:t>+</w:t>
        </w:r>
      </w:hyperlink>
      <w:r>
        <w:rPr>
          <w:rStyle w:val="s3"/>
        </w:rPr>
        <w:t xml:space="preserve"> (</w:t>
      </w:r>
      <w:hyperlink r:id="rId745" w:anchor="sub_id=480000" w:history="1">
        <w:r>
          <w:rPr>
            <w:rStyle w:val="a3"/>
            <w:i/>
            <w:iCs/>
          </w:rPr>
          <w:t>см. стар. ред.</w:t>
        </w:r>
      </w:hyperlink>
      <w:r>
        <w:rPr>
          <w:rStyle w:val="s3"/>
        </w:rPr>
        <w:t xml:space="preserve">); </w:t>
      </w:r>
      <w:hyperlink r:id="rId746" w:anchor="sub_id=48" w:history="1">
        <w:r>
          <w:rPr>
            <w:rStyle w:val="a3"/>
            <w:i/>
            <w:iCs/>
          </w:rPr>
          <w:t>Закона</w:t>
        </w:r>
      </w:hyperlink>
      <w:r>
        <w:rPr>
          <w:rStyle w:val="s3"/>
        </w:rPr>
        <w:t xml:space="preserve"> РК от 29.12.14 г. № 269-V (введен в действие с 1 января 2015 г.) (</w:t>
      </w:r>
      <w:hyperlink r:id="rId747" w:anchor="sub_id=480000" w:history="1">
        <w:r>
          <w:rPr>
            <w:rStyle w:val="a3"/>
            <w:i/>
            <w:iCs/>
          </w:rPr>
          <w:t>см. стар. ред.</w:t>
        </w:r>
      </w:hyperlink>
      <w:r>
        <w:rPr>
          <w:rStyle w:val="s3"/>
        </w:rPr>
        <w:t>)</w:t>
      </w:r>
    </w:p>
    <w:p w:rsidR="00000000" w:rsidRDefault="00A228E1">
      <w:pPr>
        <w:ind w:left="1200" w:hanging="800"/>
        <w:jc w:val="both"/>
      </w:pPr>
      <w:r>
        <w:rPr>
          <w:rStyle w:val="s1"/>
        </w:rPr>
        <w:t>Статья</w:t>
      </w:r>
      <w:r>
        <w:rPr>
          <w:rStyle w:val="s1"/>
        </w:rPr>
        <w:t xml:space="preserve"> 48. Орган, уполномоченный принимать решение об изменении срока исполнения налогового обязательства по уплате налогов и (или) пеней на основании заявления налогоплательщика</w:t>
      </w:r>
    </w:p>
    <w:p w:rsidR="00000000" w:rsidRDefault="00A228E1">
      <w:pPr>
        <w:ind w:firstLine="400"/>
        <w:jc w:val="both"/>
      </w:pPr>
      <w:r>
        <w:rPr>
          <w:rStyle w:val="s0"/>
        </w:rPr>
        <w:t xml:space="preserve">1. </w:t>
      </w:r>
      <w:hyperlink r:id="rId748" w:anchor="sub_id=47" w:history="1">
        <w:r>
          <w:rPr>
            <w:rStyle w:val="a3"/>
          </w:rPr>
          <w:t>Решение</w:t>
        </w:r>
      </w:hyperlink>
      <w:r>
        <w:rPr>
          <w:rStyle w:val="s0"/>
        </w:rPr>
        <w:t xml:space="preserve"> о предусмотренном </w:t>
      </w:r>
      <w:hyperlink w:anchor="sub47010000" w:history="1">
        <w:r>
          <w:rPr>
            <w:rStyle w:val="a3"/>
          </w:rPr>
          <w:t>статьей 47-1</w:t>
        </w:r>
      </w:hyperlink>
      <w:r>
        <w:rPr>
          <w:rStyle w:val="s0"/>
        </w:rPr>
        <w:t xml:space="preserve"> настоящего Кодекса изменении сроков исполнения налогового обязательства по уплате налогов и (или) пеней, поступающих в республиканский бюджет, а также распределяемых между республикан</w:t>
      </w:r>
      <w:r>
        <w:rPr>
          <w:rStyle w:val="s0"/>
        </w:rPr>
        <w:t>ским и местными бюджетами, принимается уполномоченным органом, если иное не установлено законами Республики Казахстан.</w:t>
      </w:r>
    </w:p>
    <w:p w:rsidR="00000000" w:rsidRDefault="00A228E1">
      <w:pPr>
        <w:jc w:val="both"/>
      </w:pPr>
      <w:hyperlink r:id="rId749" w:anchor="sub_id=1" w:history="1">
        <w:r>
          <w:rPr>
            <w:rStyle w:val="a3"/>
            <w:rFonts w:ascii="Wingdings" w:hAnsi="Wingdings"/>
            <w:i/>
            <w:iCs/>
          </w:rPr>
          <w:t>*</w:t>
        </w:r>
      </w:hyperlink>
    </w:p>
    <w:p w:rsidR="00000000" w:rsidRDefault="00A228E1">
      <w:pPr>
        <w:ind w:firstLine="400"/>
        <w:jc w:val="both"/>
      </w:pPr>
      <w:r>
        <w:rPr>
          <w:rStyle w:val="s0"/>
        </w:rPr>
        <w:t xml:space="preserve">2. Решение о предусмотренном </w:t>
      </w:r>
      <w:hyperlink w:anchor="sub47010000" w:history="1">
        <w:r>
          <w:rPr>
            <w:rStyle w:val="a3"/>
          </w:rPr>
          <w:t>статьей 47-1</w:t>
        </w:r>
      </w:hyperlink>
      <w:r>
        <w:rPr>
          <w:rStyle w:val="s0"/>
        </w:rPr>
        <w:t xml:space="preserve"> настоящего Кодекса изменении сроков исполнения налогового обязательства по уплате налогов и (или) пеней, поступающих в полном объеме в местные бюджеты, принимается налоговым органом по месту регистрационного учета налогоплательщика.</w:t>
      </w:r>
    </w:p>
    <w:p w:rsidR="00000000" w:rsidRDefault="00A228E1">
      <w:pPr>
        <w:ind w:firstLine="400"/>
        <w:jc w:val="both"/>
      </w:pPr>
      <w:r>
        <w:t> </w:t>
      </w:r>
    </w:p>
    <w:p w:rsidR="00000000" w:rsidRDefault="00A228E1">
      <w:pPr>
        <w:jc w:val="both"/>
      </w:pPr>
      <w:bookmarkStart w:id="72" w:name="SUB490000"/>
      <w:bookmarkEnd w:id="72"/>
      <w:r>
        <w:rPr>
          <w:rStyle w:val="s3"/>
        </w:rPr>
        <w:t>В</w:t>
      </w:r>
      <w:r>
        <w:rPr>
          <w:rStyle w:val="s3"/>
        </w:rPr>
        <w:t xml:space="preserve"> заголовок внесены изменения в соответствии с </w:t>
      </w:r>
      <w:hyperlink r:id="rId750" w:anchor="sub_id=317" w:history="1">
        <w:r>
          <w:rPr>
            <w:rStyle w:val="a3"/>
            <w:i/>
            <w:iCs/>
          </w:rPr>
          <w:t>Законом</w:t>
        </w:r>
      </w:hyperlink>
      <w:r>
        <w:rPr>
          <w:rStyle w:val="s3"/>
        </w:rPr>
        <w:t xml:space="preserve"> РК от 16.11.09 г. № 200-IV (</w:t>
      </w:r>
      <w:hyperlink r:id="rId751" w:anchor="sub_id=490000" w:history="1">
        <w:r>
          <w:rPr>
            <w:rStyle w:val="a3"/>
            <w:i/>
            <w:iCs/>
          </w:rPr>
          <w:t>см. стар. ред.</w:t>
        </w:r>
      </w:hyperlink>
      <w:r>
        <w:rPr>
          <w:rStyle w:val="s3"/>
        </w:rPr>
        <w:t>)</w:t>
      </w:r>
    </w:p>
    <w:p w:rsidR="00000000" w:rsidRDefault="00A228E1">
      <w:pPr>
        <w:ind w:left="1200" w:hanging="800"/>
        <w:jc w:val="both"/>
      </w:pPr>
      <w:r>
        <w:rPr>
          <w:rStyle w:val="s1"/>
        </w:rPr>
        <w:t>Статья 49. Порядок изменения сроков исполнения налогового обязательства по уплате налогов и (или) пеней под гарантию банка</w:t>
      </w:r>
    </w:p>
    <w:p w:rsidR="00000000" w:rsidRDefault="00A228E1">
      <w:pPr>
        <w:jc w:val="both"/>
      </w:pPr>
      <w:r>
        <w:rPr>
          <w:rStyle w:val="s3"/>
        </w:rPr>
        <w:t xml:space="preserve">В пункт 1 внесены изменения в соответствии с </w:t>
      </w:r>
      <w:hyperlink r:id="rId752" w:anchor="sub_id=317" w:history="1">
        <w:r>
          <w:rPr>
            <w:rStyle w:val="a3"/>
            <w:i/>
            <w:iCs/>
          </w:rPr>
          <w:t>Законом</w:t>
        </w:r>
      </w:hyperlink>
      <w:r>
        <w:rPr>
          <w:rStyle w:val="s3"/>
        </w:rPr>
        <w:t xml:space="preserve"> РК от 16.11.09 г. № 200-IV (</w:t>
      </w:r>
      <w:hyperlink r:id="rId753" w:anchor="sub_id=490100" w:history="1">
        <w:r>
          <w:rPr>
            <w:rStyle w:val="a3"/>
            <w:i/>
            <w:iCs/>
          </w:rPr>
          <w:t>см. стар. ред.</w:t>
        </w:r>
      </w:hyperlink>
      <w:r>
        <w:rPr>
          <w:rStyle w:val="s3"/>
        </w:rPr>
        <w:t xml:space="preserve">); </w:t>
      </w:r>
      <w:hyperlink r:id="rId754" w:anchor="sub_id=49" w:history="1">
        <w:r>
          <w:rPr>
            <w:rStyle w:val="a3"/>
            <w:i/>
            <w:iCs/>
          </w:rPr>
          <w:t>Законом</w:t>
        </w:r>
      </w:hyperlink>
      <w:r>
        <w:rPr>
          <w:rStyle w:val="s3"/>
        </w:rPr>
        <w:t xml:space="preserve"> РК от 26.12.12 г. № 61</w:t>
      </w:r>
      <w:r>
        <w:rPr>
          <w:rStyle w:val="s3"/>
        </w:rPr>
        <w:t>-V (введены в действие с 1 января 2014 г.) (</w:t>
      </w:r>
      <w:hyperlink r:id="rId755" w:anchor="sub_id=490000" w:history="1">
        <w:r>
          <w:rPr>
            <w:rStyle w:val="a3"/>
            <w:i/>
            <w:iCs/>
          </w:rPr>
          <w:t>см. стар. ред.</w:t>
        </w:r>
      </w:hyperlink>
      <w:r>
        <w:rPr>
          <w:rStyle w:val="s3"/>
        </w:rPr>
        <w:t>)</w:t>
      </w:r>
    </w:p>
    <w:p w:rsidR="00000000" w:rsidRDefault="00A228E1">
      <w:pPr>
        <w:ind w:firstLine="400"/>
        <w:jc w:val="both"/>
      </w:pPr>
      <w:r>
        <w:rPr>
          <w:rStyle w:val="s0"/>
        </w:rPr>
        <w:t>1. Заявление об изменении сроков исполнения налогового обязательства по уплате налогов и (или) пеней под гаранти</w:t>
      </w:r>
      <w:r>
        <w:rPr>
          <w:rStyle w:val="s0"/>
        </w:rPr>
        <w:t>ю банка представляется налогоплательщиком в налоговый орган,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дня заключения договора гарантии бан</w:t>
      </w:r>
      <w:r>
        <w:rPr>
          <w:rStyle w:val="s0"/>
        </w:rPr>
        <w:t>ка. К заявлению прилагаются договор гарантии банка, заключенный между банком - гарантом и налогоплательщиком, и банковская гарантия.</w:t>
      </w:r>
    </w:p>
    <w:p w:rsidR="00000000" w:rsidRDefault="00A228E1">
      <w:pPr>
        <w:ind w:firstLine="400"/>
        <w:jc w:val="both"/>
      </w:pPr>
      <w:r>
        <w:rPr>
          <w:rStyle w:val="s0"/>
        </w:rPr>
        <w:t>При этом изменение сроков исполнения налогового обязательства по уплате налогов (кроме налогов, удерживаемых у источника вы</w:t>
      </w:r>
      <w:r>
        <w:rPr>
          <w:rStyle w:val="s0"/>
        </w:rPr>
        <w:t>платы, акцизов и налога на добавленную стоимость на импортируемые товары) производится на срок не более чем двенадцать календарных месяцев.</w:t>
      </w:r>
    </w:p>
    <w:p w:rsidR="00000000" w:rsidRDefault="00A228E1">
      <w:pPr>
        <w:ind w:firstLine="400"/>
        <w:jc w:val="both"/>
      </w:pPr>
      <w:r>
        <w:rPr>
          <w:rStyle w:val="s0"/>
        </w:rPr>
        <w:t>2. Гарантия банка должна быть безотзывной. Содержание договора гарантии банка должно соответствовать требованиям, ус</w:t>
      </w:r>
      <w:r>
        <w:rPr>
          <w:rStyle w:val="s0"/>
        </w:rPr>
        <w:t xml:space="preserve">тановленным </w:t>
      </w:r>
      <w:hyperlink r:id="rId756" w:history="1">
        <w:r>
          <w:rPr>
            <w:rStyle w:val="a3"/>
          </w:rPr>
          <w:t>законодательством</w:t>
        </w:r>
      </w:hyperlink>
      <w:r>
        <w:rPr>
          <w:rStyle w:val="s0"/>
        </w:rPr>
        <w:t xml:space="preserve"> Республики Казахстан. </w:t>
      </w:r>
    </w:p>
    <w:p w:rsidR="00000000" w:rsidRDefault="00A228E1">
      <w:pPr>
        <w:ind w:firstLine="400"/>
        <w:jc w:val="both"/>
      </w:pPr>
      <w:r>
        <w:rPr>
          <w:rStyle w:val="s0"/>
        </w:rPr>
        <w:t>3. Не позднее пятнадцати календарных дней со дня получения заявления налогоплательщика налоговый орган принимает одно из следующих реше</w:t>
      </w:r>
      <w:r>
        <w:rPr>
          <w:rStyle w:val="s0"/>
        </w:rPr>
        <w:t>ний, вступающих в силу со дня подписания:</w:t>
      </w:r>
    </w:p>
    <w:p w:rsidR="00000000" w:rsidRDefault="00A228E1">
      <w:pPr>
        <w:jc w:val="both"/>
      </w:pPr>
      <w:r>
        <w:rPr>
          <w:rStyle w:val="s3"/>
        </w:rPr>
        <w:t xml:space="preserve">В подпункт 1 внесены изменения в соответствии с </w:t>
      </w:r>
      <w:hyperlink r:id="rId757" w:anchor="sub_id=317" w:history="1">
        <w:r>
          <w:rPr>
            <w:rStyle w:val="a3"/>
            <w:i/>
            <w:iCs/>
          </w:rPr>
          <w:t>Законом</w:t>
        </w:r>
      </w:hyperlink>
      <w:r>
        <w:rPr>
          <w:rStyle w:val="s3"/>
        </w:rPr>
        <w:t xml:space="preserve"> РК от 16.11.09 г. № 200-IV (</w:t>
      </w:r>
      <w:hyperlink r:id="rId758" w:anchor="sub_id=490300" w:history="1">
        <w:r>
          <w:rPr>
            <w:rStyle w:val="a3"/>
            <w:i/>
            <w:iCs/>
          </w:rPr>
          <w:t>см. стар. ред.</w:t>
        </w:r>
      </w:hyperlink>
      <w:r>
        <w:rPr>
          <w:rStyle w:val="s3"/>
        </w:rPr>
        <w:t>)</w:t>
      </w:r>
    </w:p>
    <w:p w:rsidR="00000000" w:rsidRDefault="00A228E1">
      <w:pPr>
        <w:ind w:firstLine="400"/>
        <w:jc w:val="both"/>
      </w:pPr>
      <w:r>
        <w:rPr>
          <w:rStyle w:val="s0"/>
        </w:rPr>
        <w:t xml:space="preserve">1) об изменении сроков </w:t>
      </w:r>
      <w:r>
        <w:t xml:space="preserve">исполнения налогового обязательства по уплате налогов </w:t>
      </w:r>
      <w:r>
        <w:rPr>
          <w:rStyle w:val="s0"/>
        </w:rPr>
        <w:t>и (или) пеней</w:t>
      </w:r>
      <w:r>
        <w:t xml:space="preserve"> с приложением согласованного с налогоплательщиком графика исполнения налогового обязательства, который устанавлива</w:t>
      </w:r>
      <w:r>
        <w:t xml:space="preserve">ет сроки уплаты налогов </w:t>
      </w:r>
      <w:r>
        <w:rPr>
          <w:rStyle w:val="s0"/>
        </w:rPr>
        <w:t>и (или) пеней</w:t>
      </w:r>
      <w:r>
        <w:t xml:space="preserve"> и является неотъемлемой частью данного решения;</w:t>
      </w:r>
    </w:p>
    <w:p w:rsidR="00000000" w:rsidRDefault="00A228E1">
      <w:pPr>
        <w:jc w:val="both"/>
      </w:pPr>
      <w:r>
        <w:rPr>
          <w:rStyle w:val="s3"/>
        </w:rPr>
        <w:t xml:space="preserve">В подпункт 2 внесены изменения в соответствии с </w:t>
      </w:r>
      <w:hyperlink r:id="rId759" w:anchor="sub_id=317" w:history="1">
        <w:r>
          <w:rPr>
            <w:rStyle w:val="a3"/>
            <w:i/>
            <w:iCs/>
          </w:rPr>
          <w:t>Законом</w:t>
        </w:r>
      </w:hyperlink>
      <w:r>
        <w:rPr>
          <w:rStyle w:val="s3"/>
        </w:rPr>
        <w:t xml:space="preserve"> РК от 16.11.09 г. № 200-IV (</w:t>
      </w:r>
      <w:hyperlink r:id="rId760" w:anchor="sub_id=490300" w:history="1">
        <w:r>
          <w:rPr>
            <w:rStyle w:val="a3"/>
            <w:i/>
            <w:iCs/>
          </w:rPr>
          <w:t>см. стар. ред.</w:t>
        </w:r>
      </w:hyperlink>
      <w:r>
        <w:rPr>
          <w:rStyle w:val="s3"/>
        </w:rPr>
        <w:t>)</w:t>
      </w:r>
    </w:p>
    <w:p w:rsidR="00000000" w:rsidRDefault="00A228E1">
      <w:pPr>
        <w:ind w:firstLine="400"/>
        <w:jc w:val="both"/>
      </w:pPr>
      <w:r>
        <w:t xml:space="preserve">2) об отказе в изменении сроков исполнения налогового обязательства по уплате налогов </w:t>
      </w:r>
      <w:r>
        <w:rPr>
          <w:rStyle w:val="s0"/>
        </w:rPr>
        <w:t>и (или) пеней</w:t>
      </w:r>
      <w:r>
        <w:t>.</w:t>
      </w:r>
    </w:p>
    <w:p w:rsidR="00000000" w:rsidRDefault="00A228E1">
      <w:pPr>
        <w:jc w:val="both"/>
      </w:pPr>
      <w:r>
        <w:rPr>
          <w:rStyle w:val="s3"/>
        </w:rPr>
        <w:t xml:space="preserve">В пункт 4 внесены изменения в соответствии с </w:t>
      </w:r>
      <w:hyperlink r:id="rId761" w:anchor="sub_id=317" w:history="1">
        <w:r>
          <w:rPr>
            <w:rStyle w:val="a3"/>
            <w:i/>
            <w:iCs/>
          </w:rPr>
          <w:t>Законом</w:t>
        </w:r>
      </w:hyperlink>
      <w:r>
        <w:rPr>
          <w:rStyle w:val="s3"/>
        </w:rPr>
        <w:t xml:space="preserve"> РК от 16.11.09 г. № 200-IV (</w:t>
      </w:r>
      <w:hyperlink r:id="rId762" w:anchor="sub_id=490400" w:history="1">
        <w:r>
          <w:rPr>
            <w:rStyle w:val="a3"/>
            <w:i/>
            <w:iCs/>
          </w:rPr>
          <w:t>см. стар. ред.</w:t>
        </w:r>
      </w:hyperlink>
      <w:r>
        <w:rPr>
          <w:rStyle w:val="s3"/>
        </w:rPr>
        <w:t>)</w:t>
      </w:r>
    </w:p>
    <w:p w:rsidR="00000000" w:rsidRDefault="00A228E1">
      <w:pPr>
        <w:ind w:firstLine="400"/>
        <w:jc w:val="both"/>
      </w:pPr>
      <w:r>
        <w:t xml:space="preserve">4. В решении об </w:t>
      </w:r>
      <w:r>
        <w:rPr>
          <w:rStyle w:val="s0"/>
        </w:rPr>
        <w:t>изменении сроков исполнения налогового обязательства по уплате налогов и (или) пеней указываются вид и сумма налога и (или) пеней, по которому изменены сроки уплаты, фамилия, имя, отчество (при его наличии) либо наименование налогоплательщика, идентификаци</w:t>
      </w:r>
      <w:r>
        <w:rPr>
          <w:rStyle w:val="s0"/>
        </w:rPr>
        <w:t>онный номер и срок действия решения.</w:t>
      </w:r>
    </w:p>
    <w:p w:rsidR="00000000" w:rsidRDefault="00A228E1">
      <w:pPr>
        <w:jc w:val="both"/>
      </w:pPr>
      <w:r>
        <w:rPr>
          <w:rStyle w:val="s3"/>
        </w:rPr>
        <w:t xml:space="preserve">В пункт 5 внесены изменения в соответствии с </w:t>
      </w:r>
      <w:hyperlink r:id="rId763" w:anchor="sub_id=317" w:history="1">
        <w:r>
          <w:rPr>
            <w:rStyle w:val="a3"/>
            <w:i/>
            <w:iCs/>
          </w:rPr>
          <w:t>Законом</w:t>
        </w:r>
      </w:hyperlink>
      <w:r>
        <w:rPr>
          <w:rStyle w:val="s3"/>
        </w:rPr>
        <w:t xml:space="preserve"> РК от 16.11.09 г. № 200-IV (</w:t>
      </w:r>
      <w:hyperlink r:id="rId764" w:anchor="sub_id=490500" w:history="1">
        <w:r>
          <w:rPr>
            <w:rStyle w:val="a3"/>
            <w:i/>
            <w:iCs/>
          </w:rPr>
          <w:t>см. стар. ред.</w:t>
        </w:r>
      </w:hyperlink>
      <w:r>
        <w:rPr>
          <w:rStyle w:val="s3"/>
        </w:rPr>
        <w:t>)</w:t>
      </w:r>
    </w:p>
    <w:p w:rsidR="00000000" w:rsidRDefault="00A228E1">
      <w:pPr>
        <w:ind w:firstLine="400"/>
        <w:jc w:val="both"/>
      </w:pPr>
      <w:r>
        <w:rPr>
          <w:rStyle w:val="s0"/>
        </w:rPr>
        <w:t>5. Решение об отказе в изменении сроков исполнения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A228E1">
      <w:pPr>
        <w:ind w:firstLine="400"/>
        <w:jc w:val="both"/>
      </w:pPr>
      <w:r>
        <w:t> </w:t>
      </w:r>
    </w:p>
    <w:p w:rsidR="00000000" w:rsidRDefault="00A228E1">
      <w:pPr>
        <w:jc w:val="both"/>
      </w:pPr>
      <w:bookmarkStart w:id="73" w:name="SUB500000"/>
      <w:bookmarkEnd w:id="73"/>
      <w:r>
        <w:rPr>
          <w:rStyle w:val="s3"/>
        </w:rPr>
        <w:t xml:space="preserve">В заголовок внесены изменения в соответствии с </w:t>
      </w:r>
      <w:hyperlink r:id="rId765" w:anchor="sub_id=318" w:history="1">
        <w:r>
          <w:rPr>
            <w:rStyle w:val="a3"/>
            <w:i/>
            <w:iCs/>
          </w:rPr>
          <w:t>Законом</w:t>
        </w:r>
      </w:hyperlink>
      <w:r>
        <w:rPr>
          <w:rStyle w:val="s3"/>
        </w:rPr>
        <w:t xml:space="preserve"> РК от 16.11.09 г. № 200-IV (</w:t>
      </w:r>
      <w:hyperlink r:id="rId766" w:anchor="sub_id=500000" w:history="1">
        <w:r>
          <w:rPr>
            <w:rStyle w:val="a3"/>
            <w:i/>
            <w:iCs/>
          </w:rPr>
          <w:t>см. стар</w:t>
        </w:r>
        <w:r>
          <w:rPr>
            <w:rStyle w:val="a3"/>
            <w:i/>
            <w:iCs/>
          </w:rPr>
          <w:t>. ред.</w:t>
        </w:r>
      </w:hyperlink>
      <w:r>
        <w:rPr>
          <w:rStyle w:val="s3"/>
        </w:rPr>
        <w:t>)</w:t>
      </w:r>
    </w:p>
    <w:p w:rsidR="00000000" w:rsidRDefault="00A228E1">
      <w:pPr>
        <w:ind w:left="1200" w:hanging="800"/>
        <w:jc w:val="both"/>
      </w:pPr>
      <w:r>
        <w:rPr>
          <w:rStyle w:val="s1"/>
        </w:rPr>
        <w:t>Статья 50. Порядок изменения сроков исполнения налогового обязательства по уплате налогов и (или) пеней под залог имущества</w:t>
      </w:r>
    </w:p>
    <w:p w:rsidR="00000000" w:rsidRDefault="00A228E1">
      <w:pPr>
        <w:jc w:val="both"/>
      </w:pPr>
      <w:r>
        <w:rPr>
          <w:rStyle w:val="s3"/>
        </w:rPr>
        <w:t xml:space="preserve">В пункт 1 внесены изменения в соответствии с </w:t>
      </w:r>
      <w:hyperlink r:id="rId767" w:anchor="sub_id=318" w:history="1">
        <w:r>
          <w:rPr>
            <w:rStyle w:val="a3"/>
            <w:i/>
            <w:iCs/>
          </w:rPr>
          <w:t>Законом</w:t>
        </w:r>
      </w:hyperlink>
      <w:r>
        <w:rPr>
          <w:rStyle w:val="s3"/>
        </w:rPr>
        <w:t xml:space="preserve"> РК от 16.11.09 г. № 200-IV (</w:t>
      </w:r>
      <w:hyperlink r:id="rId768" w:anchor="sub_id=500000" w:history="1">
        <w:r>
          <w:rPr>
            <w:rStyle w:val="a3"/>
            <w:i/>
            <w:iCs/>
          </w:rPr>
          <w:t>см. стар. ред.</w:t>
        </w:r>
      </w:hyperlink>
      <w:r>
        <w:rPr>
          <w:rStyle w:val="s3"/>
        </w:rPr>
        <w:t xml:space="preserve">); </w:t>
      </w:r>
      <w:hyperlink r:id="rId769" w:anchor="sub_id=50" w:history="1">
        <w:r>
          <w:rPr>
            <w:rStyle w:val="a3"/>
            <w:i/>
            <w:iCs/>
          </w:rPr>
          <w:t>Законом</w:t>
        </w:r>
      </w:hyperlink>
      <w:r>
        <w:rPr>
          <w:rStyle w:val="s3"/>
        </w:rPr>
        <w:t xml:space="preserve"> РК от 26.12.12 г. № 61-V (вве</w:t>
      </w:r>
      <w:r>
        <w:rPr>
          <w:rStyle w:val="s3"/>
        </w:rPr>
        <w:t>дены в действие с 1 января 2014 г.) (</w:t>
      </w:r>
      <w:hyperlink r:id="rId770" w:anchor="sub_id=500000" w:history="1">
        <w:r>
          <w:rPr>
            <w:rStyle w:val="a3"/>
            <w:i/>
            <w:iCs/>
          </w:rPr>
          <w:t>см. стар. ред.</w:t>
        </w:r>
      </w:hyperlink>
      <w:r>
        <w:rPr>
          <w:rStyle w:val="s3"/>
        </w:rPr>
        <w:t>)</w:t>
      </w:r>
    </w:p>
    <w:p w:rsidR="00000000" w:rsidRDefault="00A228E1">
      <w:pPr>
        <w:ind w:firstLine="400"/>
        <w:jc w:val="both"/>
      </w:pPr>
      <w:r>
        <w:rPr>
          <w:rStyle w:val="s0"/>
        </w:rPr>
        <w:t>1. Заявление об изменении сроков исполнения налогового обязательства по уплате налогов и (или) пеней под залог имуществ</w:t>
      </w:r>
      <w:r>
        <w:rPr>
          <w:rStyle w:val="s0"/>
        </w:rPr>
        <w:t>а налогоплательщика и (или) третьего лица представляется налогоплательщиком в налоговый орган,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w:t>
      </w:r>
      <w:r>
        <w:rPr>
          <w:rStyle w:val="s0"/>
        </w:rPr>
        <w:t>я заключения договора залога. К заявлению прилагаются договор залога и отчет оценщика об оценке рыночной стоимости залогового имущества.</w:t>
      </w:r>
    </w:p>
    <w:p w:rsidR="00000000" w:rsidRDefault="00A228E1">
      <w:pPr>
        <w:ind w:firstLine="400"/>
        <w:jc w:val="both"/>
      </w:pPr>
      <w:r>
        <w:rPr>
          <w:rStyle w:val="s0"/>
        </w:rPr>
        <w:t>При этом изменение сроков исполнения налогового обязательства по уплате налогов (кроме налогов, удерживаемых у источник</w:t>
      </w:r>
      <w:r>
        <w:rPr>
          <w:rStyle w:val="s0"/>
        </w:rPr>
        <w:t>а выплаты, акцизов и налога на добавленную стоимость на импортируемые товары) производится на срок не более чем двенадцать календарных месяцев.</w:t>
      </w:r>
    </w:p>
    <w:p w:rsidR="00000000" w:rsidRDefault="00A228E1">
      <w:pPr>
        <w:ind w:firstLine="400"/>
        <w:jc w:val="both"/>
      </w:pPr>
      <w:r>
        <w:rPr>
          <w:rStyle w:val="s0"/>
        </w:rPr>
        <w:t>2. Не позднее пятнадцати календарных дней со дня получения заявления налогоплательщика налоговый орган принимает</w:t>
      </w:r>
      <w:r>
        <w:rPr>
          <w:rStyle w:val="s0"/>
        </w:rPr>
        <w:t xml:space="preserve"> одно из следующих решений, вступающих в силу со дня подписания:</w:t>
      </w:r>
    </w:p>
    <w:p w:rsidR="00000000" w:rsidRDefault="00A228E1">
      <w:pPr>
        <w:jc w:val="both"/>
      </w:pPr>
      <w:r>
        <w:rPr>
          <w:rStyle w:val="s3"/>
        </w:rPr>
        <w:t xml:space="preserve">В подпункт 1 внесены изменения в соответствии с </w:t>
      </w:r>
      <w:hyperlink r:id="rId771" w:anchor="sub_id=318" w:history="1">
        <w:r>
          <w:rPr>
            <w:rStyle w:val="a3"/>
            <w:i/>
            <w:iCs/>
          </w:rPr>
          <w:t>Законом</w:t>
        </w:r>
      </w:hyperlink>
      <w:r>
        <w:rPr>
          <w:rStyle w:val="s3"/>
        </w:rPr>
        <w:t xml:space="preserve"> РК от 16.11.09 г. № 200-IV (</w:t>
      </w:r>
      <w:hyperlink r:id="rId772" w:anchor="sub_id=500201" w:history="1">
        <w:r>
          <w:rPr>
            <w:rStyle w:val="a3"/>
            <w:i/>
            <w:iCs/>
          </w:rPr>
          <w:t>см. стар. ред.</w:t>
        </w:r>
      </w:hyperlink>
      <w:r>
        <w:rPr>
          <w:rStyle w:val="s3"/>
        </w:rPr>
        <w:t>)</w:t>
      </w:r>
    </w:p>
    <w:p w:rsidR="00000000" w:rsidRDefault="00A228E1">
      <w:pPr>
        <w:ind w:firstLine="400"/>
        <w:jc w:val="both"/>
      </w:pPr>
      <w:r>
        <w:rPr>
          <w:rStyle w:val="s0"/>
        </w:rPr>
        <w:t>1) об изменении сроков исполнения налогового обязательства по уплате налогов и (или) пеней с приложением согласованного с налогоплательщиком графика исполнения налогового обязательст</w:t>
      </w:r>
      <w:r>
        <w:rPr>
          <w:rStyle w:val="s0"/>
        </w:rPr>
        <w:t>ва, который устанавливает сроки уплаты налогов и (или) пеней и является неотъемлемой частью данного решения;</w:t>
      </w:r>
    </w:p>
    <w:p w:rsidR="00000000" w:rsidRDefault="00A228E1">
      <w:pPr>
        <w:jc w:val="both"/>
      </w:pPr>
      <w:r>
        <w:rPr>
          <w:rStyle w:val="s3"/>
        </w:rPr>
        <w:t xml:space="preserve">В подпункт 2 внесены изменения в соответствии с </w:t>
      </w:r>
      <w:hyperlink r:id="rId773" w:anchor="sub_id=318" w:history="1">
        <w:r>
          <w:rPr>
            <w:rStyle w:val="a3"/>
            <w:i/>
            <w:iCs/>
          </w:rPr>
          <w:t>Законом</w:t>
        </w:r>
      </w:hyperlink>
      <w:r>
        <w:rPr>
          <w:rStyle w:val="s3"/>
        </w:rPr>
        <w:t xml:space="preserve"> </w:t>
      </w:r>
      <w:r>
        <w:rPr>
          <w:rStyle w:val="s3"/>
        </w:rPr>
        <w:t>РК от 16.11.09 г. № 200-IV (</w:t>
      </w:r>
      <w:hyperlink r:id="rId774" w:anchor="sub_id=500202" w:history="1">
        <w:r>
          <w:rPr>
            <w:rStyle w:val="a3"/>
            <w:i/>
            <w:iCs/>
          </w:rPr>
          <w:t>см. стар. ред.</w:t>
        </w:r>
      </w:hyperlink>
      <w:r>
        <w:rPr>
          <w:rStyle w:val="s3"/>
        </w:rPr>
        <w:t>)</w:t>
      </w:r>
    </w:p>
    <w:p w:rsidR="00000000" w:rsidRDefault="00A228E1">
      <w:pPr>
        <w:ind w:firstLine="400"/>
        <w:jc w:val="both"/>
      </w:pPr>
      <w:r>
        <w:rPr>
          <w:rStyle w:val="s0"/>
        </w:rPr>
        <w:t xml:space="preserve">2) об отказе в изменении сроков </w:t>
      </w:r>
      <w:r>
        <w:t xml:space="preserve">исполнения налогового обязательства по уплате налогов </w:t>
      </w:r>
      <w:r>
        <w:rPr>
          <w:rStyle w:val="s0"/>
        </w:rPr>
        <w:t>и (или) пеней</w:t>
      </w:r>
      <w:r>
        <w:t>.</w:t>
      </w:r>
    </w:p>
    <w:p w:rsidR="00000000" w:rsidRDefault="00A228E1">
      <w:pPr>
        <w:jc w:val="both"/>
      </w:pPr>
      <w:r>
        <w:rPr>
          <w:rStyle w:val="s3"/>
        </w:rPr>
        <w:t>В пункт 3 внесены изменения</w:t>
      </w:r>
      <w:r>
        <w:rPr>
          <w:rStyle w:val="s3"/>
        </w:rPr>
        <w:t xml:space="preserve"> в соответствии с </w:t>
      </w:r>
      <w:hyperlink r:id="rId775" w:anchor="sub_id=318" w:history="1">
        <w:r>
          <w:rPr>
            <w:rStyle w:val="a3"/>
            <w:i/>
            <w:iCs/>
          </w:rPr>
          <w:t>Законом</w:t>
        </w:r>
      </w:hyperlink>
      <w:r>
        <w:rPr>
          <w:rStyle w:val="s3"/>
        </w:rPr>
        <w:t xml:space="preserve"> РК от 16.11.09 г. № 200-IV (</w:t>
      </w:r>
      <w:hyperlink r:id="rId776" w:anchor="sub_id=500300" w:history="1">
        <w:r>
          <w:rPr>
            <w:rStyle w:val="a3"/>
            <w:i/>
            <w:iCs/>
          </w:rPr>
          <w:t>см. стар. ред.</w:t>
        </w:r>
      </w:hyperlink>
      <w:r>
        <w:rPr>
          <w:rStyle w:val="s3"/>
        </w:rPr>
        <w:t>)</w:t>
      </w:r>
    </w:p>
    <w:p w:rsidR="00000000" w:rsidRDefault="00A228E1">
      <w:pPr>
        <w:ind w:firstLine="400"/>
        <w:jc w:val="both"/>
      </w:pPr>
      <w:r>
        <w:t>3. В решении об измен</w:t>
      </w:r>
      <w:r>
        <w:t xml:space="preserve">ении сроков исполнения налогового обязательства по уплате налогов </w:t>
      </w:r>
      <w:r>
        <w:rPr>
          <w:rStyle w:val="s0"/>
        </w:rPr>
        <w:t>и (или) пеней</w:t>
      </w:r>
      <w:r>
        <w:t xml:space="preserve"> указываются вид и сумма налога </w:t>
      </w:r>
      <w:r>
        <w:rPr>
          <w:rStyle w:val="s0"/>
        </w:rPr>
        <w:t>и (или) пеней</w:t>
      </w:r>
      <w:r>
        <w:t>, по которому изменены сроки уплаты</w:t>
      </w:r>
      <w:r>
        <w:rPr>
          <w:rStyle w:val="s0"/>
        </w:rPr>
        <w:t>, фамилия, имя, отчество (при его наличии) либо наименование налогоплательщика, идентификационный</w:t>
      </w:r>
      <w:r>
        <w:rPr>
          <w:rStyle w:val="s0"/>
        </w:rPr>
        <w:t xml:space="preserve"> номер и срок действия решения.</w:t>
      </w:r>
    </w:p>
    <w:p w:rsidR="00000000" w:rsidRDefault="00A228E1">
      <w:pPr>
        <w:jc w:val="both"/>
      </w:pPr>
      <w:r>
        <w:rPr>
          <w:rStyle w:val="s3"/>
        </w:rPr>
        <w:t xml:space="preserve">В пункт 4 внесены изменения в соответствии с </w:t>
      </w:r>
      <w:hyperlink r:id="rId777" w:anchor="sub_id=318" w:history="1">
        <w:r>
          <w:rPr>
            <w:rStyle w:val="a3"/>
            <w:i/>
            <w:iCs/>
          </w:rPr>
          <w:t>Законом</w:t>
        </w:r>
      </w:hyperlink>
      <w:r>
        <w:rPr>
          <w:rStyle w:val="s3"/>
        </w:rPr>
        <w:t xml:space="preserve"> РК от 16.11.09 г. № 200-IV (</w:t>
      </w:r>
      <w:hyperlink r:id="rId778" w:anchor="sub_id=500400" w:history="1">
        <w:r>
          <w:rPr>
            <w:rStyle w:val="a3"/>
            <w:i/>
            <w:iCs/>
          </w:rPr>
          <w:t>см. стар. ред.</w:t>
        </w:r>
      </w:hyperlink>
      <w:r>
        <w:rPr>
          <w:rStyle w:val="s3"/>
        </w:rPr>
        <w:t>)</w:t>
      </w:r>
    </w:p>
    <w:p w:rsidR="00000000" w:rsidRDefault="00A228E1">
      <w:pPr>
        <w:ind w:firstLine="400"/>
        <w:jc w:val="both"/>
      </w:pPr>
      <w:r>
        <w:rPr>
          <w:rStyle w:val="s0"/>
        </w:rPr>
        <w:t>4. Решение об отказе в изменении сроков исполнения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A228E1">
      <w:pPr>
        <w:ind w:firstLine="400"/>
        <w:jc w:val="both"/>
      </w:pPr>
      <w:r>
        <w:t> </w:t>
      </w:r>
    </w:p>
    <w:p w:rsidR="00000000" w:rsidRDefault="00A228E1">
      <w:pPr>
        <w:ind w:left="1200" w:hanging="800"/>
        <w:jc w:val="both"/>
      </w:pPr>
      <w:bookmarkStart w:id="74" w:name="SUB510000"/>
      <w:bookmarkEnd w:id="74"/>
      <w:r>
        <w:rPr>
          <w:rStyle w:val="s1"/>
        </w:rPr>
        <w:t>Статья 51. Порядок заключени</w:t>
      </w:r>
      <w:r>
        <w:rPr>
          <w:rStyle w:val="s1"/>
        </w:rPr>
        <w:t>я договора залога имущества</w:t>
      </w:r>
    </w:p>
    <w:p w:rsidR="00000000" w:rsidRDefault="00A228E1">
      <w:pPr>
        <w:ind w:firstLine="400"/>
        <w:jc w:val="both"/>
      </w:pPr>
      <w:r>
        <w:rPr>
          <w:rStyle w:val="s0"/>
        </w:rPr>
        <w:t>1. Договор залога имущества заключается между налогоплательщиком и (или) третьим лицом и налоговым органом по месту регистрационного учета налогоплательщика в течение пятнадцати календарных дней со дня поступления письменного об</w:t>
      </w:r>
      <w:r>
        <w:rPr>
          <w:rStyle w:val="s0"/>
        </w:rPr>
        <w:t>ращения налогоплательщика о заключении договора залога с приложением отчета оценщика об оценке рыночной стоимости имущества, предоставляемого в залог.</w:t>
      </w:r>
    </w:p>
    <w:p w:rsidR="00000000" w:rsidRDefault="00A228E1">
      <w:pPr>
        <w:ind w:firstLine="400"/>
        <w:jc w:val="both"/>
      </w:pPr>
      <w:r>
        <w:rPr>
          <w:rStyle w:val="s0"/>
        </w:rPr>
        <w:t>Отчет оценщика об оценке рыночной стоимости залогового имущества должен быть составлен не ранее пятнадцат</w:t>
      </w:r>
      <w:r>
        <w:rPr>
          <w:rStyle w:val="s0"/>
        </w:rPr>
        <w:t>и календарных дней до даты подачи налогоплательщиком письменного обращения о заключении договора залога.</w:t>
      </w:r>
    </w:p>
    <w:p w:rsidR="00000000" w:rsidRDefault="00A228E1">
      <w:pPr>
        <w:ind w:firstLine="400"/>
        <w:jc w:val="both"/>
      </w:pPr>
      <w:r>
        <w:rPr>
          <w:rStyle w:val="s0"/>
        </w:rPr>
        <w:t xml:space="preserve">2. Договор залога имущества </w:t>
      </w:r>
      <w:r>
        <w:t>заключается при соблюдении следующих условий:</w:t>
      </w:r>
    </w:p>
    <w:p w:rsidR="00000000" w:rsidRDefault="00A228E1">
      <w:pPr>
        <w:ind w:firstLine="400"/>
        <w:jc w:val="both"/>
      </w:pPr>
      <w:r>
        <w:t xml:space="preserve">1) содержание договора залога соответствует требованиям, установленным </w:t>
      </w:r>
      <w:hyperlink r:id="rId779" w:anchor="sub_id=3070000" w:history="1">
        <w:r>
          <w:rPr>
            <w:rStyle w:val="a3"/>
          </w:rPr>
          <w:t>законодательством</w:t>
        </w:r>
      </w:hyperlink>
      <w:r>
        <w:t xml:space="preserve"> Республики Казахстан;</w:t>
      </w:r>
    </w:p>
    <w:p w:rsidR="00000000" w:rsidRDefault="00A228E1">
      <w:pPr>
        <w:jc w:val="both"/>
      </w:pPr>
      <w:r>
        <w:rPr>
          <w:rStyle w:val="s3"/>
        </w:rPr>
        <w:t xml:space="preserve">В подпункт 2 внесены изменения в соответствии с </w:t>
      </w:r>
      <w:hyperlink r:id="rId780" w:anchor="sub_id=51" w:history="1">
        <w:r>
          <w:rPr>
            <w:rStyle w:val="a3"/>
            <w:i/>
            <w:iCs/>
          </w:rPr>
          <w:t>Законом</w:t>
        </w:r>
      </w:hyperlink>
      <w:r>
        <w:rPr>
          <w:rStyle w:val="s3"/>
        </w:rPr>
        <w:t xml:space="preserve"> РК</w:t>
      </w:r>
      <w:r>
        <w:rPr>
          <w:rStyle w:val="s3"/>
        </w:rPr>
        <w:t xml:space="preserve"> от 21.07.11 г. № 467-IV (введены в действие с 1 января 2012 г.) (</w:t>
      </w:r>
      <w:hyperlink r:id="rId781" w:anchor="sub_id=510202" w:history="1">
        <w:r>
          <w:rPr>
            <w:rStyle w:val="a3"/>
            <w:i/>
            <w:iCs/>
          </w:rPr>
          <w:t>см. стар. ред.</w:t>
        </w:r>
      </w:hyperlink>
      <w:r>
        <w:rPr>
          <w:rStyle w:val="s3"/>
        </w:rPr>
        <w:t>)</w:t>
      </w:r>
    </w:p>
    <w:p w:rsidR="00000000" w:rsidRDefault="00A228E1">
      <w:pPr>
        <w:ind w:firstLine="400"/>
        <w:jc w:val="both"/>
      </w:pPr>
      <w:r>
        <w:t>2) имущество, предоставляемое в залог, должно быть ликвидным, застрахованным от утраты или</w:t>
      </w:r>
      <w:r>
        <w:t xml:space="preserve"> повреждения, и его рыночная стоимость должна быть не меньше суммы налогов </w:t>
      </w:r>
      <w:r>
        <w:rPr>
          <w:rStyle w:val="s0"/>
        </w:rPr>
        <w:t>и пеней, подлежащих уплате в бюджет</w:t>
      </w:r>
      <w:r>
        <w:t>. Не могут быть предметами залога:</w:t>
      </w:r>
    </w:p>
    <w:p w:rsidR="00000000" w:rsidRDefault="00A228E1">
      <w:pPr>
        <w:ind w:firstLine="400"/>
        <w:jc w:val="both"/>
      </w:pPr>
      <w:r>
        <w:rPr>
          <w:rStyle w:val="s0"/>
        </w:rPr>
        <w:t>объекты жизнеобеспечения;</w:t>
      </w:r>
    </w:p>
    <w:p w:rsidR="00000000" w:rsidRDefault="00A228E1">
      <w:pPr>
        <w:ind w:firstLine="400"/>
        <w:jc w:val="both"/>
      </w:pPr>
      <w:r>
        <w:rPr>
          <w:rStyle w:val="s0"/>
        </w:rPr>
        <w:t>электрическая, тепловая и иные виды энергии;</w:t>
      </w:r>
    </w:p>
    <w:p w:rsidR="00000000" w:rsidRDefault="00A228E1">
      <w:pPr>
        <w:ind w:firstLine="400"/>
        <w:jc w:val="both"/>
      </w:pPr>
      <w:r>
        <w:rPr>
          <w:rStyle w:val="s0"/>
        </w:rPr>
        <w:t>арестованное имущество;</w:t>
      </w:r>
    </w:p>
    <w:p w:rsidR="00000000" w:rsidRDefault="00A228E1">
      <w:pPr>
        <w:ind w:firstLine="400"/>
        <w:jc w:val="both"/>
      </w:pPr>
      <w:r>
        <w:t>имущество, на которое имеются ограничения, наложенные государственными органами;</w:t>
      </w:r>
    </w:p>
    <w:p w:rsidR="00000000" w:rsidRDefault="00A228E1">
      <w:pPr>
        <w:ind w:firstLine="400"/>
        <w:jc w:val="both"/>
      </w:pPr>
      <w:r>
        <w:t>имущество, обремененное правами третьих лиц;</w:t>
      </w:r>
    </w:p>
    <w:p w:rsidR="00000000" w:rsidRDefault="00A228E1">
      <w:pPr>
        <w:ind w:firstLine="400"/>
        <w:jc w:val="both"/>
      </w:pPr>
      <w:r>
        <w:t>скоропортящееся сырье, продукты питания;</w:t>
      </w:r>
    </w:p>
    <w:p w:rsidR="00000000" w:rsidRDefault="00A228E1">
      <w:pPr>
        <w:ind w:firstLine="400"/>
        <w:jc w:val="both"/>
      </w:pPr>
      <w:r>
        <w:t>имущественные права;</w:t>
      </w:r>
    </w:p>
    <w:p w:rsidR="00000000" w:rsidRDefault="00A228E1">
      <w:pPr>
        <w:ind w:firstLine="400"/>
        <w:jc w:val="both"/>
      </w:pPr>
      <w:r>
        <w:t>3) перезалог имущества, предоставляемого в залог, не допускается;</w:t>
      </w:r>
    </w:p>
    <w:p w:rsidR="00000000" w:rsidRDefault="00A228E1">
      <w:pPr>
        <w:jc w:val="both"/>
      </w:pPr>
      <w:r>
        <w:rPr>
          <w:rStyle w:val="s3"/>
        </w:rPr>
        <w:t xml:space="preserve">В </w:t>
      </w:r>
      <w:r>
        <w:rPr>
          <w:rStyle w:val="s3"/>
        </w:rPr>
        <w:t xml:space="preserve">подпункт 4 внесены изменения в соответствии с </w:t>
      </w:r>
      <w:hyperlink r:id="rId782" w:anchor="sub_id=319" w:history="1">
        <w:r>
          <w:rPr>
            <w:rStyle w:val="a3"/>
            <w:i/>
            <w:iCs/>
          </w:rPr>
          <w:t>Законом</w:t>
        </w:r>
      </w:hyperlink>
      <w:r>
        <w:rPr>
          <w:rStyle w:val="s3"/>
        </w:rPr>
        <w:t xml:space="preserve"> РК от 16.11.09 г. № 200-IV (</w:t>
      </w:r>
      <w:hyperlink r:id="rId783" w:anchor="sub_id=510204" w:history="1">
        <w:r>
          <w:rPr>
            <w:rStyle w:val="a3"/>
            <w:i/>
            <w:iCs/>
          </w:rPr>
          <w:t>см. стар. ред.</w:t>
        </w:r>
      </w:hyperlink>
      <w:r>
        <w:rPr>
          <w:rStyle w:val="s3"/>
        </w:rPr>
        <w:t>)</w:t>
      </w:r>
    </w:p>
    <w:p w:rsidR="00000000" w:rsidRDefault="00A228E1">
      <w:pPr>
        <w:ind w:firstLine="400"/>
        <w:jc w:val="both"/>
      </w:pPr>
      <w:r>
        <w:t xml:space="preserve">4) в случаях, когда </w:t>
      </w:r>
      <w:hyperlink r:id="rId784" w:anchor="sub_id=3080000" w:history="1">
        <w:r>
          <w:rPr>
            <w:rStyle w:val="a3"/>
          </w:rPr>
          <w:t>законодательными актами</w:t>
        </w:r>
      </w:hyperlink>
      <w:r>
        <w:t xml:space="preserve"> Республики Казахстан предусмотрена обязательная государственная регистрация договора залога имущества, налогопла</w:t>
      </w:r>
      <w:r>
        <w:t xml:space="preserve">тельщик после заключения договора залога обеспечивает его регистрацию в соответствующем регистрирующем органе и </w:t>
      </w:r>
      <w:r>
        <w:rPr>
          <w:rStyle w:val="s0"/>
        </w:rPr>
        <w:t xml:space="preserve">незамедлительно представляет налоговому органу, принимающему решение об изменении срока исполнения налогового обязательства по уплате налогов и </w:t>
      </w:r>
      <w:r>
        <w:rPr>
          <w:rStyle w:val="s0"/>
        </w:rPr>
        <w:t>(или) пеней, документ, подтверждающий регистрацию договора залога.</w:t>
      </w:r>
    </w:p>
    <w:p w:rsidR="00000000" w:rsidRDefault="00A228E1">
      <w:pPr>
        <w:ind w:firstLine="400"/>
        <w:jc w:val="both"/>
      </w:pPr>
      <w:r>
        <w:t> </w:t>
      </w:r>
    </w:p>
    <w:p w:rsidR="00000000" w:rsidRDefault="00A228E1">
      <w:pPr>
        <w:jc w:val="both"/>
      </w:pPr>
      <w:bookmarkStart w:id="75" w:name="SUB51010000"/>
      <w:bookmarkEnd w:id="75"/>
      <w:r>
        <w:rPr>
          <w:rStyle w:val="s3"/>
        </w:rPr>
        <w:t xml:space="preserve">Кодекс дополнен статьей 51-1 в соответствии с </w:t>
      </w:r>
      <w:hyperlink r:id="rId785" w:anchor="sub_id=5101" w:history="1">
        <w:r>
          <w:rPr>
            <w:rStyle w:val="a3"/>
            <w:i/>
            <w:iCs/>
          </w:rPr>
          <w:t>Законом</w:t>
        </w:r>
      </w:hyperlink>
      <w:r>
        <w:rPr>
          <w:rStyle w:val="s3"/>
        </w:rPr>
        <w:t xml:space="preserve"> РК от 26.12.12 г. № 61-V </w:t>
      </w:r>
      <w:hyperlink r:id="rId786" w:history="1">
        <w:r>
          <w:rPr>
            <w:rStyle w:val="a3"/>
            <w:rFonts w:ascii="Wingdings" w:hAnsi="Wingdings"/>
            <w:i/>
            <w:iCs/>
          </w:rPr>
          <w:t>+</w:t>
        </w:r>
      </w:hyperlink>
      <w:r>
        <w:rPr>
          <w:rStyle w:val="s3"/>
        </w:rPr>
        <w:t xml:space="preserve"> (введено в действие с 1 января 2014 г.)</w:t>
      </w:r>
    </w:p>
    <w:p w:rsidR="00000000" w:rsidRDefault="00A228E1">
      <w:pPr>
        <w:ind w:left="1200" w:hanging="800"/>
        <w:jc w:val="both"/>
      </w:pPr>
      <w:r>
        <w:rPr>
          <w:rStyle w:val="s1"/>
        </w:rPr>
        <w:t xml:space="preserve">Статья 51-1. Порядок изменения сроков исполнения налогового обязательства по уплате начисленных сумм налогов, других обязательных платежей в бюджет и (или) пеней, указанных в </w:t>
      </w:r>
      <w:r>
        <w:rPr>
          <w:rStyle w:val="s1"/>
        </w:rPr>
        <w:t>уведомлении о результатах налоговой проверки</w:t>
      </w:r>
    </w:p>
    <w:p w:rsidR="00000000" w:rsidRDefault="00A228E1">
      <w:pPr>
        <w:jc w:val="both"/>
      </w:pPr>
      <w:r>
        <w:rPr>
          <w:rStyle w:val="s3"/>
        </w:rPr>
        <w:t xml:space="preserve">В пункт 1 внесены изменения в соответствии с </w:t>
      </w:r>
      <w:hyperlink r:id="rId787" w:anchor="sub_id=5101" w:history="1">
        <w:r>
          <w:rPr>
            <w:rStyle w:val="a3"/>
            <w:i/>
            <w:iCs/>
          </w:rPr>
          <w:t>Законом</w:t>
        </w:r>
      </w:hyperlink>
      <w:r>
        <w:rPr>
          <w:rStyle w:val="s3"/>
        </w:rPr>
        <w:t xml:space="preserve"> РК от 29.12.14 г. № 269-V (введен в действие с 1 января 2015 г.) (</w:t>
      </w:r>
      <w:hyperlink r:id="rId788" w:anchor="sub_id=51010000" w:history="1">
        <w:r>
          <w:rPr>
            <w:rStyle w:val="a3"/>
            <w:i/>
            <w:iCs/>
          </w:rPr>
          <w:t>см. стар. ред.</w:t>
        </w:r>
      </w:hyperlink>
      <w:r>
        <w:rPr>
          <w:rStyle w:val="s3"/>
        </w:rPr>
        <w:t>)</w:t>
      </w:r>
    </w:p>
    <w:p w:rsidR="00000000" w:rsidRDefault="00A228E1">
      <w:pPr>
        <w:ind w:firstLine="400"/>
        <w:jc w:val="both"/>
      </w:pPr>
      <w:r>
        <w:rPr>
          <w:rStyle w:val="s0"/>
        </w:rPr>
        <w:t>1. Заявление об изменении сроков исполнения налогового обязательства по уплате начисленных сумм налогов, других обязательных платежей в бюджет и (или) пеней, указан</w:t>
      </w:r>
      <w:r>
        <w:rPr>
          <w:rStyle w:val="s0"/>
        </w:rPr>
        <w:t>ных в уведомлении о результатах налоговой проверки, представляется налогоплательщиком (налоговым агентом) в налоговый орган, являющийся вышестоящим по отношению к налоговому органу, в котором налогоплательщик зарегистрирован по месту нахождения, не позднее</w:t>
      </w:r>
      <w:r>
        <w:rPr>
          <w:rStyle w:val="s0"/>
        </w:rPr>
        <w:t xml:space="preserve"> тридцати рабочих дней со дня вручения уведомления о результатах налоговой проверки в случаях согласия налогоплательщика (налогового агента) с указанными суммами и их соответствия условиям, предусмотренным пунктом 2 настоящей статьи. К заявлению прилагаютс</w:t>
      </w:r>
      <w:r>
        <w:rPr>
          <w:rStyle w:val="s0"/>
        </w:rPr>
        <w:t>я:</w:t>
      </w:r>
    </w:p>
    <w:p w:rsidR="00000000" w:rsidRDefault="00A228E1">
      <w:pPr>
        <w:ind w:firstLine="400"/>
        <w:jc w:val="both"/>
      </w:pPr>
      <w:r>
        <w:rPr>
          <w:rStyle w:val="s0"/>
        </w:rPr>
        <w:t>1) график исполнения налогового обязательства, предусматривающий уплату начисленных сумм налогов, других обязательных платежей в бюджет и (или) пеней, указанных в уведомлении о результатах налоговой проверки;</w:t>
      </w:r>
    </w:p>
    <w:p w:rsidR="00000000" w:rsidRDefault="00A228E1">
      <w:pPr>
        <w:ind w:firstLine="400"/>
        <w:jc w:val="both"/>
      </w:pPr>
      <w:r>
        <w:rPr>
          <w:rStyle w:val="s0"/>
        </w:rPr>
        <w:t>2) письменное подтверждение принадлежности н</w:t>
      </w:r>
      <w:r>
        <w:rPr>
          <w:rStyle w:val="s0"/>
        </w:rPr>
        <w:t xml:space="preserve">алогоплательщика к одной из категорий субъектов частного предпринимательства, установленных </w:t>
      </w:r>
      <w:hyperlink r:id="rId789" w:history="1">
        <w:r>
          <w:rPr>
            <w:rStyle w:val="a3"/>
          </w:rPr>
          <w:t>законодательством</w:t>
        </w:r>
      </w:hyperlink>
      <w:r>
        <w:rPr>
          <w:rStyle w:val="s0"/>
        </w:rPr>
        <w:t xml:space="preserve"> Республики Казахстан о частном предпринимательстве, выданное уполномоченным орган</w:t>
      </w:r>
      <w:r>
        <w:rPr>
          <w:rStyle w:val="s0"/>
        </w:rPr>
        <w:t>ом по предпринимательству.</w:t>
      </w:r>
    </w:p>
    <w:p w:rsidR="00000000" w:rsidRDefault="00A228E1">
      <w:pPr>
        <w:ind w:firstLine="400"/>
        <w:jc w:val="both"/>
      </w:pPr>
      <w:r>
        <w:rPr>
          <w:rStyle w:val="s0"/>
        </w:rPr>
        <w:t>В случае если налогоплательщиком (налоговым агентом) до истечения срока, предусмотренного частью первой настоящего пункта, произведена частичная уплата начисленных сумм налогов, других обязательных платежей в бюджет и (или) пеней</w:t>
      </w:r>
      <w:r>
        <w:rPr>
          <w:rStyle w:val="s0"/>
        </w:rPr>
        <w:t>, указанных в уведомлении о результатах налоговой проверки, то такой налогоплательщик (налоговый агент) вправе представить заявление об изменении сроков исполнения налогового обязательства по уплате оставшейся части начисленных сумм налогов, других обязате</w:t>
      </w:r>
      <w:r>
        <w:rPr>
          <w:rStyle w:val="s0"/>
        </w:rPr>
        <w:t>льных платежей в бюджет и (или) пеней, указанных в уведомлении о результатах налоговой проверки.</w:t>
      </w:r>
    </w:p>
    <w:p w:rsidR="00000000" w:rsidRDefault="00A228E1">
      <w:pPr>
        <w:ind w:firstLine="400"/>
        <w:jc w:val="both"/>
      </w:pPr>
      <w:r>
        <w:rPr>
          <w:rStyle w:val="s0"/>
        </w:rPr>
        <w:t>2. Изменение сроков исполнения налогового обязательства по уплате начисленных сумм налогов, других обязательных платежей в бюджет и (или) пеней, указанных в ув</w:t>
      </w:r>
      <w:r>
        <w:rPr>
          <w:rStyle w:val="s0"/>
        </w:rPr>
        <w:t>едомлении о результатах налоговой проверки, производится в порядке, установленном настоящей статьей, если такие суммы в совокупности не менее:</w:t>
      </w:r>
    </w:p>
    <w:p w:rsidR="00000000" w:rsidRDefault="00A228E1">
      <w:pPr>
        <w:ind w:firstLine="400"/>
        <w:jc w:val="both"/>
      </w:pPr>
      <w:r>
        <w:rPr>
          <w:rStyle w:val="s0"/>
        </w:rPr>
        <w:t xml:space="preserve">3000-кратного размера </w:t>
      </w:r>
      <w:hyperlink r:id="rId790" w:history="1">
        <w:r>
          <w:rPr>
            <w:rStyle w:val="a3"/>
          </w:rPr>
          <w:t>месячного расчетного показа</w:t>
        </w:r>
        <w:r>
          <w:rPr>
            <w:rStyle w:val="a3"/>
          </w:rPr>
          <w:t>теля</w:t>
        </w:r>
      </w:hyperlink>
      <w:r>
        <w:rPr>
          <w:rStyle w:val="s0"/>
        </w:rPr>
        <w:t>,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малого предпринимательства;</w:t>
      </w:r>
    </w:p>
    <w:p w:rsidR="00000000" w:rsidRDefault="00A228E1">
      <w:pPr>
        <w:ind w:firstLine="400"/>
        <w:jc w:val="both"/>
      </w:pPr>
      <w:r>
        <w:rPr>
          <w:rStyle w:val="s0"/>
        </w:rPr>
        <w:t>153000-кратного размера месячного расчетного показателя,</w:t>
      </w:r>
      <w:r>
        <w:rPr>
          <w:rStyle w:val="s0"/>
        </w:rPr>
        <w:t xml:space="preserve">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среднего предпринимательства;</w:t>
      </w:r>
    </w:p>
    <w:p w:rsidR="00000000" w:rsidRDefault="00A228E1">
      <w:pPr>
        <w:ind w:firstLine="400"/>
        <w:jc w:val="both"/>
      </w:pPr>
      <w:r>
        <w:rPr>
          <w:rStyle w:val="s0"/>
        </w:rPr>
        <w:t>300000-кратного размера месячного расчетного показателя, ус</w:t>
      </w:r>
      <w:r>
        <w:rPr>
          <w:rStyle w:val="s0"/>
        </w:rPr>
        <w:t>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крупного предпринимательства.</w:t>
      </w:r>
    </w:p>
    <w:p w:rsidR="00000000" w:rsidRDefault="00A228E1">
      <w:pPr>
        <w:ind w:firstLine="400"/>
        <w:jc w:val="both"/>
      </w:pPr>
      <w:r>
        <w:rPr>
          <w:rStyle w:val="s0"/>
        </w:rPr>
        <w:t>3. Положения настоящей статьи не распространяются на налогопла</w:t>
      </w:r>
      <w:r>
        <w:rPr>
          <w:rStyle w:val="s0"/>
        </w:rPr>
        <w:t>тельщиков, соответствующих одному из следующих условий:</w:t>
      </w:r>
    </w:p>
    <w:p w:rsidR="00000000" w:rsidRDefault="00A228E1">
      <w:pPr>
        <w:ind w:firstLine="400"/>
        <w:jc w:val="both"/>
      </w:pPr>
      <w:r>
        <w:rPr>
          <w:rStyle w:val="s0"/>
        </w:rPr>
        <w:t>период с даты регистрации в качестве налогоплательщика до даты подачи заявления, предусмотренного пунктом 1 настоящей статьи, составляет менее пяти лет;</w:t>
      </w:r>
    </w:p>
    <w:p w:rsidR="00000000" w:rsidRDefault="00A228E1">
      <w:pPr>
        <w:ind w:firstLine="400"/>
        <w:jc w:val="both"/>
      </w:pPr>
      <w:r>
        <w:rPr>
          <w:rStyle w:val="s0"/>
        </w:rPr>
        <w:t>коэффициент налоговой нагрузки, определяемый ка</w:t>
      </w:r>
      <w:r>
        <w:rPr>
          <w:rStyle w:val="s0"/>
        </w:rPr>
        <w:t>к отношение исчисленных и (или) начисленных сумм налогов и других обязательных платежей в бюджет к совокупному годовому доходу юридического лица (доходу индивидуального предпринимателя) без учета корректировок за календарный год, предшествующий году подачи</w:t>
      </w:r>
      <w:r>
        <w:rPr>
          <w:rStyle w:val="s0"/>
        </w:rPr>
        <w:t xml:space="preserve"> заявления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ниже среднеотраслевого значения, установле</w:t>
      </w:r>
      <w:r>
        <w:rPr>
          <w:rStyle w:val="s0"/>
        </w:rPr>
        <w:t>нного уполномоченным органом.</w:t>
      </w:r>
    </w:p>
    <w:p w:rsidR="00000000" w:rsidRDefault="00A228E1">
      <w:pPr>
        <w:ind w:firstLine="400"/>
        <w:jc w:val="both"/>
      </w:pPr>
      <w:r>
        <w:rPr>
          <w:rStyle w:val="s0"/>
        </w:rPr>
        <w:t>При представлении в налоговый орган заявления, указанного в пункте 1 настоящей статьи, в период до наступления срока представления декларации по корпоративному (индивидуальному) подоходному налогу за календарный год, предшествующий году подачи заявления, к</w:t>
      </w:r>
      <w:r>
        <w:rPr>
          <w:rStyle w:val="s0"/>
        </w:rPr>
        <w:t>оэффициент налоговой нагрузки определяется как отношение исчисленных и (или) начисленных сумм налогов и других обязательных платежей в бюджет к совокупному годовому доходу юридического лица (доходу индивидуального предпринимателя) без учета корректировок з</w:t>
      </w:r>
      <w:r>
        <w:rPr>
          <w:rStyle w:val="s0"/>
        </w:rPr>
        <w:t>а последний календарный год, по которому на дату подачи заявления наступил срок представления декларации по корпоративному (индивидуальному) подоходному налогу.</w:t>
      </w:r>
    </w:p>
    <w:p w:rsidR="00000000" w:rsidRDefault="00A228E1">
      <w:pPr>
        <w:jc w:val="both"/>
      </w:pPr>
      <w:r>
        <w:rPr>
          <w:rStyle w:val="s3"/>
        </w:rPr>
        <w:t xml:space="preserve">В пункт 4 внесены изменения в соответствии с </w:t>
      </w:r>
      <w:hyperlink r:id="rId791" w:anchor="sub_id=5101" w:history="1">
        <w:r>
          <w:rPr>
            <w:rStyle w:val="a3"/>
            <w:i/>
            <w:iCs/>
          </w:rPr>
          <w:t>Законом</w:t>
        </w:r>
      </w:hyperlink>
      <w:r>
        <w:rPr>
          <w:rStyle w:val="s3"/>
        </w:rPr>
        <w:t xml:space="preserve"> РК от 29.12.14 г. № 269-V (введен в действие с 1 января 2015 г.) (</w:t>
      </w:r>
      <w:hyperlink r:id="rId792" w:anchor="sub_id=51010400" w:history="1">
        <w:r>
          <w:rPr>
            <w:rStyle w:val="a3"/>
            <w:i/>
            <w:iCs/>
          </w:rPr>
          <w:t>см. стар. ред.</w:t>
        </w:r>
      </w:hyperlink>
      <w:r>
        <w:rPr>
          <w:rStyle w:val="s3"/>
        </w:rPr>
        <w:t>)</w:t>
      </w:r>
    </w:p>
    <w:p w:rsidR="00000000" w:rsidRDefault="00A228E1">
      <w:pPr>
        <w:ind w:firstLine="400"/>
        <w:jc w:val="both"/>
      </w:pPr>
      <w:r>
        <w:rPr>
          <w:rStyle w:val="s0"/>
        </w:rPr>
        <w:t xml:space="preserve">4. В случаях если налогоплательщиком (налоговым </w:t>
      </w:r>
      <w:r>
        <w:rPr>
          <w:rStyle w:val="s0"/>
        </w:rPr>
        <w:t>агентом) пропущен срок подачи заявления, установленный пунктом 1 настоящей статьи, в связи с временной нетрудоспособностью физического лица, в отношении которого проведена налоговая проверка, а также руководителя и (или) главного бухгалтера (при его наличи</w:t>
      </w:r>
      <w:r>
        <w:rPr>
          <w:rStyle w:val="s0"/>
        </w:rPr>
        <w:t>и) налогоплательщика (налогового агента), то такой налогоплательщик (налоговый агент) в целях восстановления пропущенного срока подачи заявления вправе не позднее десяти рабочих дней со дня окончания периода временной нетрудоспособности лиц, указанных в на</w:t>
      </w:r>
      <w:r>
        <w:rPr>
          <w:rStyle w:val="s0"/>
        </w:rPr>
        <w:t>стоящем пункте, представить в налоговый орган, являющийся вышестоящим по отношению к налоговому органу, в котором налогоплательщик зарегистрирован по месту нахождения, заявление и ходатайство.</w:t>
      </w:r>
    </w:p>
    <w:p w:rsidR="00000000" w:rsidRDefault="00A228E1">
      <w:pPr>
        <w:ind w:firstLine="400"/>
        <w:jc w:val="both"/>
      </w:pPr>
      <w:r>
        <w:rPr>
          <w:rStyle w:val="s0"/>
        </w:rPr>
        <w:t>Положения настоящего пункта применяются к налогоплательщикам (н</w:t>
      </w:r>
      <w:r>
        <w:rPr>
          <w:rStyle w:val="s0"/>
        </w:rPr>
        <w:t>алоговым агентам), организационная структура которых не предусматривает наличия лиц, замещающих вышеуказанных лиц во время их отсутствия.</w:t>
      </w:r>
    </w:p>
    <w:p w:rsidR="00000000" w:rsidRDefault="00A228E1">
      <w:pPr>
        <w:ind w:firstLine="400"/>
        <w:jc w:val="both"/>
      </w:pPr>
      <w:r>
        <w:rPr>
          <w:rStyle w:val="s0"/>
        </w:rPr>
        <w:t>К ходатайству о восстановлении пропущенного срока подачи заявления прилагается документ:</w:t>
      </w:r>
    </w:p>
    <w:p w:rsidR="00000000" w:rsidRDefault="00A228E1">
      <w:pPr>
        <w:ind w:firstLine="400"/>
        <w:jc w:val="both"/>
      </w:pPr>
      <w:r>
        <w:rPr>
          <w:rStyle w:val="s0"/>
        </w:rPr>
        <w:t>подтверждающий период временной нетрудоспособности лиц, указанных в части первой настоящего пункта;</w:t>
      </w:r>
    </w:p>
    <w:p w:rsidR="00000000" w:rsidRDefault="00A228E1">
      <w:pPr>
        <w:ind w:firstLine="400"/>
        <w:jc w:val="both"/>
      </w:pPr>
      <w:r>
        <w:rPr>
          <w:rStyle w:val="s0"/>
        </w:rPr>
        <w:t>устанавливающий организационную структуру такого налогоплательщика (налогового агента).</w:t>
      </w:r>
    </w:p>
    <w:p w:rsidR="00000000" w:rsidRDefault="00A228E1">
      <w:pPr>
        <w:ind w:firstLine="400"/>
        <w:jc w:val="both"/>
      </w:pPr>
      <w:r>
        <w:rPr>
          <w:rStyle w:val="s0"/>
        </w:rPr>
        <w:t>5. Изменение сроков исполнения налогового обязательства по уплате на</w:t>
      </w:r>
      <w:r>
        <w:rPr>
          <w:rStyle w:val="s0"/>
        </w:rPr>
        <w:t>численных налогов, других обязательных платежей в бюджет и (или) пеней, указанных в уведомлении о результатах налоговой проверки, производится на срок не более чем тридцать шесть календарных месяцев.</w:t>
      </w:r>
    </w:p>
    <w:p w:rsidR="00000000" w:rsidRDefault="00A228E1">
      <w:pPr>
        <w:ind w:firstLine="400"/>
        <w:jc w:val="both"/>
      </w:pPr>
      <w:bookmarkStart w:id="76" w:name="SUB51010600"/>
      <w:bookmarkEnd w:id="76"/>
      <w:r>
        <w:rPr>
          <w:rStyle w:val="s0"/>
        </w:rPr>
        <w:t>6. Не позднее пятнадцати календарных дней со дня получен</w:t>
      </w:r>
      <w:r>
        <w:rPr>
          <w:rStyle w:val="s0"/>
        </w:rPr>
        <w:t>ия заявления налогоплательщика (налогового агента) налоговый орган принимает одно из следующих решений, вступающих в силу со дня подписания:</w:t>
      </w:r>
    </w:p>
    <w:p w:rsidR="00000000" w:rsidRDefault="00A228E1">
      <w:pPr>
        <w:ind w:firstLine="400"/>
        <w:jc w:val="both"/>
      </w:pPr>
      <w:r>
        <w:rPr>
          <w:rStyle w:val="s0"/>
        </w:rPr>
        <w:t xml:space="preserve">1) об изменении сроков исполнения налогового обязательства по уплате начисленных сумм налогов, других обязательных </w:t>
      </w:r>
      <w:r>
        <w:rPr>
          <w:rStyle w:val="s0"/>
        </w:rPr>
        <w:t>платежей в бюджет и (или) пеней, указанных в уведомлении о результатах налоговой проверки, с приложением согласованного с налогоплательщиком графика исполнения налогового обязательства, который устанавливает сроки уплаты налогов, других обязательных платеж</w:t>
      </w:r>
      <w:r>
        <w:rPr>
          <w:rStyle w:val="s0"/>
        </w:rPr>
        <w:t>ей в бюджет и (или) пеней и является неотъемлемой частью данного решения;</w:t>
      </w:r>
    </w:p>
    <w:p w:rsidR="00000000" w:rsidRDefault="00A228E1">
      <w:pPr>
        <w:ind w:firstLine="400"/>
        <w:jc w:val="both"/>
      </w:pPr>
      <w:r>
        <w:rPr>
          <w:rStyle w:val="s0"/>
        </w:rPr>
        <w:t>2) об отказе в изменении сроков исполнения налогового обязательства по начисленным суммам налогов, других обязательных платежей в бюджет и (или) пеней, указанным в уведомлении о резу</w:t>
      </w:r>
      <w:r>
        <w:rPr>
          <w:rStyle w:val="s0"/>
        </w:rPr>
        <w:t>льтатах налоговой проверки, с указанием оснований отказа.</w:t>
      </w:r>
    </w:p>
    <w:p w:rsidR="00000000" w:rsidRDefault="00A228E1">
      <w:pPr>
        <w:ind w:firstLine="400"/>
        <w:jc w:val="both"/>
      </w:pPr>
      <w:r>
        <w:rPr>
          <w:rStyle w:val="s0"/>
        </w:rPr>
        <w:t>7. В случае принятия налоговым органом решения, указанного в подпункте 1) пункта 6 настоящей статьи, налогоплательщик (налоговый агент) обязан производить уплату начисленных сумм налогов, других обя</w:t>
      </w:r>
      <w:r>
        <w:rPr>
          <w:rStyle w:val="s0"/>
        </w:rPr>
        <w:t>зательных платежей в бюджет и (или) пеней, указанных в уведомлении о результатах налоговой проверки, ежемесячно равными долями в течение срока действия такого решения согласно утвержденному графику.</w:t>
      </w:r>
    </w:p>
    <w:p w:rsidR="00000000" w:rsidRDefault="00A228E1">
      <w:pPr>
        <w:ind w:firstLine="400"/>
        <w:jc w:val="both"/>
      </w:pPr>
      <w:r>
        <w:rPr>
          <w:rStyle w:val="s0"/>
        </w:rPr>
        <w:t>8. В решении об изменении сроков исполнения налогового об</w:t>
      </w:r>
      <w:r>
        <w:rPr>
          <w:rStyle w:val="s0"/>
        </w:rPr>
        <w:t xml:space="preserve">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указываются вид и сумма налога, других обязательных платежей в бюджет и (или) пеней, по которому </w:t>
      </w:r>
      <w:r>
        <w:rPr>
          <w:rStyle w:val="s0"/>
        </w:rPr>
        <w:t>изменены сроки уплаты, фамилия, имя, отчество (при его наличии) либо наименование налогоплательщика (налогового агента), идентификационный номер и срок действия решения.</w:t>
      </w:r>
    </w:p>
    <w:p w:rsidR="00000000" w:rsidRDefault="00A228E1">
      <w:pPr>
        <w:ind w:firstLine="400"/>
        <w:jc w:val="both"/>
      </w:pPr>
      <w:r>
        <w:rPr>
          <w:rStyle w:val="s0"/>
        </w:rPr>
        <w:t xml:space="preserve">9. Решение об отказе в изменении сроков исполнения налогового обязательства по уплате </w:t>
      </w:r>
      <w:r>
        <w:rPr>
          <w:rStyle w:val="s0"/>
        </w:rPr>
        <w:t>начисленных сумм налогов, других обязательных платежей в бюджет и (или) пеней, указанных в уведомлении о результатах налоговой проверки, принимается в случаях несоблюдения налогоплательщиком (налоговым агентом) положений и (или) несоответствия условиям нас</w:t>
      </w:r>
      <w:r>
        <w:rPr>
          <w:rStyle w:val="s0"/>
        </w:rPr>
        <w:t>тоящей статьи.</w:t>
      </w:r>
    </w:p>
    <w:p w:rsidR="00000000" w:rsidRDefault="00A228E1">
      <w:pPr>
        <w:ind w:firstLine="400"/>
        <w:jc w:val="both"/>
      </w:pPr>
      <w:r>
        <w:t> </w:t>
      </w:r>
    </w:p>
    <w:p w:rsidR="00000000" w:rsidRDefault="00A228E1">
      <w:pPr>
        <w:jc w:val="both"/>
      </w:pPr>
      <w:bookmarkStart w:id="77" w:name="SUB51020000"/>
      <w:bookmarkEnd w:id="77"/>
      <w:r>
        <w:rPr>
          <w:rStyle w:val="s3"/>
        </w:rPr>
        <w:t xml:space="preserve">Кодекс дополнен статьей 51-2 в соответствии с </w:t>
      </w:r>
      <w:hyperlink r:id="rId793" w:anchor="sub_id=512" w:history="1">
        <w:r>
          <w:rPr>
            <w:rStyle w:val="a3"/>
            <w:i/>
            <w:iCs/>
          </w:rPr>
          <w:t>Законом</w:t>
        </w:r>
      </w:hyperlink>
      <w:r>
        <w:rPr>
          <w:rStyle w:val="s3"/>
        </w:rPr>
        <w:t xml:space="preserve"> РК от 05.12.13 г. № 152-V (введено в действие с 1 января 2013 г.)</w:t>
      </w:r>
    </w:p>
    <w:p w:rsidR="00000000" w:rsidRDefault="00A228E1">
      <w:pPr>
        <w:ind w:left="1200" w:hanging="800"/>
        <w:jc w:val="both"/>
      </w:pPr>
      <w:r>
        <w:rPr>
          <w:rStyle w:val="s1"/>
        </w:rPr>
        <w:t xml:space="preserve">Статья 51-2. Порядок изменения сроков </w:t>
      </w:r>
      <w:r>
        <w:rPr>
          <w:rStyle w:val="s1"/>
        </w:rPr>
        <w:t>исполнения налогового обязательства по уплате налога реструктурируемой организации</w:t>
      </w:r>
    </w:p>
    <w:p w:rsidR="00000000" w:rsidRDefault="00A228E1">
      <w:pPr>
        <w:ind w:firstLine="400"/>
        <w:jc w:val="both"/>
      </w:pPr>
      <w:r>
        <w:rPr>
          <w:rStyle w:val="s0"/>
        </w:rPr>
        <w:t>1. Положения настоящей статьи применяются реструктурируемой организацией к корпоративному подоходному налогу, исчисленному и подлежащему уплате за налоговый период, в которо</w:t>
      </w:r>
      <w:r>
        <w:rPr>
          <w:rStyle w:val="s0"/>
        </w:rPr>
        <w:t>м такой организацией осуществлена реструктуризация обязательств перед кредиторами в соответствии с планом реструктуризации, утвержденным судом.</w:t>
      </w:r>
    </w:p>
    <w:p w:rsidR="00000000" w:rsidRDefault="00A228E1">
      <w:pPr>
        <w:ind w:firstLine="400"/>
        <w:jc w:val="both"/>
      </w:pPr>
      <w:r>
        <w:rPr>
          <w:rStyle w:val="s0"/>
        </w:rPr>
        <w:t>Для целей настоящей статьи под реструктурируемой организацией понимается налогоплательщик, за исключением банков</w:t>
      </w:r>
      <w:r>
        <w:rPr>
          <w:rStyle w:val="s0"/>
        </w:rPr>
        <w:t xml:space="preserve"> второго уровня, одновременно соответствующий следующим условиям:</w:t>
      </w:r>
    </w:p>
    <w:p w:rsidR="00000000" w:rsidRDefault="00A228E1">
      <w:pPr>
        <w:ind w:firstLine="400"/>
        <w:jc w:val="both"/>
      </w:pPr>
      <w:r>
        <w:rPr>
          <w:rStyle w:val="s0"/>
        </w:rPr>
        <w:t>1) является юридическим лицом-резидентом с участием государства в уставном капитале;</w:t>
      </w:r>
    </w:p>
    <w:p w:rsidR="00000000" w:rsidRDefault="00A228E1">
      <w:pPr>
        <w:ind w:firstLine="400"/>
        <w:jc w:val="both"/>
      </w:pPr>
      <w:r>
        <w:rPr>
          <w:rStyle w:val="s0"/>
        </w:rPr>
        <w:t>2) проведение реструктуризации для исполнения таким юридическим лицом обязательств перед кредиторами осущ</w:t>
      </w:r>
      <w:r>
        <w:rPr>
          <w:rStyle w:val="s0"/>
        </w:rPr>
        <w:t xml:space="preserve">ествляется в порядке, установленном </w:t>
      </w:r>
      <w:hyperlink r:id="rId794" w:anchor="sub_id=59010000" w:history="1">
        <w:r>
          <w:rPr>
            <w:rStyle w:val="a3"/>
          </w:rPr>
          <w:t>главой 6-1</w:t>
        </w:r>
      </w:hyperlink>
      <w:r>
        <w:rPr>
          <w:rStyle w:val="s0"/>
        </w:rPr>
        <w:t xml:space="preserve"> Закона Республики Казахстан «О банках и банковской деятельности в Республике Казахстан»;</w:t>
      </w:r>
    </w:p>
    <w:p w:rsidR="00000000" w:rsidRDefault="00A228E1">
      <w:pPr>
        <w:ind w:firstLine="400"/>
        <w:jc w:val="both"/>
      </w:pPr>
      <w:r>
        <w:rPr>
          <w:rStyle w:val="s0"/>
        </w:rPr>
        <w:t>3) на дату принятия судом решения о</w:t>
      </w:r>
      <w:r>
        <w:rPr>
          <w:rStyle w:val="s0"/>
        </w:rPr>
        <w:t xml:space="preserve"> проведении реструктуризации для исполнения таким юридическим лицом обязательств перед кредиторами является организацией, входящей в банковский конгломерат в качестве родительской организации, за исключением банков.</w:t>
      </w:r>
    </w:p>
    <w:p w:rsidR="00000000" w:rsidRDefault="00A228E1">
      <w:pPr>
        <w:ind w:firstLine="400"/>
        <w:jc w:val="both"/>
      </w:pPr>
      <w:r>
        <w:rPr>
          <w:rStyle w:val="s0"/>
        </w:rPr>
        <w:t>2. Под изменением срока исполнения налог</w:t>
      </w:r>
      <w:r>
        <w:rPr>
          <w:rStyle w:val="s0"/>
        </w:rPr>
        <w:t>ового обязательства по уплате корпоративного подоходного налога реструктурируемой организации признается перенос установленного настоящим Кодексом срока уплаты налога на более поздний срок исполнения обязательств перед кредиторами, предусмотренный планом р</w:t>
      </w:r>
      <w:r>
        <w:rPr>
          <w:rStyle w:val="s0"/>
        </w:rPr>
        <w:t xml:space="preserve">еструктуризации, но не более чем на десять лет со дня установленного </w:t>
      </w:r>
      <w:hyperlink w:anchor="sub1420000" w:history="1">
        <w:r>
          <w:rPr>
            <w:rStyle w:val="a3"/>
          </w:rPr>
          <w:t>статьей 142</w:t>
        </w:r>
      </w:hyperlink>
      <w:r>
        <w:rPr>
          <w:rStyle w:val="s0"/>
        </w:rPr>
        <w:t xml:space="preserve"> настоящего Кодекса срока уплаты корпоративного подоходного налога, исчисленного и подлежащего уплате за налоговый период, указанный в пункте 1</w:t>
      </w:r>
      <w:r>
        <w:rPr>
          <w:rStyle w:val="s0"/>
        </w:rPr>
        <w:t xml:space="preserve"> настоящей статьи.</w:t>
      </w:r>
    </w:p>
    <w:p w:rsidR="00000000" w:rsidRDefault="00A228E1">
      <w:pPr>
        <w:ind w:firstLine="400"/>
        <w:jc w:val="both"/>
      </w:pPr>
      <w:r>
        <w:rPr>
          <w:rStyle w:val="s0"/>
        </w:rPr>
        <w:t>При этом изменение сроков исполнения налогового обязательства по уплате корпоративного подоходного налога производится при соблюдении условий, предусмотренных пунктом 3 настоящей статьи.</w:t>
      </w:r>
    </w:p>
    <w:p w:rsidR="00000000" w:rsidRDefault="00A228E1">
      <w:pPr>
        <w:ind w:firstLine="400"/>
        <w:jc w:val="both"/>
      </w:pPr>
      <w:r>
        <w:rPr>
          <w:rStyle w:val="s0"/>
        </w:rPr>
        <w:t>Применение реструктурируемой организацией положени</w:t>
      </w:r>
      <w:r>
        <w:rPr>
          <w:rStyle w:val="s0"/>
        </w:rPr>
        <w:t>й настоящей статьи не допускается более одного раза.</w:t>
      </w:r>
    </w:p>
    <w:p w:rsidR="00000000" w:rsidRDefault="00A228E1">
      <w:pPr>
        <w:ind w:firstLine="400"/>
        <w:jc w:val="both"/>
      </w:pPr>
      <w:r>
        <w:rPr>
          <w:rStyle w:val="s0"/>
        </w:rPr>
        <w:t>3. Реструктурируемая организация не позднее срока представления декларации по корпоративному подоходному налогу за налоговый период, указанный в пункте 1 настоящей статьи, обязана представить в налоговый</w:t>
      </w:r>
      <w:r>
        <w:rPr>
          <w:rStyle w:val="s0"/>
        </w:rPr>
        <w:t xml:space="preserve"> орган по месту нахождения уведомление об изменении сроков исполнения налогового обязательства по уплате корпоративного подоходного налога в соответствии с настоящей статьей.</w:t>
      </w:r>
    </w:p>
    <w:p w:rsidR="00000000" w:rsidRDefault="00A228E1">
      <w:pPr>
        <w:ind w:firstLine="400"/>
        <w:jc w:val="both"/>
      </w:pPr>
      <w:r>
        <w:rPr>
          <w:rStyle w:val="s0"/>
        </w:rPr>
        <w:t xml:space="preserve">Одновременно с уведомлением реструктурируемая организация представляет следующие </w:t>
      </w:r>
      <w:r>
        <w:rPr>
          <w:rStyle w:val="s0"/>
        </w:rPr>
        <w:t>документы:</w:t>
      </w:r>
    </w:p>
    <w:p w:rsidR="00000000" w:rsidRDefault="00A228E1">
      <w:pPr>
        <w:ind w:firstLine="400"/>
        <w:jc w:val="both"/>
      </w:pPr>
      <w:r>
        <w:rPr>
          <w:rStyle w:val="s0"/>
        </w:rPr>
        <w:t>1) нотариально засвидетельствованную копию плана реструктуризации, одобренного Национальным Банком Республики Казахстан;</w:t>
      </w:r>
    </w:p>
    <w:p w:rsidR="00000000" w:rsidRDefault="00A228E1">
      <w:pPr>
        <w:ind w:firstLine="400"/>
        <w:jc w:val="both"/>
      </w:pPr>
      <w:r>
        <w:rPr>
          <w:rStyle w:val="s0"/>
        </w:rPr>
        <w:t>2) копию вступившего в законную силу решения суда о проведении реструктуризации, заверенную судом;</w:t>
      </w:r>
    </w:p>
    <w:p w:rsidR="00000000" w:rsidRDefault="00A228E1">
      <w:pPr>
        <w:ind w:firstLine="400"/>
        <w:jc w:val="both"/>
      </w:pPr>
      <w:r>
        <w:rPr>
          <w:rStyle w:val="s0"/>
        </w:rPr>
        <w:t>3) копию вступившего в за</w:t>
      </w:r>
      <w:r>
        <w:rPr>
          <w:rStyle w:val="s0"/>
        </w:rPr>
        <w:t>конную силу определения суда об утверждении плана реструктуризации, заверенную судом.</w:t>
      </w:r>
    </w:p>
    <w:p w:rsidR="00000000" w:rsidRDefault="00A228E1">
      <w:pPr>
        <w:ind w:firstLine="400"/>
        <w:jc w:val="both"/>
      </w:pPr>
      <w:r>
        <w:rPr>
          <w:rStyle w:val="s0"/>
        </w:rPr>
        <w:t>4. Изменение сроков исполнения налогового обязательства по корпоративному подоходному налогу в соответствии с настоящей статьей производится без начисления пеней за несвоевременную уплату такого налога, а также без залога имущества налогоплательщика и (или</w:t>
      </w:r>
      <w:r>
        <w:rPr>
          <w:rStyle w:val="s0"/>
        </w:rPr>
        <w:t>) третьего лица, и (или) гарантии банка.</w:t>
      </w:r>
    </w:p>
    <w:p w:rsidR="00000000" w:rsidRDefault="00A228E1">
      <w:pPr>
        <w:ind w:firstLine="400"/>
        <w:jc w:val="both"/>
      </w:pPr>
      <w:r>
        <w:rPr>
          <w:rStyle w:val="s0"/>
        </w:rPr>
        <w:t>5. Изменение сроков исполнения налогового обязательства по корпоративному подоходному налогу в соответствии с настоящей статьей не производится при несоблюдении налогоплательщиком положений настоящей статьи.</w:t>
      </w:r>
    </w:p>
    <w:p w:rsidR="00000000" w:rsidRDefault="00A228E1">
      <w:pPr>
        <w:ind w:firstLine="400"/>
        <w:jc w:val="both"/>
      </w:pPr>
      <w:r>
        <w:t> </w:t>
      </w:r>
    </w:p>
    <w:p w:rsidR="00000000" w:rsidRDefault="00A228E1">
      <w:pPr>
        <w:jc w:val="both"/>
      </w:pPr>
      <w:bookmarkStart w:id="78" w:name="SUB51030000"/>
      <w:bookmarkEnd w:id="78"/>
      <w:r>
        <w:rPr>
          <w:rStyle w:val="s3"/>
        </w:rPr>
        <w:t>Кодек</w:t>
      </w:r>
      <w:r>
        <w:rPr>
          <w:rStyle w:val="s3"/>
        </w:rPr>
        <w:t xml:space="preserve">с дополнен статьей 51-3 в соответствии с </w:t>
      </w:r>
      <w:hyperlink r:id="rId795" w:anchor="sub_id=5103" w:history="1">
        <w:r>
          <w:rPr>
            <w:rStyle w:val="a3"/>
            <w:i/>
            <w:iCs/>
          </w:rPr>
          <w:t>Законом</w:t>
        </w:r>
      </w:hyperlink>
      <w:r>
        <w:rPr>
          <w:rStyle w:val="s3"/>
        </w:rPr>
        <w:t xml:space="preserve"> РК от 29.12.14 г. № 269-V </w:t>
      </w:r>
      <w:hyperlink r:id="rId796" w:history="1">
        <w:r>
          <w:rPr>
            <w:rStyle w:val="a3"/>
            <w:rFonts w:ascii="Wingdings" w:hAnsi="Wingdings"/>
            <w:i/>
            <w:iCs/>
          </w:rPr>
          <w:t>+</w:t>
        </w:r>
      </w:hyperlink>
      <w:r>
        <w:rPr>
          <w:rStyle w:val="s3"/>
        </w:rPr>
        <w:t xml:space="preserve"> (введен в действие с 1 января 20</w:t>
      </w:r>
      <w:r>
        <w:rPr>
          <w:rStyle w:val="s3"/>
        </w:rPr>
        <w:t>15 г.)</w:t>
      </w:r>
    </w:p>
    <w:p w:rsidR="00000000" w:rsidRDefault="00A228E1">
      <w:pPr>
        <w:ind w:left="1200" w:hanging="800"/>
        <w:jc w:val="both"/>
      </w:pPr>
      <w:r>
        <w:rPr>
          <w:rStyle w:val="s1"/>
        </w:rPr>
        <w:t>Статья 51-3. Порядок изменения срока уплаты косвенных налогов по импортируемым товарам</w:t>
      </w:r>
    </w:p>
    <w:p w:rsidR="00000000" w:rsidRDefault="00A228E1">
      <w:pPr>
        <w:ind w:firstLine="400"/>
        <w:jc w:val="both"/>
      </w:pPr>
      <w:r>
        <w:rPr>
          <w:rStyle w:val="s0"/>
        </w:rPr>
        <w:t>1. Изменение срока уплаты косвенных налогов по импортируемым товарам производится по:</w:t>
      </w:r>
    </w:p>
    <w:p w:rsidR="00000000" w:rsidRDefault="00A228E1">
      <w:pPr>
        <w:ind w:firstLine="400"/>
        <w:jc w:val="both"/>
      </w:pPr>
      <w:r>
        <w:rPr>
          <w:rStyle w:val="s0"/>
        </w:rPr>
        <w:t>1) налогу на добавленную стоимость;</w:t>
      </w:r>
    </w:p>
    <w:p w:rsidR="00000000" w:rsidRDefault="00A228E1">
      <w:pPr>
        <w:ind w:firstLine="400"/>
        <w:jc w:val="both"/>
      </w:pPr>
      <w:r>
        <w:rPr>
          <w:rStyle w:val="s0"/>
        </w:rPr>
        <w:t>2) акцизу, за исключением акциза по импо</w:t>
      </w:r>
      <w:r>
        <w:rPr>
          <w:rStyle w:val="s0"/>
        </w:rPr>
        <w:t>ртируемым товарам, подлежащим маркировке в соответствии с настоящим Кодексом.</w:t>
      </w:r>
    </w:p>
    <w:p w:rsidR="00000000" w:rsidRDefault="00A228E1">
      <w:pPr>
        <w:ind w:firstLine="400"/>
        <w:jc w:val="both"/>
      </w:pPr>
      <w:r>
        <w:rPr>
          <w:rStyle w:val="s0"/>
        </w:rPr>
        <w:t>Положения настоящей статьи не применяются по товарам, импортируемым с территории государств-членов Таможенного союза.</w:t>
      </w:r>
    </w:p>
    <w:p w:rsidR="00000000" w:rsidRDefault="00A228E1">
      <w:pPr>
        <w:ind w:firstLine="400"/>
        <w:jc w:val="both"/>
      </w:pPr>
      <w:r>
        <w:rPr>
          <w:rStyle w:val="s0"/>
        </w:rPr>
        <w:t>2. Основанием изменения срока уплаты косвенных налогов по им</w:t>
      </w:r>
      <w:r>
        <w:rPr>
          <w:rStyle w:val="s0"/>
        </w:rPr>
        <w:t xml:space="preserve">портируемым товарам является представленная в соответствии с </w:t>
      </w:r>
      <w:hyperlink r:id="rId797" w:history="1">
        <w:r>
          <w:rPr>
            <w:rStyle w:val="a3"/>
          </w:rPr>
          <w:t>таможенным законодательством</w:t>
        </w:r>
      </w:hyperlink>
      <w:r>
        <w:rPr>
          <w:rStyle w:val="s0"/>
        </w:rPr>
        <w:t xml:space="preserve"> Таможенного союза и (или) </w:t>
      </w:r>
      <w:hyperlink r:id="rId798" w:history="1">
        <w:r>
          <w:rPr>
            <w:rStyle w:val="a3"/>
          </w:rPr>
          <w:t>таможенным</w:t>
        </w:r>
        <w:r>
          <w:rPr>
            <w:rStyle w:val="a3"/>
          </w:rPr>
          <w:t xml:space="preserve"> законодательством</w:t>
        </w:r>
      </w:hyperlink>
      <w:r>
        <w:rPr>
          <w:rStyle w:val="s0"/>
        </w:rPr>
        <w:t xml:space="preserve"> Республики Казахстан в таможенный орган декларация на товары, помещенные под таможенную процедуру выпуска для внутреннего потребления.</w:t>
      </w:r>
    </w:p>
    <w:p w:rsidR="00000000" w:rsidRDefault="00A228E1">
      <w:pPr>
        <w:ind w:firstLine="400"/>
        <w:jc w:val="both"/>
      </w:pPr>
      <w:r>
        <w:rPr>
          <w:rStyle w:val="s0"/>
        </w:rPr>
        <w:t>3. Изменение срока уплаты косвенных налогов по импортируемым товарам производится при условии:</w:t>
      </w:r>
    </w:p>
    <w:p w:rsidR="00000000" w:rsidRDefault="00A228E1">
      <w:pPr>
        <w:ind w:firstLine="400"/>
        <w:jc w:val="both"/>
      </w:pPr>
      <w:r>
        <w:rPr>
          <w:rStyle w:val="s0"/>
        </w:rPr>
        <w:t>1) пред</w:t>
      </w:r>
      <w:r>
        <w:rPr>
          <w:rStyle w:val="s0"/>
        </w:rPr>
        <w:t>ставления в таможенный орган документов, предусмотренных таможенным законодательством Таможенного союза и (или) таможенным законодательством Республики Казахстан, для таможенной очистки таких импортируемых товаров в полном объеме;</w:t>
      </w:r>
    </w:p>
    <w:p w:rsidR="00000000" w:rsidRDefault="00A228E1">
      <w:pPr>
        <w:ind w:firstLine="400"/>
        <w:jc w:val="both"/>
      </w:pPr>
      <w:r>
        <w:rPr>
          <w:rStyle w:val="s0"/>
        </w:rPr>
        <w:t>2) если лица, которые в р</w:t>
      </w:r>
      <w:r>
        <w:rPr>
          <w:rStyle w:val="s0"/>
        </w:rPr>
        <w:t xml:space="preserve">езультате применения </w:t>
      </w:r>
      <w:hyperlink r:id="rId799" w:history="1">
        <w:r>
          <w:rPr>
            <w:rStyle w:val="a3"/>
          </w:rPr>
          <w:t>установленной уполномоченным органом системы управления рисками</w:t>
        </w:r>
      </w:hyperlink>
      <w:r>
        <w:rPr>
          <w:rStyle w:val="s0"/>
        </w:rPr>
        <w:t xml:space="preserve">, не отнесены к категории лиц, не имеющих права на применение изменения срока уплаты по косвенным налогам, </w:t>
      </w:r>
      <w:r>
        <w:rPr>
          <w:rStyle w:val="s0"/>
        </w:rPr>
        <w:t>предусмотренного настоящей статьей.</w:t>
      </w:r>
    </w:p>
    <w:p w:rsidR="00000000" w:rsidRDefault="00A228E1">
      <w:pPr>
        <w:ind w:firstLine="400"/>
        <w:jc w:val="both"/>
      </w:pPr>
      <w:r>
        <w:rPr>
          <w:rStyle w:val="s0"/>
        </w:rPr>
        <w:t>4. Изменение срока уплаты косвенных налогов по импортируемым товарам в соответствии с настоящей статьей предоставляется путем отражения налоговым органом исчисленной суммы налога в лицевом счете по сроку 20 числа месяца,</w:t>
      </w:r>
      <w:r>
        <w:rPr>
          <w:rStyle w:val="s0"/>
        </w:rPr>
        <w:t xml:space="preserve"> следующего за месяцем, в котором произведен выпуск импортируемых товаров для внутреннего потребления в соответствии с таможенным законодательством Таможенного союза и (или) таможенным законодательством Республики Казахстан.</w:t>
      </w:r>
    </w:p>
    <w:p w:rsidR="00000000" w:rsidRDefault="00A228E1">
      <w:pPr>
        <w:ind w:firstLine="400"/>
        <w:jc w:val="both"/>
      </w:pPr>
      <w:r>
        <w:rPr>
          <w:rStyle w:val="s0"/>
        </w:rPr>
        <w:t>5. Изменение срока уплаты косве</w:t>
      </w:r>
      <w:r>
        <w:rPr>
          <w:rStyle w:val="s0"/>
        </w:rPr>
        <w:t>нных налогов по импортируемым товарам освобождает налогоплательщика от уплаты пеней в случае исполнения налогового обязательства по уплате налога на добавленную стоимость и акциза по импортируемым товарам в соответствии с настоящей статьей в пределах измен</w:t>
      </w:r>
      <w:r>
        <w:rPr>
          <w:rStyle w:val="s0"/>
        </w:rPr>
        <w:t>енного срока.</w:t>
      </w:r>
    </w:p>
    <w:p w:rsidR="00000000" w:rsidRDefault="00A228E1">
      <w:pPr>
        <w:ind w:firstLine="400"/>
        <w:jc w:val="both"/>
      </w:pPr>
      <w:r>
        <w:t> </w:t>
      </w:r>
    </w:p>
    <w:p w:rsidR="00000000" w:rsidRDefault="00A228E1">
      <w:pPr>
        <w:jc w:val="both"/>
      </w:pPr>
      <w:bookmarkStart w:id="79" w:name="SUB520000"/>
      <w:bookmarkEnd w:id="79"/>
      <w:r>
        <w:rPr>
          <w:rStyle w:val="s3"/>
        </w:rPr>
        <w:t xml:space="preserve">В заголовок внесены изменения в соответствии с </w:t>
      </w:r>
      <w:hyperlink r:id="rId800" w:anchor="sub_id=320" w:history="1">
        <w:r>
          <w:rPr>
            <w:rStyle w:val="a3"/>
            <w:i/>
            <w:iCs/>
          </w:rPr>
          <w:t>Законом</w:t>
        </w:r>
      </w:hyperlink>
      <w:r>
        <w:rPr>
          <w:rStyle w:val="s3"/>
        </w:rPr>
        <w:t xml:space="preserve"> РК от 16.11.09 г. № 200-IV (</w:t>
      </w:r>
      <w:hyperlink r:id="rId801" w:anchor="sub_id=520000" w:history="1">
        <w:r>
          <w:rPr>
            <w:rStyle w:val="a3"/>
            <w:i/>
            <w:iCs/>
          </w:rPr>
          <w:t>см. стар. ред.</w:t>
        </w:r>
      </w:hyperlink>
      <w:r>
        <w:rPr>
          <w:rStyle w:val="s3"/>
        </w:rPr>
        <w:t xml:space="preserve">); изложен в редакции </w:t>
      </w:r>
      <w:hyperlink r:id="rId802" w:anchor="sub_id=52" w:history="1">
        <w:r>
          <w:rPr>
            <w:rStyle w:val="a3"/>
            <w:i/>
            <w:iCs/>
          </w:rPr>
          <w:t>Закона</w:t>
        </w:r>
      </w:hyperlink>
      <w:r>
        <w:rPr>
          <w:rStyle w:val="s3"/>
        </w:rPr>
        <w:t xml:space="preserve"> РК от 26.12.12 г. № 61-V </w:t>
      </w:r>
      <w:hyperlink r:id="rId803" w:history="1">
        <w:r>
          <w:rPr>
            <w:rStyle w:val="a3"/>
            <w:rFonts w:ascii="Wingdings" w:hAnsi="Wingdings"/>
            <w:i/>
            <w:iCs/>
          </w:rPr>
          <w:t>+</w:t>
        </w:r>
      </w:hyperlink>
      <w:r>
        <w:rPr>
          <w:rStyle w:val="s3"/>
        </w:rPr>
        <w:t xml:space="preserve"> (введено в действие с 1 января 20</w:t>
      </w:r>
      <w:r>
        <w:rPr>
          <w:rStyle w:val="s3"/>
        </w:rPr>
        <w:t>14 г.) (</w:t>
      </w:r>
      <w:hyperlink r:id="rId804" w:anchor="sub_id=520000" w:history="1">
        <w:r>
          <w:rPr>
            <w:rStyle w:val="a3"/>
            <w:i/>
            <w:iCs/>
          </w:rPr>
          <w:t>см. стар. ред.</w:t>
        </w:r>
      </w:hyperlink>
      <w:r>
        <w:rPr>
          <w:rStyle w:val="s3"/>
        </w:rPr>
        <w:t>)</w:t>
      </w:r>
    </w:p>
    <w:p w:rsidR="00000000" w:rsidRDefault="00A228E1">
      <w:pPr>
        <w:ind w:left="1200" w:hanging="800"/>
        <w:jc w:val="both"/>
      </w:pPr>
      <w:r>
        <w:rPr>
          <w:rStyle w:val="s1"/>
        </w:rPr>
        <w:t>Статья 52. Прекращение действия решения об изменении сроков исполнения налогового обязательства по уплате налогов, других обязательных платежей в бюджет и (или) пеней</w:t>
      </w:r>
    </w:p>
    <w:p w:rsidR="00000000" w:rsidRDefault="00A228E1">
      <w:pPr>
        <w:jc w:val="both"/>
      </w:pPr>
      <w:r>
        <w:rPr>
          <w:rStyle w:val="s3"/>
        </w:rPr>
        <w:t xml:space="preserve">В пункт 1 внесены изменения в соответствии с </w:t>
      </w:r>
      <w:hyperlink r:id="rId805" w:anchor="sub_id=320" w:history="1">
        <w:r>
          <w:rPr>
            <w:rStyle w:val="a3"/>
            <w:i/>
            <w:iCs/>
          </w:rPr>
          <w:t>Законом</w:t>
        </w:r>
      </w:hyperlink>
      <w:r>
        <w:rPr>
          <w:rStyle w:val="s3"/>
        </w:rPr>
        <w:t xml:space="preserve"> РК от 16.11.09 г. № 200-IV (</w:t>
      </w:r>
      <w:hyperlink r:id="rId806" w:anchor="sub_id=520000" w:history="1">
        <w:r>
          <w:rPr>
            <w:rStyle w:val="a3"/>
            <w:i/>
            <w:iCs/>
          </w:rPr>
          <w:t>см. стар. ред.</w:t>
        </w:r>
      </w:hyperlink>
      <w:r>
        <w:rPr>
          <w:rStyle w:val="s3"/>
        </w:rPr>
        <w:t>)</w:t>
      </w:r>
    </w:p>
    <w:p w:rsidR="00000000" w:rsidRDefault="00A228E1">
      <w:pPr>
        <w:ind w:firstLine="400"/>
        <w:jc w:val="both"/>
      </w:pPr>
      <w:r>
        <w:rPr>
          <w:rStyle w:val="s0"/>
        </w:rPr>
        <w:t>1. Действие решения об изменении сроков исполнения налогового обязательства по упла</w:t>
      </w:r>
      <w:r>
        <w:rPr>
          <w:rStyle w:val="s0"/>
        </w:rPr>
        <w:t xml:space="preserve">те налогов и (или) пеней прекращается по истечении установленного в нем срока действия. </w:t>
      </w:r>
    </w:p>
    <w:p w:rsidR="00000000" w:rsidRDefault="00A228E1">
      <w:pPr>
        <w:jc w:val="both"/>
      </w:pPr>
      <w:r>
        <w:rPr>
          <w:rStyle w:val="s3"/>
        </w:rPr>
        <w:t xml:space="preserve">В пункт 2 внесены изменения в соответствии с </w:t>
      </w:r>
      <w:hyperlink r:id="rId807" w:anchor="sub_id=320" w:history="1">
        <w:r>
          <w:rPr>
            <w:rStyle w:val="a3"/>
            <w:i/>
            <w:iCs/>
          </w:rPr>
          <w:t>Законом</w:t>
        </w:r>
      </w:hyperlink>
      <w:r>
        <w:rPr>
          <w:rStyle w:val="s3"/>
        </w:rPr>
        <w:t xml:space="preserve"> РК от 16.11.09 г. № 200-IV (</w:t>
      </w:r>
      <w:hyperlink r:id="rId808" w:anchor="sub_id=520200" w:history="1">
        <w:r>
          <w:rPr>
            <w:rStyle w:val="a3"/>
            <w:i/>
            <w:iCs/>
          </w:rPr>
          <w:t>см. стар. ред.</w:t>
        </w:r>
      </w:hyperlink>
      <w:r>
        <w:rPr>
          <w:rStyle w:val="s3"/>
        </w:rPr>
        <w:t xml:space="preserve">); изложен в редакции </w:t>
      </w:r>
      <w:hyperlink r:id="rId809" w:anchor="sub_id=52" w:history="1">
        <w:r>
          <w:rPr>
            <w:rStyle w:val="a3"/>
            <w:i/>
            <w:iCs/>
          </w:rPr>
          <w:t>Закона</w:t>
        </w:r>
      </w:hyperlink>
      <w:r>
        <w:rPr>
          <w:rStyle w:val="s3"/>
        </w:rPr>
        <w:t xml:space="preserve"> РК от 26.12.12 г. № 61-V (введено в действие с 1 январ</w:t>
      </w:r>
      <w:r>
        <w:rPr>
          <w:rStyle w:val="s3"/>
        </w:rPr>
        <w:t>я 2014 г.) (</w:t>
      </w:r>
      <w:hyperlink r:id="rId810" w:anchor="sub_id=520200" w:history="1">
        <w:r>
          <w:rPr>
            <w:rStyle w:val="a3"/>
            <w:i/>
            <w:iCs/>
          </w:rPr>
          <w:t>см. стар. ред.</w:t>
        </w:r>
      </w:hyperlink>
      <w:r>
        <w:rPr>
          <w:rStyle w:val="s3"/>
        </w:rPr>
        <w:t>)</w:t>
      </w:r>
    </w:p>
    <w:p w:rsidR="00000000" w:rsidRDefault="00A228E1">
      <w:pPr>
        <w:ind w:firstLine="400"/>
        <w:jc w:val="both"/>
      </w:pPr>
      <w:r>
        <w:rPr>
          <w:rStyle w:val="s0"/>
        </w:rPr>
        <w:t>2. Действие решения об изменении сроков исполнения налогового обязательства по уплате налогов, других обязательных платежей в бюджет и (или) пен</w:t>
      </w:r>
      <w:r>
        <w:rPr>
          <w:rStyle w:val="s0"/>
        </w:rPr>
        <w:t>ей прекращается, в том числе досрочно, в случаях:</w:t>
      </w:r>
    </w:p>
    <w:p w:rsidR="00000000" w:rsidRDefault="00A228E1">
      <w:pPr>
        <w:ind w:firstLine="400"/>
        <w:jc w:val="both"/>
      </w:pPr>
      <w:r>
        <w:rPr>
          <w:rStyle w:val="s0"/>
        </w:rPr>
        <w:t>1) уплаты налогоплательщиком всей суммы налогов, других обязательных платежей в бюджет и (или) пеней до истечения установленного в решении срока;</w:t>
      </w:r>
    </w:p>
    <w:p w:rsidR="00000000" w:rsidRDefault="00A228E1">
      <w:pPr>
        <w:ind w:firstLine="400"/>
        <w:jc w:val="both"/>
      </w:pPr>
      <w:r>
        <w:rPr>
          <w:rStyle w:val="s0"/>
        </w:rPr>
        <w:t>2) нарушения налогоплательщиком графика исполнения налоговог</w:t>
      </w:r>
      <w:r>
        <w:rPr>
          <w:rStyle w:val="s0"/>
        </w:rPr>
        <w:t>о обязательства по уплате налогов, других обязательных платежей в бюджет и (или) пеней;</w:t>
      </w:r>
    </w:p>
    <w:p w:rsidR="00000000" w:rsidRDefault="00A228E1">
      <w:pPr>
        <w:ind w:firstLine="400"/>
        <w:jc w:val="both"/>
      </w:pPr>
      <w:r>
        <w:rPr>
          <w:rStyle w:val="s0"/>
        </w:rPr>
        <w:t>3) подачи жалобы на уведомление о результатах налоговой проверки в течение срока, указанного в решении налогового органа об изменении исполнения налогового обязательств</w:t>
      </w:r>
      <w:r>
        <w:rPr>
          <w:rStyle w:val="s0"/>
        </w:rPr>
        <w:t>а по уплате начисленных сумм налогов, других обязательных платежей в бюджет и (или) пеней, указанных в уведомлении о результатах налоговой проверки.</w:t>
      </w:r>
    </w:p>
    <w:p w:rsidR="00000000" w:rsidRDefault="00A228E1">
      <w:pPr>
        <w:ind w:firstLine="400"/>
        <w:jc w:val="both"/>
      </w:pPr>
      <w:r>
        <w:rPr>
          <w:rStyle w:val="s0"/>
        </w:rPr>
        <w:t>При наступлении случая, предусмотренного настоящим подпунктом, действие решения об изменении сроков исполне</w:t>
      </w:r>
      <w:r>
        <w:rPr>
          <w:rStyle w:val="s0"/>
        </w:rPr>
        <w:t xml:space="preserve">ния налогового обязательства по уплате таких налогов, других обязательных платежей в бюджет и (или) пеней прекращается со дня принятия налоговым органом решения, указанного в </w:t>
      </w:r>
      <w:hyperlink w:anchor="sub51010600" w:history="1">
        <w:r>
          <w:rPr>
            <w:rStyle w:val="a3"/>
          </w:rPr>
          <w:t>подпункте 1) пункта 6 статьи 51-1</w:t>
        </w:r>
      </w:hyperlink>
      <w:r>
        <w:rPr>
          <w:rStyle w:val="s0"/>
        </w:rPr>
        <w:t xml:space="preserve"> настоящего Ко</w:t>
      </w:r>
      <w:r>
        <w:rPr>
          <w:rStyle w:val="s0"/>
        </w:rPr>
        <w:t>декса.</w:t>
      </w:r>
    </w:p>
    <w:p w:rsidR="00000000" w:rsidRDefault="00A228E1">
      <w:pPr>
        <w:ind w:firstLine="400"/>
        <w:jc w:val="both"/>
      </w:pPr>
      <w:r>
        <w:t> </w:t>
      </w:r>
    </w:p>
    <w:p w:rsidR="00000000" w:rsidRDefault="00A228E1">
      <w:pPr>
        <w:ind w:left="1200" w:hanging="800"/>
        <w:jc w:val="both"/>
      </w:pPr>
      <w:bookmarkStart w:id="80" w:name="SUB530000"/>
      <w:bookmarkEnd w:id="80"/>
      <w:r>
        <w:rPr>
          <w:rStyle w:val="s1"/>
        </w:rPr>
        <w:t>Статья 53. Порядок обращения взыскания и реализации заложенного имущества, а также требования исполнения банковской гарантии</w:t>
      </w:r>
    </w:p>
    <w:p w:rsidR="00000000" w:rsidRDefault="00A228E1">
      <w:pPr>
        <w:ind w:firstLine="400"/>
        <w:jc w:val="both"/>
      </w:pPr>
      <w:r>
        <w:rPr>
          <w:rStyle w:val="s0"/>
        </w:rPr>
        <w:t>1. В случае нарушения графика исполнения налогового обязательства, обеспеченного залогом имущества налогоплательщика и (или) третьего лица и (или) гарантией банка, налоговый орган обращает взыскание на заложенное имущество налогоплательщика и (или) третьег</w:t>
      </w:r>
      <w:r>
        <w:rPr>
          <w:rStyle w:val="s0"/>
        </w:rPr>
        <w:t xml:space="preserve">о лица либо требует исполнения банковской гарантии. </w:t>
      </w:r>
    </w:p>
    <w:p w:rsidR="00000000" w:rsidRDefault="00A228E1">
      <w:pPr>
        <w:ind w:firstLine="400"/>
        <w:jc w:val="both"/>
      </w:pPr>
      <w:r>
        <w:rPr>
          <w:rStyle w:val="s0"/>
        </w:rPr>
        <w:t xml:space="preserve">2. Реализация имущества, заложенного налогоплательщиком и (или) третьим лицом, производится в принудительном внесудебном порядке в соответствии с </w:t>
      </w:r>
      <w:hyperlink r:id="rId811" w:anchor="sub_id=3200000" w:history="1">
        <w:r>
          <w:rPr>
            <w:rStyle w:val="a3"/>
          </w:rPr>
          <w:t>гражданским законодательством</w:t>
        </w:r>
      </w:hyperlink>
      <w:r>
        <w:rPr>
          <w:rStyle w:val="s0"/>
        </w:rPr>
        <w:t xml:space="preserve"> Республики Казахстан.</w:t>
      </w:r>
    </w:p>
    <w:p w:rsidR="00000000" w:rsidRDefault="00A228E1">
      <w:pPr>
        <w:ind w:firstLine="400"/>
        <w:jc w:val="both"/>
      </w:pPr>
      <w:r>
        <w:t> </w:t>
      </w:r>
    </w:p>
    <w:p w:rsidR="00000000" w:rsidRDefault="00A228E1">
      <w:pPr>
        <w:ind w:left="1200" w:hanging="800"/>
        <w:jc w:val="both"/>
      </w:pPr>
      <w:bookmarkStart w:id="81" w:name="SUB540000"/>
      <w:bookmarkEnd w:id="81"/>
      <w:r>
        <w:rPr>
          <w:rStyle w:val="s1"/>
        </w:rPr>
        <w:t xml:space="preserve">Статья 54. Прекращение налогового обязательства </w:t>
      </w:r>
    </w:p>
    <w:p w:rsidR="00000000" w:rsidRDefault="00A228E1">
      <w:pPr>
        <w:ind w:firstLine="400"/>
        <w:jc w:val="both"/>
      </w:pPr>
      <w:r>
        <w:rPr>
          <w:rStyle w:val="s0"/>
        </w:rPr>
        <w:t xml:space="preserve">1. Налоговое обязательство физического лица прекращается: </w:t>
      </w:r>
    </w:p>
    <w:p w:rsidR="00000000" w:rsidRDefault="00A228E1">
      <w:pPr>
        <w:ind w:firstLine="400"/>
        <w:jc w:val="both"/>
      </w:pPr>
      <w:r>
        <w:rPr>
          <w:rStyle w:val="s0"/>
        </w:rPr>
        <w:t xml:space="preserve">1) со смертью; </w:t>
      </w:r>
    </w:p>
    <w:p w:rsidR="00000000" w:rsidRDefault="00A228E1">
      <w:pPr>
        <w:ind w:firstLine="400"/>
        <w:jc w:val="both"/>
      </w:pPr>
      <w:r>
        <w:rPr>
          <w:rStyle w:val="s0"/>
        </w:rPr>
        <w:t>2) с объявлением его умершим на основании вступивше</w:t>
      </w:r>
      <w:r>
        <w:rPr>
          <w:rStyle w:val="s0"/>
        </w:rPr>
        <w:t>го в силу решения суда.</w:t>
      </w:r>
    </w:p>
    <w:p w:rsidR="00000000" w:rsidRDefault="00A228E1">
      <w:pPr>
        <w:ind w:firstLine="400"/>
        <w:jc w:val="both"/>
      </w:pPr>
      <w:r>
        <w:rPr>
          <w:rStyle w:val="s0"/>
        </w:rPr>
        <w:t xml:space="preserve">2. Налоговое обязательство индивидуального предпринимателя прекращается после прекращения индивидуальным предпринимателем деятельности в </w:t>
      </w:r>
      <w:hyperlink r:id="rId812" w:anchor="sub_id=280300" w:history="1">
        <w:r>
          <w:rPr>
            <w:rStyle w:val="a3"/>
          </w:rPr>
          <w:t>порядке</w:t>
        </w:r>
      </w:hyperlink>
      <w:r>
        <w:rPr>
          <w:rStyle w:val="s0"/>
        </w:rPr>
        <w:t>, установленном законодательством Республики Казахстан.</w:t>
      </w:r>
    </w:p>
    <w:p w:rsidR="00000000" w:rsidRDefault="00A228E1">
      <w:pPr>
        <w:ind w:firstLine="400"/>
        <w:jc w:val="both"/>
      </w:pPr>
      <w:r>
        <w:rPr>
          <w:rStyle w:val="s0"/>
        </w:rPr>
        <w:t xml:space="preserve">3. Налоговое обязательство юридического лица прекращается: </w:t>
      </w:r>
    </w:p>
    <w:p w:rsidR="00000000" w:rsidRDefault="00A228E1">
      <w:pPr>
        <w:ind w:firstLine="400"/>
        <w:jc w:val="both"/>
      </w:pPr>
      <w:r>
        <w:rPr>
          <w:rStyle w:val="s0"/>
        </w:rPr>
        <w:t>1) после ликвидации;</w:t>
      </w:r>
    </w:p>
    <w:p w:rsidR="00000000" w:rsidRDefault="00A228E1">
      <w:pPr>
        <w:ind w:firstLine="400"/>
        <w:jc w:val="both"/>
      </w:pPr>
      <w:r>
        <w:rPr>
          <w:rStyle w:val="s0"/>
        </w:rPr>
        <w:t xml:space="preserve">2) после реорганизации путем присоединения (в отношении присоединившегося юридического лица), слияния и разделения. </w:t>
      </w:r>
    </w:p>
    <w:p w:rsidR="00000000" w:rsidRDefault="00A228E1">
      <w:pPr>
        <w:jc w:val="both"/>
      </w:pPr>
      <w:hyperlink r:id="rId813" w:history="1">
        <w:r>
          <w:rPr>
            <w:rStyle w:val="a3"/>
            <w:rFonts w:ascii="Wingdings" w:hAnsi="Wingdings"/>
            <w:i/>
            <w:iCs/>
          </w:rPr>
          <w:t>*</w:t>
        </w:r>
      </w:hyperlink>
    </w:p>
    <w:p w:rsidR="00000000" w:rsidRDefault="00A228E1">
      <w:pPr>
        <w:jc w:val="both"/>
      </w:pPr>
      <w:r>
        <w:rPr>
          <w:rStyle w:val="s3"/>
        </w:rPr>
        <w:t xml:space="preserve">См.: </w:t>
      </w:r>
      <w:hyperlink r:id="rId814" w:anchor="sub_id=7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w:t>
      </w:r>
      <w:r>
        <w:rPr>
          <w:rStyle w:val="s3"/>
        </w:rPr>
        <w:t xml:space="preserve">конодательства» </w:t>
      </w:r>
    </w:p>
    <w:p w:rsidR="00000000" w:rsidRDefault="00A228E1">
      <w:pPr>
        <w:spacing w:line="320" w:lineRule="atLeast"/>
        <w:ind w:firstLine="709"/>
        <w:jc w:val="both"/>
      </w:pPr>
      <w:r>
        <w:t> </w:t>
      </w:r>
    </w:p>
    <w:p w:rsidR="00000000" w:rsidRDefault="00A228E1">
      <w:pPr>
        <w:spacing w:line="320" w:lineRule="atLeast"/>
        <w:ind w:firstLine="709"/>
        <w:jc w:val="both"/>
      </w:pPr>
      <w:r>
        <w:t> </w:t>
      </w:r>
    </w:p>
    <w:p w:rsidR="00000000" w:rsidRDefault="00A228E1">
      <w:pPr>
        <w:jc w:val="center"/>
      </w:pPr>
      <w:bookmarkStart w:id="82" w:name="SUB550000"/>
      <w:bookmarkEnd w:id="82"/>
      <w:r>
        <w:rPr>
          <w:rStyle w:val="s1"/>
        </w:rPr>
        <w:t>2. ОСОБЕННАЯ ЧАСТЬ</w:t>
      </w:r>
    </w:p>
    <w:p w:rsidR="00000000" w:rsidRDefault="00A228E1">
      <w:pPr>
        <w:jc w:val="center"/>
      </w:pPr>
      <w:r>
        <w:t> </w:t>
      </w:r>
    </w:p>
    <w:p w:rsidR="00000000" w:rsidRDefault="00A228E1">
      <w:pPr>
        <w:jc w:val="center"/>
      </w:pPr>
      <w:r>
        <w:rPr>
          <w:rStyle w:val="s1"/>
        </w:rPr>
        <w:t>РАЗДЕЛ 3. ОСНОВНЫЕ ПОЛОЖЕНИЯ</w:t>
      </w:r>
    </w:p>
    <w:p w:rsidR="00000000" w:rsidRDefault="00A228E1">
      <w:pPr>
        <w:ind w:firstLine="400"/>
        <w:jc w:val="both"/>
      </w:pPr>
      <w:r>
        <w:t> </w:t>
      </w:r>
    </w:p>
    <w:p w:rsidR="00000000" w:rsidRDefault="00A228E1">
      <w:pPr>
        <w:ind w:left="1200" w:hanging="800"/>
        <w:jc w:val="both"/>
      </w:pPr>
      <w:r>
        <w:rPr>
          <w:rStyle w:val="s1"/>
        </w:rPr>
        <w:t>Статья 55. Виды налогов, других обязательных платежей в бюджет</w:t>
      </w:r>
    </w:p>
    <w:p w:rsidR="00000000" w:rsidRDefault="00A228E1">
      <w:pPr>
        <w:ind w:firstLine="400"/>
        <w:jc w:val="both"/>
      </w:pPr>
      <w:r>
        <w:rPr>
          <w:rStyle w:val="s0"/>
        </w:rPr>
        <w:t>1. В Республике Казахстан действуют:</w:t>
      </w:r>
    </w:p>
    <w:p w:rsidR="00000000" w:rsidRDefault="00A228E1">
      <w:pPr>
        <w:ind w:firstLine="400"/>
        <w:jc w:val="both"/>
      </w:pPr>
      <w:r>
        <w:rPr>
          <w:rStyle w:val="s0"/>
        </w:rPr>
        <w:t>1) налоги:</w:t>
      </w:r>
    </w:p>
    <w:p w:rsidR="00000000" w:rsidRDefault="00A228E1">
      <w:pPr>
        <w:ind w:firstLine="400"/>
        <w:jc w:val="both"/>
      </w:pPr>
      <w:r>
        <w:rPr>
          <w:rStyle w:val="s0"/>
        </w:rPr>
        <w:t>корпоративный подоходный налог;</w:t>
      </w:r>
    </w:p>
    <w:p w:rsidR="00000000" w:rsidRDefault="00A228E1">
      <w:pPr>
        <w:ind w:firstLine="400"/>
        <w:jc w:val="both"/>
      </w:pPr>
      <w:r>
        <w:rPr>
          <w:rStyle w:val="s0"/>
        </w:rPr>
        <w:t>индивидуальный подоходный налог;</w:t>
      </w:r>
    </w:p>
    <w:p w:rsidR="00000000" w:rsidRDefault="00A228E1">
      <w:pPr>
        <w:ind w:firstLine="400"/>
        <w:jc w:val="both"/>
      </w:pPr>
      <w:r>
        <w:rPr>
          <w:rStyle w:val="s0"/>
        </w:rPr>
        <w:t>налог на добавленную стоимость;</w:t>
      </w:r>
    </w:p>
    <w:p w:rsidR="00000000" w:rsidRDefault="00A228E1">
      <w:pPr>
        <w:ind w:firstLine="400"/>
        <w:jc w:val="both"/>
      </w:pPr>
      <w:r>
        <w:rPr>
          <w:rStyle w:val="s0"/>
        </w:rPr>
        <w:t>акцизы;</w:t>
      </w:r>
    </w:p>
    <w:p w:rsidR="00000000" w:rsidRDefault="00A228E1">
      <w:pPr>
        <w:ind w:firstLine="400"/>
        <w:jc w:val="both"/>
      </w:pPr>
      <w:r>
        <w:rPr>
          <w:rStyle w:val="s0"/>
        </w:rPr>
        <w:t>рентный налог на экспорт;</w:t>
      </w:r>
    </w:p>
    <w:p w:rsidR="00000000" w:rsidRDefault="00A228E1">
      <w:pPr>
        <w:ind w:firstLine="400"/>
        <w:jc w:val="both"/>
      </w:pPr>
      <w:r>
        <w:rPr>
          <w:rStyle w:val="s0"/>
        </w:rPr>
        <w:t>специальные платежи и налоги недропользователей;</w:t>
      </w:r>
    </w:p>
    <w:p w:rsidR="00000000" w:rsidRDefault="00A228E1">
      <w:pPr>
        <w:ind w:firstLine="400"/>
        <w:jc w:val="both"/>
      </w:pPr>
      <w:r>
        <w:rPr>
          <w:rStyle w:val="s0"/>
        </w:rPr>
        <w:t>социальный налог;</w:t>
      </w:r>
    </w:p>
    <w:p w:rsidR="00000000" w:rsidRDefault="00A228E1">
      <w:pPr>
        <w:ind w:firstLine="400"/>
        <w:jc w:val="both"/>
      </w:pPr>
      <w:r>
        <w:rPr>
          <w:rStyle w:val="s0"/>
        </w:rPr>
        <w:t>налог на транспортные средства;</w:t>
      </w:r>
    </w:p>
    <w:p w:rsidR="00000000" w:rsidRDefault="00A228E1">
      <w:pPr>
        <w:ind w:firstLine="400"/>
        <w:jc w:val="both"/>
      </w:pPr>
      <w:r>
        <w:rPr>
          <w:rStyle w:val="s0"/>
        </w:rPr>
        <w:t>земельный налог;</w:t>
      </w:r>
    </w:p>
    <w:p w:rsidR="00000000" w:rsidRDefault="00A228E1">
      <w:pPr>
        <w:ind w:firstLine="400"/>
        <w:jc w:val="both"/>
      </w:pPr>
      <w:r>
        <w:rPr>
          <w:rStyle w:val="s0"/>
        </w:rPr>
        <w:t>налог на имущество;</w:t>
      </w:r>
    </w:p>
    <w:p w:rsidR="00000000" w:rsidRDefault="00A228E1">
      <w:pPr>
        <w:ind w:firstLine="400"/>
        <w:jc w:val="both"/>
      </w:pPr>
      <w:r>
        <w:rPr>
          <w:rStyle w:val="s0"/>
        </w:rPr>
        <w:t>налог на игорный бизнес;</w:t>
      </w:r>
    </w:p>
    <w:p w:rsidR="00000000" w:rsidRDefault="00A228E1">
      <w:pPr>
        <w:ind w:firstLine="400"/>
        <w:jc w:val="both"/>
      </w:pPr>
      <w:r>
        <w:rPr>
          <w:rStyle w:val="s0"/>
        </w:rPr>
        <w:t>фиксированный налог;</w:t>
      </w:r>
    </w:p>
    <w:p w:rsidR="00000000" w:rsidRDefault="00A228E1">
      <w:pPr>
        <w:ind w:firstLine="400"/>
        <w:jc w:val="both"/>
      </w:pPr>
      <w:r>
        <w:rPr>
          <w:rStyle w:val="s0"/>
        </w:rPr>
        <w:t>единый з</w:t>
      </w:r>
      <w:r>
        <w:rPr>
          <w:rStyle w:val="s0"/>
        </w:rPr>
        <w:t>емельный налог;</w:t>
      </w:r>
    </w:p>
    <w:p w:rsidR="00000000" w:rsidRDefault="00A228E1">
      <w:pPr>
        <w:jc w:val="both"/>
      </w:pPr>
      <w:r>
        <w:rPr>
          <w:rStyle w:val="s3"/>
        </w:rPr>
        <w:t xml:space="preserve">В подпункт 2 внесены изменения в соответствии с </w:t>
      </w:r>
      <w:hyperlink r:id="rId815" w:anchor="sub_id=55" w:history="1">
        <w:r>
          <w:rPr>
            <w:rStyle w:val="a3"/>
            <w:i/>
            <w:iCs/>
          </w:rPr>
          <w:t>Законом</w:t>
        </w:r>
      </w:hyperlink>
      <w:r>
        <w:rPr>
          <w:rStyle w:val="s3"/>
        </w:rPr>
        <w:t xml:space="preserve"> РК от 04.07.13 г. № 132-V (введены в действие с 1 января 2014 г.) (</w:t>
      </w:r>
      <w:hyperlink r:id="rId816" w:anchor="sub_id=550102" w:history="1">
        <w:r>
          <w:rPr>
            <w:rStyle w:val="a3"/>
            <w:i/>
            <w:iCs/>
          </w:rPr>
          <w:t>см. стар. ред.</w:t>
        </w:r>
      </w:hyperlink>
      <w:r>
        <w:rPr>
          <w:rStyle w:val="s3"/>
        </w:rPr>
        <w:t>)</w:t>
      </w:r>
    </w:p>
    <w:p w:rsidR="00000000" w:rsidRDefault="00A228E1">
      <w:pPr>
        <w:ind w:firstLine="400"/>
        <w:jc w:val="both"/>
      </w:pPr>
      <w:r>
        <w:rPr>
          <w:rStyle w:val="s0"/>
        </w:rPr>
        <w:t>2) другие обязательные платежи в бюджет:</w:t>
      </w:r>
    </w:p>
    <w:p w:rsidR="00000000" w:rsidRDefault="00A228E1">
      <w:pPr>
        <w:ind w:firstLine="400"/>
        <w:jc w:val="both"/>
      </w:pPr>
      <w:r>
        <w:rPr>
          <w:rStyle w:val="s0"/>
        </w:rPr>
        <w:t>государственная пошлина;</w:t>
      </w:r>
    </w:p>
    <w:p w:rsidR="00000000" w:rsidRDefault="00A228E1">
      <w:pPr>
        <w:ind w:firstLine="400"/>
        <w:jc w:val="both"/>
      </w:pPr>
      <w:r>
        <w:rPr>
          <w:rStyle w:val="s0"/>
        </w:rPr>
        <w:t>сборы:</w:t>
      </w:r>
    </w:p>
    <w:p w:rsidR="00000000" w:rsidRDefault="00A228E1">
      <w:pPr>
        <w:ind w:firstLine="400"/>
        <w:jc w:val="both"/>
      </w:pPr>
      <w:r>
        <w:rPr>
          <w:rStyle w:val="s0"/>
        </w:rPr>
        <w:t>регистрационные сборы;</w:t>
      </w:r>
    </w:p>
    <w:p w:rsidR="00000000" w:rsidRDefault="00A228E1">
      <w:pPr>
        <w:ind w:firstLine="400"/>
        <w:jc w:val="both"/>
      </w:pPr>
      <w:r>
        <w:rPr>
          <w:rStyle w:val="s0"/>
        </w:rPr>
        <w:t>сбор за проезд автотранспортных средств по территории Республики Казахстан;</w:t>
      </w:r>
    </w:p>
    <w:p w:rsidR="00000000" w:rsidRDefault="00A228E1">
      <w:pPr>
        <w:ind w:firstLine="400"/>
        <w:jc w:val="both"/>
      </w:pPr>
      <w:r>
        <w:rPr>
          <w:rStyle w:val="s0"/>
        </w:rPr>
        <w:t>сбор с аукционов;</w:t>
      </w:r>
    </w:p>
    <w:p w:rsidR="00000000" w:rsidRDefault="00A228E1">
      <w:pPr>
        <w:ind w:firstLine="400"/>
        <w:jc w:val="both"/>
      </w:pPr>
      <w:r>
        <w:rPr>
          <w:rStyle w:val="s0"/>
        </w:rPr>
        <w:t>лиц</w:t>
      </w:r>
      <w:r>
        <w:rPr>
          <w:rStyle w:val="s0"/>
        </w:rPr>
        <w:t>ензионный сбор за право занятия отдельными видами деятельности;</w:t>
      </w:r>
    </w:p>
    <w:p w:rsidR="00000000" w:rsidRDefault="00A228E1">
      <w:pPr>
        <w:ind w:firstLine="400"/>
        <w:jc w:val="both"/>
      </w:pPr>
      <w:r>
        <w:rPr>
          <w:rStyle w:val="s0"/>
        </w:rPr>
        <w:t>сбор за выдачу разрешения на использование радиочастотного спектра телевизионным и радиовещательным организациям;</w:t>
      </w:r>
    </w:p>
    <w:p w:rsidR="00000000" w:rsidRDefault="00A228E1">
      <w:pPr>
        <w:ind w:firstLine="400"/>
        <w:jc w:val="both"/>
      </w:pPr>
      <w:r>
        <w:rPr>
          <w:rStyle w:val="s0"/>
        </w:rPr>
        <w:t>сбор за сертификацию в сфере гражданской авиации;</w:t>
      </w:r>
    </w:p>
    <w:p w:rsidR="00000000" w:rsidRDefault="00A228E1">
      <w:pPr>
        <w:ind w:firstLine="400"/>
        <w:jc w:val="both"/>
      </w:pPr>
      <w:r>
        <w:rPr>
          <w:rStyle w:val="s0"/>
        </w:rPr>
        <w:t>плата:</w:t>
      </w:r>
    </w:p>
    <w:p w:rsidR="00000000" w:rsidRDefault="00A228E1">
      <w:pPr>
        <w:ind w:firstLine="400"/>
        <w:jc w:val="both"/>
      </w:pPr>
      <w:r>
        <w:rPr>
          <w:rStyle w:val="s0"/>
        </w:rPr>
        <w:t xml:space="preserve">за пользование земельными участками; </w:t>
      </w:r>
    </w:p>
    <w:p w:rsidR="00000000" w:rsidRDefault="00A228E1">
      <w:pPr>
        <w:ind w:firstLine="400"/>
        <w:jc w:val="both"/>
      </w:pPr>
      <w:r>
        <w:rPr>
          <w:rStyle w:val="s0"/>
        </w:rPr>
        <w:t xml:space="preserve">за пользование водными ресурсами поверхностных источников; </w:t>
      </w:r>
    </w:p>
    <w:p w:rsidR="00000000" w:rsidRDefault="00A228E1">
      <w:pPr>
        <w:ind w:firstLine="400"/>
        <w:jc w:val="both"/>
      </w:pPr>
      <w:r>
        <w:rPr>
          <w:rStyle w:val="s0"/>
        </w:rPr>
        <w:t>за эмиссии в окружающую среду;</w:t>
      </w:r>
    </w:p>
    <w:p w:rsidR="00000000" w:rsidRDefault="00A228E1">
      <w:pPr>
        <w:ind w:firstLine="400"/>
        <w:jc w:val="both"/>
      </w:pPr>
      <w:r>
        <w:rPr>
          <w:rStyle w:val="s0"/>
        </w:rPr>
        <w:t xml:space="preserve">за пользование животным миром; </w:t>
      </w:r>
    </w:p>
    <w:p w:rsidR="00000000" w:rsidRDefault="00A228E1">
      <w:pPr>
        <w:ind w:firstLine="400"/>
        <w:jc w:val="both"/>
      </w:pPr>
      <w:r>
        <w:rPr>
          <w:rStyle w:val="s0"/>
        </w:rPr>
        <w:t xml:space="preserve">за лесные пользования; </w:t>
      </w:r>
    </w:p>
    <w:p w:rsidR="00000000" w:rsidRDefault="00A228E1">
      <w:pPr>
        <w:ind w:firstLine="400"/>
        <w:jc w:val="both"/>
      </w:pPr>
      <w:r>
        <w:rPr>
          <w:rStyle w:val="s0"/>
        </w:rPr>
        <w:t>за использование особо охраняемых природных территорий;</w:t>
      </w:r>
    </w:p>
    <w:p w:rsidR="00000000" w:rsidRDefault="00A228E1">
      <w:pPr>
        <w:ind w:firstLine="400"/>
        <w:jc w:val="both"/>
      </w:pPr>
      <w:r>
        <w:rPr>
          <w:rStyle w:val="s0"/>
        </w:rPr>
        <w:t xml:space="preserve">за использование радиочастотного спектра; </w:t>
      </w:r>
    </w:p>
    <w:p w:rsidR="00000000" w:rsidRDefault="00A228E1">
      <w:pPr>
        <w:ind w:firstLine="400"/>
        <w:jc w:val="both"/>
      </w:pPr>
      <w:r>
        <w:rPr>
          <w:rStyle w:val="s0"/>
        </w:rPr>
        <w:t>за предоставление междугородной и (или) международной телефонной связи, а также сотовой связи;</w:t>
      </w:r>
    </w:p>
    <w:p w:rsidR="00000000" w:rsidRDefault="00A228E1">
      <w:pPr>
        <w:ind w:firstLine="400"/>
        <w:jc w:val="both"/>
      </w:pPr>
      <w:r>
        <w:rPr>
          <w:rStyle w:val="s0"/>
        </w:rPr>
        <w:t xml:space="preserve">за пользование судоходными водными путями; </w:t>
      </w:r>
    </w:p>
    <w:p w:rsidR="00000000" w:rsidRDefault="00A228E1">
      <w:pPr>
        <w:ind w:firstLine="400"/>
        <w:jc w:val="both"/>
      </w:pPr>
      <w:r>
        <w:rPr>
          <w:rStyle w:val="s0"/>
        </w:rPr>
        <w:t>за размещение наружной (визуальной) рекламы.</w:t>
      </w:r>
    </w:p>
    <w:p w:rsidR="00000000" w:rsidRDefault="00A228E1">
      <w:pPr>
        <w:jc w:val="both"/>
      </w:pPr>
      <w:r>
        <w:rPr>
          <w:rStyle w:val="s3"/>
        </w:rPr>
        <w:t xml:space="preserve">Статья дополнена пунктом 1-1 </w:t>
      </w:r>
      <w:r>
        <w:rPr>
          <w:rStyle w:val="s3"/>
        </w:rPr>
        <w:t xml:space="preserve">в соответствии с </w:t>
      </w:r>
      <w:hyperlink r:id="rId817" w:anchor="sub_id=321" w:history="1">
        <w:r>
          <w:rPr>
            <w:rStyle w:val="a3"/>
            <w:i/>
            <w:iCs/>
          </w:rPr>
          <w:t>Законом</w:t>
        </w:r>
      </w:hyperlink>
      <w:r>
        <w:rPr>
          <w:rStyle w:val="s3"/>
        </w:rPr>
        <w:t xml:space="preserve"> РК от 16.11.09 г. № 200-IV (введено в действие с 1 января 2009 г.)</w:t>
      </w:r>
    </w:p>
    <w:p w:rsidR="00000000" w:rsidRDefault="00A228E1">
      <w:pPr>
        <w:ind w:firstLine="400"/>
        <w:jc w:val="both"/>
      </w:pPr>
      <w:r>
        <w:rPr>
          <w:rStyle w:val="s0"/>
        </w:rPr>
        <w:t>1-1. Для целей применения международных договоров косвенными налогами признаются на</w:t>
      </w:r>
      <w:r>
        <w:rPr>
          <w:rStyle w:val="s0"/>
        </w:rPr>
        <w:t>лог на добавленную стоимость, акцизы.</w:t>
      </w:r>
    </w:p>
    <w:p w:rsidR="00000000" w:rsidRDefault="00A228E1">
      <w:pPr>
        <w:ind w:firstLine="400"/>
        <w:jc w:val="both"/>
      </w:pPr>
      <w:r>
        <w:rPr>
          <w:rStyle w:val="s0"/>
        </w:rPr>
        <w:t xml:space="preserve">2. Суммы налогов, других обязательных платежей в бюджет поступают в доходы соответствующих бюджетов в порядке, определенном </w:t>
      </w:r>
      <w:hyperlink r:id="rId818" w:history="1">
        <w:r>
          <w:rPr>
            <w:rStyle w:val="a3"/>
          </w:rPr>
          <w:t>Бюджетным кодексом</w:t>
        </w:r>
      </w:hyperlink>
      <w:r>
        <w:rPr>
          <w:rStyle w:val="s0"/>
        </w:rPr>
        <w:t xml:space="preserve"> Республики</w:t>
      </w:r>
      <w:r>
        <w:rPr>
          <w:rStyle w:val="s0"/>
        </w:rPr>
        <w:t xml:space="preserve"> Казахстан и </w:t>
      </w:r>
      <w:hyperlink r:id="rId819" w:history="1">
        <w:r>
          <w:rPr>
            <w:rStyle w:val="a3"/>
          </w:rPr>
          <w:t>законом</w:t>
        </w:r>
      </w:hyperlink>
      <w:r>
        <w:rPr>
          <w:rStyle w:val="s0"/>
        </w:rPr>
        <w:t xml:space="preserve"> о республиканском бюджете.</w:t>
      </w:r>
    </w:p>
    <w:p w:rsidR="00000000" w:rsidRDefault="00A228E1">
      <w:r>
        <w:t> </w:t>
      </w:r>
    </w:p>
    <w:p w:rsidR="00000000" w:rsidRDefault="00A228E1">
      <w:r>
        <w:t> </w:t>
      </w:r>
    </w:p>
    <w:p w:rsidR="00000000" w:rsidRDefault="00A228E1">
      <w:pPr>
        <w:jc w:val="center"/>
      </w:pPr>
      <w:bookmarkStart w:id="83" w:name="SUB560000"/>
      <w:bookmarkEnd w:id="83"/>
      <w:r>
        <w:rPr>
          <w:rStyle w:val="s1"/>
        </w:rPr>
        <w:t>Глава 7. НАЛОГОВЫЙ УЧЕТ</w:t>
      </w:r>
    </w:p>
    <w:p w:rsidR="00000000" w:rsidRDefault="00A228E1">
      <w:pPr>
        <w:ind w:firstLine="400"/>
        <w:jc w:val="thaiDistribute"/>
      </w:pPr>
      <w:r>
        <w:t> </w:t>
      </w:r>
    </w:p>
    <w:p w:rsidR="00000000" w:rsidRDefault="00A228E1">
      <w:pPr>
        <w:ind w:left="1200" w:hanging="800"/>
        <w:jc w:val="both"/>
      </w:pPr>
      <w:r>
        <w:rPr>
          <w:rStyle w:val="s1"/>
        </w:rPr>
        <w:t>Статья 56. Налоговый учет и учетная документация</w:t>
      </w:r>
    </w:p>
    <w:p w:rsidR="00000000" w:rsidRDefault="00A228E1">
      <w:pPr>
        <w:jc w:val="both"/>
      </w:pPr>
      <w:r>
        <w:rPr>
          <w:rStyle w:val="s3"/>
        </w:rPr>
        <w:t xml:space="preserve">В пункт 1 внесены изменения в соответствии с </w:t>
      </w:r>
      <w:hyperlink r:id="rId820" w:anchor="sub_id=56" w:history="1">
        <w:r>
          <w:rPr>
            <w:rStyle w:val="a3"/>
            <w:i/>
            <w:iCs/>
          </w:rPr>
          <w:t>Законом</w:t>
        </w:r>
      </w:hyperlink>
      <w:r>
        <w:rPr>
          <w:rStyle w:val="s3"/>
        </w:rPr>
        <w:t xml:space="preserve"> РК от 30.06.10 г. № 297-IV (введены в действие с 1 января 2009 г.) (</w:t>
      </w:r>
      <w:hyperlink r:id="rId821" w:anchor="sub_id=560000" w:history="1">
        <w:r>
          <w:rPr>
            <w:rStyle w:val="a3"/>
            <w:i/>
            <w:iCs/>
          </w:rPr>
          <w:t>см. стар. ред.</w:t>
        </w:r>
      </w:hyperlink>
      <w:r>
        <w:rPr>
          <w:rStyle w:val="s3"/>
        </w:rPr>
        <w:t>)</w:t>
      </w:r>
    </w:p>
    <w:p w:rsidR="00000000" w:rsidRDefault="00A228E1">
      <w:pPr>
        <w:ind w:firstLine="400"/>
        <w:jc w:val="both"/>
      </w:pPr>
      <w:r>
        <w:rPr>
          <w:rStyle w:val="s0"/>
        </w:rPr>
        <w:t>1. Налоговый учет -</w:t>
      </w:r>
      <w:r>
        <w:rPr>
          <w:rStyle w:val="s0"/>
        </w:rPr>
        <w:t xml:space="preserve"> процесс ведения налогоплательщиком (налоговым агентом) учетной документации в соответствии с требованиями настоящего Кодекса в целях обобщения и систематизации информации об объектах налогообложения и (или) объектах, связанных с налогообложением, а также </w:t>
      </w:r>
      <w:r>
        <w:rPr>
          <w:rStyle w:val="s0"/>
        </w:rPr>
        <w:t>исчисления налогов и других обязательных платежей в бюджет и составления налоговой отчетности.</w:t>
      </w:r>
    </w:p>
    <w:p w:rsidR="00000000" w:rsidRDefault="00A228E1">
      <w:pPr>
        <w:ind w:firstLine="400"/>
        <w:jc w:val="both"/>
      </w:pPr>
      <w:r>
        <w:rPr>
          <w:rStyle w:val="s0"/>
        </w:rPr>
        <w:t>Сводный налоговый учет - налоговый учет, осуществляемый уполномоченным представителем участников договора о совместной деятельности как сводно по такой деятельно</w:t>
      </w:r>
      <w:r>
        <w:rPr>
          <w:rStyle w:val="s0"/>
        </w:rPr>
        <w:t>сти, так и по доле участия каждого участника договора о совместной деятельности.</w:t>
      </w:r>
    </w:p>
    <w:p w:rsidR="00000000" w:rsidRDefault="00A228E1">
      <w:pPr>
        <w:jc w:val="both"/>
      </w:pPr>
      <w:r>
        <w:rPr>
          <w:rStyle w:val="s3"/>
        </w:rPr>
        <w:t xml:space="preserve">Пункт 2 изложен в редакции </w:t>
      </w:r>
      <w:hyperlink r:id="rId822" w:anchor="sub_id=56" w:history="1">
        <w:r>
          <w:rPr>
            <w:rStyle w:val="a3"/>
            <w:i/>
            <w:iCs/>
          </w:rPr>
          <w:t>Закона</w:t>
        </w:r>
      </w:hyperlink>
      <w:r>
        <w:rPr>
          <w:rStyle w:val="s3"/>
        </w:rPr>
        <w:t xml:space="preserve"> РК от 26.12.12 г. № 61-V (введено в действие с 1 января 2013 </w:t>
      </w:r>
      <w:r>
        <w:rPr>
          <w:rStyle w:val="s3"/>
        </w:rPr>
        <w:t>г.) (</w:t>
      </w:r>
      <w:hyperlink r:id="rId823" w:anchor="sub_id=560200" w:history="1">
        <w:r>
          <w:rPr>
            <w:rStyle w:val="a3"/>
            <w:i/>
            <w:iCs/>
          </w:rPr>
          <w:t>см. стар. ред.</w:t>
        </w:r>
      </w:hyperlink>
      <w:r>
        <w:rPr>
          <w:rStyle w:val="s3"/>
        </w:rPr>
        <w:t>)</w:t>
      </w:r>
    </w:p>
    <w:p w:rsidR="00000000" w:rsidRDefault="00A228E1">
      <w:pPr>
        <w:ind w:firstLine="400"/>
        <w:jc w:val="both"/>
      </w:pPr>
      <w:r>
        <w:rPr>
          <w:rStyle w:val="s0"/>
        </w:rPr>
        <w:t>2. Если иное не установлено пунктом 2-1 настоящей статьи, налоговый учет основывается на данных бухгалтерского учета. Порядок ведения бухгалтерской док</w:t>
      </w:r>
      <w:r>
        <w:rPr>
          <w:rStyle w:val="s0"/>
        </w:rPr>
        <w:t xml:space="preserve">ументации устанавливается </w:t>
      </w:r>
      <w:hyperlink r:id="rId824" w:anchor="sub_id=70000" w:history="1">
        <w:r>
          <w:rPr>
            <w:rStyle w:val="a3"/>
          </w:rPr>
          <w:t>законодательством</w:t>
        </w:r>
      </w:hyperlink>
      <w:r>
        <w:rPr>
          <w:rStyle w:val="s0"/>
        </w:rPr>
        <w:t xml:space="preserve"> Республики Казахстан о бухгалтерском учете и финансовой отчетности.</w:t>
      </w:r>
    </w:p>
    <w:p w:rsidR="00000000" w:rsidRDefault="00A228E1">
      <w:pPr>
        <w:jc w:val="both"/>
      </w:pPr>
      <w:r>
        <w:rPr>
          <w:rStyle w:val="s3"/>
        </w:rPr>
        <w:t xml:space="preserve">См.: </w:t>
      </w:r>
      <w:hyperlink r:id="rId825" w:anchor="sub_id=25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228E1">
      <w:pPr>
        <w:jc w:val="both"/>
      </w:pPr>
      <w:r>
        <w:rPr>
          <w:rStyle w:val="s3"/>
        </w:rPr>
        <w:t xml:space="preserve">Статья дополнена пунктом 2-1 в соответствии с </w:t>
      </w:r>
      <w:hyperlink r:id="rId826" w:anchor="sub_id=56" w:history="1">
        <w:r>
          <w:rPr>
            <w:rStyle w:val="a3"/>
            <w:i/>
            <w:iCs/>
          </w:rPr>
          <w:t>Законом</w:t>
        </w:r>
      </w:hyperlink>
      <w:r>
        <w:rPr>
          <w:rStyle w:val="s3"/>
        </w:rPr>
        <w:t xml:space="preserve"> РК от 26.12.12 г. № 61-V </w:t>
      </w:r>
      <w:hyperlink r:id="rId827" w:history="1">
        <w:r>
          <w:rPr>
            <w:rStyle w:val="a3"/>
            <w:rFonts w:ascii="Wingdings" w:hAnsi="Wingdings"/>
            <w:i/>
            <w:iCs/>
          </w:rPr>
          <w:t>+</w:t>
        </w:r>
      </w:hyperlink>
      <w:r>
        <w:rPr>
          <w:rStyle w:val="s3"/>
        </w:rPr>
        <w:t xml:space="preserve"> (введено в действие с 1 января 2013 г.)</w:t>
      </w:r>
    </w:p>
    <w:p w:rsidR="00000000" w:rsidRDefault="00A228E1">
      <w:pPr>
        <w:ind w:firstLine="400"/>
        <w:jc w:val="both"/>
      </w:pPr>
      <w:r>
        <w:rPr>
          <w:rStyle w:val="s0"/>
        </w:rPr>
        <w:t>2-1. Индивидуальные предприниматели, которы</w:t>
      </w:r>
      <w:r>
        <w:rPr>
          <w:rStyle w:val="s0"/>
        </w:rPr>
        <w:t xml:space="preserve">е в соответствии с </w:t>
      </w:r>
      <w:hyperlink r:id="rId828"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w:t>
      </w:r>
      <w:r>
        <w:rPr>
          <w:rStyle w:val="s0"/>
        </w:rPr>
        <w:t xml:space="preserve">овой отчетности, организуют и ведут налоговый учет в соответствии с </w:t>
      </w:r>
      <w:hyperlink r:id="rId829" w:history="1">
        <w:r>
          <w:rPr>
            <w:rStyle w:val="a3"/>
          </w:rPr>
          <w:t>правилами</w:t>
        </w:r>
      </w:hyperlink>
      <w:r>
        <w:rPr>
          <w:rStyle w:val="s0"/>
        </w:rPr>
        <w:t xml:space="preserve">, утвержденными уполномоченным органом, настоящей главой и </w:t>
      </w:r>
      <w:hyperlink w:anchor="sub60010000" w:history="1">
        <w:r>
          <w:rPr>
            <w:rStyle w:val="a3"/>
          </w:rPr>
          <w:t>главой 7-1</w:t>
        </w:r>
      </w:hyperlink>
      <w:r>
        <w:rPr>
          <w:rStyle w:val="s0"/>
        </w:rPr>
        <w:t xml:space="preserve"> настоящего</w:t>
      </w:r>
      <w:r>
        <w:rPr>
          <w:rStyle w:val="s0"/>
        </w:rPr>
        <w:t xml:space="preserve"> Кодекса.</w:t>
      </w:r>
    </w:p>
    <w:p w:rsidR="00000000" w:rsidRDefault="00A228E1">
      <w:pPr>
        <w:jc w:val="both"/>
      </w:pPr>
      <w:bookmarkStart w:id="84" w:name="SUB560300"/>
      <w:bookmarkEnd w:id="84"/>
      <w:r>
        <w:rPr>
          <w:rStyle w:val="s3"/>
        </w:rPr>
        <w:t xml:space="preserve">Действие пункта 3 статьи 56 было приостановлено до 1 января 2011 года, в период приостановления данный пункт действовал в редакции </w:t>
      </w:r>
      <w:hyperlink r:id="rId830" w:anchor="sub_id=540000" w:history="1">
        <w:r>
          <w:rPr>
            <w:rStyle w:val="a3"/>
            <w:i/>
            <w:iCs/>
          </w:rPr>
          <w:t>статьи 54</w:t>
        </w:r>
      </w:hyperlink>
      <w:r>
        <w:rPr>
          <w:rStyle w:val="s3"/>
        </w:rPr>
        <w:t xml:space="preserve"> Закона от 10.12.08 г.</w:t>
      </w:r>
      <w:r>
        <w:rPr>
          <w:rStyle w:val="s3"/>
        </w:rPr>
        <w:t xml:space="preserve"> № 100-IV</w:t>
      </w:r>
    </w:p>
    <w:p w:rsidR="00000000" w:rsidRDefault="00A228E1">
      <w:pPr>
        <w:jc w:val="both"/>
      </w:pPr>
      <w:r>
        <w:rPr>
          <w:rStyle w:val="s3"/>
        </w:rPr>
        <w:t xml:space="preserve">В пункт 3 внесены изменения в соответствии с </w:t>
      </w:r>
      <w:hyperlink r:id="rId831" w:anchor="sub_id=56" w:history="1">
        <w:r>
          <w:rPr>
            <w:rStyle w:val="a3"/>
            <w:i/>
            <w:iCs/>
          </w:rPr>
          <w:t>Законом</w:t>
        </w:r>
      </w:hyperlink>
      <w:r>
        <w:rPr>
          <w:rStyle w:val="s3"/>
        </w:rPr>
        <w:t xml:space="preserve"> РК от 30.06.10 г. № 297-IV (введены в действие с 1 января 2011 г.) (</w:t>
      </w:r>
      <w:hyperlink r:id="rId832" w:anchor="sub_id=560300" w:history="1">
        <w:r>
          <w:rPr>
            <w:rStyle w:val="a3"/>
            <w:i/>
            <w:iCs/>
          </w:rPr>
          <w:t>см. стар. ред.</w:t>
        </w:r>
      </w:hyperlink>
      <w:r>
        <w:rPr>
          <w:rStyle w:val="s3"/>
        </w:rPr>
        <w:t>)</w:t>
      </w:r>
    </w:p>
    <w:p w:rsidR="00000000" w:rsidRDefault="00A228E1">
      <w:pPr>
        <w:ind w:firstLine="400"/>
        <w:jc w:val="both"/>
      </w:pPr>
      <w:r>
        <w:rPr>
          <w:rStyle w:val="s0"/>
        </w:rPr>
        <w:t>3. Налогоплательщик (налоговый агент) самостоятельно и (или) через уполномоченного представителя участников договора о совместной деятельности, ответственного за ведение сводного налогового учета, организует налоговый учет и определяет формы обобщения и си</w:t>
      </w:r>
      <w:r>
        <w:rPr>
          <w:rStyle w:val="s0"/>
        </w:rPr>
        <w:t>стематизации информации в налоговых целях в виде налоговых регистров таким образом, чтобы обеспечить:</w:t>
      </w:r>
    </w:p>
    <w:p w:rsidR="00000000" w:rsidRDefault="00A228E1">
      <w:pPr>
        <w:ind w:firstLine="400"/>
        <w:jc w:val="both"/>
      </w:pPr>
      <w:r>
        <w:rPr>
          <w:rStyle w:val="s0"/>
        </w:rPr>
        <w:t xml:space="preserve">1) формирование полной и достоверной информации о порядке учета для целей налогообложения операций, осуществленных налогоплательщиком (налоговым агентом) </w:t>
      </w:r>
      <w:r>
        <w:rPr>
          <w:rStyle w:val="s0"/>
        </w:rPr>
        <w:t>в течение налогового периода;</w:t>
      </w:r>
    </w:p>
    <w:p w:rsidR="00000000" w:rsidRDefault="00A228E1">
      <w:pPr>
        <w:ind w:firstLine="400"/>
        <w:jc w:val="both"/>
      </w:pPr>
      <w:r>
        <w:rPr>
          <w:rStyle w:val="s0"/>
        </w:rPr>
        <w:t xml:space="preserve">2) расшифровку каждой строки форм налоговой отчетности; </w:t>
      </w:r>
    </w:p>
    <w:p w:rsidR="00000000" w:rsidRDefault="00A228E1">
      <w:pPr>
        <w:ind w:firstLine="400"/>
        <w:jc w:val="both"/>
      </w:pPr>
      <w:r>
        <w:rPr>
          <w:rStyle w:val="s0"/>
        </w:rPr>
        <w:t>3) достоверное составление налоговой отчетности;</w:t>
      </w:r>
    </w:p>
    <w:p w:rsidR="00000000" w:rsidRDefault="00A228E1">
      <w:pPr>
        <w:ind w:firstLine="400"/>
        <w:jc w:val="both"/>
      </w:pPr>
      <w:r>
        <w:rPr>
          <w:rStyle w:val="s0"/>
        </w:rPr>
        <w:t>4) предоставление информации налоговым органам для налогового контроля.</w:t>
      </w:r>
    </w:p>
    <w:p w:rsidR="00000000" w:rsidRDefault="00A228E1">
      <w:pPr>
        <w:jc w:val="both"/>
      </w:pPr>
      <w:r>
        <w:rPr>
          <w:rStyle w:val="s3"/>
        </w:rPr>
        <w:t xml:space="preserve">В пункт 4 внесены изменения в соответствии с </w:t>
      </w:r>
      <w:hyperlink r:id="rId833" w:anchor="sub_id=801" w:history="1">
        <w:r>
          <w:rPr>
            <w:rStyle w:val="a3"/>
            <w:i/>
            <w:iCs/>
          </w:rPr>
          <w:t>Законом</w:t>
        </w:r>
      </w:hyperlink>
      <w:r>
        <w:rPr>
          <w:rStyle w:val="s3"/>
        </w:rPr>
        <w:t xml:space="preserve"> РК от 05.07.11 г. № 452-IV (введены в действие с 1 января 2012 г.) (</w:t>
      </w:r>
      <w:hyperlink r:id="rId834" w:anchor="sub_id=560400" w:history="1">
        <w:r>
          <w:rPr>
            <w:rStyle w:val="a3"/>
            <w:i/>
            <w:iCs/>
          </w:rPr>
          <w:t>см. стар. ред.</w:t>
        </w:r>
      </w:hyperlink>
      <w:r>
        <w:rPr>
          <w:rStyle w:val="s3"/>
        </w:rPr>
        <w:t xml:space="preserve">); </w:t>
      </w:r>
      <w:hyperlink r:id="rId835" w:anchor="sub_id=56" w:history="1">
        <w:r>
          <w:rPr>
            <w:rStyle w:val="a3"/>
            <w:i/>
            <w:iCs/>
          </w:rPr>
          <w:t>Законом</w:t>
        </w:r>
      </w:hyperlink>
      <w:r>
        <w:rPr>
          <w:rStyle w:val="s3"/>
        </w:rPr>
        <w:t xml:space="preserve"> РК от 26.12.12 г. № 61-V (введены в действие с 1 января 2013 г.) (</w:t>
      </w:r>
      <w:hyperlink r:id="rId836" w:anchor="sub_id=560400" w:history="1">
        <w:r>
          <w:rPr>
            <w:rStyle w:val="a3"/>
            <w:i/>
            <w:iCs/>
          </w:rPr>
          <w:t>см. стар. ред.</w:t>
        </w:r>
      </w:hyperlink>
      <w:r>
        <w:rPr>
          <w:rStyle w:val="s3"/>
        </w:rPr>
        <w:t>); и</w:t>
      </w:r>
      <w:r>
        <w:rPr>
          <w:rStyle w:val="s3"/>
        </w:rPr>
        <w:t xml:space="preserve">зложен в редакции </w:t>
      </w:r>
      <w:hyperlink r:id="rId837" w:anchor="sub_id=1056" w:history="1">
        <w:r>
          <w:rPr>
            <w:rStyle w:val="a3"/>
            <w:i/>
            <w:iCs/>
          </w:rPr>
          <w:t>Закона</w:t>
        </w:r>
      </w:hyperlink>
      <w:r>
        <w:rPr>
          <w:rStyle w:val="s3"/>
        </w:rPr>
        <w:t xml:space="preserve"> РК от 29.09.14 г. № 239-V (</w:t>
      </w:r>
      <w:hyperlink r:id="rId838" w:anchor="sub_id=560400" w:history="1">
        <w:r>
          <w:rPr>
            <w:rStyle w:val="a3"/>
            <w:i/>
            <w:iCs/>
          </w:rPr>
          <w:t>см. стар. ред.</w:t>
        </w:r>
      </w:hyperlink>
      <w:r>
        <w:rPr>
          <w:rStyle w:val="s3"/>
        </w:rPr>
        <w:t>)</w:t>
      </w:r>
    </w:p>
    <w:p w:rsidR="00000000" w:rsidRDefault="00A228E1">
      <w:pPr>
        <w:ind w:firstLine="400"/>
        <w:jc w:val="both"/>
      </w:pPr>
      <w:r>
        <w:rPr>
          <w:rStyle w:val="s0"/>
        </w:rPr>
        <w:t>4. Налогоплательщик (н</w:t>
      </w:r>
      <w:r>
        <w:rPr>
          <w:rStyle w:val="s0"/>
        </w:rPr>
        <w:t>алоговый агент) самостоятельно разрабатывает и утверждает налоговую учетную политику, если иное не установлено настоящим пунктом.</w:t>
      </w:r>
    </w:p>
    <w:p w:rsidR="00000000" w:rsidRDefault="00A228E1">
      <w:pPr>
        <w:ind w:firstLine="400"/>
        <w:jc w:val="both"/>
      </w:pPr>
      <w:r>
        <w:rPr>
          <w:rStyle w:val="s0"/>
        </w:rPr>
        <w:t>Налогоплательщики, применяющие специальный налоговый режим для субъектов малого бизнеса, а также индивидуальные предпринимател</w:t>
      </w:r>
      <w:r>
        <w:rPr>
          <w:rStyle w:val="s0"/>
        </w:rPr>
        <w:t xml:space="preserve">и, применяющие специальный налоговый режим для крестьянских или фермерских хозяйств, по деятельности, на которую распространяется такой специальный налоговый режим, утверждают налоговую учетную политику, разработанную самостоятельно по </w:t>
      </w:r>
      <w:hyperlink r:id="rId839" w:history="1">
        <w:r>
          <w:rPr>
            <w:rStyle w:val="a3"/>
          </w:rPr>
          <w:t>форме</w:t>
        </w:r>
      </w:hyperlink>
      <w:r>
        <w:rPr>
          <w:rStyle w:val="s0"/>
        </w:rPr>
        <w:t>, установленной уполномоченным органом.</w:t>
      </w:r>
    </w:p>
    <w:p w:rsidR="00000000" w:rsidRDefault="00A228E1">
      <w:pPr>
        <w:jc w:val="both"/>
      </w:pPr>
      <w:r>
        <w:rPr>
          <w:rStyle w:val="s3"/>
        </w:rPr>
        <w:t xml:space="preserve">В пункт 5 внесены изменения в соответствии с </w:t>
      </w:r>
      <w:hyperlink r:id="rId840" w:anchor="sub_id=56" w:history="1">
        <w:r>
          <w:rPr>
            <w:rStyle w:val="a3"/>
            <w:i/>
            <w:iCs/>
          </w:rPr>
          <w:t>Законом</w:t>
        </w:r>
      </w:hyperlink>
      <w:r>
        <w:rPr>
          <w:rStyle w:val="s3"/>
        </w:rPr>
        <w:t xml:space="preserve"> РК от 26.12.12 г. № 61-V (введены</w:t>
      </w:r>
      <w:r>
        <w:rPr>
          <w:rStyle w:val="s3"/>
        </w:rPr>
        <w:t xml:space="preserve"> в действие с 1 января 2013 г.) (</w:t>
      </w:r>
      <w:hyperlink r:id="rId841" w:anchor="sub_id=560500" w:history="1">
        <w:r>
          <w:rPr>
            <w:rStyle w:val="a3"/>
            <w:i/>
            <w:iCs/>
          </w:rPr>
          <w:t>см. стар. ред.</w:t>
        </w:r>
      </w:hyperlink>
      <w:r>
        <w:rPr>
          <w:rStyle w:val="s3"/>
        </w:rPr>
        <w:t>)</w:t>
      </w:r>
    </w:p>
    <w:p w:rsidR="00000000" w:rsidRDefault="00A228E1">
      <w:pPr>
        <w:ind w:firstLine="400"/>
        <w:jc w:val="both"/>
      </w:pPr>
      <w:r>
        <w:rPr>
          <w:rStyle w:val="s0"/>
        </w:rPr>
        <w:t>5. Налоговая учетная политика - принятый налогоплательщиком (налоговым агентом) документ, устанавливающий порядок ведения н</w:t>
      </w:r>
      <w:r>
        <w:rPr>
          <w:rStyle w:val="s0"/>
        </w:rPr>
        <w:t xml:space="preserve">алогового учета с соблюдением требований настоящего Кодекса. </w:t>
      </w:r>
    </w:p>
    <w:p w:rsidR="00000000" w:rsidRDefault="00A228E1">
      <w:pPr>
        <w:ind w:firstLine="400"/>
        <w:jc w:val="both"/>
      </w:pPr>
      <w:r>
        <w:rPr>
          <w:rStyle w:val="s0"/>
        </w:rPr>
        <w:t>Налоговая учетная политика, за исключением налоговой учетной политики индивидуальных предпринимателей, указанных в пункте 2-1 настоящей статьи, может быть включена в виде отдельного раздела в уч</w:t>
      </w:r>
      <w:r>
        <w:rPr>
          <w:rStyle w:val="s0"/>
        </w:rPr>
        <w:t>етную политику, разработанную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A228E1">
      <w:pPr>
        <w:ind w:firstLine="400"/>
        <w:jc w:val="both"/>
      </w:pPr>
      <w:r>
        <w:rPr>
          <w:rStyle w:val="s0"/>
        </w:rPr>
        <w:t xml:space="preserve">6. Учетная документация включает в себя: </w:t>
      </w:r>
    </w:p>
    <w:p w:rsidR="00000000" w:rsidRDefault="00A228E1">
      <w:pPr>
        <w:jc w:val="both"/>
      </w:pPr>
      <w:r>
        <w:rPr>
          <w:rStyle w:val="s3"/>
        </w:rPr>
        <w:t>Подпункт 1 изложен</w:t>
      </w:r>
      <w:r>
        <w:rPr>
          <w:rStyle w:val="s3"/>
        </w:rPr>
        <w:t xml:space="preserve"> в редакции </w:t>
      </w:r>
      <w:hyperlink r:id="rId842" w:anchor="sub_id=56" w:history="1">
        <w:r>
          <w:rPr>
            <w:rStyle w:val="a3"/>
            <w:i/>
            <w:iCs/>
          </w:rPr>
          <w:t>Закона</w:t>
        </w:r>
      </w:hyperlink>
      <w:r>
        <w:rPr>
          <w:rStyle w:val="s3"/>
        </w:rPr>
        <w:t xml:space="preserve"> РК от 30.06.10 г. № 297-IV (введено в действие с 1 января 2011 г.) (</w:t>
      </w:r>
      <w:hyperlink r:id="rId843" w:anchor="sub_id=560600" w:history="1">
        <w:r>
          <w:rPr>
            <w:rStyle w:val="a3"/>
            <w:i/>
            <w:iCs/>
          </w:rPr>
          <w:t>см. с</w:t>
        </w:r>
        <w:r>
          <w:rPr>
            <w:rStyle w:val="a3"/>
            <w:i/>
            <w:iCs/>
          </w:rPr>
          <w:t>тар. ред.</w:t>
        </w:r>
      </w:hyperlink>
      <w:r>
        <w:rPr>
          <w:rStyle w:val="s3"/>
        </w:rPr>
        <w:t>)</w:t>
      </w:r>
    </w:p>
    <w:p w:rsidR="00000000" w:rsidRDefault="00A228E1">
      <w:pPr>
        <w:ind w:firstLine="400"/>
        <w:jc w:val="both"/>
      </w:pPr>
      <w:r>
        <w:rPr>
          <w:rStyle w:val="s0"/>
        </w:rPr>
        <w:t xml:space="preserve">1) </w:t>
      </w:r>
      <w:hyperlink r:id="rId844" w:anchor="sub_id=70000" w:history="1">
        <w:r>
          <w:rPr>
            <w:rStyle w:val="a3"/>
          </w:rPr>
          <w:t>бухгалтерскую документацию</w:t>
        </w:r>
      </w:hyperlink>
      <w:r>
        <w:rPr>
          <w:rStyle w:val="s0"/>
        </w:rPr>
        <w:t xml:space="preserve"> - для лиц, на которых в соответствии с законодательным актом о бухгалтерском учете и финансовой отчетности возложена обязанность по </w:t>
      </w:r>
      <w:r>
        <w:rPr>
          <w:rStyle w:val="s0"/>
        </w:rPr>
        <w:t>ее ведению;</w:t>
      </w:r>
    </w:p>
    <w:p w:rsidR="00000000" w:rsidRDefault="00A228E1">
      <w:pPr>
        <w:jc w:val="both"/>
      </w:pPr>
      <w:r>
        <w:rPr>
          <w:rStyle w:val="s3"/>
        </w:rPr>
        <w:t xml:space="preserve">Пункт дополнен подпунктом 1-1 в соответствии с </w:t>
      </w:r>
      <w:hyperlink r:id="rId845" w:anchor="sub_id=56"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1-1) первичные учетные документы - для индив</w:t>
      </w:r>
      <w:r>
        <w:rPr>
          <w:rStyle w:val="s0"/>
        </w:rPr>
        <w:t>идуальных предпринимателей, указанных в пункте 2-1 настоящей статьи;</w:t>
      </w:r>
    </w:p>
    <w:p w:rsidR="00000000" w:rsidRDefault="00A228E1">
      <w:pPr>
        <w:ind w:firstLine="400"/>
        <w:jc w:val="both"/>
      </w:pPr>
      <w:r>
        <w:rPr>
          <w:rStyle w:val="s0"/>
        </w:rPr>
        <w:t xml:space="preserve">2) </w:t>
      </w:r>
      <w:hyperlink r:id="rId846" w:history="1">
        <w:r>
          <w:rPr>
            <w:rStyle w:val="a3"/>
          </w:rPr>
          <w:t>налоговые формы</w:t>
        </w:r>
      </w:hyperlink>
      <w:r>
        <w:rPr>
          <w:rStyle w:val="s0"/>
        </w:rPr>
        <w:t>;</w:t>
      </w:r>
    </w:p>
    <w:p w:rsidR="00000000" w:rsidRDefault="00A228E1">
      <w:pPr>
        <w:jc w:val="both"/>
      </w:pPr>
      <w:hyperlink r:id="rId847" w:history="1">
        <w:r>
          <w:rPr>
            <w:rStyle w:val="a3"/>
            <w:rFonts w:ascii="Wingdings" w:hAnsi="Wingdings"/>
            <w:i/>
            <w:iCs/>
          </w:rPr>
          <w:t>*</w:t>
        </w:r>
      </w:hyperlink>
    </w:p>
    <w:p w:rsidR="00000000" w:rsidRDefault="00A228E1">
      <w:pPr>
        <w:ind w:firstLine="400"/>
        <w:jc w:val="both"/>
      </w:pPr>
      <w:r>
        <w:t>3) налоговую учетную политику;</w:t>
      </w:r>
    </w:p>
    <w:p w:rsidR="00000000" w:rsidRDefault="00A228E1">
      <w:pPr>
        <w:ind w:firstLine="400"/>
        <w:jc w:val="both"/>
      </w:pPr>
      <w:r>
        <w:t xml:space="preserve">4) иные </w:t>
      </w:r>
      <w:r>
        <w:rPr>
          <w:rStyle w:val="s0"/>
        </w:rPr>
        <w:t>документы, являющиеся основанием для определения объектов налогообложения и (или) объектов, связанных с налогообложением, а также для исчисления налогового обязательства.</w:t>
      </w:r>
    </w:p>
    <w:p w:rsidR="00000000" w:rsidRDefault="00A228E1">
      <w:pPr>
        <w:jc w:val="both"/>
      </w:pPr>
      <w:hyperlink r:id="rId848" w:history="1">
        <w:r>
          <w:rPr>
            <w:rStyle w:val="a3"/>
            <w:rFonts w:ascii="Wingdings" w:hAnsi="Wingdings"/>
            <w:i/>
            <w:iCs/>
          </w:rPr>
          <w:t>*</w:t>
        </w:r>
      </w:hyperlink>
    </w:p>
    <w:p w:rsidR="00000000" w:rsidRDefault="00A228E1">
      <w:pPr>
        <w:jc w:val="both"/>
      </w:pPr>
      <w:r>
        <w:t> </w:t>
      </w:r>
    </w:p>
    <w:p w:rsidR="00000000" w:rsidRDefault="00A228E1">
      <w:pPr>
        <w:ind w:left="1200" w:hanging="800"/>
        <w:jc w:val="both"/>
      </w:pPr>
      <w:bookmarkStart w:id="85" w:name="SUB570000"/>
      <w:bookmarkEnd w:id="85"/>
      <w:r>
        <w:rPr>
          <w:rStyle w:val="s1"/>
        </w:rPr>
        <w:t>Стать</w:t>
      </w:r>
      <w:r>
        <w:rPr>
          <w:rStyle w:val="s1"/>
        </w:rPr>
        <w:t>я 57. Правила налогового учета</w:t>
      </w:r>
    </w:p>
    <w:p w:rsidR="00000000" w:rsidRDefault="00A228E1">
      <w:pPr>
        <w:jc w:val="both"/>
      </w:pPr>
      <w:r>
        <w:rPr>
          <w:rStyle w:val="s3"/>
        </w:rPr>
        <w:t xml:space="preserve">В пункт 1 внесены изменения в соответствии с </w:t>
      </w:r>
      <w:hyperlink r:id="rId849" w:anchor="sub_id=57" w:history="1">
        <w:r>
          <w:rPr>
            <w:rStyle w:val="a3"/>
            <w:i/>
            <w:iCs/>
          </w:rPr>
          <w:t>Законом</w:t>
        </w:r>
      </w:hyperlink>
      <w:r>
        <w:rPr>
          <w:rStyle w:val="s3"/>
        </w:rPr>
        <w:t xml:space="preserve"> РК от 21.07.11 г. № 467-IV (введены в действие с 1 января 2012 г.) (</w:t>
      </w:r>
      <w:hyperlink r:id="rId850" w:anchor="sub_id=570000" w:history="1">
        <w:r>
          <w:rPr>
            <w:rStyle w:val="a3"/>
            <w:i/>
            <w:iCs/>
          </w:rPr>
          <w:t>см. стар. ред.</w:t>
        </w:r>
      </w:hyperlink>
      <w:r>
        <w:rPr>
          <w:rStyle w:val="s3"/>
        </w:rPr>
        <w:t xml:space="preserve">); изложен в редакции </w:t>
      </w:r>
      <w:hyperlink r:id="rId851" w:anchor="sub_id=57" w:history="1">
        <w:r>
          <w:rPr>
            <w:rStyle w:val="a3"/>
            <w:i/>
            <w:iCs/>
          </w:rPr>
          <w:t>Закона</w:t>
        </w:r>
      </w:hyperlink>
      <w:r>
        <w:rPr>
          <w:rStyle w:val="s3"/>
        </w:rPr>
        <w:t xml:space="preserve"> РК от 05.12.13 г. № 152-V </w:t>
      </w:r>
      <w:hyperlink r:id="rId852" w:history="1">
        <w:r>
          <w:rPr>
            <w:rStyle w:val="a3"/>
            <w:rFonts w:ascii="Wingdings" w:hAnsi="Wingdings"/>
            <w:i/>
            <w:iCs/>
          </w:rPr>
          <w:t>+</w:t>
        </w:r>
      </w:hyperlink>
      <w:r>
        <w:rPr>
          <w:rStyle w:val="s3"/>
        </w:rPr>
        <w:t xml:space="preserve"> (введено в действие с 1 января 2014 г.) (</w:t>
      </w:r>
      <w:hyperlink r:id="rId853" w:anchor="sub_id=570000" w:history="1">
        <w:r>
          <w:rPr>
            <w:rStyle w:val="a3"/>
            <w:i/>
            <w:iCs/>
          </w:rPr>
          <w:t>см. стар. ред.</w:t>
        </w:r>
      </w:hyperlink>
      <w:r>
        <w:rPr>
          <w:rStyle w:val="s3"/>
        </w:rPr>
        <w:t>)</w:t>
      </w:r>
    </w:p>
    <w:p w:rsidR="00000000" w:rsidRDefault="00A228E1">
      <w:pPr>
        <w:ind w:firstLine="400"/>
        <w:jc w:val="both"/>
      </w:pPr>
      <w:r>
        <w:rPr>
          <w:rStyle w:val="s0"/>
        </w:rPr>
        <w:t>1. Если иное не установлено настоящим Кодексом, налогоплательщик (налоговый агент) осуществляет</w:t>
      </w:r>
      <w:r>
        <w:rPr>
          <w:rStyle w:val="s0"/>
        </w:rPr>
        <w:t xml:space="preserve"> ведение налогового учета в тенге по методу начисления в порядке и на условиях, установленных настоящим Кодексом.</w:t>
      </w:r>
    </w:p>
    <w:p w:rsidR="00000000" w:rsidRDefault="00A228E1">
      <w:pPr>
        <w:jc w:val="both"/>
      </w:pPr>
      <w:bookmarkStart w:id="86" w:name="SUB570200"/>
      <w:bookmarkEnd w:id="86"/>
      <w:r>
        <w:rPr>
          <w:rStyle w:val="s3"/>
        </w:rPr>
        <w:t xml:space="preserve">Пункт 2 изложен в редакции </w:t>
      </w:r>
      <w:hyperlink r:id="rId854" w:anchor="sub_id=57" w:history="1">
        <w:r>
          <w:rPr>
            <w:rStyle w:val="a3"/>
            <w:i/>
            <w:iCs/>
          </w:rPr>
          <w:t>Закона</w:t>
        </w:r>
      </w:hyperlink>
      <w:r>
        <w:rPr>
          <w:rStyle w:val="s3"/>
        </w:rPr>
        <w:t xml:space="preserve"> РК от 26.12.12 г. № 61-V (вв</w:t>
      </w:r>
      <w:r>
        <w:rPr>
          <w:rStyle w:val="s3"/>
        </w:rPr>
        <w:t>едено в действие с 1 января 2013 г.) (</w:t>
      </w:r>
      <w:hyperlink r:id="rId855" w:anchor="sub_id=570200" w:history="1">
        <w:r>
          <w:rPr>
            <w:rStyle w:val="a3"/>
            <w:i/>
            <w:iCs/>
          </w:rPr>
          <w:t>см. стар. ред.</w:t>
        </w:r>
      </w:hyperlink>
      <w:r>
        <w:rPr>
          <w:rStyle w:val="s3"/>
        </w:rPr>
        <w:t>)</w:t>
      </w:r>
    </w:p>
    <w:p w:rsidR="00000000" w:rsidRDefault="00A228E1">
      <w:pPr>
        <w:ind w:firstLine="400"/>
        <w:jc w:val="both"/>
      </w:pPr>
      <w:r>
        <w:rPr>
          <w:rStyle w:val="s0"/>
        </w:rPr>
        <w:t xml:space="preserve">2. Метод начисления - метод учета, согласно которому результаты операций и прочих событий признаются по факту их совершения, в том числе со дня выполнения работ, предоставления услуг, отгрузки и передачи товаров покупателю или его доверенному лицу с целью </w:t>
      </w:r>
      <w:r>
        <w:rPr>
          <w:rStyle w:val="s0"/>
        </w:rPr>
        <w:t xml:space="preserve">реализации или оприходования имущества, а не со дня получения или выплаты денег или их эквивалентов. </w:t>
      </w:r>
    </w:p>
    <w:p w:rsidR="00000000" w:rsidRDefault="00A228E1">
      <w:pPr>
        <w:ind w:firstLine="400"/>
        <w:jc w:val="both"/>
      </w:pPr>
      <w:r>
        <w:rPr>
          <w:rStyle w:val="s0"/>
        </w:rPr>
        <w:t>3. Налогоплательщик (налоговый агент) на основе налогового учета по итогам налогового периода определяет объекты налогообложения и (или) объекты, связанны</w:t>
      </w:r>
      <w:r>
        <w:rPr>
          <w:rStyle w:val="s0"/>
        </w:rPr>
        <w:t xml:space="preserve">е с налогообложением, и исчисляет налоги и другие обязательные платежи в бюджет. </w:t>
      </w:r>
      <w:hyperlink r:id="rId856" w:history="1">
        <w:r>
          <w:rPr>
            <w:rStyle w:val="a3"/>
            <w:rFonts w:ascii="Wingdings" w:hAnsi="Wingdings"/>
            <w:i/>
            <w:iCs/>
          </w:rPr>
          <w:t>*</w:t>
        </w:r>
      </w:hyperlink>
    </w:p>
    <w:p w:rsidR="00000000" w:rsidRDefault="00A228E1">
      <w:pPr>
        <w:jc w:val="both"/>
      </w:pPr>
      <w:r>
        <w:rPr>
          <w:rStyle w:val="s3"/>
        </w:rPr>
        <w:t xml:space="preserve">В пункт 4 внесены изменения в соответствии с </w:t>
      </w:r>
      <w:hyperlink r:id="rId857" w:anchor="sub_id=322" w:history="1">
        <w:r>
          <w:rPr>
            <w:rStyle w:val="a3"/>
            <w:i/>
            <w:iCs/>
          </w:rPr>
          <w:t>Законом</w:t>
        </w:r>
      </w:hyperlink>
      <w:r>
        <w:rPr>
          <w:rStyle w:val="s3"/>
        </w:rPr>
        <w:t xml:space="preserve"> РК от 16.11.09 г. № 200-IV (введены в действие с 1 января 2009 г.) (</w:t>
      </w:r>
      <w:hyperlink r:id="rId858" w:anchor="sub_id=570400" w:history="1">
        <w:r>
          <w:rPr>
            <w:rStyle w:val="a3"/>
            <w:i/>
            <w:iCs/>
          </w:rPr>
          <w:t>см. стар. ред.</w:t>
        </w:r>
      </w:hyperlink>
      <w:r>
        <w:rPr>
          <w:rStyle w:val="s3"/>
        </w:rPr>
        <w:t xml:space="preserve">); </w:t>
      </w:r>
      <w:hyperlink r:id="rId859" w:anchor="sub_id=57" w:history="1">
        <w:r>
          <w:rPr>
            <w:rStyle w:val="a3"/>
            <w:i/>
            <w:iCs/>
          </w:rPr>
          <w:t>Законом</w:t>
        </w:r>
      </w:hyperlink>
      <w:r>
        <w:rPr>
          <w:rStyle w:val="s3"/>
        </w:rPr>
        <w:t xml:space="preserve"> РК от 30.06.10 г. № 297-IV (введены в действие с 1 января 2011 г.) (</w:t>
      </w:r>
      <w:hyperlink r:id="rId860" w:anchor="sub_id=570400" w:history="1">
        <w:r>
          <w:rPr>
            <w:rStyle w:val="a3"/>
            <w:i/>
            <w:iCs/>
          </w:rPr>
          <w:t>см. стар. ред.</w:t>
        </w:r>
      </w:hyperlink>
      <w:r>
        <w:rPr>
          <w:rStyle w:val="s3"/>
        </w:rPr>
        <w:t>)</w:t>
      </w:r>
    </w:p>
    <w:p w:rsidR="00000000" w:rsidRDefault="00A228E1">
      <w:pPr>
        <w:ind w:firstLine="400"/>
        <w:jc w:val="both"/>
      </w:pPr>
      <w:r>
        <w:rPr>
          <w:rStyle w:val="s0"/>
        </w:rPr>
        <w:t xml:space="preserve">4. Если иное не предусмотрено настоящим Кодексом, учет курсовой разницы в целях налогообложения осуществляется в соответствии с международными стандартами финансовой отчетности и требованиями </w:t>
      </w:r>
      <w:hyperlink r:id="rId861" w:anchor="sub_id=190200" w:history="1">
        <w:r>
          <w:rPr>
            <w:rStyle w:val="a3"/>
          </w:rPr>
          <w:t>законодательства</w:t>
        </w:r>
      </w:hyperlink>
      <w:r>
        <w:rPr>
          <w:rStyle w:val="s0"/>
        </w:rPr>
        <w:t xml:space="preserve"> Республики Казахстан о бухгалтерском учете и финансовой отчетности с применением рыночного курса обмена валюты. </w:t>
      </w:r>
      <w:hyperlink r:id="rId862" w:history="1">
        <w:r>
          <w:rPr>
            <w:rStyle w:val="a3"/>
            <w:rFonts w:ascii="Wingdings" w:hAnsi="Wingdings"/>
            <w:i/>
            <w:iCs/>
          </w:rPr>
          <w:t>*</w:t>
        </w:r>
      </w:hyperlink>
    </w:p>
    <w:p w:rsidR="00000000" w:rsidRDefault="00A228E1">
      <w:pPr>
        <w:ind w:firstLine="400"/>
        <w:jc w:val="both"/>
      </w:pPr>
      <w:r>
        <w:rPr>
          <w:rStyle w:val="s0"/>
        </w:rPr>
        <w:t xml:space="preserve">5. Учет товарно-материальных запасов </w:t>
      </w:r>
      <w:r>
        <w:rPr>
          <w:rStyle w:val="s0"/>
        </w:rPr>
        <w:t>в целях налогообложения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если иное не предусмотрено настоящим Кодексом.</w:t>
      </w:r>
    </w:p>
    <w:p w:rsidR="00000000" w:rsidRDefault="00A228E1">
      <w:pPr>
        <w:ind w:firstLine="400"/>
        <w:jc w:val="both"/>
      </w:pPr>
      <w:r>
        <w:rPr>
          <w:rStyle w:val="s0"/>
        </w:rPr>
        <w:t>6. О</w:t>
      </w:r>
      <w:r>
        <w:rPr>
          <w:rStyle w:val="s0"/>
        </w:rPr>
        <w:t xml:space="preserve">перация по договору мены, передача залогодержателю предмета залога при неисполнении должником обеспеченного залогом обязательства в налоговых целях рассматриваются как реализация товаров, выполнение работ, оказание услуг. </w:t>
      </w:r>
    </w:p>
    <w:p w:rsidR="00000000" w:rsidRDefault="00A228E1">
      <w:pPr>
        <w:ind w:firstLine="400"/>
        <w:jc w:val="both"/>
      </w:pPr>
      <w:r>
        <w:t> </w:t>
      </w:r>
    </w:p>
    <w:p w:rsidR="00000000" w:rsidRDefault="00A228E1">
      <w:pPr>
        <w:ind w:left="1200" w:hanging="800"/>
        <w:jc w:val="both"/>
      </w:pPr>
      <w:bookmarkStart w:id="87" w:name="SUB580000"/>
      <w:bookmarkEnd w:id="87"/>
      <w:r>
        <w:rPr>
          <w:rStyle w:val="s1"/>
        </w:rPr>
        <w:t>Статья 58. Правила ведения разд</w:t>
      </w:r>
      <w:r>
        <w:rPr>
          <w:rStyle w:val="s1"/>
        </w:rPr>
        <w:t>ельного налогового учета</w:t>
      </w:r>
    </w:p>
    <w:p w:rsidR="00000000" w:rsidRDefault="00A228E1">
      <w:pPr>
        <w:ind w:firstLine="400"/>
        <w:jc w:val="both"/>
      </w:pPr>
      <w:r>
        <w:rPr>
          <w:rStyle w:val="s0"/>
        </w:rPr>
        <w:t>1. Налогоплательщик, осуществляющий виды деятельности, для которых настоящим Кодексом предусмотрены различные условия налогообложения, обязан вести раздельно учет объектов налогообложения и (или) объектов, связанных с налогообложен</w:t>
      </w:r>
      <w:r>
        <w:rPr>
          <w:rStyle w:val="s0"/>
        </w:rPr>
        <w:t xml:space="preserve">ием, в целях исчисления налоговых обязательств </w:t>
      </w:r>
      <w:r>
        <w:t xml:space="preserve">по таким видам деятельности. </w:t>
      </w:r>
    </w:p>
    <w:p w:rsidR="00000000" w:rsidRDefault="00A228E1">
      <w:pPr>
        <w:jc w:val="both"/>
      </w:pPr>
      <w:r>
        <w:rPr>
          <w:rStyle w:val="s3"/>
        </w:rPr>
        <w:t xml:space="preserve">Статья дополнена пунктом 1-1 в соответствии с </w:t>
      </w:r>
      <w:hyperlink r:id="rId863" w:anchor="sub_id=58" w:history="1">
        <w:r>
          <w:rPr>
            <w:rStyle w:val="a3"/>
            <w:i/>
            <w:iCs/>
          </w:rPr>
          <w:t>Законом</w:t>
        </w:r>
      </w:hyperlink>
      <w:r>
        <w:rPr>
          <w:rStyle w:val="s3"/>
        </w:rPr>
        <w:t xml:space="preserve"> РК от 28.11.14 г. № 257-V (введено в действие</w:t>
      </w:r>
      <w:r>
        <w:rPr>
          <w:rStyle w:val="s3"/>
        </w:rPr>
        <w:t xml:space="preserve"> с 1 января 2015 г.)</w:t>
      </w:r>
    </w:p>
    <w:p w:rsidR="00000000" w:rsidRDefault="00A228E1">
      <w:pPr>
        <w:ind w:firstLine="400"/>
        <w:jc w:val="both"/>
      </w:pPr>
      <w:r>
        <w:rPr>
          <w:rStyle w:val="s0"/>
        </w:rPr>
        <w:t xml:space="preserve">1-1. Налогоплательщик, который производит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при ведении раздельного налогового учета в соответст</w:t>
      </w:r>
      <w:r>
        <w:rPr>
          <w:rStyle w:val="s0"/>
        </w:rPr>
        <w:t>вии с настоящей статьей распределяет общие расходы по удельному весу доходов, полученных (подлежащих получению) от осуществления деятельности, по которой производится уменьшение корпоративного подоходного налога, и иной деятельности, в общей сумме доходов,</w:t>
      </w:r>
      <w:r>
        <w:rPr>
          <w:rStyle w:val="s0"/>
        </w:rPr>
        <w:t xml:space="preserve"> полученных (подлежащих получению) за отчетный налоговый период.</w:t>
      </w:r>
    </w:p>
    <w:p w:rsidR="00000000" w:rsidRDefault="00A228E1">
      <w:pPr>
        <w:ind w:firstLine="400"/>
        <w:jc w:val="both"/>
      </w:pPr>
      <w:r>
        <w:t>2. Недропользователь обязан вести раздельный налоговый учет объектов налогообложения и (или) объектов, связанных с налогообложением, в целях исчисления налоговых обязательств по контрактной д</w:t>
      </w:r>
      <w:r>
        <w:t xml:space="preserve">еятельности отдельно от внеконтрактной деятельности в порядке, предусмотренном </w:t>
      </w:r>
      <w:hyperlink w:anchor="sub3100000" w:history="1">
        <w:r>
          <w:rPr>
            <w:rStyle w:val="a3"/>
          </w:rPr>
          <w:t>статьей 310</w:t>
        </w:r>
      </w:hyperlink>
      <w:r>
        <w:t xml:space="preserve"> настоящего Кодекса.</w:t>
      </w:r>
    </w:p>
    <w:p w:rsidR="00000000" w:rsidRDefault="00A228E1">
      <w:pPr>
        <w:ind w:firstLine="400"/>
        <w:jc w:val="both"/>
      </w:pPr>
      <w:r>
        <w:t>3. Операции с производными финансовыми инструментами не относятся к операциям по недропользованию (контрактной д</w:t>
      </w:r>
      <w:r>
        <w:t>еятельности).</w:t>
      </w:r>
    </w:p>
    <w:p w:rsidR="00000000" w:rsidRDefault="00A228E1">
      <w:pPr>
        <w:ind w:firstLine="400"/>
        <w:jc w:val="both"/>
      </w:pPr>
      <w:r>
        <w:t xml:space="preserve">4. В случае, предусмотренном </w:t>
      </w:r>
      <w:hyperlink w:anchor="sub800400" w:history="1">
        <w:r>
          <w:rPr>
            <w:rStyle w:val="a3"/>
          </w:rPr>
          <w:t>пунктом 4 статьи 80</w:t>
        </w:r>
      </w:hyperlink>
      <w:r>
        <w:t xml:space="preserve"> настоящего Кодекса, уполномоченный представитель участников договора о совместной деятельности обязан вести раздельный налоговый учет объектов налогообложения и </w:t>
      </w:r>
      <w:r>
        <w:t>(или) объектов, связанных с налогообложением, по совместной деятельности и иной деятельности.</w:t>
      </w:r>
    </w:p>
    <w:p w:rsidR="00000000" w:rsidRDefault="00A228E1">
      <w:pPr>
        <w:ind w:firstLine="400"/>
        <w:jc w:val="both"/>
      </w:pPr>
      <w:bookmarkStart w:id="88" w:name="SUB580500"/>
      <w:bookmarkEnd w:id="88"/>
      <w:r>
        <w:t>5. Доверительный управляющий обязан вести раздельный налоговый учет объектов налогообложения и (или) объектов, связанных с налогообложением, по деятельности довер</w:t>
      </w:r>
      <w:r>
        <w:t xml:space="preserve">ительного управления, осуществляемой в интересах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и иной деятельности. </w:t>
      </w:r>
    </w:p>
    <w:p w:rsidR="00000000" w:rsidRDefault="00A228E1">
      <w:pPr>
        <w:jc w:val="both"/>
      </w:pPr>
      <w:r>
        <w:rPr>
          <w:rStyle w:val="s3"/>
        </w:rPr>
        <w:t>Статья дополнена пу</w:t>
      </w:r>
      <w:r>
        <w:rPr>
          <w:rStyle w:val="s3"/>
        </w:rPr>
        <w:t xml:space="preserve">нктом 5-1 в соответствии с </w:t>
      </w:r>
      <w:hyperlink r:id="rId864" w:anchor="sub_id=58"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5-1. Юридическое лицо, применяющее специальный налоговый режим для субъектов</w:t>
      </w:r>
      <w:r>
        <w:rPr>
          <w:rStyle w:val="s0"/>
        </w:rPr>
        <w:t xml:space="preserve"> малого бизнеса, при возникновении доходов, подлежащих налогообложению в общеустановленном порядке, обязаны вести раздельный налоговый учет объектов налогообложения и (или) объектов, связанных с налогообложением, в целях исчисления налоговых обязательств в</w:t>
      </w:r>
      <w:r>
        <w:rPr>
          <w:rStyle w:val="s0"/>
        </w:rPr>
        <w:t xml:space="preserve"> общеустановленном порядке отдельно от налоговых обязательств в специальном налоговом режиме для субъектов малого бизнеса.</w:t>
      </w:r>
    </w:p>
    <w:p w:rsidR="00000000" w:rsidRDefault="00A228E1">
      <w:pPr>
        <w:jc w:val="both"/>
      </w:pPr>
      <w:r>
        <w:rPr>
          <w:rStyle w:val="s3"/>
        </w:rPr>
        <w:t xml:space="preserve">Статья дополнена пунктом 5-2 в соответствии с </w:t>
      </w:r>
      <w:hyperlink r:id="rId865" w:anchor="sub_id=58" w:history="1">
        <w:r>
          <w:rPr>
            <w:rStyle w:val="a3"/>
            <w:i/>
            <w:iCs/>
          </w:rPr>
          <w:t>Законом</w:t>
        </w:r>
      </w:hyperlink>
      <w:r>
        <w:rPr>
          <w:rStyle w:val="s3"/>
        </w:rPr>
        <w:t xml:space="preserve"> РК от 03.12.13 г. № 151-V </w:t>
      </w:r>
      <w:hyperlink r:id="rId866" w:history="1">
        <w:r>
          <w:rPr>
            <w:rStyle w:val="a3"/>
            <w:rFonts w:ascii="Wingdings" w:hAnsi="Wingdings"/>
            <w:i/>
            <w:iCs/>
          </w:rPr>
          <w:t>+</w:t>
        </w:r>
      </w:hyperlink>
      <w:r>
        <w:rPr>
          <w:rStyle w:val="s3"/>
        </w:rPr>
        <w:t xml:space="preserve"> (введено в действие с 1 января 2014 г.) </w:t>
      </w:r>
    </w:p>
    <w:p w:rsidR="00000000" w:rsidRDefault="00A228E1">
      <w:pPr>
        <w:ind w:firstLine="400"/>
        <w:jc w:val="both"/>
      </w:pPr>
      <w:r>
        <w:rPr>
          <w:rStyle w:val="s0"/>
        </w:rPr>
        <w:t>5-2. Организация, осуществляющая деятельность по организации и проведению международной специализированной выставки на те</w:t>
      </w:r>
      <w:r>
        <w:rPr>
          <w:rStyle w:val="s0"/>
        </w:rPr>
        <w:t xml:space="preserve">рритории Республики Казахстан, обязана вести раздельный налоговый учет объектов налогообложения и (или) объектов, связанных с налогообложением, в целях исчисления налоговых обязательств по соответствующим видам деятельности, указанным в </w:t>
      </w:r>
      <w:hyperlink w:anchor="sub135030000" w:history="1">
        <w:r>
          <w:rPr>
            <w:rStyle w:val="a3"/>
          </w:rPr>
          <w:t>пункте 1 статьи 135-3</w:t>
        </w:r>
      </w:hyperlink>
      <w:r>
        <w:rPr>
          <w:rStyle w:val="s0"/>
        </w:rPr>
        <w:t xml:space="preserve"> настоящего Кодекса, и иной деятельности.</w:t>
      </w:r>
    </w:p>
    <w:p w:rsidR="00000000" w:rsidRDefault="00A228E1">
      <w:pPr>
        <w:ind w:firstLine="400"/>
        <w:jc w:val="both"/>
      </w:pPr>
      <w:r>
        <w:t xml:space="preserve">6. Раздельный налоговый учет ведется налогоплательщиком на основании учетной документации с соблюдением требований, установленных настоящим Кодексом. </w:t>
      </w:r>
    </w:p>
    <w:p w:rsidR="00000000" w:rsidRDefault="00A228E1">
      <w:pPr>
        <w:ind w:firstLine="400"/>
        <w:jc w:val="both"/>
      </w:pPr>
      <w:r>
        <w:t xml:space="preserve">Налогоплательщик не может </w:t>
      </w:r>
      <w:r>
        <w:t>объединять объекты налогообложения и (или) объекты, связанные с налогообложением, в целях исчисления налоговых обязательств по видам деятельности, для которых настоящим Кодексом установлены требования по ведению раздельного налогового учета.</w:t>
      </w:r>
    </w:p>
    <w:p w:rsidR="00000000" w:rsidRDefault="00A228E1">
      <w:pPr>
        <w:jc w:val="both"/>
      </w:pPr>
      <w:r>
        <w:rPr>
          <w:rStyle w:val="s3"/>
        </w:rPr>
        <w:t>В пункт 7 внес</w:t>
      </w:r>
      <w:r>
        <w:rPr>
          <w:rStyle w:val="s3"/>
        </w:rPr>
        <w:t xml:space="preserve">ены изменения в соответствии с </w:t>
      </w:r>
      <w:hyperlink r:id="rId867" w:anchor="sub_id=58" w:history="1">
        <w:r>
          <w:rPr>
            <w:rStyle w:val="a3"/>
            <w:i/>
            <w:iCs/>
          </w:rPr>
          <w:t>Законом</w:t>
        </w:r>
      </w:hyperlink>
      <w:r>
        <w:rPr>
          <w:rStyle w:val="s3"/>
        </w:rPr>
        <w:t xml:space="preserve"> РК от 28.11.14 г. № 257-V (введены в действие с 1 января 2015 г.) (</w:t>
      </w:r>
      <w:hyperlink r:id="rId868" w:anchor="sub_id=580700" w:history="1">
        <w:r>
          <w:rPr>
            <w:rStyle w:val="a3"/>
            <w:i/>
            <w:iCs/>
          </w:rPr>
          <w:t>см. стар. ред.</w:t>
        </w:r>
      </w:hyperlink>
      <w:r>
        <w:rPr>
          <w:rStyle w:val="s3"/>
        </w:rPr>
        <w:t>)</w:t>
      </w:r>
    </w:p>
    <w:p w:rsidR="00000000" w:rsidRDefault="00A228E1">
      <w:pPr>
        <w:ind w:firstLine="400"/>
        <w:jc w:val="both"/>
      </w:pPr>
      <w:r>
        <w:rPr>
          <w:rStyle w:val="s0"/>
        </w:rPr>
        <w:t>7. Если иное не установлено пунктом 1-1 настоящей статьи, налогоплательщик самостоятельно устанавливает в налоговой учетной политике порядок ведения раздельного налогового учета, в том числе перечень видов общих доходов и расх</w:t>
      </w:r>
      <w:r>
        <w:rPr>
          <w:rStyle w:val="s0"/>
        </w:rPr>
        <w:t>одов, методы распределения таких доходов и расходов между видами деятельности, для которых настоящим Кодексом установлены различные условия налогообложения.</w:t>
      </w:r>
    </w:p>
    <w:p w:rsidR="00000000" w:rsidRDefault="00A228E1">
      <w:pPr>
        <w:ind w:firstLine="400"/>
        <w:jc w:val="both"/>
      </w:pPr>
      <w:r>
        <w:rPr>
          <w:rStyle w:val="s0"/>
        </w:rPr>
        <w:t> При этом под общими доходами и расходами налогоплательщика понимаются доходы и расходы отчетного н</w:t>
      </w:r>
      <w:r>
        <w:rPr>
          <w:rStyle w:val="s0"/>
        </w:rPr>
        <w:t>алогового периода, в том числе доходы и расходы по общим фиксированным активам, которые не имеют прямой причинно-следственной связи с осуществлением отдельного вида деятельности и не могут быть в полном объеме отнесены ни к одному из видов деятельности, дл</w:t>
      </w:r>
      <w:r>
        <w:rPr>
          <w:rStyle w:val="s0"/>
        </w:rPr>
        <w:t xml:space="preserve">я которых настоящим Кодексом установлены различные условия налогообложения. </w:t>
      </w:r>
    </w:p>
    <w:p w:rsidR="00000000" w:rsidRDefault="00A228E1">
      <w:pPr>
        <w:ind w:firstLine="400"/>
        <w:jc w:val="both"/>
      </w:pPr>
      <w:r>
        <w:rPr>
          <w:rStyle w:val="s0"/>
        </w:rPr>
        <w:t>8. В случае если в налоговой учетной политике не установлен порядок распределения общих доходов и расходов, для которых настоящим Кодексом установлены различные условия налогообло</w:t>
      </w:r>
      <w:r>
        <w:rPr>
          <w:rStyle w:val="s0"/>
        </w:rPr>
        <w:t xml:space="preserve">жения, то налоговые органы в ходе проведения налоговой проверки осуществляют распределение таких доходов и расходов в порядке, установленном </w:t>
      </w:r>
      <w:hyperlink w:anchor="sub3100900" w:history="1">
        <w:r>
          <w:rPr>
            <w:rStyle w:val="a3"/>
          </w:rPr>
          <w:t>подпунктом 1) пункта 9 статьи 310</w:t>
        </w:r>
      </w:hyperlink>
      <w:r>
        <w:rPr>
          <w:rStyle w:val="s0"/>
        </w:rPr>
        <w:t xml:space="preserve"> настоящего Кодекса. </w:t>
      </w:r>
    </w:p>
    <w:p w:rsidR="00000000" w:rsidRDefault="00A228E1">
      <w:pPr>
        <w:ind w:firstLine="400"/>
        <w:jc w:val="both"/>
      </w:pPr>
      <w:r>
        <w:t> </w:t>
      </w:r>
    </w:p>
    <w:p w:rsidR="00000000" w:rsidRDefault="00A228E1">
      <w:pPr>
        <w:ind w:left="1200" w:hanging="800"/>
        <w:jc w:val="both"/>
      </w:pPr>
      <w:bookmarkStart w:id="89" w:name="SUB590000"/>
      <w:bookmarkEnd w:id="89"/>
      <w:r>
        <w:rPr>
          <w:rStyle w:val="s1"/>
        </w:rPr>
        <w:t>Статья 59. Требования к составлению и хранению учетной документации</w:t>
      </w:r>
    </w:p>
    <w:p w:rsidR="00000000" w:rsidRDefault="00A228E1">
      <w:pPr>
        <w:ind w:firstLine="400"/>
        <w:jc w:val="both"/>
      </w:pPr>
      <w:r>
        <w:rPr>
          <w:rStyle w:val="s0"/>
        </w:rPr>
        <w:t xml:space="preserve">1. Учетная документация составляется на бумажном и (или) электронном носителях и представляется налоговым органам при проведении налоговой проверки. </w:t>
      </w:r>
    </w:p>
    <w:p w:rsidR="00000000" w:rsidRDefault="00A228E1">
      <w:pPr>
        <w:ind w:firstLine="400"/>
        <w:jc w:val="both"/>
      </w:pPr>
      <w:r>
        <w:rPr>
          <w:rStyle w:val="s0"/>
        </w:rPr>
        <w:t>2. Учетная документация составляется н</w:t>
      </w:r>
      <w:r>
        <w:rPr>
          <w:rStyle w:val="s0"/>
        </w:rPr>
        <w:t xml:space="preserve">алогоплательщиком (налоговым агентом) на казахском и (или) русском языках. </w:t>
      </w:r>
    </w:p>
    <w:p w:rsidR="00000000" w:rsidRDefault="00A228E1">
      <w:pPr>
        <w:ind w:firstLine="400"/>
        <w:jc w:val="both"/>
      </w:pPr>
      <w:r>
        <w:rPr>
          <w:rStyle w:val="s0"/>
        </w:rPr>
        <w:t>При наличии отдельных документов, составленных на иностранных языках, налоговый орган вправе потребовать их перевода на казахский или русский язык.</w:t>
      </w:r>
    </w:p>
    <w:p w:rsidR="00000000" w:rsidRDefault="00A228E1">
      <w:pPr>
        <w:jc w:val="both"/>
      </w:pPr>
      <w:r>
        <w:rPr>
          <w:rStyle w:val="s3"/>
        </w:rPr>
        <w:t xml:space="preserve">Пункт 3 изложен в редакции </w:t>
      </w:r>
      <w:hyperlink r:id="rId869" w:anchor="sub_id=59" w:history="1">
        <w:r>
          <w:rPr>
            <w:rStyle w:val="a3"/>
            <w:i/>
            <w:iCs/>
          </w:rPr>
          <w:t>Закона</w:t>
        </w:r>
      </w:hyperlink>
      <w:r>
        <w:rPr>
          <w:rStyle w:val="s3"/>
        </w:rPr>
        <w:t xml:space="preserve"> РК от 26.12.12 г. № 61-V (введено в действие с 1 июля 2014 г.) (</w:t>
      </w:r>
      <w:hyperlink r:id="rId870" w:anchor="sub_id=590300" w:history="1">
        <w:r>
          <w:rPr>
            <w:rStyle w:val="a3"/>
            <w:i/>
            <w:iCs/>
          </w:rPr>
          <w:t>см. стар. ред.</w:t>
        </w:r>
      </w:hyperlink>
      <w:r>
        <w:rPr>
          <w:rStyle w:val="s3"/>
        </w:rPr>
        <w:t>)</w:t>
      </w:r>
    </w:p>
    <w:p w:rsidR="00000000" w:rsidRDefault="00A228E1">
      <w:pPr>
        <w:ind w:firstLine="400"/>
        <w:jc w:val="both"/>
      </w:pPr>
      <w:r>
        <w:rPr>
          <w:rStyle w:val="s0"/>
        </w:rPr>
        <w:t>3. При сос</w:t>
      </w:r>
      <w:r>
        <w:rPr>
          <w:rStyle w:val="s0"/>
        </w:rPr>
        <w:t>тавлении учетной документации в электронном виде налогоплательщик (налоговый агент) обязан в ходе налоговой проверки по требованию должностных лиц налоговых органов представить копии такой документации на бумажных носителях, за исключением счетов-фактур, з</w:t>
      </w:r>
      <w:r>
        <w:rPr>
          <w:rStyle w:val="s0"/>
        </w:rPr>
        <w:t>арегистрированных в информационной системе электронных счетов-фактур.</w:t>
      </w:r>
    </w:p>
    <w:p w:rsidR="00000000" w:rsidRDefault="00A228E1">
      <w:pPr>
        <w:ind w:firstLine="400"/>
        <w:jc w:val="both"/>
      </w:pPr>
      <w:r>
        <w:rPr>
          <w:rStyle w:val="s0"/>
        </w:rPr>
        <w:t xml:space="preserve">4. Учетная документация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для каждого вида налога или другого обя</w:t>
      </w:r>
      <w:r>
        <w:rPr>
          <w:rStyle w:val="s0"/>
        </w:rPr>
        <w:t>зательного платежа, к которому относится такая документация, начиная с налогового периода, следующего за периодом, в котором составлена учетная документация, за исключением случаев, предусмотренных пунктами 5 и 6 настоящей статьи.</w:t>
      </w:r>
    </w:p>
    <w:p w:rsidR="00000000" w:rsidRDefault="00A228E1">
      <w:pPr>
        <w:ind w:firstLine="400"/>
        <w:jc w:val="both"/>
      </w:pPr>
      <w:r>
        <w:rPr>
          <w:rStyle w:val="s0"/>
        </w:rPr>
        <w:t xml:space="preserve">5. Учетная документация, </w:t>
      </w:r>
      <w:r>
        <w:rPr>
          <w:rStyle w:val="s0"/>
        </w:rPr>
        <w:t xml:space="preserve">подтверждающая стоимость фиксированных активов, в том числе переданных (полученных) по финансовому лизингу,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который начинается с око</w:t>
      </w:r>
      <w:r>
        <w:rPr>
          <w:rStyle w:val="s0"/>
        </w:rPr>
        <w:t>нчания последнего налогового периода, в котором исчисляются амортизационные отчисления по такому активу.</w:t>
      </w:r>
    </w:p>
    <w:p w:rsidR="00000000" w:rsidRDefault="00A228E1">
      <w:pPr>
        <w:ind w:firstLine="400"/>
        <w:jc w:val="both"/>
      </w:pPr>
      <w:r>
        <w:rPr>
          <w:rStyle w:val="s0"/>
        </w:rPr>
        <w:t>6. Учетная документация, подтверждающая стоимость активов, не подлежащих амортизации в целях налогообложения, хранится до истечения срока исковой давно</w:t>
      </w:r>
      <w:r>
        <w:rPr>
          <w:rStyle w:val="s0"/>
        </w:rPr>
        <w:t xml:space="preserve">сти, установленного </w:t>
      </w:r>
      <w:hyperlink w:anchor="sub460000" w:history="1">
        <w:r>
          <w:rPr>
            <w:rStyle w:val="a3"/>
          </w:rPr>
          <w:t>статьей 46</w:t>
        </w:r>
      </w:hyperlink>
      <w:r>
        <w:rPr>
          <w:rStyle w:val="s0"/>
        </w:rPr>
        <w:t xml:space="preserve"> настоящего Кодекса, который начинается с окончания налогового периода, в котором произошло выбытие или полное использование таких активов.</w:t>
      </w:r>
    </w:p>
    <w:p w:rsidR="00000000" w:rsidRDefault="00A228E1">
      <w:pPr>
        <w:ind w:firstLine="400"/>
        <w:jc w:val="both"/>
      </w:pPr>
      <w:r>
        <w:rPr>
          <w:rStyle w:val="s0"/>
        </w:rPr>
        <w:t>7. При реорганизации налогоплательщика (налогового агента) - юридического лица обязательство по хранению учетной документации реорганизованного лица возлагается на его правопреемника (правопреемников).</w:t>
      </w:r>
    </w:p>
    <w:p w:rsidR="00000000" w:rsidRDefault="00A228E1">
      <w:pPr>
        <w:ind w:firstLine="400"/>
        <w:jc w:val="both"/>
      </w:pPr>
      <w:r>
        <w:t> </w:t>
      </w:r>
    </w:p>
    <w:p w:rsidR="00000000" w:rsidRDefault="00A228E1">
      <w:pPr>
        <w:ind w:left="1200" w:hanging="800"/>
        <w:jc w:val="both"/>
      </w:pPr>
      <w:bookmarkStart w:id="90" w:name="SUB600000"/>
      <w:bookmarkEnd w:id="90"/>
      <w:r>
        <w:rPr>
          <w:rStyle w:val="s1"/>
        </w:rPr>
        <w:t>Статья 60. Требования к налоговой учетной политике</w:t>
      </w:r>
    </w:p>
    <w:p w:rsidR="00000000" w:rsidRDefault="00A228E1">
      <w:pPr>
        <w:jc w:val="both"/>
      </w:pPr>
      <w:r>
        <w:rPr>
          <w:rStyle w:val="s3"/>
        </w:rPr>
        <w:t>В</w:t>
      </w:r>
      <w:r>
        <w:rPr>
          <w:rStyle w:val="s3"/>
        </w:rPr>
        <w:t xml:space="preserve"> пункт 1 внесены изменения в соответствии с </w:t>
      </w:r>
      <w:hyperlink r:id="rId871" w:anchor="sub_id=60" w:history="1">
        <w:r>
          <w:rPr>
            <w:rStyle w:val="a3"/>
            <w:i/>
            <w:iCs/>
          </w:rPr>
          <w:t>Законом</w:t>
        </w:r>
      </w:hyperlink>
      <w:r>
        <w:rPr>
          <w:rStyle w:val="s3"/>
        </w:rPr>
        <w:t xml:space="preserve"> РК от 26.12.12 г. № 61-V (введены в действие с 1 января 2013 г.) (</w:t>
      </w:r>
      <w:hyperlink r:id="rId872" w:anchor="sub_id=600000" w:history="1">
        <w:r>
          <w:rPr>
            <w:rStyle w:val="a3"/>
            <w:i/>
            <w:iCs/>
          </w:rPr>
          <w:t>см. стар. ред.</w:t>
        </w:r>
      </w:hyperlink>
      <w:r>
        <w:rPr>
          <w:rStyle w:val="s3"/>
        </w:rPr>
        <w:t>)</w:t>
      </w:r>
    </w:p>
    <w:p w:rsidR="00000000" w:rsidRDefault="00A228E1">
      <w:pPr>
        <w:ind w:firstLine="400"/>
        <w:jc w:val="both"/>
      </w:pPr>
      <w:r>
        <w:rPr>
          <w:rStyle w:val="s0"/>
        </w:rPr>
        <w:t>1. В налоговой учетной политике должны быть установлены следующие положения:</w:t>
      </w:r>
    </w:p>
    <w:p w:rsidR="00000000" w:rsidRDefault="00A228E1">
      <w:pPr>
        <w:ind w:firstLine="400"/>
        <w:jc w:val="both"/>
      </w:pPr>
      <w:r>
        <w:rPr>
          <w:rStyle w:val="s0"/>
        </w:rPr>
        <w:t xml:space="preserve">1) формы и порядок </w:t>
      </w:r>
      <w:r>
        <w:t>составления налоговых регистров, разработанных налогоплательщиком (налоговым агентом) самостоятельно;</w:t>
      </w:r>
    </w:p>
    <w:p w:rsidR="00000000" w:rsidRDefault="00A228E1">
      <w:pPr>
        <w:ind w:firstLine="400"/>
        <w:jc w:val="both"/>
      </w:pPr>
      <w:r>
        <w:t>2) перечень осущ</w:t>
      </w:r>
      <w:r>
        <w:t>ествляемых видов деятельности согласно общему классификатору видов экономической деятельности, утвержденному уполномоченным государственным органом по стандартизации;</w:t>
      </w:r>
    </w:p>
    <w:p w:rsidR="00000000" w:rsidRDefault="00A228E1">
      <w:pPr>
        <w:jc w:val="both"/>
      </w:pPr>
      <w:r>
        <w:rPr>
          <w:rStyle w:val="s3"/>
        </w:rPr>
        <w:t xml:space="preserve">В подпункт 3 внесены изменения в соответствии с </w:t>
      </w:r>
      <w:hyperlink r:id="rId873" w:anchor="sub_id=60" w:history="1">
        <w:r>
          <w:rPr>
            <w:rStyle w:val="a3"/>
            <w:i/>
            <w:iCs/>
          </w:rPr>
          <w:t>Законом</w:t>
        </w:r>
      </w:hyperlink>
      <w:r>
        <w:rPr>
          <w:rStyle w:val="s3"/>
        </w:rPr>
        <w:t xml:space="preserve"> РК от 30.06.10 г. № 297-IV (введены в действие с 1 января 2011 г.) (</w:t>
      </w:r>
      <w:hyperlink r:id="rId874" w:anchor="sub_id=600000" w:history="1">
        <w:r>
          <w:rPr>
            <w:rStyle w:val="a3"/>
            <w:i/>
            <w:iCs/>
          </w:rPr>
          <w:t>см. стар. ред.</w:t>
        </w:r>
      </w:hyperlink>
      <w:r>
        <w:rPr>
          <w:rStyle w:val="s3"/>
        </w:rPr>
        <w:t>)</w:t>
      </w:r>
    </w:p>
    <w:p w:rsidR="00000000" w:rsidRDefault="00A228E1">
      <w:pPr>
        <w:ind w:firstLine="400"/>
        <w:jc w:val="both"/>
      </w:pPr>
      <w:r>
        <w:t>3) наименование должностей лиц, ответстве</w:t>
      </w:r>
      <w:r>
        <w:t xml:space="preserve">нных за соблюдение </w:t>
      </w:r>
      <w:r>
        <w:rPr>
          <w:rStyle w:val="s0"/>
        </w:rPr>
        <w:t xml:space="preserve">налоговой учетной </w:t>
      </w:r>
      <w:r>
        <w:t>политики;</w:t>
      </w:r>
    </w:p>
    <w:p w:rsidR="00000000" w:rsidRDefault="00A228E1">
      <w:pPr>
        <w:ind w:firstLine="400"/>
        <w:jc w:val="both"/>
      </w:pPr>
      <w:r>
        <w:t xml:space="preserve">4) порядок ведения раздельного налогового учета в случае осуществления видов деятельности, для которых настоящим Кодексом предусмотрены различные условия налогообложения, с соблюдением правил, установленных </w:t>
      </w:r>
      <w:hyperlink w:anchor="sub580000" w:history="1">
        <w:r>
          <w:rPr>
            <w:rStyle w:val="a3"/>
          </w:rPr>
          <w:t>статьей 58</w:t>
        </w:r>
      </w:hyperlink>
      <w:r>
        <w:t xml:space="preserve"> настоящего Кодекса;</w:t>
      </w:r>
    </w:p>
    <w:p w:rsidR="00000000" w:rsidRDefault="00A228E1">
      <w:pPr>
        <w:ind w:firstLine="400"/>
        <w:jc w:val="both"/>
      </w:pPr>
      <w:r>
        <w:t>5) порядок ведения раздельного налогового учета в случае осуществления операций по недропользованию;</w:t>
      </w:r>
    </w:p>
    <w:p w:rsidR="00000000" w:rsidRDefault="00A228E1">
      <w:pPr>
        <w:ind w:firstLine="400"/>
        <w:jc w:val="both"/>
      </w:pPr>
      <w:r>
        <w:t>6) выбранные налогоплательщиком методы отнесения на вычеты расходов в целях исчисления корпора</w:t>
      </w:r>
      <w:r>
        <w:t>тивного подоходного налога, а также отнесения в зачет налога на добавленную стоимость, предусмотренные настоящим Кодексом;</w:t>
      </w:r>
    </w:p>
    <w:p w:rsidR="00000000" w:rsidRDefault="00A228E1">
      <w:pPr>
        <w:jc w:val="both"/>
      </w:pPr>
      <w:r>
        <w:rPr>
          <w:rStyle w:val="s3"/>
        </w:rPr>
        <w:t xml:space="preserve">В подпункт 7 внесены изменения в соответствии с </w:t>
      </w:r>
      <w:hyperlink r:id="rId875" w:anchor="sub_id=60" w:history="1">
        <w:r>
          <w:rPr>
            <w:rStyle w:val="a3"/>
            <w:i/>
            <w:iCs/>
          </w:rPr>
          <w:t>Закон</w:t>
        </w:r>
        <w:r>
          <w:rPr>
            <w:rStyle w:val="a3"/>
            <w:i/>
            <w:iCs/>
          </w:rPr>
          <w:t>ом</w:t>
        </w:r>
      </w:hyperlink>
      <w:r>
        <w:rPr>
          <w:rStyle w:val="s3"/>
        </w:rPr>
        <w:t xml:space="preserve"> РК от 21.07.11 г. № 467-IV (введены в действие с 1 января 2012 г.) (</w:t>
      </w:r>
      <w:hyperlink r:id="rId876" w:anchor="sub_id=600000" w:history="1">
        <w:r>
          <w:rPr>
            <w:rStyle w:val="a3"/>
            <w:i/>
            <w:iCs/>
          </w:rPr>
          <w:t>см. стар. ред.</w:t>
        </w:r>
      </w:hyperlink>
      <w:r>
        <w:rPr>
          <w:rStyle w:val="s3"/>
        </w:rPr>
        <w:t>)</w:t>
      </w:r>
    </w:p>
    <w:p w:rsidR="00000000" w:rsidRDefault="00A228E1">
      <w:pPr>
        <w:ind w:firstLine="400"/>
        <w:jc w:val="both"/>
      </w:pPr>
      <w:r>
        <w:t>7) политика определения хеджируемых рисков, хеджируемые статьи и используемые в их от</w:t>
      </w:r>
      <w:r>
        <w:t xml:space="preserve">ношении инструменты хеджирования, методика оценки степени эффективности хеджирования </w:t>
      </w:r>
      <w:r>
        <w:rPr>
          <w:rStyle w:val="s0"/>
        </w:rPr>
        <w:t>в случае осуществления операций хеджирования</w:t>
      </w:r>
      <w:r>
        <w:t xml:space="preserve">; </w:t>
      </w:r>
    </w:p>
    <w:p w:rsidR="00000000" w:rsidRDefault="00A228E1">
      <w:pPr>
        <w:jc w:val="both"/>
      </w:pPr>
      <w:r>
        <w:rPr>
          <w:rStyle w:val="s3"/>
        </w:rPr>
        <w:t xml:space="preserve">Пункт дополнен подпунктом 8 в соответствии с </w:t>
      </w:r>
      <w:hyperlink r:id="rId877" w:anchor="sub_id=36" w:history="1">
        <w:r>
          <w:rPr>
            <w:rStyle w:val="a3"/>
            <w:i/>
            <w:iCs/>
          </w:rPr>
          <w:t>Законом</w:t>
        </w:r>
      </w:hyperlink>
      <w:r>
        <w:rPr>
          <w:rStyle w:val="s3"/>
        </w:rPr>
        <w:t xml:space="preserve"> РК от 12.02.09 г. № 133-IV; внесены изменения в соответствии с </w:t>
      </w:r>
      <w:hyperlink r:id="rId878" w:anchor="sub_id=60" w:history="1">
        <w:r>
          <w:rPr>
            <w:rStyle w:val="a3"/>
            <w:i/>
            <w:iCs/>
          </w:rPr>
          <w:t>Законом</w:t>
        </w:r>
      </w:hyperlink>
      <w:r>
        <w:rPr>
          <w:rStyle w:val="s3"/>
        </w:rPr>
        <w:t xml:space="preserve"> РК от 21.07.11 г. № 467-IV (введены в действие с 1 января 2012 г.) (</w:t>
      </w:r>
      <w:hyperlink r:id="rId879" w:anchor="sub_id=600000" w:history="1">
        <w:r>
          <w:rPr>
            <w:rStyle w:val="a3"/>
            <w:i/>
            <w:iCs/>
          </w:rPr>
          <w:t>см. стар. ред.</w:t>
        </w:r>
      </w:hyperlink>
      <w:r>
        <w:rPr>
          <w:rStyle w:val="s3"/>
        </w:rPr>
        <w:t>)</w:t>
      </w:r>
    </w:p>
    <w:p w:rsidR="00000000" w:rsidRDefault="00A228E1">
      <w:pPr>
        <w:ind w:firstLine="400"/>
        <w:jc w:val="both"/>
      </w:pPr>
      <w:r>
        <w:rPr>
          <w:rStyle w:val="s0"/>
        </w:rPr>
        <w:t>8) политика учета доходов по исламским ценным бумагам в случае осуществления операций с исламскими ценными бумагами;</w:t>
      </w:r>
    </w:p>
    <w:p w:rsidR="00000000" w:rsidRDefault="00A228E1">
      <w:pPr>
        <w:jc w:val="both"/>
      </w:pPr>
      <w:r>
        <w:rPr>
          <w:rStyle w:val="s3"/>
        </w:rPr>
        <w:t xml:space="preserve">Пункт дополнен подпунктом 9 в соответствии с </w:t>
      </w:r>
      <w:hyperlink r:id="rId880" w:anchor="sub_id=60" w:history="1">
        <w:r>
          <w:rPr>
            <w:rStyle w:val="a3"/>
            <w:i/>
            <w:iCs/>
          </w:rPr>
          <w:t>Законом</w:t>
        </w:r>
      </w:hyperlink>
      <w:r>
        <w:rPr>
          <w:rStyle w:val="s3"/>
        </w:rPr>
        <w:t xml:space="preserve"> РК от 30.12.09 г. № 234-IV (введено в действие с 1 января 2009 г.)</w:t>
      </w:r>
    </w:p>
    <w:p w:rsidR="00000000" w:rsidRDefault="00A228E1">
      <w:pPr>
        <w:ind w:firstLine="400"/>
        <w:jc w:val="both"/>
      </w:pPr>
      <w:r>
        <w:rPr>
          <w:rStyle w:val="s0"/>
        </w:rPr>
        <w:t xml:space="preserve">9) нормы амортизации по каждой подгруппе, группе фиксированных активов с учетом положений </w:t>
      </w:r>
      <w:hyperlink w:anchor="sub1200200" w:history="1">
        <w:r>
          <w:rPr>
            <w:rStyle w:val="a3"/>
          </w:rPr>
          <w:t>пункта 2 статьи 120</w:t>
        </w:r>
      </w:hyperlink>
      <w:r>
        <w:rPr>
          <w:rStyle w:val="s0"/>
        </w:rPr>
        <w:t xml:space="preserve"> настоящего Кодекса;</w:t>
      </w:r>
    </w:p>
    <w:p w:rsidR="00000000" w:rsidRDefault="00A228E1">
      <w:pPr>
        <w:jc w:val="both"/>
      </w:pPr>
      <w:r>
        <w:rPr>
          <w:rStyle w:val="s3"/>
        </w:rPr>
        <w:t xml:space="preserve">Пункт дополнен подпунктом 10 в соответствии с </w:t>
      </w:r>
      <w:hyperlink r:id="rId881" w:anchor="sub_id=60" w:history="1">
        <w:r>
          <w:rPr>
            <w:rStyle w:val="a3"/>
            <w:i/>
            <w:iCs/>
          </w:rPr>
          <w:t>Законом</w:t>
        </w:r>
      </w:hyperlink>
      <w:r>
        <w:rPr>
          <w:rStyle w:val="s3"/>
        </w:rPr>
        <w:t xml:space="preserve"> РК от 30.12.09 г. № 234-IV (введено в действие с </w:t>
      </w:r>
      <w:r>
        <w:rPr>
          <w:rStyle w:val="s3"/>
        </w:rPr>
        <w:t>1 января 2009 г.)</w:t>
      </w:r>
    </w:p>
    <w:p w:rsidR="00000000" w:rsidRDefault="00A228E1">
      <w:pPr>
        <w:ind w:firstLine="400"/>
        <w:jc w:val="both"/>
      </w:pPr>
      <w:r>
        <w:rPr>
          <w:rStyle w:val="s0"/>
        </w:rPr>
        <w:t>10) в случае выписки в соответствии с настоящим Кодексом счетов-фактур структурными подразделениями юридического лица-резидента, являющегося плательщиком налога на добавленную стоимость, - в разрезе структурных подразделений, выписывающих</w:t>
      </w:r>
      <w:r>
        <w:rPr>
          <w:rStyle w:val="s0"/>
        </w:rPr>
        <w:t xml:space="preserve"> счета-фактуры:</w:t>
      </w:r>
    </w:p>
    <w:p w:rsidR="00000000" w:rsidRDefault="00A228E1">
      <w:pPr>
        <w:ind w:firstLine="400"/>
        <w:jc w:val="both"/>
      </w:pPr>
      <w:r>
        <w:rPr>
          <w:rStyle w:val="s0"/>
        </w:rPr>
        <w:t>код каждого из таких структурных подразделений, используемый в нумерации счетов-фактур для идентификации таких структурных подразделений;</w:t>
      </w:r>
    </w:p>
    <w:p w:rsidR="00000000" w:rsidRDefault="00A228E1">
      <w:pPr>
        <w:ind w:firstLine="400"/>
        <w:jc w:val="both"/>
      </w:pPr>
      <w:r>
        <w:rPr>
          <w:rStyle w:val="s0"/>
        </w:rPr>
        <w:t>максимальное количество цифр, применяемое в нумерации счетов-фактур при их выписке;</w:t>
      </w:r>
    </w:p>
    <w:p w:rsidR="00000000" w:rsidRDefault="00A228E1">
      <w:pPr>
        <w:jc w:val="both"/>
      </w:pPr>
      <w:r>
        <w:rPr>
          <w:rStyle w:val="s3"/>
        </w:rPr>
        <w:t>Пункт дополнен под</w:t>
      </w:r>
      <w:r>
        <w:rPr>
          <w:rStyle w:val="s3"/>
        </w:rPr>
        <w:t xml:space="preserve">пунктом 11 в соответствии с </w:t>
      </w:r>
      <w:hyperlink r:id="rId882" w:anchor="sub_id=60"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11) максимальное количество цифр, применяемое в нумерации счетов-фактур при</w:t>
      </w:r>
      <w:r>
        <w:rPr>
          <w:rStyle w:val="s0"/>
        </w:rPr>
        <w:t xml:space="preserve"> их выписке.</w:t>
      </w:r>
    </w:p>
    <w:p w:rsidR="00000000" w:rsidRDefault="00A228E1">
      <w:pPr>
        <w:ind w:firstLine="400"/>
        <w:jc w:val="both"/>
      </w:pPr>
      <w:r>
        <w:rPr>
          <w:rStyle w:val="s0"/>
        </w:rPr>
        <w:t xml:space="preserve">Положения подпунктов 5), 9), 10) и 11) настоящего пункта не распространяются на индивидуальных предпринимателей, которые в соответствии с </w:t>
      </w:r>
      <w:hyperlink r:id="rId883" w:anchor="sub_id=20200" w:history="1">
        <w:r>
          <w:rPr>
            <w:rStyle w:val="a3"/>
          </w:rPr>
          <w:t>законодательным актом</w:t>
        </w:r>
      </w:hyperlink>
      <w:r>
        <w:rPr>
          <w:rStyle w:val="s0"/>
        </w:rPr>
        <w:t xml:space="preserve"> </w:t>
      </w:r>
      <w:r>
        <w:rPr>
          <w:rStyle w:val="s0"/>
        </w:rPr>
        <w:t>Республики Казахстан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A228E1">
      <w:pPr>
        <w:ind w:firstLine="400"/>
        <w:jc w:val="both"/>
      </w:pPr>
      <w:r>
        <w:t>2. Налоговая учетная политика по совместной деятельности разрабатывается и утверждается участниками договор</w:t>
      </w:r>
      <w:r>
        <w:t>а о совместной деятельности в порядке и по основаниям, которые установлены настоящим Кодексом.</w:t>
      </w:r>
    </w:p>
    <w:p w:rsidR="00000000" w:rsidRDefault="00A228E1">
      <w:pPr>
        <w:jc w:val="both"/>
      </w:pPr>
      <w:r>
        <w:rPr>
          <w:rStyle w:val="s3"/>
        </w:rPr>
        <w:t xml:space="preserve">Статья дополнена пунктом 2-1 в соответствии с </w:t>
      </w:r>
      <w:hyperlink r:id="rId884" w:anchor="sub_id=60" w:history="1">
        <w:r>
          <w:rPr>
            <w:rStyle w:val="a3"/>
            <w:i/>
            <w:iCs/>
          </w:rPr>
          <w:t>Законом</w:t>
        </w:r>
      </w:hyperlink>
      <w:r>
        <w:rPr>
          <w:rStyle w:val="s3"/>
        </w:rPr>
        <w:t xml:space="preserve"> РК от 30.06.10 г. № 297-IV </w:t>
      </w:r>
      <w:r>
        <w:rPr>
          <w:rStyle w:val="s3"/>
        </w:rPr>
        <w:t>(введено в действие с 1 января 2009 г.)</w:t>
      </w:r>
    </w:p>
    <w:p w:rsidR="00000000" w:rsidRDefault="00A228E1">
      <w:pPr>
        <w:ind w:firstLine="400"/>
        <w:jc w:val="both"/>
      </w:pPr>
      <w:r>
        <w:rPr>
          <w:rStyle w:val="s0"/>
        </w:rPr>
        <w:t>2-1. При осуществлении деятельности по недропользованию в составе простого товарищества (консорциума) в рамках соглашения (контракта) о разделе продукции налоговая учетная политика наряду с требованиями пункта 1 наст</w:t>
      </w:r>
      <w:r>
        <w:rPr>
          <w:rStyle w:val="s0"/>
        </w:rPr>
        <w:t xml:space="preserve">оящей статьи должна содержать выбранный в соответствии с </w:t>
      </w:r>
      <w:hyperlink w:anchor="sub308010300" w:history="1">
        <w:r>
          <w:rPr>
            <w:rStyle w:val="a3"/>
          </w:rPr>
          <w:t>пунктом 3 статьи 308-1</w:t>
        </w:r>
      </w:hyperlink>
      <w:r>
        <w:rPr>
          <w:rStyle w:val="s0"/>
        </w:rPr>
        <w:t xml:space="preserve"> настоящего Кодекса способ исполнения участниками простого товарищества и (или) оператором налогового обязательства по каждому виду налогов и </w:t>
      </w:r>
      <w:r>
        <w:rPr>
          <w:rStyle w:val="s0"/>
        </w:rPr>
        <w:t>других обязательных платежей в бюджет, предусмотренных налоговым законодательством Республики Казахстан.</w:t>
      </w:r>
    </w:p>
    <w:p w:rsidR="00000000" w:rsidRDefault="00A228E1">
      <w:pPr>
        <w:jc w:val="both"/>
      </w:pPr>
      <w:r>
        <w:rPr>
          <w:rStyle w:val="s3"/>
        </w:rPr>
        <w:t xml:space="preserve">Пункт 3 изложен в редакции </w:t>
      </w:r>
      <w:hyperlink r:id="rId885" w:anchor="sub_id=460" w:history="1">
        <w:r>
          <w:rPr>
            <w:rStyle w:val="a3"/>
            <w:i/>
            <w:iCs/>
          </w:rPr>
          <w:t>Закона</w:t>
        </w:r>
      </w:hyperlink>
      <w:r>
        <w:rPr>
          <w:rStyle w:val="s3"/>
        </w:rPr>
        <w:t xml:space="preserve"> РК от 27.04.15 г. № 311-V (</w:t>
      </w:r>
      <w:hyperlink r:id="rId886" w:anchor="sub_id=600300" w:history="1">
        <w:r>
          <w:rPr>
            <w:rStyle w:val="a3"/>
            <w:i/>
            <w:iCs/>
          </w:rPr>
          <w:t>см. стар. ред.</w:t>
        </w:r>
      </w:hyperlink>
      <w:r>
        <w:rPr>
          <w:rStyle w:val="s3"/>
        </w:rPr>
        <w:t>)</w:t>
      </w:r>
    </w:p>
    <w:p w:rsidR="00000000" w:rsidRDefault="00A228E1">
      <w:pPr>
        <w:ind w:firstLine="426"/>
        <w:jc w:val="both"/>
      </w:pPr>
      <w:r>
        <w:t>3. Если иное не установлено настоящим пунктом, действие установленных в налоговой учетной политике положений, предусмотренных подпунктами 1), 4), 5), 6) и 9) части п</w:t>
      </w:r>
      <w:r>
        <w:t>ервой пункта 1 настоящей статьи, распространяется на календарный год и не подлежит изменению по налоговым периодам, по которым произведена налоговая проверка.</w:t>
      </w:r>
    </w:p>
    <w:p w:rsidR="00000000" w:rsidRDefault="00A228E1">
      <w:pPr>
        <w:ind w:firstLine="426"/>
        <w:jc w:val="both"/>
      </w:pPr>
      <w:r>
        <w:t>Выбранный плательщиком налога на добавленную стоимость метод отнесения в зачет налога на добавлен</w:t>
      </w:r>
      <w:r>
        <w:t xml:space="preserve">ную стоимость, предусмотренный </w:t>
      </w:r>
      <w:hyperlink w:anchor="sub2600400" w:history="1">
        <w:r>
          <w:rPr>
            <w:rStyle w:val="a3"/>
          </w:rPr>
          <w:t>пунктом 4 статьи 260</w:t>
        </w:r>
      </w:hyperlink>
      <w:r>
        <w:t xml:space="preserve"> и (или) </w:t>
      </w:r>
      <w:hyperlink w:anchor="sub262050100" w:history="1">
        <w:r>
          <w:rPr>
            <w:rStyle w:val="a3"/>
          </w:rPr>
          <w:t>пунктом 5-1 статьи 262</w:t>
        </w:r>
      </w:hyperlink>
      <w:r>
        <w:t xml:space="preserve"> </w:t>
      </w:r>
      <w:r>
        <w:t>настоящего Кодекса, распространяется на налоговый период, установленный для целей исчисления налога на добавленную стоимость, и не подлежит изменению по налоговым периодам, по которым произведена налоговая проверка.</w:t>
      </w:r>
    </w:p>
    <w:p w:rsidR="00000000" w:rsidRDefault="00A228E1">
      <w:pPr>
        <w:ind w:firstLine="400"/>
        <w:jc w:val="both"/>
      </w:pPr>
      <w:r>
        <w:t>4. При осуществлении видов деятельности,</w:t>
      </w:r>
      <w:r>
        <w:t xml:space="preserve"> ранее не указанных в налоговой учетной политике, налогоплательщик (налоговый агент) должен внести соответствующие изменения и (или) дополнения в налоговую учетную политику. </w:t>
      </w:r>
    </w:p>
    <w:p w:rsidR="00000000" w:rsidRDefault="00A228E1">
      <w:pPr>
        <w:ind w:firstLine="400"/>
        <w:jc w:val="both"/>
      </w:pPr>
      <w:r>
        <w:t>5. Изменение и (или) дополнение налоговой учетной политики осуществляются налогоп</w:t>
      </w:r>
      <w:r>
        <w:t>лательщиком (налоговым агентом) одним из следующих способов:</w:t>
      </w:r>
    </w:p>
    <w:p w:rsidR="00000000" w:rsidRDefault="00A228E1">
      <w:pPr>
        <w:ind w:firstLine="400"/>
        <w:jc w:val="both"/>
      </w:pPr>
      <w:r>
        <w:t xml:space="preserve">1) утверждение новой налоговой учетной политики или нового раздела учетной политики, разработанной в соответствии с международными стандартами финансовой отчетности и требованиями </w:t>
      </w:r>
      <w:hyperlink r:id="rId887" w:anchor="sub_id=60200"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A228E1">
      <w:pPr>
        <w:ind w:firstLine="400"/>
        <w:jc w:val="both"/>
      </w:pPr>
      <w:r>
        <w:t>2) внесение изменений и (или) дополнений в действующую налоговую учетную политику или в раздел действую</w:t>
      </w:r>
      <w:r>
        <w:t xml:space="preserve">щей учетной политики, разработанной в соответствии с международными стандартами финансовой отчетности и требованиями </w:t>
      </w:r>
      <w:hyperlink r:id="rId888" w:anchor="sub_id=60200" w:history="1">
        <w:r>
          <w:rPr>
            <w:rStyle w:val="a3"/>
          </w:rPr>
          <w:t>законодательства</w:t>
        </w:r>
      </w:hyperlink>
      <w:r>
        <w:t xml:space="preserve"> Республики Казахстан о бухгалтерском уч</w:t>
      </w:r>
      <w:r>
        <w:t>ете и финансовой отчетности.</w:t>
      </w:r>
    </w:p>
    <w:p w:rsidR="00000000" w:rsidRDefault="00A228E1">
      <w:pPr>
        <w:ind w:firstLine="400"/>
        <w:jc w:val="both"/>
      </w:pPr>
      <w:r>
        <w:t>6. Не допускается внесение налогоплательщиком (налоговым агентом) изменений и (или) дополнений в налоговую учетную политику:</w:t>
      </w:r>
    </w:p>
    <w:p w:rsidR="00000000" w:rsidRDefault="00A228E1">
      <w:pPr>
        <w:ind w:firstLine="400"/>
        <w:jc w:val="both"/>
      </w:pPr>
      <w:r>
        <w:t>1) проверяемого налогового периода - в период проведения комплексных и тематических проверок;</w:t>
      </w:r>
    </w:p>
    <w:p w:rsidR="00000000" w:rsidRDefault="00A228E1">
      <w:pPr>
        <w:ind w:firstLine="400"/>
        <w:jc w:val="both"/>
      </w:pPr>
      <w:r>
        <w:t>2) обжал</w:t>
      </w:r>
      <w:r>
        <w:t xml:space="preserve">уемого налогового периода - в период срока подачи и рассмотрения жалобы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с учетом восстановленного </w:t>
      </w:r>
      <w:r>
        <w:t xml:space="preserve">срока подачи жалобы. </w:t>
      </w:r>
    </w:p>
    <w:p w:rsidR="00000000" w:rsidRDefault="00A228E1">
      <w:pPr>
        <w:ind w:firstLine="400"/>
        <w:jc w:val="both"/>
      </w:pPr>
      <w:r>
        <w:t> </w:t>
      </w:r>
    </w:p>
    <w:p w:rsidR="00000000" w:rsidRDefault="00A228E1">
      <w:pPr>
        <w:ind w:firstLine="400"/>
        <w:jc w:val="both"/>
      </w:pPr>
      <w:r>
        <w:t> </w:t>
      </w:r>
    </w:p>
    <w:p w:rsidR="00000000" w:rsidRDefault="00A228E1">
      <w:pPr>
        <w:jc w:val="both"/>
      </w:pPr>
      <w:bookmarkStart w:id="91" w:name="SUB60010000"/>
      <w:bookmarkEnd w:id="91"/>
      <w:r>
        <w:rPr>
          <w:rStyle w:val="s3"/>
        </w:rPr>
        <w:t xml:space="preserve">Кодекс дополнен главой 7-1 в соответствии с </w:t>
      </w:r>
      <w:hyperlink r:id="rId889" w:anchor="sub_id=6001" w:history="1">
        <w:r>
          <w:rPr>
            <w:rStyle w:val="a3"/>
            <w:i/>
            <w:iCs/>
          </w:rPr>
          <w:t>Законом</w:t>
        </w:r>
      </w:hyperlink>
      <w:r>
        <w:rPr>
          <w:rStyle w:val="s3"/>
        </w:rPr>
        <w:t xml:space="preserve"> РК от 26.12.12 г. № 61-V (введено в действие с 1 января 2013 г.) </w:t>
      </w:r>
    </w:p>
    <w:p w:rsidR="00000000" w:rsidRDefault="00A228E1">
      <w:pPr>
        <w:jc w:val="center"/>
      </w:pPr>
      <w:r>
        <w:rPr>
          <w:rStyle w:val="s1"/>
        </w:rPr>
        <w:t xml:space="preserve">Глава 7-1. </w:t>
      </w:r>
      <w:r>
        <w:rPr>
          <w:rStyle w:val="s1"/>
          <w:caps/>
        </w:rPr>
        <w:t>Особенности ведения</w:t>
      </w:r>
      <w:r>
        <w:rPr>
          <w:rStyle w:val="s1"/>
          <w:caps/>
        </w:rPr>
        <w:t xml:space="preserve">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A228E1">
      <w:pPr>
        <w:ind w:firstLine="400"/>
        <w:jc w:val="both"/>
      </w:pPr>
      <w:r>
        <w:rPr>
          <w:rStyle w:val="s0"/>
        </w:rPr>
        <w:t> </w:t>
      </w:r>
    </w:p>
    <w:p w:rsidR="00000000" w:rsidRDefault="00A228E1">
      <w:pPr>
        <w:ind w:left="1200" w:hanging="800"/>
        <w:jc w:val="both"/>
      </w:pPr>
      <w:r>
        <w:rPr>
          <w:rStyle w:val="s1"/>
        </w:rPr>
        <w:t>Статья 60-1. Общие положения</w:t>
      </w:r>
    </w:p>
    <w:p w:rsidR="00000000" w:rsidRDefault="00A228E1">
      <w:pPr>
        <w:ind w:firstLine="400"/>
        <w:jc w:val="both"/>
      </w:pPr>
      <w:r>
        <w:rPr>
          <w:rStyle w:val="s0"/>
        </w:rPr>
        <w:t>В целях применения норм настоящего Кодекса в части ведения налогового учета и порядка определения и исполнения налоговых обязательств индивидуальными предпринимателями, не осуществляющими ведение бухгалтерского учета и составле</w:t>
      </w:r>
      <w:r>
        <w:rPr>
          <w:rStyle w:val="s0"/>
        </w:rPr>
        <w:t xml:space="preserve">ние финансовой отчетности в соответствии с </w:t>
      </w:r>
      <w:hyperlink r:id="rId890"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применяются следующие понятия:</w:t>
      </w:r>
    </w:p>
    <w:p w:rsidR="00000000" w:rsidRDefault="00A228E1">
      <w:pPr>
        <w:ind w:firstLine="400"/>
        <w:jc w:val="both"/>
      </w:pPr>
      <w:r>
        <w:rPr>
          <w:rStyle w:val="s0"/>
        </w:rPr>
        <w:t>1) активы</w:t>
      </w:r>
      <w:r>
        <w:rPr>
          <w:rStyle w:val="s0"/>
        </w:rPr>
        <w:t xml:space="preserve"> - имущество, контролируемое индивидуальным предпринимателем, от которого ожидается получение будущих экономических выгод;</w:t>
      </w:r>
    </w:p>
    <w:p w:rsidR="00000000" w:rsidRDefault="00A228E1">
      <w:pPr>
        <w:ind w:firstLine="400"/>
        <w:jc w:val="both"/>
      </w:pPr>
      <w:r>
        <w:rPr>
          <w:rStyle w:val="s0"/>
        </w:rPr>
        <w:t>2) первичные учетные документы - документальное свидетельство как на бумажном, так и на электронном носителе факта совершения операци</w:t>
      </w:r>
      <w:r>
        <w:rPr>
          <w:rStyle w:val="s0"/>
        </w:rPr>
        <w:t>и или события и права на ее совершение, на основании которого ведется налоговый учет;</w:t>
      </w:r>
    </w:p>
    <w:p w:rsidR="00000000" w:rsidRDefault="00A228E1">
      <w:pPr>
        <w:ind w:firstLine="400"/>
        <w:jc w:val="both"/>
      </w:pPr>
      <w:r>
        <w:rPr>
          <w:rStyle w:val="s0"/>
        </w:rPr>
        <w:t>3) биологический актив - животное или растение, предназначенное для использования в сельскохозяйственной деятельности;</w:t>
      </w:r>
    </w:p>
    <w:p w:rsidR="00000000" w:rsidRDefault="00A228E1">
      <w:pPr>
        <w:ind w:firstLine="400"/>
        <w:jc w:val="both"/>
      </w:pPr>
      <w:r>
        <w:rPr>
          <w:rStyle w:val="s0"/>
        </w:rPr>
        <w:t>4) капитал - доля в активах индивидуального предпри</w:t>
      </w:r>
      <w:r>
        <w:rPr>
          <w:rStyle w:val="s0"/>
        </w:rPr>
        <w:t>нимателя, остающаяся после вычета всех обязательств;</w:t>
      </w:r>
    </w:p>
    <w:p w:rsidR="00000000" w:rsidRDefault="00A228E1">
      <w:pPr>
        <w:ind w:firstLine="400"/>
        <w:jc w:val="both"/>
      </w:pPr>
      <w:r>
        <w:rPr>
          <w:rStyle w:val="s0"/>
        </w:rPr>
        <w:t>5) нематериальный актив - идентифицируемый неденежный актив, не имеющий физической формы, предназначенный для использования в производстве или для административных целей, в том числе для сдачи в аренду д</w:t>
      </w:r>
      <w:r>
        <w:rPr>
          <w:rStyle w:val="s0"/>
        </w:rPr>
        <w:t>ругим лицам;</w:t>
      </w:r>
    </w:p>
    <w:p w:rsidR="00000000" w:rsidRDefault="00A228E1">
      <w:pPr>
        <w:ind w:firstLine="400"/>
        <w:jc w:val="both"/>
      </w:pPr>
      <w:r>
        <w:rPr>
          <w:rStyle w:val="s0"/>
        </w:rPr>
        <w:t>6) обязательство - существующая обязанность индивидуального предпринимателя, урегулирование которой приведет к выбытию ресурсов, содержащих экономические выгоды;</w:t>
      </w:r>
    </w:p>
    <w:p w:rsidR="00000000" w:rsidRDefault="00A228E1">
      <w:pPr>
        <w:ind w:firstLine="400"/>
        <w:jc w:val="both"/>
      </w:pPr>
      <w:bookmarkStart w:id="92" w:name="SUB60010007"/>
      <w:bookmarkEnd w:id="92"/>
      <w:r>
        <w:rPr>
          <w:rStyle w:val="s0"/>
        </w:rPr>
        <w:t>7) основные средства - материальные активы, которые: предназначены для использова</w:t>
      </w:r>
      <w:r>
        <w:rPr>
          <w:rStyle w:val="s0"/>
        </w:rPr>
        <w:t>ния в производстве или для административных целей, при реализации товаров, выполнении работ, оказании услуг, в том числе для сдачи в аренду другим лицам;</w:t>
      </w:r>
    </w:p>
    <w:p w:rsidR="00000000" w:rsidRDefault="00A228E1">
      <w:pPr>
        <w:ind w:firstLine="400"/>
        <w:jc w:val="both"/>
      </w:pPr>
      <w:r>
        <w:rPr>
          <w:rStyle w:val="s0"/>
        </w:rPr>
        <w:t>предполагается использовать в течение более чем одного года;</w:t>
      </w:r>
    </w:p>
    <w:p w:rsidR="00000000" w:rsidRDefault="00A228E1">
      <w:pPr>
        <w:ind w:firstLine="400"/>
        <w:jc w:val="both"/>
      </w:pPr>
      <w:r>
        <w:rPr>
          <w:rStyle w:val="s0"/>
        </w:rPr>
        <w:t>8) доходы - увеличение экономических выго</w:t>
      </w:r>
      <w:r>
        <w:rPr>
          <w:rStyle w:val="s0"/>
        </w:rPr>
        <w:t>д в течение отчетного периода в форме притока или прироста активов или уменьшения обязательств, которые приводят к увеличению капитала, отличному от увеличения, связанного с взносами лица, участвующего в капитале;</w:t>
      </w:r>
    </w:p>
    <w:p w:rsidR="00000000" w:rsidRDefault="00A228E1">
      <w:pPr>
        <w:ind w:firstLine="400"/>
        <w:jc w:val="both"/>
      </w:pPr>
      <w:r>
        <w:rPr>
          <w:rStyle w:val="s0"/>
        </w:rPr>
        <w:t>9) товарно-материальные запасы - активы, п</w:t>
      </w:r>
      <w:r>
        <w:rPr>
          <w:rStyle w:val="s0"/>
        </w:rPr>
        <w:t>редназначенные для продажи, а также для использования в производственном процессе, для административных целей или при выполнении работ, оказании услуг.</w:t>
      </w:r>
    </w:p>
    <w:p w:rsidR="00000000" w:rsidRDefault="00A228E1">
      <w:pPr>
        <w:ind w:firstLine="400"/>
        <w:jc w:val="both"/>
      </w:pPr>
      <w:r>
        <w:t> </w:t>
      </w:r>
    </w:p>
    <w:p w:rsidR="00000000" w:rsidRDefault="00A228E1">
      <w:pPr>
        <w:ind w:left="1200" w:hanging="800"/>
        <w:jc w:val="both"/>
      </w:pPr>
      <w:bookmarkStart w:id="93" w:name="SUB60020000"/>
      <w:bookmarkEnd w:id="93"/>
      <w:r>
        <w:rPr>
          <w:rStyle w:val="s1"/>
        </w:rPr>
        <w:t>Статья 60-2. Формы первичных учетных документов и требования по их составлению</w:t>
      </w:r>
    </w:p>
    <w:p w:rsidR="00000000" w:rsidRDefault="00A228E1">
      <w:pPr>
        <w:ind w:firstLine="400"/>
        <w:jc w:val="both"/>
      </w:pPr>
      <w:r>
        <w:rPr>
          <w:rStyle w:val="s0"/>
        </w:rPr>
        <w:t>1. Индивидуальные предп</w:t>
      </w:r>
      <w:r>
        <w:rPr>
          <w:rStyle w:val="s0"/>
        </w:rPr>
        <w:t xml:space="preserve">риниматели, не осуществляющие ведение бухгалтерского учета и финансовой отчетности в соответствии с </w:t>
      </w:r>
      <w:hyperlink r:id="rId891" w:anchor="sub_id=20200" w:history="1">
        <w:r>
          <w:rPr>
            <w:rStyle w:val="a3"/>
          </w:rPr>
          <w:t>законодательным актом</w:t>
        </w:r>
      </w:hyperlink>
      <w:r>
        <w:rPr>
          <w:rStyle w:val="s0"/>
        </w:rPr>
        <w:t xml:space="preserve"> Республики Казахстан о бухгалтерском учете и финанс</w:t>
      </w:r>
      <w:r>
        <w:rPr>
          <w:rStyle w:val="s0"/>
        </w:rPr>
        <w:t xml:space="preserve">овой отчетности, применяют первичные учетные документы, </w:t>
      </w:r>
      <w:hyperlink r:id="rId892" w:history="1">
        <w:r>
          <w:rPr>
            <w:rStyle w:val="a3"/>
          </w:rPr>
          <w:t>формы и требования</w:t>
        </w:r>
      </w:hyperlink>
      <w:r>
        <w:rPr>
          <w:rStyle w:val="s0"/>
        </w:rPr>
        <w:t xml:space="preserve"> по составлению которых утверждаются уполномоченным органом.</w:t>
      </w:r>
    </w:p>
    <w:p w:rsidR="00000000" w:rsidRDefault="00A228E1">
      <w:pPr>
        <w:ind w:firstLine="400"/>
        <w:jc w:val="both"/>
      </w:pPr>
      <w:r>
        <w:rPr>
          <w:rStyle w:val="s0"/>
        </w:rPr>
        <w:t>2. Записи в налоговых регистрах производятся на основ</w:t>
      </w:r>
      <w:r>
        <w:rPr>
          <w:rStyle w:val="s0"/>
        </w:rPr>
        <w:t>ании первичных документов.</w:t>
      </w:r>
    </w:p>
    <w:p w:rsidR="00000000" w:rsidRDefault="00A228E1">
      <w:pPr>
        <w:ind w:firstLine="400"/>
        <w:jc w:val="both"/>
      </w:pPr>
      <w:r>
        <w:t> </w:t>
      </w:r>
    </w:p>
    <w:p w:rsidR="00000000" w:rsidRDefault="00A228E1">
      <w:pPr>
        <w:ind w:left="1200" w:hanging="800"/>
        <w:jc w:val="both"/>
      </w:pPr>
      <w:bookmarkStart w:id="94" w:name="SUB60030000"/>
      <w:bookmarkEnd w:id="94"/>
      <w:r>
        <w:rPr>
          <w:rStyle w:val="s1"/>
        </w:rPr>
        <w:t>Статья 60-3. Особенности ведения налогового учета</w:t>
      </w:r>
    </w:p>
    <w:p w:rsidR="00000000" w:rsidRDefault="00A228E1">
      <w:pPr>
        <w:ind w:firstLine="400"/>
        <w:jc w:val="both"/>
      </w:pPr>
      <w:r>
        <w:rPr>
          <w:rStyle w:val="s0"/>
        </w:rPr>
        <w:t>1. Индивидуальными предпринимателями операции, совершенные в иностранной валюте, пересчитываются в тенге с применением рыночного курса обмена валюты на дату совершения операции.</w:t>
      </w:r>
      <w:r>
        <w:rPr>
          <w:rStyle w:val="s0"/>
        </w:rPr>
        <w:t xml:space="preserve"> Курсовая разница в целях налогообложения не учитывается.</w:t>
      </w:r>
    </w:p>
    <w:p w:rsidR="00000000" w:rsidRDefault="00A228E1">
      <w:pPr>
        <w:ind w:firstLine="400"/>
        <w:jc w:val="both"/>
      </w:pPr>
      <w:r>
        <w:rPr>
          <w:rStyle w:val="s0"/>
        </w:rPr>
        <w:t>2. В налоговом учете товарно-материальные запасы (далее - запасы) признаются по себестоимости при их получении индивидуальным предпринимателем либо уполномоченным им лицом, в том числе после их прои</w:t>
      </w:r>
      <w:r>
        <w:rPr>
          <w:rStyle w:val="s0"/>
        </w:rPr>
        <w:t>зводства индивидуальным предпринимателем, в результате демонтажа основных средств, путем перевода из состава прочих активов.</w:t>
      </w:r>
    </w:p>
    <w:p w:rsidR="00000000" w:rsidRDefault="00A228E1">
      <w:pPr>
        <w:ind w:firstLine="400"/>
        <w:jc w:val="both"/>
      </w:pPr>
      <w:r>
        <w:rPr>
          <w:rStyle w:val="s0"/>
        </w:rPr>
        <w:t xml:space="preserve">Себестоимость запасов включает затраты на приобретение, переработку, прочие затраты, произведенные в целях доведения запасов до их </w:t>
      </w:r>
      <w:r>
        <w:rPr>
          <w:rStyle w:val="s0"/>
        </w:rPr>
        <w:t>текущего состояния и доставки до места их текущего расположения.</w:t>
      </w:r>
    </w:p>
    <w:p w:rsidR="00000000" w:rsidRDefault="00A228E1">
      <w:pPr>
        <w:ind w:firstLine="400"/>
        <w:jc w:val="both"/>
      </w:pPr>
      <w:r>
        <w:rPr>
          <w:rStyle w:val="s0"/>
        </w:rPr>
        <w:t>Затраты на приобретение включают импортные пошлины, налоги (кроме возмещаемых), расходы на транспортировку, обработку и другие расходы, непосредственно связанные с приобретением. Торговые ски</w:t>
      </w:r>
      <w:r>
        <w:rPr>
          <w:rStyle w:val="s0"/>
        </w:rPr>
        <w:t>дки, предоставленные поставщиком, возвраты платежей поставщиком и прочие аналогичные скидки и возвраты вычитаются при определении затрат.</w:t>
      </w:r>
    </w:p>
    <w:p w:rsidR="00000000" w:rsidRDefault="00A228E1">
      <w:pPr>
        <w:ind w:firstLine="400"/>
        <w:jc w:val="both"/>
      </w:pPr>
      <w:r>
        <w:rPr>
          <w:rStyle w:val="s0"/>
        </w:rPr>
        <w:t>Затраты на переработку запасов включают затраты, непосредственно связанные с переработкой сырья в готовую продукцию, в</w:t>
      </w:r>
      <w:r>
        <w:rPr>
          <w:rStyle w:val="s0"/>
        </w:rPr>
        <w:t xml:space="preserve"> том числе прямые затраты на оплату труда, а также производственные накладные расходы.</w:t>
      </w:r>
    </w:p>
    <w:p w:rsidR="00000000" w:rsidRDefault="00A228E1">
      <w:pPr>
        <w:ind w:firstLine="400"/>
        <w:jc w:val="both"/>
      </w:pPr>
      <w:r>
        <w:rPr>
          <w:rStyle w:val="s0"/>
        </w:rPr>
        <w:t>Для целей налогового учета себестоимость единицы запасов определяется по фактическим затратам, предусмотренным частью второй настоящего пункта, на такую единицу запасов.</w:t>
      </w:r>
    </w:p>
    <w:p w:rsidR="00000000" w:rsidRDefault="00A228E1">
      <w:pPr>
        <w:ind w:firstLine="400"/>
        <w:jc w:val="both"/>
      </w:pPr>
      <w:r>
        <w:rPr>
          <w:rStyle w:val="s0"/>
        </w:rPr>
        <w:t>Индивидуальный предприниматель вправе определять для целей налогового учета себестоимость единицы запасов по методу средневзвешенной стоимости. По методу средневзвешенной стоимости себестоимость запасов определяется как среднее значение себестоимости запа</w:t>
      </w:r>
      <w:r>
        <w:rPr>
          <w:rStyle w:val="s0"/>
        </w:rPr>
        <w:t>сов на начало периода и аналогичных запасов приобретенных (произведенных) в течение периода. Выбор данного метода осуществляется индивидуальным предпринимателем путем отражения в налоговой учетной политике.</w:t>
      </w:r>
    </w:p>
    <w:p w:rsidR="00000000" w:rsidRDefault="00A228E1">
      <w:pPr>
        <w:ind w:firstLine="400"/>
        <w:jc w:val="both"/>
      </w:pPr>
      <w:r>
        <w:rPr>
          <w:rStyle w:val="s0"/>
        </w:rPr>
        <w:t>Индивидуальные предприниматели, осуществляющие производство товаров, а также индивидуальные предприниматели, выбравшие метод средневзвешенной стоимости, учитывают запасы при их поступлении и выбытии в налоговых регистрах, форма которых разрабатывается инди</w:t>
      </w:r>
      <w:r>
        <w:rPr>
          <w:rStyle w:val="s0"/>
        </w:rPr>
        <w:t>видуальными предпринимателями самостоятельно.</w:t>
      </w:r>
    </w:p>
    <w:p w:rsidR="00000000" w:rsidRDefault="00A228E1">
      <w:pPr>
        <w:ind w:firstLine="400"/>
        <w:jc w:val="both"/>
      </w:pPr>
      <w:r>
        <w:rPr>
          <w:rStyle w:val="s0"/>
        </w:rPr>
        <w:t>Доходом индивидуального предпринимателя не является поступление запасов путем внутреннего перемещения. Под внутренним перемещением запасов понимается их перемещение от одного материально ответственного лица, на</w:t>
      </w:r>
      <w:r>
        <w:rPr>
          <w:rStyle w:val="s0"/>
        </w:rPr>
        <w:t>значенного индивидуальным предпринимателем, к другому материально ответственному лицу, назначенному этим же индивидуальным предпринимателем.</w:t>
      </w:r>
    </w:p>
    <w:p w:rsidR="00000000" w:rsidRDefault="00A228E1">
      <w:pPr>
        <w:ind w:firstLine="400"/>
        <w:jc w:val="both"/>
      </w:pPr>
      <w:r>
        <w:rPr>
          <w:rStyle w:val="s0"/>
        </w:rPr>
        <w:t>Передача запасов на хранение или в качестве давальческого сырья для целей налогового учета индивидуального предпринимателя не является выбытием запасов.</w:t>
      </w:r>
    </w:p>
    <w:p w:rsidR="00000000" w:rsidRDefault="00A228E1">
      <w:pPr>
        <w:ind w:firstLine="400"/>
        <w:jc w:val="both"/>
      </w:pPr>
      <w:r>
        <w:rPr>
          <w:rStyle w:val="s0"/>
        </w:rPr>
        <w:t>Получение запасов на хранение осуществляется индивидуальным предпринимателем на основании договора хран</w:t>
      </w:r>
      <w:r>
        <w:rPr>
          <w:rStyle w:val="s0"/>
        </w:rPr>
        <w:t>ения или на основании заявления об отказе от акцепта в случае, если индивидуальный предприниматель получил запасы и на законных основаниях отказался от акцепта счетов платежных требований поставщиков этих запасов и их оплаты. Стоимость таких запасов не явл</w:t>
      </w:r>
      <w:r>
        <w:rPr>
          <w:rStyle w:val="s0"/>
        </w:rPr>
        <w:t>яется доходом индивидуального предпринимателя.</w:t>
      </w:r>
    </w:p>
    <w:p w:rsidR="00000000" w:rsidRDefault="00A228E1">
      <w:pPr>
        <w:ind w:firstLine="400"/>
        <w:jc w:val="both"/>
      </w:pPr>
      <w:r>
        <w:rPr>
          <w:rStyle w:val="s0"/>
        </w:rPr>
        <w:t>Выбытием запасов является:</w:t>
      </w:r>
    </w:p>
    <w:p w:rsidR="00000000" w:rsidRDefault="00A228E1">
      <w:pPr>
        <w:ind w:firstLine="400"/>
        <w:jc w:val="both"/>
      </w:pPr>
      <w:r>
        <w:rPr>
          <w:rStyle w:val="s0"/>
        </w:rPr>
        <w:t>1) прекращение признания в качестве актива, в том числе при реализации запасов на сторону, безвозмездной передаче, использовании в производственном процессе, при выполнении работ, ок</w:t>
      </w:r>
      <w:r>
        <w:rPr>
          <w:rStyle w:val="s0"/>
        </w:rPr>
        <w:t>азании услуг и для прочих целей, при передаче в качестве взноса в уставный капитал, при обмене, выявлении недостач при инвентаризации, хищении, порче имущества, истечении сроков хранения, моральном устаревании и иных случаях утраты потребительских свойств;</w:t>
      </w:r>
    </w:p>
    <w:p w:rsidR="00000000" w:rsidRDefault="00A228E1">
      <w:pPr>
        <w:ind w:firstLine="400"/>
        <w:jc w:val="both"/>
      </w:pPr>
      <w:r>
        <w:rPr>
          <w:rStyle w:val="s0"/>
        </w:rPr>
        <w:t>2) переклассификация актива, в том числе перевод в состав основных средств, прочих активов.</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95" w:name="SUB610000"/>
      <w:bookmarkEnd w:id="95"/>
      <w:r>
        <w:rPr>
          <w:rStyle w:val="s1"/>
        </w:rPr>
        <w:t>Глава 8. НАЛОГОВЫЕ ФОРМЫ</w:t>
      </w:r>
    </w:p>
    <w:p w:rsidR="00000000" w:rsidRDefault="00A228E1">
      <w:pPr>
        <w:ind w:firstLine="400"/>
        <w:jc w:val="thaiDistribute"/>
      </w:pPr>
      <w:r>
        <w:t> </w:t>
      </w:r>
    </w:p>
    <w:p w:rsidR="00000000" w:rsidRDefault="00A228E1">
      <w:pPr>
        <w:ind w:left="1200" w:hanging="800"/>
        <w:jc w:val="both"/>
      </w:pPr>
      <w:r>
        <w:rPr>
          <w:rStyle w:val="s1"/>
        </w:rPr>
        <w:t>Статья 61. Налоговые формы и порядок их составления</w:t>
      </w:r>
    </w:p>
    <w:p w:rsidR="00000000" w:rsidRDefault="00A228E1">
      <w:pPr>
        <w:ind w:firstLine="400"/>
        <w:jc w:val="both"/>
      </w:pPr>
      <w:r>
        <w:rPr>
          <w:rStyle w:val="s0"/>
        </w:rPr>
        <w:t>1. Налоговые формы включают в себя налоговую отчетность, налоговое заявление и н</w:t>
      </w:r>
      <w:r>
        <w:rPr>
          <w:rStyle w:val="s0"/>
        </w:rPr>
        <w:t>алоговые регистры.</w:t>
      </w:r>
    </w:p>
    <w:p w:rsidR="00000000" w:rsidRDefault="00A228E1">
      <w:pPr>
        <w:ind w:firstLine="400"/>
        <w:jc w:val="both"/>
      </w:pPr>
      <w:r>
        <w:rPr>
          <w:rStyle w:val="s0"/>
        </w:rPr>
        <w:t>2. Налоговые формы составляются налогоплательщиком (налоговым агентом) на бумажном и (или) электронном носителях на казахском и (или) русском языках.</w:t>
      </w:r>
    </w:p>
    <w:p w:rsidR="00000000" w:rsidRDefault="00A228E1">
      <w:pPr>
        <w:ind w:firstLine="400"/>
        <w:jc w:val="both"/>
      </w:pPr>
      <w:r>
        <w:rPr>
          <w:rStyle w:val="s0"/>
        </w:rPr>
        <w:t>3. Налоговые формы, составленные на бумажном носителе, должны быть подписаны налогоплат</w:t>
      </w:r>
      <w:r>
        <w:rPr>
          <w:rStyle w:val="s0"/>
        </w:rPr>
        <w:t xml:space="preserve">ельщиком (налоговым агентом) либо его представителем, а также заверены печатью налогоплательщика (налогового агента) либо его представителя, имеющих в </w:t>
      </w:r>
      <w:hyperlink r:id="rId893" w:history="1">
        <w:r>
          <w:rPr>
            <w:rStyle w:val="a3"/>
          </w:rPr>
          <w:t>установленных законодательством Респу</w:t>
        </w:r>
        <w:r>
          <w:rPr>
            <w:rStyle w:val="a3"/>
          </w:rPr>
          <w:t>блики Казахстан случаях</w:t>
        </w:r>
      </w:hyperlink>
      <w:r>
        <w:rPr>
          <w:rStyle w:val="s0"/>
        </w:rPr>
        <w:t xml:space="preserve"> печать со своим наименованием. </w:t>
      </w:r>
    </w:p>
    <w:p w:rsidR="00000000" w:rsidRDefault="00A228E1">
      <w:pPr>
        <w:ind w:firstLine="400"/>
        <w:jc w:val="both"/>
      </w:pPr>
      <w:r>
        <w:rPr>
          <w:rStyle w:val="s0"/>
        </w:rPr>
        <w:t>Налоговые формы, составленные на электронном носителе, за исключением налоговых регистров, должны быть заверены электронной цифровой подписью налогоплательщика (налогового агента).</w:t>
      </w:r>
    </w:p>
    <w:p w:rsidR="00000000" w:rsidRDefault="00A228E1">
      <w:pPr>
        <w:ind w:firstLine="400"/>
        <w:jc w:val="both"/>
      </w:pPr>
      <w:r>
        <w:t> </w:t>
      </w:r>
    </w:p>
    <w:p w:rsidR="00000000" w:rsidRDefault="00A228E1">
      <w:pPr>
        <w:ind w:left="1200" w:hanging="800"/>
        <w:jc w:val="both"/>
      </w:pPr>
      <w:bookmarkStart w:id="96" w:name="SUB620000"/>
      <w:bookmarkEnd w:id="96"/>
      <w:r>
        <w:rPr>
          <w:rStyle w:val="s1"/>
        </w:rPr>
        <w:t>Статья 62. Срок х</w:t>
      </w:r>
      <w:r>
        <w:rPr>
          <w:rStyle w:val="s1"/>
        </w:rPr>
        <w:t>ранения налоговых форм</w:t>
      </w:r>
    </w:p>
    <w:p w:rsidR="00000000" w:rsidRDefault="00A228E1">
      <w:pPr>
        <w:ind w:firstLine="400"/>
        <w:jc w:val="both"/>
      </w:pPr>
      <w:r>
        <w:rPr>
          <w:rStyle w:val="s0"/>
        </w:rPr>
        <w:t xml:space="preserve">1. Налоговые формы хранятся у налогоплательщика (налогового агента)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hyperlink r:id="rId894" w:history="1">
        <w:r>
          <w:rPr>
            <w:rStyle w:val="a3"/>
            <w:rFonts w:ascii="Wingdings" w:hAnsi="Wingdings"/>
            <w:i/>
            <w:iCs/>
          </w:rPr>
          <w:t>*</w:t>
        </w:r>
      </w:hyperlink>
    </w:p>
    <w:p w:rsidR="00000000" w:rsidRDefault="00A228E1">
      <w:pPr>
        <w:ind w:firstLine="400"/>
        <w:jc w:val="both"/>
      </w:pPr>
      <w:r>
        <w:rPr>
          <w:rStyle w:val="s0"/>
        </w:rPr>
        <w:t>2. При реорганизации налогоплательщика, налогового агента - юридического лица обязательство по хранению налоговых форм за реорганизованное лицо возлагается на его правопреемника (правопреемников).</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97" w:name="SUB630000"/>
      <w:bookmarkEnd w:id="97"/>
      <w:r>
        <w:rPr>
          <w:rStyle w:val="s1"/>
        </w:rPr>
        <w:t>§ 1. Налоговая отчетность</w:t>
      </w:r>
    </w:p>
    <w:p w:rsidR="00000000" w:rsidRDefault="00A228E1">
      <w:pPr>
        <w:ind w:firstLine="400"/>
        <w:jc w:val="center"/>
      </w:pPr>
      <w:r>
        <w:t> </w:t>
      </w:r>
    </w:p>
    <w:p w:rsidR="00000000" w:rsidRDefault="00A228E1">
      <w:pPr>
        <w:jc w:val="both"/>
      </w:pPr>
      <w:r>
        <w:rPr>
          <w:rStyle w:val="s3"/>
        </w:rPr>
        <w:t>См. изменения</w:t>
      </w:r>
      <w:r>
        <w:rPr>
          <w:rStyle w:val="s3"/>
        </w:rPr>
        <w:t xml:space="preserve"> в статью 63 - </w:t>
      </w:r>
      <w:hyperlink r:id="rId895"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left="1200" w:hanging="800"/>
        <w:jc w:val="both"/>
      </w:pPr>
      <w:r>
        <w:rPr>
          <w:rStyle w:val="s1"/>
        </w:rPr>
        <w:t>Статья 63. Общие положения</w:t>
      </w:r>
    </w:p>
    <w:p w:rsidR="00000000" w:rsidRDefault="00A228E1">
      <w:pPr>
        <w:jc w:val="both"/>
      </w:pPr>
      <w:r>
        <w:rPr>
          <w:rStyle w:val="s3"/>
        </w:rPr>
        <w:t xml:space="preserve">Пункт 1 изложен в редакции </w:t>
      </w:r>
      <w:hyperlink r:id="rId896" w:anchor="sub_id=63" w:history="1">
        <w:r>
          <w:rPr>
            <w:rStyle w:val="a3"/>
            <w:i/>
            <w:iCs/>
          </w:rPr>
          <w:t>Закона</w:t>
        </w:r>
      </w:hyperlink>
      <w:r>
        <w:rPr>
          <w:rStyle w:val="s3"/>
        </w:rPr>
        <w:t xml:space="preserve"> РК от 05.12.13 г. № 152-V </w:t>
      </w:r>
      <w:hyperlink r:id="rId897" w:history="1">
        <w:r>
          <w:rPr>
            <w:rStyle w:val="a3"/>
            <w:rFonts w:ascii="Wingdings" w:hAnsi="Wingdings"/>
            <w:i/>
            <w:iCs/>
          </w:rPr>
          <w:t>+</w:t>
        </w:r>
      </w:hyperlink>
      <w:r>
        <w:rPr>
          <w:rStyle w:val="s3"/>
        </w:rPr>
        <w:t xml:space="preserve"> (введено в действие с 1 января 2015 г.) (</w:t>
      </w:r>
      <w:hyperlink r:id="rId898" w:anchor="sub_id=630000" w:history="1">
        <w:r>
          <w:rPr>
            <w:rStyle w:val="a3"/>
            <w:i/>
            <w:iCs/>
          </w:rPr>
          <w:t>см. стар. ред.</w:t>
        </w:r>
      </w:hyperlink>
      <w:r>
        <w:rPr>
          <w:rStyle w:val="s3"/>
        </w:rPr>
        <w:t>)</w:t>
      </w:r>
    </w:p>
    <w:p w:rsidR="00000000" w:rsidRDefault="00A228E1">
      <w:pPr>
        <w:ind w:firstLine="400"/>
        <w:jc w:val="both"/>
      </w:pPr>
      <w:r>
        <w:rPr>
          <w:rStyle w:val="s0"/>
        </w:rPr>
        <w:t>1. Налоговая отчетность - документ налогоплательщика (налогового агента), представляемый в налоговые органы в соответствии с порядком, установленным настоящим Кодексом, который содержит сведе</w:t>
      </w:r>
      <w:r>
        <w:rPr>
          <w:rStyle w:val="s0"/>
        </w:rPr>
        <w:t>ния о налогоплательщике, об объектах налогообложения и (или) объектах, связанных с налогообложением, а также об исчислении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A228E1">
      <w:pPr>
        <w:ind w:firstLine="400"/>
        <w:jc w:val="both"/>
      </w:pPr>
      <w:r>
        <w:rPr>
          <w:rStyle w:val="s0"/>
        </w:rPr>
        <w:t>Нал</w:t>
      </w:r>
      <w:r>
        <w:rPr>
          <w:rStyle w:val="s0"/>
        </w:rPr>
        <w:t xml:space="preserve">оговая отчетность составляется в соответствии с </w:t>
      </w:r>
      <w:hyperlink r:id="rId899" w:history="1">
        <w:r>
          <w:rPr>
            <w:rStyle w:val="a3"/>
          </w:rPr>
          <w:t>требованиями форматно-логического контроля</w:t>
        </w:r>
      </w:hyperlink>
      <w:r>
        <w:rPr>
          <w:rStyle w:val="s0"/>
        </w:rPr>
        <w:t>, утвержденного уполномоченным органом.</w:t>
      </w:r>
    </w:p>
    <w:p w:rsidR="00000000" w:rsidRDefault="00A228E1">
      <w:pPr>
        <w:jc w:val="both"/>
      </w:pPr>
      <w:r>
        <w:rPr>
          <w:rStyle w:val="s3"/>
        </w:rPr>
        <w:t xml:space="preserve">Действие пункта 2 статьи 63 было приостановлено до 1 января 2013 года в соответствии с </w:t>
      </w:r>
      <w:hyperlink r:id="rId900" w:anchor="sub_id=11010000" w:history="1">
        <w:r>
          <w:rPr>
            <w:rStyle w:val="a3"/>
            <w:i/>
            <w:iCs/>
          </w:rPr>
          <w:t>Законом</w:t>
        </w:r>
      </w:hyperlink>
      <w:r>
        <w:rPr>
          <w:rStyle w:val="s3"/>
        </w:rPr>
        <w:t xml:space="preserve"> РК от 10.12.08 г. № 100-IV</w:t>
      </w:r>
    </w:p>
    <w:p w:rsidR="00000000" w:rsidRDefault="00A228E1">
      <w:pPr>
        <w:jc w:val="both"/>
      </w:pPr>
      <w:r>
        <w:rPr>
          <w:rStyle w:val="s3"/>
        </w:rPr>
        <w:t xml:space="preserve">В пункт 2 внесены изменения в соответствии с </w:t>
      </w:r>
      <w:hyperlink r:id="rId901" w:anchor="sub_id=63" w:history="1">
        <w:r>
          <w:rPr>
            <w:rStyle w:val="a3"/>
            <w:i/>
            <w:iCs/>
          </w:rPr>
          <w:t>Законом</w:t>
        </w:r>
      </w:hyperlink>
      <w:r>
        <w:rPr>
          <w:rStyle w:val="s3"/>
        </w:rPr>
        <w:t xml:space="preserve"> РК от 30.06.10 г. № 297-IV (введены в действие с 1 июля 2010 г.) (</w:t>
      </w:r>
      <w:hyperlink r:id="rId902" w:anchor="sub_id=630200" w:history="1">
        <w:r>
          <w:rPr>
            <w:rStyle w:val="a3"/>
            <w:i/>
            <w:iCs/>
          </w:rPr>
          <w:t>см. стар. ред.</w:t>
        </w:r>
      </w:hyperlink>
      <w:r>
        <w:rPr>
          <w:rStyle w:val="s3"/>
        </w:rPr>
        <w:t xml:space="preserve">); </w:t>
      </w:r>
      <w:hyperlink r:id="rId903" w:anchor="sub_id=801" w:history="1">
        <w:r>
          <w:rPr>
            <w:rStyle w:val="a3"/>
            <w:i/>
            <w:iCs/>
          </w:rPr>
          <w:t>Законом</w:t>
        </w:r>
      </w:hyperlink>
      <w:r>
        <w:rPr>
          <w:rStyle w:val="s3"/>
        </w:rPr>
        <w:t xml:space="preserve"> РК от 05.07.11 г. № 452-IV (введены в действие с 1 января 2012 г.) (</w:t>
      </w:r>
      <w:hyperlink r:id="rId904" w:anchor="sub_id=630200" w:history="1">
        <w:r>
          <w:rPr>
            <w:rStyle w:val="a3"/>
            <w:i/>
            <w:iCs/>
          </w:rPr>
          <w:t>см. стар. ред.</w:t>
        </w:r>
      </w:hyperlink>
      <w:r>
        <w:rPr>
          <w:rStyle w:val="s3"/>
        </w:rPr>
        <w:t>); из</w:t>
      </w:r>
      <w:r>
        <w:rPr>
          <w:rStyle w:val="s3"/>
        </w:rPr>
        <w:t xml:space="preserve">ложен в редакции </w:t>
      </w:r>
      <w:hyperlink r:id="rId905" w:anchor="sub_id=63" w:history="1">
        <w:r>
          <w:rPr>
            <w:rStyle w:val="a3"/>
          </w:rPr>
          <w:t>Закона</w:t>
        </w:r>
      </w:hyperlink>
      <w:r>
        <w:rPr>
          <w:rStyle w:val="s3"/>
        </w:rPr>
        <w:t xml:space="preserve"> РК от 05.12.13 г. № 152-V (введено в действие с 1 декабря 2013 г.) (</w:t>
      </w:r>
      <w:hyperlink r:id="rId906" w:anchor="sub_id=630200" w:history="1">
        <w:r>
          <w:rPr>
            <w:rStyle w:val="a3"/>
          </w:rPr>
          <w:t>см. стар. ред.</w:t>
        </w:r>
      </w:hyperlink>
      <w:r>
        <w:rPr>
          <w:rStyle w:val="s3"/>
        </w:rPr>
        <w:t>)</w:t>
      </w:r>
    </w:p>
    <w:p w:rsidR="00000000" w:rsidRDefault="00A228E1">
      <w:pPr>
        <w:jc w:val="both"/>
      </w:pPr>
      <w:r>
        <w:rPr>
          <w:rStyle w:val="s3"/>
        </w:rPr>
        <w:t xml:space="preserve">См. изменения в пункт 2 - </w:t>
      </w:r>
      <w:hyperlink r:id="rId907" w:anchor="sub_id=200" w:history="1">
        <w:r>
          <w:rPr>
            <w:rStyle w:val="a3"/>
            <w:i/>
            <w:iCs/>
          </w:rPr>
          <w:t>Закон</w:t>
        </w:r>
      </w:hyperlink>
      <w:r>
        <w:rPr>
          <w:rStyle w:val="s3"/>
        </w:rPr>
        <w:t xml:space="preserve"> РК от 27.10.15 г. № 364-V (вводятся в действие с 1 января 2017 г.)</w:t>
      </w:r>
    </w:p>
    <w:p w:rsidR="00000000" w:rsidRDefault="00A228E1">
      <w:pPr>
        <w:ind w:firstLine="400"/>
        <w:jc w:val="both"/>
      </w:pPr>
      <w:r>
        <w:rPr>
          <w:rStyle w:val="s0"/>
        </w:rPr>
        <w:t>2. Налоговая отчетность включает в себя налоговые декларации</w:t>
      </w:r>
      <w:r>
        <w:rPr>
          <w:rStyle w:val="s0"/>
        </w:rPr>
        <w:t>, расчеты, приложения к ним, подлежащие составлению и представлению налогоплательщиком (налоговым агентом) по видам налогов, других обязательных платежей в бюджет, обязательным пенсионным взносам, обязательным профессиональным пенсионным взносам и социальн</w:t>
      </w:r>
      <w:r>
        <w:rPr>
          <w:rStyle w:val="s0"/>
        </w:rPr>
        <w:t xml:space="preserve">ым отчислениям, а также отчетность по мониторингу, представляемую </w:t>
      </w:r>
      <w:hyperlink r:id="rId908" w:history="1">
        <w:r>
          <w:rPr>
            <w:rStyle w:val="a3"/>
          </w:rPr>
          <w:t>крупными налогоплательщиками</w:t>
        </w:r>
      </w:hyperlink>
      <w:r>
        <w:rPr>
          <w:rStyle w:val="s0"/>
        </w:rPr>
        <w:t xml:space="preserve">, подлежащими мониторингу, </w:t>
      </w:r>
      <w:hyperlink r:id="rId909" w:history="1">
        <w:r>
          <w:rPr>
            <w:rStyle w:val="a3"/>
          </w:rPr>
          <w:t>де</w:t>
        </w:r>
        <w:r>
          <w:rPr>
            <w:rStyle w:val="a3"/>
          </w:rPr>
          <w:t>кларации</w:t>
        </w:r>
      </w:hyperlink>
      <w:r>
        <w:rPr>
          <w:rStyle w:val="s0"/>
        </w:rPr>
        <w:t xml:space="preserve"> по косвенным налогам по импортированным товарам, </w:t>
      </w:r>
      <w:hyperlink r:id="rId910" w:history="1">
        <w:r>
          <w:rPr>
            <w:rStyle w:val="a3"/>
          </w:rPr>
          <w:t>заявления</w:t>
        </w:r>
      </w:hyperlink>
      <w:r>
        <w:rPr>
          <w:rStyle w:val="s0"/>
        </w:rPr>
        <w:t xml:space="preserve"> о ввозе товаров и уплате косвенных налогов. Формы налоговой отчетности и </w:t>
      </w:r>
      <w:hyperlink r:id="rId911" w:history="1">
        <w:r>
          <w:rPr>
            <w:rStyle w:val="a3"/>
          </w:rPr>
          <w:t>правила их составления</w:t>
        </w:r>
      </w:hyperlink>
      <w:r>
        <w:rPr>
          <w:rStyle w:val="s0"/>
        </w:rPr>
        <w:t xml:space="preserve"> утверждаются уполномоченным органом с учетом положений </w:t>
      </w:r>
      <w:hyperlink w:anchor="sub650000" w:history="1">
        <w:r>
          <w:rPr>
            <w:rStyle w:val="a3"/>
          </w:rPr>
          <w:t>статей 65 - 67</w:t>
        </w:r>
      </w:hyperlink>
      <w:r>
        <w:rPr>
          <w:rStyle w:val="s0"/>
        </w:rPr>
        <w:t xml:space="preserve"> настоящего Кодекса. </w:t>
      </w:r>
      <w:hyperlink r:id="rId912" w:history="1">
        <w:r>
          <w:rPr>
            <w:rStyle w:val="a3"/>
            <w:rFonts w:ascii="Wingdings" w:hAnsi="Wingdings"/>
            <w:i/>
            <w:iCs/>
          </w:rPr>
          <w:t>*</w:t>
        </w:r>
      </w:hyperlink>
    </w:p>
    <w:p w:rsidR="00000000" w:rsidRDefault="00A228E1">
      <w:pPr>
        <w:jc w:val="both"/>
      </w:pPr>
      <w:r>
        <w:rPr>
          <w:rStyle w:val="s3"/>
        </w:rPr>
        <w:t xml:space="preserve">Действие пункта 3 статьи 63 было приостановлено до 1 января 2013 года в соответствии с </w:t>
      </w:r>
      <w:hyperlink r:id="rId913" w:anchor="sub_id=11010000" w:history="1">
        <w:r>
          <w:rPr>
            <w:rStyle w:val="a3"/>
            <w:i/>
            <w:iCs/>
          </w:rPr>
          <w:t>Законом</w:t>
        </w:r>
      </w:hyperlink>
      <w:r>
        <w:rPr>
          <w:rStyle w:val="s3"/>
        </w:rPr>
        <w:t xml:space="preserve"> РК от 10.12.08 г. № 100-IV</w:t>
      </w:r>
    </w:p>
    <w:p w:rsidR="00000000" w:rsidRDefault="00A228E1">
      <w:pPr>
        <w:jc w:val="both"/>
      </w:pPr>
      <w:r>
        <w:rPr>
          <w:rStyle w:val="s3"/>
        </w:rPr>
        <w:t xml:space="preserve">В пункт 3 внесены изменения в соответствии с </w:t>
      </w:r>
      <w:hyperlink r:id="rId914" w:anchor="sub_id=63" w:history="1">
        <w:r>
          <w:rPr>
            <w:rStyle w:val="a3"/>
            <w:i/>
            <w:iCs/>
          </w:rPr>
          <w:t>Законом</w:t>
        </w:r>
      </w:hyperlink>
      <w:r>
        <w:rPr>
          <w:rStyle w:val="s3"/>
        </w:rPr>
        <w:t xml:space="preserve"> РК от 30.06.10 г. № 297-IV (введены в действие с 1 июля 2010 г.) (</w:t>
      </w:r>
      <w:hyperlink r:id="rId915" w:anchor="sub_id=630300" w:history="1">
        <w:r>
          <w:rPr>
            <w:rStyle w:val="a3"/>
            <w:i/>
            <w:iCs/>
          </w:rPr>
          <w:t>см. стар. ред.</w:t>
        </w:r>
      </w:hyperlink>
      <w:r>
        <w:rPr>
          <w:rStyle w:val="s3"/>
        </w:rPr>
        <w:t>)</w:t>
      </w:r>
    </w:p>
    <w:p w:rsidR="00000000" w:rsidRDefault="00A228E1">
      <w:pPr>
        <w:ind w:firstLine="400"/>
        <w:jc w:val="both"/>
      </w:pPr>
      <w:r>
        <w:rPr>
          <w:rStyle w:val="s0"/>
        </w:rPr>
        <w:t>3. На</w:t>
      </w:r>
      <w:r>
        <w:rPr>
          <w:rStyle w:val="s0"/>
        </w:rPr>
        <w:t>логовая отчетность, за исключением декларации по косвенным налогам по импортированным товарам, заявления о ввозе товаров и уплате косвенных налогов, подразделяется на следующие виды:</w:t>
      </w:r>
    </w:p>
    <w:p w:rsidR="00000000" w:rsidRDefault="00A228E1">
      <w:pPr>
        <w:jc w:val="both"/>
      </w:pPr>
      <w:r>
        <w:rPr>
          <w:rStyle w:val="s3"/>
        </w:rPr>
        <w:t xml:space="preserve">Подпункт 1 изложен в редакции </w:t>
      </w:r>
      <w:hyperlink r:id="rId916" w:anchor="sub_id=63" w:history="1">
        <w:r>
          <w:rPr>
            <w:rStyle w:val="a3"/>
            <w:i/>
            <w:iCs/>
          </w:rPr>
          <w:t>Закона</w:t>
        </w:r>
      </w:hyperlink>
      <w:r>
        <w:rPr>
          <w:rStyle w:val="s3"/>
        </w:rPr>
        <w:t xml:space="preserve"> РК от 05.12.13 г. № 152-V (введено в действие с 1 января 2014 г.) (</w:t>
      </w:r>
      <w:hyperlink r:id="rId917" w:anchor="sub_id=630300" w:history="1">
        <w:r>
          <w:rPr>
            <w:rStyle w:val="a3"/>
            <w:i/>
            <w:iCs/>
          </w:rPr>
          <w:t>см. стар. ред.</w:t>
        </w:r>
      </w:hyperlink>
      <w:r>
        <w:rPr>
          <w:rStyle w:val="s3"/>
        </w:rPr>
        <w:t>)</w:t>
      </w:r>
    </w:p>
    <w:p w:rsidR="00000000" w:rsidRDefault="00A228E1">
      <w:pPr>
        <w:ind w:firstLine="400"/>
        <w:jc w:val="both"/>
      </w:pPr>
      <w:r>
        <w:rPr>
          <w:rStyle w:val="s0"/>
        </w:rPr>
        <w:t>1) первоначальная - налоговая отчетность, пре</w:t>
      </w:r>
      <w:r>
        <w:rPr>
          <w:rStyle w:val="s0"/>
        </w:rPr>
        <w:t>дставляемая лицом за налоговый период, в котором произведена постановка на регистрационный учет налогоплательщика и (или) впервые возникли налоговое обязательство по определенным видам налогов и других обязательных платежей в бюджет, а также обязанность по</w:t>
      </w:r>
      <w:r>
        <w:rPr>
          <w:rStyle w:val="s0"/>
        </w:rPr>
        <w:t xml:space="preserve"> исчислению, удержанию и перечислению обязательных пенсионных взносов, обязательных профессиональных пенсионных взносов и исчислению и уплате социальных отчислений, по которым данное лицо является налогоплательщиком (налоговым агентом);</w:t>
      </w:r>
    </w:p>
    <w:p w:rsidR="00000000" w:rsidRDefault="00A228E1">
      <w:pPr>
        <w:jc w:val="both"/>
      </w:pPr>
      <w:r>
        <w:rPr>
          <w:rStyle w:val="s3"/>
        </w:rPr>
        <w:t>В подпункт 2 внесен</w:t>
      </w:r>
      <w:r>
        <w:rPr>
          <w:rStyle w:val="s3"/>
        </w:rPr>
        <w:t xml:space="preserve">ы изменения в соответствии с </w:t>
      </w:r>
      <w:hyperlink r:id="rId918" w:anchor="sub_id=323" w:history="1">
        <w:r>
          <w:rPr>
            <w:rStyle w:val="a3"/>
            <w:i/>
            <w:iCs/>
          </w:rPr>
          <w:t>Законом</w:t>
        </w:r>
      </w:hyperlink>
      <w:r>
        <w:rPr>
          <w:rStyle w:val="s3"/>
        </w:rPr>
        <w:t xml:space="preserve"> РК от 16.11.09 г. № 200-IV (введены в действие с 1 января 2010 г.) (</w:t>
      </w:r>
      <w:hyperlink r:id="rId919" w:anchor="sub_id=630302" w:history="1">
        <w:r>
          <w:rPr>
            <w:rStyle w:val="a3"/>
            <w:i/>
            <w:iCs/>
          </w:rPr>
          <w:t>см. стар. ред.</w:t>
        </w:r>
      </w:hyperlink>
      <w:r>
        <w:rPr>
          <w:rStyle w:val="s3"/>
        </w:rPr>
        <w:t xml:space="preserve">); </w:t>
      </w:r>
      <w:hyperlink r:id="rId920" w:anchor="sub_id=63" w:history="1">
        <w:r>
          <w:rPr>
            <w:rStyle w:val="a3"/>
            <w:i/>
            <w:iCs/>
          </w:rPr>
          <w:t>Законом</w:t>
        </w:r>
      </w:hyperlink>
      <w:r>
        <w:rPr>
          <w:rStyle w:val="s3"/>
        </w:rPr>
        <w:t xml:space="preserve"> РК от 28.11.14 г. № 257-V (введены в действие с 1 января 2015 г.) (</w:t>
      </w:r>
      <w:hyperlink r:id="rId921" w:anchor="sub_id=630302" w:history="1">
        <w:r>
          <w:rPr>
            <w:rStyle w:val="a3"/>
            <w:i/>
            <w:iCs/>
          </w:rPr>
          <w:t>см. стар. ред.</w:t>
        </w:r>
      </w:hyperlink>
      <w:r>
        <w:rPr>
          <w:rStyle w:val="s3"/>
        </w:rPr>
        <w:t>)</w:t>
      </w:r>
    </w:p>
    <w:p w:rsidR="00000000" w:rsidRDefault="00A228E1">
      <w:pPr>
        <w:ind w:firstLine="400"/>
        <w:jc w:val="both"/>
      </w:pPr>
      <w:r>
        <w:rPr>
          <w:rStyle w:val="s0"/>
        </w:rPr>
        <w:t>2) очередная - налоговая отчетность, представляемая лицом за налоговые периоды, следующие за налоговым периодом, в котором произведена постановка на регистрационный учет налогоплательщика и (или) впервые возникли налоговое обя</w:t>
      </w:r>
      <w:r>
        <w:rPr>
          <w:rStyle w:val="s0"/>
        </w:rPr>
        <w:t>зательство по определенным видам налогов, других обязательных платежей в бюджет, обязанность по исчислению, удержанию и перечислению обязательных пенсионных взносов, обязательных профессиональных пенсионных взносов и исчислению и уплате социальных отчислен</w:t>
      </w:r>
      <w:r>
        <w:rPr>
          <w:rStyle w:val="s0"/>
        </w:rPr>
        <w:t xml:space="preserve">ий, по которым данное лицо является налогоплательщиком (налоговым агентом), а также по итогам налогового периода - в случае выбытия в течение налогового периода объектов налогообложения; </w:t>
      </w:r>
      <w:hyperlink r:id="rId922" w:history="1">
        <w:r>
          <w:rPr>
            <w:rStyle w:val="a3"/>
            <w:rFonts w:ascii="Wingdings" w:hAnsi="Wingdings"/>
            <w:i/>
            <w:iCs/>
          </w:rPr>
          <w:t>*</w:t>
        </w:r>
      </w:hyperlink>
    </w:p>
    <w:p w:rsidR="00000000" w:rsidRDefault="00A228E1">
      <w:pPr>
        <w:ind w:firstLine="400"/>
        <w:jc w:val="both"/>
      </w:pPr>
      <w:r>
        <w:rPr>
          <w:rStyle w:val="s0"/>
        </w:rPr>
        <w:t xml:space="preserve">В </w:t>
      </w:r>
      <w:r>
        <w:rPr>
          <w:rStyle w:val="s0"/>
        </w:rPr>
        <w:t xml:space="preserve">целях </w:t>
      </w:r>
      <w:hyperlink w:anchor="sub276010000" w:history="1">
        <w:r>
          <w:rPr>
            <w:rStyle w:val="a3"/>
          </w:rPr>
          <w:t>главы 37-1</w:t>
        </w:r>
      </w:hyperlink>
      <w:r>
        <w:rPr>
          <w:rStyle w:val="s0"/>
        </w:rPr>
        <w:t xml:space="preserve"> настоящего Кодекса очередной </w:t>
      </w:r>
      <w:hyperlink r:id="rId923" w:history="1">
        <w:r>
          <w:rPr>
            <w:rStyle w:val="a3"/>
          </w:rPr>
          <w:t>декларацией</w:t>
        </w:r>
      </w:hyperlink>
      <w:r>
        <w:rPr>
          <w:rStyle w:val="s0"/>
        </w:rPr>
        <w:t xml:space="preserve"> </w:t>
      </w:r>
      <w:r>
        <w:rPr>
          <w:rStyle w:val="s0"/>
        </w:rPr>
        <w:t>по косвенным налогам по импортированным товарам является налоговая отчетность, представляемая лицом, импортировавшим товары, за налоговый период, в котором приняты на учет такие товары;</w:t>
      </w:r>
    </w:p>
    <w:p w:rsidR="00000000" w:rsidRDefault="00A228E1">
      <w:pPr>
        <w:ind w:firstLine="400"/>
        <w:jc w:val="both"/>
      </w:pPr>
      <w:r>
        <w:rPr>
          <w:rStyle w:val="s0"/>
        </w:rPr>
        <w:t>3) дополнительная - налоговая отчетность, представляемая лицом при вне</w:t>
      </w:r>
      <w:r>
        <w:rPr>
          <w:rStyle w:val="s0"/>
        </w:rPr>
        <w:t>сении изменений и (или) дополнений в ранее представленную налоговую отчетность за налоговый период, к которому относятся данные изменения и (или) дополнения по видам налогов и других обязательных платежей в бюджет, а также по обязательным пенсионным взноса</w:t>
      </w:r>
      <w:r>
        <w:rPr>
          <w:rStyle w:val="s0"/>
        </w:rPr>
        <w:t>м, обязательным профессиональным пенсионным взносам и социальным отчислениям, по которым данное лицо является налогоплательщиком (налоговым агентом);</w:t>
      </w:r>
      <w:r>
        <w:rPr>
          <w:rStyle w:val="s19"/>
        </w:rPr>
        <w:t xml:space="preserve"> </w:t>
      </w:r>
      <w:hyperlink r:id="rId924" w:history="1">
        <w:r>
          <w:rPr>
            <w:rStyle w:val="a3"/>
            <w:rFonts w:ascii="Wingdings" w:hAnsi="Wingdings"/>
            <w:i/>
            <w:iCs/>
          </w:rPr>
          <w:t>*</w:t>
        </w:r>
      </w:hyperlink>
    </w:p>
    <w:p w:rsidR="00000000" w:rsidRDefault="00A228E1">
      <w:pPr>
        <w:ind w:firstLine="400"/>
        <w:jc w:val="both"/>
      </w:pPr>
      <w:r>
        <w:rPr>
          <w:rStyle w:val="s0"/>
        </w:rPr>
        <w:t>4) дополнительная по уведомлению - н</w:t>
      </w:r>
      <w:r>
        <w:rPr>
          <w:rStyle w:val="s0"/>
        </w:rPr>
        <w:t>алоговая отчетность, представляемая лицом при внесении изменений и (или) дополнений в ранее представленную налоговую отчетность за налоговый период, в котором налоговым органом выявлены нарушения по результатам камерального контроля, по видам налогов и дру</w:t>
      </w:r>
      <w:r>
        <w:rPr>
          <w:rStyle w:val="s0"/>
        </w:rPr>
        <w:t>гих обязательных платежей в бюджет, а также по обязательным пенсионным взносам, обязательным профессиональным пенсионным взносам и социальным отчислениям, по которым данное лицо является налогоплательщиком (налоговым агентом);</w:t>
      </w:r>
    </w:p>
    <w:p w:rsidR="00000000" w:rsidRDefault="00A228E1">
      <w:pPr>
        <w:jc w:val="both"/>
      </w:pPr>
      <w:r>
        <w:rPr>
          <w:rStyle w:val="s3"/>
        </w:rPr>
        <w:t>В подпункт 5 внесены изменени</w:t>
      </w:r>
      <w:r>
        <w:rPr>
          <w:rStyle w:val="s3"/>
        </w:rPr>
        <w:t xml:space="preserve">я в соответствии с </w:t>
      </w:r>
      <w:hyperlink r:id="rId925" w:anchor="sub_id=323" w:history="1">
        <w:r>
          <w:rPr>
            <w:rStyle w:val="a3"/>
            <w:i/>
            <w:iCs/>
          </w:rPr>
          <w:t>Законом</w:t>
        </w:r>
      </w:hyperlink>
      <w:r>
        <w:rPr>
          <w:rStyle w:val="s3"/>
        </w:rPr>
        <w:t xml:space="preserve"> РК от 16.11.09 г. № 200-IV (введены в действие с 1 января 2010 г.) (</w:t>
      </w:r>
      <w:hyperlink r:id="rId926" w:anchor="sub_id=630305" w:history="1">
        <w:r>
          <w:rPr>
            <w:rStyle w:val="a3"/>
            <w:i/>
            <w:iCs/>
          </w:rPr>
          <w:t>см. стар. ред.</w:t>
        </w:r>
      </w:hyperlink>
      <w:r>
        <w:rPr>
          <w:rStyle w:val="s3"/>
        </w:rPr>
        <w:t>)</w:t>
      </w:r>
    </w:p>
    <w:p w:rsidR="00000000" w:rsidRDefault="00A228E1">
      <w:pPr>
        <w:ind w:firstLine="400"/>
        <w:jc w:val="both"/>
      </w:pPr>
      <w:r>
        <w:rPr>
          <w:rStyle w:val="s0"/>
        </w:rPr>
        <w:t>5) ликвидационная - налоговая отчетность, представляемая лицом при прекращении деятельности или реорганизации налогоплательщика, по видам налогов, других обязательных платежей в бюджет, по обязательным пенсионным взносам, обязательным п</w:t>
      </w:r>
      <w:r>
        <w:rPr>
          <w:rStyle w:val="s0"/>
        </w:rPr>
        <w:t xml:space="preserve">рофессиональным пенсионным взносам и социальным отчислениям, по которым данное лицо является налогоплательщиком (налоговым агентом), а также при снятии с регистрационного учета по налогу на добавленную стоимость. </w:t>
      </w:r>
      <w:hyperlink r:id="rId927"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98" w:name="SUB640000"/>
      <w:bookmarkEnd w:id="98"/>
      <w:r>
        <w:rPr>
          <w:rStyle w:val="s1"/>
        </w:rPr>
        <w:t>Статья 64. Особенности составления налоговой отчетности</w:t>
      </w:r>
    </w:p>
    <w:p w:rsidR="00000000" w:rsidRDefault="00A228E1">
      <w:pPr>
        <w:jc w:val="both"/>
      </w:pPr>
      <w:r>
        <w:rPr>
          <w:rStyle w:val="s3"/>
        </w:rPr>
        <w:t xml:space="preserve">Пункт 1 изложен в редакции </w:t>
      </w:r>
      <w:hyperlink r:id="rId928" w:anchor="sub_id=324" w:history="1">
        <w:r>
          <w:rPr>
            <w:rStyle w:val="a3"/>
            <w:i/>
            <w:iCs/>
          </w:rPr>
          <w:t>Закона</w:t>
        </w:r>
      </w:hyperlink>
      <w:r>
        <w:rPr>
          <w:rStyle w:val="s3"/>
        </w:rPr>
        <w:t xml:space="preserve"> РК от 16.11.09 г. № 200-IV (введено в действие с 1 январ</w:t>
      </w:r>
      <w:r>
        <w:rPr>
          <w:rStyle w:val="s3"/>
        </w:rPr>
        <w:t>я 2010 г.) (</w:t>
      </w:r>
      <w:hyperlink r:id="rId929" w:anchor="sub_id=640000" w:history="1">
        <w:r>
          <w:rPr>
            <w:rStyle w:val="a3"/>
            <w:i/>
            <w:iCs/>
          </w:rPr>
          <w:t>см. стар. ред.</w:t>
        </w:r>
      </w:hyperlink>
      <w:r>
        <w:rPr>
          <w:rStyle w:val="s3"/>
        </w:rPr>
        <w:t>)</w:t>
      </w:r>
    </w:p>
    <w:p w:rsidR="00000000" w:rsidRDefault="00A228E1">
      <w:pPr>
        <w:ind w:firstLine="400"/>
        <w:jc w:val="both"/>
      </w:pPr>
      <w:r>
        <w:rPr>
          <w:rStyle w:val="s0"/>
        </w:rPr>
        <w:t>1. В случаях, предусмотренных настоящим Кодексом, налогоплательщики, осуществляющие виды деятельности, для которых установлены различные условия</w:t>
      </w:r>
      <w:r>
        <w:rPr>
          <w:rStyle w:val="s0"/>
        </w:rPr>
        <w:t xml:space="preserve"> налогообложения, составляют налоговую отчетность раздельно по каждому виду деятельности.</w:t>
      </w:r>
    </w:p>
    <w:p w:rsidR="00000000" w:rsidRDefault="00A228E1">
      <w:pPr>
        <w:ind w:firstLine="400"/>
        <w:jc w:val="both"/>
      </w:pPr>
      <w:r>
        <w:rPr>
          <w:rStyle w:val="s0"/>
        </w:rPr>
        <w:t>Налогоплательщики, перешедшие в течение календарного года со специального налогового режима для юридических лиц - производителей сельскохозяйственной продукции и сель</w:t>
      </w:r>
      <w:r>
        <w:rPr>
          <w:rStyle w:val="s0"/>
        </w:rPr>
        <w:t>ских потребительских кооперативов на общеустановленный порядок, составляют налоговую отчетность отдельно за период применения в указанном календарном году:</w:t>
      </w:r>
    </w:p>
    <w:p w:rsidR="00000000" w:rsidRDefault="00A228E1">
      <w:pPr>
        <w:ind w:firstLine="400"/>
        <w:jc w:val="both"/>
      </w:pPr>
      <w:r>
        <w:rPr>
          <w:rStyle w:val="s0"/>
        </w:rPr>
        <w:t>специального налогового режима;</w:t>
      </w:r>
    </w:p>
    <w:p w:rsidR="00000000" w:rsidRDefault="00A228E1">
      <w:pPr>
        <w:ind w:firstLine="400"/>
        <w:jc w:val="both"/>
      </w:pPr>
      <w:r>
        <w:rPr>
          <w:rStyle w:val="s0"/>
        </w:rPr>
        <w:t>общеустановленного порядка.</w:t>
      </w:r>
    </w:p>
    <w:p w:rsidR="00000000" w:rsidRDefault="00A228E1">
      <w:pPr>
        <w:ind w:firstLine="400"/>
        <w:jc w:val="both"/>
      </w:pPr>
      <w:r>
        <w:rPr>
          <w:rStyle w:val="s0"/>
        </w:rPr>
        <w:t xml:space="preserve">2. Недропользователи, для которых настоящим Кодексом предусмотрена необходимость ведения раздельного налогового учета, составляют налоговую отчетность в порядке, предусмотренном настоящим Кодексом. </w:t>
      </w:r>
    </w:p>
    <w:p w:rsidR="00000000" w:rsidRDefault="00A228E1">
      <w:pPr>
        <w:jc w:val="both"/>
      </w:pPr>
      <w:r>
        <w:rPr>
          <w:rStyle w:val="s3"/>
        </w:rPr>
        <w:t xml:space="preserve">В пункт 3 внесены изменения в соответствии с </w:t>
      </w:r>
      <w:hyperlink r:id="rId930" w:anchor="sub_id=801" w:history="1">
        <w:r>
          <w:rPr>
            <w:rStyle w:val="a3"/>
            <w:i/>
            <w:iCs/>
          </w:rPr>
          <w:t>Законом</w:t>
        </w:r>
      </w:hyperlink>
      <w:r>
        <w:rPr>
          <w:rStyle w:val="s3"/>
        </w:rPr>
        <w:t xml:space="preserve"> РК от 05.07.11 г. № 452-IV (введены в действие с 1 января 2012 г.) (</w:t>
      </w:r>
      <w:hyperlink r:id="rId931" w:anchor="sub_id=640300" w:history="1">
        <w:r>
          <w:rPr>
            <w:rStyle w:val="a3"/>
            <w:i/>
            <w:iCs/>
          </w:rPr>
          <w:t>см. стар. ред.</w:t>
        </w:r>
      </w:hyperlink>
      <w:r>
        <w:rPr>
          <w:rStyle w:val="s3"/>
        </w:rPr>
        <w:t xml:space="preserve">); изложен в редакции </w:t>
      </w:r>
      <w:hyperlink r:id="rId932" w:anchor="sub_id=64" w:history="1">
        <w:r>
          <w:rPr>
            <w:rStyle w:val="a3"/>
            <w:i/>
            <w:iCs/>
          </w:rPr>
          <w:t>Закона</w:t>
        </w:r>
      </w:hyperlink>
      <w:r>
        <w:rPr>
          <w:rStyle w:val="s3"/>
        </w:rPr>
        <w:t xml:space="preserve"> РК от 05.12.13 г. № 152-V (введено в действие с 1 декабря 2013 г.) (</w:t>
      </w:r>
      <w:hyperlink r:id="rId933" w:anchor="sub_id=640300" w:history="1">
        <w:r>
          <w:rPr>
            <w:rStyle w:val="a3"/>
            <w:i/>
            <w:iCs/>
          </w:rPr>
          <w:t>см. стар. ред.</w:t>
        </w:r>
      </w:hyperlink>
      <w:r>
        <w:rPr>
          <w:rStyle w:val="s3"/>
        </w:rPr>
        <w:t xml:space="preserve">); внесены изменения в соответствии с </w:t>
      </w:r>
      <w:hyperlink r:id="rId934" w:anchor="sub_id=64" w:history="1">
        <w:r>
          <w:rPr>
            <w:rStyle w:val="a3"/>
            <w:i/>
            <w:iCs/>
          </w:rPr>
          <w:t>Законом</w:t>
        </w:r>
      </w:hyperlink>
      <w:r>
        <w:rPr>
          <w:rStyle w:val="s3"/>
        </w:rPr>
        <w:t xml:space="preserve"> РК от 07.03.14 г. № 177-V (введены в действие с 1 января 2014 года) (</w:t>
      </w:r>
      <w:hyperlink r:id="rId935" w:anchor="sub_id=640300" w:history="1">
        <w:r>
          <w:rPr>
            <w:rStyle w:val="a3"/>
            <w:i/>
            <w:iCs/>
          </w:rPr>
          <w:t>см. стар. ред.</w:t>
        </w:r>
      </w:hyperlink>
      <w:r>
        <w:rPr>
          <w:rStyle w:val="s3"/>
        </w:rPr>
        <w:t xml:space="preserve">); изложен в редакции </w:t>
      </w:r>
      <w:hyperlink r:id="rId936" w:anchor="sub_id=1064" w:history="1">
        <w:r>
          <w:rPr>
            <w:rStyle w:val="a3"/>
            <w:i/>
            <w:iCs/>
          </w:rPr>
          <w:t>Закона</w:t>
        </w:r>
      </w:hyperlink>
      <w:r>
        <w:rPr>
          <w:rStyle w:val="s3"/>
        </w:rPr>
        <w:t xml:space="preserve"> РК от 29.09.14 г. № 239-V (</w:t>
      </w:r>
      <w:hyperlink r:id="rId937" w:anchor="sub_id=640300" w:history="1">
        <w:r>
          <w:rPr>
            <w:rStyle w:val="a3"/>
            <w:i/>
            <w:iCs/>
          </w:rPr>
          <w:t>см. стар. ред.</w:t>
        </w:r>
      </w:hyperlink>
      <w:r>
        <w:rPr>
          <w:rStyle w:val="s3"/>
        </w:rPr>
        <w:t xml:space="preserve">); </w:t>
      </w:r>
      <w:hyperlink r:id="rId938" w:anchor="sub_id=64" w:history="1">
        <w:r>
          <w:rPr>
            <w:rStyle w:val="a3"/>
            <w:i/>
            <w:iCs/>
          </w:rPr>
          <w:t>Закона</w:t>
        </w:r>
      </w:hyperlink>
      <w:r>
        <w:rPr>
          <w:rStyle w:val="s3"/>
        </w:rPr>
        <w:t xml:space="preserve"> РК от 28.11.14 г. № 257-V (введено в действие с 1 января 2015 г.) (</w:t>
      </w:r>
      <w:hyperlink r:id="rId939" w:anchor="sub_id=640300" w:history="1">
        <w:r>
          <w:rPr>
            <w:rStyle w:val="a3"/>
            <w:i/>
            <w:iCs/>
          </w:rPr>
          <w:t>см. стар. ред.</w:t>
        </w:r>
      </w:hyperlink>
      <w:r>
        <w:rPr>
          <w:rStyle w:val="s3"/>
        </w:rPr>
        <w:t>)</w:t>
      </w:r>
    </w:p>
    <w:p w:rsidR="00000000" w:rsidRDefault="00A228E1">
      <w:pPr>
        <w:ind w:firstLine="400"/>
        <w:jc w:val="both"/>
      </w:pPr>
      <w:r>
        <w:rPr>
          <w:rStyle w:val="s0"/>
        </w:rPr>
        <w:t>3. Если налогоплательщик относится к категориям налогоплательщиков, для которых уполномоченным органом установлены различные формы налоговой отчетности, то такой налогоплательщик должен составлять налоговую отчетность п</w:t>
      </w:r>
      <w:r>
        <w:rPr>
          <w:rStyle w:val="s0"/>
        </w:rPr>
        <w:t>о формам, предусмотренным для каждой категории налогоплательщиков, к которой он относится.</w:t>
      </w:r>
    </w:p>
    <w:p w:rsidR="00000000" w:rsidRDefault="00A228E1">
      <w:pPr>
        <w:ind w:firstLine="400"/>
        <w:jc w:val="both"/>
      </w:pPr>
      <w:r>
        <w:t> </w:t>
      </w:r>
    </w:p>
    <w:p w:rsidR="00000000" w:rsidRDefault="00A228E1">
      <w:pPr>
        <w:jc w:val="both"/>
      </w:pPr>
      <w:bookmarkStart w:id="99" w:name="SUB650000"/>
      <w:bookmarkEnd w:id="99"/>
      <w:r>
        <w:rPr>
          <w:rStyle w:val="s3"/>
        </w:rPr>
        <w:t xml:space="preserve">Действие статьи 65 было приостановлено до 1 января 2012 года в соответствии со </w:t>
      </w:r>
      <w:hyperlink r:id="rId940" w:anchor="sub_id=220000" w:history="1">
        <w:r>
          <w:rPr>
            <w:rStyle w:val="a3"/>
            <w:i/>
            <w:iCs/>
          </w:rPr>
          <w:t>статьей 22</w:t>
        </w:r>
      </w:hyperlink>
      <w:r>
        <w:rPr>
          <w:rStyle w:val="s3"/>
        </w:rPr>
        <w:t xml:space="preserve"> Закона РК от 10.12.08 г. № 100-IV</w:t>
      </w:r>
    </w:p>
    <w:p w:rsidR="00000000" w:rsidRDefault="00A228E1">
      <w:pPr>
        <w:ind w:left="1200" w:hanging="800"/>
        <w:jc w:val="both"/>
      </w:pPr>
      <w:r>
        <w:rPr>
          <w:rStyle w:val="s1"/>
        </w:rPr>
        <w:t>Статья 65. Особенности установления налоговой отчетности по корпоративному подоходному налогу</w:t>
      </w:r>
    </w:p>
    <w:p w:rsidR="00000000" w:rsidRDefault="00A228E1">
      <w:pPr>
        <w:jc w:val="both"/>
      </w:pPr>
      <w:r>
        <w:rPr>
          <w:rStyle w:val="s3"/>
        </w:rPr>
        <w:t xml:space="preserve">В пункт 1 внесены изменения в соответствии с </w:t>
      </w:r>
      <w:hyperlink r:id="rId941" w:anchor="sub_id=65" w:history="1">
        <w:r>
          <w:rPr>
            <w:rStyle w:val="a3"/>
            <w:i/>
            <w:iCs/>
          </w:rPr>
          <w:t>Законом</w:t>
        </w:r>
      </w:hyperlink>
      <w:r>
        <w:rPr>
          <w:rStyle w:val="s3"/>
        </w:rPr>
        <w:t xml:space="preserve"> РК от 30.12.09 г. № 234-IV (введены в действие с 1 января 2012 г.) (</w:t>
      </w:r>
      <w:hyperlink r:id="rId942" w:anchor="sub_id=650000" w:history="1">
        <w:r>
          <w:rPr>
            <w:rStyle w:val="a3"/>
            <w:i/>
            <w:iCs/>
          </w:rPr>
          <w:t>см. стар. ред.</w:t>
        </w:r>
      </w:hyperlink>
      <w:r>
        <w:rPr>
          <w:rStyle w:val="s3"/>
        </w:rPr>
        <w:t xml:space="preserve">); </w:t>
      </w:r>
      <w:hyperlink r:id="rId943" w:anchor="sub_id=801" w:history="1">
        <w:r>
          <w:rPr>
            <w:rStyle w:val="a3"/>
            <w:i/>
            <w:iCs/>
          </w:rPr>
          <w:t>Законом</w:t>
        </w:r>
      </w:hyperlink>
      <w:r>
        <w:rPr>
          <w:rStyle w:val="s3"/>
        </w:rPr>
        <w:t xml:space="preserve"> РК от 05.07.11 г. № 452-IV (введены в действие с 1 января 2012 г.) (</w:t>
      </w:r>
      <w:hyperlink r:id="rId944" w:anchor="sub_id=650000" w:history="1">
        <w:r>
          <w:rPr>
            <w:rStyle w:val="a3"/>
            <w:i/>
            <w:iCs/>
          </w:rPr>
          <w:t>см. стар. ред.</w:t>
        </w:r>
      </w:hyperlink>
      <w:r>
        <w:rPr>
          <w:rStyle w:val="s3"/>
        </w:rPr>
        <w:t xml:space="preserve">); </w:t>
      </w:r>
      <w:hyperlink r:id="rId945" w:anchor="sub_id=65" w:history="1">
        <w:r>
          <w:rPr>
            <w:rStyle w:val="a3"/>
            <w:i/>
            <w:iCs/>
          </w:rPr>
          <w:t>Законом</w:t>
        </w:r>
      </w:hyperlink>
      <w:r>
        <w:rPr>
          <w:rStyle w:val="s3"/>
        </w:rPr>
        <w:t xml:space="preserve"> РК от 05.12.13 г. № 152-V </w:t>
      </w:r>
      <w:hyperlink r:id="rId946" w:history="1">
        <w:r>
          <w:rPr>
            <w:rStyle w:val="a3"/>
            <w:rFonts w:ascii="Wingdings" w:hAnsi="Wingdings"/>
            <w:i/>
            <w:iCs/>
          </w:rPr>
          <w:t>+</w:t>
        </w:r>
      </w:hyperlink>
      <w:r>
        <w:rPr>
          <w:rStyle w:val="s3"/>
        </w:rPr>
        <w:t xml:space="preserve"> (введено в действие с 1 декабря 2013 г.) (</w:t>
      </w:r>
      <w:hyperlink r:id="rId947" w:anchor="sub_id=650000" w:history="1">
        <w:r>
          <w:rPr>
            <w:rStyle w:val="a3"/>
            <w:i/>
            <w:iCs/>
          </w:rPr>
          <w:t>см. стар. ред.</w:t>
        </w:r>
      </w:hyperlink>
      <w:r>
        <w:rPr>
          <w:rStyle w:val="s3"/>
        </w:rPr>
        <w:t>)</w:t>
      </w:r>
    </w:p>
    <w:p w:rsidR="00000000" w:rsidRDefault="00A228E1">
      <w:pPr>
        <w:ind w:firstLine="400"/>
        <w:jc w:val="both"/>
      </w:pPr>
      <w:r>
        <w:rPr>
          <w:rStyle w:val="s0"/>
        </w:rPr>
        <w:t>1. Уполномоченный орган утверждает формы декларации по корпоративному подоходному налогу с приложениями к данной декларации отдельно для каждой из следующих категорий налогоплательщиков:</w:t>
      </w:r>
    </w:p>
    <w:p w:rsidR="00000000" w:rsidRDefault="00A228E1">
      <w:pPr>
        <w:ind w:firstLine="400"/>
        <w:jc w:val="both"/>
      </w:pPr>
      <w:r>
        <w:rPr>
          <w:rStyle w:val="s0"/>
        </w:rPr>
        <w:t xml:space="preserve">1) исключен в соответствии с </w:t>
      </w:r>
      <w:hyperlink r:id="rId948" w:anchor="sub_id=65"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949" w:anchor="sub_id=650000" w:history="1">
        <w:r>
          <w:rPr>
            <w:rStyle w:val="a3"/>
            <w:i/>
            <w:iCs/>
          </w:rPr>
          <w:t>см. стар. ред.</w:t>
        </w:r>
      </w:hyperlink>
      <w:r>
        <w:rPr>
          <w:rStyle w:val="s3"/>
        </w:rPr>
        <w:t>)</w:t>
      </w:r>
    </w:p>
    <w:p w:rsidR="00000000" w:rsidRDefault="00A228E1">
      <w:pPr>
        <w:ind w:firstLine="400"/>
        <w:jc w:val="both"/>
      </w:pPr>
      <w:r>
        <w:rPr>
          <w:rStyle w:val="s0"/>
        </w:rPr>
        <w:t>2) некоммерческих организаций;</w:t>
      </w:r>
    </w:p>
    <w:p w:rsidR="00000000" w:rsidRDefault="00A228E1">
      <w:pPr>
        <w:ind w:firstLine="400"/>
        <w:jc w:val="both"/>
      </w:pPr>
      <w:r>
        <w:rPr>
          <w:rStyle w:val="s0"/>
        </w:rPr>
        <w:t>3) исключе</w:t>
      </w:r>
      <w:r>
        <w:rPr>
          <w:rStyle w:val="s0"/>
        </w:rPr>
        <w:t xml:space="preserve">н в соответствии с </w:t>
      </w:r>
      <w:hyperlink r:id="rId950" w:anchor="sub_id=65"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951" w:anchor="sub_id=650000" w:history="1">
        <w:r>
          <w:rPr>
            <w:rStyle w:val="a3"/>
            <w:i/>
            <w:iCs/>
          </w:rPr>
          <w:t>см. стар. ред.</w:t>
        </w:r>
      </w:hyperlink>
      <w:r>
        <w:rPr>
          <w:rStyle w:val="s3"/>
        </w:rPr>
        <w:t>)</w:t>
      </w:r>
    </w:p>
    <w:p w:rsidR="00000000" w:rsidRDefault="00A228E1">
      <w:pPr>
        <w:ind w:firstLine="400"/>
        <w:jc w:val="both"/>
      </w:pPr>
      <w:r>
        <w:rPr>
          <w:rStyle w:val="s0"/>
        </w:rPr>
        <w:t>4) недропользователей, осуществляющих деятельность по соглашению (контракту) о разделе продукции или контракту на недропользование, утвержденному Президентом Республики Казахстан, положениями которого прямо предусмотрена стабильность нало</w:t>
      </w:r>
      <w:r>
        <w:rPr>
          <w:rStyle w:val="s0"/>
        </w:rPr>
        <w:t>гового режима;</w:t>
      </w:r>
    </w:p>
    <w:p w:rsidR="00000000" w:rsidRDefault="00A228E1">
      <w:pPr>
        <w:jc w:val="both"/>
      </w:pPr>
      <w:r>
        <w:rPr>
          <w:rStyle w:val="s3"/>
        </w:rPr>
        <w:t xml:space="preserve">Пункт 1 дополнен подпунктом 4-1 в соответствии с </w:t>
      </w:r>
      <w:hyperlink r:id="rId952" w:anchor="sub_id=325" w:history="1">
        <w:r>
          <w:rPr>
            <w:rStyle w:val="a3"/>
            <w:i/>
            <w:iCs/>
          </w:rPr>
          <w:t>Законом</w:t>
        </w:r>
      </w:hyperlink>
      <w:r>
        <w:rPr>
          <w:rStyle w:val="s3"/>
        </w:rPr>
        <w:t xml:space="preserve"> РК от 16.11.09 г. № 200-IV (введены в действие с 1 января 2012 г.)</w:t>
      </w:r>
    </w:p>
    <w:p w:rsidR="00000000" w:rsidRDefault="00A228E1">
      <w:pPr>
        <w:ind w:firstLine="400"/>
        <w:jc w:val="both"/>
      </w:pPr>
      <w:r>
        <w:rPr>
          <w:rStyle w:val="s0"/>
        </w:rPr>
        <w:t>4-1) недропользователей, осуществляю</w:t>
      </w:r>
      <w:r>
        <w:rPr>
          <w:rStyle w:val="s0"/>
        </w:rPr>
        <w:t>щих деятельность по контрактам на недропользование, за исключением:</w:t>
      </w:r>
    </w:p>
    <w:p w:rsidR="00000000" w:rsidRDefault="00A228E1">
      <w:pPr>
        <w:ind w:firstLine="400"/>
        <w:jc w:val="both"/>
      </w:pPr>
      <w:r>
        <w:rPr>
          <w:rStyle w:val="s0"/>
        </w:rPr>
        <w:t>осуществляющих операции по недропользованию по общераспространенным полезным ископаемым, подземным водам и лечебным грязям;</w:t>
      </w:r>
    </w:p>
    <w:p w:rsidR="00000000" w:rsidRDefault="00A228E1">
      <w:pPr>
        <w:ind w:firstLine="400"/>
        <w:jc w:val="both"/>
      </w:pPr>
      <w:r>
        <w:rPr>
          <w:rStyle w:val="s0"/>
        </w:rPr>
        <w:t>указанных в подпункте 4) настоящего пункта;</w:t>
      </w:r>
    </w:p>
    <w:p w:rsidR="00000000" w:rsidRDefault="00A228E1">
      <w:pPr>
        <w:jc w:val="both"/>
      </w:pPr>
      <w:r>
        <w:rPr>
          <w:rStyle w:val="s3"/>
        </w:rPr>
        <w:t>Подпункт 5 изложен в</w:t>
      </w:r>
      <w:r>
        <w:rPr>
          <w:rStyle w:val="s3"/>
        </w:rPr>
        <w:t xml:space="preserve"> редакции </w:t>
      </w:r>
      <w:hyperlink r:id="rId953" w:anchor="sub_id=65" w:history="1">
        <w:r>
          <w:rPr>
            <w:rStyle w:val="a3"/>
            <w:i/>
            <w:iCs/>
          </w:rPr>
          <w:t>Закона</w:t>
        </w:r>
      </w:hyperlink>
      <w:r>
        <w:rPr>
          <w:rStyle w:val="s3"/>
        </w:rPr>
        <w:t xml:space="preserve"> РК от 28.11.14 г. № 257-V (введено в действие с 1 января 2015 г.) (</w:t>
      </w:r>
      <w:hyperlink r:id="rId954" w:anchor="sub_id=650000" w:history="1">
        <w:r>
          <w:rPr>
            <w:rStyle w:val="a3"/>
            <w:i/>
            <w:iCs/>
          </w:rPr>
          <w:t>см. стар</w:t>
        </w:r>
        <w:r>
          <w:rPr>
            <w:rStyle w:val="a3"/>
            <w:i/>
            <w:iCs/>
          </w:rPr>
          <w:t>. ред.</w:t>
        </w:r>
      </w:hyperlink>
      <w:r>
        <w:rPr>
          <w:rStyle w:val="s3"/>
        </w:rPr>
        <w:t>)</w:t>
      </w:r>
    </w:p>
    <w:p w:rsidR="00000000" w:rsidRDefault="00A228E1">
      <w:pPr>
        <w:ind w:firstLine="400"/>
        <w:jc w:val="both"/>
      </w:pPr>
      <w:r>
        <w:rPr>
          <w:rStyle w:val="s0"/>
        </w:rPr>
        <w:t>5) прочих плательщиков корпоративного подоходного налога, не указанных в подпунктах 2), 4) и 4-1) настоящего пункта, для которых установлена обязанность по составлению и представлению декларации.</w:t>
      </w:r>
    </w:p>
    <w:p w:rsidR="00000000" w:rsidRDefault="00A228E1">
      <w:pPr>
        <w:ind w:firstLine="400"/>
        <w:jc w:val="both"/>
      </w:pPr>
      <w:bookmarkStart w:id="100" w:name="SUB650200"/>
      <w:bookmarkEnd w:id="100"/>
      <w:r>
        <w:t>2. Декларация по корпоративному подоходному налогу п</w:t>
      </w:r>
      <w:r>
        <w:t>редназначена для декларирования налогоплательщиками корпоративного подоходного налога доходов, включенных в совокупный годовой доход, расходов, отнесенных на вычет, их корректировок, налогооблагаемого дохода (убытка), доходов и расходов, уменьшающих налого</w:t>
      </w:r>
      <w:r>
        <w:t>облагаемый доход, переносимых убытков, исчисленной суммы налога за налоговый период и сумм налогов, уменьшающих сумму исчисленного налога за налоговый период.</w:t>
      </w:r>
    </w:p>
    <w:p w:rsidR="00000000" w:rsidRDefault="00A228E1">
      <w:pPr>
        <w:ind w:firstLine="400"/>
        <w:jc w:val="both"/>
      </w:pPr>
      <w:r>
        <w:t>Приложения к декларации по корпоративному подоходному налогу предназначены для детального отражен</w:t>
      </w:r>
      <w:r>
        <w:t xml:space="preserve">ия информации об исчислении налогового обязательства, используемой налоговыми органами для целей налогового контроля. </w:t>
      </w:r>
    </w:p>
    <w:p w:rsidR="00000000" w:rsidRDefault="00A228E1">
      <w:pPr>
        <w:ind w:firstLine="400"/>
        <w:jc w:val="both"/>
      </w:pPr>
      <w:r>
        <w:t>Формы приложений к декларации по корпоративному подоходному налогу могут содержать следующую информацию:</w:t>
      </w:r>
    </w:p>
    <w:p w:rsidR="00000000" w:rsidRDefault="00A228E1">
      <w:pPr>
        <w:ind w:firstLine="400"/>
        <w:jc w:val="both"/>
      </w:pPr>
      <w:r>
        <w:t>1) по доходам (убыткам) от приро</w:t>
      </w:r>
      <w:r>
        <w:t>ста стоимости;</w:t>
      </w:r>
    </w:p>
    <w:p w:rsidR="00000000" w:rsidRDefault="00A228E1">
      <w:pPr>
        <w:ind w:firstLine="400"/>
        <w:jc w:val="both"/>
      </w:pPr>
      <w:r>
        <w:t>2) по доходам и расходам по сомнительным обязательствам, сомнительным требованиям, списанию обязательств и требований, в том числе в разрезе кредиторов и дебиторов;</w:t>
      </w:r>
    </w:p>
    <w:p w:rsidR="00000000" w:rsidRDefault="00A228E1">
      <w:pPr>
        <w:ind w:firstLine="400"/>
        <w:jc w:val="both"/>
      </w:pPr>
      <w:r>
        <w:t>3) по доходам и расходам по вознаграждениям. Форма данного приложения по рас</w:t>
      </w:r>
      <w:r>
        <w:t>ходам по вознаграждениям может быть установлена в разрезе получателей вознаграждения;</w:t>
      </w:r>
    </w:p>
    <w:p w:rsidR="00000000" w:rsidRDefault="00A228E1">
      <w:pPr>
        <w:ind w:firstLine="400"/>
        <w:jc w:val="both"/>
      </w:pPr>
      <w:r>
        <w:t>4) по расходам по реализованным товарам, выполненным работам, оказанным услугам. Форма данного приложения может быть установлена в разрезе поставщиков для лиц, не являющи</w:t>
      </w:r>
      <w:r>
        <w:t>хся плательщиками налога на добавленную стоимость;</w:t>
      </w:r>
    </w:p>
    <w:p w:rsidR="00000000" w:rsidRDefault="00A228E1">
      <w:pPr>
        <w:ind w:firstLine="400"/>
        <w:jc w:val="both"/>
      </w:pPr>
      <w:r>
        <w:t xml:space="preserve">5) по доходам (убыткам) по производным финансовым инструментам, за исключением свопа. Форма данного приложения может быть установлена в разрезе контрагентов; </w:t>
      </w:r>
    </w:p>
    <w:p w:rsidR="00000000" w:rsidRDefault="00A228E1">
      <w:pPr>
        <w:jc w:val="both"/>
      </w:pPr>
      <w:r>
        <w:rPr>
          <w:rStyle w:val="s3"/>
        </w:rPr>
        <w:t xml:space="preserve">Подпункт 6 изложен в редакции </w:t>
      </w:r>
      <w:hyperlink r:id="rId955" w:anchor="sub_id=65" w:history="1">
        <w:r>
          <w:rPr>
            <w:rStyle w:val="a3"/>
            <w:i/>
            <w:iCs/>
          </w:rPr>
          <w:t>Закона</w:t>
        </w:r>
      </w:hyperlink>
      <w:r>
        <w:rPr>
          <w:rStyle w:val="s3"/>
        </w:rPr>
        <w:t xml:space="preserve"> РК от 26.12.12 г. № 61-V (введено в действие с 1 января 2013 г.) (</w:t>
      </w:r>
      <w:hyperlink r:id="rId956" w:anchor="sub_id=650206" w:history="1">
        <w:r>
          <w:rPr>
            <w:rStyle w:val="a3"/>
            <w:i/>
            <w:iCs/>
          </w:rPr>
          <w:t>см. стар. ред.</w:t>
        </w:r>
      </w:hyperlink>
      <w:r>
        <w:rPr>
          <w:rStyle w:val="s3"/>
        </w:rPr>
        <w:t>)</w:t>
      </w:r>
    </w:p>
    <w:p w:rsidR="00000000" w:rsidRDefault="00A228E1">
      <w:pPr>
        <w:ind w:firstLine="400"/>
        <w:jc w:val="both"/>
      </w:pPr>
      <w:r>
        <w:rPr>
          <w:rStyle w:val="s0"/>
        </w:rPr>
        <w:t>6) по относимым на вычеты управленческим и общеадминистративным расходам юридического лица-нерезидента, связанным с осуществлением деятельности в Республике Казахстан через постоянное учреждение;</w:t>
      </w:r>
    </w:p>
    <w:p w:rsidR="00000000" w:rsidRDefault="00A228E1">
      <w:pPr>
        <w:ind w:firstLine="400"/>
        <w:jc w:val="both"/>
      </w:pPr>
      <w:r>
        <w:t>7) по инвестиционным налоговым преференциям;</w:t>
      </w:r>
    </w:p>
    <w:p w:rsidR="00000000" w:rsidRDefault="00A228E1">
      <w:pPr>
        <w:ind w:firstLine="400"/>
        <w:jc w:val="both"/>
      </w:pPr>
      <w:r>
        <w:t>8) по доходам и</w:t>
      </w:r>
      <w:r>
        <w:t xml:space="preserve"> расходам, уменьшающим налогооблагаемый доход. Форма данного приложения может быть установлена в разрезе получателей безвозмездно переданного имущества, спонсорской помощи;</w:t>
      </w:r>
    </w:p>
    <w:p w:rsidR="00000000" w:rsidRDefault="00A228E1">
      <w:pPr>
        <w:ind w:firstLine="400"/>
        <w:jc w:val="both"/>
      </w:pPr>
      <w:r>
        <w:t>9) по амортизационным отчислениям, расходам на ремонт и другим вычетам по фиксирова</w:t>
      </w:r>
      <w:r>
        <w:t>нным активам;</w:t>
      </w:r>
    </w:p>
    <w:p w:rsidR="00000000" w:rsidRDefault="00A228E1">
      <w:pPr>
        <w:ind w:firstLine="400"/>
        <w:jc w:val="both"/>
      </w:pPr>
      <w:r>
        <w:t>10) по доходам из иностранных источников, по суммам прибыли или части прибыли компаний, зарегистрированных или расположенных в странах с льготным налогообложением, а также по сумме уплаченного иностранного налога и зачета. Форма данного прило</w:t>
      </w:r>
      <w:r>
        <w:t>жения может быть установлена в разрезе лиц, от которых получены такие доходы;</w:t>
      </w:r>
    </w:p>
    <w:p w:rsidR="00000000" w:rsidRDefault="00A228E1">
      <w:pPr>
        <w:ind w:firstLine="400"/>
        <w:jc w:val="both"/>
      </w:pPr>
      <w:r>
        <w:t>11) по исчислению налогового обязательства по полученным стандартным налоговым льготам;</w:t>
      </w:r>
    </w:p>
    <w:p w:rsidR="00000000" w:rsidRDefault="00A228E1">
      <w:pPr>
        <w:ind w:firstLine="400"/>
        <w:jc w:val="both"/>
      </w:pPr>
      <w:r>
        <w:t>12) по доходам, подлежащим освобождению от налогообложения в соответствии с международными</w:t>
      </w:r>
      <w:r>
        <w:t xml:space="preserve"> договорами;</w:t>
      </w:r>
    </w:p>
    <w:p w:rsidR="00000000" w:rsidRDefault="00A228E1">
      <w:pPr>
        <w:ind w:firstLine="400"/>
        <w:jc w:val="both"/>
      </w:pPr>
      <w:r>
        <w:t>13) сверку отчета о доходах и расходах с декларацией по корпоративному подоходному налогу;</w:t>
      </w:r>
    </w:p>
    <w:p w:rsidR="00000000" w:rsidRDefault="00A228E1">
      <w:pPr>
        <w:ind w:firstLine="400"/>
        <w:jc w:val="both"/>
      </w:pPr>
      <w:r>
        <w:t>14) по доходам (убыткам) по свопу. Форма данного приложения может быть установлена в разрезе контрагентов;</w:t>
      </w:r>
    </w:p>
    <w:p w:rsidR="00000000" w:rsidRDefault="00A228E1">
      <w:pPr>
        <w:ind w:firstLine="400"/>
        <w:jc w:val="both"/>
      </w:pPr>
      <w:r>
        <w:t>15) об объектах налогообложения и (или) объек</w:t>
      </w:r>
      <w:r>
        <w:t xml:space="preserve">тах, связанных с налогообложением, налоговом обязательстве в разрезе учредителей доверительного управления имуществом и (или) выгодоприобретателей в иных случаях возникновения доверительного управления; </w:t>
      </w:r>
    </w:p>
    <w:p w:rsidR="00000000" w:rsidRDefault="00A228E1">
      <w:pPr>
        <w:ind w:firstLine="400"/>
        <w:jc w:val="both"/>
      </w:pPr>
      <w:r>
        <w:t>16) по управленческим и общеадминистративным расхода</w:t>
      </w:r>
      <w:r>
        <w:t>м резидента, относимым на вычеты постоянными учреждениями резидента, расположенными за пределами Республики Казахстан;</w:t>
      </w:r>
    </w:p>
    <w:p w:rsidR="00000000" w:rsidRDefault="00A228E1">
      <w:pPr>
        <w:jc w:val="both"/>
      </w:pPr>
      <w:r>
        <w:rPr>
          <w:rStyle w:val="s3"/>
        </w:rPr>
        <w:t xml:space="preserve">Пункт 2 дополнен подпунктом 17 в соответствии с </w:t>
      </w:r>
      <w:hyperlink r:id="rId957" w:anchor="sub_id=325" w:history="1">
        <w:r>
          <w:rPr>
            <w:rStyle w:val="a3"/>
            <w:i/>
            <w:iCs/>
          </w:rPr>
          <w:t>Законом</w:t>
        </w:r>
      </w:hyperlink>
      <w:r>
        <w:rPr>
          <w:rStyle w:val="s3"/>
        </w:rPr>
        <w:t xml:space="preserve"> </w:t>
      </w:r>
      <w:r>
        <w:rPr>
          <w:rStyle w:val="s3"/>
        </w:rPr>
        <w:t>РК от 16.11.09 г. № 200-IV (введены в действие с 1 января 2012 г.)</w:t>
      </w:r>
    </w:p>
    <w:p w:rsidR="00000000" w:rsidRDefault="00A228E1">
      <w:pPr>
        <w:ind w:firstLine="400"/>
        <w:jc w:val="both"/>
      </w:pPr>
      <w:r>
        <w:rPr>
          <w:rStyle w:val="s0"/>
        </w:rPr>
        <w:t>17) об объектах налогообложения и (или) объектах, связанных с налогообложением, по исчислению корпоративного подоходного налога по видам деятельности, в отношении которых предусмотрено веде</w:t>
      </w:r>
      <w:r>
        <w:rPr>
          <w:rStyle w:val="s0"/>
        </w:rPr>
        <w:t xml:space="preserve">ние раздельного учета в соответствии со </w:t>
      </w:r>
      <w:hyperlink w:anchor="sub580000" w:history="1">
        <w:r>
          <w:rPr>
            <w:rStyle w:val="a3"/>
          </w:rPr>
          <w:t>статьей 58</w:t>
        </w:r>
      </w:hyperlink>
      <w:r>
        <w:rPr>
          <w:rStyle w:val="s0"/>
        </w:rPr>
        <w:t xml:space="preserve"> и (или) </w:t>
      </w:r>
      <w:hyperlink w:anchor="sub4480400" w:history="1">
        <w:r>
          <w:rPr>
            <w:rStyle w:val="a3"/>
          </w:rPr>
          <w:t>пунктом 4 статьи 448</w:t>
        </w:r>
      </w:hyperlink>
      <w:r>
        <w:rPr>
          <w:rStyle w:val="s0"/>
        </w:rPr>
        <w:t xml:space="preserve"> настоящего Кодекса;</w:t>
      </w:r>
    </w:p>
    <w:p w:rsidR="00000000" w:rsidRDefault="00A228E1">
      <w:pPr>
        <w:jc w:val="both"/>
      </w:pPr>
      <w:r>
        <w:rPr>
          <w:rStyle w:val="s3"/>
        </w:rPr>
        <w:t xml:space="preserve">Пункт 2 дополнен подпунктом 18 в соответствии с </w:t>
      </w:r>
      <w:hyperlink r:id="rId958" w:anchor="sub_id=65" w:history="1">
        <w:r>
          <w:rPr>
            <w:rStyle w:val="a3"/>
            <w:i/>
            <w:iCs/>
          </w:rPr>
          <w:t>Законом</w:t>
        </w:r>
      </w:hyperlink>
      <w:r>
        <w:rPr>
          <w:rStyle w:val="s3"/>
        </w:rPr>
        <w:t xml:space="preserve"> РК от 21.07.11 г. № 467-IV (введены в действие с 1 января 2012 г.) </w:t>
      </w:r>
    </w:p>
    <w:p w:rsidR="00000000" w:rsidRDefault="00A228E1">
      <w:pPr>
        <w:ind w:firstLine="400"/>
        <w:jc w:val="both"/>
      </w:pPr>
      <w:r>
        <w:rPr>
          <w:rStyle w:val="s0"/>
        </w:rPr>
        <w:t>18) сведения, подлежащие отражению в годовой финансовой отчетности плательщика корпоративного подоходного налога, составленной в соответствии с</w:t>
      </w:r>
      <w:r>
        <w:rPr>
          <w:rStyle w:val="s0"/>
        </w:rPr>
        <w:t xml:space="preserve"> международными стандартами финансовой отчетности и требованиями </w:t>
      </w:r>
      <w:hyperlink r:id="rId959"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A228E1">
      <w:pPr>
        <w:ind w:firstLine="400"/>
        <w:jc w:val="both"/>
      </w:pPr>
      <w:r>
        <w:t>3. По отдельным категориям налогоплательщ</w:t>
      </w:r>
      <w:r>
        <w:t>иков в дополнение к информации, указанной в пункте 2 настоящей статьи, формы приложений к декларации по корпоративному подоходному налогу могут содержать следующую информацию:</w:t>
      </w:r>
    </w:p>
    <w:p w:rsidR="00000000" w:rsidRDefault="00A228E1">
      <w:pPr>
        <w:ind w:firstLine="400"/>
        <w:jc w:val="both"/>
      </w:pPr>
      <w:r>
        <w:t xml:space="preserve">1) для страховых, перестраховочных организаций, обществ взаимного страхования - </w:t>
      </w:r>
      <w:r>
        <w:t>по доходам от снижения размеров созданных провизий (резервов) и расходам по созданию провизий (резервов);</w:t>
      </w:r>
    </w:p>
    <w:p w:rsidR="00000000" w:rsidRDefault="00A228E1">
      <w:pPr>
        <w:ind w:firstLine="400"/>
        <w:jc w:val="both"/>
      </w:pPr>
      <w:r>
        <w:t>2) для некоммерческих организаций:</w:t>
      </w:r>
    </w:p>
    <w:p w:rsidR="00000000" w:rsidRDefault="00A228E1">
      <w:pPr>
        <w:ind w:firstLine="400"/>
        <w:jc w:val="both"/>
      </w:pPr>
      <w:r>
        <w:t>по доходам и расходам по безвозмездно полученному (переданному) имуществу, по вступительным взносам, по членским вз</w:t>
      </w:r>
      <w:r>
        <w:t>носам. Форма данного приложения может быть установлена в разрезе лиц, передавших и получивших безвозмездное имущество, в разрезе лиц, внесших и получивших вступительные взносы, членские взносы;</w:t>
      </w:r>
    </w:p>
    <w:p w:rsidR="00000000" w:rsidRDefault="00A228E1">
      <w:pPr>
        <w:ind w:firstLine="400"/>
        <w:jc w:val="both"/>
      </w:pPr>
      <w:r>
        <w:t>по расходам на содержание некоммерческой организации;</w:t>
      </w:r>
    </w:p>
    <w:p w:rsidR="00000000" w:rsidRDefault="00A228E1">
      <w:pPr>
        <w:ind w:firstLine="400"/>
        <w:jc w:val="both"/>
      </w:pPr>
      <w:r>
        <w:t>по расхо</w:t>
      </w:r>
      <w:r>
        <w:t>дам на организацию и проведение мероприятий;</w:t>
      </w:r>
    </w:p>
    <w:p w:rsidR="00000000" w:rsidRDefault="00A228E1">
      <w:pPr>
        <w:jc w:val="both"/>
      </w:pPr>
      <w:r>
        <w:rPr>
          <w:rStyle w:val="s3"/>
        </w:rPr>
        <w:t xml:space="preserve">В подпункт 3 внесены изменения в соответствии с </w:t>
      </w:r>
      <w:hyperlink r:id="rId960" w:anchor="sub_id=65" w:history="1">
        <w:r>
          <w:rPr>
            <w:rStyle w:val="a3"/>
            <w:i/>
            <w:iCs/>
          </w:rPr>
          <w:t>Законом</w:t>
        </w:r>
      </w:hyperlink>
      <w:r>
        <w:rPr>
          <w:rStyle w:val="s3"/>
        </w:rPr>
        <w:t xml:space="preserve"> РК от 21.07.11 г. № 467-IV (введены в действие с 1 января 2012 г.) (</w:t>
      </w:r>
      <w:hyperlink r:id="rId961" w:anchor="sub_id=650303" w:history="1">
        <w:r>
          <w:rPr>
            <w:rStyle w:val="a3"/>
            <w:i/>
            <w:iCs/>
          </w:rPr>
          <w:t>см. стар. ред.</w:t>
        </w:r>
      </w:hyperlink>
      <w:r>
        <w:rPr>
          <w:rStyle w:val="s3"/>
        </w:rPr>
        <w:t>)</w:t>
      </w:r>
    </w:p>
    <w:p w:rsidR="00000000" w:rsidRDefault="00A228E1">
      <w:pPr>
        <w:ind w:firstLine="400"/>
        <w:jc w:val="both"/>
      </w:pPr>
      <w:r>
        <w:t>3) для недропользователей, осуществляющих деятельность по контрактам на недропользование или контрактам о разделе продукции:</w:t>
      </w:r>
    </w:p>
    <w:p w:rsidR="00000000" w:rsidRDefault="00A228E1">
      <w:pPr>
        <w:ind w:firstLine="400"/>
        <w:jc w:val="both"/>
      </w:pPr>
      <w:r>
        <w:rPr>
          <w:rStyle w:val="s0"/>
        </w:rPr>
        <w:t>по отчислениям в Фонд ликвидации после</w:t>
      </w:r>
      <w:r>
        <w:rPr>
          <w:rStyle w:val="s0"/>
        </w:rPr>
        <w:t>дствий разработки месторождений;</w:t>
      </w:r>
    </w:p>
    <w:p w:rsidR="00000000" w:rsidRDefault="00A228E1">
      <w:pPr>
        <w:ind w:firstLine="400"/>
        <w:jc w:val="both"/>
      </w:pPr>
      <w:r>
        <w:t>по распределению чистого дохода и чистому доходу, направленному на увеличение уставного капитала юридического лица-резидента с сохранением доли участия каждого учредителя, участника;</w:t>
      </w:r>
    </w:p>
    <w:p w:rsidR="00000000" w:rsidRDefault="00A228E1">
      <w:pPr>
        <w:ind w:firstLine="400"/>
        <w:jc w:val="both"/>
      </w:pPr>
      <w:r>
        <w:t>по объектам налогообложения и (или) объе</w:t>
      </w:r>
      <w:r>
        <w:t>ктам, связанным с налогообложением, по исчислению корпоративного подоходного налога отдельно по каждому контракту на недропользование;</w:t>
      </w:r>
    </w:p>
    <w:p w:rsidR="00000000" w:rsidRDefault="00A228E1">
      <w:pPr>
        <w:ind w:firstLine="400"/>
        <w:jc w:val="both"/>
      </w:pPr>
      <w:r>
        <w:t xml:space="preserve">по особенностям исчисления объектов налогообложения и (или) объектов, связанных с налогообложением, суммы налога по контрактам на недропользование, предусмотренным </w:t>
      </w:r>
      <w:hyperlink w:anchor="sub308010000" w:history="1">
        <w:r>
          <w:rPr>
            <w:rStyle w:val="a3"/>
          </w:rPr>
          <w:t>статьей 308-1</w:t>
        </w:r>
      </w:hyperlink>
      <w:r>
        <w:t xml:space="preserve"> настоящего Кодекса;</w:t>
      </w:r>
    </w:p>
    <w:p w:rsidR="00000000" w:rsidRDefault="00A228E1">
      <w:pPr>
        <w:ind w:firstLine="400"/>
        <w:jc w:val="both"/>
      </w:pPr>
      <w:r>
        <w:t>по расходам на геологич</w:t>
      </w:r>
      <w:r>
        <w:t>еское изучение, разведку и подготовительные работы к добыче природных ресурсов и другим расходам недропользователей;</w:t>
      </w:r>
    </w:p>
    <w:p w:rsidR="00000000" w:rsidRDefault="00A228E1">
      <w:pPr>
        <w:ind w:firstLine="400"/>
        <w:jc w:val="both"/>
      </w:pPr>
      <w:r>
        <w:t>4) для банков и организаций, осуществляющих отдельные виды банковских операций на основании лицензии, а также лиц, осуществляющих такие опе</w:t>
      </w:r>
      <w:r>
        <w:t>рации без лицензии в пределах полномочий, установленных законодательными актами Республики Казахстан:</w:t>
      </w:r>
    </w:p>
    <w:p w:rsidR="00000000" w:rsidRDefault="00A228E1">
      <w:pPr>
        <w:ind w:firstLine="400"/>
        <w:jc w:val="both"/>
      </w:pPr>
      <w:r>
        <w:t xml:space="preserve">по доходам от реализации товаров, выполнения работ, оказания услуг в разрезе видов товаров, работ, услуг; </w:t>
      </w:r>
    </w:p>
    <w:p w:rsidR="00000000" w:rsidRDefault="00A228E1">
      <w:pPr>
        <w:ind w:firstLine="400"/>
        <w:jc w:val="both"/>
      </w:pPr>
      <w:r>
        <w:t>по доходам от снижения размеров созданных прови</w:t>
      </w:r>
      <w:r>
        <w:t xml:space="preserve">зий (резервов) и расходам по созданию провизий (резервов) (для лиц, имеющих право на вычет в соответствии со </w:t>
      </w:r>
      <w:hyperlink w:anchor="sub1060000" w:history="1">
        <w:r>
          <w:rPr>
            <w:rStyle w:val="a3"/>
          </w:rPr>
          <w:t>статьей 106</w:t>
        </w:r>
      </w:hyperlink>
      <w:r>
        <w:t xml:space="preserve"> настоящего Кодекса); </w:t>
      </w:r>
    </w:p>
    <w:p w:rsidR="00000000" w:rsidRDefault="00A228E1">
      <w:pPr>
        <w:ind w:firstLine="400"/>
        <w:jc w:val="both"/>
      </w:pPr>
      <w:r>
        <w:t>по взносам по гарантированию депозитов физических лиц.</w:t>
      </w:r>
    </w:p>
    <w:p w:rsidR="00000000" w:rsidRDefault="00A228E1">
      <w:pPr>
        <w:jc w:val="both"/>
      </w:pPr>
      <w:r>
        <w:rPr>
          <w:rStyle w:val="s3"/>
        </w:rPr>
        <w:t>В пункт 4 внесены изменен</w:t>
      </w:r>
      <w:r>
        <w:rPr>
          <w:rStyle w:val="s3"/>
        </w:rPr>
        <w:t xml:space="preserve">ия в соответствии с </w:t>
      </w:r>
      <w:hyperlink r:id="rId962" w:anchor="sub_id=801" w:history="1">
        <w:r>
          <w:rPr>
            <w:rStyle w:val="a3"/>
            <w:i/>
            <w:iCs/>
          </w:rPr>
          <w:t>Законом</w:t>
        </w:r>
      </w:hyperlink>
      <w:r>
        <w:rPr>
          <w:rStyle w:val="s3"/>
        </w:rPr>
        <w:t xml:space="preserve"> РК от 05.07.11 г. № 452-IV (введены в действие с 1 января 2012 г.) (</w:t>
      </w:r>
      <w:hyperlink r:id="rId963" w:anchor="sub_id=650400" w:history="1">
        <w:r>
          <w:rPr>
            <w:rStyle w:val="a3"/>
            <w:i/>
            <w:iCs/>
          </w:rPr>
          <w:t>см. стар. ред.</w:t>
        </w:r>
      </w:hyperlink>
      <w:r>
        <w:rPr>
          <w:rStyle w:val="s3"/>
        </w:rPr>
        <w:t xml:space="preserve">); </w:t>
      </w:r>
      <w:hyperlink r:id="rId964" w:anchor="sub_id=65" w:history="1">
        <w:r>
          <w:rPr>
            <w:rStyle w:val="a3"/>
            <w:i/>
            <w:iCs/>
          </w:rPr>
          <w:t>Законом</w:t>
        </w:r>
      </w:hyperlink>
      <w:r>
        <w:rPr>
          <w:rStyle w:val="s3"/>
        </w:rPr>
        <w:t xml:space="preserve"> РК от 05.12.13 г. № 152-V (введено в действие с 1 декабря 2013 г.) (</w:t>
      </w:r>
      <w:hyperlink r:id="rId965" w:anchor="sub_id=650400" w:history="1">
        <w:r>
          <w:rPr>
            <w:rStyle w:val="a3"/>
            <w:i/>
            <w:iCs/>
          </w:rPr>
          <w:t>см. стар. ред.</w:t>
        </w:r>
      </w:hyperlink>
      <w:r>
        <w:rPr>
          <w:rStyle w:val="s3"/>
        </w:rPr>
        <w:t>)</w:t>
      </w:r>
    </w:p>
    <w:p w:rsidR="00000000" w:rsidRDefault="00A228E1">
      <w:pPr>
        <w:ind w:firstLine="400"/>
        <w:jc w:val="both"/>
      </w:pPr>
      <w:r>
        <w:rPr>
          <w:rStyle w:val="s0"/>
        </w:rPr>
        <w:t>4. Уполномоченный орган утверждает следующие формы расчетов сумм корпоративного подоходного налога:</w:t>
      </w:r>
    </w:p>
    <w:p w:rsidR="00000000" w:rsidRDefault="00A228E1">
      <w:pPr>
        <w:ind w:firstLine="400"/>
        <w:jc w:val="both"/>
      </w:pPr>
      <w:r>
        <w:t xml:space="preserve">1) </w:t>
      </w:r>
      <w:hyperlink r:id="rId966" w:history="1">
        <w:r>
          <w:rPr>
            <w:rStyle w:val="a3"/>
          </w:rPr>
          <w:t>расчет</w:t>
        </w:r>
      </w:hyperlink>
      <w:r>
        <w:t xml:space="preserve"> суммы авансовых платежей по корпоративному подоходному налогу, подлежащей уплате за период до сдачи декларации;</w:t>
      </w:r>
    </w:p>
    <w:p w:rsidR="00000000" w:rsidRDefault="00A228E1">
      <w:pPr>
        <w:ind w:firstLine="400"/>
        <w:jc w:val="both"/>
      </w:pPr>
      <w:r>
        <w:t xml:space="preserve">2) </w:t>
      </w:r>
      <w:hyperlink r:id="rId967" w:history="1">
        <w:r>
          <w:rPr>
            <w:rStyle w:val="a3"/>
          </w:rPr>
          <w:t>расчет</w:t>
        </w:r>
      </w:hyperlink>
      <w:r>
        <w:t xml:space="preserve"> суммы авансовых платежей по корпоративному п</w:t>
      </w:r>
      <w:r>
        <w:t>одоходному налогу, подлежащей уплате за период после сдачи декларации;</w:t>
      </w:r>
    </w:p>
    <w:p w:rsidR="00000000" w:rsidRDefault="00A228E1">
      <w:pPr>
        <w:ind w:firstLine="400"/>
        <w:jc w:val="both"/>
      </w:pPr>
      <w:r>
        <w:t xml:space="preserve">3) </w:t>
      </w:r>
      <w:hyperlink r:id="rId968" w:history="1">
        <w:r>
          <w:rPr>
            <w:rStyle w:val="a3"/>
          </w:rPr>
          <w:t>расчет</w:t>
        </w:r>
      </w:hyperlink>
      <w:r>
        <w:t xml:space="preserve"> по корпоративному подоходному налогу, удерживаемому у источника выплаты с дохода резидента;</w:t>
      </w:r>
    </w:p>
    <w:p w:rsidR="00000000" w:rsidRDefault="00A228E1">
      <w:pPr>
        <w:ind w:firstLine="400"/>
        <w:jc w:val="both"/>
      </w:pPr>
      <w:r>
        <w:t xml:space="preserve">4) </w:t>
      </w:r>
      <w:hyperlink r:id="rId969" w:history="1">
        <w:r>
          <w:rPr>
            <w:rStyle w:val="a3"/>
          </w:rPr>
          <w:t>расчет</w:t>
        </w:r>
      </w:hyperlink>
      <w:r>
        <w:t xml:space="preserve"> по корпоративному подоходному налогу, удерживаемому у источника выплаты с дохода нерезидента.</w:t>
      </w:r>
    </w:p>
    <w:p w:rsidR="00000000" w:rsidRDefault="00A228E1">
      <w:pPr>
        <w:ind w:firstLine="400"/>
        <w:jc w:val="both"/>
      </w:pPr>
      <w:r>
        <w:t>5. Расчеты, указанные в подпунктах 1), 2) пункта 4 настоящей статьи, предназначены для исчисления с</w:t>
      </w:r>
      <w:r>
        <w:t>умм авансовых платежей по корпоративному подоходному налогу за текущий налоговый период и представляются налогоплательщиками, для которых настоящим Кодексом установлено обязательство по исчислению и уплате сумм авансовых платежей по корпоративному подоходн</w:t>
      </w:r>
      <w:r>
        <w:t>ому налогу.</w:t>
      </w:r>
    </w:p>
    <w:p w:rsidR="00000000" w:rsidRDefault="00A228E1">
      <w:pPr>
        <w:ind w:firstLine="400"/>
        <w:jc w:val="both"/>
      </w:pPr>
      <w:r>
        <w:t>6. Расчеты, указанные в подпунктах 3), 4) пункта 4 настоящей статьи, представляются налоговыми агентами для отражения информации об исчислении налогового обязательства, используемой для целей налогового контроля.</w:t>
      </w:r>
    </w:p>
    <w:p w:rsidR="00000000" w:rsidRDefault="00A228E1">
      <w:pPr>
        <w:ind w:firstLine="400"/>
        <w:jc w:val="both"/>
      </w:pPr>
      <w:r>
        <w:t>Форма приложения к расчету по к</w:t>
      </w:r>
      <w:r>
        <w:t>орпоративному подоходному налогу, удерживаемому у источника выплаты с дохода резидента, может содержать следующую информацию в разрезе получателей доходов о:</w:t>
      </w:r>
    </w:p>
    <w:p w:rsidR="00000000" w:rsidRDefault="00A228E1">
      <w:pPr>
        <w:ind w:firstLine="400"/>
        <w:jc w:val="both"/>
      </w:pPr>
      <w:r>
        <w:rPr>
          <w:rStyle w:val="s0"/>
        </w:rPr>
        <w:t>1) сумме выплачиваемого дохода;</w:t>
      </w:r>
    </w:p>
    <w:p w:rsidR="00000000" w:rsidRDefault="00A228E1">
      <w:pPr>
        <w:ind w:firstLine="400"/>
        <w:jc w:val="both"/>
      </w:pPr>
      <w:r>
        <w:rPr>
          <w:rStyle w:val="s0"/>
        </w:rPr>
        <w:t>2) сумме выплаченного дохода;</w:t>
      </w:r>
    </w:p>
    <w:p w:rsidR="00000000" w:rsidRDefault="00A228E1">
      <w:pPr>
        <w:ind w:firstLine="400"/>
        <w:jc w:val="both"/>
      </w:pPr>
      <w:r>
        <w:rPr>
          <w:rStyle w:val="s0"/>
        </w:rPr>
        <w:t>3) ставке корпоративного подоходного</w:t>
      </w:r>
      <w:r>
        <w:rPr>
          <w:rStyle w:val="s0"/>
        </w:rPr>
        <w:t xml:space="preserve"> налога;</w:t>
      </w:r>
    </w:p>
    <w:p w:rsidR="00000000" w:rsidRDefault="00A228E1">
      <w:pPr>
        <w:ind w:firstLine="400"/>
        <w:jc w:val="both"/>
      </w:pPr>
      <w:r>
        <w:rPr>
          <w:rStyle w:val="s0"/>
        </w:rPr>
        <w:t>4) сумме налога, удержанного у источника выплаты;</w:t>
      </w:r>
    </w:p>
    <w:p w:rsidR="00000000" w:rsidRDefault="00A228E1">
      <w:pPr>
        <w:ind w:firstLine="400"/>
        <w:jc w:val="both"/>
      </w:pPr>
      <w:r>
        <w:rPr>
          <w:rStyle w:val="s0"/>
        </w:rPr>
        <w:t>5) сумме фактически уплаченного налога.</w:t>
      </w:r>
    </w:p>
    <w:p w:rsidR="00000000" w:rsidRDefault="00A228E1">
      <w:pPr>
        <w:ind w:firstLine="400"/>
        <w:jc w:val="both"/>
      </w:pPr>
      <w:r>
        <w:t>Форма приложения к расчету по корпоративному подоходному налогу, удерживаемому у источника выплаты с дохода нерезидента, может содержать следующую информацию</w:t>
      </w:r>
      <w:r>
        <w:t xml:space="preserve"> в разрезе получателей доходов:</w:t>
      </w:r>
    </w:p>
    <w:p w:rsidR="00000000" w:rsidRDefault="00A228E1">
      <w:pPr>
        <w:ind w:firstLine="400"/>
        <w:jc w:val="both"/>
      </w:pPr>
      <w:r>
        <w:t xml:space="preserve">1) </w:t>
      </w:r>
      <w:r>
        <w:rPr>
          <w:rStyle w:val="s0"/>
        </w:rPr>
        <w:t xml:space="preserve">общие идентификационные данные о налогоплательщике; </w:t>
      </w:r>
    </w:p>
    <w:p w:rsidR="00000000" w:rsidRDefault="00A228E1">
      <w:pPr>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A228E1">
      <w:pPr>
        <w:ind w:firstLine="400"/>
        <w:jc w:val="both"/>
      </w:pPr>
      <w:r>
        <w:rPr>
          <w:rStyle w:val="s0"/>
        </w:rPr>
        <w:t xml:space="preserve">3) о ставках налога; </w:t>
      </w:r>
    </w:p>
    <w:p w:rsidR="00000000" w:rsidRDefault="00A228E1">
      <w:pPr>
        <w:ind w:firstLine="400"/>
        <w:jc w:val="both"/>
      </w:pPr>
      <w:r>
        <w:rPr>
          <w:rStyle w:val="s0"/>
        </w:rPr>
        <w:t>4) о применении международн</w:t>
      </w:r>
      <w:r>
        <w:rPr>
          <w:rStyle w:val="s0"/>
        </w:rPr>
        <w:t>ых договоров;</w:t>
      </w:r>
    </w:p>
    <w:p w:rsidR="00000000" w:rsidRDefault="00A228E1">
      <w:pPr>
        <w:ind w:firstLine="400"/>
        <w:jc w:val="both"/>
      </w:pPr>
      <w:r>
        <w:rPr>
          <w:rStyle w:val="s0"/>
        </w:rPr>
        <w:t>5) о периоде осуществления деятельности в Республике Казахстан;</w:t>
      </w:r>
    </w:p>
    <w:p w:rsidR="00000000" w:rsidRDefault="00A228E1">
      <w:pPr>
        <w:ind w:firstLine="400"/>
        <w:jc w:val="both"/>
      </w:pPr>
      <w:r>
        <w:rPr>
          <w:rStyle w:val="s0"/>
        </w:rPr>
        <w:t xml:space="preserve">6) о сумме исчисленного налога в соответствии с настоящим Кодексом или международным договором. </w:t>
      </w:r>
    </w:p>
    <w:p w:rsidR="00000000" w:rsidRDefault="00A228E1">
      <w:pPr>
        <w:ind w:firstLine="400"/>
        <w:jc w:val="both"/>
      </w:pPr>
      <w:r>
        <w:t> </w:t>
      </w:r>
    </w:p>
    <w:p w:rsidR="00000000" w:rsidRDefault="00A228E1">
      <w:pPr>
        <w:jc w:val="both"/>
      </w:pPr>
      <w:bookmarkStart w:id="101" w:name="SUB660000"/>
      <w:bookmarkEnd w:id="101"/>
      <w:r>
        <w:rPr>
          <w:rStyle w:val="s3"/>
        </w:rPr>
        <w:t xml:space="preserve">Действие статьи 66 приостановлено до 1 января 2016 года в соответствии со </w:t>
      </w:r>
      <w:hyperlink r:id="rId970" w:anchor="sub_id=120000" w:history="1">
        <w:r>
          <w:rPr>
            <w:rStyle w:val="a3"/>
            <w:i/>
            <w:iCs/>
          </w:rPr>
          <w:t>статьей 12</w:t>
        </w:r>
      </w:hyperlink>
      <w:r>
        <w:rPr>
          <w:rStyle w:val="s3"/>
        </w:rPr>
        <w:t xml:space="preserve"> Закона РК от 10.12.08 г. № 100-IV. См. </w:t>
      </w:r>
      <w:hyperlink r:id="rId971" w:anchor="sub_id=120000" w:history="1">
        <w:r>
          <w:rPr>
            <w:rStyle w:val="a3"/>
            <w:i/>
            <w:iCs/>
          </w:rPr>
          <w:t>актуальную редакцию</w:t>
        </w:r>
      </w:hyperlink>
    </w:p>
    <w:p w:rsidR="00000000" w:rsidRDefault="00A228E1">
      <w:pPr>
        <w:ind w:firstLine="400"/>
        <w:jc w:val="both"/>
      </w:pPr>
      <w:r>
        <w:rPr>
          <w:rStyle w:val="s19"/>
        </w:rPr>
        <w:t>Статья 66. Особенн</w:t>
      </w:r>
      <w:r>
        <w:rPr>
          <w:rStyle w:val="s19"/>
        </w:rPr>
        <w:t>ости установления налоговой отчетности по налогу на добавленную стоимость</w:t>
      </w:r>
    </w:p>
    <w:p w:rsidR="00000000" w:rsidRDefault="00A228E1">
      <w:pPr>
        <w:ind w:firstLine="400"/>
        <w:jc w:val="both"/>
      </w:pPr>
      <w:r>
        <w:rPr>
          <w:rStyle w:val="s19"/>
        </w:rPr>
        <w:t>1. Декларация по налогу на добавленную стоимость предназначена для исчисления суммы налога на добавленную стоимость плательщиками налога на добавленную стоимость и отражения информац</w:t>
      </w:r>
      <w:r>
        <w:rPr>
          <w:rStyle w:val="s19"/>
        </w:rPr>
        <w:t>ии о:</w:t>
      </w:r>
    </w:p>
    <w:p w:rsidR="00000000" w:rsidRDefault="00A228E1">
      <w:pPr>
        <w:ind w:firstLine="400"/>
        <w:jc w:val="both"/>
      </w:pPr>
      <w:r>
        <w:rPr>
          <w:rStyle w:val="s19"/>
        </w:rPr>
        <w:t>1) сумме облагаемого и необлагаемого оборота;</w:t>
      </w:r>
    </w:p>
    <w:p w:rsidR="00000000" w:rsidRDefault="00A228E1">
      <w:pPr>
        <w:ind w:firstLine="400"/>
        <w:jc w:val="both"/>
      </w:pPr>
      <w:r>
        <w:rPr>
          <w:rStyle w:val="s19"/>
        </w:rPr>
        <w:t>2) сумме облагаемого импорта;</w:t>
      </w:r>
    </w:p>
    <w:p w:rsidR="00000000" w:rsidRDefault="00A228E1">
      <w:pPr>
        <w:ind w:firstLine="400"/>
        <w:jc w:val="both"/>
      </w:pPr>
      <w:r>
        <w:rPr>
          <w:rStyle w:val="s19"/>
        </w:rPr>
        <w:t>3) сумме приобретения товаров, выполнения работ, оказания услуг на территории Республики Казахстан;</w:t>
      </w:r>
    </w:p>
    <w:p w:rsidR="00000000" w:rsidRDefault="00A228E1">
      <w:pPr>
        <w:ind w:firstLine="400"/>
        <w:jc w:val="both"/>
      </w:pPr>
      <w:r>
        <w:rPr>
          <w:rStyle w:val="s19"/>
        </w:rPr>
        <w:t>4) сумме налога на добавленную стоимость, подлежащего отнесению в зачет;</w:t>
      </w:r>
    </w:p>
    <w:p w:rsidR="00000000" w:rsidRDefault="00A228E1">
      <w:pPr>
        <w:ind w:firstLine="400"/>
        <w:jc w:val="both"/>
      </w:pPr>
      <w:r>
        <w:rPr>
          <w:rStyle w:val="s19"/>
        </w:rPr>
        <w:t>5</w:t>
      </w:r>
      <w:r>
        <w:rPr>
          <w:rStyle w:val="s19"/>
        </w:rPr>
        <w:t xml:space="preserve">) выбранном методе отнесения суммы налога на добавленную стоимость в зачет и результатах его применения; </w:t>
      </w:r>
    </w:p>
    <w:p w:rsidR="00000000" w:rsidRDefault="00A228E1">
      <w:pPr>
        <w:ind w:firstLine="400"/>
        <w:jc w:val="both"/>
      </w:pPr>
      <w:r>
        <w:rPr>
          <w:rStyle w:val="s19"/>
        </w:rPr>
        <w:t>6) превышении суммы налога на добавленную стоимость, относимого в зачет, над суммой начисленного налога на добавленную стоимость, в том числе на конец</w:t>
      </w:r>
      <w:r>
        <w:rPr>
          <w:rStyle w:val="s19"/>
        </w:rPr>
        <w:t xml:space="preserve"> налогового периода;</w:t>
      </w:r>
    </w:p>
    <w:p w:rsidR="00000000" w:rsidRDefault="00A228E1">
      <w:pPr>
        <w:ind w:firstLine="400"/>
        <w:jc w:val="both"/>
      </w:pPr>
      <w:r>
        <w:rPr>
          <w:rStyle w:val="s19"/>
        </w:rPr>
        <w:t>7) об исчислении суммы налога на добавленную стоимость.</w:t>
      </w:r>
    </w:p>
    <w:p w:rsidR="00000000" w:rsidRDefault="00A228E1">
      <w:pPr>
        <w:ind w:firstLine="400"/>
        <w:jc w:val="both"/>
      </w:pPr>
      <w:r>
        <w:rPr>
          <w:rStyle w:val="s19"/>
        </w:rPr>
        <w:t>Декларация по налогу на добавленную стоимость может содержать требование по возврату превышения суммы налога на добавленную стоимость, относимого в зачет, над суммой начисленного налога на добавленную стоимость.</w:t>
      </w:r>
    </w:p>
    <w:p w:rsidR="00000000" w:rsidRDefault="00A228E1">
      <w:pPr>
        <w:ind w:firstLine="400"/>
        <w:jc w:val="both"/>
      </w:pPr>
      <w:r>
        <w:rPr>
          <w:rStyle w:val="s19"/>
        </w:rPr>
        <w:t>При этом требование по возврату превышения с</w:t>
      </w:r>
      <w:r>
        <w:rPr>
          <w:rStyle w:val="s19"/>
        </w:rPr>
        <w:t>уммы налога на добавленную стоимость, относимого в зачет, над суммой начисленного налога на добавленную стоимость может быть отражено в первоначальной, очередной и (или) ликвидационной декларациях по налогу на добавленную стоимость.</w:t>
      </w:r>
    </w:p>
    <w:p w:rsidR="00000000" w:rsidRDefault="00A228E1">
      <w:pPr>
        <w:ind w:firstLine="400"/>
        <w:jc w:val="both"/>
      </w:pPr>
      <w:r>
        <w:rPr>
          <w:rStyle w:val="s19"/>
        </w:rPr>
        <w:t>2. Приложения к деклара</w:t>
      </w:r>
      <w:r>
        <w:rPr>
          <w:rStyle w:val="s19"/>
        </w:rPr>
        <w:t>ции по налогу на добавленную стоимость предназначены для детального отражения в них информации об исчислении налогового обязательства, используемой налоговыми органами для целей налогового контроля.</w:t>
      </w:r>
    </w:p>
    <w:p w:rsidR="00000000" w:rsidRDefault="00A228E1">
      <w:pPr>
        <w:ind w:firstLine="400"/>
        <w:jc w:val="both"/>
      </w:pPr>
      <w:r>
        <w:rPr>
          <w:rStyle w:val="s19"/>
        </w:rPr>
        <w:t>Формы приложений к декларации по налогу на добавленную ст</w:t>
      </w:r>
      <w:r>
        <w:rPr>
          <w:rStyle w:val="s19"/>
        </w:rPr>
        <w:t>оимость могут содержать следующую информацию по:</w:t>
      </w:r>
    </w:p>
    <w:p w:rsidR="00000000" w:rsidRDefault="00A228E1">
      <w:pPr>
        <w:ind w:firstLine="400"/>
        <w:jc w:val="both"/>
      </w:pPr>
      <w:r>
        <w:rPr>
          <w:rStyle w:val="s19"/>
        </w:rPr>
        <w:t>1) оборотам по реализации, облагаемым по нулевой ставке;</w:t>
      </w:r>
    </w:p>
    <w:p w:rsidR="00000000" w:rsidRDefault="00A228E1">
      <w:pPr>
        <w:ind w:firstLine="400"/>
        <w:jc w:val="both"/>
      </w:pPr>
      <w:r>
        <w:rPr>
          <w:rStyle w:val="s19"/>
        </w:rPr>
        <w:t xml:space="preserve">2) оборотам по реализации, освобожденным от налога на добавленную стоимость; </w:t>
      </w:r>
    </w:p>
    <w:p w:rsidR="00000000" w:rsidRDefault="00A228E1">
      <w:pPr>
        <w:ind w:firstLine="400"/>
        <w:jc w:val="both"/>
      </w:pPr>
      <w:r>
        <w:rPr>
          <w:rStyle w:val="s19"/>
        </w:rPr>
        <w:t>3) приобретенным у нерезидента работам, услугам и сумме налога на добавл</w:t>
      </w:r>
      <w:r>
        <w:rPr>
          <w:rStyle w:val="s19"/>
        </w:rPr>
        <w:t xml:space="preserve">енную стоимость, подлежащего уплате за такого нерезидента; </w:t>
      </w:r>
    </w:p>
    <w:p w:rsidR="00000000" w:rsidRDefault="00A228E1">
      <w:pPr>
        <w:ind w:firstLine="400"/>
        <w:jc w:val="both"/>
      </w:pPr>
      <w:r>
        <w:rPr>
          <w:rStyle w:val="s19"/>
        </w:rPr>
        <w:t>4) корректировке размера облагаемого оборота и суммы налога на добавленную стоимость, отнесенного в зачет;</w:t>
      </w:r>
    </w:p>
    <w:p w:rsidR="00000000" w:rsidRDefault="00A228E1">
      <w:pPr>
        <w:jc w:val="both"/>
      </w:pPr>
      <w:r>
        <w:rPr>
          <w:rStyle w:val="s3"/>
        </w:rPr>
        <w:t xml:space="preserve">Подпункт 5 изложен в редакции </w:t>
      </w:r>
      <w:hyperlink r:id="rId972" w:anchor="sub_id=700" w:history="1">
        <w:r>
          <w:rPr>
            <w:rStyle w:val="a3"/>
            <w:i/>
            <w:iCs/>
          </w:rPr>
          <w:t>Закона</w:t>
        </w:r>
      </w:hyperlink>
      <w:r>
        <w:rPr>
          <w:rStyle w:val="s3"/>
        </w:rPr>
        <w:t xml:space="preserve"> РК от 11.04.14 г. № 189-V (</w:t>
      </w:r>
      <w:hyperlink r:id="rId973" w:anchor="sub_id=660200" w:history="1">
        <w:r>
          <w:rPr>
            <w:rStyle w:val="a3"/>
            <w:i/>
            <w:iCs/>
          </w:rPr>
          <w:t>см. стар. ред.</w:t>
        </w:r>
      </w:hyperlink>
      <w:r>
        <w:rPr>
          <w:rStyle w:val="s3"/>
        </w:rPr>
        <w:t xml:space="preserve">); </w:t>
      </w:r>
      <w:hyperlink r:id="rId974" w:anchor="sub_id=1066" w:history="1">
        <w:r>
          <w:rPr>
            <w:rStyle w:val="a3"/>
            <w:i/>
            <w:iCs/>
          </w:rPr>
          <w:t>Закона</w:t>
        </w:r>
      </w:hyperlink>
      <w:r>
        <w:rPr>
          <w:rStyle w:val="s3"/>
        </w:rPr>
        <w:t xml:space="preserve"> РК от 29.0</w:t>
      </w:r>
      <w:r>
        <w:rPr>
          <w:rStyle w:val="s3"/>
        </w:rPr>
        <w:t>9.14 г. № 239-V (</w:t>
      </w:r>
      <w:hyperlink r:id="rId975" w:anchor="sub_id=660205" w:history="1">
        <w:r>
          <w:rPr>
            <w:rStyle w:val="a3"/>
            <w:i/>
            <w:iCs/>
          </w:rPr>
          <w:t>см. стар. ред.</w:t>
        </w:r>
      </w:hyperlink>
      <w:r>
        <w:rPr>
          <w:rStyle w:val="s3"/>
        </w:rPr>
        <w:t>)</w:t>
      </w:r>
    </w:p>
    <w:p w:rsidR="00000000" w:rsidRDefault="00A228E1">
      <w:pPr>
        <w:ind w:firstLine="400"/>
        <w:jc w:val="both"/>
      </w:pPr>
      <w:r>
        <w:rPr>
          <w:rStyle w:val="s19"/>
        </w:rPr>
        <w:t>5) документам на выпуск товаров из государственного материального резерва, выписанным структурным подразделением уполномоченного органа в о</w:t>
      </w:r>
      <w:r>
        <w:rPr>
          <w:rStyle w:val="s19"/>
        </w:rPr>
        <w:t>бласти государственного материального резерва, в разрезе покупателей;</w:t>
      </w:r>
    </w:p>
    <w:p w:rsidR="00000000" w:rsidRDefault="00A228E1">
      <w:pPr>
        <w:jc w:val="both"/>
      </w:pPr>
      <w:r>
        <w:rPr>
          <w:rStyle w:val="s3"/>
        </w:rPr>
        <w:t xml:space="preserve">Пункт дополнен подпунктом 6 в соответствии с </w:t>
      </w:r>
      <w:hyperlink r:id="rId976" w:anchor="sub_id=65" w:history="1">
        <w:r>
          <w:rPr>
            <w:rStyle w:val="a3"/>
            <w:i/>
            <w:iCs/>
          </w:rPr>
          <w:t>Законом</w:t>
        </w:r>
      </w:hyperlink>
      <w:r>
        <w:rPr>
          <w:rStyle w:val="s3"/>
        </w:rPr>
        <w:t xml:space="preserve"> РК от 28.11.14 г. № 257-V (вводится в действие с 1 ян</w:t>
      </w:r>
      <w:r>
        <w:rPr>
          <w:rStyle w:val="s3"/>
        </w:rPr>
        <w:t>варя 2016 г)</w:t>
      </w:r>
    </w:p>
    <w:p w:rsidR="00000000" w:rsidRDefault="00A228E1">
      <w:pPr>
        <w:ind w:firstLine="400"/>
        <w:jc w:val="both"/>
      </w:pPr>
      <w:r>
        <w:rPr>
          <w:rStyle w:val="s19"/>
        </w:rPr>
        <w:t>6) заявлениям о ввозе товаров и уплате косвенных налогов налогоплательщика государства-члена Таможенного союза, импортировавшего товары с территории Республики Казахстан.</w:t>
      </w:r>
    </w:p>
    <w:p w:rsidR="00000000" w:rsidRDefault="00A228E1">
      <w:pPr>
        <w:ind w:firstLine="400"/>
        <w:jc w:val="both"/>
      </w:pPr>
      <w:r>
        <w:t> </w:t>
      </w:r>
    </w:p>
    <w:p w:rsidR="00000000" w:rsidRDefault="00A228E1">
      <w:pPr>
        <w:jc w:val="both"/>
      </w:pPr>
      <w:bookmarkStart w:id="102" w:name="SUB670000"/>
      <w:bookmarkEnd w:id="102"/>
      <w:r>
        <w:rPr>
          <w:rStyle w:val="s3"/>
        </w:rPr>
        <w:t xml:space="preserve">См. изменения в статью 67 - </w:t>
      </w:r>
      <w:hyperlink r:id="rId977"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left="1200" w:hanging="800"/>
        <w:jc w:val="both"/>
      </w:pPr>
      <w:r>
        <w:rPr>
          <w:rStyle w:val="s1"/>
        </w:rPr>
        <w:t>Статья 67. Особенности установления налоговой отчетности по индивидуальному подоходному налогу и социальному налогу</w:t>
      </w:r>
    </w:p>
    <w:p w:rsidR="00000000" w:rsidRDefault="00A228E1">
      <w:pPr>
        <w:jc w:val="both"/>
      </w:pPr>
      <w:r>
        <w:rPr>
          <w:rStyle w:val="s3"/>
        </w:rPr>
        <w:t xml:space="preserve">В пункт 1 внесены изменения </w:t>
      </w:r>
      <w:r>
        <w:rPr>
          <w:rStyle w:val="s3"/>
        </w:rPr>
        <w:t xml:space="preserve">в соответствии с </w:t>
      </w:r>
      <w:hyperlink r:id="rId978" w:anchor="sub_id=326" w:history="1">
        <w:r>
          <w:rPr>
            <w:rStyle w:val="a3"/>
            <w:i/>
            <w:iCs/>
          </w:rPr>
          <w:t>Законом</w:t>
        </w:r>
      </w:hyperlink>
      <w:r>
        <w:rPr>
          <w:rStyle w:val="s3"/>
        </w:rPr>
        <w:t xml:space="preserve"> РК от 16.11.09 г. № 200-IV (введены в действие с 1 января 2009 г.) (</w:t>
      </w:r>
      <w:hyperlink r:id="rId979" w:anchor="sub_id=670000" w:history="1">
        <w:r>
          <w:rPr>
            <w:rStyle w:val="a3"/>
            <w:i/>
            <w:iCs/>
          </w:rPr>
          <w:t>см. стар. ред.</w:t>
        </w:r>
      </w:hyperlink>
      <w:r>
        <w:rPr>
          <w:rStyle w:val="s3"/>
        </w:rPr>
        <w:t xml:space="preserve">); </w:t>
      </w:r>
      <w:hyperlink r:id="rId980" w:anchor="sub_id=801" w:history="1">
        <w:r>
          <w:rPr>
            <w:rStyle w:val="a3"/>
            <w:i/>
            <w:iCs/>
          </w:rPr>
          <w:t>Законом</w:t>
        </w:r>
      </w:hyperlink>
      <w:r>
        <w:rPr>
          <w:rStyle w:val="s3"/>
        </w:rPr>
        <w:t xml:space="preserve"> РК от 05.07.11 г. № 452-IV (введены в действие с 1 января 2012 г.) (</w:t>
      </w:r>
      <w:hyperlink r:id="rId981" w:anchor="sub_id=670000" w:history="1">
        <w:r>
          <w:rPr>
            <w:rStyle w:val="a3"/>
            <w:i/>
            <w:iCs/>
          </w:rPr>
          <w:t>см. стар. ред.</w:t>
        </w:r>
      </w:hyperlink>
      <w:r>
        <w:rPr>
          <w:rStyle w:val="s3"/>
        </w:rPr>
        <w:t xml:space="preserve">); </w:t>
      </w:r>
      <w:hyperlink r:id="rId982" w:anchor="sub_id=67" w:history="1">
        <w:r>
          <w:rPr>
            <w:rStyle w:val="a3"/>
            <w:i/>
            <w:iCs/>
          </w:rPr>
          <w:t>Законом</w:t>
        </w:r>
      </w:hyperlink>
      <w:r>
        <w:rPr>
          <w:rStyle w:val="s3"/>
        </w:rPr>
        <w:t xml:space="preserve"> РК от 05.12.13 г. № 152-V (введены в действие с 1 декабря 2013 г.) (</w:t>
      </w:r>
      <w:hyperlink r:id="rId983" w:anchor="sub_id=650400" w:history="1">
        <w:r>
          <w:rPr>
            <w:rStyle w:val="a3"/>
            <w:i/>
            <w:iCs/>
          </w:rPr>
          <w:t>см. стар. ред.</w:t>
        </w:r>
      </w:hyperlink>
      <w:r>
        <w:rPr>
          <w:rStyle w:val="s3"/>
        </w:rPr>
        <w:t>)</w:t>
      </w:r>
    </w:p>
    <w:p w:rsidR="00000000" w:rsidRDefault="00A228E1">
      <w:pPr>
        <w:ind w:firstLine="400"/>
        <w:jc w:val="both"/>
      </w:pPr>
      <w:r>
        <w:rPr>
          <w:rStyle w:val="s0"/>
        </w:rPr>
        <w:t>1. Уполномоченный орган утверждает следующие формы декларации по индивидуальному подоходному налогу и социальному налогу с приложениями к данной декларации:</w:t>
      </w:r>
    </w:p>
    <w:p w:rsidR="00000000" w:rsidRDefault="00A228E1">
      <w:pPr>
        <w:jc w:val="both"/>
      </w:pPr>
      <w:r>
        <w:rPr>
          <w:rStyle w:val="s3"/>
        </w:rPr>
        <w:t xml:space="preserve">В подпункт 1 внесены изменения в соответствии с </w:t>
      </w:r>
      <w:hyperlink r:id="rId984" w:anchor="sub_id=326" w:history="1">
        <w:r>
          <w:rPr>
            <w:rStyle w:val="a3"/>
            <w:i/>
            <w:iCs/>
          </w:rPr>
          <w:t>Законом</w:t>
        </w:r>
      </w:hyperlink>
      <w:r>
        <w:rPr>
          <w:rStyle w:val="s3"/>
        </w:rPr>
        <w:t xml:space="preserve"> РК от 16.11.09 г. № 200-IV (введены в действие с 1 января 2009 г.) (</w:t>
      </w:r>
      <w:hyperlink r:id="rId985" w:anchor="sub_id=670000" w:history="1">
        <w:r>
          <w:rPr>
            <w:rStyle w:val="a3"/>
            <w:i/>
            <w:iCs/>
          </w:rPr>
          <w:t>см. стар. ред.</w:t>
        </w:r>
      </w:hyperlink>
      <w:r>
        <w:rPr>
          <w:rStyle w:val="s3"/>
        </w:rPr>
        <w:t>)</w:t>
      </w:r>
      <w:r>
        <w:rPr>
          <w:rStyle w:val="s3"/>
        </w:rPr>
        <w:t xml:space="preserve">; </w:t>
      </w:r>
      <w:hyperlink r:id="rId986" w:anchor="sub_id=67"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987" w:history="1">
        <w:r>
          <w:rPr>
            <w:rStyle w:val="a3"/>
            <w:i/>
            <w:iCs/>
          </w:rPr>
          <w:t>опубликования</w:t>
        </w:r>
      </w:hyperlink>
      <w:r>
        <w:rPr>
          <w:rStyle w:val="s3"/>
        </w:rPr>
        <w:t>) (</w:t>
      </w:r>
      <w:hyperlink r:id="rId988" w:anchor="sub_id=670000" w:history="1">
        <w:r>
          <w:rPr>
            <w:rStyle w:val="a3"/>
            <w:i/>
            <w:iCs/>
          </w:rPr>
          <w:t>см. стар. ред.</w:t>
        </w:r>
      </w:hyperlink>
      <w:r>
        <w:rPr>
          <w:rStyle w:val="s3"/>
        </w:rPr>
        <w:t xml:space="preserve">); </w:t>
      </w:r>
      <w:hyperlink r:id="rId989" w:anchor="sub_id=367" w:history="1">
        <w:r>
          <w:rPr>
            <w:rStyle w:val="a3"/>
            <w:i/>
            <w:iCs/>
          </w:rPr>
          <w:t>Законом</w:t>
        </w:r>
      </w:hyperlink>
      <w:r>
        <w:rPr>
          <w:rStyle w:val="s3"/>
        </w:rPr>
        <w:t xml:space="preserve"> РК от 28.11.14 г. № 257-V (введены в действие с</w:t>
      </w:r>
      <w:r>
        <w:rPr>
          <w:rStyle w:val="s3"/>
        </w:rPr>
        <w:t xml:space="preserve"> 1 января 2015 г.) (</w:t>
      </w:r>
      <w:hyperlink r:id="rId990" w:anchor="sub_id=670000" w:history="1">
        <w:r>
          <w:rPr>
            <w:rStyle w:val="a3"/>
            <w:i/>
            <w:iCs/>
          </w:rPr>
          <w:t>см. стар. ред.</w:t>
        </w:r>
      </w:hyperlink>
      <w:r>
        <w:rPr>
          <w:rStyle w:val="s3"/>
        </w:rPr>
        <w:t>)</w:t>
      </w:r>
    </w:p>
    <w:p w:rsidR="00000000" w:rsidRDefault="00A228E1">
      <w:pPr>
        <w:ind w:firstLine="400"/>
        <w:jc w:val="both"/>
      </w:pPr>
      <w:r>
        <w:rPr>
          <w:rStyle w:val="s0"/>
        </w:rPr>
        <w:t xml:space="preserve">1) </w:t>
      </w:r>
      <w:hyperlink r:id="rId991" w:history="1">
        <w:r>
          <w:rPr>
            <w:rStyle w:val="a3"/>
          </w:rPr>
          <w:t>декларация</w:t>
        </w:r>
      </w:hyperlink>
      <w:r>
        <w:rPr>
          <w:rStyle w:val="s0"/>
        </w:rPr>
        <w:t xml:space="preserve"> по индивидуальному подоходному налогу и социальному на</w:t>
      </w:r>
      <w:r>
        <w:rPr>
          <w:rStyle w:val="s0"/>
        </w:rPr>
        <w:t>логу по гражданам Республики Казахстан для следующих категорий налогоплательщиков, являющихся налоговыми агентами:</w:t>
      </w:r>
    </w:p>
    <w:p w:rsidR="00000000" w:rsidRDefault="00A228E1">
      <w:pPr>
        <w:ind w:firstLine="400"/>
        <w:jc w:val="both"/>
      </w:pPr>
      <w:r>
        <w:rPr>
          <w:rStyle w:val="s0"/>
        </w:rPr>
        <w:t>юридических лиц-резидентов Республики Казахстан, за исключением юридических лиц, применяющих специальный налоговый режим для субъектов малого</w:t>
      </w:r>
      <w:r>
        <w:rPr>
          <w:rStyle w:val="s0"/>
        </w:rPr>
        <w:t xml:space="preserve"> бизнеса на основе упрощенной декларации;</w:t>
      </w:r>
    </w:p>
    <w:p w:rsidR="00000000" w:rsidRDefault="00A228E1">
      <w:pPr>
        <w:ind w:firstLine="400"/>
        <w:jc w:val="both"/>
      </w:pPr>
      <w:r>
        <w:rPr>
          <w:rStyle w:val="s0"/>
        </w:rPr>
        <w:t xml:space="preserve">юридических лиц-нерезидентов, осуществляющих деятельность в Республике Казахстан через постоянное учреждение; </w:t>
      </w:r>
    </w:p>
    <w:p w:rsidR="00000000" w:rsidRDefault="00A228E1">
      <w:pPr>
        <w:ind w:firstLine="400"/>
        <w:jc w:val="both"/>
      </w:pPr>
      <w:r>
        <w:rPr>
          <w:rStyle w:val="s0"/>
        </w:rPr>
        <w:t>индивидуальных предпринимателей, за исключением применяющих специальные налоговые режимы для крестьянск</w:t>
      </w:r>
      <w:r>
        <w:rPr>
          <w:rStyle w:val="s0"/>
        </w:rPr>
        <w:t>их или фермерских хозяйств, для субъектов малого бизнеса на основе упрощенной декларации;</w:t>
      </w:r>
    </w:p>
    <w:p w:rsidR="00000000" w:rsidRDefault="00A228E1">
      <w:pPr>
        <w:ind w:firstLine="400"/>
        <w:jc w:val="both"/>
      </w:pPr>
      <w:r>
        <w:rPr>
          <w:rStyle w:val="s0"/>
        </w:rPr>
        <w:t>частных нотариусов;</w:t>
      </w:r>
    </w:p>
    <w:p w:rsidR="00000000" w:rsidRDefault="00A228E1">
      <w:pPr>
        <w:ind w:firstLine="400"/>
        <w:jc w:val="both"/>
      </w:pPr>
      <w:r>
        <w:rPr>
          <w:rStyle w:val="s0"/>
        </w:rPr>
        <w:t>адвокатов;</w:t>
      </w:r>
    </w:p>
    <w:p w:rsidR="00000000" w:rsidRDefault="00A228E1">
      <w:pPr>
        <w:ind w:firstLine="400"/>
        <w:jc w:val="both"/>
      </w:pPr>
      <w:r>
        <w:rPr>
          <w:rStyle w:val="s0"/>
        </w:rPr>
        <w:t>частных судебных исполнителей;</w:t>
      </w:r>
    </w:p>
    <w:p w:rsidR="00000000" w:rsidRDefault="00A228E1">
      <w:pPr>
        <w:ind w:firstLine="400"/>
        <w:jc w:val="both"/>
      </w:pPr>
      <w:r>
        <w:rPr>
          <w:rStyle w:val="s0"/>
        </w:rPr>
        <w:t>профессиональных медиаторов;</w:t>
      </w:r>
    </w:p>
    <w:p w:rsidR="00000000" w:rsidRDefault="00A228E1">
      <w:pPr>
        <w:jc w:val="both"/>
      </w:pPr>
      <w:r>
        <w:rPr>
          <w:rStyle w:val="s3"/>
        </w:rPr>
        <w:t xml:space="preserve">В подпункт 2 внесены изменения в соответствии с </w:t>
      </w:r>
      <w:hyperlink r:id="rId992" w:anchor="sub_id=326" w:history="1">
        <w:r>
          <w:rPr>
            <w:rStyle w:val="a3"/>
            <w:i/>
            <w:iCs/>
          </w:rPr>
          <w:t>Законом</w:t>
        </w:r>
      </w:hyperlink>
      <w:r>
        <w:rPr>
          <w:rStyle w:val="s3"/>
        </w:rPr>
        <w:t xml:space="preserve"> РК от 16.11.09 г. № 200-IV (введены в действие с 1 января 2009 г.) (</w:t>
      </w:r>
      <w:hyperlink r:id="rId993" w:anchor="sub_id=670102" w:history="1">
        <w:r>
          <w:rPr>
            <w:rStyle w:val="a3"/>
            <w:i/>
            <w:iCs/>
          </w:rPr>
          <w:t>см. стар. ред.</w:t>
        </w:r>
      </w:hyperlink>
      <w:r>
        <w:rPr>
          <w:rStyle w:val="s3"/>
        </w:rPr>
        <w:t>)</w:t>
      </w:r>
    </w:p>
    <w:p w:rsidR="00000000" w:rsidRDefault="00A228E1">
      <w:pPr>
        <w:ind w:firstLine="400"/>
        <w:jc w:val="both"/>
      </w:pPr>
      <w:r>
        <w:rPr>
          <w:rStyle w:val="s0"/>
        </w:rPr>
        <w:t xml:space="preserve">2) </w:t>
      </w:r>
      <w:hyperlink r:id="rId994"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для следующих категорий налогоплательщиков, являющихся налоговыми агентами:</w:t>
      </w:r>
    </w:p>
    <w:p w:rsidR="00000000" w:rsidRDefault="00A228E1">
      <w:pPr>
        <w:ind w:firstLine="400"/>
        <w:jc w:val="both"/>
      </w:pPr>
      <w:r>
        <w:rPr>
          <w:rStyle w:val="s0"/>
        </w:rPr>
        <w:t>юри</w:t>
      </w:r>
      <w:r>
        <w:rPr>
          <w:rStyle w:val="s0"/>
        </w:rPr>
        <w:t>дических лиц-резидентов Республики Казахстан, за исключением юридических лиц, применяющих специальный налоговый режим для субъектов малого бизнеса на основе упрощенной декларации;</w:t>
      </w:r>
    </w:p>
    <w:p w:rsidR="00000000" w:rsidRDefault="00A228E1">
      <w:pPr>
        <w:ind w:firstLine="400"/>
        <w:jc w:val="both"/>
      </w:pPr>
      <w:r>
        <w:rPr>
          <w:rStyle w:val="s0"/>
        </w:rPr>
        <w:t>юридических лиц-нерезидентов, осуществляющих деятельность в Республике Казах</w:t>
      </w:r>
      <w:r>
        <w:rPr>
          <w:rStyle w:val="s0"/>
        </w:rPr>
        <w:t xml:space="preserve">стан через постоянное учреждение; </w:t>
      </w:r>
    </w:p>
    <w:p w:rsidR="00000000" w:rsidRDefault="00A228E1">
      <w:pPr>
        <w:ind w:firstLine="400"/>
        <w:jc w:val="both"/>
      </w:pPr>
      <w:r>
        <w:rPr>
          <w:rStyle w:val="s0"/>
        </w:rPr>
        <w:t xml:space="preserve">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упрощенной декларации; </w:t>
      </w:r>
      <w:hyperlink r:id="rId995" w:history="1">
        <w:r>
          <w:rPr>
            <w:rStyle w:val="a3"/>
            <w:rFonts w:ascii="Wingdings" w:hAnsi="Wingdings"/>
            <w:i/>
            <w:iCs/>
          </w:rPr>
          <w:t>*</w:t>
        </w:r>
      </w:hyperlink>
    </w:p>
    <w:p w:rsidR="00000000" w:rsidRDefault="00A228E1">
      <w:pPr>
        <w:ind w:firstLine="400"/>
        <w:jc w:val="both"/>
      </w:pPr>
      <w:r>
        <w:rPr>
          <w:rStyle w:val="s0"/>
        </w:rPr>
        <w:t xml:space="preserve">3) </w:t>
      </w:r>
      <w:hyperlink r:id="rId996" w:history="1">
        <w:r>
          <w:rPr>
            <w:rStyle w:val="a3"/>
          </w:rPr>
          <w:t>декларация</w:t>
        </w:r>
      </w:hyperlink>
      <w:r>
        <w:rPr>
          <w:rStyle w:val="s0"/>
        </w:rPr>
        <w:t xml:space="preserve"> по индивидуальному подоходному налогу с приложениями к данной декларации отдельно для каждой категории налогоплательщиков:</w:t>
      </w:r>
    </w:p>
    <w:p w:rsidR="00000000" w:rsidRDefault="00A228E1">
      <w:pPr>
        <w:ind w:firstLine="400"/>
        <w:jc w:val="both"/>
      </w:pPr>
      <w:r>
        <w:rPr>
          <w:rStyle w:val="s0"/>
        </w:rPr>
        <w:t>индивидуальн</w:t>
      </w:r>
      <w:r>
        <w:rPr>
          <w:rStyle w:val="s0"/>
        </w:rPr>
        <w:t>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патента или упрощенной декларации, физических лиц-нерезидентов Республики Казахстан;</w:t>
      </w:r>
    </w:p>
    <w:p w:rsidR="00000000" w:rsidRDefault="00A228E1">
      <w:pPr>
        <w:ind w:firstLine="400"/>
        <w:jc w:val="both"/>
      </w:pPr>
      <w:r>
        <w:rPr>
          <w:rStyle w:val="s0"/>
        </w:rPr>
        <w:t>физических ли</w:t>
      </w:r>
      <w:r>
        <w:rPr>
          <w:rStyle w:val="s0"/>
        </w:rPr>
        <w:t xml:space="preserve">ц, указанных в </w:t>
      </w:r>
      <w:hyperlink w:anchor="sub1850200" w:history="1">
        <w:r>
          <w:rPr>
            <w:rStyle w:val="a3"/>
          </w:rPr>
          <w:t>пункте 2 статьи 185</w:t>
        </w:r>
      </w:hyperlink>
      <w:r>
        <w:rPr>
          <w:rStyle w:val="s0"/>
        </w:rPr>
        <w:t xml:space="preserve"> настоящего Кодекса;</w:t>
      </w:r>
    </w:p>
    <w:p w:rsidR="00000000" w:rsidRDefault="00A228E1">
      <w:pPr>
        <w:ind w:firstLine="400"/>
        <w:jc w:val="both"/>
      </w:pPr>
      <w:r>
        <w:rPr>
          <w:rStyle w:val="s0"/>
        </w:rPr>
        <w:t>физических лиц, получивших доходы, не облагаемые у источника выплаты (за исключением индивидуальных предпринимателей), налогоплательщиков, получивших доходы за пределам</w:t>
      </w:r>
      <w:r>
        <w:rPr>
          <w:rStyle w:val="s0"/>
        </w:rPr>
        <w:t>и Республики Казахстан, физических лиц, имеющих деньги на счетах в иностранных банках, находящихся за пределами Республики Казахстан.</w:t>
      </w:r>
    </w:p>
    <w:p w:rsidR="00000000" w:rsidRDefault="00A228E1">
      <w:pPr>
        <w:jc w:val="both"/>
      </w:pPr>
      <w:bookmarkStart w:id="103" w:name="SUB670200"/>
      <w:bookmarkEnd w:id="103"/>
      <w:r>
        <w:rPr>
          <w:rStyle w:val="s3"/>
        </w:rPr>
        <w:t xml:space="preserve">В пункт 2 внесены изменения в соответствии с </w:t>
      </w:r>
      <w:hyperlink r:id="rId997" w:anchor="sub_id=326" w:history="1">
        <w:r>
          <w:rPr>
            <w:rStyle w:val="a3"/>
            <w:i/>
            <w:iCs/>
          </w:rPr>
          <w:t>Законом</w:t>
        </w:r>
      </w:hyperlink>
      <w:r>
        <w:rPr>
          <w:rStyle w:val="s3"/>
        </w:rPr>
        <w:t xml:space="preserve"> РК от 16.11.09 г. № 200-IV (введены в действие с 1 января 2009 г.) (</w:t>
      </w:r>
      <w:hyperlink r:id="rId998" w:anchor="sub_id=670200" w:history="1">
        <w:r>
          <w:rPr>
            <w:rStyle w:val="a3"/>
            <w:i/>
            <w:iCs/>
          </w:rPr>
          <w:t>см. стар. ред.</w:t>
        </w:r>
      </w:hyperlink>
      <w:r>
        <w:rPr>
          <w:rStyle w:val="s3"/>
        </w:rPr>
        <w:t xml:space="preserve">); </w:t>
      </w:r>
      <w:hyperlink r:id="rId999" w:anchor="sub_id=67" w:history="1">
        <w:r>
          <w:rPr>
            <w:rStyle w:val="a3"/>
            <w:i/>
            <w:iCs/>
          </w:rPr>
          <w:t>Законом</w:t>
        </w:r>
      </w:hyperlink>
      <w:r>
        <w:rPr>
          <w:rStyle w:val="s3"/>
        </w:rPr>
        <w:t xml:space="preserve"> РК от 26.12.12 г. № 61-V </w:t>
      </w:r>
      <w:hyperlink r:id="rId1000" w:history="1">
        <w:r>
          <w:rPr>
            <w:rStyle w:val="a3"/>
            <w:rFonts w:ascii="Wingdings" w:hAnsi="Wingdings"/>
            <w:i/>
            <w:iCs/>
          </w:rPr>
          <w:t>+</w:t>
        </w:r>
      </w:hyperlink>
      <w:r>
        <w:rPr>
          <w:rStyle w:val="s3"/>
        </w:rPr>
        <w:t xml:space="preserve"> (введены в действие с 1 января 2013 г.) (</w:t>
      </w:r>
      <w:hyperlink r:id="rId1001" w:anchor="sub_id=670200" w:history="1">
        <w:r>
          <w:rPr>
            <w:rStyle w:val="a3"/>
            <w:i/>
            <w:iCs/>
          </w:rPr>
          <w:t>см. стар. ред.</w:t>
        </w:r>
      </w:hyperlink>
      <w:r>
        <w:rPr>
          <w:rStyle w:val="s3"/>
        </w:rPr>
        <w:t xml:space="preserve">); </w:t>
      </w:r>
      <w:hyperlink r:id="rId1002" w:anchor="sub_id=367" w:history="1">
        <w:r>
          <w:rPr>
            <w:rStyle w:val="a3"/>
            <w:i/>
            <w:iCs/>
          </w:rPr>
          <w:t>Законом</w:t>
        </w:r>
      </w:hyperlink>
      <w:r>
        <w:rPr>
          <w:rStyle w:val="s3"/>
        </w:rPr>
        <w:t xml:space="preserve"> РК от 28.11.14 г. № 257-V (введены в действие с 1 января 2015 г.) (</w:t>
      </w:r>
      <w:hyperlink r:id="rId1003" w:anchor="sub_id=670200" w:history="1">
        <w:r>
          <w:rPr>
            <w:rStyle w:val="a3"/>
            <w:i/>
            <w:iCs/>
          </w:rPr>
          <w:t>см. стар. ред.</w:t>
        </w:r>
      </w:hyperlink>
      <w:r>
        <w:rPr>
          <w:rStyle w:val="s3"/>
        </w:rPr>
        <w:t>)</w:t>
      </w:r>
    </w:p>
    <w:p w:rsidR="00000000" w:rsidRDefault="00A228E1">
      <w:pPr>
        <w:ind w:firstLine="400"/>
        <w:jc w:val="both"/>
      </w:pPr>
      <w:r>
        <w:rPr>
          <w:rStyle w:val="s0"/>
        </w:rPr>
        <w:t xml:space="preserve">2. </w:t>
      </w:r>
      <w:hyperlink r:id="rId1004" w:history="1">
        <w:r>
          <w:rPr>
            <w:rStyle w:val="a3"/>
          </w:rPr>
          <w:t>Декларация</w:t>
        </w:r>
      </w:hyperlink>
      <w:r>
        <w:rPr>
          <w:rStyle w:val="s0"/>
        </w:rPr>
        <w:t xml:space="preserve"> по индивидуальному подоходному налогу и социальному налогу по гражданам Республики Казахстан для налоговых агентов, агентов по уплате обязательных пенсионных взносов, обязательн</w:t>
      </w:r>
      <w:r>
        <w:rPr>
          <w:rStyle w:val="s0"/>
        </w:rPr>
        <w:t xml:space="preserve">ых профессиональных пенсионных взносов в соответствии с законодательством Республики Казахстан о пенсионном обеспечении и плательщиков социальных отчислений в соответствии с </w:t>
      </w:r>
      <w:hyperlink r:id="rId1005" w:anchor="sub_id=140000" w:history="1">
        <w:r>
          <w:rPr>
            <w:rStyle w:val="a3"/>
          </w:rPr>
          <w:t>законодательством</w:t>
        </w:r>
      </w:hyperlink>
      <w:r>
        <w:rPr>
          <w:rStyle w:val="s0"/>
        </w:rPr>
        <w:t xml:space="preserve"> Республики Казахстан об обязательном социальном страховании (за исключением применяющих специальные налоговые режимы для крестьянских или фермерских хозяйств, на основе упрощенной декларации и патента) предназначена для отражения информа</w:t>
      </w:r>
      <w:r>
        <w:rPr>
          <w:rStyle w:val="s0"/>
        </w:rPr>
        <w:t>ции о:</w:t>
      </w:r>
    </w:p>
    <w:p w:rsidR="00000000" w:rsidRDefault="00A228E1">
      <w:pPr>
        <w:jc w:val="both"/>
      </w:pPr>
      <w:r>
        <w:rPr>
          <w:rStyle w:val="s3"/>
        </w:rPr>
        <w:t xml:space="preserve">Подпункт 1 изложен в редакции </w:t>
      </w:r>
      <w:hyperlink r:id="rId1006" w:anchor="sub_id=67" w:history="1">
        <w:r>
          <w:rPr>
            <w:rStyle w:val="a3"/>
            <w:i/>
            <w:iCs/>
          </w:rPr>
          <w:t>Закона</w:t>
        </w:r>
      </w:hyperlink>
      <w:r>
        <w:rPr>
          <w:rStyle w:val="s3"/>
        </w:rPr>
        <w:t xml:space="preserve"> РК от 26.12.12 г. № 61-V (введено в действие с 1 января 2013 г.) (</w:t>
      </w:r>
      <w:hyperlink r:id="rId1007" w:anchor="sub_id=670200" w:history="1">
        <w:r>
          <w:rPr>
            <w:rStyle w:val="a3"/>
            <w:i/>
            <w:iCs/>
          </w:rPr>
          <w:t>см. стар. ред.</w:t>
        </w:r>
      </w:hyperlink>
      <w:r>
        <w:rPr>
          <w:rStyle w:val="s3"/>
        </w:rPr>
        <w:t>)</w:t>
      </w:r>
    </w:p>
    <w:p w:rsidR="00000000" w:rsidRDefault="00A228E1">
      <w:pPr>
        <w:ind w:firstLine="400"/>
        <w:jc w:val="both"/>
      </w:pPr>
      <w:r>
        <w:rPr>
          <w:rStyle w:val="s0"/>
        </w:rPr>
        <w:t>1) доходах физических лиц, с которых исчисляются и удерживаются индивидуальный подоходный налог, обязательные пенсионные взносы, обязательные профессиональные пенсионные взносы, в том числе в свою пользу, а также исчисляют</w:t>
      </w:r>
      <w:r>
        <w:rPr>
          <w:rStyle w:val="s0"/>
        </w:rPr>
        <w:t>ся социальный налог, социальные отчисления, в том числе в свою пользу;</w:t>
      </w:r>
    </w:p>
    <w:p w:rsidR="00000000" w:rsidRDefault="00A228E1">
      <w:pPr>
        <w:ind w:firstLine="400"/>
        <w:jc w:val="both"/>
      </w:pPr>
      <w:r>
        <w:rPr>
          <w:rStyle w:val="s0"/>
        </w:rPr>
        <w:t xml:space="preserve">2) исключен в соответствии с </w:t>
      </w:r>
      <w:hyperlink r:id="rId1008" w:anchor="sub_id=67" w:history="1">
        <w:r>
          <w:rPr>
            <w:rStyle w:val="a3"/>
          </w:rPr>
          <w:t>Законом</w:t>
        </w:r>
      </w:hyperlink>
      <w:r>
        <w:rPr>
          <w:rStyle w:val="s0"/>
        </w:rPr>
        <w:t xml:space="preserve"> РК от 26.12.12 г. № 61-V </w:t>
      </w:r>
      <w:r>
        <w:rPr>
          <w:rStyle w:val="s3"/>
        </w:rPr>
        <w:t>(введено в действие с 1 января 2013 г.) (</w:t>
      </w:r>
      <w:hyperlink r:id="rId1009" w:anchor="sub_id=670200" w:history="1">
        <w:r>
          <w:rPr>
            <w:rStyle w:val="a3"/>
            <w:i/>
            <w:iCs/>
          </w:rPr>
          <w:t>см. стар. ред.</w:t>
        </w:r>
      </w:hyperlink>
      <w:r>
        <w:rPr>
          <w:rStyle w:val="s3"/>
        </w:rPr>
        <w:t>)</w:t>
      </w:r>
    </w:p>
    <w:p w:rsidR="00000000" w:rsidRDefault="00A228E1">
      <w:pPr>
        <w:ind w:firstLine="400"/>
        <w:jc w:val="both"/>
      </w:pPr>
      <w:r>
        <w:rPr>
          <w:rStyle w:val="s0"/>
        </w:rPr>
        <w:t xml:space="preserve">3) исключен в соответствии с </w:t>
      </w:r>
      <w:hyperlink r:id="rId1010" w:anchor="sub_id=67" w:history="1">
        <w:r>
          <w:rPr>
            <w:rStyle w:val="a3"/>
          </w:rPr>
          <w:t>Законом</w:t>
        </w:r>
      </w:hyperlink>
      <w:r>
        <w:rPr>
          <w:rStyle w:val="s0"/>
        </w:rPr>
        <w:t xml:space="preserve"> РК от 26.12.12 г. № 61-V </w:t>
      </w:r>
      <w:r>
        <w:rPr>
          <w:rStyle w:val="s3"/>
        </w:rPr>
        <w:t>(введено в дейст</w:t>
      </w:r>
      <w:r>
        <w:rPr>
          <w:rStyle w:val="s3"/>
        </w:rPr>
        <w:t>вие с 1 января 2013 г.) (</w:t>
      </w:r>
      <w:hyperlink r:id="rId1011" w:anchor="sub_id=670200" w:history="1">
        <w:r>
          <w:rPr>
            <w:rStyle w:val="a3"/>
            <w:i/>
            <w:iCs/>
          </w:rPr>
          <w:t>см. стар. ред.</w:t>
        </w:r>
      </w:hyperlink>
      <w:r>
        <w:rPr>
          <w:rStyle w:val="s3"/>
        </w:rPr>
        <w:t>)</w:t>
      </w:r>
    </w:p>
    <w:p w:rsidR="00000000" w:rsidRDefault="00A228E1">
      <w:pPr>
        <w:ind w:firstLine="400"/>
        <w:jc w:val="both"/>
      </w:pPr>
      <w:r>
        <w:rPr>
          <w:rStyle w:val="s0"/>
        </w:rPr>
        <w:t>4) суммах исчисленных налоговых обязательств, обязательных пенсионных взносов, обязательных профессиональных пенсионных взносов, со</w:t>
      </w:r>
      <w:r>
        <w:rPr>
          <w:rStyle w:val="s0"/>
        </w:rPr>
        <w:t>циальных отчислений.</w:t>
      </w:r>
    </w:p>
    <w:p w:rsidR="00000000" w:rsidRDefault="00A228E1">
      <w:pPr>
        <w:ind w:firstLine="400"/>
        <w:jc w:val="both"/>
      </w:pPr>
      <w:r>
        <w:rPr>
          <w:rStyle w:val="s0"/>
        </w:rPr>
        <w:t>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w:t>
      </w:r>
      <w:r>
        <w:rPr>
          <w:rStyle w:val="s0"/>
        </w:rPr>
        <w:t>.</w:t>
      </w:r>
    </w:p>
    <w:p w:rsidR="00000000" w:rsidRDefault="00A228E1">
      <w:pPr>
        <w:ind w:firstLine="400"/>
        <w:jc w:val="both"/>
      </w:pPr>
      <w:r>
        <w:rPr>
          <w:rStyle w:val="s0"/>
        </w:rPr>
        <w:t>Формы приложений к декларации по индивидуальному подоходному налогу и социальному налогу могут содержать информацию по:</w:t>
      </w:r>
    </w:p>
    <w:p w:rsidR="00000000" w:rsidRDefault="00A228E1">
      <w:pPr>
        <w:ind w:firstLine="400"/>
        <w:jc w:val="both"/>
      </w:pPr>
      <w:r>
        <w:rPr>
          <w:rStyle w:val="s0"/>
        </w:rPr>
        <w:t>суммам исчисленного индивидуального подоходного налога и социального налога по структурным подразделениям;</w:t>
      </w:r>
    </w:p>
    <w:p w:rsidR="00000000" w:rsidRDefault="00A228E1">
      <w:pPr>
        <w:ind w:firstLine="400"/>
        <w:jc w:val="both"/>
      </w:pPr>
      <w:r>
        <w:rPr>
          <w:rStyle w:val="s0"/>
        </w:rPr>
        <w:t>исчислению социального налога налогоплательщиками по деятельности, осуществляемой в рамках каждого контракта на недропользование.</w:t>
      </w:r>
    </w:p>
    <w:p w:rsidR="00000000" w:rsidRDefault="00A228E1">
      <w:pPr>
        <w:ind w:firstLine="400"/>
        <w:jc w:val="both"/>
      </w:pPr>
      <w:r>
        <w:rPr>
          <w:rStyle w:val="s0"/>
        </w:rPr>
        <w:t>Положения настоящего пункта распространяются также на декларацию по индивидуальному подоходному налогу и социальному налогу дл</w:t>
      </w:r>
      <w:r>
        <w:rPr>
          <w:rStyle w:val="s0"/>
        </w:rPr>
        <w:t>я налоговых агентов по отношению к гражданам Республики Казахстан, представляемую за структурные подразделения юридического лица.</w:t>
      </w:r>
    </w:p>
    <w:p w:rsidR="00000000" w:rsidRDefault="00A228E1">
      <w:pPr>
        <w:jc w:val="both"/>
      </w:pPr>
      <w:r>
        <w:rPr>
          <w:rStyle w:val="s3"/>
        </w:rPr>
        <w:t xml:space="preserve">В пункт 3 внесены изменения в соответствии с </w:t>
      </w:r>
      <w:hyperlink r:id="rId1012" w:anchor="sub_id=326" w:history="1">
        <w:r>
          <w:rPr>
            <w:rStyle w:val="a3"/>
            <w:i/>
            <w:iCs/>
          </w:rPr>
          <w:t>Законом</w:t>
        </w:r>
      </w:hyperlink>
      <w:r>
        <w:rPr>
          <w:rStyle w:val="s3"/>
        </w:rPr>
        <w:t xml:space="preserve"> РК от 16.11.09 г. № 200-IV (введены в действие с 1 января 2009 г.) (</w:t>
      </w:r>
      <w:hyperlink r:id="rId1013" w:anchor="sub_id=670300" w:history="1">
        <w:r>
          <w:rPr>
            <w:rStyle w:val="a3"/>
            <w:i/>
            <w:iCs/>
          </w:rPr>
          <w:t>см. стар. ред.</w:t>
        </w:r>
      </w:hyperlink>
      <w:r>
        <w:rPr>
          <w:rStyle w:val="s3"/>
        </w:rPr>
        <w:t>)</w:t>
      </w:r>
    </w:p>
    <w:p w:rsidR="00000000" w:rsidRDefault="00A228E1">
      <w:pPr>
        <w:ind w:firstLine="400"/>
        <w:jc w:val="both"/>
      </w:pPr>
      <w:r>
        <w:rPr>
          <w:rStyle w:val="s0"/>
        </w:rPr>
        <w:t xml:space="preserve">3. </w:t>
      </w:r>
      <w:hyperlink r:id="rId1014"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для налоговых агентов предназначена для отражения информации о:</w:t>
      </w:r>
    </w:p>
    <w:p w:rsidR="00000000" w:rsidRDefault="00A228E1">
      <w:pPr>
        <w:jc w:val="both"/>
      </w:pPr>
      <w:r>
        <w:rPr>
          <w:rStyle w:val="s3"/>
        </w:rPr>
        <w:t xml:space="preserve">В подпункт 1 внесены изменения в соответствии с </w:t>
      </w:r>
      <w:hyperlink r:id="rId1015" w:anchor="sub_id=67" w:history="1">
        <w:r>
          <w:rPr>
            <w:rStyle w:val="a3"/>
            <w:i/>
            <w:iCs/>
          </w:rPr>
          <w:t>Законом</w:t>
        </w:r>
      </w:hyperlink>
      <w:r>
        <w:rPr>
          <w:rStyle w:val="s3"/>
        </w:rPr>
        <w:t xml:space="preserve"> РК от 21.07.11 г. № 467-IV (введены в действие с 1 января 2012 г.) (</w:t>
      </w:r>
      <w:hyperlink r:id="rId1016" w:anchor="sub_id=670301" w:history="1">
        <w:r>
          <w:rPr>
            <w:rStyle w:val="a3"/>
            <w:i/>
            <w:iCs/>
          </w:rPr>
          <w:t>см. стар. ред.</w:t>
        </w:r>
      </w:hyperlink>
      <w:r>
        <w:rPr>
          <w:rStyle w:val="s3"/>
        </w:rPr>
        <w:t>)</w:t>
      </w:r>
    </w:p>
    <w:p w:rsidR="00000000" w:rsidRDefault="00A228E1">
      <w:pPr>
        <w:ind w:firstLine="400"/>
        <w:jc w:val="both"/>
      </w:pPr>
      <w:r>
        <w:rPr>
          <w:rStyle w:val="s0"/>
        </w:rPr>
        <w:t>1) доходах иностранцев и лиц без гр</w:t>
      </w:r>
      <w:r>
        <w:rPr>
          <w:rStyle w:val="s0"/>
        </w:rPr>
        <w:t>ажданства, с которых исчисляются и удерживаются индивидуальный подоходный налог, обязательные пенсионные взносы, обязательные профессиональные пенсионные взносы, а также исчисляются социальный налог, социальные отчисления;</w:t>
      </w:r>
    </w:p>
    <w:p w:rsidR="00000000" w:rsidRDefault="00A228E1">
      <w:pPr>
        <w:jc w:val="both"/>
      </w:pPr>
      <w:r>
        <w:rPr>
          <w:rStyle w:val="s3"/>
        </w:rPr>
        <w:t>Пункт дополнен подпунктом 1-1 в с</w:t>
      </w:r>
      <w:r>
        <w:rPr>
          <w:rStyle w:val="s3"/>
        </w:rPr>
        <w:t xml:space="preserve">оответствии с </w:t>
      </w:r>
      <w:hyperlink r:id="rId1017" w:anchor="sub_id=67" w:history="1">
        <w:r>
          <w:rPr>
            <w:rStyle w:val="a3"/>
            <w:i/>
            <w:iCs/>
          </w:rPr>
          <w:t>Законом</w:t>
        </w:r>
      </w:hyperlink>
      <w:r>
        <w:rPr>
          <w:rStyle w:val="s3"/>
        </w:rPr>
        <w:t xml:space="preserve"> РК от 21.07.11 г. № 467-IV </w:t>
      </w:r>
      <w:hyperlink r:id="rId1018" w:history="1">
        <w:r>
          <w:rPr>
            <w:rStyle w:val="a3"/>
            <w:rFonts w:ascii="Wingdings" w:hAnsi="Wingdings"/>
            <w:i/>
            <w:iCs/>
          </w:rPr>
          <w:t>+</w:t>
        </w:r>
      </w:hyperlink>
      <w:r>
        <w:rPr>
          <w:rStyle w:val="s3"/>
        </w:rPr>
        <w:t xml:space="preserve"> (введено в действие с 1 января 2012 г.) </w:t>
      </w:r>
    </w:p>
    <w:p w:rsidR="00000000" w:rsidRDefault="00A228E1">
      <w:pPr>
        <w:ind w:firstLine="400"/>
        <w:jc w:val="both"/>
      </w:pPr>
      <w:r>
        <w:rPr>
          <w:rStyle w:val="s0"/>
        </w:rPr>
        <w:t>1-1) суммах превыше</w:t>
      </w:r>
      <w:r>
        <w:rPr>
          <w:rStyle w:val="s0"/>
        </w:rPr>
        <w:t>ния начисленных социальных пособий над начисленной суммой отчислений в Государственный фонд социального страхования;</w:t>
      </w:r>
    </w:p>
    <w:p w:rsidR="00000000" w:rsidRDefault="00A228E1">
      <w:pPr>
        <w:jc w:val="both"/>
      </w:pPr>
      <w:r>
        <w:rPr>
          <w:rStyle w:val="s3"/>
        </w:rPr>
        <w:t xml:space="preserve">В подпункт 2 внесены изменения в соответствии с </w:t>
      </w:r>
      <w:hyperlink r:id="rId1019" w:anchor="sub_id=67" w:history="1">
        <w:r>
          <w:rPr>
            <w:rStyle w:val="a3"/>
            <w:i/>
            <w:iCs/>
          </w:rPr>
          <w:t>Законом</w:t>
        </w:r>
      </w:hyperlink>
      <w:r>
        <w:rPr>
          <w:rStyle w:val="s3"/>
        </w:rPr>
        <w:t xml:space="preserve"> РК </w:t>
      </w:r>
      <w:r>
        <w:rPr>
          <w:rStyle w:val="s3"/>
        </w:rPr>
        <w:t>от 21.07.11 г. № 467-IV (введены в действие с 1 января 2012 г.) (</w:t>
      </w:r>
      <w:hyperlink r:id="rId1020" w:anchor="sub_id=670302" w:history="1">
        <w:r>
          <w:rPr>
            <w:rStyle w:val="a3"/>
            <w:i/>
            <w:iCs/>
          </w:rPr>
          <w:t>см. стар. ред.</w:t>
        </w:r>
      </w:hyperlink>
      <w:r>
        <w:rPr>
          <w:rStyle w:val="s3"/>
        </w:rPr>
        <w:t>)</w:t>
      </w:r>
    </w:p>
    <w:p w:rsidR="00000000" w:rsidRDefault="00A228E1">
      <w:pPr>
        <w:ind w:firstLine="400"/>
        <w:jc w:val="both"/>
      </w:pPr>
      <w:r>
        <w:rPr>
          <w:rStyle w:val="s0"/>
        </w:rPr>
        <w:t>2) суммах начисленных, но невыплаченных доходов иностранцев и лиц без гражданства, отнесенн</w:t>
      </w:r>
      <w:r>
        <w:rPr>
          <w:rStyle w:val="s0"/>
        </w:rPr>
        <w:t>ых налоговым агентом на вычеты, с которых исчисляется индивидуальный подоходный налог;</w:t>
      </w:r>
    </w:p>
    <w:p w:rsidR="00000000" w:rsidRDefault="00A228E1">
      <w:pPr>
        <w:ind w:firstLine="400"/>
        <w:jc w:val="both"/>
      </w:pPr>
      <w:r>
        <w:rPr>
          <w:rStyle w:val="s0"/>
        </w:rPr>
        <w:t>3) суммах исчисленных и подлежащих уплате в бюджет налогов и других обязательных платежей, а также обязательных пенсионных взносов, обязательных профессиональных пенсион</w:t>
      </w:r>
      <w:r>
        <w:rPr>
          <w:rStyle w:val="s0"/>
        </w:rPr>
        <w:t>ных взносов, социальных отчислений в соответствии с настоящим Кодексом или международным договором.</w:t>
      </w:r>
    </w:p>
    <w:p w:rsidR="00000000" w:rsidRDefault="00A228E1">
      <w:pPr>
        <w:ind w:firstLine="400"/>
        <w:jc w:val="both"/>
      </w:pPr>
      <w:r>
        <w:rPr>
          <w:rStyle w:val="s0"/>
        </w:rPr>
        <w:t>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w:t>
      </w:r>
      <w:r>
        <w:rPr>
          <w:rStyle w:val="s0"/>
        </w:rPr>
        <w:t>о обязательства, используемой налоговыми органами для целей налогового контроля.</w:t>
      </w:r>
    </w:p>
    <w:p w:rsidR="00000000" w:rsidRDefault="00A228E1">
      <w:pPr>
        <w:ind w:firstLine="400"/>
        <w:jc w:val="both"/>
      </w:pPr>
      <w:r>
        <w:rPr>
          <w:rStyle w:val="s0"/>
        </w:rPr>
        <w:t>Формы приложений к декларации по индивидуальному подоходному налогу и социальному налогу могут содержать информацию об исчислении социального налога налогоплательщиками по дея</w:t>
      </w:r>
      <w:r>
        <w:rPr>
          <w:rStyle w:val="s0"/>
        </w:rPr>
        <w:t>тельности, осуществленной в рамках каждого контракта на недропользование, об исчислении индивидуального подоходного налога с доходов иностранцев и лиц без гражданства, являющихся резидентами и нерезидентами, и об исчислении индивидуального подоходного и со</w:t>
      </w:r>
      <w:r>
        <w:rPr>
          <w:rStyle w:val="s0"/>
        </w:rPr>
        <w:t>циального налогов, в том числе по структурным подразделениям.</w:t>
      </w:r>
    </w:p>
    <w:p w:rsidR="00000000" w:rsidRDefault="00A228E1">
      <w:pPr>
        <w:ind w:firstLine="400"/>
        <w:jc w:val="both"/>
      </w:pPr>
      <w:r>
        <w:rPr>
          <w:rStyle w:val="s0"/>
        </w:rPr>
        <w:t>При этом в приложениях об исчислении индивидуального подоходного налога с доходов иностранцев и лиц без гражданства, являющихся резидентами и нерезидентами, могут указываться в разрезе получател</w:t>
      </w:r>
      <w:r>
        <w:rPr>
          <w:rStyle w:val="s0"/>
        </w:rPr>
        <w:t>ей доходов следующие сведения:</w:t>
      </w:r>
    </w:p>
    <w:p w:rsidR="00000000" w:rsidRDefault="00A228E1">
      <w:pPr>
        <w:ind w:firstLine="400"/>
        <w:jc w:val="both"/>
      </w:pPr>
      <w:r>
        <w:rPr>
          <w:rStyle w:val="s0"/>
        </w:rPr>
        <w:t xml:space="preserve">1) общие идентификационные данные о налогоплательщике; </w:t>
      </w:r>
    </w:p>
    <w:p w:rsidR="00000000" w:rsidRDefault="00A228E1">
      <w:pPr>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A228E1">
      <w:pPr>
        <w:ind w:firstLine="400"/>
        <w:jc w:val="both"/>
      </w:pPr>
      <w:r>
        <w:rPr>
          <w:rStyle w:val="s0"/>
        </w:rPr>
        <w:t xml:space="preserve">3) о ставках налога; </w:t>
      </w:r>
    </w:p>
    <w:p w:rsidR="00000000" w:rsidRDefault="00A228E1">
      <w:pPr>
        <w:ind w:firstLine="400"/>
        <w:jc w:val="both"/>
      </w:pPr>
      <w:r>
        <w:rPr>
          <w:rStyle w:val="s0"/>
        </w:rPr>
        <w:t>4) о применении международны</w:t>
      </w:r>
      <w:r>
        <w:rPr>
          <w:rStyle w:val="s0"/>
        </w:rPr>
        <w:t>х договоров;</w:t>
      </w:r>
    </w:p>
    <w:p w:rsidR="00000000" w:rsidRDefault="00A228E1">
      <w:pPr>
        <w:ind w:firstLine="400"/>
        <w:jc w:val="both"/>
      </w:pPr>
      <w:r>
        <w:rPr>
          <w:rStyle w:val="s0"/>
        </w:rPr>
        <w:t>5) о периоде осуществления деятельности в Республике Казахстан;</w:t>
      </w:r>
    </w:p>
    <w:p w:rsidR="00000000" w:rsidRDefault="00A228E1">
      <w:pPr>
        <w:ind w:firstLine="400"/>
        <w:jc w:val="both"/>
      </w:pPr>
      <w:r>
        <w:rPr>
          <w:rStyle w:val="s0"/>
        </w:rPr>
        <w:t>6) о сумме исчисленных индивидуального подоходного налога и социального налога, в том числе по структурным подразделениям, в соответствии с настоящим Кодексом или международным до</w:t>
      </w:r>
      <w:r>
        <w:rPr>
          <w:rStyle w:val="s0"/>
        </w:rPr>
        <w:t xml:space="preserve">говором; </w:t>
      </w:r>
    </w:p>
    <w:p w:rsidR="00000000" w:rsidRDefault="00A228E1">
      <w:pPr>
        <w:ind w:firstLine="400"/>
        <w:jc w:val="both"/>
      </w:pPr>
      <w:r>
        <w:rPr>
          <w:rStyle w:val="s0"/>
        </w:rPr>
        <w:t>7) о налоговых вычетах.</w:t>
      </w:r>
    </w:p>
    <w:p w:rsidR="00000000" w:rsidRDefault="00A228E1">
      <w:pPr>
        <w:ind w:firstLine="400"/>
        <w:jc w:val="both"/>
      </w:pPr>
      <w:r>
        <w:rPr>
          <w:rStyle w:val="s0"/>
        </w:rPr>
        <w:t>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иностранцам и лицам без гражданства, представляемую за структ</w:t>
      </w:r>
      <w:r>
        <w:rPr>
          <w:rStyle w:val="s0"/>
        </w:rPr>
        <w:t>урные подразделения юридического лица.</w:t>
      </w:r>
    </w:p>
    <w:p w:rsidR="00000000" w:rsidRDefault="00A228E1">
      <w:pPr>
        <w:ind w:firstLine="400"/>
        <w:jc w:val="both"/>
      </w:pPr>
      <w:r>
        <w:rPr>
          <w:rStyle w:val="s0"/>
        </w:rPr>
        <w:t xml:space="preserve">4. </w:t>
      </w:r>
      <w:hyperlink r:id="rId1021" w:history="1">
        <w:r>
          <w:rPr>
            <w:rStyle w:val="a3"/>
          </w:rPr>
          <w:t>Декларация по индивидуальному подоходному налогу</w:t>
        </w:r>
      </w:hyperlink>
      <w:r>
        <w:rPr>
          <w:rStyle w:val="s0"/>
        </w:rPr>
        <w:t xml:space="preserve"> для индивидуальных предпринимателей представляется индивидуальными предпринимателями, за исключен</w:t>
      </w:r>
      <w:r>
        <w:rPr>
          <w:rStyle w:val="s0"/>
        </w:rPr>
        <w:t xml:space="preserve">ием применяющих специальные налоговые режимы для крестьянских или фермерских хозяйств, для субъектов малого бизнеса на основе патента или упрощенной декларации. </w:t>
      </w:r>
    </w:p>
    <w:p w:rsidR="00000000" w:rsidRDefault="00A228E1">
      <w:pPr>
        <w:ind w:firstLine="400"/>
        <w:jc w:val="both"/>
      </w:pPr>
      <w:r>
        <w:rPr>
          <w:rStyle w:val="s0"/>
        </w:rPr>
        <w:t xml:space="preserve">Данная декларация предназначена для декларирования налогоплательщиками: </w:t>
      </w:r>
    </w:p>
    <w:p w:rsidR="00000000" w:rsidRDefault="00A228E1">
      <w:pPr>
        <w:ind w:firstLine="400"/>
        <w:jc w:val="both"/>
      </w:pPr>
      <w:r>
        <w:rPr>
          <w:rStyle w:val="s0"/>
        </w:rPr>
        <w:t>доходов, включенных в совокупный годовой доход;</w:t>
      </w:r>
    </w:p>
    <w:p w:rsidR="00000000" w:rsidRDefault="00A228E1">
      <w:pPr>
        <w:ind w:firstLine="400"/>
        <w:jc w:val="both"/>
      </w:pPr>
      <w:r>
        <w:rPr>
          <w:rStyle w:val="s0"/>
        </w:rPr>
        <w:t>расходов, отнесенных на вычеты;</w:t>
      </w:r>
    </w:p>
    <w:p w:rsidR="00000000" w:rsidRDefault="00A228E1">
      <w:pPr>
        <w:ind w:firstLine="400"/>
        <w:jc w:val="both"/>
      </w:pPr>
      <w:r>
        <w:rPr>
          <w:rStyle w:val="s0"/>
        </w:rPr>
        <w:t>корректировок доходов и вычетов;</w:t>
      </w:r>
    </w:p>
    <w:p w:rsidR="00000000" w:rsidRDefault="00A228E1">
      <w:pPr>
        <w:ind w:firstLine="400"/>
        <w:jc w:val="both"/>
      </w:pPr>
      <w:r>
        <w:rPr>
          <w:rStyle w:val="s0"/>
        </w:rPr>
        <w:t>налогооблагаемого дохода (убытка);</w:t>
      </w:r>
    </w:p>
    <w:p w:rsidR="00000000" w:rsidRDefault="00A228E1">
      <w:pPr>
        <w:ind w:firstLine="400"/>
        <w:jc w:val="both"/>
      </w:pPr>
      <w:r>
        <w:rPr>
          <w:rStyle w:val="s0"/>
        </w:rPr>
        <w:t>доходов и расходов, уменьшающих налогооблагаемый доход;</w:t>
      </w:r>
    </w:p>
    <w:p w:rsidR="00000000" w:rsidRDefault="00A228E1">
      <w:pPr>
        <w:ind w:firstLine="400"/>
        <w:jc w:val="both"/>
      </w:pPr>
      <w:r>
        <w:rPr>
          <w:rStyle w:val="s0"/>
        </w:rPr>
        <w:t>переносимых убытков, исчисленной суммы налога.</w:t>
      </w:r>
    </w:p>
    <w:p w:rsidR="00000000" w:rsidRDefault="00A228E1">
      <w:pPr>
        <w:ind w:firstLine="400"/>
        <w:jc w:val="both"/>
      </w:pPr>
      <w:r>
        <w:rPr>
          <w:rStyle w:val="s0"/>
        </w:rPr>
        <w:t>Приложения к декларации по индивидуальному подоходному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w:t>
      </w:r>
    </w:p>
    <w:p w:rsidR="00000000" w:rsidRDefault="00A228E1">
      <w:pPr>
        <w:ind w:firstLine="400"/>
        <w:jc w:val="both"/>
      </w:pPr>
      <w:r>
        <w:rPr>
          <w:rStyle w:val="s0"/>
        </w:rPr>
        <w:t>Формы приложений к декларации по индивид</w:t>
      </w:r>
      <w:r>
        <w:rPr>
          <w:rStyle w:val="s0"/>
        </w:rPr>
        <w:t>уальному подоходному налогу могут содержать информацию:</w:t>
      </w:r>
    </w:p>
    <w:p w:rsidR="00000000" w:rsidRDefault="00A228E1">
      <w:pPr>
        <w:ind w:firstLine="400"/>
        <w:jc w:val="both"/>
      </w:pPr>
      <w:r>
        <w:rPr>
          <w:rStyle w:val="s0"/>
        </w:rPr>
        <w:t xml:space="preserve">1) указанную в </w:t>
      </w:r>
      <w:hyperlink w:anchor="sub650200" w:history="1">
        <w:r>
          <w:rPr>
            <w:rStyle w:val="a3"/>
          </w:rPr>
          <w:t>подпунктах 1) - 6), 8) - 10), 12) - 15) пункта 2 статьи 65</w:t>
        </w:r>
      </w:hyperlink>
      <w:r>
        <w:rPr>
          <w:rStyle w:val="s0"/>
        </w:rPr>
        <w:t xml:space="preserve"> настоящего Кодекса; </w:t>
      </w:r>
    </w:p>
    <w:p w:rsidR="00000000" w:rsidRDefault="00A228E1">
      <w:pPr>
        <w:ind w:firstLine="400"/>
        <w:jc w:val="both"/>
      </w:pPr>
      <w:r>
        <w:rPr>
          <w:rStyle w:val="s0"/>
        </w:rPr>
        <w:t xml:space="preserve">2) о налоговых вычетах, которые установлены </w:t>
      </w:r>
      <w:hyperlink w:anchor="sub1660000" w:history="1">
        <w:r>
          <w:rPr>
            <w:rStyle w:val="a3"/>
          </w:rPr>
          <w:t>пунктом 1 статьи 166</w:t>
        </w:r>
      </w:hyperlink>
      <w:r>
        <w:rPr>
          <w:rStyle w:val="s0"/>
        </w:rPr>
        <w:t xml:space="preserve"> настоящего Кодекса. </w:t>
      </w:r>
    </w:p>
    <w:p w:rsidR="00000000" w:rsidRDefault="00A228E1">
      <w:pPr>
        <w:ind w:firstLine="400"/>
        <w:jc w:val="both"/>
      </w:pPr>
      <w:r>
        <w:rPr>
          <w:rStyle w:val="s0"/>
        </w:rPr>
        <w:t xml:space="preserve">5. </w:t>
      </w:r>
      <w:hyperlink r:id="rId1022" w:history="1">
        <w:r>
          <w:rPr>
            <w:rStyle w:val="a3"/>
          </w:rPr>
          <w:t>Декларация по индивидуальному подоходному налогу и имуществу</w:t>
        </w:r>
      </w:hyperlink>
      <w:r>
        <w:rPr>
          <w:rStyle w:val="s0"/>
        </w:rPr>
        <w:t xml:space="preserve"> представляется физическими лицами, указанными в </w:t>
      </w:r>
      <w:hyperlink w:anchor="sub1850200" w:history="1">
        <w:r>
          <w:rPr>
            <w:rStyle w:val="a3"/>
          </w:rPr>
          <w:t>пункте 2 статьи 185</w:t>
        </w:r>
      </w:hyperlink>
      <w:r>
        <w:rPr>
          <w:rStyle w:val="s0"/>
        </w:rPr>
        <w:t xml:space="preserve"> настоящего Кодекса.</w:t>
      </w:r>
    </w:p>
    <w:p w:rsidR="00000000" w:rsidRDefault="00A228E1">
      <w:pPr>
        <w:ind w:firstLine="400"/>
        <w:jc w:val="both"/>
      </w:pPr>
      <w:r>
        <w:rPr>
          <w:rStyle w:val="s0"/>
        </w:rPr>
        <w:t>Данная декларация предназначена для декларирования налогоплательщиками полученных доходов, исчисленной и уплаченной суммы индивидуального подоходного налога по доходам, не облагаемым у источника выплаты, суммы уде</w:t>
      </w:r>
      <w:r>
        <w:rPr>
          <w:rStyle w:val="s0"/>
        </w:rPr>
        <w:t>ржанного индивидуального подоходного налога по доходам, облагаемым у источника выплаты.</w:t>
      </w:r>
    </w:p>
    <w:p w:rsidR="00000000" w:rsidRDefault="00A228E1">
      <w:pPr>
        <w:ind w:firstLine="400"/>
        <w:jc w:val="both"/>
      </w:pPr>
      <w:r>
        <w:rPr>
          <w:rStyle w:val="s0"/>
        </w:rPr>
        <w:t>Приложения к декларации по индивидуальному подоходному налогу и имуществу предназначены для детального отражения информации об исчислении налогового обязательства, нали</w:t>
      </w:r>
      <w:r>
        <w:rPr>
          <w:rStyle w:val="s0"/>
        </w:rPr>
        <w:t>чии на праве собственности имущества, находящегося на территории Республики Казахстан и (или) за ее пределами, используемой налоговыми органами для целей налогового контроля.</w:t>
      </w:r>
    </w:p>
    <w:p w:rsidR="00000000" w:rsidRDefault="00A228E1">
      <w:pPr>
        <w:ind w:firstLine="400"/>
        <w:jc w:val="both"/>
      </w:pPr>
      <w:r>
        <w:rPr>
          <w:rStyle w:val="s0"/>
        </w:rPr>
        <w:t>Формы приложений к декларации по индивидуальному подоходному налогу и имуществу м</w:t>
      </w:r>
      <w:r>
        <w:rPr>
          <w:rStyle w:val="s0"/>
        </w:rPr>
        <w:t>огут содержать информацию:</w:t>
      </w:r>
    </w:p>
    <w:p w:rsidR="00000000" w:rsidRDefault="00A228E1">
      <w:pPr>
        <w:ind w:firstLine="400"/>
        <w:jc w:val="both"/>
      </w:pPr>
      <w:r>
        <w:rPr>
          <w:rStyle w:val="s0"/>
        </w:rPr>
        <w:t>1) о доходах, облагаемых у источника выплаты;</w:t>
      </w:r>
    </w:p>
    <w:p w:rsidR="00000000" w:rsidRDefault="00A228E1">
      <w:pPr>
        <w:ind w:firstLine="400"/>
        <w:jc w:val="both"/>
      </w:pPr>
      <w:r>
        <w:rPr>
          <w:rStyle w:val="s0"/>
        </w:rPr>
        <w:t>2) об имущественном и прочих доходах;</w:t>
      </w:r>
    </w:p>
    <w:p w:rsidR="00000000" w:rsidRDefault="00A228E1">
      <w:pPr>
        <w:ind w:firstLine="400"/>
        <w:jc w:val="both"/>
      </w:pPr>
      <w:r>
        <w:rPr>
          <w:rStyle w:val="s0"/>
        </w:rPr>
        <w:t>3) об имуществе, находящемся на праве собственности.</w:t>
      </w:r>
    </w:p>
    <w:p w:rsidR="00000000" w:rsidRDefault="00A228E1">
      <w:pPr>
        <w:jc w:val="both"/>
      </w:pPr>
      <w:hyperlink r:id="rId1023" w:history="1">
        <w:r>
          <w:rPr>
            <w:rStyle w:val="a3"/>
            <w:rFonts w:ascii="Wingdings" w:hAnsi="Wingdings"/>
            <w:i/>
            <w:iCs/>
          </w:rPr>
          <w:t>*</w:t>
        </w:r>
      </w:hyperlink>
    </w:p>
    <w:p w:rsidR="00000000" w:rsidRDefault="00A228E1">
      <w:pPr>
        <w:ind w:firstLine="400"/>
        <w:jc w:val="both"/>
      </w:pPr>
      <w:r>
        <w:rPr>
          <w:rStyle w:val="s0"/>
        </w:rPr>
        <w:t xml:space="preserve">6. </w:t>
      </w:r>
      <w:hyperlink r:id="rId1024" w:history="1">
        <w:r>
          <w:rPr>
            <w:rStyle w:val="a3"/>
          </w:rPr>
          <w:t>Декларация по индивидуальному подоходному налогу для других категорий физических лиц</w:t>
        </w:r>
      </w:hyperlink>
      <w:r>
        <w:rPr>
          <w:rStyle w:val="s0"/>
        </w:rPr>
        <w:t xml:space="preserve"> представляется физическими лицами, не указанными в пунктах 4 и 5 настоящей статьи, в том числе получившими доходы, не облагае</w:t>
      </w:r>
      <w:r>
        <w:rPr>
          <w:rStyle w:val="s0"/>
        </w:rPr>
        <w:t>мые у источника выплаты (за исключением индивидуальных предпринимателей), а также физическими лицами, имеющими деньги на счетах в иностранных банках, находящихся за пределами Республики Казахстан.</w:t>
      </w:r>
    </w:p>
    <w:p w:rsidR="00000000" w:rsidRDefault="00A228E1">
      <w:pPr>
        <w:ind w:firstLine="400"/>
        <w:jc w:val="both"/>
      </w:pPr>
      <w:r>
        <w:rPr>
          <w:rStyle w:val="s0"/>
        </w:rPr>
        <w:t xml:space="preserve">Данная декларация предназначена для декларирования доходов </w:t>
      </w:r>
      <w:r>
        <w:rPr>
          <w:rStyle w:val="s0"/>
        </w:rPr>
        <w:t>физических лиц, налоговых вычетов, исчисления суммы индивидуального подоходного налога.</w:t>
      </w:r>
    </w:p>
    <w:p w:rsidR="00000000" w:rsidRDefault="00A228E1">
      <w:pPr>
        <w:ind w:firstLine="400"/>
        <w:jc w:val="both"/>
      </w:pPr>
      <w:r>
        <w:rPr>
          <w:rStyle w:val="s0"/>
        </w:rPr>
        <w:t>Приложения к декларации предназначены для детального отражения информации о видах и суммах доходов, об исчислении налогового обязательства, используемой налоговыми орга</w:t>
      </w:r>
      <w:r>
        <w:rPr>
          <w:rStyle w:val="s0"/>
        </w:rPr>
        <w:t>нами для целей налогового контроля.</w:t>
      </w:r>
    </w:p>
    <w:p w:rsidR="00000000" w:rsidRDefault="00A228E1">
      <w:pPr>
        <w:ind w:firstLine="400"/>
        <w:jc w:val="both"/>
      </w:pPr>
      <w:r>
        <w:rPr>
          <w:rStyle w:val="s0"/>
        </w:rPr>
        <w:t>Формы приложений к декларации могут содержать следующую информацию:</w:t>
      </w:r>
    </w:p>
    <w:p w:rsidR="00000000" w:rsidRDefault="00A228E1">
      <w:pPr>
        <w:ind w:firstLine="400"/>
        <w:jc w:val="both"/>
      </w:pPr>
      <w:r>
        <w:rPr>
          <w:rStyle w:val="s0"/>
        </w:rPr>
        <w:t>1) по имущественному и прочим доходам;</w:t>
      </w:r>
    </w:p>
    <w:p w:rsidR="00000000" w:rsidRDefault="00A228E1">
      <w:pPr>
        <w:jc w:val="both"/>
      </w:pPr>
      <w:r>
        <w:rPr>
          <w:rStyle w:val="s3"/>
        </w:rPr>
        <w:t xml:space="preserve">В подпункт 2 внесены изменения в соответствии с </w:t>
      </w:r>
      <w:hyperlink r:id="rId1025" w:anchor="sub_id=67"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1026" w:history="1">
        <w:r>
          <w:rPr>
            <w:rStyle w:val="a3"/>
            <w:i/>
            <w:iCs/>
          </w:rPr>
          <w:t>опубликования</w:t>
        </w:r>
      </w:hyperlink>
      <w:r>
        <w:rPr>
          <w:rStyle w:val="s3"/>
        </w:rPr>
        <w:t>) (</w:t>
      </w:r>
      <w:hyperlink r:id="rId1027" w:anchor="sub_id=670602" w:history="1">
        <w:r>
          <w:rPr>
            <w:rStyle w:val="a3"/>
            <w:i/>
            <w:iCs/>
          </w:rPr>
          <w:t>см. стар. ред.</w:t>
        </w:r>
      </w:hyperlink>
      <w:r>
        <w:rPr>
          <w:rStyle w:val="s3"/>
        </w:rPr>
        <w:t xml:space="preserve">); изложен в редакции </w:t>
      </w:r>
      <w:hyperlink r:id="rId1028" w:anchor="sub_id=367" w:history="1">
        <w:r>
          <w:rPr>
            <w:rStyle w:val="a3"/>
            <w:i/>
            <w:iCs/>
          </w:rPr>
          <w:t>Закона</w:t>
        </w:r>
      </w:hyperlink>
      <w:r>
        <w:rPr>
          <w:rStyle w:val="s3"/>
        </w:rPr>
        <w:t xml:space="preserve"> РК от 28.11.14 г. № 257-V (введено в действие с </w:t>
      </w:r>
      <w:r>
        <w:rPr>
          <w:rStyle w:val="s3"/>
        </w:rPr>
        <w:t>1 января 2015 г.) (</w:t>
      </w:r>
      <w:hyperlink r:id="rId1029" w:anchor="sub_id=670600" w:history="1">
        <w:r>
          <w:rPr>
            <w:rStyle w:val="a3"/>
            <w:i/>
            <w:iCs/>
          </w:rPr>
          <w:t>см. стар. ред.</w:t>
        </w:r>
      </w:hyperlink>
      <w:r>
        <w:rPr>
          <w:rStyle w:val="s3"/>
        </w:rPr>
        <w:t>)</w:t>
      </w:r>
    </w:p>
    <w:p w:rsidR="00000000" w:rsidRDefault="00A228E1">
      <w:pPr>
        <w:ind w:firstLine="400"/>
        <w:jc w:val="both"/>
      </w:pPr>
      <w:r>
        <w:rPr>
          <w:rStyle w:val="s0"/>
        </w:rPr>
        <w:t>2) по доходу частного нотариуса, частного судебного исполнителя, адвоката, профессионального медиатора;</w:t>
      </w:r>
    </w:p>
    <w:p w:rsidR="00000000" w:rsidRDefault="00A228E1">
      <w:pPr>
        <w:ind w:firstLine="400"/>
        <w:jc w:val="both"/>
      </w:pPr>
      <w:r>
        <w:rPr>
          <w:rStyle w:val="s0"/>
        </w:rPr>
        <w:t>3) по доходам, полученным из исто</w:t>
      </w:r>
      <w:r>
        <w:rPr>
          <w:rStyle w:val="s0"/>
        </w:rPr>
        <w:t>чников в иностранных государствах, в том числе по доходам, полученным в стране с льготным налогообложением, а также по суммам уплаченного иностранного налога и зачета иностранного налога. Форма данного приложения может быть установлена в разрезе лиц, от ко</w:t>
      </w:r>
      <w:r>
        <w:rPr>
          <w:rStyle w:val="s0"/>
        </w:rPr>
        <w:t>торых получены такие доходы;</w:t>
      </w:r>
    </w:p>
    <w:p w:rsidR="00000000" w:rsidRDefault="00A228E1">
      <w:pPr>
        <w:ind w:firstLine="400"/>
        <w:jc w:val="both"/>
      </w:pPr>
      <w:r>
        <w:rPr>
          <w:rStyle w:val="s0"/>
        </w:rPr>
        <w:t>4) по доходам, подлежащим освобождению от налогообложения в соответствии с международными договорами;</w:t>
      </w:r>
    </w:p>
    <w:p w:rsidR="00000000" w:rsidRDefault="00A228E1">
      <w:pPr>
        <w:ind w:firstLine="400"/>
        <w:jc w:val="both"/>
      </w:pPr>
      <w:r>
        <w:rPr>
          <w:rStyle w:val="s0"/>
        </w:rPr>
        <w:t>5) по доходам физических лиц, имеющих деньги на счетах в иностранных банках, находящихся за пределами Республики Казахстан, и</w:t>
      </w:r>
      <w:r>
        <w:rPr>
          <w:rStyle w:val="s0"/>
        </w:rPr>
        <w:t xml:space="preserve"> о наличии денег на таких счетах.</w:t>
      </w:r>
    </w:p>
    <w:p w:rsidR="00000000" w:rsidRDefault="00A228E1">
      <w:pPr>
        <w:ind w:firstLine="400"/>
        <w:jc w:val="both"/>
      </w:pPr>
      <w:r>
        <w:t> </w:t>
      </w:r>
    </w:p>
    <w:p w:rsidR="00000000" w:rsidRDefault="00A228E1">
      <w:pPr>
        <w:jc w:val="both"/>
      </w:pPr>
      <w:r>
        <w:rPr>
          <w:rStyle w:val="s3"/>
        </w:rPr>
        <w:t xml:space="preserve">Кодекс дополняется статьей 67-1 в соответствии с </w:t>
      </w:r>
      <w:hyperlink r:id="rId1030" w:anchor="sub_id=671" w:history="1">
        <w:r>
          <w:rPr>
            <w:rStyle w:val="a3"/>
            <w:i/>
            <w:iCs/>
          </w:rPr>
          <w:t>Законом</w:t>
        </w:r>
      </w:hyperlink>
      <w:r>
        <w:rPr>
          <w:rStyle w:val="s3"/>
        </w:rPr>
        <w:t xml:space="preserve"> РК от 27.10.15 г. № 364-V (вводится в действие с 1 января 2017 г.)</w:t>
      </w:r>
    </w:p>
    <w:p w:rsidR="00000000" w:rsidRDefault="00A228E1">
      <w:pPr>
        <w:jc w:val="both"/>
      </w:pPr>
      <w:r>
        <w:rPr>
          <w:rStyle w:val="s3"/>
        </w:rPr>
        <w:t> </w:t>
      </w:r>
    </w:p>
    <w:p w:rsidR="00000000" w:rsidRDefault="00A228E1">
      <w:pPr>
        <w:ind w:left="1200" w:hanging="800"/>
        <w:jc w:val="both"/>
      </w:pPr>
      <w:bookmarkStart w:id="104" w:name="SUB680000"/>
      <w:bookmarkEnd w:id="104"/>
      <w:r>
        <w:rPr>
          <w:rStyle w:val="s1"/>
        </w:rPr>
        <w:t>Статья 68. Порядок представления налоговой отчетности</w:t>
      </w:r>
    </w:p>
    <w:p w:rsidR="00000000" w:rsidRDefault="00A228E1">
      <w:pPr>
        <w:ind w:firstLine="400"/>
        <w:jc w:val="both"/>
      </w:pPr>
      <w:r>
        <w:rPr>
          <w:rStyle w:val="s0"/>
        </w:rPr>
        <w:t xml:space="preserve">1. Налоговая отчетность </w:t>
      </w:r>
      <w:r>
        <w:t>представляется налогоплательщиком (налоговым агентом) в налоговые органы в порядке и сроки, которые установлены настоящим Кодексом.</w:t>
      </w:r>
    </w:p>
    <w:p w:rsidR="00000000" w:rsidRDefault="00A228E1">
      <w:pPr>
        <w:jc w:val="both"/>
      </w:pPr>
      <w:bookmarkStart w:id="105" w:name="SUB680200"/>
      <w:bookmarkEnd w:id="105"/>
      <w:r>
        <w:rPr>
          <w:rStyle w:val="s3"/>
        </w:rPr>
        <w:t xml:space="preserve">В пункт 2 внесены изменения в соответствии с </w:t>
      </w:r>
      <w:hyperlink r:id="rId1031" w:anchor="sub_id=801" w:history="1">
        <w:r>
          <w:rPr>
            <w:rStyle w:val="a3"/>
            <w:i/>
            <w:iCs/>
          </w:rPr>
          <w:t>Законом</w:t>
        </w:r>
      </w:hyperlink>
      <w:r>
        <w:rPr>
          <w:rStyle w:val="s3"/>
        </w:rPr>
        <w:t xml:space="preserve"> РК от 05.07.11 г. № 452-IV (введены в действие с 1 января 2012 г.) (</w:t>
      </w:r>
      <w:hyperlink r:id="rId1032" w:anchor="sub_id=680200" w:history="1">
        <w:r>
          <w:rPr>
            <w:rStyle w:val="a3"/>
            <w:i/>
            <w:iCs/>
          </w:rPr>
          <w:t>см. стар. ред.</w:t>
        </w:r>
      </w:hyperlink>
      <w:r>
        <w:rPr>
          <w:rStyle w:val="s3"/>
        </w:rPr>
        <w:t>);</w:t>
      </w:r>
      <w:r>
        <w:rPr>
          <w:rStyle w:val="s3"/>
        </w:rPr>
        <w:t xml:space="preserve"> изложен в редакции </w:t>
      </w:r>
      <w:hyperlink r:id="rId1033" w:anchor="sub_id=68" w:history="1">
        <w:r>
          <w:rPr>
            <w:rStyle w:val="a3"/>
            <w:i/>
            <w:iCs/>
          </w:rPr>
          <w:t>Закона</w:t>
        </w:r>
      </w:hyperlink>
      <w:r>
        <w:rPr>
          <w:rStyle w:val="s3"/>
        </w:rPr>
        <w:t xml:space="preserve"> РК от 05.12.13 г. № 152-V (введено в действие с 1 декабря 2013 г.) (</w:t>
      </w:r>
      <w:hyperlink r:id="rId1034" w:anchor="sub_id=680200" w:history="1">
        <w:r>
          <w:rPr>
            <w:rStyle w:val="a3"/>
            <w:i/>
            <w:iCs/>
          </w:rPr>
          <w:t>см. стар. ред.</w:t>
        </w:r>
      </w:hyperlink>
      <w:r>
        <w:rPr>
          <w:rStyle w:val="s3"/>
        </w:rPr>
        <w:t>)</w:t>
      </w:r>
    </w:p>
    <w:p w:rsidR="00000000" w:rsidRDefault="00A228E1">
      <w:pPr>
        <w:ind w:firstLine="400"/>
        <w:jc w:val="both"/>
      </w:pPr>
      <w:r>
        <w:rPr>
          <w:rStyle w:val="s0"/>
        </w:rPr>
        <w:t xml:space="preserve">2. Если налогоплательщик относится к категориям налогоплательщиков, для которых уполномоченным органом установлены различные </w:t>
      </w:r>
      <w:hyperlink r:id="rId1035" w:history="1">
        <w:r>
          <w:rPr>
            <w:rStyle w:val="a3"/>
          </w:rPr>
          <w:t>формы налоговой отчетности</w:t>
        </w:r>
      </w:hyperlink>
      <w:r>
        <w:rPr>
          <w:rStyle w:val="s0"/>
        </w:rPr>
        <w:t>, то такой налогоплат</w:t>
      </w:r>
      <w:r>
        <w:rPr>
          <w:rStyle w:val="s0"/>
        </w:rPr>
        <w:t>ельщик должен представлять налоговую отчетность по формам, предусмотренным для каждой категории налогоплательщиков, к которой он относится.</w:t>
      </w:r>
    </w:p>
    <w:p w:rsidR="00000000" w:rsidRDefault="00A228E1">
      <w:pPr>
        <w:jc w:val="both"/>
      </w:pPr>
      <w:r>
        <w:rPr>
          <w:rStyle w:val="s3"/>
        </w:rPr>
        <w:t xml:space="preserve">В пункт 3 внесены изменения в соответствии с </w:t>
      </w:r>
      <w:hyperlink r:id="rId1036" w:anchor="sub_id=68" w:history="1">
        <w:r>
          <w:rPr>
            <w:rStyle w:val="a3"/>
            <w:i/>
            <w:iCs/>
          </w:rPr>
          <w:t>Законом</w:t>
        </w:r>
      </w:hyperlink>
      <w:r>
        <w:rPr>
          <w:rStyle w:val="s3"/>
        </w:rPr>
        <w:t xml:space="preserve"> РК от 30.06.10 г. № 297-IV (введены в действие с 1 июля 2010 г.) (</w:t>
      </w:r>
      <w:hyperlink r:id="rId1037" w:anchor="sub_id=680300" w:history="1">
        <w:r>
          <w:rPr>
            <w:rStyle w:val="a3"/>
            <w:i/>
            <w:iCs/>
          </w:rPr>
          <w:t>см. стар. ред.</w:t>
        </w:r>
      </w:hyperlink>
      <w:r>
        <w:rPr>
          <w:rStyle w:val="s3"/>
        </w:rPr>
        <w:t xml:space="preserve">); </w:t>
      </w:r>
      <w:hyperlink r:id="rId1038" w:anchor="sub_id=68" w:history="1">
        <w:r>
          <w:rPr>
            <w:rStyle w:val="a3"/>
            <w:i/>
            <w:iCs/>
          </w:rPr>
          <w:t>Законом</w:t>
        </w:r>
      </w:hyperlink>
      <w:r>
        <w:rPr>
          <w:rStyle w:val="s3"/>
        </w:rPr>
        <w:t xml:space="preserve"> РК от 28.11.14 г. № 257-V (введены в действие с 1 января 2015 г.) (</w:t>
      </w:r>
      <w:hyperlink r:id="rId1039" w:anchor="sub_id=680300" w:history="1">
        <w:r>
          <w:rPr>
            <w:rStyle w:val="a3"/>
            <w:i/>
            <w:iCs/>
          </w:rPr>
          <w:t>см. стар. ред.</w:t>
        </w:r>
      </w:hyperlink>
      <w:r>
        <w:rPr>
          <w:rStyle w:val="s3"/>
        </w:rPr>
        <w:t>)</w:t>
      </w:r>
    </w:p>
    <w:p w:rsidR="00000000" w:rsidRDefault="00A228E1">
      <w:pPr>
        <w:ind w:firstLine="400"/>
        <w:jc w:val="both"/>
      </w:pPr>
      <w:r>
        <w:t>3</w:t>
      </w:r>
      <w:r>
        <w:t xml:space="preserve">. Налогоплательщики (налоговые агенты) вправе представлять налоговую отчетность, если иное не установлено настоящей статьей, в соответствующие налоговые органы по выбору: </w:t>
      </w:r>
    </w:p>
    <w:p w:rsidR="00000000" w:rsidRDefault="00A228E1">
      <w:pPr>
        <w:jc w:val="both"/>
      </w:pPr>
      <w:r>
        <w:rPr>
          <w:rStyle w:val="s3"/>
        </w:rPr>
        <w:t xml:space="preserve">Подпункт 1 изложен в редакции </w:t>
      </w:r>
      <w:hyperlink r:id="rId1040" w:anchor="sub_id=68" w:history="1">
        <w:r>
          <w:rPr>
            <w:rStyle w:val="a3"/>
            <w:i/>
            <w:iCs/>
          </w:rPr>
          <w:t>Закона</w:t>
        </w:r>
      </w:hyperlink>
      <w:r>
        <w:rPr>
          <w:rStyle w:val="s3"/>
        </w:rPr>
        <w:t xml:space="preserve"> РК от 28.11.14 г. № 257-V (введено в действие с 1 января 2015 г.) (</w:t>
      </w:r>
      <w:hyperlink r:id="rId1041" w:anchor="sub_id=680300" w:history="1">
        <w:r>
          <w:rPr>
            <w:rStyle w:val="a3"/>
            <w:i/>
            <w:iCs/>
          </w:rPr>
          <w:t>см. стар. ред.</w:t>
        </w:r>
      </w:hyperlink>
      <w:r>
        <w:rPr>
          <w:rStyle w:val="s3"/>
        </w:rPr>
        <w:t>)</w:t>
      </w:r>
    </w:p>
    <w:p w:rsidR="00000000" w:rsidRDefault="00A228E1">
      <w:pPr>
        <w:ind w:firstLine="400"/>
        <w:jc w:val="both"/>
      </w:pPr>
      <w:r>
        <w:rPr>
          <w:rStyle w:val="s0"/>
        </w:rPr>
        <w:t>1) в явочном порядке - на бумажном носителе.</w:t>
      </w:r>
    </w:p>
    <w:p w:rsidR="00000000" w:rsidRDefault="00A228E1">
      <w:pPr>
        <w:ind w:firstLine="400"/>
        <w:jc w:val="both"/>
      </w:pPr>
      <w:r>
        <w:rPr>
          <w:rStyle w:val="s0"/>
        </w:rPr>
        <w:t>Налогоплате</w:t>
      </w:r>
      <w:r>
        <w:rPr>
          <w:rStyle w:val="s0"/>
        </w:rPr>
        <w:t>льщики (налоговые агенты) вправе представить налоговую отчетность, за исключением налоговой отчетности по налогу на добавленную стоимость и отчетности по мониторингу, на бумажном носителе через центры обслуживания населения;</w:t>
      </w:r>
    </w:p>
    <w:p w:rsidR="00000000" w:rsidRDefault="00A228E1">
      <w:pPr>
        <w:ind w:firstLine="400"/>
        <w:jc w:val="both"/>
      </w:pPr>
      <w:r>
        <w:t xml:space="preserve">2) по почте заказным письмом с </w:t>
      </w:r>
      <w:r>
        <w:t xml:space="preserve">уведомлением - на бумажном носителе; </w:t>
      </w:r>
    </w:p>
    <w:p w:rsidR="00000000" w:rsidRDefault="00A228E1">
      <w:pPr>
        <w:jc w:val="both"/>
      </w:pPr>
      <w:r>
        <w:rPr>
          <w:rStyle w:val="s3"/>
        </w:rPr>
        <w:t xml:space="preserve">В подпункт 3 внесены изменения в соответствии с </w:t>
      </w:r>
      <w:hyperlink r:id="rId1042" w:anchor="sub_id=68" w:history="1">
        <w:r>
          <w:rPr>
            <w:rStyle w:val="a3"/>
            <w:i/>
            <w:iCs/>
          </w:rPr>
          <w:t>Законом</w:t>
        </w:r>
      </w:hyperlink>
      <w:r>
        <w:rPr>
          <w:rStyle w:val="s3"/>
        </w:rPr>
        <w:t xml:space="preserve"> РК от 30.12.09 г. № 234-IV (введены в действие с 1 января 2009 г.) (</w:t>
      </w:r>
      <w:hyperlink r:id="rId1043" w:anchor="sub_id=680300" w:history="1">
        <w:r>
          <w:rPr>
            <w:rStyle w:val="a3"/>
            <w:i/>
            <w:iCs/>
          </w:rPr>
          <w:t>см. стар. ред.</w:t>
        </w:r>
      </w:hyperlink>
      <w:r>
        <w:rPr>
          <w:rStyle w:val="s3"/>
        </w:rPr>
        <w:t>)</w:t>
      </w:r>
    </w:p>
    <w:p w:rsidR="00000000" w:rsidRDefault="00A228E1">
      <w:pPr>
        <w:ind w:firstLine="400"/>
        <w:jc w:val="both"/>
      </w:pPr>
      <w:r>
        <w:t xml:space="preserve">3) в электронном виде, допускающем компьютерную обработку информации, - посредством системы приема </w:t>
      </w:r>
      <w:r>
        <w:rPr>
          <w:rStyle w:val="s0"/>
        </w:rPr>
        <w:t xml:space="preserve">и обработки </w:t>
      </w:r>
      <w:r>
        <w:t>налоговой отчетности.</w:t>
      </w:r>
    </w:p>
    <w:p w:rsidR="00000000" w:rsidRDefault="00A228E1">
      <w:pPr>
        <w:ind w:firstLine="400"/>
        <w:jc w:val="both"/>
      </w:pPr>
      <w:r>
        <w:rPr>
          <w:rStyle w:val="s0"/>
        </w:rPr>
        <w:t>Положения подпункта 2) настоящего пун</w:t>
      </w:r>
      <w:r>
        <w:rPr>
          <w:rStyle w:val="s0"/>
        </w:rPr>
        <w:t>кта не распространяются на отчетность:</w:t>
      </w:r>
    </w:p>
    <w:p w:rsidR="00000000" w:rsidRDefault="00A228E1">
      <w:pPr>
        <w:ind w:firstLine="400"/>
        <w:jc w:val="both"/>
      </w:pPr>
      <w:r>
        <w:rPr>
          <w:rStyle w:val="s0"/>
        </w:rPr>
        <w:t xml:space="preserve">по мониторингу, представляемую </w:t>
      </w:r>
      <w:hyperlink r:id="rId1044" w:history="1">
        <w:r>
          <w:rPr>
            <w:rStyle w:val="a3"/>
          </w:rPr>
          <w:t>крупными налогоплательщиками</w:t>
        </w:r>
      </w:hyperlink>
      <w:r>
        <w:rPr>
          <w:rStyle w:val="s0"/>
        </w:rPr>
        <w:t>, подлежащими мониторингу;</w:t>
      </w:r>
    </w:p>
    <w:p w:rsidR="00000000" w:rsidRDefault="00A228E1">
      <w:pPr>
        <w:ind w:firstLine="400"/>
        <w:jc w:val="both"/>
      </w:pPr>
      <w:r>
        <w:rPr>
          <w:rStyle w:val="s0"/>
        </w:rPr>
        <w:t>по налогу на добавленную стоимость, представляемую налогоплательщи</w:t>
      </w:r>
      <w:r>
        <w:rPr>
          <w:rStyle w:val="s0"/>
        </w:rPr>
        <w:t xml:space="preserve">ками, не являющимися плательщиками налога на добавленную стоимость, после их снятия с регистрационного учета по налогу на добавленную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w:t>
      </w:r>
      <w:r>
        <w:rPr>
          <w:rStyle w:val="s0"/>
        </w:rPr>
        <w:t>одекса.</w:t>
      </w:r>
    </w:p>
    <w:p w:rsidR="00000000" w:rsidRDefault="00A228E1">
      <w:pPr>
        <w:ind w:firstLine="400"/>
        <w:jc w:val="both"/>
      </w:pPr>
      <w:r>
        <w:rPr>
          <w:rStyle w:val="s0"/>
        </w:rPr>
        <w:t>Положения подпункта 3) части первой настоящего пункта не распространяются на отчетность по налогу на добавленную стоимость, представляемую налогоплательщиками, не являющимися плательщиками налога на добавленную стоимость, после их снятия с регистра</w:t>
      </w:r>
      <w:r>
        <w:rPr>
          <w:rStyle w:val="s0"/>
        </w:rPr>
        <w:t xml:space="preserve">ционного учета по налогу на добавленную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 а также признанными бездействующими в порядке, установленном </w:t>
      </w:r>
      <w:hyperlink w:anchor="sub5790200" w:history="1">
        <w:r>
          <w:rPr>
            <w:rStyle w:val="a3"/>
          </w:rPr>
          <w:t>пунктами 2 и 3 статьи 579</w:t>
        </w:r>
      </w:hyperlink>
      <w:r>
        <w:rPr>
          <w:rStyle w:val="s0"/>
        </w:rPr>
        <w:t xml:space="preserve"> настоящего Кодекса.</w:t>
      </w:r>
    </w:p>
    <w:p w:rsidR="00000000" w:rsidRDefault="00A228E1">
      <w:pPr>
        <w:jc w:val="both"/>
      </w:pPr>
      <w:hyperlink r:id="rId1045" w:history="1">
        <w:r>
          <w:rPr>
            <w:rStyle w:val="a3"/>
            <w:rFonts w:ascii="Wingdings" w:hAnsi="Wingdings"/>
            <w:i/>
            <w:iCs/>
          </w:rPr>
          <w:t>*</w:t>
        </w:r>
      </w:hyperlink>
    </w:p>
    <w:p w:rsidR="00000000" w:rsidRDefault="00A228E1">
      <w:pPr>
        <w:ind w:firstLine="400"/>
        <w:jc w:val="both"/>
      </w:pPr>
      <w:r>
        <w:t>4. В случае представления в явочном порядке на бумажном носителе налоговая отчетность представляется в двух экземплярах. Один экземпляр налоговой отчетности возвращается налогоплательщику (налоговому агенту) с отметкой налогового органа.</w:t>
      </w:r>
    </w:p>
    <w:p w:rsidR="00000000" w:rsidRDefault="00A228E1">
      <w:pPr>
        <w:jc w:val="both"/>
      </w:pPr>
      <w:r>
        <w:rPr>
          <w:rStyle w:val="s3"/>
        </w:rPr>
        <w:t xml:space="preserve">Пункт 5 изложен в </w:t>
      </w:r>
      <w:r>
        <w:rPr>
          <w:rStyle w:val="s3"/>
        </w:rPr>
        <w:t xml:space="preserve">редакции </w:t>
      </w:r>
      <w:hyperlink r:id="rId1046" w:anchor="sub_id=68" w:history="1">
        <w:r>
          <w:rPr>
            <w:rStyle w:val="a3"/>
            <w:i/>
            <w:iCs/>
          </w:rPr>
          <w:t>Закона</w:t>
        </w:r>
      </w:hyperlink>
      <w:r>
        <w:rPr>
          <w:rStyle w:val="s3"/>
        </w:rPr>
        <w:t xml:space="preserve"> РК от 05.12.13 г. № 152-V </w:t>
      </w:r>
      <w:hyperlink r:id="rId1047" w:history="1">
        <w:r>
          <w:rPr>
            <w:rStyle w:val="a3"/>
            <w:rFonts w:ascii="Wingdings" w:hAnsi="Wingdings"/>
            <w:i/>
            <w:iCs/>
          </w:rPr>
          <w:t>+</w:t>
        </w:r>
      </w:hyperlink>
      <w:r>
        <w:rPr>
          <w:rStyle w:val="s3"/>
        </w:rPr>
        <w:t>  (введено в действие с 1 января 2015 г.) (</w:t>
      </w:r>
      <w:hyperlink r:id="rId1048" w:anchor="sub_id=680500" w:history="1">
        <w:r>
          <w:rPr>
            <w:rStyle w:val="a3"/>
            <w:i/>
            <w:iCs/>
          </w:rPr>
          <w:t>см. стар. ред.</w:t>
        </w:r>
      </w:hyperlink>
      <w:r>
        <w:rPr>
          <w:rStyle w:val="s3"/>
        </w:rPr>
        <w:t>)</w:t>
      </w:r>
    </w:p>
    <w:p w:rsidR="00000000" w:rsidRDefault="00A228E1">
      <w:pPr>
        <w:ind w:firstLine="400"/>
        <w:jc w:val="both"/>
      </w:pPr>
      <w:r>
        <w:rPr>
          <w:rStyle w:val="s0"/>
        </w:rPr>
        <w:t>5. Структура электронного формата налоговой отчетности, программное обеспечение для составления и представления налоговой отчетности в электронном виде, требования форматно-логическ</w:t>
      </w:r>
      <w:r>
        <w:rPr>
          <w:rStyle w:val="s0"/>
        </w:rPr>
        <w:t xml:space="preserve">ого контроля по составлению налоговой отчетности и обновление данного программного обеспечения размещаются на интернет-ресурсе уполномоченного органа на постоянной основе не позднее чем за тридцать рабочих дней до наступления срока представления налоговой </w:t>
      </w:r>
      <w:r>
        <w:rPr>
          <w:rStyle w:val="s0"/>
        </w:rPr>
        <w:t>отчетности.</w:t>
      </w:r>
    </w:p>
    <w:p w:rsidR="00000000" w:rsidRDefault="00A228E1">
      <w:pPr>
        <w:jc w:val="both"/>
      </w:pPr>
      <w:r>
        <w:rPr>
          <w:rStyle w:val="s3"/>
        </w:rPr>
        <w:t xml:space="preserve">См. </w:t>
      </w:r>
      <w:hyperlink r:id="rId1049" w:anchor="sub_id=36" w:history="1">
        <w:r>
          <w:rPr>
            <w:rStyle w:val="a3"/>
            <w:i/>
            <w:iCs/>
          </w:rPr>
          <w:t>Уведомление</w:t>
        </w:r>
      </w:hyperlink>
      <w:r>
        <w:rPr>
          <w:rStyle w:val="s3"/>
        </w:rPr>
        <w:t xml:space="preserve"> о принятии или непринятии налоговой отчетности органом государственных доходов в электронном виде, утвержденная приказом Министра финансов Республик</w:t>
      </w:r>
      <w:r>
        <w:rPr>
          <w:rStyle w:val="s3"/>
        </w:rPr>
        <w:t>и Казахстан от 30 декабря 2008 года № 637.</w:t>
      </w:r>
    </w:p>
    <w:p w:rsidR="00000000" w:rsidRDefault="00A228E1">
      <w:pPr>
        <w:jc w:val="both"/>
      </w:pPr>
      <w:r>
        <w:rPr>
          <w:rStyle w:val="s3"/>
        </w:rPr>
        <w:t xml:space="preserve">В пункт 6 внесены изменения в соответствии с </w:t>
      </w:r>
      <w:hyperlink r:id="rId1050" w:anchor="sub_id=327" w:history="1">
        <w:r>
          <w:rPr>
            <w:rStyle w:val="a3"/>
            <w:i/>
            <w:iCs/>
          </w:rPr>
          <w:t>Законом</w:t>
        </w:r>
      </w:hyperlink>
      <w:r>
        <w:rPr>
          <w:rStyle w:val="s3"/>
        </w:rPr>
        <w:t xml:space="preserve"> РК от 16.11.09 г. № 200-IV (введены в действие с 1 января 2010 г.) (</w:t>
      </w:r>
      <w:hyperlink r:id="rId1051" w:anchor="sub_id=680600" w:history="1">
        <w:r>
          <w:rPr>
            <w:rStyle w:val="a3"/>
            <w:i/>
            <w:iCs/>
          </w:rPr>
          <w:t>см. стар. ред.</w:t>
        </w:r>
      </w:hyperlink>
      <w:r>
        <w:rPr>
          <w:rStyle w:val="s3"/>
        </w:rPr>
        <w:t xml:space="preserve">); </w:t>
      </w:r>
      <w:hyperlink r:id="rId1052" w:anchor="sub_id=68" w:history="1">
        <w:r>
          <w:rPr>
            <w:rStyle w:val="a3"/>
            <w:i/>
            <w:iCs/>
          </w:rPr>
          <w:t>Законом</w:t>
        </w:r>
      </w:hyperlink>
      <w:r>
        <w:rPr>
          <w:rStyle w:val="s3"/>
        </w:rPr>
        <w:t xml:space="preserve"> РК от 05.12.13 г. № 152-V </w:t>
      </w:r>
      <w:hyperlink r:id="rId1053" w:history="1">
        <w:r>
          <w:rPr>
            <w:rStyle w:val="a3"/>
            <w:rFonts w:ascii="Wingdings" w:hAnsi="Wingdings"/>
            <w:i/>
            <w:iCs/>
          </w:rPr>
          <w:t>+</w:t>
        </w:r>
      </w:hyperlink>
      <w:r>
        <w:rPr>
          <w:rStyle w:val="s3"/>
        </w:rPr>
        <w:t xml:space="preserve"> (введено в действие с 1 января 2014 г.) (</w:t>
      </w:r>
      <w:hyperlink r:id="rId1054" w:anchor="sub_id=680600" w:history="1">
        <w:r>
          <w:rPr>
            <w:rStyle w:val="a3"/>
            <w:i/>
            <w:iCs/>
          </w:rPr>
          <w:t>см. стар. ред.</w:t>
        </w:r>
      </w:hyperlink>
      <w:r>
        <w:rPr>
          <w:rStyle w:val="s3"/>
        </w:rPr>
        <w:t xml:space="preserve">); изложен в редакции </w:t>
      </w:r>
      <w:hyperlink r:id="rId1055" w:anchor="sub_id=68" w:history="1">
        <w:r>
          <w:rPr>
            <w:rStyle w:val="a3"/>
            <w:i/>
            <w:iCs/>
          </w:rPr>
          <w:t>Закона</w:t>
        </w:r>
      </w:hyperlink>
      <w:r>
        <w:rPr>
          <w:rStyle w:val="s3"/>
        </w:rPr>
        <w:t xml:space="preserve"> РК от 28.11.14 г. № 257-V (введено в действие с 1 января 2015 г.) (</w:t>
      </w:r>
      <w:hyperlink r:id="rId1056" w:anchor="sub_id=680600" w:history="1">
        <w:r>
          <w:rPr>
            <w:rStyle w:val="a3"/>
            <w:i/>
            <w:iCs/>
          </w:rPr>
          <w:t>см. стар. ред.</w:t>
        </w:r>
      </w:hyperlink>
      <w:r>
        <w:rPr>
          <w:rStyle w:val="s3"/>
        </w:rPr>
        <w:t>)</w:t>
      </w:r>
    </w:p>
    <w:p w:rsidR="00000000" w:rsidRDefault="00A228E1">
      <w:pPr>
        <w:ind w:firstLine="400"/>
        <w:jc w:val="both"/>
      </w:pPr>
      <w:r>
        <w:rPr>
          <w:rStyle w:val="s0"/>
        </w:rPr>
        <w:t>6. После представления ликвидационной налоговой отчетности налогоплательщик (налог</w:t>
      </w:r>
      <w:r>
        <w:rPr>
          <w:rStyle w:val="s0"/>
        </w:rPr>
        <w:t>овый агент) не вправе представлять в налоговый орган последующую налоговую отчетность, за исключением дополнительной и (или) дополнительной по уведомлению, если иное не предусмотрено настоящим пунктом.</w:t>
      </w:r>
    </w:p>
    <w:p w:rsidR="00000000" w:rsidRDefault="00A228E1">
      <w:pPr>
        <w:ind w:firstLine="400"/>
        <w:jc w:val="both"/>
      </w:pPr>
      <w:r>
        <w:rPr>
          <w:rStyle w:val="s0"/>
        </w:rPr>
        <w:t>Ликвидационная налоговая отчетность, представленная за</w:t>
      </w:r>
      <w:r>
        <w:rPr>
          <w:rStyle w:val="s0"/>
        </w:rPr>
        <w:t xml:space="preserve"> незавершенный налоговый период, приравнивается к очередной налоговой отчетности за налоговый период в случаях:</w:t>
      </w:r>
    </w:p>
    <w:p w:rsidR="00000000" w:rsidRDefault="00A228E1">
      <w:pPr>
        <w:ind w:firstLine="400"/>
        <w:jc w:val="both"/>
      </w:pPr>
      <w:r>
        <w:rPr>
          <w:rStyle w:val="s0"/>
        </w:rPr>
        <w:t>1) изменения налогоплательщиком (налоговым агентом) решения о ликвидации, реорганизации путем разделения после завершения налоговой проверки;</w:t>
      </w:r>
    </w:p>
    <w:p w:rsidR="00000000" w:rsidRDefault="00A228E1">
      <w:pPr>
        <w:ind w:firstLine="400"/>
        <w:jc w:val="both"/>
      </w:pPr>
      <w:r>
        <w:rPr>
          <w:rStyle w:val="s0"/>
        </w:rPr>
        <w:t>2)</w:t>
      </w:r>
      <w:r>
        <w:rPr>
          <w:rStyle w:val="s0"/>
        </w:rPr>
        <w:t xml:space="preserve"> изменения налогоплательщиком решения о прекращении предпринимательской деятельности до снятия с регистрационного учета в качестве индивидуального предпринимателя;</w:t>
      </w:r>
    </w:p>
    <w:p w:rsidR="00000000" w:rsidRDefault="00A228E1">
      <w:pPr>
        <w:ind w:firstLine="400"/>
        <w:jc w:val="both"/>
      </w:pPr>
      <w:r>
        <w:rPr>
          <w:rStyle w:val="s0"/>
        </w:rPr>
        <w:t>3) вынесения решения об отказе в снятии с регистрационного учета в качестве индивидуального предпринимателя, предусмотренного</w:t>
      </w:r>
      <w:hyperlink w:anchor="sub43010400" w:history="1">
        <w:r>
          <w:rPr>
            <w:rStyle w:val="a3"/>
          </w:rPr>
          <w:t xml:space="preserve"> пунктом 4 статьи 43-1</w:t>
        </w:r>
      </w:hyperlink>
      <w:r>
        <w:rPr>
          <w:rStyle w:val="s0"/>
        </w:rPr>
        <w:t xml:space="preserve"> настоящего Кодекса.</w:t>
      </w:r>
    </w:p>
    <w:p w:rsidR="00000000" w:rsidRDefault="00A228E1">
      <w:pPr>
        <w:ind w:firstLine="400"/>
        <w:jc w:val="both"/>
      </w:pPr>
      <w:r>
        <w:rPr>
          <w:rStyle w:val="s0"/>
        </w:rPr>
        <w:t xml:space="preserve">За последующие налоговые периоды с даты представления ликвидационной налоговой отчетности налогоплательщик обязан представлять налоговую отчетность в соответствующие налоговые органы в порядке и сроки, установленные настоящим Кодексом. </w:t>
      </w:r>
      <w:hyperlink r:id="rId1057" w:history="1">
        <w:r>
          <w:rPr>
            <w:rStyle w:val="a3"/>
            <w:rFonts w:ascii="Wingdings" w:hAnsi="Wingdings"/>
            <w:i/>
            <w:iCs/>
          </w:rPr>
          <w:t>*</w:t>
        </w:r>
      </w:hyperlink>
    </w:p>
    <w:p w:rsidR="00000000" w:rsidRDefault="00A228E1">
      <w:pPr>
        <w:jc w:val="both"/>
      </w:pPr>
      <w:r>
        <w:rPr>
          <w:rStyle w:val="s3"/>
        </w:rPr>
        <w:t xml:space="preserve">В пункт 7 внесены изменения в соответствии с </w:t>
      </w:r>
      <w:hyperlink r:id="rId1058" w:anchor="sub_id=327" w:history="1">
        <w:r>
          <w:rPr>
            <w:rStyle w:val="a3"/>
            <w:i/>
            <w:iCs/>
          </w:rPr>
          <w:t>Законом</w:t>
        </w:r>
      </w:hyperlink>
      <w:r>
        <w:rPr>
          <w:rStyle w:val="s3"/>
        </w:rPr>
        <w:t xml:space="preserve"> РК от 16.11.09 г. № 200-IV (введены в действие с 1 января 2010 г.) (</w:t>
      </w:r>
      <w:hyperlink r:id="rId1059" w:anchor="sub_id=680700" w:history="1">
        <w:r>
          <w:rPr>
            <w:rStyle w:val="a3"/>
            <w:i/>
            <w:iCs/>
          </w:rPr>
          <w:t>см. стар. ред.</w:t>
        </w:r>
      </w:hyperlink>
      <w:r>
        <w:rPr>
          <w:rStyle w:val="s3"/>
        </w:rPr>
        <w:t xml:space="preserve">); </w:t>
      </w:r>
      <w:hyperlink r:id="rId1060" w:anchor="sub_id=68" w:history="1">
        <w:r>
          <w:rPr>
            <w:rStyle w:val="a3"/>
            <w:i/>
            <w:iCs/>
          </w:rPr>
          <w:t>Законом</w:t>
        </w:r>
      </w:hyperlink>
      <w:r>
        <w:rPr>
          <w:rStyle w:val="s3"/>
        </w:rPr>
        <w:t xml:space="preserve"> РК от 30.06.10 г. № 297-IV (введены в действие с 1 июля 2010 г., в часть п</w:t>
      </w:r>
      <w:r>
        <w:rPr>
          <w:rStyle w:val="s3"/>
        </w:rPr>
        <w:t>ервую - с 1 января 2011 г.) (</w:t>
      </w:r>
      <w:hyperlink r:id="rId1061" w:anchor="sub_id=680700" w:history="1">
        <w:r>
          <w:rPr>
            <w:rStyle w:val="a3"/>
            <w:i/>
            <w:iCs/>
          </w:rPr>
          <w:t>см. стар. ред.</w:t>
        </w:r>
      </w:hyperlink>
      <w:r>
        <w:rPr>
          <w:rStyle w:val="s3"/>
        </w:rPr>
        <w:t xml:space="preserve">); </w:t>
      </w:r>
      <w:hyperlink r:id="rId1062" w:anchor="sub_id=68" w:history="1">
        <w:r>
          <w:rPr>
            <w:rStyle w:val="a3"/>
            <w:i/>
            <w:iCs/>
          </w:rPr>
          <w:t>Законом</w:t>
        </w:r>
      </w:hyperlink>
      <w:r>
        <w:rPr>
          <w:rStyle w:val="s3"/>
        </w:rPr>
        <w:t xml:space="preserve"> РК от 21.07.11 г. № 467-IV </w:t>
      </w:r>
      <w:hyperlink r:id="rId1063" w:history="1">
        <w:r>
          <w:rPr>
            <w:rStyle w:val="a3"/>
            <w:rFonts w:ascii="Wingdings" w:hAnsi="Wingdings"/>
            <w:i/>
            <w:iCs/>
          </w:rPr>
          <w:t>+</w:t>
        </w:r>
      </w:hyperlink>
      <w:r>
        <w:rPr>
          <w:rStyle w:val="s3"/>
        </w:rPr>
        <w:t xml:space="preserve"> (введены в действие с 1 января 2012 г.) (</w:t>
      </w:r>
      <w:hyperlink r:id="rId1064" w:anchor="sub_id=680700" w:history="1">
        <w:r>
          <w:rPr>
            <w:rStyle w:val="a3"/>
            <w:i/>
            <w:iCs/>
          </w:rPr>
          <w:t>см. стар. ред.</w:t>
        </w:r>
      </w:hyperlink>
      <w:r>
        <w:rPr>
          <w:rStyle w:val="s3"/>
        </w:rPr>
        <w:t>)</w:t>
      </w:r>
    </w:p>
    <w:p w:rsidR="00000000" w:rsidRDefault="00A228E1">
      <w:pPr>
        <w:ind w:firstLine="400"/>
        <w:jc w:val="both"/>
      </w:pPr>
      <w:r>
        <w:t>7. При отсутствии объектов налогообложения налоговая отчетн</w:t>
      </w:r>
      <w:r>
        <w:t xml:space="preserve">ость не представляется, за исключением налоговой отчетности, предусмотренной </w:t>
      </w:r>
      <w:hyperlink w:anchor="sub1490000" w:history="1">
        <w:r>
          <w:rPr>
            <w:rStyle w:val="a3"/>
          </w:rPr>
          <w:t>статьей 149</w:t>
        </w:r>
      </w:hyperlink>
      <w:r>
        <w:rPr>
          <w:rStyle w:val="s0"/>
        </w:rPr>
        <w:t xml:space="preserve">, </w:t>
      </w:r>
      <w:hyperlink w:anchor="sub1620000" w:history="1">
        <w:r>
          <w:rPr>
            <w:rStyle w:val="a3"/>
          </w:rPr>
          <w:t>пунктом 1 статьи 162</w:t>
        </w:r>
      </w:hyperlink>
      <w:r>
        <w:rPr>
          <w:rStyle w:val="s0"/>
        </w:rPr>
        <w:t xml:space="preserve">, </w:t>
      </w:r>
      <w:hyperlink w:anchor="sub1850000" w:history="1">
        <w:r>
          <w:rPr>
            <w:rStyle w:val="a3"/>
          </w:rPr>
          <w:t>статьями 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 xml:space="preserve">, </w:t>
      </w:r>
      <w:hyperlink w:anchor="sub4370000" w:history="1">
        <w:r>
          <w:rPr>
            <w:rStyle w:val="a3"/>
          </w:rPr>
          <w:t>437</w:t>
        </w:r>
      </w:hyperlink>
      <w:r>
        <w:rPr>
          <w:rStyle w:val="s0"/>
        </w:rPr>
        <w:t xml:space="preserve"> настоящего Кодекса. </w:t>
      </w:r>
    </w:p>
    <w:p w:rsidR="00000000" w:rsidRDefault="00A228E1">
      <w:pPr>
        <w:ind w:firstLine="400"/>
        <w:jc w:val="both"/>
      </w:pPr>
      <w:r>
        <w:rPr>
          <w:rStyle w:val="s0"/>
        </w:rPr>
        <w:t xml:space="preserve">Обязательство по представлению налоговой отчетности по налогу на добавленную стоимость распространяется на лиц, зарегистрированных в качестве плательщиков налога на добавленную стоимость. </w:t>
      </w:r>
    </w:p>
    <w:p w:rsidR="00000000" w:rsidRDefault="00A228E1">
      <w:pPr>
        <w:ind w:firstLine="400"/>
        <w:jc w:val="both"/>
      </w:pPr>
      <w:r>
        <w:rPr>
          <w:rStyle w:val="s0"/>
        </w:rPr>
        <w:t>Обязательство по представлению налоговой отчетности по акцизу распр</w:t>
      </w:r>
      <w:r>
        <w:rPr>
          <w:rStyle w:val="s0"/>
        </w:rPr>
        <w:t xml:space="preserve">остраняется на налогоплательщиков, состоящих на регистрационном учете в налоговых органах в соответствии с подпунктами 1), 2), 3) и 5) (за исключением оптовой реализации табачных изделий) </w:t>
      </w:r>
      <w:hyperlink w:anchor="sub5740000" w:history="1">
        <w:r>
          <w:rPr>
            <w:rStyle w:val="a3"/>
          </w:rPr>
          <w:t>пункта 1 статьи 574</w:t>
        </w:r>
      </w:hyperlink>
      <w:r>
        <w:rPr>
          <w:rStyle w:val="s0"/>
        </w:rPr>
        <w:t xml:space="preserve"> настоящего Коде</w:t>
      </w:r>
      <w:r>
        <w:rPr>
          <w:rStyle w:val="s0"/>
        </w:rPr>
        <w:t xml:space="preserve">кса. </w:t>
      </w:r>
      <w:hyperlink r:id="rId1065" w:history="1">
        <w:r>
          <w:rPr>
            <w:rStyle w:val="a3"/>
            <w:rFonts w:ascii="Wingdings" w:hAnsi="Wingdings"/>
            <w:i/>
            <w:iCs/>
          </w:rPr>
          <w:t>*</w:t>
        </w:r>
      </w:hyperlink>
    </w:p>
    <w:p w:rsidR="00000000" w:rsidRDefault="00A228E1">
      <w:pPr>
        <w:ind w:firstLine="400"/>
        <w:jc w:val="both"/>
      </w:pPr>
      <w:r>
        <w:rPr>
          <w:rStyle w:val="s0"/>
        </w:rPr>
        <w:t>8. Приложения к декларациям, расчетам не представляются при отсутствии данных, подлежащих отражению в них.</w:t>
      </w:r>
    </w:p>
    <w:p w:rsidR="00000000" w:rsidRDefault="00A228E1">
      <w:pPr>
        <w:jc w:val="both"/>
      </w:pPr>
      <w:hyperlink r:id="rId1066"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106" w:name="SUB690000"/>
      <w:bookmarkEnd w:id="106"/>
      <w:r>
        <w:rPr>
          <w:rStyle w:val="s3"/>
        </w:rPr>
        <w:t>Статья 6</w:t>
      </w:r>
      <w:r>
        <w:rPr>
          <w:rStyle w:val="s3"/>
        </w:rPr>
        <w:t xml:space="preserve">9 изложена в редакции </w:t>
      </w:r>
      <w:hyperlink r:id="rId1067" w:anchor="sub_id=69" w:history="1">
        <w:r>
          <w:rPr>
            <w:rStyle w:val="a3"/>
            <w:i/>
            <w:iCs/>
          </w:rPr>
          <w:t>Закона</w:t>
        </w:r>
      </w:hyperlink>
      <w:r>
        <w:rPr>
          <w:rStyle w:val="s3"/>
        </w:rPr>
        <w:t xml:space="preserve"> РК от 30.12.09 г. № 234-IV (введено в действие с 1 января 2010 г.) (</w:t>
      </w:r>
      <w:hyperlink r:id="rId1068" w:anchor="sub_id=690000" w:history="1">
        <w:r>
          <w:rPr>
            <w:rStyle w:val="a3"/>
            <w:i/>
            <w:iCs/>
          </w:rPr>
          <w:t>см. стар. ред.</w:t>
        </w:r>
      </w:hyperlink>
      <w:r>
        <w:rPr>
          <w:rStyle w:val="s3"/>
        </w:rPr>
        <w:t>)</w:t>
      </w:r>
    </w:p>
    <w:p w:rsidR="00000000" w:rsidRDefault="00A228E1">
      <w:pPr>
        <w:jc w:val="both"/>
      </w:pPr>
      <w:r>
        <w:rPr>
          <w:rStyle w:val="s3"/>
        </w:rPr>
        <w:t xml:space="preserve">См. изменения в статью 69 - </w:t>
      </w:r>
      <w:hyperlink r:id="rId1069"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left="1200" w:hanging="800"/>
        <w:jc w:val="both"/>
      </w:pPr>
      <w:r>
        <w:rPr>
          <w:rStyle w:val="s1"/>
        </w:rPr>
        <w:t>Статья 69. Порядок отзыва налоговой отчетности</w:t>
      </w:r>
    </w:p>
    <w:p w:rsidR="00000000" w:rsidRDefault="00A228E1">
      <w:pPr>
        <w:jc w:val="both"/>
      </w:pPr>
      <w:r>
        <w:rPr>
          <w:rStyle w:val="s3"/>
        </w:rPr>
        <w:t>В пунк</w:t>
      </w:r>
      <w:r>
        <w:rPr>
          <w:rStyle w:val="s3"/>
        </w:rPr>
        <w:t xml:space="preserve">т 1 внесены изменения в соответствии с </w:t>
      </w:r>
      <w:hyperlink r:id="rId1070" w:anchor="sub_id=69" w:history="1">
        <w:r>
          <w:rPr>
            <w:rStyle w:val="a3"/>
            <w:i/>
            <w:iCs/>
          </w:rPr>
          <w:t>Законом</w:t>
        </w:r>
      </w:hyperlink>
      <w:r>
        <w:rPr>
          <w:rStyle w:val="s3"/>
        </w:rPr>
        <w:t xml:space="preserve"> РК от 30.06.10 г. № 297-IV (введены в действие с 1 июля 2010 г.) (</w:t>
      </w:r>
      <w:hyperlink r:id="rId1071" w:anchor="sub_id=690000" w:history="1">
        <w:r>
          <w:rPr>
            <w:rStyle w:val="a3"/>
            <w:i/>
            <w:iCs/>
          </w:rPr>
          <w:t>см. стар. ред.</w:t>
        </w:r>
      </w:hyperlink>
      <w:r>
        <w:rPr>
          <w:rStyle w:val="s3"/>
        </w:rPr>
        <w:t xml:space="preserve">); </w:t>
      </w:r>
      <w:hyperlink r:id="rId1072" w:anchor="sub_id=69" w:history="1">
        <w:r>
          <w:rPr>
            <w:rStyle w:val="a3"/>
            <w:i/>
            <w:iCs/>
          </w:rPr>
          <w:t>Законом</w:t>
        </w:r>
      </w:hyperlink>
      <w:r>
        <w:rPr>
          <w:rStyle w:val="s3"/>
        </w:rPr>
        <w:t xml:space="preserve"> РК от 26.12.12 г. № 61-V (введены в действие с 1 января 2013 г.) (</w:t>
      </w:r>
      <w:hyperlink r:id="rId1073" w:anchor="sub_id=690000" w:history="1">
        <w:r>
          <w:rPr>
            <w:rStyle w:val="a3"/>
            <w:i/>
            <w:iCs/>
          </w:rPr>
          <w:t>см. стар. ред.</w:t>
        </w:r>
      </w:hyperlink>
      <w:r>
        <w:rPr>
          <w:rStyle w:val="s3"/>
        </w:rPr>
        <w:t>)</w:t>
      </w:r>
    </w:p>
    <w:p w:rsidR="00000000" w:rsidRDefault="00A228E1">
      <w:pPr>
        <w:ind w:firstLine="400"/>
        <w:jc w:val="both"/>
      </w:pPr>
      <w:r>
        <w:rPr>
          <w:rStyle w:val="s0"/>
        </w:rPr>
        <w:t xml:space="preserve">1. Если иное не установлено настоящим пунктом, налогоплательщик (налоговый агент) представляет </w:t>
      </w:r>
      <w:hyperlink r:id="rId1074" w:history="1">
        <w:r>
          <w:rPr>
            <w:rStyle w:val="a3"/>
          </w:rPr>
          <w:t>налоговое заявление</w:t>
        </w:r>
      </w:hyperlink>
      <w:r>
        <w:rPr>
          <w:rStyle w:val="s0"/>
        </w:rPr>
        <w:t xml:space="preserve"> </w:t>
      </w:r>
      <w:r>
        <w:rPr>
          <w:rStyle w:val="s0"/>
        </w:rPr>
        <w:t>об отзыве налоговой отчетности, указанной в пунктах 2 и 3 настоящей статьи, в налоговый орган по месту регистрационного учета налогоплательщика (налогового агента).</w:t>
      </w:r>
    </w:p>
    <w:p w:rsidR="00000000" w:rsidRDefault="00A228E1">
      <w:pPr>
        <w:ind w:firstLine="400"/>
        <w:jc w:val="both"/>
      </w:pPr>
      <w:r>
        <w:rPr>
          <w:rStyle w:val="s0"/>
        </w:rPr>
        <w:t>В случае отзыва налоговой отчетности в соответствии с подпунктом 3-1) пункта 3 настоящей ст</w:t>
      </w:r>
      <w:r>
        <w:rPr>
          <w:rStyle w:val="s0"/>
        </w:rPr>
        <w:t>атьи налогоплательщик (налоговый агент) представляет налоговое заявление об отзыве налоговой отчетности в налоговый орган по месту представления такой отчетности.</w:t>
      </w:r>
    </w:p>
    <w:p w:rsidR="00000000" w:rsidRDefault="00A228E1">
      <w:pPr>
        <w:ind w:firstLine="400"/>
        <w:jc w:val="both"/>
      </w:pPr>
      <w:r>
        <w:rPr>
          <w:rStyle w:val="s0"/>
        </w:rPr>
        <w:t>Налоговая отчетность подлежит отзыву налоговым органом из системы приема и обработки налогово</w:t>
      </w:r>
      <w:r>
        <w:rPr>
          <w:rStyle w:val="s0"/>
        </w:rPr>
        <w:t>й отчетности на основании указанного налогового заявления налогоплательщика (налогового агента), а также в случае, указанном в части третьей пункта 2 настоящей статьи, с учетом всех дополнительных форм налоговой отчетности, представленных за указанный нало</w:t>
      </w:r>
      <w:r>
        <w:rPr>
          <w:rStyle w:val="s0"/>
        </w:rPr>
        <w:t>говый период.</w:t>
      </w:r>
    </w:p>
    <w:p w:rsidR="00000000" w:rsidRDefault="00A228E1">
      <w:pPr>
        <w:ind w:firstLine="400"/>
        <w:jc w:val="both"/>
      </w:pPr>
      <w:r>
        <w:rPr>
          <w:rStyle w:val="s0"/>
        </w:rPr>
        <w:t xml:space="preserve">Одновременно с </w:t>
      </w:r>
      <w:hyperlink r:id="rId1075" w:history="1">
        <w:r>
          <w:rPr>
            <w:rStyle w:val="a3"/>
          </w:rPr>
          <w:t>налоговым заявлением</w:t>
        </w:r>
      </w:hyperlink>
      <w:r>
        <w:rPr>
          <w:rStyle w:val="s0"/>
        </w:rPr>
        <w:t xml:space="preserve"> об отзыве налоговой отчетности, представляемым на основании подпункта 2) пункта 2 настоящей статьи, налогоплательщик (налоговый агент) обя</w:t>
      </w:r>
      <w:r>
        <w:rPr>
          <w:rStyle w:val="s0"/>
        </w:rPr>
        <w:t xml:space="preserve">зан представить налоговую отчетность в соответствии с </w:t>
      </w:r>
      <w:hyperlink w:anchor="sub680200" w:history="1">
        <w:r>
          <w:rPr>
            <w:rStyle w:val="a3"/>
          </w:rPr>
          <w:t>пунктом 2 статьи 68</w:t>
        </w:r>
      </w:hyperlink>
      <w:r>
        <w:rPr>
          <w:rStyle w:val="s0"/>
        </w:rPr>
        <w:t xml:space="preserve"> настоящего Кодекса.</w:t>
      </w:r>
    </w:p>
    <w:p w:rsidR="00000000" w:rsidRDefault="00A228E1">
      <w:pPr>
        <w:ind w:firstLine="400"/>
        <w:jc w:val="both"/>
      </w:pPr>
      <w:r>
        <w:rPr>
          <w:rStyle w:val="s0"/>
        </w:rPr>
        <w:t>Отзыв налоговой отчетности, представленной за налоговый период, указанный в налоговом заявлении, производится одним из следующих м</w:t>
      </w:r>
      <w:r>
        <w:rPr>
          <w:rStyle w:val="s0"/>
        </w:rPr>
        <w:t>етодов:</w:t>
      </w:r>
    </w:p>
    <w:p w:rsidR="00000000" w:rsidRDefault="00A228E1">
      <w:pPr>
        <w:ind w:firstLine="400"/>
        <w:jc w:val="both"/>
      </w:pPr>
      <w:r>
        <w:rPr>
          <w:rStyle w:val="s0"/>
        </w:rPr>
        <w:t>1) методом удаления, при котором отзываемая налоговая отчетность удаляется из центрального узла системы приема и обработки налоговой отчетности;</w:t>
      </w:r>
    </w:p>
    <w:p w:rsidR="00000000" w:rsidRDefault="00A228E1">
      <w:pPr>
        <w:ind w:firstLine="400"/>
        <w:jc w:val="both"/>
      </w:pPr>
      <w:r>
        <w:rPr>
          <w:rStyle w:val="s0"/>
        </w:rPr>
        <w:t>2) методом изменения, при котором в ранее представленную налоговую отчетность вносятся заявляемые налог</w:t>
      </w:r>
      <w:r>
        <w:rPr>
          <w:rStyle w:val="s0"/>
        </w:rPr>
        <w:t>оплательщиком (налоговым агентом) изменения и (или) дополнения.</w:t>
      </w:r>
    </w:p>
    <w:p w:rsidR="00000000" w:rsidRDefault="00A228E1">
      <w:pPr>
        <w:jc w:val="both"/>
      </w:pPr>
      <w:bookmarkStart w:id="107" w:name="SUB690200"/>
      <w:bookmarkEnd w:id="107"/>
      <w:r>
        <w:rPr>
          <w:rStyle w:val="s3"/>
        </w:rPr>
        <w:t xml:space="preserve">В пункт 2 внесены изменения в соответствии с </w:t>
      </w:r>
      <w:hyperlink r:id="rId1076" w:anchor="sub_id=69" w:history="1">
        <w:r>
          <w:rPr>
            <w:rStyle w:val="a3"/>
            <w:i/>
            <w:iCs/>
          </w:rPr>
          <w:t>Законом</w:t>
        </w:r>
      </w:hyperlink>
      <w:r>
        <w:rPr>
          <w:rStyle w:val="s3"/>
        </w:rPr>
        <w:t xml:space="preserve"> РК от 30.06.10 г. № 297-IV (введены в действие с 1 июля 201</w:t>
      </w:r>
      <w:r>
        <w:rPr>
          <w:rStyle w:val="s3"/>
        </w:rPr>
        <w:t>0 г.) (</w:t>
      </w:r>
      <w:hyperlink r:id="rId1077" w:anchor="sub_id=690200" w:history="1">
        <w:r>
          <w:rPr>
            <w:rStyle w:val="a3"/>
            <w:i/>
            <w:iCs/>
          </w:rPr>
          <w:t>см. стар. ред.</w:t>
        </w:r>
      </w:hyperlink>
      <w:r>
        <w:rPr>
          <w:rStyle w:val="s3"/>
        </w:rPr>
        <w:t xml:space="preserve">); </w:t>
      </w:r>
      <w:hyperlink r:id="rId1078" w:anchor="sub_id=69" w:history="1">
        <w:r>
          <w:rPr>
            <w:rStyle w:val="a3"/>
            <w:i/>
            <w:iCs/>
          </w:rPr>
          <w:t>Законом</w:t>
        </w:r>
      </w:hyperlink>
      <w:r>
        <w:rPr>
          <w:rStyle w:val="s3"/>
        </w:rPr>
        <w:t xml:space="preserve"> РК от 26.12.12 г. № 61-V (введено в действие с 1 января 2013</w:t>
      </w:r>
      <w:r>
        <w:rPr>
          <w:rStyle w:val="s3"/>
        </w:rPr>
        <w:t xml:space="preserve"> г.) (</w:t>
      </w:r>
      <w:hyperlink r:id="rId1079" w:anchor="sub_id=690200" w:history="1">
        <w:r>
          <w:rPr>
            <w:rStyle w:val="a3"/>
            <w:i/>
            <w:iCs/>
          </w:rPr>
          <w:t>см. стар. ред.</w:t>
        </w:r>
      </w:hyperlink>
      <w:r>
        <w:rPr>
          <w:rStyle w:val="s3"/>
        </w:rPr>
        <w:t xml:space="preserve">); изложен в редакции </w:t>
      </w:r>
      <w:hyperlink r:id="rId1080" w:anchor="sub_id=69" w:history="1">
        <w:r>
          <w:rPr>
            <w:rStyle w:val="a3"/>
            <w:i/>
            <w:iCs/>
          </w:rPr>
          <w:t>Закона</w:t>
        </w:r>
      </w:hyperlink>
      <w:r>
        <w:rPr>
          <w:rStyle w:val="s3"/>
        </w:rPr>
        <w:t xml:space="preserve"> РК от 05.12.13 г. № 152-V </w:t>
      </w:r>
      <w:hyperlink r:id="rId1081" w:history="1">
        <w:r>
          <w:rPr>
            <w:rStyle w:val="a3"/>
            <w:rFonts w:ascii="Wingdings" w:hAnsi="Wingdings"/>
            <w:i/>
            <w:iCs/>
          </w:rPr>
          <w:t>+</w:t>
        </w:r>
      </w:hyperlink>
      <w:r>
        <w:rPr>
          <w:rStyle w:val="s3"/>
        </w:rPr>
        <w:t xml:space="preserve"> (введено в действие с 1 января 2014 г.) (</w:t>
      </w:r>
      <w:hyperlink r:id="rId1082" w:anchor="sub_id=690200" w:history="1">
        <w:r>
          <w:rPr>
            <w:rStyle w:val="a3"/>
            <w:i/>
            <w:iCs/>
          </w:rPr>
          <w:t>см. стар. ред.</w:t>
        </w:r>
      </w:hyperlink>
      <w:r>
        <w:rPr>
          <w:rStyle w:val="s3"/>
        </w:rPr>
        <w:t>)</w:t>
      </w:r>
    </w:p>
    <w:p w:rsidR="00000000" w:rsidRDefault="00A228E1">
      <w:pPr>
        <w:ind w:firstLine="400"/>
        <w:jc w:val="both"/>
      </w:pPr>
      <w:r>
        <w:rPr>
          <w:rStyle w:val="s0"/>
        </w:rPr>
        <w:t>2. Методом удаления производится отзыв следующей налоговой отчетн</w:t>
      </w:r>
      <w:r>
        <w:rPr>
          <w:rStyle w:val="s0"/>
        </w:rPr>
        <w:t>ости:</w:t>
      </w:r>
    </w:p>
    <w:p w:rsidR="00000000" w:rsidRDefault="00A228E1">
      <w:pPr>
        <w:ind w:firstLine="400"/>
        <w:jc w:val="both"/>
      </w:pPr>
      <w:r>
        <w:rPr>
          <w:rStyle w:val="s0"/>
        </w:rPr>
        <w:t xml:space="preserve">1) ликвидационной налоговой отчетности в случае принятия налогоплательщиком решения в соответствии со </w:t>
      </w:r>
      <w:hyperlink w:anchor="sub370000" w:history="1">
        <w:r>
          <w:rPr>
            <w:rStyle w:val="a3"/>
          </w:rPr>
          <w:t>статьями 37, 38</w:t>
        </w:r>
      </w:hyperlink>
      <w:r>
        <w:rPr>
          <w:rStyle w:val="s0"/>
        </w:rPr>
        <w:t xml:space="preserve">, </w:t>
      </w:r>
      <w:hyperlink w:anchor="sub400000" w:history="1">
        <w:r>
          <w:rPr>
            <w:rStyle w:val="a3"/>
          </w:rPr>
          <w:t>40, 41 и 42</w:t>
        </w:r>
      </w:hyperlink>
      <w:r>
        <w:rPr>
          <w:rStyle w:val="s0"/>
        </w:rPr>
        <w:t xml:space="preserve"> настоящего Кодекса о возобновлении деятельности до нача</w:t>
      </w:r>
      <w:r>
        <w:rPr>
          <w:rStyle w:val="s0"/>
        </w:rPr>
        <w:t>ла проведения налоговой проверки;</w:t>
      </w:r>
    </w:p>
    <w:p w:rsidR="00000000" w:rsidRDefault="00A228E1">
      <w:pPr>
        <w:ind w:firstLine="400"/>
        <w:jc w:val="both"/>
      </w:pPr>
      <w:r>
        <w:rPr>
          <w:rStyle w:val="s0"/>
        </w:rPr>
        <w:t xml:space="preserve">2) представленной налогоплательщиком с нарушением условий </w:t>
      </w:r>
      <w:hyperlink w:anchor="sub680200" w:history="1">
        <w:r>
          <w:rPr>
            <w:rStyle w:val="a3"/>
          </w:rPr>
          <w:t>пункта 2 статьи 68</w:t>
        </w:r>
      </w:hyperlink>
      <w:r>
        <w:rPr>
          <w:rStyle w:val="s0"/>
        </w:rPr>
        <w:t xml:space="preserve"> и </w:t>
      </w:r>
      <w:hyperlink w:anchor="sub700500" w:history="1">
        <w:r>
          <w:rPr>
            <w:rStyle w:val="a3"/>
          </w:rPr>
          <w:t>пункта 5 статьи 70</w:t>
        </w:r>
      </w:hyperlink>
      <w:r>
        <w:rPr>
          <w:rStyle w:val="s0"/>
        </w:rPr>
        <w:t xml:space="preserve"> настоящего Кодекса;</w:t>
      </w:r>
    </w:p>
    <w:p w:rsidR="00000000" w:rsidRDefault="00A228E1">
      <w:pPr>
        <w:ind w:firstLine="400"/>
        <w:jc w:val="both"/>
      </w:pPr>
      <w:r>
        <w:rPr>
          <w:rStyle w:val="s0"/>
        </w:rPr>
        <w:t>3) представленной налогоплательщиком, у которого в соответствии с настоящим Кодексом отсутствует обязательство по представлению такой налоговой отчетности;</w:t>
      </w:r>
    </w:p>
    <w:p w:rsidR="00000000" w:rsidRDefault="00A228E1">
      <w:pPr>
        <w:ind w:firstLine="400"/>
        <w:jc w:val="both"/>
      </w:pPr>
      <w:r>
        <w:rPr>
          <w:rStyle w:val="s0"/>
        </w:rPr>
        <w:t xml:space="preserve">4) которая считается непредставленной в соответствии с </w:t>
      </w:r>
      <w:hyperlink w:anchor="sub5840500" w:history="1">
        <w:r>
          <w:rPr>
            <w:rStyle w:val="a3"/>
          </w:rPr>
          <w:t>пунктом 5 ст</w:t>
        </w:r>
        <w:r>
          <w:rPr>
            <w:rStyle w:val="a3"/>
          </w:rPr>
          <w:t>атьи 584</w:t>
        </w:r>
      </w:hyperlink>
      <w:r>
        <w:rPr>
          <w:rStyle w:val="s0"/>
        </w:rPr>
        <w:t xml:space="preserve"> настоящего Кодекса;</w:t>
      </w:r>
    </w:p>
    <w:p w:rsidR="00000000" w:rsidRDefault="00A228E1">
      <w:pPr>
        <w:ind w:firstLine="400"/>
        <w:jc w:val="both"/>
      </w:pPr>
      <w:r>
        <w:rPr>
          <w:rStyle w:val="s0"/>
        </w:rPr>
        <w:t>5) представленной налогоплательщиком после истечения срока исковой давности.</w:t>
      </w:r>
    </w:p>
    <w:p w:rsidR="00000000" w:rsidRDefault="00A228E1">
      <w:pPr>
        <w:ind w:firstLine="400"/>
        <w:jc w:val="both"/>
      </w:pPr>
      <w:r>
        <w:rPr>
          <w:rStyle w:val="s0"/>
        </w:rPr>
        <w:t>Если иное не установлено настоящим пунктом, при отзыве налоговой отчетности методом удаления в лицевых счетах налогоплательщика (налогового агента) налоговым органом по месту регистрационного учета осуществляется сторнирование исчисленных (уменьшенных) сум</w:t>
      </w:r>
      <w:r>
        <w:rPr>
          <w:rStyle w:val="s0"/>
        </w:rPr>
        <w:t>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 по отзываемой налоговой отчетности.</w:t>
      </w:r>
    </w:p>
    <w:p w:rsidR="00000000" w:rsidRDefault="00A228E1">
      <w:pPr>
        <w:ind w:firstLine="400"/>
        <w:jc w:val="both"/>
      </w:pPr>
      <w:r>
        <w:rPr>
          <w:rStyle w:val="s0"/>
        </w:rPr>
        <w:t>В случае отзыва налоговой отчетности, считающейся не представлен</w:t>
      </w:r>
      <w:r>
        <w:rPr>
          <w:rStyle w:val="s0"/>
        </w:rPr>
        <w:t xml:space="preserve">ной в соответствии с </w:t>
      </w:r>
      <w:hyperlink w:anchor="sub5840500" w:history="1">
        <w:r>
          <w:rPr>
            <w:rStyle w:val="a3"/>
          </w:rPr>
          <w:t>подпунктом 2) пункта 5 статьи 584</w:t>
        </w:r>
      </w:hyperlink>
      <w:r>
        <w:rPr>
          <w:rStyle w:val="s0"/>
        </w:rPr>
        <w:t xml:space="preserve"> настоящего Кодекса, сторнирование сумм, указанных в части первой настоящего пункта, осуществляется налоговым органом по месту представления такой налоговой отчетности.</w:t>
      </w:r>
    </w:p>
    <w:p w:rsidR="00000000" w:rsidRDefault="00A228E1">
      <w:pPr>
        <w:ind w:firstLine="400"/>
        <w:jc w:val="both"/>
      </w:pPr>
      <w:r>
        <w:rPr>
          <w:rStyle w:val="s0"/>
        </w:rPr>
        <w:t xml:space="preserve">Налоговый орган производит отзыв налоговой отчетности без налогового заявления методом удаления при неисполнении налогоплательщиком (налоговым агентом) уведомления, указанного в пункте 4 настоящей статьи. Отзыв производится на основании решения налогового </w:t>
      </w:r>
      <w:r>
        <w:rPr>
          <w:rStyle w:val="s0"/>
        </w:rPr>
        <w:t xml:space="preserve">органа на отзыв налоговой отчетности по </w:t>
      </w:r>
      <w:hyperlink r:id="rId1083" w:anchor="sub_id=38" w:history="1">
        <w:r>
          <w:rPr>
            <w:rStyle w:val="a3"/>
          </w:rPr>
          <w:t>форме</w:t>
        </w:r>
      </w:hyperlink>
      <w:r>
        <w:rPr>
          <w:rStyle w:val="s0"/>
        </w:rPr>
        <w:t>, установленной уполномоченным органом.</w:t>
      </w:r>
    </w:p>
    <w:p w:rsidR="00000000" w:rsidRDefault="00A228E1">
      <w:pPr>
        <w:jc w:val="both"/>
      </w:pPr>
      <w:hyperlink r:id="rId1084" w:anchor="sub_id=1200" w:history="1">
        <w:r>
          <w:rPr>
            <w:rStyle w:val="a3"/>
            <w:rFonts w:ascii="Wingdings" w:hAnsi="Wingdings"/>
            <w:i/>
            <w:iCs/>
          </w:rPr>
          <w:t>*</w:t>
        </w:r>
      </w:hyperlink>
    </w:p>
    <w:p w:rsidR="00000000" w:rsidRDefault="00A228E1">
      <w:pPr>
        <w:jc w:val="both"/>
      </w:pPr>
      <w:r>
        <w:rPr>
          <w:rStyle w:val="s3"/>
        </w:rPr>
        <w:t>В пункт</w:t>
      </w:r>
      <w:r>
        <w:rPr>
          <w:rStyle w:val="s3"/>
        </w:rPr>
        <w:t xml:space="preserve"> 3 внесены изменения в соответствии с </w:t>
      </w:r>
      <w:hyperlink r:id="rId1085" w:anchor="sub_id=69" w:history="1">
        <w:r>
          <w:rPr>
            <w:rStyle w:val="a3"/>
            <w:i/>
            <w:iCs/>
          </w:rPr>
          <w:t>Законом</w:t>
        </w:r>
      </w:hyperlink>
      <w:r>
        <w:rPr>
          <w:rStyle w:val="s3"/>
        </w:rPr>
        <w:t xml:space="preserve"> РК от 30.06.10 г. № 297-IV (введены в действие с 1 июля 2010 г.) (</w:t>
      </w:r>
      <w:hyperlink r:id="rId1086" w:anchor="sub_id=690300" w:history="1">
        <w:r>
          <w:rPr>
            <w:rStyle w:val="a3"/>
            <w:i/>
            <w:iCs/>
          </w:rPr>
          <w:t>см. стар. ред.</w:t>
        </w:r>
      </w:hyperlink>
      <w:r>
        <w:rPr>
          <w:rStyle w:val="s3"/>
        </w:rPr>
        <w:t xml:space="preserve">); </w:t>
      </w:r>
      <w:hyperlink r:id="rId1087" w:anchor="sub_id=69" w:history="1">
        <w:r>
          <w:rPr>
            <w:rStyle w:val="a3"/>
            <w:i/>
            <w:iCs/>
          </w:rPr>
          <w:t>Законом</w:t>
        </w:r>
      </w:hyperlink>
      <w:r>
        <w:rPr>
          <w:rStyle w:val="s3"/>
        </w:rPr>
        <w:t xml:space="preserve"> РК от 21.07.11 г. № 467-IV (введены в действие с 1 января 2012 г.) (</w:t>
      </w:r>
      <w:hyperlink r:id="rId1088" w:anchor="sub_id=690300" w:history="1">
        <w:r>
          <w:rPr>
            <w:rStyle w:val="a3"/>
            <w:i/>
            <w:iCs/>
          </w:rPr>
          <w:t>см. стар. ред.</w:t>
        </w:r>
      </w:hyperlink>
      <w:r>
        <w:rPr>
          <w:rStyle w:val="s3"/>
        </w:rPr>
        <w:t>)</w:t>
      </w:r>
    </w:p>
    <w:p w:rsidR="00000000" w:rsidRDefault="00A228E1">
      <w:pPr>
        <w:ind w:firstLine="400"/>
        <w:jc w:val="both"/>
      </w:pPr>
      <w:r>
        <w:rPr>
          <w:rStyle w:val="s0"/>
        </w:rPr>
        <w:t>3. Методом изменения производится отзыв следующей налоговой отчетности:</w:t>
      </w:r>
    </w:p>
    <w:p w:rsidR="00000000" w:rsidRDefault="00A228E1">
      <w:pPr>
        <w:ind w:firstLine="400"/>
        <w:jc w:val="both"/>
      </w:pPr>
      <w:r>
        <w:rPr>
          <w:rStyle w:val="s0"/>
        </w:rPr>
        <w:t>1) в которой не указан или неверно указан код валюты;</w:t>
      </w:r>
    </w:p>
    <w:p w:rsidR="00000000" w:rsidRDefault="00A228E1">
      <w:pPr>
        <w:jc w:val="both"/>
      </w:pPr>
      <w:hyperlink r:id="rId1089" w:history="1">
        <w:r>
          <w:rPr>
            <w:rStyle w:val="a3"/>
            <w:rFonts w:ascii="Wingdings" w:hAnsi="Wingdings"/>
            <w:i/>
            <w:iCs/>
          </w:rPr>
          <w:t>*</w:t>
        </w:r>
      </w:hyperlink>
    </w:p>
    <w:p w:rsidR="00000000" w:rsidRDefault="00A228E1">
      <w:pPr>
        <w:ind w:firstLine="400"/>
        <w:jc w:val="both"/>
      </w:pPr>
      <w:r>
        <w:rPr>
          <w:rStyle w:val="s0"/>
        </w:rPr>
        <w:t>2) в которой не указаны</w:t>
      </w:r>
      <w:r>
        <w:rPr>
          <w:rStyle w:val="s0"/>
        </w:rPr>
        <w:t xml:space="preserve"> или неверно указаны номер и (или) дата контракта на недропользование;</w:t>
      </w:r>
    </w:p>
    <w:p w:rsidR="00000000" w:rsidRDefault="00A228E1">
      <w:pPr>
        <w:ind w:firstLine="400"/>
        <w:jc w:val="both"/>
      </w:pPr>
      <w:r>
        <w:rPr>
          <w:rStyle w:val="s0"/>
        </w:rPr>
        <w:t>3) в которой не указан или неверно указан статус резидентства;</w:t>
      </w:r>
    </w:p>
    <w:p w:rsidR="00000000" w:rsidRDefault="00A228E1">
      <w:pPr>
        <w:ind w:firstLine="400"/>
        <w:jc w:val="both"/>
      </w:pPr>
      <w:r>
        <w:rPr>
          <w:rStyle w:val="s0"/>
        </w:rPr>
        <w:t>3-1) в которой неверно указан код налогового органа;</w:t>
      </w:r>
    </w:p>
    <w:p w:rsidR="00000000" w:rsidRDefault="00A228E1">
      <w:pPr>
        <w:ind w:firstLine="400"/>
        <w:jc w:val="both"/>
      </w:pPr>
      <w:r>
        <w:rPr>
          <w:rStyle w:val="s0"/>
        </w:rPr>
        <w:t>3-2) в которой неверно указан налоговый период;</w:t>
      </w:r>
    </w:p>
    <w:p w:rsidR="00000000" w:rsidRDefault="00A228E1">
      <w:pPr>
        <w:jc w:val="both"/>
      </w:pPr>
      <w:hyperlink r:id="rId1090" w:history="1">
        <w:r>
          <w:rPr>
            <w:rStyle w:val="a3"/>
            <w:rFonts w:ascii="Wingdings" w:hAnsi="Wingdings"/>
            <w:i/>
            <w:iCs/>
          </w:rPr>
          <w:t>*</w:t>
        </w:r>
      </w:hyperlink>
    </w:p>
    <w:p w:rsidR="00000000" w:rsidRDefault="00A228E1">
      <w:pPr>
        <w:ind w:firstLine="400"/>
        <w:jc w:val="both"/>
      </w:pPr>
      <w:r>
        <w:rPr>
          <w:rStyle w:val="s0"/>
        </w:rPr>
        <w:t>3-3) в которой неверно указан вид налоговой отчетности;</w:t>
      </w:r>
    </w:p>
    <w:p w:rsidR="00000000" w:rsidRDefault="00A228E1">
      <w:pPr>
        <w:jc w:val="both"/>
      </w:pPr>
      <w:hyperlink r:id="rId1091" w:history="1">
        <w:r>
          <w:rPr>
            <w:rStyle w:val="a3"/>
            <w:rFonts w:ascii="Wingdings" w:hAnsi="Wingdings"/>
            <w:i/>
            <w:iCs/>
          </w:rPr>
          <w:t>*</w:t>
        </w:r>
      </w:hyperlink>
    </w:p>
    <w:p w:rsidR="00000000" w:rsidRDefault="00A228E1">
      <w:pPr>
        <w:jc w:val="both"/>
      </w:pPr>
      <w:r>
        <w:rPr>
          <w:rStyle w:val="s3"/>
        </w:rPr>
        <w:t xml:space="preserve">Подпункт 4 изложен в редакции </w:t>
      </w:r>
      <w:hyperlink r:id="rId1092" w:anchor="sub_id=69" w:history="1">
        <w:r>
          <w:rPr>
            <w:rStyle w:val="a3"/>
            <w:i/>
            <w:iCs/>
          </w:rPr>
          <w:t>Закона</w:t>
        </w:r>
      </w:hyperlink>
      <w:r>
        <w:rPr>
          <w:rStyle w:val="s3"/>
        </w:rPr>
        <w:t xml:space="preserve"> РК от 26.12.12 г. № 61-V (введено в действие с 1 января 2013 г.) (</w:t>
      </w:r>
      <w:hyperlink r:id="rId1093" w:anchor="sub_id=690400" w:history="1">
        <w:r>
          <w:rPr>
            <w:rStyle w:val="a3"/>
            <w:i/>
            <w:iCs/>
          </w:rPr>
          <w:t>см. стар. ред.</w:t>
        </w:r>
      </w:hyperlink>
      <w:r>
        <w:rPr>
          <w:rStyle w:val="s3"/>
        </w:rPr>
        <w:t>)</w:t>
      </w:r>
    </w:p>
    <w:p w:rsidR="00000000" w:rsidRDefault="00A228E1">
      <w:pPr>
        <w:ind w:firstLine="400"/>
        <w:jc w:val="both"/>
      </w:pPr>
      <w:r>
        <w:rPr>
          <w:rStyle w:val="s0"/>
        </w:rPr>
        <w:t xml:space="preserve">4) ликвидационной налоговой отчетности </w:t>
      </w:r>
      <w:r>
        <w:rPr>
          <w:rStyle w:val="s0"/>
        </w:rPr>
        <w:t xml:space="preserve">в случае принятия налогоплательщиком решения в соответствии со </w:t>
      </w:r>
      <w:hyperlink w:anchor="sub370000" w:history="1">
        <w:r>
          <w:rPr>
            <w:rStyle w:val="a3"/>
          </w:rPr>
          <w:t>статьями 37, 37-1</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40 - 43</w:t>
        </w:r>
      </w:hyperlink>
      <w:r>
        <w:rPr>
          <w:rStyle w:val="s0"/>
        </w:rPr>
        <w:t xml:space="preserve"> настоящего Кодекса о возобновлении деятельности после проведения н</w:t>
      </w:r>
      <w:r>
        <w:rPr>
          <w:rStyle w:val="s0"/>
        </w:rPr>
        <w:t>алоговой проверки или завершения камерального контроля.</w:t>
      </w:r>
    </w:p>
    <w:p w:rsidR="00000000" w:rsidRDefault="00A228E1">
      <w:pPr>
        <w:ind w:firstLine="400"/>
        <w:jc w:val="both"/>
      </w:pPr>
      <w:r>
        <w:rPr>
          <w:rStyle w:val="s0"/>
        </w:rPr>
        <w:t>При отзыве налоговой отчетности методом изменения в лицевых счетах налогоплательщика (налогового агента) налоговым органом по месту регистрационного учета осуществляется сторнирование сумм, отраженных</w:t>
      </w:r>
      <w:r>
        <w:rPr>
          <w:rStyle w:val="s0"/>
        </w:rPr>
        <w:t xml:space="preserve"> в отзываемой налоговой отчетности, с последующим отражением в лицевом счете данных по налоговой отчетности с учетом заявленных изменений и (или) дополнений. </w:t>
      </w:r>
    </w:p>
    <w:p w:rsidR="00000000" w:rsidRDefault="00A228E1">
      <w:pPr>
        <w:jc w:val="both"/>
      </w:pPr>
      <w:r>
        <w:rPr>
          <w:rStyle w:val="s3"/>
        </w:rPr>
        <w:t xml:space="preserve">В пункт 4 внесены изменения в соответствии с </w:t>
      </w:r>
      <w:hyperlink r:id="rId1094" w:anchor="sub_id=69" w:history="1">
        <w:r>
          <w:rPr>
            <w:rStyle w:val="a3"/>
            <w:i/>
            <w:iCs/>
          </w:rPr>
          <w:t>Законом</w:t>
        </w:r>
      </w:hyperlink>
      <w:r>
        <w:rPr>
          <w:rStyle w:val="s3"/>
        </w:rPr>
        <w:t xml:space="preserve"> РК от 30.06.10 г. № 297-IV (введены в действие с 1 июля 2010 г.) (</w:t>
      </w:r>
      <w:hyperlink r:id="rId1095" w:anchor="sub_id=690400" w:history="1">
        <w:r>
          <w:rPr>
            <w:rStyle w:val="a3"/>
            <w:i/>
            <w:iCs/>
          </w:rPr>
          <w:t>см. стар. ред.</w:t>
        </w:r>
      </w:hyperlink>
      <w:r>
        <w:rPr>
          <w:rStyle w:val="s3"/>
        </w:rPr>
        <w:t xml:space="preserve">); изложен в редакции </w:t>
      </w:r>
      <w:hyperlink r:id="rId1096" w:anchor="sub_id=69" w:history="1">
        <w:r>
          <w:rPr>
            <w:rStyle w:val="a3"/>
            <w:i/>
            <w:iCs/>
          </w:rPr>
          <w:t>Закона</w:t>
        </w:r>
      </w:hyperlink>
      <w:r>
        <w:rPr>
          <w:rStyle w:val="s3"/>
        </w:rPr>
        <w:t xml:space="preserve"> РК от 05.12.13 г. № 152-V </w:t>
      </w:r>
      <w:hyperlink r:id="rId1097" w:history="1">
        <w:r>
          <w:rPr>
            <w:rStyle w:val="a3"/>
            <w:rFonts w:ascii="Wingdings" w:hAnsi="Wingdings"/>
            <w:i/>
            <w:iCs/>
          </w:rPr>
          <w:t>+</w:t>
        </w:r>
      </w:hyperlink>
      <w:r>
        <w:rPr>
          <w:rStyle w:val="s3"/>
        </w:rPr>
        <w:t xml:space="preserve"> (введено в действие с 1 января 2014 г.) (</w:t>
      </w:r>
      <w:hyperlink r:id="rId1098" w:anchor="sub_id=690400" w:history="1">
        <w:r>
          <w:rPr>
            <w:rStyle w:val="a3"/>
            <w:i/>
            <w:iCs/>
          </w:rPr>
          <w:t>см. стар. ред.</w:t>
        </w:r>
      </w:hyperlink>
      <w:r>
        <w:rPr>
          <w:rStyle w:val="s3"/>
        </w:rPr>
        <w:t>)</w:t>
      </w:r>
    </w:p>
    <w:p w:rsidR="00000000" w:rsidRDefault="00A228E1">
      <w:pPr>
        <w:ind w:firstLine="400"/>
        <w:jc w:val="both"/>
      </w:pPr>
      <w:r>
        <w:rPr>
          <w:rStyle w:val="s0"/>
        </w:rPr>
        <w:t xml:space="preserve">4. В случае, если налогоплательщиком (налоговым агентом) не представлено </w:t>
      </w:r>
      <w:hyperlink r:id="rId1099" w:history="1">
        <w:r>
          <w:rPr>
            <w:rStyle w:val="a3"/>
          </w:rPr>
          <w:t>налоговое заявление</w:t>
        </w:r>
      </w:hyperlink>
      <w:r>
        <w:rPr>
          <w:rStyle w:val="s0"/>
        </w:rPr>
        <w:t xml:space="preserve"> </w:t>
      </w:r>
      <w:r>
        <w:rPr>
          <w:rStyle w:val="s0"/>
        </w:rPr>
        <w:t xml:space="preserve">об отзыве налоговой отчетности, указанной в подпунктах 2) - 5) части первой пункта 2 настоящей статьи, налоговый орган в установленные сроки направляет налогоплательщику (налоговому агенту) уведомление, предусмотренное </w:t>
      </w:r>
      <w:hyperlink w:anchor="sub6070209" w:history="1">
        <w:r>
          <w:rPr>
            <w:rStyle w:val="a3"/>
          </w:rPr>
          <w:t>подп</w:t>
        </w:r>
        <w:r>
          <w:rPr>
            <w:rStyle w:val="a3"/>
          </w:rPr>
          <w:t>унктом 9) пункта 2 статьи 607</w:t>
        </w:r>
      </w:hyperlink>
      <w:r>
        <w:rPr>
          <w:rStyle w:val="s0"/>
        </w:rPr>
        <w:t xml:space="preserve"> настоящего Кодекса.</w:t>
      </w:r>
    </w:p>
    <w:p w:rsidR="00000000" w:rsidRDefault="00A228E1">
      <w:pPr>
        <w:jc w:val="both"/>
      </w:pPr>
      <w:r>
        <w:rPr>
          <w:rStyle w:val="s3"/>
        </w:rPr>
        <w:t xml:space="preserve">В пункт 5 внесены изменения в соответствии с </w:t>
      </w:r>
      <w:hyperlink r:id="rId1100" w:anchor="sub_id=69" w:history="1">
        <w:r>
          <w:rPr>
            <w:rStyle w:val="a3"/>
            <w:i/>
            <w:iCs/>
          </w:rPr>
          <w:t>Законом</w:t>
        </w:r>
      </w:hyperlink>
      <w:r>
        <w:rPr>
          <w:rStyle w:val="s3"/>
        </w:rPr>
        <w:t xml:space="preserve"> РК от 26.12.12 г. № 61-V (введены в действие с 1 января 2013 г.) (</w:t>
      </w:r>
      <w:hyperlink r:id="rId1101" w:anchor="sub_id=690500" w:history="1">
        <w:r>
          <w:rPr>
            <w:rStyle w:val="a3"/>
            <w:i/>
            <w:iCs/>
          </w:rPr>
          <w:t>см. стар. ред.</w:t>
        </w:r>
      </w:hyperlink>
      <w:r>
        <w:rPr>
          <w:rStyle w:val="s3"/>
        </w:rPr>
        <w:t>)</w:t>
      </w:r>
    </w:p>
    <w:p w:rsidR="00000000" w:rsidRDefault="00A228E1">
      <w:pPr>
        <w:ind w:firstLine="400"/>
        <w:jc w:val="both"/>
      </w:pPr>
      <w:r>
        <w:rPr>
          <w:rStyle w:val="s0"/>
        </w:rPr>
        <w:t>5. Не допускается отзыв налогоплательщиком (налоговым агентом) представленной налоговой отчетности:</w:t>
      </w:r>
    </w:p>
    <w:p w:rsidR="00000000" w:rsidRDefault="00A228E1">
      <w:pPr>
        <w:ind w:firstLine="400"/>
        <w:jc w:val="both"/>
      </w:pPr>
      <w:r>
        <w:rPr>
          <w:rStyle w:val="s0"/>
        </w:rPr>
        <w:t>1) проверяемого налогового периода - в период проведения компле</w:t>
      </w:r>
      <w:r>
        <w:rPr>
          <w:rStyle w:val="s0"/>
        </w:rPr>
        <w:t>ксных и тематических проверок по видам налогов и других обязательных платежей в бюджет, обязательным пенсионным взносам, обязательным профессиональным пенсионным взносам и социальным отчислениям, указанным в предписании на проведение проверки;</w:t>
      </w:r>
    </w:p>
    <w:p w:rsidR="00000000" w:rsidRDefault="00A228E1">
      <w:pPr>
        <w:ind w:firstLine="400"/>
        <w:jc w:val="both"/>
      </w:pPr>
      <w:r>
        <w:rPr>
          <w:rStyle w:val="s0"/>
        </w:rPr>
        <w:t>2) обжалуемо</w:t>
      </w:r>
      <w:r>
        <w:rPr>
          <w:rStyle w:val="s0"/>
        </w:rPr>
        <w:t>го налогового периода - в период срока подачи и рассмотрения жалобы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с учетом восстановленного срок</w:t>
      </w:r>
      <w:r>
        <w:rPr>
          <w:rStyle w:val="s0"/>
        </w:rPr>
        <w:t>а подачи жалобы.</w:t>
      </w:r>
    </w:p>
    <w:p w:rsidR="00000000" w:rsidRDefault="00A228E1">
      <w:pPr>
        <w:jc w:val="both"/>
      </w:pPr>
      <w:r>
        <w:rPr>
          <w:rStyle w:val="s3"/>
        </w:rPr>
        <w:t xml:space="preserve">Пункт 6 изложен в редакции </w:t>
      </w:r>
      <w:hyperlink r:id="rId1102" w:anchor="sub_id=69" w:history="1">
        <w:r>
          <w:rPr>
            <w:rStyle w:val="a3"/>
            <w:i/>
            <w:iCs/>
          </w:rPr>
          <w:t>Закона</w:t>
        </w:r>
      </w:hyperlink>
      <w:r>
        <w:rPr>
          <w:rStyle w:val="s3"/>
        </w:rPr>
        <w:t xml:space="preserve"> РК от 26.12.12 г. № 61-V (введено в действие с 1 января 2013 г.) (</w:t>
      </w:r>
      <w:hyperlink r:id="rId1103" w:anchor="sub_id=690600" w:history="1">
        <w:r>
          <w:rPr>
            <w:rStyle w:val="a3"/>
            <w:i/>
            <w:iCs/>
          </w:rPr>
          <w:t>см. стар. ред.</w:t>
        </w:r>
      </w:hyperlink>
      <w:r>
        <w:rPr>
          <w:rStyle w:val="s3"/>
        </w:rPr>
        <w:t>)</w:t>
      </w:r>
    </w:p>
    <w:p w:rsidR="00000000" w:rsidRDefault="00A228E1">
      <w:pPr>
        <w:ind w:firstLine="400"/>
        <w:jc w:val="both"/>
      </w:pPr>
      <w:r>
        <w:rPr>
          <w:rStyle w:val="s0"/>
        </w:rPr>
        <w:t xml:space="preserve">6. Налоговые органы обязаны провести отзыв налоговой отчетности и направить налогоплательщику (налоговому агенту) извещение об отзыве налоговой отчетности по </w:t>
      </w:r>
      <w:hyperlink r:id="rId1104" w:anchor="sub_id=11" w:history="1">
        <w:r>
          <w:rPr>
            <w:rStyle w:val="a3"/>
          </w:rPr>
          <w:t>форме</w:t>
        </w:r>
      </w:hyperlink>
      <w:r>
        <w:rPr>
          <w:rStyle w:val="s0"/>
        </w:rPr>
        <w:t>, установленной уполномоченным органом, в следующие сроки:</w:t>
      </w:r>
    </w:p>
    <w:p w:rsidR="00000000" w:rsidRDefault="00A228E1">
      <w:pPr>
        <w:ind w:firstLine="400"/>
        <w:jc w:val="both"/>
      </w:pPr>
      <w:r>
        <w:rPr>
          <w:rStyle w:val="s0"/>
        </w:rPr>
        <w:t>1) в случае отзыва налоговой отчетности на основании налогового заявления налогоплательщика (налогового агента), указанного в пункте 1 настоящей статьи, - в течение пяти</w:t>
      </w:r>
      <w:r>
        <w:rPr>
          <w:rStyle w:val="s0"/>
        </w:rPr>
        <w:t xml:space="preserve"> рабочих дней со дня представления такого заявления;</w:t>
      </w:r>
    </w:p>
    <w:p w:rsidR="00000000" w:rsidRDefault="00A228E1">
      <w:pPr>
        <w:ind w:firstLine="400"/>
        <w:jc w:val="both"/>
      </w:pPr>
      <w:r>
        <w:rPr>
          <w:rStyle w:val="s0"/>
        </w:rPr>
        <w:t>2) в случае отзыва налоговой отчетности на основании решения налогового органа, указанного в пункте 2 настоящей статьи, - в течение двух рабочих дней со дня окончания срока, предусмотренного для исполнения уведомления, указанного в пункте 4 настоящей стать</w:t>
      </w:r>
      <w:r>
        <w:rPr>
          <w:rStyle w:val="s0"/>
        </w:rPr>
        <w:t>и.</w:t>
      </w:r>
    </w:p>
    <w:p w:rsidR="00000000" w:rsidRDefault="00A228E1">
      <w:pPr>
        <w:jc w:val="both"/>
      </w:pPr>
      <w:r>
        <w:rPr>
          <w:rStyle w:val="s3"/>
        </w:rPr>
        <w:t xml:space="preserve">Статья дополнена пунктом 7 в соответствии с </w:t>
      </w:r>
      <w:hyperlink r:id="rId1105" w:anchor="sub_id=69"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7. Настоящая статья не распространяется на случаи, преду</w:t>
      </w:r>
      <w:r>
        <w:rPr>
          <w:rStyle w:val="s0"/>
        </w:rPr>
        <w:t xml:space="preserve">смотренные </w:t>
      </w:r>
      <w:hyperlink w:anchor="sub276220000" w:history="1">
        <w:r>
          <w:rPr>
            <w:rStyle w:val="a3"/>
          </w:rPr>
          <w:t>статьей 276-22</w:t>
        </w:r>
      </w:hyperlink>
      <w:r>
        <w:rPr>
          <w:rStyle w:val="s0"/>
        </w:rPr>
        <w:t xml:space="preserve"> настоящего Кодекса.</w:t>
      </w:r>
    </w:p>
    <w:p w:rsidR="00000000" w:rsidRDefault="00A228E1">
      <w:pPr>
        <w:jc w:val="both"/>
      </w:pPr>
      <w:hyperlink r:id="rId1106"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108" w:name="SUB700000"/>
      <w:bookmarkEnd w:id="108"/>
      <w:r>
        <w:rPr>
          <w:rStyle w:val="s3"/>
        </w:rPr>
        <w:t xml:space="preserve">См. изменения в статью 70 - </w:t>
      </w:r>
      <w:hyperlink r:id="rId1107"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left="1200" w:hanging="800"/>
        <w:jc w:val="both"/>
      </w:pPr>
      <w:r>
        <w:rPr>
          <w:rStyle w:val="s1"/>
        </w:rPr>
        <w:t>Статья 70. Внесение изменений и дополнений в налоговую отчетность</w:t>
      </w:r>
    </w:p>
    <w:p w:rsidR="00000000" w:rsidRDefault="00A228E1">
      <w:pPr>
        <w:jc w:val="both"/>
      </w:pPr>
      <w:r>
        <w:rPr>
          <w:rStyle w:val="s3"/>
        </w:rPr>
        <w:t xml:space="preserve">В пункт 1 внесены изменения в соответствии с </w:t>
      </w:r>
      <w:hyperlink r:id="rId1108" w:anchor="sub_id=70" w:history="1">
        <w:r>
          <w:rPr>
            <w:rStyle w:val="a3"/>
            <w:i/>
            <w:iCs/>
          </w:rPr>
          <w:t>Законом</w:t>
        </w:r>
      </w:hyperlink>
      <w:r>
        <w:rPr>
          <w:rStyle w:val="s3"/>
        </w:rPr>
        <w:t xml:space="preserve"> РК от 26.12.12 г. № 61-V (введены в действие с 1 января 2013 г.) </w:t>
      </w:r>
      <w:hyperlink r:id="rId1109" w:history="1">
        <w:r>
          <w:rPr>
            <w:rStyle w:val="a3"/>
            <w:rFonts w:ascii="Wingdings" w:hAnsi="Wingdings"/>
            <w:i/>
            <w:iCs/>
          </w:rPr>
          <w:t>+</w:t>
        </w:r>
      </w:hyperlink>
      <w:r>
        <w:rPr>
          <w:rStyle w:val="s3"/>
        </w:rPr>
        <w:t xml:space="preserve"> (</w:t>
      </w:r>
      <w:hyperlink r:id="rId1110" w:anchor="sub_id=700000" w:history="1">
        <w:r>
          <w:rPr>
            <w:rStyle w:val="a3"/>
            <w:i/>
            <w:iCs/>
          </w:rPr>
          <w:t>см. стар. ред.</w:t>
        </w:r>
      </w:hyperlink>
      <w:r>
        <w:rPr>
          <w:rStyle w:val="s3"/>
        </w:rPr>
        <w:t>)</w:t>
      </w:r>
    </w:p>
    <w:p w:rsidR="00000000" w:rsidRDefault="00A228E1">
      <w:pPr>
        <w:ind w:firstLine="400"/>
        <w:jc w:val="both"/>
      </w:pPr>
      <w:r>
        <w:rPr>
          <w:rStyle w:val="s0"/>
        </w:rPr>
        <w:t>1. Внесение изменений и дополнений в налоговую отчетность производится налогоплательщиком (налоговым агентом) путем составления дополнительной налоговой отчетности за налоговый период, к кото</w:t>
      </w:r>
      <w:r>
        <w:rPr>
          <w:rStyle w:val="s0"/>
        </w:rPr>
        <w:t>рому относятся данные изменения и дополнения.</w:t>
      </w:r>
    </w:p>
    <w:p w:rsidR="00000000" w:rsidRDefault="00A228E1">
      <w:pPr>
        <w:ind w:firstLine="400"/>
        <w:jc w:val="both"/>
      </w:pPr>
      <w:r>
        <w:rPr>
          <w:rStyle w:val="s0"/>
        </w:rPr>
        <w:t>При внесении изменений и дополнений в налоговую отчетность за налоговый период, срок представления которого предшествует дате ввода идентификационных номеров, применяемых при перечислении обязательных пенсионны</w:t>
      </w:r>
      <w:r>
        <w:rPr>
          <w:rStyle w:val="s0"/>
        </w:rPr>
        <w:t xml:space="preserve">х взносов, обязательных профессиональных пенсионных взносов и социальных отчислений, а также исполнении налоговых обязательств в соответствии с </w:t>
      </w:r>
      <w:hyperlink r:id="rId1111" w:history="1">
        <w:r>
          <w:rPr>
            <w:rStyle w:val="a3"/>
          </w:rPr>
          <w:t>законодательством</w:t>
        </w:r>
      </w:hyperlink>
      <w:r>
        <w:rPr>
          <w:rStyle w:val="s0"/>
        </w:rPr>
        <w:t xml:space="preserve"> Республики Казахстан о национ</w:t>
      </w:r>
      <w:r>
        <w:rPr>
          <w:rStyle w:val="s0"/>
        </w:rPr>
        <w:t>альных реестрах идентификационных номеров, обязательно указывается регистрационный номер налогоплательщика.</w:t>
      </w:r>
    </w:p>
    <w:p w:rsidR="00000000" w:rsidRDefault="00A228E1">
      <w:pPr>
        <w:jc w:val="both"/>
      </w:pPr>
      <w:hyperlink r:id="rId1112" w:history="1">
        <w:r>
          <w:rPr>
            <w:rStyle w:val="a3"/>
            <w:rFonts w:ascii="Wingdings" w:hAnsi="Wingdings"/>
            <w:i/>
            <w:iCs/>
          </w:rPr>
          <w:t>*</w:t>
        </w:r>
      </w:hyperlink>
    </w:p>
    <w:p w:rsidR="00000000" w:rsidRDefault="00A228E1">
      <w:pPr>
        <w:ind w:firstLine="400"/>
        <w:jc w:val="both"/>
      </w:pPr>
      <w:r>
        <w:rPr>
          <w:rStyle w:val="s0"/>
        </w:rPr>
        <w:t>2. В дополнительной налоговой отчетности по соответствующим строкам указывается:</w:t>
      </w:r>
    </w:p>
    <w:p w:rsidR="00000000" w:rsidRDefault="00A228E1">
      <w:pPr>
        <w:ind w:firstLine="400"/>
        <w:jc w:val="both"/>
      </w:pPr>
      <w:r>
        <w:rPr>
          <w:rStyle w:val="s0"/>
        </w:rPr>
        <w:t xml:space="preserve">1) разница между суммами, указанными в ранее представленной </w:t>
      </w:r>
      <w:r>
        <w:t xml:space="preserve">налоговой отчетности, и фактическим налоговым обязательством за налоговый период - при изменении сумм в ранее представленной налоговой отчетности; </w:t>
      </w:r>
    </w:p>
    <w:p w:rsidR="00000000" w:rsidRDefault="00A228E1">
      <w:pPr>
        <w:ind w:firstLine="400"/>
        <w:jc w:val="both"/>
      </w:pPr>
      <w:r>
        <w:t>2) новое значение - при изменении остальных данн</w:t>
      </w:r>
      <w:r>
        <w:t>ых в ранее представленной налоговой отчетности.</w:t>
      </w:r>
    </w:p>
    <w:p w:rsidR="00000000" w:rsidRDefault="00A228E1">
      <w:pPr>
        <w:jc w:val="both"/>
      </w:pPr>
      <w:r>
        <w:rPr>
          <w:rStyle w:val="s3"/>
        </w:rPr>
        <w:t xml:space="preserve">Пункт 3 изложен в редакции </w:t>
      </w:r>
      <w:hyperlink r:id="rId1113" w:anchor="sub_id=328" w:history="1">
        <w:r>
          <w:rPr>
            <w:rStyle w:val="a3"/>
            <w:i/>
            <w:iCs/>
          </w:rPr>
          <w:t>Закона</w:t>
        </w:r>
      </w:hyperlink>
      <w:r>
        <w:rPr>
          <w:rStyle w:val="s3"/>
        </w:rPr>
        <w:t xml:space="preserve"> РК от 16.11.09 г. № 200-IV (введено в действие с 1 января 2010 г.) (</w:t>
      </w:r>
      <w:hyperlink r:id="rId1114" w:anchor="sub_id=700300" w:history="1">
        <w:r>
          <w:rPr>
            <w:rStyle w:val="a3"/>
            <w:i/>
            <w:iCs/>
          </w:rPr>
          <w:t>см. стар. ред.</w:t>
        </w:r>
      </w:hyperlink>
      <w:r>
        <w:rPr>
          <w:rStyle w:val="s3"/>
        </w:rPr>
        <w:t xml:space="preserve">); внесены изменения в соответствии с </w:t>
      </w:r>
      <w:hyperlink r:id="rId1115" w:anchor="sub_id=70" w:history="1">
        <w:r>
          <w:rPr>
            <w:rStyle w:val="a3"/>
            <w:i/>
            <w:iCs/>
          </w:rPr>
          <w:t>Законом</w:t>
        </w:r>
      </w:hyperlink>
      <w:r>
        <w:rPr>
          <w:rStyle w:val="s3"/>
        </w:rPr>
        <w:t xml:space="preserve"> РК от 30.06.10 г. № 297-IV (введены в действие с 1 июля 2</w:t>
      </w:r>
      <w:r>
        <w:rPr>
          <w:rStyle w:val="s3"/>
        </w:rPr>
        <w:t>010 г.) (</w:t>
      </w:r>
      <w:hyperlink r:id="rId1116" w:anchor="sub_id=700300" w:history="1">
        <w:r>
          <w:rPr>
            <w:rStyle w:val="a3"/>
            <w:i/>
            <w:iCs/>
          </w:rPr>
          <w:t>см. стар. ред.</w:t>
        </w:r>
      </w:hyperlink>
      <w:r>
        <w:rPr>
          <w:rStyle w:val="s3"/>
        </w:rPr>
        <w:t>)</w:t>
      </w:r>
    </w:p>
    <w:p w:rsidR="00000000" w:rsidRDefault="00A228E1">
      <w:pPr>
        <w:ind w:firstLine="400"/>
        <w:jc w:val="both"/>
      </w:pPr>
      <w:r>
        <w:rPr>
          <w:rStyle w:val="s0"/>
        </w:rPr>
        <w:t>3. При представлении дополнительной и (или) дополнительной по уведомлению налоговой отчетности выявленные налогоплательщиком (налоговым агентом) ил</w:t>
      </w:r>
      <w:r>
        <w:rPr>
          <w:rStyle w:val="s0"/>
        </w:rPr>
        <w:t xml:space="preserve">и налоговым органом по результатам камерального контроля в соответствии со </w:t>
      </w:r>
      <w:hyperlink w:anchor="sub5860000" w:history="1">
        <w:r>
          <w:rPr>
            <w:rStyle w:val="a3"/>
          </w:rPr>
          <w:t>статьями 586, 587</w:t>
        </w:r>
      </w:hyperlink>
      <w:r>
        <w:rPr>
          <w:rStyle w:val="s0"/>
        </w:rPr>
        <w:t xml:space="preserve"> настоящего Кодекса суммы налогов, других обязательных платежей, обязательных пенсионных взносов, обязательных профессиональных пен</w:t>
      </w:r>
      <w:r>
        <w:rPr>
          <w:rStyle w:val="s0"/>
        </w:rPr>
        <w:t xml:space="preserve">сионных взносов и социальных отчислений подлежат внесению в бюджет без привлечения налогоплательщика (налогового агента) к ответственности, установленной законами Республики Казахстан. </w:t>
      </w:r>
    </w:p>
    <w:p w:rsidR="00000000" w:rsidRDefault="00A228E1">
      <w:pPr>
        <w:jc w:val="both"/>
      </w:pPr>
      <w:hyperlink r:id="rId1117" w:history="1">
        <w:r>
          <w:rPr>
            <w:rStyle w:val="a3"/>
            <w:rFonts w:ascii="Wingdings" w:hAnsi="Wingdings"/>
            <w:i/>
            <w:iCs/>
          </w:rPr>
          <w:t>*</w:t>
        </w:r>
      </w:hyperlink>
    </w:p>
    <w:p w:rsidR="00000000" w:rsidRDefault="00A228E1">
      <w:pPr>
        <w:ind w:firstLine="400"/>
        <w:jc w:val="both"/>
      </w:pPr>
      <w:r>
        <w:t>4. Налогоплательщик (налоговый агент) вправе представить дополнительную ликвидационную налоговую отчетность до начала налоговой проверки, проводимой налоговым органом по налоговому заявлению налогоплательщика о ликвидации, реорганизации путем разделения ил</w:t>
      </w:r>
      <w:r>
        <w:t>и прекращении деятельности.</w:t>
      </w:r>
    </w:p>
    <w:p w:rsidR="00000000" w:rsidRDefault="00A228E1">
      <w:pPr>
        <w:ind w:firstLine="400"/>
        <w:jc w:val="both"/>
      </w:pPr>
      <w:bookmarkStart w:id="109" w:name="SUB700500"/>
      <w:bookmarkEnd w:id="109"/>
      <w:r>
        <w:t>5. Не допускается внесение налогоплательщиком (налоговым агентом) изменений и дополнений в соответствующую налоговую отчетность:</w:t>
      </w:r>
    </w:p>
    <w:p w:rsidR="00000000" w:rsidRDefault="00A228E1">
      <w:pPr>
        <w:jc w:val="both"/>
      </w:pPr>
      <w:r>
        <w:rPr>
          <w:rStyle w:val="s3"/>
        </w:rPr>
        <w:t xml:space="preserve">В подпункт 1 внесены изменения в соответствии с </w:t>
      </w:r>
      <w:hyperlink r:id="rId1118" w:anchor="sub_id=70" w:history="1">
        <w:r>
          <w:rPr>
            <w:rStyle w:val="a3"/>
            <w:i/>
            <w:iCs/>
          </w:rPr>
          <w:t>Законом</w:t>
        </w:r>
      </w:hyperlink>
      <w:r>
        <w:rPr>
          <w:rStyle w:val="s3"/>
        </w:rPr>
        <w:t xml:space="preserve"> РК от 30.12.09 г. № 234-IV (введены в действие с 1 января 2009 г.) (</w:t>
      </w:r>
      <w:hyperlink r:id="rId1119" w:anchor="sub_id=700500" w:history="1">
        <w:r>
          <w:rPr>
            <w:rStyle w:val="a3"/>
            <w:i/>
            <w:iCs/>
          </w:rPr>
          <w:t>см. стар. ред.</w:t>
        </w:r>
      </w:hyperlink>
      <w:r>
        <w:rPr>
          <w:rStyle w:val="s3"/>
        </w:rPr>
        <w:t>)</w:t>
      </w:r>
    </w:p>
    <w:p w:rsidR="00000000" w:rsidRDefault="00A228E1">
      <w:pPr>
        <w:ind w:firstLine="400"/>
        <w:jc w:val="both"/>
      </w:pPr>
      <w:r>
        <w:t xml:space="preserve">1) проверяемого налогового периода - в период проведения </w:t>
      </w:r>
      <w:r>
        <w:rPr>
          <w:rStyle w:val="s0"/>
        </w:rPr>
        <w:t xml:space="preserve">(с учетом продления и приостановления) </w:t>
      </w:r>
      <w:r>
        <w:t xml:space="preserve">комплексных и тематических проверок по видам налогов и других обязательных платежей в бюджет, </w:t>
      </w:r>
      <w:r>
        <w:rPr>
          <w:rStyle w:val="s0"/>
        </w:rPr>
        <w:t>обязательным пенсионным взносам, обязательным профессиональным пен</w:t>
      </w:r>
      <w:r>
        <w:rPr>
          <w:rStyle w:val="s0"/>
        </w:rPr>
        <w:t>сионным взносам</w:t>
      </w:r>
      <w:r>
        <w:t xml:space="preserve"> и социальным отчислениям, указанным в предписании на проведение налоговой проверки; </w:t>
      </w:r>
      <w:hyperlink r:id="rId1120" w:history="1">
        <w:r>
          <w:rPr>
            <w:rStyle w:val="a3"/>
            <w:rFonts w:ascii="Wingdings" w:hAnsi="Wingdings"/>
            <w:i/>
            <w:iCs/>
          </w:rPr>
          <w:t>*</w:t>
        </w:r>
      </w:hyperlink>
    </w:p>
    <w:p w:rsidR="00000000" w:rsidRDefault="00A228E1">
      <w:pPr>
        <w:ind w:firstLine="400"/>
        <w:jc w:val="both"/>
      </w:pPr>
      <w:r>
        <w:t>2) обжалуемого налогового периода - в период срока подачи и рассмотрения жалобы на уведом</w:t>
      </w:r>
      <w:r>
        <w:t xml:space="preserve">ление о результатах налоговой проверки и (или) решение вышестоящего налогового органа, вынесенное по результатам рассмотрения жалобы на уведомление, с учетом восстановленного срока подачи жалобы по видам налогов и других обязательных платежей в бюджет, </w:t>
      </w:r>
      <w:r>
        <w:rPr>
          <w:rStyle w:val="s0"/>
        </w:rPr>
        <w:t>обя</w:t>
      </w:r>
      <w:r>
        <w:rPr>
          <w:rStyle w:val="s0"/>
        </w:rPr>
        <w:t>зательным пенсионным взносам, обязательным профессиональным пенсионным взносам</w:t>
      </w:r>
      <w:r>
        <w:t xml:space="preserve"> и социальным отчислениям, указанным в жалобе налогоплательщика (налогового агента);</w:t>
      </w:r>
    </w:p>
    <w:p w:rsidR="00000000" w:rsidRDefault="00A228E1">
      <w:pPr>
        <w:ind w:firstLine="400"/>
        <w:jc w:val="both"/>
      </w:pPr>
      <w:r>
        <w:t xml:space="preserve">3) в части требования о </w:t>
      </w:r>
      <w:r>
        <w:rPr>
          <w:rStyle w:val="s0"/>
        </w:rPr>
        <w:t>возврате налога на добавленную стоимость;</w:t>
      </w:r>
    </w:p>
    <w:p w:rsidR="00000000" w:rsidRDefault="00A228E1">
      <w:pPr>
        <w:jc w:val="both"/>
      </w:pPr>
      <w:r>
        <w:rPr>
          <w:rStyle w:val="s3"/>
        </w:rPr>
        <w:t xml:space="preserve">Пункт дополнен подпунктами </w:t>
      </w:r>
      <w:r>
        <w:rPr>
          <w:rStyle w:val="s3"/>
        </w:rPr>
        <w:t xml:space="preserve">4 - 7 в соответствии с </w:t>
      </w:r>
      <w:hyperlink r:id="rId1121" w:anchor="sub_id=70" w:history="1">
        <w:r>
          <w:rPr>
            <w:rStyle w:val="a3"/>
            <w:i/>
            <w:iCs/>
          </w:rPr>
          <w:t>Законом</w:t>
        </w:r>
      </w:hyperlink>
      <w:r>
        <w:rPr>
          <w:rStyle w:val="s3"/>
        </w:rPr>
        <w:t xml:space="preserve"> РК от 26.12.12 г. № 61-V </w:t>
      </w:r>
      <w:hyperlink r:id="rId1122" w:history="1">
        <w:r>
          <w:rPr>
            <w:rStyle w:val="a3"/>
            <w:rFonts w:ascii="Wingdings" w:hAnsi="Wingdings"/>
            <w:i/>
            <w:iCs/>
          </w:rPr>
          <w:t>+</w:t>
        </w:r>
      </w:hyperlink>
      <w:r>
        <w:rPr>
          <w:rStyle w:val="s3"/>
        </w:rPr>
        <w:t xml:space="preserve"> (введено в действие с 1 января 2013 г.)</w:t>
      </w:r>
    </w:p>
    <w:p w:rsidR="00000000" w:rsidRDefault="00A228E1">
      <w:pPr>
        <w:ind w:firstLine="400"/>
        <w:jc w:val="both"/>
      </w:pPr>
      <w:r>
        <w:rPr>
          <w:rStyle w:val="s0"/>
        </w:rPr>
        <w:t>4) по авансов</w:t>
      </w:r>
      <w:r>
        <w:rPr>
          <w:rStyle w:val="s0"/>
        </w:rPr>
        <w:t>ым платежам по корпоративному подоходному налогу за месяцы налогового периода, по которым наступили сроки уплаты авансовых платежей;</w:t>
      </w:r>
    </w:p>
    <w:p w:rsidR="00000000" w:rsidRDefault="00A228E1">
      <w:pPr>
        <w:ind w:firstLine="400"/>
        <w:jc w:val="both"/>
      </w:pPr>
      <w:r>
        <w:rPr>
          <w:rStyle w:val="s0"/>
        </w:rPr>
        <w:t>5) позднее 20 января текущего налогового периода - по авансовым платежам по корпоративному подоходному налогу, подлежащим у</w:t>
      </w:r>
      <w:r>
        <w:rPr>
          <w:rStyle w:val="s0"/>
        </w:rPr>
        <w:t>плате за период до сдачи декларации по корпоративному подоходному налогу за предыдущий налоговый период;</w:t>
      </w:r>
    </w:p>
    <w:p w:rsidR="00000000" w:rsidRDefault="00A228E1">
      <w:pPr>
        <w:ind w:firstLine="400"/>
        <w:jc w:val="both"/>
      </w:pPr>
      <w:r>
        <w:rPr>
          <w:rStyle w:val="s0"/>
        </w:rPr>
        <w:t>6) позднее 20 декабря текущего налогового периода - по авансовым платежам по корпоративному подоходному налогу, подлежащим уплате за период после сдачи декларации по корпоративному подоходному налогу за предыдущий налоговый период;</w:t>
      </w:r>
    </w:p>
    <w:p w:rsidR="00000000" w:rsidRDefault="00A228E1">
      <w:pPr>
        <w:ind w:firstLine="400"/>
        <w:jc w:val="both"/>
      </w:pPr>
      <w:r>
        <w:rPr>
          <w:rStyle w:val="s0"/>
        </w:rPr>
        <w:t>7) в части изменения мет</w:t>
      </w:r>
      <w:r>
        <w:rPr>
          <w:rStyle w:val="s0"/>
        </w:rPr>
        <w:t>ода отнесения на вычеты управленческих и общеадминистративных расходов юридического лица-нерезидента.</w:t>
      </w:r>
    </w:p>
    <w:p w:rsidR="00000000" w:rsidRDefault="00A228E1">
      <w:pPr>
        <w:jc w:val="both"/>
      </w:pPr>
      <w:hyperlink r:id="rId1123" w:history="1">
        <w:r>
          <w:rPr>
            <w:rStyle w:val="a3"/>
            <w:rFonts w:ascii="Wingdings" w:hAnsi="Wingdings"/>
            <w:i/>
            <w:iCs/>
          </w:rPr>
          <w:t>*</w:t>
        </w:r>
      </w:hyperlink>
    </w:p>
    <w:p w:rsidR="00000000" w:rsidRDefault="00A228E1">
      <w:pPr>
        <w:jc w:val="both"/>
      </w:pPr>
      <w:r>
        <w:rPr>
          <w:rStyle w:val="s3"/>
        </w:rPr>
        <w:t xml:space="preserve">См. </w:t>
      </w:r>
      <w:hyperlink r:id="rId1124" w:history="1">
        <w:r>
          <w:rPr>
            <w:rStyle w:val="a3"/>
            <w:i/>
            <w:iCs/>
          </w:rPr>
          <w:t>Протокол</w:t>
        </w:r>
      </w:hyperlink>
      <w:r>
        <w:rPr>
          <w:rStyle w:val="s3"/>
        </w:rPr>
        <w:t xml:space="preserve"> кругло</w:t>
      </w:r>
      <w:r>
        <w:rPr>
          <w:rStyle w:val="s3"/>
        </w:rPr>
        <w:t>го стола НК МФ РК и Ассоциации налогоплательщиков Казахстана от 23 февраля 2010 года</w:t>
      </w:r>
    </w:p>
    <w:p w:rsidR="00000000" w:rsidRDefault="00A228E1">
      <w:pPr>
        <w:ind w:firstLine="400"/>
        <w:jc w:val="both"/>
      </w:pPr>
      <w:r>
        <w:t> </w:t>
      </w:r>
    </w:p>
    <w:p w:rsidR="00000000" w:rsidRDefault="00A228E1">
      <w:pPr>
        <w:jc w:val="both"/>
      </w:pPr>
      <w:bookmarkStart w:id="110" w:name="SUB710000"/>
      <w:bookmarkEnd w:id="110"/>
      <w:r>
        <w:rPr>
          <w:rStyle w:val="s3"/>
        </w:rPr>
        <w:t xml:space="preserve">В статью 71 внесены изменения в соответствии с </w:t>
      </w:r>
      <w:hyperlink r:id="rId1125" w:anchor="sub_id=329" w:history="1">
        <w:r>
          <w:rPr>
            <w:rStyle w:val="a3"/>
            <w:i/>
            <w:iCs/>
          </w:rPr>
          <w:t>Законом</w:t>
        </w:r>
      </w:hyperlink>
      <w:r>
        <w:rPr>
          <w:rStyle w:val="s3"/>
        </w:rPr>
        <w:t xml:space="preserve"> РК от 16.11.09 г. № 200-IV (введе</w:t>
      </w:r>
      <w:r>
        <w:rPr>
          <w:rStyle w:val="s3"/>
        </w:rPr>
        <w:t>ны в действие с 1 января 2009 г.) (</w:t>
      </w:r>
      <w:hyperlink r:id="rId1126" w:anchor="sub_id=710600" w:history="1">
        <w:r>
          <w:rPr>
            <w:rStyle w:val="a3"/>
            <w:i/>
            <w:iCs/>
          </w:rPr>
          <w:t>см. стар. ред.</w:t>
        </w:r>
      </w:hyperlink>
      <w:r>
        <w:rPr>
          <w:rStyle w:val="s3"/>
        </w:rPr>
        <w:t xml:space="preserve">); </w:t>
      </w:r>
      <w:hyperlink r:id="rId1127" w:anchor="sub_id=71" w:history="1">
        <w:r>
          <w:rPr>
            <w:rStyle w:val="a3"/>
            <w:i/>
            <w:iCs/>
          </w:rPr>
          <w:t>Законом</w:t>
        </w:r>
      </w:hyperlink>
      <w:r>
        <w:rPr>
          <w:rStyle w:val="s3"/>
        </w:rPr>
        <w:t xml:space="preserve"> РК от 26.12.12 г. № 61-V (введен</w:t>
      </w:r>
      <w:r>
        <w:rPr>
          <w:rStyle w:val="s3"/>
        </w:rPr>
        <w:t>ы в действие с 1 января 2013 г.) (</w:t>
      </w:r>
      <w:hyperlink r:id="rId1128" w:anchor="sub_id=710300" w:history="1">
        <w:r>
          <w:rPr>
            <w:rStyle w:val="a3"/>
            <w:i/>
            <w:iCs/>
          </w:rPr>
          <w:t>см. стар. ред.</w:t>
        </w:r>
      </w:hyperlink>
      <w:r>
        <w:rPr>
          <w:rStyle w:val="s3"/>
        </w:rPr>
        <w:t xml:space="preserve">); изложена в редакции </w:t>
      </w:r>
      <w:hyperlink r:id="rId1129" w:anchor="sub_id=71" w:history="1">
        <w:r>
          <w:rPr>
            <w:rStyle w:val="a3"/>
            <w:i/>
            <w:iCs/>
          </w:rPr>
          <w:t>Закона</w:t>
        </w:r>
      </w:hyperlink>
      <w:r>
        <w:rPr>
          <w:rStyle w:val="s3"/>
        </w:rPr>
        <w:t xml:space="preserve"> </w:t>
      </w:r>
      <w:r>
        <w:rPr>
          <w:rStyle w:val="s3"/>
        </w:rPr>
        <w:t xml:space="preserve">РК от 05.12.13 г. № 152-V </w:t>
      </w:r>
      <w:hyperlink r:id="rId1130" w:history="1">
        <w:r>
          <w:rPr>
            <w:rStyle w:val="a3"/>
            <w:rFonts w:ascii="Wingdings" w:hAnsi="Wingdings"/>
            <w:i/>
            <w:iCs/>
          </w:rPr>
          <w:t>+</w:t>
        </w:r>
      </w:hyperlink>
      <w:r>
        <w:rPr>
          <w:rStyle w:val="s3"/>
        </w:rPr>
        <w:t xml:space="preserve"> (введено в действие с 1 января 2014 г.) (</w:t>
      </w:r>
      <w:hyperlink r:id="rId1131" w:anchor="sub_id=710000" w:history="1">
        <w:r>
          <w:rPr>
            <w:rStyle w:val="a3"/>
            <w:i/>
            <w:iCs/>
          </w:rPr>
          <w:t>см. стар. ред.</w:t>
        </w:r>
      </w:hyperlink>
      <w:r>
        <w:rPr>
          <w:rStyle w:val="s3"/>
        </w:rPr>
        <w:t>); внесены изменения в с</w:t>
      </w:r>
      <w:r>
        <w:rPr>
          <w:rStyle w:val="s3"/>
        </w:rPr>
        <w:t xml:space="preserve">оответствии с </w:t>
      </w:r>
      <w:hyperlink r:id="rId1132" w:anchor="sub_id=71" w:history="1">
        <w:r>
          <w:rPr>
            <w:rStyle w:val="a3"/>
            <w:i/>
            <w:iCs/>
          </w:rPr>
          <w:t>Законом</w:t>
        </w:r>
      </w:hyperlink>
      <w:r>
        <w:rPr>
          <w:rStyle w:val="s3"/>
        </w:rPr>
        <w:t xml:space="preserve"> РК от 28.11.14 г. № 257-V (введены в действие с 1 января 2015 г.) (</w:t>
      </w:r>
      <w:hyperlink r:id="rId1133" w:anchor="sub_id=710000" w:history="1">
        <w:r>
          <w:rPr>
            <w:rStyle w:val="a3"/>
            <w:i/>
            <w:iCs/>
          </w:rPr>
          <w:t>см.</w:t>
        </w:r>
        <w:r>
          <w:rPr>
            <w:rStyle w:val="a3"/>
            <w:i/>
            <w:iCs/>
          </w:rPr>
          <w:t xml:space="preserve"> стар. ред.</w:t>
        </w:r>
      </w:hyperlink>
      <w:r>
        <w:rPr>
          <w:rStyle w:val="s3"/>
        </w:rPr>
        <w:t>)</w:t>
      </w:r>
    </w:p>
    <w:p w:rsidR="00000000" w:rsidRDefault="00A228E1">
      <w:pPr>
        <w:ind w:left="1200" w:hanging="800"/>
        <w:jc w:val="both"/>
      </w:pPr>
      <w:r>
        <w:rPr>
          <w:rStyle w:val="s1"/>
        </w:rPr>
        <w:t>Статья 71. Продление сроков представления налоговой отчетности по мониторингу</w:t>
      </w:r>
    </w:p>
    <w:p w:rsidR="00000000" w:rsidRDefault="00A228E1">
      <w:pPr>
        <w:ind w:firstLine="400"/>
        <w:jc w:val="both"/>
      </w:pPr>
      <w:hyperlink r:id="rId1134" w:history="1">
        <w:r>
          <w:rPr>
            <w:rStyle w:val="a3"/>
          </w:rPr>
          <w:t>Крупный налогоплательщик</w:t>
        </w:r>
      </w:hyperlink>
      <w:r>
        <w:rPr>
          <w:rStyle w:val="s0"/>
        </w:rPr>
        <w:t>, подлежащий мониторингу, вправе продлить срок представления отчетности по м</w:t>
      </w:r>
      <w:r>
        <w:rPr>
          <w:rStyle w:val="s0"/>
        </w:rPr>
        <w:t xml:space="preserve">ониторингу, указанной в </w:t>
      </w:r>
      <w:hyperlink w:anchor="sub6240000" w:history="1">
        <w:r>
          <w:rPr>
            <w:rStyle w:val="a3"/>
          </w:rPr>
          <w:t>статье 624</w:t>
        </w:r>
      </w:hyperlink>
      <w:r>
        <w:rPr>
          <w:rStyle w:val="s0"/>
        </w:rPr>
        <w:t xml:space="preserve"> настоящего Кодекса, до шестидесяти календарных дней.</w:t>
      </w:r>
    </w:p>
    <w:p w:rsidR="00000000" w:rsidRDefault="00A228E1">
      <w:pPr>
        <w:ind w:firstLine="400"/>
        <w:jc w:val="both"/>
      </w:pPr>
      <w:r>
        <w:rPr>
          <w:rStyle w:val="s0"/>
        </w:rPr>
        <w:t>В случае принятия решения о продлении срока представления отчетности по мониторингу крупный налогоплательщик, подлежащий мониторингу, о</w:t>
      </w:r>
      <w:r>
        <w:rPr>
          <w:rStyle w:val="s0"/>
        </w:rPr>
        <w:t xml:space="preserve">бязан не позднее чем за десять рабочих дней до истечения срока представления отчетности по мониторингу уведомить налоговый орган по месту регистрации. Уведомление представляется по </w:t>
      </w:r>
      <w:hyperlink r:id="rId1135" w:anchor="sub_id=37" w:history="1">
        <w:r>
          <w:rPr>
            <w:rStyle w:val="a3"/>
          </w:rPr>
          <w:t>форме</w:t>
        </w:r>
      </w:hyperlink>
      <w:r>
        <w:rPr>
          <w:rStyle w:val="s0"/>
        </w:rPr>
        <w:t>, установленной уполномоченным органом, в том числе через центры обслуживания населения.</w:t>
      </w:r>
    </w:p>
    <w:p w:rsidR="00000000" w:rsidRDefault="00A228E1">
      <w:pPr>
        <w:jc w:val="both"/>
      </w:pPr>
      <w:hyperlink r:id="rId1136"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111" w:name="SUB720000"/>
      <w:bookmarkEnd w:id="111"/>
      <w:r>
        <w:rPr>
          <w:rStyle w:val="s3"/>
        </w:rPr>
        <w:t xml:space="preserve">В статью 72 внесены изменения в соответствии с </w:t>
      </w:r>
      <w:hyperlink r:id="rId1137" w:anchor="sub_id=330" w:history="1">
        <w:r>
          <w:rPr>
            <w:rStyle w:val="a3"/>
            <w:i/>
            <w:iCs/>
          </w:rPr>
          <w:t>Законом</w:t>
        </w:r>
      </w:hyperlink>
      <w:r>
        <w:rPr>
          <w:rStyle w:val="s3"/>
        </w:rPr>
        <w:t xml:space="preserve"> РК от 16.11.09 г. № 200-IV (введены в действие с 1 января 2010 г.) (</w:t>
      </w:r>
      <w:hyperlink r:id="rId1138" w:anchor="sub_id=720200" w:history="1">
        <w:r>
          <w:rPr>
            <w:rStyle w:val="a3"/>
            <w:i/>
            <w:iCs/>
          </w:rPr>
          <w:t>см. стар. ред.</w:t>
        </w:r>
      </w:hyperlink>
      <w:r>
        <w:rPr>
          <w:rStyle w:val="s3"/>
        </w:rPr>
        <w:t xml:space="preserve">); </w:t>
      </w:r>
      <w:hyperlink r:id="rId1139" w:anchor="sub_id=72" w:history="1">
        <w:r>
          <w:rPr>
            <w:rStyle w:val="a3"/>
            <w:i/>
            <w:iCs/>
          </w:rPr>
          <w:t>Законом</w:t>
        </w:r>
      </w:hyperlink>
      <w:r>
        <w:rPr>
          <w:rStyle w:val="s3"/>
        </w:rPr>
        <w:t xml:space="preserve"> РК от 30.06.10 г. № 297-IV (введены в действие с 1 июля 2010 г.) (</w:t>
      </w:r>
      <w:hyperlink r:id="rId1140" w:anchor="sub_id=720000" w:history="1">
        <w:r>
          <w:rPr>
            <w:rStyle w:val="a3"/>
            <w:i/>
            <w:iCs/>
          </w:rPr>
          <w:t>см. стар. ред.</w:t>
        </w:r>
      </w:hyperlink>
      <w:r>
        <w:rPr>
          <w:rStyle w:val="s3"/>
        </w:rPr>
        <w:t xml:space="preserve">); </w:t>
      </w:r>
      <w:hyperlink r:id="rId1141" w:anchor="sub_id=72" w:history="1">
        <w:r>
          <w:rPr>
            <w:rStyle w:val="a3"/>
            <w:i/>
            <w:iCs/>
          </w:rPr>
          <w:t>Законом</w:t>
        </w:r>
      </w:hyperlink>
      <w:r>
        <w:rPr>
          <w:rStyle w:val="s3"/>
        </w:rPr>
        <w:t xml:space="preserve"> РК от 26.12.12 г. № 61-V (введено в действие с 1 января 2013 г.) (</w:t>
      </w:r>
      <w:hyperlink r:id="rId1142" w:anchor="sub_id=720200" w:history="1">
        <w:r>
          <w:rPr>
            <w:rStyle w:val="a3"/>
            <w:i/>
            <w:iCs/>
          </w:rPr>
          <w:t>см. стар. ред.</w:t>
        </w:r>
      </w:hyperlink>
      <w:r>
        <w:rPr>
          <w:rStyle w:val="s3"/>
        </w:rPr>
        <w:t>); и</w:t>
      </w:r>
      <w:r>
        <w:rPr>
          <w:rStyle w:val="s3"/>
        </w:rPr>
        <w:t xml:space="preserve">зложена в редакции </w:t>
      </w:r>
      <w:hyperlink r:id="rId1143" w:anchor="sub_id=71" w:history="1">
        <w:r>
          <w:rPr>
            <w:rStyle w:val="a3"/>
            <w:i/>
            <w:iCs/>
          </w:rPr>
          <w:t>Закона</w:t>
        </w:r>
      </w:hyperlink>
      <w:r>
        <w:rPr>
          <w:rStyle w:val="s3"/>
        </w:rPr>
        <w:t xml:space="preserve"> РК от 05.12.13 г. № 152-V </w:t>
      </w:r>
      <w:hyperlink r:id="rId1144" w:history="1">
        <w:r>
          <w:rPr>
            <w:rStyle w:val="a3"/>
            <w:rFonts w:ascii="Wingdings" w:hAnsi="Wingdings"/>
            <w:i/>
            <w:iCs/>
          </w:rPr>
          <w:t>+</w:t>
        </w:r>
      </w:hyperlink>
      <w:r>
        <w:rPr>
          <w:rStyle w:val="s3"/>
        </w:rPr>
        <w:t xml:space="preserve"> (введено в действие с 1 января 2014 г.) (</w:t>
      </w:r>
      <w:hyperlink r:id="rId1145" w:anchor="sub_id=720000" w:history="1">
        <w:r>
          <w:rPr>
            <w:rStyle w:val="a3"/>
            <w:i/>
            <w:iCs/>
          </w:rPr>
          <w:t>см. стар. ред.</w:t>
        </w:r>
      </w:hyperlink>
      <w:r>
        <w:rPr>
          <w:rStyle w:val="s3"/>
        </w:rPr>
        <w:t>)</w:t>
      </w:r>
    </w:p>
    <w:p w:rsidR="00000000" w:rsidRDefault="00A228E1">
      <w:pPr>
        <w:jc w:val="both"/>
      </w:pPr>
      <w:r>
        <w:rPr>
          <w:rStyle w:val="s3"/>
        </w:rPr>
        <w:t xml:space="preserve">См. изменения в статью 72 - </w:t>
      </w:r>
      <w:hyperlink r:id="rId1146" w:anchor="sub_id=500" w:history="1">
        <w:r>
          <w:rPr>
            <w:rStyle w:val="a3"/>
            <w:i/>
            <w:iCs/>
          </w:rPr>
          <w:t>Закон</w:t>
        </w:r>
      </w:hyperlink>
      <w:r>
        <w:rPr>
          <w:rStyle w:val="s3"/>
        </w:rPr>
        <w:t xml:space="preserve"> РК от 02.08.15 г. № 342-V (вводятся в действие с 1 января</w:t>
      </w:r>
      <w:r>
        <w:rPr>
          <w:rStyle w:val="s3"/>
        </w:rPr>
        <w:t xml:space="preserve"> 2018 г.)</w:t>
      </w:r>
    </w:p>
    <w:p w:rsidR="00000000" w:rsidRDefault="00A228E1">
      <w:pPr>
        <w:ind w:left="1200" w:hanging="800"/>
        <w:jc w:val="both"/>
      </w:pPr>
      <w:r>
        <w:rPr>
          <w:rStyle w:val="s1"/>
        </w:rPr>
        <w:t>Статья 72. Продление сроков представления налоговой отчетности, за исключением налоговой отчетности по мониторингу</w:t>
      </w:r>
    </w:p>
    <w:p w:rsidR="00000000" w:rsidRDefault="00A228E1">
      <w:pPr>
        <w:ind w:firstLine="400"/>
        <w:jc w:val="both"/>
      </w:pPr>
      <w:r>
        <w:rPr>
          <w:rStyle w:val="s0"/>
        </w:rPr>
        <w:t>1. Налогоплательщик (налоговый агент) вправе продлить срок представления налоговой отчетности при условии ее представления в электр</w:t>
      </w:r>
      <w:r>
        <w:rPr>
          <w:rStyle w:val="s0"/>
        </w:rPr>
        <w:t>онном виде, за исключением отчетности по мониторингу и налоговой отчетности по косвенным налогам при импорте товаров на территорию Республики Казахстан с территории государств-членов Таможенного союза.</w:t>
      </w:r>
    </w:p>
    <w:p w:rsidR="00000000" w:rsidRDefault="00A228E1">
      <w:pPr>
        <w:jc w:val="both"/>
      </w:pPr>
      <w:r>
        <w:rPr>
          <w:rStyle w:val="s3"/>
        </w:rPr>
        <w:t xml:space="preserve">В пункт 2 внесены изменения в соответствии с </w:t>
      </w:r>
      <w:hyperlink r:id="rId1147" w:anchor="sub_id=372" w:history="1">
        <w:r>
          <w:rPr>
            <w:rStyle w:val="a3"/>
            <w:i/>
            <w:iCs/>
          </w:rPr>
          <w:t>Законом</w:t>
        </w:r>
      </w:hyperlink>
      <w:r>
        <w:rPr>
          <w:rStyle w:val="s3"/>
        </w:rPr>
        <w:t xml:space="preserve"> РК от 28.11.14 г. № 257-V (введены в действие с 1 января 2015 г.) (</w:t>
      </w:r>
      <w:hyperlink r:id="rId1148" w:anchor="sub_id=720200" w:history="1">
        <w:r>
          <w:rPr>
            <w:rStyle w:val="a3"/>
            <w:i/>
            <w:iCs/>
          </w:rPr>
          <w:t>см. стар. ред.</w:t>
        </w:r>
      </w:hyperlink>
      <w:r>
        <w:rPr>
          <w:rStyle w:val="s3"/>
        </w:rPr>
        <w:t>)</w:t>
      </w:r>
    </w:p>
    <w:p w:rsidR="00000000" w:rsidRDefault="00A228E1">
      <w:pPr>
        <w:ind w:firstLine="400"/>
        <w:jc w:val="both"/>
      </w:pPr>
      <w:r>
        <w:rPr>
          <w:rStyle w:val="s0"/>
        </w:rPr>
        <w:t>2. Для пр</w:t>
      </w:r>
      <w:r>
        <w:rPr>
          <w:rStyle w:val="s0"/>
        </w:rPr>
        <w:t>одления срока представления налоговой отчетности в соответствии с настоящей статьей налогоплательщик (налоговый агент) направляет в налоговый орган по месту регистрационного учета, в том числе через центры обслуживания населения, уведомление о продлении ср</w:t>
      </w:r>
      <w:r>
        <w:rPr>
          <w:rStyle w:val="s0"/>
        </w:rPr>
        <w:t xml:space="preserve">ока представления налоговой отчетности по </w:t>
      </w:r>
      <w:hyperlink r:id="rId1149" w:anchor="sub_id=37" w:history="1">
        <w:r>
          <w:rPr>
            <w:rStyle w:val="a3"/>
          </w:rPr>
          <w:t>форме</w:t>
        </w:r>
      </w:hyperlink>
      <w:r>
        <w:rPr>
          <w:rStyle w:val="s0"/>
        </w:rPr>
        <w:t>, установленной уполномоченным органом.</w:t>
      </w:r>
    </w:p>
    <w:p w:rsidR="00000000" w:rsidRDefault="00A228E1">
      <w:pPr>
        <w:ind w:firstLine="400"/>
        <w:jc w:val="both"/>
      </w:pPr>
      <w:r>
        <w:rPr>
          <w:rStyle w:val="s0"/>
        </w:rPr>
        <w:t>Уведомление о продлении срока представления налоговой отчетности направляется налогоплате</w:t>
      </w:r>
      <w:r>
        <w:rPr>
          <w:rStyle w:val="s0"/>
        </w:rPr>
        <w:t>льщиком (налоговым агентом) на бумажном носителе или в электронном виде, допускающем компьютерную обработку информации посредством системы приема и обработки налоговой отчетности, до истечения срока, установленного настоящим Кодексом, для представления нал</w:t>
      </w:r>
      <w:r>
        <w:rPr>
          <w:rStyle w:val="s0"/>
        </w:rPr>
        <w:t>оговой отчетности.</w:t>
      </w:r>
    </w:p>
    <w:p w:rsidR="00000000" w:rsidRDefault="00A228E1">
      <w:pPr>
        <w:ind w:firstLine="400"/>
        <w:jc w:val="both"/>
      </w:pPr>
      <w:r>
        <w:rPr>
          <w:rStyle w:val="s0"/>
        </w:rPr>
        <w:t>Продление срока представления налоговой отчетности распространяется на налоговую отчетность, представляемую налогоплательщиком (налоговым агентом) в течение календарного года, в котором в налоговый орган направлено уведомление на продлен</w:t>
      </w:r>
      <w:r>
        <w:rPr>
          <w:rStyle w:val="s0"/>
        </w:rPr>
        <w:t>ие срока представления налоговой отчетности.</w:t>
      </w:r>
    </w:p>
    <w:p w:rsidR="00000000" w:rsidRDefault="00A228E1">
      <w:pPr>
        <w:jc w:val="both"/>
      </w:pPr>
      <w:hyperlink r:id="rId1150" w:anchor="sub_id=1203" w:history="1">
        <w:r>
          <w:rPr>
            <w:rStyle w:val="a3"/>
            <w:rFonts w:ascii="Wingdings" w:hAnsi="Wingdings"/>
            <w:i/>
            <w:iCs/>
          </w:rPr>
          <w:t>*</w:t>
        </w:r>
      </w:hyperlink>
    </w:p>
    <w:p w:rsidR="00000000" w:rsidRDefault="00A228E1">
      <w:pPr>
        <w:ind w:firstLine="400"/>
        <w:jc w:val="both"/>
      </w:pPr>
      <w:r>
        <w:rPr>
          <w:rStyle w:val="s0"/>
        </w:rPr>
        <w:t>3. Срок представления налоговой отчетности продлевается на период:</w:t>
      </w:r>
    </w:p>
    <w:p w:rsidR="00000000" w:rsidRDefault="00A228E1">
      <w:pPr>
        <w:ind w:firstLine="400"/>
        <w:jc w:val="both"/>
      </w:pPr>
      <w:r>
        <w:rPr>
          <w:rStyle w:val="s0"/>
        </w:rPr>
        <w:t xml:space="preserve">1) по корпоративному подоходному налогу или индивидуальному </w:t>
      </w:r>
      <w:r>
        <w:rPr>
          <w:rStyle w:val="s0"/>
        </w:rPr>
        <w:t>подоходному налогу - не более тридцати календарных дней со срока, установленного для представления декларации;</w:t>
      </w:r>
    </w:p>
    <w:p w:rsidR="00000000" w:rsidRDefault="00A228E1">
      <w:pPr>
        <w:ind w:firstLine="400"/>
        <w:jc w:val="both"/>
      </w:pPr>
      <w:r>
        <w:rPr>
          <w:rStyle w:val="s0"/>
        </w:rPr>
        <w:t>2) по иным видам налогов, другим обязательным платежам в бюджет, обязательным пенсионным взносам, обязательным профессиональным пенсионным взноса</w:t>
      </w:r>
      <w:r>
        <w:rPr>
          <w:rStyle w:val="s0"/>
        </w:rPr>
        <w:t>м и социальным отчислениям - не более пятнадцати календарных дней со срока, установленного для представления декларации и (или) расчета.</w:t>
      </w:r>
    </w:p>
    <w:p w:rsidR="00000000" w:rsidRDefault="00A228E1">
      <w:pPr>
        <w:ind w:firstLine="400"/>
        <w:jc w:val="both"/>
      </w:pPr>
      <w:r>
        <w:rPr>
          <w:rStyle w:val="s0"/>
        </w:rPr>
        <w:t>Продление срока представления налоговой отчетности не распространяется на срок представления расчета сумм авансовых пла</w:t>
      </w:r>
      <w:r>
        <w:rPr>
          <w:rStyle w:val="s0"/>
        </w:rPr>
        <w:t xml:space="preserve">тежей, предусмотренный </w:t>
      </w:r>
      <w:hyperlink w:anchor="sub1410000" w:history="1">
        <w:r>
          <w:rPr>
            <w:rStyle w:val="a3"/>
          </w:rPr>
          <w:t>статьей 141</w:t>
        </w:r>
      </w:hyperlink>
      <w:r>
        <w:rPr>
          <w:rStyle w:val="s0"/>
        </w:rPr>
        <w:t xml:space="preserve"> настоящего Кодекса.</w:t>
      </w:r>
    </w:p>
    <w:p w:rsidR="00000000" w:rsidRDefault="00A228E1">
      <w:pPr>
        <w:ind w:firstLine="400"/>
        <w:jc w:val="both"/>
      </w:pPr>
      <w:hyperlink r:id="rId1151" w:history="1">
        <w:r>
          <w:rPr>
            <w:rStyle w:val="a3"/>
            <w:rFonts w:ascii="Wingdings" w:hAnsi="Wingdings"/>
            <w:i/>
            <w:iCs/>
          </w:rPr>
          <w:t>*</w:t>
        </w:r>
      </w:hyperlink>
    </w:p>
    <w:p w:rsidR="00000000" w:rsidRDefault="00A228E1">
      <w:pPr>
        <w:ind w:firstLine="400"/>
        <w:jc w:val="both"/>
      </w:pPr>
      <w:r>
        <w:rPr>
          <w:rStyle w:val="s0"/>
        </w:rPr>
        <w:t>4. Продление сроков представления налоговой отчетности не изменяет срока уплаты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A228E1">
      <w:pPr>
        <w:ind w:firstLine="400"/>
        <w:jc w:val="both"/>
      </w:pPr>
      <w:r>
        <w:t> </w:t>
      </w:r>
    </w:p>
    <w:p w:rsidR="00000000" w:rsidRDefault="00A228E1">
      <w:pPr>
        <w:jc w:val="both"/>
      </w:pPr>
      <w:bookmarkStart w:id="112" w:name="SUB730000"/>
      <w:bookmarkEnd w:id="112"/>
      <w:r>
        <w:rPr>
          <w:rStyle w:val="s3"/>
        </w:rPr>
        <w:t xml:space="preserve">См. изменения в статью 73 - </w:t>
      </w:r>
      <w:hyperlink r:id="rId1152"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left="1200" w:hanging="800"/>
        <w:jc w:val="both"/>
      </w:pPr>
      <w:r>
        <w:rPr>
          <w:rStyle w:val="s1"/>
        </w:rPr>
        <w:t>Статья 73. Порядок приостановления (продления, возобновления) представлени</w:t>
      </w:r>
      <w:r>
        <w:rPr>
          <w:rStyle w:val="s1"/>
        </w:rPr>
        <w:t>я налоговой отчетности налогоплательщиком (налоговым агентом)</w:t>
      </w:r>
    </w:p>
    <w:p w:rsidR="00000000" w:rsidRDefault="00A228E1">
      <w:pPr>
        <w:jc w:val="both"/>
      </w:pPr>
      <w:r>
        <w:rPr>
          <w:rStyle w:val="s3"/>
        </w:rPr>
        <w:t xml:space="preserve">В пункт 1 внесены изменения в соответствии с </w:t>
      </w:r>
      <w:hyperlink r:id="rId1153" w:anchor="sub_id=73" w:history="1">
        <w:r>
          <w:rPr>
            <w:rStyle w:val="a3"/>
            <w:i/>
            <w:iCs/>
          </w:rPr>
          <w:t>Законом</w:t>
        </w:r>
      </w:hyperlink>
      <w:r>
        <w:rPr>
          <w:rStyle w:val="s3"/>
        </w:rPr>
        <w:t xml:space="preserve"> РК от 30.12.09 г. № 234-IV (введены в действие с 1 января 200</w:t>
      </w:r>
      <w:r>
        <w:rPr>
          <w:rStyle w:val="s3"/>
        </w:rPr>
        <w:t>9 г.) (</w:t>
      </w:r>
      <w:hyperlink r:id="rId1154" w:anchor="sub_id=730000" w:history="1">
        <w:r>
          <w:rPr>
            <w:rStyle w:val="a3"/>
            <w:i/>
            <w:iCs/>
          </w:rPr>
          <w:t>см. стар. ред.</w:t>
        </w:r>
      </w:hyperlink>
      <w:r>
        <w:rPr>
          <w:rStyle w:val="s3"/>
        </w:rPr>
        <w:t xml:space="preserve">); изложен в редакции </w:t>
      </w:r>
      <w:hyperlink r:id="rId1155" w:anchor="sub_id=373" w:history="1">
        <w:r>
          <w:rPr>
            <w:rStyle w:val="a3"/>
            <w:i/>
            <w:iCs/>
          </w:rPr>
          <w:t>Закона</w:t>
        </w:r>
      </w:hyperlink>
      <w:r>
        <w:rPr>
          <w:rStyle w:val="s3"/>
        </w:rPr>
        <w:t xml:space="preserve"> РК от 28.11.14 г. № 257-V (введено в дейс</w:t>
      </w:r>
      <w:r>
        <w:rPr>
          <w:rStyle w:val="s3"/>
        </w:rPr>
        <w:t>твие с 1 января 2015 г.) (</w:t>
      </w:r>
      <w:hyperlink r:id="rId1156" w:anchor="sub_id=730000" w:history="1">
        <w:r>
          <w:rPr>
            <w:rStyle w:val="a3"/>
            <w:i/>
            <w:iCs/>
          </w:rPr>
          <w:t>см. стар. ред.</w:t>
        </w:r>
      </w:hyperlink>
      <w:r>
        <w:rPr>
          <w:rStyle w:val="s3"/>
        </w:rPr>
        <w:t>)</w:t>
      </w:r>
    </w:p>
    <w:p w:rsidR="00000000" w:rsidRDefault="00A228E1">
      <w:pPr>
        <w:ind w:firstLine="400"/>
        <w:jc w:val="both"/>
      </w:pPr>
      <w:r>
        <w:rPr>
          <w:rStyle w:val="s0"/>
        </w:rPr>
        <w:t xml:space="preserve">1. Налогоплательщик (налоговый агент) в порядке, установленном настоящей статьей, имеет право на основании </w:t>
      </w:r>
      <w:hyperlink r:id="rId1157" w:anchor="sub_id=4" w:history="1">
        <w:r>
          <w:rPr>
            <w:rStyle w:val="a3"/>
          </w:rPr>
          <w:t>налогового заявления</w:t>
        </w:r>
      </w:hyperlink>
      <w:r>
        <w:rPr>
          <w:rStyle w:val="s0"/>
        </w:rPr>
        <w:t xml:space="preserve"> о </w:t>
      </w:r>
      <w:hyperlink r:id="rId1158" w:history="1">
        <w:r>
          <w:rPr>
            <w:rStyle w:val="a3"/>
          </w:rPr>
          <w:t>приостановлении (продлении, возобновлении)</w:t>
        </w:r>
      </w:hyperlink>
      <w:r>
        <w:rPr>
          <w:rStyle w:val="s0"/>
        </w:rPr>
        <w:t xml:space="preserve"> представления налоговой отчетности:</w:t>
      </w:r>
    </w:p>
    <w:p w:rsidR="00000000" w:rsidRDefault="00A228E1">
      <w:pPr>
        <w:ind w:firstLine="400"/>
        <w:jc w:val="both"/>
      </w:pPr>
      <w:r>
        <w:rPr>
          <w:rStyle w:val="s0"/>
        </w:rPr>
        <w:t>1) приостановить представление на</w:t>
      </w:r>
      <w:r>
        <w:rPr>
          <w:rStyle w:val="s0"/>
        </w:rPr>
        <w:t>логовой отчетности;</w:t>
      </w:r>
    </w:p>
    <w:p w:rsidR="00000000" w:rsidRDefault="00A228E1">
      <w:pPr>
        <w:ind w:firstLine="400"/>
        <w:jc w:val="both"/>
      </w:pPr>
      <w:r>
        <w:rPr>
          <w:rStyle w:val="s0"/>
        </w:rPr>
        <w:t>2) продлить срок приостановления представления налоговой отчетности;</w:t>
      </w:r>
    </w:p>
    <w:p w:rsidR="00000000" w:rsidRDefault="00A228E1">
      <w:pPr>
        <w:ind w:firstLine="400"/>
        <w:jc w:val="both"/>
      </w:pPr>
      <w:r>
        <w:rPr>
          <w:rStyle w:val="s0"/>
        </w:rPr>
        <w:t>3) возобновить представление налоговой отчетности, если иное не предусмотрено настоящей статьей.</w:t>
      </w:r>
    </w:p>
    <w:p w:rsidR="00000000" w:rsidRDefault="00A228E1">
      <w:pPr>
        <w:ind w:firstLine="400"/>
        <w:jc w:val="both"/>
      </w:pPr>
      <w:r>
        <w:rPr>
          <w:rStyle w:val="s0"/>
        </w:rPr>
        <w:t>Налогоплательщик (налоговый агент) в случае принятия решения о приоста</w:t>
      </w:r>
      <w:r>
        <w:rPr>
          <w:rStyle w:val="s0"/>
        </w:rPr>
        <w:t>новлении деятельности представляет в налоговый орган по месту своего нахождения:</w:t>
      </w:r>
    </w:p>
    <w:p w:rsidR="00000000" w:rsidRDefault="00A228E1">
      <w:pPr>
        <w:ind w:firstLine="400"/>
        <w:jc w:val="both"/>
      </w:pPr>
      <w:r>
        <w:rPr>
          <w:rStyle w:val="s0"/>
        </w:rPr>
        <w:t xml:space="preserve">1) </w:t>
      </w:r>
      <w:hyperlink r:id="rId1159" w:anchor="sub_id=4" w:history="1">
        <w:r>
          <w:rPr>
            <w:rStyle w:val="a3"/>
          </w:rPr>
          <w:t>налоговое заявление</w:t>
        </w:r>
      </w:hyperlink>
      <w:r>
        <w:rPr>
          <w:rStyle w:val="s0"/>
        </w:rPr>
        <w:t xml:space="preserve"> о приостановлении (продлении, возобновлении) представления налоговой отче</w:t>
      </w:r>
      <w:r>
        <w:rPr>
          <w:rStyle w:val="s0"/>
        </w:rPr>
        <w:t>тности на предстоящий период;</w:t>
      </w:r>
    </w:p>
    <w:p w:rsidR="00000000" w:rsidRDefault="00A228E1">
      <w:pPr>
        <w:ind w:firstLine="400"/>
        <w:jc w:val="both"/>
      </w:pPr>
      <w:r>
        <w:rPr>
          <w:rStyle w:val="s0"/>
        </w:rPr>
        <w:t>2) налоговую отчетность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с начала налогового периода до даты пр</w:t>
      </w:r>
      <w:r>
        <w:rPr>
          <w:rStyle w:val="s0"/>
        </w:rPr>
        <w:t>иостановления деятельности, указанной в заявлении о приостановлении (продлении, возобновлении) представления налоговой отчетности. В случае если срок представления очередной налоговой отчетности наступает после представления налогового заявления, то предст</w:t>
      </w:r>
      <w:r>
        <w:rPr>
          <w:rStyle w:val="s0"/>
        </w:rPr>
        <w:t>авление такой очередной налоговой отчетности производится до даты представления налогового заявления;</w:t>
      </w:r>
    </w:p>
    <w:p w:rsidR="00000000" w:rsidRDefault="00A228E1">
      <w:pPr>
        <w:ind w:firstLine="400"/>
        <w:jc w:val="both"/>
      </w:pPr>
      <w:r>
        <w:rPr>
          <w:rStyle w:val="s0"/>
        </w:rPr>
        <w:t xml:space="preserve">3) </w:t>
      </w:r>
      <w:hyperlink r:id="rId1160" w:anchor="sub_id=11" w:history="1">
        <w:r>
          <w:rPr>
            <w:rStyle w:val="a3"/>
          </w:rPr>
          <w:t>налоговое заявление</w:t>
        </w:r>
      </w:hyperlink>
      <w:r>
        <w:rPr>
          <w:rStyle w:val="s0"/>
        </w:rPr>
        <w:t xml:space="preserve"> о регистрационном учете по налогу на добавленную ст</w:t>
      </w:r>
      <w:r>
        <w:rPr>
          <w:rStyle w:val="s0"/>
        </w:rPr>
        <w:t>оимость в целях снятия с такого учета. Документ, указанный в настоящем подпункте, представляется в случае, если налогоплательщик является плательщиком налога на добавленную стоимость.</w:t>
      </w:r>
    </w:p>
    <w:p w:rsidR="00000000" w:rsidRDefault="00A228E1">
      <w:pPr>
        <w:ind w:firstLine="400"/>
        <w:jc w:val="both"/>
      </w:pPr>
      <w:r>
        <w:rPr>
          <w:rStyle w:val="s0"/>
        </w:rPr>
        <w:t xml:space="preserve">Срок приостановления представления налоговой отчетности с учетом его продления не должен превышать срок, установленный </w:t>
      </w:r>
      <w:hyperlink w:anchor="sub460000" w:history="1">
        <w:r>
          <w:rPr>
            <w:rStyle w:val="a3"/>
          </w:rPr>
          <w:t>статьей 46</w:t>
        </w:r>
      </w:hyperlink>
      <w:r>
        <w:rPr>
          <w:rStyle w:val="s0"/>
        </w:rPr>
        <w:t xml:space="preserve"> настоящего Кодекса.</w:t>
      </w:r>
    </w:p>
    <w:p w:rsidR="00000000" w:rsidRDefault="00A228E1">
      <w:pPr>
        <w:jc w:val="both"/>
      </w:pPr>
      <w:hyperlink r:id="rId1161" w:history="1">
        <w:r>
          <w:rPr>
            <w:rStyle w:val="a3"/>
            <w:rFonts w:ascii="Wingdings" w:hAnsi="Wingdings"/>
            <w:i/>
            <w:iCs/>
          </w:rPr>
          <w:t>*</w:t>
        </w:r>
      </w:hyperlink>
    </w:p>
    <w:p w:rsidR="00000000" w:rsidRDefault="00A228E1">
      <w:pPr>
        <w:jc w:val="both"/>
      </w:pPr>
      <w:r>
        <w:rPr>
          <w:rStyle w:val="s3"/>
        </w:rPr>
        <w:t>В пункт</w:t>
      </w:r>
      <w:r>
        <w:rPr>
          <w:rStyle w:val="s3"/>
        </w:rPr>
        <w:t xml:space="preserve"> 2 внесены изменения в соответствии с </w:t>
      </w:r>
      <w:hyperlink r:id="rId1162" w:anchor="sub_id=73" w:history="1">
        <w:r>
          <w:rPr>
            <w:rStyle w:val="a3"/>
            <w:i/>
            <w:iCs/>
          </w:rPr>
          <w:t>Законом</w:t>
        </w:r>
      </w:hyperlink>
      <w:r>
        <w:rPr>
          <w:rStyle w:val="s3"/>
        </w:rPr>
        <w:t xml:space="preserve"> РК от 30.12.09 г. № 234-IV (введены в действие с 1 января 2009 г.) (</w:t>
      </w:r>
      <w:hyperlink r:id="rId1163" w:anchor="sub_id=730200" w:history="1">
        <w:r>
          <w:rPr>
            <w:rStyle w:val="a3"/>
            <w:i/>
            <w:iCs/>
          </w:rPr>
          <w:t>см. стар. ред.</w:t>
        </w:r>
      </w:hyperlink>
      <w:r>
        <w:rPr>
          <w:rStyle w:val="s3"/>
        </w:rPr>
        <w:t xml:space="preserve">); изложен в редакции </w:t>
      </w:r>
      <w:hyperlink r:id="rId1164" w:anchor="sub_id=73"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1165" w:history="1">
        <w:r>
          <w:rPr>
            <w:rStyle w:val="a3"/>
            <w:i/>
            <w:iCs/>
          </w:rPr>
          <w:t>опубликования</w:t>
        </w:r>
      </w:hyperlink>
      <w:r>
        <w:rPr>
          <w:rStyle w:val="s3"/>
        </w:rPr>
        <w:t>) (</w:t>
      </w:r>
      <w:hyperlink r:id="rId1166" w:anchor="sub_id=730200" w:history="1">
        <w:r>
          <w:rPr>
            <w:rStyle w:val="a3"/>
            <w:i/>
            <w:iCs/>
          </w:rPr>
          <w:t>см. стар. ред.</w:t>
        </w:r>
      </w:hyperlink>
      <w:r>
        <w:rPr>
          <w:rStyle w:val="s3"/>
        </w:rPr>
        <w:t>)</w:t>
      </w:r>
    </w:p>
    <w:p w:rsidR="00000000" w:rsidRDefault="00A228E1">
      <w:pPr>
        <w:ind w:firstLine="400"/>
        <w:jc w:val="both"/>
      </w:pPr>
      <w:r>
        <w:rPr>
          <w:rStyle w:val="s0"/>
        </w:rPr>
        <w:t xml:space="preserve">2. В течение трех рабочих дней с даты получения </w:t>
      </w:r>
      <w:hyperlink r:id="rId1167" w:anchor="sub_id=4" w:history="1">
        <w:r>
          <w:rPr>
            <w:rStyle w:val="a3"/>
          </w:rPr>
          <w:t>налогового заявления</w:t>
        </w:r>
      </w:hyperlink>
      <w:r>
        <w:rPr>
          <w:rStyle w:val="s0"/>
        </w:rPr>
        <w:t xml:space="preserve"> о приостановлении (продлении, возобновлении) представления налоговой отчетности налоговый орган принимает </w:t>
      </w:r>
      <w:hyperlink r:id="rId1168" w:anchor="sub_id=15" w:history="1">
        <w:r>
          <w:rPr>
            <w:rStyle w:val="a3"/>
          </w:rPr>
          <w:t>решение</w:t>
        </w:r>
      </w:hyperlink>
      <w:r>
        <w:rPr>
          <w:rStyle w:val="s0"/>
        </w:rPr>
        <w:t xml:space="preserve"> о приостановлении представления налоговой отчетности или об отказе в приостановлении представления налоговой отчетности по форме, разработанной уполномоченным органом и утвержденной Правительством Республики Казахстан.</w:t>
      </w:r>
    </w:p>
    <w:p w:rsidR="00000000" w:rsidRDefault="00A228E1">
      <w:pPr>
        <w:ind w:firstLine="400"/>
        <w:jc w:val="both"/>
      </w:pPr>
      <w:r>
        <w:t xml:space="preserve">3. Решение о приостановлении </w:t>
      </w:r>
      <w:r>
        <w:t xml:space="preserve">представления налоговой отчетности или об отказе в приостановлении представления налоговой отчетности вручается налогоплательщику (налоговому агенту) лично под роспись или иным способом, подтверждающим факт отправки и получения. </w:t>
      </w:r>
    </w:p>
    <w:p w:rsidR="00000000" w:rsidRDefault="00A228E1">
      <w:pPr>
        <w:jc w:val="both"/>
      </w:pPr>
      <w:r>
        <w:rPr>
          <w:rStyle w:val="s3"/>
        </w:rPr>
        <w:t>В пункт 4 внесены изменени</w:t>
      </w:r>
      <w:r>
        <w:rPr>
          <w:rStyle w:val="s3"/>
        </w:rPr>
        <w:t xml:space="preserve">я в соответствии с </w:t>
      </w:r>
      <w:hyperlink r:id="rId1169" w:anchor="sub_id=73" w:history="1">
        <w:r>
          <w:rPr>
            <w:rStyle w:val="a3"/>
            <w:i/>
            <w:iCs/>
          </w:rPr>
          <w:t>Законом</w:t>
        </w:r>
      </w:hyperlink>
      <w:r>
        <w:rPr>
          <w:rStyle w:val="s3"/>
        </w:rPr>
        <w:t xml:space="preserve"> РК от 21.07.11 г. № 467-IV (введены в действие с 1 января 2012 г.) (</w:t>
      </w:r>
      <w:hyperlink r:id="rId1170" w:anchor="sub_id=730400" w:history="1">
        <w:r>
          <w:rPr>
            <w:rStyle w:val="a3"/>
            <w:i/>
            <w:iCs/>
          </w:rPr>
          <w:t>см. стар. ред.</w:t>
        </w:r>
      </w:hyperlink>
      <w:r>
        <w:rPr>
          <w:rStyle w:val="s3"/>
        </w:rPr>
        <w:t xml:space="preserve">); изложен в редакции </w:t>
      </w:r>
      <w:hyperlink r:id="rId1171" w:anchor="sub_id=73" w:history="1">
        <w:r>
          <w:rPr>
            <w:rStyle w:val="a3"/>
            <w:i/>
            <w:iCs/>
          </w:rPr>
          <w:t>Закона</w:t>
        </w:r>
      </w:hyperlink>
      <w:r>
        <w:rPr>
          <w:rStyle w:val="s3"/>
        </w:rPr>
        <w:t xml:space="preserve"> РК от 05.12.13 г. № 152-V (введено в действие с 1 января 2014 г.) (</w:t>
      </w:r>
      <w:hyperlink r:id="rId1172" w:anchor="sub_id=730400" w:history="1">
        <w:r>
          <w:rPr>
            <w:rStyle w:val="a3"/>
            <w:i/>
            <w:iCs/>
          </w:rPr>
          <w:t>см. стар. ред.</w:t>
        </w:r>
      </w:hyperlink>
      <w:r>
        <w:rPr>
          <w:rStyle w:val="s3"/>
        </w:rPr>
        <w:t>)</w:t>
      </w:r>
    </w:p>
    <w:p w:rsidR="00000000" w:rsidRDefault="00A228E1">
      <w:pPr>
        <w:ind w:firstLine="400"/>
        <w:jc w:val="both"/>
      </w:pPr>
      <w:r>
        <w:rPr>
          <w:rStyle w:val="s0"/>
        </w:rPr>
        <w:t>4. Решение об отказе в приостановлении представления налоговой отчетности принимается в случаях:</w:t>
      </w:r>
    </w:p>
    <w:p w:rsidR="00000000" w:rsidRDefault="00A228E1">
      <w:pPr>
        <w:ind w:firstLine="400"/>
        <w:jc w:val="both"/>
      </w:pPr>
      <w:r>
        <w:rPr>
          <w:rStyle w:val="s0"/>
        </w:rPr>
        <w:t>1) наличия у налогоплательщика (налогового агента) налоговой задолженности, задолженности по обязательным пенсионным взносам, обязательным профессиональным пенсионным взносам, социальным отчислениям на дату подачи заявления;</w:t>
      </w:r>
    </w:p>
    <w:p w:rsidR="00000000" w:rsidRDefault="00A228E1">
      <w:pPr>
        <w:jc w:val="both"/>
      </w:pPr>
      <w:r>
        <w:rPr>
          <w:rStyle w:val="s3"/>
        </w:rPr>
        <w:t xml:space="preserve">Подпункт 2 изложен в редакции </w:t>
      </w:r>
      <w:hyperlink r:id="rId1173" w:anchor="sub_id=373" w:history="1">
        <w:r>
          <w:rPr>
            <w:rStyle w:val="a3"/>
            <w:i/>
            <w:iCs/>
          </w:rPr>
          <w:t>Закона</w:t>
        </w:r>
      </w:hyperlink>
      <w:r>
        <w:rPr>
          <w:rStyle w:val="s3"/>
        </w:rPr>
        <w:t xml:space="preserve"> РК от 28.11.14 г. № 257-V (введено в действие с 1 января 2015 г.) (</w:t>
      </w:r>
      <w:hyperlink r:id="rId1174" w:anchor="sub_id=730400" w:history="1">
        <w:r>
          <w:rPr>
            <w:rStyle w:val="a3"/>
            <w:i/>
            <w:iCs/>
          </w:rPr>
          <w:t>см. стар. ред.</w:t>
        </w:r>
      </w:hyperlink>
      <w:r>
        <w:rPr>
          <w:rStyle w:val="s3"/>
        </w:rPr>
        <w:t>)</w:t>
      </w:r>
    </w:p>
    <w:p w:rsidR="00000000" w:rsidRDefault="00A228E1">
      <w:pPr>
        <w:ind w:firstLine="400"/>
        <w:jc w:val="both"/>
      </w:pPr>
      <w:r>
        <w:rPr>
          <w:rStyle w:val="s0"/>
        </w:rPr>
        <w:t>2)</w:t>
      </w:r>
      <w:r>
        <w:rPr>
          <w:rStyle w:val="s0"/>
        </w:rPr>
        <w:t xml:space="preserve"> непредставления налогоплательщиком (налоговым агентом): </w:t>
      </w:r>
    </w:p>
    <w:p w:rsidR="00000000" w:rsidRDefault="00A228E1">
      <w:pPr>
        <w:ind w:firstLine="400"/>
        <w:jc w:val="both"/>
      </w:pPr>
      <w:r>
        <w:rPr>
          <w:rStyle w:val="s0"/>
        </w:rPr>
        <w:t>налоговой отчетности, указанной в подпункте 2) части второй пункта 1 настоящей статьи;</w:t>
      </w:r>
    </w:p>
    <w:p w:rsidR="00000000" w:rsidRDefault="00A228E1">
      <w:pPr>
        <w:ind w:firstLine="400"/>
        <w:jc w:val="both"/>
      </w:pPr>
      <w:r>
        <w:rPr>
          <w:rStyle w:val="s0"/>
        </w:rPr>
        <w:t>налогового заявления о регистрационном учете по налогу на добавленную стоимость в случае, установленном подпунк</w:t>
      </w:r>
      <w:r>
        <w:rPr>
          <w:rStyle w:val="s0"/>
        </w:rPr>
        <w:t>том 3) части второй пункта 1 настоящей статьи;</w:t>
      </w:r>
    </w:p>
    <w:p w:rsidR="00000000" w:rsidRDefault="00A228E1">
      <w:pPr>
        <w:ind w:firstLine="400"/>
        <w:jc w:val="both"/>
      </w:pPr>
      <w:r>
        <w:rPr>
          <w:rStyle w:val="s0"/>
        </w:rPr>
        <w:t xml:space="preserve">3) признания налоговым органом налогоплательщика бездействующим в соответствии со </w:t>
      </w:r>
      <w:hyperlink w:anchor="sub5790000" w:history="1">
        <w:r>
          <w:rPr>
            <w:rStyle w:val="a3"/>
          </w:rPr>
          <w:t>статьей 579</w:t>
        </w:r>
      </w:hyperlink>
      <w:r>
        <w:rPr>
          <w:rStyle w:val="s0"/>
        </w:rPr>
        <w:t xml:space="preserve"> настоящего Кодекса.</w:t>
      </w:r>
    </w:p>
    <w:p w:rsidR="00000000" w:rsidRDefault="00A228E1">
      <w:pPr>
        <w:ind w:firstLine="400"/>
        <w:jc w:val="both"/>
      </w:pPr>
      <w:r>
        <w:t>5. В случае принятия налоговым органом решения об отказе в при</w:t>
      </w:r>
      <w:r>
        <w:t>остановлении представления налоговой отчетности налогоплательщик (налоговый агент) представляет налоговую отчетность в порядке, установленном настоящим Кодексом.</w:t>
      </w:r>
    </w:p>
    <w:p w:rsidR="00000000" w:rsidRDefault="00A228E1">
      <w:pPr>
        <w:ind w:firstLine="400"/>
        <w:jc w:val="both"/>
      </w:pPr>
      <w:r>
        <w:t xml:space="preserve">6. Решение о приостановлении представления налоговой отчетности, полученное налогоплательщиком (налоговым агентом), является основанием для непредставления налоговой отчетности на период приостановления представления налоговой отчетности, указанный в </w:t>
      </w:r>
      <w:hyperlink r:id="rId1175" w:anchor="sub_id=4" w:history="1">
        <w:r>
          <w:rPr>
            <w:rStyle w:val="a3"/>
          </w:rPr>
          <w:t>налоговом заявлении</w:t>
        </w:r>
      </w:hyperlink>
      <w:r>
        <w:t xml:space="preserve"> о приостановлении (продлении, возобновлении) представления налоговой отчетности, если иное не установлено настоящей статьей. Непредставление налоговой отчетности,</w:t>
      </w:r>
      <w:r>
        <w:t xml:space="preserve"> указанной в настоящем пункте, приравнивается к представлению налоговой отчетности с нулевыми показателями. </w:t>
      </w:r>
    </w:p>
    <w:p w:rsidR="00000000" w:rsidRDefault="00A228E1">
      <w:pPr>
        <w:jc w:val="both"/>
      </w:pPr>
      <w:hyperlink r:id="rId1176" w:history="1">
        <w:r>
          <w:rPr>
            <w:rStyle w:val="a3"/>
            <w:rFonts w:ascii="Wingdings" w:hAnsi="Wingdings"/>
            <w:i/>
            <w:iCs/>
          </w:rPr>
          <w:t>*</w:t>
        </w:r>
      </w:hyperlink>
    </w:p>
    <w:p w:rsidR="00000000" w:rsidRDefault="00A228E1">
      <w:pPr>
        <w:ind w:firstLine="400"/>
        <w:jc w:val="both"/>
      </w:pPr>
      <w:r>
        <w:t>7. В случае принятия налогоплательщиком (налоговым агентом) решения о возобновле</w:t>
      </w:r>
      <w:r>
        <w:t>нии деятельности до окончания срока приостановления деятельности указанный налогоплательщик (налоговый агент) представляет в налоговый орган по месту своего нахождения до окончания срока приостановления деятельности налоговое заявление о приостановлении (п</w:t>
      </w:r>
      <w:r>
        <w:t>родлении, возобновлении) представления налоговой отчетности и налоговую отчетность в порядке, установленном настоящим Кодексом.</w:t>
      </w:r>
    </w:p>
    <w:p w:rsidR="00000000" w:rsidRDefault="00A228E1">
      <w:pPr>
        <w:jc w:val="both"/>
      </w:pPr>
      <w:r>
        <w:rPr>
          <w:rStyle w:val="s3"/>
        </w:rPr>
        <w:t xml:space="preserve">Пункт 8 изложен в редакции </w:t>
      </w:r>
      <w:hyperlink r:id="rId1177" w:anchor="sub_id=331" w:history="1">
        <w:r>
          <w:rPr>
            <w:rStyle w:val="a3"/>
            <w:i/>
            <w:iCs/>
          </w:rPr>
          <w:t>Закона</w:t>
        </w:r>
      </w:hyperlink>
      <w:r>
        <w:rPr>
          <w:rStyle w:val="s3"/>
        </w:rPr>
        <w:t xml:space="preserve"> РК от 16.11.0</w:t>
      </w:r>
      <w:r>
        <w:rPr>
          <w:rStyle w:val="s3"/>
        </w:rPr>
        <w:t>9 г. № 200-IV (введено в действие с 1 января 2010 г.) (</w:t>
      </w:r>
      <w:hyperlink r:id="rId1178" w:anchor="sub_id=730800" w:history="1">
        <w:r>
          <w:rPr>
            <w:rStyle w:val="a3"/>
            <w:i/>
            <w:iCs/>
          </w:rPr>
          <w:t>см. стар. ред.</w:t>
        </w:r>
      </w:hyperlink>
      <w:r>
        <w:rPr>
          <w:rStyle w:val="s3"/>
        </w:rPr>
        <w:t>)</w:t>
      </w:r>
    </w:p>
    <w:p w:rsidR="00000000" w:rsidRDefault="00A228E1">
      <w:pPr>
        <w:ind w:firstLine="400"/>
        <w:jc w:val="both"/>
      </w:pPr>
      <w:r>
        <w:rPr>
          <w:rStyle w:val="s0"/>
        </w:rPr>
        <w:t>8. После истечения срока приостановления деятельности, указанного в решении о приостановлении предста</w:t>
      </w:r>
      <w:r>
        <w:rPr>
          <w:rStyle w:val="s0"/>
        </w:rPr>
        <w:t>вления налоговой отчетности, налогоплательщик (налоговый агент) обязан представить в налоговый орган налоговую отчетность в порядке, установленном настоящим Кодексом, если иное не установлено пунктом 9 настоящей статьи.</w:t>
      </w:r>
    </w:p>
    <w:p w:rsidR="00000000" w:rsidRDefault="00A228E1">
      <w:pPr>
        <w:jc w:val="both"/>
      </w:pPr>
      <w:r>
        <w:rPr>
          <w:rStyle w:val="s3"/>
        </w:rPr>
        <w:t>В пункт 9 внесены изменения в соотве</w:t>
      </w:r>
      <w:r>
        <w:rPr>
          <w:rStyle w:val="s3"/>
        </w:rPr>
        <w:t xml:space="preserve">тствии с </w:t>
      </w:r>
      <w:hyperlink r:id="rId1179" w:anchor="sub_id=331" w:history="1">
        <w:r>
          <w:rPr>
            <w:rStyle w:val="a3"/>
            <w:i/>
            <w:iCs/>
          </w:rPr>
          <w:t>Законом</w:t>
        </w:r>
      </w:hyperlink>
      <w:r>
        <w:rPr>
          <w:rStyle w:val="s3"/>
        </w:rPr>
        <w:t xml:space="preserve"> РК от 16.11.09 г. № 200-IV (введен в действие с 1 января 2010 г.) (</w:t>
      </w:r>
      <w:hyperlink r:id="rId1180" w:anchor="sub_id=730900" w:history="1">
        <w:r>
          <w:rPr>
            <w:rStyle w:val="a3"/>
            <w:i/>
            <w:iCs/>
          </w:rPr>
          <w:t>см. ста</w:t>
        </w:r>
        <w:r>
          <w:rPr>
            <w:rStyle w:val="a3"/>
            <w:i/>
            <w:iCs/>
          </w:rPr>
          <w:t>р. ред.</w:t>
        </w:r>
      </w:hyperlink>
      <w:r>
        <w:rPr>
          <w:rStyle w:val="s3"/>
        </w:rPr>
        <w:t>)</w:t>
      </w:r>
    </w:p>
    <w:p w:rsidR="00000000" w:rsidRDefault="00A228E1">
      <w:pPr>
        <w:ind w:firstLine="400"/>
        <w:jc w:val="both"/>
      </w:pPr>
      <w:r>
        <w:rPr>
          <w:rStyle w:val="s0"/>
        </w:rPr>
        <w:t xml:space="preserve">9. Налогоплательщик вправе не позднее даты окончания текущего периода приостановления представления налоговой отчетности подать в налоговый орган </w:t>
      </w:r>
      <w:hyperlink r:id="rId1181" w:anchor="sub_id=4" w:history="1">
        <w:r>
          <w:rPr>
            <w:rStyle w:val="a3"/>
          </w:rPr>
          <w:t>налоговое заявление</w:t>
        </w:r>
      </w:hyperlink>
      <w:r>
        <w:rPr>
          <w:rStyle w:val="s0"/>
        </w:rPr>
        <w:t xml:space="preserve"> о </w:t>
      </w:r>
      <w:r>
        <w:rPr>
          <w:rStyle w:val="s0"/>
        </w:rPr>
        <w:t>приостановлении (продлении, возобновлении) представления налоговой отчетности.</w:t>
      </w:r>
    </w:p>
    <w:p w:rsidR="00000000" w:rsidRDefault="00A228E1">
      <w:pPr>
        <w:ind w:firstLine="400"/>
        <w:jc w:val="both"/>
      </w:pPr>
      <w:r>
        <w:t xml:space="preserve">При подаче налогового заявления о приостановлении (продлении, возобновлении) представления налоговой отчетности данный срок продлевается на период, указанный в таком заявлении, </w:t>
      </w:r>
      <w:r>
        <w:t>с учетом положений пункта 1 настоящей статьи. Налоговое заявление является основанием для непредставления налоговой отчетности за предстоящие налоговые периоды до даты возобновления деятельности при условии наличия отметки налогового органа о приеме такого</w:t>
      </w:r>
      <w:r>
        <w:t xml:space="preserve"> заявления.</w:t>
      </w:r>
    </w:p>
    <w:p w:rsidR="00000000" w:rsidRDefault="00A228E1">
      <w:pPr>
        <w:jc w:val="both"/>
      </w:pPr>
      <w:r>
        <w:rPr>
          <w:rStyle w:val="s3"/>
        </w:rPr>
        <w:t xml:space="preserve">В пункт 10 внесены изменения в соответствии с </w:t>
      </w:r>
      <w:hyperlink r:id="rId1182" w:anchor="sub_id=73" w:history="1">
        <w:r>
          <w:rPr>
            <w:rStyle w:val="a3"/>
            <w:i/>
            <w:iCs/>
          </w:rPr>
          <w:t>Законом</w:t>
        </w:r>
      </w:hyperlink>
      <w:r>
        <w:rPr>
          <w:rStyle w:val="s3"/>
        </w:rPr>
        <w:t xml:space="preserve"> РК от 21.07.11 г. № 467-IV </w:t>
      </w:r>
      <w:hyperlink r:id="rId1183" w:history="1">
        <w:r>
          <w:rPr>
            <w:rStyle w:val="a3"/>
            <w:rFonts w:ascii="Wingdings" w:hAnsi="Wingdings"/>
            <w:i/>
            <w:iCs/>
          </w:rPr>
          <w:t>+</w:t>
        </w:r>
      </w:hyperlink>
      <w:r>
        <w:rPr>
          <w:rStyle w:val="s3"/>
        </w:rPr>
        <w:t xml:space="preserve"> </w:t>
      </w:r>
      <w:r>
        <w:rPr>
          <w:rStyle w:val="s3"/>
        </w:rPr>
        <w:t>(введены в действие с 1 января 2012 г.) (</w:t>
      </w:r>
      <w:hyperlink r:id="rId1184" w:anchor="sub_id=731000" w:history="1">
        <w:r>
          <w:rPr>
            <w:rStyle w:val="a3"/>
            <w:i/>
            <w:iCs/>
          </w:rPr>
          <w:t>см. стар. ред.</w:t>
        </w:r>
      </w:hyperlink>
      <w:r>
        <w:rPr>
          <w:rStyle w:val="s3"/>
        </w:rPr>
        <w:t>)</w:t>
      </w:r>
    </w:p>
    <w:p w:rsidR="00000000" w:rsidRDefault="00A228E1">
      <w:pPr>
        <w:ind w:firstLine="400"/>
        <w:jc w:val="both"/>
      </w:pPr>
      <w:r>
        <w:t xml:space="preserve">10. В случае обнаружения налоговым органом фактов </w:t>
      </w:r>
      <w:r>
        <w:rPr>
          <w:rStyle w:val="s0"/>
        </w:rPr>
        <w:t>возобновления</w:t>
      </w:r>
      <w:r>
        <w:t xml:space="preserve"> налогоплательщиком (налоговым агентом) деятельности</w:t>
      </w:r>
      <w:r>
        <w:t xml:space="preserve"> в период ее приостановления налоговые органы без извещения указанных лиц признают прекращенным срок приостановления представления налоговой отчетности </w:t>
      </w:r>
      <w:r>
        <w:rPr>
          <w:rStyle w:val="s0"/>
        </w:rPr>
        <w:t>с даты возобновления деятельности</w:t>
      </w:r>
      <w:r>
        <w:t xml:space="preserve">. </w:t>
      </w:r>
    </w:p>
    <w:p w:rsidR="00000000" w:rsidRDefault="00A228E1">
      <w:pPr>
        <w:ind w:firstLine="400"/>
        <w:jc w:val="both"/>
      </w:pPr>
      <w:r>
        <w:rPr>
          <w:rStyle w:val="s0"/>
        </w:rPr>
        <w:t>Для целей настоящего пункта возобновлением деятельности признается н</w:t>
      </w:r>
      <w:r>
        <w:rPr>
          <w:rStyle w:val="s0"/>
        </w:rPr>
        <w:t>ачало осуществления налогоплательщиком (налоговым агентом), приостановившим деятельность в соответствии с настоящей статьей, деятельности, приводящей к возникновению обязательства по исчислению и уплате налогов и других обязательных платежей в бюджет в соо</w:t>
      </w:r>
      <w:r>
        <w:rPr>
          <w:rStyle w:val="s0"/>
        </w:rPr>
        <w:t>тветствии с особенной частью настоящего Кодекса.</w:t>
      </w:r>
    </w:p>
    <w:p w:rsidR="00000000" w:rsidRDefault="00A228E1">
      <w:pPr>
        <w:ind w:firstLine="400"/>
        <w:jc w:val="both"/>
      </w:pPr>
      <w:r>
        <w:t>11. Положения настоящей статьи не распространяются на следующих налогоплательщиков:</w:t>
      </w:r>
    </w:p>
    <w:p w:rsidR="00000000" w:rsidRDefault="00A228E1">
      <w:pPr>
        <w:ind w:firstLine="400"/>
        <w:jc w:val="both"/>
      </w:pPr>
      <w:r>
        <w:t xml:space="preserve">1) индивидуальных предпринимателей, применяющих специальные налоговые режимы для крестьянских или фермерских хозяйств, для </w:t>
      </w:r>
      <w:r>
        <w:t xml:space="preserve">субъектов малого бизнеса на основе патента; </w:t>
      </w:r>
    </w:p>
    <w:p w:rsidR="00000000" w:rsidRDefault="00A228E1">
      <w:pPr>
        <w:ind w:firstLine="400"/>
        <w:jc w:val="both"/>
      </w:pPr>
      <w:r>
        <w:t xml:space="preserve">2) индивидуальных предпринимателей или юридических лиц, являющихся плательщиками налога на игорный бизнес и (или) фиксированного налога; </w:t>
      </w:r>
    </w:p>
    <w:p w:rsidR="00000000" w:rsidRDefault="00A228E1">
      <w:pPr>
        <w:jc w:val="both"/>
      </w:pPr>
      <w:r>
        <w:rPr>
          <w:rStyle w:val="s3"/>
        </w:rPr>
        <w:t xml:space="preserve">В подпункт 3 внесены изменения в соответствии с </w:t>
      </w:r>
      <w:hyperlink r:id="rId1185" w:anchor="sub_id=500" w:history="1">
        <w:r>
          <w:rPr>
            <w:rStyle w:val="a3"/>
            <w:i/>
            <w:iCs/>
          </w:rPr>
          <w:t>Законом</w:t>
        </w:r>
      </w:hyperlink>
      <w:r>
        <w:rPr>
          <w:rStyle w:val="s3"/>
        </w:rPr>
        <w:t xml:space="preserve"> РК от 21.01.10 г. № 242-IV (введены в действие с 1 января 2011 г.) (</w:t>
      </w:r>
      <w:hyperlink r:id="rId1186" w:anchor="sub_id=731103" w:history="1">
        <w:r>
          <w:rPr>
            <w:rStyle w:val="a3"/>
            <w:i/>
            <w:iCs/>
          </w:rPr>
          <w:t>см. стар. ред.</w:t>
        </w:r>
      </w:hyperlink>
      <w:r>
        <w:rPr>
          <w:rStyle w:val="s3"/>
        </w:rPr>
        <w:t>)</w:t>
      </w:r>
    </w:p>
    <w:p w:rsidR="00000000" w:rsidRDefault="00A228E1">
      <w:pPr>
        <w:ind w:firstLine="400"/>
        <w:jc w:val="both"/>
      </w:pPr>
      <w:r>
        <w:rPr>
          <w:rStyle w:val="s0"/>
        </w:rPr>
        <w:t>3) юридических лиц, прим</w:t>
      </w:r>
      <w:r>
        <w:rPr>
          <w:rStyle w:val="s0"/>
        </w:rPr>
        <w:t xml:space="preserve">еняющих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 </w:t>
      </w:r>
    </w:p>
    <w:p w:rsidR="00000000" w:rsidRDefault="00A228E1">
      <w:pPr>
        <w:ind w:firstLine="400"/>
        <w:jc w:val="both"/>
      </w:pPr>
      <w:r>
        <w:rPr>
          <w:rStyle w:val="s0"/>
        </w:rPr>
        <w:t>12. Положения настоящей статьи не распространяются на порядок и сроки пр</w:t>
      </w:r>
      <w:r>
        <w:rPr>
          <w:rStyle w:val="s0"/>
        </w:rPr>
        <w:t>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A228E1">
      <w:pPr>
        <w:ind w:firstLine="400"/>
        <w:jc w:val="both"/>
      </w:pPr>
      <w:r>
        <w:t> </w:t>
      </w:r>
    </w:p>
    <w:p w:rsidR="00000000" w:rsidRDefault="00A228E1">
      <w:pPr>
        <w:ind w:left="1200" w:hanging="800"/>
        <w:jc w:val="both"/>
      </w:pPr>
      <w:bookmarkStart w:id="113" w:name="SUB740000"/>
      <w:bookmarkEnd w:id="113"/>
      <w:r>
        <w:rPr>
          <w:rStyle w:val="s1"/>
        </w:rPr>
        <w:t>Статья 74. Порядок приостановления (продления, возобновления) представления налоговой отчетности индивидуал</w:t>
      </w:r>
      <w:r>
        <w:rPr>
          <w:rStyle w:val="s1"/>
        </w:rPr>
        <w:t>ьным предпринимателем, применяющим специальный налоговый режим для субъектов малого бизнеса на основе патента</w:t>
      </w:r>
    </w:p>
    <w:p w:rsidR="00000000" w:rsidRDefault="00A228E1">
      <w:pPr>
        <w:jc w:val="both"/>
      </w:pPr>
      <w:r>
        <w:rPr>
          <w:rStyle w:val="s3"/>
        </w:rPr>
        <w:t xml:space="preserve">В пункт 1 внесены изменения в соответствии с </w:t>
      </w:r>
      <w:hyperlink r:id="rId1187" w:anchor="sub_id=74" w:history="1">
        <w:r>
          <w:rPr>
            <w:rStyle w:val="a3"/>
            <w:i/>
            <w:iCs/>
          </w:rPr>
          <w:t>Законом</w:t>
        </w:r>
      </w:hyperlink>
      <w:r>
        <w:rPr>
          <w:rStyle w:val="s3"/>
        </w:rPr>
        <w:t xml:space="preserve"> РК от 30.12.0</w:t>
      </w:r>
      <w:r>
        <w:rPr>
          <w:rStyle w:val="s3"/>
        </w:rPr>
        <w:t>9 г. № 234-IV (введены в действие с 1 января 2009 г.) (</w:t>
      </w:r>
      <w:hyperlink r:id="rId1188" w:anchor="sub_id=740000" w:history="1">
        <w:r>
          <w:rPr>
            <w:rStyle w:val="a3"/>
            <w:i/>
            <w:iCs/>
          </w:rPr>
          <w:t>см. стар. ред.</w:t>
        </w:r>
      </w:hyperlink>
      <w:r>
        <w:rPr>
          <w:rStyle w:val="s3"/>
        </w:rPr>
        <w:t xml:space="preserve">); </w:t>
      </w:r>
      <w:hyperlink r:id="rId1189" w:anchor="sub_id=74" w:history="1">
        <w:r>
          <w:rPr>
            <w:rStyle w:val="a3"/>
            <w:i/>
            <w:iCs/>
          </w:rPr>
          <w:t>Законом</w:t>
        </w:r>
      </w:hyperlink>
      <w:r>
        <w:rPr>
          <w:rStyle w:val="s3"/>
        </w:rPr>
        <w:t xml:space="preserve"> РК от 28.11.</w:t>
      </w:r>
      <w:r>
        <w:rPr>
          <w:rStyle w:val="s3"/>
        </w:rPr>
        <w:t>14 г. № 257-V (введены в действие с 1 января 2015 г.) (</w:t>
      </w:r>
      <w:hyperlink r:id="rId1190" w:anchor="sub_id=740000" w:history="1">
        <w:r>
          <w:rPr>
            <w:rStyle w:val="a3"/>
            <w:i/>
            <w:iCs/>
          </w:rPr>
          <w:t>см. стар. ред.</w:t>
        </w:r>
      </w:hyperlink>
      <w:r>
        <w:rPr>
          <w:rStyle w:val="s3"/>
        </w:rPr>
        <w:t>)</w:t>
      </w:r>
    </w:p>
    <w:p w:rsidR="00000000" w:rsidRDefault="00A228E1">
      <w:pPr>
        <w:ind w:firstLine="400"/>
        <w:jc w:val="both"/>
      </w:pPr>
      <w:r>
        <w:rPr>
          <w:rStyle w:val="s0"/>
        </w:rPr>
        <w:t>1. Налогоплательщик (налоговый агент) в порядке, установленном настоящей статьей, вправе на основании</w:t>
      </w:r>
      <w:r>
        <w:rPr>
          <w:rStyle w:val="s0"/>
        </w:rPr>
        <w:t xml:space="preserve"> </w:t>
      </w:r>
      <w:hyperlink r:id="rId1191" w:anchor="sub_id=4" w:history="1">
        <w:r>
          <w:rPr>
            <w:rStyle w:val="a3"/>
          </w:rPr>
          <w:t>налогового заявления</w:t>
        </w:r>
      </w:hyperlink>
      <w:r>
        <w:rPr>
          <w:rStyle w:val="s0"/>
        </w:rPr>
        <w:t xml:space="preserve"> о </w:t>
      </w:r>
      <w:hyperlink r:id="rId1192" w:history="1">
        <w:r>
          <w:rPr>
            <w:rStyle w:val="a3"/>
          </w:rPr>
          <w:t>приостановлении (продлении, возобновлении)</w:t>
        </w:r>
      </w:hyperlink>
      <w:r>
        <w:rPr>
          <w:rStyle w:val="s0"/>
        </w:rPr>
        <w:t xml:space="preserve"> представления налоговой отчетности:</w:t>
      </w:r>
    </w:p>
    <w:p w:rsidR="00000000" w:rsidRDefault="00A228E1">
      <w:pPr>
        <w:ind w:firstLine="400"/>
        <w:jc w:val="both"/>
      </w:pPr>
      <w:r>
        <w:rPr>
          <w:rStyle w:val="s0"/>
        </w:rPr>
        <w:t>1) приостановить представление налоговой отчетности;</w:t>
      </w:r>
    </w:p>
    <w:p w:rsidR="00000000" w:rsidRDefault="00A228E1">
      <w:pPr>
        <w:ind w:firstLine="400"/>
        <w:jc w:val="both"/>
      </w:pPr>
      <w:r>
        <w:rPr>
          <w:rStyle w:val="s0"/>
        </w:rPr>
        <w:t>2) продлить срок приостановления представления налоговой отчетности.</w:t>
      </w:r>
    </w:p>
    <w:p w:rsidR="00000000" w:rsidRDefault="00A228E1">
      <w:pPr>
        <w:ind w:firstLine="400"/>
        <w:jc w:val="both"/>
      </w:pPr>
      <w:r>
        <w:rPr>
          <w:rStyle w:val="s0"/>
        </w:rPr>
        <w:t>В случае приостановления деятельности индивидуальным предпринимателем, применяющим специальный налоговый режим на основе патента, в на</w:t>
      </w:r>
      <w:r>
        <w:rPr>
          <w:rStyle w:val="s0"/>
        </w:rPr>
        <w:t xml:space="preserve">логовый орган по месту нахождения подается </w:t>
      </w:r>
      <w:hyperlink r:id="rId1193" w:anchor="sub_id=4" w:history="1">
        <w:r>
          <w:rPr>
            <w:rStyle w:val="a3"/>
          </w:rPr>
          <w:t>налоговое заявление</w:t>
        </w:r>
      </w:hyperlink>
      <w:r>
        <w:rPr>
          <w:rStyle w:val="s0"/>
        </w:rPr>
        <w:t xml:space="preserve"> о приостановлении (продлении, возобновлении) представления налоговой отчетности на предстоящий период до истечения</w:t>
      </w:r>
      <w:r>
        <w:rPr>
          <w:rStyle w:val="s0"/>
        </w:rPr>
        <w:t xml:space="preserve"> срока действия патента. Приостановление представления налоговой отчетности с учетом его продления не должно превышать тридцать шесть календарных месяцев с даты начала срока приостановления представления налоговой отчетности.</w:t>
      </w:r>
    </w:p>
    <w:p w:rsidR="00000000" w:rsidRDefault="00A228E1">
      <w:pPr>
        <w:jc w:val="both"/>
      </w:pPr>
      <w:r>
        <w:rPr>
          <w:rStyle w:val="s3"/>
        </w:rPr>
        <w:t xml:space="preserve">Пункт 2 изложен в редакции </w:t>
      </w:r>
      <w:hyperlink r:id="rId1194" w:anchor="sub_id=74"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1195" w:history="1">
        <w:r>
          <w:rPr>
            <w:rStyle w:val="a3"/>
            <w:i/>
            <w:iCs/>
          </w:rPr>
          <w:t>опубликования</w:t>
        </w:r>
      </w:hyperlink>
      <w:r>
        <w:rPr>
          <w:rStyle w:val="s3"/>
        </w:rPr>
        <w:t>) (</w:t>
      </w:r>
      <w:hyperlink r:id="rId1196" w:anchor="sub_id=740200" w:history="1">
        <w:r>
          <w:rPr>
            <w:rStyle w:val="a3"/>
            <w:i/>
            <w:iCs/>
          </w:rPr>
          <w:t>см. стар. ред.</w:t>
        </w:r>
      </w:hyperlink>
      <w:r>
        <w:rPr>
          <w:rStyle w:val="s3"/>
        </w:rPr>
        <w:t>)</w:t>
      </w:r>
    </w:p>
    <w:p w:rsidR="00000000" w:rsidRDefault="00A228E1">
      <w:pPr>
        <w:ind w:firstLine="400"/>
        <w:jc w:val="both"/>
      </w:pPr>
      <w:r>
        <w:rPr>
          <w:rStyle w:val="s0"/>
        </w:rPr>
        <w:t xml:space="preserve">2. Решение налогового органа о приостановлении представления налоговой отчетности выносится по </w:t>
      </w:r>
      <w:hyperlink r:id="rId1197" w:anchor="sub_id=15" w:history="1">
        <w:r>
          <w:rPr>
            <w:rStyle w:val="a3"/>
          </w:rPr>
          <w:t>форме</w:t>
        </w:r>
      </w:hyperlink>
      <w:r>
        <w:rPr>
          <w:rStyle w:val="s0"/>
        </w:rPr>
        <w:t>, разработанной уполномоченным органом и утвержденной Правительством Республики Казахстан, в день подачи налогового заявления.</w:t>
      </w:r>
    </w:p>
    <w:p w:rsidR="00000000" w:rsidRDefault="00A228E1">
      <w:pPr>
        <w:ind w:firstLine="400"/>
        <w:jc w:val="both"/>
      </w:pPr>
      <w:r>
        <w:rPr>
          <w:rStyle w:val="s0"/>
        </w:rPr>
        <w:t xml:space="preserve">3. Решение о приостановлении представления налоговой отчетности вручается налогоплательщику или его представителю лично под роспись или иным способом, подтверждающим факт отправки и получения. </w:t>
      </w:r>
    </w:p>
    <w:p w:rsidR="00000000" w:rsidRDefault="00A228E1">
      <w:pPr>
        <w:jc w:val="both"/>
      </w:pPr>
      <w:r>
        <w:rPr>
          <w:rStyle w:val="s3"/>
        </w:rPr>
        <w:t xml:space="preserve">Статья дополнена пунктом 3-1 в соответствии с </w:t>
      </w:r>
      <w:hyperlink r:id="rId1198" w:anchor="sub_id=74" w:history="1">
        <w:r>
          <w:rPr>
            <w:rStyle w:val="a3"/>
            <w:i/>
            <w:iCs/>
          </w:rPr>
          <w:t>Законом</w:t>
        </w:r>
      </w:hyperlink>
      <w:r>
        <w:rPr>
          <w:rStyle w:val="s3"/>
        </w:rPr>
        <w:t xml:space="preserve"> РК от 21.07.11 г. № 467-IV </w:t>
      </w:r>
      <w:hyperlink r:id="rId1199" w:history="1">
        <w:r>
          <w:rPr>
            <w:rStyle w:val="a3"/>
            <w:rFonts w:ascii="Wingdings" w:hAnsi="Wingdings"/>
            <w:i/>
            <w:iCs/>
          </w:rPr>
          <w:t>+</w:t>
        </w:r>
      </w:hyperlink>
      <w:r>
        <w:rPr>
          <w:rStyle w:val="s3"/>
        </w:rPr>
        <w:t xml:space="preserve"> (введены в действие с 1 января 2012 г.) </w:t>
      </w:r>
    </w:p>
    <w:p w:rsidR="00000000" w:rsidRDefault="00A228E1">
      <w:pPr>
        <w:jc w:val="both"/>
      </w:pPr>
      <w:r>
        <w:rPr>
          <w:rStyle w:val="s3"/>
        </w:rPr>
        <w:t xml:space="preserve">См. изменения в пункт 3-1 - </w:t>
      </w:r>
      <w:hyperlink r:id="rId1200"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3-1. Решение об отказе в приостановлении представления налоговой отчетности принимается в случае наличия у налогоплательщик</w:t>
      </w:r>
      <w:r>
        <w:rPr>
          <w:rStyle w:val="s0"/>
        </w:rPr>
        <w:t>а (налогового агента) налоговой задолженности, задолженности по обязательным пенсионным взносам, обязательным профессиональным пенсионным взносам, социальным отчислениям на дату подачи заявления или непредставления налогоплательщиком (налоговым агентом) на</w:t>
      </w:r>
      <w:r>
        <w:rPr>
          <w:rStyle w:val="s0"/>
        </w:rPr>
        <w:t>логовой отчетности, указанной в пункте 1 настоящей статьи.</w:t>
      </w:r>
    </w:p>
    <w:p w:rsidR="00000000" w:rsidRDefault="00A228E1">
      <w:pPr>
        <w:jc w:val="both"/>
      </w:pPr>
      <w:r>
        <w:rPr>
          <w:rStyle w:val="s3"/>
        </w:rPr>
        <w:t xml:space="preserve">Пункт 4 изложен в редакции </w:t>
      </w:r>
      <w:hyperlink r:id="rId1201" w:anchor="sub_id=74" w:history="1">
        <w:r>
          <w:rPr>
            <w:rStyle w:val="a3"/>
            <w:i/>
            <w:iCs/>
          </w:rPr>
          <w:t>Закона</w:t>
        </w:r>
      </w:hyperlink>
      <w:r>
        <w:rPr>
          <w:rStyle w:val="s3"/>
        </w:rPr>
        <w:t xml:space="preserve"> РК от 28.11.14 г. № 257-V (введено в действие с 1 января 2015 г.) (</w:t>
      </w:r>
      <w:hyperlink r:id="rId1202" w:anchor="sub_id=740400" w:history="1">
        <w:r>
          <w:rPr>
            <w:rStyle w:val="a3"/>
            <w:i/>
            <w:iCs/>
          </w:rPr>
          <w:t>см. стар. ред.</w:t>
        </w:r>
      </w:hyperlink>
      <w:r>
        <w:rPr>
          <w:rStyle w:val="s3"/>
        </w:rPr>
        <w:t>)</w:t>
      </w:r>
    </w:p>
    <w:p w:rsidR="00000000" w:rsidRDefault="00A228E1">
      <w:pPr>
        <w:ind w:firstLine="400"/>
        <w:jc w:val="both"/>
      </w:pPr>
      <w:r>
        <w:rPr>
          <w:rStyle w:val="s0"/>
        </w:rPr>
        <w:t>4. Решение о приостановлении представления налоговой отчетности является основанием для непредставления расчета стоимости патента за период с даты, указанной в налоговом за</w:t>
      </w:r>
      <w:r>
        <w:rPr>
          <w:rStyle w:val="s0"/>
        </w:rPr>
        <w:t>явлении о приостановлении представления налоговой отчетности, до даты возобновления деятельности.</w:t>
      </w:r>
    </w:p>
    <w:p w:rsidR="00000000" w:rsidRDefault="00A228E1">
      <w:pPr>
        <w:ind w:firstLine="400"/>
        <w:jc w:val="both"/>
      </w:pPr>
      <w:r>
        <w:rPr>
          <w:rStyle w:val="s0"/>
        </w:rPr>
        <w:t xml:space="preserve">5. Налогоплательщик признается возобновившим деятельность после истечения срока приостановления деятельности, если иное не установлено настоящей статьей. </w:t>
      </w:r>
    </w:p>
    <w:p w:rsidR="00000000" w:rsidRDefault="00A228E1">
      <w:pPr>
        <w:jc w:val="both"/>
      </w:pPr>
      <w:r>
        <w:rPr>
          <w:rStyle w:val="s3"/>
        </w:rPr>
        <w:t>Пун</w:t>
      </w:r>
      <w:r>
        <w:rPr>
          <w:rStyle w:val="s3"/>
        </w:rPr>
        <w:t xml:space="preserve">кт 6 изложен в редакции </w:t>
      </w:r>
      <w:hyperlink r:id="rId1203" w:anchor="sub_id=74" w:history="1">
        <w:r>
          <w:rPr>
            <w:rStyle w:val="a3"/>
            <w:i/>
            <w:iCs/>
          </w:rPr>
          <w:t>Закона</w:t>
        </w:r>
      </w:hyperlink>
      <w:r>
        <w:rPr>
          <w:rStyle w:val="s3"/>
        </w:rPr>
        <w:t xml:space="preserve"> РК от 26.12.12 г. № 61-V (введены в действие с 1 января 2013 г.) (</w:t>
      </w:r>
      <w:hyperlink r:id="rId1204" w:anchor="sub_id=740600" w:history="1">
        <w:r>
          <w:rPr>
            <w:rStyle w:val="a3"/>
            <w:i/>
            <w:iCs/>
          </w:rPr>
          <w:t>см. стар. ред.</w:t>
        </w:r>
      </w:hyperlink>
      <w:r>
        <w:rPr>
          <w:rStyle w:val="s3"/>
        </w:rPr>
        <w:t>)</w:t>
      </w:r>
    </w:p>
    <w:p w:rsidR="00000000" w:rsidRDefault="00A228E1">
      <w:pPr>
        <w:ind w:firstLine="400"/>
        <w:jc w:val="both"/>
      </w:pPr>
      <w:r>
        <w:rPr>
          <w:rStyle w:val="s0"/>
        </w:rPr>
        <w:t xml:space="preserve">6. Налогоплательщик не позднее даты окончания текущего периода приостановления представления налоговой отчетности вправе подать в налоговый орган налоговое </w:t>
      </w:r>
      <w:hyperlink r:id="rId1205" w:anchor="sub_id=4" w:history="1">
        <w:r>
          <w:rPr>
            <w:rStyle w:val="a3"/>
          </w:rPr>
          <w:t>заявление о приостановлении (продлении, возобновлении) представления налоговой отчетности</w:t>
        </w:r>
      </w:hyperlink>
      <w:r>
        <w:rPr>
          <w:rStyle w:val="s0"/>
        </w:rPr>
        <w:t>. Такое заявление является основанием для непредставления расчета стоимости патента до указанной в заявлении даты возобновления деятельности.</w:t>
      </w:r>
    </w:p>
    <w:p w:rsidR="00000000" w:rsidRDefault="00A228E1">
      <w:pPr>
        <w:jc w:val="both"/>
      </w:pPr>
      <w:r>
        <w:rPr>
          <w:rStyle w:val="s3"/>
        </w:rPr>
        <w:t>Пункт 7 изложен в редакци</w:t>
      </w:r>
      <w:r>
        <w:rPr>
          <w:rStyle w:val="s3"/>
        </w:rPr>
        <w:t xml:space="preserve">и </w:t>
      </w:r>
      <w:hyperlink r:id="rId1206" w:anchor="sub_id=74" w:history="1">
        <w:r>
          <w:rPr>
            <w:rStyle w:val="a3"/>
            <w:i/>
            <w:iCs/>
          </w:rPr>
          <w:t>Закона</w:t>
        </w:r>
      </w:hyperlink>
      <w:r>
        <w:rPr>
          <w:rStyle w:val="s3"/>
        </w:rPr>
        <w:t xml:space="preserve"> РК от 26.12.12 г. № 61-V (введены в действие с 1 января 2013 г.) (</w:t>
      </w:r>
      <w:hyperlink r:id="rId1207" w:anchor="sub_id=740700" w:history="1">
        <w:r>
          <w:rPr>
            <w:rStyle w:val="a3"/>
            <w:i/>
            <w:iCs/>
          </w:rPr>
          <w:t>см. стар. ред.</w:t>
        </w:r>
      </w:hyperlink>
      <w:r>
        <w:rPr>
          <w:rStyle w:val="s3"/>
        </w:rPr>
        <w:t>)</w:t>
      </w:r>
    </w:p>
    <w:p w:rsidR="00000000" w:rsidRDefault="00A228E1">
      <w:pPr>
        <w:ind w:firstLine="400"/>
        <w:jc w:val="both"/>
      </w:pPr>
      <w:r>
        <w:rPr>
          <w:rStyle w:val="s0"/>
        </w:rPr>
        <w:t>7</w:t>
      </w:r>
      <w:r>
        <w:rPr>
          <w:rStyle w:val="s0"/>
        </w:rPr>
        <w:t>. Налогоплательщик вправе возобновить деятельность до окончания срока приостановления деятельности путем подачи в налоговые органы расчета стоимости патента на предстоящий период со дня возобновления деятельности.</w:t>
      </w:r>
    </w:p>
    <w:p w:rsidR="00000000" w:rsidRDefault="00A228E1">
      <w:pPr>
        <w:jc w:val="both"/>
      </w:pPr>
      <w:r>
        <w:rPr>
          <w:rStyle w:val="s3"/>
        </w:rPr>
        <w:t xml:space="preserve">Пункт 8 изложен в редакции </w:t>
      </w:r>
      <w:hyperlink r:id="rId1208" w:anchor="sub_id=74" w:history="1">
        <w:r>
          <w:rPr>
            <w:rStyle w:val="a3"/>
            <w:i/>
            <w:iCs/>
          </w:rPr>
          <w:t>Закона</w:t>
        </w:r>
      </w:hyperlink>
      <w:r>
        <w:rPr>
          <w:rStyle w:val="s3"/>
        </w:rPr>
        <w:t xml:space="preserve"> РК от 26.12.12 г. № 61-V (введены в действие с 1 января 2013 г.) (</w:t>
      </w:r>
      <w:hyperlink r:id="rId1209" w:anchor="sub_id=740800" w:history="1">
        <w:r>
          <w:rPr>
            <w:rStyle w:val="a3"/>
            <w:i/>
            <w:iCs/>
          </w:rPr>
          <w:t>см. стар. ред.</w:t>
        </w:r>
      </w:hyperlink>
      <w:r>
        <w:rPr>
          <w:rStyle w:val="s3"/>
        </w:rPr>
        <w:t>)</w:t>
      </w:r>
    </w:p>
    <w:p w:rsidR="00000000" w:rsidRDefault="00A228E1">
      <w:pPr>
        <w:ind w:firstLine="400"/>
        <w:jc w:val="both"/>
      </w:pPr>
      <w:r>
        <w:rPr>
          <w:rStyle w:val="s0"/>
        </w:rPr>
        <w:t>8. При представлен</w:t>
      </w:r>
      <w:r>
        <w:rPr>
          <w:rStyle w:val="s0"/>
        </w:rPr>
        <w:t>ии расчета стоимости патента в период приостановления представления налоговой отчетности налогоплательщик признается возобновившим деятельность со дня начала деятельности, указанного в данном расчете.</w:t>
      </w:r>
    </w:p>
    <w:p w:rsidR="00000000" w:rsidRDefault="00A228E1">
      <w:pPr>
        <w:jc w:val="both"/>
      </w:pPr>
      <w:r>
        <w:rPr>
          <w:rStyle w:val="s3"/>
        </w:rPr>
        <w:t xml:space="preserve">Пункт 9 изложен в редакции </w:t>
      </w:r>
      <w:hyperlink r:id="rId1210" w:anchor="sub_id=74" w:history="1">
        <w:r>
          <w:rPr>
            <w:rStyle w:val="a3"/>
            <w:i/>
            <w:iCs/>
          </w:rPr>
          <w:t>Закона</w:t>
        </w:r>
      </w:hyperlink>
      <w:r>
        <w:rPr>
          <w:rStyle w:val="s3"/>
        </w:rPr>
        <w:t xml:space="preserve"> РК от 26.12.12 г. № 61-V (введены в действие с 1 января 2013 г.) (</w:t>
      </w:r>
      <w:hyperlink r:id="rId1211" w:anchor="sub_id=740900" w:history="1">
        <w:r>
          <w:rPr>
            <w:rStyle w:val="a3"/>
            <w:i/>
            <w:iCs/>
          </w:rPr>
          <w:t>см. стар. ред.</w:t>
        </w:r>
      </w:hyperlink>
      <w:r>
        <w:rPr>
          <w:rStyle w:val="s3"/>
        </w:rPr>
        <w:t xml:space="preserve">); </w:t>
      </w:r>
      <w:hyperlink r:id="rId1212" w:anchor="sub_id=74" w:history="1">
        <w:r>
          <w:rPr>
            <w:rStyle w:val="a3"/>
            <w:i/>
            <w:iCs/>
          </w:rPr>
          <w:t>Закона</w:t>
        </w:r>
      </w:hyperlink>
      <w:r>
        <w:rPr>
          <w:rStyle w:val="s3"/>
        </w:rPr>
        <w:t xml:space="preserve"> РК от 28.11.14 г. № 257-V (введено в действие с 1 января 2015 г.) (</w:t>
      </w:r>
      <w:hyperlink r:id="rId1213" w:anchor="sub_id=740900" w:history="1">
        <w:r>
          <w:rPr>
            <w:rStyle w:val="a3"/>
            <w:i/>
            <w:iCs/>
          </w:rPr>
          <w:t>см. стар. ред.</w:t>
        </w:r>
      </w:hyperlink>
      <w:r>
        <w:rPr>
          <w:rStyle w:val="s3"/>
        </w:rPr>
        <w:t>)</w:t>
      </w:r>
    </w:p>
    <w:p w:rsidR="00000000" w:rsidRDefault="00A228E1">
      <w:pPr>
        <w:ind w:firstLine="400"/>
        <w:jc w:val="both"/>
      </w:pPr>
      <w:r>
        <w:rPr>
          <w:rStyle w:val="s0"/>
        </w:rPr>
        <w:t>9. При непредставлении в течение</w:t>
      </w:r>
      <w:r>
        <w:rPr>
          <w:rStyle w:val="s0"/>
        </w:rPr>
        <w:t xml:space="preserve"> шестидесяти календарных дней со дня истечения срока действия патента налогового заявления или очередного расчета стоимости патента, указанных в пунктах 6 и 7 настоящей статьи, налогоплательщик подлежит снятию с регистрационного учета в качестве индивидуал</w:t>
      </w:r>
      <w:r>
        <w:rPr>
          <w:rStyle w:val="s0"/>
        </w:rPr>
        <w:t xml:space="preserve">ьного предпринимателя в порядке, установленном </w:t>
      </w:r>
      <w:hyperlink w:anchor="sub43010000" w:history="1">
        <w:r>
          <w:rPr>
            <w:rStyle w:val="a3"/>
          </w:rPr>
          <w:t>статьей 43-1</w:t>
        </w:r>
      </w:hyperlink>
      <w:r>
        <w:rPr>
          <w:rStyle w:val="s0"/>
        </w:rPr>
        <w:t xml:space="preserve"> настоящего Кодекса.</w:t>
      </w:r>
    </w:p>
    <w:p w:rsidR="00000000" w:rsidRDefault="00A228E1">
      <w:pPr>
        <w:jc w:val="both"/>
      </w:pPr>
      <w:r>
        <w:rPr>
          <w:rStyle w:val="s3"/>
        </w:rPr>
        <w:t xml:space="preserve">Статья дополнена пунктом 9-1 в соответствии с </w:t>
      </w:r>
      <w:hyperlink r:id="rId1214" w:anchor="sub_id=74" w:history="1">
        <w:r>
          <w:rPr>
            <w:rStyle w:val="a3"/>
            <w:i/>
            <w:iCs/>
          </w:rPr>
          <w:t>Законом</w:t>
        </w:r>
      </w:hyperlink>
      <w:r>
        <w:rPr>
          <w:rStyle w:val="s3"/>
        </w:rPr>
        <w:t xml:space="preserve"> </w:t>
      </w:r>
      <w:r>
        <w:rPr>
          <w:rStyle w:val="s3"/>
        </w:rPr>
        <w:t xml:space="preserve">РК от 21.07.11 г. № 467-IV </w:t>
      </w:r>
      <w:hyperlink r:id="rId1215" w:anchor="sub_id=1" w:history="1">
        <w:r>
          <w:rPr>
            <w:rStyle w:val="a3"/>
            <w:rFonts w:ascii="Wingdings" w:hAnsi="Wingdings"/>
            <w:i/>
            <w:iCs/>
          </w:rPr>
          <w:t>+</w:t>
        </w:r>
      </w:hyperlink>
      <w:r>
        <w:rPr>
          <w:rStyle w:val="s3"/>
        </w:rPr>
        <w:t xml:space="preserve"> (введены в действие с 1 января 2012 г.) </w:t>
      </w:r>
    </w:p>
    <w:p w:rsidR="00000000" w:rsidRDefault="00A228E1">
      <w:pPr>
        <w:ind w:firstLine="400"/>
        <w:jc w:val="both"/>
      </w:pPr>
      <w:r>
        <w:rPr>
          <w:rStyle w:val="s0"/>
        </w:rPr>
        <w:t>9-1. В случае обнаружения налоговым органом фактов возобновления налогоплательщиком (налоговым агентом) дея</w:t>
      </w:r>
      <w:r>
        <w:rPr>
          <w:rStyle w:val="s0"/>
        </w:rPr>
        <w:t>тельности в период ее приостановления налоговые органы признают прекращенным срок приостановления представления налоговой отчетности с даты возобновления деятельности с письменным извещением такого налогоплательщика (налогового агента).</w:t>
      </w:r>
    </w:p>
    <w:p w:rsidR="00000000" w:rsidRDefault="00A228E1">
      <w:pPr>
        <w:ind w:firstLine="400"/>
        <w:jc w:val="both"/>
      </w:pPr>
      <w:r>
        <w:rPr>
          <w:rStyle w:val="s0"/>
        </w:rPr>
        <w:t>Для целей настоящег</w:t>
      </w:r>
      <w:r>
        <w:rPr>
          <w:rStyle w:val="s0"/>
        </w:rPr>
        <w:t>о пункта возобновлением деятельности признается начало осуществления налогоплательщиком (налоговым агентом), приостановившим деятельность в соответствии с настоящей статьей, деятельности, приводящей к возникновению обязательства по исчислению и уплате нало</w:t>
      </w:r>
      <w:r>
        <w:rPr>
          <w:rStyle w:val="s0"/>
        </w:rPr>
        <w:t>гов и других обязательных платежей в бюджет в соответствии с особенной частью настоящего Кодекса.</w:t>
      </w:r>
    </w:p>
    <w:p w:rsidR="00000000" w:rsidRDefault="00A228E1">
      <w:pPr>
        <w:ind w:firstLine="400"/>
        <w:jc w:val="both"/>
      </w:pPr>
      <w:r>
        <w:rPr>
          <w:rStyle w:val="s0"/>
        </w:rPr>
        <w:t>10.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w:t>
      </w:r>
      <w:r>
        <w:rPr>
          <w:rStyle w:val="s0"/>
        </w:rPr>
        <w:t>льному налогу, по плате за пользование земельными участками.</w:t>
      </w:r>
    </w:p>
    <w:p w:rsidR="00000000" w:rsidRDefault="00A228E1">
      <w:pPr>
        <w:ind w:firstLine="400"/>
        <w:jc w:val="center"/>
      </w:pPr>
      <w:r>
        <w:t> </w:t>
      </w:r>
    </w:p>
    <w:p w:rsidR="00000000" w:rsidRDefault="00A228E1">
      <w:pPr>
        <w:ind w:firstLine="400"/>
        <w:jc w:val="center"/>
      </w:pPr>
      <w:r>
        <w:t> </w:t>
      </w:r>
    </w:p>
    <w:p w:rsidR="00000000" w:rsidRDefault="00A228E1">
      <w:pPr>
        <w:jc w:val="center"/>
      </w:pPr>
      <w:bookmarkStart w:id="114" w:name="SUB750000"/>
      <w:bookmarkEnd w:id="114"/>
      <w:r>
        <w:rPr>
          <w:rStyle w:val="s1"/>
        </w:rPr>
        <w:t>§ 2. Налоговое заявление</w:t>
      </w:r>
    </w:p>
    <w:p w:rsidR="00000000" w:rsidRDefault="00A228E1">
      <w:pPr>
        <w:ind w:firstLine="400"/>
        <w:jc w:val="center"/>
      </w:pPr>
      <w:r>
        <w:t> </w:t>
      </w:r>
    </w:p>
    <w:p w:rsidR="00000000" w:rsidRDefault="00A228E1">
      <w:pPr>
        <w:ind w:left="1200" w:hanging="800"/>
        <w:jc w:val="both"/>
      </w:pPr>
      <w:r>
        <w:rPr>
          <w:rStyle w:val="s1"/>
        </w:rPr>
        <w:t>Статья 75. Общие положения</w:t>
      </w:r>
    </w:p>
    <w:p w:rsidR="00000000" w:rsidRDefault="00A228E1">
      <w:pPr>
        <w:ind w:firstLine="400"/>
        <w:jc w:val="both"/>
      </w:pPr>
      <w:r>
        <w:rPr>
          <w:rStyle w:val="s0"/>
        </w:rPr>
        <w:t>1. Налоговое заявление - документ налогоплательщика (налогового агента), представляемый в налоговый орган с целью реализации его прав и исполнения обязанностей в случаях, установленных настоящим Кодексом.</w:t>
      </w:r>
    </w:p>
    <w:p w:rsidR="00000000" w:rsidRDefault="00A228E1">
      <w:pPr>
        <w:jc w:val="both"/>
      </w:pPr>
      <w:r>
        <w:rPr>
          <w:rStyle w:val="s3"/>
        </w:rPr>
        <w:t xml:space="preserve">В пункт 2 внесены изменения в соответствии с </w:t>
      </w:r>
      <w:hyperlink r:id="rId1216" w:anchor="sub_id=801" w:history="1">
        <w:r>
          <w:rPr>
            <w:rStyle w:val="s9"/>
          </w:rPr>
          <w:t>Законом</w:t>
        </w:r>
      </w:hyperlink>
      <w:r>
        <w:rPr>
          <w:rStyle w:val="s3"/>
        </w:rPr>
        <w:t xml:space="preserve"> РК от 05.07.11 г. № 452-IV (введены в действие с 1 января 2012 г.) (</w:t>
      </w:r>
      <w:hyperlink r:id="rId1217" w:anchor="sub_id=750200" w:history="1">
        <w:r>
          <w:rPr>
            <w:rStyle w:val="s9"/>
          </w:rPr>
          <w:t>см. стар. ред.</w:t>
        </w:r>
      </w:hyperlink>
      <w:r>
        <w:rPr>
          <w:rStyle w:val="s3"/>
        </w:rPr>
        <w:t>); изло</w:t>
      </w:r>
      <w:r>
        <w:rPr>
          <w:rStyle w:val="s3"/>
        </w:rPr>
        <w:t xml:space="preserve">жен в редакции </w:t>
      </w:r>
      <w:hyperlink r:id="rId1218" w:anchor="sub_id=1075" w:history="1">
        <w:r>
          <w:rPr>
            <w:rStyle w:val="a3"/>
            <w:i/>
            <w:iCs/>
          </w:rPr>
          <w:t>Закона</w:t>
        </w:r>
      </w:hyperlink>
      <w:r>
        <w:rPr>
          <w:rStyle w:val="s3"/>
        </w:rPr>
        <w:t xml:space="preserve"> РК от 29.09.14 г. № 239-V (</w:t>
      </w:r>
      <w:hyperlink r:id="rId1219" w:anchor="sub_id=750200" w:history="1">
        <w:r>
          <w:rPr>
            <w:rStyle w:val="a3"/>
            <w:i/>
            <w:iCs/>
          </w:rPr>
          <w:t>см. стар. ред.</w:t>
        </w:r>
      </w:hyperlink>
      <w:r>
        <w:rPr>
          <w:rStyle w:val="s3"/>
        </w:rPr>
        <w:t>)</w:t>
      </w:r>
    </w:p>
    <w:p w:rsidR="00000000" w:rsidRDefault="00A228E1">
      <w:pPr>
        <w:ind w:firstLine="400"/>
        <w:jc w:val="both"/>
      </w:pPr>
      <w:r>
        <w:rPr>
          <w:rStyle w:val="s0"/>
        </w:rPr>
        <w:t xml:space="preserve">2. </w:t>
      </w:r>
      <w:hyperlink r:id="rId1220" w:history="1">
        <w:r>
          <w:rPr>
            <w:rStyle w:val="a3"/>
          </w:rPr>
          <w:t>Формы налоговых заявлений</w:t>
        </w:r>
      </w:hyperlink>
      <w:r>
        <w:rPr>
          <w:rStyle w:val="s0"/>
        </w:rPr>
        <w:t xml:space="preserve"> утверждаются уполномоченным органом.</w:t>
      </w:r>
    </w:p>
    <w:p w:rsidR="00000000" w:rsidRDefault="00A228E1">
      <w:pPr>
        <w:ind w:firstLine="400"/>
        <w:jc w:val="both"/>
      </w:pPr>
      <w:r>
        <w:t> </w:t>
      </w:r>
    </w:p>
    <w:p w:rsidR="00000000" w:rsidRDefault="00A228E1">
      <w:pPr>
        <w:ind w:left="1200" w:hanging="800"/>
        <w:jc w:val="both"/>
      </w:pPr>
      <w:bookmarkStart w:id="115" w:name="SUB760000"/>
      <w:bookmarkEnd w:id="115"/>
      <w:r>
        <w:rPr>
          <w:rStyle w:val="s1"/>
        </w:rPr>
        <w:t>Статья 76. Порядок представления налогового заявления</w:t>
      </w:r>
    </w:p>
    <w:p w:rsidR="00000000" w:rsidRDefault="00A228E1">
      <w:pPr>
        <w:ind w:firstLine="400"/>
        <w:jc w:val="both"/>
      </w:pPr>
      <w:r>
        <w:rPr>
          <w:rStyle w:val="s0"/>
        </w:rPr>
        <w:t>1. Налоговое заявление представляется налогоплательщиком (налоговым агентом) в налоговые орган</w:t>
      </w:r>
      <w:r>
        <w:rPr>
          <w:rStyle w:val="s0"/>
        </w:rPr>
        <w:t>ы в порядке и сроки, которые установлены настоящим Кодексом.</w:t>
      </w:r>
    </w:p>
    <w:p w:rsidR="00000000" w:rsidRDefault="00A228E1">
      <w:pPr>
        <w:jc w:val="both"/>
      </w:pPr>
      <w:r>
        <w:rPr>
          <w:rStyle w:val="s3"/>
        </w:rPr>
        <w:t xml:space="preserve">В пункт 2 внесены изменения в соответствии с </w:t>
      </w:r>
      <w:hyperlink r:id="rId1221" w:anchor="sub_id=76" w:history="1">
        <w:r>
          <w:rPr>
            <w:rStyle w:val="a3"/>
            <w:i/>
            <w:iCs/>
          </w:rPr>
          <w:t>Законом</w:t>
        </w:r>
      </w:hyperlink>
      <w:r>
        <w:rPr>
          <w:rStyle w:val="s3"/>
        </w:rPr>
        <w:t xml:space="preserve"> РК от 30.12.09 г. № 234-IV (введены в действие с 1 января 2009</w:t>
      </w:r>
      <w:r>
        <w:rPr>
          <w:rStyle w:val="s3"/>
        </w:rPr>
        <w:t xml:space="preserve"> г.) (</w:t>
      </w:r>
      <w:hyperlink r:id="rId1222" w:anchor="sub_id=760200" w:history="1">
        <w:r>
          <w:rPr>
            <w:rStyle w:val="a3"/>
            <w:i/>
            <w:iCs/>
          </w:rPr>
          <w:t>см. стар. ред.</w:t>
        </w:r>
      </w:hyperlink>
      <w:r>
        <w:rPr>
          <w:rStyle w:val="s3"/>
        </w:rPr>
        <w:t xml:space="preserve">); изложен в редакции </w:t>
      </w:r>
      <w:hyperlink r:id="rId1223" w:anchor="sub_id=76" w:history="1">
        <w:r>
          <w:rPr>
            <w:rStyle w:val="a3"/>
            <w:i/>
            <w:iCs/>
          </w:rPr>
          <w:t>Закона</w:t>
        </w:r>
      </w:hyperlink>
      <w:r>
        <w:rPr>
          <w:rStyle w:val="s3"/>
        </w:rPr>
        <w:t xml:space="preserve"> РК от 28.11.14 г. № 257-V (введены в действ</w:t>
      </w:r>
      <w:r>
        <w:rPr>
          <w:rStyle w:val="s3"/>
        </w:rPr>
        <w:t>ие с 1 января 2015 г.) (</w:t>
      </w:r>
      <w:hyperlink r:id="rId1224" w:anchor="sub_id=760200" w:history="1">
        <w:r>
          <w:rPr>
            <w:rStyle w:val="a3"/>
            <w:i/>
            <w:iCs/>
          </w:rPr>
          <w:t>см. стар. ред.</w:t>
        </w:r>
      </w:hyperlink>
      <w:r>
        <w:rPr>
          <w:rStyle w:val="s3"/>
        </w:rPr>
        <w:t>)</w:t>
      </w:r>
    </w:p>
    <w:p w:rsidR="00000000" w:rsidRDefault="00A228E1">
      <w:pPr>
        <w:ind w:firstLine="400"/>
        <w:jc w:val="both"/>
      </w:pPr>
      <w:r>
        <w:rPr>
          <w:rStyle w:val="s0"/>
        </w:rPr>
        <w:t>2. Налогоплательщики (налоговые агенты) вправе представить налоговое заявление, если иное не установлено настоящим Кодексом, в соответствующие налоговые органы по выбору:</w:t>
      </w:r>
    </w:p>
    <w:p w:rsidR="00000000" w:rsidRDefault="00A228E1">
      <w:pPr>
        <w:ind w:firstLine="400"/>
        <w:jc w:val="both"/>
      </w:pPr>
      <w:r>
        <w:rPr>
          <w:rStyle w:val="s0"/>
        </w:rPr>
        <w:t>1) в явочном порядке - на бумажном носителе;</w:t>
      </w:r>
    </w:p>
    <w:p w:rsidR="00000000" w:rsidRDefault="00A228E1">
      <w:pPr>
        <w:ind w:firstLine="400"/>
        <w:jc w:val="both"/>
      </w:pPr>
      <w:r>
        <w:rPr>
          <w:rStyle w:val="s0"/>
        </w:rPr>
        <w:t>2) по почте заказным письмом с уведомлен</w:t>
      </w:r>
      <w:r>
        <w:rPr>
          <w:rStyle w:val="s0"/>
        </w:rPr>
        <w:t>ием - на бумажном носителе;</w:t>
      </w:r>
    </w:p>
    <w:p w:rsidR="00000000" w:rsidRDefault="00A228E1">
      <w:pPr>
        <w:ind w:firstLine="400"/>
        <w:jc w:val="both"/>
      </w:pPr>
      <w:r>
        <w:rPr>
          <w:rStyle w:val="s0"/>
        </w:rPr>
        <w:t>3) в электронном виде, допускающем компьютерную обработку информации, - в форме электронного документа налогоплательщика.</w:t>
      </w:r>
    </w:p>
    <w:p w:rsidR="00000000" w:rsidRDefault="00A228E1">
      <w:pPr>
        <w:ind w:firstLine="400"/>
        <w:jc w:val="both"/>
      </w:pPr>
      <w:r>
        <w:rPr>
          <w:rStyle w:val="s0"/>
        </w:rPr>
        <w:t>Налогоплательщики (налоговые агенты) вправе представить налоговое заявление через центры обслуживания насе</w:t>
      </w:r>
      <w:r>
        <w:rPr>
          <w:rStyle w:val="s0"/>
        </w:rPr>
        <w:t>ления.</w:t>
      </w:r>
    </w:p>
    <w:p w:rsidR="00000000" w:rsidRDefault="00A228E1">
      <w:pPr>
        <w:ind w:firstLine="400"/>
        <w:jc w:val="both"/>
      </w:pPr>
      <w:hyperlink r:id="rId1225" w:history="1">
        <w:r>
          <w:rPr>
            <w:rStyle w:val="a3"/>
          </w:rPr>
          <w:t>Перечень налоговых заявлений</w:t>
        </w:r>
      </w:hyperlink>
      <w:r>
        <w:rPr>
          <w:rStyle w:val="s0"/>
        </w:rPr>
        <w:t>, представляемых через центры обслуживания населения, устанавливается уполномоченным органом совместно с уполномоченным органом в сфере информатизации.</w:t>
      </w:r>
    </w:p>
    <w:p w:rsidR="00000000" w:rsidRDefault="00A228E1">
      <w:pPr>
        <w:ind w:firstLine="400"/>
        <w:jc w:val="both"/>
      </w:pPr>
      <w:r>
        <w:t>3. П</w:t>
      </w:r>
      <w:r>
        <w:t xml:space="preserve">ри представлении налогового заявления на бумажном носителе в явочном порядке указанная налоговая форма составляется в двух экземплярах, один экземпляр возвращается налогоплательщику (налоговому агенту) с отметкой налогового органа. </w:t>
      </w:r>
    </w:p>
    <w:p w:rsidR="00000000" w:rsidRDefault="00A228E1">
      <w:pPr>
        <w:ind w:firstLine="400"/>
        <w:jc w:val="both"/>
      </w:pPr>
      <w:r>
        <w:t>4. Структура электронно</w:t>
      </w:r>
      <w:r>
        <w:t>го формата налогового заявления, программное обеспечение для составления и представления налогового заявления в электронном виде и обновление данного программного обеспечения размещаются на интернет-ресурсе уполномоченного органа не позднее 1 января текуще</w:t>
      </w:r>
      <w:r>
        <w:t>го года.</w:t>
      </w:r>
    </w:p>
    <w:p w:rsidR="00000000" w:rsidRDefault="00A228E1">
      <w:pPr>
        <w:ind w:firstLine="400"/>
        <w:jc w:val="both"/>
      </w:pPr>
      <w:r>
        <w:t>5. Внесение изменений и (или) дополнений в налоговое заявление осуществляется в случаях и порядке, которые установлены настоящим Кодексом.</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116" w:name="SUB770000"/>
      <w:bookmarkEnd w:id="116"/>
      <w:r>
        <w:rPr>
          <w:rStyle w:val="s1"/>
        </w:rPr>
        <w:t>§ 3. Налоговые регистры</w:t>
      </w:r>
    </w:p>
    <w:p w:rsidR="00000000" w:rsidRDefault="00A228E1">
      <w:pPr>
        <w:ind w:firstLine="400"/>
        <w:jc w:val="both"/>
      </w:pPr>
      <w:r>
        <w:t> </w:t>
      </w:r>
    </w:p>
    <w:p w:rsidR="00000000" w:rsidRDefault="00A228E1">
      <w:pPr>
        <w:ind w:left="1200" w:hanging="800"/>
        <w:jc w:val="both"/>
      </w:pPr>
      <w:r>
        <w:rPr>
          <w:rStyle w:val="s1"/>
        </w:rPr>
        <w:t>Статья 77. Налоговые регистры</w:t>
      </w:r>
    </w:p>
    <w:p w:rsidR="00000000" w:rsidRDefault="00A228E1">
      <w:pPr>
        <w:jc w:val="both"/>
      </w:pPr>
      <w:r>
        <w:rPr>
          <w:rStyle w:val="s3"/>
        </w:rPr>
        <w:t xml:space="preserve">В пункт 1 внесены изменения в соответствии с </w:t>
      </w:r>
      <w:hyperlink r:id="rId1226" w:anchor="sub_id=801" w:history="1">
        <w:r>
          <w:rPr>
            <w:rStyle w:val="a3"/>
            <w:i/>
            <w:iCs/>
          </w:rPr>
          <w:t>Законом</w:t>
        </w:r>
      </w:hyperlink>
      <w:r>
        <w:rPr>
          <w:rStyle w:val="s3"/>
        </w:rPr>
        <w:t xml:space="preserve"> РК от 05.07.11 г. № 452-IV (введены в действие с 1 января 2012 г.) (</w:t>
      </w:r>
      <w:hyperlink r:id="rId1227" w:anchor="sub_id=770000" w:history="1">
        <w:r>
          <w:rPr>
            <w:rStyle w:val="a3"/>
            <w:i/>
            <w:iCs/>
          </w:rPr>
          <w:t>см. стар. ред.</w:t>
        </w:r>
      </w:hyperlink>
      <w:r>
        <w:rPr>
          <w:rStyle w:val="s3"/>
        </w:rPr>
        <w:t xml:space="preserve">); </w:t>
      </w:r>
      <w:hyperlink r:id="rId1228" w:anchor="sub_id=1077" w:history="1">
        <w:r>
          <w:rPr>
            <w:rStyle w:val="a3"/>
            <w:i/>
            <w:iCs/>
          </w:rPr>
          <w:t>Законом</w:t>
        </w:r>
      </w:hyperlink>
      <w:r>
        <w:rPr>
          <w:rStyle w:val="s3"/>
        </w:rPr>
        <w:t xml:space="preserve"> РК от 29.09.14 г. № 239-V (</w:t>
      </w:r>
      <w:hyperlink r:id="rId1229" w:anchor="sub_id=770000" w:history="1">
        <w:r>
          <w:rPr>
            <w:rStyle w:val="a3"/>
            <w:i/>
            <w:iCs/>
          </w:rPr>
          <w:t>см. стар. ред.</w:t>
        </w:r>
      </w:hyperlink>
      <w:r>
        <w:rPr>
          <w:rStyle w:val="s3"/>
        </w:rPr>
        <w:t>)</w:t>
      </w:r>
    </w:p>
    <w:p w:rsidR="00000000" w:rsidRDefault="00A228E1">
      <w:pPr>
        <w:ind w:firstLine="400"/>
        <w:jc w:val="both"/>
      </w:pPr>
      <w:r>
        <w:rPr>
          <w:rStyle w:val="s0"/>
        </w:rPr>
        <w:t>1. Налоговый регистр - документ налогопл</w:t>
      </w:r>
      <w:r>
        <w:rPr>
          <w:rStyle w:val="s0"/>
        </w:rPr>
        <w:t>ательщика (налогового агента), содержащий сведения об объектах налогообложения и (или) объектах, связанных с налогообложением.</w:t>
      </w:r>
    </w:p>
    <w:p w:rsidR="00000000" w:rsidRDefault="00A228E1">
      <w:pPr>
        <w:ind w:firstLine="400"/>
        <w:jc w:val="both"/>
      </w:pPr>
      <w:r>
        <w:rPr>
          <w:rStyle w:val="s0"/>
        </w:rPr>
        <w:t xml:space="preserve">Налоговые регистры предназначены для обобщения и систематизации информации для обеспечения целей налогового учета, указанных в </w:t>
      </w:r>
      <w:hyperlink w:anchor="sub560300" w:history="1">
        <w:r>
          <w:rPr>
            <w:rStyle w:val="a3"/>
          </w:rPr>
          <w:t>пункте 3 статьи 56</w:t>
        </w:r>
      </w:hyperlink>
      <w:r>
        <w:rPr>
          <w:rStyle w:val="s0"/>
        </w:rPr>
        <w:t xml:space="preserve"> настоящего Кодекса.</w:t>
      </w:r>
    </w:p>
    <w:p w:rsidR="00000000" w:rsidRDefault="00A228E1">
      <w:pPr>
        <w:ind w:firstLine="400"/>
        <w:jc w:val="both"/>
      </w:pPr>
      <w:r>
        <w:rPr>
          <w:rStyle w:val="s0"/>
        </w:rPr>
        <w:t>Формирование данных налогового учета осуществляется путем отражения информации, использующейся для целей налогообложения, в хронологическом порядке и с обеспечением преемственности данных</w:t>
      </w:r>
      <w:r>
        <w:rPr>
          <w:rStyle w:val="s0"/>
        </w:rPr>
        <w:t xml:space="preserve"> налогового учета между налоговыми периодами (в том числе по операциям, результаты которых </w:t>
      </w:r>
      <w:r>
        <w:t>учитываются в нескольких налоговых периодах, оказывают влияние на размер объекта обложения в последующие налоговые периоды либо переносятся на ряд лет).</w:t>
      </w:r>
    </w:p>
    <w:p w:rsidR="00000000" w:rsidRDefault="00A228E1">
      <w:pPr>
        <w:ind w:firstLine="400"/>
        <w:jc w:val="both"/>
      </w:pPr>
      <w:r>
        <w:rPr>
          <w:rStyle w:val="s0"/>
        </w:rPr>
        <w:t>Налоговые ре</w:t>
      </w:r>
      <w:r>
        <w:rPr>
          <w:rStyle w:val="s0"/>
        </w:rPr>
        <w:t xml:space="preserve">гистры ведутся в виде специальных форм. Формы налоговых регистров и порядок отражения в них данных налогового учета разрабатываются налогоплательщиком (налоговым агентом) самостоятельно, за исключением </w:t>
      </w:r>
      <w:hyperlink r:id="rId1230" w:history="1">
        <w:r>
          <w:rPr>
            <w:rStyle w:val="a3"/>
          </w:rPr>
          <w:t>форм</w:t>
        </w:r>
      </w:hyperlink>
      <w:r>
        <w:rPr>
          <w:rStyle w:val="s0"/>
        </w:rPr>
        <w:t xml:space="preserve"> налоговых регистров, установленных уполномоченным органом, и утверждаются в налоговой учетной политике.</w:t>
      </w:r>
    </w:p>
    <w:p w:rsidR="00000000" w:rsidRDefault="00A228E1">
      <w:pPr>
        <w:ind w:firstLine="400"/>
        <w:jc w:val="both"/>
      </w:pPr>
      <w:r>
        <w:t>Правильность отражения хозяйственных операций в налоговых регистрах обеспечивают лица, подписавшие их.</w:t>
      </w:r>
    </w:p>
    <w:p w:rsidR="00000000" w:rsidRDefault="00A228E1">
      <w:pPr>
        <w:ind w:firstLine="400"/>
        <w:jc w:val="both"/>
      </w:pPr>
      <w:r>
        <w:t>2. Налоговые регистры включают в себя:</w:t>
      </w:r>
    </w:p>
    <w:p w:rsidR="00000000" w:rsidRDefault="00A228E1">
      <w:pPr>
        <w:ind w:firstLine="400"/>
        <w:jc w:val="both"/>
      </w:pPr>
      <w:r>
        <w:t xml:space="preserve">1) налоговые регистры, составляемые налогоплательщиком (налоговым агентом) самостоятельно по формам, установленным налогоплательщиком (налоговым агентом) в налоговой учетной политике с учетом положений </w:t>
      </w:r>
      <w:hyperlink w:anchor="sub560000" w:history="1">
        <w:r>
          <w:rPr>
            <w:rStyle w:val="a3"/>
          </w:rPr>
          <w:t>статьи 56</w:t>
        </w:r>
      </w:hyperlink>
      <w:r>
        <w:t xml:space="preserve"> настоящего Кодекса; </w:t>
      </w:r>
    </w:p>
    <w:p w:rsidR="00000000" w:rsidRDefault="00A228E1">
      <w:pPr>
        <w:jc w:val="both"/>
      </w:pPr>
      <w:r>
        <w:rPr>
          <w:rStyle w:val="s3"/>
        </w:rPr>
        <w:t xml:space="preserve">В подпункт 2 внесены изменения в соответствии с </w:t>
      </w:r>
      <w:hyperlink r:id="rId1231" w:anchor="sub_id=801" w:history="1">
        <w:r>
          <w:rPr>
            <w:rStyle w:val="a3"/>
            <w:i/>
            <w:iCs/>
          </w:rPr>
          <w:t>Законом</w:t>
        </w:r>
      </w:hyperlink>
      <w:r>
        <w:rPr>
          <w:rStyle w:val="s3"/>
        </w:rPr>
        <w:t xml:space="preserve"> РК от 05.07.11 г. № 452-IV (введены в действие с 1 января 2012 г.) (</w:t>
      </w:r>
      <w:hyperlink r:id="rId1232" w:anchor="sub_id=770202" w:history="1">
        <w:r>
          <w:rPr>
            <w:rStyle w:val="a3"/>
            <w:i/>
            <w:iCs/>
          </w:rPr>
          <w:t>см. стар. ред.</w:t>
        </w:r>
      </w:hyperlink>
      <w:r>
        <w:rPr>
          <w:rStyle w:val="s3"/>
        </w:rPr>
        <w:t xml:space="preserve">); изложен в редакции </w:t>
      </w:r>
      <w:hyperlink r:id="rId1233" w:anchor="sub_id=1077" w:history="1">
        <w:r>
          <w:rPr>
            <w:rStyle w:val="a3"/>
            <w:i/>
            <w:iCs/>
          </w:rPr>
          <w:t>Закона</w:t>
        </w:r>
      </w:hyperlink>
      <w:r>
        <w:rPr>
          <w:rStyle w:val="s3"/>
        </w:rPr>
        <w:t xml:space="preserve"> РК от 29.09.14 г. № 239-V (</w:t>
      </w:r>
      <w:hyperlink r:id="rId1234" w:anchor="sub_id=770202" w:history="1">
        <w:r>
          <w:rPr>
            <w:rStyle w:val="a3"/>
            <w:i/>
            <w:iCs/>
          </w:rPr>
          <w:t>см. стар. ред.</w:t>
        </w:r>
      </w:hyperlink>
      <w:r>
        <w:rPr>
          <w:rStyle w:val="s3"/>
        </w:rPr>
        <w:t>)</w:t>
      </w:r>
    </w:p>
    <w:p w:rsidR="00000000" w:rsidRDefault="00A228E1">
      <w:pPr>
        <w:ind w:firstLine="400"/>
        <w:jc w:val="both"/>
      </w:pPr>
      <w:r>
        <w:rPr>
          <w:rStyle w:val="s0"/>
        </w:rPr>
        <w:t xml:space="preserve">2) налоговые регистры, составляемые налогоплательщиком (налоговым агентом), </w:t>
      </w:r>
      <w:hyperlink r:id="rId1235" w:history="1">
        <w:r>
          <w:rPr>
            <w:rStyle w:val="a3"/>
          </w:rPr>
          <w:t>формы и правила</w:t>
        </w:r>
      </w:hyperlink>
      <w:r>
        <w:rPr>
          <w:rStyle w:val="s0"/>
        </w:rPr>
        <w:t xml:space="preserve"> составления которых устанавливаются уполномоченным органом.</w:t>
      </w:r>
    </w:p>
    <w:p w:rsidR="00000000" w:rsidRDefault="00A228E1">
      <w:pPr>
        <w:ind w:firstLine="400"/>
        <w:jc w:val="both"/>
      </w:pPr>
      <w:r>
        <w:t>3. Налоговые регистры должны содержать следующие обязательные реквизиты:</w:t>
      </w:r>
    </w:p>
    <w:p w:rsidR="00000000" w:rsidRDefault="00A228E1">
      <w:pPr>
        <w:ind w:firstLine="400"/>
        <w:jc w:val="both"/>
      </w:pPr>
      <w:r>
        <w:t>1) наименование регистра;</w:t>
      </w:r>
    </w:p>
    <w:p w:rsidR="00000000" w:rsidRDefault="00A228E1">
      <w:pPr>
        <w:ind w:firstLine="400"/>
        <w:jc w:val="both"/>
      </w:pPr>
      <w:r>
        <w:t>2) идентификационный номер налогоплательщика (налогового агента);</w:t>
      </w:r>
    </w:p>
    <w:p w:rsidR="00000000" w:rsidRDefault="00A228E1">
      <w:pPr>
        <w:ind w:firstLine="400"/>
        <w:jc w:val="both"/>
      </w:pPr>
      <w:r>
        <w:t>3) период, за который составле</w:t>
      </w:r>
      <w:r>
        <w:t>н регистр;</w:t>
      </w:r>
    </w:p>
    <w:p w:rsidR="00000000" w:rsidRDefault="00A228E1">
      <w:pPr>
        <w:ind w:firstLine="400"/>
        <w:jc w:val="both"/>
      </w:pPr>
      <w:r>
        <w:t>4) фамилия, имя, отчество (при его наличии) лица, ответственного за составление регистра.</w:t>
      </w:r>
    </w:p>
    <w:p w:rsidR="00000000" w:rsidRDefault="00A228E1">
      <w:pPr>
        <w:jc w:val="both"/>
      </w:pPr>
      <w:r>
        <w:rPr>
          <w:rStyle w:val="s3"/>
        </w:rPr>
        <w:t xml:space="preserve">В пункт 4 внесены изменения в соответствии с </w:t>
      </w:r>
      <w:hyperlink r:id="rId1236" w:anchor="sub_id=77" w:history="1">
        <w:r>
          <w:rPr>
            <w:rStyle w:val="a3"/>
            <w:i/>
            <w:iCs/>
          </w:rPr>
          <w:t>Законом</w:t>
        </w:r>
      </w:hyperlink>
      <w:r>
        <w:rPr>
          <w:rStyle w:val="s3"/>
        </w:rPr>
        <w:t xml:space="preserve"> РК от 30.06.10 г. № 29</w:t>
      </w:r>
      <w:r>
        <w:rPr>
          <w:rStyle w:val="s3"/>
        </w:rPr>
        <w:t>7-IV (введены в действие с 1 января 2012 г.) (</w:t>
      </w:r>
      <w:hyperlink r:id="rId1237" w:anchor="sub_id=770400" w:history="1">
        <w:r>
          <w:rPr>
            <w:rStyle w:val="a3"/>
            <w:i/>
            <w:iCs/>
          </w:rPr>
          <w:t>см. стар. ред.</w:t>
        </w:r>
      </w:hyperlink>
      <w:r>
        <w:rPr>
          <w:rStyle w:val="s3"/>
        </w:rPr>
        <w:t xml:space="preserve">); </w:t>
      </w:r>
      <w:hyperlink r:id="rId1238" w:anchor="sub_id=801" w:history="1">
        <w:r>
          <w:rPr>
            <w:rStyle w:val="a3"/>
            <w:i/>
            <w:iCs/>
          </w:rPr>
          <w:t>Законом</w:t>
        </w:r>
      </w:hyperlink>
      <w:r>
        <w:rPr>
          <w:rStyle w:val="s3"/>
        </w:rPr>
        <w:t xml:space="preserve"> РК от 05.07.11 г. № </w:t>
      </w:r>
      <w:r>
        <w:rPr>
          <w:rStyle w:val="s3"/>
        </w:rPr>
        <w:t>452-IV (введены в действие с 1 января 2012 г.) (</w:t>
      </w:r>
      <w:hyperlink r:id="rId1239" w:anchor="sub_id=770400" w:history="1">
        <w:r>
          <w:rPr>
            <w:rStyle w:val="a3"/>
            <w:i/>
            <w:iCs/>
          </w:rPr>
          <w:t>см. стар. ред.</w:t>
        </w:r>
      </w:hyperlink>
      <w:r>
        <w:rPr>
          <w:rStyle w:val="s3"/>
        </w:rPr>
        <w:t xml:space="preserve">); </w:t>
      </w:r>
      <w:hyperlink r:id="rId1240" w:anchor="sub_id=77" w:history="1">
        <w:r>
          <w:rPr>
            <w:rStyle w:val="a3"/>
            <w:i/>
            <w:iCs/>
          </w:rPr>
          <w:t>Законом</w:t>
        </w:r>
      </w:hyperlink>
      <w:r>
        <w:rPr>
          <w:rStyle w:val="s3"/>
        </w:rPr>
        <w:t xml:space="preserve"> РК от 26.12.12 г. №</w:t>
      </w:r>
      <w:r>
        <w:rPr>
          <w:rStyle w:val="s3"/>
        </w:rPr>
        <w:t xml:space="preserve"> 61-V (введено в действие с 1 января 2013 г.) (</w:t>
      </w:r>
      <w:hyperlink r:id="rId1241" w:anchor="sub_id=770400" w:history="1">
        <w:r>
          <w:rPr>
            <w:rStyle w:val="a3"/>
            <w:i/>
            <w:iCs/>
          </w:rPr>
          <w:t>см. стар. ред.</w:t>
        </w:r>
      </w:hyperlink>
      <w:r>
        <w:rPr>
          <w:rStyle w:val="s3"/>
        </w:rPr>
        <w:t xml:space="preserve">); </w:t>
      </w:r>
      <w:hyperlink r:id="rId1242" w:anchor="sub_id=1077" w:history="1">
        <w:r>
          <w:rPr>
            <w:rStyle w:val="a3"/>
            <w:i/>
            <w:iCs/>
          </w:rPr>
          <w:t>Законом</w:t>
        </w:r>
      </w:hyperlink>
      <w:r>
        <w:rPr>
          <w:rStyle w:val="s3"/>
        </w:rPr>
        <w:t xml:space="preserve"> РК от 29.09.14 г. </w:t>
      </w:r>
      <w:r>
        <w:rPr>
          <w:rStyle w:val="s3"/>
        </w:rPr>
        <w:t>№ 239-V (</w:t>
      </w:r>
      <w:hyperlink r:id="rId1243" w:anchor="sub_id=770400" w:history="1">
        <w:r>
          <w:rPr>
            <w:rStyle w:val="a3"/>
            <w:i/>
            <w:iCs/>
          </w:rPr>
          <w:t>см. стар. ред.</w:t>
        </w:r>
      </w:hyperlink>
      <w:r>
        <w:rPr>
          <w:rStyle w:val="s3"/>
        </w:rPr>
        <w:t>)</w:t>
      </w:r>
    </w:p>
    <w:p w:rsidR="00000000" w:rsidRDefault="00A228E1">
      <w:pPr>
        <w:ind w:firstLine="400"/>
        <w:jc w:val="both"/>
      </w:pPr>
      <w:r>
        <w:t xml:space="preserve">4. </w:t>
      </w:r>
      <w:r>
        <w:rPr>
          <w:rStyle w:val="s0"/>
        </w:rPr>
        <w:t>Уполномоченный орган вправе устанавливать формы налоговых регистров для отражения информации по:</w:t>
      </w:r>
    </w:p>
    <w:p w:rsidR="00000000" w:rsidRDefault="00A228E1">
      <w:pPr>
        <w:ind w:firstLine="400"/>
        <w:jc w:val="both"/>
      </w:pPr>
      <w:r>
        <w:t xml:space="preserve">1) применению освобождения от налогообложения, </w:t>
      </w:r>
      <w:r>
        <w:t xml:space="preserve">уменьшения налогооблагаемого дохода по корпоративному подоходному налогу, </w:t>
      </w:r>
      <w:hyperlink r:id="rId1244" w:anchor="sub_id=1" w:history="1">
        <w:r>
          <w:rPr>
            <w:rStyle w:val="a3"/>
          </w:rPr>
          <w:t>инвестиционным налоговым преференциям</w:t>
        </w:r>
      </w:hyperlink>
      <w:r>
        <w:t>;</w:t>
      </w:r>
    </w:p>
    <w:p w:rsidR="00000000" w:rsidRDefault="00A228E1">
      <w:pPr>
        <w:ind w:firstLine="400"/>
        <w:jc w:val="both"/>
      </w:pPr>
      <w:r>
        <w:t xml:space="preserve">2) </w:t>
      </w:r>
      <w:hyperlink r:id="rId1245" w:anchor="sub_id=2" w:history="1">
        <w:r>
          <w:rPr>
            <w:rStyle w:val="a3"/>
          </w:rPr>
          <w:t>определению стоимостных балансов групп (подгрупп) фиксированных активов и последующим расходам по фиксированным активам</w:t>
        </w:r>
      </w:hyperlink>
      <w:r>
        <w:t>;</w:t>
      </w:r>
    </w:p>
    <w:p w:rsidR="00000000" w:rsidRDefault="00A228E1">
      <w:pPr>
        <w:ind w:firstLine="400"/>
        <w:jc w:val="both"/>
      </w:pPr>
      <w:r>
        <w:t xml:space="preserve">3) </w:t>
      </w:r>
      <w:hyperlink r:id="rId1246" w:anchor="sub_id=3" w:history="1">
        <w:r>
          <w:rPr>
            <w:rStyle w:val="a3"/>
          </w:rPr>
          <w:t>производным финансовым инструментам</w:t>
        </w:r>
      </w:hyperlink>
      <w:r>
        <w:t>;</w:t>
      </w:r>
    </w:p>
    <w:p w:rsidR="00000000" w:rsidRDefault="00A228E1">
      <w:pPr>
        <w:jc w:val="both"/>
      </w:pPr>
      <w:r>
        <w:rPr>
          <w:rStyle w:val="s3"/>
        </w:rPr>
        <w:t xml:space="preserve">Пункт дополнен подпунктом 3-1 в соответствии с </w:t>
      </w:r>
      <w:hyperlink r:id="rId1247" w:anchor="sub_id=332" w:history="1">
        <w:r>
          <w:rPr>
            <w:rStyle w:val="a3"/>
            <w:i/>
            <w:iCs/>
          </w:rPr>
          <w:t>Законом</w:t>
        </w:r>
      </w:hyperlink>
      <w:r>
        <w:rPr>
          <w:rStyle w:val="s3"/>
        </w:rPr>
        <w:t xml:space="preserve"> РК от 16.11.09 г. № 200-IV (введено в действие с 1 января 2010 г.)</w:t>
      </w:r>
    </w:p>
    <w:p w:rsidR="00000000" w:rsidRDefault="00A228E1">
      <w:pPr>
        <w:ind w:firstLine="400"/>
        <w:jc w:val="both"/>
      </w:pPr>
      <w:r>
        <w:rPr>
          <w:rStyle w:val="s0"/>
        </w:rPr>
        <w:t xml:space="preserve">3-1) </w:t>
      </w:r>
      <w:hyperlink r:id="rId1248" w:anchor="sub_id=4" w:history="1">
        <w:r>
          <w:rPr>
            <w:rStyle w:val="a3"/>
          </w:rPr>
          <w:t>суммам управленческих и общеадминистративных расходов юридического лица-нерезидента, отнесенным на вычеты его постоянным учреждением в Республике Казахстан</w:t>
        </w:r>
      </w:hyperlink>
      <w:r>
        <w:rPr>
          <w:rStyle w:val="s0"/>
        </w:rPr>
        <w:t>;</w:t>
      </w:r>
    </w:p>
    <w:p w:rsidR="00000000" w:rsidRDefault="00A228E1">
      <w:pPr>
        <w:jc w:val="both"/>
      </w:pPr>
      <w:r>
        <w:rPr>
          <w:rStyle w:val="s3"/>
        </w:rPr>
        <w:t xml:space="preserve">Пункт дополнен подпунктом 3-2 в соответствии с </w:t>
      </w:r>
      <w:hyperlink r:id="rId1249" w:anchor="sub_id=77" w:history="1">
        <w:r>
          <w:rPr>
            <w:rStyle w:val="a3"/>
            <w:i/>
            <w:iCs/>
          </w:rPr>
          <w:t>Законом</w:t>
        </w:r>
      </w:hyperlink>
      <w:r>
        <w:rPr>
          <w:rStyle w:val="s3"/>
        </w:rPr>
        <w:t xml:space="preserve"> РК от 09.06.10 г. № 288-IV (введено в действие с 1 января 2011 г.)</w:t>
      </w:r>
    </w:p>
    <w:p w:rsidR="00000000" w:rsidRDefault="00A228E1">
      <w:pPr>
        <w:ind w:firstLine="400"/>
        <w:jc w:val="both"/>
      </w:pPr>
      <w:r>
        <w:rPr>
          <w:rStyle w:val="s0"/>
        </w:rPr>
        <w:t>3-2) имуществу, переданному в финансовый лизинг;</w:t>
      </w:r>
    </w:p>
    <w:p w:rsidR="00000000" w:rsidRDefault="00A228E1">
      <w:pPr>
        <w:jc w:val="both"/>
      </w:pPr>
      <w:r>
        <w:rPr>
          <w:rStyle w:val="s3"/>
        </w:rPr>
        <w:t xml:space="preserve">Пункт дополнен подпунктом 3-3 в соответствии с </w:t>
      </w:r>
      <w:hyperlink r:id="rId1250" w:anchor="sub_id=77" w:history="1">
        <w:r>
          <w:rPr>
            <w:rStyle w:val="a3"/>
            <w:i/>
            <w:iCs/>
          </w:rPr>
          <w:t>Законом</w:t>
        </w:r>
      </w:hyperlink>
      <w:r>
        <w:rPr>
          <w:rStyle w:val="s3"/>
        </w:rPr>
        <w:t xml:space="preserve"> РК от 07.03.14 г. № 177-V (введены в действие с 1 января 2013 года)</w:t>
      </w:r>
    </w:p>
    <w:p w:rsidR="00000000" w:rsidRDefault="00A228E1">
      <w:pPr>
        <w:ind w:firstLine="400"/>
        <w:jc w:val="both"/>
      </w:pPr>
      <w:r>
        <w:rPr>
          <w:rStyle w:val="s0"/>
        </w:rPr>
        <w:t xml:space="preserve">3-3) </w:t>
      </w:r>
      <w:hyperlink r:id="rId1251" w:history="1">
        <w:r>
          <w:rPr>
            <w:rStyle w:val="a3"/>
          </w:rPr>
          <w:t>учету</w:t>
        </w:r>
      </w:hyperlink>
      <w:r>
        <w:rPr>
          <w:rStyle w:val="s0"/>
        </w:rPr>
        <w:t xml:space="preserve"> предусмотренных подпунктами 7) и 8) пункта 2 </w:t>
      </w:r>
      <w:hyperlink w:anchor="sub900207" w:history="1">
        <w:r>
          <w:rPr>
            <w:rStyle w:val="a3"/>
          </w:rPr>
          <w:t>статьи 90</w:t>
        </w:r>
      </w:hyperlink>
      <w:r>
        <w:rPr>
          <w:rStyle w:val="s0"/>
        </w:rPr>
        <w:t xml:space="preserve"> настоящего Кодекса уменьшений размера требований к должникам; </w:t>
      </w:r>
    </w:p>
    <w:p w:rsidR="00000000" w:rsidRDefault="00A228E1">
      <w:pPr>
        <w:jc w:val="both"/>
      </w:pPr>
      <w:r>
        <w:rPr>
          <w:rStyle w:val="s3"/>
        </w:rPr>
        <w:t xml:space="preserve">Действие подпункта 4) пункта 4 статьи 77 было приостановлено до 1 января 2012 года в соответствии со </w:t>
      </w:r>
      <w:hyperlink r:id="rId1252" w:anchor="sub_id=480000" w:history="1">
        <w:r>
          <w:rPr>
            <w:rStyle w:val="a3"/>
            <w:i/>
            <w:iCs/>
          </w:rPr>
          <w:t>статьей 48</w:t>
        </w:r>
      </w:hyperlink>
      <w:r>
        <w:rPr>
          <w:rStyle w:val="s3"/>
        </w:rPr>
        <w:t xml:space="preserve"> Закона РК от 10.12.08 г. № 100-IV</w:t>
      </w:r>
    </w:p>
    <w:p w:rsidR="00000000" w:rsidRDefault="00A228E1">
      <w:pPr>
        <w:jc w:val="both"/>
      </w:pPr>
      <w:r>
        <w:rPr>
          <w:rStyle w:val="s3"/>
        </w:rPr>
        <w:t xml:space="preserve">В подпункт 4 внесены изменения в соответствии с </w:t>
      </w:r>
      <w:hyperlink r:id="rId1253" w:anchor="sub_id=33204" w:history="1">
        <w:r>
          <w:rPr>
            <w:rStyle w:val="a3"/>
            <w:i/>
            <w:iCs/>
          </w:rPr>
          <w:t>Законом</w:t>
        </w:r>
      </w:hyperlink>
      <w:r>
        <w:rPr>
          <w:rStyle w:val="s3"/>
        </w:rPr>
        <w:t xml:space="preserve"> РК от 16.11.09 г. № 200-IV (введены в </w:t>
      </w:r>
      <w:r>
        <w:rPr>
          <w:rStyle w:val="s3"/>
        </w:rPr>
        <w:t>действие с 1 января 2009 г.) (</w:t>
      </w:r>
      <w:hyperlink r:id="rId1254" w:anchor="sub_id=770404" w:history="1">
        <w:r>
          <w:rPr>
            <w:rStyle w:val="a3"/>
            <w:i/>
            <w:iCs/>
          </w:rPr>
          <w:t>см. стар. ред.</w:t>
        </w:r>
      </w:hyperlink>
      <w:r>
        <w:rPr>
          <w:rStyle w:val="s3"/>
        </w:rPr>
        <w:t>)</w:t>
      </w:r>
    </w:p>
    <w:p w:rsidR="00000000" w:rsidRDefault="00A228E1">
      <w:pPr>
        <w:ind w:firstLine="400"/>
        <w:jc w:val="both"/>
      </w:pPr>
      <w:r>
        <w:t xml:space="preserve">4) счетам-фактурам, </w:t>
      </w:r>
      <w:r>
        <w:rPr>
          <w:rStyle w:val="s0"/>
        </w:rPr>
        <w:t>выписанным</w:t>
      </w:r>
      <w:r>
        <w:t xml:space="preserve"> и полученным плательщиком налога на добавленную стоимость;</w:t>
      </w:r>
    </w:p>
    <w:p w:rsidR="00000000" w:rsidRDefault="00A228E1">
      <w:pPr>
        <w:jc w:val="both"/>
      </w:pPr>
      <w:r>
        <w:rPr>
          <w:rStyle w:val="s3"/>
        </w:rPr>
        <w:t>Пункт дополнен подпунктом 5 в соотве</w:t>
      </w:r>
      <w:r>
        <w:rPr>
          <w:rStyle w:val="s3"/>
        </w:rPr>
        <w:t xml:space="preserve">тствии с </w:t>
      </w:r>
      <w:hyperlink r:id="rId1255" w:anchor="sub_id=77" w:history="1">
        <w:r>
          <w:rPr>
            <w:rStyle w:val="a3"/>
            <w:i/>
            <w:iCs/>
          </w:rPr>
          <w:t>Законом</w:t>
        </w:r>
      </w:hyperlink>
      <w:r>
        <w:rPr>
          <w:rStyle w:val="s3"/>
        </w:rPr>
        <w:t xml:space="preserve"> РК от 30.06.10 г. № 297-IV </w:t>
      </w:r>
      <w:hyperlink r:id="rId1256" w:history="1">
        <w:r>
          <w:rPr>
            <w:rStyle w:val="a3"/>
            <w:rFonts w:ascii="Wingdings" w:hAnsi="Wingdings"/>
            <w:i/>
            <w:iCs/>
          </w:rPr>
          <w:t>+</w:t>
        </w:r>
      </w:hyperlink>
      <w:r>
        <w:rPr>
          <w:rStyle w:val="s3"/>
        </w:rPr>
        <w:t xml:space="preserve"> (введены в действие с 1 января 2012 г.)</w:t>
      </w:r>
    </w:p>
    <w:p w:rsidR="00000000" w:rsidRDefault="00A228E1">
      <w:pPr>
        <w:ind w:firstLine="400"/>
        <w:jc w:val="both"/>
      </w:pPr>
      <w:r>
        <w:rPr>
          <w:rStyle w:val="s0"/>
        </w:rPr>
        <w:t xml:space="preserve">5) исключен в соответствии с </w:t>
      </w:r>
      <w:hyperlink r:id="rId1257" w:anchor="sub_id=77" w:history="1">
        <w:r>
          <w:rPr>
            <w:rStyle w:val="a3"/>
          </w:rPr>
          <w:t>Законом</w:t>
        </w:r>
      </w:hyperlink>
      <w:r>
        <w:rPr>
          <w:rStyle w:val="s0"/>
        </w:rPr>
        <w:t xml:space="preserve"> РК от 26.12.12 г. № 61-V </w:t>
      </w:r>
      <w:r>
        <w:rPr>
          <w:rStyle w:val="s3"/>
        </w:rPr>
        <w:t>(введено в действие с 1 января 2013 г.) (</w:t>
      </w:r>
      <w:hyperlink r:id="rId1258" w:anchor="sub_id=770400" w:history="1">
        <w:r>
          <w:rPr>
            <w:rStyle w:val="a3"/>
            <w:i/>
            <w:iCs/>
          </w:rPr>
          <w:t>см. стар. ред.</w:t>
        </w:r>
      </w:hyperlink>
      <w:r>
        <w:rPr>
          <w:rStyle w:val="s3"/>
        </w:rPr>
        <w:t>)</w:t>
      </w:r>
    </w:p>
    <w:p w:rsidR="00000000" w:rsidRDefault="00A228E1">
      <w:pPr>
        <w:jc w:val="both"/>
      </w:pPr>
      <w:r>
        <w:rPr>
          <w:rStyle w:val="s3"/>
        </w:rPr>
        <w:t xml:space="preserve">Пункт дополнен подпунктом 6 в соответствии с </w:t>
      </w:r>
      <w:hyperlink r:id="rId1259" w:anchor="sub_id=77" w:history="1">
        <w:r>
          <w:rPr>
            <w:rStyle w:val="a3"/>
            <w:i/>
            <w:iCs/>
          </w:rPr>
          <w:t>Закона</w:t>
        </w:r>
      </w:hyperlink>
      <w:r>
        <w:rPr>
          <w:rStyle w:val="s3"/>
        </w:rPr>
        <w:t xml:space="preserve"> РК от 28.11.14 г. № 257-V (введено в действие с 1 января 2015 г. и действует до 31 декабря 2017 г</w:t>
      </w:r>
      <w:r>
        <w:rPr>
          <w:rStyle w:val="s3"/>
        </w:rPr>
        <w:t>.)</w:t>
      </w:r>
    </w:p>
    <w:p w:rsidR="00000000" w:rsidRDefault="00A228E1">
      <w:pPr>
        <w:ind w:firstLine="400"/>
        <w:jc w:val="both"/>
      </w:pPr>
      <w:r>
        <w:rPr>
          <w:rStyle w:val="s0"/>
        </w:rPr>
        <w:t>6) учету закупа у лица, занимающегося личным подсобным хозяйством, сельскохозяйственной продукции заготовительной организацией в сфере агропромышленного комплекса и ее реализации;</w:t>
      </w:r>
    </w:p>
    <w:p w:rsidR="00000000" w:rsidRDefault="00A228E1">
      <w:pPr>
        <w:jc w:val="both"/>
      </w:pPr>
      <w:r>
        <w:rPr>
          <w:rStyle w:val="s3"/>
        </w:rPr>
        <w:t xml:space="preserve">Пункт дополнен подпунктом 7 в соответствии с </w:t>
      </w:r>
      <w:hyperlink r:id="rId1260" w:anchor="sub_id=77" w:history="1">
        <w:r>
          <w:rPr>
            <w:rStyle w:val="a3"/>
            <w:i/>
            <w:iCs/>
          </w:rPr>
          <w:t>Закона</w:t>
        </w:r>
      </w:hyperlink>
      <w:r>
        <w:rPr>
          <w:rStyle w:val="s3"/>
        </w:rPr>
        <w:t xml:space="preserve"> РК от 28.11.14 г. № 257-V (введено в действие с 1 января 2015 г.)</w:t>
      </w:r>
    </w:p>
    <w:p w:rsidR="00000000" w:rsidRDefault="00A228E1">
      <w:pPr>
        <w:ind w:firstLine="400"/>
        <w:jc w:val="both"/>
      </w:pPr>
      <w:r>
        <w:rPr>
          <w:rStyle w:val="s0"/>
        </w:rPr>
        <w:t xml:space="preserve">7) </w:t>
      </w:r>
      <w:hyperlink r:id="rId1261" w:anchor="sub_id=7" w:history="1">
        <w:r>
          <w:rPr>
            <w:rStyle w:val="a3"/>
          </w:rPr>
          <w:t>услугам туроператора</w:t>
        </w:r>
      </w:hyperlink>
      <w:r>
        <w:rPr>
          <w:rStyle w:val="s0"/>
        </w:rPr>
        <w:t xml:space="preserve"> </w:t>
      </w:r>
      <w:r>
        <w:rPr>
          <w:rStyle w:val="s0"/>
        </w:rPr>
        <w:t>- в разрезе выездного и въездного туризма.</w:t>
      </w:r>
    </w:p>
    <w:p w:rsidR="00000000" w:rsidRDefault="00A228E1">
      <w:pPr>
        <w:ind w:firstLine="400"/>
        <w:jc w:val="both"/>
      </w:pPr>
      <w:r>
        <w:rPr>
          <w:rStyle w:val="s0"/>
        </w:rPr>
        <w:t xml:space="preserve">Положения настоящего пункта не распространяются на индивидуальных предпринимателей, которые в соответствии с </w:t>
      </w:r>
      <w:hyperlink r:id="rId1262"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A228E1">
      <w:pPr>
        <w:jc w:val="both"/>
      </w:pPr>
      <w:r>
        <w:rPr>
          <w:rStyle w:val="s3"/>
        </w:rPr>
        <w:t xml:space="preserve">Статья дополнена пунктом 4-1 в соответствии с </w:t>
      </w:r>
      <w:hyperlink r:id="rId1263" w:anchor="sub_id=77" w:history="1">
        <w:r>
          <w:rPr>
            <w:rStyle w:val="a3"/>
            <w:i/>
            <w:iCs/>
          </w:rPr>
          <w:t>Законом</w:t>
        </w:r>
      </w:hyperlink>
      <w:r>
        <w:rPr>
          <w:rStyle w:val="s3"/>
        </w:rPr>
        <w:t xml:space="preserve"> РК от 26.12.12 г. № 61-V </w:t>
      </w:r>
      <w:hyperlink r:id="rId1264" w:history="1">
        <w:r>
          <w:rPr>
            <w:rStyle w:val="a3"/>
            <w:rFonts w:ascii="Wingdings" w:hAnsi="Wingdings"/>
            <w:i/>
            <w:iCs/>
          </w:rPr>
          <w:t>+</w:t>
        </w:r>
      </w:hyperlink>
      <w:r>
        <w:rPr>
          <w:rStyle w:val="s3"/>
        </w:rPr>
        <w:t xml:space="preserve"> (введено в действие с 1 января 2013 г.); внесены изменения в соответствии с </w:t>
      </w:r>
      <w:hyperlink r:id="rId1265" w:anchor="sub_id=1077" w:history="1">
        <w:r>
          <w:rPr>
            <w:rStyle w:val="a3"/>
            <w:i/>
            <w:iCs/>
          </w:rPr>
          <w:t>Законом</w:t>
        </w:r>
      </w:hyperlink>
      <w:r>
        <w:rPr>
          <w:rStyle w:val="s3"/>
        </w:rPr>
        <w:t xml:space="preserve"> РК от 29.09.14 г. № 239-V (</w:t>
      </w:r>
      <w:hyperlink r:id="rId1266" w:anchor="sub_id=77040100" w:history="1">
        <w:r>
          <w:rPr>
            <w:rStyle w:val="a3"/>
            <w:i/>
            <w:iCs/>
          </w:rPr>
          <w:t>см. стар. ред.</w:t>
        </w:r>
      </w:hyperlink>
      <w:r>
        <w:rPr>
          <w:rStyle w:val="s3"/>
        </w:rPr>
        <w:t>)</w:t>
      </w:r>
    </w:p>
    <w:p w:rsidR="00000000" w:rsidRDefault="00A228E1">
      <w:pPr>
        <w:ind w:firstLine="400"/>
        <w:jc w:val="both"/>
      </w:pPr>
      <w:r>
        <w:rPr>
          <w:rStyle w:val="s0"/>
        </w:rPr>
        <w:t xml:space="preserve">4-1. Для индивидуальных предпринимателей, которые в соответствии с </w:t>
      </w:r>
      <w:hyperlink r:id="rId1267"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уполномоченный орган вправе уста</w:t>
      </w:r>
      <w:r>
        <w:rPr>
          <w:rStyle w:val="s0"/>
        </w:rPr>
        <w:t>навливать формы налоговых регистров для отражения информации по:</w:t>
      </w:r>
    </w:p>
    <w:p w:rsidR="00000000" w:rsidRDefault="00A228E1">
      <w:pPr>
        <w:ind w:firstLine="400"/>
        <w:jc w:val="both"/>
      </w:pPr>
      <w:r>
        <w:rPr>
          <w:rStyle w:val="s0"/>
        </w:rPr>
        <w:t xml:space="preserve">1) </w:t>
      </w:r>
      <w:hyperlink r:id="rId1268" w:anchor="sub_id=8" w:history="1">
        <w:r>
          <w:rPr>
            <w:rStyle w:val="a3"/>
          </w:rPr>
          <w:t>учету доходов</w:t>
        </w:r>
      </w:hyperlink>
      <w:r>
        <w:rPr>
          <w:rStyle w:val="s0"/>
        </w:rPr>
        <w:t>;</w:t>
      </w:r>
    </w:p>
    <w:p w:rsidR="00000000" w:rsidRDefault="00A228E1">
      <w:pPr>
        <w:ind w:firstLine="400"/>
        <w:jc w:val="both"/>
      </w:pPr>
      <w:r>
        <w:rPr>
          <w:rStyle w:val="s0"/>
        </w:rPr>
        <w:t xml:space="preserve">2) </w:t>
      </w:r>
      <w:hyperlink r:id="rId1269" w:anchor="sub_id=9" w:history="1">
        <w:r>
          <w:rPr>
            <w:rStyle w:val="a3"/>
          </w:rPr>
          <w:t>учету приобретенных товаров, работ и услуг</w:t>
        </w:r>
      </w:hyperlink>
      <w:r>
        <w:rPr>
          <w:rStyle w:val="s0"/>
        </w:rPr>
        <w:t>;</w:t>
      </w:r>
    </w:p>
    <w:p w:rsidR="00000000" w:rsidRDefault="00A228E1">
      <w:pPr>
        <w:jc w:val="both"/>
      </w:pPr>
      <w:r>
        <w:rPr>
          <w:rStyle w:val="s3"/>
        </w:rPr>
        <w:t xml:space="preserve">См. изменения в подпункт 3 - </w:t>
      </w:r>
      <w:hyperlink r:id="rId1270"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 xml:space="preserve">3) </w:t>
      </w:r>
      <w:hyperlink r:id="rId1271" w:anchor="sub_id=10" w:history="1">
        <w:r>
          <w:rPr>
            <w:rStyle w:val="a3"/>
          </w:rPr>
          <w:t>учету доходов физических лиц</w:t>
        </w:r>
      </w:hyperlink>
      <w:r>
        <w:rPr>
          <w:rStyle w:val="s0"/>
        </w:rPr>
        <w:t>, облагаемых у источника выплаты, налоговых обязательств по таким доходам, обязательств по учету обязательных пенсионных взносов, обязательных профессиональных пенсионных взн</w:t>
      </w:r>
      <w:r>
        <w:rPr>
          <w:rStyle w:val="s0"/>
        </w:rPr>
        <w:t>осов и социальных отчислений, включая все налоги и отчисления;</w:t>
      </w:r>
    </w:p>
    <w:p w:rsidR="00000000" w:rsidRDefault="00A228E1">
      <w:pPr>
        <w:ind w:firstLine="400"/>
        <w:jc w:val="both"/>
      </w:pPr>
      <w:r>
        <w:rPr>
          <w:rStyle w:val="s0"/>
        </w:rPr>
        <w:t xml:space="preserve">4) </w:t>
      </w:r>
      <w:hyperlink r:id="rId1272" w:anchor="sub_id=11" w:history="1">
        <w:r>
          <w:rPr>
            <w:rStyle w:val="a3"/>
          </w:rPr>
          <w:t>учету налоговых обязательств</w:t>
        </w:r>
      </w:hyperlink>
      <w:r>
        <w:rPr>
          <w:rStyle w:val="s0"/>
        </w:rPr>
        <w:t xml:space="preserve"> по:</w:t>
      </w:r>
    </w:p>
    <w:p w:rsidR="00000000" w:rsidRDefault="00A228E1">
      <w:pPr>
        <w:ind w:firstLine="400"/>
        <w:jc w:val="both"/>
      </w:pPr>
      <w:r>
        <w:rPr>
          <w:rStyle w:val="s0"/>
        </w:rPr>
        <w:t>плате за эмиссии в окружающую среду;</w:t>
      </w:r>
    </w:p>
    <w:p w:rsidR="00000000" w:rsidRDefault="00A228E1">
      <w:pPr>
        <w:ind w:firstLine="400"/>
        <w:jc w:val="both"/>
      </w:pPr>
      <w:r>
        <w:rPr>
          <w:rStyle w:val="s0"/>
        </w:rPr>
        <w:t>плате за пользование водными ресурсами п</w:t>
      </w:r>
      <w:r>
        <w:rPr>
          <w:rStyle w:val="s0"/>
        </w:rPr>
        <w:t>оверхностных источников.</w:t>
      </w:r>
    </w:p>
    <w:p w:rsidR="00000000" w:rsidRDefault="00A228E1">
      <w:pPr>
        <w:ind w:firstLine="400"/>
        <w:jc w:val="both"/>
      </w:pPr>
      <w:r>
        <w:t xml:space="preserve">5. В случае ведения налоговых регистров на бумажных носителях исправление ошибок в таких налоговых регистрах должно быть обосновано и подтверждено подписью ответственного лица, внесшего исправление, с указанием даты и обоснованием </w:t>
      </w:r>
      <w:r>
        <w:t>внесенных исправлений.</w:t>
      </w:r>
    </w:p>
    <w:p w:rsidR="00000000" w:rsidRDefault="00A228E1">
      <w:pPr>
        <w:jc w:val="both"/>
      </w:pPr>
      <w:r>
        <w:rPr>
          <w:rStyle w:val="s3"/>
        </w:rPr>
        <w:t xml:space="preserve">В пункт 6 внесены изменения в соответствии с </w:t>
      </w:r>
      <w:hyperlink r:id="rId1273" w:anchor="sub_id=77" w:history="1">
        <w:r>
          <w:rPr>
            <w:rStyle w:val="a3"/>
            <w:i/>
            <w:iCs/>
          </w:rPr>
          <w:t>Законом</w:t>
        </w:r>
      </w:hyperlink>
      <w:r>
        <w:rPr>
          <w:rStyle w:val="s3"/>
        </w:rPr>
        <w:t xml:space="preserve"> РК от 30.06.10 г. № 297-IV (введены в действие с 1 июля 2010 г.) (</w:t>
      </w:r>
      <w:hyperlink r:id="rId1274" w:anchor="sub_id=770600" w:history="1">
        <w:r>
          <w:rPr>
            <w:rStyle w:val="a3"/>
            <w:i/>
            <w:iCs/>
          </w:rPr>
          <w:t>см. стар. ред.</w:t>
        </w:r>
      </w:hyperlink>
      <w:r>
        <w:rPr>
          <w:rStyle w:val="s3"/>
        </w:rPr>
        <w:t>)</w:t>
      </w:r>
    </w:p>
    <w:p w:rsidR="00000000" w:rsidRDefault="00A228E1">
      <w:pPr>
        <w:ind w:firstLine="400"/>
        <w:jc w:val="both"/>
      </w:pPr>
      <w:r>
        <w:t>6. Налоговые регистры представляются должностным лицам налоговых органов при проведении документальных налоговых проверок на бумажных носителях и (или) на электронных носителях - по требован</w:t>
      </w:r>
      <w:r>
        <w:t>ию должностных лиц налоговых органов, осуществляющих проверку.</w:t>
      </w:r>
    </w:p>
    <w:p w:rsidR="00000000" w:rsidRDefault="00A228E1">
      <w:pPr>
        <w:ind w:firstLine="400"/>
        <w:jc w:val="both"/>
      </w:pPr>
      <w:r>
        <w:rPr>
          <w:rStyle w:val="s0"/>
        </w:rPr>
        <w:t xml:space="preserve">При составлении налоговых регистров в электронном виде налогоплательщик (налоговый агент) обязан в ходе налоговой проверки по требованию должностных лиц налоговых органов представить налоговые </w:t>
      </w:r>
      <w:r>
        <w:rPr>
          <w:rStyle w:val="s0"/>
        </w:rPr>
        <w:t>регистры на электронных носителях и копии таких налоговых регистров на бумажных носителях, заверенные подписями руководителя и лиц (лица), ответственных (ответственного) за составление данных налоговых регистров налогоплательщика (налогового агента), а так</w:t>
      </w:r>
      <w:r>
        <w:rPr>
          <w:rStyle w:val="s0"/>
        </w:rPr>
        <w:t>же печатью налогоплательщика (налогового агента), за исключением случаев, когда у налогоплательщика (налогового агента) печать отсутствует по основаниям, предусмотренным законодательством Республики Казахстан.</w:t>
      </w:r>
    </w:p>
    <w:p w:rsidR="00000000" w:rsidRDefault="00A228E1">
      <w:pPr>
        <w:ind w:firstLine="400"/>
        <w:jc w:val="thaiDistribute"/>
      </w:pPr>
      <w:r>
        <w:t> </w:t>
      </w:r>
    </w:p>
    <w:p w:rsidR="00000000" w:rsidRDefault="00A228E1">
      <w:pPr>
        <w:ind w:firstLine="400"/>
        <w:jc w:val="thaiDistribute"/>
      </w:pPr>
      <w:r>
        <w:t> </w:t>
      </w:r>
    </w:p>
    <w:p w:rsidR="00000000" w:rsidRDefault="00A228E1">
      <w:pPr>
        <w:jc w:val="center"/>
      </w:pPr>
      <w:bookmarkStart w:id="117" w:name="SUB780000"/>
      <w:bookmarkEnd w:id="117"/>
      <w:r>
        <w:rPr>
          <w:rStyle w:val="s1"/>
        </w:rPr>
        <w:t>Глава 9. ОСОБЕННОСТИ НАЛОГОВОГО УЧЕТА</w:t>
      </w:r>
    </w:p>
    <w:p w:rsidR="00000000" w:rsidRDefault="00A228E1">
      <w:pPr>
        <w:ind w:firstLine="400"/>
        <w:jc w:val="thaiDistribute"/>
      </w:pPr>
      <w:r>
        <w:t> </w:t>
      </w:r>
    </w:p>
    <w:p w:rsidR="00000000" w:rsidRDefault="00A228E1">
      <w:pPr>
        <w:ind w:left="1200" w:hanging="800"/>
        <w:jc w:val="both"/>
      </w:pPr>
      <w:r>
        <w:rPr>
          <w:rStyle w:val="s1"/>
        </w:rPr>
        <w:t>Ст</w:t>
      </w:r>
      <w:r>
        <w:rPr>
          <w:rStyle w:val="s1"/>
        </w:rPr>
        <w:t xml:space="preserve">атья 78. Финансовый лизинг </w:t>
      </w:r>
    </w:p>
    <w:p w:rsidR="00000000" w:rsidRDefault="00A228E1">
      <w:pPr>
        <w:jc w:val="both"/>
      </w:pPr>
      <w:r>
        <w:rPr>
          <w:rStyle w:val="s3"/>
        </w:rPr>
        <w:t xml:space="preserve">Пункт 1 изложен в редакции </w:t>
      </w:r>
      <w:hyperlink r:id="rId1275" w:anchor="sub_id=78" w:history="1">
        <w:r>
          <w:rPr>
            <w:rStyle w:val="a3"/>
            <w:i/>
            <w:iCs/>
          </w:rPr>
          <w:t>Закона</w:t>
        </w:r>
      </w:hyperlink>
      <w:r>
        <w:rPr>
          <w:rStyle w:val="s3"/>
        </w:rPr>
        <w:t xml:space="preserve"> РК от 09.06.10 г. № 288-IV (введено в действие с 1 января 2011 г.) (</w:t>
      </w:r>
      <w:hyperlink r:id="rId1276" w:anchor="sub_id=780000" w:history="1">
        <w:r>
          <w:rPr>
            <w:rStyle w:val="a3"/>
            <w:i/>
            <w:iCs/>
          </w:rPr>
          <w:t>см. стар. ред.</w:t>
        </w:r>
      </w:hyperlink>
      <w:r>
        <w:rPr>
          <w:rStyle w:val="s3"/>
        </w:rPr>
        <w:t xml:space="preserve">); внесены изменения в соответствии с </w:t>
      </w:r>
      <w:hyperlink r:id="rId1277" w:anchor="sub_id=78" w:history="1">
        <w:r>
          <w:rPr>
            <w:rStyle w:val="a3"/>
            <w:i/>
            <w:iCs/>
          </w:rPr>
          <w:t>Законом</w:t>
        </w:r>
      </w:hyperlink>
      <w:r>
        <w:rPr>
          <w:rStyle w:val="s3"/>
        </w:rPr>
        <w:t xml:space="preserve"> РК от 26.12.12 г. № 61-V (введены в действие с 1 января 2013 г.) (</w:t>
      </w:r>
      <w:hyperlink r:id="rId1278" w:anchor="sub_id=780000" w:history="1">
        <w:r>
          <w:rPr>
            <w:rStyle w:val="a3"/>
            <w:i/>
            <w:iCs/>
          </w:rPr>
          <w:t>см. стар. ред.</w:t>
        </w:r>
      </w:hyperlink>
      <w:r>
        <w:rPr>
          <w:rStyle w:val="s3"/>
        </w:rPr>
        <w:t xml:space="preserve">); </w:t>
      </w:r>
      <w:hyperlink r:id="rId1279" w:anchor="sub_id=78" w:history="1">
        <w:r>
          <w:rPr>
            <w:rStyle w:val="a3"/>
            <w:i/>
            <w:iCs/>
          </w:rPr>
          <w:t>Законом</w:t>
        </w:r>
      </w:hyperlink>
      <w:r>
        <w:rPr>
          <w:rStyle w:val="s3"/>
        </w:rPr>
        <w:t xml:space="preserve"> РК от 05.12.13 г. № 152-V (введены в действие с 1 января 2014 г.) (</w:t>
      </w:r>
      <w:hyperlink r:id="rId1280" w:anchor="sub_id=780000" w:history="1">
        <w:r>
          <w:rPr>
            <w:rStyle w:val="a3"/>
            <w:i/>
            <w:iCs/>
          </w:rPr>
          <w:t>см. стар. ред.</w:t>
        </w:r>
      </w:hyperlink>
      <w:r>
        <w:rPr>
          <w:rStyle w:val="s3"/>
        </w:rPr>
        <w:t>)</w:t>
      </w:r>
    </w:p>
    <w:p w:rsidR="00000000" w:rsidRDefault="00A228E1">
      <w:pPr>
        <w:ind w:firstLine="400"/>
        <w:jc w:val="both"/>
      </w:pPr>
      <w:r>
        <w:rPr>
          <w:rStyle w:val="s0"/>
        </w:rPr>
        <w:t xml:space="preserve">1. Если иное не установлено настоящей статьей, финансовым лизингом является передача имущества по договору лизинга, заключенному в соответствии с </w:t>
      </w:r>
      <w:hyperlink r:id="rId1281" w:history="1">
        <w:r>
          <w:rPr>
            <w:rStyle w:val="a3"/>
          </w:rPr>
          <w:t>законодательством</w:t>
        </w:r>
      </w:hyperlink>
      <w:r>
        <w:rPr>
          <w:rStyle w:val="s0"/>
        </w:rPr>
        <w:t xml:space="preserve"> Республики Казахстан, на срок свыше трех лет, если она отвечает одному из следующих условий:</w:t>
      </w:r>
    </w:p>
    <w:p w:rsidR="00000000" w:rsidRDefault="00A228E1">
      <w:pPr>
        <w:ind w:firstLine="400"/>
        <w:jc w:val="both"/>
      </w:pPr>
      <w:r>
        <w:rPr>
          <w:rStyle w:val="s0"/>
        </w:rPr>
        <w:t>1) передача имущества в собственность лизингополучателю и (или) предоставление права лизинг</w:t>
      </w:r>
      <w:r>
        <w:rPr>
          <w:rStyle w:val="s0"/>
        </w:rPr>
        <w:t>ополучателю на приобретение имущества по фиксированной цене определены договором лизинга;</w:t>
      </w:r>
    </w:p>
    <w:p w:rsidR="00000000" w:rsidRDefault="00A228E1">
      <w:pPr>
        <w:ind w:firstLine="400"/>
        <w:jc w:val="both"/>
      </w:pPr>
      <w:r>
        <w:rPr>
          <w:rStyle w:val="s0"/>
        </w:rPr>
        <w:t>2) срок финансового лизинга превышает семьдесят пять процентов срока полезной службы передаваемого по финансовому лизингу имущества;</w:t>
      </w:r>
    </w:p>
    <w:p w:rsidR="00000000" w:rsidRDefault="00A228E1">
      <w:pPr>
        <w:ind w:firstLine="400"/>
        <w:jc w:val="both"/>
      </w:pPr>
      <w:r>
        <w:rPr>
          <w:rStyle w:val="s0"/>
        </w:rPr>
        <w:t>3) текущая (дисконтированная) стоимость лизинговых платежей за весь срок финансового лизинга превышает девяносто процентов стоимости передаваемого по финансовому лизингу имущества.</w:t>
      </w:r>
    </w:p>
    <w:p w:rsidR="00000000" w:rsidRDefault="00A228E1">
      <w:pPr>
        <w:ind w:firstLine="400"/>
        <w:jc w:val="both"/>
      </w:pPr>
      <w:r>
        <w:rPr>
          <w:rStyle w:val="s0"/>
        </w:rPr>
        <w:t>Финансовым лизингом также является предоставление во вторичный лизинг предм</w:t>
      </w:r>
      <w:r>
        <w:rPr>
          <w:rStyle w:val="s0"/>
        </w:rPr>
        <w:t>етов лизинга.</w:t>
      </w:r>
    </w:p>
    <w:p w:rsidR="00000000" w:rsidRDefault="00A228E1">
      <w:pPr>
        <w:ind w:firstLine="400"/>
        <w:jc w:val="both"/>
      </w:pPr>
      <w:r>
        <w:rPr>
          <w:rStyle w:val="s0"/>
        </w:rPr>
        <w:t xml:space="preserve">Вторичным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договора лизинга либо его изменения в </w:t>
      </w:r>
      <w:r>
        <w:rPr>
          <w:rStyle w:val="s0"/>
        </w:rPr>
        <w:t>связи с изменением количества предметов лизинга (далее в целях настоящей статьи - договор первичного лизинга), с одновременным соблюдением следующих условий:</w:t>
      </w:r>
    </w:p>
    <w:p w:rsidR="00000000" w:rsidRDefault="00A228E1">
      <w:pPr>
        <w:ind w:firstLine="400"/>
        <w:jc w:val="both"/>
      </w:pPr>
      <w:r>
        <w:rPr>
          <w:rStyle w:val="s0"/>
        </w:rPr>
        <w:t>дата расторжения, прекращения либо изменения договора первичного лизинга и дата заключения договор</w:t>
      </w:r>
      <w:r>
        <w:rPr>
          <w:rStyle w:val="s0"/>
        </w:rPr>
        <w:t xml:space="preserve">а (договоров) вторичного лизинга приходятся на один налоговый период, установленный </w:t>
      </w:r>
      <w:hyperlink w:anchor="sub2690000" w:history="1">
        <w:r>
          <w:rPr>
            <w:rStyle w:val="a3"/>
          </w:rPr>
          <w:t>статьей 269</w:t>
        </w:r>
      </w:hyperlink>
      <w:r>
        <w:rPr>
          <w:rStyle w:val="s0"/>
        </w:rPr>
        <w:t xml:space="preserve"> настоящего Кодекса;</w:t>
      </w:r>
    </w:p>
    <w:p w:rsidR="00000000" w:rsidRDefault="00A228E1">
      <w:pPr>
        <w:ind w:firstLine="400"/>
        <w:jc w:val="both"/>
      </w:pPr>
      <w:r>
        <w:rPr>
          <w:rStyle w:val="s0"/>
        </w:rPr>
        <w:t>в договоре (договорах) вторичного лизинга сохранены условия, предусмотренные в договоре первичного лизинга,</w:t>
      </w:r>
      <w:r>
        <w:rPr>
          <w:rStyle w:val="s0"/>
        </w:rPr>
        <w:t xml:space="preserve"> за исключением условий для количества предметов лизинга, лизинговых платежей и срока лизинга;</w:t>
      </w:r>
    </w:p>
    <w:p w:rsidR="00000000" w:rsidRDefault="00A228E1">
      <w:pPr>
        <w:ind w:firstLine="400"/>
        <w:jc w:val="both"/>
      </w:pPr>
      <w:r>
        <w:rPr>
          <w:rStyle w:val="s0"/>
        </w:rPr>
        <w:t>во вторичный лизинг предоставляются предметы лизинга в количестве, не превышающем их общее количество по договору первичного лизинга;</w:t>
      </w:r>
    </w:p>
    <w:p w:rsidR="00000000" w:rsidRDefault="00A228E1">
      <w:pPr>
        <w:ind w:firstLine="400"/>
        <w:jc w:val="both"/>
      </w:pPr>
      <w:r>
        <w:rPr>
          <w:rStyle w:val="s0"/>
        </w:rPr>
        <w:t xml:space="preserve">в случае, если по договору </w:t>
      </w:r>
      <w:r>
        <w:rPr>
          <w:rStyle w:val="s0"/>
        </w:rPr>
        <w:t>первичного лизинга предусмотрен метод аннуитетных платежей - общая сумма лизинговых платежей по договору (договорам) вторичного лизинга не превышает общую сумму лизинговых платежей по договору первичного лизинга, уменьшенную на сумму лизинговых платежей, н</w:t>
      </w:r>
      <w:r>
        <w:rPr>
          <w:rStyle w:val="s0"/>
        </w:rPr>
        <w:t>ачисленную на дату расторжения договора лизинга;</w:t>
      </w:r>
    </w:p>
    <w:p w:rsidR="00000000" w:rsidRDefault="00A228E1">
      <w:pPr>
        <w:ind w:firstLine="400"/>
        <w:jc w:val="both"/>
      </w:pPr>
      <w:r>
        <w:rPr>
          <w:rStyle w:val="s0"/>
        </w:rPr>
        <w:t>в случае, если по договору первичного лизинга предусмотрен метод уплаты равными долями - стоимость предмета лизинга, передаваемого во вторичный лизинг, не превышает стоимость предмета лизинга по договору пер</w:t>
      </w:r>
      <w:r>
        <w:rPr>
          <w:rStyle w:val="s0"/>
        </w:rPr>
        <w:t>вичного лизинга, уменьшенную на сумму лизинговых платежей, начисленную на дату расторжения договора лизинга, размер ставки вознаграждения по договору (договорам) вторичного лизинга не превышает размер ставки вознаграждения по договору первичного лизинга;</w:t>
      </w:r>
    </w:p>
    <w:p w:rsidR="00000000" w:rsidRDefault="00A228E1">
      <w:pPr>
        <w:ind w:firstLine="400"/>
        <w:jc w:val="both"/>
      </w:pPr>
      <w:r>
        <w:rPr>
          <w:rStyle w:val="s0"/>
        </w:rPr>
        <w:t>п</w:t>
      </w:r>
      <w:r>
        <w:rPr>
          <w:rStyle w:val="s0"/>
        </w:rPr>
        <w:t>редметы лизинга предоставлены во вторичный лизинг на срок не менее трех лет.</w:t>
      </w:r>
    </w:p>
    <w:p w:rsidR="00000000" w:rsidRDefault="00A228E1">
      <w:pPr>
        <w:ind w:firstLine="400"/>
        <w:jc w:val="both"/>
      </w:pPr>
      <w:r>
        <w:rPr>
          <w:rStyle w:val="s0"/>
        </w:rPr>
        <w:t xml:space="preserve">Передача имущества в финансовый лизинг рассматривается как реализация имущества лизингодателем лизингополучателю. При этом лизингополучатель рассматривается как владелец предмета </w:t>
      </w:r>
      <w:r>
        <w:rPr>
          <w:rStyle w:val="s0"/>
        </w:rPr>
        <w:t>лизинга, а лизинговые платежи - как платежи по кредиту, предоставленному лизингополучателю.</w:t>
      </w:r>
    </w:p>
    <w:p w:rsidR="00000000" w:rsidRDefault="00A228E1">
      <w:pPr>
        <w:ind w:firstLine="400"/>
        <w:jc w:val="both"/>
      </w:pPr>
      <w:r>
        <w:rPr>
          <w:rStyle w:val="s0"/>
        </w:rPr>
        <w:t>В целях настоящей статьи:</w:t>
      </w:r>
    </w:p>
    <w:p w:rsidR="00000000" w:rsidRDefault="00A228E1">
      <w:pPr>
        <w:ind w:firstLine="400"/>
        <w:jc w:val="both"/>
      </w:pPr>
      <w:r>
        <w:rPr>
          <w:rStyle w:val="s0"/>
        </w:rPr>
        <w:t>метод аннуитетных платежей - метод расчета лизинговых платежей, при котором лизинговые платежи устанавливаются равными суммами через равны</w:t>
      </w:r>
      <w:r>
        <w:rPr>
          <w:rStyle w:val="s0"/>
        </w:rPr>
        <w:t>е промежутки времени;</w:t>
      </w:r>
    </w:p>
    <w:p w:rsidR="00000000" w:rsidRDefault="00A228E1">
      <w:pPr>
        <w:ind w:firstLine="400"/>
        <w:jc w:val="both"/>
      </w:pPr>
      <w:r>
        <w:rPr>
          <w:rStyle w:val="s0"/>
        </w:rPr>
        <w:t>метод уплаты равными долями - метод расчета лизинговых платежей, при котором лизинговые платежи, за исключением вознаграждения по лизингу, устанавливаются равными суммами.</w:t>
      </w:r>
    </w:p>
    <w:p w:rsidR="00000000" w:rsidRDefault="00A228E1">
      <w:pPr>
        <w:jc w:val="both"/>
      </w:pPr>
      <w:hyperlink r:id="rId1282" w:history="1">
        <w:r>
          <w:rPr>
            <w:rStyle w:val="a3"/>
            <w:rFonts w:ascii="Wingdings" w:hAnsi="Wingdings"/>
            <w:i/>
            <w:iCs/>
          </w:rPr>
          <w:t>*</w:t>
        </w:r>
      </w:hyperlink>
    </w:p>
    <w:p w:rsidR="00000000" w:rsidRDefault="00A228E1">
      <w:pPr>
        <w:ind w:firstLine="400"/>
        <w:jc w:val="both"/>
      </w:pPr>
      <w:r>
        <w:rPr>
          <w:rStyle w:val="s0"/>
        </w:rPr>
        <w:t xml:space="preserve">2. Если договором лизинга определено право лизингополучателя на продление срока финансового лизинга, то срок финансового лизинга определяется с учетом </w:t>
      </w:r>
      <w:r>
        <w:t xml:space="preserve">срока, на который фактически осуществлено продление. </w:t>
      </w:r>
    </w:p>
    <w:p w:rsidR="00000000" w:rsidRDefault="00A228E1">
      <w:pPr>
        <w:ind w:firstLine="400"/>
        <w:jc w:val="both"/>
      </w:pPr>
      <w:r>
        <w:t>3. Стоимость имущества, переданного (полученно</w:t>
      </w:r>
      <w:r>
        <w:t xml:space="preserve">го) в финансовый лизинг (по лизингу), определяется на дату заключения договора лизинга. </w:t>
      </w:r>
    </w:p>
    <w:p w:rsidR="00000000" w:rsidRDefault="00A228E1">
      <w:pPr>
        <w:ind w:firstLine="400"/>
        <w:jc w:val="both"/>
      </w:pPr>
      <w:r>
        <w:t>Имуществом, передаваемым по финансовому лизингу, являются предметы лизинга, подлежащие получению лизингополучателем в качестве основного средства, инвестиций в недвижи</w:t>
      </w:r>
      <w:r>
        <w:t>мость, биологических активов.</w:t>
      </w:r>
    </w:p>
    <w:p w:rsidR="00000000" w:rsidRDefault="00A228E1">
      <w:pPr>
        <w:jc w:val="both"/>
      </w:pPr>
      <w:r>
        <w:rPr>
          <w:rStyle w:val="s3"/>
        </w:rPr>
        <w:t xml:space="preserve">В пункт 4 внесены изменения в соответствии с </w:t>
      </w:r>
      <w:hyperlink r:id="rId1283" w:anchor="sub_id=78" w:history="1">
        <w:r>
          <w:rPr>
            <w:rStyle w:val="a3"/>
            <w:i/>
            <w:iCs/>
          </w:rPr>
          <w:t>Законом</w:t>
        </w:r>
      </w:hyperlink>
      <w:r>
        <w:rPr>
          <w:rStyle w:val="s3"/>
        </w:rPr>
        <w:t xml:space="preserve"> РК от 26.12.12 г. № 61-V (введены в действие с 1 января 2013 г.) (</w:t>
      </w:r>
      <w:hyperlink r:id="rId1284" w:anchor="sub_id=780400" w:history="1">
        <w:r>
          <w:rPr>
            <w:rStyle w:val="a3"/>
            <w:i/>
            <w:iCs/>
          </w:rPr>
          <w:t>см. стар. ред.</w:t>
        </w:r>
      </w:hyperlink>
      <w:r>
        <w:rPr>
          <w:rStyle w:val="s3"/>
        </w:rPr>
        <w:t>)</w:t>
      </w:r>
    </w:p>
    <w:p w:rsidR="00000000" w:rsidRDefault="00A228E1">
      <w:pPr>
        <w:ind w:firstLine="400"/>
        <w:jc w:val="both"/>
      </w:pPr>
      <w:r>
        <w:rPr>
          <w:rStyle w:val="s0"/>
        </w:rPr>
        <w:t>4. Не являются финансовым лизингом:</w:t>
      </w:r>
    </w:p>
    <w:p w:rsidR="00000000" w:rsidRDefault="00A228E1">
      <w:pPr>
        <w:jc w:val="both"/>
      </w:pPr>
      <w:r>
        <w:rPr>
          <w:rStyle w:val="s3"/>
        </w:rPr>
        <w:t xml:space="preserve">В подпункт 1 внесены изменения в соответствии с </w:t>
      </w:r>
      <w:hyperlink r:id="rId1285" w:anchor="sub_id=78" w:history="1">
        <w:r>
          <w:rPr>
            <w:rStyle w:val="a3"/>
            <w:i/>
            <w:iCs/>
          </w:rPr>
          <w:t>Законом</w:t>
        </w:r>
      </w:hyperlink>
      <w:r>
        <w:rPr>
          <w:rStyle w:val="s3"/>
        </w:rPr>
        <w:t xml:space="preserve"> РК от 30.12</w:t>
      </w:r>
      <w:r>
        <w:rPr>
          <w:rStyle w:val="s3"/>
        </w:rPr>
        <w:t>.09 г. № 234-IV (введены в действие с 1 января 2009 г.) (</w:t>
      </w:r>
      <w:hyperlink r:id="rId1286" w:anchor="sub_id=780400" w:history="1">
        <w:r>
          <w:rPr>
            <w:rStyle w:val="a3"/>
            <w:i/>
            <w:iCs/>
          </w:rPr>
          <w:t>см. стар. ред.</w:t>
        </w:r>
      </w:hyperlink>
      <w:r>
        <w:rPr>
          <w:rStyle w:val="s3"/>
        </w:rPr>
        <w:t xml:space="preserve">); </w:t>
      </w:r>
      <w:hyperlink r:id="rId1287" w:anchor="sub_id=78" w:history="1">
        <w:r>
          <w:rPr>
            <w:rStyle w:val="a3"/>
            <w:i/>
            <w:iCs/>
          </w:rPr>
          <w:t>Законом</w:t>
        </w:r>
      </w:hyperlink>
      <w:r>
        <w:rPr>
          <w:rStyle w:val="s3"/>
        </w:rPr>
        <w:t xml:space="preserve"> </w:t>
      </w:r>
      <w:r>
        <w:rPr>
          <w:rStyle w:val="s3"/>
        </w:rPr>
        <w:t>РК от 09.06.10 г. № 288-IV (введено в действие с 1 января 2011 г.) (</w:t>
      </w:r>
      <w:hyperlink r:id="rId1288" w:anchor="sub_id=780400" w:history="1">
        <w:r>
          <w:rPr>
            <w:rStyle w:val="a3"/>
            <w:i/>
            <w:iCs/>
          </w:rPr>
          <w:t>см. стар. ред.</w:t>
        </w:r>
      </w:hyperlink>
      <w:r>
        <w:rPr>
          <w:rStyle w:val="s3"/>
        </w:rPr>
        <w:t xml:space="preserve">); </w:t>
      </w:r>
      <w:hyperlink r:id="rId1289" w:anchor="sub_id=778" w:history="1">
        <w:r>
          <w:rPr>
            <w:rStyle w:val="a3"/>
            <w:i/>
            <w:iCs/>
          </w:rPr>
          <w:t>Законо</w:t>
        </w:r>
        <w:r>
          <w:rPr>
            <w:rStyle w:val="a3"/>
            <w:i/>
            <w:iCs/>
          </w:rPr>
          <w:t>м</w:t>
        </w:r>
      </w:hyperlink>
      <w:r>
        <w:rPr>
          <w:rStyle w:val="s3"/>
        </w:rPr>
        <w:t xml:space="preserve"> РК от 24.12.12 г. № 60-V (</w:t>
      </w:r>
      <w:hyperlink r:id="rId1290" w:anchor="sub_id=780400" w:history="1">
        <w:r>
          <w:rPr>
            <w:rStyle w:val="a3"/>
            <w:i/>
            <w:iCs/>
          </w:rPr>
          <w:t>см. стар. ред.</w:t>
        </w:r>
      </w:hyperlink>
      <w:r>
        <w:rPr>
          <w:rStyle w:val="s3"/>
        </w:rPr>
        <w:t xml:space="preserve">); </w:t>
      </w:r>
      <w:hyperlink r:id="rId1291" w:anchor="sub_id=77" w:history="1">
        <w:r>
          <w:rPr>
            <w:rStyle w:val="a3"/>
            <w:i/>
            <w:iCs/>
          </w:rPr>
          <w:t>Законом</w:t>
        </w:r>
      </w:hyperlink>
      <w:r>
        <w:rPr>
          <w:rStyle w:val="s3"/>
        </w:rPr>
        <w:t xml:space="preserve"> РК от 07.03.14 г. № 177-V (</w:t>
      </w:r>
      <w:hyperlink r:id="rId1292" w:anchor="sub_id=780400" w:history="1">
        <w:r>
          <w:rPr>
            <w:rStyle w:val="a3"/>
            <w:i/>
            <w:iCs/>
          </w:rPr>
          <w:t>см. стар. ред.</w:t>
        </w:r>
      </w:hyperlink>
      <w:r>
        <w:rPr>
          <w:rStyle w:val="s3"/>
        </w:rPr>
        <w:t>)</w:t>
      </w:r>
    </w:p>
    <w:p w:rsidR="00000000" w:rsidRDefault="00A228E1">
      <w:pPr>
        <w:ind w:firstLine="400"/>
        <w:jc w:val="both"/>
      </w:pPr>
      <w:r>
        <w:t>1) лизинговые сделки в случае расторжения по ним договоров лизинга (прекращения обязательств по договору лизинга) до истечения трех лет с даты заключения таких договоро</w:t>
      </w:r>
      <w:r>
        <w:t>в, кроме следующих случаев:</w:t>
      </w:r>
    </w:p>
    <w:p w:rsidR="00000000" w:rsidRDefault="00A228E1">
      <w:pPr>
        <w:ind w:firstLine="400"/>
        <w:jc w:val="both"/>
      </w:pPr>
      <w:r>
        <w:rPr>
          <w:rStyle w:val="s0"/>
        </w:rPr>
        <w:t xml:space="preserve">признания лизингополучателя банкротом в соответствии с </w:t>
      </w:r>
      <w:hyperlink r:id="rId1293" w:history="1">
        <w:r>
          <w:rPr>
            <w:rStyle w:val="a3"/>
          </w:rPr>
          <w:t>законодательством</w:t>
        </w:r>
      </w:hyperlink>
      <w:r>
        <w:rPr>
          <w:rStyle w:val="s0"/>
        </w:rPr>
        <w:t xml:space="preserve"> Республики Казахстан о реабилитации и банкротстве и исключения его из Национального реестр</w:t>
      </w:r>
      <w:r>
        <w:rPr>
          <w:rStyle w:val="s0"/>
        </w:rPr>
        <w:t>а бизнес-идентификационных номеров;</w:t>
      </w:r>
    </w:p>
    <w:p w:rsidR="00000000" w:rsidRDefault="00A228E1">
      <w:pPr>
        <w:ind w:firstLine="400"/>
        <w:jc w:val="both"/>
      </w:pPr>
      <w:r>
        <w:t>признания физического лица - лизингополучателя на основании вступившего в силу решения суда безвестно отсутствующим или объявления его</w:t>
      </w:r>
      <w:r>
        <w:rPr>
          <w:b/>
          <w:bCs/>
        </w:rPr>
        <w:t xml:space="preserve"> </w:t>
      </w:r>
      <w:r>
        <w:t>умершим, недееспособным или ограниченно дееспособным, установления ему инвалидности I</w:t>
      </w:r>
      <w:r>
        <w:t>, II группы, а также в случае смерти физического лица - лизингополучателя;</w:t>
      </w:r>
    </w:p>
    <w:p w:rsidR="00000000" w:rsidRDefault="00A228E1">
      <w:pPr>
        <w:ind w:firstLine="400"/>
        <w:jc w:val="both"/>
      </w:pPr>
      <w:r>
        <w:t xml:space="preserve">вступления в законную силу постановления судебного исполнителя </w:t>
      </w:r>
      <w:hyperlink r:id="rId1294" w:anchor="sub_id=480000" w:history="1">
        <w:r>
          <w:rPr>
            <w:rStyle w:val="a3"/>
          </w:rPr>
          <w:t>о возврате исполнительного докумен</w:t>
        </w:r>
        <w:r>
          <w:rPr>
            <w:rStyle w:val="a3"/>
          </w:rPr>
          <w:t>та</w:t>
        </w:r>
      </w:hyperlink>
      <w:r>
        <w:t xml:space="preserve"> лизингодателю в связи с отсутствием у лизингополучателя имущества, в том числе денег, ценных бумаг или доходов, на которые может быть обращено взыскание, и когда принятые судебным исполнителем предусмотренные </w:t>
      </w:r>
      <w:hyperlink r:id="rId1295" w:anchor="sub_id=320000" w:history="1">
        <w:r>
          <w:rPr>
            <w:rStyle w:val="a3"/>
          </w:rPr>
          <w:t>законодательством</w:t>
        </w:r>
      </w:hyperlink>
      <w:r>
        <w:t xml:space="preserve"> Республики Казахстан об исполнительном производстве и статусе судебных исполнителей меры по выявлению его имущества, в том числе денег, ценных бумаг или доходов, оказались безрезультатными; </w:t>
      </w:r>
    </w:p>
    <w:p w:rsidR="00000000" w:rsidRDefault="00A228E1">
      <w:pPr>
        <w:ind w:firstLine="400"/>
        <w:jc w:val="both"/>
      </w:pPr>
      <w:r>
        <w:t>вступле</w:t>
      </w:r>
      <w:r>
        <w:t>ния в законную силу решения суда об отказе лизингодателю в обращении взыскания на имущество лизингополучателя, в том числе на деньги, ценные бумаги или доходы;</w:t>
      </w:r>
    </w:p>
    <w:p w:rsidR="00000000" w:rsidRDefault="00A228E1">
      <w:pPr>
        <w:ind w:firstLine="400"/>
        <w:jc w:val="both"/>
      </w:pPr>
      <w:r>
        <w:rPr>
          <w:rStyle w:val="s0"/>
        </w:rPr>
        <w:t>предоставление предметов лизинга во вторичный лизинг;</w:t>
      </w:r>
    </w:p>
    <w:p w:rsidR="00000000" w:rsidRDefault="00A228E1">
      <w:pPr>
        <w:jc w:val="both"/>
      </w:pPr>
      <w:hyperlink r:id="rId1296" w:history="1">
        <w:r>
          <w:rPr>
            <w:rStyle w:val="a3"/>
            <w:rFonts w:ascii="Wingdings" w:hAnsi="Wingdings"/>
            <w:i/>
            <w:iCs/>
          </w:rPr>
          <w:t>*</w:t>
        </w:r>
      </w:hyperlink>
    </w:p>
    <w:p w:rsidR="00000000" w:rsidRDefault="00A228E1">
      <w:pPr>
        <w:ind w:firstLine="400"/>
        <w:jc w:val="both"/>
      </w:pPr>
      <w:r>
        <w:rPr>
          <w:rStyle w:val="s0"/>
        </w:rPr>
        <w:t>2) лизинговые сделки, по которым сумма лизинговых платежей (по договору и (или) фактическая) за первый год действия договора лизинга составляет более 50 процентов от стоимости предмета лизинга;</w:t>
      </w:r>
    </w:p>
    <w:p w:rsidR="00000000" w:rsidRDefault="00A228E1">
      <w:pPr>
        <w:jc w:val="both"/>
      </w:pPr>
      <w:r>
        <w:rPr>
          <w:rStyle w:val="s3"/>
        </w:rPr>
        <w:t xml:space="preserve">Подпункт 3 изложен в редакции </w:t>
      </w:r>
      <w:hyperlink r:id="rId1297" w:anchor="sub_id=78" w:history="1">
        <w:r>
          <w:rPr>
            <w:rStyle w:val="a3"/>
            <w:i/>
            <w:iCs/>
          </w:rPr>
          <w:t>Закона</w:t>
        </w:r>
      </w:hyperlink>
      <w:r>
        <w:rPr>
          <w:rStyle w:val="s3"/>
        </w:rPr>
        <w:t xml:space="preserve"> РК от 26.12.12 г. № 61-V (введено в действие с 1 января 2013 г.) (</w:t>
      </w:r>
      <w:hyperlink r:id="rId1298" w:anchor="sub_id=780403" w:history="1">
        <w:r>
          <w:rPr>
            <w:rStyle w:val="a3"/>
            <w:i/>
            <w:iCs/>
          </w:rPr>
          <w:t>см. стар. ред.</w:t>
        </w:r>
      </w:hyperlink>
      <w:r>
        <w:rPr>
          <w:rStyle w:val="s3"/>
        </w:rPr>
        <w:t>)</w:t>
      </w:r>
    </w:p>
    <w:p w:rsidR="00000000" w:rsidRDefault="00A228E1">
      <w:pPr>
        <w:ind w:firstLine="400"/>
        <w:jc w:val="both"/>
      </w:pPr>
      <w:r>
        <w:rPr>
          <w:rStyle w:val="s0"/>
        </w:rPr>
        <w:t>3) лизинговые сделки, по которым до истечения трех лет с даты заключения договора лизинга изменился лизингополучатель в результате перемены лиц в обязательстве, кроме случая его реорганизации;</w:t>
      </w:r>
    </w:p>
    <w:p w:rsidR="00000000" w:rsidRDefault="00A228E1">
      <w:pPr>
        <w:jc w:val="both"/>
      </w:pPr>
      <w:r>
        <w:rPr>
          <w:rStyle w:val="s3"/>
        </w:rPr>
        <w:t xml:space="preserve">Пункт дополнен подпунктом 3-1 в соответствии с </w:t>
      </w:r>
      <w:hyperlink r:id="rId1299" w:anchor="sub_id=78" w:history="1">
        <w:r>
          <w:rPr>
            <w:rStyle w:val="a3"/>
            <w:i/>
            <w:iCs/>
          </w:rPr>
          <w:t>Законом</w:t>
        </w:r>
      </w:hyperlink>
      <w:r>
        <w:rPr>
          <w:rStyle w:val="s3"/>
        </w:rPr>
        <w:t xml:space="preserve"> РК от 09.06.10 г. № 288-IV (введено в действие с 1 января 2011 г.); изложен в редакции </w:t>
      </w:r>
      <w:hyperlink r:id="rId1300" w:anchor="sub_id=78" w:history="1">
        <w:r>
          <w:rPr>
            <w:rStyle w:val="a3"/>
            <w:i/>
            <w:iCs/>
          </w:rPr>
          <w:t>Закона</w:t>
        </w:r>
      </w:hyperlink>
      <w:r>
        <w:rPr>
          <w:rStyle w:val="s3"/>
        </w:rPr>
        <w:t xml:space="preserve"> РК от 26.1</w:t>
      </w:r>
      <w:r>
        <w:rPr>
          <w:rStyle w:val="s3"/>
        </w:rPr>
        <w:t>2.12 г. № 61-V (введено в действие с 1 января 2013 г.) (</w:t>
      </w:r>
      <w:hyperlink r:id="rId1301" w:anchor="sub_id=780403" w:history="1">
        <w:r>
          <w:rPr>
            <w:rStyle w:val="a3"/>
            <w:i/>
            <w:iCs/>
          </w:rPr>
          <w:t>см. стар. ред.</w:t>
        </w:r>
      </w:hyperlink>
      <w:r>
        <w:rPr>
          <w:rStyle w:val="s3"/>
        </w:rPr>
        <w:t>)</w:t>
      </w:r>
    </w:p>
    <w:p w:rsidR="00000000" w:rsidRDefault="00A228E1">
      <w:pPr>
        <w:ind w:firstLine="400"/>
        <w:jc w:val="both"/>
      </w:pPr>
      <w:r>
        <w:rPr>
          <w:rStyle w:val="s0"/>
        </w:rPr>
        <w:t>3-1) лизинговые сделки, по которым изменился лизингодатель в результате перемены лиц в обязательстве</w:t>
      </w:r>
      <w:r>
        <w:rPr>
          <w:rStyle w:val="s0"/>
        </w:rPr>
        <w:t>, кроме случая его реорганизации путем преобразования;</w:t>
      </w:r>
    </w:p>
    <w:p w:rsidR="00000000" w:rsidRDefault="00A228E1">
      <w:pPr>
        <w:ind w:firstLine="400"/>
        <w:jc w:val="both"/>
      </w:pPr>
      <w:r>
        <w:rPr>
          <w:rStyle w:val="s0"/>
        </w:rPr>
        <w:t xml:space="preserve">4) сделки по передаче имущества в сублизинг. </w:t>
      </w:r>
    </w:p>
    <w:p w:rsidR="00000000" w:rsidRDefault="00A228E1">
      <w:pPr>
        <w:ind w:firstLine="400"/>
        <w:jc w:val="both"/>
      </w:pPr>
      <w:r>
        <w:t> </w:t>
      </w:r>
    </w:p>
    <w:p w:rsidR="00000000" w:rsidRDefault="00A228E1">
      <w:pPr>
        <w:ind w:firstLine="400"/>
        <w:jc w:val="both"/>
      </w:pPr>
      <w:bookmarkStart w:id="118" w:name="SUB790000"/>
      <w:bookmarkEnd w:id="118"/>
      <w:r>
        <w:rPr>
          <w:rStyle w:val="s1"/>
        </w:rPr>
        <w:t>Статья</w:t>
      </w:r>
      <w:r>
        <w:rPr>
          <w:rStyle w:val="s1"/>
          <w:lang w:val="en-US"/>
        </w:rPr>
        <w:t xml:space="preserve"> 79. </w:t>
      </w:r>
      <w:r>
        <w:rPr>
          <w:rStyle w:val="s0"/>
        </w:rPr>
        <w:t xml:space="preserve">Исключена в соответствии с </w:t>
      </w:r>
      <w:hyperlink r:id="rId1302" w:anchor="sub_id=79" w:history="1">
        <w:r>
          <w:rPr>
            <w:rStyle w:val="a3"/>
          </w:rPr>
          <w:t>Законом</w:t>
        </w:r>
      </w:hyperlink>
      <w:r>
        <w:rPr>
          <w:rStyle w:val="s0"/>
        </w:rPr>
        <w:t xml:space="preserve"> РК от 05.12.13 г. № 152-V </w:t>
      </w:r>
      <w:r>
        <w:rPr>
          <w:rStyle w:val="s3"/>
        </w:rPr>
        <w:t>(</w:t>
      </w:r>
      <w:r>
        <w:rPr>
          <w:rStyle w:val="s3"/>
        </w:rPr>
        <w:t>введено в действие с 1 января 2014 г.) (</w:t>
      </w:r>
      <w:hyperlink r:id="rId1303" w:anchor="sub_id=790000" w:history="1">
        <w:r>
          <w:rPr>
            <w:rStyle w:val="a3"/>
            <w:i/>
            <w:iCs/>
          </w:rPr>
          <w:t>см. стар. ред.</w:t>
        </w:r>
      </w:hyperlink>
      <w:r>
        <w:rPr>
          <w:rStyle w:val="s3"/>
        </w:rPr>
        <w:t>)</w:t>
      </w:r>
    </w:p>
    <w:p w:rsidR="00000000" w:rsidRDefault="00A228E1">
      <w:pPr>
        <w:jc w:val="both"/>
      </w:pPr>
      <w:hyperlink r:id="rId1304" w:anchor="sub_id=102"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119" w:name="SUB800000"/>
      <w:bookmarkEnd w:id="119"/>
      <w:r>
        <w:rPr>
          <w:rStyle w:val="s1"/>
        </w:rPr>
        <w:t>Статья 80. Осуществление совмес</w:t>
      </w:r>
      <w:r>
        <w:rPr>
          <w:rStyle w:val="s1"/>
        </w:rPr>
        <w:t>тной деятельности</w:t>
      </w:r>
    </w:p>
    <w:p w:rsidR="00000000" w:rsidRDefault="00A228E1">
      <w:pPr>
        <w:jc w:val="both"/>
      </w:pPr>
      <w:r>
        <w:rPr>
          <w:rStyle w:val="s3"/>
        </w:rPr>
        <w:t xml:space="preserve">В пункт 1 внесены изменения в соответствии с </w:t>
      </w:r>
      <w:hyperlink r:id="rId1305" w:anchor="sub_id=80" w:history="1">
        <w:r>
          <w:rPr>
            <w:rStyle w:val="a3"/>
            <w:i/>
            <w:iCs/>
          </w:rPr>
          <w:t>Законом</w:t>
        </w:r>
      </w:hyperlink>
      <w:r>
        <w:rPr>
          <w:rStyle w:val="s3"/>
        </w:rPr>
        <w:t xml:space="preserve"> РК от 30.06.10 г. № 297-IV (введены в действие с 1 января 2009 г.) (</w:t>
      </w:r>
      <w:hyperlink r:id="rId1306" w:anchor="sub_id=800000" w:history="1">
        <w:r>
          <w:rPr>
            <w:rStyle w:val="a3"/>
            <w:i/>
            <w:iCs/>
          </w:rPr>
          <w:t>см. стар. ред.</w:t>
        </w:r>
      </w:hyperlink>
      <w:r>
        <w:rPr>
          <w:rStyle w:val="s3"/>
        </w:rPr>
        <w:t>)</w:t>
      </w:r>
    </w:p>
    <w:p w:rsidR="00000000" w:rsidRDefault="00A228E1">
      <w:pPr>
        <w:ind w:firstLine="400"/>
        <w:jc w:val="both"/>
      </w:pPr>
      <w:r>
        <w:rPr>
          <w:rStyle w:val="s0"/>
        </w:rPr>
        <w:t>1. Если иное не установлено настоящим Кодексом, в случае договоренности о ведении совместной деятельности либо иной договоренности, предусматривающей двух и более участников договора о совместн</w:t>
      </w:r>
      <w:r>
        <w:rPr>
          <w:rStyle w:val="s0"/>
        </w:rPr>
        <w:t>ой деятельности без образования юридического лица (далее - договор о совместной деятельности), объекты налогообложения и (или) объекты, связанные с налогообложением, учитываются и облагаются налогами соответственно у каждого участника договора о совместной</w:t>
      </w:r>
      <w:r>
        <w:rPr>
          <w:rStyle w:val="s0"/>
        </w:rPr>
        <w:t xml:space="preserve"> деятельности в порядке, установленном настоящим Кодексом.</w:t>
      </w:r>
    </w:p>
    <w:p w:rsidR="00000000" w:rsidRDefault="00A228E1">
      <w:pPr>
        <w:jc w:val="both"/>
      </w:pPr>
      <w:r>
        <w:rPr>
          <w:rStyle w:val="s3"/>
        </w:rPr>
        <w:t xml:space="preserve">В пункт 2 внесены изменения в соответствии с </w:t>
      </w:r>
      <w:hyperlink r:id="rId1307" w:anchor="sub_id=80" w:history="1">
        <w:r>
          <w:rPr>
            <w:rStyle w:val="a3"/>
            <w:i/>
            <w:iCs/>
          </w:rPr>
          <w:t>Законом</w:t>
        </w:r>
      </w:hyperlink>
      <w:r>
        <w:rPr>
          <w:rStyle w:val="s3"/>
        </w:rPr>
        <w:t xml:space="preserve"> РК от 30.06.10 г. № 297-IV (введены в действие с 1 января 2009 г</w:t>
      </w:r>
      <w:r>
        <w:rPr>
          <w:rStyle w:val="s3"/>
        </w:rPr>
        <w:t>.) (</w:t>
      </w:r>
      <w:hyperlink r:id="rId1308" w:anchor="sub_id=800200" w:history="1">
        <w:r>
          <w:rPr>
            <w:rStyle w:val="a3"/>
            <w:i/>
            <w:iCs/>
          </w:rPr>
          <w:t>см. стар. ред.</w:t>
        </w:r>
      </w:hyperlink>
      <w:r>
        <w:rPr>
          <w:rStyle w:val="s3"/>
        </w:rPr>
        <w:t>)</w:t>
      </w:r>
    </w:p>
    <w:p w:rsidR="00000000" w:rsidRDefault="00A228E1">
      <w:pPr>
        <w:ind w:firstLine="400"/>
        <w:jc w:val="both"/>
      </w:pPr>
      <w:r>
        <w:rPr>
          <w:rStyle w:val="s0"/>
        </w:rPr>
        <w:t>2. Каждый участник договора о совместной деятельности в отношении доли своего участия самостоятельно ведет учет активов, обязательств, доходов и расходов по совместной деятельности для определения объектов налогообложения и (или) объектов, связанных с нало</w:t>
      </w:r>
      <w:r>
        <w:rPr>
          <w:rStyle w:val="s0"/>
        </w:rPr>
        <w:t>гообложением, если иное не установлено настоящим Кодексом.</w:t>
      </w:r>
    </w:p>
    <w:p w:rsidR="00000000" w:rsidRDefault="00A228E1">
      <w:pPr>
        <w:ind w:firstLine="400"/>
        <w:jc w:val="both"/>
      </w:pPr>
      <w:r>
        <w:rPr>
          <w:rStyle w:val="s0"/>
        </w:rPr>
        <w:t>3. В случае отсутствия в договоре о совместной деятельности порядка распределения активов, обязательств, доходов и расходов по совместной деятельности для определения объектов налогообложения и (ил</w:t>
      </w:r>
      <w:r>
        <w:rPr>
          <w:rStyle w:val="s0"/>
        </w:rPr>
        <w:t>и) объектов, связанных с налогообложением, участники договора о совместной деятельности разрабатывают и утверждают налоговую учетную политику по совместной деятельности до представления первой налоговой отчетности, которая отражает такой порядок и налогово</w:t>
      </w:r>
      <w:r>
        <w:rPr>
          <w:rStyle w:val="s0"/>
        </w:rPr>
        <w:t xml:space="preserve">е обязательство, возникающее в результате совместной деятельности. </w:t>
      </w:r>
    </w:p>
    <w:p w:rsidR="00000000" w:rsidRDefault="00A228E1">
      <w:pPr>
        <w:jc w:val="both"/>
      </w:pPr>
      <w:bookmarkStart w:id="120" w:name="SUB800400"/>
      <w:bookmarkEnd w:id="120"/>
      <w:r>
        <w:rPr>
          <w:rStyle w:val="s3"/>
        </w:rPr>
        <w:t xml:space="preserve">В пункт 4 внесены изменения в соответствии с </w:t>
      </w:r>
      <w:hyperlink r:id="rId1309" w:anchor="sub_id=80" w:history="1">
        <w:r>
          <w:rPr>
            <w:rStyle w:val="a3"/>
            <w:i/>
            <w:iCs/>
          </w:rPr>
          <w:t>Законом</w:t>
        </w:r>
      </w:hyperlink>
      <w:r>
        <w:rPr>
          <w:rStyle w:val="s3"/>
        </w:rPr>
        <w:t xml:space="preserve"> РК от 30.06.10 г. № 297-IV (введены в действие с 1 янва</w:t>
      </w:r>
      <w:r>
        <w:rPr>
          <w:rStyle w:val="s3"/>
        </w:rPr>
        <w:t>ря 2009 г.) (</w:t>
      </w:r>
      <w:hyperlink r:id="rId1310" w:anchor="sub_id=800400" w:history="1">
        <w:r>
          <w:rPr>
            <w:rStyle w:val="a3"/>
            <w:i/>
            <w:iCs/>
          </w:rPr>
          <w:t>см. стар. ред.</w:t>
        </w:r>
      </w:hyperlink>
      <w:r>
        <w:rPr>
          <w:rStyle w:val="s3"/>
        </w:rPr>
        <w:t>)</w:t>
      </w:r>
    </w:p>
    <w:p w:rsidR="00000000" w:rsidRDefault="00A228E1">
      <w:pPr>
        <w:ind w:firstLine="400"/>
        <w:jc w:val="both"/>
      </w:pPr>
      <w:r>
        <w:rPr>
          <w:rStyle w:val="s0"/>
        </w:rPr>
        <w:t>4. Договором о совместной деятельности может быть определен уполномоченный представитель участников договора о совместной деятельности, ответст</w:t>
      </w:r>
      <w:r>
        <w:rPr>
          <w:rStyle w:val="s0"/>
        </w:rPr>
        <w:t>венный за ведение налогового учета по такой деятельности или ее части, если иное не установлено настоящим Кодексом.</w:t>
      </w:r>
    </w:p>
    <w:p w:rsidR="00000000" w:rsidRDefault="00A228E1">
      <w:pPr>
        <w:ind w:firstLine="400"/>
        <w:jc w:val="both"/>
      </w:pPr>
      <w:r>
        <w:t>5. В налоговых целях активы, обязательства, доходы и расходы по совместной деятельности или ее части учитываются уполномоченным представител</w:t>
      </w:r>
      <w:r>
        <w:t xml:space="preserve">ем участников договора о совместной деятельности отдельно от активов, обязательств, доходов и расходов по иной деятельности данного уполномоченного представителя. </w:t>
      </w:r>
    </w:p>
    <w:p w:rsidR="00000000" w:rsidRDefault="00A228E1">
      <w:pPr>
        <w:jc w:val="both"/>
      </w:pPr>
      <w:r>
        <w:rPr>
          <w:rStyle w:val="s3"/>
        </w:rPr>
        <w:t xml:space="preserve">В пункт 6 внесены изменения в соответствии с </w:t>
      </w:r>
      <w:hyperlink r:id="rId1311" w:anchor="sub_id=80" w:history="1">
        <w:r>
          <w:rPr>
            <w:rStyle w:val="a3"/>
            <w:i/>
            <w:iCs/>
          </w:rPr>
          <w:t>Законом</w:t>
        </w:r>
      </w:hyperlink>
      <w:r>
        <w:rPr>
          <w:rStyle w:val="s3"/>
        </w:rPr>
        <w:t xml:space="preserve"> РК от 30.06.10 г. № 297-IV (введены в действие с 1 января 2009 г.) (</w:t>
      </w:r>
      <w:hyperlink r:id="rId1312" w:anchor="sub_id=800600" w:history="1">
        <w:r>
          <w:rPr>
            <w:rStyle w:val="a3"/>
            <w:i/>
            <w:iCs/>
          </w:rPr>
          <w:t>см. стар. ред.</w:t>
        </w:r>
      </w:hyperlink>
      <w:r>
        <w:rPr>
          <w:rStyle w:val="s3"/>
        </w:rPr>
        <w:t>)</w:t>
      </w:r>
    </w:p>
    <w:p w:rsidR="00000000" w:rsidRDefault="00A228E1">
      <w:pPr>
        <w:ind w:firstLine="400"/>
        <w:jc w:val="both"/>
      </w:pPr>
      <w:r>
        <w:rPr>
          <w:rStyle w:val="s0"/>
        </w:rPr>
        <w:t>6. Распределение активов, обязательств, доходов</w:t>
      </w:r>
      <w:r>
        <w:rPr>
          <w:rStyle w:val="s0"/>
        </w:rPr>
        <w:t xml:space="preserve"> и расходов по совместной деятельности для определения объектов налогообложения и (или) объектов, связанных с налогообложением, между участниками договора о совместной деятельности осуществляется участниками договора о совместной деятельности и (или) их уп</w:t>
      </w:r>
      <w:r>
        <w:rPr>
          <w:rStyle w:val="s0"/>
        </w:rPr>
        <w:t xml:space="preserve">олномоченным представителем по итогам каждого налогового периода в порядке, предусмотренном договором о совместной деятельности. </w:t>
      </w:r>
    </w:p>
    <w:p w:rsidR="00000000" w:rsidRDefault="00A228E1">
      <w:pPr>
        <w:ind w:firstLine="400"/>
        <w:jc w:val="both"/>
      </w:pPr>
      <w:r>
        <w:t>Если условиями договора о совместной деятельности и (или) налоговой учетной политикой по совместной деятельности порядок распр</w:t>
      </w:r>
      <w:r>
        <w:t xml:space="preserve">еделения </w:t>
      </w:r>
      <w:r>
        <w:rPr>
          <w:rStyle w:val="s0"/>
        </w:rPr>
        <w:t xml:space="preserve">активов, обязательств, доходов и расходов для определения объектов налогообложения и (или) объектов, связанных с налогообложением, </w:t>
      </w:r>
      <w:r>
        <w:t xml:space="preserve">не установлен, </w:t>
      </w:r>
      <w:r>
        <w:rPr>
          <w:rStyle w:val="s0"/>
        </w:rPr>
        <w:t xml:space="preserve">участники договора о совместной деятельности и (или) </w:t>
      </w:r>
      <w:r>
        <w:t>уполномоченный представитель таких участников ос</w:t>
      </w:r>
      <w:r>
        <w:t xml:space="preserve">уществляют указанное распределение пропорционально долям участия согласно договору о совместной деятельности. </w:t>
      </w:r>
    </w:p>
    <w:p w:rsidR="00000000" w:rsidRDefault="00A228E1">
      <w:pPr>
        <w:ind w:firstLine="400"/>
        <w:jc w:val="both"/>
      </w:pPr>
      <w:r>
        <w:t xml:space="preserve">Результаты распределения </w:t>
      </w:r>
      <w:r>
        <w:rPr>
          <w:rStyle w:val="s0"/>
        </w:rPr>
        <w:t>активов, обязательств, доходов и расходов для определения объектов налогообложения и (или) объектов, связанных с налогоо</w:t>
      </w:r>
      <w:r>
        <w:rPr>
          <w:rStyle w:val="s0"/>
        </w:rPr>
        <w:t xml:space="preserve">бложением, </w:t>
      </w:r>
      <w:r>
        <w:t>между участниками договора о совместной деятельности должны быть оформлены в письменном виде, подписаны всеми участниками договора о совместной деятельности и (или) их уполномоченным представителем при его наличии, а также скреплены печатями (пр</w:t>
      </w:r>
      <w:r>
        <w:t xml:space="preserve">и их наличии в случаях, установленных законодательством Республики Казахстан). Документ о результатах распределения </w:t>
      </w:r>
      <w:r>
        <w:rPr>
          <w:rStyle w:val="s0"/>
        </w:rPr>
        <w:t>активов, обязательств, доходов и расходов</w:t>
      </w:r>
      <w:r>
        <w:t xml:space="preserve"> представляется каждым участником договора о совместной деятельности налоговым органам при проведен</w:t>
      </w:r>
      <w:r>
        <w:t xml:space="preserve">ии документальной налоговой проверки. </w:t>
      </w:r>
    </w:p>
    <w:p w:rsidR="00000000" w:rsidRDefault="00A228E1">
      <w:pPr>
        <w:ind w:firstLine="400"/>
        <w:jc w:val="both"/>
      </w:pPr>
      <w:r>
        <w:t xml:space="preserve">Уполномоченный представитель участников договора о совместной деятельности должен иметь копии всех документов, на основании которых было осуществлено распределение </w:t>
      </w:r>
      <w:r>
        <w:rPr>
          <w:rStyle w:val="s0"/>
        </w:rPr>
        <w:t xml:space="preserve">активов, обязательств, доходов и расходов, если иное </w:t>
      </w:r>
      <w:r>
        <w:rPr>
          <w:rStyle w:val="s0"/>
        </w:rPr>
        <w:t>не установлено настоящим Кодексом</w:t>
      </w:r>
      <w:r>
        <w:t>.</w:t>
      </w:r>
    </w:p>
    <w:p w:rsidR="00000000" w:rsidRDefault="00A228E1">
      <w:pPr>
        <w:jc w:val="both"/>
      </w:pPr>
      <w:hyperlink r:id="rId1313" w:history="1">
        <w:r>
          <w:rPr>
            <w:rStyle w:val="a3"/>
            <w:rFonts w:ascii="Wingdings" w:hAnsi="Wingdings"/>
            <w:i/>
            <w:iCs/>
          </w:rPr>
          <w:t>*</w:t>
        </w:r>
      </w:hyperlink>
    </w:p>
    <w:p w:rsidR="00000000" w:rsidRDefault="00A228E1">
      <w:pPr>
        <w:jc w:val="center"/>
      </w:pPr>
      <w:r>
        <w:rPr>
          <w:rStyle w:val="s1"/>
        </w:rPr>
        <w:t> </w:t>
      </w:r>
    </w:p>
    <w:p w:rsidR="00000000" w:rsidRDefault="00A228E1">
      <w:pPr>
        <w:jc w:val="center"/>
      </w:pPr>
      <w:bookmarkStart w:id="121" w:name="SUB810000"/>
      <w:bookmarkEnd w:id="121"/>
      <w:r>
        <w:rPr>
          <w:rStyle w:val="s1"/>
        </w:rPr>
        <w:t>РАЗДЕЛ 4. КОРПОРАТИВНЫЙ ПОДОХОДНЫЙ НАЛОГ</w:t>
      </w:r>
    </w:p>
    <w:p w:rsidR="00000000" w:rsidRDefault="00A228E1">
      <w:pPr>
        <w:jc w:val="center"/>
      </w:pPr>
      <w:r>
        <w:rPr>
          <w:rStyle w:val="s1"/>
        </w:rPr>
        <w:t> </w:t>
      </w:r>
    </w:p>
    <w:p w:rsidR="00000000" w:rsidRDefault="00A228E1">
      <w:pPr>
        <w:jc w:val="center"/>
      </w:pPr>
      <w:r>
        <w:rPr>
          <w:rStyle w:val="s1"/>
        </w:rPr>
        <w:t>Глава 10. ОБЩИЕ ПОЛОЖЕНИЯ</w:t>
      </w:r>
    </w:p>
    <w:p w:rsidR="00000000" w:rsidRDefault="00A228E1">
      <w:pPr>
        <w:jc w:val="center"/>
      </w:pPr>
      <w:r>
        <w:rPr>
          <w:rStyle w:val="s1"/>
        </w:rPr>
        <w:t> </w:t>
      </w:r>
    </w:p>
    <w:p w:rsidR="00000000" w:rsidRDefault="00A228E1">
      <w:pPr>
        <w:jc w:val="center"/>
      </w:pPr>
      <w:r>
        <w:rPr>
          <w:rStyle w:val="s1"/>
        </w:rPr>
        <w:t> </w:t>
      </w:r>
    </w:p>
    <w:p w:rsidR="00000000" w:rsidRDefault="00A228E1">
      <w:pPr>
        <w:ind w:left="1200" w:hanging="800"/>
        <w:jc w:val="both"/>
      </w:pPr>
      <w:r>
        <w:rPr>
          <w:rStyle w:val="s1"/>
        </w:rPr>
        <w:t>Статья 81. Плательщики</w:t>
      </w:r>
    </w:p>
    <w:p w:rsidR="00000000" w:rsidRDefault="00A228E1">
      <w:pPr>
        <w:ind w:firstLine="400"/>
        <w:jc w:val="both"/>
      </w:pPr>
      <w:r>
        <w:rPr>
          <w:rStyle w:val="s0"/>
        </w:rPr>
        <w:t>1. Плательщиками корпоративного подоходного налога являются юридические лица - резиденты Республики Казахстан, за исключением государственных учреждений, а также юридические лица-нерезиденты, осуществляющие деятельность в Республике Казахстан через постоян</w:t>
      </w:r>
      <w:r>
        <w:rPr>
          <w:rStyle w:val="s0"/>
        </w:rPr>
        <w:t xml:space="preserve">ное учреждение или получающие доходы из источников в Республике Казахстан. </w:t>
      </w:r>
      <w:hyperlink r:id="rId1314" w:history="1">
        <w:r>
          <w:rPr>
            <w:rStyle w:val="a3"/>
            <w:rFonts w:ascii="Wingdings" w:hAnsi="Wingdings"/>
            <w:i/>
            <w:iCs/>
          </w:rPr>
          <w:t>*</w:t>
        </w:r>
      </w:hyperlink>
    </w:p>
    <w:p w:rsidR="00000000" w:rsidRDefault="00A228E1">
      <w:pPr>
        <w:ind w:firstLine="400"/>
        <w:jc w:val="both"/>
      </w:pPr>
      <w:r>
        <w:rPr>
          <w:rStyle w:val="s0"/>
        </w:rPr>
        <w:t>2. Юридические лица, применяющие специальный налоговый режим на основе упрощенной декларации, исчисляют и уплачива</w:t>
      </w:r>
      <w:r>
        <w:rPr>
          <w:rStyle w:val="s0"/>
        </w:rPr>
        <w:t xml:space="preserve">ют корпоративный подоходный налог по доходам, облагаемым в рамках указанного режима, в соответствии с </w:t>
      </w:r>
      <w:hyperlink w:anchor="sub4270000" w:history="1">
        <w:r>
          <w:rPr>
            <w:rStyle w:val="a3"/>
          </w:rPr>
          <w:t>главой 61</w:t>
        </w:r>
      </w:hyperlink>
      <w:r>
        <w:rPr>
          <w:rStyle w:val="s0"/>
        </w:rPr>
        <w:t xml:space="preserve"> настоящего Кодекса.</w:t>
      </w:r>
    </w:p>
    <w:p w:rsidR="00000000" w:rsidRDefault="00A228E1">
      <w:pPr>
        <w:ind w:firstLine="400"/>
        <w:jc w:val="both"/>
      </w:pPr>
      <w:r>
        <w:rPr>
          <w:rStyle w:val="s0"/>
        </w:rPr>
        <w:t xml:space="preserve">3. Плательщики налога на игорный бизнес, фиксированного налога не являются плательщиками корпоративного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122" w:name="SUB820000"/>
      <w:bookmarkEnd w:id="122"/>
      <w:r>
        <w:rPr>
          <w:rStyle w:val="s1"/>
        </w:rPr>
        <w:t xml:space="preserve">Статья 82. Объекты налогообложения </w:t>
      </w:r>
    </w:p>
    <w:p w:rsidR="00000000" w:rsidRDefault="00A228E1">
      <w:pPr>
        <w:ind w:firstLine="400"/>
        <w:jc w:val="both"/>
      </w:pPr>
      <w:r>
        <w:rPr>
          <w:rStyle w:val="s0"/>
        </w:rPr>
        <w:t xml:space="preserve">Объектами обложения корпоративным подоходным налогом являются: </w:t>
      </w:r>
    </w:p>
    <w:p w:rsidR="00000000" w:rsidRDefault="00A228E1">
      <w:pPr>
        <w:ind w:firstLine="400"/>
        <w:jc w:val="both"/>
      </w:pPr>
      <w:r>
        <w:rPr>
          <w:rStyle w:val="s0"/>
        </w:rPr>
        <w:t xml:space="preserve">1) налогооблагаемый доход; </w:t>
      </w:r>
    </w:p>
    <w:p w:rsidR="00000000" w:rsidRDefault="00A228E1">
      <w:pPr>
        <w:ind w:firstLine="400"/>
        <w:jc w:val="both"/>
      </w:pPr>
      <w:r>
        <w:t xml:space="preserve">2) доход, облагаемый у источника выплаты; </w:t>
      </w:r>
    </w:p>
    <w:p w:rsidR="00000000" w:rsidRDefault="00A228E1">
      <w:pPr>
        <w:ind w:firstLine="400"/>
        <w:jc w:val="both"/>
      </w:pPr>
      <w:r>
        <w:t>3) чистый доход юридического лица-нерезидента, осущес</w:t>
      </w:r>
      <w:r>
        <w:t xml:space="preserve">твляющего деятельность в Республике Казахстан через постоянное учреждение. </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123" w:name="SUB830000"/>
      <w:bookmarkEnd w:id="123"/>
      <w:r>
        <w:rPr>
          <w:rStyle w:val="s1"/>
        </w:rPr>
        <w:t>Глава 11. НАЛОГООБЛАГАЕМЫЙ ДОХОД</w:t>
      </w:r>
    </w:p>
    <w:p w:rsidR="00000000" w:rsidRDefault="00A228E1">
      <w:pPr>
        <w:ind w:firstLine="400"/>
        <w:jc w:val="thaiDistribute"/>
      </w:pPr>
      <w:r>
        <w:t> </w:t>
      </w:r>
    </w:p>
    <w:p w:rsidR="00000000" w:rsidRDefault="00A228E1">
      <w:pPr>
        <w:jc w:val="both"/>
      </w:pPr>
      <w:r>
        <w:rPr>
          <w:rStyle w:val="s3"/>
        </w:rPr>
        <w:t>Действие статьи 83 было приостановлено до 1 января 2012 года для страховых, перестраховочных организаций в части осуществления ими деятельнос</w:t>
      </w:r>
      <w:r>
        <w:rPr>
          <w:rStyle w:val="s3"/>
        </w:rPr>
        <w:t xml:space="preserve">ти по страхованию, перестрахованию в соответствии со </w:t>
      </w:r>
      <w:hyperlink r:id="rId1315" w:anchor="sub_id=230000" w:history="1">
        <w:r>
          <w:rPr>
            <w:rStyle w:val="a3"/>
            <w:i/>
            <w:iCs/>
          </w:rPr>
          <w:t>статьей 23</w:t>
        </w:r>
      </w:hyperlink>
      <w:r>
        <w:rPr>
          <w:rStyle w:val="s3"/>
        </w:rPr>
        <w:t xml:space="preserve"> Закона РК от 10.12.08 г. № 100-IV</w:t>
      </w:r>
    </w:p>
    <w:p w:rsidR="00000000" w:rsidRDefault="00A228E1">
      <w:pPr>
        <w:ind w:left="1200" w:hanging="800"/>
        <w:jc w:val="both"/>
      </w:pPr>
      <w:r>
        <w:rPr>
          <w:rStyle w:val="s1"/>
        </w:rPr>
        <w:t xml:space="preserve">Статья 83. Налогооблагаемый доход </w:t>
      </w:r>
    </w:p>
    <w:p w:rsidR="00000000" w:rsidRDefault="00A228E1">
      <w:pPr>
        <w:ind w:firstLine="400"/>
        <w:jc w:val="both"/>
      </w:pPr>
      <w:r>
        <w:rPr>
          <w:rStyle w:val="s0"/>
        </w:rPr>
        <w:t>Налогооблагаемый доход определяется как</w:t>
      </w:r>
      <w:r>
        <w:rPr>
          <w:rStyle w:val="s0"/>
        </w:rPr>
        <w:t xml:space="preserve"> разница между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 и вычетами, предусмотренными настоящим разделом. </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124" w:name="SUB840000"/>
      <w:bookmarkEnd w:id="124"/>
      <w:r>
        <w:rPr>
          <w:rStyle w:val="s1"/>
        </w:rPr>
        <w:t>§ 1. Совокупный годовой доход</w:t>
      </w:r>
    </w:p>
    <w:p w:rsidR="00000000" w:rsidRDefault="00A228E1">
      <w:pPr>
        <w:ind w:firstLine="400"/>
        <w:jc w:val="center"/>
      </w:pPr>
      <w:r>
        <w:t> </w:t>
      </w:r>
    </w:p>
    <w:p w:rsidR="00000000" w:rsidRDefault="00A228E1">
      <w:pPr>
        <w:ind w:left="1200" w:hanging="800"/>
        <w:jc w:val="both"/>
      </w:pPr>
      <w:r>
        <w:rPr>
          <w:rStyle w:val="s1"/>
        </w:rPr>
        <w:t xml:space="preserve">Статья 84. Совокупный годовой доход </w:t>
      </w:r>
    </w:p>
    <w:p w:rsidR="00000000" w:rsidRDefault="00A228E1">
      <w:pPr>
        <w:ind w:firstLine="400"/>
        <w:jc w:val="both"/>
      </w:pPr>
      <w:r>
        <w:rPr>
          <w:rStyle w:val="s0"/>
        </w:rPr>
        <w:t xml:space="preserve">1. Совокупный годовой доход юридического лица-резидента состоит из доходов, подлежащих получению (полученных) данным лицом в Республике Казахстан и за ее пределами в течение налогового периода. </w:t>
      </w:r>
    </w:p>
    <w:p w:rsidR="00000000" w:rsidRDefault="00A228E1">
      <w:pPr>
        <w:ind w:firstLine="400"/>
        <w:jc w:val="both"/>
      </w:pPr>
      <w:r>
        <w:rPr>
          <w:rStyle w:val="s0"/>
        </w:rPr>
        <w:t>Совокупный годовой доход</w:t>
      </w:r>
      <w:r>
        <w:rPr>
          <w:rStyle w:val="s0"/>
        </w:rPr>
        <w:t xml:space="preserve"> юридического лица-нерезидента, осуществляющего деятельность в Республике Казахстан через постоянное учреждение, состоит из доходов, указанных в </w:t>
      </w:r>
      <w:hyperlink w:anchor="sub1980000" w:history="1">
        <w:r>
          <w:rPr>
            <w:rStyle w:val="a3"/>
          </w:rPr>
          <w:t>статье 198</w:t>
        </w:r>
      </w:hyperlink>
      <w:r>
        <w:rPr>
          <w:rStyle w:val="s0"/>
        </w:rPr>
        <w:t xml:space="preserve"> настоящего Кодекса. </w:t>
      </w:r>
    </w:p>
    <w:p w:rsidR="00000000" w:rsidRDefault="00A228E1">
      <w:pPr>
        <w:ind w:firstLine="400"/>
        <w:jc w:val="both"/>
      </w:pPr>
      <w:r>
        <w:rPr>
          <w:rStyle w:val="s0"/>
        </w:rPr>
        <w:t>Доходы из источников за пределами Республики К</w:t>
      </w:r>
      <w:r>
        <w:rPr>
          <w:rStyle w:val="s0"/>
        </w:rPr>
        <w:t xml:space="preserve">азахстан, получаемые юридическим лицом-резидентом, подлежат налогообложению в порядке, установленном настоящим разделом и </w:t>
      </w:r>
      <w:hyperlink w:anchor="sub2210000" w:history="1">
        <w:r>
          <w:rPr>
            <w:rStyle w:val="a3"/>
          </w:rPr>
          <w:t>главой 27</w:t>
        </w:r>
      </w:hyperlink>
      <w:r>
        <w:rPr>
          <w:rStyle w:val="s0"/>
        </w:rPr>
        <w:t xml:space="preserve"> настоящего Кодекса.</w:t>
      </w:r>
    </w:p>
    <w:p w:rsidR="00000000" w:rsidRDefault="00A228E1">
      <w:pPr>
        <w:jc w:val="both"/>
      </w:pPr>
      <w:hyperlink r:id="rId1316" w:history="1">
        <w:r>
          <w:rPr>
            <w:rStyle w:val="a3"/>
            <w:rFonts w:ascii="Wingdings" w:hAnsi="Wingdings"/>
            <w:i/>
            <w:iCs/>
          </w:rPr>
          <w:t>*</w:t>
        </w:r>
      </w:hyperlink>
    </w:p>
    <w:p w:rsidR="00000000" w:rsidRDefault="00A228E1">
      <w:pPr>
        <w:ind w:firstLine="400"/>
        <w:jc w:val="both"/>
      </w:pPr>
      <w:r>
        <w:rPr>
          <w:rStyle w:val="s0"/>
        </w:rPr>
        <w:t>2. В</w:t>
      </w:r>
      <w:r>
        <w:rPr>
          <w:rStyle w:val="s0"/>
        </w:rPr>
        <w:t xml:space="preserve"> целях налогообложения в качестве </w:t>
      </w:r>
      <w:r>
        <w:t>дохода не рассматриваются:</w:t>
      </w:r>
    </w:p>
    <w:p w:rsidR="00000000" w:rsidRDefault="00A228E1">
      <w:pPr>
        <w:ind w:firstLine="400"/>
        <w:jc w:val="both"/>
      </w:pPr>
      <w:r>
        <w:t>1) стоимость имущества, полученного в качестве вклада в уставный капитал;</w:t>
      </w:r>
    </w:p>
    <w:p w:rsidR="00000000" w:rsidRDefault="00A228E1">
      <w:pPr>
        <w:ind w:firstLine="400"/>
        <w:jc w:val="both"/>
      </w:pPr>
      <w:r>
        <w:t>2) сумма денег, полученных эмитентом от размещения выпущенных им акций;</w:t>
      </w:r>
    </w:p>
    <w:p w:rsidR="00000000" w:rsidRDefault="00A228E1">
      <w:pPr>
        <w:ind w:firstLine="400"/>
        <w:jc w:val="both"/>
      </w:pPr>
      <w:r>
        <w:rPr>
          <w:rStyle w:val="s0"/>
        </w:rPr>
        <w:t xml:space="preserve">3) </w:t>
      </w:r>
      <w:r>
        <w:t>если иное не предусмотрено настоящим Кодексом,</w:t>
      </w:r>
      <w:r>
        <w:t xml:space="preserve"> для налогоплательщика, передающего имущество на безвозмездной основе, - стоимость безвозмездно переданного имущества. Стоимость безвозмездно выполненных работ, оказанных услуг определяется в размере расходов, понесенных в связи с таким выполнением работ, </w:t>
      </w:r>
      <w:r>
        <w:t>оказанием услуг;</w:t>
      </w:r>
    </w:p>
    <w:p w:rsidR="00000000" w:rsidRDefault="00A228E1">
      <w:pPr>
        <w:ind w:firstLine="400"/>
        <w:jc w:val="both"/>
      </w:pPr>
      <w:r>
        <w:rPr>
          <w:rStyle w:val="s0"/>
        </w:rPr>
        <w:t>4) сумма уменьшения размера налогового обязательства в случаях, предусмотренных настоящим Кодексом;</w:t>
      </w:r>
    </w:p>
    <w:p w:rsidR="00000000" w:rsidRDefault="00A228E1">
      <w:pPr>
        <w:ind w:firstLine="400"/>
        <w:jc w:val="both"/>
      </w:pPr>
      <w:r>
        <w:rPr>
          <w:rStyle w:val="s0"/>
        </w:rPr>
        <w:t xml:space="preserve">5) </w:t>
      </w:r>
      <w:r>
        <w:t xml:space="preserve">если иное не предусмотрено настоящим Кодексом, </w:t>
      </w:r>
      <w:r>
        <w:rPr>
          <w:rStyle w:val="s0"/>
        </w:rPr>
        <w:t>доход, возникающий в связи с изменением стоимости активов и (или) обязательств, признавае</w:t>
      </w:r>
      <w:r>
        <w:rPr>
          <w:rStyle w:val="s0"/>
        </w:rPr>
        <w:t xml:space="preserve">мый </w:t>
      </w:r>
      <w:hyperlink r:id="rId1317" w:anchor="sub_id=130200" w:history="1">
        <w:r>
          <w:rPr>
            <w:rStyle w:val="a3"/>
          </w:rPr>
          <w:t>доходом</w:t>
        </w:r>
      </w:hyperlink>
      <w:r>
        <w:rPr>
          <w:rStyle w:val="s0"/>
        </w:rPr>
        <w:t xml:space="preserve"> в бухгалтерском учете в соответствии с </w:t>
      </w:r>
      <w:r>
        <w:t>международными стандартами финансовой отчетности и требованиями законодательства Республики Казахстан о бухгалтерском уче</w:t>
      </w:r>
      <w:r>
        <w:t>те и финансовой отчетности</w:t>
      </w:r>
      <w:r>
        <w:rPr>
          <w:rStyle w:val="s0"/>
        </w:rPr>
        <w:t xml:space="preserve">, кроме подлежащего получению </w:t>
      </w:r>
      <w:r>
        <w:t>(полученного) от другого</w:t>
      </w:r>
      <w:r>
        <w:rPr>
          <w:rStyle w:val="s0"/>
        </w:rPr>
        <w:t xml:space="preserve"> лица;</w:t>
      </w:r>
    </w:p>
    <w:p w:rsidR="00000000" w:rsidRDefault="00A228E1">
      <w:pPr>
        <w:ind w:firstLine="400"/>
        <w:jc w:val="both"/>
      </w:pPr>
      <w:r>
        <w:rPr>
          <w:rStyle w:val="s0"/>
        </w:rPr>
        <w:t>6) увеличение нераспределенной прибыли за счет уменьшения резервов на переоценку активов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A228E1">
      <w:pPr>
        <w:jc w:val="both"/>
      </w:pPr>
      <w:r>
        <w:rPr>
          <w:rStyle w:val="s3"/>
        </w:rPr>
        <w:t>П</w:t>
      </w:r>
      <w:r>
        <w:rPr>
          <w:rStyle w:val="s3"/>
        </w:rPr>
        <w:t xml:space="preserve">ункт дополнен подпунктом 7 в соответствии с </w:t>
      </w:r>
      <w:hyperlink r:id="rId1318" w:anchor="sub_id=37" w:history="1">
        <w:r>
          <w:rPr>
            <w:rStyle w:val="a3"/>
            <w:i/>
            <w:iCs/>
          </w:rPr>
          <w:t>Законом</w:t>
        </w:r>
      </w:hyperlink>
      <w:r>
        <w:rPr>
          <w:rStyle w:val="s3"/>
        </w:rPr>
        <w:t xml:space="preserve"> РК от 12.02.09 г. № 133-IV (введен в действие с 1 января 2009 г.)</w:t>
      </w:r>
    </w:p>
    <w:p w:rsidR="00000000" w:rsidRDefault="00A228E1">
      <w:pPr>
        <w:ind w:firstLine="400"/>
        <w:jc w:val="both"/>
      </w:pPr>
      <w:r>
        <w:rPr>
          <w:rStyle w:val="s0"/>
        </w:rPr>
        <w:t>7) доход, возникающий в связи с признанием обязательства в</w:t>
      </w:r>
      <w:r>
        <w:rPr>
          <w:rStyle w:val="s0"/>
        </w:rPr>
        <w:t xml:space="preserve"> бухгалтерском учете в соответствии с международными стандартами финансовой отчетности и требованиями </w:t>
      </w:r>
      <w:hyperlink r:id="rId1319" w:anchor="sub_id=130000" w:history="1">
        <w:r>
          <w:rPr>
            <w:rStyle w:val="a3"/>
          </w:rPr>
          <w:t>законодательства</w:t>
        </w:r>
      </w:hyperlink>
      <w:r>
        <w:rPr>
          <w:rStyle w:val="s0"/>
        </w:rPr>
        <w:t xml:space="preserve"> Республики Казахстан о бухгалтерском учете и финансов</w:t>
      </w:r>
      <w:r>
        <w:rPr>
          <w:rStyle w:val="s0"/>
        </w:rPr>
        <w:t xml:space="preserve">ой отчетности в виде положительной разницы между размером фактически подлежащего исполнению обязательства и стоимостью данного обязательства, признанной в бухгалтерском учете; </w:t>
      </w:r>
      <w:hyperlink r:id="rId1320" w:history="1">
        <w:r>
          <w:rPr>
            <w:rStyle w:val="a3"/>
            <w:rFonts w:ascii="Wingdings" w:hAnsi="Wingdings"/>
            <w:i/>
            <w:iCs/>
          </w:rPr>
          <w:t>*</w:t>
        </w:r>
      </w:hyperlink>
    </w:p>
    <w:p w:rsidR="00000000" w:rsidRDefault="00A228E1">
      <w:pPr>
        <w:jc w:val="both"/>
      </w:pPr>
      <w:r>
        <w:rPr>
          <w:rStyle w:val="s3"/>
        </w:rPr>
        <w:t>Пункт допо</w:t>
      </w:r>
      <w:r>
        <w:rPr>
          <w:rStyle w:val="s3"/>
        </w:rPr>
        <w:t xml:space="preserve">лнен подпунктом 8 в соответствии </w:t>
      </w:r>
      <w:hyperlink r:id="rId1321" w:anchor="sub_id=303" w:history="1">
        <w:r>
          <w:rPr>
            <w:rStyle w:val="a3"/>
            <w:i/>
            <w:iCs/>
          </w:rPr>
          <w:t>Законом</w:t>
        </w:r>
      </w:hyperlink>
      <w:r>
        <w:rPr>
          <w:rStyle w:val="s3"/>
        </w:rPr>
        <w:t xml:space="preserve"> РК от 09.01.12 г. № 535-IV (введены в действие с 1 января 2012 г.) </w:t>
      </w:r>
    </w:p>
    <w:p w:rsidR="00000000" w:rsidRDefault="00A228E1">
      <w:pPr>
        <w:ind w:firstLine="400"/>
        <w:jc w:val="both"/>
      </w:pPr>
      <w:r>
        <w:rPr>
          <w:rStyle w:val="s0"/>
        </w:rPr>
        <w:t>8) для управляющей компании, осуществляющей доверительное управлен</w:t>
      </w:r>
      <w:r>
        <w:rPr>
          <w:rStyle w:val="s0"/>
        </w:rPr>
        <w:t xml:space="preserve">ие активами паевого инвестиционного фонда на основании лицензии на управление инвестиционным портфелем - инвестиционные доходы, полученные паевыми инвестиционными фондами в соответствии с </w:t>
      </w:r>
      <w:hyperlink r:id="rId1322" w:history="1">
        <w:r>
          <w:rPr>
            <w:rStyle w:val="a3"/>
          </w:rPr>
          <w:t>зако</w:t>
        </w:r>
        <w:r>
          <w:rPr>
            <w:rStyle w:val="a3"/>
          </w:rPr>
          <w:t>нодательством</w:t>
        </w:r>
      </w:hyperlink>
      <w:r>
        <w:rPr>
          <w:rStyle w:val="s0"/>
        </w:rPr>
        <w:t xml:space="preserve"> Республики Казахстан об инвестиционных фондах, и признанные таковыми кастодианом паевого инвестиционного фонда, за исключением вознаграждения такой управляющей компании;</w:t>
      </w:r>
    </w:p>
    <w:p w:rsidR="00000000" w:rsidRDefault="00A228E1">
      <w:pPr>
        <w:jc w:val="both"/>
      </w:pPr>
      <w:r>
        <w:rPr>
          <w:rStyle w:val="s3"/>
        </w:rPr>
        <w:t xml:space="preserve">Пункт дополнен подпунктом 9 в соответствии с </w:t>
      </w:r>
      <w:hyperlink r:id="rId1323" w:anchor="sub_id=84" w:history="1">
        <w:r>
          <w:rPr>
            <w:rStyle w:val="a3"/>
            <w:i/>
            <w:iCs/>
          </w:rPr>
          <w:t>Законом</w:t>
        </w:r>
      </w:hyperlink>
      <w:r>
        <w:rPr>
          <w:rStyle w:val="s3"/>
        </w:rPr>
        <w:t xml:space="preserve"> РК от 05.12.13 г. № 152-V (введено в действие с 1 января 2009 г.)</w:t>
      </w:r>
    </w:p>
    <w:p w:rsidR="00000000" w:rsidRDefault="00A228E1">
      <w:pPr>
        <w:ind w:firstLine="400"/>
        <w:jc w:val="both"/>
      </w:pPr>
      <w:r>
        <w:rPr>
          <w:rStyle w:val="s0"/>
        </w:rPr>
        <w:t xml:space="preserve">9) для лица, который произвел подакцизный товар, указанный в </w:t>
      </w:r>
      <w:hyperlink w:anchor="sub2790005" w:history="1">
        <w:r>
          <w:rPr>
            <w:rStyle w:val="a3"/>
          </w:rPr>
          <w:t>подпункте 5) статьи 279</w:t>
        </w:r>
      </w:hyperlink>
      <w:r>
        <w:rPr>
          <w:rStyle w:val="s0"/>
        </w:rPr>
        <w:t xml:space="preserve"> настоящего </w:t>
      </w:r>
      <w:r>
        <w:rPr>
          <w:rStyle w:val="s0"/>
        </w:rPr>
        <w:t>Кодекса, из давальческого сырья, - сумма возмещения, подлежащая получению (полученная) в счет исполнения таким лицом налогового обязательства по уплате акциза по подакцизным товарам, являющимся продуктом переработки давальческого сырья;</w:t>
      </w:r>
    </w:p>
    <w:p w:rsidR="00000000" w:rsidRDefault="00A228E1">
      <w:pPr>
        <w:jc w:val="both"/>
      </w:pPr>
      <w:hyperlink r:id="rId1324" w:anchor="sub_id=700" w:history="1">
        <w:r>
          <w:rPr>
            <w:rStyle w:val="a3"/>
            <w:rFonts w:ascii="Wingdings" w:hAnsi="Wingdings"/>
            <w:i/>
            <w:iCs/>
          </w:rPr>
          <w:t>*</w:t>
        </w:r>
      </w:hyperlink>
    </w:p>
    <w:p w:rsidR="00000000" w:rsidRDefault="00A228E1">
      <w:pPr>
        <w:jc w:val="both"/>
      </w:pPr>
      <w:r>
        <w:rPr>
          <w:rStyle w:val="s3"/>
        </w:rPr>
        <w:t xml:space="preserve">Пункт дополнен подпунктом 10 в соответствии с </w:t>
      </w:r>
      <w:hyperlink r:id="rId1325" w:anchor="sub_id=84" w:history="1">
        <w:r>
          <w:rPr>
            <w:rStyle w:val="a3"/>
            <w:i/>
            <w:iCs/>
          </w:rPr>
          <w:t>Законом</w:t>
        </w:r>
      </w:hyperlink>
      <w:r>
        <w:rPr>
          <w:rStyle w:val="s3"/>
        </w:rPr>
        <w:t xml:space="preserve"> РК от 05.12.13 г. № 152-V (введено в действие с 1 января 2</w:t>
      </w:r>
      <w:r>
        <w:rPr>
          <w:rStyle w:val="s3"/>
        </w:rPr>
        <w:t>009 г.)</w:t>
      </w:r>
    </w:p>
    <w:p w:rsidR="00000000" w:rsidRDefault="00A228E1">
      <w:pPr>
        <w:ind w:firstLine="400"/>
        <w:jc w:val="both"/>
      </w:pPr>
      <w:r>
        <w:rPr>
          <w:rStyle w:val="s0"/>
        </w:rPr>
        <w:t>10) стоимость имущества, полученного государственным предприятием от государственного учреждения, в виде:</w:t>
      </w:r>
    </w:p>
    <w:p w:rsidR="00000000" w:rsidRDefault="00A228E1">
      <w:pPr>
        <w:ind w:firstLine="400"/>
        <w:jc w:val="both"/>
      </w:pPr>
      <w:r>
        <w:rPr>
          <w:rStyle w:val="s0"/>
        </w:rPr>
        <w:t>основных средств, закрепленных на праве хозяйственного ведения или оперативного управления за таким предприятием;</w:t>
      </w:r>
    </w:p>
    <w:p w:rsidR="00000000" w:rsidRDefault="00A228E1">
      <w:pPr>
        <w:ind w:firstLine="400"/>
        <w:jc w:val="both"/>
      </w:pPr>
      <w:r>
        <w:rPr>
          <w:rStyle w:val="s0"/>
        </w:rPr>
        <w:t>денег на приобретение основных средств, которые будут закреплены за таким предприятием на праве хозяйственного ведения или оперативного управления.</w:t>
      </w:r>
    </w:p>
    <w:p w:rsidR="00000000" w:rsidRDefault="00A228E1">
      <w:pPr>
        <w:ind w:firstLine="400"/>
        <w:jc w:val="both"/>
      </w:pPr>
      <w:r>
        <w:t> </w:t>
      </w:r>
    </w:p>
    <w:p w:rsidR="00000000" w:rsidRDefault="00A228E1">
      <w:pPr>
        <w:ind w:left="1200" w:hanging="800"/>
        <w:jc w:val="both"/>
      </w:pPr>
      <w:bookmarkStart w:id="125" w:name="SUB850000"/>
      <w:bookmarkEnd w:id="125"/>
      <w:r>
        <w:rPr>
          <w:rStyle w:val="s1"/>
        </w:rPr>
        <w:t xml:space="preserve">Статья 85. Доходы, включаемые в совокупный годовой доход </w:t>
      </w:r>
    </w:p>
    <w:p w:rsidR="00000000" w:rsidRDefault="00A228E1">
      <w:pPr>
        <w:ind w:firstLine="400"/>
        <w:jc w:val="both"/>
      </w:pPr>
      <w:r>
        <w:rPr>
          <w:rStyle w:val="s0"/>
        </w:rPr>
        <w:t>1. В совокупный годовой доход включаются все вид</w:t>
      </w:r>
      <w:r>
        <w:rPr>
          <w:rStyle w:val="s0"/>
        </w:rPr>
        <w:t xml:space="preserve">ы доходов налогоплательщика: </w:t>
      </w:r>
    </w:p>
    <w:p w:rsidR="00000000" w:rsidRDefault="00A228E1">
      <w:pPr>
        <w:ind w:firstLine="400"/>
        <w:jc w:val="both"/>
      </w:pPr>
      <w:r>
        <w:rPr>
          <w:rStyle w:val="s0"/>
        </w:rPr>
        <w:t xml:space="preserve">1) доход от реализации; </w:t>
      </w:r>
    </w:p>
    <w:p w:rsidR="00000000" w:rsidRDefault="00A228E1">
      <w:pPr>
        <w:jc w:val="both"/>
      </w:pPr>
      <w:r>
        <w:rPr>
          <w:rStyle w:val="s3"/>
        </w:rPr>
        <w:t xml:space="preserve">Пункт дополнен подпунктом 1-1 в соответствии с </w:t>
      </w:r>
      <w:hyperlink r:id="rId1326" w:anchor="sub_id=85" w:history="1">
        <w:r>
          <w:rPr>
            <w:rStyle w:val="a3"/>
            <w:i/>
            <w:iCs/>
          </w:rPr>
          <w:t>Законом</w:t>
        </w:r>
      </w:hyperlink>
      <w:r>
        <w:rPr>
          <w:rStyle w:val="s3"/>
        </w:rPr>
        <w:t xml:space="preserve"> РК от 05.12.13 г. № 152-V (введено в действие с 1 января 2012 г.)</w:t>
      </w:r>
    </w:p>
    <w:p w:rsidR="00000000" w:rsidRDefault="00A228E1">
      <w:pPr>
        <w:ind w:firstLine="400"/>
        <w:jc w:val="both"/>
      </w:pPr>
      <w:r>
        <w:rPr>
          <w:rStyle w:val="s0"/>
        </w:rPr>
        <w:t>1-1) доход страховой, перестраховочной организации по договорам страхования, перестрахования;</w:t>
      </w:r>
    </w:p>
    <w:p w:rsidR="00000000" w:rsidRDefault="00A228E1">
      <w:pPr>
        <w:ind w:firstLine="400"/>
        <w:jc w:val="both"/>
      </w:pPr>
      <w:r>
        <w:rPr>
          <w:rStyle w:val="s0"/>
        </w:rPr>
        <w:t>2) доход от прироста стоимости;</w:t>
      </w:r>
    </w:p>
    <w:p w:rsidR="00000000" w:rsidRDefault="00A228E1">
      <w:pPr>
        <w:ind w:firstLine="400"/>
        <w:jc w:val="both"/>
      </w:pPr>
      <w:r>
        <w:rPr>
          <w:rStyle w:val="s0"/>
        </w:rPr>
        <w:t xml:space="preserve">3) доход по производным </w:t>
      </w:r>
      <w:r>
        <w:t>финансовым инструментам;</w:t>
      </w:r>
    </w:p>
    <w:p w:rsidR="00000000" w:rsidRDefault="00A228E1">
      <w:pPr>
        <w:ind w:firstLine="400"/>
        <w:jc w:val="both"/>
      </w:pPr>
      <w:r>
        <w:t xml:space="preserve">4) доход от списания обязательств; </w:t>
      </w:r>
    </w:p>
    <w:p w:rsidR="00000000" w:rsidRDefault="00A228E1">
      <w:pPr>
        <w:ind w:firstLine="400"/>
        <w:jc w:val="both"/>
      </w:pPr>
      <w:r>
        <w:t xml:space="preserve">5) доход по сомнительным обязательствам; </w:t>
      </w:r>
    </w:p>
    <w:p w:rsidR="00000000" w:rsidRDefault="00A228E1">
      <w:pPr>
        <w:jc w:val="both"/>
      </w:pPr>
      <w:r>
        <w:rPr>
          <w:rStyle w:val="s3"/>
        </w:rPr>
        <w:t>Под</w:t>
      </w:r>
      <w:r>
        <w:rPr>
          <w:rStyle w:val="s3"/>
        </w:rPr>
        <w:t xml:space="preserve">пункт 6 изложен в редакции </w:t>
      </w:r>
      <w:hyperlink r:id="rId1327" w:anchor="sub_id=85" w:history="1">
        <w:r>
          <w:rPr>
            <w:rStyle w:val="a3"/>
            <w:i/>
            <w:iCs/>
          </w:rPr>
          <w:t>Закона</w:t>
        </w:r>
      </w:hyperlink>
      <w:r>
        <w:rPr>
          <w:rStyle w:val="s3"/>
        </w:rPr>
        <w:t xml:space="preserve"> РК от 26.11.12 г. № 57-V (введено в действие с 1 января 2013 г.) (</w:t>
      </w:r>
      <w:hyperlink r:id="rId1328" w:anchor="sub_id=850000" w:history="1">
        <w:r>
          <w:rPr>
            <w:rStyle w:val="a3"/>
            <w:i/>
            <w:iCs/>
          </w:rPr>
          <w:t>см. стар. ред.</w:t>
        </w:r>
      </w:hyperlink>
      <w:r>
        <w:rPr>
          <w:rStyle w:val="s3"/>
        </w:rPr>
        <w:t>)</w:t>
      </w:r>
    </w:p>
    <w:p w:rsidR="00000000" w:rsidRDefault="00A228E1">
      <w:pPr>
        <w:ind w:firstLine="400"/>
        <w:jc w:val="both"/>
      </w:pPr>
      <w:r>
        <w:rPr>
          <w:rStyle w:val="s0"/>
        </w:rPr>
        <w:t xml:space="preserve">6) доход от снижения размеров провизии (резервов), созданных налогоплательщиком, имеющим право на вычет провизии (резервов) в соответствии с </w:t>
      </w:r>
      <w:hyperlink w:anchor="sub1060000" w:history="1">
        <w:r>
          <w:rPr>
            <w:rStyle w:val="a3"/>
          </w:rPr>
          <w:t>пунктами 1</w:t>
        </w:r>
      </w:hyperlink>
      <w:r>
        <w:rPr>
          <w:rStyle w:val="s0"/>
        </w:rPr>
        <w:t xml:space="preserve">, </w:t>
      </w:r>
      <w:hyperlink w:anchor="sub1060300" w:history="1">
        <w:r>
          <w:rPr>
            <w:rStyle w:val="a3"/>
          </w:rPr>
          <w:t xml:space="preserve">3 и 4 статьи </w:t>
        </w:r>
        <w:r>
          <w:rPr>
            <w:rStyle w:val="a3"/>
          </w:rPr>
          <w:t>106</w:t>
        </w:r>
      </w:hyperlink>
      <w:r>
        <w:rPr>
          <w:rStyle w:val="s0"/>
        </w:rPr>
        <w:t xml:space="preserve"> настоящего Кодекса;</w:t>
      </w:r>
    </w:p>
    <w:p w:rsidR="00000000" w:rsidRDefault="00A228E1">
      <w:pPr>
        <w:jc w:val="both"/>
      </w:pPr>
      <w:r>
        <w:rPr>
          <w:rStyle w:val="s3"/>
        </w:rPr>
        <w:t xml:space="preserve">Действие подпункта 7) пункта 1 статьи 85 было приостановлено до 1 января 2012 года в соответствии со </w:t>
      </w:r>
      <w:hyperlink r:id="rId1329" w:anchor="sub_id=230000" w:history="1">
        <w:r>
          <w:rPr>
            <w:rStyle w:val="a3"/>
            <w:i/>
            <w:iCs/>
          </w:rPr>
          <w:t>статьей 23</w:t>
        </w:r>
      </w:hyperlink>
      <w:r>
        <w:rPr>
          <w:rStyle w:val="s3"/>
        </w:rPr>
        <w:t xml:space="preserve"> Закона РК от 10.12.08 г. № 100-IV</w:t>
      </w:r>
    </w:p>
    <w:p w:rsidR="00000000" w:rsidRDefault="00A228E1">
      <w:pPr>
        <w:ind w:firstLine="400"/>
        <w:jc w:val="both"/>
      </w:pPr>
      <w:r>
        <w:t>7)</w:t>
      </w:r>
      <w:r>
        <w:t xml:space="preserve"> доход от снижения страховых резервов, созданных страховыми, перестраховочными организациями по договорам страхования, перестрахования;</w:t>
      </w:r>
    </w:p>
    <w:p w:rsidR="00000000" w:rsidRDefault="00A228E1">
      <w:pPr>
        <w:ind w:firstLine="400"/>
        <w:jc w:val="both"/>
      </w:pPr>
      <w:r>
        <w:t xml:space="preserve">8) доход от уступки права требования; </w:t>
      </w:r>
    </w:p>
    <w:p w:rsidR="00000000" w:rsidRDefault="00A228E1">
      <w:pPr>
        <w:ind w:firstLine="400"/>
        <w:jc w:val="both"/>
      </w:pPr>
      <w:r>
        <w:t>9) доход, полученный за согласие ограничить или прекратить предпринимательскую де</w:t>
      </w:r>
      <w:r>
        <w:t>ятельность;</w:t>
      </w:r>
    </w:p>
    <w:p w:rsidR="00000000" w:rsidRDefault="00A228E1">
      <w:pPr>
        <w:ind w:firstLine="400"/>
        <w:jc w:val="both"/>
      </w:pPr>
      <w:r>
        <w:t xml:space="preserve">10) доход от выбытия фиксированных активов; </w:t>
      </w:r>
    </w:p>
    <w:p w:rsidR="00000000" w:rsidRDefault="00A228E1">
      <w:pPr>
        <w:ind w:firstLine="400"/>
        <w:jc w:val="both"/>
      </w:pPr>
      <w:r>
        <w:t xml:space="preserve">11)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 </w:t>
      </w:r>
    </w:p>
    <w:p w:rsidR="00000000" w:rsidRDefault="00A228E1">
      <w:pPr>
        <w:ind w:firstLine="400"/>
        <w:jc w:val="both"/>
      </w:pPr>
      <w:r>
        <w:t>12) доход от превышения суммы отчисле</w:t>
      </w:r>
      <w:r>
        <w:t xml:space="preserve">ний в фонд ликвидации последствий разработки месторождений над суммой фактических расходов по ликвидации последствий разработки месторождений; </w:t>
      </w:r>
    </w:p>
    <w:p w:rsidR="00000000" w:rsidRDefault="00A228E1">
      <w:pPr>
        <w:ind w:firstLine="400"/>
        <w:jc w:val="both"/>
      </w:pPr>
      <w:r>
        <w:t xml:space="preserve">13) доход от осуществления совместной деятельности; </w:t>
      </w:r>
    </w:p>
    <w:p w:rsidR="00000000" w:rsidRDefault="00A228E1">
      <w:pPr>
        <w:ind w:firstLine="400"/>
        <w:jc w:val="both"/>
      </w:pPr>
      <w:r>
        <w:t>14) присужденные или признанные должником штрафы, пени и др</w:t>
      </w:r>
      <w:r>
        <w:t xml:space="preserve">угие виды санкций, кроме возвращенных из бюджета необоснованно удержанных штрафов, если эти суммы ранее не были отнесены на вычеты; </w:t>
      </w:r>
      <w:hyperlink r:id="rId1330" w:history="1">
        <w:r>
          <w:rPr>
            <w:rStyle w:val="a3"/>
            <w:rFonts w:ascii="Wingdings" w:hAnsi="Wingdings"/>
            <w:i/>
            <w:iCs/>
          </w:rPr>
          <w:t>*</w:t>
        </w:r>
      </w:hyperlink>
    </w:p>
    <w:p w:rsidR="00000000" w:rsidRDefault="00A228E1">
      <w:pPr>
        <w:ind w:firstLine="400"/>
        <w:jc w:val="both"/>
      </w:pPr>
      <w:r>
        <w:t>15) полученные компенсации по ранее произведенным выче</w:t>
      </w:r>
      <w:r>
        <w:t xml:space="preserve">там; </w:t>
      </w:r>
    </w:p>
    <w:p w:rsidR="00000000" w:rsidRDefault="00A228E1">
      <w:pPr>
        <w:ind w:firstLine="400"/>
        <w:jc w:val="both"/>
      </w:pPr>
      <w:r>
        <w:t xml:space="preserve">16) доход в виде безвозмездно полученного имущества; </w:t>
      </w:r>
      <w:hyperlink r:id="rId1331" w:history="1">
        <w:r>
          <w:rPr>
            <w:rStyle w:val="a3"/>
            <w:rFonts w:ascii="Wingdings" w:hAnsi="Wingdings"/>
            <w:i/>
            <w:iCs/>
          </w:rPr>
          <w:t>*</w:t>
        </w:r>
      </w:hyperlink>
    </w:p>
    <w:p w:rsidR="00000000" w:rsidRDefault="00A228E1">
      <w:pPr>
        <w:ind w:firstLine="400"/>
        <w:jc w:val="both"/>
      </w:pPr>
      <w:r>
        <w:t xml:space="preserve">17) дивиденды; </w:t>
      </w:r>
      <w:hyperlink r:id="rId1332" w:history="1">
        <w:r>
          <w:rPr>
            <w:rStyle w:val="a3"/>
            <w:rFonts w:ascii="Wingdings" w:hAnsi="Wingdings"/>
            <w:i/>
            <w:iCs/>
          </w:rPr>
          <w:t>*</w:t>
        </w:r>
      </w:hyperlink>
    </w:p>
    <w:p w:rsidR="00000000" w:rsidRDefault="00A228E1">
      <w:pPr>
        <w:jc w:val="both"/>
      </w:pPr>
      <w:r>
        <w:rPr>
          <w:rStyle w:val="s3"/>
        </w:rPr>
        <w:t>В подпункт 18 внесены изменения в соответстви</w:t>
      </w:r>
      <w:r>
        <w:rPr>
          <w:rStyle w:val="s3"/>
        </w:rPr>
        <w:t xml:space="preserve">и с </w:t>
      </w:r>
      <w:hyperlink r:id="rId1333" w:anchor="sub_id=38" w:history="1">
        <w:r>
          <w:rPr>
            <w:rStyle w:val="a3"/>
            <w:i/>
            <w:iCs/>
          </w:rPr>
          <w:t>Законом</w:t>
        </w:r>
      </w:hyperlink>
      <w:r>
        <w:rPr>
          <w:rStyle w:val="s3"/>
        </w:rPr>
        <w:t xml:space="preserve"> РК от 12.02.09 № 133-IV (</w:t>
      </w:r>
      <w:hyperlink r:id="rId1334" w:anchor="sub_id=850118" w:history="1">
        <w:r>
          <w:rPr>
            <w:rStyle w:val="a3"/>
            <w:i/>
            <w:iCs/>
          </w:rPr>
          <w:t>см. стар. ред.</w:t>
        </w:r>
      </w:hyperlink>
      <w:r>
        <w:rPr>
          <w:rStyle w:val="s3"/>
        </w:rPr>
        <w:t>)</w:t>
      </w:r>
    </w:p>
    <w:p w:rsidR="00000000" w:rsidRDefault="00A228E1">
      <w:pPr>
        <w:ind w:firstLine="400"/>
        <w:jc w:val="both"/>
      </w:pPr>
      <w:r>
        <w:t>18) вознаграждение по депозиту, долговой ценной бумаге, векселю</w:t>
      </w:r>
      <w:r>
        <w:rPr>
          <w:rStyle w:val="s0"/>
        </w:rPr>
        <w:t>, исламскому арендному сертификату</w:t>
      </w:r>
      <w:r>
        <w:t xml:space="preserve">; </w:t>
      </w:r>
      <w:hyperlink r:id="rId1335" w:history="1">
        <w:r>
          <w:rPr>
            <w:rStyle w:val="a3"/>
            <w:rFonts w:ascii="Wingdings" w:hAnsi="Wingdings"/>
            <w:i/>
            <w:iCs/>
          </w:rPr>
          <w:t>*</w:t>
        </w:r>
      </w:hyperlink>
    </w:p>
    <w:p w:rsidR="00000000" w:rsidRDefault="00A228E1">
      <w:pPr>
        <w:jc w:val="both"/>
      </w:pPr>
      <w:r>
        <w:rPr>
          <w:rStyle w:val="s3"/>
        </w:rPr>
        <w:t xml:space="preserve">Подпункт 19 изложен в редакции </w:t>
      </w:r>
      <w:hyperlink r:id="rId1336" w:anchor="sub_id=85" w:history="1">
        <w:r>
          <w:rPr>
            <w:rStyle w:val="a3"/>
            <w:i/>
            <w:iCs/>
          </w:rPr>
          <w:t>Закона</w:t>
        </w:r>
      </w:hyperlink>
      <w:r>
        <w:rPr>
          <w:rStyle w:val="s3"/>
        </w:rPr>
        <w:t xml:space="preserve"> РК от 21.07.11 г. № 467-IV (введены в действие с 1 января 2012 г.) (</w:t>
      </w:r>
      <w:hyperlink r:id="rId1337" w:anchor="sub_id=850119" w:history="1">
        <w:r>
          <w:rPr>
            <w:rStyle w:val="a3"/>
            <w:i/>
            <w:iCs/>
          </w:rPr>
          <w:t>см. стар. ред.</w:t>
        </w:r>
      </w:hyperlink>
      <w:r>
        <w:rPr>
          <w:rStyle w:val="s3"/>
        </w:rPr>
        <w:t>)</w:t>
      </w:r>
    </w:p>
    <w:p w:rsidR="00000000" w:rsidRDefault="00A228E1">
      <w:pPr>
        <w:ind w:firstLine="400"/>
        <w:jc w:val="both"/>
      </w:pPr>
      <w:r>
        <w:rPr>
          <w:rStyle w:val="s0"/>
        </w:rPr>
        <w:t>1</w:t>
      </w:r>
      <w:r>
        <w:rPr>
          <w:rStyle w:val="s0"/>
        </w:rPr>
        <w:t>9) превышение суммы положительной курсовой разницы над суммой отрицательной курсовой разницы. Сумма курсовой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бухга</w:t>
      </w:r>
      <w:r>
        <w:rPr>
          <w:rStyle w:val="s0"/>
        </w:rPr>
        <w:t xml:space="preserve">лтерском учете и финансовой отчетности; </w:t>
      </w:r>
      <w:hyperlink r:id="rId1338" w:history="1">
        <w:r>
          <w:rPr>
            <w:rStyle w:val="a3"/>
            <w:rFonts w:ascii="Wingdings" w:hAnsi="Wingdings"/>
            <w:i/>
            <w:iCs/>
          </w:rPr>
          <w:t>*</w:t>
        </w:r>
      </w:hyperlink>
    </w:p>
    <w:p w:rsidR="00000000" w:rsidRDefault="00A228E1">
      <w:pPr>
        <w:ind w:firstLine="400"/>
        <w:jc w:val="both"/>
      </w:pPr>
      <w:r>
        <w:t xml:space="preserve">20) выигрыши; </w:t>
      </w:r>
    </w:p>
    <w:p w:rsidR="00000000" w:rsidRDefault="00A228E1">
      <w:pPr>
        <w:ind w:firstLine="400"/>
        <w:jc w:val="both"/>
      </w:pPr>
      <w:r>
        <w:t xml:space="preserve">21) </w:t>
      </w:r>
      <w:r>
        <w:rPr>
          <w:rStyle w:val="s0"/>
        </w:rPr>
        <w:t xml:space="preserve">доход, полученный при эксплуатации </w:t>
      </w:r>
      <w:r>
        <w:t>объектов социальной сферы;</w:t>
      </w:r>
    </w:p>
    <w:p w:rsidR="00000000" w:rsidRDefault="00A228E1">
      <w:pPr>
        <w:ind w:firstLine="400"/>
        <w:jc w:val="both"/>
      </w:pPr>
      <w:r>
        <w:t>22) доход от продажи предприятия как имущественного комплекса;</w:t>
      </w:r>
    </w:p>
    <w:p w:rsidR="00000000" w:rsidRDefault="00A228E1">
      <w:pPr>
        <w:jc w:val="both"/>
      </w:pPr>
      <w:r>
        <w:rPr>
          <w:rStyle w:val="s3"/>
        </w:rPr>
        <w:t>Пункт</w:t>
      </w:r>
      <w:r>
        <w:rPr>
          <w:rStyle w:val="s3"/>
        </w:rPr>
        <w:t xml:space="preserve"> дополнен подпунктом 22-1 в соответствии с </w:t>
      </w:r>
      <w:hyperlink r:id="rId1339" w:anchor="sub_id=38" w:history="1">
        <w:r>
          <w:rPr>
            <w:rStyle w:val="a3"/>
            <w:i/>
            <w:iCs/>
          </w:rPr>
          <w:t>Законом</w:t>
        </w:r>
      </w:hyperlink>
      <w:r>
        <w:rPr>
          <w:rStyle w:val="s3"/>
        </w:rPr>
        <w:t xml:space="preserve"> РК от 12.02.09 г. № 133-IV</w:t>
      </w:r>
    </w:p>
    <w:p w:rsidR="00000000" w:rsidRDefault="00A228E1">
      <w:pPr>
        <w:ind w:firstLine="400"/>
        <w:jc w:val="both"/>
      </w:pPr>
      <w:r>
        <w:rPr>
          <w:rStyle w:val="s0"/>
        </w:rPr>
        <w:t>22-1) доход по инвестиционному депозиту, размещенному в исламском банке;</w:t>
      </w:r>
    </w:p>
    <w:p w:rsidR="00000000" w:rsidRDefault="00A228E1">
      <w:pPr>
        <w:ind w:firstLine="400"/>
        <w:jc w:val="both"/>
      </w:pPr>
      <w:r>
        <w:t>23) чистый доход от довер</w:t>
      </w:r>
      <w:r>
        <w:t>ительного управления имуществом, полученный (подлежащий получению)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w:t>
      </w:r>
    </w:p>
    <w:p w:rsidR="00000000" w:rsidRDefault="00A228E1">
      <w:pPr>
        <w:jc w:val="both"/>
      </w:pPr>
      <w:r>
        <w:rPr>
          <w:rStyle w:val="s3"/>
        </w:rPr>
        <w:t xml:space="preserve">Пункт дополнен подпунктом 23-1 </w:t>
      </w:r>
      <w:r>
        <w:rPr>
          <w:rStyle w:val="s3"/>
        </w:rPr>
        <w:t xml:space="preserve">в соответствии с </w:t>
      </w:r>
      <w:hyperlink r:id="rId1340" w:anchor="sub_id=85" w:history="1">
        <w:r>
          <w:rPr>
            <w:rStyle w:val="a3"/>
            <w:i/>
            <w:iCs/>
          </w:rPr>
          <w:t>Законом</w:t>
        </w:r>
      </w:hyperlink>
      <w:r>
        <w:rPr>
          <w:rStyle w:val="s3"/>
        </w:rPr>
        <w:t xml:space="preserve"> РК от 05.12.13 г. № 152-V (введено в действие с 1 января 2009 г.)</w:t>
      </w:r>
    </w:p>
    <w:p w:rsidR="00000000" w:rsidRDefault="00A228E1">
      <w:pPr>
        <w:ind w:firstLine="400"/>
        <w:jc w:val="both"/>
      </w:pPr>
      <w:r>
        <w:rPr>
          <w:rStyle w:val="s0"/>
        </w:rPr>
        <w:t>23-1) доход государственного предприятия, возникающий в соответствии с международными</w:t>
      </w:r>
      <w:r>
        <w:rPr>
          <w:rStyle w:val="s0"/>
        </w:rPr>
        <w:t xml:space="preserve"> стандартами финансовой отчетности и требованиями законодательства Республики Казахстан в связи с амортизацией основных средств, закрепленных на праве хозяйственного ведения или оперативного управления за таким предприятием;</w:t>
      </w:r>
    </w:p>
    <w:p w:rsidR="00000000" w:rsidRDefault="00A228E1">
      <w:pPr>
        <w:jc w:val="both"/>
      </w:pPr>
      <w:hyperlink r:id="rId1341" w:history="1">
        <w:r>
          <w:rPr>
            <w:rStyle w:val="a3"/>
            <w:rFonts w:ascii="Wingdings" w:hAnsi="Wingdings"/>
            <w:i/>
            <w:iCs/>
          </w:rPr>
          <w:t>*</w:t>
        </w:r>
      </w:hyperlink>
    </w:p>
    <w:p w:rsidR="00000000" w:rsidRDefault="00A228E1">
      <w:pPr>
        <w:ind w:firstLine="400"/>
        <w:jc w:val="both"/>
      </w:pPr>
      <w:r>
        <w:rPr>
          <w:rStyle w:val="s0"/>
        </w:rPr>
        <w:t>24) другие доходы, не указанные в подпунктах 1) - 23) настоящего пункта.</w:t>
      </w:r>
    </w:p>
    <w:p w:rsidR="00000000" w:rsidRDefault="00A228E1">
      <w:pPr>
        <w:jc w:val="both"/>
      </w:pPr>
      <w:hyperlink r:id="rId1342" w:history="1">
        <w:r>
          <w:rPr>
            <w:rStyle w:val="a3"/>
            <w:rFonts w:ascii="Wingdings" w:hAnsi="Wingdings"/>
            <w:i/>
            <w:iCs/>
          </w:rPr>
          <w:t>*</w:t>
        </w:r>
      </w:hyperlink>
    </w:p>
    <w:p w:rsidR="00000000" w:rsidRDefault="00A228E1">
      <w:pPr>
        <w:jc w:val="both"/>
      </w:pPr>
      <w:r>
        <w:rPr>
          <w:rStyle w:val="s3"/>
        </w:rPr>
        <w:t xml:space="preserve">Пункт 2 изложен в редакции </w:t>
      </w:r>
      <w:hyperlink r:id="rId1343" w:anchor="sub_id=85" w:history="1">
        <w:r>
          <w:rPr>
            <w:rStyle w:val="a3"/>
            <w:i/>
            <w:iCs/>
          </w:rPr>
          <w:t>Закона</w:t>
        </w:r>
      </w:hyperlink>
      <w:r>
        <w:rPr>
          <w:rStyle w:val="s3"/>
        </w:rPr>
        <w:t xml:space="preserve"> РК от 26.12.12 г. № 61-V (введено в действие с 1 января 2013 г.) (</w:t>
      </w:r>
      <w:hyperlink r:id="rId1344" w:anchor="sub_id=850200" w:history="1">
        <w:r>
          <w:rPr>
            <w:rStyle w:val="a3"/>
            <w:i/>
            <w:iCs/>
          </w:rPr>
          <w:t>см. стар. ред.</w:t>
        </w:r>
      </w:hyperlink>
      <w:r>
        <w:rPr>
          <w:rStyle w:val="s3"/>
        </w:rPr>
        <w:t>)</w:t>
      </w:r>
    </w:p>
    <w:p w:rsidR="00000000" w:rsidRDefault="00A228E1">
      <w:pPr>
        <w:ind w:firstLine="400"/>
        <w:jc w:val="both"/>
      </w:pPr>
      <w:r>
        <w:rPr>
          <w:rStyle w:val="s0"/>
        </w:rPr>
        <w:t>2. В случае, если одни и те же доходы могут быть отражен</w:t>
      </w:r>
      <w:r>
        <w:rPr>
          <w:rStyle w:val="s0"/>
        </w:rPr>
        <w:t>ы в нескольких статьях доходов, указанные доходы включаются в совокупный годовой доход один раз.</w:t>
      </w:r>
    </w:p>
    <w:p w:rsidR="00000000" w:rsidRDefault="00A228E1">
      <w:pPr>
        <w:ind w:firstLine="400"/>
        <w:jc w:val="both"/>
      </w:pPr>
      <w:r>
        <w:rPr>
          <w:rStyle w:val="s0"/>
        </w:rPr>
        <w:t>Если иное не установлено настоящим Кодексом, для целей настоящего раздела признание дохода, включая дату его признания, осуществляется в соответствии с междуна</w:t>
      </w:r>
      <w:r>
        <w:rPr>
          <w:rStyle w:val="s0"/>
        </w:rPr>
        <w:t>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A228E1">
      <w:pPr>
        <w:ind w:firstLine="400"/>
        <w:jc w:val="both"/>
      </w:pPr>
      <w:r>
        <w:rPr>
          <w:rStyle w:val="s0"/>
        </w:rPr>
        <w:t xml:space="preserve">В случае, когда признание дохода в соответствии с международными стандартами финансовой отчетности и требованиями </w:t>
      </w:r>
      <w:r>
        <w:rPr>
          <w:rStyle w:val="s0"/>
        </w:rPr>
        <w:t>законодательства Республики Казахстан о бухгалтерском учете и финансовой отчетности отличается от порядка определения и признания дохода в соответствии с настоящим Кодексом, указанный доход учитывается для целей налогообложения один раз в порядке, установл</w:t>
      </w:r>
      <w:r>
        <w:rPr>
          <w:rStyle w:val="s0"/>
        </w:rPr>
        <w:t>енном настоящим Кодексом.</w:t>
      </w:r>
    </w:p>
    <w:p w:rsidR="00000000" w:rsidRDefault="00A228E1">
      <w:pPr>
        <w:jc w:val="both"/>
      </w:pPr>
      <w:hyperlink r:id="rId1345" w:history="1">
        <w:r>
          <w:rPr>
            <w:rStyle w:val="a3"/>
            <w:rFonts w:ascii="Wingdings" w:hAnsi="Wingdings"/>
            <w:i/>
            <w:iCs/>
          </w:rPr>
          <w:t>*</w:t>
        </w:r>
      </w:hyperlink>
    </w:p>
    <w:p w:rsidR="00000000" w:rsidRDefault="00A228E1">
      <w:pPr>
        <w:ind w:firstLine="400"/>
        <w:jc w:val="both"/>
      </w:pPr>
      <w:r>
        <w:rPr>
          <w:rStyle w:val="s0"/>
        </w:rPr>
        <w:t xml:space="preserve">3. В целях настоящего раздела в случае, если на налогоплательщика, являющегося доверительным управляющим, актом об учреждении доверительного управления имуществом </w:t>
      </w:r>
      <w:r>
        <w:rPr>
          <w:rStyle w:val="s0"/>
        </w:rPr>
        <w:t xml:space="preserve">возложено исполнение налогового обязательства за учредителя доверительного управления имуществом или выгодоприобретателя, в совокупный годовой доход такого налогоплательщика включаются доходы учредителя доверительного управления по договору доверительного </w:t>
      </w:r>
      <w:r>
        <w:rPr>
          <w:rStyle w:val="s0"/>
        </w:rPr>
        <w:t>управления имуществом либо выгодоприобретателя в иных случаях возникновения доверительного управления.</w:t>
      </w:r>
    </w:p>
    <w:p w:rsidR="00000000" w:rsidRDefault="00A228E1">
      <w:pPr>
        <w:jc w:val="both"/>
      </w:pPr>
      <w:r>
        <w:rPr>
          <w:rStyle w:val="s3"/>
        </w:rPr>
        <w:t xml:space="preserve">Пункт 4 изложен в редакции </w:t>
      </w:r>
      <w:hyperlink r:id="rId1346" w:anchor="sub_id=85" w:history="1">
        <w:r>
          <w:rPr>
            <w:rStyle w:val="a3"/>
            <w:i/>
            <w:iCs/>
          </w:rPr>
          <w:t>Закона</w:t>
        </w:r>
      </w:hyperlink>
      <w:r>
        <w:rPr>
          <w:rStyle w:val="s3"/>
        </w:rPr>
        <w:t xml:space="preserve"> </w:t>
      </w:r>
      <w:r>
        <w:rPr>
          <w:rStyle w:val="s3"/>
        </w:rPr>
        <w:t>РК от 05.12.13 г. № 152-V (введено в действие с 1 января 2014 г.) (</w:t>
      </w:r>
      <w:hyperlink r:id="rId1347" w:anchor="sub_id=850400" w:history="1">
        <w:r>
          <w:rPr>
            <w:rStyle w:val="a3"/>
            <w:i/>
            <w:iCs/>
          </w:rPr>
          <w:t>см. стар. ред.</w:t>
        </w:r>
      </w:hyperlink>
      <w:r>
        <w:rPr>
          <w:rStyle w:val="s3"/>
        </w:rPr>
        <w:t>)</w:t>
      </w:r>
    </w:p>
    <w:p w:rsidR="00000000" w:rsidRDefault="00A228E1">
      <w:pPr>
        <w:ind w:firstLine="400"/>
        <w:jc w:val="both"/>
      </w:pPr>
      <w:r>
        <w:rPr>
          <w:rStyle w:val="s0"/>
        </w:rPr>
        <w:t xml:space="preserve">4. Налогоплательщик имеет право на корректировку доходов в соответствии со </w:t>
      </w:r>
      <w:hyperlink w:anchor="sub1310000" w:history="1">
        <w:r>
          <w:rPr>
            <w:rStyle w:val="a3"/>
          </w:rPr>
          <w:t>статьями 131 и 132</w:t>
        </w:r>
      </w:hyperlink>
      <w:r>
        <w:rPr>
          <w:rStyle w:val="s0"/>
        </w:rPr>
        <w:t xml:space="preserve"> настоящего Кодекса. При этом совокупный годовой доход с учетом корректировок в соответствии со статьями 131 и 132 настоящего Кодекса может иметь отрицательное значение.</w:t>
      </w:r>
    </w:p>
    <w:p w:rsidR="00000000" w:rsidRDefault="00A228E1">
      <w:pPr>
        <w:ind w:firstLine="400"/>
        <w:jc w:val="both"/>
      </w:pPr>
      <w:r>
        <w:t> </w:t>
      </w:r>
    </w:p>
    <w:p w:rsidR="00000000" w:rsidRDefault="00A228E1">
      <w:pPr>
        <w:ind w:left="1200" w:hanging="800"/>
        <w:jc w:val="both"/>
      </w:pPr>
      <w:bookmarkStart w:id="126" w:name="SUB860000"/>
      <w:bookmarkEnd w:id="126"/>
      <w:r>
        <w:rPr>
          <w:rStyle w:val="s1"/>
        </w:rPr>
        <w:t xml:space="preserve">Статья 86. Доход от реализации </w:t>
      </w:r>
    </w:p>
    <w:p w:rsidR="00000000" w:rsidRDefault="00A228E1">
      <w:pPr>
        <w:jc w:val="both"/>
      </w:pPr>
      <w:r>
        <w:rPr>
          <w:rStyle w:val="s3"/>
        </w:rPr>
        <w:t>Пункт 1 изложен</w:t>
      </w:r>
      <w:r>
        <w:rPr>
          <w:rStyle w:val="s3"/>
        </w:rPr>
        <w:t xml:space="preserve"> в редакции </w:t>
      </w:r>
      <w:hyperlink r:id="rId1348" w:anchor="sub_id=333" w:history="1">
        <w:r>
          <w:rPr>
            <w:rStyle w:val="a3"/>
            <w:i/>
            <w:iCs/>
          </w:rPr>
          <w:t>Закона</w:t>
        </w:r>
      </w:hyperlink>
      <w:r>
        <w:rPr>
          <w:rStyle w:val="s3"/>
        </w:rPr>
        <w:t xml:space="preserve"> РК от 16.11.09 г. № 200-IV (введено в действие с 1 января 2009 г.) (</w:t>
      </w:r>
      <w:hyperlink r:id="rId1349" w:anchor="sub_id=860000" w:history="1">
        <w:r>
          <w:rPr>
            <w:rStyle w:val="a3"/>
            <w:i/>
            <w:iCs/>
          </w:rPr>
          <w:t xml:space="preserve">см. </w:t>
        </w:r>
        <w:r>
          <w:rPr>
            <w:rStyle w:val="a3"/>
            <w:i/>
            <w:iCs/>
          </w:rPr>
          <w:t>стар. ред.</w:t>
        </w:r>
      </w:hyperlink>
      <w:r>
        <w:rPr>
          <w:rStyle w:val="s3"/>
        </w:rPr>
        <w:t>)</w:t>
      </w:r>
    </w:p>
    <w:p w:rsidR="00000000" w:rsidRDefault="00A228E1">
      <w:pPr>
        <w:ind w:firstLine="400"/>
        <w:jc w:val="both"/>
      </w:pPr>
      <w:r>
        <w:rPr>
          <w:rStyle w:val="s0"/>
        </w:rPr>
        <w:t xml:space="preserve">1. Доходом от реализации является стоимость реализованных товаров, работ, услуг, кроме доходов, включаемых в совокупный годовой доход в соответствии со </w:t>
      </w:r>
      <w:hyperlink w:anchor="sub870000" w:history="1">
        <w:r>
          <w:rPr>
            <w:rStyle w:val="a3"/>
          </w:rPr>
          <w:t>статьями 87-98</w:t>
        </w:r>
      </w:hyperlink>
      <w:r>
        <w:rPr>
          <w:rStyle w:val="s0"/>
        </w:rPr>
        <w:t xml:space="preserve"> настоящего Кодекса, а также доходов, указанны</w:t>
      </w:r>
      <w:r>
        <w:rPr>
          <w:rStyle w:val="s0"/>
        </w:rPr>
        <w:t xml:space="preserve">х в </w:t>
      </w:r>
      <w:hyperlink w:anchor="sub1110200" w:history="1">
        <w:r>
          <w:rPr>
            <w:rStyle w:val="a3"/>
          </w:rPr>
          <w:t>пункте 2 статьи 111</w:t>
        </w:r>
      </w:hyperlink>
      <w:r>
        <w:rPr>
          <w:rStyle w:val="s0"/>
        </w:rPr>
        <w:t xml:space="preserve"> настоящего Кодекса, в части, не превышающей суммы расходов, указанных в </w:t>
      </w:r>
      <w:hyperlink w:anchor="sub1110000" w:history="1">
        <w:r>
          <w:rPr>
            <w:rStyle w:val="a3"/>
          </w:rPr>
          <w:t>пункте 1 статьи 111</w:t>
        </w:r>
      </w:hyperlink>
      <w:r>
        <w:rPr>
          <w:rStyle w:val="s0"/>
        </w:rPr>
        <w:t xml:space="preserve"> настоящего Кодекса, если иное не предусмотрено </w:t>
      </w:r>
      <w:hyperlink r:id="rId1350" w:anchor="sub_id=100000"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A228E1">
      <w:pPr>
        <w:ind w:firstLine="400"/>
        <w:jc w:val="both"/>
      </w:pPr>
      <w:r>
        <w:rPr>
          <w:rStyle w:val="s0"/>
        </w:rPr>
        <w:t>В стоимость реализованных товаров, работ, услуг не включаются суммы налога на добавленную стоимость и акциза.</w:t>
      </w:r>
    </w:p>
    <w:p w:rsidR="00000000" w:rsidRDefault="00A228E1">
      <w:pPr>
        <w:jc w:val="both"/>
      </w:pPr>
      <w:hyperlink r:id="rId1351" w:history="1">
        <w:r>
          <w:rPr>
            <w:rStyle w:val="a3"/>
            <w:rFonts w:ascii="Wingdings" w:hAnsi="Wingdings"/>
            <w:i/>
            <w:iCs/>
          </w:rPr>
          <w:t>*</w:t>
        </w:r>
      </w:hyperlink>
    </w:p>
    <w:p w:rsidR="00000000" w:rsidRDefault="00A228E1">
      <w:pPr>
        <w:ind w:firstLine="400"/>
        <w:jc w:val="both"/>
      </w:pPr>
      <w:r>
        <w:rPr>
          <w:rStyle w:val="s0"/>
        </w:rPr>
        <w:t>2. В целях настоящего раздела к доходу от оказания услуг относятся также:</w:t>
      </w:r>
    </w:p>
    <w:p w:rsidR="00000000" w:rsidRDefault="00A228E1">
      <w:pPr>
        <w:ind w:firstLine="400"/>
        <w:jc w:val="both"/>
      </w:pPr>
      <w:r>
        <w:rPr>
          <w:rStyle w:val="s0"/>
        </w:rPr>
        <w:t>1) доход в виде вознаграждения по кредиту (займу, микрокредиту), по операциям репо;</w:t>
      </w:r>
    </w:p>
    <w:p w:rsidR="00000000" w:rsidRDefault="00A228E1">
      <w:pPr>
        <w:ind w:firstLine="400"/>
        <w:jc w:val="both"/>
      </w:pPr>
      <w:r>
        <w:rPr>
          <w:rStyle w:val="s0"/>
        </w:rPr>
        <w:t xml:space="preserve">2) доход в виде вознаграждения </w:t>
      </w:r>
      <w:r>
        <w:rPr>
          <w:rStyle w:val="s0"/>
        </w:rPr>
        <w:t>по передаче имущества в финансовый лизинг;</w:t>
      </w:r>
    </w:p>
    <w:p w:rsidR="00000000" w:rsidRDefault="00A228E1">
      <w:pPr>
        <w:ind w:firstLine="400"/>
        <w:jc w:val="both"/>
      </w:pPr>
      <w:r>
        <w:rPr>
          <w:rStyle w:val="s0"/>
        </w:rPr>
        <w:t>3) роялти;</w:t>
      </w:r>
    </w:p>
    <w:p w:rsidR="00000000" w:rsidRDefault="00A228E1">
      <w:pPr>
        <w:ind w:firstLine="400"/>
        <w:jc w:val="both"/>
      </w:pPr>
      <w:r>
        <w:rPr>
          <w:rStyle w:val="s0"/>
        </w:rPr>
        <w:t>4) доход от сдачи в аренду имущества.</w:t>
      </w:r>
    </w:p>
    <w:p w:rsidR="00000000" w:rsidRDefault="00A228E1">
      <w:pPr>
        <w:ind w:firstLine="400"/>
        <w:jc w:val="both"/>
      </w:pPr>
      <w:r>
        <w:t> </w:t>
      </w:r>
    </w:p>
    <w:p w:rsidR="00000000" w:rsidRDefault="00A228E1">
      <w:pPr>
        <w:jc w:val="both"/>
      </w:pPr>
      <w:bookmarkStart w:id="127" w:name="SUB870000"/>
      <w:bookmarkEnd w:id="127"/>
      <w:r>
        <w:rPr>
          <w:rStyle w:val="s3"/>
        </w:rPr>
        <w:t>Действие подпункта 1) пункта 1 статьи 87 было приостановлено с 1 января 2010 года до 1 января 2011 года, в период приостановления данный подпункт действовал в ред</w:t>
      </w:r>
      <w:r>
        <w:rPr>
          <w:rStyle w:val="s3"/>
        </w:rPr>
        <w:t xml:space="preserve">акции </w:t>
      </w:r>
      <w:hyperlink r:id="rId1352" w:anchor="sub_id=3040000" w:history="1">
        <w:r>
          <w:rPr>
            <w:rStyle w:val="a3"/>
            <w:i/>
            <w:iCs/>
          </w:rPr>
          <w:t>статьи 3-4</w:t>
        </w:r>
      </w:hyperlink>
      <w:r>
        <w:rPr>
          <w:rStyle w:val="s3"/>
        </w:rPr>
        <w:t xml:space="preserve"> Закона от 10.12.08 г. № 100-IV</w:t>
      </w:r>
    </w:p>
    <w:p w:rsidR="00000000" w:rsidRDefault="00A228E1">
      <w:pPr>
        <w:jc w:val="both"/>
      </w:pPr>
      <w:r>
        <w:rPr>
          <w:rStyle w:val="s3"/>
        </w:rPr>
        <w:t xml:space="preserve">Статья 87 изложена в редакции </w:t>
      </w:r>
      <w:hyperlink r:id="rId1353" w:anchor="sub_id=334" w:history="1">
        <w:r>
          <w:rPr>
            <w:rStyle w:val="a3"/>
            <w:i/>
            <w:iCs/>
          </w:rPr>
          <w:t>Закона</w:t>
        </w:r>
      </w:hyperlink>
      <w:r>
        <w:rPr>
          <w:rStyle w:val="s3"/>
        </w:rPr>
        <w:t xml:space="preserve"> </w:t>
      </w:r>
      <w:r>
        <w:rPr>
          <w:rStyle w:val="s3"/>
        </w:rPr>
        <w:t>РК от 16.11.09 г. № 200-IV (введено в действие с 1 января 2009 г.) (</w:t>
      </w:r>
      <w:hyperlink r:id="rId1354" w:anchor="sub_id=870000" w:history="1">
        <w:r>
          <w:rPr>
            <w:rStyle w:val="a3"/>
            <w:i/>
            <w:iCs/>
          </w:rPr>
          <w:t>см. стар. ред.</w:t>
        </w:r>
      </w:hyperlink>
      <w:r>
        <w:rPr>
          <w:rStyle w:val="s3"/>
        </w:rPr>
        <w:t>)</w:t>
      </w:r>
    </w:p>
    <w:p w:rsidR="00000000" w:rsidRDefault="00A228E1">
      <w:pPr>
        <w:ind w:left="1200" w:hanging="800"/>
        <w:jc w:val="both"/>
      </w:pPr>
      <w:r>
        <w:rPr>
          <w:rStyle w:val="s1"/>
        </w:rPr>
        <w:t>Статья 87. Доход от прироста стоимости</w:t>
      </w:r>
    </w:p>
    <w:p w:rsidR="00000000" w:rsidRDefault="00A228E1">
      <w:pPr>
        <w:jc w:val="both"/>
      </w:pPr>
      <w:r>
        <w:rPr>
          <w:rStyle w:val="s3"/>
        </w:rPr>
        <w:t xml:space="preserve">Пункт 1 изложен в редакции </w:t>
      </w:r>
      <w:hyperlink r:id="rId1355" w:anchor="sub_id=87" w:history="1">
        <w:r>
          <w:rPr>
            <w:rStyle w:val="a3"/>
            <w:i/>
            <w:iCs/>
          </w:rPr>
          <w:t>Закона</w:t>
        </w:r>
      </w:hyperlink>
      <w:r>
        <w:rPr>
          <w:rStyle w:val="s3"/>
        </w:rPr>
        <w:t xml:space="preserve"> РК от 26.12.12 г. № 61-V (введено в действие с 1 января 2013 г.) (</w:t>
      </w:r>
      <w:hyperlink r:id="rId1356" w:anchor="sub_id=870000" w:history="1">
        <w:r>
          <w:rPr>
            <w:rStyle w:val="a3"/>
            <w:i/>
            <w:iCs/>
          </w:rPr>
          <w:t>см. стар. ред.</w:t>
        </w:r>
      </w:hyperlink>
      <w:r>
        <w:rPr>
          <w:rStyle w:val="s3"/>
        </w:rPr>
        <w:t>)</w:t>
      </w:r>
    </w:p>
    <w:p w:rsidR="00000000" w:rsidRDefault="00A228E1">
      <w:pPr>
        <w:ind w:firstLine="400"/>
        <w:jc w:val="both"/>
      </w:pPr>
      <w:r>
        <w:rPr>
          <w:rStyle w:val="s0"/>
        </w:rPr>
        <w:t>1. Доход от прироста стои</w:t>
      </w:r>
      <w:r>
        <w:rPr>
          <w:rStyle w:val="s0"/>
        </w:rPr>
        <w:t>мости образуется при:</w:t>
      </w:r>
    </w:p>
    <w:p w:rsidR="00000000" w:rsidRDefault="00A228E1">
      <w:pPr>
        <w:ind w:firstLine="400"/>
        <w:jc w:val="both"/>
      </w:pPr>
      <w:bookmarkStart w:id="128" w:name="SUB870101"/>
      <w:bookmarkEnd w:id="128"/>
      <w:r>
        <w:rPr>
          <w:rStyle w:val="s0"/>
        </w:rPr>
        <w:t>1) реализации активов, не подлежащих амортизации, за исключением активов, выкупленных для государственных нужд в соответствии с законодательными актами Республики Казахстан;</w:t>
      </w:r>
    </w:p>
    <w:p w:rsidR="00000000" w:rsidRDefault="00A228E1">
      <w:pPr>
        <w:ind w:firstLine="400"/>
        <w:jc w:val="both"/>
      </w:pPr>
      <w:bookmarkStart w:id="129" w:name="SUB870102"/>
      <w:bookmarkEnd w:id="129"/>
      <w:r>
        <w:rPr>
          <w:rStyle w:val="s0"/>
        </w:rPr>
        <w:t>2) передаче активов, не подлежащих амортизации, в качестве в</w:t>
      </w:r>
      <w:r>
        <w:rPr>
          <w:rStyle w:val="s0"/>
        </w:rPr>
        <w:t>клада в уставный капитал;</w:t>
      </w:r>
    </w:p>
    <w:p w:rsidR="00000000" w:rsidRDefault="00A228E1">
      <w:pPr>
        <w:ind w:firstLine="400"/>
        <w:jc w:val="both"/>
      </w:pPr>
      <w:bookmarkStart w:id="130" w:name="SUB870103"/>
      <w:bookmarkEnd w:id="130"/>
      <w:r>
        <w:rPr>
          <w:rStyle w:val="s0"/>
        </w:rPr>
        <w:t>3) выбытии активов, не подлежащих амортизации, в результате реорганизации путем слияния, присоединения, разделения или выделения.</w:t>
      </w:r>
    </w:p>
    <w:p w:rsidR="00000000" w:rsidRDefault="00A228E1">
      <w:pPr>
        <w:ind w:firstLine="400"/>
        <w:jc w:val="both"/>
      </w:pPr>
      <w:r>
        <w:rPr>
          <w:rStyle w:val="s0"/>
        </w:rPr>
        <w:t>В случае, указанном в подпункте 1) настоящего пункта, доход от прироста стоимости признается в налог</w:t>
      </w:r>
      <w:r>
        <w:rPr>
          <w:rStyle w:val="s0"/>
        </w:rPr>
        <w:t>овом периоде, в котором осуществлена реализация актива, не подлежащего амортизации.</w:t>
      </w:r>
    </w:p>
    <w:p w:rsidR="00000000" w:rsidRDefault="00A228E1">
      <w:pPr>
        <w:ind w:firstLine="400"/>
        <w:jc w:val="both"/>
      </w:pPr>
      <w:r>
        <w:rPr>
          <w:rStyle w:val="s0"/>
        </w:rPr>
        <w:t>В случае, указанном в подпункте 2) настоящего пункта, доход от прироста стоимости признается в налоговом периоде, в котором осуществлена передача актива, не подлежащего амо</w:t>
      </w:r>
      <w:r>
        <w:rPr>
          <w:rStyle w:val="s0"/>
        </w:rPr>
        <w:t>ртизации, в качестве вклада в уставный капитал.</w:t>
      </w:r>
    </w:p>
    <w:p w:rsidR="00000000" w:rsidRDefault="00A228E1">
      <w:pPr>
        <w:ind w:firstLine="400"/>
        <w:jc w:val="both"/>
      </w:pPr>
      <w:r>
        <w:rPr>
          <w:rStyle w:val="s0"/>
        </w:rPr>
        <w:t>В случае, указанном в подпункте 3) настоящего пункта, доход от прироста стоимости признается:</w:t>
      </w:r>
    </w:p>
    <w:p w:rsidR="00000000" w:rsidRDefault="00A228E1">
      <w:pPr>
        <w:ind w:firstLine="400"/>
        <w:jc w:val="both"/>
      </w:pPr>
      <w:r>
        <w:rPr>
          <w:rStyle w:val="s0"/>
        </w:rPr>
        <w:t>при реорганизации путем слияния, присоединения, разделения - в налоговом периоде, за который представлена ликвидац</w:t>
      </w:r>
      <w:r>
        <w:rPr>
          <w:rStyle w:val="s0"/>
        </w:rPr>
        <w:t>ионная налоговая отчетность;</w:t>
      </w:r>
    </w:p>
    <w:p w:rsidR="00000000" w:rsidRDefault="00A228E1">
      <w:pPr>
        <w:ind w:firstLine="400"/>
        <w:jc w:val="both"/>
      </w:pPr>
      <w:r>
        <w:rPr>
          <w:rStyle w:val="s0"/>
        </w:rPr>
        <w:t>при реорганизации путем выделения - в налоговом периоде, в котором утвержден разделительный баланс.</w:t>
      </w:r>
    </w:p>
    <w:p w:rsidR="00000000" w:rsidRDefault="00A228E1">
      <w:pPr>
        <w:ind w:firstLine="400"/>
        <w:jc w:val="both"/>
      </w:pPr>
      <w:bookmarkStart w:id="131" w:name="SUB870200"/>
      <w:bookmarkEnd w:id="131"/>
      <w:r>
        <w:rPr>
          <w:rStyle w:val="s0"/>
        </w:rPr>
        <w:t>2. В целях настоящей статьи к активам, не подлежащим амортизации, относятся:</w:t>
      </w:r>
    </w:p>
    <w:p w:rsidR="00000000" w:rsidRDefault="00A228E1">
      <w:pPr>
        <w:ind w:firstLine="400"/>
        <w:jc w:val="both"/>
      </w:pPr>
      <w:bookmarkStart w:id="132" w:name="SUB870201"/>
      <w:bookmarkEnd w:id="132"/>
      <w:r>
        <w:rPr>
          <w:rStyle w:val="s0"/>
        </w:rPr>
        <w:t>1) земельные участки;</w:t>
      </w:r>
    </w:p>
    <w:p w:rsidR="00000000" w:rsidRDefault="00A228E1">
      <w:pPr>
        <w:ind w:firstLine="400"/>
        <w:jc w:val="both"/>
      </w:pPr>
      <w:r>
        <w:rPr>
          <w:rStyle w:val="s0"/>
        </w:rPr>
        <w:t>2) объекты незавершенного ст</w:t>
      </w:r>
      <w:r>
        <w:rPr>
          <w:rStyle w:val="s0"/>
        </w:rPr>
        <w:t>роительства;</w:t>
      </w:r>
    </w:p>
    <w:p w:rsidR="00000000" w:rsidRDefault="00A228E1">
      <w:pPr>
        <w:ind w:firstLine="400"/>
        <w:jc w:val="both"/>
      </w:pPr>
      <w:r>
        <w:rPr>
          <w:rStyle w:val="s0"/>
        </w:rPr>
        <w:t>3) неустановленное оборудование;</w:t>
      </w:r>
    </w:p>
    <w:p w:rsidR="00000000" w:rsidRDefault="00A228E1">
      <w:pPr>
        <w:ind w:firstLine="400"/>
        <w:jc w:val="both"/>
      </w:pPr>
      <w:r>
        <w:rPr>
          <w:rStyle w:val="s0"/>
        </w:rPr>
        <w:t>4) активы со сроком службы более одного года, не используемые в деятельности, направленной на получение дохода;</w:t>
      </w:r>
    </w:p>
    <w:p w:rsidR="00000000" w:rsidRDefault="00A228E1">
      <w:pPr>
        <w:jc w:val="both"/>
      </w:pPr>
      <w:r>
        <w:rPr>
          <w:rStyle w:val="s3"/>
        </w:rPr>
        <w:t xml:space="preserve">Пункт дополнен подпунктом 4-1 в соответствии с </w:t>
      </w:r>
      <w:hyperlink r:id="rId1357" w:anchor="sub_id=87"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 xml:space="preserve">4-1) активы со сроком службы более одного года, не относимые к фиксированным активам в соответствии с </w:t>
      </w:r>
      <w:hyperlink w:anchor="sub1160200" w:history="1">
        <w:r>
          <w:rPr>
            <w:rStyle w:val="a3"/>
          </w:rPr>
          <w:t>подпунктом 1-1) пункта 2 статьи 116</w:t>
        </w:r>
      </w:hyperlink>
      <w:r>
        <w:rPr>
          <w:rStyle w:val="s0"/>
        </w:rPr>
        <w:t xml:space="preserve"> настоящего Кодекса;</w:t>
      </w:r>
    </w:p>
    <w:p w:rsidR="00000000" w:rsidRDefault="00A228E1">
      <w:pPr>
        <w:ind w:firstLine="400"/>
        <w:jc w:val="both"/>
      </w:pPr>
      <w:r>
        <w:rPr>
          <w:rStyle w:val="s0"/>
        </w:rPr>
        <w:t xml:space="preserve">5) ценные бумаги; </w:t>
      </w:r>
    </w:p>
    <w:p w:rsidR="00000000" w:rsidRDefault="00A228E1">
      <w:pPr>
        <w:ind w:firstLine="400"/>
        <w:jc w:val="both"/>
      </w:pPr>
      <w:r>
        <w:rPr>
          <w:rStyle w:val="s0"/>
        </w:rPr>
        <w:t>6) доля участия;</w:t>
      </w:r>
    </w:p>
    <w:p w:rsidR="00000000" w:rsidRDefault="00A228E1">
      <w:pPr>
        <w:jc w:val="both"/>
      </w:pPr>
      <w:r>
        <w:rPr>
          <w:rStyle w:val="s3"/>
        </w:rPr>
        <w:t xml:space="preserve">Пункт дополнен подпунктом 6-1 в соответствии с </w:t>
      </w:r>
      <w:hyperlink r:id="rId1358" w:anchor="sub_id=87" w:history="1">
        <w:r>
          <w:rPr>
            <w:rStyle w:val="a3"/>
            <w:i/>
            <w:iCs/>
          </w:rPr>
          <w:t>Закон</w:t>
        </w:r>
        <w:r>
          <w:rPr>
            <w:rStyle w:val="a3"/>
            <w:i/>
            <w:iCs/>
          </w:rPr>
          <w:t>ом</w:t>
        </w:r>
      </w:hyperlink>
      <w:r>
        <w:rPr>
          <w:rStyle w:val="s3"/>
        </w:rPr>
        <w:t xml:space="preserve"> РК от 05.12.13 г. № 152-V (введено в действие с 1 января 2014 г.)</w:t>
      </w:r>
    </w:p>
    <w:p w:rsidR="00000000" w:rsidRDefault="00A228E1">
      <w:pPr>
        <w:ind w:firstLine="400"/>
        <w:jc w:val="both"/>
      </w:pPr>
      <w:r>
        <w:rPr>
          <w:rStyle w:val="s0"/>
        </w:rPr>
        <w:t>6-1) инвестиционное золото;</w:t>
      </w:r>
    </w:p>
    <w:p w:rsidR="00000000" w:rsidRDefault="00A228E1">
      <w:pPr>
        <w:ind w:firstLine="400"/>
        <w:jc w:val="both"/>
      </w:pPr>
      <w:bookmarkStart w:id="133" w:name="SUB870207"/>
      <w:bookmarkEnd w:id="133"/>
      <w:r>
        <w:rPr>
          <w:rStyle w:val="s0"/>
        </w:rPr>
        <w:t>7)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w:t>
      </w:r>
      <w:r>
        <w:rPr>
          <w:rStyle w:val="s0"/>
        </w:rPr>
        <w:t>ря 2000 года;</w:t>
      </w:r>
    </w:p>
    <w:p w:rsidR="00000000" w:rsidRDefault="00A228E1">
      <w:pPr>
        <w:ind w:firstLine="400"/>
        <w:jc w:val="both"/>
      </w:pPr>
      <w:r>
        <w:rPr>
          <w:rStyle w:val="s0"/>
        </w:rPr>
        <w:t xml:space="preserve">8) активы, введенные в эксплуатацию в рамках инвестиционного проекта по контрактам, заключенным до 1 января 2009 года в соответствии с </w:t>
      </w:r>
      <w:hyperlink r:id="rId1359" w:history="1">
        <w:r>
          <w:rPr>
            <w:rStyle w:val="a3"/>
          </w:rPr>
          <w:t>законодательством</w:t>
        </w:r>
      </w:hyperlink>
      <w:r>
        <w:rPr>
          <w:rStyle w:val="s0"/>
        </w:rPr>
        <w:t xml:space="preserve"> </w:t>
      </w:r>
      <w:r>
        <w:rPr>
          <w:rStyle w:val="s0"/>
        </w:rPr>
        <w:t>Республики Казахстан об инвестициях, стоимость которых полностью отнесена на вычеты;</w:t>
      </w:r>
    </w:p>
    <w:p w:rsidR="00000000" w:rsidRDefault="00A228E1">
      <w:pPr>
        <w:ind w:firstLine="400"/>
        <w:jc w:val="both"/>
      </w:pPr>
      <w:r>
        <w:rPr>
          <w:rStyle w:val="s0"/>
        </w:rPr>
        <w:t xml:space="preserve">9) имущество, отнесенное к объектам социальной сферы в соответствии с </w:t>
      </w:r>
      <w:hyperlink w:anchor="sub970200" w:history="1">
        <w:r>
          <w:rPr>
            <w:rStyle w:val="a3"/>
          </w:rPr>
          <w:t>пунктом 2 статьи 97</w:t>
        </w:r>
      </w:hyperlink>
      <w:r>
        <w:rPr>
          <w:rStyle w:val="s0"/>
        </w:rPr>
        <w:t xml:space="preserve"> настоящего Кодекса.</w:t>
      </w:r>
    </w:p>
    <w:p w:rsidR="00000000" w:rsidRDefault="00A228E1">
      <w:pPr>
        <w:jc w:val="both"/>
      </w:pPr>
      <w:r>
        <w:rPr>
          <w:rStyle w:val="s3"/>
        </w:rPr>
        <w:t>В пункт 3 внесены изменения в</w:t>
      </w:r>
      <w:r>
        <w:rPr>
          <w:rStyle w:val="s3"/>
        </w:rPr>
        <w:t xml:space="preserve"> соответствии с </w:t>
      </w:r>
      <w:hyperlink r:id="rId1360" w:anchor="sub_id=87" w:history="1">
        <w:r>
          <w:rPr>
            <w:rStyle w:val="a3"/>
            <w:i/>
            <w:iCs/>
          </w:rPr>
          <w:t>Законом</w:t>
        </w:r>
      </w:hyperlink>
      <w:r>
        <w:rPr>
          <w:rStyle w:val="s3"/>
        </w:rPr>
        <w:t xml:space="preserve"> РК от 21.07.11 г. № 467-IV </w:t>
      </w:r>
      <w:hyperlink r:id="rId1361" w:history="1">
        <w:r>
          <w:rPr>
            <w:rStyle w:val="a3"/>
            <w:rFonts w:ascii="Wingdings" w:hAnsi="Wingdings"/>
            <w:i/>
            <w:iCs/>
          </w:rPr>
          <w:t>+</w:t>
        </w:r>
      </w:hyperlink>
      <w:r>
        <w:rPr>
          <w:rStyle w:val="s3"/>
        </w:rPr>
        <w:t xml:space="preserve"> (введены в действие с 1 января 2012 г.) (</w:t>
      </w:r>
      <w:hyperlink r:id="rId1362" w:anchor="sub_id=870300" w:history="1">
        <w:r>
          <w:rPr>
            <w:rStyle w:val="a3"/>
            <w:i/>
            <w:iCs/>
          </w:rPr>
          <w:t>см. стар. ред.</w:t>
        </w:r>
      </w:hyperlink>
      <w:r>
        <w:rPr>
          <w:rStyle w:val="s3"/>
        </w:rPr>
        <w:t>)</w:t>
      </w:r>
    </w:p>
    <w:p w:rsidR="00000000" w:rsidRDefault="00A228E1">
      <w:pPr>
        <w:ind w:firstLine="400"/>
        <w:jc w:val="both"/>
      </w:pPr>
      <w:r>
        <w:rPr>
          <w:rStyle w:val="s0"/>
        </w:rPr>
        <w:t xml:space="preserve">3. В случае, указанном в </w:t>
      </w:r>
      <w:hyperlink w:anchor="sub870101" w:history="1">
        <w:r>
          <w:rPr>
            <w:rStyle w:val="a3"/>
          </w:rPr>
          <w:t>подпункте 1)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реализации и первоначальной стоимостью.</w:t>
      </w:r>
    </w:p>
    <w:p w:rsidR="00000000" w:rsidRDefault="00A228E1">
      <w:pPr>
        <w:ind w:firstLine="400"/>
        <w:jc w:val="both"/>
      </w:pPr>
      <w:r>
        <w:rPr>
          <w:rStyle w:val="s0"/>
        </w:rPr>
        <w:t xml:space="preserve">В случае, указанном в </w:t>
      </w:r>
      <w:hyperlink w:anchor="sub870102" w:history="1">
        <w:r>
          <w:rPr>
            <w:rStyle w:val="a3"/>
          </w:rPr>
          <w:t>подпункте 2) пункта 1</w:t>
        </w:r>
      </w:hyperlink>
      <w:r>
        <w:rPr>
          <w:rStyle w:val="s0"/>
        </w:rPr>
        <w:t xml:space="preserve"> н</w:t>
      </w:r>
      <w:r>
        <w:rPr>
          <w:rStyle w:val="s0"/>
        </w:rPr>
        <w:t xml:space="preserve">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актива, определенной исх</w:t>
      </w:r>
      <w:r>
        <w:rPr>
          <w:rStyle w:val="s0"/>
        </w:rPr>
        <w:t>одя из стоимости вклада, указанной в учредительных документах юридического лица, и первоначальной стоимостью.</w:t>
      </w:r>
    </w:p>
    <w:p w:rsidR="00000000" w:rsidRDefault="00A228E1">
      <w:pPr>
        <w:ind w:firstLine="400"/>
        <w:jc w:val="both"/>
      </w:pPr>
      <w:r>
        <w:rPr>
          <w:rStyle w:val="s0"/>
        </w:rPr>
        <w:t xml:space="preserve">В случае, указанном в </w:t>
      </w:r>
      <w:hyperlink w:anchor="sub870103" w:history="1">
        <w:r>
          <w:rPr>
            <w:rStyle w:val="a3"/>
          </w:rPr>
          <w:t>подпункте 3)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w:t>
      </w:r>
      <w:hyperlink w:anchor="sub871100" w:history="1">
        <w:r>
          <w:rPr>
            <w:rStyle w:val="a3"/>
          </w:rPr>
          <w:t xml:space="preserve"> 11</w:t>
        </w:r>
      </w:hyperlink>
      <w:r>
        <w:rPr>
          <w:rStyle w:val="s0"/>
        </w:rPr>
        <w:t xml:space="preserve"> настоящей статьи), прирост определяется по каждому активу как положительная разница между стоимостью, отраженной в передаточном акте или разделительном балансе, и первоначальной стоимостью.</w:t>
      </w:r>
    </w:p>
    <w:p w:rsidR="00000000" w:rsidRDefault="00A228E1">
      <w:pPr>
        <w:jc w:val="both"/>
      </w:pPr>
      <w:bookmarkStart w:id="134" w:name="SUB870400"/>
      <w:bookmarkEnd w:id="134"/>
      <w:r>
        <w:rPr>
          <w:rStyle w:val="s3"/>
        </w:rPr>
        <w:t xml:space="preserve">В пункт 4 внесены изменения в соответствии с </w:t>
      </w:r>
      <w:hyperlink r:id="rId1363" w:anchor="sub_id=87" w:history="1">
        <w:r>
          <w:rPr>
            <w:rStyle w:val="a3"/>
            <w:i/>
            <w:iCs/>
          </w:rPr>
          <w:t>Законом</w:t>
        </w:r>
      </w:hyperlink>
      <w:r>
        <w:rPr>
          <w:rStyle w:val="s3"/>
        </w:rPr>
        <w:t xml:space="preserve"> РК от 21.07.11 г. № 467-IV </w:t>
      </w:r>
      <w:hyperlink r:id="rId1364" w:history="1">
        <w:r>
          <w:rPr>
            <w:rStyle w:val="a3"/>
            <w:rFonts w:ascii="Wingdings" w:hAnsi="Wingdings"/>
            <w:i/>
            <w:iCs/>
          </w:rPr>
          <w:t>+</w:t>
        </w:r>
      </w:hyperlink>
      <w:r>
        <w:rPr>
          <w:rStyle w:val="s3"/>
        </w:rPr>
        <w:t xml:space="preserve"> (введены в действие с 1 январ</w:t>
      </w:r>
      <w:r>
        <w:rPr>
          <w:rStyle w:val="s3"/>
        </w:rPr>
        <w:t>я 2012 г.) (</w:t>
      </w:r>
      <w:hyperlink r:id="rId1365" w:anchor="sub_id=870400" w:history="1">
        <w:r>
          <w:rPr>
            <w:rStyle w:val="a3"/>
            <w:i/>
            <w:iCs/>
          </w:rPr>
          <w:t>см. стар. ред.</w:t>
        </w:r>
      </w:hyperlink>
      <w:r>
        <w:rPr>
          <w:rStyle w:val="s3"/>
        </w:rPr>
        <w:t xml:space="preserve">); </w:t>
      </w:r>
      <w:hyperlink r:id="rId1366" w:anchor="sub_id=87" w:history="1">
        <w:r>
          <w:rPr>
            <w:rStyle w:val="a3"/>
            <w:i/>
            <w:iCs/>
          </w:rPr>
          <w:t>Законом</w:t>
        </w:r>
      </w:hyperlink>
      <w:r>
        <w:rPr>
          <w:rStyle w:val="s3"/>
        </w:rPr>
        <w:t xml:space="preserve"> РК от 26.12.12 г. № 61-V (введены в действие с 1 января</w:t>
      </w:r>
      <w:r>
        <w:rPr>
          <w:rStyle w:val="s3"/>
        </w:rPr>
        <w:t xml:space="preserve"> 2013 г.) (</w:t>
      </w:r>
      <w:hyperlink r:id="rId1367" w:anchor="sub_id=870400" w:history="1">
        <w:r>
          <w:rPr>
            <w:rStyle w:val="a3"/>
            <w:i/>
            <w:iCs/>
          </w:rPr>
          <w:t>см. стар. ред.</w:t>
        </w:r>
      </w:hyperlink>
      <w:r>
        <w:rPr>
          <w:rStyle w:val="s3"/>
        </w:rPr>
        <w:t>)</w:t>
      </w:r>
    </w:p>
    <w:p w:rsidR="00000000" w:rsidRDefault="00A228E1">
      <w:pPr>
        <w:ind w:firstLine="400"/>
        <w:jc w:val="both"/>
      </w:pPr>
      <w:r>
        <w:rPr>
          <w:rStyle w:val="s0"/>
        </w:rPr>
        <w:t>4. Если иное не установлено пунктом 12 настоящей статьи, первоначальной стоимостью активов, указанных в подпунктах 1), 2), 3), 4) и 4-1) пункта 2</w:t>
      </w:r>
      <w:r>
        <w:rPr>
          <w:rStyle w:val="s0"/>
        </w:rPr>
        <w:t xml:space="preserve"> настоящей статьи, является совокупность затрат на приобретение, производство, строительство, а также других затрат, увеличивающих их стоимость, в том числе после их приобретения, в соответствии с международными стандартами финансовой отчетности и требован</w:t>
      </w:r>
      <w:r>
        <w:rPr>
          <w:rStyle w:val="s0"/>
        </w:rPr>
        <w:t xml:space="preserve">иями </w:t>
      </w:r>
      <w:hyperlink r:id="rId1368" w:history="1">
        <w:r>
          <w:rPr>
            <w:rStyle w:val="a3"/>
          </w:rPr>
          <w:t>законодательства</w:t>
        </w:r>
      </w:hyperlink>
      <w:r>
        <w:rPr>
          <w:rStyle w:val="s0"/>
        </w:rPr>
        <w:t xml:space="preserve"> Республики Казахстан о бухгалтерском учете и финансовой отчетности, кроме:</w:t>
      </w:r>
    </w:p>
    <w:p w:rsidR="00000000" w:rsidRDefault="00A228E1">
      <w:pPr>
        <w:ind w:firstLine="400"/>
        <w:jc w:val="both"/>
      </w:pPr>
      <w:r>
        <w:rPr>
          <w:rStyle w:val="s0"/>
        </w:rPr>
        <w:t>затрат (расходов), не подлежащих отнесению на вычеты в соответствии с настоящим Кодексом, за и</w:t>
      </w:r>
      <w:r>
        <w:rPr>
          <w:rStyle w:val="s0"/>
        </w:rPr>
        <w:t xml:space="preserve">сключением затрат, указанных в </w:t>
      </w:r>
      <w:hyperlink w:anchor="sub1150014" w:history="1">
        <w:r>
          <w:rPr>
            <w:rStyle w:val="a3"/>
          </w:rPr>
          <w:t>подпункте 14) статьи 115</w:t>
        </w:r>
      </w:hyperlink>
      <w:r>
        <w:rPr>
          <w:rStyle w:val="s0"/>
        </w:rPr>
        <w:t xml:space="preserve"> настоящего Кодекса;</w:t>
      </w:r>
    </w:p>
    <w:p w:rsidR="00000000" w:rsidRDefault="00A228E1">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A228E1">
      <w:pPr>
        <w:ind w:firstLine="400"/>
        <w:jc w:val="both"/>
      </w:pPr>
      <w:r>
        <w:rPr>
          <w:rStyle w:val="s0"/>
        </w:rPr>
        <w:t>за</w:t>
      </w:r>
      <w:r>
        <w:rPr>
          <w:rStyle w:val="s0"/>
        </w:rPr>
        <w:t xml:space="preserve">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а также </w:t>
      </w:r>
      <w:hyperlink w:anchor="sub1010000" w:history="1">
        <w:r>
          <w:rPr>
            <w:rStyle w:val="a3"/>
          </w:rPr>
          <w:t>статей 101-114</w:t>
        </w:r>
      </w:hyperlink>
      <w:r>
        <w:rPr>
          <w:rStyle w:val="s0"/>
        </w:rPr>
        <w:t xml:space="preserve"> настоящего Кодекса;</w:t>
      </w:r>
    </w:p>
    <w:p w:rsidR="00000000" w:rsidRDefault="00A228E1">
      <w:pPr>
        <w:ind w:firstLine="400"/>
        <w:jc w:val="both"/>
      </w:pPr>
      <w:r>
        <w:rPr>
          <w:rStyle w:val="s0"/>
        </w:rPr>
        <w:t>амортизационных отчислений.</w:t>
      </w:r>
    </w:p>
    <w:p w:rsidR="00000000" w:rsidRDefault="00A228E1">
      <w:pPr>
        <w:jc w:val="both"/>
      </w:pPr>
      <w:r>
        <w:rPr>
          <w:rStyle w:val="s3"/>
        </w:rPr>
        <w:t>Статья допол</w:t>
      </w:r>
      <w:r>
        <w:rPr>
          <w:rStyle w:val="s3"/>
        </w:rPr>
        <w:t xml:space="preserve">нена пунктом 4-1 в соответствии с </w:t>
      </w:r>
      <w:hyperlink r:id="rId1369" w:anchor="sub_id=87" w:history="1">
        <w:r>
          <w:rPr>
            <w:rStyle w:val="a3"/>
            <w:i/>
            <w:iCs/>
          </w:rPr>
          <w:t>Законом</w:t>
        </w:r>
      </w:hyperlink>
      <w:r>
        <w:rPr>
          <w:rStyle w:val="s3"/>
        </w:rPr>
        <w:t xml:space="preserve"> РК от 26.12.12 г. № 61-V </w:t>
      </w:r>
      <w:hyperlink r:id="rId1370" w:history="1">
        <w:r>
          <w:rPr>
            <w:rStyle w:val="a3"/>
            <w:rFonts w:ascii="Wingdings" w:hAnsi="Wingdings"/>
            <w:i/>
            <w:iCs/>
          </w:rPr>
          <w:t>+</w:t>
        </w:r>
      </w:hyperlink>
      <w:r>
        <w:rPr>
          <w:rStyle w:val="s3"/>
        </w:rPr>
        <w:t xml:space="preserve"> (введено в действие с 1 января 2013 г.)</w:t>
      </w:r>
    </w:p>
    <w:p w:rsidR="00000000" w:rsidRDefault="00A228E1">
      <w:pPr>
        <w:ind w:firstLine="400"/>
        <w:jc w:val="both"/>
      </w:pPr>
      <w:r>
        <w:rPr>
          <w:rStyle w:val="s0"/>
        </w:rPr>
        <w:t>4-</w:t>
      </w:r>
      <w:r>
        <w:rPr>
          <w:rStyle w:val="s0"/>
        </w:rPr>
        <w:t>1. Первоначальная стоимость активов, указанных в подпунктах 7) и 8) пункта 2 настоящей статьи, признается равной нулю.</w:t>
      </w:r>
    </w:p>
    <w:p w:rsidR="00000000" w:rsidRDefault="00A228E1">
      <w:pPr>
        <w:jc w:val="both"/>
      </w:pPr>
      <w:r>
        <w:rPr>
          <w:rStyle w:val="s3"/>
        </w:rPr>
        <w:t xml:space="preserve">Статья дополнена пунктом 4-2 в соответствии с </w:t>
      </w:r>
      <w:hyperlink r:id="rId1371" w:anchor="sub_id=87" w:history="1">
        <w:r>
          <w:rPr>
            <w:rStyle w:val="a3"/>
            <w:i/>
            <w:iCs/>
          </w:rPr>
          <w:t>Законом</w:t>
        </w:r>
      </w:hyperlink>
      <w:r>
        <w:rPr>
          <w:rStyle w:val="s3"/>
        </w:rPr>
        <w:t xml:space="preserve"> </w:t>
      </w:r>
      <w:r>
        <w:rPr>
          <w:rStyle w:val="s3"/>
        </w:rPr>
        <w:t xml:space="preserve">РК от 26.12.12 г. № 61-V </w:t>
      </w:r>
      <w:hyperlink r:id="rId1372" w:history="1">
        <w:r>
          <w:rPr>
            <w:rStyle w:val="a3"/>
            <w:rFonts w:ascii="Wingdings" w:hAnsi="Wingdings"/>
            <w:i/>
            <w:iCs/>
          </w:rPr>
          <w:t>+</w:t>
        </w:r>
      </w:hyperlink>
      <w:r>
        <w:rPr>
          <w:rStyle w:val="s3"/>
        </w:rPr>
        <w:t xml:space="preserve"> (введено в действие с 1 января 2013 г.)</w:t>
      </w:r>
    </w:p>
    <w:p w:rsidR="00000000" w:rsidRDefault="00A228E1">
      <w:pPr>
        <w:ind w:firstLine="400"/>
        <w:jc w:val="both"/>
      </w:pPr>
      <w:r>
        <w:rPr>
          <w:rStyle w:val="s0"/>
        </w:rPr>
        <w:t xml:space="preserve">4-2. Первоначальной стоимостью активов, указанных в подпункте 9) пункта 2 настоящей статьи, признается балансовая стоимость </w:t>
      </w:r>
      <w:r>
        <w:rPr>
          <w:rStyle w:val="s0"/>
        </w:rPr>
        <w:t>таких активов на дату выбытия без учета переоценок и обесценений.</w:t>
      </w:r>
    </w:p>
    <w:p w:rsidR="00000000" w:rsidRDefault="00A228E1">
      <w:pPr>
        <w:ind w:firstLine="400"/>
        <w:jc w:val="both"/>
      </w:pPr>
      <w:bookmarkStart w:id="135" w:name="SUB870500"/>
      <w:bookmarkEnd w:id="135"/>
      <w:r>
        <w:rPr>
          <w:rStyle w:val="s0"/>
        </w:rPr>
        <w:t>5. По ценным бумагам, за исключением долговых ценных бумаг, а также доле участия приростом стоимости по каждой ценной бумаге, доле участия признается:</w:t>
      </w:r>
    </w:p>
    <w:p w:rsidR="00000000" w:rsidRDefault="00A228E1">
      <w:pPr>
        <w:ind w:firstLine="400"/>
        <w:jc w:val="both"/>
      </w:pPr>
      <w:r>
        <w:rPr>
          <w:rStyle w:val="s0"/>
        </w:rPr>
        <w:t>1) при реализации - положительная разни</w:t>
      </w:r>
      <w:r>
        <w:rPr>
          <w:rStyle w:val="s0"/>
        </w:rPr>
        <w:t>ца между стоимостью реализации и первоначальной стоимостью (вкладом);</w:t>
      </w:r>
    </w:p>
    <w:p w:rsidR="00000000" w:rsidRDefault="00A228E1">
      <w:pPr>
        <w:jc w:val="both"/>
      </w:pPr>
      <w:r>
        <w:rPr>
          <w:rStyle w:val="s3"/>
        </w:rPr>
        <w:t xml:space="preserve">Подпункт 2 изложен в редакции </w:t>
      </w:r>
      <w:hyperlink r:id="rId1373" w:anchor="sub_id=87" w:history="1">
        <w:r>
          <w:rPr>
            <w:rStyle w:val="a3"/>
            <w:i/>
            <w:iCs/>
          </w:rPr>
          <w:t>Закона</w:t>
        </w:r>
      </w:hyperlink>
      <w:r>
        <w:rPr>
          <w:rStyle w:val="s3"/>
        </w:rPr>
        <w:t xml:space="preserve"> РК от 21.07.11 г. № 467-IV </w:t>
      </w:r>
      <w:hyperlink r:id="rId1374" w:history="1">
        <w:r>
          <w:rPr>
            <w:rStyle w:val="a3"/>
            <w:rFonts w:ascii="Wingdings" w:hAnsi="Wingdings"/>
            <w:i/>
            <w:iCs/>
          </w:rPr>
          <w:t>+</w:t>
        </w:r>
      </w:hyperlink>
      <w:r>
        <w:rPr>
          <w:rStyle w:val="s3"/>
        </w:rPr>
        <w:t xml:space="preserve"> (введены в действие с 1 января 2012 г.) (</w:t>
      </w:r>
      <w:hyperlink r:id="rId1375" w:anchor="sub_id=870502" w:history="1">
        <w:r>
          <w:rPr>
            <w:rStyle w:val="a3"/>
            <w:i/>
            <w:iCs/>
          </w:rPr>
          <w:t>см. стар. ред.</w:t>
        </w:r>
      </w:hyperlink>
      <w:r>
        <w:rPr>
          <w:rStyle w:val="s3"/>
        </w:rPr>
        <w:t>)</w:t>
      </w:r>
    </w:p>
    <w:p w:rsidR="00000000" w:rsidRDefault="00A228E1">
      <w:pPr>
        <w:ind w:firstLine="400"/>
        <w:jc w:val="both"/>
      </w:pPr>
      <w:r>
        <w:rPr>
          <w:rStyle w:val="s0"/>
        </w:rPr>
        <w:t>2) при передаче в качестве вклада в уставный капитал - положительная разница между стоимос</w:t>
      </w:r>
      <w:r>
        <w:rPr>
          <w:rStyle w:val="s0"/>
        </w:rPr>
        <w:t>тью ценной бумаги, доли участия, определенной исходя из стоимости вклада, указанной в учредительных документах юридического лица, и первоначальной стоимостью ценных бумаг, доли участия;</w:t>
      </w:r>
    </w:p>
    <w:p w:rsidR="00000000" w:rsidRDefault="00A228E1">
      <w:pPr>
        <w:ind w:firstLine="400"/>
        <w:jc w:val="both"/>
      </w:pPr>
      <w:r>
        <w:rPr>
          <w:rStyle w:val="s0"/>
        </w:rPr>
        <w:t>3) при выбытии в результате реорганизации юридического лица путем слия</w:t>
      </w:r>
      <w:r>
        <w:rPr>
          <w:rStyle w:val="s0"/>
        </w:rPr>
        <w:t>ния, присоединения, разделения или выделения - положительная разница между стоимостью, отраженной в передаточном акте или разделительном балансе, и первоначальной стоимостью (вкладом).</w:t>
      </w:r>
    </w:p>
    <w:p w:rsidR="00000000" w:rsidRDefault="00A228E1">
      <w:pPr>
        <w:ind w:firstLine="400"/>
        <w:jc w:val="both"/>
      </w:pPr>
      <w:r>
        <w:rPr>
          <w:rStyle w:val="s0"/>
        </w:rPr>
        <w:t>6. По долговым ценным бумагам приростом стоимости признается по каждой ценной бумаге:</w:t>
      </w:r>
    </w:p>
    <w:p w:rsidR="00000000" w:rsidRDefault="00A228E1">
      <w:pPr>
        <w:ind w:firstLine="400"/>
        <w:jc w:val="both"/>
      </w:pPr>
      <w:r>
        <w:rPr>
          <w:rStyle w:val="s0"/>
        </w:rPr>
        <w:t>1) при реализации - положительная разница без учета купона между стоимостью реализации и первоначальной стоимостью с учетом амортизации дисконта и (или) премии на дату ре</w:t>
      </w:r>
      <w:r>
        <w:rPr>
          <w:rStyle w:val="s0"/>
        </w:rPr>
        <w:t>ализации;</w:t>
      </w:r>
    </w:p>
    <w:p w:rsidR="00000000" w:rsidRDefault="00A228E1">
      <w:pPr>
        <w:jc w:val="both"/>
      </w:pPr>
      <w:r>
        <w:rPr>
          <w:rStyle w:val="s3"/>
        </w:rPr>
        <w:t xml:space="preserve">В подпункт 2 внесены изменения в соответствии с </w:t>
      </w:r>
      <w:hyperlink r:id="rId1376" w:anchor="sub_id=87" w:history="1">
        <w:r>
          <w:rPr>
            <w:rStyle w:val="a3"/>
            <w:i/>
            <w:iCs/>
          </w:rPr>
          <w:t>Законом</w:t>
        </w:r>
      </w:hyperlink>
      <w:r>
        <w:rPr>
          <w:rStyle w:val="s3"/>
        </w:rPr>
        <w:t xml:space="preserve"> РК от 21.07.11 г. № 467-IV </w:t>
      </w:r>
      <w:hyperlink r:id="rId1377" w:history="1">
        <w:r>
          <w:rPr>
            <w:rStyle w:val="a3"/>
            <w:rFonts w:ascii="Wingdings" w:hAnsi="Wingdings"/>
            <w:i/>
            <w:iCs/>
          </w:rPr>
          <w:t>+</w:t>
        </w:r>
      </w:hyperlink>
      <w:r>
        <w:rPr>
          <w:rStyle w:val="s3"/>
        </w:rPr>
        <w:t xml:space="preserve"> (введены в дейст</w:t>
      </w:r>
      <w:r>
        <w:rPr>
          <w:rStyle w:val="s3"/>
        </w:rPr>
        <w:t>вие с 1 января 2012 г.) (</w:t>
      </w:r>
      <w:hyperlink r:id="rId1378" w:anchor="sub_id=870602" w:history="1">
        <w:r>
          <w:rPr>
            <w:rStyle w:val="a3"/>
            <w:i/>
            <w:iCs/>
          </w:rPr>
          <w:t>см. стар. ред.</w:t>
        </w:r>
      </w:hyperlink>
      <w:r>
        <w:rPr>
          <w:rStyle w:val="s3"/>
        </w:rPr>
        <w:t>)</w:t>
      </w:r>
    </w:p>
    <w:p w:rsidR="00000000" w:rsidRDefault="00A228E1">
      <w:pPr>
        <w:ind w:firstLine="400"/>
        <w:jc w:val="both"/>
      </w:pPr>
      <w:r>
        <w:rPr>
          <w:rStyle w:val="s0"/>
        </w:rPr>
        <w:t>2) при передаче в качестве вклада в уставный капитал - положительная разница без учета купона между стоимостью долговой ценной бума</w:t>
      </w:r>
      <w:r>
        <w:rPr>
          <w:rStyle w:val="s0"/>
        </w:rPr>
        <w:t>ги, определенной исходя из стоимости вклада, указанной в учредительных документах юридического лица, и первоначальной стоимостью с учетом амортизации дисконта и (или) премии на дату передачи;</w:t>
      </w:r>
    </w:p>
    <w:p w:rsidR="00000000" w:rsidRDefault="00A228E1">
      <w:pPr>
        <w:ind w:firstLine="400"/>
        <w:jc w:val="both"/>
      </w:pPr>
      <w:r>
        <w:rPr>
          <w:rStyle w:val="s0"/>
        </w:rPr>
        <w:t>3) при выбытии в результате реорганизации юридического лица путе</w:t>
      </w:r>
      <w:r>
        <w:rPr>
          <w:rStyle w:val="s0"/>
        </w:rPr>
        <w:t>м слияния, присоединения, разделения или выделения - положительная разница без учета купона между стоимостью, отраженной в передаточном акте или разделительном балансе, и первоначальной стоимостью с учетом амортизации дисконта и (или) премии на дату выбыти</w:t>
      </w:r>
      <w:r>
        <w:rPr>
          <w:rStyle w:val="s0"/>
        </w:rPr>
        <w:t>я.</w:t>
      </w:r>
    </w:p>
    <w:p w:rsidR="00000000" w:rsidRDefault="00A228E1">
      <w:pPr>
        <w:ind w:firstLine="400"/>
        <w:jc w:val="both"/>
      </w:pPr>
      <w:r>
        <w:rPr>
          <w:rStyle w:val="s0"/>
        </w:rPr>
        <w:t>7. В целях настоящей статьи первоначальной стоимостью ценных бумаг и доли участия являются совокупность фактических затрат на их приобретение, затрат, связанных с приобретением, увеличивающих стоимость ценных бумаг и доли участия, в случаях, предусмотре</w:t>
      </w:r>
      <w:r>
        <w:rPr>
          <w:rStyle w:val="s0"/>
        </w:rPr>
        <w:t xml:space="preserve">нных международными стандартами финансовой отчетности и требованиями </w:t>
      </w:r>
      <w:hyperlink r:id="rId1379" w:history="1">
        <w:r>
          <w:rPr>
            <w:rStyle w:val="a3"/>
          </w:rPr>
          <w:t>законодательства</w:t>
        </w:r>
      </w:hyperlink>
      <w:r>
        <w:rPr>
          <w:rStyle w:val="s0"/>
        </w:rPr>
        <w:t xml:space="preserve"> Республики Казахстан о бухгалтерском учете и финансовой отчетности, а также стоимость вклада в уставный к</w:t>
      </w:r>
      <w:r>
        <w:rPr>
          <w:rStyle w:val="s0"/>
        </w:rPr>
        <w:t>апитал.</w:t>
      </w:r>
    </w:p>
    <w:p w:rsidR="00000000" w:rsidRDefault="00A228E1">
      <w:pPr>
        <w:jc w:val="both"/>
      </w:pPr>
      <w:r>
        <w:rPr>
          <w:rStyle w:val="s3"/>
        </w:rPr>
        <w:t xml:space="preserve">В пункт 8 внесены изменения в соответствии с </w:t>
      </w:r>
      <w:hyperlink r:id="rId1380" w:anchor="sub_id=87" w:history="1">
        <w:r>
          <w:rPr>
            <w:rStyle w:val="a3"/>
            <w:i/>
            <w:iCs/>
          </w:rPr>
          <w:t>Законом</w:t>
        </w:r>
      </w:hyperlink>
      <w:r>
        <w:rPr>
          <w:rStyle w:val="s3"/>
        </w:rPr>
        <w:t xml:space="preserve"> РК от 21.07.11 г. № 467-IV </w:t>
      </w:r>
      <w:hyperlink r:id="rId1381" w:history="1">
        <w:r>
          <w:rPr>
            <w:rStyle w:val="a3"/>
            <w:rFonts w:ascii="Wingdings" w:hAnsi="Wingdings"/>
            <w:i/>
            <w:iCs/>
          </w:rPr>
          <w:t>+</w:t>
        </w:r>
      </w:hyperlink>
      <w:r>
        <w:rPr>
          <w:rStyle w:val="s3"/>
        </w:rPr>
        <w:t xml:space="preserve"> </w:t>
      </w:r>
      <w:r>
        <w:rPr>
          <w:rStyle w:val="s3"/>
        </w:rPr>
        <w:t>(введены в действие с 1 января 2012 г.) (</w:t>
      </w:r>
      <w:hyperlink r:id="rId1382" w:anchor="sub_id=870800" w:history="1">
        <w:r>
          <w:rPr>
            <w:rStyle w:val="a3"/>
            <w:i/>
            <w:iCs/>
          </w:rPr>
          <w:t>см. стар. ред.</w:t>
        </w:r>
      </w:hyperlink>
      <w:r>
        <w:rPr>
          <w:rStyle w:val="s3"/>
        </w:rPr>
        <w:t xml:space="preserve">); изложен в редакции </w:t>
      </w:r>
      <w:hyperlink r:id="rId1383" w:anchor="sub_id=87" w:history="1">
        <w:r>
          <w:rPr>
            <w:rStyle w:val="a3"/>
            <w:i/>
            <w:iCs/>
          </w:rPr>
          <w:t>Закона</w:t>
        </w:r>
      </w:hyperlink>
      <w:r>
        <w:rPr>
          <w:rStyle w:val="s3"/>
        </w:rPr>
        <w:t xml:space="preserve"> РК от 26</w:t>
      </w:r>
      <w:r>
        <w:rPr>
          <w:rStyle w:val="s3"/>
        </w:rPr>
        <w:t>.12.12 г. № 61-V (введено в действие с 1 января 2013 г.) (</w:t>
      </w:r>
      <w:hyperlink r:id="rId1384" w:anchor="sub_id=870800" w:history="1">
        <w:r>
          <w:rPr>
            <w:rStyle w:val="a3"/>
            <w:i/>
            <w:iCs/>
          </w:rPr>
          <w:t>см. стар. ред.</w:t>
        </w:r>
      </w:hyperlink>
      <w:r>
        <w:rPr>
          <w:rStyle w:val="s3"/>
        </w:rPr>
        <w:t>)</w:t>
      </w:r>
    </w:p>
    <w:p w:rsidR="00000000" w:rsidRDefault="00A228E1">
      <w:pPr>
        <w:ind w:firstLine="400"/>
        <w:jc w:val="both"/>
      </w:pPr>
      <w:r>
        <w:rPr>
          <w:rStyle w:val="s0"/>
        </w:rPr>
        <w:t>8. Если иное не установлено настоящей статьей, стоимостью вклада в уставный капитал является стоим</w:t>
      </w:r>
      <w:r>
        <w:rPr>
          <w:rStyle w:val="s0"/>
        </w:rPr>
        <w:t>ость, указанная в учредительных документах юридического лица, но не более размера фактически внесенного вклада.</w:t>
      </w:r>
    </w:p>
    <w:p w:rsidR="00000000" w:rsidRDefault="00A228E1">
      <w:pPr>
        <w:jc w:val="both"/>
      </w:pPr>
      <w:r>
        <w:rPr>
          <w:rStyle w:val="s3"/>
        </w:rPr>
        <w:t xml:space="preserve">Статья дополнена пунктом 8-1 в соответствии с </w:t>
      </w:r>
      <w:hyperlink r:id="rId1385" w:anchor="sub_id=87" w:history="1">
        <w:r>
          <w:rPr>
            <w:rStyle w:val="a3"/>
            <w:i/>
            <w:iCs/>
          </w:rPr>
          <w:t>Законом</w:t>
        </w:r>
      </w:hyperlink>
      <w:r>
        <w:rPr>
          <w:rStyle w:val="s3"/>
        </w:rPr>
        <w:t xml:space="preserve"> РК от 21.0</w:t>
      </w:r>
      <w:r>
        <w:rPr>
          <w:rStyle w:val="s3"/>
        </w:rPr>
        <w:t xml:space="preserve">7.11 г. № 467-IV </w:t>
      </w:r>
      <w:hyperlink r:id="rId1386" w:history="1">
        <w:r>
          <w:rPr>
            <w:rStyle w:val="a3"/>
            <w:rFonts w:ascii="Wingdings" w:hAnsi="Wingdings"/>
            <w:i/>
            <w:iCs/>
          </w:rPr>
          <w:t>+</w:t>
        </w:r>
      </w:hyperlink>
      <w:r>
        <w:rPr>
          <w:rStyle w:val="s3"/>
        </w:rPr>
        <w:t xml:space="preserve"> (введены в действие с 1 января 2012 г.) </w:t>
      </w:r>
    </w:p>
    <w:p w:rsidR="00000000" w:rsidRDefault="00A228E1">
      <w:pPr>
        <w:ind w:firstLine="400"/>
        <w:jc w:val="both"/>
      </w:pPr>
      <w:r>
        <w:rPr>
          <w:rStyle w:val="s0"/>
        </w:rPr>
        <w:t xml:space="preserve">8-1. Доходы от прироста стоимости при реализации ценных бумаг включаются в совокупный годовой доход с учетом положений </w:t>
      </w:r>
      <w:hyperlink w:anchor="sub1370200" w:history="1">
        <w:r>
          <w:rPr>
            <w:rStyle w:val="a3"/>
          </w:rPr>
          <w:t>пунктов 2, 3, 4, 4-1 и 4-2 статьи 137</w:t>
        </w:r>
      </w:hyperlink>
      <w:r>
        <w:rPr>
          <w:rStyle w:val="s0"/>
        </w:rPr>
        <w:t xml:space="preserve"> настоящего Кодекса.</w:t>
      </w:r>
    </w:p>
    <w:p w:rsidR="00000000" w:rsidRDefault="00A228E1">
      <w:pPr>
        <w:ind w:firstLine="400"/>
        <w:jc w:val="both"/>
      </w:pPr>
      <w:r>
        <w:rPr>
          <w:rStyle w:val="s0"/>
        </w:rPr>
        <w:t xml:space="preserve">9. Исключен в соответствии с </w:t>
      </w:r>
      <w:hyperlink r:id="rId1387" w:anchor="sub_id=87" w:history="1">
        <w:r>
          <w:rPr>
            <w:rStyle w:val="a3"/>
          </w:rPr>
          <w:t>Законом</w:t>
        </w:r>
      </w:hyperlink>
      <w:r>
        <w:rPr>
          <w:rStyle w:val="s0"/>
        </w:rPr>
        <w:t xml:space="preserve"> РК от 26.12.12 г. № 61-V</w:t>
      </w:r>
      <w:r>
        <w:rPr>
          <w:rStyle w:val="s3"/>
        </w:rPr>
        <w:t xml:space="preserve"> (введено в действие с 1 января 2013</w:t>
      </w:r>
      <w:r>
        <w:rPr>
          <w:rStyle w:val="s3"/>
        </w:rPr>
        <w:t xml:space="preserve"> г.) </w:t>
      </w:r>
      <w:hyperlink r:id="rId1388" w:history="1">
        <w:r>
          <w:rPr>
            <w:rStyle w:val="a3"/>
            <w:rFonts w:ascii="Wingdings" w:hAnsi="Wingdings"/>
            <w:i/>
            <w:iCs/>
          </w:rPr>
          <w:t>+</w:t>
        </w:r>
      </w:hyperlink>
      <w:r>
        <w:rPr>
          <w:rStyle w:val="s3"/>
        </w:rPr>
        <w:t xml:space="preserve"> (</w:t>
      </w:r>
      <w:hyperlink r:id="rId1389" w:anchor="sub_id=870900" w:history="1">
        <w:r>
          <w:rPr>
            <w:rStyle w:val="a3"/>
            <w:i/>
            <w:iCs/>
          </w:rPr>
          <w:t>см. стар. ред.</w:t>
        </w:r>
      </w:hyperlink>
      <w:r>
        <w:rPr>
          <w:rStyle w:val="s3"/>
        </w:rPr>
        <w:t>)</w:t>
      </w:r>
    </w:p>
    <w:p w:rsidR="00000000" w:rsidRDefault="00A228E1">
      <w:pPr>
        <w:jc w:val="both"/>
      </w:pPr>
      <w:r>
        <w:rPr>
          <w:rStyle w:val="s3"/>
        </w:rPr>
        <w:t xml:space="preserve">В пункт 10 внесены изменения в соответствии с </w:t>
      </w:r>
      <w:hyperlink r:id="rId1390" w:anchor="sub_id=87" w:history="1">
        <w:r>
          <w:rPr>
            <w:rStyle w:val="a3"/>
            <w:i/>
            <w:iCs/>
          </w:rPr>
          <w:t>Законом</w:t>
        </w:r>
      </w:hyperlink>
      <w:r>
        <w:rPr>
          <w:rStyle w:val="s3"/>
        </w:rPr>
        <w:t xml:space="preserve"> РК от 21.07.11 г. № 467-IV </w:t>
      </w:r>
      <w:hyperlink r:id="rId1391" w:anchor="sub_id=1" w:history="1">
        <w:r>
          <w:rPr>
            <w:rStyle w:val="a3"/>
            <w:rFonts w:ascii="Wingdings" w:hAnsi="Wingdings"/>
            <w:i/>
            <w:iCs/>
          </w:rPr>
          <w:t>+</w:t>
        </w:r>
      </w:hyperlink>
      <w:r>
        <w:rPr>
          <w:rStyle w:val="s3"/>
        </w:rPr>
        <w:t xml:space="preserve"> (введены в действие с 1 января 2009 г.) (</w:t>
      </w:r>
      <w:hyperlink r:id="rId1392" w:anchor="sub_id=871000" w:history="1">
        <w:r>
          <w:rPr>
            <w:rStyle w:val="a3"/>
            <w:i/>
            <w:iCs/>
          </w:rPr>
          <w:t>см. стар. ред.</w:t>
        </w:r>
      </w:hyperlink>
      <w:r>
        <w:rPr>
          <w:rStyle w:val="s3"/>
        </w:rPr>
        <w:t>)</w:t>
      </w:r>
    </w:p>
    <w:p w:rsidR="00000000" w:rsidRDefault="00A228E1">
      <w:pPr>
        <w:ind w:firstLine="400"/>
        <w:jc w:val="both"/>
      </w:pPr>
      <w:r>
        <w:rPr>
          <w:rStyle w:val="s0"/>
        </w:rPr>
        <w:t xml:space="preserve">10. Исключен в соответствии с </w:t>
      </w:r>
      <w:hyperlink r:id="rId1393" w:anchor="sub_id=87" w:history="1">
        <w:r>
          <w:rPr>
            <w:rStyle w:val="a3"/>
          </w:rPr>
          <w:t>Законом</w:t>
        </w:r>
      </w:hyperlink>
      <w:r>
        <w:rPr>
          <w:rStyle w:val="s0"/>
        </w:rPr>
        <w:t xml:space="preserve"> РК от 26.12.12 г. № 61-V</w:t>
      </w:r>
      <w:r>
        <w:rPr>
          <w:rStyle w:val="s3"/>
        </w:rPr>
        <w:t xml:space="preserve"> (введено в де</w:t>
      </w:r>
      <w:r>
        <w:rPr>
          <w:rStyle w:val="s3"/>
        </w:rPr>
        <w:t xml:space="preserve">йствие с 1 января 2013 г.) </w:t>
      </w:r>
      <w:hyperlink r:id="rId1394" w:history="1">
        <w:r>
          <w:rPr>
            <w:rStyle w:val="a3"/>
            <w:rFonts w:ascii="Wingdings" w:hAnsi="Wingdings"/>
            <w:i/>
            <w:iCs/>
          </w:rPr>
          <w:t>+</w:t>
        </w:r>
      </w:hyperlink>
      <w:r>
        <w:rPr>
          <w:rStyle w:val="s3"/>
        </w:rPr>
        <w:t xml:space="preserve"> (</w:t>
      </w:r>
      <w:hyperlink r:id="rId1395" w:anchor="sub_id=871000" w:history="1">
        <w:r>
          <w:rPr>
            <w:rStyle w:val="a3"/>
            <w:i/>
            <w:iCs/>
          </w:rPr>
          <w:t>см. стар. ред.</w:t>
        </w:r>
      </w:hyperlink>
      <w:r>
        <w:rPr>
          <w:rStyle w:val="s3"/>
        </w:rPr>
        <w:t>)</w:t>
      </w:r>
    </w:p>
    <w:p w:rsidR="00000000" w:rsidRDefault="00A228E1">
      <w:pPr>
        <w:ind w:firstLine="400"/>
        <w:jc w:val="both"/>
      </w:pPr>
      <w:bookmarkStart w:id="136" w:name="SUB871100"/>
      <w:bookmarkEnd w:id="136"/>
      <w:r>
        <w:rPr>
          <w:rStyle w:val="s0"/>
        </w:rPr>
        <w:t xml:space="preserve">11. По активам, указанным в </w:t>
      </w:r>
      <w:hyperlink w:anchor="sub870207" w:history="1">
        <w:r>
          <w:rPr>
            <w:rStyle w:val="a3"/>
          </w:rPr>
          <w:t>п</w:t>
        </w:r>
        <w:r>
          <w:rPr>
            <w:rStyle w:val="a3"/>
          </w:rPr>
          <w:t>одпунктах 7) и 8) пункта 2</w:t>
        </w:r>
      </w:hyperlink>
      <w:r>
        <w:rPr>
          <w:rStyle w:val="s0"/>
        </w:rPr>
        <w:t xml:space="preserve"> настоящей статьи, прирост стоимости определяется по каждому активу:</w:t>
      </w:r>
    </w:p>
    <w:p w:rsidR="00000000" w:rsidRDefault="00A228E1">
      <w:pPr>
        <w:ind w:firstLine="400"/>
        <w:jc w:val="both"/>
      </w:pPr>
      <w:r>
        <w:rPr>
          <w:rStyle w:val="s0"/>
        </w:rPr>
        <w:t>1) при реализации - в размере стоимости реализации;</w:t>
      </w:r>
    </w:p>
    <w:p w:rsidR="00000000" w:rsidRDefault="00A228E1">
      <w:pPr>
        <w:jc w:val="both"/>
      </w:pPr>
      <w:r>
        <w:rPr>
          <w:rStyle w:val="s3"/>
        </w:rPr>
        <w:t xml:space="preserve">В подпункт 2 внесены изменения в соответствии с </w:t>
      </w:r>
      <w:hyperlink r:id="rId1396" w:anchor="sub_id=87" w:history="1">
        <w:r>
          <w:rPr>
            <w:rStyle w:val="a3"/>
            <w:i/>
            <w:iCs/>
          </w:rPr>
          <w:t>Законом</w:t>
        </w:r>
      </w:hyperlink>
      <w:r>
        <w:rPr>
          <w:rStyle w:val="s3"/>
        </w:rPr>
        <w:t xml:space="preserve"> РК от 21.07.11 г. № 467-IV </w:t>
      </w:r>
      <w:hyperlink r:id="rId1397" w:history="1">
        <w:r>
          <w:rPr>
            <w:rStyle w:val="a3"/>
            <w:rFonts w:ascii="Wingdings" w:hAnsi="Wingdings"/>
            <w:i/>
            <w:iCs/>
          </w:rPr>
          <w:t>+</w:t>
        </w:r>
      </w:hyperlink>
      <w:r>
        <w:rPr>
          <w:rStyle w:val="s3"/>
        </w:rPr>
        <w:t xml:space="preserve"> (введены в действие с 1 января 2012 г.) (</w:t>
      </w:r>
      <w:hyperlink r:id="rId1398" w:anchor="sub_id=871102" w:history="1">
        <w:r>
          <w:rPr>
            <w:rStyle w:val="a3"/>
            <w:i/>
            <w:iCs/>
          </w:rPr>
          <w:t xml:space="preserve">см. стар. </w:t>
        </w:r>
        <w:r>
          <w:rPr>
            <w:rStyle w:val="a3"/>
            <w:i/>
            <w:iCs/>
          </w:rPr>
          <w:t>ред.</w:t>
        </w:r>
      </w:hyperlink>
      <w:r>
        <w:rPr>
          <w:rStyle w:val="s3"/>
        </w:rPr>
        <w:t>)</w:t>
      </w:r>
    </w:p>
    <w:p w:rsidR="00000000" w:rsidRDefault="00A228E1">
      <w:pPr>
        <w:ind w:firstLine="400"/>
        <w:jc w:val="both"/>
      </w:pPr>
      <w:r>
        <w:rPr>
          <w:rStyle w:val="s0"/>
        </w:rPr>
        <w:t>2) при передаче в качестве вклада в уставный капитал - в размере стоимости актива, определенной исходя из стоимости вклада, указанной в учредительных документах юридического лица;</w:t>
      </w:r>
    </w:p>
    <w:p w:rsidR="00000000" w:rsidRDefault="00A228E1">
      <w:pPr>
        <w:ind w:firstLine="400"/>
        <w:jc w:val="both"/>
      </w:pPr>
      <w:r>
        <w:rPr>
          <w:rStyle w:val="s0"/>
        </w:rPr>
        <w:t>3) при выбытии в результате реорганизации юридического лица путем слия</w:t>
      </w:r>
      <w:r>
        <w:rPr>
          <w:rStyle w:val="s0"/>
        </w:rPr>
        <w:t>ния, присоединения, разделения или выделения - в размере стоимости, отраженной в передаточном акте или разделительном балансе.</w:t>
      </w:r>
    </w:p>
    <w:p w:rsidR="00000000" w:rsidRDefault="00A228E1">
      <w:pPr>
        <w:jc w:val="both"/>
      </w:pPr>
      <w:r>
        <w:rPr>
          <w:rStyle w:val="s3"/>
        </w:rPr>
        <w:t xml:space="preserve">Пункт 12 изложен в редакции </w:t>
      </w:r>
      <w:hyperlink r:id="rId1399" w:anchor="sub_id=87" w:history="1">
        <w:r>
          <w:rPr>
            <w:rStyle w:val="a3"/>
            <w:i/>
            <w:iCs/>
          </w:rPr>
          <w:t>Закона</w:t>
        </w:r>
      </w:hyperlink>
      <w:r>
        <w:rPr>
          <w:rStyle w:val="s3"/>
        </w:rPr>
        <w:t xml:space="preserve"> РК от 26.12.12</w:t>
      </w:r>
      <w:r>
        <w:rPr>
          <w:rStyle w:val="s3"/>
        </w:rPr>
        <w:t xml:space="preserve"> г. № 61-V (введено в действие с 1 января 2013 г.) (</w:t>
      </w:r>
      <w:hyperlink r:id="rId1400" w:anchor="sub_id=871200" w:history="1">
        <w:r>
          <w:rPr>
            <w:rStyle w:val="a3"/>
            <w:i/>
            <w:iCs/>
          </w:rPr>
          <w:t>см. стар. ред.</w:t>
        </w:r>
      </w:hyperlink>
      <w:r>
        <w:rPr>
          <w:rStyle w:val="s3"/>
        </w:rPr>
        <w:t>)</w:t>
      </w:r>
    </w:p>
    <w:p w:rsidR="00000000" w:rsidRDefault="00A228E1">
      <w:pPr>
        <w:ind w:firstLine="400"/>
        <w:jc w:val="both"/>
      </w:pPr>
      <w:r>
        <w:rPr>
          <w:rStyle w:val="s0"/>
        </w:rPr>
        <w:t>12. Если активы, не подлежащие амортизации, были получены безвозмездно, в целях настоящей статьи первона</w:t>
      </w:r>
      <w:r>
        <w:rPr>
          <w:rStyle w:val="s0"/>
        </w:rPr>
        <w:t>чальной стоимостью таких активов является стоимость, включенная в совокупный годовой доход в виде стоимости безвозмездно полученного имущества в соответствии с настоящим Кодексом, с учетом затрат, указанных в пунктах 4 и 7 настоящей статьи, которые относят</w:t>
      </w:r>
      <w:r>
        <w:rPr>
          <w:rStyle w:val="s0"/>
        </w:rPr>
        <w:t>ся на увеличение первоначальной стоимости активов, не подлежащих амортизации.</w:t>
      </w:r>
    </w:p>
    <w:p w:rsidR="00000000" w:rsidRDefault="00A228E1">
      <w:pPr>
        <w:ind w:firstLine="400"/>
        <w:jc w:val="both"/>
      </w:pPr>
      <w:r>
        <w:t> </w:t>
      </w:r>
    </w:p>
    <w:p w:rsidR="00000000" w:rsidRDefault="00A228E1">
      <w:pPr>
        <w:ind w:left="1200" w:hanging="800"/>
        <w:jc w:val="both"/>
      </w:pPr>
      <w:bookmarkStart w:id="137" w:name="SUB880000"/>
      <w:bookmarkEnd w:id="137"/>
      <w:r>
        <w:rPr>
          <w:rStyle w:val="s1"/>
        </w:rPr>
        <w:t>Статья 88. Доход от списания обязательств</w:t>
      </w:r>
    </w:p>
    <w:p w:rsidR="00000000" w:rsidRDefault="00A228E1">
      <w:pPr>
        <w:ind w:firstLine="400"/>
        <w:jc w:val="both"/>
      </w:pPr>
      <w:r>
        <w:rPr>
          <w:rStyle w:val="s0"/>
        </w:rPr>
        <w:t xml:space="preserve">1. К доходу от списания обязательств относятся: </w:t>
      </w:r>
    </w:p>
    <w:p w:rsidR="00000000" w:rsidRDefault="00A228E1">
      <w:pPr>
        <w:ind w:firstLine="400"/>
        <w:jc w:val="both"/>
      </w:pPr>
      <w:r>
        <w:rPr>
          <w:rStyle w:val="s0"/>
        </w:rPr>
        <w:t>1) списание обязательств с налогоплательщика его кредитором;</w:t>
      </w:r>
    </w:p>
    <w:p w:rsidR="00000000" w:rsidRDefault="00A228E1">
      <w:pPr>
        <w:ind w:firstLine="400"/>
        <w:jc w:val="both"/>
      </w:pPr>
      <w:r>
        <w:rPr>
          <w:rStyle w:val="s0"/>
        </w:rPr>
        <w:t xml:space="preserve">2) обязательства, не востребованные кредитором на момент утверждения ликвидационного баланса при ликвидации налогоплательщика; </w:t>
      </w:r>
    </w:p>
    <w:p w:rsidR="00000000" w:rsidRDefault="00A228E1">
      <w:pPr>
        <w:ind w:firstLine="400"/>
        <w:jc w:val="both"/>
      </w:pPr>
      <w:r>
        <w:rPr>
          <w:rStyle w:val="s0"/>
        </w:rPr>
        <w:t xml:space="preserve">3) списание обязательств в связи с истечением срока исковой давности, установленного </w:t>
      </w:r>
      <w:hyperlink r:id="rId1401" w:anchor="sub_id=1780000" w:history="1">
        <w:r>
          <w:rPr>
            <w:rStyle w:val="a3"/>
          </w:rPr>
          <w:t>законодательными актами</w:t>
        </w:r>
      </w:hyperlink>
      <w:r>
        <w:rPr>
          <w:rStyle w:val="s0"/>
        </w:rPr>
        <w:t xml:space="preserve"> Республики Казахстан; </w:t>
      </w:r>
      <w:hyperlink r:id="rId1402" w:history="1">
        <w:r>
          <w:rPr>
            <w:rStyle w:val="a3"/>
            <w:rFonts w:ascii="Wingdings" w:hAnsi="Wingdings"/>
            <w:i/>
            <w:iCs/>
          </w:rPr>
          <w:t>*</w:t>
        </w:r>
      </w:hyperlink>
    </w:p>
    <w:p w:rsidR="00000000" w:rsidRDefault="00A228E1">
      <w:pPr>
        <w:ind w:firstLine="400"/>
        <w:jc w:val="both"/>
      </w:pPr>
      <w:r>
        <w:rPr>
          <w:rStyle w:val="s0"/>
        </w:rPr>
        <w:t xml:space="preserve">4) списание обязательств по вступившему в законную силу решению суда. </w:t>
      </w:r>
    </w:p>
    <w:p w:rsidR="00000000" w:rsidRDefault="00A228E1">
      <w:pPr>
        <w:jc w:val="both"/>
      </w:pPr>
      <w:r>
        <w:rPr>
          <w:rStyle w:val="s3"/>
        </w:rPr>
        <w:t xml:space="preserve">Пункт 2 изложен в редакции </w:t>
      </w:r>
      <w:hyperlink r:id="rId1403" w:anchor="sub_id=88" w:history="1">
        <w:r>
          <w:rPr>
            <w:rStyle w:val="a3"/>
            <w:i/>
            <w:iCs/>
          </w:rPr>
          <w:t>Закона</w:t>
        </w:r>
      </w:hyperlink>
      <w:r>
        <w:rPr>
          <w:rStyle w:val="s3"/>
        </w:rPr>
        <w:t xml:space="preserve"> РК от 30.12.09 г. № 234-IV (введено в действие с 1 января 2009 г.) (</w:t>
      </w:r>
      <w:hyperlink r:id="rId1404" w:anchor="sub_id=880200" w:history="1">
        <w:r>
          <w:rPr>
            <w:rStyle w:val="a3"/>
            <w:i/>
            <w:iCs/>
          </w:rPr>
          <w:t>см. стар. ред.</w:t>
        </w:r>
      </w:hyperlink>
      <w:r>
        <w:rPr>
          <w:rStyle w:val="s3"/>
        </w:rPr>
        <w:t>)</w:t>
      </w:r>
    </w:p>
    <w:p w:rsidR="00000000" w:rsidRDefault="00A228E1">
      <w:pPr>
        <w:ind w:firstLine="400"/>
        <w:jc w:val="both"/>
      </w:pPr>
      <w:r>
        <w:rPr>
          <w:rStyle w:val="s0"/>
        </w:rPr>
        <w:t>2</w:t>
      </w:r>
      <w:r>
        <w:rPr>
          <w:rStyle w:val="s0"/>
        </w:rPr>
        <w:t>. 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налогоплательщика на день:</w:t>
      </w:r>
    </w:p>
    <w:p w:rsidR="00000000" w:rsidRDefault="00A228E1">
      <w:pPr>
        <w:ind w:firstLine="400"/>
        <w:jc w:val="both"/>
      </w:pPr>
      <w:r>
        <w:rPr>
          <w:rStyle w:val="s0"/>
        </w:rPr>
        <w:t>списания в случаях, указанных в подпунктах 1), 3</w:t>
      </w:r>
      <w:r>
        <w:rPr>
          <w:rStyle w:val="s0"/>
        </w:rPr>
        <w:t>) и 4) пункта 1 настоящей статьи;</w:t>
      </w:r>
    </w:p>
    <w:p w:rsidR="00000000" w:rsidRDefault="00A228E1">
      <w:pPr>
        <w:ind w:firstLine="400"/>
        <w:jc w:val="both"/>
      </w:pPr>
      <w:r>
        <w:rPr>
          <w:rStyle w:val="s0"/>
        </w:rPr>
        <w:t>утверждения ликвидационного баланса в случае, указанном в подпункте 2) пункта 1 настоящей статьи.</w:t>
      </w:r>
    </w:p>
    <w:p w:rsidR="00000000" w:rsidRDefault="00A228E1">
      <w:pPr>
        <w:ind w:firstLine="400"/>
        <w:jc w:val="both"/>
      </w:pPr>
      <w:r>
        <w:rPr>
          <w:rStyle w:val="s0"/>
        </w:rPr>
        <w:t>3. К обязательствам, признанным сомнительными в соответствии с настоящим Кодексом, не применяются положения пунктов 1 и 2 на</w:t>
      </w:r>
      <w:r>
        <w:rPr>
          <w:rStyle w:val="s0"/>
        </w:rPr>
        <w:t>стоящей статьи.</w:t>
      </w:r>
    </w:p>
    <w:p w:rsidR="00000000" w:rsidRDefault="00A228E1">
      <w:pPr>
        <w:ind w:firstLine="400"/>
        <w:jc w:val="both"/>
      </w:pPr>
      <w:r>
        <w:rPr>
          <w:rStyle w:val="s0"/>
        </w:rPr>
        <w:t xml:space="preserve">4. К доходу от списания обязательств не относится уменьшение размера обязательств в связи с их передачей по договору купли-продажи предприятия как имущественного комплекса. </w:t>
      </w:r>
    </w:p>
    <w:p w:rsidR="00000000" w:rsidRDefault="00A228E1">
      <w:pPr>
        <w:ind w:firstLine="400"/>
        <w:jc w:val="both"/>
      </w:pPr>
      <w:r>
        <w:t> </w:t>
      </w:r>
    </w:p>
    <w:p w:rsidR="00000000" w:rsidRDefault="00A228E1">
      <w:pPr>
        <w:jc w:val="both"/>
      </w:pPr>
      <w:bookmarkStart w:id="138" w:name="SUB890000"/>
      <w:bookmarkEnd w:id="138"/>
      <w:r>
        <w:rPr>
          <w:rStyle w:val="s3"/>
        </w:rPr>
        <w:t xml:space="preserve">Статья 89 изложена в редакции </w:t>
      </w:r>
      <w:hyperlink r:id="rId1405" w:anchor="sub_id=89" w:history="1">
        <w:r>
          <w:rPr>
            <w:rStyle w:val="a3"/>
            <w:i/>
            <w:iCs/>
          </w:rPr>
          <w:t>Закона</w:t>
        </w:r>
      </w:hyperlink>
      <w:r>
        <w:rPr>
          <w:rStyle w:val="s3"/>
        </w:rPr>
        <w:t xml:space="preserve"> РК от 26.12.12 г. № 61-V (введено в действие с 1 января 2013 г.) </w:t>
      </w:r>
      <w:hyperlink r:id="rId1406" w:history="1">
        <w:r>
          <w:rPr>
            <w:rStyle w:val="a3"/>
            <w:rFonts w:ascii="Wingdings" w:hAnsi="Wingdings"/>
            <w:i/>
            <w:iCs/>
          </w:rPr>
          <w:t>+</w:t>
        </w:r>
      </w:hyperlink>
      <w:r>
        <w:rPr>
          <w:rStyle w:val="s3"/>
        </w:rPr>
        <w:t xml:space="preserve"> (</w:t>
      </w:r>
      <w:hyperlink r:id="rId1407" w:anchor="sub_id=890000" w:history="1">
        <w:r>
          <w:rPr>
            <w:rStyle w:val="a3"/>
            <w:i/>
            <w:iCs/>
          </w:rPr>
          <w:t>см. стар. ред.</w:t>
        </w:r>
      </w:hyperlink>
      <w:r>
        <w:rPr>
          <w:rStyle w:val="s3"/>
        </w:rPr>
        <w:t>)</w:t>
      </w:r>
    </w:p>
    <w:p w:rsidR="00000000" w:rsidRDefault="00A228E1">
      <w:pPr>
        <w:ind w:left="1200" w:hanging="800"/>
        <w:jc w:val="both"/>
      </w:pPr>
      <w:r>
        <w:rPr>
          <w:rStyle w:val="s1"/>
        </w:rPr>
        <w:t>Статья 89. Доход по сомнительным обязательствам</w:t>
      </w:r>
    </w:p>
    <w:p w:rsidR="00000000" w:rsidRDefault="00A228E1">
      <w:pPr>
        <w:ind w:firstLine="400"/>
        <w:jc w:val="both"/>
      </w:pPr>
      <w:r>
        <w:rPr>
          <w:rStyle w:val="s0"/>
        </w:rPr>
        <w:t xml:space="preserve">1. Обязательства, возникшие по приобретенным товарам (работам, услугам), а также по начисленным доходам работников, определяемым в соответствии с </w:t>
      </w:r>
      <w:hyperlink w:anchor="sub1630200" w:history="1">
        <w:r>
          <w:rPr>
            <w:rStyle w:val="a3"/>
          </w:rPr>
          <w:t>пунктом 2 статьи 163</w:t>
        </w:r>
      </w:hyperlink>
      <w:r>
        <w:rPr>
          <w:rStyle w:val="s0"/>
        </w:rPr>
        <w:t xml:space="preserve"> настоящего Кодекса, и не удовлетворенные в течение трехлетнего периода, определяемого в порядке, установленном пунктом 2 настоящей статьи, признаются сомнительными. В доход по сомнительным обязательствам по полученным кредитам (займам</w:t>
      </w:r>
      <w:r>
        <w:rPr>
          <w:rStyle w:val="s0"/>
        </w:rPr>
        <w:t>, микрокредитам) не включается сумма полученного кредита (займа, микрокредита).</w:t>
      </w:r>
    </w:p>
    <w:p w:rsidR="00000000" w:rsidRDefault="00A228E1">
      <w:pPr>
        <w:ind w:firstLine="400"/>
        <w:jc w:val="both"/>
      </w:pPr>
      <w:r>
        <w:rPr>
          <w:rStyle w:val="s0"/>
        </w:rPr>
        <w:t>Указанные сомнительные обязательства подлежат включению в совокупный годовой доход налогоплательщика, за исключением налога на добавленную стоимость, который подлежит исключени</w:t>
      </w:r>
      <w:r>
        <w:rPr>
          <w:rStyle w:val="s0"/>
        </w:rPr>
        <w:t xml:space="preserve">ю из зачета в порядке, установленном </w:t>
      </w:r>
      <w:hyperlink w:anchor="sub2280000" w:history="1">
        <w:r>
          <w:rPr>
            <w:rStyle w:val="a3"/>
          </w:rPr>
          <w:t>разделом 8</w:t>
        </w:r>
      </w:hyperlink>
      <w:r>
        <w:rPr>
          <w:rStyle w:val="s0"/>
        </w:rPr>
        <w:t xml:space="preserve"> настоящего Кодекса.</w:t>
      </w:r>
    </w:p>
    <w:p w:rsidR="00000000" w:rsidRDefault="00A228E1">
      <w:pPr>
        <w:ind w:firstLine="400"/>
        <w:jc w:val="both"/>
      </w:pPr>
      <w:r>
        <w:rPr>
          <w:rStyle w:val="s0"/>
        </w:rPr>
        <w:t>2. Доход по сомнительному обязательству признается в налоговом периоде, в котором истек трехлетний период, исчисляемый:</w:t>
      </w:r>
    </w:p>
    <w:p w:rsidR="00000000" w:rsidRDefault="00A228E1">
      <w:pPr>
        <w:ind w:firstLine="400"/>
        <w:jc w:val="both"/>
      </w:pPr>
      <w:r>
        <w:rPr>
          <w:rStyle w:val="s0"/>
        </w:rPr>
        <w:t>1) по сомнительным обязательствам, возникшим по договорам кредита (займа, микрокредита), - со дня, следующего за днем наступления срока уплаты вознаграждения в соответствии с условиями договора кредита (займа, микрокредита);</w:t>
      </w:r>
    </w:p>
    <w:p w:rsidR="00000000" w:rsidRDefault="00A228E1">
      <w:pPr>
        <w:ind w:firstLine="400"/>
        <w:jc w:val="both"/>
      </w:pPr>
      <w:r>
        <w:rPr>
          <w:rStyle w:val="s0"/>
        </w:rPr>
        <w:t>2) по сомнительным обязательств</w:t>
      </w:r>
      <w:r>
        <w:rPr>
          <w:rStyle w:val="s0"/>
        </w:rPr>
        <w:t>ам, возникшим по договорам лизинга, - со дня, следующего за днем наступления срока уплаты лизингового платежа в соответствии с условиями договора лизинга;</w:t>
      </w:r>
    </w:p>
    <w:p w:rsidR="00000000" w:rsidRDefault="00A228E1">
      <w:pPr>
        <w:ind w:firstLine="400"/>
        <w:jc w:val="both"/>
      </w:pPr>
      <w:r>
        <w:rPr>
          <w:rStyle w:val="s0"/>
        </w:rPr>
        <w:t>3) по сомнительным обязательствам, возникшим по начисленным доходам работников, - со дня начисления д</w:t>
      </w:r>
      <w:r>
        <w:rPr>
          <w:rStyle w:val="s0"/>
        </w:rPr>
        <w:t xml:space="preserve">оходов работников в соответствии с </w:t>
      </w:r>
      <w:hyperlink w:anchor="sub1630200" w:history="1">
        <w:r>
          <w:rPr>
            <w:rStyle w:val="a3"/>
          </w:rPr>
          <w:t>пунктом 2 статьи 163</w:t>
        </w:r>
      </w:hyperlink>
      <w:r>
        <w:rPr>
          <w:rStyle w:val="s0"/>
        </w:rPr>
        <w:t xml:space="preserve"> настоящего Кодекса;</w:t>
      </w:r>
    </w:p>
    <w:p w:rsidR="00000000" w:rsidRDefault="00A228E1">
      <w:pPr>
        <w:ind w:firstLine="400"/>
        <w:jc w:val="both"/>
      </w:pPr>
      <w:r>
        <w:rPr>
          <w:rStyle w:val="s0"/>
        </w:rPr>
        <w:t>4) по сомнительным обязательствам, не указанным в подпунктах 1) - 3) настоящего пункта:</w:t>
      </w:r>
    </w:p>
    <w:p w:rsidR="00000000" w:rsidRDefault="00A228E1">
      <w:pPr>
        <w:ind w:firstLine="400"/>
        <w:jc w:val="both"/>
      </w:pPr>
      <w:r>
        <w:rPr>
          <w:rStyle w:val="s0"/>
        </w:rPr>
        <w:t>со дня, следующего за днем окончания срока исполнения обяза</w:t>
      </w:r>
      <w:r>
        <w:rPr>
          <w:rStyle w:val="s0"/>
        </w:rPr>
        <w:t>тельства по приобретенным товарам (работам, услугам), срок исполнения которого определен;</w:t>
      </w:r>
    </w:p>
    <w:p w:rsidR="00000000" w:rsidRDefault="00A228E1">
      <w:pPr>
        <w:ind w:firstLine="400"/>
        <w:jc w:val="both"/>
      </w:pPr>
      <w:r>
        <w:rPr>
          <w:rStyle w:val="s0"/>
        </w:rPr>
        <w:t>со дня передачи товара, выполнения работ, оказания услуг по обязательству по приобретенным товарам (работам, услугам), срок исполнения которого не определен.</w:t>
      </w:r>
    </w:p>
    <w:p w:rsidR="00000000" w:rsidRDefault="00A228E1">
      <w:pPr>
        <w:ind w:firstLine="400"/>
        <w:jc w:val="both"/>
      </w:pPr>
      <w:r>
        <w:t> </w:t>
      </w:r>
    </w:p>
    <w:p w:rsidR="00000000" w:rsidRDefault="00A228E1">
      <w:pPr>
        <w:jc w:val="both"/>
      </w:pPr>
      <w:bookmarkStart w:id="139" w:name="SUB89010000"/>
      <w:bookmarkEnd w:id="139"/>
      <w:r>
        <w:rPr>
          <w:rStyle w:val="s3"/>
        </w:rPr>
        <w:t>Кодекс</w:t>
      </w:r>
      <w:r>
        <w:rPr>
          <w:rStyle w:val="s3"/>
        </w:rPr>
        <w:t xml:space="preserve"> дополнен статьей 89-1 в соответствии с </w:t>
      </w:r>
      <w:hyperlink r:id="rId1408" w:anchor="sub_id=891" w:history="1">
        <w:r>
          <w:rPr>
            <w:rStyle w:val="a3"/>
            <w:i/>
            <w:iCs/>
          </w:rPr>
          <w:t>Законом</w:t>
        </w:r>
      </w:hyperlink>
      <w:r>
        <w:rPr>
          <w:rStyle w:val="s3"/>
        </w:rPr>
        <w:t xml:space="preserve"> РК от 05.12.13 г. № 152-V (введено в действие с 1 января 2012 г.)</w:t>
      </w:r>
    </w:p>
    <w:p w:rsidR="00000000" w:rsidRDefault="00A228E1">
      <w:pPr>
        <w:ind w:left="1200" w:hanging="800"/>
        <w:jc w:val="both"/>
      </w:pPr>
      <w:r>
        <w:rPr>
          <w:rStyle w:val="s1"/>
        </w:rPr>
        <w:t>Статья 89-1. Доходы страховой, перестраховочной организации п</w:t>
      </w:r>
      <w:r>
        <w:rPr>
          <w:rStyle w:val="s1"/>
        </w:rPr>
        <w:t>о договорам страхования, перестрахования</w:t>
      </w:r>
    </w:p>
    <w:p w:rsidR="00000000" w:rsidRDefault="00A228E1">
      <w:pPr>
        <w:ind w:firstLine="400"/>
        <w:jc w:val="both"/>
      </w:pPr>
      <w:r>
        <w:rPr>
          <w:rStyle w:val="s0"/>
        </w:rPr>
        <w:t>1. Доходом страховой, перестраховочной организации по договорам страхования, перестрахования признаются доходы страховой, перестраховочной организации в виде:</w:t>
      </w:r>
    </w:p>
    <w:p w:rsidR="00000000" w:rsidRDefault="00A228E1">
      <w:pPr>
        <w:ind w:firstLine="400"/>
        <w:jc w:val="both"/>
      </w:pPr>
      <w:r>
        <w:rPr>
          <w:rStyle w:val="s0"/>
        </w:rPr>
        <w:t>1) страховых премий (взносов);</w:t>
      </w:r>
    </w:p>
    <w:p w:rsidR="00000000" w:rsidRDefault="00A228E1">
      <w:pPr>
        <w:jc w:val="both"/>
      </w:pPr>
      <w:r>
        <w:rPr>
          <w:rStyle w:val="s3"/>
        </w:rPr>
        <w:t>Подпункт 2 изложен в реда</w:t>
      </w:r>
      <w:r>
        <w:rPr>
          <w:rStyle w:val="s3"/>
        </w:rPr>
        <w:t xml:space="preserve">кции </w:t>
      </w:r>
      <w:hyperlink r:id="rId1409" w:anchor="sub_id=7891" w:history="1">
        <w:r>
          <w:rPr>
            <w:rStyle w:val="a3"/>
            <w:i/>
            <w:iCs/>
          </w:rPr>
          <w:t>Закона</w:t>
        </w:r>
      </w:hyperlink>
      <w:r>
        <w:rPr>
          <w:rStyle w:val="s3"/>
        </w:rPr>
        <w:t xml:space="preserve"> РК от 07.03.14 г. № 177-V (введены в действие с 1 января 2012 года) (</w:t>
      </w:r>
      <w:hyperlink r:id="rId1410" w:anchor="sub_id=89010000" w:history="1">
        <w:r>
          <w:rPr>
            <w:rStyle w:val="a3"/>
            <w:i/>
            <w:iCs/>
          </w:rPr>
          <w:t>см. ста</w:t>
        </w:r>
        <w:r>
          <w:rPr>
            <w:rStyle w:val="a3"/>
            <w:i/>
            <w:iCs/>
          </w:rPr>
          <w:t>р. ред.</w:t>
        </w:r>
      </w:hyperlink>
      <w:r>
        <w:rPr>
          <w:rStyle w:val="s3"/>
        </w:rPr>
        <w:t>)</w:t>
      </w:r>
    </w:p>
    <w:p w:rsidR="00000000" w:rsidRDefault="00A228E1">
      <w:pPr>
        <w:ind w:firstLine="400"/>
        <w:jc w:val="both"/>
      </w:pPr>
      <w:r>
        <w:rPr>
          <w:rStyle w:val="s0"/>
        </w:rPr>
        <w:t>2) активов перестрахования, созданных по незаработанным премиям, непроизошедшим убыткам, заявленным, но неурегулированным убыткам, произошедшим, но незаявленным убыткам;</w:t>
      </w:r>
    </w:p>
    <w:p w:rsidR="00000000" w:rsidRDefault="00A228E1">
      <w:pPr>
        <w:ind w:firstLine="400"/>
        <w:jc w:val="both"/>
      </w:pPr>
      <w:r>
        <w:rPr>
          <w:rStyle w:val="s0"/>
        </w:rPr>
        <w:t>3) возмещения расходов по страховым выплатам;</w:t>
      </w:r>
    </w:p>
    <w:p w:rsidR="00000000" w:rsidRDefault="00A228E1">
      <w:pPr>
        <w:ind w:firstLine="400"/>
        <w:jc w:val="both"/>
      </w:pPr>
      <w:r>
        <w:rPr>
          <w:rStyle w:val="s0"/>
        </w:rPr>
        <w:t xml:space="preserve">4) прочих доходов по договорам страхования, перестрахования, за исключением доходов, указанных в </w:t>
      </w:r>
      <w:hyperlink w:anchor="sub900300" w:history="1">
        <w:r>
          <w:rPr>
            <w:rStyle w:val="a3"/>
          </w:rPr>
          <w:t>пункте 3 статьи 90</w:t>
        </w:r>
      </w:hyperlink>
      <w:r>
        <w:rPr>
          <w:rStyle w:val="s0"/>
        </w:rPr>
        <w:t xml:space="preserve"> и </w:t>
      </w:r>
      <w:hyperlink w:anchor="sub950000" w:history="1">
        <w:r>
          <w:rPr>
            <w:rStyle w:val="a3"/>
          </w:rPr>
          <w:t>статье 95</w:t>
        </w:r>
      </w:hyperlink>
      <w:r>
        <w:rPr>
          <w:rStyle w:val="s0"/>
        </w:rPr>
        <w:t xml:space="preserve"> настоящего Кодекса.</w:t>
      </w:r>
    </w:p>
    <w:p w:rsidR="00000000" w:rsidRDefault="00A228E1">
      <w:pPr>
        <w:ind w:firstLine="400"/>
        <w:jc w:val="both"/>
      </w:pPr>
      <w:r>
        <w:rPr>
          <w:rStyle w:val="s0"/>
        </w:rPr>
        <w:t>2. Положения настоящей статьи не распростран</w:t>
      </w:r>
      <w:r>
        <w:rPr>
          <w:rStyle w:val="s0"/>
        </w:rPr>
        <w:t>яются на договора страхования, перестрахования, по которым доход в виде страховых премий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w:t>
      </w:r>
      <w:r>
        <w:rPr>
          <w:rStyle w:val="s0"/>
        </w:rPr>
        <w:t>изнан в полном размере до 1 января 2012 года.</w:t>
      </w:r>
    </w:p>
    <w:p w:rsidR="00000000" w:rsidRDefault="00A228E1">
      <w:pPr>
        <w:jc w:val="both"/>
      </w:pPr>
      <w:r>
        <w:rPr>
          <w:rStyle w:val="s3"/>
        </w:rPr>
        <w:t xml:space="preserve">Пункт 3 изложен в редакции </w:t>
      </w:r>
      <w:hyperlink r:id="rId1411" w:anchor="sub_id=7891" w:history="1">
        <w:r>
          <w:rPr>
            <w:rStyle w:val="a3"/>
            <w:i/>
            <w:iCs/>
          </w:rPr>
          <w:t>Закона</w:t>
        </w:r>
      </w:hyperlink>
      <w:r>
        <w:rPr>
          <w:rStyle w:val="s3"/>
        </w:rPr>
        <w:t xml:space="preserve"> РК от 07.03.14 г. № 177-V (введены в действие с 1 января 2012 года) (</w:t>
      </w:r>
      <w:hyperlink r:id="rId1412" w:anchor="sub_id=89010300" w:history="1">
        <w:r>
          <w:rPr>
            <w:rStyle w:val="a3"/>
            <w:i/>
            <w:iCs/>
          </w:rPr>
          <w:t>см. стар. ред.</w:t>
        </w:r>
      </w:hyperlink>
      <w:r>
        <w:rPr>
          <w:rStyle w:val="s3"/>
        </w:rPr>
        <w:t>)</w:t>
      </w:r>
    </w:p>
    <w:p w:rsidR="00000000" w:rsidRDefault="00A228E1">
      <w:pPr>
        <w:ind w:firstLine="400"/>
        <w:jc w:val="both"/>
      </w:pPr>
      <w:r>
        <w:rPr>
          <w:rStyle w:val="s0"/>
        </w:rPr>
        <w:t>3. Доходом страховой, перестраховочной организации в виде активов перестрахования, созданных по незаработанным премиям, непроизошедшим убыткам, заявленным, но неурегулированным уб</w:t>
      </w:r>
      <w:r>
        <w:rPr>
          <w:rStyle w:val="s0"/>
        </w:rPr>
        <w:t>ыткам, произошедшим, но незаявленным убыткам, признается положительная разница между размером активов перестрахования, созданных в соответствии с законодательством Республики Казахстан о страховании и страховой деятельности по незаработанным премиям, непро</w:t>
      </w:r>
      <w:r>
        <w:rPr>
          <w:rStyle w:val="s0"/>
        </w:rPr>
        <w:t>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A228E1">
      <w:pPr>
        <w:ind w:firstLine="400"/>
        <w:jc w:val="both"/>
      </w:pPr>
      <w:r>
        <w:rPr>
          <w:rStyle w:val="s0"/>
        </w:rPr>
        <w:t>4. Доходом страховой, перестраховочной организации в</w:t>
      </w:r>
      <w:r>
        <w:rPr>
          <w:rStyle w:val="s0"/>
        </w:rPr>
        <w:t xml:space="preserve"> виде возмещения расходов по страховым выплатам признается возмещение расходов страховой, перестраховочной организации по страховым выплатам на основании права обратного требования (регресса) к лицу, причинившему вред, и (или) перестраховочной организации </w:t>
      </w:r>
      <w:r>
        <w:rPr>
          <w:rStyle w:val="s0"/>
        </w:rPr>
        <w:t>в соответствии с договором перестрахования.</w:t>
      </w:r>
    </w:p>
    <w:p w:rsidR="00000000" w:rsidRDefault="00A228E1">
      <w:pPr>
        <w:ind w:firstLine="400"/>
        <w:jc w:val="both"/>
      </w:pPr>
      <w:r>
        <w:rPr>
          <w:rStyle w:val="s0"/>
        </w:rPr>
        <w:t xml:space="preserve">При этом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 по которым доходы в виде страховых взносов </w:t>
      </w:r>
      <w:r>
        <w:rPr>
          <w:rStyle w:val="s0"/>
        </w:rPr>
        <w:t>признаются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 2011 года, доход страховой, перестраховочной орган</w:t>
      </w:r>
      <w:r>
        <w:rPr>
          <w:rStyle w:val="s0"/>
        </w:rPr>
        <w:t>изации в виде возмещения расходов по страховым выплатам определяется по следующей формуле:</w:t>
      </w:r>
    </w:p>
    <w:p w:rsidR="00000000" w:rsidRDefault="00A228E1">
      <w:pPr>
        <w:ind w:firstLine="400"/>
        <w:jc w:val="both"/>
      </w:pPr>
      <w:r>
        <w:rPr>
          <w:rStyle w:val="s0"/>
        </w:rPr>
        <w:t>Д * (А/Б), где:</w:t>
      </w:r>
    </w:p>
    <w:p w:rsidR="00000000" w:rsidRDefault="00A228E1">
      <w:pPr>
        <w:ind w:firstLine="400"/>
        <w:jc w:val="both"/>
      </w:pPr>
      <w:r>
        <w:rPr>
          <w:rStyle w:val="s0"/>
        </w:rPr>
        <w:t>Д - подлежащий получению (полученный) в отчетном налоговом периоде доход в виде возмещения расходов по страховым выплатам;</w:t>
      </w:r>
    </w:p>
    <w:p w:rsidR="00000000" w:rsidRDefault="00A228E1">
      <w:pPr>
        <w:ind w:firstLine="400"/>
        <w:jc w:val="both"/>
      </w:pPr>
      <w:r>
        <w:rPr>
          <w:rStyle w:val="s0"/>
        </w:rPr>
        <w:t>А - страховые взносы, подлежащие получению (полученные) после 31 декабря 2011 года по день признания в отчетном налоговом периоде дохода в виде возмещения расходов по страховым выплатам;</w:t>
      </w:r>
    </w:p>
    <w:p w:rsidR="00000000" w:rsidRDefault="00A228E1">
      <w:pPr>
        <w:ind w:firstLine="400"/>
        <w:jc w:val="both"/>
      </w:pPr>
      <w:r>
        <w:rPr>
          <w:rStyle w:val="s0"/>
        </w:rPr>
        <w:t>Б - страховые взносы, подлежащие получению (полученные) со дня вступл</w:t>
      </w:r>
      <w:r>
        <w:rPr>
          <w:rStyle w:val="s0"/>
        </w:rPr>
        <w:t>ения договора в силу по день признания в отчетном налоговом периоде дохода в виде возмещения расходов по страховым выплатам.</w:t>
      </w:r>
    </w:p>
    <w:p w:rsidR="00000000" w:rsidRDefault="00A228E1">
      <w:pPr>
        <w:ind w:firstLine="400"/>
        <w:jc w:val="both"/>
      </w:pPr>
      <w:r>
        <w:t> </w:t>
      </w:r>
    </w:p>
    <w:p w:rsidR="00000000" w:rsidRDefault="00A228E1">
      <w:pPr>
        <w:jc w:val="both"/>
      </w:pPr>
      <w:bookmarkStart w:id="140" w:name="SUB900000"/>
      <w:bookmarkEnd w:id="140"/>
      <w:r>
        <w:rPr>
          <w:rStyle w:val="s3"/>
        </w:rPr>
        <w:t xml:space="preserve">В статью 90 внесены изменения в соответствии с </w:t>
      </w:r>
      <w:hyperlink r:id="rId1413" w:anchor="sub_id=300" w:history="1">
        <w:r>
          <w:rPr>
            <w:rStyle w:val="a3"/>
            <w:i/>
            <w:iCs/>
          </w:rPr>
          <w:t>З</w:t>
        </w:r>
        <w:r>
          <w:rPr>
            <w:rStyle w:val="a3"/>
            <w:i/>
            <w:iCs/>
          </w:rPr>
          <w:t>аконом</w:t>
        </w:r>
      </w:hyperlink>
      <w:r>
        <w:rPr>
          <w:rStyle w:val="s3"/>
        </w:rPr>
        <w:t xml:space="preserve"> РК от 13.02.09 № 135-IV (</w:t>
      </w:r>
      <w:hyperlink r:id="rId1414" w:anchor="sub_id=900000" w:history="1">
        <w:r>
          <w:rPr>
            <w:rStyle w:val="a3"/>
            <w:i/>
            <w:iCs/>
          </w:rPr>
          <w:t>см. стар. ред.</w:t>
        </w:r>
      </w:hyperlink>
      <w:r>
        <w:rPr>
          <w:rStyle w:val="s3"/>
        </w:rPr>
        <w:t>)</w:t>
      </w:r>
    </w:p>
    <w:p w:rsidR="00000000" w:rsidRDefault="00A228E1">
      <w:pPr>
        <w:ind w:left="1200" w:hanging="800"/>
        <w:jc w:val="both"/>
      </w:pPr>
      <w:r>
        <w:rPr>
          <w:rStyle w:val="s1"/>
        </w:rPr>
        <w:t>Статья 90. Доход от снижения размеров созданных провизий (резервов)</w:t>
      </w:r>
    </w:p>
    <w:p w:rsidR="00000000" w:rsidRDefault="00A228E1">
      <w:pPr>
        <w:jc w:val="both"/>
      </w:pPr>
      <w:r>
        <w:rPr>
          <w:rStyle w:val="s3"/>
        </w:rPr>
        <w:t>Действие пункта 1 было приостановлено с 1 января 2009 г.</w:t>
      </w:r>
      <w:r>
        <w:rPr>
          <w:rStyle w:val="s3"/>
        </w:rPr>
        <w:t xml:space="preserve"> до 1 января 2013 г. в соответствии </w:t>
      </w:r>
      <w:hyperlink r:id="rId1415" w:anchor="sub_id=20000" w:history="1">
        <w:r>
          <w:rPr>
            <w:rStyle w:val="a3"/>
            <w:i/>
            <w:iCs/>
          </w:rPr>
          <w:t>Законом</w:t>
        </w:r>
      </w:hyperlink>
      <w:r>
        <w:rPr>
          <w:rStyle w:val="s3"/>
        </w:rPr>
        <w:t xml:space="preserve"> РК от 21.07.11 г. № 467-IV. </w:t>
      </w:r>
    </w:p>
    <w:p w:rsidR="00000000" w:rsidRDefault="00A228E1">
      <w:pPr>
        <w:jc w:val="both"/>
      </w:pPr>
      <w:r>
        <w:rPr>
          <w:rStyle w:val="s3"/>
        </w:rPr>
        <w:t>Действие пункта 1 было приостановлено с 1 января 2013 г. до 1 января 2014 г., в период приостановлен</w:t>
      </w:r>
      <w:r>
        <w:rPr>
          <w:rStyle w:val="s3"/>
        </w:rPr>
        <w:t xml:space="preserve">ия данный пункт действовал в редакции </w:t>
      </w:r>
      <w:hyperlink r:id="rId1416" w:anchor="sub_id=70000" w:history="1">
        <w:r>
          <w:rPr>
            <w:rStyle w:val="a3"/>
            <w:i/>
            <w:iCs/>
          </w:rPr>
          <w:t>статьи 7</w:t>
        </w:r>
      </w:hyperlink>
      <w:r>
        <w:rPr>
          <w:rStyle w:val="s3"/>
        </w:rPr>
        <w:t xml:space="preserve"> Закона РК от 21.07.11 г. № 467-IV - см. </w:t>
      </w:r>
      <w:hyperlink r:id="rId1417" w:anchor="sub_id=70000" w:history="1">
        <w:r>
          <w:rPr>
            <w:rStyle w:val="a3"/>
            <w:i/>
            <w:iCs/>
          </w:rPr>
          <w:t>акт</w:t>
        </w:r>
        <w:r>
          <w:rPr>
            <w:rStyle w:val="a3"/>
            <w:i/>
            <w:iCs/>
          </w:rPr>
          <w:t>уальную редакцию</w:t>
        </w:r>
      </w:hyperlink>
    </w:p>
    <w:p w:rsidR="00000000" w:rsidRDefault="00A228E1">
      <w:pPr>
        <w:jc w:val="both"/>
      </w:pPr>
      <w:r>
        <w:rPr>
          <w:rStyle w:val="s3"/>
        </w:rPr>
        <w:t xml:space="preserve">В пункт 1 внесены изменения в соответствии с </w:t>
      </w:r>
      <w:hyperlink r:id="rId1418" w:anchor="sub_id=335" w:history="1">
        <w:r>
          <w:rPr>
            <w:rStyle w:val="a3"/>
            <w:i/>
            <w:iCs/>
          </w:rPr>
          <w:t>Законом</w:t>
        </w:r>
      </w:hyperlink>
      <w:r>
        <w:rPr>
          <w:rStyle w:val="s3"/>
        </w:rPr>
        <w:t xml:space="preserve"> РК от 16.11.09 г. № 200-IV (введены в действие с 1 января 2009 г.) (</w:t>
      </w:r>
      <w:hyperlink r:id="rId1419" w:anchor="sub_id=900102" w:history="1">
        <w:r>
          <w:rPr>
            <w:rStyle w:val="a3"/>
            <w:i/>
            <w:iCs/>
          </w:rPr>
          <w:t>см. стар. ред.</w:t>
        </w:r>
      </w:hyperlink>
      <w:r>
        <w:rPr>
          <w:rStyle w:val="s3"/>
        </w:rPr>
        <w:t xml:space="preserve">); изложен в редакции </w:t>
      </w:r>
      <w:hyperlink r:id="rId1420" w:anchor="sub_id=901" w:history="1">
        <w:r>
          <w:rPr>
            <w:rStyle w:val="a3"/>
            <w:i/>
            <w:iCs/>
          </w:rPr>
          <w:t>Закона</w:t>
        </w:r>
      </w:hyperlink>
      <w:r>
        <w:rPr>
          <w:rStyle w:val="s3"/>
        </w:rPr>
        <w:t xml:space="preserve"> РК от 26.11.12 г. № 57-V (введено в действие с 1 января 2014 г.) (</w:t>
      </w:r>
      <w:hyperlink r:id="rId1421" w:anchor="sub_id=900000" w:history="1">
        <w:r>
          <w:rPr>
            <w:rStyle w:val="a3"/>
            <w:i/>
            <w:iCs/>
          </w:rPr>
          <w:t>см. стар. ред.</w:t>
        </w:r>
      </w:hyperlink>
      <w:r>
        <w:rPr>
          <w:rStyle w:val="s3"/>
        </w:rPr>
        <w:t xml:space="preserve">); внесены изменения в соответствии с </w:t>
      </w:r>
      <w:hyperlink r:id="rId1422" w:anchor="sub_id=90" w:history="1">
        <w:r>
          <w:rPr>
            <w:rStyle w:val="a3"/>
            <w:i/>
            <w:iCs/>
          </w:rPr>
          <w:t>Законом</w:t>
        </w:r>
      </w:hyperlink>
      <w:r>
        <w:rPr>
          <w:rStyle w:val="s3"/>
        </w:rPr>
        <w:t xml:space="preserve"> РК от 26.12.12 г. № 61-V (введены в действие с 1 ян</w:t>
      </w:r>
      <w:r>
        <w:rPr>
          <w:rStyle w:val="s3"/>
        </w:rPr>
        <w:t>варя 2014 г.) (</w:t>
      </w:r>
      <w:hyperlink r:id="rId1423" w:anchor="sub_id=900000" w:history="1">
        <w:r>
          <w:rPr>
            <w:rStyle w:val="a3"/>
            <w:i/>
            <w:iCs/>
          </w:rPr>
          <w:t>см. стар. ред.</w:t>
        </w:r>
      </w:hyperlink>
      <w:r>
        <w:rPr>
          <w:rStyle w:val="s3"/>
        </w:rPr>
        <w:t xml:space="preserve">); </w:t>
      </w:r>
      <w:hyperlink r:id="rId1424" w:anchor="sub_id=90" w:history="1">
        <w:r>
          <w:rPr>
            <w:rStyle w:val="a3"/>
            <w:i/>
            <w:iCs/>
          </w:rPr>
          <w:t>Законом</w:t>
        </w:r>
      </w:hyperlink>
      <w:r>
        <w:rPr>
          <w:rStyle w:val="s3"/>
        </w:rPr>
        <w:t xml:space="preserve"> РК от 07.03.14 г. № 177-V (введены в действие с 1 ян</w:t>
      </w:r>
      <w:r>
        <w:rPr>
          <w:rStyle w:val="s3"/>
        </w:rPr>
        <w:t>варя 2014 года) (</w:t>
      </w:r>
      <w:hyperlink r:id="rId1425" w:anchor="sub_id=900000" w:history="1">
        <w:r>
          <w:rPr>
            <w:rStyle w:val="a3"/>
            <w:i/>
            <w:iCs/>
          </w:rPr>
          <w:t>см. стар. ред.</w:t>
        </w:r>
      </w:hyperlink>
      <w:r>
        <w:rPr>
          <w:rStyle w:val="s3"/>
        </w:rPr>
        <w:t>)</w:t>
      </w:r>
    </w:p>
    <w:p w:rsidR="00000000" w:rsidRDefault="00A228E1">
      <w:pPr>
        <w:ind w:firstLine="400"/>
        <w:jc w:val="both"/>
      </w:pPr>
      <w:r>
        <w:rPr>
          <w:rStyle w:val="s0"/>
        </w:rPr>
        <w:t xml:space="preserve">1. Доходами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пунктами 1, 1-3, 3 и 4 </w:t>
      </w:r>
      <w:hyperlink w:anchor="sub1060000" w:history="1">
        <w:r>
          <w:rPr>
            <w:rStyle w:val="a3"/>
          </w:rPr>
          <w:t>статьи 106</w:t>
        </w:r>
      </w:hyperlink>
      <w:r>
        <w:rPr>
          <w:rStyle w:val="s0"/>
        </w:rPr>
        <w:t xml:space="preserve"> настоящего Кодекса</w:t>
      </w:r>
      <w:r>
        <w:rPr>
          <w:rStyle w:val="s0"/>
        </w:rPr>
        <w:t>, если иное не предусмотрено настоящей статьей, признаются:</w:t>
      </w:r>
    </w:p>
    <w:p w:rsidR="00000000" w:rsidRDefault="00A228E1">
      <w:pPr>
        <w:ind w:firstLine="400"/>
        <w:jc w:val="both"/>
      </w:pPr>
      <w:r>
        <w:rPr>
          <w:rStyle w:val="s0"/>
        </w:rPr>
        <w:t>1) суммы провизии (резервов), отнесенные ранее на вычеты, в размере, пропорциональном сумме исполнения, при исполнении должником требования;</w:t>
      </w:r>
    </w:p>
    <w:p w:rsidR="00000000" w:rsidRDefault="00A228E1">
      <w:pPr>
        <w:ind w:firstLine="400"/>
        <w:jc w:val="both"/>
      </w:pPr>
      <w:r>
        <w:rPr>
          <w:rStyle w:val="s0"/>
        </w:rPr>
        <w:t>2) суммы провизии (резервов), ранее отнесенные на вычет</w:t>
      </w:r>
      <w:r>
        <w:rPr>
          <w:rStyle w:val="s0"/>
        </w:rPr>
        <w:t>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w:t>
      </w:r>
      <w:r>
        <w:rPr>
          <w:rStyle w:val="s0"/>
        </w:rPr>
        <w:t>е, пропорциональном сумме уменьшения размера требований;</w:t>
      </w:r>
    </w:p>
    <w:p w:rsidR="00000000" w:rsidRDefault="00A228E1">
      <w:pPr>
        <w:jc w:val="both"/>
      </w:pPr>
      <w:hyperlink r:id="rId1426" w:history="1">
        <w:r>
          <w:rPr>
            <w:rStyle w:val="a3"/>
            <w:rFonts w:ascii="Wingdings" w:hAnsi="Wingdings"/>
            <w:i/>
            <w:iCs/>
          </w:rPr>
          <w:t>*</w:t>
        </w:r>
      </w:hyperlink>
    </w:p>
    <w:p w:rsidR="00000000" w:rsidRDefault="00A228E1">
      <w:pPr>
        <w:ind w:firstLine="400"/>
        <w:jc w:val="both"/>
      </w:pPr>
      <w:r>
        <w:rPr>
          <w:rStyle w:val="s0"/>
        </w:rPr>
        <w:t>3) суммы уменьшения ранее отнесенных на вычеты провизии (резервов) в размере, пропорциональном сумме переклассифицированного требова</w:t>
      </w:r>
      <w:r>
        <w:rPr>
          <w:rStyle w:val="s0"/>
        </w:rPr>
        <w:t>ния, при переклассификации требований.</w:t>
      </w:r>
    </w:p>
    <w:p w:rsidR="00000000" w:rsidRDefault="00A228E1">
      <w:pPr>
        <w:jc w:val="both"/>
      </w:pPr>
      <w:r>
        <w:rPr>
          <w:rStyle w:val="s3"/>
        </w:rPr>
        <w:t xml:space="preserve">Статья дополнена пунктом 1-1 в соответствии с </w:t>
      </w:r>
      <w:hyperlink r:id="rId1427" w:anchor="sub_id=90" w:history="1">
        <w:r>
          <w:rPr>
            <w:rStyle w:val="a3"/>
            <w:i/>
            <w:iCs/>
          </w:rPr>
          <w:t>Законом</w:t>
        </w:r>
      </w:hyperlink>
      <w:r>
        <w:rPr>
          <w:rStyle w:val="s3"/>
        </w:rPr>
        <w:t xml:space="preserve"> РК от 26.12.12 г. № 61-V (введен в действие с 1 января 2012 г. и действует до 1 янв</w:t>
      </w:r>
      <w:r>
        <w:rPr>
          <w:rStyle w:val="s3"/>
        </w:rPr>
        <w:t>аря 2018 г.)</w:t>
      </w:r>
    </w:p>
    <w:p w:rsidR="00000000" w:rsidRDefault="00A228E1">
      <w:pPr>
        <w:ind w:firstLine="400"/>
        <w:jc w:val="both"/>
      </w:pPr>
      <w:r>
        <w:rPr>
          <w:rStyle w:val="s0"/>
        </w:rPr>
        <w:t xml:space="preserve">1-1. Доходами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1060000" w:history="1">
        <w:r>
          <w:rPr>
            <w:rStyle w:val="a3"/>
          </w:rPr>
          <w:t>пунктом 1-1 статьи 106</w:t>
        </w:r>
      </w:hyperlink>
      <w:r>
        <w:rPr>
          <w:rStyle w:val="s0"/>
        </w:rPr>
        <w:t xml:space="preserve"> настоящего Код</w:t>
      </w:r>
      <w:r>
        <w:rPr>
          <w:rStyle w:val="s0"/>
        </w:rPr>
        <w:t>екса, признаются:</w:t>
      </w:r>
    </w:p>
    <w:p w:rsidR="00000000" w:rsidRDefault="00A228E1">
      <w:pPr>
        <w:ind w:firstLine="400"/>
        <w:jc w:val="both"/>
      </w:pPr>
      <w:r>
        <w:rPr>
          <w:rStyle w:val="s0"/>
        </w:rPr>
        <w:t>1) суммы провизий (резервов), отнесенные ранее на вычеты, в размере, пропорциональном сумме исполнения, при исполнении должником требования;</w:t>
      </w:r>
    </w:p>
    <w:p w:rsidR="00000000" w:rsidRDefault="00A228E1">
      <w:pPr>
        <w:ind w:firstLine="400"/>
        <w:jc w:val="both"/>
      </w:pPr>
      <w:r>
        <w:rPr>
          <w:rStyle w:val="s0"/>
        </w:rPr>
        <w:t>2) суммы провизий (резервов), ранее отнесенные на вычеты, при уменьшении размера требований к дол</w:t>
      </w:r>
      <w:r>
        <w:rPr>
          <w:rStyle w:val="s0"/>
        </w:rPr>
        <w:t>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w:t>
      </w:r>
      <w:r>
        <w:rPr>
          <w:rStyle w:val="s0"/>
        </w:rPr>
        <w:t>ра требований;</w:t>
      </w:r>
    </w:p>
    <w:p w:rsidR="00000000" w:rsidRDefault="00A228E1">
      <w:pPr>
        <w:ind w:firstLine="400"/>
        <w:jc w:val="both"/>
      </w:pPr>
      <w:r>
        <w:rPr>
          <w:rStyle w:val="s0"/>
        </w:rPr>
        <w:t>3) суммы уменьшения ранее отнесенных на вычеты провизий (резервов) в размере, пропорциональном сумме переклассифицированного требования, при переклассификации требований;</w:t>
      </w:r>
    </w:p>
    <w:p w:rsidR="00000000" w:rsidRDefault="00A228E1">
      <w:pPr>
        <w:ind w:firstLine="400"/>
        <w:jc w:val="both"/>
      </w:pPr>
      <w:r>
        <w:rPr>
          <w:rStyle w:val="s0"/>
        </w:rPr>
        <w:t>4) отраженные в бухгалтерском учете по состоянию на 31 декабря 2017 года в соответствии с международными стандартами финансовой отчетности суммы провизий (резервов), отнесенные на вычеты в отчетном и (или) предыдущих налоговых периодах, против сомнительных</w:t>
      </w:r>
      <w:r>
        <w:rPr>
          <w:rStyle w:val="s0"/>
        </w:rPr>
        <w:t xml:space="preserve"> и безнадежных активов, предоставленных дочерней организации банка на приобретение прав требований банков по кредитам (займам), признанным сомнительными и безнадежными активами. Суммы провизий (резервов), указанные в настоящем подпункте, включаются в совок</w:t>
      </w:r>
      <w:r>
        <w:rPr>
          <w:rStyle w:val="s0"/>
        </w:rPr>
        <w:t>упный годовой доход банка за налоговый период, приходящийся на 2017 год.</w:t>
      </w:r>
    </w:p>
    <w:p w:rsidR="00000000" w:rsidRDefault="00A228E1">
      <w:pPr>
        <w:jc w:val="both"/>
      </w:pPr>
      <w:r>
        <w:rPr>
          <w:rStyle w:val="s3"/>
        </w:rPr>
        <w:t xml:space="preserve">Статья дополнена пунктом 1-2 в соответствии с </w:t>
      </w:r>
      <w:hyperlink r:id="rId1428" w:anchor="sub_id=90" w:history="1">
        <w:r>
          <w:rPr>
            <w:rStyle w:val="a3"/>
            <w:i/>
            <w:iCs/>
          </w:rPr>
          <w:t>Законом</w:t>
        </w:r>
      </w:hyperlink>
      <w:r>
        <w:rPr>
          <w:rStyle w:val="s3"/>
        </w:rPr>
        <w:t xml:space="preserve"> РК от 26.12.12 г. № 61-V (введено в действие с 1 </w:t>
      </w:r>
      <w:r>
        <w:rPr>
          <w:rStyle w:val="s3"/>
        </w:rPr>
        <w:t>января 2013 г.)</w:t>
      </w:r>
    </w:p>
    <w:p w:rsidR="00000000" w:rsidRDefault="00A228E1">
      <w:pPr>
        <w:ind w:firstLine="400"/>
        <w:jc w:val="both"/>
      </w:pPr>
      <w:r>
        <w:rPr>
          <w:rStyle w:val="s0"/>
        </w:rPr>
        <w:t>1-2. Доходом от снижения размеров провизий (резервов) признается отрицательная разница между размером динамического резерва, определенного на конец отчетного налогового периода, и размером динамического резерва, определенного на конец преды</w:t>
      </w:r>
      <w:r>
        <w:rPr>
          <w:rStyle w:val="s0"/>
        </w:rPr>
        <w:t>дущего налогового периода.</w:t>
      </w:r>
    </w:p>
    <w:p w:rsidR="00000000" w:rsidRDefault="00A228E1">
      <w:pPr>
        <w:ind w:firstLine="400"/>
        <w:jc w:val="both"/>
      </w:pPr>
      <w:r>
        <w:rPr>
          <w:rStyle w:val="s0"/>
        </w:rPr>
        <w:t xml:space="preserve">Положения настоящего пункта применяются налогоплательщиком, имеющим право на вычет в соответствии с </w:t>
      </w:r>
      <w:hyperlink w:anchor="sub106010200" w:history="1">
        <w:r>
          <w:rPr>
            <w:rStyle w:val="a3"/>
          </w:rPr>
          <w:t>пунктом 1-2 статьи 106</w:t>
        </w:r>
      </w:hyperlink>
      <w:r>
        <w:rPr>
          <w:rStyle w:val="s0"/>
        </w:rPr>
        <w:t xml:space="preserve"> настоящего Кодекса.</w:t>
      </w:r>
    </w:p>
    <w:p w:rsidR="00000000" w:rsidRDefault="00A228E1">
      <w:pPr>
        <w:jc w:val="both"/>
      </w:pPr>
      <w:r>
        <w:rPr>
          <w:rStyle w:val="s3"/>
        </w:rPr>
        <w:t xml:space="preserve">Действие пункта 2 статьи 90 было приостановлено до </w:t>
      </w:r>
      <w:r>
        <w:rPr>
          <w:rStyle w:val="s3"/>
        </w:rPr>
        <w:t xml:space="preserve">1 января 2012 года в соответствии со </w:t>
      </w:r>
      <w:hyperlink r:id="rId1429" w:anchor="sub_id=130000" w:history="1">
        <w:r>
          <w:rPr>
            <w:rStyle w:val="a3"/>
            <w:i/>
            <w:iCs/>
          </w:rPr>
          <w:t>статьей 13</w:t>
        </w:r>
      </w:hyperlink>
      <w:r>
        <w:rPr>
          <w:rStyle w:val="s3"/>
        </w:rPr>
        <w:t xml:space="preserve"> Закона РК от 10.12.08 г. № 100-IV; на период с 1 января 2012 года до 1 января 2013 года пункт 2 статьи 90 действовал в редак</w:t>
      </w:r>
      <w:r>
        <w:rPr>
          <w:rStyle w:val="s3"/>
        </w:rPr>
        <w:t xml:space="preserve">ции </w:t>
      </w:r>
      <w:hyperlink r:id="rId1430" w:anchor="sub_id=20000" w:history="1">
        <w:r>
          <w:rPr>
            <w:rStyle w:val="a3"/>
          </w:rPr>
          <w:t>Закона</w:t>
        </w:r>
      </w:hyperlink>
    </w:p>
    <w:p w:rsidR="00000000" w:rsidRDefault="00A228E1">
      <w:pPr>
        <w:jc w:val="both"/>
      </w:pPr>
      <w:r>
        <w:rPr>
          <w:rStyle w:val="s3"/>
        </w:rPr>
        <w:t xml:space="preserve">В пункт 2 внесены изменения в соответствии со </w:t>
      </w:r>
      <w:hyperlink r:id="rId1431" w:anchor="sub_id=590000" w:history="1">
        <w:r>
          <w:rPr>
            <w:rStyle w:val="a3"/>
            <w:i/>
            <w:iCs/>
          </w:rPr>
          <w:t>статьей 59</w:t>
        </w:r>
      </w:hyperlink>
      <w:r>
        <w:rPr>
          <w:rStyle w:val="s3"/>
        </w:rPr>
        <w:t xml:space="preserve"> Закона РК от 10.12.08</w:t>
      </w:r>
      <w:r>
        <w:rPr>
          <w:rStyle w:val="s3"/>
        </w:rPr>
        <w:t xml:space="preserve"> г. № 100-IV (на период с 1 января 2012 г. до 1 января 2013 г.) (</w:t>
      </w:r>
      <w:hyperlink r:id="rId1432" w:anchor="sub_id=900200" w:history="1">
        <w:r>
          <w:rPr>
            <w:rStyle w:val="a3"/>
            <w:i/>
            <w:iCs/>
          </w:rPr>
          <w:t>см. стар. ред.</w:t>
        </w:r>
      </w:hyperlink>
      <w:r>
        <w:rPr>
          <w:rStyle w:val="s3"/>
        </w:rPr>
        <w:t>); (на период с 1 января 2013 г. до 1 января 2014 г.) (</w:t>
      </w:r>
      <w:hyperlink r:id="rId1433" w:anchor="sub_id=900200" w:history="1">
        <w:r>
          <w:rPr>
            <w:rStyle w:val="a3"/>
            <w:i/>
            <w:iCs/>
          </w:rPr>
          <w:t>см. стар. ред.</w:t>
        </w:r>
      </w:hyperlink>
      <w:r>
        <w:rPr>
          <w:rStyle w:val="s3"/>
        </w:rPr>
        <w:t xml:space="preserve">); </w:t>
      </w:r>
      <w:hyperlink r:id="rId1434" w:anchor="sub_id=90" w:history="1">
        <w:r>
          <w:rPr>
            <w:rStyle w:val="a3"/>
            <w:i/>
            <w:iCs/>
          </w:rPr>
          <w:t>Законом</w:t>
        </w:r>
      </w:hyperlink>
      <w:r>
        <w:rPr>
          <w:rStyle w:val="s3"/>
        </w:rPr>
        <w:t xml:space="preserve"> РК от 26.12.12 г. № 61-V (введены в действие с 1 января 2013 г.) (</w:t>
      </w:r>
      <w:hyperlink r:id="rId1435" w:anchor="sub_id=900200" w:history="1">
        <w:r>
          <w:rPr>
            <w:rStyle w:val="a3"/>
            <w:i/>
            <w:iCs/>
          </w:rPr>
          <w:t>см. стар. ред.</w:t>
        </w:r>
      </w:hyperlink>
      <w:r>
        <w:rPr>
          <w:rStyle w:val="s3"/>
        </w:rPr>
        <w:t>)</w:t>
      </w:r>
    </w:p>
    <w:p w:rsidR="00000000" w:rsidRDefault="00A228E1">
      <w:pPr>
        <w:jc w:val="both"/>
      </w:pPr>
      <w:r>
        <w:rPr>
          <w:rStyle w:val="s3"/>
        </w:rPr>
        <w:t>См. изменения в пункт 2</w:t>
      </w:r>
    </w:p>
    <w:p w:rsidR="00000000" w:rsidRDefault="00A228E1">
      <w:pPr>
        <w:jc w:val="both"/>
      </w:pPr>
      <w:hyperlink r:id="rId1436" w:anchor="sub_id=906" w:history="1">
        <w:r>
          <w:rPr>
            <w:rStyle w:val="a3"/>
            <w:i/>
            <w:iCs/>
          </w:rPr>
          <w:t>Закон</w:t>
        </w:r>
      </w:hyperlink>
      <w:r>
        <w:rPr>
          <w:rStyle w:val="s3"/>
        </w:rPr>
        <w:t xml:space="preserve"> РК от 26.11.12 г. № 57-V (вводятся в действие </w:t>
      </w:r>
      <w:r>
        <w:rPr>
          <w:rStyle w:val="s3"/>
        </w:rPr>
        <w:t>с 1 января 2018 г.);</w:t>
      </w:r>
    </w:p>
    <w:p w:rsidR="00000000" w:rsidRDefault="00A228E1">
      <w:pPr>
        <w:jc w:val="both"/>
      </w:pPr>
      <w:hyperlink r:id="rId1437" w:anchor="sub_id=90" w:history="1">
        <w:r>
          <w:rPr>
            <w:rStyle w:val="a3"/>
            <w:i/>
            <w:iCs/>
          </w:rPr>
          <w:t>Закон</w:t>
        </w:r>
      </w:hyperlink>
      <w:r>
        <w:rPr>
          <w:rStyle w:val="s3"/>
        </w:rPr>
        <w:t xml:space="preserve"> РК от 07.03.14 г. № 177-V (вводятся в действие с 1 января 2018 года).</w:t>
      </w:r>
    </w:p>
    <w:p w:rsidR="00000000" w:rsidRDefault="00A228E1">
      <w:pPr>
        <w:jc w:val="both"/>
      </w:pPr>
      <w:r>
        <w:rPr>
          <w:rStyle w:val="s3"/>
        </w:rPr>
        <w:t>На период с 1 января 2013 года до 1 января 2018 года пункт 2 статьи 90 действуе</w:t>
      </w:r>
      <w:r>
        <w:rPr>
          <w:rStyle w:val="s3"/>
        </w:rPr>
        <w:t xml:space="preserve">т в редакции </w:t>
      </w:r>
      <w:hyperlink r:id="rId1438" w:anchor="sub_id=30000" w:history="1">
        <w:r>
          <w:rPr>
            <w:rStyle w:val="a3"/>
            <w:i/>
            <w:iCs/>
          </w:rPr>
          <w:t>Закона</w:t>
        </w:r>
      </w:hyperlink>
      <w:r>
        <w:rPr>
          <w:rStyle w:val="s3"/>
        </w:rPr>
        <w:t xml:space="preserve"> РК от 07.03.14 г. № 177-V (</w:t>
      </w:r>
      <w:hyperlink r:id="rId1439" w:anchor="sub_id=900200" w:history="1">
        <w:r>
          <w:rPr>
            <w:rStyle w:val="a3"/>
            <w:i/>
            <w:iCs/>
          </w:rPr>
          <w:t>см. стар. ред.</w:t>
        </w:r>
      </w:hyperlink>
      <w:r>
        <w:rPr>
          <w:rStyle w:val="s3"/>
        </w:rPr>
        <w:t>)</w:t>
      </w:r>
    </w:p>
    <w:p w:rsidR="00000000" w:rsidRDefault="00A228E1">
      <w:pPr>
        <w:ind w:firstLine="400"/>
        <w:jc w:val="both"/>
      </w:pPr>
      <w:r>
        <w:rPr>
          <w:rStyle w:val="s0"/>
        </w:rPr>
        <w:t>2. Не признаются доходом о</w:t>
      </w:r>
      <w:r>
        <w:rPr>
          <w:rStyle w:val="s0"/>
        </w:rPr>
        <w:t xml:space="preserve">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1060000" w:history="1">
        <w:r>
          <w:rPr>
            <w:rStyle w:val="a3"/>
          </w:rPr>
          <w:t>пунктами 1, 1-1, 1-3, 3 и 4 статьи 106</w:t>
        </w:r>
      </w:hyperlink>
      <w:r>
        <w:rPr>
          <w:rStyle w:val="s0"/>
        </w:rPr>
        <w:t xml:space="preserve"> настоящего Кодекса, суммы </w:t>
      </w:r>
      <w:r>
        <w:rPr>
          <w:rStyle w:val="s0"/>
        </w:rPr>
        <w:t>провизий (резервов), ранее отнесенные на вычеты, при уменьшении размера требований к должнику в следующих случаях:</w:t>
      </w:r>
    </w:p>
    <w:p w:rsidR="00000000" w:rsidRDefault="00A228E1">
      <w:pPr>
        <w:jc w:val="both"/>
      </w:pPr>
      <w:r>
        <w:rPr>
          <w:rStyle w:val="s3"/>
        </w:rPr>
        <w:t xml:space="preserve">Подпункт 1 изложен в редакции </w:t>
      </w:r>
      <w:hyperlink r:id="rId1440" w:anchor="sub_id=790" w:history="1">
        <w:r>
          <w:rPr>
            <w:rStyle w:val="a3"/>
            <w:i/>
            <w:iCs/>
          </w:rPr>
          <w:t>Закона</w:t>
        </w:r>
      </w:hyperlink>
      <w:r>
        <w:rPr>
          <w:rStyle w:val="s3"/>
        </w:rPr>
        <w:t xml:space="preserve"> РК от 24.12.12 г. № 60-</w:t>
      </w:r>
      <w:r>
        <w:rPr>
          <w:rStyle w:val="s3"/>
        </w:rPr>
        <w:t>V (</w:t>
      </w:r>
      <w:hyperlink r:id="rId1441" w:anchor="sub_id=900201" w:history="1">
        <w:r>
          <w:rPr>
            <w:rStyle w:val="a3"/>
            <w:i/>
            <w:iCs/>
          </w:rPr>
          <w:t>см. стар. ред.</w:t>
        </w:r>
      </w:hyperlink>
      <w:r>
        <w:rPr>
          <w:rStyle w:val="s3"/>
        </w:rPr>
        <w:t>)</w:t>
      </w:r>
    </w:p>
    <w:p w:rsidR="00000000" w:rsidRDefault="00A228E1">
      <w:pPr>
        <w:ind w:firstLine="400"/>
        <w:jc w:val="both"/>
      </w:pPr>
      <w:r>
        <w:rPr>
          <w:rStyle w:val="s0"/>
        </w:rPr>
        <w:t>1) исключения из Национального реестра бизнес-идентификационных номеров в связи с ликвидацией юридического лица-должника по решению суда по основаниям, у</w:t>
      </w:r>
      <w:r>
        <w:rPr>
          <w:rStyle w:val="s0"/>
        </w:rPr>
        <w:t xml:space="preserve">становленным </w:t>
      </w:r>
      <w:hyperlink r:id="rId1442" w:anchor="sub_id=490200" w:history="1">
        <w:r>
          <w:rPr>
            <w:rStyle w:val="a3"/>
          </w:rPr>
          <w:t>законодательными актами</w:t>
        </w:r>
      </w:hyperlink>
      <w:r>
        <w:rPr>
          <w:rStyle w:val="s0"/>
        </w:rPr>
        <w:t xml:space="preserve"> Республики Казахстан;</w:t>
      </w:r>
    </w:p>
    <w:p w:rsidR="00000000" w:rsidRDefault="00A228E1">
      <w:pPr>
        <w:jc w:val="both"/>
      </w:pPr>
      <w:r>
        <w:rPr>
          <w:rStyle w:val="s3"/>
        </w:rPr>
        <w:t xml:space="preserve">Подпункт 2 изложен в редакции </w:t>
      </w:r>
      <w:hyperlink r:id="rId1443" w:anchor="sub_id=90" w:history="1">
        <w:r>
          <w:rPr>
            <w:rStyle w:val="a3"/>
            <w:i/>
            <w:iCs/>
          </w:rPr>
          <w:t>Зако</w:t>
        </w:r>
        <w:r>
          <w:rPr>
            <w:rStyle w:val="a3"/>
            <w:i/>
            <w:iCs/>
          </w:rPr>
          <w:t>на</w:t>
        </w:r>
      </w:hyperlink>
      <w:r>
        <w:rPr>
          <w:rStyle w:val="s3"/>
        </w:rPr>
        <w:t xml:space="preserve"> РК от 07.03.14 г. № 177-V (введены в действие с 1 января 2014 года) (</w:t>
      </w:r>
      <w:hyperlink r:id="rId1444" w:anchor="sub_id=900202" w:history="1">
        <w:r>
          <w:rPr>
            <w:rStyle w:val="a3"/>
            <w:i/>
            <w:iCs/>
          </w:rPr>
          <w:t>см. стар. ред.</w:t>
        </w:r>
      </w:hyperlink>
      <w:r>
        <w:rPr>
          <w:rStyle w:val="s3"/>
        </w:rPr>
        <w:t>)</w:t>
      </w:r>
    </w:p>
    <w:p w:rsidR="00000000" w:rsidRDefault="00A228E1">
      <w:pPr>
        <w:ind w:firstLine="400"/>
        <w:jc w:val="both"/>
      </w:pPr>
      <w:r>
        <w:t xml:space="preserve">2) </w:t>
      </w:r>
      <w:r>
        <w:rPr>
          <w:rStyle w:val="s0"/>
        </w:rPr>
        <w:t>признания физического лица - должника на основани</w:t>
      </w:r>
      <w:r>
        <w:rPr>
          <w:rStyle w:val="s0"/>
        </w:rPr>
        <w:t>и вступившего в силу решения суда безвестно отсутствующим, недееспособным, ограниченно дееспособным или объявления его на основании вступившего в силу решения суда умершим;</w:t>
      </w:r>
    </w:p>
    <w:p w:rsidR="00000000" w:rsidRDefault="00A228E1">
      <w:pPr>
        <w:jc w:val="both"/>
      </w:pPr>
      <w:r>
        <w:rPr>
          <w:rStyle w:val="s3"/>
        </w:rPr>
        <w:t xml:space="preserve">Пункт дополнен подпунктом 2-1 в соответствии с </w:t>
      </w:r>
      <w:hyperlink r:id="rId1445" w:anchor="sub_id=90" w:history="1">
        <w:r>
          <w:rPr>
            <w:rStyle w:val="a3"/>
            <w:i/>
            <w:iCs/>
          </w:rPr>
          <w:t>Законом</w:t>
        </w:r>
      </w:hyperlink>
      <w:r>
        <w:rPr>
          <w:rStyle w:val="s3"/>
        </w:rPr>
        <w:t xml:space="preserve"> РК от 07.03.14 г. № 177-V (введены в действие с 1 января 2014 года)</w:t>
      </w:r>
    </w:p>
    <w:p w:rsidR="00000000" w:rsidRDefault="00A228E1">
      <w:pPr>
        <w:ind w:firstLine="400"/>
        <w:jc w:val="both"/>
      </w:pPr>
      <w:r>
        <w:rPr>
          <w:rStyle w:val="s0"/>
        </w:rPr>
        <w:t>2-1) установления физическому лицу - должнику инвалидности I, II группы, а также в случае смерти физического лица - должника;</w:t>
      </w:r>
    </w:p>
    <w:p w:rsidR="00000000" w:rsidRDefault="00A228E1">
      <w:pPr>
        <w:jc w:val="both"/>
      </w:pPr>
      <w:r>
        <w:rPr>
          <w:rStyle w:val="s3"/>
        </w:rPr>
        <w:t>О внесении</w:t>
      </w:r>
      <w:r>
        <w:rPr>
          <w:rStyle w:val="s3"/>
        </w:rPr>
        <w:t xml:space="preserve"> изменений в подпункты 3 и 4 см. </w:t>
      </w:r>
      <w:hyperlink r:id="rId1446" w:anchor="sub_id=90" w:history="1">
        <w:r>
          <w:rPr>
            <w:rStyle w:val="a3"/>
            <w:i/>
            <w:iCs/>
          </w:rPr>
          <w:t>Закон</w:t>
        </w:r>
      </w:hyperlink>
      <w:r>
        <w:rPr>
          <w:rStyle w:val="s3"/>
        </w:rPr>
        <w:t xml:space="preserve"> РК от 07.03.14 г. № 177-V (вводятся в действие с 1 января 2018 года)</w:t>
      </w:r>
    </w:p>
    <w:p w:rsidR="00000000" w:rsidRDefault="00A228E1">
      <w:pPr>
        <w:ind w:firstLine="400"/>
        <w:jc w:val="both"/>
      </w:pPr>
      <w:r>
        <w:t xml:space="preserve">3) вступления в законную силу постановления судебного исполнителя о </w:t>
      </w:r>
      <w:r>
        <w:t xml:space="preserve">возврате исполнительного документа </w:t>
      </w:r>
      <w:r>
        <w:rPr>
          <w:rStyle w:val="s0"/>
        </w:rPr>
        <w:t xml:space="preserve">налогоплательщику, имеющему право на вычет суммы расходов по созданию провизии (резервов) в соответствии с пунктами </w:t>
      </w:r>
      <w:r>
        <w:t xml:space="preserve">1, 1-1, 1-3, 3 и 4 </w:t>
      </w:r>
      <w:hyperlink w:anchor="sub1060000" w:history="1">
        <w:r>
          <w:rPr>
            <w:rStyle w:val="a3"/>
          </w:rPr>
          <w:t>статьи 106</w:t>
        </w:r>
      </w:hyperlink>
      <w:r>
        <w:rPr>
          <w:rStyle w:val="s0"/>
        </w:rPr>
        <w:t xml:space="preserve"> настоящего Кодекса</w:t>
      </w:r>
      <w:r>
        <w:t>, в случае, когда у долж</w:t>
      </w:r>
      <w:r>
        <w:t xml:space="preserve">ника и третьих лиц, несущих совместно с должником солидарную или субсидиарную ответственность перед </w:t>
      </w:r>
      <w:r>
        <w:rPr>
          <w:rStyle w:val="s0"/>
        </w:rPr>
        <w:t xml:space="preserve">налогоплательщиком, имеющим право на вычет суммы расходов по созданию провизии (резервов) в соответствии с пунктами </w:t>
      </w:r>
      <w:r>
        <w:t xml:space="preserve">1, 1-1, 1-3, 3 и 4 </w:t>
      </w:r>
      <w:r>
        <w:rPr>
          <w:rStyle w:val="s0"/>
        </w:rPr>
        <w:t>статьи 106 настоящего</w:t>
      </w:r>
      <w:r>
        <w:rPr>
          <w:rStyle w:val="s0"/>
        </w:rPr>
        <w:t xml:space="preserve"> Кодекса</w:t>
      </w:r>
      <w:r>
        <w:t xml:space="preserve">, отсутствуют имущество, в том числе деньги, ценные бумаги, или доходы, на которые может быть обращено взыскание, и принятые судебным исполнителем предусмотренные </w:t>
      </w:r>
      <w:hyperlink r:id="rId1447" w:anchor="sub_id=320000" w:history="1">
        <w:r>
          <w:rPr>
            <w:rStyle w:val="a3"/>
          </w:rPr>
          <w:t>з</w:t>
        </w:r>
        <w:r>
          <w:rPr>
            <w:rStyle w:val="a3"/>
          </w:rPr>
          <w:t>аконодательством</w:t>
        </w:r>
      </w:hyperlink>
      <w:r>
        <w:t xml:space="preserve"> Республики Казахстан об исполнительном производстве и статусе судебных исполнителей меры по выявлению его имущества или доходов оказались безрезультатными;</w:t>
      </w:r>
    </w:p>
    <w:p w:rsidR="00000000" w:rsidRDefault="00A228E1">
      <w:pPr>
        <w:ind w:firstLine="400"/>
        <w:jc w:val="both"/>
      </w:pPr>
      <w:r>
        <w:t xml:space="preserve">4) вступления в законную силу решения суда об отказе </w:t>
      </w:r>
      <w:r>
        <w:rPr>
          <w:rStyle w:val="s0"/>
        </w:rPr>
        <w:t>налогоплательщику, имеющему пр</w:t>
      </w:r>
      <w:r>
        <w:rPr>
          <w:rStyle w:val="s0"/>
        </w:rPr>
        <w:t xml:space="preserve">аво на вычет суммы расходов по созданию провизии (резервов) в соответствии с пунктами </w:t>
      </w:r>
      <w:r>
        <w:t xml:space="preserve">1, 1-1, 1-3, 3 и 4 </w:t>
      </w:r>
      <w:hyperlink w:anchor="sub1060000" w:history="1">
        <w:r>
          <w:rPr>
            <w:rStyle w:val="a3"/>
          </w:rPr>
          <w:t>статьи 106</w:t>
        </w:r>
      </w:hyperlink>
      <w:r>
        <w:rPr>
          <w:rStyle w:val="s0"/>
        </w:rPr>
        <w:t xml:space="preserve"> настоящего Кодекса</w:t>
      </w:r>
      <w:r>
        <w:t>, в обращении взыскания на имущество, в том числе деньги, ценные бумаги или доходы должни</w:t>
      </w:r>
      <w:r>
        <w:t xml:space="preserve">ка; </w:t>
      </w:r>
    </w:p>
    <w:p w:rsidR="00000000" w:rsidRDefault="00A228E1">
      <w:pPr>
        <w:ind w:firstLine="400"/>
        <w:jc w:val="both"/>
      </w:pPr>
      <w:r>
        <w:rPr>
          <w:rStyle w:val="s0"/>
        </w:rPr>
        <w:t xml:space="preserve">4-1) исключен с 1 января 2014 г. в соответствии с </w:t>
      </w:r>
      <w:hyperlink r:id="rId1448" w:anchor="sub_id=9016" w:history="1">
        <w:r>
          <w:rPr>
            <w:rStyle w:val="a3"/>
          </w:rPr>
          <w:t>Законом</w:t>
        </w:r>
      </w:hyperlink>
      <w:r>
        <w:rPr>
          <w:rStyle w:val="s0"/>
        </w:rPr>
        <w:t xml:space="preserve"> РК от 26.12.12 г. № 61-V </w:t>
      </w:r>
      <w:r>
        <w:rPr>
          <w:rStyle w:val="s3"/>
        </w:rPr>
        <w:t>(</w:t>
      </w:r>
      <w:hyperlink r:id="rId1449" w:anchor="sub_id=900200" w:history="1">
        <w:r>
          <w:rPr>
            <w:rStyle w:val="a3"/>
            <w:i/>
            <w:iCs/>
          </w:rPr>
          <w:t>с</w:t>
        </w:r>
        <w:r>
          <w:rPr>
            <w:rStyle w:val="a3"/>
            <w:i/>
            <w:iCs/>
          </w:rPr>
          <w:t>м. стар. ред.</w:t>
        </w:r>
      </w:hyperlink>
      <w:r>
        <w:rPr>
          <w:rStyle w:val="s3"/>
        </w:rPr>
        <w:t>)</w:t>
      </w:r>
    </w:p>
    <w:p w:rsidR="00000000" w:rsidRDefault="00A228E1">
      <w:pPr>
        <w:jc w:val="both"/>
      </w:pPr>
      <w:r>
        <w:rPr>
          <w:rStyle w:val="s3"/>
        </w:rPr>
        <w:t xml:space="preserve">Пункт дополнен подпунктом 4-2 в соответствии с </w:t>
      </w:r>
      <w:hyperlink r:id="rId1450" w:anchor="sub_id=90" w:history="1">
        <w:r>
          <w:rPr>
            <w:rStyle w:val="a3"/>
            <w:i/>
            <w:iCs/>
          </w:rPr>
          <w:t>Законом</w:t>
        </w:r>
      </w:hyperlink>
      <w:r>
        <w:rPr>
          <w:rStyle w:val="s3"/>
        </w:rPr>
        <w:t xml:space="preserve"> РК от 16.05.14 г. № 203-V (введено в действие с 1 января 2014 г. и действует до 1 января 2016 г.)</w:t>
      </w:r>
    </w:p>
    <w:p w:rsidR="00000000" w:rsidRDefault="00A228E1">
      <w:pPr>
        <w:ind w:firstLine="400"/>
        <w:jc w:val="both"/>
      </w:pPr>
      <w:r>
        <w:rPr>
          <w:rStyle w:val="s0"/>
        </w:rPr>
        <w:t>4-2) уст</w:t>
      </w:r>
      <w:r>
        <w:rPr>
          <w:rStyle w:val="s0"/>
        </w:rPr>
        <w:t xml:space="preserve">упки банком, являющимся национальным институтом развития, контрольный пакет акций которого принадлежит национальному управляющему холдингу, </w:t>
      </w:r>
      <w:hyperlink r:id="rId1451" w:history="1">
        <w:r>
          <w:rPr>
            <w:rStyle w:val="a3"/>
          </w:rPr>
          <w:t>юридическому лицу</w:t>
        </w:r>
      </w:hyperlink>
      <w:r>
        <w:rPr>
          <w:rStyle w:val="s0"/>
        </w:rPr>
        <w:t>, определенному Правительством Рес</w:t>
      </w:r>
      <w:r>
        <w:rPr>
          <w:rStyle w:val="s0"/>
        </w:rPr>
        <w:t>публики Казахстан, прав требования по кредиту (займу) - в части отрицательной разницы между стоимостью права требования по кредиту (займу), по которой таким банком произведена уступка, и стоимостью требования по кредиту (займу), подлежащей получению от дол</w:t>
      </w:r>
      <w:r>
        <w:rPr>
          <w:rStyle w:val="s0"/>
        </w:rPr>
        <w:t>жника, на дату уступки права требования по кредиту (займу) согласно первичным документам банка.</w:t>
      </w:r>
    </w:p>
    <w:p w:rsidR="00000000" w:rsidRDefault="00A228E1">
      <w:pPr>
        <w:ind w:firstLine="400"/>
        <w:jc w:val="both"/>
      </w:pPr>
      <w:r>
        <w:rPr>
          <w:rStyle w:val="s0"/>
        </w:rPr>
        <w:t>Настоящий подпункт применяется при наличии решения органа управления банка, являющегося национальным институтом развития, контрольный пакет акций которого прина</w:t>
      </w:r>
      <w:r>
        <w:rPr>
          <w:rStyle w:val="s0"/>
        </w:rPr>
        <w:t>длежит национальному управляющему холдингу, о проведении уступки прав требования по такому кредиту (займу);</w:t>
      </w:r>
    </w:p>
    <w:p w:rsidR="00000000" w:rsidRDefault="00A228E1">
      <w:pPr>
        <w:jc w:val="both"/>
      </w:pPr>
      <w:r>
        <w:rPr>
          <w:rStyle w:val="s3"/>
        </w:rPr>
        <w:t xml:space="preserve">Пункт 2 дополнен подпунктом 5 в соответствии с </w:t>
      </w:r>
      <w:hyperlink r:id="rId1452" w:anchor="sub_id=33508" w:history="1">
        <w:r>
          <w:rPr>
            <w:rStyle w:val="a3"/>
            <w:i/>
            <w:iCs/>
          </w:rPr>
          <w:t>Законом</w:t>
        </w:r>
      </w:hyperlink>
      <w:r>
        <w:rPr>
          <w:rStyle w:val="s3"/>
        </w:rPr>
        <w:t xml:space="preserve"> </w:t>
      </w:r>
      <w:r>
        <w:rPr>
          <w:rStyle w:val="s3"/>
        </w:rPr>
        <w:t xml:space="preserve">РК от 16.11.09 г. № 200-IV (введены в действие с 1 января 2012 г.); изложен в редакции </w:t>
      </w:r>
      <w:hyperlink r:id="rId1453" w:anchor="sub_id=70710" w:history="1">
        <w:r>
          <w:rPr>
            <w:rStyle w:val="a3"/>
            <w:i/>
            <w:iCs/>
          </w:rPr>
          <w:t>Закона</w:t>
        </w:r>
      </w:hyperlink>
      <w:r>
        <w:rPr>
          <w:rStyle w:val="s3"/>
        </w:rPr>
        <w:t xml:space="preserve"> РК от 07.03.14 г. № 177-V (</w:t>
      </w:r>
      <w:hyperlink r:id="rId1454" w:anchor="sub_id=900205" w:history="1">
        <w:r>
          <w:rPr>
            <w:rStyle w:val="a3"/>
            <w:i/>
            <w:iCs/>
          </w:rPr>
          <w:t>см. стар. ред.</w:t>
        </w:r>
      </w:hyperlink>
      <w:r>
        <w:rPr>
          <w:rStyle w:val="s3"/>
        </w:rPr>
        <w:t>)</w:t>
      </w:r>
    </w:p>
    <w:p w:rsidR="00000000" w:rsidRDefault="00A228E1">
      <w:pPr>
        <w:ind w:firstLine="400"/>
        <w:jc w:val="both"/>
      </w:pPr>
      <w:r>
        <w:rPr>
          <w:rStyle w:val="s0"/>
        </w:rPr>
        <w:t xml:space="preserve">5) снятия с регистрационного учета в качестве индивидуального предпринимателя в связи с признанием индивидуального предпринимателя - должника банкротом в соответствии с </w:t>
      </w:r>
      <w:hyperlink r:id="rId1455" w:history="1">
        <w:r>
          <w:rPr>
            <w:rStyle w:val="a3"/>
          </w:rPr>
          <w:t>законодательством</w:t>
        </w:r>
      </w:hyperlink>
      <w:r>
        <w:rPr>
          <w:rStyle w:val="s0"/>
        </w:rPr>
        <w:t xml:space="preserve"> Республики Казахстан о реабилитации и банкротстве;</w:t>
      </w:r>
    </w:p>
    <w:p w:rsidR="00000000" w:rsidRDefault="00A228E1">
      <w:pPr>
        <w:jc w:val="both"/>
      </w:pPr>
      <w:r>
        <w:rPr>
          <w:rStyle w:val="s3"/>
        </w:rPr>
        <w:t xml:space="preserve">На период с 1 января 2012 года до 1 января 2018 года пункт 2 дополнен подпунктом 6 в соответствии со </w:t>
      </w:r>
      <w:hyperlink r:id="rId1456" w:anchor="sub_id=610000" w:history="1">
        <w:r>
          <w:rPr>
            <w:rStyle w:val="a3"/>
            <w:i/>
            <w:iCs/>
          </w:rPr>
          <w:t>статьей 61</w:t>
        </w:r>
      </w:hyperlink>
      <w:r>
        <w:rPr>
          <w:rStyle w:val="s3"/>
        </w:rPr>
        <w:t xml:space="preserve"> Закона РК от 10.12.08 г. № 100-IV; изложен в редакции </w:t>
      </w:r>
      <w:hyperlink r:id="rId1457" w:anchor="sub_id=90" w:history="1">
        <w:r>
          <w:rPr>
            <w:rStyle w:val="a3"/>
            <w:i/>
            <w:iCs/>
          </w:rPr>
          <w:t>Закона</w:t>
        </w:r>
      </w:hyperlink>
      <w:r>
        <w:rPr>
          <w:rStyle w:val="s3"/>
        </w:rPr>
        <w:t xml:space="preserve"> РК от 16.05.14 г. № 203-V (введено в действие с 1 января 2014 г. и действует до </w:t>
      </w:r>
      <w:r>
        <w:rPr>
          <w:rStyle w:val="s3"/>
        </w:rPr>
        <w:t>1 января 2018 г.) (</w:t>
      </w:r>
      <w:hyperlink r:id="rId1458" w:anchor="sub_id=900206" w:history="1">
        <w:r>
          <w:rPr>
            <w:rStyle w:val="a3"/>
            <w:i/>
            <w:iCs/>
          </w:rPr>
          <w:t>см. стар. ред.</w:t>
        </w:r>
      </w:hyperlink>
      <w:r>
        <w:rPr>
          <w:rStyle w:val="s3"/>
        </w:rPr>
        <w:t xml:space="preserve">); внесены изменения в соответствии с </w:t>
      </w:r>
      <w:hyperlink r:id="rId1459" w:anchor="sub_id=490" w:history="1">
        <w:r>
          <w:rPr>
            <w:rStyle w:val="a3"/>
            <w:i/>
            <w:iCs/>
          </w:rPr>
          <w:t>Законом</w:t>
        </w:r>
      </w:hyperlink>
      <w:r>
        <w:rPr>
          <w:rStyle w:val="s3"/>
        </w:rPr>
        <w:t xml:space="preserve"> РК от 27.04.</w:t>
      </w:r>
      <w:r>
        <w:rPr>
          <w:rStyle w:val="s3"/>
        </w:rPr>
        <w:t>15 г. № 311-V (введены в действие с 1 января 2015 г. и действуют до 1 января 2020 г.) (</w:t>
      </w:r>
      <w:hyperlink r:id="rId1460" w:anchor="sub_id=900206" w:history="1">
        <w:r>
          <w:rPr>
            <w:rStyle w:val="a3"/>
            <w:i/>
            <w:iCs/>
          </w:rPr>
          <w:t>см. стар. ред.</w:t>
        </w:r>
      </w:hyperlink>
      <w:r>
        <w:rPr>
          <w:rStyle w:val="s3"/>
        </w:rPr>
        <w:t>)</w:t>
      </w:r>
    </w:p>
    <w:p w:rsidR="00000000" w:rsidRDefault="00A228E1">
      <w:pPr>
        <w:ind w:firstLine="400"/>
        <w:jc w:val="both"/>
      </w:pPr>
      <w:r>
        <w:rPr>
          <w:rStyle w:val="s0"/>
        </w:rPr>
        <w:t>6) уступки банком прав требования по кредиту (займу) в части отрицательной разницы между стоимостью права требования по кредиту (займу), по которой банком произведена уступка, и стоимостью требования по кредиту (займу), подлежащей получению банком от должн</w:t>
      </w:r>
      <w:r>
        <w:rPr>
          <w:rStyle w:val="s0"/>
        </w:rPr>
        <w:t>ика, на дату уступки права требования по кредиту (займу) согласно первичным документам банка следующим организациям:</w:t>
      </w:r>
    </w:p>
    <w:p w:rsidR="00000000" w:rsidRDefault="00A228E1">
      <w:pPr>
        <w:ind w:firstLine="400"/>
        <w:jc w:val="both"/>
      </w:pPr>
      <w:r>
        <w:rPr>
          <w:rStyle w:val="s0"/>
        </w:rPr>
        <w:t>организации, специализирующейся на улучшении качества кредитных портфелей банков второго уровня, сто процентов голосующих акций которой при</w:t>
      </w:r>
      <w:r>
        <w:rPr>
          <w:rStyle w:val="s0"/>
        </w:rPr>
        <w:t>надлежат Национальному Банку Республики Казахстан;</w:t>
      </w:r>
    </w:p>
    <w:p w:rsidR="00000000" w:rsidRDefault="00A228E1">
      <w:pPr>
        <w:ind w:firstLine="400"/>
        <w:jc w:val="both"/>
      </w:pPr>
      <w:r>
        <w:rPr>
          <w:rStyle w:val="s0"/>
        </w:rPr>
        <w:t>дочерней организации банка, приобретающей права требований банков по кредитам (займам), выданным до 1 января 2012 года и признанным сомнительными и безнадежными активами;</w:t>
      </w:r>
    </w:p>
    <w:p w:rsidR="00000000" w:rsidRDefault="00A228E1">
      <w:pPr>
        <w:ind w:firstLine="426"/>
        <w:jc w:val="both"/>
      </w:pPr>
      <w:r>
        <w:t>другому банку в случае, если одним</w:t>
      </w:r>
      <w:r>
        <w:t xml:space="preserve"> из банков, участвующих в сделке по уступке прав требования по кредиту (займу), совершенной до 1 января 2016 года, является банк, в отношении которого по решению суда проведена реструктуризация, более 90 процентов голосующих акций которого на 31 декабря 20</w:t>
      </w:r>
      <w:r>
        <w:t>13 года принадлежат национальному управляющему холдингу, и если стоимость права требования по кредиту (займу), по которой произведена уступка, не ниже рыночной стоимости права требования, определенной в отчете об оценке, проведенной в соответствии с законо</w:t>
      </w:r>
      <w:r>
        <w:t>дательством Республики Казахстан об оценочной деятельности или иностранного государства;</w:t>
      </w:r>
    </w:p>
    <w:p w:rsidR="00000000" w:rsidRDefault="00A228E1">
      <w:pPr>
        <w:jc w:val="both"/>
      </w:pPr>
      <w:bookmarkStart w:id="141" w:name="SUB900207"/>
      <w:bookmarkEnd w:id="141"/>
      <w:r>
        <w:rPr>
          <w:rStyle w:val="s3"/>
        </w:rPr>
        <w:t xml:space="preserve">Пункт 2 дополнен подпунктом 7 в соответствии с </w:t>
      </w:r>
      <w:hyperlink r:id="rId1461" w:anchor="sub_id=90" w:history="1">
        <w:r>
          <w:rPr>
            <w:rStyle w:val="a3"/>
            <w:i/>
            <w:iCs/>
          </w:rPr>
          <w:t>Законом</w:t>
        </w:r>
      </w:hyperlink>
      <w:r>
        <w:rPr>
          <w:rStyle w:val="s3"/>
        </w:rPr>
        <w:t xml:space="preserve"> РК от 07.03.14 г. № 177-V </w:t>
      </w:r>
      <w:hyperlink r:id="rId1462" w:anchor="sub_id=100" w:history="1">
        <w:r>
          <w:rPr>
            <w:rStyle w:val="a3"/>
            <w:rFonts w:ascii="Wingdings" w:hAnsi="Wingdings"/>
            <w:i/>
            <w:iCs/>
          </w:rPr>
          <w:t>*</w:t>
        </w:r>
      </w:hyperlink>
      <w:r>
        <w:rPr>
          <w:rStyle w:val="s3"/>
        </w:rPr>
        <w:t xml:space="preserve"> (введены в действие с 1 января 2014 года)</w:t>
      </w:r>
    </w:p>
    <w:p w:rsidR="00000000" w:rsidRDefault="00A228E1">
      <w:pPr>
        <w:ind w:firstLine="400"/>
        <w:jc w:val="both"/>
      </w:pPr>
      <w:r>
        <w:rPr>
          <w:rStyle w:val="s0"/>
        </w:rPr>
        <w:t xml:space="preserve">7) уменьшения в бухгалтерском учете размера требования к должнику в виде неоплаченного просроченного кредита (займа) и вознаграждения по </w:t>
      </w:r>
      <w:r>
        <w:rPr>
          <w:rStyle w:val="s0"/>
        </w:rPr>
        <w:t xml:space="preserve">нему, дебиторской задолженности по документарным расчетам и гарантиям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налогоплательщиком, </w:t>
      </w:r>
      <w:r>
        <w:rPr>
          <w:rStyle w:val="s0"/>
        </w:rPr>
        <w:t xml:space="preserve">имеющим право на вычет суммы расходов по созданию провизии (резервов) в соответствии с пунктом 1 </w:t>
      </w:r>
      <w:hyperlink w:anchor="sub1060000" w:history="1">
        <w:r>
          <w:rPr>
            <w:rStyle w:val="a3"/>
          </w:rPr>
          <w:t>статьи 106</w:t>
        </w:r>
      </w:hyperlink>
      <w:r>
        <w:rPr>
          <w:rStyle w:val="s0"/>
        </w:rPr>
        <w:t xml:space="preserve"> настоящего Кодекса, в случае отсутствия в отчетном налоговом периоде полного или частичного прекращения права таког</w:t>
      </w:r>
      <w:r>
        <w:rPr>
          <w:rStyle w:val="s0"/>
        </w:rPr>
        <w:t xml:space="preserve">о требования налогоплательщика к должнику в соответствии с законодательством Республики Казахстан; </w:t>
      </w:r>
    </w:p>
    <w:p w:rsidR="00000000" w:rsidRDefault="00A228E1">
      <w:pPr>
        <w:jc w:val="both"/>
      </w:pPr>
      <w:r>
        <w:rPr>
          <w:rStyle w:val="s3"/>
        </w:rPr>
        <w:t xml:space="preserve">Пункт 2 дополнен подпунктом 8 в соответствии с </w:t>
      </w:r>
      <w:hyperlink r:id="rId1463" w:anchor="sub_id=90" w:history="1">
        <w:r>
          <w:rPr>
            <w:rStyle w:val="a3"/>
            <w:i/>
            <w:iCs/>
          </w:rPr>
          <w:t>Законом</w:t>
        </w:r>
      </w:hyperlink>
      <w:r>
        <w:rPr>
          <w:rStyle w:val="s3"/>
        </w:rPr>
        <w:t xml:space="preserve"> </w:t>
      </w:r>
      <w:r>
        <w:rPr>
          <w:rStyle w:val="s3"/>
        </w:rPr>
        <w:t xml:space="preserve">РК от 07.03.14 г. № 177-V </w:t>
      </w:r>
      <w:hyperlink r:id="rId1464" w:anchor="sub_id=100" w:history="1">
        <w:r>
          <w:rPr>
            <w:rStyle w:val="a3"/>
            <w:rFonts w:ascii="Wingdings" w:hAnsi="Wingdings"/>
            <w:i/>
            <w:iCs/>
          </w:rPr>
          <w:t>*</w:t>
        </w:r>
      </w:hyperlink>
      <w:r>
        <w:rPr>
          <w:rStyle w:val="s3"/>
        </w:rPr>
        <w:t xml:space="preserve"> (введен в действие с 1 января 2014 года и действует до 1 января 2016 года)</w:t>
      </w:r>
    </w:p>
    <w:p w:rsidR="00000000" w:rsidRDefault="00A228E1">
      <w:pPr>
        <w:ind w:firstLine="400"/>
        <w:jc w:val="both"/>
      </w:pPr>
      <w:r>
        <w:rPr>
          <w:rStyle w:val="s0"/>
        </w:rPr>
        <w:t>8) уменьшения размера требования к должнику в связи с прощением налогопл</w:t>
      </w:r>
      <w:r>
        <w:rPr>
          <w:rStyle w:val="s0"/>
        </w:rPr>
        <w:t xml:space="preserve">ательщиком, имеющим право на вычет суммы расходов по созданию провизии (резервов) в соответствии с пунктом 1 </w:t>
      </w:r>
      <w:hyperlink w:anchor="sub1060000" w:history="1">
        <w:r>
          <w:rPr>
            <w:rStyle w:val="a3"/>
          </w:rPr>
          <w:t>статьи 106</w:t>
        </w:r>
      </w:hyperlink>
      <w:r>
        <w:rPr>
          <w:rStyle w:val="s0"/>
        </w:rPr>
        <w:t xml:space="preserve"> настоящего Кодекса, безнадежной задолженности по кредиту (займу) и вознаграждения по нему, в пределах м</w:t>
      </w:r>
      <w:r>
        <w:rPr>
          <w:rStyle w:val="s0"/>
        </w:rPr>
        <w:t>аксимального размера соотношения общей суммы прощенной за налоговый период безнадежной задолженности по кредитам (займам) и вознаграждения по ним к сумме основного долга по кредитам (займам) и вознаграждениям по ним на начало налогового периода. При этом м</w:t>
      </w:r>
      <w:r>
        <w:rPr>
          <w:rStyle w:val="s0"/>
        </w:rPr>
        <w:t>аксимальный размер такого соотношения равен коэффициенту 0,1.</w:t>
      </w:r>
    </w:p>
    <w:p w:rsidR="00000000" w:rsidRDefault="00A228E1">
      <w:pPr>
        <w:ind w:firstLine="400"/>
        <w:jc w:val="both"/>
      </w:pPr>
      <w:r>
        <w:rPr>
          <w:rStyle w:val="s0"/>
        </w:rPr>
        <w:t xml:space="preserve">Настоящий подпункт применяется в случае, если безнадежная задолженность по кредиту (займу) и вознаграждению по нему прощена по </w:t>
      </w:r>
      <w:hyperlink r:id="rId1465" w:history="1">
        <w:r>
          <w:rPr>
            <w:rStyle w:val="a3"/>
          </w:rPr>
          <w:t>ос</w:t>
        </w:r>
        <w:r>
          <w:rPr>
            <w:rStyle w:val="a3"/>
          </w:rPr>
          <w:t>нованиям и в порядке</w:t>
        </w:r>
      </w:hyperlink>
      <w:r>
        <w:rPr>
          <w:rStyle w:val="s0"/>
        </w:rPr>
        <w:t xml:space="preserve">, установленным Национальным Банком Республики Казахстан по согласованию с уполномоченным органом. </w:t>
      </w:r>
    </w:p>
    <w:p w:rsidR="00000000" w:rsidRDefault="00A228E1">
      <w:pPr>
        <w:ind w:firstLine="400"/>
        <w:jc w:val="both"/>
      </w:pPr>
      <w:r>
        <w:rPr>
          <w:rStyle w:val="s0"/>
        </w:rPr>
        <w:t>Для целей настоящего подпункта прощением безнадежной задолженности по кредиту (займу) и вознаграждению по нему признаются прекращение пр</w:t>
      </w:r>
      <w:r>
        <w:rPr>
          <w:rStyle w:val="s0"/>
        </w:rPr>
        <w:t>ава требования по кредиту (займу) и вознаграждению по нему в результате прощения долга в соответствии с гражданским законодательством Республики Казахстан, а также прекращение права требования по кредиту (займу) и вознаграждению по нему при продаже заложен</w:t>
      </w:r>
      <w:r>
        <w:rPr>
          <w:rStyle w:val="s0"/>
        </w:rPr>
        <w:t xml:space="preserve">ного имущества, которое полностью обеспечивало основное обязательство на день заключения ипотечного договора, с торгов во внесудебном порядке по цене ниже суммы основного обязательства в соответствии с </w:t>
      </w:r>
      <w:hyperlink r:id="rId1466" w:history="1">
        <w:r>
          <w:rPr>
            <w:rStyle w:val="a3"/>
          </w:rPr>
          <w:t>Законом</w:t>
        </w:r>
      </w:hyperlink>
      <w:r>
        <w:rPr>
          <w:rStyle w:val="s0"/>
        </w:rPr>
        <w:t xml:space="preserve"> Республики Казахстан «Об ипотеке недвижимого имущества» - на сумму непогашенного после продажи заложенного имущества кредита (займа) и вознаграждения по нему.</w:t>
      </w:r>
    </w:p>
    <w:p w:rsidR="00000000" w:rsidRDefault="00A228E1">
      <w:pPr>
        <w:jc w:val="both"/>
      </w:pPr>
      <w:bookmarkStart w:id="142" w:name="SUB90020100"/>
      <w:bookmarkEnd w:id="142"/>
      <w:r>
        <w:rPr>
          <w:rStyle w:val="s3"/>
        </w:rPr>
        <w:t xml:space="preserve">Статья дополнена пунктом 2-1 в соответствии с </w:t>
      </w:r>
      <w:hyperlink r:id="rId1467" w:anchor="sub_id=90" w:history="1">
        <w:r>
          <w:rPr>
            <w:rStyle w:val="a3"/>
            <w:i/>
            <w:iCs/>
          </w:rPr>
          <w:t>Законом</w:t>
        </w:r>
      </w:hyperlink>
      <w:r>
        <w:rPr>
          <w:rStyle w:val="s3"/>
        </w:rPr>
        <w:t xml:space="preserve"> РК от 02.07.14 г. № 225-V (введен в действие с 1 января 2014 г. и действует до 1 января 2020 г.); внесены изменения в соответствии с </w:t>
      </w:r>
      <w:hyperlink r:id="rId1468" w:anchor="sub_id=490"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469" w:anchor="sub_id=90020100" w:history="1">
        <w:r>
          <w:rPr>
            <w:rStyle w:val="a3"/>
            <w:i/>
            <w:iCs/>
          </w:rPr>
          <w:t>см. стар. ред.</w:t>
        </w:r>
      </w:hyperlink>
      <w:r>
        <w:rPr>
          <w:rStyle w:val="s3"/>
        </w:rPr>
        <w:t>)</w:t>
      </w:r>
    </w:p>
    <w:p w:rsidR="00000000" w:rsidRDefault="00A228E1">
      <w:pPr>
        <w:autoSpaceDE w:val="0"/>
        <w:autoSpaceDN w:val="0"/>
        <w:ind w:firstLine="400"/>
        <w:jc w:val="both"/>
      </w:pPr>
      <w:r>
        <w:t xml:space="preserve">2-1. Банк, имеющий право на вычет </w:t>
      </w:r>
      <w:r>
        <w:t xml:space="preserve">суммы расходов по созданию провизии (резервов) в соответствии с </w:t>
      </w:r>
      <w:hyperlink w:anchor="sub1060000" w:history="1">
        <w:r>
          <w:rPr>
            <w:rStyle w:val="a3"/>
          </w:rPr>
          <w:t>пунктом 1 статьи 106</w:t>
        </w:r>
      </w:hyperlink>
      <w:r>
        <w:t xml:space="preserve"> настоящего Кодекса, не признает доходом от снижения размеров провизий (резервов) суммы провизий (резервов), ранее отнесенные на вычеты, в </w:t>
      </w:r>
      <w:r>
        <w:t>случае прощения долга по кредиту (займу) в порядке и на условиях, установленных настоящим пунктом.</w:t>
      </w:r>
    </w:p>
    <w:p w:rsidR="00000000" w:rsidRDefault="00A228E1">
      <w:pPr>
        <w:ind w:firstLine="426"/>
        <w:jc w:val="both"/>
      </w:pPr>
      <w:r>
        <w:t>Положения настоящего пункта распространяются на банк, в отношении которого по решению суда проведена реструктуризация, более 90 процентов голосующих акций ко</w:t>
      </w:r>
      <w:r>
        <w:t>торого на 31 декабря 2013 года принадлежат национальному управляющему холдингу, или юридическое лицо, ранее являвшееся таким банком.</w:t>
      </w:r>
    </w:p>
    <w:p w:rsidR="00000000" w:rsidRDefault="00A228E1">
      <w:pPr>
        <w:autoSpaceDE w:val="0"/>
        <w:autoSpaceDN w:val="0"/>
        <w:ind w:firstLine="400"/>
        <w:jc w:val="both"/>
      </w:pPr>
      <w:r>
        <w:t>Положения настоящего пункта применяются по долгу по кредиту (займу), против которого банком созданы провизии (резервы), ран</w:t>
      </w:r>
      <w:r>
        <w:t xml:space="preserve">ее отнесенные на вычеты в соответствии с </w:t>
      </w:r>
      <w:hyperlink w:anchor="sub1060000" w:history="1">
        <w:r>
          <w:rPr>
            <w:rStyle w:val="a3"/>
          </w:rPr>
          <w:t>пунктом 1 статьи 106</w:t>
        </w:r>
      </w:hyperlink>
      <w:r>
        <w:t xml:space="preserve"> настоящего Кодекса, который состоит из:</w:t>
      </w:r>
    </w:p>
    <w:p w:rsidR="00000000" w:rsidRDefault="00A228E1">
      <w:pPr>
        <w:autoSpaceDE w:val="0"/>
        <w:autoSpaceDN w:val="0"/>
        <w:ind w:firstLine="400"/>
        <w:jc w:val="both"/>
      </w:pPr>
      <w:r>
        <w:t>задолженности по основному долгу;</w:t>
      </w:r>
    </w:p>
    <w:p w:rsidR="00000000" w:rsidRDefault="00A228E1">
      <w:pPr>
        <w:autoSpaceDE w:val="0"/>
        <w:autoSpaceDN w:val="0"/>
        <w:ind w:firstLine="400"/>
        <w:jc w:val="both"/>
      </w:pPr>
      <w:r>
        <w:t>задолженности по вознаграждению, начисленному после 31 декабря 2012 года.</w:t>
      </w:r>
    </w:p>
    <w:p w:rsidR="00000000" w:rsidRDefault="00A228E1">
      <w:pPr>
        <w:autoSpaceDE w:val="0"/>
        <w:autoSpaceDN w:val="0"/>
        <w:ind w:firstLine="400"/>
        <w:jc w:val="both"/>
      </w:pPr>
      <w:r>
        <w:t>Настоящий пун</w:t>
      </w:r>
      <w:r>
        <w:t>кт применяется в случае прощения долга по кредиту (займу) при одновременном выполнении следующих условий:</w:t>
      </w:r>
    </w:p>
    <w:p w:rsidR="00000000" w:rsidRDefault="00A228E1">
      <w:pPr>
        <w:autoSpaceDE w:val="0"/>
        <w:autoSpaceDN w:val="0"/>
        <w:ind w:firstLine="400"/>
        <w:jc w:val="both"/>
      </w:pPr>
      <w:r>
        <w:t>1) кредит (займ) выдан до 1 октября 2009 года;</w:t>
      </w:r>
    </w:p>
    <w:p w:rsidR="00000000" w:rsidRDefault="00A228E1">
      <w:pPr>
        <w:jc w:val="both"/>
      </w:pPr>
      <w:r>
        <w:rPr>
          <w:rStyle w:val="s3"/>
        </w:rPr>
        <w:t xml:space="preserve">Подпункты 2 и 3 изложены в редакции </w:t>
      </w:r>
      <w:hyperlink r:id="rId1470" w:anchor="sub_id=490" w:history="1">
        <w:r>
          <w:rPr>
            <w:rStyle w:val="a3"/>
            <w:i/>
            <w:iCs/>
          </w:rPr>
          <w:t>Закона</w:t>
        </w:r>
      </w:hyperlink>
      <w:r>
        <w:rPr>
          <w:rStyle w:val="s3"/>
        </w:rPr>
        <w:t xml:space="preserve"> РК от 27.04.15 г. № 311-V (введено в действие с 1 января 2015 г. и действует до 1 января 2020 г.) (</w:t>
      </w:r>
      <w:hyperlink r:id="rId1471" w:anchor="sub_id=90020100" w:history="1">
        <w:r>
          <w:rPr>
            <w:rStyle w:val="a3"/>
            <w:i/>
            <w:iCs/>
          </w:rPr>
          <w:t>см. стар. ред.</w:t>
        </w:r>
      </w:hyperlink>
      <w:r>
        <w:rPr>
          <w:rStyle w:val="s3"/>
        </w:rPr>
        <w:t>)</w:t>
      </w:r>
    </w:p>
    <w:p w:rsidR="00000000" w:rsidRDefault="00A228E1">
      <w:pPr>
        <w:ind w:firstLine="426"/>
        <w:jc w:val="both"/>
      </w:pPr>
      <w:r>
        <w:t>2) должник по кредиту (займу) указ</w:t>
      </w:r>
      <w:r>
        <w:t>ан в перечне (перечнях) должников по кредитам (займам), долг по которым подлежит прощению, утвержденном (утвержденных) до 1 января 2015 года органом управления банка, предусмотренного в части второй настоящего пункта, и представленном (представленных) в уп</w:t>
      </w:r>
      <w:r>
        <w:t>олномоченный орган не позднее 1 февраля 2015 года;</w:t>
      </w:r>
    </w:p>
    <w:p w:rsidR="00000000" w:rsidRDefault="00A228E1">
      <w:pPr>
        <w:ind w:firstLine="426"/>
        <w:jc w:val="both"/>
      </w:pPr>
      <w:r>
        <w:t>3) прощение долга по кредиту (займу) производится в пределах суммы, указанной в перечне (перечнях) должников по кредитам (займам), долг по которым подлежит прощению, утвержденном (утвержденных) до 1 января</w:t>
      </w:r>
      <w:r>
        <w:t xml:space="preserve"> 2015 года органом управления банка, предусмотренного в части второй настоящего пункта, и представленном (представленных) в уполномоченный орган не позднее 1 февраля 2015 года;</w:t>
      </w:r>
    </w:p>
    <w:p w:rsidR="00000000" w:rsidRDefault="00A228E1">
      <w:pPr>
        <w:jc w:val="both"/>
      </w:pPr>
      <w:r>
        <w:rPr>
          <w:rStyle w:val="s3"/>
        </w:rPr>
        <w:t xml:space="preserve">В подпункт 4 внесены изменения в соответствии с </w:t>
      </w:r>
      <w:hyperlink r:id="rId1472" w:anchor="sub_id=490"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473" w:anchor="sub_id=90020100" w:history="1">
        <w:r>
          <w:rPr>
            <w:rStyle w:val="a3"/>
            <w:i/>
            <w:iCs/>
          </w:rPr>
          <w:t>см. стар. ред.</w:t>
        </w:r>
      </w:hyperlink>
      <w:r>
        <w:rPr>
          <w:rStyle w:val="s3"/>
        </w:rPr>
        <w:t>)</w:t>
      </w:r>
    </w:p>
    <w:p w:rsidR="00000000" w:rsidRDefault="00A228E1">
      <w:pPr>
        <w:autoSpaceDE w:val="0"/>
        <w:autoSpaceDN w:val="0"/>
        <w:ind w:firstLine="400"/>
        <w:jc w:val="both"/>
      </w:pPr>
      <w:r>
        <w:t xml:space="preserve">4) имеется один и (или) более документов по кредиту (займу): </w:t>
      </w:r>
    </w:p>
    <w:p w:rsidR="00000000" w:rsidRDefault="00A228E1">
      <w:pPr>
        <w:autoSpaceDE w:val="0"/>
        <w:autoSpaceDN w:val="0"/>
        <w:ind w:firstLine="400"/>
        <w:jc w:val="both"/>
      </w:pPr>
      <w:r>
        <w:t>выданному нерезиденту:</w:t>
      </w:r>
    </w:p>
    <w:p w:rsidR="00000000" w:rsidRDefault="00A228E1">
      <w:pPr>
        <w:autoSpaceDE w:val="0"/>
        <w:autoSpaceDN w:val="0"/>
        <w:ind w:firstLine="400"/>
        <w:jc w:val="both"/>
      </w:pPr>
      <w:r>
        <w:t>заявление в правоохранительный орган иностранного государства о возбуждении уголовного дела в отношении должника - физического лица и (или) должностного ли</w:t>
      </w:r>
      <w:r>
        <w:t>ца или лица, имевшего возможность иным образом прямо или косвенно определять решения, принятые должником - юридическим лицом;</w:t>
      </w:r>
    </w:p>
    <w:p w:rsidR="00000000" w:rsidRDefault="00A228E1">
      <w:pPr>
        <w:autoSpaceDE w:val="0"/>
        <w:autoSpaceDN w:val="0"/>
        <w:ind w:firstLine="400"/>
        <w:jc w:val="both"/>
      </w:pPr>
      <w:r>
        <w:t>иск в суд Республики Казахстан или иностранного государства о взыскании долга, об обращении взыскания на залог и (или) восстановлении утраченных прав на залог;</w:t>
      </w:r>
    </w:p>
    <w:p w:rsidR="00000000" w:rsidRDefault="00A228E1">
      <w:pPr>
        <w:autoSpaceDE w:val="0"/>
        <w:autoSpaceDN w:val="0"/>
        <w:ind w:firstLine="400"/>
        <w:jc w:val="both"/>
      </w:pPr>
      <w:r>
        <w:t>вступившее в законную силу постановление судебного исполнителя или иной документ иностранного го</w:t>
      </w:r>
      <w:r>
        <w:t>сударства о возврате исполнительного документа банку, в случае когда у должника и третьих лиц, несущих совместно с должником солидарную или субсидиарную ответственность перед указанным банком, отсутствуют имущество, в том числе деньги, ценные бумаги, или д</w:t>
      </w:r>
      <w:r>
        <w:t>оходы, на которые может быть обращено взыскание, и принятые меры по выявлению его имущества или доходов оказались безрезультатными;</w:t>
      </w:r>
    </w:p>
    <w:p w:rsidR="00000000" w:rsidRDefault="00A228E1">
      <w:pPr>
        <w:autoSpaceDE w:val="0"/>
        <w:autoSpaceDN w:val="0"/>
        <w:ind w:firstLine="400"/>
        <w:jc w:val="both"/>
      </w:pPr>
      <w:r>
        <w:t>вступившее в законную силу решение суда иностранного государства об отказе во взыскании долга, восстановлении утраченных пра</w:t>
      </w:r>
      <w:r>
        <w:t>в на залог, в обращении взыскания на имущество, в том числе деньги, ценные бумаги, или доходы должника;</w:t>
      </w:r>
    </w:p>
    <w:p w:rsidR="00000000" w:rsidRDefault="00A228E1">
      <w:pPr>
        <w:autoSpaceDE w:val="0"/>
        <w:autoSpaceDN w:val="0"/>
        <w:ind w:firstLine="400"/>
        <w:jc w:val="both"/>
      </w:pPr>
      <w:r>
        <w:t>вступившее в законную силу решение суда иностранного государства о признании должника банкротом и (или) определения о завершении конкурсного производств</w:t>
      </w:r>
      <w:r>
        <w:t>а;</w:t>
      </w:r>
    </w:p>
    <w:p w:rsidR="00000000" w:rsidRDefault="00A228E1">
      <w:pPr>
        <w:autoSpaceDE w:val="0"/>
        <w:autoSpaceDN w:val="0"/>
        <w:ind w:firstLine="400"/>
        <w:jc w:val="both"/>
      </w:pPr>
      <w:r>
        <w:t>документ компетентного органа иностранного государства об исключении должника или залогодателя из реестра юридических лиц в связи с ликвидацией;</w:t>
      </w:r>
    </w:p>
    <w:p w:rsidR="00000000" w:rsidRDefault="00A228E1">
      <w:pPr>
        <w:autoSpaceDE w:val="0"/>
        <w:autoSpaceDN w:val="0"/>
        <w:ind w:firstLine="400"/>
        <w:jc w:val="both"/>
      </w:pPr>
      <w:r>
        <w:t>выданному резиденту:</w:t>
      </w:r>
    </w:p>
    <w:p w:rsidR="00000000" w:rsidRDefault="00A228E1">
      <w:pPr>
        <w:autoSpaceDE w:val="0"/>
        <w:autoSpaceDN w:val="0"/>
        <w:ind w:firstLine="400"/>
        <w:jc w:val="both"/>
      </w:pPr>
      <w:r>
        <w:t>заявление в правоохранительный орган Республики Казахстан о возбуждении уголовного дела</w:t>
      </w:r>
      <w:r>
        <w:t xml:space="preserve">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должником - юридическим лицом;</w:t>
      </w:r>
    </w:p>
    <w:p w:rsidR="00000000" w:rsidRDefault="00A228E1">
      <w:pPr>
        <w:autoSpaceDE w:val="0"/>
        <w:autoSpaceDN w:val="0"/>
        <w:ind w:firstLine="400"/>
        <w:jc w:val="both"/>
      </w:pPr>
      <w:r>
        <w:t>документ, подтверждающий проведение мер правоохранительными органа</w:t>
      </w:r>
      <w:r>
        <w:t>ми Республики Казахстан по заявлению банка или возбуждение уголовного дела.</w:t>
      </w:r>
    </w:p>
    <w:p w:rsidR="00000000" w:rsidRDefault="00A228E1">
      <w:pPr>
        <w:autoSpaceDE w:val="0"/>
        <w:autoSpaceDN w:val="0"/>
        <w:ind w:firstLine="400"/>
        <w:jc w:val="both"/>
      </w:pPr>
      <w:r>
        <w:t>Наличие документов, предусмотренных в настоящем подпункте, не требуется по кредитам (займам), выданным нерезидентам:</w:t>
      </w:r>
    </w:p>
    <w:p w:rsidR="00000000" w:rsidRDefault="00A228E1">
      <w:pPr>
        <w:autoSpaceDE w:val="0"/>
        <w:autoSpaceDN w:val="0"/>
        <w:ind w:firstLine="400"/>
        <w:jc w:val="both"/>
      </w:pPr>
      <w:r>
        <w:t>при прощении суммы непогашенного долга по кредиту после продажи</w:t>
      </w:r>
      <w:r>
        <w:t xml:space="preserve"> заложенного имущества, которое полностью обеспечивало основной долг на дату заключения ипотечного договора, с торгов во внесудебном порядке по цене ниже суммы основного долга;</w:t>
      </w:r>
    </w:p>
    <w:p w:rsidR="00000000" w:rsidRDefault="00A228E1">
      <w:pPr>
        <w:ind w:firstLine="426"/>
        <w:jc w:val="both"/>
      </w:pPr>
      <w:r>
        <w:t>при уступке банком с дисконтом права требования по кредиту (займу) третьему лиц</w:t>
      </w:r>
      <w:r>
        <w:t>у, являющемуся на дату уступки права требования нерезидентом, в случае, если стоимость права требования по кредиту (займу), по которой произведена уступка, равна рыночной стоимости права требования банка, определенной в отчете об оценке, проведенной в соот</w:t>
      </w:r>
      <w:r>
        <w:t>ветствии с законодательством Республики Казахстан об оценочной деятельности или иностранного государства по договору между оценщиком и таким третьим лицом или банком либо лицом, представляющим интересы банка или назначенным судом иностранного государства д</w:t>
      </w:r>
      <w:r>
        <w:t>ля управления имуществом в интересах такого банка;</w:t>
      </w:r>
    </w:p>
    <w:p w:rsidR="00000000" w:rsidRDefault="00A228E1">
      <w:pPr>
        <w:autoSpaceDE w:val="0"/>
        <w:autoSpaceDN w:val="0"/>
        <w:ind w:firstLine="400"/>
        <w:jc w:val="both"/>
      </w:pPr>
      <w:r>
        <w:t>в случае документального подтверждения органом управления банка невозможности обращения в правоохранительный орган или в суд иностранного государства в связи с отсутствием:</w:t>
      </w:r>
    </w:p>
    <w:p w:rsidR="00000000" w:rsidRDefault="00A228E1">
      <w:pPr>
        <w:autoSpaceDE w:val="0"/>
        <w:autoSpaceDN w:val="0"/>
        <w:ind w:firstLine="400"/>
        <w:jc w:val="both"/>
      </w:pPr>
      <w:r>
        <w:t>соглашения о правовой помощи меж</w:t>
      </w:r>
      <w:r>
        <w:t>ду Республикой Казахстан и таким иностранным государством по уголовным и (или) гражданским делам;</w:t>
      </w:r>
    </w:p>
    <w:p w:rsidR="00000000" w:rsidRDefault="00A228E1">
      <w:pPr>
        <w:autoSpaceDE w:val="0"/>
        <w:autoSpaceDN w:val="0"/>
        <w:ind w:firstLine="400"/>
        <w:jc w:val="both"/>
      </w:pPr>
      <w:r>
        <w:t>оригинала договора, подтверждающего выдачу кредита (займа);</w:t>
      </w:r>
    </w:p>
    <w:p w:rsidR="00000000" w:rsidRDefault="00A228E1">
      <w:pPr>
        <w:autoSpaceDE w:val="0"/>
        <w:autoSpaceDN w:val="0"/>
        <w:ind w:firstLine="400"/>
        <w:jc w:val="both"/>
      </w:pPr>
      <w:r>
        <w:t>при прощении части долга должнику, являющемуся на дату прощения долга нерезидентом, которая опреде</w:t>
      </w:r>
      <w:r>
        <w:t>ляется как разница между суммой долга по кредиту (займу) и рыночной стоимостью права требования указанного в части второй настоящего пункта банка, определенной в отчете об оценке, проведенной в соответствии с законодательством Республики Казахстан об оцено</w:t>
      </w:r>
      <w:r>
        <w:t>чной деятельности или иностранного государства по договору между оценщиком и должником или таким банком, в случае если:</w:t>
      </w:r>
    </w:p>
    <w:p w:rsidR="00000000" w:rsidRDefault="00A228E1">
      <w:pPr>
        <w:autoSpaceDE w:val="0"/>
        <w:autoSpaceDN w:val="0"/>
        <w:ind w:firstLine="400"/>
        <w:jc w:val="both"/>
      </w:pPr>
      <w:r>
        <w:t>имеется подписанное с должником изменение к договору, по которому был выдан кредит (заем), предусматривающее прощение части долга при ус</w:t>
      </w:r>
      <w:r>
        <w:t>ловии погашения оставшейся части долга (далее - остаток долга);</w:t>
      </w:r>
    </w:p>
    <w:p w:rsidR="00000000" w:rsidRDefault="00A228E1">
      <w:pPr>
        <w:autoSpaceDE w:val="0"/>
        <w:autoSpaceDN w:val="0"/>
        <w:ind w:firstLine="400"/>
        <w:jc w:val="both"/>
      </w:pPr>
      <w:r>
        <w:t>банком, указанным в части второй настоящего пункта:</w:t>
      </w:r>
    </w:p>
    <w:p w:rsidR="00000000" w:rsidRDefault="00A228E1">
      <w:pPr>
        <w:autoSpaceDE w:val="0"/>
        <w:autoSpaceDN w:val="0"/>
        <w:ind w:firstLine="400"/>
        <w:jc w:val="both"/>
      </w:pPr>
      <w:r>
        <w:t xml:space="preserve">в соответствии с </w:t>
      </w:r>
      <w:hyperlink w:anchor="sub900000" w:history="1">
        <w:r>
          <w:rPr>
            <w:rStyle w:val="a3"/>
          </w:rPr>
          <w:t>пунктом 1 статьи 90</w:t>
        </w:r>
      </w:hyperlink>
      <w:r>
        <w:t xml:space="preserve"> настоящего Кодекса признан доход от снижения размеров созданных провизи</w:t>
      </w:r>
      <w:r>
        <w:t>й (резервов) в размере остатка долга;</w:t>
      </w:r>
    </w:p>
    <w:p w:rsidR="00000000" w:rsidRDefault="00A228E1">
      <w:pPr>
        <w:autoSpaceDE w:val="0"/>
        <w:autoSpaceDN w:val="0"/>
        <w:ind w:firstLine="400"/>
        <w:jc w:val="both"/>
      </w:pPr>
      <w:r>
        <w:t xml:space="preserve">не произведена корректировка дохода, предусмотренная </w:t>
      </w:r>
      <w:hyperlink w:anchor="sub1310000" w:history="1">
        <w:r>
          <w:rPr>
            <w:rStyle w:val="a3"/>
          </w:rPr>
          <w:t>статьями 131 и 132</w:t>
        </w:r>
      </w:hyperlink>
      <w:r>
        <w:t xml:space="preserve"> настоящего Кодекса;</w:t>
      </w:r>
    </w:p>
    <w:p w:rsidR="00000000" w:rsidRDefault="00A228E1">
      <w:pPr>
        <w:autoSpaceDE w:val="0"/>
        <w:autoSpaceDN w:val="0"/>
        <w:ind w:firstLine="400"/>
        <w:jc w:val="both"/>
      </w:pPr>
      <w:r>
        <w:t>сумма расходов по провизиям (резервам) против суммы остатка долга, созданным после прощения ч</w:t>
      </w:r>
      <w:r>
        <w:t>асти долга, не отнесена на вычеты;</w:t>
      </w:r>
    </w:p>
    <w:p w:rsidR="00000000" w:rsidRDefault="00A228E1">
      <w:pPr>
        <w:autoSpaceDE w:val="0"/>
        <w:autoSpaceDN w:val="0"/>
        <w:ind w:firstLine="400"/>
        <w:jc w:val="both"/>
      </w:pPr>
      <w:r>
        <w:t>5) по кредиту (займу) имеется информация в кредитном бюро о сумме долга по кредиту (займу), предоставленная банком в соответствии с законодательством Республики Казахстан о кредитных бюро и формировании кредитных историй;</w:t>
      </w:r>
    </w:p>
    <w:p w:rsidR="00000000" w:rsidRDefault="00A228E1">
      <w:pPr>
        <w:autoSpaceDE w:val="0"/>
        <w:autoSpaceDN w:val="0"/>
        <w:ind w:firstLine="400"/>
        <w:jc w:val="both"/>
      </w:pPr>
      <w:r>
        <w:t xml:space="preserve">6) по кредиту (займу) имеется первичный бухгалтерский документ, на основании которого по такому кредиту (займу) созданы провизии (резервы), отнесенные на вычеты в соответствии с </w:t>
      </w:r>
      <w:hyperlink w:anchor="sub1060000" w:history="1">
        <w:r>
          <w:rPr>
            <w:rStyle w:val="a3"/>
          </w:rPr>
          <w:t>пунктом 1 статьи 106</w:t>
        </w:r>
      </w:hyperlink>
      <w:r>
        <w:t xml:space="preserve"> настоящего Кодекса;</w:t>
      </w:r>
    </w:p>
    <w:p w:rsidR="00000000" w:rsidRDefault="00A228E1">
      <w:pPr>
        <w:autoSpaceDE w:val="0"/>
        <w:autoSpaceDN w:val="0"/>
        <w:ind w:firstLine="400"/>
        <w:jc w:val="both"/>
      </w:pPr>
      <w:r>
        <w:t xml:space="preserve">7) </w:t>
      </w:r>
      <w:r>
        <w:t>по кредиту (займу) имеется информация в кредитном регистре, предоставленная банком в Национальный Банк Республики Казахстан в порядке, установленном законодательством Республики Казахстан.</w:t>
      </w:r>
    </w:p>
    <w:p w:rsidR="00000000" w:rsidRDefault="00A228E1">
      <w:pPr>
        <w:autoSpaceDE w:val="0"/>
        <w:autoSpaceDN w:val="0"/>
        <w:ind w:firstLine="400"/>
        <w:jc w:val="both"/>
      </w:pPr>
      <w:r>
        <w:t xml:space="preserve">При этом в перечне должников по кредитам (займам), долг по которым </w:t>
      </w:r>
      <w:r>
        <w:t xml:space="preserve">подлежит прощению, по каждому кредиту (займу) указываются: </w:t>
      </w:r>
    </w:p>
    <w:p w:rsidR="00000000" w:rsidRDefault="00A228E1">
      <w:pPr>
        <w:autoSpaceDE w:val="0"/>
        <w:autoSpaceDN w:val="0"/>
        <w:ind w:firstLine="400"/>
        <w:jc w:val="both"/>
      </w:pPr>
      <w:r>
        <w:t>1) номер кредитного досье;</w:t>
      </w:r>
    </w:p>
    <w:p w:rsidR="00000000" w:rsidRDefault="00A228E1">
      <w:pPr>
        <w:autoSpaceDE w:val="0"/>
        <w:autoSpaceDN w:val="0"/>
        <w:ind w:firstLine="400"/>
        <w:jc w:val="both"/>
      </w:pPr>
      <w:r>
        <w:t>2) дата выдачи кредита (займа);</w:t>
      </w:r>
    </w:p>
    <w:p w:rsidR="00000000" w:rsidRDefault="00A228E1">
      <w:pPr>
        <w:autoSpaceDE w:val="0"/>
        <w:autoSpaceDN w:val="0"/>
        <w:ind w:firstLine="400"/>
        <w:jc w:val="both"/>
      </w:pPr>
      <w:r>
        <w:t>3) фамилия, имя, отчество (при его наличии) и (или) наименование заемщика (созаемщика);</w:t>
      </w:r>
    </w:p>
    <w:p w:rsidR="00000000" w:rsidRDefault="00A228E1">
      <w:pPr>
        <w:autoSpaceDE w:val="0"/>
        <w:autoSpaceDN w:val="0"/>
        <w:ind w:firstLine="400"/>
        <w:jc w:val="both"/>
      </w:pPr>
      <w:r>
        <w:t>4) предельная сумма долга, подлежащая прощению, в разрезе вознаграждения, начисленного после 31 декабря 2012 года, и основного долга по кредиту (займу).</w:t>
      </w:r>
    </w:p>
    <w:p w:rsidR="00000000" w:rsidRDefault="00A228E1">
      <w:pPr>
        <w:autoSpaceDE w:val="0"/>
        <w:autoSpaceDN w:val="0"/>
        <w:ind w:firstLine="400"/>
        <w:jc w:val="both"/>
      </w:pPr>
      <w:r>
        <w:t>Положения настоящего пункта не распространяются на кредиты (займы), выданные работнику банка, супругу (</w:t>
      </w:r>
      <w:r>
        <w:t>супруге) и близким родственникам работника банка.</w:t>
      </w:r>
    </w:p>
    <w:p w:rsidR="00000000" w:rsidRDefault="00A228E1">
      <w:pPr>
        <w:jc w:val="both"/>
      </w:pPr>
      <w:r>
        <w:rPr>
          <w:rStyle w:val="s3"/>
        </w:rPr>
        <w:t xml:space="preserve">Статья дополнена пунктом 2-2 в соответствии с </w:t>
      </w:r>
      <w:hyperlink r:id="rId1474" w:anchor="sub_id=490" w:history="1">
        <w:r>
          <w:rPr>
            <w:rStyle w:val="a3"/>
            <w:i/>
            <w:iCs/>
          </w:rPr>
          <w:t>Законом</w:t>
        </w:r>
      </w:hyperlink>
      <w:r>
        <w:rPr>
          <w:rStyle w:val="s3"/>
        </w:rPr>
        <w:t xml:space="preserve"> РК от 27.04.15 г. № 311-V (введено в действие с 1 января 2015 г. и дейс</w:t>
      </w:r>
      <w:r>
        <w:rPr>
          <w:rStyle w:val="s3"/>
        </w:rPr>
        <w:t>твует до 1 января 2020 г.)</w:t>
      </w:r>
    </w:p>
    <w:p w:rsidR="00000000" w:rsidRDefault="00A228E1">
      <w:pPr>
        <w:ind w:firstLine="426"/>
        <w:jc w:val="both"/>
      </w:pPr>
      <w:r>
        <w:t xml:space="preserve">2-2. Положения, предусмотренные пунктами 1 и 2 настоящей статьи, распространяются на юридическое лицо, ранее являвшееся банком, в отношении которого по решению суда проведена реструктуризация, более 90 процентов голосующих акций </w:t>
      </w:r>
      <w:r>
        <w:t>которого на 31 декабря 2013 года принадлежат национальному управляющему холдингу.</w:t>
      </w:r>
    </w:p>
    <w:p w:rsidR="00000000" w:rsidRDefault="00A228E1">
      <w:pPr>
        <w:jc w:val="both"/>
      </w:pPr>
      <w:bookmarkStart w:id="143" w:name="SUB900300"/>
      <w:bookmarkEnd w:id="143"/>
      <w:r>
        <w:rPr>
          <w:rStyle w:val="s3"/>
        </w:rPr>
        <w:t xml:space="preserve">Действие пункта 3 статьи 90 было приостановлено до 1 января 2012 года в соответствии со </w:t>
      </w:r>
      <w:hyperlink r:id="rId1475" w:anchor="sub_id=230000" w:history="1">
        <w:r>
          <w:rPr>
            <w:rStyle w:val="a3"/>
            <w:i/>
            <w:iCs/>
          </w:rPr>
          <w:t>ст</w:t>
        </w:r>
        <w:r>
          <w:rPr>
            <w:rStyle w:val="a3"/>
            <w:i/>
            <w:iCs/>
          </w:rPr>
          <w:t>атьей 23</w:t>
        </w:r>
      </w:hyperlink>
      <w:r>
        <w:rPr>
          <w:rStyle w:val="s3"/>
        </w:rPr>
        <w:t xml:space="preserve"> Закона РК от 10.12.08 г. № 100-IV</w:t>
      </w:r>
    </w:p>
    <w:p w:rsidR="00000000" w:rsidRDefault="00A228E1">
      <w:pPr>
        <w:jc w:val="both"/>
      </w:pPr>
      <w:r>
        <w:rPr>
          <w:rStyle w:val="s3"/>
        </w:rPr>
        <w:t xml:space="preserve">Пункт 3 изложен в редакции </w:t>
      </w:r>
      <w:hyperlink r:id="rId1476" w:anchor="sub_id=90" w:history="1">
        <w:r>
          <w:rPr>
            <w:rStyle w:val="a3"/>
            <w:i/>
            <w:iCs/>
          </w:rPr>
          <w:t>Закона</w:t>
        </w:r>
      </w:hyperlink>
      <w:r>
        <w:rPr>
          <w:rStyle w:val="s3"/>
        </w:rPr>
        <w:t xml:space="preserve"> РК от 05.12.13 г. № 152-V (введено в действие с 1 января 2012 г.) (</w:t>
      </w:r>
      <w:hyperlink r:id="rId1477" w:anchor="sub_id=900300" w:history="1">
        <w:r>
          <w:rPr>
            <w:rStyle w:val="a3"/>
            <w:i/>
            <w:iCs/>
          </w:rPr>
          <w:t>см. стар. ред.</w:t>
        </w:r>
      </w:hyperlink>
      <w:r>
        <w:rPr>
          <w:rStyle w:val="s3"/>
        </w:rPr>
        <w:t xml:space="preserve">); изложен в редакции </w:t>
      </w:r>
      <w:hyperlink r:id="rId1478" w:anchor="sub_id=90" w:history="1">
        <w:r>
          <w:rPr>
            <w:rStyle w:val="a3"/>
            <w:i/>
            <w:iCs/>
          </w:rPr>
          <w:t>Закона</w:t>
        </w:r>
      </w:hyperlink>
      <w:r>
        <w:rPr>
          <w:rStyle w:val="s3"/>
        </w:rPr>
        <w:t xml:space="preserve"> РК от 07.03.14 г. № 177-V (введены в действие с 1 января 2012 года) (</w:t>
      </w:r>
      <w:hyperlink r:id="rId1479" w:anchor="sub_id=900300" w:history="1">
        <w:r>
          <w:rPr>
            <w:rStyle w:val="a3"/>
            <w:i/>
            <w:iCs/>
          </w:rPr>
          <w:t>см. стар. ред.</w:t>
        </w:r>
      </w:hyperlink>
      <w:r>
        <w:rPr>
          <w:rStyle w:val="s3"/>
        </w:rPr>
        <w:t>)</w:t>
      </w:r>
    </w:p>
    <w:p w:rsidR="00000000" w:rsidRDefault="00A228E1">
      <w:pPr>
        <w:ind w:firstLine="400"/>
        <w:jc w:val="both"/>
      </w:pPr>
      <w:r>
        <w:rPr>
          <w:rStyle w:val="s0"/>
        </w:rPr>
        <w:t>3. Доходом от снижения страховых резервов страховой, перестраховочной организации признается отрицательная разница между размером ранее отнесенных на вычеты страховых р</w:t>
      </w:r>
      <w:r>
        <w:rPr>
          <w:rStyle w:val="s0"/>
        </w:rPr>
        <w:t>езервов,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w:t>
      </w:r>
      <w:r>
        <w:rPr>
          <w:rStyle w:val="s0"/>
        </w:rPr>
        <w:t>тчетного налогового периода и размером таких резервов на конец предыдущего налогового периода.</w:t>
      </w:r>
    </w:p>
    <w:p w:rsidR="00000000" w:rsidRDefault="00A228E1">
      <w:pPr>
        <w:ind w:firstLine="400"/>
        <w:jc w:val="both"/>
      </w:pPr>
      <w:r>
        <w:t> </w:t>
      </w:r>
    </w:p>
    <w:p w:rsidR="00000000" w:rsidRDefault="00A228E1">
      <w:pPr>
        <w:jc w:val="both"/>
      </w:pPr>
      <w:bookmarkStart w:id="144" w:name="SUB910000"/>
      <w:bookmarkEnd w:id="144"/>
      <w:r>
        <w:rPr>
          <w:rStyle w:val="s3"/>
        </w:rPr>
        <w:t xml:space="preserve">В статью 91 внесены изменения в соответствии с </w:t>
      </w:r>
      <w:hyperlink r:id="rId1480" w:anchor="sub_id=91" w:history="1">
        <w:r>
          <w:rPr>
            <w:rStyle w:val="a3"/>
            <w:i/>
            <w:iCs/>
          </w:rPr>
          <w:t>Законом</w:t>
        </w:r>
      </w:hyperlink>
      <w:r>
        <w:rPr>
          <w:rStyle w:val="s3"/>
        </w:rPr>
        <w:t xml:space="preserve"> РК от 26.12.12 г. № 61-V</w:t>
      </w:r>
      <w:r>
        <w:rPr>
          <w:rStyle w:val="s3"/>
        </w:rPr>
        <w:t xml:space="preserve"> (введены в действие с 1 января 2013 г.) (</w:t>
      </w:r>
      <w:hyperlink r:id="rId1481" w:anchor="sub_id=910000" w:history="1">
        <w:r>
          <w:rPr>
            <w:rStyle w:val="a3"/>
            <w:i/>
            <w:iCs/>
          </w:rPr>
          <w:t>см. стар. ред.</w:t>
        </w:r>
      </w:hyperlink>
      <w:r>
        <w:rPr>
          <w:rStyle w:val="s3"/>
        </w:rPr>
        <w:t xml:space="preserve">); изложена в редакции </w:t>
      </w:r>
      <w:hyperlink r:id="rId1482" w:anchor="sub_id=91" w:history="1">
        <w:r>
          <w:rPr>
            <w:rStyle w:val="a3"/>
            <w:i/>
            <w:iCs/>
          </w:rPr>
          <w:t>Закона</w:t>
        </w:r>
      </w:hyperlink>
      <w:r>
        <w:rPr>
          <w:rStyle w:val="s3"/>
        </w:rPr>
        <w:t xml:space="preserve"> РК от </w:t>
      </w:r>
      <w:r>
        <w:rPr>
          <w:rStyle w:val="s3"/>
        </w:rPr>
        <w:t>16.05.14 г. № 203-V (введено в действие с 1 января 2014 г. и действует до 1 января 2018 г.) (</w:t>
      </w:r>
      <w:hyperlink r:id="rId1483" w:anchor="sub_id=910000" w:history="1">
        <w:r>
          <w:rPr>
            <w:rStyle w:val="a3"/>
            <w:i/>
            <w:iCs/>
          </w:rPr>
          <w:t>см. стар. ред.</w:t>
        </w:r>
      </w:hyperlink>
      <w:r>
        <w:rPr>
          <w:rStyle w:val="s3"/>
        </w:rPr>
        <w:t xml:space="preserve">); внесены изменения в соответствии с </w:t>
      </w:r>
      <w:hyperlink r:id="rId1484" w:anchor="sub_id=491"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485" w:anchor="sub_id=910000" w:history="1">
        <w:r>
          <w:rPr>
            <w:rStyle w:val="a3"/>
            <w:i/>
            <w:iCs/>
          </w:rPr>
          <w:t>см. стар. ред.</w:t>
        </w:r>
      </w:hyperlink>
      <w:r>
        <w:rPr>
          <w:rStyle w:val="s3"/>
        </w:rPr>
        <w:t>)</w:t>
      </w:r>
    </w:p>
    <w:p w:rsidR="00000000" w:rsidRDefault="00A228E1">
      <w:pPr>
        <w:ind w:left="1200" w:hanging="800"/>
        <w:jc w:val="both"/>
      </w:pPr>
      <w:r>
        <w:rPr>
          <w:rStyle w:val="s1"/>
        </w:rPr>
        <w:t>Статья 91. Доход от уступки права требования</w:t>
      </w:r>
    </w:p>
    <w:p w:rsidR="00000000" w:rsidRDefault="00A228E1">
      <w:pPr>
        <w:ind w:firstLine="400"/>
        <w:jc w:val="both"/>
      </w:pPr>
      <w:r>
        <w:rPr>
          <w:rStyle w:val="s0"/>
        </w:rPr>
        <w:t>Если иное не установлено настоящей статьей, доходом от уступки права требования является:</w:t>
      </w:r>
    </w:p>
    <w:p w:rsidR="00000000" w:rsidRDefault="00A228E1">
      <w:pPr>
        <w:ind w:firstLine="400"/>
        <w:jc w:val="both"/>
      </w:pPr>
      <w:r>
        <w:rPr>
          <w:rStyle w:val="s0"/>
        </w:rPr>
        <w:t xml:space="preserve">1) для налогоплательщика, приобретающего право требования, - положительная разница между </w:t>
      </w:r>
      <w:r>
        <w:rPr>
          <w:rStyle w:val="s0"/>
        </w:rPr>
        <w:t>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A228E1">
      <w:pPr>
        <w:ind w:firstLine="400"/>
        <w:jc w:val="both"/>
      </w:pPr>
      <w:r>
        <w:rPr>
          <w:rStyle w:val="s0"/>
        </w:rPr>
        <w:t>2) для налогоплательщика, уступившего право требования, - положите</w:t>
      </w:r>
      <w:r>
        <w:rPr>
          <w:rStyle w:val="s0"/>
        </w:rPr>
        <w:t>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A228E1">
      <w:pPr>
        <w:ind w:firstLine="400"/>
        <w:jc w:val="both"/>
      </w:pPr>
      <w:r>
        <w:rPr>
          <w:rStyle w:val="s0"/>
        </w:rPr>
        <w:t xml:space="preserve">Доход от уступки права требования </w:t>
      </w:r>
      <w:r>
        <w:rPr>
          <w:rStyle w:val="s0"/>
        </w:rPr>
        <w:t>признается в налоговом периоде, в котором произведена уступка права требования.</w:t>
      </w:r>
    </w:p>
    <w:p w:rsidR="00000000" w:rsidRDefault="00A228E1">
      <w:pPr>
        <w:ind w:firstLine="400"/>
        <w:jc w:val="both"/>
      </w:pPr>
      <w:r>
        <w:rPr>
          <w:rStyle w:val="s0"/>
        </w:rPr>
        <w:t>Для дочерней организации, приобретающей сомнительные и безнадежные активы родительского банка, доходом от уступки права требования по кредитам (займам), признанным сомнительным</w:t>
      </w:r>
      <w:r>
        <w:rPr>
          <w:rStyle w:val="s0"/>
        </w:rPr>
        <w:t>и и безнадежными активами, является положительная разница между суммой, фактически уплаченной должником, и стоимостью приобретения права требования.</w:t>
      </w:r>
    </w:p>
    <w:p w:rsidR="00000000" w:rsidRDefault="00A228E1">
      <w:pPr>
        <w:ind w:firstLine="426"/>
        <w:jc w:val="both"/>
      </w:pPr>
      <w:r>
        <w:t>Доходом от уступки права требования по кредитам (займам), признанным сомнительными и безнадежными активами,</w:t>
      </w:r>
      <w:r>
        <w:t xml:space="preserve"> является положительная разница между суммой, фактически уплаченной должником, и стоимостью приобретения права требования в случае, если одним из банков, являющихся стороной такой сделки по уступке прав требования по кредиту (займу), совершенной до 1 январ</w:t>
      </w:r>
      <w:r>
        <w:t xml:space="preserve">я 2016 года, является банк,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 и если стоимость права требования по кредиту </w:t>
      </w:r>
      <w:r>
        <w:t xml:space="preserve">(займу), по которой произведена уступка, не ниже рыночной стоимости права требования, определенной в отчете об оценке, проведенной в соответствии с </w:t>
      </w:r>
      <w:hyperlink r:id="rId1486" w:history="1">
        <w:r>
          <w:rPr>
            <w:rStyle w:val="a3"/>
          </w:rPr>
          <w:t>законодательством</w:t>
        </w:r>
      </w:hyperlink>
      <w:r>
        <w:t xml:space="preserve"> Республики Казахстан об оц</w:t>
      </w:r>
      <w:r>
        <w:t>еночной деятельности или иностранного государства.</w:t>
      </w:r>
    </w:p>
    <w:p w:rsidR="00000000" w:rsidRDefault="00A228E1">
      <w:pPr>
        <w:ind w:firstLine="400"/>
        <w:jc w:val="both"/>
      </w:pPr>
      <w:r>
        <w:t> </w:t>
      </w:r>
    </w:p>
    <w:p w:rsidR="00000000" w:rsidRDefault="00A228E1">
      <w:pPr>
        <w:jc w:val="both"/>
      </w:pPr>
      <w:bookmarkStart w:id="145" w:name="SUB920000"/>
      <w:bookmarkEnd w:id="145"/>
      <w:r>
        <w:rPr>
          <w:rStyle w:val="s3"/>
        </w:rPr>
        <w:t xml:space="preserve">В статью 92 внесены изменения в соответствии с </w:t>
      </w:r>
      <w:hyperlink r:id="rId1487" w:anchor="sub_id=39" w:history="1">
        <w:r>
          <w:rPr>
            <w:rStyle w:val="a3"/>
            <w:i/>
            <w:iCs/>
          </w:rPr>
          <w:t>Законом</w:t>
        </w:r>
      </w:hyperlink>
      <w:r>
        <w:rPr>
          <w:rStyle w:val="s3"/>
        </w:rPr>
        <w:t xml:space="preserve"> РК от 12.02.09 г. № 133-IV (введен в действие с 1 января 2009 г.) (</w:t>
      </w:r>
      <w:hyperlink r:id="rId1488" w:anchor="sub_id=920000" w:history="1">
        <w:r>
          <w:rPr>
            <w:rStyle w:val="a3"/>
            <w:i/>
            <w:iCs/>
          </w:rPr>
          <w:t>см. стар. ред.</w:t>
        </w:r>
      </w:hyperlink>
      <w:r>
        <w:rPr>
          <w:rStyle w:val="s3"/>
        </w:rPr>
        <w:t xml:space="preserve">); </w:t>
      </w:r>
      <w:hyperlink r:id="rId1489" w:anchor="sub_id=92" w:history="1">
        <w:r>
          <w:rPr>
            <w:rStyle w:val="a3"/>
            <w:i/>
            <w:iCs/>
          </w:rPr>
          <w:t>Законом</w:t>
        </w:r>
      </w:hyperlink>
      <w:r>
        <w:rPr>
          <w:rStyle w:val="s3"/>
        </w:rPr>
        <w:t xml:space="preserve"> РК от 26.12.12 г. № 61-V (введены в действие с 1 января 2013 г.) (</w:t>
      </w:r>
      <w:hyperlink r:id="rId1490" w:anchor="sub_id=920000" w:history="1">
        <w:r>
          <w:rPr>
            <w:rStyle w:val="a3"/>
            <w:i/>
            <w:iCs/>
          </w:rPr>
          <w:t>см. стар. ред.</w:t>
        </w:r>
      </w:hyperlink>
      <w:r>
        <w:rPr>
          <w:rStyle w:val="s3"/>
        </w:rPr>
        <w:t>)</w:t>
      </w:r>
    </w:p>
    <w:p w:rsidR="00000000" w:rsidRDefault="00A228E1">
      <w:pPr>
        <w:ind w:left="1200" w:hanging="800"/>
        <w:jc w:val="both"/>
      </w:pPr>
      <w:r>
        <w:rPr>
          <w:rStyle w:val="s1"/>
        </w:rPr>
        <w:t xml:space="preserve">Статья 92. Доход от выбытия фиксированных активов </w:t>
      </w:r>
    </w:p>
    <w:p w:rsidR="00000000" w:rsidRDefault="00A228E1">
      <w:pPr>
        <w:ind w:firstLine="400"/>
        <w:jc w:val="both"/>
      </w:pPr>
      <w:r>
        <w:rPr>
          <w:rStyle w:val="s0"/>
        </w:rPr>
        <w:t>Если стоимость выбывших фиксированных активов подгруппы (по I группе) или группы (по II, III и IV группам),</w:t>
      </w:r>
      <w:r>
        <w:rPr>
          <w:rStyle w:val="s0"/>
        </w:rPr>
        <w:t xml:space="preserve"> определенная в соответствии со </w:t>
      </w:r>
      <w:hyperlink w:anchor="sub1190000" w:history="1">
        <w:r>
          <w:rPr>
            <w:rStyle w:val="a3"/>
          </w:rPr>
          <w:t>статьей 119</w:t>
        </w:r>
      </w:hyperlink>
      <w:r>
        <w:rPr>
          <w:rStyle w:val="s0"/>
        </w:rPr>
        <w:t xml:space="preserve"> настоящего Кодекса, превышает стоимостный баланс подгруппы (по I группе) или группы (по II, III и IV группам) на начало налогового периода с учетом стоимости поступивших фиксирова</w:t>
      </w:r>
      <w:r>
        <w:rPr>
          <w:rStyle w:val="s0"/>
        </w:rPr>
        <w:t>нных активов в налоговом периоде</w:t>
      </w:r>
      <w:r>
        <w:rPr>
          <w:rStyle w:val="s0"/>
          <w:b/>
          <w:bCs/>
        </w:rPr>
        <w:t xml:space="preserve">, </w:t>
      </w:r>
      <w:r>
        <w:rPr>
          <w:rStyle w:val="s0"/>
        </w:rPr>
        <w:t xml:space="preserve">а также последующих расходов, произведенных в налоговом периоде и учитываемых в соответствии с </w:t>
      </w:r>
      <w:hyperlink w:anchor="sub1220300" w:history="1">
        <w:r>
          <w:rPr>
            <w:rStyle w:val="a3"/>
          </w:rPr>
          <w:t>пунктом 3 статьи 122</w:t>
        </w:r>
      </w:hyperlink>
      <w:r>
        <w:rPr>
          <w:rStyle w:val="s0"/>
        </w:rPr>
        <w:t xml:space="preserve"> настоящего Кодекса, величина превышения подлежит включению в совокупный г</w:t>
      </w:r>
      <w:r>
        <w:rPr>
          <w:rStyle w:val="s0"/>
        </w:rPr>
        <w:t>одовой доход. Стоимостный баланс данной подгруппы (по I группе) или группы (по II, III и IV группам) на конец налогового периода становится равным нулю.</w:t>
      </w:r>
    </w:p>
    <w:p w:rsidR="00000000" w:rsidRDefault="00A228E1">
      <w:pPr>
        <w:ind w:firstLine="400"/>
        <w:jc w:val="both"/>
      </w:pPr>
      <w:r>
        <w:rPr>
          <w:rStyle w:val="s0"/>
        </w:rPr>
        <w:t>Доход от выбытия фиксированных активов признается в налоговом периоде, в котором произошло выбытие таки</w:t>
      </w:r>
      <w:r>
        <w:rPr>
          <w:rStyle w:val="s0"/>
        </w:rPr>
        <w:t xml:space="preserve">х активов в соответствии со </w:t>
      </w:r>
      <w:hyperlink w:anchor="sub1190000" w:history="1">
        <w:r>
          <w:rPr>
            <w:rStyle w:val="a3"/>
          </w:rPr>
          <w:t>статьей 119</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146" w:name="SUB930000"/>
      <w:bookmarkEnd w:id="146"/>
      <w:r>
        <w:rPr>
          <w:rStyle w:val="s1"/>
        </w:rPr>
        <w:t>Статья 93.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p>
    <w:p w:rsidR="00000000" w:rsidRDefault="00A228E1">
      <w:pPr>
        <w:ind w:firstLine="400"/>
        <w:jc w:val="both"/>
      </w:pPr>
      <w:r>
        <w:rPr>
          <w:rStyle w:val="s0"/>
        </w:rPr>
        <w:t xml:space="preserve">Если размер доходов, корректирующих в соответствии со </w:t>
      </w:r>
      <w:hyperlink w:anchor="sub1110000" w:history="1">
        <w:r>
          <w:rPr>
            <w:rStyle w:val="a3"/>
          </w:rPr>
          <w:t>ст</w:t>
        </w:r>
        <w:r>
          <w:rPr>
            <w:rStyle w:val="a3"/>
          </w:rPr>
          <w:t>атьей 111</w:t>
        </w:r>
      </w:hyperlink>
      <w:r>
        <w:rPr>
          <w:rStyle w:val="s0"/>
        </w:rPr>
        <w:t xml:space="preserve"> настоящего Кодекса расходы, которые образуют отдельную группу, превышает размер последней на начало налогового периода с учетом произведенных расходов в налоговом периоде, величина превышения подлежит включению в совокупный годовой доход. Размер </w:t>
      </w:r>
      <w:r>
        <w:rPr>
          <w:rStyle w:val="s0"/>
        </w:rPr>
        <w:t>данной группы на конец налогового периода становится равным нулю.</w:t>
      </w:r>
    </w:p>
    <w:p w:rsidR="00000000" w:rsidRDefault="00A228E1">
      <w:pPr>
        <w:ind w:firstLine="400"/>
        <w:jc w:val="both"/>
      </w:pPr>
      <w:r>
        <w:t> </w:t>
      </w:r>
    </w:p>
    <w:p w:rsidR="00000000" w:rsidRDefault="00A228E1">
      <w:pPr>
        <w:jc w:val="both"/>
      </w:pPr>
      <w:bookmarkStart w:id="147" w:name="SUB940000"/>
      <w:bookmarkEnd w:id="147"/>
      <w:r>
        <w:rPr>
          <w:rStyle w:val="s3"/>
        </w:rPr>
        <w:t xml:space="preserve">Статья 94 изложена в редакции </w:t>
      </w:r>
      <w:hyperlink r:id="rId1491" w:anchor="sub_id=94" w:history="1">
        <w:r>
          <w:rPr>
            <w:rStyle w:val="a3"/>
            <w:i/>
            <w:iCs/>
          </w:rPr>
          <w:t>Закона</w:t>
        </w:r>
      </w:hyperlink>
      <w:r>
        <w:rPr>
          <w:rStyle w:val="s3"/>
        </w:rPr>
        <w:t xml:space="preserve"> РК от 26.12.12 г. № 61-V (введено в действие с 1 января 2009 г.) (</w:t>
      </w:r>
      <w:hyperlink r:id="rId1492" w:anchor="sub_id=940000" w:history="1">
        <w:r>
          <w:rPr>
            <w:rStyle w:val="a3"/>
            <w:i/>
            <w:iCs/>
          </w:rPr>
          <w:t>см. стар. ред.</w:t>
        </w:r>
      </w:hyperlink>
      <w:r>
        <w:rPr>
          <w:rStyle w:val="s3"/>
        </w:rPr>
        <w:t>)</w:t>
      </w:r>
    </w:p>
    <w:p w:rsidR="00000000" w:rsidRDefault="00A228E1">
      <w:pPr>
        <w:ind w:left="1200" w:hanging="800"/>
        <w:jc w:val="both"/>
      </w:pPr>
      <w:r>
        <w:rPr>
          <w:rStyle w:val="s1"/>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w:t>
      </w:r>
      <w:r>
        <w:rPr>
          <w:rStyle w:val="s1"/>
        </w:rPr>
        <w:t>твий разработки месторождений</w:t>
      </w:r>
    </w:p>
    <w:p w:rsidR="00000000" w:rsidRDefault="00A228E1">
      <w:pPr>
        <w:ind w:firstLine="400"/>
        <w:jc w:val="both"/>
      </w:pPr>
      <w:r>
        <w:rPr>
          <w:rStyle w:val="s0"/>
        </w:rPr>
        <w:t>Если фактические расходы недропользователя по ликвидации последствий разработки месторождений за весь период действия контракта на недропользование, произведенные за счет фонда ликвидации последствий месторождений, сформирован</w:t>
      </w:r>
      <w:r>
        <w:rPr>
          <w:rStyle w:val="s0"/>
        </w:rPr>
        <w:t>ного за весь период действия контракта на недропользование, ниже произведенных отчислений в указанный фонд, то разница подлежит включению в совокупный годовой доход того налогового периода, в котором прекращает действие контракт на недропользование.</w:t>
      </w:r>
    </w:p>
    <w:p w:rsidR="00000000" w:rsidRDefault="00A228E1">
      <w:pPr>
        <w:ind w:firstLine="400"/>
        <w:jc w:val="both"/>
      </w:pPr>
      <w:r>
        <w:rPr>
          <w:rStyle w:val="s0"/>
        </w:rPr>
        <w:t>При эт</w:t>
      </w:r>
      <w:r>
        <w:rPr>
          <w:rStyle w:val="s0"/>
        </w:rPr>
        <w:t xml:space="preserve">ом сумма такой разницы, подлежащей включению в совокупный годовой доход, уменьшается на сумму корректировки совокупного годового дохода, произведенной недропользователем в течение периода действия контракта на недропользование в соответствии со </w:t>
      </w:r>
      <w:hyperlink w:anchor="sub1070000" w:history="1">
        <w:r>
          <w:rPr>
            <w:rStyle w:val="a3"/>
          </w:rPr>
          <w:t>статьей 107</w:t>
        </w:r>
      </w:hyperlink>
      <w:r>
        <w:rPr>
          <w:rStyle w:val="s0"/>
        </w:rPr>
        <w:t xml:space="preserve"> настоящего Кодекса в связи с нецелевым использованием недропользователем средств ликвидационного фонда.</w:t>
      </w:r>
    </w:p>
    <w:p w:rsidR="00000000" w:rsidRDefault="00A228E1">
      <w:pPr>
        <w:ind w:firstLine="400"/>
        <w:jc w:val="both"/>
      </w:pPr>
      <w:r>
        <w:t> </w:t>
      </w:r>
    </w:p>
    <w:p w:rsidR="00000000" w:rsidRDefault="00A228E1">
      <w:pPr>
        <w:ind w:left="1200" w:hanging="800"/>
        <w:jc w:val="both"/>
      </w:pPr>
      <w:bookmarkStart w:id="148" w:name="SUB950000"/>
      <w:bookmarkEnd w:id="148"/>
      <w:r>
        <w:rPr>
          <w:rStyle w:val="s1"/>
        </w:rPr>
        <w:t>Статья 95. Полученные компенсации по ранее произведенным вычетам</w:t>
      </w:r>
    </w:p>
    <w:p w:rsidR="00000000" w:rsidRDefault="00A228E1">
      <w:pPr>
        <w:ind w:firstLine="400"/>
        <w:jc w:val="both"/>
      </w:pPr>
      <w:r>
        <w:rPr>
          <w:rStyle w:val="s0"/>
        </w:rPr>
        <w:t>1. К доходам, полученным в виде компенсации по ране</w:t>
      </w:r>
      <w:r>
        <w:rPr>
          <w:rStyle w:val="s0"/>
        </w:rPr>
        <w:t xml:space="preserve">е произведенным вычетам, относятся: </w:t>
      </w:r>
    </w:p>
    <w:p w:rsidR="00000000" w:rsidRDefault="00A228E1">
      <w:pPr>
        <w:ind w:firstLine="400"/>
        <w:jc w:val="both"/>
      </w:pPr>
      <w:r>
        <w:rPr>
          <w:rStyle w:val="s0"/>
        </w:rP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A228E1">
      <w:pPr>
        <w:ind w:firstLine="400"/>
        <w:jc w:val="both"/>
      </w:pPr>
      <w:r>
        <w:rPr>
          <w:rStyle w:val="s0"/>
        </w:rPr>
        <w:t xml:space="preserve">2) суммы, полученные из средств государственного бюджета на покрытие затрат (расходов); </w:t>
      </w:r>
      <w:hyperlink r:id="rId1493" w:history="1">
        <w:r>
          <w:rPr>
            <w:rStyle w:val="a3"/>
            <w:rFonts w:ascii="Wingdings" w:hAnsi="Wingdings"/>
            <w:i/>
            <w:iCs/>
          </w:rPr>
          <w:t>*</w:t>
        </w:r>
      </w:hyperlink>
    </w:p>
    <w:p w:rsidR="00000000" w:rsidRDefault="00A228E1">
      <w:pPr>
        <w:ind w:firstLine="400"/>
        <w:jc w:val="both"/>
      </w:pPr>
      <w:r>
        <w:rPr>
          <w:rStyle w:val="s0"/>
        </w:rPr>
        <w:t xml:space="preserve">3) суммы компенсации ущерба, выплаченные страховой организацией или лицом, нанесшим ущерб, за исключением страховых выплат, указанных в </w:t>
      </w:r>
      <w:hyperlink w:anchor="sub1190000" w:history="1">
        <w:r>
          <w:rPr>
            <w:rStyle w:val="a3"/>
          </w:rPr>
          <w:t>статье 119</w:t>
        </w:r>
      </w:hyperlink>
      <w:r>
        <w:rPr>
          <w:rStyle w:val="s0"/>
        </w:rPr>
        <w:t xml:space="preserve"> настоящего Коде</w:t>
      </w:r>
      <w:r>
        <w:rPr>
          <w:rStyle w:val="s0"/>
        </w:rPr>
        <w:t>кса;</w:t>
      </w:r>
    </w:p>
    <w:p w:rsidR="00000000" w:rsidRDefault="00A228E1">
      <w:pPr>
        <w:ind w:firstLine="400"/>
        <w:jc w:val="both"/>
      </w:pPr>
      <w:r>
        <w:rPr>
          <w:rStyle w:val="s0"/>
        </w:rPr>
        <w:t xml:space="preserve">4) другие компенсации, полученные по возмещению </w:t>
      </w:r>
      <w:r>
        <w:t xml:space="preserve">затрат, которые ранее были отнесены на вычеты. </w:t>
      </w:r>
    </w:p>
    <w:p w:rsidR="00000000" w:rsidRDefault="00A228E1">
      <w:pPr>
        <w:ind w:firstLine="400"/>
        <w:jc w:val="both"/>
      </w:pPr>
      <w:r>
        <w:t xml:space="preserve">Полученная компенсация является доходом того налогового периода, в котором она была получена. </w:t>
      </w:r>
    </w:p>
    <w:p w:rsidR="00000000" w:rsidRDefault="00A228E1">
      <w:pPr>
        <w:jc w:val="both"/>
      </w:pPr>
      <w:hyperlink r:id="rId1494" w:history="1">
        <w:r>
          <w:rPr>
            <w:rStyle w:val="a3"/>
            <w:rFonts w:ascii="Wingdings" w:hAnsi="Wingdings"/>
            <w:i/>
            <w:iCs/>
          </w:rPr>
          <w:t>*</w:t>
        </w:r>
      </w:hyperlink>
    </w:p>
    <w:p w:rsidR="00000000" w:rsidRDefault="00A228E1">
      <w:pPr>
        <w:jc w:val="both"/>
      </w:pPr>
      <w:r>
        <w:rPr>
          <w:rStyle w:val="s3"/>
        </w:rPr>
        <w:t xml:space="preserve">Статья дополнена пунктом 1-1 в соответствии с </w:t>
      </w:r>
      <w:hyperlink r:id="rId1495" w:anchor="sub_id=95"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1-1. В случае возмещения физическим лицом расходов</w:t>
      </w:r>
      <w:r>
        <w:rPr>
          <w:rStyle w:val="s0"/>
        </w:rPr>
        <w:t xml:space="preserve"> на обучение, по которым налогоплательщиком были применены положения </w:t>
      </w:r>
      <w:hyperlink w:anchor="sub1330000" w:history="1">
        <w:r>
          <w:rPr>
            <w:rStyle w:val="a3"/>
          </w:rPr>
          <w:t>подпункта 3) пункта 1 статьи 133</w:t>
        </w:r>
      </w:hyperlink>
      <w:r>
        <w:rPr>
          <w:rStyle w:val="s0"/>
        </w:rPr>
        <w:t xml:space="preserve"> настоящего Кодекса, сумма такого возмещения включается в совокупный годовой доход налогоплательщика в части суммы таких р</w:t>
      </w:r>
      <w:r>
        <w:rPr>
          <w:rStyle w:val="s0"/>
        </w:rPr>
        <w:t>асходов, отнесенной на уменьшение налогооблагаемого дохода предыдущих налоговых периодов, при условии, что такое возмещение произведено физическим лицом в течение периода времени, включающего налоговый период, в котором окончено обучение физического лица (</w:t>
      </w:r>
      <w:r>
        <w:rPr>
          <w:rStyle w:val="s0"/>
        </w:rPr>
        <w:t>расторгнут трудовой договор до истечения трех лет с даты его заключения), а также последующий налоговый период.</w:t>
      </w:r>
    </w:p>
    <w:p w:rsidR="00000000" w:rsidRDefault="00A228E1">
      <w:pPr>
        <w:jc w:val="both"/>
      </w:pPr>
      <w:r>
        <w:rPr>
          <w:rStyle w:val="s3"/>
        </w:rPr>
        <w:t xml:space="preserve">Пункт 2 изложен в редакции </w:t>
      </w:r>
      <w:hyperlink r:id="rId1496" w:anchor="sub_id=95" w:history="1">
        <w:r>
          <w:rPr>
            <w:rStyle w:val="a3"/>
            <w:i/>
            <w:iCs/>
          </w:rPr>
          <w:t>Закона</w:t>
        </w:r>
      </w:hyperlink>
      <w:r>
        <w:rPr>
          <w:rStyle w:val="s3"/>
        </w:rPr>
        <w:t xml:space="preserve"> </w:t>
      </w:r>
      <w:r>
        <w:rPr>
          <w:rStyle w:val="s3"/>
        </w:rPr>
        <w:t>РК от 05.12.13 г. № 152-V (введено в действие с 1 января 2012 г.) (</w:t>
      </w:r>
      <w:hyperlink r:id="rId1497" w:anchor="sub_id=950200" w:history="1">
        <w:r>
          <w:rPr>
            <w:rStyle w:val="a3"/>
            <w:i/>
            <w:iCs/>
          </w:rPr>
          <w:t>см. стар. ред.</w:t>
        </w:r>
      </w:hyperlink>
      <w:r>
        <w:rPr>
          <w:rStyle w:val="s3"/>
        </w:rPr>
        <w:t>)</w:t>
      </w:r>
    </w:p>
    <w:p w:rsidR="00000000" w:rsidRDefault="00A228E1">
      <w:pPr>
        <w:ind w:firstLine="400"/>
        <w:jc w:val="both"/>
      </w:pPr>
      <w:r>
        <w:rPr>
          <w:rStyle w:val="s0"/>
        </w:rPr>
        <w:t>2. Сумма страховых премий, подлежащих возврату или возвращенных страховой организацией ст</w:t>
      </w:r>
      <w:r>
        <w:rPr>
          <w:rStyle w:val="s0"/>
        </w:rPr>
        <w:t>рахователю в соответствии с гражданским законодательством Республики Казахстан по договорам ненакопительного страхования и ранее отнесенных на вычеты страхователем, относится к совокупному годовому доходу того налогового периода, в котором они подлежали во</w:t>
      </w:r>
      <w:r>
        <w:rPr>
          <w:rStyle w:val="s0"/>
        </w:rPr>
        <w:t>зврату или были возвращены страхователю.</w:t>
      </w:r>
    </w:p>
    <w:p w:rsidR="00000000" w:rsidRDefault="00A228E1">
      <w:pPr>
        <w:ind w:firstLine="400"/>
        <w:jc w:val="both"/>
      </w:pPr>
      <w:r>
        <w:t> </w:t>
      </w:r>
    </w:p>
    <w:p w:rsidR="00000000" w:rsidRDefault="00A228E1">
      <w:pPr>
        <w:jc w:val="both"/>
      </w:pPr>
      <w:bookmarkStart w:id="149" w:name="SUB960000"/>
      <w:bookmarkEnd w:id="149"/>
      <w:r>
        <w:rPr>
          <w:rStyle w:val="s3"/>
        </w:rPr>
        <w:t xml:space="preserve">В статью 96 внесены изменения в соответствии с </w:t>
      </w:r>
      <w:hyperlink r:id="rId1498" w:anchor="sub_id=96" w:history="1">
        <w:r>
          <w:rPr>
            <w:rStyle w:val="a3"/>
            <w:i/>
            <w:iCs/>
          </w:rPr>
          <w:t>Законом</w:t>
        </w:r>
      </w:hyperlink>
      <w:r>
        <w:rPr>
          <w:rStyle w:val="s3"/>
        </w:rPr>
        <w:t xml:space="preserve"> РК от 30.12.09 г. № 234-IV (введены в действие с 1 января 2009 г.) (</w:t>
      </w:r>
      <w:hyperlink r:id="rId1499" w:anchor="sub_id=960000" w:history="1">
        <w:r>
          <w:rPr>
            <w:rStyle w:val="a3"/>
            <w:i/>
            <w:iCs/>
          </w:rPr>
          <w:t>см. стар. ред.</w:t>
        </w:r>
      </w:hyperlink>
      <w:r>
        <w:rPr>
          <w:rStyle w:val="s3"/>
        </w:rPr>
        <w:t xml:space="preserve">); </w:t>
      </w:r>
      <w:hyperlink r:id="rId1500" w:anchor="sub_id=96" w:history="1">
        <w:r>
          <w:rPr>
            <w:rStyle w:val="a3"/>
            <w:i/>
            <w:iCs/>
          </w:rPr>
          <w:t>Законом</w:t>
        </w:r>
      </w:hyperlink>
      <w:r>
        <w:rPr>
          <w:rStyle w:val="s3"/>
        </w:rPr>
        <w:t xml:space="preserve"> РК от 26.12.12 г. № 61-V (введены в действие с 1 января 2013 г.) (</w:t>
      </w:r>
      <w:hyperlink r:id="rId1501" w:anchor="sub_id=960000" w:history="1">
        <w:r>
          <w:rPr>
            <w:rStyle w:val="a3"/>
            <w:i/>
            <w:iCs/>
          </w:rPr>
          <w:t>см. стар. ред.</w:t>
        </w:r>
      </w:hyperlink>
      <w:r>
        <w:rPr>
          <w:rStyle w:val="s3"/>
        </w:rPr>
        <w:t>)</w:t>
      </w:r>
    </w:p>
    <w:p w:rsidR="00000000" w:rsidRDefault="00A228E1">
      <w:pPr>
        <w:ind w:left="1200" w:hanging="800"/>
        <w:jc w:val="both"/>
      </w:pPr>
      <w:r>
        <w:rPr>
          <w:rStyle w:val="s1"/>
        </w:rPr>
        <w:t>Статья 96. Безвозмездно полученное имущество</w:t>
      </w:r>
    </w:p>
    <w:p w:rsidR="00000000" w:rsidRDefault="00A228E1">
      <w:pPr>
        <w:ind w:firstLine="400"/>
        <w:jc w:val="both"/>
      </w:pPr>
      <w:r>
        <w:rPr>
          <w:rStyle w:val="s0"/>
        </w:rPr>
        <w:t>Если иное не установлено настоящим Кодексом, стоимость любого имущества, в том числе работ и услуг, полученного налогоплат</w:t>
      </w:r>
      <w:r>
        <w:rPr>
          <w:rStyle w:val="s0"/>
        </w:rPr>
        <w:t>ельщиком безвозмездно, является его доходом.</w:t>
      </w:r>
    </w:p>
    <w:p w:rsidR="00000000" w:rsidRDefault="00A228E1">
      <w:pPr>
        <w:ind w:firstLine="400"/>
        <w:jc w:val="both"/>
      </w:pPr>
      <w:r>
        <w:rPr>
          <w:rStyle w:val="s0"/>
        </w:rPr>
        <w:t xml:space="preserve">Стоимость безвозмездно полученного имущества, в том числе работ и услуг, определяется по данным бухгалтерского учета в соответствии с международными стандартами финансовой отчетности и требованиями </w:t>
      </w:r>
      <w:hyperlink r:id="rId1502"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A228E1">
      <w:pPr>
        <w:ind w:firstLine="400"/>
        <w:jc w:val="both"/>
      </w:pPr>
      <w:r>
        <w:rPr>
          <w:rStyle w:val="s0"/>
        </w:rPr>
        <w:t>Доход в виде безвозмездно полученного имущества, в том числе работ и услуг, признается в налоговом периоде, в котором т</w:t>
      </w:r>
      <w:r>
        <w:rPr>
          <w:rStyle w:val="s0"/>
        </w:rPr>
        <w:t>акое имущество получено, работы выполнены, услуги оказаны.</w:t>
      </w:r>
    </w:p>
    <w:p w:rsidR="00000000" w:rsidRDefault="00A228E1">
      <w:pPr>
        <w:ind w:firstLine="400"/>
        <w:jc w:val="both"/>
      </w:pPr>
      <w:r>
        <w:rPr>
          <w:rStyle w:val="s0"/>
        </w:rPr>
        <w:t xml:space="preserve">Стоимость имущества, в том числе работ, услуг, полученного в соответствии с </w:t>
      </w:r>
      <w:hyperlink w:anchor="sub1001100" w:history="1">
        <w:r>
          <w:rPr>
            <w:rStyle w:val="a3"/>
          </w:rPr>
          <w:t>пунктом 11 статьи 100</w:t>
        </w:r>
      </w:hyperlink>
      <w:r>
        <w:rPr>
          <w:rStyle w:val="s0"/>
        </w:rPr>
        <w:t xml:space="preserve"> настоящего Кодекса, не признается безвозмездно полученным имуществ</w:t>
      </w:r>
      <w:r>
        <w:rPr>
          <w:rStyle w:val="s0"/>
        </w:rPr>
        <w:t>ом.</w:t>
      </w:r>
    </w:p>
    <w:p w:rsidR="00000000" w:rsidRDefault="00A228E1">
      <w:pPr>
        <w:jc w:val="both"/>
      </w:pPr>
      <w:hyperlink r:id="rId1503"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150" w:name="SUB970000"/>
      <w:bookmarkEnd w:id="150"/>
      <w:r>
        <w:rPr>
          <w:rStyle w:val="s1"/>
        </w:rPr>
        <w:t>Статья 97. Доход, полученный при эксплуатации объектов социальной сферы</w:t>
      </w:r>
    </w:p>
    <w:p w:rsidR="00000000" w:rsidRDefault="00A228E1">
      <w:pPr>
        <w:ind w:firstLine="400"/>
        <w:jc w:val="both"/>
      </w:pPr>
      <w:r>
        <w:rPr>
          <w:rStyle w:val="s0"/>
        </w:rPr>
        <w:t>1. К объектам социальной сферы относится имущество, принадлежащее налогоплательщику на праве собственности, используемое при осуществлении видов деятельности, предусмотренных настоящей статьей.</w:t>
      </w:r>
    </w:p>
    <w:p w:rsidR="00000000" w:rsidRDefault="00A228E1">
      <w:pPr>
        <w:ind w:firstLine="400"/>
        <w:jc w:val="both"/>
      </w:pPr>
      <w:bookmarkStart w:id="151" w:name="SUB970200"/>
      <w:bookmarkEnd w:id="151"/>
      <w:r>
        <w:rPr>
          <w:rStyle w:val="s0"/>
        </w:rPr>
        <w:t>2. В совокупный годовой доход налогоплательщика включается пре</w:t>
      </w:r>
      <w:r>
        <w:rPr>
          <w:rStyle w:val="s0"/>
        </w:rPr>
        <w:t>вышение подлежащих получению (полученных) доходов над фактически понесенными расходами при эксплуатации объектов социальной сферы, используемых при осуществлении следующих видов деятельности:</w:t>
      </w:r>
    </w:p>
    <w:p w:rsidR="00000000" w:rsidRDefault="00A228E1">
      <w:pPr>
        <w:ind w:firstLine="400"/>
        <w:jc w:val="both"/>
      </w:pPr>
      <w:r>
        <w:t xml:space="preserve">1) </w:t>
      </w:r>
      <w:r>
        <w:rPr>
          <w:rStyle w:val="s0"/>
        </w:rPr>
        <w:t>медицинская деятельность;</w:t>
      </w:r>
    </w:p>
    <w:p w:rsidR="00000000" w:rsidRDefault="00A228E1">
      <w:pPr>
        <w:ind w:firstLine="400"/>
        <w:jc w:val="both"/>
      </w:pPr>
      <w:r>
        <w:t xml:space="preserve">2) </w:t>
      </w:r>
      <w:r>
        <w:rPr>
          <w:rStyle w:val="s0"/>
        </w:rPr>
        <w:t>деятельность в сфере начального,</w:t>
      </w:r>
      <w:r>
        <w:rPr>
          <w:rStyle w:val="s0"/>
        </w:rPr>
        <w:t xml:space="preserve"> основного среднего, общего среднего, технического и профессионального, послесреднего, высшего и послевузовского образования; дополнительного образования;</w:t>
      </w:r>
    </w:p>
    <w:p w:rsidR="00000000" w:rsidRDefault="00A228E1">
      <w:pPr>
        <w:ind w:firstLine="400"/>
        <w:jc w:val="both"/>
      </w:pPr>
      <w:r>
        <w:t xml:space="preserve">3) </w:t>
      </w:r>
      <w:r>
        <w:rPr>
          <w:rStyle w:val="s0"/>
        </w:rPr>
        <w:t>деятельность в сфере науки, физической культуры и спорта, культуры, оказания услуг по сохранению и</w:t>
      </w:r>
      <w:r>
        <w:rPr>
          <w:rStyle w:val="s0"/>
        </w:rPr>
        <w:t>сторико-культурного наследия, архивных ценностей;</w:t>
      </w:r>
    </w:p>
    <w:p w:rsidR="00000000" w:rsidRDefault="00A228E1">
      <w:pPr>
        <w:jc w:val="both"/>
      </w:pPr>
      <w:r>
        <w:rPr>
          <w:rStyle w:val="s3"/>
        </w:rPr>
        <w:t xml:space="preserve">В подпункт 4 внесены изменения в соответствии с </w:t>
      </w:r>
      <w:hyperlink r:id="rId1504" w:anchor="sub_id=97" w:history="1">
        <w:r>
          <w:rPr>
            <w:rStyle w:val="a3"/>
            <w:i/>
            <w:iCs/>
          </w:rPr>
          <w:t>Законом</w:t>
        </w:r>
      </w:hyperlink>
      <w:r>
        <w:rPr>
          <w:rStyle w:val="s3"/>
        </w:rPr>
        <w:t xml:space="preserve"> РК от 30.12.09 г. № 234-IV (введены в действие с 1 января 2009 г.) (</w:t>
      </w:r>
      <w:hyperlink r:id="rId1505" w:anchor="sub_id=970200" w:history="1">
        <w:r>
          <w:rPr>
            <w:rStyle w:val="a3"/>
            <w:i/>
            <w:iCs/>
          </w:rPr>
          <w:t>см. стар. ред.</w:t>
        </w:r>
      </w:hyperlink>
      <w:r>
        <w:rPr>
          <w:rStyle w:val="s3"/>
        </w:rPr>
        <w:t>)</w:t>
      </w:r>
    </w:p>
    <w:p w:rsidR="00000000" w:rsidRDefault="00A228E1">
      <w:pPr>
        <w:ind w:firstLine="400"/>
        <w:jc w:val="both"/>
      </w:pPr>
      <w:r>
        <w:rPr>
          <w:rStyle w:val="s0"/>
        </w:rPr>
        <w:t>4) деятельность по организации отдыха работников, членов их семей, работников и членов семей взаимосвязанных сторон, а также эксплуатации объектов жилищного фонда.</w:t>
      </w:r>
    </w:p>
    <w:p w:rsidR="00000000" w:rsidRDefault="00A228E1">
      <w:pPr>
        <w:ind w:firstLine="400"/>
        <w:jc w:val="both"/>
      </w:pPr>
      <w:bookmarkStart w:id="152" w:name="SUB970300"/>
      <w:bookmarkEnd w:id="152"/>
      <w:r>
        <w:rPr>
          <w:rStyle w:val="s0"/>
        </w:rPr>
        <w:t>3. Доходы, полученные при эксплуатации объектов социальной сферы, используемых при осуществл</w:t>
      </w:r>
      <w:r>
        <w:rPr>
          <w:rStyle w:val="s0"/>
        </w:rPr>
        <w:t>ении деятельности по организации общественного питания работников, дошкольного воспитания и обучения, социальной защиты и социального обеспечения детей, престарелых и инвалидов, подлежат включению в совокупный годовой доход.</w:t>
      </w:r>
    </w:p>
    <w:p w:rsidR="00000000" w:rsidRDefault="00A228E1">
      <w:pPr>
        <w:ind w:firstLine="400"/>
        <w:jc w:val="both"/>
      </w:pPr>
      <w:r>
        <w:t> </w:t>
      </w:r>
    </w:p>
    <w:p w:rsidR="00000000" w:rsidRDefault="00A228E1">
      <w:pPr>
        <w:ind w:left="1200" w:hanging="800"/>
        <w:jc w:val="both"/>
      </w:pPr>
      <w:bookmarkStart w:id="153" w:name="SUB980000"/>
      <w:bookmarkEnd w:id="153"/>
      <w:r>
        <w:rPr>
          <w:rStyle w:val="s1"/>
        </w:rPr>
        <w:t xml:space="preserve">Статья 98. Доход (убыток) от </w:t>
      </w:r>
      <w:r>
        <w:rPr>
          <w:rStyle w:val="s1"/>
        </w:rPr>
        <w:t>продажи предприятия как имущественного комплекса</w:t>
      </w:r>
    </w:p>
    <w:p w:rsidR="00000000" w:rsidRDefault="00A228E1">
      <w:pPr>
        <w:ind w:firstLine="400"/>
        <w:jc w:val="both"/>
      </w:pPr>
      <w:r>
        <w:rPr>
          <w:rStyle w:val="s0"/>
        </w:rPr>
        <w:t xml:space="preserve">1. Доход от продажи </w:t>
      </w:r>
      <w:hyperlink r:id="rId1506" w:anchor="sub_id=1190000" w:history="1">
        <w:r>
          <w:rPr>
            <w:rStyle w:val="a3"/>
          </w:rPr>
          <w:t>предприятия как имущественного комплекса</w:t>
        </w:r>
      </w:hyperlink>
      <w:r>
        <w:rPr>
          <w:rStyle w:val="s0"/>
        </w:rPr>
        <w:t xml:space="preserve"> определяется как положительная разница между стоимостью реализ</w:t>
      </w:r>
      <w:r>
        <w:rPr>
          <w:rStyle w:val="s0"/>
        </w:rPr>
        <w:t xml:space="preserve">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 </w:t>
      </w:r>
    </w:p>
    <w:p w:rsidR="00000000" w:rsidRDefault="00A228E1">
      <w:pPr>
        <w:ind w:firstLine="400"/>
        <w:jc w:val="both"/>
      </w:pPr>
      <w:r>
        <w:rPr>
          <w:rStyle w:val="s0"/>
        </w:rPr>
        <w:t>2. Убыток от продажи пр</w:t>
      </w:r>
      <w:r>
        <w:rPr>
          <w:rStyle w:val="s0"/>
        </w:rPr>
        <w:t>едприятия как имущественного комплекса определяется как отрицательная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w:t>
      </w:r>
      <w:r>
        <w:rPr>
          <w:rStyle w:val="s0"/>
        </w:rPr>
        <w:t>ередаваемых обязательств, по данным бухгалтерского учета на дату реализации.</w:t>
      </w:r>
    </w:p>
    <w:p w:rsidR="00000000" w:rsidRDefault="00A228E1">
      <w:pPr>
        <w:ind w:firstLine="400"/>
        <w:jc w:val="both"/>
      </w:pPr>
      <w:r>
        <w:rPr>
          <w:rStyle w:val="s0"/>
        </w:rPr>
        <w:t xml:space="preserve">Перенос убытка от продажи предприятия как имущественного комплекса осуществляется в порядке, установленном </w:t>
      </w:r>
      <w:hyperlink w:anchor="sub1370000" w:history="1">
        <w:r>
          <w:rPr>
            <w:rStyle w:val="a3"/>
          </w:rPr>
          <w:t>статьей 137</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154" w:name="SUB990000"/>
      <w:bookmarkEnd w:id="154"/>
      <w:r>
        <w:rPr>
          <w:rStyle w:val="s1"/>
        </w:rPr>
        <w:t>Стать</w:t>
      </w:r>
      <w:r>
        <w:rPr>
          <w:rStyle w:val="s1"/>
        </w:rPr>
        <w:t>я 99. Корректировка совокупного годового дохода</w:t>
      </w:r>
    </w:p>
    <w:p w:rsidR="00000000" w:rsidRDefault="00A228E1">
      <w:pPr>
        <w:jc w:val="both"/>
      </w:pPr>
      <w:r>
        <w:rPr>
          <w:rStyle w:val="s3"/>
        </w:rPr>
        <w:t xml:space="preserve">Действие пункта 1 статьи 99 было приостановлено до 1 января 2011 года, в период приостановления данный пункт действовал в редакции </w:t>
      </w:r>
      <w:hyperlink r:id="rId1507" w:anchor="sub_id=3010000" w:history="1">
        <w:r>
          <w:rPr>
            <w:rStyle w:val="a3"/>
            <w:i/>
            <w:iCs/>
          </w:rPr>
          <w:t>статьи 3-1</w:t>
        </w:r>
      </w:hyperlink>
      <w:r>
        <w:rPr>
          <w:rStyle w:val="s3"/>
        </w:rPr>
        <w:t xml:space="preserve"> Закона РК от 10.12.08 г. № 100-IV</w:t>
      </w:r>
    </w:p>
    <w:p w:rsidR="00000000" w:rsidRDefault="00A228E1">
      <w:pPr>
        <w:ind w:firstLine="400"/>
        <w:jc w:val="both"/>
      </w:pPr>
      <w:r>
        <w:rPr>
          <w:rStyle w:val="s0"/>
        </w:rPr>
        <w:t>1. Из совокупного годового дохода налогоплательщиков подлежат исключению:</w:t>
      </w:r>
    </w:p>
    <w:p w:rsidR="00000000" w:rsidRDefault="00A228E1">
      <w:pPr>
        <w:jc w:val="both"/>
      </w:pPr>
      <w:r>
        <w:rPr>
          <w:rStyle w:val="s3"/>
        </w:rPr>
        <w:t xml:space="preserve">Подпункт 1 изложен в редакции </w:t>
      </w:r>
      <w:hyperlink r:id="rId1508" w:anchor="sub_id=304" w:history="1">
        <w:r>
          <w:rPr>
            <w:rStyle w:val="a3"/>
            <w:i/>
            <w:iCs/>
          </w:rPr>
          <w:t>Закона</w:t>
        </w:r>
      </w:hyperlink>
      <w:r>
        <w:rPr>
          <w:rStyle w:val="s3"/>
        </w:rPr>
        <w:t xml:space="preserve"> РК от 09.01</w:t>
      </w:r>
      <w:r>
        <w:rPr>
          <w:rStyle w:val="s3"/>
        </w:rPr>
        <w:t>.12 г. № 535-IV (введено в действие с 1 января 2013 г.) (</w:t>
      </w:r>
      <w:hyperlink r:id="rId1509" w:anchor="sub_id=990000" w:history="1">
        <w:r>
          <w:rPr>
            <w:rStyle w:val="a3"/>
            <w:i/>
            <w:iCs/>
          </w:rPr>
          <w:t>см. стар. ред.</w:t>
        </w:r>
      </w:hyperlink>
      <w:r>
        <w:rPr>
          <w:rStyle w:val="s3"/>
        </w:rPr>
        <w:t xml:space="preserve">); </w:t>
      </w:r>
      <w:hyperlink r:id="rId1510" w:anchor="sub_id=99" w:history="1">
        <w:r>
          <w:rPr>
            <w:rStyle w:val="a3"/>
            <w:i/>
            <w:iCs/>
          </w:rPr>
          <w:t>Закона</w:t>
        </w:r>
      </w:hyperlink>
      <w:r>
        <w:rPr>
          <w:rStyle w:val="s3"/>
        </w:rPr>
        <w:t xml:space="preserve"> РК от 28.11</w:t>
      </w:r>
      <w:r>
        <w:rPr>
          <w:rStyle w:val="s3"/>
        </w:rPr>
        <w:t xml:space="preserve">.14 г. № 257-V </w:t>
      </w:r>
      <w:hyperlink r:id="rId1511" w:history="1">
        <w:r>
          <w:rPr>
            <w:rStyle w:val="a3"/>
            <w:rFonts w:ascii="Wingdings" w:hAnsi="Wingdings"/>
            <w:i/>
            <w:iCs/>
          </w:rPr>
          <w:t>+</w:t>
        </w:r>
      </w:hyperlink>
      <w:r>
        <w:rPr>
          <w:rStyle w:val="s3"/>
        </w:rPr>
        <w:t xml:space="preserve"> (введено в действие с 1 января 2015 г.) (</w:t>
      </w:r>
      <w:hyperlink r:id="rId1512" w:anchor="sub_id=990000" w:history="1">
        <w:r>
          <w:rPr>
            <w:rStyle w:val="a3"/>
            <w:i/>
            <w:iCs/>
          </w:rPr>
          <w:t>см. стар. ред.</w:t>
        </w:r>
      </w:hyperlink>
      <w:r>
        <w:rPr>
          <w:rStyle w:val="s3"/>
        </w:rPr>
        <w:t>)</w:t>
      </w:r>
    </w:p>
    <w:p w:rsidR="00000000" w:rsidRDefault="00A228E1">
      <w:pPr>
        <w:ind w:firstLine="400"/>
        <w:jc w:val="both"/>
      </w:pPr>
      <w:r>
        <w:rPr>
          <w:rStyle w:val="s0"/>
        </w:rPr>
        <w:t>1) дивиденды, за исключением:</w:t>
      </w:r>
    </w:p>
    <w:p w:rsidR="00000000" w:rsidRDefault="00A228E1">
      <w:pPr>
        <w:ind w:firstLine="400"/>
        <w:jc w:val="both"/>
      </w:pPr>
      <w:r>
        <w:rPr>
          <w:rStyle w:val="s0"/>
        </w:rPr>
        <w:t>вып</w:t>
      </w:r>
      <w:r>
        <w:rPr>
          <w:rStyle w:val="s0"/>
        </w:rPr>
        <w:t>лачиваемых закрытыми паевыми инвестиционными фондами рискового инвестирования и акционерными инвестиционными фондами рискового инвестирования, если иное не установлено подпунктом 1-1) настоящего пункта;</w:t>
      </w:r>
    </w:p>
    <w:p w:rsidR="00000000" w:rsidRDefault="00A228E1">
      <w:pPr>
        <w:ind w:firstLine="400"/>
        <w:jc w:val="both"/>
      </w:pPr>
      <w:r>
        <w:rPr>
          <w:rStyle w:val="s0"/>
        </w:rPr>
        <w:t>выплачиваемых юридическим лицом, которое производит у</w:t>
      </w:r>
      <w:r>
        <w:rPr>
          <w:rStyle w:val="s0"/>
        </w:rPr>
        <w:t xml:space="preserve">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(за исключением организации, реализующей инвестиционный приоритетный проект, в рамках инвестиционног</w:t>
      </w:r>
      <w:r>
        <w:rPr>
          <w:rStyle w:val="s0"/>
        </w:rPr>
        <w:t>о контракта, заключенного в соответствии с законодательством Республики Казахстан об инвестициях), в случае начисления таких дивидендов за период, который входит в налоговый период, в котором произведено такое уменьшение;</w:t>
      </w:r>
    </w:p>
    <w:p w:rsidR="00000000" w:rsidRDefault="00A228E1">
      <w:pPr>
        <w:ind w:firstLine="400"/>
        <w:jc w:val="both"/>
      </w:pPr>
      <w:r>
        <w:rPr>
          <w:rStyle w:val="s0"/>
        </w:rPr>
        <w:t>1-1) дивиденды, выплачиваемые акционерными инвестиционными фондами рискового инвестирования при одновременном выполнении следующих условий:</w:t>
      </w:r>
    </w:p>
    <w:p w:rsidR="00000000" w:rsidRDefault="00A228E1">
      <w:pPr>
        <w:ind w:firstLine="400"/>
        <w:jc w:val="both"/>
      </w:pPr>
      <w:r>
        <w:rPr>
          <w:rStyle w:val="s0"/>
        </w:rPr>
        <w:t>на день начисления дивидендов налогоплательщик владеет акциями или долями участия такого акционерного инвестиционног</w:t>
      </w:r>
      <w:r>
        <w:rPr>
          <w:rStyle w:val="s0"/>
        </w:rPr>
        <w:t>о фонда рискового инвестирования более трех лет;</w:t>
      </w:r>
    </w:p>
    <w:p w:rsidR="00000000" w:rsidRDefault="00A228E1">
      <w:pPr>
        <w:ind w:firstLine="400"/>
        <w:jc w:val="both"/>
      </w:pPr>
      <w:r>
        <w:rPr>
          <w:rStyle w:val="s0"/>
        </w:rPr>
        <w:t>участие национального института развития в области технологического развития в уставном капитале такого акционерного инвестиционного фонда рискового инвестирования составляет более двадцати пяти процентов;</w:t>
      </w:r>
    </w:p>
    <w:p w:rsidR="00000000" w:rsidRDefault="00A228E1">
      <w:pPr>
        <w:ind w:firstLine="400"/>
        <w:jc w:val="both"/>
      </w:pPr>
      <w:r>
        <w:t>2) сумма обязательных календарных, дополнительных и чрезвычайных взносов банков, полученная организацией, осуществляющей обязательное гарантирование депозитов физических лиц;</w:t>
      </w:r>
    </w:p>
    <w:p w:rsidR="00000000" w:rsidRDefault="00A228E1">
      <w:pPr>
        <w:ind w:firstLine="400"/>
        <w:jc w:val="both"/>
      </w:pPr>
      <w:r>
        <w:t>3) сумма обязательных, дополнительных и чрезвычайных взносов страховых организаци</w:t>
      </w:r>
      <w:r>
        <w:t xml:space="preserve">й, полученная Фондом гарантирования страховых выплат; </w:t>
      </w:r>
    </w:p>
    <w:p w:rsidR="00000000" w:rsidRDefault="00A228E1">
      <w:pPr>
        <w:ind w:firstLine="400"/>
        <w:jc w:val="both"/>
      </w:pPr>
      <w:r>
        <w:t>4) сумма денег, полученная организацией, осуществляющей обязательное гарантирование депозитов физических лиц, и Фондом гарантирования страховых выплат, в порядке удовлетворения их требований по возмеще</w:t>
      </w:r>
      <w:r>
        <w:t>нным депозитам и осуществленным гарантийным и компенсационным выплатам;</w:t>
      </w:r>
    </w:p>
    <w:p w:rsidR="00000000" w:rsidRDefault="00A228E1">
      <w:pPr>
        <w:ind w:firstLine="400"/>
        <w:jc w:val="both"/>
      </w:pPr>
      <w:r>
        <w:rPr>
          <w:rStyle w:val="s0"/>
        </w:rPr>
        <w:t xml:space="preserve">5) </w:t>
      </w:r>
      <w:r>
        <w:t xml:space="preserve">инвестиционные доходы, полученные в соответствии с </w:t>
      </w:r>
      <w:hyperlink r:id="rId1513" w:history="1">
        <w:r>
          <w:rPr>
            <w:rStyle w:val="a3"/>
          </w:rPr>
          <w:t>законодательством Республики Казахстан о пенсионном обеспечении</w:t>
        </w:r>
      </w:hyperlink>
      <w:r>
        <w:rPr>
          <w:rStyle w:val="s0"/>
        </w:rPr>
        <w:t xml:space="preserve"> и</w:t>
      </w:r>
      <w:r>
        <w:rPr>
          <w:rStyle w:val="s0"/>
        </w:rPr>
        <w:t xml:space="preserve"> направленные на индивидуальные пенсионные счета; </w:t>
      </w:r>
    </w:p>
    <w:p w:rsidR="00000000" w:rsidRDefault="00A228E1">
      <w:pPr>
        <w:ind w:firstLine="400"/>
        <w:jc w:val="both"/>
      </w:pPr>
      <w:r>
        <w:rPr>
          <w:rStyle w:val="s0"/>
        </w:rPr>
        <w:t xml:space="preserve">6) инвестиционные доходы, полученные в соответствии с </w:t>
      </w:r>
      <w:hyperlink r:id="rId1514" w:history="1">
        <w:r>
          <w:rPr>
            <w:rStyle w:val="a3"/>
          </w:rPr>
          <w:t>законодательством Республики Казахстан об обязательном социальном страховании</w:t>
        </w:r>
      </w:hyperlink>
      <w:r>
        <w:rPr>
          <w:rStyle w:val="s0"/>
        </w:rPr>
        <w:t xml:space="preserve"> и направл</w:t>
      </w:r>
      <w:r>
        <w:rPr>
          <w:rStyle w:val="s0"/>
        </w:rPr>
        <w:t>енные на увеличение активов Государственного фонда социального страхования;</w:t>
      </w:r>
    </w:p>
    <w:p w:rsidR="00000000" w:rsidRDefault="00A228E1">
      <w:pPr>
        <w:jc w:val="both"/>
      </w:pPr>
      <w:r>
        <w:rPr>
          <w:rStyle w:val="s3"/>
        </w:rPr>
        <w:t xml:space="preserve">Подпункт 7 изложен в редакции </w:t>
      </w:r>
      <w:hyperlink r:id="rId1515" w:anchor="sub_id=304" w:history="1">
        <w:r>
          <w:rPr>
            <w:rStyle w:val="a3"/>
            <w:i/>
            <w:iCs/>
          </w:rPr>
          <w:t>Закона</w:t>
        </w:r>
      </w:hyperlink>
      <w:r>
        <w:rPr>
          <w:rStyle w:val="s3"/>
        </w:rPr>
        <w:t xml:space="preserve"> РК от 09.01.12 г. № 535-IV (введены в действие с 1 января 2012</w:t>
      </w:r>
      <w:r>
        <w:rPr>
          <w:rStyle w:val="s3"/>
        </w:rPr>
        <w:t xml:space="preserve"> г.) (</w:t>
      </w:r>
      <w:hyperlink r:id="rId1516" w:anchor="sub_id=990107" w:history="1">
        <w:r>
          <w:rPr>
            <w:rStyle w:val="a3"/>
            <w:i/>
            <w:iCs/>
          </w:rPr>
          <w:t>см. стар. ред.</w:t>
        </w:r>
      </w:hyperlink>
      <w:r>
        <w:rPr>
          <w:rStyle w:val="s3"/>
        </w:rPr>
        <w:t>)</w:t>
      </w:r>
    </w:p>
    <w:p w:rsidR="00000000" w:rsidRDefault="00A228E1">
      <w:pPr>
        <w:ind w:firstLine="400"/>
        <w:jc w:val="both"/>
      </w:pPr>
      <w:r>
        <w:rPr>
          <w:rStyle w:val="s0"/>
        </w:rPr>
        <w:t xml:space="preserve">7) инвестиционные доходы, полученные акционерными инвестиционными фондами от инвестиционной деятельности в соответствии с </w:t>
      </w:r>
      <w:hyperlink r:id="rId1517" w:history="1">
        <w:r>
          <w:rPr>
            <w:rStyle w:val="a3"/>
          </w:rPr>
          <w:t>законодательством</w:t>
        </w:r>
      </w:hyperlink>
      <w:r>
        <w:rPr>
          <w:rStyle w:val="s0"/>
        </w:rPr>
        <w:t xml:space="preserve"> Республики Казахстан об инвестиционных фондах, и учтенные кастодианом акционерного инвестиционного фонда;</w:t>
      </w:r>
    </w:p>
    <w:p w:rsidR="00000000" w:rsidRDefault="00A228E1">
      <w:pPr>
        <w:jc w:val="both"/>
      </w:pPr>
      <w:hyperlink r:id="rId1518" w:history="1">
        <w:r>
          <w:rPr>
            <w:rStyle w:val="a3"/>
            <w:rFonts w:ascii="Wingdings" w:hAnsi="Wingdings"/>
            <w:i/>
            <w:iCs/>
          </w:rPr>
          <w:t>*</w:t>
        </w:r>
      </w:hyperlink>
    </w:p>
    <w:p w:rsidR="00000000" w:rsidRDefault="00A228E1">
      <w:pPr>
        <w:jc w:val="both"/>
      </w:pPr>
      <w:r>
        <w:rPr>
          <w:rStyle w:val="s3"/>
        </w:rPr>
        <w:t>В подпункт 8 внесены изменени</w:t>
      </w:r>
      <w:r>
        <w:rPr>
          <w:rStyle w:val="s3"/>
        </w:rPr>
        <w:t xml:space="preserve">я в соответствии с </w:t>
      </w:r>
      <w:hyperlink r:id="rId1519" w:anchor="sub_id=300" w:history="1">
        <w:r>
          <w:rPr>
            <w:rStyle w:val="a3"/>
            <w:i/>
            <w:iCs/>
          </w:rPr>
          <w:t>Законом</w:t>
        </w:r>
      </w:hyperlink>
      <w:r>
        <w:rPr>
          <w:rStyle w:val="s3"/>
        </w:rPr>
        <w:t xml:space="preserve"> РК от 12.01.12 г. № 539-IV (</w:t>
      </w:r>
      <w:hyperlink r:id="rId1520" w:anchor="sub_id=990108" w:history="1">
        <w:r>
          <w:rPr>
            <w:rStyle w:val="a3"/>
            <w:i/>
            <w:iCs/>
          </w:rPr>
          <w:t>см. стар. ред.</w:t>
        </w:r>
      </w:hyperlink>
      <w:r>
        <w:rPr>
          <w:rStyle w:val="s3"/>
        </w:rPr>
        <w:t>)</w:t>
      </w:r>
    </w:p>
    <w:p w:rsidR="00000000" w:rsidRDefault="00A228E1">
      <w:pPr>
        <w:ind w:firstLine="400"/>
        <w:jc w:val="both"/>
      </w:pPr>
      <w:r>
        <w:rPr>
          <w:rStyle w:val="s0"/>
        </w:rPr>
        <w:t>8) доходы от уступки</w:t>
      </w:r>
      <w:r>
        <w:rPr>
          <w:rStyle w:val="s0"/>
        </w:rPr>
        <w:t xml:space="preserve"> прав требования долга, полученные специальной финансовой компанией по сделке секьюритизации в соответствии с </w:t>
      </w:r>
      <w:hyperlink r:id="rId1521" w:history="1">
        <w:r>
          <w:rPr>
            <w:rStyle w:val="a3"/>
          </w:rPr>
          <w:t>законодательством Республики Казахстан о проектном финансировании и секьюритизаци</w:t>
        </w:r>
        <w:r>
          <w:rPr>
            <w:rStyle w:val="a3"/>
          </w:rPr>
          <w:t>и</w:t>
        </w:r>
      </w:hyperlink>
      <w:r>
        <w:rPr>
          <w:rStyle w:val="s0"/>
        </w:rPr>
        <w:t>;</w:t>
      </w:r>
    </w:p>
    <w:p w:rsidR="00000000" w:rsidRDefault="00A228E1">
      <w:pPr>
        <w:ind w:firstLine="400"/>
        <w:jc w:val="both"/>
      </w:pPr>
      <w:r>
        <w:t>9) чистый доход от доверительного управления имуществом, полученный (подлежащий получению)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w:t>
      </w:r>
      <w:r>
        <w:t>ения;</w:t>
      </w:r>
    </w:p>
    <w:p w:rsidR="00000000" w:rsidRDefault="00A228E1">
      <w:pPr>
        <w:ind w:firstLine="400"/>
        <w:jc w:val="both"/>
      </w:pPr>
      <w:r>
        <w:t>10) сумма ежегодных обязательных взносов, полученных фондом гарантирования исполнения обязательств по хлопковым распискам от хлопкоперерабатывающих организаций;</w:t>
      </w:r>
    </w:p>
    <w:p w:rsidR="00000000" w:rsidRDefault="00A228E1">
      <w:pPr>
        <w:ind w:firstLine="400"/>
        <w:jc w:val="both"/>
      </w:pPr>
      <w:r>
        <w:t>11) сумма ежегодных обязательных взносов, полученных фондом гарантирования исполнения обя</w:t>
      </w:r>
      <w:r>
        <w:t>зательств по зерновым распискам от хлебоприемных предприятий;</w:t>
      </w:r>
    </w:p>
    <w:p w:rsidR="00000000" w:rsidRDefault="00A228E1">
      <w:pPr>
        <w:ind w:firstLine="400"/>
        <w:jc w:val="both"/>
      </w:pPr>
      <w:r>
        <w:t>12) сумма денег, полученных фондом гарантирования исполнения обязательств по хлопковым (зерновым) распискам в порядке удовлетворения требований по осуществленным гарантийным выплатам;</w:t>
      </w:r>
    </w:p>
    <w:p w:rsidR="00000000" w:rsidRDefault="00A228E1">
      <w:pPr>
        <w:jc w:val="both"/>
      </w:pPr>
      <w:r>
        <w:rPr>
          <w:rStyle w:val="s3"/>
        </w:rPr>
        <w:t>Пункт допо</w:t>
      </w:r>
      <w:r>
        <w:rPr>
          <w:rStyle w:val="s3"/>
        </w:rPr>
        <w:t xml:space="preserve">лнен подпунктом 13 в соответствии с </w:t>
      </w:r>
      <w:hyperlink r:id="rId1522" w:anchor="sub_id=40" w:history="1">
        <w:r>
          <w:rPr>
            <w:rStyle w:val="a3"/>
            <w:i/>
            <w:iCs/>
          </w:rPr>
          <w:t>Законом</w:t>
        </w:r>
      </w:hyperlink>
      <w:r>
        <w:rPr>
          <w:rStyle w:val="s3"/>
        </w:rPr>
        <w:t xml:space="preserve"> РК от 12.02.09 г. № 133-IV </w:t>
      </w:r>
    </w:p>
    <w:p w:rsidR="00000000" w:rsidRDefault="00A228E1">
      <w:pPr>
        <w:ind w:firstLine="400"/>
        <w:jc w:val="both"/>
      </w:pPr>
      <w:r>
        <w:rPr>
          <w:rStyle w:val="s0"/>
        </w:rPr>
        <w:t>13) доходы, полученные исламским банком в процессе управления деньгами, полученными в виде инвестиционны</w:t>
      </w:r>
      <w:r>
        <w:rPr>
          <w:rStyle w:val="s0"/>
        </w:rPr>
        <w:t>х депозитов, направленные на счета депозиторов данных инвестиционных депозитов и находящиеся на них. Такие доходы не включают вознаграждения исламского банка;</w:t>
      </w:r>
    </w:p>
    <w:p w:rsidR="00000000" w:rsidRDefault="00A228E1">
      <w:pPr>
        <w:jc w:val="both"/>
      </w:pPr>
      <w:r>
        <w:rPr>
          <w:rStyle w:val="s3"/>
        </w:rPr>
        <w:t xml:space="preserve">Пункт дополнен подпунктом 14 в соответствии с </w:t>
      </w:r>
      <w:hyperlink r:id="rId1523" w:anchor="sub_id=40" w:history="1">
        <w:r>
          <w:rPr>
            <w:rStyle w:val="a3"/>
            <w:i/>
            <w:iCs/>
          </w:rPr>
          <w:t>Законом</w:t>
        </w:r>
      </w:hyperlink>
      <w:r>
        <w:rPr>
          <w:rStyle w:val="s3"/>
        </w:rPr>
        <w:t xml:space="preserve"> РК от 12.02.09 г. № 133-IV </w:t>
      </w:r>
    </w:p>
    <w:p w:rsidR="00000000" w:rsidRDefault="00A228E1">
      <w:pPr>
        <w:ind w:firstLine="400"/>
        <w:jc w:val="both"/>
      </w:pPr>
      <w:r>
        <w:rPr>
          <w:rStyle w:val="s0"/>
        </w:rPr>
        <w:t xml:space="preserve">14) доходы от уступки права требования долга, полученные исламской специальной финансовой компанией, созданной в соответствии с </w:t>
      </w:r>
      <w:hyperlink r:id="rId1524" w:history="1">
        <w:r>
          <w:rPr>
            <w:rStyle w:val="a3"/>
          </w:rPr>
          <w:t>законодательством</w:t>
        </w:r>
      </w:hyperlink>
      <w:r>
        <w:rPr>
          <w:rStyle w:val="s0"/>
        </w:rPr>
        <w:t xml:space="preserve"> Республики Казахстан о рынке ценных бумаг;</w:t>
      </w:r>
    </w:p>
    <w:p w:rsidR="00000000" w:rsidRDefault="00A228E1">
      <w:pPr>
        <w:ind w:firstLine="400"/>
        <w:jc w:val="both"/>
      </w:pPr>
      <w:r>
        <w:rPr>
          <w:rStyle w:val="s0"/>
        </w:rPr>
        <w:t xml:space="preserve">14-1) исключен с 1 января 2014 г. в соответствии с </w:t>
      </w:r>
      <w:hyperlink r:id="rId1525" w:anchor="sub_id=99" w:history="1">
        <w:r>
          <w:rPr>
            <w:rStyle w:val="a3"/>
          </w:rPr>
          <w:t>Законом</w:t>
        </w:r>
      </w:hyperlink>
      <w:r>
        <w:rPr>
          <w:rStyle w:val="s0"/>
        </w:rPr>
        <w:t xml:space="preserve"> РК от 26.12.12 г. № 61-V </w:t>
      </w:r>
      <w:r>
        <w:rPr>
          <w:rStyle w:val="s3"/>
        </w:rPr>
        <w:t>(</w:t>
      </w:r>
      <w:hyperlink r:id="rId1526" w:anchor="sub_id=990000" w:history="1">
        <w:r>
          <w:rPr>
            <w:rStyle w:val="a3"/>
            <w:i/>
            <w:iCs/>
          </w:rPr>
          <w:t>см. стар. ред.</w:t>
        </w:r>
      </w:hyperlink>
      <w:r>
        <w:rPr>
          <w:rStyle w:val="s3"/>
        </w:rPr>
        <w:t>)</w:t>
      </w:r>
    </w:p>
    <w:p w:rsidR="00000000" w:rsidRDefault="00A228E1">
      <w:pPr>
        <w:ind w:firstLine="400"/>
        <w:jc w:val="both"/>
      </w:pPr>
      <w:r>
        <w:rPr>
          <w:rStyle w:val="s0"/>
        </w:rPr>
        <w:t xml:space="preserve">14-2) исключен с 1 января 2014 г. в соответствии с </w:t>
      </w:r>
      <w:hyperlink r:id="rId1527" w:anchor="sub_id=9016" w:history="1">
        <w:r>
          <w:rPr>
            <w:rStyle w:val="a3"/>
          </w:rPr>
          <w:t>Законом</w:t>
        </w:r>
      </w:hyperlink>
      <w:r>
        <w:rPr>
          <w:rStyle w:val="s0"/>
        </w:rPr>
        <w:t xml:space="preserve"> РК от 26.12.12 г. № 61-V </w:t>
      </w:r>
      <w:r>
        <w:rPr>
          <w:rStyle w:val="s3"/>
        </w:rPr>
        <w:t>(</w:t>
      </w:r>
      <w:hyperlink r:id="rId1528" w:anchor="sub_id=900200" w:history="1">
        <w:r>
          <w:rPr>
            <w:rStyle w:val="a3"/>
            <w:i/>
            <w:iCs/>
          </w:rPr>
          <w:t>см. стар. ред.</w:t>
        </w:r>
      </w:hyperlink>
      <w:r>
        <w:rPr>
          <w:rStyle w:val="s3"/>
        </w:rPr>
        <w:t>)</w:t>
      </w:r>
    </w:p>
    <w:p w:rsidR="00000000" w:rsidRDefault="00A228E1">
      <w:pPr>
        <w:jc w:val="both"/>
      </w:pPr>
      <w:r>
        <w:rPr>
          <w:rStyle w:val="s3"/>
        </w:rPr>
        <w:t xml:space="preserve">Пункт дополнен подпунктом 14-3 в соответствии с </w:t>
      </w:r>
      <w:hyperlink r:id="rId1529" w:anchor="sub_id=99" w:history="1">
        <w:r>
          <w:rPr>
            <w:rStyle w:val="a3"/>
            <w:i/>
            <w:iCs/>
          </w:rPr>
          <w:t>Законом</w:t>
        </w:r>
      </w:hyperlink>
      <w:r>
        <w:rPr>
          <w:rStyle w:val="s3"/>
        </w:rPr>
        <w:t xml:space="preserve"> РК от 16.05.14 г. № 203-V (введено в д</w:t>
      </w:r>
      <w:r>
        <w:rPr>
          <w:rStyle w:val="s3"/>
        </w:rPr>
        <w:t>ействие с 1 января 2014 г. и действует до 1 января 2016 г.)</w:t>
      </w:r>
    </w:p>
    <w:p w:rsidR="00000000" w:rsidRDefault="00A228E1">
      <w:pPr>
        <w:ind w:firstLine="400"/>
        <w:jc w:val="both"/>
      </w:pPr>
      <w:r>
        <w:rPr>
          <w:rStyle w:val="s0"/>
        </w:rPr>
        <w:t xml:space="preserve">14-3) доходы </w:t>
      </w:r>
      <w:hyperlink r:id="rId1530" w:history="1">
        <w:r>
          <w:rPr>
            <w:rStyle w:val="a3"/>
          </w:rPr>
          <w:t>юридического лица</w:t>
        </w:r>
      </w:hyperlink>
      <w:r>
        <w:rPr>
          <w:rStyle w:val="s0"/>
        </w:rPr>
        <w:t xml:space="preserve">, определенного Правительством Республики Казахстан, от уступки права требования, полученные в связи </w:t>
      </w:r>
      <w:r>
        <w:rPr>
          <w:rStyle w:val="s0"/>
        </w:rPr>
        <w:t>с выкупом у банка, являющегося национальным институтом развития, контрольный пакет акций которого принадлежит национальному управляющему холдингу, прав требований по кредитам (займам).</w:t>
      </w:r>
    </w:p>
    <w:p w:rsidR="00000000" w:rsidRDefault="00A228E1">
      <w:pPr>
        <w:ind w:firstLine="400"/>
        <w:jc w:val="both"/>
      </w:pPr>
      <w:r>
        <w:rPr>
          <w:rStyle w:val="s0"/>
        </w:rPr>
        <w:t>Настоящий подпункт применяется при наличии решения органа управления ба</w:t>
      </w:r>
      <w:r>
        <w:rPr>
          <w:rStyle w:val="s0"/>
        </w:rPr>
        <w:t>нка, являющегося национальным институтом развития, контрольный пакет акций которого принадлежит национальному управляющему холдингу, о проведении уступки прав требования по такому кредиту (займу);</w:t>
      </w:r>
    </w:p>
    <w:p w:rsidR="00000000" w:rsidRDefault="00A228E1">
      <w:pPr>
        <w:jc w:val="both"/>
      </w:pPr>
      <w:r>
        <w:rPr>
          <w:rStyle w:val="s3"/>
        </w:rPr>
        <w:t xml:space="preserve">Пункт дополнен подпунктом 15 в соответствии с </w:t>
      </w:r>
      <w:hyperlink r:id="rId1531" w:anchor="sub_id=99" w:history="1">
        <w:r>
          <w:rPr>
            <w:rStyle w:val="a3"/>
            <w:i/>
            <w:iCs/>
          </w:rPr>
          <w:t>Законом</w:t>
        </w:r>
      </w:hyperlink>
      <w:r>
        <w:rPr>
          <w:rStyle w:val="s3"/>
        </w:rPr>
        <w:t xml:space="preserve"> РК от 19.03.10 г. № 258-IV (введено в действие с 1 января 2011 г., действует до 1 января 2016 г.)</w:t>
      </w:r>
    </w:p>
    <w:p w:rsidR="00000000" w:rsidRDefault="00A228E1">
      <w:pPr>
        <w:ind w:firstLine="400"/>
        <w:jc w:val="both"/>
      </w:pPr>
      <w:r>
        <w:rPr>
          <w:rStyle w:val="s0"/>
        </w:rPr>
        <w:t>15) доход от реализации, полученный (подлежащий получению) за счет средств гранта в</w:t>
      </w:r>
      <w:r>
        <w:rPr>
          <w:rStyle w:val="s0"/>
        </w:rPr>
        <w:t xml:space="preserve">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 юридическим лицом-нерезидентом, осуществляющим деятельность в Респу</w:t>
      </w:r>
      <w:r>
        <w:rPr>
          <w:rStyle w:val="s0"/>
        </w:rPr>
        <w:t>блике Казахстан через постоянное учреждение;</w:t>
      </w:r>
    </w:p>
    <w:p w:rsidR="00000000" w:rsidRDefault="00A228E1">
      <w:pPr>
        <w:jc w:val="both"/>
      </w:pPr>
      <w:r>
        <w:rPr>
          <w:rStyle w:val="s3"/>
        </w:rPr>
        <w:t xml:space="preserve">Пункт дополнен подпунктом 16 в соответствии с </w:t>
      </w:r>
      <w:hyperlink r:id="rId1532" w:anchor="sub_id=99" w:history="1">
        <w:r>
          <w:rPr>
            <w:rStyle w:val="a3"/>
            <w:i/>
            <w:iCs/>
          </w:rPr>
          <w:t>Законом</w:t>
        </w:r>
      </w:hyperlink>
      <w:r>
        <w:rPr>
          <w:rStyle w:val="s3"/>
        </w:rPr>
        <w:t xml:space="preserve"> РК от 05.12.13 г. № 152-V (введено в действие с 1 января 2014 г.)</w:t>
      </w:r>
    </w:p>
    <w:p w:rsidR="00000000" w:rsidRDefault="00A228E1">
      <w:pPr>
        <w:ind w:firstLine="400"/>
        <w:jc w:val="both"/>
      </w:pPr>
      <w:r>
        <w:rPr>
          <w:rStyle w:val="s0"/>
        </w:rPr>
        <w:t>16) инвести</w:t>
      </w:r>
      <w:r>
        <w:rPr>
          <w:rStyle w:val="s0"/>
        </w:rPr>
        <w:t>ционные доходы организации, осуществляющей обязательное гарантирование депозитов физических лиц, полученные от инвестирования активов специального резерва и направленные на его увеличение.</w:t>
      </w:r>
    </w:p>
    <w:p w:rsidR="00000000" w:rsidRDefault="00A228E1">
      <w:pPr>
        <w:jc w:val="both"/>
      </w:pPr>
      <w:r>
        <w:rPr>
          <w:rStyle w:val="s3"/>
        </w:rPr>
        <w:t>На период с 1 января 2012 года до 1 января 2018 года пункт 1 статьи</w:t>
      </w:r>
      <w:r>
        <w:rPr>
          <w:rStyle w:val="s3"/>
        </w:rPr>
        <w:t xml:space="preserve"> 99 дополнен частями второй, третьей и четвертой в соответствии со </w:t>
      </w:r>
      <w:hyperlink r:id="rId1533" w:anchor="sub_id=620000" w:history="1">
        <w:r>
          <w:rPr>
            <w:rStyle w:val="a3"/>
            <w:i/>
            <w:iCs/>
          </w:rPr>
          <w:t>статьей 62</w:t>
        </w:r>
      </w:hyperlink>
      <w:r>
        <w:rPr>
          <w:rStyle w:val="s3"/>
        </w:rPr>
        <w:t xml:space="preserve"> Закона РК от 10.12.08 г. № 100-IV</w:t>
      </w:r>
    </w:p>
    <w:p w:rsidR="00000000" w:rsidRDefault="00A228E1">
      <w:pPr>
        <w:ind w:firstLine="400"/>
        <w:jc w:val="both"/>
      </w:pPr>
      <w:r>
        <w:rPr>
          <w:rStyle w:val="s0"/>
        </w:rPr>
        <w:t xml:space="preserve">Из совокупного годового дохода дочерней организации банка, приобретающей сомнительные и безнадежные активы родительского банка, исключаются доходы от осуществления видов деятельности, предусмотренных </w:t>
      </w:r>
      <w:hyperlink r:id="rId1534" w:anchor="sub_id=80900" w:history="1">
        <w:r>
          <w:rPr>
            <w:rStyle w:val="a3"/>
          </w:rPr>
          <w:t>законодательством</w:t>
        </w:r>
      </w:hyperlink>
      <w:r>
        <w:rPr>
          <w:rStyle w:val="s0"/>
        </w:rPr>
        <w:t xml:space="preserve"> Республики Казахстан о банках и банковской деятельности, включенные в совокупный годовой доход такой организации и перечисленные банку, уступившему данной организации права требования по сомнительным и безнадежны</w:t>
      </w:r>
      <w:r>
        <w:rPr>
          <w:rStyle w:val="s0"/>
        </w:rPr>
        <w:t>м активам.</w:t>
      </w:r>
    </w:p>
    <w:p w:rsidR="00000000" w:rsidRDefault="00A228E1">
      <w:pPr>
        <w:ind w:firstLine="400"/>
        <w:jc w:val="both"/>
      </w:pPr>
      <w:r>
        <w:rPr>
          <w:rStyle w:val="s0"/>
        </w:rPr>
        <w:t xml:space="preserve">При этом отнесение подлежащих к получению доходов к доходам от осуществления видов деятельности, предусмотренных законодательством Республики Казахстан о банках и банковской деятельности, производится в </w:t>
      </w:r>
      <w:hyperlink r:id="rId1535" w:history="1">
        <w:r>
          <w:rPr>
            <w:rStyle w:val="a3"/>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A228E1">
      <w:pPr>
        <w:ind w:firstLine="400"/>
        <w:jc w:val="both"/>
      </w:pPr>
      <w:r>
        <w:rPr>
          <w:rStyle w:val="s0"/>
        </w:rPr>
        <w:t>Из совокупного годового дохода банка исключаются доходы от уступки права требования, полученные в связи с выкупом у организации</w:t>
      </w:r>
      <w:r>
        <w:rPr>
          <w:rStyle w:val="s0"/>
        </w:rPr>
        <w:t>,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ранее уступленных такой организации прав требований по кредитам (займам).</w:t>
      </w:r>
    </w:p>
    <w:p w:rsidR="00000000" w:rsidRDefault="00A228E1">
      <w:pPr>
        <w:ind w:firstLine="400"/>
        <w:jc w:val="both"/>
      </w:pPr>
      <w:r>
        <w:t xml:space="preserve">2. </w:t>
      </w:r>
      <w:r>
        <w:rPr>
          <w:rStyle w:val="s0"/>
        </w:rPr>
        <w:t xml:space="preserve">При переходе на иной метод оценки товарно-материальных запасов, чем тот, который применялся налогоплательщиком в предыдущем налоговом периоде, </w:t>
      </w:r>
      <w:r>
        <w:t>совокупный</w:t>
      </w:r>
      <w:r>
        <w:rPr>
          <w:rStyle w:val="s0"/>
        </w:rPr>
        <w:t xml:space="preserve"> годовой доход налогоплательщика подлежит увеличению на сумму положительной разницы и уменьшению на сум</w:t>
      </w:r>
      <w:r>
        <w:rPr>
          <w:rStyle w:val="s0"/>
        </w:rPr>
        <w:t xml:space="preserve">му отрицательной разницы, образовавшихся в результате применения нового метода оценки. </w:t>
      </w:r>
    </w:p>
    <w:p w:rsidR="00000000" w:rsidRDefault="00A228E1">
      <w:pPr>
        <w:ind w:firstLine="400"/>
        <w:jc w:val="both"/>
      </w:pPr>
      <w:r>
        <w:rPr>
          <w:rStyle w:val="s0"/>
        </w:rPr>
        <w:t xml:space="preserve">Переход на иной метод оценки товарно-материальных запасов производится налогоплательщиком с начала налогового периода. </w:t>
      </w:r>
    </w:p>
    <w:p w:rsidR="00000000" w:rsidRDefault="00A228E1">
      <w:pPr>
        <w:ind w:firstLine="400"/>
        <w:jc w:val="center"/>
      </w:pPr>
      <w:r>
        <w:t> </w:t>
      </w:r>
    </w:p>
    <w:p w:rsidR="00000000" w:rsidRDefault="00A228E1">
      <w:pPr>
        <w:ind w:firstLine="400"/>
        <w:jc w:val="center"/>
      </w:pPr>
      <w:r>
        <w:t> </w:t>
      </w:r>
    </w:p>
    <w:p w:rsidR="00000000" w:rsidRDefault="00A228E1">
      <w:pPr>
        <w:jc w:val="center"/>
      </w:pPr>
      <w:bookmarkStart w:id="155" w:name="SUB1000000"/>
      <w:bookmarkEnd w:id="155"/>
      <w:r>
        <w:rPr>
          <w:rStyle w:val="s1"/>
        </w:rPr>
        <w:t>§ 2. Вычеты</w:t>
      </w:r>
    </w:p>
    <w:p w:rsidR="00000000" w:rsidRDefault="00A228E1">
      <w:pPr>
        <w:ind w:firstLine="400"/>
        <w:jc w:val="both"/>
      </w:pPr>
      <w:r>
        <w:t> </w:t>
      </w:r>
    </w:p>
    <w:p w:rsidR="00000000" w:rsidRDefault="00A228E1">
      <w:pPr>
        <w:ind w:left="1200" w:hanging="800"/>
        <w:jc w:val="both"/>
      </w:pPr>
      <w:r>
        <w:rPr>
          <w:rStyle w:val="s1"/>
        </w:rPr>
        <w:t xml:space="preserve">Статья 100. Вычеты </w:t>
      </w:r>
    </w:p>
    <w:p w:rsidR="00000000" w:rsidRDefault="00A228E1">
      <w:pPr>
        <w:ind w:firstLine="400"/>
        <w:jc w:val="both"/>
      </w:pPr>
      <w:r>
        <w:rPr>
          <w:rStyle w:val="s0"/>
        </w:rPr>
        <w:t>1. Расходы</w:t>
      </w:r>
      <w:r>
        <w:rPr>
          <w:rStyle w:val="s0"/>
        </w:rPr>
        <w:t xml:space="preserve"> налогоплательщика в связи с осуществлением деятельности, направленной на получение дохода, подлежат вычету при определении налогооблагаемого дохода, за исключением расходов, не подлежащих вычету в соответствии с настоящим Кодексом. </w:t>
      </w:r>
    </w:p>
    <w:p w:rsidR="00000000" w:rsidRDefault="00A228E1">
      <w:pPr>
        <w:jc w:val="both"/>
      </w:pPr>
      <w:hyperlink r:id="rId1536" w:history="1">
        <w:r>
          <w:rPr>
            <w:rStyle w:val="a3"/>
            <w:rFonts w:ascii="Wingdings" w:hAnsi="Wingdings"/>
            <w:i/>
            <w:iCs/>
          </w:rPr>
          <w:t>*</w:t>
        </w:r>
      </w:hyperlink>
    </w:p>
    <w:p w:rsidR="00000000" w:rsidRDefault="00A228E1">
      <w:pPr>
        <w:ind w:firstLine="400"/>
        <w:jc w:val="both"/>
      </w:pPr>
      <w:r>
        <w:rPr>
          <w:rStyle w:val="s0"/>
        </w:rPr>
        <w:t>2. В случаях, предусмотренных настоящим Кодексом, размер относимых на вычеты расходов не должен превышать установленные нормы.</w:t>
      </w:r>
    </w:p>
    <w:p w:rsidR="00000000" w:rsidRDefault="00A228E1">
      <w:pPr>
        <w:ind w:firstLine="400"/>
        <w:jc w:val="both"/>
      </w:pPr>
      <w:r>
        <w:rPr>
          <w:rStyle w:val="s0"/>
        </w:rPr>
        <w:t xml:space="preserve">3. Вычеты производятся налогоплательщиком при наличии документов, подтверждающих </w:t>
      </w:r>
      <w:r>
        <w:rPr>
          <w:rStyle w:val="s0"/>
        </w:rPr>
        <w:t>расходы, связанные с его деятельностью, направленной на получение дохода. Данные расходы подлежат вычету в том налоговом периоде, в котором они фактически были произведены, за исключением расходов будущих периодов, определяемых в соответствии с международн</w:t>
      </w:r>
      <w:r>
        <w:rPr>
          <w:rStyle w:val="s0"/>
        </w:rPr>
        <w:t xml:space="preserve">ыми стандартами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A228E1">
      <w:pPr>
        <w:ind w:firstLine="400"/>
        <w:jc w:val="both"/>
      </w:pPr>
      <w:r>
        <w:rPr>
          <w:rStyle w:val="s0"/>
        </w:rPr>
        <w:t xml:space="preserve">Расходы будущих периодов подлежат вычету в том налоговом периоде, к которому они относятся. </w:t>
      </w:r>
    </w:p>
    <w:p w:rsidR="00000000" w:rsidRDefault="00A228E1">
      <w:pPr>
        <w:jc w:val="both"/>
      </w:pPr>
      <w:hyperlink r:id="rId1537" w:history="1">
        <w:r>
          <w:rPr>
            <w:rStyle w:val="a3"/>
            <w:rFonts w:ascii="Wingdings" w:hAnsi="Wingdings"/>
            <w:i/>
            <w:iCs/>
          </w:rPr>
          <w:t>*</w:t>
        </w:r>
      </w:hyperlink>
    </w:p>
    <w:p w:rsidR="00000000" w:rsidRDefault="00A228E1">
      <w:pPr>
        <w:ind w:firstLine="400"/>
        <w:jc w:val="both"/>
      </w:pPr>
      <w:r>
        <w:rPr>
          <w:rStyle w:val="s0"/>
        </w:rPr>
        <w:t>4. Потери, понесенные субъектами естественных монополий, подлежат вычету в пределах норм, установленных законодательством Республики Казахстан.</w:t>
      </w:r>
    </w:p>
    <w:p w:rsidR="00000000" w:rsidRDefault="00A228E1">
      <w:pPr>
        <w:ind w:firstLine="400"/>
        <w:jc w:val="both"/>
      </w:pPr>
      <w:r>
        <w:t>5. В случае если одни и те же виды расходов предусмотрены в нескол</w:t>
      </w:r>
      <w:r>
        <w:t xml:space="preserve">ьких статьях расходов, то при расчете налогооблагаемого дохода указанные расходы вычитаются только один раз. </w:t>
      </w:r>
    </w:p>
    <w:p w:rsidR="00000000" w:rsidRDefault="00A228E1">
      <w:pPr>
        <w:ind w:firstLine="400"/>
        <w:jc w:val="both"/>
      </w:pPr>
      <w:bookmarkStart w:id="156" w:name="SUB1000600"/>
      <w:bookmarkEnd w:id="156"/>
      <w:r>
        <w:t xml:space="preserve">6. Вычету подлежат присужденные или признанные штрафы, пени, неустойки, если иное не установлено </w:t>
      </w:r>
      <w:hyperlink w:anchor="sub1030000" w:history="1">
        <w:r>
          <w:rPr>
            <w:rStyle w:val="a3"/>
          </w:rPr>
          <w:t>статьями 103</w:t>
        </w:r>
      </w:hyperlink>
      <w:r>
        <w:t xml:space="preserve">, </w:t>
      </w:r>
      <w:hyperlink w:anchor="sub1150000" w:history="1">
        <w:r>
          <w:rPr>
            <w:rStyle w:val="a3"/>
          </w:rPr>
          <w:t>115</w:t>
        </w:r>
      </w:hyperlink>
      <w:r>
        <w:t xml:space="preserve"> настоящего Кодекса. </w:t>
      </w:r>
    </w:p>
    <w:p w:rsidR="00000000" w:rsidRDefault="00A228E1">
      <w:pPr>
        <w:jc w:val="both"/>
      </w:pPr>
      <w:hyperlink r:id="rId1538" w:history="1">
        <w:r>
          <w:rPr>
            <w:rStyle w:val="a3"/>
            <w:rFonts w:ascii="Wingdings" w:hAnsi="Wingdings"/>
            <w:i/>
            <w:iCs/>
          </w:rPr>
          <w:t>*</w:t>
        </w:r>
      </w:hyperlink>
    </w:p>
    <w:p w:rsidR="00000000" w:rsidRDefault="00A228E1">
      <w:pPr>
        <w:ind w:firstLine="400"/>
        <w:jc w:val="both"/>
      </w:pPr>
      <w:r>
        <w:t>7. Вознаграждения за кредиты (займы), полученные на строительство, начисленные в период строительства, включаются в стоимость объекта</w:t>
      </w:r>
      <w:r>
        <w:t xml:space="preserve"> строительства. </w:t>
      </w:r>
    </w:p>
    <w:p w:rsidR="00000000" w:rsidRDefault="00A228E1">
      <w:pPr>
        <w:ind w:firstLine="400"/>
        <w:jc w:val="both"/>
      </w:pPr>
      <w:r>
        <w:t>8. Отнесение на вычеты расходов по совместной деятельности или ее части в случае ведения налогового учета уполномоченным представителем участников договора о совместной деятельности осуществляется на основании сведений, представленных таки</w:t>
      </w:r>
      <w:r>
        <w:t>м представителем.</w:t>
      </w:r>
    </w:p>
    <w:p w:rsidR="00000000" w:rsidRDefault="00A228E1">
      <w:pPr>
        <w:ind w:firstLine="400"/>
        <w:jc w:val="both"/>
      </w:pPr>
      <w:r>
        <w:t xml:space="preserve">9. Затраты налогоплательщика на строительство, приобретение фиксированных активов и другие затраты капитального характера относятся на вычеты в соответствии со </w:t>
      </w:r>
      <w:hyperlink w:anchor="sub1160000" w:history="1">
        <w:r>
          <w:rPr>
            <w:rStyle w:val="a3"/>
          </w:rPr>
          <w:t>статьями 116 - 125</w:t>
        </w:r>
      </w:hyperlink>
      <w:r>
        <w:t xml:space="preserve"> настоящего Кодекса.</w:t>
      </w:r>
    </w:p>
    <w:p w:rsidR="00000000" w:rsidRDefault="00A228E1">
      <w:pPr>
        <w:ind w:firstLine="400"/>
        <w:jc w:val="both"/>
      </w:pPr>
      <w:r>
        <w:rPr>
          <w:rStyle w:val="s0"/>
        </w:rPr>
        <w:t>10. Ра</w:t>
      </w:r>
      <w:r>
        <w:rPr>
          <w:rStyle w:val="s0"/>
        </w:rPr>
        <w:t xml:space="preserve">сходы, понесенные при эксплуатации объектов социальной сферы, указанных в </w:t>
      </w:r>
      <w:hyperlink w:anchor="sub970300" w:history="1">
        <w:r>
          <w:rPr>
            <w:rStyle w:val="a3"/>
          </w:rPr>
          <w:t>пункте 3 статьи 97</w:t>
        </w:r>
      </w:hyperlink>
      <w:r>
        <w:rPr>
          <w:rStyle w:val="s0"/>
        </w:rPr>
        <w:t xml:space="preserve"> настоящего Кодекса, подлежат отнесению на вычеты.</w:t>
      </w:r>
    </w:p>
    <w:p w:rsidR="00000000" w:rsidRDefault="00A228E1">
      <w:pPr>
        <w:ind w:firstLine="400"/>
        <w:jc w:val="both"/>
      </w:pPr>
      <w:bookmarkStart w:id="157" w:name="SUB1001100"/>
      <w:bookmarkEnd w:id="157"/>
      <w:r>
        <w:rPr>
          <w:rStyle w:val="s0"/>
        </w:rPr>
        <w:t>11. В случае если условиями сделки предусмотрено предоставление налогоплательщиком гарантии качества реализованных товаров, выполненных работ, оказанных услуг, то сумма фактических расходов налогоплательщика по устранению недостатков реализованных товаров,</w:t>
      </w:r>
      <w:r>
        <w:rPr>
          <w:rStyle w:val="s0"/>
        </w:rPr>
        <w:t xml:space="preserve"> выполненных работ, оказанных услуг, произведенных в течение установленного сделкой гарантийного срока, подлежит отнесению на вычеты в соответствии с настоящим Кодексом.</w:t>
      </w:r>
    </w:p>
    <w:p w:rsidR="00000000" w:rsidRDefault="00A228E1">
      <w:pPr>
        <w:jc w:val="both"/>
      </w:pPr>
      <w:bookmarkStart w:id="158" w:name="SUB1001200"/>
      <w:bookmarkEnd w:id="158"/>
      <w:r>
        <w:rPr>
          <w:rStyle w:val="s3"/>
        </w:rPr>
        <w:t xml:space="preserve">Пункт 12 изложен в редакции </w:t>
      </w:r>
      <w:hyperlink r:id="rId1539" w:anchor="sub_id=336" w:history="1">
        <w:r>
          <w:rPr>
            <w:rStyle w:val="a3"/>
            <w:i/>
            <w:iCs/>
          </w:rPr>
          <w:t>Закона</w:t>
        </w:r>
      </w:hyperlink>
      <w:r>
        <w:rPr>
          <w:rStyle w:val="s3"/>
        </w:rPr>
        <w:t xml:space="preserve"> РК от 16.11.09 г. № 200-IV (введено в действие с 1 января 2009 г.) (</w:t>
      </w:r>
      <w:hyperlink r:id="rId1540" w:anchor="sub_id=1001200" w:history="1">
        <w:r>
          <w:rPr>
            <w:rStyle w:val="a3"/>
            <w:i/>
            <w:iCs/>
          </w:rPr>
          <w:t>см. стар. ред.</w:t>
        </w:r>
      </w:hyperlink>
      <w:r>
        <w:rPr>
          <w:rStyle w:val="s3"/>
        </w:rPr>
        <w:t xml:space="preserve">); внесены изменения в соответствии с </w:t>
      </w:r>
      <w:hyperlink r:id="rId1541" w:anchor="sub_id=6100" w:history="1">
        <w:r>
          <w:rPr>
            <w:rStyle w:val="a3"/>
            <w:i/>
            <w:iCs/>
          </w:rPr>
          <w:t>Законом</w:t>
        </w:r>
      </w:hyperlink>
      <w:r>
        <w:rPr>
          <w:rStyle w:val="s3"/>
        </w:rPr>
        <w:t xml:space="preserve"> РК от 30.06.10 г. № 297-IV (введены в действие с 1 января 2009 г.) (</w:t>
      </w:r>
      <w:hyperlink r:id="rId1542" w:anchor="sub_id=1001200" w:history="1">
        <w:r>
          <w:rPr>
            <w:rStyle w:val="a3"/>
            <w:i/>
            <w:iCs/>
          </w:rPr>
          <w:t>см. стар. ред</w:t>
        </w:r>
        <w:r>
          <w:rPr>
            <w:rStyle w:val="a3"/>
            <w:i/>
            <w:iCs/>
          </w:rPr>
          <w:t>.</w:t>
        </w:r>
      </w:hyperlink>
      <w:r>
        <w:rPr>
          <w:rStyle w:val="s3"/>
        </w:rPr>
        <w:t xml:space="preserve">); </w:t>
      </w:r>
      <w:hyperlink r:id="rId1543" w:anchor="sub_id=100" w:history="1">
        <w:r>
          <w:rPr>
            <w:rStyle w:val="a3"/>
            <w:i/>
            <w:iCs/>
          </w:rPr>
          <w:t>Законом</w:t>
        </w:r>
      </w:hyperlink>
      <w:r>
        <w:rPr>
          <w:rStyle w:val="s3"/>
        </w:rPr>
        <w:t xml:space="preserve"> РК от 21.07.11 г. № 467-IV </w:t>
      </w:r>
      <w:hyperlink r:id="rId1544" w:anchor="sub_id=1" w:history="1">
        <w:r>
          <w:rPr>
            <w:rStyle w:val="a3"/>
            <w:rFonts w:ascii="Wingdings" w:hAnsi="Wingdings"/>
            <w:i/>
            <w:iCs/>
          </w:rPr>
          <w:t>+</w:t>
        </w:r>
      </w:hyperlink>
      <w:r>
        <w:rPr>
          <w:rStyle w:val="s3"/>
        </w:rPr>
        <w:t xml:space="preserve"> (введены в действие с 1 января 2011 г.) (</w:t>
      </w:r>
      <w:hyperlink r:id="rId1545" w:anchor="sub_id=1001200" w:history="1">
        <w:r>
          <w:rPr>
            <w:rStyle w:val="a3"/>
            <w:i/>
            <w:iCs/>
          </w:rPr>
          <w:t>см. стар. ред.</w:t>
        </w:r>
      </w:hyperlink>
      <w:r>
        <w:rPr>
          <w:rStyle w:val="s3"/>
        </w:rPr>
        <w:t xml:space="preserve">) </w:t>
      </w:r>
    </w:p>
    <w:p w:rsidR="00000000" w:rsidRDefault="00A228E1">
      <w:pPr>
        <w:ind w:firstLine="400"/>
        <w:jc w:val="both"/>
      </w:pPr>
      <w:r>
        <w:rPr>
          <w:rStyle w:val="s0"/>
        </w:rPr>
        <w:t>12. Если иное не установлено настоящей статьей, налог на добавленную стоимость, не подлежащий отнесению в зачет по данным декларации по налогу на добавленную стоимость,</w:t>
      </w:r>
      <w:r>
        <w:rPr>
          <w:rStyle w:val="s0"/>
        </w:rPr>
        <w:t xml:space="preserve"> учитывается в стоимости приобретенных товаров, работ, услуг.</w:t>
      </w:r>
    </w:p>
    <w:p w:rsidR="00000000" w:rsidRDefault="00A228E1">
      <w:pPr>
        <w:ind w:firstLine="400"/>
        <w:jc w:val="both"/>
      </w:pPr>
      <w:r>
        <w:rPr>
          <w:rStyle w:val="s0"/>
        </w:rPr>
        <w:t>Плательщик налога на добавленную стоимость вправе отнести на вычеты налог на добавленную стоимость:</w:t>
      </w:r>
    </w:p>
    <w:p w:rsidR="00000000" w:rsidRDefault="00A228E1">
      <w:pPr>
        <w:ind w:firstLine="400"/>
        <w:jc w:val="both"/>
      </w:pPr>
      <w:r>
        <w:rPr>
          <w:rStyle w:val="s0"/>
        </w:rPr>
        <w:t xml:space="preserve">1) не подлежащий отнесению в зачет, при применении пропорционального метода отнесения в зачет </w:t>
      </w:r>
      <w:r>
        <w:rPr>
          <w:rStyle w:val="s0"/>
        </w:rPr>
        <w:t xml:space="preserve">в соответствии со </w:t>
      </w:r>
      <w:hyperlink w:anchor="sub2610000" w:history="1">
        <w:r>
          <w:rPr>
            <w:rStyle w:val="a3"/>
          </w:rPr>
          <w:t>статьями 261 и 262</w:t>
        </w:r>
      </w:hyperlink>
      <w:r>
        <w:rPr>
          <w:rStyle w:val="s0"/>
        </w:rPr>
        <w:t xml:space="preserve"> настоящего Кодекса;</w:t>
      </w:r>
    </w:p>
    <w:p w:rsidR="00000000" w:rsidRDefault="00A228E1">
      <w:pPr>
        <w:ind w:firstLine="400"/>
        <w:jc w:val="both"/>
      </w:pPr>
      <w:r>
        <w:rPr>
          <w:rStyle w:val="s0"/>
        </w:rPr>
        <w:t xml:space="preserve">2) подлежащий исключению из зачета, в случае, указанном в </w:t>
      </w:r>
      <w:hyperlink w:anchor="sub2580000" w:history="1">
        <w:r>
          <w:rPr>
            <w:rStyle w:val="a3"/>
          </w:rPr>
          <w:t>подпункте 1) пункта 1 статьи 258</w:t>
        </w:r>
      </w:hyperlink>
      <w:r>
        <w:rPr>
          <w:rStyle w:val="s0"/>
        </w:rPr>
        <w:t xml:space="preserve"> настоящего Кодекса, по фиксированным актив</w:t>
      </w:r>
      <w:r>
        <w:rPr>
          <w:rStyle w:val="s0"/>
        </w:rPr>
        <w:t>ам, товарно-материальным запасам, работам, услугам, использованным при осуществлении деятельности, направленной на получение дохода;</w:t>
      </w:r>
    </w:p>
    <w:p w:rsidR="00000000" w:rsidRDefault="00A228E1">
      <w:pPr>
        <w:ind w:firstLine="400"/>
        <w:jc w:val="both"/>
      </w:pPr>
      <w:r>
        <w:rPr>
          <w:rStyle w:val="s0"/>
        </w:rPr>
        <w:t xml:space="preserve">3) подлежащий исключению из зачета, в случае, указанном в </w:t>
      </w:r>
      <w:hyperlink w:anchor="sub2580107" w:history="1">
        <w:r>
          <w:rPr>
            <w:rStyle w:val="a3"/>
          </w:rPr>
          <w:t>подпункте 7) пункта 1 статьи 258</w:t>
        </w:r>
      </w:hyperlink>
      <w:r>
        <w:rPr>
          <w:rStyle w:val="s0"/>
        </w:rPr>
        <w:t xml:space="preserve"> настоящего Кодекса, за исключением передачи в уставный капитал активов, не подлежащих амортизации.</w:t>
      </w:r>
    </w:p>
    <w:p w:rsidR="00000000" w:rsidRDefault="00A228E1">
      <w:pPr>
        <w:ind w:firstLine="400"/>
        <w:jc w:val="both"/>
      </w:pPr>
      <w:r>
        <w:rPr>
          <w:rStyle w:val="s0"/>
        </w:rPr>
        <w:t>Вычет, предусмотренный подпунктом 1) части второй настоящего пункта, производится в налоговом периоде, в котором возникает налог на добавленную стоимость, н</w:t>
      </w:r>
      <w:r>
        <w:rPr>
          <w:rStyle w:val="s0"/>
        </w:rPr>
        <w:t xml:space="preserve">е подлежащий отнесению в зачет при применении пропорционального метода отнесения в зачет в соответствии со </w:t>
      </w:r>
      <w:hyperlink w:anchor="sub2610000" w:history="1">
        <w:r>
          <w:rPr>
            <w:rStyle w:val="a3"/>
          </w:rPr>
          <w:t>статьями 261 и 262</w:t>
        </w:r>
      </w:hyperlink>
      <w:r>
        <w:rPr>
          <w:rStyle w:val="s0"/>
        </w:rPr>
        <w:t xml:space="preserve"> настоящего Кодекса.</w:t>
      </w:r>
    </w:p>
    <w:p w:rsidR="00000000" w:rsidRDefault="00A228E1">
      <w:pPr>
        <w:ind w:firstLine="400"/>
        <w:jc w:val="both"/>
      </w:pPr>
      <w:r>
        <w:rPr>
          <w:rStyle w:val="s0"/>
        </w:rPr>
        <w:t>Вычеты, предусмотренные подпунктами 2) и 3) части второй настоящего пункта, п</w:t>
      </w:r>
      <w:r>
        <w:rPr>
          <w:rStyle w:val="s0"/>
        </w:rPr>
        <w:t>роизводятся в налоговом периоде, в котором налог на добавленную стоимость подлежит исключению из зачета.</w:t>
      </w:r>
    </w:p>
    <w:p w:rsidR="00000000" w:rsidRDefault="00A228E1">
      <w:pPr>
        <w:ind w:firstLine="400"/>
        <w:jc w:val="both"/>
      </w:pPr>
      <w:r>
        <w:rPr>
          <w:rStyle w:val="s0"/>
        </w:rPr>
        <w:t xml:space="preserve">Налог на добавленную стоимость, подлежащий исключению из зачета, в случаях, указанных в </w:t>
      </w:r>
      <w:hyperlink w:anchor="sub2580000" w:history="1">
        <w:r>
          <w:rPr>
            <w:rStyle w:val="a3"/>
          </w:rPr>
          <w:t>подпунктах 1) и 7) пункта 1 ст</w:t>
        </w:r>
        <w:r>
          <w:rPr>
            <w:rStyle w:val="a3"/>
          </w:rPr>
          <w:t>атьи 258</w:t>
        </w:r>
      </w:hyperlink>
      <w:r>
        <w:rPr>
          <w:rStyle w:val="s0"/>
        </w:rPr>
        <w:t xml:space="preserve"> настоящего Кодекса, по активам, не подлежащим амортизации, учитывается в соответствии с </w:t>
      </w:r>
      <w:hyperlink w:anchor="sub870400" w:history="1">
        <w:r>
          <w:rPr>
            <w:rStyle w:val="a3"/>
          </w:rPr>
          <w:t>пунктом 4 статьи 87</w:t>
        </w:r>
      </w:hyperlink>
      <w:r>
        <w:rPr>
          <w:rStyle w:val="s0"/>
        </w:rPr>
        <w:t xml:space="preserve"> настоящего Кодекса.</w:t>
      </w:r>
    </w:p>
    <w:p w:rsidR="00000000" w:rsidRDefault="00A228E1">
      <w:pPr>
        <w:ind w:firstLine="400"/>
        <w:jc w:val="both"/>
      </w:pPr>
      <w:r>
        <w:rPr>
          <w:rStyle w:val="s0"/>
        </w:rPr>
        <w:t xml:space="preserve">В случае, если плательщиком корпоративного подоходного налога является недропользователь, осуществляющий деятельность по соглашению (контракту) о разделе продукции в составе простого товарищества (консорциума) и исполнение налоговых обязательств по налогу </w:t>
      </w:r>
      <w:r>
        <w:rPr>
          <w:rStyle w:val="s0"/>
        </w:rPr>
        <w:t xml:space="preserve">на добавленную стоимость возложено на оператора согласно </w:t>
      </w:r>
      <w:hyperlink w:anchor="sub271010300" w:history="1">
        <w:r>
          <w:rPr>
            <w:rStyle w:val="a3"/>
          </w:rPr>
          <w:t>пункту 3 статьи 271-1</w:t>
        </w:r>
      </w:hyperlink>
      <w:r>
        <w:rPr>
          <w:rStyle w:val="s0"/>
        </w:rPr>
        <w:t xml:space="preserve"> настоящего Кодекса, то на вычеты относится налог на добавленную стоимость, предусмотренный частью второй настоящего пункта, в размере, приходя</w:t>
      </w:r>
      <w:r>
        <w:rPr>
          <w:rStyle w:val="s0"/>
        </w:rPr>
        <w:t>щемся на долю указанного недропользователя по данным декларации по налогу на добавленную стоимость оператора.</w:t>
      </w:r>
    </w:p>
    <w:p w:rsidR="00000000" w:rsidRDefault="00A228E1">
      <w:pPr>
        <w:jc w:val="both"/>
      </w:pPr>
      <w:bookmarkStart w:id="159" w:name="SUB1001300"/>
      <w:bookmarkEnd w:id="159"/>
      <w:r>
        <w:rPr>
          <w:rStyle w:val="s3"/>
        </w:rPr>
        <w:t xml:space="preserve">Пункт 13 изложен в редакции </w:t>
      </w:r>
      <w:hyperlink r:id="rId1546" w:anchor="sub_id=100" w:history="1">
        <w:r>
          <w:rPr>
            <w:rStyle w:val="a3"/>
            <w:i/>
            <w:iCs/>
          </w:rPr>
          <w:t>Закона</w:t>
        </w:r>
      </w:hyperlink>
      <w:r>
        <w:rPr>
          <w:rStyle w:val="s3"/>
        </w:rPr>
        <w:t xml:space="preserve"> РК от 05.12.13 г. № 152-V (вве</w:t>
      </w:r>
      <w:r>
        <w:rPr>
          <w:rStyle w:val="s3"/>
        </w:rPr>
        <w:t>дено в действие с 1 января 2014 г.) (</w:t>
      </w:r>
      <w:hyperlink r:id="rId1547" w:anchor="sub_id=1001300" w:history="1">
        <w:r>
          <w:rPr>
            <w:rStyle w:val="a3"/>
            <w:i/>
            <w:iCs/>
          </w:rPr>
          <w:t>см. стар. ред.</w:t>
        </w:r>
      </w:hyperlink>
      <w:r>
        <w:rPr>
          <w:rStyle w:val="s3"/>
        </w:rPr>
        <w:t>)</w:t>
      </w:r>
    </w:p>
    <w:p w:rsidR="00000000" w:rsidRDefault="00A228E1">
      <w:pPr>
        <w:ind w:firstLine="400"/>
        <w:jc w:val="both"/>
      </w:pPr>
      <w:r>
        <w:rPr>
          <w:rStyle w:val="s0"/>
        </w:rPr>
        <w:t xml:space="preserve">13. После выполнения требований, указанных в </w:t>
      </w:r>
      <w:hyperlink w:anchor="sub2300200" w:history="1">
        <w:r>
          <w:rPr>
            <w:rStyle w:val="a3"/>
          </w:rPr>
          <w:t>пункте 2 статьи 230</w:t>
        </w:r>
      </w:hyperlink>
      <w:r>
        <w:rPr>
          <w:rStyle w:val="s0"/>
        </w:rPr>
        <w:t xml:space="preserve"> настоящего Кодекса, </w:t>
      </w:r>
      <w:r>
        <w:rPr>
          <w:rStyle w:val="s0"/>
        </w:rPr>
        <w:t>и снятия с регистрационного учета по налогу на добавленную стоимость превышение суммы налога на добавленную стоимость, относимого в зачет, над суммой начисленного налога на добавленную стоимость, сложившееся на 1 января 2009 года, которое не зачтено в счет</w:t>
      </w:r>
      <w:r>
        <w:rPr>
          <w:rStyle w:val="s0"/>
        </w:rPr>
        <w:t xml:space="preserve"> предстоящих платежей по налогу на добавленную стоимость, не предъявлено к возврату по оборотам, облагаемым по нулевой ставке, подлежит отнесению на вычеты.</w:t>
      </w:r>
    </w:p>
    <w:p w:rsidR="00000000" w:rsidRDefault="00A228E1">
      <w:pPr>
        <w:jc w:val="both"/>
      </w:pPr>
      <w:hyperlink r:id="rId1548" w:history="1">
        <w:r>
          <w:rPr>
            <w:rStyle w:val="a3"/>
            <w:rFonts w:ascii="Wingdings" w:hAnsi="Wingdings"/>
            <w:i/>
            <w:iCs/>
          </w:rPr>
          <w:t>*</w:t>
        </w:r>
      </w:hyperlink>
    </w:p>
    <w:p w:rsidR="00000000" w:rsidRDefault="00A228E1">
      <w:pPr>
        <w:jc w:val="both"/>
      </w:pPr>
      <w:r>
        <w:rPr>
          <w:rStyle w:val="s3"/>
        </w:rPr>
        <w:t>В пункт 14 внесены изменения в с</w:t>
      </w:r>
      <w:r>
        <w:rPr>
          <w:rStyle w:val="s3"/>
        </w:rPr>
        <w:t xml:space="preserve">оответствии с </w:t>
      </w:r>
      <w:hyperlink r:id="rId1549" w:anchor="sub_id=33606" w:history="1">
        <w:r>
          <w:rPr>
            <w:rStyle w:val="a3"/>
            <w:i/>
            <w:iCs/>
          </w:rPr>
          <w:t>Законом</w:t>
        </w:r>
      </w:hyperlink>
      <w:r>
        <w:rPr>
          <w:rStyle w:val="s3"/>
        </w:rPr>
        <w:t xml:space="preserve"> РК от 16.11.09 г. № 200-IV (введены в действие с 1 января 2010 г.) (</w:t>
      </w:r>
      <w:hyperlink r:id="rId1550" w:anchor="sub_id=1001400" w:history="1">
        <w:r>
          <w:rPr>
            <w:rStyle w:val="a3"/>
            <w:i/>
            <w:iCs/>
          </w:rPr>
          <w:t>см. стар. ред.</w:t>
        </w:r>
      </w:hyperlink>
      <w:r>
        <w:rPr>
          <w:rStyle w:val="s3"/>
        </w:rPr>
        <w:t xml:space="preserve">); изложен в редакции </w:t>
      </w:r>
      <w:hyperlink r:id="rId1551" w:anchor="sub_id=500" w:history="1">
        <w:r>
          <w:rPr>
            <w:rStyle w:val="a3"/>
            <w:i/>
            <w:iCs/>
          </w:rPr>
          <w:t>Закона</w:t>
        </w:r>
      </w:hyperlink>
      <w:r>
        <w:rPr>
          <w:rStyle w:val="s3"/>
        </w:rPr>
        <w:t xml:space="preserve"> РК от 04.07.13 г. № 130-V (введено в действие с 1 января 2014 г.); </w:t>
      </w:r>
      <w:hyperlink r:id="rId1552" w:anchor="sub_id=100" w:history="1">
        <w:r>
          <w:rPr>
            <w:rStyle w:val="a3"/>
            <w:i/>
            <w:iCs/>
          </w:rPr>
          <w:t>Закона</w:t>
        </w:r>
      </w:hyperlink>
      <w:r>
        <w:rPr>
          <w:rStyle w:val="s3"/>
        </w:rPr>
        <w:t xml:space="preserve"> РК от 05.12.13 г. № 152-V (введено в действие с 1 января 2014 г.) (</w:t>
      </w:r>
      <w:hyperlink r:id="rId1553" w:anchor="sub_id=1001400" w:history="1">
        <w:r>
          <w:rPr>
            <w:rStyle w:val="a3"/>
            <w:i/>
            <w:iCs/>
          </w:rPr>
          <w:t>см. стар. ред.</w:t>
        </w:r>
      </w:hyperlink>
      <w:r>
        <w:rPr>
          <w:rStyle w:val="s3"/>
        </w:rPr>
        <w:t>)</w:t>
      </w:r>
    </w:p>
    <w:p w:rsidR="00000000" w:rsidRDefault="00A228E1">
      <w:pPr>
        <w:ind w:firstLine="400"/>
        <w:jc w:val="both"/>
      </w:pPr>
      <w:r>
        <w:rPr>
          <w:rStyle w:val="s0"/>
        </w:rPr>
        <w:t>14. Вычету подлежат членские взносы субъектов частного предприн</w:t>
      </w:r>
      <w:r>
        <w:rPr>
          <w:rStyle w:val="s0"/>
        </w:rPr>
        <w:t>имательства, уплаченные налогоплательщиком:</w:t>
      </w:r>
    </w:p>
    <w:p w:rsidR="00000000" w:rsidRDefault="00A228E1">
      <w:pPr>
        <w:ind w:firstLine="400"/>
        <w:jc w:val="both"/>
      </w:pPr>
      <w:r>
        <w:rPr>
          <w:rStyle w:val="s0"/>
        </w:rPr>
        <w:t xml:space="preserve">1) объединениям субъектов частного предпринимательства в соответствии с законодательством Республики Казахстан о частном предпринимательстве в размере, не превышающем </w:t>
      </w:r>
      <w:hyperlink r:id="rId1554" w:history="1">
        <w:r>
          <w:rPr>
            <w:rStyle w:val="a3"/>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 на одного работника исходя из среднесписочной численности работников за год;</w:t>
      </w:r>
    </w:p>
    <w:p w:rsidR="00000000" w:rsidRDefault="00A228E1">
      <w:pPr>
        <w:jc w:val="both"/>
      </w:pPr>
      <w:hyperlink r:id="rId1555" w:history="1">
        <w:r>
          <w:rPr>
            <w:rStyle w:val="a3"/>
            <w:rFonts w:ascii="Wingdings" w:hAnsi="Wingdings"/>
            <w:i/>
            <w:iCs/>
          </w:rPr>
          <w:t>*</w:t>
        </w:r>
      </w:hyperlink>
    </w:p>
    <w:p w:rsidR="00000000" w:rsidRDefault="00A228E1">
      <w:pPr>
        <w:ind w:firstLine="400"/>
        <w:jc w:val="both"/>
      </w:pPr>
      <w:r>
        <w:rPr>
          <w:rStyle w:val="s0"/>
        </w:rPr>
        <w:t xml:space="preserve">2) Национальной палате предпринимателей Республики Казахстан в размере, не превышающем </w:t>
      </w:r>
      <w:hyperlink r:id="rId1556" w:history="1">
        <w:r>
          <w:rPr>
            <w:rStyle w:val="a3"/>
          </w:rPr>
          <w:t>предельный размер</w:t>
        </w:r>
      </w:hyperlink>
      <w:r>
        <w:rPr>
          <w:rStyle w:val="s0"/>
        </w:rPr>
        <w:t xml:space="preserve"> </w:t>
      </w:r>
      <w:r>
        <w:rPr>
          <w:rStyle w:val="s0"/>
        </w:rPr>
        <w:t>обязательных членских взносов, утвержденный Правительством Республики Казахстан.</w:t>
      </w:r>
    </w:p>
    <w:p w:rsidR="00000000" w:rsidRDefault="00A228E1">
      <w:pPr>
        <w:jc w:val="both"/>
      </w:pPr>
      <w:hyperlink r:id="rId1557" w:history="1">
        <w:r>
          <w:rPr>
            <w:rStyle w:val="a3"/>
            <w:rFonts w:ascii="Wingdings" w:hAnsi="Wingdings"/>
            <w:i/>
            <w:iCs/>
          </w:rPr>
          <w:t>*</w:t>
        </w:r>
      </w:hyperlink>
    </w:p>
    <w:p w:rsidR="00000000" w:rsidRDefault="00A228E1">
      <w:pPr>
        <w:jc w:val="both"/>
      </w:pPr>
      <w:r>
        <w:rPr>
          <w:rStyle w:val="s3"/>
        </w:rPr>
        <w:t xml:space="preserve">Статья дополнена пунктом 14-1 в соответствии с </w:t>
      </w:r>
      <w:hyperlink r:id="rId1558" w:anchor="sub_id=33607" w:history="1">
        <w:r>
          <w:rPr>
            <w:rStyle w:val="a3"/>
            <w:i/>
            <w:iCs/>
          </w:rPr>
          <w:t>Законом</w:t>
        </w:r>
      </w:hyperlink>
      <w:r>
        <w:rPr>
          <w:rStyle w:val="s3"/>
        </w:rPr>
        <w:t xml:space="preserve"> РК от 16.11.09 г. № 200-IV (введено в действие с 1 января 2009 г.)</w:t>
      </w:r>
    </w:p>
    <w:p w:rsidR="00000000" w:rsidRDefault="00A228E1">
      <w:pPr>
        <w:ind w:firstLine="400"/>
        <w:jc w:val="both"/>
      </w:pPr>
      <w:r>
        <w:rPr>
          <w:rStyle w:val="s0"/>
        </w:rPr>
        <w:t xml:space="preserve">14-1. Вычету подлежат расходы налогоплательщика по начисленным социальным отчислениям в Государственный фонд социального страхования в </w:t>
      </w:r>
      <w:hyperlink r:id="rId1559" w:anchor="sub_id=140000" w:history="1">
        <w:r>
          <w:rPr>
            <w:rStyle w:val="a3"/>
          </w:rPr>
          <w:t>размере</w:t>
        </w:r>
      </w:hyperlink>
      <w:r>
        <w:rPr>
          <w:rStyle w:val="s0"/>
        </w:rPr>
        <w:t xml:space="preserve">, определяемом законодательством Республики Казахстан. </w:t>
      </w:r>
      <w:hyperlink r:id="rId1560" w:history="1">
        <w:r>
          <w:rPr>
            <w:rStyle w:val="a3"/>
            <w:rFonts w:ascii="Wingdings" w:hAnsi="Wingdings"/>
            <w:i/>
            <w:iCs/>
          </w:rPr>
          <w:t>*</w:t>
        </w:r>
      </w:hyperlink>
    </w:p>
    <w:p w:rsidR="00000000" w:rsidRDefault="00A228E1">
      <w:pPr>
        <w:ind w:firstLine="400"/>
        <w:jc w:val="both"/>
      </w:pPr>
      <w:bookmarkStart w:id="160" w:name="SUB1001500"/>
      <w:bookmarkEnd w:id="160"/>
      <w:r>
        <w:t>15. Если иное не предусмотрено настоящим Кодексом, в качестве рас</w:t>
      </w:r>
      <w:r>
        <w:t>хода в целях налогообложения не рассматривается расход, возникающий в бухгалтерском учете в связи с изменением стоимости активов и (или) обязательств при применении международных стандартов финансовой отчетности и законодательства Республики Казахстан о бу</w:t>
      </w:r>
      <w:r>
        <w:t>хгалтерском учете и финансовой отчетности, кроме подлежащего выплате (выплаченного).</w:t>
      </w:r>
    </w:p>
    <w:p w:rsidR="00000000" w:rsidRDefault="00A228E1">
      <w:pPr>
        <w:ind w:firstLine="400"/>
        <w:jc w:val="both"/>
      </w:pPr>
      <w:r>
        <w:t>16. Расходы по производным финансовым инструментам учитываются в соответствии с положениями настоящего Кодекса.</w:t>
      </w:r>
    </w:p>
    <w:p w:rsidR="00000000" w:rsidRDefault="00A228E1">
      <w:pPr>
        <w:jc w:val="both"/>
      </w:pPr>
      <w:r>
        <w:rPr>
          <w:rStyle w:val="s3"/>
        </w:rPr>
        <w:t xml:space="preserve">Статья дополнена пунктом 16-1 в соответствии с </w:t>
      </w:r>
      <w:hyperlink r:id="rId1561" w:anchor="sub_id=33607" w:history="1">
        <w:r>
          <w:rPr>
            <w:rStyle w:val="a3"/>
            <w:i/>
            <w:iCs/>
          </w:rPr>
          <w:t>Законом</w:t>
        </w:r>
      </w:hyperlink>
      <w:r>
        <w:rPr>
          <w:rStyle w:val="s3"/>
        </w:rPr>
        <w:t xml:space="preserve"> РК от 16.11.09 г. № 200-IV (введено в действие с 1 января 2009 г.); изложен в редакции </w:t>
      </w:r>
      <w:hyperlink r:id="rId1562" w:anchor="sub_id=100" w:history="1">
        <w:r>
          <w:rPr>
            <w:rStyle w:val="a3"/>
            <w:i/>
            <w:iCs/>
          </w:rPr>
          <w:t>Закона</w:t>
        </w:r>
      </w:hyperlink>
      <w:r>
        <w:rPr>
          <w:rStyle w:val="s3"/>
        </w:rPr>
        <w:t xml:space="preserve"> РК</w:t>
      </w:r>
      <w:r>
        <w:rPr>
          <w:rStyle w:val="s3"/>
        </w:rPr>
        <w:t xml:space="preserve"> от 26.12.12 г. № 61-V (введено в действие с 1 января 2013 г.) (</w:t>
      </w:r>
      <w:hyperlink r:id="rId1563" w:anchor="sub_id=100160100" w:history="1">
        <w:r>
          <w:rPr>
            <w:rStyle w:val="a3"/>
            <w:i/>
            <w:iCs/>
          </w:rPr>
          <w:t>см. стар. ред.</w:t>
        </w:r>
      </w:hyperlink>
      <w:r>
        <w:rPr>
          <w:rStyle w:val="s3"/>
        </w:rPr>
        <w:t>)</w:t>
      </w:r>
    </w:p>
    <w:p w:rsidR="00000000" w:rsidRDefault="00A228E1">
      <w:pPr>
        <w:ind w:firstLine="400"/>
        <w:jc w:val="both"/>
      </w:pPr>
      <w:r>
        <w:rPr>
          <w:rStyle w:val="s0"/>
        </w:rPr>
        <w:t>16-1. Стоимость безвозмездно переданного в рекламных целях товара (в том числе в виде дар</w:t>
      </w:r>
      <w:r>
        <w:rPr>
          <w:rStyle w:val="s0"/>
        </w:rPr>
        <w:t xml:space="preserve">ения) подлежит отнесению на вычеты в налоговом периоде, в котором осуществлена передача такого товара, в случае, если стоимость единицы такого товара не превышает 5-кратный размер </w:t>
      </w:r>
      <w:hyperlink r:id="rId1564" w:history="1">
        <w:r>
          <w:rPr>
            <w:rStyle w:val="a3"/>
          </w:rPr>
          <w:t>месячного ра</w:t>
        </w:r>
        <w:r>
          <w:rPr>
            <w:rStyle w:val="a3"/>
          </w:rPr>
          <w:t>счетного показателя</w:t>
        </w:r>
      </w:hyperlink>
      <w:r>
        <w:rPr>
          <w:rStyle w:val="s0"/>
        </w:rPr>
        <w:t xml:space="preserve">, установленного на соответствующий финансовый год законом о республиканском бюджете и действующего на дату такой передачи. </w:t>
      </w:r>
    </w:p>
    <w:p w:rsidR="00000000" w:rsidRDefault="00A228E1">
      <w:pPr>
        <w:ind w:firstLine="400"/>
        <w:jc w:val="both"/>
      </w:pPr>
      <w:r>
        <w:t xml:space="preserve">17. В целях настоящего раздела в случае, если на доверительного управляющего актом об учреждении доверительного </w:t>
      </w:r>
      <w:r>
        <w:t xml:space="preserve">управления имуществом возложено исполнение налогового обязательства за учредителя доверительного управления имуществом или выгодоприобретателя, в </w:t>
      </w:r>
      <w:r>
        <w:rPr>
          <w:rStyle w:val="s0"/>
        </w:rPr>
        <w:t>расходы такого доверительного управляющего включаются расходы учредителя доверительного управления по договору</w:t>
      </w:r>
      <w:r>
        <w:rPr>
          <w:rStyle w:val="s0"/>
        </w:rPr>
        <w:t xml:space="preserve"> доверительного управления имуществом либо выгодоприобретателя в иных случаях возникновения доверительного управления.</w:t>
      </w:r>
    </w:p>
    <w:p w:rsidR="00000000" w:rsidRDefault="00A228E1">
      <w:pPr>
        <w:jc w:val="both"/>
      </w:pPr>
      <w:r>
        <w:rPr>
          <w:rStyle w:val="s3"/>
        </w:rPr>
        <w:t xml:space="preserve">Пункт 18 изложен в редакции </w:t>
      </w:r>
      <w:hyperlink r:id="rId1565" w:anchor="sub_id=100" w:history="1">
        <w:r>
          <w:rPr>
            <w:rStyle w:val="a3"/>
            <w:i/>
            <w:iCs/>
          </w:rPr>
          <w:t>Закона</w:t>
        </w:r>
      </w:hyperlink>
      <w:r>
        <w:rPr>
          <w:rStyle w:val="s3"/>
        </w:rPr>
        <w:t xml:space="preserve"> РК от 05.12.13 г. № 1</w:t>
      </w:r>
      <w:r>
        <w:rPr>
          <w:rStyle w:val="s3"/>
        </w:rPr>
        <w:t>52-V (введено в действие с 1 января 2014 г.) (</w:t>
      </w:r>
      <w:hyperlink r:id="rId1566" w:anchor="sub_id=1001800" w:history="1">
        <w:r>
          <w:rPr>
            <w:rStyle w:val="a3"/>
            <w:i/>
            <w:iCs/>
          </w:rPr>
          <w:t>см. стар. ред.</w:t>
        </w:r>
      </w:hyperlink>
      <w:r>
        <w:rPr>
          <w:rStyle w:val="s3"/>
        </w:rPr>
        <w:t>)</w:t>
      </w:r>
    </w:p>
    <w:p w:rsidR="00000000" w:rsidRDefault="00A228E1">
      <w:pPr>
        <w:ind w:firstLine="400"/>
        <w:jc w:val="both"/>
      </w:pPr>
      <w:r>
        <w:rPr>
          <w:rStyle w:val="s0"/>
        </w:rPr>
        <w:t xml:space="preserve">18. Налогоплательщик имеет право на корректировку вычетов в соответствии со </w:t>
      </w:r>
      <w:hyperlink w:anchor="sub1310000" w:history="1">
        <w:r>
          <w:rPr>
            <w:rStyle w:val="a3"/>
          </w:rPr>
          <w:t>статьями 131 и 132</w:t>
        </w:r>
      </w:hyperlink>
      <w:r>
        <w:rPr>
          <w:rStyle w:val="s0"/>
        </w:rPr>
        <w:t xml:space="preserve"> настоящего Кодекса. При этом сумма вычетов с учетом корректировок в соответствии со статьями 131 и 132 настоящего Кодекса может иметь отрицательное значение.</w:t>
      </w:r>
    </w:p>
    <w:p w:rsidR="00000000" w:rsidRDefault="00A228E1">
      <w:pPr>
        <w:jc w:val="both"/>
      </w:pPr>
      <w:hyperlink r:id="rId1567"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161" w:name="SUB1010000"/>
      <w:bookmarkEnd w:id="161"/>
      <w:r>
        <w:rPr>
          <w:rStyle w:val="s1"/>
        </w:rPr>
        <w:t>Статья 101. Вычет сумм компенсаций при служебных командировках</w:t>
      </w:r>
    </w:p>
    <w:p w:rsidR="00000000" w:rsidRDefault="00A228E1">
      <w:pPr>
        <w:ind w:firstLine="400"/>
        <w:jc w:val="both"/>
      </w:pPr>
      <w:r>
        <w:rPr>
          <w:rStyle w:val="s0"/>
        </w:rPr>
        <w:t xml:space="preserve">К компенсациям при служебных командировках, подлежащим вычету, относятся: </w:t>
      </w:r>
    </w:p>
    <w:p w:rsidR="00000000" w:rsidRDefault="00A228E1">
      <w:pPr>
        <w:ind w:firstLine="400"/>
        <w:jc w:val="both"/>
      </w:pPr>
      <w:r>
        <w:rPr>
          <w:rStyle w:val="s0"/>
        </w:rPr>
        <w:t>1) фактически произведенные расходы на проезд к месту командировки и обратно, включая оплату расходов за бронь, на осн</w:t>
      </w:r>
      <w:r>
        <w:rPr>
          <w:rStyle w:val="s0"/>
        </w:rPr>
        <w:t xml:space="preserve">овании документов, подтверждающих расходы на проезд и за бронь (в том числе электронного билета при наличии документа, подтверждающего факт оплаты его стоимости); </w:t>
      </w:r>
      <w:hyperlink r:id="rId1568" w:history="1">
        <w:r>
          <w:rPr>
            <w:rStyle w:val="a3"/>
            <w:rFonts w:ascii="Wingdings" w:hAnsi="Wingdings"/>
            <w:i/>
            <w:iCs/>
          </w:rPr>
          <w:t>*</w:t>
        </w:r>
      </w:hyperlink>
    </w:p>
    <w:p w:rsidR="00000000" w:rsidRDefault="00A228E1">
      <w:pPr>
        <w:ind w:firstLine="400"/>
        <w:jc w:val="both"/>
      </w:pPr>
      <w:r>
        <w:rPr>
          <w:rStyle w:val="s0"/>
        </w:rPr>
        <w:t>2) фактически произведе</w:t>
      </w:r>
      <w:r>
        <w:rPr>
          <w:rStyle w:val="s0"/>
        </w:rPr>
        <w:t xml:space="preserve">нные расходы на наем жилого помещения, включая оплату расходов за бронь, на основании документов, подтверждающих расходы на наем жилого помещения и за бронь; </w:t>
      </w:r>
    </w:p>
    <w:p w:rsidR="00000000" w:rsidRDefault="00A228E1">
      <w:pPr>
        <w:jc w:val="both"/>
      </w:pPr>
      <w:r>
        <w:rPr>
          <w:rStyle w:val="s3"/>
        </w:rPr>
        <w:t xml:space="preserve">В подпункт 3 внесены изменения в соответствии с </w:t>
      </w:r>
      <w:hyperlink r:id="rId1569" w:anchor="sub_id=101" w:history="1">
        <w:r>
          <w:rPr>
            <w:rStyle w:val="a3"/>
            <w:i/>
            <w:iCs/>
          </w:rPr>
          <w:t>Законом</w:t>
        </w:r>
      </w:hyperlink>
      <w:r>
        <w:rPr>
          <w:rStyle w:val="s3"/>
        </w:rPr>
        <w:t xml:space="preserve"> РК от 21.07.11 г. № 467-IV </w:t>
      </w:r>
      <w:hyperlink r:id="rId1570" w:history="1">
        <w:r>
          <w:rPr>
            <w:rStyle w:val="a3"/>
            <w:rFonts w:ascii="Wingdings" w:hAnsi="Wingdings"/>
            <w:i/>
            <w:iCs/>
          </w:rPr>
          <w:t>+</w:t>
        </w:r>
      </w:hyperlink>
      <w:r>
        <w:rPr>
          <w:rStyle w:val="s3"/>
        </w:rPr>
        <w:t xml:space="preserve"> (введены в действие с 1 января 2009 г.) (</w:t>
      </w:r>
      <w:hyperlink r:id="rId1571" w:anchor="sub_id=1010003" w:history="1">
        <w:r>
          <w:rPr>
            <w:rStyle w:val="a3"/>
            <w:i/>
            <w:iCs/>
          </w:rPr>
          <w:t>см. стар. ред.</w:t>
        </w:r>
      </w:hyperlink>
      <w:r>
        <w:rPr>
          <w:rStyle w:val="s3"/>
        </w:rPr>
        <w:t>)</w:t>
      </w:r>
    </w:p>
    <w:p w:rsidR="00000000" w:rsidRDefault="00A228E1">
      <w:pPr>
        <w:ind w:firstLine="400"/>
        <w:jc w:val="both"/>
      </w:pPr>
      <w:r>
        <w:rPr>
          <w:rStyle w:val="s0"/>
        </w:rPr>
        <w:t>3) суточные, выплачиваемые работнику за время нахождения в командировке, в размере, установленном по решению налогоплательщика.</w:t>
      </w:r>
    </w:p>
    <w:p w:rsidR="00000000" w:rsidRDefault="00A228E1">
      <w:pPr>
        <w:ind w:firstLine="400"/>
        <w:jc w:val="both"/>
      </w:pPr>
      <w:r>
        <w:rPr>
          <w:rStyle w:val="s0"/>
        </w:rPr>
        <w:t>Время нахождения в командировке определяется на основании:</w:t>
      </w:r>
    </w:p>
    <w:p w:rsidR="00000000" w:rsidRDefault="00A228E1">
      <w:pPr>
        <w:ind w:firstLine="400"/>
        <w:jc w:val="both"/>
      </w:pPr>
      <w:r>
        <w:rPr>
          <w:rStyle w:val="s0"/>
        </w:rPr>
        <w:t>приказа или письменного распоряжения работодателя</w:t>
      </w:r>
      <w:r>
        <w:rPr>
          <w:rStyle w:val="s0"/>
        </w:rPr>
        <w:t xml:space="preserve"> о направлении работника в командировку;</w:t>
      </w:r>
    </w:p>
    <w:p w:rsidR="00000000" w:rsidRDefault="00A228E1">
      <w:pPr>
        <w:ind w:firstLine="400"/>
        <w:jc w:val="both"/>
      </w:pPr>
      <w:r>
        <w:rPr>
          <w:rStyle w:val="s0"/>
        </w:rPr>
        <w:t xml:space="preserve">количества дней командировки исходя из дат выбытия к месту командировки и прибытия обратно, указанных в </w:t>
      </w:r>
      <w:r>
        <w:t>документах, подтверждающих проезд. При отсутствии таких документов количество дней командировки определяется ис</w:t>
      </w:r>
      <w:r>
        <w:t xml:space="preserve">ходя из других документов, подтверждающих дату выбытия к месту командировки и (или) дату прибытия обратно, предусмотренных налоговой учетной политикой налогоплательщика; </w:t>
      </w:r>
    </w:p>
    <w:p w:rsidR="00000000" w:rsidRDefault="00A228E1">
      <w:pPr>
        <w:ind w:firstLine="400"/>
        <w:jc w:val="both"/>
      </w:pPr>
      <w:r>
        <w:t xml:space="preserve">4) расходы, произведенные налогоплательщиком при оформлении въездной визы (стоимость </w:t>
      </w:r>
      <w:r>
        <w:t xml:space="preserve">визы, консульских услуг, обязательного медицинского </w:t>
      </w:r>
      <w:r>
        <w:rPr>
          <w:rStyle w:val="s0"/>
        </w:rPr>
        <w:t>страхования), на основании документов, подтверждающих расходы на оформление въездной визы (стоимость визы, консульских услуг, обязательного медицинского страхования).</w:t>
      </w:r>
    </w:p>
    <w:p w:rsidR="00000000" w:rsidRDefault="00A228E1">
      <w:pPr>
        <w:jc w:val="both"/>
      </w:pPr>
      <w:hyperlink r:id="rId1572"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162" w:name="SUB1020000"/>
      <w:bookmarkEnd w:id="162"/>
      <w:r>
        <w:rPr>
          <w:rStyle w:val="s3"/>
        </w:rPr>
        <w:t xml:space="preserve">В статью 102 внесены изменения в соответствии с </w:t>
      </w:r>
      <w:hyperlink r:id="rId1573" w:anchor="sub_id=40" w:history="1">
        <w:r>
          <w:rPr>
            <w:rStyle w:val="a3"/>
            <w:i/>
            <w:iCs/>
          </w:rPr>
          <w:t>Законом</w:t>
        </w:r>
      </w:hyperlink>
      <w:r>
        <w:rPr>
          <w:rStyle w:val="s3"/>
        </w:rPr>
        <w:t xml:space="preserve"> РК от 12.02.09 г. № 133-IV (введен в действие с 1 января 2009 г.) (</w:t>
      </w:r>
      <w:hyperlink r:id="rId1574" w:anchor="sub_id=1020000" w:history="1">
        <w:r>
          <w:rPr>
            <w:rStyle w:val="a3"/>
            <w:i/>
            <w:iCs/>
          </w:rPr>
          <w:t>см. стар. ред.</w:t>
        </w:r>
      </w:hyperlink>
      <w:r>
        <w:rPr>
          <w:rStyle w:val="s3"/>
        </w:rPr>
        <w:t xml:space="preserve">); </w:t>
      </w:r>
      <w:hyperlink r:id="rId1575" w:anchor="sub_id=102" w:history="1">
        <w:r>
          <w:rPr>
            <w:rStyle w:val="a3"/>
            <w:i/>
            <w:iCs/>
          </w:rPr>
          <w:t>Законом</w:t>
        </w:r>
      </w:hyperlink>
      <w:r>
        <w:rPr>
          <w:rStyle w:val="s3"/>
        </w:rPr>
        <w:t xml:space="preserve"> РК от 30.12.09 г. № 234-IV (введены в действие с 1 января 2009 г.) (</w:t>
      </w:r>
      <w:hyperlink r:id="rId1576" w:anchor="sub_id=1020000" w:history="1">
        <w:r>
          <w:rPr>
            <w:rStyle w:val="a3"/>
            <w:i/>
            <w:iCs/>
          </w:rPr>
          <w:t>см. стар. ред.</w:t>
        </w:r>
      </w:hyperlink>
      <w:r>
        <w:rPr>
          <w:rStyle w:val="s3"/>
        </w:rPr>
        <w:t xml:space="preserve">); изложена в редакции </w:t>
      </w:r>
      <w:hyperlink r:id="rId1577" w:anchor="sub_id=102" w:history="1">
        <w:r>
          <w:rPr>
            <w:rStyle w:val="a3"/>
            <w:i/>
            <w:iCs/>
          </w:rPr>
          <w:t>Закона</w:t>
        </w:r>
      </w:hyperlink>
      <w:r>
        <w:rPr>
          <w:rStyle w:val="s3"/>
        </w:rPr>
        <w:t xml:space="preserve"> РК от 26.12.12 г. № 61-V </w:t>
      </w:r>
      <w:hyperlink r:id="rId1578" w:history="1">
        <w:r>
          <w:rPr>
            <w:rStyle w:val="a3"/>
            <w:rFonts w:ascii="Wingdings" w:hAnsi="Wingdings"/>
            <w:i/>
            <w:iCs/>
          </w:rPr>
          <w:t>+</w:t>
        </w:r>
      </w:hyperlink>
      <w:r>
        <w:rPr>
          <w:rStyle w:val="s3"/>
        </w:rPr>
        <w:t xml:space="preserve"> (введено в действие с 1 января 2013 г.) (</w:t>
      </w:r>
      <w:hyperlink r:id="rId1579" w:anchor="sub_id=1020000" w:history="1">
        <w:r>
          <w:rPr>
            <w:rStyle w:val="a3"/>
            <w:i/>
            <w:iCs/>
          </w:rPr>
          <w:t>см. стар. ред.</w:t>
        </w:r>
      </w:hyperlink>
      <w:r>
        <w:rPr>
          <w:rStyle w:val="s3"/>
        </w:rPr>
        <w:t>)</w:t>
      </w:r>
    </w:p>
    <w:p w:rsidR="00000000" w:rsidRDefault="00A228E1">
      <w:pPr>
        <w:ind w:left="1200" w:hanging="800"/>
        <w:jc w:val="both"/>
      </w:pPr>
      <w:r>
        <w:rPr>
          <w:rStyle w:val="s1"/>
        </w:rPr>
        <w:t>Статья 102. Вычет сумм представительских расходов</w:t>
      </w:r>
    </w:p>
    <w:p w:rsidR="00000000" w:rsidRDefault="00A228E1">
      <w:pPr>
        <w:ind w:firstLine="400"/>
        <w:jc w:val="both"/>
      </w:pPr>
      <w:r>
        <w:rPr>
          <w:rStyle w:val="s0"/>
        </w:rPr>
        <w:t>1. К представительским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 при проведении следующих представительских мероприятий, независимо от места их проведения:</w:t>
      </w:r>
    </w:p>
    <w:p w:rsidR="00000000" w:rsidRDefault="00A228E1">
      <w:pPr>
        <w:ind w:firstLine="400"/>
        <w:jc w:val="both"/>
      </w:pPr>
      <w:r>
        <w:rPr>
          <w:rStyle w:val="s0"/>
        </w:rPr>
        <w:t>1) п</w:t>
      </w:r>
      <w:r>
        <w:rPr>
          <w:rStyle w:val="s0"/>
        </w:rPr>
        <w:t>о установлению или поддержанию взаимного сотрудничества;</w:t>
      </w:r>
    </w:p>
    <w:p w:rsidR="00000000" w:rsidRDefault="00A228E1">
      <w:pPr>
        <w:ind w:firstLine="400"/>
        <w:jc w:val="both"/>
      </w:pPr>
      <w:r>
        <w:rPr>
          <w:rStyle w:val="s0"/>
        </w:rPr>
        <w:t>2) по организации и (или) проведению заседаний совета директоров, иного органа управления налогоплательщика, кроме исполнительных органов.</w:t>
      </w:r>
    </w:p>
    <w:p w:rsidR="00000000" w:rsidRDefault="00A228E1">
      <w:pPr>
        <w:ind w:firstLine="400"/>
        <w:jc w:val="both"/>
      </w:pPr>
      <w:r>
        <w:rPr>
          <w:rStyle w:val="s0"/>
        </w:rPr>
        <w:t>К представительским расходам в том числе относятся расходы н</w:t>
      </w:r>
      <w:r>
        <w:rPr>
          <w:rStyle w:val="s0"/>
        </w:rPr>
        <w:t>а:</w:t>
      </w:r>
    </w:p>
    <w:p w:rsidR="00000000" w:rsidRDefault="00A228E1">
      <w:pPr>
        <w:ind w:firstLine="400"/>
        <w:jc w:val="both"/>
      </w:pPr>
      <w:r>
        <w:rPr>
          <w:rStyle w:val="s0"/>
        </w:rPr>
        <w:t xml:space="preserve">1) транспортное обеспечение лиц, участвующих в представительских мероприятиях, за исключением расходов, относимых в соответствии с </w:t>
      </w:r>
      <w:hyperlink w:anchor="sub1010000" w:history="1">
        <w:r>
          <w:rPr>
            <w:rStyle w:val="a3"/>
          </w:rPr>
          <w:t>подпунктом 1) статьи 101</w:t>
        </w:r>
      </w:hyperlink>
      <w:r>
        <w:rPr>
          <w:rStyle w:val="s0"/>
        </w:rPr>
        <w:t xml:space="preserve"> настоящего Кодекса к компенсациям при служебных командировках;</w:t>
      </w:r>
    </w:p>
    <w:p w:rsidR="00000000" w:rsidRDefault="00A228E1">
      <w:pPr>
        <w:ind w:firstLine="400"/>
        <w:jc w:val="both"/>
      </w:pPr>
      <w:r>
        <w:rPr>
          <w:rStyle w:val="s0"/>
        </w:rPr>
        <w:t>2</w:t>
      </w:r>
      <w:r>
        <w:rPr>
          <w:rStyle w:val="s0"/>
        </w:rPr>
        <w:t>) питание таких лиц в ходе проведения представительских мероприятий;</w:t>
      </w:r>
    </w:p>
    <w:p w:rsidR="00000000" w:rsidRDefault="00A228E1">
      <w:pPr>
        <w:ind w:firstLine="400"/>
        <w:jc w:val="both"/>
      </w:pPr>
      <w:r>
        <w:rPr>
          <w:rStyle w:val="s0"/>
        </w:rPr>
        <w:t>3) оплату услуг переводчиков, не состоящих в штате организации;</w:t>
      </w:r>
    </w:p>
    <w:p w:rsidR="00000000" w:rsidRDefault="00A228E1">
      <w:pPr>
        <w:ind w:firstLine="400"/>
        <w:jc w:val="both"/>
      </w:pPr>
      <w:r>
        <w:rPr>
          <w:rStyle w:val="s0"/>
        </w:rPr>
        <w:t>4) аренду и (или) оформление помещения для проведения представительских мероприятий.</w:t>
      </w:r>
    </w:p>
    <w:p w:rsidR="00000000" w:rsidRDefault="00A228E1">
      <w:pPr>
        <w:ind w:firstLine="400"/>
        <w:jc w:val="both"/>
      </w:pPr>
      <w:r>
        <w:rPr>
          <w:rStyle w:val="s0"/>
        </w:rPr>
        <w:t>2. Не относятся к представительским ра</w:t>
      </w:r>
      <w:r>
        <w:rPr>
          <w:rStyle w:val="s0"/>
        </w:rPr>
        <w:t>сходам и не подлежат вычету расходы на проживание приглашенных лиц, оформление виз для таких лиц, организацию досуга, развлечений, отдыха, а также расходы, не относимые в соответствии с настоящим пунктом к расходам на транспортное обеспечение лиц, участвую</w:t>
      </w:r>
      <w:r>
        <w:rPr>
          <w:rStyle w:val="s0"/>
        </w:rPr>
        <w:t>щих в представительских мероприятиях.</w:t>
      </w:r>
    </w:p>
    <w:p w:rsidR="00000000" w:rsidRDefault="00A228E1">
      <w:pPr>
        <w:ind w:firstLine="400"/>
        <w:jc w:val="both"/>
      </w:pPr>
      <w:r>
        <w:rPr>
          <w:rStyle w:val="s0"/>
        </w:rPr>
        <w:t>К расходам на транспортное обеспечение не относятся расходы на проезд железнодорожным, морским и воздушным транспортом участников представительского мероприятия.</w:t>
      </w:r>
    </w:p>
    <w:p w:rsidR="00000000" w:rsidRDefault="00A228E1">
      <w:pPr>
        <w:ind w:firstLine="400"/>
        <w:jc w:val="both"/>
      </w:pPr>
      <w:r>
        <w:rPr>
          <w:rStyle w:val="s0"/>
        </w:rPr>
        <w:t>3. Основаниями для осуществления вычета представительских расходов являются:</w:t>
      </w:r>
    </w:p>
    <w:p w:rsidR="00000000" w:rsidRDefault="00A228E1">
      <w:pPr>
        <w:ind w:firstLine="400"/>
        <w:jc w:val="both"/>
      </w:pPr>
      <w:r>
        <w:rPr>
          <w:rStyle w:val="s0"/>
        </w:rPr>
        <w:t>1) письменный приказ или письменное распоряжение налогоплательщика о проведении представительского мероприятия с указанием цели его проведения и лиц, ответственных за его проведен</w:t>
      </w:r>
      <w:r>
        <w:rPr>
          <w:rStyle w:val="s0"/>
        </w:rPr>
        <w:t>ие;</w:t>
      </w:r>
    </w:p>
    <w:p w:rsidR="00000000" w:rsidRDefault="00A228E1">
      <w:pPr>
        <w:ind w:firstLine="400"/>
        <w:jc w:val="both"/>
      </w:pPr>
      <w:r>
        <w:rPr>
          <w:rStyle w:val="s0"/>
        </w:rPr>
        <w:t>2) утвержденная налогоплательщиком смета расходов такого мероприятия;</w:t>
      </w:r>
    </w:p>
    <w:p w:rsidR="00000000" w:rsidRDefault="00A228E1">
      <w:pPr>
        <w:ind w:firstLine="400"/>
        <w:jc w:val="both"/>
      </w:pPr>
      <w:r>
        <w:rPr>
          <w:rStyle w:val="s0"/>
        </w:rPr>
        <w:t>3) отчет ответственных лиц о проведенном представительском мероприятии с указанием даты и места проведения, результатов проведенного мероприятия, состава участников, программы меропр</w:t>
      </w:r>
      <w:r>
        <w:rPr>
          <w:rStyle w:val="s0"/>
        </w:rPr>
        <w:t>иятий, фактически произведенных расходах;</w:t>
      </w:r>
    </w:p>
    <w:p w:rsidR="00000000" w:rsidRDefault="00A228E1">
      <w:pPr>
        <w:ind w:firstLine="400"/>
        <w:jc w:val="both"/>
      </w:pPr>
      <w:r>
        <w:rPr>
          <w:rStyle w:val="s0"/>
        </w:rPr>
        <w:t>4) первичные и иные документы, подтверждающие основания и осуществление представительских расходов.</w:t>
      </w:r>
    </w:p>
    <w:p w:rsidR="00000000" w:rsidRDefault="00A228E1">
      <w:pPr>
        <w:ind w:firstLine="400"/>
        <w:jc w:val="both"/>
      </w:pPr>
      <w:r>
        <w:rPr>
          <w:rStyle w:val="s0"/>
        </w:rPr>
        <w:t>4. Представительские расходы относятся на вычеты в размере, не превышающем 1 процент от суммы расходов работодател</w:t>
      </w:r>
      <w:r>
        <w:rPr>
          <w:rStyle w:val="s0"/>
        </w:rPr>
        <w:t xml:space="preserve">я по доходам работников,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за налоговый период.</w:t>
      </w:r>
    </w:p>
    <w:p w:rsidR="00000000" w:rsidRDefault="00A228E1">
      <w:pPr>
        <w:ind w:firstLine="400"/>
        <w:jc w:val="both"/>
      </w:pPr>
      <w:r>
        <w:t> </w:t>
      </w:r>
    </w:p>
    <w:p w:rsidR="00000000" w:rsidRDefault="00A228E1">
      <w:pPr>
        <w:ind w:left="1200" w:hanging="800"/>
        <w:jc w:val="both"/>
      </w:pPr>
      <w:bookmarkStart w:id="163" w:name="SUB1030000"/>
      <w:bookmarkEnd w:id="163"/>
      <w:r>
        <w:rPr>
          <w:rStyle w:val="s1"/>
        </w:rPr>
        <w:t xml:space="preserve">Статья 103. Вычет по вознаграждению </w:t>
      </w:r>
    </w:p>
    <w:p w:rsidR="00000000" w:rsidRDefault="00A228E1">
      <w:pPr>
        <w:jc w:val="both"/>
      </w:pPr>
      <w:r>
        <w:rPr>
          <w:rStyle w:val="s3"/>
        </w:rPr>
        <w:t xml:space="preserve">Пункт 1 изложен в редакции </w:t>
      </w:r>
      <w:hyperlink r:id="rId1580" w:anchor="sub_id=103" w:history="1">
        <w:r>
          <w:rPr>
            <w:rStyle w:val="a3"/>
            <w:i/>
            <w:iCs/>
          </w:rPr>
          <w:t>Закона</w:t>
        </w:r>
      </w:hyperlink>
      <w:r>
        <w:rPr>
          <w:rStyle w:val="s3"/>
        </w:rPr>
        <w:t xml:space="preserve"> РК от 26.12.12 г. № 61-V (введено в действие с 1 января 2013 г.) </w:t>
      </w:r>
      <w:hyperlink r:id="rId1581" w:history="1">
        <w:r>
          <w:rPr>
            <w:rStyle w:val="a3"/>
            <w:rFonts w:ascii="Wingdings" w:hAnsi="Wingdings"/>
            <w:i/>
            <w:iCs/>
          </w:rPr>
          <w:t>+</w:t>
        </w:r>
      </w:hyperlink>
      <w:r>
        <w:rPr>
          <w:rStyle w:val="s3"/>
        </w:rPr>
        <w:t xml:space="preserve"> (</w:t>
      </w:r>
      <w:hyperlink r:id="rId1582" w:anchor="sub_id=1030000" w:history="1">
        <w:r>
          <w:rPr>
            <w:rStyle w:val="a3"/>
            <w:i/>
            <w:iCs/>
          </w:rPr>
          <w:t>см. стар. ред.</w:t>
        </w:r>
      </w:hyperlink>
      <w:r>
        <w:rPr>
          <w:rStyle w:val="s3"/>
        </w:rPr>
        <w:t xml:space="preserve">); изложен в редакции </w:t>
      </w:r>
      <w:hyperlink r:id="rId1583" w:anchor="sub_id=103" w:history="1">
        <w:r>
          <w:rPr>
            <w:rStyle w:val="a3"/>
            <w:i/>
            <w:iCs/>
          </w:rPr>
          <w:t>Закона</w:t>
        </w:r>
      </w:hyperlink>
      <w:r>
        <w:rPr>
          <w:rStyle w:val="s3"/>
        </w:rPr>
        <w:t xml:space="preserve"> РК от 16.05.14 г. № 203-V (введено в действие с 1 января 2013 г.) (</w:t>
      </w:r>
      <w:hyperlink r:id="rId1584" w:anchor="sub_id=1030000" w:history="1">
        <w:r>
          <w:rPr>
            <w:rStyle w:val="a3"/>
            <w:i/>
            <w:iCs/>
          </w:rPr>
          <w:t>см. стар. ред.</w:t>
        </w:r>
      </w:hyperlink>
      <w:r>
        <w:rPr>
          <w:rStyle w:val="s3"/>
        </w:rPr>
        <w:t>)</w:t>
      </w:r>
    </w:p>
    <w:p w:rsidR="00000000" w:rsidRDefault="00A228E1">
      <w:pPr>
        <w:ind w:firstLine="400"/>
        <w:jc w:val="both"/>
      </w:pPr>
      <w:r>
        <w:rPr>
          <w:rStyle w:val="s0"/>
        </w:rPr>
        <w:t>1. В целях настоящей статьи вознаграждениями признаются:</w:t>
      </w:r>
    </w:p>
    <w:p w:rsidR="00000000" w:rsidRDefault="00A228E1">
      <w:pPr>
        <w:ind w:firstLine="400"/>
        <w:jc w:val="both"/>
      </w:pPr>
      <w:r>
        <w:rPr>
          <w:rStyle w:val="s0"/>
        </w:rPr>
        <w:t xml:space="preserve">1) вознаграждения, определенные </w:t>
      </w:r>
      <w:hyperlink w:anchor="sub120139" w:history="1">
        <w:r>
          <w:rPr>
            <w:rStyle w:val="a3"/>
          </w:rPr>
          <w:t>статьей 12</w:t>
        </w:r>
      </w:hyperlink>
      <w:r>
        <w:rPr>
          <w:rStyle w:val="s0"/>
        </w:rPr>
        <w:t xml:space="preserve"> настоящего Кодекса;</w:t>
      </w:r>
    </w:p>
    <w:p w:rsidR="00000000" w:rsidRDefault="00A228E1">
      <w:pPr>
        <w:ind w:firstLine="400"/>
        <w:jc w:val="both"/>
      </w:pPr>
      <w:r>
        <w:rPr>
          <w:rStyle w:val="s0"/>
        </w:rPr>
        <w:t>2) неустойка (штраф, пеня) по договору кредита (займа) между взаимосвязанными сторонами;</w:t>
      </w:r>
    </w:p>
    <w:p w:rsidR="00000000" w:rsidRDefault="00A228E1">
      <w:pPr>
        <w:ind w:firstLine="400"/>
        <w:jc w:val="both"/>
      </w:pPr>
      <w:r>
        <w:rPr>
          <w:rStyle w:val="s0"/>
        </w:rPr>
        <w:t>3) плата за гарантию взаимосвязанной стороне.</w:t>
      </w:r>
    </w:p>
    <w:p w:rsidR="00000000" w:rsidRDefault="00A228E1">
      <w:pPr>
        <w:jc w:val="both"/>
      </w:pPr>
      <w:r>
        <w:rPr>
          <w:rStyle w:val="s3"/>
        </w:rPr>
        <w:t xml:space="preserve">Статья дополнена пунктом 1-1 в соответствии с </w:t>
      </w:r>
      <w:hyperlink r:id="rId1585" w:anchor="sub_id=103" w:history="1">
        <w:r>
          <w:rPr>
            <w:rStyle w:val="a3"/>
            <w:i/>
            <w:iCs/>
          </w:rPr>
          <w:t>Законом</w:t>
        </w:r>
      </w:hyperlink>
      <w:r>
        <w:rPr>
          <w:rStyle w:val="s3"/>
        </w:rPr>
        <w:t xml:space="preserve"> РК от 16.05.14 г. № 203-V (введено в действие с 1 января 2013 г.)</w:t>
      </w:r>
    </w:p>
    <w:p w:rsidR="00000000" w:rsidRDefault="00A228E1">
      <w:pPr>
        <w:ind w:firstLine="400"/>
        <w:jc w:val="both"/>
      </w:pPr>
      <w:r>
        <w:rPr>
          <w:rStyle w:val="s0"/>
        </w:rPr>
        <w:t xml:space="preserve">1-1. Если иное не установлено настоящим пунктом, сумма вознаграждения, подлежащая отнесению на вычеты, определяется по методу начисления в соответствии с </w:t>
      </w:r>
      <w:hyperlink w:anchor="sub570200" w:history="1">
        <w:r>
          <w:rPr>
            <w:rStyle w:val="a3"/>
          </w:rPr>
          <w:t>пунктом 2 статьи 57</w:t>
        </w:r>
      </w:hyperlink>
      <w:r>
        <w:rPr>
          <w:rStyle w:val="s0"/>
        </w:rPr>
        <w:t xml:space="preserve"> настоящего Кодекса.</w:t>
      </w:r>
    </w:p>
    <w:p w:rsidR="00000000" w:rsidRDefault="00A228E1">
      <w:pPr>
        <w:ind w:firstLine="400"/>
        <w:jc w:val="both"/>
      </w:pPr>
      <w:r>
        <w:rPr>
          <w:rStyle w:val="s0"/>
        </w:rPr>
        <w:t xml:space="preserve">Вознаграждения в виде выплат по обязательствам лицу, которое вправе создать провизии (резервы), подлежащие отнесению на вычет в соответствии с </w:t>
      </w:r>
      <w:hyperlink w:anchor="sub1060000" w:history="1">
        <w:r>
          <w:rPr>
            <w:rStyle w:val="a3"/>
          </w:rPr>
          <w:t>пунктами 1, 1-1 и 3 статьи 106</w:t>
        </w:r>
      </w:hyperlink>
      <w:r>
        <w:rPr>
          <w:rStyle w:val="s0"/>
        </w:rPr>
        <w:t xml:space="preserve"> настоящего Кодекса, подлежат вычету в размере фактически уплаченных:</w:t>
      </w:r>
    </w:p>
    <w:p w:rsidR="00000000" w:rsidRDefault="00A228E1">
      <w:pPr>
        <w:ind w:firstLine="400"/>
        <w:jc w:val="both"/>
      </w:pPr>
      <w:r>
        <w:rPr>
          <w:rStyle w:val="s0"/>
        </w:rPr>
        <w:t>1) в отчетном налоговом периоде в пределах суммы расхода, признанного расходом в отчетном налоговом периоде и (или) в налоговых периодах, предшествующих отчетному налоговому периоду;</w:t>
      </w:r>
    </w:p>
    <w:p w:rsidR="00000000" w:rsidRDefault="00A228E1">
      <w:pPr>
        <w:ind w:firstLine="400"/>
        <w:jc w:val="both"/>
      </w:pPr>
      <w:r>
        <w:rPr>
          <w:rStyle w:val="s0"/>
        </w:rPr>
        <w:t xml:space="preserve">2) </w:t>
      </w:r>
      <w:r>
        <w:rPr>
          <w:rStyle w:val="s0"/>
        </w:rPr>
        <w:t>в налоговых периодах, предшествующих отчетному налоговому периоду, в пределах суммы расходов, признанных расходом в отчетном налоговом периоде.</w:t>
      </w:r>
    </w:p>
    <w:p w:rsidR="00000000" w:rsidRDefault="00A228E1">
      <w:pPr>
        <w:jc w:val="both"/>
      </w:pPr>
      <w:hyperlink r:id="rId1586" w:history="1">
        <w:r>
          <w:rPr>
            <w:rStyle w:val="a3"/>
            <w:rFonts w:ascii="Wingdings" w:hAnsi="Wingdings"/>
            <w:i/>
            <w:iCs/>
          </w:rPr>
          <w:t>*</w:t>
        </w:r>
      </w:hyperlink>
    </w:p>
    <w:p w:rsidR="00000000" w:rsidRDefault="00A228E1">
      <w:pPr>
        <w:jc w:val="both"/>
      </w:pPr>
      <w:r>
        <w:rPr>
          <w:rStyle w:val="s3"/>
        </w:rPr>
        <w:t xml:space="preserve">Пункт 2 изложен в редакции </w:t>
      </w:r>
      <w:hyperlink r:id="rId1587" w:anchor="sub_id=103" w:history="1">
        <w:r>
          <w:rPr>
            <w:rStyle w:val="a3"/>
            <w:i/>
            <w:iCs/>
          </w:rPr>
          <w:t>Закона</w:t>
        </w:r>
      </w:hyperlink>
      <w:r>
        <w:rPr>
          <w:rStyle w:val="s3"/>
        </w:rPr>
        <w:t xml:space="preserve"> РК от 16.05.14 г. № 203-V (введено в действие с 1 января 2013 г.) (</w:t>
      </w:r>
      <w:hyperlink r:id="rId1588" w:anchor="sub_id=1030200" w:history="1">
        <w:r>
          <w:rPr>
            <w:rStyle w:val="a3"/>
            <w:i/>
            <w:iCs/>
          </w:rPr>
          <w:t>см. стар. ред.</w:t>
        </w:r>
      </w:hyperlink>
      <w:r>
        <w:rPr>
          <w:rStyle w:val="s3"/>
        </w:rPr>
        <w:t>)</w:t>
      </w:r>
    </w:p>
    <w:p w:rsidR="00000000" w:rsidRDefault="00A228E1">
      <w:pPr>
        <w:ind w:firstLine="400"/>
        <w:jc w:val="both"/>
      </w:pPr>
      <w:r>
        <w:rPr>
          <w:rStyle w:val="s0"/>
        </w:rPr>
        <w:t>2. Вычет вознаграж</w:t>
      </w:r>
      <w:r>
        <w:rPr>
          <w:rStyle w:val="s0"/>
        </w:rPr>
        <w:t>дения производится с учетом положений, установленных в пункте 1-1 настоящей статьи, в пределах суммы, исчисляемой по следующей формуле:</w:t>
      </w:r>
    </w:p>
    <w:p w:rsidR="00000000" w:rsidRDefault="00A228E1">
      <w:pPr>
        <w:ind w:firstLine="400"/>
        <w:jc w:val="both"/>
      </w:pPr>
      <w:r>
        <w:rPr>
          <w:rStyle w:val="s0"/>
        </w:rPr>
        <w:t>(А + Д) + (СК/СО) * (ПК) * (Б + В + Г),</w:t>
      </w:r>
    </w:p>
    <w:p w:rsidR="00000000" w:rsidRDefault="00A228E1">
      <w:pPr>
        <w:ind w:firstLine="400"/>
        <w:jc w:val="both"/>
      </w:pPr>
      <w:r>
        <w:rPr>
          <w:rStyle w:val="s0"/>
        </w:rPr>
        <w:t>где:</w:t>
      </w:r>
    </w:p>
    <w:p w:rsidR="00000000" w:rsidRDefault="00A228E1">
      <w:pPr>
        <w:ind w:firstLine="400"/>
        <w:jc w:val="both"/>
      </w:pPr>
      <w:r>
        <w:rPr>
          <w:rStyle w:val="s0"/>
        </w:rPr>
        <w:t>А - сумма вознаграждения, за исключением сумм, включенных в показатели Б, В</w:t>
      </w:r>
      <w:r>
        <w:rPr>
          <w:rStyle w:val="s0"/>
        </w:rPr>
        <w:t>, Г, Д;</w:t>
      </w:r>
    </w:p>
    <w:p w:rsidR="00000000" w:rsidRDefault="00A228E1">
      <w:pPr>
        <w:ind w:firstLine="400"/>
        <w:jc w:val="both"/>
      </w:pPr>
      <w:r>
        <w:rPr>
          <w:rStyle w:val="s0"/>
        </w:rPr>
        <w:t>Б - сумма вознаграждения, выплачиваемого взаимосвязанной стороне, за исключением сумм, включенных в показатель Д;</w:t>
      </w:r>
    </w:p>
    <w:p w:rsidR="00000000" w:rsidRDefault="00A228E1">
      <w:pPr>
        <w:ind w:firstLine="400"/>
        <w:jc w:val="both"/>
      </w:pPr>
      <w:r>
        <w:rPr>
          <w:rStyle w:val="s0"/>
        </w:rPr>
        <w:t xml:space="preserve">В - сумма вознаграждения, выплачиваемого лицам, зарегистрированным в </w:t>
      </w:r>
      <w:hyperlink r:id="rId1589" w:anchor="sub_id=1" w:history="1">
        <w:r>
          <w:rPr>
            <w:rStyle w:val="a3"/>
          </w:rPr>
          <w:t>государстве с льготным налогообложением</w:t>
        </w:r>
      </w:hyperlink>
      <w:r>
        <w:rPr>
          <w:rStyle w:val="s0"/>
        </w:rPr>
        <w:t xml:space="preserve">, определяемом в соответствии со </w:t>
      </w:r>
      <w:hyperlink w:anchor="sub2240000" w:history="1">
        <w:r>
          <w:rPr>
            <w:rStyle w:val="a3"/>
          </w:rPr>
          <w:t>статьей 224</w:t>
        </w:r>
      </w:hyperlink>
      <w:r>
        <w:rPr>
          <w:rStyle w:val="s0"/>
        </w:rPr>
        <w:t xml:space="preserve"> настоящего Кодекса, за исключением сумм, включенных в показа</w:t>
      </w:r>
      <w:r>
        <w:rPr>
          <w:rStyle w:val="s0"/>
        </w:rPr>
        <w:t>тель Б;</w:t>
      </w:r>
    </w:p>
    <w:p w:rsidR="00000000" w:rsidRDefault="00A228E1">
      <w:pPr>
        <w:ind w:firstLine="400"/>
        <w:jc w:val="both"/>
      </w:pPr>
      <w:r>
        <w:rPr>
          <w:rStyle w:val="s0"/>
        </w:rPr>
        <w:t>Г - сумма вознаграждения, выплачиваемого независимой стороне по займам, предоставленным под депозит или обеспеченную гарантию, поручительство или иную форму обеспечения взаимосвязанных сторон, в случае исполнения гарантии, поручительства или иной формы обе</w:t>
      </w:r>
      <w:r>
        <w:rPr>
          <w:rStyle w:val="s0"/>
        </w:rPr>
        <w:t>спечения, за исключением сумм, включенных в показатель В;</w:t>
      </w:r>
    </w:p>
    <w:p w:rsidR="00000000" w:rsidRDefault="00A228E1">
      <w:pPr>
        <w:ind w:firstLine="400"/>
        <w:jc w:val="both"/>
      </w:pPr>
      <w:r>
        <w:rPr>
          <w:rStyle w:val="s0"/>
        </w:rPr>
        <w:t>Д - сумма вознаграждения за кредиты (займы), выдаваемые кредитным товариществом, созданным в Республике Казахстан;</w:t>
      </w:r>
    </w:p>
    <w:p w:rsidR="00000000" w:rsidRDefault="00A228E1">
      <w:pPr>
        <w:ind w:firstLine="400"/>
        <w:jc w:val="both"/>
      </w:pPr>
      <w:r>
        <w:rPr>
          <w:rStyle w:val="s0"/>
        </w:rPr>
        <w:t>ПК - предельный коэффициент;</w:t>
      </w:r>
    </w:p>
    <w:p w:rsidR="00000000" w:rsidRDefault="00A228E1">
      <w:pPr>
        <w:ind w:firstLine="400"/>
        <w:jc w:val="both"/>
      </w:pPr>
      <w:r>
        <w:rPr>
          <w:rStyle w:val="s0"/>
        </w:rPr>
        <w:t>СК - среднегодовая сумма собственного капитала;</w:t>
      </w:r>
    </w:p>
    <w:p w:rsidR="00000000" w:rsidRDefault="00A228E1">
      <w:pPr>
        <w:ind w:firstLine="400"/>
        <w:jc w:val="both"/>
      </w:pPr>
      <w:r>
        <w:rPr>
          <w:rStyle w:val="s0"/>
        </w:rPr>
        <w:t>СО - с</w:t>
      </w:r>
      <w:r>
        <w:rPr>
          <w:rStyle w:val="s0"/>
        </w:rPr>
        <w:t>реднегодовая сумма обязательств.</w:t>
      </w:r>
    </w:p>
    <w:p w:rsidR="00000000" w:rsidRDefault="00A228E1">
      <w:pPr>
        <w:ind w:firstLine="400"/>
        <w:jc w:val="both"/>
      </w:pPr>
      <w:r>
        <w:rPr>
          <w:rStyle w:val="s0"/>
        </w:rPr>
        <w:t>При исчислении сумм А, Б, В, Г, Д исключаются вознаграждения за кредиты (займы), полученные на строительство и начисленные в период строительства.</w:t>
      </w:r>
    </w:p>
    <w:p w:rsidR="00000000" w:rsidRDefault="00A228E1">
      <w:pPr>
        <w:ind w:firstLine="400"/>
        <w:jc w:val="both"/>
      </w:pPr>
      <w:r>
        <w:rPr>
          <w:rStyle w:val="s0"/>
        </w:rPr>
        <w:t>Для целей настоящей статьи независимой стороной признается сторона, не являю</w:t>
      </w:r>
      <w:r>
        <w:rPr>
          <w:rStyle w:val="s0"/>
        </w:rPr>
        <w:t>щаяся взаимосвязанной.</w:t>
      </w:r>
    </w:p>
    <w:p w:rsidR="00000000" w:rsidRDefault="00A228E1">
      <w:pPr>
        <w:ind w:firstLine="400"/>
        <w:jc w:val="both"/>
      </w:pPr>
      <w:r>
        <w:t xml:space="preserve">3. Для целей пункта 2 настоящей статьи: </w:t>
      </w:r>
    </w:p>
    <w:p w:rsidR="00000000" w:rsidRDefault="00A228E1">
      <w:pPr>
        <w:jc w:val="both"/>
      </w:pPr>
      <w:r>
        <w:rPr>
          <w:rStyle w:val="s3"/>
        </w:rPr>
        <w:t xml:space="preserve">В подпункт 1 внесены изменения в соответствии с </w:t>
      </w:r>
      <w:hyperlink r:id="rId1590" w:anchor="sub_id=103" w:history="1">
        <w:r>
          <w:rPr>
            <w:rStyle w:val="a3"/>
            <w:i/>
            <w:iCs/>
          </w:rPr>
          <w:t>Законом</w:t>
        </w:r>
      </w:hyperlink>
      <w:r>
        <w:rPr>
          <w:rStyle w:val="s3"/>
        </w:rPr>
        <w:t xml:space="preserve"> РК от 21.07.11 г. № 467-IV </w:t>
      </w:r>
      <w:hyperlink r:id="rId1591" w:history="1">
        <w:r>
          <w:rPr>
            <w:rStyle w:val="a3"/>
            <w:rFonts w:ascii="Wingdings" w:hAnsi="Wingdings"/>
            <w:i/>
            <w:iCs/>
          </w:rPr>
          <w:t>+</w:t>
        </w:r>
      </w:hyperlink>
      <w:r>
        <w:rPr>
          <w:rStyle w:val="s3"/>
        </w:rPr>
        <w:t xml:space="preserve"> (введены в действие с 1 января 2009 г.) (</w:t>
      </w:r>
      <w:hyperlink r:id="rId1592" w:anchor="sub_id=1030300" w:history="1">
        <w:r>
          <w:rPr>
            <w:rStyle w:val="a3"/>
            <w:i/>
            <w:iCs/>
          </w:rPr>
          <w:t>см. стар. ред.</w:t>
        </w:r>
      </w:hyperlink>
      <w:r>
        <w:rPr>
          <w:rStyle w:val="s3"/>
        </w:rPr>
        <w:t>)</w:t>
      </w:r>
    </w:p>
    <w:p w:rsidR="00000000" w:rsidRDefault="00A228E1">
      <w:pPr>
        <w:ind w:firstLine="400"/>
        <w:jc w:val="both"/>
      </w:pPr>
      <w:r>
        <w:t>1) среднегодовая сумма собственного капитала равна средней арифметической с</w:t>
      </w:r>
      <w:r>
        <w:t xml:space="preserve">умм собственного капитала на конец каждого месяца отчетного налогового периода. </w:t>
      </w:r>
      <w:r>
        <w:rPr>
          <w:rStyle w:val="s0"/>
        </w:rPr>
        <w:t>Отрицательное значение среднегодовой суммы собственного капитала в целях настоящей статьи признается равным нулю;</w:t>
      </w:r>
    </w:p>
    <w:p w:rsidR="00000000" w:rsidRDefault="00A228E1">
      <w:pPr>
        <w:jc w:val="both"/>
      </w:pPr>
      <w:hyperlink r:id="rId1593" w:anchor="sub_id=202" w:history="1">
        <w:r>
          <w:rPr>
            <w:rStyle w:val="a3"/>
            <w:rFonts w:ascii="Wingdings" w:hAnsi="Wingdings"/>
            <w:i/>
            <w:iCs/>
          </w:rPr>
          <w:t>*</w:t>
        </w:r>
      </w:hyperlink>
    </w:p>
    <w:p w:rsidR="00000000" w:rsidRDefault="00A228E1">
      <w:pPr>
        <w:ind w:firstLine="400"/>
        <w:jc w:val="both"/>
      </w:pPr>
      <w:r>
        <w:t>2) среднегодовая сумма обязательств равна средней арифметической максимальных сумм обязательств в каждом месяце отчетного налогового периода. При исчислении среднегодовой суммы обязательств не принимаются в расчет следующие начисленные</w:t>
      </w:r>
      <w:r>
        <w:t xml:space="preserve"> обязательства по:</w:t>
      </w:r>
    </w:p>
    <w:p w:rsidR="00000000" w:rsidRDefault="00A228E1">
      <w:pPr>
        <w:ind w:firstLine="400"/>
        <w:jc w:val="both"/>
      </w:pPr>
      <w:r>
        <w:t>налогам, сборам и другим обязательным платежам в бюджет;</w:t>
      </w:r>
    </w:p>
    <w:p w:rsidR="00000000" w:rsidRDefault="00A228E1">
      <w:pPr>
        <w:ind w:firstLine="400"/>
        <w:jc w:val="both"/>
      </w:pPr>
      <w:r>
        <w:t>заработной плате и иным доходам работников;</w:t>
      </w:r>
    </w:p>
    <w:p w:rsidR="00000000" w:rsidRDefault="00A228E1">
      <w:pPr>
        <w:ind w:firstLine="400"/>
        <w:jc w:val="both"/>
      </w:pPr>
      <w:r>
        <w:t>доходам будущих периодов, за исключением доходов от взаимосвязанной стороны;</w:t>
      </w:r>
    </w:p>
    <w:p w:rsidR="00000000" w:rsidRDefault="00A228E1">
      <w:pPr>
        <w:ind w:firstLine="400"/>
        <w:jc w:val="both"/>
      </w:pPr>
      <w:r>
        <w:t>вознаграждениям и комиссиям;</w:t>
      </w:r>
    </w:p>
    <w:p w:rsidR="00000000" w:rsidRDefault="00A228E1">
      <w:pPr>
        <w:ind w:firstLine="400"/>
        <w:jc w:val="both"/>
      </w:pPr>
      <w:r>
        <w:t>дивидендам;</w:t>
      </w:r>
    </w:p>
    <w:p w:rsidR="00000000" w:rsidRDefault="00A228E1">
      <w:pPr>
        <w:jc w:val="both"/>
      </w:pPr>
      <w:r>
        <w:rPr>
          <w:rStyle w:val="s3"/>
        </w:rPr>
        <w:t>Действие подпункта</w:t>
      </w:r>
      <w:r>
        <w:rPr>
          <w:rStyle w:val="s3"/>
        </w:rPr>
        <w:t xml:space="preserve"> 3) пункта 3 статьи 103 было приостановлено до 1 января 2012 года в соответствии с </w:t>
      </w:r>
      <w:hyperlink r:id="rId1594" w:anchor="sub_id=140000" w:history="1">
        <w:r>
          <w:rPr>
            <w:rStyle w:val="a3"/>
            <w:i/>
            <w:iCs/>
          </w:rPr>
          <w:t>Законом</w:t>
        </w:r>
      </w:hyperlink>
      <w:r>
        <w:rPr>
          <w:rStyle w:val="s3"/>
        </w:rPr>
        <w:t xml:space="preserve"> РК от 10.12.08 г. № 100-IV, в период приостановления подпункт 3 действовал в реда</w:t>
      </w:r>
      <w:r>
        <w:rPr>
          <w:rStyle w:val="s3"/>
        </w:rPr>
        <w:t>кции статьи 14 указанного Закона</w:t>
      </w:r>
    </w:p>
    <w:p w:rsidR="00000000" w:rsidRDefault="00A228E1">
      <w:pPr>
        <w:ind w:firstLine="400"/>
        <w:jc w:val="both"/>
      </w:pPr>
      <w:r>
        <w:t>3) предельный коэффициент для финансовых организаций равен 7, для иных юридических лиц - 4.</w:t>
      </w:r>
    </w:p>
    <w:p w:rsidR="00000000" w:rsidRDefault="00A228E1">
      <w:pPr>
        <w:jc w:val="both"/>
      </w:pPr>
      <w:hyperlink r:id="rId1595" w:history="1">
        <w:r>
          <w:rPr>
            <w:rStyle w:val="a3"/>
            <w:rFonts w:ascii="Wingdings" w:hAnsi="Wingdings"/>
            <w:i/>
            <w:iCs/>
          </w:rPr>
          <w:t>*</w:t>
        </w:r>
      </w:hyperlink>
    </w:p>
    <w:p w:rsidR="00000000" w:rsidRDefault="00A228E1">
      <w:pPr>
        <w:ind w:firstLine="400"/>
        <w:jc w:val="both"/>
      </w:pPr>
      <w:r>
        <w:t>4. Для целей пункта 2 настоящей статьи сумма собственного капита</w:t>
      </w:r>
      <w:r>
        <w:t xml:space="preserve">ла постоянного учреждения юридического лица-нерезидента в Республике </w:t>
      </w:r>
      <w:r>
        <w:rPr>
          <w:rStyle w:val="s0"/>
        </w:rPr>
        <w:t>Казахстан определяется как разница между активами и обязательствами такого постоянного учреждения.</w:t>
      </w:r>
    </w:p>
    <w:p w:rsidR="00000000" w:rsidRDefault="00A228E1">
      <w:pPr>
        <w:ind w:firstLine="400"/>
        <w:jc w:val="both"/>
      </w:pPr>
      <w:r>
        <w:rPr>
          <w:rStyle w:val="s0"/>
        </w:rPr>
        <w:t>При этом в целях применения настоящего пункта сумма собственного капитала постоянного уч</w:t>
      </w:r>
      <w:r>
        <w:rPr>
          <w:rStyle w:val="s0"/>
        </w:rPr>
        <w:t xml:space="preserve">реждения юридического лица-нерезидента в Республике Казахстан рассматривается, как если бы это постоянное учреждение было обособленным и отдельным юридическим лицом и действовало независимо от юридического лица-нерезидента, постоянным учреждением которого </w:t>
      </w:r>
      <w:r>
        <w:rPr>
          <w:rStyle w:val="s0"/>
        </w:rPr>
        <w:t>оно является.</w:t>
      </w:r>
    </w:p>
    <w:p w:rsidR="00000000" w:rsidRDefault="00A228E1">
      <w:pPr>
        <w:ind w:firstLine="400"/>
        <w:jc w:val="both"/>
      </w:pPr>
      <w:r>
        <w:t> </w:t>
      </w:r>
    </w:p>
    <w:p w:rsidR="00000000" w:rsidRDefault="00A228E1">
      <w:pPr>
        <w:ind w:left="1200" w:hanging="800"/>
        <w:jc w:val="both"/>
      </w:pPr>
      <w:bookmarkStart w:id="164" w:name="SUB1040000"/>
      <w:bookmarkEnd w:id="164"/>
      <w:r>
        <w:rPr>
          <w:rStyle w:val="s1"/>
        </w:rPr>
        <w:t>Статья 104. Вычет по выплаченным сомнительным обязательствам</w:t>
      </w:r>
    </w:p>
    <w:p w:rsidR="00000000" w:rsidRDefault="00A228E1">
      <w:pPr>
        <w:ind w:firstLine="400"/>
        <w:jc w:val="both"/>
      </w:pPr>
      <w:r>
        <w:rPr>
          <w:rStyle w:val="s0"/>
        </w:rPr>
        <w:t xml:space="preserve">В случае если ранее признанные доходом сомнительные обязательства были выплачены налогоплательщиком кредитору, то допускается вычет на величину произведенной выплаты. Такой вычет </w:t>
      </w:r>
      <w:r>
        <w:rPr>
          <w:rStyle w:val="s0"/>
        </w:rPr>
        <w:t xml:space="preserve">производится в пределах величины, ранее отнесенной на доходы, в том налоговом периоде, в котором была произведена выплата. </w:t>
      </w:r>
    </w:p>
    <w:p w:rsidR="00000000" w:rsidRDefault="00A228E1">
      <w:pPr>
        <w:ind w:firstLine="400"/>
        <w:jc w:val="both"/>
      </w:pPr>
      <w:r>
        <w:rPr>
          <w:rStyle w:val="s0"/>
        </w:rPr>
        <w:t xml:space="preserve">Порядок отнесения на вычеты, предусмотренный настоящей статьей, применяется также в случае выплаты обязательств, ранее признанных доходом в соответствии со </w:t>
      </w:r>
      <w:hyperlink w:anchor="sub880000" w:history="1">
        <w:r>
          <w:rPr>
            <w:rStyle w:val="a3"/>
          </w:rPr>
          <w:t>статьей 88</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165" w:name="SUB1050000"/>
      <w:bookmarkEnd w:id="165"/>
      <w:r>
        <w:rPr>
          <w:rStyle w:val="s1"/>
        </w:rPr>
        <w:t>Статья 105. Вычет по сомнительным т</w:t>
      </w:r>
      <w:r>
        <w:rPr>
          <w:rStyle w:val="s1"/>
        </w:rPr>
        <w:t>ребованиям</w:t>
      </w:r>
    </w:p>
    <w:p w:rsidR="00000000" w:rsidRDefault="00A228E1">
      <w:pPr>
        <w:jc w:val="both"/>
      </w:pPr>
      <w:r>
        <w:rPr>
          <w:rStyle w:val="s3"/>
        </w:rPr>
        <w:t xml:space="preserve">Пункт 1 изложен в редакции </w:t>
      </w:r>
      <w:hyperlink r:id="rId1596" w:anchor="sub_id=105" w:history="1">
        <w:r>
          <w:rPr>
            <w:rStyle w:val="a3"/>
            <w:i/>
            <w:iCs/>
          </w:rPr>
          <w:t>Закона</w:t>
        </w:r>
      </w:hyperlink>
      <w:r>
        <w:rPr>
          <w:rStyle w:val="s3"/>
        </w:rPr>
        <w:t xml:space="preserve"> РК от 26.12.12 г. № 61-V (введено в действие с 1 января 2013 г.) (</w:t>
      </w:r>
      <w:hyperlink r:id="rId1597" w:anchor="sub_id=1050000" w:history="1">
        <w:r>
          <w:rPr>
            <w:rStyle w:val="a3"/>
            <w:i/>
            <w:iCs/>
          </w:rPr>
          <w:t>см. стар. ред.</w:t>
        </w:r>
      </w:hyperlink>
      <w:r>
        <w:rPr>
          <w:rStyle w:val="s3"/>
        </w:rPr>
        <w:t>)</w:t>
      </w:r>
    </w:p>
    <w:p w:rsidR="00000000" w:rsidRDefault="00A228E1">
      <w:pPr>
        <w:ind w:firstLine="400"/>
        <w:jc w:val="both"/>
      </w:pPr>
      <w:r>
        <w:rPr>
          <w:rStyle w:val="s0"/>
        </w:rPr>
        <w:t>1. Если иное не установлено настоящим пунктом, сомнительными требованиями признаются требования, возникшие в результате реализации товаров, выполнения работ, оказания услуг юридическим лицам и индивидуальным предпринимателям, а также юридическим лицам-нере</w:t>
      </w:r>
      <w:r>
        <w:rPr>
          <w:rStyle w:val="s0"/>
        </w:rPr>
        <w:t>зидентам, осуществляющим деятельность в Республике Казахстан через постоянное учреждение, филиал, представительство, и не удовлетворенные в течение трех лет с момента возникновения требования. Сомнительными также признаются требования, возникшие по реализо</w:t>
      </w:r>
      <w:r>
        <w:rPr>
          <w:rStyle w:val="s0"/>
        </w:rPr>
        <w:t>ванным товарам, выполненным работам, оказанным услугам и не удовлетворенные в связи с признанием налогоплательщика-дебитора банкротом в соответствии с законодательством Республики Казахстан.</w:t>
      </w:r>
    </w:p>
    <w:p w:rsidR="00000000" w:rsidRDefault="00A228E1">
      <w:pPr>
        <w:ind w:firstLine="400"/>
        <w:jc w:val="both"/>
      </w:pPr>
      <w:r>
        <w:rPr>
          <w:rStyle w:val="s0"/>
        </w:rPr>
        <w:t>Не признаются сомнительными требованиями требования налогоплатель</w:t>
      </w:r>
      <w:r>
        <w:rPr>
          <w:rStyle w:val="s0"/>
        </w:rPr>
        <w:t>щиков, имеющих право на вычет суммы расходов по созданию провизий (резервов) в соответствии с пунктом 1 статьи 106 настоящего Кодекса, по выплате начисленных после 31 декабря 2012 года:</w:t>
      </w:r>
    </w:p>
    <w:p w:rsidR="00000000" w:rsidRDefault="00A228E1">
      <w:pPr>
        <w:ind w:firstLine="400"/>
        <w:jc w:val="both"/>
      </w:pPr>
      <w:r>
        <w:rPr>
          <w:rStyle w:val="s0"/>
        </w:rPr>
        <w:t>1) вознаграждений по депозитам, включая остатки на корреспондентских с</w:t>
      </w:r>
      <w:r>
        <w:rPr>
          <w:rStyle w:val="s0"/>
        </w:rPr>
        <w:t>четах, размещенным в других банках;</w:t>
      </w:r>
    </w:p>
    <w:p w:rsidR="00000000" w:rsidRDefault="00A228E1">
      <w:pPr>
        <w:ind w:firstLine="400"/>
        <w:jc w:val="both"/>
      </w:pPr>
      <w:r>
        <w:rPr>
          <w:rStyle w:val="s0"/>
        </w:rPr>
        <w:t>2) вознаграждений по кредитам (за исключением финансового лизинга), предоставленным другим банкам и клиентам;</w:t>
      </w:r>
    </w:p>
    <w:p w:rsidR="00000000" w:rsidRDefault="00A228E1">
      <w:pPr>
        <w:ind w:firstLine="400"/>
        <w:jc w:val="both"/>
      </w:pPr>
      <w:r>
        <w:rPr>
          <w:rStyle w:val="s0"/>
        </w:rPr>
        <w:t>3) дебиторской задолженности по документарным расчетам и гарантиям;</w:t>
      </w:r>
    </w:p>
    <w:p w:rsidR="00000000" w:rsidRDefault="00A228E1">
      <w:pPr>
        <w:ind w:firstLine="400"/>
        <w:jc w:val="both"/>
      </w:pPr>
      <w:r>
        <w:rPr>
          <w:rStyle w:val="s0"/>
        </w:rPr>
        <w:t>4) условных обязательств по непокрытым акк</w:t>
      </w:r>
      <w:r>
        <w:rPr>
          <w:rStyle w:val="s0"/>
        </w:rPr>
        <w:t>редитивам, выпущенным или подтвержденным гарантиям.</w:t>
      </w:r>
    </w:p>
    <w:p w:rsidR="00000000" w:rsidRDefault="00A228E1">
      <w:pPr>
        <w:ind w:firstLine="400"/>
        <w:jc w:val="both"/>
      </w:pPr>
      <w:r>
        <w:rPr>
          <w:rStyle w:val="s0"/>
        </w:rPr>
        <w:t>2. Вычету подлежат требования, признанные сомнительными в соответствии с настоящим Кодексом.</w:t>
      </w:r>
    </w:p>
    <w:p w:rsidR="00000000" w:rsidRDefault="00A228E1">
      <w:pPr>
        <w:ind w:firstLine="400"/>
        <w:jc w:val="both"/>
      </w:pPr>
      <w:r>
        <w:rPr>
          <w:rStyle w:val="s0"/>
        </w:rPr>
        <w:t>Отнесение налогоплательщиком сомнительных требований на вычеты производится при соблюдении одновременно следующ</w:t>
      </w:r>
      <w:r>
        <w:rPr>
          <w:rStyle w:val="s0"/>
        </w:rPr>
        <w:t>их условий:</w:t>
      </w:r>
    </w:p>
    <w:p w:rsidR="00000000" w:rsidRDefault="00A228E1">
      <w:pPr>
        <w:ind w:firstLine="400"/>
        <w:jc w:val="both"/>
      </w:pPr>
      <w:r>
        <w:rPr>
          <w:rStyle w:val="s0"/>
        </w:rPr>
        <w:t>1) наличие документов, подтверждающих возникновение требований;</w:t>
      </w:r>
    </w:p>
    <w:p w:rsidR="00000000" w:rsidRDefault="00A228E1">
      <w:pPr>
        <w:ind w:firstLine="400"/>
        <w:jc w:val="both"/>
      </w:pPr>
      <w:r>
        <w:rPr>
          <w:rStyle w:val="s0"/>
        </w:rPr>
        <w:t>2) отражение требований в бухгалтерском учете на момент отнесения на вычеты либо отнесение таких требований на расходы (списание) в бухгалтерском учете в предыдущих периодах.</w:t>
      </w:r>
    </w:p>
    <w:p w:rsidR="00000000" w:rsidRDefault="00A228E1">
      <w:pPr>
        <w:jc w:val="both"/>
      </w:pPr>
      <w:hyperlink r:id="rId1598" w:history="1">
        <w:r>
          <w:rPr>
            <w:rStyle w:val="a3"/>
            <w:rFonts w:ascii="Wingdings" w:hAnsi="Wingdings"/>
            <w:i/>
            <w:iCs/>
          </w:rPr>
          <w:t>*</w:t>
        </w:r>
      </w:hyperlink>
    </w:p>
    <w:p w:rsidR="00000000" w:rsidRDefault="00A228E1">
      <w:pPr>
        <w:jc w:val="both"/>
      </w:pPr>
      <w:r>
        <w:rPr>
          <w:rStyle w:val="s3"/>
        </w:rPr>
        <w:t xml:space="preserve">Пункт 3 изложен в редакции </w:t>
      </w:r>
      <w:hyperlink r:id="rId1599" w:anchor="sub_id=7105" w:history="1">
        <w:r>
          <w:rPr>
            <w:rStyle w:val="a3"/>
            <w:i/>
            <w:iCs/>
          </w:rPr>
          <w:t>Закона</w:t>
        </w:r>
      </w:hyperlink>
      <w:r>
        <w:rPr>
          <w:rStyle w:val="s3"/>
        </w:rPr>
        <w:t xml:space="preserve"> РК от 07.03.14 г. № 177-V (</w:t>
      </w:r>
      <w:hyperlink r:id="rId1600" w:anchor="sub_id=1050300" w:history="1">
        <w:r>
          <w:rPr>
            <w:rStyle w:val="a3"/>
            <w:i/>
            <w:iCs/>
          </w:rPr>
          <w:t>см. стар. ред.</w:t>
        </w:r>
      </w:hyperlink>
      <w:r>
        <w:rPr>
          <w:rStyle w:val="s3"/>
        </w:rPr>
        <w:t>)</w:t>
      </w:r>
    </w:p>
    <w:p w:rsidR="00000000" w:rsidRDefault="00A228E1">
      <w:pPr>
        <w:ind w:firstLine="400"/>
        <w:jc w:val="both"/>
      </w:pPr>
      <w:r>
        <w:rPr>
          <w:rStyle w:val="s0"/>
        </w:rPr>
        <w:t xml:space="preserve">3. В случае признания дебитора банкротом, помимо указанных в пункте 2 настоящей статьи документов, дополнительно необходимо наличие копии определения суда о завершении процедуры банкротства. При соблюдении </w:t>
      </w:r>
      <w:r>
        <w:rPr>
          <w:rStyle w:val="s0"/>
        </w:rPr>
        <w:t>вышеназванных условий налогоплательщик вправе отнести на вычеты сумму сомнительного требования по итогам того налогового периода, в котором вступило в законную силу определение суда о завершении процедуры банкротства.</w:t>
      </w:r>
    </w:p>
    <w:p w:rsidR="00000000" w:rsidRDefault="00A228E1">
      <w:pPr>
        <w:ind w:firstLine="400"/>
        <w:jc w:val="both"/>
      </w:pPr>
      <w:r>
        <w:rPr>
          <w:rStyle w:val="s0"/>
        </w:rPr>
        <w:t>4. Сомнительные требования относятся н</w:t>
      </w:r>
      <w:r>
        <w:rPr>
          <w:rStyle w:val="s0"/>
        </w:rPr>
        <w:t>а вычеты в пределах размера ранее признанного дохода от реализации товаров, выполнения работ, оказания услуг.</w:t>
      </w:r>
    </w:p>
    <w:p w:rsidR="00000000" w:rsidRDefault="00A228E1">
      <w:pPr>
        <w:ind w:firstLine="400"/>
        <w:jc w:val="both"/>
      </w:pPr>
      <w:r>
        <w:t> </w:t>
      </w:r>
    </w:p>
    <w:p w:rsidR="00000000" w:rsidRDefault="00A228E1">
      <w:pPr>
        <w:jc w:val="both"/>
      </w:pPr>
      <w:bookmarkStart w:id="166" w:name="SUB105010000"/>
      <w:bookmarkEnd w:id="166"/>
      <w:r>
        <w:rPr>
          <w:rStyle w:val="s3"/>
        </w:rPr>
        <w:t xml:space="preserve">Кодекс дополнен статьей 105-1 в соответствии с </w:t>
      </w:r>
      <w:hyperlink r:id="rId1601" w:anchor="sub_id=1051" w:history="1">
        <w:r>
          <w:rPr>
            <w:rStyle w:val="a3"/>
            <w:i/>
            <w:iCs/>
          </w:rPr>
          <w:t>Законом</w:t>
        </w:r>
      </w:hyperlink>
      <w:r>
        <w:rPr>
          <w:rStyle w:val="s3"/>
        </w:rPr>
        <w:t xml:space="preserve"> РК от 0</w:t>
      </w:r>
      <w:r>
        <w:rPr>
          <w:rStyle w:val="s3"/>
        </w:rPr>
        <w:t>5.12.13 г. № 152-V (введено в действие с 1 января 2012 г.)</w:t>
      </w:r>
    </w:p>
    <w:p w:rsidR="00000000" w:rsidRDefault="00A228E1">
      <w:pPr>
        <w:ind w:left="1200" w:hanging="800"/>
        <w:jc w:val="both"/>
      </w:pPr>
      <w:r>
        <w:rPr>
          <w:rStyle w:val="s1"/>
        </w:rPr>
        <w:t>Статья 105-1. Вычеты страховой, перестраховочной организации</w:t>
      </w:r>
    </w:p>
    <w:p w:rsidR="00000000" w:rsidRDefault="00A228E1">
      <w:pPr>
        <w:ind w:firstLine="400"/>
        <w:jc w:val="both"/>
      </w:pPr>
      <w:r>
        <w:rPr>
          <w:rStyle w:val="s0"/>
        </w:rPr>
        <w:t>1. Страховая, перестраховочная организация вправе отнести на вычеты следующие начисленные расходы:</w:t>
      </w:r>
    </w:p>
    <w:p w:rsidR="00000000" w:rsidRDefault="00A228E1">
      <w:pPr>
        <w:ind w:firstLine="400"/>
        <w:jc w:val="both"/>
      </w:pPr>
      <w:r>
        <w:rPr>
          <w:rStyle w:val="s0"/>
        </w:rPr>
        <w:t>1) страховые выплаты по договорам стр</w:t>
      </w:r>
      <w:r>
        <w:rPr>
          <w:rStyle w:val="s0"/>
        </w:rPr>
        <w:t>ахования, перестрахования;</w:t>
      </w:r>
    </w:p>
    <w:p w:rsidR="00000000" w:rsidRDefault="00A228E1">
      <w:pPr>
        <w:ind w:firstLine="400"/>
        <w:jc w:val="both"/>
      </w:pPr>
      <w:r>
        <w:rPr>
          <w:rStyle w:val="s0"/>
        </w:rPr>
        <w:t>2) выкупные суммы и страховые премии (взносы), подлежащие возврату (возвращенные) в соответствии с гражданским законодательством Республики Казахстан;</w:t>
      </w:r>
    </w:p>
    <w:p w:rsidR="00000000" w:rsidRDefault="00A228E1">
      <w:pPr>
        <w:ind w:firstLine="400"/>
        <w:jc w:val="both"/>
      </w:pPr>
      <w:r>
        <w:rPr>
          <w:rStyle w:val="s0"/>
        </w:rPr>
        <w:t>3) страховые премии (взносы), подлежащие уплате (уплаченные) перестраховщику п</w:t>
      </w:r>
      <w:r>
        <w:rPr>
          <w:rStyle w:val="s0"/>
        </w:rPr>
        <w:t>о договорам перестрахования;</w:t>
      </w:r>
    </w:p>
    <w:p w:rsidR="00000000" w:rsidRDefault="00A228E1">
      <w:pPr>
        <w:ind w:firstLine="400"/>
        <w:jc w:val="both"/>
      </w:pPr>
      <w:r>
        <w:rPr>
          <w:rStyle w:val="s0"/>
        </w:rPr>
        <w:t xml:space="preserve">4) расходы по созданию страховых резервов по договорам страхования, перестрахования в соответствии с </w:t>
      </w:r>
      <w:hyperlink w:anchor="sub1060200" w:history="1">
        <w:r>
          <w:rPr>
            <w:rStyle w:val="a3"/>
          </w:rPr>
          <w:t>пунктом 2 статьи 106</w:t>
        </w:r>
      </w:hyperlink>
      <w:r>
        <w:rPr>
          <w:rStyle w:val="s0"/>
        </w:rPr>
        <w:t xml:space="preserve"> настоящего Кодекса;</w:t>
      </w:r>
    </w:p>
    <w:p w:rsidR="00000000" w:rsidRDefault="00A228E1">
      <w:pPr>
        <w:ind w:firstLine="400"/>
        <w:jc w:val="both"/>
      </w:pPr>
      <w:r>
        <w:rPr>
          <w:rStyle w:val="s0"/>
        </w:rPr>
        <w:t>5) выплаты страховым агентам и страховым брокерам по договорам страхования, перестрахования;</w:t>
      </w:r>
    </w:p>
    <w:p w:rsidR="00000000" w:rsidRDefault="00A228E1">
      <w:pPr>
        <w:ind w:firstLine="400"/>
        <w:jc w:val="both"/>
      </w:pPr>
      <w:r>
        <w:rPr>
          <w:rStyle w:val="s0"/>
        </w:rPr>
        <w:t>6) прочие расходы страховой, перестраховочной организации, связанные с деятельностью, направленной на получение дохода.</w:t>
      </w:r>
    </w:p>
    <w:p w:rsidR="00000000" w:rsidRDefault="00A228E1">
      <w:pPr>
        <w:ind w:firstLine="400"/>
        <w:jc w:val="both"/>
      </w:pPr>
      <w:r>
        <w:rPr>
          <w:rStyle w:val="s0"/>
        </w:rPr>
        <w:t>2. Положения настоящей статьи не распростра</w:t>
      </w:r>
      <w:r>
        <w:rPr>
          <w:rStyle w:val="s0"/>
        </w:rPr>
        <w:t xml:space="preserve">няются на договора страхования, перестрахования, по которым доход в виде страховых премий признан в полном размере в соответствии с международными стандартами финансовой отчетности и требованиями законодательства Республики Казахстан о бухгалтерском учете </w:t>
      </w:r>
      <w:r>
        <w:rPr>
          <w:rStyle w:val="s0"/>
        </w:rPr>
        <w:t>и финансовой отчетности до 1 января 2012 года.</w:t>
      </w:r>
    </w:p>
    <w:p w:rsidR="00000000" w:rsidRDefault="00A228E1">
      <w:pPr>
        <w:ind w:firstLine="400"/>
        <w:jc w:val="both"/>
      </w:pPr>
      <w:r>
        <w:rPr>
          <w:rStyle w:val="s0"/>
        </w:rPr>
        <w:t>3.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 по которым доходы в виде страховых взносов при</w:t>
      </w:r>
      <w:r>
        <w:rPr>
          <w:rStyle w:val="s0"/>
        </w:rPr>
        <w:t>знаются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 2011 года:</w:t>
      </w:r>
    </w:p>
    <w:p w:rsidR="00000000" w:rsidRDefault="00A228E1">
      <w:pPr>
        <w:ind w:firstLine="400"/>
        <w:jc w:val="both"/>
      </w:pPr>
      <w:r>
        <w:rPr>
          <w:rStyle w:val="s0"/>
        </w:rPr>
        <w:t xml:space="preserve">1) вычет расходов, указанных в подпунктах </w:t>
      </w:r>
      <w:r>
        <w:rPr>
          <w:rStyle w:val="s0"/>
        </w:rPr>
        <w:t>1) и 2) пункта 1 настоящей статьи, определяется по следующей формуле:</w:t>
      </w:r>
    </w:p>
    <w:p w:rsidR="00000000" w:rsidRDefault="00A228E1">
      <w:pPr>
        <w:ind w:firstLine="400"/>
        <w:jc w:val="both"/>
      </w:pPr>
      <w:r>
        <w:rPr>
          <w:rStyle w:val="s0"/>
        </w:rPr>
        <w:t>Р * (А/Б), где:</w:t>
      </w:r>
    </w:p>
    <w:p w:rsidR="00000000" w:rsidRDefault="00A228E1">
      <w:pPr>
        <w:ind w:firstLine="400"/>
        <w:jc w:val="both"/>
      </w:pPr>
      <w:r>
        <w:rPr>
          <w:rStyle w:val="s0"/>
        </w:rPr>
        <w:t>Р - подлежащие выплате (выплаченные) в отчетном налоговом периоде расходы;</w:t>
      </w:r>
    </w:p>
    <w:p w:rsidR="00000000" w:rsidRDefault="00A228E1">
      <w:pPr>
        <w:ind w:firstLine="400"/>
        <w:jc w:val="both"/>
      </w:pPr>
      <w:r>
        <w:rPr>
          <w:rStyle w:val="s0"/>
        </w:rPr>
        <w:t>А - страховые взносы, подлежащие получению (полученные) после 31 декабря 2011 года по день начисления расходов в отчетном налоговом периоде;</w:t>
      </w:r>
    </w:p>
    <w:p w:rsidR="00000000" w:rsidRDefault="00A228E1">
      <w:pPr>
        <w:ind w:firstLine="400"/>
        <w:jc w:val="both"/>
      </w:pPr>
      <w:r>
        <w:rPr>
          <w:rStyle w:val="s0"/>
        </w:rPr>
        <w:t>Б - страховые взносы, подлежащие получению (полученные) со дня вступления договора в силу по день начисления расход</w:t>
      </w:r>
      <w:r>
        <w:rPr>
          <w:rStyle w:val="s0"/>
        </w:rPr>
        <w:t>ов в отчетном налоговом периоде;</w:t>
      </w:r>
    </w:p>
    <w:p w:rsidR="00000000" w:rsidRDefault="00A228E1">
      <w:pPr>
        <w:ind w:firstLine="400"/>
        <w:jc w:val="both"/>
      </w:pPr>
      <w:r>
        <w:rPr>
          <w:rStyle w:val="s0"/>
        </w:rPr>
        <w:t>2) вычет расходов, указанных в подпункте 3) пункта 1 настоящей статьи, не должен превышать сумму дохода в виде страховой премии (взноса), признанного в соответствии с международными стандартами финансовой отчетности и требо</w:t>
      </w:r>
      <w:r>
        <w:rPr>
          <w:rStyle w:val="s0"/>
        </w:rPr>
        <w:t>ваниями законодательства Республики Казахстан о бухгалтерском учете и финансовой отчетности с 1 января 2012 года.</w:t>
      </w:r>
    </w:p>
    <w:p w:rsidR="00000000" w:rsidRDefault="00A228E1">
      <w:pPr>
        <w:ind w:firstLine="400"/>
        <w:jc w:val="both"/>
      </w:pPr>
      <w:r>
        <w:t> </w:t>
      </w:r>
    </w:p>
    <w:p w:rsidR="00000000" w:rsidRDefault="00A228E1">
      <w:pPr>
        <w:jc w:val="both"/>
      </w:pPr>
      <w:bookmarkStart w:id="167" w:name="SUB1060000"/>
      <w:bookmarkEnd w:id="167"/>
      <w:r>
        <w:rPr>
          <w:rStyle w:val="s3"/>
        </w:rPr>
        <w:t xml:space="preserve">Статья 106 изложена в редакции </w:t>
      </w:r>
      <w:hyperlink r:id="rId1602" w:anchor="sub_id=302" w:history="1">
        <w:r>
          <w:rPr>
            <w:rStyle w:val="a3"/>
            <w:i/>
            <w:iCs/>
          </w:rPr>
          <w:t>Закона</w:t>
        </w:r>
      </w:hyperlink>
      <w:r>
        <w:rPr>
          <w:rStyle w:val="s3"/>
        </w:rPr>
        <w:t xml:space="preserve"> РК от 13.02.09 № 135-</w:t>
      </w:r>
      <w:r>
        <w:rPr>
          <w:rStyle w:val="s3"/>
        </w:rPr>
        <w:t>IV (</w:t>
      </w:r>
      <w:hyperlink r:id="rId1603" w:anchor="sub_id=1060000" w:history="1">
        <w:r>
          <w:rPr>
            <w:rStyle w:val="a3"/>
            <w:i/>
            <w:iCs/>
          </w:rPr>
          <w:t>см. стар. ред.</w:t>
        </w:r>
      </w:hyperlink>
      <w:r>
        <w:rPr>
          <w:rStyle w:val="s3"/>
        </w:rPr>
        <w:t>)</w:t>
      </w:r>
    </w:p>
    <w:p w:rsidR="00000000" w:rsidRDefault="00A228E1">
      <w:pPr>
        <w:ind w:left="1200" w:hanging="800"/>
        <w:jc w:val="both"/>
      </w:pPr>
      <w:r>
        <w:rPr>
          <w:rStyle w:val="s1"/>
        </w:rPr>
        <w:t>Статья 106. Вычет по отчислениям в резервные фонды</w:t>
      </w:r>
    </w:p>
    <w:p w:rsidR="00000000" w:rsidRDefault="00A228E1">
      <w:pPr>
        <w:jc w:val="both"/>
      </w:pPr>
      <w:r>
        <w:rPr>
          <w:rStyle w:val="s3"/>
        </w:rPr>
        <w:t xml:space="preserve">Действие пункта 1 было приостановлено с 1 января 2009 года до 1 января 2013 в соответствии с </w:t>
      </w:r>
      <w:hyperlink r:id="rId1604" w:anchor="sub_id=20000" w:history="1">
        <w:r>
          <w:rPr>
            <w:rStyle w:val="a3"/>
            <w:i/>
            <w:iCs/>
          </w:rPr>
          <w:t>Законом</w:t>
        </w:r>
      </w:hyperlink>
      <w:r>
        <w:rPr>
          <w:rStyle w:val="s3"/>
        </w:rPr>
        <w:t xml:space="preserve"> РК от 21.07.11 г. № 467-IV</w:t>
      </w:r>
    </w:p>
    <w:p w:rsidR="00000000" w:rsidRDefault="00A228E1">
      <w:pPr>
        <w:jc w:val="both"/>
      </w:pPr>
      <w:r>
        <w:rPr>
          <w:rStyle w:val="s3"/>
        </w:rPr>
        <w:t xml:space="preserve">В пункт 1 внесены изменения в соответствии с </w:t>
      </w:r>
      <w:hyperlink r:id="rId1605" w:anchor="sub_id=106" w:history="1">
        <w:r>
          <w:rPr>
            <w:rStyle w:val="a3"/>
            <w:i/>
            <w:iCs/>
          </w:rPr>
          <w:t>Законом</w:t>
        </w:r>
      </w:hyperlink>
      <w:r>
        <w:rPr>
          <w:rStyle w:val="s3"/>
        </w:rPr>
        <w:t xml:space="preserve"> РК от 30.12</w:t>
      </w:r>
      <w:r>
        <w:rPr>
          <w:rStyle w:val="s3"/>
        </w:rPr>
        <w:t>.09 г. № 234-IV (введены в действие с 1 января 2009 г.) (</w:t>
      </w:r>
      <w:hyperlink r:id="rId1606" w:anchor="sub_id=1060000" w:history="1">
        <w:r>
          <w:rPr>
            <w:rStyle w:val="a3"/>
            <w:i/>
            <w:iCs/>
          </w:rPr>
          <w:t>см. стар. ред.</w:t>
        </w:r>
      </w:hyperlink>
      <w:r>
        <w:rPr>
          <w:rStyle w:val="s3"/>
        </w:rPr>
        <w:t xml:space="preserve">); </w:t>
      </w:r>
      <w:hyperlink r:id="rId1607" w:anchor="sub_id=6106" w:history="1">
        <w:r>
          <w:rPr>
            <w:rStyle w:val="a3"/>
            <w:i/>
            <w:iCs/>
          </w:rPr>
          <w:t>Законом</w:t>
        </w:r>
      </w:hyperlink>
      <w:r>
        <w:rPr>
          <w:rStyle w:val="s3"/>
        </w:rPr>
        <w:t xml:space="preserve"> РК от 0</w:t>
      </w:r>
      <w:r>
        <w:rPr>
          <w:rStyle w:val="s3"/>
        </w:rPr>
        <w:t>5.07.12 г. № 30-V (</w:t>
      </w:r>
      <w:hyperlink r:id="rId1608" w:anchor="sub_id=1060000" w:history="1">
        <w:r>
          <w:rPr>
            <w:rStyle w:val="a3"/>
            <w:i/>
            <w:iCs/>
          </w:rPr>
          <w:t>см. стар. ред.</w:t>
        </w:r>
      </w:hyperlink>
      <w:r>
        <w:rPr>
          <w:rStyle w:val="s3"/>
        </w:rPr>
        <w:t xml:space="preserve">); изложен в редакции </w:t>
      </w:r>
      <w:hyperlink r:id="rId1609" w:anchor="sub_id=106" w:history="1">
        <w:r>
          <w:rPr>
            <w:rStyle w:val="a3"/>
            <w:i/>
            <w:iCs/>
          </w:rPr>
          <w:t>Закона</w:t>
        </w:r>
      </w:hyperlink>
      <w:r>
        <w:rPr>
          <w:rStyle w:val="s3"/>
        </w:rPr>
        <w:t xml:space="preserve"> РК от 26.12.12 г. № 61-V (вв</w:t>
      </w:r>
      <w:r>
        <w:rPr>
          <w:rStyle w:val="s3"/>
        </w:rPr>
        <w:t xml:space="preserve">едено в действие с 1 января 2013 г.) </w:t>
      </w:r>
      <w:hyperlink r:id="rId1610" w:history="1">
        <w:r>
          <w:rPr>
            <w:rStyle w:val="a3"/>
            <w:rFonts w:ascii="Wingdings" w:hAnsi="Wingdings"/>
            <w:i/>
            <w:iCs/>
          </w:rPr>
          <w:t>+</w:t>
        </w:r>
      </w:hyperlink>
      <w:r>
        <w:rPr>
          <w:rStyle w:val="s3"/>
        </w:rPr>
        <w:t xml:space="preserve"> (</w:t>
      </w:r>
      <w:hyperlink r:id="rId1611" w:anchor="sub_id=1060000" w:history="1">
        <w:r>
          <w:rPr>
            <w:rStyle w:val="a3"/>
            <w:i/>
            <w:iCs/>
          </w:rPr>
          <w:t>см. стар. ред.</w:t>
        </w:r>
      </w:hyperlink>
      <w:r>
        <w:rPr>
          <w:rStyle w:val="s3"/>
        </w:rPr>
        <w:t xml:space="preserve">); внесены изменения в соответствии с </w:t>
      </w:r>
      <w:hyperlink r:id="rId1612" w:anchor="sub_id=106" w:history="1">
        <w:r>
          <w:rPr>
            <w:rStyle w:val="a3"/>
            <w:i/>
            <w:iCs/>
          </w:rPr>
          <w:t>Законом</w:t>
        </w:r>
      </w:hyperlink>
      <w:r>
        <w:rPr>
          <w:rStyle w:val="s3"/>
        </w:rPr>
        <w:t xml:space="preserve"> РК от 07.03.14 г. № 177-V (введены в действие с 1 января 2013 года) (</w:t>
      </w:r>
      <w:hyperlink r:id="rId1613" w:anchor="sub_id=1060000" w:history="1">
        <w:r>
          <w:rPr>
            <w:rStyle w:val="a3"/>
            <w:i/>
            <w:iCs/>
          </w:rPr>
          <w:t>см. стар. ред.</w:t>
        </w:r>
      </w:hyperlink>
      <w:r>
        <w:rPr>
          <w:rStyle w:val="s3"/>
        </w:rPr>
        <w:t xml:space="preserve">); </w:t>
      </w:r>
      <w:hyperlink r:id="rId1614" w:anchor="sub_id=1060" w:history="1">
        <w:r>
          <w:rPr>
            <w:rStyle w:val="a3"/>
            <w:i/>
            <w:iCs/>
          </w:rPr>
          <w:t>Законом</w:t>
        </w:r>
      </w:hyperlink>
      <w:r>
        <w:rPr>
          <w:rStyle w:val="s3"/>
        </w:rPr>
        <w:t xml:space="preserve"> РК от 02.07.14 г. № 225-V (введены в действие с 1 января 2014 г. и действуют до 1 января 2020 г) (</w:t>
      </w:r>
      <w:hyperlink r:id="rId1615" w:anchor="sub_id=1060000" w:history="1">
        <w:r>
          <w:rPr>
            <w:rStyle w:val="a3"/>
            <w:i/>
            <w:iCs/>
          </w:rPr>
          <w:t>см. стар. ред.</w:t>
        </w:r>
      </w:hyperlink>
      <w:r>
        <w:rPr>
          <w:rStyle w:val="s3"/>
        </w:rPr>
        <w:t xml:space="preserve">); </w:t>
      </w:r>
      <w:hyperlink r:id="rId1616" w:anchor="sub_id=4106"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617" w:anchor="sub_id=1060000" w:history="1">
        <w:r>
          <w:rPr>
            <w:rStyle w:val="a3"/>
            <w:i/>
            <w:iCs/>
          </w:rPr>
          <w:t>см. стар. ред.</w:t>
        </w:r>
      </w:hyperlink>
      <w:r>
        <w:rPr>
          <w:rStyle w:val="s3"/>
        </w:rPr>
        <w:t>)</w:t>
      </w:r>
    </w:p>
    <w:p w:rsidR="00000000" w:rsidRDefault="00A228E1">
      <w:pPr>
        <w:ind w:firstLine="400"/>
        <w:jc w:val="both"/>
      </w:pPr>
      <w:r>
        <w:rPr>
          <w:rStyle w:val="s0"/>
        </w:rPr>
        <w:t xml:space="preserve">1. </w:t>
      </w:r>
      <w:r>
        <w:t xml:space="preserve">Если иное не установлено </w:t>
      </w:r>
      <w:hyperlink w:anchor="sub90020100" w:history="1">
        <w:r>
          <w:rPr>
            <w:rStyle w:val="a3"/>
          </w:rPr>
          <w:t>пунктом 2-1 статьи 90</w:t>
        </w:r>
      </w:hyperlink>
      <w:r>
        <w:t xml:space="preserve"> настоящего Кодекса, банки</w:t>
      </w:r>
      <w:r>
        <w:rPr>
          <w:rStyle w:val="s0"/>
        </w:rPr>
        <w:t>, за исключением банка, являющегося национальным институтом развития, контрольн</w:t>
      </w:r>
      <w:r>
        <w:rPr>
          <w:rStyle w:val="s0"/>
        </w:rPr>
        <w:t>ый пакет акций которого принадлежит национальному управляющему холдингу, имеют право на вычет суммы расходов по провизиям (резервам), созданным в соответствии с международными стандартами финансовой отчетности и требованиями законодательства Республики Каз</w:t>
      </w:r>
      <w:r>
        <w:rPr>
          <w:rStyle w:val="s0"/>
        </w:rPr>
        <w:t xml:space="preserve">ахстан о бухгалтерском учете и финансовой отчетности и в </w:t>
      </w:r>
      <w:hyperlink r:id="rId1618" w:history="1">
        <w:r>
          <w:rPr>
            <w:rStyle w:val="a3"/>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A228E1">
      <w:pPr>
        <w:ind w:firstLine="400"/>
        <w:jc w:val="both"/>
      </w:pPr>
      <w:r>
        <w:rPr>
          <w:rStyle w:val="s0"/>
        </w:rPr>
        <w:t>При определении суммы провиз</w:t>
      </w:r>
      <w:r>
        <w:rPr>
          <w:rStyle w:val="s0"/>
        </w:rPr>
        <w:t>ии (резервов) стоимость залога и другого обеспечения уменьшает размер актива, условного обязательства, против которых создается провизия (резерв), в случаях и порядке, которые установлены правилами создания провизии (резервов) в соответствии с международны</w:t>
      </w:r>
      <w:r>
        <w:rPr>
          <w:rStyle w:val="s0"/>
        </w:rPr>
        <w:t>ми стандартами финансовой отчетности и требованиями законодательства Республики Казахстан о бухгалтерском учете и финансовой отчетности, утвержденными Национальным Банком Республики Казахстан по согласованию с уполномоченным органом.</w:t>
      </w:r>
    </w:p>
    <w:p w:rsidR="00000000" w:rsidRDefault="00A228E1">
      <w:pPr>
        <w:ind w:firstLine="400"/>
        <w:jc w:val="both"/>
      </w:pPr>
      <w:hyperlink r:id="rId1619" w:history="1">
        <w:r>
          <w:rPr>
            <w:rStyle w:val="a3"/>
          </w:rPr>
          <w:t>Порядок определения стоимости залога и другого обеспечения</w:t>
        </w:r>
      </w:hyperlink>
      <w:r>
        <w:rPr>
          <w:rStyle w:val="s0"/>
        </w:rPr>
        <w:t xml:space="preserve"> устанавливается Национальным Банком Республики Казахстан по согласованию с уполномоченным органом.</w:t>
      </w:r>
    </w:p>
    <w:p w:rsidR="00000000" w:rsidRDefault="00A228E1">
      <w:pPr>
        <w:ind w:firstLine="400"/>
        <w:jc w:val="both"/>
      </w:pPr>
      <w:r>
        <w:rPr>
          <w:rStyle w:val="s0"/>
        </w:rPr>
        <w:t>Положения настоящего пункта применяются по провизиям (р</w:t>
      </w:r>
      <w:r>
        <w:rPr>
          <w:rStyle w:val="s0"/>
        </w:rPr>
        <w:t>езервам) против следующих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w:t>
      </w:r>
    </w:p>
    <w:p w:rsidR="00000000" w:rsidRDefault="00A228E1">
      <w:pPr>
        <w:ind w:firstLine="400"/>
        <w:jc w:val="both"/>
      </w:pPr>
      <w:r>
        <w:rPr>
          <w:rStyle w:val="s0"/>
        </w:rPr>
        <w:t>1) депозитов, включая остатки на корреспо</w:t>
      </w:r>
      <w:r>
        <w:rPr>
          <w:rStyle w:val="s0"/>
        </w:rPr>
        <w:t>ндентских счетах, размещенных в других банках, а также вознаграждений по таким депозитам, начисленным после 31 декабря 2012 года;</w:t>
      </w:r>
    </w:p>
    <w:p w:rsidR="00000000" w:rsidRDefault="00A228E1">
      <w:pPr>
        <w:ind w:firstLine="400"/>
        <w:jc w:val="both"/>
      </w:pPr>
      <w:r>
        <w:rPr>
          <w:rStyle w:val="s0"/>
        </w:rPr>
        <w:t>2) кредитов (за исключением финансового лизинга), предоставленных другим банкам и клиентам, а также вознаграждений по таким кр</w:t>
      </w:r>
      <w:r>
        <w:rPr>
          <w:rStyle w:val="s0"/>
        </w:rPr>
        <w:t>едитам, начисленным после 31 декабря 2012 года;</w:t>
      </w:r>
    </w:p>
    <w:p w:rsidR="00000000" w:rsidRDefault="00A228E1">
      <w:pPr>
        <w:ind w:firstLine="400"/>
        <w:jc w:val="both"/>
      </w:pPr>
      <w:r>
        <w:rPr>
          <w:rStyle w:val="s0"/>
        </w:rPr>
        <w:t>3) дебиторской задолженности по документарным расчетам и гарантиям;</w:t>
      </w:r>
    </w:p>
    <w:p w:rsidR="00000000" w:rsidRDefault="00A228E1">
      <w:pPr>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A228E1">
      <w:pPr>
        <w:ind w:firstLine="426"/>
        <w:jc w:val="both"/>
      </w:pPr>
      <w:r>
        <w:t xml:space="preserve">Положения настоящего пункта также применяются </w:t>
      </w:r>
      <w:r>
        <w:t>по провизиям (резервам) против активов и условных обязательств, предоставленных в пользу:</w:t>
      </w:r>
    </w:p>
    <w:p w:rsidR="00000000" w:rsidRDefault="00A228E1">
      <w:pPr>
        <w:ind w:firstLine="426"/>
        <w:jc w:val="both"/>
      </w:pPr>
      <w:r>
        <w:t>банка,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w:t>
      </w:r>
      <w:r>
        <w:t xml:space="preserve"> управляющему холдингу;</w:t>
      </w:r>
    </w:p>
    <w:p w:rsidR="00000000" w:rsidRDefault="00A228E1">
      <w:pPr>
        <w:ind w:firstLine="426"/>
        <w:jc w:val="both"/>
      </w:pPr>
      <w:r>
        <w:t>юридического лица, ранее являвшегося банком,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A228E1">
      <w:pPr>
        <w:jc w:val="both"/>
      </w:pPr>
      <w:r>
        <w:rPr>
          <w:rStyle w:val="s3"/>
        </w:rPr>
        <w:t xml:space="preserve">Статья дополнена пунктом 1-1 в соответствии с </w:t>
      </w:r>
      <w:hyperlink r:id="rId1620" w:anchor="sub_id=106" w:history="1">
        <w:r>
          <w:rPr>
            <w:rStyle w:val="a3"/>
            <w:i/>
            <w:iCs/>
          </w:rPr>
          <w:t>Законом</w:t>
        </w:r>
      </w:hyperlink>
      <w:r>
        <w:rPr>
          <w:rStyle w:val="s3"/>
        </w:rPr>
        <w:t xml:space="preserve"> РК от 26.12.12 г. № 61-V (введен в действие с 1 января 2012 г. действует до 1 января 2018 г.)</w:t>
      </w:r>
    </w:p>
    <w:p w:rsidR="00000000" w:rsidRDefault="00A228E1">
      <w:pPr>
        <w:ind w:firstLine="400"/>
        <w:jc w:val="both"/>
      </w:pPr>
      <w:r>
        <w:rPr>
          <w:rStyle w:val="s0"/>
        </w:rPr>
        <w:t>1-1. Банки имеют право на в</w:t>
      </w:r>
      <w:r>
        <w:rPr>
          <w:rStyle w:val="s0"/>
        </w:rPr>
        <w:t>ычет суммы расходов по созданию провизий (резервов) против сомнительных и безнадежных активов, предоставленных дочерней организации банка на приобретение прав требований банков по кредитам (займам), выданным до 1 января 2012 года и признанным сомнительными</w:t>
      </w:r>
      <w:r>
        <w:rPr>
          <w:rStyle w:val="s0"/>
        </w:rPr>
        <w:t xml:space="preserve"> и безнадежными активами.</w:t>
      </w:r>
    </w:p>
    <w:p w:rsidR="00000000" w:rsidRDefault="00A228E1">
      <w:pPr>
        <w:ind w:firstLine="400"/>
        <w:jc w:val="both"/>
      </w:pPr>
      <w:r>
        <w:rPr>
          <w:rStyle w:val="s0"/>
        </w:rPr>
        <w:t xml:space="preserve">Перечень выданных разрешений на создание или приобретение дочерней организации, приобретающей сомнительные и безнадежные активы родительского банка, определяется </w:t>
      </w:r>
      <w:hyperlink r:id="rId1621" w:history="1">
        <w:r>
          <w:rPr>
            <w:rStyle w:val="a3"/>
          </w:rPr>
          <w:t>нор</w:t>
        </w:r>
        <w:r>
          <w:rPr>
            <w:rStyle w:val="a3"/>
          </w:rPr>
          <w:t>мативным правовым актом</w:t>
        </w:r>
      </w:hyperlink>
      <w:r>
        <w:rPr>
          <w:rStyle w:val="s0"/>
        </w:rPr>
        <w:t xml:space="preserve"> Национального Банка Республики Казахстан.</w:t>
      </w:r>
    </w:p>
    <w:p w:rsidR="00000000" w:rsidRDefault="00A228E1">
      <w:pPr>
        <w:ind w:firstLine="400"/>
        <w:jc w:val="both"/>
      </w:pPr>
      <w:r>
        <w:rPr>
          <w:rStyle w:val="s0"/>
        </w:rPr>
        <w:t>При этом вычету подлежит сумма расходов в соответствии с международными стандартами финансовой отчетности и требованиями законодательства Республики Казахстан о бухгалтерском учете и отчетно</w:t>
      </w:r>
      <w:r>
        <w:rPr>
          <w:rStyle w:val="s0"/>
        </w:rPr>
        <w:t>сти по созданию провизий (резервов) против сомнительных или безнадежных активов, предоставленных родительским банком дочерней организации на приобретение у родительского банка прав требований по кредитам (займам), признанным сомнительными и безнадежными ак</w:t>
      </w:r>
      <w:r>
        <w:rPr>
          <w:rStyle w:val="s0"/>
        </w:rPr>
        <w:t>тивами.</w:t>
      </w:r>
    </w:p>
    <w:p w:rsidR="00000000" w:rsidRDefault="00A228E1">
      <w:pPr>
        <w:ind w:firstLine="400"/>
        <w:jc w:val="both"/>
      </w:pPr>
      <w:hyperlink r:id="rId1622" w:history="1">
        <w:r>
          <w:rPr>
            <w:rStyle w:val="a3"/>
          </w:rPr>
          <w:t>Порядок</w:t>
        </w:r>
      </w:hyperlink>
      <w:r>
        <w:rPr>
          <w:rStyle w:val="s0"/>
        </w:rPr>
        <w:t xml:space="preserve"> отнесения активов, предоставленных банками дочерним организациям на приобретение прав требований по кредитам (займам), признанным сомнительными и безнадежными активами, к кате</w:t>
      </w:r>
      <w:r>
        <w:rPr>
          <w:rStyle w:val="s0"/>
        </w:rPr>
        <w:t>гории сомнительных и безнадежных, а также порядок формирования провизий (резервов) против активов, представленных родительскими банками дочерним организациям, устанавливаются Национальным Банком Республики Казахстан по согласованию с уполномоченным органом</w:t>
      </w:r>
      <w:r>
        <w:rPr>
          <w:rStyle w:val="s0"/>
        </w:rPr>
        <w:t>.</w:t>
      </w:r>
    </w:p>
    <w:p w:rsidR="00000000" w:rsidRDefault="00A228E1">
      <w:pPr>
        <w:ind w:firstLine="400"/>
        <w:jc w:val="both"/>
      </w:pPr>
      <w:r>
        <w:rPr>
          <w:rStyle w:val="s0"/>
        </w:rPr>
        <w:t>Банки не вправе относить на вычет суммы расходов по созданию провизий (резервов) против сомнительных и безнадежных активов, выкупленных у организации, специализирующейся на улучшении качества кредитных портфелей банков второго уровня, сто процентов голосую</w:t>
      </w:r>
      <w:r>
        <w:rPr>
          <w:rStyle w:val="s0"/>
        </w:rPr>
        <w:t>щих акций которой принадлежат Национальному Банку Республики Казахстан.</w:t>
      </w:r>
    </w:p>
    <w:p w:rsidR="00000000" w:rsidRDefault="00A228E1">
      <w:pPr>
        <w:jc w:val="both"/>
      </w:pPr>
      <w:r>
        <w:rPr>
          <w:rStyle w:val="s3"/>
        </w:rPr>
        <w:t xml:space="preserve">Статья дополнена пунктом 1-2 в соответствии с </w:t>
      </w:r>
      <w:hyperlink r:id="rId1623" w:anchor="sub_id=106" w:history="1">
        <w:r>
          <w:rPr>
            <w:rStyle w:val="a3"/>
            <w:i/>
            <w:iCs/>
          </w:rPr>
          <w:t>Законом</w:t>
        </w:r>
      </w:hyperlink>
      <w:r>
        <w:rPr>
          <w:rStyle w:val="s3"/>
        </w:rPr>
        <w:t xml:space="preserve"> РК от 26.12.12 г. № 61-V (введено в действие с 1 </w:t>
      </w:r>
      <w:r>
        <w:rPr>
          <w:rStyle w:val="s3"/>
        </w:rPr>
        <w:t>января 2013 г.)</w:t>
      </w:r>
    </w:p>
    <w:p w:rsidR="00000000" w:rsidRDefault="00A228E1">
      <w:pPr>
        <w:ind w:firstLine="400"/>
        <w:jc w:val="both"/>
      </w:pPr>
      <w:r>
        <w:rPr>
          <w:rStyle w:val="s0"/>
        </w:rPr>
        <w:t xml:space="preserve">1-2. Банки,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 вычет суммы положительной разницы между размером динамического </w:t>
      </w:r>
      <w:r>
        <w:rPr>
          <w:rStyle w:val="s0"/>
        </w:rPr>
        <w:t>резерва, определенного на конец отчетного налогового периода, и размером динамического резерва, определенного на конец предыдущего налогового периода.</w:t>
      </w:r>
    </w:p>
    <w:p w:rsidR="00000000" w:rsidRDefault="00A228E1">
      <w:pPr>
        <w:jc w:val="both"/>
      </w:pPr>
      <w:r>
        <w:rPr>
          <w:rStyle w:val="s3"/>
        </w:rPr>
        <w:t>На период с 1 января 2013 года до 1 января 2017 года действие абзаца второго приостановлено в соответстви</w:t>
      </w:r>
      <w:r>
        <w:rPr>
          <w:rStyle w:val="s3"/>
        </w:rPr>
        <w:t xml:space="preserve">и с </w:t>
      </w:r>
      <w:hyperlink r:id="rId1624" w:anchor="sub_id=40000" w:history="1">
        <w:r>
          <w:rPr>
            <w:rStyle w:val="a3"/>
            <w:i/>
            <w:iCs/>
          </w:rPr>
          <w:t>Законом</w:t>
        </w:r>
      </w:hyperlink>
      <w:r>
        <w:rPr>
          <w:rStyle w:val="s3"/>
        </w:rPr>
        <w:t xml:space="preserve"> РК от 07.03.14 г. № 177-V (</w:t>
      </w:r>
      <w:hyperlink r:id="rId1625" w:anchor="sub_id=10610200" w:history="1">
        <w:r>
          <w:rPr>
            <w:rStyle w:val="a3"/>
            <w:i/>
            <w:iCs/>
          </w:rPr>
          <w:t>см. стар. ред.</w:t>
        </w:r>
      </w:hyperlink>
      <w:r>
        <w:rPr>
          <w:rStyle w:val="s3"/>
        </w:rPr>
        <w:t>)</w:t>
      </w:r>
    </w:p>
    <w:p w:rsidR="00000000" w:rsidRDefault="00A228E1">
      <w:pPr>
        <w:ind w:firstLine="400"/>
        <w:jc w:val="both"/>
      </w:pPr>
      <w:r>
        <w:rPr>
          <w:rStyle w:val="s0"/>
        </w:rPr>
        <w:t>Размер динамического резерва опр</w:t>
      </w:r>
      <w:r>
        <w:rPr>
          <w:rStyle w:val="s0"/>
        </w:rPr>
        <w:t>еделяется в порядке, установленном Национальным Банком Республики Казахстан по согласованию с уполномоченным органом.</w:t>
      </w:r>
    </w:p>
    <w:p w:rsidR="00000000" w:rsidRDefault="00A228E1">
      <w:pPr>
        <w:jc w:val="both"/>
      </w:pPr>
      <w:r>
        <w:rPr>
          <w:rStyle w:val="s3"/>
        </w:rPr>
        <w:t xml:space="preserve">Статья дополнена пунктом 1-3 в соответствии с </w:t>
      </w:r>
      <w:hyperlink r:id="rId1626" w:anchor="sub_id=106" w:history="1">
        <w:r>
          <w:rPr>
            <w:rStyle w:val="a3"/>
            <w:i/>
            <w:iCs/>
          </w:rPr>
          <w:t>Законом</w:t>
        </w:r>
      </w:hyperlink>
      <w:r>
        <w:rPr>
          <w:rStyle w:val="s3"/>
        </w:rPr>
        <w:t xml:space="preserve"> РК </w:t>
      </w:r>
      <w:r>
        <w:rPr>
          <w:rStyle w:val="s3"/>
        </w:rPr>
        <w:t xml:space="preserve">от 26.12.12 г. № 61-V (введено в действие с 1 января 2013 г.); внесены изменения в соответствии с </w:t>
      </w:r>
      <w:hyperlink r:id="rId1627" w:anchor="sub_id=106" w:history="1">
        <w:r>
          <w:rPr>
            <w:rStyle w:val="a3"/>
            <w:i/>
            <w:iCs/>
          </w:rPr>
          <w:t>Законом</w:t>
        </w:r>
      </w:hyperlink>
      <w:r>
        <w:rPr>
          <w:rStyle w:val="s3"/>
        </w:rPr>
        <w:t xml:space="preserve"> РК от 07.03.14 г. № 177-V (введены в действие с 1 января 2013 года) (</w:t>
      </w:r>
      <w:hyperlink r:id="rId1628" w:anchor="sub_id=10610300" w:history="1">
        <w:r>
          <w:rPr>
            <w:rStyle w:val="a3"/>
            <w:i/>
            <w:iCs/>
          </w:rPr>
          <w:t>см. стар. ред.</w:t>
        </w:r>
      </w:hyperlink>
      <w:r>
        <w:rPr>
          <w:rStyle w:val="s3"/>
        </w:rPr>
        <w:t>)</w:t>
      </w:r>
    </w:p>
    <w:p w:rsidR="00000000" w:rsidRDefault="00A228E1">
      <w:pPr>
        <w:ind w:firstLine="400"/>
        <w:jc w:val="both"/>
      </w:pPr>
      <w:r>
        <w:rPr>
          <w:rStyle w:val="s0"/>
        </w:rPr>
        <w:t xml:space="preserve">1-3. Организации, осуществляющие отдельные виды банковских операций на основании лицензии на проведение банковских заемных операций, имеют право на вычет </w:t>
      </w:r>
      <w:r>
        <w:rPr>
          <w:rStyle w:val="s0"/>
        </w:rPr>
        <w:t>суммы расходов по созданию провизий (резервов), созданных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в порядке, установленном Национ</w:t>
      </w:r>
      <w:r>
        <w:rPr>
          <w:rStyle w:val="s0"/>
        </w:rPr>
        <w:t>альным Банком Республики Казахстан по согласованию с уполномоченным органом, против кредитов (займов), за исключением:</w:t>
      </w:r>
    </w:p>
    <w:p w:rsidR="00000000" w:rsidRDefault="00A228E1">
      <w:pPr>
        <w:ind w:firstLine="400"/>
        <w:jc w:val="both"/>
      </w:pPr>
      <w:r>
        <w:rPr>
          <w:rStyle w:val="s0"/>
        </w:rPr>
        <w:t>1) финансового лизинга;</w:t>
      </w:r>
    </w:p>
    <w:p w:rsidR="00000000" w:rsidRDefault="00A228E1">
      <w:pPr>
        <w:ind w:firstLine="400"/>
        <w:jc w:val="both"/>
      </w:pPr>
      <w:r>
        <w:rPr>
          <w:rStyle w:val="s0"/>
        </w:rPr>
        <w:t>2) кредитов (займов), предоставленных в пользу взаимосвязанных сторон либо третьим лицам по обязательствам взаимо</w:t>
      </w:r>
      <w:r>
        <w:rPr>
          <w:rStyle w:val="s0"/>
        </w:rPr>
        <w:t>связанных сторон.</w:t>
      </w:r>
    </w:p>
    <w:p w:rsidR="00000000" w:rsidRDefault="00A228E1">
      <w:pPr>
        <w:ind w:firstLine="400"/>
        <w:jc w:val="both"/>
      </w:pPr>
      <w:r>
        <w:rPr>
          <w:rStyle w:val="s0"/>
        </w:rPr>
        <w:t>При определении суммы провизии (резервов) стоимость залога и другого обеспечения уменьшает размер актива, условного обязательства, против которых создается провизия (резерв), в случаях и порядке, которые установлены правилами создания про</w:t>
      </w:r>
      <w:r>
        <w:rPr>
          <w:rStyle w:val="s0"/>
        </w:rPr>
        <w:t xml:space="preserve">визии (резервов)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утвержденными Национальным Банком Республики Казахстан по согласованию с </w:t>
      </w:r>
      <w:r>
        <w:rPr>
          <w:rStyle w:val="s0"/>
        </w:rPr>
        <w:t>уполномоченным органом.</w:t>
      </w:r>
    </w:p>
    <w:p w:rsidR="00000000" w:rsidRDefault="00A228E1">
      <w:pPr>
        <w:ind w:firstLine="400"/>
        <w:jc w:val="both"/>
      </w:pPr>
      <w:hyperlink r:id="rId1629" w:history="1">
        <w:r>
          <w:rPr>
            <w:rStyle w:val="a3"/>
          </w:rPr>
          <w:t>Порядок</w:t>
        </w:r>
      </w:hyperlink>
      <w:r>
        <w:rPr>
          <w:rStyle w:val="s0"/>
        </w:rPr>
        <w:t xml:space="preserve"> определения стоимости залога и другого обеспечения определяется Национальным Банком Республики Казахстан по согласованию с уполномоченным органом.</w:t>
      </w:r>
    </w:p>
    <w:p w:rsidR="00000000" w:rsidRDefault="00A228E1">
      <w:pPr>
        <w:jc w:val="both"/>
      </w:pPr>
      <w:r>
        <w:rPr>
          <w:rStyle w:val="s3"/>
        </w:rPr>
        <w:t>Статья допол</w:t>
      </w:r>
      <w:r>
        <w:rPr>
          <w:rStyle w:val="s3"/>
        </w:rPr>
        <w:t xml:space="preserve">нена пунктом 1-4 в соответствии с </w:t>
      </w:r>
      <w:hyperlink r:id="rId1630" w:anchor="sub_id=4106" w:history="1">
        <w:r>
          <w:rPr>
            <w:rStyle w:val="a3"/>
            <w:i/>
            <w:iCs/>
          </w:rPr>
          <w:t>Законом</w:t>
        </w:r>
      </w:hyperlink>
      <w:r>
        <w:rPr>
          <w:rStyle w:val="s3"/>
        </w:rPr>
        <w:t xml:space="preserve"> РК от 27.04.15 г. № 311-V (введено в действие с 1 января 2015 г. и действует до 1 января 2020 г.)</w:t>
      </w:r>
    </w:p>
    <w:p w:rsidR="00000000" w:rsidRDefault="00A228E1">
      <w:pPr>
        <w:ind w:firstLine="426"/>
        <w:jc w:val="both"/>
      </w:pPr>
      <w:r>
        <w:t xml:space="preserve">1-4. Положения пункта 1 настоящей </w:t>
      </w:r>
      <w:r>
        <w:t>статьи распространяются на юридическое лицо, ранее являвшееся дочерним банком,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w:t>
      </w:r>
      <w:r>
        <w:t>ингу.</w:t>
      </w:r>
    </w:p>
    <w:p w:rsidR="00000000" w:rsidRDefault="00A228E1">
      <w:pPr>
        <w:jc w:val="both"/>
      </w:pPr>
      <w:bookmarkStart w:id="168" w:name="SUB106010200"/>
      <w:bookmarkStart w:id="169" w:name="SUB1060200"/>
      <w:bookmarkEnd w:id="168"/>
      <w:bookmarkEnd w:id="169"/>
      <w:r>
        <w:rPr>
          <w:rStyle w:val="s3"/>
        </w:rPr>
        <w:t xml:space="preserve">Действие пункта 2 статьи 106 было приостановлено до 1 января 2012 года в соответствии со </w:t>
      </w:r>
      <w:hyperlink r:id="rId1631" w:anchor="sub_id=230000" w:history="1">
        <w:r>
          <w:rPr>
            <w:rStyle w:val="a3"/>
            <w:i/>
            <w:iCs/>
          </w:rPr>
          <w:t>статьей 23</w:t>
        </w:r>
      </w:hyperlink>
      <w:r>
        <w:rPr>
          <w:rStyle w:val="s3"/>
        </w:rPr>
        <w:t xml:space="preserve"> Закона РК от 10.12.08 г. № 100-IV</w:t>
      </w:r>
    </w:p>
    <w:p w:rsidR="00000000" w:rsidRDefault="00A228E1">
      <w:pPr>
        <w:jc w:val="both"/>
      </w:pPr>
      <w:r>
        <w:rPr>
          <w:rStyle w:val="s3"/>
        </w:rPr>
        <w:t xml:space="preserve">Пункт 2 изложен в редакции </w:t>
      </w:r>
      <w:hyperlink r:id="rId1632" w:anchor="sub_id=6106" w:history="1">
        <w:r>
          <w:rPr>
            <w:rStyle w:val="a3"/>
            <w:i/>
            <w:iCs/>
          </w:rPr>
          <w:t>Закона</w:t>
        </w:r>
      </w:hyperlink>
      <w:r>
        <w:rPr>
          <w:rStyle w:val="s3"/>
        </w:rPr>
        <w:t xml:space="preserve"> РК от 05.07.12 г. № 30-V (</w:t>
      </w:r>
      <w:hyperlink r:id="rId1633" w:anchor="sub_id=1060200" w:history="1">
        <w:r>
          <w:rPr>
            <w:rStyle w:val="a3"/>
            <w:i/>
            <w:iCs/>
          </w:rPr>
          <w:t>см. стар. ред.</w:t>
        </w:r>
      </w:hyperlink>
      <w:r>
        <w:rPr>
          <w:rStyle w:val="s3"/>
        </w:rPr>
        <w:t xml:space="preserve">); </w:t>
      </w:r>
      <w:hyperlink r:id="rId1634" w:anchor="sub_id=106" w:history="1">
        <w:r>
          <w:rPr>
            <w:rStyle w:val="a3"/>
            <w:i/>
            <w:iCs/>
          </w:rPr>
          <w:t>Закона</w:t>
        </w:r>
      </w:hyperlink>
      <w:r>
        <w:rPr>
          <w:rStyle w:val="s3"/>
        </w:rPr>
        <w:t xml:space="preserve"> РК от 05.12.13 г. № 152-V (введено в действие с 1 января 2012 г.) (</w:t>
      </w:r>
      <w:hyperlink r:id="rId1635" w:anchor="sub_id=1060200" w:history="1">
        <w:r>
          <w:rPr>
            <w:rStyle w:val="a3"/>
            <w:i/>
            <w:iCs/>
          </w:rPr>
          <w:t>см. стар. ред.</w:t>
        </w:r>
      </w:hyperlink>
      <w:r>
        <w:rPr>
          <w:rStyle w:val="s3"/>
        </w:rPr>
        <w:t>);</w:t>
      </w:r>
      <w:r>
        <w:rPr>
          <w:rStyle w:val="s3"/>
        </w:rPr>
        <w:t xml:space="preserve"> внесены изменения в соответствии с </w:t>
      </w:r>
      <w:hyperlink r:id="rId1636" w:anchor="sub_id=106" w:history="1">
        <w:r>
          <w:rPr>
            <w:rStyle w:val="a3"/>
            <w:i/>
            <w:iCs/>
          </w:rPr>
          <w:t>Законом</w:t>
        </w:r>
      </w:hyperlink>
      <w:r>
        <w:rPr>
          <w:rStyle w:val="s3"/>
        </w:rPr>
        <w:t xml:space="preserve"> РК от 07.03.14 г. № 177-V (введены в действие с 1 января 2012 года) (</w:t>
      </w:r>
      <w:hyperlink r:id="rId1637" w:anchor="sub_id=1060200" w:history="1">
        <w:r>
          <w:rPr>
            <w:rStyle w:val="a3"/>
            <w:i/>
            <w:iCs/>
          </w:rPr>
          <w:t>см. стар. ред.</w:t>
        </w:r>
      </w:hyperlink>
      <w:r>
        <w:rPr>
          <w:rStyle w:val="s3"/>
        </w:rPr>
        <w:t>)</w:t>
      </w:r>
    </w:p>
    <w:p w:rsidR="00000000" w:rsidRDefault="00A228E1">
      <w:pPr>
        <w:ind w:firstLine="400"/>
        <w:jc w:val="both"/>
      </w:pPr>
      <w:r>
        <w:rPr>
          <w:rStyle w:val="s0"/>
        </w:rPr>
        <w:t xml:space="preserve">2. Страховые, перестраховочные организации имеют право на вычет суммы расходов по созданию страховых резервов по незаработанным премиям, непроизошедшим убыткам, заявленным, но неурегулированным убыткам, произошедшим, </w:t>
      </w:r>
      <w:r>
        <w:rPr>
          <w:rStyle w:val="s0"/>
        </w:rPr>
        <w:t xml:space="preserve">но незаявленным убыткам в размере, определенном как положительная разница между размером страховых резервов, созданных в соответствии с законодательством Республики Казахстан о страховании и страховой деятельности по незаработанным премиям, непроизошедшим </w:t>
      </w:r>
      <w:r>
        <w:rPr>
          <w:rStyle w:val="s0"/>
        </w:rPr>
        <w:t>убыткам, заявленным, но неурегулированным убыткам, произошедшим, но незаявленным убыткам, на конец отчетного налогового периода и размером таких резервов на конец предыдущего налогового периода.</w:t>
      </w:r>
    </w:p>
    <w:p w:rsidR="00000000" w:rsidRDefault="00A228E1">
      <w:pPr>
        <w:ind w:firstLine="400"/>
        <w:jc w:val="both"/>
      </w:pPr>
      <w:r>
        <w:rPr>
          <w:rStyle w:val="s0"/>
        </w:rPr>
        <w:t>Положения настоящего пункта не распространяются на договора с</w:t>
      </w:r>
      <w:r>
        <w:rPr>
          <w:rStyle w:val="s0"/>
        </w:rPr>
        <w:t xml:space="preserve">трахования, перестрахования, по которым доход в виде страховых премий в соответствии с международными стандартами финансовой отчетности и требованиями </w:t>
      </w:r>
      <w:hyperlink r:id="rId1638" w:history="1">
        <w:r>
          <w:rPr>
            <w:rStyle w:val="a3"/>
          </w:rPr>
          <w:t>законодательства</w:t>
        </w:r>
      </w:hyperlink>
      <w:r>
        <w:rPr>
          <w:rStyle w:val="s0"/>
        </w:rPr>
        <w:t xml:space="preserve"> Республики Казахстан о </w:t>
      </w:r>
      <w:r>
        <w:rPr>
          <w:rStyle w:val="s0"/>
        </w:rPr>
        <w:t>бухгалтерском учете и финансовой отчетности признан в полном размере до 1 января 2012 года.</w:t>
      </w:r>
    </w:p>
    <w:p w:rsidR="00000000" w:rsidRDefault="00A228E1">
      <w:pPr>
        <w:jc w:val="both"/>
      </w:pPr>
      <w:bookmarkStart w:id="170" w:name="SUB1060300"/>
      <w:bookmarkEnd w:id="170"/>
      <w:r>
        <w:rPr>
          <w:rStyle w:val="s3"/>
        </w:rPr>
        <w:t xml:space="preserve">Пункт 3 изложен в редакции </w:t>
      </w:r>
      <w:hyperlink r:id="rId1639" w:anchor="sub_id=106" w:history="1">
        <w:r>
          <w:rPr>
            <w:rStyle w:val="a3"/>
            <w:i/>
            <w:iCs/>
          </w:rPr>
          <w:t>Закона</w:t>
        </w:r>
      </w:hyperlink>
      <w:r>
        <w:rPr>
          <w:rStyle w:val="s3"/>
        </w:rPr>
        <w:t xml:space="preserve"> РК от 26.11.12 г. № 57-V (введено в действие с 1 </w:t>
      </w:r>
      <w:r>
        <w:rPr>
          <w:rStyle w:val="s3"/>
        </w:rPr>
        <w:t>января 2013 г.) (</w:t>
      </w:r>
      <w:hyperlink r:id="rId1640" w:anchor="sub_id=1060300" w:history="1">
        <w:r>
          <w:rPr>
            <w:rStyle w:val="a3"/>
            <w:i/>
            <w:iCs/>
          </w:rPr>
          <w:t>см. стар. ред.</w:t>
        </w:r>
      </w:hyperlink>
      <w:r>
        <w:rPr>
          <w:rStyle w:val="s3"/>
        </w:rPr>
        <w:t>)</w:t>
      </w:r>
    </w:p>
    <w:p w:rsidR="00000000" w:rsidRDefault="00A228E1">
      <w:pPr>
        <w:ind w:firstLine="400"/>
        <w:jc w:val="both"/>
      </w:pPr>
      <w:r>
        <w:rPr>
          <w:rStyle w:val="s0"/>
        </w:rPr>
        <w:t>3. Микрофинансовые организации имеют право на вычет суммы расходов по созданию провизии (резервов) против сомнительных и безнадежных актив</w:t>
      </w:r>
      <w:r>
        <w:rPr>
          <w:rStyle w:val="s0"/>
        </w:rPr>
        <w:t>ов по предоставленным микрокредитам, за исключением активов, предоставленных взаимосвязанной стороне либо третьим лицам по обязательствам взаимосвязанной стороны.</w:t>
      </w:r>
    </w:p>
    <w:p w:rsidR="00000000" w:rsidRDefault="00A228E1">
      <w:pPr>
        <w:ind w:firstLine="400"/>
        <w:jc w:val="both"/>
      </w:pPr>
      <w:hyperlink r:id="rId1641" w:history="1">
        <w:r>
          <w:rPr>
            <w:rStyle w:val="a3"/>
          </w:rPr>
          <w:t>Порядок</w:t>
        </w:r>
      </w:hyperlink>
      <w:r>
        <w:rPr>
          <w:rStyle w:val="s0"/>
        </w:rPr>
        <w:t xml:space="preserve"> отнесения активов по</w:t>
      </w:r>
      <w:r>
        <w:rPr>
          <w:rStyle w:val="s0"/>
        </w:rPr>
        <w:t xml:space="preserve"> предоставленным микрокредитам к сомнительным и безнадежным, а также порядок создания провизии (резервов) против них определяются Национальным Банком Республики Казахстан по согласованию с уполномоченным органом.</w:t>
      </w:r>
    </w:p>
    <w:p w:rsidR="00000000" w:rsidRDefault="00A228E1">
      <w:pPr>
        <w:jc w:val="both"/>
      </w:pPr>
      <w:r>
        <w:rPr>
          <w:rStyle w:val="s3"/>
        </w:rPr>
        <w:t>Действие пункта 4 было приостановлено с 1 я</w:t>
      </w:r>
      <w:r>
        <w:rPr>
          <w:rStyle w:val="s3"/>
        </w:rPr>
        <w:t xml:space="preserve">нваря 2009 года до 1 января 2013 в соответствии с </w:t>
      </w:r>
      <w:hyperlink r:id="rId1642" w:anchor="sub_id=20000" w:history="1">
        <w:r>
          <w:rPr>
            <w:rStyle w:val="a3"/>
            <w:i/>
            <w:iCs/>
          </w:rPr>
          <w:t>Законом</w:t>
        </w:r>
      </w:hyperlink>
      <w:r>
        <w:rPr>
          <w:rStyle w:val="s3"/>
        </w:rPr>
        <w:t xml:space="preserve"> РК от 21.07.11 г. № 467-IV, в период приостановления пункт 4 действовал в редакции статьи 2 указанного Закона</w:t>
      </w:r>
    </w:p>
    <w:p w:rsidR="00000000" w:rsidRDefault="00A228E1">
      <w:pPr>
        <w:jc w:val="both"/>
      </w:pPr>
      <w:r>
        <w:rPr>
          <w:rStyle w:val="s3"/>
        </w:rPr>
        <w:t xml:space="preserve">В пункт 4 внесены изменения в соответствии с </w:t>
      </w:r>
      <w:hyperlink r:id="rId1643" w:anchor="sub_id=106" w:history="1">
        <w:r>
          <w:rPr>
            <w:rStyle w:val="a3"/>
            <w:i/>
            <w:iCs/>
          </w:rPr>
          <w:t>Законом</w:t>
        </w:r>
      </w:hyperlink>
      <w:r>
        <w:rPr>
          <w:rStyle w:val="s3"/>
        </w:rPr>
        <w:t xml:space="preserve"> РК от 30.12.09 г. № 234-IV (введены в действие с 1 января 2009 г.) (</w:t>
      </w:r>
      <w:hyperlink r:id="rId1644" w:anchor="sub_id=1060400" w:history="1">
        <w:r>
          <w:rPr>
            <w:rStyle w:val="a3"/>
            <w:i/>
            <w:iCs/>
          </w:rPr>
          <w:t>см. стар. ред.</w:t>
        </w:r>
      </w:hyperlink>
      <w:r>
        <w:rPr>
          <w:rStyle w:val="s3"/>
        </w:rPr>
        <w:t xml:space="preserve">); </w:t>
      </w:r>
      <w:hyperlink r:id="rId1645" w:anchor="sub_id=106" w:history="1">
        <w:r>
          <w:rPr>
            <w:rStyle w:val="a3"/>
            <w:i/>
            <w:iCs/>
          </w:rPr>
          <w:t>Законом</w:t>
        </w:r>
      </w:hyperlink>
      <w:r>
        <w:rPr>
          <w:rStyle w:val="s3"/>
        </w:rPr>
        <w:t xml:space="preserve"> РК от 21.07.11 г. № 467-IV (введены в действие с 1 января 2013 г.) (</w:t>
      </w:r>
      <w:hyperlink r:id="rId1646" w:anchor="sub_id=1060400" w:history="1">
        <w:r>
          <w:rPr>
            <w:rStyle w:val="a3"/>
            <w:i/>
            <w:iCs/>
          </w:rPr>
          <w:t>см. стар. ред.</w:t>
        </w:r>
      </w:hyperlink>
      <w:r>
        <w:rPr>
          <w:rStyle w:val="s3"/>
        </w:rPr>
        <w:t>)</w:t>
      </w:r>
    </w:p>
    <w:p w:rsidR="00000000" w:rsidRDefault="00A228E1">
      <w:pPr>
        <w:ind w:firstLine="400"/>
        <w:jc w:val="both"/>
      </w:pPr>
      <w:r>
        <w:rPr>
          <w:rStyle w:val="s0"/>
        </w:rPr>
        <w:t>4. Национальный управляющий холдинг, а также юридические лица, основным видом деятельности которых является осуществление заемных операций или выкуп прав т</w:t>
      </w:r>
      <w:r>
        <w:rPr>
          <w:rStyle w:val="s0"/>
        </w:rPr>
        <w:t>ребования и сто процентов голосующих акций (долей участия) которых принадлежат национальному управляющему холдингу, имеют право на вычет суммы расходов по созданию провизии (резервов) против следующих сомнительных и безнадежных активов, условных обязательс</w:t>
      </w:r>
      <w:r>
        <w:rPr>
          <w:rStyle w:val="s0"/>
        </w:rPr>
        <w:t>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 (кроме активов и условных обязательств кредитных товариществ):</w:t>
      </w:r>
    </w:p>
    <w:p w:rsidR="00000000" w:rsidRDefault="00A228E1">
      <w:pPr>
        <w:ind w:firstLine="400"/>
        <w:jc w:val="both"/>
      </w:pPr>
      <w:r>
        <w:rPr>
          <w:rStyle w:val="s0"/>
        </w:rPr>
        <w:t>депозитов, включая остатки на кор</w:t>
      </w:r>
      <w:r>
        <w:rPr>
          <w:rStyle w:val="s0"/>
        </w:rPr>
        <w:t>респондентских счетах, размещенных в банках;</w:t>
      </w:r>
    </w:p>
    <w:p w:rsidR="00000000" w:rsidRDefault="00A228E1">
      <w:pPr>
        <w:ind w:firstLine="400"/>
        <w:jc w:val="both"/>
      </w:pPr>
      <w:r>
        <w:rPr>
          <w:rStyle w:val="s0"/>
        </w:rPr>
        <w:t>кредитов (за исключением финансового лизинга), предоставленных банкам и клиентам;</w:t>
      </w:r>
    </w:p>
    <w:p w:rsidR="00000000" w:rsidRDefault="00A228E1">
      <w:pPr>
        <w:ind w:firstLine="400"/>
        <w:jc w:val="both"/>
      </w:pPr>
      <w:r>
        <w:rPr>
          <w:rStyle w:val="s0"/>
        </w:rPr>
        <w:t>дебиторской задолженности по документарным расчетам и гарантиям;</w:t>
      </w:r>
    </w:p>
    <w:p w:rsidR="00000000" w:rsidRDefault="00A228E1">
      <w:pPr>
        <w:ind w:firstLine="400"/>
        <w:jc w:val="both"/>
      </w:pPr>
      <w:r>
        <w:rPr>
          <w:rStyle w:val="s0"/>
        </w:rPr>
        <w:t>условных обязательств по непокрытым аккредитивам, выпущенным или</w:t>
      </w:r>
      <w:r>
        <w:rPr>
          <w:rStyle w:val="s0"/>
        </w:rPr>
        <w:t xml:space="preserve"> подтвержденным гарантиям.</w:t>
      </w:r>
    </w:p>
    <w:p w:rsidR="00000000" w:rsidRDefault="00A228E1">
      <w:pPr>
        <w:ind w:firstLine="400"/>
        <w:jc w:val="both"/>
      </w:pPr>
      <w:r>
        <w:rPr>
          <w:rStyle w:val="s0"/>
        </w:rPr>
        <w:t>Вычет суммы расходов по созданию провизии (резервов) осуществляется в пределах суммы провизии (резервов), созданных в порядке, утвержденном Правительством Республики Казахстан.</w:t>
      </w:r>
    </w:p>
    <w:p w:rsidR="00000000" w:rsidRDefault="00A228E1">
      <w:pPr>
        <w:ind w:firstLine="400"/>
        <w:jc w:val="both"/>
      </w:pPr>
      <w:hyperlink r:id="rId1647" w:anchor="sub_id=1" w:history="1">
        <w:r>
          <w:rPr>
            <w:rStyle w:val="a3"/>
          </w:rPr>
          <w:t>Перечень</w:t>
        </w:r>
      </w:hyperlink>
      <w:r>
        <w:rPr>
          <w:rStyle w:val="s0"/>
        </w:rPr>
        <w:t xml:space="preserve"> юридических лиц, указанных в настоящем пункте, и </w:t>
      </w:r>
      <w:hyperlink r:id="rId1648" w:anchor="sub_id=2" w:history="1">
        <w:r>
          <w:rPr>
            <w:rStyle w:val="a3"/>
          </w:rPr>
          <w:t>порядок</w:t>
        </w:r>
      </w:hyperlink>
      <w:r>
        <w:rPr>
          <w:rStyle w:val="s0"/>
        </w:rPr>
        <w:t xml:space="preserve"> формирования такого перечня утверждаются Правительством Республики Казахстан.</w:t>
      </w:r>
    </w:p>
    <w:p w:rsidR="00000000" w:rsidRDefault="00A228E1">
      <w:pPr>
        <w:ind w:firstLine="400"/>
        <w:jc w:val="both"/>
      </w:pPr>
      <w:r>
        <w:rPr>
          <w:rStyle w:val="s0"/>
        </w:rPr>
        <w:t>Положе</w:t>
      </w:r>
      <w:r>
        <w:rPr>
          <w:rStyle w:val="s0"/>
        </w:rPr>
        <w:t>ния настоящего пункта не распространяются на налогоплательщиков, указанных в пунктах 1, 2 и 3 настоящей статьи.</w:t>
      </w:r>
    </w:p>
    <w:p w:rsidR="00000000" w:rsidRDefault="00A228E1">
      <w:pPr>
        <w:ind w:firstLine="400"/>
        <w:jc w:val="both"/>
      </w:pPr>
      <w:r>
        <w:t> </w:t>
      </w:r>
    </w:p>
    <w:p w:rsidR="00000000" w:rsidRDefault="00A228E1">
      <w:pPr>
        <w:jc w:val="both"/>
      </w:pPr>
      <w:bookmarkStart w:id="171" w:name="SUB106010000"/>
      <w:bookmarkEnd w:id="171"/>
      <w:r>
        <w:rPr>
          <w:rStyle w:val="s3"/>
        </w:rPr>
        <w:t xml:space="preserve">Кодекс дополнен статьей 106-1 в соответствии с </w:t>
      </w:r>
      <w:hyperlink r:id="rId1649" w:anchor="sub_id=1061" w:history="1">
        <w:r>
          <w:rPr>
            <w:rStyle w:val="a3"/>
            <w:i/>
            <w:iCs/>
          </w:rPr>
          <w:t>Законом</w:t>
        </w:r>
      </w:hyperlink>
      <w:r>
        <w:rPr>
          <w:rStyle w:val="s3"/>
        </w:rPr>
        <w:t xml:space="preserve"> РК от</w:t>
      </w:r>
      <w:r>
        <w:rPr>
          <w:rStyle w:val="s3"/>
        </w:rPr>
        <w:t xml:space="preserve"> 05.12.13 г. № 152-V (введено в действие с 1 января 2012 г.); изложена в редакции </w:t>
      </w:r>
      <w:hyperlink r:id="rId1650" w:anchor="sub_id=1061" w:history="1">
        <w:r>
          <w:rPr>
            <w:rStyle w:val="a3"/>
            <w:i/>
            <w:iCs/>
          </w:rPr>
          <w:t>Закона</w:t>
        </w:r>
      </w:hyperlink>
      <w:r>
        <w:rPr>
          <w:rStyle w:val="s3"/>
        </w:rPr>
        <w:t xml:space="preserve"> РК от 07.03.14 г. № 177-V (введены в действие с 1 января 2012 года) (</w:t>
      </w:r>
      <w:hyperlink r:id="rId1651" w:anchor="sub_id=106010000" w:history="1">
        <w:r>
          <w:rPr>
            <w:rStyle w:val="a3"/>
            <w:i/>
            <w:iCs/>
          </w:rPr>
          <w:t>см. стар. ред.</w:t>
        </w:r>
      </w:hyperlink>
      <w:r>
        <w:rPr>
          <w:rStyle w:val="s3"/>
        </w:rPr>
        <w:t>)</w:t>
      </w:r>
    </w:p>
    <w:p w:rsidR="00000000" w:rsidRDefault="00A228E1">
      <w:pPr>
        <w:ind w:left="1200" w:hanging="800"/>
        <w:jc w:val="both"/>
      </w:pPr>
      <w:r>
        <w:rPr>
          <w:rStyle w:val="s1"/>
        </w:rPr>
        <w:t xml:space="preserve">Статья 106-1. Вычет по уменьшению активов перестрахования </w:t>
      </w:r>
    </w:p>
    <w:p w:rsidR="00000000" w:rsidRDefault="00A228E1">
      <w:pPr>
        <w:ind w:firstLine="400"/>
        <w:jc w:val="both"/>
      </w:pPr>
      <w:r>
        <w:rPr>
          <w:rStyle w:val="s0"/>
        </w:rPr>
        <w:t>Страховые, перестраховочные организации имеют право отнести на вычет сумму уменьшения ранее признанных доходом</w:t>
      </w:r>
      <w:r>
        <w:rPr>
          <w:rStyle w:val="s0"/>
        </w:rPr>
        <w:t xml:space="preserve"> в соответствии со </w:t>
      </w:r>
      <w:hyperlink w:anchor="sub89010000" w:history="1">
        <w:r>
          <w:rPr>
            <w:rStyle w:val="a3"/>
          </w:rPr>
          <w:t>статьей 89-1</w:t>
        </w:r>
      </w:hyperlink>
      <w:r>
        <w:rPr>
          <w:rStyle w:val="s0"/>
        </w:rPr>
        <w:t xml:space="preserve"> настоящего Кодекса активов перестрахования по незаработанным премиям, непроизошедшим убыткам, заявленным, но неурегулированным убыткам, произошедшим, но незаявленным убыткам в размере, опред</w:t>
      </w:r>
      <w:r>
        <w:rPr>
          <w:rStyle w:val="s0"/>
        </w:rPr>
        <w:t>еленном как отрицательная разница между размером активов перестрахования,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w:t>
      </w:r>
      <w:r>
        <w:rPr>
          <w:rStyle w:val="s0"/>
        </w:rPr>
        <w:t>ванным убыткам, произошедшим,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A228E1">
      <w:pPr>
        <w:ind w:firstLine="400"/>
        <w:jc w:val="both"/>
      </w:pPr>
      <w:r>
        <w:t> </w:t>
      </w:r>
    </w:p>
    <w:p w:rsidR="00000000" w:rsidRDefault="00A228E1">
      <w:pPr>
        <w:ind w:left="1200" w:hanging="800"/>
        <w:jc w:val="both"/>
      </w:pPr>
      <w:bookmarkStart w:id="172" w:name="SUB1070000"/>
      <w:bookmarkEnd w:id="172"/>
      <w:r>
        <w:rPr>
          <w:rStyle w:val="s1"/>
        </w:rPr>
        <w:t>Статья 107. Вычеты по расходам на ликвидацию последствий разработки месторождений и сумм отчисл</w:t>
      </w:r>
      <w:r>
        <w:rPr>
          <w:rStyle w:val="s1"/>
        </w:rPr>
        <w:t>ений в ликвидационные фонды</w:t>
      </w:r>
    </w:p>
    <w:p w:rsidR="00000000" w:rsidRDefault="00A228E1">
      <w:pPr>
        <w:ind w:firstLine="400"/>
        <w:jc w:val="both"/>
      </w:pPr>
      <w:r>
        <w:rPr>
          <w:rStyle w:val="s0"/>
        </w:rPr>
        <w:t xml:space="preserve">1. Недропользователь, осуществляющий деятельность на основании контракта на недропользование, заключенного в </w:t>
      </w:r>
      <w:hyperlink r:id="rId1652" w:anchor="sub_id=680000" w:history="1">
        <w:r>
          <w:rPr>
            <w:rStyle w:val="a3"/>
          </w:rPr>
          <w:t>порядке</w:t>
        </w:r>
      </w:hyperlink>
      <w:r>
        <w:rPr>
          <w:rStyle w:val="s0"/>
        </w:rPr>
        <w:t>, установленном законодатель</w:t>
      </w:r>
      <w:r>
        <w:rPr>
          <w:rStyle w:val="s0"/>
        </w:rPr>
        <w:t>ством Республики Казахстан, имеет право на вычет из совокупного годового дохода сумм отчислений в ликвидационный фонд. Указанный вычет допускается в размере фактически произведенных недропользователем за налоговый период отчислений на специальный депозитны</w:t>
      </w:r>
      <w:r>
        <w:rPr>
          <w:rStyle w:val="s0"/>
        </w:rPr>
        <w:t>й счет в любом банке на территории Республики Казахстан.</w:t>
      </w:r>
    </w:p>
    <w:p w:rsidR="00000000" w:rsidRDefault="00A228E1">
      <w:pPr>
        <w:ind w:firstLine="400"/>
        <w:jc w:val="both"/>
      </w:pPr>
      <w:r>
        <w:rPr>
          <w:rStyle w:val="s0"/>
        </w:rPr>
        <w:t xml:space="preserve">Размер и порядок отчислений </w:t>
      </w:r>
      <w:r>
        <w:t xml:space="preserve">в ликвидационный фонд устанавливаются контрактом на недропользование. </w:t>
      </w:r>
      <w:hyperlink r:id="rId1653" w:history="1">
        <w:r>
          <w:rPr>
            <w:rStyle w:val="a3"/>
            <w:rFonts w:ascii="Wingdings" w:hAnsi="Wingdings"/>
            <w:i/>
            <w:iCs/>
          </w:rPr>
          <w:t>*</w:t>
        </w:r>
      </w:hyperlink>
    </w:p>
    <w:p w:rsidR="00000000" w:rsidRDefault="00A228E1">
      <w:pPr>
        <w:snapToGrid w:val="0"/>
        <w:ind w:firstLine="400"/>
        <w:jc w:val="both"/>
      </w:pPr>
      <w:r>
        <w:rPr>
          <w:rStyle w:val="s0"/>
        </w:rPr>
        <w:t>В случае установления уполномоченн</w:t>
      </w:r>
      <w:r>
        <w:rPr>
          <w:rStyle w:val="s0"/>
        </w:rPr>
        <w:t>ым государственным органом по вопросам недропользования факта нецелевого использования недропользователем средств ликвидационного фонда</w:t>
      </w:r>
      <w:r>
        <w:t xml:space="preserve"> </w:t>
      </w:r>
      <w:r>
        <w:rPr>
          <w:rStyle w:val="s0"/>
        </w:rPr>
        <w:t xml:space="preserve">сумма средств нецелевого использования подлежит включению в совокупный годовой доход недропользователя того налогового периода, в котором оно было допущено или выявлено и не устранено, и при превышении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A228E1">
      <w:pPr>
        <w:jc w:val="both"/>
      </w:pPr>
      <w:r>
        <w:rPr>
          <w:rStyle w:val="s3"/>
        </w:rPr>
        <w:t xml:space="preserve">В пункт 2 внесены изменения в соответствии с </w:t>
      </w:r>
      <w:hyperlink r:id="rId1654" w:anchor="sub_id=107" w:history="1">
        <w:r>
          <w:rPr>
            <w:rStyle w:val="a3"/>
            <w:i/>
            <w:iCs/>
          </w:rPr>
          <w:t>Законом</w:t>
        </w:r>
      </w:hyperlink>
      <w:r>
        <w:rPr>
          <w:rStyle w:val="s3"/>
        </w:rPr>
        <w:t xml:space="preserve"> РК от 30.12.09 г. № 234-IV (введены в действие с 1 января 2009 г.) (</w:t>
      </w:r>
      <w:hyperlink r:id="rId1655" w:anchor="sub_id=1070200" w:history="1">
        <w:r>
          <w:rPr>
            <w:rStyle w:val="a3"/>
            <w:i/>
            <w:iCs/>
          </w:rPr>
          <w:t>см. стар. ред.</w:t>
        </w:r>
      </w:hyperlink>
      <w:r>
        <w:rPr>
          <w:rStyle w:val="s3"/>
        </w:rPr>
        <w:t>)</w:t>
      </w:r>
    </w:p>
    <w:p w:rsidR="00000000" w:rsidRDefault="00A228E1">
      <w:pPr>
        <w:snapToGrid w:val="0"/>
        <w:ind w:firstLine="400"/>
        <w:jc w:val="both"/>
      </w:pPr>
      <w:r>
        <w:rPr>
          <w:rStyle w:val="s0"/>
        </w:rPr>
        <w:t>2. Расходы недропользователя, фактически понесенные в течение налогового периода на ликвидацию последствий разработки месторождений, относятся на вычеты в том на</w:t>
      </w:r>
      <w:r>
        <w:rPr>
          <w:rStyle w:val="s0"/>
        </w:rPr>
        <w:t>логовом периоде, в котором они были понесены, за исключением расходов, произведенных за счет средств ликвидационного фонда, размещенного на специальном депозитном счете.</w:t>
      </w:r>
      <w:r>
        <w:t xml:space="preserve"> </w:t>
      </w:r>
    </w:p>
    <w:p w:rsidR="00000000" w:rsidRDefault="00A228E1">
      <w:pPr>
        <w:ind w:firstLine="400"/>
        <w:jc w:val="both"/>
      </w:pPr>
      <w:r>
        <w:t>3. Налогоплательщик имеет право на вычет из совокупного годового дохода сумм отчислен</w:t>
      </w:r>
      <w:r>
        <w:t>ий в ликвидационный фонд полигонов размещения отходов, перечисленных на специальный депозитный счет в любом банке второго уровня на территории Республики Казахстан.</w:t>
      </w:r>
    </w:p>
    <w:p w:rsidR="00000000" w:rsidRDefault="00A228E1">
      <w:pPr>
        <w:ind w:firstLine="400"/>
        <w:jc w:val="both"/>
      </w:pPr>
      <w:r>
        <w:t>Размер и порядок отчислений в ликвидационный фонд полигонов размещения отходов, а также пор</w:t>
      </w:r>
      <w:r>
        <w:t xml:space="preserve">ядок использования средств фонда устанавливаются в соответствии с </w:t>
      </w:r>
      <w:hyperlink r:id="rId1656" w:anchor="sub_id=3031000" w:history="1">
        <w:r>
          <w:rPr>
            <w:rStyle w:val="a3"/>
          </w:rPr>
          <w:t>законодательством</w:t>
        </w:r>
      </w:hyperlink>
      <w:r>
        <w:t xml:space="preserve"> Республики Казахстан.</w:t>
      </w:r>
    </w:p>
    <w:p w:rsidR="00000000" w:rsidRDefault="00A228E1">
      <w:pPr>
        <w:ind w:firstLine="400"/>
        <w:jc w:val="both"/>
      </w:pPr>
      <w:r>
        <w:rPr>
          <w:rStyle w:val="s0"/>
        </w:rPr>
        <w:t>В случае установления уполномоченным для этих целей государственн</w:t>
      </w:r>
      <w:r>
        <w:rPr>
          <w:rStyle w:val="s0"/>
        </w:rPr>
        <w:t>ым органом факта нецелевого использования налогоплательщиком средств ликвидационного фонда полигонов размещения отходов сумма средств нецелевого использования подлежит включению в совокупный годовой доход налогоплательщика того налогового периода, в которо</w:t>
      </w:r>
      <w:r>
        <w:rPr>
          <w:rStyle w:val="s0"/>
        </w:rPr>
        <w:t>м оно было допущено.</w:t>
      </w:r>
    </w:p>
    <w:p w:rsidR="00000000" w:rsidRDefault="00A228E1">
      <w:pPr>
        <w:ind w:firstLine="400"/>
        <w:jc w:val="both"/>
      </w:pPr>
      <w:r>
        <w:t> </w:t>
      </w:r>
    </w:p>
    <w:p w:rsidR="00000000" w:rsidRDefault="00A228E1">
      <w:pPr>
        <w:jc w:val="both"/>
      </w:pPr>
      <w:bookmarkStart w:id="173" w:name="SUB1080000"/>
      <w:bookmarkEnd w:id="173"/>
      <w:r>
        <w:rPr>
          <w:rStyle w:val="s3"/>
        </w:rPr>
        <w:t xml:space="preserve">Статья 108 изложена в редакции </w:t>
      </w:r>
      <w:hyperlink r:id="rId1657" w:anchor="sub_id=200" w:history="1">
        <w:r>
          <w:rPr>
            <w:rStyle w:val="a3"/>
            <w:i/>
            <w:iCs/>
          </w:rPr>
          <w:t>Закона</w:t>
        </w:r>
      </w:hyperlink>
      <w:r>
        <w:rPr>
          <w:rStyle w:val="s3"/>
        </w:rPr>
        <w:t xml:space="preserve"> РК от 31.10.15 г. № 382-V (</w:t>
      </w:r>
      <w:hyperlink r:id="rId1658" w:anchor="sub_id=1080000" w:history="1">
        <w:r>
          <w:rPr>
            <w:rStyle w:val="a3"/>
            <w:i/>
            <w:iCs/>
          </w:rPr>
          <w:t>см</w:t>
        </w:r>
        <w:r>
          <w:rPr>
            <w:rStyle w:val="a3"/>
            <w:i/>
            <w:iCs/>
          </w:rPr>
          <w:t>. стар. ред.</w:t>
        </w:r>
      </w:hyperlink>
      <w:r>
        <w:rPr>
          <w:rStyle w:val="s3"/>
        </w:rPr>
        <w:t>)</w:t>
      </w:r>
    </w:p>
    <w:p w:rsidR="00000000" w:rsidRDefault="00A228E1">
      <w:pPr>
        <w:ind w:left="1200" w:hanging="800"/>
        <w:jc w:val="both"/>
      </w:pPr>
      <w:r>
        <w:rPr>
          <w:rStyle w:val="s1"/>
        </w:rPr>
        <w:t>Статья 108. Вычет по расходам на научно-исследовательские и научно-технические работы</w:t>
      </w:r>
    </w:p>
    <w:p w:rsidR="00000000" w:rsidRDefault="00A228E1">
      <w:pPr>
        <w:ind w:firstLine="426"/>
        <w:jc w:val="both"/>
      </w:pPr>
      <w:r>
        <w:t>Расходы на научно-исследовательские и научно-технические работы, кроме расходов на приобретение фиксированных активов, их установку и других расходов капитального характера, а также расходы субъектов частного предпринимательства, квазигосударственного сект</w:t>
      </w:r>
      <w:r>
        <w:t>ора на приобретение исключительных прав на объекты интеллектуальной собственности у высших учебных заведений, научных организаций и стартап-компаний по лицензионному договору или договору уступки исключительного права, направленных на их дальнейшую коммерц</w:t>
      </w:r>
      <w:r>
        <w:t>иализацию, относятся на вычеты.</w:t>
      </w:r>
    </w:p>
    <w:p w:rsidR="00000000" w:rsidRDefault="00A228E1">
      <w:pPr>
        <w:ind w:firstLine="426"/>
        <w:jc w:val="both"/>
      </w:pPr>
      <w:r>
        <w:t>Основанием для отнесения таких расходов на вычеты являются фактически исполненные техническое задание на научно-исследовательскую и научно-техническую работу и акты приемки завершенных этапов таких работ или лицензионный дог</w:t>
      </w:r>
      <w:r>
        <w:t>овор или договор уступки, зарегистрированные уполномоченным государственным органом в установленном законодательством порядке.</w:t>
      </w:r>
    </w:p>
    <w:p w:rsidR="00000000" w:rsidRDefault="00A228E1">
      <w:pPr>
        <w:ind w:firstLine="400"/>
        <w:jc w:val="both"/>
      </w:pPr>
      <w:r>
        <w:t> </w:t>
      </w:r>
    </w:p>
    <w:p w:rsidR="00000000" w:rsidRDefault="00A228E1">
      <w:pPr>
        <w:jc w:val="both"/>
      </w:pPr>
      <w:bookmarkStart w:id="174" w:name="SUB108010000"/>
      <w:bookmarkEnd w:id="174"/>
      <w:r>
        <w:rPr>
          <w:rStyle w:val="s3"/>
        </w:rPr>
        <w:t xml:space="preserve">Кодекс дополнен статьей 108-1 в соответствии с </w:t>
      </w:r>
      <w:hyperlink r:id="rId1659" w:anchor="sub_id=41081" w:history="1">
        <w:r>
          <w:rPr>
            <w:rStyle w:val="a3"/>
            <w:i/>
            <w:iCs/>
          </w:rPr>
          <w:t>Законом</w:t>
        </w:r>
      </w:hyperlink>
      <w:r>
        <w:rPr>
          <w:rStyle w:val="s3"/>
        </w:rPr>
        <w:t xml:space="preserve"> РК от 10.06.14 г. № 208-V </w:t>
      </w:r>
      <w:hyperlink r:id="rId1660" w:history="1">
        <w:r>
          <w:rPr>
            <w:rStyle w:val="a3"/>
            <w:rFonts w:ascii="Wingdings" w:hAnsi="Wingdings"/>
            <w:i/>
            <w:iCs/>
          </w:rPr>
          <w:t>+</w:t>
        </w:r>
      </w:hyperlink>
      <w:r>
        <w:rPr>
          <w:rStyle w:val="s3"/>
        </w:rPr>
        <w:t xml:space="preserve"> (введено в действие с 1 января 2015 г.); изложена в редакции </w:t>
      </w:r>
      <w:hyperlink r:id="rId1661" w:anchor="sub_id=1081" w:history="1">
        <w:r>
          <w:rPr>
            <w:rStyle w:val="a3"/>
            <w:i/>
            <w:iCs/>
          </w:rPr>
          <w:t>Закона</w:t>
        </w:r>
      </w:hyperlink>
      <w:r>
        <w:rPr>
          <w:rStyle w:val="s3"/>
        </w:rPr>
        <w:t xml:space="preserve"> РК</w:t>
      </w:r>
      <w:r>
        <w:rPr>
          <w:rStyle w:val="s3"/>
        </w:rPr>
        <w:t xml:space="preserve"> от 29.12.14 г. № 269-V (введен в действие с 1 января 2015 г.) (</w:t>
      </w:r>
      <w:hyperlink r:id="rId1662" w:anchor="sub_id=108010000" w:history="1">
        <w:r>
          <w:rPr>
            <w:rStyle w:val="a3"/>
            <w:i/>
            <w:iCs/>
          </w:rPr>
          <w:t>см. стар. ред.</w:t>
        </w:r>
      </w:hyperlink>
      <w:r>
        <w:rPr>
          <w:rStyle w:val="s3"/>
        </w:rPr>
        <w:t>)</w:t>
      </w:r>
    </w:p>
    <w:p w:rsidR="00000000" w:rsidRDefault="00A228E1">
      <w:pPr>
        <w:ind w:left="1200" w:hanging="800"/>
        <w:jc w:val="both"/>
      </w:pPr>
      <w:r>
        <w:rPr>
          <w:rStyle w:val="s1"/>
        </w:rPr>
        <w:t>Статья 108-1. Вычет расходов недропользователя по перечислению денег в автономный кластер</w:t>
      </w:r>
      <w:r>
        <w:rPr>
          <w:rStyle w:val="s1"/>
        </w:rPr>
        <w:t>ный фонд</w:t>
      </w:r>
    </w:p>
    <w:p w:rsidR="00000000" w:rsidRDefault="00A228E1">
      <w:pPr>
        <w:ind w:firstLine="400"/>
        <w:jc w:val="both"/>
      </w:pPr>
      <w:r>
        <w:rPr>
          <w:rStyle w:val="s0"/>
        </w:rPr>
        <w:t xml:space="preserve">Недропользователь вправе относить на вычеты сумму расходов, фактически понесенных на перечисление денег в автономный кластерный фонд для финансирования проектов участников инновационного кластера «Парк инновационных технологий» в соответствии с </w:t>
      </w:r>
      <w:hyperlink r:id="rId1663" w:history="1">
        <w:r>
          <w:rPr>
            <w:rStyle w:val="a3"/>
          </w:rPr>
          <w:t>законодательством</w:t>
        </w:r>
      </w:hyperlink>
      <w:r>
        <w:rPr>
          <w:rStyle w:val="s0"/>
        </w:rPr>
        <w:t xml:space="preserve"> Республики Казахстан о недрах и недропользовании, в размере положительной разницы, которая определяется в следующем порядке:</w:t>
      </w:r>
    </w:p>
    <w:p w:rsidR="00000000" w:rsidRDefault="00A228E1">
      <w:pPr>
        <w:ind w:firstLine="400"/>
        <w:jc w:val="both"/>
      </w:pPr>
      <w:r>
        <w:rPr>
          <w:rStyle w:val="s0"/>
        </w:rPr>
        <w:t>фактическая сумма таких расходов, не превышающая один процент от совокупного годового дохода по контрактной деятельности по итогам налогового периода, предшествующего отчетному налоговому периоду,</w:t>
      </w:r>
    </w:p>
    <w:p w:rsidR="00000000" w:rsidRDefault="00A228E1">
      <w:pPr>
        <w:ind w:firstLine="400"/>
        <w:jc w:val="both"/>
      </w:pPr>
      <w:r>
        <w:rPr>
          <w:rStyle w:val="s0"/>
        </w:rPr>
        <w:t>минус</w:t>
      </w:r>
    </w:p>
    <w:p w:rsidR="00000000" w:rsidRDefault="00A228E1">
      <w:pPr>
        <w:ind w:firstLine="400"/>
        <w:jc w:val="both"/>
      </w:pPr>
      <w:r>
        <w:rPr>
          <w:rStyle w:val="s0"/>
        </w:rPr>
        <w:t xml:space="preserve">расходы, отнесенные на вычеты в соответствии со </w:t>
      </w:r>
      <w:hyperlink w:anchor="sub1080000" w:history="1">
        <w:r>
          <w:rPr>
            <w:rStyle w:val="a3"/>
          </w:rPr>
          <w:t>статьей 108</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175" w:name="SUB1090000"/>
      <w:bookmarkEnd w:id="175"/>
      <w:r>
        <w:rPr>
          <w:rStyle w:val="s1"/>
        </w:rPr>
        <w:t>Статья 109. Вычет расходов по страховым премиям и взносам участников систем гарантирования</w:t>
      </w:r>
    </w:p>
    <w:p w:rsidR="00000000" w:rsidRDefault="00A228E1">
      <w:pPr>
        <w:ind w:firstLine="400"/>
        <w:jc w:val="both"/>
      </w:pPr>
      <w:r>
        <w:rPr>
          <w:rStyle w:val="s0"/>
        </w:rPr>
        <w:t>1. Страховые премии, подлежащие уплате или уплаченные страхователем по договорам страхования, за исключ</w:t>
      </w:r>
      <w:r>
        <w:rPr>
          <w:rStyle w:val="s0"/>
        </w:rPr>
        <w:t xml:space="preserve">ением страховых премий по договорам накопительного страхования, подлежат вычету. </w:t>
      </w:r>
    </w:p>
    <w:p w:rsidR="00000000" w:rsidRDefault="00A228E1">
      <w:pPr>
        <w:ind w:firstLine="400"/>
        <w:jc w:val="both"/>
      </w:pPr>
      <w:r>
        <w:rPr>
          <w:rStyle w:val="s0"/>
        </w:rPr>
        <w:t>2. Банки - участники системы обязательного гарантирования депозитов физических лиц вправе относить на вычеты суммы обязательных календарных, дополнительных и чрезвычайных взн</w:t>
      </w:r>
      <w:r>
        <w:rPr>
          <w:rStyle w:val="s0"/>
        </w:rPr>
        <w:t>осов, перечисленных в связи с гарантированием депозитов физических лиц.</w:t>
      </w:r>
    </w:p>
    <w:p w:rsidR="00000000" w:rsidRDefault="00A228E1">
      <w:pPr>
        <w:jc w:val="both"/>
      </w:pPr>
      <w:r>
        <w:rPr>
          <w:rStyle w:val="s3"/>
        </w:rPr>
        <w:t xml:space="preserve">Действие пункта 3 статьи 109 было приостановлено до 1 января 2012 года в соответствии со </w:t>
      </w:r>
      <w:hyperlink r:id="rId1664" w:anchor="sub_id=230000" w:history="1">
        <w:r>
          <w:rPr>
            <w:rStyle w:val="a3"/>
            <w:i/>
            <w:iCs/>
          </w:rPr>
          <w:t>статьей 23</w:t>
        </w:r>
      </w:hyperlink>
      <w:r>
        <w:rPr>
          <w:rStyle w:val="s3"/>
        </w:rPr>
        <w:t xml:space="preserve"> </w:t>
      </w:r>
      <w:r>
        <w:rPr>
          <w:rStyle w:val="s3"/>
        </w:rPr>
        <w:t>Закона РК от 10.12.08 г. № 100-IV</w:t>
      </w:r>
    </w:p>
    <w:p w:rsidR="00000000" w:rsidRDefault="00A228E1">
      <w:pPr>
        <w:ind w:firstLine="400"/>
        <w:jc w:val="both"/>
      </w:pPr>
      <w:r>
        <w:rPr>
          <w:rStyle w:val="s0"/>
        </w:rPr>
        <w:t>3. Страховые, перестраховочные организации, являющиеся участниками системы гарантирования страховых выплат, вправе относить на вычеты суммы обязательных, чрезвычайных и дополнительных взносов, перечисленных в связи с гаран</w:t>
      </w:r>
      <w:r>
        <w:rPr>
          <w:rStyle w:val="s0"/>
        </w:rPr>
        <w:t>тированием страховых выплат.</w:t>
      </w:r>
    </w:p>
    <w:p w:rsidR="00000000" w:rsidRDefault="00A228E1">
      <w:pPr>
        <w:ind w:firstLine="400"/>
        <w:jc w:val="both"/>
      </w:pPr>
      <w:r>
        <w:rPr>
          <w:rStyle w:val="s0"/>
        </w:rPr>
        <w:t>4. Хлопкоперерабатывающие организации - участники системы гарантирования исполнения обязательств по хлопковым распискам вправе относить на вычеты суммы ежегодных обязательных взносов, перечисленных в связи с гарантированием исп</w:t>
      </w:r>
      <w:r>
        <w:rPr>
          <w:rStyle w:val="s0"/>
        </w:rPr>
        <w:t>олнения обязательств по хлопковым распискам.</w:t>
      </w:r>
    </w:p>
    <w:p w:rsidR="00000000" w:rsidRDefault="00A228E1">
      <w:pPr>
        <w:ind w:firstLine="400"/>
        <w:jc w:val="both"/>
      </w:pPr>
      <w:r>
        <w:rPr>
          <w:rStyle w:val="s0"/>
        </w:rPr>
        <w:t>5. Хлебоприемные предприятия - участники системы гарантирования исполнения обязательств по зерновым распискам вправе относить на вычеты суммы ежегодных обязательных взносов, перечисленных в связи с гарантировани</w:t>
      </w:r>
      <w:r>
        <w:rPr>
          <w:rStyle w:val="s0"/>
        </w:rPr>
        <w:t>ем исполнения обязательств по зерновым распискам.</w:t>
      </w:r>
    </w:p>
    <w:p w:rsidR="00000000" w:rsidRDefault="00A228E1">
      <w:pPr>
        <w:ind w:firstLine="400"/>
        <w:jc w:val="both"/>
      </w:pPr>
      <w:r>
        <w:t> </w:t>
      </w:r>
    </w:p>
    <w:p w:rsidR="00000000" w:rsidRDefault="00A228E1">
      <w:pPr>
        <w:ind w:left="1200" w:hanging="800"/>
        <w:jc w:val="both"/>
      </w:pPr>
      <w:bookmarkStart w:id="176" w:name="SUB1100000"/>
      <w:bookmarkEnd w:id="176"/>
      <w:r>
        <w:rPr>
          <w:rStyle w:val="s1"/>
        </w:rPr>
        <w:t>Статья 110. Вычет расходов по начисленным доходам работников и иным выплатам физическим лицам</w:t>
      </w:r>
    </w:p>
    <w:p w:rsidR="00000000" w:rsidRDefault="00A228E1">
      <w:pPr>
        <w:jc w:val="both"/>
      </w:pPr>
      <w:r>
        <w:rPr>
          <w:rStyle w:val="s3"/>
        </w:rPr>
        <w:t xml:space="preserve">В пункт 1 внесены изменения в соответствии с </w:t>
      </w:r>
      <w:hyperlink r:id="rId1665" w:anchor="sub_id=42" w:history="1">
        <w:r>
          <w:rPr>
            <w:rStyle w:val="a3"/>
            <w:i/>
            <w:iCs/>
          </w:rPr>
          <w:t>Законом</w:t>
        </w:r>
      </w:hyperlink>
      <w:r>
        <w:rPr>
          <w:rStyle w:val="s3"/>
        </w:rPr>
        <w:t xml:space="preserve"> РК от 12.02.09 г. № 133-IV (введен в действие с 1 января 2009 г.) (</w:t>
      </w:r>
      <w:hyperlink r:id="rId1666" w:anchor="sub_id=1100000" w:history="1">
        <w:r>
          <w:rPr>
            <w:rStyle w:val="a3"/>
            <w:i/>
            <w:iCs/>
          </w:rPr>
          <w:t>см. стар. ред.</w:t>
        </w:r>
      </w:hyperlink>
      <w:r>
        <w:rPr>
          <w:rStyle w:val="s3"/>
        </w:rPr>
        <w:t xml:space="preserve">); </w:t>
      </w:r>
      <w:hyperlink r:id="rId1667" w:anchor="sub_id=110" w:history="1">
        <w:r>
          <w:rPr>
            <w:rStyle w:val="a3"/>
            <w:i/>
            <w:iCs/>
          </w:rPr>
          <w:t>Законом</w:t>
        </w:r>
      </w:hyperlink>
      <w:r>
        <w:rPr>
          <w:rStyle w:val="s3"/>
        </w:rPr>
        <w:t xml:space="preserve"> РК от 26.12.12 г. № 61-V (введены в действие с 1 января 2013 г.) (</w:t>
      </w:r>
      <w:hyperlink r:id="rId1668" w:anchor="sub_id=1100000" w:history="1">
        <w:r>
          <w:rPr>
            <w:rStyle w:val="a3"/>
            <w:i/>
            <w:iCs/>
          </w:rPr>
          <w:t>см. стар. ред.</w:t>
        </w:r>
      </w:hyperlink>
      <w:r>
        <w:rPr>
          <w:rStyle w:val="s3"/>
        </w:rPr>
        <w:t>)</w:t>
      </w:r>
    </w:p>
    <w:p w:rsidR="00000000" w:rsidRDefault="00A228E1">
      <w:pPr>
        <w:ind w:firstLine="400"/>
        <w:jc w:val="both"/>
      </w:pPr>
      <w:r>
        <w:rPr>
          <w:rStyle w:val="s0"/>
        </w:rPr>
        <w:t>1. Вычету подлежат расходы работодателя по доходам работника, по</w:t>
      </w:r>
      <w:r>
        <w:rPr>
          <w:rStyle w:val="s0"/>
        </w:rPr>
        <w:t xml:space="preserve">длежащим налогообложению, указанным в </w:t>
      </w:r>
      <w:hyperlink w:anchor="sub1630200" w:history="1">
        <w:r>
          <w:rPr>
            <w:rStyle w:val="a3"/>
          </w:rPr>
          <w:t>пункте 2 статьи 163</w:t>
        </w:r>
      </w:hyperlink>
      <w:r>
        <w:rPr>
          <w:rStyle w:val="s0"/>
        </w:rPr>
        <w:t xml:space="preserve"> настоящего Кодекса (в том числе расходы работодателя по доходам работника, указанным в </w:t>
      </w:r>
      <w:hyperlink w:anchor="sub1920118" w:history="1">
        <w:r>
          <w:rPr>
            <w:rStyle w:val="a3"/>
          </w:rPr>
          <w:t>подпунктах 18), 19), 20) и 21) пункта 1 стать</w:t>
        </w:r>
        <w:r>
          <w:rPr>
            <w:rStyle w:val="a3"/>
          </w:rPr>
          <w:t>и 192</w:t>
        </w:r>
      </w:hyperlink>
      <w:r>
        <w:rPr>
          <w:rStyle w:val="s0"/>
        </w:rPr>
        <w:t xml:space="preserve"> настоящего Кодекса), за исключением:</w:t>
      </w:r>
    </w:p>
    <w:p w:rsidR="00000000" w:rsidRDefault="00A228E1">
      <w:pPr>
        <w:ind w:firstLine="400"/>
        <w:jc w:val="both"/>
      </w:pPr>
      <w:r>
        <w:rPr>
          <w:rStyle w:val="s0"/>
        </w:rPr>
        <w:t>1) включаемых в первоначальную стоимость:</w:t>
      </w:r>
    </w:p>
    <w:p w:rsidR="00000000" w:rsidRDefault="00A228E1">
      <w:pPr>
        <w:ind w:firstLine="400"/>
        <w:jc w:val="both"/>
      </w:pPr>
      <w:r>
        <w:rPr>
          <w:rStyle w:val="s0"/>
        </w:rPr>
        <w:t>фиксированных активов;</w:t>
      </w:r>
    </w:p>
    <w:p w:rsidR="00000000" w:rsidRDefault="00A228E1">
      <w:pPr>
        <w:ind w:firstLine="400"/>
        <w:jc w:val="both"/>
      </w:pPr>
      <w:r>
        <w:rPr>
          <w:rStyle w:val="s0"/>
        </w:rPr>
        <w:t>объектов преференций;</w:t>
      </w:r>
    </w:p>
    <w:p w:rsidR="00000000" w:rsidRDefault="00A228E1">
      <w:pPr>
        <w:ind w:firstLine="400"/>
        <w:jc w:val="both"/>
      </w:pPr>
      <w:r>
        <w:rPr>
          <w:rStyle w:val="s0"/>
        </w:rPr>
        <w:t>активов, не подлежащих амортизации;</w:t>
      </w:r>
    </w:p>
    <w:p w:rsidR="00000000" w:rsidRDefault="00A228E1">
      <w:pPr>
        <w:ind w:firstLine="400"/>
        <w:jc w:val="both"/>
      </w:pPr>
      <w:r>
        <w:rPr>
          <w:rStyle w:val="s0"/>
        </w:rPr>
        <w:t>2) включаемых в себестоимость товарно-материальных запасов;</w:t>
      </w:r>
    </w:p>
    <w:p w:rsidR="00000000" w:rsidRDefault="00A228E1">
      <w:pPr>
        <w:ind w:firstLine="400"/>
        <w:jc w:val="both"/>
      </w:pPr>
      <w:r>
        <w:rPr>
          <w:rStyle w:val="s0"/>
        </w:rPr>
        <w:t xml:space="preserve">3) признаваемых последующими расходами в соответствии с </w:t>
      </w:r>
      <w:hyperlink w:anchor="sub1220300" w:history="1">
        <w:r>
          <w:rPr>
            <w:rStyle w:val="a3"/>
          </w:rPr>
          <w:t>пунктом 3 статьи 122</w:t>
        </w:r>
      </w:hyperlink>
      <w:r>
        <w:rPr>
          <w:rStyle w:val="s0"/>
        </w:rPr>
        <w:t xml:space="preserve"> настоящего Кодекса.</w:t>
      </w:r>
    </w:p>
    <w:p w:rsidR="00000000" w:rsidRDefault="00A228E1">
      <w:pPr>
        <w:ind w:firstLine="400"/>
        <w:jc w:val="both"/>
      </w:pPr>
      <w:r>
        <w:rPr>
          <w:rStyle w:val="s0"/>
        </w:rPr>
        <w:t xml:space="preserve">Вычету подлежит, в том числе, доход работника в виде расходов работодателя, направленных в соответствии с </w:t>
      </w:r>
      <w:hyperlink r:id="rId1669" w:anchor="sub_id=1390000" w:history="1">
        <w:r>
          <w:rPr>
            <w:rStyle w:val="a3"/>
          </w:rPr>
          <w:t>законодательством</w:t>
        </w:r>
      </w:hyperlink>
      <w:r>
        <w:rPr>
          <w:rStyle w:val="s0"/>
        </w:rPr>
        <w:t xml:space="preserve"> Республики Казахстан на обучение, повышение квалификации или переподготовку работника по специальности, связанной с производственной деятельностью работо</w:t>
      </w:r>
      <w:r>
        <w:rPr>
          <w:rStyle w:val="s0"/>
        </w:rPr>
        <w:t xml:space="preserve">дателя. </w:t>
      </w:r>
      <w:hyperlink r:id="rId1670" w:history="1">
        <w:r>
          <w:rPr>
            <w:rStyle w:val="a3"/>
            <w:rFonts w:ascii="Wingdings" w:hAnsi="Wingdings"/>
            <w:i/>
            <w:iCs/>
          </w:rPr>
          <w:t>*</w:t>
        </w:r>
      </w:hyperlink>
    </w:p>
    <w:p w:rsidR="00000000" w:rsidRDefault="00A228E1">
      <w:pPr>
        <w:ind w:firstLine="400"/>
        <w:jc w:val="both"/>
      </w:pPr>
      <w:r>
        <w:rPr>
          <w:rStyle w:val="s0"/>
        </w:rPr>
        <w:t xml:space="preserve">2. Вычету подлежат расходы налогоплательщика в виде выплат физическим лицам, определенных </w:t>
      </w:r>
      <w:hyperlink w:anchor="sub1550300" w:history="1">
        <w:r>
          <w:rPr>
            <w:rStyle w:val="a3"/>
          </w:rPr>
          <w:t>подпунктами 2), 3), 7), 9) - 12), 14), 17) пункта 3 ста</w:t>
        </w:r>
        <w:r>
          <w:rPr>
            <w:rStyle w:val="a3"/>
          </w:rPr>
          <w:t>тьи 155</w:t>
        </w:r>
      </w:hyperlink>
      <w:r>
        <w:rPr>
          <w:rStyle w:val="s0"/>
        </w:rPr>
        <w:t xml:space="preserve"> настоящего Кодекса.</w:t>
      </w:r>
    </w:p>
    <w:p w:rsidR="00000000" w:rsidRDefault="00A228E1">
      <w:pPr>
        <w:jc w:val="both"/>
      </w:pPr>
      <w:r>
        <w:rPr>
          <w:rStyle w:val="s3"/>
        </w:rPr>
        <w:t xml:space="preserve">Пункт 3 изложен в редакции </w:t>
      </w:r>
      <w:hyperlink r:id="rId1671" w:anchor="sub_id=804" w:history="1">
        <w:r>
          <w:rPr>
            <w:rStyle w:val="a3"/>
            <w:i/>
            <w:iCs/>
          </w:rPr>
          <w:t>Закона</w:t>
        </w:r>
      </w:hyperlink>
      <w:r>
        <w:rPr>
          <w:rStyle w:val="s3"/>
        </w:rPr>
        <w:t xml:space="preserve"> РК от 21.06.13 г. № 106-V (введено в действие с 1 января 2014 г.) (</w:t>
      </w:r>
      <w:hyperlink r:id="rId1672" w:anchor="sub_id=1100300" w:history="1">
        <w:r>
          <w:rPr>
            <w:rStyle w:val="a3"/>
            <w:i/>
            <w:iCs/>
          </w:rPr>
          <w:t>см. стар. ред.</w:t>
        </w:r>
      </w:hyperlink>
      <w:r>
        <w:rPr>
          <w:rStyle w:val="s3"/>
        </w:rPr>
        <w:t>)</w:t>
      </w:r>
    </w:p>
    <w:p w:rsidR="00000000" w:rsidRDefault="00A228E1">
      <w:pPr>
        <w:ind w:firstLine="400"/>
        <w:jc w:val="both"/>
      </w:pPr>
      <w:r>
        <w:rPr>
          <w:rStyle w:val="s0"/>
        </w:rPr>
        <w:t xml:space="preserve">3. Обязательные профессиональные пенсионные взносы, уплаченные налогоплательщиком по пенсионным правилам единого накопительного пенсионного фонда, подлежат вычету в </w:t>
      </w:r>
      <w:hyperlink r:id="rId1673" w:anchor="sub_id=260000" w:history="1">
        <w:r>
          <w:rPr>
            <w:rStyle w:val="a3"/>
          </w:rPr>
          <w:t>пределах</w:t>
        </w:r>
      </w:hyperlink>
      <w:r>
        <w:rPr>
          <w:rStyle w:val="s0"/>
        </w:rPr>
        <w:t>, установленных законодательством Республики Казахстан о пенсионном обеспечении.</w:t>
      </w:r>
    </w:p>
    <w:p w:rsidR="00000000" w:rsidRDefault="00A228E1">
      <w:pPr>
        <w:ind w:firstLine="400"/>
        <w:jc w:val="both"/>
      </w:pPr>
      <w:r>
        <w:t> </w:t>
      </w:r>
    </w:p>
    <w:p w:rsidR="00000000" w:rsidRDefault="00A228E1">
      <w:pPr>
        <w:ind w:left="1200" w:hanging="800"/>
        <w:jc w:val="both"/>
      </w:pPr>
      <w:bookmarkStart w:id="177" w:name="SUB1110000"/>
      <w:bookmarkEnd w:id="177"/>
      <w:r>
        <w:rPr>
          <w:rStyle w:val="s1"/>
        </w:rPr>
        <w:t>Статья 111. Вычеты по расходам на геологическое изучение и подготовительные работы к добыче природных ресурсов и друг</w:t>
      </w:r>
      <w:r>
        <w:rPr>
          <w:rStyle w:val="s1"/>
        </w:rPr>
        <w:t>ие вычеты недропользователя</w:t>
      </w:r>
    </w:p>
    <w:p w:rsidR="00000000" w:rsidRDefault="00A228E1">
      <w:pPr>
        <w:jc w:val="both"/>
      </w:pPr>
      <w:r>
        <w:rPr>
          <w:rStyle w:val="s3"/>
        </w:rPr>
        <w:t xml:space="preserve">В пункт 1 внесены изменения в соответствии с </w:t>
      </w:r>
      <w:hyperlink r:id="rId1674" w:anchor="sub_id=337" w:history="1">
        <w:r>
          <w:rPr>
            <w:rStyle w:val="a3"/>
            <w:i/>
            <w:iCs/>
          </w:rPr>
          <w:t>Законом</w:t>
        </w:r>
      </w:hyperlink>
      <w:r>
        <w:rPr>
          <w:rStyle w:val="s3"/>
        </w:rPr>
        <w:t xml:space="preserve"> РК от 16.11.09 г. № 200-IV (введены в действие с 1 января 2009 г.) (</w:t>
      </w:r>
      <w:hyperlink r:id="rId1675" w:anchor="sub_id=1110000" w:history="1">
        <w:r>
          <w:rPr>
            <w:rStyle w:val="a3"/>
            <w:i/>
            <w:iCs/>
          </w:rPr>
          <w:t>см. стар. ред.</w:t>
        </w:r>
      </w:hyperlink>
      <w:r>
        <w:rPr>
          <w:rStyle w:val="s3"/>
        </w:rPr>
        <w:t xml:space="preserve">); изложен в редакции </w:t>
      </w:r>
      <w:hyperlink r:id="rId1676" w:anchor="sub_id=111" w:history="1">
        <w:r>
          <w:rPr>
            <w:rStyle w:val="a3"/>
            <w:i/>
            <w:iCs/>
          </w:rPr>
          <w:t>Закона</w:t>
        </w:r>
      </w:hyperlink>
      <w:r>
        <w:rPr>
          <w:rStyle w:val="s3"/>
        </w:rPr>
        <w:t xml:space="preserve"> РК от 26.12.12 г. № 61-V (введено в действие с 1 января 2009 г.) (</w:t>
      </w:r>
      <w:hyperlink r:id="rId1677" w:anchor="sub_id=1110000" w:history="1">
        <w:r>
          <w:rPr>
            <w:rStyle w:val="a3"/>
            <w:i/>
            <w:iCs/>
          </w:rPr>
          <w:t>см. стар. ред.</w:t>
        </w:r>
      </w:hyperlink>
      <w:r>
        <w:rPr>
          <w:rStyle w:val="s3"/>
        </w:rPr>
        <w:t>)</w:t>
      </w:r>
    </w:p>
    <w:p w:rsidR="00000000" w:rsidRDefault="00A228E1">
      <w:pPr>
        <w:ind w:firstLine="400"/>
        <w:jc w:val="both"/>
      </w:pPr>
      <w:r>
        <w:rPr>
          <w:rStyle w:val="s0"/>
        </w:rPr>
        <w:t>1. Расходы, фактически произведенные недропользователем до момента начала добычи после коммерческого обнаружения, на геологическое изучение, разведку, подготовите</w:t>
      </w:r>
      <w:r>
        <w:rPr>
          <w:rStyle w:val="s0"/>
        </w:rPr>
        <w:t>льные работы к добыче полезных ископаемых, включая расходы по оценке, обустройству, общие административные расходы, суммы выплаченного подписного бонуса и бонуса коммерческого обнаружения, затраты по приобретению и (или) созданию основных средств и нематер</w:t>
      </w:r>
      <w:r>
        <w:rPr>
          <w:rStyle w:val="s0"/>
        </w:rPr>
        <w:t xml:space="preserve">иальных активов, за исключением активов, указанных в подпунктах 1-1), 2) - 5), 7) - 11), 11-1), 12) и 13) </w:t>
      </w:r>
      <w:hyperlink w:anchor="sub1160200" w:history="1">
        <w:r>
          <w:rPr>
            <w:rStyle w:val="a3"/>
          </w:rPr>
          <w:t>пункта 2 статьи 116</w:t>
        </w:r>
      </w:hyperlink>
      <w:r>
        <w:rPr>
          <w:rStyle w:val="s0"/>
        </w:rPr>
        <w:t xml:space="preserve"> настоящего Кодекса, и иные расходы, подлежащие вычету в соответствии с настоящим Кодексом, образу</w:t>
      </w:r>
      <w:r>
        <w:rPr>
          <w:rStyle w:val="s0"/>
        </w:rPr>
        <w:t>ют отдельную группу амортизируемых активов. При этом к расходам, указанным в настоящем пункте, относятся:</w:t>
      </w:r>
    </w:p>
    <w:p w:rsidR="00000000" w:rsidRDefault="00A228E1">
      <w:pPr>
        <w:ind w:firstLine="400"/>
        <w:jc w:val="both"/>
      </w:pPr>
      <w:r>
        <w:rPr>
          <w:rStyle w:val="s0"/>
        </w:rPr>
        <w:t>1) затраты по приобретению и (или) созданию основных средств и нематериальных активов, за исключением активов, указанных в подпунктах 1-1), 2) - 5), 7</w:t>
      </w:r>
      <w:r>
        <w:rPr>
          <w:rStyle w:val="s0"/>
        </w:rPr>
        <w:t xml:space="preserve">) - 11), 11-1), 12) и 13) </w:t>
      </w:r>
      <w:hyperlink w:anchor="sub1160200" w:history="1">
        <w:r>
          <w:rPr>
            <w:rStyle w:val="a3"/>
          </w:rPr>
          <w:t>пункта 2 статьи 116</w:t>
        </w:r>
      </w:hyperlink>
      <w:r>
        <w:rPr>
          <w:rStyle w:val="s0"/>
        </w:rPr>
        <w:t xml:space="preserve"> настоящего Кодекса. К таким затратам относятся затраты, включающиеся в первоначальную стоимость данных активов в соответствии с </w:t>
      </w:r>
      <w:hyperlink w:anchor="sub1180200" w:history="1">
        <w:r>
          <w:rPr>
            <w:rStyle w:val="a3"/>
          </w:rPr>
          <w:t>пунктом 2 статьи 118</w:t>
        </w:r>
      </w:hyperlink>
      <w:r>
        <w:rPr>
          <w:rStyle w:val="s0"/>
        </w:rPr>
        <w:t xml:space="preserve"> настоящего Кодекса, а также последующие расходы по таким активам, произведенные в соответствии со </w:t>
      </w:r>
      <w:hyperlink w:anchor="sub1220000" w:history="1">
        <w:r>
          <w:rPr>
            <w:rStyle w:val="a3"/>
          </w:rPr>
          <w:t>статьей 122</w:t>
        </w:r>
      </w:hyperlink>
      <w:r>
        <w:rPr>
          <w:rStyle w:val="s0"/>
        </w:rPr>
        <w:t xml:space="preserve"> настоящего Кодекса;</w:t>
      </w:r>
    </w:p>
    <w:p w:rsidR="00000000" w:rsidRDefault="00A228E1">
      <w:pPr>
        <w:ind w:firstLine="400"/>
        <w:jc w:val="both"/>
      </w:pPr>
      <w:r>
        <w:rPr>
          <w:rStyle w:val="s0"/>
        </w:rPr>
        <w:t>2) другие расходы. При этом в случаях, предусмотренных настоящим Кодексо</w:t>
      </w:r>
      <w:r>
        <w:rPr>
          <w:rStyle w:val="s0"/>
        </w:rPr>
        <w:t>м, размер расходов, указанных в настоящем подпункте, относимых в отдельную группу амортизируемых активов, не должен превышать установленные нормы для отнесения таких расходов на вычеты для целей корпоративного подоходного налога.</w:t>
      </w:r>
    </w:p>
    <w:p w:rsidR="00000000" w:rsidRDefault="00A228E1">
      <w:pPr>
        <w:jc w:val="both"/>
      </w:pPr>
      <w:r>
        <w:rPr>
          <w:rStyle w:val="s3"/>
        </w:rPr>
        <w:t>Статья дополнена пунктом 1</w:t>
      </w:r>
      <w:r>
        <w:rPr>
          <w:rStyle w:val="s3"/>
        </w:rPr>
        <w:t xml:space="preserve">-1 в соответствии с </w:t>
      </w:r>
      <w:hyperlink r:id="rId1678" w:anchor="sub_id=111" w:history="1">
        <w:r>
          <w:rPr>
            <w:rStyle w:val="a3"/>
            <w:i/>
            <w:iCs/>
          </w:rPr>
          <w:t>Законом</w:t>
        </w:r>
      </w:hyperlink>
      <w:r>
        <w:rPr>
          <w:rStyle w:val="s3"/>
        </w:rPr>
        <w:t xml:space="preserve"> РК от 26.12.12 г. № 61-V (введено в действие с 1 января 2009 г.)</w:t>
      </w:r>
    </w:p>
    <w:p w:rsidR="00000000" w:rsidRDefault="00A228E1">
      <w:pPr>
        <w:ind w:firstLine="400"/>
        <w:jc w:val="both"/>
      </w:pPr>
      <w:r>
        <w:rPr>
          <w:rStyle w:val="s0"/>
        </w:rPr>
        <w:t>1-1. Расходы, указанные в пункте 1 настоящей статьи, вычитаются из совокупного год</w:t>
      </w:r>
      <w:r>
        <w:rPr>
          <w:rStyle w:val="s0"/>
        </w:rPr>
        <w:t>ового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исчисляется путем применения нормы амортизации, определяемой по усмотрению недропользователя, но не</w:t>
      </w:r>
      <w:r>
        <w:rPr>
          <w:rStyle w:val="s0"/>
        </w:rPr>
        <w:t xml:space="preserve"> выше 25 процентов, к сумме накопленных расходов по группе амортизируемых активов, предусмотренной настоящим пунктом, на конец налогового периода.</w:t>
      </w:r>
    </w:p>
    <w:p w:rsidR="00000000" w:rsidRDefault="00A228E1">
      <w:pPr>
        <w:ind w:firstLine="400"/>
        <w:jc w:val="both"/>
      </w:pPr>
      <w:r>
        <w:rPr>
          <w:rStyle w:val="s0"/>
        </w:rPr>
        <w:t>Указанный порядок применяется также в случае, если недропользователь осуществляет деятельность по контракту н</w:t>
      </w:r>
      <w:r>
        <w:rPr>
          <w:rStyle w:val="s0"/>
        </w:rPr>
        <w:t>а добычу, который заключен на основании обнаружения и оценки месторождения в рамках контракта на разведку. Сумма накопленных расходов по группе амортизируемых активов, сложившаяся на конец последнего налогового периода по такому контракту на разведку, подл</w:t>
      </w:r>
      <w:r>
        <w:rPr>
          <w:rStyle w:val="s0"/>
        </w:rPr>
        <w:t>ежит вычету из совокупного годового дохода в виде амортизационных отчислений в рамках указанного контракта на добычу.</w:t>
      </w:r>
    </w:p>
    <w:p w:rsidR="00000000" w:rsidRDefault="00A228E1">
      <w:pPr>
        <w:ind w:firstLine="400"/>
        <w:jc w:val="both"/>
      </w:pPr>
      <w:r>
        <w:rPr>
          <w:rStyle w:val="s0"/>
        </w:rPr>
        <w:t>В случае завершения деятельности по недропользованию в рамках отдельного контракта на добычу или совмещенную разведку и добычу при условии</w:t>
      </w:r>
      <w:r>
        <w:rPr>
          <w:rStyle w:val="s0"/>
        </w:rPr>
        <w:t>, что недропользователь завершил деятельность по недропользованию после начала добычи после коммерческого обнаружения, установленного настоящей статьей, стоимостный баланс группы амортизируемых активов, сложившийся на конец последнего налогового периода, п</w:t>
      </w:r>
      <w:r>
        <w:rPr>
          <w:rStyle w:val="s0"/>
        </w:rPr>
        <w:t xml:space="preserve">одлежит вычету. </w:t>
      </w:r>
      <w:hyperlink r:id="rId1679" w:history="1">
        <w:r>
          <w:rPr>
            <w:rStyle w:val="a3"/>
            <w:rFonts w:ascii="Wingdings" w:hAnsi="Wingdings"/>
            <w:i/>
            <w:iCs/>
          </w:rPr>
          <w:t>*</w:t>
        </w:r>
      </w:hyperlink>
    </w:p>
    <w:p w:rsidR="00000000" w:rsidRDefault="00A228E1">
      <w:pPr>
        <w:ind w:firstLine="400"/>
        <w:jc w:val="both"/>
      </w:pPr>
      <w:r>
        <w:rPr>
          <w:rStyle w:val="s0"/>
        </w:rPr>
        <w:t xml:space="preserve">Для целей настоящей статьи и </w:t>
      </w:r>
      <w:hyperlink w:anchor="sub111010000" w:history="1">
        <w:r>
          <w:rPr>
            <w:rStyle w:val="a3"/>
          </w:rPr>
          <w:t>статьи 111-1</w:t>
        </w:r>
      </w:hyperlink>
      <w:r>
        <w:rPr>
          <w:rStyle w:val="s0"/>
        </w:rPr>
        <w:t xml:space="preserve"> настоящего Кодекса добыча после коммерческого обнаружения означает:</w:t>
      </w:r>
    </w:p>
    <w:p w:rsidR="00000000" w:rsidRDefault="00A228E1">
      <w:pPr>
        <w:ind w:firstLine="400"/>
        <w:jc w:val="both"/>
      </w:pPr>
      <w:r>
        <w:rPr>
          <w:rStyle w:val="s0"/>
        </w:rPr>
        <w:t>1) по контрактам на разведку</w:t>
      </w:r>
      <w:r>
        <w:rPr>
          <w:rStyle w:val="s0"/>
        </w:rPr>
        <w:t>, а также на совмещенную разведку и добычу с неутвержденными запасами полезных ископаемых -начало добычи полезных ископаемых после утверждения запасов уполномоченным для этих целей государственным органом Республики Казахстан;</w:t>
      </w:r>
    </w:p>
    <w:p w:rsidR="00000000" w:rsidRDefault="00A228E1">
      <w:pPr>
        <w:ind w:firstLine="400"/>
        <w:jc w:val="both"/>
      </w:pPr>
      <w:r>
        <w:rPr>
          <w:rStyle w:val="s0"/>
        </w:rPr>
        <w:t>2) по контрактам на совмещенн</w:t>
      </w:r>
      <w:r>
        <w:rPr>
          <w:rStyle w:val="s0"/>
        </w:rPr>
        <w:t xml:space="preserve">ую разведку и добычу, по которым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включая запасы, требующие дополнительного геологического изучения </w:t>
      </w:r>
      <w:r>
        <w:rPr>
          <w:rStyle w:val="s0"/>
        </w:rPr>
        <w:t>и геолого-экономической переоценки, - начало добычи полезных ископаемых после заключения данных контрактов, если такие работы предусмотрены рабочей программой контракта и согласованы уполномоченным государственным органом по изучению и использованию недр.</w:t>
      </w:r>
    </w:p>
    <w:p w:rsidR="00000000" w:rsidRDefault="00A228E1">
      <w:pPr>
        <w:jc w:val="both"/>
      </w:pPr>
      <w:hyperlink r:id="rId1680" w:history="1">
        <w:r>
          <w:rPr>
            <w:rStyle w:val="a3"/>
            <w:rFonts w:ascii="Wingdings" w:hAnsi="Wingdings"/>
            <w:i/>
            <w:iCs/>
          </w:rPr>
          <w:t>*</w:t>
        </w:r>
      </w:hyperlink>
    </w:p>
    <w:p w:rsidR="00000000" w:rsidRDefault="00A228E1">
      <w:pPr>
        <w:jc w:val="both"/>
      </w:pPr>
      <w:r>
        <w:rPr>
          <w:rStyle w:val="s3"/>
        </w:rPr>
        <w:t xml:space="preserve">Статья дополнена пунктом 1-1 в соответствии с </w:t>
      </w:r>
      <w:hyperlink r:id="rId1681" w:anchor="sub_id=111" w:history="1">
        <w:r>
          <w:rPr>
            <w:rStyle w:val="a3"/>
            <w:i/>
            <w:iCs/>
          </w:rPr>
          <w:t>Законом</w:t>
        </w:r>
      </w:hyperlink>
      <w:r>
        <w:rPr>
          <w:rStyle w:val="s3"/>
        </w:rPr>
        <w:t xml:space="preserve"> РК от 26.12.12 г. № 61-V (введено в действие с 1 январ</w:t>
      </w:r>
      <w:r>
        <w:rPr>
          <w:rStyle w:val="s3"/>
        </w:rPr>
        <w:t>я 2009 г.)</w:t>
      </w:r>
    </w:p>
    <w:p w:rsidR="00000000" w:rsidRDefault="00A228E1">
      <w:pPr>
        <w:ind w:firstLine="400"/>
        <w:jc w:val="both"/>
      </w:pPr>
      <w:r>
        <w:rPr>
          <w:rStyle w:val="s0"/>
        </w:rPr>
        <w:t>1-2. Если скважина ликвидирована в связи с тем, что в соответствии с законодательством Республики Казахстан о недрах и недропользовании при ее испытании не получен промышленный приток углеводородного сырья (далее в целях настоящего пункта -непро</w:t>
      </w:r>
      <w:r>
        <w:rPr>
          <w:rStyle w:val="s0"/>
        </w:rPr>
        <w:t>дуктивная скважина), то фактически произведенные расходы на строительство и ликвидацию такой скважины относятся на вычеты в следующем порядке:</w:t>
      </w:r>
    </w:p>
    <w:p w:rsidR="00000000" w:rsidRDefault="00A228E1">
      <w:pPr>
        <w:ind w:firstLine="400"/>
        <w:jc w:val="both"/>
      </w:pPr>
      <w:r>
        <w:rPr>
          <w:rStyle w:val="s0"/>
        </w:rPr>
        <w:t>1) расходы на строительство и (или) ликвидацию непродуктивной скважины или часть таких расходов, понесенных до мо</w:t>
      </w:r>
      <w:r>
        <w:rPr>
          <w:rStyle w:val="s0"/>
        </w:rPr>
        <w:t>мента начала добычи после коммерческого обнаружения, подлежат вычету в порядке, установленном пунктом 1 настоящей статьи;</w:t>
      </w:r>
    </w:p>
    <w:p w:rsidR="00000000" w:rsidRDefault="00A228E1">
      <w:pPr>
        <w:ind w:firstLine="400"/>
        <w:jc w:val="both"/>
      </w:pPr>
      <w:r>
        <w:rPr>
          <w:rStyle w:val="s0"/>
        </w:rPr>
        <w:t>2) расходы на строительство и (или) ликвидацию непродуктивной скважины или часть таких расходов, понесенных после момента начала добыч</w:t>
      </w:r>
      <w:r>
        <w:rPr>
          <w:rStyle w:val="s0"/>
        </w:rPr>
        <w:t>и после коммерческого обнаружения, относятся на вычеты в том налоговом периоде, в котором такая скважина ликвидирована.</w:t>
      </w:r>
    </w:p>
    <w:p w:rsidR="00000000" w:rsidRDefault="00A228E1">
      <w:pPr>
        <w:ind w:firstLine="400"/>
        <w:jc w:val="both"/>
      </w:pPr>
      <w:r>
        <w:rPr>
          <w:rStyle w:val="s0"/>
        </w:rPr>
        <w:t>При этом расходы на строительство и (или) ликвидацию непродуктивной скважины, понесенные до момента начала добычи после коммерческого об</w:t>
      </w:r>
      <w:r>
        <w:rPr>
          <w:rStyle w:val="s0"/>
        </w:rPr>
        <w:t>наружения, из отдельной группы амортизируемых активов, образованной в соответствии с пунктом 1 настоящей статьи, не исключаются.</w:t>
      </w:r>
    </w:p>
    <w:p w:rsidR="00000000" w:rsidRDefault="00A228E1">
      <w:pPr>
        <w:ind w:firstLine="400"/>
        <w:jc w:val="both"/>
      </w:pPr>
      <w:bookmarkStart w:id="178" w:name="SUB1110200"/>
      <w:bookmarkEnd w:id="178"/>
      <w:r>
        <w:t xml:space="preserve">2. Расходы, указанные в пункте 1 настоящей статьи, уменьшаются на сумму следующих доходов недропользователя по деятельности, осуществляемой в рамках </w:t>
      </w:r>
      <w:r>
        <w:rPr>
          <w:rStyle w:val="s0"/>
        </w:rPr>
        <w:t>заключенного контракта на недропользование:</w:t>
      </w:r>
    </w:p>
    <w:p w:rsidR="00000000" w:rsidRDefault="00A228E1">
      <w:pPr>
        <w:ind w:firstLine="400"/>
        <w:jc w:val="both"/>
      </w:pPr>
      <w:r>
        <w:rPr>
          <w:rStyle w:val="s0"/>
        </w:rPr>
        <w:t>1) полученных в период проведения геологического изучения и под</w:t>
      </w:r>
      <w:r>
        <w:rPr>
          <w:rStyle w:val="s0"/>
        </w:rPr>
        <w:t xml:space="preserve">готовительных работ к добыче, за исключением доходов, подлежащих исключению из совокупного годового дохода в соответствии со </w:t>
      </w:r>
      <w:hyperlink w:anchor="sub990000" w:history="1">
        <w:r>
          <w:rPr>
            <w:rStyle w:val="a3"/>
          </w:rPr>
          <w:t>статьей 99</w:t>
        </w:r>
      </w:hyperlink>
      <w:r>
        <w:rPr>
          <w:rStyle w:val="s0"/>
        </w:rPr>
        <w:t xml:space="preserve"> настоящего Кодекса;</w:t>
      </w:r>
    </w:p>
    <w:p w:rsidR="00000000" w:rsidRDefault="00A228E1">
      <w:pPr>
        <w:ind w:firstLine="400"/>
        <w:jc w:val="both"/>
      </w:pPr>
      <w:r>
        <w:rPr>
          <w:rStyle w:val="s0"/>
        </w:rPr>
        <w:t xml:space="preserve">2) полученных от реализации полезных ископаемых, добытых до момента </w:t>
      </w:r>
      <w:r>
        <w:rPr>
          <w:rStyle w:val="s0"/>
        </w:rPr>
        <w:t>начала добычи после коммерческого обнаружения;</w:t>
      </w:r>
    </w:p>
    <w:p w:rsidR="00000000" w:rsidRDefault="00A228E1">
      <w:r>
        <w:rPr>
          <w:rStyle w:val="s3"/>
        </w:rPr>
        <w:t xml:space="preserve">Подпункт 3 изложен в редакции </w:t>
      </w:r>
      <w:hyperlink r:id="rId1682" w:anchor="sub_id=111" w:history="1">
        <w:r>
          <w:rPr>
            <w:rStyle w:val="a3"/>
            <w:i/>
            <w:iCs/>
          </w:rPr>
          <w:t>Закона</w:t>
        </w:r>
      </w:hyperlink>
      <w:r>
        <w:rPr>
          <w:rStyle w:val="s3"/>
        </w:rPr>
        <w:t xml:space="preserve"> РК от 26.12.12 г. № 61-V (введено в действие с 1 января 2013 г.) (</w:t>
      </w:r>
      <w:hyperlink r:id="rId1683" w:anchor="sub_id=1110200" w:history="1">
        <w:r>
          <w:rPr>
            <w:rStyle w:val="a3"/>
            <w:i/>
            <w:iCs/>
          </w:rPr>
          <w:t>см. стар. ред.</w:t>
        </w:r>
      </w:hyperlink>
      <w:r>
        <w:rPr>
          <w:rStyle w:val="s3"/>
        </w:rPr>
        <w:t>)</w:t>
      </w:r>
    </w:p>
    <w:p w:rsidR="00000000" w:rsidRDefault="00A228E1">
      <w:pPr>
        <w:ind w:firstLine="400"/>
        <w:jc w:val="both"/>
      </w:pPr>
      <w:r>
        <w:rPr>
          <w:rStyle w:val="s0"/>
        </w:rPr>
        <w:t>3) полученных от реализации права недропользования или его части.</w:t>
      </w:r>
    </w:p>
    <w:p w:rsidR="00000000" w:rsidRDefault="00A228E1">
      <w:pPr>
        <w:ind w:firstLine="400"/>
        <w:jc w:val="both"/>
      </w:pPr>
      <w:r>
        <w:rPr>
          <w:rStyle w:val="s0"/>
        </w:rPr>
        <w:t>3. Порядок, установленный пунктом 1 настоящей статьи, применяется также к расходам на при</w:t>
      </w:r>
      <w:r>
        <w:rPr>
          <w:rStyle w:val="s0"/>
        </w:rPr>
        <w:t>обретение нематериальных активов, понесенным налогоплательщиком в связи с приобретением права недропользования.</w:t>
      </w:r>
    </w:p>
    <w:p w:rsidR="00000000" w:rsidRDefault="00A228E1">
      <w:pPr>
        <w:ind w:firstLine="400"/>
        <w:jc w:val="both"/>
      </w:pPr>
      <w:r>
        <w:t> </w:t>
      </w:r>
    </w:p>
    <w:p w:rsidR="00000000" w:rsidRDefault="00A228E1">
      <w:pPr>
        <w:jc w:val="both"/>
      </w:pPr>
      <w:bookmarkStart w:id="179" w:name="SUB111010000"/>
      <w:bookmarkEnd w:id="179"/>
      <w:r>
        <w:rPr>
          <w:rStyle w:val="s3"/>
        </w:rPr>
        <w:t xml:space="preserve">Кодекс дополнен статьей 111-1 в соответствии с </w:t>
      </w:r>
      <w:hyperlink r:id="rId1684" w:anchor="sub_id=1111" w:history="1">
        <w:r>
          <w:rPr>
            <w:rStyle w:val="a3"/>
            <w:i/>
            <w:iCs/>
          </w:rPr>
          <w:t>Законом</w:t>
        </w:r>
      </w:hyperlink>
      <w:r>
        <w:rPr>
          <w:rStyle w:val="s3"/>
        </w:rPr>
        <w:t xml:space="preserve"> РК от</w:t>
      </w:r>
      <w:r>
        <w:rPr>
          <w:rStyle w:val="s3"/>
        </w:rPr>
        <w:t xml:space="preserve"> 26.12.12 г. № 61-V (введено в действие с 1 января 2009 г.) </w:t>
      </w:r>
    </w:p>
    <w:p w:rsidR="00000000" w:rsidRDefault="00A228E1">
      <w:pPr>
        <w:ind w:left="1200" w:hanging="800"/>
        <w:jc w:val="both"/>
      </w:pPr>
      <w:r>
        <w:rPr>
          <w:rStyle w:val="s1"/>
        </w:rPr>
        <w:t>Статья 111-1.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p>
    <w:p w:rsidR="00000000" w:rsidRDefault="00A228E1">
      <w:pPr>
        <w:ind w:firstLine="400"/>
        <w:jc w:val="both"/>
      </w:pPr>
      <w:r>
        <w:rPr>
          <w:rStyle w:val="s0"/>
        </w:rPr>
        <w:t>1. Расходы на подготовк</w:t>
      </w:r>
      <w:r>
        <w:rPr>
          <w:rStyle w:val="s0"/>
        </w:rPr>
        <w:t>у эксплуатационных блоков (полигонов) к добыче урана методом подземного скважинного выщелачивания, фактически произведенные недропользователем в период после момента начала добычи после коммерческого обнаружения, образуют отдельную группу амортизируемых ак</w:t>
      </w:r>
      <w:r>
        <w:rPr>
          <w:rStyle w:val="s0"/>
        </w:rPr>
        <w:t>тивов. Перечень таких расходов устанавливается контрактом на недропользование.</w:t>
      </w:r>
    </w:p>
    <w:p w:rsidR="00000000" w:rsidRDefault="00A228E1">
      <w:pPr>
        <w:ind w:firstLine="400"/>
        <w:jc w:val="both"/>
      </w:pPr>
      <w:r>
        <w:rPr>
          <w:rStyle w:val="s0"/>
        </w:rPr>
        <w:t>2.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w:t>
      </w:r>
      <w:r>
        <w:rPr>
          <w:rStyle w:val="s0"/>
        </w:rPr>
        <w:t>жения полезных ископаемых. Сумма амортизационных отчислений определяется по следующей формуле:</w:t>
      </w:r>
    </w:p>
    <w:p w:rsidR="00000000" w:rsidRDefault="00A228E1">
      <w:pPr>
        <w:ind w:firstLine="6840"/>
        <w:jc w:val="both"/>
      </w:pPr>
      <w:r>
        <w:rPr>
          <w:rStyle w:val="s0"/>
        </w:rPr>
        <w:t>С1 + С2</w:t>
      </w:r>
    </w:p>
    <w:p w:rsidR="00000000" w:rsidRDefault="00A228E1">
      <w:pPr>
        <w:ind w:firstLine="400"/>
        <w:jc w:val="center"/>
      </w:pPr>
      <w:r>
        <w:rPr>
          <w:rStyle w:val="s0"/>
        </w:rPr>
        <w:t>S = ─────── * V3, где:</w:t>
      </w:r>
    </w:p>
    <w:p w:rsidR="00000000" w:rsidRDefault="00A228E1">
      <w:pPr>
        <w:ind w:firstLine="6660"/>
        <w:jc w:val="both"/>
      </w:pPr>
      <w:r>
        <w:rPr>
          <w:rStyle w:val="s0"/>
        </w:rPr>
        <w:t>   V1 + V2</w:t>
      </w:r>
    </w:p>
    <w:p w:rsidR="00000000" w:rsidRDefault="00A228E1">
      <w:pPr>
        <w:ind w:firstLine="400"/>
        <w:jc w:val="both"/>
      </w:pPr>
      <w:r>
        <w:rPr>
          <w:rStyle w:val="s0"/>
        </w:rPr>
        <w:t>S - сумма амортизационных отчислений;</w:t>
      </w:r>
    </w:p>
    <w:p w:rsidR="00000000" w:rsidRDefault="00A228E1">
      <w:pPr>
        <w:ind w:firstLine="400"/>
        <w:jc w:val="both"/>
      </w:pPr>
      <w:r>
        <w:rPr>
          <w:rStyle w:val="s0"/>
        </w:rPr>
        <w:t>C1 - стоимость отдельной группы амортизируемых активов на начало налогового перио</w:t>
      </w:r>
      <w:r>
        <w:rPr>
          <w:rStyle w:val="s0"/>
        </w:rPr>
        <w:t>да;</w:t>
      </w:r>
    </w:p>
    <w:p w:rsidR="00000000" w:rsidRDefault="00A228E1">
      <w:pPr>
        <w:ind w:firstLine="400"/>
        <w:jc w:val="both"/>
      </w:pPr>
      <w:r>
        <w:rPr>
          <w:rStyle w:val="s0"/>
        </w:rPr>
        <w:t>C2 - расходы, указанные в пункте 1 настоящей статьи на подготовительные работы к добыче, произведенные в текущем налоговом периоде;</w:t>
      </w:r>
    </w:p>
    <w:p w:rsidR="00000000" w:rsidRDefault="00A228E1">
      <w:pPr>
        <w:ind w:firstLine="400"/>
        <w:jc w:val="both"/>
      </w:pPr>
      <w:r>
        <w:rPr>
          <w:rStyle w:val="s0"/>
        </w:rPr>
        <w:t>V1 - физический объем готовых к добыче запасов урана на начало налогового периода;</w:t>
      </w:r>
    </w:p>
    <w:p w:rsidR="00000000" w:rsidRDefault="00A228E1">
      <w:pPr>
        <w:ind w:firstLine="400"/>
        <w:jc w:val="both"/>
      </w:pPr>
      <w:r>
        <w:rPr>
          <w:rStyle w:val="s0"/>
        </w:rPr>
        <w:t xml:space="preserve">V2 - физический объем запасов урана, </w:t>
      </w:r>
      <w:r>
        <w:rPr>
          <w:rStyle w:val="s0"/>
        </w:rPr>
        <w:t>по которым в налоговом периоде завершены все объемы подготовительных работ к добыче;</w:t>
      </w:r>
    </w:p>
    <w:p w:rsidR="00000000" w:rsidRDefault="00A228E1">
      <w:pPr>
        <w:ind w:firstLine="400"/>
        <w:jc w:val="both"/>
      </w:pPr>
      <w:r>
        <w:rPr>
          <w:rStyle w:val="s0"/>
        </w:rPr>
        <w:t>V3 - физический объем погашенных запасов урана за налоговый период.</w:t>
      </w:r>
    </w:p>
    <w:p w:rsidR="00000000" w:rsidRDefault="00A228E1">
      <w:pPr>
        <w:ind w:firstLine="400"/>
        <w:jc w:val="both"/>
      </w:pPr>
      <w:r>
        <w:rPr>
          <w:rStyle w:val="s0"/>
        </w:rPr>
        <w:t>Для налогового периода 2009 года стоимостью отдельной группы амортизируемых активов на начало налоговог</w:t>
      </w:r>
      <w:r>
        <w:rPr>
          <w:rStyle w:val="s0"/>
        </w:rPr>
        <w:t>о периода признается сумма накопленных расходов по подготовке к добыче урана, определяемая в соответствии с пунктом 1 настоящей статьи по состоянию на 1 января 2009 года.</w:t>
      </w:r>
    </w:p>
    <w:p w:rsidR="00000000" w:rsidRDefault="00A228E1">
      <w:pPr>
        <w:ind w:firstLine="400"/>
        <w:jc w:val="both"/>
      </w:pPr>
      <w:r>
        <w:rPr>
          <w:rStyle w:val="s0"/>
        </w:rPr>
        <w:t>В последующие налоговые периоды после 2009 года стоимостью отдельной группы амортизир</w:t>
      </w:r>
      <w:r>
        <w:rPr>
          <w:rStyle w:val="s0"/>
        </w:rPr>
        <w:t>уемых активов на начало налогового периода является стоимость указанной группы активов на конец предыдущего налогового периода, определяемая в следующем порядке:</w:t>
      </w:r>
    </w:p>
    <w:p w:rsidR="00000000" w:rsidRDefault="00A228E1">
      <w:pPr>
        <w:ind w:firstLine="400"/>
        <w:jc w:val="both"/>
      </w:pPr>
      <w:r>
        <w:rPr>
          <w:rStyle w:val="s0"/>
        </w:rPr>
        <w:t>стоимость отдельной группы амортизируемых активов на начало налогового периода</w:t>
      </w:r>
    </w:p>
    <w:p w:rsidR="00000000" w:rsidRDefault="00A228E1">
      <w:pPr>
        <w:ind w:firstLine="400"/>
        <w:jc w:val="both"/>
      </w:pPr>
      <w:r>
        <w:rPr>
          <w:rStyle w:val="s0"/>
        </w:rPr>
        <w:t>плюс</w:t>
      </w:r>
    </w:p>
    <w:p w:rsidR="00000000" w:rsidRDefault="00A228E1">
      <w:pPr>
        <w:ind w:firstLine="400"/>
        <w:jc w:val="both"/>
      </w:pPr>
      <w:r>
        <w:rPr>
          <w:rStyle w:val="s0"/>
        </w:rPr>
        <w:t>расходы, указанные в пункте 1 настоящей статьи на подготовительные работы к добыче, произведенные в текущем налоговом периоде,</w:t>
      </w:r>
    </w:p>
    <w:p w:rsidR="00000000" w:rsidRDefault="00A228E1">
      <w:pPr>
        <w:ind w:firstLine="400"/>
        <w:jc w:val="both"/>
      </w:pPr>
      <w:r>
        <w:rPr>
          <w:rStyle w:val="s0"/>
        </w:rPr>
        <w:t>минус</w:t>
      </w:r>
    </w:p>
    <w:p w:rsidR="00000000" w:rsidRDefault="00A228E1">
      <w:pPr>
        <w:ind w:firstLine="400"/>
        <w:jc w:val="both"/>
      </w:pPr>
      <w:r>
        <w:rPr>
          <w:rStyle w:val="s0"/>
        </w:rPr>
        <w:t>сумма амортизационных отчислений за налоговый период.</w:t>
      </w:r>
    </w:p>
    <w:p w:rsidR="00000000" w:rsidRDefault="00A228E1">
      <w:pPr>
        <w:ind w:firstLine="400"/>
        <w:jc w:val="both"/>
      </w:pPr>
      <w:r>
        <w:rPr>
          <w:rStyle w:val="s0"/>
        </w:rPr>
        <w:t xml:space="preserve">Для налогового периода 2009 года физическим объемом готовых к добыче </w:t>
      </w:r>
      <w:r>
        <w:rPr>
          <w:rStyle w:val="s0"/>
        </w:rPr>
        <w:t>запасов урана на начало налогового периода признается физический объем готовых к добыче запасов урана по состоянию на 1 января 2009 года.</w:t>
      </w:r>
    </w:p>
    <w:p w:rsidR="00000000" w:rsidRDefault="00A228E1">
      <w:pPr>
        <w:ind w:firstLine="400"/>
        <w:jc w:val="both"/>
      </w:pPr>
      <w:r>
        <w:rPr>
          <w:rStyle w:val="s0"/>
        </w:rPr>
        <w:t>В последующие налоговые периоды после 2009 года объемом готовых к добыче запасов урана на начало налогового периода яв</w:t>
      </w:r>
      <w:r>
        <w:rPr>
          <w:rStyle w:val="s0"/>
        </w:rPr>
        <w:t>ляется физический объем готовых к добыче запасов на конец предыдущего налогового периода, определяемый в следующем порядке:</w:t>
      </w:r>
    </w:p>
    <w:p w:rsidR="00000000" w:rsidRDefault="00A228E1">
      <w:pPr>
        <w:ind w:firstLine="400"/>
        <w:jc w:val="both"/>
      </w:pPr>
      <w:r>
        <w:rPr>
          <w:rStyle w:val="s0"/>
        </w:rPr>
        <w:t>физический объем готовых к добыче запасов урана на начало налогового периода</w:t>
      </w:r>
    </w:p>
    <w:p w:rsidR="00000000" w:rsidRDefault="00A228E1">
      <w:pPr>
        <w:ind w:firstLine="400"/>
        <w:jc w:val="both"/>
      </w:pPr>
      <w:r>
        <w:rPr>
          <w:rStyle w:val="s0"/>
        </w:rPr>
        <w:t>плюс</w:t>
      </w:r>
    </w:p>
    <w:p w:rsidR="00000000" w:rsidRDefault="00A228E1">
      <w:pPr>
        <w:ind w:firstLine="400"/>
        <w:jc w:val="both"/>
      </w:pPr>
      <w:r>
        <w:rPr>
          <w:rStyle w:val="s0"/>
        </w:rPr>
        <w:t>физический объем запасов урана, по которым в налог</w:t>
      </w:r>
      <w:r>
        <w:rPr>
          <w:rStyle w:val="s0"/>
        </w:rPr>
        <w:t>овом периоде завершены все объемы подготовительных работ к добыче,</w:t>
      </w:r>
    </w:p>
    <w:p w:rsidR="00000000" w:rsidRDefault="00A228E1">
      <w:pPr>
        <w:ind w:firstLine="400"/>
        <w:jc w:val="both"/>
      </w:pPr>
      <w:r>
        <w:rPr>
          <w:rStyle w:val="s0"/>
        </w:rPr>
        <w:t>минус</w:t>
      </w:r>
    </w:p>
    <w:p w:rsidR="00000000" w:rsidRDefault="00A228E1">
      <w:pPr>
        <w:ind w:firstLine="400"/>
        <w:jc w:val="both"/>
      </w:pPr>
      <w:r>
        <w:rPr>
          <w:rStyle w:val="s0"/>
        </w:rPr>
        <w:t>объем погашенных запасов урана в течение налогового периода.</w:t>
      </w:r>
    </w:p>
    <w:p w:rsidR="00000000" w:rsidRDefault="00A228E1">
      <w:pPr>
        <w:ind w:firstLine="400"/>
        <w:jc w:val="both"/>
      </w:pPr>
      <w:r>
        <w:rPr>
          <w:rStyle w:val="s0"/>
        </w:rPr>
        <w:t>В случае завершения деятельности по недропользованию в рамках отдельного контракта на добычу или совмещенную разведку и до</w:t>
      </w:r>
      <w:r>
        <w:rPr>
          <w:rStyle w:val="s0"/>
        </w:rPr>
        <w:t>бычу при условии, что недропользователь завершил деятельность по недропользованию после начала добычи после коммерческого обнаружения, стоимость отдельной группы амортизируемых активов на конец налогового периода подлежит вычету в налоговом периоде, в кото</w:t>
      </w:r>
      <w:r>
        <w:rPr>
          <w:rStyle w:val="s0"/>
        </w:rPr>
        <w:t>ром завершена такая деятельность.</w:t>
      </w:r>
    </w:p>
    <w:p w:rsidR="00000000" w:rsidRDefault="00A228E1">
      <w:pPr>
        <w:ind w:firstLine="400"/>
        <w:jc w:val="both"/>
      </w:pPr>
      <w:r>
        <w:t> </w:t>
      </w:r>
    </w:p>
    <w:p w:rsidR="00000000" w:rsidRDefault="00A228E1">
      <w:pPr>
        <w:ind w:left="1200" w:hanging="800"/>
        <w:jc w:val="both"/>
      </w:pPr>
      <w:bookmarkStart w:id="180" w:name="SUB1120000"/>
      <w:bookmarkEnd w:id="180"/>
      <w:r>
        <w:rPr>
          <w:rStyle w:val="s1"/>
        </w:rPr>
        <w:t>Статья 112. Вычет по расходам недропользователя на обучение казахстанских кадров и развитие социальной сферы регионов</w:t>
      </w:r>
    </w:p>
    <w:p w:rsidR="00000000" w:rsidRDefault="00A228E1">
      <w:pPr>
        <w:ind w:firstLine="400"/>
        <w:jc w:val="both"/>
      </w:pPr>
      <w:r>
        <w:rPr>
          <w:rStyle w:val="s0"/>
        </w:rPr>
        <w:t>1. Расходы, фактически понесенные недропользователем на обучение казахстанских кадров и развитие социа</w:t>
      </w:r>
      <w:r>
        <w:rPr>
          <w:rStyle w:val="s0"/>
        </w:rPr>
        <w:t>льной сферы регионов, относятся на вычеты в пределах сум</w:t>
      </w:r>
      <w:r>
        <w:t>м, установленных контрактом на недропользование.</w:t>
      </w:r>
    </w:p>
    <w:p w:rsidR="00000000" w:rsidRDefault="00A228E1">
      <w:pPr>
        <w:ind w:firstLine="400"/>
        <w:jc w:val="both"/>
      </w:pPr>
      <w:r>
        <w:t xml:space="preserve">2. Указанные в пункте 1 настоящей статьи расходы, фактически понесенные недропользователем до начала добычи после коммерческого обнаружения, относятся </w:t>
      </w:r>
      <w:r>
        <w:t xml:space="preserve">на вычеты в порядке, установленном </w:t>
      </w:r>
      <w:hyperlink w:anchor="sub1110000" w:history="1">
        <w:r>
          <w:rPr>
            <w:rStyle w:val="a3"/>
          </w:rPr>
          <w:t>статьей 111</w:t>
        </w:r>
      </w:hyperlink>
      <w:r>
        <w:t xml:space="preserve"> настоящего Кодекса, в пределах сумм, установленных контрактом на недропользование.</w:t>
      </w:r>
    </w:p>
    <w:p w:rsidR="00000000" w:rsidRDefault="00A228E1">
      <w:pPr>
        <w:ind w:firstLine="400"/>
        <w:jc w:val="both"/>
      </w:pPr>
      <w:r>
        <w:t xml:space="preserve">3. Для целей настоящей </w:t>
      </w:r>
      <w:r>
        <w:rPr>
          <w:rStyle w:val="s0"/>
        </w:rPr>
        <w:t>статьи расходами, фактически понесенными недропользователем:</w:t>
      </w:r>
    </w:p>
    <w:p w:rsidR="00000000" w:rsidRDefault="00A228E1">
      <w:pPr>
        <w:ind w:firstLine="400"/>
        <w:jc w:val="both"/>
      </w:pPr>
      <w:r>
        <w:rPr>
          <w:rStyle w:val="s0"/>
        </w:rPr>
        <w:t>1) на обучение казахстанских кадров, признаются суммы, направленные на обучение, повышение квалификации и переподготовку граждан Республики Казахстан, а также средства, перечисленные на эти цели в государственный бюджет;</w:t>
      </w:r>
    </w:p>
    <w:p w:rsidR="00000000" w:rsidRDefault="00A228E1">
      <w:pPr>
        <w:ind w:firstLine="400"/>
        <w:jc w:val="both"/>
      </w:pPr>
      <w:r>
        <w:rPr>
          <w:rStyle w:val="s0"/>
        </w:rPr>
        <w:t>2) на развитие социальной сферы рег</w:t>
      </w:r>
      <w:r>
        <w:rPr>
          <w:rStyle w:val="s0"/>
        </w:rPr>
        <w:t xml:space="preserve">иона, признаются расходы на развитие и поддержание объектов социальной инфраструктуры региона, а также средства, перечисленные на эти цели в государственный бюджет. </w:t>
      </w:r>
    </w:p>
    <w:p w:rsidR="00000000" w:rsidRDefault="00A228E1">
      <w:pPr>
        <w:ind w:firstLine="400"/>
        <w:jc w:val="both"/>
      </w:pPr>
      <w:r>
        <w:t> </w:t>
      </w:r>
    </w:p>
    <w:p w:rsidR="00000000" w:rsidRDefault="00A228E1">
      <w:pPr>
        <w:ind w:left="1200" w:hanging="800"/>
        <w:jc w:val="both"/>
      </w:pPr>
      <w:bookmarkStart w:id="181" w:name="SUB1130000"/>
      <w:bookmarkEnd w:id="181"/>
      <w:r>
        <w:rPr>
          <w:rStyle w:val="s1"/>
        </w:rPr>
        <w:t>Статья 113. Вычет превышения суммы отрицательной курсовой разницы над суммой положительн</w:t>
      </w:r>
      <w:r>
        <w:rPr>
          <w:rStyle w:val="s1"/>
        </w:rPr>
        <w:t>ой курсовой разницы</w:t>
      </w:r>
    </w:p>
    <w:p w:rsidR="00000000" w:rsidRDefault="00A228E1">
      <w:pPr>
        <w:ind w:firstLine="400"/>
        <w:jc w:val="both"/>
      </w:pPr>
      <w:r>
        <w:rPr>
          <w:rStyle w:val="s0"/>
        </w:rPr>
        <w:t>В случае, если сумма отрицательной курсовой разницы превышает сумму положительной курсовой разницы, величина превышения подлежит вычету.</w:t>
      </w:r>
    </w:p>
    <w:p w:rsidR="00000000" w:rsidRDefault="00A228E1">
      <w:pPr>
        <w:ind w:firstLine="400"/>
        <w:jc w:val="both"/>
      </w:pPr>
      <w:r>
        <w:rPr>
          <w:rStyle w:val="s0"/>
        </w:rPr>
        <w:t>Сумма курсовой разницы определяется в соответствии с международными стандартами финансовой отчетнос</w:t>
      </w:r>
      <w:r>
        <w:rPr>
          <w:rStyle w:val="s0"/>
        </w:rPr>
        <w:t xml:space="preserve">ти и требованиями </w:t>
      </w:r>
      <w:hyperlink r:id="rId1685" w:anchor="sub_id=5100" w:history="1">
        <w:r>
          <w:rPr>
            <w:rStyle w:val="a3"/>
          </w:rPr>
          <w:t>законодательства</w:t>
        </w:r>
      </w:hyperlink>
      <w:r>
        <w:rPr>
          <w:rStyle w:val="s0"/>
        </w:rPr>
        <w:t xml:space="preserve"> Республики Казахстан о бухгалтерском учете и финансовой отчетности. </w:t>
      </w:r>
    </w:p>
    <w:p w:rsidR="00000000" w:rsidRDefault="00A228E1">
      <w:pPr>
        <w:jc w:val="both"/>
      </w:pPr>
      <w:hyperlink r:id="rId1686"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182" w:name="SUB1140000"/>
      <w:bookmarkEnd w:id="182"/>
      <w:r>
        <w:rPr>
          <w:rStyle w:val="s3"/>
        </w:rPr>
        <w:t xml:space="preserve">В статью 114 внесены изменения в соответствии с </w:t>
      </w:r>
      <w:hyperlink r:id="rId1687" w:anchor="sub_id=338" w:history="1">
        <w:r>
          <w:rPr>
            <w:rStyle w:val="a3"/>
            <w:i/>
            <w:iCs/>
          </w:rPr>
          <w:t>Законом</w:t>
        </w:r>
      </w:hyperlink>
      <w:r>
        <w:rPr>
          <w:rStyle w:val="s3"/>
        </w:rPr>
        <w:t xml:space="preserve"> РК от 16.11.09 г. № 200-IV (введены в действие с 1 января 2009 г.) (</w:t>
      </w:r>
      <w:hyperlink r:id="rId1688" w:anchor="sub_id=1140000" w:history="1">
        <w:r>
          <w:rPr>
            <w:rStyle w:val="a3"/>
            <w:i/>
            <w:iCs/>
          </w:rPr>
          <w:t>см. стар. ред.</w:t>
        </w:r>
      </w:hyperlink>
      <w:r>
        <w:rPr>
          <w:rStyle w:val="s3"/>
        </w:rPr>
        <w:t xml:space="preserve">); изложена в редакции </w:t>
      </w:r>
      <w:hyperlink r:id="rId1689" w:anchor="sub_id=114" w:history="1">
        <w:r>
          <w:rPr>
            <w:rStyle w:val="a3"/>
            <w:i/>
            <w:iCs/>
          </w:rPr>
          <w:t>Закона</w:t>
        </w:r>
      </w:hyperlink>
      <w:r>
        <w:rPr>
          <w:rStyle w:val="s3"/>
        </w:rPr>
        <w:t xml:space="preserve"> РК от 21.07.11 г. № 467-IV </w:t>
      </w:r>
      <w:hyperlink r:id="rId1690" w:history="1">
        <w:r>
          <w:rPr>
            <w:rStyle w:val="a3"/>
            <w:rFonts w:ascii="Wingdings" w:hAnsi="Wingdings"/>
            <w:i/>
            <w:iCs/>
          </w:rPr>
          <w:t>+</w:t>
        </w:r>
      </w:hyperlink>
      <w:r>
        <w:rPr>
          <w:rStyle w:val="s3"/>
        </w:rPr>
        <w:t xml:space="preserve"> (</w:t>
      </w:r>
      <w:r>
        <w:rPr>
          <w:rStyle w:val="s3"/>
        </w:rPr>
        <w:t>введены в действие с 1 января 2012 г.) (</w:t>
      </w:r>
      <w:hyperlink r:id="rId1691" w:anchor="sub_id=1140000" w:history="1">
        <w:r>
          <w:rPr>
            <w:rStyle w:val="a3"/>
            <w:i/>
            <w:iCs/>
          </w:rPr>
          <w:t>см. стар. ред.</w:t>
        </w:r>
      </w:hyperlink>
      <w:r>
        <w:rPr>
          <w:rStyle w:val="s3"/>
        </w:rPr>
        <w:t>)</w:t>
      </w:r>
    </w:p>
    <w:p w:rsidR="00000000" w:rsidRDefault="00A228E1">
      <w:pPr>
        <w:ind w:left="1200" w:hanging="800"/>
        <w:jc w:val="both"/>
      </w:pPr>
      <w:r>
        <w:rPr>
          <w:rStyle w:val="s1"/>
        </w:rPr>
        <w:t>Статья 114. Вычет налогов и других обязательных платежей в бюджет</w:t>
      </w:r>
    </w:p>
    <w:p w:rsidR="00000000" w:rsidRDefault="00A228E1">
      <w:pPr>
        <w:ind w:firstLine="400"/>
        <w:jc w:val="both"/>
      </w:pPr>
      <w:r>
        <w:rPr>
          <w:rStyle w:val="s0"/>
        </w:rPr>
        <w:t>1. Если иное не установлено настоящей статьей, в отчетном налоговом периоде вычету подлежат налоги и другие обязательные платежи в бюджет, уплаченные в бюджет Республики Казахстан или иного государства:</w:t>
      </w:r>
    </w:p>
    <w:p w:rsidR="00000000" w:rsidRDefault="00A228E1">
      <w:pPr>
        <w:ind w:firstLine="400"/>
        <w:jc w:val="both"/>
      </w:pPr>
      <w:r>
        <w:rPr>
          <w:rStyle w:val="s0"/>
        </w:rPr>
        <w:t>1) в отчетном налоговом периоде, в пределах начисленн</w:t>
      </w:r>
      <w:r>
        <w:rPr>
          <w:rStyle w:val="s0"/>
        </w:rPr>
        <w:t>ых и (или) исчисленных за отчетный налоговый период и (или) налоговые периоды, предшествующие отчетному налоговому периоду;</w:t>
      </w:r>
    </w:p>
    <w:p w:rsidR="00000000" w:rsidRDefault="00A228E1">
      <w:pPr>
        <w:ind w:firstLine="400"/>
        <w:jc w:val="both"/>
      </w:pPr>
      <w:r>
        <w:rPr>
          <w:rStyle w:val="s0"/>
        </w:rPr>
        <w:t>2) в налоговых периодах, предшествующих отчетному налоговому периоду, в пределах начисленных и (или) исчисленных за отчетный налогов</w:t>
      </w:r>
      <w:r>
        <w:rPr>
          <w:rStyle w:val="s0"/>
        </w:rPr>
        <w:t>ый период.</w:t>
      </w:r>
    </w:p>
    <w:p w:rsidR="00000000" w:rsidRDefault="00A228E1">
      <w:pPr>
        <w:ind w:firstLine="400"/>
        <w:jc w:val="both"/>
      </w:pPr>
      <w:r>
        <w:rPr>
          <w:rStyle w:val="s0"/>
        </w:rPr>
        <w:t xml:space="preserve">При этом уплаченные суммы налогов и других обязательных платежей в бюджет определяются с учетом проведения зачетов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w:t>
      </w:r>
    </w:p>
    <w:p w:rsidR="00000000" w:rsidRDefault="00A228E1">
      <w:pPr>
        <w:ind w:firstLine="400"/>
        <w:jc w:val="both"/>
      </w:pPr>
      <w:r>
        <w:rPr>
          <w:rStyle w:val="s0"/>
        </w:rPr>
        <w:t>Исчисление и начисление налогов и других обязательных платежей в бюджет производятся в соответствии с налоговым законодательством Республики Казахстан или иного государства (для налогов и других обязательных платежей, уплаченных в бюджет иного государства)</w:t>
      </w:r>
      <w:r>
        <w:rPr>
          <w:rStyle w:val="s0"/>
        </w:rPr>
        <w:t>.</w:t>
      </w:r>
    </w:p>
    <w:p w:rsidR="00000000" w:rsidRDefault="00A228E1">
      <w:pPr>
        <w:jc w:val="both"/>
      </w:pPr>
      <w:hyperlink r:id="rId1692" w:history="1">
        <w:r>
          <w:rPr>
            <w:rStyle w:val="a3"/>
            <w:rFonts w:ascii="Wingdings" w:hAnsi="Wingdings"/>
            <w:i/>
            <w:iCs/>
          </w:rPr>
          <w:t>*</w:t>
        </w:r>
      </w:hyperlink>
    </w:p>
    <w:p w:rsidR="00000000" w:rsidRDefault="00A228E1">
      <w:pPr>
        <w:ind w:firstLine="400"/>
        <w:jc w:val="both"/>
      </w:pPr>
      <w:r>
        <w:rPr>
          <w:rStyle w:val="s0"/>
        </w:rPr>
        <w:t>2. Вычету не подлежат:</w:t>
      </w:r>
    </w:p>
    <w:p w:rsidR="00000000" w:rsidRDefault="00A228E1">
      <w:pPr>
        <w:ind w:firstLine="400"/>
        <w:jc w:val="both"/>
      </w:pPr>
      <w:r>
        <w:rPr>
          <w:rStyle w:val="s0"/>
        </w:rPr>
        <w:t>1) налоги, исключаемые до определения совокупного годового дохода;</w:t>
      </w:r>
    </w:p>
    <w:p w:rsidR="00000000" w:rsidRDefault="00A228E1">
      <w:pPr>
        <w:ind w:firstLine="400"/>
        <w:jc w:val="both"/>
      </w:pPr>
      <w:r>
        <w:rPr>
          <w:rStyle w:val="s0"/>
        </w:rPr>
        <w:t>2) корпоративный подоходный налог и налоги на доходы юридических лиц, уплаченные на территории Республики Казахстан и в других государствах;</w:t>
      </w:r>
    </w:p>
    <w:p w:rsidR="00000000" w:rsidRDefault="00A228E1">
      <w:pPr>
        <w:ind w:firstLine="400"/>
        <w:jc w:val="both"/>
      </w:pPr>
      <w:r>
        <w:rPr>
          <w:rStyle w:val="s0"/>
        </w:rPr>
        <w:t>3) налоги, уплаченные в странах с льготным налогообложением;</w:t>
      </w:r>
    </w:p>
    <w:p w:rsidR="00000000" w:rsidRDefault="00A228E1">
      <w:pPr>
        <w:ind w:left="1200" w:hanging="800"/>
        <w:jc w:val="both"/>
      </w:pPr>
      <w:r>
        <w:rPr>
          <w:rStyle w:val="s0"/>
        </w:rPr>
        <w:t>4) налог на сверхприбыль.</w:t>
      </w:r>
      <w:r>
        <w:t xml:space="preserve"> </w:t>
      </w:r>
    </w:p>
    <w:p w:rsidR="00000000" w:rsidRDefault="00A228E1">
      <w:pPr>
        <w:ind w:firstLine="400"/>
        <w:jc w:val="both"/>
      </w:pPr>
      <w:r>
        <w:t> </w:t>
      </w:r>
    </w:p>
    <w:p w:rsidR="00000000" w:rsidRDefault="00A228E1">
      <w:pPr>
        <w:ind w:left="1200" w:hanging="800"/>
        <w:jc w:val="both"/>
      </w:pPr>
      <w:bookmarkStart w:id="183" w:name="SUB1150000"/>
      <w:bookmarkEnd w:id="183"/>
      <w:r>
        <w:rPr>
          <w:rStyle w:val="s1"/>
        </w:rPr>
        <w:t>Статья 115. Затраты, не п</w:t>
      </w:r>
      <w:r>
        <w:rPr>
          <w:rStyle w:val="s1"/>
        </w:rPr>
        <w:t>одлежащие вычету</w:t>
      </w:r>
    </w:p>
    <w:p w:rsidR="00000000" w:rsidRDefault="00A228E1">
      <w:pPr>
        <w:ind w:firstLine="400"/>
        <w:jc w:val="both"/>
      </w:pPr>
      <w:r>
        <w:rPr>
          <w:rStyle w:val="s0"/>
        </w:rPr>
        <w:t xml:space="preserve">Вычету не подлежат: </w:t>
      </w:r>
    </w:p>
    <w:p w:rsidR="00000000" w:rsidRDefault="00A228E1">
      <w:pPr>
        <w:ind w:firstLine="400"/>
        <w:jc w:val="both"/>
      </w:pPr>
      <w:r>
        <w:rPr>
          <w:rStyle w:val="s0"/>
        </w:rPr>
        <w:t xml:space="preserve">1) затраты, не связанные с деятельностью, направленной на получение дохода; </w:t>
      </w:r>
    </w:p>
    <w:p w:rsidR="00000000" w:rsidRDefault="00A228E1">
      <w:pPr>
        <w:jc w:val="both"/>
      </w:pPr>
      <w:hyperlink r:id="rId1693" w:history="1">
        <w:r>
          <w:rPr>
            <w:rStyle w:val="a3"/>
            <w:rFonts w:ascii="Wingdings" w:hAnsi="Wingdings"/>
            <w:i/>
            <w:iCs/>
          </w:rPr>
          <w:t>*</w:t>
        </w:r>
      </w:hyperlink>
    </w:p>
    <w:p w:rsidR="00000000" w:rsidRDefault="00A228E1">
      <w:pPr>
        <w:jc w:val="both"/>
      </w:pPr>
      <w:r>
        <w:rPr>
          <w:rStyle w:val="s3"/>
        </w:rPr>
        <w:t xml:space="preserve">В подпункт 2 внесены изменения в соответствии с </w:t>
      </w:r>
      <w:hyperlink r:id="rId1694" w:anchor="sub_id=115" w:history="1">
        <w:r>
          <w:rPr>
            <w:rStyle w:val="a3"/>
            <w:i/>
            <w:iCs/>
          </w:rPr>
          <w:t>Законом</w:t>
        </w:r>
      </w:hyperlink>
      <w:r>
        <w:rPr>
          <w:rStyle w:val="s3"/>
        </w:rPr>
        <w:t xml:space="preserve"> РК от 21.07.11 г. № 467-IV </w:t>
      </w:r>
      <w:hyperlink r:id="rId1695" w:history="1">
        <w:r>
          <w:rPr>
            <w:rStyle w:val="a3"/>
            <w:rFonts w:ascii="Wingdings" w:hAnsi="Wingdings"/>
            <w:i/>
            <w:iCs/>
          </w:rPr>
          <w:t>+</w:t>
        </w:r>
      </w:hyperlink>
      <w:r>
        <w:rPr>
          <w:rStyle w:val="s3"/>
        </w:rPr>
        <w:t xml:space="preserve"> (введены в действие с 1 января 2009 г.) (</w:t>
      </w:r>
      <w:hyperlink r:id="rId1696" w:anchor="sub_id=1150000" w:history="1">
        <w:r>
          <w:rPr>
            <w:rStyle w:val="a3"/>
            <w:i/>
            <w:iCs/>
          </w:rPr>
          <w:t>см. стар. ред.</w:t>
        </w:r>
      </w:hyperlink>
      <w:r>
        <w:rPr>
          <w:rStyle w:val="s3"/>
        </w:rPr>
        <w:t xml:space="preserve">); изложен в редакции </w:t>
      </w:r>
      <w:hyperlink r:id="rId1697" w:anchor="sub_id=115" w:history="1">
        <w:r>
          <w:rPr>
            <w:rStyle w:val="a3"/>
            <w:i/>
            <w:iCs/>
          </w:rPr>
          <w:t>Закона</w:t>
        </w:r>
      </w:hyperlink>
      <w:r>
        <w:rPr>
          <w:rStyle w:val="s3"/>
        </w:rPr>
        <w:t xml:space="preserve"> РК от 28.11.14 г. № 257-V </w:t>
      </w:r>
      <w:hyperlink r:id="rId1698" w:history="1">
        <w:r>
          <w:rPr>
            <w:rStyle w:val="a3"/>
            <w:rFonts w:ascii="Wingdings" w:hAnsi="Wingdings"/>
            <w:i/>
            <w:iCs/>
          </w:rPr>
          <w:t>+</w:t>
        </w:r>
      </w:hyperlink>
      <w:r>
        <w:rPr>
          <w:rStyle w:val="s3"/>
        </w:rPr>
        <w:t xml:space="preserve"> (введено в д</w:t>
      </w:r>
      <w:r>
        <w:rPr>
          <w:rStyle w:val="s3"/>
        </w:rPr>
        <w:t>ействие с 1 января 2015 г.) (</w:t>
      </w:r>
      <w:hyperlink r:id="rId1699" w:anchor="sub_id=1150000" w:history="1">
        <w:r>
          <w:rPr>
            <w:rStyle w:val="a3"/>
            <w:i/>
            <w:iCs/>
          </w:rPr>
          <w:t>см. стар. ред.</w:t>
        </w:r>
      </w:hyperlink>
      <w:r>
        <w:rPr>
          <w:rStyle w:val="s3"/>
        </w:rPr>
        <w:t>)</w:t>
      </w:r>
    </w:p>
    <w:p w:rsidR="00000000" w:rsidRDefault="00A228E1">
      <w:pPr>
        <w:ind w:firstLine="400"/>
        <w:jc w:val="both"/>
      </w:pPr>
      <w:r>
        <w:rPr>
          <w:rStyle w:val="s0"/>
        </w:rPr>
        <w:t>2) расходы по операциям с налогоплательщиком, признанным лжепредприятием на основании вступившего в законную силу приговора ил</w:t>
      </w:r>
      <w:r>
        <w:rPr>
          <w:rStyle w:val="s0"/>
        </w:rPr>
        <w:t>и постановления суда, произведенные с даты начала преступной деятельности, установленной судом, за исключением расходов по сделкам с налогоплательщиками, не указанными в приговоре или постановлении суда, либо признанным судом действительными в гражданско-п</w:t>
      </w:r>
      <w:r>
        <w:rPr>
          <w:rStyle w:val="s0"/>
        </w:rPr>
        <w:t>равовом порядке;</w:t>
      </w:r>
    </w:p>
    <w:p w:rsidR="00000000" w:rsidRDefault="00A228E1">
      <w:pPr>
        <w:jc w:val="both"/>
      </w:pPr>
      <w:hyperlink r:id="rId1700" w:history="1">
        <w:r>
          <w:rPr>
            <w:rStyle w:val="a3"/>
            <w:rFonts w:ascii="Wingdings" w:hAnsi="Wingdings"/>
            <w:i/>
            <w:iCs/>
          </w:rPr>
          <w:t>*</w:t>
        </w:r>
      </w:hyperlink>
    </w:p>
    <w:p w:rsidR="00000000" w:rsidRDefault="00A228E1">
      <w:pPr>
        <w:jc w:val="both"/>
      </w:pPr>
      <w:r>
        <w:rPr>
          <w:rStyle w:val="s3"/>
        </w:rPr>
        <w:t xml:space="preserve">См. </w:t>
      </w:r>
      <w:hyperlink r:id="rId1701" w:history="1">
        <w:r>
          <w:rPr>
            <w:rStyle w:val="a3"/>
            <w:i/>
            <w:iCs/>
          </w:rPr>
          <w:t>Нормативное постановление</w:t>
        </w:r>
      </w:hyperlink>
      <w:r>
        <w:rPr>
          <w:rStyle w:val="s3"/>
        </w:rPr>
        <w:t xml:space="preserve"> Верховного Суда РК от 12 января 2009 г. № 1 «О некоторых вопросах применен</w:t>
      </w:r>
      <w:r>
        <w:rPr>
          <w:rStyle w:val="s3"/>
        </w:rPr>
        <w:t xml:space="preserve">ия законодательства о лжепредпринимательстве», </w:t>
      </w:r>
      <w:hyperlink r:id="rId1702" w:anchor="sub_id=100" w:history="1">
        <w:r>
          <w:rPr>
            <w:rStyle w:val="a3"/>
            <w:i/>
            <w:iCs/>
          </w:rPr>
          <w:t>Регламент</w:t>
        </w:r>
      </w:hyperlink>
      <w:r>
        <w:rPr>
          <w:rStyle w:val="s3"/>
        </w:rPr>
        <w:t xml:space="preserve"> по применению мер воздействия к контрагентам налогоплательщиков, признанных лжепредприятиями, утв. приказом Председате</w:t>
      </w:r>
      <w:r>
        <w:rPr>
          <w:rStyle w:val="s3"/>
        </w:rPr>
        <w:t>ля НК МФ РК от 24 сентября 2012 г. № 339</w:t>
      </w:r>
    </w:p>
    <w:p w:rsidR="00000000" w:rsidRDefault="00A228E1">
      <w:pPr>
        <w:jc w:val="both"/>
      </w:pPr>
      <w:r>
        <w:rPr>
          <w:rStyle w:val="s3"/>
        </w:rPr>
        <w:t xml:space="preserve">Подпункт 3 изложен в редакции </w:t>
      </w:r>
      <w:hyperlink r:id="rId1703" w:anchor="sub_id=115" w:history="1">
        <w:r>
          <w:rPr>
            <w:rStyle w:val="a3"/>
            <w:i/>
            <w:iCs/>
          </w:rPr>
          <w:t>Закона</w:t>
        </w:r>
      </w:hyperlink>
      <w:r>
        <w:rPr>
          <w:rStyle w:val="s3"/>
        </w:rPr>
        <w:t xml:space="preserve"> РК от 28.11.14 г. № 257-V </w:t>
      </w:r>
      <w:hyperlink r:id="rId1704" w:history="1">
        <w:r>
          <w:rPr>
            <w:rStyle w:val="a3"/>
            <w:rFonts w:ascii="Wingdings" w:hAnsi="Wingdings"/>
            <w:i/>
            <w:iCs/>
          </w:rPr>
          <w:t>+</w:t>
        </w:r>
      </w:hyperlink>
      <w:r>
        <w:rPr>
          <w:rStyle w:val="s3"/>
        </w:rPr>
        <w:t xml:space="preserve"> </w:t>
      </w:r>
      <w:r>
        <w:rPr>
          <w:rStyle w:val="s3"/>
        </w:rPr>
        <w:t>(введено в действие с 1 января 2015 г.) (</w:t>
      </w:r>
      <w:hyperlink r:id="rId1705" w:anchor="sub_id=1150000" w:history="1">
        <w:r>
          <w:rPr>
            <w:rStyle w:val="a3"/>
            <w:i/>
            <w:iCs/>
          </w:rPr>
          <w:t>см. стар. ред.</w:t>
        </w:r>
      </w:hyperlink>
      <w:r>
        <w:rPr>
          <w:rStyle w:val="s3"/>
        </w:rPr>
        <w:t>)</w:t>
      </w:r>
    </w:p>
    <w:p w:rsidR="00000000" w:rsidRDefault="00A228E1">
      <w:pPr>
        <w:ind w:firstLine="400"/>
        <w:jc w:val="both"/>
      </w:pPr>
      <w:r>
        <w:rPr>
          <w:rStyle w:val="s0"/>
        </w:rPr>
        <w:t xml:space="preserve">3) расходы по операциям с налогоплательщиком, признанным бездействующим в порядке, определенном </w:t>
      </w:r>
      <w:hyperlink w:anchor="sub5790000" w:history="1">
        <w:r>
          <w:rPr>
            <w:rStyle w:val="a3"/>
          </w:rPr>
          <w:t>статьей 579</w:t>
        </w:r>
      </w:hyperlink>
      <w:r>
        <w:rPr>
          <w:rStyle w:val="s0"/>
        </w:rPr>
        <w:t xml:space="preserve"> настоящего Кодекса, со дня вынесения приказа о признании его бездействующим;</w:t>
      </w:r>
    </w:p>
    <w:p w:rsidR="00000000" w:rsidRDefault="00A228E1">
      <w:pPr>
        <w:jc w:val="both"/>
      </w:pPr>
      <w:r>
        <w:rPr>
          <w:rStyle w:val="s3"/>
        </w:rPr>
        <w:t xml:space="preserve">Подпункт 4 изложен в редакции </w:t>
      </w:r>
      <w:hyperlink r:id="rId1706" w:anchor="sub_id=803" w:history="1">
        <w:r>
          <w:rPr>
            <w:rStyle w:val="a3"/>
            <w:i/>
            <w:iCs/>
          </w:rPr>
          <w:t>Закона</w:t>
        </w:r>
      </w:hyperlink>
      <w:r>
        <w:rPr>
          <w:rStyle w:val="s3"/>
        </w:rPr>
        <w:t xml:space="preserve"> РК от 03.07.14 г. № 227-V </w:t>
      </w:r>
      <w:hyperlink r:id="rId1707" w:history="1">
        <w:r>
          <w:rPr>
            <w:rStyle w:val="a3"/>
            <w:rFonts w:ascii="Wingdings" w:hAnsi="Wingdings"/>
            <w:i/>
            <w:iCs/>
          </w:rPr>
          <w:t>+</w:t>
        </w:r>
      </w:hyperlink>
      <w:r>
        <w:rPr>
          <w:rStyle w:val="s3"/>
        </w:rPr>
        <w:t>  (введено в действие с 1 января 2015 г.) (</w:t>
      </w:r>
      <w:hyperlink r:id="rId1708" w:anchor="sub_id=1150004" w:history="1">
        <w:r>
          <w:rPr>
            <w:rStyle w:val="a3"/>
            <w:i/>
            <w:iCs/>
          </w:rPr>
          <w:t>см. стар. ред.</w:t>
        </w:r>
      </w:hyperlink>
      <w:r>
        <w:rPr>
          <w:rStyle w:val="s3"/>
        </w:rPr>
        <w:t>)</w:t>
      </w:r>
    </w:p>
    <w:p w:rsidR="00000000" w:rsidRDefault="00A228E1">
      <w:pPr>
        <w:autoSpaceDE w:val="0"/>
        <w:autoSpaceDN w:val="0"/>
        <w:ind w:firstLine="426"/>
        <w:jc w:val="both"/>
      </w:pPr>
      <w:r>
        <w:t>4) расходы по сделке (операции), по которой действие (</w:t>
      </w:r>
      <w:r>
        <w:t>действия) по выписке счета-фактуры и (или) иного документа признано (признаны) судом совершенным (совершенными) субъектом частного предпринимательства без фактического выполнения работ, оказания услуг, отгрузки товаров;</w:t>
      </w:r>
    </w:p>
    <w:p w:rsidR="00000000" w:rsidRDefault="00A228E1">
      <w:pPr>
        <w:jc w:val="both"/>
      </w:pPr>
      <w:hyperlink r:id="rId1709" w:history="1">
        <w:r>
          <w:rPr>
            <w:rStyle w:val="a3"/>
            <w:rFonts w:ascii="Wingdings" w:hAnsi="Wingdings"/>
            <w:i/>
            <w:iCs/>
          </w:rPr>
          <w:t>*</w:t>
        </w:r>
      </w:hyperlink>
    </w:p>
    <w:p w:rsidR="00000000" w:rsidRDefault="00A228E1">
      <w:pPr>
        <w:jc w:val="both"/>
      </w:pPr>
      <w:r>
        <w:rPr>
          <w:rStyle w:val="s3"/>
        </w:rPr>
        <w:t xml:space="preserve">Статья дополнена подпунктом 4-1 в соответствии с </w:t>
      </w:r>
      <w:hyperlink r:id="rId1710" w:anchor="sub_id=115" w:history="1">
        <w:r>
          <w:rPr>
            <w:rStyle w:val="a3"/>
            <w:i/>
            <w:iCs/>
          </w:rPr>
          <w:t>Законом</w:t>
        </w:r>
      </w:hyperlink>
      <w:r>
        <w:rPr>
          <w:rStyle w:val="s3"/>
        </w:rPr>
        <w:t xml:space="preserve"> РК от 05.12.13 г. № 152-V </w:t>
      </w:r>
      <w:hyperlink r:id="rId1711" w:history="1">
        <w:r>
          <w:rPr>
            <w:rStyle w:val="a3"/>
            <w:rFonts w:ascii="Wingdings" w:hAnsi="Wingdings"/>
            <w:i/>
            <w:iCs/>
          </w:rPr>
          <w:t>+</w:t>
        </w:r>
      </w:hyperlink>
      <w:r>
        <w:rPr>
          <w:rStyle w:val="s3"/>
        </w:rPr>
        <w:t xml:space="preserve"> (введено в действие с 1 января 2014 г.)</w:t>
      </w:r>
    </w:p>
    <w:p w:rsidR="00000000" w:rsidRDefault="00A228E1">
      <w:pPr>
        <w:ind w:firstLine="400"/>
        <w:jc w:val="both"/>
      </w:pPr>
      <w:r>
        <w:rPr>
          <w:rStyle w:val="s0"/>
        </w:rPr>
        <w:t>4-1) расходы по сделке, признанной недействительной на основании вступившего в законную силу решения суда;</w:t>
      </w:r>
    </w:p>
    <w:p w:rsidR="00000000" w:rsidRDefault="00A228E1">
      <w:pPr>
        <w:jc w:val="both"/>
      </w:pPr>
      <w:hyperlink r:id="rId1712" w:anchor="sub_id=1300" w:history="1">
        <w:r>
          <w:rPr>
            <w:rStyle w:val="a3"/>
            <w:rFonts w:ascii="Wingdings" w:hAnsi="Wingdings"/>
            <w:i/>
            <w:iCs/>
          </w:rPr>
          <w:t>*</w:t>
        </w:r>
      </w:hyperlink>
    </w:p>
    <w:p w:rsidR="00000000" w:rsidRDefault="00A228E1">
      <w:pPr>
        <w:ind w:firstLine="400"/>
        <w:jc w:val="both"/>
      </w:pPr>
      <w:r>
        <w:t>5) неустойки (штрафы, пени), подлежащие внесению (внесенные) в бюджет, за исключением неустоек (штрафов, пеней), подлежащих внесению (внесенных) в бюджет по договорам о государственных закупках;</w:t>
      </w:r>
    </w:p>
    <w:p w:rsidR="00000000" w:rsidRDefault="00A228E1">
      <w:pPr>
        <w:ind w:firstLine="400"/>
        <w:jc w:val="both"/>
      </w:pPr>
      <w:r>
        <w:t xml:space="preserve">6) </w:t>
      </w:r>
      <w:r>
        <w:rPr>
          <w:rStyle w:val="s0"/>
        </w:rPr>
        <w:t>сумма</w:t>
      </w:r>
      <w:r>
        <w:t xml:space="preserve"> превышения расходов, для которых</w:t>
      </w:r>
      <w:r>
        <w:t xml:space="preserve"> настоящим Кодексом установлены нормы отнесения на вычеты, над предельной суммой вычета, исчисленной с применением указанных норм; </w:t>
      </w:r>
    </w:p>
    <w:p w:rsidR="00000000" w:rsidRDefault="00A228E1">
      <w:pPr>
        <w:jc w:val="both"/>
      </w:pPr>
      <w:r>
        <w:rPr>
          <w:rStyle w:val="s3"/>
        </w:rPr>
        <w:t xml:space="preserve">В подпункт 7 внесены изменения в соответствии с </w:t>
      </w:r>
      <w:hyperlink r:id="rId1713" w:anchor="sub_id=115" w:history="1">
        <w:r>
          <w:rPr>
            <w:rStyle w:val="a3"/>
            <w:i/>
            <w:iCs/>
          </w:rPr>
          <w:t>Законом</w:t>
        </w:r>
      </w:hyperlink>
      <w:r>
        <w:rPr>
          <w:rStyle w:val="s3"/>
        </w:rPr>
        <w:t xml:space="preserve"> РК от 21.07.11 г. № 467-IV (введены в действие с 1 января 2012 г.) (</w:t>
      </w:r>
      <w:hyperlink r:id="rId1714" w:anchor="sub_id=1150007" w:history="1">
        <w:r>
          <w:rPr>
            <w:rStyle w:val="a3"/>
            <w:i/>
            <w:iCs/>
          </w:rPr>
          <w:t>см. стар. ред.</w:t>
        </w:r>
      </w:hyperlink>
      <w:r>
        <w:rPr>
          <w:rStyle w:val="s3"/>
        </w:rPr>
        <w:t>)</w:t>
      </w:r>
    </w:p>
    <w:p w:rsidR="00000000" w:rsidRDefault="00A228E1">
      <w:pPr>
        <w:ind w:firstLine="400"/>
        <w:jc w:val="both"/>
      </w:pPr>
      <w:r>
        <w:t xml:space="preserve">7) сумма </w:t>
      </w:r>
      <w:r>
        <w:rPr>
          <w:rStyle w:val="s0"/>
        </w:rPr>
        <w:t xml:space="preserve">налогов и </w:t>
      </w:r>
      <w:r>
        <w:t xml:space="preserve">других обязательных платежей в бюджет, исчисленная (начисленная) и уплаченная сверх размеров, установленных </w:t>
      </w:r>
      <w:r>
        <w:rPr>
          <w:rStyle w:val="s0"/>
        </w:rPr>
        <w:t>законодательством Республики Казахстан или иного государства (для налогов и других обязательных платежей, уплаченных в бюджет иного государства)</w:t>
      </w:r>
      <w:r>
        <w:t xml:space="preserve">; </w:t>
      </w:r>
    </w:p>
    <w:p w:rsidR="00000000" w:rsidRDefault="00A228E1">
      <w:pPr>
        <w:ind w:firstLine="400"/>
        <w:jc w:val="both"/>
      </w:pPr>
      <w:r>
        <w:t>8</w:t>
      </w:r>
      <w:r>
        <w:t xml:space="preserve">) </w:t>
      </w:r>
      <w:r>
        <w:rPr>
          <w:rStyle w:val="s0"/>
        </w:rPr>
        <w:t xml:space="preserve">затраты по приобретению, производству, строительству, монтажу, установке и другие затраты, включаемые в стоимость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 а также расходы по их </w:t>
      </w:r>
      <w:r>
        <w:t>экс</w:t>
      </w:r>
      <w:r>
        <w:t xml:space="preserve">плуатации; </w:t>
      </w:r>
    </w:p>
    <w:p w:rsidR="00000000" w:rsidRDefault="00A228E1">
      <w:pPr>
        <w:ind w:firstLine="400"/>
        <w:jc w:val="both"/>
      </w:pPr>
      <w:r>
        <w:t>9) стоимость имущества, переданного налогоплательщиком на безвозмездной основе, если иное не предусмотрено настоящим Кодексом. Стоимость безвозмездно выполненных работ, оказанных услуг определяется в размере расходов, понесенных в связи с таким</w:t>
      </w:r>
      <w:r>
        <w:t xml:space="preserve"> выполнением работ, оказанием услуг;</w:t>
      </w:r>
    </w:p>
    <w:p w:rsidR="00000000" w:rsidRDefault="00A228E1">
      <w:pPr>
        <w:ind w:firstLine="400"/>
        <w:jc w:val="both"/>
      </w:pPr>
      <w:r>
        <w:t xml:space="preserve">10) превышение суммы налога на добавленную стоимость, относимого в зачет, над суммой начисленного налога на добавленную стоимость за налоговый период, возникшее у налогоплательщика, применяющего </w:t>
      </w:r>
      <w:hyperlink w:anchor="sub2670000" w:history="1">
        <w:r>
          <w:rPr>
            <w:rStyle w:val="a3"/>
          </w:rPr>
          <w:t>статью 267</w:t>
        </w:r>
      </w:hyperlink>
      <w:r>
        <w:t xml:space="preserve"> настоящего Кодекса;</w:t>
      </w:r>
    </w:p>
    <w:p w:rsidR="00000000" w:rsidRDefault="00A228E1">
      <w:pPr>
        <w:ind w:firstLine="400"/>
        <w:jc w:val="both"/>
      </w:pPr>
      <w:r>
        <w:t xml:space="preserve">11) отчисления в резервные фонды, за исключением вычетов, предусмотренных </w:t>
      </w:r>
      <w:hyperlink w:anchor="sub1060000" w:history="1">
        <w:r>
          <w:rPr>
            <w:rStyle w:val="a3"/>
          </w:rPr>
          <w:t>статьями 106, 107</w:t>
        </w:r>
      </w:hyperlink>
      <w:r>
        <w:t xml:space="preserve"> настоящего Кодекса;</w:t>
      </w:r>
    </w:p>
    <w:p w:rsidR="00000000" w:rsidRDefault="00A228E1">
      <w:pPr>
        <w:ind w:firstLine="400"/>
        <w:jc w:val="both"/>
      </w:pPr>
      <w:r>
        <w:t>12) стоимость товарно-материальных запасов, передаваемых по договору ку</w:t>
      </w:r>
      <w:r>
        <w:t xml:space="preserve">пли-продажи предприятия как имущественного комплекса; </w:t>
      </w:r>
    </w:p>
    <w:p w:rsidR="00000000" w:rsidRDefault="00A228E1">
      <w:pPr>
        <w:ind w:firstLine="400"/>
        <w:jc w:val="both"/>
      </w:pPr>
      <w:r>
        <w:t xml:space="preserve">13) </w:t>
      </w:r>
      <w:r>
        <w:rPr>
          <w:rStyle w:val="s0"/>
        </w:rPr>
        <w:t>сумма уплаченного дополнительного платежа недропользователя, осуществляющег</w:t>
      </w:r>
      <w:r>
        <w:t>о деятельность по контракту о разделе продукции;</w:t>
      </w:r>
    </w:p>
    <w:p w:rsidR="00000000" w:rsidRDefault="00A228E1">
      <w:pPr>
        <w:ind w:firstLine="400"/>
        <w:jc w:val="both"/>
      </w:pPr>
      <w:bookmarkStart w:id="184" w:name="SUB1150014"/>
      <w:bookmarkEnd w:id="184"/>
      <w:r>
        <w:t xml:space="preserve">14) затраты налогоплательщика, включаемые в соответствии со </w:t>
      </w:r>
      <w:hyperlink w:anchor="sub870000" w:history="1">
        <w:r>
          <w:rPr>
            <w:rStyle w:val="a3"/>
          </w:rPr>
          <w:t>статьей 87</w:t>
        </w:r>
      </w:hyperlink>
      <w:r>
        <w:t xml:space="preserve"> настоящего Кодекса в первоначальную стоимость активов, не подлежащих амортизации.</w:t>
      </w:r>
    </w:p>
    <w:p w:rsidR="00000000" w:rsidRDefault="00A228E1">
      <w:pPr>
        <w:jc w:val="both"/>
      </w:pPr>
      <w:r>
        <w:rPr>
          <w:rStyle w:val="s3"/>
        </w:rPr>
        <w:t xml:space="preserve">На период с 1 января 2012 года до 1 января 2018 года статья 115 дополнена частью второй в соответствии со </w:t>
      </w:r>
      <w:hyperlink r:id="rId1715" w:anchor="sub_id=640000" w:history="1">
        <w:r>
          <w:rPr>
            <w:rStyle w:val="a3"/>
            <w:i/>
            <w:iCs/>
          </w:rPr>
          <w:t>статьей 64</w:t>
        </w:r>
      </w:hyperlink>
      <w:r>
        <w:rPr>
          <w:rStyle w:val="s3"/>
        </w:rPr>
        <w:t xml:space="preserve"> Закона РК от 10.12.08 г. № 100-IV</w:t>
      </w:r>
    </w:p>
    <w:p w:rsidR="00000000" w:rsidRDefault="00A228E1">
      <w:pPr>
        <w:ind w:firstLine="400"/>
        <w:jc w:val="both"/>
      </w:pPr>
      <w:r>
        <w:rPr>
          <w:rStyle w:val="s0"/>
        </w:rPr>
        <w:t>Дочерняя организация банка, приобретающая сомнительные и безнадежные активы родительского банка, не вправе относить на вычеты следующие расходы:</w:t>
      </w:r>
    </w:p>
    <w:p w:rsidR="00000000" w:rsidRDefault="00A228E1">
      <w:pPr>
        <w:ind w:firstLine="400"/>
        <w:jc w:val="both"/>
      </w:pPr>
      <w:r>
        <w:rPr>
          <w:rStyle w:val="s0"/>
        </w:rPr>
        <w:t>в виде денег, получе</w:t>
      </w:r>
      <w:r>
        <w:rPr>
          <w:rStyle w:val="s0"/>
        </w:rPr>
        <w:t xml:space="preserve">нных данной организацией в соответствии с </w:t>
      </w:r>
      <w:hyperlink r:id="rId1716" w:history="1">
        <w:r>
          <w:rPr>
            <w:rStyle w:val="a3"/>
          </w:rPr>
          <w:t>законодательством</w:t>
        </w:r>
      </w:hyperlink>
      <w:r>
        <w:rPr>
          <w:rStyle w:val="s0"/>
        </w:rPr>
        <w:t xml:space="preserve"> Республики Казахстан о банках и банковской деятельности и перечисленных банку, уступившему такой организации права требования по сом</w:t>
      </w:r>
      <w:r>
        <w:rPr>
          <w:rStyle w:val="s0"/>
        </w:rPr>
        <w:t>нительным и безнадежным активам;</w:t>
      </w:r>
    </w:p>
    <w:p w:rsidR="00000000" w:rsidRDefault="00A228E1">
      <w:pPr>
        <w:ind w:firstLine="400"/>
        <w:jc w:val="both"/>
      </w:pPr>
      <w:r>
        <w:rPr>
          <w:rStyle w:val="s0"/>
        </w:rPr>
        <w:t>не связанные с осуществлением видов деятельности, предусмотренных законодательством Республики Казахстан о банках и банковской деятельности.</w:t>
      </w:r>
    </w:p>
    <w:p w:rsidR="00000000" w:rsidRDefault="00A228E1">
      <w:pPr>
        <w:ind w:firstLine="400"/>
        <w:jc w:val="both"/>
      </w:pPr>
      <w:r>
        <w:t> </w:t>
      </w:r>
    </w:p>
    <w:p w:rsidR="00000000" w:rsidRDefault="00A228E1">
      <w:pPr>
        <w:jc w:val="center"/>
      </w:pPr>
      <w:r>
        <w:rPr>
          <w:rStyle w:val="s1"/>
        </w:rPr>
        <w:t> </w:t>
      </w:r>
    </w:p>
    <w:p w:rsidR="00000000" w:rsidRDefault="00A228E1">
      <w:pPr>
        <w:jc w:val="center"/>
      </w:pPr>
      <w:bookmarkStart w:id="185" w:name="SUB1160000"/>
      <w:bookmarkEnd w:id="185"/>
      <w:r>
        <w:rPr>
          <w:rStyle w:val="s1"/>
        </w:rPr>
        <w:t>§ 3. Вычеты по фиксированным активам</w:t>
      </w:r>
    </w:p>
    <w:p w:rsidR="00000000" w:rsidRDefault="00A228E1">
      <w:pPr>
        <w:ind w:firstLine="400"/>
        <w:jc w:val="both"/>
      </w:pPr>
      <w:r>
        <w:t> </w:t>
      </w:r>
    </w:p>
    <w:p w:rsidR="00000000" w:rsidRDefault="00A228E1">
      <w:pPr>
        <w:ind w:left="1200" w:hanging="800"/>
        <w:jc w:val="both"/>
      </w:pPr>
      <w:r>
        <w:rPr>
          <w:rStyle w:val="s1"/>
        </w:rPr>
        <w:t>Статья 116. Фиксированные активы</w:t>
      </w:r>
    </w:p>
    <w:p w:rsidR="00000000" w:rsidRDefault="00A228E1">
      <w:pPr>
        <w:ind w:firstLine="400"/>
        <w:jc w:val="both"/>
      </w:pPr>
      <w:r>
        <w:rPr>
          <w:rStyle w:val="s0"/>
        </w:rPr>
        <w:t>1. Если иное не предусмотрено настоящей статьей, к фиксированным активам относятся:</w:t>
      </w:r>
    </w:p>
    <w:p w:rsidR="00000000" w:rsidRDefault="00A228E1">
      <w:pPr>
        <w:jc w:val="both"/>
      </w:pPr>
      <w:r>
        <w:rPr>
          <w:rStyle w:val="s3"/>
        </w:rPr>
        <w:t xml:space="preserve">Подпункт 1 изложен в редакции </w:t>
      </w:r>
      <w:hyperlink r:id="rId1717" w:anchor="sub_id=500" w:history="1">
        <w:r>
          <w:rPr>
            <w:rStyle w:val="a3"/>
            <w:i/>
            <w:iCs/>
          </w:rPr>
          <w:t>Закона</w:t>
        </w:r>
      </w:hyperlink>
      <w:r>
        <w:rPr>
          <w:rStyle w:val="s3"/>
        </w:rPr>
        <w:t xml:space="preserve"> РК от 04.07.13 г. № 131-V (введено в действие с 1 янва</w:t>
      </w:r>
      <w:r>
        <w:rPr>
          <w:rStyle w:val="s3"/>
        </w:rPr>
        <w:t>ря 2014 г.) (</w:t>
      </w:r>
      <w:hyperlink r:id="rId1718" w:anchor="sub_id=1160000" w:history="1">
        <w:r>
          <w:rPr>
            <w:rStyle w:val="a3"/>
            <w:i/>
            <w:iCs/>
          </w:rPr>
          <w:t>см. стар. ред.</w:t>
        </w:r>
      </w:hyperlink>
      <w:r>
        <w:rPr>
          <w:rStyle w:val="s3"/>
        </w:rPr>
        <w:t>)</w:t>
      </w:r>
    </w:p>
    <w:p w:rsidR="00000000" w:rsidRDefault="00A228E1">
      <w:pPr>
        <w:ind w:firstLine="400"/>
        <w:jc w:val="both"/>
      </w:pPr>
      <w:r>
        <w:rPr>
          <w:rStyle w:val="s0"/>
        </w:rPr>
        <w:t>1) основные средства, инвестиции в недвижимость, нематериальные и биологические активы, учтенные при поступлении в бухгалтерском учете налогоп</w:t>
      </w:r>
      <w:r>
        <w:rPr>
          <w:rStyle w:val="s0"/>
        </w:rPr>
        <w:t xml:space="preserve">лательщика в соответствии с международными стандартами финансовой отчетности и требованиями </w:t>
      </w:r>
      <w:hyperlink r:id="rId1719" w:anchor="sub_id=130200" w:history="1">
        <w:r>
          <w:rPr>
            <w:rStyle w:val="a3"/>
          </w:rPr>
          <w:t>законодательства</w:t>
        </w:r>
      </w:hyperlink>
      <w:r>
        <w:rPr>
          <w:rStyle w:val="s0"/>
        </w:rPr>
        <w:t xml:space="preserve"> Республики Казахстан о бухгалтерском учете и финансовой отчетно</w:t>
      </w:r>
      <w:r>
        <w:rPr>
          <w:rStyle w:val="s0"/>
        </w:rPr>
        <w:t>сти и предназначенные для использования в деятельности, направленной на получение дохода, за исключением активов, указанных в подпунктах 2) и 3) настоящего пункта;</w:t>
      </w:r>
    </w:p>
    <w:p w:rsidR="00000000" w:rsidRDefault="00A228E1">
      <w:pPr>
        <w:jc w:val="both"/>
      </w:pPr>
      <w:r>
        <w:rPr>
          <w:rStyle w:val="s3"/>
        </w:rPr>
        <w:t xml:space="preserve">Подпункт 2 изложен в редакции </w:t>
      </w:r>
      <w:hyperlink r:id="rId1720" w:anchor="sub_id=500" w:history="1">
        <w:r>
          <w:rPr>
            <w:rStyle w:val="a3"/>
            <w:i/>
            <w:iCs/>
          </w:rPr>
          <w:t>Закона</w:t>
        </w:r>
      </w:hyperlink>
      <w:r>
        <w:rPr>
          <w:rStyle w:val="s3"/>
        </w:rPr>
        <w:t xml:space="preserve"> РК от 04.07.13 г. № 131-V (введено в действие с 1 января 2014 г.) (</w:t>
      </w:r>
      <w:hyperlink r:id="rId1721" w:anchor="sub_id=1160000" w:history="1">
        <w:r>
          <w:rPr>
            <w:rStyle w:val="a3"/>
            <w:i/>
            <w:iCs/>
          </w:rPr>
          <w:t>см. стар. ред.</w:t>
        </w:r>
      </w:hyperlink>
      <w:r>
        <w:rPr>
          <w:rStyle w:val="s3"/>
        </w:rPr>
        <w:t>)</w:t>
      </w:r>
    </w:p>
    <w:p w:rsidR="00000000" w:rsidRDefault="00A228E1">
      <w:pPr>
        <w:ind w:firstLine="400"/>
        <w:jc w:val="both"/>
      </w:pPr>
      <w:r>
        <w:rPr>
          <w:rStyle w:val="s0"/>
        </w:rPr>
        <w:t>2) активы сроком службы более одного года, переданные концедентом во владение и пользование концессионеру (правопреемнику или юридическому лицу, специально созданному исключительно концессионером для реализации договора концессии) в рамках договора концесс</w:t>
      </w:r>
      <w:r>
        <w:rPr>
          <w:rStyle w:val="s0"/>
        </w:rPr>
        <w:t>ии;</w:t>
      </w:r>
    </w:p>
    <w:p w:rsidR="00000000" w:rsidRDefault="00A228E1">
      <w:pPr>
        <w:ind w:firstLine="400"/>
        <w:jc w:val="both"/>
      </w:pPr>
      <w:r>
        <w:rPr>
          <w:rStyle w:val="s0"/>
        </w:rPr>
        <w:t xml:space="preserve">3) активы сроком службы более одного года, являющиеся объектами социальной сферы, указанными в </w:t>
      </w:r>
      <w:hyperlink w:anchor="sub970300" w:history="1">
        <w:r>
          <w:rPr>
            <w:rStyle w:val="a3"/>
          </w:rPr>
          <w:t>пункте 3 статьи 97</w:t>
        </w:r>
      </w:hyperlink>
      <w:r>
        <w:rPr>
          <w:rStyle w:val="s0"/>
        </w:rPr>
        <w:t xml:space="preserve"> настоящего Кодекса;</w:t>
      </w:r>
    </w:p>
    <w:p w:rsidR="00000000" w:rsidRDefault="00A228E1">
      <w:pPr>
        <w:ind w:firstLine="400"/>
        <w:jc w:val="both"/>
      </w:pPr>
      <w:r>
        <w:rPr>
          <w:rStyle w:val="s0"/>
        </w:rPr>
        <w:t>4) активы сроком службы более одного года, которые предназначены для использования в т</w:t>
      </w:r>
      <w:r>
        <w:rPr>
          <w:rStyle w:val="s0"/>
        </w:rPr>
        <w:t xml:space="preserve">ечение более одного года в деятельности, направленной на получение дохода, полученные доверительным управляющим в доверительное управление </w:t>
      </w:r>
      <w:r>
        <w:t>по договору доверительного управления либо по иному акту об учреждении доверительного управления имуществом</w:t>
      </w:r>
      <w:r>
        <w:rPr>
          <w:rStyle w:val="s0"/>
        </w:rPr>
        <w:t>.</w:t>
      </w:r>
    </w:p>
    <w:p w:rsidR="00000000" w:rsidRDefault="00A228E1">
      <w:pPr>
        <w:ind w:firstLine="400"/>
        <w:jc w:val="both"/>
      </w:pPr>
      <w:bookmarkStart w:id="186" w:name="SUB1160200"/>
      <w:bookmarkEnd w:id="186"/>
      <w:r>
        <w:rPr>
          <w:rStyle w:val="s0"/>
        </w:rPr>
        <w:t>2. К фик</w:t>
      </w:r>
      <w:r>
        <w:rPr>
          <w:rStyle w:val="s0"/>
        </w:rPr>
        <w:t xml:space="preserve">сированным активам не относятся: </w:t>
      </w:r>
    </w:p>
    <w:p w:rsidR="00000000" w:rsidRDefault="00A228E1">
      <w:pPr>
        <w:ind w:firstLine="400"/>
        <w:jc w:val="both"/>
      </w:pPr>
      <w:bookmarkStart w:id="187" w:name="SUB1160201"/>
      <w:bookmarkEnd w:id="187"/>
      <w:r>
        <w:rPr>
          <w:rStyle w:val="s0"/>
        </w:rPr>
        <w:t xml:space="preserve">1) основные средства и нематериальные активы, вводимые в эксплуатацию недропользователем до момента начала добычи после коммерческого обнаружения и учитываемые в целях налогообложения в соответствии со </w:t>
      </w:r>
      <w:hyperlink w:anchor="sub1110000" w:history="1">
        <w:r>
          <w:rPr>
            <w:rStyle w:val="a3"/>
          </w:rPr>
          <w:t>статьей 111</w:t>
        </w:r>
      </w:hyperlink>
      <w:r>
        <w:rPr>
          <w:rStyle w:val="s0"/>
        </w:rPr>
        <w:t xml:space="preserve"> настоящего Кодекса;</w:t>
      </w:r>
    </w:p>
    <w:p w:rsidR="00000000" w:rsidRDefault="00A228E1">
      <w:pPr>
        <w:jc w:val="both"/>
      </w:pPr>
      <w:r>
        <w:rPr>
          <w:rStyle w:val="s3"/>
        </w:rPr>
        <w:t xml:space="preserve">Пункт дополнен подпунктом 1-1 в соответствии с </w:t>
      </w:r>
      <w:hyperlink r:id="rId1722" w:anchor="sub_id=339" w:history="1">
        <w:r>
          <w:rPr>
            <w:rStyle w:val="a3"/>
            <w:i/>
            <w:iCs/>
          </w:rPr>
          <w:t>Законом</w:t>
        </w:r>
      </w:hyperlink>
      <w:r>
        <w:rPr>
          <w:rStyle w:val="s3"/>
        </w:rPr>
        <w:t xml:space="preserve"> РК от 16.11.09 г. № 200-IV (введено в действие с 1 января 2009 г.); внесены</w:t>
      </w:r>
      <w:r>
        <w:rPr>
          <w:rStyle w:val="s3"/>
        </w:rPr>
        <w:t xml:space="preserve"> изменения в соответствии с </w:t>
      </w:r>
      <w:hyperlink r:id="rId1723" w:anchor="sub_id=116" w:history="1">
        <w:r>
          <w:rPr>
            <w:rStyle w:val="a3"/>
            <w:i/>
            <w:iCs/>
          </w:rPr>
          <w:t>Законом</w:t>
        </w:r>
      </w:hyperlink>
      <w:r>
        <w:rPr>
          <w:rStyle w:val="s3"/>
        </w:rPr>
        <w:t xml:space="preserve"> РК от 21.07.11 г. № 467-IV </w:t>
      </w:r>
      <w:hyperlink r:id="rId1724" w:history="1">
        <w:r>
          <w:rPr>
            <w:rStyle w:val="a3"/>
            <w:rFonts w:ascii="Wingdings" w:hAnsi="Wingdings"/>
            <w:b/>
            <w:bCs/>
            <w:i/>
            <w:iCs/>
          </w:rPr>
          <w:t>+</w:t>
        </w:r>
      </w:hyperlink>
      <w:r>
        <w:rPr>
          <w:rStyle w:val="s3"/>
        </w:rPr>
        <w:t xml:space="preserve"> (введены в действие с 1 января 2011 г.) (</w:t>
      </w:r>
      <w:hyperlink r:id="rId1725" w:anchor="sub_id=1160200" w:history="1">
        <w:r>
          <w:rPr>
            <w:rStyle w:val="a3"/>
            <w:i/>
            <w:iCs/>
          </w:rPr>
          <w:t>см. стар. ред.</w:t>
        </w:r>
      </w:hyperlink>
      <w:r>
        <w:rPr>
          <w:rStyle w:val="s3"/>
        </w:rPr>
        <w:t xml:space="preserve">); изложен в редакции </w:t>
      </w:r>
      <w:hyperlink r:id="rId1726" w:anchor="sub_id=116" w:history="1">
        <w:r>
          <w:rPr>
            <w:rStyle w:val="a3"/>
            <w:i/>
            <w:iCs/>
          </w:rPr>
          <w:t>Закона</w:t>
        </w:r>
      </w:hyperlink>
      <w:r>
        <w:rPr>
          <w:rStyle w:val="s3"/>
        </w:rPr>
        <w:t xml:space="preserve"> РК от 26.12.12 г. № 61-V </w:t>
      </w:r>
      <w:hyperlink r:id="rId1727" w:history="1">
        <w:r>
          <w:rPr>
            <w:rStyle w:val="a3"/>
            <w:rFonts w:ascii="Wingdings" w:hAnsi="Wingdings"/>
            <w:i/>
            <w:iCs/>
          </w:rPr>
          <w:t>+</w:t>
        </w:r>
      </w:hyperlink>
      <w:r>
        <w:rPr>
          <w:rStyle w:val="s3"/>
        </w:rPr>
        <w:t xml:space="preserve"> (введено в действие с 1 января 2009 г.) (</w:t>
      </w:r>
      <w:hyperlink r:id="rId1728" w:anchor="sub_id=1160200" w:history="1">
        <w:r>
          <w:rPr>
            <w:rStyle w:val="a3"/>
            <w:i/>
            <w:iCs/>
          </w:rPr>
          <w:t>см. стар. ред.</w:t>
        </w:r>
      </w:hyperlink>
      <w:r>
        <w:rPr>
          <w:rStyle w:val="s3"/>
        </w:rPr>
        <w:t>)</w:t>
      </w:r>
    </w:p>
    <w:p w:rsidR="00000000" w:rsidRDefault="00A228E1">
      <w:pPr>
        <w:ind w:firstLine="400"/>
        <w:jc w:val="both"/>
      </w:pPr>
      <w:r>
        <w:rPr>
          <w:rStyle w:val="s0"/>
        </w:rPr>
        <w:t>1-1) активы, по которым исчисление амортизационных отчислений в соответст</w:t>
      </w:r>
      <w:r>
        <w:rPr>
          <w:rStyle w:val="s0"/>
        </w:rPr>
        <w:t>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производится, за исключением:</w:t>
      </w:r>
    </w:p>
    <w:p w:rsidR="00000000" w:rsidRDefault="00A228E1">
      <w:pPr>
        <w:ind w:firstLine="400"/>
        <w:jc w:val="both"/>
      </w:pPr>
      <w:r>
        <w:rPr>
          <w:rStyle w:val="s0"/>
        </w:rPr>
        <w:t>активов, указанных в подпунктах 2), 3) и 4) пункта 1 настоящей статьи</w:t>
      </w:r>
      <w:r>
        <w:rPr>
          <w:rStyle w:val="s0"/>
        </w:rPr>
        <w:t>;</w:t>
      </w:r>
    </w:p>
    <w:p w:rsidR="00000000" w:rsidRDefault="00A228E1">
      <w:pPr>
        <w:ind w:firstLine="400"/>
        <w:jc w:val="both"/>
      </w:pPr>
      <w:r>
        <w:rPr>
          <w:rStyle w:val="s0"/>
        </w:rPr>
        <w:t>биологических активов, инвестиций в недвижимость, по которым исчисление амортизационных отчислений не производится в связи с учетом таких активов по справедливой стоимости в соответствии с международными стандартами финансовой отчетности и требованиями з</w:t>
      </w:r>
      <w:r>
        <w:rPr>
          <w:rStyle w:val="s0"/>
        </w:rPr>
        <w:t>аконодательства Республики Казахстан о бухгалтерском учете и финансовой отчетности;</w:t>
      </w:r>
    </w:p>
    <w:p w:rsidR="00000000" w:rsidRDefault="00A228E1">
      <w:pPr>
        <w:ind w:firstLine="400"/>
        <w:jc w:val="both"/>
      </w:pPr>
      <w:r>
        <w:t xml:space="preserve">2) земля; </w:t>
      </w:r>
    </w:p>
    <w:p w:rsidR="00000000" w:rsidRDefault="00A228E1">
      <w:pPr>
        <w:ind w:firstLine="400"/>
        <w:jc w:val="both"/>
      </w:pPr>
      <w:r>
        <w:t xml:space="preserve">3) музейные ценности; </w:t>
      </w:r>
    </w:p>
    <w:p w:rsidR="00000000" w:rsidRDefault="00A228E1">
      <w:pPr>
        <w:ind w:firstLine="400"/>
        <w:jc w:val="both"/>
      </w:pPr>
      <w:r>
        <w:t xml:space="preserve">4) памятники архитектуры и искусства; </w:t>
      </w:r>
    </w:p>
    <w:p w:rsidR="00000000" w:rsidRDefault="00A228E1">
      <w:pPr>
        <w:jc w:val="both"/>
      </w:pPr>
      <w:r>
        <w:rPr>
          <w:rStyle w:val="s3"/>
        </w:rPr>
        <w:t xml:space="preserve">Подпункт 5 изложен в редакции </w:t>
      </w:r>
      <w:hyperlink r:id="rId1729" w:anchor="sub_id=500" w:history="1">
        <w:r>
          <w:rPr>
            <w:rStyle w:val="a3"/>
            <w:i/>
            <w:iCs/>
          </w:rPr>
          <w:t>Закона</w:t>
        </w:r>
      </w:hyperlink>
      <w:r>
        <w:rPr>
          <w:rStyle w:val="s3"/>
        </w:rPr>
        <w:t xml:space="preserve"> РК от 04.07.13 г. № 131-V (введено в действие с 1 января 2014 г.) (</w:t>
      </w:r>
      <w:hyperlink r:id="rId1730" w:anchor="sub_id=1160200" w:history="1">
        <w:r>
          <w:rPr>
            <w:rStyle w:val="a3"/>
            <w:i/>
            <w:iCs/>
          </w:rPr>
          <w:t>см. стар. ред.</w:t>
        </w:r>
      </w:hyperlink>
      <w:r>
        <w:rPr>
          <w:rStyle w:val="s3"/>
        </w:rPr>
        <w:t>)</w:t>
      </w:r>
    </w:p>
    <w:p w:rsidR="00000000" w:rsidRDefault="00A228E1">
      <w:pPr>
        <w:ind w:firstLine="400"/>
        <w:jc w:val="both"/>
      </w:pPr>
      <w:r>
        <w:rPr>
          <w:rStyle w:val="s0"/>
        </w:rPr>
        <w:t>5) сооружения общего пользования: автомобильные дороги, за исключением автомобильных дорог, являющихся объектами концессии, созданными и (или) полученными концессионером в рамках договора концессии, тротуары, бульвары, скверы;</w:t>
      </w:r>
    </w:p>
    <w:p w:rsidR="00000000" w:rsidRDefault="00A228E1">
      <w:pPr>
        <w:ind w:firstLine="400"/>
        <w:jc w:val="both"/>
      </w:pPr>
      <w:bookmarkStart w:id="188" w:name="SUB1160206"/>
      <w:bookmarkEnd w:id="188"/>
      <w:r>
        <w:t xml:space="preserve">6) незавершенное капитальное </w:t>
      </w:r>
      <w:r>
        <w:t xml:space="preserve">строительство; </w:t>
      </w:r>
    </w:p>
    <w:p w:rsidR="00000000" w:rsidRDefault="00A228E1">
      <w:pPr>
        <w:ind w:firstLine="400"/>
        <w:jc w:val="both"/>
      </w:pPr>
      <w:r>
        <w:t xml:space="preserve">7) объекты, относящиеся к фильмофонду; </w:t>
      </w:r>
    </w:p>
    <w:p w:rsidR="00000000" w:rsidRDefault="00A228E1">
      <w:pPr>
        <w:ind w:firstLine="400"/>
        <w:jc w:val="both"/>
      </w:pPr>
      <w:r>
        <w:rPr>
          <w:rStyle w:val="s0"/>
        </w:rPr>
        <w:t>8) государственные эталоны единиц величин Республики Казахстан;</w:t>
      </w:r>
      <w:r>
        <w:t xml:space="preserve"> </w:t>
      </w:r>
    </w:p>
    <w:p w:rsidR="00000000" w:rsidRDefault="00A228E1">
      <w:pPr>
        <w:ind w:firstLine="400"/>
        <w:jc w:val="both"/>
      </w:pPr>
      <w:r>
        <w:t xml:space="preserve">9) основные средства, стоимость которых ранее полностью отнесена на вычеты в соответствии с </w:t>
      </w:r>
      <w:hyperlink r:id="rId1731" w:anchor="sub_id=200000" w:history="1">
        <w:r>
          <w:rPr>
            <w:rStyle w:val="a3"/>
          </w:rPr>
          <w:t>налоговым законодательством</w:t>
        </w:r>
      </w:hyperlink>
      <w:r>
        <w:t xml:space="preserve"> Республики Казахстан, действовавшим до 1 января 2000 года; </w:t>
      </w:r>
    </w:p>
    <w:p w:rsidR="00000000" w:rsidRDefault="00A228E1">
      <w:pPr>
        <w:ind w:firstLine="400"/>
        <w:jc w:val="both"/>
      </w:pPr>
      <w:r>
        <w:t>10) нематериальные активы с неопределенным сроком полезной службы, признанные таковыми и учитываемые в бухгалтерском балансе нал</w:t>
      </w:r>
      <w:r>
        <w:t xml:space="preserve">огоплательщика в соответствии с </w:t>
      </w:r>
      <w:hyperlink r:id="rId1732" w:history="1">
        <w:r>
          <w:rPr>
            <w:rStyle w:val="a3"/>
          </w:rPr>
          <w:t>международными стандартами финансовой отчетности</w:t>
        </w:r>
      </w:hyperlink>
      <w:r>
        <w:t xml:space="preserve"> и требованиями </w:t>
      </w:r>
      <w:hyperlink r:id="rId1733" w:anchor="sub_id=1200" w:history="1">
        <w:r>
          <w:rPr>
            <w:rStyle w:val="a3"/>
          </w:rPr>
          <w:t>законодате</w:t>
        </w:r>
        <w:r>
          <w:rPr>
            <w:rStyle w:val="a3"/>
          </w:rPr>
          <w:t>льства</w:t>
        </w:r>
      </w:hyperlink>
      <w:r>
        <w:t xml:space="preserve"> Республики Казахстан о бухгалтерском учете и финансовой отчетности;</w:t>
      </w:r>
    </w:p>
    <w:p w:rsidR="00000000" w:rsidRDefault="00A228E1">
      <w:pPr>
        <w:jc w:val="both"/>
      </w:pPr>
      <w:r>
        <w:rPr>
          <w:rStyle w:val="s3"/>
        </w:rPr>
        <w:t xml:space="preserve">В подпункт 11 внесены изменения в соответствии с </w:t>
      </w:r>
      <w:hyperlink r:id="rId1734" w:anchor="sub_id=339" w:history="1">
        <w:r>
          <w:rPr>
            <w:rStyle w:val="a3"/>
            <w:i/>
            <w:iCs/>
          </w:rPr>
          <w:t>Законом</w:t>
        </w:r>
      </w:hyperlink>
      <w:r>
        <w:rPr>
          <w:rStyle w:val="s3"/>
        </w:rPr>
        <w:t xml:space="preserve"> РК от 16.11.09 г. № 200-IV (введены в дейст</w:t>
      </w:r>
      <w:r>
        <w:rPr>
          <w:rStyle w:val="s3"/>
        </w:rPr>
        <w:t>вие с 1 января 2009 г.) (</w:t>
      </w:r>
      <w:hyperlink r:id="rId1735" w:anchor="sub_id=1160211" w:history="1">
        <w:r>
          <w:rPr>
            <w:rStyle w:val="a3"/>
            <w:i/>
            <w:iCs/>
          </w:rPr>
          <w:t>см. стар. ред.</w:t>
        </w:r>
      </w:hyperlink>
      <w:r>
        <w:rPr>
          <w:rStyle w:val="s3"/>
        </w:rPr>
        <w:t>)</w:t>
      </w:r>
    </w:p>
    <w:p w:rsidR="00000000" w:rsidRDefault="00A228E1">
      <w:pPr>
        <w:ind w:firstLine="400"/>
        <w:jc w:val="both"/>
      </w:pPr>
      <w:r>
        <w:t xml:space="preserve">11) активы, введенные в эксплуатацию в рамках инвестиционного проекта по контрактам </w:t>
      </w:r>
      <w:r>
        <w:rPr>
          <w:rStyle w:val="s0"/>
        </w:rPr>
        <w:t>с предоставлением права дополнительных вычетов</w:t>
      </w:r>
      <w:r>
        <w:rPr>
          <w:rStyle w:val="s0"/>
        </w:rPr>
        <w:t xml:space="preserve"> из совокупного годового дохода</w:t>
      </w:r>
      <w:r>
        <w:t>, заключенным до 1 января 2009 года в соответствии с законодательством Республики Казахстан об инвестициях;</w:t>
      </w:r>
    </w:p>
    <w:p w:rsidR="00000000" w:rsidRDefault="00A228E1">
      <w:pPr>
        <w:jc w:val="both"/>
      </w:pPr>
      <w:r>
        <w:rPr>
          <w:rStyle w:val="s3"/>
        </w:rPr>
        <w:t xml:space="preserve">Пункт дополнен подпунктом 11-1 в соответствии с </w:t>
      </w:r>
      <w:hyperlink r:id="rId1736" w:anchor="sub_id=339" w:history="1">
        <w:r>
          <w:rPr>
            <w:rStyle w:val="a3"/>
            <w:i/>
            <w:iCs/>
          </w:rPr>
          <w:t>Законом</w:t>
        </w:r>
      </w:hyperlink>
      <w:r>
        <w:rPr>
          <w:rStyle w:val="s3"/>
        </w:rPr>
        <w:t xml:space="preserve"> РК от 16.11.09 г. № 200-IV (введено в действие с 1 января 2009 г.)</w:t>
      </w:r>
    </w:p>
    <w:p w:rsidR="00000000" w:rsidRDefault="00A228E1">
      <w:pPr>
        <w:ind w:firstLine="400"/>
        <w:jc w:val="both"/>
      </w:pPr>
      <w:r>
        <w:rPr>
          <w:rStyle w:val="s0"/>
        </w:rPr>
        <w:t xml:space="preserve">11-1) активы, введенные в эксплуатацию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1737" w:history="1">
        <w:r>
          <w:rPr>
            <w:rStyle w:val="a3"/>
          </w:rPr>
          <w:t>законодательством</w:t>
        </w:r>
      </w:hyperlink>
      <w:r>
        <w:rPr>
          <w:rStyle w:val="s0"/>
        </w:rPr>
        <w:t xml:space="preserve"> Республики Казахстан об инвестициях, в части стоимости, отнесенной на вычеты до 1 января 2009 года;</w:t>
      </w:r>
    </w:p>
    <w:p w:rsidR="00000000" w:rsidRDefault="00A228E1">
      <w:pPr>
        <w:ind w:firstLine="400"/>
        <w:jc w:val="both"/>
      </w:pPr>
      <w:r>
        <w:t>12) объекты преференций в течение трех налоговых периодов, следующих за налоговым периодом ввода таких объектов в экс</w:t>
      </w:r>
      <w:r>
        <w:t xml:space="preserve">плуатацию, кроме </w:t>
      </w:r>
      <w:r>
        <w:rPr>
          <w:rStyle w:val="s0"/>
        </w:rPr>
        <w:t xml:space="preserve">случаев, предусмотренных </w:t>
      </w:r>
      <w:hyperlink w:anchor="sub1181300" w:history="1">
        <w:r>
          <w:rPr>
            <w:rStyle w:val="a3"/>
          </w:rPr>
          <w:t>пунктом 13 статьи 118</w:t>
        </w:r>
      </w:hyperlink>
      <w:r>
        <w:rPr>
          <w:rStyle w:val="s0"/>
        </w:rPr>
        <w:t xml:space="preserve"> настоящего Кодекса;</w:t>
      </w:r>
    </w:p>
    <w:p w:rsidR="00000000" w:rsidRDefault="00A228E1">
      <w:pPr>
        <w:ind w:firstLine="400"/>
        <w:jc w:val="both"/>
      </w:pPr>
      <w:bookmarkStart w:id="189" w:name="SUB1160213"/>
      <w:bookmarkEnd w:id="189"/>
      <w:r>
        <w:rPr>
          <w:rStyle w:val="s0"/>
        </w:rPr>
        <w:t xml:space="preserve">13) активы сроком службы более одного года, являющиеся объектами социальной сферы, предусмотренными </w:t>
      </w:r>
      <w:hyperlink w:anchor="sub970200" w:history="1">
        <w:r>
          <w:rPr>
            <w:rStyle w:val="a3"/>
          </w:rPr>
          <w:t>пунктом</w:t>
        </w:r>
        <w:r>
          <w:rPr>
            <w:rStyle w:val="a3"/>
          </w:rPr>
          <w:t xml:space="preserve"> 2 статьи 97</w:t>
        </w:r>
      </w:hyperlink>
      <w:r>
        <w:rPr>
          <w:rStyle w:val="s0"/>
        </w:rPr>
        <w:t xml:space="preserve"> настоящего Кодекса;</w:t>
      </w:r>
    </w:p>
    <w:p w:rsidR="00000000" w:rsidRDefault="00A228E1">
      <w:pPr>
        <w:jc w:val="both"/>
      </w:pPr>
      <w:r>
        <w:rPr>
          <w:rStyle w:val="s3"/>
        </w:rPr>
        <w:t xml:space="preserve">Пункт дополнен подпунктом 14 в соответствии с </w:t>
      </w:r>
      <w:hyperlink r:id="rId1738" w:anchor="sub_id=116" w:history="1">
        <w:r>
          <w:rPr>
            <w:rStyle w:val="a3"/>
            <w:i/>
            <w:iCs/>
          </w:rPr>
          <w:t>Законом</w:t>
        </w:r>
      </w:hyperlink>
      <w:r>
        <w:rPr>
          <w:rStyle w:val="s3"/>
        </w:rPr>
        <w:t xml:space="preserve"> РК от 26.12.12 г. № 61-V (введено в действие с 1 января 2009 г.)</w:t>
      </w:r>
    </w:p>
    <w:p w:rsidR="00000000" w:rsidRDefault="00A228E1">
      <w:pPr>
        <w:ind w:firstLine="400"/>
        <w:jc w:val="both"/>
      </w:pPr>
      <w:r>
        <w:rPr>
          <w:rStyle w:val="s0"/>
        </w:rPr>
        <w:t>14) активы, указанные в</w:t>
      </w:r>
      <w:r>
        <w:rPr>
          <w:rStyle w:val="s0"/>
        </w:rPr>
        <w:t xml:space="preserve"> </w:t>
      </w:r>
      <w:hyperlink w:anchor="sub111010000" w:history="1">
        <w:r>
          <w:rPr>
            <w:rStyle w:val="a3"/>
          </w:rPr>
          <w:t>статье 111-1</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190" w:name="SUB1170000"/>
      <w:bookmarkEnd w:id="190"/>
      <w:r>
        <w:rPr>
          <w:rStyle w:val="s1"/>
        </w:rPr>
        <w:t>Статья 117. Определение стоимостного баланса</w:t>
      </w:r>
    </w:p>
    <w:p w:rsidR="00000000" w:rsidRDefault="00A228E1">
      <w:pPr>
        <w:jc w:val="both"/>
      </w:pPr>
      <w:r>
        <w:rPr>
          <w:rStyle w:val="s3"/>
        </w:rPr>
        <w:t xml:space="preserve">В пункт 1 внесены изменения в соответствии с </w:t>
      </w:r>
      <w:hyperlink r:id="rId1739" w:anchor="sub_id=117" w:history="1">
        <w:r>
          <w:rPr>
            <w:rStyle w:val="a3"/>
            <w:i/>
            <w:iCs/>
          </w:rPr>
          <w:t>Законом</w:t>
        </w:r>
      </w:hyperlink>
      <w:r>
        <w:rPr>
          <w:rStyle w:val="s3"/>
        </w:rPr>
        <w:t xml:space="preserve"> РК от </w:t>
      </w:r>
      <w:r>
        <w:rPr>
          <w:rStyle w:val="s3"/>
        </w:rPr>
        <w:t xml:space="preserve">21.07.11 г. № 470-IV </w:t>
      </w:r>
      <w:hyperlink r:id="rId1740" w:history="1">
        <w:r>
          <w:rPr>
            <w:rStyle w:val="a3"/>
            <w:rFonts w:ascii="Wingdings" w:hAnsi="Wingdings"/>
            <w:i/>
            <w:iCs/>
          </w:rPr>
          <w:t>+</w:t>
        </w:r>
      </w:hyperlink>
      <w:r>
        <w:rPr>
          <w:rStyle w:val="s3"/>
        </w:rPr>
        <w:t xml:space="preserve"> (введены в действие с 1 января 2012 г.) (</w:t>
      </w:r>
      <w:hyperlink r:id="rId1741" w:anchor="sub_id=1170000" w:history="1">
        <w:r>
          <w:rPr>
            <w:rStyle w:val="a3"/>
            <w:i/>
            <w:iCs/>
          </w:rPr>
          <w:t>см. стар. ред.</w:t>
        </w:r>
      </w:hyperlink>
      <w:r>
        <w:rPr>
          <w:rStyle w:val="s3"/>
        </w:rPr>
        <w:t>)</w:t>
      </w:r>
    </w:p>
    <w:p w:rsidR="00000000" w:rsidRDefault="00A228E1">
      <w:pPr>
        <w:ind w:firstLine="400"/>
        <w:jc w:val="both"/>
      </w:pPr>
      <w:r>
        <w:rPr>
          <w:rStyle w:val="s0"/>
        </w:rPr>
        <w:t>1. Учет фиксированных акти</w:t>
      </w:r>
      <w:r>
        <w:rPr>
          <w:rStyle w:val="s0"/>
        </w:rPr>
        <w:t xml:space="preserve">вов осуществляется по группам, формируемым в соответствии с </w:t>
      </w:r>
      <w:hyperlink r:id="rId1742" w:history="1">
        <w:r>
          <w:rPr>
            <w:rStyle w:val="a3"/>
          </w:rPr>
          <w:t>классификацией</w:t>
        </w:r>
      </w:hyperlink>
      <w:r>
        <w:rPr>
          <w:rStyle w:val="s0"/>
        </w:rPr>
        <w:t>, установленной уполномоченным государственным органом по техническому регулированию и метрологии, в следующем порядк</w:t>
      </w:r>
      <w:r>
        <w:rPr>
          <w:rStyle w:val="s0"/>
        </w:rPr>
        <w:t>е:</w:t>
      </w:r>
    </w:p>
    <w:p w:rsidR="00000000" w:rsidRDefault="00A228E1">
      <w:pPr>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A228E1">
            <w:pPr>
              <w:jc w:val="center"/>
            </w:pPr>
            <w:r>
              <w:rPr>
                <w:rStyle w:val="s0"/>
              </w:rPr>
              <w:t>№</w:t>
            </w:r>
          </w:p>
          <w:p w:rsidR="00000000" w:rsidRDefault="00A228E1">
            <w:pPr>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A228E1">
            <w:pPr>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A228E1">
            <w:pPr>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A228E1">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A228E1">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jc w:val="both"/>
            </w:pPr>
            <w:r>
              <w:rPr>
                <w:rStyle w:val="s0"/>
              </w:rPr>
              <w:t>Здания, сооружения, за исключением нефтяных, газовых скважин и передаточных устройств</w:t>
            </w:r>
          </w:p>
          <w:p w:rsidR="00000000" w:rsidRDefault="00A228E1">
            <w:pPr>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A228E1">
            <w:pPr>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A228E1">
            <w:pPr>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A228E1">
            <w:pPr>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jc w:val="both"/>
            </w:pPr>
            <w:r>
              <w:rPr>
                <w:rStyle w:val="s0"/>
              </w:rPr>
              <w:t>Компьютеры, программное обеспечение и оборудование для обработки информации</w:t>
            </w:r>
          </w:p>
          <w:p w:rsidR="00000000" w:rsidRDefault="00A228E1">
            <w:pPr>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A228E1">
            <w:pPr>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A228E1">
      <w:pPr>
        <w:ind w:firstLine="709"/>
        <w:jc w:val="both"/>
      </w:pPr>
      <w:r>
        <w:rPr>
          <w:rStyle w:val="s0"/>
          <w:color w:val="auto"/>
        </w:rPr>
        <w:t> </w:t>
      </w:r>
    </w:p>
    <w:p w:rsidR="00000000" w:rsidRDefault="00A228E1">
      <w:pPr>
        <w:ind w:firstLine="400"/>
        <w:jc w:val="both"/>
      </w:pPr>
      <w:r>
        <w:rPr>
          <w:rStyle w:val="s0"/>
        </w:rPr>
        <w:t>Каждый объект I группы приравнивается к подгруппе.</w:t>
      </w:r>
    </w:p>
    <w:p w:rsidR="00000000" w:rsidRDefault="00A228E1">
      <w:pPr>
        <w:ind w:firstLine="400"/>
        <w:jc w:val="both"/>
      </w:pPr>
      <w:r>
        <w:t xml:space="preserve">2. </w:t>
      </w:r>
      <w:r>
        <w:rPr>
          <w:rStyle w:val="s0"/>
        </w:rPr>
        <w:t>По каждой подгруппе (группы I), группе на на</w:t>
      </w:r>
      <w:r>
        <w:rPr>
          <w:rStyle w:val="s0"/>
        </w:rPr>
        <w:t>чало и конец налогового периода определяются итоговые суммы, называемые стоимостным балансом подгруппы (группы I), группы.</w:t>
      </w:r>
    </w:p>
    <w:p w:rsidR="00000000" w:rsidRDefault="00A228E1">
      <w:pPr>
        <w:ind w:firstLine="400"/>
        <w:jc w:val="both"/>
      </w:pPr>
      <w:r>
        <w:rPr>
          <w:rStyle w:val="s0"/>
        </w:rPr>
        <w:t>Стоимостный баланс I группы состоит из стоимостных балансов подгрупп по каждому объекту основных средств и стоимостного баланса подгр</w:t>
      </w:r>
      <w:r>
        <w:rPr>
          <w:rStyle w:val="s0"/>
        </w:rPr>
        <w:t xml:space="preserve">уппы, образованного в соответствии с </w:t>
      </w:r>
      <w:hyperlink w:anchor="sub1220300" w:history="1">
        <w:r>
          <w:rPr>
            <w:rStyle w:val="a3"/>
          </w:rPr>
          <w:t>подпунктом 2) пункта 3 статьи 122</w:t>
        </w:r>
      </w:hyperlink>
      <w:r>
        <w:rPr>
          <w:rStyle w:val="s0"/>
        </w:rPr>
        <w:t xml:space="preserve"> настоящего Кодекса.</w:t>
      </w:r>
    </w:p>
    <w:p w:rsidR="00000000" w:rsidRDefault="00A228E1">
      <w:pPr>
        <w:jc w:val="both"/>
      </w:pPr>
      <w:bookmarkStart w:id="191" w:name="SUB1170300"/>
      <w:bookmarkEnd w:id="191"/>
      <w:r>
        <w:rPr>
          <w:rStyle w:val="s3"/>
        </w:rPr>
        <w:t xml:space="preserve">Пункт 3 изложен в редакции </w:t>
      </w:r>
      <w:hyperlink r:id="rId1743" w:anchor="sub_id=43" w:history="1">
        <w:r>
          <w:rPr>
            <w:rStyle w:val="a3"/>
            <w:i/>
            <w:iCs/>
          </w:rPr>
          <w:t>Закона</w:t>
        </w:r>
      </w:hyperlink>
      <w:r>
        <w:rPr>
          <w:rStyle w:val="s3"/>
        </w:rPr>
        <w:t xml:space="preserve"> РК от 12.02.09 г. </w:t>
      </w:r>
      <w:r>
        <w:rPr>
          <w:rStyle w:val="s3"/>
        </w:rPr>
        <w:t>№ 133-IV (введен в действие с 1 января 2009 г.) (</w:t>
      </w:r>
      <w:hyperlink r:id="rId1744" w:anchor="sub_id=1170300" w:history="1">
        <w:r>
          <w:rPr>
            <w:rStyle w:val="a3"/>
            <w:i/>
            <w:iCs/>
          </w:rPr>
          <w:t>см. стар. ред.</w:t>
        </w:r>
      </w:hyperlink>
      <w:r>
        <w:rPr>
          <w:rStyle w:val="s3"/>
        </w:rPr>
        <w:t>)</w:t>
      </w:r>
    </w:p>
    <w:p w:rsidR="00000000" w:rsidRDefault="00A228E1">
      <w:pPr>
        <w:ind w:firstLine="400"/>
        <w:jc w:val="both"/>
      </w:pPr>
      <w:r>
        <w:rPr>
          <w:rStyle w:val="s0"/>
        </w:rPr>
        <w:t>3. Остаточной стоимостью фиксированных активов I группы является стоимостный баланс подгрупп на начало нал</w:t>
      </w:r>
      <w:r>
        <w:rPr>
          <w:rStyle w:val="s0"/>
        </w:rPr>
        <w:t xml:space="preserve">огового периода, учитывающий корректировки, произведенные в налоговом периоде согласно </w:t>
      </w:r>
      <w:hyperlink w:anchor="sub1220000" w:history="1">
        <w:r>
          <w:rPr>
            <w:rStyle w:val="a3"/>
          </w:rPr>
          <w:t>статье 122</w:t>
        </w:r>
      </w:hyperlink>
      <w:r>
        <w:rPr>
          <w:rStyle w:val="s0"/>
        </w:rPr>
        <w:t xml:space="preserve"> настоящего Кодекса.</w:t>
      </w:r>
    </w:p>
    <w:p w:rsidR="00000000" w:rsidRDefault="00A228E1">
      <w:pPr>
        <w:ind w:firstLine="400"/>
        <w:jc w:val="both"/>
      </w:pPr>
      <w:r>
        <w:rPr>
          <w:rStyle w:val="s0"/>
        </w:rPr>
        <w:t>4. Фиксированные активы учитываются:</w:t>
      </w:r>
    </w:p>
    <w:p w:rsidR="00000000" w:rsidRDefault="00A228E1">
      <w:pPr>
        <w:ind w:firstLine="400"/>
        <w:jc w:val="both"/>
      </w:pPr>
      <w:r>
        <w:t xml:space="preserve">1) </w:t>
      </w:r>
      <w:r>
        <w:rPr>
          <w:rStyle w:val="s0"/>
        </w:rPr>
        <w:t>по I группе - в разрезе объектов фиксированных активов, каждый из</w:t>
      </w:r>
      <w:r>
        <w:rPr>
          <w:rStyle w:val="s0"/>
        </w:rPr>
        <w:t xml:space="preserve"> которых образует отдельную подгруппу стоимостного баланса группы;</w:t>
      </w:r>
    </w:p>
    <w:p w:rsidR="00000000" w:rsidRDefault="00A228E1">
      <w:pPr>
        <w:ind w:firstLine="400"/>
        <w:jc w:val="both"/>
      </w:pPr>
      <w:r>
        <w:t xml:space="preserve">2) </w:t>
      </w:r>
      <w:r>
        <w:rPr>
          <w:rStyle w:val="s0"/>
        </w:rPr>
        <w:t>по II, III и IV группам - в разрезе стоимостных балансов групп.</w:t>
      </w:r>
    </w:p>
    <w:p w:rsidR="00000000" w:rsidRDefault="00A228E1">
      <w:pPr>
        <w:ind w:firstLine="400"/>
        <w:jc w:val="both"/>
      </w:pPr>
      <w:r>
        <w:rPr>
          <w:rStyle w:val="s0"/>
        </w:rPr>
        <w:t>5. Поступившие фиксированные активы увеличивают соответствующие балансы подгрупп (по I группе), групп (по остальным группа</w:t>
      </w:r>
      <w:r>
        <w:rPr>
          <w:rStyle w:val="s0"/>
        </w:rPr>
        <w:t xml:space="preserve">м) на стоимость, определяемую в соответствии со </w:t>
      </w:r>
      <w:hyperlink w:anchor="sub1180000" w:history="1">
        <w:r>
          <w:rPr>
            <w:rStyle w:val="a3"/>
          </w:rPr>
          <w:t>статьей 118</w:t>
        </w:r>
      </w:hyperlink>
      <w:r>
        <w:rPr>
          <w:rStyle w:val="s0"/>
        </w:rPr>
        <w:t xml:space="preserve"> настоящего Кодекса, в порядке, установленном настоящей статьей.</w:t>
      </w:r>
    </w:p>
    <w:p w:rsidR="00000000" w:rsidRDefault="00A228E1">
      <w:pPr>
        <w:ind w:firstLine="400"/>
        <w:jc w:val="both"/>
      </w:pPr>
      <w:r>
        <w:rPr>
          <w:rStyle w:val="s0"/>
        </w:rPr>
        <w:t xml:space="preserve">6. Выбывшие фиксированные активы уменьшают соответствующие балансы подгрупп (по I группе), групп (по остальным группам) на стоимость, определяемую в соответствии со </w:t>
      </w:r>
      <w:hyperlink w:anchor="sub1190000" w:history="1">
        <w:r>
          <w:rPr>
            <w:rStyle w:val="a3"/>
          </w:rPr>
          <w:t>статьей 119</w:t>
        </w:r>
      </w:hyperlink>
      <w:r>
        <w:rPr>
          <w:rStyle w:val="s0"/>
        </w:rPr>
        <w:t xml:space="preserve"> настоящего Кодекса, в порядке, установленном н</w:t>
      </w:r>
      <w:r>
        <w:rPr>
          <w:rStyle w:val="s0"/>
        </w:rPr>
        <w:t>астоящей статьей.</w:t>
      </w:r>
    </w:p>
    <w:p w:rsidR="00000000" w:rsidRDefault="00A228E1">
      <w:pPr>
        <w:jc w:val="both"/>
      </w:pPr>
      <w:r>
        <w:rPr>
          <w:rStyle w:val="s3"/>
        </w:rPr>
        <w:t xml:space="preserve">В пункт 7 внесены изменения в соответствии с </w:t>
      </w:r>
      <w:hyperlink r:id="rId1745" w:anchor="sub_id=43" w:history="1">
        <w:r>
          <w:rPr>
            <w:rStyle w:val="a3"/>
            <w:i/>
            <w:iCs/>
          </w:rPr>
          <w:t>Законом</w:t>
        </w:r>
      </w:hyperlink>
      <w:r>
        <w:rPr>
          <w:rStyle w:val="s3"/>
        </w:rPr>
        <w:t xml:space="preserve"> РК от 12.02.09 г. № 133-IV (введен в действие с 1 января 2009 г.) (</w:t>
      </w:r>
      <w:hyperlink r:id="rId1746" w:anchor="sub_id=1170700" w:history="1">
        <w:r>
          <w:rPr>
            <w:rStyle w:val="a3"/>
            <w:i/>
            <w:iCs/>
          </w:rPr>
          <w:t>см. стар. ред.</w:t>
        </w:r>
      </w:hyperlink>
      <w:r>
        <w:rPr>
          <w:rStyle w:val="s3"/>
        </w:rPr>
        <w:t>)</w:t>
      </w:r>
    </w:p>
    <w:p w:rsidR="00000000" w:rsidRDefault="00A228E1">
      <w:pPr>
        <w:ind w:firstLine="400"/>
        <w:jc w:val="both"/>
      </w:pPr>
      <w:r>
        <w:rPr>
          <w:rStyle w:val="s0"/>
        </w:rPr>
        <w:t>7. Стоимостный баланс подгруппы (группы I), группы на начало налогового периода определяется как:</w:t>
      </w:r>
    </w:p>
    <w:p w:rsidR="00000000" w:rsidRDefault="00A228E1">
      <w:pPr>
        <w:ind w:firstLine="400"/>
        <w:jc w:val="both"/>
      </w:pPr>
      <w:r>
        <w:rPr>
          <w:rStyle w:val="s0"/>
        </w:rPr>
        <w:t>стоимостный баланс подгруппы (группы I), группы на конец предыдущего налогового периода</w:t>
      </w:r>
    </w:p>
    <w:p w:rsidR="00000000" w:rsidRDefault="00A228E1">
      <w:pPr>
        <w:ind w:firstLine="400"/>
        <w:jc w:val="both"/>
      </w:pPr>
      <w:r>
        <w:rPr>
          <w:rStyle w:val="s0"/>
        </w:rPr>
        <w:t>минус</w:t>
      </w:r>
    </w:p>
    <w:p w:rsidR="00000000" w:rsidRDefault="00A228E1">
      <w:pPr>
        <w:ind w:firstLine="400"/>
        <w:jc w:val="both"/>
      </w:pPr>
      <w:r>
        <w:rPr>
          <w:rStyle w:val="s0"/>
        </w:rPr>
        <w:t>с</w:t>
      </w:r>
      <w:r>
        <w:rPr>
          <w:rStyle w:val="s0"/>
        </w:rPr>
        <w:t xml:space="preserve">умма амортизационных отчислений, исчисленных в предыдущем налоговом периоде, </w:t>
      </w:r>
    </w:p>
    <w:p w:rsidR="00000000" w:rsidRDefault="00A228E1">
      <w:pPr>
        <w:ind w:firstLine="400"/>
        <w:jc w:val="both"/>
      </w:pPr>
      <w:r>
        <w:rPr>
          <w:rStyle w:val="s0"/>
        </w:rPr>
        <w:t>минус</w:t>
      </w:r>
    </w:p>
    <w:p w:rsidR="00000000" w:rsidRDefault="00A228E1">
      <w:pPr>
        <w:ind w:firstLine="400"/>
        <w:jc w:val="both"/>
      </w:pPr>
      <w:r>
        <w:rPr>
          <w:rStyle w:val="s0"/>
        </w:rPr>
        <w:t xml:space="preserve">корректировки, производимые согласно </w:t>
      </w:r>
      <w:hyperlink w:anchor="sub1210000" w:history="1">
        <w:r>
          <w:rPr>
            <w:rStyle w:val="a3"/>
          </w:rPr>
          <w:t>статье 121</w:t>
        </w:r>
      </w:hyperlink>
      <w:r>
        <w:rPr>
          <w:rStyle w:val="s0"/>
        </w:rPr>
        <w:t xml:space="preserve"> настоящего Кодекса. </w:t>
      </w:r>
    </w:p>
    <w:p w:rsidR="00000000" w:rsidRDefault="00A228E1">
      <w:pPr>
        <w:ind w:firstLine="400"/>
        <w:jc w:val="both"/>
      </w:pPr>
      <w:r>
        <w:rPr>
          <w:rStyle w:val="s0"/>
        </w:rPr>
        <w:t>Значение стоимостного баланса подгруппы (группы I), группы на начало н</w:t>
      </w:r>
      <w:r>
        <w:rPr>
          <w:rStyle w:val="s0"/>
        </w:rPr>
        <w:t>алогового периода не должно быть отрицательным.</w:t>
      </w:r>
    </w:p>
    <w:p w:rsidR="00000000" w:rsidRDefault="00A228E1">
      <w:pPr>
        <w:jc w:val="both"/>
      </w:pPr>
      <w:bookmarkStart w:id="192" w:name="SUB1170800"/>
      <w:bookmarkEnd w:id="192"/>
      <w:r>
        <w:rPr>
          <w:rStyle w:val="s3"/>
        </w:rPr>
        <w:t xml:space="preserve">В пункт 8 внесены изменения в соответствии с </w:t>
      </w:r>
      <w:hyperlink r:id="rId1747" w:anchor="sub_id=43" w:history="1">
        <w:r>
          <w:rPr>
            <w:rStyle w:val="a3"/>
            <w:i/>
            <w:iCs/>
          </w:rPr>
          <w:t>Законом</w:t>
        </w:r>
      </w:hyperlink>
      <w:r>
        <w:rPr>
          <w:rStyle w:val="s3"/>
        </w:rPr>
        <w:t xml:space="preserve"> РК от 12.02.09 г. № 133-IV (введен в действие с 1 января 2009 г.) (</w:t>
      </w:r>
      <w:hyperlink r:id="rId1748" w:anchor="sub_id=1170800" w:history="1">
        <w:r>
          <w:rPr>
            <w:rStyle w:val="a3"/>
            <w:i/>
            <w:iCs/>
          </w:rPr>
          <w:t>см. стар. ред.</w:t>
        </w:r>
      </w:hyperlink>
      <w:r>
        <w:rPr>
          <w:rStyle w:val="s3"/>
        </w:rPr>
        <w:t>)</w:t>
      </w:r>
    </w:p>
    <w:p w:rsidR="00000000" w:rsidRDefault="00A228E1">
      <w:pPr>
        <w:ind w:firstLine="400"/>
        <w:jc w:val="both"/>
      </w:pPr>
      <w:r>
        <w:rPr>
          <w:rStyle w:val="s0"/>
        </w:rPr>
        <w:t>8. Стоимостный баланс подгруппы (группы I), группы на конец налогового периода определяется как:</w:t>
      </w:r>
    </w:p>
    <w:p w:rsidR="00000000" w:rsidRDefault="00A228E1">
      <w:pPr>
        <w:ind w:firstLine="400"/>
        <w:jc w:val="both"/>
      </w:pPr>
      <w:r>
        <w:rPr>
          <w:rStyle w:val="s0"/>
        </w:rPr>
        <w:t>стоимостный баланс подгруппы (группы I), группы на начало налогово</w:t>
      </w:r>
      <w:r>
        <w:rPr>
          <w:rStyle w:val="s0"/>
        </w:rPr>
        <w:t xml:space="preserve">го периода </w:t>
      </w:r>
    </w:p>
    <w:p w:rsidR="00000000" w:rsidRDefault="00A228E1">
      <w:pPr>
        <w:ind w:firstLine="400"/>
        <w:jc w:val="both"/>
      </w:pPr>
      <w:r>
        <w:rPr>
          <w:rStyle w:val="s0"/>
        </w:rPr>
        <w:t>плюс</w:t>
      </w:r>
    </w:p>
    <w:p w:rsidR="00000000" w:rsidRDefault="00A228E1">
      <w:pPr>
        <w:ind w:firstLine="400"/>
        <w:jc w:val="both"/>
      </w:pPr>
      <w:r>
        <w:rPr>
          <w:rStyle w:val="s0"/>
        </w:rPr>
        <w:t>поступившие в налоговом периоде фиксированные активы</w:t>
      </w:r>
    </w:p>
    <w:p w:rsidR="00000000" w:rsidRDefault="00A228E1">
      <w:pPr>
        <w:ind w:firstLine="400"/>
        <w:jc w:val="both"/>
      </w:pPr>
      <w:r>
        <w:rPr>
          <w:rStyle w:val="s0"/>
        </w:rPr>
        <w:t>минус</w:t>
      </w:r>
    </w:p>
    <w:p w:rsidR="00000000" w:rsidRDefault="00A228E1">
      <w:pPr>
        <w:ind w:firstLine="400"/>
        <w:jc w:val="both"/>
      </w:pPr>
      <w:r>
        <w:rPr>
          <w:rStyle w:val="s0"/>
        </w:rPr>
        <w:t>выбывшие в налоговом периоде фиксированные активы</w:t>
      </w:r>
    </w:p>
    <w:p w:rsidR="00000000" w:rsidRDefault="00A228E1">
      <w:pPr>
        <w:ind w:firstLine="400"/>
        <w:jc w:val="both"/>
      </w:pPr>
      <w:r>
        <w:rPr>
          <w:rStyle w:val="s0"/>
        </w:rPr>
        <w:t xml:space="preserve">плюс </w:t>
      </w:r>
    </w:p>
    <w:p w:rsidR="00000000" w:rsidRDefault="00A228E1">
      <w:pPr>
        <w:ind w:firstLine="400"/>
        <w:jc w:val="both"/>
      </w:pPr>
      <w:r>
        <w:rPr>
          <w:rStyle w:val="s0"/>
        </w:rPr>
        <w:t xml:space="preserve">корректировки, производимые согласно </w:t>
      </w:r>
      <w:hyperlink w:anchor="sub1220300" w:history="1">
        <w:r>
          <w:rPr>
            <w:rStyle w:val="a3"/>
          </w:rPr>
          <w:t>пункту 3 статьи 122</w:t>
        </w:r>
      </w:hyperlink>
      <w:r>
        <w:rPr>
          <w:rStyle w:val="s0"/>
        </w:rPr>
        <w:t xml:space="preserve"> настоящего Кодекса.</w:t>
      </w:r>
    </w:p>
    <w:p w:rsidR="00000000" w:rsidRDefault="00A228E1">
      <w:pPr>
        <w:ind w:firstLine="400"/>
        <w:jc w:val="both"/>
      </w:pPr>
      <w:r>
        <w:rPr>
          <w:rStyle w:val="s0"/>
        </w:rPr>
        <w:t>9. Доверительн</w:t>
      </w:r>
      <w:r>
        <w:rPr>
          <w:rStyle w:val="s0"/>
        </w:rPr>
        <w:t xml:space="preserve">ый управляющий обязан формировать отдельные стоимостные балансы групп (подгрупп) по фиксированным активам, указанным в </w:t>
      </w:r>
      <w:hyperlink w:anchor="sub1160000" w:history="1">
        <w:r>
          <w:rPr>
            <w:rStyle w:val="a3"/>
          </w:rPr>
          <w:t>подпункте 4) пункта 1 статьи 116</w:t>
        </w:r>
      </w:hyperlink>
      <w:r>
        <w:rPr>
          <w:rStyle w:val="s0"/>
        </w:rPr>
        <w:t xml:space="preserve"> настоящего Кодекса, и вести по таким активам раздельный налоговый учет </w:t>
      </w:r>
      <w:r>
        <w:rPr>
          <w:rStyle w:val="s0"/>
        </w:rPr>
        <w:t xml:space="preserve">на основании </w:t>
      </w:r>
      <w:hyperlink w:anchor="sub580500" w:history="1">
        <w:r>
          <w:rPr>
            <w:rStyle w:val="a3"/>
          </w:rPr>
          <w:t>пункта 5 статьи 58</w:t>
        </w:r>
      </w:hyperlink>
      <w:r>
        <w:rPr>
          <w:rStyle w:val="s0"/>
        </w:rPr>
        <w:t xml:space="preserve"> настоящего Кодекса.</w:t>
      </w:r>
    </w:p>
    <w:p w:rsidR="00000000" w:rsidRDefault="00A228E1">
      <w:pPr>
        <w:jc w:val="both"/>
      </w:pPr>
      <w:bookmarkStart w:id="193" w:name="SUB1171000"/>
      <w:bookmarkEnd w:id="193"/>
      <w:r>
        <w:rPr>
          <w:rStyle w:val="s3"/>
        </w:rPr>
        <w:t xml:space="preserve">Статья дополнена пунктом 10 в соответствии с </w:t>
      </w:r>
      <w:hyperlink r:id="rId1749" w:anchor="sub_id=340" w:history="1">
        <w:r>
          <w:rPr>
            <w:rStyle w:val="a3"/>
            <w:i/>
            <w:iCs/>
          </w:rPr>
          <w:t>Законом</w:t>
        </w:r>
      </w:hyperlink>
      <w:r>
        <w:rPr>
          <w:rStyle w:val="s3"/>
        </w:rPr>
        <w:t xml:space="preserve"> </w:t>
      </w:r>
      <w:r>
        <w:rPr>
          <w:rStyle w:val="s3"/>
        </w:rPr>
        <w:t>РК от 16.11.09 г. № 200-IV (введено в действие с 1 января 2009 г.)</w:t>
      </w:r>
    </w:p>
    <w:p w:rsidR="00000000" w:rsidRDefault="00A228E1">
      <w:pPr>
        <w:ind w:firstLine="400"/>
        <w:jc w:val="both"/>
      </w:pPr>
      <w:r>
        <w:rPr>
          <w:rStyle w:val="s0"/>
        </w:rPr>
        <w:t xml:space="preserve">10. Налогоплательщик обязан формировать отдельные стоимостные балансы групп (подгрупп) в части стоимости, не отнесенной на вычеты до 1 января 2009 года, по фиксированным активам, введенным </w:t>
      </w:r>
      <w:r>
        <w:rPr>
          <w:rStyle w:val="s0"/>
        </w:rPr>
        <w:t xml:space="preserve">в эксплуатацию до и (или) после 1 января 2009 года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1750" w:history="1">
        <w:r>
          <w:rPr>
            <w:rStyle w:val="a3"/>
          </w:rPr>
          <w:t>законодательством</w:t>
        </w:r>
      </w:hyperlink>
      <w:r>
        <w:rPr>
          <w:rStyle w:val="s0"/>
        </w:rPr>
        <w:t xml:space="preserve"> Республики Казахстан об инвестициях.</w:t>
      </w:r>
    </w:p>
    <w:p w:rsidR="00000000" w:rsidRDefault="00A228E1">
      <w:pPr>
        <w:ind w:firstLine="400"/>
        <w:jc w:val="both"/>
      </w:pPr>
      <w:r>
        <w:t> </w:t>
      </w:r>
    </w:p>
    <w:p w:rsidR="00000000" w:rsidRDefault="00A228E1">
      <w:pPr>
        <w:ind w:left="1200" w:hanging="800"/>
        <w:jc w:val="both"/>
      </w:pPr>
      <w:bookmarkStart w:id="194" w:name="SUB1180000"/>
      <w:bookmarkEnd w:id="194"/>
      <w:r>
        <w:rPr>
          <w:rStyle w:val="s1"/>
        </w:rPr>
        <w:t>Статья 118. Поступление фиксированных активов</w:t>
      </w:r>
    </w:p>
    <w:p w:rsidR="00000000" w:rsidRDefault="00A228E1">
      <w:pPr>
        <w:ind w:firstLine="400"/>
        <w:jc w:val="both"/>
      </w:pPr>
      <w:r>
        <w:rPr>
          <w:rStyle w:val="s0"/>
        </w:rPr>
        <w:t>1. Фиксированные активы при поступлении, в том числе по договору финансового лизинга и путем перевода из состава товарно</w:t>
      </w:r>
      <w:r>
        <w:rPr>
          <w:rStyle w:val="s0"/>
        </w:rPr>
        <w:t>-материальных запасов, увеличивают стоимостный баланс групп (подгрупп) на первоначальную стоимость названных активов.</w:t>
      </w:r>
    </w:p>
    <w:p w:rsidR="00000000" w:rsidRDefault="00A228E1">
      <w:pPr>
        <w:ind w:firstLine="400"/>
        <w:jc w:val="both"/>
      </w:pPr>
      <w:r>
        <w:rPr>
          <w:rStyle w:val="s0"/>
        </w:rPr>
        <w:t>Признание в целях налогообложения поступления фиксированных активов означает включение поступивших активов в состав фиксированных активов.</w:t>
      </w:r>
    </w:p>
    <w:p w:rsidR="00000000" w:rsidRDefault="00A228E1">
      <w:pPr>
        <w:jc w:val="both"/>
      </w:pPr>
      <w:bookmarkStart w:id="195" w:name="SUB1180200"/>
      <w:bookmarkEnd w:id="195"/>
      <w:r>
        <w:rPr>
          <w:rStyle w:val="s3"/>
        </w:rPr>
        <w:t xml:space="preserve">В пункт 2 внесены изменения в соответствии с </w:t>
      </w:r>
      <w:hyperlink r:id="rId1751" w:anchor="sub_id=341" w:history="1">
        <w:r>
          <w:rPr>
            <w:rStyle w:val="a3"/>
            <w:i/>
            <w:iCs/>
          </w:rPr>
          <w:t>Законом</w:t>
        </w:r>
      </w:hyperlink>
      <w:r>
        <w:rPr>
          <w:rStyle w:val="s3"/>
        </w:rPr>
        <w:t xml:space="preserve"> РК от 16.11.09 г. № 200-IV (введены в действие с 1 января 2009 г.) (</w:t>
      </w:r>
      <w:hyperlink r:id="rId1752" w:anchor="sub_id=1180200" w:history="1">
        <w:r>
          <w:rPr>
            <w:rStyle w:val="a3"/>
            <w:i/>
            <w:iCs/>
          </w:rPr>
          <w:t>см. стар. ред.</w:t>
        </w:r>
      </w:hyperlink>
      <w:r>
        <w:rPr>
          <w:rStyle w:val="s3"/>
        </w:rPr>
        <w:t xml:space="preserve">); </w:t>
      </w:r>
      <w:hyperlink r:id="rId1753" w:anchor="sub_id=118" w:history="1">
        <w:r>
          <w:rPr>
            <w:rStyle w:val="a3"/>
            <w:i/>
            <w:iCs/>
          </w:rPr>
          <w:t>Законом</w:t>
        </w:r>
      </w:hyperlink>
      <w:r>
        <w:rPr>
          <w:rStyle w:val="s3"/>
        </w:rPr>
        <w:t xml:space="preserve"> РК от 21.07.11 г. № 467-IV </w:t>
      </w:r>
      <w:hyperlink r:id="rId1754" w:history="1">
        <w:r>
          <w:rPr>
            <w:rStyle w:val="a3"/>
            <w:rFonts w:ascii="Wingdings" w:hAnsi="Wingdings"/>
            <w:i/>
            <w:iCs/>
          </w:rPr>
          <w:t>+</w:t>
        </w:r>
      </w:hyperlink>
      <w:r>
        <w:rPr>
          <w:rStyle w:val="s3"/>
        </w:rPr>
        <w:t xml:space="preserve"> (введены в действие с 1 </w:t>
      </w:r>
      <w:r>
        <w:rPr>
          <w:rStyle w:val="s3"/>
        </w:rPr>
        <w:t>января 2012 г.) (</w:t>
      </w:r>
      <w:hyperlink r:id="rId1755" w:anchor="sub_id=1180200" w:history="1">
        <w:r>
          <w:rPr>
            <w:rStyle w:val="a3"/>
            <w:i/>
            <w:iCs/>
          </w:rPr>
          <w:t>см. стар. ред.</w:t>
        </w:r>
      </w:hyperlink>
      <w:r>
        <w:rPr>
          <w:rStyle w:val="s3"/>
        </w:rPr>
        <w:t>)</w:t>
      </w:r>
    </w:p>
    <w:p w:rsidR="00000000" w:rsidRDefault="00A228E1">
      <w:pPr>
        <w:ind w:firstLine="400"/>
        <w:jc w:val="both"/>
      </w:pPr>
      <w:r>
        <w:rPr>
          <w:rStyle w:val="s0"/>
        </w:rPr>
        <w:t>2. Если иное не предусмотрено настоящей статьей, в первоначальную стоимость фиксированных активов включаются затраты, понесенные налогоплательщиком до дня ввода фиксированного актива в эксплуатацию. К таким затратам относятся затраты на приобретение фиксир</w:t>
      </w:r>
      <w:r>
        <w:rPr>
          <w:rStyle w:val="s0"/>
        </w:rPr>
        <w:t>ованного актива, его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w:t>
      </w:r>
      <w:r>
        <w:rPr>
          <w:rStyle w:val="s0"/>
        </w:rPr>
        <w:t xml:space="preserve"> учете и финансовой отчетности, кроме:</w:t>
      </w:r>
    </w:p>
    <w:p w:rsidR="00000000" w:rsidRDefault="00A228E1">
      <w:pPr>
        <w:ind w:firstLine="400"/>
        <w:jc w:val="both"/>
      </w:pPr>
      <w:r>
        <w:rPr>
          <w:rStyle w:val="s0"/>
        </w:rPr>
        <w:t>затрат (расходов), не подлежащих отнесению на вычеты в соответствии с настоящим Кодексом;</w:t>
      </w:r>
    </w:p>
    <w:p w:rsidR="00000000" w:rsidRDefault="00A228E1">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w:t>
      </w:r>
      <w:r>
        <w:rPr>
          <w:rStyle w:val="s0"/>
        </w:rPr>
        <w:t>стоящего Кодекса;</w:t>
      </w:r>
    </w:p>
    <w:p w:rsidR="00000000" w:rsidRDefault="00A228E1">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A228E1">
      <w:pPr>
        <w:ind w:firstLine="400"/>
        <w:jc w:val="both"/>
      </w:pPr>
      <w:r>
        <w:rPr>
          <w:rStyle w:val="s0"/>
        </w:rPr>
        <w:t>а</w:t>
      </w:r>
      <w:r>
        <w:rPr>
          <w:rStyle w:val="s0"/>
        </w:rPr>
        <w:t>мортизационных отчислений;</w:t>
      </w:r>
    </w:p>
    <w:p w:rsidR="00000000" w:rsidRDefault="00A228E1">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A228E1">
      <w:pPr>
        <w:jc w:val="both"/>
      </w:pPr>
      <w:r>
        <w:rPr>
          <w:rStyle w:val="s3"/>
        </w:rPr>
        <w:t xml:space="preserve">Пункт 3 изложен в редакции </w:t>
      </w:r>
      <w:hyperlink r:id="rId1756" w:anchor="sub_id=118" w:history="1">
        <w:r>
          <w:rPr>
            <w:rStyle w:val="a3"/>
            <w:i/>
            <w:iCs/>
          </w:rPr>
          <w:t>Закона</w:t>
        </w:r>
      </w:hyperlink>
      <w:r>
        <w:rPr>
          <w:rStyle w:val="s3"/>
        </w:rPr>
        <w:t xml:space="preserve"> РК от 21.07.11 г. № 467-IV </w:t>
      </w:r>
      <w:hyperlink r:id="rId1757" w:anchor="sub_id=12" w:history="1">
        <w:r>
          <w:rPr>
            <w:rStyle w:val="a3"/>
            <w:rFonts w:ascii="Wingdings" w:hAnsi="Wingdings"/>
            <w:i/>
            <w:iCs/>
          </w:rPr>
          <w:t>+</w:t>
        </w:r>
      </w:hyperlink>
      <w:r>
        <w:rPr>
          <w:rStyle w:val="s3"/>
        </w:rPr>
        <w:t xml:space="preserve"> (введены в действие с 1 января 2012 г.) (</w:t>
      </w:r>
      <w:hyperlink r:id="rId1758" w:anchor="sub_id=1180300" w:history="1">
        <w:r>
          <w:rPr>
            <w:rStyle w:val="a3"/>
            <w:i/>
            <w:iCs/>
          </w:rPr>
          <w:t>см. стар. ред.</w:t>
        </w:r>
      </w:hyperlink>
      <w:r>
        <w:rPr>
          <w:rStyle w:val="s3"/>
        </w:rPr>
        <w:t>)</w:t>
      </w:r>
    </w:p>
    <w:p w:rsidR="00000000" w:rsidRDefault="00A228E1">
      <w:pPr>
        <w:ind w:firstLine="400"/>
        <w:jc w:val="both"/>
      </w:pPr>
      <w:r>
        <w:rPr>
          <w:rStyle w:val="s0"/>
        </w:rPr>
        <w:t>3. Если иное не предусмотрено настоящим пунктом, первоначальной стоимостью фиксированного актива, поступившего путем перевода из состава товарно-материальных запасов или акт</w:t>
      </w:r>
      <w:r>
        <w:rPr>
          <w:rStyle w:val="s0"/>
        </w:rPr>
        <w:t>ивов, предназначенных для продажи, является его балансовая стоимость, определенная 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w:t>
      </w:r>
      <w:r>
        <w:rPr>
          <w:rStyle w:val="s0"/>
        </w:rPr>
        <w:t>ансовой отчетности.</w:t>
      </w:r>
    </w:p>
    <w:p w:rsidR="00000000" w:rsidRDefault="00A228E1">
      <w:pPr>
        <w:ind w:firstLine="400"/>
        <w:jc w:val="both"/>
      </w:pPr>
      <w:r>
        <w:rPr>
          <w:rStyle w:val="s0"/>
        </w:rPr>
        <w:t>Первоначальной стоимостью фиксированного актива, поступившего путем перевода из состава товарно-материальных запасов или активов, предназначенных для продажи, по которому ранее было прекращено признание в качестве фиксированного актива,</w:t>
      </w:r>
      <w:r>
        <w:rPr>
          <w:rStyle w:val="s0"/>
        </w:rPr>
        <w:t xml:space="preserve"> является его балансовая стоимость, определенная 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превышающая</w:t>
      </w:r>
      <w:r>
        <w:rPr>
          <w:rStyle w:val="s0"/>
        </w:rPr>
        <w:t xml:space="preserve"> стоимость, указанную в </w:t>
      </w:r>
      <w:hyperlink w:anchor="sub1190200" w:history="1">
        <w:r>
          <w:rPr>
            <w:rStyle w:val="a3"/>
          </w:rPr>
          <w:t>пункте 2 статьи 119</w:t>
        </w:r>
      </w:hyperlink>
      <w:r>
        <w:rPr>
          <w:rStyle w:val="s0"/>
        </w:rPr>
        <w:t xml:space="preserve"> настоящего Кодекса.</w:t>
      </w:r>
    </w:p>
    <w:p w:rsidR="00000000" w:rsidRDefault="00A228E1">
      <w:pPr>
        <w:jc w:val="both"/>
      </w:pPr>
      <w:r>
        <w:rPr>
          <w:rStyle w:val="s3"/>
        </w:rPr>
        <w:t xml:space="preserve">В пункт 4 внесены изменения в соответствии </w:t>
      </w:r>
      <w:hyperlink r:id="rId1759" w:anchor="sub_id=305" w:history="1">
        <w:r>
          <w:rPr>
            <w:rStyle w:val="a3"/>
            <w:i/>
            <w:iCs/>
          </w:rPr>
          <w:t>Законом</w:t>
        </w:r>
      </w:hyperlink>
      <w:r>
        <w:rPr>
          <w:rStyle w:val="s3"/>
        </w:rPr>
        <w:t xml:space="preserve"> РК от 04.07.09 г. № 167-IV </w:t>
      </w:r>
      <w:r>
        <w:rPr>
          <w:rStyle w:val="s3"/>
        </w:rPr>
        <w:t>(введены в действие с 1 января 2009 г.) (</w:t>
      </w:r>
      <w:hyperlink r:id="rId1760" w:anchor="sub_id=1180400" w:history="1">
        <w:r>
          <w:rPr>
            <w:rStyle w:val="a3"/>
            <w:i/>
            <w:iCs/>
          </w:rPr>
          <w:t>см. стар. ред.</w:t>
        </w:r>
      </w:hyperlink>
      <w:r>
        <w:rPr>
          <w:rStyle w:val="s3"/>
        </w:rPr>
        <w:t xml:space="preserve">); изложен в редакции </w:t>
      </w:r>
      <w:hyperlink r:id="rId1761" w:anchor="sub_id=118" w:history="1">
        <w:r>
          <w:rPr>
            <w:rStyle w:val="a3"/>
            <w:i/>
            <w:iCs/>
          </w:rPr>
          <w:t>Закона</w:t>
        </w:r>
      </w:hyperlink>
      <w:r>
        <w:rPr>
          <w:rStyle w:val="s3"/>
        </w:rPr>
        <w:t xml:space="preserve"> РК от </w:t>
      </w:r>
      <w:r>
        <w:rPr>
          <w:rStyle w:val="s3"/>
        </w:rPr>
        <w:t xml:space="preserve">21.07.11 г. № 467-IV </w:t>
      </w:r>
      <w:hyperlink r:id="rId1762" w:anchor="sub_id=16" w:history="1">
        <w:r>
          <w:rPr>
            <w:rStyle w:val="a3"/>
            <w:rFonts w:ascii="Wingdings" w:hAnsi="Wingdings"/>
            <w:i/>
            <w:iCs/>
          </w:rPr>
          <w:t>+</w:t>
        </w:r>
      </w:hyperlink>
      <w:r>
        <w:rPr>
          <w:rStyle w:val="s3"/>
        </w:rPr>
        <w:t xml:space="preserve"> (введены в действие с 1 января 2012 г.) (</w:t>
      </w:r>
      <w:hyperlink r:id="rId1763" w:anchor="sub_id=1180400" w:history="1">
        <w:r>
          <w:rPr>
            <w:rStyle w:val="a3"/>
            <w:i/>
            <w:iCs/>
          </w:rPr>
          <w:t>см. стар. ред.</w:t>
        </w:r>
      </w:hyperlink>
      <w:r>
        <w:rPr>
          <w:rStyle w:val="s3"/>
        </w:rPr>
        <w:t>)</w:t>
      </w:r>
    </w:p>
    <w:p w:rsidR="00000000" w:rsidRDefault="00A228E1">
      <w:pPr>
        <w:ind w:firstLine="400"/>
        <w:jc w:val="both"/>
      </w:pPr>
      <w:r>
        <w:rPr>
          <w:rStyle w:val="s0"/>
        </w:rPr>
        <w:t>4. При безв</w:t>
      </w:r>
      <w:r>
        <w:rPr>
          <w:rStyle w:val="s0"/>
        </w:rPr>
        <w:t>озмездном получении фиксированных активов первоначальной стоимостью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стоимость таких активо</w:t>
      </w:r>
      <w:r>
        <w:rPr>
          <w:rStyle w:val="s0"/>
        </w:rPr>
        <w:t>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w:t>
      </w:r>
      <w:r>
        <w:rPr>
          <w:rStyle w:val="s0"/>
        </w:rPr>
        <w:t>льную стоимость фиксированных активов на основании пункта 2 настоящей статьи.</w:t>
      </w:r>
    </w:p>
    <w:p w:rsidR="00000000" w:rsidRDefault="00A228E1">
      <w:pPr>
        <w:jc w:val="both"/>
      </w:pPr>
      <w:r>
        <w:rPr>
          <w:rStyle w:val="s3"/>
        </w:rPr>
        <w:t xml:space="preserve">Статья дополнена пунктом 4-1 в соответствии с </w:t>
      </w:r>
      <w:hyperlink r:id="rId1764" w:anchor="sub_id=118" w:history="1">
        <w:r>
          <w:rPr>
            <w:rStyle w:val="a3"/>
            <w:i/>
            <w:iCs/>
          </w:rPr>
          <w:t>Законом</w:t>
        </w:r>
      </w:hyperlink>
      <w:r>
        <w:rPr>
          <w:rStyle w:val="s3"/>
        </w:rPr>
        <w:t xml:space="preserve"> РК от 05.12.13 г. № 152-V </w:t>
      </w:r>
      <w:hyperlink r:id="rId1765" w:history="1">
        <w:r>
          <w:rPr>
            <w:rStyle w:val="a3"/>
            <w:rFonts w:ascii="Wingdings" w:hAnsi="Wingdings"/>
            <w:i/>
            <w:iCs/>
          </w:rPr>
          <w:t>+</w:t>
        </w:r>
      </w:hyperlink>
      <w:r>
        <w:rPr>
          <w:rStyle w:val="s3"/>
        </w:rPr>
        <w:t xml:space="preserve"> (введено в действие с 1 января 2009 г.)</w:t>
      </w:r>
    </w:p>
    <w:p w:rsidR="00000000" w:rsidRDefault="00A228E1">
      <w:pPr>
        <w:ind w:firstLine="400"/>
        <w:jc w:val="both"/>
      </w:pPr>
      <w:r>
        <w:rPr>
          <w:rStyle w:val="s0"/>
        </w:rPr>
        <w:t>4-1. При получении государственным предприятием от государственного учреждения фиксированных активов, закрепленных на праве хозяйственного ведения или оперативного уп</w:t>
      </w:r>
      <w:r>
        <w:rPr>
          <w:rStyle w:val="s0"/>
        </w:rPr>
        <w:t>равления за таким предприятием, первоначальной стоимостью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стоимость таких активов при пер</w:t>
      </w:r>
      <w:r>
        <w:rPr>
          <w:rStyle w:val="s0"/>
        </w:rPr>
        <w:t>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w:t>
      </w:r>
      <w:r>
        <w:rPr>
          <w:rStyle w:val="s0"/>
        </w:rPr>
        <w:t>имость фиксированных активов на основании пункта 2 настоящей статьи.</w:t>
      </w:r>
    </w:p>
    <w:p w:rsidR="00000000" w:rsidRDefault="00A228E1">
      <w:pPr>
        <w:jc w:val="both"/>
      </w:pPr>
      <w:r>
        <w:rPr>
          <w:rStyle w:val="s3"/>
        </w:rPr>
        <w:t xml:space="preserve">Пункт 5 изложен в редакции </w:t>
      </w:r>
      <w:hyperlink r:id="rId1766" w:anchor="sub_id=118" w:history="1">
        <w:r>
          <w:rPr>
            <w:rStyle w:val="a3"/>
            <w:i/>
            <w:iCs/>
          </w:rPr>
          <w:t>Закона</w:t>
        </w:r>
      </w:hyperlink>
      <w:r>
        <w:rPr>
          <w:rStyle w:val="s3"/>
        </w:rPr>
        <w:t xml:space="preserve"> РК от 21.07.11 г. № 467-IV </w:t>
      </w:r>
      <w:hyperlink r:id="rId1767" w:anchor="sub_id=1" w:history="1">
        <w:r>
          <w:rPr>
            <w:rStyle w:val="a3"/>
            <w:rFonts w:ascii="Wingdings" w:hAnsi="Wingdings"/>
            <w:i/>
            <w:iCs/>
          </w:rPr>
          <w:t>+</w:t>
        </w:r>
      </w:hyperlink>
      <w:r>
        <w:rPr>
          <w:rStyle w:val="s3"/>
        </w:rPr>
        <w:t xml:space="preserve"> (введены в действие с 1 января 2012 г.) (</w:t>
      </w:r>
      <w:hyperlink r:id="rId1768" w:anchor="sub_id=1180500" w:history="1">
        <w:r>
          <w:rPr>
            <w:rStyle w:val="a3"/>
            <w:i/>
            <w:iCs/>
          </w:rPr>
          <w:t>см. стар. ред.</w:t>
        </w:r>
      </w:hyperlink>
      <w:r>
        <w:rPr>
          <w:rStyle w:val="s3"/>
        </w:rPr>
        <w:t>)</w:t>
      </w:r>
    </w:p>
    <w:p w:rsidR="00000000" w:rsidRDefault="00A228E1">
      <w:pPr>
        <w:ind w:firstLine="400"/>
        <w:jc w:val="both"/>
      </w:pPr>
      <w:r>
        <w:rPr>
          <w:rStyle w:val="s0"/>
        </w:rPr>
        <w:t>5. При получении в качестве вклад</w:t>
      </w:r>
      <w:r>
        <w:rPr>
          <w:rStyle w:val="s0"/>
        </w:rPr>
        <w:t>а в уставный капитал первоначальной стоимостью фиксированных активов является стоимость вклада, указанная в учредительных документах юридического лица, с учетом фактических затрат, увеличивающих стоимость таких активов при первоначальном признании в соотве</w:t>
      </w:r>
      <w:r>
        <w:rPr>
          <w:rStyle w:val="s0"/>
        </w:rPr>
        <w:t>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w:t>
      </w:r>
      <w:r>
        <w:rPr>
          <w:rStyle w:val="s0"/>
        </w:rPr>
        <w:t>а основании пункта 2 настоящей статьи.</w:t>
      </w:r>
    </w:p>
    <w:p w:rsidR="00000000" w:rsidRDefault="00A228E1">
      <w:pPr>
        <w:jc w:val="both"/>
      </w:pPr>
      <w:r>
        <w:rPr>
          <w:rStyle w:val="s3"/>
        </w:rPr>
        <w:t xml:space="preserve">Пункт 6 изложен в редакции </w:t>
      </w:r>
      <w:hyperlink r:id="rId1769" w:anchor="sub_id=305" w:history="1">
        <w:r>
          <w:rPr>
            <w:rStyle w:val="a3"/>
            <w:i/>
            <w:iCs/>
          </w:rPr>
          <w:t>Закона</w:t>
        </w:r>
      </w:hyperlink>
      <w:r>
        <w:rPr>
          <w:rStyle w:val="s3"/>
        </w:rPr>
        <w:t xml:space="preserve"> РК от 04.07.09 г. № 167-IV (введен в действие с 1 января 2009 г.) (</w:t>
      </w:r>
      <w:hyperlink r:id="rId1770" w:anchor="sub_id=1180600" w:history="1">
        <w:r>
          <w:rPr>
            <w:rStyle w:val="a3"/>
            <w:i/>
            <w:iCs/>
          </w:rPr>
          <w:t>см. стар. ред.</w:t>
        </w:r>
      </w:hyperlink>
      <w:r>
        <w:rPr>
          <w:rStyle w:val="s3"/>
        </w:rPr>
        <w:t xml:space="preserve">); </w:t>
      </w:r>
      <w:hyperlink r:id="rId1771" w:anchor="sub_id=118" w:history="1">
        <w:r>
          <w:rPr>
            <w:rStyle w:val="a3"/>
            <w:i/>
            <w:iCs/>
          </w:rPr>
          <w:t>Закона</w:t>
        </w:r>
      </w:hyperlink>
      <w:r>
        <w:rPr>
          <w:rStyle w:val="s3"/>
        </w:rPr>
        <w:t xml:space="preserve"> РК от 21.07.11 г. № 467-IV </w:t>
      </w:r>
      <w:hyperlink r:id="rId1772" w:anchor="sub_id=2" w:history="1">
        <w:r>
          <w:rPr>
            <w:rStyle w:val="a3"/>
            <w:rFonts w:ascii="Wingdings" w:hAnsi="Wingdings"/>
            <w:i/>
            <w:iCs/>
          </w:rPr>
          <w:t>+</w:t>
        </w:r>
      </w:hyperlink>
      <w:r>
        <w:rPr>
          <w:rStyle w:val="s3"/>
        </w:rPr>
        <w:t xml:space="preserve"> (введены в действие с 1 января 2012 г.) (</w:t>
      </w:r>
      <w:hyperlink r:id="rId1773" w:anchor="sub_id=1180600" w:history="1">
        <w:r>
          <w:rPr>
            <w:rStyle w:val="a3"/>
            <w:i/>
            <w:iCs/>
          </w:rPr>
          <w:t>см. стар. ред.</w:t>
        </w:r>
      </w:hyperlink>
      <w:r>
        <w:rPr>
          <w:rStyle w:val="s3"/>
        </w:rPr>
        <w:t>)</w:t>
      </w:r>
    </w:p>
    <w:p w:rsidR="00000000" w:rsidRDefault="00A228E1">
      <w:pPr>
        <w:ind w:firstLine="400"/>
        <w:jc w:val="both"/>
      </w:pPr>
      <w:r>
        <w:rPr>
          <w:rStyle w:val="s0"/>
        </w:rPr>
        <w:t>6. При получении фиксированных активов в связи с реорганизацией путем слияния, присоединения, разделения ил</w:t>
      </w:r>
      <w:r>
        <w:rPr>
          <w:rStyle w:val="s0"/>
        </w:rPr>
        <w:t>и выделения налогоплательщика первоначальной стоимостью таких фиксированных активов является балансовая стоимость полученных активов, указанная в передаточном акте или разделительном балансе, за исключением случая, предусмотренного частью второй настоящего</w:t>
      </w:r>
      <w:r>
        <w:rPr>
          <w:rStyle w:val="s0"/>
        </w:rPr>
        <w:t xml:space="preserve"> пункта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w:t>
      </w:r>
      <w:r>
        <w:rPr>
          <w:rStyle w:val="s0"/>
        </w:rPr>
        <w:t>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A228E1">
      <w:pPr>
        <w:ind w:firstLine="400"/>
        <w:jc w:val="both"/>
      </w:pPr>
      <w:r>
        <w:rPr>
          <w:rStyle w:val="s0"/>
        </w:rPr>
        <w:t>Стоимостный баланс подгруппы (группы) вновь возникшего юридического лица, созданного путем слияния, или ю</w:t>
      </w:r>
      <w:r>
        <w:rPr>
          <w:rStyle w:val="s0"/>
        </w:rPr>
        <w:t xml:space="preserve">ридического лица, к которому присоединилось другое юридическое лицо, увеличивается на стоимость передаваемых фиксированных активов по данным налогового учета в случае отражения такой стоимости в передаточном акте в соответствии с частью второй </w:t>
      </w:r>
      <w:hyperlink w:anchor="sub1190200" w:history="1">
        <w:r>
          <w:rPr>
            <w:rStyle w:val="a3"/>
          </w:rPr>
          <w:t>пункта 6 статьи 119</w:t>
        </w:r>
      </w:hyperlink>
      <w:r>
        <w:rPr>
          <w:rStyle w:val="s0"/>
        </w:rPr>
        <w:t xml:space="preserve"> настоящего Кодекса.</w:t>
      </w:r>
    </w:p>
    <w:p w:rsidR="00000000" w:rsidRDefault="00A228E1">
      <w:pPr>
        <w:ind w:firstLine="400"/>
        <w:jc w:val="both"/>
      </w:pPr>
      <w:r>
        <w:rPr>
          <w:rStyle w:val="s0"/>
        </w:rPr>
        <w:t>7. При получении доверительным управляющим фиксированных активов в доверительное управление первоначальной стоимостью таких фиксированных активов является:</w:t>
      </w:r>
    </w:p>
    <w:p w:rsidR="00000000" w:rsidRDefault="00A228E1">
      <w:pPr>
        <w:ind w:firstLine="400"/>
        <w:jc w:val="both"/>
      </w:pPr>
      <w:r>
        <w:rPr>
          <w:rStyle w:val="s0"/>
        </w:rPr>
        <w:t>1) в случае, если у передающего лица да</w:t>
      </w:r>
      <w:r>
        <w:rPr>
          <w:rStyle w:val="s0"/>
        </w:rPr>
        <w:t xml:space="preserve">нные активы являлись фиксированными, - стоимость, определенная в соответствии с </w:t>
      </w:r>
      <w:hyperlink w:anchor="sub1191000" w:history="1">
        <w:r>
          <w:rPr>
            <w:rStyle w:val="a3"/>
          </w:rPr>
          <w:t>пунктом 10 статьи 119</w:t>
        </w:r>
      </w:hyperlink>
      <w:r>
        <w:rPr>
          <w:rStyle w:val="s0"/>
        </w:rPr>
        <w:t xml:space="preserve"> настоящего Кодекса; </w:t>
      </w:r>
    </w:p>
    <w:p w:rsidR="00000000" w:rsidRDefault="00A228E1">
      <w:pPr>
        <w:ind w:firstLine="400"/>
        <w:jc w:val="both"/>
      </w:pPr>
      <w:r>
        <w:rPr>
          <w:rStyle w:val="s0"/>
        </w:rPr>
        <w:t>2) в иных случаях - стоимость, определенная по данным акта приема-передачи названных активов.</w:t>
      </w:r>
    </w:p>
    <w:p w:rsidR="00000000" w:rsidRDefault="00A228E1">
      <w:pPr>
        <w:ind w:firstLine="400"/>
        <w:jc w:val="both"/>
      </w:pPr>
      <w:r>
        <w:rPr>
          <w:rStyle w:val="s0"/>
        </w:rPr>
        <w:t>8. При</w:t>
      </w:r>
      <w:r>
        <w:rPr>
          <w:rStyle w:val="s0"/>
        </w:rPr>
        <w:t xml:space="preserve"> получении фиксированных активов от доверительного управляющего в связи с прекращением обязательств по доверительному управлению первоначальной стоимостью таких фиксированных активов является: </w:t>
      </w:r>
    </w:p>
    <w:p w:rsidR="00000000" w:rsidRDefault="00A228E1">
      <w:pPr>
        <w:ind w:firstLine="400"/>
        <w:jc w:val="both"/>
      </w:pPr>
      <w:r>
        <w:rPr>
          <w:rStyle w:val="s0"/>
        </w:rPr>
        <w:t xml:space="preserve">1) в случае, если у доверительного управляющего данные активы </w:t>
      </w:r>
      <w:r>
        <w:rPr>
          <w:rStyle w:val="s0"/>
        </w:rPr>
        <w:t xml:space="preserve">являлись фиксированными, - стоимость, определенная в соответствии с </w:t>
      </w:r>
      <w:hyperlink w:anchor="sub1191100" w:history="1">
        <w:r>
          <w:rPr>
            <w:rStyle w:val="a3"/>
          </w:rPr>
          <w:t>пунктом 11 статьи 119</w:t>
        </w:r>
      </w:hyperlink>
      <w:r>
        <w:rPr>
          <w:rStyle w:val="s0"/>
        </w:rPr>
        <w:t xml:space="preserve"> настоящего Кодекса;</w:t>
      </w:r>
    </w:p>
    <w:p w:rsidR="00000000" w:rsidRDefault="00A228E1">
      <w:pPr>
        <w:ind w:firstLine="400"/>
        <w:jc w:val="both"/>
      </w:pPr>
      <w:r>
        <w:rPr>
          <w:rStyle w:val="s0"/>
        </w:rPr>
        <w:t xml:space="preserve">2) в иных случаях - стоимость, определенная в соответствии с </w:t>
      </w:r>
      <w:hyperlink w:anchor="sub1191000" w:history="1">
        <w:r>
          <w:rPr>
            <w:rStyle w:val="a3"/>
          </w:rPr>
          <w:t>пунктом 10 статьи 119</w:t>
        </w:r>
      </w:hyperlink>
      <w:r>
        <w:rPr>
          <w:rStyle w:val="s0"/>
        </w:rPr>
        <w:t xml:space="preserve"> настоящего Кодекса, уменьшенная на сумму амортизационных отчислений.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w:t>
      </w:r>
      <w:r>
        <w:rPr>
          <w:rStyle w:val="s0"/>
        </w:rPr>
        <w:t>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A228E1">
      <w:pPr>
        <w:jc w:val="both"/>
      </w:pPr>
      <w:bookmarkStart w:id="196" w:name="SUB1180900"/>
      <w:bookmarkEnd w:id="196"/>
      <w:r>
        <w:rPr>
          <w:rStyle w:val="s3"/>
        </w:rPr>
        <w:t>В пункт 9 внесены изменения в соотве</w:t>
      </w:r>
      <w:r>
        <w:rPr>
          <w:rStyle w:val="s3"/>
        </w:rPr>
        <w:t xml:space="preserve">тствии с </w:t>
      </w:r>
      <w:hyperlink r:id="rId1774" w:anchor="sub_id=802" w:history="1">
        <w:r>
          <w:rPr>
            <w:rStyle w:val="a3"/>
            <w:i/>
            <w:iCs/>
          </w:rPr>
          <w:t>Законом</w:t>
        </w:r>
      </w:hyperlink>
      <w:r>
        <w:rPr>
          <w:rStyle w:val="s3"/>
        </w:rPr>
        <w:t xml:space="preserve"> РК от 05.07.11 г. № 452-IV (введены в действие с 1 января 2012 г.) (</w:t>
      </w:r>
      <w:hyperlink r:id="rId1775" w:anchor="sub_id=1180900" w:history="1">
        <w:r>
          <w:rPr>
            <w:rStyle w:val="a3"/>
            <w:i/>
            <w:iCs/>
          </w:rPr>
          <w:t>см. с</w:t>
        </w:r>
        <w:r>
          <w:rPr>
            <w:rStyle w:val="a3"/>
            <w:i/>
            <w:iCs/>
          </w:rPr>
          <w:t>тар. ред.</w:t>
        </w:r>
      </w:hyperlink>
      <w:r>
        <w:rPr>
          <w:rStyle w:val="s3"/>
        </w:rPr>
        <w:t xml:space="preserve">); изложен в редакции </w:t>
      </w:r>
      <w:hyperlink r:id="rId1776" w:anchor="sub_id=118" w:history="1">
        <w:r>
          <w:rPr>
            <w:rStyle w:val="a3"/>
            <w:i/>
            <w:iCs/>
          </w:rPr>
          <w:t>Закона</w:t>
        </w:r>
      </w:hyperlink>
      <w:r>
        <w:rPr>
          <w:rStyle w:val="s3"/>
        </w:rPr>
        <w:t xml:space="preserve"> РК от 29.09.14 г. № 239-V (</w:t>
      </w:r>
      <w:hyperlink r:id="rId1777" w:anchor="sub_id=1180900" w:history="1">
        <w:r>
          <w:rPr>
            <w:rStyle w:val="a3"/>
            <w:i/>
            <w:iCs/>
          </w:rPr>
          <w:t>см. стар. ред.</w:t>
        </w:r>
      </w:hyperlink>
      <w:r>
        <w:rPr>
          <w:rStyle w:val="s3"/>
        </w:rPr>
        <w:t>)</w:t>
      </w:r>
    </w:p>
    <w:p w:rsidR="00000000" w:rsidRDefault="00A228E1">
      <w:pPr>
        <w:ind w:firstLine="400"/>
        <w:jc w:val="both"/>
      </w:pPr>
      <w:r>
        <w:rPr>
          <w:rStyle w:val="s0"/>
        </w:rPr>
        <w:t>9. При по</w:t>
      </w:r>
      <w:r>
        <w:rPr>
          <w:rStyle w:val="s0"/>
        </w:rPr>
        <w:t>лучении фиксированных активов концессионером (правопреемником или юридическим лицом, специально созданным исключительно концессионером для реализации договора концессии) по договору концессии первоначальной стоимостью таких фиксированных активов является с</w:t>
      </w:r>
      <w:r>
        <w:rPr>
          <w:rStyle w:val="s0"/>
        </w:rPr>
        <w:t xml:space="preserve">тоимость, определенная в соответствии с </w:t>
      </w:r>
      <w:hyperlink w:anchor="sub1191200" w:history="1">
        <w:r>
          <w:rPr>
            <w:rStyle w:val="a3"/>
          </w:rPr>
          <w:t>пунктом 12 статьи 119</w:t>
        </w:r>
      </w:hyperlink>
      <w:r>
        <w:rPr>
          <w:rStyle w:val="s0"/>
        </w:rPr>
        <w:t xml:space="preserve"> настоящего Кодекса, а в случае отсутствия такой стоимости - стоимость, определенная в </w:t>
      </w:r>
      <w:hyperlink r:id="rId1778" w:history="1">
        <w:r>
          <w:rPr>
            <w:rStyle w:val="a3"/>
          </w:rPr>
          <w:t>порядке</w:t>
        </w:r>
      </w:hyperlink>
      <w:r>
        <w:rPr>
          <w:rStyle w:val="s0"/>
        </w:rPr>
        <w:t>, у</w:t>
      </w:r>
      <w:r>
        <w:rPr>
          <w:rStyle w:val="s0"/>
        </w:rPr>
        <w:t>становленном уполномоченным органом.</w:t>
      </w:r>
    </w:p>
    <w:p w:rsidR="00000000" w:rsidRDefault="00A228E1">
      <w:pPr>
        <w:ind w:firstLine="400"/>
        <w:jc w:val="both"/>
      </w:pPr>
      <w:r>
        <w:t xml:space="preserve">10. При получении фиксированных активов концендентом при прекращении договора концессии первоначальной стоимостью таких фиксированных активов является стоимость, определенная в соответствии с </w:t>
      </w:r>
      <w:hyperlink w:anchor="sub1191300" w:history="1">
        <w:r>
          <w:rPr>
            <w:rStyle w:val="a3"/>
          </w:rPr>
          <w:t>пунктом 13 статьи 119</w:t>
        </w:r>
      </w:hyperlink>
      <w:r>
        <w:t xml:space="preserve"> настоящего Кодекса.</w:t>
      </w:r>
    </w:p>
    <w:p w:rsidR="00000000" w:rsidRDefault="00A228E1">
      <w:pPr>
        <w:jc w:val="both"/>
      </w:pPr>
      <w:r>
        <w:rPr>
          <w:rStyle w:val="s3"/>
        </w:rPr>
        <w:t xml:space="preserve">В пункт 11 внесены изменения в соответствии с </w:t>
      </w:r>
      <w:hyperlink r:id="rId1779" w:anchor="sub_id=118" w:history="1">
        <w:r>
          <w:rPr>
            <w:rStyle w:val="a3"/>
            <w:i/>
            <w:iCs/>
          </w:rPr>
          <w:t>Законом</w:t>
        </w:r>
      </w:hyperlink>
      <w:r>
        <w:rPr>
          <w:rStyle w:val="s3"/>
        </w:rPr>
        <w:t xml:space="preserve"> РК от 21.07.11 г. № 467-IV </w:t>
      </w:r>
      <w:hyperlink r:id="rId1780" w:anchor="sub_id=3" w:history="1">
        <w:r>
          <w:rPr>
            <w:rStyle w:val="a3"/>
            <w:rFonts w:ascii="Wingdings" w:hAnsi="Wingdings"/>
            <w:i/>
            <w:iCs/>
          </w:rPr>
          <w:t>+</w:t>
        </w:r>
      </w:hyperlink>
      <w:r>
        <w:rPr>
          <w:rStyle w:val="s3"/>
        </w:rPr>
        <w:t xml:space="preserve"> (введены в действие с 1 января 2012 г.) (</w:t>
      </w:r>
      <w:hyperlink r:id="rId1781" w:anchor="sub_id=1181100" w:history="1">
        <w:r>
          <w:rPr>
            <w:rStyle w:val="a3"/>
            <w:i/>
            <w:iCs/>
          </w:rPr>
          <w:t>см. стар. ред.</w:t>
        </w:r>
      </w:hyperlink>
      <w:r>
        <w:rPr>
          <w:rStyle w:val="s3"/>
        </w:rPr>
        <w:t xml:space="preserve">); изложен в редакции </w:t>
      </w:r>
      <w:hyperlink r:id="rId1782" w:anchor="sub_id=118" w:history="1">
        <w:r>
          <w:rPr>
            <w:rStyle w:val="a3"/>
            <w:i/>
            <w:iCs/>
          </w:rPr>
          <w:t>Закона</w:t>
        </w:r>
      </w:hyperlink>
      <w:r>
        <w:rPr>
          <w:rStyle w:val="s3"/>
        </w:rPr>
        <w:t xml:space="preserve"> РК от 26.12.12 г. № 61-V (введено в действие с 1 января 2013 г.) (</w:t>
      </w:r>
      <w:hyperlink r:id="rId1783" w:anchor="sub_id=1181100" w:history="1">
        <w:r>
          <w:rPr>
            <w:rStyle w:val="a3"/>
            <w:i/>
            <w:iCs/>
          </w:rPr>
          <w:t>см. стар. ред.</w:t>
        </w:r>
      </w:hyperlink>
      <w:r>
        <w:rPr>
          <w:rStyle w:val="s3"/>
        </w:rPr>
        <w:t>)</w:t>
      </w:r>
    </w:p>
    <w:p w:rsidR="00000000" w:rsidRDefault="00A228E1">
      <w:pPr>
        <w:ind w:firstLine="400"/>
        <w:jc w:val="both"/>
      </w:pPr>
      <w:r>
        <w:rPr>
          <w:rStyle w:val="s0"/>
        </w:rPr>
        <w:t>11. При переходе налогоплательщика, применяющего специальный налоговый режим для субъектов малого бизнеса, на общеустановленный порядок первоначальной стоимостью фиксированных активов является балансовая стоимость основных средств, инвестиций в недвижимост</w:t>
      </w:r>
      <w:r>
        <w:rPr>
          <w:rStyle w:val="s0"/>
        </w:rPr>
        <w:t xml:space="preserve">ь, нематериальных и биологических активов, которые использовались в специальном налоговом режиме, определенная в соответствии с международными стандартами финансовой отчетности и требованиями </w:t>
      </w:r>
      <w:hyperlink r:id="rId1784" w:history="1">
        <w:r>
          <w:rPr>
            <w:rStyle w:val="a3"/>
          </w:rPr>
          <w:t>законодательства</w:t>
        </w:r>
      </w:hyperlink>
      <w:r>
        <w:rPr>
          <w:rStyle w:val="s0"/>
        </w:rPr>
        <w:t xml:space="preserve"> Республики Казахстан о бухгалтерском учете и финансовой отчетности без учета обесценений и переоценок на дату перехода на общеустановленный порядок исчисления налогов.</w:t>
      </w:r>
    </w:p>
    <w:p w:rsidR="00000000" w:rsidRDefault="00A228E1">
      <w:pPr>
        <w:ind w:firstLine="400"/>
        <w:jc w:val="both"/>
      </w:pPr>
      <w:r>
        <w:rPr>
          <w:rStyle w:val="s0"/>
        </w:rPr>
        <w:t>Положения настоящего пункта не применяются налогоплательщиками, указан</w:t>
      </w:r>
      <w:r>
        <w:rPr>
          <w:rStyle w:val="s0"/>
        </w:rPr>
        <w:t>ными в пункте 11-1 настоящей статьи.</w:t>
      </w:r>
    </w:p>
    <w:p w:rsidR="00000000" w:rsidRDefault="00A228E1">
      <w:pPr>
        <w:jc w:val="both"/>
      </w:pPr>
      <w:bookmarkStart w:id="197" w:name="SUB118110100"/>
      <w:bookmarkEnd w:id="197"/>
      <w:r>
        <w:rPr>
          <w:rStyle w:val="s3"/>
        </w:rPr>
        <w:t xml:space="preserve">Статья дополнена пунктом 11-1 в соответствии с </w:t>
      </w:r>
      <w:hyperlink r:id="rId1785" w:anchor="sub_id=118"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11-1. При переходе</w:t>
      </w:r>
      <w:r>
        <w:rPr>
          <w:rStyle w:val="s0"/>
        </w:rPr>
        <w:t xml:space="preserve"> на общеустановленный порядок налогоплательщика, не осуществляющего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 а также налогопл</w:t>
      </w:r>
      <w:r>
        <w:rPr>
          <w:rStyle w:val="s0"/>
        </w:rPr>
        <w:t xml:space="preserve">ательщика, применяющего специальный налоговый режим для субъектов малого бизнеса, который в любом из налоговых периодов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осуществлял расчеты с бю</w:t>
      </w:r>
      <w:r>
        <w:rPr>
          <w:rStyle w:val="s0"/>
        </w:rPr>
        <w:t>джетом в общеустановленном порядке, первоначальной стоимостью фиксированных активов на дату такого перехода является стоимость приобретения актива, уменьшенная на расчетную сумму амортизации. Для целей настоящего пункта стоимостью приобретения актива являе</w:t>
      </w:r>
      <w:r>
        <w:rPr>
          <w:rStyle w:val="s0"/>
        </w:rPr>
        <w:t>тся совокупность затрат на приобретение, производство, строительство, монтаж, установку, реконструкцию и модернизацию основных средств, инвестиций в недвижимость, нематериальных и биологических активов, которые использовались в специальном налоговом режиме</w:t>
      </w:r>
      <w:r>
        <w:rPr>
          <w:rStyle w:val="s0"/>
        </w:rPr>
        <w:t xml:space="preserve">, кроме затрат (расходов), указанных в подпунктах 1) - 5) и 7) </w:t>
      </w:r>
      <w:hyperlink w:anchor="sub1150000" w:history="1">
        <w:r>
          <w:rPr>
            <w:rStyle w:val="a3"/>
          </w:rPr>
          <w:t>статьи 115</w:t>
        </w:r>
      </w:hyperlink>
      <w:r>
        <w:rPr>
          <w:rStyle w:val="s0"/>
        </w:rPr>
        <w:t xml:space="preserve"> настоящего Кодекса.</w:t>
      </w:r>
    </w:p>
    <w:p w:rsidR="00000000" w:rsidRDefault="00A228E1">
      <w:pPr>
        <w:ind w:firstLine="400"/>
        <w:jc w:val="both"/>
      </w:pPr>
      <w:r>
        <w:rPr>
          <w:rStyle w:val="s0"/>
        </w:rPr>
        <w:t xml:space="preserve">Для целей настоящего пункта, </w:t>
      </w:r>
      <w:hyperlink w:anchor="sub180030000" w:history="1">
        <w:r>
          <w:rPr>
            <w:rStyle w:val="a3"/>
          </w:rPr>
          <w:t>пункта 3 статьи 180-3</w:t>
        </w:r>
      </w:hyperlink>
      <w:r>
        <w:rPr>
          <w:rStyle w:val="s0"/>
        </w:rPr>
        <w:t xml:space="preserve"> и </w:t>
      </w:r>
      <w:hyperlink w:anchor="sub3970400" w:history="1">
        <w:r>
          <w:rPr>
            <w:rStyle w:val="a3"/>
          </w:rPr>
          <w:t>пункта 4</w:t>
        </w:r>
        <w:r>
          <w:rPr>
            <w:rStyle w:val="a3"/>
          </w:rPr>
          <w:t xml:space="preserve"> статьи 397</w:t>
        </w:r>
      </w:hyperlink>
      <w:r>
        <w:rPr>
          <w:rStyle w:val="s0"/>
        </w:rPr>
        <w:t xml:space="preserve"> настоящего Кодекса реконструкцией и модернизацией признаются реконструкция и модернизация, результатами которых одновременно являются:</w:t>
      </w:r>
    </w:p>
    <w:p w:rsidR="00000000" w:rsidRDefault="00A228E1">
      <w:pPr>
        <w:ind w:firstLine="400"/>
        <w:jc w:val="both"/>
      </w:pPr>
      <w:r>
        <w:rPr>
          <w:rStyle w:val="s0"/>
        </w:rPr>
        <w:t>изменение, в том числе обновление, конструкции основного средства;</w:t>
      </w:r>
    </w:p>
    <w:p w:rsidR="00000000" w:rsidRDefault="00A228E1">
      <w:pPr>
        <w:ind w:firstLine="400"/>
        <w:jc w:val="both"/>
      </w:pPr>
      <w:r>
        <w:rPr>
          <w:rStyle w:val="s0"/>
        </w:rPr>
        <w:t>увеличение срока службы основного средства</w:t>
      </w:r>
      <w:r>
        <w:rPr>
          <w:rStyle w:val="s0"/>
        </w:rPr>
        <w:t xml:space="preserve"> более чем на три года;</w:t>
      </w:r>
    </w:p>
    <w:p w:rsidR="00000000" w:rsidRDefault="00A228E1">
      <w:pPr>
        <w:ind w:firstLine="400"/>
        <w:jc w:val="both"/>
      </w:pPr>
      <w:r>
        <w:rPr>
          <w:rStyle w:val="s0"/>
        </w:rP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w:t>
      </w:r>
      <w:r>
        <w:rPr>
          <w:rStyle w:val="s0"/>
        </w:rPr>
        <w:t>ции, модернизации.</w:t>
      </w:r>
    </w:p>
    <w:p w:rsidR="00000000" w:rsidRDefault="00A228E1">
      <w:pPr>
        <w:ind w:firstLine="400"/>
        <w:jc w:val="both"/>
      </w:pPr>
      <w:r>
        <w:rPr>
          <w:rStyle w:val="s0"/>
        </w:rPr>
        <w:t xml:space="preserve">В случае, если актив был ранее получен безвозмездно, в целях настоящей статьи стоимостью приобретения такого актива является его стоимость, включенная в объект налогообложения в соответствии с </w:t>
      </w:r>
      <w:hyperlink w:anchor="sub4270400" w:history="1">
        <w:r>
          <w:rPr>
            <w:rStyle w:val="a3"/>
          </w:rPr>
          <w:t>пунктом 4 с</w:t>
        </w:r>
        <w:r>
          <w:rPr>
            <w:rStyle w:val="a3"/>
          </w:rPr>
          <w:t>татьи 427</w:t>
        </w:r>
      </w:hyperlink>
      <w:r>
        <w:rPr>
          <w:rStyle w:val="s0"/>
        </w:rPr>
        <w:t xml:space="preserve"> настоящего Кодекса в виде безвозмездно полученного имущества.</w:t>
      </w:r>
    </w:p>
    <w:p w:rsidR="00000000" w:rsidRDefault="00A228E1">
      <w:pPr>
        <w:ind w:firstLine="400"/>
        <w:jc w:val="both"/>
      </w:pPr>
      <w:r>
        <w:rPr>
          <w:rStyle w:val="s0"/>
        </w:rPr>
        <w:t>По активам, полученным в виде благотворительной помощи, наследования, за исключением случая, предусмотренного частью второй настоящего пункта, стоимостью приобретения актива является р</w:t>
      </w:r>
      <w:r>
        <w:rPr>
          <w:rStyle w:val="s0"/>
        </w:rPr>
        <w:t>ыночная стоимость актива на дату возникновения права собственности на данный актив,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w:t>
      </w:r>
      <w:r>
        <w:rPr>
          <w:rStyle w:val="s0"/>
        </w:rPr>
        <w:t>сти.</w:t>
      </w:r>
    </w:p>
    <w:p w:rsidR="00000000" w:rsidRDefault="00A228E1">
      <w:pPr>
        <w:ind w:firstLine="400"/>
        <w:jc w:val="both"/>
      </w:pPr>
      <w:r>
        <w:rPr>
          <w:rStyle w:val="s0"/>
        </w:rPr>
        <w:t>При этом рыночная стоимость актива должна быть определена не позднее срока, установленного для представления декларации по корпоративному подоходному налогу за налоговый период, в котором осуществлен переход на общеустановленный порядок.</w:t>
      </w:r>
    </w:p>
    <w:p w:rsidR="00000000" w:rsidRDefault="00A228E1">
      <w:pPr>
        <w:ind w:firstLine="400"/>
        <w:jc w:val="both"/>
      </w:pPr>
      <w:r>
        <w:rPr>
          <w:rStyle w:val="s0"/>
        </w:rPr>
        <w:t>Расчетная сум</w:t>
      </w:r>
      <w:r>
        <w:rPr>
          <w:rStyle w:val="s0"/>
        </w:rPr>
        <w:t>ма амортизации определяется в следующем порядке:</w:t>
      </w:r>
    </w:p>
    <w:p w:rsidR="00000000" w:rsidRDefault="00A228E1">
      <w:pPr>
        <w:ind w:firstLine="400"/>
        <w:jc w:val="both"/>
      </w:pPr>
      <w:r>
        <w:rPr>
          <w:rStyle w:val="s0"/>
        </w:rPr>
        <w:t>стоимость приобретения актива, определенная в соответствии с настоящим пунктом,</w:t>
      </w:r>
    </w:p>
    <w:p w:rsidR="00000000" w:rsidRDefault="00A228E1">
      <w:pPr>
        <w:ind w:firstLine="400"/>
        <w:jc w:val="both"/>
      </w:pPr>
      <w:r>
        <w:rPr>
          <w:rStyle w:val="s0"/>
        </w:rPr>
        <w:t>умножить на</w:t>
      </w:r>
    </w:p>
    <w:p w:rsidR="00000000" w:rsidRDefault="00A228E1">
      <w:pPr>
        <w:ind w:firstLine="400"/>
        <w:jc w:val="both"/>
      </w:pPr>
      <w:r>
        <w:rPr>
          <w:rStyle w:val="s0"/>
        </w:rPr>
        <w:t xml:space="preserve">предельную норму амортизации, предусмотренную </w:t>
      </w:r>
      <w:hyperlink w:anchor="sub1200200" w:history="1">
        <w:r>
          <w:rPr>
            <w:rStyle w:val="a3"/>
          </w:rPr>
          <w:t>пунктом 2 статьи 120</w:t>
        </w:r>
      </w:hyperlink>
      <w:r>
        <w:rPr>
          <w:rStyle w:val="s0"/>
        </w:rPr>
        <w:t xml:space="preserve"> настоящего Коде</w:t>
      </w:r>
      <w:r>
        <w:rPr>
          <w:rStyle w:val="s0"/>
        </w:rPr>
        <w:t>кса для группы фиксированных активов, к которой относится актив в соответствии с классификацией, установленной уполномоченным государственным органом по техническому регулированию и метрологии,</w:t>
      </w:r>
    </w:p>
    <w:p w:rsidR="00000000" w:rsidRDefault="00A228E1">
      <w:pPr>
        <w:ind w:firstLine="400"/>
        <w:jc w:val="both"/>
      </w:pPr>
      <w:r>
        <w:rPr>
          <w:rStyle w:val="s0"/>
        </w:rPr>
        <w:t>умножить на</w:t>
      </w:r>
    </w:p>
    <w:p w:rsidR="00000000" w:rsidRDefault="00A228E1">
      <w:pPr>
        <w:ind w:firstLine="400"/>
        <w:jc w:val="both"/>
      </w:pPr>
      <w:r>
        <w:rPr>
          <w:rStyle w:val="s0"/>
        </w:rPr>
        <w:t>количество полных лет эксплуатации актива таким на</w:t>
      </w:r>
      <w:r>
        <w:rPr>
          <w:rStyle w:val="s0"/>
        </w:rPr>
        <w:t>логоплательщиком.</w:t>
      </w:r>
    </w:p>
    <w:p w:rsidR="00000000" w:rsidRDefault="00A228E1">
      <w:pPr>
        <w:ind w:firstLine="400"/>
        <w:jc w:val="both"/>
      </w:pPr>
      <w:r>
        <w:rPr>
          <w:rStyle w:val="s0"/>
        </w:rPr>
        <w:t>При этом расчетная сумма амортизации не должна превышать стоимость приобретения актива.</w:t>
      </w:r>
    </w:p>
    <w:p w:rsidR="00000000" w:rsidRDefault="00A228E1">
      <w:pPr>
        <w:jc w:val="both"/>
      </w:pPr>
      <w:r>
        <w:rPr>
          <w:rStyle w:val="s3"/>
        </w:rPr>
        <w:t xml:space="preserve">Статья дополнена пунктом 11-2 в соответствии с </w:t>
      </w:r>
      <w:hyperlink r:id="rId1786" w:anchor="sub_id=118" w:history="1">
        <w:r>
          <w:rPr>
            <w:rStyle w:val="a3"/>
            <w:i/>
            <w:iCs/>
          </w:rPr>
          <w:t>Законом</w:t>
        </w:r>
      </w:hyperlink>
      <w:r>
        <w:rPr>
          <w:rStyle w:val="s3"/>
        </w:rPr>
        <w:t xml:space="preserve"> РК от 05.12.13</w:t>
      </w:r>
      <w:r>
        <w:rPr>
          <w:rStyle w:val="s3"/>
        </w:rPr>
        <w:t xml:space="preserve"> г. № 152-V (введено в действие с 1 января 2012 г.)</w:t>
      </w:r>
    </w:p>
    <w:p w:rsidR="00000000" w:rsidRDefault="00A228E1">
      <w:pPr>
        <w:ind w:firstLine="400"/>
        <w:jc w:val="both"/>
      </w:pPr>
      <w:r>
        <w:rPr>
          <w:rStyle w:val="s0"/>
        </w:rPr>
        <w:t>11-2. Первоначальной стоимостью фиксированных активов страховой, перестраховочной организации на 1 января 2012 года является балансовая стоимость основных средств, инвестиций в недвижимость, нематериальны</w:t>
      </w:r>
      <w:r>
        <w:rPr>
          <w:rStyle w:val="s0"/>
        </w:rPr>
        <w:t>х активов, определенная в соответствии с международными стандартами финансовой отчетности и требованиями Республики Казахстан о бухгалтерском учете и финансовой отчетности без учета переоценок и обесценений на такую дату.</w:t>
      </w:r>
    </w:p>
    <w:p w:rsidR="00000000" w:rsidRDefault="00A228E1">
      <w:pPr>
        <w:ind w:firstLine="400"/>
        <w:jc w:val="both"/>
      </w:pPr>
      <w:bookmarkStart w:id="198" w:name="SUB1181200"/>
      <w:bookmarkEnd w:id="198"/>
      <w:r>
        <w:rPr>
          <w:rStyle w:val="s0"/>
        </w:rPr>
        <w:t>12. Фиксированные активы I группы,</w:t>
      </w:r>
      <w:r>
        <w:rPr>
          <w:rStyle w:val="s0"/>
        </w:rPr>
        <w:t xml:space="preserve"> ранее выбывшие в связи с временным прекращением использования в деятельности, направленной на получение дохода, подлежат включению в стоимостный баланс I группы фиксированных активов в налоговом периоде, в котором осуществлен ввод в эксплуатацию таких фик</w:t>
      </w:r>
      <w:r>
        <w:rPr>
          <w:rStyle w:val="s0"/>
        </w:rPr>
        <w:t xml:space="preserve">сированных активов для использования в деятельности, направленной на получение дохода, по стоимости выбытия с учетом расходов, подлежащих отнесению на увеличение стоимости таких активов в соответствии со </w:t>
      </w:r>
      <w:hyperlink w:anchor="sub1220000" w:history="1">
        <w:r>
          <w:rPr>
            <w:rStyle w:val="a3"/>
          </w:rPr>
          <w:t>статьей 122</w:t>
        </w:r>
      </w:hyperlink>
      <w:r>
        <w:rPr>
          <w:rStyle w:val="s0"/>
        </w:rPr>
        <w:t xml:space="preserve"> </w:t>
      </w:r>
      <w:r>
        <w:rPr>
          <w:rStyle w:val="s0"/>
        </w:rPr>
        <w:t>настоящего Кодекса.</w:t>
      </w:r>
    </w:p>
    <w:p w:rsidR="00000000" w:rsidRDefault="00A228E1">
      <w:pPr>
        <w:ind w:firstLine="400"/>
        <w:jc w:val="both"/>
      </w:pPr>
      <w:bookmarkStart w:id="199" w:name="SUB1181300"/>
      <w:bookmarkEnd w:id="199"/>
      <w:r>
        <w:rPr>
          <w:rStyle w:val="s0"/>
        </w:rPr>
        <w:t xml:space="preserve">13. </w:t>
      </w:r>
      <w:r>
        <w:t xml:space="preserve">Активы, по </w:t>
      </w:r>
      <w:r>
        <w:rPr>
          <w:rStyle w:val="s0"/>
        </w:rPr>
        <w:t xml:space="preserve">которым преференции аннулированы, подлежат включению в стоимостный баланс группы (подгруппы) в случаях, указанных в </w:t>
      </w:r>
      <w:hyperlink w:anchor="sub1250400" w:history="1">
        <w:r>
          <w:rPr>
            <w:rStyle w:val="a3"/>
          </w:rPr>
          <w:t>пункте 4 статьи 125</w:t>
        </w:r>
      </w:hyperlink>
      <w:r>
        <w:rPr>
          <w:rStyle w:val="s0"/>
        </w:rPr>
        <w:t xml:space="preserve"> настоящего Кодекса, по первоначальной стоимости, опр</w:t>
      </w:r>
      <w:r>
        <w:rPr>
          <w:rStyle w:val="s0"/>
        </w:rPr>
        <w:t xml:space="preserve">еделяемой в порядке, установленном пунктом 2 настоящей статьи. </w:t>
      </w:r>
    </w:p>
    <w:p w:rsidR="00000000" w:rsidRDefault="00A228E1">
      <w:pPr>
        <w:ind w:firstLine="400"/>
        <w:jc w:val="both"/>
      </w:pPr>
      <w:r>
        <w:rPr>
          <w:rStyle w:val="s0"/>
        </w:rPr>
        <w:t>14. Объект преференций по истечении трех налоговых периодов, следующих за налоговым периодом ввода данного объекта в эксплуатацию, кроме активов, указанных в пункте 13 настоящей статьи, подлеж</w:t>
      </w:r>
      <w:r>
        <w:rPr>
          <w:rStyle w:val="s0"/>
        </w:rPr>
        <w:t xml:space="preserve">ит включению в стоимостный баланс группы (подгруппы) в случае, указанном в </w:t>
      </w:r>
      <w:hyperlink w:anchor="sub1250600" w:history="1">
        <w:r>
          <w:rPr>
            <w:rStyle w:val="a3"/>
          </w:rPr>
          <w:t>пункте 6 статьи 125</w:t>
        </w:r>
      </w:hyperlink>
      <w:r>
        <w:rPr>
          <w:rStyle w:val="s0"/>
        </w:rPr>
        <w:t xml:space="preserve"> настоящего Кодекса, по нулевой стоимости.</w:t>
      </w:r>
    </w:p>
    <w:p w:rsidR="00000000" w:rsidRDefault="00A228E1">
      <w:pPr>
        <w:ind w:firstLine="400"/>
        <w:jc w:val="both"/>
      </w:pPr>
      <w:r>
        <w:t> </w:t>
      </w:r>
    </w:p>
    <w:p w:rsidR="00000000" w:rsidRDefault="00A228E1">
      <w:pPr>
        <w:ind w:left="1200" w:hanging="800"/>
        <w:jc w:val="both"/>
      </w:pPr>
      <w:bookmarkStart w:id="200" w:name="SUB1190000"/>
      <w:bookmarkEnd w:id="200"/>
      <w:r>
        <w:rPr>
          <w:rStyle w:val="s1"/>
        </w:rPr>
        <w:t>Статья 119. Выбытие фиксированных активов</w:t>
      </w:r>
    </w:p>
    <w:p w:rsidR="00000000" w:rsidRDefault="00A228E1">
      <w:pPr>
        <w:ind w:firstLine="400"/>
        <w:jc w:val="both"/>
      </w:pPr>
      <w:r>
        <w:rPr>
          <w:rStyle w:val="s0"/>
        </w:rPr>
        <w:t>1. Если иное не установлено настоящей стат</w:t>
      </w:r>
      <w:r>
        <w:rPr>
          <w:rStyle w:val="s0"/>
        </w:rPr>
        <w:t>ьей, выбытием фиксированных активов является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активов, за исключением случаев прекращения признания в результат</w:t>
      </w:r>
      <w:r>
        <w:rPr>
          <w:rStyle w:val="s0"/>
        </w:rPr>
        <w:t>е полной амортизации и (или) обесценения, а также перевод в состав активов, предназначенных для продажи.</w:t>
      </w:r>
    </w:p>
    <w:p w:rsidR="00000000" w:rsidRDefault="00A228E1">
      <w:pPr>
        <w:ind w:firstLine="400"/>
        <w:jc w:val="both"/>
      </w:pPr>
      <w:r>
        <w:t>Признание в целях налогообложения выбытия фиксированных активов означает исключение выбывших активов из состава фиксированных активов.</w:t>
      </w:r>
    </w:p>
    <w:p w:rsidR="00000000" w:rsidRDefault="00A228E1">
      <w:pPr>
        <w:jc w:val="both"/>
      </w:pPr>
      <w:hyperlink r:id="rId1787" w:anchor="sub_id=200" w:history="1">
        <w:r>
          <w:rPr>
            <w:rStyle w:val="a3"/>
            <w:rFonts w:ascii="Wingdings" w:hAnsi="Wingdings"/>
            <w:i/>
            <w:iCs/>
          </w:rPr>
          <w:t>*</w:t>
        </w:r>
      </w:hyperlink>
    </w:p>
    <w:p w:rsidR="00000000" w:rsidRDefault="00A228E1">
      <w:pPr>
        <w:ind w:firstLine="400"/>
        <w:jc w:val="both"/>
      </w:pPr>
      <w:bookmarkStart w:id="201" w:name="SUB1190200"/>
      <w:bookmarkEnd w:id="201"/>
      <w:r>
        <w:rPr>
          <w:rStyle w:val="s0"/>
        </w:rPr>
        <w:t>2. Если иное не установлено настоящей статьей, стоимостный баланс подгруппы (группы) уменьшается на балансовую стоимость выбывающих фиксированных активов, определенную в соо</w:t>
      </w:r>
      <w:r>
        <w:rPr>
          <w:rStyle w:val="s0"/>
        </w:rPr>
        <w:t xml:space="preserve">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выбытия.</w:t>
      </w:r>
    </w:p>
    <w:p w:rsidR="00000000" w:rsidRDefault="00A228E1">
      <w:pPr>
        <w:jc w:val="both"/>
      </w:pPr>
      <w:hyperlink r:id="rId1788" w:history="1">
        <w:r>
          <w:rPr>
            <w:rStyle w:val="a3"/>
            <w:rFonts w:ascii="Wingdings" w:hAnsi="Wingdings"/>
            <w:i/>
            <w:iCs/>
          </w:rPr>
          <w:t>*</w:t>
        </w:r>
      </w:hyperlink>
    </w:p>
    <w:p w:rsidR="00000000" w:rsidRDefault="00A228E1">
      <w:pPr>
        <w:ind w:firstLine="400"/>
        <w:jc w:val="both"/>
      </w:pPr>
      <w:r>
        <w:rPr>
          <w:rStyle w:val="s0"/>
        </w:rPr>
        <w:t>3. При реали</w:t>
      </w:r>
      <w:r>
        <w:rPr>
          <w:rStyle w:val="s0"/>
        </w:rPr>
        <w:t xml:space="preserve">зации фиксированных активов, в том числе по договору финансового лизинга, без их перевода в состав товарно-материальных запасов стоимостный баланс подгруппы (группы) уменьшается на стоимость реализации, за исключением налога на добавленную стоимость. </w:t>
      </w:r>
    </w:p>
    <w:p w:rsidR="00000000" w:rsidRDefault="00A228E1">
      <w:pPr>
        <w:ind w:firstLine="400"/>
        <w:jc w:val="both"/>
      </w:pPr>
      <w:r>
        <w:rPr>
          <w:rStyle w:val="s0"/>
        </w:rPr>
        <w:t>Если</w:t>
      </w:r>
      <w:r>
        <w:rPr>
          <w:rStyle w:val="s0"/>
        </w:rPr>
        <w:t xml:space="preserve"> договором купли-продажи, включая договор купли-продажи предприятия как имущественного комплекса, стоимость реализации не определена в разрезе объектов фиксированных активов, стоимостный баланс подгруппы (группы) уменьшается на балансовую стоимость выбываю</w:t>
      </w:r>
      <w:r>
        <w:rPr>
          <w:rStyle w:val="s0"/>
        </w:rPr>
        <w:t xml:space="preserve">щих фиксированных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реализации.</w:t>
      </w:r>
    </w:p>
    <w:p w:rsidR="00000000" w:rsidRDefault="00A228E1">
      <w:pPr>
        <w:jc w:val="both"/>
      </w:pPr>
      <w:r>
        <w:rPr>
          <w:rStyle w:val="s3"/>
        </w:rPr>
        <w:t xml:space="preserve">Пункт 4 изложен в редакции </w:t>
      </w:r>
      <w:hyperlink r:id="rId1789" w:anchor="sub_id=306" w:history="1">
        <w:r>
          <w:rPr>
            <w:rStyle w:val="a3"/>
            <w:i/>
            <w:iCs/>
          </w:rPr>
          <w:t>Закона</w:t>
        </w:r>
      </w:hyperlink>
      <w:r>
        <w:rPr>
          <w:rStyle w:val="s3"/>
        </w:rPr>
        <w:t xml:space="preserve"> РК от 04.07.09 г. № 167-IV (введен в действие с 1 января 2009 г.) (</w:t>
      </w:r>
      <w:hyperlink r:id="rId1790" w:anchor="sub_id=1190400" w:history="1">
        <w:r>
          <w:rPr>
            <w:rStyle w:val="a3"/>
            <w:i/>
            <w:iCs/>
          </w:rPr>
          <w:t>см. стар. ред.</w:t>
        </w:r>
      </w:hyperlink>
      <w:r>
        <w:rPr>
          <w:rStyle w:val="s3"/>
        </w:rPr>
        <w:t>)</w:t>
      </w:r>
    </w:p>
    <w:p w:rsidR="00000000" w:rsidRDefault="00A228E1">
      <w:pPr>
        <w:ind w:firstLine="400"/>
        <w:jc w:val="both"/>
      </w:pPr>
      <w:r>
        <w:rPr>
          <w:rStyle w:val="s0"/>
        </w:rPr>
        <w:t>4. П</w:t>
      </w:r>
      <w:r>
        <w:rPr>
          <w:rStyle w:val="s0"/>
        </w:rPr>
        <w:t>ри безвозмездной передаче фиксированных активов стоимостный баланс подгруппы (группы) уменьшается на балансовую стоимость переданных активов по данным бухгалтерского учета, указанную в акте приема-передачи названных активов.</w:t>
      </w:r>
    </w:p>
    <w:p w:rsidR="00000000" w:rsidRDefault="00A228E1">
      <w:pPr>
        <w:ind w:firstLine="400"/>
        <w:jc w:val="both"/>
      </w:pPr>
      <w:r>
        <w:rPr>
          <w:rStyle w:val="s0"/>
        </w:rPr>
        <w:t>5. При передаче фиксированных а</w:t>
      </w:r>
      <w:r>
        <w:rPr>
          <w:rStyle w:val="s0"/>
        </w:rPr>
        <w:t xml:space="preserve">ктивов в качестве вклада в уставный капитал стоимостный баланс подгруппы (группы) уменьшается на стоимость, определяемую в соответствии с </w:t>
      </w:r>
      <w:hyperlink r:id="rId1791" w:anchor="sub_id=590000" w:history="1">
        <w:r>
          <w:rPr>
            <w:rStyle w:val="a3"/>
          </w:rPr>
          <w:t>гражданским законодательством</w:t>
        </w:r>
      </w:hyperlink>
      <w:r>
        <w:rPr>
          <w:rStyle w:val="s0"/>
        </w:rPr>
        <w:t xml:space="preserve"> Респу</w:t>
      </w:r>
      <w:r>
        <w:rPr>
          <w:rStyle w:val="s0"/>
        </w:rPr>
        <w:t>блики Казахстан.</w:t>
      </w:r>
    </w:p>
    <w:p w:rsidR="00000000" w:rsidRDefault="00A228E1">
      <w:pPr>
        <w:jc w:val="both"/>
      </w:pPr>
      <w:r>
        <w:rPr>
          <w:rStyle w:val="s3"/>
        </w:rPr>
        <w:t xml:space="preserve">Пункт 6 изложен в редакции </w:t>
      </w:r>
      <w:hyperlink r:id="rId1792" w:anchor="sub_id=306" w:history="1">
        <w:r>
          <w:rPr>
            <w:rStyle w:val="a3"/>
            <w:i/>
            <w:iCs/>
          </w:rPr>
          <w:t>Закона</w:t>
        </w:r>
      </w:hyperlink>
      <w:r>
        <w:rPr>
          <w:rStyle w:val="s3"/>
        </w:rPr>
        <w:t xml:space="preserve"> РК от 04.07.09 г. № 167-IV (введен в действие с 1 января 2009 г.) (</w:t>
      </w:r>
      <w:hyperlink r:id="rId1793" w:anchor="sub_id=1190600" w:history="1">
        <w:r>
          <w:rPr>
            <w:rStyle w:val="a3"/>
            <w:i/>
            <w:iCs/>
          </w:rPr>
          <w:t>см. стар. ред.</w:t>
        </w:r>
      </w:hyperlink>
      <w:r>
        <w:rPr>
          <w:rStyle w:val="s3"/>
        </w:rPr>
        <w:t>)</w:t>
      </w:r>
    </w:p>
    <w:p w:rsidR="00000000" w:rsidRDefault="00A228E1">
      <w:pPr>
        <w:ind w:firstLine="400"/>
        <w:jc w:val="both"/>
      </w:pPr>
      <w:r>
        <w:rPr>
          <w:rStyle w:val="s0"/>
        </w:rPr>
        <w:t>6. Если иное не предусмотрено настоящим пунктом, при выбытии фиксированных активов в результате реорганизации путем слияния, присоединения, разделения или выделения стоимостный баланс подгруппы (группы) реорганизуемого юридического лица уменьшается на бала</w:t>
      </w:r>
      <w:r>
        <w:rPr>
          <w:rStyle w:val="s0"/>
        </w:rPr>
        <w:t>нсовую стоимость переданных активов, указанную в передаточном акте или разделительном балансе.</w:t>
      </w:r>
    </w:p>
    <w:p w:rsidR="00000000" w:rsidRDefault="00A228E1">
      <w:pPr>
        <w:ind w:firstLine="400"/>
        <w:jc w:val="both"/>
      </w:pPr>
      <w:r>
        <w:rPr>
          <w:rStyle w:val="s0"/>
        </w:rPr>
        <w:t>При реорганизации путем слияния, присоединения налогоплательщики вправе для целей налогового учета отразить в передаточном акте стоимость передаваемых фиксирован</w:t>
      </w:r>
      <w:r>
        <w:rPr>
          <w:rStyle w:val="s0"/>
        </w:rPr>
        <w:t>ных активов по данным налогового учета реорганизуемого юридического лица:</w:t>
      </w:r>
    </w:p>
    <w:p w:rsidR="00000000" w:rsidRDefault="00A228E1">
      <w:pPr>
        <w:ind w:firstLine="400"/>
        <w:jc w:val="both"/>
      </w:pPr>
      <w:r>
        <w:rPr>
          <w:rStyle w:val="s0"/>
        </w:rPr>
        <w:t xml:space="preserve">1) по фиксированным активам I группы -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rPr>
          <w:rStyle w:val="s0"/>
        </w:rPr>
        <w:t xml:space="preserve"> настоя</w:t>
      </w:r>
      <w:r>
        <w:rPr>
          <w:rStyle w:val="s0"/>
        </w:rPr>
        <w:t>щего Кодекса;</w:t>
      </w:r>
    </w:p>
    <w:p w:rsidR="00000000" w:rsidRDefault="00A228E1">
      <w:pPr>
        <w:ind w:firstLine="400"/>
        <w:jc w:val="both"/>
      </w:pPr>
      <w:r>
        <w:rPr>
          <w:rStyle w:val="s0"/>
        </w:rPr>
        <w:t xml:space="preserve">2) по фиксированным активам II, III, IV групп при условии передачи всех фиксированных активов группы - величину стоимостного баланса группы, исчисленную в порядке, предусмотренном </w:t>
      </w:r>
      <w:hyperlink w:anchor="sub1170800" w:history="1">
        <w:r>
          <w:rPr>
            <w:rStyle w:val="a3"/>
          </w:rPr>
          <w:t>пунктом 8 статьи 117</w:t>
        </w:r>
      </w:hyperlink>
      <w:r>
        <w:rPr>
          <w:rStyle w:val="s0"/>
        </w:rPr>
        <w:t xml:space="preserve"> настояще</w:t>
      </w:r>
      <w:r>
        <w:rPr>
          <w:rStyle w:val="s0"/>
        </w:rPr>
        <w:t>го Кодекса.</w:t>
      </w:r>
    </w:p>
    <w:p w:rsidR="00000000" w:rsidRDefault="00A228E1">
      <w:pPr>
        <w:ind w:firstLine="400"/>
        <w:jc w:val="both"/>
      </w:pPr>
      <w:r>
        <w:rPr>
          <w:rStyle w:val="s0"/>
        </w:rPr>
        <w:t>Стоимостный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 данным налогового учета, отраженную в передаточном акте в соответствии с насто</w:t>
      </w:r>
      <w:r>
        <w:rPr>
          <w:rStyle w:val="s0"/>
        </w:rPr>
        <w:t>ящим пунктом.</w:t>
      </w:r>
    </w:p>
    <w:p w:rsidR="00000000" w:rsidRDefault="00A228E1">
      <w:pPr>
        <w:ind w:firstLine="400"/>
        <w:jc w:val="both"/>
      </w:pPr>
      <w:r>
        <w:t xml:space="preserve">7. </w:t>
      </w:r>
      <w:r>
        <w:rPr>
          <w:rStyle w:val="s0"/>
        </w:rPr>
        <w:t xml:space="preserve">При изъятии имущества учредителем, участником стоимостный баланс подгруппы (группы) уменьшается на стоимость, определенную по соглашению учредителей, участников. </w:t>
      </w:r>
    </w:p>
    <w:p w:rsidR="00000000" w:rsidRDefault="00A228E1">
      <w:pPr>
        <w:ind w:firstLine="400"/>
        <w:jc w:val="both"/>
      </w:pPr>
      <w:r>
        <w:rPr>
          <w:rStyle w:val="s0"/>
        </w:rPr>
        <w:t>8. При утрате, уничтожении, порче, потере фиксированных активов:</w:t>
      </w:r>
    </w:p>
    <w:p w:rsidR="00000000" w:rsidRDefault="00A228E1">
      <w:pPr>
        <w:ind w:firstLine="400"/>
        <w:jc w:val="both"/>
      </w:pPr>
      <w:r>
        <w:rPr>
          <w:rStyle w:val="s0"/>
        </w:rPr>
        <w:t>1) в случая</w:t>
      </w:r>
      <w:r>
        <w:rPr>
          <w:rStyle w:val="s0"/>
        </w:rPr>
        <w:t>х страхования фиксированных активов - стоимостный баланс подгруппы (группы) уменьшается на стоимость, равную сумме страховых выплат страхователю страховой организацией в соответствии с договором страхования;</w:t>
      </w:r>
    </w:p>
    <w:p w:rsidR="00000000" w:rsidRDefault="00A228E1">
      <w:pPr>
        <w:ind w:firstLine="400"/>
        <w:jc w:val="both"/>
      </w:pPr>
      <w:r>
        <w:rPr>
          <w:rStyle w:val="s0"/>
        </w:rPr>
        <w:t>2) при отсутствии страхования фиксированных акти</w:t>
      </w:r>
      <w:r>
        <w:rPr>
          <w:rStyle w:val="s0"/>
        </w:rPr>
        <w:t>вов I группы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 xml:space="preserve">; </w:t>
      </w:r>
      <w:hyperlink r:id="rId1794" w:history="1">
        <w:r>
          <w:rPr>
            <w:rStyle w:val="a3"/>
            <w:rFonts w:ascii="Wingdings" w:hAnsi="Wingdings"/>
            <w:i/>
            <w:iCs/>
          </w:rPr>
          <w:t>*</w:t>
        </w:r>
      </w:hyperlink>
    </w:p>
    <w:p w:rsidR="00000000" w:rsidRDefault="00A228E1">
      <w:pPr>
        <w:ind w:firstLine="400"/>
        <w:jc w:val="both"/>
      </w:pPr>
      <w:r>
        <w:rPr>
          <w:rStyle w:val="s0"/>
        </w:rPr>
        <w:t xml:space="preserve">3) при отсутствии страхования фиксированных активов, кроме фиксированных активов I группы, выбытие не отражается. </w:t>
      </w:r>
    </w:p>
    <w:p w:rsidR="00000000" w:rsidRDefault="00A228E1">
      <w:pPr>
        <w:ind w:firstLine="400"/>
        <w:jc w:val="both"/>
      </w:pPr>
      <w:r>
        <w:t xml:space="preserve">9. При возврате лизингополучателем предмета финансового лизинга лизингодателю </w:t>
      </w:r>
      <w:r>
        <w:rPr>
          <w:rStyle w:val="s0"/>
        </w:rPr>
        <w:t>стоимостный баланс по</w:t>
      </w:r>
      <w:r>
        <w:rPr>
          <w:rStyle w:val="s0"/>
        </w:rPr>
        <w:t>дгруппы (группы) уменьшается на</w:t>
      </w:r>
      <w:r>
        <w:t xml:space="preserve"> положительную разницу между стоимостью приобретения предмета финансового лизинга и суммой лизинговых платежей за </w:t>
      </w:r>
      <w:r>
        <w:rPr>
          <w:rStyle w:val="s0"/>
        </w:rPr>
        <w:t>период</w:t>
      </w:r>
      <w:r>
        <w:t xml:space="preserve"> с даты получения до даты возврата предмета лизинга, уменьшенной на сумму вознаграждения по финансовому л</w:t>
      </w:r>
      <w:r>
        <w:t>изингу.</w:t>
      </w:r>
    </w:p>
    <w:p w:rsidR="00000000" w:rsidRDefault="00A228E1">
      <w:pPr>
        <w:ind w:firstLine="400"/>
        <w:jc w:val="both"/>
      </w:pPr>
      <w:bookmarkStart w:id="202" w:name="SUB1191000"/>
      <w:bookmarkEnd w:id="202"/>
      <w:r>
        <w:t>10. При передаче фиксированных активов в доверительное управление стоимостный баланс группы (подгруппы) уменьшается:</w:t>
      </w:r>
    </w:p>
    <w:p w:rsidR="00000000" w:rsidRDefault="00A228E1">
      <w:pPr>
        <w:ind w:firstLine="400"/>
        <w:jc w:val="both"/>
      </w:pPr>
      <w:r>
        <w:rPr>
          <w:rStyle w:val="s0"/>
        </w:rPr>
        <w:t xml:space="preserve">1) </w:t>
      </w:r>
      <w:r>
        <w:t xml:space="preserve">по </w:t>
      </w:r>
      <w:r>
        <w:rPr>
          <w:rStyle w:val="s0"/>
        </w:rPr>
        <w:t>I группе - на остаточную стоимость фиксированных активов;</w:t>
      </w:r>
    </w:p>
    <w:p w:rsidR="00000000" w:rsidRDefault="00A228E1">
      <w:pPr>
        <w:ind w:firstLine="400"/>
        <w:jc w:val="both"/>
      </w:pPr>
      <w:r>
        <w:rPr>
          <w:rStyle w:val="s0"/>
        </w:rPr>
        <w:t>2) по II, III и IV группам - на балансовую стоимость,</w:t>
      </w:r>
      <w:r>
        <w:t xml:space="preserve"> </w:t>
      </w:r>
      <w:r>
        <w:rPr>
          <w:rStyle w:val="s0"/>
        </w:rPr>
        <w:t xml:space="preserve">определенную </w:t>
      </w:r>
      <w:r>
        <w:rPr>
          <w:rStyle w:val="s0"/>
        </w:rPr>
        <w:t xml:space="preserve">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передачи.</w:t>
      </w:r>
    </w:p>
    <w:p w:rsidR="00000000" w:rsidRDefault="00A228E1">
      <w:pPr>
        <w:ind w:firstLine="400"/>
        <w:jc w:val="both"/>
      </w:pPr>
      <w:bookmarkStart w:id="203" w:name="SUB1191100"/>
      <w:bookmarkEnd w:id="203"/>
      <w:r>
        <w:rPr>
          <w:rStyle w:val="s0"/>
        </w:rPr>
        <w:t xml:space="preserve">11. Доверительный управляющий при прекращении обязательств </w:t>
      </w:r>
      <w:r>
        <w:t>по доверительн</w:t>
      </w:r>
      <w:r>
        <w:t>ому управлению уменьшает стоимостный баланс группы (подгруппы):</w:t>
      </w:r>
    </w:p>
    <w:p w:rsidR="00000000" w:rsidRDefault="00A228E1">
      <w:pPr>
        <w:ind w:firstLine="400"/>
        <w:jc w:val="both"/>
      </w:pPr>
      <w:r>
        <w:rPr>
          <w:rStyle w:val="s0"/>
        </w:rPr>
        <w:t xml:space="preserve">1) по 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A228E1">
      <w:pPr>
        <w:ind w:firstLine="400"/>
        <w:jc w:val="both"/>
      </w:pPr>
      <w:r>
        <w:rPr>
          <w:rStyle w:val="s0"/>
        </w:rPr>
        <w:t>2) по II, III и</w:t>
      </w:r>
      <w:r>
        <w:rPr>
          <w:rStyle w:val="s0"/>
        </w:rPr>
        <w:t xml:space="preserve"> IV группам:</w:t>
      </w:r>
    </w:p>
    <w:p w:rsidR="00000000" w:rsidRDefault="00A228E1">
      <w:pPr>
        <w:ind w:firstLine="400"/>
        <w:jc w:val="both"/>
      </w:pPr>
      <w:r>
        <w:rPr>
          <w:rStyle w:val="s0"/>
        </w:rPr>
        <w:t xml:space="preserve">при передаче всех </w:t>
      </w:r>
      <w:r>
        <w:t xml:space="preserve">активов группы - на величину стоимостного баланса группы, исчисленную в порядке, предусмотренном </w:t>
      </w:r>
      <w:hyperlink w:anchor="sub1170800" w:history="1">
        <w:r>
          <w:rPr>
            <w:rStyle w:val="a3"/>
          </w:rPr>
          <w:t>пунктом 8 статьи 117</w:t>
        </w:r>
      </w:hyperlink>
      <w:r>
        <w:t xml:space="preserve"> настоящего Кодекса;</w:t>
      </w:r>
    </w:p>
    <w:p w:rsidR="00000000" w:rsidRDefault="00A228E1">
      <w:pPr>
        <w:ind w:firstLine="400"/>
        <w:jc w:val="both"/>
      </w:pPr>
      <w:r>
        <w:t xml:space="preserve">в остальных случаях - на первоначальную стоимость передаваемых активов, определенную в соответствии со </w:t>
      </w:r>
      <w:hyperlink w:anchor="sub1180000" w:history="1">
        <w:r>
          <w:rPr>
            <w:rStyle w:val="a3"/>
          </w:rPr>
          <w:t>статьей 118</w:t>
        </w:r>
      </w:hyperlink>
      <w:r>
        <w:t xml:space="preserve"> настоящего Кодекса, уменьшенную на сумму амортизационных отчислений. При этом амортизационные отчисления исч</w:t>
      </w:r>
      <w:r>
        <w:t>исляются за каждый налоговый период доверительного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w:t>
      </w:r>
      <w:r>
        <w:t>чальной стоимости, уменьшенной на сумму амортизационных отчислений за предыдущие периоды.</w:t>
      </w:r>
    </w:p>
    <w:p w:rsidR="00000000" w:rsidRDefault="00A228E1">
      <w:pPr>
        <w:ind w:firstLine="400"/>
        <w:jc w:val="both"/>
      </w:pPr>
      <w:bookmarkStart w:id="204" w:name="SUB1191200"/>
      <w:bookmarkEnd w:id="204"/>
      <w:r>
        <w:t>12. При передаче фиксированных активов концессионеру по договору концессии стоимостный баланс группы (подгруппы) концендента уменьшается:</w:t>
      </w:r>
    </w:p>
    <w:p w:rsidR="00000000" w:rsidRDefault="00A228E1">
      <w:pPr>
        <w:ind w:firstLine="400"/>
        <w:jc w:val="both"/>
      </w:pPr>
      <w:r>
        <w:rPr>
          <w:rStyle w:val="s0"/>
        </w:rPr>
        <w:t xml:space="preserve">1) </w:t>
      </w:r>
      <w:r>
        <w:t xml:space="preserve">по </w:t>
      </w:r>
      <w:r>
        <w:rPr>
          <w:rStyle w:val="s0"/>
        </w:rPr>
        <w:t>I группе - на остаточн</w:t>
      </w:r>
      <w:r>
        <w:rPr>
          <w:rStyle w:val="s0"/>
        </w:rPr>
        <w:t xml:space="preserve">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A228E1">
      <w:pPr>
        <w:jc w:val="both"/>
      </w:pPr>
      <w:r>
        <w:rPr>
          <w:rStyle w:val="s3"/>
        </w:rPr>
        <w:t xml:space="preserve">В подпункт 2 внесены изменения в соответствии с </w:t>
      </w:r>
      <w:hyperlink r:id="rId1795" w:anchor="sub_id=802" w:history="1">
        <w:r>
          <w:rPr>
            <w:rStyle w:val="a3"/>
            <w:i/>
            <w:iCs/>
          </w:rPr>
          <w:t>Законом</w:t>
        </w:r>
      </w:hyperlink>
      <w:r>
        <w:rPr>
          <w:rStyle w:val="s3"/>
        </w:rPr>
        <w:t xml:space="preserve"> РК от 05.07.11 г. № 452-IV (введены в действие с 1 января 2012 г.) (</w:t>
      </w:r>
      <w:hyperlink r:id="rId1796" w:anchor="sub_id=1191202" w:history="1">
        <w:r>
          <w:rPr>
            <w:rStyle w:val="a3"/>
            <w:i/>
            <w:iCs/>
          </w:rPr>
          <w:t>см. стар. ред.</w:t>
        </w:r>
      </w:hyperlink>
      <w:r>
        <w:rPr>
          <w:rStyle w:val="s3"/>
        </w:rPr>
        <w:t xml:space="preserve">); изложен в редакции </w:t>
      </w:r>
      <w:hyperlink r:id="rId1797" w:anchor="sub_id=119" w:history="1">
        <w:r>
          <w:rPr>
            <w:rStyle w:val="a3"/>
            <w:i/>
            <w:iCs/>
          </w:rPr>
          <w:t>Закона</w:t>
        </w:r>
      </w:hyperlink>
      <w:r>
        <w:rPr>
          <w:rStyle w:val="s3"/>
        </w:rPr>
        <w:t xml:space="preserve"> РК от 29.09.14 г. № 239-V (</w:t>
      </w:r>
      <w:hyperlink r:id="rId1798" w:anchor="sub_id=1191202" w:history="1">
        <w:r>
          <w:rPr>
            <w:rStyle w:val="a3"/>
            <w:i/>
            <w:iCs/>
          </w:rPr>
          <w:t>см. стар. ред.</w:t>
        </w:r>
      </w:hyperlink>
      <w:r>
        <w:rPr>
          <w:rStyle w:val="s3"/>
        </w:rPr>
        <w:t>)</w:t>
      </w:r>
    </w:p>
    <w:p w:rsidR="00000000" w:rsidRDefault="00A228E1">
      <w:pPr>
        <w:ind w:firstLine="400"/>
        <w:jc w:val="both"/>
      </w:pPr>
      <w:r>
        <w:rPr>
          <w:rStyle w:val="s0"/>
        </w:rPr>
        <w:t>2) по II, III и IV</w:t>
      </w:r>
      <w:r>
        <w:rPr>
          <w:rStyle w:val="s0"/>
        </w:rPr>
        <w:t xml:space="preserve"> группам - на стоимость, определенную в порядке, установленном уполномоченным органом.</w:t>
      </w:r>
    </w:p>
    <w:p w:rsidR="00000000" w:rsidRDefault="00A228E1">
      <w:pPr>
        <w:ind w:firstLine="400"/>
        <w:jc w:val="both"/>
      </w:pPr>
      <w:bookmarkStart w:id="205" w:name="SUB1191300"/>
      <w:bookmarkEnd w:id="205"/>
      <w:r>
        <w:t>13. При передаче фиксированных активов конценденту при прекращении договора концессии стоимостный баланс группы (подгруппы) концессионера уменьшается:</w:t>
      </w:r>
    </w:p>
    <w:p w:rsidR="00000000" w:rsidRDefault="00A228E1">
      <w:pPr>
        <w:ind w:firstLine="400"/>
        <w:jc w:val="both"/>
      </w:pPr>
      <w:r>
        <w:rPr>
          <w:rStyle w:val="s0"/>
        </w:rPr>
        <w:t xml:space="preserve">1) </w:t>
      </w:r>
      <w:r>
        <w:t xml:space="preserve">по </w:t>
      </w:r>
      <w:r>
        <w:rPr>
          <w:rStyle w:val="s0"/>
        </w:rPr>
        <w:t>I группе - н</w:t>
      </w:r>
      <w:r>
        <w:rPr>
          <w:rStyle w:val="s0"/>
        </w:rPr>
        <w:t xml:space="preserve">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A228E1">
      <w:pPr>
        <w:jc w:val="both"/>
      </w:pPr>
      <w:r>
        <w:rPr>
          <w:rStyle w:val="s3"/>
        </w:rPr>
        <w:t xml:space="preserve">В подпункт 2 внесены изменения в соответствии с </w:t>
      </w:r>
      <w:hyperlink r:id="rId1799" w:anchor="sub_id=802" w:history="1">
        <w:r>
          <w:rPr>
            <w:rStyle w:val="a3"/>
            <w:i/>
            <w:iCs/>
          </w:rPr>
          <w:t>Законом</w:t>
        </w:r>
      </w:hyperlink>
      <w:r>
        <w:rPr>
          <w:rStyle w:val="s3"/>
        </w:rPr>
        <w:t xml:space="preserve"> РК от 05.07.11 г. № 452-IV (введены в действие с 1 января 2012 г.) (</w:t>
      </w:r>
      <w:hyperlink r:id="rId1800" w:anchor="sub_id=1191300" w:history="1">
        <w:r>
          <w:rPr>
            <w:rStyle w:val="a3"/>
            <w:i/>
            <w:iCs/>
          </w:rPr>
          <w:t>см. стар. ред.</w:t>
        </w:r>
      </w:hyperlink>
      <w:r>
        <w:rPr>
          <w:rStyle w:val="s3"/>
        </w:rPr>
        <w:t xml:space="preserve">); изложен в редакции </w:t>
      </w:r>
      <w:hyperlink r:id="rId1801" w:anchor="sub_id=119" w:history="1">
        <w:r>
          <w:rPr>
            <w:rStyle w:val="a3"/>
            <w:i/>
            <w:iCs/>
          </w:rPr>
          <w:t>Закона</w:t>
        </w:r>
      </w:hyperlink>
      <w:r>
        <w:rPr>
          <w:rStyle w:val="s3"/>
        </w:rPr>
        <w:t xml:space="preserve"> РК от 29.09.14 г. № 239-V (</w:t>
      </w:r>
      <w:hyperlink r:id="rId1802" w:anchor="sub_id=1191302" w:history="1">
        <w:r>
          <w:rPr>
            <w:rStyle w:val="a3"/>
            <w:i/>
            <w:iCs/>
          </w:rPr>
          <w:t>см. стар. ред.</w:t>
        </w:r>
      </w:hyperlink>
      <w:r>
        <w:rPr>
          <w:rStyle w:val="s3"/>
        </w:rPr>
        <w:t>)</w:t>
      </w:r>
    </w:p>
    <w:p w:rsidR="00000000" w:rsidRDefault="00A228E1">
      <w:pPr>
        <w:ind w:firstLine="400"/>
        <w:jc w:val="both"/>
      </w:pPr>
      <w:r>
        <w:rPr>
          <w:rStyle w:val="s0"/>
        </w:rPr>
        <w:t xml:space="preserve">2) по II, III и IV группам - на стоимость, определенную в </w:t>
      </w:r>
      <w:hyperlink r:id="rId1803" w:history="1">
        <w:r>
          <w:rPr>
            <w:rStyle w:val="a3"/>
          </w:rPr>
          <w:t>порядке</w:t>
        </w:r>
      </w:hyperlink>
      <w:r>
        <w:rPr>
          <w:rStyle w:val="s0"/>
        </w:rPr>
        <w:t>, установленном уполномоченным органом.</w:t>
      </w:r>
    </w:p>
    <w:p w:rsidR="00000000" w:rsidRDefault="00A228E1">
      <w:pPr>
        <w:jc w:val="both"/>
      </w:pPr>
      <w:r>
        <w:rPr>
          <w:rStyle w:val="s3"/>
        </w:rPr>
        <w:t xml:space="preserve">Пункт 14 изложен в редакции </w:t>
      </w:r>
      <w:hyperlink r:id="rId1804" w:anchor="sub_id=118" w:history="1">
        <w:r>
          <w:rPr>
            <w:rStyle w:val="a3"/>
            <w:i/>
            <w:iCs/>
          </w:rPr>
          <w:t>Закона</w:t>
        </w:r>
      </w:hyperlink>
      <w:r>
        <w:rPr>
          <w:rStyle w:val="s3"/>
        </w:rPr>
        <w:t xml:space="preserve"> РК от 05.12.13 г. № 152-V </w:t>
      </w:r>
      <w:hyperlink r:id="rId1805" w:history="1">
        <w:r>
          <w:rPr>
            <w:rStyle w:val="a3"/>
            <w:rFonts w:ascii="Wingdings" w:hAnsi="Wingdings"/>
            <w:i/>
            <w:iCs/>
          </w:rPr>
          <w:t>+</w:t>
        </w:r>
      </w:hyperlink>
      <w:r>
        <w:rPr>
          <w:rStyle w:val="s3"/>
        </w:rPr>
        <w:t xml:space="preserve"> (введено в действие с 1 января 2014 г.) (</w:t>
      </w:r>
      <w:hyperlink r:id="rId1806" w:anchor="sub_id=1180400" w:history="1">
        <w:r>
          <w:rPr>
            <w:rStyle w:val="a3"/>
            <w:i/>
            <w:iCs/>
          </w:rPr>
          <w:t>см. стар. ред.</w:t>
        </w:r>
      </w:hyperlink>
      <w:r>
        <w:rPr>
          <w:rStyle w:val="s3"/>
        </w:rPr>
        <w:t>)</w:t>
      </w:r>
    </w:p>
    <w:p w:rsidR="00000000" w:rsidRDefault="00A228E1">
      <w:pPr>
        <w:ind w:firstLine="400"/>
        <w:jc w:val="both"/>
      </w:pPr>
      <w:r>
        <w:rPr>
          <w:rStyle w:val="s0"/>
        </w:rPr>
        <w:t>14. При временном прекращении использования фик</w:t>
      </w:r>
      <w:r>
        <w:rPr>
          <w:rStyle w:val="s0"/>
        </w:rPr>
        <w:t>сированных активов в деятельности, направленной на получение дохода:</w:t>
      </w:r>
    </w:p>
    <w:p w:rsidR="00000000" w:rsidRDefault="00A228E1">
      <w:pPr>
        <w:ind w:firstLine="400"/>
        <w:jc w:val="both"/>
      </w:pPr>
      <w:r>
        <w:rPr>
          <w:rStyle w:val="s0"/>
        </w:rPr>
        <w:t>1) по фиксированным активам I группы, используемым в сезонном производстве, - выбытие не отражается;</w:t>
      </w:r>
    </w:p>
    <w:p w:rsidR="00000000" w:rsidRDefault="00A228E1">
      <w:pPr>
        <w:ind w:firstLine="400"/>
        <w:jc w:val="both"/>
      </w:pPr>
      <w:r>
        <w:rPr>
          <w:rStyle w:val="s0"/>
        </w:rPr>
        <w:t>2) по прочим фиксированным активам I группы - стоимостный баланс соответствующих подгр</w:t>
      </w:r>
      <w:r>
        <w:rPr>
          <w:rStyle w:val="s0"/>
        </w:rPr>
        <w:t xml:space="preserve">упп уменьшается на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rPr>
          <w:rStyle w:val="s0"/>
        </w:rPr>
        <w:t xml:space="preserve"> настоящего Кодекса. Уменьшение стоимостного баланса подгруппы производится в случае, когда налоговые</w:t>
      </w:r>
      <w:r>
        <w:rPr>
          <w:rStyle w:val="s0"/>
        </w:rPr>
        <w:t xml:space="preserve"> периоды временного вывода актива из эксплуатации и его ввода в эксплуатацию после временного прекращения использования не совпадают;</w:t>
      </w:r>
    </w:p>
    <w:p w:rsidR="00000000" w:rsidRDefault="00A228E1">
      <w:pPr>
        <w:ind w:firstLine="400"/>
        <w:jc w:val="both"/>
      </w:pPr>
      <w:r>
        <w:rPr>
          <w:rStyle w:val="s0"/>
        </w:rPr>
        <w:t>3) по II, III и IV группам выбытие не отражается.</w:t>
      </w:r>
    </w:p>
    <w:p w:rsidR="00000000" w:rsidRDefault="00A228E1">
      <w:pPr>
        <w:ind w:firstLine="400"/>
        <w:jc w:val="both"/>
      </w:pPr>
      <w:r>
        <w:rPr>
          <w:rStyle w:val="s0"/>
        </w:rPr>
        <w:t>К временному прекращению использования фиксированных активов относится в</w:t>
      </w:r>
      <w:r>
        <w:rPr>
          <w:rStyle w:val="s0"/>
        </w:rPr>
        <w:t>ременный вывод фиксированных активов из эксплуатации без прекращения признания таких активов в бухгалтерском учете в качестве основных средств, инвестиций в недвижимость, нематериальных и биологических активов.</w:t>
      </w:r>
    </w:p>
    <w:p w:rsidR="00000000" w:rsidRDefault="00A228E1">
      <w:pPr>
        <w:ind w:firstLine="400"/>
        <w:jc w:val="both"/>
      </w:pPr>
      <w:r>
        <w:rPr>
          <w:rStyle w:val="s0"/>
        </w:rPr>
        <w:t>В целях данного пункта фиксированными активам</w:t>
      </w:r>
      <w:r>
        <w:rPr>
          <w:rStyle w:val="s0"/>
        </w:rPr>
        <w:t>и I группы, используемыми в сезонном производстве, являются фиксированные активы I группы, которые одновременно соответствуют следующим условиям:</w:t>
      </w:r>
    </w:p>
    <w:p w:rsidR="00000000" w:rsidRDefault="00A228E1">
      <w:pPr>
        <w:ind w:firstLine="400"/>
        <w:jc w:val="both"/>
      </w:pPr>
      <w:r>
        <w:rPr>
          <w:rStyle w:val="s0"/>
        </w:rPr>
        <w:t>такие активы не могут использоваться на конец отчетного периода в силу требований, указанных в технической док</w:t>
      </w:r>
      <w:r>
        <w:rPr>
          <w:rStyle w:val="s0"/>
        </w:rPr>
        <w:t>ументации об эксплуатации в определенных температурных режимах;</w:t>
      </w:r>
    </w:p>
    <w:p w:rsidR="00000000" w:rsidRDefault="00A228E1">
      <w:pPr>
        <w:ind w:firstLine="400"/>
        <w:jc w:val="both"/>
      </w:pPr>
      <w:r>
        <w:rPr>
          <w:rStyle w:val="s0"/>
        </w:rPr>
        <w:t>участвуют в производственном процессе в связи с климатическими, природными или технологическими условиями в течение определенного периода календарного года, но не менее трех месяцев;</w:t>
      </w:r>
    </w:p>
    <w:p w:rsidR="00000000" w:rsidRDefault="00A228E1">
      <w:pPr>
        <w:ind w:firstLine="400"/>
        <w:jc w:val="both"/>
      </w:pPr>
      <w:r>
        <w:rPr>
          <w:rStyle w:val="s0"/>
        </w:rPr>
        <w:t>в отчетно</w:t>
      </w:r>
      <w:r>
        <w:rPr>
          <w:rStyle w:val="s0"/>
        </w:rPr>
        <w:t>м налоговом периоде использовались в деятельности, направленной на получение дохода.</w:t>
      </w:r>
    </w:p>
    <w:p w:rsidR="00000000" w:rsidRDefault="00A228E1">
      <w:pPr>
        <w:jc w:val="both"/>
      </w:pPr>
      <w:hyperlink r:id="rId1807" w:anchor="sub_id=104"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206" w:name="SUB1200000"/>
      <w:bookmarkEnd w:id="206"/>
      <w:r>
        <w:rPr>
          <w:rStyle w:val="s1"/>
        </w:rPr>
        <w:t>Статья 120. Исчисление амортизационных отчислений</w:t>
      </w:r>
    </w:p>
    <w:p w:rsidR="00000000" w:rsidRDefault="00A228E1">
      <w:pPr>
        <w:ind w:firstLine="400"/>
        <w:jc w:val="both"/>
      </w:pPr>
      <w:r>
        <w:rPr>
          <w:rStyle w:val="s0"/>
        </w:rPr>
        <w:t>1. Стоимость фиксированных активов о</w:t>
      </w:r>
      <w:r>
        <w:rPr>
          <w:rStyle w:val="s0"/>
        </w:rPr>
        <w:t xml:space="preserve">тносится на вычеты посредством исчисления амортизационных отчислений в порядке и на условиях, установленных настоящим Кодексом. </w:t>
      </w:r>
      <w:hyperlink r:id="rId1808" w:history="1">
        <w:r>
          <w:rPr>
            <w:rStyle w:val="a3"/>
            <w:rFonts w:ascii="Wingdings" w:hAnsi="Wingdings"/>
            <w:i/>
            <w:iCs/>
          </w:rPr>
          <w:t>*</w:t>
        </w:r>
      </w:hyperlink>
    </w:p>
    <w:p w:rsidR="00000000" w:rsidRDefault="00A228E1">
      <w:pPr>
        <w:jc w:val="both"/>
      </w:pPr>
      <w:bookmarkStart w:id="207" w:name="SUB1200200"/>
      <w:bookmarkEnd w:id="207"/>
      <w:r>
        <w:rPr>
          <w:rStyle w:val="s3"/>
        </w:rPr>
        <w:t xml:space="preserve">В пункт 2 внесены изменения в соответствии с </w:t>
      </w:r>
      <w:hyperlink r:id="rId1809" w:anchor="sub_id=342" w:history="1">
        <w:r>
          <w:rPr>
            <w:rStyle w:val="a3"/>
            <w:i/>
            <w:iCs/>
          </w:rPr>
          <w:t>Законом</w:t>
        </w:r>
      </w:hyperlink>
      <w:r>
        <w:rPr>
          <w:rStyle w:val="s3"/>
        </w:rPr>
        <w:t xml:space="preserve"> РК от 16.11.09 г. № 200-IV (введены в действие с 1 января 2009 г.) (</w:t>
      </w:r>
      <w:hyperlink r:id="rId1810" w:anchor="sub_id=1200200" w:history="1">
        <w:r>
          <w:rPr>
            <w:rStyle w:val="a3"/>
            <w:i/>
            <w:iCs/>
          </w:rPr>
          <w:t>см. стар. ред.</w:t>
        </w:r>
      </w:hyperlink>
      <w:r>
        <w:rPr>
          <w:rStyle w:val="s3"/>
        </w:rPr>
        <w:t xml:space="preserve">); </w:t>
      </w:r>
      <w:hyperlink r:id="rId1811" w:anchor="sub_id=120" w:history="1">
        <w:r>
          <w:rPr>
            <w:rStyle w:val="a3"/>
            <w:i/>
            <w:iCs/>
          </w:rPr>
          <w:t>Законом</w:t>
        </w:r>
      </w:hyperlink>
      <w:r>
        <w:rPr>
          <w:rStyle w:val="s3"/>
        </w:rPr>
        <w:t xml:space="preserve"> РК от 30.12.09 г. № 234-IV (введены в действие с 1 января 2009 г.) (</w:t>
      </w:r>
      <w:hyperlink r:id="rId1812" w:anchor="sub_id=1200200" w:history="1">
        <w:r>
          <w:rPr>
            <w:rStyle w:val="a3"/>
            <w:i/>
            <w:iCs/>
          </w:rPr>
          <w:t>см. стар. ред.</w:t>
        </w:r>
      </w:hyperlink>
      <w:r>
        <w:rPr>
          <w:rStyle w:val="s3"/>
        </w:rPr>
        <w:t xml:space="preserve">); </w:t>
      </w:r>
      <w:hyperlink r:id="rId1813" w:anchor="sub_id=120" w:history="1">
        <w:r>
          <w:rPr>
            <w:rStyle w:val="a3"/>
            <w:i/>
            <w:iCs/>
          </w:rPr>
          <w:t>Законом</w:t>
        </w:r>
      </w:hyperlink>
      <w:r>
        <w:rPr>
          <w:rStyle w:val="s3"/>
        </w:rPr>
        <w:t xml:space="preserve"> РК от 21.07.11 г. № 467-IV </w:t>
      </w:r>
      <w:hyperlink r:id="rId1814" w:history="1">
        <w:r>
          <w:rPr>
            <w:rStyle w:val="a3"/>
            <w:rFonts w:ascii="Wingdings" w:hAnsi="Wingdings"/>
            <w:i/>
            <w:iCs/>
          </w:rPr>
          <w:t>+</w:t>
        </w:r>
      </w:hyperlink>
      <w:r>
        <w:rPr>
          <w:rStyle w:val="s3"/>
        </w:rPr>
        <w:t xml:space="preserve"> (введены в действие с 1 января 2012 г.) (</w:t>
      </w:r>
      <w:hyperlink r:id="rId1815" w:anchor="sub_id=1200200" w:history="1">
        <w:r>
          <w:rPr>
            <w:rStyle w:val="a3"/>
            <w:i/>
            <w:iCs/>
          </w:rPr>
          <w:t>см. стар. ред.</w:t>
        </w:r>
      </w:hyperlink>
      <w:r>
        <w:rPr>
          <w:rStyle w:val="s3"/>
        </w:rPr>
        <w:t xml:space="preserve">); </w:t>
      </w:r>
      <w:hyperlink r:id="rId1816" w:anchor="sub_id=120" w:history="1">
        <w:r>
          <w:rPr>
            <w:rStyle w:val="a3"/>
            <w:i/>
            <w:iCs/>
          </w:rPr>
          <w:t>Законом</w:t>
        </w:r>
      </w:hyperlink>
      <w:r>
        <w:rPr>
          <w:rStyle w:val="s3"/>
        </w:rPr>
        <w:t xml:space="preserve"> РК от 21.07.11 г. № 470-IV </w:t>
      </w:r>
      <w:hyperlink r:id="rId1817" w:history="1">
        <w:r>
          <w:rPr>
            <w:rStyle w:val="a3"/>
            <w:rFonts w:ascii="Wingdings" w:hAnsi="Wingdings"/>
            <w:i/>
            <w:iCs/>
          </w:rPr>
          <w:t>+</w:t>
        </w:r>
      </w:hyperlink>
      <w:r>
        <w:rPr>
          <w:rStyle w:val="s3"/>
        </w:rPr>
        <w:t xml:space="preserve"> (введены в действие с 1 января 2012 г.) (</w:t>
      </w:r>
      <w:hyperlink r:id="rId1818" w:anchor="sub_id=1200200" w:history="1">
        <w:r>
          <w:rPr>
            <w:rStyle w:val="a3"/>
            <w:i/>
            <w:iCs/>
          </w:rPr>
          <w:t>см. стар. ред.</w:t>
        </w:r>
      </w:hyperlink>
      <w:r>
        <w:rPr>
          <w:rStyle w:val="s3"/>
        </w:rPr>
        <w:t>)</w:t>
      </w:r>
    </w:p>
    <w:p w:rsidR="00000000" w:rsidRDefault="00A228E1">
      <w:pPr>
        <w:ind w:firstLine="400"/>
        <w:jc w:val="both"/>
      </w:pPr>
      <w:r>
        <w:rPr>
          <w:rStyle w:val="s0"/>
        </w:rPr>
        <w:t>2. Если иное не установлено настоящей статьей, амортизационные отчисления по каждой п</w:t>
      </w:r>
      <w:r>
        <w:rPr>
          <w:rStyle w:val="s0"/>
        </w:rPr>
        <w:t xml:space="preserve">одгруппе, группе определяются путем применения указанных в налоговой учетной политике норм амортизации, которые не должны превышать предельные нормы, установленные настоящим пунктом, к стоимостному балансу подгруппы, группы на конец налогового периода: </w:t>
      </w:r>
    </w:p>
    <w:p w:rsidR="00000000" w:rsidRDefault="00A228E1">
      <w:pPr>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p w:rsidR="00000000" w:rsidRDefault="00A228E1">
            <w:pPr>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spacing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spacing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spacing w:line="202" w:lineRule="atLeast"/>
              <w:jc w:val="both"/>
            </w:pPr>
            <w:r>
              <w:rPr>
                <w:rStyle w:val="s0"/>
              </w:rPr>
              <w:t>Компьютеры, программное обеспечение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spacing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spacing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spacing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spacing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spacing w:line="202" w:lineRule="atLeast"/>
              <w:jc w:val="center"/>
            </w:pPr>
            <w:r>
              <w:rPr>
                <w:rStyle w:val="s0"/>
              </w:rPr>
              <w:t>15</w:t>
            </w:r>
          </w:p>
        </w:tc>
      </w:tr>
    </w:tbl>
    <w:p w:rsidR="00000000" w:rsidRDefault="00A228E1">
      <w:pPr>
        <w:jc w:val="both"/>
      </w:pPr>
      <w:hyperlink r:id="rId1819" w:history="1">
        <w:r>
          <w:rPr>
            <w:rStyle w:val="a3"/>
            <w:rFonts w:ascii="Wingdings" w:hAnsi="Wingdings"/>
            <w:i/>
            <w:iCs/>
          </w:rPr>
          <w:t>*</w:t>
        </w:r>
      </w:hyperlink>
    </w:p>
    <w:p w:rsidR="00000000" w:rsidRDefault="00A228E1">
      <w:pPr>
        <w:jc w:val="both"/>
      </w:pPr>
      <w:r>
        <w:rPr>
          <w:rStyle w:val="s3"/>
        </w:rPr>
        <w:t xml:space="preserve">Статья дополнена пунктом 2-1 </w:t>
      </w:r>
      <w:r>
        <w:rPr>
          <w:rStyle w:val="s3"/>
        </w:rPr>
        <w:t xml:space="preserve">в соответствии с </w:t>
      </w:r>
      <w:hyperlink r:id="rId1820" w:anchor="sub_id=342" w:history="1">
        <w:r>
          <w:rPr>
            <w:rStyle w:val="a3"/>
            <w:i/>
            <w:iCs/>
          </w:rPr>
          <w:t>Законом</w:t>
        </w:r>
      </w:hyperlink>
      <w:r>
        <w:rPr>
          <w:rStyle w:val="s3"/>
        </w:rPr>
        <w:t xml:space="preserve"> РК от 16.11.09 г. № 200-IV (введено в действие с 1 января 2009 г.)</w:t>
      </w:r>
    </w:p>
    <w:p w:rsidR="00000000" w:rsidRDefault="00A228E1">
      <w:pPr>
        <w:ind w:firstLine="400"/>
        <w:jc w:val="both"/>
      </w:pPr>
      <w:r>
        <w:rPr>
          <w:rStyle w:val="s0"/>
        </w:rPr>
        <w:t>2-1. Амортизационные отчисления по стоимостным балансам групп (подгрупп), указанным</w:t>
      </w:r>
      <w:r>
        <w:rPr>
          <w:rStyle w:val="s0"/>
        </w:rPr>
        <w:t xml:space="preserve"> в </w:t>
      </w:r>
      <w:hyperlink w:anchor="sub1171000" w:history="1">
        <w:r>
          <w:rPr>
            <w:rStyle w:val="a3"/>
          </w:rPr>
          <w:t>пункте 10 статьи 117</w:t>
        </w:r>
      </w:hyperlink>
      <w:r>
        <w:rPr>
          <w:rStyle w:val="s0"/>
        </w:rPr>
        <w:t xml:space="preserve"> настоящего Кодекса, определяются путем применения предельных норм амортизации, установленных настоящей статьей, к таким стоимостным балансам групп (подгрупп) на конец налогового периода.</w:t>
      </w:r>
    </w:p>
    <w:p w:rsidR="00000000" w:rsidRDefault="00A228E1">
      <w:pPr>
        <w:ind w:firstLine="400"/>
        <w:jc w:val="both"/>
      </w:pPr>
      <w:r>
        <w:rPr>
          <w:rStyle w:val="s0"/>
        </w:rPr>
        <w:t>3. По здания</w:t>
      </w:r>
      <w:r>
        <w:rPr>
          <w:rStyle w:val="s0"/>
        </w:rPr>
        <w:t>м и сооружениям, за исключением нефтяных, газовых скважин и передаточных устройств, амортизационные отчисления определяются по каждому объекту отдельно.</w:t>
      </w:r>
    </w:p>
    <w:p w:rsidR="00000000" w:rsidRDefault="00A228E1">
      <w:pPr>
        <w:jc w:val="both"/>
      </w:pPr>
      <w:r>
        <w:rPr>
          <w:rStyle w:val="s3"/>
        </w:rPr>
        <w:t xml:space="preserve">В пункт 4 внесены изменения в соответствии с </w:t>
      </w:r>
      <w:hyperlink r:id="rId1821" w:anchor="sub_id=502" w:history="1">
        <w:r>
          <w:rPr>
            <w:rStyle w:val="a3"/>
            <w:i/>
            <w:iCs/>
          </w:rPr>
          <w:t>Законом</w:t>
        </w:r>
      </w:hyperlink>
      <w:r>
        <w:rPr>
          <w:rStyle w:val="s3"/>
        </w:rPr>
        <w:t xml:space="preserve"> РК от 21.01.10 г. № 242-IV (введены в действие с 1 января 2011 г.) (</w:t>
      </w:r>
      <w:hyperlink r:id="rId1822" w:anchor="sub_id=1200400" w:history="1">
        <w:r>
          <w:rPr>
            <w:rStyle w:val="a3"/>
            <w:i/>
            <w:iCs/>
          </w:rPr>
          <w:t>см. стар. ред.</w:t>
        </w:r>
      </w:hyperlink>
      <w:r>
        <w:rPr>
          <w:rStyle w:val="s3"/>
        </w:rPr>
        <w:t>)</w:t>
      </w:r>
    </w:p>
    <w:p w:rsidR="00000000" w:rsidRDefault="00A228E1">
      <w:pPr>
        <w:ind w:firstLine="400"/>
        <w:jc w:val="both"/>
      </w:pPr>
      <w:r>
        <w:t>4. В случае ликвидации или реорганизации налогоплательщи</w:t>
      </w:r>
      <w:r>
        <w:t xml:space="preserve">ка, перехода юридического лица, применяющего специальный налоговый режим для субъектов малого бизнеса на основе упрощенной декларации, на исчисление корпоративного подоходного налога в соответствии со </w:t>
      </w:r>
      <w:hyperlink w:anchor="sub810000" w:history="1">
        <w:r>
          <w:rPr>
            <w:rStyle w:val="a3"/>
          </w:rPr>
          <w:t>статьями 81 - 149</w:t>
        </w:r>
      </w:hyperlink>
      <w:r>
        <w:t xml:space="preserve"> </w:t>
      </w:r>
      <w:r>
        <w:t xml:space="preserve">настоящего </w:t>
      </w:r>
      <w:r>
        <w:rPr>
          <w:rStyle w:val="s0"/>
        </w:rPr>
        <w:t>Кодекса</w:t>
      </w:r>
      <w:r>
        <w:t>, а также при прекращении применения специального налогового режима для юридических лиц - производителей сельскохозяйственной продукции</w:t>
      </w:r>
      <w:r>
        <w:rPr>
          <w:rStyle w:val="s0"/>
        </w:rPr>
        <w:t>, продукции аквакультуры (рыбоводства)</w:t>
      </w:r>
      <w:r>
        <w:t xml:space="preserve"> и сельских потребительских кооперативов амортизационные отчислен</w:t>
      </w:r>
      <w:r>
        <w:t xml:space="preserve">ия корректируются на период деятельности в налоговом периоде. </w:t>
      </w:r>
      <w:hyperlink r:id="rId1823" w:history="1">
        <w:r>
          <w:rPr>
            <w:rStyle w:val="a3"/>
            <w:rFonts w:ascii="Wingdings" w:hAnsi="Wingdings"/>
            <w:i/>
            <w:iCs/>
          </w:rPr>
          <w:t>*</w:t>
        </w:r>
      </w:hyperlink>
    </w:p>
    <w:p w:rsidR="00000000" w:rsidRDefault="00A228E1">
      <w:pPr>
        <w:ind w:firstLine="400"/>
        <w:jc w:val="both"/>
      </w:pPr>
      <w:r>
        <w:t xml:space="preserve">5. </w:t>
      </w:r>
      <w:r>
        <w:rPr>
          <w:rStyle w:val="s0"/>
        </w:rPr>
        <w:t xml:space="preserve">Налогоплательщик вправе признавать впервые вводимые в эксплуатацию на территории Республики Казахстан здания и сооружения производственного назначения, машины и оборудование, соответствующие положениям </w:t>
      </w:r>
      <w:hyperlink w:anchor="sub1230200" w:history="1">
        <w:r>
          <w:rPr>
            <w:rStyle w:val="a3"/>
          </w:rPr>
          <w:t>пункта 2 статьи 123</w:t>
        </w:r>
      </w:hyperlink>
      <w:r>
        <w:rPr>
          <w:rStyle w:val="s0"/>
        </w:rPr>
        <w:t xml:space="preserve"> н</w:t>
      </w:r>
      <w:r>
        <w:rPr>
          <w:rStyle w:val="s0"/>
        </w:rPr>
        <w:t>астоящего Кодекса:</w:t>
      </w:r>
    </w:p>
    <w:p w:rsidR="00000000" w:rsidRDefault="00A228E1">
      <w:pPr>
        <w:ind w:firstLine="400"/>
        <w:jc w:val="both"/>
      </w:pPr>
      <w:r>
        <w:rPr>
          <w:rStyle w:val="s0"/>
        </w:rPr>
        <w:t xml:space="preserve">фиксированными активами и относить на вычеты их стоимость в порядке, установленном </w:t>
      </w:r>
      <w:hyperlink w:anchor="sub1160000" w:history="1">
        <w:r>
          <w:rPr>
            <w:rStyle w:val="a3"/>
          </w:rPr>
          <w:t>статьями 116 - 122</w:t>
        </w:r>
      </w:hyperlink>
      <w:r>
        <w:rPr>
          <w:rStyle w:val="s0"/>
        </w:rPr>
        <w:t xml:space="preserve"> настоящего Кодекса, или</w:t>
      </w:r>
    </w:p>
    <w:p w:rsidR="00000000" w:rsidRDefault="00A228E1">
      <w:pPr>
        <w:ind w:firstLine="400"/>
        <w:jc w:val="both"/>
      </w:pPr>
      <w:r>
        <w:rPr>
          <w:rStyle w:val="s0"/>
        </w:rPr>
        <w:t>объектами преференций и относить на вычеты их стоимость при соблюдении условий</w:t>
      </w:r>
      <w:r>
        <w:rPr>
          <w:rStyle w:val="s0"/>
        </w:rPr>
        <w:t xml:space="preserve"> и в порядке, которые установлены </w:t>
      </w:r>
      <w:hyperlink w:anchor="sub1230000" w:history="1">
        <w:r>
          <w:rPr>
            <w:rStyle w:val="a3"/>
          </w:rPr>
          <w:t>статьями 123 - 125</w:t>
        </w:r>
      </w:hyperlink>
      <w:r>
        <w:rPr>
          <w:rStyle w:val="s0"/>
        </w:rPr>
        <w:t xml:space="preserve"> настоящего Кодекса.</w:t>
      </w:r>
    </w:p>
    <w:p w:rsidR="00000000" w:rsidRDefault="00A228E1">
      <w:pPr>
        <w:ind w:firstLine="400"/>
        <w:jc w:val="both"/>
      </w:pPr>
      <w:r>
        <w:rPr>
          <w:rStyle w:val="s0"/>
        </w:rPr>
        <w:t>6. По впервые введенным в эксплуатацию на территории Республики Казахстан фиксированным активам недропользователь вправе в первый налоговый период экс</w:t>
      </w:r>
      <w:r>
        <w:rPr>
          <w:rStyle w:val="s0"/>
        </w:rPr>
        <w:t xml:space="preserve">плуатации исчислять амортизационные отчисления по двойным нормам амортизации при условии использования </w:t>
      </w:r>
      <w:r>
        <w:t xml:space="preserve">данных </w:t>
      </w:r>
      <w:r>
        <w:rPr>
          <w:rStyle w:val="s0"/>
        </w:rPr>
        <w:t>фиксированных активов в целях получения совокупного годового дохода не менее трех лет. Данные фиксированные активы в первый налоговый период экспл</w:t>
      </w:r>
      <w:r>
        <w:rPr>
          <w:rStyle w:val="s0"/>
        </w:rPr>
        <w:t>уатации учитываются отдельно от стоимостного баланса группы. В последующий налоговый период данные фиксированные активы подлежат включению в стоимостный баланс соответствующей группы.</w:t>
      </w:r>
    </w:p>
    <w:p w:rsidR="00000000" w:rsidRDefault="00A228E1">
      <w:pPr>
        <w:ind w:firstLine="400"/>
        <w:jc w:val="both"/>
      </w:pPr>
      <w:r>
        <w:rPr>
          <w:rStyle w:val="s0"/>
        </w:rPr>
        <w:t>Положения настоящего пункта распространяются только на фиксированные акт</w:t>
      </w:r>
      <w:r>
        <w:rPr>
          <w:rStyle w:val="s0"/>
        </w:rPr>
        <w:t>ивы, которые соответствуют одновременно следующим условиям:</w:t>
      </w:r>
    </w:p>
    <w:p w:rsidR="00000000" w:rsidRDefault="00A228E1">
      <w:pPr>
        <w:ind w:firstLine="400"/>
        <w:jc w:val="both"/>
      </w:pPr>
      <w:r>
        <w:rPr>
          <w:rStyle w:val="s0"/>
        </w:rPr>
        <w:t>1)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A228E1">
      <w:pPr>
        <w:ind w:firstLine="400"/>
        <w:jc w:val="both"/>
      </w:pPr>
      <w:r>
        <w:rPr>
          <w:rStyle w:val="s0"/>
        </w:rPr>
        <w:t>2) в налоговом</w:t>
      </w:r>
      <w:r>
        <w:rPr>
          <w:rStyle w:val="s0"/>
        </w:rPr>
        <w:t xml:space="preserve">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A228E1">
      <w:pPr>
        <w:jc w:val="both"/>
      </w:pPr>
      <w:r>
        <w:rPr>
          <w:rStyle w:val="s3"/>
        </w:rPr>
        <w:t xml:space="preserve">Статья дополнена пунктом 7 в соответствии с </w:t>
      </w:r>
      <w:hyperlink r:id="rId1824" w:anchor="sub_id=120" w:history="1">
        <w:r>
          <w:rPr>
            <w:rStyle w:val="a3"/>
            <w:i/>
            <w:iCs/>
          </w:rPr>
          <w:t>Законом</w:t>
        </w:r>
      </w:hyperlink>
      <w:r>
        <w:rPr>
          <w:rStyle w:val="s3"/>
        </w:rPr>
        <w:t xml:space="preserve"> РК от 28.11.14 г. № 257-V </w:t>
      </w:r>
      <w:hyperlink r:id="rId1825" w:history="1">
        <w:r>
          <w:rPr>
            <w:rStyle w:val="a3"/>
            <w:rFonts w:ascii="Wingdings" w:hAnsi="Wingdings"/>
            <w:i/>
            <w:iCs/>
          </w:rPr>
          <w:t>+</w:t>
        </w:r>
      </w:hyperlink>
      <w:r>
        <w:rPr>
          <w:rStyle w:val="s3"/>
        </w:rPr>
        <w:t xml:space="preserve"> (введено в действие с 1 января 2015 г.)</w:t>
      </w:r>
    </w:p>
    <w:p w:rsidR="00000000" w:rsidRDefault="00A228E1">
      <w:pPr>
        <w:ind w:firstLine="400"/>
        <w:jc w:val="both"/>
      </w:pPr>
      <w:r>
        <w:rPr>
          <w:rStyle w:val="s0"/>
        </w:rPr>
        <w:t>7. Налогоплательщики по деятельности, по кото</w:t>
      </w:r>
      <w:r>
        <w:rPr>
          <w:rStyle w:val="s0"/>
        </w:rPr>
        <w:t xml:space="preserve">рой предусмотрено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производят исчисление амортизационных отчислений путем применения следующих норм</w:t>
      </w:r>
      <w:r>
        <w:rPr>
          <w:rStyle w:val="s0"/>
        </w:rPr>
        <w:t xml:space="preserve"> амортизации:</w:t>
      </w:r>
    </w:p>
    <w:p w:rsidR="00000000" w:rsidRDefault="00A228E1">
      <w:pPr>
        <w:ind w:firstLine="400"/>
        <w:jc w:val="both"/>
      </w:pPr>
      <w:r>
        <w:rPr>
          <w:rStyle w:val="s0"/>
        </w:rPr>
        <w:t>организация, реализующая инвестиционный приоритетный проект и не применяющая специальный налоговый режим, - в размере не менее 50 процентов от предельных норм амортизации, установленных настоящей статьей;</w:t>
      </w:r>
    </w:p>
    <w:p w:rsidR="00000000" w:rsidRDefault="00A228E1">
      <w:pPr>
        <w:ind w:firstLine="400"/>
        <w:jc w:val="both"/>
      </w:pPr>
      <w:r>
        <w:rPr>
          <w:rStyle w:val="s0"/>
        </w:rPr>
        <w:t>иные налогоплательщики - предельных н</w:t>
      </w:r>
      <w:r>
        <w:rPr>
          <w:rStyle w:val="s0"/>
        </w:rPr>
        <w:t>орм амортизации, установленных настоящей статьей.</w:t>
      </w:r>
    </w:p>
    <w:p w:rsidR="00000000" w:rsidRDefault="00A228E1">
      <w:pPr>
        <w:jc w:val="both"/>
      </w:pPr>
      <w:hyperlink r:id="rId1826" w:anchor="sub_id=102"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208" w:name="SUB1210000"/>
      <w:bookmarkEnd w:id="208"/>
      <w:r>
        <w:rPr>
          <w:rStyle w:val="s1"/>
        </w:rPr>
        <w:t>Статья 121. Другие вычеты по фиксированным активам</w:t>
      </w:r>
    </w:p>
    <w:p w:rsidR="00000000" w:rsidRDefault="00A228E1">
      <w:pPr>
        <w:ind w:firstLine="400"/>
        <w:jc w:val="both"/>
      </w:pPr>
      <w:r>
        <w:rPr>
          <w:rStyle w:val="s0"/>
        </w:rPr>
        <w:t>1. После выбытия, за исключением безвозмездной передачи, фиксированног</w:t>
      </w:r>
      <w:r>
        <w:rPr>
          <w:rStyle w:val="s0"/>
        </w:rPr>
        <w:t xml:space="preserve">о актива подгруппы (по I группе) сумма в размере стоимостного баланса подгруппы на конец налогового периода признается убытком от выбытия фиксированных активов I группы. </w:t>
      </w:r>
    </w:p>
    <w:p w:rsidR="00000000" w:rsidRDefault="00A228E1">
      <w:pPr>
        <w:ind w:firstLine="400"/>
        <w:jc w:val="both"/>
      </w:pPr>
      <w:r>
        <w:rPr>
          <w:rStyle w:val="s0"/>
        </w:rPr>
        <w:t xml:space="preserve">Стоимостный баланс данной подгруппы приравнивается к нулю и не подлежит вычету. </w:t>
      </w:r>
    </w:p>
    <w:p w:rsidR="00000000" w:rsidRDefault="00A228E1">
      <w:pPr>
        <w:jc w:val="both"/>
      </w:pPr>
      <w:r>
        <w:rPr>
          <w:rStyle w:val="s3"/>
        </w:rPr>
        <w:t>В пу</w:t>
      </w:r>
      <w:r>
        <w:rPr>
          <w:rStyle w:val="s3"/>
        </w:rPr>
        <w:t xml:space="preserve">нкт 2 внесены изменения в соответствии с </w:t>
      </w:r>
      <w:hyperlink r:id="rId1827" w:anchor="sub_id=343" w:history="1">
        <w:r>
          <w:rPr>
            <w:rStyle w:val="a3"/>
            <w:i/>
            <w:iCs/>
          </w:rPr>
          <w:t>Законом</w:t>
        </w:r>
      </w:hyperlink>
      <w:r>
        <w:rPr>
          <w:rStyle w:val="s3"/>
        </w:rPr>
        <w:t xml:space="preserve"> РК от 16.11.09 г. № 200-IV (введены в действие с 1 января 2009 г.) (</w:t>
      </w:r>
      <w:hyperlink r:id="rId1828" w:anchor="sub_id=1210200" w:history="1">
        <w:r>
          <w:rPr>
            <w:rStyle w:val="a3"/>
            <w:i/>
            <w:iCs/>
          </w:rPr>
          <w:t>см. стар. ред.</w:t>
        </w:r>
      </w:hyperlink>
      <w:r>
        <w:rPr>
          <w:rStyle w:val="s3"/>
        </w:rPr>
        <w:t>)</w:t>
      </w:r>
    </w:p>
    <w:p w:rsidR="00000000" w:rsidRDefault="00A228E1">
      <w:pPr>
        <w:ind w:firstLine="400"/>
        <w:jc w:val="both"/>
      </w:pPr>
      <w:r>
        <w:rPr>
          <w:rStyle w:val="s0"/>
        </w:rPr>
        <w:t>2. После выбытия всех фиксированных активов группы (по II, III и IV группам) стоимостный баланс соответствующей группы на конец налогового периода подлежит</w:t>
      </w:r>
      <w:r>
        <w:rPr>
          <w:rStyle w:val="s0"/>
        </w:rPr>
        <w:t xml:space="preserve"> вычету, если иное не предусмотрено настоящей статьей. </w:t>
      </w:r>
    </w:p>
    <w:p w:rsidR="00000000" w:rsidRDefault="00A228E1">
      <w:pPr>
        <w:ind w:firstLine="400"/>
        <w:jc w:val="both"/>
      </w:pPr>
      <w:r>
        <w:rPr>
          <w:rStyle w:val="s0"/>
        </w:rPr>
        <w:t>3. При безвозмездной передаче всех фиксированных активов подгруппы (по I группе) или группы (по II, III и IV группам) стоимостный баланс соответствующей подгруппы или группы на конец налогового период</w:t>
      </w:r>
      <w:r>
        <w:rPr>
          <w:rStyle w:val="s0"/>
        </w:rPr>
        <w:t xml:space="preserve">а приравнивается к нулю и не подлежит вычету. </w:t>
      </w:r>
    </w:p>
    <w:p w:rsidR="00000000" w:rsidRDefault="00A228E1">
      <w:pPr>
        <w:jc w:val="both"/>
      </w:pPr>
      <w:r>
        <w:rPr>
          <w:rStyle w:val="s3"/>
        </w:rPr>
        <w:t xml:space="preserve">В пункт 4 внесены изменения в соответствии с </w:t>
      </w:r>
      <w:hyperlink r:id="rId1829" w:anchor="sub_id=34303" w:history="1">
        <w:r>
          <w:rPr>
            <w:rStyle w:val="a3"/>
            <w:i/>
            <w:iCs/>
          </w:rPr>
          <w:t>Законом</w:t>
        </w:r>
      </w:hyperlink>
      <w:r>
        <w:rPr>
          <w:rStyle w:val="s3"/>
        </w:rPr>
        <w:t xml:space="preserve"> РК от 16.11.09 г. № 200-IV (введены в действие с 1 января 2010 г.) (</w:t>
      </w:r>
      <w:hyperlink r:id="rId1830" w:anchor="sub_id=1210400" w:history="1">
        <w:r>
          <w:rPr>
            <w:rStyle w:val="a3"/>
            <w:i/>
            <w:iCs/>
          </w:rPr>
          <w:t>см. стар. ред.</w:t>
        </w:r>
      </w:hyperlink>
      <w:r>
        <w:rPr>
          <w:rStyle w:val="s3"/>
        </w:rPr>
        <w:t>)</w:t>
      </w:r>
    </w:p>
    <w:p w:rsidR="00000000" w:rsidRDefault="00A228E1">
      <w:pPr>
        <w:ind w:firstLine="400"/>
        <w:jc w:val="both"/>
      </w:pPr>
      <w:r>
        <w:rPr>
          <w:rStyle w:val="s0"/>
        </w:rPr>
        <w:t xml:space="preserve">4. Налогоплательщик вправе отнести на вычет величину стоимостного баланса подгруппы (группы) на конец налогового периода, которая составляет сумму меньшую, чем </w:t>
      </w:r>
      <w:r>
        <w:rPr>
          <w:rStyle w:val="s0"/>
        </w:rPr>
        <w:t xml:space="preserve">300-кратный размер </w:t>
      </w:r>
      <w:hyperlink r:id="rId1831" w:history="1">
        <w:r>
          <w:rPr>
            <w:rStyle w:val="a3"/>
          </w:rPr>
          <w:t>месячного расчетного показателя</w:t>
        </w:r>
      </w:hyperlink>
      <w:r>
        <w:rPr>
          <w:rStyle w:val="s0"/>
        </w:rPr>
        <w:t>, установленного законом о республиканском бюджете и действующего на последнее число налогового периода.</w:t>
      </w:r>
    </w:p>
    <w:p w:rsidR="00000000" w:rsidRDefault="00A228E1">
      <w:pPr>
        <w:ind w:firstLine="400"/>
        <w:jc w:val="both"/>
      </w:pPr>
      <w:r>
        <w:rPr>
          <w:rStyle w:val="s0"/>
        </w:rPr>
        <w:t> </w:t>
      </w:r>
    </w:p>
    <w:p w:rsidR="00000000" w:rsidRDefault="00A228E1">
      <w:pPr>
        <w:ind w:left="1200" w:hanging="800"/>
        <w:jc w:val="both"/>
      </w:pPr>
      <w:bookmarkStart w:id="209" w:name="SUB1220000"/>
      <w:bookmarkEnd w:id="209"/>
      <w:r>
        <w:rPr>
          <w:rStyle w:val="s1"/>
        </w:rPr>
        <w:t>Статья 122. Вычет последующих расхо</w:t>
      </w:r>
      <w:r>
        <w:rPr>
          <w:rStyle w:val="s1"/>
        </w:rPr>
        <w:t>дов</w:t>
      </w:r>
    </w:p>
    <w:p w:rsidR="00000000" w:rsidRDefault="00A228E1">
      <w:pPr>
        <w:jc w:val="both"/>
      </w:pPr>
      <w:r>
        <w:rPr>
          <w:rStyle w:val="s3"/>
        </w:rPr>
        <w:t xml:space="preserve">В пункт 1 внесены изменения в соответствии с </w:t>
      </w:r>
      <w:hyperlink r:id="rId1832" w:anchor="sub_id=122" w:history="1">
        <w:r>
          <w:rPr>
            <w:rStyle w:val="a3"/>
            <w:i/>
            <w:iCs/>
          </w:rPr>
          <w:t>Законом</w:t>
        </w:r>
      </w:hyperlink>
      <w:r>
        <w:rPr>
          <w:rStyle w:val="s3"/>
        </w:rPr>
        <w:t xml:space="preserve"> РК от 21.07.11 г. № 467-IV (введены в действие с 1 января 2012 г.) (</w:t>
      </w:r>
      <w:hyperlink r:id="rId1833" w:anchor="sub_id=1220000" w:history="1">
        <w:r>
          <w:rPr>
            <w:rStyle w:val="a3"/>
            <w:i/>
            <w:iCs/>
          </w:rPr>
          <w:t>см. стар. ред.</w:t>
        </w:r>
      </w:hyperlink>
      <w:r>
        <w:rPr>
          <w:rStyle w:val="s3"/>
        </w:rPr>
        <w:t>)</w:t>
      </w:r>
    </w:p>
    <w:p w:rsidR="00000000" w:rsidRDefault="00A228E1">
      <w:pPr>
        <w:ind w:firstLine="400"/>
        <w:jc w:val="both"/>
      </w:pPr>
      <w:r>
        <w:rPr>
          <w:rStyle w:val="s0"/>
        </w:rPr>
        <w:t>1. Последующими расходами признаются фактические расходы, понесенные при эксплуатации, ремонте, реконструкции, модернизации, содержании и ликвидации активов, указанных в пункте 2 настоящей статьи, в том чи</w:t>
      </w:r>
      <w:r>
        <w:rPr>
          <w:rStyle w:val="s0"/>
        </w:rPr>
        <w:t xml:space="preserve">сле производимые за счет резервных фондов налогоплательщика, за исключением расходов недропользователей, произведенных за счет средств ликвидационного фонда, отчисления в который относятся на вычеты согласно </w:t>
      </w:r>
      <w:hyperlink w:anchor="sub1070000" w:history="1">
        <w:r>
          <w:rPr>
            <w:rStyle w:val="a3"/>
          </w:rPr>
          <w:t>статье 107</w:t>
        </w:r>
      </w:hyperlink>
      <w:r>
        <w:rPr>
          <w:rStyle w:val="s0"/>
        </w:rPr>
        <w:t xml:space="preserve"> наст</w:t>
      </w:r>
      <w:r>
        <w:rPr>
          <w:rStyle w:val="s0"/>
        </w:rPr>
        <w:t>оящего Кодекса.</w:t>
      </w:r>
    </w:p>
    <w:p w:rsidR="00000000" w:rsidRDefault="00A228E1">
      <w:pPr>
        <w:jc w:val="both"/>
      </w:pPr>
      <w:r>
        <w:rPr>
          <w:rStyle w:val="s3"/>
        </w:rPr>
        <w:t xml:space="preserve">В пункт 2 внесены изменения в соответствии с </w:t>
      </w:r>
      <w:hyperlink r:id="rId1834" w:anchor="sub_id=344" w:history="1">
        <w:r>
          <w:rPr>
            <w:rStyle w:val="a3"/>
            <w:i/>
            <w:iCs/>
          </w:rPr>
          <w:t>Законом</w:t>
        </w:r>
      </w:hyperlink>
      <w:r>
        <w:rPr>
          <w:rStyle w:val="s3"/>
        </w:rPr>
        <w:t xml:space="preserve"> РК от 16.11.09 г. № 200-IV (введены в действие с 1 января 2009 г.) (</w:t>
      </w:r>
      <w:hyperlink r:id="rId1835" w:anchor="sub_id=1220200" w:history="1">
        <w:r>
          <w:rPr>
            <w:rStyle w:val="a3"/>
            <w:i/>
            <w:iCs/>
          </w:rPr>
          <w:t>см. стар. ред.</w:t>
        </w:r>
      </w:hyperlink>
      <w:r>
        <w:rPr>
          <w:rStyle w:val="s3"/>
        </w:rPr>
        <w:t xml:space="preserve">); </w:t>
      </w:r>
      <w:hyperlink r:id="rId1836" w:anchor="sub_id=122" w:history="1">
        <w:r>
          <w:rPr>
            <w:rStyle w:val="a3"/>
            <w:i/>
            <w:iCs/>
          </w:rPr>
          <w:t>Законом</w:t>
        </w:r>
      </w:hyperlink>
      <w:r>
        <w:rPr>
          <w:rStyle w:val="s3"/>
        </w:rPr>
        <w:t xml:space="preserve"> РК от 30.12.09 г. № 234-IV (введены в действие с 1 января 2009 г.) (</w:t>
      </w:r>
      <w:hyperlink r:id="rId1837" w:anchor="sub_id=1220200" w:history="1">
        <w:r>
          <w:rPr>
            <w:rStyle w:val="a3"/>
            <w:i/>
            <w:iCs/>
          </w:rPr>
          <w:t>см. стар. ред.</w:t>
        </w:r>
      </w:hyperlink>
      <w:r>
        <w:rPr>
          <w:rStyle w:val="s3"/>
        </w:rPr>
        <w:t xml:space="preserve">); </w:t>
      </w:r>
      <w:hyperlink r:id="rId1838" w:anchor="sub_id=122" w:history="1">
        <w:r>
          <w:rPr>
            <w:rStyle w:val="a3"/>
            <w:i/>
            <w:iCs/>
          </w:rPr>
          <w:t>Законом</w:t>
        </w:r>
      </w:hyperlink>
      <w:r>
        <w:rPr>
          <w:rStyle w:val="s3"/>
        </w:rPr>
        <w:t xml:space="preserve"> РК от 21.07.11 г. № 467-IV (введены в действие с 1 января 2009 г.) (</w:t>
      </w:r>
      <w:hyperlink r:id="rId1839" w:anchor="sub_id=1220200" w:history="1">
        <w:r>
          <w:rPr>
            <w:rStyle w:val="a3"/>
            <w:i/>
            <w:iCs/>
          </w:rPr>
          <w:t>см. стар. ред.</w:t>
        </w:r>
      </w:hyperlink>
      <w:r>
        <w:rPr>
          <w:rStyle w:val="s3"/>
        </w:rPr>
        <w:t>)</w:t>
      </w:r>
    </w:p>
    <w:p w:rsidR="00000000" w:rsidRDefault="00A228E1">
      <w:pPr>
        <w:ind w:firstLine="400"/>
        <w:jc w:val="both"/>
      </w:pPr>
      <w:r>
        <w:rPr>
          <w:rStyle w:val="s0"/>
        </w:rPr>
        <w:t xml:space="preserve">2. Последующие расходы, за исключением указанных в </w:t>
      </w:r>
      <w:hyperlink w:anchor="sub1220300" w:history="1">
        <w:r>
          <w:rPr>
            <w:rStyle w:val="a3"/>
          </w:rPr>
          <w:t>пунктах 3 и 6</w:t>
        </w:r>
      </w:hyperlink>
      <w:r>
        <w:rPr>
          <w:rStyle w:val="s0"/>
        </w:rPr>
        <w:t xml:space="preserve"> </w:t>
      </w:r>
      <w:r>
        <w:rPr>
          <w:rStyle w:val="s0"/>
        </w:rPr>
        <w:t xml:space="preserve">настоящей статьи, а также последующих расходов, увеличивающих в соответствии с </w:t>
      </w:r>
      <w:hyperlink w:anchor="sub870400" w:history="1">
        <w:r>
          <w:rPr>
            <w:rStyle w:val="a3"/>
          </w:rPr>
          <w:t>пунктом 4 статьи 87</w:t>
        </w:r>
      </w:hyperlink>
      <w:r>
        <w:rPr>
          <w:rStyle w:val="s0"/>
        </w:rPr>
        <w:t xml:space="preserve"> настоящего Кодекса первоначальную стоимость активов, не подлежащих амортизации, подлежат отнесению на вычеты в том налоговом </w:t>
      </w:r>
      <w:r>
        <w:rPr>
          <w:rStyle w:val="s0"/>
        </w:rPr>
        <w:t>периоде, в котором они фактически произведены.</w:t>
      </w:r>
    </w:p>
    <w:p w:rsidR="00000000" w:rsidRDefault="00A228E1">
      <w:pPr>
        <w:ind w:firstLine="400"/>
        <w:jc w:val="both"/>
      </w:pPr>
      <w:r>
        <w:rPr>
          <w:rStyle w:val="s0"/>
        </w:rPr>
        <w:t>Положения настоящего пункта применяются в отношении следующих активов:</w:t>
      </w:r>
    </w:p>
    <w:p w:rsidR="00000000" w:rsidRDefault="00A228E1">
      <w:pPr>
        <w:ind w:firstLine="400"/>
        <w:jc w:val="both"/>
      </w:pPr>
      <w:r>
        <w:rPr>
          <w:rStyle w:val="s0"/>
        </w:rPr>
        <w:t xml:space="preserve">1) фиксированных активов и (или) </w:t>
      </w:r>
    </w:p>
    <w:p w:rsidR="00000000" w:rsidRDefault="00A228E1">
      <w:pPr>
        <w:jc w:val="both"/>
      </w:pPr>
      <w:r>
        <w:rPr>
          <w:rStyle w:val="s3"/>
        </w:rPr>
        <w:t xml:space="preserve">Подпункт 2 изложен в редакции </w:t>
      </w:r>
      <w:hyperlink r:id="rId1840" w:anchor="sub_id=344" w:history="1">
        <w:r>
          <w:rPr>
            <w:rStyle w:val="a3"/>
            <w:i/>
            <w:iCs/>
          </w:rPr>
          <w:t>Закона</w:t>
        </w:r>
      </w:hyperlink>
      <w:r>
        <w:rPr>
          <w:rStyle w:val="s3"/>
        </w:rPr>
        <w:t xml:space="preserve"> РК от 16.11.09 г. № 200-IV (введено в действие с 1 января 2009 г.) (</w:t>
      </w:r>
      <w:hyperlink r:id="rId1841" w:anchor="sub_id=1220202" w:history="1">
        <w:r>
          <w:rPr>
            <w:rStyle w:val="a3"/>
            <w:i/>
            <w:iCs/>
          </w:rPr>
          <w:t>см. стар. ред.</w:t>
        </w:r>
      </w:hyperlink>
      <w:r>
        <w:rPr>
          <w:rStyle w:val="s3"/>
        </w:rPr>
        <w:t>)</w:t>
      </w:r>
    </w:p>
    <w:p w:rsidR="00000000" w:rsidRDefault="00A228E1">
      <w:pPr>
        <w:ind w:firstLine="400"/>
        <w:jc w:val="both"/>
      </w:pPr>
      <w:r>
        <w:rPr>
          <w:rStyle w:val="s0"/>
        </w:rPr>
        <w:t>2) основных средств, инвестиций в недвижимость, нематериальных и биологич</w:t>
      </w:r>
      <w:r>
        <w:rPr>
          <w:rStyle w:val="s0"/>
        </w:rPr>
        <w:t xml:space="preserve">еских активов, учитываемых в бухгалтерском учете налогоплательщика в соответствии с международными стандартами финансовой отчетности и требованиями </w:t>
      </w:r>
      <w:hyperlink r:id="rId1842" w:history="1">
        <w:r>
          <w:rPr>
            <w:rStyle w:val="a3"/>
          </w:rPr>
          <w:t>законодательства</w:t>
        </w:r>
      </w:hyperlink>
      <w:r>
        <w:rPr>
          <w:rStyle w:val="s0"/>
        </w:rPr>
        <w:t xml:space="preserve"> Республики Казахстан о бух</w:t>
      </w:r>
      <w:r>
        <w:rPr>
          <w:rStyle w:val="s0"/>
        </w:rPr>
        <w:t>галтерском учете и финансовой отчетности и предназначенных для использования в деятельности, направленной на получение дохода, за исключением активов, указанных:</w:t>
      </w:r>
    </w:p>
    <w:p w:rsidR="00000000" w:rsidRDefault="00A228E1">
      <w:pPr>
        <w:ind w:firstLine="400"/>
        <w:jc w:val="both"/>
      </w:pPr>
      <w:r>
        <w:rPr>
          <w:rStyle w:val="s0"/>
        </w:rPr>
        <w:t>в подпункте 1) настоящего пункта;</w:t>
      </w:r>
    </w:p>
    <w:p w:rsidR="00000000" w:rsidRDefault="00A228E1">
      <w:pPr>
        <w:ind w:firstLine="400"/>
        <w:jc w:val="both"/>
      </w:pPr>
      <w:r>
        <w:rPr>
          <w:rStyle w:val="s0"/>
        </w:rPr>
        <w:t xml:space="preserve">в </w:t>
      </w:r>
      <w:hyperlink w:anchor="sub1160201" w:history="1">
        <w:r>
          <w:rPr>
            <w:rStyle w:val="a3"/>
          </w:rPr>
          <w:t>подпункте 1) пункта 2 ста</w:t>
        </w:r>
        <w:r>
          <w:rPr>
            <w:rStyle w:val="a3"/>
          </w:rPr>
          <w:t>тьи 116</w:t>
        </w:r>
      </w:hyperlink>
      <w:r>
        <w:rPr>
          <w:rStyle w:val="s0"/>
        </w:rPr>
        <w:t xml:space="preserve"> настоящего Кодекса - в период до момента начала добычи после коммерческого обнаружения;</w:t>
      </w:r>
    </w:p>
    <w:p w:rsidR="00000000" w:rsidRDefault="00A228E1">
      <w:pPr>
        <w:ind w:firstLine="400"/>
        <w:jc w:val="both"/>
      </w:pPr>
      <w:r>
        <w:rPr>
          <w:rStyle w:val="s0"/>
        </w:rPr>
        <w:t xml:space="preserve">в </w:t>
      </w:r>
      <w:hyperlink w:anchor="sub1160206" w:history="1">
        <w:r>
          <w:rPr>
            <w:rStyle w:val="a3"/>
          </w:rPr>
          <w:t>подпунктах 6)</w:t>
        </w:r>
      </w:hyperlink>
      <w:r>
        <w:rPr>
          <w:rStyle w:val="s0"/>
        </w:rPr>
        <w:t xml:space="preserve">, </w:t>
      </w:r>
      <w:hyperlink w:anchor="sub1160213" w:history="1">
        <w:r>
          <w:rPr>
            <w:rStyle w:val="a3"/>
          </w:rPr>
          <w:t>13) пункта 2 статьи 116</w:t>
        </w:r>
      </w:hyperlink>
      <w:r>
        <w:rPr>
          <w:rStyle w:val="s0"/>
        </w:rPr>
        <w:t xml:space="preserve"> настоящего Кодекса;</w:t>
      </w:r>
    </w:p>
    <w:p w:rsidR="00000000" w:rsidRDefault="00A228E1">
      <w:pPr>
        <w:jc w:val="both"/>
      </w:pPr>
      <w:r>
        <w:rPr>
          <w:rStyle w:val="s3"/>
        </w:rPr>
        <w:t>Пункт дополнен подпунктом 3 в соо</w:t>
      </w:r>
      <w:r>
        <w:rPr>
          <w:rStyle w:val="s3"/>
        </w:rPr>
        <w:t xml:space="preserve">тветствии с </w:t>
      </w:r>
      <w:hyperlink r:id="rId1843" w:anchor="sub_id=122" w:history="1">
        <w:r>
          <w:rPr>
            <w:rStyle w:val="a3"/>
            <w:i/>
            <w:iCs/>
          </w:rPr>
          <w:t>Законом</w:t>
        </w:r>
      </w:hyperlink>
      <w:r>
        <w:rPr>
          <w:rStyle w:val="s3"/>
        </w:rPr>
        <w:t xml:space="preserve"> РК от 26.12.12 г. № 61-V (введено в действие с 1 января 2009 г.)</w:t>
      </w:r>
    </w:p>
    <w:p w:rsidR="00000000" w:rsidRDefault="00A228E1">
      <w:pPr>
        <w:ind w:firstLine="400"/>
        <w:jc w:val="both"/>
      </w:pPr>
      <w:r>
        <w:rPr>
          <w:rStyle w:val="s0"/>
        </w:rPr>
        <w:t xml:space="preserve">3) активов, указанных в </w:t>
      </w:r>
      <w:hyperlink w:anchor="sub111010000" w:history="1">
        <w:r>
          <w:rPr>
            <w:rStyle w:val="a3"/>
          </w:rPr>
          <w:t>статье 111-1</w:t>
        </w:r>
      </w:hyperlink>
      <w:r>
        <w:rPr>
          <w:rStyle w:val="s0"/>
        </w:rPr>
        <w:t xml:space="preserve"> настоящего Кодекса</w:t>
      </w:r>
      <w:r>
        <w:rPr>
          <w:rStyle w:val="s0"/>
        </w:rPr>
        <w:t>.</w:t>
      </w:r>
    </w:p>
    <w:p w:rsidR="00000000" w:rsidRDefault="00A228E1">
      <w:pPr>
        <w:jc w:val="both"/>
      </w:pPr>
      <w:bookmarkStart w:id="210" w:name="SUB1220300"/>
      <w:bookmarkEnd w:id="210"/>
      <w:r>
        <w:rPr>
          <w:rStyle w:val="s3"/>
        </w:rPr>
        <w:t xml:space="preserve">В пункт 3 внесены изменения в соответствии с </w:t>
      </w:r>
      <w:hyperlink r:id="rId1844" w:anchor="sub_id=344" w:history="1">
        <w:r>
          <w:rPr>
            <w:rStyle w:val="a3"/>
            <w:i/>
            <w:iCs/>
          </w:rPr>
          <w:t>Законом</w:t>
        </w:r>
      </w:hyperlink>
      <w:r>
        <w:rPr>
          <w:rStyle w:val="s3"/>
        </w:rPr>
        <w:t xml:space="preserve"> РК от 16.11.09 г. № 200-IV (введены в действие с 1 января 2009 г.) (</w:t>
      </w:r>
      <w:hyperlink r:id="rId1845" w:anchor="sub_id=1220300" w:history="1">
        <w:r>
          <w:rPr>
            <w:rStyle w:val="a3"/>
            <w:i/>
            <w:iCs/>
          </w:rPr>
          <w:t>см. стар. ред.</w:t>
        </w:r>
      </w:hyperlink>
      <w:r>
        <w:rPr>
          <w:rStyle w:val="s3"/>
        </w:rPr>
        <w:t>)</w:t>
      </w:r>
    </w:p>
    <w:p w:rsidR="00000000" w:rsidRDefault="00A228E1">
      <w:pPr>
        <w:ind w:firstLine="400"/>
        <w:jc w:val="both"/>
      </w:pPr>
      <w:r>
        <w:rPr>
          <w:rStyle w:val="s0"/>
        </w:rPr>
        <w:t xml:space="preserve">3. Если иное не предусмотрено настоящей статьей, сумма последующих расходов, подлежащая отнесению в бухгалтерском учете на увеличение балансовой стоимости </w:t>
      </w:r>
      <w:r>
        <w:rPr>
          <w:rStyle w:val="s0"/>
        </w:rPr>
        <w:t xml:space="preserve">активов, указанных в </w:t>
      </w:r>
      <w:hyperlink w:anchor="sub1160200" w:history="1">
        <w:r>
          <w:rPr>
            <w:rStyle w:val="a3"/>
          </w:rPr>
          <w:t>подпункте 12) пункта 2 статьи 116</w:t>
        </w:r>
      </w:hyperlink>
      <w:r>
        <w:rPr>
          <w:rStyle w:val="s0"/>
        </w:rPr>
        <w:t xml:space="preserve"> настоящего Кодекса, подпункте 1) пункта 2 настоящей статьи, а также последующих расходов, указанных в </w:t>
      </w:r>
      <w:hyperlink w:anchor="sub1250500" w:history="1">
        <w:r>
          <w:rPr>
            <w:rStyle w:val="a3"/>
          </w:rPr>
          <w:t>пункте 5 статьи 125</w:t>
        </w:r>
      </w:hyperlink>
      <w:r>
        <w:rPr>
          <w:rStyle w:val="s0"/>
        </w:rPr>
        <w:t xml:space="preserve"> настоящего Ко</w:t>
      </w:r>
      <w:r>
        <w:rPr>
          <w:rStyle w:val="s0"/>
        </w:rPr>
        <w:t>декса:</w:t>
      </w:r>
    </w:p>
    <w:p w:rsidR="00000000" w:rsidRDefault="00A228E1">
      <w:pPr>
        <w:ind w:firstLine="400"/>
        <w:jc w:val="both"/>
      </w:pPr>
      <w:r>
        <w:rPr>
          <w:rStyle w:val="s0"/>
        </w:rPr>
        <w:t>1) увеличивает соответствующий виду актива стоимостный баланс группы (</w:t>
      </w:r>
      <w:r>
        <w:t>подгруппы);</w:t>
      </w:r>
    </w:p>
    <w:p w:rsidR="00000000" w:rsidRDefault="00A228E1">
      <w:pPr>
        <w:snapToGrid w:val="0"/>
        <w:ind w:firstLine="400"/>
        <w:jc w:val="both"/>
      </w:pPr>
      <w:r>
        <w:t>2) при отсутствии соответствующего виду актива стоимостного баланса группы (подгруппы) формирует соответствующий виду актива стоимостный баланс группы (подгруппы) на к</w:t>
      </w:r>
      <w:r>
        <w:t>онец текущего налогового периода.</w:t>
      </w:r>
    </w:p>
    <w:p w:rsidR="00000000" w:rsidRDefault="00A228E1">
      <w:pPr>
        <w:snapToGrid w:val="0"/>
        <w:ind w:firstLine="400"/>
        <w:jc w:val="both"/>
      </w:pPr>
      <w:r>
        <w:t xml:space="preserve">Последующие расходы, предусмотренные настоящим пунктом, признаются в целях налогообложения в том налоговом периоде, в котором они </w:t>
      </w:r>
      <w:r>
        <w:rPr>
          <w:rStyle w:val="s0"/>
        </w:rPr>
        <w:t>отнесены на увеличение балансовой стоимости активов в бухгалтерском учете</w:t>
      </w:r>
      <w:r>
        <w:t>, за исключением сл</w:t>
      </w:r>
      <w:r>
        <w:t xml:space="preserve">учая, предусмотренного </w:t>
      </w:r>
      <w:hyperlink w:anchor="sub1181200" w:history="1">
        <w:r>
          <w:rPr>
            <w:rStyle w:val="a3"/>
          </w:rPr>
          <w:t>пунктом 12 статьи 118</w:t>
        </w:r>
      </w:hyperlink>
      <w:r>
        <w:t xml:space="preserve"> настоящего Кодекса.</w:t>
      </w:r>
    </w:p>
    <w:p w:rsidR="00000000" w:rsidRDefault="00A228E1">
      <w:pPr>
        <w:snapToGrid w:val="0"/>
        <w:ind w:firstLine="400"/>
        <w:jc w:val="both"/>
      </w:pPr>
      <w:r>
        <w:t>4. Сумма последующих расходов, произведенных арендатором в отношении арендуемых основных средств, относится на вычеты.</w:t>
      </w:r>
    </w:p>
    <w:p w:rsidR="00000000" w:rsidRDefault="00A228E1">
      <w:pPr>
        <w:snapToGrid w:val="0"/>
        <w:ind w:firstLine="400"/>
        <w:jc w:val="both"/>
      </w:pPr>
      <w:r>
        <w:t>5. Последующие расходы на реконструкцию</w:t>
      </w:r>
      <w:r>
        <w:t xml:space="preserve">, модернизацию зданий и сооружений производственного назначения, а также машин и оборудования </w:t>
      </w:r>
      <w:r>
        <w:rPr>
          <w:rStyle w:val="s0"/>
        </w:rPr>
        <w:t>п</w:t>
      </w:r>
      <w:r>
        <w:t xml:space="preserve">одлежат отнесению на вычеты по выбору налогоплательщика, имеющего право на применение инвестиционных налоговых преференций, в соответствии с пунктом 3 настоящей </w:t>
      </w:r>
      <w:r>
        <w:t xml:space="preserve">статьи или </w:t>
      </w:r>
      <w:hyperlink w:anchor="sub1230000" w:history="1">
        <w:r>
          <w:rPr>
            <w:rStyle w:val="a3"/>
          </w:rPr>
          <w:t>статьями 123 - 125</w:t>
        </w:r>
      </w:hyperlink>
      <w:r>
        <w:t xml:space="preserve"> настоящего Кодекса.</w:t>
      </w:r>
    </w:p>
    <w:p w:rsidR="00000000" w:rsidRDefault="00A228E1">
      <w:pPr>
        <w:jc w:val="both"/>
      </w:pPr>
      <w:r>
        <w:rPr>
          <w:rStyle w:val="s3"/>
        </w:rPr>
        <w:t xml:space="preserve">Статья дополнена пунктом 6 в соответствии с </w:t>
      </w:r>
      <w:hyperlink r:id="rId1846" w:anchor="sub_id=344" w:history="1">
        <w:r>
          <w:rPr>
            <w:rStyle w:val="a3"/>
            <w:i/>
            <w:iCs/>
          </w:rPr>
          <w:t>Законом</w:t>
        </w:r>
      </w:hyperlink>
      <w:r>
        <w:rPr>
          <w:rStyle w:val="s3"/>
        </w:rPr>
        <w:t xml:space="preserve"> РК от 16.11.09 г. № 200-IV (введено в де</w:t>
      </w:r>
      <w:r>
        <w:rPr>
          <w:rStyle w:val="s3"/>
        </w:rPr>
        <w:t>йствие с 1 января 2009 г.)</w:t>
      </w:r>
    </w:p>
    <w:p w:rsidR="00000000" w:rsidRDefault="00A228E1">
      <w:pPr>
        <w:ind w:firstLine="400"/>
        <w:jc w:val="both"/>
      </w:pPr>
      <w:r>
        <w:rPr>
          <w:rStyle w:val="s0"/>
        </w:rPr>
        <w:t xml:space="preserve">6. По активам, указанным в </w:t>
      </w:r>
      <w:hyperlink w:anchor="sub1160201" w:history="1">
        <w:r>
          <w:rPr>
            <w:rStyle w:val="a3"/>
          </w:rPr>
          <w:t>подпункте 1) пункта 2 статьи 116</w:t>
        </w:r>
      </w:hyperlink>
      <w:r>
        <w:rPr>
          <w:rStyle w:val="s0"/>
        </w:rPr>
        <w:t xml:space="preserve"> настоящего Кодекса, сумма последующих расходов, понесенных с момента начала добычи после коммерческого обнаружения полезных ископаемых, </w:t>
      </w:r>
      <w:r>
        <w:rPr>
          <w:rStyle w:val="s0"/>
        </w:rPr>
        <w:t xml:space="preserve">подлежащая отнесению в бухгалтерском учете на увеличение балансовой стоимости таких активов, увеличивает сумму накопленных расходов по группе амортизируемых активов, предусмотренной </w:t>
      </w:r>
      <w:hyperlink w:anchor="sub1110000" w:history="1">
        <w:r>
          <w:rPr>
            <w:rStyle w:val="a3"/>
          </w:rPr>
          <w:t>пунктом 1 статьи 111</w:t>
        </w:r>
      </w:hyperlink>
      <w:r>
        <w:rPr>
          <w:rStyle w:val="s0"/>
        </w:rPr>
        <w:t xml:space="preserve"> настоящего Кодекса, </w:t>
      </w:r>
      <w:r>
        <w:rPr>
          <w:rStyle w:val="s0"/>
        </w:rPr>
        <w:t>на конец налогового периода, в том числе в случае, когда такая сумма на конец налогового периода равна нулю.</w:t>
      </w:r>
    </w:p>
    <w:p w:rsidR="00000000" w:rsidRDefault="00A228E1">
      <w:pPr>
        <w:ind w:firstLine="400"/>
        <w:jc w:val="both"/>
      </w:pPr>
      <w:r>
        <w:rPr>
          <w:rStyle w:val="s0"/>
        </w:rPr>
        <w:t>Последующие расходы, предусмотренные настоящим пунктом, признаются в целях налогообложения в том налоговом периоде, в котором они в бухгалтерском у</w:t>
      </w:r>
      <w:r>
        <w:rPr>
          <w:rStyle w:val="s0"/>
        </w:rPr>
        <w:t>чете отнесены на увеличение балансовой стоимости активов.</w:t>
      </w:r>
    </w:p>
    <w:p w:rsidR="00000000" w:rsidRDefault="00A228E1">
      <w:pPr>
        <w:ind w:firstLine="400"/>
        <w:jc w:val="both"/>
      </w:pPr>
      <w:r>
        <w:rPr>
          <w:rStyle w:val="s1"/>
        </w:rPr>
        <w:t> </w:t>
      </w:r>
    </w:p>
    <w:p w:rsidR="00000000" w:rsidRDefault="00A228E1">
      <w:pPr>
        <w:jc w:val="center"/>
      </w:pPr>
      <w:r>
        <w:rPr>
          <w:rStyle w:val="s1"/>
        </w:rPr>
        <w:t> </w:t>
      </w:r>
    </w:p>
    <w:p w:rsidR="00000000" w:rsidRDefault="00A228E1">
      <w:pPr>
        <w:jc w:val="center"/>
      </w:pPr>
      <w:bookmarkStart w:id="211" w:name="SUB1230000"/>
      <w:bookmarkEnd w:id="211"/>
      <w:r>
        <w:rPr>
          <w:rStyle w:val="s1"/>
        </w:rPr>
        <w:t>§ 4. Инвестиционные налоговые преференции</w:t>
      </w:r>
    </w:p>
    <w:p w:rsidR="00000000" w:rsidRDefault="00A228E1">
      <w:pPr>
        <w:jc w:val="center"/>
      </w:pPr>
      <w:r>
        <w:rPr>
          <w:rStyle w:val="s1"/>
        </w:rPr>
        <w:t> </w:t>
      </w:r>
    </w:p>
    <w:p w:rsidR="00000000" w:rsidRDefault="00A228E1">
      <w:pPr>
        <w:jc w:val="both"/>
      </w:pPr>
      <w:r>
        <w:rPr>
          <w:rStyle w:val="s3"/>
        </w:rPr>
        <w:t xml:space="preserve">Действие статьи 123 было приостановлено до 1 января 2012 года в соответствии с </w:t>
      </w:r>
      <w:hyperlink r:id="rId1847" w:anchor="sub_id=150000" w:history="1">
        <w:r>
          <w:rPr>
            <w:rStyle w:val="a3"/>
            <w:i/>
            <w:iCs/>
          </w:rPr>
          <w:t>Законом</w:t>
        </w:r>
      </w:hyperlink>
      <w:r>
        <w:rPr>
          <w:rStyle w:val="s3"/>
        </w:rPr>
        <w:t xml:space="preserve"> РК от 10.12.08 г. № 100-IV, в период приостановления статья 123 действовала в редакции статьи 15 указанного Закона</w:t>
      </w:r>
    </w:p>
    <w:p w:rsidR="00000000" w:rsidRDefault="00A228E1">
      <w:pPr>
        <w:ind w:left="1200" w:hanging="800"/>
        <w:jc w:val="both"/>
      </w:pPr>
      <w:r>
        <w:rPr>
          <w:rStyle w:val="s1"/>
        </w:rPr>
        <w:t xml:space="preserve">Статья 123. Инвестиционные налоговые преференции </w:t>
      </w:r>
    </w:p>
    <w:p w:rsidR="00000000" w:rsidRDefault="00A228E1">
      <w:pPr>
        <w:ind w:firstLine="400"/>
        <w:jc w:val="both"/>
      </w:pPr>
      <w:r>
        <w:rPr>
          <w:rStyle w:val="s0"/>
        </w:rPr>
        <w:t xml:space="preserve">1. Инвестиционные налоговые преференции (далее - преференции) применяются по выбору налогоплательщика в соответствии с настоящей статьей и </w:t>
      </w:r>
      <w:hyperlink w:anchor="sub1240000" w:history="1">
        <w:r>
          <w:rPr>
            <w:rStyle w:val="a3"/>
          </w:rPr>
          <w:t>статьями 124, 125</w:t>
        </w:r>
      </w:hyperlink>
      <w:r>
        <w:rPr>
          <w:rStyle w:val="s0"/>
        </w:rPr>
        <w:t xml:space="preserve"> </w:t>
      </w:r>
      <w:r>
        <w:rPr>
          <w:rStyle w:val="s0"/>
        </w:rPr>
        <w:t>настоящего Кодекса и заключаются в отнесении на вычеты стоимости объектов преференций и (или) последующих расходов на реконструкцию, модернизацию.</w:t>
      </w:r>
    </w:p>
    <w:p w:rsidR="00000000" w:rsidRDefault="00A228E1">
      <w:pPr>
        <w:ind w:firstLine="400"/>
        <w:jc w:val="both"/>
      </w:pPr>
      <w:r>
        <w:rPr>
          <w:rStyle w:val="s0"/>
        </w:rPr>
        <w:t>Право на применение преференций имеют юридические лица Республики Казахстан, за исключением указанных в пункт</w:t>
      </w:r>
      <w:r>
        <w:rPr>
          <w:rStyle w:val="s0"/>
        </w:rPr>
        <w:t xml:space="preserve">е 6 настоящей статьи. </w:t>
      </w:r>
      <w:hyperlink r:id="rId1848" w:history="1">
        <w:r>
          <w:rPr>
            <w:rStyle w:val="a3"/>
            <w:rFonts w:ascii="Wingdings" w:hAnsi="Wingdings"/>
            <w:i/>
            <w:iCs/>
          </w:rPr>
          <w:t>*</w:t>
        </w:r>
      </w:hyperlink>
    </w:p>
    <w:p w:rsidR="00000000" w:rsidRDefault="00A228E1">
      <w:pPr>
        <w:ind w:firstLine="400"/>
        <w:jc w:val="both"/>
      </w:pPr>
      <w:bookmarkStart w:id="212" w:name="SUB1230200"/>
      <w:bookmarkEnd w:id="212"/>
      <w:r>
        <w:rPr>
          <w:rStyle w:val="s0"/>
        </w:rPr>
        <w:t>2. К объектам преференций относятся впервые вводимые в эксплуатацию на территории Республики Казахстан здания и сооружения производственного назначения, машины и обору</w:t>
      </w:r>
      <w:r>
        <w:rPr>
          <w:rStyle w:val="s0"/>
        </w:rPr>
        <w:t>дование, которые в течение не менее трех налоговых периодов, следующих за налоговым периодом ввода в эксплуатацию, соответствуют одновременно следующим условиям:</w:t>
      </w:r>
    </w:p>
    <w:p w:rsidR="00000000" w:rsidRDefault="00A228E1">
      <w:pPr>
        <w:ind w:firstLine="400"/>
        <w:jc w:val="both"/>
      </w:pPr>
      <w:r>
        <w:rPr>
          <w:rStyle w:val="s0"/>
        </w:rPr>
        <w:t xml:space="preserve">1) являются активами, указанными в </w:t>
      </w:r>
      <w:hyperlink w:anchor="sub1160000" w:history="1">
        <w:r>
          <w:rPr>
            <w:rStyle w:val="a3"/>
          </w:rPr>
          <w:t>подпункте 2) пункта 1 стат</w:t>
        </w:r>
        <w:r>
          <w:rPr>
            <w:rStyle w:val="a3"/>
          </w:rPr>
          <w:t>ьи 116</w:t>
        </w:r>
      </w:hyperlink>
      <w:r>
        <w:rPr>
          <w:rStyle w:val="s0"/>
        </w:rPr>
        <w:t xml:space="preserve"> настоящего Кодекса, или основными средствами; </w:t>
      </w:r>
    </w:p>
    <w:p w:rsidR="00000000" w:rsidRDefault="00A228E1">
      <w:pPr>
        <w:jc w:val="both"/>
      </w:pPr>
      <w:hyperlink r:id="rId1849" w:history="1">
        <w:r>
          <w:rPr>
            <w:rStyle w:val="a3"/>
            <w:rFonts w:ascii="Wingdings" w:hAnsi="Wingdings"/>
            <w:i/>
            <w:iCs/>
          </w:rPr>
          <w:t>*</w:t>
        </w:r>
      </w:hyperlink>
    </w:p>
    <w:p w:rsidR="00000000" w:rsidRDefault="00A228E1">
      <w:pPr>
        <w:ind w:firstLine="400"/>
        <w:jc w:val="both"/>
      </w:pPr>
      <w:r>
        <w:rPr>
          <w:rStyle w:val="s0"/>
        </w:rPr>
        <w:t>2) используются налогоплательщиком, применившим преференции, в деятельности, направленной на получение дохода;</w:t>
      </w:r>
    </w:p>
    <w:p w:rsidR="00000000" w:rsidRDefault="00A228E1">
      <w:pPr>
        <w:ind w:firstLine="400"/>
        <w:jc w:val="both"/>
      </w:pPr>
      <w:r>
        <w:rPr>
          <w:rStyle w:val="s0"/>
        </w:rPr>
        <w:t>3) не являются активами,</w:t>
      </w:r>
      <w:r>
        <w:rPr>
          <w:rStyle w:val="s0"/>
        </w:rPr>
        <w:t xml:space="preserve">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A228E1">
      <w:pPr>
        <w:ind w:firstLine="400"/>
        <w:jc w:val="both"/>
      </w:pPr>
      <w:r>
        <w:rPr>
          <w:rStyle w:val="s0"/>
        </w:rPr>
        <w:t xml:space="preserve">4) в налоговом учете последующие </w:t>
      </w:r>
      <w:r>
        <w:t>расходы, понесенные недропользователем по данным активам, не п</w:t>
      </w:r>
      <w:r>
        <w:t>одлежат распределению между деятельностью по контракту (контрактам) на недропользование и внеконтрактной деятельностью;</w:t>
      </w:r>
    </w:p>
    <w:p w:rsidR="00000000" w:rsidRDefault="00A228E1">
      <w:pPr>
        <w:jc w:val="both"/>
      </w:pPr>
      <w:r>
        <w:rPr>
          <w:rStyle w:val="s3"/>
        </w:rPr>
        <w:t xml:space="preserve">Пункт 2 дополнен подпунктом 5 в соответствии с </w:t>
      </w:r>
      <w:hyperlink r:id="rId1850" w:anchor="sub_id=345" w:history="1">
        <w:r>
          <w:rPr>
            <w:rStyle w:val="a3"/>
            <w:i/>
            <w:iCs/>
          </w:rPr>
          <w:t>Законом</w:t>
        </w:r>
      </w:hyperlink>
      <w:r>
        <w:rPr>
          <w:rStyle w:val="s3"/>
        </w:rPr>
        <w:t xml:space="preserve"> </w:t>
      </w:r>
      <w:r>
        <w:rPr>
          <w:rStyle w:val="s3"/>
        </w:rPr>
        <w:t>РК от 16.11.09 г. № 200-IV (введены в действие с 1 января 2012 г.)</w:t>
      </w:r>
    </w:p>
    <w:p w:rsidR="00000000" w:rsidRDefault="00A228E1">
      <w:pPr>
        <w:ind w:firstLine="400"/>
        <w:jc w:val="both"/>
      </w:pPr>
      <w:r>
        <w:rPr>
          <w:rStyle w:val="s0"/>
        </w:rPr>
        <w:t xml:space="preserve">5) не являются активами, вводимыми в эксплуатацию в рамках инвестиционного проекта по контрактам, заключенным до 1 января 2009 года в соответствии с </w:t>
      </w:r>
      <w:hyperlink r:id="rId1851" w:history="1">
        <w:r>
          <w:rPr>
            <w:rStyle w:val="a3"/>
          </w:rPr>
          <w:t>законодательством</w:t>
        </w:r>
      </w:hyperlink>
      <w:r>
        <w:rPr>
          <w:rStyle w:val="s0"/>
        </w:rPr>
        <w:t xml:space="preserve"> Республики Казахстан об инвестициях. </w:t>
      </w:r>
      <w:hyperlink r:id="rId1852" w:history="1">
        <w:r>
          <w:rPr>
            <w:rStyle w:val="a3"/>
            <w:rFonts w:ascii="Wingdings" w:hAnsi="Wingdings"/>
            <w:i/>
            <w:iCs/>
          </w:rPr>
          <w:t>*</w:t>
        </w:r>
      </w:hyperlink>
    </w:p>
    <w:p w:rsidR="00000000" w:rsidRDefault="00A228E1">
      <w:pPr>
        <w:jc w:val="both"/>
      </w:pPr>
      <w:r>
        <w:rPr>
          <w:rStyle w:val="s3"/>
        </w:rPr>
        <w:t xml:space="preserve">Пункт дополнен подпунктом 6 в соответствии с </w:t>
      </w:r>
      <w:hyperlink r:id="rId1853" w:anchor="sub_id=123" w:history="1">
        <w:r>
          <w:rPr>
            <w:rStyle w:val="a3"/>
            <w:i/>
            <w:iCs/>
          </w:rPr>
          <w:t>Законом</w:t>
        </w:r>
      </w:hyperlink>
      <w:r>
        <w:rPr>
          <w:rStyle w:val="s3"/>
        </w:rPr>
        <w:t xml:space="preserve"> РК от 12.06.14 г. № 209-V </w:t>
      </w:r>
      <w:hyperlink r:id="rId1854" w:history="1">
        <w:r>
          <w:rPr>
            <w:rStyle w:val="a3"/>
            <w:rFonts w:ascii="Wingdings" w:hAnsi="Wingdings"/>
            <w:i/>
            <w:iCs/>
          </w:rPr>
          <w:t>+</w:t>
        </w:r>
      </w:hyperlink>
      <w:r>
        <w:rPr>
          <w:rStyle w:val="s3"/>
        </w:rPr>
        <w:t xml:space="preserve"> (введено в действие с 1 января 2015 г.)</w:t>
      </w:r>
    </w:p>
    <w:p w:rsidR="00000000" w:rsidRDefault="00A228E1">
      <w:pPr>
        <w:ind w:firstLine="400"/>
        <w:jc w:val="both"/>
      </w:pPr>
      <w:r>
        <w:rPr>
          <w:rStyle w:val="s0"/>
        </w:rPr>
        <w:t>6) не являются активами, введенными в эксплуатацию в рамках инвестиционного приоритетного проект</w:t>
      </w:r>
      <w:r>
        <w:rPr>
          <w:rStyle w:val="s0"/>
        </w:rPr>
        <w:t>а по инвестиционному контракту, заключенному после 31 декабря 2014 года, в соответствии с законодательством Республики Казахстан об инвестициях.</w:t>
      </w:r>
    </w:p>
    <w:p w:rsidR="00000000" w:rsidRDefault="00A228E1">
      <w:pPr>
        <w:ind w:firstLine="400"/>
        <w:jc w:val="both"/>
      </w:pPr>
      <w:r>
        <w:t>3. Последующие расходы на реконструкцию, модернизацию зданий и сооружений производственного назначения, машин и</w:t>
      </w:r>
      <w:r>
        <w:t xml:space="preserve"> оборудования </w:t>
      </w:r>
      <w:r>
        <w:rPr>
          <w:rStyle w:val="s0"/>
        </w:rPr>
        <w:t>п</w:t>
      </w:r>
      <w:r>
        <w:t xml:space="preserve">одлежат отнесению на вычеты в том налоговом периоде, в котором они фактически произведены, при соответствии таких зданий и сооружений, машин и оборудования одновременно следующим условиям: </w:t>
      </w:r>
    </w:p>
    <w:p w:rsidR="00000000" w:rsidRDefault="00A228E1">
      <w:pPr>
        <w:ind w:firstLine="400"/>
        <w:jc w:val="both"/>
      </w:pPr>
      <w:r>
        <w:t xml:space="preserve">1) </w:t>
      </w:r>
      <w:r>
        <w:rPr>
          <w:rStyle w:val="s0"/>
        </w:rPr>
        <w:t>учитываются в бухгалтерском учете налогоплательщ</w:t>
      </w:r>
      <w:r>
        <w:rPr>
          <w:rStyle w:val="s0"/>
        </w:rPr>
        <w:t xml:space="preserve">ика </w:t>
      </w:r>
      <w:r>
        <w:t>в качестве основных средств</w:t>
      </w:r>
      <w:r>
        <w:rPr>
          <w:rStyle w:val="s0"/>
        </w:rPr>
        <w:t xml:space="preserve">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A228E1">
      <w:pPr>
        <w:ind w:firstLine="400"/>
        <w:jc w:val="both"/>
      </w:pPr>
      <w:r>
        <w:t xml:space="preserve">2) </w:t>
      </w:r>
      <w:r>
        <w:rPr>
          <w:rStyle w:val="s0"/>
        </w:rPr>
        <w:t>предназначены для использования в деятельности, направл</w:t>
      </w:r>
      <w:r>
        <w:rPr>
          <w:rStyle w:val="s0"/>
        </w:rPr>
        <w:t>енной на получение дохода, в течение не менее трех налоговых периодов, следующих за налоговым периодом ввода в эксплуатацию после осуществления реконструкции, модернизации;</w:t>
      </w:r>
    </w:p>
    <w:p w:rsidR="00000000" w:rsidRDefault="00A228E1">
      <w:pPr>
        <w:ind w:firstLine="400"/>
        <w:jc w:val="both"/>
      </w:pPr>
      <w:r>
        <w:rPr>
          <w:rStyle w:val="s0"/>
        </w:rPr>
        <w:t xml:space="preserve">3) </w:t>
      </w:r>
      <w:r>
        <w:t>временно выведены из эксплуатации на период осуществления реконструкции, модерни</w:t>
      </w:r>
      <w:r>
        <w:t>зации;</w:t>
      </w:r>
    </w:p>
    <w:p w:rsidR="00000000" w:rsidRDefault="00A228E1">
      <w:pPr>
        <w:jc w:val="both"/>
      </w:pPr>
      <w:hyperlink r:id="rId1855" w:history="1">
        <w:r>
          <w:rPr>
            <w:rStyle w:val="a3"/>
            <w:rFonts w:ascii="Wingdings" w:hAnsi="Wingdings"/>
            <w:i/>
            <w:iCs/>
          </w:rPr>
          <w:t>*</w:t>
        </w:r>
      </w:hyperlink>
    </w:p>
    <w:p w:rsidR="00000000" w:rsidRDefault="00A228E1">
      <w:pPr>
        <w:ind w:firstLine="400"/>
        <w:jc w:val="both"/>
      </w:pPr>
      <w:r>
        <w:t>4)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w:t>
      </w:r>
      <w:r>
        <w:t>е;</w:t>
      </w:r>
    </w:p>
    <w:p w:rsidR="00000000" w:rsidRDefault="00A228E1">
      <w:pPr>
        <w:ind w:firstLine="400"/>
        <w:jc w:val="both"/>
      </w:pPr>
      <w:r>
        <w:t>5)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A228E1">
      <w:pPr>
        <w:snapToGrid w:val="0"/>
        <w:ind w:firstLine="400"/>
        <w:jc w:val="both"/>
      </w:pPr>
      <w:r>
        <w:t>Для целей применения преференций рекон</w:t>
      </w:r>
      <w:r>
        <w:t>струкция, модернизация основного средства - вид последующих расходов, результатами которых одновременно являются:</w:t>
      </w:r>
    </w:p>
    <w:p w:rsidR="00000000" w:rsidRDefault="00A228E1">
      <w:pPr>
        <w:snapToGrid w:val="0"/>
        <w:ind w:firstLine="400"/>
        <w:jc w:val="both"/>
      </w:pPr>
      <w:r>
        <w:t>изменение, в том числе обновление, конструкции основного средства;</w:t>
      </w:r>
    </w:p>
    <w:p w:rsidR="00000000" w:rsidRDefault="00A228E1">
      <w:pPr>
        <w:snapToGrid w:val="0"/>
        <w:ind w:firstLine="400"/>
        <w:jc w:val="both"/>
      </w:pPr>
      <w:r>
        <w:t>увеличение срока службы основного средства более чем на три года;</w:t>
      </w:r>
    </w:p>
    <w:p w:rsidR="00000000" w:rsidRDefault="00A228E1">
      <w:pPr>
        <w:snapToGrid w:val="0"/>
        <w:ind w:firstLine="400"/>
        <w:jc w:val="both"/>
      </w:pPr>
      <w:r>
        <w:t>улучшение</w:t>
      </w:r>
      <w:r>
        <w:t xml:space="preserve">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модернизации.</w:t>
      </w:r>
    </w:p>
    <w:p w:rsidR="00000000" w:rsidRDefault="00A228E1">
      <w:pPr>
        <w:jc w:val="both"/>
      </w:pPr>
      <w:hyperlink r:id="rId1856" w:history="1">
        <w:r>
          <w:rPr>
            <w:rStyle w:val="a3"/>
            <w:rFonts w:ascii="Wingdings" w:hAnsi="Wingdings"/>
            <w:i/>
            <w:iCs/>
          </w:rPr>
          <w:t>*</w:t>
        </w:r>
      </w:hyperlink>
    </w:p>
    <w:p w:rsidR="00000000" w:rsidRDefault="00A228E1">
      <w:pPr>
        <w:snapToGrid w:val="0"/>
        <w:ind w:firstLine="400"/>
        <w:jc w:val="both"/>
      </w:pPr>
      <w:r>
        <w:t>4. Для целей применения преференций к зданиям производственного назначения относятся нежилые здания (части нежилых зданий), кроме:</w:t>
      </w:r>
    </w:p>
    <w:p w:rsidR="00000000" w:rsidRDefault="00A228E1">
      <w:pPr>
        <w:snapToGrid w:val="0"/>
        <w:ind w:firstLine="400"/>
        <w:jc w:val="both"/>
      </w:pPr>
      <w:r>
        <w:t xml:space="preserve">торговых зданий (части таких зданий); </w:t>
      </w:r>
    </w:p>
    <w:p w:rsidR="00000000" w:rsidRDefault="00A228E1">
      <w:pPr>
        <w:snapToGrid w:val="0"/>
        <w:ind w:firstLine="400"/>
        <w:jc w:val="both"/>
      </w:pPr>
      <w:r>
        <w:t xml:space="preserve">зданий культурно-развлекательного назначения (части таких зданий); </w:t>
      </w:r>
    </w:p>
    <w:p w:rsidR="00000000" w:rsidRDefault="00A228E1">
      <w:pPr>
        <w:ind w:firstLine="400"/>
        <w:jc w:val="both"/>
      </w:pPr>
      <w:r>
        <w:t xml:space="preserve">зданий гостиниц, ресторанов и других зданий для краткосрочного проживания, общественного питания (части таких зданий); </w:t>
      </w:r>
    </w:p>
    <w:p w:rsidR="00000000" w:rsidRDefault="00A228E1">
      <w:pPr>
        <w:ind w:firstLine="400"/>
        <w:jc w:val="both"/>
      </w:pPr>
      <w:r>
        <w:t xml:space="preserve">офисных зданий (части таких зданий); </w:t>
      </w:r>
    </w:p>
    <w:p w:rsidR="00000000" w:rsidRDefault="00A228E1">
      <w:pPr>
        <w:ind w:firstLine="400"/>
        <w:jc w:val="both"/>
      </w:pPr>
      <w:r>
        <w:t>гаражей для автомобилей (части</w:t>
      </w:r>
      <w:r>
        <w:t xml:space="preserve"> таких зданий); </w:t>
      </w:r>
    </w:p>
    <w:p w:rsidR="00000000" w:rsidRDefault="00A228E1">
      <w:pPr>
        <w:ind w:firstLine="400"/>
        <w:jc w:val="both"/>
      </w:pPr>
      <w:r>
        <w:t>автостоянок (части таких зданий).</w:t>
      </w:r>
    </w:p>
    <w:p w:rsidR="00000000" w:rsidRDefault="00A228E1">
      <w:pPr>
        <w:ind w:firstLine="400"/>
        <w:jc w:val="both"/>
      </w:pPr>
      <w:r>
        <w:t>Для целей применения преференций к сооружениям производственного назначения относятся сооружения, кроме сооружений для спорта и мест отдыха, сооружений культурно-развлекательного, гостиничного, ресторанног</w:t>
      </w:r>
      <w:r>
        <w:t>о назначения, для административных целей, для стоянки или парковки автомобилей.</w:t>
      </w:r>
    </w:p>
    <w:p w:rsidR="00000000" w:rsidRDefault="00A228E1">
      <w:pPr>
        <w:jc w:val="both"/>
      </w:pPr>
      <w:r>
        <w:rPr>
          <w:rStyle w:val="s3"/>
        </w:rPr>
        <w:t xml:space="preserve">Пункт 5 изложен в редакции </w:t>
      </w:r>
      <w:hyperlink r:id="rId1857" w:anchor="sub_id=123" w:history="1">
        <w:r>
          <w:rPr>
            <w:rStyle w:val="a3"/>
            <w:i/>
            <w:iCs/>
          </w:rPr>
          <w:t>Закона</w:t>
        </w:r>
      </w:hyperlink>
      <w:r>
        <w:rPr>
          <w:rStyle w:val="s3"/>
        </w:rPr>
        <w:t xml:space="preserve"> РК от 05.12.13 г. № 152-V (введено в действие с 1 января 2009</w:t>
      </w:r>
      <w:r>
        <w:rPr>
          <w:rStyle w:val="s3"/>
        </w:rPr>
        <w:t xml:space="preserve"> г.) (</w:t>
      </w:r>
      <w:hyperlink r:id="rId1858" w:anchor="sub_id=1230500" w:history="1">
        <w:r>
          <w:rPr>
            <w:rStyle w:val="a3"/>
            <w:i/>
            <w:iCs/>
          </w:rPr>
          <w:t>см. стар. ред.</w:t>
        </w:r>
      </w:hyperlink>
      <w:r>
        <w:rPr>
          <w:rStyle w:val="s3"/>
        </w:rPr>
        <w:t>)</w:t>
      </w:r>
    </w:p>
    <w:p w:rsidR="00000000" w:rsidRDefault="00A228E1">
      <w:pPr>
        <w:ind w:firstLine="400"/>
        <w:jc w:val="both"/>
      </w:pPr>
      <w:r>
        <w:rPr>
          <w:rStyle w:val="s0"/>
        </w:rPr>
        <w:t>5. Для целей применения преференций первым вводом в эксплуатацию вновь возведенного на территории Республики Казахстан здания (части здания) являются</w:t>
      </w:r>
      <w:r>
        <w:rPr>
          <w:rStyle w:val="s0"/>
        </w:rPr>
        <w:t>:</w:t>
      </w:r>
    </w:p>
    <w:p w:rsidR="00000000" w:rsidRDefault="00A228E1">
      <w:pPr>
        <w:ind w:firstLine="400"/>
        <w:jc w:val="both"/>
      </w:pPr>
      <w:r>
        <w:rPr>
          <w:rStyle w:val="s0"/>
        </w:rPr>
        <w:t>1) при строительстве путем заключения договора строительного подряда - передача объекта строительства застройщиком заказчику после подписания государственной приемочной или приемочной комиссией акта ввода в эксплуатацию здания (части здания);</w:t>
      </w:r>
    </w:p>
    <w:p w:rsidR="00000000" w:rsidRDefault="00A228E1">
      <w:pPr>
        <w:ind w:firstLine="400"/>
        <w:jc w:val="both"/>
      </w:pPr>
      <w:r>
        <w:rPr>
          <w:rStyle w:val="s0"/>
        </w:rPr>
        <w:t>2) в осталь</w:t>
      </w:r>
      <w:r>
        <w:rPr>
          <w:rStyle w:val="s0"/>
        </w:rPr>
        <w:t>ных случаях - подписание государственной приемочной или приемочной комиссией акта ввода в эксплуатацию здания (части здания).</w:t>
      </w:r>
    </w:p>
    <w:p w:rsidR="00000000" w:rsidRDefault="00A228E1">
      <w:pPr>
        <w:jc w:val="both"/>
      </w:pPr>
      <w:hyperlink r:id="rId1859" w:anchor="sub_id=105" w:history="1">
        <w:r>
          <w:rPr>
            <w:rStyle w:val="a3"/>
            <w:rFonts w:ascii="Wingdings" w:hAnsi="Wingdings"/>
            <w:i/>
            <w:iCs/>
          </w:rPr>
          <w:t>*</w:t>
        </w:r>
      </w:hyperlink>
    </w:p>
    <w:p w:rsidR="00000000" w:rsidRDefault="00A228E1">
      <w:pPr>
        <w:ind w:firstLine="400"/>
        <w:jc w:val="both"/>
      </w:pPr>
      <w:bookmarkStart w:id="213" w:name="SUB1230600"/>
      <w:bookmarkEnd w:id="213"/>
      <w:r>
        <w:t>6. Не имеют права на применение преференций нал</w:t>
      </w:r>
      <w:r>
        <w:t>огоплательщики, соответствующие одному или более чем одному из следующих условий:</w:t>
      </w:r>
    </w:p>
    <w:p w:rsidR="00000000" w:rsidRDefault="00A228E1">
      <w:pPr>
        <w:ind w:firstLine="400"/>
        <w:jc w:val="both"/>
      </w:pPr>
      <w:r>
        <w:t xml:space="preserve">1) налогообложение налогоплательщика осуществляется в соответствии с </w:t>
      </w:r>
      <w:hyperlink w:anchor="sub1500000" w:history="1">
        <w:r>
          <w:rPr>
            <w:rStyle w:val="a3"/>
          </w:rPr>
          <w:t>разделом 5</w:t>
        </w:r>
      </w:hyperlink>
      <w:r>
        <w:t xml:space="preserve"> настоящего Кодекса; </w:t>
      </w:r>
    </w:p>
    <w:p w:rsidR="00000000" w:rsidRDefault="00A228E1">
      <w:pPr>
        <w:ind w:firstLine="400"/>
        <w:jc w:val="both"/>
      </w:pPr>
      <w:r>
        <w:t>2) налогоплательщик осуществляет произво</w:t>
      </w:r>
      <w:r>
        <w:t xml:space="preserve">дство и (или) реализацию подакцизных товаров, указанных в </w:t>
      </w:r>
      <w:hyperlink w:anchor="sub2790000" w:history="1">
        <w:r>
          <w:rPr>
            <w:rStyle w:val="a3"/>
          </w:rPr>
          <w:t>подпунктах 1) - 4) статьи 279</w:t>
        </w:r>
      </w:hyperlink>
      <w:r>
        <w:t xml:space="preserve"> настоящего Кодекса;</w:t>
      </w:r>
    </w:p>
    <w:p w:rsidR="00000000" w:rsidRDefault="00A228E1">
      <w:pPr>
        <w:ind w:firstLine="400"/>
        <w:jc w:val="both"/>
      </w:pPr>
      <w:r>
        <w:t xml:space="preserve">3) налогоплательщик </w:t>
      </w:r>
      <w:r>
        <w:rPr>
          <w:rStyle w:val="s0"/>
        </w:rPr>
        <w:t xml:space="preserve">применяет специальный налоговый режим, предусмотренный </w:t>
      </w:r>
      <w:hyperlink w:anchor="sub4480000" w:history="1">
        <w:r>
          <w:rPr>
            <w:rStyle w:val="a3"/>
          </w:rPr>
          <w:t xml:space="preserve">главой </w:t>
        </w:r>
        <w:r>
          <w:rPr>
            <w:rStyle w:val="a3"/>
          </w:rPr>
          <w:t>63</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214" w:name="SUB1240000"/>
      <w:bookmarkEnd w:id="214"/>
      <w:r>
        <w:rPr>
          <w:rStyle w:val="s1"/>
        </w:rPr>
        <w:t>Статья 124. Применение преференций</w:t>
      </w:r>
    </w:p>
    <w:p w:rsidR="00000000" w:rsidRDefault="00A228E1">
      <w:pPr>
        <w:ind w:firstLine="400"/>
        <w:jc w:val="both"/>
      </w:pPr>
      <w:r>
        <w:rPr>
          <w:rStyle w:val="s0"/>
        </w:rPr>
        <w:t>1. Применение преференций осуществляется по одному из следующих методов:</w:t>
      </w:r>
    </w:p>
    <w:p w:rsidR="00000000" w:rsidRDefault="00A228E1">
      <w:pPr>
        <w:ind w:firstLine="400"/>
        <w:jc w:val="both"/>
      </w:pPr>
      <w:r>
        <w:rPr>
          <w:rStyle w:val="s0"/>
        </w:rPr>
        <w:t>1) методу вычета после ввода объекта в эксплуатацию;</w:t>
      </w:r>
    </w:p>
    <w:p w:rsidR="00000000" w:rsidRDefault="00A228E1">
      <w:pPr>
        <w:ind w:firstLine="400"/>
        <w:jc w:val="both"/>
      </w:pPr>
      <w:r>
        <w:rPr>
          <w:rStyle w:val="s0"/>
        </w:rPr>
        <w:t>2) методу вычета до ввода объекта в эксплуатацию.</w:t>
      </w:r>
    </w:p>
    <w:p w:rsidR="00000000" w:rsidRDefault="00A228E1">
      <w:pPr>
        <w:ind w:firstLine="400"/>
        <w:jc w:val="both"/>
      </w:pPr>
      <w:r>
        <w:rPr>
          <w:rStyle w:val="s0"/>
        </w:rPr>
        <w:t>2. Применение метода</w:t>
      </w:r>
      <w:r>
        <w:rPr>
          <w:rStyle w:val="s0"/>
        </w:rPr>
        <w:t xml:space="preserve"> вычета после ввода объекта в эксплуатацию заключается в отнесении на вычеты первоначальной стоимости объектов преференций, определенной в соответствии с </w:t>
      </w:r>
      <w:hyperlink w:anchor="sub1250200" w:history="1">
        <w:r>
          <w:rPr>
            <w:rStyle w:val="a3"/>
          </w:rPr>
          <w:t>пунктами 2 и 3 статьи 125</w:t>
        </w:r>
      </w:hyperlink>
      <w:r>
        <w:rPr>
          <w:rStyle w:val="s0"/>
        </w:rPr>
        <w:t xml:space="preserve"> настоящего Кодекса, равными долями в течени</w:t>
      </w:r>
      <w:r>
        <w:rPr>
          <w:rStyle w:val="s0"/>
        </w:rPr>
        <w:t>е первых трех налоговых периодов эксплуатации или единовременно в налоговом периоде, в котором осуществлен ввод в эксплуатацию.</w:t>
      </w:r>
    </w:p>
    <w:p w:rsidR="00000000" w:rsidRDefault="00A228E1">
      <w:pPr>
        <w:ind w:firstLine="400"/>
        <w:jc w:val="both"/>
      </w:pPr>
      <w:r>
        <w:rPr>
          <w:rStyle w:val="s0"/>
        </w:rPr>
        <w:t>3. Применение метода вычета до ввода объекта в эксплуатацию заключается в отнесении на вычеты затрат на строительство, производс</w:t>
      </w:r>
      <w:r>
        <w:rPr>
          <w:rStyle w:val="s0"/>
        </w:rPr>
        <w:t>тво, приобретение, монтаж и установку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до ввода их в эксплуатацию в налоговом периоде, в котором фактиче</w:t>
      </w:r>
      <w:r>
        <w:rPr>
          <w:rStyle w:val="s0"/>
        </w:rPr>
        <w:t>ски произведены такие затраты.</w:t>
      </w:r>
    </w:p>
    <w:p w:rsidR="00000000" w:rsidRDefault="00A228E1">
      <w:pPr>
        <w:jc w:val="both"/>
      </w:pPr>
      <w:hyperlink r:id="rId1860" w:history="1">
        <w:r>
          <w:rPr>
            <w:rStyle w:val="a3"/>
            <w:rFonts w:ascii="Wingdings" w:hAnsi="Wingdings"/>
            <w:i/>
            <w:iCs/>
          </w:rPr>
          <w:t>*</w:t>
        </w:r>
      </w:hyperlink>
    </w:p>
    <w:p w:rsidR="00000000" w:rsidRDefault="00A228E1">
      <w:pPr>
        <w:jc w:val="both"/>
      </w:pPr>
      <w:r>
        <w:rPr>
          <w:rStyle w:val="s3"/>
        </w:rPr>
        <w:t xml:space="preserve">В пункт 4 внесены изменения в соответствии с </w:t>
      </w:r>
      <w:hyperlink r:id="rId1861" w:anchor="sub_id=124" w:history="1">
        <w:r>
          <w:rPr>
            <w:rStyle w:val="a3"/>
            <w:i/>
            <w:iCs/>
          </w:rPr>
          <w:t>Законом</w:t>
        </w:r>
      </w:hyperlink>
      <w:r>
        <w:rPr>
          <w:rStyle w:val="s3"/>
        </w:rPr>
        <w:t xml:space="preserve"> РК от 28.11.14 г. № 2</w:t>
      </w:r>
      <w:r>
        <w:rPr>
          <w:rStyle w:val="s3"/>
        </w:rPr>
        <w:t>57-V (введены в действие с 1 января 2015 г.) (</w:t>
      </w:r>
      <w:hyperlink r:id="rId1862" w:anchor="sub_id=1240400" w:history="1">
        <w:r>
          <w:rPr>
            <w:rStyle w:val="a3"/>
            <w:i/>
            <w:iCs/>
          </w:rPr>
          <w:t>см. стар. ред.</w:t>
        </w:r>
      </w:hyperlink>
      <w:r>
        <w:rPr>
          <w:rStyle w:val="s3"/>
        </w:rPr>
        <w:t>)</w:t>
      </w:r>
    </w:p>
    <w:p w:rsidR="00000000" w:rsidRDefault="00A228E1">
      <w:pPr>
        <w:ind w:firstLine="400"/>
        <w:jc w:val="both"/>
      </w:pPr>
      <w:r>
        <w:rPr>
          <w:rStyle w:val="s0"/>
        </w:rPr>
        <w:t>4. Если иное не предусмотрено пунктом 5 настоящей статьи, преференции аннулируются с даты начала их применения и налогоплательщик обязан уменьшить вычеты на сумму преференций за каждый налоговый период, в котором они были применены, если в течение трех нал</w:t>
      </w:r>
      <w:r>
        <w:rPr>
          <w:rStyle w:val="s0"/>
        </w:rPr>
        <w:t>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преференции, в любом из следующих случаев:</w:t>
      </w:r>
    </w:p>
    <w:p w:rsidR="00000000" w:rsidRDefault="00A228E1">
      <w:pPr>
        <w:ind w:firstLine="400"/>
        <w:jc w:val="both"/>
      </w:pPr>
      <w:r>
        <w:rPr>
          <w:rStyle w:val="s0"/>
        </w:rPr>
        <w:t>1) налогоплательщиком допущено нарушение положений</w:t>
      </w:r>
      <w:r>
        <w:rPr>
          <w:rStyle w:val="s0"/>
        </w:rPr>
        <w:t xml:space="preserve"> </w:t>
      </w:r>
      <w:hyperlink w:anchor="sub1230200" w:history="1">
        <w:r>
          <w:rPr>
            <w:rStyle w:val="a3"/>
          </w:rPr>
          <w:t>пунктов 2 - 4 статьи 123</w:t>
        </w:r>
      </w:hyperlink>
      <w:r>
        <w:rPr>
          <w:rStyle w:val="s0"/>
        </w:rPr>
        <w:t xml:space="preserve"> настоящего Кодекса;</w:t>
      </w:r>
    </w:p>
    <w:p w:rsidR="00000000" w:rsidRDefault="00A228E1">
      <w:pPr>
        <w:ind w:firstLine="400"/>
        <w:jc w:val="both"/>
      </w:pPr>
      <w:r>
        <w:rPr>
          <w:rStyle w:val="s0"/>
        </w:rPr>
        <w:t xml:space="preserve">2) наступил случай, когда налогоплательщик, применивший преференции, или его правопреемник, в случае реорганизации такого налогоплательщика, соответствует любому из положений </w:t>
      </w:r>
      <w:hyperlink w:anchor="sub1230600" w:history="1">
        <w:r>
          <w:rPr>
            <w:rStyle w:val="a3"/>
          </w:rPr>
          <w:t>пункта 6 статьи 123</w:t>
        </w:r>
      </w:hyperlink>
      <w:r>
        <w:rPr>
          <w:rStyle w:val="s0"/>
        </w:rPr>
        <w:t xml:space="preserve"> настоящего Кодекса.</w:t>
      </w:r>
    </w:p>
    <w:p w:rsidR="00000000" w:rsidRDefault="00A228E1">
      <w:pPr>
        <w:jc w:val="both"/>
      </w:pPr>
      <w:r>
        <w:rPr>
          <w:rStyle w:val="s3"/>
        </w:rPr>
        <w:t xml:space="preserve">Статья дополнена пунктом 5 в соответствии с </w:t>
      </w:r>
      <w:hyperlink r:id="rId1863" w:anchor="sub_id=124" w:history="1">
        <w:r>
          <w:rPr>
            <w:rStyle w:val="a3"/>
            <w:i/>
            <w:iCs/>
          </w:rPr>
          <w:t>Законом</w:t>
        </w:r>
      </w:hyperlink>
      <w:r>
        <w:rPr>
          <w:rStyle w:val="s3"/>
        </w:rPr>
        <w:t xml:space="preserve"> РК от 28.11.14 г. № 257-V (введено в действие с 1 ян</w:t>
      </w:r>
      <w:r>
        <w:rPr>
          <w:rStyle w:val="s3"/>
        </w:rPr>
        <w:t>варя 2015 г.)</w:t>
      </w:r>
    </w:p>
    <w:p w:rsidR="00000000" w:rsidRDefault="00A228E1">
      <w:pPr>
        <w:ind w:firstLine="400"/>
        <w:jc w:val="both"/>
      </w:pPr>
      <w:r>
        <w:rPr>
          <w:rStyle w:val="s0"/>
        </w:rPr>
        <w:t xml:space="preserve">5. При реорганизации юридического лица путем выделения в соответствии с решением Правительства Республики Казахстан аннулирование преференций у реорганизованного лица не производится в случае, если установленное </w:t>
      </w:r>
      <w:hyperlink w:anchor="sub1230200" w:history="1">
        <w:r>
          <w:rPr>
            <w:rStyle w:val="a3"/>
          </w:rPr>
          <w:t>пунктом 2 статьи 123</w:t>
        </w:r>
      </w:hyperlink>
      <w:r>
        <w:rPr>
          <w:rStyle w:val="s0"/>
        </w:rPr>
        <w:t xml:space="preserve"> настоящего Кодекса требование об использовании объектов преференций в деятельности, направленной на получение дохода, в течение не менее трех налоговых периодов, следующих за налоговым периодом ввода в эксплуатацию, не исполнено всл</w:t>
      </w:r>
      <w:r>
        <w:rPr>
          <w:rStyle w:val="s0"/>
        </w:rPr>
        <w:t>едствие такой реорганизации.</w:t>
      </w:r>
    </w:p>
    <w:p w:rsidR="00000000" w:rsidRDefault="00A228E1">
      <w:pPr>
        <w:ind w:firstLine="400"/>
        <w:jc w:val="both"/>
      </w:pPr>
      <w:r>
        <w:rPr>
          <w:rStyle w:val="s0"/>
        </w:rPr>
        <w:t>Настоящий пункт применяется при одновременном соблюдении следующих условий:</w:t>
      </w:r>
    </w:p>
    <w:p w:rsidR="00000000" w:rsidRDefault="00A228E1">
      <w:pPr>
        <w:ind w:firstLine="400"/>
        <w:jc w:val="both"/>
      </w:pPr>
      <w:r>
        <w:rPr>
          <w:rStyle w:val="s0"/>
        </w:rPr>
        <w:t>1) контрольный пакет акций реорганизуемого юридического лица на дату реорганизации принадлежит национальному управляющему холдингу;</w:t>
      </w:r>
    </w:p>
    <w:p w:rsidR="00000000" w:rsidRDefault="00A228E1">
      <w:pPr>
        <w:ind w:firstLine="400"/>
        <w:jc w:val="both"/>
      </w:pPr>
      <w:r>
        <w:rPr>
          <w:rStyle w:val="s0"/>
        </w:rPr>
        <w:t>2) реорганизуемое ю</w:t>
      </w:r>
      <w:r>
        <w:rPr>
          <w:rStyle w:val="s0"/>
        </w:rPr>
        <w:t>ридическое лицо передает объекты, по которым применены преференции, вновь возникшим в результате реорганизации юридическим лицам;</w:t>
      </w:r>
    </w:p>
    <w:p w:rsidR="00000000" w:rsidRDefault="00A228E1">
      <w:pPr>
        <w:ind w:firstLine="400"/>
        <w:jc w:val="both"/>
      </w:pPr>
      <w:r>
        <w:rPr>
          <w:rStyle w:val="s0"/>
        </w:rPr>
        <w:t>3) передача объектов преференций осуществлена в течение трех лет с даты государственной регистрации вновь возникших в результа</w:t>
      </w:r>
      <w:r>
        <w:rPr>
          <w:rStyle w:val="s0"/>
        </w:rPr>
        <w:t>те реорганизации юридических лиц в органах юстиции.</w:t>
      </w:r>
    </w:p>
    <w:p w:rsidR="00000000" w:rsidRDefault="00A228E1">
      <w:pPr>
        <w:ind w:firstLine="400"/>
        <w:jc w:val="both"/>
      </w:pPr>
      <w:r>
        <w:t> </w:t>
      </w:r>
    </w:p>
    <w:p w:rsidR="00000000" w:rsidRDefault="00A228E1">
      <w:pPr>
        <w:ind w:left="1200" w:hanging="800"/>
        <w:jc w:val="both"/>
      </w:pPr>
      <w:bookmarkStart w:id="215" w:name="SUB1250000"/>
      <w:bookmarkEnd w:id="215"/>
      <w:r>
        <w:rPr>
          <w:rStyle w:val="s1"/>
        </w:rPr>
        <w:t xml:space="preserve">Статья 125. Особенности налогового учета объектов преференций </w:t>
      </w:r>
    </w:p>
    <w:p w:rsidR="00000000" w:rsidRDefault="00A228E1">
      <w:pPr>
        <w:ind w:firstLine="400"/>
        <w:jc w:val="both"/>
      </w:pPr>
      <w:r>
        <w:rPr>
          <w:rStyle w:val="s0"/>
        </w:rPr>
        <w:t>1. Налогоплательщик осуществляет учет объектов преференций, а также последующих расходов на реконструкцию, модернизацию зданий и сооружений</w:t>
      </w:r>
      <w:r>
        <w:rPr>
          <w:rStyle w:val="s0"/>
        </w:rPr>
        <w:t xml:space="preserve"> производственного назначения, машин и оборудования отдельно от фиксированных активов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w:t>
      </w:r>
      <w:r>
        <w:rPr>
          <w:rStyle w:val="s0"/>
        </w:rPr>
        <w:t xml:space="preserve"> применены преференции, если иное не установлено настоящей статьей.</w:t>
      </w:r>
    </w:p>
    <w:p w:rsidR="00000000" w:rsidRDefault="00A228E1">
      <w:pPr>
        <w:ind w:firstLine="400"/>
        <w:jc w:val="both"/>
      </w:pPr>
      <w:r>
        <w:rPr>
          <w:rStyle w:val="s0"/>
        </w:rPr>
        <w:t>Объекты преференций и последующие расходы на реконструкцию, модернизацию зданий и сооружений производственного назначения, машин и оборудования учитываются в разрезе каждого объекта, по ко</w:t>
      </w:r>
      <w:r>
        <w:rPr>
          <w:rStyle w:val="s0"/>
        </w:rPr>
        <w:t>торому применена преференция.</w:t>
      </w:r>
    </w:p>
    <w:p w:rsidR="00000000" w:rsidRDefault="00A228E1">
      <w:pPr>
        <w:jc w:val="both"/>
      </w:pPr>
      <w:bookmarkStart w:id="216" w:name="SUB1250200"/>
      <w:bookmarkEnd w:id="216"/>
      <w:r>
        <w:rPr>
          <w:rStyle w:val="s3"/>
        </w:rPr>
        <w:t xml:space="preserve">В пункт 2 внесены изменения в соответствии с </w:t>
      </w:r>
      <w:hyperlink r:id="rId1864" w:anchor="sub_id=346" w:history="1">
        <w:r>
          <w:rPr>
            <w:rStyle w:val="a3"/>
            <w:i/>
            <w:iCs/>
          </w:rPr>
          <w:t>Законом</w:t>
        </w:r>
      </w:hyperlink>
      <w:r>
        <w:rPr>
          <w:rStyle w:val="s3"/>
        </w:rPr>
        <w:t xml:space="preserve"> РК от 16.11.09 г. № 200-IV (введены в действие с 1 января 2009 г.) (</w:t>
      </w:r>
      <w:hyperlink r:id="rId1865" w:anchor="sub_id=1250200" w:history="1">
        <w:r>
          <w:rPr>
            <w:rStyle w:val="a3"/>
            <w:i/>
            <w:iCs/>
          </w:rPr>
          <w:t>см. стар. ред.</w:t>
        </w:r>
      </w:hyperlink>
      <w:r>
        <w:rPr>
          <w:rStyle w:val="s3"/>
        </w:rPr>
        <w:t xml:space="preserve">); </w:t>
      </w:r>
      <w:hyperlink r:id="rId1866" w:anchor="sub_id=125" w:history="1">
        <w:r>
          <w:rPr>
            <w:rStyle w:val="a3"/>
            <w:i/>
            <w:iCs/>
          </w:rPr>
          <w:t>Законом</w:t>
        </w:r>
      </w:hyperlink>
      <w:r>
        <w:rPr>
          <w:rStyle w:val="s3"/>
        </w:rPr>
        <w:t xml:space="preserve"> РК от 21.07.11 г. № 467-IV </w:t>
      </w:r>
      <w:hyperlink r:id="rId1867" w:history="1">
        <w:r>
          <w:rPr>
            <w:rStyle w:val="a3"/>
            <w:rFonts w:ascii="Wingdings" w:hAnsi="Wingdings"/>
            <w:i/>
            <w:iCs/>
          </w:rPr>
          <w:t>+</w:t>
        </w:r>
      </w:hyperlink>
      <w:r>
        <w:rPr>
          <w:rStyle w:val="s3"/>
        </w:rPr>
        <w:t xml:space="preserve"> (введены в действие с 1 января 2012 г.) (</w:t>
      </w:r>
      <w:hyperlink r:id="rId1868" w:anchor="sub_id=1250200" w:history="1">
        <w:r>
          <w:rPr>
            <w:rStyle w:val="a3"/>
            <w:i/>
            <w:iCs/>
          </w:rPr>
          <w:t>см. стар. ред.</w:t>
        </w:r>
      </w:hyperlink>
      <w:r>
        <w:rPr>
          <w:rStyle w:val="s3"/>
        </w:rPr>
        <w:t>)</w:t>
      </w:r>
    </w:p>
    <w:p w:rsidR="00000000" w:rsidRDefault="00A228E1">
      <w:pPr>
        <w:ind w:firstLine="400"/>
        <w:jc w:val="both"/>
      </w:pPr>
      <w:r>
        <w:rPr>
          <w:rStyle w:val="s0"/>
        </w:rPr>
        <w:t>2. В первоначальную стоимость объекта преференций, являющегося основным средством, включаются затраты, понесе</w:t>
      </w:r>
      <w:r>
        <w:rPr>
          <w:rStyle w:val="s0"/>
        </w:rPr>
        <w:t>нные налогоплательщиком до дня ввода данного объекта в эксплуатацию. К таким затратам относятся затраты на приобретение объекта, его производство, строительство, монтаж и установку, а также другие затраты, увеличивающие его стоимость в соответствии с между</w:t>
      </w:r>
      <w:r>
        <w:rPr>
          <w:rStyle w:val="s0"/>
        </w:rPr>
        <w:t>народными стандартами финансовой отчетности и требованиями законодательства Республики Казахстан о бухгалтерском учете и финансовой отчетности, кроме:</w:t>
      </w:r>
    </w:p>
    <w:p w:rsidR="00000000" w:rsidRDefault="00A228E1">
      <w:pPr>
        <w:ind w:firstLine="400"/>
        <w:jc w:val="both"/>
      </w:pPr>
      <w:r>
        <w:rPr>
          <w:rStyle w:val="s0"/>
        </w:rPr>
        <w:t>затрат (расходов), не подлежащих отнесению на вычеты в соответствии с настоящим Кодексом;</w:t>
      </w:r>
    </w:p>
    <w:p w:rsidR="00000000" w:rsidRDefault="00A228E1">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A228E1">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A228E1">
      <w:pPr>
        <w:ind w:firstLine="400"/>
        <w:jc w:val="both"/>
      </w:pPr>
      <w:r>
        <w:rPr>
          <w:rStyle w:val="s0"/>
        </w:rPr>
        <w:t>амортизационных отчислений;</w:t>
      </w:r>
    </w:p>
    <w:p w:rsidR="00000000" w:rsidRDefault="00A228E1">
      <w:pPr>
        <w:ind w:firstLine="400"/>
        <w:jc w:val="both"/>
      </w:pPr>
      <w:r>
        <w:rPr>
          <w:rStyle w:val="s0"/>
        </w:rPr>
        <w:t>затрат (расходов), возникающих в бухгалтерском учете и не рассматриваемых как расход в целях налогообл</w:t>
      </w:r>
      <w:r>
        <w:rPr>
          <w:rStyle w:val="s0"/>
        </w:rPr>
        <w:t xml:space="preserve">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A228E1">
      <w:pPr>
        <w:ind w:firstLine="400"/>
        <w:jc w:val="both"/>
      </w:pPr>
      <w:r>
        <w:rPr>
          <w:rStyle w:val="s0"/>
        </w:rPr>
        <w:t xml:space="preserve">3. Первоначальная стоимость объекта преференций, являющегося активом, указанным в </w:t>
      </w:r>
      <w:hyperlink w:anchor="sub1160000" w:history="1">
        <w:r>
          <w:rPr>
            <w:rStyle w:val="a3"/>
          </w:rPr>
          <w:t>подпункте 2) пункта 1 статьи 116</w:t>
        </w:r>
      </w:hyperlink>
      <w:r>
        <w:rPr>
          <w:rStyle w:val="s0"/>
        </w:rPr>
        <w:t xml:space="preserve"> настоящег</w:t>
      </w:r>
      <w:r>
        <w:rPr>
          <w:rStyle w:val="s0"/>
        </w:rPr>
        <w:t xml:space="preserve">о Кодекса, определяется в порядке, предусмотренном </w:t>
      </w:r>
      <w:hyperlink w:anchor="sub1180900" w:history="1">
        <w:r>
          <w:rPr>
            <w:rStyle w:val="a3"/>
          </w:rPr>
          <w:t>пунктом 9 статьи 118</w:t>
        </w:r>
      </w:hyperlink>
      <w:r>
        <w:rPr>
          <w:rStyle w:val="s0"/>
        </w:rPr>
        <w:t xml:space="preserve"> настоящего Кодекса</w:t>
      </w:r>
      <w:r>
        <w:t>.</w:t>
      </w:r>
    </w:p>
    <w:p w:rsidR="00000000" w:rsidRDefault="00A228E1">
      <w:pPr>
        <w:ind w:firstLine="400"/>
        <w:jc w:val="both"/>
      </w:pPr>
      <w:bookmarkStart w:id="217" w:name="SUB1250400"/>
      <w:bookmarkEnd w:id="217"/>
      <w:r>
        <w:t xml:space="preserve">4. Активы, по которым преференции аннулированы, признаются фиксированными активами со дня их ввода в эксплуатацию при соответствии </w:t>
      </w:r>
      <w:r>
        <w:t xml:space="preserve">положениям </w:t>
      </w:r>
      <w:hyperlink w:anchor="sub1160000" w:history="1">
        <w:r>
          <w:rPr>
            <w:rStyle w:val="a3"/>
          </w:rPr>
          <w:t>пункта 1 статьи 116</w:t>
        </w:r>
      </w:hyperlink>
      <w:r>
        <w:t xml:space="preserve"> настоящего Кодекса и включаются в соответствующий виду такого актива стоимостный баланс группы (подгруппы) в порядке, предусмотренном </w:t>
      </w:r>
      <w:hyperlink w:anchor="sub1170000" w:history="1">
        <w:r>
          <w:rPr>
            <w:rStyle w:val="a3"/>
          </w:rPr>
          <w:t>статьями 117 и 118</w:t>
        </w:r>
      </w:hyperlink>
      <w:r>
        <w:t xml:space="preserve"> настоя</w:t>
      </w:r>
      <w:r>
        <w:t xml:space="preserve">щего Кодекса. </w:t>
      </w:r>
    </w:p>
    <w:p w:rsidR="00000000" w:rsidRDefault="00A228E1">
      <w:pPr>
        <w:ind w:firstLine="400"/>
        <w:jc w:val="both"/>
      </w:pPr>
      <w:bookmarkStart w:id="218" w:name="SUB1250500"/>
      <w:bookmarkEnd w:id="218"/>
      <w:r>
        <w:t xml:space="preserve">5. При аннулировании преференций по последующим расходам на реконструкцию, модернизацию зданий и сооружений производственного назначения, машин и оборудования такие расходы учитываются в порядке, предусмотренном </w:t>
      </w:r>
      <w:hyperlink w:anchor="sub1220300" w:history="1">
        <w:r>
          <w:rPr>
            <w:rStyle w:val="a3"/>
          </w:rPr>
          <w:t>пунктом 3 статьи 122</w:t>
        </w:r>
      </w:hyperlink>
      <w:r>
        <w:t xml:space="preserve"> настоящего Кодекса.</w:t>
      </w:r>
    </w:p>
    <w:p w:rsidR="00000000" w:rsidRDefault="00A228E1">
      <w:pPr>
        <w:ind w:firstLine="400"/>
        <w:jc w:val="both"/>
      </w:pPr>
      <w:bookmarkStart w:id="219" w:name="SUB1250600"/>
      <w:bookmarkEnd w:id="219"/>
      <w:r>
        <w:t>6. Объект преференций по истечении трех налоговых периодов, следующих за налоговым периодом ввода объекта преференций в эксплуатацию, кроме указанных в пункте 4 настоящей статьи, признается фиксированным активом</w:t>
      </w:r>
      <w:r>
        <w:t xml:space="preserve"> при соответствии положениям </w:t>
      </w:r>
      <w:hyperlink w:anchor="sub1160000" w:history="1">
        <w:r>
          <w:rPr>
            <w:rStyle w:val="a3"/>
          </w:rPr>
          <w:t>пункта 1 статьи 116</w:t>
        </w:r>
      </w:hyperlink>
      <w:r>
        <w:t xml:space="preserve"> настоящего Кодекса и включается в соответствующий виду такого объекта стоимостный баланс группы (подгруппы) в порядке, предусмотренном </w:t>
      </w:r>
      <w:hyperlink w:anchor="sub1170000" w:history="1">
        <w:r>
          <w:rPr>
            <w:rStyle w:val="a3"/>
          </w:rPr>
          <w:t>статья</w:t>
        </w:r>
        <w:r>
          <w:rPr>
            <w:rStyle w:val="a3"/>
          </w:rPr>
          <w:t>ми 117 и 118</w:t>
        </w:r>
      </w:hyperlink>
      <w:r>
        <w:t xml:space="preserve"> настоящего Кодекса.</w:t>
      </w:r>
    </w:p>
    <w:p w:rsidR="00000000" w:rsidRDefault="00A228E1">
      <w:pPr>
        <w:jc w:val="center"/>
      </w:pPr>
      <w:r>
        <w:rPr>
          <w:rStyle w:val="s1"/>
        </w:rPr>
        <w:t> </w:t>
      </w:r>
    </w:p>
    <w:p w:rsidR="00000000" w:rsidRDefault="00A228E1">
      <w:pPr>
        <w:jc w:val="center"/>
      </w:pPr>
      <w:r>
        <w:rPr>
          <w:rStyle w:val="s1"/>
        </w:rPr>
        <w:t> </w:t>
      </w:r>
    </w:p>
    <w:p w:rsidR="00000000" w:rsidRDefault="00A228E1">
      <w:pPr>
        <w:jc w:val="center"/>
      </w:pPr>
      <w:bookmarkStart w:id="220" w:name="SUB1260000"/>
      <w:bookmarkEnd w:id="220"/>
      <w:r>
        <w:rPr>
          <w:rStyle w:val="s1"/>
        </w:rPr>
        <w:t>§ 5. Производные финансовые инструменты</w:t>
      </w:r>
    </w:p>
    <w:p w:rsidR="00000000" w:rsidRDefault="00A228E1">
      <w:pPr>
        <w:jc w:val="center"/>
      </w:pPr>
      <w:r>
        <w:rPr>
          <w:rStyle w:val="s1"/>
        </w:rPr>
        <w:t> </w:t>
      </w:r>
    </w:p>
    <w:p w:rsidR="00000000" w:rsidRDefault="00A228E1">
      <w:r>
        <w:rPr>
          <w:rStyle w:val="s3"/>
        </w:rPr>
        <w:t xml:space="preserve">Статья 126 изложена в редакции </w:t>
      </w:r>
      <w:hyperlink r:id="rId1869" w:anchor="sub_id=126" w:history="1">
        <w:r>
          <w:rPr>
            <w:rStyle w:val="a3"/>
            <w:i/>
            <w:iCs/>
          </w:rPr>
          <w:t>Закона</w:t>
        </w:r>
      </w:hyperlink>
      <w:r>
        <w:rPr>
          <w:rStyle w:val="s3"/>
        </w:rPr>
        <w:t xml:space="preserve"> </w:t>
      </w:r>
      <w:r>
        <w:rPr>
          <w:rStyle w:val="s3"/>
        </w:rPr>
        <w:t>РК от 26.12.12 г. № 61-V (введено в действие с 1 января 2013 г.) (</w:t>
      </w:r>
      <w:hyperlink r:id="rId1870" w:anchor="sub_id=1260000" w:history="1">
        <w:r>
          <w:rPr>
            <w:rStyle w:val="a3"/>
            <w:i/>
            <w:iCs/>
          </w:rPr>
          <w:t>см. стар. ред.</w:t>
        </w:r>
      </w:hyperlink>
      <w:r>
        <w:rPr>
          <w:rStyle w:val="s3"/>
        </w:rPr>
        <w:t>)</w:t>
      </w:r>
    </w:p>
    <w:p w:rsidR="00000000" w:rsidRDefault="00A228E1">
      <w:pPr>
        <w:ind w:left="1200" w:hanging="800"/>
        <w:jc w:val="both"/>
      </w:pPr>
      <w:r>
        <w:rPr>
          <w:rStyle w:val="s1"/>
        </w:rPr>
        <w:t>Статья 126. Общие положения</w:t>
      </w:r>
    </w:p>
    <w:p w:rsidR="00000000" w:rsidRDefault="00A228E1">
      <w:pPr>
        <w:ind w:firstLine="400"/>
        <w:jc w:val="both"/>
      </w:pPr>
      <w:r>
        <w:rPr>
          <w:rStyle w:val="s0"/>
        </w:rPr>
        <w:t>1. В целях налогообложения производные финансовые инструменты подразделяются на производные финансовые инструменты, используемые:</w:t>
      </w:r>
    </w:p>
    <w:p w:rsidR="00000000" w:rsidRDefault="00A228E1">
      <w:pPr>
        <w:ind w:firstLine="400"/>
        <w:jc w:val="both"/>
      </w:pPr>
      <w:r>
        <w:rPr>
          <w:rStyle w:val="s0"/>
        </w:rPr>
        <w:t>1) в целях хеджирования;</w:t>
      </w:r>
    </w:p>
    <w:p w:rsidR="00000000" w:rsidRDefault="00A228E1">
      <w:pPr>
        <w:ind w:firstLine="400"/>
        <w:jc w:val="both"/>
      </w:pPr>
      <w:r>
        <w:rPr>
          <w:rStyle w:val="s0"/>
        </w:rPr>
        <w:t>2) в целях поставки базового актива;</w:t>
      </w:r>
    </w:p>
    <w:p w:rsidR="00000000" w:rsidRDefault="00A228E1">
      <w:pPr>
        <w:ind w:firstLine="400"/>
        <w:jc w:val="both"/>
      </w:pPr>
      <w:r>
        <w:rPr>
          <w:rStyle w:val="s0"/>
        </w:rPr>
        <w:t>3) в иных целях.</w:t>
      </w:r>
    </w:p>
    <w:p w:rsidR="00000000" w:rsidRDefault="00A228E1">
      <w:pPr>
        <w:ind w:firstLine="400"/>
        <w:jc w:val="both"/>
      </w:pPr>
      <w:r>
        <w:rPr>
          <w:rStyle w:val="s0"/>
        </w:rPr>
        <w:t>2. По каждому производному финансовому инструме</w:t>
      </w:r>
      <w:r>
        <w:rPr>
          <w:rStyle w:val="s0"/>
        </w:rPr>
        <w:t xml:space="preserve">нту определяется доход или убыток в соответствии со </w:t>
      </w:r>
      <w:hyperlink w:anchor="sub1270000" w:history="1">
        <w:r>
          <w:rPr>
            <w:rStyle w:val="a3"/>
          </w:rPr>
          <w:t>статьями 127, 128</w:t>
        </w:r>
      </w:hyperlink>
      <w:r>
        <w:rPr>
          <w:rStyle w:val="s0"/>
        </w:rPr>
        <w:t xml:space="preserve"> и </w:t>
      </w:r>
      <w:hyperlink w:anchor="sub1360300" w:history="1">
        <w:r>
          <w:rPr>
            <w:rStyle w:val="a3"/>
          </w:rPr>
          <w:t>пунктом 3 статьи 136</w:t>
        </w:r>
      </w:hyperlink>
      <w:r>
        <w:rPr>
          <w:rStyle w:val="s0"/>
        </w:rPr>
        <w:t xml:space="preserve"> настоящего Кодекса.</w:t>
      </w:r>
    </w:p>
    <w:p w:rsidR="00000000" w:rsidRDefault="00A228E1">
      <w:pPr>
        <w:ind w:firstLine="400"/>
        <w:jc w:val="both"/>
      </w:pPr>
      <w:r>
        <w:rPr>
          <w:rStyle w:val="s0"/>
        </w:rPr>
        <w:t>3. В случае применения производного финансового инструмента в целях хеджирова</w:t>
      </w:r>
      <w:r>
        <w:rPr>
          <w:rStyle w:val="s0"/>
        </w:rPr>
        <w:t xml:space="preserve">ния или поставки базового актива налоговый учет производного финансового инструмента осуществляется в соответствии со </w:t>
      </w:r>
      <w:hyperlink w:anchor="sub1290000" w:history="1">
        <w:r>
          <w:rPr>
            <w:rStyle w:val="a3"/>
          </w:rPr>
          <w:t>статьями 129 и 130</w:t>
        </w:r>
      </w:hyperlink>
      <w:r>
        <w:rPr>
          <w:rStyle w:val="s0"/>
        </w:rPr>
        <w:t xml:space="preserve"> настоящего Кодекса.</w:t>
      </w:r>
    </w:p>
    <w:p w:rsidR="00000000" w:rsidRDefault="00A228E1">
      <w:pPr>
        <w:ind w:firstLine="400"/>
        <w:jc w:val="both"/>
      </w:pPr>
      <w:r>
        <w:rPr>
          <w:rStyle w:val="s0"/>
        </w:rPr>
        <w:t xml:space="preserve">4. Доход, установленный </w:t>
      </w:r>
      <w:hyperlink w:anchor="sub850000" w:history="1">
        <w:r>
          <w:rPr>
            <w:rStyle w:val="a3"/>
          </w:rPr>
          <w:t>подпунктом</w:t>
        </w:r>
        <w:r>
          <w:rPr>
            <w:rStyle w:val="a3"/>
          </w:rPr>
          <w:t xml:space="preserve"> 3) пункта 1 статьи 85</w:t>
        </w:r>
      </w:hyperlink>
      <w:r>
        <w:rPr>
          <w:rStyle w:val="s0"/>
        </w:rPr>
        <w:t xml:space="preserve"> настоящего Кодекса, образуется по доходам по производным финансовым инструментам, используемым в целях, указанных в подпункте 3) пункта 1 настоящей статьи, и определяется в следующем порядке:</w:t>
      </w:r>
    </w:p>
    <w:p w:rsidR="00000000" w:rsidRDefault="00A228E1">
      <w:pPr>
        <w:ind w:firstLine="400"/>
        <w:jc w:val="both"/>
      </w:pPr>
      <w:r>
        <w:rPr>
          <w:rStyle w:val="s0"/>
        </w:rPr>
        <w:t>общая сумма доходов по производным финанс</w:t>
      </w:r>
      <w:r>
        <w:rPr>
          <w:rStyle w:val="s0"/>
        </w:rPr>
        <w:t xml:space="preserve">овым инструментам, используемым в целях, указанных в подпункте 3) пункта 1 настоящей статьи и определенных в порядке, установленном </w:t>
      </w:r>
      <w:hyperlink w:anchor="sub1270000" w:history="1">
        <w:r>
          <w:rPr>
            <w:rStyle w:val="a3"/>
          </w:rPr>
          <w:t>статьями 127 и 128</w:t>
        </w:r>
      </w:hyperlink>
      <w:r>
        <w:rPr>
          <w:rStyle w:val="s0"/>
        </w:rPr>
        <w:t xml:space="preserve"> настоящего Кодекса,</w:t>
      </w:r>
    </w:p>
    <w:p w:rsidR="00000000" w:rsidRDefault="00A228E1">
      <w:pPr>
        <w:ind w:firstLine="400"/>
        <w:jc w:val="both"/>
      </w:pPr>
      <w:r>
        <w:rPr>
          <w:rStyle w:val="s0"/>
        </w:rPr>
        <w:t>минус</w:t>
      </w:r>
    </w:p>
    <w:p w:rsidR="00000000" w:rsidRDefault="00A228E1">
      <w:pPr>
        <w:ind w:firstLine="400"/>
        <w:jc w:val="both"/>
      </w:pPr>
      <w:r>
        <w:rPr>
          <w:rStyle w:val="s0"/>
        </w:rPr>
        <w:t xml:space="preserve">общая сумма убытков по производным финансовым </w:t>
      </w:r>
      <w:r>
        <w:rPr>
          <w:rStyle w:val="s0"/>
        </w:rPr>
        <w:t>инструментам, используемым в целях, указанных в подпункте 3) пункта 1 настоящей статьи, за отчетный налоговый период</w:t>
      </w:r>
    </w:p>
    <w:p w:rsidR="00000000" w:rsidRDefault="00A228E1">
      <w:pPr>
        <w:ind w:firstLine="400"/>
        <w:jc w:val="both"/>
      </w:pPr>
      <w:r>
        <w:rPr>
          <w:rStyle w:val="s0"/>
        </w:rPr>
        <w:t>минус</w:t>
      </w:r>
    </w:p>
    <w:p w:rsidR="00000000" w:rsidRDefault="00A228E1">
      <w:pPr>
        <w:ind w:firstLine="400"/>
        <w:jc w:val="both"/>
      </w:pPr>
      <w:r>
        <w:rPr>
          <w:rStyle w:val="s0"/>
        </w:rPr>
        <w:t>убытки по производным финансовым инструментам, переносимые из предыдущих налоговых периодов.</w:t>
      </w:r>
    </w:p>
    <w:p w:rsidR="00000000" w:rsidRDefault="00A228E1">
      <w:pPr>
        <w:ind w:firstLine="400"/>
        <w:jc w:val="both"/>
      </w:pPr>
      <w:r>
        <w:rPr>
          <w:rStyle w:val="s0"/>
        </w:rPr>
        <w:t> </w:t>
      </w:r>
    </w:p>
    <w:p w:rsidR="00000000" w:rsidRDefault="00A228E1">
      <w:bookmarkStart w:id="221" w:name="SUB1270000"/>
      <w:bookmarkEnd w:id="221"/>
      <w:r>
        <w:rPr>
          <w:rStyle w:val="s3"/>
        </w:rPr>
        <w:t xml:space="preserve">Статья 127 изложена в редакции </w:t>
      </w:r>
      <w:hyperlink r:id="rId1871" w:anchor="sub_id=126" w:history="1">
        <w:r>
          <w:rPr>
            <w:rStyle w:val="a3"/>
            <w:i/>
            <w:iCs/>
          </w:rPr>
          <w:t>Закона</w:t>
        </w:r>
      </w:hyperlink>
      <w:r>
        <w:rPr>
          <w:rStyle w:val="s3"/>
        </w:rPr>
        <w:t xml:space="preserve"> РК от 26.12.12 г. № 61-V (введено в действие с 1 января 2013 г.) (</w:t>
      </w:r>
      <w:hyperlink r:id="rId1872" w:anchor="sub_id=1270000" w:history="1">
        <w:r>
          <w:rPr>
            <w:rStyle w:val="a3"/>
            <w:i/>
            <w:iCs/>
          </w:rPr>
          <w:t>см. стар. ред.</w:t>
        </w:r>
      </w:hyperlink>
      <w:r>
        <w:rPr>
          <w:rStyle w:val="s3"/>
        </w:rPr>
        <w:t>)</w:t>
      </w:r>
    </w:p>
    <w:p w:rsidR="00000000" w:rsidRDefault="00A228E1">
      <w:pPr>
        <w:ind w:left="1200" w:hanging="800"/>
        <w:jc w:val="both"/>
      </w:pPr>
      <w:r>
        <w:rPr>
          <w:rStyle w:val="s1"/>
        </w:rPr>
        <w:t>Статья 1</w:t>
      </w:r>
      <w:r>
        <w:rPr>
          <w:rStyle w:val="s1"/>
        </w:rPr>
        <w:t>27. Доход по производному финансовому инструменту, за исключением производного финансового инструмента с длительным сроком исполнения</w:t>
      </w:r>
    </w:p>
    <w:p w:rsidR="00000000" w:rsidRDefault="00A228E1">
      <w:pPr>
        <w:ind w:firstLine="400"/>
        <w:jc w:val="both"/>
      </w:pPr>
      <w:r>
        <w:rPr>
          <w:rStyle w:val="s0"/>
        </w:rPr>
        <w:t>1. Доход по производному финансовому инструменту, за исключением производного финансового инструмента, доход по которому о</w:t>
      </w:r>
      <w:r>
        <w:rPr>
          <w:rStyle w:val="s0"/>
        </w:rPr>
        <w:t xml:space="preserve">пределяется в соответствии со </w:t>
      </w:r>
      <w:hyperlink w:anchor="sub1280000" w:history="1">
        <w:r>
          <w:rPr>
            <w:rStyle w:val="a3"/>
          </w:rPr>
          <w:t>статьей 128</w:t>
        </w:r>
      </w:hyperlink>
      <w:r>
        <w:rPr>
          <w:rStyle w:val="s0"/>
        </w:rPr>
        <w:t xml:space="preserve"> настоящего Кодекса, определяется как превышение поступлений над расходами по производному финансовому инструменту.</w:t>
      </w:r>
    </w:p>
    <w:p w:rsidR="00000000" w:rsidRDefault="00A228E1">
      <w:pPr>
        <w:ind w:firstLine="400"/>
        <w:jc w:val="both"/>
      </w:pPr>
      <w:r>
        <w:rPr>
          <w:rStyle w:val="s0"/>
        </w:rPr>
        <w:t>В целях налогового учета такой доход признается на день исполнения</w:t>
      </w:r>
      <w:r>
        <w:rPr>
          <w:rStyle w:val="s0"/>
        </w:rPr>
        <w:t>, досрочного или иного прекращения прав или обязательств налогоплательщика по производному финансовому инструменту, а также на день совершения сделки с производным финансовым инструментом, требования по которому компенсируют полностью или частично обязател</w:t>
      </w:r>
      <w:r>
        <w:rPr>
          <w:rStyle w:val="s0"/>
        </w:rPr>
        <w:t>ьства по ранее совершенной сделке с производным финансовым инструментом.</w:t>
      </w:r>
    </w:p>
    <w:p w:rsidR="00000000" w:rsidRDefault="00A228E1">
      <w:pPr>
        <w:ind w:firstLine="400"/>
        <w:jc w:val="both"/>
      </w:pPr>
      <w:r>
        <w:rPr>
          <w:rStyle w:val="s0"/>
        </w:rPr>
        <w:t>2. Поступлениями по производному финансовому инструменту являются платежи, подлежащие получению (полученные) по данному производному финансовому инструменту при промежуточных расчетах</w:t>
      </w:r>
      <w:r>
        <w:rPr>
          <w:rStyle w:val="s0"/>
        </w:rPr>
        <w:t xml:space="preserve"> в течение срока сделки, а также на день исполнения или досрочного прекращения.</w:t>
      </w:r>
    </w:p>
    <w:p w:rsidR="00000000" w:rsidRDefault="00A228E1">
      <w:pPr>
        <w:ind w:firstLine="400"/>
        <w:jc w:val="both"/>
      </w:pPr>
      <w:r>
        <w:rPr>
          <w:rStyle w:val="s0"/>
        </w:rPr>
        <w:t>3. Расходами по производному финансовому инструменту являются платежи, подлежащие выплате (выплаченные) при промежуточных расчетах по данному производному финансовому инструмен</w:t>
      </w:r>
      <w:r>
        <w:rPr>
          <w:rStyle w:val="s0"/>
        </w:rPr>
        <w:t>ту в течение срока сделки, а также на день исполнения или досрочного прекращения.</w:t>
      </w:r>
    </w:p>
    <w:p w:rsidR="00000000" w:rsidRDefault="00A228E1">
      <w:pPr>
        <w:jc w:val="both"/>
      </w:pPr>
      <w:hyperlink r:id="rId1873" w:history="1">
        <w:r>
          <w:rPr>
            <w:rStyle w:val="a3"/>
            <w:rFonts w:ascii="Wingdings" w:hAnsi="Wingdings"/>
            <w:i/>
            <w:iCs/>
          </w:rPr>
          <w:t>*</w:t>
        </w:r>
      </w:hyperlink>
    </w:p>
    <w:p w:rsidR="00000000" w:rsidRDefault="00A228E1">
      <w:pPr>
        <w:ind w:firstLine="400"/>
        <w:jc w:val="both"/>
      </w:pPr>
      <w:r>
        <w:rPr>
          <w:rStyle w:val="s0"/>
        </w:rPr>
        <w:t> </w:t>
      </w:r>
    </w:p>
    <w:p w:rsidR="00000000" w:rsidRDefault="00A228E1">
      <w:bookmarkStart w:id="222" w:name="SUB1280000"/>
      <w:bookmarkEnd w:id="222"/>
      <w:r>
        <w:rPr>
          <w:rStyle w:val="s3"/>
        </w:rPr>
        <w:t xml:space="preserve">Статья 128 изложена в редакции </w:t>
      </w:r>
      <w:hyperlink r:id="rId1874" w:anchor="sub_id=126" w:history="1">
        <w:r>
          <w:rPr>
            <w:rStyle w:val="a3"/>
            <w:i/>
            <w:iCs/>
          </w:rPr>
          <w:t>Закона</w:t>
        </w:r>
      </w:hyperlink>
      <w:r>
        <w:rPr>
          <w:rStyle w:val="s3"/>
        </w:rPr>
        <w:t xml:space="preserve"> РК от 26.12.12 г. № 61-V (введено в действие с 1 января 2013 г.) (</w:t>
      </w:r>
      <w:hyperlink r:id="rId1875" w:anchor="sub_id=1280000" w:history="1">
        <w:r>
          <w:rPr>
            <w:rStyle w:val="a3"/>
            <w:i/>
            <w:iCs/>
          </w:rPr>
          <w:t>см. стар. ред.</w:t>
        </w:r>
      </w:hyperlink>
      <w:r>
        <w:rPr>
          <w:rStyle w:val="s3"/>
        </w:rPr>
        <w:t>)</w:t>
      </w:r>
    </w:p>
    <w:p w:rsidR="00000000" w:rsidRDefault="00A228E1">
      <w:pPr>
        <w:ind w:left="1200" w:hanging="800"/>
        <w:jc w:val="both"/>
      </w:pPr>
      <w:r>
        <w:rPr>
          <w:rStyle w:val="s1"/>
        </w:rPr>
        <w:t>С</w:t>
      </w:r>
      <w:r>
        <w:rPr>
          <w:rStyle w:val="s1"/>
        </w:rPr>
        <w:t>татья 128. Доход по производному финансовому инструменту с длительным сроком исполнения</w:t>
      </w:r>
    </w:p>
    <w:p w:rsidR="00000000" w:rsidRDefault="00A228E1">
      <w:pPr>
        <w:ind w:firstLine="400"/>
        <w:jc w:val="both"/>
      </w:pPr>
      <w:r>
        <w:rPr>
          <w:rStyle w:val="s0"/>
        </w:rPr>
        <w:t>1. Доход по свопу, а также иному производному финансовому инструменту, срок действия которого превышает двенадцать месяцев со дня его заключения и исполнение которого п</w:t>
      </w:r>
      <w:r>
        <w:rPr>
          <w:rStyle w:val="s0"/>
        </w:rPr>
        <w:t>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индексов и иного установленного таким производным финансовым инструментом пока</w:t>
      </w:r>
      <w:r>
        <w:rPr>
          <w:rStyle w:val="s0"/>
        </w:rPr>
        <w:t>зателя, определяется как превышение поступлений над расходами с учетом положений, установленных настоящей статьей.</w:t>
      </w:r>
    </w:p>
    <w:p w:rsidR="00000000" w:rsidRDefault="00A228E1">
      <w:pPr>
        <w:ind w:firstLine="400"/>
        <w:jc w:val="both"/>
      </w:pPr>
      <w:r>
        <w:rPr>
          <w:rStyle w:val="s0"/>
        </w:rPr>
        <w:t>В целях налогового учета доход по производному финансовому инструменту, указанному в настоящем пункте, признается в каждом налоговом периоде,</w:t>
      </w:r>
      <w:r>
        <w:rPr>
          <w:rStyle w:val="s0"/>
        </w:rPr>
        <w:t xml:space="preserve"> в котором возникает превышение, указанное в настоящем пункте.</w:t>
      </w:r>
    </w:p>
    <w:p w:rsidR="00000000" w:rsidRDefault="00A228E1">
      <w:pPr>
        <w:ind w:firstLine="400"/>
        <w:jc w:val="both"/>
      </w:pPr>
      <w:r>
        <w:rPr>
          <w:rStyle w:val="s0"/>
        </w:rPr>
        <w:t>2. Поступлениями по производному финансовому инструменту, указанному в пункте 1 настоящей статьи, являются платежи, подлежащие получению (полученные) по данному производному финансовому инструм</w:t>
      </w:r>
      <w:r>
        <w:rPr>
          <w:rStyle w:val="s0"/>
        </w:rPr>
        <w:t>енту в течение отчетного налогового периода.</w:t>
      </w:r>
    </w:p>
    <w:p w:rsidR="00000000" w:rsidRDefault="00A228E1">
      <w:pPr>
        <w:ind w:firstLine="400"/>
        <w:jc w:val="both"/>
      </w:pPr>
      <w:r>
        <w:rPr>
          <w:rStyle w:val="s0"/>
        </w:rPr>
        <w:t>3. Расходами по производному финансовому инструменту, указанному в пункте 1 настоящей статьи, являются подлежащие выплате (уплаченные) в течение отчетного налогового периода платежи по данному производному финан</w:t>
      </w:r>
      <w:r>
        <w:rPr>
          <w:rStyle w:val="s0"/>
        </w:rPr>
        <w:t>совому инструменту.</w:t>
      </w:r>
    </w:p>
    <w:p w:rsidR="00000000" w:rsidRDefault="00A228E1">
      <w:pPr>
        <w:ind w:firstLine="400"/>
        <w:jc w:val="both"/>
      </w:pPr>
      <w:r>
        <w:t> </w:t>
      </w:r>
    </w:p>
    <w:p w:rsidR="00000000" w:rsidRDefault="00A228E1">
      <w:bookmarkStart w:id="223" w:name="SUB1290000"/>
      <w:bookmarkEnd w:id="223"/>
      <w:r>
        <w:rPr>
          <w:rStyle w:val="s3"/>
        </w:rPr>
        <w:t xml:space="preserve">Статья 129 изложена в редакции </w:t>
      </w:r>
      <w:hyperlink r:id="rId1876" w:anchor="sub_id=126" w:history="1">
        <w:r>
          <w:rPr>
            <w:rStyle w:val="a3"/>
            <w:i/>
            <w:iCs/>
          </w:rPr>
          <w:t>Закона</w:t>
        </w:r>
      </w:hyperlink>
      <w:r>
        <w:rPr>
          <w:rStyle w:val="s3"/>
        </w:rPr>
        <w:t xml:space="preserve"> РК от 26.12.12 г. № 61-V (введено в действие с 1 января 2013 г.) (</w:t>
      </w:r>
      <w:hyperlink r:id="rId1877" w:anchor="sub_id=1290000" w:history="1">
        <w:r>
          <w:rPr>
            <w:rStyle w:val="a3"/>
            <w:i/>
            <w:iCs/>
          </w:rPr>
          <w:t>см. стар. ред.</w:t>
        </w:r>
      </w:hyperlink>
      <w:r>
        <w:rPr>
          <w:rStyle w:val="s3"/>
        </w:rPr>
        <w:t>)</w:t>
      </w:r>
    </w:p>
    <w:p w:rsidR="00000000" w:rsidRDefault="00A228E1">
      <w:pPr>
        <w:ind w:left="1200" w:hanging="800"/>
        <w:jc w:val="both"/>
      </w:pPr>
      <w:r>
        <w:rPr>
          <w:rStyle w:val="s1"/>
        </w:rPr>
        <w:t>Статья 129. Особенности налогового учета по операциям хеджирования</w:t>
      </w:r>
    </w:p>
    <w:p w:rsidR="00000000" w:rsidRDefault="00A228E1">
      <w:pPr>
        <w:ind w:firstLine="400"/>
        <w:jc w:val="both"/>
      </w:pPr>
      <w:r>
        <w:rPr>
          <w:rStyle w:val="s0"/>
        </w:rPr>
        <w:t>1. Хеджирование - операции с производными финансовыми инструментами, совершаемые с целью снижения возможных убытков в результате неблагоп</w:t>
      </w:r>
      <w:r>
        <w:rPr>
          <w:rStyle w:val="s0"/>
        </w:rPr>
        <w:t>риятного изменения цены, валютного курса, процентной ставки или иного показателя объекта хеджирования и признанные инструментами хеджирования в бухгалтерском учете налогоплательщика в соответствии с международными стандартами финансовой отчетности и требов</w:t>
      </w:r>
      <w:r>
        <w:rPr>
          <w:rStyle w:val="s0"/>
        </w:rPr>
        <w:t xml:space="preserve">аниями </w:t>
      </w:r>
      <w:hyperlink r:id="rId1878" w:history="1">
        <w:r>
          <w:rPr>
            <w:rStyle w:val="a3"/>
          </w:rPr>
          <w:t>законодательства</w:t>
        </w:r>
      </w:hyperlink>
      <w:r>
        <w:rPr>
          <w:rStyle w:val="s0"/>
        </w:rPr>
        <w:t xml:space="preserve"> Республики Казахстан о бухгалтерском учете и финансовой отчетности. Объектами хеджирования признаются активы и (или) обязательства, а также потоки денег, связанные с у</w:t>
      </w:r>
      <w:r>
        <w:rPr>
          <w:rStyle w:val="s0"/>
        </w:rPr>
        <w:t>казанными активами и (или) обязательствами или с ожидаемыми сделками.</w:t>
      </w:r>
    </w:p>
    <w:p w:rsidR="00000000" w:rsidRDefault="00A228E1">
      <w:pPr>
        <w:ind w:firstLine="400"/>
        <w:jc w:val="both"/>
      </w:pPr>
      <w:r>
        <w:rPr>
          <w:rStyle w:val="s0"/>
        </w:rPr>
        <w:t>2. Для подтверждения обоснованности отнесения операций с производными финансовыми инструментами к операциям хеджирования налогоплательщик составляет расчет, подтверждающий, что совершени</w:t>
      </w:r>
      <w:r>
        <w:rPr>
          <w:rStyle w:val="s0"/>
        </w:rPr>
        <w:t>е данных операций приводит (может привести) к снижению размера возможных убытков (недополучению прибыли) по сделкам с объектом хеджирования.</w:t>
      </w:r>
    </w:p>
    <w:p w:rsidR="00000000" w:rsidRDefault="00A228E1">
      <w:pPr>
        <w:ind w:firstLine="400"/>
        <w:jc w:val="both"/>
      </w:pPr>
      <w:r>
        <w:rPr>
          <w:rStyle w:val="s0"/>
        </w:rPr>
        <w:t xml:space="preserve">3. Доход или убыток по производному финансовому инструменту, по которому объектом хеджирования является конкретная </w:t>
      </w:r>
      <w:r>
        <w:rPr>
          <w:rStyle w:val="s0"/>
        </w:rPr>
        <w:t>сделка, учитывается в соответствии с нормами настоящего Кодекса, установленными для объекта хеджирования, на день признания в налоговом учете результата хеджируемой сделки.</w:t>
      </w:r>
    </w:p>
    <w:p w:rsidR="00000000" w:rsidRDefault="00A228E1">
      <w:pPr>
        <w:ind w:firstLine="400"/>
        <w:jc w:val="both"/>
      </w:pPr>
      <w:r>
        <w:rPr>
          <w:rStyle w:val="s0"/>
        </w:rPr>
        <w:t>4. Доход или убыток по производному финансовому инструменту, по которому объектом х</w:t>
      </w:r>
      <w:r>
        <w:rPr>
          <w:rStyle w:val="s0"/>
        </w:rPr>
        <w:t xml:space="preserve">еджирования не является конкретная сделка, соответственно включается в совокупный годовой доход или относится на вычеты в том налоговом периоде, в котором такой доход или убыток признан в соответствии со </w:t>
      </w:r>
      <w:hyperlink w:anchor="sub1270000" w:history="1">
        <w:r>
          <w:rPr>
            <w:rStyle w:val="a3"/>
          </w:rPr>
          <w:t>статьями 127 и 128</w:t>
        </w:r>
      </w:hyperlink>
      <w:r>
        <w:rPr>
          <w:rStyle w:val="s0"/>
        </w:rPr>
        <w:t xml:space="preserve"> </w:t>
      </w:r>
      <w:r>
        <w:rPr>
          <w:rStyle w:val="s0"/>
        </w:rPr>
        <w:t>настоящего Кодекса.</w:t>
      </w:r>
    </w:p>
    <w:p w:rsidR="00000000" w:rsidRDefault="00A228E1">
      <w:pPr>
        <w:ind w:firstLine="400"/>
        <w:jc w:val="both"/>
      </w:pPr>
      <w:r>
        <w:rPr>
          <w:rStyle w:val="s0"/>
        </w:rPr>
        <w:t> </w:t>
      </w:r>
    </w:p>
    <w:p w:rsidR="00000000" w:rsidRDefault="00A228E1">
      <w:pPr>
        <w:jc w:val="both"/>
      </w:pPr>
      <w:bookmarkStart w:id="224" w:name="SUB1300000"/>
      <w:bookmarkEnd w:id="224"/>
      <w:r>
        <w:rPr>
          <w:rStyle w:val="s3"/>
        </w:rPr>
        <w:t xml:space="preserve">В статью 130 внесены изменения в соответствии с </w:t>
      </w:r>
      <w:hyperlink r:id="rId1879" w:anchor="sub_id=347" w:history="1">
        <w:r>
          <w:rPr>
            <w:rStyle w:val="a3"/>
            <w:i/>
            <w:iCs/>
          </w:rPr>
          <w:t>Законом</w:t>
        </w:r>
      </w:hyperlink>
      <w:r>
        <w:rPr>
          <w:rStyle w:val="s3"/>
        </w:rPr>
        <w:t xml:space="preserve"> РК от 16.11.09 г. № 200-IV (введены в действие с 1 января 2009 г.) (</w:t>
      </w:r>
      <w:hyperlink r:id="rId1880" w:anchor="sub_id=1300000" w:history="1">
        <w:r>
          <w:rPr>
            <w:rStyle w:val="a3"/>
            <w:i/>
            <w:iCs/>
          </w:rPr>
          <w:t>см. стар. ред.</w:t>
        </w:r>
      </w:hyperlink>
      <w:r>
        <w:rPr>
          <w:rStyle w:val="s3"/>
        </w:rPr>
        <w:t xml:space="preserve">); изложена в редакции </w:t>
      </w:r>
      <w:hyperlink r:id="rId1881" w:anchor="sub_id=126" w:history="1">
        <w:r>
          <w:rPr>
            <w:rStyle w:val="a3"/>
            <w:i/>
            <w:iCs/>
          </w:rPr>
          <w:t>Закона</w:t>
        </w:r>
      </w:hyperlink>
      <w:r>
        <w:rPr>
          <w:rStyle w:val="s3"/>
        </w:rPr>
        <w:t xml:space="preserve"> РК от 26.12.12 г. № 61-V (введено в действие с 1 января 2013 г.) (</w:t>
      </w:r>
      <w:hyperlink r:id="rId1882" w:anchor="sub_id=1300000" w:history="1">
        <w:r>
          <w:rPr>
            <w:rStyle w:val="a3"/>
            <w:i/>
            <w:iCs/>
          </w:rPr>
          <w:t>см. стар. ред.</w:t>
        </w:r>
      </w:hyperlink>
      <w:r>
        <w:rPr>
          <w:rStyle w:val="s3"/>
        </w:rPr>
        <w:t>)</w:t>
      </w:r>
    </w:p>
    <w:p w:rsidR="00000000" w:rsidRDefault="00A228E1">
      <w:pPr>
        <w:ind w:left="1200" w:hanging="800"/>
        <w:jc w:val="both"/>
      </w:pPr>
      <w:r>
        <w:rPr>
          <w:rStyle w:val="s1"/>
        </w:rPr>
        <w:t>Статья 130. Особенности налогового учета при исполнении путем поставки базового актива</w:t>
      </w:r>
    </w:p>
    <w:p w:rsidR="00000000" w:rsidRDefault="00A228E1">
      <w:pPr>
        <w:ind w:firstLine="400"/>
        <w:jc w:val="both"/>
      </w:pPr>
      <w:r>
        <w:rPr>
          <w:rStyle w:val="s0"/>
        </w:rPr>
        <w:t>1. Если производный финансовый инструмент применяется в целях приобр</w:t>
      </w:r>
      <w:r>
        <w:rPr>
          <w:rStyle w:val="s0"/>
        </w:rPr>
        <w:t>етения или реализации базового актива, то расходы, подлежащие выплате (понесенные), и платежи, подлежащие получению (полученные) в результате приобретения или реализации указанного базового актива, не относятся к расходам и поступлениям по производным фина</w:t>
      </w:r>
      <w:r>
        <w:rPr>
          <w:rStyle w:val="s0"/>
        </w:rPr>
        <w:t>нсовым инструментам.</w:t>
      </w:r>
    </w:p>
    <w:p w:rsidR="00000000" w:rsidRDefault="00A228E1">
      <w:pPr>
        <w:ind w:firstLine="400"/>
        <w:jc w:val="both"/>
      </w:pPr>
      <w:r>
        <w:rPr>
          <w:rStyle w:val="s0"/>
        </w:rPr>
        <w:t>2. Поступления и расходы от операций, указанных в пункте 1 настоящей статьи, учитываются в целях налогового учета в соответствии с нормами настоящего Кодекса, установленными для базового актива.</w:t>
      </w:r>
    </w:p>
    <w:p w:rsidR="00000000" w:rsidRDefault="00A228E1">
      <w:pPr>
        <w:jc w:val="both"/>
      </w:pPr>
      <w:hyperlink r:id="rId1883" w:history="1">
        <w:r>
          <w:rPr>
            <w:rStyle w:val="a3"/>
            <w:rFonts w:ascii="Wingdings" w:hAnsi="Wingdings"/>
            <w:i/>
            <w:iCs/>
          </w:rPr>
          <w:t>*</w:t>
        </w:r>
      </w:hyperlink>
    </w:p>
    <w:p w:rsidR="00000000" w:rsidRDefault="00A228E1">
      <w:pPr>
        <w:ind w:firstLine="400"/>
        <w:jc w:val="both"/>
      </w:pPr>
      <w:r>
        <w:t> </w:t>
      </w:r>
    </w:p>
    <w:p w:rsidR="00000000" w:rsidRDefault="00A228E1">
      <w:pPr>
        <w:ind w:firstLine="400"/>
        <w:jc w:val="both"/>
      </w:pPr>
      <w:r>
        <w:t> </w:t>
      </w:r>
    </w:p>
    <w:p w:rsidR="00000000" w:rsidRDefault="00A228E1">
      <w:pPr>
        <w:jc w:val="both"/>
      </w:pPr>
      <w:bookmarkStart w:id="225" w:name="SUB130010000"/>
      <w:bookmarkEnd w:id="225"/>
      <w:r>
        <w:rPr>
          <w:rStyle w:val="s3"/>
        </w:rPr>
        <w:t xml:space="preserve">Кодекс дополнен параграфом 5-1 в соответствии с </w:t>
      </w:r>
      <w:hyperlink r:id="rId1884" w:anchor="sub_id=1301" w:history="1">
        <w:r>
          <w:rPr>
            <w:rStyle w:val="a3"/>
            <w:i/>
            <w:iCs/>
          </w:rPr>
          <w:t>Законом</w:t>
        </w:r>
      </w:hyperlink>
      <w:r>
        <w:rPr>
          <w:rStyle w:val="s3"/>
        </w:rPr>
        <w:t xml:space="preserve"> РК от 05.12.13 г. № 152-V (введено в действие с 1 января 2014 г.)</w:t>
      </w:r>
    </w:p>
    <w:p w:rsidR="00000000" w:rsidRDefault="00A228E1">
      <w:pPr>
        <w:jc w:val="center"/>
      </w:pPr>
      <w:r>
        <w:rPr>
          <w:rStyle w:val="s1"/>
        </w:rPr>
        <w:t>§ 5-1. Долгосрочные к</w:t>
      </w:r>
      <w:r>
        <w:rPr>
          <w:rStyle w:val="s1"/>
        </w:rPr>
        <w:t>онтракты</w:t>
      </w:r>
    </w:p>
    <w:p w:rsidR="00000000" w:rsidRDefault="00A228E1">
      <w:pPr>
        <w:ind w:left="1200" w:hanging="800"/>
        <w:jc w:val="both"/>
      </w:pPr>
      <w:r>
        <w:rPr>
          <w:rStyle w:val="s1"/>
        </w:rPr>
        <w:t>Статья 130-1. Общие положения</w:t>
      </w:r>
    </w:p>
    <w:p w:rsidR="00000000" w:rsidRDefault="00A228E1">
      <w:pPr>
        <w:ind w:firstLine="400"/>
        <w:jc w:val="both"/>
      </w:pPr>
      <w:r>
        <w:rPr>
          <w:rStyle w:val="s0"/>
        </w:rPr>
        <w:t>1. Долгосрочным контрактом является контракт (договор) на производство, установку, строительство, не завершенный в пределах налогового периода, в котором были начаты предусмотренные по контракту производство, установк</w:t>
      </w:r>
      <w:r>
        <w:rPr>
          <w:rStyle w:val="s0"/>
        </w:rPr>
        <w:t>а, строительство.</w:t>
      </w:r>
    </w:p>
    <w:p w:rsidR="00000000" w:rsidRDefault="00A228E1">
      <w:pPr>
        <w:ind w:firstLine="400"/>
        <w:jc w:val="both"/>
      </w:pPr>
      <w:r>
        <w:rPr>
          <w:rStyle w:val="s0"/>
        </w:rPr>
        <w:t xml:space="preserve">2. Сумма понесенных за налоговый период расходов по долгосрочному контракту подлежит отнесению на вычеты в соответствии со </w:t>
      </w:r>
      <w:hyperlink w:anchor="sub1000000" w:history="1">
        <w:r>
          <w:rPr>
            <w:rStyle w:val="a3"/>
          </w:rPr>
          <w:t>статьями 100 - 125</w:t>
        </w:r>
      </w:hyperlink>
      <w:r>
        <w:rPr>
          <w:rStyle w:val="s0"/>
        </w:rPr>
        <w:t xml:space="preserve"> настоящего Кодекса.</w:t>
      </w:r>
    </w:p>
    <w:p w:rsidR="00000000" w:rsidRDefault="00A228E1">
      <w:pPr>
        <w:ind w:firstLine="400"/>
        <w:jc w:val="both"/>
      </w:pPr>
      <w:r>
        <w:rPr>
          <w:rStyle w:val="s0"/>
        </w:rPr>
        <w:t>3. Доход по долгосрочному контракту определяется по выбору налогоплательщика по фактическому методу или методу завершения.</w:t>
      </w:r>
    </w:p>
    <w:p w:rsidR="00000000" w:rsidRDefault="00A228E1">
      <w:pPr>
        <w:ind w:firstLine="400"/>
        <w:jc w:val="both"/>
      </w:pPr>
      <w:r>
        <w:rPr>
          <w:rStyle w:val="s0"/>
        </w:rPr>
        <w:t>Выбранный метод определения доходов отражается в налоговой учетной политике и не может изменяться в течение срока действия контракта.</w:t>
      </w:r>
    </w:p>
    <w:p w:rsidR="00000000" w:rsidRDefault="00A228E1">
      <w:pPr>
        <w:ind w:firstLine="400"/>
        <w:jc w:val="both"/>
      </w:pPr>
      <w:r>
        <w:rPr>
          <w:rStyle w:val="s0"/>
        </w:rPr>
        <w:t xml:space="preserve">4. Налоговый учет ведется по каждому долгосрочному контракту. </w:t>
      </w:r>
    </w:p>
    <w:p w:rsidR="00000000" w:rsidRDefault="00A228E1">
      <w:pPr>
        <w:ind w:firstLine="400"/>
        <w:jc w:val="both"/>
      </w:pPr>
      <w:r>
        <w:t> </w:t>
      </w:r>
    </w:p>
    <w:p w:rsidR="00000000" w:rsidRDefault="00A228E1">
      <w:pPr>
        <w:ind w:left="1200" w:hanging="800"/>
        <w:jc w:val="both"/>
      </w:pPr>
      <w:bookmarkStart w:id="226" w:name="SUB130020000"/>
      <w:bookmarkEnd w:id="226"/>
      <w:r>
        <w:rPr>
          <w:rStyle w:val="s1"/>
        </w:rPr>
        <w:t>Статья 130-2. Порядок определения дохода по долгосрочному контракту при применении фактического метода</w:t>
      </w:r>
    </w:p>
    <w:p w:rsidR="00000000" w:rsidRDefault="00A228E1">
      <w:pPr>
        <w:ind w:firstLine="400"/>
        <w:jc w:val="both"/>
      </w:pPr>
      <w:r>
        <w:rPr>
          <w:rStyle w:val="s0"/>
        </w:rPr>
        <w:t>1. Если иное не установлено настоящей статьей, при применении фактического метода доход</w:t>
      </w:r>
      <w:r>
        <w:rPr>
          <w:rStyle w:val="s0"/>
        </w:rPr>
        <w:t>ом по долгосрочному контракту для целей налогообложения за отчетный налоговый период является доход, подлежащий получению (полученный) за отчетный налоговый период, но не менее суммы расходов, понесенных за такой период по долгосрочному контракту.</w:t>
      </w:r>
    </w:p>
    <w:p w:rsidR="00000000" w:rsidRDefault="00A228E1">
      <w:pPr>
        <w:ind w:firstLine="400"/>
        <w:jc w:val="both"/>
      </w:pPr>
      <w:r>
        <w:rPr>
          <w:rStyle w:val="s0"/>
        </w:rPr>
        <w:t>2. В нал</w:t>
      </w:r>
      <w:r>
        <w:rPr>
          <w:rStyle w:val="s0"/>
        </w:rPr>
        <w:t xml:space="preserve">оговые периоды, следующие за налоговым периодом, в котором начинается долгосрочный контракт, кроме налогового периода, в котором заканчивается срок действия долгосрочного контракта, доход по долгосрочному контракту для целей налогообложения определяется в </w:t>
      </w:r>
      <w:r>
        <w:rPr>
          <w:rStyle w:val="s0"/>
        </w:rPr>
        <w:t>порядке, установленном пунктом 3 настоящей статьи, при одновременном соблюдении следующих условий:</w:t>
      </w:r>
    </w:p>
    <w:p w:rsidR="00000000" w:rsidRDefault="00A228E1">
      <w:pPr>
        <w:ind w:firstLine="400"/>
        <w:jc w:val="both"/>
      </w:pPr>
      <w:r>
        <w:rPr>
          <w:rStyle w:val="s0"/>
        </w:rPr>
        <w:t>1) доход по долгосрочному контракту за отчетный налоговый период, определенный в соответствии с международными стандартами финансовой отчетности и требования</w:t>
      </w:r>
      <w:r>
        <w:rPr>
          <w:rStyle w:val="s0"/>
        </w:rPr>
        <w:t>ми законодательства Республики Казахстан о бухгалтерском учете и финансовой отчетности, превышает сумму расходов, относимую на вычеты по такому контракту за отчетный налоговый период;</w:t>
      </w:r>
    </w:p>
    <w:p w:rsidR="00000000" w:rsidRDefault="00A228E1">
      <w:pPr>
        <w:ind w:firstLine="400"/>
        <w:jc w:val="both"/>
      </w:pPr>
      <w:r>
        <w:rPr>
          <w:rStyle w:val="s0"/>
        </w:rPr>
        <w:t>2) доход по долгосрочному контракту для целей налогообложения за предыду</w:t>
      </w:r>
      <w:r>
        <w:rPr>
          <w:rStyle w:val="s0"/>
        </w:rPr>
        <w:t>щие налоговые периоды превышает доход по такому контракту за предыдущие налоговые периоды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A228E1">
      <w:pPr>
        <w:ind w:firstLine="400"/>
        <w:jc w:val="both"/>
      </w:pPr>
      <w:r>
        <w:rPr>
          <w:rStyle w:val="s0"/>
        </w:rPr>
        <w:t>3. Доход по долгосрочному контракту для целей налогообложения в случае, указанном в пункте 2 настоящей статьи, определяется в размере подлежащего получению (полученного) за отчетный налоговый период дохода, уменьшенного на наименьшее из следующих значений:</w:t>
      </w:r>
    </w:p>
    <w:p w:rsidR="00000000" w:rsidRDefault="00A228E1">
      <w:pPr>
        <w:ind w:firstLine="400"/>
        <w:jc w:val="both"/>
      </w:pPr>
      <w:r>
        <w:rPr>
          <w:rStyle w:val="s0"/>
        </w:rPr>
        <w:t>1) положительную разницу между доходом по долгосрочному контракту для целей налогообложения за предыдущие налоговые периоды и доходом по такому контракту, определенному в соответствии с международными стандартами финансовой отчетности и требованиями закон</w:t>
      </w:r>
      <w:r>
        <w:rPr>
          <w:rStyle w:val="s0"/>
        </w:rPr>
        <w:t>одательства Республики Казахстан о бухгалтерском учете и финансовой отчетности за предыдущие налоговые периоды;</w:t>
      </w:r>
    </w:p>
    <w:p w:rsidR="00000000" w:rsidRDefault="00A228E1">
      <w:pPr>
        <w:ind w:firstLine="400"/>
        <w:jc w:val="both"/>
      </w:pPr>
      <w:r>
        <w:rPr>
          <w:rStyle w:val="s0"/>
        </w:rPr>
        <w:t>2) положительную разницу между доходом по долгосрочному контракту, определенным в соответствии с международными стандартами финансовой отчетност</w:t>
      </w:r>
      <w:r>
        <w:rPr>
          <w:rStyle w:val="s0"/>
        </w:rPr>
        <w:t>и и требованиями законодательства Республики Казахстан о бухгалтерском учете и финансовой отчетности за отчетный налоговый период, и суммой расходов по такому контракту, относимой на вычеты за отчетный налоговый период.</w:t>
      </w:r>
    </w:p>
    <w:p w:rsidR="00000000" w:rsidRDefault="00A228E1">
      <w:pPr>
        <w:ind w:firstLine="400"/>
        <w:jc w:val="both"/>
      </w:pPr>
      <w:r>
        <w:rPr>
          <w:rStyle w:val="s0"/>
        </w:rPr>
        <w:t>4. В случае если в течение срока дей</w:t>
      </w:r>
      <w:r>
        <w:rPr>
          <w:rStyle w:val="s0"/>
        </w:rPr>
        <w:t>ствия долгосрочного контракта доход по долгосрочному контракту для целей налогообложения превышает доход по такому контракту, определенный в соответствии с международными стандартами финансовой отчетности и требованиями законодательства Республики Казахста</w:t>
      </w:r>
      <w:r>
        <w:rPr>
          <w:rStyle w:val="s0"/>
        </w:rPr>
        <w:t xml:space="preserve">н о бухгалтерском учете и финансовой отчетности, то в налоговом периоде, в котором заканчивается срок действия долгосрочного контракта, производится корректировка в соответствии с </w:t>
      </w:r>
      <w:hyperlink w:anchor="sub1320000" w:history="1">
        <w:r>
          <w:rPr>
            <w:rStyle w:val="a3"/>
          </w:rPr>
          <w:t>подпунктом 7) пункта 1 статьи 132</w:t>
        </w:r>
      </w:hyperlink>
      <w:r>
        <w:rPr>
          <w:rStyle w:val="s0"/>
        </w:rPr>
        <w:t xml:space="preserve"> настоящег</w:t>
      </w:r>
      <w:r>
        <w:rPr>
          <w:rStyle w:val="s0"/>
        </w:rPr>
        <w:t>о Кодекса в размере такого превышения.</w:t>
      </w:r>
    </w:p>
    <w:p w:rsidR="00000000" w:rsidRDefault="00A228E1">
      <w:pPr>
        <w:ind w:firstLine="400"/>
        <w:jc w:val="both"/>
      </w:pPr>
      <w:r>
        <w:t> </w:t>
      </w:r>
    </w:p>
    <w:p w:rsidR="00000000" w:rsidRDefault="00A228E1">
      <w:pPr>
        <w:ind w:left="1200" w:hanging="800"/>
        <w:jc w:val="both"/>
      </w:pPr>
      <w:bookmarkStart w:id="227" w:name="SUB130030000"/>
      <w:bookmarkEnd w:id="227"/>
      <w:r>
        <w:rPr>
          <w:rStyle w:val="s1"/>
        </w:rPr>
        <w:t>Статья 130-3. Порядок определения дохода по долгосрочному контракту при применении метода завершения</w:t>
      </w:r>
    </w:p>
    <w:p w:rsidR="00000000" w:rsidRDefault="00A228E1">
      <w:pPr>
        <w:ind w:firstLine="400"/>
        <w:jc w:val="both"/>
      </w:pPr>
      <w:r>
        <w:rPr>
          <w:rStyle w:val="s0"/>
        </w:rPr>
        <w:t>1. При применении метода завершения доход по долгосрочному контракту в целях налогообложения за отчетный налоговый</w:t>
      </w:r>
      <w:r>
        <w:rPr>
          <w:rStyle w:val="s0"/>
        </w:rPr>
        <w:t xml:space="preserve"> период определяется в следующем порядке:</w:t>
      </w:r>
    </w:p>
    <w:p w:rsidR="00000000" w:rsidRDefault="00A228E1">
      <w:pPr>
        <w:ind w:firstLine="400"/>
        <w:jc w:val="both"/>
      </w:pPr>
      <w:r>
        <w:rPr>
          <w:rStyle w:val="s0"/>
        </w:rPr>
        <w:t>произведение общей суммы дохода по долгосрочному контракту, подлежащей получению по данному контракту за весь период его действия, и доли исполнения такого контракта за текущий налоговый период</w:t>
      </w:r>
    </w:p>
    <w:p w:rsidR="00000000" w:rsidRDefault="00A228E1">
      <w:pPr>
        <w:ind w:firstLine="400"/>
        <w:jc w:val="both"/>
      </w:pPr>
      <w:r>
        <w:rPr>
          <w:rStyle w:val="s0"/>
        </w:rPr>
        <w:t>минус</w:t>
      </w:r>
    </w:p>
    <w:p w:rsidR="00000000" w:rsidRDefault="00A228E1">
      <w:pPr>
        <w:ind w:firstLine="400"/>
        <w:jc w:val="both"/>
      </w:pPr>
      <w:r>
        <w:rPr>
          <w:rStyle w:val="s0"/>
        </w:rPr>
        <w:t>доход по таком</w:t>
      </w:r>
      <w:r>
        <w:rPr>
          <w:rStyle w:val="s0"/>
        </w:rPr>
        <w:t>у долгосрочному контракту в целях налогообложения за предыдущие налоговые периоды.</w:t>
      </w:r>
    </w:p>
    <w:p w:rsidR="00000000" w:rsidRDefault="00A228E1">
      <w:pPr>
        <w:ind w:firstLine="400"/>
        <w:jc w:val="both"/>
      </w:pPr>
      <w:r>
        <w:rPr>
          <w:rStyle w:val="s0"/>
        </w:rPr>
        <w:t>2. Если иное не установлено настоящей статьей, доля исполнения долгосрочного контракта исчисляется по следующей формуле:</w:t>
      </w:r>
    </w:p>
    <w:p w:rsidR="00000000" w:rsidRDefault="00A228E1">
      <w:pPr>
        <w:ind w:firstLine="400"/>
        <w:jc w:val="both"/>
      </w:pPr>
      <w:r>
        <w:rPr>
          <w:rStyle w:val="s0"/>
        </w:rPr>
        <w:t>А/(А+Б), где:</w:t>
      </w:r>
    </w:p>
    <w:p w:rsidR="00000000" w:rsidRDefault="00A228E1">
      <w:pPr>
        <w:ind w:firstLine="400"/>
        <w:jc w:val="both"/>
      </w:pPr>
      <w:r>
        <w:rPr>
          <w:rStyle w:val="s0"/>
        </w:rPr>
        <w:t>А - расходы по долгосрочному контракту, отнесенные на вычеты в соответствии с настоящим Кодексом за предыдущие и отчетный налоговый период;</w:t>
      </w:r>
    </w:p>
    <w:p w:rsidR="00000000" w:rsidRDefault="00A228E1">
      <w:pPr>
        <w:ind w:firstLine="400"/>
        <w:jc w:val="both"/>
      </w:pPr>
      <w:r>
        <w:rPr>
          <w:rStyle w:val="s0"/>
        </w:rPr>
        <w:t>Б - расходы по долгосрочному контракту, которые должны быть произведены в соответствии с проектно-сметной документац</w:t>
      </w:r>
      <w:r>
        <w:rPr>
          <w:rStyle w:val="s0"/>
        </w:rPr>
        <w:t>ией в последующих налоговых периодах для завершения работ по долгосрочному контракту, подлежащие отнесению на вычеты в последующие налоговые периоды действия долгосрочного контракта.</w:t>
      </w:r>
    </w:p>
    <w:p w:rsidR="00000000" w:rsidRDefault="00A228E1">
      <w:pPr>
        <w:ind w:firstLine="400"/>
        <w:jc w:val="both"/>
      </w:pPr>
      <w:r>
        <w:rPr>
          <w:rStyle w:val="s0"/>
        </w:rPr>
        <w:t>3. В налоговом периоде, в котором заканчивается срок действия долгосрочно</w:t>
      </w:r>
      <w:r>
        <w:rPr>
          <w:rStyle w:val="s0"/>
        </w:rPr>
        <w:t>го контракта, доля исполнения такого долгосрочного контракта равна единице.</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228" w:name="SUB1310000"/>
      <w:bookmarkEnd w:id="228"/>
      <w:r>
        <w:rPr>
          <w:rStyle w:val="s1"/>
        </w:rPr>
        <w:t>§ 6. Корректировка доходов и вычетов</w:t>
      </w:r>
    </w:p>
    <w:p w:rsidR="00000000" w:rsidRDefault="00A228E1">
      <w:pPr>
        <w:ind w:firstLine="400"/>
        <w:jc w:val="both"/>
      </w:pPr>
      <w:r>
        <w:t> </w:t>
      </w:r>
    </w:p>
    <w:p w:rsidR="00000000" w:rsidRDefault="00A228E1">
      <w:pPr>
        <w:ind w:left="1200" w:hanging="800"/>
        <w:jc w:val="both"/>
      </w:pPr>
      <w:r>
        <w:rPr>
          <w:rStyle w:val="s1"/>
        </w:rPr>
        <w:t>Статья 131. Общие положения</w:t>
      </w:r>
    </w:p>
    <w:p w:rsidR="00000000" w:rsidRDefault="00A228E1">
      <w:pPr>
        <w:ind w:firstLine="400"/>
        <w:jc w:val="both"/>
      </w:pPr>
      <w:r>
        <w:rPr>
          <w:rStyle w:val="s0"/>
        </w:rPr>
        <w:t>Корректировка -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статьей 132 настоящего Кодекса.</w:t>
      </w:r>
    </w:p>
    <w:p w:rsidR="00000000" w:rsidRDefault="00A228E1">
      <w:pPr>
        <w:ind w:firstLine="400"/>
        <w:jc w:val="both"/>
      </w:pPr>
      <w:r>
        <w:t> </w:t>
      </w:r>
    </w:p>
    <w:p w:rsidR="00000000" w:rsidRDefault="00A228E1">
      <w:pPr>
        <w:ind w:left="1200" w:hanging="800"/>
        <w:jc w:val="both"/>
      </w:pPr>
      <w:bookmarkStart w:id="229" w:name="SUB1320000"/>
      <w:bookmarkEnd w:id="229"/>
      <w:r>
        <w:rPr>
          <w:rStyle w:val="s1"/>
        </w:rPr>
        <w:t>Статья 132. Корректировка доходов и вычетов</w:t>
      </w:r>
    </w:p>
    <w:p w:rsidR="00000000" w:rsidRDefault="00A228E1">
      <w:pPr>
        <w:jc w:val="both"/>
      </w:pPr>
      <w:r>
        <w:rPr>
          <w:rStyle w:val="s3"/>
        </w:rPr>
        <w:t>В п</w:t>
      </w:r>
      <w:r>
        <w:rPr>
          <w:rStyle w:val="s3"/>
        </w:rPr>
        <w:t xml:space="preserve">ункт 1 внесены изменения в соответствии с </w:t>
      </w:r>
      <w:hyperlink r:id="rId1885" w:anchor="sub_id=132" w:history="1">
        <w:r>
          <w:rPr>
            <w:rStyle w:val="a3"/>
            <w:i/>
            <w:iCs/>
          </w:rPr>
          <w:t>Законом</w:t>
        </w:r>
      </w:hyperlink>
      <w:r>
        <w:rPr>
          <w:rStyle w:val="s3"/>
        </w:rPr>
        <w:t xml:space="preserve"> РК от 02.07.14 г. № 225-V (введены в действие с 1 января 2014 г. и действуют до 1 января 2020 г) (</w:t>
      </w:r>
      <w:hyperlink r:id="rId1886" w:anchor="sub_id=1320000" w:history="1">
        <w:r>
          <w:rPr>
            <w:rStyle w:val="a3"/>
            <w:i/>
            <w:iCs/>
          </w:rPr>
          <w:t>см. стар. ред.</w:t>
        </w:r>
      </w:hyperlink>
      <w:r>
        <w:rPr>
          <w:rStyle w:val="s3"/>
        </w:rPr>
        <w:t>)</w:t>
      </w:r>
    </w:p>
    <w:p w:rsidR="00000000" w:rsidRDefault="00A228E1">
      <w:pPr>
        <w:autoSpaceDE w:val="0"/>
        <w:autoSpaceDN w:val="0"/>
        <w:ind w:firstLine="400"/>
        <w:jc w:val="both"/>
      </w:pPr>
      <w:r>
        <w:t xml:space="preserve">1. Если иное не установлено </w:t>
      </w:r>
      <w:hyperlink w:anchor="sub90020100" w:history="1">
        <w:r>
          <w:rPr>
            <w:rStyle w:val="a3"/>
          </w:rPr>
          <w:t>пунктом 2-1 статьи 90</w:t>
        </w:r>
      </w:hyperlink>
      <w:r>
        <w:t xml:space="preserve"> настоящего Кодекса, доходы или вычеты подлежат корректировке в случаях:</w:t>
      </w:r>
    </w:p>
    <w:p w:rsidR="00000000" w:rsidRDefault="00A228E1">
      <w:pPr>
        <w:ind w:firstLine="400"/>
        <w:jc w:val="both"/>
      </w:pPr>
      <w:r>
        <w:rPr>
          <w:rStyle w:val="s0"/>
        </w:rPr>
        <w:t xml:space="preserve">1) полного или частичного </w:t>
      </w:r>
      <w:r>
        <w:rPr>
          <w:rStyle w:val="s0"/>
        </w:rPr>
        <w:t xml:space="preserve">возврата товаров; </w:t>
      </w:r>
    </w:p>
    <w:p w:rsidR="00000000" w:rsidRDefault="00A228E1">
      <w:pPr>
        <w:ind w:firstLine="400"/>
        <w:jc w:val="both"/>
      </w:pPr>
      <w:r>
        <w:rPr>
          <w:rStyle w:val="s0"/>
        </w:rPr>
        <w:t xml:space="preserve">2) изменения условий сделки; </w:t>
      </w:r>
    </w:p>
    <w:p w:rsidR="00000000" w:rsidRDefault="00A228E1">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A228E1">
      <w:pPr>
        <w:ind w:firstLine="400"/>
        <w:jc w:val="both"/>
      </w:pPr>
      <w:r>
        <w:rPr>
          <w:rStyle w:val="s0"/>
        </w:rPr>
        <w:t>4) скидки с цены, скидки с продаж;</w:t>
      </w:r>
    </w:p>
    <w:p w:rsidR="00000000" w:rsidRDefault="00A228E1">
      <w:pPr>
        <w:ind w:firstLine="400"/>
        <w:jc w:val="both"/>
      </w:pPr>
      <w:r>
        <w:rPr>
          <w:rStyle w:val="s0"/>
        </w:rPr>
        <w:t xml:space="preserve">5) изменения суммы, </w:t>
      </w:r>
      <w:r>
        <w:t xml:space="preserve">подлежащей оплате в национальной валюте </w:t>
      </w:r>
      <w:r>
        <w:t>за реализованные или приобретенные товары, выполненные работы, оказанные услуги, исходя из условий договора</w:t>
      </w:r>
      <w:r>
        <w:rPr>
          <w:rStyle w:val="s0"/>
        </w:rPr>
        <w:t>;</w:t>
      </w:r>
    </w:p>
    <w:p w:rsidR="00000000" w:rsidRDefault="00A228E1">
      <w:pPr>
        <w:jc w:val="both"/>
      </w:pPr>
      <w:hyperlink r:id="rId1887" w:history="1">
        <w:r>
          <w:rPr>
            <w:rStyle w:val="a3"/>
            <w:rFonts w:ascii="Wingdings" w:hAnsi="Wingdings"/>
            <w:i/>
            <w:iCs/>
          </w:rPr>
          <w:t>*</w:t>
        </w:r>
      </w:hyperlink>
    </w:p>
    <w:p w:rsidR="00000000" w:rsidRDefault="00A228E1">
      <w:pPr>
        <w:ind w:firstLine="400"/>
        <w:jc w:val="both"/>
      </w:pPr>
      <w:r>
        <w:t>6) списания требования, по которому корректировка дохода производится в соответс</w:t>
      </w:r>
      <w:r>
        <w:t>твии с пунктом 2 настоящей статьи;</w:t>
      </w:r>
    </w:p>
    <w:p w:rsidR="00000000" w:rsidRDefault="00A228E1">
      <w:pPr>
        <w:jc w:val="both"/>
      </w:pPr>
      <w:r>
        <w:rPr>
          <w:rStyle w:val="s3"/>
        </w:rPr>
        <w:t xml:space="preserve">Пункт дополнен подпунктом 7 в соответствии с </w:t>
      </w:r>
      <w:hyperlink r:id="rId1888" w:anchor="sub_id=132" w:history="1">
        <w:r>
          <w:rPr>
            <w:rStyle w:val="a3"/>
            <w:i/>
            <w:iCs/>
          </w:rPr>
          <w:t>Законом</w:t>
        </w:r>
      </w:hyperlink>
      <w:r>
        <w:rPr>
          <w:rStyle w:val="s3"/>
        </w:rPr>
        <w:t xml:space="preserve"> РК от 05.12.13 г. № 152-V (введено в действие с 1 января 2014 г.)</w:t>
      </w:r>
    </w:p>
    <w:p w:rsidR="00000000" w:rsidRDefault="00A228E1">
      <w:pPr>
        <w:ind w:firstLine="400"/>
        <w:jc w:val="both"/>
      </w:pPr>
      <w:r>
        <w:rPr>
          <w:rStyle w:val="s0"/>
        </w:rPr>
        <w:t xml:space="preserve">7) предусмотренного </w:t>
      </w:r>
      <w:hyperlink w:anchor="sub130020000" w:history="1">
        <w:r>
          <w:rPr>
            <w:rStyle w:val="a3"/>
          </w:rPr>
          <w:t>статьей 130-2</w:t>
        </w:r>
      </w:hyperlink>
      <w:r>
        <w:rPr>
          <w:rStyle w:val="s0"/>
        </w:rPr>
        <w:t xml:space="preserve"> настоящего Кодекса превышения доходов по долгосрочному контракту в целях налогообложения в течение срока действия контракта над доходами по такому контракту, определенными в бухгалтерском учете налогоплательщ</w:t>
      </w:r>
      <w:r>
        <w:rPr>
          <w:rStyle w:val="s0"/>
        </w:rPr>
        <w:t>ика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При этом корректировка производится путем уменьшения дохода в размере такого превышени</w:t>
      </w:r>
      <w:r>
        <w:rPr>
          <w:rStyle w:val="s0"/>
        </w:rPr>
        <w:t>я.</w:t>
      </w:r>
    </w:p>
    <w:p w:rsidR="00000000" w:rsidRDefault="00A228E1">
      <w:pPr>
        <w:ind w:firstLine="400"/>
        <w:jc w:val="both"/>
      </w:pPr>
      <w:r>
        <w:t xml:space="preserve">2. </w:t>
      </w:r>
      <w:r>
        <w:rPr>
          <w:rStyle w:val="s0"/>
        </w:rPr>
        <w:t>Корректировка дохода производится налогоплательщиком - кредитором при списании требования с:</w:t>
      </w:r>
    </w:p>
    <w:p w:rsidR="00000000" w:rsidRDefault="00A228E1">
      <w:pPr>
        <w:ind w:firstLine="400"/>
        <w:jc w:val="both"/>
      </w:pPr>
      <w:r>
        <w:rPr>
          <w:rStyle w:val="s0"/>
        </w:rPr>
        <w:t>юридического лица;</w:t>
      </w:r>
    </w:p>
    <w:p w:rsidR="00000000" w:rsidRDefault="00A228E1">
      <w:pPr>
        <w:ind w:firstLine="400"/>
        <w:jc w:val="both"/>
      </w:pPr>
      <w:r>
        <w:rPr>
          <w:rStyle w:val="s0"/>
        </w:rPr>
        <w:t>индивидуального предпринимателя;</w:t>
      </w:r>
    </w:p>
    <w:p w:rsidR="00000000" w:rsidRDefault="00A228E1">
      <w:pPr>
        <w:ind w:firstLine="400"/>
        <w:jc w:val="both"/>
      </w:pPr>
      <w:r>
        <w:rPr>
          <w:rStyle w:val="s0"/>
        </w:rPr>
        <w:t>юридического лица-нерезидента, осуществляющего деятельность в Республике Казахстан через постоянное учреж</w:t>
      </w:r>
      <w:r>
        <w:rPr>
          <w:rStyle w:val="s0"/>
        </w:rPr>
        <w:t>дение, по требованиям, относящимся к деятельности такого постоянного учреждения.</w:t>
      </w:r>
    </w:p>
    <w:p w:rsidR="00000000" w:rsidRDefault="00A228E1">
      <w:pPr>
        <w:ind w:firstLine="400"/>
        <w:jc w:val="both"/>
      </w:pPr>
      <w:r>
        <w:t>Корректировка дохода, предусмотренная настоящим пунктом, осуществляется в случаях:</w:t>
      </w:r>
    </w:p>
    <w:p w:rsidR="00000000" w:rsidRDefault="00A228E1">
      <w:pPr>
        <w:ind w:firstLine="400"/>
        <w:jc w:val="both"/>
      </w:pPr>
      <w:r>
        <w:t>1) невостребования налогоплательщиком-кредитором требования при ликвидации налогоплательщика</w:t>
      </w:r>
      <w:r>
        <w:t xml:space="preserve">-дебитора на день утверждения его ликвидационного баланса; </w:t>
      </w:r>
    </w:p>
    <w:p w:rsidR="00000000" w:rsidRDefault="00A228E1">
      <w:pPr>
        <w:ind w:firstLine="400"/>
        <w:jc w:val="both"/>
      </w:pPr>
      <w:r>
        <w:t xml:space="preserve">2) списания требования по вступившему в законную силу решению суда. </w:t>
      </w:r>
    </w:p>
    <w:p w:rsidR="00000000" w:rsidRDefault="00A228E1">
      <w:pPr>
        <w:ind w:firstLine="400"/>
        <w:jc w:val="both"/>
      </w:pPr>
      <w:r>
        <w:rPr>
          <w:rStyle w:val="s0"/>
        </w:rPr>
        <w:t>Корректировка производится при соблюдении одновременно следующих условий:</w:t>
      </w:r>
    </w:p>
    <w:p w:rsidR="00000000" w:rsidRDefault="00A228E1">
      <w:pPr>
        <w:ind w:firstLine="400"/>
        <w:jc w:val="both"/>
      </w:pPr>
      <w:r>
        <w:rPr>
          <w:rStyle w:val="s0"/>
        </w:rPr>
        <w:t>1) наличие первичных документов, подтверждающих возникновение требования;</w:t>
      </w:r>
    </w:p>
    <w:p w:rsidR="00000000" w:rsidRDefault="00A228E1">
      <w:pPr>
        <w:ind w:firstLine="400"/>
        <w:jc w:val="both"/>
      </w:pPr>
      <w:r>
        <w:rPr>
          <w:rStyle w:val="s0"/>
        </w:rPr>
        <w:t>2) отражение требования в бухгалтерском учете на дату корректировки дохода либо отнесение на расходы (списание) в бухгалтерском учете в предыдущих периодах. Корректировка дохода производится в пределах суммы списанного требования и ранее признанного дохода</w:t>
      </w:r>
      <w:r>
        <w:rPr>
          <w:rStyle w:val="s0"/>
        </w:rPr>
        <w:t xml:space="preserve"> по такому требованию. </w:t>
      </w:r>
    </w:p>
    <w:p w:rsidR="00000000" w:rsidRDefault="00A228E1">
      <w:pPr>
        <w:ind w:firstLine="400"/>
        <w:jc w:val="both"/>
      </w:pPr>
      <w:r>
        <w:rPr>
          <w:rStyle w:val="s0"/>
        </w:rPr>
        <w:t>К требованиям, признанным сомнительными в соответствии с настоящим Кодексом, положения настоящего пункта не применяются.</w:t>
      </w:r>
    </w:p>
    <w:p w:rsidR="00000000" w:rsidRDefault="00A228E1">
      <w:pPr>
        <w:ind w:firstLine="400"/>
        <w:jc w:val="both"/>
      </w:pPr>
      <w:r>
        <w:rPr>
          <w:rStyle w:val="s0"/>
        </w:rPr>
        <w:t>3. Корректировка дохода не производится при уменьшении размера требований в связи с их передачей по договору ку</w:t>
      </w:r>
      <w:r>
        <w:rPr>
          <w:rStyle w:val="s0"/>
        </w:rPr>
        <w:t xml:space="preserve">пли-продажи предприятия как имущественного комплекса. </w:t>
      </w:r>
    </w:p>
    <w:p w:rsidR="00000000" w:rsidRDefault="00A228E1">
      <w:pPr>
        <w:jc w:val="both"/>
      </w:pPr>
      <w:r>
        <w:rPr>
          <w:rStyle w:val="s3"/>
        </w:rPr>
        <w:t xml:space="preserve">Статья дополнена пунктом 4 в соответствии с </w:t>
      </w:r>
      <w:hyperlink r:id="rId1889" w:anchor="sub_id=348" w:history="1">
        <w:r>
          <w:rPr>
            <w:rStyle w:val="a3"/>
            <w:i/>
            <w:iCs/>
          </w:rPr>
          <w:t>Законом</w:t>
        </w:r>
      </w:hyperlink>
      <w:r>
        <w:rPr>
          <w:rStyle w:val="s3"/>
        </w:rPr>
        <w:t xml:space="preserve"> РК от 16.11.09 г. № 200-IV (введено в действие с 1 января 2009 г.); </w:t>
      </w:r>
      <w:r>
        <w:rPr>
          <w:rStyle w:val="s3"/>
        </w:rPr>
        <w:t xml:space="preserve">изложен в редакции </w:t>
      </w:r>
      <w:hyperlink r:id="rId1890" w:anchor="sub_id=132" w:history="1">
        <w:r>
          <w:rPr>
            <w:rStyle w:val="a3"/>
            <w:i/>
            <w:iCs/>
          </w:rPr>
          <w:t>Закона</w:t>
        </w:r>
      </w:hyperlink>
      <w:r>
        <w:rPr>
          <w:rStyle w:val="s3"/>
        </w:rPr>
        <w:t xml:space="preserve"> РК от 05.12.13 г. № 152-V (введено в действие с 1 января 2014 г.) (</w:t>
      </w:r>
      <w:hyperlink r:id="rId1891" w:anchor="sub_id=1320400" w:history="1">
        <w:r>
          <w:rPr>
            <w:rStyle w:val="a3"/>
            <w:i/>
            <w:iCs/>
          </w:rPr>
          <w:t>см. стар. ред.</w:t>
        </w:r>
      </w:hyperlink>
      <w:r>
        <w:rPr>
          <w:rStyle w:val="s3"/>
        </w:rPr>
        <w:t>)</w:t>
      </w:r>
    </w:p>
    <w:p w:rsidR="00000000" w:rsidRDefault="00A228E1">
      <w:pPr>
        <w:ind w:firstLine="400"/>
        <w:jc w:val="both"/>
      </w:pPr>
      <w:r>
        <w:rPr>
          <w:rStyle w:val="s0"/>
        </w:rPr>
        <w:t>4. Если иное не установлено настоящим пунктом, корректировка доходов и вычетов производится в том налоговом периоде, в котором наступили случаи, указанные в пункте 1 настоящей статьи.</w:t>
      </w:r>
    </w:p>
    <w:p w:rsidR="00000000" w:rsidRDefault="00A228E1">
      <w:pPr>
        <w:ind w:firstLine="400"/>
        <w:jc w:val="both"/>
      </w:pPr>
      <w:r>
        <w:rPr>
          <w:rStyle w:val="s0"/>
        </w:rPr>
        <w:t>Корректировка доходов и вычетов в соответствии с подп</w:t>
      </w:r>
      <w:r>
        <w:rPr>
          <w:rStyle w:val="s0"/>
        </w:rPr>
        <w:t>унктом 7) пункта 1 настоящей статьи производится в налоговом периоде, в котором истекает срок действия долгосрочного контракта.</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230" w:name="SUB1330000"/>
      <w:bookmarkEnd w:id="230"/>
      <w:r>
        <w:rPr>
          <w:rStyle w:val="s1"/>
        </w:rPr>
        <w:t>Глава 12. УМЕНЬШЕНИЕ НАЛОГООБЛАГАЕМОГО ДОХОДА</w:t>
      </w:r>
      <w:r>
        <w:rPr>
          <w:b/>
          <w:bCs/>
        </w:rPr>
        <w:br/>
      </w:r>
      <w:r>
        <w:rPr>
          <w:rStyle w:val="s1"/>
        </w:rPr>
        <w:t>И ОСВОБОЖДЕНИЕ ОТ НАЛОГООБЛОЖЕНИЯ НЕКОТОРЫХ КАТЕГОРИЙ</w:t>
      </w:r>
      <w:r>
        <w:rPr>
          <w:b/>
          <w:bCs/>
        </w:rPr>
        <w:br/>
      </w:r>
      <w:r>
        <w:rPr>
          <w:rStyle w:val="s1"/>
        </w:rPr>
        <w:t>НАЛОГОПЛАТЕЛЬЩИКОВ</w:t>
      </w:r>
    </w:p>
    <w:p w:rsidR="00000000" w:rsidRDefault="00A228E1">
      <w:pPr>
        <w:jc w:val="center"/>
      </w:pPr>
      <w:r>
        <w:rPr>
          <w:rStyle w:val="s1"/>
        </w:rPr>
        <w:t> </w:t>
      </w:r>
    </w:p>
    <w:p w:rsidR="00000000" w:rsidRDefault="00A228E1">
      <w:pPr>
        <w:ind w:left="1200" w:hanging="800"/>
        <w:jc w:val="both"/>
      </w:pPr>
      <w:r>
        <w:rPr>
          <w:rStyle w:val="s1"/>
        </w:rPr>
        <w:t>Ста</w:t>
      </w:r>
      <w:r>
        <w:rPr>
          <w:rStyle w:val="s1"/>
        </w:rPr>
        <w:t>тья 133. Уменьшение налогооблагаемого дохода</w:t>
      </w:r>
    </w:p>
    <w:p w:rsidR="00000000" w:rsidRDefault="00A228E1">
      <w:pPr>
        <w:jc w:val="both"/>
      </w:pPr>
      <w:r>
        <w:rPr>
          <w:rStyle w:val="s3"/>
        </w:rPr>
        <w:t xml:space="preserve">В пункт 1 внесены изменения в соответствии с </w:t>
      </w:r>
      <w:hyperlink r:id="rId1892" w:anchor="sub_id=133" w:history="1">
        <w:r>
          <w:rPr>
            <w:rStyle w:val="a3"/>
            <w:i/>
            <w:iCs/>
          </w:rPr>
          <w:t>Законом</w:t>
        </w:r>
      </w:hyperlink>
      <w:r>
        <w:rPr>
          <w:rStyle w:val="s3"/>
        </w:rPr>
        <w:t xml:space="preserve"> РК от 28.11.14 г. № 257-V (введены в действие с 1 января 2015 г.) (</w:t>
      </w:r>
      <w:hyperlink r:id="rId1893" w:anchor="sub_id=1330000" w:history="1">
        <w:r>
          <w:rPr>
            <w:rStyle w:val="a3"/>
            <w:i/>
            <w:iCs/>
          </w:rPr>
          <w:t>см. стар. ред.</w:t>
        </w:r>
      </w:hyperlink>
      <w:r>
        <w:rPr>
          <w:rStyle w:val="s3"/>
        </w:rPr>
        <w:t>)</w:t>
      </w:r>
    </w:p>
    <w:p w:rsidR="00000000" w:rsidRDefault="00A228E1">
      <w:pPr>
        <w:ind w:firstLine="400"/>
        <w:jc w:val="both"/>
      </w:pPr>
      <w:r>
        <w:rPr>
          <w:rStyle w:val="s0"/>
        </w:rPr>
        <w:t>1. Налогоплательщик имеет право на уменьшение налогооблагаемого дохода на следующие виды расходов:</w:t>
      </w:r>
    </w:p>
    <w:p w:rsidR="00000000" w:rsidRDefault="00A228E1">
      <w:pPr>
        <w:jc w:val="both"/>
      </w:pPr>
      <w:r>
        <w:rPr>
          <w:rStyle w:val="s3"/>
        </w:rPr>
        <w:t xml:space="preserve">В подпункт 1 внесены изменения в соответствии с </w:t>
      </w:r>
      <w:hyperlink r:id="rId1894" w:anchor="sub_id=133" w:history="1">
        <w:r>
          <w:rPr>
            <w:rStyle w:val="a3"/>
            <w:i/>
            <w:iCs/>
          </w:rPr>
          <w:t>Законом</w:t>
        </w:r>
      </w:hyperlink>
      <w:r>
        <w:rPr>
          <w:rStyle w:val="s3"/>
        </w:rPr>
        <w:t xml:space="preserve"> РК от 21.07.11 г. № 467-IV </w:t>
      </w:r>
      <w:hyperlink r:id="rId1895" w:history="1">
        <w:r>
          <w:rPr>
            <w:rStyle w:val="a3"/>
            <w:rFonts w:ascii="Wingdings" w:hAnsi="Wingdings"/>
            <w:i/>
            <w:iCs/>
          </w:rPr>
          <w:t>+</w:t>
        </w:r>
      </w:hyperlink>
      <w:r>
        <w:rPr>
          <w:rStyle w:val="s3"/>
        </w:rPr>
        <w:t xml:space="preserve"> (введены в действие с 1 января 2012 г.) (</w:t>
      </w:r>
      <w:hyperlink r:id="rId1896" w:anchor="sub_id=1330000" w:history="1">
        <w:r>
          <w:rPr>
            <w:rStyle w:val="a3"/>
            <w:i/>
            <w:iCs/>
          </w:rPr>
          <w:t>см. стар. ред.</w:t>
        </w:r>
      </w:hyperlink>
      <w:r>
        <w:rPr>
          <w:rStyle w:val="s3"/>
        </w:rPr>
        <w:t xml:space="preserve">); </w:t>
      </w:r>
      <w:hyperlink r:id="rId1897" w:anchor="sub_id=133" w:history="1">
        <w:r>
          <w:rPr>
            <w:rStyle w:val="a3"/>
            <w:i/>
            <w:iCs/>
          </w:rPr>
          <w:t>Законом</w:t>
        </w:r>
      </w:hyperlink>
      <w:r>
        <w:rPr>
          <w:rStyle w:val="s3"/>
        </w:rPr>
        <w:t xml:space="preserve"> РК от 28.11.14 г. № 257-V </w:t>
      </w:r>
      <w:hyperlink r:id="rId1898" w:history="1">
        <w:r>
          <w:rPr>
            <w:rStyle w:val="a3"/>
            <w:rFonts w:ascii="Wingdings" w:hAnsi="Wingdings"/>
            <w:i/>
            <w:iCs/>
          </w:rPr>
          <w:t>+</w:t>
        </w:r>
      </w:hyperlink>
      <w:r>
        <w:rPr>
          <w:rStyle w:val="s3"/>
        </w:rPr>
        <w:t xml:space="preserve"> </w:t>
      </w:r>
      <w:r>
        <w:rPr>
          <w:rStyle w:val="s3"/>
        </w:rPr>
        <w:t>(введены в действие с 1 января 2015 г.) (</w:t>
      </w:r>
      <w:hyperlink r:id="rId1899" w:anchor="sub_id=1330000" w:history="1">
        <w:r>
          <w:rPr>
            <w:rStyle w:val="a3"/>
            <w:i/>
            <w:iCs/>
          </w:rPr>
          <w:t>см. стар. ред.</w:t>
        </w:r>
      </w:hyperlink>
      <w:r>
        <w:rPr>
          <w:rStyle w:val="s3"/>
        </w:rPr>
        <w:t>)</w:t>
      </w:r>
    </w:p>
    <w:p w:rsidR="00000000" w:rsidRDefault="00A228E1">
      <w:pPr>
        <w:ind w:firstLine="400"/>
        <w:jc w:val="both"/>
      </w:pPr>
      <w:r>
        <w:rPr>
          <w:rStyle w:val="s0"/>
        </w:rPr>
        <w:t xml:space="preserve">1) в размере общей суммы, не превышающей 3 процентов от налогооблагаемого дохода: </w:t>
      </w:r>
    </w:p>
    <w:p w:rsidR="00000000" w:rsidRDefault="00A228E1">
      <w:pPr>
        <w:ind w:firstLine="400"/>
        <w:jc w:val="both"/>
      </w:pPr>
      <w:r>
        <w:rPr>
          <w:rStyle w:val="s0"/>
        </w:rPr>
        <w:t>сумму превышения фактически пон</w:t>
      </w:r>
      <w:r>
        <w:rPr>
          <w:rStyle w:val="s0"/>
        </w:rPr>
        <w:t xml:space="preserve">есенных расходов над подлежащими получению (полученными) доходами при эксплуатации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w:t>
      </w:r>
    </w:p>
    <w:p w:rsidR="00000000" w:rsidRDefault="00A228E1">
      <w:pPr>
        <w:ind w:firstLine="400"/>
        <w:jc w:val="both"/>
      </w:pPr>
      <w:r>
        <w:rPr>
          <w:rStyle w:val="s0"/>
        </w:rPr>
        <w:t xml:space="preserve">стоимость безвозмездно переданного имущества, получателем </w:t>
      </w:r>
      <w:r>
        <w:rPr>
          <w:rStyle w:val="s0"/>
        </w:rPr>
        <w:t>которого является:</w:t>
      </w:r>
    </w:p>
    <w:p w:rsidR="00000000" w:rsidRDefault="00A228E1">
      <w:pPr>
        <w:ind w:firstLine="400"/>
        <w:jc w:val="both"/>
      </w:pPr>
      <w:r>
        <w:rPr>
          <w:rStyle w:val="s0"/>
        </w:rPr>
        <w:t>некоммерческая организация;</w:t>
      </w:r>
    </w:p>
    <w:p w:rsidR="00000000" w:rsidRDefault="00A228E1">
      <w:pPr>
        <w:ind w:firstLine="400"/>
        <w:jc w:val="both"/>
      </w:pPr>
      <w:r>
        <w:rPr>
          <w:rStyle w:val="s0"/>
        </w:rPr>
        <w:t>организация, осуществляющая деятельность в социальной сфере;</w:t>
      </w:r>
    </w:p>
    <w:p w:rsidR="00000000" w:rsidRDefault="00A228E1">
      <w:pPr>
        <w:ind w:firstLine="400"/>
        <w:jc w:val="both"/>
      </w:pPr>
      <w:r>
        <w:rPr>
          <w:rStyle w:val="s0"/>
        </w:rPr>
        <w:t xml:space="preserve">юридическое лицо, определенное абзацем вторым </w:t>
      </w:r>
      <w:hyperlink w:anchor="sub135030000" w:history="1">
        <w:r>
          <w:rPr>
            <w:rStyle w:val="a3"/>
          </w:rPr>
          <w:t>пункта 1 статьи 135-3</w:t>
        </w:r>
      </w:hyperlink>
      <w:r>
        <w:rPr>
          <w:rStyle w:val="s0"/>
        </w:rPr>
        <w:t xml:space="preserve"> настоящего Кодекса;</w:t>
      </w:r>
    </w:p>
    <w:p w:rsidR="00000000" w:rsidRDefault="00A228E1">
      <w:pPr>
        <w:ind w:firstLine="400"/>
        <w:jc w:val="both"/>
      </w:pPr>
      <w:r>
        <w:t>спонсорскую и благотворит</w:t>
      </w:r>
      <w:r>
        <w:t xml:space="preserve">ельную помощь при наличии решения налогоплательщика на основании обращения со стороны лица, получающего помощь; </w:t>
      </w:r>
    </w:p>
    <w:p w:rsidR="00000000" w:rsidRDefault="00A228E1">
      <w:pPr>
        <w:jc w:val="both"/>
      </w:pPr>
      <w:hyperlink r:id="rId1900" w:history="1">
        <w:r>
          <w:rPr>
            <w:rStyle w:val="a3"/>
            <w:rFonts w:ascii="Wingdings" w:hAnsi="Wingdings"/>
            <w:i/>
            <w:iCs/>
          </w:rPr>
          <w:t>*</w:t>
        </w:r>
      </w:hyperlink>
    </w:p>
    <w:p w:rsidR="00000000" w:rsidRDefault="00A228E1">
      <w:pPr>
        <w:ind w:firstLine="400"/>
        <w:jc w:val="both"/>
      </w:pPr>
      <w:r>
        <w:t>2) 2-кратный размер произведенных расходов на оплату труда инвалидов и на</w:t>
      </w:r>
      <w:r>
        <w:t xml:space="preserve"> 50 процентов от суммы исчисленного социального налога от заработной платы и других выплат инвалидам;</w:t>
      </w:r>
    </w:p>
    <w:p w:rsidR="00000000" w:rsidRDefault="00A228E1">
      <w:pPr>
        <w:jc w:val="both"/>
      </w:pPr>
      <w:r>
        <w:rPr>
          <w:rStyle w:val="s3"/>
        </w:rPr>
        <w:t xml:space="preserve">В подпункт 3 внесены изменения в соответствии с </w:t>
      </w:r>
      <w:hyperlink r:id="rId1901" w:anchor="sub_id=133" w:history="1">
        <w:r>
          <w:rPr>
            <w:rStyle w:val="a3"/>
            <w:i/>
            <w:iCs/>
          </w:rPr>
          <w:t>Законом</w:t>
        </w:r>
      </w:hyperlink>
      <w:r>
        <w:rPr>
          <w:rStyle w:val="s3"/>
        </w:rPr>
        <w:t xml:space="preserve"> РК от 26.12.12 г.</w:t>
      </w:r>
      <w:r>
        <w:rPr>
          <w:rStyle w:val="s3"/>
        </w:rPr>
        <w:t xml:space="preserve"> № 61-V (введены в действие с 1 января 2013 г.) </w:t>
      </w:r>
      <w:hyperlink r:id="rId1902" w:history="1">
        <w:r>
          <w:rPr>
            <w:rStyle w:val="a3"/>
            <w:rFonts w:ascii="Wingdings" w:hAnsi="Wingdings"/>
            <w:i/>
            <w:iCs/>
          </w:rPr>
          <w:t>+</w:t>
        </w:r>
      </w:hyperlink>
      <w:r>
        <w:rPr>
          <w:rStyle w:val="s3"/>
        </w:rPr>
        <w:t xml:space="preserve"> (</w:t>
      </w:r>
      <w:hyperlink r:id="rId1903" w:anchor="sub_id=1330000" w:history="1">
        <w:r>
          <w:rPr>
            <w:rStyle w:val="a3"/>
            <w:i/>
            <w:iCs/>
          </w:rPr>
          <w:t>см. стар. ред.</w:t>
        </w:r>
      </w:hyperlink>
      <w:r>
        <w:rPr>
          <w:rStyle w:val="s3"/>
        </w:rPr>
        <w:t xml:space="preserve">); изложен в редакции </w:t>
      </w:r>
      <w:hyperlink r:id="rId1904" w:anchor="sub_id=133" w:history="1">
        <w:r>
          <w:rPr>
            <w:rStyle w:val="a3"/>
            <w:i/>
            <w:iCs/>
          </w:rPr>
          <w:t>Закона</w:t>
        </w:r>
      </w:hyperlink>
      <w:r>
        <w:rPr>
          <w:rStyle w:val="s3"/>
        </w:rPr>
        <w:t xml:space="preserve"> РК от 29.09.14 г. № 239-V (</w:t>
      </w:r>
      <w:hyperlink r:id="rId1905" w:anchor="sub_id=1330103" w:history="1">
        <w:r>
          <w:rPr>
            <w:rStyle w:val="a3"/>
            <w:i/>
            <w:iCs/>
          </w:rPr>
          <w:t>см. стар. ред.</w:t>
        </w:r>
      </w:hyperlink>
      <w:r>
        <w:rPr>
          <w:rStyle w:val="s3"/>
        </w:rPr>
        <w:t xml:space="preserve">); </w:t>
      </w:r>
      <w:hyperlink r:id="rId1906" w:anchor="sub_id=133" w:history="1">
        <w:r>
          <w:rPr>
            <w:rStyle w:val="a3"/>
            <w:i/>
            <w:iCs/>
          </w:rPr>
          <w:t>Закона</w:t>
        </w:r>
      </w:hyperlink>
      <w:r>
        <w:rPr>
          <w:rStyle w:val="s3"/>
        </w:rPr>
        <w:t xml:space="preserve"> РК от 29.12.14 г. № 269-V (введен в действие с 1 января 2015 г.) (</w:t>
      </w:r>
      <w:hyperlink r:id="rId1907" w:anchor="sub_id=1330103" w:history="1">
        <w:r>
          <w:rPr>
            <w:rStyle w:val="a3"/>
            <w:i/>
            <w:iCs/>
          </w:rPr>
          <w:t>см. стар. ред.</w:t>
        </w:r>
      </w:hyperlink>
      <w:r>
        <w:rPr>
          <w:rStyle w:val="s3"/>
        </w:rPr>
        <w:t>)</w:t>
      </w:r>
    </w:p>
    <w:p w:rsidR="00000000" w:rsidRDefault="00A228E1">
      <w:pPr>
        <w:ind w:firstLine="400"/>
        <w:jc w:val="both"/>
      </w:pPr>
      <w:r>
        <w:rPr>
          <w:rStyle w:val="s0"/>
        </w:rPr>
        <w:t>3) расходы на обучение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A228E1">
      <w:pPr>
        <w:ind w:firstLine="400"/>
        <w:jc w:val="both"/>
      </w:pPr>
      <w:r>
        <w:rPr>
          <w:rStyle w:val="s0"/>
        </w:rPr>
        <w:t>В целях настоящего подпункта расходы на</w:t>
      </w:r>
      <w:r>
        <w:rPr>
          <w:rStyle w:val="s0"/>
        </w:rPr>
        <w:t xml:space="preserve"> обучение включают:</w:t>
      </w:r>
    </w:p>
    <w:p w:rsidR="00000000" w:rsidRDefault="00A228E1">
      <w:pPr>
        <w:ind w:firstLine="400"/>
        <w:jc w:val="both"/>
      </w:pPr>
      <w:r>
        <w:rPr>
          <w:rStyle w:val="s0"/>
        </w:rPr>
        <w:t>фактически произведенные расходы на оплату обучения;</w:t>
      </w:r>
    </w:p>
    <w:p w:rsidR="00000000" w:rsidRDefault="00A228E1">
      <w:pPr>
        <w:ind w:firstLine="400"/>
        <w:jc w:val="both"/>
      </w:pPr>
      <w:r>
        <w:rPr>
          <w:rStyle w:val="s0"/>
        </w:rPr>
        <w:t xml:space="preserve">фактически произведенные расходы на проживание в пределах </w:t>
      </w:r>
      <w:hyperlink r:id="rId1908" w:history="1">
        <w:r>
          <w:rPr>
            <w:rStyle w:val="a3"/>
          </w:rPr>
          <w:t>норм</w:t>
        </w:r>
      </w:hyperlink>
      <w:r>
        <w:rPr>
          <w:rStyle w:val="s0"/>
        </w:rPr>
        <w:t>, установленных уполномоченным органом;</w:t>
      </w:r>
    </w:p>
    <w:p w:rsidR="00000000" w:rsidRDefault="00A228E1">
      <w:pPr>
        <w:ind w:firstLine="400"/>
        <w:jc w:val="both"/>
      </w:pPr>
      <w:r>
        <w:rPr>
          <w:rStyle w:val="s0"/>
        </w:rPr>
        <w:t>расходы на выплату обучаемому лицу суммы денег в размерах, определенных налогоплательщиком, но не превышающих норм, установленных уполномоченным органом;</w:t>
      </w:r>
    </w:p>
    <w:p w:rsidR="00000000" w:rsidRDefault="00A228E1">
      <w:pPr>
        <w:ind w:firstLine="400"/>
        <w:jc w:val="both"/>
      </w:pPr>
      <w:r>
        <w:rPr>
          <w:rStyle w:val="s0"/>
        </w:rPr>
        <w:t>фактически произведенные расходы на проезд к месту учебы при поступлении и обратно после завершения об</w:t>
      </w:r>
      <w:r>
        <w:rPr>
          <w:rStyle w:val="s0"/>
        </w:rPr>
        <w:t>учения.</w:t>
      </w:r>
    </w:p>
    <w:p w:rsidR="00000000" w:rsidRDefault="00A228E1">
      <w:pPr>
        <w:ind w:firstLine="400"/>
        <w:jc w:val="both"/>
      </w:pPr>
      <w:r>
        <w:rPr>
          <w:rStyle w:val="s0"/>
        </w:rPr>
        <w:t>Положения настоящего подпункта не применяются в случаях:</w:t>
      </w:r>
    </w:p>
    <w:p w:rsidR="00000000" w:rsidRDefault="00A228E1">
      <w:pPr>
        <w:ind w:firstLine="400"/>
        <w:jc w:val="both"/>
      </w:pPr>
      <w:r>
        <w:rPr>
          <w:rStyle w:val="s0"/>
        </w:rPr>
        <w:t>незаключения трудового договора с физическим лицом, по расходам на обучение которого применены положения настоящего подпункта, в течение трех месяцев со дня окончания обучения физическим лицо</w:t>
      </w:r>
      <w:r>
        <w:rPr>
          <w:rStyle w:val="s0"/>
        </w:rPr>
        <w:t>м, за исключением случая возмещения физическим лицом расходов на обучение полностью или частично в течение периода времени, включающего налоговый период, в котором окончено обучение физического лица, а также последующий налоговый период. В случае такого во</w:t>
      </w:r>
      <w:r>
        <w:rPr>
          <w:rStyle w:val="s0"/>
        </w:rPr>
        <w:t>змещения положения настоящего подпункта не применяются в размере суммы расходов на обучение, не возмещенной физическим лицом;</w:t>
      </w:r>
    </w:p>
    <w:p w:rsidR="00000000" w:rsidRDefault="00A228E1">
      <w:pPr>
        <w:ind w:firstLine="400"/>
        <w:jc w:val="both"/>
      </w:pPr>
      <w:r>
        <w:rPr>
          <w:rStyle w:val="s0"/>
        </w:rPr>
        <w:t>расторжения трудового договора с физическим лицом, по расходам на обучение которого применены положения настоящего подпункта, до и</w:t>
      </w:r>
      <w:r>
        <w:rPr>
          <w:rStyle w:val="s0"/>
        </w:rPr>
        <w:t>стечения трех лет с даты заключения трудового договора с таким лицом, за исключением случая возмещения физическим лицом расходов на обучение полностью или частично в течение периода времени, включающего налоговый период, в котором произведено расторжение т</w:t>
      </w:r>
      <w:r>
        <w:rPr>
          <w:rStyle w:val="s0"/>
        </w:rPr>
        <w:t>рудового договора, а также последующий налоговый период. В случае такого возмещения положения настоящего подпункта не применяются в размере суммы расходов на обучение, не возмещенной физическим лицом;</w:t>
      </w:r>
    </w:p>
    <w:p w:rsidR="00000000" w:rsidRDefault="00A228E1">
      <w:pPr>
        <w:ind w:firstLine="400"/>
        <w:jc w:val="both"/>
      </w:pPr>
      <w:r>
        <w:rPr>
          <w:rStyle w:val="s0"/>
        </w:rPr>
        <w:t>применения недропользователем в отношении таких расходо</w:t>
      </w:r>
      <w:r>
        <w:rPr>
          <w:rStyle w:val="s0"/>
        </w:rPr>
        <w:t xml:space="preserve">в на обучение положений </w:t>
      </w:r>
      <w:hyperlink w:anchor="sub1120000" w:history="1">
        <w:r>
          <w:rPr>
            <w:rStyle w:val="a3"/>
          </w:rPr>
          <w:t>статьи 112</w:t>
        </w:r>
      </w:hyperlink>
      <w:r>
        <w:rPr>
          <w:rStyle w:val="s0"/>
        </w:rPr>
        <w:t xml:space="preserve"> настоящего Кодекса;</w:t>
      </w:r>
    </w:p>
    <w:p w:rsidR="00000000" w:rsidRDefault="00A228E1">
      <w:pPr>
        <w:jc w:val="both"/>
      </w:pPr>
      <w:r>
        <w:rPr>
          <w:rStyle w:val="s3"/>
        </w:rPr>
        <w:t xml:space="preserve">Пункт дополнен подпунктом 4 в соответствии с </w:t>
      </w:r>
      <w:hyperlink r:id="rId1909" w:anchor="sub_id=303" w:history="1">
        <w:r>
          <w:rPr>
            <w:rStyle w:val="a3"/>
            <w:i/>
            <w:iCs/>
          </w:rPr>
          <w:t>Законом</w:t>
        </w:r>
      </w:hyperlink>
      <w:r>
        <w:rPr>
          <w:rStyle w:val="s3"/>
        </w:rPr>
        <w:t xml:space="preserve"> РК от 19.01.11 г. № 395-IV (введен</w:t>
      </w:r>
      <w:r>
        <w:rPr>
          <w:rStyle w:val="s3"/>
        </w:rPr>
        <w:t xml:space="preserve">о в действие с 1 января 2011 г.); изложен в редакции </w:t>
      </w:r>
      <w:hyperlink r:id="rId1910" w:anchor="sub_id=133" w:history="1">
        <w:r>
          <w:rPr>
            <w:rStyle w:val="a3"/>
            <w:i/>
            <w:iCs/>
          </w:rPr>
          <w:t>Закона</w:t>
        </w:r>
      </w:hyperlink>
      <w:r>
        <w:rPr>
          <w:rStyle w:val="s3"/>
        </w:rPr>
        <w:t xml:space="preserve"> РК от 28.11.14 г. № 257-V (введено в действие с 1 января 2015 г.) (</w:t>
      </w:r>
      <w:hyperlink r:id="rId1911" w:anchor="sub_id=1330000" w:history="1">
        <w:r>
          <w:rPr>
            <w:rStyle w:val="a3"/>
            <w:i/>
            <w:iCs/>
          </w:rPr>
          <w:t>см. стар. ред.</w:t>
        </w:r>
      </w:hyperlink>
      <w:r>
        <w:rPr>
          <w:rStyle w:val="s3"/>
        </w:rPr>
        <w:t>)</w:t>
      </w:r>
    </w:p>
    <w:p w:rsidR="00000000" w:rsidRDefault="00A228E1">
      <w:pPr>
        <w:ind w:firstLine="400"/>
        <w:jc w:val="both"/>
      </w:pPr>
      <w:r>
        <w:rPr>
          <w:rStyle w:val="s0"/>
        </w:rPr>
        <w:t xml:space="preserve">4) стоимость безвозмездно переданного имущества, получателем которого является автономная организация образования, определенная </w:t>
      </w:r>
      <w:hyperlink w:anchor="sub135010000" w:history="1">
        <w:r>
          <w:rPr>
            <w:rStyle w:val="a3"/>
          </w:rPr>
          <w:t>пунктом 1 статьи 135-1</w:t>
        </w:r>
      </w:hyperlink>
      <w:r>
        <w:rPr>
          <w:rStyle w:val="s0"/>
        </w:rPr>
        <w:t xml:space="preserve"> настоящего Кодекс</w:t>
      </w:r>
      <w:r>
        <w:rPr>
          <w:rStyle w:val="s0"/>
        </w:rPr>
        <w:t>а;</w:t>
      </w:r>
    </w:p>
    <w:p w:rsidR="00000000" w:rsidRDefault="00A228E1">
      <w:pPr>
        <w:jc w:val="both"/>
      </w:pPr>
      <w:r>
        <w:rPr>
          <w:rStyle w:val="s3"/>
        </w:rPr>
        <w:t xml:space="preserve">Пункт дополнен подпунктом 5 в соответствии с </w:t>
      </w:r>
      <w:hyperlink r:id="rId1912" w:anchor="sub_id=305" w:history="1">
        <w:r>
          <w:rPr>
            <w:rStyle w:val="a3"/>
            <w:i/>
            <w:iCs/>
          </w:rPr>
          <w:t>Законом</w:t>
        </w:r>
      </w:hyperlink>
      <w:r>
        <w:rPr>
          <w:rStyle w:val="s3"/>
        </w:rPr>
        <w:t xml:space="preserve"> РК от 09.01.12 г. № 535-IV (введено в действие с 1 января 2013 г.); изложен в редакции </w:t>
      </w:r>
      <w:hyperlink r:id="rId1913" w:anchor="sub_id=133" w:history="1">
        <w:r>
          <w:rPr>
            <w:rStyle w:val="a3"/>
            <w:i/>
            <w:iCs/>
          </w:rPr>
          <w:t>Закона</w:t>
        </w:r>
      </w:hyperlink>
      <w:r>
        <w:rPr>
          <w:rStyle w:val="s3"/>
        </w:rPr>
        <w:t xml:space="preserve"> РК от 05.12.13 г. № 152-V (введено в действие с 1 января 2014 г.) (</w:t>
      </w:r>
      <w:hyperlink r:id="rId1914" w:anchor="sub_id=1330000" w:history="1">
        <w:r>
          <w:rPr>
            <w:rStyle w:val="a3"/>
            <w:i/>
            <w:iCs/>
          </w:rPr>
          <w:t>см. стар. ред.</w:t>
        </w:r>
      </w:hyperlink>
      <w:r>
        <w:rPr>
          <w:rStyle w:val="s3"/>
        </w:rPr>
        <w:t>); внесены изменения в соответстви</w:t>
      </w:r>
      <w:r>
        <w:rPr>
          <w:rStyle w:val="s3"/>
        </w:rPr>
        <w:t xml:space="preserve">и с </w:t>
      </w:r>
      <w:hyperlink r:id="rId1915" w:anchor="sub_id=133" w:history="1">
        <w:r>
          <w:rPr>
            <w:rStyle w:val="a3"/>
            <w:i/>
            <w:iCs/>
          </w:rPr>
          <w:t>Законом</w:t>
        </w:r>
      </w:hyperlink>
      <w:r>
        <w:rPr>
          <w:rStyle w:val="s3"/>
        </w:rPr>
        <w:t xml:space="preserve"> РК от 07.03.14 г. № 177-V (введены в действие с 1 января 2014 г.) (</w:t>
      </w:r>
      <w:hyperlink r:id="rId1916" w:anchor="sub_id=1330105" w:history="1">
        <w:r>
          <w:rPr>
            <w:rStyle w:val="a3"/>
            <w:i/>
            <w:iCs/>
          </w:rPr>
          <w:t>см. стар. р</w:t>
        </w:r>
        <w:r>
          <w:rPr>
            <w:rStyle w:val="a3"/>
            <w:i/>
            <w:iCs/>
          </w:rPr>
          <w:t>ед.</w:t>
        </w:r>
      </w:hyperlink>
      <w:r>
        <w:rPr>
          <w:rStyle w:val="s3"/>
        </w:rPr>
        <w:t xml:space="preserve">); изложен в редакции </w:t>
      </w:r>
      <w:hyperlink r:id="rId1917" w:anchor="sub_id=133" w:history="1">
        <w:r>
          <w:rPr>
            <w:rStyle w:val="a3"/>
            <w:i/>
            <w:iCs/>
          </w:rPr>
          <w:t>Закона</w:t>
        </w:r>
      </w:hyperlink>
      <w:r>
        <w:rPr>
          <w:rStyle w:val="s3"/>
        </w:rPr>
        <w:t xml:space="preserve"> РК от 31.10.15 г. № 382-V (</w:t>
      </w:r>
      <w:hyperlink r:id="rId1918" w:anchor="sub_id=1330105" w:history="1">
        <w:r>
          <w:rPr>
            <w:rStyle w:val="a3"/>
            <w:i/>
            <w:iCs/>
          </w:rPr>
          <w:t>см. стар. ред.</w:t>
        </w:r>
      </w:hyperlink>
      <w:r>
        <w:rPr>
          <w:rStyle w:val="s3"/>
        </w:rPr>
        <w:t>)</w:t>
      </w:r>
    </w:p>
    <w:p w:rsidR="00000000" w:rsidRDefault="00A228E1">
      <w:pPr>
        <w:ind w:firstLine="400"/>
        <w:jc w:val="both"/>
      </w:pPr>
      <w:r>
        <w:rPr>
          <w:rStyle w:val="s0"/>
        </w:rPr>
        <w:t xml:space="preserve">5) в размере пятидесяти процентов от суммы отнесенных на вычеты в соответствии со </w:t>
      </w:r>
      <w:hyperlink w:anchor="sub1080000" w:history="1">
        <w:r>
          <w:rPr>
            <w:rStyle w:val="a3"/>
          </w:rPr>
          <w:t>статьей 108</w:t>
        </w:r>
      </w:hyperlink>
      <w:r>
        <w:rPr>
          <w:rStyle w:val="s0"/>
        </w:rPr>
        <w:t xml:space="preserve"> настоящего Кодекса расходов (затрат) на научно-исследовательские и научно-технические работы в связи с созданием объекта промышле</w:t>
      </w:r>
      <w:r>
        <w:rPr>
          <w:rStyle w:val="s0"/>
        </w:rPr>
        <w:t>нной собственности, по которому имеется выданный уполномоченным органом в сфере охраны изобретений, полезных моделей, промышленных образцов охранный документ на объекты промышленной собственности, а также на приобретение исключительных прав на объекты инте</w:t>
      </w:r>
      <w:r>
        <w:rPr>
          <w:rStyle w:val="s0"/>
        </w:rPr>
        <w:t>ллектуальной собственности у высших учебных заведений, научных организаций и стартап-компаний по лицензионному договору или договору уступки исключительного права с целью коммерциализации результатов научной и (или) научно-технической деятельности.</w:t>
      </w:r>
    </w:p>
    <w:p w:rsidR="00000000" w:rsidRDefault="00A228E1">
      <w:pPr>
        <w:ind w:firstLine="400"/>
        <w:jc w:val="both"/>
      </w:pPr>
      <w:r>
        <w:rPr>
          <w:rStyle w:val="s0"/>
        </w:rPr>
        <w:t>Положен</w:t>
      </w:r>
      <w:r>
        <w:rPr>
          <w:rStyle w:val="s0"/>
        </w:rPr>
        <w:t xml:space="preserve">ия настоящего подпункта применяются в случае внедрения результата указанных работ и (или) результатов научной и (или) научно-технической деятельности на территории Республики Казахстан, подтвержденного </w:t>
      </w:r>
      <w:hyperlink r:id="rId1919" w:history="1">
        <w:r>
          <w:rPr>
            <w:rStyle w:val="a3"/>
          </w:rPr>
          <w:t>заключением</w:t>
        </w:r>
      </w:hyperlink>
      <w:r>
        <w:rPr>
          <w:rStyle w:val="s0"/>
        </w:rPr>
        <w:t xml:space="preserve"> уполномоченного органа в области государственной поддержки индустриально-инновационной деятельности о внедрении результата научно-исследовательских, научно-технических работ на территории Республики Казахстан, в налоговом периоде;</w:t>
      </w:r>
    </w:p>
    <w:p w:rsidR="00000000" w:rsidRDefault="00A228E1">
      <w:pPr>
        <w:jc w:val="both"/>
      </w:pPr>
      <w:r>
        <w:rPr>
          <w:rStyle w:val="s3"/>
        </w:rPr>
        <w:t>Пу</w:t>
      </w:r>
      <w:r>
        <w:rPr>
          <w:rStyle w:val="s3"/>
        </w:rPr>
        <w:t xml:space="preserve">нкт дополнен подпунктом 6 в соответствии с </w:t>
      </w:r>
      <w:hyperlink r:id="rId1920" w:anchor="sub_id=133" w:history="1">
        <w:r>
          <w:rPr>
            <w:rStyle w:val="a3"/>
            <w:i/>
            <w:iCs/>
          </w:rPr>
          <w:t>Законом</w:t>
        </w:r>
      </w:hyperlink>
      <w:r>
        <w:rPr>
          <w:rStyle w:val="s3"/>
        </w:rPr>
        <w:t xml:space="preserve"> РК от 28.11.14 г. № 257-V </w:t>
      </w:r>
      <w:hyperlink r:id="rId1921" w:history="1">
        <w:r>
          <w:rPr>
            <w:rStyle w:val="a3"/>
            <w:rFonts w:ascii="Wingdings" w:hAnsi="Wingdings"/>
            <w:i/>
            <w:iCs/>
          </w:rPr>
          <w:t>+</w:t>
        </w:r>
      </w:hyperlink>
      <w:r>
        <w:rPr>
          <w:rStyle w:val="s3"/>
        </w:rPr>
        <w:t xml:space="preserve"> (введено в действие с 1 января </w:t>
      </w:r>
      <w:r>
        <w:rPr>
          <w:rStyle w:val="s3"/>
        </w:rPr>
        <w:t>2015 г.)</w:t>
      </w:r>
    </w:p>
    <w:p w:rsidR="00000000" w:rsidRDefault="00A228E1">
      <w:pPr>
        <w:ind w:firstLine="400"/>
        <w:jc w:val="both"/>
      </w:pPr>
      <w:r>
        <w:rPr>
          <w:rStyle w:val="s0"/>
        </w:rPr>
        <w:t xml:space="preserve">6) однократный размер начисленных в отчетном налоговом периоде расходов работодателя по доходам работника, подлежащих отнесению на вычеты в соответствии с </w:t>
      </w:r>
      <w:hyperlink w:anchor="sub1100000" w:history="1">
        <w:r>
          <w:rPr>
            <w:rStyle w:val="a3"/>
          </w:rPr>
          <w:t>пунктом 1 статьи 110</w:t>
        </w:r>
      </w:hyperlink>
      <w:r>
        <w:rPr>
          <w:rStyle w:val="s0"/>
        </w:rPr>
        <w:t xml:space="preserve"> настоящего Кодекса при определении нал</w:t>
      </w:r>
      <w:r>
        <w:rPr>
          <w:rStyle w:val="s0"/>
        </w:rPr>
        <w:t xml:space="preserve">огооблагаемого дохода, указанного в </w:t>
      </w:r>
      <w:hyperlink w:anchor="sub1470200" w:history="1">
        <w:r>
          <w:rPr>
            <w:rStyle w:val="a3"/>
          </w:rPr>
          <w:t>пункте 2 статьи 147</w:t>
        </w:r>
      </w:hyperlink>
      <w:r>
        <w:rPr>
          <w:rStyle w:val="s0"/>
        </w:rPr>
        <w:t xml:space="preserve"> настоящего Кодекса. Уменьшение, предусмотренное настоящим подпунктом, производится в отношении налогооблагаемого дохода, облагаемого по ставке, установленной пунктом 2</w:t>
      </w:r>
      <w:r>
        <w:rPr>
          <w:rStyle w:val="s0"/>
        </w:rPr>
        <w:t xml:space="preserve"> статьи 147 настоящего Кодекса, и применяется юридическими лицами - производителями сельскохозяйственной продукции, продукции аквакультуры (рыбоводства), за исключением юридических лиц, применяющих специальный налоговый режим для юридических лиц - производ</w:t>
      </w:r>
      <w:r>
        <w:rPr>
          <w:rStyle w:val="s0"/>
        </w:rPr>
        <w:t>ителей сельскохозяйственной продукции, продукции аквакультуры (рыбоводства) и сельских потребительских кооперативов.</w:t>
      </w:r>
    </w:p>
    <w:p w:rsidR="00000000" w:rsidRDefault="00A228E1">
      <w:pPr>
        <w:ind w:firstLine="400"/>
        <w:jc w:val="both"/>
      </w:pPr>
      <w:r>
        <w:rPr>
          <w:rStyle w:val="s0"/>
        </w:rPr>
        <w:t>В целях настоящего пункта стоимость безвозмездно переданного имущества определяется:</w:t>
      </w:r>
    </w:p>
    <w:p w:rsidR="00000000" w:rsidRDefault="00A228E1">
      <w:pPr>
        <w:ind w:firstLine="400"/>
        <w:jc w:val="both"/>
      </w:pPr>
      <w:r>
        <w:rPr>
          <w:rStyle w:val="s0"/>
        </w:rPr>
        <w:t>при передаче денег - в размере переданных денег;</w:t>
      </w:r>
    </w:p>
    <w:p w:rsidR="00000000" w:rsidRDefault="00A228E1">
      <w:pPr>
        <w:ind w:firstLine="400"/>
        <w:jc w:val="both"/>
      </w:pPr>
      <w:r>
        <w:rPr>
          <w:rStyle w:val="s0"/>
        </w:rPr>
        <w:t>при в</w:t>
      </w:r>
      <w:r>
        <w:rPr>
          <w:rStyle w:val="s0"/>
        </w:rPr>
        <w:t>ыполнении работ, оказании услуг - в размере расходов, понесенных на выполнение таких работ, оказание таких услуг;</w:t>
      </w:r>
    </w:p>
    <w:p w:rsidR="00000000" w:rsidRDefault="00A228E1">
      <w:pPr>
        <w:ind w:firstLine="400"/>
        <w:jc w:val="both"/>
      </w:pPr>
      <w:r>
        <w:rPr>
          <w:rStyle w:val="s0"/>
        </w:rPr>
        <w:t>по иному имуществу - в размере балансовой стоимости переданного имущества, указанной в акте приема-передачи названного имущества.</w:t>
      </w:r>
    </w:p>
    <w:p w:rsidR="00000000" w:rsidRDefault="00A228E1">
      <w:pPr>
        <w:jc w:val="both"/>
      </w:pPr>
      <w:hyperlink r:id="rId1922" w:anchor="sub_id=103" w:history="1">
        <w:r>
          <w:rPr>
            <w:rStyle w:val="a3"/>
            <w:rFonts w:ascii="Wingdings" w:hAnsi="Wingdings"/>
            <w:i/>
            <w:iCs/>
          </w:rPr>
          <w:t>*</w:t>
        </w:r>
      </w:hyperlink>
    </w:p>
    <w:p w:rsidR="00000000" w:rsidRDefault="00A228E1">
      <w:pPr>
        <w:jc w:val="both"/>
      </w:pPr>
      <w:r>
        <w:rPr>
          <w:rStyle w:val="s3"/>
        </w:rPr>
        <w:t xml:space="preserve">Действие пункта 2 статьи 133 было приостановлено до 1 января 2011 года, в период приостановления данный пункт действовал в редакции </w:t>
      </w:r>
      <w:hyperlink r:id="rId1923" w:anchor="sub_id=3020000" w:history="1">
        <w:r>
          <w:rPr>
            <w:rStyle w:val="a3"/>
            <w:i/>
            <w:iCs/>
          </w:rPr>
          <w:t>статьи 3-2</w:t>
        </w:r>
      </w:hyperlink>
      <w:r>
        <w:rPr>
          <w:rStyle w:val="s3"/>
        </w:rPr>
        <w:t xml:space="preserve"> Закона от 10.12.08 г. № 100-IV</w:t>
      </w:r>
    </w:p>
    <w:p w:rsidR="00000000" w:rsidRDefault="00A228E1">
      <w:pPr>
        <w:ind w:firstLine="400"/>
        <w:jc w:val="both"/>
      </w:pPr>
      <w:r>
        <w:t xml:space="preserve">2. </w:t>
      </w:r>
      <w:r>
        <w:rPr>
          <w:rStyle w:val="s0"/>
        </w:rPr>
        <w:t>Налогоплательщик</w:t>
      </w:r>
      <w:r>
        <w:t xml:space="preserve"> имеет право на уменьшение налогооблагаемого дохода на следующие виды доходов:</w:t>
      </w:r>
    </w:p>
    <w:p w:rsidR="00000000" w:rsidRDefault="00A228E1">
      <w:pPr>
        <w:jc w:val="both"/>
      </w:pPr>
      <w:r>
        <w:rPr>
          <w:rStyle w:val="s3"/>
        </w:rPr>
        <w:t xml:space="preserve">Подпункт 1 изложен в редакции </w:t>
      </w:r>
      <w:hyperlink r:id="rId1924" w:anchor="sub_id=133" w:history="1">
        <w:r>
          <w:rPr>
            <w:rStyle w:val="a3"/>
            <w:i/>
            <w:iCs/>
          </w:rPr>
          <w:t>Закона</w:t>
        </w:r>
      </w:hyperlink>
      <w:r>
        <w:rPr>
          <w:rStyle w:val="s3"/>
        </w:rPr>
        <w:t xml:space="preserve"> РК от 05.12.13 г. № 152-V (введено в действие с 1 января 2014 г.) (</w:t>
      </w:r>
      <w:hyperlink r:id="rId1925" w:anchor="sub_id=1330200" w:history="1">
        <w:r>
          <w:rPr>
            <w:rStyle w:val="a3"/>
            <w:i/>
            <w:iCs/>
          </w:rPr>
          <w:t>см. стар. ред.</w:t>
        </w:r>
      </w:hyperlink>
      <w:r>
        <w:rPr>
          <w:rStyle w:val="s3"/>
        </w:rPr>
        <w:t>)</w:t>
      </w:r>
    </w:p>
    <w:p w:rsidR="00000000" w:rsidRDefault="00A228E1">
      <w:pPr>
        <w:jc w:val="both"/>
      </w:pPr>
      <w:r>
        <w:rPr>
          <w:rStyle w:val="s3"/>
        </w:rPr>
        <w:t xml:space="preserve">См. изменения в подпункт 1 - </w:t>
      </w:r>
      <w:hyperlink r:id="rId1926" w:anchor="sub_id=133" w:history="1">
        <w:r>
          <w:rPr>
            <w:rStyle w:val="a3"/>
            <w:i/>
            <w:iCs/>
          </w:rPr>
          <w:t>Закон</w:t>
        </w:r>
      </w:hyperlink>
      <w:r>
        <w:rPr>
          <w:rStyle w:val="s3"/>
        </w:rPr>
        <w:t xml:space="preserve"> РК от 28.11.14 г. № 257-V (вводятся в действие с 1 января 2017 г.)</w:t>
      </w:r>
    </w:p>
    <w:p w:rsidR="00000000" w:rsidRDefault="00A228E1">
      <w:pPr>
        <w:ind w:firstLine="400"/>
        <w:jc w:val="both"/>
      </w:pPr>
      <w:r>
        <w:rPr>
          <w:rStyle w:val="s0"/>
        </w:rPr>
        <w:t>1) вознаграждение по финансовому лизингу основных средств, инвестиций в недвижимость, биологических ак</w:t>
      </w:r>
      <w:r>
        <w:rPr>
          <w:rStyle w:val="s0"/>
        </w:rPr>
        <w:t>тивов, за исключением неустойки (штрафа, пени);</w:t>
      </w:r>
    </w:p>
    <w:p w:rsidR="00000000" w:rsidRDefault="00A228E1">
      <w:pPr>
        <w:jc w:val="both"/>
      </w:pPr>
      <w:hyperlink r:id="rId1927" w:history="1">
        <w:r>
          <w:rPr>
            <w:rStyle w:val="a3"/>
            <w:rFonts w:ascii="Wingdings" w:hAnsi="Wingdings"/>
            <w:i/>
            <w:iCs/>
          </w:rPr>
          <w:t>*</w:t>
        </w:r>
      </w:hyperlink>
    </w:p>
    <w:p w:rsidR="00000000" w:rsidRDefault="00A228E1">
      <w:pPr>
        <w:ind w:firstLine="400"/>
        <w:jc w:val="both"/>
      </w:pPr>
      <w:bookmarkStart w:id="231" w:name="SUB1330202"/>
      <w:bookmarkEnd w:id="231"/>
      <w:r>
        <w:t xml:space="preserve">2) </w:t>
      </w:r>
      <w:r>
        <w:rPr>
          <w:rStyle w:val="s0"/>
        </w:rPr>
        <w:t xml:space="preserve">вознаграждение по долговым ценным бумагам, находящимся на дату начисления такого вознаграждения в официальном списке </w:t>
      </w:r>
      <w:r>
        <w:t>фондовой биржи, функционирующей на территории Республики Казахстан</w:t>
      </w:r>
      <w:r>
        <w:rPr>
          <w:rStyle w:val="s0"/>
        </w:rPr>
        <w:t>;</w:t>
      </w:r>
      <w:r>
        <w:t xml:space="preserve"> </w:t>
      </w:r>
    </w:p>
    <w:p w:rsidR="00000000" w:rsidRDefault="00A228E1">
      <w:pPr>
        <w:jc w:val="both"/>
      </w:pPr>
      <w:r>
        <w:rPr>
          <w:rStyle w:val="s3"/>
        </w:rPr>
        <w:t xml:space="preserve">Подпункт 3 изложен в редакции </w:t>
      </w:r>
      <w:hyperlink r:id="rId1928" w:anchor="sub_id=133" w:history="1">
        <w:r>
          <w:rPr>
            <w:rStyle w:val="a3"/>
            <w:i/>
            <w:iCs/>
          </w:rPr>
          <w:t>Закона</w:t>
        </w:r>
      </w:hyperlink>
      <w:r>
        <w:rPr>
          <w:rStyle w:val="s3"/>
        </w:rPr>
        <w:t xml:space="preserve"> РК от 21.07.11 г. № 467-IV </w:t>
      </w:r>
      <w:hyperlink r:id="rId1929" w:history="1">
        <w:r>
          <w:rPr>
            <w:rStyle w:val="a3"/>
            <w:rFonts w:ascii="Wingdings" w:hAnsi="Wingdings"/>
            <w:i/>
            <w:iCs/>
          </w:rPr>
          <w:t>+</w:t>
        </w:r>
      </w:hyperlink>
      <w:r>
        <w:rPr>
          <w:rStyle w:val="s3"/>
        </w:rPr>
        <w:t xml:space="preserve"> (введены в действие с 1 января 2012 г.) (</w:t>
      </w:r>
      <w:hyperlink r:id="rId1930" w:anchor="sub_id=1330203" w:history="1">
        <w:r>
          <w:rPr>
            <w:rStyle w:val="a3"/>
            <w:i/>
            <w:iCs/>
          </w:rPr>
          <w:t>см. стар. ред.</w:t>
        </w:r>
      </w:hyperlink>
      <w:r>
        <w:rPr>
          <w:rStyle w:val="s3"/>
        </w:rPr>
        <w:t>)</w:t>
      </w:r>
    </w:p>
    <w:p w:rsidR="00000000" w:rsidRDefault="00A228E1">
      <w:pPr>
        <w:ind w:firstLine="400"/>
        <w:jc w:val="both"/>
      </w:pPr>
      <w:r>
        <w:rPr>
          <w:rStyle w:val="s0"/>
        </w:rPr>
        <w:t>3) вознаграждение по государственным эмиссионным ценным бумагам, агентским облигациям;</w:t>
      </w:r>
    </w:p>
    <w:p w:rsidR="00000000" w:rsidRDefault="00A228E1">
      <w:pPr>
        <w:jc w:val="both"/>
      </w:pPr>
      <w:r>
        <w:rPr>
          <w:rStyle w:val="s3"/>
        </w:rPr>
        <w:t>Пу</w:t>
      </w:r>
      <w:r>
        <w:rPr>
          <w:rStyle w:val="s3"/>
        </w:rPr>
        <w:t xml:space="preserve">нкт дополнен подпунктом 3-1 в соответствии с </w:t>
      </w:r>
      <w:hyperlink r:id="rId1931" w:anchor="sub_id=133" w:history="1">
        <w:r>
          <w:rPr>
            <w:rStyle w:val="a3"/>
            <w:i/>
            <w:iCs/>
          </w:rPr>
          <w:t>Законом</w:t>
        </w:r>
      </w:hyperlink>
      <w:r>
        <w:rPr>
          <w:rStyle w:val="s3"/>
        </w:rPr>
        <w:t xml:space="preserve"> РК от 21.07.11 г. № 467-IV (введены в действие с 1 января 2012 г.) </w:t>
      </w:r>
    </w:p>
    <w:p w:rsidR="00000000" w:rsidRDefault="00A228E1">
      <w:pPr>
        <w:ind w:firstLine="400"/>
        <w:jc w:val="both"/>
      </w:pPr>
      <w:r>
        <w:rPr>
          <w:rStyle w:val="s0"/>
        </w:rPr>
        <w:t>3-1) доходы от прироста стоимости при реализации госуд</w:t>
      </w:r>
      <w:r>
        <w:rPr>
          <w:rStyle w:val="s0"/>
        </w:rPr>
        <w:t>арственных эмиссионных ценных бумаг, уменьшенные на убытки от реализации государственных эмиссионных ценных бумаг;</w:t>
      </w:r>
    </w:p>
    <w:p w:rsidR="00000000" w:rsidRDefault="00A228E1">
      <w:pPr>
        <w:jc w:val="both"/>
      </w:pPr>
      <w:r>
        <w:rPr>
          <w:rStyle w:val="s3"/>
        </w:rPr>
        <w:t xml:space="preserve">Пункт дополнен подпунктом 3-2 в соответствии с </w:t>
      </w:r>
      <w:hyperlink r:id="rId1932" w:anchor="sub_id=133" w:history="1">
        <w:r>
          <w:rPr>
            <w:rStyle w:val="a3"/>
            <w:i/>
            <w:iCs/>
          </w:rPr>
          <w:t>Законом</w:t>
        </w:r>
      </w:hyperlink>
      <w:r>
        <w:rPr>
          <w:rStyle w:val="s3"/>
        </w:rPr>
        <w:t xml:space="preserve"> РК от</w:t>
      </w:r>
      <w:r>
        <w:rPr>
          <w:rStyle w:val="s3"/>
        </w:rPr>
        <w:t xml:space="preserve"> 21.07.11 г. № 467-IV (введены в действие с 1 января 2012 г.) </w:t>
      </w:r>
    </w:p>
    <w:p w:rsidR="00000000" w:rsidRDefault="00A228E1">
      <w:pPr>
        <w:ind w:firstLine="400"/>
        <w:jc w:val="both"/>
      </w:pPr>
      <w:r>
        <w:rPr>
          <w:rStyle w:val="s0"/>
        </w:rPr>
        <w:t>3-2) доходы от прироста стоимости при реализации агентских облигаций, уменьшенные на убытки, возникшие от реализации агентских облигаций;</w:t>
      </w:r>
    </w:p>
    <w:p w:rsidR="00000000" w:rsidRDefault="00A228E1">
      <w:pPr>
        <w:ind w:firstLine="400"/>
        <w:jc w:val="both"/>
      </w:pPr>
      <w:r>
        <w:rPr>
          <w:rStyle w:val="s0"/>
        </w:rPr>
        <w:t>4) стоимость имущества, полученного в виде гуманитарной</w:t>
      </w:r>
      <w:r>
        <w:rPr>
          <w:rStyle w:val="s0"/>
        </w:rPr>
        <w:t xml:space="preserve"> помощи в случае возникновения чрезвычайных ситуаций природного и техногенного характера и использованного по назначению; </w:t>
      </w:r>
    </w:p>
    <w:p w:rsidR="00000000" w:rsidRDefault="00A228E1">
      <w:pPr>
        <w:ind w:firstLine="400"/>
        <w:jc w:val="both"/>
      </w:pPr>
      <w:r>
        <w:t xml:space="preserve">5) </w:t>
      </w:r>
      <w:r>
        <w:rPr>
          <w:rStyle w:val="s0"/>
        </w:rPr>
        <w:t>стоимость основных средств, полученных на безвозмездной основе республиканским</w:t>
      </w:r>
      <w:r>
        <w:t xml:space="preserve"> государственным предприятием от государственного ор</w:t>
      </w:r>
      <w:r>
        <w:t>гана или республиканского государственного предприятия на основании решения Правительства Республики Казахстан;</w:t>
      </w:r>
    </w:p>
    <w:p w:rsidR="00000000" w:rsidRDefault="00A228E1">
      <w:pPr>
        <w:jc w:val="both"/>
      </w:pPr>
      <w:r>
        <w:rPr>
          <w:rStyle w:val="s3"/>
        </w:rPr>
        <w:t xml:space="preserve">Подпункт 6 изложен в редакции </w:t>
      </w:r>
      <w:hyperlink r:id="rId1933" w:anchor="sub_id=133" w:history="1">
        <w:r>
          <w:rPr>
            <w:rStyle w:val="a3"/>
            <w:i/>
            <w:iCs/>
          </w:rPr>
          <w:t>Закона</w:t>
        </w:r>
      </w:hyperlink>
      <w:r>
        <w:rPr>
          <w:rStyle w:val="s3"/>
        </w:rPr>
        <w:t xml:space="preserve"> РК от 21.07.11 г. № 467-IV</w:t>
      </w:r>
      <w:r>
        <w:rPr>
          <w:rStyle w:val="s3"/>
        </w:rPr>
        <w:t xml:space="preserve"> </w:t>
      </w:r>
      <w:hyperlink r:id="rId1934" w:history="1">
        <w:r>
          <w:rPr>
            <w:rStyle w:val="a3"/>
            <w:rFonts w:ascii="Wingdings" w:hAnsi="Wingdings"/>
            <w:i/>
            <w:iCs/>
          </w:rPr>
          <w:t>+</w:t>
        </w:r>
      </w:hyperlink>
      <w:r>
        <w:rPr>
          <w:rStyle w:val="s3"/>
        </w:rPr>
        <w:t xml:space="preserve"> (введены в действие с 1 января 2012 г.) (</w:t>
      </w:r>
      <w:hyperlink r:id="rId1935" w:anchor="sub_id=1330206" w:history="1">
        <w:r>
          <w:rPr>
            <w:rStyle w:val="a3"/>
            <w:i/>
            <w:iCs/>
          </w:rPr>
          <w:t>см. стар. ред.</w:t>
        </w:r>
      </w:hyperlink>
      <w:r>
        <w:rPr>
          <w:rStyle w:val="s3"/>
        </w:rPr>
        <w:t xml:space="preserve">); внесены изменения в соответствии с </w:t>
      </w:r>
      <w:hyperlink r:id="rId1936" w:anchor="sub_id=133" w:history="1">
        <w:r>
          <w:rPr>
            <w:rStyle w:val="a3"/>
            <w:i/>
            <w:iCs/>
          </w:rPr>
          <w:t>Законом</w:t>
        </w:r>
      </w:hyperlink>
      <w:r>
        <w:rPr>
          <w:rStyle w:val="s3"/>
        </w:rPr>
        <w:t xml:space="preserve"> РК от 26.12.12 г. № 61-V (введены в действие с 1 января 2013 г.) (</w:t>
      </w:r>
      <w:hyperlink r:id="rId1937" w:anchor="sub_id=1330200" w:history="1">
        <w:r>
          <w:rPr>
            <w:rStyle w:val="a3"/>
            <w:i/>
            <w:iCs/>
          </w:rPr>
          <w:t>см. стар. ред.</w:t>
        </w:r>
      </w:hyperlink>
      <w:r>
        <w:rPr>
          <w:rStyle w:val="s3"/>
        </w:rPr>
        <w:t>)</w:t>
      </w:r>
    </w:p>
    <w:p w:rsidR="00000000" w:rsidRDefault="00A228E1">
      <w:pPr>
        <w:ind w:firstLine="400"/>
        <w:jc w:val="both"/>
      </w:pPr>
      <w:r>
        <w:rPr>
          <w:rStyle w:val="s0"/>
        </w:rPr>
        <w:t>6) доходы от прироста стоимости при реализации акций, долей участия в юридическом лице или консорциуме, уменьшенные на убытки, возникшие от реализации акций, долей участия в юридическом лице или консорциуме. Настоящий подпункт применяется при одновременном</w:t>
      </w:r>
      <w:r>
        <w:rPr>
          <w:rStyle w:val="s0"/>
        </w:rPr>
        <w:t xml:space="preserve"> выполнении следующих условий:</w:t>
      </w:r>
    </w:p>
    <w:p w:rsidR="00000000" w:rsidRDefault="00A228E1">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A228E1">
      <w:pPr>
        <w:ind w:firstLine="400"/>
        <w:jc w:val="both"/>
      </w:pPr>
      <w:r>
        <w:rPr>
          <w:rStyle w:val="s0"/>
        </w:rPr>
        <w:t>юридическое лицо - эмитент или юридическое лицо, доля участия в котором реализуется, или участник консорци</w:t>
      </w:r>
      <w:r>
        <w:rPr>
          <w:rStyle w:val="s0"/>
        </w:rPr>
        <w:t>ума, который реализует долю участия в таком консорциуме, не является недропользователем;</w:t>
      </w:r>
    </w:p>
    <w:p w:rsidR="00000000" w:rsidRDefault="00A228E1">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 эмитента или юридического лица, доля у</w:t>
      </w:r>
      <w:r>
        <w:rPr>
          <w:rStyle w:val="s0"/>
        </w:rPr>
        <w:t xml:space="preserve">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 </w:t>
      </w:r>
      <w:hyperlink r:id="rId1938" w:history="1">
        <w:r>
          <w:rPr>
            <w:rStyle w:val="a3"/>
            <w:rFonts w:ascii="Wingdings" w:hAnsi="Wingdings"/>
            <w:i/>
            <w:iCs/>
          </w:rPr>
          <w:t>*</w:t>
        </w:r>
      </w:hyperlink>
    </w:p>
    <w:p w:rsidR="00000000" w:rsidRDefault="00A228E1">
      <w:pPr>
        <w:ind w:firstLine="400"/>
        <w:jc w:val="both"/>
      </w:pPr>
      <w:r>
        <w:rPr>
          <w:rStyle w:val="s0"/>
        </w:rPr>
        <w:t>В целях наст</w:t>
      </w:r>
      <w:r>
        <w:rPr>
          <w:rStyle w:val="s0"/>
        </w:rPr>
        <w:t>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A228E1">
      <w:pPr>
        <w:jc w:val="both"/>
      </w:pPr>
      <w:r>
        <w:rPr>
          <w:rStyle w:val="s3"/>
        </w:rPr>
        <w:t xml:space="preserve">Подпункт 7 изложен в редакции </w:t>
      </w:r>
      <w:hyperlink r:id="rId1939" w:anchor="sub_id=133" w:history="1">
        <w:r>
          <w:rPr>
            <w:rStyle w:val="a3"/>
            <w:i/>
            <w:iCs/>
          </w:rPr>
          <w:t>Закона</w:t>
        </w:r>
      </w:hyperlink>
      <w:r>
        <w:rPr>
          <w:rStyle w:val="s3"/>
        </w:rPr>
        <w:t xml:space="preserve"> РК от 21.07.11 г. № 467-IV (введены в действие с 1 января 2012 г.) (</w:t>
      </w:r>
      <w:hyperlink r:id="rId1940" w:anchor="sub_id=1330207" w:history="1">
        <w:r>
          <w:rPr>
            <w:rStyle w:val="a3"/>
            <w:i/>
            <w:iCs/>
          </w:rPr>
          <w:t>см. стар. ред.</w:t>
        </w:r>
      </w:hyperlink>
      <w:r>
        <w:rPr>
          <w:rStyle w:val="s3"/>
        </w:rPr>
        <w:t>)</w:t>
      </w:r>
    </w:p>
    <w:p w:rsidR="00000000" w:rsidRDefault="00A228E1">
      <w:pPr>
        <w:ind w:firstLine="400"/>
        <w:jc w:val="both"/>
      </w:pPr>
      <w:r>
        <w:rPr>
          <w:rStyle w:val="s0"/>
        </w:rPr>
        <w:t>7) доходы от прироста стоимости при реализации методом</w:t>
      </w:r>
      <w:r>
        <w:rPr>
          <w:rStyle w:val="s0"/>
        </w:rPr>
        <w:t xml:space="preserve">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уменьшенные на убытки, возникшие от реализации методом открытых торгов на фонд</w:t>
      </w:r>
      <w:r>
        <w:rPr>
          <w:rStyle w:val="s0"/>
        </w:rPr>
        <w:t>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A228E1">
      <w:pPr>
        <w:jc w:val="both"/>
      </w:pPr>
      <w:r>
        <w:rPr>
          <w:rStyle w:val="s3"/>
        </w:rPr>
        <w:t xml:space="preserve">Статья дополнена пунктом 3 в соответствии с </w:t>
      </w:r>
      <w:hyperlink r:id="rId1941" w:anchor="sub_id=133" w:history="1">
        <w:r>
          <w:rPr>
            <w:rStyle w:val="a3"/>
            <w:i/>
            <w:iCs/>
          </w:rPr>
          <w:t>Законом</w:t>
        </w:r>
      </w:hyperlink>
      <w:r>
        <w:rPr>
          <w:rStyle w:val="s3"/>
        </w:rPr>
        <w:t xml:space="preserve"> РК от 30.12.09 г. № 234-IV (введено в действие с 1 января 2009 г.)</w:t>
      </w:r>
    </w:p>
    <w:p w:rsidR="00000000" w:rsidRDefault="00A228E1">
      <w:pPr>
        <w:ind w:firstLine="400"/>
        <w:jc w:val="both"/>
      </w:pPr>
      <w:r>
        <w:rPr>
          <w:rStyle w:val="s0"/>
        </w:rPr>
        <w:t xml:space="preserve">3. Исключен в соответствии с </w:t>
      </w:r>
      <w:hyperlink r:id="rId1942" w:anchor="sub_id=133" w:history="1">
        <w:r>
          <w:rPr>
            <w:rStyle w:val="a3"/>
          </w:rPr>
          <w:t>Законом</w:t>
        </w:r>
      </w:hyperlink>
      <w:r>
        <w:rPr>
          <w:rStyle w:val="s0"/>
        </w:rPr>
        <w:t xml:space="preserve"> РК от 21.07.11 г. № 467-IV </w:t>
      </w:r>
      <w:r>
        <w:rPr>
          <w:rStyle w:val="s3"/>
        </w:rPr>
        <w:t>(введены в де</w:t>
      </w:r>
      <w:r>
        <w:rPr>
          <w:rStyle w:val="s3"/>
        </w:rPr>
        <w:t>йствие с 1 января 2012 г.) (</w:t>
      </w:r>
      <w:hyperlink r:id="rId1943" w:anchor="sub_id=1330300" w:history="1">
        <w:r>
          <w:rPr>
            <w:rStyle w:val="a3"/>
            <w:i/>
            <w:iCs/>
          </w:rPr>
          <w:t>см. стар. ред.</w:t>
        </w:r>
      </w:hyperlink>
      <w:r>
        <w:rPr>
          <w:rStyle w:val="s3"/>
        </w:rPr>
        <w:t>)</w:t>
      </w:r>
    </w:p>
    <w:p w:rsidR="00000000" w:rsidRDefault="00A228E1">
      <w:pPr>
        <w:ind w:firstLine="400"/>
        <w:jc w:val="both"/>
      </w:pPr>
      <w:r>
        <w:t> </w:t>
      </w:r>
    </w:p>
    <w:p w:rsidR="00000000" w:rsidRDefault="00A228E1">
      <w:pPr>
        <w:ind w:left="1200" w:hanging="800"/>
        <w:jc w:val="both"/>
      </w:pPr>
      <w:bookmarkStart w:id="232" w:name="SUB1340000"/>
      <w:bookmarkEnd w:id="232"/>
      <w:r>
        <w:rPr>
          <w:rStyle w:val="s1"/>
        </w:rPr>
        <w:t>Статья 134. Налогообложение некоммерческих организаций</w:t>
      </w:r>
    </w:p>
    <w:p w:rsidR="00000000" w:rsidRDefault="00A228E1">
      <w:pPr>
        <w:ind w:firstLine="400"/>
        <w:jc w:val="both"/>
      </w:pPr>
      <w:r>
        <w:rPr>
          <w:rStyle w:val="s0"/>
        </w:rPr>
        <w:t>1. Для целей настоящего Кодекса некоммерческой организацией признается</w:t>
      </w:r>
      <w:r>
        <w:rPr>
          <w:rStyle w:val="s0"/>
        </w:rPr>
        <w:t xml:space="preserve"> организация, зарегистрированная в форме установленной </w:t>
      </w:r>
      <w:hyperlink r:id="rId1944" w:anchor="sub_id=1050000" w:history="1">
        <w:r>
          <w:rPr>
            <w:rStyle w:val="a3"/>
          </w:rPr>
          <w:t>гражданским законодательством</w:t>
        </w:r>
      </w:hyperlink>
      <w:r>
        <w:rPr>
          <w:rStyle w:val="s0"/>
        </w:rPr>
        <w:t xml:space="preserve"> </w:t>
      </w:r>
      <w:r>
        <w:rPr>
          <w:rStyle w:val="s0"/>
        </w:rPr>
        <w:t>Республики Казахстан для некоммерческой организации, за исключением акционерных обществ, учреждений и потребительских кооперативов, кроме кооперативов собственников квартир (помещений), которая осуществляет деятельность в общественных интересах и соответст</w:t>
      </w:r>
      <w:r>
        <w:rPr>
          <w:rStyle w:val="s0"/>
        </w:rPr>
        <w:t xml:space="preserve">вует следующим условиям: </w:t>
      </w:r>
    </w:p>
    <w:p w:rsidR="00000000" w:rsidRDefault="00A228E1">
      <w:pPr>
        <w:ind w:firstLine="400"/>
        <w:jc w:val="both"/>
      </w:pPr>
      <w:r>
        <w:rPr>
          <w:rStyle w:val="s0"/>
        </w:rPr>
        <w:t xml:space="preserve">1) не имеет цели извлечения дохода в качестве такового; </w:t>
      </w:r>
    </w:p>
    <w:p w:rsidR="00000000" w:rsidRDefault="00A228E1">
      <w:pPr>
        <w:ind w:firstLine="400"/>
        <w:jc w:val="both"/>
      </w:pPr>
      <w:r>
        <w:rPr>
          <w:rStyle w:val="s0"/>
        </w:rPr>
        <w:t xml:space="preserve">2) не распределяет полученный чистый доход или имущество между участниками. </w:t>
      </w:r>
    </w:p>
    <w:p w:rsidR="00000000" w:rsidRDefault="00A228E1">
      <w:pPr>
        <w:jc w:val="both"/>
      </w:pPr>
      <w:r>
        <w:rPr>
          <w:rStyle w:val="s3"/>
        </w:rPr>
        <w:t xml:space="preserve">См. </w:t>
      </w:r>
      <w:hyperlink r:id="rId1945" w:history="1">
        <w:r>
          <w:rPr>
            <w:rStyle w:val="a3"/>
            <w:i/>
            <w:iCs/>
          </w:rPr>
          <w:t>Правила</w:t>
        </w:r>
      </w:hyperlink>
      <w:r>
        <w:rPr>
          <w:rStyle w:val="s3"/>
        </w:rPr>
        <w:t xml:space="preserve"> составления нало</w:t>
      </w:r>
      <w:r>
        <w:rPr>
          <w:rStyle w:val="s3"/>
        </w:rPr>
        <w:t xml:space="preserve">говой отчетности (декларации) по корпоративному подоходному налогу </w:t>
      </w:r>
    </w:p>
    <w:p w:rsidR="00000000" w:rsidRDefault="00A228E1">
      <w:pPr>
        <w:jc w:val="both"/>
      </w:pPr>
      <w:hyperlink r:id="rId1946" w:history="1">
        <w:r>
          <w:rPr>
            <w:rStyle w:val="a3"/>
            <w:rFonts w:ascii="Wingdings" w:hAnsi="Wingdings"/>
            <w:i/>
            <w:iCs/>
          </w:rPr>
          <w:t>*</w:t>
        </w:r>
      </w:hyperlink>
    </w:p>
    <w:p w:rsidR="00000000" w:rsidRDefault="00A228E1">
      <w:pPr>
        <w:jc w:val="both"/>
      </w:pPr>
      <w:r>
        <w:rPr>
          <w:rStyle w:val="s3"/>
        </w:rPr>
        <w:t xml:space="preserve">В пункт 2 внесены изменения в соответствии с </w:t>
      </w:r>
      <w:hyperlink r:id="rId1947" w:anchor="sub_id=45" w:history="1">
        <w:r>
          <w:rPr>
            <w:rStyle w:val="a3"/>
            <w:i/>
            <w:iCs/>
          </w:rPr>
          <w:t>Законом</w:t>
        </w:r>
      </w:hyperlink>
      <w:r>
        <w:rPr>
          <w:rStyle w:val="s3"/>
        </w:rPr>
        <w:t xml:space="preserve"> РК от 12.02.09 г. № 133-IV (введен в действие с 1 января 2009 г.) (</w:t>
      </w:r>
      <w:hyperlink r:id="rId1948" w:anchor="sub_id=1340200" w:history="1">
        <w:r>
          <w:rPr>
            <w:rStyle w:val="a3"/>
            <w:i/>
            <w:iCs/>
          </w:rPr>
          <w:t>см. стар. ред.</w:t>
        </w:r>
      </w:hyperlink>
      <w:r>
        <w:rPr>
          <w:rStyle w:val="s3"/>
        </w:rPr>
        <w:t>);</w:t>
      </w:r>
      <w:r>
        <w:rPr>
          <w:rStyle w:val="s3"/>
        </w:rPr>
        <w:t xml:space="preserve"> изложен в редакции </w:t>
      </w:r>
      <w:hyperlink r:id="rId1949" w:anchor="sub_id=134" w:history="1">
        <w:r>
          <w:rPr>
            <w:rStyle w:val="a3"/>
            <w:i/>
            <w:iCs/>
          </w:rPr>
          <w:t>Закона</w:t>
        </w:r>
      </w:hyperlink>
      <w:r>
        <w:rPr>
          <w:rStyle w:val="s3"/>
        </w:rPr>
        <w:t xml:space="preserve"> РК от 30.12.09 г. № 234-IV (введено в действие с 1 января 2010 г.) (</w:t>
      </w:r>
      <w:hyperlink r:id="rId1950" w:anchor="sub_id=1340200" w:history="1">
        <w:r>
          <w:rPr>
            <w:rStyle w:val="a3"/>
            <w:i/>
            <w:iCs/>
          </w:rPr>
          <w:t>см. стар. ред.</w:t>
        </w:r>
      </w:hyperlink>
      <w:r>
        <w:rPr>
          <w:rStyle w:val="s3"/>
        </w:rPr>
        <w:t>)</w:t>
      </w:r>
    </w:p>
    <w:p w:rsidR="00000000" w:rsidRDefault="00A228E1">
      <w:pPr>
        <w:ind w:firstLine="400"/>
        <w:jc w:val="both"/>
      </w:pPr>
      <w:r>
        <w:rPr>
          <w:rStyle w:val="s0"/>
        </w:rPr>
        <w:t>2. Доход некоммерческой организации по договору на осуществление государственного социального заказа, в виде вознаграждения по депозитам, гранта, вступительных и членских взносов, взносов участников кондоминиума, благотворительной и сп</w:t>
      </w:r>
      <w:r>
        <w:rPr>
          <w:rStyle w:val="s0"/>
        </w:rPr>
        <w:t>онсорской помощи, безвозмездно полученного имущества, отчислений и пожертвований на безвозмездной основе не подлежит налогообложению при соблюдении условий, указанных в пункте 1 настоящей статьи.</w:t>
      </w:r>
    </w:p>
    <w:p w:rsidR="00000000" w:rsidRDefault="00A228E1">
      <w:pPr>
        <w:ind w:firstLine="400"/>
        <w:jc w:val="both"/>
      </w:pPr>
      <w:r>
        <w:rPr>
          <w:rStyle w:val="s0"/>
        </w:rPr>
        <w:t>Для целей настоящего пункта взносами участников кондоминиума</w:t>
      </w:r>
      <w:r>
        <w:rPr>
          <w:rStyle w:val="s0"/>
        </w:rPr>
        <w:t xml:space="preserve"> признаются:</w:t>
      </w:r>
    </w:p>
    <w:p w:rsidR="00000000" w:rsidRDefault="00A228E1">
      <w:pPr>
        <w:ind w:firstLine="400"/>
        <w:jc w:val="both"/>
      </w:pPr>
      <w:r>
        <w:rPr>
          <w:rStyle w:val="s0"/>
        </w:rPr>
        <w:t>обязательные платежи собственников помещений (квартир), направленные на покрытие общих расходов по содержанию и использованию общего имущества;</w:t>
      </w:r>
    </w:p>
    <w:p w:rsidR="00000000" w:rsidRDefault="00A228E1">
      <w:pPr>
        <w:ind w:firstLine="400"/>
        <w:jc w:val="both"/>
      </w:pPr>
      <w:r>
        <w:rPr>
          <w:rStyle w:val="s0"/>
        </w:rPr>
        <w:t>платежи собственников помещений (квартир), направленные на покрытие дополнительных расходов, не отн</w:t>
      </w:r>
      <w:r>
        <w:rPr>
          <w:rStyle w:val="s0"/>
        </w:rPr>
        <w:t>осящихся к разряду обязательных и обеспечивающих необходимую эксплуатацию дома в целом, возложенные на собственников помещений (квартир) с их согласия;</w:t>
      </w:r>
    </w:p>
    <w:p w:rsidR="00000000" w:rsidRDefault="00A228E1">
      <w:pPr>
        <w:ind w:firstLine="400"/>
        <w:jc w:val="both"/>
      </w:pPr>
      <w:r>
        <w:rPr>
          <w:rStyle w:val="s0"/>
        </w:rPr>
        <w:t xml:space="preserve">пеня в размере, установленном </w:t>
      </w:r>
      <w:hyperlink r:id="rId1951" w:anchor="sub_id=2950000" w:history="1">
        <w:r>
          <w:rPr>
            <w:rStyle w:val="a3"/>
          </w:rPr>
          <w:t>законодательством</w:t>
        </w:r>
      </w:hyperlink>
      <w:r>
        <w:rPr>
          <w:rStyle w:val="s0"/>
        </w:rPr>
        <w:t xml:space="preserve"> Республики Казахстан, начисленная при просрочке собственниками помещений (квартир) обязательных платежей в счет общих расходов.</w:t>
      </w:r>
    </w:p>
    <w:p w:rsidR="00000000" w:rsidRDefault="00A228E1">
      <w:pPr>
        <w:ind w:firstLine="400"/>
        <w:jc w:val="both"/>
      </w:pPr>
      <w:r>
        <w:rPr>
          <w:rStyle w:val="s0"/>
        </w:rPr>
        <w:t>Размеры и порядок внесения взносов участников кондоминиума утверждаются общим собранием членов коопе</w:t>
      </w:r>
      <w:r>
        <w:rPr>
          <w:rStyle w:val="s0"/>
        </w:rPr>
        <w:t xml:space="preserve">ратива собственников помещений (квартир) в порядке, установленном </w:t>
      </w:r>
      <w:hyperlink r:id="rId1952" w:history="1">
        <w:r>
          <w:rPr>
            <w:rStyle w:val="a3"/>
          </w:rPr>
          <w:t>законодательным актом</w:t>
        </w:r>
      </w:hyperlink>
      <w:r>
        <w:rPr>
          <w:rStyle w:val="s0"/>
        </w:rPr>
        <w:t xml:space="preserve"> Республики Казахстан о жилищных отношениях. </w:t>
      </w:r>
      <w:hyperlink r:id="rId1953" w:history="1">
        <w:r>
          <w:rPr>
            <w:rStyle w:val="a3"/>
            <w:rFonts w:ascii="Wingdings" w:hAnsi="Wingdings"/>
            <w:i/>
            <w:iCs/>
          </w:rPr>
          <w:t>*</w:t>
        </w:r>
      </w:hyperlink>
    </w:p>
    <w:p w:rsidR="00000000" w:rsidRDefault="00A228E1">
      <w:pPr>
        <w:ind w:firstLine="400"/>
        <w:jc w:val="both"/>
      </w:pPr>
      <w:r>
        <w:t xml:space="preserve">3. В случае несоблюдения условий, указанных в пункте 1 настоящей статьи, доходы некоммерческой организации подлежат налогообложению в общеустановленном порядке. </w:t>
      </w:r>
      <w:hyperlink r:id="rId1954" w:history="1">
        <w:r>
          <w:rPr>
            <w:rStyle w:val="a3"/>
            <w:rFonts w:ascii="Wingdings" w:hAnsi="Wingdings"/>
            <w:i/>
            <w:iCs/>
          </w:rPr>
          <w:t>*</w:t>
        </w:r>
      </w:hyperlink>
    </w:p>
    <w:p w:rsidR="00000000" w:rsidRDefault="00A228E1">
      <w:pPr>
        <w:ind w:firstLine="400"/>
        <w:jc w:val="both"/>
      </w:pPr>
      <w:r>
        <w:t>4. Доходы, не указ</w:t>
      </w:r>
      <w:r>
        <w:t xml:space="preserve">анные в пункте 2 настоящей статьи, подлежат налогообложению в общеустановленном порядке. </w:t>
      </w:r>
    </w:p>
    <w:p w:rsidR="00000000" w:rsidRDefault="00A228E1">
      <w:pPr>
        <w:ind w:firstLine="400"/>
        <w:jc w:val="both"/>
      </w:pPr>
      <w:r>
        <w:t>При этом некоммерческая организация обязана вести раздельный учет по доходам, освобождаемым от налогообложения в соответствии с настоящей статьей, и доходам, подлежащ</w:t>
      </w:r>
      <w:r>
        <w:t xml:space="preserve">им налогообложению в общеустановленном порядке. </w:t>
      </w:r>
      <w:hyperlink r:id="rId1955" w:history="1">
        <w:r>
          <w:rPr>
            <w:rStyle w:val="a3"/>
            <w:rFonts w:ascii="Wingdings" w:hAnsi="Wingdings"/>
            <w:i/>
            <w:iCs/>
          </w:rPr>
          <w:t>*</w:t>
        </w:r>
      </w:hyperlink>
    </w:p>
    <w:p w:rsidR="00000000" w:rsidRDefault="00A228E1">
      <w:pPr>
        <w:ind w:firstLine="400"/>
        <w:jc w:val="both"/>
      </w:pPr>
      <w:r>
        <w:t xml:space="preserve">5. </w:t>
      </w:r>
      <w:r>
        <w:rPr>
          <w:rStyle w:val="s0"/>
        </w:rPr>
        <w:t xml:space="preserve">При получении доходов, подлежащих налогообложению в </w:t>
      </w:r>
      <w:r>
        <w:t xml:space="preserve">общеустановленном порядке, сумма расходов некоммерческой организации, подлежащая отнесению на вычеты, </w:t>
      </w:r>
      <w:r>
        <w:rPr>
          <w:rStyle w:val="s0"/>
        </w:rPr>
        <w:t>определяется по выбору налогоплательщика по пропорциональному или раздельному методу.</w:t>
      </w:r>
    </w:p>
    <w:p w:rsidR="00000000" w:rsidRDefault="00A228E1">
      <w:pPr>
        <w:ind w:firstLine="400"/>
        <w:jc w:val="both"/>
      </w:pPr>
      <w:r>
        <w:rPr>
          <w:rStyle w:val="s0"/>
        </w:rPr>
        <w:t xml:space="preserve">6. По пропорциональному методу сумма расходов, подлежащая отнесению </w:t>
      </w:r>
      <w:r>
        <w:rPr>
          <w:rStyle w:val="s0"/>
        </w:rPr>
        <w:t>на вычеты, в общей сумме расходов определяется исходя из удельного веса доходов, не указанных в пункте 2 настоящей статьи, в общей сумме доходов некоммерческой организации.</w:t>
      </w:r>
    </w:p>
    <w:p w:rsidR="00000000" w:rsidRDefault="00A228E1">
      <w:pPr>
        <w:ind w:firstLine="400"/>
        <w:jc w:val="both"/>
      </w:pPr>
      <w:r>
        <w:rPr>
          <w:rStyle w:val="s0"/>
        </w:rPr>
        <w:t>7. По раздельному методу налогоплательщик ведет раздельный учет по расходам, относя</w:t>
      </w:r>
      <w:r>
        <w:rPr>
          <w:rStyle w:val="s0"/>
        </w:rPr>
        <w:t>щимся к доходам, указанным в пункте 2 настоящей статьи, и расходам, относящимся к доходам, подлежащим налогообложению в общеустановленном порядке.</w:t>
      </w:r>
    </w:p>
    <w:p w:rsidR="00000000" w:rsidRDefault="00A228E1">
      <w:pPr>
        <w:jc w:val="both"/>
      </w:pPr>
      <w:r>
        <w:rPr>
          <w:rStyle w:val="s3"/>
        </w:rPr>
        <w:t xml:space="preserve">Статья дополнена пунктом 8 в соответствии с </w:t>
      </w:r>
      <w:hyperlink r:id="rId1956" w:anchor="sub_id=134" w:history="1">
        <w:r>
          <w:rPr>
            <w:rStyle w:val="a3"/>
            <w:i/>
            <w:iCs/>
          </w:rPr>
          <w:t>Законом</w:t>
        </w:r>
      </w:hyperlink>
      <w:r>
        <w:rPr>
          <w:rStyle w:val="s3"/>
        </w:rPr>
        <w:t xml:space="preserve"> РК от 26.12.12 г. № 61-V </w:t>
      </w:r>
      <w:hyperlink r:id="rId1957" w:history="1">
        <w:r>
          <w:rPr>
            <w:rStyle w:val="a3"/>
            <w:rFonts w:ascii="Wingdings" w:hAnsi="Wingdings"/>
            <w:i/>
            <w:iCs/>
          </w:rPr>
          <w:t>+</w:t>
        </w:r>
      </w:hyperlink>
      <w:r>
        <w:rPr>
          <w:rStyle w:val="s3"/>
        </w:rPr>
        <w:t xml:space="preserve"> (введено в действие с 1 января 2013 г.)</w:t>
      </w:r>
    </w:p>
    <w:p w:rsidR="00000000" w:rsidRDefault="00A228E1">
      <w:pPr>
        <w:ind w:firstLine="400"/>
        <w:jc w:val="both"/>
      </w:pPr>
      <w:r>
        <w:rPr>
          <w:rStyle w:val="s0"/>
        </w:rPr>
        <w:t>8. Положения настоящей статьи не распространяются на некоммерческие организации, которые признаются:</w:t>
      </w:r>
    </w:p>
    <w:p w:rsidR="00000000" w:rsidRDefault="00A228E1">
      <w:pPr>
        <w:ind w:firstLine="400"/>
        <w:jc w:val="both"/>
      </w:pPr>
      <w:r>
        <w:rPr>
          <w:rStyle w:val="s0"/>
        </w:rPr>
        <w:t xml:space="preserve">1) автономными организациями образования в соответствии со </w:t>
      </w:r>
      <w:hyperlink w:anchor="sub135010000" w:history="1">
        <w:r>
          <w:rPr>
            <w:rStyle w:val="a3"/>
          </w:rPr>
          <w:t>статьей 135-1</w:t>
        </w:r>
      </w:hyperlink>
      <w:r>
        <w:rPr>
          <w:rStyle w:val="s0"/>
        </w:rPr>
        <w:t xml:space="preserve"> настоящего Кодекса;</w:t>
      </w:r>
    </w:p>
    <w:p w:rsidR="00000000" w:rsidRDefault="00A228E1">
      <w:pPr>
        <w:ind w:firstLine="400"/>
        <w:jc w:val="both"/>
      </w:pPr>
      <w:r>
        <w:rPr>
          <w:rStyle w:val="s0"/>
        </w:rPr>
        <w:t>2) организациями, осуществляющими деятельность в социальной сфере в соответствии со статьей 135 настоящего Кодекса.</w:t>
      </w:r>
    </w:p>
    <w:p w:rsidR="00000000" w:rsidRDefault="00A228E1">
      <w:pPr>
        <w:ind w:firstLine="400"/>
        <w:jc w:val="both"/>
      </w:pPr>
      <w:r>
        <w:t> </w:t>
      </w:r>
    </w:p>
    <w:p w:rsidR="00000000" w:rsidRDefault="00A228E1">
      <w:pPr>
        <w:ind w:left="1200" w:hanging="800"/>
        <w:jc w:val="both"/>
      </w:pPr>
      <w:bookmarkStart w:id="233" w:name="SUB1350000"/>
      <w:bookmarkEnd w:id="233"/>
      <w:r>
        <w:rPr>
          <w:rStyle w:val="s1"/>
        </w:rPr>
        <w:t>Статья 13</w:t>
      </w:r>
      <w:r>
        <w:rPr>
          <w:rStyle w:val="s1"/>
        </w:rPr>
        <w:t>5. Налогообложение организаций, осуществляющих деятельность в социальной сфере</w:t>
      </w:r>
    </w:p>
    <w:p w:rsidR="00000000" w:rsidRDefault="00A228E1">
      <w:pPr>
        <w:jc w:val="both"/>
      </w:pPr>
      <w:r>
        <w:rPr>
          <w:rStyle w:val="s3"/>
        </w:rPr>
        <w:t xml:space="preserve">Пункт 1 изложен в редакции </w:t>
      </w:r>
      <w:hyperlink r:id="rId1958" w:anchor="sub_id=135" w:history="1">
        <w:r>
          <w:rPr>
            <w:rStyle w:val="a3"/>
            <w:i/>
            <w:iCs/>
          </w:rPr>
          <w:t>Закона</w:t>
        </w:r>
      </w:hyperlink>
      <w:r>
        <w:rPr>
          <w:rStyle w:val="s3"/>
        </w:rPr>
        <w:t xml:space="preserve"> РК от 05.12.13 г. № 152-V </w:t>
      </w:r>
      <w:hyperlink r:id="rId1959" w:history="1">
        <w:r>
          <w:rPr>
            <w:rStyle w:val="a3"/>
            <w:rFonts w:ascii="Wingdings" w:hAnsi="Wingdings"/>
            <w:i/>
            <w:iCs/>
          </w:rPr>
          <w:t>+</w:t>
        </w:r>
      </w:hyperlink>
      <w:r>
        <w:rPr>
          <w:rStyle w:val="s3"/>
        </w:rPr>
        <w:t xml:space="preserve"> (введено в действие с 1 января 2014 г.) (</w:t>
      </w:r>
      <w:hyperlink r:id="rId1960" w:anchor="sub_id=1350000" w:history="1">
        <w:r>
          <w:rPr>
            <w:rStyle w:val="a3"/>
            <w:i/>
            <w:iCs/>
          </w:rPr>
          <w:t>см. стар. ред.</w:t>
        </w:r>
      </w:hyperlink>
      <w:r>
        <w:rPr>
          <w:rStyle w:val="s3"/>
        </w:rPr>
        <w:t>)</w:t>
      </w:r>
    </w:p>
    <w:p w:rsidR="00000000" w:rsidRDefault="00A228E1">
      <w:pPr>
        <w:ind w:firstLine="400"/>
        <w:jc w:val="both"/>
      </w:pPr>
      <w:r>
        <w:rPr>
          <w:rStyle w:val="s0"/>
        </w:rPr>
        <w:t xml:space="preserve">1. Налогоплательщики, являющиеся в соответствии с настоящей статьей организациями, </w:t>
      </w:r>
      <w:r>
        <w:rPr>
          <w:rStyle w:val="s0"/>
        </w:rPr>
        <w:t xml:space="preserve">осуществляющими деятельность в социальной сфере, при определении суммы </w:t>
      </w:r>
      <w:hyperlink r:id="rId1961" w:history="1">
        <w:r>
          <w:rPr>
            <w:rStyle w:val="a3"/>
          </w:rPr>
          <w:t>корпоративного подоходного налога</w:t>
        </w:r>
      </w:hyperlink>
      <w:r>
        <w:rPr>
          <w:rStyle w:val="s0"/>
        </w:rPr>
        <w:t xml:space="preserve">, подлежащей уплате в бюджет, уменьшают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A228E1">
      <w:pPr>
        <w:ind w:firstLine="400"/>
        <w:jc w:val="both"/>
      </w:pPr>
      <w:bookmarkStart w:id="234" w:name="SUB1350200"/>
      <w:bookmarkEnd w:id="234"/>
      <w:r>
        <w:rPr>
          <w:rStyle w:val="s0"/>
        </w:rPr>
        <w:t>2. Для целей настоящего Кодекса к организациям, осуществляющим деятельность в социальной сфере, относятся организации, осуществляющие виды деятельн</w:t>
      </w:r>
      <w:r>
        <w:rPr>
          <w:rStyle w:val="s0"/>
        </w:rPr>
        <w:t xml:space="preserve">ости, указанные в настоящем пункте, доходы от которых с учетом доходов в виде безвозмездно полученного имущества и вознаграждения по депозитам составляют не менее 90 процентов совокупного годового дохода таких организаций. </w:t>
      </w:r>
    </w:p>
    <w:p w:rsidR="00000000" w:rsidRDefault="00A228E1">
      <w:pPr>
        <w:ind w:firstLine="400"/>
        <w:jc w:val="both"/>
      </w:pPr>
      <w:r>
        <w:rPr>
          <w:rStyle w:val="s0"/>
        </w:rPr>
        <w:t>К деятельности в социальной сфер</w:t>
      </w:r>
      <w:r>
        <w:rPr>
          <w:rStyle w:val="s0"/>
        </w:rPr>
        <w:t xml:space="preserve">е относятся следующие виды деятельности: </w:t>
      </w:r>
    </w:p>
    <w:p w:rsidR="00000000" w:rsidRDefault="00A228E1">
      <w:pPr>
        <w:ind w:firstLine="400"/>
        <w:jc w:val="both"/>
      </w:pPr>
      <w:r>
        <w:rPr>
          <w:rStyle w:val="s0"/>
        </w:rPr>
        <w:t xml:space="preserve">1) оказание медицинских услуг, за исключением </w:t>
      </w:r>
      <w:r>
        <w:t xml:space="preserve">косметологических, санаторно-курортных; </w:t>
      </w:r>
    </w:p>
    <w:p w:rsidR="00000000" w:rsidRDefault="00A228E1">
      <w:pPr>
        <w:jc w:val="both"/>
      </w:pPr>
      <w:hyperlink r:id="rId1962" w:history="1">
        <w:r>
          <w:rPr>
            <w:rStyle w:val="a3"/>
            <w:rFonts w:ascii="Wingdings" w:hAnsi="Wingdings"/>
            <w:i/>
            <w:iCs/>
          </w:rPr>
          <w:t>*</w:t>
        </w:r>
      </w:hyperlink>
    </w:p>
    <w:p w:rsidR="00000000" w:rsidRDefault="00A228E1">
      <w:pPr>
        <w:jc w:val="both"/>
      </w:pPr>
      <w:r>
        <w:rPr>
          <w:rStyle w:val="s3"/>
        </w:rPr>
        <w:t xml:space="preserve">Подпункт 2 изложен в редакции </w:t>
      </w:r>
      <w:hyperlink r:id="rId1963" w:anchor="sub_id=402" w:history="1">
        <w:r>
          <w:rPr>
            <w:rStyle w:val="a3"/>
            <w:i/>
            <w:iCs/>
          </w:rPr>
          <w:t>Закона</w:t>
        </w:r>
      </w:hyperlink>
      <w:r>
        <w:rPr>
          <w:rStyle w:val="s3"/>
        </w:rPr>
        <w:t xml:space="preserve"> РК от 15.07.11 г. № 461-IV (введен в действие по истечении шести месяцев после его первого официального </w:t>
      </w:r>
      <w:hyperlink r:id="rId1964" w:history="1">
        <w:r>
          <w:rPr>
            <w:rStyle w:val="a3"/>
            <w:i/>
            <w:iCs/>
          </w:rPr>
          <w:t>опубликования</w:t>
        </w:r>
      </w:hyperlink>
      <w:r>
        <w:rPr>
          <w:rStyle w:val="s3"/>
        </w:rPr>
        <w:t>) (</w:t>
      </w:r>
      <w:hyperlink r:id="rId1965" w:anchor="sub_id=1350202" w:history="1">
        <w:r>
          <w:rPr>
            <w:rStyle w:val="a3"/>
            <w:i/>
            <w:iCs/>
          </w:rPr>
          <w:t>см. стар. ред.</w:t>
        </w:r>
      </w:hyperlink>
      <w:r>
        <w:rPr>
          <w:rStyle w:val="s3"/>
        </w:rPr>
        <w:t>)</w:t>
      </w:r>
    </w:p>
    <w:p w:rsidR="00000000" w:rsidRDefault="00A228E1">
      <w:pPr>
        <w:ind w:firstLine="400"/>
        <w:jc w:val="both"/>
      </w:pPr>
      <w:r>
        <w:rPr>
          <w:rStyle w:val="s0"/>
        </w:rPr>
        <w:t>2) оказание услуг по начальному, основному среднему, общему среднему образованию, техническому и профессиональному, послесреднему, высшему и послевузовскому образованию, осуществляемых по соответствующим лицензиям на право ведения образовательной деятельно</w:t>
      </w:r>
      <w:r>
        <w:rPr>
          <w:rStyle w:val="s0"/>
        </w:rPr>
        <w:t>сти, а также дополнительному образованию, дошкольному воспитанию и обучению;</w:t>
      </w:r>
      <w:hyperlink r:id="rId1966" w:history="1">
        <w:r>
          <w:rPr>
            <w:rStyle w:val="a3"/>
            <w:rFonts w:ascii="Wingdings" w:hAnsi="Wingdings"/>
            <w:i/>
            <w:iCs/>
          </w:rPr>
          <w:t>*</w:t>
        </w:r>
      </w:hyperlink>
    </w:p>
    <w:p w:rsidR="00000000" w:rsidRDefault="00A228E1">
      <w:pPr>
        <w:jc w:val="both"/>
      </w:pPr>
      <w:r>
        <w:rPr>
          <w:rStyle w:val="s3"/>
        </w:rPr>
        <w:t xml:space="preserve">В подпункт 3 внесены изменения в соответствии с </w:t>
      </w:r>
      <w:hyperlink r:id="rId1967" w:anchor="sub_id=300" w:history="1">
        <w:r>
          <w:rPr>
            <w:rStyle w:val="a3"/>
            <w:i/>
            <w:iCs/>
          </w:rPr>
          <w:t>Законом</w:t>
        </w:r>
      </w:hyperlink>
      <w:r>
        <w:rPr>
          <w:rStyle w:val="s3"/>
        </w:rPr>
        <w:t xml:space="preserve"> РК от 18.02.11 г. № 408-IV (</w:t>
      </w:r>
      <w:hyperlink r:id="rId1968" w:anchor="sub_id=1350203" w:history="1">
        <w:r>
          <w:rPr>
            <w:rStyle w:val="a3"/>
            <w:i/>
            <w:iCs/>
          </w:rPr>
          <w:t>см. стар. ред.</w:t>
        </w:r>
      </w:hyperlink>
      <w:r>
        <w:rPr>
          <w:rStyle w:val="s3"/>
        </w:rPr>
        <w:t>)</w:t>
      </w:r>
    </w:p>
    <w:p w:rsidR="00000000" w:rsidRDefault="00A228E1">
      <w:pPr>
        <w:ind w:firstLine="400"/>
        <w:jc w:val="both"/>
      </w:pPr>
      <w:r>
        <w:t>3) деятельность в сфере науки (включая проведение научных исследований, использование, в том числе реал</w:t>
      </w:r>
      <w:r>
        <w:t xml:space="preserve">изацию, автором научной интеллектуальной собственности), </w:t>
      </w:r>
      <w:r>
        <w:rPr>
          <w:rStyle w:val="s0"/>
        </w:rPr>
        <w:t>осуществляемая субъектами научной и (или) научно-технической деятельности, аккредитованными уполномоченным органом в области науки,</w:t>
      </w:r>
      <w:r>
        <w:t xml:space="preserve"> спорта (кроме спортивно-зрелищных мероприятий коммерческого характе</w:t>
      </w:r>
      <w:r>
        <w:t xml:space="preserve">ра), культуры (кроме предпринимательской деятельности), оказания услуг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объектов историко-культурного </w:t>
      </w:r>
      <w:r>
        <w:t xml:space="preserve">достояния или Государственный список памятников истории и культуры в соответствии с </w:t>
      </w:r>
      <w:hyperlink r:id="rId1969" w:anchor="sub_id=270000" w:history="1">
        <w:r>
          <w:rPr>
            <w:rStyle w:val="a3"/>
          </w:rPr>
          <w:t>законодательством</w:t>
        </w:r>
      </w:hyperlink>
      <w:r>
        <w:t xml:space="preserve"> Республики Казахстан, а также в области социальной защиты и социального</w:t>
      </w:r>
      <w:r>
        <w:t xml:space="preserve"> обеспечения детей, престарелых и инвалидов; </w:t>
      </w:r>
    </w:p>
    <w:p w:rsidR="00000000" w:rsidRDefault="00A228E1">
      <w:pPr>
        <w:ind w:firstLine="400"/>
        <w:jc w:val="both"/>
      </w:pPr>
      <w:r>
        <w:t xml:space="preserve">4) библиотечное обслуживание. </w:t>
      </w:r>
    </w:p>
    <w:p w:rsidR="00000000" w:rsidRDefault="00A228E1">
      <w:pPr>
        <w:ind w:firstLine="400"/>
        <w:jc w:val="both"/>
      </w:pPr>
      <w:r>
        <w:t>Доходы организаций, предусмотренных настоящим пунктом, не подлежат налогообложению при направлении их на осуществление указанных видов деятельности.</w:t>
      </w:r>
    </w:p>
    <w:p w:rsidR="00000000" w:rsidRDefault="00A228E1">
      <w:pPr>
        <w:jc w:val="both"/>
      </w:pPr>
      <w:hyperlink r:id="rId1970" w:history="1">
        <w:r>
          <w:rPr>
            <w:rStyle w:val="a3"/>
            <w:rFonts w:ascii="Wingdings" w:hAnsi="Wingdings"/>
            <w:i/>
            <w:iCs/>
          </w:rPr>
          <w:t>*</w:t>
        </w:r>
      </w:hyperlink>
    </w:p>
    <w:p w:rsidR="00000000" w:rsidRDefault="00A228E1">
      <w:pPr>
        <w:ind w:firstLine="400"/>
        <w:jc w:val="both"/>
      </w:pPr>
      <w:bookmarkStart w:id="235" w:name="SUB1350300"/>
      <w:bookmarkEnd w:id="235"/>
      <w:r>
        <w:t xml:space="preserve">3. Для целей настоящего Кодекса к организациям, осуществляющим деятельность в социальной сфере, также относятся организации, которые соответствуют следующим условиям: </w:t>
      </w:r>
    </w:p>
    <w:p w:rsidR="00000000" w:rsidRDefault="00A228E1">
      <w:pPr>
        <w:ind w:firstLine="400"/>
        <w:jc w:val="both"/>
      </w:pPr>
      <w:r>
        <w:t>1) численность инвалидов за налоговый период сос</w:t>
      </w:r>
      <w:r>
        <w:t xml:space="preserve">тавляет не менее 51 процента от общего числа работников; </w:t>
      </w:r>
    </w:p>
    <w:p w:rsidR="00000000" w:rsidRDefault="00A228E1">
      <w:pPr>
        <w:ind w:firstLine="400"/>
        <w:jc w:val="both"/>
      </w:pPr>
      <w:r>
        <w:t>2) расходы по оплате труда инвалидов за налоговый период составляют не менее 51 процента (в специализированных организациях, в которых работают инвалиды по потере слуха, речи, а также зрения, - не м</w:t>
      </w:r>
      <w:r>
        <w:t xml:space="preserve">енее 35 процентов) от общих расходов по оплате труда. </w:t>
      </w:r>
    </w:p>
    <w:p w:rsidR="00000000" w:rsidRDefault="00A228E1">
      <w:pPr>
        <w:jc w:val="both"/>
      </w:pPr>
      <w:r>
        <w:rPr>
          <w:rStyle w:val="s3"/>
        </w:rPr>
        <w:t xml:space="preserve">В пункт 4 внесены изменения в соответствии с </w:t>
      </w:r>
      <w:hyperlink r:id="rId1971" w:anchor="sub_id=135" w:history="1">
        <w:r>
          <w:rPr>
            <w:rStyle w:val="a3"/>
            <w:i/>
            <w:iCs/>
          </w:rPr>
          <w:t>Законом</w:t>
        </w:r>
      </w:hyperlink>
      <w:r>
        <w:rPr>
          <w:rStyle w:val="s3"/>
        </w:rPr>
        <w:t xml:space="preserve"> РК от 30.06.10 г. № 297-IV (введены в действие с 1 января 2011 г.) </w:t>
      </w:r>
      <w:r>
        <w:rPr>
          <w:rStyle w:val="s3"/>
        </w:rPr>
        <w:t>(</w:t>
      </w:r>
      <w:hyperlink r:id="rId1972" w:anchor="sub_id=1350400" w:history="1">
        <w:r>
          <w:rPr>
            <w:rStyle w:val="a3"/>
            <w:i/>
            <w:iCs/>
          </w:rPr>
          <w:t>см. стар. ред.</w:t>
        </w:r>
      </w:hyperlink>
      <w:r>
        <w:rPr>
          <w:rStyle w:val="s3"/>
        </w:rPr>
        <w:t>)</w:t>
      </w:r>
    </w:p>
    <w:p w:rsidR="00000000" w:rsidRDefault="00A228E1">
      <w:pPr>
        <w:ind w:firstLine="400"/>
        <w:jc w:val="both"/>
      </w:pPr>
      <w:r>
        <w:t>4. К организациям, осуществляющим деятельность в социальной сфере, не относятся организации, получающие доходы от деятельности по производству и реализаци</w:t>
      </w:r>
      <w:r>
        <w:t xml:space="preserve">и подакцизных товаров. </w:t>
      </w:r>
    </w:p>
    <w:p w:rsidR="00000000" w:rsidRDefault="00A228E1">
      <w:pPr>
        <w:ind w:firstLine="400"/>
        <w:jc w:val="both"/>
      </w:pPr>
      <w:r>
        <w:t xml:space="preserve">5. При нарушении условий, предусмотренных настоящей статьей, полученные доходы подлежат налогообложению в порядке, установленном настоящим Кодексом. </w:t>
      </w:r>
    </w:p>
    <w:p w:rsidR="00000000" w:rsidRDefault="00A228E1">
      <w:pPr>
        <w:jc w:val="both"/>
      </w:pPr>
      <w:r>
        <w:rPr>
          <w:rStyle w:val="s3"/>
        </w:rPr>
        <w:t xml:space="preserve">Статья дополнена пунктом 6 в соответствии с </w:t>
      </w:r>
      <w:hyperlink r:id="rId1973" w:anchor="sub_id=135" w:history="1">
        <w:r>
          <w:rPr>
            <w:rStyle w:val="a3"/>
            <w:i/>
            <w:iCs/>
          </w:rPr>
          <w:t>Законом</w:t>
        </w:r>
      </w:hyperlink>
      <w:r>
        <w:rPr>
          <w:rStyle w:val="s3"/>
        </w:rPr>
        <w:t xml:space="preserve"> РК от 05.12.13 г. № 152-V (введено в действие с 1 января 2014 г.)</w:t>
      </w:r>
    </w:p>
    <w:p w:rsidR="00000000" w:rsidRDefault="00A228E1">
      <w:pPr>
        <w:ind w:firstLine="400"/>
        <w:jc w:val="both"/>
      </w:pPr>
      <w:r>
        <w:rPr>
          <w:rStyle w:val="s0"/>
        </w:rPr>
        <w:t>6. Положения настоящей статьи не распространяются на организации, которые признаются автономными организациями образования в соответствии с</w:t>
      </w:r>
      <w:r>
        <w:rPr>
          <w:rStyle w:val="s0"/>
        </w:rPr>
        <w:t>о статьей 135-1 настоящего Кодекса.</w:t>
      </w:r>
    </w:p>
    <w:p w:rsidR="00000000" w:rsidRDefault="00A228E1">
      <w:pPr>
        <w:ind w:firstLine="400"/>
        <w:jc w:val="both"/>
      </w:pPr>
      <w:r>
        <w:t> </w:t>
      </w:r>
    </w:p>
    <w:p w:rsidR="00000000" w:rsidRDefault="00A228E1">
      <w:pPr>
        <w:jc w:val="both"/>
      </w:pPr>
      <w:bookmarkStart w:id="236" w:name="SUB135010000"/>
      <w:bookmarkEnd w:id="236"/>
      <w:r>
        <w:rPr>
          <w:rStyle w:val="s3"/>
        </w:rPr>
        <w:t xml:space="preserve">Глава 12 дополнена статьей 135-1 в соответствии с </w:t>
      </w:r>
      <w:hyperlink r:id="rId1974" w:anchor="sub_id=304" w:history="1">
        <w:r>
          <w:rPr>
            <w:rStyle w:val="a3"/>
            <w:i/>
            <w:iCs/>
          </w:rPr>
          <w:t>Законом</w:t>
        </w:r>
      </w:hyperlink>
      <w:r>
        <w:rPr>
          <w:rStyle w:val="s3"/>
        </w:rPr>
        <w:t xml:space="preserve"> РК от 19.01.11 г. № 395-IV (введены в действие с 1 января 2011 года)</w:t>
      </w:r>
    </w:p>
    <w:p w:rsidR="00000000" w:rsidRDefault="00A228E1">
      <w:pPr>
        <w:ind w:left="1200" w:hanging="800"/>
        <w:jc w:val="both"/>
      </w:pPr>
      <w:r>
        <w:rPr>
          <w:rStyle w:val="s1"/>
        </w:rPr>
        <w:t>Статья 135</w:t>
      </w:r>
      <w:r>
        <w:rPr>
          <w:rStyle w:val="s1"/>
        </w:rPr>
        <w:t>-1. Налогообложение автономных организаций образования</w:t>
      </w:r>
    </w:p>
    <w:p w:rsidR="00000000" w:rsidRDefault="00A228E1">
      <w:pPr>
        <w:ind w:firstLine="426"/>
        <w:jc w:val="both"/>
      </w:pPr>
      <w:r>
        <w:t>1. Для целей настоящего Кодекса автономной организацией образования признается:</w:t>
      </w:r>
    </w:p>
    <w:p w:rsidR="00000000" w:rsidRDefault="00A228E1">
      <w:pPr>
        <w:jc w:val="both"/>
      </w:pPr>
      <w:r>
        <w:rPr>
          <w:rStyle w:val="s3"/>
        </w:rPr>
        <w:t xml:space="preserve">В подпункт 1 внесены изменения в соответствии с </w:t>
      </w:r>
      <w:hyperlink r:id="rId1975" w:anchor="sub_id=1351" w:history="1">
        <w:r>
          <w:rPr>
            <w:rStyle w:val="a3"/>
            <w:i/>
            <w:iCs/>
          </w:rPr>
          <w:t>Законом</w:t>
        </w:r>
      </w:hyperlink>
      <w:r>
        <w:rPr>
          <w:rStyle w:val="s3"/>
        </w:rPr>
        <w:t xml:space="preserve"> РК от 21.07.11 г. № 467-IV (введены в действие с 1 января 2011 г.) (</w:t>
      </w:r>
      <w:hyperlink r:id="rId1976" w:anchor="sub_id=135010000" w:history="1">
        <w:r>
          <w:rPr>
            <w:rStyle w:val="a3"/>
            <w:i/>
            <w:iCs/>
          </w:rPr>
          <w:t>см. стар. р</w:t>
        </w:r>
        <w:r>
          <w:rPr>
            <w:rStyle w:val="a3"/>
            <w:i/>
            <w:iCs/>
          </w:rPr>
          <w:t>ед.</w:t>
        </w:r>
      </w:hyperlink>
      <w:r>
        <w:rPr>
          <w:rStyle w:val="s3"/>
        </w:rPr>
        <w:t>)</w:t>
      </w:r>
    </w:p>
    <w:p w:rsidR="00000000" w:rsidRDefault="00A228E1">
      <w:pPr>
        <w:ind w:firstLine="426"/>
        <w:jc w:val="both"/>
      </w:pPr>
      <w:r>
        <w:t>1) некоммерческая организация, созданная по инициативе Первого Президента Республики Казахстан - Лидера Нации для обеспечения финансирования автономных организаций образования, определенных подпунктами 2)-5) настоящего пункта, высшим органом управлени</w:t>
      </w:r>
      <w:r>
        <w:t>я которой является Высший попечительский совет;</w:t>
      </w:r>
    </w:p>
    <w:p w:rsidR="00000000" w:rsidRDefault="00A228E1">
      <w:bookmarkStart w:id="237" w:name="SUB135010102"/>
      <w:bookmarkEnd w:id="237"/>
      <w:r>
        <w:rPr>
          <w:rStyle w:val="s3"/>
        </w:rPr>
        <w:t xml:space="preserve">Подпункт 2 изложен в редакции </w:t>
      </w:r>
      <w:hyperlink r:id="rId1977" w:anchor="sub_id=1351" w:history="1">
        <w:r>
          <w:rPr>
            <w:rStyle w:val="a3"/>
            <w:i/>
            <w:iCs/>
          </w:rPr>
          <w:t>Закона</w:t>
        </w:r>
      </w:hyperlink>
      <w:r>
        <w:rPr>
          <w:rStyle w:val="s3"/>
        </w:rPr>
        <w:t xml:space="preserve"> РК от 26.12.12 г. № 61-V (введено в действие с 1 января 2013 г.) (</w:t>
      </w:r>
      <w:hyperlink r:id="rId1978" w:anchor="sub_id=135010000" w:history="1">
        <w:r>
          <w:rPr>
            <w:rStyle w:val="a3"/>
            <w:i/>
            <w:iCs/>
          </w:rPr>
          <w:t>см. стар. ред.</w:t>
        </w:r>
      </w:hyperlink>
      <w:r>
        <w:rPr>
          <w:rStyle w:val="s3"/>
        </w:rPr>
        <w:t>)</w:t>
      </w:r>
    </w:p>
    <w:p w:rsidR="00000000" w:rsidRDefault="00A228E1">
      <w:pPr>
        <w:ind w:firstLine="400"/>
        <w:jc w:val="both"/>
      </w:pPr>
      <w:r>
        <w:rPr>
          <w:rStyle w:val="s0"/>
        </w:rPr>
        <w:t>2) некоммерческая организация образования при соблюдении одновременно следующих условий:</w:t>
      </w:r>
    </w:p>
    <w:p w:rsidR="00000000" w:rsidRDefault="00A228E1">
      <w:pPr>
        <w:ind w:firstLine="400"/>
        <w:jc w:val="both"/>
      </w:pPr>
      <w:r>
        <w:rPr>
          <w:rStyle w:val="s0"/>
        </w:rPr>
        <w:t>создана Правительством Республики Казахстан;</w:t>
      </w:r>
    </w:p>
    <w:p w:rsidR="00000000" w:rsidRDefault="00A228E1">
      <w:pPr>
        <w:ind w:firstLine="400"/>
        <w:jc w:val="both"/>
      </w:pPr>
      <w:r>
        <w:rPr>
          <w:rStyle w:val="s0"/>
        </w:rPr>
        <w:t xml:space="preserve">высшим органом управления является Высший </w:t>
      </w:r>
      <w:r>
        <w:rPr>
          <w:rStyle w:val="s0"/>
        </w:rPr>
        <w:t>попечительский совет, созданный в соответствии с законами Республики Казахстан;</w:t>
      </w:r>
    </w:p>
    <w:p w:rsidR="00000000" w:rsidRDefault="00A228E1">
      <w:pPr>
        <w:ind w:firstLine="400"/>
        <w:jc w:val="both"/>
      </w:pPr>
      <w:r>
        <w:rPr>
          <w:rStyle w:val="s0"/>
        </w:rPr>
        <w:t>осуществляет один или несколько видов деятельности:</w:t>
      </w:r>
    </w:p>
    <w:p w:rsidR="00000000" w:rsidRDefault="00A228E1">
      <w:pPr>
        <w:ind w:firstLine="400"/>
        <w:jc w:val="both"/>
      </w:pPr>
      <w:r>
        <w:rPr>
          <w:rStyle w:val="s0"/>
        </w:rPr>
        <w:t>дополнительное образование;</w:t>
      </w:r>
    </w:p>
    <w:p w:rsidR="00000000" w:rsidRDefault="00A228E1">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A228E1">
      <w:pPr>
        <w:ind w:firstLine="400"/>
        <w:jc w:val="both"/>
      </w:pPr>
      <w:r>
        <w:rPr>
          <w:rStyle w:val="s0"/>
        </w:rPr>
        <w:t>начальная школа, включающая дошкольное воспитание и обучение;</w:t>
      </w:r>
    </w:p>
    <w:p w:rsidR="00000000" w:rsidRDefault="00A228E1">
      <w:pPr>
        <w:ind w:firstLine="400"/>
        <w:jc w:val="both"/>
      </w:pPr>
      <w:r>
        <w:rPr>
          <w:rStyle w:val="s0"/>
        </w:rPr>
        <w:t>основная школа;</w:t>
      </w:r>
    </w:p>
    <w:p w:rsidR="00000000" w:rsidRDefault="00A228E1">
      <w:pPr>
        <w:ind w:firstLine="400"/>
        <w:jc w:val="both"/>
      </w:pPr>
      <w:r>
        <w:rPr>
          <w:rStyle w:val="s0"/>
        </w:rPr>
        <w:t>старшая школа;</w:t>
      </w:r>
    </w:p>
    <w:p w:rsidR="00000000" w:rsidRDefault="00A228E1">
      <w:pPr>
        <w:ind w:firstLine="400"/>
        <w:jc w:val="both"/>
      </w:pPr>
      <w:r>
        <w:rPr>
          <w:rStyle w:val="s0"/>
        </w:rPr>
        <w:t>послесреднее образование;</w:t>
      </w:r>
    </w:p>
    <w:p w:rsidR="00000000" w:rsidRDefault="00A228E1">
      <w:pPr>
        <w:ind w:firstLine="400"/>
        <w:jc w:val="both"/>
      </w:pPr>
      <w:r>
        <w:rPr>
          <w:rStyle w:val="s0"/>
        </w:rPr>
        <w:t>высшее образование;</w:t>
      </w:r>
    </w:p>
    <w:p w:rsidR="00000000" w:rsidRDefault="00A228E1">
      <w:pPr>
        <w:ind w:firstLine="400"/>
        <w:jc w:val="both"/>
      </w:pPr>
      <w:r>
        <w:rPr>
          <w:rStyle w:val="s0"/>
        </w:rPr>
        <w:t>послевузов</w:t>
      </w:r>
      <w:r>
        <w:rPr>
          <w:rStyle w:val="s0"/>
        </w:rPr>
        <w:t>ское образование;</w:t>
      </w:r>
    </w:p>
    <w:p w:rsidR="00000000" w:rsidRDefault="00A228E1">
      <w:pPr>
        <w:jc w:val="both"/>
      </w:pPr>
      <w:r>
        <w:rPr>
          <w:rStyle w:val="s3"/>
        </w:rPr>
        <w:t xml:space="preserve">См. </w:t>
      </w:r>
      <w:hyperlink r:id="rId1979" w:history="1">
        <w:r>
          <w:rPr>
            <w:rStyle w:val="a3"/>
            <w:i/>
            <w:iCs/>
          </w:rPr>
          <w:t>Правила</w:t>
        </w:r>
      </w:hyperlink>
      <w:r>
        <w:rPr>
          <w:rStyle w:val="s3"/>
        </w:rPr>
        <w:t xml:space="preserve"> составления налоговой отчетности (декларации) по корпоративному подоходному налогу </w:t>
      </w:r>
    </w:p>
    <w:p w:rsidR="00000000" w:rsidRDefault="00A228E1">
      <w:pPr>
        <w:jc w:val="both"/>
      </w:pPr>
      <w:r>
        <w:rPr>
          <w:rStyle w:val="s3"/>
        </w:rPr>
        <w:t xml:space="preserve">В подпункт 3 </w:t>
      </w:r>
      <w:bookmarkStart w:id="238" w:name="OLE_LINK7"/>
      <w:bookmarkStart w:id="239" w:name="OLE_LINK8"/>
      <w:bookmarkEnd w:id="238"/>
      <w:bookmarkEnd w:id="239"/>
      <w:r>
        <w:rPr>
          <w:rStyle w:val="s3"/>
        </w:rPr>
        <w:t xml:space="preserve">внесены изменения в соответствии с </w:t>
      </w:r>
      <w:hyperlink r:id="rId1980" w:anchor="sub_id=1351" w:history="1">
        <w:r>
          <w:rPr>
            <w:rStyle w:val="a3"/>
            <w:i/>
            <w:iCs/>
          </w:rPr>
          <w:t>Законом</w:t>
        </w:r>
      </w:hyperlink>
      <w:r>
        <w:rPr>
          <w:rStyle w:val="s3"/>
        </w:rPr>
        <w:t xml:space="preserve"> РК от 26.12.12 г. № 61-V (введены в действие с 1 января 2013 г.) (</w:t>
      </w:r>
      <w:hyperlink r:id="rId1981" w:anchor="sub_id=135010103" w:history="1">
        <w:r>
          <w:rPr>
            <w:rStyle w:val="a3"/>
            <w:i/>
            <w:iCs/>
          </w:rPr>
          <w:t>см. стар. ред.</w:t>
        </w:r>
      </w:hyperlink>
      <w:r>
        <w:rPr>
          <w:rStyle w:val="s3"/>
        </w:rPr>
        <w:t>)</w:t>
      </w:r>
    </w:p>
    <w:p w:rsidR="00000000" w:rsidRDefault="00A228E1">
      <w:pPr>
        <w:ind w:firstLine="426"/>
        <w:jc w:val="both"/>
      </w:pPr>
      <w:r>
        <w:t xml:space="preserve">3) </w:t>
      </w:r>
      <w:r>
        <w:rPr>
          <w:rStyle w:val="s0"/>
        </w:rPr>
        <w:t>юридическое лицо, ко</w:t>
      </w:r>
      <w:r>
        <w:rPr>
          <w:rStyle w:val="s0"/>
        </w:rPr>
        <w:t xml:space="preserve">торое </w:t>
      </w:r>
      <w:r>
        <w:t>одновременно соответствует следующим условиям:</w:t>
      </w:r>
    </w:p>
    <w:p w:rsidR="00000000" w:rsidRDefault="00A228E1">
      <w:pPr>
        <w:ind w:firstLine="426"/>
        <w:jc w:val="both"/>
      </w:pPr>
      <w:r>
        <w:t>является акционерным обществом, созданным по решению Правительства Республики Казахстан;</w:t>
      </w:r>
    </w:p>
    <w:p w:rsidR="00000000" w:rsidRDefault="00A228E1">
      <w:pPr>
        <w:ind w:firstLine="426"/>
        <w:jc w:val="both"/>
      </w:pPr>
      <w:r>
        <w:t>50 и более процентов голосующих акций такого общества принадлежат лицу, указанному в подпункте 2) настоящего пункт</w:t>
      </w:r>
      <w:r>
        <w:t>а;</w:t>
      </w:r>
    </w:p>
    <w:p w:rsidR="00000000" w:rsidRDefault="00A228E1">
      <w:pPr>
        <w:ind w:firstLine="426"/>
        <w:jc w:val="both"/>
      </w:pPr>
      <w:r>
        <w:t>осуществляет деятельность в области здравоохранения в соответствии с законодательными актами Республики Казахстан;</w:t>
      </w:r>
    </w:p>
    <w:p w:rsidR="00000000" w:rsidRDefault="00A228E1">
      <w:pPr>
        <w:jc w:val="both"/>
      </w:pPr>
      <w:r>
        <w:rPr>
          <w:rStyle w:val="s3"/>
        </w:rPr>
        <w:t xml:space="preserve">Подпункт 4 изложен в редакции </w:t>
      </w:r>
      <w:hyperlink r:id="rId1982" w:anchor="sub_id=1351" w:history="1">
        <w:r>
          <w:rPr>
            <w:rStyle w:val="a3"/>
            <w:i/>
            <w:iCs/>
          </w:rPr>
          <w:t>Закона</w:t>
        </w:r>
      </w:hyperlink>
      <w:r>
        <w:rPr>
          <w:rStyle w:val="s3"/>
        </w:rPr>
        <w:t xml:space="preserve"> РК от 26.12.12 г. №</w:t>
      </w:r>
      <w:r>
        <w:rPr>
          <w:rStyle w:val="s3"/>
        </w:rPr>
        <w:t xml:space="preserve"> 61-V (введено в действие с 1 января 2013 г.) (</w:t>
      </w:r>
      <w:hyperlink r:id="rId1983" w:anchor="sub_id=135015004" w:history="1">
        <w:r>
          <w:rPr>
            <w:rStyle w:val="a3"/>
            <w:i/>
            <w:iCs/>
          </w:rPr>
          <w:t>см. стар. ред.</w:t>
        </w:r>
      </w:hyperlink>
      <w:r>
        <w:rPr>
          <w:rStyle w:val="s3"/>
        </w:rPr>
        <w:t xml:space="preserve">); внесены изменения в соответствии с </w:t>
      </w:r>
      <w:hyperlink r:id="rId1984" w:anchor="sub_id=1351" w:history="1">
        <w:r>
          <w:rPr>
            <w:rStyle w:val="a3"/>
            <w:i/>
            <w:iCs/>
          </w:rPr>
          <w:t>Законом</w:t>
        </w:r>
      </w:hyperlink>
      <w:r>
        <w:rPr>
          <w:rStyle w:val="s3"/>
        </w:rPr>
        <w:t xml:space="preserve"> РК от 21.07.15 г. № 337-V (</w:t>
      </w:r>
      <w:hyperlink r:id="rId1985" w:anchor="sub_id=135015004" w:history="1">
        <w:r>
          <w:rPr>
            <w:rStyle w:val="a3"/>
            <w:i/>
            <w:iCs/>
          </w:rPr>
          <w:t>см. стар. ред.</w:t>
        </w:r>
      </w:hyperlink>
      <w:r>
        <w:rPr>
          <w:rStyle w:val="s3"/>
        </w:rPr>
        <w:t>)</w:t>
      </w:r>
    </w:p>
    <w:p w:rsidR="00000000" w:rsidRDefault="00A228E1">
      <w:pPr>
        <w:ind w:firstLine="400"/>
        <w:jc w:val="both"/>
      </w:pPr>
      <w:r>
        <w:rPr>
          <w:rStyle w:val="s0"/>
        </w:rPr>
        <w:t>4) организация, за исключением указанной в подпункте 3) настоящего пункта, если она соответствует одновременно следующим условиям:</w:t>
      </w:r>
    </w:p>
    <w:p w:rsidR="00000000" w:rsidRDefault="00A228E1">
      <w:pPr>
        <w:ind w:firstLine="400"/>
        <w:jc w:val="both"/>
      </w:pPr>
      <w:r>
        <w:rPr>
          <w:rStyle w:val="s0"/>
        </w:rPr>
        <w:t>50 и более процентов голосующих акций (долей участия) такой организации принадлежат лицам, указанным в подпунктах 2) и 3) нас</w:t>
      </w:r>
      <w:r>
        <w:rPr>
          <w:rStyle w:val="s0"/>
        </w:rPr>
        <w:t>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A228E1">
      <w:pPr>
        <w:ind w:firstLine="400"/>
        <w:jc w:val="both"/>
      </w:pPr>
      <w:r>
        <w:rPr>
          <w:rStyle w:val="s0"/>
        </w:rPr>
        <w:t>не менее 90 процентов полученных доходов в совокупном годовом доходе составляют доходы в виде безвозмездно полученного</w:t>
      </w:r>
      <w:r>
        <w:rPr>
          <w:rStyle w:val="s0"/>
        </w:rPr>
        <w:t xml:space="preserve"> имущества, вознаграждения по депозитам такой организации, а также доходы, полученные от осуществления одного или нескольких из следующих видов деятельности:</w:t>
      </w:r>
    </w:p>
    <w:p w:rsidR="00000000" w:rsidRDefault="00A228E1">
      <w:pPr>
        <w:ind w:firstLine="400"/>
        <w:jc w:val="both"/>
      </w:pPr>
      <w:r>
        <w:rPr>
          <w:rStyle w:val="s0"/>
        </w:rPr>
        <w:t>оказание медицинских услуг (за исключением косметологических, санаторно-курортных);</w:t>
      </w:r>
    </w:p>
    <w:p w:rsidR="00000000" w:rsidRDefault="00A228E1">
      <w:pPr>
        <w:ind w:firstLine="400"/>
        <w:jc w:val="both"/>
      </w:pPr>
      <w:r>
        <w:rPr>
          <w:rStyle w:val="s0"/>
        </w:rPr>
        <w:t>дополнительное</w:t>
      </w:r>
      <w:r>
        <w:rPr>
          <w:rStyle w:val="s0"/>
        </w:rPr>
        <w:t xml:space="preserve"> образование;</w:t>
      </w:r>
    </w:p>
    <w:p w:rsidR="00000000" w:rsidRDefault="00A228E1">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A228E1">
      <w:pPr>
        <w:ind w:firstLine="400"/>
        <w:jc w:val="both"/>
      </w:pPr>
      <w:r>
        <w:rPr>
          <w:rStyle w:val="s0"/>
        </w:rPr>
        <w:t>начальная школа, включающая дошкольное воспитание и обучение;</w:t>
      </w:r>
    </w:p>
    <w:p w:rsidR="00000000" w:rsidRDefault="00A228E1">
      <w:pPr>
        <w:ind w:firstLine="400"/>
        <w:jc w:val="both"/>
      </w:pPr>
      <w:r>
        <w:rPr>
          <w:rStyle w:val="s0"/>
        </w:rPr>
        <w:t>основная школа;</w:t>
      </w:r>
    </w:p>
    <w:p w:rsidR="00000000" w:rsidRDefault="00A228E1">
      <w:pPr>
        <w:ind w:firstLine="400"/>
        <w:jc w:val="both"/>
      </w:pPr>
      <w:r>
        <w:rPr>
          <w:rStyle w:val="s0"/>
        </w:rPr>
        <w:t>старшая школа;</w:t>
      </w:r>
    </w:p>
    <w:p w:rsidR="00000000" w:rsidRDefault="00A228E1">
      <w:pPr>
        <w:ind w:firstLine="400"/>
        <w:jc w:val="both"/>
      </w:pPr>
      <w:r>
        <w:rPr>
          <w:rStyle w:val="s0"/>
        </w:rPr>
        <w:t>послесреднее образование;</w:t>
      </w:r>
    </w:p>
    <w:p w:rsidR="00000000" w:rsidRDefault="00A228E1">
      <w:pPr>
        <w:ind w:firstLine="400"/>
        <w:jc w:val="both"/>
      </w:pPr>
      <w:r>
        <w:rPr>
          <w:rStyle w:val="s0"/>
        </w:rPr>
        <w:t>высшее образован</w:t>
      </w:r>
      <w:r>
        <w:rPr>
          <w:rStyle w:val="s0"/>
        </w:rPr>
        <w:t>ие;</w:t>
      </w:r>
    </w:p>
    <w:p w:rsidR="00000000" w:rsidRDefault="00A228E1">
      <w:pPr>
        <w:ind w:firstLine="400"/>
        <w:jc w:val="both"/>
      </w:pPr>
      <w:r>
        <w:rPr>
          <w:rStyle w:val="s0"/>
        </w:rPr>
        <w:t>послевузовское образование;</w:t>
      </w:r>
    </w:p>
    <w:p w:rsidR="00000000" w:rsidRDefault="00A228E1">
      <w:pPr>
        <w:ind w:firstLine="400"/>
        <w:jc w:val="both"/>
      </w:pPr>
      <w:r>
        <w:rPr>
          <w:rStyle w:val="s0"/>
        </w:rPr>
        <w:t>деятельность в сфере науки, а именно:</w:t>
      </w:r>
    </w:p>
    <w:p w:rsidR="00000000" w:rsidRDefault="00A228E1">
      <w:pPr>
        <w:ind w:firstLine="400"/>
        <w:jc w:val="both"/>
      </w:pPr>
      <w:r>
        <w:rPr>
          <w:rStyle w:val="s0"/>
        </w:rPr>
        <w:t>научно-техническая, инновационная деятельность, научно-исследовательские работы, включая фундаментальные и прикладные научные исследования;</w:t>
      </w:r>
    </w:p>
    <w:p w:rsidR="00000000" w:rsidRDefault="00A228E1">
      <w:pPr>
        <w:ind w:firstLine="400"/>
        <w:jc w:val="both"/>
      </w:pPr>
      <w:r>
        <w:rPr>
          <w:rStyle w:val="s0"/>
        </w:rPr>
        <w:t>оказание консультационных услуг по видам деятельности, указанным в настоящем подпункте.</w:t>
      </w:r>
    </w:p>
    <w:p w:rsidR="00000000" w:rsidRDefault="00A228E1">
      <w:pPr>
        <w:ind w:firstLine="400"/>
        <w:jc w:val="both"/>
      </w:pPr>
      <w:r>
        <w:rPr>
          <w:rStyle w:val="s0"/>
        </w:rPr>
        <w:t>Для целей настоящего подпункта доходами, полученными от осуществления вышеуказанных видов деятельности, признаются также поступления от учредителя, полученные и направл</w:t>
      </w:r>
      <w:r>
        <w:rPr>
          <w:rStyle w:val="s0"/>
        </w:rPr>
        <w:t>енные на осуществление видов деятельности, указанных в настоящем подпункте;</w:t>
      </w:r>
    </w:p>
    <w:p w:rsidR="00000000" w:rsidRDefault="00A228E1">
      <w:r>
        <w:rPr>
          <w:rStyle w:val="s3"/>
        </w:rPr>
        <w:t xml:space="preserve">Подпункт 5 изложен в редакции </w:t>
      </w:r>
      <w:hyperlink r:id="rId1986" w:anchor="sub_id=1351" w:history="1">
        <w:r>
          <w:rPr>
            <w:rStyle w:val="a3"/>
            <w:i/>
            <w:iCs/>
          </w:rPr>
          <w:t>Закона</w:t>
        </w:r>
      </w:hyperlink>
      <w:r>
        <w:rPr>
          <w:rStyle w:val="s3"/>
        </w:rPr>
        <w:t xml:space="preserve"> РК от 26.12.12 г. № 61-V (введено в действие с 1 января 2013 </w:t>
      </w:r>
      <w:r>
        <w:rPr>
          <w:rStyle w:val="s3"/>
        </w:rPr>
        <w:t>г.) (</w:t>
      </w:r>
      <w:hyperlink r:id="rId1987" w:anchor="sub_id=135015005" w:history="1">
        <w:r>
          <w:rPr>
            <w:rStyle w:val="a3"/>
            <w:i/>
            <w:iCs/>
          </w:rPr>
          <w:t>см. стар. ред.</w:t>
        </w:r>
      </w:hyperlink>
      <w:r>
        <w:rPr>
          <w:rStyle w:val="s3"/>
        </w:rPr>
        <w:t>)</w:t>
      </w:r>
    </w:p>
    <w:p w:rsidR="00000000" w:rsidRDefault="00A228E1">
      <w:pPr>
        <w:ind w:firstLine="400"/>
        <w:jc w:val="both"/>
      </w:pPr>
      <w:r>
        <w:rPr>
          <w:rStyle w:val="s0"/>
        </w:rPr>
        <w:t>5) организация, за исключением указанной в подпункте 3) настоящего пункта, если она отвечает одновременно следующим условиям:</w:t>
      </w:r>
    </w:p>
    <w:p w:rsidR="00000000" w:rsidRDefault="00A228E1">
      <w:pPr>
        <w:ind w:firstLine="400"/>
        <w:jc w:val="both"/>
      </w:pPr>
      <w:r>
        <w:rPr>
          <w:rStyle w:val="s0"/>
        </w:rPr>
        <w:t>50 и более процентов г</w:t>
      </w:r>
      <w:r>
        <w:rPr>
          <w:rStyle w:val="s0"/>
        </w:rPr>
        <w:t>олосующих акций (долей участия)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A228E1">
      <w:pPr>
        <w:ind w:firstLine="400"/>
        <w:jc w:val="both"/>
      </w:pPr>
      <w:r>
        <w:rPr>
          <w:rStyle w:val="s0"/>
        </w:rPr>
        <w:t>доход такой орг</w:t>
      </w:r>
      <w:r>
        <w:rPr>
          <w:rStyle w:val="s0"/>
        </w:rPr>
        <w:t>анизации за отчетный налоговый период освобождается от налогообложения в случае осуществления одного или нескольких видов деятельности в сфере науки:</w:t>
      </w:r>
    </w:p>
    <w:p w:rsidR="00000000" w:rsidRDefault="00A228E1">
      <w:pPr>
        <w:ind w:firstLine="400"/>
        <w:jc w:val="both"/>
      </w:pPr>
      <w:r>
        <w:rPr>
          <w:rStyle w:val="s0"/>
        </w:rPr>
        <w:t>научно-технической;</w:t>
      </w:r>
    </w:p>
    <w:p w:rsidR="00000000" w:rsidRDefault="00A228E1">
      <w:pPr>
        <w:ind w:firstLine="400"/>
        <w:jc w:val="both"/>
      </w:pPr>
      <w:r>
        <w:rPr>
          <w:rStyle w:val="s0"/>
        </w:rPr>
        <w:t>инновационной;</w:t>
      </w:r>
    </w:p>
    <w:p w:rsidR="00000000" w:rsidRDefault="00A228E1">
      <w:pPr>
        <w:ind w:firstLine="400"/>
        <w:jc w:val="both"/>
      </w:pPr>
      <w:r>
        <w:rPr>
          <w:rStyle w:val="s0"/>
        </w:rPr>
        <w:t xml:space="preserve">научно-исследовательской, включая фундаментальные и прикладные научные </w:t>
      </w:r>
      <w:r>
        <w:rPr>
          <w:rStyle w:val="s0"/>
        </w:rPr>
        <w:t>исследования.</w:t>
      </w:r>
    </w:p>
    <w:p w:rsidR="00000000" w:rsidRDefault="00A228E1">
      <w:pPr>
        <w:ind w:firstLine="400"/>
        <w:jc w:val="both"/>
      </w:pPr>
      <w:r>
        <w:rPr>
          <w:rStyle w:val="s0"/>
        </w:rPr>
        <w:t>Отнесение осуществляемых видов деятельности к видам деятельности в сфере науки, указанным в настоящем подпункте, подтверждается заключением уполномоченного органа в области науки.</w:t>
      </w:r>
    </w:p>
    <w:p w:rsidR="00000000" w:rsidRDefault="00A228E1">
      <w:pPr>
        <w:ind w:firstLine="400"/>
        <w:jc w:val="both"/>
      </w:pPr>
      <w:r>
        <w:rPr>
          <w:rStyle w:val="s0"/>
        </w:rPr>
        <w:t>Настоящий подпункт не распространяется на организации, если он</w:t>
      </w:r>
      <w:r>
        <w:rPr>
          <w:rStyle w:val="s0"/>
        </w:rPr>
        <w:t>и осуществляют один или несколько из следующих видов деятельности:</w:t>
      </w:r>
    </w:p>
    <w:p w:rsidR="00000000" w:rsidRDefault="00A228E1">
      <w:pPr>
        <w:ind w:firstLine="400"/>
        <w:jc w:val="both"/>
      </w:pPr>
      <w:r>
        <w:rPr>
          <w:rStyle w:val="s0"/>
        </w:rPr>
        <w:t>оказание медицинских услуг (за исключением косметологических, санаторно-курортных);</w:t>
      </w:r>
    </w:p>
    <w:p w:rsidR="00000000" w:rsidRDefault="00A228E1">
      <w:pPr>
        <w:ind w:firstLine="400"/>
        <w:jc w:val="both"/>
      </w:pPr>
      <w:r>
        <w:rPr>
          <w:rStyle w:val="s0"/>
        </w:rPr>
        <w:t>дополнительное образование;</w:t>
      </w:r>
    </w:p>
    <w:p w:rsidR="00000000" w:rsidRDefault="00A228E1">
      <w:pPr>
        <w:ind w:firstLine="400"/>
        <w:jc w:val="both"/>
      </w:pPr>
      <w:r>
        <w:rPr>
          <w:rStyle w:val="s0"/>
        </w:rPr>
        <w:t>образовательная деятельность по установленным законами Республики Казахстан с</w:t>
      </w:r>
      <w:r>
        <w:rPr>
          <w:rStyle w:val="s0"/>
        </w:rPr>
        <w:t>ледующим уровням образования:</w:t>
      </w:r>
    </w:p>
    <w:p w:rsidR="00000000" w:rsidRDefault="00A228E1">
      <w:pPr>
        <w:ind w:firstLine="400"/>
        <w:jc w:val="both"/>
      </w:pPr>
      <w:r>
        <w:rPr>
          <w:rStyle w:val="s0"/>
        </w:rPr>
        <w:t>начальная школа, включающая дошкольное воспитание и обучение;</w:t>
      </w:r>
    </w:p>
    <w:p w:rsidR="00000000" w:rsidRDefault="00A228E1">
      <w:pPr>
        <w:ind w:firstLine="400"/>
        <w:jc w:val="both"/>
      </w:pPr>
      <w:r>
        <w:rPr>
          <w:rStyle w:val="s0"/>
        </w:rPr>
        <w:t>основная школа;</w:t>
      </w:r>
    </w:p>
    <w:p w:rsidR="00000000" w:rsidRDefault="00A228E1">
      <w:pPr>
        <w:ind w:firstLine="400"/>
        <w:jc w:val="both"/>
      </w:pPr>
      <w:r>
        <w:rPr>
          <w:rStyle w:val="s0"/>
        </w:rPr>
        <w:t>старшая школа;</w:t>
      </w:r>
    </w:p>
    <w:p w:rsidR="00000000" w:rsidRDefault="00A228E1">
      <w:pPr>
        <w:ind w:firstLine="400"/>
        <w:jc w:val="both"/>
      </w:pPr>
      <w:r>
        <w:rPr>
          <w:rStyle w:val="s0"/>
        </w:rPr>
        <w:t>послесреднее образование;</w:t>
      </w:r>
    </w:p>
    <w:p w:rsidR="00000000" w:rsidRDefault="00A228E1">
      <w:pPr>
        <w:ind w:firstLine="400"/>
        <w:jc w:val="both"/>
      </w:pPr>
      <w:r>
        <w:rPr>
          <w:rStyle w:val="s0"/>
        </w:rPr>
        <w:t>высшее образование;</w:t>
      </w:r>
    </w:p>
    <w:p w:rsidR="00000000" w:rsidRDefault="00A228E1">
      <w:pPr>
        <w:ind w:firstLine="400"/>
        <w:jc w:val="both"/>
      </w:pPr>
      <w:r>
        <w:rPr>
          <w:rStyle w:val="s0"/>
        </w:rPr>
        <w:t>послевузовское образование;</w:t>
      </w:r>
    </w:p>
    <w:p w:rsidR="00000000" w:rsidRDefault="00A228E1">
      <w:pPr>
        <w:ind w:firstLine="400"/>
        <w:jc w:val="both"/>
      </w:pPr>
      <w:r>
        <w:rPr>
          <w:rStyle w:val="s0"/>
        </w:rPr>
        <w:t>оказание консультационных услуг по данным видам деятельности;</w:t>
      </w:r>
    </w:p>
    <w:p w:rsidR="00000000" w:rsidRDefault="00A228E1">
      <w:pPr>
        <w:jc w:val="both"/>
      </w:pPr>
      <w:r>
        <w:rPr>
          <w:rStyle w:val="s3"/>
        </w:rPr>
        <w:t xml:space="preserve">Пункт дополнен подпунктом 6 в соответствии с </w:t>
      </w:r>
      <w:hyperlink r:id="rId1988" w:anchor="sub_id=1351" w:history="1">
        <w:r>
          <w:rPr>
            <w:rStyle w:val="a3"/>
            <w:i/>
            <w:iCs/>
          </w:rPr>
          <w:t>Законом</w:t>
        </w:r>
      </w:hyperlink>
      <w:r>
        <w:rPr>
          <w:rStyle w:val="s3"/>
        </w:rPr>
        <w:t xml:space="preserve"> РК от 26.12.12 г. № 61-V (введено в действие с 1 января 201</w:t>
      </w:r>
      <w:r>
        <w:rPr>
          <w:rStyle w:val="s3"/>
        </w:rPr>
        <w:t>3 г.)</w:t>
      </w:r>
    </w:p>
    <w:p w:rsidR="00000000" w:rsidRDefault="00A228E1">
      <w:pPr>
        <w:ind w:firstLine="400"/>
        <w:jc w:val="both"/>
      </w:pPr>
      <w:r>
        <w:rPr>
          <w:rStyle w:val="s0"/>
        </w:rPr>
        <w:t>6) организация, если она отвечает одновременно следующим условиям:</w:t>
      </w:r>
    </w:p>
    <w:p w:rsidR="00000000" w:rsidRDefault="00A228E1">
      <w:pPr>
        <w:ind w:firstLine="400"/>
        <w:jc w:val="both"/>
      </w:pPr>
      <w:r>
        <w:rPr>
          <w:rStyle w:val="s0"/>
        </w:rPr>
        <w:t>является некоммерческой организацией, учрежденной исключительно лицами, указанными в подпункте 2) настоящего пункта;</w:t>
      </w:r>
    </w:p>
    <w:p w:rsidR="00000000" w:rsidRDefault="00A228E1">
      <w:pPr>
        <w:ind w:firstLine="400"/>
        <w:jc w:val="both"/>
      </w:pPr>
      <w:r>
        <w:rPr>
          <w:rStyle w:val="s0"/>
        </w:rPr>
        <w:t>оказывает исключительно следующие работы и услуги:</w:t>
      </w:r>
    </w:p>
    <w:p w:rsidR="00000000" w:rsidRDefault="00A228E1">
      <w:pPr>
        <w:ind w:firstLine="400"/>
        <w:jc w:val="both"/>
      </w:pPr>
      <w:r>
        <w:rPr>
          <w:rStyle w:val="s0"/>
        </w:rPr>
        <w:t>предоставление во временное пользование библиотечного фонда, в том числе в электронном виде;</w:t>
      </w:r>
    </w:p>
    <w:p w:rsidR="00000000" w:rsidRDefault="00A228E1">
      <w:pPr>
        <w:ind w:firstLine="400"/>
        <w:jc w:val="both"/>
      </w:pPr>
      <w:r>
        <w:rPr>
          <w:rStyle w:val="s0"/>
        </w:rPr>
        <w:t>предоставление во временное пользование компьютеров, программного обеспечения и оборудования для обработки информации;</w:t>
      </w:r>
    </w:p>
    <w:p w:rsidR="00000000" w:rsidRDefault="00A228E1">
      <w:pPr>
        <w:ind w:firstLine="400"/>
        <w:jc w:val="both"/>
      </w:pPr>
      <w:r>
        <w:rPr>
          <w:rStyle w:val="s0"/>
        </w:rPr>
        <w:t>работы, услуги оказываются исключительно сле</w:t>
      </w:r>
      <w:r>
        <w:rPr>
          <w:rStyle w:val="s0"/>
        </w:rPr>
        <w:t>дующим организациям:</w:t>
      </w:r>
    </w:p>
    <w:p w:rsidR="00000000" w:rsidRDefault="00A228E1">
      <w:pPr>
        <w:ind w:firstLine="400"/>
        <w:jc w:val="both"/>
      </w:pPr>
      <w:r>
        <w:rPr>
          <w:rStyle w:val="s0"/>
        </w:rPr>
        <w:t>автономным организациям образования, определенным подпунктами 1) - 5) настоящего пункта;</w:t>
      </w:r>
    </w:p>
    <w:p w:rsidR="00000000" w:rsidRDefault="00A228E1">
      <w:pPr>
        <w:ind w:firstLine="400"/>
        <w:jc w:val="both"/>
      </w:pPr>
      <w:r>
        <w:rPr>
          <w:rStyle w:val="s0"/>
        </w:rPr>
        <w:t>некоммерческой организации, учрежденной до 1 января 2012 года лицом, указанным в подпункте 2) настоящего пункта, в целях оказания ему работ и услу</w:t>
      </w:r>
      <w:r>
        <w:rPr>
          <w:rStyle w:val="s0"/>
        </w:rPr>
        <w:t>г по организации обеспечения и обслуживанию административно-хозяйственной деятельности.</w:t>
      </w:r>
    </w:p>
    <w:p w:rsidR="00000000" w:rsidRDefault="00A228E1">
      <w:pPr>
        <w:ind w:firstLine="426"/>
        <w:jc w:val="both"/>
      </w:pPr>
      <w:r>
        <w:t xml:space="preserve">2. При определении автономной организацией образования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t xml:space="preserve"> настоящего Кодекса корпоративного подоходного налога уменьшается на 100 процентов.</w:t>
      </w:r>
    </w:p>
    <w:p w:rsidR="00000000" w:rsidRDefault="00A228E1">
      <w:pPr>
        <w:ind w:firstLine="400"/>
        <w:jc w:val="both"/>
      </w:pPr>
      <w:r>
        <w:t xml:space="preserve">По налоговым периодам, в которых полученные автономной организацией образования, указанной в подпунктах 3), 4) и 5) пункта 1 настоящей </w:t>
      </w:r>
      <w:r>
        <w:t>статьи, чистый доход или имущество были распределены между участниками, положение настоящего пункта не применяется.</w:t>
      </w:r>
    </w:p>
    <w:p w:rsidR="00000000" w:rsidRDefault="00A228E1">
      <w:pPr>
        <w:ind w:firstLine="400"/>
        <w:jc w:val="both"/>
      </w:pPr>
      <w:r>
        <w:t> </w:t>
      </w:r>
    </w:p>
    <w:p w:rsidR="00000000" w:rsidRDefault="00A228E1">
      <w:pPr>
        <w:jc w:val="both"/>
      </w:pPr>
      <w:bookmarkStart w:id="240" w:name="SUB135020000"/>
      <w:bookmarkEnd w:id="240"/>
      <w:r>
        <w:rPr>
          <w:rStyle w:val="s3"/>
        </w:rPr>
        <w:t xml:space="preserve">На период с 1 января 2012 года до 1 января 2018 года Кодекс дополнен статьей 135-2 в соответствии со </w:t>
      </w:r>
      <w:hyperlink r:id="rId1989" w:anchor="sub_id=660000" w:history="1">
        <w:r>
          <w:rPr>
            <w:rStyle w:val="a3"/>
            <w:i/>
            <w:iCs/>
          </w:rPr>
          <w:t>статьей 66</w:t>
        </w:r>
      </w:hyperlink>
      <w:r>
        <w:rPr>
          <w:rStyle w:val="s3"/>
        </w:rPr>
        <w:t xml:space="preserve"> Закона РК от 10.12.08 г. № 100-IV</w:t>
      </w:r>
    </w:p>
    <w:p w:rsidR="00000000" w:rsidRDefault="00A228E1">
      <w:pPr>
        <w:ind w:left="1200" w:hanging="800"/>
        <w:jc w:val="both"/>
      </w:pPr>
      <w:r>
        <w:rPr>
          <w:rStyle w:val="s1"/>
        </w:rPr>
        <w:t>Статья 135-2. Налогообложение организации, специализирующейся на улучшении качества кредитных портфелей банков второго уровня, сто процентов голосующих акций которо</w:t>
      </w:r>
      <w:r>
        <w:rPr>
          <w:rStyle w:val="s1"/>
        </w:rPr>
        <w:t>й принадлежат Национальному Банку Республики Казахстан</w:t>
      </w:r>
    </w:p>
    <w:p w:rsidR="00000000" w:rsidRDefault="00A228E1">
      <w:pPr>
        <w:ind w:firstLine="400"/>
        <w:jc w:val="both"/>
      </w:pPr>
      <w:r>
        <w:rPr>
          <w:rStyle w:val="s0"/>
        </w:rPr>
        <w:t>1. Доходы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w:t>
      </w:r>
      <w:r>
        <w:rPr>
          <w:rStyle w:val="s0"/>
        </w:rPr>
        <w:t>одлежат освобождению от налогообложения при условии, что такие доходы получены от осуществления следующих видов деятельности:</w:t>
      </w:r>
    </w:p>
    <w:p w:rsidR="00000000" w:rsidRDefault="00A228E1">
      <w:pPr>
        <w:ind w:firstLine="400"/>
        <w:jc w:val="both"/>
      </w:pPr>
      <w:r>
        <w:rPr>
          <w:rStyle w:val="s0"/>
        </w:rPr>
        <w:t>1) приобретение у банков второго уровня сомнительных и безнадежных активов и их реализация;</w:t>
      </w:r>
    </w:p>
    <w:p w:rsidR="00000000" w:rsidRDefault="00A228E1">
      <w:pPr>
        <w:ind w:firstLine="400"/>
        <w:jc w:val="both"/>
      </w:pPr>
      <w:r>
        <w:rPr>
          <w:rStyle w:val="s0"/>
        </w:rPr>
        <w:t>2) владение и реализация акций и (или)</w:t>
      </w:r>
      <w:r>
        <w:rPr>
          <w:rStyle w:val="s0"/>
        </w:rPr>
        <w:t xml:space="preserve"> долей участия в уставном капитале юридических лиц, права требования к которым приобретены у банков второго уровня организацией, специализирующейся на улучшении качества кредитных портфелей банков второго уровня;</w:t>
      </w:r>
    </w:p>
    <w:p w:rsidR="00000000" w:rsidRDefault="00A228E1">
      <w:pPr>
        <w:ind w:firstLine="400"/>
        <w:jc w:val="both"/>
      </w:pPr>
      <w:r>
        <w:rPr>
          <w:rStyle w:val="s0"/>
        </w:rPr>
        <w:t>3) владение и реализация акций и (или) обли</w:t>
      </w:r>
      <w:r>
        <w:rPr>
          <w:rStyle w:val="s0"/>
        </w:rPr>
        <w:t>гаций, выпущенных и размещенных банками второго уровня, у которых организацией, специализирующейся на улучшении качества кредитных портфелей банков второго уровня, приобретены права требования по сомнительным и безнадежным активам;</w:t>
      </w:r>
    </w:p>
    <w:p w:rsidR="00000000" w:rsidRDefault="00A228E1">
      <w:pPr>
        <w:ind w:firstLine="400"/>
        <w:jc w:val="both"/>
      </w:pPr>
      <w:r>
        <w:rPr>
          <w:rStyle w:val="s0"/>
        </w:rPr>
        <w:t>4) сдача в аренду или ис</w:t>
      </w:r>
      <w:r>
        <w:rPr>
          <w:rStyle w:val="s0"/>
        </w:rPr>
        <w:t>пользование иной формы возмездного временного пользования имущества, полученного по приобретенным организацией, специализирующейся на улучшении качества кредитных портфелей банков второго уровня, у банков второго уровня правам требования к юридическим лица</w:t>
      </w:r>
      <w:r>
        <w:rPr>
          <w:rStyle w:val="s0"/>
        </w:rPr>
        <w:t>м;</w:t>
      </w:r>
    </w:p>
    <w:p w:rsidR="00000000" w:rsidRDefault="00A228E1">
      <w:pPr>
        <w:ind w:firstLine="400"/>
        <w:jc w:val="both"/>
      </w:pPr>
      <w:r>
        <w:rPr>
          <w:rStyle w:val="s0"/>
        </w:rPr>
        <w:t>5) размещение денег в ценные бумаги.</w:t>
      </w:r>
    </w:p>
    <w:p w:rsidR="00000000" w:rsidRDefault="00A228E1">
      <w:pPr>
        <w:ind w:firstLine="400"/>
        <w:jc w:val="both"/>
      </w:pPr>
      <w:r>
        <w:rPr>
          <w:rStyle w:val="s0"/>
        </w:rPr>
        <w:t xml:space="preserve">При этом отнесение подлежащих к получению доходов к доходам, указанным в настоящем пункте, производится в </w:t>
      </w:r>
      <w:hyperlink r:id="rId1990" w:anchor="sub_id=100" w:history="1">
        <w:r>
          <w:rPr>
            <w:rStyle w:val="a3"/>
          </w:rPr>
          <w:t>порядке</w:t>
        </w:r>
      </w:hyperlink>
      <w:r>
        <w:rPr>
          <w:rStyle w:val="s0"/>
        </w:rPr>
        <w:t>, установленном Национ</w:t>
      </w:r>
      <w:r>
        <w:rPr>
          <w:rStyle w:val="s0"/>
        </w:rPr>
        <w:t>альным Банком Республики Казахстан по согласованию с уполномоченным органом.</w:t>
      </w:r>
    </w:p>
    <w:p w:rsidR="00000000" w:rsidRDefault="00A228E1">
      <w:pPr>
        <w:ind w:firstLine="400"/>
        <w:jc w:val="both"/>
      </w:pPr>
      <w:r>
        <w:rPr>
          <w:rStyle w:val="s0"/>
        </w:rPr>
        <w:t>2. Доходы от осуществления видов деятельности, не указанных в пункте 1 настоящей статьи, подлежат налогообложению в общеустановленном порядке. При этом организация, специализирующ</w:t>
      </w:r>
      <w:r>
        <w:rPr>
          <w:rStyle w:val="s0"/>
        </w:rPr>
        <w:t>аяся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обязана вести раздельный учет по доходам, освобождаемым от налогообложения в соответствии с н</w:t>
      </w:r>
      <w:r>
        <w:rPr>
          <w:rStyle w:val="s0"/>
        </w:rPr>
        <w:t>астоящей статьей, и доходам, подлежащим налогообложению в общеустановленном порядке.</w:t>
      </w:r>
    </w:p>
    <w:p w:rsidR="00000000" w:rsidRDefault="00A228E1">
      <w:pPr>
        <w:ind w:firstLine="400"/>
        <w:jc w:val="both"/>
      </w:pPr>
      <w:r>
        <w:rPr>
          <w:rStyle w:val="s0"/>
        </w:rPr>
        <w:t xml:space="preserve">3. При получении доходов, подлежащих налогообложению в общеустановленном порядке, сумма расходов организации, специализирующейся на улучшении качества кредитных портфелей </w:t>
      </w:r>
      <w:r>
        <w:rPr>
          <w:rStyle w:val="s0"/>
        </w:rPr>
        <w:t>банков второго уровня, сто процентов голосующих акций которой принадлежат Национальному Банку Республики Казахстан, подлежащая отнесению на вычеты, определяется по выбору такой организации по пропорциональному или раздельному методу.</w:t>
      </w:r>
    </w:p>
    <w:p w:rsidR="00000000" w:rsidRDefault="00A228E1">
      <w:pPr>
        <w:ind w:firstLine="400"/>
        <w:jc w:val="both"/>
      </w:pPr>
      <w:r>
        <w:rPr>
          <w:rStyle w:val="s0"/>
        </w:rPr>
        <w:t>4. По пропорциональном</w:t>
      </w:r>
      <w:r>
        <w:rPr>
          <w:rStyle w:val="s0"/>
        </w:rPr>
        <w:t>у методу сумма расходов, подлежащая отнесению на вычеты, в общей сумме расходов определяется исходя из удельного веса доходов, полученных от осуществления видов деятельности, не указанных в пункте 1 настоящей статьи, в общей сумме доходов.</w:t>
      </w:r>
    </w:p>
    <w:p w:rsidR="00000000" w:rsidRDefault="00A228E1">
      <w:pPr>
        <w:ind w:firstLine="400"/>
        <w:jc w:val="both"/>
      </w:pPr>
      <w:r>
        <w:rPr>
          <w:rStyle w:val="s0"/>
        </w:rPr>
        <w:t>5. По раздельном</w:t>
      </w:r>
      <w:r>
        <w:rPr>
          <w:rStyle w:val="s0"/>
        </w:rPr>
        <w:t>у методу организация, специализирующаяся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ведет раздельный учет по расходам, относящимся к доходам,</w:t>
      </w:r>
      <w:r>
        <w:rPr>
          <w:rStyle w:val="s0"/>
        </w:rPr>
        <w:t xml:space="preserve"> полученным от осуществления видов деятельности, указанных в пункте 1 настоящей статьи, и расходам, относящимся к доходам, подлежащим налогообложению в общеустановленном порядке.</w:t>
      </w:r>
    </w:p>
    <w:p w:rsidR="00000000" w:rsidRDefault="00A228E1">
      <w:pPr>
        <w:ind w:firstLine="400"/>
        <w:jc w:val="both"/>
      </w:pPr>
      <w:r>
        <w:t> </w:t>
      </w:r>
    </w:p>
    <w:p w:rsidR="00000000" w:rsidRDefault="00A228E1">
      <w:pPr>
        <w:jc w:val="both"/>
      </w:pPr>
      <w:bookmarkStart w:id="241" w:name="SUB135030000"/>
      <w:bookmarkEnd w:id="241"/>
      <w:r>
        <w:rPr>
          <w:rStyle w:val="s3"/>
        </w:rPr>
        <w:t xml:space="preserve">Кодекс дополнен статьей 135-3 в соответствии с </w:t>
      </w:r>
      <w:hyperlink r:id="rId1991" w:anchor="sub_id=1353" w:history="1">
        <w:r>
          <w:rPr>
            <w:rStyle w:val="a3"/>
            <w:i/>
            <w:iCs/>
          </w:rPr>
          <w:t>Законом</w:t>
        </w:r>
      </w:hyperlink>
      <w:r>
        <w:rPr>
          <w:rStyle w:val="s3"/>
        </w:rPr>
        <w:t xml:space="preserve"> РК от 03.12.13 г. № 151-V (введено в действие с 1 января 2014 г.)</w:t>
      </w:r>
    </w:p>
    <w:p w:rsidR="00000000" w:rsidRDefault="00A228E1">
      <w:pPr>
        <w:ind w:left="1200" w:hanging="800"/>
        <w:jc w:val="both"/>
      </w:pPr>
      <w:r>
        <w:rPr>
          <w:rStyle w:val="s1"/>
        </w:rPr>
        <w:t>Статья 135-3. Налогообложение организации, осуществляющей деятельность по организации и проведению международной специализирован</w:t>
      </w:r>
      <w:r>
        <w:rPr>
          <w:rStyle w:val="s1"/>
        </w:rPr>
        <w:t>ной выставки на территории Республики Казахстан</w:t>
      </w:r>
    </w:p>
    <w:p w:rsidR="00000000" w:rsidRDefault="00A228E1">
      <w:pPr>
        <w:ind w:firstLine="400"/>
        <w:jc w:val="both"/>
      </w:pPr>
      <w:r>
        <w:rPr>
          <w:rStyle w:val="s0"/>
        </w:rPr>
        <w:t>1. Для целей настоящего Кодекса организацией, осуществляющей деятельность по организации и проведению международной специализированной выставки на территории Республики Казахстан, признается:</w:t>
      </w:r>
    </w:p>
    <w:p w:rsidR="00000000" w:rsidRDefault="00A228E1">
      <w:pPr>
        <w:ind w:firstLine="400"/>
        <w:jc w:val="both"/>
      </w:pPr>
      <w:r>
        <w:rPr>
          <w:rStyle w:val="s0"/>
        </w:rPr>
        <w:t>юридическое лицо, созданное 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специализированной выставки на территории Республики</w:t>
      </w:r>
      <w:r>
        <w:rPr>
          <w:rStyle w:val="s0"/>
        </w:rPr>
        <w:t xml:space="preserve"> Казахстан в соответствии с законодательством Республики Казахстан о регулировании торговой деятельности;</w:t>
      </w:r>
    </w:p>
    <w:p w:rsidR="00000000" w:rsidRDefault="00A228E1">
      <w:pPr>
        <w:ind w:firstLine="400"/>
        <w:jc w:val="both"/>
      </w:pPr>
      <w:r>
        <w:rPr>
          <w:rStyle w:val="s0"/>
        </w:rPr>
        <w:t>юридическое лицо, осуществляющее деятельность по проектированию и (или) строительству объектов международной специализированной выставки на территории</w:t>
      </w:r>
      <w:r>
        <w:rPr>
          <w:rStyle w:val="s0"/>
        </w:rPr>
        <w:t xml:space="preserve"> Республики Казахстан и включенное в перечень организаций, осуществляющих деятельность по проектированию и (или) строительству объектов международной специализированной выставки на территории Республики Казахстан, утвержденный Правительством Республики Каз</w:t>
      </w:r>
      <w:r>
        <w:rPr>
          <w:rStyle w:val="s0"/>
        </w:rPr>
        <w:t>ахстан.</w:t>
      </w:r>
    </w:p>
    <w:p w:rsidR="00000000" w:rsidRDefault="00A228E1">
      <w:pPr>
        <w:ind w:firstLine="400"/>
        <w:jc w:val="both"/>
      </w:pPr>
      <w:r>
        <w:rPr>
          <w:rStyle w:val="s0"/>
        </w:rPr>
        <w:t xml:space="preserve">2. Организация, осуществляющая деятельность по организации и проведению международной специализированной выставки на территории Республики Казахстан, уменьшает корпоративный подоходный налог, исчисленный в соответствии со </w:t>
      </w:r>
      <w:hyperlink w:anchor="sub1390000" w:history="1">
        <w:r>
          <w:rPr>
            <w:rStyle w:val="a3"/>
          </w:rPr>
          <w:t>статьей 139</w:t>
        </w:r>
      </w:hyperlink>
      <w:r>
        <w:rPr>
          <w:rStyle w:val="s0"/>
        </w:rPr>
        <w:t xml:space="preserve"> настоящего Кодекса по доходам от осуществления соответствующих видов деятельности, предусмотренных пунктом 1 настоящей статьи, на 100 процентов.</w:t>
      </w:r>
    </w:p>
    <w:p w:rsidR="00000000" w:rsidRDefault="00A228E1">
      <w:pPr>
        <w:ind w:firstLine="400"/>
        <w:jc w:val="both"/>
      </w:pPr>
      <w:r>
        <w:rPr>
          <w:rStyle w:val="s0"/>
        </w:rPr>
        <w:t>Положения настоящего пункта не распространяются на налоговые периоды, следующие за налоговым периодом, на который приходится дата завершения международной специализированной выставки на территории Республики Казахстан, указанная в регистрационном досье, ра</w:t>
      </w:r>
      <w:r>
        <w:rPr>
          <w:rStyle w:val="s0"/>
        </w:rPr>
        <w:t>зработанном юридическим лицом, созданным по решению Правительства Республики Казахстан, и утвержденном международной межправительственной организацией, созданной для контроля за выполнением положений международного договора о проведении международной специ</w:t>
      </w:r>
      <w:r>
        <w:rPr>
          <w:rStyle w:val="s0"/>
        </w:rPr>
        <w:t>ализированной выставки.</w:t>
      </w:r>
    </w:p>
    <w:p w:rsidR="00000000" w:rsidRDefault="00A228E1">
      <w:pPr>
        <w:ind w:firstLine="400"/>
        <w:jc w:val="both"/>
      </w:pPr>
      <w:r>
        <w:rPr>
          <w:rStyle w:val="s0"/>
        </w:rPr>
        <w:t>3. Доходы организации, осуществляющей деятельность по организации и проведению международной специализированной выставки на территории Республики Казахстан, от осуществления деятельности, не указанной в пункте 1 настоящей статьи, по</w:t>
      </w:r>
      <w:r>
        <w:rPr>
          <w:rStyle w:val="s0"/>
        </w:rPr>
        <w:t>длежат обложению корпоративным подоходным налогом в общеустановленном порядке.</w:t>
      </w:r>
    </w:p>
    <w:p w:rsidR="00000000" w:rsidRDefault="00A228E1">
      <w:pPr>
        <w:ind w:firstLine="400"/>
        <w:jc w:val="both"/>
      </w:pPr>
      <w:r>
        <w:rPr>
          <w:rStyle w:val="s0"/>
        </w:rPr>
        <w:t xml:space="preserve">4. Организация, осуществляющая деятельность по организации и проведению международной специализированной выставки на территории Республики Казахстан, ведет раздельный налоговый </w:t>
      </w:r>
      <w:r>
        <w:rPr>
          <w:rStyle w:val="s0"/>
        </w:rPr>
        <w:t>учет объектов налогообложения и (или) объектов, связанных с налогообложением, в целях исчисления налоговых обязательств по соответствующим видам деятельности, указанным в пункте 1 настоящей статьи, и иной деятельности. Раздельный налоговый учет также приме</w:t>
      </w:r>
      <w:r>
        <w:rPr>
          <w:rStyle w:val="s0"/>
        </w:rPr>
        <w:t>няется для распределения общих расходов по удельному весу доходов, полученных (подлежащих получению) от осуществления соответствующих видов деятельности, указанных в пункте 1 настоящей статьи, или иной деятельности в общей сумме доходов, полученных (подлеж</w:t>
      </w:r>
      <w:r>
        <w:rPr>
          <w:rStyle w:val="s0"/>
        </w:rPr>
        <w:t>ащих получению) за отчетный налоговый период.</w:t>
      </w:r>
    </w:p>
    <w:p w:rsidR="00000000" w:rsidRDefault="00A228E1">
      <w:pPr>
        <w:ind w:firstLine="400"/>
        <w:jc w:val="both"/>
      </w:pPr>
      <w:r>
        <w:rPr>
          <w:rStyle w:val="s0"/>
        </w:rPr>
        <w:t>5. Организация, осуществляющая деятельность по организации и проведению международной специализированной выставки на территории Республики Казахстан, не вправе применять положения настоящего Кодекса, установлен</w:t>
      </w:r>
      <w:r>
        <w:rPr>
          <w:rStyle w:val="s0"/>
        </w:rPr>
        <w:t>ные для организаций, осуществляющих деятельность на территориях специальных экономических зон.</w:t>
      </w:r>
    </w:p>
    <w:p w:rsidR="00000000" w:rsidRDefault="00A228E1">
      <w:pPr>
        <w:ind w:firstLine="400"/>
        <w:jc w:val="both"/>
      </w:pPr>
      <w:r>
        <w:t> </w:t>
      </w:r>
    </w:p>
    <w:p w:rsidR="00000000" w:rsidRDefault="00A228E1">
      <w:pPr>
        <w:jc w:val="center"/>
      </w:pPr>
      <w:bookmarkStart w:id="242" w:name="SUB1360000"/>
      <w:bookmarkEnd w:id="242"/>
      <w:r>
        <w:rPr>
          <w:rStyle w:val="s1"/>
        </w:rPr>
        <w:t>Глава 13. УБЫТКИ</w:t>
      </w:r>
    </w:p>
    <w:p w:rsidR="00000000" w:rsidRDefault="00A228E1">
      <w:pPr>
        <w:ind w:firstLine="400"/>
        <w:jc w:val="both"/>
      </w:pPr>
      <w:r>
        <w:t> </w:t>
      </w:r>
    </w:p>
    <w:p w:rsidR="00000000" w:rsidRDefault="00A228E1">
      <w:pPr>
        <w:ind w:left="1200" w:hanging="800"/>
        <w:jc w:val="both"/>
      </w:pPr>
      <w:r>
        <w:rPr>
          <w:rStyle w:val="s1"/>
        </w:rPr>
        <w:t xml:space="preserve">Статья 136. Понятие убытка </w:t>
      </w:r>
    </w:p>
    <w:p w:rsidR="00000000" w:rsidRDefault="00A228E1">
      <w:pPr>
        <w:ind w:firstLine="400"/>
        <w:jc w:val="both"/>
      </w:pPr>
      <w:r>
        <w:rPr>
          <w:rStyle w:val="s0"/>
        </w:rPr>
        <w:t>1. Убытком от предпринимательской деятельности признается:</w:t>
      </w:r>
    </w:p>
    <w:p w:rsidR="00000000" w:rsidRDefault="00A228E1">
      <w:pPr>
        <w:ind w:firstLine="400"/>
        <w:jc w:val="both"/>
      </w:pPr>
      <w:r>
        <w:rPr>
          <w:rStyle w:val="s0"/>
        </w:rPr>
        <w:t xml:space="preserve">1) превышение вычетов над совокупным годовым доходом </w:t>
      </w:r>
      <w:r>
        <w:rPr>
          <w:rStyle w:val="s0"/>
        </w:rPr>
        <w:t xml:space="preserve">с учетом корректировок, предусмотренных </w:t>
      </w:r>
      <w:hyperlink w:anchor="sub990000" w:history="1">
        <w:r>
          <w:rPr>
            <w:rStyle w:val="a3"/>
          </w:rPr>
          <w:t>статьей 99</w:t>
        </w:r>
      </w:hyperlink>
      <w:r>
        <w:rPr>
          <w:rStyle w:val="s0"/>
        </w:rPr>
        <w:t xml:space="preserve"> настоящего Кодекса;</w:t>
      </w:r>
    </w:p>
    <w:p w:rsidR="00000000" w:rsidRDefault="00A228E1">
      <w:pPr>
        <w:ind w:firstLine="400"/>
        <w:jc w:val="both"/>
      </w:pPr>
      <w:r>
        <w:rPr>
          <w:rStyle w:val="s0"/>
        </w:rPr>
        <w:t>2) убыток от продажи предприятия как имущественного комплекса.</w:t>
      </w:r>
    </w:p>
    <w:p w:rsidR="00000000" w:rsidRDefault="00A228E1">
      <w:pPr>
        <w:ind w:firstLine="400"/>
        <w:jc w:val="both"/>
      </w:pPr>
      <w:r>
        <w:rPr>
          <w:rStyle w:val="s0"/>
        </w:rPr>
        <w:t xml:space="preserve">2. Убытком от реализации ценных бумаг является: </w:t>
      </w:r>
    </w:p>
    <w:p w:rsidR="00000000" w:rsidRDefault="00A228E1">
      <w:pPr>
        <w:ind w:firstLine="400"/>
        <w:jc w:val="both"/>
      </w:pPr>
      <w:r>
        <w:rPr>
          <w:rStyle w:val="s0"/>
        </w:rPr>
        <w:t>1) по ценным бумагам, за исключением долг</w:t>
      </w:r>
      <w:r>
        <w:rPr>
          <w:rStyle w:val="s0"/>
        </w:rPr>
        <w:t>овых ценных бумаг, отрицательная разница между стоимостью реализации и стоимостью приобретения;</w:t>
      </w:r>
    </w:p>
    <w:p w:rsidR="00000000" w:rsidRDefault="00A228E1">
      <w:pPr>
        <w:ind w:firstLine="400"/>
        <w:jc w:val="both"/>
      </w:pPr>
      <w:r>
        <w:rPr>
          <w:rStyle w:val="s0"/>
        </w:rPr>
        <w:t>2) по долговым ценным бумагам - отрицательная разница между стоимостью реализации и стоимостью приобретения с учетом амортизации дисконта и (или) премии на дату</w:t>
      </w:r>
      <w:r>
        <w:rPr>
          <w:rStyle w:val="s0"/>
        </w:rPr>
        <w:t xml:space="preserve"> реализации.</w:t>
      </w:r>
    </w:p>
    <w:p w:rsidR="00000000" w:rsidRDefault="00A228E1">
      <w:pPr>
        <w:jc w:val="both"/>
      </w:pPr>
      <w:bookmarkStart w:id="243" w:name="SUB1360300"/>
      <w:bookmarkEnd w:id="243"/>
      <w:r>
        <w:rPr>
          <w:rStyle w:val="s3"/>
        </w:rPr>
        <w:t xml:space="preserve">Пункт 3 изложен в редакции </w:t>
      </w:r>
      <w:hyperlink r:id="rId1992" w:anchor="sub_id=136" w:history="1">
        <w:r>
          <w:rPr>
            <w:rStyle w:val="a3"/>
            <w:i/>
            <w:iCs/>
          </w:rPr>
          <w:t>Закона</w:t>
        </w:r>
      </w:hyperlink>
      <w:r>
        <w:rPr>
          <w:rStyle w:val="s3"/>
        </w:rPr>
        <w:t xml:space="preserve"> РК от 26.12.12 г. № 61-V (введено в действие с 1 января 2013 г.) (</w:t>
      </w:r>
      <w:hyperlink r:id="rId1993" w:anchor="sub_id=1360300" w:history="1">
        <w:r>
          <w:rPr>
            <w:rStyle w:val="a3"/>
            <w:i/>
            <w:iCs/>
          </w:rPr>
          <w:t>см. стар. ред.</w:t>
        </w:r>
      </w:hyperlink>
      <w:r>
        <w:rPr>
          <w:rStyle w:val="s3"/>
        </w:rPr>
        <w:t>)</w:t>
      </w:r>
    </w:p>
    <w:p w:rsidR="00000000" w:rsidRDefault="00A228E1">
      <w:pPr>
        <w:ind w:firstLine="400"/>
        <w:jc w:val="both"/>
      </w:pPr>
      <w:r>
        <w:rPr>
          <w:rStyle w:val="s0"/>
        </w:rPr>
        <w:t xml:space="preserve">3. Убыток по производному финансовому инструменту определяется как превышение расходов над поступлениями, которые определяются в соответствии со </w:t>
      </w:r>
      <w:hyperlink w:anchor="sub1270000" w:history="1">
        <w:r>
          <w:rPr>
            <w:rStyle w:val="a3"/>
          </w:rPr>
          <w:t>статьями 127 и 128</w:t>
        </w:r>
      </w:hyperlink>
      <w:r>
        <w:rPr>
          <w:rStyle w:val="s0"/>
        </w:rPr>
        <w:t xml:space="preserve"> настоящего Кодекса.</w:t>
      </w:r>
    </w:p>
    <w:p w:rsidR="00000000" w:rsidRDefault="00A228E1">
      <w:pPr>
        <w:ind w:firstLine="400"/>
        <w:jc w:val="both"/>
      </w:pPr>
      <w:r>
        <w:rPr>
          <w:rStyle w:val="s0"/>
        </w:rPr>
        <w:t>Если иное не установлено настоящим пунктом, убыток по производному финансовому инструменту признается на день исполнения, досрочного или иного прекращения прав, а также на день совершения сделки с производным финансовым инструментом, требования по которому</w:t>
      </w:r>
      <w:r>
        <w:rPr>
          <w:rStyle w:val="s0"/>
        </w:rPr>
        <w:t xml:space="preserve"> компенсируют полностью или частично обязательства по ранее совершенной сделке с производным финансовым инструментом.</w:t>
      </w:r>
    </w:p>
    <w:p w:rsidR="00000000" w:rsidRDefault="00A228E1">
      <w:pPr>
        <w:ind w:firstLine="400"/>
        <w:jc w:val="both"/>
      </w:pPr>
      <w:r>
        <w:rPr>
          <w:rStyle w:val="s0"/>
        </w:rPr>
        <w:t>Убыток по свопу, а также иному производному финансовому инструменту, срок действия которого превышает двенадцать месяцев со дня его заключ</w:t>
      </w:r>
      <w:r>
        <w:rPr>
          <w:rStyle w:val="s0"/>
        </w:rPr>
        <w:t>ения,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индексов и иного установленного таким производным ф</w:t>
      </w:r>
      <w:r>
        <w:rPr>
          <w:rStyle w:val="s0"/>
        </w:rPr>
        <w:t>инансовым инструментом показателя, признается в каждом налоговом периоде, в котором возникает превышение, указанное в части первой настоящего пункта.</w:t>
      </w:r>
    </w:p>
    <w:p w:rsidR="00000000" w:rsidRDefault="00A228E1">
      <w:pPr>
        <w:ind w:firstLine="400"/>
        <w:jc w:val="both"/>
      </w:pPr>
      <w:r>
        <w:rPr>
          <w:rStyle w:val="s0"/>
        </w:rPr>
        <w:t xml:space="preserve">При этом убыток по производному финансовому инструменту, используемому в целях, указанных в </w:t>
      </w:r>
      <w:hyperlink w:anchor="sub1260000" w:history="1">
        <w:r>
          <w:rPr>
            <w:rStyle w:val="a3"/>
          </w:rPr>
          <w:t>подпункте 3) пункта 1 статьи 126</w:t>
        </w:r>
      </w:hyperlink>
      <w:r>
        <w:rPr>
          <w:rStyle w:val="s0"/>
        </w:rPr>
        <w:t xml:space="preserve"> настоящего Кодекса, переносится в порядке, установленном </w:t>
      </w:r>
      <w:hyperlink w:anchor="sub1370800" w:history="1">
        <w:r>
          <w:rPr>
            <w:rStyle w:val="a3"/>
          </w:rPr>
          <w:t>пунктом 8 статьи 137</w:t>
        </w:r>
      </w:hyperlink>
      <w:r>
        <w:rPr>
          <w:rStyle w:val="s0"/>
        </w:rPr>
        <w:t xml:space="preserve"> настоящего Кодекса.</w:t>
      </w:r>
    </w:p>
    <w:p w:rsidR="00000000" w:rsidRDefault="00A228E1">
      <w:pPr>
        <w:ind w:firstLine="400"/>
        <w:jc w:val="both"/>
      </w:pPr>
      <w:r>
        <w:rPr>
          <w:rStyle w:val="s0"/>
        </w:rPr>
        <w:t>Убыток по производному финансовому инструменту, применяемому в целях хедж</w:t>
      </w:r>
      <w:r>
        <w:rPr>
          <w:rStyle w:val="s0"/>
        </w:rPr>
        <w:t xml:space="preserve">ирования, учитывается в соответствии со </w:t>
      </w:r>
      <w:hyperlink w:anchor="sub1290000" w:history="1">
        <w:r>
          <w:rPr>
            <w:rStyle w:val="a3"/>
          </w:rPr>
          <w:t>статьей 129</w:t>
        </w:r>
      </w:hyperlink>
      <w:r>
        <w:rPr>
          <w:rStyle w:val="s0"/>
        </w:rPr>
        <w:t xml:space="preserve"> настоящего Кодекса.</w:t>
      </w:r>
    </w:p>
    <w:p w:rsidR="00000000" w:rsidRDefault="00A228E1">
      <w:pPr>
        <w:jc w:val="both"/>
      </w:pPr>
      <w:r>
        <w:rPr>
          <w:rStyle w:val="s3"/>
        </w:rPr>
        <w:t xml:space="preserve">Статья дополнена пунктом 4 в соответствии с </w:t>
      </w:r>
      <w:hyperlink r:id="rId1994" w:anchor="sub_id=349" w:history="1">
        <w:r>
          <w:rPr>
            <w:rStyle w:val="a3"/>
            <w:i/>
            <w:iCs/>
          </w:rPr>
          <w:t>Законом</w:t>
        </w:r>
      </w:hyperlink>
      <w:r>
        <w:rPr>
          <w:rStyle w:val="s3"/>
        </w:rPr>
        <w:t xml:space="preserve"> РК от 16.11.09 г. </w:t>
      </w:r>
      <w:r>
        <w:rPr>
          <w:rStyle w:val="s3"/>
        </w:rPr>
        <w:t xml:space="preserve">№ 200-IV (введено в действие с 1 января 2009 г.); изложен в редакции </w:t>
      </w:r>
      <w:hyperlink r:id="rId1995" w:anchor="sub_id=136" w:history="1">
        <w:r>
          <w:rPr>
            <w:rStyle w:val="a3"/>
            <w:i/>
            <w:iCs/>
          </w:rPr>
          <w:t>Закона</w:t>
        </w:r>
      </w:hyperlink>
      <w:r>
        <w:rPr>
          <w:rStyle w:val="s3"/>
        </w:rPr>
        <w:t xml:space="preserve"> РК от 05.12.13 г. № 152-V (введено в действие с 1 января 2014 г.) (</w:t>
      </w:r>
      <w:hyperlink r:id="rId1996" w:anchor="sub_id=1360400" w:history="1">
        <w:r>
          <w:rPr>
            <w:rStyle w:val="a3"/>
            <w:i/>
            <w:iCs/>
          </w:rPr>
          <w:t>см. стар. ред.</w:t>
        </w:r>
      </w:hyperlink>
      <w:r>
        <w:rPr>
          <w:rStyle w:val="s3"/>
        </w:rPr>
        <w:t>)</w:t>
      </w:r>
    </w:p>
    <w:p w:rsidR="00000000" w:rsidRDefault="00A228E1">
      <w:pPr>
        <w:ind w:firstLine="400"/>
        <w:jc w:val="both"/>
      </w:pPr>
      <w:r>
        <w:rPr>
          <w:rStyle w:val="s0"/>
        </w:rPr>
        <w:t xml:space="preserve">4. Убытком от реализации не подлежащих амортизации активов, указанных в </w:t>
      </w:r>
      <w:hyperlink w:anchor="sub870200" w:history="1">
        <w:r>
          <w:rPr>
            <w:rStyle w:val="a3"/>
          </w:rPr>
          <w:t>подпунктах 1), 2) и 3) пункта 2 статьи 87</w:t>
        </w:r>
      </w:hyperlink>
      <w:r>
        <w:rPr>
          <w:rStyle w:val="s0"/>
        </w:rPr>
        <w:t xml:space="preserve"> настоящег</w:t>
      </w:r>
      <w:r>
        <w:rPr>
          <w:rStyle w:val="s0"/>
        </w:rPr>
        <w:t>о Кодекса, за исключением активов, выкупленных для государственных нужд в соответствии с законодательными актами Республики Казахстан, является отрицательная разница между стоимостью реализации и первоначальной стоимостью таких активов.</w:t>
      </w:r>
    </w:p>
    <w:p w:rsidR="00000000" w:rsidRDefault="00A228E1">
      <w:pPr>
        <w:jc w:val="both"/>
      </w:pPr>
      <w:r>
        <w:rPr>
          <w:rStyle w:val="s3"/>
        </w:rPr>
        <w:t>Статья дополнена пу</w:t>
      </w:r>
      <w:r>
        <w:rPr>
          <w:rStyle w:val="s3"/>
        </w:rPr>
        <w:t xml:space="preserve">нктом 5 в соответствии с </w:t>
      </w:r>
      <w:hyperlink r:id="rId1997" w:anchor="sub_id=136" w:history="1">
        <w:r>
          <w:rPr>
            <w:rStyle w:val="a3"/>
            <w:i/>
            <w:iCs/>
          </w:rPr>
          <w:t>Законом</w:t>
        </w:r>
      </w:hyperlink>
      <w:r>
        <w:rPr>
          <w:rStyle w:val="s3"/>
        </w:rPr>
        <w:t xml:space="preserve"> РК от 21.07.11 г. № 467-IV </w:t>
      </w:r>
      <w:hyperlink r:id="rId1998" w:history="1">
        <w:r>
          <w:rPr>
            <w:rStyle w:val="a3"/>
            <w:rFonts w:ascii="Wingdings" w:hAnsi="Wingdings"/>
            <w:i/>
            <w:iCs/>
          </w:rPr>
          <w:t>+</w:t>
        </w:r>
      </w:hyperlink>
      <w:r>
        <w:rPr>
          <w:rStyle w:val="s3"/>
        </w:rPr>
        <w:t xml:space="preserve"> (введены в действие с 1 января 2012 г.) </w:t>
      </w:r>
    </w:p>
    <w:p w:rsidR="00000000" w:rsidRDefault="00A228E1">
      <w:pPr>
        <w:ind w:firstLine="400"/>
        <w:jc w:val="both"/>
      </w:pPr>
      <w:r>
        <w:rPr>
          <w:rStyle w:val="s0"/>
        </w:rPr>
        <w:t>5. Убытком от предпринимательской деятельности не являются убытки, указанные в пунктах 2, 3 и 4 настоящей статьи, а также убытки от выбытия фиксированных активов I группы.</w:t>
      </w:r>
    </w:p>
    <w:p w:rsidR="00000000" w:rsidRDefault="00A228E1">
      <w:pPr>
        <w:ind w:firstLine="400"/>
        <w:jc w:val="both"/>
      </w:pPr>
      <w:r>
        <w:t> </w:t>
      </w:r>
    </w:p>
    <w:p w:rsidR="00000000" w:rsidRDefault="00A228E1">
      <w:pPr>
        <w:jc w:val="both"/>
      </w:pPr>
      <w:bookmarkStart w:id="244" w:name="SUB1370000"/>
      <w:bookmarkEnd w:id="244"/>
      <w:r>
        <w:rPr>
          <w:rStyle w:val="s3"/>
        </w:rPr>
        <w:t xml:space="preserve">О применении статьи 137 см. </w:t>
      </w:r>
      <w:hyperlink r:id="rId1999" w:anchor="sub_id=15010000" w:history="1">
        <w:r>
          <w:rPr>
            <w:rStyle w:val="a3"/>
            <w:i/>
            <w:iCs/>
          </w:rPr>
          <w:t>статью 15-1</w:t>
        </w:r>
      </w:hyperlink>
      <w:r>
        <w:rPr>
          <w:rStyle w:val="s3"/>
        </w:rPr>
        <w:t xml:space="preserve"> Закона РК от 10.12.08 г. № 100-IV </w:t>
      </w:r>
    </w:p>
    <w:p w:rsidR="00000000" w:rsidRDefault="00A228E1">
      <w:pPr>
        <w:ind w:left="1200" w:hanging="800"/>
        <w:jc w:val="both"/>
      </w:pPr>
      <w:r>
        <w:rPr>
          <w:rStyle w:val="s1"/>
        </w:rPr>
        <w:t>Статья 137. Перенос убытков</w:t>
      </w:r>
    </w:p>
    <w:p w:rsidR="00000000" w:rsidRDefault="00A228E1">
      <w:pPr>
        <w:ind w:firstLine="400"/>
        <w:jc w:val="both"/>
      </w:pPr>
      <w:r>
        <w:rPr>
          <w:rStyle w:val="s0"/>
        </w:rPr>
        <w:t>1. Убытки от предпринимательской деятельности, а также убытки от выбытия фиксированных активов I группы переносятся на последующие десять лет включит</w:t>
      </w:r>
      <w:r>
        <w:rPr>
          <w:rStyle w:val="s0"/>
        </w:rPr>
        <w:t xml:space="preserve">ельно для погашения за счет налогооблагаемого дохода данных налоговых периодов. </w:t>
      </w:r>
    </w:p>
    <w:p w:rsidR="00000000" w:rsidRDefault="00A228E1">
      <w:pPr>
        <w:jc w:val="both"/>
      </w:pPr>
      <w:r>
        <w:rPr>
          <w:rStyle w:val="s3"/>
        </w:rPr>
        <w:t xml:space="preserve">См. </w:t>
      </w:r>
      <w:hyperlink r:id="rId2000" w:history="1">
        <w:r>
          <w:rPr>
            <w:rStyle w:val="a3"/>
            <w:i/>
            <w:iCs/>
          </w:rPr>
          <w:t>ст. 40</w:t>
        </w:r>
      </w:hyperlink>
      <w:r>
        <w:rPr>
          <w:rStyle w:val="s3"/>
        </w:rPr>
        <w:t xml:space="preserve"> Закона РК от 10 декабря 2008 года № 100-IV </w:t>
      </w:r>
    </w:p>
    <w:p w:rsidR="00000000" w:rsidRDefault="00A228E1">
      <w:pPr>
        <w:jc w:val="both"/>
      </w:pPr>
      <w:r>
        <w:rPr>
          <w:rStyle w:val="s3"/>
        </w:rPr>
        <w:t xml:space="preserve">Статья дополнена пунктом 1-1 в соответствии с </w:t>
      </w:r>
      <w:hyperlink r:id="rId2001" w:anchor="sub_id=350" w:history="1">
        <w:r>
          <w:rPr>
            <w:rStyle w:val="a3"/>
            <w:i/>
            <w:iCs/>
          </w:rPr>
          <w:t>Законом</w:t>
        </w:r>
      </w:hyperlink>
      <w:r>
        <w:rPr>
          <w:rStyle w:val="s3"/>
        </w:rPr>
        <w:t xml:space="preserve"> РК от 16.11.09 г. № 200-IV (введено в действие с 1 января 2009 г.); внесены изменения в соответствии с </w:t>
      </w:r>
      <w:hyperlink r:id="rId2002" w:anchor="sub_id=137" w:history="1">
        <w:r>
          <w:rPr>
            <w:rStyle w:val="a3"/>
            <w:i/>
            <w:iCs/>
          </w:rPr>
          <w:t>Законом</w:t>
        </w:r>
      </w:hyperlink>
      <w:r>
        <w:rPr>
          <w:rStyle w:val="s3"/>
        </w:rPr>
        <w:t xml:space="preserve"> РК от 05.12.13 г. № 152-V (введено в действие с 1 января 2014 г.) (</w:t>
      </w:r>
      <w:hyperlink r:id="rId2003" w:anchor="sub_id=137010100" w:history="1">
        <w:r>
          <w:rPr>
            <w:rStyle w:val="a3"/>
            <w:i/>
            <w:iCs/>
          </w:rPr>
          <w:t>см. стар. ред.</w:t>
        </w:r>
      </w:hyperlink>
      <w:r>
        <w:rPr>
          <w:rStyle w:val="s3"/>
        </w:rPr>
        <w:t>)</w:t>
      </w:r>
    </w:p>
    <w:p w:rsidR="00000000" w:rsidRDefault="00A228E1">
      <w:pPr>
        <w:ind w:firstLine="400"/>
        <w:jc w:val="both"/>
      </w:pPr>
      <w:r>
        <w:rPr>
          <w:rStyle w:val="s0"/>
        </w:rPr>
        <w:t>1-1. Убытки от реализации не подлежащих амортизации активов, указанных</w:t>
      </w:r>
      <w:r>
        <w:rPr>
          <w:rStyle w:val="s0"/>
        </w:rPr>
        <w:t xml:space="preserve"> в </w:t>
      </w:r>
      <w:hyperlink w:anchor="sub870200" w:history="1">
        <w:r>
          <w:rPr>
            <w:rStyle w:val="a3"/>
          </w:rPr>
          <w:t>подпунктах 1), 2) и 3) пункта 2 статьи 87</w:t>
        </w:r>
      </w:hyperlink>
      <w:r>
        <w:rPr>
          <w:rStyle w:val="s0"/>
        </w:rPr>
        <w:t xml:space="preserve"> настоящего Кодекса, за исключением активов, выкупленных для государственных нужд в соответствии с законодательными актами Республики Казахстан, компенсируются за счет дохода от пр</w:t>
      </w:r>
      <w:r>
        <w:rPr>
          <w:rStyle w:val="s0"/>
        </w:rPr>
        <w:t>ироста стоимости, полученного при реализации таких активов.</w:t>
      </w:r>
    </w:p>
    <w:p w:rsidR="00000000" w:rsidRDefault="00A228E1">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прирост</w:t>
      </w:r>
      <w:r>
        <w:rPr>
          <w:rStyle w:val="s0"/>
        </w:rPr>
        <w:t xml:space="preserve">а стоимости, полученных при реализации не подлежащих амортизации активов, указанных в </w:t>
      </w:r>
      <w:hyperlink w:anchor="sub870201" w:history="1">
        <w:r>
          <w:rPr>
            <w:rStyle w:val="a3"/>
          </w:rPr>
          <w:t>подпунктах 1), 2) и 3) пункта 2 статьи 87</w:t>
        </w:r>
      </w:hyperlink>
      <w:r>
        <w:rPr>
          <w:rStyle w:val="s0"/>
        </w:rPr>
        <w:t xml:space="preserve"> настоящего Кодекса.</w:t>
      </w:r>
    </w:p>
    <w:p w:rsidR="00000000" w:rsidRDefault="00A228E1">
      <w:pPr>
        <w:jc w:val="both"/>
      </w:pPr>
      <w:bookmarkStart w:id="245" w:name="SUB1370200"/>
      <w:bookmarkEnd w:id="245"/>
      <w:r>
        <w:rPr>
          <w:rStyle w:val="s3"/>
        </w:rPr>
        <w:t xml:space="preserve">В пункт 2 внесены изменения в соответствии с </w:t>
      </w:r>
      <w:hyperlink r:id="rId2004" w:anchor="sub_id=137" w:history="1">
        <w:r>
          <w:rPr>
            <w:rStyle w:val="a3"/>
            <w:i/>
            <w:iCs/>
          </w:rPr>
          <w:t>Законом</w:t>
        </w:r>
      </w:hyperlink>
      <w:r>
        <w:rPr>
          <w:rStyle w:val="s3"/>
        </w:rPr>
        <w:t xml:space="preserve"> РК от 30.12.09 г. № 234-IV (введены в действие с 1 января 2009 г.) (</w:t>
      </w:r>
      <w:hyperlink r:id="rId2005" w:anchor="sub_id=1370200" w:history="1">
        <w:r>
          <w:rPr>
            <w:rStyle w:val="a3"/>
            <w:i/>
            <w:iCs/>
          </w:rPr>
          <w:t>см. стар. ред.</w:t>
        </w:r>
      </w:hyperlink>
      <w:r>
        <w:rPr>
          <w:rStyle w:val="s3"/>
        </w:rPr>
        <w:t>)</w:t>
      </w:r>
    </w:p>
    <w:p w:rsidR="00000000" w:rsidRDefault="00A228E1">
      <w:pPr>
        <w:ind w:firstLine="400"/>
        <w:jc w:val="both"/>
      </w:pPr>
      <w:r>
        <w:t>2. Если иное не установлено настоящей статьей, убытки, возникающие при реализации ценных бумаг, компенсируются за счет дохода от прироста стоимости, полученного при реализации других ценных бумаг</w:t>
      </w:r>
      <w:r>
        <w:rPr>
          <w:rStyle w:val="s0"/>
        </w:rPr>
        <w:t xml:space="preserve">, за исключением дохода от прироста стоимости, полученного </w:t>
      </w:r>
      <w:r>
        <w:rPr>
          <w:rStyle w:val="s0"/>
        </w:rPr>
        <w:t>при реализации ценных бумаг, указанных в пунктах 3, 4, 4-1 и 4-2 настоящей статьи</w:t>
      </w:r>
      <w:r>
        <w:t xml:space="preserve">. </w:t>
      </w:r>
    </w:p>
    <w:p w:rsidR="00000000" w:rsidRDefault="00A228E1">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w:t>
      </w:r>
      <w:r>
        <w:rPr>
          <w:rStyle w:val="s0"/>
        </w:rPr>
        <w:t xml:space="preserve"> счет доходов от прироста стоимости, полученных при реализации других ценных бумаг, если иное не установлено настоящей статьей. </w:t>
      </w:r>
    </w:p>
    <w:p w:rsidR="00000000" w:rsidRDefault="00A228E1">
      <w:pPr>
        <w:jc w:val="both"/>
      </w:pPr>
      <w:hyperlink r:id="rId2006" w:history="1">
        <w:r>
          <w:rPr>
            <w:rStyle w:val="a3"/>
            <w:rFonts w:ascii="Wingdings" w:hAnsi="Wingdings"/>
            <w:i/>
            <w:iCs/>
          </w:rPr>
          <w:t>*</w:t>
        </w:r>
      </w:hyperlink>
    </w:p>
    <w:p w:rsidR="00000000" w:rsidRDefault="00A228E1">
      <w:pPr>
        <w:jc w:val="both"/>
      </w:pPr>
      <w:r>
        <w:rPr>
          <w:rStyle w:val="s3"/>
        </w:rPr>
        <w:t xml:space="preserve">Пункт 3 изложен в редакции </w:t>
      </w:r>
      <w:hyperlink r:id="rId2007" w:anchor="sub_id=137" w:history="1">
        <w:r>
          <w:rPr>
            <w:rStyle w:val="a3"/>
            <w:i/>
            <w:iCs/>
          </w:rPr>
          <w:t>Закона</w:t>
        </w:r>
      </w:hyperlink>
      <w:r>
        <w:rPr>
          <w:rStyle w:val="s3"/>
        </w:rPr>
        <w:t xml:space="preserve"> РК от 21.07.11 г. № 467-IV </w:t>
      </w:r>
      <w:hyperlink r:id="rId2008" w:history="1">
        <w:r>
          <w:rPr>
            <w:rStyle w:val="a3"/>
            <w:rFonts w:ascii="Wingdings" w:hAnsi="Wingdings"/>
            <w:i/>
            <w:iCs/>
          </w:rPr>
          <w:t>+</w:t>
        </w:r>
      </w:hyperlink>
      <w:r>
        <w:rPr>
          <w:rStyle w:val="s3"/>
        </w:rPr>
        <w:t xml:space="preserve"> (введены в действие с 1 января 2012 г.) (</w:t>
      </w:r>
      <w:hyperlink r:id="rId2009" w:anchor="sub_id=1370300" w:history="1">
        <w:r>
          <w:rPr>
            <w:rStyle w:val="a3"/>
            <w:i/>
            <w:iCs/>
          </w:rPr>
          <w:t>см. стар. ред.</w:t>
        </w:r>
      </w:hyperlink>
      <w:r>
        <w:rPr>
          <w:rStyle w:val="s3"/>
        </w:rPr>
        <w:t xml:space="preserve">); внесены изменения в соответствии с </w:t>
      </w:r>
      <w:hyperlink r:id="rId2010" w:anchor="sub_id=137" w:history="1">
        <w:r>
          <w:rPr>
            <w:rStyle w:val="a3"/>
            <w:i/>
            <w:iCs/>
          </w:rPr>
          <w:t>Законом</w:t>
        </w:r>
      </w:hyperlink>
      <w:r>
        <w:rPr>
          <w:rStyle w:val="s3"/>
        </w:rPr>
        <w:t xml:space="preserve"> РК от 26.12.12 г. № 61-V (введены в действие с 1 января 2013 г.) (</w:t>
      </w:r>
      <w:hyperlink r:id="rId2011" w:anchor="sub_id=1370300" w:history="1">
        <w:r>
          <w:rPr>
            <w:rStyle w:val="a3"/>
            <w:i/>
            <w:iCs/>
          </w:rPr>
          <w:t>см. стар. ред.</w:t>
        </w:r>
      </w:hyperlink>
      <w:r>
        <w:rPr>
          <w:rStyle w:val="s3"/>
        </w:rPr>
        <w:t>)</w:t>
      </w:r>
    </w:p>
    <w:p w:rsidR="00000000" w:rsidRDefault="00A228E1">
      <w:pPr>
        <w:ind w:firstLine="400"/>
        <w:jc w:val="both"/>
      </w:pPr>
      <w:r>
        <w:rPr>
          <w:rStyle w:val="s0"/>
        </w:rPr>
        <w:t>3. Убытки, возникшие от реализации акций, долей участия в юридическом лице или консорциуме, компенсируются за счет доходов от прироста стоимости при реализации акций, долей участия в юр</w:t>
      </w:r>
      <w:r>
        <w:rPr>
          <w:rStyle w:val="s0"/>
        </w:rPr>
        <w:t>идическом лице или консорциуме. Настоящий пункт применяется при одновременном выполнении следующих условий:</w:t>
      </w:r>
    </w:p>
    <w:p w:rsidR="00000000" w:rsidRDefault="00A228E1">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A228E1">
      <w:pPr>
        <w:ind w:firstLine="400"/>
        <w:jc w:val="both"/>
      </w:pPr>
      <w:r>
        <w:rPr>
          <w:rStyle w:val="s0"/>
        </w:rPr>
        <w:t>юридическое лицо - эмитент ил</w:t>
      </w:r>
      <w:r>
        <w:rPr>
          <w:rStyle w:val="s0"/>
        </w:rPr>
        <w:t>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A228E1">
      <w:pPr>
        <w:ind w:firstLine="400"/>
        <w:jc w:val="both"/>
      </w:pPr>
      <w:r>
        <w:rPr>
          <w:rStyle w:val="s0"/>
        </w:rPr>
        <w:t>имущество лиц (лица), являющихся (являющегося) недропользователями (недропользователем), в</w:t>
      </w:r>
      <w:r>
        <w:rPr>
          <w:rStyle w:val="s0"/>
        </w:rPr>
        <w:t xml:space="preserve">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A228E1">
      <w:pPr>
        <w:ind w:firstLine="400"/>
        <w:jc w:val="both"/>
      </w:pPr>
      <w:r>
        <w:rPr>
          <w:rStyle w:val="s0"/>
        </w:rPr>
        <w:t>В це</w:t>
      </w:r>
      <w:r>
        <w:rPr>
          <w:rStyle w:val="s0"/>
        </w:rPr>
        <w:t>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A228E1">
      <w:pPr>
        <w:ind w:firstLine="400"/>
        <w:jc w:val="both"/>
      </w:pPr>
      <w:r>
        <w:t xml:space="preserve">4. Убытки, возникающие от реализации методом открытых торгов на фондовой бирже, </w:t>
      </w:r>
      <w:r>
        <w:t>функционирующей на территории Республики Казахстан, ценных бумаг, находящихся на день реализации в официальных списках данной фондовой биржи, компенсируются за счет дохода от прироста стоимости при реализации методом открытых торгов на фондовой бирже, функ</w:t>
      </w:r>
      <w:r>
        <w:t>ционирующей на территории Республики Казахстан, ценных бумаг, находящихся на день реализации в официальных списках данной фондовой биржи</w:t>
      </w:r>
      <w:r>
        <w:rPr>
          <w:rStyle w:val="s0"/>
        </w:rPr>
        <w:t>.</w:t>
      </w:r>
    </w:p>
    <w:p w:rsidR="00000000" w:rsidRDefault="00A228E1">
      <w:pPr>
        <w:jc w:val="both"/>
      </w:pPr>
      <w:r>
        <w:rPr>
          <w:rStyle w:val="s3"/>
        </w:rPr>
        <w:t xml:space="preserve">Статья дополнена пунктом 4-1 в соответствии с </w:t>
      </w:r>
      <w:hyperlink r:id="rId2012" w:anchor="sub_id=137" w:history="1">
        <w:r>
          <w:rPr>
            <w:rStyle w:val="a3"/>
            <w:i/>
            <w:iCs/>
          </w:rPr>
          <w:t>Законом</w:t>
        </w:r>
      </w:hyperlink>
      <w:r>
        <w:rPr>
          <w:rStyle w:val="s3"/>
        </w:rPr>
        <w:t xml:space="preserve"> РК от 30.12.09 г. № 234-IV (введено в действие с 1 января 2009 г.)</w:t>
      </w:r>
    </w:p>
    <w:p w:rsidR="00000000" w:rsidRDefault="00A228E1">
      <w:pPr>
        <w:ind w:firstLine="400"/>
        <w:jc w:val="both"/>
      </w:pPr>
      <w:r>
        <w:rPr>
          <w:rStyle w:val="s0"/>
        </w:rPr>
        <w:t>4-1. Убытки, возникающие от реализации государственных эмиссионных ценных бумаг, компенсируются за счет дохода от прироста стоимости при реализации государственных эмиссион</w:t>
      </w:r>
      <w:r>
        <w:rPr>
          <w:rStyle w:val="s0"/>
        </w:rPr>
        <w:t>ных ценных бумаг.</w:t>
      </w:r>
    </w:p>
    <w:p w:rsidR="00000000" w:rsidRDefault="00A228E1">
      <w:pPr>
        <w:jc w:val="both"/>
      </w:pPr>
      <w:r>
        <w:rPr>
          <w:rStyle w:val="s3"/>
        </w:rPr>
        <w:t xml:space="preserve">Статья дополнена пунктом 4-2 в соответствии с </w:t>
      </w:r>
      <w:hyperlink r:id="rId2013" w:anchor="sub_id=137" w:history="1">
        <w:r>
          <w:rPr>
            <w:rStyle w:val="a3"/>
            <w:i/>
            <w:iCs/>
          </w:rPr>
          <w:t>Законом</w:t>
        </w:r>
      </w:hyperlink>
      <w:r>
        <w:rPr>
          <w:rStyle w:val="s3"/>
        </w:rPr>
        <w:t xml:space="preserve"> РК от 30.12.09 г. № 234-IV (введено в действие с 1 января 2009 г.)</w:t>
      </w:r>
    </w:p>
    <w:p w:rsidR="00000000" w:rsidRDefault="00A228E1">
      <w:pPr>
        <w:ind w:firstLine="400"/>
        <w:jc w:val="both"/>
      </w:pPr>
      <w:r>
        <w:rPr>
          <w:rStyle w:val="s0"/>
        </w:rPr>
        <w:t>4-2. Убытки, возникающие от реализации агентских облигаций, компенсируются за счет дохода от прироста стоимости при реализации агентских облигаций.</w:t>
      </w:r>
    </w:p>
    <w:p w:rsidR="00000000" w:rsidRDefault="00A228E1">
      <w:pPr>
        <w:jc w:val="both"/>
      </w:pPr>
      <w:r>
        <w:rPr>
          <w:rStyle w:val="s3"/>
        </w:rPr>
        <w:t xml:space="preserve">В пункт 5 внесены изменения в соответствии с </w:t>
      </w:r>
      <w:hyperlink r:id="rId2014" w:anchor="sub_id=137" w:history="1">
        <w:r>
          <w:rPr>
            <w:rStyle w:val="a3"/>
            <w:i/>
            <w:iCs/>
          </w:rPr>
          <w:t>Законом</w:t>
        </w:r>
      </w:hyperlink>
      <w:r>
        <w:rPr>
          <w:rStyle w:val="s3"/>
        </w:rPr>
        <w:t xml:space="preserve"> РК от 30.12.09 г. № 234-IV (введены в действие с 1 января 2009 г.) (</w:t>
      </w:r>
      <w:hyperlink r:id="rId2015" w:anchor="sub_id=1370500" w:history="1">
        <w:r>
          <w:rPr>
            <w:rStyle w:val="a3"/>
            <w:i/>
            <w:iCs/>
          </w:rPr>
          <w:t>см. стар. ред.</w:t>
        </w:r>
      </w:hyperlink>
      <w:r>
        <w:rPr>
          <w:rStyle w:val="s3"/>
        </w:rPr>
        <w:t>)</w:t>
      </w:r>
    </w:p>
    <w:p w:rsidR="00000000" w:rsidRDefault="00A228E1">
      <w:pPr>
        <w:ind w:firstLine="400"/>
        <w:jc w:val="both"/>
      </w:pPr>
      <w:r>
        <w:rPr>
          <w:rStyle w:val="s0"/>
        </w:rPr>
        <w:t>5. Если убытки, указанные в пунктах 3, 4, 4-1 и 4-2 настоящей</w:t>
      </w:r>
      <w:r>
        <w:rPr>
          <w:rStyle w:val="s0"/>
        </w:rPr>
        <w:t xml:space="preserve"> статьи, не могут быть компенсированы в периоде, в котором они имели место, то они не переносятся на последующие налоговые периоды.</w:t>
      </w:r>
    </w:p>
    <w:p w:rsidR="00000000" w:rsidRDefault="00A228E1">
      <w:pPr>
        <w:jc w:val="both"/>
      </w:pPr>
      <w:r>
        <w:rPr>
          <w:rStyle w:val="s3"/>
        </w:rPr>
        <w:t xml:space="preserve">В пункт 6 внесены изменения в соответствии с </w:t>
      </w:r>
      <w:hyperlink r:id="rId2016" w:anchor="sub_id=302" w:history="1">
        <w:r>
          <w:rPr>
            <w:rStyle w:val="a3"/>
            <w:i/>
            <w:iCs/>
          </w:rPr>
          <w:t>Законом</w:t>
        </w:r>
      </w:hyperlink>
      <w:r>
        <w:rPr>
          <w:rStyle w:val="s3"/>
        </w:rPr>
        <w:t xml:space="preserve"> РК от 12.01.12 г. № 539-IV (</w:t>
      </w:r>
      <w:hyperlink r:id="rId2017" w:anchor="sub_id=1370600" w:history="1">
        <w:r>
          <w:rPr>
            <w:rStyle w:val="a3"/>
            <w:i/>
            <w:iCs/>
          </w:rPr>
          <w:t>см. стар. ред.</w:t>
        </w:r>
      </w:hyperlink>
      <w:r>
        <w:rPr>
          <w:rStyle w:val="s3"/>
        </w:rPr>
        <w:t>)</w:t>
      </w:r>
    </w:p>
    <w:p w:rsidR="00000000" w:rsidRDefault="00A228E1">
      <w:pPr>
        <w:ind w:firstLine="400"/>
        <w:jc w:val="both"/>
      </w:pPr>
      <w:r>
        <w:rPr>
          <w:rStyle w:val="s0"/>
        </w:rPr>
        <w:t xml:space="preserve">6. </w:t>
      </w:r>
      <w:r>
        <w:t>Убытки</w:t>
      </w:r>
      <w:r>
        <w:rPr>
          <w:rStyle w:val="s0"/>
        </w:rPr>
        <w:t xml:space="preserve"> специальной финансовой компании, полученные от деятельности, осуществляемой в соответствии с </w:t>
      </w:r>
      <w:hyperlink r:id="rId2018" w:anchor="sub_id=70000" w:history="1">
        <w:r>
          <w:rPr>
            <w:rStyle w:val="a3"/>
          </w:rPr>
          <w:t>законодательством</w:t>
        </w:r>
      </w:hyperlink>
      <w:r>
        <w:rPr>
          <w:rStyle w:val="s0"/>
        </w:rPr>
        <w:t xml:space="preserve"> Республики Казахстан о проектном финансировании и секьюритизации, могут переноситься в сделках секьюритизации в течение срока обращения облигаций, обеспеченных выделенны</w:t>
      </w:r>
      <w:r>
        <w:rPr>
          <w:rStyle w:val="s0"/>
        </w:rPr>
        <w:t>ми активами.</w:t>
      </w:r>
    </w:p>
    <w:p w:rsidR="00000000" w:rsidRDefault="00A228E1">
      <w:pPr>
        <w:jc w:val="both"/>
      </w:pPr>
      <w:r>
        <w:rPr>
          <w:rStyle w:val="s3"/>
        </w:rPr>
        <w:t xml:space="preserve">В пункт 7 внесены изменения в соответствии с </w:t>
      </w:r>
      <w:hyperlink r:id="rId2019" w:anchor="sub_id=503" w:history="1">
        <w:r>
          <w:rPr>
            <w:rStyle w:val="a3"/>
            <w:i/>
            <w:iCs/>
          </w:rPr>
          <w:t>Законом</w:t>
        </w:r>
      </w:hyperlink>
      <w:r>
        <w:rPr>
          <w:rStyle w:val="s3"/>
        </w:rPr>
        <w:t xml:space="preserve"> РК от 21.01.10 г. № 242-IV (введены в действие с 1 января 2011 г.) (</w:t>
      </w:r>
      <w:hyperlink r:id="rId2020" w:anchor="sub_id=1370700" w:history="1">
        <w:r>
          <w:rPr>
            <w:rStyle w:val="a3"/>
            <w:i/>
            <w:iCs/>
          </w:rPr>
          <w:t>см. стар. ред.</w:t>
        </w:r>
      </w:hyperlink>
      <w:r>
        <w:rPr>
          <w:rStyle w:val="s3"/>
        </w:rPr>
        <w:t xml:space="preserve">); изложен в редакции </w:t>
      </w:r>
      <w:hyperlink r:id="rId2021" w:anchor="sub_id=137" w:history="1">
        <w:r>
          <w:rPr>
            <w:rStyle w:val="a3"/>
            <w:i/>
            <w:iCs/>
          </w:rPr>
          <w:t>Закона</w:t>
        </w:r>
      </w:hyperlink>
      <w:r>
        <w:rPr>
          <w:rStyle w:val="s3"/>
        </w:rPr>
        <w:t xml:space="preserve"> РК от 21.07.11 г. № 467-IV (введены в действие с 1 января 2012 г.) (</w:t>
      </w:r>
      <w:hyperlink r:id="rId2022" w:anchor="sub_id=1370700" w:history="1">
        <w:r>
          <w:rPr>
            <w:rStyle w:val="a3"/>
            <w:i/>
            <w:iCs/>
          </w:rPr>
          <w:t>см. стар. ред.</w:t>
        </w:r>
      </w:hyperlink>
      <w:r>
        <w:rPr>
          <w:rStyle w:val="s3"/>
        </w:rPr>
        <w:t>)</w:t>
      </w:r>
    </w:p>
    <w:p w:rsidR="00000000" w:rsidRDefault="00A228E1">
      <w:pPr>
        <w:ind w:firstLine="400"/>
        <w:jc w:val="both"/>
      </w:pPr>
      <w:r>
        <w:rPr>
          <w:rStyle w:val="s0"/>
        </w:rPr>
        <w:t>7. Убытки, полученные в рамках применения специального налогового режима для юридических лиц-производителей сельскохозяйственной продукции, продукции аквакультуры (рыбоводства</w:t>
      </w:r>
      <w:r>
        <w:rPr>
          <w:rStyle w:val="s0"/>
        </w:rPr>
        <w:t>) и сельских потребительских кооперативов, не переносятся на последующие налоговые периоды.</w:t>
      </w:r>
    </w:p>
    <w:p w:rsidR="00000000" w:rsidRDefault="00A228E1">
      <w:pPr>
        <w:jc w:val="both"/>
      </w:pPr>
      <w:r>
        <w:rPr>
          <w:rStyle w:val="s3"/>
        </w:rPr>
        <w:t xml:space="preserve">На период с 1 января 2012 года до 1 января 2018 года статья 137 дополнена пунктом 7-1 в соответствии со </w:t>
      </w:r>
      <w:hyperlink r:id="rId2023" w:anchor="sub_id=670000" w:history="1">
        <w:r>
          <w:rPr>
            <w:rStyle w:val="a3"/>
          </w:rPr>
          <w:t>статьей 67</w:t>
        </w:r>
      </w:hyperlink>
      <w:r>
        <w:rPr>
          <w:rStyle w:val="s3"/>
        </w:rPr>
        <w:t xml:space="preserve"> Закона РК от 10.12.08 г. № 100-IV</w:t>
      </w:r>
    </w:p>
    <w:p w:rsidR="00000000" w:rsidRDefault="00A228E1">
      <w:pPr>
        <w:ind w:firstLine="400"/>
        <w:jc w:val="both"/>
      </w:pPr>
      <w:r>
        <w:rPr>
          <w:rStyle w:val="s0"/>
        </w:rPr>
        <w:t>7-1. Убытки, полученные дочерней организацией банка, приобретающей сомнительные и безнадежные активы родительского банка, не переносятся на последующие налоговые периоды.</w:t>
      </w:r>
    </w:p>
    <w:p w:rsidR="00000000" w:rsidRDefault="00A228E1">
      <w:pPr>
        <w:jc w:val="both"/>
      </w:pPr>
      <w:bookmarkStart w:id="246" w:name="SUB1370800"/>
      <w:bookmarkEnd w:id="246"/>
      <w:r>
        <w:rPr>
          <w:rStyle w:val="s3"/>
        </w:rPr>
        <w:t>В пункт 8 внесен</w:t>
      </w:r>
      <w:r>
        <w:rPr>
          <w:rStyle w:val="s3"/>
        </w:rPr>
        <w:t xml:space="preserve">ы изменения в соответствии с </w:t>
      </w:r>
      <w:hyperlink r:id="rId2024" w:anchor="sub_id=137" w:history="1">
        <w:r>
          <w:rPr>
            <w:rStyle w:val="a3"/>
            <w:i/>
            <w:iCs/>
          </w:rPr>
          <w:t>Законом</w:t>
        </w:r>
      </w:hyperlink>
      <w:r>
        <w:rPr>
          <w:rStyle w:val="s3"/>
        </w:rPr>
        <w:t xml:space="preserve"> РК от 30.12.09 г. № 234-IV (введены в действие с 1 января 2009 г.) (</w:t>
      </w:r>
      <w:hyperlink r:id="rId2025" w:anchor="sub_id=1370800" w:history="1">
        <w:r>
          <w:rPr>
            <w:rStyle w:val="a3"/>
            <w:i/>
            <w:iCs/>
          </w:rPr>
          <w:t>см. стар. ред.</w:t>
        </w:r>
      </w:hyperlink>
      <w:r>
        <w:rPr>
          <w:rStyle w:val="s3"/>
        </w:rPr>
        <w:t xml:space="preserve">); изложен в редакции </w:t>
      </w:r>
      <w:hyperlink r:id="rId2026" w:anchor="sub_id=137" w:history="1">
        <w:r>
          <w:rPr>
            <w:rStyle w:val="a3"/>
            <w:i/>
            <w:iCs/>
          </w:rPr>
          <w:t>Закона</w:t>
        </w:r>
      </w:hyperlink>
      <w:r>
        <w:rPr>
          <w:rStyle w:val="s3"/>
        </w:rPr>
        <w:t xml:space="preserve"> РК от 26.12.12 г. № 61-V (введено в действие с </w:t>
      </w:r>
      <w:r>
        <w:rPr>
          <w:rStyle w:val="s3"/>
        </w:rPr>
        <w:t>1 января 2013 г.) (</w:t>
      </w:r>
      <w:hyperlink r:id="rId2027" w:anchor="sub_id=1370800" w:history="1">
        <w:r>
          <w:rPr>
            <w:rStyle w:val="a3"/>
            <w:i/>
            <w:iCs/>
          </w:rPr>
          <w:t>см. стар. ред.</w:t>
        </w:r>
      </w:hyperlink>
      <w:r>
        <w:rPr>
          <w:rStyle w:val="s3"/>
        </w:rPr>
        <w:t>)</w:t>
      </w:r>
    </w:p>
    <w:p w:rsidR="00000000" w:rsidRDefault="00A228E1">
      <w:pPr>
        <w:ind w:firstLine="400"/>
        <w:jc w:val="both"/>
      </w:pPr>
      <w:r>
        <w:rPr>
          <w:rStyle w:val="s0"/>
        </w:rPr>
        <w:t xml:space="preserve">8. Убытки по производным финансовым инструментам, используемым в целях, указанных в </w:t>
      </w:r>
      <w:hyperlink w:anchor="sub1260000" w:history="1">
        <w:r>
          <w:rPr>
            <w:rStyle w:val="a3"/>
          </w:rPr>
          <w:t>подпункте 3) пункта</w:t>
        </w:r>
        <w:r>
          <w:rPr>
            <w:rStyle w:val="a3"/>
          </w:rPr>
          <w:t xml:space="preserve"> 1 статьи 126</w:t>
        </w:r>
      </w:hyperlink>
      <w:r>
        <w:rPr>
          <w:rStyle w:val="s0"/>
        </w:rPr>
        <w:t xml:space="preserve"> настоящего Кодекса, компенсируются за счет доходов по производным финансовым инструментам, используемым в целях, указанных в подпункте 3) пункта 1 статьи 126 настоящего Кодекса.</w:t>
      </w:r>
    </w:p>
    <w:p w:rsidR="00000000" w:rsidRDefault="00A228E1">
      <w:pPr>
        <w:ind w:firstLine="400"/>
        <w:jc w:val="both"/>
      </w:pPr>
      <w:r>
        <w:rPr>
          <w:rStyle w:val="s0"/>
        </w:rPr>
        <w:t>Если такие убытки не могут быть компенсированы в периоде, в кото</w:t>
      </w:r>
      <w:r>
        <w:rPr>
          <w:rStyle w:val="s0"/>
        </w:rPr>
        <w:t xml:space="preserve">ром возникли, то они могут переноситься на последующие десять лет включительно и компенсироваться за счет доходов по производным финансовым инструментам, используемым в целях, указанных в </w:t>
      </w:r>
      <w:hyperlink w:anchor="sub1260000" w:history="1">
        <w:r>
          <w:rPr>
            <w:rStyle w:val="a3"/>
          </w:rPr>
          <w:t>подпункте 3) пункта 1 статьи 126</w:t>
        </w:r>
      </w:hyperlink>
      <w:r>
        <w:rPr>
          <w:rStyle w:val="s0"/>
        </w:rPr>
        <w:t xml:space="preserve"> на</w:t>
      </w:r>
      <w:r>
        <w:rPr>
          <w:rStyle w:val="s0"/>
        </w:rPr>
        <w:t>стоящего Кодекса.</w:t>
      </w:r>
    </w:p>
    <w:p w:rsidR="00000000" w:rsidRDefault="00A228E1">
      <w:pPr>
        <w:jc w:val="both"/>
      </w:pPr>
      <w:hyperlink r:id="rId2028" w:history="1">
        <w:r>
          <w:rPr>
            <w:rStyle w:val="a3"/>
            <w:rFonts w:ascii="Wingdings" w:hAnsi="Wingdings"/>
            <w:i/>
            <w:iCs/>
          </w:rPr>
          <w:t>*</w:t>
        </w:r>
      </w:hyperlink>
    </w:p>
    <w:p w:rsidR="00000000" w:rsidRDefault="00A228E1">
      <w:pPr>
        <w:jc w:val="both"/>
      </w:pPr>
      <w:r>
        <w:rPr>
          <w:rStyle w:val="s3"/>
        </w:rPr>
        <w:t xml:space="preserve">Статья дополнена пунктом 9 в соответствии с </w:t>
      </w:r>
      <w:hyperlink r:id="rId2029" w:anchor="sub_id=137" w:history="1">
        <w:r>
          <w:rPr>
            <w:rStyle w:val="a3"/>
            <w:i/>
            <w:iCs/>
          </w:rPr>
          <w:t>Законом</w:t>
        </w:r>
      </w:hyperlink>
      <w:r>
        <w:rPr>
          <w:rStyle w:val="s3"/>
        </w:rPr>
        <w:t xml:space="preserve"> РК от 26.12.12 г. № 61-V (введено в де</w:t>
      </w:r>
      <w:r>
        <w:rPr>
          <w:rStyle w:val="s3"/>
        </w:rPr>
        <w:t xml:space="preserve">йствие с 1 января 2013 г.); изложен в редакции </w:t>
      </w:r>
      <w:hyperlink r:id="rId2030" w:anchor="sub_id=137" w:history="1">
        <w:r>
          <w:rPr>
            <w:rStyle w:val="a3"/>
            <w:i/>
            <w:iCs/>
          </w:rPr>
          <w:t>Закона</w:t>
        </w:r>
      </w:hyperlink>
      <w:r>
        <w:rPr>
          <w:rStyle w:val="s3"/>
        </w:rPr>
        <w:t xml:space="preserve"> РК от 28.11.14 г. № 257-V </w:t>
      </w:r>
      <w:hyperlink r:id="rId2031" w:history="1">
        <w:r>
          <w:rPr>
            <w:rStyle w:val="a3"/>
            <w:rFonts w:ascii="Wingdings" w:hAnsi="Wingdings"/>
            <w:i/>
            <w:iCs/>
          </w:rPr>
          <w:t>+</w:t>
        </w:r>
      </w:hyperlink>
      <w:r>
        <w:rPr>
          <w:rStyle w:val="s3"/>
        </w:rPr>
        <w:t xml:space="preserve"> (введено в действие с 1 янва</w:t>
      </w:r>
      <w:r>
        <w:rPr>
          <w:rStyle w:val="s3"/>
        </w:rPr>
        <w:t>ря 2015 г.) (</w:t>
      </w:r>
      <w:hyperlink r:id="rId2032" w:anchor="sub_id=1370900" w:history="1">
        <w:r>
          <w:rPr>
            <w:rStyle w:val="a3"/>
            <w:i/>
            <w:iCs/>
          </w:rPr>
          <w:t>см. стар. ред.</w:t>
        </w:r>
      </w:hyperlink>
      <w:r>
        <w:rPr>
          <w:rStyle w:val="s3"/>
        </w:rPr>
        <w:t>)</w:t>
      </w:r>
    </w:p>
    <w:p w:rsidR="00000000" w:rsidRDefault="00A228E1">
      <w:pPr>
        <w:ind w:firstLine="400"/>
        <w:jc w:val="both"/>
      </w:pPr>
      <w:r>
        <w:rPr>
          <w:rStyle w:val="s0"/>
        </w:rPr>
        <w:t>9. Убытки от предпринимательской деятельности, полученные юридическим лицом, за исключением указанного в пункте 10 настоящей статьи, по деятел</w:t>
      </w:r>
      <w:r>
        <w:rPr>
          <w:rStyle w:val="s0"/>
        </w:rPr>
        <w:t xml:space="preserve">ьности, по которой настоящим Кодексом предусмотрено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не переносятся на последующие налоговые период</w:t>
      </w:r>
      <w:r>
        <w:rPr>
          <w:rStyle w:val="s0"/>
        </w:rPr>
        <w:t>ы.</w:t>
      </w:r>
    </w:p>
    <w:p w:rsidR="00000000" w:rsidRDefault="00A228E1">
      <w:pPr>
        <w:jc w:val="both"/>
      </w:pPr>
      <w:r>
        <w:rPr>
          <w:rStyle w:val="s3"/>
        </w:rPr>
        <w:t xml:space="preserve">Статья дополнена пунктом 10 в соответствии с </w:t>
      </w:r>
      <w:hyperlink r:id="rId2033" w:anchor="sub_id=137" w:history="1">
        <w:r>
          <w:rPr>
            <w:rStyle w:val="a3"/>
            <w:i/>
            <w:iCs/>
          </w:rPr>
          <w:t>Законом</w:t>
        </w:r>
      </w:hyperlink>
      <w:r>
        <w:rPr>
          <w:rStyle w:val="s3"/>
        </w:rPr>
        <w:t xml:space="preserve"> РК от 12.06.14 г. № 209-V (введено в действие с 1 января 2015 г.)</w:t>
      </w:r>
    </w:p>
    <w:p w:rsidR="00000000" w:rsidRDefault="00A228E1">
      <w:pPr>
        <w:ind w:firstLine="400"/>
        <w:jc w:val="both"/>
      </w:pPr>
      <w:r>
        <w:rPr>
          <w:rStyle w:val="s0"/>
        </w:rPr>
        <w:t xml:space="preserve">10. Убытки, полученные организацией, реализующей инвестиционный приоритетный проект, в рамках инвестиционного контракта, заключенного в соответствии с </w:t>
      </w:r>
      <w:hyperlink r:id="rId2034" w:history="1">
        <w:r>
          <w:rPr>
            <w:rStyle w:val="a3"/>
          </w:rPr>
          <w:t>законодательством</w:t>
        </w:r>
      </w:hyperlink>
      <w:r>
        <w:rPr>
          <w:rStyle w:val="s0"/>
        </w:rPr>
        <w:t xml:space="preserve"> Республики Казахстан об</w:t>
      </w:r>
      <w:r>
        <w:rPr>
          <w:rStyle w:val="s0"/>
        </w:rPr>
        <w:t xml:space="preserve"> инвестициях, не переносятся на налоговые периоды, следующие за налоговым периодом, в котором прекращено действие такого инвестиционного контракта.</w:t>
      </w:r>
    </w:p>
    <w:p w:rsidR="00000000" w:rsidRDefault="00A228E1">
      <w:pPr>
        <w:ind w:firstLine="400"/>
        <w:jc w:val="both"/>
      </w:pPr>
      <w:r>
        <w:t> </w:t>
      </w:r>
    </w:p>
    <w:p w:rsidR="00000000" w:rsidRDefault="00A228E1">
      <w:pPr>
        <w:jc w:val="both"/>
      </w:pPr>
      <w:bookmarkStart w:id="247" w:name="SUB1380000"/>
      <w:bookmarkEnd w:id="247"/>
      <w:r>
        <w:rPr>
          <w:rStyle w:val="s3"/>
        </w:rPr>
        <w:t xml:space="preserve">Статья 138 изложена в редакции </w:t>
      </w:r>
      <w:hyperlink r:id="rId2035" w:anchor="sub_id=138" w:history="1">
        <w:r>
          <w:rPr>
            <w:rStyle w:val="a3"/>
            <w:i/>
            <w:iCs/>
          </w:rPr>
          <w:t>Закона</w:t>
        </w:r>
      </w:hyperlink>
      <w:r>
        <w:rPr>
          <w:rStyle w:val="s3"/>
        </w:rPr>
        <w:t xml:space="preserve"> РК от 28.11.14 г. № 257-V (введено в действие с 1 января 2015 г.) (</w:t>
      </w:r>
      <w:hyperlink r:id="rId2036" w:anchor="sub_id=1380000" w:history="1">
        <w:r>
          <w:rPr>
            <w:rStyle w:val="a3"/>
            <w:i/>
            <w:iCs/>
          </w:rPr>
          <w:t>см. стар. ред.</w:t>
        </w:r>
      </w:hyperlink>
      <w:r>
        <w:rPr>
          <w:rStyle w:val="s3"/>
        </w:rPr>
        <w:t>)</w:t>
      </w:r>
    </w:p>
    <w:p w:rsidR="00000000" w:rsidRDefault="00A228E1">
      <w:pPr>
        <w:ind w:left="1200" w:hanging="800"/>
        <w:jc w:val="both"/>
      </w:pPr>
      <w:r>
        <w:rPr>
          <w:rStyle w:val="s1"/>
        </w:rPr>
        <w:t>Статья 138. Перенос убытков при реорганизации</w:t>
      </w:r>
    </w:p>
    <w:p w:rsidR="00000000" w:rsidRDefault="00A228E1">
      <w:pPr>
        <w:ind w:firstLine="400"/>
        <w:jc w:val="both"/>
      </w:pPr>
      <w:r>
        <w:rPr>
          <w:rStyle w:val="s0"/>
        </w:rPr>
        <w:t>1. Убытки, передаваемые в свя</w:t>
      </w:r>
      <w:r>
        <w:rPr>
          <w:rStyle w:val="s0"/>
        </w:rPr>
        <w:t xml:space="preserve">зи с реорганизацией путем разделения или выделения, распределяются по доле участия правопреемников в реорганизуемом налогоплательщике и переносятся в порядке, определенном </w:t>
      </w:r>
      <w:hyperlink w:anchor="sub1370000" w:history="1">
        <w:r>
          <w:rPr>
            <w:rStyle w:val="a3"/>
          </w:rPr>
          <w:t>статьей 137</w:t>
        </w:r>
      </w:hyperlink>
      <w:r>
        <w:rPr>
          <w:rStyle w:val="s0"/>
        </w:rPr>
        <w:t xml:space="preserve"> настоящего Кодекса.</w:t>
      </w:r>
    </w:p>
    <w:p w:rsidR="00000000" w:rsidRDefault="00A228E1">
      <w:pPr>
        <w:ind w:firstLine="400"/>
        <w:jc w:val="both"/>
      </w:pPr>
      <w:r>
        <w:rPr>
          <w:rStyle w:val="s0"/>
        </w:rPr>
        <w:t>2. При реорганизаци</w:t>
      </w:r>
      <w:r>
        <w:rPr>
          <w:rStyle w:val="s0"/>
        </w:rPr>
        <w:t>и юридического лица путем присоединения или слияния в соответствии с решением Правительства Республики Казахстан убытки реорганизуемого юридического лица передаются правопреемнику однократно при каждой реорганизации и переносятся правопреемником в порядке,</w:t>
      </w:r>
      <w:r>
        <w:rPr>
          <w:rStyle w:val="s0"/>
        </w:rPr>
        <w:t xml:space="preserve"> определенном </w:t>
      </w:r>
      <w:hyperlink w:anchor="sub1370000" w:history="1">
        <w:r>
          <w:rPr>
            <w:rStyle w:val="a3"/>
          </w:rPr>
          <w:t>статьей 137</w:t>
        </w:r>
      </w:hyperlink>
      <w:r>
        <w:rPr>
          <w:rStyle w:val="s0"/>
        </w:rPr>
        <w:t xml:space="preserve"> настоящего Кодекса.</w:t>
      </w:r>
    </w:p>
    <w:p w:rsidR="00000000" w:rsidRDefault="00A228E1">
      <w:pPr>
        <w:jc w:val="both"/>
      </w:pPr>
      <w:hyperlink r:id="rId2037" w:history="1">
        <w:r>
          <w:rPr>
            <w:rStyle w:val="a3"/>
            <w:rFonts w:ascii="Wingdings" w:hAnsi="Wingdings"/>
            <w:i/>
            <w:iCs/>
          </w:rPr>
          <w:t>*</w:t>
        </w:r>
      </w:hyperlink>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248" w:name="SUB1390000"/>
      <w:bookmarkEnd w:id="248"/>
      <w:r>
        <w:rPr>
          <w:rStyle w:val="s1"/>
        </w:rPr>
        <w:t>Глава 14. ПОРЯДОК ИСЧИСЛЕНИЯ И СРОКИ УПЛАТЫ</w:t>
      </w:r>
    </w:p>
    <w:p w:rsidR="00000000" w:rsidRDefault="00A228E1">
      <w:pPr>
        <w:jc w:val="center"/>
      </w:pPr>
      <w:r>
        <w:rPr>
          <w:rStyle w:val="s1"/>
        </w:rPr>
        <w:t>КОРПОРАТИВНОГО ПОДОХОДНОГО НАЛОГА</w:t>
      </w:r>
    </w:p>
    <w:p w:rsidR="00000000" w:rsidRDefault="00A228E1">
      <w:pPr>
        <w:ind w:firstLine="400"/>
        <w:jc w:val="both"/>
      </w:pPr>
      <w:r>
        <w:t> </w:t>
      </w:r>
    </w:p>
    <w:p w:rsidR="00000000" w:rsidRDefault="00A228E1">
      <w:pPr>
        <w:jc w:val="both"/>
      </w:pPr>
      <w:r>
        <w:rPr>
          <w:rStyle w:val="s3"/>
        </w:rPr>
        <w:t>В статью 139 внесены измен</w:t>
      </w:r>
      <w:r>
        <w:rPr>
          <w:rStyle w:val="s3"/>
        </w:rPr>
        <w:t xml:space="preserve">ения в соответствии с </w:t>
      </w:r>
      <w:hyperlink r:id="rId2038" w:anchor="sub_id=351" w:history="1">
        <w:r>
          <w:rPr>
            <w:rStyle w:val="a3"/>
            <w:i/>
            <w:iCs/>
          </w:rPr>
          <w:t>Законом</w:t>
        </w:r>
      </w:hyperlink>
      <w:r>
        <w:rPr>
          <w:rStyle w:val="s3"/>
        </w:rPr>
        <w:t xml:space="preserve"> РК от 16.11.09 г. № 200-IV (введено в действие с 1 января 2009 г.) (</w:t>
      </w:r>
      <w:hyperlink r:id="rId2039" w:anchor="sub_id=1390000" w:history="1">
        <w:r>
          <w:rPr>
            <w:rStyle w:val="a3"/>
            <w:i/>
            <w:iCs/>
          </w:rPr>
          <w:t>см. стар. ред.</w:t>
        </w:r>
      </w:hyperlink>
      <w:r>
        <w:rPr>
          <w:rStyle w:val="s3"/>
        </w:rPr>
        <w:t xml:space="preserve">); </w:t>
      </w:r>
      <w:hyperlink r:id="rId2040" w:anchor="sub_id=139" w:history="1">
        <w:r>
          <w:rPr>
            <w:rStyle w:val="a3"/>
            <w:i/>
            <w:iCs/>
          </w:rPr>
          <w:t>Законом</w:t>
        </w:r>
      </w:hyperlink>
      <w:r>
        <w:rPr>
          <w:rStyle w:val="s3"/>
        </w:rPr>
        <w:t xml:space="preserve"> РК от 26.12.12 г. № 61-V (введены в действие с 1 января 2013 г.) (</w:t>
      </w:r>
      <w:hyperlink r:id="rId2041" w:anchor="sub_id=1390300" w:history="1">
        <w:r>
          <w:rPr>
            <w:rStyle w:val="a3"/>
            <w:i/>
            <w:iCs/>
          </w:rPr>
          <w:t>см. стар. ред.</w:t>
        </w:r>
      </w:hyperlink>
      <w:r>
        <w:rPr>
          <w:rStyle w:val="s3"/>
        </w:rPr>
        <w:t xml:space="preserve">); изложена в редакции </w:t>
      </w:r>
      <w:hyperlink r:id="rId2042" w:anchor="sub_id=138" w:history="1">
        <w:r>
          <w:rPr>
            <w:rStyle w:val="a3"/>
            <w:i/>
            <w:iCs/>
          </w:rPr>
          <w:t>Закона</w:t>
        </w:r>
      </w:hyperlink>
      <w:r>
        <w:rPr>
          <w:rStyle w:val="s3"/>
        </w:rPr>
        <w:t xml:space="preserve"> РК от 28.11.14 г. № 257-V </w:t>
      </w:r>
      <w:hyperlink r:id="rId2043" w:history="1">
        <w:r>
          <w:rPr>
            <w:rStyle w:val="a3"/>
            <w:rFonts w:ascii="Wingdings" w:hAnsi="Wingdings"/>
            <w:i/>
            <w:iCs/>
          </w:rPr>
          <w:t>+</w:t>
        </w:r>
      </w:hyperlink>
      <w:r>
        <w:rPr>
          <w:rStyle w:val="s3"/>
        </w:rPr>
        <w:t xml:space="preserve"> </w:t>
      </w:r>
      <w:r>
        <w:rPr>
          <w:rStyle w:val="s3"/>
        </w:rPr>
        <w:t>(введено в действие с 1 января 2015 г.) (</w:t>
      </w:r>
      <w:hyperlink r:id="rId2044" w:anchor="sub_id=1390000" w:history="1">
        <w:r>
          <w:rPr>
            <w:rStyle w:val="a3"/>
            <w:i/>
            <w:iCs/>
          </w:rPr>
          <w:t>см. стар. ред.</w:t>
        </w:r>
      </w:hyperlink>
      <w:r>
        <w:rPr>
          <w:rStyle w:val="s3"/>
        </w:rPr>
        <w:t>)</w:t>
      </w:r>
    </w:p>
    <w:p w:rsidR="00000000" w:rsidRDefault="00A228E1">
      <w:pPr>
        <w:ind w:left="1200" w:hanging="800"/>
        <w:jc w:val="both"/>
      </w:pPr>
      <w:r>
        <w:rPr>
          <w:rStyle w:val="s1"/>
        </w:rPr>
        <w:t>Статья 139. Исчисление суммы корпоративного подоходного налога</w:t>
      </w:r>
    </w:p>
    <w:p w:rsidR="00000000" w:rsidRDefault="00A228E1">
      <w:pPr>
        <w:ind w:firstLine="400"/>
        <w:jc w:val="both"/>
      </w:pPr>
      <w:r>
        <w:rPr>
          <w:rStyle w:val="s0"/>
        </w:rPr>
        <w:t>1. Корпоративный подоходный налог, за исключением корпоративного подоходного налога на 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A228E1">
      <w:pPr>
        <w:ind w:firstLine="400"/>
        <w:jc w:val="both"/>
      </w:pPr>
      <w:r>
        <w:rPr>
          <w:rStyle w:val="s0"/>
        </w:rPr>
        <w:t>произведение ставки, установлен</w:t>
      </w:r>
      <w:r>
        <w:rPr>
          <w:rStyle w:val="s0"/>
        </w:rPr>
        <w:t xml:space="preserve">ной </w:t>
      </w:r>
      <w:hyperlink w:anchor="sub1470000" w:history="1">
        <w:r>
          <w:rPr>
            <w:rStyle w:val="a3"/>
          </w:rPr>
          <w:t>пунктами 1 или 2 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убытков, пер</w:t>
      </w:r>
      <w:r>
        <w:rPr>
          <w:rStyle w:val="s0"/>
        </w:rPr>
        <w:t xml:space="preserve">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A228E1">
      <w:pPr>
        <w:ind w:firstLine="400"/>
        <w:jc w:val="both"/>
      </w:pPr>
      <w:r>
        <w:rPr>
          <w:rStyle w:val="s0"/>
        </w:rPr>
        <w:t>минус</w:t>
      </w:r>
    </w:p>
    <w:p w:rsidR="00000000" w:rsidRDefault="00A228E1">
      <w:pPr>
        <w:ind w:firstLine="400"/>
        <w:jc w:val="both"/>
      </w:pPr>
      <w:r>
        <w:rPr>
          <w:rStyle w:val="s0"/>
        </w:rPr>
        <w:t xml:space="preserve">сумма корпоративного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A228E1">
      <w:pPr>
        <w:ind w:firstLine="400"/>
        <w:jc w:val="both"/>
      </w:pPr>
      <w:r>
        <w:rPr>
          <w:rStyle w:val="s0"/>
        </w:rPr>
        <w:t>ми</w:t>
      </w:r>
      <w:r>
        <w:rPr>
          <w:rStyle w:val="s0"/>
        </w:rPr>
        <w:t>нус</w:t>
      </w:r>
    </w:p>
    <w:p w:rsidR="00000000" w:rsidRDefault="00A228E1">
      <w:pPr>
        <w:ind w:firstLine="400"/>
        <w:jc w:val="both"/>
      </w:pPr>
      <w:r>
        <w:rPr>
          <w:rStyle w:val="s0"/>
        </w:rPr>
        <w:t>сумма корпоративного подоходного налога, удержанного в налоговом периоде у источника выплаты с дохода в виде выигрыша, на которую осуществляется зачет в соответствии с пунктом 2 настоящей статьи,</w:t>
      </w:r>
    </w:p>
    <w:p w:rsidR="00000000" w:rsidRDefault="00A228E1">
      <w:pPr>
        <w:ind w:firstLine="400"/>
        <w:jc w:val="both"/>
      </w:pPr>
      <w:r>
        <w:rPr>
          <w:rStyle w:val="s0"/>
        </w:rPr>
        <w:t>минус</w:t>
      </w:r>
    </w:p>
    <w:p w:rsidR="00000000" w:rsidRDefault="00A228E1">
      <w:pPr>
        <w:ind w:firstLine="400"/>
        <w:jc w:val="both"/>
      </w:pPr>
      <w:r>
        <w:rPr>
          <w:rStyle w:val="s0"/>
        </w:rPr>
        <w:t>сумма корпоративного подоходного налога, удержанно</w:t>
      </w:r>
      <w:r>
        <w:rPr>
          <w:rStyle w:val="s0"/>
        </w:rPr>
        <w:t>го у источника выплаты с дохода в виде вознаграждения, дивидендов, перенесенная из предыдущих налоговых периодов в соответствии с пунктом 3 настоящей статьи,</w:t>
      </w:r>
    </w:p>
    <w:p w:rsidR="00000000" w:rsidRDefault="00A228E1">
      <w:pPr>
        <w:ind w:firstLine="400"/>
        <w:jc w:val="both"/>
      </w:pPr>
      <w:r>
        <w:rPr>
          <w:rStyle w:val="s0"/>
        </w:rPr>
        <w:t>минус</w:t>
      </w:r>
    </w:p>
    <w:p w:rsidR="00000000" w:rsidRDefault="00A228E1">
      <w:pPr>
        <w:ind w:firstLine="400"/>
        <w:jc w:val="both"/>
      </w:pPr>
      <w:r>
        <w:rPr>
          <w:rStyle w:val="s0"/>
        </w:rPr>
        <w:t>сумма корпоративного подоходного налога, удержанного в налоговом периоде у источника выплаты</w:t>
      </w:r>
      <w:r>
        <w:rPr>
          <w:rStyle w:val="s0"/>
        </w:rPr>
        <w:t xml:space="preserve"> с дохода в виде вознаграждения, дивидендов, на которую осуществляется зачет в соответствии с пунктом 2 настоящей статьи.</w:t>
      </w:r>
    </w:p>
    <w:p w:rsidR="00000000" w:rsidRDefault="00A228E1">
      <w:pPr>
        <w:ind w:firstLine="400"/>
        <w:jc w:val="both"/>
      </w:pPr>
      <w:r>
        <w:rPr>
          <w:rStyle w:val="s0"/>
        </w:rPr>
        <w:t>2. Сумма корпоративного подоходного налога, подлежащего уплате в бюджет, уменьшается на сумму корпоративного подоходного налога, удерж</w:t>
      </w:r>
      <w:r>
        <w:rPr>
          <w:rStyle w:val="s0"/>
        </w:rPr>
        <w:t>анного у источника выплаты с дохода в виде выигрыша, вознаграждения, дивидендов, при наличии документов, подтверждающих удержание этого налога источником выплаты.</w:t>
      </w:r>
    </w:p>
    <w:p w:rsidR="00000000" w:rsidRDefault="00A228E1">
      <w:pPr>
        <w:ind w:firstLine="400"/>
        <w:jc w:val="both"/>
      </w:pPr>
      <w:r>
        <w:rPr>
          <w:rStyle w:val="s0"/>
        </w:rPr>
        <w:t>Положения настоящего пункта не применяются к организации, осуществляющей деятельность в социа</w:t>
      </w:r>
      <w:r>
        <w:rPr>
          <w:rStyle w:val="s0"/>
        </w:rPr>
        <w:t>льной сфере, некоммерческой организации по корпоративному подоходному налогу, удержанному у источника выплаты с дохода в виде вознаграждения по депозитам.</w:t>
      </w:r>
    </w:p>
    <w:p w:rsidR="00000000" w:rsidRDefault="00A228E1">
      <w:pPr>
        <w:ind w:firstLine="400"/>
        <w:jc w:val="both"/>
      </w:pPr>
      <w:r>
        <w:rPr>
          <w:rStyle w:val="s0"/>
        </w:rPr>
        <w:t>3. Если сумма корпоративного подоходного налога, удержанного у источника выплаты с дохода в виде возн</w:t>
      </w:r>
      <w:r>
        <w:rPr>
          <w:rStyle w:val="s0"/>
        </w:rPr>
        <w:t>аграждения, дивидендов, больше исчисленного корпоративного подоходного налога, разница между суммой корпоративного подоходного налога, удержанного у источника выплаты, и суммой исчисленного корпоративного подоходного налога, подлежащего уплате в бюджет, пе</w:t>
      </w:r>
      <w:r>
        <w:rPr>
          <w:rStyle w:val="s0"/>
        </w:rPr>
        <w:t>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A228E1">
      <w:pPr>
        <w:jc w:val="both"/>
      </w:pPr>
      <w:hyperlink w:anchor="sub1010000"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249" w:name="SUB1400000"/>
      <w:bookmarkEnd w:id="249"/>
      <w:r>
        <w:rPr>
          <w:rStyle w:val="s3"/>
        </w:rPr>
        <w:t xml:space="preserve">В статью 140 внесены изменения </w:t>
      </w:r>
      <w:r>
        <w:rPr>
          <w:rStyle w:val="s3"/>
        </w:rPr>
        <w:t xml:space="preserve">в соответствии с </w:t>
      </w:r>
      <w:hyperlink r:id="rId2045" w:anchor="sub_id=504" w:history="1">
        <w:r>
          <w:rPr>
            <w:rStyle w:val="a3"/>
            <w:i/>
            <w:iCs/>
          </w:rPr>
          <w:t>Законом</w:t>
        </w:r>
      </w:hyperlink>
      <w:r>
        <w:rPr>
          <w:rStyle w:val="s3"/>
        </w:rPr>
        <w:t xml:space="preserve"> РК от 21.01.10 г. № 242-IV (введены в действие с 1 января 2011 г.) (</w:t>
      </w:r>
      <w:hyperlink r:id="rId2046" w:anchor="sub_id=1400000" w:history="1">
        <w:r>
          <w:rPr>
            <w:rStyle w:val="a3"/>
            <w:i/>
            <w:iCs/>
          </w:rPr>
          <w:t>см. стар. ред.</w:t>
        </w:r>
      </w:hyperlink>
      <w:r>
        <w:rPr>
          <w:rStyle w:val="s3"/>
        </w:rPr>
        <w:t>)</w:t>
      </w:r>
    </w:p>
    <w:p w:rsidR="00000000" w:rsidRDefault="00A228E1">
      <w:pPr>
        <w:ind w:left="1200" w:hanging="800"/>
        <w:jc w:val="both"/>
      </w:pPr>
      <w:r>
        <w:rPr>
          <w:rStyle w:val="s1"/>
        </w:rPr>
        <w:t>Статья 140. Особенности исчисления и уплаты корпоративного подоходного налога отдельными категориями налогоплательщиков</w:t>
      </w:r>
    </w:p>
    <w:p w:rsidR="00000000" w:rsidRDefault="00A228E1">
      <w:pPr>
        <w:ind w:firstLine="400"/>
        <w:jc w:val="both"/>
      </w:pPr>
      <w:r>
        <w:rPr>
          <w:rStyle w:val="s0"/>
        </w:rPr>
        <w:t>Налогоплательщик, применяющий специальный налоговый режим для юридических лиц-производителей сельскохозяйственной про</w:t>
      </w:r>
      <w:r>
        <w:rPr>
          <w:rStyle w:val="s0"/>
        </w:rPr>
        <w:t xml:space="preserve">дукции, продукции аквакультуры (рыбоводства) и сельских потребительских кооперативов, производит исчисление корпоративного подоходного налога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250" w:name="SUB1410000"/>
      <w:bookmarkEnd w:id="250"/>
      <w:r>
        <w:rPr>
          <w:rStyle w:val="s1"/>
        </w:rPr>
        <w:t>Статья 141. Исчисление суммы авансовых платежей</w:t>
      </w:r>
    </w:p>
    <w:p w:rsidR="00000000" w:rsidRDefault="00A228E1">
      <w:pPr>
        <w:ind w:firstLine="400"/>
        <w:jc w:val="both"/>
      </w:pPr>
      <w:r>
        <w:rPr>
          <w:rStyle w:val="s0"/>
        </w:rPr>
        <w:t>1. Если иное не установлено пунктом 2 настоящей статьи, налогоплательщики исчисляют и уплачивают авансовые платежи по корпоративному подоходному налогу в течение текущего налогового периода в порядке, установ</w:t>
      </w:r>
      <w:r>
        <w:rPr>
          <w:rStyle w:val="s0"/>
        </w:rPr>
        <w:t xml:space="preserve">ленном настоящим Кодексом. </w:t>
      </w:r>
    </w:p>
    <w:p w:rsidR="00000000" w:rsidRDefault="00A228E1">
      <w:pPr>
        <w:jc w:val="both"/>
      </w:pPr>
      <w:r>
        <w:rPr>
          <w:rStyle w:val="s3"/>
        </w:rPr>
        <w:t xml:space="preserve">В пункт 2 внесены изменения в соответствии с </w:t>
      </w:r>
      <w:hyperlink r:id="rId2047" w:anchor="sub_id=141" w:history="1">
        <w:r>
          <w:rPr>
            <w:rStyle w:val="a3"/>
            <w:i/>
            <w:iCs/>
          </w:rPr>
          <w:t>Законом</w:t>
        </w:r>
      </w:hyperlink>
      <w:r>
        <w:rPr>
          <w:rStyle w:val="s3"/>
        </w:rPr>
        <w:t xml:space="preserve"> РК от 30.12.09 г. № 234-IV (введены в действие с 1 января 2010 г.) (</w:t>
      </w:r>
      <w:hyperlink r:id="rId2048" w:anchor="sub_id=1410200" w:history="1">
        <w:r>
          <w:rPr>
            <w:rStyle w:val="a3"/>
            <w:i/>
            <w:iCs/>
          </w:rPr>
          <w:t>см. стар. ред.</w:t>
        </w:r>
      </w:hyperlink>
      <w:r>
        <w:rPr>
          <w:rStyle w:val="s3"/>
        </w:rPr>
        <w:t>)</w:t>
      </w:r>
    </w:p>
    <w:p w:rsidR="00000000" w:rsidRDefault="00A228E1">
      <w:pPr>
        <w:ind w:firstLine="400"/>
        <w:jc w:val="both"/>
      </w:pPr>
      <w:r>
        <w:rPr>
          <w:rStyle w:val="s0"/>
        </w:rPr>
        <w:t>2. Не исчисляют и не уплачивают авансовые платежи по корпоративному подоходному налогу, в том числе не представляют расчеты сумм авансовых платежей по корпоративному подоходному нал</w:t>
      </w:r>
      <w:r>
        <w:rPr>
          <w:rStyle w:val="s0"/>
        </w:rPr>
        <w:t>огу, подлежащих уплате за периоды до и после сдачи декларации по корпоративному подоходному налогу за предыдущий налоговый период:</w:t>
      </w:r>
    </w:p>
    <w:p w:rsidR="00000000" w:rsidRDefault="00A228E1">
      <w:pPr>
        <w:jc w:val="both"/>
      </w:pPr>
      <w:r>
        <w:rPr>
          <w:rStyle w:val="s3"/>
        </w:rPr>
        <w:t xml:space="preserve">В подпункт 1 внесены изменения в соответствии с </w:t>
      </w:r>
      <w:hyperlink r:id="rId2049" w:anchor="sub_id=46" w:history="1">
        <w:r>
          <w:rPr>
            <w:rStyle w:val="a3"/>
            <w:i/>
            <w:iCs/>
          </w:rPr>
          <w:t>Законом</w:t>
        </w:r>
      </w:hyperlink>
      <w:r>
        <w:rPr>
          <w:rStyle w:val="s3"/>
        </w:rPr>
        <w:t xml:space="preserve"> РК от 12.02.09 г. № 133-IV (введен в действие с 1 января 2009 г.) (</w:t>
      </w:r>
      <w:hyperlink r:id="rId2050" w:anchor="sub_id=1410201" w:history="1">
        <w:r>
          <w:rPr>
            <w:rStyle w:val="a3"/>
            <w:i/>
            <w:iCs/>
          </w:rPr>
          <w:t>см. стар. ред.</w:t>
        </w:r>
      </w:hyperlink>
      <w:r>
        <w:rPr>
          <w:rStyle w:val="s3"/>
        </w:rPr>
        <w:t xml:space="preserve">); </w:t>
      </w:r>
      <w:hyperlink r:id="rId2051" w:anchor="sub_id=352" w:history="1">
        <w:r>
          <w:rPr>
            <w:rStyle w:val="a3"/>
            <w:i/>
            <w:iCs/>
          </w:rPr>
          <w:t>Законом</w:t>
        </w:r>
      </w:hyperlink>
      <w:r>
        <w:rPr>
          <w:rStyle w:val="s3"/>
        </w:rPr>
        <w:t xml:space="preserve"> РК от 16.11.09 г. № 200-IV (введены в действие с 1 января 2010 г.) (</w:t>
      </w:r>
      <w:hyperlink r:id="rId2052" w:anchor="sub_id=1410201" w:history="1">
        <w:r>
          <w:rPr>
            <w:rStyle w:val="a3"/>
            <w:i/>
            <w:iCs/>
          </w:rPr>
          <w:t>см. стар. ред.</w:t>
        </w:r>
      </w:hyperlink>
      <w:r>
        <w:rPr>
          <w:rStyle w:val="s3"/>
        </w:rPr>
        <w:t xml:space="preserve">); </w:t>
      </w:r>
      <w:hyperlink r:id="rId2053" w:anchor="sub_id=141" w:history="1">
        <w:r>
          <w:rPr>
            <w:rStyle w:val="a3"/>
            <w:i/>
            <w:iCs/>
          </w:rPr>
          <w:t>Законом</w:t>
        </w:r>
      </w:hyperlink>
      <w:r>
        <w:rPr>
          <w:rStyle w:val="s3"/>
        </w:rPr>
        <w:t xml:space="preserve"> РК от 21.07.11 г. № 467-IV (введены в действие с 1 января 2010 г.) (</w:t>
      </w:r>
      <w:hyperlink r:id="rId2054" w:anchor="sub_id=1410201" w:history="1">
        <w:r>
          <w:rPr>
            <w:rStyle w:val="a3"/>
            <w:i/>
            <w:iCs/>
          </w:rPr>
          <w:t>см. стар. ред.</w:t>
        </w:r>
      </w:hyperlink>
      <w:r>
        <w:rPr>
          <w:rStyle w:val="s3"/>
        </w:rPr>
        <w:t>)</w:t>
      </w:r>
    </w:p>
    <w:p w:rsidR="00000000" w:rsidRDefault="00A228E1">
      <w:pPr>
        <w:ind w:firstLine="400"/>
        <w:jc w:val="both"/>
      </w:pPr>
      <w:r>
        <w:rPr>
          <w:rStyle w:val="s0"/>
        </w:rPr>
        <w:t>1) если иное не предусмотрено настоящим пунктом, налогоплательщики, у к</w:t>
      </w:r>
      <w:r>
        <w:rPr>
          <w:rStyle w:val="s0"/>
        </w:rPr>
        <w:t xml:space="preserve">оторых совокупный годовой доход с учетом корректировок за налоговый период, предшествующий предыдущему налоговому периоду, не превышает сумму, равную 325000-кратному размеру </w:t>
      </w:r>
      <w:hyperlink r:id="rId2055" w:history="1">
        <w:r>
          <w:rPr>
            <w:rStyle w:val="a3"/>
          </w:rPr>
          <w:t>месячного расчетно</w:t>
        </w:r>
        <w:r>
          <w:rPr>
            <w:rStyle w:val="a3"/>
          </w:rPr>
          <w:t>го показателя</w:t>
        </w:r>
      </w:hyperlink>
      <w:r>
        <w:rPr>
          <w:rStyle w:val="s0"/>
        </w:rPr>
        <w:t xml:space="preserve">, установленного законом о республиканском бюджете и действующего на 1 января финансового года, предшествующего предыдущему финансовому году; </w:t>
      </w:r>
      <w:hyperlink r:id="rId2056" w:history="1">
        <w:r>
          <w:rPr>
            <w:rStyle w:val="a3"/>
            <w:rFonts w:ascii="Wingdings" w:hAnsi="Wingdings"/>
            <w:i/>
            <w:iCs/>
          </w:rPr>
          <w:t>*</w:t>
        </w:r>
      </w:hyperlink>
    </w:p>
    <w:p w:rsidR="00000000" w:rsidRDefault="00A228E1">
      <w:pPr>
        <w:jc w:val="both"/>
      </w:pPr>
      <w:r>
        <w:rPr>
          <w:rStyle w:val="s3"/>
        </w:rPr>
        <w:t xml:space="preserve">В подпункт 2 внесены изменения в соответствии с </w:t>
      </w:r>
      <w:hyperlink r:id="rId2057" w:anchor="sub_id=352" w:history="1">
        <w:r>
          <w:rPr>
            <w:rStyle w:val="a3"/>
            <w:i/>
            <w:iCs/>
          </w:rPr>
          <w:t>Законом</w:t>
        </w:r>
      </w:hyperlink>
      <w:r>
        <w:rPr>
          <w:rStyle w:val="s3"/>
        </w:rPr>
        <w:t xml:space="preserve"> РК от 16.11.09 г. № 200-IV (введены в действие с 1 января 2010 г.) (</w:t>
      </w:r>
      <w:hyperlink r:id="rId2058" w:anchor="sub_id=1410202" w:history="1">
        <w:r>
          <w:rPr>
            <w:rStyle w:val="a3"/>
            <w:i/>
            <w:iCs/>
          </w:rPr>
          <w:t>см. стар. ред.</w:t>
        </w:r>
      </w:hyperlink>
      <w:r>
        <w:rPr>
          <w:rStyle w:val="s3"/>
        </w:rPr>
        <w:t>)</w:t>
      </w:r>
    </w:p>
    <w:p w:rsidR="00000000" w:rsidRDefault="00A228E1">
      <w:pPr>
        <w:ind w:firstLine="400"/>
        <w:jc w:val="both"/>
      </w:pPr>
      <w:r>
        <w:rPr>
          <w:rStyle w:val="s0"/>
        </w:rPr>
        <w:t xml:space="preserve">2) если иное не установлено </w:t>
      </w:r>
      <w:hyperlink w:anchor="sub1411100" w:history="1">
        <w:r>
          <w:rPr>
            <w:rStyle w:val="a3"/>
          </w:rPr>
          <w:t>пунктом 11</w:t>
        </w:r>
      </w:hyperlink>
      <w:r>
        <w:rPr>
          <w:rStyle w:val="s0"/>
        </w:rPr>
        <w:t xml:space="preserve"> настоящей статьи, вновь созданные (возникшие) налогоплательщики - в течение налогов</w:t>
      </w:r>
      <w:r>
        <w:rPr>
          <w:rStyle w:val="s0"/>
        </w:rPr>
        <w:t>ого периода, в котором осуществлена государственная (учетная) регистрация в органе юстиции, а также в течение последующего налогового периода;</w:t>
      </w:r>
    </w:p>
    <w:p w:rsidR="00000000" w:rsidRDefault="00A228E1">
      <w:pPr>
        <w:ind w:firstLine="400"/>
        <w:jc w:val="both"/>
      </w:pPr>
      <w:r>
        <w:rPr>
          <w:rStyle w:val="s0"/>
        </w:rPr>
        <w:t>3) вновь зарегистрированные в налоговых органах в качестве налогоплательщиков юридические лица-нерезиденты, осуще</w:t>
      </w:r>
      <w:r>
        <w:rPr>
          <w:rStyle w:val="s0"/>
        </w:rPr>
        <w:t xml:space="preserve">ствляющие деятельность в Республике Казахстан через постоянное учреждение без открытия филиала, представительства, - в течение налогового периода, в котором осуществлена регистрация в налоговых органах, а также в течение последующего налогового периода; </w:t>
      </w:r>
      <w:hyperlink r:id="rId2059" w:history="1">
        <w:r>
          <w:rPr>
            <w:rStyle w:val="a3"/>
            <w:rFonts w:ascii="Wingdings" w:hAnsi="Wingdings"/>
            <w:i/>
            <w:iCs/>
          </w:rPr>
          <w:t>*</w:t>
        </w:r>
      </w:hyperlink>
    </w:p>
    <w:p w:rsidR="00000000" w:rsidRDefault="00A228E1">
      <w:pPr>
        <w:jc w:val="both"/>
      </w:pPr>
      <w:r>
        <w:rPr>
          <w:rStyle w:val="s3"/>
        </w:rPr>
        <w:t xml:space="preserve">Пункт дополнен подпунктом 4 в соответствии с </w:t>
      </w:r>
      <w:hyperlink r:id="rId2060" w:anchor="sub_id=141" w:history="1">
        <w:r>
          <w:rPr>
            <w:rStyle w:val="a3"/>
            <w:i/>
            <w:iCs/>
          </w:rPr>
          <w:t>Законом</w:t>
        </w:r>
      </w:hyperlink>
      <w:r>
        <w:rPr>
          <w:rStyle w:val="s3"/>
        </w:rPr>
        <w:t xml:space="preserve"> РК от 30.12.09 г. № 234-IV (введено в действие с 1 января</w:t>
      </w:r>
      <w:r>
        <w:rPr>
          <w:rStyle w:val="s3"/>
        </w:rPr>
        <w:t xml:space="preserve"> 2010 г.); внесены изменения в соответствии с </w:t>
      </w:r>
      <w:hyperlink r:id="rId2061" w:anchor="sub_id=141" w:history="1">
        <w:r>
          <w:rPr>
            <w:rStyle w:val="a3"/>
            <w:i/>
            <w:iCs/>
          </w:rPr>
          <w:t>Законом</w:t>
        </w:r>
      </w:hyperlink>
      <w:r>
        <w:rPr>
          <w:rStyle w:val="s3"/>
        </w:rPr>
        <w:t xml:space="preserve"> РК от 21.07.11 г. № 467-IV (введены в действие с 1 января 2012 г.) (</w:t>
      </w:r>
      <w:hyperlink r:id="rId2062" w:anchor="sub_id=1410203" w:history="1">
        <w:r>
          <w:rPr>
            <w:rStyle w:val="a3"/>
            <w:i/>
            <w:iCs/>
          </w:rPr>
          <w:t>см. стар. ред.</w:t>
        </w:r>
      </w:hyperlink>
      <w:r>
        <w:rPr>
          <w:rStyle w:val="s3"/>
        </w:rPr>
        <w:t>)</w:t>
      </w:r>
    </w:p>
    <w:p w:rsidR="00000000" w:rsidRDefault="00A228E1">
      <w:pPr>
        <w:ind w:firstLine="400"/>
        <w:jc w:val="both"/>
      </w:pPr>
      <w:r>
        <w:rPr>
          <w:rStyle w:val="s0"/>
        </w:rPr>
        <w:t xml:space="preserve">4) налогоплательщики, соответствующие условиям </w:t>
      </w:r>
      <w:hyperlink w:anchor="sub1340000" w:history="1">
        <w:r>
          <w:rPr>
            <w:rStyle w:val="a3"/>
          </w:rPr>
          <w:t>пункта 1 статьи 134</w:t>
        </w:r>
      </w:hyperlink>
      <w:r>
        <w:rPr>
          <w:rStyle w:val="s0"/>
        </w:rPr>
        <w:t xml:space="preserve"> настоящего Кодекса;</w:t>
      </w:r>
    </w:p>
    <w:p w:rsidR="00000000" w:rsidRDefault="00A228E1">
      <w:pPr>
        <w:jc w:val="both"/>
      </w:pPr>
      <w:r>
        <w:rPr>
          <w:rStyle w:val="s3"/>
        </w:rPr>
        <w:t xml:space="preserve">Пункт дополнен подпунктом 5 в соответствии с </w:t>
      </w:r>
      <w:hyperlink r:id="rId2063" w:anchor="sub_id=305" w:history="1">
        <w:r>
          <w:rPr>
            <w:rStyle w:val="a3"/>
            <w:i/>
            <w:iCs/>
          </w:rPr>
          <w:t>Законом</w:t>
        </w:r>
      </w:hyperlink>
      <w:r>
        <w:rPr>
          <w:rStyle w:val="s3"/>
        </w:rPr>
        <w:t xml:space="preserve"> РК от 19.01.11 г. № 395-IV (введены в действие с 1 января 2011 года)</w:t>
      </w:r>
    </w:p>
    <w:p w:rsidR="00000000" w:rsidRDefault="00A228E1">
      <w:pPr>
        <w:ind w:firstLine="400"/>
        <w:jc w:val="both"/>
      </w:pPr>
      <w:r>
        <w:t xml:space="preserve">5) налогоплательщики, соответствующие условиям </w:t>
      </w:r>
      <w:hyperlink w:anchor="sub135010000" w:history="1">
        <w:r>
          <w:rPr>
            <w:rStyle w:val="a3"/>
          </w:rPr>
          <w:t>пункта 1 статьи 135-1</w:t>
        </w:r>
      </w:hyperlink>
      <w:r>
        <w:t xml:space="preserve"> настоящего Кодекса;</w:t>
      </w:r>
    </w:p>
    <w:p w:rsidR="00000000" w:rsidRDefault="00A228E1">
      <w:pPr>
        <w:jc w:val="both"/>
      </w:pPr>
      <w:r>
        <w:rPr>
          <w:rStyle w:val="s3"/>
        </w:rPr>
        <w:t>Пункт дополнен по</w:t>
      </w:r>
      <w:r>
        <w:rPr>
          <w:rStyle w:val="s3"/>
        </w:rPr>
        <w:t xml:space="preserve">дпунктом 6 в соответствии с </w:t>
      </w:r>
      <w:hyperlink r:id="rId2064" w:anchor="sub_id=141" w:history="1">
        <w:r>
          <w:rPr>
            <w:rStyle w:val="a3"/>
            <w:i/>
            <w:iCs/>
          </w:rPr>
          <w:t>Законом</w:t>
        </w:r>
      </w:hyperlink>
      <w:r>
        <w:rPr>
          <w:rStyle w:val="s3"/>
        </w:rPr>
        <w:t xml:space="preserve"> РК от 21.07.11 г. № 467-IV (введены в действие с 1 января 2012 г.) </w:t>
      </w:r>
    </w:p>
    <w:p w:rsidR="00000000" w:rsidRDefault="00A228E1">
      <w:pPr>
        <w:ind w:firstLine="400"/>
        <w:jc w:val="both"/>
      </w:pPr>
      <w:r>
        <w:rPr>
          <w:rStyle w:val="s0"/>
        </w:rPr>
        <w:t xml:space="preserve">6) налогоплательщики, соответствующие условиям </w:t>
      </w:r>
      <w:hyperlink w:anchor="sub1350000" w:history="1">
        <w:r>
          <w:rPr>
            <w:rStyle w:val="a3"/>
          </w:rPr>
          <w:t>пунктов 2 и 3 статьи 135</w:t>
        </w:r>
      </w:hyperlink>
      <w:r>
        <w:rPr>
          <w:rStyle w:val="s0"/>
        </w:rPr>
        <w:t xml:space="preserve"> настоящего Кодекса;</w:t>
      </w:r>
    </w:p>
    <w:p w:rsidR="00000000" w:rsidRDefault="00A228E1">
      <w:pPr>
        <w:jc w:val="both"/>
      </w:pPr>
      <w:r>
        <w:rPr>
          <w:rStyle w:val="s3"/>
        </w:rPr>
        <w:t xml:space="preserve">Пункт дополнен подпунктом 6 в соответствии с </w:t>
      </w:r>
      <w:hyperlink r:id="rId2065" w:anchor="sub_id=141" w:history="1">
        <w:r>
          <w:rPr>
            <w:rStyle w:val="a3"/>
            <w:i/>
            <w:iCs/>
          </w:rPr>
          <w:t>Законом</w:t>
        </w:r>
      </w:hyperlink>
      <w:r>
        <w:rPr>
          <w:rStyle w:val="s3"/>
        </w:rPr>
        <w:t xml:space="preserve"> РК от 21.07.11 г. № 467-IV (введены в действие с 1 января 2012 г.) </w:t>
      </w:r>
    </w:p>
    <w:p w:rsidR="00000000" w:rsidRDefault="00A228E1">
      <w:pPr>
        <w:ind w:firstLine="400"/>
        <w:jc w:val="both"/>
      </w:pPr>
      <w:r>
        <w:rPr>
          <w:rStyle w:val="s0"/>
        </w:rPr>
        <w:t xml:space="preserve">7) налогоплательщики, соответствующие условиям </w:t>
      </w:r>
      <w:hyperlink w:anchor="sub1500000" w:history="1">
        <w:r>
          <w:rPr>
            <w:rStyle w:val="a3"/>
          </w:rPr>
          <w:t>пункта 1 статьи 150</w:t>
        </w:r>
      </w:hyperlink>
      <w:r>
        <w:rPr>
          <w:rStyle w:val="s0"/>
        </w:rPr>
        <w:t xml:space="preserve"> настоящего Кодекса;</w:t>
      </w:r>
    </w:p>
    <w:p w:rsidR="00000000" w:rsidRDefault="00A228E1">
      <w:pPr>
        <w:jc w:val="both"/>
      </w:pPr>
      <w:r>
        <w:rPr>
          <w:rStyle w:val="s3"/>
        </w:rPr>
        <w:t xml:space="preserve">Пункт дополнен подпунктом 8 в соответствии с </w:t>
      </w:r>
      <w:hyperlink r:id="rId2066" w:anchor="sub_id=141" w:history="1">
        <w:r>
          <w:rPr>
            <w:rStyle w:val="a3"/>
            <w:i/>
            <w:iCs/>
          </w:rPr>
          <w:t>Законом</w:t>
        </w:r>
      </w:hyperlink>
      <w:r>
        <w:rPr>
          <w:rStyle w:val="s3"/>
        </w:rPr>
        <w:t xml:space="preserve"> РК</w:t>
      </w:r>
      <w:r>
        <w:rPr>
          <w:rStyle w:val="s3"/>
        </w:rPr>
        <w:t xml:space="preserve"> от 28.11.14 г. № 257-V (введено в действие с 1 января 2014 г.)</w:t>
      </w:r>
    </w:p>
    <w:p w:rsidR="00000000" w:rsidRDefault="00A228E1">
      <w:pPr>
        <w:ind w:firstLine="400"/>
        <w:jc w:val="both"/>
      </w:pPr>
      <w:r>
        <w:rPr>
          <w:rStyle w:val="s0"/>
        </w:rPr>
        <w:t>8) юридическое лицо, созданное 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w:t>
      </w:r>
      <w:r>
        <w:rPr>
          <w:rStyle w:val="s0"/>
        </w:rPr>
        <w:t xml:space="preserve"> международной специализированной выставки на территории Республики Казахстан в соответствии с </w:t>
      </w:r>
      <w:hyperlink r:id="rId2067" w:history="1">
        <w:r>
          <w:rPr>
            <w:rStyle w:val="a3"/>
          </w:rPr>
          <w:t>законодательством</w:t>
        </w:r>
      </w:hyperlink>
      <w:r>
        <w:rPr>
          <w:rStyle w:val="s0"/>
        </w:rPr>
        <w:t xml:space="preserve"> Республики Казахстан о регулировании торговой деятельности.</w:t>
      </w:r>
    </w:p>
    <w:p w:rsidR="00000000" w:rsidRDefault="00A228E1">
      <w:pPr>
        <w:jc w:val="both"/>
      </w:pPr>
      <w:hyperlink r:id="rId2068" w:anchor="sub_id=104" w:history="1">
        <w:r>
          <w:rPr>
            <w:rStyle w:val="a3"/>
            <w:rFonts w:ascii="Wingdings" w:hAnsi="Wingdings"/>
            <w:i/>
            <w:iCs/>
          </w:rPr>
          <w:t>*</w:t>
        </w:r>
      </w:hyperlink>
    </w:p>
    <w:p w:rsidR="00000000" w:rsidRDefault="00A228E1">
      <w:pPr>
        <w:ind w:firstLine="400"/>
        <w:jc w:val="both"/>
      </w:pPr>
      <w:r>
        <w:rPr>
          <w:rStyle w:val="s0"/>
        </w:rPr>
        <w:t>Положения настоящего подпункта не распространяются на налоговые периоды, следующие за налоговым периодом, на который приходится дата завершения международной специализированной выставки на тер</w:t>
      </w:r>
      <w:r>
        <w:rPr>
          <w:rStyle w:val="s0"/>
        </w:rPr>
        <w:t>ритории Республики Казахстан, указанная в регистрационном досье, разработанном юридическим лицом, созданным по решению Правительства Республики Казахстан, и утвержденном международной межправительственной организацией, созданной для контроля за выполнением</w:t>
      </w:r>
      <w:r>
        <w:rPr>
          <w:rStyle w:val="s0"/>
        </w:rPr>
        <w:t xml:space="preserve"> положений международного договора о проведении международной специализированной выставки.</w:t>
      </w:r>
    </w:p>
    <w:p w:rsidR="00000000" w:rsidRDefault="00A228E1">
      <w:pPr>
        <w:jc w:val="both"/>
      </w:pPr>
      <w:r>
        <w:rPr>
          <w:rStyle w:val="s3"/>
        </w:rPr>
        <w:t xml:space="preserve">Пункт 3 изложен в редакции </w:t>
      </w:r>
      <w:hyperlink r:id="rId2069" w:anchor="sub_id=141" w:history="1">
        <w:r>
          <w:rPr>
            <w:rStyle w:val="a3"/>
            <w:i/>
            <w:iCs/>
          </w:rPr>
          <w:t>Закона</w:t>
        </w:r>
      </w:hyperlink>
      <w:r>
        <w:rPr>
          <w:rStyle w:val="s3"/>
        </w:rPr>
        <w:t xml:space="preserve"> РК от 30.12.09 г. № 234-IV (введено в действие с 1</w:t>
      </w:r>
      <w:r>
        <w:rPr>
          <w:rStyle w:val="s3"/>
        </w:rPr>
        <w:t xml:space="preserve"> января 2009 г.) (</w:t>
      </w:r>
      <w:hyperlink r:id="rId2070" w:anchor="sub_id=1410300" w:history="1">
        <w:r>
          <w:rPr>
            <w:rStyle w:val="a3"/>
            <w:i/>
            <w:iCs/>
          </w:rPr>
          <w:t>см. стар. ред.</w:t>
        </w:r>
      </w:hyperlink>
      <w:r>
        <w:rPr>
          <w:rStyle w:val="s3"/>
        </w:rPr>
        <w:t>)</w:t>
      </w:r>
    </w:p>
    <w:p w:rsidR="00000000" w:rsidRDefault="00A228E1">
      <w:pPr>
        <w:ind w:firstLine="400"/>
        <w:jc w:val="both"/>
      </w:pPr>
      <w:r>
        <w:rPr>
          <w:rStyle w:val="s0"/>
        </w:rPr>
        <w:t>3. Сумма авансовых платежей по корпоративному подоходному налогу, подлежащая уплате за период до сдачи декларации по корпоративному подох</w:t>
      </w:r>
      <w:r>
        <w:rPr>
          <w:rStyle w:val="s0"/>
        </w:rPr>
        <w:t>одному налогу за предыдущий налоговый период, исчисленная в соответствии с пунктом 4 настоящей статьи, уплачивается равными долями в течение первого квартала отчетного налогового периода.</w:t>
      </w:r>
    </w:p>
    <w:p w:rsidR="00000000" w:rsidRDefault="00A228E1">
      <w:pPr>
        <w:ind w:firstLine="400"/>
        <w:jc w:val="both"/>
      </w:pPr>
      <w:r>
        <w:rPr>
          <w:rStyle w:val="s0"/>
        </w:rPr>
        <w:t>Сумма авансовых платежей по корпоративному подоходному налогу, подле</w:t>
      </w:r>
      <w:r>
        <w:rPr>
          <w:rStyle w:val="s0"/>
        </w:rPr>
        <w:t>жащая уплате за период после сдачи декларации по корпоративному подоходному налогу за предыдущий налоговый период, исчисленная в соответствии с пунктами 6 и 7 настоящей статьи, уплачивается равными долями в течение второго, третьего, четвертого кварталов о</w:t>
      </w:r>
      <w:r>
        <w:rPr>
          <w:rStyle w:val="s0"/>
        </w:rPr>
        <w:t>тчетного налогового периода.</w:t>
      </w:r>
    </w:p>
    <w:p w:rsidR="00000000" w:rsidRDefault="00A228E1">
      <w:pPr>
        <w:ind w:firstLine="400"/>
        <w:jc w:val="both"/>
      </w:pPr>
      <w:r>
        <w:rPr>
          <w:rStyle w:val="s0"/>
        </w:rPr>
        <w:t>Сумма корректировки авансовых платежей по корпоративному подоходному налогу, производимой в соответствии с пунктом 8 настоящей статьи, равномерно распределяется на месяцы отчетного налогового периода, по которым не наступили ср</w:t>
      </w:r>
      <w:r>
        <w:rPr>
          <w:rStyle w:val="s0"/>
        </w:rPr>
        <w:t>оки уплаты авансовых платежей по корпоративному подоходному налогу.</w:t>
      </w:r>
    </w:p>
    <w:p w:rsidR="00000000" w:rsidRDefault="00A228E1">
      <w:pPr>
        <w:jc w:val="both"/>
      </w:pPr>
      <w:r>
        <w:rPr>
          <w:rStyle w:val="s3"/>
        </w:rPr>
        <w:t xml:space="preserve">Действие пункта 4 статьи 141 было приостановлено, в период приостановления данный пункт действовал в редакции </w:t>
      </w:r>
      <w:hyperlink r:id="rId2071" w:anchor="sub_id=160000" w:history="1">
        <w:r>
          <w:rPr>
            <w:rStyle w:val="a3"/>
            <w:i/>
            <w:iCs/>
          </w:rPr>
          <w:t>статьи 16</w:t>
        </w:r>
      </w:hyperlink>
      <w:r>
        <w:rPr>
          <w:rStyle w:val="s3"/>
        </w:rPr>
        <w:t xml:space="preserve"> Закона РК от 10.12.08 г. № 100-IV</w:t>
      </w:r>
    </w:p>
    <w:p w:rsidR="00000000" w:rsidRDefault="00A228E1">
      <w:pPr>
        <w:ind w:firstLine="400"/>
        <w:jc w:val="both"/>
      </w:pPr>
      <w:r>
        <w:rPr>
          <w:rStyle w:val="s0"/>
        </w:rPr>
        <w:t xml:space="preserve">4. </w:t>
      </w:r>
      <w:hyperlink r:id="rId2072" w:history="1">
        <w:r>
          <w:rPr>
            <w:rStyle w:val="a3"/>
          </w:rPr>
          <w:t>Расчет суммы авансовых платежей</w:t>
        </w:r>
      </w:hyperlink>
      <w:r>
        <w:rPr>
          <w:rStyle w:val="s0"/>
        </w:rPr>
        <w:t xml:space="preserve"> по корпоративному подоходному налогу, подлежащей уплате за период до сдачи декларации по корпоративному</w:t>
      </w:r>
      <w:r>
        <w:rPr>
          <w:rStyle w:val="s0"/>
        </w:rPr>
        <w:t xml:space="preserve"> подоходному налогу за предыдущий налоговый период, представляется за первый квартал отчетного налогового периода не позднее 20 января отчетного налогового периода в налоговый орган по месту нахождения налогоплательщика.</w:t>
      </w:r>
    </w:p>
    <w:p w:rsidR="00000000" w:rsidRDefault="00A228E1">
      <w:pPr>
        <w:ind w:firstLine="400"/>
        <w:jc w:val="both"/>
      </w:pPr>
      <w:r>
        <w:rPr>
          <w:rStyle w:val="s0"/>
        </w:rPr>
        <w:t>Сумма авансовых платежей по корпора</w:t>
      </w:r>
      <w:r>
        <w:rPr>
          <w:rStyle w:val="s0"/>
        </w:rPr>
        <w:t xml:space="preserve">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исчисляется в размере одной четвертой от общей суммы авансовых платежей, исчисленной в расчетах сумм авансовых </w:t>
      </w:r>
      <w:r>
        <w:rPr>
          <w:rStyle w:val="s0"/>
        </w:rPr>
        <w:t>платежей за предыдущий налоговый период.</w:t>
      </w:r>
    </w:p>
    <w:p w:rsidR="00000000" w:rsidRDefault="00A228E1">
      <w:pPr>
        <w:jc w:val="both"/>
      </w:pPr>
      <w:r>
        <w:rPr>
          <w:rStyle w:val="s3"/>
        </w:rPr>
        <w:t xml:space="preserve">Статья дополнена пунктом 4-1 в соответствии с </w:t>
      </w:r>
      <w:hyperlink r:id="rId2073" w:anchor="sub_id=141" w:history="1">
        <w:r>
          <w:rPr>
            <w:rStyle w:val="a3"/>
            <w:i/>
            <w:iCs/>
          </w:rPr>
          <w:t>Законом</w:t>
        </w:r>
      </w:hyperlink>
      <w:r>
        <w:rPr>
          <w:rStyle w:val="s3"/>
        </w:rPr>
        <w:t xml:space="preserve"> РК от 30.12.09 г. № 234-IV (введено в действие с 1 января 2010 г.)</w:t>
      </w:r>
    </w:p>
    <w:p w:rsidR="00000000" w:rsidRDefault="00A228E1">
      <w:pPr>
        <w:ind w:firstLine="400"/>
        <w:jc w:val="both"/>
      </w:pPr>
      <w:r>
        <w:rPr>
          <w:rStyle w:val="s0"/>
        </w:rPr>
        <w:t>4-1. В случае</w:t>
      </w:r>
      <w:r>
        <w:rPr>
          <w:rStyle w:val="s0"/>
        </w:rPr>
        <w:t>, если налогоплательщик не исчислял авансовые платежи по корпоративному подоходному налогу в предыдущем налоговом периоде, сумма авансовых платежей по корпоративному подоходному налогу, подлежащая уплате за период до сдачи декларации по корпоративному подо</w:t>
      </w:r>
      <w:r>
        <w:rPr>
          <w:rStyle w:val="s0"/>
        </w:rPr>
        <w:t>ходному налогу за предыдущий налоговый период, исчисляется исходя из предполагаемой суммы корпоративного подоходного налога за текущий налоговый период.</w:t>
      </w:r>
    </w:p>
    <w:p w:rsidR="00000000" w:rsidRDefault="00A228E1">
      <w:pPr>
        <w:jc w:val="both"/>
      </w:pPr>
      <w:hyperlink r:id="rId2074" w:history="1">
        <w:r>
          <w:rPr>
            <w:rStyle w:val="a3"/>
            <w:rFonts w:ascii="Wingdings" w:hAnsi="Wingdings"/>
            <w:i/>
            <w:iCs/>
          </w:rPr>
          <w:t>*</w:t>
        </w:r>
      </w:hyperlink>
    </w:p>
    <w:p w:rsidR="00000000" w:rsidRDefault="00A228E1">
      <w:pPr>
        <w:ind w:firstLine="400"/>
        <w:jc w:val="both"/>
      </w:pPr>
      <w:r>
        <w:rPr>
          <w:rStyle w:val="s0"/>
        </w:rPr>
        <w:t xml:space="preserve">5. </w:t>
      </w:r>
      <w:hyperlink r:id="rId2075" w:history="1">
        <w:r>
          <w:rPr>
            <w:rStyle w:val="a3"/>
          </w:rPr>
          <w:t>Расчет суммы авансовых платежей</w:t>
        </w:r>
      </w:hyperlink>
      <w:r>
        <w:rPr>
          <w:rStyle w:val="s0"/>
        </w:rPr>
        <w:t xml:space="preserve"> </w:t>
      </w:r>
      <w:r>
        <w:t>по корпоративному подоходному налогу</w:t>
      </w:r>
      <w:r>
        <w:rPr>
          <w:rStyle w:val="msoinsffffffffffffffffffffffffffffffffffffffffffffff80"/>
        </w:rPr>
        <w:t xml:space="preserve">, подлежащей уплате за период </w:t>
      </w:r>
      <w:r>
        <w:t>после сдачи декларации по корпоративному подоходному налогу за предыдущий налоговый период</w:t>
      </w:r>
      <w:r>
        <w:t xml:space="preserve">, представляется налогоплательщиком в течение двадцати календарных дней со дня ее сдачи за второй, третий, четвертый кварталы отчетного налогового периода. </w:t>
      </w:r>
      <w:hyperlink r:id="rId2076" w:history="1">
        <w:r>
          <w:rPr>
            <w:rStyle w:val="a3"/>
            <w:rFonts w:ascii="Wingdings" w:hAnsi="Wingdings"/>
            <w:i/>
            <w:iCs/>
          </w:rPr>
          <w:t>*</w:t>
        </w:r>
      </w:hyperlink>
    </w:p>
    <w:p w:rsidR="00000000" w:rsidRDefault="00A228E1">
      <w:pPr>
        <w:jc w:val="both"/>
      </w:pPr>
      <w:r>
        <w:rPr>
          <w:rStyle w:val="s3"/>
        </w:rPr>
        <w:t>Действие пункта 6 статьи 141 было</w:t>
      </w:r>
      <w:r>
        <w:rPr>
          <w:rStyle w:val="s3"/>
        </w:rPr>
        <w:t xml:space="preserve"> приостановлено, в период приостановления данный пункт действовал в редакции </w:t>
      </w:r>
      <w:hyperlink r:id="rId2077" w:anchor="sub_id=160000" w:history="1">
        <w:r>
          <w:rPr>
            <w:rStyle w:val="a3"/>
            <w:i/>
            <w:iCs/>
          </w:rPr>
          <w:t>статьи 16</w:t>
        </w:r>
      </w:hyperlink>
      <w:r>
        <w:rPr>
          <w:rStyle w:val="s3"/>
        </w:rPr>
        <w:t xml:space="preserve"> Закона РК от 10.12.08 г. № 100-IV</w:t>
      </w:r>
    </w:p>
    <w:p w:rsidR="00000000" w:rsidRDefault="00A228E1">
      <w:pPr>
        <w:ind w:firstLine="400"/>
        <w:jc w:val="both"/>
      </w:pPr>
      <w:r>
        <w:t>6. Сумма авансовых платежей по корпоративному подох</w:t>
      </w:r>
      <w:r>
        <w:t>одному налогу, подлежащая уплате за период после сдачи декларации по корпоративному подоходному налогу за предыдущий налоговый период, исчисляется в размере трех четвертых от суммы корпоративного подоходного налога, исчисленного за предыдущий налоговый пер</w:t>
      </w:r>
      <w:r>
        <w:t xml:space="preserve">иод в соответствии с </w:t>
      </w:r>
      <w:hyperlink w:anchor="sub1390000" w:history="1">
        <w:r>
          <w:rPr>
            <w:rStyle w:val="a3"/>
          </w:rPr>
          <w:t>пунктом 1 статьи 139</w:t>
        </w:r>
      </w:hyperlink>
      <w:r>
        <w:t xml:space="preserve"> и </w:t>
      </w:r>
      <w:hyperlink w:anchor="sub1990000" w:history="1">
        <w:r>
          <w:rPr>
            <w:rStyle w:val="a3"/>
          </w:rPr>
          <w:t>статьей 199</w:t>
        </w:r>
      </w:hyperlink>
      <w:r>
        <w:t xml:space="preserve"> настоящего Кодекса.</w:t>
      </w:r>
    </w:p>
    <w:p w:rsidR="00000000" w:rsidRDefault="00A228E1">
      <w:pPr>
        <w:jc w:val="both"/>
      </w:pPr>
      <w:r>
        <w:rPr>
          <w:rStyle w:val="s3"/>
        </w:rPr>
        <w:t xml:space="preserve">В пункт 7 внесены изменения в соответствии с </w:t>
      </w:r>
      <w:hyperlink r:id="rId2078" w:anchor="sub_id=141" w:history="1">
        <w:r>
          <w:rPr>
            <w:rStyle w:val="a3"/>
            <w:i/>
            <w:iCs/>
          </w:rPr>
          <w:t>Законом</w:t>
        </w:r>
      </w:hyperlink>
      <w:r>
        <w:rPr>
          <w:rStyle w:val="s3"/>
        </w:rPr>
        <w:t xml:space="preserve"> РК от 30.12.09 г. № 234-IV (введены в действие с 1 января 2009 г.) (</w:t>
      </w:r>
      <w:hyperlink r:id="rId2079" w:anchor="sub_id=1410700" w:history="1">
        <w:r>
          <w:rPr>
            <w:rStyle w:val="a3"/>
            <w:i/>
            <w:iCs/>
          </w:rPr>
          <w:t>см. стар. ред.</w:t>
        </w:r>
      </w:hyperlink>
      <w:r>
        <w:rPr>
          <w:rStyle w:val="s3"/>
        </w:rPr>
        <w:t>)</w:t>
      </w:r>
    </w:p>
    <w:p w:rsidR="00000000" w:rsidRDefault="00A228E1">
      <w:pPr>
        <w:ind w:firstLine="400"/>
        <w:jc w:val="both"/>
      </w:pPr>
      <w:r>
        <w:t xml:space="preserve">7. Налогоплательщики, </w:t>
      </w:r>
      <w:r>
        <w:rPr>
          <w:rStyle w:val="s0"/>
        </w:rPr>
        <w:t xml:space="preserve">на которых распространяется предусмотренная настоящей статьей обязанность по исчислению и уплате авансовых платежей по корпоративному подоходному налогу, </w:t>
      </w:r>
      <w:r>
        <w:t>по итогам предыдущего налогового периода получившие убытки или не имеющие нало</w:t>
      </w:r>
      <w:r>
        <w:t>гооблагаемого дохода, в течение двадцати календарных дней со дня сдачи декларации по корпоративному подоходному налогу за предыдущий налоговый период обязаны представить в налоговый орган расчет суммы авансовых платежей исходя из предполагаемой суммы корпо</w:t>
      </w:r>
      <w:r>
        <w:t xml:space="preserve">ративного подоходного налога за текущий налоговый период. </w:t>
      </w:r>
      <w:hyperlink r:id="rId2080" w:history="1">
        <w:r>
          <w:rPr>
            <w:rStyle w:val="a3"/>
            <w:rFonts w:ascii="Wingdings" w:hAnsi="Wingdings"/>
            <w:i/>
            <w:iCs/>
          </w:rPr>
          <w:t>*</w:t>
        </w:r>
      </w:hyperlink>
    </w:p>
    <w:p w:rsidR="00000000" w:rsidRDefault="00A228E1">
      <w:pPr>
        <w:jc w:val="both"/>
      </w:pPr>
      <w:r>
        <w:rPr>
          <w:rStyle w:val="s3"/>
        </w:rPr>
        <w:t xml:space="preserve">В пункт 8 внесены изменения в соответствии с </w:t>
      </w:r>
      <w:hyperlink r:id="rId2081" w:anchor="sub_id=141" w:history="1">
        <w:r>
          <w:rPr>
            <w:rStyle w:val="a3"/>
            <w:i/>
            <w:iCs/>
          </w:rPr>
          <w:t>За</w:t>
        </w:r>
        <w:r>
          <w:rPr>
            <w:rStyle w:val="a3"/>
            <w:i/>
            <w:iCs/>
          </w:rPr>
          <w:t>коном</w:t>
        </w:r>
      </w:hyperlink>
      <w:r>
        <w:rPr>
          <w:rStyle w:val="s3"/>
        </w:rPr>
        <w:t xml:space="preserve"> РК от 30.12.09 г. № 234-IV (введены в действие с 1 января 2009 г.) (</w:t>
      </w:r>
      <w:hyperlink r:id="rId2082" w:anchor="sub_id=1410800" w:history="1">
        <w:r>
          <w:rPr>
            <w:rStyle w:val="a3"/>
            <w:i/>
            <w:iCs/>
          </w:rPr>
          <w:t>см. стар. ред.</w:t>
        </w:r>
      </w:hyperlink>
      <w:r>
        <w:rPr>
          <w:rStyle w:val="s3"/>
        </w:rPr>
        <w:t>)</w:t>
      </w:r>
    </w:p>
    <w:p w:rsidR="00000000" w:rsidRDefault="00A228E1">
      <w:pPr>
        <w:ind w:firstLine="400"/>
        <w:jc w:val="both"/>
      </w:pPr>
      <w:r>
        <w:rPr>
          <w:rStyle w:val="s0"/>
        </w:rPr>
        <w:t>8. Налогоплательщики вправе в течение отчетного налогового периода представить до</w:t>
      </w:r>
      <w:r>
        <w:rPr>
          <w:rStyle w:val="s0"/>
        </w:rPr>
        <w:t>полнительный расчет суммы авансовых платежей по корпоративному подоходному налогу, за исключением дополнительного расчета суммы авансовых платежей по корпоративному подоходному налогу, подлежащей уплате за период до сдачи декларации по корпоративному подох</w:t>
      </w:r>
      <w:r>
        <w:rPr>
          <w:rStyle w:val="s0"/>
        </w:rPr>
        <w:t>одному налогу за предыдущий налоговый период. При этом дополнительный расчет суммы авансовых платежей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пери</w:t>
      </w:r>
      <w:r>
        <w:rPr>
          <w:rStyle w:val="s0"/>
        </w:rPr>
        <w:t>од, составляется исходя из предполагаемой суммы дохода за отчетный налоговый период и представляется за месяцы отчетного налогового периода, по которым не наступили сроки уплаты авансовых платежей по корпоративному подоходному налогу.</w:t>
      </w:r>
    </w:p>
    <w:p w:rsidR="00000000" w:rsidRDefault="00A228E1">
      <w:pPr>
        <w:ind w:firstLine="400"/>
        <w:jc w:val="both"/>
      </w:pPr>
      <w:r>
        <w:rPr>
          <w:rStyle w:val="s0"/>
        </w:rPr>
        <w:t>Суммы авансовых плате</w:t>
      </w:r>
      <w:r>
        <w:rPr>
          <w:rStyle w:val="s0"/>
        </w:rPr>
        <w:t>жей по корпоративному подоходному налогу, подлежащие уплате за период после сдачи декларации по корпоративному подоходному налогу за предыдущий налоговый период, с учетом корректировок, указанных в дополнительных расчетах сумм авансовых платежей по корпора</w:t>
      </w:r>
      <w:r>
        <w:rPr>
          <w:rStyle w:val="s0"/>
        </w:rPr>
        <w:t>тивному подоходному налогу, не могут иметь отрицательное значение.</w:t>
      </w:r>
    </w:p>
    <w:p w:rsidR="00000000" w:rsidRDefault="00A228E1">
      <w:pPr>
        <w:ind w:firstLine="400"/>
        <w:jc w:val="both"/>
      </w:pPr>
      <w:r>
        <w:rPr>
          <w:rStyle w:val="s0"/>
        </w:rPr>
        <w:t>Дополнительный расчет сумм авансовых платежей по корпоративному подоходному налогу, подлежащих уплате за период после сдачи декларации по корпоративному подоходному налогу за предыдущий нал</w:t>
      </w:r>
      <w:r>
        <w:rPr>
          <w:rStyle w:val="s0"/>
        </w:rPr>
        <w:t xml:space="preserve">оговый период, может быть представлен не позднее 20 декабря налогового периода. </w:t>
      </w:r>
    </w:p>
    <w:p w:rsidR="00000000" w:rsidRDefault="00A228E1">
      <w:pPr>
        <w:jc w:val="both"/>
      </w:pPr>
      <w:hyperlink r:id="rId2083" w:history="1">
        <w:r>
          <w:rPr>
            <w:rStyle w:val="a3"/>
            <w:rFonts w:ascii="Wingdings" w:hAnsi="Wingdings"/>
            <w:i/>
            <w:iCs/>
          </w:rPr>
          <w:t>*</w:t>
        </w:r>
      </w:hyperlink>
    </w:p>
    <w:p w:rsidR="00000000" w:rsidRDefault="00A228E1">
      <w:pPr>
        <w:jc w:val="both"/>
      </w:pPr>
      <w:r>
        <w:rPr>
          <w:rStyle w:val="s3"/>
        </w:rPr>
        <w:t xml:space="preserve">Пункт 9 изложен в редакции </w:t>
      </w:r>
      <w:hyperlink r:id="rId2084" w:anchor="sub_id=35205" w:history="1">
        <w:r>
          <w:rPr>
            <w:rStyle w:val="a3"/>
            <w:i/>
            <w:iCs/>
          </w:rPr>
          <w:t>Закона</w:t>
        </w:r>
      </w:hyperlink>
      <w:r>
        <w:rPr>
          <w:rStyle w:val="s3"/>
        </w:rPr>
        <w:t xml:space="preserve"> РК от 16.11.09 г. № 200-IV (введено в действие с 1 января 2009 г.) (</w:t>
      </w:r>
      <w:hyperlink r:id="rId2085" w:anchor="sub_id=1410900" w:history="1">
        <w:r>
          <w:rPr>
            <w:rStyle w:val="a3"/>
            <w:i/>
            <w:iCs/>
          </w:rPr>
          <w:t>см. стар. ред.</w:t>
        </w:r>
      </w:hyperlink>
      <w:r>
        <w:rPr>
          <w:rStyle w:val="s3"/>
        </w:rPr>
        <w:t>)</w:t>
      </w:r>
    </w:p>
    <w:p w:rsidR="00000000" w:rsidRDefault="00A228E1">
      <w:pPr>
        <w:ind w:firstLine="400"/>
        <w:jc w:val="both"/>
      </w:pPr>
      <w:r>
        <w:rPr>
          <w:rStyle w:val="s0"/>
        </w:rPr>
        <w:t>9. При продлении срока представления декларации по корпоративному подоходно</w:t>
      </w:r>
      <w:r>
        <w:rPr>
          <w:rStyle w:val="s0"/>
        </w:rPr>
        <w:t>му налогу за предыдущий налоговый период:</w:t>
      </w:r>
    </w:p>
    <w:p w:rsidR="00000000" w:rsidRDefault="00A228E1">
      <w:pPr>
        <w:ind w:firstLine="400"/>
        <w:jc w:val="both"/>
      </w:pPr>
      <w:r>
        <w:rPr>
          <w:rStyle w:val="s0"/>
        </w:rPr>
        <w:t>1) 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порядке, устан</w:t>
      </w:r>
      <w:r>
        <w:rPr>
          <w:rStyle w:val="s0"/>
        </w:rPr>
        <w:t>овленном пунктом 6 настоящей статьи, в том числе за период, на который продлен срок представления декларации по корпоративному подоходному налогу за предыдущий налоговый период;</w:t>
      </w:r>
    </w:p>
    <w:p w:rsidR="00000000" w:rsidRDefault="00A228E1">
      <w:pPr>
        <w:ind w:firstLine="400"/>
        <w:jc w:val="both"/>
      </w:pPr>
      <w:r>
        <w:rPr>
          <w:rStyle w:val="s0"/>
        </w:rPr>
        <w:t xml:space="preserve">2) налогоплательщик уплачивает сумму авансового платежа за период, на который </w:t>
      </w:r>
      <w:r>
        <w:rPr>
          <w:rStyle w:val="s0"/>
        </w:rPr>
        <w:t>продлевается срок представления указанной декларации, исходя из предполагаемой суммы авансового платежа, подлежащей уплате за период после сдачи декларации по корпоративному подоходному налогу за предыдущий налоговый период.</w:t>
      </w:r>
    </w:p>
    <w:p w:rsidR="00000000" w:rsidRDefault="00A228E1">
      <w:pPr>
        <w:ind w:firstLine="400"/>
        <w:jc w:val="both"/>
      </w:pPr>
      <w:r>
        <w:rPr>
          <w:rStyle w:val="s0"/>
        </w:rPr>
        <w:t>Положительная разница между сум</w:t>
      </w:r>
      <w:r>
        <w:rPr>
          <w:rStyle w:val="s0"/>
        </w:rPr>
        <w:t>мой авансовых платежей за период, на который продлевается срок представления указанной декларации, исчисленной в расчете суммы авансовых платежей по корпоративному подоходному налогу, подлежащей уплате за период после сдачи декларации по корпоративному под</w:t>
      </w:r>
      <w:r>
        <w:rPr>
          <w:rStyle w:val="s0"/>
        </w:rPr>
        <w:t>оходному налогу за предыдущий налоговый период, и суммой авансового платежа, уплаченной за период, на который продлевается срок представления декларации по корпоративному подоходному налогу за предыдущий налоговый период, признается задолженностью по аванс</w:t>
      </w:r>
      <w:r>
        <w:rPr>
          <w:rStyle w:val="s0"/>
        </w:rPr>
        <w:t xml:space="preserve">овым платежам по корпоративному подоходному налогу. </w:t>
      </w:r>
    </w:p>
    <w:p w:rsidR="00000000" w:rsidRDefault="00A228E1">
      <w:pPr>
        <w:ind w:firstLine="400"/>
        <w:jc w:val="both"/>
      </w:pPr>
      <w:r>
        <w:t xml:space="preserve">10. </w:t>
      </w:r>
      <w:r>
        <w:rPr>
          <w:rStyle w:val="s0"/>
        </w:rPr>
        <w:t xml:space="preserve">Исключен в соответствии с </w:t>
      </w:r>
      <w:hyperlink r:id="rId2086" w:anchor="sub_id=141" w:history="1">
        <w:r>
          <w:rPr>
            <w:rStyle w:val="a3"/>
          </w:rPr>
          <w:t>Законом</w:t>
        </w:r>
      </w:hyperlink>
      <w:r>
        <w:rPr>
          <w:rStyle w:val="s0"/>
        </w:rPr>
        <w:t xml:space="preserve"> РК от 30.12.09 г. № 234-IV </w:t>
      </w:r>
      <w:r>
        <w:rPr>
          <w:rStyle w:val="s3"/>
        </w:rPr>
        <w:t>(введено в действие с 1 января 2010 г.) (</w:t>
      </w:r>
      <w:hyperlink r:id="rId2087" w:anchor="sub_id=1411000" w:history="1">
        <w:r>
          <w:rPr>
            <w:rStyle w:val="a3"/>
            <w:i/>
            <w:iCs/>
          </w:rPr>
          <w:t>см. стар. ред.</w:t>
        </w:r>
      </w:hyperlink>
      <w:r>
        <w:rPr>
          <w:rStyle w:val="s3"/>
        </w:rPr>
        <w:t>)</w:t>
      </w:r>
    </w:p>
    <w:p w:rsidR="00000000" w:rsidRDefault="00A228E1">
      <w:pPr>
        <w:jc w:val="both"/>
      </w:pPr>
      <w:bookmarkStart w:id="251" w:name="SUB1411100"/>
      <w:bookmarkEnd w:id="251"/>
      <w:r>
        <w:rPr>
          <w:rStyle w:val="s3"/>
        </w:rPr>
        <w:t xml:space="preserve">Статья дополнена пунктом 11 в соответствии с </w:t>
      </w:r>
      <w:hyperlink r:id="rId2088" w:anchor="sub_id=35210" w:history="1">
        <w:r>
          <w:rPr>
            <w:rStyle w:val="a3"/>
            <w:i/>
            <w:iCs/>
          </w:rPr>
          <w:t>Законом</w:t>
        </w:r>
      </w:hyperlink>
      <w:r>
        <w:rPr>
          <w:rStyle w:val="s3"/>
        </w:rPr>
        <w:t xml:space="preserve"> РК от 16.11.09 г. № 200-IV (введено</w:t>
      </w:r>
      <w:r>
        <w:rPr>
          <w:rStyle w:val="s3"/>
        </w:rPr>
        <w:t xml:space="preserve"> в действие с 1 января 2010 г.)</w:t>
      </w:r>
    </w:p>
    <w:p w:rsidR="00000000" w:rsidRDefault="00A228E1">
      <w:pPr>
        <w:ind w:firstLine="400"/>
        <w:jc w:val="both"/>
      </w:pPr>
      <w:r>
        <w:rPr>
          <w:rStyle w:val="s0"/>
        </w:rPr>
        <w:t>11. Вновь возникшее юридическое лицо в результате реорганизации путем разделения или выделения исчисляет авансовые платежи по корпоративному подоходному налогу в налоговом периоде, в котором осуществлена такая реорганизация,</w:t>
      </w:r>
      <w:r>
        <w:rPr>
          <w:rStyle w:val="s0"/>
        </w:rPr>
        <w:t xml:space="preserve"> а также в течение двух последующих налоговых периодов в случае, если реорганизованное путем разделения или выделения юридическое лицо исчисляло авансовые платежи по корпоративному подоходному налогу в налоговом периоде, в котором осуществлена такая реорга</w:t>
      </w:r>
      <w:r>
        <w:rPr>
          <w:rStyle w:val="s0"/>
        </w:rPr>
        <w:t>низация.</w:t>
      </w:r>
    </w:p>
    <w:p w:rsidR="00000000" w:rsidRDefault="00A228E1">
      <w:pPr>
        <w:ind w:firstLine="400"/>
        <w:jc w:val="both"/>
      </w:pPr>
      <w:r>
        <w:rPr>
          <w:rStyle w:val="s0"/>
        </w:rPr>
        <w:t>В налоговом периоде, в котором осуществлена реорганизация путем разделения или выделения, а также в течение двух последующих налоговых периодов сумма авансовых платежей по корпоративному подоходному налогу, подлежащая уплате за период до и после с</w:t>
      </w:r>
      <w:r>
        <w:rPr>
          <w:rStyle w:val="s0"/>
        </w:rPr>
        <w:t>дачи декларации по корпоративному подоходному налогу за предыдущий налоговый период, исчисляется вновь возникшим юридическим лицом в результате реорганизации путем разделения или выделения исходя из предполагаемой суммы корпоративного подоходного налога за</w:t>
      </w:r>
      <w:r>
        <w:rPr>
          <w:rStyle w:val="s0"/>
        </w:rPr>
        <w:t xml:space="preserve"> текущий налоговый период.</w:t>
      </w:r>
    </w:p>
    <w:p w:rsidR="00000000" w:rsidRDefault="00A228E1">
      <w:pPr>
        <w:jc w:val="both"/>
      </w:pPr>
      <w:r>
        <w:rPr>
          <w:rStyle w:val="s3"/>
        </w:rPr>
        <w:t xml:space="preserve">Статья дополнена пунктом 12 в соответствии с </w:t>
      </w:r>
      <w:hyperlink r:id="rId2089" w:anchor="sub_id=141" w:history="1">
        <w:r>
          <w:rPr>
            <w:rStyle w:val="a3"/>
            <w:i/>
            <w:iCs/>
          </w:rPr>
          <w:t>Законом</w:t>
        </w:r>
      </w:hyperlink>
      <w:r>
        <w:rPr>
          <w:rStyle w:val="s3"/>
        </w:rPr>
        <w:t xml:space="preserve"> РК от 05.12.13 г. № 152-V </w:t>
      </w:r>
      <w:hyperlink r:id="rId2090" w:history="1">
        <w:r>
          <w:rPr>
            <w:rStyle w:val="a3"/>
            <w:rFonts w:ascii="Wingdings" w:hAnsi="Wingdings"/>
            <w:i/>
            <w:iCs/>
          </w:rPr>
          <w:t>+</w:t>
        </w:r>
      </w:hyperlink>
      <w:r>
        <w:rPr>
          <w:rStyle w:val="s3"/>
        </w:rPr>
        <w:t xml:space="preserve"> (в</w:t>
      </w:r>
      <w:r>
        <w:rPr>
          <w:rStyle w:val="s3"/>
        </w:rPr>
        <w:t>ведено в действие с 1 января 2013 г.)</w:t>
      </w:r>
    </w:p>
    <w:p w:rsidR="00000000" w:rsidRDefault="00A228E1">
      <w:pPr>
        <w:ind w:firstLine="400"/>
        <w:jc w:val="both"/>
      </w:pPr>
      <w:r>
        <w:rPr>
          <w:rStyle w:val="s0"/>
        </w:rPr>
        <w:t xml:space="preserve">12. Положения настоящей статьи не распространяются на налогоплательщика, указанного в </w:t>
      </w:r>
      <w:hyperlink w:anchor="sub51020000" w:history="1">
        <w:r>
          <w:rPr>
            <w:rStyle w:val="a3"/>
          </w:rPr>
          <w:t>статье 51-2</w:t>
        </w:r>
      </w:hyperlink>
      <w:r>
        <w:rPr>
          <w:rStyle w:val="s0"/>
        </w:rPr>
        <w:t xml:space="preserve"> настоящего Кодекса, в течение налогового периода, в котором такой налогоплательщик осу</w:t>
      </w:r>
      <w:r>
        <w:rPr>
          <w:rStyle w:val="s0"/>
        </w:rPr>
        <w:t>ществляет реструктуризацию обязательств перед кредиторами в соответствии с планом реструктуризации, утвержденным судом.</w:t>
      </w:r>
    </w:p>
    <w:p w:rsidR="00000000" w:rsidRDefault="00A228E1">
      <w:pPr>
        <w:jc w:val="both"/>
      </w:pPr>
      <w:hyperlink r:id="rId2091"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252" w:name="SUB1420000"/>
      <w:bookmarkEnd w:id="252"/>
      <w:r>
        <w:rPr>
          <w:rStyle w:val="s1"/>
        </w:rPr>
        <w:t>Статья 142. Сроки и порядок уплаты корпоративного подоходного на</w:t>
      </w:r>
      <w:r>
        <w:rPr>
          <w:rStyle w:val="s1"/>
        </w:rPr>
        <w:t>лога</w:t>
      </w:r>
    </w:p>
    <w:p w:rsidR="00000000" w:rsidRDefault="00A228E1">
      <w:pPr>
        <w:ind w:firstLine="400"/>
        <w:jc w:val="both"/>
      </w:pPr>
      <w:r>
        <w:rPr>
          <w:rStyle w:val="s0"/>
        </w:rPr>
        <w:t>1. Налогоплательщики осуществляют уплату корпоративного подоходного налога по месту нахождения.</w:t>
      </w:r>
    </w:p>
    <w:p w:rsidR="00000000" w:rsidRDefault="00A228E1">
      <w:pPr>
        <w:ind w:firstLine="400"/>
        <w:jc w:val="both"/>
      </w:pPr>
      <w:r>
        <w:rPr>
          <w:rStyle w:val="s0"/>
        </w:rPr>
        <w:t xml:space="preserve">Юридические лица-нерезиденты, осуществляющие деятельность в Республике Казахстан через постоянное учреждение, производят уплату корпоративного подоходного налога по месту нахождения постоянного учреждения. </w:t>
      </w:r>
    </w:p>
    <w:p w:rsidR="00000000" w:rsidRDefault="00A228E1">
      <w:pPr>
        <w:jc w:val="both"/>
      </w:pPr>
      <w:r>
        <w:rPr>
          <w:rStyle w:val="s3"/>
        </w:rPr>
        <w:t xml:space="preserve">В пункт 2 внесены изменения в соответствии с </w:t>
      </w:r>
      <w:hyperlink r:id="rId2092" w:anchor="sub_id=142" w:history="1">
        <w:r>
          <w:rPr>
            <w:rStyle w:val="a3"/>
            <w:i/>
            <w:iCs/>
          </w:rPr>
          <w:t>Законом</w:t>
        </w:r>
      </w:hyperlink>
      <w:r>
        <w:rPr>
          <w:rStyle w:val="s3"/>
        </w:rPr>
        <w:t xml:space="preserve"> РК от 30.12.09 г. № 234-IV (введены в действие с 1 января 2009 г.) (</w:t>
      </w:r>
      <w:hyperlink r:id="rId2093" w:anchor="sub_id=1420200" w:history="1">
        <w:r>
          <w:rPr>
            <w:rStyle w:val="a3"/>
            <w:i/>
            <w:iCs/>
          </w:rPr>
          <w:t>см. стар. ред.</w:t>
        </w:r>
      </w:hyperlink>
      <w:r>
        <w:rPr>
          <w:rStyle w:val="s3"/>
        </w:rPr>
        <w:t>)</w:t>
      </w:r>
    </w:p>
    <w:p w:rsidR="00000000" w:rsidRDefault="00A228E1">
      <w:pPr>
        <w:ind w:firstLine="400"/>
        <w:jc w:val="both"/>
      </w:pPr>
      <w:r>
        <w:rPr>
          <w:rStyle w:val="s0"/>
        </w:rPr>
        <w:t>2.</w:t>
      </w:r>
      <w:r>
        <w:rPr>
          <w:rStyle w:val="s0"/>
        </w:rPr>
        <w:t xml:space="preserve"> Налогоплательщики, указанные в </w:t>
      </w:r>
      <w:hyperlink w:anchor="sub1410000" w:history="1">
        <w:r>
          <w:rPr>
            <w:rStyle w:val="a3"/>
          </w:rPr>
          <w:t>пункте 1 статьи 141</w:t>
        </w:r>
      </w:hyperlink>
      <w:r>
        <w:rPr>
          <w:rStyle w:val="s0"/>
        </w:rPr>
        <w:t xml:space="preserve"> настоящего Кодекса, обязаны вносить в бюджет авансовые платежи по корпоративному подоходному налогу за каждый месяц в течение налогового периода, установленного </w:t>
      </w:r>
      <w:hyperlink w:anchor="sub1480000" w:history="1">
        <w:r>
          <w:rPr>
            <w:rStyle w:val="a3"/>
          </w:rPr>
          <w:t>статьей 148</w:t>
        </w:r>
      </w:hyperlink>
      <w:r>
        <w:rPr>
          <w:rStyle w:val="s0"/>
        </w:rPr>
        <w:t xml:space="preserve"> настоящего Кодекса, не позднее 25 числа каждого месяца в размере, определенном согласно </w:t>
      </w:r>
      <w:hyperlink w:anchor="sub1410000" w:history="1">
        <w:r>
          <w:rPr>
            <w:rStyle w:val="a3"/>
          </w:rPr>
          <w:t>статье 141</w:t>
        </w:r>
      </w:hyperlink>
      <w:r>
        <w:rPr>
          <w:rStyle w:val="s0"/>
        </w:rPr>
        <w:t xml:space="preserve"> настоящего Кодекса. </w:t>
      </w:r>
    </w:p>
    <w:p w:rsidR="00000000" w:rsidRDefault="00A228E1">
      <w:pPr>
        <w:ind w:firstLine="400"/>
        <w:jc w:val="both"/>
      </w:pPr>
      <w:r>
        <w:rPr>
          <w:rStyle w:val="s0"/>
        </w:rPr>
        <w:t>3. Сумма авансовых платежей, внесенная в бюджет в течение налогового</w:t>
      </w:r>
      <w:r>
        <w:rPr>
          <w:rStyle w:val="s0"/>
        </w:rPr>
        <w:t xml:space="preserve"> периода, зачитывается в счет уплаты корпоративного подоходного налога, исчисленного по декларации по корпоративному подоходному налогу за отчетный налоговый период. </w:t>
      </w:r>
    </w:p>
    <w:p w:rsidR="00000000" w:rsidRDefault="00A228E1">
      <w:pPr>
        <w:ind w:firstLine="400"/>
        <w:jc w:val="both"/>
      </w:pPr>
      <w:r>
        <w:rPr>
          <w:rStyle w:val="s0"/>
        </w:rPr>
        <w:t>Налогоплательщик осуществляет уплату по корпоративному подоходному налогу по итогам налогового периода не позднее десяти календарных дней после срока, установленного для сдачи декларации.</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253" w:name="SUB1430000"/>
      <w:bookmarkEnd w:id="253"/>
      <w:r>
        <w:rPr>
          <w:rStyle w:val="s1"/>
        </w:rPr>
        <w:t>Глава 15. КОРПОРАТИВНЫЙ ПОДОХОДНЫЙ НАЛОГ,</w:t>
      </w:r>
    </w:p>
    <w:p w:rsidR="00000000" w:rsidRDefault="00A228E1">
      <w:pPr>
        <w:jc w:val="center"/>
      </w:pPr>
      <w:r>
        <w:rPr>
          <w:rStyle w:val="s1"/>
        </w:rPr>
        <w:t>УДЕРЖИВАЕМЫЙ У ИСТОЧНИ</w:t>
      </w:r>
      <w:r>
        <w:rPr>
          <w:rStyle w:val="s1"/>
        </w:rPr>
        <w:t>КА ВЫПЛАТЫ</w:t>
      </w:r>
    </w:p>
    <w:p w:rsidR="00000000" w:rsidRDefault="00A228E1">
      <w:pPr>
        <w:ind w:firstLine="400"/>
        <w:jc w:val="both"/>
      </w:pPr>
      <w:r>
        <w:t> </w:t>
      </w:r>
    </w:p>
    <w:p w:rsidR="00000000" w:rsidRDefault="00A228E1">
      <w:pPr>
        <w:ind w:left="1200" w:hanging="800"/>
        <w:jc w:val="both"/>
      </w:pPr>
      <w:r>
        <w:rPr>
          <w:rStyle w:val="s1"/>
        </w:rPr>
        <w:t>Статья 143. Доходы, облагаемые у источника выплаты</w:t>
      </w:r>
    </w:p>
    <w:p w:rsidR="00000000" w:rsidRDefault="00A228E1">
      <w:pPr>
        <w:ind w:firstLine="400"/>
        <w:jc w:val="both"/>
      </w:pPr>
      <w:r>
        <w:rPr>
          <w:rStyle w:val="s0"/>
        </w:rPr>
        <w:t xml:space="preserve">1. К доходам, облагаемым у источника выплаты, если иное не предусмотрено пунктом 2 настоящей статьи, относятся: </w:t>
      </w:r>
    </w:p>
    <w:p w:rsidR="00000000" w:rsidRDefault="00A228E1">
      <w:pPr>
        <w:jc w:val="both"/>
      </w:pPr>
      <w:r>
        <w:rPr>
          <w:rStyle w:val="s3"/>
        </w:rPr>
        <w:t xml:space="preserve">Подпункт 1 изложен в редакции </w:t>
      </w:r>
      <w:hyperlink r:id="rId2094" w:anchor="sub_id=47" w:history="1">
        <w:r>
          <w:rPr>
            <w:rStyle w:val="a3"/>
            <w:i/>
            <w:iCs/>
          </w:rPr>
          <w:t>Закона</w:t>
        </w:r>
      </w:hyperlink>
      <w:r>
        <w:rPr>
          <w:rStyle w:val="s3"/>
        </w:rPr>
        <w:t xml:space="preserve"> РК от 12.02.09 г. № 133-IV (введен в действие с 1 января 2009 г.) (</w:t>
      </w:r>
      <w:hyperlink r:id="rId2095" w:anchor="sub_id=1430000" w:history="1">
        <w:r>
          <w:rPr>
            <w:rStyle w:val="a3"/>
            <w:i/>
            <w:iCs/>
          </w:rPr>
          <w:t>см. стар. ред.</w:t>
        </w:r>
      </w:hyperlink>
      <w:r>
        <w:rPr>
          <w:rStyle w:val="s3"/>
        </w:rPr>
        <w:t>)</w:t>
      </w:r>
    </w:p>
    <w:p w:rsidR="00000000" w:rsidRDefault="00A228E1">
      <w:pPr>
        <w:ind w:firstLine="400"/>
        <w:jc w:val="both"/>
      </w:pPr>
      <w:r>
        <w:rPr>
          <w:rStyle w:val="s0"/>
        </w:rPr>
        <w:t>1) выигрыши, выплачиваемые юридическим лицом-резид</w:t>
      </w:r>
      <w:r>
        <w:rPr>
          <w:rStyle w:val="s0"/>
        </w:rPr>
        <w:t>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лицу-нерезиденту, осуществляющему деятельность в Респ</w:t>
      </w:r>
      <w:r>
        <w:rPr>
          <w:rStyle w:val="s0"/>
        </w:rPr>
        <w:t>ублике Казахстан через постоянное учреждение;</w:t>
      </w:r>
    </w:p>
    <w:p w:rsidR="00000000" w:rsidRDefault="00A228E1">
      <w:pPr>
        <w:jc w:val="both"/>
      </w:pPr>
      <w:bookmarkStart w:id="254" w:name="SUB1430102"/>
      <w:bookmarkEnd w:id="254"/>
      <w:r>
        <w:rPr>
          <w:rStyle w:val="s3"/>
        </w:rPr>
        <w:t xml:space="preserve">В подпункт 2 внесены изменения в соответствии с </w:t>
      </w:r>
      <w:hyperlink r:id="rId2096" w:anchor="sub_id=143" w:history="1">
        <w:r>
          <w:rPr>
            <w:rStyle w:val="a3"/>
            <w:i/>
            <w:iCs/>
          </w:rPr>
          <w:t>Законом</w:t>
        </w:r>
      </w:hyperlink>
      <w:r>
        <w:rPr>
          <w:rStyle w:val="s3"/>
        </w:rPr>
        <w:t xml:space="preserve"> РК от 30.12.09 г. № 234-IV (введены в действие с 1 января 2010 г.) (</w:t>
      </w:r>
      <w:hyperlink r:id="rId2097" w:anchor="sub_id=1430000" w:history="1">
        <w:r>
          <w:rPr>
            <w:rStyle w:val="a3"/>
            <w:i/>
            <w:iCs/>
          </w:rPr>
          <w:t>см. стар. ред.</w:t>
        </w:r>
      </w:hyperlink>
      <w:r>
        <w:rPr>
          <w:rStyle w:val="s3"/>
        </w:rPr>
        <w:t>)</w:t>
      </w:r>
    </w:p>
    <w:p w:rsidR="00000000" w:rsidRDefault="00A228E1">
      <w:pPr>
        <w:ind w:firstLine="400"/>
        <w:jc w:val="both"/>
      </w:pPr>
      <w:r>
        <w:rPr>
          <w:rStyle w:val="s0"/>
        </w:rPr>
        <w:t xml:space="preserve">2) доходы нерезидентов из источников в Республике Казахстан, определяемые в соответствии со </w:t>
      </w:r>
      <w:hyperlink w:anchor="sub1920000" w:history="1">
        <w:r>
          <w:rPr>
            <w:rStyle w:val="a3"/>
          </w:rPr>
          <w:t>статьей 192</w:t>
        </w:r>
      </w:hyperlink>
      <w:r>
        <w:rPr>
          <w:rStyle w:val="s0"/>
        </w:rPr>
        <w:t xml:space="preserve"> настоящего Кодекса, не </w:t>
      </w:r>
      <w:r>
        <w:rPr>
          <w:rStyle w:val="s0"/>
        </w:rPr>
        <w:t xml:space="preserve">связанные с постоянным учреждением таких нерезидентов, за исключением указанных в подпункте 2-1) настоящего пункта; </w:t>
      </w:r>
    </w:p>
    <w:p w:rsidR="00000000" w:rsidRDefault="00A228E1">
      <w:pPr>
        <w:jc w:val="both"/>
      </w:pPr>
      <w:r>
        <w:rPr>
          <w:rStyle w:val="s3"/>
        </w:rPr>
        <w:t xml:space="preserve">Пункт дополнен подпунктом 2-1 в соответствии с </w:t>
      </w:r>
      <w:hyperlink r:id="rId2098" w:anchor="sub_id=143" w:history="1">
        <w:r>
          <w:rPr>
            <w:rStyle w:val="a3"/>
            <w:i/>
            <w:iCs/>
          </w:rPr>
          <w:t>Законом</w:t>
        </w:r>
      </w:hyperlink>
      <w:r>
        <w:rPr>
          <w:rStyle w:val="s3"/>
        </w:rPr>
        <w:t xml:space="preserve"> </w:t>
      </w:r>
      <w:r>
        <w:rPr>
          <w:rStyle w:val="s3"/>
        </w:rPr>
        <w:t>РК от 30.12.09 г. № 234-IV (введено в действие с 1 января 2010 г.)</w:t>
      </w:r>
    </w:p>
    <w:p w:rsidR="00000000" w:rsidRDefault="00A228E1">
      <w:pPr>
        <w:ind w:firstLine="400"/>
        <w:jc w:val="both"/>
      </w:pPr>
      <w:r>
        <w:rPr>
          <w:rStyle w:val="s0"/>
        </w:rPr>
        <w:t xml:space="preserve">2-1) доходы, указанные в </w:t>
      </w:r>
      <w:hyperlink w:anchor="sub1920000" w:history="1">
        <w:r>
          <w:rPr>
            <w:rStyle w:val="a3"/>
          </w:rPr>
          <w:t>подпункте 9) пункта 1 статьи 192</w:t>
        </w:r>
      </w:hyperlink>
      <w:r>
        <w:rPr>
          <w:rStyle w:val="s0"/>
        </w:rPr>
        <w:t xml:space="preserve"> настоящего Кодекса, выплачиваемые филиалу, представительству или постоянному учреждению нерезидент</w:t>
      </w:r>
      <w:r>
        <w:rPr>
          <w:rStyle w:val="s0"/>
        </w:rPr>
        <w:t>а;</w:t>
      </w:r>
    </w:p>
    <w:p w:rsidR="00000000" w:rsidRDefault="00A228E1">
      <w:pPr>
        <w:jc w:val="both"/>
      </w:pPr>
      <w:r>
        <w:rPr>
          <w:rStyle w:val="s3"/>
        </w:rPr>
        <w:t xml:space="preserve">Подпункт 3 изложен в редакции </w:t>
      </w:r>
      <w:hyperlink r:id="rId2099" w:anchor="sub_id=47" w:history="1">
        <w:r>
          <w:rPr>
            <w:rStyle w:val="a3"/>
            <w:i/>
            <w:iCs/>
          </w:rPr>
          <w:t>Закона</w:t>
        </w:r>
      </w:hyperlink>
      <w:r>
        <w:rPr>
          <w:rStyle w:val="s3"/>
        </w:rPr>
        <w:t xml:space="preserve"> РК от 12.02.09 г. № 133-IV (введен в действие с 1 января 2009 г.) (</w:t>
      </w:r>
      <w:hyperlink r:id="rId2100" w:anchor="sub_id=1430103" w:history="1">
        <w:r>
          <w:rPr>
            <w:rStyle w:val="a3"/>
            <w:i/>
            <w:iCs/>
          </w:rPr>
          <w:t>см. стар. ред.</w:t>
        </w:r>
      </w:hyperlink>
      <w:r>
        <w:rPr>
          <w:rStyle w:val="s3"/>
        </w:rPr>
        <w:t>)</w:t>
      </w:r>
    </w:p>
    <w:p w:rsidR="00000000" w:rsidRDefault="00A228E1">
      <w:pPr>
        <w:ind w:firstLine="400"/>
        <w:jc w:val="both"/>
      </w:pPr>
      <w:r>
        <w:rPr>
          <w:rStyle w:val="s0"/>
        </w:rPr>
        <w:t xml:space="preserve">3) вознаграждение, выплачиваемое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w:t>
      </w:r>
      <w:r>
        <w:rPr>
          <w:rStyle w:val="s0"/>
        </w:rPr>
        <w:t>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A228E1">
      <w:pPr>
        <w:jc w:val="both"/>
      </w:pPr>
      <w:r>
        <w:rPr>
          <w:rStyle w:val="s3"/>
        </w:rPr>
        <w:t xml:space="preserve">Пункт дополнен подпунктом 4 в соответствии с </w:t>
      </w:r>
      <w:hyperlink r:id="rId2101" w:anchor="sub_id=143" w:history="1">
        <w:r>
          <w:rPr>
            <w:rStyle w:val="a3"/>
            <w:i/>
            <w:iCs/>
          </w:rPr>
          <w:t>Законом</w:t>
        </w:r>
      </w:hyperlink>
      <w:r>
        <w:rPr>
          <w:rStyle w:val="s3"/>
        </w:rPr>
        <w:t xml:space="preserve"> РК от 28.11.14 г. № 257-V </w:t>
      </w:r>
      <w:hyperlink r:id="rId2102" w:history="1">
        <w:r>
          <w:rPr>
            <w:rStyle w:val="a3"/>
            <w:rFonts w:ascii="Wingdings" w:hAnsi="Wingdings"/>
            <w:i/>
            <w:iCs/>
          </w:rPr>
          <w:t>+</w:t>
        </w:r>
      </w:hyperlink>
      <w:r>
        <w:rPr>
          <w:rStyle w:val="s3"/>
        </w:rPr>
        <w:t xml:space="preserve"> (введено в действие с 1 января 2015 г.)</w:t>
      </w:r>
    </w:p>
    <w:p w:rsidR="00000000" w:rsidRDefault="00A228E1">
      <w:pPr>
        <w:ind w:firstLine="400"/>
        <w:jc w:val="both"/>
      </w:pPr>
      <w:r>
        <w:rPr>
          <w:rStyle w:val="s0"/>
        </w:rPr>
        <w:t xml:space="preserve">4) дивиденды, указанные в абзаце третьем </w:t>
      </w:r>
      <w:hyperlink w:anchor="sub990000" w:history="1">
        <w:r>
          <w:rPr>
            <w:rStyle w:val="a3"/>
          </w:rPr>
          <w:t>подпункта 1) пункта 1 статьи 99</w:t>
        </w:r>
      </w:hyperlink>
      <w:r>
        <w:rPr>
          <w:rStyle w:val="s0"/>
        </w:rPr>
        <w:t xml:space="preserve"> настоя</w:t>
      </w:r>
      <w:r>
        <w:rPr>
          <w:rStyle w:val="s0"/>
        </w:rPr>
        <w:t>щего Кодекса.</w:t>
      </w:r>
    </w:p>
    <w:p w:rsidR="00000000" w:rsidRDefault="00A228E1">
      <w:pPr>
        <w:ind w:firstLine="400"/>
        <w:jc w:val="both"/>
      </w:pPr>
      <w:r>
        <w:rPr>
          <w:rStyle w:val="s0"/>
        </w:rPr>
        <w:t xml:space="preserve">2. Не подлежат обложению у источника выплаты: </w:t>
      </w:r>
    </w:p>
    <w:p w:rsidR="00000000" w:rsidRDefault="00A228E1">
      <w:pPr>
        <w:ind w:firstLine="400"/>
        <w:jc w:val="both"/>
      </w:pPr>
      <w:r>
        <w:rPr>
          <w:rStyle w:val="s0"/>
        </w:rPr>
        <w:t xml:space="preserve">1) вознаграждение по государственным эмиссионным ценным бумагам и агентским облигациям; </w:t>
      </w:r>
    </w:p>
    <w:p w:rsidR="00000000" w:rsidRDefault="00A228E1">
      <w:pPr>
        <w:jc w:val="both"/>
      </w:pPr>
      <w:r>
        <w:rPr>
          <w:rStyle w:val="s3"/>
        </w:rPr>
        <w:t xml:space="preserve">Подпункт 2 изложен в редакции </w:t>
      </w:r>
      <w:hyperlink r:id="rId2103" w:anchor="sub_id=805" w:history="1">
        <w:r>
          <w:rPr>
            <w:rStyle w:val="a3"/>
            <w:i/>
            <w:iCs/>
          </w:rPr>
          <w:t>Закона</w:t>
        </w:r>
      </w:hyperlink>
      <w:r>
        <w:rPr>
          <w:rStyle w:val="s3"/>
        </w:rPr>
        <w:t xml:space="preserve"> РК от 21.06.13 г. № 106-V (</w:t>
      </w:r>
      <w:hyperlink r:id="rId2104" w:anchor="sub_id=1430202" w:history="1">
        <w:r>
          <w:rPr>
            <w:rStyle w:val="a3"/>
            <w:i/>
            <w:iCs/>
          </w:rPr>
          <w:t>см. стар. ред.</w:t>
        </w:r>
      </w:hyperlink>
      <w:r>
        <w:rPr>
          <w:rStyle w:val="s3"/>
        </w:rPr>
        <w:t xml:space="preserve">); изложен в редакции </w:t>
      </w:r>
      <w:hyperlink r:id="rId2105" w:anchor="sub_id=143" w:history="1">
        <w:r>
          <w:rPr>
            <w:rStyle w:val="a3"/>
            <w:i/>
            <w:iCs/>
          </w:rPr>
          <w:t>Закона</w:t>
        </w:r>
      </w:hyperlink>
      <w:r>
        <w:rPr>
          <w:rStyle w:val="s3"/>
        </w:rPr>
        <w:t xml:space="preserve"> РК от 05</w:t>
      </w:r>
      <w:r>
        <w:rPr>
          <w:rStyle w:val="s3"/>
        </w:rPr>
        <w:t>.12.13 г. № 152-V (введено в действие с 3 июля 2013 г.) (</w:t>
      </w:r>
      <w:hyperlink r:id="rId2106" w:anchor="sub_id=1430200" w:history="1">
        <w:r>
          <w:rPr>
            <w:rStyle w:val="a3"/>
            <w:i/>
            <w:iCs/>
          </w:rPr>
          <w:t>см. стар. ред.</w:t>
        </w:r>
      </w:hyperlink>
      <w:r>
        <w:rPr>
          <w:rStyle w:val="s3"/>
        </w:rPr>
        <w:t>)</w:t>
      </w:r>
    </w:p>
    <w:p w:rsidR="00000000" w:rsidRDefault="00A228E1">
      <w:pPr>
        <w:ind w:firstLine="400"/>
        <w:jc w:val="both"/>
      </w:pPr>
      <w:r>
        <w:rPr>
          <w:rStyle w:val="s0"/>
        </w:rPr>
        <w:t>2) вознаграждение, выплачиваемое единому накопительному пенсионному фонду или добровольному накопи</w:t>
      </w:r>
      <w:r>
        <w:rPr>
          <w:rStyle w:val="s0"/>
        </w:rPr>
        <w:t>тельному пенсионному фонду, страховым организациям, осуществляющим деятельность в отрасли страхования жизни, паевым и акционерным инвестиционным фондам и Государственному фонду социального страхования;</w:t>
      </w:r>
    </w:p>
    <w:p w:rsidR="00000000" w:rsidRDefault="00A228E1">
      <w:pPr>
        <w:jc w:val="both"/>
      </w:pPr>
      <w:r>
        <w:rPr>
          <w:rStyle w:val="s3"/>
        </w:rPr>
        <w:t xml:space="preserve">О применении подпункта 3 см. </w:t>
      </w:r>
      <w:hyperlink r:id="rId2107" w:anchor="sub_id=16010000" w:history="1">
        <w:r>
          <w:rPr>
            <w:rStyle w:val="a3"/>
            <w:i/>
            <w:iCs/>
          </w:rPr>
          <w:t>статью 16-1</w:t>
        </w:r>
      </w:hyperlink>
      <w:r>
        <w:rPr>
          <w:rStyle w:val="s3"/>
        </w:rPr>
        <w:t xml:space="preserve"> Закона РК от 10.12.08 г. № 100-IV </w:t>
      </w:r>
    </w:p>
    <w:p w:rsidR="00000000" w:rsidRDefault="00A228E1">
      <w:pPr>
        <w:ind w:firstLine="400"/>
        <w:jc w:val="both"/>
      </w:pPr>
      <w:r>
        <w:rPr>
          <w:rStyle w:val="s0"/>
        </w:rPr>
        <w:t>3) вознаграждение по долговым ценным бумагам, находящимся на дату начисления такого вознаграждения в официальном списке фондовой биржи, функционирующей на территории Республики Казахстан;</w:t>
      </w:r>
    </w:p>
    <w:p w:rsidR="00000000" w:rsidRDefault="00A228E1">
      <w:pPr>
        <w:jc w:val="both"/>
      </w:pPr>
      <w:r>
        <w:rPr>
          <w:rStyle w:val="s3"/>
        </w:rPr>
        <w:t xml:space="preserve">В подпункт 4 внесены изменения в соответствии с </w:t>
      </w:r>
      <w:hyperlink r:id="rId2108" w:anchor="sub_id=6143" w:history="1">
        <w:r>
          <w:rPr>
            <w:rStyle w:val="a3"/>
            <w:i/>
            <w:iCs/>
          </w:rPr>
          <w:t>Законом</w:t>
        </w:r>
      </w:hyperlink>
      <w:r>
        <w:rPr>
          <w:rStyle w:val="s3"/>
        </w:rPr>
        <w:t xml:space="preserve"> РК от 05.07.12 г. № 30-V (</w:t>
      </w:r>
      <w:hyperlink r:id="rId2109" w:anchor="sub_id=1430204" w:history="1">
        <w:r>
          <w:rPr>
            <w:rStyle w:val="a3"/>
            <w:i/>
            <w:iCs/>
          </w:rPr>
          <w:t>см. стар. ред.</w:t>
        </w:r>
      </w:hyperlink>
      <w:r>
        <w:rPr>
          <w:rStyle w:val="s3"/>
        </w:rPr>
        <w:t>)</w:t>
      </w:r>
    </w:p>
    <w:p w:rsidR="00000000" w:rsidRDefault="00A228E1">
      <w:pPr>
        <w:ind w:firstLine="400"/>
        <w:jc w:val="both"/>
      </w:pPr>
      <w:r>
        <w:rPr>
          <w:rStyle w:val="s0"/>
        </w:rPr>
        <w:t xml:space="preserve">4) </w:t>
      </w:r>
      <w:r>
        <w:t>вознаграждение по кредитам (займам), выплачиваемое орган</w:t>
      </w:r>
      <w:r>
        <w:t xml:space="preserve">изациям, осуществляющим </w:t>
      </w:r>
      <w:r>
        <w:rPr>
          <w:rStyle w:val="s0"/>
        </w:rPr>
        <w:t xml:space="preserve">банковские заемные операции на основании лицензии; </w:t>
      </w:r>
    </w:p>
    <w:p w:rsidR="00000000" w:rsidRDefault="00A228E1">
      <w:pPr>
        <w:ind w:firstLine="400"/>
        <w:jc w:val="both"/>
      </w:pPr>
      <w:r>
        <w:rPr>
          <w:rStyle w:val="s0"/>
        </w:rPr>
        <w:t xml:space="preserve">5) </w:t>
      </w:r>
      <w:r>
        <w:t xml:space="preserve">вознаграждение по кредитам (займам), выплачиваемое </w:t>
      </w:r>
      <w:r>
        <w:rPr>
          <w:rStyle w:val="s0"/>
        </w:rPr>
        <w:t>кредитным товариществам;</w:t>
      </w:r>
    </w:p>
    <w:p w:rsidR="00000000" w:rsidRDefault="00A228E1">
      <w:pPr>
        <w:jc w:val="both"/>
      </w:pPr>
      <w:r>
        <w:rPr>
          <w:rStyle w:val="s3"/>
        </w:rPr>
        <w:t xml:space="preserve">В подпункт 6 внесены изменения в соответствии с </w:t>
      </w:r>
      <w:hyperlink r:id="rId2110" w:anchor="sub_id=303" w:history="1">
        <w:r>
          <w:rPr>
            <w:rStyle w:val="a3"/>
            <w:i/>
            <w:iCs/>
          </w:rPr>
          <w:t>Законом</w:t>
        </w:r>
      </w:hyperlink>
      <w:r>
        <w:rPr>
          <w:rStyle w:val="s3"/>
        </w:rPr>
        <w:t xml:space="preserve"> РК от 12.01.12 г. № 539-IV (</w:t>
      </w:r>
      <w:hyperlink r:id="rId2111" w:anchor="sub_id=1430206" w:history="1">
        <w:r>
          <w:rPr>
            <w:rStyle w:val="a3"/>
            <w:i/>
            <w:iCs/>
          </w:rPr>
          <w:t>см. стар. ред.</w:t>
        </w:r>
      </w:hyperlink>
      <w:r>
        <w:rPr>
          <w:rStyle w:val="s3"/>
        </w:rPr>
        <w:t>)</w:t>
      </w:r>
    </w:p>
    <w:p w:rsidR="00000000" w:rsidRDefault="00A228E1">
      <w:pPr>
        <w:ind w:firstLine="400"/>
        <w:jc w:val="both"/>
      </w:pPr>
      <w:r>
        <w:rPr>
          <w:rStyle w:val="s0"/>
        </w:rPr>
        <w:t xml:space="preserve">6) </w:t>
      </w:r>
      <w:r>
        <w:t>вознаграждение по кредитам (займам)</w:t>
      </w:r>
      <w:r>
        <w:t xml:space="preserve">, выплачиваемое </w:t>
      </w:r>
      <w:r>
        <w:rPr>
          <w:rStyle w:val="s0"/>
        </w:rPr>
        <w:t xml:space="preserve">специальным финансовым компаниям, созданным в соответствии с </w:t>
      </w:r>
      <w:hyperlink r:id="rId2112" w:anchor="sub_id=40000" w:history="1">
        <w:r>
          <w:rPr>
            <w:rStyle w:val="a3"/>
          </w:rPr>
          <w:t>законодательством</w:t>
        </w:r>
      </w:hyperlink>
      <w:r>
        <w:rPr>
          <w:rStyle w:val="s0"/>
        </w:rPr>
        <w:t xml:space="preserve"> Республики Казахстан о проектном финансировании и секьюритизации для сделок се</w:t>
      </w:r>
      <w:r>
        <w:rPr>
          <w:rStyle w:val="s0"/>
        </w:rPr>
        <w:t xml:space="preserve">кьюритизации; </w:t>
      </w:r>
    </w:p>
    <w:p w:rsidR="00000000" w:rsidRDefault="00A228E1">
      <w:pPr>
        <w:jc w:val="both"/>
      </w:pPr>
      <w:r>
        <w:rPr>
          <w:rStyle w:val="s3"/>
        </w:rPr>
        <w:t xml:space="preserve">Подпункт 7 изложен в редакции </w:t>
      </w:r>
      <w:hyperlink r:id="rId2113" w:anchor="sub_id=4143" w:history="1">
        <w:r>
          <w:rPr>
            <w:rStyle w:val="a3"/>
            <w:i/>
            <w:iCs/>
          </w:rPr>
          <w:t>Закона</w:t>
        </w:r>
      </w:hyperlink>
      <w:r>
        <w:rPr>
          <w:rStyle w:val="s3"/>
        </w:rPr>
        <w:t xml:space="preserve"> РК от 27.04.15 г. № 311-V (введено в действие с 1 января 2015 г. и действует до 1 января 2020 г.) (</w:t>
      </w:r>
      <w:hyperlink r:id="rId2114" w:anchor="sub_id=1430207" w:history="1">
        <w:r>
          <w:rPr>
            <w:rStyle w:val="a3"/>
            <w:i/>
            <w:iCs/>
          </w:rPr>
          <w:t>см. стар. ред.</w:t>
        </w:r>
      </w:hyperlink>
      <w:r>
        <w:rPr>
          <w:rStyle w:val="s3"/>
        </w:rPr>
        <w:t>)</w:t>
      </w:r>
    </w:p>
    <w:p w:rsidR="00000000" w:rsidRDefault="00A228E1">
      <w:pPr>
        <w:ind w:firstLine="426"/>
        <w:jc w:val="both"/>
      </w:pPr>
      <w:r>
        <w:t xml:space="preserve">7) вознаграждение по кредиту (займу), депозиту, выплачиваемое банку-резиденту, а также юридическому лицу, ранее являвшемуся дочерним банком, в отношении которого по решению суда </w:t>
      </w:r>
      <w:r>
        <w:t>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A228E1">
      <w:pPr>
        <w:ind w:firstLine="400"/>
        <w:jc w:val="both"/>
      </w:pPr>
      <w:r>
        <w:t>8) вознаграждение по финансовому лизингу, выплачиваемое лизингодателю-резиденту;</w:t>
      </w:r>
    </w:p>
    <w:p w:rsidR="00000000" w:rsidRDefault="00A228E1">
      <w:pPr>
        <w:jc w:val="both"/>
      </w:pPr>
      <w:r>
        <w:rPr>
          <w:rStyle w:val="s3"/>
        </w:rPr>
        <w:t>Подпункт 9 изложен в редакции</w:t>
      </w:r>
      <w:r>
        <w:rPr>
          <w:rStyle w:val="s3"/>
        </w:rPr>
        <w:t xml:space="preserve"> </w:t>
      </w:r>
      <w:hyperlink r:id="rId2115" w:anchor="sub_id=353" w:history="1">
        <w:r>
          <w:rPr>
            <w:rStyle w:val="a3"/>
            <w:i/>
            <w:iCs/>
          </w:rPr>
          <w:t>Закона</w:t>
        </w:r>
      </w:hyperlink>
      <w:r>
        <w:rPr>
          <w:rStyle w:val="s3"/>
        </w:rPr>
        <w:t xml:space="preserve"> РК от 16.11.09 г. № 200-IV (введено в действие с 1 января 2009 г.) (</w:t>
      </w:r>
      <w:hyperlink r:id="rId2116" w:anchor="sub_id=1430209" w:history="1">
        <w:r>
          <w:rPr>
            <w:rStyle w:val="a3"/>
            <w:i/>
            <w:iCs/>
          </w:rPr>
          <w:t>см. стар. ред.</w:t>
        </w:r>
      </w:hyperlink>
      <w:r>
        <w:rPr>
          <w:rStyle w:val="s3"/>
        </w:rPr>
        <w:t>)</w:t>
      </w:r>
    </w:p>
    <w:p w:rsidR="00000000" w:rsidRDefault="00A228E1">
      <w:pPr>
        <w:ind w:firstLine="400"/>
        <w:jc w:val="both"/>
      </w:pPr>
      <w:r>
        <w:t xml:space="preserve">9) </w:t>
      </w:r>
      <w:r>
        <w:rPr>
          <w:rStyle w:val="s0"/>
        </w:rPr>
        <w:t>вознаграждение по операциям репо;</w:t>
      </w:r>
    </w:p>
    <w:p w:rsidR="00000000" w:rsidRDefault="00A228E1">
      <w:pPr>
        <w:jc w:val="both"/>
      </w:pPr>
      <w:r>
        <w:rPr>
          <w:rStyle w:val="s3"/>
        </w:rPr>
        <w:t xml:space="preserve">Подпункт 10 изложен в редакции </w:t>
      </w:r>
      <w:hyperlink r:id="rId2117" w:anchor="sub_id=143" w:history="1">
        <w:r>
          <w:rPr>
            <w:rStyle w:val="a3"/>
            <w:i/>
            <w:iCs/>
          </w:rPr>
          <w:t>Закона</w:t>
        </w:r>
      </w:hyperlink>
      <w:r>
        <w:rPr>
          <w:rStyle w:val="s3"/>
        </w:rPr>
        <w:t xml:space="preserve"> РК от 26.11.12 г. № 57-V (введено в действие с 1 января 2013 г.) (</w:t>
      </w:r>
      <w:hyperlink r:id="rId2118" w:anchor="sub_id=1430210" w:history="1">
        <w:r>
          <w:rPr>
            <w:rStyle w:val="a3"/>
            <w:i/>
            <w:iCs/>
          </w:rPr>
          <w:t>см. стар. ред.</w:t>
        </w:r>
      </w:hyperlink>
      <w:r>
        <w:rPr>
          <w:rStyle w:val="s3"/>
        </w:rPr>
        <w:t>)</w:t>
      </w:r>
    </w:p>
    <w:p w:rsidR="00000000" w:rsidRDefault="00A228E1">
      <w:pPr>
        <w:ind w:firstLine="400"/>
        <w:jc w:val="both"/>
      </w:pPr>
      <w:r>
        <w:rPr>
          <w:rStyle w:val="s0"/>
        </w:rPr>
        <w:t>10) вознаграждение по микрокредитам, выплачиваемое микрофинансовым организациям;</w:t>
      </w:r>
    </w:p>
    <w:p w:rsidR="00000000" w:rsidRDefault="00A228E1">
      <w:pPr>
        <w:jc w:val="both"/>
      </w:pPr>
      <w:r>
        <w:rPr>
          <w:rStyle w:val="s3"/>
        </w:rPr>
        <w:t xml:space="preserve">Пункт дополнен подпунктом 11 в соответствии с </w:t>
      </w:r>
      <w:hyperlink r:id="rId2119" w:anchor="sub_id=353" w:history="1">
        <w:r>
          <w:rPr>
            <w:rStyle w:val="a3"/>
            <w:i/>
            <w:iCs/>
          </w:rPr>
          <w:t>Законом</w:t>
        </w:r>
      </w:hyperlink>
      <w:r>
        <w:rPr>
          <w:rStyle w:val="s3"/>
        </w:rPr>
        <w:t xml:space="preserve"> РК от 16.11.09 г. № 200-IV (введено в действие с 1 января 2009 г.</w:t>
      </w:r>
    </w:p>
    <w:p w:rsidR="00000000" w:rsidRDefault="00A228E1">
      <w:pPr>
        <w:ind w:firstLine="400"/>
        <w:jc w:val="both"/>
      </w:pPr>
      <w:r>
        <w:rPr>
          <w:rStyle w:val="s0"/>
        </w:rPr>
        <w:t>11) вознаграждение по долговым ценным бумагам, выплачиваемое:</w:t>
      </w:r>
    </w:p>
    <w:p w:rsidR="00000000" w:rsidRDefault="00A228E1">
      <w:pPr>
        <w:ind w:firstLine="400"/>
        <w:jc w:val="both"/>
      </w:pPr>
      <w:r>
        <w:rPr>
          <w:rStyle w:val="s0"/>
        </w:rPr>
        <w:t>организациям, осуществляющим профессиональную деятельность на рынке</w:t>
      </w:r>
      <w:r>
        <w:rPr>
          <w:rStyle w:val="s0"/>
        </w:rPr>
        <w:t xml:space="preserve"> ценных бумаг;</w:t>
      </w:r>
    </w:p>
    <w:p w:rsidR="00000000" w:rsidRDefault="00A228E1">
      <w:pPr>
        <w:ind w:firstLine="400"/>
        <w:jc w:val="both"/>
      </w:pPr>
      <w:r>
        <w:rPr>
          <w:rStyle w:val="s0"/>
        </w:rPr>
        <w:t>юридическим лицам через организации, осуществляющие профессиональную деятельность на рынке ценных бумаг;</w:t>
      </w:r>
    </w:p>
    <w:p w:rsidR="00000000" w:rsidRDefault="00A228E1">
      <w:pPr>
        <w:jc w:val="both"/>
      </w:pPr>
      <w:r>
        <w:rPr>
          <w:rStyle w:val="s3"/>
        </w:rPr>
        <w:t xml:space="preserve">Пункт дополнен подпунктом 12 в соответствии с </w:t>
      </w:r>
      <w:hyperlink r:id="rId2120" w:anchor="sub_id=353" w:history="1">
        <w:r>
          <w:rPr>
            <w:rStyle w:val="a3"/>
            <w:i/>
            <w:iCs/>
          </w:rPr>
          <w:t>Законом</w:t>
        </w:r>
      </w:hyperlink>
      <w:r>
        <w:rPr>
          <w:rStyle w:val="s3"/>
        </w:rPr>
        <w:t xml:space="preserve"> Р</w:t>
      </w:r>
      <w:r>
        <w:rPr>
          <w:rStyle w:val="s3"/>
        </w:rPr>
        <w:t xml:space="preserve">К от 16.11.09 г. № 200-IV (введено в действие с 1 января 2009 г.); изложен в редакции </w:t>
      </w:r>
      <w:hyperlink r:id="rId2121" w:anchor="sub_id=143" w:history="1">
        <w:r>
          <w:rPr>
            <w:rStyle w:val="a3"/>
            <w:i/>
            <w:iCs/>
          </w:rPr>
          <w:t>Закона</w:t>
        </w:r>
      </w:hyperlink>
      <w:r>
        <w:rPr>
          <w:rStyle w:val="s3"/>
        </w:rPr>
        <w:t xml:space="preserve"> РК от 21.07.11 г. № 467-IV </w:t>
      </w:r>
      <w:hyperlink r:id="rId2122" w:history="1">
        <w:r>
          <w:rPr>
            <w:rStyle w:val="a3"/>
            <w:rFonts w:ascii="Wingdings" w:hAnsi="Wingdings"/>
            <w:i/>
            <w:iCs/>
          </w:rPr>
          <w:t>+</w:t>
        </w:r>
      </w:hyperlink>
      <w:r>
        <w:rPr>
          <w:rStyle w:val="s3"/>
        </w:rPr>
        <w:t xml:space="preserve"> (введены в действие с 1 января 2012 г.) (</w:t>
      </w:r>
      <w:hyperlink r:id="rId2123" w:anchor="sub_id=1431200" w:history="1">
        <w:r>
          <w:rPr>
            <w:rStyle w:val="a3"/>
            <w:i/>
            <w:iCs/>
          </w:rPr>
          <w:t>см. стар. ред.</w:t>
        </w:r>
      </w:hyperlink>
      <w:r>
        <w:rPr>
          <w:rStyle w:val="s3"/>
        </w:rPr>
        <w:t xml:space="preserve">); изложен в редакции </w:t>
      </w:r>
      <w:hyperlink r:id="rId2124" w:anchor="sub_id=143" w:history="1">
        <w:r>
          <w:rPr>
            <w:rStyle w:val="a3"/>
            <w:i/>
            <w:iCs/>
          </w:rPr>
          <w:t>З</w:t>
        </w:r>
        <w:r>
          <w:rPr>
            <w:rStyle w:val="a3"/>
            <w:i/>
            <w:iCs/>
          </w:rPr>
          <w:t>акона</w:t>
        </w:r>
      </w:hyperlink>
      <w:r>
        <w:rPr>
          <w:rStyle w:val="s3"/>
        </w:rPr>
        <w:t xml:space="preserve"> РК от 26.12.12 г. № 61-V (введено в действие с 1 января 2013 г.) (</w:t>
      </w:r>
      <w:hyperlink r:id="rId2125" w:anchor="sub_id=1430000" w:history="1">
        <w:r>
          <w:rPr>
            <w:rStyle w:val="a3"/>
            <w:i/>
            <w:iCs/>
          </w:rPr>
          <w:t>см. стар. ред.</w:t>
        </w:r>
      </w:hyperlink>
      <w:r>
        <w:rPr>
          <w:rStyle w:val="s3"/>
        </w:rPr>
        <w:t>)</w:t>
      </w:r>
    </w:p>
    <w:p w:rsidR="00000000" w:rsidRDefault="00A228E1">
      <w:pPr>
        <w:ind w:firstLine="400"/>
        <w:jc w:val="both"/>
      </w:pPr>
      <w:r>
        <w:rPr>
          <w:rStyle w:val="s0"/>
        </w:rPr>
        <w:t xml:space="preserve">12) вознаграждение по депозитам, выплачиваемое: </w:t>
      </w:r>
    </w:p>
    <w:p w:rsidR="00000000" w:rsidRDefault="00A228E1">
      <w:pPr>
        <w:ind w:firstLine="400"/>
        <w:jc w:val="both"/>
      </w:pPr>
      <w:r>
        <w:rPr>
          <w:rStyle w:val="s0"/>
        </w:rPr>
        <w:t>некоммерческим организациям, за ис</w:t>
      </w:r>
      <w:r>
        <w:rPr>
          <w:rStyle w:val="s0"/>
        </w:rPr>
        <w:t xml:space="preserve">ключением зарегистрированных в форме акционерных обществ, учреждений и потребительских кооперативов, кроме кооперативов собственников помещений (квартир); </w:t>
      </w:r>
    </w:p>
    <w:p w:rsidR="00000000" w:rsidRDefault="00A228E1">
      <w:pPr>
        <w:ind w:firstLine="400"/>
        <w:jc w:val="both"/>
      </w:pPr>
      <w:r>
        <w:rPr>
          <w:rStyle w:val="s0"/>
        </w:rPr>
        <w:t xml:space="preserve">автономным организациям образования, указанным в </w:t>
      </w:r>
      <w:hyperlink w:anchor="sub135010000" w:history="1">
        <w:r>
          <w:rPr>
            <w:rStyle w:val="a3"/>
          </w:rPr>
          <w:t xml:space="preserve">подпунктах 1) и </w:t>
        </w:r>
        <w:r>
          <w:rPr>
            <w:rStyle w:val="a3"/>
          </w:rPr>
          <w:t>2) пункта 1 статьи 135-1</w:t>
        </w:r>
      </w:hyperlink>
      <w:r>
        <w:rPr>
          <w:rStyle w:val="s0"/>
        </w:rPr>
        <w:t xml:space="preserve"> настоящего Кодекса.</w:t>
      </w:r>
    </w:p>
    <w:p w:rsidR="00000000" w:rsidRDefault="00A228E1">
      <w:pPr>
        <w:jc w:val="both"/>
      </w:pPr>
      <w:r>
        <w:rPr>
          <w:rStyle w:val="s3"/>
        </w:rPr>
        <w:t xml:space="preserve">На период с 1 июля 2011 года до 1 января 2018 года пункт 2 дополнен частью второй в соответствии со </w:t>
      </w:r>
      <w:hyperlink r:id="rId2126" w:anchor="sub_id=680000" w:history="1">
        <w:r>
          <w:rPr>
            <w:rStyle w:val="a3"/>
            <w:i/>
            <w:iCs/>
          </w:rPr>
          <w:t>статьей 68</w:t>
        </w:r>
      </w:hyperlink>
      <w:r>
        <w:rPr>
          <w:rStyle w:val="s3"/>
        </w:rPr>
        <w:t xml:space="preserve"> Закона РК от 10.</w:t>
      </w:r>
      <w:r>
        <w:rPr>
          <w:rStyle w:val="s3"/>
        </w:rPr>
        <w:t>12.08 г. № 100-IV</w:t>
      </w:r>
    </w:p>
    <w:p w:rsidR="00000000" w:rsidRDefault="00A228E1">
      <w:pPr>
        <w:ind w:firstLine="400"/>
        <w:jc w:val="both"/>
      </w:pPr>
      <w:r>
        <w:rPr>
          <w:rStyle w:val="s0"/>
        </w:rPr>
        <w:t>Вознаграждение по кредиту (займу), выплачиваемое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r>
        <w:rPr>
          <w:rStyle w:val="s0"/>
        </w:rPr>
        <w:t xml:space="preserve"> не подлежит обложению у источника выплаты.</w:t>
      </w:r>
    </w:p>
    <w:p w:rsidR="00000000" w:rsidRDefault="00A228E1">
      <w:pPr>
        <w:jc w:val="both"/>
      </w:pPr>
      <w:r>
        <w:rPr>
          <w:rStyle w:val="s3"/>
        </w:rPr>
        <w:t xml:space="preserve">На период с 1 января 2012 года до 1 января 2018 года пункт 2 дополнен частью третьей в соответствии со </w:t>
      </w:r>
      <w:hyperlink r:id="rId2127" w:anchor="sub_id=690000" w:history="1">
        <w:r>
          <w:rPr>
            <w:rStyle w:val="a3"/>
            <w:i/>
            <w:iCs/>
          </w:rPr>
          <w:t>статьей 69</w:t>
        </w:r>
      </w:hyperlink>
      <w:r>
        <w:rPr>
          <w:rStyle w:val="s3"/>
        </w:rPr>
        <w:t xml:space="preserve"> </w:t>
      </w:r>
      <w:r>
        <w:rPr>
          <w:rStyle w:val="s3"/>
        </w:rPr>
        <w:t>Закона РК от 10.12.08 г. № 100-IV</w:t>
      </w:r>
    </w:p>
    <w:p w:rsidR="00000000" w:rsidRDefault="00A228E1">
      <w:pPr>
        <w:ind w:firstLine="400"/>
        <w:jc w:val="both"/>
      </w:pPr>
      <w:r>
        <w:rPr>
          <w:rStyle w:val="s0"/>
        </w:rPr>
        <w:t>Вознаграждение по кредиту (займу), выплачиваемое дочерней организации банка, приобретающей сомнительные и безнадежные активы родительского банка, не подлежит обложению у источника выплаты.</w:t>
      </w:r>
    </w:p>
    <w:p w:rsidR="00000000" w:rsidRDefault="00A228E1">
      <w:pPr>
        <w:jc w:val="both"/>
      </w:pPr>
      <w:hyperlink r:id="rId2128"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255" w:name="SUB1440000"/>
      <w:bookmarkEnd w:id="255"/>
      <w:r>
        <w:rPr>
          <w:rStyle w:val="s1"/>
        </w:rPr>
        <w:t>Статья 144. Порядок исчисления корпоративного подоходного налога, удерживаемого у источника выплаты</w:t>
      </w:r>
    </w:p>
    <w:p w:rsidR="00000000" w:rsidRDefault="00A228E1">
      <w:pPr>
        <w:jc w:val="both"/>
      </w:pPr>
      <w:r>
        <w:rPr>
          <w:rStyle w:val="s3"/>
        </w:rPr>
        <w:t xml:space="preserve">В пункт 1 внесены изменения в соответствии с </w:t>
      </w:r>
      <w:hyperlink r:id="rId2129" w:anchor="sub_id=144" w:history="1">
        <w:r>
          <w:rPr>
            <w:rStyle w:val="a3"/>
            <w:i/>
            <w:iCs/>
          </w:rPr>
          <w:t>Законом</w:t>
        </w:r>
      </w:hyperlink>
      <w:r>
        <w:rPr>
          <w:rStyle w:val="s3"/>
        </w:rPr>
        <w:t xml:space="preserve"> РК от 21.07.11 г. № 467-IV (введены в действие с 1 января 2012 г.) (</w:t>
      </w:r>
      <w:hyperlink r:id="rId2130" w:anchor="sub_id=1440000" w:history="1">
        <w:r>
          <w:rPr>
            <w:rStyle w:val="a3"/>
            <w:i/>
            <w:iCs/>
          </w:rPr>
          <w:t>см. стар. ред.</w:t>
        </w:r>
      </w:hyperlink>
      <w:r>
        <w:rPr>
          <w:rStyle w:val="s3"/>
        </w:rPr>
        <w:t>)</w:t>
      </w:r>
    </w:p>
    <w:p w:rsidR="00000000" w:rsidRDefault="00A228E1">
      <w:pPr>
        <w:ind w:firstLine="400"/>
        <w:jc w:val="both"/>
      </w:pPr>
      <w:r>
        <w:rPr>
          <w:rStyle w:val="s0"/>
        </w:rPr>
        <w:t xml:space="preserve">1. Сумма корпоративного подоходного налога, удерживаемого у источника выплаты, определяется налоговым агентом путем применения ставки, установленной </w:t>
      </w:r>
      <w:hyperlink w:anchor="sub1470300" w:history="1">
        <w:r>
          <w:rPr>
            <w:rStyle w:val="a3"/>
          </w:rPr>
          <w:t>пунктом 3 статьи 147</w:t>
        </w:r>
      </w:hyperlink>
      <w:r>
        <w:rPr>
          <w:rStyle w:val="s0"/>
        </w:rPr>
        <w:t xml:space="preserve"> настоящего Кодекса, к сумме выплачиваемого дохода, </w:t>
      </w:r>
      <w:r>
        <w:rPr>
          <w:rStyle w:val="s0"/>
        </w:rPr>
        <w:t xml:space="preserve">облагаемого у источника выплаты. </w:t>
      </w:r>
    </w:p>
    <w:p w:rsidR="00000000" w:rsidRDefault="00A228E1">
      <w:pPr>
        <w:jc w:val="both"/>
      </w:pPr>
      <w:r>
        <w:rPr>
          <w:rStyle w:val="s3"/>
        </w:rPr>
        <w:t xml:space="preserve">В пункт 2 внесены изменения в соответствии с </w:t>
      </w:r>
      <w:hyperlink r:id="rId2131" w:anchor="sub_id=144" w:history="1">
        <w:r>
          <w:rPr>
            <w:rStyle w:val="a3"/>
            <w:i/>
            <w:iCs/>
          </w:rPr>
          <w:t>Законом</w:t>
        </w:r>
      </w:hyperlink>
      <w:r>
        <w:rPr>
          <w:rStyle w:val="s3"/>
        </w:rPr>
        <w:t xml:space="preserve"> РК от 21.07.11 г. № 467-IV (введены в действие с 1 января 2012 г.) (</w:t>
      </w:r>
      <w:hyperlink r:id="rId2132" w:anchor="sub_id=1440200" w:history="1">
        <w:r>
          <w:rPr>
            <w:rStyle w:val="a3"/>
            <w:i/>
            <w:iCs/>
          </w:rPr>
          <w:t>см. стар. ред.</w:t>
        </w:r>
      </w:hyperlink>
      <w:r>
        <w:rPr>
          <w:rStyle w:val="s3"/>
        </w:rPr>
        <w:t>)</w:t>
      </w:r>
    </w:p>
    <w:p w:rsidR="00000000" w:rsidRDefault="00A228E1">
      <w:pPr>
        <w:ind w:firstLine="400"/>
        <w:jc w:val="both"/>
      </w:pPr>
      <w:r>
        <w:rPr>
          <w:rStyle w:val="s0"/>
        </w:rPr>
        <w:t xml:space="preserve">2. Налоговый агент обязан удержать налог, удерживаемый у источника выплаты, при выплате доходов, указанных в </w:t>
      </w:r>
      <w:hyperlink w:anchor="sub1430000" w:history="1">
        <w:r>
          <w:rPr>
            <w:rStyle w:val="a3"/>
          </w:rPr>
          <w:t>статье 143</w:t>
        </w:r>
      </w:hyperlink>
      <w:r>
        <w:rPr>
          <w:rStyle w:val="s0"/>
        </w:rPr>
        <w:t>, за исключением доходо</w:t>
      </w:r>
      <w:r>
        <w:rPr>
          <w:rStyle w:val="s0"/>
        </w:rPr>
        <w:t xml:space="preserve">в, предусмотренных </w:t>
      </w:r>
      <w:hyperlink w:anchor="sub1430000" w:history="1">
        <w:r>
          <w:rPr>
            <w:rStyle w:val="a3"/>
          </w:rPr>
          <w:t>подпунктом 2) пункта 1 статьи 143</w:t>
        </w:r>
      </w:hyperlink>
      <w:r>
        <w:rPr>
          <w:rStyle w:val="s0"/>
        </w:rPr>
        <w:t xml:space="preserve"> настоящего Кодекса, независимо от формы и места выплаты дохода. </w:t>
      </w:r>
    </w:p>
    <w:p w:rsidR="00000000" w:rsidRDefault="00A228E1">
      <w:pPr>
        <w:jc w:val="both"/>
      </w:pPr>
      <w:r>
        <w:rPr>
          <w:rStyle w:val="s3"/>
        </w:rPr>
        <w:t xml:space="preserve">Статья дополнена пунктом 3 в соответствии с </w:t>
      </w:r>
      <w:hyperlink r:id="rId2133" w:anchor="sub_id=354" w:history="1">
        <w:r>
          <w:rPr>
            <w:rStyle w:val="a3"/>
            <w:i/>
            <w:iCs/>
          </w:rPr>
          <w:t>Законом</w:t>
        </w:r>
      </w:hyperlink>
      <w:r>
        <w:rPr>
          <w:rStyle w:val="s3"/>
        </w:rPr>
        <w:t xml:space="preserve"> РК от 16.11.09 г. № 200-IV (введено в действие с 1 января 2009 г.); изложен в редакции </w:t>
      </w:r>
      <w:hyperlink r:id="rId2134" w:anchor="sub_id=144" w:history="1">
        <w:r>
          <w:rPr>
            <w:rStyle w:val="a3"/>
            <w:i/>
            <w:iCs/>
          </w:rPr>
          <w:t>Закона</w:t>
        </w:r>
      </w:hyperlink>
      <w:r>
        <w:rPr>
          <w:rStyle w:val="s3"/>
        </w:rPr>
        <w:t xml:space="preserve"> РК от 21.07.11 г. № 467-IV (введены в действие с 1 ян</w:t>
      </w:r>
      <w:r>
        <w:rPr>
          <w:rStyle w:val="s3"/>
        </w:rPr>
        <w:t>варя 2012 г.) (</w:t>
      </w:r>
      <w:hyperlink r:id="rId2135" w:anchor="sub_id=1440300" w:history="1">
        <w:r>
          <w:rPr>
            <w:rStyle w:val="a3"/>
            <w:i/>
            <w:iCs/>
          </w:rPr>
          <w:t>см. стар. ред.</w:t>
        </w:r>
      </w:hyperlink>
      <w:r>
        <w:rPr>
          <w:rStyle w:val="s3"/>
        </w:rPr>
        <w:t>)</w:t>
      </w:r>
    </w:p>
    <w:p w:rsidR="00000000" w:rsidRDefault="00A228E1">
      <w:pPr>
        <w:ind w:firstLine="400"/>
        <w:jc w:val="both"/>
      </w:pPr>
      <w:r>
        <w:rPr>
          <w:rStyle w:val="s0"/>
        </w:rPr>
        <w:t>3. Юридическое лицо своим решением вправе признать налоговым агентом по корпоративному подоходному налогу, удерживаемому у источника выплаты, свое структурное подразделение по доходам, облагаемым у источника выплаты, которые выплачены (подлежат выплате) та</w:t>
      </w:r>
      <w:r>
        <w:rPr>
          <w:rStyle w:val="s0"/>
        </w:rPr>
        <w:t>ким структурным подразделением.</w:t>
      </w:r>
    </w:p>
    <w:p w:rsidR="00000000" w:rsidRDefault="00A228E1">
      <w:pPr>
        <w:ind w:firstLine="400"/>
        <w:jc w:val="both"/>
      </w:pPr>
      <w:r>
        <w:rPr>
          <w:rStyle w:val="s0"/>
        </w:rPr>
        <w:t>Если иное не установлено настоящей статьей, 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A228E1">
      <w:pPr>
        <w:ind w:firstLine="400"/>
        <w:jc w:val="both"/>
      </w:pPr>
      <w:r>
        <w:rPr>
          <w:rStyle w:val="s0"/>
        </w:rPr>
        <w:t>В случае, если налоговым агентом признается вн</w:t>
      </w:r>
      <w:r>
        <w:rPr>
          <w:rStyle w:val="s0"/>
        </w:rPr>
        <w:t>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A228E1">
      <w:pPr>
        <w:ind w:firstLine="400"/>
        <w:jc w:val="both"/>
      </w:pPr>
      <w:r>
        <w:rPr>
          <w:rStyle w:val="s0"/>
        </w:rPr>
        <w:t>Положения н</w:t>
      </w:r>
      <w:r>
        <w:rPr>
          <w:rStyle w:val="s0"/>
        </w:rPr>
        <w:t>астоящего пункта не распространяются на корпоративный подоходный налог, удерживаемый у источника выплаты с доходов, выплачиваемых (подлежащих выплате) юридическому лицу-нерезиденту, осуществляющему деятельность в Республике Казахстан без образования постоя</w:t>
      </w:r>
      <w:r>
        <w:rPr>
          <w:rStyle w:val="s0"/>
        </w:rPr>
        <w:t>нного учреждения.</w:t>
      </w:r>
    </w:p>
    <w:p w:rsidR="00000000" w:rsidRDefault="00A228E1">
      <w:pPr>
        <w:ind w:firstLine="400"/>
        <w:jc w:val="both"/>
      </w:pPr>
      <w:r>
        <w:t> </w:t>
      </w:r>
    </w:p>
    <w:p w:rsidR="00000000" w:rsidRDefault="00A228E1">
      <w:pPr>
        <w:jc w:val="both"/>
      </w:pPr>
      <w:bookmarkStart w:id="256" w:name="SUB144010000"/>
      <w:bookmarkEnd w:id="256"/>
      <w:r>
        <w:rPr>
          <w:rStyle w:val="s3"/>
        </w:rPr>
        <w:t xml:space="preserve">Кодекс дополнен статьей 144-1 в соответствии с </w:t>
      </w:r>
      <w:hyperlink r:id="rId2136" w:anchor="sub_id=1441" w:history="1">
        <w:r>
          <w:rPr>
            <w:rStyle w:val="a3"/>
            <w:i/>
            <w:iCs/>
          </w:rPr>
          <w:t>Законом</w:t>
        </w:r>
      </w:hyperlink>
      <w:r>
        <w:rPr>
          <w:rStyle w:val="s3"/>
        </w:rPr>
        <w:t xml:space="preserve"> РК от 21.07.11 г. № 467-IV </w:t>
      </w:r>
      <w:hyperlink r:id="rId2137" w:anchor="sub_id=1" w:history="1">
        <w:r>
          <w:rPr>
            <w:rStyle w:val="a3"/>
            <w:rFonts w:ascii="Wingdings" w:hAnsi="Wingdings"/>
            <w:i/>
            <w:iCs/>
          </w:rPr>
          <w:t>+</w:t>
        </w:r>
      </w:hyperlink>
      <w:r>
        <w:rPr>
          <w:rStyle w:val="s3"/>
        </w:rPr>
        <w:t xml:space="preserve"> (введены в действие с 1 января 2012 г.) </w:t>
      </w:r>
    </w:p>
    <w:p w:rsidR="00000000" w:rsidRDefault="00A228E1">
      <w:pPr>
        <w:ind w:left="1200" w:hanging="800"/>
        <w:jc w:val="both"/>
      </w:pPr>
      <w:r>
        <w:rPr>
          <w:rStyle w:val="s1"/>
        </w:rPr>
        <w:t>Статья 144-1.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p>
    <w:p w:rsidR="00000000" w:rsidRDefault="00A228E1">
      <w:pPr>
        <w:ind w:firstLine="400"/>
        <w:jc w:val="both"/>
      </w:pPr>
      <w:r>
        <w:rPr>
          <w:rStyle w:val="s0"/>
        </w:rPr>
        <w:t>Исчисление, удержание и перечисление кор</w:t>
      </w:r>
      <w:r>
        <w:rPr>
          <w:rStyle w:val="s0"/>
        </w:rPr>
        <w:t xml:space="preserve">поративного подоходного налога с доходов юридических лиц-нерезидентов, осуществляющих деятельность без образования постоянного учреждения в Республике Казахстан, установленных </w:t>
      </w:r>
      <w:hyperlink w:anchor="sub1430102" w:history="1">
        <w:r>
          <w:rPr>
            <w:rStyle w:val="a3"/>
          </w:rPr>
          <w:t>подпунктом 2) пункта 1 статьи 143</w:t>
        </w:r>
      </w:hyperlink>
      <w:r>
        <w:rPr>
          <w:rStyle w:val="s0"/>
        </w:rPr>
        <w:t xml:space="preserve"> настоящего Ко</w:t>
      </w:r>
      <w:r>
        <w:rPr>
          <w:rStyle w:val="s0"/>
        </w:rPr>
        <w:t xml:space="preserve">декса, а также представление налоговой отчетности производятся в порядке, установленном </w:t>
      </w:r>
      <w:hyperlink w:anchor="sub1930000" w:history="1">
        <w:r>
          <w:rPr>
            <w:rStyle w:val="a3"/>
          </w:rPr>
          <w:t>главой 23</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257" w:name="SUB1450000"/>
      <w:bookmarkEnd w:id="257"/>
      <w:r>
        <w:rPr>
          <w:rStyle w:val="s1"/>
        </w:rPr>
        <w:t>Статья 145. Порядок перечисления корпоративного подоходного налога, удержанного у источника выплаты</w:t>
      </w:r>
    </w:p>
    <w:p w:rsidR="00000000" w:rsidRDefault="00A228E1">
      <w:pPr>
        <w:ind w:firstLine="400"/>
        <w:jc w:val="both"/>
      </w:pPr>
      <w:r>
        <w:rPr>
          <w:rStyle w:val="s0"/>
        </w:rPr>
        <w:t xml:space="preserve">1. </w:t>
      </w:r>
      <w:r>
        <w:rPr>
          <w:rStyle w:val="s0"/>
        </w:rPr>
        <w:t>Налоговые агенты обязаны перечислить суммы корпоративного подоходного налога, удержанного у источника выплаты, не позднее двадцати пяти календарных дней после окончания месяца, в котором была осуществлена выплата, если иное не предусмотрено настоящим Кодек</w:t>
      </w:r>
      <w:r>
        <w:rPr>
          <w:rStyle w:val="s0"/>
        </w:rPr>
        <w:t xml:space="preserve">сом. </w:t>
      </w:r>
      <w:hyperlink r:id="rId2138" w:history="1">
        <w:r>
          <w:rPr>
            <w:rStyle w:val="a3"/>
            <w:rFonts w:ascii="Wingdings" w:hAnsi="Wingdings"/>
            <w:i/>
            <w:iCs/>
          </w:rPr>
          <w:t>*</w:t>
        </w:r>
      </w:hyperlink>
    </w:p>
    <w:p w:rsidR="00000000" w:rsidRDefault="00A228E1">
      <w:pPr>
        <w:ind w:firstLine="400"/>
        <w:jc w:val="both"/>
      </w:pPr>
      <w:r>
        <w:rPr>
          <w:rStyle w:val="s0"/>
        </w:rPr>
        <w:t>2. Перечисление сумм корпоративного подоходного налога, удержанного у источника выплаты, осуществляется по месту нахождения налогового агента.</w:t>
      </w:r>
    </w:p>
    <w:p w:rsidR="00000000" w:rsidRDefault="00A228E1">
      <w:pPr>
        <w:ind w:firstLine="400"/>
        <w:jc w:val="both"/>
      </w:pPr>
      <w:r>
        <w:rPr>
          <w:rStyle w:val="s0"/>
        </w:rPr>
        <w:t>Юридическое лицо-нерезидент, осуществл</w:t>
      </w:r>
      <w:r>
        <w:rPr>
          <w:rStyle w:val="s0"/>
        </w:rPr>
        <w:t>яющее деятельность в Республике Казахстан через постоянное учреждение, производит перечисление сумм корпоративного подоходного налога, удержанного у источника выплаты, в бюджет по месту нахождения постоянного учреждения.</w:t>
      </w:r>
    </w:p>
    <w:p w:rsidR="00000000" w:rsidRDefault="00A228E1">
      <w:pPr>
        <w:ind w:firstLine="400"/>
        <w:jc w:val="both"/>
      </w:pPr>
      <w:r>
        <w:t> </w:t>
      </w:r>
    </w:p>
    <w:p w:rsidR="00000000" w:rsidRDefault="00A228E1">
      <w:pPr>
        <w:ind w:left="1200" w:hanging="800"/>
        <w:jc w:val="both"/>
      </w:pPr>
      <w:bookmarkStart w:id="258" w:name="SUB1460000"/>
      <w:bookmarkEnd w:id="258"/>
      <w:r>
        <w:rPr>
          <w:rStyle w:val="s1"/>
        </w:rPr>
        <w:t>Статья 146. Расчет по корпоративн</w:t>
      </w:r>
      <w:r>
        <w:rPr>
          <w:rStyle w:val="s1"/>
        </w:rPr>
        <w:t>ому подоходному налогу, удержанному у источника выплаты</w:t>
      </w:r>
    </w:p>
    <w:p w:rsidR="00000000" w:rsidRDefault="00A228E1">
      <w:pPr>
        <w:ind w:firstLine="400"/>
        <w:jc w:val="both"/>
      </w:pPr>
      <w:r>
        <w:rPr>
          <w:rStyle w:val="s0"/>
        </w:rPr>
        <w:t xml:space="preserve">Налоговые агенты обязаны представить </w:t>
      </w:r>
      <w:hyperlink r:id="rId2139" w:history="1">
        <w:r>
          <w:rPr>
            <w:rStyle w:val="a3"/>
          </w:rPr>
          <w:t>расчет по суммам корпоративного подоходного налога</w:t>
        </w:r>
      </w:hyperlink>
      <w:r>
        <w:t>, удержанного у источника выплаты, не позднее</w:t>
      </w:r>
      <w:r>
        <w:t xml:space="preserve"> 15-го числа второго месяца, следующего за кварталом, в котором была произведена выплата. </w:t>
      </w:r>
    </w:p>
    <w:p w:rsidR="00000000" w:rsidRDefault="00A228E1">
      <w:pPr>
        <w:jc w:val="center"/>
      </w:pPr>
      <w:r>
        <w:rPr>
          <w:rStyle w:val="s1"/>
        </w:rPr>
        <w:t> </w:t>
      </w:r>
    </w:p>
    <w:p w:rsidR="00000000" w:rsidRDefault="00A228E1">
      <w:pPr>
        <w:jc w:val="center"/>
      </w:pPr>
      <w:r>
        <w:rPr>
          <w:rStyle w:val="s1"/>
        </w:rPr>
        <w:t> </w:t>
      </w:r>
    </w:p>
    <w:p w:rsidR="00000000" w:rsidRDefault="00A228E1">
      <w:pPr>
        <w:jc w:val="center"/>
      </w:pPr>
      <w:bookmarkStart w:id="259" w:name="SUB1470000"/>
      <w:bookmarkEnd w:id="259"/>
      <w:r>
        <w:rPr>
          <w:rStyle w:val="s1"/>
        </w:rPr>
        <w:t>Глава 16. СТАВКИ НАЛОГА, НАЛОГОВЫЙ ПЕРИОД И</w:t>
      </w:r>
    </w:p>
    <w:p w:rsidR="00000000" w:rsidRDefault="00A228E1">
      <w:pPr>
        <w:jc w:val="center"/>
      </w:pPr>
      <w:r>
        <w:rPr>
          <w:rStyle w:val="s1"/>
        </w:rPr>
        <w:t>НАЛОГОВАЯ ДЕКЛАРАЦИЯ</w:t>
      </w:r>
    </w:p>
    <w:p w:rsidR="00000000" w:rsidRDefault="00A228E1">
      <w:pPr>
        <w:jc w:val="center"/>
      </w:pPr>
      <w:r>
        <w:rPr>
          <w:rStyle w:val="s1"/>
        </w:rPr>
        <w:t> </w:t>
      </w:r>
    </w:p>
    <w:p w:rsidR="00000000" w:rsidRDefault="00A228E1">
      <w:pPr>
        <w:ind w:left="1200" w:hanging="800"/>
        <w:jc w:val="both"/>
      </w:pPr>
      <w:r>
        <w:rPr>
          <w:rStyle w:val="s1"/>
        </w:rPr>
        <w:t>Статья 147. Ставки налога</w:t>
      </w:r>
    </w:p>
    <w:p w:rsidR="00000000" w:rsidRDefault="00A228E1">
      <w:pPr>
        <w:jc w:val="both"/>
      </w:pPr>
      <w:r>
        <w:rPr>
          <w:rStyle w:val="s3"/>
        </w:rPr>
        <w:t xml:space="preserve">Действие пункта 1 статьи 147 было приостановлено в части размера ставки КПН, в период приостановления действовали размеры ставки КПН, установленные </w:t>
      </w:r>
      <w:hyperlink r:id="rId2140" w:anchor="sub_id=40000" w:history="1">
        <w:r>
          <w:rPr>
            <w:rStyle w:val="a3"/>
            <w:i/>
            <w:iCs/>
          </w:rPr>
          <w:t>статьей 4</w:t>
        </w:r>
      </w:hyperlink>
      <w:r>
        <w:rPr>
          <w:rStyle w:val="s3"/>
        </w:rPr>
        <w:t xml:space="preserve"> Закона РК от 10</w:t>
      </w:r>
      <w:r>
        <w:rPr>
          <w:rStyle w:val="s3"/>
        </w:rPr>
        <w:t>.12.08 г. № 100-IV</w:t>
      </w:r>
    </w:p>
    <w:p w:rsidR="00000000" w:rsidRDefault="00A228E1">
      <w:pPr>
        <w:jc w:val="both"/>
      </w:pPr>
      <w:r>
        <w:rPr>
          <w:rStyle w:val="s3"/>
        </w:rPr>
        <w:t xml:space="preserve">В пункт 1 внесены изменения в соответствии с </w:t>
      </w:r>
      <w:hyperlink r:id="rId2141" w:anchor="sub_id=147" w:history="1">
        <w:r>
          <w:rPr>
            <w:rStyle w:val="a3"/>
            <w:i/>
            <w:iCs/>
          </w:rPr>
          <w:t>Законом</w:t>
        </w:r>
      </w:hyperlink>
      <w:r>
        <w:rPr>
          <w:rStyle w:val="s3"/>
        </w:rPr>
        <w:t xml:space="preserve"> РК от 26.11.10 г. № 356-IV (введены в действие с 1 января 2011 г.) (</w:t>
      </w:r>
      <w:hyperlink r:id="rId2142" w:anchor="sub_id=1470000" w:history="1">
        <w:r>
          <w:rPr>
            <w:rStyle w:val="a3"/>
            <w:i/>
            <w:iCs/>
          </w:rPr>
          <w:t>см. стар. ред.</w:t>
        </w:r>
      </w:hyperlink>
      <w:r>
        <w:rPr>
          <w:rStyle w:val="s3"/>
        </w:rPr>
        <w:t>)</w:t>
      </w:r>
    </w:p>
    <w:p w:rsidR="00000000" w:rsidRDefault="00A228E1">
      <w:pPr>
        <w:ind w:firstLine="400"/>
        <w:jc w:val="both"/>
      </w:pPr>
      <w:r>
        <w:rPr>
          <w:rStyle w:val="s0"/>
        </w:rPr>
        <w:t xml:space="preserve">1. Налогооблагаемый доход налогоплательщика,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w:t>
      </w:r>
      <w:r>
        <w:rPr>
          <w:rStyle w:val="s0"/>
        </w:rPr>
        <w:t xml:space="preserve">го Кодекса, и на сумму убытков, переносимых в порядке, установленном </w:t>
      </w:r>
      <w:hyperlink w:anchor="sub1370000" w:history="1">
        <w:r>
          <w:rPr>
            <w:rStyle w:val="a3"/>
          </w:rPr>
          <w:t>статьей 137</w:t>
        </w:r>
      </w:hyperlink>
      <w:r>
        <w:rPr>
          <w:rStyle w:val="s0"/>
        </w:rPr>
        <w:t xml:space="preserve"> настоящего Кодекса, подлежит обложению налогом по ставке 20 процентов, если иное не установлено пунктом 2 настоящей статьи. </w:t>
      </w:r>
    </w:p>
    <w:p w:rsidR="00000000" w:rsidRDefault="00A228E1">
      <w:pPr>
        <w:jc w:val="both"/>
      </w:pPr>
      <w:bookmarkStart w:id="260" w:name="SUB1470200"/>
      <w:bookmarkEnd w:id="260"/>
      <w:r>
        <w:rPr>
          <w:rStyle w:val="s3"/>
        </w:rPr>
        <w:t>Пункт 2 изложен в</w:t>
      </w:r>
      <w:r>
        <w:rPr>
          <w:rStyle w:val="s3"/>
        </w:rPr>
        <w:t xml:space="preserve"> редакции </w:t>
      </w:r>
      <w:hyperlink r:id="rId2143" w:anchor="sub_id=355" w:history="1">
        <w:r>
          <w:rPr>
            <w:rStyle w:val="a3"/>
            <w:i/>
            <w:iCs/>
          </w:rPr>
          <w:t>Закона</w:t>
        </w:r>
      </w:hyperlink>
      <w:r>
        <w:rPr>
          <w:rStyle w:val="s3"/>
        </w:rPr>
        <w:t xml:space="preserve"> РК от 16.11.09 г. № 200-IV (введено в действие с 1 января 2010 г.) (</w:t>
      </w:r>
      <w:hyperlink r:id="rId2144" w:anchor="sub_id=1470200" w:history="1">
        <w:r>
          <w:rPr>
            <w:rStyle w:val="a3"/>
            <w:i/>
            <w:iCs/>
          </w:rPr>
          <w:t>см. с</w:t>
        </w:r>
        <w:r>
          <w:rPr>
            <w:rStyle w:val="a3"/>
            <w:i/>
            <w:iCs/>
          </w:rPr>
          <w:t>тар. ред.</w:t>
        </w:r>
      </w:hyperlink>
      <w:r>
        <w:rPr>
          <w:rStyle w:val="s3"/>
        </w:rPr>
        <w:t xml:space="preserve">); </w:t>
      </w:r>
      <w:hyperlink r:id="rId2145" w:anchor="sub_id=147" w:history="1">
        <w:r>
          <w:rPr>
            <w:rStyle w:val="a3"/>
            <w:i/>
            <w:iCs/>
          </w:rPr>
          <w:t>Закона</w:t>
        </w:r>
      </w:hyperlink>
      <w:r>
        <w:rPr>
          <w:rStyle w:val="s3"/>
        </w:rPr>
        <w:t xml:space="preserve"> РК от 26.12.12 г. № 61-V (введено в действие с 1 января 2013 г.) (</w:t>
      </w:r>
      <w:hyperlink r:id="rId2146" w:anchor="sub_id=1470200" w:history="1">
        <w:r>
          <w:rPr>
            <w:rStyle w:val="a3"/>
            <w:i/>
            <w:iCs/>
          </w:rPr>
          <w:t>см. с</w:t>
        </w:r>
        <w:r>
          <w:rPr>
            <w:rStyle w:val="a3"/>
            <w:i/>
            <w:iCs/>
          </w:rPr>
          <w:t>тар. ред.</w:t>
        </w:r>
      </w:hyperlink>
      <w:r>
        <w:rPr>
          <w:rStyle w:val="s3"/>
        </w:rPr>
        <w:t xml:space="preserve">); </w:t>
      </w:r>
      <w:hyperlink r:id="rId2147" w:anchor="sub_id=147" w:history="1">
        <w:r>
          <w:rPr>
            <w:rStyle w:val="a3"/>
            <w:i/>
            <w:iCs/>
          </w:rPr>
          <w:t>Закона</w:t>
        </w:r>
      </w:hyperlink>
      <w:r>
        <w:rPr>
          <w:rStyle w:val="s3"/>
        </w:rPr>
        <w:t xml:space="preserve"> РК от 05.12.13 г. № 152-V </w:t>
      </w:r>
      <w:hyperlink r:id="rId2148" w:history="1">
        <w:r>
          <w:rPr>
            <w:rStyle w:val="a3"/>
            <w:rFonts w:ascii="Wingdings" w:hAnsi="Wingdings"/>
            <w:i/>
            <w:iCs/>
          </w:rPr>
          <w:t>+</w:t>
        </w:r>
      </w:hyperlink>
      <w:r>
        <w:rPr>
          <w:rStyle w:val="s3"/>
        </w:rPr>
        <w:t xml:space="preserve"> (введено в действие с 1 января 2009 г.) (</w:t>
      </w:r>
      <w:hyperlink r:id="rId2149" w:anchor="sub_id=1470200" w:history="1">
        <w:r>
          <w:rPr>
            <w:rStyle w:val="a3"/>
            <w:i/>
            <w:iCs/>
          </w:rPr>
          <w:t>см. стар. ред.</w:t>
        </w:r>
      </w:hyperlink>
      <w:r>
        <w:rPr>
          <w:rStyle w:val="s3"/>
        </w:rPr>
        <w:t xml:space="preserve">); внесены изменения в соответствии с </w:t>
      </w:r>
      <w:hyperlink r:id="rId2150" w:anchor="sub_id=147" w:history="1">
        <w:r>
          <w:rPr>
            <w:rStyle w:val="a3"/>
            <w:i/>
            <w:iCs/>
          </w:rPr>
          <w:t>Законом</w:t>
        </w:r>
      </w:hyperlink>
      <w:r>
        <w:rPr>
          <w:rStyle w:val="s3"/>
        </w:rPr>
        <w:t xml:space="preserve"> РК от 07.03.14 г. № 177-V (введены в действие с 1 ян</w:t>
      </w:r>
      <w:r>
        <w:rPr>
          <w:rStyle w:val="s3"/>
        </w:rPr>
        <w:t>варя 2009 года) (</w:t>
      </w:r>
      <w:hyperlink r:id="rId2151" w:anchor="sub_id=1470200" w:history="1">
        <w:r>
          <w:rPr>
            <w:rStyle w:val="a3"/>
            <w:i/>
            <w:iCs/>
          </w:rPr>
          <w:t>см. стар. ред.</w:t>
        </w:r>
      </w:hyperlink>
      <w:r>
        <w:rPr>
          <w:rStyle w:val="s3"/>
        </w:rPr>
        <w:t>)</w:t>
      </w:r>
    </w:p>
    <w:p w:rsidR="00000000" w:rsidRDefault="00A228E1">
      <w:pPr>
        <w:ind w:firstLine="400"/>
        <w:jc w:val="both"/>
      </w:pPr>
      <w:r>
        <w:rPr>
          <w:rStyle w:val="s0"/>
        </w:rPr>
        <w:t xml:space="preserve">2. Налогооблагаемый доход юридических лиц - производителей сельскохозяйственной продукции, продукции пчеловодства, продукции аквакультуры </w:t>
      </w:r>
      <w:r>
        <w:rPr>
          <w:rStyle w:val="s0"/>
        </w:rPr>
        <w:t xml:space="preserve">(рыбоводства),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переносимых в порядке, установленном </w:t>
      </w:r>
      <w:hyperlink w:anchor="sub1370000" w:history="1">
        <w:r>
          <w:rPr>
            <w:rStyle w:val="a3"/>
          </w:rPr>
          <w:t>статьей 137</w:t>
        </w:r>
      </w:hyperlink>
      <w:r>
        <w:rPr>
          <w:rStyle w:val="s0"/>
        </w:rPr>
        <w:t xml:space="preserve"> </w:t>
      </w:r>
      <w:r>
        <w:rPr>
          <w:rStyle w:val="s0"/>
        </w:rPr>
        <w:t>настоящего Кодекса, подлежит обложению налогом по ставке 10 процентов в случае, если такой доход получен от осуществления деятельности по производству сельскохозяйственной продукции, продукции пчеловодства, продукции аквакультуры (рыбоводства), а также пер</w:t>
      </w:r>
      <w:r>
        <w:rPr>
          <w:rStyle w:val="s0"/>
        </w:rPr>
        <w:t xml:space="preserve">еработке и реализации указанной продукции собственного производства. </w:t>
      </w:r>
    </w:p>
    <w:p w:rsidR="00000000" w:rsidRDefault="00A228E1">
      <w:pPr>
        <w:ind w:firstLine="400"/>
        <w:jc w:val="both"/>
      </w:pPr>
      <w:r>
        <w:rPr>
          <w:rStyle w:val="s0"/>
        </w:rPr>
        <w:t>Для целей настоящего Кодекса доходом, полученным от осуществления деятельности по производству сельскохозяйственной продукции, продукции пчеловодства, продукции аквакультуры (рыбоводства</w:t>
      </w:r>
      <w:r>
        <w:rPr>
          <w:rStyle w:val="s0"/>
        </w:rPr>
        <w:t>), переработке и реализации указанной продукции собственного производства, признаются в том числе бюджетные субсидии, предоставленные юридическим лицам - производителям сельскохозяйственной продукции, продукции пчеловодства, продукции аквакультуры (рыбовод</w:t>
      </w:r>
      <w:r>
        <w:rPr>
          <w:rStyle w:val="s0"/>
        </w:rPr>
        <w:t>ства), по следующим направлениям:</w:t>
      </w:r>
    </w:p>
    <w:p w:rsidR="00000000" w:rsidRDefault="00A228E1">
      <w:pPr>
        <w:jc w:val="both"/>
      </w:pPr>
      <w:r>
        <w:rPr>
          <w:rStyle w:val="s3"/>
        </w:rPr>
        <w:t xml:space="preserve">Подпункт 1 изложен в редакции </w:t>
      </w:r>
      <w:hyperlink r:id="rId2152" w:anchor="sub_id=147" w:history="1">
        <w:r>
          <w:rPr>
            <w:rStyle w:val="a3"/>
            <w:i/>
            <w:iCs/>
          </w:rPr>
          <w:t>Закона</w:t>
        </w:r>
      </w:hyperlink>
      <w:r>
        <w:rPr>
          <w:rStyle w:val="s3"/>
        </w:rPr>
        <w:t xml:space="preserve"> РК от 28.11.14 г. № 257-V </w:t>
      </w:r>
      <w:hyperlink r:id="rId2153" w:history="1">
        <w:r>
          <w:rPr>
            <w:rStyle w:val="a3"/>
            <w:rFonts w:ascii="Wingdings" w:hAnsi="Wingdings"/>
            <w:i/>
            <w:iCs/>
          </w:rPr>
          <w:t>+</w:t>
        </w:r>
      </w:hyperlink>
      <w:r>
        <w:rPr>
          <w:rStyle w:val="s3"/>
        </w:rPr>
        <w:t xml:space="preserve"> (введено в </w:t>
      </w:r>
      <w:r>
        <w:rPr>
          <w:rStyle w:val="s3"/>
        </w:rPr>
        <w:t>действие с 1 января 2015 г.) (</w:t>
      </w:r>
      <w:hyperlink r:id="rId2154" w:anchor="sub_id=1470000" w:history="1">
        <w:r>
          <w:rPr>
            <w:rStyle w:val="a3"/>
            <w:i/>
            <w:iCs/>
          </w:rPr>
          <w:t>см. стар. ред.</w:t>
        </w:r>
      </w:hyperlink>
      <w:r>
        <w:rPr>
          <w:rStyle w:val="s3"/>
        </w:rPr>
        <w:t>)</w:t>
      </w:r>
    </w:p>
    <w:p w:rsidR="00000000" w:rsidRDefault="00A228E1">
      <w:pPr>
        <w:ind w:firstLine="400"/>
        <w:jc w:val="both"/>
      </w:pPr>
      <w:r>
        <w:rPr>
          <w:rStyle w:val="s0"/>
        </w:rPr>
        <w:t>1) удешевление для субъектов агропромышленного комплекса ставок вознаграждения по лизингу сельскохозяйственной техники, техно</w:t>
      </w:r>
      <w:r>
        <w:rPr>
          <w:rStyle w:val="s0"/>
        </w:rPr>
        <w:t>логического оборудования, а также по кредитам на технологическое оборудование;</w:t>
      </w:r>
    </w:p>
    <w:p w:rsidR="00000000" w:rsidRDefault="00A228E1">
      <w:pPr>
        <w:ind w:firstLine="400"/>
        <w:jc w:val="both"/>
      </w:pPr>
      <w:r>
        <w:rPr>
          <w:rStyle w:val="s0"/>
        </w:rPr>
        <w:t>2) сохранение и развитие генофонда высокоценных сортов растений и пород сельскохозяйственных животных, птиц и рыб;</w:t>
      </w:r>
    </w:p>
    <w:p w:rsidR="00000000" w:rsidRDefault="00A228E1">
      <w:pPr>
        <w:ind w:firstLine="400"/>
        <w:jc w:val="both"/>
      </w:pPr>
      <w:r>
        <w:rPr>
          <w:rStyle w:val="s0"/>
        </w:rPr>
        <w:t>3) развитие семеноводства;</w:t>
      </w:r>
    </w:p>
    <w:p w:rsidR="00000000" w:rsidRDefault="00A228E1">
      <w:pPr>
        <w:ind w:firstLine="400"/>
        <w:jc w:val="both"/>
      </w:pPr>
      <w:r>
        <w:rPr>
          <w:rStyle w:val="s0"/>
        </w:rPr>
        <w:t>4) повышение продуктивности и качес</w:t>
      </w:r>
      <w:r>
        <w:rPr>
          <w:rStyle w:val="s0"/>
        </w:rPr>
        <w:t>тва продукции животноводства;</w:t>
      </w:r>
    </w:p>
    <w:p w:rsidR="00000000" w:rsidRDefault="00A228E1">
      <w:pPr>
        <w:ind w:firstLine="400"/>
        <w:jc w:val="both"/>
      </w:pPr>
      <w:r>
        <w:rPr>
          <w:rStyle w:val="s0"/>
        </w:rPr>
        <w:t>5) повышение продуктивности и качества продукции аквакультуры (рыбоводства);</w:t>
      </w:r>
    </w:p>
    <w:p w:rsidR="00000000" w:rsidRDefault="00A228E1">
      <w:pPr>
        <w:ind w:firstLine="400"/>
        <w:jc w:val="both"/>
      </w:pPr>
      <w:r>
        <w:rPr>
          <w:rStyle w:val="s0"/>
        </w:rPr>
        <w:t>6) повышение урожайности и качества продукции растениеводства, удешевление стоимости горюче-смазочных материалов и других товарно-материальных ценнос</w:t>
      </w:r>
      <w:r>
        <w:rPr>
          <w:rStyle w:val="s0"/>
        </w:rPr>
        <w:t>тей, необходимых для проведения весенне-полевых и уборочных работ, путем субсидирования производства приоритетных культур;</w:t>
      </w:r>
    </w:p>
    <w:p w:rsidR="00000000" w:rsidRDefault="00A228E1">
      <w:pPr>
        <w:ind w:firstLine="400"/>
        <w:jc w:val="both"/>
      </w:pPr>
      <w:r>
        <w:rPr>
          <w:rStyle w:val="s0"/>
        </w:rPr>
        <w:t>7) удешевление отечественным сельскохозяйственным товаропроизводителям стоимости удобрений (за исключением органических);</w:t>
      </w:r>
    </w:p>
    <w:p w:rsidR="00000000" w:rsidRDefault="00A228E1">
      <w:pPr>
        <w:ind w:firstLine="400"/>
        <w:jc w:val="both"/>
      </w:pPr>
      <w:r>
        <w:rPr>
          <w:rStyle w:val="s0"/>
        </w:rPr>
        <w:t>8) удешевле</w:t>
      </w:r>
      <w:r>
        <w:rPr>
          <w:rStyle w:val="s0"/>
        </w:rPr>
        <w:t>ние сельскохозяйственным товаропроизводителям стоимости гербицидов, биоагентов (энтомофагов) и биопрепаратов, предназначенных для обработки сельскохозяйственных культур в целях защиты растений;</w:t>
      </w:r>
    </w:p>
    <w:p w:rsidR="00000000" w:rsidRDefault="00A228E1">
      <w:pPr>
        <w:ind w:firstLine="400"/>
        <w:jc w:val="both"/>
      </w:pPr>
      <w:r>
        <w:rPr>
          <w:rStyle w:val="s0"/>
        </w:rPr>
        <w:t>9) развитие племенного животноводства;</w:t>
      </w:r>
    </w:p>
    <w:p w:rsidR="00000000" w:rsidRDefault="00A228E1">
      <w:pPr>
        <w:ind w:firstLine="400"/>
        <w:jc w:val="both"/>
      </w:pPr>
      <w:r>
        <w:rPr>
          <w:rStyle w:val="s0"/>
        </w:rPr>
        <w:t>10) закладка и выращива</w:t>
      </w:r>
      <w:r>
        <w:rPr>
          <w:rStyle w:val="s0"/>
        </w:rPr>
        <w:t>ние (в том числе восстановление) многолетних насаждений плодово-ягодных культур и винограда;</w:t>
      </w:r>
    </w:p>
    <w:p w:rsidR="00000000" w:rsidRDefault="00A228E1">
      <w:pPr>
        <w:ind w:firstLine="400"/>
        <w:jc w:val="both"/>
      </w:pPr>
      <w:r>
        <w:rPr>
          <w:rStyle w:val="s0"/>
        </w:rPr>
        <w:t>11) возделывание сельскохозяйственных культур в защищенном грунте;</w:t>
      </w:r>
    </w:p>
    <w:p w:rsidR="00000000" w:rsidRDefault="00A228E1">
      <w:pPr>
        <w:ind w:firstLine="400"/>
        <w:jc w:val="both"/>
      </w:pPr>
      <w:r>
        <w:rPr>
          <w:rStyle w:val="s0"/>
        </w:rPr>
        <w:t>12) удешевление стоимости затрат на транспортные расходы при экспорте сельскохозяйственной проду</w:t>
      </w:r>
      <w:r>
        <w:rPr>
          <w:rStyle w:val="s0"/>
        </w:rPr>
        <w:t>кции;</w:t>
      </w:r>
    </w:p>
    <w:p w:rsidR="00000000" w:rsidRDefault="00A228E1">
      <w:pPr>
        <w:jc w:val="both"/>
      </w:pPr>
      <w:r>
        <w:rPr>
          <w:rStyle w:val="s3"/>
        </w:rPr>
        <w:t xml:space="preserve">Пункт дополнен подпунктом 13 в соответствии с </w:t>
      </w:r>
      <w:hyperlink r:id="rId2155" w:anchor="sub_id=147" w:history="1">
        <w:r>
          <w:rPr>
            <w:rStyle w:val="a3"/>
            <w:i/>
            <w:iCs/>
          </w:rPr>
          <w:t>Законом</w:t>
        </w:r>
      </w:hyperlink>
      <w:r>
        <w:rPr>
          <w:rStyle w:val="s3"/>
        </w:rPr>
        <w:t xml:space="preserve"> РК от 28.11.14 г. № 257-V </w:t>
      </w:r>
      <w:hyperlink r:id="rId2156" w:history="1">
        <w:r>
          <w:rPr>
            <w:rStyle w:val="a3"/>
            <w:rFonts w:ascii="Wingdings" w:hAnsi="Wingdings"/>
            <w:i/>
            <w:iCs/>
          </w:rPr>
          <w:t>+</w:t>
        </w:r>
      </w:hyperlink>
      <w:r>
        <w:rPr>
          <w:rStyle w:val="s3"/>
        </w:rPr>
        <w:t xml:space="preserve"> (введено в действие с </w:t>
      </w:r>
      <w:r>
        <w:rPr>
          <w:rStyle w:val="s3"/>
        </w:rPr>
        <w:t>1 января 2015 г.)</w:t>
      </w:r>
    </w:p>
    <w:p w:rsidR="00000000" w:rsidRDefault="00A228E1">
      <w:pPr>
        <w:ind w:firstLine="400"/>
        <w:jc w:val="both"/>
      </w:pPr>
      <w:r>
        <w:rPr>
          <w:rStyle w:val="s0"/>
        </w:rPr>
        <w:t>13) возмещение части расходов, понесенных субъектом агропромышленного комплекса при инвестиционных вложениях, направленных на создание новых или расширение действующих производственных мощностей для производства сельскохозяйственной проду</w:t>
      </w:r>
      <w:r>
        <w:rPr>
          <w:rStyle w:val="s0"/>
        </w:rPr>
        <w:t>кции.</w:t>
      </w:r>
    </w:p>
    <w:p w:rsidR="00000000" w:rsidRDefault="00A228E1">
      <w:pPr>
        <w:jc w:val="both"/>
      </w:pPr>
      <w:hyperlink r:id="rId2157" w:history="1">
        <w:r>
          <w:rPr>
            <w:rStyle w:val="a3"/>
            <w:rFonts w:ascii="Wingdings" w:hAnsi="Wingdings"/>
            <w:i/>
            <w:iCs/>
          </w:rPr>
          <w:t>*</w:t>
        </w:r>
      </w:hyperlink>
    </w:p>
    <w:p w:rsidR="00000000" w:rsidRDefault="00A228E1">
      <w:pPr>
        <w:jc w:val="both"/>
      </w:pPr>
      <w:bookmarkStart w:id="261" w:name="SUB1470300"/>
      <w:bookmarkEnd w:id="261"/>
      <w:r>
        <w:rPr>
          <w:rStyle w:val="s3"/>
        </w:rPr>
        <w:t xml:space="preserve">Действие пункта 3 статьи 147 было приостановлено в части размера ставки КПН, удерживаемого у источника выплаты в соответствии со </w:t>
      </w:r>
      <w:hyperlink r:id="rId2158" w:anchor="sub_id=50000" w:history="1">
        <w:r>
          <w:rPr>
            <w:rStyle w:val="a3"/>
            <w:i/>
            <w:iCs/>
          </w:rPr>
          <w:t>статьей 5</w:t>
        </w:r>
      </w:hyperlink>
      <w:r>
        <w:rPr>
          <w:rStyle w:val="s3"/>
        </w:rPr>
        <w:t xml:space="preserve"> Закона РК от 10.12.08 г. № 100-IV</w:t>
      </w:r>
    </w:p>
    <w:p w:rsidR="00000000" w:rsidRDefault="00A228E1">
      <w:pPr>
        <w:jc w:val="both"/>
      </w:pPr>
      <w:r>
        <w:rPr>
          <w:rStyle w:val="s3"/>
        </w:rPr>
        <w:t xml:space="preserve">В пункт 3 внесены изменения в соответствии с </w:t>
      </w:r>
      <w:hyperlink r:id="rId2159" w:anchor="sub_id=147" w:history="1">
        <w:r>
          <w:rPr>
            <w:rStyle w:val="a3"/>
            <w:i/>
            <w:iCs/>
          </w:rPr>
          <w:t>Законом</w:t>
        </w:r>
      </w:hyperlink>
      <w:r>
        <w:rPr>
          <w:rStyle w:val="s3"/>
        </w:rPr>
        <w:t xml:space="preserve"> </w:t>
      </w:r>
      <w:r>
        <w:rPr>
          <w:rStyle w:val="s3"/>
        </w:rPr>
        <w:t>РК от 26.11.10 г. № 356-IV (введены в действие с 1 января 2011 г.) (</w:t>
      </w:r>
      <w:hyperlink r:id="rId2160" w:anchor="sub_id=1470300" w:history="1">
        <w:r>
          <w:rPr>
            <w:rStyle w:val="a3"/>
            <w:i/>
            <w:iCs/>
          </w:rPr>
          <w:t>см. стар. ред.</w:t>
        </w:r>
      </w:hyperlink>
      <w:r>
        <w:rPr>
          <w:rStyle w:val="s3"/>
        </w:rPr>
        <w:t>)</w:t>
      </w:r>
    </w:p>
    <w:p w:rsidR="00000000" w:rsidRDefault="00A228E1">
      <w:pPr>
        <w:ind w:firstLine="400"/>
        <w:jc w:val="both"/>
      </w:pPr>
      <w:r>
        <w:rPr>
          <w:rStyle w:val="s0"/>
        </w:rPr>
        <w:t>3. Доходы, облагаемые у источника выплаты, за исключением доходов нерезидентов из источ</w:t>
      </w:r>
      <w:r>
        <w:rPr>
          <w:rStyle w:val="s0"/>
        </w:rPr>
        <w:t xml:space="preserve">ников в Республике Казахстан, подлежат налогообложению у источника выплаты по ставке 15 процентов. </w:t>
      </w:r>
    </w:p>
    <w:p w:rsidR="00000000" w:rsidRDefault="00A228E1">
      <w:pPr>
        <w:jc w:val="both"/>
      </w:pPr>
      <w:r>
        <w:rPr>
          <w:rStyle w:val="s3"/>
        </w:rPr>
        <w:t xml:space="preserve">Пункт 4 изложен в редакции </w:t>
      </w:r>
      <w:hyperlink r:id="rId2161" w:anchor="sub_id=147" w:history="1">
        <w:r>
          <w:rPr>
            <w:rStyle w:val="a3"/>
            <w:i/>
            <w:iCs/>
          </w:rPr>
          <w:t>Закона</w:t>
        </w:r>
      </w:hyperlink>
      <w:r>
        <w:rPr>
          <w:rStyle w:val="s3"/>
        </w:rPr>
        <w:t xml:space="preserve"> </w:t>
      </w:r>
      <w:r>
        <w:rPr>
          <w:rStyle w:val="s3"/>
        </w:rPr>
        <w:t>РК от 30.12.09 г. № 234-IV (введено в действие с 1 января 2010 г.) (</w:t>
      </w:r>
      <w:hyperlink r:id="rId2162" w:anchor="sub_id=1470400" w:history="1">
        <w:r>
          <w:rPr>
            <w:rStyle w:val="a3"/>
            <w:i/>
            <w:iCs/>
          </w:rPr>
          <w:t>см. стар. ред.</w:t>
        </w:r>
      </w:hyperlink>
      <w:r>
        <w:rPr>
          <w:rStyle w:val="s3"/>
        </w:rPr>
        <w:t>)</w:t>
      </w:r>
    </w:p>
    <w:p w:rsidR="00000000" w:rsidRDefault="00A228E1">
      <w:pPr>
        <w:ind w:firstLine="400"/>
        <w:jc w:val="both"/>
      </w:pPr>
      <w:r>
        <w:rPr>
          <w:rStyle w:val="s0"/>
        </w:rPr>
        <w:t xml:space="preserve">4. Доходы нерезидентов из источников в Республике Казахстан, определяемые </w:t>
      </w:r>
      <w:hyperlink w:anchor="sub1920000" w:history="1">
        <w:r>
          <w:rPr>
            <w:rStyle w:val="a3"/>
          </w:rPr>
          <w:t>подпунктами 1) - 8), 10) - 29) пункта 1 статьи 192</w:t>
        </w:r>
      </w:hyperlink>
      <w:r>
        <w:rPr>
          <w:rStyle w:val="s0"/>
        </w:rPr>
        <w:t xml:space="preserve"> настоящего Кодекса, не связанные с постоянным учреждением таких нерезидентов, а также доходы, указанные в подпункте 9) пункта 1 статьи 192 настоящего Кодекса, облагаются по ставкам, уст</w:t>
      </w:r>
      <w:r>
        <w:rPr>
          <w:rStyle w:val="s0"/>
        </w:rPr>
        <w:t xml:space="preserve">ановленным </w:t>
      </w:r>
      <w:hyperlink w:anchor="sub1940000" w:history="1">
        <w:r>
          <w:rPr>
            <w:rStyle w:val="a3"/>
          </w:rPr>
          <w:t>статьей 194</w:t>
        </w:r>
      </w:hyperlink>
      <w:r>
        <w:rPr>
          <w:rStyle w:val="s0"/>
        </w:rPr>
        <w:t xml:space="preserve"> настоящего Кодекса.</w:t>
      </w:r>
    </w:p>
    <w:p w:rsidR="00000000" w:rsidRDefault="00A228E1">
      <w:pPr>
        <w:ind w:firstLine="400"/>
        <w:jc w:val="both"/>
      </w:pPr>
      <w:bookmarkStart w:id="262" w:name="SUB1470500"/>
      <w:bookmarkEnd w:id="262"/>
      <w:r>
        <w:rPr>
          <w:rStyle w:val="s0"/>
        </w:rPr>
        <w:t>5. В дополнение к корпоративному подоходному налогу чистый доход юридического лица-нерезидента, осуществляющего деятельность в Республике Казахстан через постоянное учреждение, под</w:t>
      </w:r>
      <w:r>
        <w:rPr>
          <w:rStyle w:val="s0"/>
        </w:rPr>
        <w:t xml:space="preserve">лежит налогообложению по ставке 15 процентов в порядке, установленном </w:t>
      </w:r>
      <w:hyperlink w:anchor="sub1990000" w:history="1">
        <w:r>
          <w:rPr>
            <w:rStyle w:val="a3"/>
          </w:rPr>
          <w:t>статьей 199</w:t>
        </w:r>
      </w:hyperlink>
      <w:r>
        <w:rPr>
          <w:rStyle w:val="s0"/>
        </w:rPr>
        <w:t xml:space="preserve"> настоящего Кодекса. </w:t>
      </w:r>
    </w:p>
    <w:p w:rsidR="00000000" w:rsidRDefault="00A228E1">
      <w:pPr>
        <w:ind w:firstLine="400"/>
        <w:jc w:val="both"/>
      </w:pPr>
      <w:r>
        <w:t> </w:t>
      </w:r>
    </w:p>
    <w:p w:rsidR="00000000" w:rsidRDefault="00A228E1">
      <w:pPr>
        <w:jc w:val="both"/>
      </w:pPr>
      <w:bookmarkStart w:id="263" w:name="SUB1480000"/>
      <w:bookmarkEnd w:id="263"/>
      <w:r>
        <w:rPr>
          <w:rStyle w:val="s3"/>
        </w:rPr>
        <w:t xml:space="preserve">Статья 148 изложена в редакции </w:t>
      </w:r>
      <w:hyperlink r:id="rId2163" w:anchor="sub_id=148" w:history="1">
        <w:r>
          <w:rPr>
            <w:rStyle w:val="a3"/>
          </w:rPr>
          <w:t>Закона</w:t>
        </w:r>
      </w:hyperlink>
      <w:r>
        <w:rPr>
          <w:rStyle w:val="s3"/>
        </w:rPr>
        <w:t xml:space="preserve"> РК от 05.12.13 г. № 152-V (введено в действие с 1 января 2014 г.) (</w:t>
      </w:r>
      <w:hyperlink r:id="rId2164" w:anchor="sub_id=1480000" w:history="1">
        <w:r>
          <w:rPr>
            <w:rStyle w:val="a3"/>
          </w:rPr>
          <w:t>см. стар. ред.</w:t>
        </w:r>
      </w:hyperlink>
      <w:r>
        <w:rPr>
          <w:rStyle w:val="s3"/>
        </w:rPr>
        <w:t>)</w:t>
      </w:r>
    </w:p>
    <w:p w:rsidR="00000000" w:rsidRDefault="00A228E1">
      <w:pPr>
        <w:ind w:left="1200" w:hanging="800"/>
        <w:jc w:val="both"/>
      </w:pPr>
      <w:r>
        <w:rPr>
          <w:rStyle w:val="s1"/>
        </w:rPr>
        <w:t>Статья 148. Налоговый период</w:t>
      </w:r>
    </w:p>
    <w:p w:rsidR="00000000" w:rsidRDefault="00A228E1">
      <w:pPr>
        <w:ind w:firstLine="400"/>
        <w:jc w:val="both"/>
      </w:pPr>
      <w:r>
        <w:rPr>
          <w:rStyle w:val="s0"/>
        </w:rPr>
        <w:t>1. Для корпоративного подоходного налога налоговым периодо</w:t>
      </w:r>
      <w:r>
        <w:rPr>
          <w:rStyle w:val="s0"/>
        </w:rPr>
        <w:t>м является календарный год с 1 января по 31 декабря.</w:t>
      </w:r>
    </w:p>
    <w:p w:rsidR="00000000" w:rsidRDefault="00A228E1">
      <w:pPr>
        <w:ind w:firstLine="400"/>
        <w:jc w:val="both"/>
      </w:pPr>
      <w:r>
        <w:rPr>
          <w:rStyle w:val="s0"/>
        </w:rPr>
        <w:t>2. Если юридическое лицо было создано после начала календарного года, первым налоговым периодом для него является период времени со дня создания до конца календарного года.</w:t>
      </w:r>
    </w:p>
    <w:p w:rsidR="00000000" w:rsidRDefault="00A228E1">
      <w:pPr>
        <w:ind w:firstLine="400"/>
        <w:jc w:val="both"/>
      </w:pPr>
      <w:r>
        <w:rPr>
          <w:rStyle w:val="s0"/>
        </w:rPr>
        <w:t>При этом днем создания юридиче</w:t>
      </w:r>
      <w:r>
        <w:rPr>
          <w:rStyle w:val="s0"/>
        </w:rPr>
        <w:t>ского лица считается день его государственной регистрации в органе юстиции.</w:t>
      </w:r>
    </w:p>
    <w:p w:rsidR="00000000" w:rsidRDefault="00A228E1">
      <w:pPr>
        <w:ind w:firstLine="400"/>
        <w:jc w:val="both"/>
      </w:pPr>
      <w:hyperlink r:id="rId2165" w:history="1">
        <w:r>
          <w:rPr>
            <w:rStyle w:val="a3"/>
            <w:rFonts w:ascii="Wingdings" w:hAnsi="Wingdings"/>
            <w:i/>
            <w:iCs/>
          </w:rPr>
          <w:t>*</w:t>
        </w:r>
      </w:hyperlink>
    </w:p>
    <w:p w:rsidR="00000000" w:rsidRDefault="00A228E1">
      <w:pPr>
        <w:ind w:firstLine="400"/>
        <w:jc w:val="both"/>
      </w:pPr>
      <w:r>
        <w:rPr>
          <w:rStyle w:val="s0"/>
        </w:rPr>
        <w:t>3. Если юридическое лицо было ликвидировано, реорганизовано до конца календарного года, последним налоговым перио</w:t>
      </w:r>
      <w:r>
        <w:rPr>
          <w:rStyle w:val="s0"/>
        </w:rPr>
        <w:t>дом для него является период времени от начала года до дня завершения ликвидации, реорганизации.</w:t>
      </w:r>
    </w:p>
    <w:p w:rsidR="00000000" w:rsidRDefault="00A228E1">
      <w:pPr>
        <w:ind w:firstLine="400"/>
        <w:jc w:val="both"/>
      </w:pPr>
      <w:r>
        <w:rPr>
          <w:rStyle w:val="s0"/>
        </w:rPr>
        <w:t xml:space="preserve">4. Если юридическое лицо, созданное после начала календарного года, ликвидировано, реорганизовано до конца этого же года, налоговым периодом для него является </w:t>
      </w:r>
      <w:r>
        <w:rPr>
          <w:rStyle w:val="s0"/>
        </w:rPr>
        <w:t>период времени со дня создания до дня завершения ликвидации, реорганизации.</w:t>
      </w:r>
    </w:p>
    <w:p w:rsidR="00000000" w:rsidRDefault="00A228E1">
      <w:pPr>
        <w:ind w:firstLine="400"/>
        <w:jc w:val="both"/>
      </w:pPr>
      <w:r>
        <w:rPr>
          <w:rStyle w:val="s0"/>
        </w:rPr>
        <w:t>5. Если юридическое лицо в течение календарного года осуществляло деятельность в специальном налоговом режиме для субъектов малого бизнеса и в общеустановленном порядке, в налоговы</w:t>
      </w:r>
      <w:r>
        <w:rPr>
          <w:rStyle w:val="s0"/>
        </w:rPr>
        <w:t>й период не включается период времени, в течение которого осуществлялась деятельность в специальном налоговом режиме для субъектов малого бизнеса.</w:t>
      </w:r>
    </w:p>
    <w:p w:rsidR="00000000" w:rsidRDefault="00A228E1">
      <w:pPr>
        <w:ind w:firstLine="400"/>
        <w:jc w:val="both"/>
      </w:pPr>
      <w:r>
        <w:rPr>
          <w:rStyle w:val="s0"/>
        </w:rPr>
        <w:t> </w:t>
      </w:r>
    </w:p>
    <w:p w:rsidR="00000000" w:rsidRDefault="00A228E1">
      <w:pPr>
        <w:ind w:left="1200" w:hanging="800"/>
        <w:jc w:val="both"/>
      </w:pPr>
      <w:bookmarkStart w:id="264" w:name="SUB1490000"/>
      <w:bookmarkEnd w:id="264"/>
      <w:r>
        <w:rPr>
          <w:rStyle w:val="s1"/>
        </w:rPr>
        <w:t>Статья 149. Налоговая декларация</w:t>
      </w:r>
    </w:p>
    <w:p w:rsidR="00000000" w:rsidRDefault="00A228E1">
      <w:pPr>
        <w:ind w:firstLine="400"/>
        <w:jc w:val="both"/>
      </w:pPr>
      <w:r>
        <w:rPr>
          <w:rStyle w:val="s0"/>
        </w:rPr>
        <w:t xml:space="preserve">1. Плательщик корпоративного подоходного налога представляет в налоговый орган по месту нахождения </w:t>
      </w:r>
      <w:hyperlink r:id="rId2166" w:history="1">
        <w:r>
          <w:rPr>
            <w:rStyle w:val="a3"/>
          </w:rPr>
          <w:t>декларацию по корпоративному подоходному налогу</w:t>
        </w:r>
      </w:hyperlink>
      <w:r>
        <w:rPr>
          <w:rStyle w:val="s0"/>
        </w:rPr>
        <w:t xml:space="preserve"> не позднее 31 марта года, следующего за о</w:t>
      </w:r>
      <w:r>
        <w:rPr>
          <w:rStyle w:val="s0"/>
        </w:rPr>
        <w:t>тчетным налоговым периодом, за исключением нерезидента, получающего из источников в Республике Казахстан исключительно доходы, подлежащие налогообложению у источника выплаты, и не осуществляющего деятельность в Республике Казахстан через постоянное учрежде</w:t>
      </w:r>
      <w:r>
        <w:rPr>
          <w:rStyle w:val="s0"/>
        </w:rPr>
        <w:t xml:space="preserve">ние, если иное не установлено настоящей статьей. </w:t>
      </w:r>
    </w:p>
    <w:p w:rsidR="00000000" w:rsidRDefault="00A228E1">
      <w:pPr>
        <w:jc w:val="both"/>
      </w:pPr>
      <w:hyperlink r:id="rId2167" w:history="1">
        <w:r>
          <w:rPr>
            <w:rStyle w:val="a3"/>
            <w:rFonts w:ascii="Wingdings" w:hAnsi="Wingdings"/>
            <w:i/>
            <w:iCs/>
          </w:rPr>
          <w:t>*</w:t>
        </w:r>
      </w:hyperlink>
    </w:p>
    <w:p w:rsidR="00000000" w:rsidRDefault="00A228E1">
      <w:pPr>
        <w:ind w:firstLine="400"/>
        <w:jc w:val="both"/>
      </w:pPr>
      <w:r>
        <w:rPr>
          <w:rStyle w:val="s0"/>
        </w:rPr>
        <w:t xml:space="preserve">2. Исключен в соответствии с </w:t>
      </w:r>
      <w:hyperlink r:id="rId2168" w:anchor="sub_id=149" w:history="1">
        <w:r>
          <w:rPr>
            <w:rStyle w:val="a3"/>
          </w:rPr>
          <w:t>Законом</w:t>
        </w:r>
      </w:hyperlink>
      <w:r>
        <w:rPr>
          <w:rStyle w:val="s0"/>
        </w:rPr>
        <w:t xml:space="preserve"> РК от 21.07.11 г. № 4</w:t>
      </w:r>
      <w:r>
        <w:rPr>
          <w:rStyle w:val="s0"/>
        </w:rPr>
        <w:t xml:space="preserve">67-IV </w:t>
      </w:r>
      <w:r>
        <w:rPr>
          <w:rStyle w:val="s3"/>
        </w:rPr>
        <w:t>(введены в действие с 1 января 2012 г.) (</w:t>
      </w:r>
      <w:hyperlink r:id="rId2169" w:anchor="sub_id=1490200" w:history="1">
        <w:r>
          <w:rPr>
            <w:rStyle w:val="a3"/>
            <w:i/>
            <w:iCs/>
          </w:rPr>
          <w:t>см. стар. ред.</w:t>
        </w:r>
      </w:hyperlink>
      <w:r>
        <w:rPr>
          <w:rStyle w:val="s3"/>
        </w:rPr>
        <w:t xml:space="preserve">) </w:t>
      </w:r>
      <w:hyperlink r:id="rId2170" w:anchor="sub_id=3" w:history="1">
        <w:r>
          <w:rPr>
            <w:rStyle w:val="a3"/>
            <w:rFonts w:ascii="Wingdings" w:hAnsi="Wingdings"/>
            <w:i/>
            <w:iCs/>
          </w:rPr>
          <w:t>*</w:t>
        </w:r>
      </w:hyperlink>
    </w:p>
    <w:p w:rsidR="00000000" w:rsidRDefault="00A228E1">
      <w:pPr>
        <w:ind w:firstLine="400"/>
        <w:jc w:val="both"/>
      </w:pPr>
      <w:r>
        <w:rPr>
          <w:rStyle w:val="s0"/>
        </w:rPr>
        <w:t>3. Декларация по корпоратив</w:t>
      </w:r>
      <w:r>
        <w:rPr>
          <w:rStyle w:val="s0"/>
        </w:rPr>
        <w:t xml:space="preserve">ному подоходному налогу состоит из декларации и приложений к ней по раскрытию информации об объектах налогообложения и (или) объектах, связанных с налогообложением. </w:t>
      </w:r>
    </w:p>
    <w:p w:rsidR="00000000" w:rsidRDefault="00A228E1">
      <w:pPr>
        <w:jc w:val="both"/>
      </w:pPr>
      <w:r>
        <w:rPr>
          <w:rStyle w:val="s3"/>
        </w:rPr>
        <w:t xml:space="preserve">Пункт 4 изложен в редакции </w:t>
      </w:r>
      <w:hyperlink r:id="rId2171" w:anchor="sub_id=149" w:history="1">
        <w:r>
          <w:rPr>
            <w:rStyle w:val="a3"/>
          </w:rPr>
          <w:t>Закона</w:t>
        </w:r>
      </w:hyperlink>
      <w:r>
        <w:rPr>
          <w:rStyle w:val="s3"/>
        </w:rPr>
        <w:t xml:space="preserve"> РК от 05.12.13 г. № 152-V (введено в действие с 1 января 2013 г.) (</w:t>
      </w:r>
      <w:hyperlink r:id="rId2172" w:anchor="sub_id=1490400" w:history="1">
        <w:r>
          <w:rPr>
            <w:rStyle w:val="a3"/>
          </w:rPr>
          <w:t>см. стар. ред.</w:t>
        </w:r>
      </w:hyperlink>
      <w:r>
        <w:rPr>
          <w:rStyle w:val="s3"/>
        </w:rPr>
        <w:t>)</w:t>
      </w:r>
    </w:p>
    <w:p w:rsidR="00000000" w:rsidRDefault="00A228E1">
      <w:pPr>
        <w:ind w:firstLine="400"/>
        <w:jc w:val="both"/>
      </w:pPr>
      <w:r>
        <w:rPr>
          <w:rStyle w:val="s0"/>
        </w:rPr>
        <w:t>4. Юридическое лицо, применяющее специальный налоговый режим дл</w:t>
      </w:r>
      <w:r>
        <w:rPr>
          <w:rStyle w:val="s0"/>
        </w:rPr>
        <w:t xml:space="preserve">я субъектов малого бизнеса на основе упрощенной декларации, не представляет декларацию по корпоративному подоходному налогу по доходам, облагаемым в соответствии с </w:t>
      </w:r>
      <w:hyperlink w:anchor="sub4270300" w:history="1">
        <w:r>
          <w:rPr>
            <w:rStyle w:val="a3"/>
          </w:rPr>
          <w:t>пунктами 3 и 4 статьи 427</w:t>
        </w:r>
      </w:hyperlink>
      <w:r>
        <w:rPr>
          <w:rStyle w:val="s0"/>
        </w:rPr>
        <w:t xml:space="preserve"> настоящего Кодекса.</w:t>
      </w:r>
    </w:p>
    <w:p w:rsidR="00000000" w:rsidRDefault="00A228E1">
      <w:pPr>
        <w:jc w:val="center"/>
      </w:pPr>
      <w:r>
        <w:t> </w:t>
      </w:r>
    </w:p>
    <w:p w:rsidR="00000000" w:rsidRDefault="00A228E1">
      <w:pPr>
        <w:jc w:val="center"/>
      </w:pPr>
      <w:r>
        <w:rPr>
          <w:rStyle w:val="s1"/>
        </w:rPr>
        <w:t> </w:t>
      </w:r>
    </w:p>
    <w:p w:rsidR="00000000" w:rsidRDefault="00A228E1">
      <w:pPr>
        <w:jc w:val="center"/>
      </w:pPr>
      <w:bookmarkStart w:id="265" w:name="SUB1500000"/>
      <w:bookmarkEnd w:id="265"/>
      <w:r>
        <w:rPr>
          <w:rStyle w:val="s1"/>
        </w:rPr>
        <w:t>РАЗДЕЛ 5.</w:t>
      </w:r>
      <w:r>
        <w:rPr>
          <w:rStyle w:val="s1"/>
        </w:rPr>
        <w:t xml:space="preserve"> НАЛОГООБЛОЖЕНИЕ ОРГАНИЗАЦИЙ, ОСУЩЕСТВЛЯЮЩИХ</w:t>
      </w:r>
    </w:p>
    <w:p w:rsidR="00000000" w:rsidRDefault="00A228E1">
      <w:pPr>
        <w:jc w:val="center"/>
      </w:pPr>
      <w:r>
        <w:rPr>
          <w:rStyle w:val="s1"/>
        </w:rPr>
        <w:t>ДЕЯТЕЛЬНОСТЬ НА ТЕРРИТОРИЯХ СПЕЦИАЛЬНЫХ ЭКОНОМИЧЕСКИХ ЗОН</w:t>
      </w:r>
    </w:p>
    <w:p w:rsidR="00000000" w:rsidRDefault="00A228E1">
      <w:pPr>
        <w:jc w:val="center"/>
      </w:pPr>
      <w:r>
        <w:rPr>
          <w:rStyle w:val="s1"/>
        </w:rPr>
        <w:t> </w:t>
      </w:r>
    </w:p>
    <w:p w:rsidR="00000000" w:rsidRDefault="00A228E1">
      <w:pPr>
        <w:jc w:val="center"/>
      </w:pPr>
      <w:r>
        <w:rPr>
          <w:rStyle w:val="s1"/>
        </w:rPr>
        <w:t>Глава 17. НАЛОГООБЛОЖЕНИЕ ОРГАНИЗАЦИЙ, ОСУЩЕСТВЛЯЮЩИХ ДЕЯТЕЛЬНОСТЬ</w:t>
      </w:r>
    </w:p>
    <w:p w:rsidR="00000000" w:rsidRDefault="00A228E1">
      <w:pPr>
        <w:jc w:val="center"/>
      </w:pPr>
      <w:r>
        <w:rPr>
          <w:rStyle w:val="s1"/>
        </w:rPr>
        <w:t>НА ТЕРРИТОРИЯХ СПЕЦИАЛЬНЫХ ЭКОНОМИЧЕСКИХ ЗОН</w:t>
      </w:r>
    </w:p>
    <w:p w:rsidR="00000000" w:rsidRDefault="00A228E1">
      <w:pPr>
        <w:jc w:val="center"/>
      </w:pPr>
      <w:r>
        <w:rPr>
          <w:rStyle w:val="s1"/>
        </w:rPr>
        <w:t> </w:t>
      </w:r>
    </w:p>
    <w:p w:rsidR="00000000" w:rsidRDefault="00A228E1">
      <w:pPr>
        <w:jc w:val="both"/>
      </w:pPr>
      <w:r>
        <w:rPr>
          <w:rStyle w:val="s3"/>
        </w:rPr>
        <w:t xml:space="preserve">В статью 150 внесены изменения в соответствии с </w:t>
      </w:r>
      <w:hyperlink r:id="rId2173" w:anchor="sub_id=35612" w:history="1">
        <w:r>
          <w:rPr>
            <w:rStyle w:val="a3"/>
            <w:i/>
            <w:iCs/>
          </w:rPr>
          <w:t>Законом</w:t>
        </w:r>
      </w:hyperlink>
      <w:r>
        <w:rPr>
          <w:rStyle w:val="s3"/>
        </w:rPr>
        <w:t xml:space="preserve"> РК от 16.11.09 г. № 200-IV (см. </w:t>
      </w:r>
      <w:hyperlink r:id="rId2174" w:anchor="sub_id=20000" w:history="1">
        <w:r>
          <w:rPr>
            <w:rStyle w:val="a3"/>
            <w:i/>
            <w:iCs/>
          </w:rPr>
          <w:t>сроки введения</w:t>
        </w:r>
      </w:hyperlink>
      <w:r>
        <w:rPr>
          <w:rStyle w:val="s3"/>
        </w:rPr>
        <w:t xml:space="preserve"> в действие) (</w:t>
      </w:r>
      <w:hyperlink r:id="rId2175" w:anchor="sub_id=1500000" w:history="1">
        <w:r>
          <w:rPr>
            <w:rStyle w:val="a3"/>
            <w:i/>
            <w:iCs/>
          </w:rPr>
          <w:t>см. стар. ред.</w:t>
        </w:r>
      </w:hyperlink>
      <w:r>
        <w:rPr>
          <w:rStyle w:val="s3"/>
        </w:rPr>
        <w:t xml:space="preserve">); </w:t>
      </w:r>
      <w:hyperlink r:id="rId2176" w:anchor="sub_id=803" w:history="1">
        <w:r>
          <w:rPr>
            <w:rStyle w:val="a3"/>
            <w:i/>
            <w:iCs/>
          </w:rPr>
          <w:t>Законом</w:t>
        </w:r>
      </w:hyperlink>
      <w:r>
        <w:rPr>
          <w:rStyle w:val="s3"/>
        </w:rPr>
        <w:t xml:space="preserve"> РК от 05.07.11 г. № 452-IV (введены в</w:t>
      </w:r>
      <w:r>
        <w:rPr>
          <w:rStyle w:val="s3"/>
        </w:rPr>
        <w:t xml:space="preserve"> действие с 1 января 2012 г.) (</w:t>
      </w:r>
      <w:hyperlink r:id="rId2177" w:anchor="sub_id=1500300" w:history="1">
        <w:r>
          <w:rPr>
            <w:rStyle w:val="a3"/>
            <w:i/>
            <w:iCs/>
          </w:rPr>
          <w:t>см. стар. ред.</w:t>
        </w:r>
      </w:hyperlink>
      <w:r>
        <w:rPr>
          <w:rStyle w:val="s3"/>
        </w:rPr>
        <w:t xml:space="preserve">); </w:t>
      </w:r>
      <w:hyperlink r:id="rId2178" w:anchor="sub_id=150" w:history="1">
        <w:r>
          <w:rPr>
            <w:rStyle w:val="a3"/>
            <w:i/>
            <w:iCs/>
          </w:rPr>
          <w:t>Законом</w:t>
        </w:r>
      </w:hyperlink>
      <w:r>
        <w:rPr>
          <w:rStyle w:val="s3"/>
        </w:rPr>
        <w:t xml:space="preserve"> РК от 21.07.11 г. № 467-IV (введен</w:t>
      </w:r>
      <w:r>
        <w:rPr>
          <w:rStyle w:val="s3"/>
        </w:rPr>
        <w:t>ы в действие с 1 января 2012 г.) (</w:t>
      </w:r>
      <w:hyperlink r:id="rId2179" w:anchor="sub_id=1500000" w:history="1">
        <w:r>
          <w:rPr>
            <w:rStyle w:val="a3"/>
            <w:i/>
            <w:iCs/>
          </w:rPr>
          <w:t>см. стар. ред.</w:t>
        </w:r>
      </w:hyperlink>
      <w:r>
        <w:rPr>
          <w:rStyle w:val="s3"/>
        </w:rPr>
        <w:t xml:space="preserve">); изложена в редакции </w:t>
      </w:r>
      <w:hyperlink r:id="rId2180" w:anchor="sub_id=150" w:history="1">
        <w:r>
          <w:rPr>
            <w:rStyle w:val="a3"/>
            <w:i/>
            <w:iCs/>
          </w:rPr>
          <w:t>Закона</w:t>
        </w:r>
      </w:hyperlink>
      <w:r>
        <w:rPr>
          <w:rStyle w:val="s3"/>
        </w:rPr>
        <w:t xml:space="preserve"> РК от 21.07.</w:t>
      </w:r>
      <w:r>
        <w:rPr>
          <w:rStyle w:val="s3"/>
        </w:rPr>
        <w:t>11 г. № 470-IV (введены в действие с 1 января 2012 г.) (</w:t>
      </w:r>
      <w:hyperlink r:id="rId2181" w:anchor="sub_id=1500000" w:history="1">
        <w:r>
          <w:rPr>
            <w:rStyle w:val="a3"/>
            <w:i/>
            <w:iCs/>
          </w:rPr>
          <w:t>см. стар. ред.</w:t>
        </w:r>
      </w:hyperlink>
      <w:r>
        <w:rPr>
          <w:rStyle w:val="s3"/>
        </w:rPr>
        <w:t>)</w:t>
      </w:r>
    </w:p>
    <w:p w:rsidR="00000000" w:rsidRDefault="00A228E1">
      <w:pPr>
        <w:ind w:left="1200" w:hanging="800"/>
        <w:jc w:val="both"/>
      </w:pPr>
      <w:r>
        <w:rPr>
          <w:rStyle w:val="s1"/>
        </w:rPr>
        <w:t>Статья 150. Общие положения</w:t>
      </w:r>
    </w:p>
    <w:p w:rsidR="00000000" w:rsidRDefault="00A228E1">
      <w:pPr>
        <w:jc w:val="both"/>
      </w:pPr>
      <w:r>
        <w:rPr>
          <w:rStyle w:val="s3"/>
        </w:rPr>
        <w:t xml:space="preserve">Пункт 1 изложен в редакции </w:t>
      </w:r>
      <w:hyperlink r:id="rId2182" w:anchor="sub_id=150" w:history="1">
        <w:r>
          <w:rPr>
            <w:rStyle w:val="a3"/>
            <w:i/>
            <w:iCs/>
          </w:rPr>
          <w:t>Закона</w:t>
        </w:r>
      </w:hyperlink>
      <w:r>
        <w:rPr>
          <w:rStyle w:val="s3"/>
        </w:rPr>
        <w:t xml:space="preserve"> РК от 26.12.12 г. № 61-V (введено в действие с 1 января 2013 г.) (</w:t>
      </w:r>
      <w:hyperlink r:id="rId2183" w:anchor="sub_id=1500000" w:history="1">
        <w:r>
          <w:rPr>
            <w:rStyle w:val="a3"/>
            <w:i/>
            <w:iCs/>
          </w:rPr>
          <w:t>см. стар. ред.</w:t>
        </w:r>
      </w:hyperlink>
      <w:r>
        <w:rPr>
          <w:rStyle w:val="s3"/>
        </w:rPr>
        <w:t xml:space="preserve">); внесены изменения в соответствии с </w:t>
      </w:r>
      <w:hyperlink r:id="rId2184" w:anchor="sub_id=200" w:history="1">
        <w:r>
          <w:rPr>
            <w:rStyle w:val="a3"/>
            <w:i/>
            <w:iCs/>
          </w:rPr>
          <w:t>Законом</w:t>
        </w:r>
      </w:hyperlink>
      <w:r>
        <w:rPr>
          <w:rStyle w:val="s3"/>
        </w:rPr>
        <w:t xml:space="preserve"> РК от 27.10.15 г. № 362-V (</w:t>
      </w:r>
      <w:hyperlink r:id="rId2185" w:anchor="sub_id=1500000" w:history="1">
        <w:r>
          <w:rPr>
            <w:rStyle w:val="a3"/>
            <w:i/>
            <w:iCs/>
          </w:rPr>
          <w:t>см. стар. ред.</w:t>
        </w:r>
      </w:hyperlink>
      <w:r>
        <w:rPr>
          <w:rStyle w:val="s3"/>
        </w:rPr>
        <w:t>)</w:t>
      </w:r>
    </w:p>
    <w:p w:rsidR="00000000" w:rsidRDefault="00A228E1">
      <w:pPr>
        <w:ind w:firstLine="400"/>
        <w:jc w:val="both"/>
      </w:pPr>
      <w:r>
        <w:rPr>
          <w:rStyle w:val="s0"/>
        </w:rPr>
        <w:t>1. Для целей применения настоящей статьи организ</w:t>
      </w:r>
      <w:r>
        <w:rPr>
          <w:rStyle w:val="s0"/>
        </w:rPr>
        <w:t>ацией, осуществляющей деятельность на территории специальной экономической зоны, является юридическое лицо, соответствующее одновременно следующим условиям:</w:t>
      </w:r>
    </w:p>
    <w:p w:rsidR="00000000" w:rsidRDefault="00A228E1">
      <w:pPr>
        <w:jc w:val="both"/>
      </w:pPr>
      <w:r>
        <w:rPr>
          <w:rStyle w:val="s3"/>
        </w:rPr>
        <w:t xml:space="preserve">Подпункт 1 изложен в редакции </w:t>
      </w:r>
      <w:hyperlink r:id="rId2186" w:anchor="sub_id=150" w:history="1">
        <w:r>
          <w:rPr>
            <w:rStyle w:val="a3"/>
            <w:i/>
            <w:iCs/>
          </w:rPr>
          <w:t>Закона</w:t>
        </w:r>
      </w:hyperlink>
      <w:r>
        <w:rPr>
          <w:rStyle w:val="s3"/>
        </w:rPr>
        <w:t xml:space="preserve"> РК от 28.11.14 г. № 257-V </w:t>
      </w:r>
      <w:hyperlink r:id="rId2187" w:history="1">
        <w:r>
          <w:rPr>
            <w:rStyle w:val="a3"/>
            <w:rFonts w:ascii="Wingdings" w:hAnsi="Wingdings"/>
            <w:i/>
            <w:iCs/>
          </w:rPr>
          <w:t>+</w:t>
        </w:r>
      </w:hyperlink>
      <w:r>
        <w:rPr>
          <w:rStyle w:val="s3"/>
        </w:rPr>
        <w:t xml:space="preserve"> (введено в действие с 1 января 2014 г.) (</w:t>
      </w:r>
      <w:hyperlink r:id="rId2188" w:anchor="sub_id=1500000" w:history="1">
        <w:r>
          <w:rPr>
            <w:rStyle w:val="a3"/>
            <w:i/>
            <w:iCs/>
          </w:rPr>
          <w:t>см. стар. ред.</w:t>
        </w:r>
      </w:hyperlink>
      <w:r>
        <w:rPr>
          <w:rStyle w:val="s3"/>
        </w:rPr>
        <w:t>)</w:t>
      </w:r>
    </w:p>
    <w:p w:rsidR="00000000" w:rsidRDefault="00A228E1">
      <w:pPr>
        <w:ind w:firstLine="400"/>
        <w:jc w:val="both"/>
      </w:pPr>
      <w:r>
        <w:rPr>
          <w:rStyle w:val="s0"/>
        </w:rPr>
        <w:t>1) юридическое лицо зарегистрировано в качестве налогоплательщика по месту нахождения в налоговом органе на территории специальной экономической зоны или осуществлена его постановка на регистрационный учет по месту нахождения объекта, облагаемого земельным</w:t>
      </w:r>
      <w:r>
        <w:rPr>
          <w:rStyle w:val="s0"/>
        </w:rPr>
        <w:t xml:space="preserve"> налогом, налогом на имущество или платой за пользование земельными участками, в таком налоговом органе при наличии налогового органа на территории специальной экономической зоны либо юридическое лицо зарегистрировано в качестве налогоплательщика по месту </w:t>
      </w:r>
      <w:r>
        <w:rPr>
          <w:rStyle w:val="s0"/>
        </w:rPr>
        <w:t>нахождения в территориальном подразделении налогового органа, в компетенцию которого входит территория специальной экономической зоны, при отсутствии налогового органа на территории специальной экономической зоны;</w:t>
      </w:r>
    </w:p>
    <w:p w:rsidR="00000000" w:rsidRDefault="00A228E1">
      <w:pPr>
        <w:ind w:firstLine="400"/>
        <w:jc w:val="both"/>
      </w:pPr>
      <w:r>
        <w:rPr>
          <w:rStyle w:val="s0"/>
        </w:rPr>
        <w:t>2) юридическое лицо является участником сп</w:t>
      </w:r>
      <w:r>
        <w:rPr>
          <w:rStyle w:val="s0"/>
        </w:rPr>
        <w:t>ециальной экономической зоны в соответствии с законодательством Республики Казахстан о специальных экономических зонах;</w:t>
      </w:r>
    </w:p>
    <w:p w:rsidR="00000000" w:rsidRDefault="00A228E1">
      <w:pPr>
        <w:ind w:firstLine="400"/>
        <w:jc w:val="both"/>
      </w:pPr>
      <w:r>
        <w:rPr>
          <w:rStyle w:val="s0"/>
        </w:rPr>
        <w:t>3) юридическое лицо не имеет структурных подразделений за пределами территории специальной экономической зоны;</w:t>
      </w:r>
    </w:p>
    <w:p w:rsidR="00000000" w:rsidRDefault="00A228E1">
      <w:pPr>
        <w:ind w:firstLine="400"/>
        <w:jc w:val="both"/>
      </w:pPr>
      <w:r>
        <w:rPr>
          <w:rStyle w:val="s0"/>
        </w:rPr>
        <w:t>4) для юридического лица,</w:t>
      </w:r>
      <w:r>
        <w:rPr>
          <w:rStyle w:val="s0"/>
        </w:rPr>
        <w:t xml:space="preserve"> являющегося участником специальной экономической зоны «Парк инновационных технологий», - не менее 70 процентов совокупного годового дохода составляют доходы, подлежащие получению (полученные) от реализации товаров собственного производства, работ, услуг, </w:t>
      </w:r>
      <w:r>
        <w:rPr>
          <w:rStyle w:val="s0"/>
        </w:rPr>
        <w:t>при соблюдении следующих условий:</w:t>
      </w:r>
    </w:p>
    <w:p w:rsidR="00000000" w:rsidRDefault="00A228E1">
      <w:pPr>
        <w:ind w:firstLine="400"/>
        <w:jc w:val="both"/>
      </w:pPr>
      <w:r>
        <w:rPr>
          <w:rStyle w:val="s0"/>
        </w:rPr>
        <w:t xml:space="preserve">реализованные товары, работы, услуги являются результатами осуществления видов деятельности, предусмотренных </w:t>
      </w:r>
      <w:hyperlink w:anchor="sub151040000" w:history="1">
        <w:r>
          <w:rPr>
            <w:rStyle w:val="a3"/>
          </w:rPr>
          <w:t>статьей 151-4</w:t>
        </w:r>
      </w:hyperlink>
      <w:r>
        <w:rPr>
          <w:rStyle w:val="s0"/>
        </w:rPr>
        <w:t xml:space="preserve"> настоящего Кодекса;</w:t>
      </w:r>
    </w:p>
    <w:p w:rsidR="00000000" w:rsidRDefault="00A228E1">
      <w:pPr>
        <w:ind w:firstLine="400"/>
        <w:jc w:val="both"/>
      </w:pPr>
      <w:r>
        <w:rPr>
          <w:rStyle w:val="s0"/>
        </w:rPr>
        <w:t>производство и реализация товаров, выполнени</w:t>
      </w:r>
      <w:r>
        <w:rPr>
          <w:rStyle w:val="s0"/>
        </w:rPr>
        <w:t>е работ, оказание услуг осуществляются участником специальной экономической зоны «Парк инновационных технологий»;</w:t>
      </w:r>
    </w:p>
    <w:p w:rsidR="00000000" w:rsidRDefault="00A228E1">
      <w:pPr>
        <w:ind w:firstLine="400"/>
        <w:jc w:val="both"/>
      </w:pPr>
      <w:r>
        <w:rPr>
          <w:rStyle w:val="s0"/>
        </w:rPr>
        <w:t>5) для юридического лица, являющегося участником специальной экономической зоны, кроме специальной экономической зоны «Парк инновационных техн</w:t>
      </w:r>
      <w:r>
        <w:rPr>
          <w:rStyle w:val="s0"/>
        </w:rPr>
        <w:t>ологий», - не менее 90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A228E1">
      <w:pPr>
        <w:ind w:firstLine="400"/>
        <w:jc w:val="both"/>
      </w:pPr>
      <w:r>
        <w:rPr>
          <w:rStyle w:val="s0"/>
        </w:rPr>
        <w:t>реализованные товары, работы</w:t>
      </w:r>
      <w:r>
        <w:rPr>
          <w:rStyle w:val="s0"/>
        </w:rPr>
        <w:t>, услуги являются результатами осуществления участником специальной экономической зоны видов деятельности, соответствующих целям создания специальной экономической зоны;</w:t>
      </w:r>
    </w:p>
    <w:p w:rsidR="00000000" w:rsidRDefault="00A228E1">
      <w:pPr>
        <w:ind w:firstLine="400"/>
        <w:jc w:val="both"/>
      </w:pPr>
      <w:r>
        <w:rPr>
          <w:rStyle w:val="s0"/>
        </w:rPr>
        <w:t>производство и реализация товаров, выполнение работ, оказание услуг осуществляются уча</w:t>
      </w:r>
      <w:r>
        <w:rPr>
          <w:rStyle w:val="s0"/>
        </w:rPr>
        <w:t>стником специальной экономической зоны.</w:t>
      </w:r>
    </w:p>
    <w:p w:rsidR="00000000" w:rsidRDefault="00A228E1">
      <w:pPr>
        <w:ind w:firstLine="400"/>
        <w:jc w:val="both"/>
      </w:pPr>
      <w:hyperlink r:id="rId2189" w:history="1">
        <w:r>
          <w:rPr>
            <w:rStyle w:val="a3"/>
          </w:rPr>
          <w:t>Перечень товаров, работ, услуг</w:t>
        </w:r>
      </w:hyperlink>
      <w:r>
        <w:rPr>
          <w:rStyle w:val="s0"/>
        </w:rPr>
        <w:t>, указанных в подпунктах 4) и 5) части первой настоящего пункта, определяется Правительством Республики Казахстан.</w:t>
      </w:r>
    </w:p>
    <w:p w:rsidR="00000000" w:rsidRDefault="00A228E1">
      <w:pPr>
        <w:ind w:firstLine="400"/>
        <w:jc w:val="both"/>
      </w:pPr>
      <w:r>
        <w:rPr>
          <w:rStyle w:val="s0"/>
        </w:rPr>
        <w:t>Перече</w:t>
      </w:r>
      <w:r>
        <w:rPr>
          <w:rStyle w:val="s0"/>
        </w:rPr>
        <w:t xml:space="preserve">нь приоритетных видов деятельности по видам экономической деятельности, указанных в </w:t>
      </w:r>
      <w:hyperlink w:anchor="sub151010000" w:history="1">
        <w:r>
          <w:rPr>
            <w:rStyle w:val="a3"/>
          </w:rPr>
          <w:t>статьях 151-1 - 151-10</w:t>
        </w:r>
      </w:hyperlink>
      <w:r>
        <w:rPr>
          <w:rStyle w:val="s0"/>
        </w:rPr>
        <w:t xml:space="preserve"> настоящего Кодекса, и перечень объектов, строительство которых предназначено для осуществления данных видов деятел</w:t>
      </w:r>
      <w:r>
        <w:rPr>
          <w:rStyle w:val="s0"/>
        </w:rPr>
        <w:t>ьности, а также порядок включения приоритетных видов деятельности и объектов строительства в указанные перечни определяются Правительством Республики Казахстан.</w:t>
      </w:r>
    </w:p>
    <w:p w:rsidR="00000000" w:rsidRDefault="00A228E1">
      <w:pPr>
        <w:ind w:firstLine="400"/>
        <w:jc w:val="both"/>
      </w:pPr>
      <w:r>
        <w:rPr>
          <w:rStyle w:val="s0"/>
        </w:rPr>
        <w:t xml:space="preserve">Определение приоритетных видов деятельности осуществляется в соответствии с </w:t>
      </w:r>
      <w:hyperlink r:id="rId2190" w:history="1">
        <w:r>
          <w:rPr>
            <w:rStyle w:val="a3"/>
          </w:rPr>
          <w:t>общим классификатором</w:t>
        </w:r>
      </w:hyperlink>
      <w:r>
        <w:rPr>
          <w:rStyle w:val="s0"/>
        </w:rPr>
        <w:t xml:space="preserve"> видов экономической деятельности и </w:t>
      </w:r>
      <w:hyperlink r:id="rId2191" w:history="1">
        <w:r>
          <w:rPr>
            <w:rStyle w:val="a3"/>
          </w:rPr>
          <w:t>классификатором продукции</w:t>
        </w:r>
      </w:hyperlink>
      <w:r>
        <w:rPr>
          <w:rStyle w:val="s0"/>
        </w:rPr>
        <w:t xml:space="preserve"> по видам экономической деятельности, утвержденными уполномочен</w:t>
      </w:r>
      <w:r>
        <w:rPr>
          <w:rStyle w:val="s0"/>
        </w:rPr>
        <w:t>ным государственным органом в области технического регулирования.</w:t>
      </w:r>
    </w:p>
    <w:p w:rsidR="00000000" w:rsidRDefault="00A228E1">
      <w:pPr>
        <w:jc w:val="both"/>
      </w:pPr>
      <w:hyperlink r:id="rId2192" w:history="1">
        <w:r>
          <w:rPr>
            <w:rStyle w:val="a3"/>
            <w:rFonts w:ascii="Wingdings" w:hAnsi="Wingdings"/>
            <w:i/>
            <w:iCs/>
          </w:rPr>
          <w:t>*</w:t>
        </w:r>
      </w:hyperlink>
    </w:p>
    <w:p w:rsidR="00000000" w:rsidRDefault="00A228E1">
      <w:pPr>
        <w:jc w:val="both"/>
      </w:pPr>
      <w:bookmarkStart w:id="266" w:name="SUB1500200"/>
      <w:bookmarkEnd w:id="266"/>
      <w:r>
        <w:rPr>
          <w:rStyle w:val="s3"/>
        </w:rPr>
        <w:t xml:space="preserve">В пункт 2 внесены изменения в соответствии с </w:t>
      </w:r>
      <w:hyperlink r:id="rId2193" w:anchor="sub_id=150" w:history="1">
        <w:r>
          <w:rPr>
            <w:rStyle w:val="a3"/>
            <w:i/>
            <w:iCs/>
          </w:rPr>
          <w:t>Законом</w:t>
        </w:r>
      </w:hyperlink>
      <w:r>
        <w:rPr>
          <w:rStyle w:val="s3"/>
        </w:rPr>
        <w:t xml:space="preserve"> РК от 17.02.12 г. № 564-IV (введены в действие с 1 января 2012 г.) (</w:t>
      </w:r>
      <w:hyperlink r:id="rId2194" w:anchor="sub_id=1500200" w:history="1">
        <w:r>
          <w:rPr>
            <w:rStyle w:val="a3"/>
            <w:i/>
            <w:iCs/>
          </w:rPr>
          <w:t>см. стар. ред.</w:t>
        </w:r>
      </w:hyperlink>
      <w:r>
        <w:rPr>
          <w:rStyle w:val="s3"/>
        </w:rPr>
        <w:t xml:space="preserve">); изложен в редакции </w:t>
      </w:r>
      <w:hyperlink r:id="rId2195" w:anchor="sub_id=150" w:history="1">
        <w:r>
          <w:rPr>
            <w:rStyle w:val="a3"/>
            <w:i/>
            <w:iCs/>
          </w:rPr>
          <w:t>Закона</w:t>
        </w:r>
      </w:hyperlink>
      <w:r>
        <w:rPr>
          <w:rStyle w:val="s3"/>
        </w:rPr>
        <w:t xml:space="preserve"> РК от 26.12.12 г. № 61-V (введено в действие с 1 января 2013 г.) (</w:t>
      </w:r>
      <w:hyperlink r:id="rId2196" w:anchor="sub_id=1500200" w:history="1">
        <w:r>
          <w:rPr>
            <w:rStyle w:val="a3"/>
            <w:i/>
            <w:iCs/>
          </w:rPr>
          <w:t>см. стар. ред.</w:t>
        </w:r>
      </w:hyperlink>
      <w:r>
        <w:rPr>
          <w:rStyle w:val="s3"/>
        </w:rPr>
        <w:t xml:space="preserve">); внесены изменения в соответствии с </w:t>
      </w:r>
      <w:hyperlink r:id="rId2197" w:anchor="sub_id=4150" w:history="1">
        <w:r>
          <w:rPr>
            <w:rStyle w:val="a3"/>
            <w:i/>
            <w:iCs/>
          </w:rPr>
          <w:t>Законом</w:t>
        </w:r>
      </w:hyperlink>
      <w:r>
        <w:rPr>
          <w:rStyle w:val="s3"/>
        </w:rPr>
        <w:t xml:space="preserve"> РК от 10.06.14 г. № 208-V (</w:t>
      </w:r>
      <w:hyperlink r:id="rId2198" w:anchor="sub_id=1500200" w:history="1">
        <w:r>
          <w:rPr>
            <w:rStyle w:val="a3"/>
            <w:i/>
            <w:iCs/>
          </w:rPr>
          <w:t>см. стар. ред.</w:t>
        </w:r>
      </w:hyperlink>
      <w:r>
        <w:rPr>
          <w:rStyle w:val="s3"/>
        </w:rPr>
        <w:t>)</w:t>
      </w:r>
    </w:p>
    <w:p w:rsidR="00000000" w:rsidRDefault="00A228E1">
      <w:pPr>
        <w:ind w:firstLine="400"/>
        <w:jc w:val="both"/>
      </w:pPr>
      <w:r>
        <w:rPr>
          <w:rStyle w:val="s0"/>
        </w:rPr>
        <w:t>2. Для целей настоящего Кодекса органи</w:t>
      </w:r>
      <w:r>
        <w:rPr>
          <w:rStyle w:val="s0"/>
        </w:rPr>
        <w:t>зациями, осуществляющими деятельность на территории специальной экономической зоны «Парк инновационных технологий», также признается юридическое лицо, соответствующее одновременно следующим условиям:</w:t>
      </w:r>
    </w:p>
    <w:p w:rsidR="00000000" w:rsidRDefault="00A228E1">
      <w:pPr>
        <w:ind w:firstLine="400"/>
        <w:jc w:val="both"/>
      </w:pPr>
      <w:r>
        <w:rPr>
          <w:rStyle w:val="s0"/>
        </w:rPr>
        <w:t>1) юридическое лицо зарегистрировано в качестве налогопл</w:t>
      </w:r>
      <w:r>
        <w:rPr>
          <w:rStyle w:val="s0"/>
        </w:rPr>
        <w:t>ательщика по месту нахождения;</w:t>
      </w:r>
    </w:p>
    <w:p w:rsidR="00000000" w:rsidRDefault="00A228E1">
      <w:pPr>
        <w:ind w:firstLine="400"/>
        <w:jc w:val="both"/>
      </w:pPr>
      <w:r>
        <w:rPr>
          <w:rStyle w:val="s0"/>
        </w:rPr>
        <w:t xml:space="preserve">2) </w:t>
      </w:r>
      <w:hyperlink r:id="rId2199" w:history="1">
        <w:r>
          <w:rPr>
            <w:rStyle w:val="a3"/>
          </w:rPr>
          <w:t>юридическое лицо является участником специальной экономической зоны</w:t>
        </w:r>
      </w:hyperlink>
      <w:r>
        <w:rPr>
          <w:rStyle w:val="s0"/>
        </w:rPr>
        <w:t xml:space="preserve"> «Парк инновационных технологий» в соответствии с законодательством Республики Казахстан о</w:t>
      </w:r>
      <w:r>
        <w:rPr>
          <w:rStyle w:val="s0"/>
        </w:rPr>
        <w:t xml:space="preserve"> специальных экономических зонах;</w:t>
      </w:r>
    </w:p>
    <w:p w:rsidR="00000000" w:rsidRDefault="00A228E1">
      <w:pPr>
        <w:ind w:firstLine="400"/>
        <w:jc w:val="both"/>
      </w:pPr>
      <w:r>
        <w:rPr>
          <w:rStyle w:val="s0"/>
        </w:rPr>
        <w:t>3) юридическое лицо не имеет структурных подразделений;</w:t>
      </w:r>
    </w:p>
    <w:p w:rsidR="00000000" w:rsidRDefault="00A228E1">
      <w:pPr>
        <w:ind w:firstLine="400"/>
        <w:jc w:val="both"/>
      </w:pPr>
      <w:r>
        <w:rPr>
          <w:rStyle w:val="s0"/>
        </w:rPr>
        <w:t>4) не менее 70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A228E1">
      <w:pPr>
        <w:ind w:firstLine="400"/>
        <w:jc w:val="both"/>
      </w:pPr>
      <w:r>
        <w:rPr>
          <w:rStyle w:val="s0"/>
        </w:rPr>
        <w:t>реализованные товары, работы, услуг</w:t>
      </w:r>
      <w:r>
        <w:rPr>
          <w:rStyle w:val="s0"/>
        </w:rPr>
        <w:t xml:space="preserve">и являются результатами осуществления видов деятельности, предусмотренных </w:t>
      </w:r>
      <w:hyperlink w:anchor="sub151040000" w:history="1">
        <w:r>
          <w:rPr>
            <w:rStyle w:val="a3"/>
          </w:rPr>
          <w:t>статьей 151-4</w:t>
        </w:r>
      </w:hyperlink>
      <w:r>
        <w:rPr>
          <w:rStyle w:val="s0"/>
        </w:rPr>
        <w:t xml:space="preserve"> настоящего Кодекса;</w:t>
      </w:r>
    </w:p>
    <w:p w:rsidR="00000000" w:rsidRDefault="00A228E1">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w:t>
      </w:r>
      <w:r>
        <w:rPr>
          <w:rStyle w:val="s0"/>
        </w:rPr>
        <w:t>ческой зоны «Парк инновационных технологий».</w:t>
      </w:r>
    </w:p>
    <w:p w:rsidR="00000000" w:rsidRDefault="00A228E1">
      <w:pPr>
        <w:ind w:firstLine="400"/>
        <w:jc w:val="both"/>
      </w:pPr>
      <w:hyperlink r:id="rId2200" w:history="1">
        <w:r>
          <w:rPr>
            <w:rStyle w:val="a3"/>
          </w:rPr>
          <w:t>Перечень товаров, работ, услуг</w:t>
        </w:r>
      </w:hyperlink>
      <w:r>
        <w:rPr>
          <w:rStyle w:val="s0"/>
        </w:rPr>
        <w:t>, указанных в подпункте 4) части первой настоящего пункта, определяется Правительством Республики Казахстан.</w:t>
      </w:r>
    </w:p>
    <w:p w:rsidR="00000000" w:rsidRDefault="00A228E1">
      <w:pPr>
        <w:ind w:firstLine="400"/>
        <w:jc w:val="both"/>
      </w:pPr>
      <w:r>
        <w:rPr>
          <w:rStyle w:val="s0"/>
        </w:rPr>
        <w:t>Перечен</w:t>
      </w:r>
      <w:r>
        <w:rPr>
          <w:rStyle w:val="s0"/>
        </w:rPr>
        <w:t>ь юридических лиц, указанных в настоящем пункте, утверждается центральным исполнительным органом, осуществляющим государственное регулирование в сфере создания, функционирования и упразднения специальных экономических зон.</w:t>
      </w:r>
    </w:p>
    <w:p w:rsidR="00000000" w:rsidRDefault="00A228E1">
      <w:pPr>
        <w:ind w:firstLine="400"/>
        <w:jc w:val="both"/>
      </w:pPr>
      <w:hyperlink r:id="rId2201" w:history="1">
        <w:r>
          <w:rPr>
            <w:rStyle w:val="a3"/>
          </w:rPr>
          <w:t>Порядок</w:t>
        </w:r>
      </w:hyperlink>
      <w:r>
        <w:rPr>
          <w:rStyle w:val="s0"/>
        </w:rPr>
        <w:t xml:space="preserve"> формирования такого перечня определяется Правительством Республики Казахстан.</w:t>
      </w:r>
    </w:p>
    <w:p w:rsidR="00000000" w:rsidRDefault="00A228E1">
      <w:pPr>
        <w:jc w:val="both"/>
      </w:pPr>
      <w:r>
        <w:rPr>
          <w:rStyle w:val="s3"/>
        </w:rPr>
        <w:t xml:space="preserve">В пункт 3 внесены изменения в соответствии с </w:t>
      </w:r>
      <w:hyperlink r:id="rId2202" w:anchor="sub_id=150" w:history="1">
        <w:r>
          <w:rPr>
            <w:rStyle w:val="a3"/>
            <w:i/>
            <w:iCs/>
          </w:rPr>
          <w:t>Законом</w:t>
        </w:r>
      </w:hyperlink>
      <w:r>
        <w:rPr>
          <w:rStyle w:val="s3"/>
        </w:rPr>
        <w:t xml:space="preserve"> РК о</w:t>
      </w:r>
      <w:r>
        <w:rPr>
          <w:rStyle w:val="s3"/>
        </w:rPr>
        <w:t>т 03.12.13 г. № 151-V (введены в действие с 1 января 2014 г.) (</w:t>
      </w:r>
      <w:hyperlink r:id="rId2203" w:anchor="sub_id=1500300" w:history="1">
        <w:r>
          <w:rPr>
            <w:rStyle w:val="a3"/>
            <w:i/>
            <w:iCs/>
          </w:rPr>
          <w:t>см. стар. ред.</w:t>
        </w:r>
      </w:hyperlink>
      <w:r>
        <w:rPr>
          <w:rStyle w:val="s3"/>
        </w:rPr>
        <w:t>)</w:t>
      </w:r>
    </w:p>
    <w:p w:rsidR="00000000" w:rsidRDefault="00A228E1">
      <w:pPr>
        <w:ind w:firstLine="400"/>
        <w:jc w:val="both"/>
      </w:pPr>
      <w:r>
        <w:rPr>
          <w:rStyle w:val="s0"/>
        </w:rPr>
        <w:t>3. К организациям, осуществляющим деятельность на территориях специальных экономических зон,</w:t>
      </w:r>
      <w:r>
        <w:rPr>
          <w:rStyle w:val="s0"/>
        </w:rPr>
        <w:t xml:space="preserve"> не относятся:</w:t>
      </w:r>
    </w:p>
    <w:p w:rsidR="00000000" w:rsidRDefault="00A228E1">
      <w:pPr>
        <w:ind w:firstLine="400"/>
        <w:jc w:val="both"/>
      </w:pPr>
      <w:r>
        <w:rPr>
          <w:rStyle w:val="s0"/>
        </w:rPr>
        <w:t>1) недропользователи;</w:t>
      </w:r>
    </w:p>
    <w:p w:rsidR="00000000" w:rsidRDefault="00A228E1">
      <w:pPr>
        <w:ind w:firstLine="400"/>
        <w:jc w:val="both"/>
      </w:pPr>
      <w:r>
        <w:rPr>
          <w:rStyle w:val="s0"/>
        </w:rPr>
        <w:t xml:space="preserve">2) организации, производящие подакцизные товары, за исключением организаций, осуществляющих производство, сборку (комплектацию) подакцизных товаров, предусмотренных </w:t>
      </w:r>
      <w:hyperlink w:anchor="sub2790006" w:history="1">
        <w:r>
          <w:rPr>
            <w:rStyle w:val="a3"/>
          </w:rPr>
          <w:t xml:space="preserve">подпунктом 6) статьи </w:t>
        </w:r>
        <w:r>
          <w:rPr>
            <w:rStyle w:val="a3"/>
          </w:rPr>
          <w:t>279</w:t>
        </w:r>
      </w:hyperlink>
      <w:r>
        <w:rPr>
          <w:rStyle w:val="s0"/>
        </w:rPr>
        <w:t xml:space="preserve"> настоящего Кодекса;</w:t>
      </w:r>
    </w:p>
    <w:p w:rsidR="00000000" w:rsidRDefault="00A228E1">
      <w:pPr>
        <w:ind w:firstLine="400"/>
        <w:jc w:val="both"/>
      </w:pPr>
      <w:r>
        <w:rPr>
          <w:rStyle w:val="s0"/>
        </w:rPr>
        <w:t>3) организации, применяющие специальные налоговые режимы;</w:t>
      </w:r>
    </w:p>
    <w:p w:rsidR="00000000" w:rsidRDefault="00A228E1">
      <w:pPr>
        <w:jc w:val="both"/>
      </w:pPr>
      <w:r>
        <w:rPr>
          <w:rStyle w:val="s3"/>
        </w:rPr>
        <w:t xml:space="preserve">Подпункт 4 изложен в редакции </w:t>
      </w:r>
      <w:hyperlink r:id="rId2204" w:anchor="sub_id=1503" w:history="1">
        <w:r>
          <w:rPr>
            <w:rStyle w:val="a3"/>
            <w:i/>
            <w:iCs/>
          </w:rPr>
          <w:t>Закона</w:t>
        </w:r>
      </w:hyperlink>
      <w:r>
        <w:rPr>
          <w:rStyle w:val="s3"/>
        </w:rPr>
        <w:t xml:space="preserve"> РК от 27.10.15 г. № 362-V (</w:t>
      </w:r>
      <w:hyperlink r:id="rId2205" w:anchor="sub_id=1500300" w:history="1">
        <w:r>
          <w:rPr>
            <w:rStyle w:val="a3"/>
            <w:i/>
            <w:iCs/>
          </w:rPr>
          <w:t>см. стар. ред.</w:t>
        </w:r>
      </w:hyperlink>
      <w:r>
        <w:rPr>
          <w:rStyle w:val="s3"/>
        </w:rPr>
        <w:t>)</w:t>
      </w:r>
    </w:p>
    <w:p w:rsidR="00000000" w:rsidRDefault="00A228E1">
      <w:pPr>
        <w:ind w:firstLine="400"/>
        <w:jc w:val="both"/>
      </w:pPr>
      <w:r>
        <w:rPr>
          <w:rStyle w:val="s0"/>
        </w:rPr>
        <w:t>4) организации, применяющие (применившие) инвестиционные налоговые преференции, предусмотренные до введения в действие настоящего Кодекса;</w:t>
      </w:r>
    </w:p>
    <w:p w:rsidR="00000000" w:rsidRDefault="00A228E1">
      <w:pPr>
        <w:jc w:val="both"/>
      </w:pPr>
      <w:r>
        <w:rPr>
          <w:rStyle w:val="s3"/>
        </w:rPr>
        <w:t>Пункт дополнен п</w:t>
      </w:r>
      <w:r>
        <w:rPr>
          <w:rStyle w:val="s3"/>
        </w:rPr>
        <w:t xml:space="preserve">одпунктом 4-1 в соответствии с </w:t>
      </w:r>
      <w:hyperlink r:id="rId2206" w:anchor="sub_id=1503" w:history="1">
        <w:r>
          <w:rPr>
            <w:rStyle w:val="a3"/>
            <w:i/>
            <w:iCs/>
          </w:rPr>
          <w:t>Законом</w:t>
        </w:r>
      </w:hyperlink>
      <w:r>
        <w:rPr>
          <w:rStyle w:val="s3"/>
        </w:rPr>
        <w:t xml:space="preserve"> РК от 27.10.15 г. № 362-V</w:t>
      </w:r>
    </w:p>
    <w:p w:rsidR="00000000" w:rsidRDefault="00A228E1">
      <w:pPr>
        <w:ind w:firstLine="400"/>
        <w:jc w:val="both"/>
      </w:pPr>
      <w:r>
        <w:rPr>
          <w:rStyle w:val="s0"/>
        </w:rPr>
        <w:t>4-1) организации, реализующие (реализовавшие) инвестиционный приоритетный проект и инвестиционный стратегичес</w:t>
      </w:r>
      <w:r>
        <w:rPr>
          <w:rStyle w:val="s0"/>
        </w:rPr>
        <w:t xml:space="preserve">кий проект в соответствии с </w:t>
      </w:r>
      <w:hyperlink r:id="rId2207" w:history="1">
        <w:r>
          <w:rPr>
            <w:rStyle w:val="a3"/>
          </w:rPr>
          <w:t>законодательством</w:t>
        </w:r>
      </w:hyperlink>
      <w:r>
        <w:rPr>
          <w:rStyle w:val="s0"/>
        </w:rPr>
        <w:t xml:space="preserve"> Республики Казахстан об инвестициях;</w:t>
      </w:r>
    </w:p>
    <w:p w:rsidR="00000000" w:rsidRDefault="00A228E1">
      <w:pPr>
        <w:ind w:firstLine="400"/>
        <w:jc w:val="both"/>
      </w:pPr>
      <w:r>
        <w:rPr>
          <w:rStyle w:val="s0"/>
        </w:rPr>
        <w:t>5) организации, осуществляющие деятельность в сфере игорного бизнеса.</w:t>
      </w:r>
    </w:p>
    <w:p w:rsidR="00000000" w:rsidRDefault="00A228E1">
      <w:pPr>
        <w:ind w:firstLine="400"/>
        <w:jc w:val="both"/>
      </w:pPr>
      <w:r>
        <w:rPr>
          <w:rStyle w:val="s0"/>
        </w:rPr>
        <w:t>Организации, осуществляющие деятельност</w:t>
      </w:r>
      <w:r>
        <w:rPr>
          <w:rStyle w:val="s0"/>
        </w:rPr>
        <w:t>ь на территориях специальных экономических зон, не вправе применять положения настоящего Кодекса, установленные для организации, осуществляющей деятельность по организации и проведению международной специализированной выставки на территории Республики Каза</w:t>
      </w:r>
      <w:r>
        <w:rPr>
          <w:rStyle w:val="s0"/>
        </w:rPr>
        <w:t>хстан.</w:t>
      </w:r>
    </w:p>
    <w:p w:rsidR="00000000" w:rsidRDefault="00A228E1">
      <w:pPr>
        <w:ind w:firstLine="400"/>
        <w:jc w:val="both"/>
      </w:pPr>
      <w:r>
        <w:rPr>
          <w:rStyle w:val="s0"/>
        </w:rPr>
        <w:t xml:space="preserve">4. Исключен в соответствии с </w:t>
      </w:r>
      <w:hyperlink r:id="rId2208" w:anchor="sub_id=210" w:history="1">
        <w:r>
          <w:rPr>
            <w:rStyle w:val="a3"/>
          </w:rPr>
          <w:t>Законом</w:t>
        </w:r>
      </w:hyperlink>
      <w:r>
        <w:rPr>
          <w:rStyle w:val="s0"/>
        </w:rPr>
        <w:t xml:space="preserve"> РК от 27.10.15 г. № 362-V </w:t>
      </w:r>
      <w:r>
        <w:rPr>
          <w:rStyle w:val="s3"/>
        </w:rPr>
        <w:t>(введены в действие с 1 января 2015 года) (</w:t>
      </w:r>
      <w:hyperlink r:id="rId2209" w:anchor="sub_id=1500400" w:history="1">
        <w:r>
          <w:rPr>
            <w:rStyle w:val="a3"/>
            <w:i/>
            <w:iCs/>
          </w:rPr>
          <w:t>см. стар. ред.</w:t>
        </w:r>
      </w:hyperlink>
      <w:r>
        <w:rPr>
          <w:rStyle w:val="s3"/>
        </w:rPr>
        <w:t>)</w:t>
      </w:r>
    </w:p>
    <w:p w:rsidR="00000000" w:rsidRDefault="00A228E1">
      <w:pPr>
        <w:ind w:firstLine="400"/>
        <w:jc w:val="both"/>
      </w:pPr>
      <w:r>
        <w:rPr>
          <w:rStyle w:val="s0"/>
        </w:rPr>
        <w:t xml:space="preserve">5. Исчисление налогов и платы за пользование земельными участками, а также возврат превышения налога на добавленную стоимость по оборотам, облагаемым по нулевой ставке, производятся в порядке, установленном настоящим </w:t>
      </w:r>
      <w:r>
        <w:rPr>
          <w:rStyle w:val="s0"/>
        </w:rPr>
        <w:t xml:space="preserve">Кодексом, с учетом особенностей, предусмотренных настоящим разделом и </w:t>
      </w:r>
      <w:hyperlink w:anchor="sub2440200" w:history="1">
        <w:r>
          <w:rPr>
            <w:rStyle w:val="a3"/>
          </w:rPr>
          <w:t>статьями 244-2</w:t>
        </w:r>
      </w:hyperlink>
      <w:r>
        <w:rPr>
          <w:rStyle w:val="s0"/>
        </w:rPr>
        <w:t xml:space="preserve"> и </w:t>
      </w:r>
      <w:hyperlink w:anchor="sub2440300" w:history="1">
        <w:r>
          <w:rPr>
            <w:rStyle w:val="a3"/>
          </w:rPr>
          <w:t>244-3</w:t>
        </w:r>
      </w:hyperlink>
      <w:r>
        <w:rPr>
          <w:rStyle w:val="s0"/>
        </w:rPr>
        <w:t xml:space="preserve"> настоящего Кодекса.</w:t>
      </w:r>
    </w:p>
    <w:p w:rsidR="00000000" w:rsidRDefault="00A228E1">
      <w:pPr>
        <w:jc w:val="both"/>
      </w:pPr>
      <w:r>
        <w:rPr>
          <w:rStyle w:val="s3"/>
        </w:rPr>
        <w:t xml:space="preserve">Статья дополняется пунктом 6 - см. </w:t>
      </w:r>
      <w:hyperlink r:id="rId2210" w:anchor="sub_id=212" w:history="1">
        <w:r>
          <w:rPr>
            <w:rStyle w:val="a3"/>
            <w:i/>
            <w:iCs/>
          </w:rPr>
          <w:t>Закон</w:t>
        </w:r>
      </w:hyperlink>
      <w:r>
        <w:rPr>
          <w:rStyle w:val="s3"/>
        </w:rPr>
        <w:t xml:space="preserve"> РК от 27.10.15 г. № 362-V (вводятся в действие с 1 января 2016 года)</w:t>
      </w:r>
    </w:p>
    <w:p w:rsidR="00000000" w:rsidRDefault="00A228E1">
      <w:pPr>
        <w:ind w:firstLine="400"/>
        <w:jc w:val="both"/>
      </w:pPr>
      <w:r>
        <w:t> </w:t>
      </w:r>
    </w:p>
    <w:p w:rsidR="00000000" w:rsidRDefault="00A228E1">
      <w:pPr>
        <w:jc w:val="both"/>
      </w:pPr>
      <w:bookmarkStart w:id="267" w:name="SUB1510000"/>
      <w:bookmarkEnd w:id="267"/>
      <w:r>
        <w:rPr>
          <w:rStyle w:val="s3"/>
        </w:rPr>
        <w:t xml:space="preserve">В статью 151 внесены изменения в соответствии с </w:t>
      </w:r>
      <w:hyperlink r:id="rId2211" w:anchor="sub_id=151" w:history="1">
        <w:r>
          <w:rPr>
            <w:rStyle w:val="a3"/>
            <w:i/>
            <w:iCs/>
          </w:rPr>
          <w:t>Законом</w:t>
        </w:r>
      </w:hyperlink>
      <w:r>
        <w:rPr>
          <w:rStyle w:val="s3"/>
        </w:rPr>
        <w:t xml:space="preserve"> РК </w:t>
      </w:r>
      <w:r>
        <w:rPr>
          <w:rStyle w:val="s3"/>
        </w:rPr>
        <w:t>от 21.07.11 г. № 467-IV (введены в действие с 1 января 2012 г.) (</w:t>
      </w:r>
      <w:hyperlink r:id="rId2212" w:anchor="sub_id=1510000" w:history="1">
        <w:r>
          <w:rPr>
            <w:rStyle w:val="a3"/>
            <w:i/>
            <w:iCs/>
          </w:rPr>
          <w:t>см. стар. ред.</w:t>
        </w:r>
      </w:hyperlink>
      <w:r>
        <w:rPr>
          <w:rStyle w:val="s3"/>
        </w:rPr>
        <w:t>)</w:t>
      </w:r>
    </w:p>
    <w:p w:rsidR="00000000" w:rsidRDefault="00A228E1">
      <w:pPr>
        <w:ind w:firstLine="400"/>
        <w:jc w:val="both"/>
      </w:pPr>
      <w:r>
        <w:rPr>
          <w:rStyle w:val="s1"/>
        </w:rPr>
        <w:t xml:space="preserve">Статья 151. </w:t>
      </w:r>
      <w:r>
        <w:rPr>
          <w:rStyle w:val="s0"/>
        </w:rPr>
        <w:t xml:space="preserve">Исключена в соответствии с </w:t>
      </w:r>
      <w:hyperlink r:id="rId2213" w:anchor="sub_id=151" w:history="1">
        <w:r>
          <w:rPr>
            <w:rStyle w:val="a3"/>
          </w:rPr>
          <w:t>Законом</w:t>
        </w:r>
      </w:hyperlink>
      <w:r>
        <w:rPr>
          <w:rStyle w:val="s0"/>
        </w:rPr>
        <w:t xml:space="preserve"> РК от 21.07.11 г. № 470-IV </w:t>
      </w:r>
      <w:r>
        <w:rPr>
          <w:rStyle w:val="s3"/>
        </w:rPr>
        <w:t>(введены в действие с 1 января 2012 г.) (</w:t>
      </w:r>
      <w:hyperlink r:id="rId2214" w:anchor="sub_id=1510000" w:history="1">
        <w:r>
          <w:rPr>
            <w:rStyle w:val="a3"/>
            <w:i/>
            <w:iCs/>
          </w:rPr>
          <w:t>см. стар. ред.</w:t>
        </w:r>
      </w:hyperlink>
      <w:r>
        <w:rPr>
          <w:rStyle w:val="s3"/>
        </w:rPr>
        <w:t>)</w:t>
      </w:r>
    </w:p>
    <w:p w:rsidR="00000000" w:rsidRDefault="00A228E1">
      <w:pPr>
        <w:ind w:firstLine="400"/>
        <w:jc w:val="both"/>
      </w:pPr>
      <w:r>
        <w:t> </w:t>
      </w:r>
    </w:p>
    <w:p w:rsidR="00000000" w:rsidRDefault="00A228E1">
      <w:pPr>
        <w:jc w:val="both"/>
      </w:pPr>
      <w:bookmarkStart w:id="268" w:name="SUB151010000"/>
      <w:bookmarkEnd w:id="268"/>
      <w:r>
        <w:rPr>
          <w:rStyle w:val="s3"/>
        </w:rPr>
        <w:t xml:space="preserve">Кодекс дополнен статьей 151-1 в соответствии с </w:t>
      </w:r>
      <w:hyperlink r:id="rId2215"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216" w:anchor="sub_id=1511" w:history="1">
        <w:r>
          <w:rPr>
            <w:rStyle w:val="a3"/>
            <w:i/>
            <w:iCs/>
          </w:rPr>
          <w:t>Закона</w:t>
        </w:r>
      </w:hyperlink>
      <w:r>
        <w:rPr>
          <w:rStyle w:val="s3"/>
        </w:rPr>
        <w:t xml:space="preserve"> РК от 26.12.12 г. № 61-V (введено в действие с 1 января 2013 г.) (</w:t>
      </w:r>
      <w:hyperlink r:id="rId2217" w:anchor="sub_id=151010000" w:history="1">
        <w:r>
          <w:rPr>
            <w:rStyle w:val="a3"/>
            <w:i/>
            <w:iCs/>
          </w:rPr>
          <w:t>см. стар. ред.</w:t>
        </w:r>
      </w:hyperlink>
      <w:r>
        <w:rPr>
          <w:rStyle w:val="s3"/>
        </w:rPr>
        <w:t>)</w:t>
      </w:r>
    </w:p>
    <w:p w:rsidR="00000000" w:rsidRDefault="00A228E1">
      <w:pPr>
        <w:jc w:val="both"/>
      </w:pPr>
      <w:r>
        <w:rPr>
          <w:rStyle w:val="s3"/>
        </w:rPr>
        <w:t xml:space="preserve">В статью 151-1 вносятся изменения - см. </w:t>
      </w:r>
      <w:hyperlink r:id="rId2218" w:anchor="sub_id=21511" w:history="1">
        <w:r>
          <w:rPr>
            <w:rStyle w:val="a3"/>
            <w:i/>
            <w:iCs/>
          </w:rPr>
          <w:t>Закон</w:t>
        </w:r>
      </w:hyperlink>
      <w:r>
        <w:rPr>
          <w:rStyle w:val="s3"/>
        </w:rPr>
        <w:t xml:space="preserve"> РК от 27.10.15 г. № 362-V (вводятся в действие с 1 января 2016 года)</w:t>
      </w:r>
    </w:p>
    <w:p w:rsidR="00000000" w:rsidRDefault="00A228E1">
      <w:pPr>
        <w:ind w:left="1200" w:hanging="800"/>
        <w:jc w:val="both"/>
      </w:pPr>
      <w:r>
        <w:rPr>
          <w:rStyle w:val="s1"/>
        </w:rPr>
        <w:t>Статья 151-1. Налогообложение организаций, осуществляющих деятельность на территории специальной экономической зоны «Астана - новый го</w:t>
      </w:r>
      <w:r>
        <w:rPr>
          <w:rStyle w:val="s1"/>
        </w:rPr>
        <w:t>род»</w:t>
      </w:r>
    </w:p>
    <w:p w:rsidR="00000000" w:rsidRDefault="00A228E1">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«Астана - новый город», являются:</w:t>
      </w:r>
    </w:p>
    <w:p w:rsidR="00000000" w:rsidRDefault="00A228E1">
      <w:pPr>
        <w:ind w:firstLine="400"/>
        <w:jc w:val="both"/>
      </w:pPr>
      <w:r>
        <w:rPr>
          <w:rStyle w:val="s0"/>
        </w:rPr>
        <w:t>1) производство продуктов химической промышленности;</w:t>
      </w:r>
    </w:p>
    <w:p w:rsidR="00000000" w:rsidRDefault="00A228E1">
      <w:pPr>
        <w:ind w:firstLine="400"/>
        <w:jc w:val="both"/>
      </w:pPr>
      <w:r>
        <w:rPr>
          <w:rStyle w:val="s0"/>
        </w:rPr>
        <w:t>2) производство резиновых и пластмассовых изделий;</w:t>
      </w:r>
    </w:p>
    <w:p w:rsidR="00000000" w:rsidRDefault="00A228E1">
      <w:pPr>
        <w:ind w:firstLine="400"/>
        <w:jc w:val="both"/>
      </w:pPr>
      <w:r>
        <w:rPr>
          <w:rStyle w:val="s0"/>
        </w:rPr>
        <w:t>3) производство прочих неметаллических минеральных продуктов;</w:t>
      </w:r>
    </w:p>
    <w:p w:rsidR="00000000" w:rsidRDefault="00A228E1">
      <w:pPr>
        <w:ind w:firstLine="400"/>
        <w:jc w:val="both"/>
      </w:pPr>
      <w:r>
        <w:rPr>
          <w:rStyle w:val="s0"/>
        </w:rPr>
        <w:t>4) производство бытовых электрических приборов;</w:t>
      </w:r>
    </w:p>
    <w:p w:rsidR="00000000" w:rsidRDefault="00A228E1">
      <w:pPr>
        <w:ind w:firstLine="400"/>
        <w:jc w:val="both"/>
      </w:pPr>
      <w:r>
        <w:rPr>
          <w:rStyle w:val="s0"/>
        </w:rPr>
        <w:t>5) производство машин и оборудования;</w:t>
      </w:r>
    </w:p>
    <w:p w:rsidR="00000000" w:rsidRDefault="00A228E1">
      <w:pPr>
        <w:ind w:firstLine="400"/>
        <w:jc w:val="both"/>
      </w:pPr>
      <w:r>
        <w:rPr>
          <w:rStyle w:val="s0"/>
        </w:rPr>
        <w:t>6) м</w:t>
      </w:r>
      <w:r>
        <w:rPr>
          <w:rStyle w:val="s0"/>
        </w:rPr>
        <w:t>еталлургическая промышленность;</w:t>
      </w:r>
    </w:p>
    <w:p w:rsidR="00000000" w:rsidRDefault="00A228E1">
      <w:pPr>
        <w:ind w:firstLine="400"/>
        <w:jc w:val="both"/>
      </w:pPr>
      <w:r>
        <w:rPr>
          <w:rStyle w:val="s0"/>
        </w:rPr>
        <w:t>7) производство электрического оборудования, в том числе электроосветительного оборудования;</w:t>
      </w:r>
    </w:p>
    <w:p w:rsidR="00000000" w:rsidRDefault="00A228E1">
      <w:pPr>
        <w:ind w:firstLine="400"/>
        <w:jc w:val="both"/>
      </w:pPr>
      <w:r>
        <w:rPr>
          <w:rStyle w:val="s0"/>
        </w:rPr>
        <w:t>8) производство стеклянных компонентов для осветительных приборов;</w:t>
      </w:r>
    </w:p>
    <w:p w:rsidR="00000000" w:rsidRDefault="00A228E1">
      <w:pPr>
        <w:ind w:firstLine="400"/>
        <w:jc w:val="both"/>
      </w:pPr>
      <w:r>
        <w:rPr>
          <w:rStyle w:val="s0"/>
        </w:rPr>
        <w:t>9) производство продуктов питания;</w:t>
      </w:r>
    </w:p>
    <w:p w:rsidR="00000000" w:rsidRDefault="00A228E1">
      <w:pPr>
        <w:ind w:firstLine="400"/>
        <w:jc w:val="both"/>
      </w:pPr>
      <w:r>
        <w:rPr>
          <w:rStyle w:val="s0"/>
        </w:rPr>
        <w:t>10) производство древесной ма</w:t>
      </w:r>
      <w:r>
        <w:rPr>
          <w:rStyle w:val="s0"/>
        </w:rPr>
        <w:t>ссы и целлюлозы, бумаги и картона;</w:t>
      </w:r>
    </w:p>
    <w:p w:rsidR="00000000" w:rsidRDefault="00A228E1">
      <w:pPr>
        <w:ind w:firstLine="400"/>
        <w:jc w:val="both"/>
      </w:pPr>
      <w:r>
        <w:rPr>
          <w:rStyle w:val="s0"/>
        </w:rPr>
        <w:t>11) производство мебели;</w:t>
      </w:r>
    </w:p>
    <w:p w:rsidR="00000000" w:rsidRDefault="00A228E1">
      <w:pPr>
        <w:ind w:firstLine="400"/>
        <w:jc w:val="both"/>
      </w:pPr>
      <w:r>
        <w:rPr>
          <w:rStyle w:val="s0"/>
        </w:rPr>
        <w:t>12) производство автотранспортных средств, трейлеров и полуприцепов;</w:t>
      </w:r>
    </w:p>
    <w:p w:rsidR="00000000" w:rsidRDefault="00A228E1">
      <w:pPr>
        <w:ind w:firstLine="400"/>
        <w:jc w:val="both"/>
      </w:pPr>
      <w:r>
        <w:rPr>
          <w:rStyle w:val="s0"/>
        </w:rPr>
        <w:t>13) производство железнодорожных локомотивов и подвижного состава;</w:t>
      </w:r>
    </w:p>
    <w:p w:rsidR="00000000" w:rsidRDefault="00A228E1">
      <w:pPr>
        <w:ind w:firstLine="400"/>
        <w:jc w:val="both"/>
      </w:pPr>
      <w:r>
        <w:rPr>
          <w:rStyle w:val="s0"/>
        </w:rPr>
        <w:t>14) производство воздушных и космических летательных аппарат</w:t>
      </w:r>
      <w:r>
        <w:rPr>
          <w:rStyle w:val="s0"/>
        </w:rPr>
        <w:t>ов;</w:t>
      </w:r>
    </w:p>
    <w:p w:rsidR="00000000" w:rsidRDefault="00A228E1">
      <w:pPr>
        <w:ind w:firstLine="400"/>
        <w:jc w:val="both"/>
      </w:pPr>
      <w:r>
        <w:rPr>
          <w:rStyle w:val="s0"/>
        </w:rPr>
        <w:t>15) производство основных фармацевтических продуктов и препаратов;</w:t>
      </w:r>
    </w:p>
    <w:p w:rsidR="00000000" w:rsidRDefault="00A228E1">
      <w:pPr>
        <w:ind w:firstLine="400"/>
        <w:jc w:val="both"/>
      </w:pPr>
      <w:r>
        <w:rPr>
          <w:rStyle w:val="s0"/>
        </w:rPr>
        <w:t>16) производство электронных деталей;</w:t>
      </w:r>
    </w:p>
    <w:p w:rsidR="00000000" w:rsidRDefault="00A228E1">
      <w:pPr>
        <w:ind w:firstLine="400"/>
        <w:jc w:val="both"/>
      </w:pPr>
      <w:r>
        <w:rPr>
          <w:rStyle w:val="s0"/>
        </w:rPr>
        <w:t>17) строительство и ввод в эксплуатацию объектов инфраструктуры, административного и жилого комплексов в соответствии с проектно-сметной документац</w:t>
      </w:r>
      <w:r>
        <w:rPr>
          <w:rStyle w:val="s0"/>
        </w:rPr>
        <w:t>ией;</w:t>
      </w:r>
    </w:p>
    <w:p w:rsidR="00000000" w:rsidRDefault="00A228E1">
      <w:pPr>
        <w:ind w:firstLine="400"/>
        <w:jc w:val="both"/>
      </w:pPr>
      <w:r>
        <w:rPr>
          <w:rStyle w:val="s0"/>
        </w:rPr>
        <w:t>18) строительство и ввод в эксплуатацию больниц, поликлиник, школ, детских садов, музеев, театров, высших и средних учебных заведений, библиотек, дворцов школьников, спортивных комплексов в соответствии с проектно-сметной документацией.</w:t>
      </w:r>
    </w:p>
    <w:p w:rsidR="00000000" w:rsidRDefault="00A228E1">
      <w:pPr>
        <w:ind w:firstLine="400"/>
        <w:jc w:val="both"/>
      </w:pPr>
      <w:r>
        <w:rPr>
          <w:rStyle w:val="s0"/>
        </w:rPr>
        <w:t>2. При исчисле</w:t>
      </w:r>
      <w:r>
        <w:rPr>
          <w:rStyle w:val="s0"/>
        </w:rPr>
        <w:t>нии налогов и платы за пользование земельными участками организациями, осуществляющими деятельность на территории специальной экономической зоны «Астана - новый город», по объектам налогообложения и (или) объектам, связанным с налогообложением, расположенн</w:t>
      </w:r>
      <w:r>
        <w:rPr>
          <w:rStyle w:val="s0"/>
        </w:rPr>
        <w:t>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A228E1">
      <w:pPr>
        <w:ind w:firstLine="400"/>
        <w:jc w:val="both"/>
      </w:pPr>
      <w:r>
        <w:rPr>
          <w:rStyle w:val="s0"/>
        </w:rPr>
        <w:t>коэффициент 0 к соответствующим ставкам при исчислении земельного налога;</w:t>
      </w:r>
    </w:p>
    <w:p w:rsidR="00000000" w:rsidRDefault="00A228E1">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w:t>
      </w:r>
      <w:r>
        <w:rPr>
          <w:rStyle w:val="s0"/>
        </w:rPr>
        <w:t>ного возмездного землепользования (аренды);</w:t>
      </w:r>
    </w:p>
    <w:p w:rsidR="00000000" w:rsidRDefault="00A228E1">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A228E1">
      <w:pPr>
        <w:jc w:val="both"/>
      </w:pPr>
      <w:r>
        <w:rPr>
          <w:rStyle w:val="s3"/>
        </w:rPr>
        <w:t xml:space="preserve">В пункт 3 внесены изменения в соответствии с </w:t>
      </w:r>
      <w:hyperlink r:id="rId2219" w:anchor="sub_id=1511" w:history="1">
        <w:r>
          <w:rPr>
            <w:rStyle w:val="a3"/>
            <w:i/>
            <w:iCs/>
          </w:rPr>
          <w:t>Законом</w:t>
        </w:r>
      </w:hyperlink>
      <w:r>
        <w:rPr>
          <w:rStyle w:val="s3"/>
        </w:rPr>
        <w:t xml:space="preserve"> РК от 28.11.14 г. № 257-V (введены в действие с 1 января 2015 г.) (</w:t>
      </w:r>
      <w:hyperlink r:id="rId2220" w:anchor="sub_id=151010300" w:history="1">
        <w:r>
          <w:rPr>
            <w:rStyle w:val="a3"/>
            <w:i/>
            <w:iCs/>
          </w:rPr>
          <w:t>см. стар. ред.</w:t>
        </w:r>
      </w:hyperlink>
      <w:r>
        <w:rPr>
          <w:rStyle w:val="s3"/>
        </w:rPr>
        <w:t>)</w:t>
      </w:r>
    </w:p>
    <w:p w:rsidR="00000000" w:rsidRDefault="00A228E1">
      <w:pPr>
        <w:ind w:firstLine="400"/>
        <w:jc w:val="both"/>
      </w:pPr>
      <w:r>
        <w:rPr>
          <w:rStyle w:val="s0"/>
        </w:rPr>
        <w:t>3. Если иное не установлено настоящим пунктом, организация</w:t>
      </w:r>
      <w:r>
        <w:rPr>
          <w:rStyle w:val="s0"/>
        </w:rPr>
        <w:t xml:space="preserve">, осуществляющая деятельность на территории специальной экономической зоны «Астана - новый город»,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A228E1">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w:t>
      </w:r>
      <w:r>
        <w:rPr>
          <w:rStyle w:val="s0"/>
        </w:rPr>
        <w:t>ятельности, указанного в подпункте 18) пункта 1 настоящей статьи.</w:t>
      </w:r>
    </w:p>
    <w:p w:rsidR="00000000" w:rsidRDefault="00A228E1">
      <w:pPr>
        <w:ind w:firstLine="400"/>
        <w:jc w:val="both"/>
      </w:pPr>
      <w:r>
        <w:rPr>
          <w:rStyle w:val="s0"/>
        </w:rPr>
        <w:t>В случае, если организация, осуществляющая вид деятельности, указанный в подпункте 18) пункта 1 настоящей статьи, осуществляет также один из видов деятельности, указанных в подпунктах 1) - 17) пункта 1 настоящей статьи, такая организация в целях исчисления</w:t>
      </w:r>
      <w:r>
        <w:rPr>
          <w:rStyle w:val="s0"/>
        </w:rPr>
        <w:t xml:space="preserve"> налогового обязательства по корпоративному подоходному налогу ведет раздельный учет по деятельности, указанной в подпункте 18) пункта 1 настоящей статьи, и другой деятельности.</w:t>
      </w:r>
    </w:p>
    <w:p w:rsidR="00000000" w:rsidRDefault="00A228E1">
      <w:pPr>
        <w:ind w:firstLine="400"/>
        <w:jc w:val="both"/>
      </w:pPr>
      <w:r>
        <w:t> </w:t>
      </w:r>
    </w:p>
    <w:p w:rsidR="00000000" w:rsidRDefault="00A228E1">
      <w:pPr>
        <w:jc w:val="both"/>
      </w:pPr>
      <w:bookmarkStart w:id="269" w:name="SUB151020000"/>
      <w:bookmarkEnd w:id="269"/>
      <w:r>
        <w:rPr>
          <w:rStyle w:val="s3"/>
        </w:rPr>
        <w:t xml:space="preserve">Кодекс дополнен статьей 151-2 в соответствии с </w:t>
      </w:r>
      <w:hyperlink r:id="rId2221"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222" w:anchor="sub_id=1511" w:history="1">
        <w:r>
          <w:rPr>
            <w:rStyle w:val="a3"/>
            <w:i/>
            <w:iCs/>
          </w:rPr>
          <w:t>Закона</w:t>
        </w:r>
      </w:hyperlink>
      <w:r>
        <w:rPr>
          <w:rStyle w:val="s3"/>
        </w:rPr>
        <w:t xml:space="preserve"> РК от 26.12.12 г. </w:t>
      </w:r>
      <w:r>
        <w:rPr>
          <w:rStyle w:val="s3"/>
        </w:rPr>
        <w:t>№ 61-V (введено в действие с 1 января 2013 г.) (</w:t>
      </w:r>
      <w:hyperlink r:id="rId2223" w:anchor="sub_id=151020000" w:history="1">
        <w:r>
          <w:rPr>
            <w:rStyle w:val="a3"/>
            <w:i/>
            <w:iCs/>
          </w:rPr>
          <w:t>см. стар. ред.</w:t>
        </w:r>
      </w:hyperlink>
      <w:r>
        <w:rPr>
          <w:rStyle w:val="s3"/>
        </w:rPr>
        <w:t>)</w:t>
      </w:r>
    </w:p>
    <w:p w:rsidR="00000000" w:rsidRDefault="00A228E1">
      <w:pPr>
        <w:jc w:val="both"/>
      </w:pPr>
      <w:r>
        <w:rPr>
          <w:rStyle w:val="s3"/>
        </w:rPr>
        <w:t xml:space="preserve">В статью 151-2 вносятся изменения - см. </w:t>
      </w:r>
      <w:hyperlink r:id="rId2224" w:anchor="sub_id=21512" w:history="1">
        <w:r>
          <w:rPr>
            <w:rStyle w:val="a3"/>
            <w:i/>
            <w:iCs/>
          </w:rPr>
          <w:t>Закон</w:t>
        </w:r>
      </w:hyperlink>
      <w:r>
        <w:rPr>
          <w:rStyle w:val="s3"/>
        </w:rPr>
        <w:t xml:space="preserve"> РК от 27.10.15 г. № 362-V (вводятся в действие с 1 января 2016 года)</w:t>
      </w:r>
    </w:p>
    <w:p w:rsidR="00000000" w:rsidRDefault="00A228E1">
      <w:pPr>
        <w:ind w:left="1200" w:hanging="800"/>
        <w:jc w:val="both"/>
      </w:pPr>
      <w:r>
        <w:rPr>
          <w:rStyle w:val="s1"/>
        </w:rPr>
        <w:t>Статья 151-2. Налогообложение организаций, осуществляющих деятельность на территории специальной экономической зоны «Национальный индустриальный нефтехимический те</w:t>
      </w:r>
      <w:r>
        <w:rPr>
          <w:rStyle w:val="s1"/>
        </w:rPr>
        <w:t>хнопарк»</w:t>
      </w:r>
    </w:p>
    <w:p w:rsidR="00000000" w:rsidRDefault="00A228E1">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«Национальный индустриальный нефтехимически</w:t>
      </w:r>
      <w:r>
        <w:rPr>
          <w:rStyle w:val="s0"/>
        </w:rPr>
        <w:t>й технопарк», являются:</w:t>
      </w:r>
    </w:p>
    <w:p w:rsidR="00000000" w:rsidRDefault="00A228E1">
      <w:pPr>
        <w:ind w:firstLine="400"/>
        <w:jc w:val="both"/>
      </w:pPr>
      <w:r>
        <w:rPr>
          <w:rStyle w:val="s0"/>
        </w:rPr>
        <w:t>1) производство продуктов химической промышленности;</w:t>
      </w:r>
    </w:p>
    <w:p w:rsidR="00000000" w:rsidRDefault="00A228E1">
      <w:pPr>
        <w:ind w:firstLine="400"/>
        <w:jc w:val="both"/>
      </w:pPr>
      <w:r>
        <w:rPr>
          <w:rStyle w:val="s0"/>
        </w:rPr>
        <w:t>2) производство нефтехимической продукции;</w:t>
      </w:r>
    </w:p>
    <w:p w:rsidR="00000000" w:rsidRDefault="00A228E1">
      <w:pPr>
        <w:ind w:firstLine="400"/>
        <w:jc w:val="both"/>
      </w:pPr>
      <w:r>
        <w:rPr>
          <w:rStyle w:val="s0"/>
        </w:rPr>
        <w:t>3) строительство и ввод в эксплуатацию объектов, предназначенных непосредственно для осуществления видов деятельности, предусмотренных п</w:t>
      </w:r>
      <w:r>
        <w:rPr>
          <w:rStyle w:val="s0"/>
        </w:rPr>
        <w:t>одпунктами 1) и 2) настоящего пункта, в пределах проектно-сметной документации при наличии заключения уполномоченного органа, осуществляющего государственное регулирование в сфере создания и функционирования специальных экономических зон, о том, что объект</w:t>
      </w:r>
      <w:r>
        <w:rPr>
          <w:rStyle w:val="s0"/>
        </w:rPr>
        <w:t xml:space="preserve"> строительства соответствует целям создания специальной экономической зоны.</w:t>
      </w:r>
    </w:p>
    <w:p w:rsidR="00000000" w:rsidRDefault="00A228E1">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«Национальный индустр</w:t>
      </w:r>
      <w:r>
        <w:rPr>
          <w:rStyle w:val="s0"/>
        </w:rPr>
        <w:t>иальный нефтехимический технопарк»,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и</w:t>
      </w:r>
      <w:r>
        <w:rPr>
          <w:rStyle w:val="s0"/>
        </w:rPr>
        <w:t xml:space="preserve"> 2) пункта 1 настоящей статьи, применяются:</w:t>
      </w:r>
    </w:p>
    <w:p w:rsidR="00000000" w:rsidRDefault="00A228E1">
      <w:pPr>
        <w:ind w:firstLine="400"/>
        <w:jc w:val="both"/>
      </w:pPr>
      <w:r>
        <w:rPr>
          <w:rStyle w:val="s0"/>
        </w:rPr>
        <w:t>коэффициент 0 к соответствующим ставкам при исчислении земельного налога;</w:t>
      </w:r>
    </w:p>
    <w:p w:rsidR="00000000" w:rsidRDefault="00A228E1">
      <w:pPr>
        <w:ind w:firstLine="400"/>
        <w:jc w:val="both"/>
      </w:pPr>
      <w:r>
        <w:rPr>
          <w:rStyle w:val="s0"/>
        </w:rPr>
        <w:t xml:space="preserve">коэффициент 0 к соответствующим ставкам при исчислении платы за пользование земельными участками на срок, указанный в договоре временного </w:t>
      </w:r>
      <w:r>
        <w:rPr>
          <w:rStyle w:val="s0"/>
        </w:rPr>
        <w:t>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A228E1">
      <w:pPr>
        <w:ind w:firstLine="400"/>
        <w:jc w:val="both"/>
      </w:pPr>
      <w:r>
        <w:rPr>
          <w:rStyle w:val="s0"/>
        </w:rPr>
        <w:t xml:space="preserve">ставка 0 процента к среднегодовой стоимости объектов налогообложения при исчислении налога на </w:t>
      </w:r>
      <w:r>
        <w:rPr>
          <w:rStyle w:val="s0"/>
        </w:rPr>
        <w:t>имущество.</w:t>
      </w:r>
    </w:p>
    <w:p w:rsidR="00000000" w:rsidRDefault="00A228E1">
      <w:pPr>
        <w:jc w:val="both"/>
      </w:pPr>
      <w:r>
        <w:rPr>
          <w:rStyle w:val="s3"/>
        </w:rPr>
        <w:t xml:space="preserve">В пункт 3 внесены изменения в соответствии с </w:t>
      </w:r>
      <w:hyperlink r:id="rId2225" w:anchor="sub_id=1512" w:history="1">
        <w:r>
          <w:rPr>
            <w:rStyle w:val="a3"/>
            <w:i/>
            <w:iCs/>
          </w:rPr>
          <w:t>Законом</w:t>
        </w:r>
      </w:hyperlink>
      <w:r>
        <w:rPr>
          <w:rStyle w:val="s3"/>
        </w:rPr>
        <w:t xml:space="preserve"> РК от 28.11.14 г. № 257-V (введены в действие с 1 января 2015 г.) (</w:t>
      </w:r>
      <w:hyperlink r:id="rId2226" w:anchor="sub_id=151020300" w:history="1">
        <w:r>
          <w:rPr>
            <w:rStyle w:val="a3"/>
            <w:i/>
            <w:iCs/>
          </w:rPr>
          <w:t>см. стар. ред.</w:t>
        </w:r>
      </w:hyperlink>
      <w:r>
        <w:rPr>
          <w:rStyle w:val="s3"/>
        </w:rPr>
        <w:t>)</w:t>
      </w:r>
    </w:p>
    <w:p w:rsidR="00000000" w:rsidRDefault="00A228E1">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«Национальный индуст</w:t>
      </w:r>
      <w:r>
        <w:rPr>
          <w:rStyle w:val="s0"/>
        </w:rPr>
        <w:t xml:space="preserve">риальный нефтехимический технопарк»,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w:t>
      </w:r>
      <w:r>
        <w:rPr>
          <w:rStyle w:val="s0"/>
        </w:rPr>
        <w:t>ого налога на 100 процентов.</w:t>
      </w:r>
    </w:p>
    <w:p w:rsidR="00000000" w:rsidRDefault="00A228E1">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3) пункта 1 настоящей стать</w:t>
      </w:r>
      <w:r>
        <w:rPr>
          <w:rStyle w:val="s0"/>
        </w:rPr>
        <w:t>и.</w:t>
      </w:r>
    </w:p>
    <w:p w:rsidR="00000000" w:rsidRDefault="00A228E1">
      <w:pPr>
        <w:ind w:firstLine="400"/>
        <w:jc w:val="both"/>
      </w:pPr>
      <w:r>
        <w:rPr>
          <w:rStyle w:val="s0"/>
        </w:rPr>
        <w:t>В случае, если организация, осуществляющая вид деятельности, указанный в подпункте 3) пункта 1 настоящей статьи, осуществляет также один из видов деятельности, указанных в подпунктах 1) и 2) пункта 1 настоящей статьи, такая организация в целях исчислени</w:t>
      </w:r>
      <w:r>
        <w:rPr>
          <w:rStyle w:val="s0"/>
        </w:rPr>
        <w:t>я налогового обязательства по корпоративному подоходному налогу ведет раздельный учет по деятельности, указанной в подпункте 3) пункта 1 настоящей статьи, и другой деятельности.</w:t>
      </w:r>
    </w:p>
    <w:p w:rsidR="00000000" w:rsidRDefault="00A228E1">
      <w:pPr>
        <w:ind w:firstLine="400"/>
        <w:jc w:val="both"/>
      </w:pPr>
      <w:r>
        <w:t> </w:t>
      </w:r>
    </w:p>
    <w:p w:rsidR="00000000" w:rsidRDefault="00A228E1">
      <w:pPr>
        <w:jc w:val="both"/>
      </w:pPr>
      <w:bookmarkStart w:id="270" w:name="SUB151030000"/>
      <w:bookmarkEnd w:id="270"/>
      <w:r>
        <w:rPr>
          <w:rStyle w:val="s3"/>
        </w:rPr>
        <w:t xml:space="preserve">Кодекс дополнен статьей 151-3 в соответствии с </w:t>
      </w:r>
      <w:hyperlink r:id="rId2227"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228" w:anchor="sub_id=1511" w:history="1">
        <w:r>
          <w:rPr>
            <w:rStyle w:val="a3"/>
            <w:i/>
            <w:iCs/>
          </w:rPr>
          <w:t>Закона</w:t>
        </w:r>
      </w:hyperlink>
      <w:r>
        <w:rPr>
          <w:rStyle w:val="s3"/>
        </w:rPr>
        <w:t xml:space="preserve"> РК от 26.12.12 г. </w:t>
      </w:r>
      <w:r>
        <w:rPr>
          <w:rStyle w:val="s3"/>
        </w:rPr>
        <w:t>№ 61-V (введено в действие с 1 января 2013 г.) (</w:t>
      </w:r>
      <w:hyperlink r:id="rId2229" w:anchor="sub_id=151030000" w:history="1">
        <w:r>
          <w:rPr>
            <w:rStyle w:val="a3"/>
            <w:i/>
            <w:iCs/>
          </w:rPr>
          <w:t>см. стар. ред.</w:t>
        </w:r>
      </w:hyperlink>
      <w:r>
        <w:rPr>
          <w:rStyle w:val="s3"/>
        </w:rPr>
        <w:t>)</w:t>
      </w:r>
    </w:p>
    <w:p w:rsidR="00000000" w:rsidRDefault="00A228E1">
      <w:pPr>
        <w:jc w:val="both"/>
      </w:pPr>
      <w:r>
        <w:rPr>
          <w:rStyle w:val="s3"/>
        </w:rPr>
        <w:t xml:space="preserve">В статью 151-3 вносятся изменения - см. </w:t>
      </w:r>
      <w:hyperlink r:id="rId2230" w:anchor="sub_id=21513" w:history="1">
        <w:r>
          <w:rPr>
            <w:rStyle w:val="a3"/>
            <w:i/>
            <w:iCs/>
          </w:rPr>
          <w:t>Закон</w:t>
        </w:r>
      </w:hyperlink>
      <w:r>
        <w:rPr>
          <w:rStyle w:val="s3"/>
        </w:rPr>
        <w:t xml:space="preserve"> РК от 27.10.15 г. № 362-V (вводятся в действие с 1 января 2016 года)</w:t>
      </w:r>
    </w:p>
    <w:p w:rsidR="00000000" w:rsidRDefault="00A228E1">
      <w:pPr>
        <w:ind w:left="1200" w:hanging="800"/>
        <w:jc w:val="both"/>
      </w:pPr>
      <w:r>
        <w:rPr>
          <w:rStyle w:val="s1"/>
        </w:rPr>
        <w:t>Статья 151-3. Налогообложение организаций, осуществляющих деятельность на территории специальной экономической зоны «Морпорт Актау»</w:t>
      </w:r>
    </w:p>
    <w:p w:rsidR="00000000" w:rsidRDefault="00A228E1">
      <w:pPr>
        <w:ind w:firstLine="400"/>
        <w:jc w:val="both"/>
      </w:pPr>
      <w:r>
        <w:rPr>
          <w:rStyle w:val="s0"/>
        </w:rPr>
        <w:t>1. В целях применения подпункта</w:t>
      </w:r>
      <w:r>
        <w:rPr>
          <w:rStyle w:val="s0"/>
        </w:rPr>
        <w:t xml:space="preserve">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«Морпорт Актау», являются:</w:t>
      </w:r>
    </w:p>
    <w:p w:rsidR="00000000" w:rsidRDefault="00A228E1">
      <w:pPr>
        <w:ind w:firstLine="400"/>
        <w:jc w:val="both"/>
      </w:pPr>
      <w:r>
        <w:rPr>
          <w:rStyle w:val="s0"/>
        </w:rPr>
        <w:t>1) производство бытовых электрических приборов;</w:t>
      </w:r>
    </w:p>
    <w:p w:rsidR="00000000" w:rsidRDefault="00A228E1">
      <w:pPr>
        <w:ind w:firstLine="400"/>
        <w:jc w:val="both"/>
      </w:pPr>
      <w:r>
        <w:rPr>
          <w:rStyle w:val="s0"/>
        </w:rPr>
        <w:t>2) произ</w:t>
      </w:r>
      <w:r>
        <w:rPr>
          <w:rStyle w:val="s0"/>
        </w:rPr>
        <w:t>водство изделий из кожи;</w:t>
      </w:r>
    </w:p>
    <w:p w:rsidR="00000000" w:rsidRDefault="00A228E1">
      <w:pPr>
        <w:ind w:firstLine="400"/>
        <w:jc w:val="both"/>
      </w:pPr>
      <w:r>
        <w:rPr>
          <w:rStyle w:val="s0"/>
        </w:rPr>
        <w:t>3) производство продуктов химической промышленности;</w:t>
      </w:r>
    </w:p>
    <w:p w:rsidR="00000000" w:rsidRDefault="00A228E1">
      <w:pPr>
        <w:ind w:firstLine="400"/>
        <w:jc w:val="both"/>
      </w:pPr>
      <w:r>
        <w:rPr>
          <w:rStyle w:val="s0"/>
        </w:rPr>
        <w:t>4) производство резиновых и пластмассовых изделий;</w:t>
      </w:r>
    </w:p>
    <w:p w:rsidR="00000000" w:rsidRDefault="00A228E1">
      <w:pPr>
        <w:ind w:firstLine="400"/>
        <w:jc w:val="both"/>
      </w:pPr>
      <w:r>
        <w:rPr>
          <w:rStyle w:val="s0"/>
        </w:rPr>
        <w:t>5) производство прочих неметаллических минеральных продуктов;</w:t>
      </w:r>
    </w:p>
    <w:p w:rsidR="00000000" w:rsidRDefault="00A228E1">
      <w:pPr>
        <w:ind w:firstLine="400"/>
        <w:jc w:val="both"/>
      </w:pPr>
      <w:r>
        <w:rPr>
          <w:rStyle w:val="s0"/>
        </w:rPr>
        <w:t>6) металлургическая промышленность;</w:t>
      </w:r>
    </w:p>
    <w:p w:rsidR="00000000" w:rsidRDefault="00A228E1">
      <w:pPr>
        <w:ind w:firstLine="400"/>
        <w:jc w:val="both"/>
      </w:pPr>
      <w:r>
        <w:rPr>
          <w:rStyle w:val="s0"/>
        </w:rPr>
        <w:t>7) производство готовых металлических изделий;</w:t>
      </w:r>
    </w:p>
    <w:p w:rsidR="00000000" w:rsidRDefault="00A228E1">
      <w:pPr>
        <w:ind w:firstLine="400"/>
        <w:jc w:val="both"/>
      </w:pPr>
      <w:r>
        <w:rPr>
          <w:rStyle w:val="s0"/>
        </w:rPr>
        <w:t>8) производство машин и оборудования;</w:t>
      </w:r>
    </w:p>
    <w:p w:rsidR="00000000" w:rsidRDefault="00A228E1">
      <w:pPr>
        <w:ind w:firstLine="400"/>
        <w:jc w:val="both"/>
      </w:pPr>
      <w:r>
        <w:rPr>
          <w:rStyle w:val="s0"/>
        </w:rPr>
        <w:t>9) производство нефтехимической продукции;</w:t>
      </w:r>
    </w:p>
    <w:p w:rsidR="00000000" w:rsidRDefault="00A228E1">
      <w:pPr>
        <w:ind w:firstLine="400"/>
        <w:jc w:val="both"/>
      </w:pPr>
      <w:r>
        <w:rPr>
          <w:rStyle w:val="s0"/>
        </w:rPr>
        <w:t>10) складское хозяйство и вспомогательная транспортная деятельность;</w:t>
      </w:r>
    </w:p>
    <w:p w:rsidR="00000000" w:rsidRDefault="00A228E1">
      <w:pPr>
        <w:jc w:val="both"/>
      </w:pPr>
      <w:r>
        <w:rPr>
          <w:rStyle w:val="s3"/>
        </w:rPr>
        <w:t xml:space="preserve">Пункт дополнен подпунктом 11 в соответствии с </w:t>
      </w:r>
      <w:hyperlink r:id="rId2231" w:anchor="sub_id=1513" w:history="1">
        <w:r>
          <w:rPr>
            <w:rStyle w:val="a3"/>
            <w:i/>
            <w:iCs/>
          </w:rPr>
          <w:t>Законом</w:t>
        </w:r>
      </w:hyperlink>
      <w:r>
        <w:rPr>
          <w:rStyle w:val="s3"/>
        </w:rPr>
        <w:t xml:space="preserve"> РК от 05.12.13 г. № 152-V (введено в действие с 1 января 2014 г.)</w:t>
      </w:r>
    </w:p>
    <w:p w:rsidR="00000000" w:rsidRDefault="00A228E1">
      <w:pPr>
        <w:ind w:firstLine="400"/>
        <w:jc w:val="both"/>
      </w:pPr>
      <w:r>
        <w:rPr>
          <w:rStyle w:val="s0"/>
        </w:rPr>
        <w:t>11) производство основных фармацевтических продуктов и препаратов.</w:t>
      </w:r>
    </w:p>
    <w:p w:rsidR="00000000" w:rsidRDefault="00A228E1">
      <w:pPr>
        <w:jc w:val="both"/>
      </w:pPr>
      <w:hyperlink r:id="rId2232" w:anchor="sub_id=400" w:history="1">
        <w:r>
          <w:rPr>
            <w:rStyle w:val="a3"/>
            <w:rFonts w:ascii="Wingdings" w:hAnsi="Wingdings"/>
            <w:i/>
            <w:iCs/>
          </w:rPr>
          <w:t>*</w:t>
        </w:r>
      </w:hyperlink>
    </w:p>
    <w:p w:rsidR="00000000" w:rsidRDefault="00A228E1">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«Морпорт Актау</w:t>
      </w:r>
      <w:r>
        <w:rPr>
          <w:rStyle w:val="s0"/>
        </w:rPr>
        <w:t>»,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A228E1">
      <w:pPr>
        <w:ind w:firstLine="400"/>
        <w:jc w:val="both"/>
      </w:pPr>
      <w:r>
        <w:rPr>
          <w:rStyle w:val="s0"/>
        </w:rPr>
        <w:t>коэффици</w:t>
      </w:r>
      <w:r>
        <w:rPr>
          <w:rStyle w:val="s0"/>
        </w:rPr>
        <w:t>ент 0 к соответствующим ставкам при исчислении земельного налога;</w:t>
      </w:r>
    </w:p>
    <w:p w:rsidR="00000000" w:rsidRDefault="00A228E1">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w:t>
      </w:r>
      <w:r>
        <w:rPr>
          <w:rStyle w:val="s0"/>
        </w:rPr>
        <w:t>есяти лет со дня предоставления земельных участков на праве временного возмездного землепользования (аренды);</w:t>
      </w:r>
    </w:p>
    <w:p w:rsidR="00000000" w:rsidRDefault="00A228E1">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A228E1">
      <w:pPr>
        <w:ind w:firstLine="400"/>
        <w:jc w:val="both"/>
      </w:pPr>
      <w:r>
        <w:rPr>
          <w:rStyle w:val="s0"/>
        </w:rPr>
        <w:t>3. При определении суммы корпоративного п</w:t>
      </w:r>
      <w:r>
        <w:rPr>
          <w:rStyle w:val="s0"/>
        </w:rPr>
        <w:t xml:space="preserve">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A228E1">
      <w:pPr>
        <w:ind w:firstLine="400"/>
        <w:jc w:val="both"/>
      </w:pPr>
      <w:r>
        <w:t> </w:t>
      </w:r>
    </w:p>
    <w:p w:rsidR="00000000" w:rsidRDefault="00A228E1">
      <w:pPr>
        <w:jc w:val="both"/>
      </w:pPr>
      <w:bookmarkStart w:id="271" w:name="SUB151040000"/>
      <w:bookmarkEnd w:id="271"/>
      <w:r>
        <w:rPr>
          <w:rStyle w:val="s3"/>
        </w:rPr>
        <w:t>Кодекс дополнен статьей 151-4 в соответств</w:t>
      </w:r>
      <w:r>
        <w:rPr>
          <w:rStyle w:val="s3"/>
        </w:rPr>
        <w:t xml:space="preserve">ии с </w:t>
      </w:r>
      <w:hyperlink r:id="rId2233" w:anchor="sub_id=1511" w:history="1">
        <w:r>
          <w:rPr>
            <w:rStyle w:val="a3"/>
            <w:i/>
            <w:iCs/>
          </w:rPr>
          <w:t>Законом</w:t>
        </w:r>
      </w:hyperlink>
      <w:r>
        <w:rPr>
          <w:rStyle w:val="s3"/>
        </w:rPr>
        <w:t xml:space="preserve"> РК от 21.07.11 г. № 470-IV (введены в действие с 1 января 2012 г.); внесены изменения в соответствии с </w:t>
      </w:r>
      <w:hyperlink r:id="rId2234" w:anchor="sub_id=150" w:history="1">
        <w:r>
          <w:rPr>
            <w:rStyle w:val="a3"/>
            <w:i/>
            <w:iCs/>
          </w:rPr>
          <w:t>Законом</w:t>
        </w:r>
      </w:hyperlink>
      <w:r>
        <w:rPr>
          <w:rStyle w:val="s3"/>
        </w:rPr>
        <w:t xml:space="preserve"> РК от 17.02.12 г. № 564-IV (введены в действие с 1 января 2012 г.) (</w:t>
      </w:r>
      <w:hyperlink r:id="rId2235" w:anchor="sub_id=151040000" w:history="1">
        <w:r>
          <w:rPr>
            <w:rStyle w:val="a3"/>
            <w:i/>
            <w:iCs/>
          </w:rPr>
          <w:t>см. стар. ред.</w:t>
        </w:r>
      </w:hyperlink>
      <w:r>
        <w:rPr>
          <w:rStyle w:val="s3"/>
        </w:rPr>
        <w:t xml:space="preserve">); изложена в редакции </w:t>
      </w:r>
      <w:hyperlink r:id="rId2236" w:anchor="sub_id=1511" w:history="1">
        <w:r>
          <w:rPr>
            <w:rStyle w:val="a3"/>
            <w:i/>
            <w:iCs/>
          </w:rPr>
          <w:t>Закона</w:t>
        </w:r>
      </w:hyperlink>
      <w:r>
        <w:rPr>
          <w:rStyle w:val="s3"/>
        </w:rPr>
        <w:t xml:space="preserve"> РК от 26.12.12 г. № 61-V (введено в действие с 1 января 2013 г.) (</w:t>
      </w:r>
      <w:hyperlink r:id="rId2237" w:anchor="sub_id=151040000" w:history="1">
        <w:r>
          <w:rPr>
            <w:rStyle w:val="a3"/>
            <w:i/>
            <w:iCs/>
          </w:rPr>
          <w:t>см. стар. ред.</w:t>
        </w:r>
      </w:hyperlink>
      <w:r>
        <w:rPr>
          <w:rStyle w:val="s3"/>
        </w:rPr>
        <w:t>)</w:t>
      </w:r>
    </w:p>
    <w:p w:rsidR="00000000" w:rsidRDefault="00A228E1">
      <w:pPr>
        <w:jc w:val="both"/>
      </w:pPr>
      <w:r>
        <w:rPr>
          <w:rStyle w:val="s3"/>
        </w:rPr>
        <w:t>В статью 151-4 вносятся изменен</w:t>
      </w:r>
      <w:r>
        <w:rPr>
          <w:rStyle w:val="s3"/>
        </w:rPr>
        <w:t xml:space="preserve">ия - см. </w:t>
      </w:r>
      <w:hyperlink r:id="rId2238" w:anchor="sub_id=21514" w:history="1">
        <w:r>
          <w:rPr>
            <w:rStyle w:val="a3"/>
            <w:i/>
            <w:iCs/>
          </w:rPr>
          <w:t>Закон</w:t>
        </w:r>
      </w:hyperlink>
      <w:r>
        <w:rPr>
          <w:rStyle w:val="s3"/>
        </w:rPr>
        <w:t xml:space="preserve"> РК от 27.10.15 г. № 362-V (вводятся в действие с 1 января 2016 года)</w:t>
      </w:r>
    </w:p>
    <w:p w:rsidR="00000000" w:rsidRDefault="00A228E1">
      <w:pPr>
        <w:ind w:left="1200" w:hanging="800"/>
        <w:jc w:val="both"/>
      </w:pPr>
      <w:r>
        <w:rPr>
          <w:rStyle w:val="s1"/>
        </w:rPr>
        <w:t>Статья 151-4. Налогообложение организаций, осуществляющих деятельность на территории спец</w:t>
      </w:r>
      <w:r>
        <w:rPr>
          <w:rStyle w:val="s1"/>
        </w:rPr>
        <w:t>иальной экономической зоны «Парк инновационных технологий»</w:t>
      </w:r>
    </w:p>
    <w:p w:rsidR="00000000" w:rsidRDefault="00A228E1">
      <w:pPr>
        <w:ind w:firstLine="400"/>
        <w:jc w:val="both"/>
      </w:pPr>
      <w:r>
        <w:rPr>
          <w:rStyle w:val="s0"/>
        </w:rPr>
        <w:t xml:space="preserve">1. В целях применения подпункта 4)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w:t>
      </w:r>
      <w:r>
        <w:rPr>
          <w:rStyle w:val="s0"/>
        </w:rPr>
        <w:t>й зоны «Парк инновационных технологий», являются:</w:t>
      </w:r>
    </w:p>
    <w:p w:rsidR="00000000" w:rsidRDefault="00A228E1">
      <w:pPr>
        <w:ind w:firstLine="400"/>
        <w:jc w:val="both"/>
      </w:pPr>
      <w:r>
        <w:rPr>
          <w:rStyle w:val="s0"/>
        </w:rPr>
        <w:t>1) проектирование, разработка, внедрение и производство баз данных и аппаратных средств, проектирование, разработка, внедрение и производство программного обеспечения (в том числе опытных образцов);</w:t>
      </w:r>
    </w:p>
    <w:p w:rsidR="00000000" w:rsidRDefault="00A228E1">
      <w:pPr>
        <w:jc w:val="both"/>
      </w:pPr>
      <w:r>
        <w:rPr>
          <w:rStyle w:val="s3"/>
        </w:rPr>
        <w:t>Подпунк</w:t>
      </w:r>
      <w:r>
        <w:rPr>
          <w:rStyle w:val="s3"/>
        </w:rPr>
        <w:t xml:space="preserve">т 2 </w:t>
      </w:r>
      <w:hyperlink r:id="rId2239" w:anchor="sub_id=90000" w:history="1">
        <w:r>
          <w:rPr>
            <w:rStyle w:val="a3"/>
            <w:i/>
            <w:iCs/>
          </w:rPr>
          <w:t>введен в действие</w:t>
        </w:r>
      </w:hyperlink>
      <w:r>
        <w:rPr>
          <w:rStyle w:val="s3"/>
        </w:rPr>
        <w:t xml:space="preserve"> с 1 января 2014 года</w:t>
      </w:r>
    </w:p>
    <w:p w:rsidR="00000000" w:rsidRDefault="00A228E1">
      <w:pPr>
        <w:ind w:firstLine="400"/>
        <w:jc w:val="both"/>
      </w:pPr>
      <w:r>
        <w:rPr>
          <w:rStyle w:val="s0"/>
        </w:rPr>
        <w:t>2) услуги по хранению и обработке информации в электронном виде с использованием серверного инфокоммуникационного оборудования (ус</w:t>
      </w:r>
      <w:r>
        <w:rPr>
          <w:rStyle w:val="s0"/>
        </w:rPr>
        <w:t>луги дата-центров);</w:t>
      </w:r>
    </w:p>
    <w:p w:rsidR="00000000" w:rsidRDefault="00A228E1">
      <w:pPr>
        <w:ind w:firstLine="400"/>
        <w:jc w:val="both"/>
      </w:pPr>
      <w:r>
        <w:rPr>
          <w:rStyle w:val="s0"/>
        </w:rPr>
        <w:t>3) создание новых информационных технологий на основе искусственных иммунных и нейронных систем;</w:t>
      </w:r>
    </w:p>
    <w:p w:rsidR="00000000" w:rsidRDefault="00A228E1">
      <w:pPr>
        <w:jc w:val="both"/>
      </w:pPr>
      <w:r>
        <w:rPr>
          <w:rStyle w:val="s3"/>
        </w:rPr>
        <w:t xml:space="preserve">Подпункт 4 </w:t>
      </w:r>
      <w:hyperlink r:id="rId2240" w:anchor="sub_id=90000" w:history="1">
        <w:r>
          <w:rPr>
            <w:rStyle w:val="a3"/>
            <w:i/>
            <w:iCs/>
          </w:rPr>
          <w:t>введен в действие</w:t>
        </w:r>
      </w:hyperlink>
      <w:r>
        <w:rPr>
          <w:rStyle w:val="s3"/>
        </w:rPr>
        <w:t xml:space="preserve"> с 1 января 2014 года</w:t>
      </w:r>
    </w:p>
    <w:p w:rsidR="00000000" w:rsidRDefault="00A228E1">
      <w:pPr>
        <w:ind w:firstLine="400"/>
        <w:jc w:val="both"/>
      </w:pPr>
      <w:r>
        <w:rPr>
          <w:rStyle w:val="s0"/>
        </w:rPr>
        <w:t>4) проведение научно-исследовательских и опытно-конструкторских работ в сфере информационных технологий, телекоммуникаций и связи, электроники, приборостроения, возобновляемых источников энергии, ресурсосбережения и природопользования, создания и применени</w:t>
      </w:r>
      <w:r>
        <w:rPr>
          <w:rStyle w:val="s0"/>
        </w:rPr>
        <w:t>я новых материалов, добычи, транспортировки и переработки нефти и газа при наличии заключения, выданного уполномоченным органом в области науки, о проведении таких работ;</w:t>
      </w:r>
    </w:p>
    <w:p w:rsidR="00000000" w:rsidRDefault="00A228E1">
      <w:pPr>
        <w:ind w:firstLine="400"/>
        <w:jc w:val="both"/>
      </w:pPr>
      <w:r>
        <w:rPr>
          <w:rStyle w:val="s0"/>
        </w:rPr>
        <w:t>5) производство машин для обработки текстов, копировально-множительного оборудования,</w:t>
      </w:r>
      <w:r>
        <w:rPr>
          <w:rStyle w:val="s0"/>
        </w:rPr>
        <w:t xml:space="preserve"> адресовальных машин, калькуляторов, кассовых аппаратов, маркировальных машин, билетно-кассовых машин, производство других офисных машин и оборудования, электронных вычислительных машин и прочего оборудования для обработки информации;</w:t>
      </w:r>
    </w:p>
    <w:p w:rsidR="00000000" w:rsidRDefault="00A228E1">
      <w:pPr>
        <w:ind w:firstLine="400"/>
        <w:jc w:val="both"/>
      </w:pPr>
      <w:r>
        <w:rPr>
          <w:rStyle w:val="s0"/>
        </w:rPr>
        <w:t>6) производство электро- и радиоэлементов, передающей аппаратуры, аппаратуры для приема, записи и воспроизведения звука и изображения;</w:t>
      </w:r>
    </w:p>
    <w:p w:rsidR="00000000" w:rsidRDefault="00A228E1">
      <w:pPr>
        <w:ind w:firstLine="400"/>
        <w:jc w:val="both"/>
      </w:pPr>
      <w:r>
        <w:rPr>
          <w:rStyle w:val="s0"/>
        </w:rPr>
        <w:t>7) проектирование, разработка, внедрение и производство электронных, измерительных, оптических, осветительных приборов;</w:t>
      </w:r>
    </w:p>
    <w:p w:rsidR="00000000" w:rsidRDefault="00A228E1">
      <w:pPr>
        <w:ind w:firstLine="400"/>
        <w:jc w:val="both"/>
      </w:pPr>
      <w:r>
        <w:rPr>
          <w:rStyle w:val="s0"/>
        </w:rPr>
        <w:t>8</w:t>
      </w:r>
      <w:r>
        <w:rPr>
          <w:rStyle w:val="s0"/>
        </w:rPr>
        <w:t>) образовательная деятельность в сфере инновационных технологий по перечню специальностей, определенных Правительством Республики Казахстан;</w:t>
      </w:r>
    </w:p>
    <w:p w:rsidR="00000000" w:rsidRDefault="00A228E1">
      <w:pPr>
        <w:jc w:val="both"/>
      </w:pPr>
      <w:r>
        <w:rPr>
          <w:rStyle w:val="s3"/>
        </w:rPr>
        <w:t xml:space="preserve">Подпункты 9 и 10 </w:t>
      </w:r>
      <w:hyperlink r:id="rId2241" w:anchor="sub_id=90000" w:history="1">
        <w:r>
          <w:rPr>
            <w:rStyle w:val="a3"/>
            <w:i/>
            <w:iCs/>
          </w:rPr>
          <w:t>введены в дейст</w:t>
        </w:r>
        <w:r>
          <w:rPr>
            <w:rStyle w:val="a3"/>
            <w:i/>
            <w:iCs/>
          </w:rPr>
          <w:t>вие</w:t>
        </w:r>
      </w:hyperlink>
      <w:r>
        <w:rPr>
          <w:rStyle w:val="s3"/>
        </w:rPr>
        <w:t xml:space="preserve"> с 1 января 2014 года</w:t>
      </w:r>
    </w:p>
    <w:p w:rsidR="00000000" w:rsidRDefault="00A228E1">
      <w:pPr>
        <w:ind w:firstLine="400"/>
        <w:jc w:val="both"/>
      </w:pPr>
      <w:r>
        <w:rPr>
          <w:rStyle w:val="s0"/>
        </w:rPr>
        <w:t>9) проектирование, разработка, внедрение и производство новых материалов (в том числе опытных образцов);</w:t>
      </w:r>
    </w:p>
    <w:p w:rsidR="00000000" w:rsidRDefault="00A228E1">
      <w:pPr>
        <w:jc w:val="both"/>
      </w:pPr>
      <w:r>
        <w:rPr>
          <w:rStyle w:val="s3"/>
        </w:rPr>
        <w:t xml:space="preserve">Пункт дополнен подпунктом 9-1 в соответствии с </w:t>
      </w:r>
      <w:hyperlink r:id="rId2242" w:anchor="sub_id=41514" w:history="1">
        <w:r>
          <w:rPr>
            <w:rStyle w:val="a3"/>
            <w:i/>
            <w:iCs/>
          </w:rPr>
          <w:t>Законом</w:t>
        </w:r>
      </w:hyperlink>
      <w:r>
        <w:rPr>
          <w:rStyle w:val="s3"/>
        </w:rPr>
        <w:t xml:space="preserve"> РК от 10.06.14 г. № 208-V (введено в действие с 1 января 2015 г.)</w:t>
      </w:r>
    </w:p>
    <w:p w:rsidR="00000000" w:rsidRDefault="00A228E1">
      <w:pPr>
        <w:ind w:firstLine="400"/>
        <w:jc w:val="both"/>
      </w:pPr>
      <w:r>
        <w:rPr>
          <w:rStyle w:val="s0"/>
        </w:rPr>
        <w:t>9-1) производство бытовых электрических приборов: холодильники, морозильники, машины стиральные;</w:t>
      </w:r>
    </w:p>
    <w:p w:rsidR="00000000" w:rsidRDefault="00A228E1">
      <w:pPr>
        <w:jc w:val="both"/>
      </w:pPr>
      <w:r>
        <w:rPr>
          <w:rStyle w:val="s3"/>
        </w:rPr>
        <w:t xml:space="preserve">В подпункт 10 внесены изменения в соответствии с </w:t>
      </w:r>
      <w:hyperlink r:id="rId2243" w:anchor="sub_id=41514" w:history="1">
        <w:r>
          <w:rPr>
            <w:rStyle w:val="a3"/>
            <w:i/>
            <w:iCs/>
          </w:rPr>
          <w:t>Законом</w:t>
        </w:r>
      </w:hyperlink>
      <w:r>
        <w:rPr>
          <w:rStyle w:val="s3"/>
        </w:rPr>
        <w:t xml:space="preserve"> РК от 10.06.14 г. № 208-V (введены в действие с 1 января 2015 г.) (</w:t>
      </w:r>
      <w:hyperlink r:id="rId2244" w:anchor="sub_id=151040110" w:history="1">
        <w:r>
          <w:rPr>
            <w:rStyle w:val="a3"/>
            <w:i/>
            <w:iCs/>
          </w:rPr>
          <w:t>см. стар. ред.</w:t>
        </w:r>
      </w:hyperlink>
      <w:r>
        <w:rPr>
          <w:rStyle w:val="s3"/>
        </w:rPr>
        <w:t>)</w:t>
      </w:r>
    </w:p>
    <w:p w:rsidR="00000000" w:rsidRDefault="00A228E1">
      <w:pPr>
        <w:ind w:firstLine="400"/>
        <w:jc w:val="both"/>
      </w:pPr>
      <w:r>
        <w:rPr>
          <w:rStyle w:val="s0"/>
        </w:rPr>
        <w:t xml:space="preserve">10) строительство и ввод в </w:t>
      </w:r>
      <w:r>
        <w:rPr>
          <w:rStyle w:val="s0"/>
        </w:rPr>
        <w:t>эксплуатацию объектов, предназначенных непосредственно для осуществления видов деятельности, предусмотренных подпунктами 1) - 9-1) настоящего пункта, в пределах проектно-сметной документации при наличии заключения уполномоченного органа, осуществляющего го</w:t>
      </w:r>
      <w:r>
        <w:rPr>
          <w:rStyle w:val="s0"/>
        </w:rPr>
        <w:t>сударственное регулирование в сфере создания и функционирования специальных экономических зон, о том, что объект строительства соответствует целям создания специальной экономической зоны.</w:t>
      </w:r>
    </w:p>
    <w:p w:rsidR="00000000" w:rsidRDefault="00A228E1">
      <w:pPr>
        <w:ind w:firstLine="400"/>
        <w:jc w:val="both"/>
      </w:pPr>
      <w:r>
        <w:rPr>
          <w:rStyle w:val="s0"/>
        </w:rPr>
        <w:t xml:space="preserve">2. В целях применения подпункта 4) части первой </w:t>
      </w:r>
      <w:hyperlink w:anchor="sub1500200" w:history="1">
        <w:r>
          <w:rPr>
            <w:rStyle w:val="a3"/>
          </w:rPr>
          <w:t>пункта 2 статьи 150</w:t>
        </w:r>
      </w:hyperlink>
      <w:r>
        <w:rPr>
          <w:rStyle w:val="s0"/>
        </w:rPr>
        <w:t xml:space="preserve"> настоящего Кодекса видами деятельности, соответствующими целям создания специальной экономической зоны «Парк инновационных технологий», являются:</w:t>
      </w:r>
    </w:p>
    <w:p w:rsidR="00000000" w:rsidRDefault="00A228E1">
      <w:pPr>
        <w:ind w:firstLine="400"/>
        <w:jc w:val="both"/>
      </w:pPr>
      <w:r>
        <w:rPr>
          <w:rStyle w:val="s0"/>
        </w:rPr>
        <w:t>1) проектирование, разработка, внедрение и производство баз данных и аппаратн</w:t>
      </w:r>
      <w:r>
        <w:rPr>
          <w:rStyle w:val="s0"/>
        </w:rPr>
        <w:t>ых средств, проектирование, разработка, внедрение и производство программного обеспечения (в том числе опытных образцов);</w:t>
      </w:r>
    </w:p>
    <w:p w:rsidR="00000000" w:rsidRDefault="00A228E1">
      <w:pPr>
        <w:ind w:firstLine="400"/>
        <w:jc w:val="both"/>
      </w:pPr>
      <w:r>
        <w:rPr>
          <w:rStyle w:val="s0"/>
        </w:rPr>
        <w:t>2) услуги по хранению и обработке информации в электронном виде с использованием серверного инфокоммуникационного оборудования (услуги</w:t>
      </w:r>
      <w:r>
        <w:rPr>
          <w:rStyle w:val="s0"/>
        </w:rPr>
        <w:t xml:space="preserve"> дата-центров);</w:t>
      </w:r>
    </w:p>
    <w:p w:rsidR="00000000" w:rsidRDefault="00A228E1">
      <w:pPr>
        <w:ind w:firstLine="400"/>
        <w:jc w:val="both"/>
      </w:pPr>
      <w:r>
        <w:rPr>
          <w:rStyle w:val="s0"/>
        </w:rPr>
        <w:t>3) проведение научно-исследовательских и опытно-конструкторских работ по созданию и внедрению проектов в области информационных технологий.</w:t>
      </w:r>
    </w:p>
    <w:p w:rsidR="00000000" w:rsidRDefault="00A228E1">
      <w:pPr>
        <w:jc w:val="both"/>
      </w:pPr>
      <w:r>
        <w:rPr>
          <w:rStyle w:val="s3"/>
        </w:rPr>
        <w:t xml:space="preserve">В пункт 3 внесены изменения в соответствии с </w:t>
      </w:r>
      <w:hyperlink r:id="rId2245" w:anchor="sub_id=41514" w:history="1">
        <w:r>
          <w:rPr>
            <w:rStyle w:val="a3"/>
            <w:i/>
            <w:iCs/>
          </w:rPr>
          <w:t>Законом</w:t>
        </w:r>
      </w:hyperlink>
      <w:r>
        <w:rPr>
          <w:rStyle w:val="s3"/>
        </w:rPr>
        <w:t xml:space="preserve"> РК от 10.06.14 г. № 208-V (введены в действие с 1 января 2015 г.) (</w:t>
      </w:r>
      <w:hyperlink r:id="rId2246" w:anchor="sub_id=151040300" w:history="1">
        <w:r>
          <w:rPr>
            <w:rStyle w:val="a3"/>
            <w:i/>
            <w:iCs/>
          </w:rPr>
          <w:t>см. стар. ред.</w:t>
        </w:r>
      </w:hyperlink>
      <w:r>
        <w:rPr>
          <w:rStyle w:val="s3"/>
        </w:rPr>
        <w:t>)</w:t>
      </w:r>
    </w:p>
    <w:p w:rsidR="00000000" w:rsidRDefault="00A228E1">
      <w:pPr>
        <w:ind w:firstLine="400"/>
        <w:jc w:val="both"/>
      </w:pPr>
      <w:r>
        <w:rPr>
          <w:rStyle w:val="s0"/>
        </w:rPr>
        <w:t>3. При исчислении налогов и платы за пользование з</w:t>
      </w:r>
      <w:r>
        <w:rPr>
          <w:rStyle w:val="s0"/>
        </w:rPr>
        <w:t>емельными участками организациями, осуществляющими деятельность на территории специальной экономической зоны «Парк инновационных технологий», по объектам налогообложения и (или) объектам, связанным с налогообложением, расположенным на территории специально</w:t>
      </w:r>
      <w:r>
        <w:rPr>
          <w:rStyle w:val="s0"/>
        </w:rPr>
        <w:t>й экономической зоны и используемым при осуществлении видов деятельности, предусмотренных подпунктами 1) - 9-1) пункта 1 настоящей статьи, применяются:</w:t>
      </w:r>
    </w:p>
    <w:p w:rsidR="00000000" w:rsidRDefault="00A228E1">
      <w:pPr>
        <w:ind w:firstLine="400"/>
        <w:jc w:val="both"/>
      </w:pPr>
      <w:r>
        <w:rPr>
          <w:rStyle w:val="s0"/>
        </w:rPr>
        <w:t>коэффициент 0 к соответствующим ставкам при исчислении земельного налога;</w:t>
      </w:r>
    </w:p>
    <w:p w:rsidR="00000000" w:rsidRDefault="00A228E1">
      <w:pPr>
        <w:ind w:firstLine="400"/>
        <w:jc w:val="both"/>
      </w:pPr>
      <w:r>
        <w:rPr>
          <w:rStyle w:val="s0"/>
        </w:rPr>
        <w:t>коэффициент 0 к соответствующи</w:t>
      </w:r>
      <w:r>
        <w:rPr>
          <w:rStyle w:val="s0"/>
        </w:rPr>
        <w:t>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w:t>
      </w:r>
      <w:r>
        <w:rPr>
          <w:rStyle w:val="s0"/>
        </w:rPr>
        <w:t>ния (аренды);</w:t>
      </w:r>
    </w:p>
    <w:p w:rsidR="00000000" w:rsidRDefault="00A228E1">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A228E1">
      <w:pPr>
        <w:jc w:val="both"/>
      </w:pPr>
      <w:r>
        <w:rPr>
          <w:rStyle w:val="s3"/>
        </w:rPr>
        <w:t xml:space="preserve">В пункт 4 внесены изменения в соответствии с </w:t>
      </w:r>
      <w:hyperlink r:id="rId2247" w:anchor="sub_id=41514" w:history="1">
        <w:r>
          <w:rPr>
            <w:rStyle w:val="a3"/>
            <w:i/>
            <w:iCs/>
          </w:rPr>
          <w:t>Законом</w:t>
        </w:r>
      </w:hyperlink>
      <w:r>
        <w:rPr>
          <w:rStyle w:val="s3"/>
        </w:rPr>
        <w:t xml:space="preserve"> </w:t>
      </w:r>
      <w:r>
        <w:rPr>
          <w:rStyle w:val="s3"/>
        </w:rPr>
        <w:t>РК от 10.06.14 г. № 208-V (введены в действие с 1 января 2015 г.) (</w:t>
      </w:r>
      <w:hyperlink r:id="rId2248" w:anchor="sub_id=151040400" w:history="1">
        <w:r>
          <w:rPr>
            <w:rStyle w:val="a3"/>
            <w:i/>
            <w:iCs/>
          </w:rPr>
          <w:t>см. стар. ред.</w:t>
        </w:r>
      </w:hyperlink>
      <w:r>
        <w:rPr>
          <w:rStyle w:val="s3"/>
        </w:rPr>
        <w:t xml:space="preserve">); </w:t>
      </w:r>
      <w:hyperlink r:id="rId2249" w:anchor="sub_id=1514" w:history="1">
        <w:r>
          <w:rPr>
            <w:rStyle w:val="a3"/>
            <w:i/>
            <w:iCs/>
          </w:rPr>
          <w:t>Зак</w:t>
        </w:r>
        <w:r>
          <w:rPr>
            <w:rStyle w:val="a3"/>
            <w:i/>
            <w:iCs/>
          </w:rPr>
          <w:t>оном</w:t>
        </w:r>
      </w:hyperlink>
      <w:r>
        <w:rPr>
          <w:rStyle w:val="s3"/>
        </w:rPr>
        <w:t xml:space="preserve"> РК от 28.11.14 г. № 257-V (введены в действие с 1 января 2015 г.) (</w:t>
      </w:r>
      <w:hyperlink r:id="rId2250" w:anchor="sub_id=151040400" w:history="1">
        <w:r>
          <w:rPr>
            <w:rStyle w:val="a3"/>
            <w:i/>
            <w:iCs/>
          </w:rPr>
          <w:t>см. стар. ред.</w:t>
        </w:r>
      </w:hyperlink>
      <w:r>
        <w:rPr>
          <w:rStyle w:val="s3"/>
        </w:rPr>
        <w:t>)</w:t>
      </w:r>
    </w:p>
    <w:p w:rsidR="00000000" w:rsidRDefault="00A228E1">
      <w:pPr>
        <w:ind w:firstLine="400"/>
        <w:jc w:val="both"/>
      </w:pPr>
      <w:r>
        <w:rPr>
          <w:rStyle w:val="s0"/>
        </w:rPr>
        <w:t>4. Если иное не установлено настоящим пунктом, организация, осуществляющая деятел</w:t>
      </w:r>
      <w:r>
        <w:rPr>
          <w:rStyle w:val="s0"/>
        </w:rPr>
        <w:t xml:space="preserve">ьность на территории специальной экономической зоны «Парк инновационных технологий»,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w:t>
        </w:r>
        <w:r>
          <w:rPr>
            <w:rStyle w:val="a3"/>
          </w:rPr>
          <w:t>й 139</w:t>
        </w:r>
      </w:hyperlink>
      <w:r>
        <w:rPr>
          <w:rStyle w:val="s0"/>
        </w:rPr>
        <w:t xml:space="preserve"> настоящего Кодекса корпоративного подоходного налога на 100 процентов.</w:t>
      </w:r>
    </w:p>
    <w:p w:rsidR="00000000" w:rsidRDefault="00A228E1">
      <w:pPr>
        <w:jc w:val="both"/>
      </w:pPr>
      <w:r>
        <w:rPr>
          <w:rStyle w:val="s3"/>
        </w:rPr>
        <w:t xml:space="preserve">Части вторая и третья пункта 4 </w:t>
      </w:r>
      <w:hyperlink r:id="rId2251" w:anchor="sub_id=90000" w:history="1">
        <w:r>
          <w:rPr>
            <w:rStyle w:val="a3"/>
            <w:i/>
            <w:iCs/>
          </w:rPr>
          <w:t>введены в действие</w:t>
        </w:r>
      </w:hyperlink>
      <w:r>
        <w:rPr>
          <w:rStyle w:val="s3"/>
        </w:rPr>
        <w:t xml:space="preserve"> с 1 января 2014 года</w:t>
      </w:r>
    </w:p>
    <w:p w:rsidR="00000000" w:rsidRDefault="00A228E1">
      <w:pPr>
        <w:ind w:firstLine="400"/>
        <w:jc w:val="both"/>
      </w:pPr>
      <w:r>
        <w:rPr>
          <w:rStyle w:val="s0"/>
        </w:rPr>
        <w:t>Положения настоящего пунк</w:t>
      </w:r>
      <w:r>
        <w:rPr>
          <w:rStyle w:val="s0"/>
        </w:rPr>
        <w:t>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10) пункта 1 настоящей статьи.</w:t>
      </w:r>
    </w:p>
    <w:p w:rsidR="00000000" w:rsidRDefault="00A228E1">
      <w:pPr>
        <w:ind w:firstLine="400"/>
        <w:jc w:val="both"/>
      </w:pPr>
      <w:r>
        <w:rPr>
          <w:rStyle w:val="s0"/>
        </w:rPr>
        <w:t>В случае, если организация, осуществляющая вид дея</w:t>
      </w:r>
      <w:r>
        <w:rPr>
          <w:rStyle w:val="s0"/>
        </w:rPr>
        <w:t>тельности, указанный в подпункте 10) пункта 1 настоящей статьи, осуществляет также один из видов деятельности, указанных в подпунктах 1) - 9-1) пункта 1 настоящей статьи, такая организация в целях исчисления налогового обязательства по корпоративному подох</w:t>
      </w:r>
      <w:r>
        <w:rPr>
          <w:rStyle w:val="s0"/>
        </w:rPr>
        <w:t>одному налогу ведет раздельный учет по деятельности, указанной в подпункте 10) пункта 1 настоящей статьи, и другой деятельности.</w:t>
      </w:r>
    </w:p>
    <w:p w:rsidR="00000000" w:rsidRDefault="00A228E1">
      <w:pPr>
        <w:jc w:val="both"/>
      </w:pPr>
      <w:bookmarkStart w:id="272" w:name="SUB151040500"/>
      <w:bookmarkEnd w:id="272"/>
      <w:r>
        <w:rPr>
          <w:rStyle w:val="s3"/>
        </w:rPr>
        <w:t xml:space="preserve">В пункт 5 внесены изменения в соответствии с </w:t>
      </w:r>
      <w:hyperlink r:id="rId2252" w:anchor="sub_id=41514" w:history="1">
        <w:r>
          <w:rPr>
            <w:rStyle w:val="a3"/>
            <w:i/>
            <w:iCs/>
          </w:rPr>
          <w:t>Законом</w:t>
        </w:r>
      </w:hyperlink>
      <w:r>
        <w:rPr>
          <w:rStyle w:val="s3"/>
        </w:rPr>
        <w:t xml:space="preserve"> РК от 10.06.14 г. № 208-V (введены в действие с 1 января 2015 г.) (</w:t>
      </w:r>
      <w:hyperlink r:id="rId2253" w:anchor="sub_id=151040500" w:history="1">
        <w:r>
          <w:rPr>
            <w:rStyle w:val="a3"/>
            <w:i/>
            <w:iCs/>
          </w:rPr>
          <w:t>см. стар. ред.</w:t>
        </w:r>
      </w:hyperlink>
      <w:r>
        <w:rPr>
          <w:rStyle w:val="s3"/>
        </w:rPr>
        <w:t>)</w:t>
      </w:r>
    </w:p>
    <w:p w:rsidR="00000000" w:rsidRDefault="00A228E1">
      <w:pPr>
        <w:ind w:firstLine="400"/>
        <w:jc w:val="both"/>
      </w:pPr>
      <w:r>
        <w:rPr>
          <w:rStyle w:val="s0"/>
        </w:rPr>
        <w:t>5. При определении суммы социального налога, подлежащей уплате в бюджет, разн</w:t>
      </w:r>
      <w:r>
        <w:rPr>
          <w:rStyle w:val="s0"/>
        </w:rPr>
        <w:t>ица между исчисленным социальным налогом по расходам работодателя, выплачиваемым в виде доходов работникам, занятым исключительно в осуществлении видов деятельности, предусмотренных подпунктами 1) - 9-1) пункта 1, пунктом 2 настоящей статьи, и суммой социа</w:t>
      </w:r>
      <w:r>
        <w:rPr>
          <w:rStyle w:val="s0"/>
        </w:rPr>
        <w:t xml:space="preserve">льных отчислений, исчисленных в соответствии с </w:t>
      </w:r>
      <w:hyperlink r:id="rId2254" w:anchor="sub_id=140000" w:history="1">
        <w:r>
          <w:rPr>
            <w:rStyle w:val="a3"/>
          </w:rPr>
          <w:t>Законом</w:t>
        </w:r>
      </w:hyperlink>
      <w:r>
        <w:rPr>
          <w:rStyle w:val="s0"/>
        </w:rPr>
        <w:t xml:space="preserve"> Республики Казахстан «Об обязательном социальном страховании» по таким работникам, уменьшается на 100 процентов при од</w:t>
      </w:r>
      <w:r>
        <w:rPr>
          <w:rStyle w:val="s0"/>
        </w:rPr>
        <w:t>новременном соблюдении следующих условий:</w:t>
      </w:r>
    </w:p>
    <w:p w:rsidR="00000000" w:rsidRDefault="00A228E1">
      <w:pPr>
        <w:ind w:firstLine="400"/>
        <w:jc w:val="both"/>
      </w:pPr>
      <w:r>
        <w:rPr>
          <w:rStyle w:val="s0"/>
        </w:rPr>
        <w:t>максимальный период применения льготы - 5 лет начиная с налогового периода по социальному налогу, в котором юридическое лицо включено в единый реестр участников специальной экономической зоны в соответствии с закон</w:t>
      </w:r>
      <w:r>
        <w:rPr>
          <w:rStyle w:val="s0"/>
        </w:rPr>
        <w:t>одательством Республики Казахстан о специальных экономических зонах;</w:t>
      </w:r>
    </w:p>
    <w:p w:rsidR="00000000" w:rsidRDefault="00A228E1">
      <w:pPr>
        <w:ind w:firstLine="400"/>
        <w:jc w:val="both"/>
      </w:pPr>
      <w:r>
        <w:rPr>
          <w:rStyle w:val="s0"/>
        </w:rPr>
        <w:t>расходы на оплату труда названных работников за налоговый период по корпоративному подоходному налогу составляют не менее 50 процентов от совокупного годового дохода;</w:t>
      </w:r>
    </w:p>
    <w:p w:rsidR="00000000" w:rsidRDefault="00A228E1">
      <w:pPr>
        <w:ind w:firstLine="400"/>
        <w:jc w:val="both"/>
      </w:pPr>
      <w:r>
        <w:rPr>
          <w:rStyle w:val="s0"/>
        </w:rPr>
        <w:t>90 процентов расходо</w:t>
      </w:r>
      <w:r>
        <w:rPr>
          <w:rStyle w:val="s0"/>
        </w:rPr>
        <w:t>в на оплату труда названных работников за налоговый период по корпоративному подоходному налогу составляют расходы на оплату труда работников-резидентов Республики Казахстан.</w:t>
      </w:r>
    </w:p>
    <w:p w:rsidR="00000000" w:rsidRDefault="00A228E1">
      <w:pPr>
        <w:ind w:firstLine="400"/>
        <w:jc w:val="both"/>
      </w:pPr>
      <w:r>
        <w:rPr>
          <w:rStyle w:val="s0"/>
        </w:rPr>
        <w:t>6. В случае, если по итогам текущего налогового периода условия, установленные пунктом 5 настоящей статьи, не соблюдены, налогоплательщик обязан:</w:t>
      </w:r>
    </w:p>
    <w:p w:rsidR="00000000" w:rsidRDefault="00A228E1">
      <w:pPr>
        <w:ind w:firstLine="400"/>
        <w:jc w:val="both"/>
      </w:pPr>
      <w:r>
        <w:rPr>
          <w:rStyle w:val="s0"/>
        </w:rPr>
        <w:t xml:space="preserve">1) исчислить социальный налог в порядке, установленном </w:t>
      </w:r>
      <w:hyperlink w:anchor="sub3570000" w:history="1">
        <w:r>
          <w:rPr>
            <w:rStyle w:val="a3"/>
          </w:rPr>
          <w:t>статьей 357</w:t>
        </w:r>
      </w:hyperlink>
      <w:r>
        <w:rPr>
          <w:rStyle w:val="s0"/>
        </w:rPr>
        <w:t xml:space="preserve"> настоящего</w:t>
      </w:r>
      <w:r>
        <w:rPr>
          <w:rStyle w:val="s0"/>
        </w:rPr>
        <w:t xml:space="preserve"> Кодекса, без применения положения, установленного пунктом 5 настоящей статьи;</w:t>
      </w:r>
    </w:p>
    <w:p w:rsidR="00000000" w:rsidRDefault="00A228E1">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социальному налогу за налоговые периоды, в которых социальный налог подлежит исчислению в соответствии со </w:t>
      </w:r>
      <w:hyperlink w:anchor="sub3570000" w:history="1">
        <w:r>
          <w:rPr>
            <w:rStyle w:val="a3"/>
          </w:rPr>
          <w:t>статьей 357</w:t>
        </w:r>
      </w:hyperlink>
      <w:r>
        <w:rPr>
          <w:rStyle w:val="s0"/>
        </w:rPr>
        <w:t xml:space="preserve"> </w:t>
      </w:r>
      <w:r>
        <w:rPr>
          <w:rStyle w:val="s0"/>
        </w:rPr>
        <w:t>настоящего Кодекса без применения положения, установленного пунктом 5 настоящей статьи.</w:t>
      </w:r>
    </w:p>
    <w:p w:rsidR="00000000" w:rsidRDefault="00A228E1">
      <w:pPr>
        <w:jc w:val="both"/>
      </w:pPr>
      <w:r>
        <w:rPr>
          <w:rStyle w:val="s3"/>
        </w:rPr>
        <w:t xml:space="preserve">Пункт 7 </w:t>
      </w:r>
      <w:hyperlink r:id="rId2255" w:anchor="sub_id=90000" w:history="1">
        <w:r>
          <w:rPr>
            <w:rStyle w:val="a3"/>
            <w:i/>
            <w:iCs/>
          </w:rPr>
          <w:t>введен в действие</w:t>
        </w:r>
      </w:hyperlink>
      <w:r>
        <w:rPr>
          <w:rStyle w:val="s3"/>
        </w:rPr>
        <w:t xml:space="preserve"> с 1 января 2014 года</w:t>
      </w:r>
    </w:p>
    <w:p w:rsidR="00000000" w:rsidRDefault="00A228E1">
      <w:pPr>
        <w:ind w:firstLine="400"/>
        <w:jc w:val="both"/>
      </w:pPr>
      <w:r>
        <w:rPr>
          <w:rStyle w:val="s0"/>
        </w:rPr>
        <w:t>7. Для целей настоящей статьи новыми м</w:t>
      </w:r>
      <w:r>
        <w:rPr>
          <w:rStyle w:val="s0"/>
        </w:rPr>
        <w:t>атериалами различного назначения являются конструкционные материалы на металлической или неметаллической основе, предназначенные для применения в различных отраслях и сферах деятельности, ранее не применявшиеся или обладающие новыми, ранее не известными св</w:t>
      </w:r>
      <w:r>
        <w:rPr>
          <w:rStyle w:val="s0"/>
        </w:rPr>
        <w:t>ойствами.</w:t>
      </w:r>
    </w:p>
    <w:p w:rsidR="00000000" w:rsidRDefault="00A228E1">
      <w:pPr>
        <w:ind w:left="1200" w:hanging="800"/>
        <w:jc w:val="both"/>
      </w:pPr>
      <w:r>
        <w:rPr>
          <w:rStyle w:val="s1"/>
        </w:rPr>
        <w:t> </w:t>
      </w:r>
    </w:p>
    <w:p w:rsidR="00000000" w:rsidRDefault="00A228E1">
      <w:pPr>
        <w:jc w:val="both"/>
      </w:pPr>
      <w:bookmarkStart w:id="273" w:name="SUB151050000"/>
      <w:bookmarkEnd w:id="273"/>
      <w:r>
        <w:rPr>
          <w:rStyle w:val="s3"/>
        </w:rPr>
        <w:t xml:space="preserve">Кодекс дополнен статьей 151-5 в соответствии с </w:t>
      </w:r>
      <w:hyperlink r:id="rId2256"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257" w:anchor="sub_id=1511" w:history="1">
        <w:r>
          <w:rPr>
            <w:rStyle w:val="a3"/>
            <w:i/>
            <w:iCs/>
          </w:rPr>
          <w:t>Закона</w:t>
        </w:r>
      </w:hyperlink>
      <w:r>
        <w:rPr>
          <w:rStyle w:val="s3"/>
        </w:rPr>
        <w:t xml:space="preserve"> РК от 26.12.12 г. № 61-V (введено в действие с 1 января 2013 г.) (</w:t>
      </w:r>
      <w:hyperlink r:id="rId2258" w:anchor="sub_id=151050000" w:history="1">
        <w:r>
          <w:rPr>
            <w:rStyle w:val="a3"/>
            <w:i/>
            <w:iCs/>
          </w:rPr>
          <w:t>см. стар. ред.</w:t>
        </w:r>
      </w:hyperlink>
      <w:r>
        <w:rPr>
          <w:rStyle w:val="s3"/>
        </w:rPr>
        <w:t>)</w:t>
      </w:r>
    </w:p>
    <w:p w:rsidR="00000000" w:rsidRDefault="00A228E1">
      <w:pPr>
        <w:jc w:val="both"/>
      </w:pPr>
      <w:r>
        <w:rPr>
          <w:rStyle w:val="s3"/>
        </w:rPr>
        <w:t>В статью 151-5 вн</w:t>
      </w:r>
      <w:r>
        <w:rPr>
          <w:rStyle w:val="s3"/>
        </w:rPr>
        <w:t xml:space="preserve">осятся изменения - см. </w:t>
      </w:r>
      <w:hyperlink r:id="rId2259" w:anchor="sub_id=21515" w:history="1">
        <w:r>
          <w:rPr>
            <w:rStyle w:val="a3"/>
            <w:i/>
            <w:iCs/>
          </w:rPr>
          <w:t>Закон</w:t>
        </w:r>
      </w:hyperlink>
      <w:r>
        <w:rPr>
          <w:rStyle w:val="s3"/>
        </w:rPr>
        <w:t xml:space="preserve"> РК от 27.10.15 г. № 362-V (вводятся в действие с 1 января 2016 года)</w:t>
      </w:r>
    </w:p>
    <w:p w:rsidR="00000000" w:rsidRDefault="00A228E1">
      <w:pPr>
        <w:ind w:left="1200" w:hanging="800"/>
        <w:jc w:val="both"/>
      </w:pPr>
      <w:r>
        <w:rPr>
          <w:rStyle w:val="s1"/>
        </w:rPr>
        <w:t>Статья 151-5. Налогообложение организаций, осуществляющих деятельность на т</w:t>
      </w:r>
      <w:r>
        <w:rPr>
          <w:rStyle w:val="s1"/>
        </w:rPr>
        <w:t>ерритории специальной экономической зоны «Оңтүстік»</w:t>
      </w:r>
    </w:p>
    <w:p w:rsidR="00000000" w:rsidRDefault="00A228E1">
      <w:pPr>
        <w:jc w:val="both"/>
      </w:pPr>
      <w:r>
        <w:rPr>
          <w:rStyle w:val="s3"/>
        </w:rPr>
        <w:t xml:space="preserve">Пункт 1 изложен в редакции </w:t>
      </w:r>
      <w:hyperlink r:id="rId2260" w:anchor="sub_id=1515" w:history="1">
        <w:r>
          <w:rPr>
            <w:rStyle w:val="a3"/>
            <w:i/>
            <w:iCs/>
          </w:rPr>
          <w:t>Закона</w:t>
        </w:r>
      </w:hyperlink>
      <w:r>
        <w:rPr>
          <w:rStyle w:val="s3"/>
        </w:rPr>
        <w:t xml:space="preserve"> РК от 05.12.13 г. № 152-V (введено в действие с 1 января 2014 г.) (</w:t>
      </w:r>
      <w:hyperlink r:id="rId2261" w:anchor="sub_id=151050000" w:history="1">
        <w:r>
          <w:rPr>
            <w:rStyle w:val="a3"/>
            <w:i/>
            <w:iCs/>
          </w:rPr>
          <w:t>см. стар. ред.</w:t>
        </w:r>
      </w:hyperlink>
      <w:r>
        <w:rPr>
          <w:rStyle w:val="s3"/>
        </w:rPr>
        <w:t>)</w:t>
      </w:r>
    </w:p>
    <w:p w:rsidR="00000000" w:rsidRDefault="00A228E1">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w:t>
      </w:r>
      <w:r>
        <w:rPr>
          <w:rStyle w:val="s0"/>
        </w:rPr>
        <w:t>пециальной экономической зоны «Оңтүстік», являются:</w:t>
      </w:r>
    </w:p>
    <w:p w:rsidR="00000000" w:rsidRDefault="00A228E1">
      <w:pPr>
        <w:ind w:firstLine="400"/>
        <w:jc w:val="both"/>
      </w:pPr>
      <w:r>
        <w:rPr>
          <w:rStyle w:val="s0"/>
        </w:rPr>
        <w:t>1) производство готовых текстильных изделий, кроме одежды;</w:t>
      </w:r>
    </w:p>
    <w:p w:rsidR="00000000" w:rsidRDefault="00A228E1">
      <w:pPr>
        <w:ind w:firstLine="400"/>
        <w:jc w:val="both"/>
      </w:pPr>
      <w:r>
        <w:rPr>
          <w:rStyle w:val="s0"/>
        </w:rPr>
        <w:t>2) производство прочих вязаных и трикотажных изделий;</w:t>
      </w:r>
    </w:p>
    <w:p w:rsidR="00000000" w:rsidRDefault="00A228E1">
      <w:pPr>
        <w:ind w:firstLine="400"/>
        <w:jc w:val="both"/>
      </w:pPr>
      <w:r>
        <w:rPr>
          <w:rStyle w:val="s0"/>
        </w:rPr>
        <w:t>3) производство одежды, за исключением одежды из меха и кожи;</w:t>
      </w:r>
    </w:p>
    <w:p w:rsidR="00000000" w:rsidRDefault="00A228E1">
      <w:pPr>
        <w:ind w:firstLine="400"/>
        <w:jc w:val="both"/>
      </w:pPr>
      <w:r>
        <w:rPr>
          <w:rStyle w:val="s0"/>
        </w:rPr>
        <w:t>4) прядильное, ткацкое и отде</w:t>
      </w:r>
      <w:r>
        <w:rPr>
          <w:rStyle w:val="s0"/>
        </w:rPr>
        <w:t>лочное производство;</w:t>
      </w:r>
    </w:p>
    <w:p w:rsidR="00000000" w:rsidRDefault="00A228E1">
      <w:pPr>
        <w:ind w:firstLine="400"/>
        <w:jc w:val="both"/>
      </w:pPr>
      <w:r>
        <w:rPr>
          <w:rStyle w:val="s0"/>
        </w:rPr>
        <w:t>5) производство нетканых изделий, за исключением одежды;</w:t>
      </w:r>
    </w:p>
    <w:p w:rsidR="00000000" w:rsidRDefault="00A228E1">
      <w:pPr>
        <w:ind w:firstLine="400"/>
        <w:jc w:val="both"/>
      </w:pPr>
      <w:r>
        <w:rPr>
          <w:rStyle w:val="s0"/>
        </w:rPr>
        <w:t>6) производство ковров и ковровых изделий;</w:t>
      </w:r>
    </w:p>
    <w:p w:rsidR="00000000" w:rsidRDefault="00A228E1">
      <w:pPr>
        <w:ind w:firstLine="400"/>
        <w:jc w:val="both"/>
      </w:pPr>
      <w:r>
        <w:rPr>
          <w:rStyle w:val="s0"/>
        </w:rPr>
        <w:t>7) производство древесной массы и целлюлозы;</w:t>
      </w:r>
    </w:p>
    <w:p w:rsidR="00000000" w:rsidRDefault="00A228E1">
      <w:pPr>
        <w:ind w:firstLine="400"/>
        <w:jc w:val="both"/>
      </w:pPr>
      <w:r>
        <w:rPr>
          <w:rStyle w:val="s0"/>
        </w:rPr>
        <w:t>8) производство бумаги и картона;</w:t>
      </w:r>
    </w:p>
    <w:p w:rsidR="00000000" w:rsidRDefault="00A228E1">
      <w:pPr>
        <w:ind w:firstLine="400"/>
        <w:jc w:val="both"/>
      </w:pPr>
      <w:r>
        <w:rPr>
          <w:rStyle w:val="s0"/>
        </w:rPr>
        <w:t>9) производство кожаной продукции, за исключением дубления и выделки кожи, выделки и окрашивания меха;</w:t>
      </w:r>
    </w:p>
    <w:p w:rsidR="00000000" w:rsidRDefault="00A228E1">
      <w:pPr>
        <w:ind w:firstLine="400"/>
        <w:jc w:val="both"/>
      </w:pPr>
      <w:r>
        <w:rPr>
          <w:rStyle w:val="s0"/>
        </w:rPr>
        <w:t>10) производство писчебумажных изделий.</w:t>
      </w:r>
    </w:p>
    <w:p w:rsidR="00000000" w:rsidRDefault="00A228E1">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w:t>
      </w:r>
      <w:r>
        <w:rPr>
          <w:rStyle w:val="s0"/>
        </w:rPr>
        <w:t xml:space="preserve"> на территории специальной экономической зоны «Оңтүстік»,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w:t>
      </w:r>
      <w:r>
        <w:rPr>
          <w:rStyle w:val="s0"/>
        </w:rPr>
        <w:t>енных пунктом 1 настоящей статьи, применяются:</w:t>
      </w:r>
    </w:p>
    <w:p w:rsidR="00000000" w:rsidRDefault="00A228E1">
      <w:pPr>
        <w:ind w:firstLine="400"/>
        <w:jc w:val="both"/>
      </w:pPr>
      <w:r>
        <w:rPr>
          <w:rStyle w:val="s0"/>
        </w:rPr>
        <w:t>коэффициент 0 к соответствующим ставкам при исчислении земельного налога;</w:t>
      </w:r>
    </w:p>
    <w:p w:rsidR="00000000" w:rsidRDefault="00A228E1">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w:t>
      </w:r>
      <w:r>
        <w:rPr>
          <w:rStyle w:val="s0"/>
        </w:rPr>
        <w:t>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A228E1">
      <w:pPr>
        <w:ind w:firstLine="400"/>
        <w:jc w:val="both"/>
      </w:pPr>
      <w:r>
        <w:rPr>
          <w:rStyle w:val="s0"/>
        </w:rPr>
        <w:t xml:space="preserve">ставка 0 процента к среднегодовой стоимости объектов налогообложения при исчислении налога </w:t>
      </w:r>
      <w:r>
        <w:rPr>
          <w:rStyle w:val="s0"/>
        </w:rPr>
        <w:t>на имущество.</w:t>
      </w:r>
    </w:p>
    <w:p w:rsidR="00000000" w:rsidRDefault="00A228E1">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w:t>
      </w:r>
      <w:r>
        <w:rPr>
          <w:rStyle w:val="s0"/>
        </w:rPr>
        <w:t>процентов.</w:t>
      </w:r>
    </w:p>
    <w:p w:rsidR="00000000" w:rsidRDefault="00A228E1">
      <w:pPr>
        <w:ind w:left="1200" w:hanging="800"/>
        <w:jc w:val="both"/>
      </w:pPr>
      <w:r>
        <w:rPr>
          <w:rStyle w:val="s1"/>
        </w:rPr>
        <w:t> </w:t>
      </w:r>
    </w:p>
    <w:p w:rsidR="00000000" w:rsidRDefault="00A228E1">
      <w:pPr>
        <w:jc w:val="both"/>
      </w:pPr>
      <w:r>
        <w:rPr>
          <w:rStyle w:val="s3"/>
        </w:rPr>
        <w:t xml:space="preserve">Кодекс дополнен статьей 151-6 в соответствии с </w:t>
      </w:r>
      <w:hyperlink r:id="rId2262"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263" w:anchor="sub_id=1511" w:history="1">
        <w:r>
          <w:rPr>
            <w:rStyle w:val="a3"/>
            <w:i/>
            <w:iCs/>
          </w:rPr>
          <w:t>Закона</w:t>
        </w:r>
      </w:hyperlink>
      <w:r>
        <w:rPr>
          <w:rStyle w:val="s3"/>
        </w:rPr>
        <w:t xml:space="preserve"> РК от 26.12.12 г. № 61-V (введено в действие с 1 января 2013 г.) (</w:t>
      </w:r>
      <w:hyperlink r:id="rId2264" w:anchor="sub_id=151060000" w:history="1">
        <w:r>
          <w:rPr>
            <w:rStyle w:val="a3"/>
            <w:i/>
            <w:iCs/>
          </w:rPr>
          <w:t>см. стар. ред.</w:t>
        </w:r>
      </w:hyperlink>
      <w:r>
        <w:rPr>
          <w:rStyle w:val="s3"/>
        </w:rPr>
        <w:t>)</w:t>
      </w:r>
    </w:p>
    <w:p w:rsidR="00000000" w:rsidRDefault="00A228E1">
      <w:pPr>
        <w:ind w:left="1200" w:hanging="800"/>
        <w:jc w:val="both"/>
      </w:pPr>
      <w:r>
        <w:rPr>
          <w:rStyle w:val="s1"/>
        </w:rPr>
        <w:t>Статья 151-6. Налогообложение организаций, осуществляющих деятельность на территории специальной экономической зоны «Бурабай»</w:t>
      </w:r>
    </w:p>
    <w:p w:rsidR="00000000" w:rsidRDefault="00A228E1">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w:t>
      </w:r>
      <w:r>
        <w:rPr>
          <w:rStyle w:val="s0"/>
        </w:rPr>
        <w:t>еятельности, соответствующими целям создания специальной экономической зоны «Бурабай», являются:</w:t>
      </w:r>
    </w:p>
    <w:p w:rsidR="00000000" w:rsidRDefault="00A228E1">
      <w:pPr>
        <w:ind w:firstLine="400"/>
        <w:jc w:val="both"/>
      </w:pPr>
      <w:r>
        <w:rPr>
          <w:rStyle w:val="s0"/>
        </w:rPr>
        <w:t>1) оказание туристских услуг;</w:t>
      </w:r>
    </w:p>
    <w:p w:rsidR="00000000" w:rsidRDefault="00A228E1">
      <w:pPr>
        <w:ind w:firstLine="400"/>
        <w:jc w:val="both"/>
      </w:pPr>
      <w:r>
        <w:rPr>
          <w:rStyle w:val="s0"/>
        </w:rPr>
        <w:t>2) строительство и ввод в эксплуатацию мест размещения туристов, санаторных и оздоровительных объектов при соблюдении следующих у</w:t>
      </w:r>
      <w:r>
        <w:rPr>
          <w:rStyle w:val="s0"/>
        </w:rPr>
        <w:t>словий:</w:t>
      </w:r>
    </w:p>
    <w:p w:rsidR="00000000" w:rsidRDefault="00A228E1">
      <w:pPr>
        <w:ind w:firstLine="400"/>
        <w:jc w:val="both"/>
      </w:pPr>
      <w:r>
        <w:rPr>
          <w:rStyle w:val="s0"/>
        </w:rPr>
        <w:t>строящиеся и вводимые в эксплуатацию объекты не связаны с игорным бизнесом;</w:t>
      </w:r>
    </w:p>
    <w:p w:rsidR="00000000" w:rsidRDefault="00A228E1">
      <w:pPr>
        <w:ind w:firstLine="400"/>
        <w:jc w:val="both"/>
      </w:pPr>
      <w:r>
        <w:rPr>
          <w:rStyle w:val="s0"/>
        </w:rPr>
        <w:t>строительство и ввод в эксплуатацию осуществляются в соответствии с проектно-сметной документацией.</w:t>
      </w:r>
    </w:p>
    <w:p w:rsidR="00000000" w:rsidRDefault="00A228E1">
      <w:pPr>
        <w:ind w:firstLine="400"/>
        <w:jc w:val="both"/>
      </w:pPr>
      <w:r>
        <w:rPr>
          <w:rStyle w:val="s0"/>
        </w:rPr>
        <w:t>2. При исчислении налогов и платы за пользование земельными участками ор</w:t>
      </w:r>
      <w:r>
        <w:rPr>
          <w:rStyle w:val="s0"/>
        </w:rPr>
        <w:t>ганизациями, осуществляющими деятельность на территории специальной экономической зоны «Бурабай»,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w:t>
      </w:r>
      <w:r>
        <w:rPr>
          <w:rStyle w:val="s0"/>
        </w:rPr>
        <w:t>ествлении видов деятельности, предусмотренных пунктом 1 настоящей статьи, применяются:</w:t>
      </w:r>
    </w:p>
    <w:p w:rsidR="00000000" w:rsidRDefault="00A228E1">
      <w:pPr>
        <w:ind w:firstLine="400"/>
        <w:jc w:val="both"/>
      </w:pPr>
      <w:r>
        <w:rPr>
          <w:rStyle w:val="s0"/>
        </w:rPr>
        <w:t>коэффициент 0 к соответствующим ставкам при исчислении земельного налога;</w:t>
      </w:r>
    </w:p>
    <w:p w:rsidR="00000000" w:rsidRDefault="00A228E1">
      <w:pPr>
        <w:ind w:firstLine="400"/>
        <w:jc w:val="both"/>
      </w:pPr>
      <w:r>
        <w:rPr>
          <w:rStyle w:val="s0"/>
        </w:rPr>
        <w:t>коэффициент 0 к соответствующим ставкам при исчислении платы за пользование земельными участкам</w:t>
      </w:r>
      <w:r>
        <w:rPr>
          <w:rStyle w:val="s0"/>
        </w:rPr>
        <w:t>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A228E1">
      <w:pPr>
        <w:ind w:firstLine="400"/>
        <w:jc w:val="both"/>
      </w:pPr>
      <w:r>
        <w:rPr>
          <w:rStyle w:val="s0"/>
        </w:rPr>
        <w:t>ставка 0 процента к среднегодовой стоимости объекто</w:t>
      </w:r>
      <w:r>
        <w:rPr>
          <w:rStyle w:val="s0"/>
        </w:rPr>
        <w:t>в налогообложения при исчислении налога на имущество.</w:t>
      </w:r>
    </w:p>
    <w:p w:rsidR="00000000" w:rsidRDefault="00A228E1">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w:t>
      </w:r>
      <w:r>
        <w:rPr>
          <w:rStyle w:val="s0"/>
        </w:rPr>
        <w:t>о подоходного налога уменьшается на 100 процентов.</w:t>
      </w:r>
    </w:p>
    <w:p w:rsidR="00000000" w:rsidRDefault="00A228E1">
      <w:pPr>
        <w:jc w:val="both"/>
      </w:pPr>
      <w:r>
        <w:t> </w:t>
      </w:r>
    </w:p>
    <w:p w:rsidR="00000000" w:rsidRDefault="00A228E1">
      <w:pPr>
        <w:jc w:val="both"/>
      </w:pPr>
      <w:bookmarkStart w:id="274" w:name="SUB151070000"/>
      <w:bookmarkEnd w:id="274"/>
      <w:r>
        <w:rPr>
          <w:rStyle w:val="s3"/>
        </w:rPr>
        <w:t xml:space="preserve">Кодекс дополнен статьей 151-7 в соответствии с </w:t>
      </w:r>
      <w:hyperlink r:id="rId2265" w:anchor="sub_id=1517" w:history="1">
        <w:r>
          <w:rPr>
            <w:rStyle w:val="a3"/>
            <w:i/>
            <w:iCs/>
          </w:rPr>
          <w:t>Законом</w:t>
        </w:r>
      </w:hyperlink>
      <w:r>
        <w:rPr>
          <w:rStyle w:val="s3"/>
        </w:rPr>
        <w:t xml:space="preserve"> РК от 26.12.12 г. № 61-V </w:t>
      </w:r>
      <w:hyperlink r:id="rId2266" w:history="1">
        <w:r>
          <w:rPr>
            <w:rStyle w:val="a3"/>
            <w:rFonts w:ascii="Wingdings" w:hAnsi="Wingdings"/>
            <w:i/>
            <w:iCs/>
          </w:rPr>
          <w:t>+</w:t>
        </w:r>
      </w:hyperlink>
      <w:r>
        <w:rPr>
          <w:rStyle w:val="s3"/>
        </w:rPr>
        <w:t xml:space="preserve"> (введено в действие с 1 января 2013 г.) </w:t>
      </w:r>
    </w:p>
    <w:p w:rsidR="00000000" w:rsidRDefault="00A228E1">
      <w:pPr>
        <w:jc w:val="both"/>
      </w:pPr>
      <w:r>
        <w:rPr>
          <w:rStyle w:val="s3"/>
        </w:rPr>
        <w:t xml:space="preserve">В статью 151-7 вносятся изменения - см. </w:t>
      </w:r>
      <w:hyperlink r:id="rId2267" w:anchor="sub_id=21517" w:history="1">
        <w:r>
          <w:rPr>
            <w:rStyle w:val="a3"/>
            <w:i/>
            <w:iCs/>
          </w:rPr>
          <w:t>Закон</w:t>
        </w:r>
      </w:hyperlink>
      <w:r>
        <w:rPr>
          <w:rStyle w:val="s3"/>
        </w:rPr>
        <w:t xml:space="preserve"> </w:t>
      </w:r>
      <w:r>
        <w:rPr>
          <w:rStyle w:val="s3"/>
        </w:rPr>
        <w:t>РК от 27.10.15 г. № 362-V (вводятся в действие с 1 января 2016 года)</w:t>
      </w:r>
    </w:p>
    <w:p w:rsidR="00000000" w:rsidRDefault="00A228E1">
      <w:pPr>
        <w:ind w:left="1200" w:hanging="800"/>
        <w:jc w:val="both"/>
      </w:pPr>
      <w:r>
        <w:rPr>
          <w:rStyle w:val="s1"/>
        </w:rPr>
        <w:t>Статья 151-7. Налогообложение организаций, осуществляющих деятельность на территории специальной экономической зоны «Сарыарқа»</w:t>
      </w:r>
    </w:p>
    <w:p w:rsidR="00000000" w:rsidRDefault="00A228E1">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«Сарыарқа», являются:</w:t>
      </w:r>
    </w:p>
    <w:p w:rsidR="00000000" w:rsidRDefault="00A228E1">
      <w:pPr>
        <w:ind w:firstLine="400"/>
        <w:jc w:val="both"/>
      </w:pPr>
      <w:r>
        <w:rPr>
          <w:rStyle w:val="s0"/>
        </w:rPr>
        <w:t>1) металлургическая промышленность;</w:t>
      </w:r>
    </w:p>
    <w:p w:rsidR="00000000" w:rsidRDefault="00A228E1">
      <w:pPr>
        <w:ind w:firstLine="400"/>
        <w:jc w:val="both"/>
      </w:pPr>
      <w:r>
        <w:rPr>
          <w:rStyle w:val="s0"/>
        </w:rPr>
        <w:t>2) производство готовых металлических изделий, кроме м</w:t>
      </w:r>
      <w:r>
        <w:rPr>
          <w:rStyle w:val="s0"/>
        </w:rPr>
        <w:t>ашин и оборудования;</w:t>
      </w:r>
    </w:p>
    <w:p w:rsidR="00000000" w:rsidRDefault="00A228E1">
      <w:pPr>
        <w:jc w:val="both"/>
      </w:pPr>
      <w:r>
        <w:rPr>
          <w:rStyle w:val="s3"/>
        </w:rPr>
        <w:t xml:space="preserve">Подпункт 3 изложен в редакции </w:t>
      </w:r>
      <w:hyperlink r:id="rId2268" w:anchor="sub_id=1517" w:history="1">
        <w:r>
          <w:rPr>
            <w:rStyle w:val="a3"/>
            <w:i/>
            <w:iCs/>
          </w:rPr>
          <w:t>Закона</w:t>
        </w:r>
      </w:hyperlink>
      <w:r>
        <w:rPr>
          <w:rStyle w:val="s3"/>
        </w:rPr>
        <w:t xml:space="preserve"> РК от 05.12.13 г. № 152-V (введено в действие с 1 января 2014 г.) (</w:t>
      </w:r>
      <w:hyperlink r:id="rId2269" w:anchor="sub_id=151070000" w:history="1">
        <w:r>
          <w:rPr>
            <w:rStyle w:val="a3"/>
            <w:i/>
            <w:iCs/>
          </w:rPr>
          <w:t>см. стар. ред.</w:t>
        </w:r>
      </w:hyperlink>
      <w:r>
        <w:rPr>
          <w:rStyle w:val="s3"/>
        </w:rPr>
        <w:t>)</w:t>
      </w:r>
    </w:p>
    <w:p w:rsidR="00000000" w:rsidRDefault="00A228E1">
      <w:pPr>
        <w:ind w:firstLine="400"/>
        <w:jc w:val="both"/>
      </w:pPr>
      <w:r>
        <w:rPr>
          <w:rStyle w:val="s0"/>
        </w:rPr>
        <w:t>3) производство двигателей и турбин, кроме авиационных, автомобильных и мотоциклетных двигателей;</w:t>
      </w:r>
    </w:p>
    <w:p w:rsidR="00000000" w:rsidRDefault="00A228E1">
      <w:pPr>
        <w:ind w:firstLine="400"/>
        <w:jc w:val="both"/>
      </w:pPr>
      <w:r>
        <w:rPr>
          <w:rStyle w:val="s0"/>
        </w:rPr>
        <w:t>4) производство автотранспортных средств, трейлеров и полуприцепов;</w:t>
      </w:r>
    </w:p>
    <w:p w:rsidR="00000000" w:rsidRDefault="00A228E1">
      <w:pPr>
        <w:ind w:firstLine="400"/>
        <w:jc w:val="both"/>
      </w:pPr>
      <w:r>
        <w:rPr>
          <w:rStyle w:val="s0"/>
        </w:rPr>
        <w:t>5) производство компьютеров, электро</w:t>
      </w:r>
      <w:r>
        <w:rPr>
          <w:rStyle w:val="s0"/>
        </w:rPr>
        <w:t>нной и оптической продукции;</w:t>
      </w:r>
    </w:p>
    <w:p w:rsidR="00000000" w:rsidRDefault="00A228E1">
      <w:pPr>
        <w:ind w:firstLine="400"/>
        <w:jc w:val="both"/>
      </w:pPr>
      <w:r>
        <w:rPr>
          <w:rStyle w:val="s0"/>
        </w:rPr>
        <w:t>6) производство электрического оборудования;</w:t>
      </w:r>
    </w:p>
    <w:p w:rsidR="00000000" w:rsidRDefault="00A228E1">
      <w:pPr>
        <w:ind w:firstLine="400"/>
        <w:jc w:val="both"/>
      </w:pPr>
      <w:r>
        <w:rPr>
          <w:rStyle w:val="s0"/>
        </w:rPr>
        <w:t>7) производство продуктов химической промышленности;</w:t>
      </w:r>
    </w:p>
    <w:p w:rsidR="00000000" w:rsidRDefault="00A228E1">
      <w:pPr>
        <w:ind w:firstLine="400"/>
        <w:jc w:val="both"/>
      </w:pPr>
      <w:r>
        <w:rPr>
          <w:rStyle w:val="s0"/>
        </w:rPr>
        <w:t>8) производство резиновых и пластмассовых изделий;</w:t>
      </w:r>
    </w:p>
    <w:p w:rsidR="00000000" w:rsidRDefault="00A228E1">
      <w:pPr>
        <w:ind w:firstLine="400"/>
        <w:jc w:val="both"/>
      </w:pPr>
      <w:r>
        <w:rPr>
          <w:rStyle w:val="s0"/>
        </w:rPr>
        <w:t>9) производство строительных материалов и неметаллической минеральной продукции;</w:t>
      </w:r>
    </w:p>
    <w:p w:rsidR="00000000" w:rsidRDefault="00A228E1">
      <w:pPr>
        <w:jc w:val="both"/>
      </w:pPr>
      <w:r>
        <w:rPr>
          <w:rStyle w:val="s3"/>
        </w:rPr>
        <w:t xml:space="preserve">Пункт дополнен подпунктами 10 - 31 в соответствии с </w:t>
      </w:r>
      <w:hyperlink r:id="rId2270" w:anchor="sub_id=1517" w:history="1">
        <w:r>
          <w:rPr>
            <w:rStyle w:val="a3"/>
            <w:i/>
            <w:iCs/>
          </w:rPr>
          <w:t>Законом</w:t>
        </w:r>
      </w:hyperlink>
      <w:r>
        <w:rPr>
          <w:rStyle w:val="s3"/>
        </w:rPr>
        <w:t xml:space="preserve"> РК от 05.12.13 г. № 152-V (введен</w:t>
      </w:r>
      <w:r>
        <w:rPr>
          <w:rStyle w:val="s3"/>
        </w:rPr>
        <w:t>о в действие с 1 января 2014 г.)</w:t>
      </w:r>
    </w:p>
    <w:p w:rsidR="00000000" w:rsidRDefault="00A228E1">
      <w:pPr>
        <w:ind w:firstLine="400"/>
        <w:jc w:val="both"/>
      </w:pPr>
      <w:r>
        <w:rPr>
          <w:rStyle w:val="s0"/>
        </w:rPr>
        <w:t>10) производство гидравлического оборудования;</w:t>
      </w:r>
    </w:p>
    <w:p w:rsidR="00000000" w:rsidRDefault="00A228E1">
      <w:pPr>
        <w:ind w:firstLine="400"/>
        <w:jc w:val="both"/>
      </w:pPr>
      <w:r>
        <w:rPr>
          <w:rStyle w:val="s0"/>
        </w:rPr>
        <w:t>11) производство прочих насосов, компрессоров, пробок и клапанов;</w:t>
      </w:r>
    </w:p>
    <w:p w:rsidR="00000000" w:rsidRDefault="00A228E1">
      <w:pPr>
        <w:ind w:firstLine="400"/>
        <w:jc w:val="both"/>
      </w:pPr>
      <w:r>
        <w:rPr>
          <w:rStyle w:val="s0"/>
        </w:rPr>
        <w:t>12) производство прочих кранов и вентилей;</w:t>
      </w:r>
    </w:p>
    <w:p w:rsidR="00000000" w:rsidRDefault="00A228E1">
      <w:pPr>
        <w:ind w:firstLine="400"/>
        <w:jc w:val="both"/>
      </w:pPr>
      <w:r>
        <w:rPr>
          <w:rStyle w:val="s0"/>
        </w:rPr>
        <w:t>13) производство подшипников, шестеренок, элементов зубчатых переда</w:t>
      </w:r>
      <w:r>
        <w:rPr>
          <w:rStyle w:val="s0"/>
        </w:rPr>
        <w:t>ч и приводов;</w:t>
      </w:r>
    </w:p>
    <w:p w:rsidR="00000000" w:rsidRDefault="00A228E1">
      <w:pPr>
        <w:ind w:firstLine="400"/>
        <w:jc w:val="both"/>
      </w:pPr>
      <w:r>
        <w:rPr>
          <w:rStyle w:val="s0"/>
        </w:rPr>
        <w:t>14) производство плит, печей и печных горелок;</w:t>
      </w:r>
    </w:p>
    <w:p w:rsidR="00000000" w:rsidRDefault="00A228E1">
      <w:pPr>
        <w:ind w:firstLine="400"/>
        <w:jc w:val="both"/>
      </w:pPr>
      <w:r>
        <w:rPr>
          <w:rStyle w:val="s0"/>
        </w:rPr>
        <w:t>15) производство подъемного и транспортировочного оборудования;</w:t>
      </w:r>
    </w:p>
    <w:p w:rsidR="00000000" w:rsidRDefault="00A228E1">
      <w:pPr>
        <w:ind w:firstLine="400"/>
        <w:jc w:val="both"/>
      </w:pPr>
      <w:r>
        <w:rPr>
          <w:rStyle w:val="s0"/>
        </w:rPr>
        <w:t>16) производство ручных электрических инструментов;</w:t>
      </w:r>
    </w:p>
    <w:p w:rsidR="00000000" w:rsidRDefault="00A228E1">
      <w:pPr>
        <w:ind w:firstLine="400"/>
        <w:jc w:val="both"/>
      </w:pPr>
      <w:r>
        <w:rPr>
          <w:rStyle w:val="s0"/>
        </w:rPr>
        <w:t>17) производство промышленного холодильного и вентиляционного оборудования;</w:t>
      </w:r>
    </w:p>
    <w:p w:rsidR="00000000" w:rsidRDefault="00A228E1">
      <w:pPr>
        <w:ind w:firstLine="400"/>
        <w:jc w:val="both"/>
      </w:pPr>
      <w:r>
        <w:rPr>
          <w:rStyle w:val="s0"/>
        </w:rPr>
        <w:t>18)</w:t>
      </w:r>
      <w:r>
        <w:rPr>
          <w:rStyle w:val="s0"/>
        </w:rPr>
        <w:t xml:space="preserve"> производство очистительных аппаратов для жидких минералов;</w:t>
      </w:r>
    </w:p>
    <w:p w:rsidR="00000000" w:rsidRDefault="00A228E1">
      <w:pPr>
        <w:ind w:firstLine="400"/>
        <w:jc w:val="both"/>
      </w:pPr>
      <w:r>
        <w:rPr>
          <w:rStyle w:val="s0"/>
        </w:rPr>
        <w:t>19) производство оборудования для производства, диспергирования или распыления жидких минералов или порошков;</w:t>
      </w:r>
    </w:p>
    <w:p w:rsidR="00000000" w:rsidRDefault="00A228E1">
      <w:pPr>
        <w:ind w:firstLine="400"/>
        <w:jc w:val="both"/>
      </w:pPr>
      <w:r>
        <w:rPr>
          <w:rStyle w:val="s0"/>
        </w:rPr>
        <w:t>20) производство очистительного оборудования для очистки нефти, химической промышленно</w:t>
      </w:r>
      <w:r>
        <w:rPr>
          <w:rStyle w:val="s0"/>
        </w:rPr>
        <w:t>сти, индустрии по производству напитков;</w:t>
      </w:r>
    </w:p>
    <w:p w:rsidR="00000000" w:rsidRDefault="00A228E1">
      <w:pPr>
        <w:ind w:firstLine="400"/>
        <w:jc w:val="both"/>
      </w:pPr>
      <w:r>
        <w:rPr>
          <w:rStyle w:val="s0"/>
        </w:rPr>
        <w:t>21) производство центрифуг (за исключением сливкоотделителей и сушильных аппаратов);</w:t>
      </w:r>
    </w:p>
    <w:p w:rsidR="00000000" w:rsidRDefault="00A228E1">
      <w:pPr>
        <w:ind w:firstLine="400"/>
        <w:jc w:val="both"/>
      </w:pPr>
      <w:r>
        <w:rPr>
          <w:rStyle w:val="s0"/>
        </w:rPr>
        <w:t>22) производство стояков водяного охлаждения для прямого охлаждения посредством рециркуляции воды;</w:t>
      </w:r>
    </w:p>
    <w:p w:rsidR="00000000" w:rsidRDefault="00A228E1">
      <w:pPr>
        <w:ind w:firstLine="400"/>
        <w:jc w:val="both"/>
      </w:pPr>
      <w:r>
        <w:rPr>
          <w:rStyle w:val="s0"/>
        </w:rPr>
        <w:t>23) производство сельскохозяйственной и лесохозяйственной техники;</w:t>
      </w:r>
    </w:p>
    <w:p w:rsidR="00000000" w:rsidRDefault="00A228E1">
      <w:pPr>
        <w:ind w:firstLine="400"/>
        <w:jc w:val="both"/>
      </w:pPr>
      <w:r>
        <w:rPr>
          <w:rStyle w:val="s0"/>
        </w:rPr>
        <w:t>24) производство оборудования для обработки металлов давлением;</w:t>
      </w:r>
    </w:p>
    <w:p w:rsidR="00000000" w:rsidRDefault="00A228E1">
      <w:pPr>
        <w:ind w:firstLine="400"/>
        <w:jc w:val="both"/>
      </w:pPr>
      <w:r>
        <w:rPr>
          <w:rStyle w:val="s0"/>
        </w:rPr>
        <w:t>25) производство прочих металлообрабатывающих станков;</w:t>
      </w:r>
    </w:p>
    <w:p w:rsidR="00000000" w:rsidRDefault="00A228E1">
      <w:pPr>
        <w:ind w:firstLine="400"/>
        <w:jc w:val="both"/>
      </w:pPr>
      <w:r>
        <w:rPr>
          <w:rStyle w:val="s0"/>
        </w:rPr>
        <w:t>26) производство машин и оборудования для металлургии;</w:t>
      </w:r>
    </w:p>
    <w:p w:rsidR="00000000" w:rsidRDefault="00A228E1">
      <w:pPr>
        <w:ind w:firstLine="400"/>
        <w:jc w:val="both"/>
      </w:pPr>
      <w:r>
        <w:rPr>
          <w:rStyle w:val="s0"/>
        </w:rPr>
        <w:t>27) производств</w:t>
      </w:r>
      <w:r>
        <w:rPr>
          <w:rStyle w:val="s0"/>
        </w:rPr>
        <w:t>о техники для горнодобывающей промышленности, подземной разработки и строительства;</w:t>
      </w:r>
    </w:p>
    <w:p w:rsidR="00000000" w:rsidRDefault="00A228E1">
      <w:pPr>
        <w:ind w:firstLine="400"/>
        <w:jc w:val="both"/>
      </w:pPr>
      <w:r>
        <w:rPr>
          <w:rStyle w:val="s0"/>
        </w:rPr>
        <w:t>28) производство оборудования для производства и переработки продуктов питания, напитков и табачных изделий;</w:t>
      </w:r>
    </w:p>
    <w:p w:rsidR="00000000" w:rsidRDefault="00A228E1">
      <w:pPr>
        <w:ind w:firstLine="400"/>
        <w:jc w:val="both"/>
      </w:pPr>
      <w:r>
        <w:rPr>
          <w:rStyle w:val="s0"/>
        </w:rPr>
        <w:t>29) производство оборудования для изготовления текстильных, шве</w:t>
      </w:r>
      <w:r>
        <w:rPr>
          <w:rStyle w:val="s0"/>
        </w:rPr>
        <w:t>йных, меховых и кожаных изделий;</w:t>
      </w:r>
    </w:p>
    <w:p w:rsidR="00000000" w:rsidRDefault="00A228E1">
      <w:pPr>
        <w:ind w:firstLine="400"/>
        <w:jc w:val="both"/>
      </w:pPr>
      <w:r>
        <w:rPr>
          <w:rStyle w:val="s0"/>
        </w:rPr>
        <w:t>30) производство техники для изготовления бумаги и картона;</w:t>
      </w:r>
    </w:p>
    <w:p w:rsidR="00000000" w:rsidRDefault="00A228E1">
      <w:pPr>
        <w:ind w:firstLine="400"/>
        <w:jc w:val="both"/>
      </w:pPr>
      <w:r>
        <w:rPr>
          <w:rStyle w:val="s0"/>
        </w:rPr>
        <w:t>31) производство оборудования для переработки резины, пластмасс и других полимерных материалов.</w:t>
      </w:r>
    </w:p>
    <w:p w:rsidR="00000000" w:rsidRDefault="00A228E1">
      <w:pPr>
        <w:ind w:firstLine="400"/>
        <w:jc w:val="both"/>
      </w:pPr>
      <w:r>
        <w:rPr>
          <w:rStyle w:val="s0"/>
        </w:rPr>
        <w:t>2. При исчислении налогов и платы за пользование земельными участка</w:t>
      </w:r>
      <w:r>
        <w:rPr>
          <w:rStyle w:val="s0"/>
        </w:rPr>
        <w:t>ми организациями, осуществляющими деятельность на территории специальной экономической зоны «Сарыарқа»,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w:t>
      </w:r>
      <w:r>
        <w:rPr>
          <w:rStyle w:val="s0"/>
        </w:rPr>
        <w:t>и осуществлении видов деятельности, предусмотренных пунктом 1 настоящей статьи, применяются:</w:t>
      </w:r>
    </w:p>
    <w:p w:rsidR="00000000" w:rsidRDefault="00A228E1">
      <w:pPr>
        <w:ind w:firstLine="400"/>
        <w:jc w:val="both"/>
      </w:pPr>
      <w:r>
        <w:rPr>
          <w:rStyle w:val="s0"/>
        </w:rPr>
        <w:t>коэффициент 0 к соответствующим ставкам при исчислении земельного налога;</w:t>
      </w:r>
    </w:p>
    <w:p w:rsidR="00000000" w:rsidRDefault="00A228E1">
      <w:pPr>
        <w:ind w:firstLine="400"/>
        <w:jc w:val="both"/>
      </w:pPr>
      <w:r>
        <w:rPr>
          <w:rStyle w:val="s0"/>
        </w:rPr>
        <w:t>коэффициент 0 к соответствующим ставкам при исчислении платы за пользование земельными уч</w:t>
      </w:r>
      <w:r>
        <w:rPr>
          <w:rStyle w:val="s0"/>
        </w:rPr>
        <w:t>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A228E1">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A228E1">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A228E1">
      <w:pPr>
        <w:ind w:firstLine="400"/>
        <w:jc w:val="both"/>
      </w:pPr>
      <w:r>
        <w:rPr>
          <w:rStyle w:val="s0"/>
        </w:rPr>
        <w:t> </w:t>
      </w:r>
    </w:p>
    <w:p w:rsidR="00000000" w:rsidRDefault="00A228E1">
      <w:pPr>
        <w:jc w:val="both"/>
      </w:pPr>
      <w:bookmarkStart w:id="275" w:name="SUB151080000"/>
      <w:bookmarkEnd w:id="275"/>
      <w:r>
        <w:rPr>
          <w:rStyle w:val="s3"/>
        </w:rPr>
        <w:t xml:space="preserve">Кодекс дополнен статьей 151-8 в соответствии с </w:t>
      </w:r>
      <w:hyperlink r:id="rId2271" w:anchor="sub_id=1517" w:history="1">
        <w:r>
          <w:rPr>
            <w:rStyle w:val="a3"/>
            <w:i/>
            <w:iCs/>
          </w:rPr>
          <w:t>Законом</w:t>
        </w:r>
      </w:hyperlink>
      <w:r>
        <w:rPr>
          <w:rStyle w:val="s3"/>
        </w:rPr>
        <w:t xml:space="preserve"> РК от 26.12.12 </w:t>
      </w:r>
      <w:r>
        <w:rPr>
          <w:rStyle w:val="s3"/>
        </w:rPr>
        <w:t xml:space="preserve">г. № 61-V </w:t>
      </w:r>
      <w:hyperlink r:id="rId2272" w:history="1">
        <w:r>
          <w:rPr>
            <w:rStyle w:val="a3"/>
            <w:rFonts w:ascii="Wingdings" w:hAnsi="Wingdings"/>
            <w:i/>
            <w:iCs/>
          </w:rPr>
          <w:t>+</w:t>
        </w:r>
      </w:hyperlink>
      <w:r>
        <w:rPr>
          <w:rStyle w:val="s3"/>
        </w:rPr>
        <w:t xml:space="preserve"> (введено в действие с 1 января 2013 г.) </w:t>
      </w:r>
    </w:p>
    <w:p w:rsidR="00000000" w:rsidRDefault="00A228E1">
      <w:pPr>
        <w:jc w:val="both"/>
      </w:pPr>
      <w:r>
        <w:rPr>
          <w:rStyle w:val="s3"/>
        </w:rPr>
        <w:t xml:space="preserve">В статью 151-8 вносятся изменения - см. </w:t>
      </w:r>
      <w:hyperlink r:id="rId2273" w:anchor="sub_id=21518" w:history="1">
        <w:r>
          <w:rPr>
            <w:rStyle w:val="a3"/>
            <w:i/>
            <w:iCs/>
          </w:rPr>
          <w:t>Закон</w:t>
        </w:r>
      </w:hyperlink>
      <w:r>
        <w:rPr>
          <w:rStyle w:val="s3"/>
        </w:rPr>
        <w:t xml:space="preserve"> РК от 27.</w:t>
      </w:r>
      <w:r>
        <w:rPr>
          <w:rStyle w:val="s3"/>
        </w:rPr>
        <w:t>10.15 г. № 362-V (вводятся в действие с 1 января 2016 года)</w:t>
      </w:r>
    </w:p>
    <w:p w:rsidR="00000000" w:rsidRDefault="00A228E1">
      <w:pPr>
        <w:ind w:left="1200" w:hanging="800"/>
        <w:jc w:val="both"/>
      </w:pPr>
      <w:r>
        <w:rPr>
          <w:rStyle w:val="s1"/>
        </w:rPr>
        <w:t>Статья 151-8. Налогообложение организаций, осуществляющих деятельность на территории специальной экономической зоны «Хоргос - Восточные ворота»</w:t>
      </w:r>
    </w:p>
    <w:p w:rsidR="00000000" w:rsidRDefault="00A228E1">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«Хоргос - Восточные ворота», являются:</w:t>
      </w:r>
    </w:p>
    <w:p w:rsidR="00000000" w:rsidRDefault="00A228E1">
      <w:pPr>
        <w:ind w:firstLine="400"/>
        <w:jc w:val="both"/>
      </w:pPr>
      <w:r>
        <w:rPr>
          <w:rStyle w:val="s0"/>
        </w:rPr>
        <w:t>1) складское хозяйство и вспомогательная транспортная деятельност</w:t>
      </w:r>
      <w:r>
        <w:rPr>
          <w:rStyle w:val="s0"/>
        </w:rPr>
        <w:t>ь;</w:t>
      </w:r>
    </w:p>
    <w:p w:rsidR="00000000" w:rsidRDefault="00A228E1">
      <w:pPr>
        <w:ind w:firstLine="400"/>
        <w:jc w:val="both"/>
      </w:pPr>
      <w:r>
        <w:rPr>
          <w:rStyle w:val="s0"/>
        </w:rPr>
        <w:t>2) производство продуктов питания;</w:t>
      </w:r>
    </w:p>
    <w:p w:rsidR="00000000" w:rsidRDefault="00A228E1">
      <w:pPr>
        <w:ind w:firstLine="400"/>
        <w:jc w:val="both"/>
      </w:pPr>
      <w:r>
        <w:rPr>
          <w:rStyle w:val="s0"/>
        </w:rPr>
        <w:t>3) производство кожаной и относящейся к ней продукции;</w:t>
      </w:r>
    </w:p>
    <w:p w:rsidR="00000000" w:rsidRDefault="00A228E1">
      <w:pPr>
        <w:ind w:firstLine="400"/>
        <w:jc w:val="both"/>
      </w:pPr>
      <w:r>
        <w:rPr>
          <w:rStyle w:val="s0"/>
        </w:rPr>
        <w:t>4) производство текстильных изделий;</w:t>
      </w:r>
    </w:p>
    <w:p w:rsidR="00000000" w:rsidRDefault="00A228E1">
      <w:pPr>
        <w:ind w:firstLine="400"/>
        <w:jc w:val="both"/>
      </w:pPr>
      <w:r>
        <w:rPr>
          <w:rStyle w:val="s0"/>
        </w:rPr>
        <w:t>5) производство прочей неметаллической минеральной продукции;</w:t>
      </w:r>
    </w:p>
    <w:p w:rsidR="00000000" w:rsidRDefault="00A228E1">
      <w:pPr>
        <w:ind w:firstLine="400"/>
        <w:jc w:val="both"/>
      </w:pPr>
      <w:r>
        <w:rPr>
          <w:rStyle w:val="s0"/>
        </w:rPr>
        <w:t>6) производство продуктов химической промышленности;</w:t>
      </w:r>
    </w:p>
    <w:p w:rsidR="00000000" w:rsidRDefault="00A228E1">
      <w:pPr>
        <w:ind w:firstLine="400"/>
        <w:jc w:val="both"/>
      </w:pPr>
      <w:r>
        <w:rPr>
          <w:rStyle w:val="s0"/>
        </w:rPr>
        <w:t>7) производ</w:t>
      </w:r>
      <w:r>
        <w:rPr>
          <w:rStyle w:val="s0"/>
        </w:rPr>
        <w:t>ство готовых металлических изделий, кроме машин и оборудования;</w:t>
      </w:r>
    </w:p>
    <w:p w:rsidR="00000000" w:rsidRDefault="00A228E1">
      <w:pPr>
        <w:ind w:firstLine="400"/>
        <w:jc w:val="both"/>
      </w:pPr>
      <w:r>
        <w:rPr>
          <w:rStyle w:val="s0"/>
        </w:rPr>
        <w:t>8) производство машин и оборудования, не включенных в другие категории;</w:t>
      </w:r>
    </w:p>
    <w:p w:rsidR="00000000" w:rsidRDefault="00A228E1">
      <w:pPr>
        <w:ind w:firstLine="400"/>
        <w:jc w:val="both"/>
      </w:pPr>
      <w:r>
        <w:rPr>
          <w:rStyle w:val="s0"/>
        </w:rPr>
        <w:t>9) строительство в соответствии с проектно-сметной документацией зданий для организации выставок, музея, складских и административных зданий.</w:t>
      </w:r>
    </w:p>
    <w:p w:rsidR="00000000" w:rsidRDefault="00A228E1">
      <w:pPr>
        <w:ind w:firstLine="400"/>
        <w:jc w:val="both"/>
      </w:pPr>
      <w:r>
        <w:rPr>
          <w:rStyle w:val="s0"/>
        </w:rPr>
        <w:t xml:space="preserve">2. При исчислении налогов и платы за пользование земельными участками организациями, осуществляющими деятельность </w:t>
      </w:r>
      <w:r>
        <w:rPr>
          <w:rStyle w:val="s0"/>
        </w:rPr>
        <w:t>на территории специальной экономической зоны «Хоргос - Восточные ворота»,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w:t>
      </w:r>
      <w:r>
        <w:rPr>
          <w:rStyle w:val="s0"/>
        </w:rPr>
        <w:t>ости, предусмотренных подпунктами 1) - 8) пункта 1 настоящей статьи, применяются:</w:t>
      </w:r>
    </w:p>
    <w:p w:rsidR="00000000" w:rsidRDefault="00A228E1">
      <w:pPr>
        <w:ind w:firstLine="400"/>
        <w:jc w:val="both"/>
      </w:pPr>
      <w:r>
        <w:rPr>
          <w:rStyle w:val="s0"/>
        </w:rPr>
        <w:t>коэффициент 0 к соответствующим ставкам при исчислении земельного налога;</w:t>
      </w:r>
    </w:p>
    <w:p w:rsidR="00000000" w:rsidRDefault="00A228E1">
      <w:pPr>
        <w:ind w:firstLine="400"/>
        <w:jc w:val="both"/>
      </w:pPr>
      <w:r>
        <w:rPr>
          <w:rStyle w:val="s0"/>
        </w:rPr>
        <w:t xml:space="preserve">коэффициент 0 к соответствующим ставкам при исчислении платы за пользование земельными участками на </w:t>
      </w:r>
      <w:r>
        <w:rPr>
          <w:rStyle w:val="s0"/>
        </w:rPr>
        <w:t>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A228E1">
      <w:pPr>
        <w:ind w:firstLine="400"/>
        <w:jc w:val="both"/>
      </w:pPr>
      <w:r>
        <w:rPr>
          <w:rStyle w:val="s0"/>
        </w:rPr>
        <w:t>ставка 0 процента к среднегодовой стоимости объектов нал</w:t>
      </w:r>
      <w:r>
        <w:rPr>
          <w:rStyle w:val="s0"/>
        </w:rPr>
        <w:t>огообложения при исчислении налога на имущество.</w:t>
      </w:r>
    </w:p>
    <w:p w:rsidR="00000000" w:rsidRDefault="00A228E1">
      <w:pPr>
        <w:jc w:val="both"/>
      </w:pPr>
      <w:r>
        <w:rPr>
          <w:rStyle w:val="s3"/>
        </w:rPr>
        <w:t xml:space="preserve">В пункт 3 внесены изменения в соответствии с </w:t>
      </w:r>
      <w:hyperlink r:id="rId2274" w:anchor="sub_id=1518" w:history="1">
        <w:r>
          <w:rPr>
            <w:rStyle w:val="a3"/>
            <w:i/>
            <w:iCs/>
          </w:rPr>
          <w:t>Законом</w:t>
        </w:r>
      </w:hyperlink>
      <w:r>
        <w:rPr>
          <w:rStyle w:val="s3"/>
        </w:rPr>
        <w:t xml:space="preserve"> РК от 28.11.14 г. № 257-V (введены в действие с 1 января 2015 г.) (</w:t>
      </w:r>
      <w:hyperlink r:id="rId2275" w:anchor="sub_id=151080300" w:history="1">
        <w:r>
          <w:rPr>
            <w:rStyle w:val="a3"/>
            <w:i/>
            <w:iCs/>
          </w:rPr>
          <w:t>см. стар. ред.</w:t>
        </w:r>
      </w:hyperlink>
      <w:r>
        <w:rPr>
          <w:rStyle w:val="s3"/>
        </w:rPr>
        <w:t>)</w:t>
      </w:r>
    </w:p>
    <w:p w:rsidR="00000000" w:rsidRDefault="00A228E1">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«Хоргос - Восточные ворот</w:t>
      </w:r>
      <w:r>
        <w:rPr>
          <w:rStyle w:val="s0"/>
        </w:rPr>
        <w:t xml:space="preserve">а»,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A228E1">
      <w:pPr>
        <w:ind w:firstLine="400"/>
        <w:jc w:val="both"/>
      </w:pPr>
      <w:r>
        <w:rPr>
          <w:rStyle w:val="s0"/>
        </w:rPr>
        <w:t>Поло</w:t>
      </w:r>
      <w:r>
        <w:rPr>
          <w:rStyle w:val="s0"/>
        </w:rPr>
        <w:t>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9) пункта 1 настоящей статьи.</w:t>
      </w:r>
    </w:p>
    <w:p w:rsidR="00000000" w:rsidRDefault="00A228E1">
      <w:pPr>
        <w:ind w:firstLine="400"/>
        <w:jc w:val="both"/>
      </w:pPr>
      <w:r>
        <w:rPr>
          <w:rStyle w:val="s0"/>
        </w:rPr>
        <w:t>В случае, если организация, ос</w:t>
      </w:r>
      <w:r>
        <w:rPr>
          <w:rStyle w:val="s0"/>
        </w:rPr>
        <w:t>уществляющая вид деятельности, указанный в подпункте 9) пункта 1 настоящей статьи, осуществляет также один из видов деятельности, указанных в подпунктах 1) - 8) пункта 1 настоящей статьи, такая организация в целях исчисления налогового обязательства по кор</w:t>
      </w:r>
      <w:r>
        <w:rPr>
          <w:rStyle w:val="s0"/>
        </w:rPr>
        <w:t>поративному подоходному налогу ведет раздельный учет по деятельности, указанной в подпункте 9) пункта 1 настоящей статьи, и другой деятельности.</w:t>
      </w:r>
    </w:p>
    <w:p w:rsidR="00000000" w:rsidRDefault="00A228E1">
      <w:pPr>
        <w:ind w:firstLine="400"/>
        <w:jc w:val="both"/>
      </w:pPr>
      <w:r>
        <w:rPr>
          <w:rStyle w:val="s0"/>
        </w:rPr>
        <w:t> </w:t>
      </w:r>
    </w:p>
    <w:p w:rsidR="00000000" w:rsidRDefault="00A228E1">
      <w:pPr>
        <w:jc w:val="both"/>
      </w:pPr>
      <w:bookmarkStart w:id="276" w:name="SUB151090000"/>
      <w:bookmarkEnd w:id="276"/>
      <w:r>
        <w:rPr>
          <w:rStyle w:val="s3"/>
        </w:rPr>
        <w:t xml:space="preserve">Кодекс дополнен статьей 151-9 в соответствии с </w:t>
      </w:r>
      <w:hyperlink r:id="rId2276" w:anchor="sub_id=1517" w:history="1">
        <w:r>
          <w:rPr>
            <w:rStyle w:val="a3"/>
            <w:i/>
            <w:iCs/>
          </w:rPr>
          <w:t>Законом</w:t>
        </w:r>
      </w:hyperlink>
      <w:r>
        <w:rPr>
          <w:rStyle w:val="s3"/>
        </w:rPr>
        <w:t xml:space="preserve"> РК от 26.12.12 г. № 61-V </w:t>
      </w:r>
      <w:hyperlink r:id="rId2277" w:history="1">
        <w:r>
          <w:rPr>
            <w:rStyle w:val="a3"/>
            <w:rFonts w:ascii="Wingdings" w:hAnsi="Wingdings"/>
            <w:i/>
            <w:iCs/>
          </w:rPr>
          <w:t>+</w:t>
        </w:r>
      </w:hyperlink>
      <w:r>
        <w:rPr>
          <w:rStyle w:val="s3"/>
        </w:rPr>
        <w:t xml:space="preserve"> (введено в действие с 1 января 2013 г.) </w:t>
      </w:r>
    </w:p>
    <w:p w:rsidR="00000000" w:rsidRDefault="00A228E1">
      <w:pPr>
        <w:jc w:val="both"/>
      </w:pPr>
      <w:r>
        <w:rPr>
          <w:rStyle w:val="s3"/>
        </w:rPr>
        <w:t xml:space="preserve">В статью 151-9 вносятся изменения - см. </w:t>
      </w:r>
      <w:hyperlink r:id="rId2278" w:anchor="sub_id=21519" w:history="1">
        <w:r>
          <w:rPr>
            <w:rStyle w:val="a3"/>
            <w:i/>
            <w:iCs/>
          </w:rPr>
          <w:t>Закон</w:t>
        </w:r>
      </w:hyperlink>
      <w:r>
        <w:rPr>
          <w:rStyle w:val="s3"/>
        </w:rPr>
        <w:t xml:space="preserve"> РК от 27.10.15 г. № 362-V (вводятся в действие с 1 января 2016 года)</w:t>
      </w:r>
    </w:p>
    <w:p w:rsidR="00000000" w:rsidRDefault="00A228E1">
      <w:pPr>
        <w:ind w:left="1200" w:hanging="800"/>
        <w:jc w:val="both"/>
      </w:pPr>
      <w:r>
        <w:rPr>
          <w:rStyle w:val="s1"/>
        </w:rPr>
        <w:t>Статья 151-9. Налогообложение организаций, осуществляющих деятельность на территории специальной э</w:t>
      </w:r>
      <w:r>
        <w:rPr>
          <w:rStyle w:val="s1"/>
        </w:rPr>
        <w:t>кономической зоны «Павлодар»</w:t>
      </w:r>
    </w:p>
    <w:p w:rsidR="00000000" w:rsidRDefault="00A228E1">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«Павлодар», являются:</w:t>
      </w:r>
    </w:p>
    <w:p w:rsidR="00000000" w:rsidRDefault="00A228E1">
      <w:pPr>
        <w:ind w:firstLine="400"/>
        <w:jc w:val="both"/>
      </w:pPr>
      <w:r>
        <w:rPr>
          <w:rStyle w:val="s0"/>
        </w:rPr>
        <w:t>1</w:t>
      </w:r>
      <w:r>
        <w:rPr>
          <w:rStyle w:val="s0"/>
        </w:rPr>
        <w:t>) производство продукции химической промышленности;</w:t>
      </w:r>
    </w:p>
    <w:p w:rsidR="00000000" w:rsidRDefault="00A228E1">
      <w:pPr>
        <w:ind w:firstLine="400"/>
        <w:jc w:val="both"/>
      </w:pPr>
      <w:r>
        <w:rPr>
          <w:rStyle w:val="s0"/>
        </w:rPr>
        <w:t>2) производство нефтехимической продукции.</w:t>
      </w:r>
    </w:p>
    <w:p w:rsidR="00000000" w:rsidRDefault="00A228E1">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«П</w:t>
      </w:r>
      <w:r>
        <w:rPr>
          <w:rStyle w:val="s0"/>
        </w:rPr>
        <w:t>авлодар»,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A228E1">
      <w:pPr>
        <w:ind w:firstLine="400"/>
        <w:jc w:val="both"/>
      </w:pPr>
      <w:r>
        <w:rPr>
          <w:rStyle w:val="s0"/>
        </w:rPr>
        <w:t>к</w:t>
      </w:r>
      <w:r>
        <w:rPr>
          <w:rStyle w:val="s0"/>
        </w:rPr>
        <w:t>оэффициент 0 к соответствующим ставкам при исчислении земельного налога;</w:t>
      </w:r>
    </w:p>
    <w:p w:rsidR="00000000" w:rsidRDefault="00A228E1">
      <w:pPr>
        <w:ind w:firstLine="400"/>
        <w:jc w:val="both"/>
      </w:pPr>
      <w:r>
        <w:rPr>
          <w:rStyle w:val="s0"/>
        </w:rPr>
        <w:t xml:space="preserve">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w:t>
      </w:r>
      <w:r>
        <w:rPr>
          <w:rStyle w:val="s0"/>
        </w:rPr>
        <w:t>более десяти лет со дня предоставления земельных участков на праве временного возмездного землепользования (аренды);</w:t>
      </w:r>
    </w:p>
    <w:p w:rsidR="00000000" w:rsidRDefault="00A228E1">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A228E1">
      <w:pPr>
        <w:ind w:firstLine="400"/>
        <w:jc w:val="both"/>
      </w:pPr>
      <w:r>
        <w:rPr>
          <w:rStyle w:val="s0"/>
        </w:rPr>
        <w:t>3. При определении суммы корпорати</w:t>
      </w:r>
      <w:r>
        <w:rPr>
          <w:rStyle w:val="s0"/>
        </w:rPr>
        <w:t xml:space="preserve">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A228E1">
      <w:pPr>
        <w:ind w:firstLine="400"/>
        <w:jc w:val="both"/>
      </w:pPr>
      <w:r>
        <w:t> </w:t>
      </w:r>
    </w:p>
    <w:p w:rsidR="00000000" w:rsidRDefault="00A228E1">
      <w:pPr>
        <w:jc w:val="both"/>
      </w:pPr>
      <w:bookmarkStart w:id="277" w:name="SUB151100000"/>
      <w:bookmarkEnd w:id="277"/>
      <w:r>
        <w:rPr>
          <w:rStyle w:val="s3"/>
        </w:rPr>
        <w:t xml:space="preserve">Кодекс дополнен статьей 151-10 в соответствии с </w:t>
      </w:r>
      <w:hyperlink r:id="rId2279" w:anchor="sub_id=15110" w:history="1">
        <w:r>
          <w:rPr>
            <w:rStyle w:val="a3"/>
            <w:i/>
            <w:iCs/>
          </w:rPr>
          <w:t>Законом</w:t>
        </w:r>
      </w:hyperlink>
      <w:r>
        <w:rPr>
          <w:rStyle w:val="s3"/>
        </w:rPr>
        <w:t xml:space="preserve"> РК от 26.12.12 г. № 61-V </w:t>
      </w:r>
      <w:hyperlink r:id="rId2280" w:history="1">
        <w:r>
          <w:rPr>
            <w:rStyle w:val="a3"/>
            <w:rFonts w:ascii="Wingdings" w:hAnsi="Wingdings"/>
            <w:i/>
            <w:iCs/>
          </w:rPr>
          <w:t>+</w:t>
        </w:r>
      </w:hyperlink>
      <w:r>
        <w:rPr>
          <w:rStyle w:val="s3"/>
        </w:rPr>
        <w:t xml:space="preserve"> (вводится в действие с 1 </w:t>
      </w:r>
      <w:r>
        <w:rPr>
          <w:rStyle w:val="s3"/>
        </w:rPr>
        <w:t>января 2014 года)</w:t>
      </w:r>
    </w:p>
    <w:p w:rsidR="00000000" w:rsidRDefault="00A228E1">
      <w:pPr>
        <w:jc w:val="both"/>
      </w:pPr>
      <w:r>
        <w:rPr>
          <w:rStyle w:val="s3"/>
        </w:rPr>
        <w:t xml:space="preserve">В статью 151-10 вносятся изменения - см. </w:t>
      </w:r>
      <w:hyperlink r:id="rId2281" w:anchor="sub_id=215110" w:history="1">
        <w:r>
          <w:rPr>
            <w:rStyle w:val="a3"/>
            <w:i/>
            <w:iCs/>
          </w:rPr>
          <w:t>Закон</w:t>
        </w:r>
      </w:hyperlink>
      <w:r>
        <w:rPr>
          <w:rStyle w:val="s3"/>
        </w:rPr>
        <w:t xml:space="preserve"> РК от 27.10.15 г. № 362-V (вводятся в действие с 1 января 2016 года)</w:t>
      </w:r>
    </w:p>
    <w:p w:rsidR="00000000" w:rsidRDefault="00A228E1">
      <w:pPr>
        <w:ind w:left="1200" w:hanging="800"/>
        <w:jc w:val="both"/>
      </w:pPr>
      <w:r>
        <w:rPr>
          <w:rStyle w:val="s1"/>
        </w:rPr>
        <w:t>Статья 151-10. Налогообложение организ</w:t>
      </w:r>
      <w:r>
        <w:rPr>
          <w:rStyle w:val="s1"/>
        </w:rPr>
        <w:t>аций, осуществляющих деятельность на территории специальной экономической зоны «Химический парк Тараз»</w:t>
      </w:r>
    </w:p>
    <w:p w:rsidR="00000000" w:rsidRDefault="00A228E1">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w:t>
      </w:r>
      <w:r>
        <w:rPr>
          <w:rStyle w:val="s0"/>
        </w:rPr>
        <w:t>щими целям создания специальной экономической зоны «Химический парк Тараз», являются:</w:t>
      </w:r>
    </w:p>
    <w:p w:rsidR="00000000" w:rsidRDefault="00A228E1">
      <w:pPr>
        <w:ind w:firstLine="400"/>
        <w:jc w:val="both"/>
      </w:pPr>
      <w:r>
        <w:rPr>
          <w:rStyle w:val="s0"/>
        </w:rPr>
        <w:t>1) производство продуктов химической промышленности;</w:t>
      </w:r>
    </w:p>
    <w:p w:rsidR="00000000" w:rsidRDefault="00A228E1">
      <w:pPr>
        <w:ind w:firstLine="400"/>
        <w:jc w:val="both"/>
      </w:pPr>
      <w:r>
        <w:rPr>
          <w:rStyle w:val="s0"/>
        </w:rPr>
        <w:t>2) производство резиновых и пластмассовых изделий;</w:t>
      </w:r>
    </w:p>
    <w:p w:rsidR="00000000" w:rsidRDefault="00A228E1">
      <w:pPr>
        <w:ind w:firstLine="400"/>
        <w:jc w:val="both"/>
      </w:pPr>
      <w:r>
        <w:rPr>
          <w:rStyle w:val="s0"/>
        </w:rPr>
        <w:t>3) производство прочей неметаллической минеральной продукции;</w:t>
      </w:r>
    </w:p>
    <w:p w:rsidR="00000000" w:rsidRDefault="00A228E1">
      <w:pPr>
        <w:ind w:firstLine="400"/>
        <w:jc w:val="both"/>
      </w:pPr>
      <w:r>
        <w:rPr>
          <w:rStyle w:val="s0"/>
        </w:rPr>
        <w:t>4) п</w:t>
      </w:r>
      <w:r>
        <w:rPr>
          <w:rStyle w:val="s0"/>
        </w:rPr>
        <w:t>роизводство машин и оборудования для химических производств;</w:t>
      </w:r>
    </w:p>
    <w:p w:rsidR="00000000" w:rsidRDefault="00A228E1">
      <w:pPr>
        <w:ind w:firstLine="400"/>
        <w:jc w:val="both"/>
      </w:pPr>
      <w:r>
        <w:rPr>
          <w:rStyle w:val="s0"/>
        </w:rPr>
        <w:t xml:space="preserve">5) строительство в соответствии с проектно-сметной документацией и ввод в эксплуатацию на основании акта-приемки государственной приемочной комиссии объектов, предназначенных непосредственно для </w:t>
      </w:r>
      <w:r>
        <w:rPr>
          <w:rStyle w:val="s0"/>
        </w:rPr>
        <w:t xml:space="preserve">осуществления видов деятельности, предусмотренных подпунктами 1) - 4) настоящего пункта, при наличии заключения уполномоченного органа, осуществляющего государственное регулирование в сфере создания и функционирования специальных экономических зон, о том, </w:t>
      </w:r>
      <w:r>
        <w:rPr>
          <w:rStyle w:val="s0"/>
        </w:rPr>
        <w:t>что объект строительства соответствует целям создания специальной экономической зоны.</w:t>
      </w:r>
    </w:p>
    <w:p w:rsidR="00000000" w:rsidRDefault="00A228E1">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«Химический</w:t>
      </w:r>
      <w:r>
        <w:rPr>
          <w:rStyle w:val="s0"/>
        </w:rPr>
        <w:t xml:space="preserve"> парк Тараз»,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- 4) пункта 1 настоящей</w:t>
      </w:r>
      <w:r>
        <w:rPr>
          <w:rStyle w:val="s0"/>
        </w:rPr>
        <w:t xml:space="preserve"> статьи, применяются:</w:t>
      </w:r>
    </w:p>
    <w:p w:rsidR="00000000" w:rsidRDefault="00A228E1">
      <w:pPr>
        <w:ind w:firstLine="400"/>
        <w:jc w:val="both"/>
      </w:pPr>
      <w:r>
        <w:rPr>
          <w:rStyle w:val="s0"/>
        </w:rPr>
        <w:t>коэффициент 0 к соответствующим ставкам при исчислении земельного налога;</w:t>
      </w:r>
    </w:p>
    <w:p w:rsidR="00000000" w:rsidRDefault="00A228E1">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w:t>
      </w:r>
      <w:r>
        <w:rPr>
          <w:rStyle w:val="s0"/>
        </w:rPr>
        <w:t>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A228E1">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A228E1">
      <w:pPr>
        <w:jc w:val="both"/>
      </w:pPr>
      <w:r>
        <w:rPr>
          <w:rStyle w:val="s3"/>
        </w:rPr>
        <w:t>В пункт 3 в</w:t>
      </w:r>
      <w:r>
        <w:rPr>
          <w:rStyle w:val="s3"/>
        </w:rPr>
        <w:t xml:space="preserve">несены изменения в соответствии с </w:t>
      </w:r>
      <w:hyperlink r:id="rId2282" w:anchor="sub_id=15110" w:history="1">
        <w:r>
          <w:rPr>
            <w:rStyle w:val="a3"/>
            <w:i/>
            <w:iCs/>
          </w:rPr>
          <w:t>Законом</w:t>
        </w:r>
      </w:hyperlink>
      <w:r>
        <w:rPr>
          <w:rStyle w:val="s3"/>
        </w:rPr>
        <w:t xml:space="preserve"> РК от 28.11.14 г. № 257-V (введены в действие с 1 января 2015 г.) (</w:t>
      </w:r>
      <w:hyperlink r:id="rId2283" w:anchor="sub_id=151100300" w:history="1">
        <w:r>
          <w:rPr>
            <w:rStyle w:val="a3"/>
            <w:i/>
            <w:iCs/>
          </w:rPr>
          <w:t>см. стар. ред.</w:t>
        </w:r>
      </w:hyperlink>
      <w:r>
        <w:rPr>
          <w:rStyle w:val="s3"/>
        </w:rPr>
        <w:t>)</w:t>
      </w:r>
    </w:p>
    <w:p w:rsidR="00000000" w:rsidRDefault="00A228E1">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«Химический парк Тараз», при определении суммы корпоративного подоходного налога, по</w:t>
      </w:r>
      <w:r>
        <w:rPr>
          <w:rStyle w:val="s0"/>
        </w:rPr>
        <w:t xml:space="preserve">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A228E1">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5) пункта 1 настоящей статьи.</w:t>
      </w:r>
    </w:p>
    <w:p w:rsidR="00000000" w:rsidRDefault="00A228E1">
      <w:pPr>
        <w:ind w:firstLine="400"/>
        <w:jc w:val="both"/>
      </w:pPr>
      <w:r>
        <w:rPr>
          <w:rStyle w:val="s0"/>
        </w:rPr>
        <w:t>В случае, если организация</w:t>
      </w:r>
      <w:r>
        <w:rPr>
          <w:rStyle w:val="s0"/>
        </w:rPr>
        <w:t>, осуществляющая вид деятельности, указанный в подпункте 5) пункта 1 настоящей статьи, осуществляет также один из видов деятельности, указанных в подпунктах 1) - 4) пункта 1 настоящей статьи, такая организация в целях исчисления налогового обязательства по</w:t>
      </w:r>
      <w:r>
        <w:rPr>
          <w:rStyle w:val="s0"/>
        </w:rPr>
        <w:t xml:space="preserve"> корпоративному подоходному налогу ведет раздельный учет по деятельности, указанной в подпункте 5) пункта 1 настоящей статьи, и другой деятельности.</w:t>
      </w:r>
    </w:p>
    <w:p w:rsidR="00000000" w:rsidRDefault="00A228E1">
      <w:pPr>
        <w:jc w:val="both"/>
      </w:pPr>
      <w:r>
        <w:t> </w:t>
      </w:r>
    </w:p>
    <w:p w:rsidR="00000000" w:rsidRDefault="00A228E1">
      <w:pPr>
        <w:ind w:firstLine="400"/>
        <w:jc w:val="both"/>
      </w:pPr>
      <w:bookmarkStart w:id="278" w:name="SUB1520000"/>
      <w:bookmarkEnd w:id="278"/>
      <w:r>
        <w:rPr>
          <w:rStyle w:val="s1"/>
        </w:rPr>
        <w:t>Статья 152. Налоговый период и налоговая отчетность</w:t>
      </w:r>
    </w:p>
    <w:p w:rsidR="00000000" w:rsidRDefault="00A228E1">
      <w:pPr>
        <w:ind w:firstLine="400"/>
        <w:jc w:val="both"/>
      </w:pPr>
      <w:r>
        <w:rPr>
          <w:rStyle w:val="s0"/>
        </w:rPr>
        <w:t>Налоговый период, порядок и сроки представления налог</w:t>
      </w:r>
      <w:r>
        <w:rPr>
          <w:rStyle w:val="s0"/>
        </w:rPr>
        <w:t>овой отчетности по налогам и другим обязательным платежам в бюджет определяются в соответствии с настоящим Кодексом.</w:t>
      </w:r>
    </w:p>
    <w:p w:rsidR="00000000" w:rsidRDefault="00A228E1">
      <w:pPr>
        <w:ind w:firstLine="400"/>
        <w:jc w:val="both"/>
      </w:pPr>
      <w:r>
        <w:t> </w:t>
      </w:r>
    </w:p>
    <w:p w:rsidR="00000000" w:rsidRDefault="00A228E1">
      <w:pPr>
        <w:ind w:firstLine="400"/>
        <w:jc w:val="both"/>
      </w:pPr>
      <w:r>
        <w:t> </w:t>
      </w:r>
    </w:p>
    <w:p w:rsidR="00000000" w:rsidRDefault="00A228E1">
      <w:pPr>
        <w:jc w:val="both"/>
      </w:pPr>
      <w:r>
        <w:rPr>
          <w:rStyle w:val="s3"/>
        </w:rPr>
        <w:t xml:space="preserve">Кодекс дополнен главой 17-1 в соответствии с </w:t>
      </w:r>
      <w:hyperlink r:id="rId2284" w:anchor="sub_id=15201" w:history="1">
        <w:r>
          <w:rPr>
            <w:rStyle w:val="a3"/>
            <w:i/>
            <w:iCs/>
          </w:rPr>
          <w:t>Законом</w:t>
        </w:r>
      </w:hyperlink>
      <w:r>
        <w:rPr>
          <w:rStyle w:val="s3"/>
        </w:rPr>
        <w:t xml:space="preserve"> РК от 12.06.14 г. № 209-V </w:t>
      </w:r>
      <w:hyperlink r:id="rId2285" w:history="1">
        <w:r>
          <w:rPr>
            <w:rStyle w:val="a3"/>
            <w:rFonts w:ascii="Wingdings" w:hAnsi="Wingdings"/>
            <w:i/>
            <w:iCs/>
          </w:rPr>
          <w:t>+</w:t>
        </w:r>
      </w:hyperlink>
      <w:r>
        <w:rPr>
          <w:rStyle w:val="s3"/>
        </w:rPr>
        <w:t xml:space="preserve">  </w:t>
      </w:r>
      <w:hyperlink r:id="rId2286" w:history="1">
        <w:r>
          <w:rPr>
            <w:rStyle w:val="a3"/>
            <w:rFonts w:ascii="Wingdings" w:hAnsi="Wingdings"/>
            <w:i/>
            <w:iCs/>
          </w:rPr>
          <w:t>+</w:t>
        </w:r>
      </w:hyperlink>
      <w:r>
        <w:rPr>
          <w:rStyle w:val="s3"/>
        </w:rPr>
        <w:t xml:space="preserve"> (введено в действие с 1 января 2015 г.)</w:t>
      </w:r>
    </w:p>
    <w:p w:rsidR="00000000" w:rsidRDefault="00A228E1">
      <w:pPr>
        <w:jc w:val="center"/>
      </w:pPr>
      <w:r>
        <w:rPr>
          <w:rStyle w:val="s1"/>
        </w:rPr>
        <w:t>Глава 17-1. Налогообложение организации, реализующей и</w:t>
      </w:r>
      <w:r>
        <w:rPr>
          <w:rStyle w:val="s1"/>
        </w:rPr>
        <w:t>нвестиционный приоритетный проект</w:t>
      </w:r>
    </w:p>
    <w:p w:rsidR="00000000" w:rsidRDefault="00A228E1">
      <w:pPr>
        <w:jc w:val="center"/>
      </w:pPr>
      <w:r>
        <w:rPr>
          <w:rStyle w:val="s1"/>
        </w:rPr>
        <w:t> </w:t>
      </w:r>
    </w:p>
    <w:p w:rsidR="00000000" w:rsidRDefault="00A228E1">
      <w:pPr>
        <w:ind w:left="1200" w:hanging="800"/>
        <w:jc w:val="both"/>
      </w:pPr>
      <w:bookmarkStart w:id="279" w:name="SUB152010000"/>
      <w:bookmarkEnd w:id="279"/>
      <w:r>
        <w:rPr>
          <w:rStyle w:val="s1"/>
        </w:rPr>
        <w:t>Статья 152-1. Общие положения</w:t>
      </w:r>
    </w:p>
    <w:p w:rsidR="00000000" w:rsidRDefault="00A228E1">
      <w:pPr>
        <w:ind w:firstLine="400"/>
        <w:jc w:val="both"/>
      </w:pPr>
      <w:r>
        <w:rPr>
          <w:rStyle w:val="s0"/>
        </w:rPr>
        <w:t>1. Для целей настоящего Кодекса организацией, реализующей инвестиционный приоритетный проект, является юридическое лицо, соответствующее одновременно следующим условиям:</w:t>
      </w:r>
    </w:p>
    <w:p w:rsidR="00000000" w:rsidRDefault="00A228E1">
      <w:pPr>
        <w:ind w:firstLine="400"/>
        <w:jc w:val="both"/>
      </w:pPr>
      <w:r>
        <w:rPr>
          <w:rStyle w:val="s0"/>
        </w:rPr>
        <w:t>1) вновь созданное ю</w:t>
      </w:r>
      <w:r>
        <w:rPr>
          <w:rStyle w:val="s0"/>
        </w:rPr>
        <w:t xml:space="preserve">ридическое лицо в соответствии с </w:t>
      </w:r>
      <w:hyperlink r:id="rId2287" w:history="1">
        <w:r>
          <w:rPr>
            <w:rStyle w:val="a3"/>
          </w:rPr>
          <w:t>законодательством</w:t>
        </w:r>
      </w:hyperlink>
      <w:r>
        <w:rPr>
          <w:rStyle w:val="s0"/>
        </w:rPr>
        <w:t xml:space="preserve"> Республики Казахстан об инвестициях заключило инвестиционный контракт, предусматривающий реализацию инвестиционного приоритетного проекта и п</w:t>
      </w:r>
      <w:r>
        <w:rPr>
          <w:rStyle w:val="s0"/>
        </w:rPr>
        <w:t>редоставление преференций по налогам, и реализует инвестиционный приоритетный проект;</w:t>
      </w:r>
    </w:p>
    <w:p w:rsidR="00000000" w:rsidRDefault="00A228E1">
      <w:pPr>
        <w:ind w:firstLine="400"/>
        <w:jc w:val="both"/>
      </w:pPr>
      <w:r>
        <w:rPr>
          <w:rStyle w:val="s0"/>
        </w:rPr>
        <w:t>2) осуществляемые виды деятельности в полном объеме соответствуют перечню приоритетных видов деятельности, определенных для реализации инвестиционного приоритетного проек</w:t>
      </w:r>
      <w:r>
        <w:rPr>
          <w:rStyle w:val="s0"/>
        </w:rPr>
        <w:t>та;</w:t>
      </w:r>
    </w:p>
    <w:p w:rsidR="00000000" w:rsidRDefault="00A228E1">
      <w:pPr>
        <w:ind w:firstLine="400"/>
        <w:jc w:val="both"/>
      </w:pPr>
      <w:r>
        <w:rPr>
          <w:rStyle w:val="s0"/>
        </w:rPr>
        <w:t>3) доходы, подлежащие получению (полученные) от осуществления деятельности по реализации инвестиционного приоритетного проекта, составляют не менее 90 процентов совокупного годового дохода юридического лица.</w:t>
      </w:r>
    </w:p>
    <w:p w:rsidR="00000000" w:rsidRDefault="00A228E1">
      <w:pPr>
        <w:ind w:firstLine="400"/>
        <w:jc w:val="both"/>
      </w:pPr>
      <w:r>
        <w:rPr>
          <w:rStyle w:val="s0"/>
        </w:rPr>
        <w:t>2. Если изменения и (или) дополнения налогов</w:t>
      </w:r>
      <w:r>
        <w:rPr>
          <w:rStyle w:val="s0"/>
        </w:rPr>
        <w:t xml:space="preserve">ого законодательства Республики Казахстан предусматривают увеличение ставок налогов, сборов и плат, организация, заключившая инвестиционный контракт на реализацию инвестиционного приоритетного проекта, применяет ставки налогов (кроме налога на добавленную </w:t>
      </w:r>
      <w:r>
        <w:rPr>
          <w:rStyle w:val="s0"/>
        </w:rPr>
        <w:t>стоимость и акцизов), сборов и плат, которые действовали на дату заключения данного инвестиционного контракта.</w:t>
      </w:r>
    </w:p>
    <w:p w:rsidR="00000000" w:rsidRDefault="00A228E1">
      <w:pPr>
        <w:ind w:firstLine="400"/>
        <w:jc w:val="both"/>
      </w:pPr>
      <w:r>
        <w:rPr>
          <w:rStyle w:val="s0"/>
        </w:rPr>
        <w:t>3. Случаи досрочного прекращения действия инвестиционного контракта на реализацию инвестиционного приоритетного проекта определяются в соответств</w:t>
      </w:r>
      <w:r>
        <w:rPr>
          <w:rStyle w:val="s0"/>
        </w:rPr>
        <w:t>ии с законодательством Республики Казахстан об инвестициях.</w:t>
      </w:r>
    </w:p>
    <w:p w:rsidR="00000000" w:rsidRDefault="00A228E1">
      <w:pPr>
        <w:ind w:firstLine="400"/>
        <w:jc w:val="both"/>
      </w:pPr>
      <w:r>
        <w:rPr>
          <w:rStyle w:val="s0"/>
        </w:rPr>
        <w:t>4. В случае досрочного прекращения действия инвестиционного контракта на реализацию инвестиционного приоритетного проекта преференции по налогам и гарантия стабильности налогового законодательства</w:t>
      </w:r>
      <w:r>
        <w:rPr>
          <w:rStyle w:val="s0"/>
        </w:rPr>
        <w:t xml:space="preserve"> аннулируются с даты его заключения.</w:t>
      </w:r>
    </w:p>
    <w:p w:rsidR="00000000" w:rsidRDefault="00A228E1">
      <w:pPr>
        <w:ind w:firstLine="400"/>
        <w:jc w:val="both"/>
      </w:pPr>
      <w:r>
        <w:rPr>
          <w:rStyle w:val="s0"/>
        </w:rPr>
        <w:t>При досрочном прекращении инвестиционного контракта налогоплательщик обязан не позднее тридцати календарных дней с даты расторжения инвестиционного контракта представить дополнительную налоговую отчетность, предусматрив</w:t>
      </w:r>
      <w:r>
        <w:rPr>
          <w:rStyle w:val="s0"/>
        </w:rPr>
        <w:t>ающую увеличение суммы налогов и плат, подлежащих уплате в бюджет за налоговые периоды, начиная с даты заключения данного инвестиционного контракта по дату его расторжения включительно.</w:t>
      </w:r>
    </w:p>
    <w:p w:rsidR="00000000" w:rsidRDefault="00A228E1">
      <w:pPr>
        <w:ind w:firstLine="400"/>
        <w:jc w:val="both"/>
      </w:pPr>
      <w:r>
        <w:rPr>
          <w:rStyle w:val="s0"/>
        </w:rPr>
        <w:t> </w:t>
      </w:r>
    </w:p>
    <w:p w:rsidR="00000000" w:rsidRDefault="00A228E1">
      <w:pPr>
        <w:ind w:left="1200" w:hanging="800"/>
        <w:jc w:val="both"/>
      </w:pPr>
      <w:bookmarkStart w:id="280" w:name="SUB152020000"/>
      <w:bookmarkEnd w:id="280"/>
      <w:r>
        <w:rPr>
          <w:rStyle w:val="s1"/>
        </w:rPr>
        <w:t>Статья 152-2. Налогообложение организации, реализующей инвестиционны</w:t>
      </w:r>
      <w:r>
        <w:rPr>
          <w:rStyle w:val="s1"/>
        </w:rPr>
        <w:t>й приоритетный проект</w:t>
      </w:r>
    </w:p>
    <w:p w:rsidR="00000000" w:rsidRDefault="00A228E1">
      <w:pPr>
        <w:ind w:firstLine="400"/>
        <w:jc w:val="both"/>
      </w:pPr>
      <w:r>
        <w:rPr>
          <w:rStyle w:val="s0"/>
        </w:rPr>
        <w:t>1. Организация, реализующая инвестиционный приоритетный проект и не применяющая специальный налоговый режим:</w:t>
      </w:r>
    </w:p>
    <w:p w:rsidR="00000000" w:rsidRDefault="00A228E1">
      <w:pPr>
        <w:ind w:firstLine="400"/>
        <w:jc w:val="both"/>
      </w:pPr>
      <w:r>
        <w:rPr>
          <w:rStyle w:val="s0"/>
        </w:rPr>
        <w:t xml:space="preserve">1) уменьшает корпоративный подоходный налог, исчисленный в соответствии со </w:t>
      </w:r>
      <w:hyperlink w:anchor="sub1390000" w:history="1">
        <w:r>
          <w:rPr>
            <w:rStyle w:val="a3"/>
          </w:rPr>
          <w:t>статьей 139</w:t>
        </w:r>
      </w:hyperlink>
      <w:r>
        <w:rPr>
          <w:rStyle w:val="s0"/>
        </w:rPr>
        <w:t xml:space="preserve"> насто</w:t>
      </w:r>
      <w:r>
        <w:rPr>
          <w:rStyle w:val="s0"/>
        </w:rPr>
        <w:t>ящего Кодекса, на 100 процентов;</w:t>
      </w:r>
    </w:p>
    <w:p w:rsidR="00000000" w:rsidRDefault="00A228E1">
      <w:pPr>
        <w:ind w:firstLine="400"/>
        <w:jc w:val="both"/>
      </w:pPr>
      <w:r>
        <w:rPr>
          <w:rStyle w:val="s0"/>
        </w:rPr>
        <w:t xml:space="preserve">2) определяет амортизационные отчисления по стоимостным балансам групп (подгрупп) путем применения норм амортизации в размере не менее 50 процентов от предельных норм амортизации, установленных </w:t>
      </w:r>
      <w:hyperlink w:anchor="sub1200200" w:history="1">
        <w:r>
          <w:rPr>
            <w:rStyle w:val="a3"/>
          </w:rPr>
          <w:t>пунктом 2 статьи 120</w:t>
        </w:r>
      </w:hyperlink>
      <w:r>
        <w:rPr>
          <w:rStyle w:val="s0"/>
        </w:rPr>
        <w:t xml:space="preserve"> настоящего Кодекса, к таким стоимостным балансам групп (подгрупп) на конец налогового периода.</w:t>
      </w:r>
    </w:p>
    <w:p w:rsidR="00000000" w:rsidRDefault="00A228E1">
      <w:pPr>
        <w:ind w:firstLine="400"/>
        <w:jc w:val="both"/>
      </w:pPr>
      <w:r>
        <w:rPr>
          <w:rStyle w:val="s0"/>
        </w:rPr>
        <w:t>Положения настоящего пункта применяются в случае, если инвестиционным контрактом на реализацию инвестиционного приоритетного проекта пре</w:t>
      </w:r>
      <w:r>
        <w:rPr>
          <w:rStyle w:val="s0"/>
        </w:rPr>
        <w:t>дусмотрено уменьшение корпоративного подоходного налога на 100 процентов.</w:t>
      </w:r>
    </w:p>
    <w:p w:rsidR="00000000" w:rsidRDefault="00A228E1">
      <w:pPr>
        <w:ind w:firstLine="400"/>
        <w:jc w:val="both"/>
      </w:pPr>
      <w:r>
        <w:rPr>
          <w:rStyle w:val="s0"/>
        </w:rPr>
        <w:t>Предельный срок применения настоящего пункта:</w:t>
      </w:r>
    </w:p>
    <w:p w:rsidR="00000000" w:rsidRDefault="00A228E1">
      <w:pPr>
        <w:ind w:firstLine="400"/>
        <w:jc w:val="both"/>
      </w:pPr>
      <w:r>
        <w:rPr>
          <w:rStyle w:val="s0"/>
        </w:rPr>
        <w:t>1) начинается с 1 января года, в котором заключен инвестиционный контракт на реализацию инвестиционного приоритетного проекта;</w:t>
      </w:r>
    </w:p>
    <w:p w:rsidR="00000000" w:rsidRDefault="00A228E1">
      <w:pPr>
        <w:ind w:firstLine="400"/>
        <w:jc w:val="both"/>
      </w:pPr>
      <w:r>
        <w:rPr>
          <w:rStyle w:val="s0"/>
        </w:rPr>
        <w:t>2) заканчивается не позднее десяти последовательных лет, которые исчисляются начиная с 1 января года, следующего за годом, в котором заключен инвестиционный контракт на реализацию инвестиционного приоритетного проекта.</w:t>
      </w:r>
    </w:p>
    <w:p w:rsidR="00000000" w:rsidRDefault="00A228E1">
      <w:pPr>
        <w:ind w:firstLine="400"/>
        <w:jc w:val="both"/>
      </w:pPr>
      <w:r>
        <w:rPr>
          <w:rStyle w:val="s0"/>
        </w:rPr>
        <w:t>2. Организация, реализующая инвестици</w:t>
      </w:r>
      <w:r>
        <w:rPr>
          <w:rStyle w:val="s0"/>
        </w:rPr>
        <w:t>онный приоритетный проект, при исчислении земельного налога по земельным участкам, используемым для реализации инвестиционного приоритетного проекта, к соответствующим ставкам земельного налога применяет коэффициент 0.</w:t>
      </w:r>
    </w:p>
    <w:p w:rsidR="00000000" w:rsidRDefault="00A228E1">
      <w:pPr>
        <w:ind w:firstLine="400"/>
        <w:jc w:val="both"/>
      </w:pPr>
      <w:r>
        <w:rPr>
          <w:rStyle w:val="s0"/>
        </w:rPr>
        <w:t>Положения настоящего пункта применяют</w:t>
      </w:r>
      <w:r>
        <w:rPr>
          <w:rStyle w:val="s0"/>
        </w:rPr>
        <w:t>ся в случае, если инвестиционным контрактом на реализацию инвестиционного приоритетного проекта предусмотрено применение коэффициента 0 к ставкам земельного налога.</w:t>
      </w:r>
    </w:p>
    <w:p w:rsidR="00000000" w:rsidRDefault="00A228E1">
      <w:pPr>
        <w:ind w:firstLine="400"/>
        <w:jc w:val="both"/>
      </w:pPr>
      <w:r>
        <w:rPr>
          <w:rStyle w:val="s0"/>
        </w:rPr>
        <w:t>Предельный срок применения настоящего пункта:</w:t>
      </w:r>
    </w:p>
    <w:p w:rsidR="00000000" w:rsidRDefault="00A228E1">
      <w:pPr>
        <w:ind w:firstLine="400"/>
        <w:jc w:val="both"/>
      </w:pPr>
      <w:r>
        <w:rPr>
          <w:rStyle w:val="s0"/>
        </w:rPr>
        <w:t>1) начинается с 1 числа месяца, в котором зак</w:t>
      </w:r>
      <w:r>
        <w:rPr>
          <w:rStyle w:val="s0"/>
        </w:rPr>
        <w:t>лючен инвестиционный контракт на реализацию инвестиционного приоритетного проекта;</w:t>
      </w:r>
    </w:p>
    <w:p w:rsidR="00000000" w:rsidRDefault="00A228E1">
      <w:pPr>
        <w:ind w:firstLine="400"/>
        <w:jc w:val="both"/>
      </w:pPr>
      <w:r>
        <w:rPr>
          <w:rStyle w:val="s0"/>
        </w:rPr>
        <w:t>2) заканчивается не позднее десяти последовательных лет, которые исчисляются начиная с 1 января года, следующего за годом, в котором заключен инвестиционный контракт на реализацию инвестиционного приоритетного проекта.</w:t>
      </w:r>
    </w:p>
    <w:p w:rsidR="00000000" w:rsidRDefault="00A228E1">
      <w:pPr>
        <w:ind w:firstLine="400"/>
        <w:jc w:val="both"/>
      </w:pPr>
      <w:r>
        <w:rPr>
          <w:rStyle w:val="s0"/>
        </w:rPr>
        <w:t>Положения части первой настоящего пун</w:t>
      </w:r>
      <w:r>
        <w:rPr>
          <w:rStyle w:val="s0"/>
        </w:rPr>
        <w:t>кта не применяются в случаях сдачи в аренду, в пользование на иных основаниях земельного участка, используемого для реализации инвестиционного приоритетного проекта, или его части (вместе с находящимися на нем зданиями, строениями, сооружениями либо без ни</w:t>
      </w:r>
      <w:r>
        <w:rPr>
          <w:rStyle w:val="s0"/>
        </w:rPr>
        <w:t>х).</w:t>
      </w:r>
    </w:p>
    <w:p w:rsidR="00000000" w:rsidRDefault="00A228E1">
      <w:pPr>
        <w:ind w:firstLine="400"/>
        <w:jc w:val="both"/>
      </w:pPr>
      <w:r>
        <w:rPr>
          <w:rStyle w:val="s0"/>
        </w:rPr>
        <w:t>3. Организация, реализующая инвестиционный приоритетный проект, по объектам, впервые введенным в эксплуатацию на территории Республики Казахстан, исчисляет налог на имущество по ставке 0 процента к налоговой базе.</w:t>
      </w:r>
    </w:p>
    <w:p w:rsidR="00000000" w:rsidRDefault="00A228E1">
      <w:pPr>
        <w:ind w:firstLine="400"/>
        <w:jc w:val="both"/>
      </w:pPr>
      <w:r>
        <w:rPr>
          <w:rStyle w:val="s0"/>
        </w:rPr>
        <w:t>Положения настоящего пункта:</w:t>
      </w:r>
    </w:p>
    <w:p w:rsidR="00000000" w:rsidRDefault="00A228E1">
      <w:pPr>
        <w:ind w:firstLine="400"/>
        <w:jc w:val="both"/>
      </w:pPr>
      <w:r>
        <w:rPr>
          <w:rStyle w:val="s0"/>
        </w:rPr>
        <w:t>1) действ</w:t>
      </w:r>
      <w:r>
        <w:rPr>
          <w:rStyle w:val="s0"/>
        </w:rPr>
        <w:t>уют в отношении активов, учитываемых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предусмотренных в рабочей</w:t>
      </w:r>
      <w:r>
        <w:rPr>
          <w:rStyle w:val="s0"/>
        </w:rPr>
        <w:t xml:space="preserve"> программе, являющейся приложением к инвестиционному контракту, заключенному в соответствии с </w:t>
      </w:r>
      <w:hyperlink r:id="rId2288" w:history="1">
        <w:r>
          <w:rPr>
            <w:rStyle w:val="a3"/>
          </w:rPr>
          <w:t>законодательством</w:t>
        </w:r>
      </w:hyperlink>
      <w:r>
        <w:rPr>
          <w:rStyle w:val="s0"/>
        </w:rPr>
        <w:t xml:space="preserve"> Республики Казахстан об инвестициях;</w:t>
      </w:r>
    </w:p>
    <w:p w:rsidR="00000000" w:rsidRDefault="00A228E1">
      <w:pPr>
        <w:ind w:firstLine="400"/>
        <w:jc w:val="both"/>
      </w:pPr>
      <w:r>
        <w:rPr>
          <w:rStyle w:val="s0"/>
        </w:rPr>
        <w:t>2) применяются в случае, если инвестиционны</w:t>
      </w:r>
      <w:r>
        <w:rPr>
          <w:rStyle w:val="s0"/>
        </w:rPr>
        <w:t>м контрактом на реализацию инвестиционного приоритетного проекта предусмотрено исчисление налога на имущество по ставке 0 процента к налоговой базе.</w:t>
      </w:r>
    </w:p>
    <w:p w:rsidR="00000000" w:rsidRDefault="00A228E1">
      <w:pPr>
        <w:ind w:firstLine="400"/>
        <w:jc w:val="both"/>
      </w:pPr>
      <w:r>
        <w:rPr>
          <w:rStyle w:val="s0"/>
        </w:rPr>
        <w:t>Предельный срок применения настоящего пункта:</w:t>
      </w:r>
    </w:p>
    <w:p w:rsidR="00000000" w:rsidRDefault="00A228E1">
      <w:pPr>
        <w:ind w:firstLine="400"/>
        <w:jc w:val="both"/>
      </w:pPr>
      <w:r>
        <w:rPr>
          <w:rStyle w:val="s0"/>
        </w:rPr>
        <w:t xml:space="preserve">1) начинается с 1 числа месяца, в котором первый актив учтен </w:t>
      </w:r>
      <w:r>
        <w:rPr>
          <w:rStyle w:val="s0"/>
        </w:rPr>
        <w:t>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A228E1">
      <w:pPr>
        <w:ind w:firstLine="400"/>
        <w:jc w:val="both"/>
      </w:pPr>
      <w:r>
        <w:rPr>
          <w:rStyle w:val="s0"/>
        </w:rPr>
        <w:t>2) заканчивается не позднее восьми последовательных лет, которы</w:t>
      </w:r>
      <w:r>
        <w:rPr>
          <w:rStyle w:val="s0"/>
        </w:rPr>
        <w:t>е исчисляются начиная с 1 января года, следующего за годом,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w:t>
      </w:r>
      <w:r>
        <w:rPr>
          <w:rStyle w:val="s0"/>
        </w:rPr>
        <w:t xml:space="preserve"> и финансовой отчетности.</w:t>
      </w:r>
    </w:p>
    <w:p w:rsidR="00000000" w:rsidRDefault="00A228E1">
      <w:pPr>
        <w:ind w:firstLine="400"/>
        <w:jc w:val="both"/>
      </w:pPr>
      <w:r>
        <w:rPr>
          <w:rStyle w:val="s0"/>
        </w:rPr>
        <w:t>Положения части первой настоящего пункта не применяются в случаях передачи объектов налогообложения в пользование, доверительное управление или аренду.</w:t>
      </w:r>
    </w:p>
    <w:p w:rsidR="00000000" w:rsidRDefault="00A228E1">
      <w:pPr>
        <w:ind w:firstLine="400"/>
        <w:jc w:val="both"/>
      </w:pPr>
      <w:r>
        <w:t> </w:t>
      </w:r>
    </w:p>
    <w:p w:rsidR="00000000" w:rsidRDefault="00A228E1">
      <w:pPr>
        <w:jc w:val="center"/>
      </w:pPr>
      <w:r>
        <w:rPr>
          <w:rStyle w:val="s1"/>
        </w:rPr>
        <w:t> </w:t>
      </w:r>
    </w:p>
    <w:p w:rsidR="00000000" w:rsidRDefault="00A228E1">
      <w:pPr>
        <w:jc w:val="center"/>
      </w:pPr>
      <w:bookmarkStart w:id="281" w:name="SUB1530000"/>
      <w:bookmarkEnd w:id="281"/>
      <w:r>
        <w:rPr>
          <w:rStyle w:val="s1"/>
        </w:rPr>
        <w:t>РАЗДЕЛ 6. ИНДИВИДУАЛЬНЫЙ ПОДОХОДНЫЙ НАЛОГ</w:t>
      </w:r>
    </w:p>
    <w:p w:rsidR="00000000" w:rsidRDefault="00A228E1">
      <w:pPr>
        <w:jc w:val="center"/>
      </w:pPr>
      <w:r>
        <w:rPr>
          <w:rStyle w:val="s1"/>
        </w:rPr>
        <w:t> </w:t>
      </w:r>
    </w:p>
    <w:p w:rsidR="00000000" w:rsidRDefault="00A228E1">
      <w:pPr>
        <w:jc w:val="center"/>
      </w:pPr>
      <w:r>
        <w:rPr>
          <w:rStyle w:val="s1"/>
        </w:rPr>
        <w:t>Глава 18. ОБЩИЕ ПОЛОЖЕНИЯ</w:t>
      </w:r>
    </w:p>
    <w:p w:rsidR="00000000" w:rsidRDefault="00A228E1">
      <w:pPr>
        <w:ind w:firstLine="400"/>
        <w:jc w:val="both"/>
      </w:pPr>
      <w:r>
        <w:t> </w:t>
      </w:r>
    </w:p>
    <w:p w:rsidR="00000000" w:rsidRDefault="00A228E1">
      <w:pPr>
        <w:ind w:left="1200" w:hanging="800"/>
        <w:jc w:val="both"/>
      </w:pPr>
      <w:r>
        <w:rPr>
          <w:rStyle w:val="s1"/>
        </w:rPr>
        <w:t>Ст</w:t>
      </w:r>
      <w:r>
        <w:rPr>
          <w:rStyle w:val="s1"/>
        </w:rPr>
        <w:t>атья 153. Плательщики</w:t>
      </w:r>
    </w:p>
    <w:p w:rsidR="00000000" w:rsidRDefault="00A228E1">
      <w:pPr>
        <w:ind w:firstLine="400"/>
        <w:jc w:val="both"/>
      </w:pPr>
      <w:r>
        <w:rPr>
          <w:rStyle w:val="s0"/>
        </w:rPr>
        <w:t xml:space="preserve">1. Плательщиками индивидуального подоходного налога являются физические лица, имеющие объекты налогообложения, определяемые в соответствии со </w:t>
      </w:r>
      <w:hyperlink w:anchor="sub1550000" w:history="1">
        <w:r>
          <w:rPr>
            <w:rStyle w:val="a3"/>
          </w:rPr>
          <w:t>статьей 155</w:t>
        </w:r>
      </w:hyperlink>
      <w:r>
        <w:rPr>
          <w:rStyle w:val="s0"/>
        </w:rPr>
        <w:t xml:space="preserve"> настоящего Кодекса. </w:t>
      </w:r>
    </w:p>
    <w:p w:rsidR="00000000" w:rsidRDefault="00A228E1">
      <w:pPr>
        <w:ind w:firstLine="400"/>
        <w:jc w:val="both"/>
      </w:pPr>
      <w:r>
        <w:rPr>
          <w:rStyle w:val="s0"/>
        </w:rPr>
        <w:t>2. Плательщики налога на и</w:t>
      </w:r>
      <w:r>
        <w:rPr>
          <w:rStyle w:val="s0"/>
        </w:rPr>
        <w:t xml:space="preserve">горный бизнес, фиксированного налога не являются плательщиками индивидуального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w:t>
      </w:r>
      <w:r>
        <w:rPr>
          <w:rStyle w:val="s0"/>
        </w:rPr>
        <w:t xml:space="preserve">кса. </w:t>
      </w:r>
    </w:p>
    <w:p w:rsidR="00000000" w:rsidRDefault="00A228E1">
      <w:pPr>
        <w:ind w:firstLine="400"/>
        <w:jc w:val="both"/>
      </w:pPr>
      <w:r>
        <w:rPr>
          <w:rStyle w:val="s0"/>
        </w:rPr>
        <w:t>3. Индивидуальные предприниматели, применяющие специальный налоговый режим для крестьянских или фермерских хозяйств, не являются плательщиками индивидуального подоходного налога по доходам от осуществления деятельности, на которую распространяется да</w:t>
      </w:r>
      <w:r>
        <w:rPr>
          <w:rStyle w:val="s0"/>
        </w:rPr>
        <w:t xml:space="preserve">нный специальный налоговый режим. </w:t>
      </w:r>
    </w:p>
    <w:p w:rsidR="00000000" w:rsidRDefault="00A228E1">
      <w:pPr>
        <w:ind w:firstLine="400"/>
        <w:jc w:val="both"/>
      </w:pPr>
      <w:r>
        <w:t> </w:t>
      </w:r>
    </w:p>
    <w:p w:rsidR="00000000" w:rsidRDefault="00A228E1">
      <w:pPr>
        <w:ind w:left="1200" w:hanging="800"/>
        <w:jc w:val="both"/>
      </w:pPr>
      <w:bookmarkStart w:id="282" w:name="SUB1540000"/>
      <w:bookmarkEnd w:id="282"/>
      <w:r>
        <w:rPr>
          <w:rStyle w:val="s1"/>
        </w:rPr>
        <w:t>Статья 154. Особенности налогообложения доходов иностранца и лица без гражданства, являющегося резидентом Республики Казахстан</w:t>
      </w:r>
    </w:p>
    <w:p w:rsidR="00000000" w:rsidRDefault="00A228E1">
      <w:pPr>
        <w:jc w:val="both"/>
      </w:pPr>
      <w:r>
        <w:rPr>
          <w:rStyle w:val="s3"/>
        </w:rPr>
        <w:t xml:space="preserve">В пункт 1 внесены изменения в соответствии с </w:t>
      </w:r>
      <w:hyperlink r:id="rId2289" w:anchor="sub_id=48" w:history="1">
        <w:r>
          <w:rPr>
            <w:rStyle w:val="a3"/>
            <w:i/>
            <w:iCs/>
          </w:rPr>
          <w:t>Законом</w:t>
        </w:r>
      </w:hyperlink>
      <w:r>
        <w:rPr>
          <w:rStyle w:val="s3"/>
        </w:rPr>
        <w:t xml:space="preserve"> РК от 12.02.09 г. № 133-IV (введен в действие с 1 января 2009 г.) (</w:t>
      </w:r>
      <w:hyperlink r:id="rId2290" w:anchor="sub_id=1540000" w:history="1">
        <w:r>
          <w:rPr>
            <w:rStyle w:val="a3"/>
            <w:i/>
            <w:iCs/>
          </w:rPr>
          <w:t>см. стар. ред.</w:t>
        </w:r>
      </w:hyperlink>
      <w:r>
        <w:rPr>
          <w:rStyle w:val="s3"/>
        </w:rPr>
        <w:t>);</w:t>
      </w:r>
      <w:r>
        <w:rPr>
          <w:rStyle w:val="s3"/>
        </w:rPr>
        <w:t xml:space="preserve"> </w:t>
      </w:r>
      <w:hyperlink r:id="rId2291" w:anchor="sub_id=357" w:history="1">
        <w:r>
          <w:rPr>
            <w:rStyle w:val="a3"/>
            <w:i/>
            <w:iCs/>
          </w:rPr>
          <w:t>Законом</w:t>
        </w:r>
      </w:hyperlink>
      <w:r>
        <w:rPr>
          <w:rStyle w:val="s3"/>
        </w:rPr>
        <w:t xml:space="preserve"> РК от 16.11.09 г. № 200-IV (введены в действие с 1 января 2009 г.) (</w:t>
      </w:r>
      <w:hyperlink r:id="rId2292" w:anchor="sub_id=1540000" w:history="1">
        <w:r>
          <w:rPr>
            <w:rStyle w:val="a3"/>
            <w:i/>
            <w:iCs/>
          </w:rPr>
          <w:t>см. стар. ред</w:t>
        </w:r>
        <w:r>
          <w:rPr>
            <w:rStyle w:val="a3"/>
            <w:i/>
            <w:iCs/>
          </w:rPr>
          <w:t>.</w:t>
        </w:r>
      </w:hyperlink>
      <w:r>
        <w:rPr>
          <w:rStyle w:val="s3"/>
        </w:rPr>
        <w:t xml:space="preserve">); </w:t>
      </w:r>
      <w:hyperlink r:id="rId2293" w:anchor="sub_id=154" w:history="1">
        <w:r>
          <w:rPr>
            <w:rStyle w:val="a3"/>
            <w:i/>
            <w:iCs/>
          </w:rPr>
          <w:t>Законом</w:t>
        </w:r>
      </w:hyperlink>
      <w:r>
        <w:rPr>
          <w:rStyle w:val="s3"/>
        </w:rPr>
        <w:t xml:space="preserve"> РК от 21.07.11 г. № 467-IV (введены в действие с 1 января 2012 г.) (</w:t>
      </w:r>
      <w:hyperlink r:id="rId2294" w:anchor="sub_id=1540000" w:history="1">
        <w:r>
          <w:rPr>
            <w:rStyle w:val="a3"/>
            <w:i/>
            <w:iCs/>
          </w:rPr>
          <w:t>см. стар. ред.</w:t>
        </w:r>
      </w:hyperlink>
      <w:r>
        <w:rPr>
          <w:rStyle w:val="s3"/>
        </w:rPr>
        <w:t xml:space="preserve">); изложен в редакции </w:t>
      </w:r>
      <w:hyperlink r:id="rId2295" w:anchor="sub_id=154" w:history="1">
        <w:r>
          <w:rPr>
            <w:rStyle w:val="a3"/>
            <w:i/>
            <w:iCs/>
          </w:rPr>
          <w:t>Закона</w:t>
        </w:r>
      </w:hyperlink>
      <w:r>
        <w:rPr>
          <w:rStyle w:val="s3"/>
        </w:rPr>
        <w:t xml:space="preserve"> РК от 26.12.12 г. № 61-V (введено в действие с 1 января 2013 г.) (</w:t>
      </w:r>
      <w:hyperlink r:id="rId2296" w:anchor="sub_id=1540000" w:history="1">
        <w:r>
          <w:rPr>
            <w:rStyle w:val="a3"/>
            <w:i/>
            <w:iCs/>
          </w:rPr>
          <w:t>см. стар. ред.</w:t>
        </w:r>
      </w:hyperlink>
      <w:r>
        <w:rPr>
          <w:rStyle w:val="s3"/>
        </w:rPr>
        <w:t>)</w:t>
      </w:r>
    </w:p>
    <w:p w:rsidR="00000000" w:rsidRDefault="00A228E1">
      <w:pPr>
        <w:ind w:firstLine="400"/>
        <w:jc w:val="both"/>
      </w:pPr>
      <w:r>
        <w:rPr>
          <w:rStyle w:val="s0"/>
        </w:rPr>
        <w:t>1. Исчисление, удержание и перечисление индивидуального подоходного налога у источника выплаты с доходов иностранца или лица без гражданства, являющегося резидентом Республики Казахстан (далее - иностранное лицо-резидент)</w:t>
      </w:r>
      <w:r>
        <w:rPr>
          <w:rStyle w:val="s0"/>
        </w:rPr>
        <w:t xml:space="preserve">, а также представление налоговой отчетности производятся налоговым агентом в порядке, установленном настоящей главой, </w:t>
      </w:r>
      <w:hyperlink w:anchor="sub1600000" w:history="1">
        <w:r>
          <w:rPr>
            <w:rStyle w:val="a3"/>
          </w:rPr>
          <w:t>главой 19</w:t>
        </w:r>
      </w:hyperlink>
      <w:r>
        <w:rPr>
          <w:rStyle w:val="s0"/>
        </w:rPr>
        <w:t xml:space="preserve"> и </w:t>
      </w:r>
      <w:hyperlink w:anchor="sub2020000" w:history="1">
        <w:r>
          <w:rPr>
            <w:rStyle w:val="a3"/>
          </w:rPr>
          <w:t>статьей 202</w:t>
        </w:r>
      </w:hyperlink>
      <w:r>
        <w:rPr>
          <w:rStyle w:val="s0"/>
        </w:rPr>
        <w:t xml:space="preserve"> настоящего Кодекса, по ставкам, которые предусм</w:t>
      </w:r>
      <w:r>
        <w:rPr>
          <w:rStyle w:val="s0"/>
        </w:rPr>
        <w:t xml:space="preserve">отрены </w:t>
      </w:r>
      <w:hyperlink w:anchor="sub1580000" w:history="1">
        <w:r>
          <w:rPr>
            <w:rStyle w:val="a3"/>
          </w:rPr>
          <w:t>статьей 158</w:t>
        </w:r>
      </w:hyperlink>
      <w:r>
        <w:rPr>
          <w:rStyle w:val="s0"/>
        </w:rPr>
        <w:t xml:space="preserve"> настоящего Кодекса.</w:t>
      </w:r>
    </w:p>
    <w:p w:rsidR="00000000" w:rsidRDefault="00A228E1">
      <w:pPr>
        <w:ind w:firstLine="400"/>
        <w:jc w:val="both"/>
      </w:pPr>
      <w:r>
        <w:rPr>
          <w:rStyle w:val="s0"/>
        </w:rPr>
        <w:t xml:space="preserve">При исчислении индивидуального подоходного налога у источника выплаты в соответствии с настоящей главой и </w:t>
      </w:r>
      <w:hyperlink w:anchor="sub1600000" w:history="1">
        <w:r>
          <w:rPr>
            <w:rStyle w:val="a3"/>
          </w:rPr>
          <w:t>главой 19</w:t>
        </w:r>
      </w:hyperlink>
      <w:r>
        <w:rPr>
          <w:rStyle w:val="s0"/>
        </w:rPr>
        <w:t xml:space="preserve"> настоящего Кодекса применяются нало</w:t>
      </w:r>
      <w:r>
        <w:rPr>
          <w:rStyle w:val="s0"/>
        </w:rPr>
        <w:t xml:space="preserve">говые вычеты, предусмотренные </w:t>
      </w:r>
      <w:hyperlink w:anchor="sub1660000" w:history="1">
        <w:r>
          <w:rPr>
            <w:rStyle w:val="a3"/>
          </w:rPr>
          <w:t>статьей 166</w:t>
        </w:r>
      </w:hyperlink>
      <w:r>
        <w:rPr>
          <w:rStyle w:val="s0"/>
        </w:rPr>
        <w:t xml:space="preserve"> настоящего Кодекса.</w:t>
      </w:r>
    </w:p>
    <w:p w:rsidR="00000000" w:rsidRDefault="00A228E1">
      <w:pPr>
        <w:ind w:firstLine="400"/>
        <w:jc w:val="both"/>
      </w:pPr>
      <w:r>
        <w:rPr>
          <w:rStyle w:val="s0"/>
        </w:rPr>
        <w:t xml:space="preserve">2. Доходы из источников за пределами Республики Казахстан, получаемые иностранным лицом-резидентом, подлежат налогообложению в порядке, установленном </w:t>
      </w:r>
      <w:hyperlink w:anchor="sub1780000" w:history="1">
        <w:r>
          <w:rPr>
            <w:rStyle w:val="a3"/>
          </w:rPr>
          <w:t>статьей 178</w:t>
        </w:r>
      </w:hyperlink>
      <w:r>
        <w:rPr>
          <w:rStyle w:val="s0"/>
        </w:rPr>
        <w:t xml:space="preserve"> и </w:t>
      </w:r>
      <w:hyperlink w:anchor="sub2210000" w:history="1">
        <w:r>
          <w:rPr>
            <w:rStyle w:val="a3"/>
          </w:rPr>
          <w:t>главой 27</w:t>
        </w:r>
      </w:hyperlink>
      <w:r>
        <w:rPr>
          <w:rStyle w:val="s0"/>
        </w:rPr>
        <w:t xml:space="preserve"> настоящего Кодекса.</w:t>
      </w:r>
    </w:p>
    <w:p w:rsidR="00000000" w:rsidRDefault="00A228E1">
      <w:pPr>
        <w:ind w:firstLine="400"/>
        <w:jc w:val="both"/>
      </w:pPr>
      <w:r>
        <w:t> </w:t>
      </w:r>
    </w:p>
    <w:p w:rsidR="00000000" w:rsidRDefault="00A228E1">
      <w:pPr>
        <w:jc w:val="both"/>
      </w:pPr>
      <w:bookmarkStart w:id="283" w:name="SUB154010000"/>
      <w:bookmarkEnd w:id="283"/>
      <w:r>
        <w:rPr>
          <w:rStyle w:val="s3"/>
        </w:rPr>
        <w:t xml:space="preserve">Кодекс дополнен статьей 154-1 в соответствии с </w:t>
      </w:r>
      <w:hyperlink r:id="rId2297" w:anchor="sub_id=1541" w:history="1">
        <w:r>
          <w:rPr>
            <w:rStyle w:val="a3"/>
            <w:i/>
            <w:iCs/>
          </w:rPr>
          <w:t>Законом</w:t>
        </w:r>
      </w:hyperlink>
      <w:r>
        <w:rPr>
          <w:rStyle w:val="s3"/>
        </w:rPr>
        <w:t xml:space="preserve"> РК от 21.07.11 г. </w:t>
      </w:r>
      <w:r>
        <w:rPr>
          <w:rStyle w:val="s3"/>
        </w:rPr>
        <w:t xml:space="preserve">№ 467-IV (введены в действие с 1 января 2012 г.) </w:t>
      </w:r>
    </w:p>
    <w:p w:rsidR="00000000" w:rsidRDefault="00A228E1">
      <w:pPr>
        <w:ind w:left="1200" w:hanging="800"/>
        <w:jc w:val="both"/>
      </w:pPr>
      <w:r>
        <w:rPr>
          <w:rStyle w:val="s1"/>
        </w:rPr>
        <w:t>Статья 154-1. Порядок налогообложения доходов физических лиц-нерезидентов</w:t>
      </w:r>
    </w:p>
    <w:p w:rsidR="00000000" w:rsidRDefault="00A228E1">
      <w:pPr>
        <w:ind w:firstLine="400"/>
        <w:jc w:val="both"/>
      </w:pPr>
      <w:r>
        <w:rPr>
          <w:rStyle w:val="s0"/>
        </w:rPr>
        <w:t>Исчисление, удержание и перечисление индивидуального подоходного налога с доходов физических лиц-нерезидентов, а также представление</w:t>
      </w:r>
      <w:r>
        <w:rPr>
          <w:rStyle w:val="s0"/>
        </w:rPr>
        <w:t xml:space="preserve"> налоговой отчетности производятся в порядке, установленном </w:t>
      </w:r>
      <w:hyperlink w:anchor="sub200010000" w:history="1">
        <w:r>
          <w:rPr>
            <w:rStyle w:val="a3"/>
          </w:rPr>
          <w:t>главой 25</w:t>
        </w:r>
      </w:hyperlink>
      <w:r>
        <w:rPr>
          <w:rStyle w:val="s0"/>
        </w:rPr>
        <w:t xml:space="preserve"> настоящего Кодекса.</w:t>
      </w:r>
    </w:p>
    <w:p w:rsidR="00000000" w:rsidRDefault="00A228E1">
      <w:pPr>
        <w:jc w:val="both"/>
      </w:pPr>
      <w:hyperlink r:id="rId2298"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284" w:name="SUB1550000"/>
      <w:bookmarkEnd w:id="284"/>
      <w:r>
        <w:rPr>
          <w:rStyle w:val="s1"/>
        </w:rPr>
        <w:t>Статья 155. Объекты налогообложения</w:t>
      </w:r>
    </w:p>
    <w:p w:rsidR="00000000" w:rsidRDefault="00A228E1">
      <w:pPr>
        <w:ind w:firstLine="400"/>
        <w:jc w:val="both"/>
      </w:pPr>
      <w:r>
        <w:rPr>
          <w:rStyle w:val="s0"/>
        </w:rPr>
        <w:t xml:space="preserve">1. Объектами обложения индивидуальным подоходным налогом являются доходы физического лица в виде: </w:t>
      </w:r>
    </w:p>
    <w:p w:rsidR="00000000" w:rsidRDefault="00A228E1">
      <w:pPr>
        <w:ind w:firstLine="400"/>
        <w:jc w:val="both"/>
      </w:pPr>
      <w:r>
        <w:rPr>
          <w:rStyle w:val="s0"/>
        </w:rPr>
        <w:t xml:space="preserve">1) доходов, облагаемых у источника выплаты; </w:t>
      </w:r>
    </w:p>
    <w:p w:rsidR="00000000" w:rsidRDefault="00A228E1">
      <w:pPr>
        <w:jc w:val="both"/>
      </w:pPr>
      <w:hyperlink r:id="rId2299" w:history="1">
        <w:r>
          <w:rPr>
            <w:rStyle w:val="a3"/>
            <w:rFonts w:ascii="Wingdings" w:hAnsi="Wingdings"/>
            <w:i/>
            <w:iCs/>
          </w:rPr>
          <w:t>*</w:t>
        </w:r>
      </w:hyperlink>
    </w:p>
    <w:p w:rsidR="00000000" w:rsidRDefault="00A228E1">
      <w:pPr>
        <w:ind w:firstLine="400"/>
        <w:jc w:val="both"/>
      </w:pPr>
      <w:r>
        <w:rPr>
          <w:rStyle w:val="s0"/>
        </w:rPr>
        <w:t>2) доходов, не облагаемых у источника выплаты</w:t>
      </w:r>
      <w:r>
        <w:rPr>
          <w:rStyle w:val="s0"/>
        </w:rPr>
        <w:t xml:space="preserve">. </w:t>
      </w:r>
    </w:p>
    <w:p w:rsidR="00000000" w:rsidRDefault="00A228E1">
      <w:pPr>
        <w:jc w:val="both"/>
      </w:pPr>
      <w:hyperlink r:id="rId2300" w:history="1">
        <w:r>
          <w:rPr>
            <w:rStyle w:val="a3"/>
            <w:rFonts w:ascii="Wingdings" w:hAnsi="Wingdings"/>
            <w:i/>
            <w:iCs/>
          </w:rPr>
          <w:t>*</w:t>
        </w:r>
      </w:hyperlink>
    </w:p>
    <w:p w:rsidR="00000000" w:rsidRDefault="00A228E1">
      <w:pPr>
        <w:ind w:firstLine="400"/>
        <w:jc w:val="both"/>
      </w:pPr>
      <w:r>
        <w:rPr>
          <w:rStyle w:val="s0"/>
        </w:rPr>
        <w:t xml:space="preserve">2. Объекты налогообложения определяются как разница между доходами,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w:t>
      </w:r>
      <w:r>
        <w:rPr>
          <w:rStyle w:val="s0"/>
        </w:rPr>
        <w:t xml:space="preserve">оящего Кодекса, и налоговыми вычетами в случаях, порядке и размерах, предусмотренных настоящим разделом. </w:t>
      </w:r>
    </w:p>
    <w:p w:rsidR="00000000" w:rsidRDefault="00A228E1">
      <w:pPr>
        <w:jc w:val="both"/>
      </w:pPr>
      <w:bookmarkStart w:id="285" w:name="SUB1550300"/>
      <w:bookmarkEnd w:id="285"/>
      <w:r>
        <w:rPr>
          <w:rStyle w:val="s3"/>
        </w:rPr>
        <w:t xml:space="preserve">См. изменения в пункт 3 - </w:t>
      </w:r>
      <w:hyperlink r:id="rId2301" w:anchor="sub_id=500" w:history="1">
        <w:r>
          <w:rPr>
            <w:rStyle w:val="a3"/>
            <w:i/>
            <w:iCs/>
          </w:rPr>
          <w:t>Закон</w:t>
        </w:r>
      </w:hyperlink>
      <w:r>
        <w:rPr>
          <w:rStyle w:val="s3"/>
        </w:rPr>
        <w:t xml:space="preserve"> РК от 02.08.15 г. № 342-V (вводятся в</w:t>
      </w:r>
      <w:r>
        <w:rPr>
          <w:rStyle w:val="s3"/>
        </w:rPr>
        <w:t xml:space="preserve"> действие с 1 января 2018 г.)</w:t>
      </w:r>
    </w:p>
    <w:p w:rsidR="00000000" w:rsidRDefault="00A228E1">
      <w:pPr>
        <w:ind w:firstLine="400"/>
        <w:jc w:val="both"/>
      </w:pPr>
      <w:r>
        <w:rPr>
          <w:rStyle w:val="s0"/>
        </w:rPr>
        <w:t xml:space="preserve">3. Не рассматриваются в качестве дохода физического лица: </w:t>
      </w:r>
    </w:p>
    <w:p w:rsidR="00000000" w:rsidRDefault="00A228E1">
      <w:pPr>
        <w:ind w:firstLine="400"/>
        <w:jc w:val="both"/>
      </w:pPr>
      <w:r>
        <w:rPr>
          <w:rStyle w:val="s0"/>
        </w:rPr>
        <w:t xml:space="preserve">1) адресная социальная помощь, пособия и компенсации, выплачиваемые за счет средств бюджета, в размерах, установленных </w:t>
      </w:r>
      <w:hyperlink r:id="rId2302" w:anchor="sub_id=70000" w:history="1">
        <w:r>
          <w:rPr>
            <w:rStyle w:val="a3"/>
          </w:rPr>
          <w:t>законодательством</w:t>
        </w:r>
      </w:hyperlink>
      <w:r>
        <w:rPr>
          <w:rStyle w:val="s0"/>
        </w:rPr>
        <w:t xml:space="preserve"> Республики Казахстан; </w:t>
      </w:r>
    </w:p>
    <w:p w:rsidR="00000000" w:rsidRDefault="00A228E1">
      <w:pPr>
        <w:jc w:val="both"/>
      </w:pPr>
      <w:hyperlink r:id="rId2303" w:history="1">
        <w:r>
          <w:rPr>
            <w:rStyle w:val="a3"/>
            <w:rFonts w:ascii="Wingdings" w:hAnsi="Wingdings"/>
            <w:i/>
            <w:iCs/>
          </w:rPr>
          <w:t>*</w:t>
        </w:r>
      </w:hyperlink>
    </w:p>
    <w:p w:rsidR="00000000" w:rsidRDefault="00A228E1">
      <w:pPr>
        <w:ind w:firstLine="400"/>
        <w:jc w:val="both"/>
      </w:pPr>
      <w:r>
        <w:rPr>
          <w:rStyle w:val="s0"/>
        </w:rPr>
        <w:t xml:space="preserve">2) возмещение вреда, причиненного жизни и здоровью физического лица, в соответствии с </w:t>
      </w:r>
      <w:hyperlink r:id="rId2304" w:anchor="sub_id=9360000" w:history="1">
        <w:r>
          <w:rPr>
            <w:rStyle w:val="a3"/>
          </w:rPr>
          <w:t>законодательством</w:t>
        </w:r>
      </w:hyperlink>
      <w:r>
        <w:rPr>
          <w:rStyle w:val="s0"/>
        </w:rPr>
        <w:t xml:space="preserve"> Республики Казахстан; </w:t>
      </w:r>
    </w:p>
    <w:p w:rsidR="00000000" w:rsidRDefault="00A228E1">
      <w:pPr>
        <w:jc w:val="both"/>
      </w:pPr>
      <w:r>
        <w:rPr>
          <w:rStyle w:val="s3"/>
        </w:rPr>
        <w:t xml:space="preserve">В подпункт 3 внесены изменения в соответствии с </w:t>
      </w:r>
      <w:hyperlink r:id="rId2305" w:anchor="sub_id=358" w:history="1">
        <w:r>
          <w:rPr>
            <w:rStyle w:val="a3"/>
            <w:i/>
            <w:iCs/>
          </w:rPr>
          <w:t>Законом</w:t>
        </w:r>
      </w:hyperlink>
      <w:r>
        <w:rPr>
          <w:rStyle w:val="s3"/>
        </w:rPr>
        <w:t xml:space="preserve"> РК от 16.11.09 г. № 20</w:t>
      </w:r>
      <w:r>
        <w:rPr>
          <w:rStyle w:val="s3"/>
        </w:rPr>
        <w:t>0-IV (введены в действие с 1 января 2010 г.) (</w:t>
      </w:r>
      <w:hyperlink r:id="rId2306" w:anchor="sub_id=1550303" w:history="1">
        <w:r>
          <w:rPr>
            <w:rStyle w:val="a3"/>
            <w:i/>
            <w:iCs/>
          </w:rPr>
          <w:t>см. стар. ред.</w:t>
        </w:r>
      </w:hyperlink>
      <w:r>
        <w:rPr>
          <w:rStyle w:val="s3"/>
        </w:rPr>
        <w:t>)</w:t>
      </w:r>
    </w:p>
    <w:p w:rsidR="00000000" w:rsidRDefault="00A228E1">
      <w:pPr>
        <w:ind w:firstLine="400"/>
        <w:jc w:val="both"/>
      </w:pPr>
      <w:r>
        <w:rPr>
          <w:rStyle w:val="s0"/>
        </w:rPr>
        <w:t>3) компенсационные выплаты работникам в случаях, когда их работа протекает в пути, имеет разъездной характер,</w:t>
      </w:r>
      <w:r>
        <w:rPr>
          <w:rStyle w:val="s0"/>
        </w:rPr>
        <w:t xml:space="preserve"> связана со служебными поездками в пределах обслуживаемых участков, - за каждый день такой работы в размере 0,35 </w:t>
      </w:r>
      <w:hyperlink r:id="rId2307" w:history="1">
        <w:r>
          <w:rPr>
            <w:rStyle w:val="a3"/>
          </w:rPr>
          <w:t>месячного расчетного показателя</w:t>
        </w:r>
      </w:hyperlink>
      <w:r>
        <w:rPr>
          <w:rStyle w:val="s0"/>
        </w:rPr>
        <w:t>, установленного законом о республиканском бюдже</w:t>
      </w:r>
      <w:r>
        <w:rPr>
          <w:rStyle w:val="s0"/>
        </w:rPr>
        <w:t>те и действующего на дату начисления таких выплат;</w:t>
      </w:r>
    </w:p>
    <w:p w:rsidR="00000000" w:rsidRDefault="00A228E1">
      <w:pPr>
        <w:jc w:val="both"/>
      </w:pPr>
      <w:r>
        <w:rPr>
          <w:rStyle w:val="s3"/>
        </w:rPr>
        <w:t xml:space="preserve">В подпункт 4 внесены изменения в соответствии с </w:t>
      </w:r>
      <w:hyperlink r:id="rId2308" w:anchor="sub_id=358" w:history="1">
        <w:r>
          <w:rPr>
            <w:rStyle w:val="a3"/>
            <w:i/>
            <w:iCs/>
          </w:rPr>
          <w:t>Законом</w:t>
        </w:r>
      </w:hyperlink>
      <w:r>
        <w:rPr>
          <w:rStyle w:val="s3"/>
        </w:rPr>
        <w:t xml:space="preserve"> РК от 16.11.09 г. № 200-IV (введены в действие с 1 января 2010 г.) (</w:t>
      </w:r>
      <w:hyperlink r:id="rId2309" w:anchor="sub_id=1550304" w:history="1">
        <w:r>
          <w:rPr>
            <w:rStyle w:val="a3"/>
            <w:i/>
            <w:iCs/>
          </w:rPr>
          <w:t>см. стар. ред.</w:t>
        </w:r>
      </w:hyperlink>
      <w:r>
        <w:rPr>
          <w:rStyle w:val="s3"/>
        </w:rPr>
        <w:t xml:space="preserve">); </w:t>
      </w:r>
      <w:hyperlink r:id="rId2310" w:anchor="sub_id=155" w:history="1">
        <w:r>
          <w:rPr>
            <w:rStyle w:val="a3"/>
            <w:i/>
            <w:iCs/>
          </w:rPr>
          <w:t>Законом</w:t>
        </w:r>
      </w:hyperlink>
      <w:r>
        <w:rPr>
          <w:rStyle w:val="s3"/>
        </w:rPr>
        <w:t xml:space="preserve"> РК от 30.12.09 г. № 234-IV (введены в действие с 1 января 2009 г.</w:t>
      </w:r>
      <w:r>
        <w:rPr>
          <w:rStyle w:val="s3"/>
        </w:rPr>
        <w:t>) (</w:t>
      </w:r>
      <w:hyperlink r:id="rId2311" w:anchor="sub_id=1550304" w:history="1">
        <w:r>
          <w:rPr>
            <w:rStyle w:val="a3"/>
            <w:i/>
            <w:iCs/>
          </w:rPr>
          <w:t>см. стар. ред.</w:t>
        </w:r>
      </w:hyperlink>
      <w:r>
        <w:rPr>
          <w:rStyle w:val="s3"/>
        </w:rPr>
        <w:t xml:space="preserve">); </w:t>
      </w:r>
      <w:hyperlink r:id="rId2312" w:anchor="sub_id=155" w:history="1">
        <w:r>
          <w:rPr>
            <w:rStyle w:val="a3"/>
            <w:i/>
            <w:iCs/>
          </w:rPr>
          <w:t>Законом</w:t>
        </w:r>
      </w:hyperlink>
      <w:r>
        <w:rPr>
          <w:rStyle w:val="s3"/>
        </w:rPr>
        <w:t xml:space="preserve"> РК от 21.07.11 г. № 467-IV (введены в действие с 1 января 2012</w:t>
      </w:r>
      <w:r>
        <w:rPr>
          <w:rStyle w:val="s3"/>
        </w:rPr>
        <w:t xml:space="preserve"> г.) (</w:t>
      </w:r>
      <w:hyperlink r:id="rId2313" w:anchor="sub_id=1550304" w:history="1">
        <w:r>
          <w:rPr>
            <w:rStyle w:val="a3"/>
            <w:i/>
            <w:iCs/>
          </w:rPr>
          <w:t>см. стар. ред.</w:t>
        </w:r>
      </w:hyperlink>
      <w:r>
        <w:rPr>
          <w:rStyle w:val="s3"/>
        </w:rPr>
        <w:t xml:space="preserve">); </w:t>
      </w:r>
      <w:hyperlink r:id="rId2314" w:anchor="sub_id=155" w:history="1">
        <w:r>
          <w:rPr>
            <w:rStyle w:val="a3"/>
            <w:i/>
            <w:iCs/>
          </w:rPr>
          <w:t>Законом</w:t>
        </w:r>
      </w:hyperlink>
      <w:r>
        <w:rPr>
          <w:rStyle w:val="s3"/>
        </w:rPr>
        <w:t xml:space="preserve"> РК от 26.12.12 г. № 61-V (введены в действие с 1 января 201</w:t>
      </w:r>
      <w:r>
        <w:rPr>
          <w:rStyle w:val="s3"/>
        </w:rPr>
        <w:t xml:space="preserve">3 г.) </w:t>
      </w:r>
      <w:hyperlink r:id="rId2315" w:history="1">
        <w:r>
          <w:rPr>
            <w:rStyle w:val="a3"/>
            <w:rFonts w:ascii="Wingdings" w:hAnsi="Wingdings"/>
            <w:i/>
            <w:iCs/>
          </w:rPr>
          <w:t>+</w:t>
        </w:r>
      </w:hyperlink>
      <w:r>
        <w:rPr>
          <w:rStyle w:val="s3"/>
        </w:rPr>
        <w:t xml:space="preserve"> (</w:t>
      </w:r>
      <w:hyperlink r:id="rId2316" w:anchor="sub_id=1550300" w:history="1">
        <w:r>
          <w:rPr>
            <w:rStyle w:val="a3"/>
            <w:i/>
            <w:iCs/>
          </w:rPr>
          <w:t>см. стар. ред.</w:t>
        </w:r>
      </w:hyperlink>
      <w:r>
        <w:rPr>
          <w:rStyle w:val="s3"/>
        </w:rPr>
        <w:t>)</w:t>
      </w:r>
    </w:p>
    <w:p w:rsidR="00000000" w:rsidRDefault="00A228E1">
      <w:pPr>
        <w:ind w:firstLine="400"/>
        <w:jc w:val="both"/>
      </w:pPr>
      <w:r>
        <w:rPr>
          <w:rStyle w:val="s0"/>
        </w:rPr>
        <w:t>4) компенсации при служебных командировках, в том числе в целях обучения, повышен</w:t>
      </w:r>
      <w:r>
        <w:rPr>
          <w:rStyle w:val="s0"/>
        </w:rPr>
        <w:t xml:space="preserve">ия квалификации или переподготовки работника в соответствии с </w:t>
      </w:r>
      <w:hyperlink r:id="rId2317" w:anchor="sub_id=1520200" w:history="1">
        <w:r>
          <w:rPr>
            <w:rStyle w:val="a3"/>
          </w:rPr>
          <w:t>законодательством</w:t>
        </w:r>
      </w:hyperlink>
      <w:r>
        <w:rPr>
          <w:rStyle w:val="s0"/>
        </w:rPr>
        <w:t xml:space="preserve"> Республики Казахстан, если иное не установлено настоящей статьей:</w:t>
      </w:r>
    </w:p>
    <w:p w:rsidR="00000000" w:rsidRDefault="00A228E1">
      <w:pPr>
        <w:ind w:firstLine="400"/>
        <w:jc w:val="both"/>
      </w:pPr>
      <w:r>
        <w:rPr>
          <w:rStyle w:val="s0"/>
        </w:rPr>
        <w:t xml:space="preserve">установленные в </w:t>
      </w:r>
      <w:hyperlink w:anchor="sub1010000" w:history="1">
        <w:r>
          <w:rPr>
            <w:rStyle w:val="a3"/>
          </w:rPr>
          <w:t>подпунктах 1), 2) и 4) статьи 101</w:t>
        </w:r>
      </w:hyperlink>
      <w:r>
        <w:t xml:space="preserve"> настоящего Кодекса;</w:t>
      </w:r>
    </w:p>
    <w:p w:rsidR="00000000" w:rsidRDefault="00A228E1">
      <w:pPr>
        <w:ind w:firstLine="400"/>
        <w:jc w:val="both"/>
      </w:pPr>
      <w:r>
        <w:rPr>
          <w:rStyle w:val="s0"/>
        </w:rPr>
        <w:t xml:space="preserve">по командировке в пределах Республики Казахстан - суточные не более 6-кратного размера </w:t>
      </w:r>
      <w:hyperlink r:id="rId2318" w:history="1">
        <w:r>
          <w:rPr>
            <w:rStyle w:val="a3"/>
          </w:rPr>
          <w:t>месячного расчетного показа</w:t>
        </w:r>
        <w:r>
          <w:rPr>
            <w:rStyle w:val="a3"/>
          </w:rPr>
          <w:t>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 в течение периода, не превышающего сорока календарных дней нахождения в командировке</w:t>
      </w:r>
      <w:r>
        <w:rPr>
          <w:rStyle w:val="s0"/>
        </w:rPr>
        <w:t>;</w:t>
      </w:r>
    </w:p>
    <w:p w:rsidR="00000000" w:rsidRDefault="00A228E1">
      <w:pPr>
        <w:ind w:firstLine="400"/>
        <w:jc w:val="both"/>
      </w:pPr>
      <w:r>
        <w:rPr>
          <w:rStyle w:val="s0"/>
        </w:rPr>
        <w:t>по командировке за пределами Республики Казахстан - суточные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w:t>
      </w:r>
      <w:r>
        <w:rPr>
          <w:rStyle w:val="s0"/>
        </w:rPr>
        <w:t xml:space="preserve"> день нахождения в командировке - в течение периода, не превышающего сорока календарных дней нахождения в командировке;</w:t>
      </w:r>
    </w:p>
    <w:p w:rsidR="00000000" w:rsidRDefault="00A228E1">
      <w:pPr>
        <w:jc w:val="both"/>
      </w:pPr>
      <w:hyperlink r:id="rId2319" w:history="1">
        <w:r>
          <w:rPr>
            <w:rStyle w:val="a3"/>
            <w:rFonts w:ascii="Wingdings" w:hAnsi="Wingdings"/>
            <w:i/>
            <w:iCs/>
          </w:rPr>
          <w:t>*</w:t>
        </w:r>
      </w:hyperlink>
    </w:p>
    <w:p w:rsidR="00000000" w:rsidRDefault="00A228E1">
      <w:pPr>
        <w:jc w:val="both"/>
      </w:pPr>
      <w:r>
        <w:rPr>
          <w:rStyle w:val="s3"/>
        </w:rPr>
        <w:t xml:space="preserve">Подпункт 5 изложен в редакции </w:t>
      </w:r>
      <w:hyperlink r:id="rId2320" w:anchor="sub_id=155" w:history="1">
        <w:r>
          <w:rPr>
            <w:rStyle w:val="a3"/>
            <w:i/>
            <w:iCs/>
          </w:rPr>
          <w:t>Закона</w:t>
        </w:r>
      </w:hyperlink>
      <w:r>
        <w:rPr>
          <w:rStyle w:val="s3"/>
        </w:rPr>
        <w:t xml:space="preserve"> РК от 30.12.09 г. № 234-IV (введено в действие с 1 января 2009 г.) (</w:t>
      </w:r>
      <w:hyperlink r:id="rId2321" w:anchor="sub_id=1550305" w:history="1">
        <w:r>
          <w:rPr>
            <w:rStyle w:val="a3"/>
            <w:i/>
            <w:iCs/>
          </w:rPr>
          <w:t>см. стар. ред.</w:t>
        </w:r>
      </w:hyperlink>
      <w:r>
        <w:rPr>
          <w:rStyle w:val="s3"/>
        </w:rPr>
        <w:t>)</w:t>
      </w:r>
    </w:p>
    <w:p w:rsidR="00000000" w:rsidRDefault="00A228E1">
      <w:pPr>
        <w:ind w:firstLine="400"/>
        <w:jc w:val="both"/>
      </w:pPr>
      <w:r>
        <w:rPr>
          <w:rStyle w:val="s0"/>
        </w:rPr>
        <w:t xml:space="preserve">5)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2322" w:anchor="sub_id=900" w:history="1">
        <w:r>
          <w:rPr>
            <w:rStyle w:val="a3"/>
          </w:rPr>
          <w:t>законодательством</w:t>
        </w:r>
      </w:hyperlink>
      <w:r>
        <w:rPr>
          <w:rStyle w:val="s0"/>
        </w:rPr>
        <w:t xml:space="preserve"> Республики Каза</w:t>
      </w:r>
      <w:r>
        <w:rPr>
          <w:rStyle w:val="s0"/>
        </w:rPr>
        <w:t>хстан, производимые государственными учреждениями, за исключением государственных учреждений, содержащихся за счет средств бюджета (сметы расходов) Национального Банка Республики Казахстан, в размерах, установленных законодательством Республики Казахстан;</w:t>
      </w:r>
    </w:p>
    <w:p w:rsidR="00000000" w:rsidRDefault="00A228E1">
      <w:pPr>
        <w:jc w:val="both"/>
      </w:pPr>
      <w:r>
        <w:rPr>
          <w:rStyle w:val="s3"/>
        </w:rPr>
        <w:t xml:space="preserve">Подпункт 6 изложен в редакции </w:t>
      </w:r>
      <w:hyperlink r:id="rId2323" w:anchor="sub_id=155" w:history="1">
        <w:r>
          <w:rPr>
            <w:rStyle w:val="a3"/>
            <w:i/>
            <w:iCs/>
          </w:rPr>
          <w:t>Закона</w:t>
        </w:r>
      </w:hyperlink>
      <w:r>
        <w:rPr>
          <w:rStyle w:val="s3"/>
        </w:rPr>
        <w:t xml:space="preserve"> РК от 30.12.09 г. № 234-IV (введено в действие с 1 января 2009 г.) (</w:t>
      </w:r>
      <w:hyperlink r:id="rId2324" w:anchor="sub_id=1550306" w:history="1">
        <w:r>
          <w:rPr>
            <w:rStyle w:val="a3"/>
            <w:i/>
            <w:iCs/>
          </w:rPr>
          <w:t>см. стар. ред.</w:t>
        </w:r>
      </w:hyperlink>
      <w:r>
        <w:rPr>
          <w:rStyle w:val="s3"/>
        </w:rPr>
        <w:t>)</w:t>
      </w:r>
    </w:p>
    <w:p w:rsidR="00000000" w:rsidRDefault="00A228E1">
      <w:pPr>
        <w:ind w:firstLine="400"/>
        <w:jc w:val="both"/>
      </w:pPr>
      <w:r>
        <w:rPr>
          <w:rStyle w:val="s0"/>
        </w:rPr>
        <w:t>6)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w:t>
      </w:r>
      <w:r>
        <w:rPr>
          <w:rStyle w:val="s0"/>
        </w:rPr>
        <w:t>, содержащимися за счет средств бюджета (сметы расходов) Национального Банка Республики Казахстан, в размерах и порядке, предусмотренных законодательством Республики Казахстан;</w:t>
      </w:r>
    </w:p>
    <w:p w:rsidR="00000000" w:rsidRDefault="00A228E1">
      <w:pPr>
        <w:jc w:val="both"/>
      </w:pPr>
      <w:r>
        <w:rPr>
          <w:rStyle w:val="s3"/>
        </w:rPr>
        <w:t xml:space="preserve">В подпункт 7 внесены изменения в соответствии с </w:t>
      </w:r>
      <w:hyperlink r:id="rId2325" w:anchor="sub_id=155" w:history="1">
        <w:r>
          <w:rPr>
            <w:rStyle w:val="a3"/>
            <w:i/>
            <w:iCs/>
          </w:rPr>
          <w:t>Законом</w:t>
        </w:r>
      </w:hyperlink>
      <w:r>
        <w:rPr>
          <w:rStyle w:val="s3"/>
        </w:rPr>
        <w:t xml:space="preserve"> РК от 30.12.09 г. № 234-IV (введены в действие с 1 января 2009 г.) (</w:t>
      </w:r>
      <w:hyperlink r:id="rId2326" w:anchor="sub_id=1550307" w:history="1">
        <w:r>
          <w:rPr>
            <w:rStyle w:val="a3"/>
            <w:i/>
            <w:iCs/>
          </w:rPr>
          <w:t>см. стар. ред.</w:t>
        </w:r>
      </w:hyperlink>
      <w:r>
        <w:rPr>
          <w:rStyle w:val="s3"/>
        </w:rPr>
        <w:t>)</w:t>
      </w:r>
    </w:p>
    <w:p w:rsidR="00000000" w:rsidRDefault="00A228E1">
      <w:pPr>
        <w:ind w:firstLine="400"/>
        <w:jc w:val="both"/>
      </w:pPr>
      <w:r>
        <w:t>7) компенсации расходов, подт</w:t>
      </w:r>
      <w:r>
        <w:t xml:space="preserve">вержденных документально, по проезду, провозу имущества, найму помещения на срок не более тридцати календарных дней при переводе </w:t>
      </w:r>
      <w:r>
        <w:rPr>
          <w:rStyle w:val="s0"/>
        </w:rPr>
        <w:t>работника на работу в другую местность либо переезде в другую местность вместе с работодателем</w:t>
      </w:r>
      <w:r>
        <w:t xml:space="preserve">; </w:t>
      </w:r>
    </w:p>
    <w:p w:rsidR="00000000" w:rsidRDefault="00A228E1">
      <w:pPr>
        <w:ind w:firstLine="400"/>
        <w:jc w:val="both"/>
      </w:pPr>
      <w:r>
        <w:t>8) расходы работодателя, не св</w:t>
      </w:r>
      <w:r>
        <w:t xml:space="preserve">язанные с осуществлением деятельности, направленной на получение дохода, и не относимые на вычеты, которые не распределяются конкретным физическим лицам; </w:t>
      </w:r>
    </w:p>
    <w:p w:rsidR="00000000" w:rsidRDefault="00A228E1">
      <w:pPr>
        <w:jc w:val="both"/>
      </w:pPr>
      <w:r>
        <w:rPr>
          <w:rStyle w:val="s3"/>
        </w:rPr>
        <w:t xml:space="preserve">В подпункт 9 внесены изменения в соответствии с </w:t>
      </w:r>
      <w:hyperlink r:id="rId2327" w:anchor="sub_id=155" w:history="1">
        <w:r>
          <w:rPr>
            <w:rStyle w:val="a3"/>
            <w:i/>
            <w:iCs/>
          </w:rPr>
          <w:t>Законом</w:t>
        </w:r>
      </w:hyperlink>
      <w:r>
        <w:rPr>
          <w:rStyle w:val="s3"/>
        </w:rPr>
        <w:t xml:space="preserve"> РК от 30.12.09 г. № 234-IV (введены в действие с 1 января 2009 г.) (</w:t>
      </w:r>
      <w:hyperlink r:id="rId2328" w:anchor="sub_id=1550309" w:history="1">
        <w:r>
          <w:rPr>
            <w:rStyle w:val="a3"/>
            <w:i/>
            <w:iCs/>
          </w:rPr>
          <w:t>см. стар. ред.</w:t>
        </w:r>
      </w:hyperlink>
      <w:r>
        <w:rPr>
          <w:rStyle w:val="s3"/>
        </w:rPr>
        <w:t xml:space="preserve">); </w:t>
      </w:r>
      <w:hyperlink r:id="rId2329" w:anchor="sub_id=155" w:history="1">
        <w:r>
          <w:rPr>
            <w:rStyle w:val="a3"/>
            <w:i/>
            <w:iCs/>
          </w:rPr>
          <w:t>Законом</w:t>
        </w:r>
      </w:hyperlink>
      <w:r>
        <w:rPr>
          <w:rStyle w:val="s3"/>
        </w:rPr>
        <w:t xml:space="preserve"> РК от 30.06.10 г. № 297-IV (введены в действие с 1 января 2010 г.) (</w:t>
      </w:r>
      <w:hyperlink r:id="rId2330" w:anchor="sub_id=1550309" w:history="1">
        <w:r>
          <w:rPr>
            <w:rStyle w:val="a3"/>
            <w:i/>
            <w:iCs/>
          </w:rPr>
          <w:t>см. стар. ред.</w:t>
        </w:r>
      </w:hyperlink>
      <w:r>
        <w:rPr>
          <w:rStyle w:val="s3"/>
        </w:rPr>
        <w:t xml:space="preserve">); изложен в редакции </w:t>
      </w:r>
      <w:hyperlink r:id="rId2331" w:anchor="sub_id=155" w:history="1">
        <w:r>
          <w:rPr>
            <w:rStyle w:val="a3"/>
            <w:i/>
            <w:iCs/>
          </w:rPr>
          <w:t>Закона</w:t>
        </w:r>
      </w:hyperlink>
      <w:r>
        <w:rPr>
          <w:rStyle w:val="s3"/>
        </w:rPr>
        <w:t xml:space="preserve"> РК от 26.12.12 г. № 61-V (введено в действие с 1 января 2013 г.) </w:t>
      </w:r>
      <w:hyperlink r:id="rId2332" w:history="1">
        <w:r>
          <w:rPr>
            <w:rStyle w:val="a3"/>
            <w:rFonts w:ascii="Wingdings" w:hAnsi="Wingdings"/>
            <w:i/>
            <w:iCs/>
          </w:rPr>
          <w:t>+</w:t>
        </w:r>
      </w:hyperlink>
      <w:r>
        <w:rPr>
          <w:rStyle w:val="s3"/>
        </w:rPr>
        <w:t xml:space="preserve"> (</w:t>
      </w:r>
      <w:hyperlink r:id="rId2333" w:anchor="sub_id=1550309" w:history="1">
        <w:r>
          <w:rPr>
            <w:rStyle w:val="a3"/>
            <w:i/>
            <w:iCs/>
          </w:rPr>
          <w:t>см. стар. ред.</w:t>
        </w:r>
      </w:hyperlink>
      <w:r>
        <w:rPr>
          <w:rStyle w:val="s3"/>
        </w:rPr>
        <w:t>)</w:t>
      </w:r>
    </w:p>
    <w:p w:rsidR="00000000" w:rsidRDefault="00A228E1">
      <w:pPr>
        <w:ind w:firstLine="400"/>
        <w:jc w:val="both"/>
      </w:pPr>
      <w:r>
        <w:rPr>
          <w:rStyle w:val="s0"/>
        </w:rPr>
        <w:t>9) полевое довольствие работников, занятых на геологоразведочных, топографо-геодезических и изыскательских работах в полевых условиях, - за каждый календар</w:t>
      </w:r>
      <w:r>
        <w:rPr>
          <w:rStyle w:val="s0"/>
        </w:rPr>
        <w:t xml:space="preserve">ный день такой работы в двукратном размере </w:t>
      </w:r>
      <w:hyperlink r:id="rId2334"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A228E1">
      <w:pPr>
        <w:jc w:val="both"/>
      </w:pPr>
      <w:r>
        <w:rPr>
          <w:rStyle w:val="s3"/>
        </w:rPr>
        <w:t>Подпу</w:t>
      </w:r>
      <w:r>
        <w:rPr>
          <w:rStyle w:val="s3"/>
        </w:rPr>
        <w:t xml:space="preserve">нкт 10 изложен в редакции </w:t>
      </w:r>
      <w:hyperlink r:id="rId2335" w:anchor="sub_id=155" w:history="1">
        <w:r>
          <w:rPr>
            <w:rStyle w:val="a3"/>
            <w:i/>
            <w:iCs/>
          </w:rPr>
          <w:t>Закона</w:t>
        </w:r>
      </w:hyperlink>
      <w:r>
        <w:rPr>
          <w:rStyle w:val="s3"/>
        </w:rPr>
        <w:t xml:space="preserve"> РК от 21.07.11 г. № 467-IV (введены в действие с 1 января 2009 г.) (</w:t>
      </w:r>
      <w:hyperlink r:id="rId2336" w:anchor="sub_id=1550310" w:history="1">
        <w:r>
          <w:rPr>
            <w:rStyle w:val="a3"/>
            <w:i/>
            <w:iCs/>
          </w:rPr>
          <w:t>см. стар. ред.</w:t>
        </w:r>
      </w:hyperlink>
      <w:r>
        <w:rPr>
          <w:rStyle w:val="s3"/>
        </w:rPr>
        <w:t>)</w:t>
      </w:r>
    </w:p>
    <w:p w:rsidR="00000000" w:rsidRDefault="00A228E1">
      <w:pPr>
        <w:ind w:firstLine="400"/>
        <w:jc w:val="both"/>
      </w:pPr>
      <w:r>
        <w:rPr>
          <w:rStyle w:val="s0"/>
        </w:rPr>
        <w:t>10) расходы работодателя для обеспечения жизнедеятельности лиц, работающих вахтовым методом, в период нахождения на объекте производства с предоставлением условий для выполнения работ и междусменного отдыха:</w:t>
      </w:r>
    </w:p>
    <w:p w:rsidR="00000000" w:rsidRDefault="00A228E1">
      <w:pPr>
        <w:ind w:firstLine="400"/>
        <w:jc w:val="both"/>
      </w:pPr>
      <w:r>
        <w:rPr>
          <w:rStyle w:val="s0"/>
        </w:rPr>
        <w:t>по найму жилья;</w:t>
      </w:r>
    </w:p>
    <w:p w:rsidR="00000000" w:rsidRDefault="00A228E1">
      <w:pPr>
        <w:ind w:firstLine="400"/>
        <w:jc w:val="both"/>
      </w:pPr>
      <w:r>
        <w:rPr>
          <w:rStyle w:val="s0"/>
        </w:rPr>
        <w:t>на пи</w:t>
      </w:r>
      <w:r>
        <w:rPr>
          <w:rStyle w:val="s0"/>
        </w:rPr>
        <w:t>тание в пределах суточных, установленных в подпункте 4) настоящего пункта;</w:t>
      </w:r>
    </w:p>
    <w:p w:rsidR="00000000" w:rsidRDefault="00A228E1">
      <w:pPr>
        <w:ind w:firstLine="400"/>
        <w:jc w:val="both"/>
      </w:pPr>
      <w:r>
        <w:rPr>
          <w:rStyle w:val="s0"/>
        </w:rPr>
        <w:t xml:space="preserve">11) расходы, связанные с доставкой работников от места их жительства (пребывания) в Республике Казахстан до места работы и обратно; </w:t>
      </w:r>
    </w:p>
    <w:p w:rsidR="00000000" w:rsidRDefault="00A228E1">
      <w:pPr>
        <w:jc w:val="both"/>
      </w:pPr>
      <w:hyperlink r:id="rId2337" w:anchor="sub_id=3" w:history="1">
        <w:r>
          <w:rPr>
            <w:rStyle w:val="a3"/>
            <w:rFonts w:ascii="Wingdings" w:hAnsi="Wingdings"/>
            <w:i/>
            <w:iCs/>
          </w:rPr>
          <w:t>*</w:t>
        </w:r>
      </w:hyperlink>
    </w:p>
    <w:p w:rsidR="00000000" w:rsidRDefault="00A228E1">
      <w:pPr>
        <w:ind w:firstLine="400"/>
        <w:jc w:val="both"/>
      </w:pPr>
      <w:r>
        <w:rPr>
          <w:rStyle w:val="s0"/>
        </w:rPr>
        <w:t>12) стоимость выданной специальной одежды, специальной обуви, других средств индивидуальной защиты и первой медицинской помощи, мыла, обеззараживающих средств, молока или других равноценных пищевых продуктов для лечебно-про</w:t>
      </w:r>
      <w:r>
        <w:rPr>
          <w:rStyle w:val="s0"/>
        </w:rPr>
        <w:t xml:space="preserve">филактического питания по </w:t>
      </w:r>
      <w:hyperlink r:id="rId2338" w:history="1">
        <w:r>
          <w:rPr>
            <w:rStyle w:val="a3"/>
          </w:rPr>
          <w:t>нормам</w:t>
        </w:r>
      </w:hyperlink>
      <w:r>
        <w:rPr>
          <w:rStyle w:val="s0"/>
        </w:rPr>
        <w:t>, установленным законодательством Республики Казахстан;</w:t>
      </w:r>
    </w:p>
    <w:p w:rsidR="00000000" w:rsidRDefault="00A228E1">
      <w:pPr>
        <w:jc w:val="both"/>
      </w:pPr>
      <w:r>
        <w:rPr>
          <w:rStyle w:val="s3"/>
        </w:rPr>
        <w:t xml:space="preserve">Подпункт 13 изложен в редакции </w:t>
      </w:r>
      <w:hyperlink r:id="rId2339" w:anchor="sub_id=155" w:history="1">
        <w:r>
          <w:rPr>
            <w:rStyle w:val="a3"/>
            <w:i/>
            <w:iCs/>
          </w:rPr>
          <w:t>Закона</w:t>
        </w:r>
      </w:hyperlink>
      <w:r>
        <w:rPr>
          <w:rStyle w:val="s3"/>
        </w:rPr>
        <w:t xml:space="preserve"> РК от 30.12.09 г. № 234-IV (введено в действие с 1 января 2009 г.) (</w:t>
      </w:r>
      <w:hyperlink r:id="rId2340" w:anchor="sub_id=1550313" w:history="1">
        <w:r>
          <w:rPr>
            <w:rStyle w:val="a3"/>
            <w:i/>
            <w:iCs/>
          </w:rPr>
          <w:t>см. стар. ред.</w:t>
        </w:r>
      </w:hyperlink>
      <w:r>
        <w:rPr>
          <w:rStyle w:val="s3"/>
        </w:rPr>
        <w:t>)</w:t>
      </w:r>
    </w:p>
    <w:p w:rsidR="00000000" w:rsidRDefault="00A228E1">
      <w:pPr>
        <w:ind w:firstLine="400"/>
        <w:jc w:val="both"/>
      </w:pPr>
      <w:r>
        <w:rPr>
          <w:rStyle w:val="s0"/>
        </w:rPr>
        <w:t>13) страховые выплаты по договорам обязательного страхования работни</w:t>
      </w:r>
      <w:r>
        <w:rPr>
          <w:rStyle w:val="s0"/>
        </w:rPr>
        <w:t xml:space="preserve">ка от несчастных случаев при исполнении им трудовых (служебных) обязанностей, заключенным работодателем в соответствии с </w:t>
      </w:r>
      <w:hyperlink r:id="rId2341" w:anchor="sub_id=110000" w:history="1">
        <w:r>
          <w:rPr>
            <w:rStyle w:val="a3"/>
          </w:rPr>
          <w:t>законодательным актом</w:t>
        </w:r>
      </w:hyperlink>
      <w:r>
        <w:rPr>
          <w:rStyle w:val="s0"/>
        </w:rPr>
        <w:t xml:space="preserve"> Республики Казахстан, регулиру</w:t>
      </w:r>
      <w:r>
        <w:rPr>
          <w:rStyle w:val="s0"/>
        </w:rPr>
        <w:t>ющим обязательный вид страхования;</w:t>
      </w:r>
    </w:p>
    <w:p w:rsidR="00000000" w:rsidRDefault="00A228E1">
      <w:pPr>
        <w:ind w:firstLine="400"/>
        <w:jc w:val="both"/>
      </w:pPr>
      <w:r>
        <w:rPr>
          <w:rStyle w:val="s0"/>
        </w:rPr>
        <w:t>14) суммы возмещения материального ущерба, присуждаемые по решению суда;</w:t>
      </w:r>
    </w:p>
    <w:p w:rsidR="00000000" w:rsidRDefault="00A228E1">
      <w:pPr>
        <w:ind w:firstLine="400"/>
        <w:jc w:val="both"/>
      </w:pPr>
      <w:r>
        <w:rPr>
          <w:rStyle w:val="s0"/>
        </w:rPr>
        <w:t>15) суммы дивидендов</w:t>
      </w:r>
      <w:r>
        <w:t>, вознаграждений, выигрышей, ранее обложенные индивидуальным подоходным налогом у источника выплаты, при наличии документов, под</w:t>
      </w:r>
      <w:r>
        <w:t xml:space="preserve">тверждающих удержание такого налога у источника выплаты; </w:t>
      </w:r>
    </w:p>
    <w:p w:rsidR="00000000" w:rsidRDefault="00A228E1">
      <w:pPr>
        <w:jc w:val="both"/>
      </w:pPr>
      <w:r>
        <w:rPr>
          <w:rStyle w:val="s3"/>
        </w:rPr>
        <w:t xml:space="preserve">Подпункт 16 изложен в редакции </w:t>
      </w:r>
      <w:hyperlink r:id="rId2342" w:anchor="sub_id=806" w:history="1">
        <w:r>
          <w:rPr>
            <w:rStyle w:val="a3"/>
            <w:i/>
            <w:iCs/>
          </w:rPr>
          <w:t>Закона</w:t>
        </w:r>
      </w:hyperlink>
      <w:r>
        <w:rPr>
          <w:rStyle w:val="s3"/>
        </w:rPr>
        <w:t xml:space="preserve"> РК от 21.06.13 г. № 106-V (</w:t>
      </w:r>
      <w:hyperlink r:id="rId2343" w:anchor="sub_id=1550316" w:history="1">
        <w:r>
          <w:rPr>
            <w:rStyle w:val="a3"/>
            <w:i/>
            <w:iCs/>
          </w:rPr>
          <w:t>см. стар. ред.</w:t>
        </w:r>
      </w:hyperlink>
      <w:r>
        <w:rPr>
          <w:rStyle w:val="s3"/>
        </w:rPr>
        <w:t>)</w:t>
      </w:r>
    </w:p>
    <w:p w:rsidR="00000000" w:rsidRDefault="00A228E1">
      <w:pPr>
        <w:ind w:firstLine="400"/>
        <w:jc w:val="both"/>
      </w:pPr>
      <w:r>
        <w:t>16) суммы пенсионных накоплений вкладчиков единого накопительного пенсионного фонда и добровольных накопительных пенсионных фондов, направленные в страховые организации по страхованию жизни, для оплаты страховых премий по заключенному договору накопительно</w:t>
      </w:r>
      <w:r>
        <w:t xml:space="preserve">го страхования (аннуитета), а также выкупные суммы по договорам пенсионного аннуитета, направленные в страховые организации в </w:t>
      </w:r>
      <w:hyperlink r:id="rId2344" w:anchor="sub_id=620000" w:history="1">
        <w:r>
          <w:rPr>
            <w:rStyle w:val="a3"/>
          </w:rPr>
          <w:t>порядке</w:t>
        </w:r>
      </w:hyperlink>
      <w:r>
        <w:t>, предусмотренном законодательством Рес</w:t>
      </w:r>
      <w:r>
        <w:t>публики Казахстан;</w:t>
      </w:r>
    </w:p>
    <w:p w:rsidR="00000000" w:rsidRDefault="00A228E1">
      <w:pPr>
        <w:jc w:val="both"/>
      </w:pPr>
      <w:r>
        <w:rPr>
          <w:rStyle w:val="s3"/>
        </w:rPr>
        <w:t xml:space="preserve">В подпункт 17 внесены изменения в соответствии с </w:t>
      </w:r>
      <w:hyperlink r:id="rId2345" w:anchor="sub_id=155" w:history="1">
        <w:r>
          <w:rPr>
            <w:rStyle w:val="a3"/>
            <w:i/>
            <w:iCs/>
          </w:rPr>
          <w:t>Законом</w:t>
        </w:r>
      </w:hyperlink>
      <w:r>
        <w:rPr>
          <w:rStyle w:val="s3"/>
        </w:rPr>
        <w:t xml:space="preserve"> РК от 30.06.10 г. № 297-IV (введены в действие с 1 января 2011 г.) (</w:t>
      </w:r>
      <w:hyperlink r:id="rId2346" w:anchor="sub_id=1550317" w:history="1">
        <w:r>
          <w:rPr>
            <w:rStyle w:val="a3"/>
            <w:i/>
            <w:iCs/>
          </w:rPr>
          <w:t>см. стар. ред.</w:t>
        </w:r>
      </w:hyperlink>
      <w:r>
        <w:rPr>
          <w:rStyle w:val="s3"/>
        </w:rPr>
        <w:t>)</w:t>
      </w:r>
    </w:p>
    <w:p w:rsidR="00000000" w:rsidRDefault="00A228E1">
      <w:pPr>
        <w:ind w:firstLine="400"/>
        <w:jc w:val="both"/>
      </w:pPr>
      <w:r>
        <w:rPr>
          <w:rStyle w:val="s0"/>
        </w:rPr>
        <w:t xml:space="preserve">17) суммы пеней, начисленных за несвоевременное удержание (начисление) и (или) перечисление обязательных пенсионных взносов, обязательных профессиональных </w:t>
      </w:r>
      <w:r>
        <w:rPr>
          <w:rStyle w:val="s0"/>
        </w:rPr>
        <w:t xml:space="preserve">пенсионных взносов и социальных отчислений, в </w:t>
      </w:r>
      <w:hyperlink r:id="rId2347" w:anchor="sub_id=280000" w:history="1">
        <w:r>
          <w:rPr>
            <w:rStyle w:val="a3"/>
          </w:rPr>
          <w:t>размерах</w:t>
        </w:r>
      </w:hyperlink>
      <w:r>
        <w:rPr>
          <w:rStyle w:val="s0"/>
        </w:rPr>
        <w:t xml:space="preserve">, установленных законодательством Республики Казахстан; </w:t>
      </w:r>
    </w:p>
    <w:p w:rsidR="00000000" w:rsidRDefault="00A228E1">
      <w:pPr>
        <w:ind w:firstLine="400"/>
        <w:jc w:val="both"/>
      </w:pPr>
      <w:r>
        <w:t>18) стоимость имущества, полученного в виде гуманитарной помо</w:t>
      </w:r>
      <w:r>
        <w:t xml:space="preserve">щи; </w:t>
      </w:r>
    </w:p>
    <w:p w:rsidR="00000000" w:rsidRDefault="00A228E1">
      <w:pPr>
        <w:jc w:val="both"/>
      </w:pPr>
      <w:r>
        <w:rPr>
          <w:rStyle w:val="s3"/>
        </w:rPr>
        <w:t xml:space="preserve">В подпункт 19 внесены изменения в соответствии с </w:t>
      </w:r>
      <w:hyperlink r:id="rId2348" w:anchor="sub_id=155" w:history="1">
        <w:r>
          <w:rPr>
            <w:rStyle w:val="a3"/>
            <w:i/>
            <w:iCs/>
          </w:rPr>
          <w:t>Законом</w:t>
        </w:r>
      </w:hyperlink>
      <w:r>
        <w:rPr>
          <w:rStyle w:val="s3"/>
        </w:rPr>
        <w:t xml:space="preserve"> РК от 30.12.09 г. № 234-IV (введены в действие с 1 января 2009 г.) (</w:t>
      </w:r>
      <w:hyperlink r:id="rId2349" w:anchor="sub_id=1550319" w:history="1">
        <w:r>
          <w:rPr>
            <w:rStyle w:val="a3"/>
            <w:i/>
            <w:iCs/>
          </w:rPr>
          <w:t>см. стар. ред.</w:t>
        </w:r>
      </w:hyperlink>
      <w:r>
        <w:rPr>
          <w:rStyle w:val="s3"/>
        </w:rPr>
        <w:t xml:space="preserve">); </w:t>
      </w:r>
      <w:hyperlink r:id="rId2350" w:anchor="sub_id=155" w:history="1">
        <w:r>
          <w:rPr>
            <w:rStyle w:val="a3"/>
            <w:i/>
            <w:iCs/>
          </w:rPr>
          <w:t>Законом</w:t>
        </w:r>
      </w:hyperlink>
      <w:r>
        <w:rPr>
          <w:rStyle w:val="s3"/>
        </w:rPr>
        <w:t xml:space="preserve"> РК от 21.07.11 г. № 467-IV (введены в действие с 1 января 2009 г.) (</w:t>
      </w:r>
      <w:hyperlink r:id="rId2351" w:anchor="sub_id=1550319" w:history="1">
        <w:r>
          <w:rPr>
            <w:rStyle w:val="a3"/>
            <w:i/>
            <w:iCs/>
          </w:rPr>
          <w:t>см. стар. ред.</w:t>
        </w:r>
      </w:hyperlink>
      <w:r>
        <w:rPr>
          <w:rStyle w:val="s3"/>
        </w:rPr>
        <w:t xml:space="preserve">); </w:t>
      </w:r>
      <w:hyperlink r:id="rId2352" w:anchor="sub_id=155" w:history="1">
        <w:r>
          <w:rPr>
            <w:rStyle w:val="a3"/>
            <w:i/>
            <w:iCs/>
          </w:rPr>
          <w:t>Закон</w:t>
        </w:r>
      </w:hyperlink>
      <w:r>
        <w:rPr>
          <w:rStyle w:val="s9"/>
        </w:rPr>
        <w:t>ом</w:t>
      </w:r>
      <w:r>
        <w:rPr>
          <w:rStyle w:val="s3"/>
        </w:rPr>
        <w:t xml:space="preserve"> РК от 26.12.12 г. № 61-V (введены в действие с 1 января 2013 г.) (</w:t>
      </w:r>
      <w:hyperlink r:id="rId2353" w:anchor="sub_id=1550319" w:history="1">
        <w:r>
          <w:rPr>
            <w:rStyle w:val="a3"/>
            <w:i/>
            <w:iCs/>
          </w:rPr>
          <w:t>см. стар. ред.</w:t>
        </w:r>
      </w:hyperlink>
      <w:r>
        <w:rPr>
          <w:rStyle w:val="s3"/>
        </w:rPr>
        <w:t>)</w:t>
      </w:r>
    </w:p>
    <w:p w:rsidR="00000000" w:rsidRDefault="00A228E1">
      <w:pPr>
        <w:ind w:firstLine="400"/>
        <w:jc w:val="both"/>
      </w:pPr>
      <w:r>
        <w:t xml:space="preserve">19) прирост стоимости при реализации </w:t>
      </w:r>
      <w:r>
        <w:rPr>
          <w:rStyle w:val="s0"/>
        </w:rPr>
        <w:t>(передаче в качестве вклада в уставный капитал юридического лица)</w:t>
      </w:r>
      <w:r>
        <w:t xml:space="preserve"> механических транспортных средств и прицепов, подлежащих государственной регистрации </w:t>
      </w:r>
      <w:r>
        <w:rPr>
          <w:rStyle w:val="s0"/>
        </w:rPr>
        <w:t>в Респуб</w:t>
      </w:r>
      <w:r>
        <w:rPr>
          <w:rStyle w:val="s0"/>
        </w:rPr>
        <w:t>лике Казахстан,</w:t>
      </w:r>
      <w:r>
        <w:t xml:space="preserve"> и находящихся </w:t>
      </w:r>
      <w:r>
        <w:rPr>
          <w:rStyle w:val="s0"/>
        </w:rPr>
        <w:t>на праве собственности один год и более с даты регистрации права собственности</w:t>
      </w:r>
      <w:r>
        <w:t>;</w:t>
      </w:r>
    </w:p>
    <w:p w:rsidR="00000000" w:rsidRDefault="00A228E1">
      <w:pPr>
        <w:jc w:val="both"/>
      </w:pPr>
      <w:r>
        <w:rPr>
          <w:rStyle w:val="s3"/>
        </w:rPr>
        <w:t xml:space="preserve">В подпункт 20 внесены изменения в соответствии с </w:t>
      </w:r>
      <w:hyperlink r:id="rId2354" w:anchor="sub_id=155" w:history="1">
        <w:r>
          <w:rPr>
            <w:rStyle w:val="a3"/>
            <w:i/>
            <w:iCs/>
          </w:rPr>
          <w:t>Законом</w:t>
        </w:r>
      </w:hyperlink>
      <w:r>
        <w:rPr>
          <w:rStyle w:val="s3"/>
        </w:rPr>
        <w:t xml:space="preserve"> РК от 30</w:t>
      </w:r>
      <w:r>
        <w:rPr>
          <w:rStyle w:val="s3"/>
        </w:rPr>
        <w:t>.12.09 г. № 234-IV (введены в действие с 1 января 2009 г.) (</w:t>
      </w:r>
      <w:hyperlink r:id="rId2355" w:anchor="sub_id=1550320" w:history="1">
        <w:r>
          <w:rPr>
            <w:rStyle w:val="a3"/>
            <w:i/>
            <w:iCs/>
          </w:rPr>
          <w:t>см. стар. ред.</w:t>
        </w:r>
      </w:hyperlink>
      <w:r>
        <w:rPr>
          <w:rStyle w:val="s3"/>
        </w:rPr>
        <w:t xml:space="preserve">); </w:t>
      </w:r>
      <w:hyperlink r:id="rId2356" w:anchor="sub_id=155" w:history="1">
        <w:r>
          <w:rPr>
            <w:rStyle w:val="a3"/>
            <w:i/>
            <w:iCs/>
          </w:rPr>
          <w:t>Законом</w:t>
        </w:r>
      </w:hyperlink>
      <w:r>
        <w:rPr>
          <w:rStyle w:val="s3"/>
        </w:rPr>
        <w:t xml:space="preserve"> </w:t>
      </w:r>
      <w:r>
        <w:rPr>
          <w:rStyle w:val="s3"/>
        </w:rPr>
        <w:t>РК от 21.07.11 г. № 467-IV (введены в действие с 1 января 2012 г.) (</w:t>
      </w:r>
      <w:hyperlink r:id="rId2357" w:anchor="sub_id=1550320" w:history="1">
        <w:r>
          <w:rPr>
            <w:rStyle w:val="a3"/>
            <w:i/>
            <w:iCs/>
          </w:rPr>
          <w:t>см. стар. ред.</w:t>
        </w:r>
      </w:hyperlink>
      <w:r>
        <w:rPr>
          <w:rStyle w:val="s3"/>
        </w:rPr>
        <w:t xml:space="preserve">); </w:t>
      </w:r>
      <w:hyperlink r:id="rId2358" w:anchor="sub_id=155" w:history="1">
        <w:r>
          <w:rPr>
            <w:rStyle w:val="a3"/>
            <w:i/>
            <w:iCs/>
          </w:rPr>
          <w:t>Закон</w:t>
        </w:r>
      </w:hyperlink>
      <w:r>
        <w:rPr>
          <w:rStyle w:val="s9"/>
        </w:rPr>
        <w:t>ом</w:t>
      </w:r>
      <w:r>
        <w:rPr>
          <w:rStyle w:val="s3"/>
        </w:rPr>
        <w:t xml:space="preserve"> РК от 26.12.12 г. № 61-V (введены в действие с 1 января 2013 г.) (</w:t>
      </w:r>
      <w:hyperlink r:id="rId2359" w:anchor="sub_id=1550320" w:history="1">
        <w:r>
          <w:rPr>
            <w:rStyle w:val="a3"/>
            <w:i/>
            <w:iCs/>
          </w:rPr>
          <w:t>см. стар. ред.</w:t>
        </w:r>
      </w:hyperlink>
      <w:r>
        <w:rPr>
          <w:rStyle w:val="s3"/>
        </w:rPr>
        <w:t>)</w:t>
      </w:r>
    </w:p>
    <w:p w:rsidR="00000000" w:rsidRDefault="00A228E1">
      <w:pPr>
        <w:ind w:firstLine="400"/>
        <w:jc w:val="both"/>
      </w:pPr>
      <w:r>
        <w:t xml:space="preserve">20) прирост стоимости при реализации </w:t>
      </w:r>
      <w:r>
        <w:rPr>
          <w:rStyle w:val="s0"/>
        </w:rPr>
        <w:t>(передаче в качестве вклада в уставный капитал юр</w:t>
      </w:r>
      <w:r>
        <w:rPr>
          <w:rStyle w:val="s0"/>
        </w:rPr>
        <w:t>идического лица) жилищ</w:t>
      </w:r>
      <w:r>
        <w:t xml:space="preserve">, дачных строений, гаражей, объектов личного подсобного хозяйства, находящихся </w:t>
      </w:r>
      <w:r>
        <w:rPr>
          <w:rStyle w:val="s0"/>
        </w:rPr>
        <w:t xml:space="preserve">на территории Республики Казахстан </w:t>
      </w:r>
      <w:r>
        <w:t xml:space="preserve">на праве собственности один год и более с </w:t>
      </w:r>
      <w:r>
        <w:rPr>
          <w:rStyle w:val="s0"/>
        </w:rPr>
        <w:t xml:space="preserve">даты </w:t>
      </w:r>
      <w:r>
        <w:t>регистрации права собственности;</w:t>
      </w:r>
    </w:p>
    <w:p w:rsidR="00000000" w:rsidRDefault="00A228E1">
      <w:pPr>
        <w:jc w:val="both"/>
      </w:pPr>
      <w:r>
        <w:rPr>
          <w:rStyle w:val="s3"/>
        </w:rPr>
        <w:t>В период с 1 января 2009 года до 1 январ</w:t>
      </w:r>
      <w:r>
        <w:rPr>
          <w:rStyle w:val="s3"/>
        </w:rPr>
        <w:t xml:space="preserve">я 2013 года подпункт 21 действовал в редакции </w:t>
      </w:r>
      <w:hyperlink r:id="rId2360" w:anchor="sub_id=40000" w:history="1">
        <w:r>
          <w:rPr>
            <w:rStyle w:val="a3"/>
            <w:i/>
            <w:iCs/>
          </w:rPr>
          <w:t>статьи 4</w:t>
        </w:r>
      </w:hyperlink>
      <w:r>
        <w:rPr>
          <w:rStyle w:val="s3"/>
        </w:rPr>
        <w:t xml:space="preserve"> Закона РК от 26.12.12 г. № 61-V</w:t>
      </w:r>
    </w:p>
    <w:p w:rsidR="00000000" w:rsidRDefault="00A228E1">
      <w:pPr>
        <w:jc w:val="both"/>
      </w:pPr>
      <w:r>
        <w:rPr>
          <w:rStyle w:val="s3"/>
        </w:rPr>
        <w:t xml:space="preserve">В подпункт 21 внесены изменения в соответствии с </w:t>
      </w:r>
      <w:hyperlink r:id="rId2361" w:anchor="sub_id=155" w:history="1">
        <w:r>
          <w:rPr>
            <w:rStyle w:val="a3"/>
            <w:i/>
            <w:iCs/>
          </w:rPr>
          <w:t>Законом</w:t>
        </w:r>
      </w:hyperlink>
      <w:r>
        <w:rPr>
          <w:rStyle w:val="s3"/>
        </w:rPr>
        <w:t xml:space="preserve"> РК от 21.07.11 г. № 467-IV (введены в действие с 1 января 2009 г.) (</w:t>
      </w:r>
      <w:hyperlink r:id="rId2362" w:anchor="sub_id=1550321" w:history="1">
        <w:r>
          <w:rPr>
            <w:rStyle w:val="a3"/>
            <w:i/>
            <w:iCs/>
          </w:rPr>
          <w:t>см. стар. ред.</w:t>
        </w:r>
      </w:hyperlink>
      <w:r>
        <w:rPr>
          <w:rStyle w:val="s3"/>
        </w:rPr>
        <w:t xml:space="preserve">); изложен в редакции </w:t>
      </w:r>
      <w:hyperlink r:id="rId2363" w:anchor="sub_id=155" w:history="1">
        <w:r>
          <w:rPr>
            <w:rStyle w:val="a3"/>
            <w:i/>
            <w:iCs/>
          </w:rPr>
          <w:t>Закона</w:t>
        </w:r>
      </w:hyperlink>
      <w:r>
        <w:rPr>
          <w:rStyle w:val="s3"/>
        </w:rPr>
        <w:t xml:space="preserve"> РК от 26.12.12 г. № 61-V (введено в действие с 1 января 2013 г.) (</w:t>
      </w:r>
      <w:hyperlink r:id="rId2364" w:anchor="sub_id=1550321" w:history="1">
        <w:r>
          <w:rPr>
            <w:rStyle w:val="a3"/>
            <w:i/>
            <w:iCs/>
          </w:rPr>
          <w:t>см. стар. ред.</w:t>
        </w:r>
      </w:hyperlink>
      <w:r>
        <w:rPr>
          <w:rStyle w:val="s3"/>
        </w:rPr>
        <w:t>)</w:t>
      </w:r>
    </w:p>
    <w:p w:rsidR="00000000" w:rsidRDefault="00A228E1">
      <w:pPr>
        <w:ind w:firstLine="400"/>
        <w:jc w:val="both"/>
      </w:pPr>
      <w:r>
        <w:rPr>
          <w:rStyle w:val="s0"/>
        </w:rPr>
        <w:t>21) прирост стои</w:t>
      </w:r>
      <w:r>
        <w:rPr>
          <w:rStyle w:val="s0"/>
        </w:rPr>
        <w:t>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Республики Казахстан, на праве собственности один год и более, целевым назначением которых с даты в</w:t>
      </w:r>
      <w:r>
        <w:rPr>
          <w:rStyle w:val="s0"/>
        </w:rPr>
        <w:t>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личного подсобного хозяйства, под гараж, на которых располож</w:t>
      </w:r>
      <w:r>
        <w:rPr>
          <w:rStyle w:val="s0"/>
        </w:rPr>
        <w:t xml:space="preserve">ены объекты, указанные в </w:t>
      </w:r>
      <w:hyperlink w:anchor="sub180010000" w:history="1">
        <w:r>
          <w:rPr>
            <w:rStyle w:val="a3"/>
          </w:rPr>
          <w:t>подпункте 1) пункта 1 статьи 180-1</w:t>
        </w:r>
      </w:hyperlink>
      <w:r>
        <w:rPr>
          <w:rStyle w:val="s0"/>
        </w:rPr>
        <w:t xml:space="preserve"> настоящего Кодекса;</w:t>
      </w:r>
    </w:p>
    <w:p w:rsidR="00000000" w:rsidRDefault="00A228E1">
      <w:pPr>
        <w:jc w:val="both"/>
      </w:pPr>
      <w:r>
        <w:rPr>
          <w:rStyle w:val="s3"/>
        </w:rPr>
        <w:t xml:space="preserve">В период с 1 января 2009 года до 1 января 2013 года подпункт 22 действовал в редакции </w:t>
      </w:r>
      <w:hyperlink r:id="rId2365" w:anchor="sub_id=40000" w:history="1">
        <w:r>
          <w:rPr>
            <w:rStyle w:val="a3"/>
            <w:i/>
            <w:iCs/>
          </w:rPr>
          <w:t>статьи 4</w:t>
        </w:r>
      </w:hyperlink>
      <w:r>
        <w:rPr>
          <w:rStyle w:val="s3"/>
        </w:rPr>
        <w:t xml:space="preserve"> Закона РК от 26.12.12 г. № 61-V</w:t>
      </w:r>
    </w:p>
    <w:p w:rsidR="00000000" w:rsidRDefault="00A228E1">
      <w:pPr>
        <w:jc w:val="both"/>
      </w:pPr>
      <w:r>
        <w:rPr>
          <w:rStyle w:val="s3"/>
        </w:rPr>
        <w:t xml:space="preserve">В подпункт 22 внесены изменения в соответствии с </w:t>
      </w:r>
      <w:hyperlink r:id="rId2366" w:anchor="sub_id=155" w:history="1">
        <w:r>
          <w:rPr>
            <w:rStyle w:val="a3"/>
            <w:i/>
            <w:iCs/>
          </w:rPr>
          <w:t>Законом</w:t>
        </w:r>
      </w:hyperlink>
      <w:r>
        <w:rPr>
          <w:rStyle w:val="s3"/>
        </w:rPr>
        <w:t xml:space="preserve"> </w:t>
      </w:r>
      <w:r>
        <w:rPr>
          <w:rStyle w:val="s3"/>
        </w:rPr>
        <w:t>РК от 21.07.11 г. № 467-IV (введены в действие с 1 января 2009 г.) (</w:t>
      </w:r>
      <w:hyperlink r:id="rId2367" w:anchor="sub_id=1550322" w:history="1">
        <w:r>
          <w:rPr>
            <w:rStyle w:val="a3"/>
            <w:i/>
            <w:iCs/>
          </w:rPr>
          <w:t>см. стар. ред.</w:t>
        </w:r>
      </w:hyperlink>
      <w:r>
        <w:rPr>
          <w:rStyle w:val="s3"/>
        </w:rPr>
        <w:t xml:space="preserve">); изложен в редакции </w:t>
      </w:r>
      <w:hyperlink r:id="rId2368" w:anchor="sub_id=155" w:history="1">
        <w:r>
          <w:rPr>
            <w:rStyle w:val="a3"/>
            <w:i/>
            <w:iCs/>
          </w:rPr>
          <w:t>Закона</w:t>
        </w:r>
      </w:hyperlink>
      <w:r>
        <w:rPr>
          <w:rStyle w:val="s3"/>
        </w:rPr>
        <w:t xml:space="preserve"> РК от 26.12.12 г. № 61-V (введено в действие с 1 января 2013 г.) (</w:t>
      </w:r>
      <w:hyperlink r:id="rId2369" w:anchor="sub_id=1550322" w:history="1">
        <w:r>
          <w:rPr>
            <w:rStyle w:val="a3"/>
            <w:i/>
            <w:iCs/>
          </w:rPr>
          <w:t>см. стар. ред.</w:t>
        </w:r>
      </w:hyperlink>
      <w:r>
        <w:rPr>
          <w:rStyle w:val="s3"/>
        </w:rPr>
        <w:t>)</w:t>
      </w:r>
    </w:p>
    <w:p w:rsidR="00000000" w:rsidRDefault="00A228E1">
      <w:pPr>
        <w:ind w:firstLine="400"/>
        <w:jc w:val="both"/>
      </w:pPr>
      <w:r>
        <w:rPr>
          <w:rStyle w:val="s0"/>
        </w:rPr>
        <w:t>22) прирост стоимости при реализации (передаче в качестве вклада в у</w:t>
      </w:r>
      <w:r>
        <w:rPr>
          <w:rStyle w:val="s0"/>
        </w:rPr>
        <w:t>ставный капитал юридического лица) земельных участков и (или) земельных долей, находящихся на территории Республики Казахстан, целевым назначением которых с даты возникновения права собственности до даты реализации (передачи в качестве вклада в уставный ка</w:t>
      </w:r>
      <w:r>
        <w:rPr>
          <w:rStyle w:val="s0"/>
        </w:rPr>
        <w:t xml:space="preserve">питал юридического лица)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указанные в </w:t>
      </w:r>
      <w:hyperlink w:anchor="sub180010000" w:history="1">
        <w:r>
          <w:rPr>
            <w:rStyle w:val="a3"/>
          </w:rPr>
          <w:t>подпункте 1) пунк</w:t>
        </w:r>
        <w:r>
          <w:rPr>
            <w:rStyle w:val="a3"/>
          </w:rPr>
          <w:t>та 1 статьи 180-1</w:t>
        </w:r>
      </w:hyperlink>
      <w:r>
        <w:rPr>
          <w:rStyle w:val="s0"/>
        </w:rPr>
        <w:t xml:space="preserve"> настоящего Кодекса,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один год и более;</w:t>
      </w:r>
    </w:p>
    <w:p w:rsidR="00000000" w:rsidRDefault="00A228E1">
      <w:pPr>
        <w:ind w:firstLine="400"/>
        <w:jc w:val="both"/>
      </w:pPr>
      <w:r>
        <w:t xml:space="preserve">23) прирост стоимости имущества, </w:t>
      </w:r>
      <w:r>
        <w:rPr>
          <w:rStyle w:val="s0"/>
        </w:rPr>
        <w:t>вык</w:t>
      </w:r>
      <w:r>
        <w:rPr>
          <w:rStyle w:val="s0"/>
        </w:rPr>
        <w:t xml:space="preserve">упленного для государственных нужд в соответствии с законодательством Республики Казахстан; </w:t>
      </w:r>
    </w:p>
    <w:p w:rsidR="00000000" w:rsidRDefault="00A228E1">
      <w:pPr>
        <w:jc w:val="both"/>
      </w:pPr>
      <w:r>
        <w:rPr>
          <w:rStyle w:val="s3"/>
        </w:rPr>
        <w:t xml:space="preserve">Подпункт 24 изложен в редакции </w:t>
      </w:r>
      <w:hyperlink r:id="rId2370" w:anchor="sub_id=155" w:history="1">
        <w:r>
          <w:rPr>
            <w:rStyle w:val="a3"/>
            <w:i/>
            <w:iCs/>
          </w:rPr>
          <w:t>Закона</w:t>
        </w:r>
      </w:hyperlink>
      <w:r>
        <w:rPr>
          <w:rStyle w:val="s3"/>
        </w:rPr>
        <w:t xml:space="preserve"> РК от 26.12.12 г. № 61-V (введено в действие</w:t>
      </w:r>
      <w:r>
        <w:rPr>
          <w:rStyle w:val="s3"/>
        </w:rPr>
        <w:t xml:space="preserve"> с 1 января 2013 г.) </w:t>
      </w:r>
      <w:hyperlink r:id="rId2371" w:history="1">
        <w:r>
          <w:rPr>
            <w:rStyle w:val="a3"/>
            <w:rFonts w:ascii="Wingdings" w:hAnsi="Wingdings"/>
            <w:i/>
            <w:iCs/>
          </w:rPr>
          <w:t>+</w:t>
        </w:r>
      </w:hyperlink>
      <w:r>
        <w:rPr>
          <w:rStyle w:val="s3"/>
        </w:rPr>
        <w:t xml:space="preserve"> (</w:t>
      </w:r>
      <w:hyperlink r:id="rId2372" w:anchor="sub_id=1550324" w:history="1">
        <w:r>
          <w:rPr>
            <w:rStyle w:val="a3"/>
            <w:i/>
            <w:iCs/>
          </w:rPr>
          <w:t>см. стар. ред.</w:t>
        </w:r>
      </w:hyperlink>
      <w:r>
        <w:rPr>
          <w:rStyle w:val="s3"/>
        </w:rPr>
        <w:t>)</w:t>
      </w:r>
    </w:p>
    <w:p w:rsidR="00000000" w:rsidRDefault="00A228E1">
      <w:pPr>
        <w:ind w:firstLine="400"/>
        <w:jc w:val="both"/>
      </w:pPr>
      <w:r>
        <w:rPr>
          <w:rStyle w:val="s0"/>
        </w:rPr>
        <w:t>24) возмещение расходов физического лица-арендодателя, не являющег</w:t>
      </w:r>
      <w:r>
        <w:rPr>
          <w:rStyle w:val="s0"/>
        </w:rPr>
        <w:t>ося индивидуальным предпринимателем, на содержание и ремонт имущества, переданного в аренду, или расходы арендатора на содержание и ремонт имущества, арендованного у физического лица, не зачитываемые в счет платы по договору аренды;</w:t>
      </w:r>
    </w:p>
    <w:p w:rsidR="00000000" w:rsidRDefault="00A228E1">
      <w:pPr>
        <w:ind w:firstLine="400"/>
        <w:jc w:val="both"/>
      </w:pPr>
      <w:r>
        <w:rPr>
          <w:rStyle w:val="s0"/>
        </w:rPr>
        <w:t>25) превышение рыночной</w:t>
      </w:r>
      <w:r>
        <w:rPr>
          <w:rStyle w:val="s0"/>
        </w:rPr>
        <w:t xml:space="preserve"> стоимости базового актива опциона на момент исполнения опциона над ценой исполнения опциона. Ценой исполнения опциона является цена, по которой был зафиксирован базовый актив опциона в соответствующем документе, на основании которого опцион был предоставл</w:t>
      </w:r>
      <w:r>
        <w:rPr>
          <w:rStyle w:val="s0"/>
        </w:rPr>
        <w:t>ен физическому лицу;</w:t>
      </w:r>
    </w:p>
    <w:p w:rsidR="00000000" w:rsidRDefault="00A228E1">
      <w:pPr>
        <w:jc w:val="both"/>
      </w:pPr>
      <w:r>
        <w:rPr>
          <w:rStyle w:val="s3"/>
        </w:rPr>
        <w:t xml:space="preserve">В подпункт 26 внесены изменения в соответствии с </w:t>
      </w:r>
      <w:hyperlink r:id="rId2373" w:anchor="sub_id=358" w:history="1">
        <w:r>
          <w:rPr>
            <w:rStyle w:val="a3"/>
            <w:i/>
            <w:iCs/>
          </w:rPr>
          <w:t>Законом</w:t>
        </w:r>
      </w:hyperlink>
      <w:r>
        <w:rPr>
          <w:rStyle w:val="s3"/>
        </w:rPr>
        <w:t xml:space="preserve"> РК от 16.11.09 г. № 200-IV (введены в действие с 1 января 2010 г.) (</w:t>
      </w:r>
      <w:hyperlink r:id="rId2374" w:anchor="sub_id=1550326" w:history="1">
        <w:r>
          <w:rPr>
            <w:rStyle w:val="a3"/>
            <w:i/>
            <w:iCs/>
          </w:rPr>
          <w:t>см. стар. ред.</w:t>
        </w:r>
      </w:hyperlink>
      <w:r>
        <w:rPr>
          <w:rStyle w:val="s3"/>
        </w:rPr>
        <w:t xml:space="preserve">); изложен в редакции </w:t>
      </w:r>
      <w:hyperlink r:id="rId2375" w:anchor="sub_id=155" w:history="1">
        <w:r>
          <w:rPr>
            <w:rStyle w:val="a3"/>
            <w:i/>
            <w:iCs/>
          </w:rPr>
          <w:t>Закона</w:t>
        </w:r>
      </w:hyperlink>
      <w:r>
        <w:rPr>
          <w:rStyle w:val="s3"/>
        </w:rPr>
        <w:t xml:space="preserve"> РК от 26.12.12 г. № 61-V (введено в действие с 1 января 2013 г.) </w:t>
      </w:r>
      <w:hyperlink r:id="rId2376" w:history="1">
        <w:r>
          <w:rPr>
            <w:rStyle w:val="a3"/>
            <w:rFonts w:ascii="Wingdings" w:hAnsi="Wingdings"/>
            <w:i/>
            <w:iCs/>
          </w:rPr>
          <w:t>+</w:t>
        </w:r>
      </w:hyperlink>
      <w:r>
        <w:rPr>
          <w:rStyle w:val="s3"/>
        </w:rPr>
        <w:t xml:space="preserve"> (</w:t>
      </w:r>
      <w:hyperlink r:id="rId2377" w:anchor="sub_id=1550326" w:history="1">
        <w:r>
          <w:rPr>
            <w:rStyle w:val="a3"/>
            <w:i/>
            <w:iCs/>
          </w:rPr>
          <w:t>см. стар. ред.</w:t>
        </w:r>
      </w:hyperlink>
      <w:r>
        <w:rPr>
          <w:rStyle w:val="s3"/>
        </w:rPr>
        <w:t>)</w:t>
      </w:r>
    </w:p>
    <w:p w:rsidR="00000000" w:rsidRDefault="00A228E1">
      <w:pPr>
        <w:ind w:firstLine="400"/>
        <w:jc w:val="both"/>
      </w:pPr>
      <w:r>
        <w:rPr>
          <w:rStyle w:val="s0"/>
        </w:rPr>
        <w:t xml:space="preserve">26) стоимость безвозмездно переданного в рекламных целях товара (в том числе в виде дарения) в случае, если стоимость единицы такого товара не превышает 5-кратный размер </w:t>
      </w:r>
      <w:hyperlink r:id="rId2378" w:history="1">
        <w:r>
          <w:rPr>
            <w:rStyle w:val="a3"/>
          </w:rPr>
          <w:t>месячного расчетного п</w:t>
        </w:r>
        <w:r>
          <w:rPr>
            <w:rStyle w:val="a3"/>
          </w:rPr>
          <w:t>оказателя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A228E1">
      <w:pPr>
        <w:jc w:val="both"/>
      </w:pPr>
      <w:r>
        <w:rPr>
          <w:rStyle w:val="s3"/>
        </w:rPr>
        <w:t xml:space="preserve">Пункт дополнен подпунктом 27 в соответствии с </w:t>
      </w:r>
      <w:hyperlink r:id="rId2379" w:anchor="sub_id=35805" w:history="1">
        <w:r>
          <w:rPr>
            <w:rStyle w:val="a3"/>
            <w:i/>
            <w:iCs/>
          </w:rPr>
          <w:t>Законом</w:t>
        </w:r>
      </w:hyperlink>
      <w:r>
        <w:rPr>
          <w:rStyle w:val="s3"/>
        </w:rPr>
        <w:t xml:space="preserve"> РК от 16.11.09 г. № 200-IV (введено в действие с 1 января 2009 г.)</w:t>
      </w:r>
    </w:p>
    <w:p w:rsidR="00000000" w:rsidRDefault="00A228E1">
      <w:pPr>
        <w:ind w:firstLine="400"/>
        <w:jc w:val="both"/>
      </w:pPr>
      <w:r>
        <w:rPr>
          <w:rStyle w:val="s0"/>
        </w:rPr>
        <w:t xml:space="preserve">27) представительские расходы по приему и обслуживанию лиц, произведенные в соответствии со </w:t>
      </w:r>
      <w:hyperlink w:anchor="sub1020000" w:history="1">
        <w:r>
          <w:rPr>
            <w:rStyle w:val="a3"/>
          </w:rPr>
          <w:t>статьей 102</w:t>
        </w:r>
      </w:hyperlink>
      <w:r>
        <w:rPr>
          <w:rStyle w:val="s0"/>
        </w:rPr>
        <w:t xml:space="preserve"> настоящего Кодекса;</w:t>
      </w:r>
    </w:p>
    <w:p w:rsidR="00000000" w:rsidRDefault="00A228E1">
      <w:pPr>
        <w:jc w:val="both"/>
      </w:pPr>
      <w:r>
        <w:rPr>
          <w:rStyle w:val="s3"/>
        </w:rPr>
        <w:t>Пункт дополнен под</w:t>
      </w:r>
      <w:r>
        <w:rPr>
          <w:rStyle w:val="s3"/>
        </w:rPr>
        <w:t xml:space="preserve">пунктом 28 в соответствии с </w:t>
      </w:r>
      <w:hyperlink r:id="rId2380" w:anchor="sub_id=155" w:history="1">
        <w:r>
          <w:rPr>
            <w:rStyle w:val="a3"/>
            <w:i/>
            <w:iCs/>
          </w:rPr>
          <w:t>Законом</w:t>
        </w:r>
      </w:hyperlink>
      <w:r>
        <w:rPr>
          <w:rStyle w:val="s3"/>
        </w:rPr>
        <w:t xml:space="preserve"> РК от 30.12.09 г. № 234-IV (введено в действие с 1 января 2009 г.)</w:t>
      </w:r>
    </w:p>
    <w:p w:rsidR="00000000" w:rsidRDefault="00A228E1">
      <w:pPr>
        <w:ind w:firstLine="400"/>
        <w:jc w:val="both"/>
      </w:pPr>
      <w:r>
        <w:rPr>
          <w:rStyle w:val="s0"/>
        </w:rPr>
        <w:t>28) материальная выгода от экономии на вознаграждении за пользование кре</w:t>
      </w:r>
      <w:r>
        <w:rPr>
          <w:rStyle w:val="s0"/>
        </w:rPr>
        <w:t>дитами (займами, микрокредитами), полученными у юридических лиц и индивидуальных предпринимателей, в том числе полученными работником у своего работодателя;</w:t>
      </w:r>
    </w:p>
    <w:p w:rsidR="00000000" w:rsidRDefault="00A228E1">
      <w:pPr>
        <w:jc w:val="both"/>
      </w:pPr>
      <w:r>
        <w:rPr>
          <w:rStyle w:val="s3"/>
        </w:rPr>
        <w:t xml:space="preserve">Пункт дополнен подпунктом 29 в соответствии с </w:t>
      </w:r>
      <w:hyperlink r:id="rId2381" w:anchor="sub_id=7155" w:history="1">
        <w:r>
          <w:rPr>
            <w:rStyle w:val="a3"/>
            <w:i/>
            <w:iCs/>
          </w:rPr>
          <w:t>Законом</w:t>
        </w:r>
      </w:hyperlink>
      <w:r>
        <w:rPr>
          <w:rStyle w:val="s3"/>
        </w:rPr>
        <w:t xml:space="preserve"> РК от 07.03.14 г. № 177-V </w:t>
      </w:r>
      <w:hyperlink r:id="rId2382" w:anchor="sub_id=300" w:history="1">
        <w:r>
          <w:rPr>
            <w:rStyle w:val="a3"/>
            <w:rFonts w:ascii="Wingdings" w:hAnsi="Wingdings"/>
            <w:i/>
            <w:iCs/>
          </w:rPr>
          <w:t>*</w:t>
        </w:r>
      </w:hyperlink>
      <w:r>
        <w:rPr>
          <w:rStyle w:val="s3"/>
        </w:rPr>
        <w:t xml:space="preserve"> (введен в действие с 1 января 2014 г.); внесены изменения в соответствии с </w:t>
      </w:r>
      <w:hyperlink r:id="rId2383" w:anchor="sub_id=155" w:history="1">
        <w:r>
          <w:rPr>
            <w:rStyle w:val="a3"/>
            <w:i/>
            <w:iCs/>
          </w:rPr>
          <w:t>Законом</w:t>
        </w:r>
      </w:hyperlink>
      <w:r>
        <w:rPr>
          <w:rStyle w:val="s3"/>
        </w:rPr>
        <w:t xml:space="preserve"> РК от 02.07.14 г. № 225-V (введены в действие с 1 января 2014 г.) (</w:t>
      </w:r>
      <w:hyperlink r:id="rId2384" w:anchor="sub_id=1550329" w:history="1">
        <w:r>
          <w:rPr>
            <w:rStyle w:val="a3"/>
            <w:i/>
            <w:iCs/>
          </w:rPr>
          <w:t>см. стар. ред.</w:t>
        </w:r>
      </w:hyperlink>
      <w:r>
        <w:rPr>
          <w:rStyle w:val="s3"/>
        </w:rPr>
        <w:t>)</w:t>
      </w:r>
    </w:p>
    <w:p w:rsidR="00000000" w:rsidRDefault="00A228E1">
      <w:pPr>
        <w:ind w:firstLine="400"/>
        <w:jc w:val="both"/>
      </w:pPr>
      <w:r>
        <w:rPr>
          <w:rStyle w:val="s0"/>
        </w:rPr>
        <w:t>29) доход при прекращении обязател</w:t>
      </w:r>
      <w:r>
        <w:rPr>
          <w:rStyle w:val="s0"/>
        </w:rPr>
        <w:t xml:space="preserve">ьств в соответствии с гражданским законодательством по кредиту (займу) в следующих случаях, наступивших после выдачи кредита (займа) такому лицу: </w:t>
      </w:r>
    </w:p>
    <w:p w:rsidR="00000000" w:rsidRDefault="00A228E1">
      <w:pPr>
        <w:ind w:firstLine="400"/>
        <w:jc w:val="both"/>
      </w:pPr>
      <w:r>
        <w:rPr>
          <w:rStyle w:val="s0"/>
        </w:rPr>
        <w:t>признания физического лица - заемщика на основании вступившего в силу решения суда безвестно отсутствующим, н</w:t>
      </w:r>
      <w:r>
        <w:rPr>
          <w:rStyle w:val="s0"/>
        </w:rPr>
        <w:t xml:space="preserve">едееспособным, ограниченно дееспособным или объявления его на основании вступившего в силу решения суда умершим; </w:t>
      </w:r>
    </w:p>
    <w:p w:rsidR="00000000" w:rsidRDefault="00A228E1">
      <w:pPr>
        <w:ind w:firstLine="400"/>
        <w:jc w:val="both"/>
      </w:pPr>
      <w:r>
        <w:rPr>
          <w:rStyle w:val="s0"/>
        </w:rPr>
        <w:t>установления физическому лицу - заемщику инвалидности I или II группы, а также в случае смерти физического лица - заемщика;</w:t>
      </w:r>
    </w:p>
    <w:p w:rsidR="00000000" w:rsidRDefault="00A228E1">
      <w:pPr>
        <w:ind w:firstLine="400"/>
        <w:jc w:val="both"/>
      </w:pPr>
      <w:r>
        <w:rPr>
          <w:rStyle w:val="s0"/>
        </w:rPr>
        <w:t>отсутствия другого</w:t>
      </w:r>
      <w:r>
        <w:rPr>
          <w:rStyle w:val="s0"/>
        </w:rPr>
        <w:t xml:space="preserve"> дохода у физического лица - заемщика, получающего социальные выплаты в соответствии с </w:t>
      </w:r>
      <w:hyperlink r:id="rId2385" w:history="1">
        <w:r>
          <w:rPr>
            <w:rStyle w:val="a3"/>
          </w:rPr>
          <w:t>Законом</w:t>
        </w:r>
      </w:hyperlink>
      <w:r>
        <w:rPr>
          <w:rStyle w:val="s0"/>
        </w:rPr>
        <w:t xml:space="preserve"> Республики Казахстан «Об обязательном социальном страховании» в случаях потери кормильца, дохода </w:t>
      </w:r>
      <w:r>
        <w:rPr>
          <w:rStyle w:val="s0"/>
        </w:rPr>
        <w:t xml:space="preserve">в связи с беременностью и родами, в связи с усыновлением (удочерением) новорожденного ребенка (детей), уходом за ребенком по достижении им возраста одного года, кроме указанных выплат; </w:t>
      </w:r>
    </w:p>
    <w:p w:rsidR="00000000" w:rsidRDefault="00A228E1">
      <w:pPr>
        <w:ind w:firstLine="400"/>
        <w:jc w:val="both"/>
      </w:pPr>
      <w:r>
        <w:rPr>
          <w:rStyle w:val="s0"/>
        </w:rPr>
        <w:t>вступления в законную силу постановления судебного исполнителя о возврате исполнительного документа банку в случае, когда у физического лица - заемщика и третьих лиц, несущих совместно с физическим лицом - заемщиком солидарную или субсидиарную ответственно</w:t>
      </w:r>
      <w:r>
        <w:rPr>
          <w:rStyle w:val="s0"/>
        </w:rPr>
        <w:t>сть перед банком, отсутствуют имущество, в том числе деньги, ценные бумаги, или доходы, на которые может быть обращено взыскание, и принятые судебным исполнителем предусмотренные законодательством Республики Казахстан об исполнительном производстве меры по</w:t>
      </w:r>
      <w:r>
        <w:rPr>
          <w:rStyle w:val="s0"/>
        </w:rPr>
        <w:t xml:space="preserve"> выявлению его имущества или доходов оказались безрезультатными; </w:t>
      </w:r>
    </w:p>
    <w:p w:rsidR="00000000" w:rsidRDefault="00A228E1">
      <w:pPr>
        <w:ind w:firstLine="400"/>
        <w:jc w:val="both"/>
      </w:pPr>
      <w:r>
        <w:rPr>
          <w:rStyle w:val="s0"/>
        </w:rPr>
        <w:t>продажи заложенного имущества, которое полностью обеспечивало основное обязательство на дату заключения ипотечного договора, с торгов во внесудебном порядке по цене ниже суммы основного обяз</w:t>
      </w:r>
      <w:r>
        <w:rPr>
          <w:rStyle w:val="s0"/>
        </w:rPr>
        <w:t xml:space="preserve">ательства или перехода такого имущества в собственность залогодержателя в соответствии с </w:t>
      </w:r>
      <w:hyperlink r:id="rId2386" w:history="1">
        <w:r>
          <w:rPr>
            <w:rStyle w:val="a3"/>
          </w:rPr>
          <w:t>Законом</w:t>
        </w:r>
      </w:hyperlink>
      <w:r>
        <w:rPr>
          <w:rStyle w:val="s0"/>
        </w:rPr>
        <w:t xml:space="preserve"> Республики Казахстан «Об ипотеке недвижимого имущества» на сумму непогашенного кредита после пр</w:t>
      </w:r>
      <w:r>
        <w:rPr>
          <w:rStyle w:val="s0"/>
        </w:rPr>
        <w:t xml:space="preserve">одажи заложенного имущества. </w:t>
      </w:r>
    </w:p>
    <w:p w:rsidR="00000000" w:rsidRDefault="00A228E1">
      <w:pPr>
        <w:autoSpaceDE w:val="0"/>
        <w:autoSpaceDN w:val="0"/>
        <w:ind w:firstLine="400"/>
        <w:jc w:val="both"/>
      </w:pPr>
      <w:r>
        <w:t>Положения настоящего подпункта не распространяются на прекращение обязательств по кредиту (займу):</w:t>
      </w:r>
    </w:p>
    <w:p w:rsidR="00000000" w:rsidRDefault="00A228E1">
      <w:pPr>
        <w:autoSpaceDE w:val="0"/>
        <w:autoSpaceDN w:val="0"/>
        <w:ind w:firstLine="400"/>
        <w:jc w:val="both"/>
      </w:pPr>
      <w:r>
        <w:t>выданному работнику банка, супругу (супруге), близким родственникам работника банка, взаимосвязанной стороне банка;</w:t>
      </w:r>
    </w:p>
    <w:p w:rsidR="00000000" w:rsidRDefault="00A228E1">
      <w:pPr>
        <w:autoSpaceDE w:val="0"/>
        <w:autoSpaceDN w:val="0"/>
        <w:ind w:firstLine="400"/>
        <w:jc w:val="both"/>
      </w:pPr>
      <w:r>
        <w:t>по которому</w:t>
      </w:r>
      <w:r>
        <w:t xml:space="preserve"> произведены уступка права требования и (или) перевод долга.</w:t>
      </w:r>
    </w:p>
    <w:p w:rsidR="00000000" w:rsidRDefault="00A228E1">
      <w:pPr>
        <w:jc w:val="both"/>
      </w:pPr>
      <w:r>
        <w:rPr>
          <w:rStyle w:val="s3"/>
        </w:rPr>
        <w:t xml:space="preserve">Пункт дополнен подпунктом 30 в соответствии с </w:t>
      </w:r>
      <w:hyperlink r:id="rId2387" w:anchor="sub_id=300" w:history="1">
        <w:r>
          <w:rPr>
            <w:rStyle w:val="a3"/>
            <w:i/>
            <w:iCs/>
          </w:rPr>
          <w:t>Законом</w:t>
        </w:r>
      </w:hyperlink>
      <w:r>
        <w:rPr>
          <w:rStyle w:val="s3"/>
        </w:rPr>
        <w:t xml:space="preserve"> </w:t>
      </w:r>
      <w:r>
        <w:rPr>
          <w:rStyle w:val="s3"/>
        </w:rPr>
        <w:t>РК от 30.06.14 г. № 214-V (введен в действие с 1 сентября 2014 г.)</w:t>
      </w:r>
    </w:p>
    <w:p w:rsidR="00000000" w:rsidRDefault="00A228E1">
      <w:pPr>
        <w:autoSpaceDE w:val="0"/>
        <w:autoSpaceDN w:val="0"/>
        <w:ind w:firstLine="400"/>
        <w:jc w:val="both"/>
      </w:pPr>
      <w:r>
        <w:t xml:space="preserve">30) стоимость имущества, в том числе деньги, которые легализованы в соответствии с </w:t>
      </w:r>
      <w:hyperlink r:id="rId2388" w:history="1">
        <w:r>
          <w:rPr>
            <w:rStyle w:val="a3"/>
          </w:rPr>
          <w:t>законодательным</w:t>
        </w:r>
      </w:hyperlink>
      <w:r>
        <w:t xml:space="preserve"> актом Республики Казахста</w:t>
      </w:r>
      <w:r>
        <w:t>н об амнистии граждан Республики Казахстан, оралманов и лиц, имеющих вид на жительство в Республике Казахстан, в связи с легализацией ими имущества;</w:t>
      </w:r>
    </w:p>
    <w:p w:rsidR="00000000" w:rsidRDefault="00A228E1">
      <w:pPr>
        <w:jc w:val="both"/>
      </w:pPr>
      <w:r>
        <w:rPr>
          <w:rStyle w:val="s3"/>
        </w:rPr>
        <w:t xml:space="preserve">Пункт дополнен подпунктом 31 в соответствии с </w:t>
      </w:r>
      <w:hyperlink r:id="rId2389" w:anchor="sub_id=155" w:history="1">
        <w:r>
          <w:rPr>
            <w:rStyle w:val="a3"/>
            <w:i/>
            <w:iCs/>
          </w:rPr>
          <w:t>Законом</w:t>
        </w:r>
      </w:hyperlink>
      <w:r>
        <w:rPr>
          <w:rStyle w:val="s3"/>
        </w:rPr>
        <w:t xml:space="preserve"> РК от 28.11.14 г. № 257-V (введено в действие с 1 января 2014 г.)</w:t>
      </w:r>
    </w:p>
    <w:p w:rsidR="00000000" w:rsidRDefault="00A228E1">
      <w:pPr>
        <w:ind w:firstLine="400"/>
        <w:jc w:val="both"/>
      </w:pPr>
      <w:r>
        <w:rPr>
          <w:rStyle w:val="s0"/>
        </w:rPr>
        <w:t>31) обязательные профессиональные пенсионные взносы в единый накопительный пенсионный фонд в размере, установленном законодательством Республики Казахстан;</w:t>
      </w:r>
    </w:p>
    <w:p w:rsidR="00000000" w:rsidRDefault="00A228E1">
      <w:pPr>
        <w:jc w:val="both"/>
      </w:pPr>
      <w:r>
        <w:rPr>
          <w:rStyle w:val="s3"/>
        </w:rPr>
        <w:t xml:space="preserve">Пункт </w:t>
      </w:r>
      <w:r>
        <w:rPr>
          <w:rStyle w:val="s3"/>
        </w:rPr>
        <w:t xml:space="preserve">дополнен подпунктом 32 в соответствии с </w:t>
      </w:r>
      <w:hyperlink r:id="rId2390" w:anchor="sub_id=155" w:history="1">
        <w:r>
          <w:rPr>
            <w:rStyle w:val="a3"/>
            <w:i/>
            <w:iCs/>
          </w:rPr>
          <w:t>Законом</w:t>
        </w:r>
      </w:hyperlink>
      <w:r>
        <w:rPr>
          <w:rStyle w:val="s3"/>
        </w:rPr>
        <w:t xml:space="preserve"> РК от 28.11.14 г. № 257-V </w:t>
      </w:r>
      <w:hyperlink r:id="rId2391" w:anchor="sub_id=401" w:history="1">
        <w:r>
          <w:rPr>
            <w:rStyle w:val="a3"/>
            <w:rFonts w:ascii="Wingdings" w:hAnsi="Wingdings"/>
            <w:i/>
            <w:iCs/>
          </w:rPr>
          <w:t>*</w:t>
        </w:r>
      </w:hyperlink>
      <w:r>
        <w:rPr>
          <w:rStyle w:val="s3"/>
        </w:rPr>
        <w:t xml:space="preserve"> (введено в действи</w:t>
      </w:r>
      <w:r>
        <w:rPr>
          <w:rStyle w:val="s3"/>
        </w:rPr>
        <w:t>е с 1 января 2009 г.)</w:t>
      </w:r>
    </w:p>
    <w:p w:rsidR="00000000" w:rsidRDefault="00A228E1">
      <w:pPr>
        <w:ind w:firstLine="400"/>
        <w:jc w:val="both"/>
      </w:pPr>
      <w:r>
        <w:rPr>
          <w:rStyle w:val="s0"/>
        </w:rPr>
        <w:t>32) материальная выгода, полученная за счет средств бюджета в соответствии с законодательством Республики Казахстан, в том числе при:</w:t>
      </w:r>
    </w:p>
    <w:p w:rsidR="00000000" w:rsidRDefault="00A228E1">
      <w:pPr>
        <w:ind w:firstLine="400"/>
        <w:jc w:val="both"/>
      </w:pPr>
      <w:r>
        <w:rPr>
          <w:rStyle w:val="s0"/>
        </w:rPr>
        <w:t>предоставлении объема услуг по дошкольному воспитанию и обучению, по техническому и профессиональном</w:t>
      </w:r>
      <w:r>
        <w:rPr>
          <w:rStyle w:val="s0"/>
        </w:rPr>
        <w:t xml:space="preserve">у, послесреднему, высшему, послевузовскому образованию, повышению квалификации и переподготовке работников и специалистов, а также обучению на подготовительных отделениях учебных заведений, осуществляемых в форме государственного образовательного заказа в </w:t>
      </w:r>
      <w:r>
        <w:rPr>
          <w:rStyle w:val="s0"/>
        </w:rPr>
        <w:t>соответствии с законодательством Республики Казахстан об образовании;</w:t>
      </w:r>
    </w:p>
    <w:p w:rsidR="00000000" w:rsidRDefault="00A228E1">
      <w:pPr>
        <w:ind w:firstLine="400"/>
        <w:jc w:val="both"/>
      </w:pPr>
      <w:r>
        <w:rPr>
          <w:rStyle w:val="s0"/>
        </w:rPr>
        <w:t>предоставлении гарантированного объема бесплатной медицинской помощи;</w:t>
      </w:r>
    </w:p>
    <w:p w:rsidR="00000000" w:rsidRDefault="00A228E1">
      <w:pPr>
        <w:ind w:firstLine="400"/>
        <w:jc w:val="both"/>
      </w:pPr>
      <w:r>
        <w:rPr>
          <w:rStyle w:val="s0"/>
        </w:rPr>
        <w:t>предоставлении реабилитационного лечения, оздоровления и отдыха на объектах санаторно-курортного назначения;</w:t>
      </w:r>
    </w:p>
    <w:p w:rsidR="00000000" w:rsidRDefault="00A228E1">
      <w:pPr>
        <w:ind w:firstLine="400"/>
        <w:jc w:val="both"/>
      </w:pPr>
      <w:r>
        <w:rPr>
          <w:rStyle w:val="s0"/>
        </w:rPr>
        <w:t>предост</w:t>
      </w:r>
      <w:r>
        <w:rPr>
          <w:rStyle w:val="s0"/>
        </w:rPr>
        <w:t>авлении лекарственных средств и изделий медицинского назначения;</w:t>
      </w:r>
    </w:p>
    <w:p w:rsidR="00000000" w:rsidRDefault="00A228E1">
      <w:pPr>
        <w:ind w:firstLine="400"/>
        <w:jc w:val="both"/>
      </w:pPr>
      <w:r>
        <w:rPr>
          <w:rStyle w:val="s0"/>
        </w:rPr>
        <w:t>оплате стоимости товаров, работ, услуг, полученных инвалидом от местных исполнительных органов области, города республиканского значения, столицы в соответствии с законодательством Республики</w:t>
      </w:r>
      <w:r>
        <w:rPr>
          <w:rStyle w:val="s0"/>
        </w:rPr>
        <w:t xml:space="preserve"> Казахстан о социальной защите инвалидов в Республике Казахстан.</w:t>
      </w:r>
    </w:p>
    <w:p w:rsidR="00000000" w:rsidRDefault="00A228E1">
      <w:pPr>
        <w:ind w:firstLine="400"/>
        <w:jc w:val="both"/>
      </w:pPr>
      <w:r>
        <w:t> </w:t>
      </w:r>
    </w:p>
    <w:p w:rsidR="00000000" w:rsidRDefault="00A228E1">
      <w:pPr>
        <w:ind w:left="1200" w:hanging="800"/>
        <w:jc w:val="both"/>
      </w:pPr>
      <w:bookmarkStart w:id="286" w:name="SUB1560000"/>
      <w:bookmarkEnd w:id="286"/>
      <w:r>
        <w:rPr>
          <w:rStyle w:val="s1"/>
        </w:rPr>
        <w:t xml:space="preserve">Статья 156. Доходы, не подлежащие налогообложению </w:t>
      </w:r>
    </w:p>
    <w:p w:rsidR="00000000" w:rsidRDefault="00A228E1">
      <w:pPr>
        <w:ind w:firstLine="400"/>
        <w:jc w:val="both"/>
      </w:pPr>
      <w:r>
        <w:rPr>
          <w:rStyle w:val="s0"/>
        </w:rPr>
        <w:t xml:space="preserve">1. Из доходов физического лица, подлежащих налогообложению, исключаются следующие виды доходов: </w:t>
      </w:r>
    </w:p>
    <w:p w:rsidR="00000000" w:rsidRDefault="00A228E1">
      <w:pPr>
        <w:ind w:firstLine="400"/>
        <w:jc w:val="both"/>
      </w:pPr>
      <w:r>
        <w:rPr>
          <w:rStyle w:val="s0"/>
        </w:rPr>
        <w:t>1) алименты, полученные на детей и иждиве</w:t>
      </w:r>
      <w:r>
        <w:rPr>
          <w:rStyle w:val="s0"/>
        </w:rPr>
        <w:t xml:space="preserve">нцев; </w:t>
      </w:r>
    </w:p>
    <w:p w:rsidR="00000000" w:rsidRDefault="00A228E1">
      <w:pPr>
        <w:jc w:val="both"/>
      </w:pPr>
      <w:r>
        <w:rPr>
          <w:rStyle w:val="s3"/>
        </w:rPr>
        <w:t xml:space="preserve">В подпункт 1 внесены изменения в соответствии с </w:t>
      </w:r>
      <w:hyperlink r:id="rId2392" w:anchor="sub_id=6143" w:history="1">
        <w:r>
          <w:rPr>
            <w:rStyle w:val="a3"/>
            <w:i/>
            <w:iCs/>
          </w:rPr>
          <w:t>Законом</w:t>
        </w:r>
      </w:hyperlink>
      <w:r>
        <w:rPr>
          <w:rStyle w:val="s3"/>
        </w:rPr>
        <w:t xml:space="preserve"> РК от 05.07.12 г. № 30-V (</w:t>
      </w:r>
      <w:hyperlink r:id="rId2393" w:anchor="sub_id=1560102" w:history="1">
        <w:r>
          <w:rPr>
            <w:rStyle w:val="a3"/>
            <w:i/>
            <w:iCs/>
          </w:rPr>
          <w:t>см. стар. ред.</w:t>
        </w:r>
      </w:hyperlink>
      <w:r>
        <w:rPr>
          <w:rStyle w:val="s3"/>
        </w:rPr>
        <w:t>)</w:t>
      </w:r>
    </w:p>
    <w:p w:rsidR="00000000" w:rsidRDefault="00A228E1">
      <w:pPr>
        <w:ind w:firstLine="400"/>
        <w:jc w:val="both"/>
      </w:pPr>
      <w:r>
        <w:rPr>
          <w:rStyle w:val="s0"/>
        </w:rPr>
        <w:t>2) вознаграждения, выплачиваемые физическим лицам по их вкладам в банках и организациях, осуществляющих отдельные виды банковских операций на основании лицензии;</w:t>
      </w:r>
    </w:p>
    <w:p w:rsidR="00000000" w:rsidRDefault="00A228E1">
      <w:pPr>
        <w:ind w:firstLine="400"/>
        <w:jc w:val="both"/>
      </w:pPr>
      <w:r>
        <w:rPr>
          <w:rStyle w:val="s0"/>
        </w:rPr>
        <w:t>3) вознаграждения по долговым ценным бумагам;</w:t>
      </w:r>
    </w:p>
    <w:p w:rsidR="00000000" w:rsidRDefault="00A228E1">
      <w:pPr>
        <w:jc w:val="both"/>
      </w:pPr>
      <w:r>
        <w:rPr>
          <w:rStyle w:val="s3"/>
        </w:rPr>
        <w:t xml:space="preserve">Подпункт 4 изложен в редакции </w:t>
      </w:r>
      <w:hyperlink r:id="rId2394" w:anchor="sub_id=156" w:history="1">
        <w:r>
          <w:rPr>
            <w:rStyle w:val="a3"/>
            <w:i/>
            <w:iCs/>
          </w:rPr>
          <w:t>Закона</w:t>
        </w:r>
      </w:hyperlink>
      <w:r>
        <w:rPr>
          <w:rStyle w:val="s3"/>
        </w:rPr>
        <w:t xml:space="preserve"> РК от 21.07.11 г. № 467-IV (введены в действие с 1 января 2012 г.) (</w:t>
      </w:r>
      <w:hyperlink r:id="rId2395" w:anchor="sub_id=1560104" w:history="1">
        <w:r>
          <w:rPr>
            <w:rStyle w:val="a3"/>
            <w:i/>
            <w:iCs/>
          </w:rPr>
          <w:t>см. стар. ред.</w:t>
        </w:r>
      </w:hyperlink>
      <w:r>
        <w:rPr>
          <w:rStyle w:val="s3"/>
        </w:rPr>
        <w:t>)</w:t>
      </w:r>
    </w:p>
    <w:p w:rsidR="00000000" w:rsidRDefault="00A228E1">
      <w:pPr>
        <w:ind w:firstLine="400"/>
        <w:jc w:val="both"/>
      </w:pPr>
      <w:r>
        <w:rPr>
          <w:rStyle w:val="s0"/>
        </w:rPr>
        <w:t>4) вознаграждения по государственным эмиссионным ценным бумагам, агентским облигациям;</w:t>
      </w:r>
    </w:p>
    <w:p w:rsidR="00000000" w:rsidRDefault="00A228E1">
      <w:pPr>
        <w:jc w:val="both"/>
      </w:pPr>
      <w:r>
        <w:rPr>
          <w:rStyle w:val="s3"/>
        </w:rPr>
        <w:t xml:space="preserve">Пункт дополнен подпунктом 4-1 в соответствии с </w:t>
      </w:r>
      <w:hyperlink r:id="rId2396" w:anchor="sub_id=156" w:history="1">
        <w:r>
          <w:rPr>
            <w:rStyle w:val="a3"/>
            <w:i/>
            <w:iCs/>
          </w:rPr>
          <w:t>Законом</w:t>
        </w:r>
      </w:hyperlink>
      <w:r>
        <w:rPr>
          <w:rStyle w:val="s3"/>
        </w:rPr>
        <w:t xml:space="preserve"> </w:t>
      </w:r>
      <w:r>
        <w:rPr>
          <w:rStyle w:val="s3"/>
        </w:rPr>
        <w:t xml:space="preserve">РК от 21.07.11 г. № 467-IV (введены в действие с 1 января 2012 г.) </w:t>
      </w:r>
    </w:p>
    <w:p w:rsidR="00000000" w:rsidRDefault="00A228E1">
      <w:pPr>
        <w:ind w:firstLine="400"/>
        <w:jc w:val="both"/>
      </w:pPr>
      <w:r>
        <w:rPr>
          <w:rStyle w:val="s0"/>
        </w:rPr>
        <w:t>4-1) доходы от прироста стоимости при реализации государственных эмиссионных ценных бумаг;</w:t>
      </w:r>
    </w:p>
    <w:p w:rsidR="00000000" w:rsidRDefault="00A228E1">
      <w:pPr>
        <w:jc w:val="both"/>
      </w:pPr>
      <w:r>
        <w:rPr>
          <w:rStyle w:val="s3"/>
        </w:rPr>
        <w:t xml:space="preserve">Пункт дополнен подпунктом 4-1 в соответствии с </w:t>
      </w:r>
      <w:hyperlink r:id="rId2397" w:anchor="sub_id=156" w:history="1">
        <w:r>
          <w:rPr>
            <w:rStyle w:val="a3"/>
            <w:i/>
            <w:iCs/>
          </w:rPr>
          <w:t>Законом</w:t>
        </w:r>
      </w:hyperlink>
      <w:r>
        <w:rPr>
          <w:rStyle w:val="s3"/>
        </w:rPr>
        <w:t xml:space="preserve"> РК от 21.07.11 г. № 467-IV (введены в действие с 1 января 2012 г.) </w:t>
      </w:r>
    </w:p>
    <w:p w:rsidR="00000000" w:rsidRDefault="00A228E1">
      <w:pPr>
        <w:ind w:firstLine="400"/>
        <w:jc w:val="both"/>
      </w:pPr>
      <w:r>
        <w:rPr>
          <w:rStyle w:val="s0"/>
        </w:rPr>
        <w:t>4-2) доходы от прироста стоимости при реализации агентских облигаций;</w:t>
      </w:r>
    </w:p>
    <w:p w:rsidR="00000000" w:rsidRDefault="00A228E1">
      <w:pPr>
        <w:ind w:firstLine="400"/>
        <w:jc w:val="both"/>
      </w:pPr>
      <w:r>
        <w:rPr>
          <w:rStyle w:val="s0"/>
        </w:rPr>
        <w:t>5) дивиденды и вознаграждения по ценным бумагам, находящимся на дату начисления</w:t>
      </w:r>
      <w:r>
        <w:rPr>
          <w:rStyle w:val="s0"/>
        </w:rPr>
        <w:t xml:space="preserve"> таких дивидендов и вознаграждений в официальном списке фондовой биржи, функционирующей на территории Республики Казахстан;</w:t>
      </w:r>
    </w:p>
    <w:p w:rsidR="00000000" w:rsidRDefault="00A228E1">
      <w:pPr>
        <w:ind w:firstLine="400"/>
        <w:jc w:val="both"/>
      </w:pPr>
      <w:r>
        <w:rPr>
          <w:rStyle w:val="s0"/>
        </w:rPr>
        <w:t xml:space="preserve">6) исключен в соответствии с </w:t>
      </w:r>
      <w:hyperlink r:id="rId2398" w:anchor="sub_id=156" w:history="1">
        <w:r>
          <w:rPr>
            <w:rStyle w:val="a3"/>
          </w:rPr>
          <w:t>Законом</w:t>
        </w:r>
      </w:hyperlink>
      <w:r>
        <w:rPr>
          <w:rStyle w:val="s0"/>
        </w:rPr>
        <w:t xml:space="preserve"> РК от 28.11.14</w:t>
      </w:r>
      <w:r>
        <w:rPr>
          <w:rStyle w:val="s0"/>
        </w:rPr>
        <w:t xml:space="preserve"> г. № 257-V</w:t>
      </w:r>
      <w:r>
        <w:rPr>
          <w:rStyle w:val="s3"/>
        </w:rPr>
        <w:t xml:space="preserve"> (введено в действие с 1 января 2015 г.) (</w:t>
      </w:r>
      <w:hyperlink r:id="rId2399" w:anchor="sub_id=1560000" w:history="1">
        <w:r>
          <w:rPr>
            <w:rStyle w:val="a3"/>
            <w:i/>
            <w:iCs/>
          </w:rPr>
          <w:t>см. стар. ред.</w:t>
        </w:r>
      </w:hyperlink>
      <w:r>
        <w:rPr>
          <w:rStyle w:val="s3"/>
        </w:rPr>
        <w:t>)</w:t>
      </w:r>
    </w:p>
    <w:p w:rsidR="00000000" w:rsidRDefault="00A228E1">
      <w:pPr>
        <w:jc w:val="both"/>
      </w:pPr>
      <w:r>
        <w:rPr>
          <w:rStyle w:val="s3"/>
        </w:rPr>
        <w:t xml:space="preserve">Подпункт 7 изложен в редакции </w:t>
      </w:r>
      <w:hyperlink r:id="rId2400" w:anchor="sub_id=359" w:history="1">
        <w:r>
          <w:rPr>
            <w:rStyle w:val="a3"/>
            <w:i/>
            <w:iCs/>
          </w:rPr>
          <w:t>Закона</w:t>
        </w:r>
      </w:hyperlink>
      <w:r>
        <w:rPr>
          <w:rStyle w:val="s3"/>
        </w:rPr>
        <w:t xml:space="preserve"> РК от 16.11.09 г. № 200-IV (введено в действие с 1 января 2010 г.) (</w:t>
      </w:r>
      <w:hyperlink r:id="rId2401" w:anchor="sub_id=1560107" w:history="1">
        <w:r>
          <w:rPr>
            <w:rStyle w:val="a3"/>
            <w:i/>
            <w:iCs/>
          </w:rPr>
          <w:t>см. стар. ред.</w:t>
        </w:r>
      </w:hyperlink>
      <w:r>
        <w:rPr>
          <w:rStyle w:val="s3"/>
        </w:rPr>
        <w:t xml:space="preserve">); </w:t>
      </w:r>
      <w:hyperlink r:id="rId2402" w:anchor="sub_id=156" w:history="1">
        <w:r>
          <w:rPr>
            <w:rStyle w:val="a3"/>
            <w:i/>
            <w:iCs/>
          </w:rPr>
          <w:t>Закона</w:t>
        </w:r>
      </w:hyperlink>
      <w:r>
        <w:rPr>
          <w:rStyle w:val="s3"/>
        </w:rPr>
        <w:t xml:space="preserve"> РК от 21.07.11 г. № 467-IV </w:t>
      </w:r>
      <w:hyperlink r:id="rId2403" w:history="1">
        <w:r>
          <w:rPr>
            <w:rStyle w:val="a3"/>
            <w:rFonts w:ascii="Wingdings" w:hAnsi="Wingdings"/>
            <w:i/>
            <w:iCs/>
          </w:rPr>
          <w:t>+</w:t>
        </w:r>
      </w:hyperlink>
      <w:r>
        <w:rPr>
          <w:rStyle w:val="s3"/>
        </w:rPr>
        <w:t xml:space="preserve"> (введены в действие с 1 января 2012 г.) (</w:t>
      </w:r>
      <w:hyperlink r:id="rId2404" w:anchor="sub_id=1560107" w:history="1">
        <w:r>
          <w:rPr>
            <w:rStyle w:val="a3"/>
            <w:i/>
            <w:iCs/>
          </w:rPr>
          <w:t>см. стар. ред.</w:t>
        </w:r>
      </w:hyperlink>
      <w:r>
        <w:rPr>
          <w:rStyle w:val="s3"/>
        </w:rPr>
        <w:t xml:space="preserve">); </w:t>
      </w:r>
      <w:hyperlink r:id="rId2405" w:anchor="sub_id=156" w:history="1">
        <w:r>
          <w:rPr>
            <w:rStyle w:val="a3"/>
            <w:i/>
            <w:iCs/>
          </w:rPr>
          <w:t>Законом</w:t>
        </w:r>
      </w:hyperlink>
      <w:r>
        <w:rPr>
          <w:rStyle w:val="s3"/>
        </w:rPr>
        <w:t xml:space="preserve"> РК от 26.12.12 г. № 61-V (введены в действие с 1 января 2013 г.) (</w:t>
      </w:r>
      <w:hyperlink r:id="rId2406" w:anchor="sub_id=1560107" w:history="1">
        <w:r>
          <w:rPr>
            <w:rStyle w:val="a3"/>
            <w:i/>
            <w:iCs/>
          </w:rPr>
          <w:t>см. стар. ред.</w:t>
        </w:r>
      </w:hyperlink>
      <w:r>
        <w:rPr>
          <w:rStyle w:val="s3"/>
        </w:rPr>
        <w:t xml:space="preserve">); </w:t>
      </w:r>
      <w:hyperlink r:id="rId2407" w:anchor="sub_id=156" w:history="1">
        <w:r>
          <w:rPr>
            <w:rStyle w:val="a3"/>
            <w:i/>
            <w:iCs/>
          </w:rPr>
          <w:t>Законом</w:t>
        </w:r>
      </w:hyperlink>
      <w:r>
        <w:rPr>
          <w:rStyle w:val="s3"/>
        </w:rPr>
        <w:t xml:space="preserve"> РК от 05.12.13 г. № 152-V (введено в действие с 1 января 2013 г.) (</w:t>
      </w:r>
      <w:hyperlink r:id="rId2408" w:anchor="sub_id=1560107" w:history="1">
        <w:r>
          <w:rPr>
            <w:rStyle w:val="a3"/>
            <w:i/>
            <w:iCs/>
          </w:rPr>
          <w:t>см. стар. ред.</w:t>
        </w:r>
      </w:hyperlink>
      <w:r>
        <w:rPr>
          <w:rStyle w:val="s3"/>
        </w:rPr>
        <w:t xml:space="preserve">); </w:t>
      </w:r>
      <w:hyperlink r:id="rId2409" w:anchor="sub_id=156" w:history="1">
        <w:r>
          <w:rPr>
            <w:rStyle w:val="a3"/>
            <w:i/>
            <w:iCs/>
          </w:rPr>
          <w:t>Законом</w:t>
        </w:r>
      </w:hyperlink>
      <w:r>
        <w:rPr>
          <w:rStyle w:val="s3"/>
        </w:rPr>
        <w:t xml:space="preserve"> РК от 28.11.14 г. № 257-V (введены в действие с 1 января 2015 г.) (</w:t>
      </w:r>
      <w:hyperlink r:id="rId2410" w:anchor="sub_id=1560000" w:history="1">
        <w:r>
          <w:rPr>
            <w:rStyle w:val="a3"/>
            <w:i/>
            <w:iCs/>
          </w:rPr>
          <w:t>см. стар. ре</w:t>
        </w:r>
        <w:r>
          <w:rPr>
            <w:rStyle w:val="a3"/>
            <w:i/>
            <w:iCs/>
          </w:rPr>
          <w:t>д.</w:t>
        </w:r>
      </w:hyperlink>
      <w:r>
        <w:rPr>
          <w:rStyle w:val="s3"/>
        </w:rPr>
        <w:t>)</w:t>
      </w:r>
    </w:p>
    <w:p w:rsidR="00000000" w:rsidRDefault="00A228E1">
      <w:pPr>
        <w:ind w:firstLine="400"/>
        <w:jc w:val="both"/>
      </w:pPr>
      <w:r>
        <w:rPr>
          <w:rStyle w:val="s0"/>
        </w:rPr>
        <w:t>7) дивиденды при одновременном выполнении следующих условий:</w:t>
      </w:r>
    </w:p>
    <w:p w:rsidR="00000000" w:rsidRDefault="00A228E1">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A228E1">
      <w:pPr>
        <w:ind w:firstLine="400"/>
        <w:jc w:val="both"/>
      </w:pPr>
      <w:r>
        <w:rPr>
          <w:rStyle w:val="s0"/>
        </w:rPr>
        <w:t>юридическое лицо, выплачивающее дивиденды, не является н</w:t>
      </w:r>
      <w:r>
        <w:rPr>
          <w:rStyle w:val="s0"/>
        </w:rPr>
        <w:t>едропользователем в течение периода, за который выплачиваются дивиденды;</w:t>
      </w:r>
    </w:p>
    <w:p w:rsidR="00000000" w:rsidRDefault="00A228E1">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w:t>
      </w:r>
      <w:r>
        <w:rPr>
          <w:rStyle w:val="s0"/>
        </w:rPr>
        <w:t>ставляет не более 50 процентов.</w:t>
      </w:r>
    </w:p>
    <w:p w:rsidR="00000000" w:rsidRDefault="00A228E1">
      <w:pPr>
        <w:ind w:firstLine="400"/>
        <w:jc w:val="both"/>
      </w:pPr>
      <w:r>
        <w:rPr>
          <w:rStyle w:val="s0"/>
        </w:rPr>
        <w:t>Положения настоящего подпункта применяются по дивидендам, полученным от юридического лица-резидента в виде:</w:t>
      </w:r>
    </w:p>
    <w:p w:rsidR="00000000" w:rsidRDefault="00A228E1">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A228E1">
      <w:pPr>
        <w:ind w:firstLine="400"/>
        <w:jc w:val="both"/>
      </w:pPr>
      <w:r>
        <w:rPr>
          <w:rStyle w:val="s0"/>
        </w:rPr>
        <w:t>ча</w:t>
      </w:r>
      <w:r>
        <w:rPr>
          <w:rStyle w:val="s0"/>
        </w:rPr>
        <w:t>сти чистого дохода, распределяемого юридическим лицом между его учредителями, участниками;</w:t>
      </w:r>
    </w:p>
    <w:p w:rsidR="00000000" w:rsidRDefault="00A228E1">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w:t>
      </w:r>
      <w:r>
        <w:rPr>
          <w:rStyle w:val="s0"/>
        </w:rPr>
        <w:t>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w:t>
      </w:r>
      <w:r>
        <w:rPr>
          <w:rStyle w:val="s0"/>
        </w:rPr>
        <w:t xml:space="preserve"> капитал.</w:t>
      </w:r>
    </w:p>
    <w:p w:rsidR="00000000" w:rsidRDefault="00A228E1">
      <w:pPr>
        <w:ind w:firstLine="400"/>
        <w:jc w:val="both"/>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w:t>
      </w:r>
      <w:r>
        <w:rPr>
          <w:rStyle w:val="s0"/>
        </w:rPr>
        <w:t>стоящего Кодекса.</w:t>
      </w:r>
    </w:p>
    <w:p w:rsidR="00000000" w:rsidRDefault="00A228E1">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A228E1">
      <w:pPr>
        <w:ind w:firstLine="400"/>
        <w:jc w:val="both"/>
      </w:pPr>
      <w:r>
        <w:rPr>
          <w:rStyle w:val="s0"/>
        </w:rPr>
        <w:t>Положения настоящего подпункта не применяются по дивиде</w:t>
      </w:r>
      <w:r>
        <w:rPr>
          <w:rStyle w:val="s0"/>
        </w:rPr>
        <w:t xml:space="preserve">ндам, полученным от юридического лица, которое производит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сто процентов, в случае начисления таких дивидендов за </w:t>
      </w:r>
      <w:r>
        <w:rPr>
          <w:rStyle w:val="s0"/>
        </w:rPr>
        <w:t>период, который входит в налоговый период, в котором произведено такое уменьшение;</w:t>
      </w:r>
    </w:p>
    <w:p w:rsidR="00000000" w:rsidRDefault="00A228E1">
      <w:pPr>
        <w:jc w:val="both"/>
      </w:pPr>
      <w:hyperlink r:id="rId2411" w:history="1">
        <w:r>
          <w:rPr>
            <w:rStyle w:val="a3"/>
            <w:rFonts w:ascii="Wingdings" w:hAnsi="Wingdings"/>
            <w:i/>
            <w:iCs/>
          </w:rPr>
          <w:t>*</w:t>
        </w:r>
      </w:hyperlink>
    </w:p>
    <w:p w:rsidR="00000000" w:rsidRDefault="00A228E1">
      <w:pPr>
        <w:jc w:val="both"/>
      </w:pPr>
      <w:r>
        <w:rPr>
          <w:rStyle w:val="s3"/>
        </w:rPr>
        <w:t xml:space="preserve">Действие подпункта 8) было приостановлено с 29 января 2011 года до 1 января 2012 в соответствии </w:t>
      </w:r>
      <w:hyperlink r:id="rId2412" w:anchor="sub_id=30000" w:history="1">
        <w:r>
          <w:rPr>
            <w:rStyle w:val="a3"/>
            <w:i/>
            <w:iCs/>
          </w:rPr>
          <w:t>Законом</w:t>
        </w:r>
      </w:hyperlink>
      <w:r>
        <w:rPr>
          <w:rStyle w:val="s3"/>
        </w:rPr>
        <w:t xml:space="preserve"> РК от 21.07.11 г. № 467-IV, в период приостановления действовал в редакции </w:t>
      </w:r>
      <w:hyperlink r:id="rId2413" w:anchor="sub_id=30000" w:history="1">
        <w:r>
          <w:rPr>
            <w:rStyle w:val="a3"/>
            <w:i/>
            <w:iCs/>
          </w:rPr>
          <w:t>статьи 3</w:t>
        </w:r>
      </w:hyperlink>
      <w:r>
        <w:rPr>
          <w:rStyle w:val="s3"/>
        </w:rPr>
        <w:t xml:space="preserve"> указанно</w:t>
      </w:r>
      <w:r>
        <w:rPr>
          <w:rStyle w:val="s3"/>
        </w:rPr>
        <w:t xml:space="preserve">го Закона </w:t>
      </w:r>
    </w:p>
    <w:p w:rsidR="00000000" w:rsidRDefault="00A228E1">
      <w:pPr>
        <w:jc w:val="both"/>
      </w:pPr>
      <w:r>
        <w:rPr>
          <w:rStyle w:val="s3"/>
        </w:rPr>
        <w:t xml:space="preserve">В подпункт 8 внесены изменения в соответствии с </w:t>
      </w:r>
      <w:hyperlink r:id="rId2414" w:anchor="sub_id=500" w:history="1">
        <w:r>
          <w:rPr>
            <w:rStyle w:val="a3"/>
            <w:i/>
            <w:iCs/>
          </w:rPr>
          <w:t>Законом</w:t>
        </w:r>
      </w:hyperlink>
      <w:r>
        <w:rPr>
          <w:rStyle w:val="s3"/>
        </w:rPr>
        <w:t xml:space="preserve"> РК от 06.01.11 г. № 379-IV (</w:t>
      </w:r>
      <w:hyperlink r:id="rId2415" w:anchor="sub_id=1560108" w:history="1">
        <w:r>
          <w:rPr>
            <w:rStyle w:val="a3"/>
            <w:i/>
            <w:iCs/>
          </w:rPr>
          <w:t>см. стар. ред.</w:t>
        </w:r>
      </w:hyperlink>
      <w:r>
        <w:rPr>
          <w:rStyle w:val="s3"/>
        </w:rPr>
        <w:t xml:space="preserve">); изложен в редакции </w:t>
      </w:r>
      <w:hyperlink r:id="rId2416" w:anchor="sub_id=156" w:history="1">
        <w:r>
          <w:rPr>
            <w:rStyle w:val="a3"/>
            <w:i/>
            <w:iCs/>
          </w:rPr>
          <w:t>Закона</w:t>
        </w:r>
      </w:hyperlink>
      <w:r>
        <w:rPr>
          <w:rStyle w:val="s3"/>
        </w:rPr>
        <w:t xml:space="preserve"> РК от 21.07.11 г. № 467-IV (введены в действие с 1 января 2012 г.) (</w:t>
      </w:r>
      <w:hyperlink r:id="rId2417" w:anchor="sub_id=1560108" w:history="1">
        <w:r>
          <w:rPr>
            <w:rStyle w:val="a3"/>
            <w:i/>
            <w:iCs/>
          </w:rPr>
          <w:t>см. стар. ред.</w:t>
        </w:r>
      </w:hyperlink>
      <w:r>
        <w:rPr>
          <w:rStyle w:val="s3"/>
        </w:rPr>
        <w:t xml:space="preserve">); внесены изменения в соответствии с </w:t>
      </w:r>
      <w:hyperlink r:id="rId2418" w:anchor="sub_id=700" w:history="1">
        <w:r>
          <w:rPr>
            <w:rStyle w:val="a3"/>
            <w:i/>
            <w:iCs/>
          </w:rPr>
          <w:t>Законом</w:t>
        </w:r>
      </w:hyperlink>
      <w:r>
        <w:rPr>
          <w:rStyle w:val="s3"/>
        </w:rPr>
        <w:t xml:space="preserve"> РК от 13.02.12 г. № 553-IV (</w:t>
      </w:r>
      <w:hyperlink r:id="rId2419" w:anchor="sub_id=1560108" w:history="1">
        <w:r>
          <w:rPr>
            <w:rStyle w:val="a3"/>
            <w:i/>
            <w:iCs/>
          </w:rPr>
          <w:t>см. стар. ред.</w:t>
        </w:r>
      </w:hyperlink>
      <w:r>
        <w:rPr>
          <w:rStyle w:val="s3"/>
        </w:rPr>
        <w:t xml:space="preserve">); изложен в редакции </w:t>
      </w:r>
      <w:hyperlink r:id="rId2420" w:anchor="sub_id=500" w:history="1">
        <w:r>
          <w:rPr>
            <w:rStyle w:val="a3"/>
            <w:i/>
            <w:iCs/>
          </w:rPr>
          <w:t>Закона</w:t>
        </w:r>
      </w:hyperlink>
      <w:r>
        <w:rPr>
          <w:rStyle w:val="s3"/>
        </w:rPr>
        <w:t xml:space="preserve"> РК от 23.04.14 г. № 200-V (</w:t>
      </w:r>
      <w:hyperlink r:id="rId2421" w:anchor="sub_id=1560108" w:history="1">
        <w:r>
          <w:rPr>
            <w:rStyle w:val="a3"/>
            <w:i/>
            <w:iCs/>
          </w:rPr>
          <w:t>см. стар. ред.</w:t>
        </w:r>
      </w:hyperlink>
      <w:r>
        <w:rPr>
          <w:rStyle w:val="s3"/>
        </w:rPr>
        <w:t>)</w:t>
      </w:r>
    </w:p>
    <w:p w:rsidR="00000000" w:rsidRDefault="00A228E1">
      <w:pPr>
        <w:ind w:firstLine="400"/>
        <w:jc w:val="both"/>
      </w:pPr>
      <w:r>
        <w:rPr>
          <w:rStyle w:val="s0"/>
        </w:rPr>
        <w:t>8) доходы военнослужащего в связи с исполнением обязанностей воинской службы, сотрудника специальных государственных органов, сотрудника правоохранительных органов (за исключением сотрудника таможенных органов), сотрудника государственн</w:t>
      </w:r>
      <w:r>
        <w:rPr>
          <w:rStyle w:val="s0"/>
        </w:rPr>
        <w:t>ой фельдъегерской службы в связи с исполнением служебных обязанностей;</w:t>
      </w:r>
    </w:p>
    <w:p w:rsidR="00000000" w:rsidRDefault="00A228E1">
      <w:pPr>
        <w:jc w:val="both"/>
      </w:pPr>
      <w:r>
        <w:rPr>
          <w:rStyle w:val="s3"/>
        </w:rPr>
        <w:t xml:space="preserve">Статья дополнена подпунктом 8-1 в соответствии с </w:t>
      </w:r>
      <w:hyperlink r:id="rId2422" w:anchor="sub_id=500" w:history="1">
        <w:r>
          <w:rPr>
            <w:rStyle w:val="a3"/>
            <w:i/>
            <w:iCs/>
          </w:rPr>
          <w:t>Законом</w:t>
        </w:r>
      </w:hyperlink>
      <w:r>
        <w:rPr>
          <w:rStyle w:val="s3"/>
        </w:rPr>
        <w:t xml:space="preserve"> РК от 06.01.11 г. № 379-IV</w:t>
      </w:r>
    </w:p>
    <w:p w:rsidR="00000000" w:rsidRDefault="00A228E1">
      <w:pPr>
        <w:ind w:firstLine="400"/>
        <w:jc w:val="both"/>
      </w:pPr>
      <w:r>
        <w:rPr>
          <w:rStyle w:val="s0"/>
        </w:rPr>
        <w:t>8-1) исключен в соот</w:t>
      </w:r>
      <w:r>
        <w:rPr>
          <w:rStyle w:val="s0"/>
        </w:rPr>
        <w:t xml:space="preserve">ветствии с </w:t>
      </w:r>
      <w:hyperlink r:id="rId2423" w:anchor="sub_id=156" w:history="1">
        <w:r>
          <w:rPr>
            <w:rStyle w:val="a3"/>
          </w:rPr>
          <w:t>Законом</w:t>
        </w:r>
      </w:hyperlink>
      <w:r>
        <w:rPr>
          <w:rStyle w:val="s0"/>
        </w:rPr>
        <w:t xml:space="preserve"> РК от 21.07.11 г. № 467-IV </w:t>
      </w:r>
      <w:r>
        <w:rPr>
          <w:rStyle w:val="s3"/>
        </w:rPr>
        <w:t>(введены в действие с 1 января 2012 г.) (</w:t>
      </w:r>
      <w:hyperlink r:id="rId2424" w:anchor="sub_id=156010801" w:history="1">
        <w:r>
          <w:rPr>
            <w:rStyle w:val="a3"/>
            <w:i/>
            <w:iCs/>
          </w:rPr>
          <w:t>с</w:t>
        </w:r>
        <w:r>
          <w:rPr>
            <w:rStyle w:val="a3"/>
            <w:i/>
            <w:iCs/>
          </w:rPr>
          <w:t>м. стар. ред.</w:t>
        </w:r>
      </w:hyperlink>
      <w:r>
        <w:rPr>
          <w:rStyle w:val="s3"/>
        </w:rPr>
        <w:t>)</w:t>
      </w:r>
    </w:p>
    <w:p w:rsidR="00000000" w:rsidRDefault="00A228E1">
      <w:pPr>
        <w:jc w:val="both"/>
      </w:pPr>
      <w:r>
        <w:rPr>
          <w:rStyle w:val="s3"/>
        </w:rPr>
        <w:t xml:space="preserve">Статья дополнена подпунктом 8-2 </w:t>
      </w:r>
      <w:hyperlink r:id="rId2425" w:anchor="sub_id=600" w:history="1">
        <w:r>
          <w:rPr>
            <w:rStyle w:val="a3"/>
            <w:i/>
            <w:iCs/>
          </w:rPr>
          <w:t>Законом</w:t>
        </w:r>
      </w:hyperlink>
      <w:r>
        <w:rPr>
          <w:rStyle w:val="s3"/>
        </w:rPr>
        <w:t xml:space="preserve"> РК от 15.02.12 г. № 556-IV; изложен в редакции </w:t>
      </w:r>
      <w:hyperlink r:id="rId2426" w:anchor="sub_id=500" w:history="1">
        <w:r>
          <w:rPr>
            <w:rStyle w:val="a3"/>
            <w:i/>
            <w:iCs/>
          </w:rPr>
          <w:t>Закона</w:t>
        </w:r>
      </w:hyperlink>
      <w:r>
        <w:rPr>
          <w:rStyle w:val="s3"/>
        </w:rPr>
        <w:t xml:space="preserve"> РК от 23.04.14 г. № 200-V (</w:t>
      </w:r>
      <w:hyperlink r:id="rId2427" w:anchor="sub_id=156010801" w:history="1">
        <w:r>
          <w:rPr>
            <w:rStyle w:val="a3"/>
            <w:i/>
            <w:iCs/>
          </w:rPr>
          <w:t>см. стар. ред.</w:t>
        </w:r>
      </w:hyperlink>
      <w:r>
        <w:rPr>
          <w:rStyle w:val="s3"/>
        </w:rPr>
        <w:t>)</w:t>
      </w:r>
    </w:p>
    <w:p w:rsidR="00000000" w:rsidRDefault="00A228E1">
      <w:pPr>
        <w:ind w:firstLine="400"/>
        <w:jc w:val="both"/>
      </w:pPr>
      <w:r>
        <w:rPr>
          <w:rStyle w:val="s0"/>
        </w:rPr>
        <w:t>8-2) все виды выплат, получаемых в связи с исполнением служебных обязанностей в других войсках и воинских форми</w:t>
      </w:r>
      <w:r>
        <w:rPr>
          <w:rStyle w:val="s0"/>
        </w:rPr>
        <w:t>рованиях, правоохранительных органах (за исключением таможенных органов), на государственной фельдъегерской службе лицами, права которых иметь воинские, специальные звания, классные чины и носить форменную одежду упразднены с 1 января 2012 года;</w:t>
      </w:r>
    </w:p>
    <w:p w:rsidR="00000000" w:rsidRDefault="00A228E1">
      <w:pPr>
        <w:jc w:val="both"/>
      </w:pPr>
      <w:hyperlink r:id="rId2428" w:history="1">
        <w:r>
          <w:rPr>
            <w:rStyle w:val="a3"/>
            <w:rFonts w:ascii="Wingdings" w:hAnsi="Wingdings"/>
            <w:i/>
            <w:iCs/>
          </w:rPr>
          <w:t>*</w:t>
        </w:r>
      </w:hyperlink>
    </w:p>
    <w:p w:rsidR="00000000" w:rsidRDefault="00A228E1">
      <w:pPr>
        <w:jc w:val="both"/>
      </w:pPr>
      <w:r>
        <w:rPr>
          <w:rStyle w:val="s3"/>
        </w:rPr>
        <w:t xml:space="preserve">В подпункт 9 внесены изменения в соответствии с </w:t>
      </w:r>
      <w:hyperlink r:id="rId2429" w:anchor="sub_id=359" w:history="1">
        <w:r>
          <w:rPr>
            <w:rStyle w:val="a3"/>
            <w:i/>
            <w:iCs/>
          </w:rPr>
          <w:t>Законом</w:t>
        </w:r>
      </w:hyperlink>
      <w:r>
        <w:rPr>
          <w:rStyle w:val="s3"/>
        </w:rPr>
        <w:t xml:space="preserve"> РК от 16.11.09 г. № 200-IV (введены в действие с 1 я</w:t>
      </w:r>
      <w:r>
        <w:rPr>
          <w:rStyle w:val="s3"/>
        </w:rPr>
        <w:t>нваря 2010 г.) (</w:t>
      </w:r>
      <w:hyperlink r:id="rId2430" w:anchor="sub_id=1560109" w:history="1">
        <w:r>
          <w:rPr>
            <w:rStyle w:val="a3"/>
            <w:i/>
            <w:iCs/>
          </w:rPr>
          <w:t>см. стар. ред.</w:t>
        </w:r>
      </w:hyperlink>
      <w:r>
        <w:rPr>
          <w:rStyle w:val="s3"/>
        </w:rPr>
        <w:t>)</w:t>
      </w:r>
    </w:p>
    <w:p w:rsidR="00000000" w:rsidRDefault="00A228E1">
      <w:pPr>
        <w:ind w:firstLine="400"/>
        <w:jc w:val="both"/>
      </w:pPr>
      <w:r>
        <w:rPr>
          <w:rStyle w:val="s0"/>
        </w:rPr>
        <w:t xml:space="preserve">9) выигрыши по лотерее в пределах 50 процентов от </w:t>
      </w:r>
      <w:hyperlink r:id="rId2431"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таких выигрышей;</w:t>
      </w:r>
    </w:p>
    <w:p w:rsidR="00000000" w:rsidRDefault="00A228E1">
      <w:pPr>
        <w:jc w:val="both"/>
      </w:pPr>
      <w:hyperlink r:id="rId2432" w:history="1">
        <w:r>
          <w:rPr>
            <w:rStyle w:val="a3"/>
            <w:rFonts w:ascii="Wingdings" w:hAnsi="Wingdings"/>
            <w:i/>
            <w:iCs/>
          </w:rPr>
          <w:t>*</w:t>
        </w:r>
      </w:hyperlink>
    </w:p>
    <w:p w:rsidR="00000000" w:rsidRDefault="00A228E1">
      <w:pPr>
        <w:jc w:val="both"/>
      </w:pPr>
      <w:r>
        <w:rPr>
          <w:rStyle w:val="s3"/>
        </w:rPr>
        <w:t xml:space="preserve">В подпункт 10 внесены изменения в соответствии с </w:t>
      </w:r>
      <w:hyperlink r:id="rId2433" w:anchor="sub_id=156" w:history="1">
        <w:r>
          <w:rPr>
            <w:rStyle w:val="a3"/>
            <w:i/>
            <w:iCs/>
          </w:rPr>
          <w:t>Законом</w:t>
        </w:r>
      </w:hyperlink>
      <w:r>
        <w:rPr>
          <w:rStyle w:val="s3"/>
        </w:rPr>
        <w:t xml:space="preserve"> РК от 21.07.11 г. № 467-IV (введены в действие с 1 января 2012 г.) (</w:t>
      </w:r>
      <w:hyperlink r:id="rId2434" w:anchor="sub_id=1560109" w:history="1">
        <w:r>
          <w:rPr>
            <w:rStyle w:val="a3"/>
            <w:i/>
            <w:iCs/>
          </w:rPr>
          <w:t>см. стар. ред.</w:t>
        </w:r>
      </w:hyperlink>
      <w:r>
        <w:rPr>
          <w:rStyle w:val="s3"/>
        </w:rPr>
        <w:t>)</w:t>
      </w:r>
    </w:p>
    <w:p w:rsidR="00000000" w:rsidRDefault="00A228E1">
      <w:pPr>
        <w:ind w:firstLine="400"/>
        <w:jc w:val="both"/>
      </w:pPr>
      <w:r>
        <w:rPr>
          <w:rStyle w:val="s0"/>
        </w:rPr>
        <w:t>10) выплаты в связи с выполнением общественных работ и профессиональным обучением, осуществляемые за счет средств бюджета и (или) грантов, в минимальном размере заработной платы, установленном на соответствующий финансовый год законом о республиканском бю</w:t>
      </w:r>
      <w:r>
        <w:rPr>
          <w:rStyle w:val="s0"/>
        </w:rPr>
        <w:t xml:space="preserve">джете и действующего на дату такой выплаты; </w:t>
      </w:r>
    </w:p>
    <w:p w:rsidR="00000000" w:rsidRDefault="00A228E1">
      <w:pPr>
        <w:jc w:val="both"/>
      </w:pPr>
      <w:r>
        <w:rPr>
          <w:rStyle w:val="s3"/>
        </w:rPr>
        <w:t xml:space="preserve">Подпункт 11 изложен в редакции </w:t>
      </w:r>
      <w:hyperlink r:id="rId2435" w:anchor="sub_id=156" w:history="1">
        <w:r>
          <w:rPr>
            <w:rStyle w:val="a3"/>
            <w:i/>
            <w:iCs/>
          </w:rPr>
          <w:t>Закона</w:t>
        </w:r>
      </w:hyperlink>
      <w:r>
        <w:rPr>
          <w:rStyle w:val="s3"/>
        </w:rPr>
        <w:t xml:space="preserve"> РК от 19.03.10 г. № 258-IV (введено в действие с 1 января 2009 г., действует до 1 января 201</w:t>
      </w:r>
      <w:r>
        <w:rPr>
          <w:rStyle w:val="s3"/>
        </w:rPr>
        <w:t>6 г.) (</w:t>
      </w:r>
      <w:hyperlink r:id="rId2436" w:anchor="sub_id=1560111" w:history="1">
        <w:r>
          <w:rPr>
            <w:rStyle w:val="a3"/>
            <w:i/>
            <w:iCs/>
          </w:rPr>
          <w:t>см. стар. ред.</w:t>
        </w:r>
      </w:hyperlink>
      <w:r>
        <w:rPr>
          <w:rStyle w:val="s3"/>
        </w:rPr>
        <w:t>)</w:t>
      </w:r>
    </w:p>
    <w:p w:rsidR="00000000" w:rsidRDefault="00A228E1">
      <w:pPr>
        <w:ind w:firstLine="400"/>
        <w:jc w:val="both"/>
      </w:pPr>
      <w:r>
        <w:rPr>
          <w:rStyle w:val="s0"/>
        </w:rPr>
        <w:t>11) выплаты за счет средств грантов (кроме выплат в виде оплаты труда), если иное не установлено подпунктом 11-1) настоящего пункта;</w:t>
      </w:r>
    </w:p>
    <w:p w:rsidR="00000000" w:rsidRDefault="00A228E1">
      <w:pPr>
        <w:jc w:val="both"/>
      </w:pPr>
      <w:r>
        <w:rPr>
          <w:rStyle w:val="s3"/>
        </w:rPr>
        <w:t xml:space="preserve">Пункт дополнен </w:t>
      </w:r>
      <w:r>
        <w:rPr>
          <w:rStyle w:val="s3"/>
        </w:rPr>
        <w:t xml:space="preserve">подпунктом 11-1 в соответствии с </w:t>
      </w:r>
      <w:hyperlink r:id="rId2437" w:anchor="sub_id=156" w:history="1">
        <w:r>
          <w:rPr>
            <w:rStyle w:val="a3"/>
            <w:i/>
            <w:iCs/>
          </w:rPr>
          <w:t>Законом</w:t>
        </w:r>
      </w:hyperlink>
      <w:r>
        <w:rPr>
          <w:rStyle w:val="s3"/>
        </w:rPr>
        <w:t xml:space="preserve"> РК от 19.03.10 г. № 258-IV (введено в действие с 1 января 2009 г., действует до 1 января 2016 г.)</w:t>
      </w:r>
    </w:p>
    <w:p w:rsidR="00000000" w:rsidRDefault="00A228E1">
      <w:pPr>
        <w:ind w:firstLine="400"/>
        <w:jc w:val="both"/>
      </w:pPr>
      <w:r>
        <w:rPr>
          <w:rStyle w:val="s0"/>
        </w:rPr>
        <w:t xml:space="preserve">11-1) выплаты, производимые за счет </w:t>
      </w:r>
      <w:r>
        <w:rPr>
          <w:rStyle w:val="s0"/>
        </w:rPr>
        <w:t>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A228E1">
      <w:pPr>
        <w:ind w:firstLine="400"/>
        <w:jc w:val="both"/>
      </w:pPr>
      <w:bookmarkStart w:id="287" w:name="SUB1560112"/>
      <w:bookmarkEnd w:id="287"/>
      <w:r>
        <w:rPr>
          <w:rStyle w:val="s0"/>
        </w:rPr>
        <w:t>12) выплаты в соответствии с законодательством Респ</w:t>
      </w:r>
      <w:r>
        <w:rPr>
          <w:rStyle w:val="s0"/>
        </w:rPr>
        <w:t xml:space="preserve">ублики Казахстан о социальной защите граждан, пострадавших вследствие экологического бедствия или </w:t>
      </w:r>
      <w:hyperlink r:id="rId2438" w:anchor="sub_id=130000" w:history="1">
        <w:r>
          <w:rPr>
            <w:rStyle w:val="a3"/>
          </w:rPr>
          <w:t>ядерных испытаний на испытательном ядерном полигоне</w:t>
        </w:r>
      </w:hyperlink>
      <w:r>
        <w:rPr>
          <w:rStyle w:val="s0"/>
        </w:rPr>
        <w:t xml:space="preserve">; </w:t>
      </w:r>
      <w:hyperlink r:id="rId2439" w:history="1">
        <w:r>
          <w:rPr>
            <w:rStyle w:val="a3"/>
            <w:rFonts w:ascii="Wingdings" w:hAnsi="Wingdings"/>
            <w:i/>
            <w:iCs/>
          </w:rPr>
          <w:t>*</w:t>
        </w:r>
      </w:hyperlink>
    </w:p>
    <w:p w:rsidR="00000000" w:rsidRDefault="00A228E1">
      <w:pPr>
        <w:jc w:val="both"/>
      </w:pPr>
      <w:r>
        <w:rPr>
          <w:rStyle w:val="s3"/>
        </w:rPr>
        <w:t xml:space="preserve">Подпункт 13 изложен в редакции </w:t>
      </w:r>
      <w:hyperlink r:id="rId2440" w:anchor="sub_id=359" w:history="1">
        <w:r>
          <w:rPr>
            <w:rStyle w:val="a3"/>
            <w:i/>
            <w:iCs/>
          </w:rPr>
          <w:t>Закона</w:t>
        </w:r>
      </w:hyperlink>
      <w:r>
        <w:rPr>
          <w:rStyle w:val="s3"/>
        </w:rPr>
        <w:t xml:space="preserve"> РК от 16.11.09 г. № 200-IV (введено в действие с 1 января 2010 г.) (</w:t>
      </w:r>
      <w:hyperlink r:id="rId2441" w:anchor="sub_id=1560113" w:history="1">
        <w:r>
          <w:rPr>
            <w:rStyle w:val="a3"/>
            <w:i/>
            <w:iCs/>
          </w:rPr>
          <w:t>см. стар. ред.</w:t>
        </w:r>
      </w:hyperlink>
      <w:r>
        <w:rPr>
          <w:rStyle w:val="s3"/>
        </w:rPr>
        <w:t xml:space="preserve">); внесены изменения в соответствии с </w:t>
      </w:r>
      <w:hyperlink r:id="rId2442" w:anchor="sub_id=156" w:history="1">
        <w:r>
          <w:rPr>
            <w:rStyle w:val="a3"/>
            <w:i/>
            <w:iCs/>
          </w:rPr>
          <w:t>Законом</w:t>
        </w:r>
      </w:hyperlink>
      <w:r>
        <w:rPr>
          <w:rStyle w:val="s3"/>
        </w:rPr>
        <w:t xml:space="preserve"> РК от 26.12.12 г. № 61-V </w:t>
      </w:r>
      <w:hyperlink r:id="rId2443" w:history="1">
        <w:r>
          <w:rPr>
            <w:rStyle w:val="a3"/>
            <w:rFonts w:ascii="Wingdings" w:hAnsi="Wingdings"/>
            <w:i/>
            <w:iCs/>
          </w:rPr>
          <w:t>+</w:t>
        </w:r>
      </w:hyperlink>
      <w:r>
        <w:rPr>
          <w:rStyle w:val="s3"/>
        </w:rPr>
        <w:t xml:space="preserve"> (введены в действие с 1 января 2014 г.) (</w:t>
      </w:r>
      <w:hyperlink r:id="rId2444" w:anchor="sub_id=1560113" w:history="1">
        <w:r>
          <w:rPr>
            <w:rStyle w:val="a3"/>
            <w:i/>
            <w:iCs/>
          </w:rPr>
          <w:t>см. стар. ред.</w:t>
        </w:r>
      </w:hyperlink>
      <w:r>
        <w:rPr>
          <w:rStyle w:val="s3"/>
        </w:rPr>
        <w:t>)</w:t>
      </w:r>
    </w:p>
    <w:p w:rsidR="00000000" w:rsidRDefault="00A228E1">
      <w:pPr>
        <w:ind w:firstLine="400"/>
        <w:jc w:val="both"/>
      </w:pPr>
      <w:r>
        <w:rPr>
          <w:rStyle w:val="s0"/>
        </w:rPr>
        <w:t xml:space="preserve">13) доходы за год в пределах 55-кратного </w:t>
      </w:r>
      <w:hyperlink r:id="rId2445"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начало соответствующего финансового года, следующих лиц:</w:t>
      </w:r>
    </w:p>
    <w:p w:rsidR="00000000" w:rsidRDefault="00A228E1">
      <w:pPr>
        <w:ind w:firstLine="400"/>
        <w:jc w:val="both"/>
      </w:pPr>
      <w:r>
        <w:rPr>
          <w:rStyle w:val="s0"/>
        </w:rPr>
        <w:t>участников Великой Отечественной войны и</w:t>
      </w:r>
      <w:r>
        <w:rPr>
          <w:rStyle w:val="s0"/>
        </w:rPr>
        <w:t xml:space="preserve"> </w:t>
      </w:r>
      <w:hyperlink r:id="rId2446" w:anchor="sub_id=60000" w:history="1">
        <w:r>
          <w:rPr>
            <w:rStyle w:val="a3"/>
          </w:rPr>
          <w:t>приравненных к ним лиц</w:t>
        </w:r>
      </w:hyperlink>
      <w:r>
        <w:rPr>
          <w:rStyle w:val="s0"/>
        </w:rPr>
        <w:t>;</w:t>
      </w:r>
    </w:p>
    <w:p w:rsidR="00000000" w:rsidRDefault="00A228E1">
      <w:pPr>
        <w:ind w:firstLine="400"/>
        <w:jc w:val="both"/>
      </w:pPr>
      <w:r>
        <w:rPr>
          <w:rStyle w:val="s0"/>
        </w:rPr>
        <w:t>лиц, награжденных орденами и медалями бывшего Союза ССР за самоотверженный труд и безупречную воинскую службу в тылу в годы Великой Отечественной вой</w:t>
      </w:r>
      <w:r>
        <w:rPr>
          <w:rStyle w:val="s0"/>
        </w:rPr>
        <w:t>ны;</w:t>
      </w:r>
    </w:p>
    <w:p w:rsidR="00000000" w:rsidRDefault="00A228E1">
      <w:pPr>
        <w:ind w:firstLine="400"/>
        <w:jc w:val="both"/>
      </w:pPr>
      <w:r>
        <w:rPr>
          <w:rStyle w:val="s0"/>
        </w:rPr>
        <w:t>лиц, проработавших (прослуживших) не менее 6 месяцев с 22 июня 1941 года по 9 мая 1945 года и не награжденных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A228E1">
      <w:pPr>
        <w:ind w:firstLine="400"/>
        <w:jc w:val="both"/>
      </w:pPr>
      <w:r>
        <w:rPr>
          <w:rStyle w:val="s0"/>
        </w:rPr>
        <w:t>инвалид</w:t>
      </w:r>
      <w:r>
        <w:rPr>
          <w:rStyle w:val="s0"/>
        </w:rPr>
        <w:t>ов I, II, III групп;</w:t>
      </w:r>
    </w:p>
    <w:p w:rsidR="00000000" w:rsidRDefault="00A228E1">
      <w:pPr>
        <w:ind w:firstLine="400"/>
        <w:jc w:val="both"/>
      </w:pPr>
      <w:r>
        <w:rPr>
          <w:rStyle w:val="s0"/>
        </w:rPr>
        <w:t>ребенка-инвалида;</w:t>
      </w:r>
    </w:p>
    <w:p w:rsidR="00000000" w:rsidRDefault="00A228E1">
      <w:pPr>
        <w:ind w:firstLine="400"/>
        <w:jc w:val="both"/>
      </w:pPr>
      <w:r>
        <w:rPr>
          <w:rStyle w:val="s0"/>
        </w:rPr>
        <w:t>одного из родителей, опекуна, попечителя лица, имеющего категорию «ребенок-инвалид», - до достижения таким лицом восемнадцатилетнего возраста;</w:t>
      </w:r>
    </w:p>
    <w:p w:rsidR="00000000" w:rsidRDefault="00A228E1">
      <w:pPr>
        <w:ind w:firstLine="400"/>
        <w:jc w:val="both"/>
      </w:pPr>
      <w:r>
        <w:rPr>
          <w:rStyle w:val="s0"/>
        </w:rPr>
        <w:t>одного из родителей, опекуна, попечителя лица, признанного инвалидом по пр</w:t>
      </w:r>
      <w:r>
        <w:rPr>
          <w:rStyle w:val="s0"/>
        </w:rPr>
        <w:t>ичине «инвалид с детства», - в течение жизни такого лица;</w:t>
      </w:r>
    </w:p>
    <w:p w:rsidR="00000000" w:rsidRDefault="00A228E1">
      <w:pPr>
        <w:ind w:firstLine="400"/>
        <w:jc w:val="both"/>
      </w:pPr>
      <w:r>
        <w:rPr>
          <w:rStyle w:val="s0"/>
        </w:rPr>
        <w:t>одного из усыновителей (удочерителей) до достижения усыновленным (удочеренным) ребенком восемнадцатилетнего возраста.</w:t>
      </w:r>
    </w:p>
    <w:p w:rsidR="00000000" w:rsidRDefault="00A228E1">
      <w:pPr>
        <w:ind w:firstLine="400"/>
        <w:jc w:val="both"/>
      </w:pPr>
      <w:r>
        <w:rPr>
          <w:rStyle w:val="s0"/>
        </w:rPr>
        <w:t xml:space="preserve">Положения данного подпункта не применяются в отношении работников администраций </w:t>
      </w:r>
      <w:r>
        <w:rPr>
          <w:rStyle w:val="s0"/>
        </w:rPr>
        <w:t>соответствующих организаций образования, медицинских образований, организаций социальной защиты населения, являющихся опекунами и попечителями лиц, нуждающихся в опеке и попечительстве, в силу трудовых отношений с такими организациями;</w:t>
      </w:r>
    </w:p>
    <w:p w:rsidR="00000000" w:rsidRDefault="00A228E1">
      <w:pPr>
        <w:jc w:val="both"/>
      </w:pPr>
      <w:hyperlink r:id="rId2447" w:history="1">
        <w:r>
          <w:rPr>
            <w:rStyle w:val="a3"/>
            <w:rFonts w:ascii="Wingdings" w:hAnsi="Wingdings"/>
            <w:i/>
            <w:iCs/>
          </w:rPr>
          <w:t>*</w:t>
        </w:r>
      </w:hyperlink>
    </w:p>
    <w:p w:rsidR="00000000" w:rsidRDefault="00A228E1">
      <w:pPr>
        <w:jc w:val="both"/>
      </w:pPr>
      <w:r>
        <w:rPr>
          <w:rStyle w:val="s3"/>
        </w:rPr>
        <w:t xml:space="preserve">Пункт дополнен подпунктом 13-1 в соответствии с </w:t>
      </w:r>
      <w:hyperlink r:id="rId2448" w:anchor="sub_id=156" w:history="1">
        <w:r>
          <w:rPr>
            <w:rStyle w:val="a3"/>
            <w:i/>
            <w:iCs/>
          </w:rPr>
          <w:t>Законом</w:t>
        </w:r>
      </w:hyperlink>
      <w:r>
        <w:rPr>
          <w:rStyle w:val="s3"/>
        </w:rPr>
        <w:t xml:space="preserve"> РК от 28.11.14 г. № 257-V (введен в действие с 1 января 2015 г. и дей</w:t>
      </w:r>
      <w:r>
        <w:rPr>
          <w:rStyle w:val="s3"/>
        </w:rPr>
        <w:t>ствует до 31 декабря 2017 г.)</w:t>
      </w:r>
    </w:p>
    <w:p w:rsidR="00000000" w:rsidRDefault="00A228E1">
      <w:pPr>
        <w:ind w:firstLine="400"/>
        <w:jc w:val="both"/>
      </w:pPr>
      <w:r>
        <w:rPr>
          <w:rStyle w:val="s0"/>
        </w:rPr>
        <w:t xml:space="preserve">13-1) доход от личного подсобного хозяйства каждого лица, занимающегося личным подсобным хозяйством, - за год в пределах 24-кратного </w:t>
      </w:r>
      <w:hyperlink r:id="rId2449" w:history="1">
        <w:r>
          <w:rPr>
            <w:rStyle w:val="a3"/>
          </w:rPr>
          <w:t>минимального размера заработн</w:t>
        </w:r>
        <w:r>
          <w:rPr>
            <w:rStyle w:val="a3"/>
          </w:rPr>
          <w:t>ой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A228E1">
      <w:pPr>
        <w:ind w:firstLine="400"/>
        <w:jc w:val="both"/>
      </w:pPr>
      <w:r>
        <w:rPr>
          <w:rStyle w:val="s0"/>
        </w:rPr>
        <w:t xml:space="preserve">При этом доходом от личного подсобного хозяйства признается доход от реализации лицом, занимающимся личным подсобным хозяйством, заготовительной организации в сфере агропромышленного комплекса следующей сельскохозяйственной продукции от личного подсобного </w:t>
      </w:r>
      <w:r>
        <w:rPr>
          <w:rStyle w:val="s0"/>
        </w:rPr>
        <w:t>хозяйства:</w:t>
      </w:r>
    </w:p>
    <w:p w:rsidR="00000000" w:rsidRDefault="00A228E1">
      <w:pPr>
        <w:ind w:firstLine="400"/>
        <w:jc w:val="both"/>
      </w:pPr>
      <w:r>
        <w:rPr>
          <w:rStyle w:val="s0"/>
        </w:rPr>
        <w:t>скот крупный рогатый молочного стада живой;</w:t>
      </w:r>
    </w:p>
    <w:p w:rsidR="00000000" w:rsidRDefault="00A228E1">
      <w:pPr>
        <w:ind w:firstLine="400"/>
        <w:jc w:val="both"/>
      </w:pPr>
      <w:r>
        <w:rPr>
          <w:rStyle w:val="s0"/>
        </w:rPr>
        <w:t>лошади и животные семейства лошадиных прочие, живые;</w:t>
      </w:r>
    </w:p>
    <w:p w:rsidR="00000000" w:rsidRDefault="00A228E1">
      <w:pPr>
        <w:ind w:firstLine="400"/>
        <w:jc w:val="both"/>
      </w:pPr>
      <w:r>
        <w:rPr>
          <w:rStyle w:val="s0"/>
        </w:rPr>
        <w:t>верблюды и верблюдовые живые;</w:t>
      </w:r>
    </w:p>
    <w:p w:rsidR="00000000" w:rsidRDefault="00A228E1">
      <w:pPr>
        <w:ind w:firstLine="400"/>
        <w:jc w:val="both"/>
      </w:pPr>
      <w:r>
        <w:rPr>
          <w:rStyle w:val="s0"/>
        </w:rPr>
        <w:t>овцы и козы живые;</w:t>
      </w:r>
    </w:p>
    <w:p w:rsidR="00000000" w:rsidRDefault="00A228E1">
      <w:pPr>
        <w:ind w:firstLine="400"/>
        <w:jc w:val="both"/>
      </w:pPr>
      <w:r>
        <w:rPr>
          <w:rStyle w:val="s0"/>
        </w:rPr>
        <w:t>свиньи живые;</w:t>
      </w:r>
    </w:p>
    <w:p w:rsidR="00000000" w:rsidRDefault="00A228E1">
      <w:pPr>
        <w:ind w:firstLine="400"/>
        <w:jc w:val="both"/>
      </w:pPr>
      <w:r>
        <w:rPr>
          <w:rStyle w:val="s0"/>
        </w:rPr>
        <w:t>домашняя птица живая;</w:t>
      </w:r>
    </w:p>
    <w:p w:rsidR="00000000" w:rsidRDefault="00A228E1">
      <w:pPr>
        <w:ind w:firstLine="400"/>
        <w:jc w:val="both"/>
      </w:pPr>
      <w:r>
        <w:rPr>
          <w:rStyle w:val="s0"/>
        </w:rPr>
        <w:t>яйца куриные в скорлупе свежие;</w:t>
      </w:r>
    </w:p>
    <w:p w:rsidR="00000000" w:rsidRDefault="00A228E1">
      <w:pPr>
        <w:ind w:firstLine="400"/>
        <w:jc w:val="both"/>
      </w:pPr>
      <w:r>
        <w:rPr>
          <w:rStyle w:val="s0"/>
        </w:rPr>
        <w:t>мясо скота крупного рогатого, свиней, овец, коз, лошадей и животных семейства лошадиных свежее или охлажденное;</w:t>
      </w:r>
    </w:p>
    <w:p w:rsidR="00000000" w:rsidRDefault="00A228E1">
      <w:pPr>
        <w:ind w:firstLine="400"/>
        <w:jc w:val="both"/>
      </w:pPr>
      <w:r>
        <w:rPr>
          <w:rStyle w:val="s0"/>
        </w:rPr>
        <w:t>молоко сырое скота крупного рогатого молочного стада;</w:t>
      </w:r>
    </w:p>
    <w:p w:rsidR="00000000" w:rsidRDefault="00A228E1">
      <w:pPr>
        <w:ind w:firstLine="400"/>
        <w:jc w:val="both"/>
      </w:pPr>
      <w:r>
        <w:rPr>
          <w:rStyle w:val="s0"/>
        </w:rPr>
        <w:t>мясо птицы домашней свежее или охлажденное;</w:t>
      </w:r>
    </w:p>
    <w:p w:rsidR="00000000" w:rsidRDefault="00A228E1">
      <w:pPr>
        <w:ind w:firstLine="400"/>
        <w:jc w:val="both"/>
      </w:pPr>
      <w:r>
        <w:rPr>
          <w:rStyle w:val="s0"/>
        </w:rPr>
        <w:t>картофель;</w:t>
      </w:r>
    </w:p>
    <w:p w:rsidR="00000000" w:rsidRDefault="00A228E1">
      <w:pPr>
        <w:ind w:firstLine="400"/>
        <w:jc w:val="both"/>
      </w:pPr>
      <w:r>
        <w:rPr>
          <w:rStyle w:val="s0"/>
        </w:rPr>
        <w:t>морковь;</w:t>
      </w:r>
    </w:p>
    <w:p w:rsidR="00000000" w:rsidRDefault="00A228E1">
      <w:pPr>
        <w:ind w:firstLine="400"/>
        <w:jc w:val="both"/>
      </w:pPr>
      <w:r>
        <w:rPr>
          <w:rStyle w:val="s0"/>
        </w:rPr>
        <w:t>капуста;</w:t>
      </w:r>
    </w:p>
    <w:p w:rsidR="00000000" w:rsidRDefault="00A228E1">
      <w:pPr>
        <w:ind w:firstLine="400"/>
        <w:jc w:val="both"/>
      </w:pPr>
      <w:r>
        <w:rPr>
          <w:rStyle w:val="s0"/>
        </w:rPr>
        <w:t>баклажаны;</w:t>
      </w:r>
    </w:p>
    <w:p w:rsidR="00000000" w:rsidRDefault="00A228E1">
      <w:pPr>
        <w:ind w:firstLine="400"/>
        <w:jc w:val="both"/>
      </w:pPr>
      <w:r>
        <w:rPr>
          <w:rStyle w:val="s0"/>
        </w:rPr>
        <w:t>помидо</w:t>
      </w:r>
      <w:r>
        <w:rPr>
          <w:rStyle w:val="s0"/>
        </w:rPr>
        <w:t>ры;</w:t>
      </w:r>
    </w:p>
    <w:p w:rsidR="00000000" w:rsidRDefault="00A228E1">
      <w:pPr>
        <w:ind w:firstLine="400"/>
        <w:jc w:val="both"/>
      </w:pPr>
      <w:r>
        <w:rPr>
          <w:rStyle w:val="s0"/>
        </w:rPr>
        <w:t>огурцы;</w:t>
      </w:r>
    </w:p>
    <w:p w:rsidR="00000000" w:rsidRDefault="00A228E1">
      <w:pPr>
        <w:ind w:firstLine="400"/>
        <w:jc w:val="both"/>
      </w:pPr>
      <w:r>
        <w:rPr>
          <w:rStyle w:val="s0"/>
        </w:rPr>
        <w:t>чеснок;</w:t>
      </w:r>
    </w:p>
    <w:p w:rsidR="00000000" w:rsidRDefault="00A228E1">
      <w:pPr>
        <w:ind w:firstLine="400"/>
        <w:jc w:val="both"/>
      </w:pPr>
      <w:r>
        <w:rPr>
          <w:rStyle w:val="s0"/>
        </w:rPr>
        <w:t>лук;</w:t>
      </w:r>
    </w:p>
    <w:p w:rsidR="00000000" w:rsidRDefault="00A228E1">
      <w:pPr>
        <w:ind w:firstLine="400"/>
        <w:jc w:val="both"/>
      </w:pPr>
      <w:r>
        <w:rPr>
          <w:rStyle w:val="s0"/>
        </w:rPr>
        <w:t>свекла сахарная;</w:t>
      </w:r>
    </w:p>
    <w:p w:rsidR="00000000" w:rsidRDefault="00A228E1">
      <w:pPr>
        <w:ind w:firstLine="400"/>
        <w:jc w:val="both"/>
      </w:pPr>
      <w:r>
        <w:rPr>
          <w:rStyle w:val="s0"/>
        </w:rPr>
        <w:t>яблоки;</w:t>
      </w:r>
    </w:p>
    <w:p w:rsidR="00000000" w:rsidRDefault="00A228E1">
      <w:pPr>
        <w:ind w:firstLine="400"/>
        <w:jc w:val="both"/>
      </w:pPr>
      <w:r>
        <w:rPr>
          <w:rStyle w:val="s0"/>
        </w:rPr>
        <w:t>груши;</w:t>
      </w:r>
    </w:p>
    <w:p w:rsidR="00000000" w:rsidRDefault="00A228E1">
      <w:pPr>
        <w:ind w:firstLine="400"/>
        <w:jc w:val="both"/>
      </w:pPr>
      <w:r>
        <w:rPr>
          <w:rStyle w:val="s0"/>
        </w:rPr>
        <w:t>айва;</w:t>
      </w:r>
    </w:p>
    <w:p w:rsidR="00000000" w:rsidRDefault="00A228E1">
      <w:pPr>
        <w:ind w:firstLine="400"/>
        <w:jc w:val="both"/>
      </w:pPr>
      <w:r>
        <w:rPr>
          <w:rStyle w:val="s0"/>
        </w:rPr>
        <w:t>абрикосы;</w:t>
      </w:r>
    </w:p>
    <w:p w:rsidR="00000000" w:rsidRDefault="00A228E1">
      <w:pPr>
        <w:ind w:firstLine="400"/>
        <w:jc w:val="both"/>
      </w:pPr>
      <w:r>
        <w:rPr>
          <w:rStyle w:val="s0"/>
        </w:rPr>
        <w:t>вишня;</w:t>
      </w:r>
    </w:p>
    <w:p w:rsidR="00000000" w:rsidRDefault="00A228E1">
      <w:pPr>
        <w:ind w:firstLine="400"/>
        <w:jc w:val="both"/>
      </w:pPr>
      <w:r>
        <w:rPr>
          <w:rStyle w:val="s0"/>
        </w:rPr>
        <w:t>персики;</w:t>
      </w:r>
    </w:p>
    <w:p w:rsidR="00000000" w:rsidRDefault="00A228E1">
      <w:pPr>
        <w:ind w:firstLine="400"/>
        <w:jc w:val="both"/>
      </w:pPr>
      <w:r>
        <w:rPr>
          <w:rStyle w:val="s0"/>
        </w:rPr>
        <w:t>сливы;</w:t>
      </w:r>
    </w:p>
    <w:p w:rsidR="00000000" w:rsidRDefault="00A228E1">
      <w:pPr>
        <w:ind w:firstLine="400"/>
        <w:jc w:val="both"/>
      </w:pPr>
      <w:r>
        <w:rPr>
          <w:rStyle w:val="s0"/>
        </w:rPr>
        <w:t>шерсть щипаная, шкуры, кожи сырые скота крупного рогатого, животных семейства лошадиных, овец, коз.</w:t>
      </w:r>
    </w:p>
    <w:p w:rsidR="00000000" w:rsidRDefault="00A228E1">
      <w:pPr>
        <w:ind w:firstLine="400"/>
        <w:jc w:val="both"/>
      </w:pPr>
      <w:r>
        <w:rPr>
          <w:rStyle w:val="s0"/>
        </w:rPr>
        <w:t>Определение видов продукции в целях применения настоящего по</w:t>
      </w:r>
      <w:r>
        <w:rPr>
          <w:rStyle w:val="s0"/>
        </w:rPr>
        <w:t>дпункта осуществляется в соответствии с Классификатором продукции по видам экономической деятельности, утвержденным уполномоченным государственным органом в области технического регулирования.</w:t>
      </w:r>
    </w:p>
    <w:p w:rsidR="00000000" w:rsidRDefault="00A228E1">
      <w:pPr>
        <w:ind w:firstLine="400"/>
        <w:jc w:val="both"/>
      </w:pPr>
      <w:r>
        <w:rPr>
          <w:rStyle w:val="s0"/>
        </w:rPr>
        <w:t xml:space="preserve">14) исключен в соответствии с </w:t>
      </w:r>
      <w:hyperlink r:id="rId2450" w:anchor="sub_id=359" w:history="1">
        <w:r>
          <w:rPr>
            <w:rStyle w:val="a3"/>
          </w:rPr>
          <w:t>Законом</w:t>
        </w:r>
      </w:hyperlink>
      <w:r>
        <w:rPr>
          <w:rStyle w:val="s0"/>
        </w:rPr>
        <w:t xml:space="preserve"> РК от 16.11.09 г. № 200-IV </w:t>
      </w:r>
      <w:r>
        <w:rPr>
          <w:rStyle w:val="s3"/>
        </w:rPr>
        <w:t>(введено в действие с 1 января 2010 г.) (</w:t>
      </w:r>
      <w:hyperlink r:id="rId2451" w:anchor="sub_id=1560114" w:history="1">
        <w:r>
          <w:rPr>
            <w:rStyle w:val="a3"/>
            <w:i/>
            <w:iCs/>
          </w:rPr>
          <w:t>см. стар. ред.</w:t>
        </w:r>
      </w:hyperlink>
      <w:r>
        <w:rPr>
          <w:rStyle w:val="s3"/>
        </w:rPr>
        <w:t>)</w:t>
      </w:r>
    </w:p>
    <w:p w:rsidR="00000000" w:rsidRDefault="00A228E1">
      <w:pPr>
        <w:jc w:val="both"/>
      </w:pPr>
      <w:r>
        <w:rPr>
          <w:rStyle w:val="s3"/>
        </w:rPr>
        <w:t xml:space="preserve">Подпункт 15 изложен в редакции </w:t>
      </w:r>
      <w:hyperlink r:id="rId2452" w:anchor="sub_id=156" w:history="1">
        <w:r>
          <w:rPr>
            <w:rStyle w:val="a3"/>
            <w:i/>
            <w:iCs/>
          </w:rPr>
          <w:t>Закона</w:t>
        </w:r>
      </w:hyperlink>
      <w:r>
        <w:rPr>
          <w:rStyle w:val="s3"/>
        </w:rPr>
        <w:t xml:space="preserve"> РК от 21.07.11 г. № 467-IV </w:t>
      </w:r>
      <w:hyperlink r:id="rId2453" w:history="1">
        <w:r>
          <w:rPr>
            <w:rStyle w:val="a3"/>
            <w:rFonts w:ascii="Wingdings" w:hAnsi="Wingdings"/>
            <w:i/>
            <w:iCs/>
          </w:rPr>
          <w:t>+</w:t>
        </w:r>
      </w:hyperlink>
      <w:r>
        <w:rPr>
          <w:rStyle w:val="s3"/>
        </w:rPr>
        <w:t xml:space="preserve"> (введены в действие с 1 января 2012 г.) (</w:t>
      </w:r>
      <w:hyperlink r:id="rId2454" w:anchor="sub_id=1560115" w:history="1">
        <w:r>
          <w:rPr>
            <w:rStyle w:val="a3"/>
            <w:i/>
            <w:iCs/>
          </w:rPr>
          <w:t>см. стар. ред.</w:t>
        </w:r>
      </w:hyperlink>
      <w:r>
        <w:rPr>
          <w:rStyle w:val="s3"/>
        </w:rPr>
        <w:t xml:space="preserve">); </w:t>
      </w:r>
      <w:hyperlink r:id="rId2455" w:anchor="sub_id=156" w:history="1">
        <w:r>
          <w:rPr>
            <w:rStyle w:val="a3"/>
            <w:i/>
            <w:iCs/>
          </w:rPr>
          <w:t>Законом</w:t>
        </w:r>
      </w:hyperlink>
      <w:r>
        <w:rPr>
          <w:rStyle w:val="s3"/>
        </w:rPr>
        <w:t xml:space="preserve"> РК от 26.12.12 г. № 61-V </w:t>
      </w:r>
      <w:hyperlink r:id="rId2456" w:history="1">
        <w:r>
          <w:rPr>
            <w:rStyle w:val="a3"/>
            <w:rFonts w:ascii="Wingdings" w:hAnsi="Wingdings"/>
            <w:i/>
            <w:iCs/>
          </w:rPr>
          <w:t>+</w:t>
        </w:r>
      </w:hyperlink>
      <w:r>
        <w:rPr>
          <w:rStyle w:val="s3"/>
        </w:rPr>
        <w:t xml:space="preserve"> (введены в действие с 1 января 2013 г.) (</w:t>
      </w:r>
      <w:hyperlink r:id="rId2457" w:anchor="sub_id=1560115" w:history="1">
        <w:r>
          <w:rPr>
            <w:rStyle w:val="a3"/>
            <w:i/>
            <w:iCs/>
          </w:rPr>
          <w:t>см. стар. ред.</w:t>
        </w:r>
      </w:hyperlink>
      <w:r>
        <w:rPr>
          <w:rStyle w:val="s3"/>
        </w:rPr>
        <w:t>)</w:t>
      </w:r>
    </w:p>
    <w:p w:rsidR="00000000" w:rsidRDefault="00A228E1">
      <w:pPr>
        <w:ind w:firstLine="400"/>
        <w:jc w:val="both"/>
      </w:pPr>
      <w:r>
        <w:rPr>
          <w:rStyle w:val="s0"/>
        </w:rPr>
        <w:t>15) доходы от прироста стоимости при реализации акций, долей участия в юридическом лице</w:t>
      </w:r>
      <w:r>
        <w:rPr>
          <w:rStyle w:val="s0"/>
        </w:rPr>
        <w:t xml:space="preserve"> или консорциуме. Настоящий подпункт применяется при одновременном выполнении следующих условий:</w:t>
      </w:r>
    </w:p>
    <w:p w:rsidR="00000000" w:rsidRDefault="00A228E1">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A228E1">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A228E1">
      <w:pPr>
        <w:ind w:firstLine="400"/>
        <w:jc w:val="both"/>
      </w:pPr>
      <w:r>
        <w:rPr>
          <w:rStyle w:val="s0"/>
        </w:rPr>
        <w:t>имущество лиц (лица), являющихся (являющегося) недропользоват</w:t>
      </w:r>
      <w:r>
        <w:rPr>
          <w:rStyle w:val="s0"/>
        </w:rPr>
        <w:t>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w:t>
      </w:r>
      <w:r>
        <w:rPr>
          <w:rStyle w:val="s0"/>
        </w:rPr>
        <w:t>т не более 50 процентов.</w:t>
      </w:r>
    </w:p>
    <w:p w:rsidR="00000000" w:rsidRDefault="00A228E1">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A228E1">
      <w:pPr>
        <w:jc w:val="both"/>
      </w:pPr>
      <w:hyperlink r:id="rId2458" w:history="1">
        <w:r>
          <w:rPr>
            <w:rStyle w:val="a3"/>
            <w:rFonts w:ascii="Wingdings" w:hAnsi="Wingdings"/>
            <w:i/>
            <w:iCs/>
          </w:rPr>
          <w:t>*</w:t>
        </w:r>
      </w:hyperlink>
    </w:p>
    <w:p w:rsidR="00000000" w:rsidRDefault="00A228E1">
      <w:pPr>
        <w:ind w:firstLine="400"/>
        <w:jc w:val="both"/>
      </w:pPr>
      <w:r>
        <w:rPr>
          <w:rStyle w:val="s0"/>
        </w:rPr>
        <w:t xml:space="preserve">16)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w:t>
      </w:r>
    </w:p>
    <w:p w:rsidR="00000000" w:rsidRDefault="00A228E1">
      <w:pPr>
        <w:jc w:val="both"/>
      </w:pPr>
      <w:r>
        <w:rPr>
          <w:rStyle w:val="s3"/>
        </w:rPr>
        <w:t>Под</w:t>
      </w:r>
      <w:r>
        <w:rPr>
          <w:rStyle w:val="s3"/>
        </w:rPr>
        <w:t xml:space="preserve">пункт 17 изложен в редакции </w:t>
      </w:r>
      <w:hyperlink r:id="rId2459" w:anchor="sub_id=156" w:history="1">
        <w:r>
          <w:rPr>
            <w:rStyle w:val="s9"/>
          </w:rPr>
          <w:t>Закона</w:t>
        </w:r>
      </w:hyperlink>
      <w:r>
        <w:rPr>
          <w:rStyle w:val="s3"/>
        </w:rPr>
        <w:t xml:space="preserve"> РК от 28.11.14 г. № 257-V (введено в действие с 1 января 2015 г.) (</w:t>
      </w:r>
      <w:hyperlink r:id="rId2460" w:anchor="sub_id=1560117" w:history="1">
        <w:r>
          <w:rPr>
            <w:rStyle w:val="s9"/>
          </w:rPr>
          <w:t>см. стар. ред.</w:t>
        </w:r>
      </w:hyperlink>
      <w:r>
        <w:rPr>
          <w:rStyle w:val="s3"/>
        </w:rPr>
        <w:t>)</w:t>
      </w:r>
    </w:p>
    <w:p w:rsidR="00000000" w:rsidRDefault="00A228E1">
      <w:pPr>
        <w:ind w:firstLine="400"/>
        <w:jc w:val="both"/>
      </w:pPr>
      <w:r>
        <w:rPr>
          <w:rStyle w:val="s0"/>
        </w:rPr>
        <w:t>17) следующие выплаты за счет средств бюджета (кроме выплат в виде оплаты труда) в соответствии с законодательством Республики Казахстан:</w:t>
      </w:r>
    </w:p>
    <w:p w:rsidR="00000000" w:rsidRDefault="00A228E1">
      <w:pPr>
        <w:ind w:firstLine="400"/>
        <w:jc w:val="both"/>
      </w:pPr>
      <w:r>
        <w:rPr>
          <w:rStyle w:val="s0"/>
        </w:rPr>
        <w:t>в виде разницы между суммой фактически внесенных обязательных пенсионных взносов, обязател</w:t>
      </w:r>
      <w:r>
        <w:rPr>
          <w:rStyle w:val="s0"/>
        </w:rPr>
        <w:t>ьных профессиональных пенсионных взносов с учетом уровня инфляции и суммой пенсионных накоплений в едином накопительном пенсионном фонде на момент приобретения получателем права на пенсионные выплаты в соответствии с пенсионным законодательством Республики</w:t>
      </w:r>
      <w:r>
        <w:rPr>
          <w:rStyle w:val="s0"/>
        </w:rPr>
        <w:t xml:space="preserve"> Казахстан;</w:t>
      </w:r>
    </w:p>
    <w:p w:rsidR="00000000" w:rsidRDefault="00A228E1">
      <w:pPr>
        <w:ind w:firstLine="400"/>
        <w:jc w:val="both"/>
      </w:pPr>
      <w:r>
        <w:rPr>
          <w:rStyle w:val="s0"/>
        </w:rPr>
        <w:t xml:space="preserve">при причинении вреда жизни и здоровью государственным служащим, в том числе сотрудникам специальных государственных и правоохранительных органов, военнослужащим, членам их семей, иждивенцам, наследникам и лицам, имеющим право на их получение в </w:t>
      </w:r>
      <w:r>
        <w:rPr>
          <w:rStyle w:val="s0"/>
        </w:rPr>
        <w:t>размерах, установленных законодательством Республики Казахстан;</w:t>
      </w:r>
    </w:p>
    <w:p w:rsidR="00000000" w:rsidRDefault="00A228E1">
      <w:pPr>
        <w:ind w:firstLine="400"/>
        <w:jc w:val="both"/>
      </w:pPr>
      <w:r>
        <w:rPr>
          <w:rStyle w:val="s0"/>
        </w:rPr>
        <w:t>в виде поощрения лицам, сообщившим о факте коррупционного правонарушения или иным образом оказывающим содействие в борьбе с коррупцией в порядке, предусмотренном Правительством Республики Каза</w:t>
      </w:r>
      <w:r>
        <w:rPr>
          <w:rStyle w:val="s0"/>
        </w:rPr>
        <w:t>хстан;</w:t>
      </w:r>
    </w:p>
    <w:p w:rsidR="00000000" w:rsidRDefault="00A228E1">
      <w:pPr>
        <w:ind w:firstLine="400"/>
        <w:jc w:val="both"/>
      </w:pPr>
      <w:r>
        <w:rPr>
          <w:rStyle w:val="s0"/>
        </w:rPr>
        <w:t>в виде возмещения убытков в связи со стихийным бедствием или другими чрезвычайными обстоятельствами;</w:t>
      </w:r>
    </w:p>
    <w:p w:rsidR="00000000" w:rsidRDefault="00A228E1">
      <w:pPr>
        <w:ind w:firstLine="400"/>
        <w:jc w:val="both"/>
      </w:pPr>
      <w:r>
        <w:rPr>
          <w:rStyle w:val="s0"/>
        </w:rPr>
        <w:t>в виде компенсационных выплат, выплачиваемых при прекращении действия трудового договора, в размерах, установленных законодательством Республики Каз</w:t>
      </w:r>
      <w:r>
        <w:rPr>
          <w:rStyle w:val="s0"/>
        </w:rPr>
        <w:t>ахстан;</w:t>
      </w:r>
    </w:p>
    <w:p w:rsidR="00000000" w:rsidRDefault="00A228E1">
      <w:pPr>
        <w:ind w:firstLine="400"/>
        <w:jc w:val="both"/>
      </w:pPr>
      <w:r>
        <w:rPr>
          <w:rStyle w:val="s0"/>
        </w:rPr>
        <w:t>в виде поощрения призерам и участникам универсиад и членам национальных сборных команд Республики Казахстан за высокие результаты на международных соревнованиях в размерах, установленных законодательством Республики Казахстан;</w:t>
      </w:r>
    </w:p>
    <w:p w:rsidR="00000000" w:rsidRDefault="00A228E1">
      <w:pPr>
        <w:jc w:val="both"/>
      </w:pPr>
      <w:hyperlink r:id="rId2461" w:history="1">
        <w:r>
          <w:rPr>
            <w:rStyle w:val="a3"/>
            <w:rFonts w:ascii="Wingdings" w:hAnsi="Wingdings"/>
            <w:i/>
            <w:iCs/>
          </w:rPr>
          <w:t>*</w:t>
        </w:r>
      </w:hyperlink>
    </w:p>
    <w:p w:rsidR="00000000" w:rsidRDefault="00A228E1">
      <w:pPr>
        <w:jc w:val="both"/>
      </w:pPr>
      <w:bookmarkStart w:id="288" w:name="SUB1560118"/>
      <w:bookmarkEnd w:id="288"/>
      <w:r>
        <w:rPr>
          <w:rStyle w:val="s3"/>
        </w:rPr>
        <w:t xml:space="preserve">В подпункт 18 внесены изменения в соответствии с </w:t>
      </w:r>
      <w:hyperlink r:id="rId2462" w:anchor="sub_id=359" w:history="1">
        <w:r>
          <w:rPr>
            <w:rStyle w:val="a3"/>
            <w:i/>
            <w:iCs/>
          </w:rPr>
          <w:t>Законом</w:t>
        </w:r>
      </w:hyperlink>
      <w:r>
        <w:rPr>
          <w:rStyle w:val="s3"/>
        </w:rPr>
        <w:t xml:space="preserve"> РК от 16.11.09 г. № 200-IV (введены в действие с 1 января 2010 г.) (</w:t>
      </w:r>
      <w:hyperlink r:id="rId2463" w:anchor="sub_id=1560118" w:history="1">
        <w:r>
          <w:rPr>
            <w:rStyle w:val="a3"/>
            <w:i/>
            <w:iCs/>
          </w:rPr>
          <w:t>см. стар. ред.</w:t>
        </w:r>
      </w:hyperlink>
      <w:r>
        <w:rPr>
          <w:rStyle w:val="s3"/>
        </w:rPr>
        <w:t>)</w:t>
      </w:r>
    </w:p>
    <w:p w:rsidR="00000000" w:rsidRDefault="00A228E1">
      <w:pPr>
        <w:ind w:firstLine="400"/>
        <w:jc w:val="both"/>
      </w:pPr>
      <w:r>
        <w:rPr>
          <w:rStyle w:val="s0"/>
        </w:rPr>
        <w:t xml:space="preserve">18) выплаты для оплаты медицинских услуг (кроме косметологических), при рождении ребенка, на погребение в пределах 8-кратного </w:t>
      </w:r>
      <w:hyperlink r:id="rId2464"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 по каждому виду выплат в течение календарн</w:t>
      </w:r>
      <w:r>
        <w:rPr>
          <w:rStyle w:val="s0"/>
        </w:rPr>
        <w:t>ого года.</w:t>
      </w:r>
    </w:p>
    <w:p w:rsidR="00000000" w:rsidRDefault="00A228E1">
      <w:pPr>
        <w:ind w:firstLine="400"/>
        <w:jc w:val="both"/>
      </w:pPr>
      <w:r>
        <w:rPr>
          <w:rStyle w:val="s0"/>
        </w:rPr>
        <w:t>Указанные доходы освобождаются от налогообложения при условии наличия документов, подтверждающих получение медицинских услуг (кроме косметологических) и фактические расходы на их оплату, свидетельства о рождении ребенка, справки о смерти или свид</w:t>
      </w:r>
      <w:r>
        <w:rPr>
          <w:rStyle w:val="s0"/>
        </w:rPr>
        <w:t xml:space="preserve">етельства о смерти; </w:t>
      </w:r>
      <w:hyperlink r:id="rId2465" w:history="1">
        <w:r>
          <w:rPr>
            <w:rStyle w:val="a3"/>
            <w:rFonts w:ascii="Wingdings" w:hAnsi="Wingdings"/>
            <w:i/>
            <w:iCs/>
          </w:rPr>
          <w:t>*</w:t>
        </w:r>
      </w:hyperlink>
    </w:p>
    <w:p w:rsidR="00000000" w:rsidRDefault="00A228E1">
      <w:pPr>
        <w:ind w:firstLine="400"/>
        <w:jc w:val="both"/>
      </w:pPr>
      <w:r>
        <w:rPr>
          <w:rStyle w:val="s0"/>
        </w:rPr>
        <w:t xml:space="preserve">19) официальные доходы дипломатических или консульских работников, не являющихся гражданами Республики Казахстан; </w:t>
      </w:r>
    </w:p>
    <w:p w:rsidR="00000000" w:rsidRDefault="00A228E1">
      <w:pPr>
        <w:ind w:firstLine="400"/>
        <w:jc w:val="both"/>
      </w:pPr>
      <w:r>
        <w:rPr>
          <w:rStyle w:val="s0"/>
        </w:rPr>
        <w:t>20) официальные доходы иностранцев, находящихся на гос</w:t>
      </w:r>
      <w:r>
        <w:rPr>
          <w:rStyle w:val="s0"/>
        </w:rPr>
        <w:t xml:space="preserve">ударственной службе иностранного государства, в котором их доход подлежит налогообложению; </w:t>
      </w:r>
    </w:p>
    <w:p w:rsidR="00000000" w:rsidRDefault="00A228E1">
      <w:pPr>
        <w:ind w:firstLine="400"/>
        <w:jc w:val="both"/>
      </w:pPr>
      <w:r>
        <w:rPr>
          <w:rStyle w:val="s0"/>
        </w:rPr>
        <w:t>21) официальные доходы в иностранной валюте физических лиц, являющихся гражданами Республики Казахстан и находящихся на службе в дипломатических и приравненных к ни</w:t>
      </w:r>
      <w:r>
        <w:rPr>
          <w:rStyle w:val="s0"/>
        </w:rPr>
        <w:t xml:space="preserve">м представительствах Республики Казахстан за границей, выплачиваемые за счет средств бюджета; </w:t>
      </w:r>
    </w:p>
    <w:p w:rsidR="00000000" w:rsidRDefault="00A228E1">
      <w:pPr>
        <w:ind w:firstLine="400"/>
        <w:jc w:val="both"/>
      </w:pPr>
      <w:r>
        <w:rPr>
          <w:rStyle w:val="s0"/>
        </w:rPr>
        <w:t xml:space="preserve">22) пенсионные выплаты из Государственного центра по выплате пенсий; </w:t>
      </w:r>
    </w:p>
    <w:p w:rsidR="00000000" w:rsidRDefault="00A228E1">
      <w:pPr>
        <w:ind w:firstLine="400"/>
        <w:jc w:val="both"/>
      </w:pPr>
      <w:r>
        <w:rPr>
          <w:rStyle w:val="s0"/>
        </w:rPr>
        <w:t>23) премии по вкладам в жилищные строительные сбережения (премия государства), выплачиваемы</w:t>
      </w:r>
      <w:r>
        <w:rPr>
          <w:rStyle w:val="s0"/>
        </w:rPr>
        <w:t xml:space="preserve">е за счет средств бюджета в размерах, установленных законодательством Республики Казахстан; </w:t>
      </w:r>
    </w:p>
    <w:p w:rsidR="00000000" w:rsidRDefault="00A228E1">
      <w:pPr>
        <w:jc w:val="both"/>
      </w:pPr>
      <w:r>
        <w:rPr>
          <w:rStyle w:val="s3"/>
        </w:rPr>
        <w:t xml:space="preserve">Пункт дополнен подпунктом 23-1 в соответствии с </w:t>
      </w:r>
      <w:hyperlink r:id="rId2466" w:anchor="sub_id=100" w:history="1">
        <w:r>
          <w:rPr>
            <w:rStyle w:val="a3"/>
            <w:i/>
            <w:iCs/>
          </w:rPr>
          <w:t>Законом</w:t>
        </w:r>
      </w:hyperlink>
      <w:r>
        <w:rPr>
          <w:rStyle w:val="s3"/>
        </w:rPr>
        <w:t xml:space="preserve"> РК от 14.01.13 г. № 68-V</w:t>
      </w:r>
    </w:p>
    <w:p w:rsidR="00000000" w:rsidRDefault="00A228E1">
      <w:pPr>
        <w:ind w:firstLine="400"/>
        <w:jc w:val="both"/>
      </w:pPr>
      <w:r>
        <w:rPr>
          <w:rStyle w:val="s0"/>
        </w:rPr>
        <w:t>2</w:t>
      </w:r>
      <w:r>
        <w:rPr>
          <w:rStyle w:val="s0"/>
        </w:rPr>
        <w:t xml:space="preserve">3-1) премии государства по образовательным накопительным вкладам, выплачиваемые за счет средств бюджета в размерах, установленных </w:t>
      </w:r>
      <w:hyperlink r:id="rId2467" w:history="1">
        <w:r>
          <w:rPr>
            <w:rStyle w:val="a3"/>
          </w:rPr>
          <w:t>Законом</w:t>
        </w:r>
      </w:hyperlink>
      <w:r>
        <w:rPr>
          <w:rStyle w:val="s0"/>
        </w:rPr>
        <w:t xml:space="preserve"> Республики Казахстан «О Государственной образовательн</w:t>
      </w:r>
      <w:r>
        <w:rPr>
          <w:rStyle w:val="s0"/>
        </w:rPr>
        <w:t>ой накопительной системе»;</w:t>
      </w:r>
    </w:p>
    <w:p w:rsidR="00000000" w:rsidRDefault="00A228E1">
      <w:pPr>
        <w:jc w:val="both"/>
      </w:pPr>
      <w:r>
        <w:rPr>
          <w:rStyle w:val="s3"/>
        </w:rPr>
        <w:t xml:space="preserve">В подпункт 24 внесены изменения в соответствии с </w:t>
      </w:r>
      <w:hyperlink r:id="rId2468" w:anchor="sub_id=359" w:history="1">
        <w:r>
          <w:rPr>
            <w:rStyle w:val="a3"/>
            <w:i/>
            <w:iCs/>
          </w:rPr>
          <w:t>Законом</w:t>
        </w:r>
      </w:hyperlink>
      <w:r>
        <w:rPr>
          <w:rStyle w:val="s3"/>
        </w:rPr>
        <w:t xml:space="preserve"> РК от 16.11.09 г. № 200-IV (введены в действие с 1 января 2010 г.) (</w:t>
      </w:r>
      <w:hyperlink r:id="rId2469" w:anchor="sub_id=1560124" w:history="1">
        <w:r>
          <w:rPr>
            <w:rStyle w:val="a3"/>
            <w:i/>
            <w:iCs/>
          </w:rPr>
          <w:t>см. стар. ред.</w:t>
        </w:r>
      </w:hyperlink>
      <w:r>
        <w:rPr>
          <w:rStyle w:val="s3"/>
        </w:rPr>
        <w:t xml:space="preserve">); </w:t>
      </w:r>
      <w:hyperlink r:id="rId2470" w:anchor="sub_id=156" w:history="1">
        <w:r>
          <w:rPr>
            <w:rStyle w:val="a3"/>
            <w:i/>
            <w:iCs/>
          </w:rPr>
          <w:t>Законом</w:t>
        </w:r>
      </w:hyperlink>
      <w:r>
        <w:rPr>
          <w:rStyle w:val="s3"/>
        </w:rPr>
        <w:t xml:space="preserve"> РК от 30.12.09 г. № 234-IV (введены в действие с 1 января 2009 г.) (</w:t>
      </w:r>
      <w:hyperlink r:id="rId2471" w:anchor="sub_id=1560124" w:history="1">
        <w:r>
          <w:rPr>
            <w:rStyle w:val="a3"/>
            <w:i/>
            <w:iCs/>
          </w:rPr>
          <w:t>см. стар. ред.</w:t>
        </w:r>
      </w:hyperlink>
      <w:r>
        <w:rPr>
          <w:rStyle w:val="s3"/>
        </w:rPr>
        <w:t xml:space="preserve">); изложен в редакции </w:t>
      </w:r>
      <w:hyperlink r:id="rId2472" w:anchor="sub_id=156" w:history="1">
        <w:r>
          <w:rPr>
            <w:rStyle w:val="a3"/>
            <w:i/>
            <w:iCs/>
          </w:rPr>
          <w:t>Закона</w:t>
        </w:r>
      </w:hyperlink>
      <w:r>
        <w:rPr>
          <w:rStyle w:val="s3"/>
        </w:rPr>
        <w:t xml:space="preserve"> РК от 21.07.11 г. № 467-IV </w:t>
      </w:r>
      <w:hyperlink r:id="rId2473" w:history="1">
        <w:r>
          <w:rPr>
            <w:rStyle w:val="a3"/>
            <w:rFonts w:ascii="Wingdings" w:hAnsi="Wingdings"/>
            <w:i/>
            <w:iCs/>
          </w:rPr>
          <w:t>+</w:t>
        </w:r>
      </w:hyperlink>
      <w:r>
        <w:rPr>
          <w:rStyle w:val="s3"/>
        </w:rPr>
        <w:t xml:space="preserve"> (введено в действие с 1 января 2009 г.) (</w:t>
      </w:r>
      <w:hyperlink r:id="rId2474" w:anchor="sub_id=1560124" w:history="1">
        <w:r>
          <w:rPr>
            <w:rStyle w:val="a3"/>
            <w:i/>
            <w:iCs/>
          </w:rPr>
          <w:t>см. стар. ред.</w:t>
        </w:r>
      </w:hyperlink>
      <w:r>
        <w:rPr>
          <w:rStyle w:val="s3"/>
        </w:rPr>
        <w:t xml:space="preserve">); </w:t>
      </w:r>
      <w:hyperlink r:id="rId2475" w:anchor="sub_id=156" w:history="1">
        <w:r>
          <w:rPr>
            <w:rStyle w:val="a3"/>
            <w:i/>
            <w:iCs/>
          </w:rPr>
          <w:t>Законом</w:t>
        </w:r>
      </w:hyperlink>
      <w:r>
        <w:rPr>
          <w:rStyle w:val="s3"/>
        </w:rPr>
        <w:t xml:space="preserve"> РК от 26.12.12 г. № 61-V (введены в действие с 1 января 2013 г.) (</w:t>
      </w:r>
      <w:hyperlink r:id="rId2476" w:anchor="sub_id=1560124" w:history="1">
        <w:r>
          <w:rPr>
            <w:rStyle w:val="a3"/>
            <w:i/>
            <w:iCs/>
          </w:rPr>
          <w:t>см. стар. ред.</w:t>
        </w:r>
      </w:hyperlink>
      <w:r>
        <w:rPr>
          <w:rStyle w:val="s3"/>
        </w:rPr>
        <w:t xml:space="preserve">); изложен в редакции </w:t>
      </w:r>
      <w:hyperlink r:id="rId2477" w:anchor="sub_id=156" w:history="1">
        <w:r>
          <w:rPr>
            <w:rStyle w:val="a3"/>
            <w:i/>
            <w:iCs/>
          </w:rPr>
          <w:t>Закона</w:t>
        </w:r>
      </w:hyperlink>
      <w:r>
        <w:rPr>
          <w:rStyle w:val="s3"/>
        </w:rPr>
        <w:t xml:space="preserve"> РК от 29.09.14 г. № 239-V (</w:t>
      </w:r>
      <w:hyperlink r:id="rId2478" w:anchor="sub_id=1560124" w:history="1">
        <w:r>
          <w:rPr>
            <w:rStyle w:val="a3"/>
            <w:i/>
            <w:iCs/>
          </w:rPr>
          <w:t>см. стар. ред.</w:t>
        </w:r>
      </w:hyperlink>
      <w:r>
        <w:rPr>
          <w:rStyle w:val="s3"/>
        </w:rPr>
        <w:t>)</w:t>
      </w:r>
    </w:p>
    <w:p w:rsidR="00000000" w:rsidRDefault="00A228E1">
      <w:pPr>
        <w:ind w:firstLine="400"/>
        <w:jc w:val="both"/>
      </w:pPr>
      <w:r>
        <w:rPr>
          <w:rStyle w:val="s0"/>
        </w:rPr>
        <w:t>24) расходы работодателя при направлении работника на обучение, повышение квалификации или переподгот</w:t>
      </w:r>
      <w:r>
        <w:rPr>
          <w:rStyle w:val="s0"/>
        </w:rPr>
        <w:t>овку в соответствии с законодательством Республики Казахстан по специальности, связанной с производственной деятельностью работодателя:</w:t>
      </w:r>
    </w:p>
    <w:p w:rsidR="00000000" w:rsidRDefault="00A228E1">
      <w:pPr>
        <w:ind w:firstLine="400"/>
        <w:jc w:val="both"/>
      </w:pPr>
      <w:r>
        <w:rPr>
          <w:rStyle w:val="s0"/>
        </w:rPr>
        <w:t>при оформлении служебной командировки в другую местность - фактически произведенных расходов работодателя на оплату обуч</w:t>
      </w:r>
      <w:r>
        <w:rPr>
          <w:rStyle w:val="s0"/>
        </w:rPr>
        <w:t>ения, повышения квалификации или переподготовки работника;</w:t>
      </w:r>
    </w:p>
    <w:p w:rsidR="00000000" w:rsidRDefault="00A228E1">
      <w:pPr>
        <w:ind w:firstLine="400"/>
        <w:jc w:val="both"/>
      </w:pPr>
      <w:r>
        <w:rPr>
          <w:rStyle w:val="s0"/>
        </w:rPr>
        <w:t>без оформления служебной командировки в другую местность:</w:t>
      </w:r>
    </w:p>
    <w:p w:rsidR="00000000" w:rsidRDefault="00A228E1">
      <w:pPr>
        <w:ind w:firstLine="400"/>
        <w:jc w:val="both"/>
      </w:pPr>
      <w:r>
        <w:rPr>
          <w:rStyle w:val="s0"/>
        </w:rPr>
        <w:t>фактически произведенных расходов на оплату обучения, повышения квалификации или переподготовки работника;</w:t>
      </w:r>
    </w:p>
    <w:p w:rsidR="00000000" w:rsidRDefault="00A228E1">
      <w:pPr>
        <w:ind w:firstLine="400"/>
        <w:jc w:val="both"/>
      </w:pPr>
      <w:r>
        <w:rPr>
          <w:rStyle w:val="s0"/>
        </w:rPr>
        <w:t xml:space="preserve">фактически произведенных расходов работника на проживание в пределах </w:t>
      </w:r>
      <w:hyperlink r:id="rId2479" w:history="1">
        <w:r>
          <w:rPr>
            <w:rStyle w:val="a3"/>
          </w:rPr>
          <w:t>норм</w:t>
        </w:r>
      </w:hyperlink>
      <w:r>
        <w:rPr>
          <w:rStyle w:val="s0"/>
        </w:rPr>
        <w:t>, установленных уполномоченным органом;</w:t>
      </w:r>
    </w:p>
    <w:p w:rsidR="00000000" w:rsidRDefault="00A228E1">
      <w:pPr>
        <w:ind w:firstLine="400"/>
        <w:jc w:val="both"/>
      </w:pPr>
      <w:r>
        <w:rPr>
          <w:rStyle w:val="s0"/>
        </w:rPr>
        <w:t>фактически произведенных расходов на проезд к месту учебы при поступлении и об</w:t>
      </w:r>
      <w:r>
        <w:rPr>
          <w:rStyle w:val="s0"/>
        </w:rPr>
        <w:t>ратно после завершения обучения, повышения квалификации или переподготовки работника;</w:t>
      </w:r>
    </w:p>
    <w:p w:rsidR="00000000" w:rsidRDefault="00A228E1">
      <w:pPr>
        <w:ind w:firstLine="400"/>
        <w:jc w:val="both"/>
      </w:pPr>
      <w:r>
        <w:rPr>
          <w:rStyle w:val="s0"/>
        </w:rPr>
        <w:t>суммы денег, назначенной работодателем к выплате работнику, в пределах:</w:t>
      </w:r>
    </w:p>
    <w:p w:rsidR="00000000" w:rsidRDefault="00A228E1">
      <w:pPr>
        <w:ind w:firstLine="400"/>
        <w:jc w:val="both"/>
      </w:pPr>
      <w:r>
        <w:rPr>
          <w:rStyle w:val="s0"/>
        </w:rPr>
        <w:t xml:space="preserve">6-кратного размера </w:t>
      </w:r>
      <w:hyperlink r:id="rId2480" w:history="1">
        <w:r>
          <w:rPr>
            <w:rStyle w:val="a3"/>
          </w:rPr>
          <w:t>месячного расче</w:t>
        </w:r>
        <w:r>
          <w:rPr>
            <w:rStyle w:val="a3"/>
          </w:rPr>
          <w:t>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w:t>
      </w:r>
      <w:r>
        <w:rPr>
          <w:rStyle w:val="s0"/>
        </w:rPr>
        <w:t>ния обучения, повышения квалификации или переподготовки работника в пределах Республики Казахстан;</w:t>
      </w:r>
    </w:p>
    <w:p w:rsidR="00000000" w:rsidRDefault="00A228E1">
      <w:pPr>
        <w:ind w:firstLine="400"/>
        <w:jc w:val="both"/>
      </w:pPr>
      <w:r>
        <w:rPr>
          <w:rStyle w:val="s0"/>
        </w:rPr>
        <w:t xml:space="preserve">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w:t>
      </w:r>
      <w:r>
        <w:rPr>
          <w:rStyle w:val="s0"/>
        </w:rPr>
        <w:t>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за пределами Республики Казахстан;</w:t>
      </w:r>
    </w:p>
    <w:p w:rsidR="00000000" w:rsidRDefault="00A228E1">
      <w:pPr>
        <w:jc w:val="both"/>
      </w:pPr>
      <w:hyperlink r:id="rId2481" w:history="1">
        <w:r>
          <w:rPr>
            <w:rStyle w:val="a3"/>
            <w:rFonts w:ascii="Wingdings" w:hAnsi="Wingdings"/>
            <w:i/>
            <w:iCs/>
          </w:rPr>
          <w:t>*</w:t>
        </w:r>
      </w:hyperlink>
    </w:p>
    <w:p w:rsidR="00000000" w:rsidRDefault="00A228E1">
      <w:pPr>
        <w:jc w:val="both"/>
      </w:pPr>
      <w:r>
        <w:rPr>
          <w:rStyle w:val="s3"/>
        </w:rPr>
        <w:t xml:space="preserve">Пункт дополнен подпунктом 24-1 в соответствии с </w:t>
      </w:r>
      <w:hyperlink r:id="rId2482" w:anchor="sub_id=156" w:history="1">
        <w:r>
          <w:rPr>
            <w:rStyle w:val="a3"/>
            <w:i/>
            <w:iCs/>
          </w:rPr>
          <w:t>Законом</w:t>
        </w:r>
      </w:hyperlink>
      <w:r>
        <w:rPr>
          <w:rStyle w:val="s3"/>
        </w:rPr>
        <w:t xml:space="preserve"> РК от 30.12.09 г. № 234-IV (введено в действие с 1 января 2009 г.) </w:t>
      </w:r>
    </w:p>
    <w:p w:rsidR="00000000" w:rsidRDefault="00A228E1">
      <w:pPr>
        <w:ind w:firstLine="400"/>
        <w:jc w:val="both"/>
      </w:pPr>
      <w:r>
        <w:rPr>
          <w:rStyle w:val="s0"/>
        </w:rPr>
        <w:t>24-</w:t>
      </w:r>
      <w:r>
        <w:rPr>
          <w:rStyle w:val="s0"/>
        </w:rPr>
        <w:t xml:space="preserve">1) исключен в соответствии с </w:t>
      </w:r>
      <w:hyperlink r:id="rId2483" w:anchor="sub_id=156" w:history="1">
        <w:r>
          <w:rPr>
            <w:rStyle w:val="a3"/>
          </w:rPr>
          <w:t>Законом</w:t>
        </w:r>
      </w:hyperlink>
      <w:r>
        <w:rPr>
          <w:rStyle w:val="s0"/>
        </w:rPr>
        <w:t xml:space="preserve"> РК от 21.07.11 г. № 467-IV</w:t>
      </w:r>
      <w:r>
        <w:rPr>
          <w:rStyle w:val="s3"/>
        </w:rPr>
        <w:t xml:space="preserve"> </w:t>
      </w:r>
      <w:hyperlink r:id="rId2484" w:history="1">
        <w:r>
          <w:rPr>
            <w:rStyle w:val="a3"/>
            <w:rFonts w:ascii="Wingdings" w:hAnsi="Wingdings"/>
            <w:i/>
            <w:iCs/>
          </w:rPr>
          <w:t>+</w:t>
        </w:r>
      </w:hyperlink>
      <w:r>
        <w:rPr>
          <w:rStyle w:val="s3"/>
        </w:rPr>
        <w:t xml:space="preserve"> (введено в действие с 1 января 2009 г.) (</w:t>
      </w:r>
      <w:hyperlink r:id="rId2485" w:anchor="sub_id=1560000" w:history="1">
        <w:r>
          <w:rPr>
            <w:rStyle w:val="a3"/>
            <w:i/>
            <w:iCs/>
          </w:rPr>
          <w:t>см. стар. ред.</w:t>
        </w:r>
      </w:hyperlink>
      <w:r>
        <w:rPr>
          <w:rStyle w:val="s3"/>
        </w:rPr>
        <w:t>)</w:t>
      </w:r>
    </w:p>
    <w:p w:rsidR="00000000" w:rsidRDefault="00A228E1">
      <w:pPr>
        <w:jc w:val="both"/>
      </w:pPr>
      <w:hyperlink r:id="rId2486" w:anchor="sub_id=306" w:history="1">
        <w:r>
          <w:rPr>
            <w:rStyle w:val="a3"/>
            <w:rFonts w:ascii="Wingdings" w:hAnsi="Wingdings"/>
            <w:i/>
            <w:iCs/>
          </w:rPr>
          <w:t>*</w:t>
        </w:r>
      </w:hyperlink>
    </w:p>
    <w:p w:rsidR="00000000" w:rsidRDefault="00A228E1">
      <w:pPr>
        <w:ind w:firstLine="400"/>
        <w:jc w:val="both"/>
      </w:pPr>
      <w:r>
        <w:rPr>
          <w:rStyle w:val="s0"/>
        </w:rPr>
        <w:t xml:space="preserve">25) расходы, направленные на обучение, произведенные в соответствии с </w:t>
      </w:r>
      <w:hyperlink w:anchor="sub1330000" w:history="1">
        <w:r>
          <w:rPr>
            <w:rStyle w:val="a3"/>
          </w:rPr>
          <w:t>подпунктом 3) пункта 1 статьи 133</w:t>
        </w:r>
      </w:hyperlink>
      <w:r>
        <w:rPr>
          <w:rStyle w:val="s0"/>
        </w:rPr>
        <w:t xml:space="preserve"> настоящего Кодекса;</w:t>
      </w:r>
    </w:p>
    <w:p w:rsidR="00000000" w:rsidRDefault="00A228E1">
      <w:pPr>
        <w:ind w:firstLine="400"/>
        <w:jc w:val="both"/>
      </w:pPr>
      <w:r>
        <w:rPr>
          <w:rStyle w:val="s0"/>
        </w:rPr>
        <w:t xml:space="preserve">26) социальные выплаты из Государственного фонда социального страхования; </w:t>
      </w:r>
    </w:p>
    <w:p w:rsidR="00000000" w:rsidRDefault="00A228E1">
      <w:pPr>
        <w:jc w:val="both"/>
      </w:pPr>
      <w:hyperlink r:id="rId2487" w:history="1">
        <w:r>
          <w:rPr>
            <w:rStyle w:val="a3"/>
            <w:rFonts w:ascii="Wingdings" w:hAnsi="Wingdings"/>
            <w:i/>
            <w:iCs/>
          </w:rPr>
          <w:t>*</w:t>
        </w:r>
      </w:hyperlink>
    </w:p>
    <w:p w:rsidR="00000000" w:rsidRDefault="00A228E1">
      <w:pPr>
        <w:jc w:val="both"/>
      </w:pPr>
      <w:r>
        <w:rPr>
          <w:rStyle w:val="s3"/>
        </w:rPr>
        <w:t>Пункт дополнен подпунктом 26-</w:t>
      </w:r>
      <w:r>
        <w:rPr>
          <w:rStyle w:val="s3"/>
        </w:rPr>
        <w:t xml:space="preserve">1 в соответствии с </w:t>
      </w:r>
      <w:hyperlink r:id="rId2488" w:anchor="sub_id=156" w:history="1">
        <w:r>
          <w:rPr>
            <w:rStyle w:val="a3"/>
            <w:i/>
            <w:iCs/>
          </w:rPr>
          <w:t>Законом</w:t>
        </w:r>
      </w:hyperlink>
      <w:r>
        <w:rPr>
          <w:rStyle w:val="s3"/>
        </w:rPr>
        <w:t xml:space="preserve"> РК от 05.12.13 г. № 152-V (введено в действие с 1 января 2014 г.)</w:t>
      </w:r>
    </w:p>
    <w:p w:rsidR="00000000" w:rsidRDefault="00A228E1">
      <w:pPr>
        <w:ind w:firstLine="400"/>
        <w:jc w:val="both"/>
      </w:pPr>
      <w:r>
        <w:rPr>
          <w:rStyle w:val="s0"/>
        </w:rPr>
        <w:t>26-1) доходы в виде расходов работодателя на оплату отпуска по беременности и рода</w:t>
      </w:r>
      <w:r>
        <w:rPr>
          <w:rStyle w:val="s0"/>
        </w:rPr>
        <w:t>м, отпуска работникам, усыновившим (удочерившим) новорожденного ребенка (детей), за вычетом суммы социальной выплаты на случай потери дохода в связи с беременностью и родами, усыновлением (удочерением) новорожденного ребенка (детей), осуществленной в соотв</w:t>
      </w:r>
      <w:r>
        <w:rPr>
          <w:rStyle w:val="s0"/>
        </w:rPr>
        <w:t xml:space="preserve">етствии с </w:t>
      </w:r>
      <w:hyperlink r:id="rId2489" w:history="1">
        <w:r>
          <w:rPr>
            <w:rStyle w:val="a3"/>
          </w:rPr>
          <w:t>законодательством</w:t>
        </w:r>
      </w:hyperlink>
      <w:r>
        <w:rPr>
          <w:rStyle w:val="s0"/>
        </w:rPr>
        <w:t xml:space="preserve"> Республики Казахстан об обязательном социальном страховании, - в пределах </w:t>
      </w:r>
      <w:hyperlink r:id="rId2490" w:history="1">
        <w:r>
          <w:rPr>
            <w:rStyle w:val="a3"/>
          </w:rPr>
          <w:t>минимального размера зараб</w:t>
        </w:r>
        <w:r>
          <w:rPr>
            <w:rStyle w:val="a3"/>
          </w:rPr>
          <w:t>отной платы</w:t>
        </w:r>
      </w:hyperlink>
      <w:r>
        <w:rPr>
          <w:rStyle w:val="s0"/>
        </w:rPr>
        <w:t>, установленного законом о республиканском бюджете и действующего на дату начисления дохода.</w:t>
      </w:r>
    </w:p>
    <w:p w:rsidR="00000000" w:rsidRDefault="00A228E1">
      <w:pPr>
        <w:ind w:firstLine="400"/>
        <w:jc w:val="both"/>
      </w:pPr>
      <w:r>
        <w:rPr>
          <w:rStyle w:val="s0"/>
        </w:rPr>
        <w:t>Положения настоящего подпункта применяются в случае, если расходы работодателя, указанные в настоящем подпункте, предусмотрены условиями трудового и (ил</w:t>
      </w:r>
      <w:r>
        <w:rPr>
          <w:rStyle w:val="s0"/>
        </w:rPr>
        <w:t>и) коллективного договора, актом работодателя;</w:t>
      </w:r>
    </w:p>
    <w:p w:rsidR="00000000" w:rsidRDefault="00A228E1">
      <w:pPr>
        <w:jc w:val="both"/>
      </w:pPr>
      <w:hyperlink r:id="rId2491" w:anchor="sub_id=300" w:history="1">
        <w:r>
          <w:rPr>
            <w:rStyle w:val="a3"/>
            <w:rFonts w:ascii="Wingdings" w:hAnsi="Wingdings"/>
            <w:i/>
            <w:iCs/>
          </w:rPr>
          <w:t>*</w:t>
        </w:r>
      </w:hyperlink>
    </w:p>
    <w:p w:rsidR="00000000" w:rsidRDefault="00A228E1">
      <w:pPr>
        <w:ind w:firstLine="400"/>
        <w:jc w:val="both"/>
      </w:pPr>
      <w:r>
        <w:rPr>
          <w:rStyle w:val="s0"/>
        </w:rPr>
        <w:t>27) стипендии, выплачиваемые обучающимся в организациях образования, в размерах, установленных законодательством Республики Ка</w:t>
      </w:r>
      <w:r>
        <w:rPr>
          <w:rStyle w:val="s0"/>
        </w:rPr>
        <w:t xml:space="preserve">захстан для государственных стипендий; </w:t>
      </w:r>
    </w:p>
    <w:p w:rsidR="00000000" w:rsidRDefault="00A228E1">
      <w:pPr>
        <w:jc w:val="both"/>
      </w:pPr>
      <w:r>
        <w:rPr>
          <w:rStyle w:val="s3"/>
        </w:rPr>
        <w:t xml:space="preserve">Пункт дополнен подпунктом 27-1 в соответствии с </w:t>
      </w:r>
      <w:hyperlink r:id="rId2492" w:anchor="sub_id=156" w:history="1">
        <w:r>
          <w:rPr>
            <w:rStyle w:val="a3"/>
            <w:i/>
            <w:iCs/>
          </w:rPr>
          <w:t>Законом</w:t>
        </w:r>
      </w:hyperlink>
      <w:r>
        <w:rPr>
          <w:rStyle w:val="s3"/>
        </w:rPr>
        <w:t xml:space="preserve"> РК от 26.12.12 г. № 61-V (введено в действие с 1 января 2009 г.)</w:t>
      </w:r>
    </w:p>
    <w:p w:rsidR="00000000" w:rsidRDefault="00A228E1">
      <w:pPr>
        <w:ind w:firstLine="400"/>
        <w:jc w:val="both"/>
      </w:pPr>
      <w:r>
        <w:rPr>
          <w:rStyle w:val="s0"/>
        </w:rPr>
        <w:t>27-1) специаль</w:t>
      </w:r>
      <w:r>
        <w:rPr>
          <w:rStyle w:val="s0"/>
        </w:rPr>
        <w:t>ные стипендии Президента Республики Казахстан и стипендии Президента Республики Казахстан, учреждаемые Президентом Республики Казахстан и выплачиваемые организациями образования обучающимся в таких организациях, в порядке и размерах, установленных законода</w:t>
      </w:r>
      <w:r>
        <w:rPr>
          <w:rStyle w:val="s0"/>
        </w:rPr>
        <w:t>тельством Республики Казахстан;</w:t>
      </w:r>
    </w:p>
    <w:p w:rsidR="00000000" w:rsidRDefault="00A228E1">
      <w:pPr>
        <w:jc w:val="both"/>
      </w:pPr>
      <w:r>
        <w:rPr>
          <w:rStyle w:val="s3"/>
        </w:rPr>
        <w:t xml:space="preserve">Пункт дополнен подпунктом 27-2 в соответствии с </w:t>
      </w:r>
      <w:hyperlink r:id="rId2493" w:anchor="sub_id=156" w:history="1">
        <w:r>
          <w:rPr>
            <w:rStyle w:val="a3"/>
            <w:i/>
            <w:iCs/>
          </w:rPr>
          <w:t>Законом</w:t>
        </w:r>
      </w:hyperlink>
      <w:r>
        <w:rPr>
          <w:rStyle w:val="s3"/>
        </w:rPr>
        <w:t xml:space="preserve"> РК от 26.12.12 г. № 61-V (введено в действие с 1 января 2009 г.)</w:t>
      </w:r>
    </w:p>
    <w:p w:rsidR="00000000" w:rsidRDefault="00A228E1">
      <w:pPr>
        <w:ind w:firstLine="400"/>
        <w:jc w:val="both"/>
      </w:pPr>
      <w:r>
        <w:rPr>
          <w:rStyle w:val="s0"/>
        </w:rPr>
        <w:t xml:space="preserve">27-2) государственные </w:t>
      </w:r>
      <w:r>
        <w:rPr>
          <w:rStyle w:val="s0"/>
        </w:rPr>
        <w:t>именные стипендии, учреждаемые Правительством Республики Казахстан и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A228E1">
      <w:pPr>
        <w:jc w:val="both"/>
      </w:pPr>
      <w:r>
        <w:rPr>
          <w:rStyle w:val="s3"/>
        </w:rPr>
        <w:t>Пункт дополнен подпунктом 27-3 в соот</w:t>
      </w:r>
      <w:r>
        <w:rPr>
          <w:rStyle w:val="s3"/>
        </w:rPr>
        <w:t xml:space="preserve">ветствии с </w:t>
      </w:r>
      <w:hyperlink r:id="rId2494" w:anchor="sub_id=156" w:history="1">
        <w:r>
          <w:rPr>
            <w:rStyle w:val="a3"/>
            <w:i/>
            <w:iCs/>
          </w:rPr>
          <w:t>Законом</w:t>
        </w:r>
      </w:hyperlink>
      <w:r>
        <w:rPr>
          <w:rStyle w:val="s3"/>
        </w:rPr>
        <w:t xml:space="preserve"> РК от 26.12.12 г. № 61-V (введено в действие с 1 января 2009 г.)</w:t>
      </w:r>
    </w:p>
    <w:p w:rsidR="00000000" w:rsidRDefault="00A228E1">
      <w:pPr>
        <w:ind w:firstLine="400"/>
        <w:jc w:val="both"/>
      </w:pPr>
      <w:r>
        <w:rPr>
          <w:rStyle w:val="s0"/>
        </w:rPr>
        <w:t>27-3) выплаты для оплаты расходов, связанных с организацией обучения и прохождения стажировок победителей конкурса на присуждение международной стипендии Президента Республики Казахстан «Болашак», в порядке и размерах, установленных законодательством Респу</w:t>
      </w:r>
      <w:r>
        <w:rPr>
          <w:rStyle w:val="s0"/>
        </w:rPr>
        <w:t>блики Казахстан;</w:t>
      </w:r>
    </w:p>
    <w:p w:rsidR="00000000" w:rsidRDefault="00A228E1">
      <w:pPr>
        <w:jc w:val="both"/>
      </w:pPr>
      <w:r>
        <w:rPr>
          <w:rStyle w:val="s3"/>
        </w:rPr>
        <w:t xml:space="preserve">Пункт дополнен подпунктом 27-4 в соответствии с </w:t>
      </w:r>
      <w:hyperlink r:id="rId2495" w:anchor="sub_id=156" w:history="1">
        <w:r>
          <w:rPr>
            <w:rStyle w:val="a3"/>
            <w:i/>
            <w:iCs/>
          </w:rPr>
          <w:t>Законом</w:t>
        </w:r>
      </w:hyperlink>
      <w:r>
        <w:rPr>
          <w:rStyle w:val="s3"/>
        </w:rPr>
        <w:t xml:space="preserve"> РК от 28.11.14 г. № 257-V </w:t>
      </w:r>
      <w:hyperlink r:id="rId2496" w:anchor="sub_id=402" w:history="1">
        <w:r>
          <w:rPr>
            <w:rStyle w:val="a3"/>
            <w:rFonts w:ascii="Wingdings" w:hAnsi="Wingdings"/>
            <w:i/>
            <w:iCs/>
          </w:rPr>
          <w:t>*</w:t>
        </w:r>
      </w:hyperlink>
      <w:r>
        <w:rPr>
          <w:rStyle w:val="s3"/>
        </w:rPr>
        <w:t xml:space="preserve"> (введено в действие с 1 января 2009 г.)</w:t>
      </w:r>
    </w:p>
    <w:p w:rsidR="00000000" w:rsidRDefault="00A228E1">
      <w:pPr>
        <w:ind w:firstLine="400"/>
        <w:jc w:val="both"/>
      </w:pPr>
      <w:r>
        <w:rPr>
          <w:rStyle w:val="s0"/>
        </w:rPr>
        <w:t>27-4) компенсации расходов на проезд лицам, обучающимся на основе государственного образовательного заказа, выплачиваемые в размерах, установленных законодательством Республики Казахстан;</w:t>
      </w:r>
    </w:p>
    <w:p w:rsidR="00000000" w:rsidRDefault="00A228E1">
      <w:pPr>
        <w:jc w:val="both"/>
      </w:pPr>
      <w:r>
        <w:rPr>
          <w:rStyle w:val="s3"/>
        </w:rPr>
        <w:t>Подпункт 28 изложен в</w:t>
      </w:r>
      <w:r>
        <w:rPr>
          <w:rStyle w:val="s3"/>
        </w:rPr>
        <w:t xml:space="preserve"> редакции </w:t>
      </w:r>
      <w:hyperlink r:id="rId2497" w:anchor="sub_id=156" w:history="1">
        <w:r>
          <w:rPr>
            <w:rStyle w:val="a3"/>
            <w:i/>
            <w:iCs/>
          </w:rPr>
          <w:t>Закона</w:t>
        </w:r>
      </w:hyperlink>
      <w:r>
        <w:rPr>
          <w:rStyle w:val="s3"/>
        </w:rPr>
        <w:t xml:space="preserve"> РК от 26.12.12 г. № 61-V (введено в действие с 1 января 2013 г.) (</w:t>
      </w:r>
      <w:hyperlink r:id="rId2498" w:anchor="sub_id=1560128" w:history="1">
        <w:r>
          <w:rPr>
            <w:rStyle w:val="a3"/>
            <w:i/>
            <w:iCs/>
          </w:rPr>
          <w:t>см. ста</w:t>
        </w:r>
        <w:r>
          <w:rPr>
            <w:rStyle w:val="a3"/>
            <w:i/>
            <w:iCs/>
          </w:rPr>
          <w:t>р. ред.</w:t>
        </w:r>
      </w:hyperlink>
      <w:r>
        <w:rPr>
          <w:rStyle w:val="s3"/>
        </w:rPr>
        <w:t xml:space="preserve">); </w:t>
      </w:r>
      <w:hyperlink r:id="rId2499" w:anchor="sub_id=807" w:history="1">
        <w:r>
          <w:rPr>
            <w:rStyle w:val="a3"/>
            <w:i/>
            <w:iCs/>
          </w:rPr>
          <w:t>Закона</w:t>
        </w:r>
      </w:hyperlink>
      <w:r>
        <w:rPr>
          <w:rStyle w:val="s3"/>
        </w:rPr>
        <w:t xml:space="preserve"> РК от 21.06.13 г. № 106-V (</w:t>
      </w:r>
      <w:hyperlink r:id="rId2500" w:anchor="sub_id=1560128" w:history="1">
        <w:r>
          <w:rPr>
            <w:rStyle w:val="a3"/>
            <w:i/>
            <w:iCs/>
          </w:rPr>
          <w:t>см. стар. ред.</w:t>
        </w:r>
      </w:hyperlink>
      <w:r>
        <w:rPr>
          <w:rStyle w:val="s3"/>
        </w:rPr>
        <w:t>)</w:t>
      </w:r>
    </w:p>
    <w:p w:rsidR="00000000" w:rsidRDefault="00A228E1">
      <w:pPr>
        <w:ind w:firstLine="400"/>
        <w:jc w:val="both"/>
      </w:pPr>
      <w:r>
        <w:t>28) стоимость имущества, получ</w:t>
      </w:r>
      <w:r>
        <w:t>енного физическим лицом в виде дарения или наследования от другого физического лица. Положения настоящего подпункта не распространяются на имущество, полученное индивидуальным предпринимателем и предназначенное для использования в предпринимательских целях</w:t>
      </w:r>
      <w:r>
        <w:t>, а также пенсионные накопления, унаследованные в установленном законодательством Республики Казахстан порядке, выплачиваемые единым накопительным пенсионным фондом и добровольными накопительными пенсионными фондами;</w:t>
      </w:r>
    </w:p>
    <w:p w:rsidR="00000000" w:rsidRDefault="00A228E1">
      <w:pPr>
        <w:jc w:val="both"/>
      </w:pPr>
      <w:hyperlink r:id="rId2501" w:history="1">
        <w:r>
          <w:rPr>
            <w:rStyle w:val="a3"/>
            <w:rFonts w:ascii="Wingdings" w:hAnsi="Wingdings"/>
            <w:i/>
            <w:iCs/>
          </w:rPr>
          <w:t>*</w:t>
        </w:r>
      </w:hyperlink>
    </w:p>
    <w:p w:rsidR="00000000" w:rsidRDefault="00A228E1">
      <w:pPr>
        <w:ind w:firstLine="400"/>
        <w:jc w:val="both"/>
      </w:pPr>
      <w:r>
        <w:rPr>
          <w:rStyle w:val="s0"/>
        </w:rPr>
        <w:t xml:space="preserve">29) стоимость имущества, полученного в виде благотворительной и спонсорской помощи; </w:t>
      </w:r>
    </w:p>
    <w:p w:rsidR="00000000" w:rsidRDefault="00A228E1">
      <w:pPr>
        <w:ind w:firstLine="400"/>
        <w:jc w:val="both"/>
      </w:pPr>
      <w:r>
        <w:rPr>
          <w:rStyle w:val="s0"/>
        </w:rPr>
        <w:t xml:space="preserve">30) стоимость путевок в детские лагеря для детей, не достигших шестнадцатилетнего возраста; </w:t>
      </w:r>
    </w:p>
    <w:p w:rsidR="00000000" w:rsidRDefault="00A228E1">
      <w:pPr>
        <w:ind w:firstLine="400"/>
        <w:jc w:val="both"/>
      </w:pPr>
      <w:r>
        <w:rPr>
          <w:rStyle w:val="s0"/>
        </w:rPr>
        <w:t>31) страхов</w:t>
      </w:r>
      <w:r>
        <w:rPr>
          <w:rStyle w:val="s0"/>
        </w:rPr>
        <w:t xml:space="preserve">ые выплаты, связанные со страховым случаем, наступившим в период действия договора, выплачиваемые при любом виде страхования, за исключением доходов, предусмотренных </w:t>
      </w:r>
      <w:hyperlink w:anchor="sub1750000" w:history="1">
        <w:r>
          <w:rPr>
            <w:rStyle w:val="a3"/>
          </w:rPr>
          <w:t>статьей 175</w:t>
        </w:r>
      </w:hyperlink>
      <w:r>
        <w:rPr>
          <w:rStyle w:val="s0"/>
        </w:rPr>
        <w:t xml:space="preserve"> настоящего Кодекса; </w:t>
      </w:r>
    </w:p>
    <w:p w:rsidR="00000000" w:rsidRDefault="00A228E1">
      <w:pPr>
        <w:ind w:firstLine="400"/>
        <w:jc w:val="both"/>
      </w:pPr>
      <w:r>
        <w:rPr>
          <w:rStyle w:val="s0"/>
        </w:rPr>
        <w:t>32) страховые премии, уп</w:t>
      </w:r>
      <w:r>
        <w:rPr>
          <w:rStyle w:val="s0"/>
        </w:rPr>
        <w:t xml:space="preserve">лачиваемые работодателем по договорам обязательного и (или) накопительного страхования своих работников; </w:t>
      </w:r>
    </w:p>
    <w:p w:rsidR="00000000" w:rsidRDefault="00A228E1">
      <w:pPr>
        <w:ind w:firstLine="400"/>
        <w:jc w:val="both"/>
      </w:pPr>
      <w:r>
        <w:rPr>
          <w:rStyle w:val="s0"/>
        </w:rPr>
        <w:t xml:space="preserve">33) страховые выплаты, осуществляемые в случае смерти застрахованного по договору накопительного страхования; </w:t>
      </w:r>
    </w:p>
    <w:p w:rsidR="00000000" w:rsidRDefault="00A228E1">
      <w:pPr>
        <w:ind w:firstLine="400"/>
        <w:jc w:val="both"/>
      </w:pPr>
      <w:r>
        <w:rPr>
          <w:rStyle w:val="s0"/>
        </w:rPr>
        <w:t xml:space="preserve">34) исключен в соответствии с </w:t>
      </w:r>
      <w:hyperlink r:id="rId2502" w:anchor="sub_id=156" w:history="1">
        <w:r>
          <w:rPr>
            <w:rStyle w:val="a3"/>
          </w:rPr>
          <w:t>Законом</w:t>
        </w:r>
      </w:hyperlink>
      <w:r>
        <w:rPr>
          <w:rStyle w:val="s0"/>
        </w:rPr>
        <w:t xml:space="preserve"> РК от 28.11.14 г. № 257-V </w:t>
      </w:r>
      <w:r>
        <w:rPr>
          <w:rStyle w:val="s3"/>
        </w:rPr>
        <w:t>(введено в действие с 1 января 2014 г.) (</w:t>
      </w:r>
      <w:hyperlink r:id="rId2503" w:anchor="sub_id=1560134" w:history="1">
        <w:r>
          <w:rPr>
            <w:rStyle w:val="a3"/>
            <w:i/>
            <w:iCs/>
          </w:rPr>
          <w:t>см. стар. ред.</w:t>
        </w:r>
      </w:hyperlink>
      <w:r>
        <w:rPr>
          <w:rStyle w:val="s3"/>
        </w:rPr>
        <w:t>)</w:t>
      </w:r>
    </w:p>
    <w:p w:rsidR="00000000" w:rsidRDefault="00A228E1">
      <w:pPr>
        <w:ind w:firstLine="400"/>
        <w:jc w:val="both"/>
      </w:pPr>
      <w:r>
        <w:rPr>
          <w:rStyle w:val="s0"/>
        </w:rPr>
        <w:t xml:space="preserve">35) исключен в соответствии с </w:t>
      </w:r>
      <w:hyperlink r:id="rId2504" w:anchor="sub_id=156" w:history="1">
        <w:r>
          <w:rPr>
            <w:rStyle w:val="a3"/>
          </w:rPr>
          <w:t>Законом</w:t>
        </w:r>
      </w:hyperlink>
      <w:r>
        <w:rPr>
          <w:rStyle w:val="s0"/>
        </w:rPr>
        <w:t xml:space="preserve"> РК от 30.12.09 г. № 234-IV </w:t>
      </w:r>
      <w:r>
        <w:rPr>
          <w:rStyle w:val="s3"/>
        </w:rPr>
        <w:t>(введено в действие с 1 января 2009 г.) (</w:t>
      </w:r>
      <w:hyperlink r:id="rId2505" w:anchor="sub_id=1560135" w:history="1">
        <w:r>
          <w:rPr>
            <w:rStyle w:val="a3"/>
            <w:i/>
            <w:iCs/>
          </w:rPr>
          <w:t>см. стар. ред.</w:t>
        </w:r>
      </w:hyperlink>
      <w:r>
        <w:rPr>
          <w:rStyle w:val="s3"/>
        </w:rPr>
        <w:t>)</w:t>
      </w:r>
    </w:p>
    <w:p w:rsidR="00000000" w:rsidRDefault="00A228E1">
      <w:pPr>
        <w:ind w:firstLine="400"/>
        <w:jc w:val="both"/>
      </w:pPr>
      <w:r>
        <w:rPr>
          <w:rStyle w:val="s0"/>
        </w:rPr>
        <w:t>36)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 полученный от физическ</w:t>
      </w:r>
      <w:r>
        <w:rPr>
          <w:rStyle w:val="s0"/>
        </w:rPr>
        <w:t xml:space="preserve">ого лица-резидента, являющегося доверительным управляющим; </w:t>
      </w:r>
    </w:p>
    <w:p w:rsidR="00000000" w:rsidRDefault="00A228E1">
      <w:pPr>
        <w:jc w:val="both"/>
      </w:pPr>
      <w:hyperlink r:id="rId2506" w:history="1">
        <w:r>
          <w:rPr>
            <w:rStyle w:val="a3"/>
            <w:rFonts w:ascii="Wingdings" w:hAnsi="Wingdings"/>
            <w:i/>
            <w:iCs/>
          </w:rPr>
          <w:t>*</w:t>
        </w:r>
      </w:hyperlink>
    </w:p>
    <w:p w:rsidR="00000000" w:rsidRDefault="00A228E1">
      <w:pPr>
        <w:ind w:firstLine="400"/>
        <w:jc w:val="both"/>
      </w:pPr>
      <w:r>
        <w:rPr>
          <w:rStyle w:val="s0"/>
        </w:rPr>
        <w:t>37) материальная выгода от экономии на вознаграждении, полученная при предоставлении банковского займа держателю платежной карточ</w:t>
      </w:r>
      <w:r>
        <w:rPr>
          <w:rStyle w:val="s0"/>
        </w:rPr>
        <w:t>ки в течение беспроцентного периода, установленного в договоре, заключенном между банком и клиентом;</w:t>
      </w:r>
    </w:p>
    <w:p w:rsidR="00000000" w:rsidRDefault="00A228E1">
      <w:pPr>
        <w:ind w:firstLine="400"/>
        <w:jc w:val="both"/>
      </w:pPr>
      <w:r>
        <w:rPr>
          <w:rStyle w:val="s0"/>
        </w:rPr>
        <w:t>38) сумма, зачисляемая банком-эмитентом за счет средств банка-эмитента на счет держателя платежной карточки при осуществлении им безналичных платежей с исп</w:t>
      </w:r>
      <w:r>
        <w:rPr>
          <w:rStyle w:val="s0"/>
        </w:rPr>
        <w:t>ользованием платежной карточки;</w:t>
      </w:r>
    </w:p>
    <w:p w:rsidR="00000000" w:rsidRDefault="00A228E1">
      <w:pPr>
        <w:ind w:firstLine="400"/>
        <w:jc w:val="both"/>
      </w:pPr>
      <w:r>
        <w:rPr>
          <w:rStyle w:val="s0"/>
        </w:rPr>
        <w:t xml:space="preserve">39) дивиденды, полученные от юридического лица-нерезидента, указанного в </w:t>
      </w:r>
      <w:hyperlink w:anchor="sub2240000" w:history="1">
        <w:r>
          <w:rPr>
            <w:rStyle w:val="a3"/>
          </w:rPr>
          <w:t>пункте 1 статьи 224</w:t>
        </w:r>
      </w:hyperlink>
      <w:r>
        <w:rPr>
          <w:rStyle w:val="s0"/>
        </w:rPr>
        <w:t xml:space="preserve"> настоящего Кодекса, распределенные из прибыли или ее части, обложенной индивидуальным подоходным н</w:t>
      </w:r>
      <w:r>
        <w:rPr>
          <w:rStyle w:val="s0"/>
        </w:rPr>
        <w:t xml:space="preserve">алогом в Республике Казахстан в соответствии со </w:t>
      </w:r>
      <w:hyperlink w:anchor="sub2240000" w:history="1">
        <w:r>
          <w:rPr>
            <w:rStyle w:val="a3"/>
          </w:rPr>
          <w:t>статьей 224</w:t>
        </w:r>
      </w:hyperlink>
      <w:r>
        <w:rPr>
          <w:rStyle w:val="s0"/>
        </w:rPr>
        <w:t xml:space="preserve"> настоящего Кодекса;</w:t>
      </w:r>
    </w:p>
    <w:p w:rsidR="00000000" w:rsidRDefault="00A228E1">
      <w:pPr>
        <w:jc w:val="both"/>
      </w:pPr>
      <w:r>
        <w:rPr>
          <w:rStyle w:val="s3"/>
        </w:rPr>
        <w:t xml:space="preserve">Пункт дополнен подпунктом 40 в соответствии с </w:t>
      </w:r>
      <w:hyperlink r:id="rId2507" w:anchor="sub_id=49" w:history="1">
        <w:r>
          <w:rPr>
            <w:rStyle w:val="a3"/>
            <w:i/>
            <w:iCs/>
          </w:rPr>
          <w:t>Законом</w:t>
        </w:r>
      </w:hyperlink>
      <w:r>
        <w:rPr>
          <w:rStyle w:val="s3"/>
        </w:rPr>
        <w:t xml:space="preserve"> РК от 12.</w:t>
      </w:r>
      <w:r>
        <w:rPr>
          <w:rStyle w:val="s3"/>
        </w:rPr>
        <w:t xml:space="preserve">02.09 г. № 133-IV </w:t>
      </w:r>
    </w:p>
    <w:p w:rsidR="00000000" w:rsidRDefault="00A228E1">
      <w:pPr>
        <w:ind w:firstLine="400"/>
        <w:jc w:val="both"/>
      </w:pPr>
      <w:r>
        <w:rPr>
          <w:rStyle w:val="s0"/>
        </w:rPr>
        <w:t>40) доход по инвестиционному депозиту, размещенному в исламском банке;</w:t>
      </w:r>
    </w:p>
    <w:p w:rsidR="00000000" w:rsidRDefault="00A228E1">
      <w:pPr>
        <w:jc w:val="both"/>
      </w:pPr>
      <w:r>
        <w:rPr>
          <w:rStyle w:val="s3"/>
        </w:rPr>
        <w:t xml:space="preserve">Пункт дополнен подпунктом 41 в соответствии с </w:t>
      </w:r>
      <w:hyperlink r:id="rId2508" w:anchor="sub_id=306" w:history="1">
        <w:r>
          <w:rPr>
            <w:rStyle w:val="a3"/>
            <w:i/>
            <w:iCs/>
          </w:rPr>
          <w:t>Законом</w:t>
        </w:r>
      </w:hyperlink>
      <w:r>
        <w:rPr>
          <w:rStyle w:val="s3"/>
        </w:rPr>
        <w:t xml:space="preserve"> РК от 19.01.11 г. № 395-IV (вве</w:t>
      </w:r>
      <w:r>
        <w:rPr>
          <w:rStyle w:val="s3"/>
        </w:rPr>
        <w:t xml:space="preserve">дены в действие с 1 января 2011 года); внесены изменения в соответствии с </w:t>
      </w:r>
      <w:hyperlink r:id="rId2509" w:anchor="sub_id=156" w:history="1">
        <w:r>
          <w:rPr>
            <w:rStyle w:val="a3"/>
            <w:i/>
            <w:iCs/>
          </w:rPr>
          <w:t>Законом</w:t>
        </w:r>
      </w:hyperlink>
      <w:r>
        <w:rPr>
          <w:rStyle w:val="s3"/>
        </w:rPr>
        <w:t xml:space="preserve"> РК от 21.07.11 г. № 467-IV </w:t>
      </w:r>
      <w:hyperlink r:id="rId2510" w:history="1">
        <w:r>
          <w:rPr>
            <w:rStyle w:val="a3"/>
            <w:rFonts w:ascii="Wingdings" w:hAnsi="Wingdings"/>
            <w:i/>
            <w:iCs/>
          </w:rPr>
          <w:t>+</w:t>
        </w:r>
      </w:hyperlink>
      <w:r>
        <w:rPr>
          <w:rStyle w:val="s3"/>
        </w:rPr>
        <w:t xml:space="preserve"> (введены в действие с 1 января 2011 г.) (</w:t>
      </w:r>
      <w:hyperlink r:id="rId2511" w:anchor="sub_id=1560141" w:history="1">
        <w:r>
          <w:rPr>
            <w:rStyle w:val="a3"/>
            <w:i/>
            <w:iCs/>
          </w:rPr>
          <w:t>см. стар. ред.</w:t>
        </w:r>
      </w:hyperlink>
      <w:r>
        <w:rPr>
          <w:rStyle w:val="s3"/>
        </w:rPr>
        <w:t xml:space="preserve">); изложен в редакции </w:t>
      </w:r>
      <w:hyperlink r:id="rId2512" w:anchor="sub_id=156" w:history="1">
        <w:r>
          <w:rPr>
            <w:rStyle w:val="a3"/>
            <w:i/>
            <w:iCs/>
          </w:rPr>
          <w:t>Закона</w:t>
        </w:r>
      </w:hyperlink>
      <w:r>
        <w:rPr>
          <w:rStyle w:val="s3"/>
        </w:rPr>
        <w:t xml:space="preserve"> </w:t>
      </w:r>
      <w:r>
        <w:rPr>
          <w:rStyle w:val="s3"/>
        </w:rPr>
        <w:t>РК от 26.12.12 г. № 61-V (введено в действие с 1 января 2013 г.) (</w:t>
      </w:r>
      <w:hyperlink r:id="rId2513" w:anchor="sub_id=1560141" w:history="1">
        <w:r>
          <w:rPr>
            <w:rStyle w:val="a3"/>
            <w:i/>
            <w:iCs/>
          </w:rPr>
          <w:t>см. стар. ред.</w:t>
        </w:r>
      </w:hyperlink>
      <w:r>
        <w:rPr>
          <w:rStyle w:val="s3"/>
        </w:rPr>
        <w:t>)</w:t>
      </w:r>
    </w:p>
    <w:p w:rsidR="00000000" w:rsidRDefault="00A228E1">
      <w:pPr>
        <w:ind w:firstLine="400"/>
        <w:jc w:val="both"/>
      </w:pPr>
      <w:r>
        <w:rPr>
          <w:rStyle w:val="s0"/>
        </w:rPr>
        <w:t>41) материальная выгода, фактически произведенная автономной организацией образования, ук</w:t>
      </w:r>
      <w:r>
        <w:rPr>
          <w:rStyle w:val="s0"/>
        </w:rPr>
        <w:t xml:space="preserve">азанной в </w:t>
      </w:r>
      <w:hyperlink w:anchor="sub135010000" w:history="1">
        <w:r>
          <w:rPr>
            <w:rStyle w:val="a3"/>
          </w:rPr>
          <w:t>пункте 1 статьи 135-1</w:t>
        </w:r>
      </w:hyperlink>
      <w:r>
        <w:rPr>
          <w:rStyle w:val="s0"/>
        </w:rPr>
        <w:t xml:space="preserve"> настоящего Кодекса, в виде оплаты (возмещения) расходов на проживание, медицинское страхование, проезд воздушным транспортом от места жительства за пределами Республики Казахстан до места о</w:t>
      </w:r>
      <w:r>
        <w:rPr>
          <w:rStyle w:val="s0"/>
        </w:rPr>
        <w:t>существления деятельности в Республике Казахстан и обратно, полученная иностранным лицом-резидентом:</w:t>
      </w:r>
    </w:p>
    <w:p w:rsidR="00000000" w:rsidRDefault="00A228E1">
      <w:pPr>
        <w:ind w:firstLine="400"/>
        <w:jc w:val="both"/>
      </w:pPr>
      <w:r>
        <w:rPr>
          <w:rStyle w:val="s0"/>
        </w:rPr>
        <w:t>являющимся работником такой автономной организации образования;</w:t>
      </w:r>
    </w:p>
    <w:p w:rsidR="00000000" w:rsidRDefault="00A228E1">
      <w:pPr>
        <w:ind w:firstLine="400"/>
        <w:jc w:val="both"/>
      </w:pPr>
      <w:r>
        <w:rPr>
          <w:rStyle w:val="s0"/>
        </w:rPr>
        <w:t>осуществляющим деятельность в Республике Казахстан по выполнению работ, оказанию услуг тако</w:t>
      </w:r>
      <w:r>
        <w:rPr>
          <w:rStyle w:val="s0"/>
        </w:rPr>
        <w:t>й автономной организации образования;</w:t>
      </w:r>
    </w:p>
    <w:p w:rsidR="00000000" w:rsidRDefault="00A228E1">
      <w:pPr>
        <w:ind w:firstLine="400"/>
        <w:jc w:val="both"/>
      </w:pPr>
      <w:r>
        <w:rPr>
          <w:rStyle w:val="s0"/>
        </w:rPr>
        <w:t>являющимся работником юридического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A228E1">
      <w:pPr>
        <w:jc w:val="both"/>
      </w:pPr>
      <w:r>
        <w:rPr>
          <w:rStyle w:val="s3"/>
        </w:rPr>
        <w:t>Пункт допол</w:t>
      </w:r>
      <w:r>
        <w:rPr>
          <w:rStyle w:val="s3"/>
        </w:rPr>
        <w:t xml:space="preserve">нен подпунктом 42 в соответствии с </w:t>
      </w:r>
      <w:hyperlink r:id="rId2514" w:anchor="sub_id=156" w:history="1">
        <w:r>
          <w:rPr>
            <w:rStyle w:val="a3"/>
            <w:i/>
            <w:iCs/>
          </w:rPr>
          <w:t>Законом</w:t>
        </w:r>
      </w:hyperlink>
      <w:r>
        <w:rPr>
          <w:rStyle w:val="s3"/>
        </w:rPr>
        <w:t xml:space="preserve"> РК от 26.12.12 г. № 61-V </w:t>
      </w:r>
      <w:hyperlink r:id="rId2515" w:history="1">
        <w:r>
          <w:rPr>
            <w:rStyle w:val="a3"/>
            <w:rFonts w:ascii="Wingdings" w:hAnsi="Wingdings"/>
            <w:i/>
            <w:iCs/>
          </w:rPr>
          <w:t>+</w:t>
        </w:r>
      </w:hyperlink>
      <w:r>
        <w:rPr>
          <w:rStyle w:val="s3"/>
        </w:rPr>
        <w:t xml:space="preserve"> (введено в действие с 1 января 2013 г.);</w:t>
      </w:r>
      <w:r>
        <w:rPr>
          <w:rStyle w:val="s3"/>
        </w:rPr>
        <w:t xml:space="preserve"> изложен в редакции </w:t>
      </w:r>
      <w:hyperlink r:id="rId2516" w:anchor="sub_id=156" w:history="1">
        <w:r>
          <w:rPr>
            <w:rStyle w:val="a3"/>
            <w:i/>
            <w:iCs/>
          </w:rPr>
          <w:t>Закона</w:t>
        </w:r>
      </w:hyperlink>
      <w:r>
        <w:rPr>
          <w:rStyle w:val="s3"/>
        </w:rPr>
        <w:t xml:space="preserve"> РК от 29.09.14 г. № 239-V (</w:t>
      </w:r>
      <w:hyperlink r:id="rId2517" w:anchor="sub_id=1560142" w:history="1">
        <w:r>
          <w:rPr>
            <w:rStyle w:val="a3"/>
            <w:i/>
            <w:iCs/>
          </w:rPr>
          <w:t>см. стар. ред.</w:t>
        </w:r>
      </w:hyperlink>
      <w:r>
        <w:rPr>
          <w:rStyle w:val="s3"/>
        </w:rPr>
        <w:t>); внесены изменения в</w:t>
      </w:r>
      <w:r>
        <w:rPr>
          <w:rStyle w:val="s3"/>
        </w:rPr>
        <w:t xml:space="preserve"> соответствии с </w:t>
      </w:r>
      <w:hyperlink r:id="rId2518" w:anchor="sub_id=156" w:history="1">
        <w:r>
          <w:rPr>
            <w:rStyle w:val="a3"/>
            <w:i/>
            <w:iCs/>
          </w:rPr>
          <w:t>Законом</w:t>
        </w:r>
      </w:hyperlink>
      <w:r>
        <w:rPr>
          <w:rStyle w:val="s3"/>
        </w:rPr>
        <w:t xml:space="preserve"> РК от 21.07.15 г. № 337-V (введены в действие с 1 января 2015 г.) (</w:t>
      </w:r>
      <w:hyperlink r:id="rId2519" w:anchor="sub_id=1560142" w:history="1">
        <w:r>
          <w:rPr>
            <w:rStyle w:val="a3"/>
            <w:i/>
            <w:iCs/>
          </w:rPr>
          <w:t>см. стар. ред.</w:t>
        </w:r>
      </w:hyperlink>
      <w:r>
        <w:rPr>
          <w:rStyle w:val="s3"/>
        </w:rPr>
        <w:t>)</w:t>
      </w:r>
    </w:p>
    <w:p w:rsidR="00000000" w:rsidRDefault="00A228E1">
      <w:pPr>
        <w:ind w:firstLine="400"/>
        <w:jc w:val="both"/>
      </w:pPr>
      <w:r>
        <w:rPr>
          <w:rStyle w:val="s0"/>
        </w:rPr>
        <w:t xml:space="preserve">42) расходы автономной организации образования, определенной </w:t>
      </w:r>
      <w:hyperlink w:anchor="sub135010000" w:history="1">
        <w:r>
          <w:rPr>
            <w:rStyle w:val="a3"/>
          </w:rPr>
          <w:t>подпунктами 2) и 3) пункта 1 статьи 135-1</w:t>
        </w:r>
      </w:hyperlink>
      <w:r>
        <w:rPr>
          <w:rStyle w:val="s0"/>
        </w:rPr>
        <w:t xml:space="preserve"> настоящего Кодекса, при направлении на обучение, повышение квалификации или переподготовку физическог</w:t>
      </w:r>
      <w:r>
        <w:rPr>
          <w:rStyle w:val="s0"/>
        </w:rPr>
        <w:t>о лица, не состоящего в трудовых отношениях с данной автономной организацией образования, но состоящего в трудовых отношениях с другой автономной организацией образования, определенной подпунктами 1), 2), 3), 4) и 5) пункта 1 статьи 135-1 настоящего Кодекс</w:t>
      </w:r>
      <w:r>
        <w:rPr>
          <w:rStyle w:val="s0"/>
        </w:rPr>
        <w:t>а, по решению автономной организации образования, осуществляющей такие расходы, с указанием специальности:</w:t>
      </w:r>
    </w:p>
    <w:p w:rsidR="00000000" w:rsidRDefault="00A228E1">
      <w:pPr>
        <w:ind w:firstLine="400"/>
        <w:jc w:val="both"/>
      </w:pPr>
      <w:r>
        <w:rPr>
          <w:rStyle w:val="s0"/>
        </w:rPr>
        <w:t>фактически произведенные расходы на обучение, повышение квалификации или переподготовку физического лица;</w:t>
      </w:r>
    </w:p>
    <w:p w:rsidR="00000000" w:rsidRDefault="00A228E1">
      <w:pPr>
        <w:ind w:firstLine="400"/>
        <w:jc w:val="both"/>
      </w:pPr>
      <w:r>
        <w:rPr>
          <w:rStyle w:val="s0"/>
        </w:rPr>
        <w:t>фактически произведенные расходы на прожива</w:t>
      </w:r>
      <w:r>
        <w:rPr>
          <w:rStyle w:val="s0"/>
        </w:rPr>
        <w:t xml:space="preserve">ние в пределах </w:t>
      </w:r>
      <w:hyperlink r:id="rId2520" w:history="1">
        <w:r>
          <w:rPr>
            <w:rStyle w:val="a3"/>
          </w:rPr>
          <w:t>норм</w:t>
        </w:r>
      </w:hyperlink>
      <w:r>
        <w:rPr>
          <w:rStyle w:val="s0"/>
        </w:rPr>
        <w:t>, установленных уполномоченным органом;</w:t>
      </w:r>
    </w:p>
    <w:p w:rsidR="00000000" w:rsidRDefault="00A228E1">
      <w:pPr>
        <w:ind w:firstLine="400"/>
        <w:jc w:val="both"/>
      </w:pPr>
      <w:r>
        <w:rPr>
          <w:rStyle w:val="s0"/>
        </w:rPr>
        <w:t>фактически произведенные расходы на проезд к месту учебы при поступлении и обратно после завершения обучения, повышения квалификации</w:t>
      </w:r>
      <w:r>
        <w:rPr>
          <w:rStyle w:val="s0"/>
        </w:rPr>
        <w:t xml:space="preserve"> или переподготовки работника;</w:t>
      </w:r>
    </w:p>
    <w:p w:rsidR="00000000" w:rsidRDefault="00A228E1">
      <w:pPr>
        <w:ind w:firstLine="400"/>
        <w:jc w:val="both"/>
      </w:pPr>
      <w:r>
        <w:rPr>
          <w:rStyle w:val="s0"/>
        </w:rPr>
        <w:t>сумма денег, назначенная автономной организацией образования к выплате физическому лицу, в пределах:</w:t>
      </w:r>
    </w:p>
    <w:p w:rsidR="00000000" w:rsidRDefault="00A228E1">
      <w:pPr>
        <w:ind w:firstLine="400"/>
        <w:jc w:val="both"/>
      </w:pPr>
      <w:r>
        <w:rPr>
          <w:rStyle w:val="s0"/>
        </w:rPr>
        <w:t xml:space="preserve">6-кратного размера </w:t>
      </w:r>
      <w:hyperlink r:id="rId2521"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w:t>
      </w:r>
      <w:r>
        <w:rPr>
          <w:rStyle w:val="s0"/>
        </w:rPr>
        <w:t>вышения квалификации или переподготовки обучаемого лица в пределах Республики Казахстан;</w:t>
      </w:r>
    </w:p>
    <w:p w:rsidR="00000000" w:rsidRDefault="00A228E1">
      <w:pPr>
        <w:ind w:firstLine="400"/>
        <w:jc w:val="both"/>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w:t>
      </w:r>
      <w:r>
        <w:rPr>
          <w:rStyle w:val="s0"/>
        </w:rPr>
        <w:t>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обучаемого лица за пределами Республики Казахстан;</w:t>
      </w:r>
    </w:p>
    <w:p w:rsidR="00000000" w:rsidRDefault="00A228E1">
      <w:pPr>
        <w:jc w:val="both"/>
      </w:pPr>
      <w:r>
        <w:rPr>
          <w:rStyle w:val="s3"/>
        </w:rPr>
        <w:t xml:space="preserve">Пункт дополнен подпунктом 43 в соответствии с </w:t>
      </w:r>
      <w:hyperlink r:id="rId2522" w:anchor="sub_id=156" w:history="1">
        <w:r>
          <w:rPr>
            <w:rStyle w:val="a3"/>
            <w:i/>
            <w:iCs/>
          </w:rPr>
          <w:t>Законом</w:t>
        </w:r>
      </w:hyperlink>
      <w:r>
        <w:rPr>
          <w:rStyle w:val="s3"/>
        </w:rPr>
        <w:t xml:space="preserve"> РК от 21.07.15 г. № 337-V (введено в действие с 1 января 2015 г.)</w:t>
      </w:r>
    </w:p>
    <w:p w:rsidR="00000000" w:rsidRDefault="00A228E1">
      <w:pPr>
        <w:ind w:firstLine="400"/>
        <w:jc w:val="both"/>
      </w:pPr>
      <w:r>
        <w:rPr>
          <w:rStyle w:val="s0"/>
        </w:rPr>
        <w:t>43) выплаты, произведенные автономной организацией обра</w:t>
      </w:r>
      <w:r>
        <w:rPr>
          <w:rStyle w:val="s0"/>
        </w:rPr>
        <w:t xml:space="preserve">зования, определенной </w:t>
      </w:r>
      <w:hyperlink w:anchor="sub135010102" w:history="1">
        <w:r>
          <w:rPr>
            <w:rStyle w:val="a3"/>
          </w:rPr>
          <w:t>подпунктом 2) пункта 1 статьи 135-1</w:t>
        </w:r>
      </w:hyperlink>
      <w:r>
        <w:rPr>
          <w:rStyle w:val="s0"/>
        </w:rPr>
        <w:t xml:space="preserve"> настоящего Кодекса, в виде:</w:t>
      </w:r>
    </w:p>
    <w:p w:rsidR="00000000" w:rsidRDefault="00A228E1">
      <w:pPr>
        <w:ind w:firstLine="400"/>
        <w:jc w:val="both"/>
      </w:pPr>
      <w:r>
        <w:rPr>
          <w:rStyle w:val="s0"/>
        </w:rPr>
        <w:t>фактически произведенных расходов на оплату обучения и (или) прохождения профессиональной практики, которые предусмотрены образовательн</w:t>
      </w:r>
      <w:r>
        <w:rPr>
          <w:rStyle w:val="s0"/>
        </w:rPr>
        <w:t>ой программой по очной форме обучения по следующим уровням образования:</w:t>
      </w:r>
    </w:p>
    <w:p w:rsidR="00000000" w:rsidRDefault="00A228E1">
      <w:pPr>
        <w:ind w:firstLine="400"/>
        <w:jc w:val="both"/>
      </w:pPr>
      <w:r>
        <w:rPr>
          <w:rStyle w:val="s0"/>
        </w:rPr>
        <w:t>послесреднее образование;</w:t>
      </w:r>
    </w:p>
    <w:p w:rsidR="00000000" w:rsidRDefault="00A228E1">
      <w:pPr>
        <w:ind w:firstLine="400"/>
        <w:jc w:val="both"/>
      </w:pPr>
      <w:r>
        <w:rPr>
          <w:rStyle w:val="s0"/>
        </w:rPr>
        <w:t>высшее образование;</w:t>
      </w:r>
    </w:p>
    <w:p w:rsidR="00000000" w:rsidRDefault="00A228E1">
      <w:pPr>
        <w:ind w:firstLine="400"/>
        <w:jc w:val="both"/>
      </w:pPr>
      <w:r>
        <w:rPr>
          <w:rStyle w:val="s0"/>
        </w:rPr>
        <w:t>послевузовское образование;</w:t>
      </w:r>
    </w:p>
    <w:p w:rsidR="00000000" w:rsidRDefault="00A228E1">
      <w:pPr>
        <w:ind w:firstLine="400"/>
        <w:jc w:val="both"/>
      </w:pPr>
      <w:r>
        <w:rPr>
          <w:rStyle w:val="s0"/>
        </w:rPr>
        <w:t>фактически произведенных расходов на оплату участия в мероприятии внеурочной деятельности;</w:t>
      </w:r>
    </w:p>
    <w:p w:rsidR="00000000" w:rsidRDefault="00A228E1">
      <w:pPr>
        <w:ind w:firstLine="400"/>
        <w:jc w:val="both"/>
      </w:pPr>
      <w:r>
        <w:rPr>
          <w:rStyle w:val="s0"/>
        </w:rPr>
        <w:t>фактически произвед</w:t>
      </w:r>
      <w:r>
        <w:rPr>
          <w:rStyle w:val="s0"/>
        </w:rPr>
        <w:t xml:space="preserve">енных расходов на проезд к месту обучения и (или) прохождения профессиональной практики, которые предусмотрены настоящим подпунктом, а также к месту проведения мероприятия внеурочной деятельности и обратно, включая оплату расходов за бронь, - на основании </w:t>
      </w:r>
      <w:r>
        <w:rPr>
          <w:rStyle w:val="s0"/>
        </w:rPr>
        <w:t>документов, подтверждающих расходы на проезд и за бронь (в том числе электронного билета при наличии документа, подтверждающего факт оплаты его стоимости);</w:t>
      </w:r>
    </w:p>
    <w:p w:rsidR="00000000" w:rsidRDefault="00A228E1">
      <w:pPr>
        <w:ind w:firstLine="400"/>
        <w:jc w:val="both"/>
      </w:pPr>
      <w:r>
        <w:rPr>
          <w:rStyle w:val="s0"/>
        </w:rPr>
        <w:t>фактически произведенных расходов на проживание в пределах норм, установленных Правительством Респуб</w:t>
      </w:r>
      <w:r>
        <w:rPr>
          <w:rStyle w:val="s0"/>
        </w:rPr>
        <w:t>лики Казахстан;</w:t>
      </w:r>
    </w:p>
    <w:p w:rsidR="00000000" w:rsidRDefault="00A228E1">
      <w:pPr>
        <w:ind w:firstLine="400"/>
        <w:jc w:val="both"/>
      </w:pPr>
      <w:r>
        <w:rPr>
          <w:rStyle w:val="s0"/>
        </w:rPr>
        <w:t>суммы денег, назначенной к выплате физическому лицу в пределах:</w:t>
      </w:r>
    </w:p>
    <w:p w:rsidR="00000000" w:rsidRDefault="00A228E1">
      <w:pPr>
        <w:ind w:firstLine="400"/>
        <w:jc w:val="both"/>
      </w:pPr>
      <w:r>
        <w:rPr>
          <w:rStyle w:val="s0"/>
        </w:rPr>
        <w:t xml:space="preserve">6-кратного размера </w:t>
      </w:r>
      <w:hyperlink r:id="rId2523" w:history="1">
        <w:r>
          <w:rPr>
            <w:rStyle w:val="a3"/>
          </w:rPr>
          <w:t>месячного расчетного показателя</w:t>
        </w:r>
      </w:hyperlink>
      <w:r>
        <w:rPr>
          <w:rStyle w:val="s0"/>
        </w:rPr>
        <w:t>, установленного законом о республиканском бюджете и действующ</w:t>
      </w:r>
      <w:r>
        <w:rPr>
          <w:rStyle w:val="s0"/>
        </w:rPr>
        <w:t>его на 1 января соответствующего финансового года, за каждый день обучения и (или) прохождения профессиональной практики, участия в мероприятии внеурочной деятельности - в течение срока, предусмотренного решением автономной организации образования, определ</w:t>
      </w:r>
      <w:r>
        <w:rPr>
          <w:rStyle w:val="s0"/>
        </w:rPr>
        <w:t xml:space="preserve">енной </w:t>
      </w:r>
      <w:hyperlink w:anchor="sub135010102" w:history="1">
        <w:r>
          <w:rPr>
            <w:rStyle w:val="a3"/>
          </w:rPr>
          <w:t>подпунктом 2) пункта 1 статьи 135-1</w:t>
        </w:r>
      </w:hyperlink>
      <w:r>
        <w:rPr>
          <w:rStyle w:val="s0"/>
        </w:rPr>
        <w:t xml:space="preserve"> настоящего Кодекса, при направлении физического лица в пределах Республики Казахстан;</w:t>
      </w:r>
    </w:p>
    <w:p w:rsidR="00000000" w:rsidRDefault="00A228E1">
      <w:pPr>
        <w:ind w:firstLine="400"/>
        <w:jc w:val="both"/>
      </w:pPr>
      <w:r>
        <w:rPr>
          <w:rStyle w:val="s0"/>
        </w:rPr>
        <w:t xml:space="preserve">8-кратного размера месячного расчетного показателя, установленного законом о республиканском </w:t>
      </w:r>
      <w:r>
        <w:rPr>
          <w:rStyle w:val="s0"/>
        </w:rPr>
        <w:t>бюджете и действующего на 1 января соответствующего финансового года, за каждый день обучения и (или) прохождения профессиональной практики, участия в мероприятии внеурочной деятельности - в течение срока, предусмотренного решением автономной организации о</w:t>
      </w:r>
      <w:r>
        <w:rPr>
          <w:rStyle w:val="s0"/>
        </w:rPr>
        <w:t>бразования, определенной подпунктом 2) пункта 1 статьи 135-1 настоящего Кодекса, при направлении физического лица за пределы Республики Казахстан;</w:t>
      </w:r>
    </w:p>
    <w:p w:rsidR="00000000" w:rsidRDefault="00A228E1">
      <w:pPr>
        <w:ind w:firstLine="400"/>
        <w:jc w:val="both"/>
      </w:pPr>
      <w:r>
        <w:rPr>
          <w:rStyle w:val="s0"/>
        </w:rPr>
        <w:t>расходов, произведенных при оформлении въездной визы (стоимость визы, консульских услуг, обязательного медици</w:t>
      </w:r>
      <w:r>
        <w:rPr>
          <w:rStyle w:val="s0"/>
        </w:rPr>
        <w:t>нского страхования), на основании документов, подтверждающих расходы на оформление въездной визы (стоимость визы, консульских услуг, обязательного медицинского страхования).</w:t>
      </w:r>
    </w:p>
    <w:p w:rsidR="00000000" w:rsidRDefault="00A228E1">
      <w:pPr>
        <w:ind w:firstLine="400"/>
        <w:jc w:val="both"/>
      </w:pPr>
      <w:r>
        <w:rPr>
          <w:rStyle w:val="s0"/>
        </w:rPr>
        <w:t>Положения настоящего подпункта применяются к физическим лицам, которые на дату при</w:t>
      </w:r>
      <w:r>
        <w:rPr>
          <w:rStyle w:val="s0"/>
        </w:rPr>
        <w:t>нятия решения автономной организацией образования, определенной подпунктом 2) пункта 1 статьи 135-1 настоящего Кодекса, и в период обучения и (или) прохождения профессиональной практики, участия в мероприятии внеурочной деятельности обучаются в такой автон</w:t>
      </w:r>
      <w:r>
        <w:rPr>
          <w:rStyle w:val="s0"/>
        </w:rPr>
        <w:t>омной организации образования:</w:t>
      </w:r>
    </w:p>
    <w:p w:rsidR="00000000" w:rsidRDefault="00A228E1">
      <w:pPr>
        <w:ind w:firstLine="400"/>
        <w:jc w:val="both"/>
      </w:pPr>
      <w:r>
        <w:rPr>
          <w:rStyle w:val="s0"/>
        </w:rPr>
        <w:t>на подготовительном отделении;</w:t>
      </w:r>
    </w:p>
    <w:p w:rsidR="00000000" w:rsidRDefault="00A228E1">
      <w:pPr>
        <w:ind w:firstLine="400"/>
        <w:jc w:val="both"/>
      </w:pPr>
      <w:r>
        <w:rPr>
          <w:rStyle w:val="s0"/>
        </w:rPr>
        <w:t>по следующим уровням образования:</w:t>
      </w:r>
    </w:p>
    <w:p w:rsidR="00000000" w:rsidRDefault="00A228E1">
      <w:pPr>
        <w:ind w:firstLine="400"/>
        <w:jc w:val="both"/>
      </w:pPr>
      <w:r>
        <w:rPr>
          <w:rStyle w:val="s0"/>
        </w:rPr>
        <w:t>начальная школа, включающая дошкольное воспитание и обучение;</w:t>
      </w:r>
    </w:p>
    <w:p w:rsidR="00000000" w:rsidRDefault="00A228E1">
      <w:pPr>
        <w:ind w:firstLine="400"/>
        <w:jc w:val="both"/>
      </w:pPr>
      <w:r>
        <w:rPr>
          <w:rStyle w:val="s0"/>
        </w:rPr>
        <w:t>основная школа;</w:t>
      </w:r>
    </w:p>
    <w:p w:rsidR="00000000" w:rsidRDefault="00A228E1">
      <w:pPr>
        <w:ind w:firstLine="400"/>
        <w:jc w:val="both"/>
      </w:pPr>
      <w:r>
        <w:rPr>
          <w:rStyle w:val="s0"/>
        </w:rPr>
        <w:t>старшая школа;</w:t>
      </w:r>
    </w:p>
    <w:p w:rsidR="00000000" w:rsidRDefault="00A228E1">
      <w:pPr>
        <w:ind w:firstLine="400"/>
        <w:jc w:val="both"/>
      </w:pPr>
      <w:r>
        <w:rPr>
          <w:rStyle w:val="s0"/>
        </w:rPr>
        <w:t>по очной форме обучения по следующим уровням образования:</w:t>
      </w:r>
    </w:p>
    <w:p w:rsidR="00000000" w:rsidRDefault="00A228E1">
      <w:pPr>
        <w:ind w:firstLine="400"/>
        <w:jc w:val="both"/>
      </w:pPr>
      <w:r>
        <w:rPr>
          <w:rStyle w:val="s0"/>
        </w:rPr>
        <w:t>послесред</w:t>
      </w:r>
      <w:r>
        <w:rPr>
          <w:rStyle w:val="s0"/>
        </w:rPr>
        <w:t>нее образование;</w:t>
      </w:r>
    </w:p>
    <w:p w:rsidR="00000000" w:rsidRDefault="00A228E1">
      <w:pPr>
        <w:ind w:firstLine="400"/>
        <w:jc w:val="both"/>
      </w:pPr>
      <w:r>
        <w:rPr>
          <w:rStyle w:val="s0"/>
        </w:rPr>
        <w:t>высшее образование;</w:t>
      </w:r>
    </w:p>
    <w:p w:rsidR="00000000" w:rsidRDefault="00A228E1">
      <w:pPr>
        <w:ind w:firstLine="400"/>
        <w:jc w:val="both"/>
      </w:pPr>
      <w:r>
        <w:rPr>
          <w:rStyle w:val="s0"/>
        </w:rPr>
        <w:t>послевузовское образование;</w:t>
      </w:r>
    </w:p>
    <w:p w:rsidR="00000000" w:rsidRDefault="00A228E1">
      <w:pPr>
        <w:jc w:val="both"/>
      </w:pPr>
      <w:r>
        <w:rPr>
          <w:rStyle w:val="s3"/>
        </w:rPr>
        <w:t xml:space="preserve">Пункт дополнен подпунктом 44 в соответствии с </w:t>
      </w:r>
      <w:hyperlink r:id="rId2524" w:anchor="sub_id=156" w:history="1">
        <w:r>
          <w:rPr>
            <w:rStyle w:val="a3"/>
            <w:i/>
            <w:iCs/>
          </w:rPr>
          <w:t>Законом</w:t>
        </w:r>
      </w:hyperlink>
      <w:r>
        <w:rPr>
          <w:rStyle w:val="s3"/>
        </w:rPr>
        <w:t xml:space="preserve"> РК от 21.07.15 г. № 337-V (введено в действие с 1 января</w:t>
      </w:r>
      <w:r>
        <w:rPr>
          <w:rStyle w:val="s3"/>
        </w:rPr>
        <w:t xml:space="preserve"> 2015 г.)</w:t>
      </w:r>
    </w:p>
    <w:p w:rsidR="00000000" w:rsidRDefault="00A228E1">
      <w:pPr>
        <w:ind w:firstLine="400"/>
        <w:jc w:val="both"/>
      </w:pPr>
      <w:r>
        <w:rPr>
          <w:rStyle w:val="s0"/>
        </w:rPr>
        <w:t xml:space="preserve">44) материальная выгода, полученная физическим лицом, которое обучается на подготовительном отделении автономной организации образования, определенной </w:t>
      </w:r>
      <w:hyperlink w:anchor="sub135010102" w:history="1">
        <w:r>
          <w:rPr>
            <w:rStyle w:val="a3"/>
          </w:rPr>
          <w:t>подпунктом 2) пункта 1 статьи 135-1</w:t>
        </w:r>
      </w:hyperlink>
      <w:r>
        <w:rPr>
          <w:rStyle w:val="s0"/>
        </w:rPr>
        <w:t xml:space="preserve"> настоящего Кодекса, в ви</w:t>
      </w:r>
      <w:r>
        <w:rPr>
          <w:rStyle w:val="s0"/>
        </w:rPr>
        <w:t>де оплаты (возмещения) расходов на питание, - в пределах 2-кратного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день учебного года, за иск</w:t>
      </w:r>
      <w:r>
        <w:rPr>
          <w:rStyle w:val="s0"/>
        </w:rPr>
        <w:t>лючением периода каникул;</w:t>
      </w:r>
    </w:p>
    <w:p w:rsidR="00000000" w:rsidRDefault="00A228E1">
      <w:pPr>
        <w:jc w:val="both"/>
      </w:pPr>
      <w:r>
        <w:rPr>
          <w:rStyle w:val="s3"/>
        </w:rPr>
        <w:t xml:space="preserve">Пункт дополнен подпунктом 45 в соответствии с </w:t>
      </w:r>
      <w:hyperlink r:id="rId2525" w:anchor="sub_id=156" w:history="1">
        <w:r>
          <w:rPr>
            <w:rStyle w:val="a3"/>
            <w:i/>
            <w:iCs/>
          </w:rPr>
          <w:t>Законом</w:t>
        </w:r>
      </w:hyperlink>
      <w:r>
        <w:rPr>
          <w:rStyle w:val="s3"/>
        </w:rPr>
        <w:t xml:space="preserve"> РК от 21.07.15 г. № 337-V (введено в действие с 1 января 2015 г.)</w:t>
      </w:r>
    </w:p>
    <w:p w:rsidR="00000000" w:rsidRDefault="00A228E1">
      <w:pPr>
        <w:ind w:firstLine="400"/>
        <w:jc w:val="both"/>
      </w:pPr>
      <w:r>
        <w:rPr>
          <w:rStyle w:val="s0"/>
        </w:rPr>
        <w:t>45) материальная выгода, полученная физическим лицом, которое обучается по очной форме обучения в автономной организации образования, определенной подпунктом 2) пункта 1 статьи 135-1 настоящего Кодекса, в виде оплаты (возмещения) расходов:</w:t>
      </w:r>
    </w:p>
    <w:p w:rsidR="00000000" w:rsidRDefault="00A228E1">
      <w:pPr>
        <w:ind w:firstLine="400"/>
        <w:jc w:val="both"/>
      </w:pPr>
      <w:r>
        <w:rPr>
          <w:rStyle w:val="s0"/>
        </w:rPr>
        <w:t>на медицинское с</w:t>
      </w:r>
      <w:r>
        <w:rPr>
          <w:rStyle w:val="s0"/>
        </w:rPr>
        <w:t>трахование;</w:t>
      </w:r>
    </w:p>
    <w:p w:rsidR="00000000" w:rsidRDefault="00A228E1">
      <w:pPr>
        <w:ind w:firstLine="400"/>
        <w:jc w:val="both"/>
      </w:pPr>
      <w:r>
        <w:rPr>
          <w:rStyle w:val="s0"/>
        </w:rPr>
        <w:t xml:space="preserve">на проживание в общежитии автономной организации образования, определенной </w:t>
      </w:r>
      <w:hyperlink w:anchor="sub135010000" w:history="1">
        <w:r>
          <w:rPr>
            <w:rStyle w:val="a3"/>
          </w:rPr>
          <w:t>пунктом 1 статьи 135-1</w:t>
        </w:r>
      </w:hyperlink>
      <w:r>
        <w:rPr>
          <w:rStyle w:val="s0"/>
        </w:rPr>
        <w:t xml:space="preserve"> настоящего Кодекса.</w:t>
      </w:r>
    </w:p>
    <w:p w:rsidR="00000000" w:rsidRDefault="00A228E1">
      <w:pPr>
        <w:ind w:firstLine="400"/>
        <w:jc w:val="both"/>
      </w:pPr>
      <w:r>
        <w:t> </w:t>
      </w:r>
    </w:p>
    <w:p w:rsidR="00000000" w:rsidRDefault="00A228E1">
      <w:pPr>
        <w:jc w:val="both"/>
      </w:pPr>
      <w:r>
        <w:rPr>
          <w:rStyle w:val="s3"/>
        </w:rPr>
        <w:t xml:space="preserve">В пункт 2 внесены изменения в соответствии с </w:t>
      </w:r>
      <w:hyperlink r:id="rId2526" w:anchor="sub_id=359" w:history="1">
        <w:r>
          <w:rPr>
            <w:rStyle w:val="a3"/>
            <w:i/>
            <w:iCs/>
          </w:rPr>
          <w:t>Законом</w:t>
        </w:r>
      </w:hyperlink>
      <w:r>
        <w:rPr>
          <w:rStyle w:val="s3"/>
        </w:rPr>
        <w:t xml:space="preserve"> РК от 16.11.09 г. № 200-IV (введены в действие с 1 января 2010 г.) (</w:t>
      </w:r>
      <w:hyperlink r:id="rId2527" w:anchor="sub_id=1560200" w:history="1">
        <w:r>
          <w:rPr>
            <w:rStyle w:val="a3"/>
            <w:i/>
            <w:iCs/>
          </w:rPr>
          <w:t>см. стар. ред.</w:t>
        </w:r>
      </w:hyperlink>
      <w:r>
        <w:rPr>
          <w:rStyle w:val="s3"/>
        </w:rPr>
        <w:t xml:space="preserve">); изложен в редакции </w:t>
      </w:r>
      <w:hyperlink r:id="rId2528" w:anchor="sub_id=156" w:history="1">
        <w:r>
          <w:rPr>
            <w:rStyle w:val="a3"/>
            <w:i/>
            <w:iCs/>
          </w:rPr>
          <w:t>Закона</w:t>
        </w:r>
      </w:hyperlink>
      <w:r>
        <w:rPr>
          <w:rStyle w:val="s3"/>
        </w:rPr>
        <w:t xml:space="preserve"> РК от 21.07.11 г. № 467-IV </w:t>
      </w:r>
      <w:hyperlink r:id="rId2529" w:history="1">
        <w:r>
          <w:rPr>
            <w:rStyle w:val="a3"/>
            <w:rFonts w:ascii="Wingdings" w:hAnsi="Wingdings"/>
            <w:i/>
            <w:iCs/>
          </w:rPr>
          <w:t>+</w:t>
        </w:r>
      </w:hyperlink>
      <w:r>
        <w:rPr>
          <w:rStyle w:val="s3"/>
        </w:rPr>
        <w:t xml:space="preserve"> (введены в действие с 1 января 2012 г.) (</w:t>
      </w:r>
      <w:hyperlink r:id="rId2530" w:anchor="sub_id=1560200" w:history="1">
        <w:r>
          <w:rPr>
            <w:rStyle w:val="a3"/>
            <w:i/>
            <w:iCs/>
          </w:rPr>
          <w:t>см. стар. ред.</w:t>
        </w:r>
      </w:hyperlink>
      <w:r>
        <w:rPr>
          <w:rStyle w:val="s3"/>
        </w:rPr>
        <w:t>)</w:t>
      </w:r>
    </w:p>
    <w:p w:rsidR="00000000" w:rsidRDefault="00A228E1">
      <w:pPr>
        <w:ind w:firstLine="400"/>
        <w:jc w:val="both"/>
      </w:pPr>
      <w:r>
        <w:rPr>
          <w:rStyle w:val="s0"/>
        </w:rPr>
        <w:t xml:space="preserve">2. Освобождение от налогообложения доходов, предусмотренных подпунктами 12) и 13) пункта 1 настоящей статьи, предоставляется за налоговые периоды, по которым имеются </w:t>
      </w:r>
      <w:r>
        <w:rPr>
          <w:rStyle w:val="s0"/>
        </w:rPr>
        <w:t>основания для применения такого освобождения.</w:t>
      </w:r>
    </w:p>
    <w:p w:rsidR="00000000" w:rsidRDefault="00A228E1">
      <w:pPr>
        <w:ind w:firstLine="400"/>
        <w:jc w:val="both"/>
      </w:pPr>
      <w:r>
        <w:rPr>
          <w:rStyle w:val="s0"/>
        </w:rPr>
        <w:t>В случае предоставления подтверждающих документов, в которых дата, с которой возникает основание для применения корректировок, ранее даты выплаты дохода, налогоплательщик (налоговый агент) вправе применить корр</w:t>
      </w:r>
      <w:r>
        <w:rPr>
          <w:rStyle w:val="s0"/>
        </w:rPr>
        <w:t>ектировки, предусмотренные подпунктами 12) и 13) пункта 1 настоящей статьи к доходу за налоговый период, по которому имеется основание для применения таких корректировок.</w:t>
      </w:r>
    </w:p>
    <w:p w:rsidR="00000000" w:rsidRDefault="00A228E1">
      <w:pPr>
        <w:jc w:val="both"/>
      </w:pPr>
      <w:hyperlink r:id="rId2531" w:history="1">
        <w:r>
          <w:rPr>
            <w:rStyle w:val="a3"/>
            <w:rFonts w:ascii="Wingdings" w:hAnsi="Wingdings"/>
            <w:i/>
            <w:iCs/>
          </w:rPr>
          <w:t>*</w:t>
        </w:r>
      </w:hyperlink>
    </w:p>
    <w:p w:rsidR="00000000" w:rsidRDefault="00A228E1">
      <w:pPr>
        <w:jc w:val="both"/>
      </w:pPr>
      <w:r>
        <w:rPr>
          <w:rStyle w:val="s3"/>
        </w:rPr>
        <w:t>Статья дополнена п</w:t>
      </w:r>
      <w:r>
        <w:rPr>
          <w:rStyle w:val="s3"/>
        </w:rPr>
        <w:t xml:space="preserve">унктом 3 в соответствии с </w:t>
      </w:r>
      <w:hyperlink r:id="rId2532" w:anchor="sub_id=156" w:history="1">
        <w:r>
          <w:rPr>
            <w:rStyle w:val="a3"/>
            <w:i/>
            <w:iCs/>
          </w:rPr>
          <w:t>Законом</w:t>
        </w:r>
      </w:hyperlink>
      <w:r>
        <w:rPr>
          <w:rStyle w:val="s3"/>
        </w:rPr>
        <w:t xml:space="preserve"> РК от 30.12.09 г. № 234-IV (введено в действие с 1 января 2009 г.); внесены изменения в соответствии с </w:t>
      </w:r>
      <w:hyperlink r:id="rId2533" w:anchor="sub_id=156" w:history="1">
        <w:r>
          <w:rPr>
            <w:rStyle w:val="a3"/>
            <w:i/>
            <w:iCs/>
          </w:rPr>
          <w:t>Законом</w:t>
        </w:r>
      </w:hyperlink>
      <w:r>
        <w:rPr>
          <w:rStyle w:val="s3"/>
        </w:rPr>
        <w:t xml:space="preserve"> РК от 26.12.12 г. № 61-V </w:t>
      </w:r>
      <w:hyperlink r:id="rId2534" w:history="1">
        <w:r>
          <w:rPr>
            <w:rStyle w:val="a3"/>
            <w:rFonts w:ascii="Wingdings" w:hAnsi="Wingdings"/>
            <w:i/>
            <w:iCs/>
          </w:rPr>
          <w:t>+</w:t>
        </w:r>
      </w:hyperlink>
      <w:r>
        <w:rPr>
          <w:rStyle w:val="s3"/>
        </w:rPr>
        <w:t xml:space="preserve"> (введены в действие с 1 января 2009 г.) (</w:t>
      </w:r>
      <w:hyperlink r:id="rId2535" w:anchor="sub_id=1560300" w:history="1">
        <w:r>
          <w:rPr>
            <w:rStyle w:val="a3"/>
            <w:i/>
            <w:iCs/>
          </w:rPr>
          <w:t>см. стар. ред.</w:t>
        </w:r>
      </w:hyperlink>
      <w:r>
        <w:rPr>
          <w:rStyle w:val="s3"/>
        </w:rPr>
        <w:t>)</w:t>
      </w:r>
    </w:p>
    <w:p w:rsidR="00000000" w:rsidRDefault="00A228E1">
      <w:pPr>
        <w:ind w:firstLine="400"/>
        <w:jc w:val="both"/>
      </w:pPr>
      <w:r>
        <w:rPr>
          <w:rStyle w:val="s0"/>
        </w:rPr>
        <w:t xml:space="preserve">3. Доходы, предусмотренные </w:t>
      </w:r>
      <w:hyperlink w:anchor="sub1560112" w:history="1">
        <w:r>
          <w:rPr>
            <w:rStyle w:val="a3"/>
          </w:rPr>
          <w:t>подпунктами 12) и 13) пункта 1</w:t>
        </w:r>
      </w:hyperlink>
      <w:r>
        <w:rPr>
          <w:rStyle w:val="s0"/>
        </w:rPr>
        <w:t xml:space="preserve"> настоящей статьи, исключаются из доходов, подлежащих налогообложению, на основании:</w:t>
      </w:r>
    </w:p>
    <w:p w:rsidR="00000000" w:rsidRDefault="00A228E1">
      <w:pPr>
        <w:ind w:firstLine="400"/>
        <w:jc w:val="both"/>
      </w:pPr>
      <w:r>
        <w:rPr>
          <w:rStyle w:val="s0"/>
        </w:rPr>
        <w:t>заявления физического лица на применение корректировки доходов, подлежащих налогообложению, с указанием размера такой корректировки в пределах, установленных настоящей статьей;</w:t>
      </w:r>
    </w:p>
    <w:p w:rsidR="00000000" w:rsidRDefault="00A228E1">
      <w:pPr>
        <w:ind w:firstLine="400"/>
        <w:jc w:val="both"/>
      </w:pPr>
      <w:r>
        <w:rPr>
          <w:rStyle w:val="s0"/>
        </w:rPr>
        <w:t>копий подтверждающих документов.</w:t>
      </w:r>
    </w:p>
    <w:p w:rsidR="00000000" w:rsidRDefault="00A228E1">
      <w:pPr>
        <w:jc w:val="both"/>
      </w:pPr>
      <w:hyperlink r:id="rId2536" w:history="1">
        <w:r>
          <w:rPr>
            <w:rStyle w:val="a3"/>
            <w:rFonts w:ascii="Wingdings" w:hAnsi="Wingdings"/>
            <w:i/>
            <w:iCs/>
          </w:rPr>
          <w:t>*</w:t>
        </w:r>
      </w:hyperlink>
    </w:p>
    <w:p w:rsidR="00000000" w:rsidRDefault="00A228E1">
      <w:pPr>
        <w:jc w:val="both"/>
      </w:pPr>
      <w:r>
        <w:rPr>
          <w:rStyle w:val="s3"/>
        </w:rPr>
        <w:t xml:space="preserve">Статья дополнена пунктом 4 в соответствии с </w:t>
      </w:r>
      <w:hyperlink r:id="rId2537" w:anchor="sub_id=156" w:history="1">
        <w:r>
          <w:rPr>
            <w:rStyle w:val="a3"/>
            <w:i/>
            <w:iCs/>
          </w:rPr>
          <w:t>Законом</w:t>
        </w:r>
      </w:hyperlink>
      <w:r>
        <w:rPr>
          <w:rStyle w:val="s3"/>
        </w:rPr>
        <w:t xml:space="preserve"> РК от 28.11.14 г. № 257-V (введен в действие с 1 января 2015 г. и действует до 31 декабря 2017 г.)</w:t>
      </w:r>
    </w:p>
    <w:p w:rsidR="00000000" w:rsidRDefault="00A228E1">
      <w:pPr>
        <w:ind w:firstLine="400"/>
        <w:jc w:val="both"/>
      </w:pPr>
      <w:r>
        <w:rPr>
          <w:rStyle w:val="s0"/>
        </w:rPr>
        <w:t xml:space="preserve">4. </w:t>
      </w:r>
      <w:r>
        <w:rPr>
          <w:rStyle w:val="s0"/>
        </w:rPr>
        <w:t>Доход от личного подсобного хозяйства исключается из доходов, подлежащих налогообложению, при представлении заготовительной организации в сфере агропромышленного комплекса следующих документов:</w:t>
      </w:r>
    </w:p>
    <w:p w:rsidR="00000000" w:rsidRDefault="00A228E1">
      <w:pPr>
        <w:ind w:firstLine="400"/>
        <w:jc w:val="both"/>
      </w:pPr>
      <w:r>
        <w:rPr>
          <w:rStyle w:val="s0"/>
        </w:rPr>
        <w:t>1) справка о наличии личного подсобного хозяйства в соответств</w:t>
      </w:r>
      <w:r>
        <w:rPr>
          <w:rStyle w:val="s0"/>
        </w:rPr>
        <w:t>ии с законодательством Республики Казахстан;</w:t>
      </w:r>
    </w:p>
    <w:p w:rsidR="00000000" w:rsidRDefault="00A228E1">
      <w:pPr>
        <w:ind w:firstLine="400"/>
        <w:jc w:val="both"/>
      </w:pPr>
      <w:r>
        <w:rPr>
          <w:rStyle w:val="s0"/>
        </w:rPr>
        <w:t>2) подтверждение местного исполнительного органа о наличии используемых в личном подсобном хозяйстве:</w:t>
      </w:r>
    </w:p>
    <w:p w:rsidR="00000000" w:rsidRDefault="00A228E1">
      <w:pPr>
        <w:ind w:firstLine="400"/>
        <w:jc w:val="both"/>
      </w:pPr>
      <w:r>
        <w:rPr>
          <w:rStyle w:val="s0"/>
        </w:rPr>
        <w:t xml:space="preserve">земельного участка с указанием площади; </w:t>
      </w:r>
    </w:p>
    <w:p w:rsidR="00000000" w:rsidRDefault="00A228E1">
      <w:pPr>
        <w:ind w:firstLine="400"/>
        <w:jc w:val="both"/>
      </w:pPr>
      <w:r>
        <w:rPr>
          <w:rStyle w:val="s0"/>
        </w:rPr>
        <w:t xml:space="preserve">домашних животных с указанием количества; </w:t>
      </w:r>
    </w:p>
    <w:p w:rsidR="00000000" w:rsidRDefault="00A228E1">
      <w:pPr>
        <w:ind w:firstLine="400"/>
        <w:jc w:val="both"/>
      </w:pPr>
      <w:r>
        <w:rPr>
          <w:rStyle w:val="s0"/>
        </w:rPr>
        <w:t>домашних птиц с указанием</w:t>
      </w:r>
      <w:r>
        <w:rPr>
          <w:rStyle w:val="s0"/>
        </w:rPr>
        <w:t xml:space="preserve"> количества;</w:t>
      </w:r>
    </w:p>
    <w:p w:rsidR="00000000" w:rsidRDefault="00A228E1">
      <w:pPr>
        <w:ind w:firstLine="400"/>
        <w:jc w:val="both"/>
      </w:pPr>
      <w:r>
        <w:rPr>
          <w:rStyle w:val="s0"/>
        </w:rPr>
        <w:t>3) заявление на применение корректировки доходов, подлежащих налогообложению. При этом документы представляются налоговому агенту не менее одного раза в календарный год, в котором применена такая корректировка.</w:t>
      </w:r>
    </w:p>
    <w:p w:rsidR="00000000" w:rsidRDefault="00A228E1">
      <w:pPr>
        <w:jc w:val="both"/>
      </w:pPr>
      <w:r>
        <w:rPr>
          <w:rStyle w:val="s3"/>
        </w:rPr>
        <w:t>Статья дополнена пунктом 5 в соо</w:t>
      </w:r>
      <w:r>
        <w:rPr>
          <w:rStyle w:val="s3"/>
        </w:rPr>
        <w:t xml:space="preserve">тветствии с </w:t>
      </w:r>
      <w:hyperlink r:id="rId2538" w:anchor="sub_id=156" w:history="1">
        <w:r>
          <w:rPr>
            <w:rStyle w:val="a3"/>
            <w:i/>
            <w:iCs/>
          </w:rPr>
          <w:t>Законом</w:t>
        </w:r>
      </w:hyperlink>
      <w:r>
        <w:rPr>
          <w:rStyle w:val="s3"/>
        </w:rPr>
        <w:t xml:space="preserve"> РК от 28.11.14 г. № 257-V (введен в действие с 1 января 2015 г. и действует до 31 декабря 2017 г.)</w:t>
      </w:r>
    </w:p>
    <w:p w:rsidR="00000000" w:rsidRDefault="00A228E1">
      <w:pPr>
        <w:ind w:firstLine="400"/>
        <w:jc w:val="both"/>
      </w:pPr>
      <w:r>
        <w:rPr>
          <w:rStyle w:val="s0"/>
        </w:rPr>
        <w:t>5. Положение подпункта 13-1) пункта 1 настоящей статьи п</w:t>
      </w:r>
      <w:r>
        <w:rPr>
          <w:rStyle w:val="s0"/>
        </w:rPr>
        <w:t>рименяется только одним налоговым агентом - заготовительной организацией в сфере агропромышленного комплекса.</w:t>
      </w:r>
    </w:p>
    <w:p w:rsidR="00000000" w:rsidRDefault="00A228E1">
      <w:pPr>
        <w:ind w:firstLine="400"/>
        <w:jc w:val="both"/>
      </w:pPr>
      <w:r>
        <w:t> </w:t>
      </w:r>
    </w:p>
    <w:p w:rsidR="00000000" w:rsidRDefault="00A228E1">
      <w:pPr>
        <w:jc w:val="both"/>
      </w:pPr>
      <w:bookmarkStart w:id="289" w:name="SUB1570000"/>
      <w:bookmarkEnd w:id="289"/>
      <w:r>
        <w:rPr>
          <w:rStyle w:val="s3"/>
        </w:rPr>
        <w:t xml:space="preserve">В статью 157 внесены изменения в соответствии с </w:t>
      </w:r>
      <w:hyperlink r:id="rId2539" w:anchor="sub_id=360" w:history="1">
        <w:r>
          <w:rPr>
            <w:rStyle w:val="a3"/>
            <w:i/>
            <w:iCs/>
          </w:rPr>
          <w:t>Законом</w:t>
        </w:r>
      </w:hyperlink>
      <w:r>
        <w:rPr>
          <w:rStyle w:val="s3"/>
        </w:rPr>
        <w:t xml:space="preserve"> РК от 1</w:t>
      </w:r>
      <w:r>
        <w:rPr>
          <w:rStyle w:val="s3"/>
        </w:rPr>
        <w:t>6.11.09 г. № 200-IV (введены в действие с 1 января 2010 г.) (</w:t>
      </w:r>
      <w:hyperlink r:id="rId2540" w:anchor="sub_id=1570000" w:history="1">
        <w:r>
          <w:rPr>
            <w:rStyle w:val="a3"/>
            <w:i/>
            <w:iCs/>
          </w:rPr>
          <w:t>см. стар. ред.</w:t>
        </w:r>
      </w:hyperlink>
      <w:r>
        <w:rPr>
          <w:rStyle w:val="s3"/>
        </w:rPr>
        <w:t>)</w:t>
      </w:r>
    </w:p>
    <w:p w:rsidR="00000000" w:rsidRDefault="00A228E1">
      <w:pPr>
        <w:ind w:left="1200" w:hanging="800"/>
        <w:jc w:val="both"/>
      </w:pPr>
      <w:r>
        <w:rPr>
          <w:rStyle w:val="s1"/>
        </w:rPr>
        <w:t xml:space="preserve">Статья 157. Необлагаемый размер совокупного годового дохода </w:t>
      </w:r>
    </w:p>
    <w:p w:rsidR="00000000" w:rsidRDefault="00A228E1">
      <w:pPr>
        <w:ind w:firstLine="400"/>
        <w:jc w:val="both"/>
      </w:pPr>
      <w:r>
        <w:rPr>
          <w:rStyle w:val="s0"/>
        </w:rPr>
        <w:t>Для целей государственной регистр</w:t>
      </w:r>
      <w:r>
        <w:rPr>
          <w:rStyle w:val="s0"/>
        </w:rPr>
        <w:t xml:space="preserve">ации индивидуальных предпринимателей в соответствии с </w:t>
      </w:r>
      <w:hyperlink r:id="rId2541" w:anchor="sub_id=270000" w:history="1">
        <w:r>
          <w:rPr>
            <w:rStyle w:val="a3"/>
          </w:rPr>
          <w:t>законодательством Республики Казахстан</w:t>
        </w:r>
      </w:hyperlink>
      <w:r>
        <w:rPr>
          <w:rStyle w:val="s0"/>
        </w:rPr>
        <w:t xml:space="preserve"> не облагаемый индивидуальным подоходным налогом размер дохода, подлежащего нало</w:t>
      </w:r>
      <w:r>
        <w:rPr>
          <w:rStyle w:val="s0"/>
        </w:rPr>
        <w:t xml:space="preserve">гообложению, за календарный год для физического лица составляет 12-кратный </w:t>
      </w:r>
      <w:hyperlink r:id="rId2542" w:history="1">
        <w:r>
          <w:rPr>
            <w:rStyle w:val="a3"/>
          </w:rPr>
          <w:t>минимальный размер заработной платы</w:t>
        </w:r>
      </w:hyperlink>
      <w:r>
        <w:rPr>
          <w:rStyle w:val="s0"/>
        </w:rPr>
        <w:t>, установленный законом о республиканском бюджете и действующий на 1 января соотве</w:t>
      </w:r>
      <w:r>
        <w:rPr>
          <w:rStyle w:val="s0"/>
        </w:rPr>
        <w:t xml:space="preserve">тствующего финансового года. </w:t>
      </w:r>
    </w:p>
    <w:p w:rsidR="00000000" w:rsidRDefault="00A228E1">
      <w:pPr>
        <w:ind w:firstLine="400"/>
        <w:jc w:val="both"/>
      </w:pPr>
      <w:r>
        <w:t> </w:t>
      </w:r>
    </w:p>
    <w:p w:rsidR="00000000" w:rsidRDefault="00A228E1">
      <w:pPr>
        <w:ind w:left="1200" w:hanging="800"/>
        <w:jc w:val="both"/>
      </w:pPr>
      <w:bookmarkStart w:id="290" w:name="SUB1580000"/>
      <w:bookmarkEnd w:id="290"/>
      <w:r>
        <w:rPr>
          <w:rStyle w:val="s1"/>
        </w:rPr>
        <w:t>Статья 158. Ставки налога</w:t>
      </w:r>
    </w:p>
    <w:p w:rsidR="00000000" w:rsidRDefault="00A228E1">
      <w:pPr>
        <w:ind w:firstLine="400"/>
        <w:jc w:val="both"/>
      </w:pPr>
      <w:r>
        <w:rPr>
          <w:rStyle w:val="s0"/>
        </w:rPr>
        <w:t xml:space="preserve">1. Доходы налогоплательщика, за исключением доходов, указанных в пункте 2 настоящей статьи, облагаются налогом по ставке 10 процентов. </w:t>
      </w:r>
      <w:hyperlink r:id="rId2543" w:history="1">
        <w:r>
          <w:rPr>
            <w:rStyle w:val="a3"/>
            <w:rFonts w:ascii="Wingdings" w:hAnsi="Wingdings"/>
            <w:i/>
            <w:iCs/>
          </w:rPr>
          <w:t>*</w:t>
        </w:r>
      </w:hyperlink>
    </w:p>
    <w:p w:rsidR="00000000" w:rsidRDefault="00A228E1">
      <w:pPr>
        <w:ind w:firstLine="400"/>
        <w:jc w:val="both"/>
      </w:pPr>
      <w:bookmarkStart w:id="291" w:name="SUB1580200"/>
      <w:bookmarkEnd w:id="291"/>
      <w:r>
        <w:rPr>
          <w:rStyle w:val="s0"/>
        </w:rPr>
        <w:t>2. Доходы в виде дивидендов, полученные из источников в Республике Казахстан и за ее пределами, облагаются по ставке 5 процентов.</w:t>
      </w:r>
    </w:p>
    <w:p w:rsidR="00000000" w:rsidRDefault="00A228E1">
      <w:pPr>
        <w:ind w:firstLine="400"/>
        <w:jc w:val="both"/>
      </w:pPr>
      <w:r>
        <w:t> </w:t>
      </w:r>
    </w:p>
    <w:p w:rsidR="00000000" w:rsidRDefault="00A228E1">
      <w:pPr>
        <w:ind w:left="1200" w:hanging="800"/>
        <w:jc w:val="both"/>
      </w:pPr>
      <w:bookmarkStart w:id="292" w:name="SUB1590000"/>
      <w:bookmarkEnd w:id="292"/>
      <w:r>
        <w:rPr>
          <w:rStyle w:val="s1"/>
        </w:rPr>
        <w:t>Статья 159. Налоговый период</w:t>
      </w:r>
    </w:p>
    <w:p w:rsidR="00000000" w:rsidRDefault="00A228E1">
      <w:pPr>
        <w:ind w:firstLine="400"/>
        <w:jc w:val="both"/>
      </w:pPr>
      <w:r>
        <w:rPr>
          <w:rStyle w:val="s0"/>
        </w:rPr>
        <w:t>1. Налоговым периодом для исчисления налоговыми агентами индивидуального подоходного налога</w:t>
      </w:r>
      <w:r>
        <w:rPr>
          <w:rStyle w:val="s0"/>
        </w:rPr>
        <w:t xml:space="preserve"> с доходов, облагаемых у источника выплаты, является календарный месяц.</w:t>
      </w:r>
    </w:p>
    <w:p w:rsidR="00000000" w:rsidRDefault="00A228E1">
      <w:pPr>
        <w:ind w:firstLine="400"/>
        <w:jc w:val="both"/>
      </w:pPr>
      <w:r>
        <w:rPr>
          <w:rStyle w:val="s0"/>
        </w:rPr>
        <w:t xml:space="preserve">2. Налоговый период для исчисления индивидуального подоходного налога с доходов, не облагаемых у источника выплаты, определяется в соответствии со </w:t>
      </w:r>
      <w:hyperlink w:anchor="sub1480000" w:history="1">
        <w:r>
          <w:rPr>
            <w:rStyle w:val="a3"/>
          </w:rPr>
          <w:t>стат</w:t>
        </w:r>
        <w:r>
          <w:rPr>
            <w:rStyle w:val="a3"/>
          </w:rPr>
          <w:t>ьей 148</w:t>
        </w:r>
      </w:hyperlink>
      <w:r>
        <w:rPr>
          <w:rStyle w:val="s0"/>
        </w:rPr>
        <w:t xml:space="preserve"> настоящего Кодекса.</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293" w:name="SUB1600000"/>
      <w:bookmarkEnd w:id="293"/>
      <w:r>
        <w:rPr>
          <w:rStyle w:val="s1"/>
        </w:rPr>
        <w:t>Глава 19. ДОХОДЫ, ОБЛАГАЕМЫЕ У ИСТОЧНИКА ВЫПЛАТЫ</w:t>
      </w:r>
    </w:p>
    <w:p w:rsidR="00000000" w:rsidRDefault="00A228E1">
      <w:pPr>
        <w:ind w:firstLine="400"/>
        <w:jc w:val="both"/>
      </w:pPr>
      <w:r>
        <w:t> </w:t>
      </w:r>
    </w:p>
    <w:p w:rsidR="00000000" w:rsidRDefault="00A228E1">
      <w:pPr>
        <w:ind w:left="1200" w:hanging="800"/>
        <w:jc w:val="both"/>
      </w:pPr>
      <w:r>
        <w:rPr>
          <w:rStyle w:val="s1"/>
        </w:rPr>
        <w:t xml:space="preserve">Статья 160. Доходы, облагаемые у источника выплаты </w:t>
      </w:r>
    </w:p>
    <w:p w:rsidR="00000000" w:rsidRDefault="00A228E1">
      <w:pPr>
        <w:ind w:firstLine="400"/>
        <w:jc w:val="both"/>
      </w:pPr>
      <w:r>
        <w:rPr>
          <w:rStyle w:val="s0"/>
        </w:rPr>
        <w:t xml:space="preserve">К доходам, облагаемым у источника выплаты, относятся следующие виды доходов: </w:t>
      </w:r>
    </w:p>
    <w:p w:rsidR="00000000" w:rsidRDefault="00A228E1">
      <w:pPr>
        <w:ind w:firstLine="400"/>
        <w:jc w:val="both"/>
      </w:pPr>
      <w:r>
        <w:rPr>
          <w:rStyle w:val="s0"/>
        </w:rPr>
        <w:t xml:space="preserve">1) доход работника; </w:t>
      </w:r>
    </w:p>
    <w:p w:rsidR="00000000" w:rsidRDefault="00A228E1">
      <w:pPr>
        <w:ind w:firstLine="400"/>
        <w:jc w:val="both"/>
      </w:pPr>
      <w:r>
        <w:rPr>
          <w:rStyle w:val="s0"/>
        </w:rPr>
        <w:t>2) доход физического л</w:t>
      </w:r>
      <w:r>
        <w:rPr>
          <w:rStyle w:val="s0"/>
        </w:rPr>
        <w:t xml:space="preserve">ица от налогового агента; </w:t>
      </w:r>
    </w:p>
    <w:p w:rsidR="00000000" w:rsidRDefault="00A228E1">
      <w:pPr>
        <w:jc w:val="both"/>
      </w:pPr>
      <w:r>
        <w:rPr>
          <w:rStyle w:val="s3"/>
        </w:rPr>
        <w:t xml:space="preserve">Подпункт 3 изложен в редакции </w:t>
      </w:r>
      <w:hyperlink r:id="rId2544" w:anchor="sub_id=808" w:history="1">
        <w:r>
          <w:rPr>
            <w:rStyle w:val="a3"/>
            <w:i/>
            <w:iCs/>
          </w:rPr>
          <w:t>Закона</w:t>
        </w:r>
      </w:hyperlink>
      <w:r>
        <w:rPr>
          <w:rStyle w:val="s3"/>
        </w:rPr>
        <w:t xml:space="preserve"> РК от 21.06.13 г. № 106-V (</w:t>
      </w:r>
      <w:hyperlink r:id="rId2545" w:anchor="sub_id=1600000" w:history="1">
        <w:r>
          <w:rPr>
            <w:rStyle w:val="a3"/>
            <w:i/>
            <w:iCs/>
          </w:rPr>
          <w:t>см. стар. ред.</w:t>
        </w:r>
      </w:hyperlink>
      <w:r>
        <w:rPr>
          <w:rStyle w:val="s3"/>
        </w:rPr>
        <w:t>)</w:t>
      </w:r>
    </w:p>
    <w:p w:rsidR="00000000" w:rsidRDefault="00A228E1">
      <w:pPr>
        <w:ind w:firstLine="400"/>
        <w:jc w:val="both"/>
      </w:pPr>
      <w:r>
        <w:t xml:space="preserve">3) пенсионные выплаты из единого накопительного пенсионного фонда и добровольных накопительных пенсионных фондов; </w:t>
      </w:r>
    </w:p>
    <w:p w:rsidR="00000000" w:rsidRDefault="00A228E1">
      <w:pPr>
        <w:ind w:firstLine="400"/>
        <w:jc w:val="both"/>
      </w:pPr>
      <w:r>
        <w:rPr>
          <w:rStyle w:val="s0"/>
        </w:rPr>
        <w:t xml:space="preserve">4) доход в виде дивидендов, вознаграждений, выигрышей; </w:t>
      </w:r>
    </w:p>
    <w:p w:rsidR="00000000" w:rsidRDefault="00A228E1">
      <w:pPr>
        <w:ind w:firstLine="400"/>
        <w:jc w:val="both"/>
      </w:pPr>
      <w:r>
        <w:rPr>
          <w:rStyle w:val="s0"/>
        </w:rPr>
        <w:t xml:space="preserve">5) стипендии; </w:t>
      </w:r>
    </w:p>
    <w:p w:rsidR="00000000" w:rsidRDefault="00A228E1">
      <w:pPr>
        <w:ind w:firstLine="400"/>
        <w:jc w:val="both"/>
      </w:pPr>
      <w:r>
        <w:rPr>
          <w:rStyle w:val="s0"/>
        </w:rPr>
        <w:t xml:space="preserve">6) доход по договорам накопительного страхования. </w:t>
      </w:r>
    </w:p>
    <w:p w:rsidR="00000000" w:rsidRDefault="00A228E1">
      <w:pPr>
        <w:jc w:val="both"/>
      </w:pPr>
      <w:hyperlink r:id="rId2546"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294" w:name="SUB1610000"/>
      <w:bookmarkEnd w:id="294"/>
      <w:r>
        <w:rPr>
          <w:rStyle w:val="s1"/>
        </w:rPr>
        <w:t xml:space="preserve">Статья 161. Исчисление, удержание и уплата налога </w:t>
      </w:r>
    </w:p>
    <w:p w:rsidR="00000000" w:rsidRDefault="00A228E1">
      <w:pPr>
        <w:ind w:firstLine="400"/>
        <w:jc w:val="both"/>
      </w:pPr>
      <w:r>
        <w:rPr>
          <w:rStyle w:val="s0"/>
        </w:rPr>
        <w:t>1. Исчисление индивидуального подоходного налога производится налоговым агентом по доходам, облагаемым у источника выплаты, при начисле</w:t>
      </w:r>
      <w:r>
        <w:rPr>
          <w:rStyle w:val="s0"/>
        </w:rPr>
        <w:t xml:space="preserve">нии дохода, подлежащего налогообложению. </w:t>
      </w:r>
      <w:hyperlink r:id="rId2547" w:history="1">
        <w:r>
          <w:rPr>
            <w:rStyle w:val="a3"/>
            <w:rFonts w:ascii="Wingdings" w:hAnsi="Wingdings"/>
            <w:i/>
            <w:iCs/>
          </w:rPr>
          <w:t>*</w:t>
        </w:r>
      </w:hyperlink>
    </w:p>
    <w:p w:rsidR="00000000" w:rsidRDefault="00A228E1">
      <w:pPr>
        <w:ind w:firstLine="400"/>
        <w:jc w:val="both"/>
      </w:pPr>
      <w:r>
        <w:rPr>
          <w:rStyle w:val="s0"/>
        </w:rPr>
        <w:t xml:space="preserve">2. Удержание индивидуального подоходного налога производится налоговым агентом не позднее дня выплаты дохода, облагаемого у источника выплаты, если </w:t>
      </w:r>
      <w:r>
        <w:rPr>
          <w:rStyle w:val="s0"/>
        </w:rPr>
        <w:t xml:space="preserve">иное не предусмотрено настоящим Кодексом. </w:t>
      </w:r>
    </w:p>
    <w:p w:rsidR="00000000" w:rsidRDefault="00A228E1">
      <w:pPr>
        <w:jc w:val="both"/>
      </w:pPr>
      <w:r>
        <w:rPr>
          <w:rStyle w:val="s3"/>
        </w:rPr>
        <w:t xml:space="preserve">В пункт 3 внесены изменения в соответствии с </w:t>
      </w:r>
      <w:hyperlink r:id="rId2548" w:anchor="sub_id=50" w:history="1">
        <w:r>
          <w:rPr>
            <w:rStyle w:val="a3"/>
            <w:i/>
            <w:iCs/>
          </w:rPr>
          <w:t>Законом</w:t>
        </w:r>
      </w:hyperlink>
      <w:r>
        <w:rPr>
          <w:rStyle w:val="s3"/>
        </w:rPr>
        <w:t xml:space="preserve"> РК от 12.02.09 г. № 133-IV (введен в действие с 1 января 2009 г.) (</w:t>
      </w:r>
      <w:hyperlink r:id="rId2549" w:anchor="sub_id=1610300" w:history="1">
        <w:r>
          <w:rPr>
            <w:rStyle w:val="a3"/>
            <w:i/>
            <w:iCs/>
          </w:rPr>
          <w:t>см. стар. ред.</w:t>
        </w:r>
      </w:hyperlink>
      <w:r>
        <w:rPr>
          <w:rStyle w:val="s3"/>
        </w:rPr>
        <w:t xml:space="preserve">); </w:t>
      </w:r>
      <w:hyperlink r:id="rId2550" w:anchor="sub_id=361" w:history="1">
        <w:r>
          <w:rPr>
            <w:rStyle w:val="a3"/>
            <w:i/>
            <w:iCs/>
          </w:rPr>
          <w:t>Законом</w:t>
        </w:r>
      </w:hyperlink>
      <w:r>
        <w:rPr>
          <w:rStyle w:val="s3"/>
        </w:rPr>
        <w:t xml:space="preserve"> РК от 16.11.09 г. № 200-IV (введены в действие с 1 января 2009 г.) (</w:t>
      </w:r>
      <w:hyperlink r:id="rId2551" w:anchor="sub_id=1610300" w:history="1">
        <w:r>
          <w:rPr>
            <w:rStyle w:val="a3"/>
            <w:i/>
            <w:iCs/>
          </w:rPr>
          <w:t>см. стар. ред.</w:t>
        </w:r>
      </w:hyperlink>
      <w:r>
        <w:rPr>
          <w:rStyle w:val="s3"/>
        </w:rPr>
        <w:t xml:space="preserve">); изложен в редакции </w:t>
      </w:r>
      <w:hyperlink r:id="rId2552" w:anchor="sub_id=161" w:history="1">
        <w:r>
          <w:rPr>
            <w:rStyle w:val="a3"/>
            <w:i/>
            <w:iCs/>
          </w:rPr>
          <w:t>Закона</w:t>
        </w:r>
      </w:hyperlink>
      <w:r>
        <w:rPr>
          <w:rStyle w:val="s3"/>
        </w:rPr>
        <w:t xml:space="preserve"> РК от 21.07.11 г. № 467-IV </w:t>
      </w:r>
      <w:hyperlink r:id="rId2553" w:history="1">
        <w:r>
          <w:rPr>
            <w:rStyle w:val="a3"/>
            <w:rFonts w:ascii="Wingdings" w:hAnsi="Wingdings"/>
            <w:i/>
            <w:iCs/>
          </w:rPr>
          <w:t>+</w:t>
        </w:r>
      </w:hyperlink>
      <w:r>
        <w:rPr>
          <w:rStyle w:val="s3"/>
        </w:rPr>
        <w:t xml:space="preserve"> (введены в действие с 1 января 2012 г.) (</w:t>
      </w:r>
      <w:hyperlink r:id="rId2554" w:anchor="sub_id=1610300" w:history="1">
        <w:r>
          <w:rPr>
            <w:rStyle w:val="a3"/>
            <w:i/>
            <w:iCs/>
          </w:rPr>
          <w:t>см. стар. ред.</w:t>
        </w:r>
      </w:hyperlink>
      <w:r>
        <w:rPr>
          <w:rStyle w:val="s3"/>
        </w:rPr>
        <w:t>)</w:t>
      </w:r>
    </w:p>
    <w:p w:rsidR="00000000" w:rsidRDefault="00A228E1">
      <w:pPr>
        <w:ind w:firstLine="400"/>
        <w:jc w:val="both"/>
      </w:pPr>
      <w:r>
        <w:rPr>
          <w:rStyle w:val="s0"/>
        </w:rPr>
        <w:t>3. Налоговый агент осуществляет перечисление индивидуального подоходного налога по выплаченным доходам не позднее двадцати пяти календарных дней после окончания месяца, в котором была осуществлена выплата дохода, по месту своего нахождения, если иное не пр</w:t>
      </w:r>
      <w:r>
        <w:rPr>
          <w:rStyle w:val="s0"/>
        </w:rPr>
        <w:t>едусмотрено настоящим пунктом.</w:t>
      </w:r>
    </w:p>
    <w:p w:rsidR="00000000" w:rsidRDefault="00A228E1">
      <w:pPr>
        <w:jc w:val="both"/>
      </w:pPr>
      <w:hyperlink r:id="rId2555" w:history="1">
        <w:r>
          <w:rPr>
            <w:rStyle w:val="a3"/>
            <w:rFonts w:ascii="Wingdings" w:hAnsi="Wingdings"/>
            <w:i/>
            <w:iCs/>
          </w:rPr>
          <w:t>*</w:t>
        </w:r>
      </w:hyperlink>
    </w:p>
    <w:p w:rsidR="00000000" w:rsidRDefault="00A228E1">
      <w:pPr>
        <w:ind w:firstLine="400"/>
        <w:jc w:val="both"/>
      </w:pPr>
      <w:r>
        <w:rPr>
          <w:rStyle w:val="s0"/>
        </w:rPr>
        <w:t xml:space="preserve">По доходам работника структурных подразделений налогового агента перечисление индивидуального подоходного налога производится в соответствующие бюджеты по </w:t>
      </w:r>
      <w:r>
        <w:rPr>
          <w:rStyle w:val="s0"/>
        </w:rPr>
        <w:t>месту нахождения структурных подразделений.</w:t>
      </w:r>
    </w:p>
    <w:p w:rsidR="00000000" w:rsidRDefault="00A228E1">
      <w:pPr>
        <w:ind w:firstLine="400"/>
        <w:jc w:val="both"/>
      </w:pPr>
      <w:r>
        <w:rPr>
          <w:rStyle w:val="s0"/>
        </w:rPr>
        <w:t>Юридическое лицо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 у источника выплат</w:t>
      </w:r>
      <w:r>
        <w:rPr>
          <w:rStyle w:val="s0"/>
        </w:rPr>
        <w:t>ы, которые выплачены (подлежат выплате) таким структурным подразделением.</w:t>
      </w:r>
    </w:p>
    <w:p w:rsidR="00000000" w:rsidRDefault="00A228E1">
      <w:pPr>
        <w:ind w:firstLine="400"/>
        <w:jc w:val="both"/>
      </w:pPr>
      <w:r>
        <w:rPr>
          <w:rStyle w:val="s0"/>
        </w:rPr>
        <w:t>При этом решение юридического лица или отмена такого решения вводится в действие с начала квартала, следующего за кварталом, в котором принято такое решение.</w:t>
      </w:r>
    </w:p>
    <w:p w:rsidR="00000000" w:rsidRDefault="00A228E1">
      <w:pPr>
        <w:ind w:firstLine="400"/>
        <w:jc w:val="both"/>
      </w:pPr>
      <w:r>
        <w:rPr>
          <w:rStyle w:val="s0"/>
        </w:rPr>
        <w:t xml:space="preserve">В случае если налоговым </w:t>
      </w:r>
      <w:r>
        <w:rPr>
          <w:rStyle w:val="s0"/>
        </w:rPr>
        <w:t>агентом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начала квартала, следующего за кварталом, в котором создано данное стр</w:t>
      </w:r>
      <w:r>
        <w:rPr>
          <w:rStyle w:val="s0"/>
        </w:rPr>
        <w:t>уктурное подразделение.</w:t>
      </w:r>
    </w:p>
    <w:p w:rsidR="00000000" w:rsidRDefault="00A228E1">
      <w:pPr>
        <w:ind w:firstLine="400"/>
        <w:jc w:val="both"/>
      </w:pPr>
      <w:r>
        <w:rPr>
          <w:rStyle w:val="s0"/>
        </w:rPr>
        <w:t xml:space="preserve">Структурные подразделения, признанные по решению юридического лица-резидента налоговыми агентами для целей </w:t>
      </w:r>
      <w:hyperlink w:anchor="sub3350000" w:history="1">
        <w:r>
          <w:rPr>
            <w:rStyle w:val="a3"/>
          </w:rPr>
          <w:t>раздела 12</w:t>
        </w:r>
      </w:hyperlink>
      <w:r>
        <w:rPr>
          <w:rStyle w:val="s0"/>
        </w:rPr>
        <w:t xml:space="preserve"> настоящего Кодекса, признаются самостоятельными плательщиками социального налога.</w:t>
      </w:r>
    </w:p>
    <w:p w:rsidR="00000000" w:rsidRDefault="00A228E1">
      <w:pPr>
        <w:jc w:val="both"/>
      </w:pPr>
      <w:hyperlink r:id="rId2556" w:history="1">
        <w:r>
          <w:rPr>
            <w:rStyle w:val="a3"/>
            <w:rFonts w:ascii="Wingdings" w:hAnsi="Wingdings"/>
            <w:i/>
            <w:iCs/>
          </w:rPr>
          <w:t>*</w:t>
        </w:r>
      </w:hyperlink>
    </w:p>
    <w:p w:rsidR="00000000" w:rsidRDefault="00A228E1">
      <w:pPr>
        <w:ind w:firstLine="400"/>
        <w:jc w:val="both"/>
      </w:pPr>
      <w:r>
        <w:t>4. Исчисление и удержание налога с доходов по депозитарным распискам производятся эмитентом базового актива таких депозитарных расписок.</w:t>
      </w:r>
    </w:p>
    <w:p w:rsidR="00000000" w:rsidRDefault="00A228E1">
      <w:pPr>
        <w:ind w:firstLine="400"/>
        <w:jc w:val="both"/>
      </w:pPr>
      <w:r>
        <w:rPr>
          <w:rStyle w:val="s0"/>
        </w:rPr>
        <w:t>5. Сроки уплаты индивидуального подоходного нало</w:t>
      </w:r>
      <w:r>
        <w:rPr>
          <w:rStyle w:val="s0"/>
        </w:rPr>
        <w:t xml:space="preserve">га налоговыми агентами, применяющими специальные налоговые режимы для субъектов малого бизнеса на основе упрощенной декларации и крестьянских или фермерских хозяйств, установлены </w:t>
      </w:r>
      <w:hyperlink w:anchor="sub4380000" w:history="1">
        <w:r>
          <w:rPr>
            <w:rStyle w:val="a3"/>
          </w:rPr>
          <w:t>статьями 438</w:t>
        </w:r>
      </w:hyperlink>
      <w:r>
        <w:rPr>
          <w:rStyle w:val="s0"/>
        </w:rPr>
        <w:t xml:space="preserve"> и </w:t>
      </w:r>
      <w:hyperlink w:anchor="sub4460000" w:history="1">
        <w:r>
          <w:rPr>
            <w:rStyle w:val="a3"/>
          </w:rPr>
          <w:t>446</w:t>
        </w:r>
      </w:hyperlink>
      <w:r>
        <w:rPr>
          <w:rStyle w:val="s0"/>
        </w:rPr>
        <w:t xml:space="preserve"> настоящего Кодекса.</w:t>
      </w:r>
    </w:p>
    <w:p w:rsidR="00000000" w:rsidRDefault="00A228E1">
      <w:pPr>
        <w:ind w:firstLine="400"/>
        <w:jc w:val="both"/>
      </w:pPr>
      <w:r>
        <w:t> </w:t>
      </w:r>
    </w:p>
    <w:p w:rsidR="00000000" w:rsidRDefault="00A228E1">
      <w:pPr>
        <w:jc w:val="both"/>
      </w:pPr>
      <w:bookmarkStart w:id="295" w:name="SUB161010000"/>
      <w:bookmarkEnd w:id="295"/>
      <w:r>
        <w:rPr>
          <w:rStyle w:val="s3"/>
        </w:rPr>
        <w:t xml:space="preserve">Кодекс дополнен статьей 161-1 в соответствии с </w:t>
      </w:r>
      <w:hyperlink r:id="rId2557" w:anchor="sub_id=1611" w:history="1">
        <w:r>
          <w:rPr>
            <w:rStyle w:val="a3"/>
            <w:i/>
            <w:iCs/>
          </w:rPr>
          <w:t>Законом</w:t>
        </w:r>
      </w:hyperlink>
      <w:r>
        <w:rPr>
          <w:rStyle w:val="s3"/>
        </w:rPr>
        <w:t xml:space="preserve"> РК от 30.12.09 г. № 234-IV (введено в действие с 1 января 2010 г.)</w:t>
      </w:r>
    </w:p>
    <w:p w:rsidR="00000000" w:rsidRDefault="00A228E1">
      <w:pPr>
        <w:ind w:left="1200" w:hanging="800"/>
        <w:jc w:val="both"/>
      </w:pPr>
      <w:r>
        <w:rPr>
          <w:rStyle w:val="s1"/>
        </w:rPr>
        <w:t>Статья 161-1. Особенно</w:t>
      </w:r>
      <w:r>
        <w:rPr>
          <w:rStyle w:val="s1"/>
        </w:rPr>
        <w:t>сти исчисления, удержания и уплаты налога государственными учреждениями</w:t>
      </w:r>
    </w:p>
    <w:p w:rsidR="00000000" w:rsidRDefault="00A228E1">
      <w:pPr>
        <w:ind w:firstLine="400"/>
        <w:jc w:val="both"/>
      </w:pPr>
      <w:r>
        <w:rPr>
          <w:rStyle w:val="s0"/>
        </w:rPr>
        <w:t>1. По решению государственного органа его структурные подразделения и (или) территориальные органы могут рассматриваться в качестве налоговых агентов по доходам работников подведомстве</w:t>
      </w:r>
      <w:r>
        <w:rPr>
          <w:rStyle w:val="s0"/>
        </w:rPr>
        <w:t>нных им государственных учреждений.</w:t>
      </w:r>
    </w:p>
    <w:p w:rsidR="00000000" w:rsidRDefault="00A228E1">
      <w:pPr>
        <w:ind w:firstLine="400"/>
        <w:jc w:val="both"/>
      </w:pPr>
      <w:r>
        <w:rPr>
          <w:rStyle w:val="s0"/>
        </w:rPr>
        <w:t>По решению местного исполнительного органа его структурные подразделения и (или) территориальные (нижестоящие) органы могут рассматриваться в качестве налоговых агентов по доходам работников подведомственных им государст</w:t>
      </w:r>
      <w:r>
        <w:rPr>
          <w:rStyle w:val="s0"/>
        </w:rPr>
        <w:t>венных учреждений.</w:t>
      </w:r>
    </w:p>
    <w:p w:rsidR="00000000" w:rsidRDefault="00A228E1">
      <w:pPr>
        <w:ind w:firstLine="400"/>
        <w:jc w:val="both"/>
      </w:pPr>
      <w:r>
        <w:rPr>
          <w:rStyle w:val="s0"/>
        </w:rPr>
        <w:t xml:space="preserve">При этом государственные учреждения, признанные в порядке, установленном настоящей статьей, налоговыми агентами для целей </w:t>
      </w:r>
      <w:hyperlink w:anchor="sub3550000" w:history="1">
        <w:r>
          <w:rPr>
            <w:rStyle w:val="a3"/>
          </w:rPr>
          <w:t>раздела 12</w:t>
        </w:r>
      </w:hyperlink>
      <w:r>
        <w:rPr>
          <w:rStyle w:val="s0"/>
        </w:rPr>
        <w:t xml:space="preserve"> настоящего Кодекса, признаются плательщиками социального налога.</w:t>
      </w:r>
    </w:p>
    <w:p w:rsidR="00000000" w:rsidRDefault="00A228E1">
      <w:pPr>
        <w:ind w:firstLine="400"/>
        <w:jc w:val="both"/>
      </w:pPr>
      <w:r>
        <w:rPr>
          <w:rStyle w:val="s0"/>
        </w:rPr>
        <w:t>Уплата налога производится в соответствующие бюджеты по месту нахождения налогового агента.</w:t>
      </w:r>
    </w:p>
    <w:p w:rsidR="00000000" w:rsidRDefault="00A228E1">
      <w:pPr>
        <w:ind w:firstLine="400"/>
        <w:jc w:val="both"/>
      </w:pPr>
      <w:r>
        <w:rPr>
          <w:rStyle w:val="s0"/>
        </w:rPr>
        <w:t xml:space="preserve">2. Исчисление, удержание и уплата индивидуального подоходного налога производятся налоговым агентом в порядке и сроки, установленные </w:t>
      </w:r>
      <w:hyperlink w:anchor="sub1610000" w:history="1">
        <w:r>
          <w:rPr>
            <w:rStyle w:val="a3"/>
          </w:rPr>
          <w:t>статьями 161</w:t>
        </w:r>
      </w:hyperlink>
      <w:r>
        <w:rPr>
          <w:rStyle w:val="s0"/>
        </w:rPr>
        <w:t xml:space="preserve">, </w:t>
      </w:r>
      <w:hyperlink w:anchor="sub1630000" w:history="1">
        <w:r>
          <w:rPr>
            <w:rStyle w:val="a3"/>
          </w:rPr>
          <w:t>163 - 167</w:t>
        </w:r>
      </w:hyperlink>
      <w:r>
        <w:rPr>
          <w:rStyle w:val="s0"/>
        </w:rPr>
        <w:t xml:space="preserve"> настоящего Кодекса.</w:t>
      </w:r>
    </w:p>
    <w:p w:rsidR="00000000" w:rsidRDefault="00A228E1">
      <w:pPr>
        <w:ind w:firstLine="400"/>
        <w:jc w:val="both"/>
      </w:pPr>
      <w:r>
        <w:rPr>
          <w:rStyle w:val="s0"/>
        </w:rPr>
        <w:t>3. Декларация по индивидуальному подоходному налогу и социальному налогу представляется налоговым агентом в порядке и сроки, установленные статьей 162 настоящего Кодекса.</w:t>
      </w:r>
    </w:p>
    <w:p w:rsidR="00000000" w:rsidRDefault="00A228E1">
      <w:pPr>
        <w:jc w:val="both"/>
      </w:pPr>
      <w:hyperlink r:id="rId2558"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296" w:name="SUB1620000"/>
      <w:bookmarkEnd w:id="296"/>
      <w:r>
        <w:rPr>
          <w:rStyle w:val="s1"/>
        </w:rPr>
        <w:t xml:space="preserve">Статья 162. Декларация по индивидуальному подоходному налогу и социальному налогу </w:t>
      </w:r>
    </w:p>
    <w:p w:rsidR="00000000" w:rsidRDefault="00A228E1">
      <w:pPr>
        <w:jc w:val="both"/>
      </w:pPr>
      <w:r>
        <w:rPr>
          <w:rStyle w:val="s3"/>
        </w:rPr>
        <w:t xml:space="preserve">В пункт 1 внесены изменения в соответствии с </w:t>
      </w:r>
      <w:hyperlink r:id="rId2559" w:anchor="sub_id=362" w:history="1">
        <w:r>
          <w:rPr>
            <w:rStyle w:val="a3"/>
            <w:i/>
            <w:iCs/>
          </w:rPr>
          <w:t>Законом</w:t>
        </w:r>
      </w:hyperlink>
      <w:r>
        <w:rPr>
          <w:rStyle w:val="s3"/>
        </w:rPr>
        <w:t xml:space="preserve"> РК от 16.11.09 г. № 200-IV (введены в действие с 1 января 2009 г.) (</w:t>
      </w:r>
      <w:hyperlink r:id="rId2560" w:anchor="sub_id=1620000" w:history="1">
        <w:r>
          <w:rPr>
            <w:rStyle w:val="a3"/>
            <w:i/>
            <w:iCs/>
          </w:rPr>
          <w:t>см. стар. ред.</w:t>
        </w:r>
      </w:hyperlink>
      <w:r>
        <w:rPr>
          <w:rStyle w:val="s3"/>
        </w:rPr>
        <w:t xml:space="preserve">); изложен в редакции </w:t>
      </w:r>
      <w:hyperlink r:id="rId2561" w:anchor="sub_id=162" w:history="1">
        <w:r>
          <w:rPr>
            <w:rStyle w:val="a3"/>
            <w:i/>
            <w:iCs/>
          </w:rPr>
          <w:t>Закона</w:t>
        </w:r>
      </w:hyperlink>
      <w:r>
        <w:rPr>
          <w:rStyle w:val="s3"/>
        </w:rPr>
        <w:t xml:space="preserve"> РК от 26.12.12 г. № 61-V (введено в действие с 1 января 2013 г.) (</w:t>
      </w:r>
      <w:hyperlink r:id="rId2562" w:anchor="sub_id=1620000" w:history="1">
        <w:r>
          <w:rPr>
            <w:rStyle w:val="a3"/>
            <w:i/>
            <w:iCs/>
          </w:rPr>
          <w:t>см. стар. ред.</w:t>
        </w:r>
      </w:hyperlink>
      <w:r>
        <w:rPr>
          <w:rStyle w:val="s3"/>
        </w:rPr>
        <w:t>)</w:t>
      </w:r>
    </w:p>
    <w:p w:rsidR="00000000" w:rsidRDefault="00A228E1">
      <w:pPr>
        <w:ind w:firstLine="400"/>
        <w:jc w:val="both"/>
      </w:pPr>
      <w:r>
        <w:rPr>
          <w:rStyle w:val="s0"/>
        </w:rPr>
        <w:t xml:space="preserve">1. </w:t>
      </w:r>
      <w:hyperlink r:id="rId2563" w:history="1">
        <w:r>
          <w:rPr>
            <w:rStyle w:val="a3"/>
          </w:rPr>
          <w:t>Декларация по индивидуальному подоходному налогу и социальному налогу</w:t>
        </w:r>
      </w:hyperlink>
      <w:r>
        <w:rPr>
          <w:rStyle w:val="s0"/>
        </w:rPr>
        <w:t xml:space="preserve"> по гражданам Республики Казахстан, предусмотренная </w:t>
      </w:r>
      <w:hyperlink w:anchor="sub670200" w:history="1">
        <w:r>
          <w:rPr>
            <w:rStyle w:val="a3"/>
          </w:rPr>
          <w:t>пунктом 2 статьи 67</w:t>
        </w:r>
      </w:hyperlink>
      <w:r>
        <w:rPr>
          <w:rStyle w:val="s0"/>
        </w:rPr>
        <w:t xml:space="preserve"> настоящего Кодекса, представляется в налоговые органы по</w:t>
      </w:r>
      <w:r>
        <w:rPr>
          <w:rStyle w:val="s0"/>
        </w:rPr>
        <w:t xml:space="preserve"> месту уплаты налога не позднее 15 числа второго месяца, следующего за отчетным кварталом. </w:t>
      </w:r>
      <w:hyperlink r:id="rId2564" w:history="1">
        <w:r>
          <w:rPr>
            <w:rStyle w:val="a3"/>
            <w:rFonts w:ascii="Wingdings" w:hAnsi="Wingdings"/>
            <w:i/>
            <w:iCs/>
          </w:rPr>
          <w:t>*</w:t>
        </w:r>
      </w:hyperlink>
    </w:p>
    <w:p w:rsidR="00000000" w:rsidRDefault="00A228E1">
      <w:pPr>
        <w:jc w:val="both"/>
      </w:pPr>
      <w:r>
        <w:rPr>
          <w:rStyle w:val="s3"/>
        </w:rPr>
        <w:t xml:space="preserve">Статья дополнена пунктом 1-1 в соответствии с </w:t>
      </w:r>
      <w:hyperlink r:id="rId2565" w:anchor="sub_id=162" w:history="1">
        <w:r>
          <w:rPr>
            <w:rStyle w:val="a3"/>
            <w:i/>
            <w:iCs/>
          </w:rPr>
          <w:t>Законом</w:t>
        </w:r>
      </w:hyperlink>
      <w:r>
        <w:rPr>
          <w:rStyle w:val="s3"/>
        </w:rPr>
        <w:t xml:space="preserve"> РК от 21.07.11 г. № 467-IV </w:t>
      </w:r>
      <w:hyperlink r:id="rId2566" w:history="1">
        <w:r>
          <w:rPr>
            <w:rStyle w:val="a3"/>
            <w:rFonts w:ascii="Wingdings" w:hAnsi="Wingdings"/>
            <w:i/>
            <w:iCs/>
          </w:rPr>
          <w:t>+</w:t>
        </w:r>
      </w:hyperlink>
      <w:r>
        <w:rPr>
          <w:rStyle w:val="s3"/>
        </w:rPr>
        <w:t xml:space="preserve"> (введены в действие с 1 января 2012 г.) </w:t>
      </w:r>
    </w:p>
    <w:p w:rsidR="00000000" w:rsidRDefault="00A228E1">
      <w:pPr>
        <w:ind w:firstLine="400"/>
        <w:jc w:val="both"/>
      </w:pPr>
      <w:r>
        <w:rPr>
          <w:rStyle w:val="s0"/>
        </w:rPr>
        <w:t xml:space="preserve">1-1. </w:t>
      </w:r>
      <w:hyperlink r:id="rId2567" w:history="1">
        <w:r>
          <w:rPr>
            <w:rStyle w:val="a3"/>
          </w:rPr>
          <w:t>Декларация по индивидуальному подоходному налогу и социальному налогу</w:t>
        </w:r>
      </w:hyperlink>
      <w:r>
        <w:rPr>
          <w:rStyle w:val="s0"/>
        </w:rPr>
        <w:t xml:space="preserve"> по иностранцам и лицам без гражданства представляется налоговым агентом в налоговые органы по месту уплаты налога ежеквартально не позднее 15 числа второго месяца, следующего за квартало</w:t>
      </w:r>
      <w:r>
        <w:rPr>
          <w:rStyle w:val="s0"/>
        </w:rPr>
        <w:t>м, в который входят отчетные налоговые периоды.</w:t>
      </w:r>
    </w:p>
    <w:p w:rsidR="00000000" w:rsidRDefault="00A228E1">
      <w:pPr>
        <w:ind w:firstLine="400"/>
        <w:jc w:val="both"/>
      </w:pPr>
      <w:r>
        <w:rPr>
          <w:rStyle w:val="s0"/>
        </w:rPr>
        <w:t xml:space="preserve">2. Налоговые агенты, применяющие специальные налоговые режимы для крестьянских или фермерских хозяйств и для субъектов малого бизнеса на основе упрощенной декларации, не представляют декларацию по индивидуальному подоходному налогу и социальному налогу по </w:t>
      </w:r>
      <w:r>
        <w:rPr>
          <w:rStyle w:val="s0"/>
        </w:rPr>
        <w:t>деятельности, на которую распространяются данные режимы.</w:t>
      </w:r>
    </w:p>
    <w:p w:rsidR="00000000" w:rsidRDefault="00A228E1">
      <w:pPr>
        <w:jc w:val="both"/>
      </w:pPr>
      <w:r>
        <w:rPr>
          <w:rStyle w:val="s3"/>
        </w:rPr>
        <w:t xml:space="preserve">Статья дополнена пунктом 2-1 в соответствии с </w:t>
      </w:r>
      <w:hyperlink r:id="rId2568" w:anchor="sub_id=162" w:history="1">
        <w:r>
          <w:rPr>
            <w:rStyle w:val="a3"/>
            <w:i/>
            <w:iCs/>
          </w:rPr>
          <w:t>Законом</w:t>
        </w:r>
      </w:hyperlink>
      <w:r>
        <w:rPr>
          <w:rStyle w:val="s3"/>
        </w:rPr>
        <w:t xml:space="preserve"> РК от 30.12.09 г. № 234-IV (введено в действие с 1 января 2009 г</w:t>
      </w:r>
      <w:r>
        <w:rPr>
          <w:rStyle w:val="s3"/>
        </w:rPr>
        <w:t xml:space="preserve">.) </w:t>
      </w:r>
    </w:p>
    <w:p w:rsidR="00000000" w:rsidRDefault="00A228E1">
      <w:pPr>
        <w:ind w:firstLine="400"/>
        <w:jc w:val="both"/>
      </w:pPr>
      <w:r>
        <w:rPr>
          <w:rStyle w:val="s0"/>
        </w:rPr>
        <w:t>2-1. Налоговые агенты,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w:t>
      </w:r>
      <w:r>
        <w:rPr>
          <w:rStyle w:val="s0"/>
        </w:rPr>
        <w:t xml:space="preserve"> налогу в налоговый орган по месту нахождения структурного подразделения.</w:t>
      </w:r>
    </w:p>
    <w:p w:rsidR="00000000" w:rsidRDefault="00A228E1">
      <w:pPr>
        <w:jc w:val="both"/>
      </w:pPr>
      <w:hyperlink r:id="rId2569" w:history="1">
        <w:r>
          <w:rPr>
            <w:rStyle w:val="a3"/>
            <w:rFonts w:ascii="Wingdings" w:hAnsi="Wingdings"/>
            <w:i/>
            <w:iCs/>
          </w:rPr>
          <w:t>*</w:t>
        </w:r>
      </w:hyperlink>
    </w:p>
    <w:p w:rsidR="00000000" w:rsidRDefault="00A228E1">
      <w:pPr>
        <w:jc w:val="both"/>
      </w:pPr>
      <w:r>
        <w:t> </w:t>
      </w:r>
    </w:p>
    <w:p w:rsidR="00000000" w:rsidRDefault="00A228E1">
      <w:pPr>
        <w:ind w:firstLine="400"/>
        <w:jc w:val="both"/>
      </w:pPr>
      <w:r>
        <w:t> </w:t>
      </w:r>
    </w:p>
    <w:p w:rsidR="00000000" w:rsidRDefault="00A228E1">
      <w:pPr>
        <w:jc w:val="center"/>
      </w:pPr>
      <w:bookmarkStart w:id="297" w:name="SUB1630000"/>
      <w:bookmarkEnd w:id="297"/>
      <w:r>
        <w:rPr>
          <w:rStyle w:val="s1"/>
        </w:rPr>
        <w:t>§ 1. Доход работника</w:t>
      </w:r>
    </w:p>
    <w:p w:rsidR="00000000" w:rsidRDefault="00A228E1">
      <w:pPr>
        <w:ind w:firstLine="400"/>
        <w:jc w:val="both"/>
      </w:pPr>
      <w:r>
        <w:t> </w:t>
      </w:r>
    </w:p>
    <w:p w:rsidR="00000000" w:rsidRDefault="00A228E1">
      <w:pPr>
        <w:ind w:left="1200" w:hanging="800"/>
        <w:jc w:val="both"/>
      </w:pPr>
      <w:r>
        <w:rPr>
          <w:rStyle w:val="s1"/>
        </w:rPr>
        <w:t>Статья 163. Доход работника</w:t>
      </w:r>
    </w:p>
    <w:p w:rsidR="00000000" w:rsidRDefault="00A228E1">
      <w:pPr>
        <w:ind w:firstLine="400"/>
        <w:jc w:val="both"/>
      </w:pPr>
      <w:r>
        <w:rPr>
          <w:rStyle w:val="s0"/>
        </w:rPr>
        <w:t>1. Доход работника, облагаемый у источника выплаты, опред</w:t>
      </w:r>
      <w:r>
        <w:rPr>
          <w:rStyle w:val="s0"/>
        </w:rPr>
        <w:t xml:space="preserve">еляется как разница между начисленными работодателем доходами работника,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суммой налоговых вычетов, предусмотренных </w:t>
      </w:r>
      <w:hyperlink w:anchor="sub1660000" w:history="1">
        <w:r>
          <w:rPr>
            <w:rStyle w:val="a3"/>
          </w:rPr>
          <w:t>статьей 166</w:t>
        </w:r>
      </w:hyperlink>
      <w:r>
        <w:rPr>
          <w:rStyle w:val="s0"/>
        </w:rPr>
        <w:t xml:space="preserve"> настоящего Кодекса. </w:t>
      </w:r>
    </w:p>
    <w:p w:rsidR="00000000" w:rsidRDefault="00A228E1">
      <w:pPr>
        <w:jc w:val="both"/>
      </w:pPr>
      <w:hyperlink r:id="rId2570" w:history="1">
        <w:r>
          <w:rPr>
            <w:rStyle w:val="a3"/>
            <w:rFonts w:ascii="Wingdings" w:hAnsi="Wingdings"/>
            <w:i/>
            <w:iCs/>
          </w:rPr>
          <w:t>*</w:t>
        </w:r>
      </w:hyperlink>
    </w:p>
    <w:p w:rsidR="00000000" w:rsidRDefault="00A228E1">
      <w:pPr>
        <w:jc w:val="both"/>
      </w:pPr>
      <w:bookmarkStart w:id="298" w:name="SUB1630200"/>
      <w:bookmarkEnd w:id="298"/>
      <w:r>
        <w:rPr>
          <w:rStyle w:val="s3"/>
        </w:rPr>
        <w:t xml:space="preserve">Пункт 2 изложен в редакции </w:t>
      </w:r>
      <w:hyperlink r:id="rId2571" w:anchor="sub_id=163" w:history="1">
        <w:r>
          <w:rPr>
            <w:rStyle w:val="a3"/>
            <w:i/>
            <w:iCs/>
          </w:rPr>
          <w:t>Закона</w:t>
        </w:r>
      </w:hyperlink>
      <w:r>
        <w:rPr>
          <w:rStyle w:val="s3"/>
        </w:rPr>
        <w:t xml:space="preserve"> РК от 26.1</w:t>
      </w:r>
      <w:r>
        <w:rPr>
          <w:rStyle w:val="s3"/>
        </w:rPr>
        <w:t>2.12 г. № 61-V (введено в действие с 1 января 2013 г.) (</w:t>
      </w:r>
      <w:hyperlink r:id="rId2572" w:anchor="sub_id=1630200" w:history="1">
        <w:r>
          <w:rPr>
            <w:rStyle w:val="a3"/>
            <w:i/>
            <w:iCs/>
          </w:rPr>
          <w:t>см. стар. ред.</w:t>
        </w:r>
      </w:hyperlink>
      <w:r>
        <w:rPr>
          <w:rStyle w:val="s3"/>
        </w:rPr>
        <w:t xml:space="preserve">); внесены изменения в соответствии с </w:t>
      </w:r>
      <w:hyperlink r:id="rId2573" w:anchor="sub_id=163" w:history="1">
        <w:r>
          <w:rPr>
            <w:rStyle w:val="a3"/>
            <w:i/>
            <w:iCs/>
          </w:rPr>
          <w:t>Законом</w:t>
        </w:r>
      </w:hyperlink>
      <w:r>
        <w:rPr>
          <w:rStyle w:val="s3"/>
        </w:rPr>
        <w:t xml:space="preserve"> РК от 28.11.14 г. № 257-V (введены в действие с 1 января 2013 г.) (</w:t>
      </w:r>
      <w:hyperlink r:id="rId2574" w:anchor="sub_id=1630200" w:history="1">
        <w:r>
          <w:rPr>
            <w:rStyle w:val="a3"/>
            <w:i/>
            <w:iCs/>
          </w:rPr>
          <w:t>см. стар. ред.</w:t>
        </w:r>
      </w:hyperlink>
      <w:r>
        <w:rPr>
          <w:rStyle w:val="s3"/>
        </w:rPr>
        <w:t>)</w:t>
      </w:r>
    </w:p>
    <w:p w:rsidR="00000000" w:rsidRDefault="00A228E1">
      <w:pPr>
        <w:ind w:firstLine="400"/>
        <w:jc w:val="both"/>
      </w:pPr>
      <w:r>
        <w:rPr>
          <w:rStyle w:val="s0"/>
        </w:rPr>
        <w:t xml:space="preserve">2. Если иное не предусмотрено настоящей статьей, начисленными </w:t>
      </w:r>
      <w:r>
        <w:rPr>
          <w:rStyle w:val="s0"/>
        </w:rPr>
        <w:t xml:space="preserve">работодателем доходами работника, подлежащими налогообложению, являются следующие доходы работника, в том числе признанные в бухгалтерском учете работодателя в качестве расходов (затрат) в соответствии с </w:t>
      </w:r>
      <w:hyperlink r:id="rId2575" w:history="1">
        <w:r>
          <w:rPr>
            <w:rStyle w:val="a3"/>
          </w:rPr>
          <w:t>законодательством</w:t>
        </w:r>
      </w:hyperlink>
      <w:r>
        <w:rPr>
          <w:rStyle w:val="s0"/>
        </w:rPr>
        <w:t xml:space="preserve"> Республики Казахстан о бухгалтерском учете и финансовой отчетности:</w:t>
      </w:r>
    </w:p>
    <w:p w:rsidR="00000000" w:rsidRDefault="00A228E1">
      <w:pPr>
        <w:ind w:firstLine="400"/>
        <w:jc w:val="both"/>
      </w:pPr>
      <w:r>
        <w:rPr>
          <w:rStyle w:val="s0"/>
        </w:rPr>
        <w:t>1) подлежащие передаче работодателем работнику в собственность деньги в наличной и (или) безналичной формах в связи с наличием трудовых отношений;</w:t>
      </w:r>
    </w:p>
    <w:p w:rsidR="00000000" w:rsidRDefault="00A228E1">
      <w:pPr>
        <w:ind w:firstLine="400"/>
        <w:jc w:val="both"/>
      </w:pPr>
      <w:r>
        <w:rPr>
          <w:rStyle w:val="s0"/>
        </w:rPr>
        <w:t xml:space="preserve">2) доходы работника в натуральной форме в соответствии со </w:t>
      </w:r>
      <w:hyperlink w:anchor="sub1640000" w:history="1">
        <w:r>
          <w:rPr>
            <w:rStyle w:val="a3"/>
          </w:rPr>
          <w:t>статьей 164</w:t>
        </w:r>
      </w:hyperlink>
      <w:r>
        <w:rPr>
          <w:rStyle w:val="s0"/>
        </w:rPr>
        <w:t xml:space="preserve"> настоящего Кодекса;</w:t>
      </w:r>
    </w:p>
    <w:p w:rsidR="00000000" w:rsidRDefault="00A228E1">
      <w:pPr>
        <w:ind w:firstLine="400"/>
        <w:jc w:val="both"/>
      </w:pPr>
      <w:r>
        <w:rPr>
          <w:rStyle w:val="s0"/>
        </w:rPr>
        <w:t xml:space="preserve">3) доходы работника в виде материальной выгоды в соответствии со </w:t>
      </w:r>
      <w:hyperlink w:anchor="sub1650000" w:history="1">
        <w:r>
          <w:rPr>
            <w:rStyle w:val="a3"/>
          </w:rPr>
          <w:t>статьей 165</w:t>
        </w:r>
      </w:hyperlink>
      <w:r>
        <w:rPr>
          <w:rStyle w:val="s0"/>
        </w:rPr>
        <w:t xml:space="preserve"> настоящего Кодекса.</w:t>
      </w:r>
    </w:p>
    <w:p w:rsidR="00000000" w:rsidRDefault="00A228E1">
      <w:pPr>
        <w:jc w:val="both"/>
      </w:pPr>
      <w:hyperlink r:id="rId2576" w:history="1">
        <w:r>
          <w:rPr>
            <w:rStyle w:val="a3"/>
            <w:rFonts w:ascii="Wingdings" w:hAnsi="Wingdings"/>
            <w:i/>
            <w:iCs/>
          </w:rPr>
          <w:t>*</w:t>
        </w:r>
      </w:hyperlink>
    </w:p>
    <w:p w:rsidR="00000000" w:rsidRDefault="00A228E1">
      <w:pPr>
        <w:ind w:firstLine="400"/>
        <w:jc w:val="both"/>
      </w:pPr>
      <w:r>
        <w:rPr>
          <w:rStyle w:val="s0"/>
        </w:rPr>
        <w:t>3. Доходами работника, подлежащими налогообложению, не являются:</w:t>
      </w:r>
    </w:p>
    <w:p w:rsidR="00000000" w:rsidRDefault="00A228E1">
      <w:pPr>
        <w:jc w:val="both"/>
      </w:pPr>
      <w:r>
        <w:rPr>
          <w:rStyle w:val="s3"/>
        </w:rPr>
        <w:t xml:space="preserve">Подпункт 1 изложен в редакции </w:t>
      </w:r>
      <w:hyperlink r:id="rId2577" w:anchor="sub_id=809" w:history="1">
        <w:r>
          <w:rPr>
            <w:rStyle w:val="a3"/>
            <w:i/>
            <w:iCs/>
          </w:rPr>
          <w:t>Закона</w:t>
        </w:r>
      </w:hyperlink>
      <w:r>
        <w:rPr>
          <w:rStyle w:val="s3"/>
        </w:rPr>
        <w:t xml:space="preserve"> РК от </w:t>
      </w:r>
      <w:r>
        <w:rPr>
          <w:rStyle w:val="s3"/>
        </w:rPr>
        <w:t>21.06.13 г. № 106-V (</w:t>
      </w:r>
      <w:hyperlink r:id="rId2578" w:anchor="sub_id=1630300" w:history="1">
        <w:r>
          <w:rPr>
            <w:rStyle w:val="a3"/>
            <w:i/>
            <w:iCs/>
          </w:rPr>
          <w:t>см. стар. ред.</w:t>
        </w:r>
      </w:hyperlink>
      <w:r>
        <w:rPr>
          <w:rStyle w:val="s3"/>
        </w:rPr>
        <w:t>)</w:t>
      </w:r>
    </w:p>
    <w:p w:rsidR="00000000" w:rsidRDefault="00A228E1">
      <w:pPr>
        <w:ind w:firstLine="400"/>
        <w:jc w:val="both"/>
      </w:pPr>
      <w:r>
        <w:t>1) пенсионные выплаты из единого накопительного пенсионного фонда и добровольных накопительных пенсионных фондов;</w:t>
      </w:r>
    </w:p>
    <w:p w:rsidR="00000000" w:rsidRDefault="00A228E1">
      <w:pPr>
        <w:ind w:firstLine="400"/>
        <w:jc w:val="both"/>
      </w:pPr>
      <w:r>
        <w:rPr>
          <w:rStyle w:val="s0"/>
        </w:rPr>
        <w:t>2) доход в виде диви</w:t>
      </w:r>
      <w:r>
        <w:rPr>
          <w:rStyle w:val="s0"/>
        </w:rPr>
        <w:t>дендов, вознаграждений, выигрышей;</w:t>
      </w:r>
    </w:p>
    <w:p w:rsidR="00000000" w:rsidRDefault="00A228E1">
      <w:pPr>
        <w:ind w:firstLine="400"/>
        <w:jc w:val="both"/>
      </w:pPr>
      <w:r>
        <w:rPr>
          <w:rStyle w:val="s0"/>
        </w:rPr>
        <w:t>3) доход по договорам накопительного страхования;</w:t>
      </w:r>
    </w:p>
    <w:p w:rsidR="00000000" w:rsidRDefault="00A228E1">
      <w:pPr>
        <w:ind w:firstLine="400"/>
        <w:jc w:val="both"/>
      </w:pPr>
      <w:r>
        <w:rPr>
          <w:rStyle w:val="s0"/>
        </w:rPr>
        <w:t xml:space="preserve">4)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A228E1">
      <w:pPr>
        <w:ind w:firstLine="400"/>
        <w:jc w:val="both"/>
      </w:pPr>
      <w:r>
        <w:rPr>
          <w:rStyle w:val="s0"/>
        </w:rPr>
        <w:t>5) выплаты работникам за приобретенное у них ли</w:t>
      </w:r>
      <w:r>
        <w:rPr>
          <w:rStyle w:val="s0"/>
        </w:rPr>
        <w:t>чное имущество;</w:t>
      </w:r>
    </w:p>
    <w:p w:rsidR="00000000" w:rsidRDefault="00A228E1">
      <w:pPr>
        <w:ind w:firstLine="400"/>
        <w:jc w:val="both"/>
      </w:pPr>
      <w:r>
        <w:rPr>
          <w:rStyle w:val="s0"/>
        </w:rPr>
        <w:t xml:space="preserve">6) исключен в соответствии с </w:t>
      </w:r>
      <w:hyperlink r:id="rId2579" w:anchor="sub_id=163" w:history="1">
        <w:r>
          <w:rPr>
            <w:rStyle w:val="a3"/>
          </w:rPr>
          <w:t>Законом</w:t>
        </w:r>
      </w:hyperlink>
      <w:r>
        <w:rPr>
          <w:rStyle w:val="s0"/>
        </w:rPr>
        <w:t xml:space="preserve"> РК от 30.12.09 г. № 234-IV </w:t>
      </w:r>
      <w:r>
        <w:rPr>
          <w:rStyle w:val="s3"/>
        </w:rPr>
        <w:t>(введено в действие с 1 января 2009 г.) (</w:t>
      </w:r>
      <w:hyperlink r:id="rId2580" w:anchor="sub_id=1630300" w:history="1">
        <w:r>
          <w:rPr>
            <w:rStyle w:val="a3"/>
            <w:i/>
            <w:iCs/>
          </w:rPr>
          <w:t>см. стар. ред.</w:t>
        </w:r>
      </w:hyperlink>
      <w:r>
        <w:rPr>
          <w:rStyle w:val="s3"/>
        </w:rPr>
        <w:t>)</w:t>
      </w:r>
    </w:p>
    <w:p w:rsidR="00000000" w:rsidRDefault="00A228E1">
      <w:pPr>
        <w:ind w:firstLine="400"/>
        <w:jc w:val="both"/>
      </w:pPr>
      <w:r>
        <w:t> </w:t>
      </w:r>
    </w:p>
    <w:p w:rsidR="00000000" w:rsidRDefault="00A228E1">
      <w:pPr>
        <w:jc w:val="both"/>
      </w:pPr>
      <w:bookmarkStart w:id="299" w:name="SUB1640000"/>
      <w:bookmarkEnd w:id="299"/>
      <w:r>
        <w:rPr>
          <w:rStyle w:val="s3"/>
        </w:rPr>
        <w:t xml:space="preserve">Статья 164 изложена в редакции </w:t>
      </w:r>
      <w:hyperlink r:id="rId2581" w:anchor="sub_id=164" w:history="1">
        <w:r>
          <w:rPr>
            <w:rStyle w:val="a3"/>
            <w:i/>
            <w:iCs/>
          </w:rPr>
          <w:t>Закона</w:t>
        </w:r>
      </w:hyperlink>
      <w:r>
        <w:rPr>
          <w:rStyle w:val="s3"/>
        </w:rPr>
        <w:t xml:space="preserve"> РК от 26.12.12 г. № 61-V (введено в действие с 1 января 2013 г.) (</w:t>
      </w:r>
      <w:hyperlink r:id="rId2582" w:anchor="sub_id=1640000" w:history="1">
        <w:r>
          <w:rPr>
            <w:rStyle w:val="a3"/>
            <w:i/>
            <w:iCs/>
          </w:rPr>
          <w:t>см. стар. ред.</w:t>
        </w:r>
      </w:hyperlink>
      <w:r>
        <w:rPr>
          <w:rStyle w:val="s3"/>
        </w:rPr>
        <w:t>)</w:t>
      </w:r>
    </w:p>
    <w:p w:rsidR="00000000" w:rsidRDefault="00A228E1">
      <w:pPr>
        <w:ind w:left="1200" w:hanging="800"/>
        <w:jc w:val="both"/>
      </w:pPr>
      <w:r>
        <w:rPr>
          <w:rStyle w:val="s1"/>
        </w:rPr>
        <w:t>Статья 164. Доход работника в натуральной форме</w:t>
      </w:r>
    </w:p>
    <w:p w:rsidR="00000000" w:rsidRDefault="00A228E1">
      <w:pPr>
        <w:ind w:firstLine="400"/>
        <w:jc w:val="both"/>
      </w:pPr>
      <w:r>
        <w:rPr>
          <w:rStyle w:val="s0"/>
        </w:rPr>
        <w:t>Доходом работника в натуральной форме, подлежащим налогообложению, является:</w:t>
      </w:r>
    </w:p>
    <w:p w:rsidR="00000000" w:rsidRDefault="00A228E1">
      <w:pPr>
        <w:ind w:firstLine="400"/>
        <w:jc w:val="both"/>
      </w:pPr>
      <w:r>
        <w:rPr>
          <w:rStyle w:val="s0"/>
        </w:rPr>
        <w:t>1) стоимость товаров, ценных бумаг, доли участия и иного имущества, подлежащего передаче работодателем работнику в собственность в связи с наличием трудовых отношений. Стоимость такого имущества определяется в размере балансовой стоимости имущества с учето</w:t>
      </w:r>
      <w:r>
        <w:rPr>
          <w:rStyle w:val="s0"/>
        </w:rPr>
        <w:t>м соответствующей суммы налога на добавленную стоимость и акцизов;</w:t>
      </w:r>
    </w:p>
    <w:p w:rsidR="00000000" w:rsidRDefault="00A228E1">
      <w:pPr>
        <w:ind w:firstLine="400"/>
        <w:jc w:val="both"/>
      </w:pPr>
      <w:r>
        <w:rPr>
          <w:rStyle w:val="s0"/>
        </w:rPr>
        <w:t>2) выполнение работодателем работ, оказание услуг в пользу работника в связи с наличием трудовых отношений. Стоимость выполненных работ, оказанных услуг определяется в размере расходов рабо</w:t>
      </w:r>
      <w:r>
        <w:rPr>
          <w:rStyle w:val="s0"/>
        </w:rPr>
        <w:t>тодателя, понесенных в связи с таким выполнением работ, оказанием услуг с учетом соответствующей суммы налога на добавленную стоимость и акцизов;</w:t>
      </w:r>
    </w:p>
    <w:p w:rsidR="00000000" w:rsidRDefault="00A228E1">
      <w:pPr>
        <w:ind w:firstLine="400"/>
        <w:jc w:val="both"/>
      </w:pPr>
      <w:r>
        <w:rPr>
          <w:rStyle w:val="s0"/>
        </w:rPr>
        <w:t>3) стоимость имущества, полученного от работодателя на безвозмездной основе. Стоимость выполненных работ, оказ</w:t>
      </w:r>
      <w:r>
        <w:rPr>
          <w:rStyle w:val="s0"/>
        </w:rPr>
        <w:t>анных услуг, полученных работником от работодателя на безвозмездной основе, определяется в размере расходов работодателя, понесенных в связи с таким выполнением работ, оказанием услуг;</w:t>
      </w:r>
    </w:p>
    <w:p w:rsidR="00000000" w:rsidRDefault="00A228E1">
      <w:pPr>
        <w:jc w:val="both"/>
      </w:pPr>
      <w:hyperlink r:id="rId2583" w:history="1">
        <w:r>
          <w:rPr>
            <w:rStyle w:val="a3"/>
            <w:rFonts w:ascii="Wingdings" w:hAnsi="Wingdings"/>
            <w:i/>
            <w:iCs/>
          </w:rPr>
          <w:t>*</w:t>
        </w:r>
      </w:hyperlink>
    </w:p>
    <w:p w:rsidR="00000000" w:rsidRDefault="00A228E1">
      <w:pPr>
        <w:ind w:firstLine="400"/>
        <w:jc w:val="both"/>
      </w:pPr>
      <w:r>
        <w:rPr>
          <w:rStyle w:val="s0"/>
        </w:rPr>
        <w:t>4</w:t>
      </w:r>
      <w:r>
        <w:rPr>
          <w:rStyle w:val="s0"/>
        </w:rPr>
        <w:t>) оплата работодателем работнику или третьим лицам стоимости товаров, выполненных работ, оказанных услуг, полученных работником от третьих лиц.</w:t>
      </w:r>
    </w:p>
    <w:p w:rsidR="00000000" w:rsidRDefault="00A228E1">
      <w:pPr>
        <w:jc w:val="both"/>
      </w:pPr>
      <w:hyperlink r:id="rId2584"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300" w:name="SUB1650000"/>
      <w:bookmarkEnd w:id="300"/>
      <w:r>
        <w:rPr>
          <w:rStyle w:val="s3"/>
        </w:rPr>
        <w:t xml:space="preserve">Статья 165 изложена в редакции </w:t>
      </w:r>
      <w:hyperlink r:id="rId2585" w:anchor="sub_id=164" w:history="1">
        <w:r>
          <w:rPr>
            <w:rStyle w:val="a3"/>
            <w:i/>
            <w:iCs/>
          </w:rPr>
          <w:t>Закона</w:t>
        </w:r>
      </w:hyperlink>
      <w:r>
        <w:rPr>
          <w:rStyle w:val="s3"/>
        </w:rPr>
        <w:t xml:space="preserve"> РК от 26.12.12 г. № 61-V (введено в действие с 1 января 2013 г.) (</w:t>
      </w:r>
      <w:hyperlink r:id="rId2586" w:anchor="sub_id=1650000" w:history="1">
        <w:r>
          <w:rPr>
            <w:rStyle w:val="a3"/>
            <w:i/>
            <w:iCs/>
          </w:rPr>
          <w:t>см. стар. ред.</w:t>
        </w:r>
      </w:hyperlink>
      <w:r>
        <w:rPr>
          <w:rStyle w:val="s3"/>
        </w:rPr>
        <w:t>)</w:t>
      </w:r>
    </w:p>
    <w:p w:rsidR="00000000" w:rsidRDefault="00A228E1">
      <w:pPr>
        <w:ind w:left="1200" w:hanging="800"/>
        <w:jc w:val="both"/>
      </w:pPr>
      <w:r>
        <w:rPr>
          <w:rStyle w:val="s1"/>
        </w:rPr>
        <w:t>Статья 165. Д</w:t>
      </w:r>
      <w:r>
        <w:rPr>
          <w:rStyle w:val="s1"/>
        </w:rPr>
        <w:t xml:space="preserve">оход работника в виде материальной выгоды </w:t>
      </w:r>
    </w:p>
    <w:p w:rsidR="00000000" w:rsidRDefault="00A228E1">
      <w:pPr>
        <w:ind w:firstLine="400"/>
        <w:jc w:val="both"/>
      </w:pPr>
      <w:r>
        <w:rPr>
          <w:rStyle w:val="s0"/>
        </w:rPr>
        <w:t>Доходом работника в виде материальной выгоды, подлежащим налогообложению, является в том числе:</w:t>
      </w:r>
    </w:p>
    <w:p w:rsidR="00000000" w:rsidRDefault="00A228E1">
      <w:pPr>
        <w:ind w:firstLine="400"/>
        <w:jc w:val="both"/>
      </w:pPr>
      <w:r>
        <w:rPr>
          <w:rStyle w:val="s0"/>
        </w:rPr>
        <w:t>1) отрицательная разница между стоимостью товаров, работ, услуг, реализованных работнику, и ценой приобретения или се</w:t>
      </w:r>
      <w:r>
        <w:rPr>
          <w:rStyle w:val="s0"/>
        </w:rPr>
        <w:t>бестоимостью этих товаров, работ, услуг - при реализации товаров, работ, услуг работнику;</w:t>
      </w:r>
    </w:p>
    <w:p w:rsidR="00000000" w:rsidRDefault="00A228E1">
      <w:pPr>
        <w:ind w:firstLine="400"/>
        <w:jc w:val="both"/>
      </w:pPr>
      <w:r>
        <w:rPr>
          <w:rStyle w:val="s0"/>
        </w:rPr>
        <w:t>2) списание по решению работодателя суммы долга или обязательства работника перед ним - при списании суммы долга работнику;</w:t>
      </w:r>
    </w:p>
    <w:p w:rsidR="00000000" w:rsidRDefault="00A228E1">
      <w:pPr>
        <w:ind w:firstLine="400"/>
        <w:jc w:val="both"/>
      </w:pPr>
      <w:r>
        <w:rPr>
          <w:rStyle w:val="s0"/>
        </w:rPr>
        <w:t>3) расходы работодателя на уплату страховы</w:t>
      </w:r>
      <w:r>
        <w:rPr>
          <w:rStyle w:val="s0"/>
        </w:rPr>
        <w:t>х премий по договорам страхования своих работников - при уплате суммы страховых премий по договорам страхования, заключенным работником;</w:t>
      </w:r>
    </w:p>
    <w:p w:rsidR="00000000" w:rsidRDefault="00A228E1">
      <w:pPr>
        <w:ind w:firstLine="400"/>
        <w:jc w:val="both"/>
      </w:pPr>
      <w:r>
        <w:rPr>
          <w:rStyle w:val="s0"/>
        </w:rPr>
        <w:t>4) расходы работодателя на возмещение затрат работника, не связанных с деятельностью работодателя, - при возмещении зат</w:t>
      </w:r>
      <w:r>
        <w:rPr>
          <w:rStyle w:val="s0"/>
        </w:rPr>
        <w:t>рат работнику.</w:t>
      </w:r>
    </w:p>
    <w:p w:rsidR="00000000" w:rsidRDefault="00A228E1">
      <w:pPr>
        <w:jc w:val="both"/>
      </w:pPr>
      <w:hyperlink r:id="rId2587"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301" w:name="SUB1660000"/>
      <w:bookmarkEnd w:id="301"/>
      <w:r>
        <w:rPr>
          <w:rStyle w:val="s1"/>
        </w:rPr>
        <w:t>Статья 166. Налоговые вычеты</w:t>
      </w:r>
    </w:p>
    <w:p w:rsidR="00000000" w:rsidRDefault="00A228E1">
      <w:pPr>
        <w:ind w:firstLine="400"/>
        <w:jc w:val="both"/>
      </w:pPr>
      <w:r>
        <w:rPr>
          <w:rStyle w:val="s0"/>
        </w:rPr>
        <w:t>1. При определении дохода работника, облагаемого у источника выплаты, за каждый месяц в течение календарного года независимо от периодичност</w:t>
      </w:r>
      <w:r>
        <w:rPr>
          <w:rStyle w:val="s0"/>
        </w:rPr>
        <w:t xml:space="preserve">и выплат применяются следующие налоговые вычеты: </w:t>
      </w:r>
    </w:p>
    <w:p w:rsidR="00000000" w:rsidRDefault="00A228E1">
      <w:pPr>
        <w:jc w:val="both"/>
      </w:pPr>
      <w:r>
        <w:rPr>
          <w:rStyle w:val="s3"/>
        </w:rPr>
        <w:t xml:space="preserve">Подпункт 1 изложен в редакции </w:t>
      </w:r>
      <w:hyperlink r:id="rId2588" w:anchor="sub_id=363" w:history="1">
        <w:r>
          <w:rPr>
            <w:rStyle w:val="a3"/>
            <w:i/>
            <w:iCs/>
          </w:rPr>
          <w:t>Закона</w:t>
        </w:r>
      </w:hyperlink>
      <w:r>
        <w:rPr>
          <w:rStyle w:val="s3"/>
        </w:rPr>
        <w:t xml:space="preserve"> РК от 16.11.09 г. № 200-IV (введено в действие с 1 января 2010 г.) (</w:t>
      </w:r>
      <w:hyperlink r:id="rId2589" w:anchor="sub_id=1660000" w:history="1">
        <w:r>
          <w:rPr>
            <w:rStyle w:val="a3"/>
            <w:i/>
            <w:iCs/>
          </w:rPr>
          <w:t>см. стар. ред.</w:t>
        </w:r>
      </w:hyperlink>
      <w:r>
        <w:rPr>
          <w:rStyle w:val="s3"/>
        </w:rPr>
        <w:t>)</w:t>
      </w:r>
    </w:p>
    <w:p w:rsidR="00000000" w:rsidRDefault="00A228E1">
      <w:pPr>
        <w:ind w:firstLine="400"/>
        <w:jc w:val="both"/>
      </w:pPr>
      <w:r>
        <w:rPr>
          <w:rStyle w:val="s0"/>
        </w:rPr>
        <w:t xml:space="preserve">1) сумма в </w:t>
      </w:r>
      <w:hyperlink r:id="rId2590" w:history="1">
        <w:r>
          <w:rPr>
            <w:rStyle w:val="a3"/>
          </w:rPr>
          <w:t>минимальном размере заработной платы</w:t>
        </w:r>
      </w:hyperlink>
      <w:r>
        <w:rPr>
          <w:rStyle w:val="s0"/>
        </w:rPr>
        <w:t xml:space="preserve">, установленном законом о республиканском бюджете и действующем </w:t>
      </w:r>
      <w:r>
        <w:rPr>
          <w:rStyle w:val="s0"/>
        </w:rPr>
        <w:t xml:space="preserve">на дату начисления дохода, на соответствующий месяц, за который начисляется доход. Общая сумма налогового вычета за год не должна превышать общую сумму минимальных размеров заработной платы, установленных законом о республиканском бюджете и действующих на </w:t>
      </w:r>
      <w:r>
        <w:rPr>
          <w:rStyle w:val="s0"/>
        </w:rPr>
        <w:t>начало каждого месяца текущего года;</w:t>
      </w:r>
    </w:p>
    <w:p w:rsidR="00000000" w:rsidRDefault="00A228E1">
      <w:pPr>
        <w:jc w:val="both"/>
      </w:pPr>
      <w:hyperlink r:id="rId2591" w:history="1">
        <w:r>
          <w:rPr>
            <w:rStyle w:val="a3"/>
            <w:rFonts w:ascii="Wingdings" w:hAnsi="Wingdings"/>
            <w:i/>
            <w:iCs/>
          </w:rPr>
          <w:t>*</w:t>
        </w:r>
      </w:hyperlink>
    </w:p>
    <w:p w:rsidR="00000000" w:rsidRDefault="00A228E1">
      <w:pPr>
        <w:ind w:firstLine="400"/>
        <w:jc w:val="both"/>
      </w:pPr>
      <w:r>
        <w:rPr>
          <w:rStyle w:val="s0"/>
        </w:rPr>
        <w:t xml:space="preserve">2) сумма обязательных пенсионных взносов в размере, установленном законодательством Республики Казахстан о пенсионном обеспечении; </w:t>
      </w:r>
    </w:p>
    <w:p w:rsidR="00000000" w:rsidRDefault="00A228E1">
      <w:pPr>
        <w:jc w:val="both"/>
      </w:pPr>
      <w:r>
        <w:rPr>
          <w:rStyle w:val="s3"/>
        </w:rPr>
        <w:t xml:space="preserve">Подпункт 3 изложен в редакции </w:t>
      </w:r>
      <w:hyperlink r:id="rId2592" w:anchor="sub_id=166" w:history="1">
        <w:r>
          <w:rPr>
            <w:rStyle w:val="a3"/>
            <w:i/>
            <w:iCs/>
          </w:rPr>
          <w:t>Закона</w:t>
        </w:r>
      </w:hyperlink>
      <w:r>
        <w:rPr>
          <w:rStyle w:val="s3"/>
        </w:rPr>
        <w:t xml:space="preserve"> РК от 05.12.13 г. № 152-V (введено в действие с 1 января 2014 г.) (</w:t>
      </w:r>
      <w:hyperlink r:id="rId2593" w:anchor="sub_id=1660103" w:history="1">
        <w:r>
          <w:rPr>
            <w:rStyle w:val="a3"/>
            <w:i/>
            <w:iCs/>
          </w:rPr>
          <w:t>см. стар. ред.</w:t>
        </w:r>
      </w:hyperlink>
      <w:r>
        <w:rPr>
          <w:rStyle w:val="s3"/>
        </w:rPr>
        <w:t>)</w:t>
      </w:r>
    </w:p>
    <w:p w:rsidR="00000000" w:rsidRDefault="00A228E1">
      <w:pPr>
        <w:ind w:firstLine="400"/>
        <w:jc w:val="both"/>
      </w:pPr>
      <w:r>
        <w:rPr>
          <w:rStyle w:val="s0"/>
        </w:rPr>
        <w:t xml:space="preserve">3) сумма добровольных пенсионных взносов, вносимых в свою пользу в соответствии с </w:t>
      </w:r>
      <w:hyperlink r:id="rId2594" w:anchor="sub_id=270000" w:history="1">
        <w:r>
          <w:rPr>
            <w:rStyle w:val="a3"/>
          </w:rPr>
          <w:t>законодательством</w:t>
        </w:r>
      </w:hyperlink>
      <w:r>
        <w:rPr>
          <w:rStyle w:val="s0"/>
        </w:rPr>
        <w:t xml:space="preserve"> </w:t>
      </w:r>
      <w:r>
        <w:rPr>
          <w:rStyle w:val="s0"/>
        </w:rPr>
        <w:t>Республики Казахстан о пенсионном обеспечении;</w:t>
      </w:r>
    </w:p>
    <w:p w:rsidR="00000000" w:rsidRDefault="00A228E1">
      <w:pPr>
        <w:jc w:val="both"/>
      </w:pPr>
      <w:r>
        <w:rPr>
          <w:rStyle w:val="s3"/>
        </w:rPr>
        <w:t xml:space="preserve">Подпункт 4 изложен в редакции </w:t>
      </w:r>
      <w:hyperlink r:id="rId2595" w:anchor="sub_id=166" w:history="1">
        <w:r>
          <w:rPr>
            <w:rStyle w:val="a3"/>
            <w:i/>
            <w:iCs/>
          </w:rPr>
          <w:t>Закона</w:t>
        </w:r>
      </w:hyperlink>
      <w:r>
        <w:rPr>
          <w:rStyle w:val="s3"/>
        </w:rPr>
        <w:t xml:space="preserve"> РК от 28.11.14 г. № 257-V (введено в действие с 1 января 2015 г.) (</w:t>
      </w:r>
      <w:hyperlink r:id="rId2596" w:anchor="sub_id=1660000" w:history="1">
        <w:r>
          <w:rPr>
            <w:rStyle w:val="a3"/>
            <w:i/>
            <w:iCs/>
          </w:rPr>
          <w:t>см. стар. ред.</w:t>
        </w:r>
      </w:hyperlink>
      <w:r>
        <w:rPr>
          <w:rStyle w:val="s3"/>
        </w:rPr>
        <w:t>)</w:t>
      </w:r>
    </w:p>
    <w:p w:rsidR="00000000" w:rsidRDefault="00A228E1">
      <w:pPr>
        <w:ind w:firstLine="400"/>
        <w:jc w:val="both"/>
      </w:pPr>
      <w:r>
        <w:rPr>
          <w:rStyle w:val="s0"/>
        </w:rPr>
        <w:t>4) сумма страховых премий (периодических страховых взносов - в случае, если договором предусмотрена уплата страховых премий в рассрочку), вносимых в свою пользу физическим лицом п</w:t>
      </w:r>
      <w:r>
        <w:rPr>
          <w:rStyle w:val="s0"/>
        </w:rPr>
        <w:t>о договорам накопительного страхования;</w:t>
      </w:r>
    </w:p>
    <w:p w:rsidR="00000000" w:rsidRDefault="00A228E1">
      <w:pPr>
        <w:jc w:val="both"/>
      </w:pPr>
      <w:hyperlink r:id="rId2597" w:history="1">
        <w:r>
          <w:rPr>
            <w:rStyle w:val="a3"/>
            <w:rFonts w:ascii="Wingdings" w:hAnsi="Wingdings"/>
            <w:i/>
            <w:iCs/>
          </w:rPr>
          <w:t>*</w:t>
        </w:r>
      </w:hyperlink>
    </w:p>
    <w:p w:rsidR="00000000" w:rsidRDefault="00A228E1">
      <w:pPr>
        <w:ind w:firstLine="400"/>
        <w:jc w:val="both"/>
      </w:pPr>
      <w:r>
        <w:rPr>
          <w:rStyle w:val="s0"/>
        </w:rPr>
        <w:t xml:space="preserve">5) суммы, направленные на погашение вознаграждения по займам, полученным физическим лицом-резидентом Республики Казахстан в жилищных строительных </w:t>
      </w:r>
      <w:r>
        <w:rPr>
          <w:rStyle w:val="s0"/>
        </w:rPr>
        <w:t>сберегательных банках на проведение мероприятий по улучшению жилищных условий на территории Республики Казахстан, в соответствии с законодательством Республики Казахстан о жилищных строительных сбережениях;</w:t>
      </w:r>
    </w:p>
    <w:p w:rsidR="00000000" w:rsidRDefault="00A228E1">
      <w:pPr>
        <w:jc w:val="both"/>
      </w:pPr>
      <w:hyperlink r:id="rId2598" w:history="1">
        <w:r>
          <w:rPr>
            <w:rStyle w:val="a3"/>
            <w:rFonts w:ascii="Wingdings" w:hAnsi="Wingdings"/>
            <w:i/>
            <w:iCs/>
          </w:rPr>
          <w:t>*</w:t>
        </w:r>
      </w:hyperlink>
    </w:p>
    <w:p w:rsidR="00000000" w:rsidRDefault="00A228E1">
      <w:pPr>
        <w:ind w:firstLine="400"/>
        <w:jc w:val="both"/>
      </w:pPr>
      <w:r>
        <w:rPr>
          <w:rStyle w:val="s0"/>
        </w:rPr>
        <w:t>6) расходы на оплату медицинских услуг (кроме косметологических) в размере и на условиях, установленных пунктом 6 настоящей статьи.</w:t>
      </w:r>
    </w:p>
    <w:p w:rsidR="00000000" w:rsidRDefault="00A228E1">
      <w:pPr>
        <w:jc w:val="both"/>
      </w:pPr>
      <w:r>
        <w:rPr>
          <w:rStyle w:val="s3"/>
        </w:rPr>
        <w:t xml:space="preserve">В пункт 2 внесены изменения в соответствии с </w:t>
      </w:r>
      <w:hyperlink r:id="rId2599" w:anchor="sub_id=51" w:history="1">
        <w:r>
          <w:rPr>
            <w:rStyle w:val="a3"/>
            <w:i/>
            <w:iCs/>
          </w:rPr>
          <w:t>Законом</w:t>
        </w:r>
      </w:hyperlink>
      <w:r>
        <w:rPr>
          <w:rStyle w:val="s3"/>
        </w:rPr>
        <w:t xml:space="preserve"> РК от 12.02.09 г. № 133-IV (введен в действие с 1 января 2009 г.) (</w:t>
      </w:r>
      <w:hyperlink r:id="rId2600" w:anchor="sub_id=1660200" w:history="1">
        <w:r>
          <w:rPr>
            <w:rStyle w:val="a3"/>
            <w:i/>
            <w:iCs/>
          </w:rPr>
          <w:t>см. стар. ред.</w:t>
        </w:r>
      </w:hyperlink>
      <w:r>
        <w:rPr>
          <w:rStyle w:val="s3"/>
        </w:rPr>
        <w:t xml:space="preserve">); </w:t>
      </w:r>
      <w:hyperlink r:id="rId2601" w:anchor="sub_id=166" w:history="1">
        <w:r>
          <w:rPr>
            <w:rStyle w:val="a3"/>
            <w:i/>
            <w:iCs/>
          </w:rPr>
          <w:t>Законом</w:t>
        </w:r>
      </w:hyperlink>
      <w:r>
        <w:rPr>
          <w:rStyle w:val="s3"/>
        </w:rPr>
        <w:t xml:space="preserve"> РК от 21.07.11 г. № 467-IV </w:t>
      </w:r>
      <w:hyperlink r:id="rId2602" w:history="1">
        <w:r>
          <w:rPr>
            <w:rStyle w:val="a3"/>
            <w:rFonts w:ascii="Wingdings" w:hAnsi="Wingdings"/>
            <w:i/>
            <w:iCs/>
          </w:rPr>
          <w:t>+</w:t>
        </w:r>
      </w:hyperlink>
      <w:r>
        <w:rPr>
          <w:rStyle w:val="s3"/>
        </w:rPr>
        <w:t xml:space="preserve"> (введены в действие с 1 января 2012 г.) (</w:t>
      </w:r>
      <w:hyperlink r:id="rId2603" w:anchor="sub_id=1660200" w:history="1">
        <w:r>
          <w:rPr>
            <w:rStyle w:val="a3"/>
            <w:i/>
            <w:iCs/>
          </w:rPr>
          <w:t>см. стар. ред.</w:t>
        </w:r>
      </w:hyperlink>
      <w:r>
        <w:rPr>
          <w:rStyle w:val="s3"/>
        </w:rPr>
        <w:t>)</w:t>
      </w:r>
    </w:p>
    <w:p w:rsidR="00000000" w:rsidRDefault="00A228E1">
      <w:pPr>
        <w:ind w:firstLine="400"/>
        <w:jc w:val="both"/>
      </w:pPr>
      <w:r>
        <w:t xml:space="preserve">2. Если сумма налогового вычета, предусмотренного подпунктом 1) пункта 1 настоящей статьи, превышает определенную за месяц сумму дохода работника, подлежащего налогообложению, с учетом корректировок, предусмотренных </w:t>
      </w:r>
      <w:hyperlink w:anchor="sub1560000" w:history="1">
        <w:r>
          <w:rPr>
            <w:rStyle w:val="a3"/>
          </w:rPr>
          <w:t>статьей 156</w:t>
        </w:r>
      </w:hyperlink>
      <w:r>
        <w:t xml:space="preserve"> настоящего Кодекса, уменьшенного на сумму обязательных пенсионных взносов, то сумма </w:t>
      </w:r>
      <w:r>
        <w:rPr>
          <w:rStyle w:val="s0"/>
        </w:rPr>
        <w:t>превышения последовательно переносится на последующие месяцы в пределах календарного года для уменьшения налогооблагаемого дохода работника.</w:t>
      </w:r>
    </w:p>
    <w:p w:rsidR="00000000" w:rsidRDefault="00A228E1">
      <w:pPr>
        <w:ind w:firstLine="400"/>
        <w:jc w:val="both"/>
      </w:pPr>
      <w:r>
        <w:rPr>
          <w:rStyle w:val="s0"/>
        </w:rPr>
        <w:t>При измене</w:t>
      </w:r>
      <w:r>
        <w:rPr>
          <w:rStyle w:val="s0"/>
        </w:rPr>
        <w:t>нии в течение налогового периода работодателя, за исключением случаев его реорганизации, сумма превышения, образовавшаяся за период работы у предыдущего работодателя, не учитывается у нового работодателя.</w:t>
      </w:r>
    </w:p>
    <w:p w:rsidR="00000000" w:rsidRDefault="00A228E1">
      <w:pPr>
        <w:jc w:val="both"/>
      </w:pPr>
      <w:hyperlink r:id="rId2604" w:history="1">
        <w:r>
          <w:rPr>
            <w:rStyle w:val="a3"/>
            <w:rFonts w:ascii="Wingdings" w:hAnsi="Wingdings"/>
            <w:i/>
            <w:iCs/>
          </w:rPr>
          <w:t>*</w:t>
        </w:r>
      </w:hyperlink>
    </w:p>
    <w:p w:rsidR="00000000" w:rsidRDefault="00A228E1">
      <w:pPr>
        <w:jc w:val="both"/>
      </w:pPr>
      <w:r>
        <w:rPr>
          <w:rStyle w:val="s3"/>
        </w:rPr>
        <w:t xml:space="preserve">В пункт 3 внесены изменения в соответствии с </w:t>
      </w:r>
      <w:hyperlink r:id="rId2605" w:anchor="sub_id=51" w:history="1">
        <w:r>
          <w:rPr>
            <w:rStyle w:val="a3"/>
            <w:i/>
            <w:iCs/>
          </w:rPr>
          <w:t>Законом</w:t>
        </w:r>
      </w:hyperlink>
      <w:r>
        <w:rPr>
          <w:rStyle w:val="s3"/>
        </w:rPr>
        <w:t xml:space="preserve"> РК от 12.02.09 г. № 133-IV (введен в действие с 1 января 2009 г.) (</w:t>
      </w:r>
      <w:hyperlink r:id="rId2606" w:anchor="sub_id=1660300" w:history="1">
        <w:r>
          <w:rPr>
            <w:rStyle w:val="a3"/>
            <w:i/>
            <w:iCs/>
          </w:rPr>
          <w:t>см. стар. ред.</w:t>
        </w:r>
      </w:hyperlink>
      <w:r>
        <w:rPr>
          <w:rStyle w:val="s3"/>
        </w:rPr>
        <w:t>)</w:t>
      </w:r>
    </w:p>
    <w:p w:rsidR="00000000" w:rsidRDefault="00A228E1">
      <w:pPr>
        <w:ind w:firstLine="400"/>
        <w:jc w:val="both"/>
      </w:pPr>
      <w:r>
        <w:rPr>
          <w:rStyle w:val="s0"/>
        </w:rPr>
        <w:t>3. В случае если физическое лицо являлось работником менее шестнадцати календарных дней в течение месяца, то при определении дохода работника налоговый вычет в соответствии с подпунктом 1) пункта</w:t>
      </w:r>
      <w:r>
        <w:rPr>
          <w:rStyle w:val="s0"/>
        </w:rPr>
        <w:t xml:space="preserve"> 1 настоящей статьи не производится.</w:t>
      </w:r>
    </w:p>
    <w:p w:rsidR="00000000" w:rsidRDefault="00A228E1">
      <w:pPr>
        <w:ind w:firstLine="400"/>
        <w:jc w:val="both"/>
      </w:pPr>
      <w:r>
        <w:rPr>
          <w:rStyle w:val="s0"/>
        </w:rPr>
        <w:t>4. Право на налоговый вычет в соответствии с подпунктами 1), 3) - 6) пункта 1 настоящей статьи предоставляется налогоплательщику по доходам, получаемым только у одного из работодателей, на основании поданного им заявлен</w:t>
      </w:r>
      <w:r>
        <w:rPr>
          <w:rStyle w:val="s0"/>
        </w:rPr>
        <w:t xml:space="preserve">ия. </w:t>
      </w:r>
    </w:p>
    <w:p w:rsidR="00000000" w:rsidRDefault="00A228E1">
      <w:pPr>
        <w:jc w:val="both"/>
      </w:pPr>
      <w:hyperlink r:id="rId2607" w:history="1">
        <w:r>
          <w:rPr>
            <w:rStyle w:val="a3"/>
            <w:rFonts w:ascii="Wingdings" w:hAnsi="Wingdings"/>
            <w:i/>
            <w:iCs/>
          </w:rPr>
          <w:t>*</w:t>
        </w:r>
      </w:hyperlink>
    </w:p>
    <w:p w:rsidR="00000000" w:rsidRDefault="00A228E1">
      <w:pPr>
        <w:ind w:firstLine="400"/>
        <w:jc w:val="both"/>
      </w:pPr>
      <w:bookmarkStart w:id="302" w:name="SUB1660500"/>
      <w:bookmarkEnd w:id="302"/>
      <w:r>
        <w:rPr>
          <w:rStyle w:val="s0"/>
        </w:rPr>
        <w:t>5. Право на налоговые вычеты, установленные подпунктами 3) - 5) пункта 1 настоящей статьи, предоставляется при наличии соответствующих документов:</w:t>
      </w:r>
    </w:p>
    <w:p w:rsidR="00000000" w:rsidRDefault="00A228E1">
      <w:pPr>
        <w:ind w:firstLine="400"/>
        <w:jc w:val="both"/>
      </w:pPr>
      <w:r>
        <w:rPr>
          <w:rStyle w:val="s0"/>
        </w:rPr>
        <w:t>1) договора о пенсионном обеспечен</w:t>
      </w:r>
      <w:r>
        <w:rPr>
          <w:rStyle w:val="s0"/>
        </w:rPr>
        <w:t>ии за счет добровольных пенсионных взносов и документа, подтверждающего уплату добровольных пенсионных взносов;</w:t>
      </w:r>
    </w:p>
    <w:p w:rsidR="00000000" w:rsidRDefault="00A228E1">
      <w:pPr>
        <w:jc w:val="both"/>
      </w:pPr>
      <w:r>
        <w:rPr>
          <w:rStyle w:val="s3"/>
        </w:rPr>
        <w:t xml:space="preserve">Подпункт 2 изложен в редакции </w:t>
      </w:r>
      <w:hyperlink r:id="rId2608" w:anchor="sub_id=166" w:history="1">
        <w:r>
          <w:rPr>
            <w:rStyle w:val="a3"/>
            <w:i/>
            <w:iCs/>
          </w:rPr>
          <w:t>Закона</w:t>
        </w:r>
      </w:hyperlink>
      <w:r>
        <w:rPr>
          <w:rStyle w:val="s3"/>
        </w:rPr>
        <w:t xml:space="preserve"> РК от 28.11.14 г. № 257-V </w:t>
      </w:r>
      <w:r>
        <w:rPr>
          <w:rStyle w:val="s3"/>
        </w:rPr>
        <w:t>(введено в действие с 1 января 2015 г.) (</w:t>
      </w:r>
      <w:hyperlink r:id="rId2609" w:anchor="sub_id=1660500" w:history="1">
        <w:r>
          <w:rPr>
            <w:rStyle w:val="a3"/>
            <w:i/>
            <w:iCs/>
          </w:rPr>
          <w:t>см. стар. ред.</w:t>
        </w:r>
      </w:hyperlink>
      <w:r>
        <w:rPr>
          <w:rStyle w:val="s3"/>
        </w:rPr>
        <w:t>)</w:t>
      </w:r>
    </w:p>
    <w:p w:rsidR="00000000" w:rsidRDefault="00A228E1">
      <w:pPr>
        <w:ind w:firstLine="400"/>
        <w:jc w:val="both"/>
      </w:pPr>
      <w:r>
        <w:rPr>
          <w:rStyle w:val="s0"/>
        </w:rPr>
        <w:t xml:space="preserve">2) договора страхования и документа, подтверждающего уплату страховых премий (периодических страховых взносов - в </w:t>
      </w:r>
      <w:r>
        <w:rPr>
          <w:rStyle w:val="s0"/>
        </w:rPr>
        <w:t>случае, если договором предусмотрена уплата страховых премий в рассрочку);</w:t>
      </w:r>
    </w:p>
    <w:p w:rsidR="00000000" w:rsidRDefault="00A228E1">
      <w:pPr>
        <w:ind w:firstLine="400"/>
        <w:jc w:val="both"/>
      </w:pPr>
      <w:r>
        <w:rPr>
          <w:rStyle w:val="s0"/>
        </w:rPr>
        <w:t>3) договора банковского займа с жилищным строительным сберегательным банком на проведение мероприятий по улучшению жилищных условий на территории Республики Казахстан и документа, п</w:t>
      </w:r>
      <w:r>
        <w:rPr>
          <w:rStyle w:val="s0"/>
        </w:rPr>
        <w:t>одтверждающего погашение вознаграждения по указанному займу.</w:t>
      </w:r>
    </w:p>
    <w:p w:rsidR="00000000" w:rsidRDefault="00A228E1">
      <w:pPr>
        <w:ind w:firstLine="400"/>
        <w:jc w:val="both"/>
      </w:pPr>
      <w:r>
        <w:rPr>
          <w:rStyle w:val="s0"/>
        </w:rPr>
        <w:t>6. Право на налоговый вычет, установленный подпунктом 6) пункта 1 настоящей статьи, предоставляется налогоплательщику на следующих условиях:</w:t>
      </w:r>
    </w:p>
    <w:p w:rsidR="00000000" w:rsidRDefault="00A228E1">
      <w:pPr>
        <w:jc w:val="both"/>
      </w:pPr>
      <w:r>
        <w:rPr>
          <w:rStyle w:val="s3"/>
        </w:rPr>
        <w:t xml:space="preserve">В подпункт 1 внесены изменения в соответствии с </w:t>
      </w:r>
      <w:hyperlink r:id="rId2610" w:anchor="sub_id=363" w:history="1">
        <w:r>
          <w:rPr>
            <w:rStyle w:val="a3"/>
            <w:i/>
            <w:iCs/>
          </w:rPr>
          <w:t>Законом</w:t>
        </w:r>
      </w:hyperlink>
      <w:r>
        <w:rPr>
          <w:rStyle w:val="s3"/>
        </w:rPr>
        <w:t xml:space="preserve"> РК от 16.11.09 г. № 200-IV (введены в действие с 1 января 2010 г.) (</w:t>
      </w:r>
      <w:hyperlink r:id="rId2611" w:anchor="sub_id=1660600" w:history="1">
        <w:r>
          <w:rPr>
            <w:rStyle w:val="a3"/>
            <w:i/>
            <w:iCs/>
          </w:rPr>
          <w:t>см. стар. ред.</w:t>
        </w:r>
      </w:hyperlink>
      <w:r>
        <w:rPr>
          <w:rStyle w:val="s3"/>
        </w:rPr>
        <w:t xml:space="preserve">); </w:t>
      </w:r>
      <w:hyperlink r:id="rId2612" w:anchor="sub_id=166" w:history="1">
        <w:r>
          <w:rPr>
            <w:rStyle w:val="a3"/>
            <w:i/>
            <w:iCs/>
          </w:rPr>
          <w:t>Законом</w:t>
        </w:r>
      </w:hyperlink>
      <w:r>
        <w:rPr>
          <w:rStyle w:val="s3"/>
        </w:rPr>
        <w:t xml:space="preserve"> РК от 21.07.11 г. № 467-IV </w:t>
      </w:r>
      <w:hyperlink r:id="rId2613" w:anchor="sub_id=1" w:history="1">
        <w:r>
          <w:rPr>
            <w:rStyle w:val="a3"/>
            <w:rFonts w:ascii="Wingdings" w:hAnsi="Wingdings"/>
            <w:i/>
            <w:iCs/>
          </w:rPr>
          <w:t>+</w:t>
        </w:r>
      </w:hyperlink>
      <w:r>
        <w:rPr>
          <w:rStyle w:val="s3"/>
        </w:rPr>
        <w:t xml:space="preserve"> (введены в действие с 1 января 2012 г.) (</w:t>
      </w:r>
      <w:hyperlink r:id="rId2614" w:anchor="sub_id=1660600" w:history="1">
        <w:r>
          <w:rPr>
            <w:rStyle w:val="a3"/>
            <w:i/>
            <w:iCs/>
          </w:rPr>
          <w:t>см. стар. ред.</w:t>
        </w:r>
      </w:hyperlink>
      <w:r>
        <w:rPr>
          <w:rStyle w:val="s3"/>
        </w:rPr>
        <w:t>)</w:t>
      </w:r>
    </w:p>
    <w:p w:rsidR="00000000" w:rsidRDefault="00A228E1">
      <w:pPr>
        <w:ind w:firstLine="400"/>
        <w:jc w:val="both"/>
      </w:pPr>
      <w:r>
        <w:rPr>
          <w:rStyle w:val="s0"/>
        </w:rPr>
        <w:t xml:space="preserve">1) общая сумма налогового вычета, предоставляемого в соответствии с подпунктом 6) пункта 1 настоящей статьи, и сумма корректировки, предоставляемой в соответствии с </w:t>
      </w:r>
      <w:hyperlink w:anchor="sub1560118" w:history="1">
        <w:r>
          <w:rPr>
            <w:rStyle w:val="a3"/>
          </w:rPr>
          <w:t>подпунктом 18) пункта 1 статьи 156</w:t>
        </w:r>
      </w:hyperlink>
      <w:r>
        <w:rPr>
          <w:rStyle w:val="s0"/>
        </w:rPr>
        <w:t xml:space="preserve"> настоящего Кодекса, в совокупности за календарный год не превышает 8-кратного </w:t>
      </w:r>
      <w:hyperlink r:id="rId2615" w:history="1">
        <w:r>
          <w:rPr>
            <w:rStyle w:val="a3"/>
          </w:rPr>
          <w:t>минимального размера заработной платы</w:t>
        </w:r>
      </w:hyperlink>
      <w:r>
        <w:rPr>
          <w:rStyle w:val="s0"/>
        </w:rPr>
        <w:t xml:space="preserve">, установленного </w:t>
      </w:r>
      <w:r>
        <w:rPr>
          <w:rStyle w:val="s0"/>
        </w:rPr>
        <w:t>законом о республиканском бюджете и действующего на 1 января соответствующего финансового года;</w:t>
      </w:r>
    </w:p>
    <w:p w:rsidR="00000000" w:rsidRDefault="00A228E1">
      <w:pPr>
        <w:ind w:firstLine="400"/>
        <w:jc w:val="both"/>
      </w:pPr>
      <w:r>
        <w:rPr>
          <w:rStyle w:val="s0"/>
        </w:rPr>
        <w:t>2) работником представлены документы, подтверждающие получение медицинских услуг (кроме косметологических) и фактические расходы на их оплату;</w:t>
      </w:r>
    </w:p>
    <w:p w:rsidR="00000000" w:rsidRDefault="00A228E1">
      <w:pPr>
        <w:ind w:firstLine="400"/>
        <w:jc w:val="both"/>
      </w:pPr>
      <w:r>
        <w:rPr>
          <w:rStyle w:val="s0"/>
        </w:rPr>
        <w:t>3) исключен в соо</w:t>
      </w:r>
      <w:r>
        <w:rPr>
          <w:rStyle w:val="s0"/>
        </w:rPr>
        <w:t xml:space="preserve">тветствии с </w:t>
      </w:r>
      <w:hyperlink r:id="rId2616" w:anchor="sub_id=166" w:history="1">
        <w:r>
          <w:rPr>
            <w:rStyle w:val="a3"/>
          </w:rPr>
          <w:t>Законом</w:t>
        </w:r>
      </w:hyperlink>
      <w:r>
        <w:rPr>
          <w:rStyle w:val="s0"/>
        </w:rPr>
        <w:t xml:space="preserve"> РК от 21.07.11 г. № 467-IV </w:t>
      </w:r>
      <w:r>
        <w:rPr>
          <w:rStyle w:val="s3"/>
        </w:rPr>
        <w:t>(введены в действие с 1 января 2012 г.) (</w:t>
      </w:r>
      <w:hyperlink r:id="rId2617" w:anchor="sub_id=1660603" w:history="1">
        <w:r>
          <w:rPr>
            <w:rStyle w:val="a3"/>
            <w:i/>
            <w:iCs/>
          </w:rPr>
          <w:t>см</w:t>
        </w:r>
        <w:r>
          <w:rPr>
            <w:rStyle w:val="a3"/>
            <w:i/>
            <w:iCs/>
          </w:rPr>
          <w:t>. стар. ред.</w:t>
        </w:r>
      </w:hyperlink>
      <w:r>
        <w:rPr>
          <w:rStyle w:val="s3"/>
        </w:rPr>
        <w:t>)</w:t>
      </w:r>
    </w:p>
    <w:p w:rsidR="00000000" w:rsidRDefault="00A228E1">
      <w:pPr>
        <w:ind w:firstLine="400"/>
        <w:jc w:val="both"/>
      </w:pPr>
      <w:r>
        <w:t> </w:t>
      </w:r>
    </w:p>
    <w:p w:rsidR="00000000" w:rsidRDefault="00A228E1">
      <w:pPr>
        <w:ind w:left="1200" w:hanging="800"/>
        <w:jc w:val="both"/>
      </w:pPr>
      <w:bookmarkStart w:id="303" w:name="SUB1670000"/>
      <w:bookmarkEnd w:id="303"/>
      <w:r>
        <w:rPr>
          <w:rStyle w:val="s1"/>
        </w:rPr>
        <w:t xml:space="preserve">Статья 167. Исчисление и удержание налога </w:t>
      </w:r>
    </w:p>
    <w:p w:rsidR="00000000" w:rsidRDefault="00A228E1">
      <w:pPr>
        <w:ind w:firstLine="400"/>
        <w:jc w:val="both"/>
      </w:pPr>
      <w:r>
        <w:rPr>
          <w:rStyle w:val="s0"/>
        </w:rPr>
        <w:t xml:space="preserve">Сумма индивидуального подоходного налога на доход работника, облагаемый у источника выплаты,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w:t>
      </w:r>
      <w:r>
        <w:t xml:space="preserve">, к сумме дохода работника, облагаемого у источника выплаты, определяемого в соответствии со </w:t>
      </w:r>
      <w:hyperlink w:anchor="sub1630000" w:history="1">
        <w:r>
          <w:rPr>
            <w:rStyle w:val="a3"/>
          </w:rPr>
          <w:t>статьей 163</w:t>
        </w:r>
      </w:hyperlink>
      <w:r>
        <w:t xml:space="preserve"> настоящего Кодекса. </w:t>
      </w:r>
    </w:p>
    <w:p w:rsidR="00000000" w:rsidRDefault="00A228E1">
      <w:pPr>
        <w:ind w:firstLine="400"/>
        <w:jc w:val="center"/>
      </w:pPr>
      <w:r>
        <w:t> </w:t>
      </w:r>
    </w:p>
    <w:p w:rsidR="00000000" w:rsidRDefault="00A228E1">
      <w:pPr>
        <w:ind w:firstLine="400"/>
        <w:jc w:val="center"/>
      </w:pPr>
      <w:r>
        <w:t> </w:t>
      </w:r>
    </w:p>
    <w:p w:rsidR="00000000" w:rsidRDefault="00A228E1">
      <w:pPr>
        <w:ind w:firstLine="400"/>
        <w:jc w:val="center"/>
      </w:pPr>
      <w:bookmarkStart w:id="304" w:name="SUB1680000"/>
      <w:bookmarkEnd w:id="304"/>
      <w:r>
        <w:rPr>
          <w:rStyle w:val="s1"/>
        </w:rPr>
        <w:t>§ 2. Доход физического лица от налогового агента</w:t>
      </w:r>
    </w:p>
    <w:p w:rsidR="00000000" w:rsidRDefault="00A228E1">
      <w:pPr>
        <w:ind w:firstLine="400"/>
        <w:jc w:val="both"/>
      </w:pPr>
      <w:r>
        <w:t> </w:t>
      </w:r>
    </w:p>
    <w:p w:rsidR="00000000" w:rsidRDefault="00A228E1">
      <w:pPr>
        <w:ind w:left="1200" w:hanging="800"/>
        <w:jc w:val="both"/>
      </w:pPr>
      <w:r>
        <w:rPr>
          <w:rStyle w:val="s1"/>
        </w:rPr>
        <w:t>Статья 168. Доход физич</w:t>
      </w:r>
      <w:r>
        <w:rPr>
          <w:rStyle w:val="s1"/>
        </w:rPr>
        <w:t>еского лица от налогового агента</w:t>
      </w:r>
    </w:p>
    <w:p w:rsidR="00000000" w:rsidRDefault="00A228E1">
      <w:pPr>
        <w:ind w:firstLine="400"/>
        <w:jc w:val="both"/>
      </w:pPr>
      <w:r>
        <w:rPr>
          <w:rStyle w:val="s0"/>
        </w:rPr>
        <w:t xml:space="preserve">1. Доход физического лица от налогового агента, облагаемый у источника выплаты, определяется как доход физического лица от налогового агента,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A228E1">
      <w:pPr>
        <w:ind w:firstLine="400"/>
        <w:jc w:val="both"/>
      </w:pPr>
      <w:r>
        <w:rPr>
          <w:rStyle w:val="s0"/>
        </w:rPr>
        <w:t>Если иное не установлено настоящей статьей, доходом физического лица от налогового агента, подлежащим налогообложению, являются:</w:t>
      </w:r>
    </w:p>
    <w:p w:rsidR="00000000" w:rsidRDefault="00A228E1">
      <w:pPr>
        <w:ind w:firstLine="400"/>
        <w:jc w:val="both"/>
      </w:pPr>
      <w:r>
        <w:rPr>
          <w:rStyle w:val="s0"/>
        </w:rPr>
        <w:t>1) доход физического лица по заключенным с налоговым агентом в соответствии</w:t>
      </w:r>
      <w:r>
        <w:rPr>
          <w:rStyle w:val="s0"/>
        </w:rPr>
        <w:t xml:space="preserve"> с законодательством Республики Казахстан договорам гражданско-правового характера; </w:t>
      </w:r>
    </w:p>
    <w:p w:rsidR="00000000" w:rsidRDefault="00A228E1">
      <w:pPr>
        <w:jc w:val="both"/>
      </w:pPr>
      <w:hyperlink r:id="rId2618" w:history="1">
        <w:r>
          <w:rPr>
            <w:rStyle w:val="a3"/>
            <w:rFonts w:ascii="Wingdings" w:hAnsi="Wingdings"/>
            <w:i/>
            <w:iCs/>
          </w:rPr>
          <w:t>*</w:t>
        </w:r>
      </w:hyperlink>
    </w:p>
    <w:p w:rsidR="00000000" w:rsidRDefault="00A228E1">
      <w:pPr>
        <w:jc w:val="both"/>
      </w:pPr>
      <w:r>
        <w:rPr>
          <w:rStyle w:val="s3"/>
        </w:rPr>
        <w:t xml:space="preserve">Подпункт 2 изложен в редакции </w:t>
      </w:r>
      <w:hyperlink r:id="rId2619" w:anchor="sub_id=168" w:history="1">
        <w:r>
          <w:rPr>
            <w:rStyle w:val="a3"/>
            <w:i/>
            <w:iCs/>
          </w:rPr>
          <w:t>Закона</w:t>
        </w:r>
      </w:hyperlink>
      <w:r>
        <w:rPr>
          <w:rStyle w:val="s3"/>
        </w:rPr>
        <w:t xml:space="preserve"> РК от 26.12.12 г. № 61-V (введено в действие с 1 января 2013 г.) (</w:t>
      </w:r>
      <w:hyperlink r:id="rId2620" w:anchor="sub_id=1680000" w:history="1">
        <w:r>
          <w:rPr>
            <w:rStyle w:val="a3"/>
            <w:i/>
            <w:iCs/>
          </w:rPr>
          <w:t>см. стар. ред.</w:t>
        </w:r>
      </w:hyperlink>
      <w:r>
        <w:rPr>
          <w:rStyle w:val="s3"/>
        </w:rPr>
        <w:t>)</w:t>
      </w:r>
    </w:p>
    <w:p w:rsidR="00000000" w:rsidRDefault="00A228E1">
      <w:pPr>
        <w:ind w:firstLine="400"/>
        <w:jc w:val="both"/>
      </w:pPr>
      <w:r>
        <w:rPr>
          <w:rStyle w:val="s0"/>
        </w:rPr>
        <w:t>2</w:t>
      </w:r>
      <w:r>
        <w:rPr>
          <w:rStyle w:val="s0"/>
        </w:rPr>
        <w:t>) выплата дохода физическому лицу, в том числе:</w:t>
      </w:r>
    </w:p>
    <w:p w:rsidR="00000000" w:rsidRDefault="00A228E1">
      <w:pPr>
        <w:ind w:firstLine="400"/>
        <w:jc w:val="both"/>
      </w:pPr>
      <w:r>
        <w:rPr>
          <w:rStyle w:val="s0"/>
        </w:rPr>
        <w:t>оплата налоговым агентом физическому лицу или третьим лицам стоимости товаров, выполненных работ, оказанных услуг, полученных физическим лицом от третьих лиц;</w:t>
      </w:r>
    </w:p>
    <w:p w:rsidR="00000000" w:rsidRDefault="00A228E1">
      <w:pPr>
        <w:ind w:firstLine="400"/>
        <w:jc w:val="both"/>
      </w:pPr>
      <w:r>
        <w:rPr>
          <w:rStyle w:val="s0"/>
        </w:rPr>
        <w:t>выполнение работ, оказание услуг, которые произве</w:t>
      </w:r>
      <w:r>
        <w:rPr>
          <w:rStyle w:val="s0"/>
        </w:rPr>
        <w:t>дены в счет погашения задолженности и (или) на безвозмездной основе;</w:t>
      </w:r>
    </w:p>
    <w:p w:rsidR="00000000" w:rsidRDefault="00A228E1">
      <w:pPr>
        <w:ind w:firstLine="400"/>
        <w:jc w:val="both"/>
      </w:pPr>
      <w:r>
        <w:rPr>
          <w:rStyle w:val="s0"/>
        </w:rPr>
        <w:t>прощение долга;</w:t>
      </w:r>
    </w:p>
    <w:p w:rsidR="00000000" w:rsidRDefault="00A228E1">
      <w:pPr>
        <w:ind w:firstLine="400"/>
        <w:jc w:val="both"/>
      </w:pPr>
      <w:r>
        <w:rPr>
          <w:rStyle w:val="s0"/>
        </w:rPr>
        <w:t>уменьшение размера требования к должнику, за исключением неустойки, списанной в связи с изменением условий сделки;</w:t>
      </w:r>
    </w:p>
    <w:p w:rsidR="00000000" w:rsidRDefault="00A228E1">
      <w:pPr>
        <w:ind w:firstLine="400"/>
        <w:jc w:val="both"/>
      </w:pPr>
      <w:r>
        <w:rPr>
          <w:rStyle w:val="s0"/>
        </w:rPr>
        <w:t>выплата вознаграждения по операциям репо.</w:t>
      </w:r>
    </w:p>
    <w:p w:rsidR="00000000" w:rsidRDefault="00A228E1">
      <w:pPr>
        <w:jc w:val="both"/>
      </w:pPr>
      <w:hyperlink r:id="rId2621" w:history="1">
        <w:r>
          <w:rPr>
            <w:rStyle w:val="a3"/>
            <w:rFonts w:ascii="Wingdings" w:hAnsi="Wingdings"/>
            <w:i/>
            <w:iCs/>
          </w:rPr>
          <w:t>*</w:t>
        </w:r>
      </w:hyperlink>
    </w:p>
    <w:p w:rsidR="00000000" w:rsidRDefault="00A228E1">
      <w:pPr>
        <w:ind w:firstLine="400"/>
        <w:jc w:val="both"/>
      </w:pPr>
      <w:r>
        <w:rPr>
          <w:rStyle w:val="s0"/>
        </w:rPr>
        <w:t>2. Для целей настоящей статьи к доходу, подлежащему налогообложению, не относятся:</w:t>
      </w:r>
    </w:p>
    <w:p w:rsidR="00000000" w:rsidRDefault="00A228E1">
      <w:pPr>
        <w:ind w:firstLine="400"/>
        <w:jc w:val="both"/>
      </w:pPr>
      <w:r>
        <w:rPr>
          <w:rStyle w:val="s0"/>
        </w:rPr>
        <w:t xml:space="preserve">1)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w:t>
      </w:r>
      <w:r>
        <w:rPr>
          <w:rStyle w:val="s0"/>
        </w:rPr>
        <w:t>декса;</w:t>
      </w:r>
    </w:p>
    <w:p w:rsidR="00000000" w:rsidRDefault="00A228E1">
      <w:pPr>
        <w:ind w:firstLine="400"/>
        <w:jc w:val="both"/>
      </w:pPr>
      <w:r>
        <w:rPr>
          <w:rStyle w:val="s0"/>
        </w:rPr>
        <w:t>2) выплаты физическим лицам за приобретенное у них личное имущество;</w:t>
      </w:r>
    </w:p>
    <w:p w:rsidR="00000000" w:rsidRDefault="00A228E1">
      <w:pPr>
        <w:ind w:firstLine="400"/>
        <w:jc w:val="both"/>
      </w:pPr>
      <w:r>
        <w:rPr>
          <w:rStyle w:val="s0"/>
        </w:rPr>
        <w:t xml:space="preserve">3) доходы, указанные в </w:t>
      </w:r>
      <w:hyperlink w:anchor="sub1600000" w:history="1">
        <w:r>
          <w:rPr>
            <w:rStyle w:val="a3"/>
          </w:rPr>
          <w:t>подпунктах 1) и 3) - 6) статьи 160</w:t>
        </w:r>
      </w:hyperlink>
      <w:r>
        <w:rPr>
          <w:rStyle w:val="s0"/>
        </w:rPr>
        <w:t xml:space="preserve"> настоящего Кодекса; </w:t>
      </w:r>
    </w:p>
    <w:p w:rsidR="00000000" w:rsidRDefault="00A228E1">
      <w:pPr>
        <w:ind w:firstLine="400"/>
        <w:jc w:val="both"/>
      </w:pPr>
      <w:r>
        <w:rPr>
          <w:rStyle w:val="s0"/>
        </w:rPr>
        <w:t xml:space="preserve">4) исключен в соответствии с </w:t>
      </w:r>
      <w:hyperlink r:id="rId2622" w:anchor="sub_id=168" w:history="1">
        <w:r>
          <w:rPr>
            <w:rStyle w:val="a3"/>
          </w:rPr>
          <w:t>Законом</w:t>
        </w:r>
      </w:hyperlink>
      <w:r>
        <w:rPr>
          <w:rStyle w:val="s0"/>
        </w:rPr>
        <w:t xml:space="preserve"> РК от 30.12.09 г. № 234-IV </w:t>
      </w:r>
      <w:r>
        <w:rPr>
          <w:rStyle w:val="s3"/>
        </w:rPr>
        <w:t>(введено в действие с 1 января 2009 г.) (</w:t>
      </w:r>
      <w:hyperlink r:id="rId2623" w:anchor="sub_id=1680200" w:history="1">
        <w:r>
          <w:rPr>
            <w:rStyle w:val="a3"/>
            <w:i/>
            <w:iCs/>
          </w:rPr>
          <w:t>см. стар. ред.</w:t>
        </w:r>
      </w:hyperlink>
      <w:r>
        <w:rPr>
          <w:rStyle w:val="s3"/>
        </w:rPr>
        <w:t>)</w:t>
      </w:r>
    </w:p>
    <w:p w:rsidR="00000000" w:rsidRDefault="00A228E1">
      <w:pPr>
        <w:jc w:val="both"/>
      </w:pPr>
      <w:hyperlink r:id="rId2624" w:history="1">
        <w:r>
          <w:rPr>
            <w:rStyle w:val="a3"/>
            <w:rFonts w:ascii="Wingdings" w:hAnsi="Wingdings"/>
            <w:i/>
            <w:iCs/>
          </w:rPr>
          <w:t>*</w:t>
        </w:r>
      </w:hyperlink>
    </w:p>
    <w:p w:rsidR="00000000" w:rsidRDefault="00A228E1">
      <w:pPr>
        <w:jc w:val="both"/>
      </w:pPr>
      <w:r>
        <w:rPr>
          <w:rStyle w:val="s3"/>
        </w:rPr>
        <w:t xml:space="preserve">См. </w:t>
      </w:r>
      <w:hyperlink r:id="rId2625" w:history="1">
        <w:r>
          <w:rPr>
            <w:rStyle w:val="a3"/>
            <w:i/>
            <w:iCs/>
          </w:rPr>
          <w:t>Выписку</w:t>
        </w:r>
      </w:hyperlink>
      <w:r>
        <w:rPr>
          <w:rStyle w:val="s3"/>
        </w:rPr>
        <w:t xml:space="preserve"> из протокола Методического совета Министерства финансов РК от 20 октября 2009 года № 2</w:t>
      </w:r>
    </w:p>
    <w:p w:rsidR="00000000" w:rsidRDefault="00A228E1">
      <w:pPr>
        <w:ind w:firstLine="400"/>
        <w:jc w:val="both"/>
      </w:pPr>
      <w:r>
        <w:t> </w:t>
      </w:r>
    </w:p>
    <w:p w:rsidR="00000000" w:rsidRDefault="00A228E1">
      <w:pPr>
        <w:ind w:left="1200" w:hanging="800"/>
        <w:jc w:val="both"/>
      </w:pPr>
      <w:bookmarkStart w:id="305" w:name="SUB1690000"/>
      <w:bookmarkEnd w:id="305"/>
      <w:r>
        <w:rPr>
          <w:rStyle w:val="s1"/>
        </w:rPr>
        <w:t xml:space="preserve">Статья 169. Исчисление суммы налога </w:t>
      </w:r>
    </w:p>
    <w:p w:rsidR="00000000" w:rsidRDefault="00A228E1">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физического лица от налоговых агентов, облагаемого у источника выплаты, опр</w:t>
      </w:r>
      <w:r>
        <w:rPr>
          <w:rStyle w:val="s0"/>
        </w:rPr>
        <w:t xml:space="preserve">еделяемого в соответствии со </w:t>
      </w:r>
      <w:hyperlink w:anchor="sub1680000" w:history="1">
        <w:r>
          <w:rPr>
            <w:rStyle w:val="a3"/>
          </w:rPr>
          <w:t>статьей 168</w:t>
        </w:r>
      </w:hyperlink>
      <w:r>
        <w:rPr>
          <w:rStyle w:val="s0"/>
        </w:rPr>
        <w:t xml:space="preserve"> настоящего Кодекса.</w:t>
      </w:r>
    </w:p>
    <w:p w:rsidR="00000000" w:rsidRDefault="00A228E1">
      <w:pPr>
        <w:ind w:firstLine="400"/>
        <w:jc w:val="center"/>
      </w:pPr>
      <w:r>
        <w:t> </w:t>
      </w:r>
    </w:p>
    <w:p w:rsidR="00000000" w:rsidRDefault="00A228E1">
      <w:pPr>
        <w:ind w:firstLine="400"/>
        <w:jc w:val="center"/>
      </w:pPr>
      <w:r>
        <w:t> </w:t>
      </w:r>
    </w:p>
    <w:p w:rsidR="00000000" w:rsidRDefault="00A228E1">
      <w:pPr>
        <w:jc w:val="both"/>
      </w:pPr>
      <w:bookmarkStart w:id="306" w:name="SUB1700000"/>
      <w:bookmarkEnd w:id="306"/>
      <w:r>
        <w:rPr>
          <w:rStyle w:val="s3"/>
        </w:rPr>
        <w:t xml:space="preserve">Заголовок параграфа 3 изложен в редакции </w:t>
      </w:r>
      <w:hyperlink r:id="rId2626" w:anchor="sub_id=810" w:history="1">
        <w:r>
          <w:rPr>
            <w:rStyle w:val="a3"/>
            <w:i/>
            <w:iCs/>
          </w:rPr>
          <w:t>Закона</w:t>
        </w:r>
      </w:hyperlink>
      <w:r>
        <w:rPr>
          <w:rStyle w:val="s3"/>
        </w:rPr>
        <w:t xml:space="preserve"> РК от 21.06.13 г. № 106-V (</w:t>
      </w:r>
      <w:hyperlink r:id="rId2627" w:anchor="sub_id=1700000" w:history="1">
        <w:r>
          <w:rPr>
            <w:rStyle w:val="a3"/>
            <w:i/>
            <w:iCs/>
          </w:rPr>
          <w:t>см. стар. ред.</w:t>
        </w:r>
      </w:hyperlink>
      <w:r>
        <w:rPr>
          <w:rStyle w:val="s3"/>
        </w:rPr>
        <w:t>)</w:t>
      </w:r>
    </w:p>
    <w:p w:rsidR="00000000" w:rsidRDefault="00A228E1">
      <w:pPr>
        <w:jc w:val="center"/>
      </w:pPr>
      <w:r>
        <w:rPr>
          <w:rStyle w:val="s1"/>
        </w:rPr>
        <w:t xml:space="preserve">§ 3. Пенсионные выплаты из единого накопительного пенсионного фонда и добровольных накопительных пенсионных фондов </w:t>
      </w:r>
    </w:p>
    <w:p w:rsidR="00000000" w:rsidRDefault="00A228E1">
      <w:pPr>
        <w:ind w:firstLine="400"/>
        <w:jc w:val="both"/>
      </w:pPr>
      <w:r>
        <w:t> </w:t>
      </w:r>
    </w:p>
    <w:p w:rsidR="00000000" w:rsidRDefault="00A228E1">
      <w:pPr>
        <w:jc w:val="both"/>
      </w:pPr>
      <w:r>
        <w:rPr>
          <w:rStyle w:val="s3"/>
        </w:rPr>
        <w:t>В статью 170 внесены изменения в соотве</w:t>
      </w:r>
      <w:r>
        <w:rPr>
          <w:rStyle w:val="s3"/>
        </w:rPr>
        <w:t xml:space="preserve">тствии с </w:t>
      </w:r>
      <w:hyperlink r:id="rId2628" w:anchor="sub_id=364" w:history="1">
        <w:r>
          <w:rPr>
            <w:rStyle w:val="a3"/>
            <w:i/>
            <w:iCs/>
          </w:rPr>
          <w:t>Законом</w:t>
        </w:r>
      </w:hyperlink>
      <w:r>
        <w:rPr>
          <w:rStyle w:val="s3"/>
        </w:rPr>
        <w:t xml:space="preserve"> РК от 16.11.09 г. № 200-IV (введены в действие с 1 января 2010 г.) (</w:t>
      </w:r>
      <w:hyperlink r:id="rId2629" w:anchor="sub_id=1700000" w:history="1">
        <w:r>
          <w:rPr>
            <w:rStyle w:val="a3"/>
            <w:i/>
            <w:iCs/>
          </w:rPr>
          <w:t>см. т</w:t>
        </w:r>
        <w:r>
          <w:rPr>
            <w:rStyle w:val="a3"/>
            <w:i/>
            <w:iCs/>
          </w:rPr>
          <w:t>ар. ред.</w:t>
        </w:r>
      </w:hyperlink>
      <w:r>
        <w:rPr>
          <w:rStyle w:val="s3"/>
        </w:rPr>
        <w:t xml:space="preserve">); изложена в редакции </w:t>
      </w:r>
      <w:hyperlink r:id="rId2630" w:anchor="sub_id=811" w:history="1">
        <w:r>
          <w:rPr>
            <w:rStyle w:val="a3"/>
            <w:i/>
            <w:iCs/>
          </w:rPr>
          <w:t>Закона</w:t>
        </w:r>
      </w:hyperlink>
      <w:r>
        <w:rPr>
          <w:rStyle w:val="s3"/>
        </w:rPr>
        <w:t xml:space="preserve"> РК от 21.06.13 г. № 106-V (</w:t>
      </w:r>
      <w:hyperlink r:id="rId2631" w:anchor="sub_id=1700000" w:history="1">
        <w:r>
          <w:rPr>
            <w:rStyle w:val="a3"/>
            <w:i/>
            <w:iCs/>
          </w:rPr>
          <w:t>см. стар. ред.</w:t>
        </w:r>
      </w:hyperlink>
      <w:r>
        <w:rPr>
          <w:rStyle w:val="s3"/>
        </w:rPr>
        <w:t>)</w:t>
      </w:r>
    </w:p>
    <w:p w:rsidR="00000000" w:rsidRDefault="00A228E1">
      <w:pPr>
        <w:ind w:left="1200" w:hanging="800"/>
        <w:jc w:val="both"/>
      </w:pPr>
      <w:r>
        <w:rPr>
          <w:rStyle w:val="s1"/>
        </w:rPr>
        <w:t>Статья 17</w:t>
      </w:r>
      <w:r>
        <w:rPr>
          <w:rStyle w:val="s1"/>
        </w:rPr>
        <w:t xml:space="preserve">0. Пенсионные выплаты </w:t>
      </w:r>
    </w:p>
    <w:p w:rsidR="00000000" w:rsidRDefault="00A228E1">
      <w:pPr>
        <w:ind w:firstLine="400"/>
        <w:jc w:val="both"/>
      </w:pPr>
      <w:r>
        <w:t>1. К доходу в виде пенсионных выплат, подлежащему налогообложению, относятся выплаты, осуществляемые единым накопительным пенсионным фондом и (или) добровольными накопительными пенсионным фондами:</w:t>
      </w:r>
    </w:p>
    <w:p w:rsidR="00000000" w:rsidRDefault="00A228E1">
      <w:pPr>
        <w:ind w:firstLine="400"/>
        <w:jc w:val="both"/>
      </w:pPr>
      <w:r>
        <w:t>1) из пенсионных накоплений налогопл</w:t>
      </w:r>
      <w:r>
        <w:t>ательщиков, сформированных за счет:</w:t>
      </w:r>
    </w:p>
    <w:p w:rsidR="00000000" w:rsidRDefault="00A228E1">
      <w:pPr>
        <w:ind w:firstLine="400"/>
        <w:jc w:val="both"/>
      </w:pPr>
      <w:r>
        <w:t>обязательных пенсионных взносов в соответствии с законодательством Республики Казахстан;</w:t>
      </w:r>
    </w:p>
    <w:p w:rsidR="00000000" w:rsidRDefault="00A228E1">
      <w:pPr>
        <w:ind w:firstLine="400"/>
        <w:jc w:val="both"/>
      </w:pPr>
      <w:r>
        <w:t>добровольных профессиональных пенсионных взносов в соответствии с законодательством Республики Казахстан, действовавших до 1 января</w:t>
      </w:r>
      <w:r>
        <w:t xml:space="preserve"> 2014 года;</w:t>
      </w:r>
    </w:p>
    <w:p w:rsidR="00000000" w:rsidRDefault="00A228E1">
      <w:pPr>
        <w:jc w:val="both"/>
      </w:pPr>
      <w:r>
        <w:rPr>
          <w:rStyle w:val="s3"/>
        </w:rPr>
        <w:t xml:space="preserve">Абзац четвертый подпункта 1 </w:t>
      </w:r>
      <w:hyperlink r:id="rId2632" w:anchor="sub_id=20000" w:history="1">
        <w:r>
          <w:rPr>
            <w:rStyle w:val="a3"/>
            <w:i/>
            <w:iCs/>
          </w:rPr>
          <w:t>введен в действие</w:t>
        </w:r>
      </w:hyperlink>
      <w:r>
        <w:rPr>
          <w:rStyle w:val="s3"/>
        </w:rPr>
        <w:t xml:space="preserve"> с 1 января 2014 года</w:t>
      </w:r>
    </w:p>
    <w:p w:rsidR="00000000" w:rsidRDefault="00A228E1">
      <w:pPr>
        <w:ind w:firstLine="400"/>
        <w:jc w:val="both"/>
      </w:pPr>
      <w:r>
        <w:rPr>
          <w:rStyle w:val="s0"/>
        </w:rPr>
        <w:t>обязательных профессиональных пенсионных взносов в соответствии с законодательством Республики</w:t>
      </w:r>
      <w:r>
        <w:rPr>
          <w:rStyle w:val="s0"/>
        </w:rPr>
        <w:t xml:space="preserve"> Казахстан;</w:t>
      </w:r>
    </w:p>
    <w:p w:rsidR="00000000" w:rsidRDefault="00A228E1">
      <w:pPr>
        <w:ind w:firstLine="400"/>
        <w:jc w:val="both"/>
      </w:pPr>
      <w:r>
        <w:t xml:space="preserve">добровольных пенсионных взносов в соответствии с условиями договора о пенсионном обеспечении за счет добровольных пенсионных взносов; </w:t>
      </w:r>
    </w:p>
    <w:p w:rsidR="00000000" w:rsidRDefault="00A228E1">
      <w:pPr>
        <w:ind w:firstLine="400"/>
        <w:jc w:val="both"/>
      </w:pPr>
      <w:r>
        <w:t xml:space="preserve">2) в соответствии с законодательством Республики Казахстан физическим лицам-резидентам Республики Казахстан, </w:t>
      </w:r>
      <w:r>
        <w:t>достигшим пенсионного возраста и выезжающим или выехавшим на постоянное место жительства за пределы Республики Казахстан;</w:t>
      </w:r>
    </w:p>
    <w:p w:rsidR="00000000" w:rsidRDefault="00A228E1">
      <w:pPr>
        <w:ind w:firstLine="400"/>
        <w:jc w:val="both"/>
      </w:pPr>
      <w:r>
        <w:t xml:space="preserve">3) в соответствии с законодательством Республики Казахстан физическим лицам-резидентам Республики Казахстан, не достигшим пенсионного </w:t>
      </w:r>
      <w:r>
        <w:t xml:space="preserve">возраста и выезжающим или выехавшим на постоянное место жительства за пределы Республики Казахстан; </w:t>
      </w:r>
    </w:p>
    <w:p w:rsidR="00000000" w:rsidRDefault="00A228E1">
      <w:pPr>
        <w:ind w:firstLine="400"/>
        <w:jc w:val="both"/>
      </w:pPr>
      <w:r>
        <w:t xml:space="preserve">4) физическим лицам в виде пенсионных накоплений, унаследованных в порядке, установленном законодательством Республики Казахстан. </w:t>
      </w:r>
    </w:p>
    <w:p w:rsidR="00000000" w:rsidRDefault="00A228E1">
      <w:pPr>
        <w:ind w:firstLine="400"/>
        <w:jc w:val="both"/>
      </w:pPr>
      <w:r>
        <w:t>2. Доход в виде пенсионн</w:t>
      </w:r>
      <w:r>
        <w:t>ых выплат из единого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 за исключением:</w:t>
      </w:r>
    </w:p>
    <w:p w:rsidR="00000000" w:rsidRDefault="00A228E1">
      <w:pPr>
        <w:ind w:firstLine="400"/>
        <w:jc w:val="both"/>
      </w:pPr>
      <w:r>
        <w:t xml:space="preserve">1) корректировок, предусмотренных </w:t>
      </w:r>
      <w:hyperlink w:anchor="sub1560000" w:history="1">
        <w:r>
          <w:rPr>
            <w:rStyle w:val="a3"/>
          </w:rPr>
          <w:t>с</w:t>
        </w:r>
        <w:r>
          <w:rPr>
            <w:rStyle w:val="a3"/>
          </w:rPr>
          <w:t>татьей 156</w:t>
        </w:r>
      </w:hyperlink>
      <w:r>
        <w:t xml:space="preserve"> настоящего Кодекса;</w:t>
      </w:r>
    </w:p>
    <w:p w:rsidR="00000000" w:rsidRDefault="00A228E1">
      <w:pPr>
        <w:ind w:firstLine="400"/>
        <w:jc w:val="both"/>
      </w:pPr>
      <w:r>
        <w:t>2) налоговых вычетов в следующих размерах:</w:t>
      </w:r>
    </w:p>
    <w:p w:rsidR="00000000" w:rsidRDefault="00A228E1">
      <w:pPr>
        <w:ind w:firstLine="400"/>
        <w:jc w:val="both"/>
      </w:pPr>
      <w:r>
        <w:t xml:space="preserve">по выплатам, предусмотренным подпунктом 1) пункта 1 настоящей статьи, - в размере одного </w:t>
      </w:r>
      <w:hyperlink r:id="rId2633" w:history="1">
        <w:r>
          <w:rPr>
            <w:rStyle w:val="a3"/>
          </w:rPr>
          <w:t>минимального размера заработн</w:t>
        </w:r>
        <w:r>
          <w:rPr>
            <w:rStyle w:val="a3"/>
          </w:rPr>
          <w:t>ой платы</w:t>
        </w:r>
      </w:hyperlink>
      <w:r>
        <w:t xml:space="preserve">, установленного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осуществления выплат; </w:t>
      </w:r>
    </w:p>
    <w:p w:rsidR="00000000" w:rsidRDefault="00A228E1">
      <w:pPr>
        <w:ind w:firstLine="400"/>
        <w:jc w:val="both"/>
      </w:pPr>
      <w:r>
        <w:t>по выплатам, предусмотренным подпунктом 2) пункта 1 настоящей статьи, - в размере двенадцатикратного минимального размера заработной платы, установленного законом о республиканском бюджете и действующего на дату начисления дохода.</w:t>
      </w:r>
    </w:p>
    <w:p w:rsidR="00000000" w:rsidRDefault="00A228E1">
      <w:pPr>
        <w:jc w:val="both"/>
      </w:pPr>
      <w:hyperlink r:id="rId2634" w:history="1">
        <w:r>
          <w:rPr>
            <w:rStyle w:val="a3"/>
            <w:rFonts w:ascii="Wingdings" w:hAnsi="Wingdings"/>
            <w:i/>
            <w:iCs/>
          </w:rPr>
          <w:t>*</w:t>
        </w:r>
      </w:hyperlink>
    </w:p>
    <w:p w:rsidR="00000000" w:rsidRDefault="00A228E1">
      <w:pPr>
        <w:ind w:firstLine="400"/>
        <w:jc w:val="both"/>
      </w:pPr>
      <w:r>
        <w:t>3. Доход в виде пенсионных выплат из добровольного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w:t>
      </w:r>
    </w:p>
    <w:p w:rsidR="00000000" w:rsidRDefault="00A228E1">
      <w:pPr>
        <w:ind w:firstLine="400"/>
        <w:jc w:val="both"/>
      </w:pPr>
      <w:r>
        <w:t> </w:t>
      </w:r>
    </w:p>
    <w:p w:rsidR="00000000" w:rsidRDefault="00A228E1">
      <w:pPr>
        <w:ind w:left="1200" w:hanging="800"/>
        <w:jc w:val="both"/>
      </w:pPr>
      <w:bookmarkStart w:id="307" w:name="SUB1710000"/>
      <w:bookmarkEnd w:id="307"/>
      <w:r>
        <w:rPr>
          <w:rStyle w:val="s1"/>
        </w:rPr>
        <w:t xml:space="preserve">Статья 171. Исчисление суммы налога </w:t>
      </w:r>
    </w:p>
    <w:p w:rsidR="00000000" w:rsidRDefault="00A228E1">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пенсионных выплат, облагаемого </w:t>
      </w:r>
      <w:r>
        <w:rPr>
          <w:rStyle w:val="s0"/>
        </w:rPr>
        <w:t xml:space="preserve">у источника выплаты, определяемого в соответствии со </w:t>
      </w:r>
      <w:hyperlink w:anchor="sub1700000" w:history="1">
        <w:r>
          <w:rPr>
            <w:rStyle w:val="a3"/>
          </w:rPr>
          <w:t>статьей 170</w:t>
        </w:r>
      </w:hyperlink>
      <w:r>
        <w:rPr>
          <w:rStyle w:val="s0"/>
        </w:rPr>
        <w:t xml:space="preserve"> настоящего Кодекса. </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308" w:name="SUB1720000"/>
      <w:bookmarkEnd w:id="308"/>
      <w:r>
        <w:rPr>
          <w:rStyle w:val="s1"/>
        </w:rPr>
        <w:t>§ 4. Доход в виде дивидендов, вознаграждений, выигрышей</w:t>
      </w:r>
    </w:p>
    <w:p w:rsidR="00000000" w:rsidRDefault="00A228E1">
      <w:pPr>
        <w:ind w:firstLine="400"/>
        <w:jc w:val="both"/>
      </w:pPr>
      <w:r>
        <w:t> </w:t>
      </w:r>
    </w:p>
    <w:p w:rsidR="00000000" w:rsidRDefault="00A228E1">
      <w:pPr>
        <w:jc w:val="both"/>
      </w:pPr>
      <w:r>
        <w:rPr>
          <w:rStyle w:val="s3"/>
        </w:rPr>
        <w:t xml:space="preserve">Статья 172 изложена в редакции </w:t>
      </w:r>
      <w:hyperlink r:id="rId2635" w:anchor="sub_id=172" w:history="1">
        <w:r>
          <w:rPr>
            <w:rStyle w:val="a3"/>
            <w:i/>
            <w:iCs/>
          </w:rPr>
          <w:t>Закона</w:t>
        </w:r>
      </w:hyperlink>
      <w:r>
        <w:rPr>
          <w:rStyle w:val="s3"/>
        </w:rPr>
        <w:t xml:space="preserve"> РК от 26.12.12 г. № 61-V (введено в действие с 1 января 2013 г.) (</w:t>
      </w:r>
      <w:hyperlink r:id="rId2636" w:anchor="sub_id=1720000" w:history="1">
        <w:r>
          <w:rPr>
            <w:rStyle w:val="a3"/>
            <w:i/>
            <w:iCs/>
          </w:rPr>
          <w:t>см. стар. ред.</w:t>
        </w:r>
      </w:hyperlink>
      <w:r>
        <w:rPr>
          <w:rStyle w:val="s3"/>
        </w:rPr>
        <w:t>)</w:t>
      </w:r>
    </w:p>
    <w:p w:rsidR="00000000" w:rsidRDefault="00A228E1">
      <w:pPr>
        <w:ind w:left="1200" w:hanging="800"/>
        <w:jc w:val="both"/>
      </w:pPr>
      <w:r>
        <w:rPr>
          <w:rStyle w:val="s1"/>
        </w:rPr>
        <w:t>Статья 172. Дивиденды, вознаграждения, выигры</w:t>
      </w:r>
      <w:r>
        <w:rPr>
          <w:rStyle w:val="s1"/>
        </w:rPr>
        <w:t>ши</w:t>
      </w:r>
    </w:p>
    <w:p w:rsidR="00000000" w:rsidRDefault="00A228E1">
      <w:pPr>
        <w:ind w:firstLine="400"/>
        <w:jc w:val="both"/>
      </w:pPr>
      <w:r>
        <w:rPr>
          <w:rStyle w:val="s0"/>
        </w:rPr>
        <w:t xml:space="preserve">1. Доходом в виде дивидендов, вознаграждений, выигрышей, облагаемым у источника выплаты, является выплачиваемый налоговым агентом доход в виде дивидендов, вознаграждений, выигрышей,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A228E1">
      <w:pPr>
        <w:ind w:firstLine="400"/>
        <w:jc w:val="both"/>
      </w:pPr>
      <w:r>
        <w:rPr>
          <w:rStyle w:val="s0"/>
        </w:rPr>
        <w:t>Для целей настоящего раздела к дивидендам относится также чистый доход от доверительного управления учредителя доверительного управления по договору доверительного управления либо выгодоприобрет</w:t>
      </w:r>
      <w:r>
        <w:rPr>
          <w:rStyle w:val="s0"/>
        </w:rPr>
        <w:t>ателя в иных случаях возникновения доверительного управления, полученный от юридического лица, являющегося доверительным управляющим.</w:t>
      </w:r>
    </w:p>
    <w:p w:rsidR="00000000" w:rsidRDefault="00A228E1">
      <w:pPr>
        <w:ind w:firstLine="400"/>
        <w:jc w:val="both"/>
      </w:pPr>
      <w:r>
        <w:rPr>
          <w:rStyle w:val="s0"/>
        </w:rPr>
        <w:t xml:space="preserve">2. Сумма индивидуального подоходного налога исчисляется путем применения ставок, установленных </w:t>
      </w:r>
      <w:hyperlink w:anchor="sub1580000" w:history="1">
        <w:r>
          <w:rPr>
            <w:rStyle w:val="a3"/>
          </w:rPr>
          <w:t>статьей 158</w:t>
        </w:r>
      </w:hyperlink>
      <w:r>
        <w:rPr>
          <w:rStyle w:val="s0"/>
        </w:rPr>
        <w:t xml:space="preserve"> настоящего Кодекса, к сумме начисленного дохода в виде дивидендов, вознаграждений, выигрышей, облагаемого у источника выплаты.</w:t>
      </w:r>
    </w:p>
    <w:p w:rsidR="00000000" w:rsidRDefault="00A228E1">
      <w:pPr>
        <w:ind w:firstLine="400"/>
        <w:jc w:val="both"/>
      </w:pPr>
      <w:r>
        <w:rPr>
          <w:rStyle w:val="s0"/>
        </w:rPr>
        <w:t>3. Сумма удержанного индивидуального подоходного налога при выплате выигрыша, вознаграждения при наличии докуме</w:t>
      </w:r>
      <w:r>
        <w:rPr>
          <w:rStyle w:val="s0"/>
        </w:rPr>
        <w:t xml:space="preserve">нтов, подтверждающих удержание этого налога у источника выплаты, относится в зачет индивидуального подоходного налога, исчисленного за налоговый период индивидуальным предпринимателем, осуществляющим исчисление и уплату налогов в порядке, установленном </w:t>
      </w:r>
      <w:hyperlink w:anchor="sub1780000" w:history="1">
        <w:r>
          <w:rPr>
            <w:rStyle w:val="a3"/>
          </w:rPr>
          <w:t>статьями 178 и 179</w:t>
        </w:r>
      </w:hyperlink>
      <w:r>
        <w:rPr>
          <w:rStyle w:val="s0"/>
        </w:rPr>
        <w:t xml:space="preserve"> настоящего Кодекса.</w:t>
      </w:r>
    </w:p>
    <w:p w:rsidR="00000000" w:rsidRDefault="00A228E1">
      <w:pPr>
        <w:ind w:firstLine="400"/>
        <w:jc w:val="center"/>
      </w:pPr>
      <w:r>
        <w:t> </w:t>
      </w:r>
    </w:p>
    <w:p w:rsidR="00000000" w:rsidRDefault="00A228E1">
      <w:pPr>
        <w:ind w:firstLine="400"/>
        <w:jc w:val="center"/>
      </w:pPr>
      <w:r>
        <w:t> </w:t>
      </w:r>
    </w:p>
    <w:p w:rsidR="00000000" w:rsidRDefault="00A228E1">
      <w:pPr>
        <w:jc w:val="center"/>
      </w:pPr>
      <w:bookmarkStart w:id="309" w:name="SUB1730000"/>
      <w:bookmarkEnd w:id="309"/>
      <w:r>
        <w:rPr>
          <w:rStyle w:val="s1"/>
        </w:rPr>
        <w:t>§ 5. Стипендии</w:t>
      </w:r>
    </w:p>
    <w:p w:rsidR="00000000" w:rsidRDefault="00A228E1">
      <w:pPr>
        <w:ind w:firstLine="400"/>
        <w:jc w:val="both"/>
      </w:pPr>
      <w:r>
        <w:t> </w:t>
      </w:r>
    </w:p>
    <w:p w:rsidR="00000000" w:rsidRDefault="00A228E1">
      <w:pPr>
        <w:ind w:left="1200" w:hanging="800"/>
        <w:jc w:val="both"/>
      </w:pPr>
      <w:r>
        <w:rPr>
          <w:rStyle w:val="s1"/>
        </w:rPr>
        <w:t xml:space="preserve">Статья 173. Стипендии </w:t>
      </w:r>
    </w:p>
    <w:p w:rsidR="00000000" w:rsidRDefault="00A228E1">
      <w:pPr>
        <w:ind w:firstLine="400"/>
        <w:jc w:val="both"/>
      </w:pPr>
      <w:r>
        <w:rPr>
          <w:rStyle w:val="s0"/>
        </w:rPr>
        <w:t>Доход в виде стипендии, облагаемый у источника выплаты, определяется как доход в виде стипендии, подлежащий налогообложению, с учетом корректир</w:t>
      </w:r>
      <w:r>
        <w:rPr>
          <w:rStyle w:val="s0"/>
        </w:rPr>
        <w:t xml:space="preserve">овок, предусмотренных </w:t>
      </w:r>
      <w:hyperlink w:anchor="sub1560000" w:history="1">
        <w:r>
          <w:rPr>
            <w:rStyle w:val="a3"/>
          </w:rPr>
          <w:t>статьей 156</w:t>
        </w:r>
      </w:hyperlink>
      <w:r>
        <w:rPr>
          <w:rStyle w:val="s0"/>
        </w:rPr>
        <w:t xml:space="preserve"> настоящего Кодекса.</w:t>
      </w:r>
    </w:p>
    <w:p w:rsidR="00000000" w:rsidRDefault="00A228E1">
      <w:pPr>
        <w:ind w:firstLine="400"/>
        <w:jc w:val="both"/>
      </w:pPr>
      <w:r>
        <w:rPr>
          <w:rStyle w:val="s0"/>
        </w:rPr>
        <w:t>Если иное не предусмотрено настоящей статьей, доходом в виде стипендии, подлежащим налогообложению, является сумма денег, назначенная налоговым агентом к выплате:</w:t>
      </w:r>
    </w:p>
    <w:p w:rsidR="00000000" w:rsidRDefault="00A228E1">
      <w:pPr>
        <w:ind w:firstLine="400"/>
        <w:jc w:val="both"/>
      </w:pPr>
      <w:r>
        <w:rPr>
          <w:rStyle w:val="s0"/>
        </w:rPr>
        <w:t>обучаю</w:t>
      </w:r>
      <w:r>
        <w:rPr>
          <w:rStyle w:val="s0"/>
        </w:rPr>
        <w:t>щимся в организациях образования;</w:t>
      </w:r>
    </w:p>
    <w:p w:rsidR="00000000" w:rsidRDefault="00A228E1">
      <w:pPr>
        <w:ind w:firstLine="400"/>
        <w:jc w:val="both"/>
      </w:pPr>
      <w:r>
        <w:rPr>
          <w:rStyle w:val="s0"/>
        </w:rPr>
        <w:t>деятелям культуры, науки, работникам средств массовой информации и другим физическим лицам.</w:t>
      </w:r>
    </w:p>
    <w:p w:rsidR="00000000" w:rsidRDefault="00A228E1">
      <w:pPr>
        <w:ind w:firstLine="400"/>
        <w:jc w:val="both"/>
      </w:pPr>
      <w:r>
        <w:rPr>
          <w:rStyle w:val="s0"/>
        </w:rPr>
        <w:t xml:space="preserve">Доходами в виде стипендии, подлежащими налогообложению, не являются доходы, предусмотренные </w:t>
      </w:r>
      <w:hyperlink w:anchor="sub1600000" w:history="1">
        <w:r>
          <w:rPr>
            <w:rStyle w:val="a3"/>
          </w:rPr>
          <w:t>подпунктами 1) - 4) и 6) статьи 160</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310" w:name="SUB1740000"/>
      <w:bookmarkEnd w:id="310"/>
      <w:r>
        <w:rPr>
          <w:rStyle w:val="s1"/>
        </w:rPr>
        <w:t xml:space="preserve">Статья 174. Исчисление суммы налога </w:t>
      </w:r>
    </w:p>
    <w:p w:rsidR="00000000" w:rsidRDefault="00A228E1">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w:t>
      </w:r>
      <w:r>
        <w:rPr>
          <w:rStyle w:val="s0"/>
        </w:rPr>
        <w:t>настоящего Кодекса, к сумме дохода в виде стипендии, облагаемого у источника выплаты.</w:t>
      </w:r>
      <w:r>
        <w:t xml:space="preserve"> </w:t>
      </w:r>
    </w:p>
    <w:p w:rsidR="00000000" w:rsidRDefault="00A228E1">
      <w:pPr>
        <w:ind w:firstLine="400"/>
        <w:jc w:val="center"/>
      </w:pPr>
      <w:r>
        <w:t> </w:t>
      </w:r>
    </w:p>
    <w:p w:rsidR="00000000" w:rsidRDefault="00A228E1">
      <w:pPr>
        <w:ind w:firstLine="400"/>
        <w:jc w:val="center"/>
      </w:pPr>
      <w:r>
        <w:t> </w:t>
      </w:r>
    </w:p>
    <w:p w:rsidR="00000000" w:rsidRDefault="00A228E1">
      <w:pPr>
        <w:jc w:val="center"/>
      </w:pPr>
      <w:bookmarkStart w:id="311" w:name="SUB1750000"/>
      <w:bookmarkEnd w:id="311"/>
      <w:r>
        <w:rPr>
          <w:rStyle w:val="s1"/>
        </w:rPr>
        <w:t>§ 6. Доход по договорам накопительного страхования</w:t>
      </w:r>
    </w:p>
    <w:p w:rsidR="00000000" w:rsidRDefault="00A228E1">
      <w:pPr>
        <w:ind w:firstLine="400"/>
        <w:jc w:val="both"/>
      </w:pPr>
      <w:r>
        <w:t> </w:t>
      </w:r>
    </w:p>
    <w:p w:rsidR="00000000" w:rsidRDefault="00A228E1">
      <w:pPr>
        <w:ind w:left="1200" w:hanging="800"/>
        <w:jc w:val="both"/>
      </w:pPr>
      <w:r>
        <w:rPr>
          <w:rStyle w:val="s1"/>
        </w:rPr>
        <w:t>Статья 175. Доход по договорам накопительного страхования</w:t>
      </w:r>
    </w:p>
    <w:p w:rsidR="00000000" w:rsidRDefault="00A228E1">
      <w:pPr>
        <w:ind w:firstLine="400"/>
        <w:jc w:val="both"/>
      </w:pPr>
      <w:r>
        <w:rPr>
          <w:rStyle w:val="s0"/>
        </w:rPr>
        <w:t>1. Доход по договорам накопительного страхования, обла</w:t>
      </w:r>
      <w:r>
        <w:rPr>
          <w:rStyle w:val="s0"/>
        </w:rPr>
        <w:t xml:space="preserve">гаемый у источника выплаты, определяется как разница между доходом по договорам накопительного страхования,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 выч</w:t>
      </w:r>
      <w:r>
        <w:rPr>
          <w:rStyle w:val="s0"/>
        </w:rPr>
        <w:t xml:space="preserve">етом в случаях и размерах, предусмотренных настоящей статьей. </w:t>
      </w:r>
    </w:p>
    <w:p w:rsidR="00000000" w:rsidRDefault="00A228E1">
      <w:pPr>
        <w:ind w:firstLine="400"/>
        <w:jc w:val="both"/>
      </w:pPr>
      <w:r>
        <w:rPr>
          <w:rStyle w:val="s0"/>
        </w:rPr>
        <w:t xml:space="preserve">2. Доходом по договорам накопительного страхования, подлежащим налогообложению, являются: </w:t>
      </w:r>
    </w:p>
    <w:p w:rsidR="00000000" w:rsidRDefault="00A228E1">
      <w:pPr>
        <w:jc w:val="both"/>
      </w:pPr>
      <w:r>
        <w:rPr>
          <w:rStyle w:val="s3"/>
        </w:rPr>
        <w:t xml:space="preserve">В подпункт 1 внесены изменения в соответствии с </w:t>
      </w:r>
      <w:hyperlink r:id="rId2637" w:anchor="sub_id=365" w:history="1">
        <w:r>
          <w:rPr>
            <w:rStyle w:val="a3"/>
            <w:i/>
            <w:iCs/>
          </w:rPr>
          <w:t>Законом</w:t>
        </w:r>
      </w:hyperlink>
      <w:r>
        <w:rPr>
          <w:rStyle w:val="s3"/>
        </w:rPr>
        <w:t xml:space="preserve"> РК от 16.11.09 г. № 200-IV (введены в действие с 1 января 2010 г.) (</w:t>
      </w:r>
      <w:hyperlink r:id="rId2638" w:anchor="sub_id=1750201" w:history="1">
        <w:r>
          <w:rPr>
            <w:rStyle w:val="a3"/>
            <w:i/>
            <w:iCs/>
          </w:rPr>
          <w:t>см. стар. ред.</w:t>
        </w:r>
      </w:hyperlink>
      <w:r>
        <w:rPr>
          <w:rStyle w:val="s3"/>
        </w:rPr>
        <w:t xml:space="preserve">); </w:t>
      </w:r>
      <w:hyperlink r:id="rId2639" w:anchor="sub_id=812" w:history="1">
        <w:r>
          <w:rPr>
            <w:rStyle w:val="a3"/>
          </w:rPr>
          <w:t>Законом</w:t>
        </w:r>
      </w:hyperlink>
      <w:r>
        <w:rPr>
          <w:rStyle w:val="s3"/>
        </w:rPr>
        <w:t xml:space="preserve"> РК от 21.06.13 г. № 106-V (</w:t>
      </w:r>
      <w:hyperlink r:id="rId2640" w:anchor="sub_id=1750201" w:history="1">
        <w:r>
          <w:rPr>
            <w:rStyle w:val="a3"/>
            <w:i/>
            <w:iCs/>
          </w:rPr>
          <w:t>см. стар. ред.</w:t>
        </w:r>
      </w:hyperlink>
      <w:r>
        <w:rPr>
          <w:rStyle w:val="s3"/>
        </w:rPr>
        <w:t>)</w:t>
      </w:r>
    </w:p>
    <w:p w:rsidR="00000000" w:rsidRDefault="00A228E1">
      <w:pPr>
        <w:ind w:firstLine="400"/>
        <w:jc w:val="both"/>
      </w:pPr>
      <w:r>
        <w:t>1) страховые выплаты, осуществляемые страховыми организациями, страховые премии которых бы</w:t>
      </w:r>
      <w:r>
        <w:t xml:space="preserve">ли оплачены: </w:t>
      </w:r>
    </w:p>
    <w:p w:rsidR="00000000" w:rsidRDefault="00A228E1">
      <w:pPr>
        <w:ind w:firstLine="400"/>
        <w:jc w:val="both"/>
      </w:pPr>
      <w:r>
        <w:t>за счет пенсионных накоплений в едином накопительном пенсионном фонде и добровольных накопительных пенсионных фондах. По таким выплатам при определении дохода по договорам накопительного страхования, облагаемого у источника выплаты, применяет</w:t>
      </w:r>
      <w:r>
        <w:t>ся налоговый вычет в сумме одного минимального размера заработной платы, установленного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осуществления выплат;</w:t>
      </w:r>
    </w:p>
    <w:p w:rsidR="00000000" w:rsidRDefault="00A228E1">
      <w:pPr>
        <w:ind w:firstLine="400"/>
        <w:jc w:val="both"/>
      </w:pPr>
      <w:r>
        <w:rPr>
          <w:rStyle w:val="s0"/>
        </w:rPr>
        <w:t xml:space="preserve">за счет </w:t>
      </w:r>
      <w:r>
        <w:rPr>
          <w:rStyle w:val="s0"/>
        </w:rPr>
        <w:t xml:space="preserve">страховых премий, вносимых в свою пользу физическим лицом по договорам накопительного страхования; </w:t>
      </w:r>
    </w:p>
    <w:p w:rsidR="00000000" w:rsidRDefault="00A228E1">
      <w:pPr>
        <w:ind w:firstLine="400"/>
        <w:jc w:val="both"/>
      </w:pPr>
      <w:r>
        <w:rPr>
          <w:rStyle w:val="s0"/>
        </w:rPr>
        <w:t>за счет страховых премий, вносимых работодателем в пользу работника по договорам накопительного страхования;</w:t>
      </w:r>
    </w:p>
    <w:p w:rsidR="00000000" w:rsidRDefault="00A228E1">
      <w:pPr>
        <w:jc w:val="both"/>
      </w:pPr>
      <w:hyperlink r:id="rId2641" w:history="1">
        <w:r>
          <w:rPr>
            <w:rStyle w:val="a3"/>
            <w:rFonts w:ascii="Wingdings" w:hAnsi="Wingdings"/>
            <w:i/>
            <w:iCs/>
          </w:rPr>
          <w:t>*</w:t>
        </w:r>
      </w:hyperlink>
    </w:p>
    <w:p w:rsidR="00000000" w:rsidRDefault="00A228E1">
      <w:pPr>
        <w:ind w:firstLine="400"/>
        <w:jc w:val="both"/>
      </w:pPr>
      <w:r>
        <w:rPr>
          <w:rStyle w:val="s0"/>
        </w:rPr>
        <w:t>2) выкупные суммы, выплачиваемые в случаях досрочного прекращения таких договоров;</w:t>
      </w:r>
    </w:p>
    <w:p w:rsidR="00000000" w:rsidRDefault="00A228E1">
      <w:pPr>
        <w:ind w:firstLine="400"/>
        <w:jc w:val="both"/>
      </w:pPr>
      <w:r>
        <w:rPr>
          <w:rStyle w:val="s0"/>
        </w:rPr>
        <w:t>3) превышение суммы страховых выплат, осуществляемых страховой организацией, над суммой страховых премий, оплаченных за счет средств, не указанных в п</w:t>
      </w:r>
      <w:r>
        <w:rPr>
          <w:rStyle w:val="s0"/>
        </w:rPr>
        <w:t>одпункте 1) настоящей статьи.</w:t>
      </w:r>
    </w:p>
    <w:p w:rsidR="00000000" w:rsidRDefault="00A228E1">
      <w:pPr>
        <w:ind w:firstLine="400"/>
        <w:jc w:val="both"/>
      </w:pPr>
      <w:r>
        <w:t> </w:t>
      </w:r>
    </w:p>
    <w:p w:rsidR="00000000" w:rsidRDefault="00A228E1">
      <w:pPr>
        <w:ind w:left="1200" w:hanging="800"/>
        <w:jc w:val="both"/>
      </w:pPr>
      <w:bookmarkStart w:id="312" w:name="SUB1760000"/>
      <w:bookmarkEnd w:id="312"/>
      <w:r>
        <w:rPr>
          <w:rStyle w:val="s1"/>
        </w:rPr>
        <w:t>Статья 176. Исчисление суммы налога</w:t>
      </w:r>
    </w:p>
    <w:p w:rsidR="00000000" w:rsidRDefault="00A228E1">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по дого</w:t>
      </w:r>
      <w:r>
        <w:rPr>
          <w:rStyle w:val="s0"/>
        </w:rPr>
        <w:t xml:space="preserve">ворам накопительного страхования, облагаемого у источника выплаты, определяемого в соответствии со </w:t>
      </w:r>
      <w:hyperlink w:anchor="sub1750000" w:history="1">
        <w:r>
          <w:rPr>
            <w:rStyle w:val="a3"/>
          </w:rPr>
          <w:t>статьей 175</w:t>
        </w:r>
      </w:hyperlink>
      <w:r>
        <w:rPr>
          <w:rStyle w:val="s0"/>
        </w:rPr>
        <w:t xml:space="preserve"> настоящего Кодекса. </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313" w:name="SUB1770000"/>
      <w:bookmarkEnd w:id="313"/>
      <w:r>
        <w:rPr>
          <w:rStyle w:val="s1"/>
        </w:rPr>
        <w:t>Глава 20. ДОХОДЫ, НЕ ОБЛАГАЕМЫЕ У ИСТОЧНИКА ВЫПЛАТЫ</w:t>
      </w:r>
    </w:p>
    <w:p w:rsidR="00000000" w:rsidRDefault="00A228E1">
      <w:pPr>
        <w:ind w:firstLine="400"/>
        <w:jc w:val="both"/>
      </w:pPr>
      <w:r>
        <w:t> </w:t>
      </w:r>
    </w:p>
    <w:p w:rsidR="00000000" w:rsidRDefault="00A228E1">
      <w:pPr>
        <w:jc w:val="both"/>
      </w:pPr>
      <w:r>
        <w:rPr>
          <w:rStyle w:val="s3"/>
        </w:rPr>
        <w:t xml:space="preserve">В статью 177 внесены изменения в соответствии с </w:t>
      </w:r>
      <w:hyperlink r:id="rId2642" w:anchor="sub_id=366" w:history="1">
        <w:r>
          <w:rPr>
            <w:rStyle w:val="a3"/>
            <w:i/>
            <w:iCs/>
          </w:rPr>
          <w:t>Законом</w:t>
        </w:r>
      </w:hyperlink>
      <w:r>
        <w:rPr>
          <w:rStyle w:val="s3"/>
        </w:rPr>
        <w:t xml:space="preserve"> РК от 16.11.09 г. № 200-IV (введены в действие с 1 января 2009 г.) (</w:t>
      </w:r>
      <w:hyperlink r:id="rId2643" w:anchor="sub_id=1750201" w:history="1">
        <w:r>
          <w:rPr>
            <w:rStyle w:val="a3"/>
            <w:i/>
            <w:iCs/>
          </w:rPr>
          <w:t>см. стар. ред.</w:t>
        </w:r>
      </w:hyperlink>
      <w:r>
        <w:rPr>
          <w:rStyle w:val="s3"/>
        </w:rPr>
        <w:t xml:space="preserve">); </w:t>
      </w:r>
      <w:hyperlink r:id="rId2644" w:anchor="sub_id=177" w:history="1">
        <w:r>
          <w:rPr>
            <w:rStyle w:val="a3"/>
            <w:i/>
            <w:iCs/>
          </w:rPr>
          <w:t>Законом</w:t>
        </w:r>
      </w:hyperlink>
      <w:r>
        <w:rPr>
          <w:rStyle w:val="s3"/>
        </w:rPr>
        <w:t xml:space="preserve"> РК от 26.12.12 г. № 61-V (введены в действие с 1 января 2013 г.) (</w:t>
      </w:r>
      <w:hyperlink r:id="rId2645" w:anchor="sub_id=1770000" w:history="1">
        <w:r>
          <w:rPr>
            <w:rStyle w:val="a3"/>
            <w:i/>
            <w:iCs/>
          </w:rPr>
          <w:t>см. стар. ред.</w:t>
        </w:r>
      </w:hyperlink>
      <w:r>
        <w:rPr>
          <w:rStyle w:val="s3"/>
        </w:rPr>
        <w:t xml:space="preserve">); </w:t>
      </w:r>
      <w:hyperlink r:id="rId2646" w:anchor="sub_id=177" w:history="1">
        <w:r>
          <w:rPr>
            <w:rStyle w:val="a3"/>
            <w:i/>
            <w:iCs/>
          </w:rPr>
          <w:t>Законом</w:t>
        </w:r>
      </w:hyperlink>
      <w:r>
        <w:rPr>
          <w:rStyle w:val="s3"/>
        </w:rPr>
        <w:t xml:space="preserve"> РК от 28.11.14 г. № 257-V (введены в действие с 1 января 2015 г.)</w:t>
      </w:r>
      <w:r>
        <w:rPr>
          <w:rStyle w:val="s3"/>
        </w:rPr>
        <w:t xml:space="preserve"> (</w:t>
      </w:r>
      <w:hyperlink r:id="rId2647" w:anchor="sub_id=1770000" w:history="1">
        <w:r>
          <w:rPr>
            <w:rStyle w:val="a3"/>
            <w:i/>
            <w:iCs/>
          </w:rPr>
          <w:t>см. стар. ред.</w:t>
        </w:r>
      </w:hyperlink>
      <w:r>
        <w:rPr>
          <w:rStyle w:val="s3"/>
        </w:rPr>
        <w:t>)</w:t>
      </w:r>
    </w:p>
    <w:p w:rsidR="00000000" w:rsidRDefault="00A228E1">
      <w:pPr>
        <w:ind w:left="1200" w:hanging="800"/>
        <w:jc w:val="both"/>
      </w:pPr>
      <w:r>
        <w:rPr>
          <w:rStyle w:val="s1"/>
        </w:rPr>
        <w:t>Статья 177. Доходы, не облагаемые у источника выплаты</w:t>
      </w:r>
    </w:p>
    <w:p w:rsidR="00000000" w:rsidRDefault="00A228E1">
      <w:pPr>
        <w:ind w:firstLine="400"/>
        <w:jc w:val="both"/>
      </w:pPr>
      <w:r>
        <w:rPr>
          <w:rStyle w:val="s0"/>
        </w:rPr>
        <w:t xml:space="preserve">К доходам, не облагаемым у источника выплаты, относятся следующие виды доходов: </w:t>
      </w:r>
    </w:p>
    <w:p w:rsidR="00000000" w:rsidRDefault="00A228E1">
      <w:pPr>
        <w:ind w:firstLine="400"/>
        <w:jc w:val="both"/>
      </w:pPr>
      <w:r>
        <w:rPr>
          <w:rStyle w:val="s0"/>
        </w:rPr>
        <w:t>1) имущественный д</w:t>
      </w:r>
      <w:r>
        <w:rPr>
          <w:rStyle w:val="s0"/>
        </w:rPr>
        <w:t xml:space="preserve">оход; </w:t>
      </w:r>
    </w:p>
    <w:p w:rsidR="00000000" w:rsidRDefault="00A228E1">
      <w:pPr>
        <w:ind w:firstLine="400"/>
        <w:jc w:val="both"/>
      </w:pPr>
      <w:r>
        <w:rPr>
          <w:rStyle w:val="s0"/>
        </w:rPr>
        <w:t>2) доход индивидуального предпринимателя;</w:t>
      </w:r>
    </w:p>
    <w:p w:rsidR="00000000" w:rsidRDefault="00A228E1">
      <w:pPr>
        <w:jc w:val="both"/>
      </w:pPr>
      <w:r>
        <w:rPr>
          <w:rStyle w:val="s3"/>
        </w:rPr>
        <w:t xml:space="preserve">В подпункт 3 внесены изменения в соответствии с </w:t>
      </w:r>
      <w:hyperlink r:id="rId2648" w:anchor="sub_id=177" w:history="1">
        <w:r>
          <w:rPr>
            <w:rStyle w:val="a3"/>
            <w:i/>
            <w:iCs/>
          </w:rPr>
          <w:t>Законом</w:t>
        </w:r>
      </w:hyperlink>
      <w:r>
        <w:rPr>
          <w:rStyle w:val="s3"/>
        </w:rPr>
        <w:t xml:space="preserve"> РК от 02.04.10 г. № 262-IV (введен в действие по истечении шести месяц</w:t>
      </w:r>
      <w:r>
        <w:rPr>
          <w:rStyle w:val="s3"/>
        </w:rPr>
        <w:t xml:space="preserve">ев после его первого официального </w:t>
      </w:r>
      <w:hyperlink r:id="rId2649" w:history="1">
        <w:r>
          <w:rPr>
            <w:rStyle w:val="a3"/>
            <w:i/>
            <w:iCs/>
          </w:rPr>
          <w:t>опубликования</w:t>
        </w:r>
      </w:hyperlink>
      <w:r>
        <w:rPr>
          <w:rStyle w:val="s3"/>
        </w:rPr>
        <w:t>) (</w:t>
      </w:r>
      <w:hyperlink r:id="rId2650" w:anchor="sub_id=1770000" w:history="1">
        <w:r>
          <w:rPr>
            <w:rStyle w:val="a3"/>
            <w:i/>
            <w:iCs/>
          </w:rPr>
          <w:t>см. стар. ред.</w:t>
        </w:r>
      </w:hyperlink>
      <w:r>
        <w:rPr>
          <w:rStyle w:val="s3"/>
        </w:rPr>
        <w:t xml:space="preserve">); изложен в редакции </w:t>
      </w:r>
      <w:hyperlink r:id="rId2651" w:anchor="sub_id=177" w:history="1">
        <w:r>
          <w:rPr>
            <w:rStyle w:val="a3"/>
            <w:i/>
            <w:iCs/>
          </w:rPr>
          <w:t>Закона</w:t>
        </w:r>
      </w:hyperlink>
      <w:r>
        <w:rPr>
          <w:rStyle w:val="s3"/>
        </w:rPr>
        <w:t xml:space="preserve"> РК от 28.11.14 г. № 257-V (введено в действие с 1 января 2015 г.) (</w:t>
      </w:r>
      <w:hyperlink r:id="rId2652" w:anchor="sub_id=1770000" w:history="1">
        <w:r>
          <w:rPr>
            <w:rStyle w:val="a3"/>
            <w:i/>
            <w:iCs/>
          </w:rPr>
          <w:t>см. стар. ред.</w:t>
        </w:r>
      </w:hyperlink>
      <w:r>
        <w:rPr>
          <w:rStyle w:val="s3"/>
        </w:rPr>
        <w:t>)</w:t>
      </w:r>
    </w:p>
    <w:p w:rsidR="00000000" w:rsidRDefault="00A228E1">
      <w:pPr>
        <w:ind w:firstLine="400"/>
        <w:jc w:val="both"/>
      </w:pPr>
      <w:r>
        <w:rPr>
          <w:rStyle w:val="s0"/>
        </w:rPr>
        <w:t>3) доход частных нот</w:t>
      </w:r>
      <w:r>
        <w:rPr>
          <w:rStyle w:val="s0"/>
        </w:rPr>
        <w:t>ариусов, частных судебных исполнителей, адвокатов, профессиональных медиаторов;</w:t>
      </w:r>
    </w:p>
    <w:p w:rsidR="00000000" w:rsidRDefault="00A228E1">
      <w:pPr>
        <w:ind w:firstLine="400"/>
        <w:jc w:val="both"/>
      </w:pPr>
      <w:r>
        <w:rPr>
          <w:rStyle w:val="s0"/>
        </w:rPr>
        <w:t>4) прочие доходы.</w:t>
      </w:r>
    </w:p>
    <w:p w:rsidR="00000000" w:rsidRDefault="00A228E1">
      <w:pPr>
        <w:ind w:firstLine="400"/>
        <w:jc w:val="both"/>
      </w:pPr>
      <w:r>
        <w:rPr>
          <w:rStyle w:val="s0"/>
        </w:rPr>
        <w:t>Имущественный доход не является доходом индивидуального предпринимателя, частного нотариуса, частного судебного исполнителя, адвоката, профессионального медиа</w:t>
      </w:r>
      <w:r>
        <w:rPr>
          <w:rStyle w:val="s0"/>
        </w:rPr>
        <w:t>тора.</w:t>
      </w:r>
    </w:p>
    <w:p w:rsidR="00000000" w:rsidRDefault="00A228E1">
      <w:pPr>
        <w:ind w:firstLine="400"/>
        <w:jc w:val="both"/>
      </w:pPr>
      <w:r>
        <w:rPr>
          <w:rStyle w:val="s0"/>
        </w:rPr>
        <w:t>Прочими доходами не являются доходы, указанные в подпункте 1), за исключением доходов из источников за пределами Республики Казахстан, и подпунктах 2) и 3) части первой настоящей статьи.</w:t>
      </w:r>
    </w:p>
    <w:p w:rsidR="00000000" w:rsidRDefault="00A228E1">
      <w:pPr>
        <w:jc w:val="both"/>
      </w:pPr>
      <w:hyperlink r:id="rId2653"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314" w:name="SUB1780000"/>
      <w:bookmarkEnd w:id="314"/>
      <w:r>
        <w:rPr>
          <w:rStyle w:val="s1"/>
        </w:rPr>
        <w:t>Статья 178. Исчисление индивидуального подоходного налога по доходам, не облагаемым у источника выплаты</w:t>
      </w:r>
    </w:p>
    <w:p w:rsidR="00000000" w:rsidRDefault="00A228E1">
      <w:pPr>
        <w:jc w:val="both"/>
      </w:pPr>
      <w:r>
        <w:rPr>
          <w:rStyle w:val="s3"/>
        </w:rPr>
        <w:t xml:space="preserve">В пункт 1 внесены изменения в соответствии с </w:t>
      </w:r>
      <w:hyperlink r:id="rId2654" w:anchor="sub_id=178" w:history="1">
        <w:r>
          <w:rPr>
            <w:rStyle w:val="a3"/>
            <w:i/>
            <w:iCs/>
          </w:rPr>
          <w:t>Законом</w:t>
        </w:r>
      </w:hyperlink>
      <w:r>
        <w:rPr>
          <w:rStyle w:val="s3"/>
        </w:rPr>
        <w:t xml:space="preserve"> </w:t>
      </w:r>
      <w:r>
        <w:rPr>
          <w:rStyle w:val="s3"/>
        </w:rPr>
        <w:t xml:space="preserve">РК от 21.07.11 г. № 467-IV </w:t>
      </w:r>
      <w:hyperlink r:id="rId2655" w:history="1">
        <w:r>
          <w:rPr>
            <w:rStyle w:val="a3"/>
            <w:rFonts w:ascii="Wingdings" w:hAnsi="Wingdings"/>
            <w:i/>
            <w:iCs/>
          </w:rPr>
          <w:t>+</w:t>
        </w:r>
      </w:hyperlink>
      <w:r>
        <w:rPr>
          <w:rStyle w:val="s3"/>
        </w:rPr>
        <w:t xml:space="preserve"> (введены в действие с 1 января 2009 г.) (</w:t>
      </w:r>
      <w:hyperlink r:id="rId2656" w:anchor="sub_id=1780000" w:history="1">
        <w:r>
          <w:rPr>
            <w:rStyle w:val="a3"/>
            <w:i/>
            <w:iCs/>
          </w:rPr>
          <w:t>см. стар. ред.</w:t>
        </w:r>
      </w:hyperlink>
      <w:r>
        <w:rPr>
          <w:rStyle w:val="s3"/>
        </w:rPr>
        <w:t xml:space="preserve">); </w:t>
      </w:r>
      <w:hyperlink r:id="rId2657" w:anchor="sub_id=300" w:history="1">
        <w:r>
          <w:rPr>
            <w:rStyle w:val="a3"/>
            <w:i/>
            <w:iCs/>
          </w:rPr>
          <w:t>Законом</w:t>
        </w:r>
      </w:hyperlink>
      <w:r>
        <w:rPr>
          <w:rStyle w:val="s3"/>
        </w:rPr>
        <w:t xml:space="preserve"> РК от 10.12.13 г. № 153-V (</w:t>
      </w:r>
      <w:hyperlink r:id="rId2658" w:anchor="sub_id=1780000" w:history="1">
        <w:r>
          <w:rPr>
            <w:rStyle w:val="a3"/>
            <w:i/>
            <w:iCs/>
          </w:rPr>
          <w:t>см. стар. ред.</w:t>
        </w:r>
      </w:hyperlink>
      <w:r>
        <w:rPr>
          <w:rStyle w:val="s3"/>
        </w:rPr>
        <w:t>)</w:t>
      </w:r>
    </w:p>
    <w:p w:rsidR="00000000" w:rsidRDefault="00A228E1">
      <w:pPr>
        <w:ind w:firstLine="400"/>
        <w:jc w:val="both"/>
      </w:pPr>
      <w:r>
        <w:t xml:space="preserve">1. Если иное не установлено настоящей статьей и </w:t>
      </w:r>
      <w:hyperlink w:anchor="sub1820000" w:history="1">
        <w:r>
          <w:rPr>
            <w:rStyle w:val="a3"/>
          </w:rPr>
          <w:t>статьями 182</w:t>
        </w:r>
      </w:hyperlink>
      <w:r>
        <w:t xml:space="preserve"> и </w:t>
      </w:r>
      <w:hyperlink w:anchor="sub1840000" w:history="1">
        <w:r>
          <w:rPr>
            <w:rStyle w:val="a3"/>
          </w:rPr>
          <w:t>184</w:t>
        </w:r>
      </w:hyperlink>
      <w:r>
        <w:t xml:space="preserve"> настоящего Кодекса, исчисление индивидуального подоходного налога по доходам, не облагаемым у источника выплаты, производится налогоплательщиком за налоговый период самостоятельно п</w:t>
      </w:r>
      <w:r>
        <w:t xml:space="preserve">утем применения ставки, установленной </w:t>
      </w:r>
      <w:hyperlink w:anchor="sub1580000" w:history="1">
        <w:r>
          <w:rPr>
            <w:rStyle w:val="a3"/>
          </w:rPr>
          <w:t>пунктом 1 статьи 158</w:t>
        </w:r>
      </w:hyperlink>
      <w:r>
        <w:t xml:space="preserve"> настоящего Кодекса, к облагаемой сумме соответствующего дохода, не облагаемого у источника выплаты, за исключением налогоплательщиков, указанных в пунктах 4 и 5 нас</w:t>
      </w:r>
      <w:r>
        <w:t>тоящей статьи.</w:t>
      </w:r>
    </w:p>
    <w:p w:rsidR="00000000" w:rsidRDefault="00A228E1">
      <w:pPr>
        <w:ind w:firstLine="400"/>
        <w:jc w:val="both"/>
      </w:pPr>
      <w:r>
        <w:rPr>
          <w:rStyle w:val="s0"/>
        </w:rPr>
        <w:t xml:space="preserve">При этом сумма исчисленного индивидуального подоходного налога уменьшается на сумму индивидуального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A228E1">
      <w:pPr>
        <w:ind w:firstLine="400"/>
        <w:jc w:val="both"/>
      </w:pPr>
      <w:r>
        <w:rPr>
          <w:rStyle w:val="s0"/>
        </w:rPr>
        <w:t>Облага</w:t>
      </w:r>
      <w:r>
        <w:rPr>
          <w:rStyle w:val="s0"/>
        </w:rPr>
        <w:t xml:space="preserve">емая сумма соответствующего дохода, не облагаемого у источника выплаты, определяется как разница между доходом,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w:t>
      </w:r>
      <w:r>
        <w:rPr>
          <w:rStyle w:val="s0"/>
        </w:rPr>
        <w:t xml:space="preserve">и вычетами, 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t xml:space="preserve"> настоящего Кодекса. </w:t>
      </w:r>
    </w:p>
    <w:p w:rsidR="00000000" w:rsidRDefault="00A228E1">
      <w:pPr>
        <w:jc w:val="both"/>
      </w:pPr>
      <w:r>
        <w:rPr>
          <w:rStyle w:val="s3"/>
        </w:rPr>
        <w:t xml:space="preserve">В пункт 2 внесены изменения в соответствии с </w:t>
      </w:r>
      <w:hyperlink r:id="rId2659" w:anchor="sub_id=178"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2660" w:history="1">
        <w:r>
          <w:rPr>
            <w:rStyle w:val="a3"/>
            <w:i/>
            <w:iCs/>
          </w:rPr>
          <w:t>опубликова</w:t>
        </w:r>
        <w:r>
          <w:rPr>
            <w:rStyle w:val="a3"/>
            <w:i/>
            <w:iCs/>
          </w:rPr>
          <w:t>ния</w:t>
        </w:r>
      </w:hyperlink>
      <w:r>
        <w:rPr>
          <w:rStyle w:val="s3"/>
        </w:rPr>
        <w:t>) (</w:t>
      </w:r>
      <w:hyperlink r:id="rId2661" w:anchor="sub_id=1780200" w:history="1">
        <w:r>
          <w:rPr>
            <w:rStyle w:val="a3"/>
            <w:i/>
            <w:iCs/>
          </w:rPr>
          <w:t>см. стар. ред.</w:t>
        </w:r>
      </w:hyperlink>
      <w:r>
        <w:rPr>
          <w:rStyle w:val="s3"/>
        </w:rPr>
        <w:t xml:space="preserve">); изложен в редакции </w:t>
      </w:r>
      <w:hyperlink r:id="rId2662" w:anchor="sub_id=178" w:history="1">
        <w:r>
          <w:rPr>
            <w:rStyle w:val="a3"/>
            <w:i/>
            <w:iCs/>
          </w:rPr>
          <w:t>Закона</w:t>
        </w:r>
      </w:hyperlink>
      <w:r>
        <w:rPr>
          <w:rStyle w:val="s3"/>
        </w:rPr>
        <w:t xml:space="preserve"> </w:t>
      </w:r>
      <w:r>
        <w:rPr>
          <w:rStyle w:val="s3"/>
        </w:rPr>
        <w:t>РК от 28.11.14 г. № 257-V (введено в действие с 1 января 2015 г.) (</w:t>
      </w:r>
      <w:hyperlink r:id="rId2663" w:anchor="sub_id=1780200" w:history="1">
        <w:r>
          <w:rPr>
            <w:rStyle w:val="a3"/>
            <w:i/>
            <w:iCs/>
          </w:rPr>
          <w:t>см. стар. ред.</w:t>
        </w:r>
      </w:hyperlink>
      <w:r>
        <w:rPr>
          <w:rStyle w:val="s3"/>
        </w:rPr>
        <w:t>)</w:t>
      </w:r>
    </w:p>
    <w:p w:rsidR="00000000" w:rsidRDefault="00A228E1">
      <w:pPr>
        <w:ind w:firstLine="400"/>
        <w:jc w:val="both"/>
      </w:pPr>
      <w:r>
        <w:rPr>
          <w:rStyle w:val="s0"/>
        </w:rPr>
        <w:t>2. При наличии у налогоплательщика нескольких видов доходов, не облагаемых у источника в</w:t>
      </w:r>
      <w:r>
        <w:rPr>
          <w:rStyle w:val="s0"/>
        </w:rPr>
        <w:t xml:space="preserve">ыплаты, за исключением доходов частных нотариусов, частных судебных исполнителей, адвокатов, профессиональных медиаторов, исчисление индивидуального подоходного налога производится налогоплательщиком самостоятельно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всех видов доходов, не облагаемых у источника выплаты.</w:t>
      </w:r>
    </w:p>
    <w:p w:rsidR="00000000" w:rsidRDefault="00A228E1">
      <w:pPr>
        <w:ind w:firstLine="400"/>
        <w:jc w:val="both"/>
      </w:pPr>
      <w:r>
        <w:t xml:space="preserve">3. Налоговые вычеты, установленные </w:t>
      </w:r>
      <w:hyperlink w:anchor="sub1660000" w:history="1">
        <w:r>
          <w:rPr>
            <w:rStyle w:val="a3"/>
          </w:rPr>
          <w:t>пунктом 1 статьи 166</w:t>
        </w:r>
      </w:hyperlink>
      <w:r>
        <w:t xml:space="preserve"> настоящего Кодекса, применяются </w:t>
      </w:r>
      <w:r>
        <w:t xml:space="preserve">при исчислении индивидуального подоходного налога по совокупной сумме доходов, не облагаемых у источника выплаты, в случае, если указанные вычеты не были произведены при определении дохода работника. </w:t>
      </w:r>
    </w:p>
    <w:p w:rsidR="00000000" w:rsidRDefault="00A228E1">
      <w:pPr>
        <w:jc w:val="both"/>
      </w:pPr>
      <w:r>
        <w:rPr>
          <w:rStyle w:val="s3"/>
        </w:rPr>
        <w:t xml:space="preserve">В пункт 4 внесены изменения в соответствии с </w:t>
      </w:r>
      <w:hyperlink r:id="rId2664" w:anchor="sub_id=178" w:history="1">
        <w:r>
          <w:rPr>
            <w:rStyle w:val="a3"/>
            <w:i/>
            <w:iCs/>
          </w:rPr>
          <w:t>Законом</w:t>
        </w:r>
      </w:hyperlink>
      <w:r>
        <w:rPr>
          <w:rStyle w:val="s3"/>
        </w:rPr>
        <w:t xml:space="preserve"> РК от 21.07.11 г. № 467-IV </w:t>
      </w:r>
      <w:hyperlink r:id="rId2665" w:history="1">
        <w:r>
          <w:rPr>
            <w:rStyle w:val="a3"/>
            <w:rFonts w:ascii="Wingdings" w:hAnsi="Wingdings"/>
            <w:i/>
            <w:iCs/>
          </w:rPr>
          <w:t>+</w:t>
        </w:r>
      </w:hyperlink>
      <w:r>
        <w:rPr>
          <w:rStyle w:val="s3"/>
        </w:rPr>
        <w:t xml:space="preserve"> (введены в действие с 1 января 2009 г.) (</w:t>
      </w:r>
      <w:hyperlink r:id="rId2666" w:anchor="sub_id=1780400" w:history="1">
        <w:r>
          <w:rPr>
            <w:rStyle w:val="a3"/>
            <w:i/>
            <w:iCs/>
          </w:rPr>
          <w:t>см. стар. ред.</w:t>
        </w:r>
      </w:hyperlink>
      <w:r>
        <w:rPr>
          <w:rStyle w:val="s3"/>
        </w:rPr>
        <w:t>)</w:t>
      </w:r>
    </w:p>
    <w:p w:rsidR="00000000" w:rsidRDefault="00A228E1">
      <w:pPr>
        <w:ind w:firstLine="400"/>
        <w:jc w:val="both"/>
      </w:pPr>
      <w:r>
        <w:t xml:space="preserve">4. Индивидуальные предприниматели, кроме указанных в пункте 5 настоящей статьи, производят исчисление налога по доходам индивидуального предпринимателя за налоговый период самостоятельно. Сумма </w:t>
      </w:r>
      <w:r>
        <w:rPr>
          <w:rStyle w:val="s0"/>
        </w:rPr>
        <w:t>нал</w:t>
      </w:r>
      <w:r>
        <w:rPr>
          <w:rStyle w:val="s0"/>
        </w:rPr>
        <w:t xml:space="preserve">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доходу индивидуального предпринимателя, уменьшенному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A228E1">
      <w:pPr>
        <w:ind w:firstLine="400"/>
        <w:jc w:val="both"/>
      </w:pPr>
      <w:r>
        <w:rPr>
          <w:rStyle w:val="s0"/>
        </w:rPr>
        <w:t>При этом сумма исчисленного индивидуального подоходного налога уменьшается на сумму индивидуально</w:t>
      </w:r>
      <w:r>
        <w:rPr>
          <w:rStyle w:val="s0"/>
        </w:rPr>
        <w:t xml:space="preserve">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 </w:t>
      </w:r>
      <w:hyperlink r:id="rId2667" w:history="1">
        <w:r>
          <w:rPr>
            <w:rStyle w:val="a3"/>
            <w:rFonts w:ascii="Wingdings" w:hAnsi="Wingdings"/>
            <w:i/>
            <w:iCs/>
          </w:rPr>
          <w:t>*</w:t>
        </w:r>
      </w:hyperlink>
    </w:p>
    <w:p w:rsidR="00000000" w:rsidRDefault="00A228E1">
      <w:pPr>
        <w:ind w:firstLine="400"/>
        <w:jc w:val="both"/>
      </w:pPr>
      <w:r>
        <w:rPr>
          <w:rStyle w:val="s0"/>
        </w:rPr>
        <w:t>5.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исчисление индивидуального подоходного налога по доходам, облагаемым в рамках указанных специаль</w:t>
      </w:r>
      <w:r>
        <w:rPr>
          <w:rStyle w:val="s0"/>
        </w:rPr>
        <w:t xml:space="preserve">ных налоговых режимов, в соответствии с </w:t>
      </w:r>
      <w:hyperlink w:anchor="sub4270000" w:history="1">
        <w:r>
          <w:rPr>
            <w:rStyle w:val="a3"/>
          </w:rPr>
          <w:t>главой 61</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315" w:name="SUB1790000"/>
      <w:bookmarkEnd w:id="315"/>
      <w:r>
        <w:rPr>
          <w:rStyle w:val="s1"/>
        </w:rPr>
        <w:t>Статья 179. Сроки уплаты налога</w:t>
      </w:r>
    </w:p>
    <w:p w:rsidR="00000000" w:rsidRDefault="00A228E1">
      <w:pPr>
        <w:jc w:val="both"/>
      </w:pPr>
      <w:r>
        <w:rPr>
          <w:rStyle w:val="s3"/>
        </w:rPr>
        <w:t xml:space="preserve">В пункт 1 внесены изменения в соответствии с </w:t>
      </w:r>
      <w:hyperlink r:id="rId2668" w:anchor="sub_id=52" w:history="1">
        <w:r>
          <w:rPr>
            <w:rStyle w:val="a3"/>
            <w:i/>
            <w:iCs/>
          </w:rPr>
          <w:t>Законом</w:t>
        </w:r>
      </w:hyperlink>
      <w:r>
        <w:rPr>
          <w:rStyle w:val="s3"/>
        </w:rPr>
        <w:t xml:space="preserve"> РК от 12.02.09 г. № 133-IV (введен в действие с 1 января 2009 г.) (</w:t>
      </w:r>
      <w:hyperlink r:id="rId2669" w:anchor="sub_id=1790000" w:history="1">
        <w:r>
          <w:rPr>
            <w:rStyle w:val="a3"/>
            <w:i/>
            <w:iCs/>
          </w:rPr>
          <w:t>см. стар. ред.</w:t>
        </w:r>
      </w:hyperlink>
      <w:r>
        <w:rPr>
          <w:rStyle w:val="s3"/>
        </w:rPr>
        <w:t>)</w:t>
      </w:r>
    </w:p>
    <w:p w:rsidR="00000000" w:rsidRDefault="00A228E1">
      <w:pPr>
        <w:ind w:firstLine="400"/>
        <w:jc w:val="both"/>
      </w:pPr>
      <w:r>
        <w:rPr>
          <w:rStyle w:val="s0"/>
        </w:rPr>
        <w:t>1. Уплата индивидуального подоходного налога по итогам налогового периода осуществляется налогоплательщиком самостоятельно по месту нахождения (жительства) не позднее десяти календарных дней после срока, установленного для сдачи декларации по индивидуально</w:t>
      </w:r>
      <w:r>
        <w:rPr>
          <w:rStyle w:val="s0"/>
        </w:rPr>
        <w:t xml:space="preserve">му подоходному налогу. </w:t>
      </w:r>
    </w:p>
    <w:p w:rsidR="00000000" w:rsidRDefault="00A228E1">
      <w:pPr>
        <w:ind w:firstLine="400"/>
        <w:jc w:val="both"/>
      </w:pPr>
      <w:r>
        <w:rPr>
          <w:rStyle w:val="s0"/>
        </w:rPr>
        <w:t>2.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уплату индивидуального подоходного налога по доходам, облагаемым в рамка</w:t>
      </w:r>
      <w:r>
        <w:rPr>
          <w:rStyle w:val="s0"/>
        </w:rPr>
        <w:t xml:space="preserve">х указанных специальных налоговых режимов, в соответствии с </w:t>
      </w:r>
      <w:hyperlink w:anchor="sub4270000" w:history="1">
        <w:r>
          <w:rPr>
            <w:rStyle w:val="a3"/>
          </w:rPr>
          <w:t>главой 61</w:t>
        </w:r>
      </w:hyperlink>
      <w:r>
        <w:rPr>
          <w:rStyle w:val="s0"/>
        </w:rPr>
        <w:t xml:space="preserve"> настоящего Кодекса.</w:t>
      </w:r>
      <w:r>
        <w:t xml:space="preserve"> </w:t>
      </w:r>
    </w:p>
    <w:p w:rsidR="00000000" w:rsidRDefault="00A228E1">
      <w:pPr>
        <w:ind w:firstLine="400"/>
        <w:jc w:val="center"/>
      </w:pPr>
      <w:r>
        <w:t> </w:t>
      </w:r>
    </w:p>
    <w:p w:rsidR="00000000" w:rsidRDefault="00A228E1">
      <w:pPr>
        <w:ind w:firstLine="400"/>
        <w:jc w:val="center"/>
      </w:pPr>
      <w:r>
        <w:t> </w:t>
      </w:r>
    </w:p>
    <w:p w:rsidR="00000000" w:rsidRDefault="00A228E1">
      <w:pPr>
        <w:jc w:val="center"/>
      </w:pPr>
      <w:bookmarkStart w:id="316" w:name="SUB1800000"/>
      <w:bookmarkEnd w:id="316"/>
      <w:r>
        <w:rPr>
          <w:rStyle w:val="s1"/>
        </w:rPr>
        <w:t>§ 1. Имущественный доход</w:t>
      </w:r>
    </w:p>
    <w:p w:rsidR="00000000" w:rsidRDefault="00A228E1">
      <w:pPr>
        <w:ind w:firstLine="400"/>
        <w:jc w:val="both"/>
      </w:pPr>
      <w:r>
        <w:t> </w:t>
      </w:r>
    </w:p>
    <w:p w:rsidR="00000000" w:rsidRDefault="00A228E1">
      <w:pPr>
        <w:jc w:val="both"/>
      </w:pPr>
      <w:r>
        <w:rPr>
          <w:rStyle w:val="s3"/>
        </w:rPr>
        <w:t>В период с 1 января 2009 года до 1 января 2013 года подпункты 2, 3 и 4 пункта 2 статьи 180 действовал</w:t>
      </w:r>
      <w:r>
        <w:rPr>
          <w:rStyle w:val="s3"/>
        </w:rPr>
        <w:t xml:space="preserve">и в редакции </w:t>
      </w:r>
      <w:hyperlink r:id="rId2670" w:anchor="sub_id=50000" w:history="1">
        <w:r>
          <w:rPr>
            <w:rStyle w:val="a3"/>
            <w:i/>
            <w:iCs/>
          </w:rPr>
          <w:t>статьи 5</w:t>
        </w:r>
      </w:hyperlink>
      <w:r>
        <w:rPr>
          <w:rStyle w:val="s3"/>
        </w:rPr>
        <w:t xml:space="preserve"> Закона РК от 26.12.12 г. № 61-V</w:t>
      </w:r>
    </w:p>
    <w:p w:rsidR="00000000" w:rsidRDefault="00A228E1">
      <w:pPr>
        <w:jc w:val="both"/>
      </w:pPr>
      <w:r>
        <w:rPr>
          <w:rStyle w:val="s3"/>
        </w:rPr>
        <w:t xml:space="preserve">В статью 180 внесены изменения в соответствии с </w:t>
      </w:r>
      <w:hyperlink r:id="rId2671" w:anchor="sub_id=367" w:history="1">
        <w:r>
          <w:rPr>
            <w:rStyle w:val="a3"/>
            <w:i/>
            <w:iCs/>
          </w:rPr>
          <w:t>Законом</w:t>
        </w:r>
      </w:hyperlink>
      <w:r>
        <w:rPr>
          <w:rStyle w:val="s3"/>
        </w:rPr>
        <w:t xml:space="preserve"> РК от 16.11.09 г. № 200-IV (введены в действие с 1 января 2010 г.) (</w:t>
      </w:r>
      <w:hyperlink r:id="rId2672" w:anchor="sub_id=1800000" w:history="1">
        <w:r>
          <w:rPr>
            <w:rStyle w:val="a3"/>
            <w:i/>
            <w:iCs/>
          </w:rPr>
          <w:t>см. стар. ред.</w:t>
        </w:r>
      </w:hyperlink>
      <w:r>
        <w:rPr>
          <w:rStyle w:val="s3"/>
        </w:rPr>
        <w:t xml:space="preserve">); </w:t>
      </w:r>
      <w:hyperlink r:id="rId2673" w:anchor="sub_id=180" w:history="1">
        <w:r>
          <w:rPr>
            <w:rStyle w:val="a3"/>
            <w:i/>
            <w:iCs/>
          </w:rPr>
          <w:t>Законом</w:t>
        </w:r>
      </w:hyperlink>
      <w:r>
        <w:rPr>
          <w:rStyle w:val="s3"/>
        </w:rPr>
        <w:t xml:space="preserve"> РК от 30.12.09 г. № 234-IV (введены в действие с 1 января 2009 г.) (</w:t>
      </w:r>
      <w:hyperlink r:id="rId2674" w:anchor="sub_id=1800200" w:history="1">
        <w:r>
          <w:rPr>
            <w:rStyle w:val="a3"/>
            <w:i/>
            <w:iCs/>
          </w:rPr>
          <w:t>см. стар. ред.</w:t>
        </w:r>
      </w:hyperlink>
      <w:r>
        <w:rPr>
          <w:rStyle w:val="s3"/>
        </w:rPr>
        <w:t xml:space="preserve">); </w:t>
      </w:r>
      <w:hyperlink r:id="rId2675" w:anchor="sub_id=180" w:history="1">
        <w:r>
          <w:rPr>
            <w:rStyle w:val="a3"/>
            <w:i/>
            <w:iCs/>
          </w:rPr>
          <w:t>Законом</w:t>
        </w:r>
      </w:hyperlink>
      <w:r>
        <w:rPr>
          <w:rStyle w:val="s3"/>
        </w:rPr>
        <w:t xml:space="preserve"> РК от 26.11.10 г. № 356-IV (введены в действие с 1 января 2011 г.) (</w:t>
      </w:r>
      <w:hyperlink r:id="rId2676" w:anchor="sub_id=1800205" w:history="1">
        <w:r>
          <w:rPr>
            <w:rStyle w:val="a3"/>
            <w:i/>
            <w:iCs/>
          </w:rPr>
          <w:t>см. стар. ред.</w:t>
        </w:r>
      </w:hyperlink>
      <w:r>
        <w:rPr>
          <w:rStyle w:val="s3"/>
        </w:rPr>
        <w:t xml:space="preserve">); </w:t>
      </w:r>
      <w:hyperlink r:id="rId2677" w:anchor="sub_id=802" w:history="1">
        <w:r>
          <w:rPr>
            <w:rStyle w:val="a3"/>
            <w:i/>
            <w:iCs/>
          </w:rPr>
          <w:t>Законом</w:t>
        </w:r>
      </w:hyperlink>
      <w:r>
        <w:rPr>
          <w:rStyle w:val="s3"/>
        </w:rPr>
        <w:t xml:space="preserve"> РК от 25.03.11 г. № 421-IV (</w:t>
      </w:r>
      <w:hyperlink r:id="rId2678" w:anchor="sub_id=1800600" w:history="1">
        <w:r>
          <w:rPr>
            <w:rStyle w:val="a3"/>
            <w:i/>
            <w:iCs/>
          </w:rPr>
          <w:t>см. стар. ред.</w:t>
        </w:r>
      </w:hyperlink>
      <w:r>
        <w:rPr>
          <w:rStyle w:val="s3"/>
        </w:rPr>
        <w:t xml:space="preserve">); </w:t>
      </w:r>
      <w:hyperlink r:id="rId2679" w:anchor="sub_id=180" w:history="1">
        <w:r>
          <w:rPr>
            <w:rStyle w:val="a3"/>
            <w:i/>
            <w:iCs/>
          </w:rPr>
          <w:t>Законом</w:t>
        </w:r>
      </w:hyperlink>
      <w:r>
        <w:rPr>
          <w:rStyle w:val="s3"/>
        </w:rPr>
        <w:t xml:space="preserve"> </w:t>
      </w:r>
      <w:r>
        <w:rPr>
          <w:rStyle w:val="s3"/>
        </w:rPr>
        <w:t>РК от 21.07.11 г. № 467-IV (</w:t>
      </w:r>
      <w:hyperlink r:id="rId2680" w:anchor="sub_id=1800000" w:history="1">
        <w:r>
          <w:rPr>
            <w:rStyle w:val="a3"/>
            <w:i/>
            <w:iCs/>
          </w:rPr>
          <w:t>см. стар. ред.</w:t>
        </w:r>
      </w:hyperlink>
      <w:r>
        <w:rPr>
          <w:rStyle w:val="s3"/>
        </w:rPr>
        <w:t xml:space="preserve">); изложена в редакции </w:t>
      </w:r>
      <w:hyperlink r:id="rId2681" w:anchor="sub_id=180" w:history="1">
        <w:r>
          <w:rPr>
            <w:rStyle w:val="a3"/>
            <w:i/>
            <w:iCs/>
          </w:rPr>
          <w:t>Закона</w:t>
        </w:r>
      </w:hyperlink>
      <w:r>
        <w:rPr>
          <w:rStyle w:val="s3"/>
        </w:rPr>
        <w:t xml:space="preserve"> РК от 26.12.12 г. </w:t>
      </w:r>
      <w:r>
        <w:rPr>
          <w:rStyle w:val="s3"/>
        </w:rPr>
        <w:t>№ 61-V (введено в действие с 1 января 2013 г.) (</w:t>
      </w:r>
      <w:hyperlink r:id="rId2682" w:anchor="sub_id=1800000" w:history="1">
        <w:r>
          <w:rPr>
            <w:rStyle w:val="a3"/>
            <w:i/>
            <w:iCs/>
          </w:rPr>
          <w:t>см. стар. ред.</w:t>
        </w:r>
      </w:hyperlink>
      <w:r>
        <w:rPr>
          <w:rStyle w:val="s3"/>
        </w:rPr>
        <w:t>)</w:t>
      </w:r>
    </w:p>
    <w:p w:rsidR="00000000" w:rsidRDefault="00A228E1">
      <w:pPr>
        <w:ind w:left="1200" w:hanging="800"/>
        <w:jc w:val="both"/>
      </w:pPr>
      <w:r>
        <w:rPr>
          <w:rStyle w:val="s1"/>
        </w:rPr>
        <w:t>Статья 180. Имущественный доход</w:t>
      </w:r>
    </w:p>
    <w:p w:rsidR="00000000" w:rsidRDefault="00A228E1">
      <w:pPr>
        <w:ind w:firstLine="400"/>
        <w:jc w:val="both"/>
      </w:pPr>
      <w:r>
        <w:rPr>
          <w:rStyle w:val="s0"/>
        </w:rPr>
        <w:t>1. К имущественному доходу физического лица, подлежащему налогообложению, о</w:t>
      </w:r>
      <w:r>
        <w:rPr>
          <w:rStyle w:val="s0"/>
        </w:rPr>
        <w:t>тносится:</w:t>
      </w:r>
    </w:p>
    <w:p w:rsidR="00000000" w:rsidRDefault="00A228E1">
      <w:pPr>
        <w:ind w:firstLine="400"/>
        <w:jc w:val="both"/>
      </w:pPr>
      <w:r>
        <w:rPr>
          <w:rStyle w:val="s0"/>
        </w:rPr>
        <w:t xml:space="preserve">1) доход от прироста стоимости при реализации физическим лицом, а также индивидуальным предпринимателем, применяющим специальный налоговый режим для субъектов малого бизнеса, имущества, указанного в </w:t>
      </w:r>
      <w:hyperlink w:anchor="sub180010000" w:history="1">
        <w:r>
          <w:rPr>
            <w:rStyle w:val="a3"/>
          </w:rPr>
          <w:t>статье 180-1</w:t>
        </w:r>
      </w:hyperlink>
      <w:r>
        <w:rPr>
          <w:rStyle w:val="s0"/>
        </w:rPr>
        <w:t xml:space="preserve"> настоящего Кодекса;</w:t>
      </w:r>
    </w:p>
    <w:p w:rsidR="00000000" w:rsidRDefault="00A228E1">
      <w:pPr>
        <w:ind w:firstLine="400"/>
        <w:jc w:val="both"/>
      </w:pPr>
      <w:r>
        <w:rPr>
          <w:rStyle w:val="s0"/>
        </w:rPr>
        <w:t xml:space="preserve">2)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 </w:t>
      </w:r>
      <w:r>
        <w:rPr>
          <w:rStyle w:val="s0"/>
        </w:rPr>
        <w:t xml:space="preserve">указанного в </w:t>
      </w:r>
      <w:hyperlink w:anchor="sub180020000" w:history="1">
        <w:r>
          <w:rPr>
            <w:rStyle w:val="a3"/>
          </w:rPr>
          <w:t>статье 180-2</w:t>
        </w:r>
      </w:hyperlink>
      <w:r>
        <w:rPr>
          <w:rStyle w:val="s0"/>
        </w:rPr>
        <w:t xml:space="preserve"> настоящего Кодекса;</w:t>
      </w:r>
    </w:p>
    <w:p w:rsidR="00000000" w:rsidRDefault="00A228E1">
      <w:pPr>
        <w:ind w:firstLine="400"/>
        <w:jc w:val="both"/>
      </w:pPr>
      <w:r>
        <w:rPr>
          <w:rStyle w:val="s0"/>
        </w:rPr>
        <w:t>3) доход, полученный физическим лицом, не являющимся индивидуальным предпринимателем, от сдачи в аренду имущества лицам, не являющимся налоговыми агентами;</w:t>
      </w:r>
    </w:p>
    <w:p w:rsidR="00000000" w:rsidRDefault="00A228E1">
      <w:pPr>
        <w:ind w:firstLine="400"/>
        <w:jc w:val="both"/>
      </w:pPr>
      <w:r>
        <w:rPr>
          <w:rStyle w:val="s0"/>
        </w:rPr>
        <w:t>4) доход от прирост</w:t>
      </w:r>
      <w:r>
        <w:rPr>
          <w:rStyle w:val="s0"/>
        </w:rPr>
        <w:t xml:space="preserve">а стоимости при реализации прочих активов индивидуального предпринимателя, применяющего специальный налоговый режим для субъектов малого бизнеса, указанных в </w:t>
      </w:r>
      <w:hyperlink w:anchor="sub180030000" w:history="1">
        <w:r>
          <w:rPr>
            <w:rStyle w:val="a3"/>
          </w:rPr>
          <w:t>статье 180-3</w:t>
        </w:r>
      </w:hyperlink>
      <w:r>
        <w:rPr>
          <w:rStyle w:val="s0"/>
        </w:rPr>
        <w:t xml:space="preserve"> настоящего Кодекса.</w:t>
      </w:r>
    </w:p>
    <w:p w:rsidR="00000000" w:rsidRDefault="00A228E1">
      <w:pPr>
        <w:jc w:val="both"/>
      </w:pPr>
      <w:hyperlink r:id="rId2683" w:history="1">
        <w:r>
          <w:rPr>
            <w:rStyle w:val="a3"/>
            <w:rFonts w:ascii="Wingdings" w:hAnsi="Wingdings"/>
            <w:i/>
            <w:iCs/>
          </w:rPr>
          <w:t>*</w:t>
        </w:r>
      </w:hyperlink>
    </w:p>
    <w:p w:rsidR="00000000" w:rsidRDefault="00A228E1">
      <w:pPr>
        <w:ind w:firstLine="400"/>
        <w:jc w:val="both"/>
      </w:pPr>
      <w:r>
        <w:rPr>
          <w:rStyle w:val="s0"/>
        </w:rPr>
        <w:t>2. Имущественный доход, полученный (подлежащий получению) физическим лицом в иностранной валюте, пересчитывается в национальную валюту Республики Казахстан - тенге с применением рыночного курса обмена валют на дату сове</w:t>
      </w:r>
      <w:r>
        <w:rPr>
          <w:rStyle w:val="s0"/>
        </w:rPr>
        <w:t>ршения сделки по реализации имущества.</w:t>
      </w:r>
    </w:p>
    <w:p w:rsidR="00000000" w:rsidRDefault="00A228E1">
      <w:pPr>
        <w:jc w:val="both"/>
      </w:pPr>
      <w:hyperlink r:id="rId2684" w:history="1">
        <w:r>
          <w:rPr>
            <w:rStyle w:val="a3"/>
            <w:rFonts w:ascii="Wingdings" w:hAnsi="Wingdings"/>
            <w:i/>
            <w:iCs/>
          </w:rPr>
          <w:t>*</w:t>
        </w:r>
      </w:hyperlink>
      <w:r>
        <w:rPr>
          <w:rStyle w:val="s9"/>
        </w:rPr>
        <w:t xml:space="preserve"> </w:t>
      </w:r>
    </w:p>
    <w:p w:rsidR="00000000" w:rsidRDefault="00A228E1">
      <w:pPr>
        <w:ind w:firstLine="400"/>
        <w:jc w:val="both"/>
      </w:pPr>
      <w:r>
        <w:t> </w:t>
      </w:r>
    </w:p>
    <w:p w:rsidR="00000000" w:rsidRDefault="00A228E1">
      <w:pPr>
        <w:jc w:val="both"/>
      </w:pPr>
      <w:bookmarkStart w:id="317" w:name="SUB180010000"/>
      <w:bookmarkEnd w:id="317"/>
      <w:r>
        <w:rPr>
          <w:rStyle w:val="s3"/>
        </w:rPr>
        <w:t xml:space="preserve">Кодекс дополнен статьей 180-1 в соответствии с </w:t>
      </w:r>
      <w:hyperlink r:id="rId2685" w:anchor="sub_id=1801" w:history="1">
        <w:r>
          <w:rPr>
            <w:rStyle w:val="a3"/>
            <w:i/>
            <w:iCs/>
          </w:rPr>
          <w:t>Законом</w:t>
        </w:r>
      </w:hyperlink>
      <w:r>
        <w:rPr>
          <w:rStyle w:val="s3"/>
        </w:rPr>
        <w:t xml:space="preserve"> РК от 2</w:t>
      </w:r>
      <w:r>
        <w:rPr>
          <w:rStyle w:val="s3"/>
        </w:rPr>
        <w:t xml:space="preserve">6.12.12 г. № 61-V </w:t>
      </w:r>
      <w:hyperlink r:id="rId2686" w:history="1">
        <w:r>
          <w:rPr>
            <w:rStyle w:val="a3"/>
            <w:rFonts w:ascii="Wingdings" w:hAnsi="Wingdings"/>
            <w:i/>
            <w:iCs/>
          </w:rPr>
          <w:t>+</w:t>
        </w:r>
      </w:hyperlink>
      <w:r>
        <w:rPr>
          <w:rStyle w:val="s3"/>
        </w:rPr>
        <w:t xml:space="preserve"> (введено в действие с 1 января 2013 г.) </w:t>
      </w:r>
    </w:p>
    <w:p w:rsidR="00000000" w:rsidRDefault="00A228E1">
      <w:pPr>
        <w:ind w:left="1200" w:hanging="800"/>
        <w:jc w:val="both"/>
      </w:pPr>
      <w:r>
        <w:rPr>
          <w:rStyle w:val="s1"/>
        </w:rPr>
        <w:t>Статья 180-1. Доход от прироста стоимости при реализации имущества физическим лицом, а также индивидуальным предпринимателем, прим</w:t>
      </w:r>
      <w:r>
        <w:rPr>
          <w:rStyle w:val="s1"/>
        </w:rPr>
        <w:t>еняющим специальный налоговый режим для субъектов малого бизнеса</w:t>
      </w:r>
    </w:p>
    <w:p w:rsidR="00000000" w:rsidRDefault="00A228E1">
      <w:pPr>
        <w:ind w:firstLine="400"/>
        <w:jc w:val="both"/>
      </w:pPr>
      <w:r>
        <w:rPr>
          <w:rStyle w:val="s0"/>
        </w:rPr>
        <w:t>1.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 возникает при реализации следующего имущества, находящегося на территор</w:t>
      </w:r>
      <w:r>
        <w:rPr>
          <w:rStyle w:val="s0"/>
        </w:rPr>
        <w:t>ии Республики Казахстан:</w:t>
      </w:r>
    </w:p>
    <w:p w:rsidR="00000000" w:rsidRDefault="00A228E1">
      <w:pPr>
        <w:ind w:firstLine="400"/>
        <w:jc w:val="both"/>
      </w:pPr>
      <w:r>
        <w:rPr>
          <w:rStyle w:val="s0"/>
        </w:rPr>
        <w:t xml:space="preserve">1) жилищ,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 </w:t>
      </w:r>
      <w:hyperlink r:id="rId2687" w:history="1">
        <w:r>
          <w:rPr>
            <w:rStyle w:val="a3"/>
            <w:rFonts w:ascii="Wingdings" w:hAnsi="Wingdings"/>
            <w:i/>
            <w:iCs/>
          </w:rPr>
          <w:t>*</w:t>
        </w:r>
      </w:hyperlink>
    </w:p>
    <w:p w:rsidR="00000000" w:rsidRDefault="00A228E1">
      <w:pPr>
        <w:ind w:firstLine="400"/>
        <w:jc w:val="both"/>
      </w:pPr>
      <w:r>
        <w:rPr>
          <w:rStyle w:val="s0"/>
        </w:rPr>
        <w:t>2)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под гараж, на</w:t>
      </w:r>
      <w:r>
        <w:rPr>
          <w:rStyle w:val="s0"/>
        </w:rPr>
        <w:t xml:space="preserve">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 </w:t>
      </w:r>
      <w:hyperlink r:id="rId2688" w:history="1">
        <w:r>
          <w:rPr>
            <w:rStyle w:val="a3"/>
            <w:rFonts w:ascii="Wingdings" w:hAnsi="Wingdings"/>
            <w:i/>
            <w:iCs/>
          </w:rPr>
          <w:t>*</w:t>
        </w:r>
      </w:hyperlink>
    </w:p>
    <w:p w:rsidR="00000000" w:rsidRDefault="00A228E1">
      <w:pPr>
        <w:ind w:firstLine="400"/>
        <w:jc w:val="both"/>
      </w:pPr>
      <w:r>
        <w:rPr>
          <w:rStyle w:val="s0"/>
        </w:rPr>
        <w:t>3) земельных участков и (и</w:t>
      </w:r>
      <w:r>
        <w:rPr>
          <w:rStyle w:val="s0"/>
        </w:rPr>
        <w:t>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садоводства, под гараж, на которых не р</w:t>
      </w:r>
      <w:r>
        <w:rPr>
          <w:rStyle w:val="s0"/>
        </w:rPr>
        <w:t>асположены объекты, указанные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A228E1">
      <w:pPr>
        <w:ind w:firstLine="400"/>
        <w:jc w:val="both"/>
      </w:pPr>
      <w:r>
        <w:rPr>
          <w:rStyle w:val="s0"/>
        </w:rPr>
        <w:t>4) земельных уча</w:t>
      </w:r>
      <w:r>
        <w:rPr>
          <w:rStyle w:val="s0"/>
        </w:rPr>
        <w:t>стков и (или) земельных долей с целевым назначением, не указанным в подпунктах 2) и 3) настоящего пункта;</w:t>
      </w:r>
    </w:p>
    <w:p w:rsidR="00000000" w:rsidRDefault="00A228E1">
      <w:pPr>
        <w:ind w:firstLine="400"/>
        <w:jc w:val="both"/>
      </w:pPr>
      <w:r>
        <w:rPr>
          <w:rStyle w:val="s0"/>
        </w:rPr>
        <w:t>5) инвестиционного золота;</w:t>
      </w:r>
    </w:p>
    <w:p w:rsidR="00000000" w:rsidRDefault="00A228E1">
      <w:pPr>
        <w:ind w:firstLine="400"/>
        <w:jc w:val="both"/>
      </w:pPr>
      <w:r>
        <w:rPr>
          <w:rStyle w:val="s0"/>
        </w:rPr>
        <w:t>6) недвижимого имущества, за исключением указанного в подпунктах 1) - 4) настоящего пункта;</w:t>
      </w:r>
    </w:p>
    <w:p w:rsidR="00000000" w:rsidRDefault="00A228E1">
      <w:pPr>
        <w:ind w:firstLine="400"/>
        <w:jc w:val="both"/>
      </w:pPr>
      <w:r>
        <w:rPr>
          <w:rStyle w:val="s0"/>
        </w:rPr>
        <w:t>7) механических транспортных ср</w:t>
      </w:r>
      <w:r>
        <w:rPr>
          <w:rStyle w:val="s0"/>
        </w:rPr>
        <w:t xml:space="preserve">едств и прицепов, подлежащих государственной регистрации, находящихся на праве собственности менее года с даты регистрации права собственности; </w:t>
      </w:r>
      <w:hyperlink r:id="rId2689" w:history="1">
        <w:r>
          <w:rPr>
            <w:rStyle w:val="a3"/>
            <w:rFonts w:ascii="Wingdings" w:hAnsi="Wingdings"/>
            <w:i/>
            <w:iCs/>
          </w:rPr>
          <w:t>*</w:t>
        </w:r>
      </w:hyperlink>
    </w:p>
    <w:p w:rsidR="00000000" w:rsidRDefault="00A228E1">
      <w:pPr>
        <w:ind w:firstLine="400"/>
        <w:jc w:val="both"/>
      </w:pPr>
      <w:r>
        <w:rPr>
          <w:rStyle w:val="s0"/>
        </w:rPr>
        <w:t>8) ценных бумаг, доли участия, а также произв</w:t>
      </w:r>
      <w:r>
        <w:rPr>
          <w:rStyle w:val="s0"/>
        </w:rPr>
        <w:t>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A228E1">
      <w:pPr>
        <w:ind w:firstLine="400"/>
        <w:jc w:val="both"/>
      </w:pPr>
      <w:r>
        <w:rPr>
          <w:rStyle w:val="s0"/>
        </w:rPr>
        <w:t xml:space="preserve">2. Доходом от прироста стоимости при реализации имущества, указанного в подпунктах 1) - 7) </w:t>
      </w:r>
      <w:r>
        <w:rPr>
          <w:rStyle w:val="s0"/>
        </w:rPr>
        <w:t xml:space="preserve">пункта 1 настоящей статьи, является положительная разница между ценой (стоимостью) реализации имущества и ценой (стоимостью) его приобретения, если иное не установлено пунктами 3 - 7 настоящей статьи. </w:t>
      </w:r>
      <w:hyperlink r:id="rId2690" w:history="1">
        <w:r>
          <w:rPr>
            <w:rStyle w:val="a3"/>
            <w:rFonts w:ascii="Wingdings" w:hAnsi="Wingdings"/>
            <w:i/>
            <w:iCs/>
          </w:rPr>
          <w:t>*</w:t>
        </w:r>
      </w:hyperlink>
    </w:p>
    <w:p w:rsidR="00000000" w:rsidRDefault="00A228E1">
      <w:pPr>
        <w:ind w:firstLine="400"/>
        <w:jc w:val="both"/>
      </w:pPr>
      <w:r>
        <w:rPr>
          <w:rStyle w:val="s0"/>
        </w:rPr>
        <w:t xml:space="preserve">3. В случае реализации недвижимого имущества, приобретенного путем долевого участия в жилищном строительстве, доходом от прироста стоимости является положительная разница между ценой (стоимостью) реализации имущества и ценой договора о долевом </w:t>
      </w:r>
      <w:r>
        <w:rPr>
          <w:rStyle w:val="s0"/>
        </w:rPr>
        <w:t>участии в жилищном строительстве.</w:t>
      </w:r>
    </w:p>
    <w:p w:rsidR="00000000" w:rsidRDefault="00A228E1">
      <w:pPr>
        <w:ind w:firstLine="400"/>
        <w:jc w:val="both"/>
      </w:pPr>
      <w:r>
        <w:rPr>
          <w:rStyle w:val="s0"/>
        </w:rPr>
        <w:t>4. В случае реализации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доходом от прироста стоимости является положител</w:t>
      </w:r>
      <w:r>
        <w:rPr>
          <w:rStyle w:val="s0"/>
        </w:rPr>
        <w:t>ьная разница между ценой (стоимостью) реализации имущества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A228E1">
      <w:pPr>
        <w:ind w:firstLine="400"/>
        <w:jc w:val="both"/>
      </w:pPr>
      <w:r>
        <w:rPr>
          <w:rStyle w:val="s0"/>
        </w:rPr>
        <w:t>5. В случае реализации физическим лицом, а также инди</w:t>
      </w:r>
      <w:r>
        <w:rPr>
          <w:rStyle w:val="s0"/>
        </w:rPr>
        <w:t xml:space="preserve">видуальным предпринимателем, применяющим специальный налоговый режим для субъектов малого бизнеса, имущества, указанного в подпунктах 1) - 7) пункта 1 настоящей статьи, которое ранее было включено в объект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960000" w:history="1">
        <w:r>
          <w:rPr>
            <w:rStyle w:val="a3"/>
          </w:rPr>
          <w:t>статьей 96</w:t>
        </w:r>
      </w:hyperlink>
      <w:r>
        <w:rPr>
          <w:rStyle w:val="s0"/>
        </w:rPr>
        <w:t xml:space="preserve"> настоящего Ко</w:t>
      </w:r>
      <w:r>
        <w:rPr>
          <w:rStyle w:val="s0"/>
        </w:rPr>
        <w:t>декса, доходом от прироста стоимости является положительная разница между ценой (стоимостью) реализации имущества и стоимостью безвозмездно полученного имущества, включенной ранее в доход.</w:t>
      </w:r>
    </w:p>
    <w:p w:rsidR="00000000" w:rsidRDefault="00A228E1">
      <w:pPr>
        <w:ind w:firstLine="400"/>
        <w:jc w:val="both"/>
      </w:pPr>
      <w:r>
        <w:rPr>
          <w:rStyle w:val="s0"/>
        </w:rPr>
        <w:t>6. В случаях реализации индивидуального жилого дома, построенного л</w:t>
      </w:r>
      <w:r>
        <w:rPr>
          <w:rStyle w:val="s0"/>
        </w:rPr>
        <w:t>ицом, его реализующим, а также имущества, указанного в подпунктах 1) - 7) пункта 1 настоящей статьи, полученного в виде наследования, благотворительной помощи (за исключением случая, предусмотренного пунктом 5 настоящей статьи), доходом от прироста стоимос</w:t>
      </w:r>
      <w:r>
        <w:rPr>
          <w:rStyle w:val="s0"/>
        </w:rPr>
        <w:t>ти является положительная разница между ценой (стоимостью) реализации имущества и рыночной стоимостью на реализуемое имущество на дату возникновения права собственности.</w:t>
      </w:r>
    </w:p>
    <w:p w:rsidR="00000000" w:rsidRDefault="00A228E1">
      <w:pPr>
        <w:ind w:firstLine="400"/>
        <w:jc w:val="both"/>
      </w:pPr>
      <w:r>
        <w:rPr>
          <w:rStyle w:val="s0"/>
        </w:rPr>
        <w:t>При этом такая рыночная стоимость должна быть определена налогоплательщиком не позднее</w:t>
      </w:r>
      <w:r>
        <w:rPr>
          <w:rStyle w:val="s0"/>
        </w:rPr>
        <w:t xml:space="preserve"> срока, установленного для представления декларации по индивидуальному подоходному налогу за налоговый период, в котором реализовано такое имущество. В целях настоящего пункта рыночной стоимостью является стоимость, определенная в отчете об оценке, проведе</w:t>
      </w:r>
      <w:r>
        <w:rPr>
          <w:rStyle w:val="s0"/>
        </w:rPr>
        <w:t xml:space="preserve">нной по договору между оценщиком и налогоплательщиком в соответствии с </w:t>
      </w:r>
      <w:hyperlink r:id="rId2691" w:anchor="sub_id=90000" w:history="1">
        <w:r>
          <w:rPr>
            <w:rStyle w:val="a3"/>
          </w:rPr>
          <w:t>законодательством</w:t>
        </w:r>
      </w:hyperlink>
      <w:r>
        <w:rPr>
          <w:rStyle w:val="s0"/>
        </w:rPr>
        <w:t xml:space="preserve"> Республики Казахстан об оценочной деятельности. </w:t>
      </w:r>
      <w:hyperlink r:id="rId2692" w:anchor="sub_id=2" w:history="1">
        <w:r>
          <w:rPr>
            <w:rStyle w:val="a3"/>
            <w:rFonts w:ascii="Wingdings" w:hAnsi="Wingdings"/>
            <w:i/>
            <w:iCs/>
          </w:rPr>
          <w:t>*</w:t>
        </w:r>
      </w:hyperlink>
    </w:p>
    <w:p w:rsidR="00000000" w:rsidRDefault="00A228E1">
      <w:pPr>
        <w:ind w:firstLine="400"/>
        <w:jc w:val="both"/>
      </w:pPr>
      <w:r>
        <w:rPr>
          <w:rStyle w:val="s0"/>
        </w:rPr>
        <w:t>7. В случае, указанном в пункте 6 настоящей статьи, при отсутствии рыночной стоимости, определенной на дату возникновения права собственности на реализованное имущество, указанное в подпунктах 1) - 7) пункта 1 на</w:t>
      </w:r>
      <w:r>
        <w:rPr>
          <w:rStyle w:val="s0"/>
        </w:rPr>
        <w:t>стоящей статьи, либо при несоблюдении срока 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пункте 6 настоящей статьи, доходом от прирост</w:t>
      </w:r>
      <w:r>
        <w:rPr>
          <w:rStyle w:val="s0"/>
        </w:rPr>
        <w:t>а стоимости является:</w:t>
      </w:r>
    </w:p>
    <w:p w:rsidR="00000000" w:rsidRDefault="00A228E1">
      <w:pPr>
        <w:ind w:firstLine="400"/>
        <w:jc w:val="both"/>
      </w:pPr>
      <w:r>
        <w:rPr>
          <w:rStyle w:val="s0"/>
        </w:rPr>
        <w:t>1) по имуществу, указанному в подпункте 1) пункта 1 настоящей статьи, - положительная разница между ценой (стоимостью) реализации имущества и оценочной стоимостью. При этом оценочной стоимостью является стоимость, определенная для исч</w:t>
      </w:r>
      <w:r>
        <w:rPr>
          <w:rStyle w:val="s0"/>
        </w:rPr>
        <w:t>исления налога на имущество уполномоченным государственным органом в сфере государственной регистрации прав на недвижимое имущество, на 1 января года, в котором возникло право собственности на реализованное имущество;</w:t>
      </w:r>
    </w:p>
    <w:p w:rsidR="00000000" w:rsidRDefault="00A228E1">
      <w:pPr>
        <w:ind w:firstLine="400"/>
        <w:jc w:val="both"/>
      </w:pPr>
      <w:r>
        <w:rPr>
          <w:rStyle w:val="s0"/>
        </w:rPr>
        <w:t>2) по имуществу, указанному в подпункт</w:t>
      </w:r>
      <w:r>
        <w:rPr>
          <w:rStyle w:val="s0"/>
        </w:rPr>
        <w:t>ах 2) - 4) пункта 1 настоящей статьи, - положительная разница между ценой (стоимостью) реализации имущества и кадастровой (оценочной) стоимостью земельного участка. При этом кадастровой (оценочной) стоимостью является стоимость, определенная уполномоченным</w:t>
      </w:r>
      <w:r>
        <w:rPr>
          <w:rStyle w:val="s0"/>
        </w:rPr>
        <w:t xml:space="preserve"> государственным органом по земельным отношениям, на одну из наиболее поздних дат:</w:t>
      </w:r>
    </w:p>
    <w:p w:rsidR="00000000" w:rsidRDefault="00A228E1">
      <w:pPr>
        <w:ind w:firstLine="400"/>
        <w:jc w:val="both"/>
      </w:pPr>
      <w:r>
        <w:rPr>
          <w:rStyle w:val="s0"/>
        </w:rPr>
        <w:t xml:space="preserve">дату возникновения права собственности на земельный участок; </w:t>
      </w:r>
    </w:p>
    <w:p w:rsidR="00000000" w:rsidRDefault="00A228E1">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A228E1">
      <w:pPr>
        <w:ind w:firstLine="400"/>
        <w:jc w:val="both"/>
      </w:pPr>
      <w:r>
        <w:rPr>
          <w:rStyle w:val="s0"/>
        </w:rPr>
        <w:t>3) по имуществу, ук</w:t>
      </w:r>
      <w:r>
        <w:rPr>
          <w:rStyle w:val="s0"/>
        </w:rPr>
        <w:t>азанному в подпунктах 5) - 7) пункта 1 настоящей статьи, - цена (стоимость) реализации такого имущества.</w:t>
      </w:r>
    </w:p>
    <w:p w:rsidR="00000000" w:rsidRDefault="00A228E1">
      <w:pPr>
        <w:jc w:val="both"/>
      </w:pPr>
      <w:r>
        <w:rPr>
          <w:rStyle w:val="s3"/>
        </w:rPr>
        <w:t xml:space="preserve">Статья дополнена пунктом 7-1 в соответствии с </w:t>
      </w:r>
      <w:hyperlink r:id="rId2693" w:anchor="sub_id=1801" w:history="1">
        <w:r>
          <w:rPr>
            <w:rStyle w:val="a3"/>
            <w:i/>
            <w:iCs/>
          </w:rPr>
          <w:t>Законом</w:t>
        </w:r>
      </w:hyperlink>
      <w:r>
        <w:rPr>
          <w:rStyle w:val="s3"/>
        </w:rPr>
        <w:t xml:space="preserve"> </w:t>
      </w:r>
      <w:r>
        <w:rPr>
          <w:rStyle w:val="s3"/>
        </w:rPr>
        <w:t xml:space="preserve">РК от 28.11.14 г. № 257-V </w:t>
      </w:r>
      <w:hyperlink r:id="rId2694" w:anchor="sub_id=403" w:history="1">
        <w:r>
          <w:rPr>
            <w:rStyle w:val="a3"/>
            <w:rFonts w:ascii="Wingdings" w:hAnsi="Wingdings"/>
            <w:i/>
            <w:iCs/>
          </w:rPr>
          <w:t>*</w:t>
        </w:r>
      </w:hyperlink>
      <w:r>
        <w:rPr>
          <w:rStyle w:val="s3"/>
        </w:rPr>
        <w:t xml:space="preserve"> (введено в действие с 1 января 2014 г.)</w:t>
      </w:r>
    </w:p>
    <w:p w:rsidR="00000000" w:rsidRDefault="00A228E1">
      <w:pPr>
        <w:ind w:firstLine="400"/>
        <w:jc w:val="both"/>
      </w:pPr>
      <w:r>
        <w:rPr>
          <w:rStyle w:val="s0"/>
        </w:rPr>
        <w:t>7-1. В случае реализации физическим лицом имущества, указанного в подпункте 7) пункта 1 настоящей статьи, к</w:t>
      </w:r>
      <w:r>
        <w:rPr>
          <w:rStyle w:val="s0"/>
        </w:rPr>
        <w:t>оторое было ранее ввезено на территорию Республики Казахстан таким лицом, ценой (стоимостью) его приобретения являются:</w:t>
      </w:r>
    </w:p>
    <w:p w:rsidR="00000000" w:rsidRDefault="00A228E1">
      <w:pPr>
        <w:ind w:firstLine="400"/>
        <w:jc w:val="both"/>
      </w:pPr>
      <w:r>
        <w:rPr>
          <w:rStyle w:val="s0"/>
        </w:rPr>
        <w:t>1) по механическим транспортным средствам и (или) прицепам, ввезенным с территории государства - не члена Таможенного союза, -цена (стои</w:t>
      </w:r>
      <w:r>
        <w:rPr>
          <w:rStyle w:val="s0"/>
        </w:rPr>
        <w:t>мость), указанная в договоре (контракте) или ином документе, подтверждающем приобретение механического транспортного средства и (или) прицепа с территории государства - не члена Таможенного союза, и суммы налога на добавленную стоимость и акциза, указанные</w:t>
      </w:r>
      <w:r>
        <w:rPr>
          <w:rStyle w:val="s0"/>
        </w:rPr>
        <w:t xml:space="preserve"> в декларации на товары и уплаченные при ввозе таких механических транспортных средств и (или) прицепов;</w:t>
      </w:r>
    </w:p>
    <w:p w:rsidR="00000000" w:rsidRDefault="00A228E1">
      <w:pPr>
        <w:ind w:firstLine="400"/>
        <w:jc w:val="both"/>
      </w:pPr>
      <w:r>
        <w:rPr>
          <w:rStyle w:val="s0"/>
        </w:rPr>
        <w:t>2) по механическим транспортным средствам и прицепам, ввезенным с территории государства-члена Таможенного союза, - цена (стоимость), указанная в догов</w:t>
      </w:r>
      <w:r>
        <w:rPr>
          <w:rStyle w:val="s0"/>
        </w:rPr>
        <w:t xml:space="preserve">оре (контракте) или ином документе, подтверждающем приобретение механического транспортного средства и (или) прицепа с территории государства-члена Таможенного союза, и суммы налога на добавленную стоимость и акциза, указанные в </w:t>
      </w:r>
      <w:hyperlink r:id="rId2695" w:history="1">
        <w:r>
          <w:rPr>
            <w:rStyle w:val="a3"/>
          </w:rPr>
          <w:t>налоговой декларации</w:t>
        </w:r>
      </w:hyperlink>
      <w:r>
        <w:rPr>
          <w:rStyle w:val="s0"/>
        </w:rPr>
        <w:t xml:space="preserve"> по косвенным налогам по импортированным товарам и уплаченные в порядке, установленном настоящим Кодексом.</w:t>
      </w:r>
    </w:p>
    <w:p w:rsidR="00000000" w:rsidRDefault="00A228E1">
      <w:pPr>
        <w:ind w:firstLine="400"/>
        <w:jc w:val="both"/>
      </w:pPr>
      <w:r>
        <w:rPr>
          <w:rStyle w:val="s0"/>
        </w:rPr>
        <w:t>8. Доходом от прироста стоимости при реализации имущества, указанного в подпункте 8) пун</w:t>
      </w:r>
      <w:r>
        <w:rPr>
          <w:rStyle w:val="s0"/>
        </w:rPr>
        <w:t>кта 1 настоящей статьи, является:</w:t>
      </w:r>
    </w:p>
    <w:p w:rsidR="00000000" w:rsidRDefault="00A228E1">
      <w:pPr>
        <w:ind w:firstLine="400"/>
        <w:jc w:val="both"/>
      </w:pPr>
      <w:r>
        <w:rPr>
          <w:rStyle w:val="s0"/>
        </w:rPr>
        <w:t>1) положительная разница между ценой (стоимостью) реализации и ценой (стоимостью) его приобретения - в случае наличия цены (стоимости) приобретения. При этом при реализации ценных бумаг, приобретенных физическим лицом по опциону, стоимость приобретения опр</w:t>
      </w:r>
      <w:r>
        <w:rPr>
          <w:rStyle w:val="s0"/>
        </w:rPr>
        <w:t>еделяется в размере цены исполнения опциона и премии опциона;</w:t>
      </w:r>
    </w:p>
    <w:p w:rsidR="00000000" w:rsidRDefault="00A228E1">
      <w:pPr>
        <w:ind w:firstLine="400"/>
        <w:jc w:val="both"/>
      </w:pPr>
      <w:r>
        <w:rPr>
          <w:rStyle w:val="s0"/>
        </w:rPr>
        <w:t>2) цена (стоимость) реализации имущества - в случае отсутствия цены (стоимости) приобретения имущества.</w:t>
      </w:r>
    </w:p>
    <w:p w:rsidR="00000000" w:rsidRDefault="00A228E1">
      <w:pPr>
        <w:ind w:firstLine="400"/>
        <w:jc w:val="both"/>
      </w:pPr>
      <w:r>
        <w:rPr>
          <w:rStyle w:val="s0"/>
        </w:rPr>
        <w:t> </w:t>
      </w:r>
    </w:p>
    <w:p w:rsidR="00000000" w:rsidRDefault="00A228E1">
      <w:pPr>
        <w:jc w:val="both"/>
      </w:pPr>
      <w:bookmarkStart w:id="318" w:name="SUB180020000"/>
      <w:bookmarkEnd w:id="318"/>
      <w:r>
        <w:rPr>
          <w:rStyle w:val="s3"/>
        </w:rPr>
        <w:t xml:space="preserve">Кодекс дополнен статьей 180-2 в соответствии с </w:t>
      </w:r>
      <w:hyperlink r:id="rId2696" w:anchor="sub_id=1801" w:history="1">
        <w:r>
          <w:rPr>
            <w:rStyle w:val="a3"/>
            <w:i/>
            <w:iCs/>
          </w:rPr>
          <w:t>Законом</w:t>
        </w:r>
      </w:hyperlink>
      <w:r>
        <w:rPr>
          <w:rStyle w:val="s3"/>
        </w:rPr>
        <w:t xml:space="preserve"> РК от 26.12.12 г. № 61-V </w:t>
      </w:r>
      <w:hyperlink r:id="rId2697" w:history="1">
        <w:r>
          <w:rPr>
            <w:rStyle w:val="a3"/>
            <w:rFonts w:ascii="Wingdings" w:hAnsi="Wingdings"/>
            <w:i/>
            <w:iCs/>
          </w:rPr>
          <w:t>+</w:t>
        </w:r>
      </w:hyperlink>
      <w:r>
        <w:rPr>
          <w:rStyle w:val="s3"/>
        </w:rPr>
        <w:t xml:space="preserve"> (введено в действие с 1 января 2013 г.) </w:t>
      </w:r>
    </w:p>
    <w:p w:rsidR="00000000" w:rsidRDefault="00A228E1">
      <w:pPr>
        <w:ind w:left="1200" w:hanging="800"/>
        <w:jc w:val="both"/>
      </w:pPr>
      <w:r>
        <w:rPr>
          <w:rStyle w:val="s1"/>
        </w:rPr>
        <w:t>Статья 180-2. Доход от прироста стоимости при передаче физическим лицом, а</w:t>
      </w:r>
      <w:r>
        <w:rPr>
          <w:rStyle w:val="s1"/>
        </w:rPr>
        <w:t xml:space="preserve">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w:t>
      </w:r>
    </w:p>
    <w:p w:rsidR="00000000" w:rsidRDefault="00A228E1">
      <w:pPr>
        <w:ind w:firstLine="400"/>
        <w:jc w:val="both"/>
      </w:pPr>
      <w:r>
        <w:rPr>
          <w:rStyle w:val="s0"/>
        </w:rPr>
        <w:t xml:space="preserve">1. Доход от прироста стоимости при передаче физическим лицом, а также индивидуальным </w:t>
      </w:r>
      <w:r>
        <w:rPr>
          <w:rStyle w:val="s0"/>
        </w:rPr>
        <w:t>предпринимателем, применяющим специальный налоговый режим для субъектов малого бизнеса, имущества (кроме денег) в качестве вклада в уставный капитал возникает при передаче следующего имущества, находящегося на территории Республики Казахстан:</w:t>
      </w:r>
    </w:p>
    <w:p w:rsidR="00000000" w:rsidRDefault="00A228E1">
      <w:pPr>
        <w:ind w:firstLine="400"/>
        <w:jc w:val="both"/>
      </w:pPr>
      <w:r>
        <w:rPr>
          <w:rStyle w:val="s0"/>
        </w:rPr>
        <w:t>1) жилищ, дач</w:t>
      </w:r>
      <w:r>
        <w:rPr>
          <w:rStyle w:val="s0"/>
        </w:rPr>
        <w:t>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A228E1">
      <w:pPr>
        <w:ind w:firstLine="400"/>
        <w:jc w:val="both"/>
      </w:pPr>
      <w:r>
        <w:rPr>
          <w:rStyle w:val="s0"/>
        </w:rPr>
        <w:t>2) земельных участков и (или) земельных долей, целевым назначением которых с даты возникновения права собств</w:t>
      </w:r>
      <w:r>
        <w:rPr>
          <w:rStyle w:val="s0"/>
        </w:rPr>
        <w:t>енности до даты передачи в качестве вклада в уставный капитал являются индивидуальное жилищное строительство, дачное строительство, ведение личного подсобного хозяйства, под гараж, на которых расположены объекты, указанные в подпункте 1) настоящего пункта,</w:t>
      </w:r>
      <w:r>
        <w:rPr>
          <w:rStyle w:val="s0"/>
        </w:rPr>
        <w:t xml:space="preserve"> находящиеся на праве собственности менее года с даты регистрации права собственности;</w:t>
      </w:r>
    </w:p>
    <w:p w:rsidR="00000000" w:rsidRDefault="00A228E1">
      <w:pPr>
        <w:ind w:firstLine="400"/>
        <w:jc w:val="both"/>
      </w:pPr>
      <w:r>
        <w:rPr>
          <w:rStyle w:val="s0"/>
        </w:rPr>
        <w:t>3) земельных участков и (или) земельных долей, целевым назначением которых с даты возникновения права собственности до даты передачи в качестве вклада в уставный капитал</w:t>
      </w:r>
      <w:r>
        <w:rPr>
          <w:rStyle w:val="s0"/>
        </w:rPr>
        <w:t xml:space="preserve">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указанные в подпункте 1) настоящего пункта, в случае, если период между датами составлен</w:t>
      </w:r>
      <w:r>
        <w:rPr>
          <w:rStyle w:val="s0"/>
        </w:rPr>
        <w:t>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A228E1">
      <w:pPr>
        <w:ind w:firstLine="400"/>
        <w:jc w:val="both"/>
      </w:pPr>
      <w:r>
        <w:rPr>
          <w:rStyle w:val="s0"/>
        </w:rPr>
        <w:t>4) земельных участков и (или) земельных долей с целевым назначением, не указанным в подпунктах 2) и 3) настоящего пункта;</w:t>
      </w:r>
    </w:p>
    <w:p w:rsidR="00000000" w:rsidRDefault="00A228E1">
      <w:pPr>
        <w:ind w:firstLine="400"/>
        <w:jc w:val="both"/>
      </w:pPr>
      <w:r>
        <w:rPr>
          <w:rStyle w:val="s0"/>
        </w:rPr>
        <w:t>5)</w:t>
      </w:r>
      <w:r>
        <w:rPr>
          <w:rStyle w:val="s0"/>
        </w:rPr>
        <w:t xml:space="preserve"> инвестиционного золота;</w:t>
      </w:r>
    </w:p>
    <w:p w:rsidR="00000000" w:rsidRDefault="00A228E1">
      <w:pPr>
        <w:ind w:firstLine="400"/>
        <w:jc w:val="both"/>
      </w:pPr>
      <w:r>
        <w:rPr>
          <w:rStyle w:val="s0"/>
        </w:rPr>
        <w:t>6) недвижимого имущества, за исключением указанного в подпунктах 1) - 4) настоящего пункта;</w:t>
      </w:r>
    </w:p>
    <w:p w:rsidR="00000000" w:rsidRDefault="00A228E1">
      <w:pPr>
        <w:ind w:firstLine="400"/>
        <w:jc w:val="both"/>
      </w:pPr>
      <w:r>
        <w:rPr>
          <w:rStyle w:val="s0"/>
        </w:rPr>
        <w:t>7) механических транспортных средств и прицепов, подлежащих государственной регистрации, находящихся на праве собственности менее года с да</w:t>
      </w:r>
      <w:r>
        <w:rPr>
          <w:rStyle w:val="s0"/>
        </w:rPr>
        <w:t>ты регистрации права собственности;</w:t>
      </w:r>
    </w:p>
    <w:p w:rsidR="00000000" w:rsidRDefault="00A228E1">
      <w:pPr>
        <w:ind w:firstLine="400"/>
        <w:jc w:val="both"/>
      </w:pPr>
      <w:r>
        <w:rPr>
          <w:rStyle w:val="s0"/>
        </w:rPr>
        <w:t>8) ценных бумаг, доли участия, а также 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A228E1">
      <w:pPr>
        <w:ind w:firstLine="400"/>
        <w:jc w:val="both"/>
      </w:pPr>
      <w:r>
        <w:rPr>
          <w:rStyle w:val="s0"/>
        </w:rPr>
        <w:t>2. Доходом</w:t>
      </w:r>
      <w:r>
        <w:rPr>
          <w:rStyle w:val="s0"/>
        </w:rPr>
        <w:t xml:space="preserve"> от прироста стоимости физического лица, а также индивидуального предпринимателя, применяющего специальный налоговый режим для субъектов малого бизнеса, при передаче в качестве вклада в уставный капитал имущества, указанного в подпунктах 1) - 7) пункта 1 н</w:t>
      </w:r>
      <w:r>
        <w:rPr>
          <w:rStyle w:val="s0"/>
        </w:rPr>
        <w:t>астоящей статьи,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его приобретения, за исключением случаев, установленных пунктами 3 - 7</w:t>
      </w:r>
      <w:r>
        <w:rPr>
          <w:rStyle w:val="s0"/>
        </w:rPr>
        <w:t xml:space="preserve"> настоящей статьи.</w:t>
      </w:r>
    </w:p>
    <w:p w:rsidR="00000000" w:rsidRDefault="00A228E1">
      <w:pPr>
        <w:ind w:firstLine="400"/>
        <w:jc w:val="both"/>
      </w:pPr>
      <w:r>
        <w:rPr>
          <w:rStyle w:val="s0"/>
        </w:rPr>
        <w:t>3. При передаче недвижимого имущества, приобретенного путем долевого участия в жилищном строительстве, в качестве вклада в уставный капитал юридического лица доходом от прироста стоимости является положительная разница между стоимостью и</w:t>
      </w:r>
      <w:r>
        <w:rPr>
          <w:rStyle w:val="s0"/>
        </w:rPr>
        <w:t>мущества, определенной исходя из стоимости вклада, указанной в учредительных документах юридического лица, и ценой договора о долевом участии в жилищном строительстве.</w:t>
      </w:r>
    </w:p>
    <w:p w:rsidR="00000000" w:rsidRDefault="00A228E1">
      <w:pPr>
        <w:ind w:firstLine="400"/>
        <w:jc w:val="both"/>
      </w:pPr>
      <w:r>
        <w:rPr>
          <w:rStyle w:val="s0"/>
        </w:rPr>
        <w:t>4. При передаче недвижимого имущества, приобретенного в результате уступки права требова</w:t>
      </w:r>
      <w:r>
        <w:rPr>
          <w:rStyle w:val="s0"/>
        </w:rPr>
        <w:t>ния доли в жилом здании по договору о долевом участии в жилищном строительстве, в качестве вклада в уставный капитал юридического лица доходом от прироста стоимости является положительная разница между стоимостью имущества, определенной исходя из стоимости</w:t>
      </w:r>
      <w:r>
        <w:rPr>
          <w:rStyle w:val="s0"/>
        </w:rPr>
        <w:t xml:space="preserve"> вклада, указанной в учредительных документах юридического лица,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A228E1">
      <w:pPr>
        <w:ind w:firstLine="400"/>
        <w:jc w:val="both"/>
      </w:pPr>
      <w:r>
        <w:rPr>
          <w:rStyle w:val="s0"/>
        </w:rPr>
        <w:t xml:space="preserve">5. В случае передачи физическим лицом, а также </w:t>
      </w:r>
      <w:r>
        <w:rPr>
          <w:rStyle w:val="s0"/>
        </w:rPr>
        <w:t>индивидуальным предпринимателем, применяющим специальный налоговый режим для субъектов малого бизнеса, в качестве вклада в уставный капитал имущества, указанного в подпунктах 1) - 7) пункта 1 настоящей статьи, которое ранее было включено в объект налогообл</w:t>
      </w:r>
      <w:r>
        <w:rPr>
          <w:rStyle w:val="s0"/>
        </w:rPr>
        <w:t xml:space="preserve">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960000" w:history="1">
        <w:r>
          <w:rPr>
            <w:rStyle w:val="a3"/>
          </w:rPr>
          <w:t>статьей 96</w:t>
        </w:r>
      </w:hyperlink>
      <w:r>
        <w:rPr>
          <w:rStyle w:val="s0"/>
        </w:rPr>
        <w:t xml:space="preserve"> настоящего Кодекса,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стоимостью б</w:t>
      </w:r>
      <w:r>
        <w:rPr>
          <w:rStyle w:val="s0"/>
        </w:rPr>
        <w:t>езвозмездно полученного имущества, включенной ранее в доход.</w:t>
      </w:r>
    </w:p>
    <w:p w:rsidR="00000000" w:rsidRDefault="00A228E1">
      <w:pPr>
        <w:ind w:firstLine="400"/>
        <w:jc w:val="both"/>
      </w:pPr>
      <w:r>
        <w:rPr>
          <w:rStyle w:val="s0"/>
        </w:rPr>
        <w:t>6. При передаче в качестве вклада в уставный капитал индивидуального жилого дома, построенного лицом, его передающим, а также имущества, указанного в подпунктах 1) - 7) пункта 1 настоящей статьи,</w:t>
      </w:r>
      <w:r>
        <w:rPr>
          <w:rStyle w:val="s0"/>
        </w:rPr>
        <w:t xml:space="preserve"> полученного в виде наследования, благотворительной помощи (за исключением случая, предусмотренного пунктом 5 настоящей статьи), доходом от прироста стоимости является положительная разница между ценой (стоимостью) имущества, определенной исходя из стоимос</w:t>
      </w:r>
      <w:r>
        <w:rPr>
          <w:rStyle w:val="s0"/>
        </w:rPr>
        <w:t>ти вклада, указанной в учредительных документах юридического лица, и рыночной стоимостью на передаваемое имущество в качестве вклада в уставный капитал на дату возникновения права собственности.</w:t>
      </w:r>
    </w:p>
    <w:p w:rsidR="00000000" w:rsidRDefault="00A228E1">
      <w:pPr>
        <w:ind w:firstLine="400"/>
        <w:jc w:val="both"/>
      </w:pPr>
      <w:r>
        <w:rPr>
          <w:rStyle w:val="s0"/>
        </w:rPr>
        <w:t xml:space="preserve">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котором произведена передача имущества в качестве вклада </w:t>
      </w:r>
      <w:r>
        <w:rPr>
          <w:rStyle w:val="s0"/>
        </w:rPr>
        <w:t xml:space="preserve">в уставный капитал. 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w:t>
      </w:r>
      <w:hyperlink r:id="rId2698"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A228E1">
      <w:pPr>
        <w:ind w:firstLine="400"/>
        <w:jc w:val="both"/>
      </w:pPr>
      <w:r>
        <w:rPr>
          <w:rStyle w:val="s0"/>
        </w:rPr>
        <w:t xml:space="preserve">7. В случае, указанном в пункте 6 настоящей статьи, при отсутствии рыночной стоимости имущества, указанного в подпунктах 1) - 7) пункта 1 настоящей статьи, внесенного </w:t>
      </w:r>
      <w:r>
        <w:rPr>
          <w:rStyle w:val="s0"/>
        </w:rPr>
        <w:t>в качестве вклада в уставный капитал согласно учредительным документам юридического лица, определенной на дату возникновения права собственности, либо при несоблюдении срока определения рыночной стоимости, установленного пунктом 6 настоящей статьи, а также</w:t>
      </w:r>
      <w:r>
        <w:rPr>
          <w:rStyle w:val="s0"/>
        </w:rPr>
        <w:t xml:space="preserve"> в других случаях отсутствия цены (стоимости) приобретения имущества, не указанных в пункте 6 настоящей статьи, доходом от прироста стоимости является:</w:t>
      </w:r>
    </w:p>
    <w:p w:rsidR="00000000" w:rsidRDefault="00A228E1">
      <w:pPr>
        <w:ind w:firstLine="400"/>
        <w:jc w:val="both"/>
      </w:pPr>
      <w:r>
        <w:rPr>
          <w:rStyle w:val="s0"/>
        </w:rPr>
        <w:t>1) по имуществу, указанному в подпункте 1) пункта 1 настоящей статьи, - положительная разница между стои</w:t>
      </w:r>
      <w:r>
        <w:rPr>
          <w:rStyle w:val="s0"/>
        </w:rPr>
        <w:t xml:space="preserve">мостью имущества, определенной исходя из стоимости вклада в уставный капитал, указанной в учредительных документах юридического лица, и оценочной стоимостью. При этом оценочной стоимостью является стоимость, определенная для исчисления налога на имущество </w:t>
      </w:r>
      <w:r>
        <w:rPr>
          <w:rStyle w:val="s0"/>
        </w:rPr>
        <w:t>уполномоченным государственным органом в сфере государственной регистрации прав на недвижимое имущество, на 1 января года, в котором возникло право собственности на переданное имущество в качестве вклада в уставный капитал;</w:t>
      </w:r>
    </w:p>
    <w:p w:rsidR="00000000" w:rsidRDefault="00A228E1">
      <w:pPr>
        <w:ind w:firstLine="400"/>
        <w:jc w:val="both"/>
      </w:pPr>
      <w:r>
        <w:rPr>
          <w:rStyle w:val="s0"/>
        </w:rPr>
        <w:t>2) по имуществу, указанному в по</w:t>
      </w:r>
      <w:r>
        <w:rPr>
          <w:rStyle w:val="s0"/>
        </w:rPr>
        <w:t>дпунктах 2) - 4) пункта 1 настоящей статьи, - положительная разница между стоимостью имущества, определенной исходя из стоимости вклада, указанной в учредительных документах юридического лица, и кадастровой (оценочной) стоимостью земельного участка. При эт</w:t>
      </w:r>
      <w:r>
        <w:rPr>
          <w:rStyle w:val="s0"/>
        </w:rPr>
        <w:t>ом кадастровой (оценочной) стоимостью является стоимость, определенная уполномоченным государственным органом по земельным отношениям, на одну из наиболее поздних дат:</w:t>
      </w:r>
    </w:p>
    <w:p w:rsidR="00000000" w:rsidRDefault="00A228E1">
      <w:pPr>
        <w:ind w:firstLine="400"/>
        <w:jc w:val="both"/>
      </w:pPr>
      <w:r>
        <w:rPr>
          <w:rStyle w:val="s0"/>
        </w:rPr>
        <w:t xml:space="preserve">дату возникновения права собственности на земельный участок; </w:t>
      </w:r>
    </w:p>
    <w:p w:rsidR="00000000" w:rsidRDefault="00A228E1">
      <w:pPr>
        <w:ind w:firstLine="400"/>
        <w:jc w:val="both"/>
      </w:pPr>
      <w:r>
        <w:rPr>
          <w:rStyle w:val="s0"/>
        </w:rPr>
        <w:t>последнюю дату, предшеству</w:t>
      </w:r>
      <w:r>
        <w:rPr>
          <w:rStyle w:val="s0"/>
        </w:rPr>
        <w:t>ющую дате возникновения права собственности на земельный участок;</w:t>
      </w:r>
    </w:p>
    <w:p w:rsidR="00000000" w:rsidRDefault="00A228E1">
      <w:pPr>
        <w:ind w:firstLine="400"/>
        <w:jc w:val="both"/>
      </w:pPr>
      <w:r>
        <w:rPr>
          <w:rStyle w:val="s0"/>
        </w:rPr>
        <w:t>3) по имуществу, указанному в подпунктах 5) - 7) пункта 1 настоящей статьи, - в размере цены (стоимости) имущества, внесенного в качестве вклада в уставный капитал согласно учредительным док</w:t>
      </w:r>
      <w:r>
        <w:rPr>
          <w:rStyle w:val="s0"/>
        </w:rPr>
        <w:t>ументам юридического лица.</w:t>
      </w:r>
    </w:p>
    <w:p w:rsidR="00000000" w:rsidRDefault="00A228E1">
      <w:pPr>
        <w:ind w:firstLine="400"/>
        <w:jc w:val="both"/>
      </w:pPr>
      <w:r>
        <w:rPr>
          <w:rStyle w:val="s0"/>
        </w:rPr>
        <w:t>8. Доходом от прироста стоимости при передаче в качестве вклада в уставный капитал имущества, указанного в подпункте 8) пункта 1 настоящей статьи, является:</w:t>
      </w:r>
    </w:p>
    <w:p w:rsidR="00000000" w:rsidRDefault="00A228E1">
      <w:pPr>
        <w:ind w:firstLine="400"/>
        <w:jc w:val="both"/>
      </w:pPr>
      <w:r>
        <w:rPr>
          <w:rStyle w:val="s0"/>
        </w:rPr>
        <w:t>1)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приобретения - в случае наличия цены (стоимости) приобретения. При этом при вкладе в уставный</w:t>
      </w:r>
      <w:r>
        <w:rPr>
          <w:rStyle w:val="s0"/>
        </w:rPr>
        <w:t xml:space="preserve"> капитал юридического лица ценных бумаг,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A228E1">
      <w:pPr>
        <w:ind w:firstLine="400"/>
        <w:jc w:val="both"/>
      </w:pPr>
      <w:r>
        <w:rPr>
          <w:rStyle w:val="s0"/>
        </w:rPr>
        <w:t xml:space="preserve">2) цена (стоимость) имущества, определенная в размере стоимости вклада, указанной в </w:t>
      </w:r>
      <w:r>
        <w:rPr>
          <w:rStyle w:val="s0"/>
        </w:rPr>
        <w:t>учредительных документах юридического лица, - в случае отсутствия цены (стоимости) приобретения имущества.</w:t>
      </w:r>
    </w:p>
    <w:p w:rsidR="00000000" w:rsidRDefault="00A228E1">
      <w:pPr>
        <w:ind w:firstLine="400"/>
        <w:jc w:val="both"/>
      </w:pPr>
      <w:r>
        <w:rPr>
          <w:rStyle w:val="s0"/>
        </w:rPr>
        <w:t xml:space="preserve">9. Поверенный в случае реализации, передачи в качестве вклада в уставный капитал механического транспортного средства и (или) прицепа, полученных на </w:t>
      </w:r>
      <w:r>
        <w:rPr>
          <w:rStyle w:val="s0"/>
        </w:rPr>
        <w:t>основании доверенности на управление механическим транспортным средством и (или) прицепом с правом отчуждения, для определения имущественного дохода до срока, установленного для представления декларации по индивидуальному подоходному налогу, сообщает собст</w:t>
      </w:r>
      <w:r>
        <w:rPr>
          <w:rStyle w:val="s0"/>
        </w:rPr>
        <w:t>веннику транспортного средства стоимость, по которой было реализовано, передано в качестве вклада в уставный капитал данное транспортное средство, и дату его реализации, передачи в качестве вклада в уставный капитал или исполняет налоговое обязательство по</w:t>
      </w:r>
      <w:r>
        <w:rPr>
          <w:rStyle w:val="s0"/>
        </w:rPr>
        <w:t xml:space="preserve"> представлению декларации по индивидуальному подоходному налогу и уплате индивидуального подоходного налога от имени собственника транспортного средства, что является исполнением налогового обязательства собственника транспортного средства.</w:t>
      </w:r>
    </w:p>
    <w:p w:rsidR="00000000" w:rsidRDefault="00A228E1">
      <w:pPr>
        <w:ind w:firstLine="400"/>
        <w:jc w:val="both"/>
      </w:pPr>
      <w:r>
        <w:rPr>
          <w:rStyle w:val="s0"/>
        </w:rPr>
        <w:t> </w:t>
      </w:r>
    </w:p>
    <w:p w:rsidR="00000000" w:rsidRDefault="00A228E1">
      <w:pPr>
        <w:jc w:val="both"/>
      </w:pPr>
      <w:bookmarkStart w:id="319" w:name="SUB180030000"/>
      <w:bookmarkEnd w:id="319"/>
      <w:r>
        <w:rPr>
          <w:rStyle w:val="s3"/>
        </w:rPr>
        <w:t>Кодекс дополн</w:t>
      </w:r>
      <w:r>
        <w:rPr>
          <w:rStyle w:val="s3"/>
        </w:rPr>
        <w:t xml:space="preserve">ен статьей 180-3 в соответствии с </w:t>
      </w:r>
      <w:hyperlink r:id="rId2699" w:anchor="sub_id=1801" w:history="1">
        <w:r>
          <w:rPr>
            <w:rStyle w:val="a3"/>
            <w:i/>
            <w:iCs/>
          </w:rPr>
          <w:t>Законом</w:t>
        </w:r>
      </w:hyperlink>
      <w:r>
        <w:rPr>
          <w:rStyle w:val="s3"/>
        </w:rPr>
        <w:t xml:space="preserve"> РК от 26.12.12 г. № 61-V </w:t>
      </w:r>
      <w:hyperlink r:id="rId2700" w:history="1">
        <w:r>
          <w:rPr>
            <w:rStyle w:val="a3"/>
            <w:rFonts w:ascii="Wingdings" w:hAnsi="Wingdings"/>
            <w:i/>
            <w:iCs/>
          </w:rPr>
          <w:t>+</w:t>
        </w:r>
      </w:hyperlink>
      <w:r>
        <w:rPr>
          <w:rStyle w:val="s3"/>
        </w:rPr>
        <w:t xml:space="preserve"> (введено в действие с 1 января 2013 г.) </w:t>
      </w:r>
    </w:p>
    <w:p w:rsidR="00000000" w:rsidRDefault="00A228E1">
      <w:pPr>
        <w:ind w:left="1200" w:hanging="800"/>
        <w:jc w:val="both"/>
      </w:pPr>
      <w:r>
        <w:rPr>
          <w:rStyle w:val="s1"/>
        </w:rPr>
        <w:t>Статья 180-3. Доход от прироста стоимости при реализации прочих активов индивидуальным предпринимателем, применяющим специальный налоговый режим для субъектов малого бизнеса</w:t>
      </w:r>
    </w:p>
    <w:p w:rsidR="00000000" w:rsidRDefault="00A228E1">
      <w:pPr>
        <w:ind w:firstLine="400"/>
        <w:jc w:val="both"/>
      </w:pPr>
      <w:r>
        <w:rPr>
          <w:rStyle w:val="s0"/>
        </w:rPr>
        <w:t>1. В целях настоящей статьи к прочим активам относятся следующие активы, не являю</w:t>
      </w:r>
      <w:r>
        <w:rPr>
          <w:rStyle w:val="s0"/>
        </w:rPr>
        <w:t>щиеся товарно-материальными запасами и требованиями:</w:t>
      </w:r>
    </w:p>
    <w:p w:rsidR="00000000" w:rsidRDefault="00A228E1">
      <w:pPr>
        <w:ind w:firstLine="400"/>
        <w:jc w:val="both"/>
      </w:pPr>
      <w:r>
        <w:rPr>
          <w:rStyle w:val="s0"/>
        </w:rPr>
        <w:t xml:space="preserve">1) основные средства, за исключением указанных в </w:t>
      </w:r>
      <w:hyperlink w:anchor="sub180010000" w:history="1">
        <w:r>
          <w:rPr>
            <w:rStyle w:val="a3"/>
          </w:rPr>
          <w:t>пункте 1 статьи 180-1</w:t>
        </w:r>
      </w:hyperlink>
      <w:r>
        <w:rPr>
          <w:rStyle w:val="s0"/>
        </w:rPr>
        <w:t xml:space="preserve"> настоящего Кодекса;</w:t>
      </w:r>
    </w:p>
    <w:p w:rsidR="00000000" w:rsidRDefault="00A228E1">
      <w:pPr>
        <w:ind w:firstLine="400"/>
        <w:jc w:val="both"/>
      </w:pPr>
      <w:r>
        <w:rPr>
          <w:rStyle w:val="s0"/>
        </w:rPr>
        <w:t>2) объекты незавершенного строительства;</w:t>
      </w:r>
    </w:p>
    <w:p w:rsidR="00000000" w:rsidRDefault="00A228E1">
      <w:pPr>
        <w:ind w:firstLine="400"/>
        <w:jc w:val="both"/>
      </w:pPr>
      <w:r>
        <w:rPr>
          <w:rStyle w:val="s0"/>
        </w:rPr>
        <w:t>3) неустановленное оборудование;</w:t>
      </w:r>
    </w:p>
    <w:p w:rsidR="00000000" w:rsidRDefault="00A228E1">
      <w:pPr>
        <w:ind w:firstLine="400"/>
        <w:jc w:val="both"/>
      </w:pPr>
      <w:r>
        <w:rPr>
          <w:rStyle w:val="s0"/>
        </w:rPr>
        <w:t xml:space="preserve">4) </w:t>
      </w:r>
      <w:r>
        <w:rPr>
          <w:rStyle w:val="s0"/>
        </w:rPr>
        <w:t>нематериальные активы;</w:t>
      </w:r>
    </w:p>
    <w:p w:rsidR="00000000" w:rsidRDefault="00A228E1">
      <w:pPr>
        <w:ind w:firstLine="400"/>
        <w:jc w:val="both"/>
      </w:pPr>
      <w:r>
        <w:rPr>
          <w:rStyle w:val="s0"/>
        </w:rPr>
        <w:t>5) биологические активы;</w:t>
      </w:r>
    </w:p>
    <w:p w:rsidR="00000000" w:rsidRDefault="00A228E1">
      <w:pPr>
        <w:ind w:firstLine="400"/>
        <w:jc w:val="both"/>
      </w:pPr>
      <w:r>
        <w:rPr>
          <w:rStyle w:val="s0"/>
        </w:rPr>
        <w:t>6)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 в случае, если такие основные средс</w:t>
      </w:r>
      <w:r>
        <w:rPr>
          <w:rStyle w:val="s0"/>
        </w:rPr>
        <w:t>тва являлись фиксированными активами в налоговых периодах, в течение которых индивидуальный предприниматель осуществлял расчеты с бюджетом в общеустановленном порядке и актив являлся фиксированным активом;</w:t>
      </w:r>
    </w:p>
    <w:p w:rsidR="00000000" w:rsidRDefault="00A228E1">
      <w:pPr>
        <w:ind w:firstLine="400"/>
        <w:jc w:val="both"/>
      </w:pPr>
      <w:r>
        <w:rPr>
          <w:rStyle w:val="s0"/>
        </w:rPr>
        <w:t>7) активы, введенные в эксплуатацию в рамках инвес</w:t>
      </w:r>
      <w:r>
        <w:rPr>
          <w:rStyle w:val="s0"/>
        </w:rPr>
        <w:t>тиционного проекта по контрактам, заключенным до 1 января 2009 года в соответствии с законодательством Республики Казахстан об инвестициях, стоимость которых полностью отнесена на вычеты, в случае, если индивидуальный предприниматель осуществлял ранее расч</w:t>
      </w:r>
      <w:r>
        <w:rPr>
          <w:rStyle w:val="s0"/>
        </w:rPr>
        <w:t>еты с бюджетом в общеустановленном порядке и актив являлся фиксированным активом.</w:t>
      </w:r>
    </w:p>
    <w:p w:rsidR="00000000" w:rsidRDefault="00A228E1">
      <w:pPr>
        <w:ind w:firstLine="400"/>
        <w:jc w:val="both"/>
      </w:pPr>
      <w:r>
        <w:rPr>
          <w:rStyle w:val="s0"/>
        </w:rPr>
        <w:t>2. При реализации прочих активов индивидуальным предпринимателем, применяющим специальный налоговый режим для субъектов малого бизнеса, прирост определяется по каждому активу</w:t>
      </w:r>
      <w:r>
        <w:rPr>
          <w:rStyle w:val="s0"/>
        </w:rPr>
        <w:t xml:space="preserve"> как положительная разница между ценой (стоимостью) реализации и первоначальной стоимостью.</w:t>
      </w:r>
    </w:p>
    <w:p w:rsidR="00000000" w:rsidRDefault="00A228E1">
      <w:pPr>
        <w:ind w:firstLine="400"/>
        <w:jc w:val="both"/>
      </w:pPr>
      <w:r>
        <w:rPr>
          <w:rStyle w:val="s0"/>
        </w:rPr>
        <w:t>3. Если иное не установлено настоящей статьей, в целях настоящей статьи первоначальной стоимостью прочих активов является совокупность затрат на приобретение, произ</w:t>
      </w:r>
      <w:r>
        <w:rPr>
          <w:rStyle w:val="s0"/>
        </w:rPr>
        <w:t xml:space="preserve">водство, строительство, монтаж, установку, реконструкцию и модернизацию, кроме затрат (расходов), указанных в </w:t>
      </w:r>
      <w:hyperlink w:anchor="sub1150000" w:history="1">
        <w:r>
          <w:rPr>
            <w:rStyle w:val="a3"/>
          </w:rPr>
          <w:t>подпунктах 1) - 5) и 7) статьи 115</w:t>
        </w:r>
      </w:hyperlink>
      <w:r>
        <w:rPr>
          <w:rStyle w:val="s0"/>
        </w:rPr>
        <w:t xml:space="preserve"> настоящего Кодекса.</w:t>
      </w:r>
    </w:p>
    <w:p w:rsidR="00000000" w:rsidRDefault="00A228E1">
      <w:pPr>
        <w:ind w:firstLine="400"/>
        <w:jc w:val="both"/>
      </w:pPr>
      <w:r>
        <w:rPr>
          <w:rStyle w:val="s0"/>
        </w:rPr>
        <w:t>При этом признание реконструкции, модернизации осуществляе</w:t>
      </w:r>
      <w:r>
        <w:rPr>
          <w:rStyle w:val="s0"/>
        </w:rPr>
        <w:t xml:space="preserve">тся в соответствии с </w:t>
      </w:r>
      <w:hyperlink w:anchor="sub118110100" w:history="1">
        <w:r>
          <w:rPr>
            <w:rStyle w:val="a3"/>
          </w:rPr>
          <w:t>пунктом 11-1 статьи 118</w:t>
        </w:r>
      </w:hyperlink>
      <w:r>
        <w:rPr>
          <w:rStyle w:val="s0"/>
        </w:rPr>
        <w:t xml:space="preserve"> настоящего Кодекса.</w:t>
      </w:r>
    </w:p>
    <w:p w:rsidR="00000000" w:rsidRDefault="00A228E1">
      <w:pPr>
        <w:ind w:firstLine="400"/>
        <w:jc w:val="both"/>
      </w:pPr>
      <w:r>
        <w:rPr>
          <w:rStyle w:val="s0"/>
        </w:rPr>
        <w:t xml:space="preserve">4. В случае, если прочий актив был получен безвозмездно, в целях настоящей статьи первоначальной стоимостью является стоимость данного актива, включенная в объект налогообложения в соответствии с </w:t>
      </w:r>
      <w:hyperlink w:anchor="sub4270400" w:history="1">
        <w:r>
          <w:rPr>
            <w:rStyle w:val="a3"/>
          </w:rPr>
          <w:t>пунктом 4 статьи 427</w:t>
        </w:r>
      </w:hyperlink>
      <w:r>
        <w:rPr>
          <w:rStyle w:val="s0"/>
        </w:rPr>
        <w:t xml:space="preserve"> настоя</w:t>
      </w:r>
      <w:r>
        <w:rPr>
          <w:rStyle w:val="s0"/>
        </w:rPr>
        <w:t>щего Кодекса в виде безвозмездно полученного имущества.</w:t>
      </w:r>
    </w:p>
    <w:p w:rsidR="00000000" w:rsidRDefault="00A228E1">
      <w:pPr>
        <w:ind w:firstLine="400"/>
        <w:jc w:val="both"/>
      </w:pPr>
      <w:r>
        <w:rPr>
          <w:rStyle w:val="s0"/>
        </w:rPr>
        <w:t>5. При реализации прочего актива, полученного в виде наследования, благотворительной помощи, за исключением случая, предусмотренного пунктом 4 настоящей статьи, первоначальной стоимостью является рыно</w:t>
      </w:r>
      <w:r>
        <w:rPr>
          <w:rStyle w:val="s0"/>
        </w:rPr>
        <w:t>чная стоимость такого актива на дату возникновения у индивидуального предпринимателя, применяющего специальный налоговый режим для субъектов малого бизнеса, права собственности на данный актив, определенная в отчете об оценке, проведенной по договору между</w:t>
      </w:r>
      <w:r>
        <w:rPr>
          <w:rStyle w:val="s0"/>
        </w:rPr>
        <w:t xml:space="preserve"> оценщиком и индивидуальным предпринимателем в соответствии с </w:t>
      </w:r>
      <w:hyperlink r:id="rId2701"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A228E1">
      <w:pPr>
        <w:ind w:firstLine="400"/>
        <w:jc w:val="both"/>
      </w:pPr>
      <w:r>
        <w:rPr>
          <w:rStyle w:val="s0"/>
        </w:rPr>
        <w:t>При этом рыночная стоимость прочего актива дол</w:t>
      </w:r>
      <w:r>
        <w:rPr>
          <w:rStyle w:val="s0"/>
        </w:rPr>
        <w:t>жна быть определена не позднее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имущество.</w:t>
      </w:r>
    </w:p>
    <w:p w:rsidR="00000000" w:rsidRDefault="00A228E1">
      <w:pPr>
        <w:ind w:firstLine="400"/>
        <w:jc w:val="both"/>
      </w:pPr>
      <w:r>
        <w:rPr>
          <w:rStyle w:val="s0"/>
        </w:rPr>
        <w:t>6. Первоначальная стоимость прочего актива равна нулю в следующих случаях:</w:t>
      </w:r>
    </w:p>
    <w:p w:rsidR="00000000" w:rsidRDefault="00A228E1">
      <w:pPr>
        <w:ind w:firstLine="400"/>
        <w:jc w:val="both"/>
      </w:pPr>
      <w:r>
        <w:rPr>
          <w:rStyle w:val="s0"/>
        </w:rPr>
        <w:t>1</w:t>
      </w:r>
      <w:r>
        <w:rPr>
          <w:rStyle w:val="s0"/>
        </w:rPr>
        <w:t>) при отсутствии рыночной стоимости прочего актива, определенной на дату возникновения права собственности на него;</w:t>
      </w:r>
    </w:p>
    <w:p w:rsidR="00000000" w:rsidRDefault="00A228E1">
      <w:pPr>
        <w:ind w:firstLine="400"/>
        <w:jc w:val="both"/>
      </w:pPr>
      <w:r>
        <w:rPr>
          <w:rStyle w:val="s0"/>
        </w:rPr>
        <w:t>2) при несоблюдении срока определения рыночной стоимости, установленного пунктом 5 настоящей статьи;</w:t>
      </w:r>
    </w:p>
    <w:p w:rsidR="00000000" w:rsidRDefault="00A228E1">
      <w:pPr>
        <w:ind w:firstLine="400"/>
        <w:jc w:val="both"/>
      </w:pPr>
      <w:r>
        <w:rPr>
          <w:rStyle w:val="s0"/>
        </w:rPr>
        <w:t>3) в случаях отсутствия первичных докум</w:t>
      </w:r>
      <w:r>
        <w:rPr>
          <w:rStyle w:val="s0"/>
        </w:rPr>
        <w:t>ентов, подтверждающих затраты, предусмотренные пунктом 3 настоящей статьи, за исключением случаев, указанных в пунктах 4 и 5 настоящей статьи;</w:t>
      </w:r>
    </w:p>
    <w:p w:rsidR="00000000" w:rsidRDefault="00A228E1">
      <w:pPr>
        <w:ind w:firstLine="400"/>
        <w:jc w:val="both"/>
      </w:pPr>
      <w:r>
        <w:rPr>
          <w:rStyle w:val="s0"/>
        </w:rPr>
        <w:t>4) по активам, указанным в подпунктах 6) и 7) пункта 1 настоящей статьи.</w:t>
      </w:r>
    </w:p>
    <w:p w:rsidR="00000000" w:rsidRDefault="00A228E1">
      <w:pPr>
        <w:ind w:firstLine="400"/>
        <w:jc w:val="both"/>
      </w:pPr>
      <w:r>
        <w:t> </w:t>
      </w:r>
    </w:p>
    <w:p w:rsidR="00000000" w:rsidRDefault="00A228E1">
      <w:pPr>
        <w:jc w:val="both"/>
      </w:pPr>
      <w:bookmarkStart w:id="320" w:name="SUB1810000"/>
      <w:bookmarkEnd w:id="320"/>
      <w:r>
        <w:rPr>
          <w:rStyle w:val="s3"/>
        </w:rPr>
        <w:t xml:space="preserve">В заголовок параграфа 2 внесены изменения в соответствии с </w:t>
      </w:r>
      <w:hyperlink r:id="rId2702" w:anchor="sub_id=2020"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2703" w:history="1">
        <w:r>
          <w:rPr>
            <w:rStyle w:val="a3"/>
            <w:i/>
            <w:iCs/>
          </w:rPr>
          <w:t>опубликования</w:t>
        </w:r>
      </w:hyperlink>
      <w:r>
        <w:rPr>
          <w:rStyle w:val="s3"/>
        </w:rPr>
        <w:t>) (</w:t>
      </w:r>
      <w:hyperlink r:id="rId2704" w:anchor="sub_id=1810000" w:history="1">
        <w:r>
          <w:rPr>
            <w:rStyle w:val="a3"/>
            <w:i/>
            <w:iCs/>
          </w:rPr>
          <w:t>см. стар. ред.</w:t>
        </w:r>
      </w:hyperlink>
      <w:r>
        <w:rPr>
          <w:rStyle w:val="s3"/>
        </w:rPr>
        <w:t xml:space="preserve">); изложен в редакции </w:t>
      </w:r>
      <w:hyperlink r:id="rId2705" w:anchor="sub_id=320" w:history="1">
        <w:r>
          <w:rPr>
            <w:rStyle w:val="a3"/>
            <w:i/>
            <w:iCs/>
          </w:rPr>
          <w:t>Закона</w:t>
        </w:r>
      </w:hyperlink>
      <w:r>
        <w:rPr>
          <w:rStyle w:val="s3"/>
        </w:rPr>
        <w:t xml:space="preserve"> РК от 28.11.14 г. № 257-V (введено в действие с 1 января 2015 г.) (</w:t>
      </w:r>
      <w:hyperlink r:id="rId2706" w:anchor="sub_id=1810000" w:history="1">
        <w:r>
          <w:rPr>
            <w:rStyle w:val="a3"/>
            <w:i/>
            <w:iCs/>
          </w:rPr>
          <w:t>см. стар. ред.</w:t>
        </w:r>
      </w:hyperlink>
      <w:r>
        <w:rPr>
          <w:rStyle w:val="s3"/>
        </w:rPr>
        <w:t>)</w:t>
      </w:r>
    </w:p>
    <w:p w:rsidR="00000000" w:rsidRDefault="00A228E1">
      <w:pPr>
        <w:jc w:val="center"/>
      </w:pPr>
      <w:r>
        <w:rPr>
          <w:rStyle w:val="s1"/>
        </w:rPr>
        <w:t>§ 2. Доход частных нотариусов, частных судебных исполните</w:t>
      </w:r>
      <w:r>
        <w:rPr>
          <w:rStyle w:val="s1"/>
        </w:rPr>
        <w:t>лей, адвокатов, профессиональных медиаторов</w:t>
      </w:r>
    </w:p>
    <w:p w:rsidR="00000000" w:rsidRDefault="00A228E1">
      <w:pPr>
        <w:jc w:val="both"/>
      </w:pPr>
      <w:r>
        <w:t> </w:t>
      </w:r>
    </w:p>
    <w:p w:rsidR="00000000" w:rsidRDefault="00A228E1">
      <w:pPr>
        <w:jc w:val="both"/>
      </w:pPr>
      <w:r>
        <w:rPr>
          <w:rStyle w:val="s3"/>
        </w:rPr>
        <w:t xml:space="preserve">В статью 181 внесены изменения в соответствии с </w:t>
      </w:r>
      <w:hyperlink r:id="rId2707" w:anchor="sub_id=181" w:history="1">
        <w:r>
          <w:rPr>
            <w:rStyle w:val="a3"/>
            <w:i/>
            <w:iCs/>
          </w:rPr>
          <w:t>Законом</w:t>
        </w:r>
      </w:hyperlink>
      <w:r>
        <w:rPr>
          <w:rStyle w:val="s3"/>
        </w:rPr>
        <w:t xml:space="preserve"> РК от 02.04.10 г. № 262-IV (введен в действие по истечении шести месяцев </w:t>
      </w:r>
      <w:r>
        <w:rPr>
          <w:rStyle w:val="s3"/>
        </w:rPr>
        <w:t xml:space="preserve">после его первого официального </w:t>
      </w:r>
      <w:hyperlink r:id="rId2708" w:history="1">
        <w:r>
          <w:rPr>
            <w:rStyle w:val="a3"/>
            <w:i/>
            <w:iCs/>
          </w:rPr>
          <w:t>опубликования</w:t>
        </w:r>
      </w:hyperlink>
      <w:r>
        <w:rPr>
          <w:rStyle w:val="s3"/>
        </w:rPr>
        <w:t>) (</w:t>
      </w:r>
      <w:hyperlink r:id="rId2709" w:anchor="sub_id=1810000" w:history="1">
        <w:r>
          <w:rPr>
            <w:rStyle w:val="a3"/>
            <w:i/>
            <w:iCs/>
          </w:rPr>
          <w:t>см. стар. ред.</w:t>
        </w:r>
      </w:hyperlink>
      <w:r>
        <w:rPr>
          <w:rStyle w:val="s3"/>
        </w:rPr>
        <w:t xml:space="preserve">); изложена в редакции </w:t>
      </w:r>
      <w:hyperlink r:id="rId2710" w:anchor="sub_id=181" w:history="1">
        <w:r>
          <w:rPr>
            <w:rStyle w:val="a3"/>
            <w:i/>
            <w:iCs/>
          </w:rPr>
          <w:t>Закона</w:t>
        </w:r>
      </w:hyperlink>
      <w:r>
        <w:rPr>
          <w:rStyle w:val="s3"/>
        </w:rPr>
        <w:t xml:space="preserve"> РК от 28.11.14 г. № 257-V (введено в действие с 1 января 2015 г.) (</w:t>
      </w:r>
      <w:hyperlink r:id="rId2711" w:anchor="sub_id=1810000" w:history="1">
        <w:r>
          <w:rPr>
            <w:rStyle w:val="a3"/>
            <w:i/>
            <w:iCs/>
          </w:rPr>
          <w:t>см. стар. ред.</w:t>
        </w:r>
      </w:hyperlink>
      <w:r>
        <w:rPr>
          <w:rStyle w:val="s3"/>
        </w:rPr>
        <w:t>)</w:t>
      </w:r>
    </w:p>
    <w:p w:rsidR="00000000" w:rsidRDefault="00A228E1">
      <w:pPr>
        <w:ind w:left="1200" w:hanging="800"/>
        <w:jc w:val="both"/>
      </w:pPr>
      <w:r>
        <w:rPr>
          <w:rStyle w:val="s1"/>
        </w:rPr>
        <w:t>Статья 181. Доход частных нотариусов, частных судебных исполнителей, адвокатов, профессиональных медиаторов</w:t>
      </w:r>
    </w:p>
    <w:p w:rsidR="00000000" w:rsidRDefault="00A228E1">
      <w:pPr>
        <w:ind w:firstLine="400"/>
        <w:jc w:val="both"/>
      </w:pPr>
      <w:r>
        <w:rPr>
          <w:rStyle w:val="s0"/>
        </w:rPr>
        <w:t>Доходом частных нотариусов, частных судебных исполнителей, адвокатов, профессиональных медиаторов являются все виды доходов, полученных от осуществл</w:t>
      </w:r>
      <w:r>
        <w:rPr>
          <w:rStyle w:val="s0"/>
        </w:rPr>
        <w:t xml:space="preserve">ения деятельности по исполнению исполнительных документов, нотариальной, адвокатской деятельности, деятельности профессионального медиатора, включая соответственно оплату за оказание юридической помощи, совершение нотариальных действий, а также полученные </w:t>
      </w:r>
      <w:r>
        <w:rPr>
          <w:rStyle w:val="s0"/>
        </w:rPr>
        <w:t xml:space="preserve">суммы возмещения расходов, связанных с защитой и представительством. </w:t>
      </w:r>
      <w:hyperlink r:id="rId2712"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321" w:name="SUB1820000"/>
      <w:bookmarkEnd w:id="321"/>
      <w:r>
        <w:rPr>
          <w:rStyle w:val="s1"/>
        </w:rPr>
        <w:t>Статья 182. Исчисление и уплата налога</w:t>
      </w:r>
    </w:p>
    <w:p w:rsidR="00000000" w:rsidRDefault="00A228E1">
      <w:pPr>
        <w:jc w:val="both"/>
      </w:pPr>
      <w:r>
        <w:rPr>
          <w:rStyle w:val="s3"/>
        </w:rPr>
        <w:t xml:space="preserve">В пункт 1 внесены изменения в соответствии с </w:t>
      </w:r>
      <w:hyperlink r:id="rId2713" w:anchor="sub_id=182"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2714" w:history="1">
        <w:r>
          <w:rPr>
            <w:rStyle w:val="a3"/>
            <w:i/>
            <w:iCs/>
          </w:rPr>
          <w:t>опубликования</w:t>
        </w:r>
      </w:hyperlink>
      <w:r>
        <w:rPr>
          <w:rStyle w:val="s3"/>
        </w:rPr>
        <w:t>) (</w:t>
      </w:r>
      <w:hyperlink r:id="rId2715" w:anchor="sub_id=1820000" w:history="1">
        <w:r>
          <w:rPr>
            <w:rStyle w:val="a3"/>
            <w:i/>
            <w:iCs/>
          </w:rPr>
          <w:t>см. стар. ред.</w:t>
        </w:r>
      </w:hyperlink>
      <w:r>
        <w:rPr>
          <w:rStyle w:val="s3"/>
        </w:rPr>
        <w:t xml:space="preserve">); изложен в редакции </w:t>
      </w:r>
      <w:hyperlink r:id="rId2716" w:anchor="sub_id=182" w:history="1">
        <w:r>
          <w:rPr>
            <w:rStyle w:val="a3"/>
            <w:i/>
            <w:iCs/>
          </w:rPr>
          <w:t>Закона</w:t>
        </w:r>
      </w:hyperlink>
      <w:r>
        <w:rPr>
          <w:rStyle w:val="s3"/>
        </w:rPr>
        <w:t xml:space="preserve"> РК от 28.11.14 г. № 257-V (введено в действие с 1 января 201</w:t>
      </w:r>
      <w:r>
        <w:rPr>
          <w:rStyle w:val="s3"/>
        </w:rPr>
        <w:t>5 г.) (</w:t>
      </w:r>
      <w:hyperlink r:id="rId2717" w:anchor="sub_id=1820000" w:history="1">
        <w:r>
          <w:rPr>
            <w:rStyle w:val="a3"/>
            <w:i/>
            <w:iCs/>
          </w:rPr>
          <w:t>см. стар. ред.</w:t>
        </w:r>
      </w:hyperlink>
      <w:r>
        <w:rPr>
          <w:rStyle w:val="s3"/>
        </w:rPr>
        <w:t>)</w:t>
      </w:r>
    </w:p>
    <w:p w:rsidR="00000000" w:rsidRDefault="00A228E1">
      <w:pPr>
        <w:ind w:firstLine="400"/>
        <w:jc w:val="both"/>
      </w:pPr>
      <w:r>
        <w:rPr>
          <w:rStyle w:val="s0"/>
        </w:rPr>
        <w:t>1. Сумма индивидуального подоходного налога по доходам частных нотариусов, частных судебных исполнителей, адвокатов, профессиональных медиаторов исч</w:t>
      </w:r>
      <w:r>
        <w:rPr>
          <w:rStyle w:val="s0"/>
        </w:rPr>
        <w:t xml:space="preserve">исляется по доходам, полученным за месяц, по итогам каждого месяца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полученного дохода.</w:t>
      </w:r>
    </w:p>
    <w:p w:rsidR="00000000" w:rsidRDefault="00A228E1">
      <w:pPr>
        <w:ind w:firstLine="400"/>
        <w:jc w:val="both"/>
      </w:pPr>
      <w:r>
        <w:rPr>
          <w:rStyle w:val="s0"/>
        </w:rPr>
        <w:t>2. Сумма исчисленного налога подлежит уплате еже</w:t>
      </w:r>
      <w:r>
        <w:rPr>
          <w:rStyle w:val="s0"/>
        </w:rPr>
        <w:t>месячно не позднее 5 числа месяца, следующего за месяцем, по доходам за который исчислен налог.</w:t>
      </w:r>
    </w:p>
    <w:p w:rsidR="00000000" w:rsidRDefault="00A228E1">
      <w:pPr>
        <w:ind w:firstLine="400"/>
        <w:jc w:val="center"/>
      </w:pPr>
      <w:r>
        <w:t> </w:t>
      </w:r>
    </w:p>
    <w:p w:rsidR="00000000" w:rsidRDefault="00A228E1">
      <w:pPr>
        <w:ind w:firstLine="400"/>
        <w:jc w:val="center"/>
      </w:pPr>
      <w:r>
        <w:t> </w:t>
      </w:r>
    </w:p>
    <w:p w:rsidR="00000000" w:rsidRDefault="00A228E1">
      <w:pPr>
        <w:jc w:val="center"/>
      </w:pPr>
      <w:bookmarkStart w:id="322" w:name="SUB1830000"/>
      <w:bookmarkEnd w:id="322"/>
      <w:r>
        <w:rPr>
          <w:rStyle w:val="s1"/>
        </w:rPr>
        <w:t>§ 3. Доход индивидуального предпринимателя</w:t>
      </w:r>
    </w:p>
    <w:p w:rsidR="00000000" w:rsidRDefault="00A228E1">
      <w:pPr>
        <w:ind w:firstLine="400"/>
        <w:jc w:val="both"/>
      </w:pPr>
      <w:r>
        <w:t> </w:t>
      </w:r>
    </w:p>
    <w:p w:rsidR="00000000" w:rsidRDefault="00A228E1">
      <w:pPr>
        <w:ind w:left="1200" w:hanging="800"/>
        <w:jc w:val="both"/>
      </w:pPr>
      <w:r>
        <w:rPr>
          <w:rStyle w:val="s1"/>
        </w:rPr>
        <w:t>Статья 183. Доход индивидуального предпринимателя</w:t>
      </w:r>
    </w:p>
    <w:p w:rsidR="00000000" w:rsidRDefault="00A228E1">
      <w:pPr>
        <w:jc w:val="both"/>
      </w:pPr>
      <w:r>
        <w:rPr>
          <w:rStyle w:val="s3"/>
        </w:rPr>
        <w:t xml:space="preserve">Пункт 1 изложен в редакции </w:t>
      </w:r>
      <w:hyperlink r:id="rId2718" w:anchor="sub_id=183" w:history="1">
        <w:r>
          <w:rPr>
            <w:rStyle w:val="a3"/>
            <w:i/>
            <w:iCs/>
          </w:rPr>
          <w:t>Закона</w:t>
        </w:r>
      </w:hyperlink>
      <w:r>
        <w:rPr>
          <w:rStyle w:val="s3"/>
        </w:rPr>
        <w:t xml:space="preserve"> РК от 21.07.11 г. № 467-IV </w:t>
      </w:r>
      <w:hyperlink r:id="rId2719" w:history="1">
        <w:r>
          <w:rPr>
            <w:rStyle w:val="a3"/>
            <w:rFonts w:ascii="Wingdings" w:hAnsi="Wingdings"/>
            <w:i/>
            <w:iCs/>
          </w:rPr>
          <w:t>+</w:t>
        </w:r>
      </w:hyperlink>
      <w:r>
        <w:rPr>
          <w:rStyle w:val="s3"/>
        </w:rPr>
        <w:t xml:space="preserve"> (введено в действие с 1 января 2009 г.) (</w:t>
      </w:r>
      <w:hyperlink r:id="rId2720" w:anchor="sub_id=1830000" w:history="1">
        <w:r>
          <w:rPr>
            <w:rStyle w:val="a3"/>
            <w:i/>
            <w:iCs/>
          </w:rPr>
          <w:t>см. стар. ред.</w:t>
        </w:r>
      </w:hyperlink>
      <w:r>
        <w:rPr>
          <w:rStyle w:val="s3"/>
        </w:rPr>
        <w:t>)</w:t>
      </w:r>
    </w:p>
    <w:p w:rsidR="00000000" w:rsidRDefault="00A228E1">
      <w:pPr>
        <w:ind w:firstLine="400"/>
        <w:jc w:val="both"/>
      </w:pPr>
      <w:r>
        <w:rPr>
          <w:rStyle w:val="s0"/>
        </w:rPr>
        <w:t xml:space="preserve">1. Облагаемый доход индивидуального предпринимателя определяется в порядке, установленном для определения объекта обложения корпоративным подоходным налогом в соответствии со </w:t>
      </w:r>
      <w:hyperlink w:anchor="sub830000" w:history="1">
        <w:r>
          <w:rPr>
            <w:rStyle w:val="a3"/>
          </w:rPr>
          <w:t>статьями 83 - 133</w:t>
        </w:r>
      </w:hyperlink>
      <w:r>
        <w:rPr>
          <w:rStyle w:val="s0"/>
        </w:rPr>
        <w:t xml:space="preserve">, </w:t>
      </w:r>
      <w:hyperlink w:anchor="sub1360000" w:history="1">
        <w:r>
          <w:rPr>
            <w:rStyle w:val="a3"/>
          </w:rPr>
          <w:t>136, 137</w:t>
        </w:r>
      </w:hyperlink>
      <w:r>
        <w:rPr>
          <w:rStyle w:val="s0"/>
        </w:rPr>
        <w:t xml:space="preserve"> и </w:t>
      </w:r>
      <w:hyperlink w:anchor="sub2240000" w:history="1">
        <w:r>
          <w:rPr>
            <w:rStyle w:val="a3"/>
          </w:rPr>
          <w:t>224</w:t>
        </w:r>
      </w:hyperlink>
      <w:r>
        <w:rPr>
          <w:rStyle w:val="s0"/>
        </w:rPr>
        <w:t xml:space="preserve"> настоящего Кодекса, а также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w:t>
      </w:r>
      <w:r>
        <w:rPr>
          <w:rStyle w:val="s0"/>
        </w:rPr>
        <w:t xml:space="preserve">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rPr>
          <w:rStyle w:val="s0"/>
        </w:rPr>
        <w:t xml:space="preserve"> настоящего Кодекса, если иное не установлено настоящей статьей.</w:t>
      </w:r>
    </w:p>
    <w:p w:rsidR="00000000" w:rsidRDefault="00A228E1">
      <w:pPr>
        <w:jc w:val="both"/>
      </w:pPr>
      <w:r>
        <w:rPr>
          <w:rStyle w:val="s3"/>
        </w:rPr>
        <w:t>Статья дополнена пунктом 1</w:t>
      </w:r>
      <w:r>
        <w:rPr>
          <w:rStyle w:val="s3"/>
        </w:rPr>
        <w:t xml:space="preserve">-1 в соответствии с </w:t>
      </w:r>
      <w:hyperlink r:id="rId2721" w:anchor="sub_id=183" w:history="1">
        <w:r>
          <w:rPr>
            <w:rStyle w:val="a3"/>
            <w:i/>
            <w:iCs/>
          </w:rPr>
          <w:t>Законом</w:t>
        </w:r>
      </w:hyperlink>
      <w:r>
        <w:rPr>
          <w:rStyle w:val="s3"/>
        </w:rPr>
        <w:t xml:space="preserve"> РК от 21.07.11 г. № 467-IV </w:t>
      </w:r>
      <w:hyperlink r:id="rId2722" w:history="1">
        <w:r>
          <w:rPr>
            <w:rStyle w:val="a3"/>
            <w:rFonts w:ascii="Wingdings" w:hAnsi="Wingdings"/>
            <w:i/>
            <w:iCs/>
          </w:rPr>
          <w:t>+</w:t>
        </w:r>
      </w:hyperlink>
      <w:r>
        <w:rPr>
          <w:rStyle w:val="s3"/>
        </w:rPr>
        <w:t xml:space="preserve"> (введены в действие с 1 января 2012 г.) </w:t>
      </w:r>
    </w:p>
    <w:p w:rsidR="00000000" w:rsidRDefault="00A228E1">
      <w:pPr>
        <w:ind w:firstLine="400"/>
        <w:jc w:val="both"/>
      </w:pPr>
      <w:r>
        <w:rPr>
          <w:rStyle w:val="s0"/>
        </w:rPr>
        <w:t>1-1. При опр</w:t>
      </w:r>
      <w:r>
        <w:rPr>
          <w:rStyle w:val="s0"/>
        </w:rPr>
        <w:t xml:space="preserve">еделении облагаемого дохода индивидуального предпринимателя в соответствии с пунктом 1 настоящей статьи не применяются положения </w:t>
      </w:r>
      <w:hyperlink w:anchor="sub1330202" w:history="1">
        <w:r>
          <w:rPr>
            <w:rStyle w:val="a3"/>
          </w:rPr>
          <w:t>подпунктов 2), 3), 3-1), 3-2), 6) и 7) пункта 2 статьи 133</w:t>
        </w:r>
      </w:hyperlink>
      <w:r>
        <w:rPr>
          <w:rStyle w:val="s0"/>
        </w:rPr>
        <w:t xml:space="preserve"> настоящего Кодекса.</w:t>
      </w:r>
    </w:p>
    <w:p w:rsidR="00000000" w:rsidRDefault="00A228E1">
      <w:pPr>
        <w:jc w:val="both"/>
      </w:pPr>
      <w:r>
        <w:rPr>
          <w:rStyle w:val="s3"/>
        </w:rPr>
        <w:t>Пункт 2 изложен</w:t>
      </w:r>
      <w:r>
        <w:rPr>
          <w:rStyle w:val="s3"/>
        </w:rPr>
        <w:t xml:space="preserve"> в редакции </w:t>
      </w:r>
      <w:hyperlink r:id="rId2723" w:anchor="sub_id=183" w:history="1">
        <w:r>
          <w:rPr>
            <w:rStyle w:val="a3"/>
            <w:i/>
            <w:iCs/>
          </w:rPr>
          <w:t>Закона</w:t>
        </w:r>
      </w:hyperlink>
      <w:r>
        <w:rPr>
          <w:rStyle w:val="s3"/>
        </w:rPr>
        <w:t xml:space="preserve"> РК от 26.12.12 г. № 61-V (введено в действие с 1 января 2013 г.) (</w:t>
      </w:r>
      <w:hyperlink r:id="rId2724" w:anchor="sub_id=1830200" w:history="1">
        <w:r>
          <w:rPr>
            <w:rStyle w:val="a3"/>
            <w:i/>
            <w:iCs/>
          </w:rPr>
          <w:t>см. с</w:t>
        </w:r>
        <w:r>
          <w:rPr>
            <w:rStyle w:val="a3"/>
            <w:i/>
            <w:iCs/>
          </w:rPr>
          <w:t>тар. ред.</w:t>
        </w:r>
      </w:hyperlink>
      <w:r>
        <w:rPr>
          <w:rStyle w:val="s3"/>
        </w:rPr>
        <w:t>)</w:t>
      </w:r>
    </w:p>
    <w:p w:rsidR="00000000" w:rsidRDefault="00A228E1">
      <w:pPr>
        <w:ind w:firstLine="400"/>
        <w:jc w:val="both"/>
      </w:pPr>
      <w:r>
        <w:rPr>
          <w:rStyle w:val="s0"/>
        </w:rPr>
        <w:t xml:space="preserve">2. Доход индивидуального предпринимателя, применяющего специальный налоговый режим для субъектов малого бизнеса, определяется в соответствии с </w:t>
      </w:r>
      <w:hyperlink w:anchor="sub4270400" w:history="1">
        <w:r>
          <w:rPr>
            <w:rStyle w:val="a3"/>
          </w:rPr>
          <w:t>пунктом 4 статьи 427</w:t>
        </w:r>
      </w:hyperlink>
      <w:r>
        <w:rPr>
          <w:rStyle w:val="s0"/>
        </w:rPr>
        <w:t xml:space="preserve"> настоящего Кодекса.</w:t>
      </w:r>
    </w:p>
    <w:p w:rsidR="00000000" w:rsidRDefault="00A228E1">
      <w:pPr>
        <w:jc w:val="both"/>
      </w:pPr>
      <w:hyperlink r:id="rId2725" w:anchor="sub_id=304" w:history="1">
        <w:r>
          <w:rPr>
            <w:rStyle w:val="a3"/>
            <w:rFonts w:ascii="Wingdings" w:hAnsi="Wingdings"/>
            <w:i/>
            <w:iCs/>
          </w:rPr>
          <w:t>*</w:t>
        </w:r>
      </w:hyperlink>
    </w:p>
    <w:p w:rsidR="00000000" w:rsidRDefault="00A228E1">
      <w:pPr>
        <w:jc w:val="both"/>
      </w:pPr>
      <w:r>
        <w:rPr>
          <w:rStyle w:val="s3"/>
        </w:rPr>
        <w:t xml:space="preserve">Статья дополнена пунктом 3 в соответствии с </w:t>
      </w:r>
      <w:hyperlink r:id="rId2726" w:anchor="sub_id=183"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 xml:space="preserve">3. Крестьянские или фермерские хозяйства, применяющие общеустановленный порядок, уменьшают налогооблагаемый доход в соответствии с </w:t>
      </w:r>
      <w:hyperlink w:anchor="sub1330000" w:history="1">
        <w:r>
          <w:rPr>
            <w:rStyle w:val="a3"/>
          </w:rPr>
          <w:t>подпунктом 6) пункта 1 статьи 133</w:t>
        </w:r>
      </w:hyperlink>
      <w:r>
        <w:rPr>
          <w:rStyle w:val="s0"/>
        </w:rPr>
        <w:t xml:space="preserve"> настоящего Кодекса на однократный размер начисленных в нал</w:t>
      </w:r>
      <w:r>
        <w:rPr>
          <w:rStyle w:val="s0"/>
        </w:rPr>
        <w:t xml:space="preserve">оговом периоде расходов работодателя по подлежащим налогообложению доходам работников, занятых в деятельности, предусмотренной </w:t>
      </w:r>
      <w:hyperlink w:anchor="sub1470200" w:history="1">
        <w:r>
          <w:rPr>
            <w:rStyle w:val="a3"/>
          </w:rPr>
          <w:t>пунктом 2 статьи 147</w:t>
        </w:r>
      </w:hyperlink>
      <w:r>
        <w:rPr>
          <w:rStyle w:val="s0"/>
        </w:rPr>
        <w:t xml:space="preserve"> настоящего Кодекса, относимым на вычеты в соответствии с </w:t>
      </w:r>
      <w:hyperlink w:anchor="sub1100000" w:history="1">
        <w:r>
          <w:rPr>
            <w:rStyle w:val="a3"/>
          </w:rPr>
          <w:t>пунктом 1 статьи 110</w:t>
        </w:r>
      </w:hyperlink>
      <w:r>
        <w:rPr>
          <w:rStyle w:val="s0"/>
        </w:rPr>
        <w:t xml:space="preserve"> настоящего Кодекса.</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323" w:name="SUB1840000"/>
      <w:bookmarkEnd w:id="323"/>
      <w:r>
        <w:rPr>
          <w:rStyle w:val="s1"/>
        </w:rPr>
        <w:t>§ 4. Прочие доходы</w:t>
      </w:r>
    </w:p>
    <w:p w:rsidR="00000000" w:rsidRDefault="00A228E1">
      <w:pPr>
        <w:jc w:val="center"/>
      </w:pPr>
      <w:r>
        <w:t> </w:t>
      </w:r>
    </w:p>
    <w:p w:rsidR="00000000" w:rsidRDefault="00A228E1">
      <w:pPr>
        <w:jc w:val="both"/>
      </w:pPr>
      <w:r>
        <w:t> </w:t>
      </w:r>
    </w:p>
    <w:p w:rsidR="00000000" w:rsidRDefault="00A228E1">
      <w:pPr>
        <w:jc w:val="both"/>
      </w:pPr>
      <w:r>
        <w:rPr>
          <w:rStyle w:val="s3"/>
        </w:rPr>
        <w:t xml:space="preserve">Статья 184 изложена в редакции </w:t>
      </w:r>
      <w:hyperlink r:id="rId2727" w:anchor="sub_id=368" w:history="1">
        <w:r>
          <w:rPr>
            <w:rStyle w:val="a3"/>
            <w:i/>
            <w:iCs/>
          </w:rPr>
          <w:t>Закона</w:t>
        </w:r>
      </w:hyperlink>
      <w:r>
        <w:rPr>
          <w:rStyle w:val="s3"/>
        </w:rPr>
        <w:t xml:space="preserve"> РК от 16.11.09 г. № 200-IV (введено в действие с 1 янв</w:t>
      </w:r>
      <w:r>
        <w:rPr>
          <w:rStyle w:val="s3"/>
        </w:rPr>
        <w:t>аря 2010 г.) (</w:t>
      </w:r>
      <w:hyperlink r:id="rId2728" w:anchor="sub_id=1840000" w:history="1">
        <w:r>
          <w:rPr>
            <w:rStyle w:val="a3"/>
            <w:i/>
            <w:iCs/>
          </w:rPr>
          <w:t>см. стар. ред.</w:t>
        </w:r>
      </w:hyperlink>
      <w:r>
        <w:rPr>
          <w:rStyle w:val="s3"/>
        </w:rPr>
        <w:t>)</w:t>
      </w:r>
    </w:p>
    <w:p w:rsidR="00000000" w:rsidRDefault="00A228E1">
      <w:pPr>
        <w:ind w:left="1200" w:hanging="800"/>
        <w:jc w:val="both"/>
      </w:pPr>
      <w:r>
        <w:rPr>
          <w:rStyle w:val="s1"/>
        </w:rPr>
        <w:t>Статья 184. Прочие доходы</w:t>
      </w:r>
    </w:p>
    <w:p w:rsidR="00000000" w:rsidRDefault="00A228E1">
      <w:pPr>
        <w:ind w:firstLine="400"/>
        <w:jc w:val="both"/>
      </w:pPr>
      <w:r>
        <w:rPr>
          <w:rStyle w:val="s0"/>
        </w:rPr>
        <w:t>1. К прочим доходам налогоплательщика, подлежащим налогообложению, относятся:</w:t>
      </w:r>
    </w:p>
    <w:p w:rsidR="00000000" w:rsidRDefault="00A228E1">
      <w:pPr>
        <w:ind w:firstLine="400"/>
        <w:jc w:val="both"/>
      </w:pPr>
      <w:r>
        <w:rPr>
          <w:rStyle w:val="s0"/>
        </w:rPr>
        <w:t>1) доходы, полученные из источников з</w:t>
      </w:r>
      <w:r>
        <w:rPr>
          <w:rStyle w:val="s0"/>
        </w:rPr>
        <w:t xml:space="preserve">а пределами Республики Казахстан; </w:t>
      </w:r>
      <w:hyperlink r:id="rId2729" w:history="1">
        <w:r>
          <w:rPr>
            <w:rStyle w:val="a3"/>
            <w:rFonts w:ascii="Wingdings" w:hAnsi="Wingdings"/>
            <w:i/>
            <w:iCs/>
          </w:rPr>
          <w:t>*</w:t>
        </w:r>
      </w:hyperlink>
    </w:p>
    <w:p w:rsidR="00000000" w:rsidRDefault="00A228E1">
      <w:pPr>
        <w:jc w:val="both"/>
      </w:pPr>
      <w:r>
        <w:rPr>
          <w:rStyle w:val="s3"/>
        </w:rPr>
        <w:t xml:space="preserve">Подпункт 2 изложен в редакции </w:t>
      </w:r>
      <w:hyperlink r:id="rId2730" w:anchor="sub_id=184" w:history="1">
        <w:r>
          <w:rPr>
            <w:rStyle w:val="a3"/>
            <w:i/>
            <w:iCs/>
          </w:rPr>
          <w:t>Закона</w:t>
        </w:r>
      </w:hyperlink>
      <w:r>
        <w:rPr>
          <w:rStyle w:val="s3"/>
        </w:rPr>
        <w:t xml:space="preserve"> РК от 21.07.11 г. № 467-IV </w:t>
      </w:r>
      <w:hyperlink r:id="rId2731" w:history="1">
        <w:r>
          <w:rPr>
            <w:rStyle w:val="a3"/>
            <w:rFonts w:ascii="Wingdings" w:hAnsi="Wingdings"/>
            <w:i/>
            <w:iCs/>
          </w:rPr>
          <w:t>+</w:t>
        </w:r>
      </w:hyperlink>
      <w:r>
        <w:rPr>
          <w:rStyle w:val="s3"/>
        </w:rPr>
        <w:t xml:space="preserve"> (введены в действие с 1 января 2012 г.) (</w:t>
      </w:r>
      <w:hyperlink r:id="rId2732" w:anchor="sub_id=1840102" w:history="1">
        <w:r>
          <w:rPr>
            <w:rStyle w:val="a3"/>
            <w:i/>
            <w:iCs/>
          </w:rPr>
          <w:t>см. стар. ред.</w:t>
        </w:r>
      </w:hyperlink>
      <w:r>
        <w:rPr>
          <w:rStyle w:val="s3"/>
        </w:rPr>
        <w:t>)</w:t>
      </w:r>
    </w:p>
    <w:p w:rsidR="00000000" w:rsidRDefault="00A228E1">
      <w:pPr>
        <w:ind w:firstLine="400"/>
        <w:jc w:val="both"/>
      </w:pPr>
      <w:r>
        <w:rPr>
          <w:rStyle w:val="s0"/>
        </w:rPr>
        <w:t>2) доходы граждан Республики Казахстан по трудовым дог</w:t>
      </w:r>
      <w:r>
        <w:rPr>
          <w:rStyle w:val="s0"/>
        </w:rPr>
        <w:t>оворам (контрактам) и (или) договорам гражданско-правового характера, заключенным с дипломатическими и приравненными к ним представительствами иностранного государства, консульскими учреждениями иностранного государства, аккредитованными в Республике Казах</w:t>
      </w:r>
      <w:r>
        <w:rPr>
          <w:rStyle w:val="s0"/>
        </w:rPr>
        <w:t>стан, не являющимися налоговыми агентами;</w:t>
      </w:r>
    </w:p>
    <w:p w:rsidR="00000000" w:rsidRDefault="00A228E1">
      <w:pPr>
        <w:jc w:val="both"/>
      </w:pPr>
      <w:r>
        <w:rPr>
          <w:rStyle w:val="s3"/>
        </w:rPr>
        <w:t xml:space="preserve">Подпункт 3 изложен в редакции </w:t>
      </w:r>
      <w:hyperlink r:id="rId2733" w:anchor="sub_id=184" w:history="1">
        <w:r>
          <w:rPr>
            <w:rStyle w:val="a3"/>
            <w:i/>
            <w:iCs/>
          </w:rPr>
          <w:t>Закона</w:t>
        </w:r>
      </w:hyperlink>
      <w:r>
        <w:rPr>
          <w:rStyle w:val="s3"/>
        </w:rPr>
        <w:t xml:space="preserve"> РК от 10.12.13 г. № 153-V (</w:t>
      </w:r>
      <w:hyperlink r:id="rId2734" w:anchor="sub_id=1840103" w:history="1">
        <w:r>
          <w:rPr>
            <w:rStyle w:val="a3"/>
            <w:i/>
            <w:iCs/>
          </w:rPr>
          <w:t>см. стар. ред.</w:t>
        </w:r>
      </w:hyperlink>
      <w:r>
        <w:rPr>
          <w:rStyle w:val="s3"/>
        </w:rPr>
        <w:t>)</w:t>
      </w:r>
    </w:p>
    <w:p w:rsidR="00000000" w:rsidRDefault="00A228E1">
      <w:pPr>
        <w:ind w:firstLine="400"/>
        <w:jc w:val="both"/>
      </w:pPr>
      <w:r>
        <w:t xml:space="preserve">3) доходы домашних работников, полученные по трудовым договорам, заключенным в соответствии с </w:t>
      </w:r>
      <w:hyperlink r:id="rId2735" w:history="1">
        <w:r>
          <w:rPr>
            <w:rStyle w:val="a3"/>
          </w:rPr>
          <w:t>трудовым законодательством</w:t>
        </w:r>
      </w:hyperlink>
      <w:r>
        <w:t xml:space="preserve"> </w:t>
      </w:r>
      <w:r>
        <w:t>Республики Казахстан, за исключением доходов, предусмотренных подпунктом 3-1) настоящего пункта;</w:t>
      </w:r>
    </w:p>
    <w:p w:rsidR="00000000" w:rsidRDefault="00A228E1">
      <w:pPr>
        <w:jc w:val="both"/>
      </w:pPr>
      <w:bookmarkStart w:id="324" w:name="SUB18401301"/>
      <w:bookmarkEnd w:id="324"/>
      <w:r>
        <w:rPr>
          <w:rStyle w:val="s3"/>
        </w:rPr>
        <w:t xml:space="preserve">Пункт дополнен подпунктом 3-1 в соответствии с </w:t>
      </w:r>
      <w:hyperlink r:id="rId2736" w:anchor="sub_id=184" w:history="1">
        <w:r>
          <w:rPr>
            <w:rStyle w:val="a3"/>
            <w:i/>
            <w:iCs/>
          </w:rPr>
          <w:t>Законом</w:t>
        </w:r>
      </w:hyperlink>
      <w:r>
        <w:rPr>
          <w:rStyle w:val="s3"/>
        </w:rPr>
        <w:t xml:space="preserve"> РК от 10.12.13 г. № 153</w:t>
      </w:r>
      <w:r>
        <w:rPr>
          <w:rStyle w:val="s3"/>
        </w:rPr>
        <w:t>-V</w:t>
      </w:r>
    </w:p>
    <w:p w:rsidR="00000000" w:rsidRDefault="00A228E1">
      <w:pPr>
        <w:ind w:firstLine="400"/>
        <w:jc w:val="both"/>
      </w:pPr>
      <w:r>
        <w:t xml:space="preserve">3-1) доходы трудовых иммигрантов, являющихся домашними работниками-резидентами Республики Казахстан, полученные (подлежащие получению) по трудовым договорам, заключенным в соответствии с </w:t>
      </w:r>
      <w:hyperlink r:id="rId2737" w:anchor="sub_id=240000" w:history="1">
        <w:r>
          <w:rPr>
            <w:rStyle w:val="a3"/>
          </w:rPr>
          <w:t>трудовым законодательством</w:t>
        </w:r>
      </w:hyperlink>
      <w:r>
        <w:t xml:space="preserve"> Республики Казахстан на основании разрешения трудовому иммигранту;</w:t>
      </w:r>
    </w:p>
    <w:p w:rsidR="00000000" w:rsidRDefault="00A228E1">
      <w:pPr>
        <w:ind w:firstLine="400"/>
        <w:jc w:val="both"/>
      </w:pPr>
      <w:r>
        <w:rPr>
          <w:rStyle w:val="s0"/>
        </w:rPr>
        <w:t>4) доходы от уступки права требования доли в жилом здании по договору о долевом участии в жилищном строительстве;</w:t>
      </w:r>
    </w:p>
    <w:p w:rsidR="00000000" w:rsidRDefault="00A228E1">
      <w:pPr>
        <w:jc w:val="both"/>
      </w:pPr>
      <w:r>
        <w:rPr>
          <w:rStyle w:val="s3"/>
        </w:rPr>
        <w:t xml:space="preserve">Пункт дополнен подпунктом 5 в </w:t>
      </w:r>
      <w:r>
        <w:rPr>
          <w:rStyle w:val="s3"/>
        </w:rPr>
        <w:t xml:space="preserve">соответствии с </w:t>
      </w:r>
      <w:hyperlink r:id="rId2738" w:anchor="sub_id=184" w:history="1">
        <w:r>
          <w:rPr>
            <w:rStyle w:val="a3"/>
            <w:i/>
            <w:iCs/>
          </w:rPr>
          <w:t>Законом</w:t>
        </w:r>
      </w:hyperlink>
      <w:r>
        <w:rPr>
          <w:rStyle w:val="s3"/>
        </w:rPr>
        <w:t xml:space="preserve"> РК от 21.07.11 г. № 467-IV (введены в действие с 1 января 2012 г.) </w:t>
      </w:r>
    </w:p>
    <w:p w:rsidR="00000000" w:rsidRDefault="00A228E1">
      <w:pPr>
        <w:ind w:firstLine="400"/>
        <w:jc w:val="both"/>
      </w:pPr>
      <w:r>
        <w:rPr>
          <w:rStyle w:val="s0"/>
        </w:rPr>
        <w:t>5) доходы граждан Республики Казахстан по трудовым договорам (контрактам) и (или) до</w:t>
      </w:r>
      <w:r>
        <w:rPr>
          <w:rStyle w:val="s0"/>
        </w:rPr>
        <w:t>говорам гражданско-правового характера, заключенным с международными и государственными организациями, зарубежными и казахстанскими неправительственными общественными организациями и фондами, освобожденными от обязательства по исчислению, удержанию и переч</w:t>
      </w:r>
      <w:r>
        <w:rPr>
          <w:rStyle w:val="s0"/>
        </w:rPr>
        <w:t>ислению индивидуального подоходного налога у источника выплаты в соответствии с международными договорами, ратифицированными Республикой Казахстан;</w:t>
      </w:r>
    </w:p>
    <w:p w:rsidR="00000000" w:rsidRDefault="00A228E1">
      <w:pPr>
        <w:jc w:val="both"/>
      </w:pPr>
      <w:r>
        <w:rPr>
          <w:rStyle w:val="s3"/>
        </w:rPr>
        <w:t xml:space="preserve">Пункт дополнен подпунктом 6 в соответствии с </w:t>
      </w:r>
      <w:hyperlink r:id="rId2739" w:anchor="sub_id=184" w:history="1">
        <w:r>
          <w:rPr>
            <w:rStyle w:val="a3"/>
            <w:i/>
            <w:iCs/>
          </w:rPr>
          <w:t>Законом</w:t>
        </w:r>
      </w:hyperlink>
      <w:r>
        <w:rPr>
          <w:rStyle w:val="s3"/>
        </w:rPr>
        <w:t xml:space="preserve"> РК от 26.12.12 г. № 61-V (введено в действие с 1 января 2013 г.) </w:t>
      </w:r>
    </w:p>
    <w:p w:rsidR="00000000" w:rsidRDefault="00A228E1">
      <w:pPr>
        <w:ind w:firstLine="400"/>
        <w:jc w:val="both"/>
      </w:pPr>
      <w:r>
        <w:rPr>
          <w:rStyle w:val="s0"/>
        </w:rPr>
        <w:t xml:space="preserve">6) доходы медиаторов, полученные в соответствии с </w:t>
      </w:r>
      <w:hyperlink r:id="rId2740" w:history="1">
        <w:r>
          <w:rPr>
            <w:rStyle w:val="a3"/>
          </w:rPr>
          <w:t>Законом</w:t>
        </w:r>
      </w:hyperlink>
      <w:r>
        <w:rPr>
          <w:rStyle w:val="s0"/>
        </w:rPr>
        <w:t xml:space="preserve"> Республики Казахстан «О медиации», от лиц</w:t>
      </w:r>
      <w:r>
        <w:rPr>
          <w:rStyle w:val="s0"/>
        </w:rPr>
        <w:t>, не являющихся налоговыми агентами;</w:t>
      </w:r>
    </w:p>
    <w:p w:rsidR="00000000" w:rsidRDefault="00A228E1">
      <w:pPr>
        <w:jc w:val="both"/>
      </w:pPr>
      <w:r>
        <w:rPr>
          <w:rStyle w:val="s3"/>
        </w:rPr>
        <w:t xml:space="preserve">Пункт дополнен подпунктом 7 в соответствии с </w:t>
      </w:r>
      <w:hyperlink r:id="rId2741" w:anchor="sub_id=184" w:history="1">
        <w:r>
          <w:rPr>
            <w:rStyle w:val="a3"/>
            <w:i/>
            <w:iCs/>
          </w:rPr>
          <w:t>Законом</w:t>
        </w:r>
      </w:hyperlink>
      <w:r>
        <w:rPr>
          <w:rStyle w:val="s3"/>
        </w:rPr>
        <w:t xml:space="preserve"> РК от 28.11.14 г. № 257-V (введен в действие с 1 января 2015 г. и действует до 31 дек</w:t>
      </w:r>
      <w:r>
        <w:rPr>
          <w:rStyle w:val="s3"/>
        </w:rPr>
        <w:t>абря 2017 г.)</w:t>
      </w:r>
    </w:p>
    <w:p w:rsidR="00000000" w:rsidRDefault="00A228E1">
      <w:pPr>
        <w:ind w:firstLine="400"/>
        <w:jc w:val="both"/>
      </w:pPr>
      <w:r>
        <w:rPr>
          <w:rStyle w:val="s0"/>
        </w:rPr>
        <w:t>7) доходы от личного подсобного хозяйства, учтенного в книге похозяйственного учета в соответствии с законодательством Республики Казахстан, подлежащие налогообложению, по которым не было произведено удержание индивидуального подоходного нало</w:t>
      </w:r>
      <w:r>
        <w:rPr>
          <w:rStyle w:val="s0"/>
        </w:rPr>
        <w:t>га у источника выплаты в связи с представлением налоговому агенту недостоверных сведений лицом, занимающимся личным подсобным хозяйством.</w:t>
      </w:r>
    </w:p>
    <w:p w:rsidR="00000000" w:rsidRDefault="00A228E1">
      <w:pPr>
        <w:ind w:firstLine="400"/>
        <w:jc w:val="both"/>
      </w:pPr>
      <w:r>
        <w:rPr>
          <w:rStyle w:val="s0"/>
        </w:rPr>
        <w:t>2. Налогообложение доходов, указанных в подпункте 1) пункта 1 настоящей статьи, производится с учетом особенностей, ус</w:t>
      </w:r>
      <w:r>
        <w:rPr>
          <w:rStyle w:val="s0"/>
        </w:rPr>
        <w:t xml:space="preserve">тановленных </w:t>
      </w:r>
      <w:hyperlink w:anchor="sub2210000" w:history="1">
        <w:r>
          <w:rPr>
            <w:rStyle w:val="a3"/>
          </w:rPr>
          <w:t>главой 27</w:t>
        </w:r>
      </w:hyperlink>
      <w:r>
        <w:rPr>
          <w:rStyle w:val="s0"/>
        </w:rPr>
        <w:t xml:space="preserve"> настоящего Кодекса.</w:t>
      </w:r>
    </w:p>
    <w:p w:rsidR="00000000" w:rsidRDefault="00A228E1">
      <w:pPr>
        <w:jc w:val="both"/>
      </w:pPr>
      <w:r>
        <w:rPr>
          <w:rStyle w:val="s3"/>
        </w:rPr>
        <w:t xml:space="preserve">Статья дополнена пунктом 2-1 в соответствии с </w:t>
      </w:r>
      <w:hyperlink r:id="rId2742" w:anchor="sub_id=184" w:history="1">
        <w:r>
          <w:rPr>
            <w:rStyle w:val="a3"/>
            <w:i/>
            <w:iCs/>
          </w:rPr>
          <w:t>Законом</w:t>
        </w:r>
      </w:hyperlink>
      <w:r>
        <w:rPr>
          <w:rStyle w:val="s3"/>
        </w:rPr>
        <w:t xml:space="preserve"> РК от 10.12.13 г. № 153-V</w:t>
      </w:r>
    </w:p>
    <w:p w:rsidR="00000000" w:rsidRDefault="00A228E1">
      <w:pPr>
        <w:autoSpaceDE w:val="0"/>
        <w:autoSpaceDN w:val="0"/>
        <w:ind w:firstLine="426"/>
        <w:jc w:val="both"/>
      </w:pPr>
      <w:r>
        <w:t>2-1. Трудовые иммигранты, являющиеся домашними работниками-резидентами Республики Казахстан, по доходам, указанным в подпункте 3-1) пункта 1 настоящей статьи, в течение налогового периода производят уплату предварительного платежа по индивидуальному подохо</w:t>
      </w:r>
      <w:r>
        <w:t>дному налогу.</w:t>
      </w:r>
    </w:p>
    <w:p w:rsidR="00000000" w:rsidRDefault="00A228E1">
      <w:pPr>
        <w:autoSpaceDE w:val="0"/>
        <w:autoSpaceDN w:val="0"/>
        <w:ind w:firstLine="426"/>
        <w:jc w:val="both"/>
      </w:pPr>
      <w:r>
        <w:t xml:space="preserve">Предварительный платеж по индивидуальному подоходному налогу исчисляется в размере 2-кратного размера </w:t>
      </w:r>
      <w:hyperlink r:id="rId2743" w:history="1">
        <w:r>
          <w:rPr>
            <w:rStyle w:val="a3"/>
          </w:rPr>
          <w:t>месячного расчетного показателя</w:t>
        </w:r>
      </w:hyperlink>
      <w:r>
        <w:t>, установленного законом о республиканском бю</w:t>
      </w:r>
      <w:r>
        <w:t xml:space="preserve">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 являющимся домашним работником-резидентом Республики Казахстан, в заявлении на </w:t>
      </w:r>
      <w:r>
        <w:t>получение (продление) разрешения трудовому иммигранту.</w:t>
      </w:r>
    </w:p>
    <w:p w:rsidR="00000000" w:rsidRDefault="00A228E1">
      <w:pPr>
        <w:autoSpaceDE w:val="0"/>
        <w:autoSpaceDN w:val="0"/>
        <w:ind w:firstLine="426"/>
        <w:jc w:val="both"/>
      </w:pPr>
      <w:r>
        <w:t>Уплата предварительного платежа по индивидуальному подоходному налогу производится трудовым иммигрантом, являющимся домашним работником-резидентом Республики Казахстан, по месту пребывания до получения</w:t>
      </w:r>
      <w:r>
        <w:t xml:space="preserve"> (продления) разрешения трудовому иммигранту.</w:t>
      </w:r>
    </w:p>
    <w:p w:rsidR="00000000" w:rsidRDefault="00A228E1">
      <w:pPr>
        <w:autoSpaceDE w:val="0"/>
        <w:autoSpaceDN w:val="0"/>
        <w:ind w:firstLine="426"/>
        <w:jc w:val="both"/>
      </w:pPr>
      <w:r>
        <w:t>По окончании налогового периода по доходам, указанным в подпункте 3-1) пункта 1 настоящей статьи, трудовыми иммигрантами, являющимися домашними работниками-резидентами Республики Казахстан, производится исчисле</w:t>
      </w:r>
      <w:r>
        <w:t xml:space="preserve">ние суммы индивидуального подоходного налога путем применения ставки, установленной </w:t>
      </w:r>
      <w:hyperlink w:anchor="sub1580000" w:history="1">
        <w:r>
          <w:rPr>
            <w:rStyle w:val="a3"/>
          </w:rPr>
          <w:t>пунктом 1 статьи 158</w:t>
        </w:r>
      </w:hyperlink>
      <w:r>
        <w:t xml:space="preserve"> настоящего Кодекса, к облагаемой сумме дохода.</w:t>
      </w:r>
    </w:p>
    <w:p w:rsidR="00000000" w:rsidRDefault="00A228E1">
      <w:pPr>
        <w:autoSpaceDE w:val="0"/>
        <w:autoSpaceDN w:val="0"/>
        <w:ind w:firstLine="426"/>
        <w:jc w:val="both"/>
      </w:pPr>
      <w:r>
        <w:t>Облагаемая сумма дохода определяется как сумма доходов, полученных (под</w:t>
      </w:r>
      <w:r>
        <w:t xml:space="preserve">лежащих получению) от выполнения работ (оказания услуг), уменьшенная на сумму </w:t>
      </w:r>
      <w:hyperlink r:id="rId2744" w:history="1">
        <w:r>
          <w:rPr>
            <w:rStyle w:val="a3"/>
          </w:rPr>
          <w:t>минимального размера заработной платы</w:t>
        </w:r>
      </w:hyperlink>
      <w:r>
        <w:t>, установленного законом о республиканском бюджете и действующего на 1 января</w:t>
      </w:r>
      <w:r>
        <w:t xml:space="preserve"> соответствующего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A228E1">
      <w:pPr>
        <w:autoSpaceDE w:val="0"/>
        <w:autoSpaceDN w:val="0"/>
        <w:ind w:firstLine="426"/>
        <w:jc w:val="both"/>
      </w:pPr>
      <w:r>
        <w:t>Сумма предварительных платежей, уплаченная трудовым иммигрантом, являющимся домашним р</w:t>
      </w:r>
      <w:r>
        <w:t>аботником-резидентом Республики Казахстан,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A228E1">
      <w:pPr>
        <w:autoSpaceDE w:val="0"/>
        <w:autoSpaceDN w:val="0"/>
        <w:ind w:firstLine="426"/>
        <w:jc w:val="both"/>
      </w:pPr>
      <w:r>
        <w:t>В случае если сумма уплаченных в течение налогового периода предвари</w:t>
      </w:r>
      <w:r>
        <w:t>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индивидуального подоходного налога и не п</w:t>
      </w:r>
      <w:r>
        <w:t>одлежит возврату или зачету.</w:t>
      </w:r>
    </w:p>
    <w:p w:rsidR="00000000" w:rsidRDefault="00A228E1">
      <w:pPr>
        <w:ind w:firstLine="400"/>
        <w:jc w:val="both"/>
      </w:pPr>
      <w: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отчетный налоговый период, то исчисление</w:t>
      </w:r>
      <w:r>
        <w:t xml:space="preserve">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иммигрантом, являющимся домашним работником-рез</w:t>
      </w:r>
      <w:r>
        <w:t xml:space="preserve">идентом Республики Казахстан, по месту пребывания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1860200" w:history="1">
        <w:r>
          <w:rPr>
            <w:rStyle w:val="a3"/>
          </w:rPr>
          <w:t>пунктом 2 статьи 186</w:t>
        </w:r>
      </w:hyperlink>
      <w:r>
        <w:t xml:space="preserve"> настоящего Кодекса.</w:t>
      </w:r>
    </w:p>
    <w:p w:rsidR="00000000" w:rsidRDefault="00A228E1">
      <w:pPr>
        <w:ind w:firstLine="400"/>
        <w:jc w:val="both"/>
      </w:pPr>
      <w:r>
        <w:rPr>
          <w:rStyle w:val="s0"/>
        </w:rPr>
        <w:t>3. Доходом от уступки права требования доли в жилом здании по договору о долевом участии в жилищном строительстве является положительная разница между стоимостью уступки права требования и ценой договора о долевом участии в жилищном строительстве.</w:t>
      </w:r>
    </w:p>
    <w:p w:rsidR="00000000" w:rsidRDefault="00A228E1">
      <w:pPr>
        <w:ind w:firstLine="400"/>
        <w:jc w:val="both"/>
      </w:pPr>
      <w:r>
        <w:rPr>
          <w:rStyle w:val="s0"/>
        </w:rPr>
        <w:t>4. Доход</w:t>
      </w:r>
      <w:r>
        <w:rPr>
          <w:rStyle w:val="s0"/>
        </w:rPr>
        <w:t>ом от уступки права требования доли в жилом здании по договору о долевом участии в жилищном строительстве, ранее приобретенного путем уступки права требования по договору о долевом участии в жилищном строительстве, является положительная разница между стои</w:t>
      </w:r>
      <w:r>
        <w:rPr>
          <w:rStyle w:val="s0"/>
        </w:rPr>
        <w:t>мостью уступки права требования и стоимостью, по которой он ранее приобрел такое право.</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325" w:name="SUB1850000"/>
      <w:bookmarkEnd w:id="325"/>
      <w:r>
        <w:rPr>
          <w:rStyle w:val="s1"/>
        </w:rPr>
        <w:t>Глава 21. ДЕКЛАРАЦИЯ ПО ИНДИВИДУАЛЬНОМУ</w:t>
      </w:r>
    </w:p>
    <w:p w:rsidR="00000000" w:rsidRDefault="00A228E1">
      <w:pPr>
        <w:jc w:val="center"/>
      </w:pPr>
      <w:r>
        <w:rPr>
          <w:rStyle w:val="s1"/>
        </w:rPr>
        <w:t>ПОДОХОДНОМУ НАЛОГУ</w:t>
      </w:r>
    </w:p>
    <w:p w:rsidR="00000000" w:rsidRDefault="00A228E1">
      <w:pPr>
        <w:ind w:firstLine="400"/>
        <w:jc w:val="both"/>
      </w:pPr>
      <w:r>
        <w:t> </w:t>
      </w:r>
    </w:p>
    <w:p w:rsidR="00000000" w:rsidRDefault="00A228E1">
      <w:pPr>
        <w:ind w:left="1200" w:hanging="800"/>
        <w:jc w:val="both"/>
      </w:pPr>
      <w:r>
        <w:rPr>
          <w:rStyle w:val="s1"/>
        </w:rPr>
        <w:t xml:space="preserve">Статья 185. Декларация по индивидуальному подоходному налогу </w:t>
      </w:r>
    </w:p>
    <w:p w:rsidR="00000000" w:rsidRDefault="00A228E1">
      <w:pPr>
        <w:ind w:firstLine="400"/>
        <w:jc w:val="both"/>
      </w:pPr>
      <w:r>
        <w:rPr>
          <w:rStyle w:val="s0"/>
        </w:rPr>
        <w:t xml:space="preserve">1. </w:t>
      </w:r>
      <w:hyperlink r:id="rId2745" w:history="1">
        <w:r>
          <w:rPr>
            <w:rStyle w:val="a3"/>
          </w:rPr>
          <w:t>Декларацию по индивидуальному подоходному налогу</w:t>
        </w:r>
      </w:hyperlink>
      <w:r>
        <w:rPr>
          <w:rStyle w:val="s0"/>
        </w:rPr>
        <w:t xml:space="preserve"> представляют следующие налогоплательщики-резиденты: </w:t>
      </w:r>
    </w:p>
    <w:p w:rsidR="00000000" w:rsidRDefault="00A228E1">
      <w:pPr>
        <w:ind w:firstLine="400"/>
        <w:jc w:val="both"/>
      </w:pPr>
      <w:r>
        <w:rPr>
          <w:rStyle w:val="s0"/>
        </w:rPr>
        <w:t>1) индивидуальные предприниматели;</w:t>
      </w:r>
    </w:p>
    <w:p w:rsidR="00000000" w:rsidRDefault="00A228E1">
      <w:pPr>
        <w:jc w:val="both"/>
      </w:pPr>
      <w:r>
        <w:rPr>
          <w:rStyle w:val="s3"/>
        </w:rPr>
        <w:t xml:space="preserve">В подпункт 2 внесены изменения в соответствии с </w:t>
      </w:r>
      <w:hyperlink r:id="rId2746" w:anchor="sub_id=185"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2747" w:history="1">
        <w:r>
          <w:rPr>
            <w:rStyle w:val="a3"/>
            <w:i/>
            <w:iCs/>
          </w:rPr>
          <w:t>опубликования</w:t>
        </w:r>
      </w:hyperlink>
      <w:r>
        <w:rPr>
          <w:rStyle w:val="s3"/>
        </w:rPr>
        <w:t>) (</w:t>
      </w:r>
      <w:hyperlink r:id="rId2748" w:anchor="sub_id=1850000" w:history="1">
        <w:r>
          <w:rPr>
            <w:rStyle w:val="a3"/>
            <w:i/>
            <w:iCs/>
          </w:rPr>
          <w:t>см. стар. ред.</w:t>
        </w:r>
      </w:hyperlink>
      <w:r>
        <w:rPr>
          <w:rStyle w:val="s3"/>
        </w:rPr>
        <w:t xml:space="preserve">); изложен в редакции </w:t>
      </w:r>
      <w:hyperlink r:id="rId2749" w:anchor="sub_id=185" w:history="1">
        <w:r>
          <w:rPr>
            <w:rStyle w:val="a3"/>
            <w:i/>
            <w:iCs/>
          </w:rPr>
          <w:t>Закона</w:t>
        </w:r>
      </w:hyperlink>
      <w:r>
        <w:rPr>
          <w:rStyle w:val="s3"/>
        </w:rPr>
        <w:t xml:space="preserve"> РК от 28.11.14 г. № 257-V (введено в действие с 1 января 2015 г.) (</w:t>
      </w:r>
      <w:hyperlink r:id="rId2750" w:anchor="sub_id=1850000" w:history="1">
        <w:r>
          <w:rPr>
            <w:rStyle w:val="a3"/>
            <w:i/>
            <w:iCs/>
          </w:rPr>
          <w:t>см. стар. ред.</w:t>
        </w:r>
      </w:hyperlink>
      <w:r>
        <w:rPr>
          <w:rStyle w:val="s3"/>
        </w:rPr>
        <w:t>)</w:t>
      </w:r>
    </w:p>
    <w:p w:rsidR="00000000" w:rsidRDefault="00A228E1">
      <w:pPr>
        <w:ind w:firstLine="400"/>
        <w:jc w:val="both"/>
      </w:pPr>
      <w:r>
        <w:rPr>
          <w:rStyle w:val="s0"/>
        </w:rPr>
        <w:t xml:space="preserve">2) частные нотариусы, частные судебные исполнители, адвокаты, профессиональные медиаторы; </w:t>
      </w:r>
      <w:hyperlink r:id="rId2751" w:history="1">
        <w:r>
          <w:rPr>
            <w:rStyle w:val="a3"/>
            <w:rFonts w:ascii="Wingdings" w:hAnsi="Wingdings"/>
            <w:i/>
            <w:iCs/>
          </w:rPr>
          <w:t>*</w:t>
        </w:r>
      </w:hyperlink>
    </w:p>
    <w:p w:rsidR="00000000" w:rsidRDefault="00A228E1">
      <w:pPr>
        <w:ind w:firstLine="400"/>
        <w:jc w:val="both"/>
      </w:pPr>
      <w:r>
        <w:rPr>
          <w:rStyle w:val="s0"/>
        </w:rPr>
        <w:t>3</w:t>
      </w:r>
      <w:r>
        <w:rPr>
          <w:rStyle w:val="s0"/>
        </w:rPr>
        <w:t xml:space="preserve">) физические лица, получившие имущественный доход; </w:t>
      </w:r>
      <w:hyperlink r:id="rId2752" w:history="1">
        <w:r>
          <w:rPr>
            <w:rStyle w:val="a3"/>
            <w:rFonts w:ascii="Wingdings" w:hAnsi="Wingdings"/>
            <w:i/>
            <w:iCs/>
          </w:rPr>
          <w:t>*</w:t>
        </w:r>
      </w:hyperlink>
    </w:p>
    <w:p w:rsidR="00000000" w:rsidRDefault="00A228E1">
      <w:pPr>
        <w:ind w:firstLine="400"/>
        <w:jc w:val="both"/>
      </w:pPr>
      <w:r>
        <w:rPr>
          <w:rStyle w:val="s0"/>
        </w:rPr>
        <w:t>4) физические лица, получившие прочие доходы, в том числе доходы за пределами Республики Казахстан;</w:t>
      </w:r>
    </w:p>
    <w:p w:rsidR="00000000" w:rsidRDefault="00A228E1">
      <w:pPr>
        <w:ind w:firstLine="400"/>
        <w:jc w:val="both"/>
      </w:pPr>
      <w:r>
        <w:rPr>
          <w:rStyle w:val="s0"/>
        </w:rPr>
        <w:t xml:space="preserve">5) физические лица, имеющие деньги на </w:t>
      </w:r>
      <w:r>
        <w:rPr>
          <w:rStyle w:val="s0"/>
        </w:rPr>
        <w:t>банковских счетах в иностранных банках, находящихся за пределами Республики Казахстан.</w:t>
      </w:r>
    </w:p>
    <w:p w:rsidR="00000000" w:rsidRDefault="00A228E1">
      <w:pPr>
        <w:ind w:firstLine="400"/>
        <w:jc w:val="both"/>
      </w:pPr>
      <w:bookmarkStart w:id="326" w:name="SUB1850200"/>
      <w:bookmarkEnd w:id="326"/>
      <w:r>
        <w:rPr>
          <w:rStyle w:val="s0"/>
        </w:rPr>
        <w:t xml:space="preserve">2. Депутаты Парламента Республики Казахстан, судьи, а также физические лица, на которых возложена обязанность по представлению декларации в соответствии с </w:t>
      </w:r>
      <w:hyperlink r:id="rId2753" w:history="1">
        <w:r>
          <w:rPr>
            <w:rStyle w:val="a3"/>
          </w:rPr>
          <w:t>Конституционным законом</w:t>
        </w:r>
      </w:hyperlink>
      <w:r>
        <w:rPr>
          <w:rStyle w:val="s0"/>
        </w:rPr>
        <w:t xml:space="preserve"> Республики Казахстан «О выборах в Республике Казахстан», </w:t>
      </w:r>
      <w:hyperlink r:id="rId2754" w:anchor="sub_id=1690800" w:history="1">
        <w:r>
          <w:rPr>
            <w:rStyle w:val="a3"/>
          </w:rPr>
          <w:t>Уголовно-исполнительным кодексом</w:t>
        </w:r>
      </w:hyperlink>
      <w:r>
        <w:rPr>
          <w:rStyle w:val="s0"/>
        </w:rPr>
        <w:t xml:space="preserve"> </w:t>
      </w:r>
      <w:r>
        <w:rPr>
          <w:rStyle w:val="s0"/>
        </w:rPr>
        <w:t xml:space="preserve">Республики Казахстан и </w:t>
      </w:r>
      <w:hyperlink r:id="rId2755" w:history="1">
        <w:r>
          <w:rPr>
            <w:rStyle w:val="a3"/>
          </w:rPr>
          <w:t>Законом</w:t>
        </w:r>
      </w:hyperlink>
      <w:r>
        <w:rPr>
          <w:rStyle w:val="s0"/>
        </w:rPr>
        <w:t xml:space="preserve"> Республики Казахстан «О борьбе с коррупцией», представляют </w:t>
      </w:r>
      <w:hyperlink r:id="rId2756" w:history="1">
        <w:r>
          <w:rPr>
            <w:rStyle w:val="a3"/>
          </w:rPr>
          <w:t>декларацию о доходах и имуществе</w:t>
        </w:r>
      </w:hyperlink>
      <w:r>
        <w:rPr>
          <w:rStyle w:val="s0"/>
        </w:rPr>
        <w:t xml:space="preserve">, </w:t>
      </w:r>
      <w:r>
        <w:rPr>
          <w:rStyle w:val="s0"/>
        </w:rPr>
        <w:t xml:space="preserve">являющемся объектом налогообложения и находящемся как на территории Республики Казахстан, так и за ее пределами. </w:t>
      </w:r>
      <w:hyperlink r:id="rId2757" w:history="1">
        <w:r>
          <w:rPr>
            <w:rStyle w:val="a3"/>
            <w:rFonts w:ascii="Wingdings" w:hAnsi="Wingdings"/>
            <w:i/>
            <w:iCs/>
          </w:rPr>
          <w:t>*</w:t>
        </w:r>
      </w:hyperlink>
    </w:p>
    <w:p w:rsidR="00000000" w:rsidRDefault="00A228E1">
      <w:pPr>
        <w:jc w:val="both"/>
      </w:pPr>
      <w:r>
        <w:rPr>
          <w:rStyle w:val="s3"/>
        </w:rPr>
        <w:t xml:space="preserve">См. </w:t>
      </w:r>
      <w:hyperlink r:id="rId2758" w:history="1">
        <w:r>
          <w:rPr>
            <w:rStyle w:val="a3"/>
            <w:i/>
            <w:iCs/>
          </w:rPr>
          <w:t>форму справки</w:t>
        </w:r>
      </w:hyperlink>
      <w:r>
        <w:rPr>
          <w:rStyle w:val="s3"/>
        </w:rPr>
        <w:t xml:space="preserve"> о приеме декларации по ИПН и имуществу</w:t>
      </w:r>
    </w:p>
    <w:p w:rsidR="00000000" w:rsidRDefault="00A228E1">
      <w:pPr>
        <w:ind w:firstLine="400"/>
        <w:jc w:val="both"/>
      </w:pPr>
      <w:r>
        <w:rPr>
          <w:rStyle w:val="s0"/>
        </w:rPr>
        <w:t>3. Индивидуальные предприниматели, применяющие специальный налоговый режим для субъектов малого бизнеса на основе патента или упрощенной декларации, по доходам, включаемым в объект налогообложения в соот</w:t>
      </w:r>
      <w:r>
        <w:rPr>
          <w:rStyle w:val="s0"/>
        </w:rPr>
        <w:t xml:space="preserve">ветствии со </w:t>
      </w:r>
      <w:hyperlink w:anchor="sub4270000" w:history="1">
        <w:r>
          <w:rPr>
            <w:rStyle w:val="a3"/>
          </w:rPr>
          <w:t>статьей 427</w:t>
        </w:r>
      </w:hyperlink>
      <w:r>
        <w:rPr>
          <w:rStyle w:val="s0"/>
        </w:rPr>
        <w:t xml:space="preserve"> настоящего Кодекса, не представляют декларацию по индивидуальному подоходному налогу.</w:t>
      </w:r>
    </w:p>
    <w:p w:rsidR="00000000" w:rsidRDefault="00A228E1">
      <w:pPr>
        <w:ind w:firstLine="400"/>
        <w:jc w:val="both"/>
      </w:pPr>
      <w:r>
        <w:t> </w:t>
      </w:r>
    </w:p>
    <w:p w:rsidR="00000000" w:rsidRDefault="00A228E1">
      <w:pPr>
        <w:jc w:val="both"/>
      </w:pPr>
      <w:bookmarkStart w:id="327" w:name="SUB1860000"/>
      <w:bookmarkEnd w:id="327"/>
      <w:r>
        <w:rPr>
          <w:rStyle w:val="s3"/>
        </w:rPr>
        <w:t xml:space="preserve">В статью 186 внесены изменения в соответствии с </w:t>
      </w:r>
      <w:hyperlink r:id="rId2759" w:anchor="sub_id=53" w:history="1">
        <w:r>
          <w:rPr>
            <w:rStyle w:val="a3"/>
            <w:i/>
            <w:iCs/>
          </w:rPr>
          <w:t>Законом</w:t>
        </w:r>
      </w:hyperlink>
      <w:r>
        <w:rPr>
          <w:rStyle w:val="s3"/>
        </w:rPr>
        <w:t xml:space="preserve"> РК от 12.02.09 г. № 133-IV (введен в действие с 1 января 2009 г.) (</w:t>
      </w:r>
      <w:hyperlink r:id="rId2760" w:anchor="sub_id=1860000" w:history="1">
        <w:r>
          <w:rPr>
            <w:rStyle w:val="a3"/>
            <w:i/>
            <w:iCs/>
          </w:rPr>
          <w:t>см. стар. ред.</w:t>
        </w:r>
      </w:hyperlink>
      <w:r>
        <w:rPr>
          <w:rStyle w:val="s3"/>
        </w:rPr>
        <w:t xml:space="preserve">); </w:t>
      </w:r>
      <w:hyperlink r:id="rId2761" w:anchor="sub_id=186" w:history="1">
        <w:r>
          <w:rPr>
            <w:rStyle w:val="a3"/>
            <w:i/>
            <w:iCs/>
          </w:rPr>
          <w:t>Законом</w:t>
        </w:r>
      </w:hyperlink>
      <w:r>
        <w:rPr>
          <w:rStyle w:val="s3"/>
        </w:rPr>
        <w:t xml:space="preserve"> РК от 21.07.11 г. № 467-IV </w:t>
      </w:r>
      <w:hyperlink r:id="rId2762" w:history="1">
        <w:r>
          <w:rPr>
            <w:rStyle w:val="a3"/>
            <w:rFonts w:ascii="Wingdings" w:hAnsi="Wingdings"/>
            <w:i/>
            <w:iCs/>
          </w:rPr>
          <w:t>+</w:t>
        </w:r>
      </w:hyperlink>
      <w:r>
        <w:rPr>
          <w:rStyle w:val="s3"/>
        </w:rPr>
        <w:t xml:space="preserve"> (введены в действие с 1 января 2009 г.) (</w:t>
      </w:r>
      <w:hyperlink r:id="rId2763" w:anchor="sub_id=1860000" w:history="1">
        <w:r>
          <w:rPr>
            <w:rStyle w:val="a3"/>
            <w:i/>
            <w:iCs/>
          </w:rPr>
          <w:t>см. стар.</w:t>
        </w:r>
        <w:r>
          <w:rPr>
            <w:rStyle w:val="a3"/>
            <w:i/>
            <w:iCs/>
          </w:rPr>
          <w:t xml:space="preserve"> ред.</w:t>
        </w:r>
      </w:hyperlink>
      <w:r>
        <w:rPr>
          <w:rStyle w:val="s3"/>
        </w:rPr>
        <w:t xml:space="preserve">); изложена в редакции </w:t>
      </w:r>
      <w:hyperlink r:id="rId2764" w:anchor="sub_id=186" w:history="1">
        <w:r>
          <w:rPr>
            <w:rStyle w:val="a3"/>
            <w:i/>
            <w:iCs/>
          </w:rPr>
          <w:t>Закона</w:t>
        </w:r>
      </w:hyperlink>
      <w:r>
        <w:rPr>
          <w:rStyle w:val="s3"/>
        </w:rPr>
        <w:t xml:space="preserve"> РК от 10.12.13 г. № 153-V (</w:t>
      </w:r>
      <w:hyperlink r:id="rId2765" w:anchor="sub_id=1860000" w:history="1">
        <w:r>
          <w:rPr>
            <w:rStyle w:val="a3"/>
            <w:i/>
            <w:iCs/>
          </w:rPr>
          <w:t>см. стар. ред.</w:t>
        </w:r>
      </w:hyperlink>
      <w:r>
        <w:rPr>
          <w:rStyle w:val="s3"/>
        </w:rPr>
        <w:t>)</w:t>
      </w:r>
    </w:p>
    <w:p w:rsidR="00000000" w:rsidRDefault="00A228E1">
      <w:pPr>
        <w:autoSpaceDE w:val="0"/>
        <w:autoSpaceDN w:val="0"/>
        <w:ind w:left="1200" w:hanging="800"/>
        <w:jc w:val="both"/>
      </w:pPr>
      <w:r>
        <w:rPr>
          <w:rStyle w:val="s1"/>
        </w:rPr>
        <w:t xml:space="preserve">Статья 186. </w:t>
      </w:r>
      <w:r>
        <w:rPr>
          <w:rStyle w:val="s1"/>
        </w:rPr>
        <w:t>Сроки представления декларации</w:t>
      </w:r>
    </w:p>
    <w:p w:rsidR="00000000" w:rsidRDefault="00A228E1">
      <w:pPr>
        <w:autoSpaceDE w:val="0"/>
        <w:autoSpaceDN w:val="0"/>
        <w:ind w:firstLine="426"/>
        <w:jc w:val="both"/>
      </w:pPr>
      <w:r>
        <w:t>1. Если иное не установлено настоящей статьей, декларация по индивидуальному подоходному налогу представляется в налоговый орган по месту нахождения (жительства) не позднее 31 марта года, следующего за отчетным налоговым периодом, за исключением случаев, п</w:t>
      </w:r>
      <w:r>
        <w:t xml:space="preserve">редусмотренных </w:t>
      </w:r>
      <w:hyperlink r:id="rId2766" w:history="1">
        <w:r>
          <w:rPr>
            <w:rStyle w:val="a3"/>
          </w:rPr>
          <w:t>Конституционным законом</w:t>
        </w:r>
      </w:hyperlink>
      <w:r>
        <w:t xml:space="preserve"> Республики Казахстан «О выборах в Республике Казахстан», </w:t>
      </w:r>
      <w:hyperlink r:id="rId2767" w:anchor="sub_id=1690800" w:history="1">
        <w:r>
          <w:rPr>
            <w:rStyle w:val="a3"/>
          </w:rPr>
          <w:t>Уголовно-ис</w:t>
        </w:r>
        <w:r>
          <w:rPr>
            <w:rStyle w:val="a3"/>
          </w:rPr>
          <w:t>полнительным кодексом</w:t>
        </w:r>
      </w:hyperlink>
      <w:r>
        <w:t xml:space="preserve"> Республики Казахстан и </w:t>
      </w:r>
      <w:hyperlink r:id="rId2768" w:history="1">
        <w:r>
          <w:rPr>
            <w:rStyle w:val="a3"/>
          </w:rPr>
          <w:t>Законом</w:t>
        </w:r>
      </w:hyperlink>
      <w:r>
        <w:t xml:space="preserve"> Республики Казахстан «О борьбе с коррупцией».</w:t>
      </w:r>
    </w:p>
    <w:p w:rsidR="00000000" w:rsidRDefault="00A228E1">
      <w:pPr>
        <w:autoSpaceDE w:val="0"/>
        <w:autoSpaceDN w:val="0"/>
        <w:ind w:firstLine="426"/>
        <w:jc w:val="both"/>
      </w:pPr>
      <w:bookmarkStart w:id="328" w:name="SUB1860200"/>
      <w:bookmarkEnd w:id="328"/>
      <w:r>
        <w:t>2. Декларация по индивидуальному подоходному налогу представляется трудовыми иммигрантами, яв</w:t>
      </w:r>
      <w:r>
        <w:t xml:space="preserve">ляющимися домашними работниками-резидентами Республики Казахстан, получившими доходы, предусмотренные </w:t>
      </w:r>
      <w:hyperlink w:anchor="sub18401301" w:history="1">
        <w:r>
          <w:rPr>
            <w:rStyle w:val="a3"/>
          </w:rPr>
          <w:t>подпунктом 3-1) пункта 1 статьи 184</w:t>
        </w:r>
      </w:hyperlink>
      <w:r>
        <w:t xml:space="preserve"> настоящего Кодекса, в случае превышения суммы индивидуального подоходного налога, ис</w:t>
      </w:r>
      <w:r>
        <w:t>численной за отчетный налоговый период, над суммой предварительных платежей по индивидуальному подоходному налогу.</w:t>
      </w:r>
    </w:p>
    <w:p w:rsidR="00000000" w:rsidRDefault="00A228E1">
      <w:pPr>
        <w:autoSpaceDE w:val="0"/>
        <w:autoSpaceDN w:val="0"/>
        <w:ind w:firstLine="426"/>
        <w:jc w:val="both"/>
      </w:pPr>
      <w:r>
        <w:t>Декларация по индивидуальному подоходному налогу по доходам, предусмотренным подпунктом 3-1) пункта 1 статьи 184 настоящего Кодекса, представ</w:t>
      </w:r>
      <w:r>
        <w:t>ляется трудовыми иммигрантами, являющимися домашними работниками-резидентами Республики Казахстан, в налоговый орган по месту пребывания не позднее 31 марта года, следующего за отчетным налоговым периодом.</w:t>
      </w:r>
    </w:p>
    <w:p w:rsidR="00000000" w:rsidRDefault="00A228E1">
      <w:pPr>
        <w:ind w:firstLine="400"/>
        <w:jc w:val="both"/>
      </w:pPr>
      <w:r>
        <w:t>При этом в случае выезда за пределы Республики Каз</w:t>
      </w:r>
      <w:r>
        <w:t>ахстан трудового иммигранта, являющегося домашним работником-резидентом Республики Казахстан, получившего доходы, предусмотренные подпунктом 3-1) пункта 1 статьи 184 настоящего Кодекса, в течение налогового периода, декларация (декларации) по индивидуально</w:t>
      </w:r>
      <w:r>
        <w:t>му подоходному налогу представляется (представляются) до даты выезда такого лица за пределы Республики Казахстан.</w:t>
      </w:r>
    </w:p>
    <w:p w:rsidR="00000000" w:rsidRDefault="00A228E1">
      <w:pPr>
        <w:jc w:val="both"/>
      </w:pPr>
      <w:hyperlink r:id="rId2769"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329" w:name="SUB1870000"/>
      <w:bookmarkEnd w:id="329"/>
      <w:r>
        <w:rPr>
          <w:rStyle w:val="s1"/>
        </w:rPr>
        <w:t xml:space="preserve">Статья 187. Неподтверждение уплаты налога </w:t>
      </w:r>
    </w:p>
    <w:p w:rsidR="00000000" w:rsidRDefault="00A228E1">
      <w:pPr>
        <w:ind w:firstLine="400"/>
        <w:jc w:val="both"/>
      </w:pPr>
      <w:r>
        <w:rPr>
          <w:rStyle w:val="s0"/>
        </w:rPr>
        <w:t>В случаях неподтверждения упла</w:t>
      </w:r>
      <w:r>
        <w:rPr>
          <w:rStyle w:val="s0"/>
        </w:rPr>
        <w:t xml:space="preserve">ты индивидуального подоходного налога налогоплательщиками, представляющими декларацию по индивидуальному подоходному налогу в соответствии </w:t>
      </w:r>
      <w:r>
        <w:t xml:space="preserve">с </w:t>
      </w:r>
      <w:hyperlink w:anchor="sub1850000" w:history="1">
        <w:r>
          <w:rPr>
            <w:rStyle w:val="a3"/>
          </w:rPr>
          <w:t>подпунктом 4) пункта 1 и пунктом 2 статьи 185</w:t>
        </w:r>
      </w:hyperlink>
      <w:r>
        <w:t xml:space="preserve"> настоящего Кодекса, исчисление индив</w:t>
      </w:r>
      <w:r>
        <w:t xml:space="preserve">идуального подоходного налога производится путем применения </w:t>
      </w:r>
      <w:r>
        <w:rPr>
          <w:rStyle w:val="s0"/>
        </w:rPr>
        <w:t>ставки, установленной</w:t>
      </w:r>
      <w:r>
        <w:t xml:space="preserve"> </w:t>
      </w:r>
      <w:hyperlink w:anchor="sub1580000" w:history="1">
        <w:r>
          <w:rPr>
            <w:rStyle w:val="a3"/>
          </w:rPr>
          <w:t>пунктом 1 статьи 158</w:t>
        </w:r>
      </w:hyperlink>
      <w:r>
        <w:t xml:space="preserve"> настоящего Кодекса, к сумме дохода, по которому не подтверждена уплата индивидуального подоходного налога.</w:t>
      </w:r>
    </w:p>
    <w:p w:rsidR="00000000" w:rsidRDefault="00A228E1">
      <w:pPr>
        <w:ind w:firstLine="400"/>
        <w:jc w:val="thaiDistribute"/>
      </w:pPr>
      <w:r>
        <w:t> </w:t>
      </w:r>
    </w:p>
    <w:p w:rsidR="00000000" w:rsidRDefault="00A228E1">
      <w:pPr>
        <w:jc w:val="center"/>
      </w:pPr>
      <w:r>
        <w:rPr>
          <w:rStyle w:val="s1"/>
        </w:rPr>
        <w:t> </w:t>
      </w:r>
    </w:p>
    <w:p w:rsidR="00000000" w:rsidRDefault="00A228E1">
      <w:pPr>
        <w:jc w:val="center"/>
      </w:pPr>
      <w:bookmarkStart w:id="330" w:name="SUB1880000"/>
      <w:bookmarkEnd w:id="330"/>
      <w:r>
        <w:rPr>
          <w:rStyle w:val="s1"/>
        </w:rPr>
        <w:t>РАЗДЕЛ 7.</w:t>
      </w:r>
      <w:r>
        <w:rPr>
          <w:rStyle w:val="s1"/>
        </w:rPr>
        <w:t xml:space="preserve"> ОСОБЕННОСТИ МЕЖДУНАРОДНОГО НАЛОГООБЛОЖЕНИЯ</w:t>
      </w:r>
    </w:p>
    <w:p w:rsidR="00000000" w:rsidRDefault="00A228E1">
      <w:pPr>
        <w:jc w:val="center"/>
      </w:pPr>
      <w:r>
        <w:rPr>
          <w:rStyle w:val="s1"/>
        </w:rPr>
        <w:t> </w:t>
      </w:r>
    </w:p>
    <w:p w:rsidR="00000000" w:rsidRDefault="00A228E1">
      <w:pPr>
        <w:jc w:val="center"/>
      </w:pPr>
      <w:r>
        <w:rPr>
          <w:rStyle w:val="s1"/>
        </w:rPr>
        <w:t>Глава 22. ОБЩИЕ ПОЛОЖЕНИЯ</w:t>
      </w:r>
    </w:p>
    <w:p w:rsidR="00000000" w:rsidRDefault="00A228E1">
      <w:pPr>
        <w:ind w:firstLine="400"/>
        <w:jc w:val="both"/>
      </w:pPr>
      <w:r>
        <w:t> </w:t>
      </w:r>
    </w:p>
    <w:p w:rsidR="00000000" w:rsidRDefault="00A228E1">
      <w:pPr>
        <w:ind w:left="1200" w:hanging="800"/>
        <w:jc w:val="both"/>
      </w:pPr>
      <w:r>
        <w:rPr>
          <w:rStyle w:val="s1"/>
        </w:rPr>
        <w:t xml:space="preserve">Статья 188. Основные принципы международного налогообложения </w:t>
      </w:r>
    </w:p>
    <w:p w:rsidR="00000000" w:rsidRDefault="00A228E1">
      <w:pPr>
        <w:jc w:val="both"/>
      </w:pPr>
      <w:r>
        <w:rPr>
          <w:rStyle w:val="s3"/>
        </w:rPr>
        <w:t xml:space="preserve">Пункт 1 изложен в редакции </w:t>
      </w:r>
      <w:hyperlink r:id="rId2770" w:anchor="sub_id=369" w:history="1">
        <w:r>
          <w:rPr>
            <w:rStyle w:val="a3"/>
            <w:i/>
            <w:iCs/>
          </w:rPr>
          <w:t>Закона</w:t>
        </w:r>
      </w:hyperlink>
      <w:r>
        <w:rPr>
          <w:rStyle w:val="s3"/>
        </w:rPr>
        <w:t xml:space="preserve"> РК от</w:t>
      </w:r>
      <w:r>
        <w:rPr>
          <w:rStyle w:val="s3"/>
        </w:rPr>
        <w:t xml:space="preserve"> 16.11.09 г. № 200-IV (введено в действие с 1 января 2010 г.) (</w:t>
      </w:r>
      <w:hyperlink r:id="rId2771" w:anchor="sub_id=1880000" w:history="1">
        <w:r>
          <w:rPr>
            <w:rStyle w:val="a3"/>
            <w:i/>
            <w:iCs/>
          </w:rPr>
          <w:t>см. стар. ред.</w:t>
        </w:r>
      </w:hyperlink>
      <w:r>
        <w:rPr>
          <w:rStyle w:val="s3"/>
        </w:rPr>
        <w:t>)</w:t>
      </w:r>
    </w:p>
    <w:p w:rsidR="00000000" w:rsidRDefault="00A228E1">
      <w:pPr>
        <w:ind w:firstLine="400"/>
        <w:jc w:val="both"/>
      </w:pPr>
      <w:r>
        <w:rPr>
          <w:rStyle w:val="s0"/>
        </w:rPr>
        <w:t>1. Резиденты Республики Казахстан уплачивают в Республике Казахстан в соответствии с положениями настоящего Кодекса налоги с доходов из источников в Республике Казахстан и за ее пределами.</w:t>
      </w:r>
    </w:p>
    <w:p w:rsidR="00000000" w:rsidRDefault="00A228E1">
      <w:pPr>
        <w:jc w:val="both"/>
      </w:pPr>
      <w:r>
        <w:rPr>
          <w:rStyle w:val="s3"/>
        </w:rPr>
        <w:t xml:space="preserve">В пункт 2 внесены изменения в соответствии с </w:t>
      </w:r>
      <w:hyperlink r:id="rId2772" w:anchor="sub_id=369" w:history="1">
        <w:r>
          <w:rPr>
            <w:rStyle w:val="a3"/>
            <w:i/>
            <w:iCs/>
          </w:rPr>
          <w:t>Законом</w:t>
        </w:r>
      </w:hyperlink>
      <w:r>
        <w:rPr>
          <w:rStyle w:val="s3"/>
        </w:rPr>
        <w:t xml:space="preserve"> РК от 16.11.09 г. № 200-IV (введены в действие с 1 января 2010 г.) (</w:t>
      </w:r>
      <w:hyperlink r:id="rId2773" w:anchor="sub_id=1880200" w:history="1">
        <w:r>
          <w:rPr>
            <w:rStyle w:val="a3"/>
            <w:i/>
            <w:iCs/>
          </w:rPr>
          <w:t>см. стар. ред.</w:t>
        </w:r>
      </w:hyperlink>
      <w:r>
        <w:rPr>
          <w:rStyle w:val="s3"/>
        </w:rPr>
        <w:t>)</w:t>
      </w:r>
    </w:p>
    <w:p w:rsidR="00000000" w:rsidRDefault="00A228E1">
      <w:pPr>
        <w:ind w:firstLine="400"/>
        <w:jc w:val="both"/>
      </w:pPr>
      <w:r>
        <w:rPr>
          <w:rStyle w:val="s0"/>
        </w:rPr>
        <w:t>2. Нерезиденты уплачивают в Республике Казахстан налоги с доходов из источников в Республике Казахстан, в соответствии с положениями настоящего Кодекса.</w:t>
      </w:r>
    </w:p>
    <w:p w:rsidR="00000000" w:rsidRDefault="00A228E1">
      <w:pPr>
        <w:ind w:firstLine="400"/>
        <w:jc w:val="both"/>
      </w:pPr>
      <w:r>
        <w:rPr>
          <w:rStyle w:val="s0"/>
        </w:rPr>
        <w:t>Нерезиденты, осуществляющие предпринимательскую деятельность в Республике Казахстан через постоянное уч</w:t>
      </w:r>
      <w:r>
        <w:rPr>
          <w:rStyle w:val="s0"/>
        </w:rPr>
        <w:t xml:space="preserve">реждение, уплачивают в Республике Казахстан в соответствии с положениями настоящего Кодекса также налоги с доходов из источников за пределами Республики Казахстан, связанных с деятельностью такого постоянного учреждения. </w:t>
      </w:r>
    </w:p>
    <w:p w:rsidR="00000000" w:rsidRDefault="00A228E1">
      <w:pPr>
        <w:jc w:val="both"/>
      </w:pPr>
      <w:hyperlink r:id="rId2774" w:history="1">
        <w:r>
          <w:rPr>
            <w:rStyle w:val="a3"/>
            <w:rFonts w:ascii="Wingdings" w:hAnsi="Wingdings"/>
            <w:i/>
            <w:iCs/>
          </w:rPr>
          <w:t>*</w:t>
        </w:r>
      </w:hyperlink>
    </w:p>
    <w:p w:rsidR="00000000" w:rsidRDefault="00A228E1">
      <w:pPr>
        <w:ind w:firstLine="400"/>
        <w:jc w:val="both"/>
      </w:pPr>
      <w:r>
        <w:rPr>
          <w:rStyle w:val="s0"/>
        </w:rPr>
        <w:t>3. Резиденты и нерезиденты уплачивают в Республике Казахстан также иные налоги и другие обязательные платежи в бюджет, установленные настоящим Кодексом, при возникновении таких обязательств.</w:t>
      </w:r>
    </w:p>
    <w:p w:rsidR="00000000" w:rsidRDefault="00A228E1">
      <w:pPr>
        <w:ind w:firstLine="400"/>
        <w:jc w:val="both"/>
      </w:pPr>
      <w:r>
        <w:t> </w:t>
      </w:r>
    </w:p>
    <w:p w:rsidR="00000000" w:rsidRDefault="00A228E1">
      <w:pPr>
        <w:ind w:left="1200" w:hanging="800"/>
        <w:jc w:val="both"/>
      </w:pPr>
      <w:bookmarkStart w:id="331" w:name="SUB1890000"/>
      <w:bookmarkEnd w:id="331"/>
      <w:r>
        <w:rPr>
          <w:rStyle w:val="s1"/>
        </w:rPr>
        <w:t>Статья 189. Резиденты</w:t>
      </w:r>
    </w:p>
    <w:p w:rsidR="00000000" w:rsidRDefault="00A228E1">
      <w:pPr>
        <w:ind w:firstLine="400"/>
        <w:jc w:val="both"/>
      </w:pPr>
      <w:r>
        <w:rPr>
          <w:rStyle w:val="s0"/>
        </w:rPr>
        <w:t>1. Ре</w:t>
      </w:r>
      <w:r>
        <w:rPr>
          <w:rStyle w:val="s0"/>
        </w:rPr>
        <w:t xml:space="preserve">зидентами Республики Казахстан в целях настоящего Кодекса признаются физические лица, постоянно пребывающие в Республике Казахстан или непостоянно пребывающие в Республике Казахстан, но центр жизненных интересов которых находится в Республике Казахстан. </w:t>
      </w:r>
    </w:p>
    <w:p w:rsidR="00000000" w:rsidRDefault="00A228E1">
      <w:pPr>
        <w:jc w:val="both"/>
      </w:pPr>
      <w:bookmarkStart w:id="332" w:name="SUB1890200"/>
      <w:bookmarkEnd w:id="332"/>
      <w:r>
        <w:rPr>
          <w:rStyle w:val="s3"/>
        </w:rPr>
        <w:t>П</w:t>
      </w:r>
      <w:r>
        <w:rPr>
          <w:rStyle w:val="s3"/>
        </w:rPr>
        <w:t xml:space="preserve">ункт 2 изложен в редакции </w:t>
      </w:r>
      <w:hyperlink r:id="rId2775" w:anchor="sub_id=370" w:history="1">
        <w:r>
          <w:rPr>
            <w:rStyle w:val="a3"/>
            <w:i/>
            <w:iCs/>
          </w:rPr>
          <w:t>Закона</w:t>
        </w:r>
      </w:hyperlink>
      <w:r>
        <w:rPr>
          <w:rStyle w:val="s3"/>
        </w:rPr>
        <w:t xml:space="preserve"> РК от 16.11.09 г. № 200-IV (введено в действие с 1 января 2010 г.) (</w:t>
      </w:r>
      <w:hyperlink r:id="rId2776" w:anchor="sub_id=1890200" w:history="1">
        <w:r>
          <w:rPr>
            <w:rStyle w:val="a3"/>
            <w:i/>
            <w:iCs/>
          </w:rPr>
          <w:t>см. стар. ред.</w:t>
        </w:r>
      </w:hyperlink>
      <w:r>
        <w:rPr>
          <w:rStyle w:val="s3"/>
        </w:rPr>
        <w:t xml:space="preserve">); внесены изменения в соответствии с </w:t>
      </w:r>
      <w:hyperlink r:id="rId2777" w:anchor="sub_id=189" w:history="1">
        <w:r>
          <w:rPr>
            <w:rStyle w:val="a3"/>
            <w:i/>
            <w:iCs/>
          </w:rPr>
          <w:t>Законом</w:t>
        </w:r>
      </w:hyperlink>
      <w:r>
        <w:rPr>
          <w:rStyle w:val="s3"/>
        </w:rPr>
        <w:t xml:space="preserve"> РК от 21.07.11 г. № 467-IV (введены в действие с 1 января 2012 г.) (</w:t>
      </w:r>
      <w:hyperlink r:id="rId2778" w:anchor="sub_id=1890200" w:history="1">
        <w:r>
          <w:rPr>
            <w:rStyle w:val="a3"/>
            <w:i/>
            <w:iCs/>
          </w:rPr>
          <w:t>см. стар. ред.</w:t>
        </w:r>
      </w:hyperlink>
      <w:r>
        <w:rPr>
          <w:rStyle w:val="s3"/>
        </w:rPr>
        <w:t>)</w:t>
      </w:r>
    </w:p>
    <w:p w:rsidR="00000000" w:rsidRDefault="00A228E1">
      <w:pPr>
        <w:ind w:firstLine="400"/>
        <w:jc w:val="both"/>
      </w:pPr>
      <w:r>
        <w:rPr>
          <w:rStyle w:val="s0"/>
        </w:rPr>
        <w:t>2. Физическое лицо признается постоянно пребывающим в Республике Казахстан для текущего налогового периода, если оно находится в Республике Казахстан не менее ста восьмидесяти трех календарны</w:t>
      </w:r>
      <w:r>
        <w:rPr>
          <w:rStyle w:val="s0"/>
        </w:rPr>
        <w:t>х дней (включая дни приезда и отъезда) в любом последовательном двенадцатимесячном периоде, оканчивающемся в текущем налоговом периоде.</w:t>
      </w:r>
    </w:p>
    <w:p w:rsidR="00000000" w:rsidRDefault="00A228E1">
      <w:pPr>
        <w:ind w:firstLine="400"/>
        <w:jc w:val="both"/>
      </w:pPr>
      <w:r>
        <w:t>3. Центр жизненных интересов физического лица рассматривается как находящийся в Республике Казахстан при одновременном в</w:t>
      </w:r>
      <w:r>
        <w:t>ыполнении следующих условий:</w:t>
      </w:r>
    </w:p>
    <w:p w:rsidR="00000000" w:rsidRDefault="00A228E1">
      <w:pPr>
        <w:ind w:firstLine="400"/>
        <w:jc w:val="both"/>
      </w:pPr>
      <w:r>
        <w:t>1) физическое лицо имеет гражданство Республики Казахстан или разрешение на проживание в Республике Казахстан (вид на жительство);</w:t>
      </w:r>
    </w:p>
    <w:p w:rsidR="00000000" w:rsidRDefault="00A228E1">
      <w:pPr>
        <w:ind w:firstLine="400"/>
        <w:jc w:val="both"/>
      </w:pPr>
      <w:r>
        <w:t>2) семья и (или) близкие родственники физического лица проживают в Республике Казахстан;</w:t>
      </w:r>
    </w:p>
    <w:p w:rsidR="00000000" w:rsidRDefault="00A228E1">
      <w:pPr>
        <w:ind w:firstLine="400"/>
        <w:jc w:val="both"/>
      </w:pPr>
      <w:r>
        <w:t>3) нали</w:t>
      </w:r>
      <w:r>
        <w:t>чие в Республике Казахстан недвижимого имущества, принадлежащего на праве собственности или на иных основаниях физическому лицу и (или) членам его семьи, доступного в любое время для его проживания и (или) для проживания членов его семьи.</w:t>
      </w:r>
    </w:p>
    <w:p w:rsidR="00000000" w:rsidRDefault="00A228E1">
      <w:pPr>
        <w:ind w:firstLine="400"/>
        <w:jc w:val="both"/>
      </w:pPr>
      <w:r>
        <w:t>4. Физическими ли</w:t>
      </w:r>
      <w:r>
        <w:t>цами-резидентами независимо от времени их проживания в Республике Казахстан и любых других критериев, предусмотренных настоящей статьей, признаются физические лица, являющиеся гражданами Республики Казахстан, а также подавшие заявление о приеме в гражданст</w:t>
      </w:r>
      <w:r>
        <w:t>во Республики Казахстан или о разрешении постоянного проживания в Республике Казахстан без приема в гражданство Республики Казахстан:</w:t>
      </w:r>
    </w:p>
    <w:p w:rsidR="00000000" w:rsidRDefault="00A228E1">
      <w:pPr>
        <w:ind w:firstLine="400"/>
        <w:jc w:val="both"/>
      </w:pPr>
      <w:r>
        <w:t>1) командированные за рубеж органами государственной власти, в том числе сотрудники дипломатических, консульских учреждени</w:t>
      </w:r>
      <w:r>
        <w:t>й, международных организаций, а также члены семей указанных физических лиц;</w:t>
      </w:r>
    </w:p>
    <w:p w:rsidR="00000000" w:rsidRDefault="00A228E1">
      <w:pPr>
        <w:ind w:firstLine="400"/>
        <w:jc w:val="both"/>
      </w:pPr>
      <w:r>
        <w:t xml:space="preserve">2) члены экипажей транспортных средств, принадлежащих юридическим лицам или гражданам Республики Казахстан, осуществляющих регулярные международные перевозки; </w:t>
      </w:r>
    </w:p>
    <w:p w:rsidR="00000000" w:rsidRDefault="00A228E1">
      <w:pPr>
        <w:ind w:firstLine="400"/>
        <w:jc w:val="both"/>
      </w:pPr>
      <w:r>
        <w:t xml:space="preserve">3) военнослужащие и </w:t>
      </w:r>
      <w:r>
        <w:t>гражданский персонал военных баз, воинских частей, групп, контингентов или соединений, дислоцированных за пределами Республики Казахстан;</w:t>
      </w:r>
    </w:p>
    <w:p w:rsidR="00000000" w:rsidRDefault="00A228E1">
      <w:pPr>
        <w:ind w:firstLine="400"/>
        <w:jc w:val="both"/>
      </w:pPr>
      <w:r>
        <w:t>4) работающие на объектах, находящихся за пределами Республики Казахстан и являющихся собственностью Республики Казахс</w:t>
      </w:r>
      <w:r>
        <w:t>тан или субъектов Республики Казахстан (в том числе на основе концессионных договоров);</w:t>
      </w:r>
    </w:p>
    <w:p w:rsidR="00000000" w:rsidRDefault="00A228E1">
      <w:pPr>
        <w:ind w:firstLine="400"/>
        <w:jc w:val="both"/>
      </w:pPr>
      <w:r>
        <w:t>5) студенты, стажеры и практиканты, находящиеся за пределами Республики Казахстан с целью обучения или прохождения практики, в течение всего периода обучения или практи</w:t>
      </w:r>
      <w:r>
        <w:t>ки;</w:t>
      </w:r>
    </w:p>
    <w:p w:rsidR="00000000" w:rsidRDefault="00A228E1">
      <w:pPr>
        <w:ind w:firstLine="400"/>
        <w:jc w:val="both"/>
      </w:pPr>
      <w:r>
        <w:t>6) преподаватели и научные работники, находящиеся за пределами Республики Казахстан с целью преподавания, консультирования или осуществления научных работ, в течение всего периода преподавания или выполнения указанных работ;</w:t>
      </w:r>
    </w:p>
    <w:p w:rsidR="00000000" w:rsidRDefault="00A228E1">
      <w:pPr>
        <w:ind w:firstLine="400"/>
        <w:jc w:val="both"/>
      </w:pPr>
      <w:r>
        <w:t>7) находящиеся за пределами</w:t>
      </w:r>
      <w:r>
        <w:t xml:space="preserve"> Республики Казахстан с целью лечения или прохождения оздоровительных, профилактических процедур.</w:t>
      </w:r>
    </w:p>
    <w:p w:rsidR="00000000" w:rsidRDefault="00A228E1">
      <w:pPr>
        <w:jc w:val="both"/>
      </w:pPr>
      <w:hyperlink r:id="rId2779" w:history="1">
        <w:r>
          <w:rPr>
            <w:rStyle w:val="a3"/>
            <w:rFonts w:ascii="Wingdings" w:hAnsi="Wingdings"/>
            <w:i/>
            <w:iCs/>
          </w:rPr>
          <w:t>*</w:t>
        </w:r>
      </w:hyperlink>
    </w:p>
    <w:p w:rsidR="00000000" w:rsidRDefault="00A228E1">
      <w:pPr>
        <w:jc w:val="both"/>
      </w:pPr>
      <w:r>
        <w:rPr>
          <w:rStyle w:val="s3"/>
        </w:rPr>
        <w:t xml:space="preserve">В пункт 5 внесены изменения в соответствии с </w:t>
      </w:r>
      <w:hyperlink r:id="rId2780" w:anchor="sub_id=189" w:history="1">
        <w:r>
          <w:rPr>
            <w:rStyle w:val="a3"/>
            <w:i/>
            <w:iCs/>
          </w:rPr>
          <w:t>Законом</w:t>
        </w:r>
      </w:hyperlink>
      <w:r>
        <w:rPr>
          <w:rStyle w:val="s3"/>
        </w:rPr>
        <w:t xml:space="preserve"> РК от 21.07.11 г. № 467-IV (введены в действие с 1 января 2012 г.) (</w:t>
      </w:r>
      <w:hyperlink r:id="rId2781" w:anchor="sub_id=1890500" w:history="1">
        <w:r>
          <w:rPr>
            <w:rStyle w:val="a3"/>
            <w:i/>
            <w:iCs/>
          </w:rPr>
          <w:t>см. стар. ред.</w:t>
        </w:r>
      </w:hyperlink>
      <w:r>
        <w:rPr>
          <w:rStyle w:val="s3"/>
        </w:rPr>
        <w:t>)</w:t>
      </w:r>
    </w:p>
    <w:p w:rsidR="00000000" w:rsidRDefault="00A228E1">
      <w:pPr>
        <w:ind w:firstLine="400"/>
        <w:jc w:val="both"/>
      </w:pPr>
      <w:r>
        <w:t xml:space="preserve">5. Резидентами Республики Казахстан в целях </w:t>
      </w:r>
      <w:r>
        <w:t xml:space="preserve">настоящего Кодекса также признаются юридические лица, созданные в соответствии с законодательством Республики Казахстан, и (или) </w:t>
      </w:r>
      <w:r>
        <w:rPr>
          <w:rStyle w:val="s0"/>
        </w:rPr>
        <w:t>юридические лица, созданные в соответствии с законодательством иностранного государства,</w:t>
      </w:r>
      <w:r>
        <w:t xml:space="preserve"> место эффективного управления (место н</w:t>
      </w:r>
      <w:r>
        <w:t>ахождения фактического органа управления</w:t>
      </w:r>
      <w:r>
        <w:rPr>
          <w:rStyle w:val="s0"/>
        </w:rPr>
        <w:t>) которых находится в Республике Казахстан.</w:t>
      </w:r>
    </w:p>
    <w:p w:rsidR="00000000" w:rsidRDefault="00A228E1">
      <w:pPr>
        <w:ind w:firstLine="400"/>
        <w:jc w:val="both"/>
      </w:pPr>
      <w:r>
        <w:rPr>
          <w:rStyle w:val="s0"/>
        </w:rPr>
        <w:t xml:space="preserve">Местом эффективного управления (местом нахождения фактического органа управления) признается место проведения собрания фактического органа (совета директоров или аналогичного органа), на котором осуществляются основное управление и (или) контроль, а также </w:t>
      </w:r>
      <w:r>
        <w:rPr>
          <w:rStyle w:val="s0"/>
        </w:rPr>
        <w:t>принимаются стратегические коммерческие решения, необходимые для проведения предпринимательской деятельности юридического лица.</w:t>
      </w:r>
    </w:p>
    <w:p w:rsidR="00000000" w:rsidRDefault="00A228E1">
      <w:pPr>
        <w:jc w:val="both"/>
      </w:pPr>
      <w:hyperlink r:id="rId2782"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333" w:name="SUB1900000"/>
      <w:bookmarkEnd w:id="333"/>
      <w:r>
        <w:rPr>
          <w:rStyle w:val="s1"/>
        </w:rPr>
        <w:t>Статья 190. Нерезиденты</w:t>
      </w:r>
    </w:p>
    <w:p w:rsidR="00000000" w:rsidRDefault="00A228E1">
      <w:pPr>
        <w:ind w:firstLine="400"/>
        <w:jc w:val="both"/>
      </w:pPr>
      <w:r>
        <w:rPr>
          <w:rStyle w:val="s0"/>
        </w:rPr>
        <w:t>1. Нерезидентами в целях настоящего</w:t>
      </w:r>
      <w:r>
        <w:rPr>
          <w:rStyle w:val="s0"/>
        </w:rPr>
        <w:t xml:space="preserve"> Кодекса признаются:</w:t>
      </w:r>
    </w:p>
    <w:p w:rsidR="00000000" w:rsidRDefault="00A228E1">
      <w:pPr>
        <w:ind w:firstLine="400"/>
        <w:jc w:val="both"/>
      </w:pPr>
      <w:r>
        <w:rPr>
          <w:rStyle w:val="s0"/>
        </w:rPr>
        <w:t xml:space="preserve">1) физические и юридические лица, не являющиеся резидентами в соответствии с положениями </w:t>
      </w:r>
      <w:hyperlink w:anchor="sub1890000" w:history="1">
        <w:r>
          <w:rPr>
            <w:rStyle w:val="a3"/>
          </w:rPr>
          <w:t>статьи 189</w:t>
        </w:r>
      </w:hyperlink>
      <w:r>
        <w:rPr>
          <w:rStyle w:val="s0"/>
        </w:rPr>
        <w:t xml:space="preserve"> настоящего Кодекса;</w:t>
      </w:r>
    </w:p>
    <w:p w:rsidR="00000000" w:rsidRDefault="00A228E1">
      <w:pPr>
        <w:ind w:firstLine="400"/>
        <w:jc w:val="both"/>
      </w:pPr>
      <w:r>
        <w:rPr>
          <w:rStyle w:val="s0"/>
        </w:rPr>
        <w:t xml:space="preserve">2) несмотря на положения </w:t>
      </w:r>
      <w:hyperlink w:anchor="sub1890000" w:history="1">
        <w:r>
          <w:rPr>
            <w:rStyle w:val="a3"/>
          </w:rPr>
          <w:t>статьи 189</w:t>
        </w:r>
      </w:hyperlink>
      <w:r>
        <w:rPr>
          <w:rStyle w:val="s0"/>
        </w:rPr>
        <w:t xml:space="preserve"> </w:t>
      </w:r>
      <w:r>
        <w:rPr>
          <w:rStyle w:val="s0"/>
        </w:rPr>
        <w:t>настоящего Кодекса, иностранцы или лица без гражданства, которые признаются нерезидентами в соответствии с положениями международного договора об избежании двойного налогообложения.</w:t>
      </w:r>
    </w:p>
    <w:p w:rsidR="00000000" w:rsidRDefault="00A228E1">
      <w:pPr>
        <w:jc w:val="both"/>
      </w:pPr>
      <w:r>
        <w:rPr>
          <w:rStyle w:val="s3"/>
        </w:rPr>
        <w:t xml:space="preserve">В пункт 2 внесены изменения в соответствии с </w:t>
      </w:r>
      <w:hyperlink r:id="rId2783" w:anchor="sub_id=371" w:history="1">
        <w:r>
          <w:rPr>
            <w:rStyle w:val="a3"/>
            <w:i/>
            <w:iCs/>
          </w:rPr>
          <w:t>Законом</w:t>
        </w:r>
      </w:hyperlink>
      <w:r>
        <w:rPr>
          <w:rStyle w:val="s3"/>
        </w:rPr>
        <w:t xml:space="preserve"> РК от 16.11.09 г. № 200-IV (введены в действие с 1 января 2010 г.) (</w:t>
      </w:r>
      <w:hyperlink r:id="rId2784" w:anchor="sub_id=1900200" w:history="1">
        <w:r>
          <w:rPr>
            <w:rStyle w:val="a3"/>
            <w:i/>
            <w:iCs/>
          </w:rPr>
          <w:t>см. стар. ред.</w:t>
        </w:r>
      </w:hyperlink>
      <w:r>
        <w:rPr>
          <w:rStyle w:val="s3"/>
        </w:rPr>
        <w:t>)</w:t>
      </w:r>
    </w:p>
    <w:p w:rsidR="00000000" w:rsidRDefault="00A228E1">
      <w:pPr>
        <w:ind w:firstLine="400"/>
        <w:jc w:val="both"/>
      </w:pPr>
      <w:r>
        <w:rPr>
          <w:rStyle w:val="s0"/>
        </w:rPr>
        <w:t xml:space="preserve">2. Исключен в соответствии </w:t>
      </w:r>
      <w:r>
        <w:rPr>
          <w:rStyle w:val="s0"/>
        </w:rPr>
        <w:t xml:space="preserve">с </w:t>
      </w:r>
      <w:hyperlink r:id="rId2785" w:anchor="sub_id=190" w:history="1">
        <w:r>
          <w:rPr>
            <w:rStyle w:val="a3"/>
          </w:rPr>
          <w:t>Законом</w:t>
        </w:r>
      </w:hyperlink>
      <w:r>
        <w:rPr>
          <w:rStyle w:val="s0"/>
        </w:rPr>
        <w:t xml:space="preserve"> РК от 21.07.11 г. № 467-IV </w:t>
      </w:r>
      <w:hyperlink r:id="rId2786" w:history="1">
        <w:r>
          <w:rPr>
            <w:rStyle w:val="a3"/>
            <w:rFonts w:ascii="Wingdings" w:hAnsi="Wingdings"/>
            <w:i/>
            <w:iCs/>
          </w:rPr>
          <w:t>+</w:t>
        </w:r>
      </w:hyperlink>
      <w:r>
        <w:rPr>
          <w:rStyle w:val="s3"/>
        </w:rPr>
        <w:t xml:space="preserve"> (введены в действие с 1 января 2012 г.) (</w:t>
      </w:r>
      <w:hyperlink r:id="rId2787" w:anchor="sub_id=1900200" w:history="1">
        <w:r>
          <w:rPr>
            <w:rStyle w:val="a3"/>
            <w:i/>
            <w:iCs/>
          </w:rPr>
          <w:t>см. стар. ред.</w:t>
        </w:r>
      </w:hyperlink>
      <w:r>
        <w:rPr>
          <w:rStyle w:val="s3"/>
        </w:rPr>
        <w:t>)</w:t>
      </w:r>
    </w:p>
    <w:p w:rsidR="00000000" w:rsidRDefault="00A228E1">
      <w:pPr>
        <w:ind w:firstLine="400"/>
        <w:jc w:val="both"/>
      </w:pPr>
      <w:r>
        <w:t> </w:t>
      </w:r>
    </w:p>
    <w:p w:rsidR="00000000" w:rsidRDefault="00A228E1">
      <w:pPr>
        <w:jc w:val="both"/>
      </w:pPr>
      <w:bookmarkStart w:id="334" w:name="SUB1910000"/>
      <w:bookmarkEnd w:id="334"/>
      <w:r>
        <w:rPr>
          <w:rStyle w:val="s3"/>
        </w:rPr>
        <w:t xml:space="preserve">В статью 191 внесены изменения в соответствии с </w:t>
      </w:r>
      <w:hyperlink r:id="rId2788" w:anchor="sub_id=54" w:history="1">
        <w:r>
          <w:rPr>
            <w:rStyle w:val="a3"/>
            <w:i/>
            <w:iCs/>
          </w:rPr>
          <w:t>Законом</w:t>
        </w:r>
      </w:hyperlink>
      <w:r>
        <w:rPr>
          <w:rStyle w:val="s3"/>
        </w:rPr>
        <w:t xml:space="preserve"> РК от 12.02.09 г. № 133-IV (введен в действие с</w:t>
      </w:r>
      <w:r>
        <w:rPr>
          <w:rStyle w:val="s3"/>
        </w:rPr>
        <w:t xml:space="preserve"> 1 января 2009 г.) (</w:t>
      </w:r>
      <w:hyperlink r:id="rId2789" w:anchor="sub_id=1910000" w:history="1">
        <w:r>
          <w:rPr>
            <w:rStyle w:val="a3"/>
            <w:i/>
            <w:iCs/>
          </w:rPr>
          <w:t>см. стар. ред.</w:t>
        </w:r>
      </w:hyperlink>
      <w:r>
        <w:rPr>
          <w:rStyle w:val="s3"/>
        </w:rPr>
        <w:t xml:space="preserve">); </w:t>
      </w:r>
      <w:hyperlink r:id="rId2790" w:anchor="sub_id=372" w:history="1">
        <w:r>
          <w:rPr>
            <w:rStyle w:val="a3"/>
            <w:i/>
            <w:iCs/>
          </w:rPr>
          <w:t>Законом</w:t>
        </w:r>
      </w:hyperlink>
      <w:r>
        <w:rPr>
          <w:rStyle w:val="s3"/>
        </w:rPr>
        <w:t xml:space="preserve"> РК от 16.11.09 г. № 200-IV (введены в действи</w:t>
      </w:r>
      <w:r>
        <w:rPr>
          <w:rStyle w:val="s3"/>
        </w:rPr>
        <w:t>е с 1 января 2010 г.) (</w:t>
      </w:r>
      <w:hyperlink r:id="rId2791" w:anchor="sub_id=1910000" w:history="1">
        <w:r>
          <w:rPr>
            <w:rStyle w:val="a3"/>
            <w:i/>
            <w:iCs/>
          </w:rPr>
          <w:t>см. стар. ред.</w:t>
        </w:r>
      </w:hyperlink>
      <w:r>
        <w:rPr>
          <w:rStyle w:val="s3"/>
        </w:rPr>
        <w:t xml:space="preserve">); изложена в редакции </w:t>
      </w:r>
      <w:hyperlink r:id="rId2792" w:anchor="sub_id=191" w:history="1">
        <w:r>
          <w:rPr>
            <w:rStyle w:val="a3"/>
            <w:i/>
            <w:iCs/>
          </w:rPr>
          <w:t>Закона</w:t>
        </w:r>
      </w:hyperlink>
      <w:r>
        <w:rPr>
          <w:rStyle w:val="s3"/>
        </w:rPr>
        <w:t xml:space="preserve"> РК от 21.07.11 г. № 467</w:t>
      </w:r>
      <w:r>
        <w:rPr>
          <w:rStyle w:val="s3"/>
        </w:rPr>
        <w:t xml:space="preserve">-IV </w:t>
      </w:r>
      <w:hyperlink r:id="rId2793" w:history="1">
        <w:r>
          <w:rPr>
            <w:rStyle w:val="a3"/>
            <w:rFonts w:ascii="Wingdings" w:hAnsi="Wingdings"/>
            <w:i/>
            <w:iCs/>
          </w:rPr>
          <w:t>+</w:t>
        </w:r>
      </w:hyperlink>
      <w:r>
        <w:rPr>
          <w:rStyle w:val="s3"/>
        </w:rPr>
        <w:t xml:space="preserve"> (введены в действие с 1 января 2012 г.) (</w:t>
      </w:r>
      <w:hyperlink r:id="rId2794" w:anchor="sub_id=1910000" w:history="1">
        <w:r>
          <w:rPr>
            <w:rStyle w:val="a3"/>
            <w:i/>
            <w:iCs/>
          </w:rPr>
          <w:t>см. стар. ред.</w:t>
        </w:r>
      </w:hyperlink>
      <w:r>
        <w:rPr>
          <w:rStyle w:val="s3"/>
        </w:rPr>
        <w:t>)</w:t>
      </w:r>
    </w:p>
    <w:p w:rsidR="00000000" w:rsidRDefault="00A228E1">
      <w:pPr>
        <w:ind w:left="1200" w:hanging="800"/>
        <w:jc w:val="both"/>
      </w:pPr>
      <w:r>
        <w:rPr>
          <w:rStyle w:val="s1"/>
        </w:rPr>
        <w:t>Статья 191. Постоянное учреждение нерезидента</w:t>
      </w:r>
    </w:p>
    <w:p w:rsidR="00000000" w:rsidRDefault="00A228E1">
      <w:pPr>
        <w:ind w:firstLine="400"/>
        <w:jc w:val="both"/>
      </w:pPr>
      <w:r>
        <w:rPr>
          <w:rStyle w:val="s0"/>
        </w:rPr>
        <w:t>1. Если иное не установлено международным договором, постоянным учреждением нерезидента в Республике Казахстан признается одно из следующих мест деятельности в Республике Казахстан, через которое он осуществляе</w:t>
      </w:r>
      <w:r>
        <w:rPr>
          <w:rStyle w:val="s0"/>
        </w:rPr>
        <w:t>т предпринимательскую деятельность на территории Республики Казахстан, независимо от сроков осуществления деятельности:</w:t>
      </w:r>
    </w:p>
    <w:p w:rsidR="00000000" w:rsidRDefault="00A228E1">
      <w:pPr>
        <w:ind w:firstLine="400"/>
        <w:jc w:val="both"/>
      </w:pPr>
      <w:r>
        <w:rPr>
          <w:rStyle w:val="s0"/>
        </w:rPr>
        <w:t>1) любое место осуществления производства, переработки, комплектации, фасовки, упаковки и (или) поставки товаров;</w:t>
      </w:r>
    </w:p>
    <w:p w:rsidR="00000000" w:rsidRDefault="00A228E1">
      <w:pPr>
        <w:ind w:firstLine="400"/>
        <w:jc w:val="both"/>
      </w:pPr>
      <w:r>
        <w:rPr>
          <w:rStyle w:val="s0"/>
        </w:rPr>
        <w:t>2) любое место управле</w:t>
      </w:r>
      <w:r>
        <w:rPr>
          <w:rStyle w:val="s0"/>
        </w:rPr>
        <w:t>ния;</w:t>
      </w:r>
    </w:p>
    <w:p w:rsidR="00000000" w:rsidRDefault="00A228E1">
      <w:pPr>
        <w:ind w:firstLine="400"/>
        <w:jc w:val="both"/>
      </w:pPr>
      <w:r>
        <w:rPr>
          <w:rStyle w:val="s0"/>
        </w:rPr>
        <w:t>3) любое место геологического изучения недр, осуществления разведки, подготовительных работ к добыче полезных ископаемых и (или) добычи полезных ископаемых и (или) выполнения работ, оказания услуг по контролю и (или) наблюдению за разведкой и (или) до</w:t>
      </w:r>
      <w:r>
        <w:rPr>
          <w:rStyle w:val="s0"/>
        </w:rPr>
        <w:t>бычей полезных ископаемых;</w:t>
      </w:r>
    </w:p>
    <w:p w:rsidR="00000000" w:rsidRDefault="00A228E1">
      <w:pPr>
        <w:ind w:firstLine="400"/>
        <w:jc w:val="both"/>
      </w:pPr>
      <w:r>
        <w:rPr>
          <w:rStyle w:val="s0"/>
        </w:rPr>
        <w:t>4) любое место осуществления деятельности (в том числе контрольной или наблюдательной), связанной с трубопроводом;</w:t>
      </w:r>
    </w:p>
    <w:p w:rsidR="00000000" w:rsidRDefault="00A228E1">
      <w:pPr>
        <w:ind w:firstLine="400"/>
        <w:jc w:val="both"/>
      </w:pPr>
      <w:r>
        <w:rPr>
          <w:rStyle w:val="s0"/>
        </w:rPr>
        <w:t xml:space="preserve">5) исключен в соответствии с </w:t>
      </w:r>
      <w:hyperlink r:id="rId2795" w:anchor="sub_id=191" w:history="1">
        <w:r>
          <w:rPr>
            <w:rStyle w:val="a3"/>
          </w:rPr>
          <w:t>Зако</w:t>
        </w:r>
        <w:r>
          <w:rPr>
            <w:rStyle w:val="a3"/>
          </w:rPr>
          <w:t>ном</w:t>
        </w:r>
      </w:hyperlink>
      <w:r>
        <w:rPr>
          <w:rStyle w:val="s0"/>
        </w:rPr>
        <w:t xml:space="preserve"> РК от 26.12.12 г. № 61-V </w:t>
      </w:r>
      <w:r>
        <w:rPr>
          <w:rStyle w:val="s3"/>
        </w:rPr>
        <w:t>(введено в действие с 1 января 2013 г.) (</w:t>
      </w:r>
      <w:hyperlink r:id="rId2796" w:anchor="sub_id=1910000" w:history="1">
        <w:r>
          <w:rPr>
            <w:rStyle w:val="a3"/>
            <w:i/>
            <w:iCs/>
          </w:rPr>
          <w:t>см. стар. ред.</w:t>
        </w:r>
      </w:hyperlink>
      <w:r>
        <w:rPr>
          <w:rStyle w:val="s3"/>
        </w:rPr>
        <w:t>)</w:t>
      </w:r>
    </w:p>
    <w:p w:rsidR="00000000" w:rsidRDefault="00A228E1">
      <w:pPr>
        <w:ind w:firstLine="400"/>
        <w:jc w:val="both"/>
      </w:pPr>
      <w:r>
        <w:rPr>
          <w:rStyle w:val="s0"/>
        </w:rPr>
        <w:t>6) любое место осуществления деятельности, связанной с установкой, наладкой и эксплуа</w:t>
      </w:r>
      <w:r>
        <w:rPr>
          <w:rStyle w:val="s0"/>
        </w:rPr>
        <w:t>тацией игровых автоматов (включая приставки), компьютерных сетей и каналов связи, аттракционов, а также связанной с транспортной или иной инфраструктурой;</w:t>
      </w:r>
    </w:p>
    <w:p w:rsidR="00000000" w:rsidRDefault="00A228E1">
      <w:pPr>
        <w:ind w:firstLine="400"/>
        <w:jc w:val="both"/>
      </w:pPr>
      <w:r>
        <w:rPr>
          <w:rStyle w:val="s0"/>
        </w:rPr>
        <w:t xml:space="preserve">7) место реализации товаров на территории Республики Казахстан, если иное не предусмотрено пунктом 3 </w:t>
      </w:r>
      <w:r>
        <w:rPr>
          <w:rStyle w:val="s0"/>
        </w:rPr>
        <w:t>настоящей статьи;</w:t>
      </w:r>
    </w:p>
    <w:p w:rsidR="00000000" w:rsidRDefault="00A228E1">
      <w:pPr>
        <w:ind w:firstLine="400"/>
        <w:jc w:val="both"/>
      </w:pPr>
      <w:r>
        <w:rPr>
          <w:rStyle w:val="s0"/>
        </w:rPr>
        <w:t>8) любое место осуществления строительной деятельности и (или) строительно-монтажных работ, а также оказания услуг по наблюдению за выполнением этих работ;</w:t>
      </w:r>
    </w:p>
    <w:p w:rsidR="00000000" w:rsidRDefault="00A228E1">
      <w:pPr>
        <w:ind w:firstLine="400"/>
        <w:jc w:val="both"/>
      </w:pPr>
      <w:r>
        <w:rPr>
          <w:rStyle w:val="s0"/>
        </w:rPr>
        <w:t>9) место нахождения филиала или представительства, за исключением представительств</w:t>
      </w:r>
      <w:r>
        <w:rPr>
          <w:rStyle w:val="s0"/>
        </w:rPr>
        <w:t>а, осуществляющего деятельность, указанную в пункте 4 настоящей статьи;</w:t>
      </w:r>
    </w:p>
    <w:p w:rsidR="00000000" w:rsidRDefault="00A228E1">
      <w:pPr>
        <w:ind w:firstLine="400"/>
        <w:jc w:val="both"/>
      </w:pPr>
      <w:r>
        <w:rPr>
          <w:rStyle w:val="s0"/>
        </w:rPr>
        <w:t xml:space="preserve">10) место нахождения лица, осуществляющего посредническую деятельность в Республике Казахстан от имени нерезидента в соответствии с </w:t>
      </w:r>
      <w:hyperlink r:id="rId2797" w:history="1">
        <w:r>
          <w:rPr>
            <w:rStyle w:val="a3"/>
          </w:rPr>
          <w:t>Законом</w:t>
        </w:r>
      </w:hyperlink>
      <w:r>
        <w:rPr>
          <w:rStyle w:val="s0"/>
        </w:rPr>
        <w:t xml:space="preserve"> Республики Казахстан «О страховой деятельности»;</w:t>
      </w:r>
    </w:p>
    <w:p w:rsidR="00000000" w:rsidRDefault="00A228E1">
      <w:pPr>
        <w:ind w:firstLine="400"/>
        <w:jc w:val="both"/>
      </w:pPr>
      <w:r>
        <w:rPr>
          <w:rStyle w:val="s0"/>
        </w:rPr>
        <w:t>11) место нахождения резидента-участника договора о совместной деятельности, заключенного с нерезидентом в соответствии с законодательством иностранного государства либо Республики Казахс</w:t>
      </w:r>
      <w:r>
        <w:rPr>
          <w:rStyle w:val="s0"/>
        </w:rPr>
        <w:t>тан, в случае, если такая совместная деятельность осуществляется на территории Республики Казахстан.</w:t>
      </w:r>
    </w:p>
    <w:p w:rsidR="00000000" w:rsidRDefault="00A228E1">
      <w:pPr>
        <w:jc w:val="both"/>
      </w:pPr>
      <w:hyperlink r:id="rId2798" w:history="1">
        <w:r>
          <w:rPr>
            <w:rStyle w:val="a3"/>
            <w:rFonts w:ascii="Wingdings" w:hAnsi="Wingdings"/>
            <w:i/>
            <w:iCs/>
          </w:rPr>
          <w:t>*</w:t>
        </w:r>
      </w:hyperlink>
    </w:p>
    <w:p w:rsidR="00000000" w:rsidRDefault="00A228E1">
      <w:pPr>
        <w:ind w:firstLine="400"/>
        <w:jc w:val="both"/>
      </w:pPr>
      <w:r>
        <w:rPr>
          <w:rStyle w:val="s0"/>
        </w:rPr>
        <w:t xml:space="preserve">2. Если иное не предусмотрено пунктом 8 настоящей статьи при оказании услуг, выполнении </w:t>
      </w:r>
      <w:r>
        <w:rPr>
          <w:rStyle w:val="s0"/>
        </w:rPr>
        <w:t>работ на территории Республики Казахстан, не предусмотренных пунктом 1 настоящей статьи, постоянным учреждением признается место оказания услуг, выполнения работ через служащих или другой персонал, нанятый нерезидентом для таких целей, если деятельность та</w:t>
      </w:r>
      <w:r>
        <w:rPr>
          <w:rStyle w:val="s0"/>
        </w:rPr>
        <w:t>кого характера продолжается на территории Республики Казахстан более ста восьмидесяти трех календарных дней в пределах любого последовательного двенадцатимесячного периода с даты начала осуществления предпринимательской деятельности в рамках одного проекта</w:t>
      </w:r>
      <w:r>
        <w:rPr>
          <w:rStyle w:val="s0"/>
        </w:rPr>
        <w:t xml:space="preserve"> или связанных проектов.</w:t>
      </w:r>
    </w:p>
    <w:p w:rsidR="00000000" w:rsidRDefault="00A228E1">
      <w:pPr>
        <w:ind w:firstLine="400"/>
        <w:jc w:val="both"/>
      </w:pPr>
      <w:r>
        <w:rPr>
          <w:rStyle w:val="s0"/>
        </w:rPr>
        <w:t>Связанными проектами в целях настоящего раздела признаются проекты, контракты (договоры) по которым являются взаимосвязанными или взаимозависимыми.</w:t>
      </w:r>
    </w:p>
    <w:p w:rsidR="00000000" w:rsidRDefault="00A228E1">
      <w:pPr>
        <w:ind w:firstLine="400"/>
        <w:jc w:val="both"/>
      </w:pPr>
      <w:r>
        <w:rPr>
          <w:rStyle w:val="s0"/>
        </w:rPr>
        <w:t>Взаимосвязанными контрактами (договорами) признаются контракты (договоры), соответствующие одновременно следующим условиям:</w:t>
      </w:r>
    </w:p>
    <w:p w:rsidR="00000000" w:rsidRDefault="00A228E1">
      <w:pPr>
        <w:ind w:firstLine="400"/>
        <w:jc w:val="both"/>
      </w:pPr>
      <w:r>
        <w:rPr>
          <w:rStyle w:val="s0"/>
        </w:rPr>
        <w:t>1) по таким контрактам (договорам) нерезидентом или его взаимосвязанной стороной оказываются (выполняются) идентичные или однородные</w:t>
      </w:r>
      <w:r>
        <w:rPr>
          <w:rStyle w:val="s0"/>
        </w:rPr>
        <w:t xml:space="preserve"> услуги (работы) одному и тому же налоговому агенту или его взаимосвязанной стороне;</w:t>
      </w:r>
    </w:p>
    <w:p w:rsidR="00000000" w:rsidRDefault="00A228E1">
      <w:pPr>
        <w:ind w:firstLine="400"/>
        <w:jc w:val="both"/>
      </w:pPr>
      <w:r>
        <w:rPr>
          <w:rStyle w:val="s0"/>
        </w:rPr>
        <w:t>2) период времени между датой завершения оказания услуг (выполнения работ) по одному контракту (договору) и датой заключения другого контракта (договора) не превышает двен</w:t>
      </w:r>
      <w:r>
        <w:rPr>
          <w:rStyle w:val="s0"/>
        </w:rPr>
        <w:t>адцать последовательных месяцев.</w:t>
      </w:r>
    </w:p>
    <w:p w:rsidR="00000000" w:rsidRDefault="00A228E1">
      <w:pPr>
        <w:ind w:firstLine="400"/>
        <w:jc w:val="both"/>
      </w:pPr>
      <w:r>
        <w:rPr>
          <w:rStyle w:val="s0"/>
        </w:rPr>
        <w:t xml:space="preserve">Взаимозависимыми признаются контракты (договоры), заключенные нерезидентом или его взаимосвязанной стороной с налоговым агентом или его взаимосвязанной стороной, неисполнение обязательств, по одному из которых нерезидентом </w:t>
      </w:r>
      <w:r>
        <w:rPr>
          <w:rStyle w:val="s0"/>
        </w:rPr>
        <w:t>или его взаимосвязанной стороной влияет на исполнение обязательств таким нерезидентом или его взаимосвязанной стороной по другому контракту (договору).</w:t>
      </w:r>
    </w:p>
    <w:p w:rsidR="00000000" w:rsidRDefault="00A228E1">
      <w:pPr>
        <w:jc w:val="both"/>
      </w:pPr>
      <w:hyperlink r:id="rId2799" w:history="1">
        <w:r>
          <w:rPr>
            <w:rStyle w:val="a3"/>
            <w:rFonts w:ascii="Wingdings" w:hAnsi="Wingdings"/>
            <w:i/>
            <w:iCs/>
          </w:rPr>
          <w:t>*</w:t>
        </w:r>
      </w:hyperlink>
    </w:p>
    <w:p w:rsidR="00000000" w:rsidRDefault="00A228E1">
      <w:pPr>
        <w:ind w:firstLine="400"/>
        <w:jc w:val="both"/>
      </w:pPr>
      <w:r>
        <w:rPr>
          <w:rStyle w:val="s0"/>
        </w:rPr>
        <w:t>3. Нерезидент образует постоянное учр</w:t>
      </w:r>
      <w:r>
        <w:rPr>
          <w:rStyle w:val="s0"/>
        </w:rPr>
        <w:t>еждение в Республике Казахстан при реализации товаров на выставках и ярмарках, проводимых на территории Республики Казахстан, если такая реализация длится более десяти календарных дней и иное не предусмотрено пунктом 8 настоящей статьи.</w:t>
      </w:r>
    </w:p>
    <w:p w:rsidR="00000000" w:rsidRDefault="00A228E1">
      <w:pPr>
        <w:ind w:firstLine="400"/>
        <w:jc w:val="both"/>
      </w:pPr>
      <w:bookmarkStart w:id="335" w:name="SUB1910400"/>
      <w:bookmarkEnd w:id="335"/>
      <w:r>
        <w:rPr>
          <w:rStyle w:val="s0"/>
        </w:rPr>
        <w:t>4. Осуществление не</w:t>
      </w:r>
      <w:r>
        <w:rPr>
          <w:rStyle w:val="s0"/>
        </w:rPr>
        <w:t>резидентом на территории Республики Казахстан деятельности подготовительного и вспомогательного характера, отличающейся от основной деятельности нерезидента, не приводит к образованию постоянного учреждения, если такая деятельность длится не более трех лет</w:t>
      </w:r>
      <w:r>
        <w:rPr>
          <w:rStyle w:val="s0"/>
        </w:rPr>
        <w:t xml:space="preserve"> и иное не предусмотрено пунктом 8 настоящей статьи. При этом деятельность подготовительного и вспомогательного характера должна осуществляться для самого нерезидента, а не для третьих лиц. К подготовительной и вспомогательной деятельности относятся:</w:t>
      </w:r>
    </w:p>
    <w:p w:rsidR="00000000" w:rsidRDefault="00A228E1">
      <w:pPr>
        <w:ind w:firstLine="400"/>
        <w:jc w:val="both"/>
      </w:pPr>
      <w:r>
        <w:rPr>
          <w:rStyle w:val="s0"/>
        </w:rPr>
        <w:t>1) ис</w:t>
      </w:r>
      <w:r>
        <w:rPr>
          <w:rStyle w:val="s0"/>
        </w:rPr>
        <w:t>пользование любого места исключительно для целей хранения и (или) демонстрации товара, принадлежащего нерезиденту;</w:t>
      </w:r>
    </w:p>
    <w:p w:rsidR="00000000" w:rsidRDefault="00A228E1">
      <w:pPr>
        <w:ind w:firstLine="400"/>
        <w:jc w:val="both"/>
      </w:pPr>
      <w:r>
        <w:rPr>
          <w:rStyle w:val="s0"/>
        </w:rPr>
        <w:t>2) содержание постоянного места деятельности исключительно для целей закупки товаров без их реализации;</w:t>
      </w:r>
    </w:p>
    <w:p w:rsidR="00000000" w:rsidRDefault="00A228E1">
      <w:pPr>
        <w:ind w:firstLine="400"/>
        <w:jc w:val="both"/>
      </w:pPr>
      <w:r>
        <w:rPr>
          <w:rStyle w:val="s0"/>
        </w:rPr>
        <w:t>3) содержание постоянного места деятельности исключительно для сбора, обработки и (или) распространения информации, рекламы или изучения рынка товаров, работ, услуг, реализуемых нерезидентом, если такая деятельность не является основной деятельностью этого</w:t>
      </w:r>
      <w:r>
        <w:rPr>
          <w:rStyle w:val="s0"/>
        </w:rPr>
        <w:t xml:space="preserve"> нерезидента.</w:t>
      </w:r>
    </w:p>
    <w:p w:rsidR="00000000" w:rsidRDefault="00A228E1">
      <w:pPr>
        <w:ind w:firstLine="400"/>
        <w:jc w:val="both"/>
      </w:pPr>
      <w:bookmarkStart w:id="336" w:name="SUB1910500"/>
      <w:bookmarkEnd w:id="336"/>
      <w:r>
        <w:rPr>
          <w:rStyle w:val="s0"/>
        </w:rPr>
        <w:t>5. Несмотря на положения пунктов 1 и 2 настоящей статьи, если нерезидент осуществляет предпринимательскую деятельность на территории Республики Казахстан через зависимого агента (физическое или юридическое лицо), то такой нерезидент будет рас</w:t>
      </w:r>
      <w:r>
        <w:rPr>
          <w:rStyle w:val="s0"/>
        </w:rPr>
        <w:t>сматриваться как имеющий постоянное учреждение в связи с любой деятельностью, которую зависимый агент осуществляет для этого нерезидента, если иное не предусмотрено пунктом 8 настоящей статьи.</w:t>
      </w:r>
    </w:p>
    <w:p w:rsidR="00000000" w:rsidRDefault="00A228E1">
      <w:pPr>
        <w:ind w:firstLine="400"/>
        <w:jc w:val="both"/>
      </w:pPr>
      <w:r>
        <w:rPr>
          <w:rStyle w:val="s0"/>
        </w:rPr>
        <w:t>Для целей настоящего раздела зависимым агентом признается лицо,</w:t>
      </w:r>
      <w:r>
        <w:rPr>
          <w:rStyle w:val="s0"/>
        </w:rPr>
        <w:t xml:space="preserve"> которое отвечает одновременно следующим условиям:</w:t>
      </w:r>
    </w:p>
    <w:p w:rsidR="00000000" w:rsidRDefault="00A228E1">
      <w:pPr>
        <w:ind w:firstLine="400"/>
        <w:jc w:val="both"/>
      </w:pPr>
      <w:r>
        <w:rPr>
          <w:rStyle w:val="s0"/>
        </w:rPr>
        <w:t>1) уполномочено на основании договорных отношений представлять интересы нерезидента в Республике Казахстан, действовать и (или) совершать от имени и за счет нерезидента определенные юридические действия;</w:t>
      </w:r>
    </w:p>
    <w:p w:rsidR="00000000" w:rsidRDefault="00A228E1">
      <w:pPr>
        <w:ind w:firstLine="400"/>
        <w:jc w:val="both"/>
      </w:pPr>
      <w:r>
        <w:rPr>
          <w:rStyle w:val="s0"/>
        </w:rPr>
        <w:t>2</w:t>
      </w:r>
      <w:r>
        <w:rPr>
          <w:rStyle w:val="s0"/>
        </w:rPr>
        <w:t>) деятельность, указанная в подпункте 1) настоящего пункта, осуществляется им не в рамках деятельности таможенного представителя, профессионального участника рынка ценных бумаг и иной брокерской деятельности (за исключением деятельности страхового брокера)</w:t>
      </w:r>
      <w:r>
        <w:rPr>
          <w:rStyle w:val="s0"/>
        </w:rPr>
        <w:t>;</w:t>
      </w:r>
    </w:p>
    <w:p w:rsidR="00000000" w:rsidRDefault="00A228E1">
      <w:pPr>
        <w:ind w:firstLine="400"/>
        <w:jc w:val="both"/>
      </w:pPr>
      <w:r>
        <w:rPr>
          <w:rStyle w:val="s0"/>
        </w:rPr>
        <w:t>3) его деятельность не ограничивается видами деятельности, перечисленными в пункте 4 настоящей статьи.</w:t>
      </w:r>
    </w:p>
    <w:p w:rsidR="00000000" w:rsidRDefault="00A228E1">
      <w:pPr>
        <w:ind w:firstLine="400"/>
        <w:jc w:val="both"/>
      </w:pPr>
      <w:r>
        <w:rPr>
          <w:rStyle w:val="s0"/>
        </w:rPr>
        <w:t>6. Дочерняя организация юридического лица-нерезидента, созданная в соответствии с законодательством Республики Казахстан, рассматривается как постоянно</w:t>
      </w:r>
      <w:r>
        <w:rPr>
          <w:rStyle w:val="s0"/>
        </w:rPr>
        <w:t>е учреждение юридического лица-нерезидента, если между дочерней организацией и юридическим лицом-нерезидентом возникают отношения, отвечающие положениям пункта 5 настоящей статьи. В иных случаях дочерняя организация юридического лица-нерезидента не рассмат</w:t>
      </w:r>
      <w:r>
        <w:rPr>
          <w:rStyle w:val="s0"/>
        </w:rPr>
        <w:t>ривается как постоянное учреждение юридического лица-нерезидента.</w:t>
      </w:r>
    </w:p>
    <w:p w:rsidR="00000000" w:rsidRDefault="00A228E1">
      <w:pPr>
        <w:ind w:firstLine="400"/>
        <w:jc w:val="both"/>
      </w:pPr>
      <w:bookmarkStart w:id="337" w:name="SUB1910700"/>
      <w:bookmarkEnd w:id="337"/>
      <w:r>
        <w:rPr>
          <w:rStyle w:val="s0"/>
        </w:rPr>
        <w:t>7. Если иное не предусмотрено пунктом 8 настоящей статьи нерезидент, оказывающий услуги по предоставлению иностранного персонала для работы на территории Республики Казахстан юридическому ли</w:t>
      </w:r>
      <w:r>
        <w:rPr>
          <w:rStyle w:val="s0"/>
        </w:rPr>
        <w:t>цу, в том числе нерезиденту, осуществляющему деятельность в Республике Казахстан через постоянное учреждение, не образует постоянного учреждения по таким услугам в Республике Казахстан при одновременном выполнении следующих условий:</w:t>
      </w:r>
    </w:p>
    <w:p w:rsidR="00000000" w:rsidRDefault="00A228E1">
      <w:pPr>
        <w:ind w:firstLine="400"/>
        <w:jc w:val="both"/>
      </w:pPr>
      <w:r>
        <w:rPr>
          <w:rStyle w:val="s0"/>
        </w:rPr>
        <w:t xml:space="preserve">1) если такой персонал </w:t>
      </w:r>
      <w:r>
        <w:rPr>
          <w:rStyle w:val="s0"/>
        </w:rPr>
        <w:t>действует от имени и в интересах юридического лица, которому он предоставлен;</w:t>
      </w:r>
    </w:p>
    <w:p w:rsidR="00000000" w:rsidRDefault="00A228E1">
      <w:pPr>
        <w:ind w:firstLine="400"/>
        <w:jc w:val="both"/>
      </w:pPr>
      <w:r>
        <w:rPr>
          <w:rStyle w:val="s0"/>
        </w:rPr>
        <w:t>2) нерезидент, оказывающий услуги по предоставлению иностранного персонала, не несет ответственности за результаты работы предоставленного персонала;</w:t>
      </w:r>
    </w:p>
    <w:p w:rsidR="00000000" w:rsidRDefault="00A228E1">
      <w:pPr>
        <w:ind w:firstLine="400"/>
        <w:jc w:val="both"/>
      </w:pPr>
      <w:r>
        <w:rPr>
          <w:rStyle w:val="s0"/>
        </w:rPr>
        <w:t>3) доход нерезидента от оказ</w:t>
      </w:r>
      <w:r>
        <w:rPr>
          <w:rStyle w:val="s0"/>
        </w:rPr>
        <w:t>ания услуг по предоставлению иностранного персонала за налоговый период не превышает десяти процентов от общей суммы затрат нерезидента по предоставлению такого персонала за указанный период.</w:t>
      </w:r>
    </w:p>
    <w:p w:rsidR="00000000" w:rsidRDefault="00A228E1">
      <w:pPr>
        <w:ind w:firstLine="400"/>
        <w:jc w:val="both"/>
      </w:pPr>
      <w:r>
        <w:rPr>
          <w:rStyle w:val="s0"/>
        </w:rPr>
        <w:t xml:space="preserve">Для подтверждения суммы затрат на оказание таких услуг, включая </w:t>
      </w:r>
      <w:r>
        <w:rPr>
          <w:rStyle w:val="s0"/>
        </w:rPr>
        <w:t>доходы иностранного персонала, нерезидент обязан представить получателю услуг копии первичных документов. Для целей исчисления корпоративного подоходного налога с дохода нерезидента, оказывающего услуги по предоставлению иностранного персонала, при выполне</w:t>
      </w:r>
      <w:r>
        <w:rPr>
          <w:rStyle w:val="s0"/>
        </w:rPr>
        <w:t>нии условий, установленных настоящим пунктом, такие услуги нерезидента признаются услугами, оказанными за пределами Республики Казахстан.</w:t>
      </w:r>
    </w:p>
    <w:p w:rsidR="00000000" w:rsidRDefault="00A228E1">
      <w:pPr>
        <w:ind w:firstLine="400"/>
        <w:jc w:val="both"/>
      </w:pPr>
      <w:r>
        <w:rPr>
          <w:rStyle w:val="s0"/>
        </w:rPr>
        <w:t>8. Нерезидент, осуществляющий предпринимательскую деятельность в Республике Казахстан, приводящую к образованию постоя</w:t>
      </w:r>
      <w:r>
        <w:rPr>
          <w:rStyle w:val="s0"/>
        </w:rPr>
        <w:t xml:space="preserve">нного учреждения, обязан зарегистрироваться в качестве налогоплательщика в налоговом органе в порядке, установленном </w:t>
      </w:r>
      <w:hyperlink w:anchor="sub5620000" w:history="1">
        <w:r>
          <w:rPr>
            <w:rStyle w:val="a3"/>
          </w:rPr>
          <w:t>статьей 562</w:t>
        </w:r>
      </w:hyperlink>
      <w:r>
        <w:rPr>
          <w:rStyle w:val="s0"/>
        </w:rPr>
        <w:t xml:space="preserve"> настоящего Кодекса.</w:t>
      </w:r>
    </w:p>
    <w:p w:rsidR="00000000" w:rsidRDefault="00A228E1">
      <w:pPr>
        <w:ind w:firstLine="400"/>
        <w:jc w:val="both"/>
      </w:pPr>
      <w:r>
        <w:rPr>
          <w:rStyle w:val="s0"/>
        </w:rPr>
        <w:t>В случае если нерезидент осуществляет предпринимательскую деятельность, пр</w:t>
      </w:r>
      <w:r>
        <w:rPr>
          <w:rStyle w:val="s0"/>
        </w:rPr>
        <w:t>иводящую к образованию двух и более постоянных учреждений, подлежащих регистрации в одном налоговом органе, то регистрации подлежит одно постоянное учреждение совокупно по группе таких постоянных учреждений нерезидента.</w:t>
      </w:r>
    </w:p>
    <w:p w:rsidR="00000000" w:rsidRDefault="00A228E1">
      <w:pPr>
        <w:ind w:firstLine="400"/>
        <w:jc w:val="both"/>
      </w:pPr>
      <w:r>
        <w:rPr>
          <w:rStyle w:val="s0"/>
        </w:rPr>
        <w:t>В случае если нерезидент имеет зарег</w:t>
      </w:r>
      <w:r>
        <w:rPr>
          <w:rStyle w:val="s0"/>
        </w:rPr>
        <w:t>истрированное постоянное учреждение, осуществляющее один из видов деятельностей, указанных в пунктах 2, 3, 4, 5 или 7 настоящей статьи, и осуществляет аналогичную или такую же деятельность по месту, отличному от места регистрации такого постоянного учрежде</w:t>
      </w:r>
      <w:r>
        <w:rPr>
          <w:rStyle w:val="s0"/>
        </w:rPr>
        <w:t>ния, то осуществление такой деятельности приводит к образованию постоянного учреждения и подлежит регистрации с даты начала осуществления аналогичной или такой же деятельности.</w:t>
      </w:r>
    </w:p>
    <w:p w:rsidR="00000000" w:rsidRDefault="00A228E1">
      <w:pPr>
        <w:ind w:firstLine="400"/>
        <w:jc w:val="both"/>
      </w:pPr>
      <w:r>
        <w:rPr>
          <w:rStyle w:val="s0"/>
        </w:rPr>
        <w:t xml:space="preserve">В случае если нерезидент возобновляет деятельность в течение последовательного </w:t>
      </w:r>
      <w:r>
        <w:rPr>
          <w:rStyle w:val="s0"/>
        </w:rPr>
        <w:t>двенадцатимесячного периода после даты исключения постоянного учреждения такого нерезидента из государственной базы данных налогоплательщиков, то такой нерезидент признается образовавшим постоянное учреждение и подлежит регистрации в качестве налогоплатель</w:t>
      </w:r>
      <w:r>
        <w:rPr>
          <w:rStyle w:val="s0"/>
        </w:rPr>
        <w:t>щика с даты начала осуществления такой деятельности. Положения настоящей части применяются в случае, если нерезидент осуществляет один из видов деятельностей, указанных в пунктах 2, 3 или 4 настоящей статьи, которая является такой же или аналогичной деятел</w:t>
      </w:r>
      <w:r>
        <w:rPr>
          <w:rStyle w:val="s0"/>
        </w:rPr>
        <w:t>ьности постоянного учреждения такого нерезидента, исключенного из государственной базы данных налогоплательщиков.</w:t>
      </w:r>
    </w:p>
    <w:p w:rsidR="00000000" w:rsidRDefault="00A228E1">
      <w:pPr>
        <w:jc w:val="both"/>
      </w:pPr>
      <w:hyperlink r:id="rId2800" w:history="1">
        <w:r>
          <w:rPr>
            <w:rStyle w:val="a3"/>
            <w:rFonts w:ascii="Wingdings" w:hAnsi="Wingdings"/>
            <w:i/>
            <w:iCs/>
          </w:rPr>
          <w:t>*</w:t>
        </w:r>
      </w:hyperlink>
    </w:p>
    <w:p w:rsidR="00000000" w:rsidRDefault="00A228E1">
      <w:pPr>
        <w:ind w:firstLine="400"/>
        <w:jc w:val="both"/>
      </w:pPr>
      <w:r>
        <w:rPr>
          <w:rStyle w:val="s0"/>
        </w:rPr>
        <w:t>9. В случае осуществления нерезидентами деятельности на территории Республи</w:t>
      </w:r>
      <w:r>
        <w:rPr>
          <w:rStyle w:val="s0"/>
        </w:rPr>
        <w:t>ки Казахстан на основании договора о совместной деятельности:</w:t>
      </w:r>
    </w:p>
    <w:p w:rsidR="00000000" w:rsidRDefault="00A228E1">
      <w:pPr>
        <w:ind w:firstLine="400"/>
        <w:jc w:val="both"/>
      </w:pPr>
      <w:r>
        <w:rPr>
          <w:rStyle w:val="s0"/>
        </w:rPr>
        <w:t>1) деятельность каждого участника такого договора образует постоянное учреждение при соответствии положениям, установленным настоящей статьей;</w:t>
      </w:r>
    </w:p>
    <w:p w:rsidR="00000000" w:rsidRDefault="00A228E1">
      <w:pPr>
        <w:ind w:firstLine="400"/>
        <w:jc w:val="both"/>
      </w:pPr>
      <w:r>
        <w:rPr>
          <w:rStyle w:val="s0"/>
        </w:rPr>
        <w:t>2) исполнение налогового обязательства осуществляется каждым участником такого договора самостоятельно в порядке, установленном настоящим Кодексом.</w:t>
      </w:r>
    </w:p>
    <w:p w:rsidR="00000000" w:rsidRDefault="00A228E1">
      <w:pPr>
        <w:ind w:firstLine="400"/>
        <w:jc w:val="both"/>
      </w:pPr>
      <w:r>
        <w:rPr>
          <w:rStyle w:val="s0"/>
        </w:rPr>
        <w:t>10. Деятельность нерезидента образует постоянное учреждение в соответствии с положениями настоящей статьи не</w:t>
      </w:r>
      <w:r>
        <w:rPr>
          <w:rStyle w:val="s0"/>
        </w:rPr>
        <w:t>зависимо от отсутствия регистрации нерезидента в качестве налогоплательщика в налоговых органах или учетной регистрации в органах юстиции.</w:t>
      </w:r>
    </w:p>
    <w:p w:rsidR="00000000" w:rsidRDefault="00A228E1">
      <w:pPr>
        <w:ind w:firstLine="400"/>
        <w:jc w:val="both"/>
      </w:pPr>
      <w:bookmarkStart w:id="338" w:name="SUB1911100"/>
      <w:bookmarkEnd w:id="338"/>
      <w:r>
        <w:rPr>
          <w:rStyle w:val="s0"/>
        </w:rPr>
        <w:t>11. Датой начала осуществления деятельности нерезидентом в Республике Казахстан в целях применения настоящего Кодекса</w:t>
      </w:r>
      <w:r>
        <w:rPr>
          <w:rStyle w:val="s0"/>
        </w:rPr>
        <w:t xml:space="preserve"> признается дата:</w:t>
      </w:r>
    </w:p>
    <w:p w:rsidR="00000000" w:rsidRDefault="00A228E1">
      <w:pPr>
        <w:ind w:firstLine="400"/>
        <w:jc w:val="both"/>
      </w:pPr>
      <w:r>
        <w:rPr>
          <w:rStyle w:val="s0"/>
        </w:rPr>
        <w:t>1) заключения одного из следующего контракта (договора, соглашения) на:</w:t>
      </w:r>
    </w:p>
    <w:p w:rsidR="00000000" w:rsidRDefault="00A228E1">
      <w:pPr>
        <w:ind w:firstLine="400"/>
        <w:jc w:val="both"/>
      </w:pPr>
      <w:r>
        <w:rPr>
          <w:rStyle w:val="s0"/>
        </w:rPr>
        <w:t>выполнение работ, оказание услуг в Республике Казахстан;</w:t>
      </w:r>
    </w:p>
    <w:p w:rsidR="00000000" w:rsidRDefault="00A228E1">
      <w:pPr>
        <w:ind w:firstLine="400"/>
        <w:jc w:val="both"/>
      </w:pPr>
      <w:r>
        <w:rPr>
          <w:rStyle w:val="s0"/>
        </w:rPr>
        <w:t>предоставление полномочий на совершение от его имени действий в Республике Казахстан;</w:t>
      </w:r>
    </w:p>
    <w:p w:rsidR="00000000" w:rsidRDefault="00A228E1">
      <w:pPr>
        <w:ind w:firstLine="400"/>
        <w:jc w:val="both"/>
      </w:pPr>
      <w:r>
        <w:rPr>
          <w:rStyle w:val="s0"/>
        </w:rPr>
        <w:t xml:space="preserve">приобретение товаров в </w:t>
      </w:r>
      <w:r>
        <w:rPr>
          <w:rStyle w:val="s0"/>
        </w:rPr>
        <w:t>Республике Казахстан в целях реализации;</w:t>
      </w:r>
    </w:p>
    <w:p w:rsidR="00000000" w:rsidRDefault="00A228E1">
      <w:pPr>
        <w:ind w:firstLine="400"/>
        <w:jc w:val="both"/>
      </w:pPr>
      <w:r>
        <w:rPr>
          <w:rStyle w:val="s0"/>
        </w:rPr>
        <w:t>выполнение работ, оказание услуг в Республике Казахстан в рамках договора о совместной деятельности;</w:t>
      </w:r>
    </w:p>
    <w:p w:rsidR="00000000" w:rsidRDefault="00A228E1">
      <w:pPr>
        <w:ind w:firstLine="400"/>
        <w:jc w:val="both"/>
      </w:pPr>
      <w:r>
        <w:rPr>
          <w:rStyle w:val="s0"/>
        </w:rPr>
        <w:t>приобретение работ, услуг в целях выполнения работ, оказания услуг в Республике Казахстан;</w:t>
      </w:r>
    </w:p>
    <w:p w:rsidR="00000000" w:rsidRDefault="00A228E1">
      <w:pPr>
        <w:ind w:firstLine="400"/>
        <w:jc w:val="both"/>
      </w:pPr>
      <w:r>
        <w:rPr>
          <w:rStyle w:val="s0"/>
        </w:rPr>
        <w:t>2) заключения первого т</w:t>
      </w:r>
      <w:r>
        <w:rPr>
          <w:rStyle w:val="s0"/>
        </w:rPr>
        <w:t>рудового договора или иного договора гражданско-правового характера с физическим лицом в Республике Казахстан либо дата прибытия в Республику Казахстан работника для выполнения условий контракта, указанного в подпункте 1) настоящего пункта. При этом дата н</w:t>
      </w:r>
      <w:r>
        <w:rPr>
          <w:rStyle w:val="s0"/>
        </w:rPr>
        <w:t>ачала осуществления деятельности нерезидента в Республике Казахстан не может быть более ранней, чем одна из первых дат, указанных в настоящем подпункте;</w:t>
      </w:r>
    </w:p>
    <w:p w:rsidR="00000000" w:rsidRDefault="00A228E1">
      <w:pPr>
        <w:ind w:firstLine="400"/>
        <w:jc w:val="both"/>
      </w:pPr>
      <w:r>
        <w:rPr>
          <w:rStyle w:val="s0"/>
        </w:rPr>
        <w:t>3) вступления в силу документа, удостоверяющего право нерезидента на осуществление деятельности, указан</w:t>
      </w:r>
      <w:r>
        <w:rPr>
          <w:rStyle w:val="s0"/>
        </w:rPr>
        <w:t>ной в подпунктах 3) и 4) пункта 1 настоящей статьи.</w:t>
      </w:r>
    </w:p>
    <w:p w:rsidR="00000000" w:rsidRDefault="00A228E1">
      <w:pPr>
        <w:ind w:firstLine="400"/>
        <w:jc w:val="both"/>
      </w:pPr>
      <w:r>
        <w:rPr>
          <w:rStyle w:val="s0"/>
        </w:rPr>
        <w:t>В случае наличия нескольких условий настоящего пункта датой начала осуществления деятельности в Республике Казахстан признается наиболее ранняя из дат, указанных в настоящем пункте.</w:t>
      </w:r>
    </w:p>
    <w:p w:rsidR="00000000" w:rsidRDefault="00A228E1">
      <w:pPr>
        <w:ind w:firstLine="400"/>
        <w:jc w:val="both"/>
      </w:pPr>
      <w:r>
        <w:rPr>
          <w:rStyle w:val="s0"/>
        </w:rPr>
        <w:t>12. В случае если нере</w:t>
      </w:r>
      <w:r>
        <w:rPr>
          <w:rStyle w:val="s0"/>
        </w:rPr>
        <w:t>зидент осуществляет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избежании двойного налогообложения или пунктом 4 настоящей статьи, то к такому филиалу</w:t>
      </w:r>
      <w:r>
        <w:rPr>
          <w:rStyle w:val="s0"/>
        </w:rPr>
        <w:t xml:space="preserve"> или представительству нерезидента будут применяться положения настоящего Кодекса, предусмотренные для постоянного учреждения нерезидента. При этом такой филиал или представительство имеют право на применение положений международного договора об избежании </w:t>
      </w:r>
      <w:r>
        <w:rPr>
          <w:rStyle w:val="s0"/>
        </w:rPr>
        <w:t xml:space="preserve">двойного налогообложения в соответствии со </w:t>
      </w:r>
      <w:hyperlink w:anchor="sub2170000" w:history="1">
        <w:r>
          <w:rPr>
            <w:rStyle w:val="a3"/>
          </w:rPr>
          <w:t>статьей 217</w:t>
        </w:r>
      </w:hyperlink>
      <w:r>
        <w:rPr>
          <w:rStyle w:val="s0"/>
        </w:rPr>
        <w:t xml:space="preserve"> настоящего Кодекса.</w:t>
      </w:r>
    </w:p>
    <w:p w:rsidR="00000000" w:rsidRDefault="00A228E1">
      <w:pPr>
        <w:jc w:val="both"/>
      </w:pPr>
      <w:hyperlink r:id="rId2801" w:history="1">
        <w:r>
          <w:rPr>
            <w:rStyle w:val="a3"/>
            <w:rFonts w:ascii="Wingdings" w:hAnsi="Wingdings"/>
            <w:i/>
            <w:iCs/>
          </w:rPr>
          <w:t>*</w:t>
        </w:r>
      </w:hyperlink>
    </w:p>
    <w:p w:rsidR="00000000" w:rsidRDefault="00A228E1">
      <w:pPr>
        <w:ind w:left="1200" w:hanging="800"/>
        <w:jc w:val="both"/>
      </w:pPr>
      <w:r>
        <w:t> </w:t>
      </w:r>
    </w:p>
    <w:p w:rsidR="00000000" w:rsidRDefault="00A228E1">
      <w:pPr>
        <w:ind w:left="1200" w:hanging="800"/>
        <w:jc w:val="both"/>
      </w:pPr>
      <w:bookmarkStart w:id="339" w:name="SUB1920000"/>
      <w:bookmarkEnd w:id="339"/>
      <w:r>
        <w:rPr>
          <w:rStyle w:val="s1"/>
        </w:rPr>
        <w:t>Статья 192. Доходы нерезидента из источников в Республике Казахстан</w:t>
      </w:r>
    </w:p>
    <w:p w:rsidR="00000000" w:rsidRDefault="00A228E1">
      <w:pPr>
        <w:ind w:firstLine="400"/>
        <w:jc w:val="both"/>
      </w:pPr>
      <w:r>
        <w:rPr>
          <w:rStyle w:val="s0"/>
        </w:rPr>
        <w:t>1. Доходами нерезидента из источников в Республике Казахстан признаются следующие виды доходов:</w:t>
      </w:r>
    </w:p>
    <w:p w:rsidR="00000000" w:rsidRDefault="00A228E1">
      <w:pPr>
        <w:ind w:firstLine="400"/>
        <w:jc w:val="both"/>
      </w:pPr>
      <w:r>
        <w:rPr>
          <w:rStyle w:val="s0"/>
        </w:rPr>
        <w:t>1) доходы от реализации товаров на территории Республики Казахстан, а также доходы от реализации товаров, находящихся в Республике Казахстан, за ее пределы в ра</w:t>
      </w:r>
      <w:r>
        <w:rPr>
          <w:rStyle w:val="s0"/>
        </w:rPr>
        <w:t>мках осуществления внешнеторговой деятельности;</w:t>
      </w:r>
    </w:p>
    <w:p w:rsidR="00000000" w:rsidRDefault="00A228E1">
      <w:pPr>
        <w:jc w:val="both"/>
      </w:pPr>
      <w:bookmarkStart w:id="340" w:name="SUB1920102"/>
      <w:bookmarkEnd w:id="340"/>
      <w:r>
        <w:rPr>
          <w:rStyle w:val="s3"/>
        </w:rPr>
        <w:t xml:space="preserve">В подпункт 2 внесены изменения в соответствии с </w:t>
      </w:r>
      <w:hyperlink r:id="rId2802" w:anchor="sub_id=373" w:history="1">
        <w:r>
          <w:rPr>
            <w:rStyle w:val="a3"/>
            <w:i/>
            <w:iCs/>
          </w:rPr>
          <w:t>Законом</w:t>
        </w:r>
      </w:hyperlink>
      <w:r>
        <w:rPr>
          <w:rStyle w:val="s3"/>
        </w:rPr>
        <w:t xml:space="preserve"> РК от 16.11.09 г. № 200-IV (введены в действие с 1 января 2010 г.) (</w:t>
      </w:r>
      <w:hyperlink r:id="rId2803" w:anchor="sub_id=1920102" w:history="1">
        <w:r>
          <w:rPr>
            <w:rStyle w:val="a3"/>
            <w:i/>
            <w:iCs/>
          </w:rPr>
          <w:t>см. стар. ред.</w:t>
        </w:r>
      </w:hyperlink>
      <w:r>
        <w:rPr>
          <w:rStyle w:val="s3"/>
        </w:rPr>
        <w:t>)</w:t>
      </w:r>
    </w:p>
    <w:p w:rsidR="00000000" w:rsidRDefault="00A228E1">
      <w:pPr>
        <w:ind w:firstLine="400"/>
        <w:jc w:val="both"/>
      </w:pPr>
      <w:r>
        <w:rPr>
          <w:rStyle w:val="s0"/>
        </w:rPr>
        <w:t xml:space="preserve">2) доходы от выполнения работ, оказания услуг на территории Республики Казахстан; </w:t>
      </w:r>
      <w:hyperlink r:id="rId2804" w:history="1">
        <w:r>
          <w:rPr>
            <w:rStyle w:val="a3"/>
            <w:rFonts w:ascii="Wingdings" w:hAnsi="Wingdings"/>
            <w:i/>
            <w:iCs/>
          </w:rPr>
          <w:t>*</w:t>
        </w:r>
      </w:hyperlink>
    </w:p>
    <w:p w:rsidR="00000000" w:rsidRDefault="00A228E1">
      <w:pPr>
        <w:jc w:val="both"/>
      </w:pPr>
      <w:bookmarkStart w:id="341" w:name="SUB1920103"/>
      <w:bookmarkEnd w:id="341"/>
      <w:r>
        <w:rPr>
          <w:rStyle w:val="s3"/>
        </w:rPr>
        <w:t xml:space="preserve">Подпункт </w:t>
      </w:r>
      <w:r>
        <w:rPr>
          <w:rStyle w:val="s3"/>
        </w:rPr>
        <w:t xml:space="preserve">3 изложен в редакции </w:t>
      </w:r>
      <w:hyperlink r:id="rId2805" w:anchor="sub_id=192" w:history="1">
        <w:r>
          <w:rPr>
            <w:rStyle w:val="a3"/>
            <w:i/>
            <w:iCs/>
          </w:rPr>
          <w:t>Закона</w:t>
        </w:r>
      </w:hyperlink>
      <w:r>
        <w:rPr>
          <w:rStyle w:val="s3"/>
        </w:rPr>
        <w:t xml:space="preserve"> РК от 21.07.11 г. № 467-IV (введены в действие с 1 января 2012 г.) (</w:t>
      </w:r>
      <w:hyperlink r:id="rId2806" w:anchor="sub_id=1920103" w:history="1">
        <w:r>
          <w:rPr>
            <w:rStyle w:val="a3"/>
            <w:i/>
            <w:iCs/>
          </w:rPr>
          <w:t>см. стар. ред.</w:t>
        </w:r>
      </w:hyperlink>
      <w:r>
        <w:rPr>
          <w:rStyle w:val="s3"/>
        </w:rPr>
        <w:t xml:space="preserve">); </w:t>
      </w:r>
      <w:hyperlink r:id="rId2807" w:anchor="sub_id=192" w:history="1">
        <w:r>
          <w:rPr>
            <w:rStyle w:val="a3"/>
            <w:i/>
            <w:iCs/>
          </w:rPr>
          <w:t>Закона</w:t>
        </w:r>
      </w:hyperlink>
      <w:r>
        <w:rPr>
          <w:rStyle w:val="s3"/>
        </w:rPr>
        <w:t xml:space="preserve"> РК от 26.12.12 г. № 61-V (введено в действие с 1 января 2013 г.) (</w:t>
      </w:r>
      <w:hyperlink r:id="rId2808" w:anchor="sub_id=1920103" w:history="1">
        <w:r>
          <w:rPr>
            <w:rStyle w:val="a3"/>
            <w:i/>
            <w:iCs/>
          </w:rPr>
          <w:t>см. стар. ред.</w:t>
        </w:r>
      </w:hyperlink>
      <w:r>
        <w:rPr>
          <w:rStyle w:val="s3"/>
        </w:rPr>
        <w:t xml:space="preserve">); внесены изменения в соответствии с </w:t>
      </w:r>
      <w:hyperlink r:id="rId2809" w:anchor="sub_id=813" w:history="1">
        <w:r>
          <w:rPr>
            <w:rStyle w:val="a3"/>
            <w:i/>
            <w:iCs/>
          </w:rPr>
          <w:t>Законом</w:t>
        </w:r>
      </w:hyperlink>
      <w:r>
        <w:rPr>
          <w:rStyle w:val="s3"/>
        </w:rPr>
        <w:t xml:space="preserve"> РК от 21.06.13 г. № 106-V (</w:t>
      </w:r>
      <w:hyperlink r:id="rId2810" w:anchor="sub_id=1920103" w:history="1">
        <w:r>
          <w:rPr>
            <w:rStyle w:val="a3"/>
            <w:i/>
            <w:iCs/>
          </w:rPr>
          <w:t>см. стар. ред.</w:t>
        </w:r>
      </w:hyperlink>
      <w:r>
        <w:rPr>
          <w:rStyle w:val="s3"/>
        </w:rPr>
        <w:t>)</w:t>
      </w:r>
    </w:p>
    <w:p w:rsidR="00000000" w:rsidRDefault="00A228E1">
      <w:pPr>
        <w:ind w:firstLine="400"/>
        <w:jc w:val="both"/>
      </w:pPr>
      <w:r>
        <w:rPr>
          <w:rStyle w:val="s0"/>
        </w:rPr>
        <w:t>3) доходы от оказания управленческих, финансовых, консультационных, аудиторских, юридических (за исключением услуг по представительству и защите прав и законных интересов в судах, арбитраже или третейском суде, а также нотариальных услуг</w:t>
      </w:r>
      <w:r>
        <w:rPr>
          <w:rStyle w:val="s0"/>
        </w:rPr>
        <w:t>) услуг за пределами Республики Казахстан.</w:t>
      </w:r>
    </w:p>
    <w:p w:rsidR="00000000" w:rsidRDefault="00A228E1">
      <w:pPr>
        <w:ind w:firstLine="400"/>
        <w:jc w:val="both"/>
      </w:pPr>
      <w:r>
        <w:rPr>
          <w:rStyle w:val="s0"/>
        </w:rPr>
        <w:t>В целях настоящего раздела финансовыми услугами признаются:</w:t>
      </w:r>
    </w:p>
    <w:p w:rsidR="00000000" w:rsidRDefault="00A228E1">
      <w:pPr>
        <w:ind w:firstLine="400"/>
        <w:jc w:val="both"/>
      </w:pPr>
      <w:r>
        <w:rPr>
          <w:rStyle w:val="s0"/>
        </w:rPr>
        <w:t>деятельность участников страхового рынка (за исключением услуг по страхованию и (или) перестрахованию), рынка ценных бумаг;</w:t>
      </w:r>
    </w:p>
    <w:p w:rsidR="00000000" w:rsidRDefault="00A228E1">
      <w:pPr>
        <w:ind w:firstLine="400"/>
        <w:jc w:val="both"/>
      </w:pPr>
      <w:r>
        <w:t>деятельность единого накопите</w:t>
      </w:r>
      <w:r>
        <w:t>льного пенсионного фонда и добровольных накопительных пенсионных фондов;</w:t>
      </w:r>
    </w:p>
    <w:p w:rsidR="00000000" w:rsidRDefault="00A228E1">
      <w:pPr>
        <w:ind w:firstLine="400"/>
        <w:jc w:val="both"/>
      </w:pPr>
      <w:r>
        <w:rPr>
          <w:rStyle w:val="s0"/>
        </w:rPr>
        <w:t xml:space="preserve">банковская деятельность, деятельность организаций по проведению отдельных видов банковских операций (за исключением услуг, оказанных структурному подразделению резидента Республики Казахстан, расположенному за пределами Республики Казахстан, по открытию и </w:t>
      </w:r>
      <w:r>
        <w:rPr>
          <w:rStyle w:val="s0"/>
        </w:rPr>
        <w:t>ведению банковских счетов, переводным, кассовым операциям, организации обменных операций с иностранной валютой, приему на инкассо платежных документов);</w:t>
      </w:r>
    </w:p>
    <w:p w:rsidR="00000000" w:rsidRDefault="00A228E1">
      <w:pPr>
        <w:ind w:firstLine="400"/>
        <w:jc w:val="both"/>
      </w:pPr>
      <w:r>
        <w:rPr>
          <w:rStyle w:val="s0"/>
        </w:rPr>
        <w:t xml:space="preserve">деятельность центрального депозитария и обществ взаимного страхования; </w:t>
      </w:r>
      <w:hyperlink r:id="rId2811" w:history="1">
        <w:r>
          <w:rPr>
            <w:rStyle w:val="a3"/>
            <w:rFonts w:ascii="Wingdings" w:hAnsi="Wingdings"/>
            <w:i/>
            <w:iCs/>
          </w:rPr>
          <w:t>*</w:t>
        </w:r>
      </w:hyperlink>
    </w:p>
    <w:p w:rsidR="00000000" w:rsidRDefault="00A228E1">
      <w:pPr>
        <w:jc w:val="both"/>
      </w:pPr>
      <w:bookmarkStart w:id="342" w:name="SUB1920104"/>
      <w:bookmarkEnd w:id="342"/>
      <w:r>
        <w:rPr>
          <w:rStyle w:val="s3"/>
        </w:rPr>
        <w:t xml:space="preserve">Подпункт 4 изложен в редакции </w:t>
      </w:r>
      <w:hyperlink r:id="rId2812" w:anchor="sub_id=192" w:history="1">
        <w:r>
          <w:rPr>
            <w:rStyle w:val="a3"/>
            <w:i/>
            <w:iCs/>
          </w:rPr>
          <w:t>Закона</w:t>
        </w:r>
      </w:hyperlink>
      <w:r>
        <w:rPr>
          <w:rStyle w:val="s3"/>
        </w:rPr>
        <w:t xml:space="preserve"> РК от 21.07.11 г. № 467-IV (введены в действие с 1 января 2012 г.) (</w:t>
      </w:r>
      <w:hyperlink r:id="rId2813" w:anchor="sub_id=1920104" w:history="1">
        <w:r>
          <w:rPr>
            <w:rStyle w:val="a3"/>
            <w:i/>
            <w:iCs/>
          </w:rPr>
          <w:t>см. стар. ред.</w:t>
        </w:r>
      </w:hyperlink>
      <w:r>
        <w:rPr>
          <w:rStyle w:val="s3"/>
        </w:rPr>
        <w:t xml:space="preserve">); внесены изменения в соответствии с </w:t>
      </w:r>
      <w:hyperlink r:id="rId2814" w:anchor="sub_id=192" w:history="1">
        <w:r>
          <w:rPr>
            <w:rStyle w:val="a3"/>
            <w:i/>
            <w:iCs/>
          </w:rPr>
          <w:t>Законом</w:t>
        </w:r>
      </w:hyperlink>
      <w:r>
        <w:rPr>
          <w:rStyle w:val="s3"/>
        </w:rPr>
        <w:t xml:space="preserve"> </w:t>
      </w:r>
      <w:r>
        <w:rPr>
          <w:rStyle w:val="s3"/>
        </w:rPr>
        <w:t>РК от 26.12.12 г. № 61-V (введены в действие с 1 января 2013 г.) (</w:t>
      </w:r>
      <w:hyperlink r:id="rId2815" w:anchor="sub_id=1920104" w:history="1">
        <w:r>
          <w:rPr>
            <w:rStyle w:val="a3"/>
            <w:i/>
            <w:iCs/>
          </w:rPr>
          <w:t>см. стар. ред.</w:t>
        </w:r>
      </w:hyperlink>
      <w:r>
        <w:rPr>
          <w:rStyle w:val="s3"/>
        </w:rPr>
        <w:t xml:space="preserve">); изложен в редакции </w:t>
      </w:r>
      <w:hyperlink r:id="rId2816" w:anchor="sub_id=192" w:history="1">
        <w:r>
          <w:rPr>
            <w:rStyle w:val="a3"/>
            <w:i/>
            <w:iCs/>
          </w:rPr>
          <w:t>Закона</w:t>
        </w:r>
      </w:hyperlink>
      <w:r>
        <w:rPr>
          <w:rStyle w:val="s3"/>
        </w:rPr>
        <w:t xml:space="preserve"> РК от 29.09.14 г. № 239-V (</w:t>
      </w:r>
      <w:hyperlink r:id="rId2817" w:anchor="sub_id=1920104" w:history="1">
        <w:r>
          <w:rPr>
            <w:rStyle w:val="a3"/>
            <w:i/>
            <w:iCs/>
          </w:rPr>
          <w:t>см. стар. ред.</w:t>
        </w:r>
      </w:hyperlink>
      <w:r>
        <w:rPr>
          <w:rStyle w:val="s3"/>
        </w:rPr>
        <w:t xml:space="preserve">); </w:t>
      </w:r>
      <w:bookmarkStart w:id="343" w:name="OLE_LINK2"/>
      <w:bookmarkStart w:id="344" w:name="OLE_LINK1"/>
      <w:bookmarkEnd w:id="343"/>
      <w:bookmarkEnd w:id="344"/>
      <w:r>
        <w:rPr>
          <w:rStyle w:val="s9"/>
        </w:rPr>
        <w:fldChar w:fldCharType="begin"/>
      </w:r>
      <w:r>
        <w:rPr>
          <w:rStyle w:val="s9"/>
        </w:rPr>
        <w:instrText xml:space="preserve"> </w:instrText>
      </w:r>
      <w:r>
        <w:rPr>
          <w:rStyle w:val="s9"/>
        </w:rPr>
        <w:instrText>HYPERLINK "http://online.zakon.kz/Document/?doc_id=31645319" \l "sub_id=192"</w:instrText>
      </w:r>
      <w:r>
        <w:rPr>
          <w:rStyle w:val="s9"/>
        </w:rPr>
        <w:instrText xml:space="preserve"> </w:instrText>
      </w:r>
      <w:r>
        <w:rPr>
          <w:rStyle w:val="s9"/>
        </w:rPr>
        <w:fldChar w:fldCharType="separate"/>
      </w:r>
      <w:r>
        <w:rPr>
          <w:rStyle w:val="a3"/>
          <w:i/>
          <w:iCs/>
        </w:rPr>
        <w:t>Закона</w:t>
      </w:r>
      <w:r>
        <w:rPr>
          <w:rStyle w:val="s9"/>
        </w:rPr>
        <w:fldChar w:fldCharType="end"/>
      </w:r>
      <w:r>
        <w:rPr>
          <w:rStyle w:val="s3"/>
        </w:rPr>
        <w:t xml:space="preserve"> РК от 29.12.14 г. № </w:t>
      </w:r>
      <w:r>
        <w:rPr>
          <w:rStyle w:val="s3"/>
        </w:rPr>
        <w:t>269-V (введен в действие с 1 января 2015 г.) (</w:t>
      </w:r>
      <w:hyperlink r:id="rId2818" w:anchor="sub_id=1920104" w:history="1">
        <w:r>
          <w:rPr>
            <w:rStyle w:val="a3"/>
            <w:i/>
            <w:iCs/>
          </w:rPr>
          <w:t>см. стар. ред.</w:t>
        </w:r>
      </w:hyperlink>
      <w:r>
        <w:rPr>
          <w:rStyle w:val="s3"/>
        </w:rPr>
        <w:t>)</w:t>
      </w:r>
    </w:p>
    <w:p w:rsidR="00000000" w:rsidRDefault="00A228E1">
      <w:pPr>
        <w:ind w:firstLine="400"/>
        <w:jc w:val="both"/>
      </w:pPr>
      <w:r>
        <w:rPr>
          <w:rStyle w:val="s0"/>
        </w:rPr>
        <w:t xml:space="preserve">4) доходы лица, зарегистрированного в государстве с льготным налогообложением, включенном в </w:t>
      </w:r>
      <w:hyperlink r:id="rId2819" w:history="1">
        <w:r>
          <w:rPr>
            <w:rStyle w:val="a3"/>
          </w:rPr>
          <w:t>перечень</w:t>
        </w:r>
      </w:hyperlink>
      <w:r>
        <w:rPr>
          <w:rStyle w:val="s0"/>
        </w:rPr>
        <w:t>, утвержденный уполномоченным органом, от выполнения работ, оказания услуг независимо от места их фактического выполнения, оказания, а также иные доходы, установленные настоящей статьей.</w:t>
      </w:r>
    </w:p>
    <w:p w:rsidR="00000000" w:rsidRDefault="00A228E1">
      <w:pPr>
        <w:ind w:firstLine="400"/>
        <w:jc w:val="both"/>
      </w:pPr>
      <w:r>
        <w:rPr>
          <w:rStyle w:val="s0"/>
        </w:rPr>
        <w:t>Положения нас</w:t>
      </w:r>
      <w:r>
        <w:rPr>
          <w:rStyle w:val="s0"/>
        </w:rPr>
        <w:t>тоящего подпункта не применяются в отношении доходов от оказания туристских услуг физическому лицу на территории государства с льготным налогообложением нерезидентом, зарегистрированным на территории такого государства;</w:t>
      </w:r>
    </w:p>
    <w:p w:rsidR="00000000" w:rsidRDefault="00A228E1">
      <w:pPr>
        <w:jc w:val="both"/>
      </w:pPr>
      <w:bookmarkStart w:id="345" w:name="SUB1920105"/>
      <w:bookmarkEnd w:id="345"/>
      <w:r>
        <w:rPr>
          <w:rStyle w:val="s3"/>
        </w:rPr>
        <w:t xml:space="preserve">Подпункт 5 изложен в редакции </w:t>
      </w:r>
      <w:hyperlink r:id="rId2820" w:anchor="sub_id=373" w:history="1">
        <w:r>
          <w:rPr>
            <w:rStyle w:val="a3"/>
            <w:i/>
            <w:iCs/>
          </w:rPr>
          <w:t>Закона</w:t>
        </w:r>
      </w:hyperlink>
      <w:r>
        <w:rPr>
          <w:rStyle w:val="s3"/>
        </w:rPr>
        <w:t xml:space="preserve"> РК от 16.11.09 г. № 200-IV (введено в действие с 1 января 2010 г.) (</w:t>
      </w:r>
      <w:hyperlink r:id="rId2821" w:anchor="sub_id=1920105" w:history="1">
        <w:r>
          <w:rPr>
            <w:rStyle w:val="a3"/>
            <w:i/>
            <w:iCs/>
          </w:rPr>
          <w:t>см. стар. ред.</w:t>
        </w:r>
      </w:hyperlink>
      <w:r>
        <w:rPr>
          <w:rStyle w:val="s3"/>
        </w:rPr>
        <w:t>)</w:t>
      </w:r>
    </w:p>
    <w:p w:rsidR="00000000" w:rsidRDefault="00A228E1">
      <w:pPr>
        <w:ind w:firstLine="400"/>
        <w:jc w:val="both"/>
      </w:pPr>
      <w:r>
        <w:rPr>
          <w:rStyle w:val="s0"/>
        </w:rPr>
        <w:t>5) до</w:t>
      </w:r>
      <w:r>
        <w:rPr>
          <w:rStyle w:val="s0"/>
        </w:rPr>
        <w:t>ходы от прироста стоимости при реализации:</w:t>
      </w:r>
    </w:p>
    <w:p w:rsidR="00000000" w:rsidRDefault="00A228E1">
      <w:pPr>
        <w:ind w:firstLine="400"/>
        <w:jc w:val="both"/>
      </w:pPr>
      <w:r>
        <w:rPr>
          <w:rStyle w:val="s0"/>
        </w:rPr>
        <w:t>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законодательными актами Республики Казахстан;</w:t>
      </w:r>
      <w:r>
        <w:rPr>
          <w:rStyle w:val="s9"/>
        </w:rPr>
        <w:t xml:space="preserve"> </w:t>
      </w:r>
    </w:p>
    <w:p w:rsidR="00000000" w:rsidRDefault="00A228E1">
      <w:pPr>
        <w:ind w:firstLine="400"/>
        <w:jc w:val="both"/>
      </w:pPr>
      <w:r>
        <w:rPr>
          <w:rStyle w:val="s0"/>
        </w:rPr>
        <w:t xml:space="preserve">находящегося </w:t>
      </w:r>
      <w:r>
        <w:rPr>
          <w:rStyle w:val="s0"/>
        </w:rPr>
        <w:t xml:space="preserve">на территории Республики Казахстан имущества, подлежащего государственной регистрации в соответствии с законодательными актами Республики Казахстан; </w:t>
      </w:r>
      <w:hyperlink r:id="rId2822" w:history="1">
        <w:r>
          <w:rPr>
            <w:rStyle w:val="a3"/>
            <w:rFonts w:ascii="Wingdings" w:hAnsi="Wingdings"/>
            <w:i/>
            <w:iCs/>
          </w:rPr>
          <w:t>*</w:t>
        </w:r>
      </w:hyperlink>
    </w:p>
    <w:p w:rsidR="00000000" w:rsidRDefault="00A228E1">
      <w:pPr>
        <w:ind w:firstLine="400"/>
        <w:jc w:val="both"/>
      </w:pPr>
      <w:r>
        <w:rPr>
          <w:rStyle w:val="s0"/>
        </w:rPr>
        <w:t>ценных бумаг, выпущенных резидентом, а т</w:t>
      </w:r>
      <w:r>
        <w:rPr>
          <w:rStyle w:val="s0"/>
        </w:rPr>
        <w:t>акже долей участия в уставном капитале юридического лица-резидента, консорциума, расположенного в Республике Казахстан;</w:t>
      </w:r>
    </w:p>
    <w:p w:rsidR="00000000" w:rsidRDefault="00A228E1">
      <w:pPr>
        <w:ind w:firstLine="400"/>
        <w:jc w:val="both"/>
      </w:pPr>
      <w:r>
        <w:rPr>
          <w:rStyle w:val="s0"/>
        </w:rPr>
        <w:t>акций, выпущенных нерезидентом, а также долей участия в уставном капитале юридического лица-нерезидента, консорциума, если 50 и более пр</w:t>
      </w:r>
      <w:r>
        <w:rPr>
          <w:rStyle w:val="s0"/>
        </w:rPr>
        <w:t xml:space="preserve">оцентов стоимости таких акций, долей участия или активов юридического лица-нерезидента составляет имущество, находящееся в Республике Казахстан; </w:t>
      </w:r>
    </w:p>
    <w:p w:rsidR="00000000" w:rsidRDefault="00A228E1">
      <w:pPr>
        <w:jc w:val="both"/>
      </w:pPr>
      <w:r>
        <w:rPr>
          <w:rStyle w:val="s3"/>
        </w:rPr>
        <w:t xml:space="preserve">Подпункт 6 изложен в редакции </w:t>
      </w:r>
      <w:hyperlink r:id="rId2823" w:anchor="sub_id=192" w:history="1">
        <w:r>
          <w:rPr>
            <w:rStyle w:val="a3"/>
            <w:i/>
            <w:iCs/>
          </w:rPr>
          <w:t>Закона</w:t>
        </w:r>
      </w:hyperlink>
      <w:r>
        <w:rPr>
          <w:rStyle w:val="s3"/>
        </w:rPr>
        <w:t xml:space="preserve"> РК от 05.12.13 г. № 152-V (введено в действие с 1 января 2014 г.) (</w:t>
      </w:r>
      <w:hyperlink r:id="rId2824" w:anchor="sub_id=1920106" w:history="1">
        <w:r>
          <w:rPr>
            <w:rStyle w:val="a3"/>
            <w:i/>
            <w:iCs/>
          </w:rPr>
          <w:t>см. стар. ред.</w:t>
        </w:r>
      </w:hyperlink>
      <w:r>
        <w:rPr>
          <w:rStyle w:val="s3"/>
        </w:rPr>
        <w:t>)</w:t>
      </w:r>
    </w:p>
    <w:p w:rsidR="00000000" w:rsidRDefault="00A228E1">
      <w:pPr>
        <w:ind w:firstLine="400"/>
        <w:jc w:val="both"/>
      </w:pPr>
      <w:r>
        <w:rPr>
          <w:rStyle w:val="s0"/>
        </w:rPr>
        <w:t>6) доходы от уступки прав требования долга резиденту или нерезиденту, осуществля</w:t>
      </w:r>
      <w:r>
        <w:rPr>
          <w:rStyle w:val="s0"/>
        </w:rPr>
        <w:t>ющему деятельность в Республике Казахстан через постоянное учреждение, - для налогоплательщика, уступившего право требования.</w:t>
      </w:r>
    </w:p>
    <w:p w:rsidR="00000000" w:rsidRDefault="00A228E1">
      <w:pPr>
        <w:ind w:firstLine="400"/>
        <w:jc w:val="both"/>
      </w:pPr>
      <w:r>
        <w:rPr>
          <w:rStyle w:val="s0"/>
        </w:rPr>
        <w:t xml:space="preserve">При этом размер таких доходов определяется в виде положительной разницы между стоимостью права требования, по которой произведена </w:t>
      </w:r>
      <w:r>
        <w:rPr>
          <w:rStyle w:val="s0"/>
        </w:rPr>
        <w:t>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A228E1">
      <w:pPr>
        <w:jc w:val="both"/>
      </w:pPr>
      <w:hyperlink r:id="rId2825" w:history="1">
        <w:r>
          <w:rPr>
            <w:rStyle w:val="a3"/>
            <w:rFonts w:ascii="Wingdings" w:hAnsi="Wingdings"/>
            <w:i/>
            <w:iCs/>
          </w:rPr>
          <w:t>*</w:t>
        </w:r>
      </w:hyperlink>
    </w:p>
    <w:p w:rsidR="00000000" w:rsidRDefault="00A228E1">
      <w:pPr>
        <w:jc w:val="both"/>
      </w:pPr>
      <w:r>
        <w:rPr>
          <w:rStyle w:val="s3"/>
        </w:rPr>
        <w:t xml:space="preserve">Подпункт 7 изложен в редакции </w:t>
      </w:r>
      <w:hyperlink r:id="rId2826" w:anchor="sub_id=192" w:history="1">
        <w:r>
          <w:rPr>
            <w:rStyle w:val="a3"/>
            <w:i/>
            <w:iCs/>
          </w:rPr>
          <w:t>Закона</w:t>
        </w:r>
      </w:hyperlink>
      <w:r>
        <w:rPr>
          <w:rStyle w:val="s3"/>
        </w:rPr>
        <w:t xml:space="preserve"> РК от 05.12.13 г. № 152-V (введено в действие с 1 января 2014 г.) (</w:t>
      </w:r>
      <w:hyperlink r:id="rId2827" w:anchor="sub_id=1920107" w:history="1">
        <w:r>
          <w:rPr>
            <w:rStyle w:val="a3"/>
            <w:i/>
            <w:iCs/>
          </w:rPr>
          <w:t>см. стар. ред.</w:t>
        </w:r>
      </w:hyperlink>
      <w:r>
        <w:rPr>
          <w:rStyle w:val="s3"/>
        </w:rPr>
        <w:t>)</w:t>
      </w:r>
    </w:p>
    <w:p w:rsidR="00000000" w:rsidRDefault="00A228E1">
      <w:pPr>
        <w:ind w:firstLine="400"/>
        <w:jc w:val="both"/>
      </w:pPr>
      <w:r>
        <w:rPr>
          <w:rStyle w:val="s0"/>
        </w:rPr>
        <w:t>7) дох</w:t>
      </w:r>
      <w:r>
        <w:rPr>
          <w:rStyle w:val="s0"/>
        </w:rPr>
        <w:t>оды от уступки прав требования при приобретении прав требования долга у резидента или нерезидента, осуществляющего деятельность в Республике Казахстан через постоянное учреждение, - для налогоплательщика, приобретающего право требования.</w:t>
      </w:r>
    </w:p>
    <w:p w:rsidR="00000000" w:rsidRDefault="00A228E1">
      <w:pPr>
        <w:ind w:firstLine="400"/>
        <w:jc w:val="both"/>
      </w:pPr>
      <w:r>
        <w:rPr>
          <w:rStyle w:val="s0"/>
        </w:rPr>
        <w:t>При этом размер та</w:t>
      </w:r>
      <w:r>
        <w:rPr>
          <w:rStyle w:val="s0"/>
        </w:rPr>
        <w:t>ких доходов определяется в виде положительной разницы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A228E1">
      <w:pPr>
        <w:jc w:val="both"/>
      </w:pPr>
      <w:hyperlink r:id="rId2828" w:history="1">
        <w:r>
          <w:rPr>
            <w:rStyle w:val="a3"/>
            <w:rFonts w:ascii="Wingdings" w:hAnsi="Wingdings"/>
            <w:i/>
            <w:iCs/>
          </w:rPr>
          <w:t>*</w:t>
        </w:r>
      </w:hyperlink>
    </w:p>
    <w:p w:rsidR="00000000" w:rsidRDefault="00A228E1">
      <w:pPr>
        <w:jc w:val="both"/>
      </w:pPr>
      <w:r>
        <w:rPr>
          <w:rStyle w:val="s3"/>
        </w:rPr>
        <w:t xml:space="preserve">Подпункт 8 изложен в редакции </w:t>
      </w:r>
      <w:hyperlink r:id="rId2829" w:anchor="sub_id=192" w:history="1">
        <w:r>
          <w:rPr>
            <w:rStyle w:val="a3"/>
            <w:i/>
            <w:iCs/>
          </w:rPr>
          <w:t>Закона</w:t>
        </w:r>
      </w:hyperlink>
      <w:r>
        <w:rPr>
          <w:rStyle w:val="s3"/>
        </w:rPr>
        <w:t xml:space="preserve"> РК от 21.07.11 г. № 467-IV (введены в действие с 1 января 2012 г.) (</w:t>
      </w:r>
      <w:hyperlink r:id="rId2830" w:anchor="sub_id=1920108" w:history="1">
        <w:r>
          <w:rPr>
            <w:rStyle w:val="a3"/>
            <w:i/>
            <w:iCs/>
          </w:rPr>
          <w:t>см. стар. ред.</w:t>
        </w:r>
      </w:hyperlink>
      <w:r>
        <w:rPr>
          <w:rStyle w:val="s3"/>
        </w:rPr>
        <w:t>)</w:t>
      </w:r>
    </w:p>
    <w:p w:rsidR="00000000" w:rsidRDefault="00A228E1">
      <w:pPr>
        <w:ind w:firstLine="400"/>
        <w:jc w:val="both"/>
      </w:pPr>
      <w:r>
        <w:rPr>
          <w:rStyle w:val="s0"/>
        </w:rPr>
        <w:t>8) неустойка (штраф, пеня) и другие виды санкций, кроме возвращенных из бюджета необоснованно удержанных ранее штрафов;</w:t>
      </w:r>
    </w:p>
    <w:p w:rsidR="00000000" w:rsidRDefault="00A228E1">
      <w:pPr>
        <w:jc w:val="both"/>
      </w:pPr>
      <w:r>
        <w:rPr>
          <w:rStyle w:val="s3"/>
        </w:rPr>
        <w:t>В подпункт 9 внесены изменения в соответс</w:t>
      </w:r>
      <w:r>
        <w:rPr>
          <w:rStyle w:val="s3"/>
        </w:rPr>
        <w:t xml:space="preserve">твии с </w:t>
      </w:r>
      <w:hyperlink r:id="rId2831" w:anchor="sub_id=192" w:history="1">
        <w:r>
          <w:rPr>
            <w:rStyle w:val="a3"/>
            <w:i/>
            <w:iCs/>
          </w:rPr>
          <w:t>Законом</w:t>
        </w:r>
      </w:hyperlink>
      <w:r>
        <w:rPr>
          <w:rStyle w:val="s3"/>
        </w:rPr>
        <w:t xml:space="preserve"> РК от 21.07.11 г. № 467-IV (введены в действие с 1 января 2012 г.) (</w:t>
      </w:r>
      <w:hyperlink r:id="rId2832" w:anchor="sub_id=1920109" w:history="1">
        <w:r>
          <w:rPr>
            <w:rStyle w:val="a3"/>
            <w:i/>
            <w:iCs/>
          </w:rPr>
          <w:t>см. ста</w:t>
        </w:r>
        <w:r>
          <w:rPr>
            <w:rStyle w:val="a3"/>
            <w:i/>
            <w:iCs/>
          </w:rPr>
          <w:t>р. ред.</w:t>
        </w:r>
      </w:hyperlink>
      <w:r>
        <w:rPr>
          <w:rStyle w:val="s3"/>
        </w:rPr>
        <w:t>)</w:t>
      </w:r>
    </w:p>
    <w:p w:rsidR="00000000" w:rsidRDefault="00A228E1">
      <w:pPr>
        <w:ind w:firstLine="400"/>
        <w:jc w:val="both"/>
      </w:pPr>
      <w:r>
        <w:t xml:space="preserve">9) доходы в форме дивидендов, поступающие от юридического лица-резидента, а также от паевых инвестиционных фондов, </w:t>
      </w:r>
      <w:r>
        <w:rPr>
          <w:rStyle w:val="s0"/>
        </w:rPr>
        <w:t>созданных в соответствии с законодательными актами Республики Казахстан</w:t>
      </w:r>
      <w:r>
        <w:t>;</w:t>
      </w:r>
    </w:p>
    <w:p w:rsidR="00000000" w:rsidRDefault="00A228E1">
      <w:pPr>
        <w:jc w:val="both"/>
      </w:pPr>
      <w:r>
        <w:rPr>
          <w:rStyle w:val="s3"/>
        </w:rPr>
        <w:t xml:space="preserve">Подпункт 10 изложен в редакции </w:t>
      </w:r>
      <w:hyperlink r:id="rId2833" w:anchor="sub_id=192" w:history="1">
        <w:r>
          <w:rPr>
            <w:rStyle w:val="a3"/>
            <w:i/>
            <w:iCs/>
          </w:rPr>
          <w:t>Закона</w:t>
        </w:r>
      </w:hyperlink>
      <w:r>
        <w:rPr>
          <w:rStyle w:val="s3"/>
        </w:rPr>
        <w:t xml:space="preserve"> РК от 21.07.11 г. № 467-IV (введены в действие с 1 января 2012 г.) (</w:t>
      </w:r>
      <w:hyperlink r:id="rId2834" w:anchor="sub_id=1920110" w:history="1">
        <w:r>
          <w:rPr>
            <w:rStyle w:val="a3"/>
            <w:i/>
            <w:iCs/>
          </w:rPr>
          <w:t>см. стар. ред.</w:t>
        </w:r>
      </w:hyperlink>
      <w:r>
        <w:rPr>
          <w:rStyle w:val="s3"/>
        </w:rPr>
        <w:t>)</w:t>
      </w:r>
    </w:p>
    <w:p w:rsidR="00000000" w:rsidRDefault="00A228E1">
      <w:pPr>
        <w:ind w:firstLine="400"/>
        <w:jc w:val="both"/>
      </w:pPr>
      <w:r>
        <w:rPr>
          <w:rStyle w:val="s0"/>
        </w:rPr>
        <w:t>10) доходы в форме вознаграждений, за исключением вознаграждений по долговым ценным бумагам;</w:t>
      </w:r>
      <w:r>
        <w:t xml:space="preserve"> </w:t>
      </w:r>
      <w:hyperlink r:id="rId2835" w:history="1">
        <w:r>
          <w:rPr>
            <w:rStyle w:val="a3"/>
            <w:rFonts w:ascii="Wingdings" w:hAnsi="Wingdings"/>
            <w:i/>
            <w:iCs/>
          </w:rPr>
          <w:t>*</w:t>
        </w:r>
      </w:hyperlink>
    </w:p>
    <w:p w:rsidR="00000000" w:rsidRDefault="00A228E1">
      <w:pPr>
        <w:jc w:val="both"/>
      </w:pPr>
      <w:r>
        <w:rPr>
          <w:rStyle w:val="s3"/>
        </w:rPr>
        <w:t xml:space="preserve">Подпункт 11 изложен в редакции </w:t>
      </w:r>
      <w:hyperlink r:id="rId2836" w:anchor="sub_id=192" w:history="1">
        <w:r>
          <w:rPr>
            <w:rStyle w:val="a3"/>
            <w:i/>
            <w:iCs/>
          </w:rPr>
          <w:t>Закона</w:t>
        </w:r>
      </w:hyperlink>
      <w:r>
        <w:rPr>
          <w:rStyle w:val="s3"/>
        </w:rPr>
        <w:t xml:space="preserve"> РК от 21.07.11 г. № 467-IV (введены в действие с 1 января 2012 г.) (</w:t>
      </w:r>
      <w:hyperlink r:id="rId2837" w:anchor="sub_id=1920111" w:history="1">
        <w:r>
          <w:rPr>
            <w:rStyle w:val="a3"/>
            <w:i/>
            <w:iCs/>
          </w:rPr>
          <w:t>см. стар. ред.</w:t>
        </w:r>
      </w:hyperlink>
      <w:r>
        <w:rPr>
          <w:rStyle w:val="s3"/>
        </w:rPr>
        <w:t>)</w:t>
      </w:r>
    </w:p>
    <w:p w:rsidR="00000000" w:rsidRDefault="00A228E1">
      <w:pPr>
        <w:ind w:firstLine="400"/>
        <w:jc w:val="both"/>
      </w:pPr>
      <w:r>
        <w:rPr>
          <w:rStyle w:val="s0"/>
        </w:rPr>
        <w:t>11) доходы в форме вознаграждений по долговым ценным бумагам, по</w:t>
      </w:r>
      <w:r>
        <w:rPr>
          <w:rStyle w:val="s0"/>
        </w:rPr>
        <w:t>лучаемые от эмитента;</w:t>
      </w:r>
    </w:p>
    <w:p w:rsidR="00000000" w:rsidRDefault="00A228E1">
      <w:pPr>
        <w:jc w:val="both"/>
      </w:pPr>
      <w:r>
        <w:rPr>
          <w:rStyle w:val="s3"/>
        </w:rPr>
        <w:t xml:space="preserve">Подпункт 12 изложен в редакции </w:t>
      </w:r>
      <w:hyperlink r:id="rId2838" w:anchor="sub_id=192" w:history="1">
        <w:r>
          <w:rPr>
            <w:rStyle w:val="a3"/>
            <w:i/>
            <w:iCs/>
          </w:rPr>
          <w:t>Закона</w:t>
        </w:r>
      </w:hyperlink>
      <w:r>
        <w:rPr>
          <w:rStyle w:val="s3"/>
        </w:rPr>
        <w:t xml:space="preserve"> РК от 21.07.11 г. № 467-IV (введены в действие с 1 января 2012 г.) (</w:t>
      </w:r>
      <w:hyperlink r:id="rId2839" w:anchor="sub_id=1920112" w:history="1">
        <w:r>
          <w:rPr>
            <w:rStyle w:val="a3"/>
            <w:i/>
            <w:iCs/>
          </w:rPr>
          <w:t>см. стар. ред.</w:t>
        </w:r>
      </w:hyperlink>
      <w:r>
        <w:rPr>
          <w:rStyle w:val="s3"/>
        </w:rPr>
        <w:t>)</w:t>
      </w:r>
    </w:p>
    <w:p w:rsidR="00000000" w:rsidRDefault="00A228E1">
      <w:pPr>
        <w:ind w:firstLine="400"/>
        <w:jc w:val="both"/>
      </w:pPr>
      <w:r>
        <w:rPr>
          <w:rStyle w:val="s0"/>
        </w:rPr>
        <w:t>12) доходы в форме роялти;</w:t>
      </w:r>
      <w:r>
        <w:t xml:space="preserve"> </w:t>
      </w:r>
      <w:hyperlink r:id="rId2840" w:history="1">
        <w:r>
          <w:rPr>
            <w:rStyle w:val="a3"/>
            <w:rFonts w:ascii="Wingdings" w:hAnsi="Wingdings"/>
            <w:i/>
            <w:iCs/>
          </w:rPr>
          <w:t>*</w:t>
        </w:r>
      </w:hyperlink>
    </w:p>
    <w:p w:rsidR="00000000" w:rsidRDefault="00A228E1">
      <w:pPr>
        <w:ind w:firstLine="400"/>
        <w:jc w:val="both"/>
      </w:pPr>
      <w:r>
        <w:t>13) доходы от сдачи в аренду имущества, находящегося в Республике Казахстан;</w:t>
      </w:r>
    </w:p>
    <w:p w:rsidR="00000000" w:rsidRDefault="00A228E1">
      <w:pPr>
        <w:ind w:firstLine="400"/>
        <w:jc w:val="both"/>
      </w:pPr>
      <w:r>
        <w:t>14) доходы, получаемые от недвижимого имущества, находящегося в Республике Казахстан;</w:t>
      </w:r>
    </w:p>
    <w:p w:rsidR="00000000" w:rsidRDefault="00A228E1">
      <w:pPr>
        <w:ind w:firstLine="400"/>
        <w:jc w:val="both"/>
      </w:pPr>
      <w:r>
        <w:t>15) доходы в форме страховых премий, выплачиваемых по договорам страхования или перестрахования рисков, возникающих в Республике Казахстан;</w:t>
      </w:r>
    </w:p>
    <w:p w:rsidR="00000000" w:rsidRDefault="00A228E1">
      <w:pPr>
        <w:jc w:val="both"/>
      </w:pPr>
      <w:r>
        <w:rPr>
          <w:rStyle w:val="s3"/>
        </w:rPr>
        <w:t>В подпункт 16 внесены изменени</w:t>
      </w:r>
      <w:r>
        <w:rPr>
          <w:rStyle w:val="s3"/>
        </w:rPr>
        <w:t xml:space="preserve">я в соответствии с </w:t>
      </w:r>
      <w:hyperlink r:id="rId2841" w:anchor="sub_id=192" w:history="1">
        <w:r>
          <w:rPr>
            <w:rStyle w:val="a3"/>
            <w:i/>
            <w:iCs/>
          </w:rPr>
          <w:t>Законом</w:t>
        </w:r>
      </w:hyperlink>
      <w:r>
        <w:rPr>
          <w:rStyle w:val="s3"/>
        </w:rPr>
        <w:t xml:space="preserve"> РК от 21.07.11 г. № 467-IV (введены в действие с 1 января 2012 г.) (</w:t>
      </w:r>
      <w:hyperlink r:id="rId2842" w:anchor="sub_id=1920116" w:history="1">
        <w:r>
          <w:rPr>
            <w:rStyle w:val="a3"/>
            <w:i/>
            <w:iCs/>
          </w:rPr>
          <w:t>см. стар. ред.</w:t>
        </w:r>
      </w:hyperlink>
      <w:r>
        <w:rPr>
          <w:rStyle w:val="s3"/>
        </w:rPr>
        <w:t>)</w:t>
      </w:r>
    </w:p>
    <w:p w:rsidR="00000000" w:rsidRDefault="00A228E1">
      <w:pPr>
        <w:ind w:firstLine="400"/>
        <w:jc w:val="both"/>
      </w:pPr>
      <w:r>
        <w:t xml:space="preserve">16) </w:t>
      </w:r>
      <w:r>
        <w:rPr>
          <w:rStyle w:val="s0"/>
        </w:rPr>
        <w:t>доходы от оказания услуг по международной перевозке.</w:t>
      </w:r>
    </w:p>
    <w:p w:rsidR="00000000" w:rsidRDefault="00A228E1">
      <w:pPr>
        <w:ind w:firstLine="400"/>
        <w:jc w:val="both"/>
      </w:pPr>
      <w:r>
        <w:rPr>
          <w:rStyle w:val="s0"/>
        </w:rPr>
        <w:t>В целях настоящего раздела международными перевозками признаются любые перевозки пассажиров, багажа, товаров, в том числе почты, морским, речным или воздушным судном, автотранспо</w:t>
      </w:r>
      <w:r>
        <w:rPr>
          <w:rStyle w:val="s0"/>
        </w:rPr>
        <w:t>ртным средством или железнодорожным транспортом, осуществляемые между пунктами, находящимися в разных государствах, одним из которых является Республика Казахстан.</w:t>
      </w:r>
    </w:p>
    <w:p w:rsidR="00000000" w:rsidRDefault="00A228E1">
      <w:pPr>
        <w:ind w:firstLine="400"/>
        <w:jc w:val="both"/>
      </w:pPr>
      <w:r>
        <w:rPr>
          <w:rStyle w:val="s0"/>
        </w:rPr>
        <w:t>Международными перевозками в целях настоящего раздела не признаются:</w:t>
      </w:r>
    </w:p>
    <w:p w:rsidR="00000000" w:rsidRDefault="00A228E1">
      <w:pPr>
        <w:ind w:firstLine="400"/>
        <w:jc w:val="both"/>
      </w:pPr>
      <w:r>
        <w:rPr>
          <w:rStyle w:val="s0"/>
        </w:rPr>
        <w:t>перевозка, осуществляем</w:t>
      </w:r>
      <w:r>
        <w:rPr>
          <w:rStyle w:val="s0"/>
        </w:rPr>
        <w:t>ая исключительно между пунктами, находящимися за пределами Республики Казахстан, а также исключительно между пунктами находящимися на территории Республики Казахстан;</w:t>
      </w:r>
    </w:p>
    <w:p w:rsidR="00000000" w:rsidRDefault="00A228E1">
      <w:pPr>
        <w:ind w:firstLine="400"/>
        <w:jc w:val="both"/>
      </w:pPr>
      <w:r>
        <w:rPr>
          <w:rStyle w:val="s0"/>
        </w:rPr>
        <w:t xml:space="preserve">транспортировка полезных ископаемых по трубопроводам; </w:t>
      </w:r>
      <w:hyperlink r:id="rId2843" w:history="1">
        <w:r>
          <w:rPr>
            <w:rStyle w:val="a3"/>
            <w:rFonts w:ascii="Wingdings" w:hAnsi="Wingdings"/>
            <w:i/>
            <w:iCs/>
          </w:rPr>
          <w:t>*</w:t>
        </w:r>
      </w:hyperlink>
    </w:p>
    <w:p w:rsidR="00000000" w:rsidRDefault="00A228E1">
      <w:pPr>
        <w:jc w:val="both"/>
      </w:pPr>
      <w:r>
        <w:rPr>
          <w:rStyle w:val="s3"/>
        </w:rPr>
        <w:t xml:space="preserve">Пункт дополнен подпунктом 16-1 в соответствии с </w:t>
      </w:r>
      <w:hyperlink r:id="rId2844" w:anchor="sub_id=192" w:history="1">
        <w:r>
          <w:rPr>
            <w:rStyle w:val="a3"/>
            <w:i/>
            <w:iCs/>
          </w:rPr>
          <w:t>Законом</w:t>
        </w:r>
      </w:hyperlink>
      <w:r>
        <w:rPr>
          <w:rStyle w:val="s3"/>
        </w:rPr>
        <w:t xml:space="preserve"> РК от 21.07.11 г. № 467-IV (введены в действие с 1 января 2012 г.) </w:t>
      </w:r>
    </w:p>
    <w:p w:rsidR="00000000" w:rsidRDefault="00A228E1">
      <w:pPr>
        <w:ind w:firstLine="400"/>
        <w:jc w:val="both"/>
      </w:pPr>
      <w:r>
        <w:rPr>
          <w:rStyle w:val="s0"/>
        </w:rPr>
        <w:t>16-1) доход в ви</w:t>
      </w:r>
      <w:r>
        <w:rPr>
          <w:rStyle w:val="s0"/>
        </w:rPr>
        <w:t>де платежа за простой судна под погрузочно-разгрузочными операциями сверх сталийного времени, предусмотренного в договоре (контракте) морской перевозки;</w:t>
      </w:r>
    </w:p>
    <w:p w:rsidR="00000000" w:rsidRDefault="00A228E1">
      <w:pPr>
        <w:jc w:val="both"/>
      </w:pPr>
      <w:hyperlink r:id="rId2845" w:history="1">
        <w:r>
          <w:rPr>
            <w:rStyle w:val="a3"/>
            <w:rFonts w:ascii="Wingdings" w:hAnsi="Wingdings"/>
            <w:i/>
            <w:iCs/>
          </w:rPr>
          <w:t>*</w:t>
        </w:r>
      </w:hyperlink>
    </w:p>
    <w:p w:rsidR="00000000" w:rsidRDefault="00A228E1">
      <w:pPr>
        <w:ind w:firstLine="400"/>
        <w:jc w:val="both"/>
      </w:pPr>
      <w:r>
        <w:t>17) доходы, получаемые от эксплуатации трубопроводов, линий электропередачи, линий оптико-волоконной связи, находящихся на территории Республики Казахстан;</w:t>
      </w:r>
    </w:p>
    <w:p w:rsidR="00000000" w:rsidRDefault="00A228E1">
      <w:pPr>
        <w:ind w:firstLine="400"/>
        <w:jc w:val="both"/>
      </w:pPr>
      <w:bookmarkStart w:id="346" w:name="SUB1920118"/>
      <w:bookmarkEnd w:id="346"/>
      <w:r>
        <w:t>18) доходы физического лица-нерезидента от деятельности в Республике Казахстан по трудовому договору</w:t>
      </w:r>
      <w:r>
        <w:t xml:space="preserve"> (контракту), заключенному с </w:t>
      </w:r>
      <w:r>
        <w:rPr>
          <w:rStyle w:val="s0"/>
        </w:rPr>
        <w:t>резидентом или нерезидентом, являющимся работодателем;</w:t>
      </w:r>
    </w:p>
    <w:p w:rsidR="00000000" w:rsidRDefault="00A228E1">
      <w:pPr>
        <w:jc w:val="both"/>
      </w:pPr>
      <w:bookmarkStart w:id="347" w:name="SUB192011801"/>
      <w:bookmarkEnd w:id="347"/>
      <w:r>
        <w:rPr>
          <w:rStyle w:val="s3"/>
        </w:rPr>
        <w:t xml:space="preserve">Статья дополнена подпунктом 18-1 в соответствии с </w:t>
      </w:r>
      <w:hyperlink r:id="rId2846" w:anchor="sub_id=192" w:history="1">
        <w:r>
          <w:rPr>
            <w:rStyle w:val="a3"/>
            <w:i/>
            <w:iCs/>
          </w:rPr>
          <w:t>Законом</w:t>
        </w:r>
      </w:hyperlink>
      <w:r>
        <w:rPr>
          <w:rStyle w:val="s3"/>
        </w:rPr>
        <w:t xml:space="preserve"> РК от 10.12.13 г. № 153-V</w:t>
      </w:r>
    </w:p>
    <w:p w:rsidR="00000000" w:rsidRDefault="00A228E1">
      <w:pPr>
        <w:ind w:firstLine="400"/>
        <w:jc w:val="both"/>
      </w:pPr>
      <w:r>
        <w:t>18-1) д</w:t>
      </w:r>
      <w:r>
        <w:t xml:space="preserve">оходы трудовых иммигрантов, являющихся домашними работниками-нерезидентами, полученные (подлежащие получению) по трудовым договорам, заключенным в соответствии с </w:t>
      </w:r>
      <w:hyperlink r:id="rId2847" w:history="1">
        <w:r>
          <w:rPr>
            <w:rStyle w:val="a3"/>
          </w:rPr>
          <w:t>трудовым законодательством</w:t>
        </w:r>
      </w:hyperlink>
      <w:r>
        <w:t xml:space="preserve"> Ре</w:t>
      </w:r>
      <w:r>
        <w:t>спублики Казахстан на основании разрешения трудовому иммигранту;</w:t>
      </w:r>
    </w:p>
    <w:p w:rsidR="00000000" w:rsidRDefault="00A228E1">
      <w:pPr>
        <w:jc w:val="both"/>
      </w:pPr>
      <w:r>
        <w:rPr>
          <w:rStyle w:val="s3"/>
        </w:rPr>
        <w:t xml:space="preserve">Подпункт 19 изложен в редакции </w:t>
      </w:r>
      <w:hyperlink r:id="rId2848" w:anchor="sub_id=373" w:history="1">
        <w:r>
          <w:rPr>
            <w:rStyle w:val="a3"/>
            <w:i/>
            <w:iCs/>
          </w:rPr>
          <w:t>Закона</w:t>
        </w:r>
      </w:hyperlink>
      <w:r>
        <w:rPr>
          <w:rStyle w:val="s3"/>
        </w:rPr>
        <w:t xml:space="preserve"> РК от 16.11.09 г. № 200-IV (введено в действие с 1 января 2010 г.) (</w:t>
      </w:r>
      <w:hyperlink r:id="rId2849" w:anchor="sub_id=1920119" w:history="1">
        <w:r>
          <w:rPr>
            <w:rStyle w:val="a3"/>
            <w:i/>
            <w:iCs/>
          </w:rPr>
          <w:t>см. стар. ред.</w:t>
        </w:r>
      </w:hyperlink>
      <w:r>
        <w:rPr>
          <w:rStyle w:val="s3"/>
        </w:rPr>
        <w:t>)</w:t>
      </w:r>
    </w:p>
    <w:p w:rsidR="00000000" w:rsidRDefault="00A228E1">
      <w:pPr>
        <w:ind w:firstLine="400"/>
        <w:jc w:val="both"/>
      </w:pPr>
      <w:r>
        <w:rPr>
          <w:rStyle w:val="s0"/>
        </w:rPr>
        <w:t>19) гонорары руководителя и (или) иные выплаты членам органа управления (совета директоров или иного органа), получаемые указанными лицами в связи с выполнение</w:t>
      </w:r>
      <w:r>
        <w:rPr>
          <w:rStyle w:val="s0"/>
        </w:rPr>
        <w:t xml:space="preserve">м возложенных на них управленческих обязанностей в отношении резидента, независимо от места фактического выполнения таких обязанностей; </w:t>
      </w:r>
      <w:hyperlink r:id="rId2850" w:history="1">
        <w:r>
          <w:rPr>
            <w:rStyle w:val="a3"/>
            <w:rFonts w:ascii="Wingdings" w:hAnsi="Wingdings"/>
            <w:i/>
            <w:iCs/>
          </w:rPr>
          <w:t>*</w:t>
        </w:r>
      </w:hyperlink>
    </w:p>
    <w:p w:rsidR="00000000" w:rsidRDefault="00A228E1">
      <w:pPr>
        <w:ind w:firstLine="400"/>
        <w:jc w:val="both"/>
      </w:pPr>
      <w:r>
        <w:rPr>
          <w:rStyle w:val="s0"/>
        </w:rPr>
        <w:t>20) надбавки физического лица-нерезидента, выплачи</w:t>
      </w:r>
      <w:r>
        <w:rPr>
          <w:rStyle w:val="s0"/>
        </w:rPr>
        <w:t>ваемые ему в связи с проживанием в Республике Казахстан резидентом или нерезидентом, являющимся работодателем;</w:t>
      </w:r>
    </w:p>
    <w:p w:rsidR="00000000" w:rsidRDefault="00A228E1">
      <w:pPr>
        <w:jc w:val="both"/>
      </w:pPr>
      <w:r>
        <w:rPr>
          <w:rStyle w:val="s3"/>
        </w:rPr>
        <w:t xml:space="preserve">Подпункт 21 изложен в редакции </w:t>
      </w:r>
      <w:hyperlink r:id="rId2851" w:anchor="sub_id=192" w:history="1">
        <w:r>
          <w:rPr>
            <w:rStyle w:val="a3"/>
            <w:i/>
            <w:iCs/>
          </w:rPr>
          <w:t>Закона</w:t>
        </w:r>
      </w:hyperlink>
      <w:r>
        <w:rPr>
          <w:rStyle w:val="s3"/>
        </w:rPr>
        <w:t xml:space="preserve"> РК от 21.07.11 г. № 467-IV</w:t>
      </w:r>
      <w:r>
        <w:rPr>
          <w:rStyle w:val="s3"/>
        </w:rPr>
        <w:t xml:space="preserve"> (введены в действие с 1 января 2012 г.) (</w:t>
      </w:r>
      <w:hyperlink r:id="rId2852" w:anchor="sub_id=1920121" w:history="1">
        <w:r>
          <w:rPr>
            <w:rStyle w:val="a3"/>
            <w:i/>
            <w:iCs/>
          </w:rPr>
          <w:t>см. стар. ред.</w:t>
        </w:r>
      </w:hyperlink>
      <w:r>
        <w:rPr>
          <w:rStyle w:val="s3"/>
        </w:rPr>
        <w:t>)</w:t>
      </w:r>
    </w:p>
    <w:p w:rsidR="00000000" w:rsidRDefault="00A228E1">
      <w:pPr>
        <w:ind w:firstLine="400"/>
        <w:jc w:val="both"/>
      </w:pPr>
      <w:r>
        <w:rPr>
          <w:rStyle w:val="s0"/>
        </w:rPr>
        <w:t>21) доходы физического лица-нерезидента от деятельности в Республике Казахстан в виде материальной выгоды, получе</w:t>
      </w:r>
      <w:r>
        <w:rPr>
          <w:rStyle w:val="s0"/>
        </w:rPr>
        <w:t>нной от работодателя.</w:t>
      </w:r>
    </w:p>
    <w:p w:rsidR="00000000" w:rsidRDefault="00A228E1">
      <w:pPr>
        <w:ind w:firstLine="400"/>
        <w:jc w:val="both"/>
      </w:pPr>
      <w:r>
        <w:rPr>
          <w:rStyle w:val="s0"/>
        </w:rPr>
        <w:t>В целях настоящего раздела материальной выгодой признаются, в том числе:</w:t>
      </w:r>
    </w:p>
    <w:p w:rsidR="00000000" w:rsidRDefault="00A228E1">
      <w:pPr>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A228E1">
      <w:pPr>
        <w:ind w:firstLine="400"/>
        <w:jc w:val="both"/>
      </w:pPr>
      <w:r>
        <w:rPr>
          <w:rStyle w:val="s0"/>
        </w:rPr>
        <w:t>отрицательная разница м</w:t>
      </w:r>
      <w:r>
        <w:rPr>
          <w:rStyle w:val="s0"/>
        </w:rPr>
        <w:t>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A228E1">
      <w:pPr>
        <w:ind w:firstLine="400"/>
        <w:jc w:val="both"/>
      </w:pPr>
      <w:r>
        <w:rPr>
          <w:rStyle w:val="s0"/>
        </w:rPr>
        <w:t xml:space="preserve">списание суммы долга или обязательства физического лица-нерезидента; </w:t>
      </w:r>
      <w:hyperlink r:id="rId2853" w:history="1">
        <w:r>
          <w:rPr>
            <w:rStyle w:val="a3"/>
            <w:rFonts w:ascii="Wingdings" w:hAnsi="Wingdings"/>
            <w:i/>
            <w:iCs/>
          </w:rPr>
          <w:t>*</w:t>
        </w:r>
      </w:hyperlink>
    </w:p>
    <w:p w:rsidR="00000000" w:rsidRDefault="00A228E1">
      <w:pPr>
        <w:jc w:val="both"/>
      </w:pPr>
      <w:r>
        <w:rPr>
          <w:rStyle w:val="s3"/>
        </w:rPr>
        <w:t xml:space="preserve">Пункт дополнен подпунктом 21-1 в соответствии с </w:t>
      </w:r>
      <w:hyperlink r:id="rId2854" w:anchor="sub_id=192" w:history="1">
        <w:r>
          <w:rPr>
            <w:rStyle w:val="a3"/>
            <w:i/>
            <w:iCs/>
          </w:rPr>
          <w:t>Законом</w:t>
        </w:r>
      </w:hyperlink>
      <w:r>
        <w:rPr>
          <w:rStyle w:val="s3"/>
        </w:rPr>
        <w:t xml:space="preserve"> РК от 21.07.11 г. № 467-IV (введены в действие с 1 января 2012 г.) </w:t>
      </w:r>
    </w:p>
    <w:p w:rsidR="00000000" w:rsidRDefault="00A228E1">
      <w:pPr>
        <w:ind w:firstLine="400"/>
        <w:jc w:val="both"/>
      </w:pPr>
      <w:r>
        <w:rPr>
          <w:rStyle w:val="s0"/>
        </w:rPr>
        <w:t>21-1) доходы физи</w:t>
      </w:r>
      <w:r>
        <w:rPr>
          <w:rStyle w:val="s0"/>
        </w:rPr>
        <w:t>ческого лица-нерезидента в виде материальной выгоды, полученной от лица, не являющегося работодателем.</w:t>
      </w:r>
    </w:p>
    <w:p w:rsidR="00000000" w:rsidRDefault="00A228E1">
      <w:pPr>
        <w:ind w:firstLine="400"/>
        <w:jc w:val="both"/>
      </w:pPr>
      <w:r>
        <w:rPr>
          <w:rStyle w:val="s0"/>
        </w:rPr>
        <w:t>В целях настоящего раздела материальной выгодой признаются, в том числе:</w:t>
      </w:r>
    </w:p>
    <w:p w:rsidR="00000000" w:rsidRDefault="00A228E1">
      <w:pPr>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A228E1">
      <w:pPr>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w:t>
      </w:r>
      <w:r>
        <w:rPr>
          <w:rStyle w:val="s0"/>
        </w:rPr>
        <w:t>бретения или себестоимостью этих товаров, работ, услуг;</w:t>
      </w:r>
    </w:p>
    <w:p w:rsidR="00000000" w:rsidRDefault="00A228E1">
      <w:pPr>
        <w:ind w:firstLine="400"/>
        <w:jc w:val="both"/>
      </w:pPr>
      <w:r>
        <w:rPr>
          <w:rStyle w:val="s0"/>
        </w:rPr>
        <w:t>списание суммы долга или обязательства физического лица-нерезидента;</w:t>
      </w:r>
    </w:p>
    <w:p w:rsidR="00000000" w:rsidRDefault="00A228E1">
      <w:pPr>
        <w:jc w:val="both"/>
      </w:pPr>
      <w:r>
        <w:rPr>
          <w:rStyle w:val="s3"/>
        </w:rPr>
        <w:t xml:space="preserve">Подпункт 22 изложен в редакции </w:t>
      </w:r>
      <w:hyperlink r:id="rId2855" w:anchor="sub_id=813" w:history="1">
        <w:r>
          <w:rPr>
            <w:rStyle w:val="a3"/>
            <w:i/>
            <w:iCs/>
          </w:rPr>
          <w:t>Закона</w:t>
        </w:r>
      </w:hyperlink>
      <w:r>
        <w:rPr>
          <w:rStyle w:val="s3"/>
        </w:rPr>
        <w:t xml:space="preserve"> РК от 21.06.</w:t>
      </w:r>
      <w:r>
        <w:rPr>
          <w:rStyle w:val="s3"/>
        </w:rPr>
        <w:t>13 г. № 106-V (</w:t>
      </w:r>
      <w:hyperlink r:id="rId2856" w:anchor="sub_id=1920122" w:history="1">
        <w:r>
          <w:rPr>
            <w:rStyle w:val="a3"/>
            <w:i/>
            <w:iCs/>
          </w:rPr>
          <w:t>см. стар. ред.</w:t>
        </w:r>
      </w:hyperlink>
      <w:r>
        <w:rPr>
          <w:rStyle w:val="s3"/>
        </w:rPr>
        <w:t>)</w:t>
      </w:r>
    </w:p>
    <w:p w:rsidR="00000000" w:rsidRDefault="00A228E1">
      <w:pPr>
        <w:ind w:firstLine="400"/>
        <w:jc w:val="both"/>
      </w:pPr>
      <w:r>
        <w:rPr>
          <w:rStyle w:val="s0"/>
        </w:rPr>
        <w:t xml:space="preserve">22) </w:t>
      </w:r>
      <w:r>
        <w:t>пенсионные выплаты, осуществляемые единым накопительным пенсионным фондом и добровольными накопительными пенсионными фондами-резидентами</w:t>
      </w:r>
      <w:r>
        <w:t>;</w:t>
      </w:r>
      <w:r>
        <w:rPr>
          <w:rStyle w:val="s0"/>
        </w:rPr>
        <w:t xml:space="preserve"> </w:t>
      </w:r>
    </w:p>
    <w:p w:rsidR="00000000" w:rsidRDefault="00A228E1">
      <w:pPr>
        <w:ind w:firstLine="400"/>
        <w:jc w:val="both"/>
      </w:pPr>
      <w:r>
        <w:rPr>
          <w:rStyle w:val="s0"/>
        </w:rPr>
        <w:t>23) доходы, выплачиваемые работнику культуры и искусства: артисту театра, кино, радио, телевидения, музыканту, художнику, спортсмену, - от деятельности в Республике Казахстан независимо от того, как и кому осуществляются выплаты;</w:t>
      </w:r>
    </w:p>
    <w:p w:rsidR="00000000" w:rsidRDefault="00A228E1">
      <w:pPr>
        <w:ind w:firstLine="400"/>
        <w:jc w:val="both"/>
      </w:pPr>
      <w:r>
        <w:rPr>
          <w:rStyle w:val="s0"/>
        </w:rPr>
        <w:t>24) выигрыши, выплачива</w:t>
      </w:r>
      <w:r>
        <w:rPr>
          <w:rStyle w:val="s0"/>
        </w:rPr>
        <w:t>емые резидентом или нерезидентом, имеющим постоянное учреждение в Республике Казахстан, если выплата выигрыша связана с деятельностью такого постоянного учреждения;</w:t>
      </w:r>
    </w:p>
    <w:p w:rsidR="00000000" w:rsidRDefault="00A228E1">
      <w:pPr>
        <w:ind w:firstLine="400"/>
        <w:jc w:val="both"/>
      </w:pPr>
      <w:r>
        <w:rPr>
          <w:rStyle w:val="s0"/>
        </w:rPr>
        <w:t>25) доходы, получаемые от оказания независимых личных (профессиональных) услуг в Республике</w:t>
      </w:r>
      <w:r>
        <w:rPr>
          <w:rStyle w:val="s0"/>
        </w:rPr>
        <w:t xml:space="preserve"> Казахстан;</w:t>
      </w:r>
    </w:p>
    <w:p w:rsidR="00000000" w:rsidRDefault="00A228E1">
      <w:pPr>
        <w:jc w:val="both"/>
      </w:pPr>
      <w:r>
        <w:rPr>
          <w:rStyle w:val="s3"/>
        </w:rPr>
        <w:t xml:space="preserve">Подпункт 26 изложен в редакции </w:t>
      </w:r>
      <w:hyperlink r:id="rId2857" w:anchor="sub_id=192" w:history="1">
        <w:r>
          <w:rPr>
            <w:rStyle w:val="a3"/>
            <w:i/>
            <w:iCs/>
          </w:rPr>
          <w:t>Закона</w:t>
        </w:r>
      </w:hyperlink>
      <w:r>
        <w:rPr>
          <w:rStyle w:val="s3"/>
        </w:rPr>
        <w:t xml:space="preserve"> РК от 21.07.11 г. № 467-IV (введены в действие с 1 января 2012 г.) (</w:t>
      </w:r>
      <w:hyperlink r:id="rId2858" w:anchor="sub_id=1920126" w:history="1">
        <w:r>
          <w:rPr>
            <w:rStyle w:val="a3"/>
            <w:i/>
            <w:iCs/>
          </w:rPr>
          <w:t>см. стар. ред.</w:t>
        </w:r>
      </w:hyperlink>
      <w:r>
        <w:rPr>
          <w:rStyle w:val="s3"/>
        </w:rPr>
        <w:t>)</w:t>
      </w:r>
    </w:p>
    <w:p w:rsidR="00000000" w:rsidRDefault="00A228E1">
      <w:pPr>
        <w:ind w:firstLine="400"/>
        <w:jc w:val="both"/>
      </w:pPr>
      <w:r>
        <w:rPr>
          <w:rStyle w:val="s0"/>
        </w:rPr>
        <w:t>26) доходы в виде безвозмездно полученного или унаследованного имущества, в том числе работ, услуг, за исключением безвозмездно полученного имущества физическим лицом-нерезидентом от физического лица-резидента.</w:t>
      </w:r>
    </w:p>
    <w:p w:rsidR="00000000" w:rsidRDefault="00A228E1">
      <w:pPr>
        <w:ind w:firstLine="400"/>
        <w:jc w:val="both"/>
      </w:pPr>
      <w:r>
        <w:rPr>
          <w:rStyle w:val="s0"/>
        </w:rPr>
        <w:t>С</w:t>
      </w:r>
      <w:r>
        <w:rPr>
          <w:rStyle w:val="s0"/>
        </w:rPr>
        <w:t>тоимость безвозмездно выполненных работ, оказанных услуг определяется в размере расходов, понесенных в связи с выполнением таких работ, оказанием услуг.</w:t>
      </w:r>
    </w:p>
    <w:p w:rsidR="00000000" w:rsidRDefault="00A228E1">
      <w:pPr>
        <w:ind w:firstLine="400"/>
        <w:jc w:val="both"/>
      </w:pPr>
      <w:r>
        <w:rPr>
          <w:rStyle w:val="s0"/>
        </w:rPr>
        <w:t xml:space="preserve">Стоимость безвозмездно полученного имущества, за исключением безвозмездно выполненных работ, оказанных </w:t>
      </w:r>
      <w:r>
        <w:rPr>
          <w:rStyle w:val="s0"/>
        </w:rPr>
        <w:t>услуг, определяется в размере его балансовой стоимости по данным бухгалтерского учета лица, передавшего такое имущество на дату передачи имущества.</w:t>
      </w:r>
    </w:p>
    <w:p w:rsidR="00000000" w:rsidRDefault="00A228E1">
      <w:pPr>
        <w:ind w:firstLine="400"/>
        <w:jc w:val="both"/>
      </w:pPr>
      <w:r>
        <w:rPr>
          <w:rStyle w:val="s0"/>
        </w:rPr>
        <w:t>В случае невозможности определения стоимости безвозмездно полученного имущества из данных бухгалтерского уче</w:t>
      </w:r>
      <w:r>
        <w:rPr>
          <w:rStyle w:val="s0"/>
        </w:rPr>
        <w:t>та, а также унаследованного имущества стоимость такого имущества на дату передачи или вступления в наследство устанавливается одним из следующих способов:</w:t>
      </w:r>
    </w:p>
    <w:p w:rsidR="00000000" w:rsidRDefault="00A228E1">
      <w:pPr>
        <w:ind w:firstLine="400"/>
        <w:jc w:val="both"/>
      </w:pPr>
      <w:r>
        <w:rPr>
          <w:rStyle w:val="s0"/>
        </w:rPr>
        <w:t>на основе стоимости, установленной уполномоченным государственным органом в сфере регистрации прав на</w:t>
      </w:r>
      <w:r>
        <w:rPr>
          <w:rStyle w:val="s0"/>
        </w:rPr>
        <w:t xml:space="preserve"> недвижимое имущество по состоянию на первое января календарного года, в течение которого получено такое имущество;</w:t>
      </w:r>
    </w:p>
    <w:p w:rsidR="00000000" w:rsidRDefault="00A228E1">
      <w:pPr>
        <w:ind w:firstLine="400"/>
        <w:jc w:val="both"/>
      </w:pPr>
      <w:r>
        <w:rPr>
          <w:rStyle w:val="s0"/>
        </w:rPr>
        <w:t>на основе котировки ценной бумаги, торгуемой на казахстанской или иностранной фондовой бирже, на день получения указанной ценной бумаги (вст</w:t>
      </w:r>
      <w:r>
        <w:rPr>
          <w:rStyle w:val="s0"/>
        </w:rPr>
        <w:t>упления) в наследство.</w:t>
      </w:r>
    </w:p>
    <w:p w:rsidR="00000000" w:rsidRDefault="00A228E1">
      <w:pPr>
        <w:ind w:firstLine="400"/>
        <w:jc w:val="both"/>
      </w:pPr>
      <w:r>
        <w:rPr>
          <w:rStyle w:val="s0"/>
        </w:rPr>
        <w:t>В случае невозможности определения стоимости безвозмездно полученного или унаследованного имущества в порядке, установленном настоящим подпунктом, стоимость определяется на основе отчета об оценке имущества;</w:t>
      </w:r>
    </w:p>
    <w:p w:rsidR="00000000" w:rsidRDefault="00A228E1">
      <w:pPr>
        <w:jc w:val="both"/>
      </w:pPr>
      <w:hyperlink r:id="rId2859" w:history="1">
        <w:r>
          <w:rPr>
            <w:rStyle w:val="a3"/>
            <w:rFonts w:ascii="Wingdings" w:hAnsi="Wingdings"/>
            <w:i/>
            <w:iCs/>
          </w:rPr>
          <w:t>*</w:t>
        </w:r>
      </w:hyperlink>
    </w:p>
    <w:p w:rsidR="00000000" w:rsidRDefault="00A228E1">
      <w:pPr>
        <w:ind w:firstLine="400"/>
        <w:jc w:val="both"/>
      </w:pPr>
      <w:r>
        <w:rPr>
          <w:rStyle w:val="s0"/>
        </w:rPr>
        <w:t xml:space="preserve">27) доходы по производным финансовым инструментам; </w:t>
      </w:r>
      <w:hyperlink r:id="rId2860" w:history="1">
        <w:r>
          <w:rPr>
            <w:rStyle w:val="a3"/>
            <w:rFonts w:ascii="Wingdings" w:hAnsi="Wingdings"/>
            <w:i/>
            <w:iCs/>
          </w:rPr>
          <w:t>*</w:t>
        </w:r>
      </w:hyperlink>
    </w:p>
    <w:p w:rsidR="00000000" w:rsidRDefault="00A228E1">
      <w:pPr>
        <w:ind w:firstLine="400"/>
        <w:jc w:val="both"/>
      </w:pPr>
      <w:r>
        <w:rPr>
          <w:rStyle w:val="s0"/>
        </w:rPr>
        <w:t>28) доходы, полученные по акту об учреждении доверительного управления имуществом от доверительн</w:t>
      </w:r>
      <w:r>
        <w:rPr>
          <w:rStyle w:val="s0"/>
        </w:rPr>
        <w:t>ого управляющего-резидента, на которого не возложено исполнение налогового обязательства в Республике Казахстан за нерезидента, являющегося учредителем доверительного управления по договору доверительного управления имуществом или выгодоприобретателем в ин</w:t>
      </w:r>
      <w:r>
        <w:rPr>
          <w:rStyle w:val="s0"/>
        </w:rPr>
        <w:t>ых случаях возникновения доверительного управления;</w:t>
      </w:r>
    </w:p>
    <w:p w:rsidR="00000000" w:rsidRDefault="00A228E1">
      <w:pPr>
        <w:jc w:val="both"/>
      </w:pPr>
      <w:r>
        <w:rPr>
          <w:rStyle w:val="s3"/>
        </w:rPr>
        <w:t xml:space="preserve">Пункт дополнен подпунктом 28-1 в соответствии с </w:t>
      </w:r>
      <w:hyperlink r:id="rId2861" w:anchor="sub_id=55" w:history="1">
        <w:r>
          <w:rPr>
            <w:rStyle w:val="a3"/>
            <w:i/>
            <w:iCs/>
          </w:rPr>
          <w:t>Законом</w:t>
        </w:r>
      </w:hyperlink>
      <w:r>
        <w:rPr>
          <w:rStyle w:val="s3"/>
        </w:rPr>
        <w:t xml:space="preserve"> РК от 12.02.09 г. № 133-IV </w:t>
      </w:r>
    </w:p>
    <w:p w:rsidR="00000000" w:rsidRDefault="00A228E1">
      <w:pPr>
        <w:ind w:firstLine="400"/>
        <w:jc w:val="both"/>
      </w:pPr>
      <w:r>
        <w:rPr>
          <w:rStyle w:val="s0"/>
        </w:rPr>
        <w:t>28-1) доход по инвестиционному депозиту,</w:t>
      </w:r>
      <w:r>
        <w:rPr>
          <w:rStyle w:val="s0"/>
        </w:rPr>
        <w:t xml:space="preserve"> размещенному в исламском банке;</w:t>
      </w:r>
    </w:p>
    <w:p w:rsidR="00000000" w:rsidRDefault="00A228E1">
      <w:pPr>
        <w:jc w:val="both"/>
      </w:pPr>
      <w:r>
        <w:rPr>
          <w:rStyle w:val="s3"/>
        </w:rPr>
        <w:t xml:space="preserve">В подпункт 29 внесены изменения в соответствии с </w:t>
      </w:r>
      <w:hyperlink r:id="rId2862" w:anchor="sub_id=373" w:history="1">
        <w:r>
          <w:rPr>
            <w:rStyle w:val="a3"/>
            <w:i/>
            <w:iCs/>
          </w:rPr>
          <w:t>Законом</w:t>
        </w:r>
      </w:hyperlink>
      <w:r>
        <w:rPr>
          <w:rStyle w:val="s3"/>
        </w:rPr>
        <w:t xml:space="preserve"> РК от 16.11.09 г. № 200-IV (введены в действие с 1 января 2010 г.) (</w:t>
      </w:r>
      <w:hyperlink r:id="rId2863" w:anchor="sub_id=1920129" w:history="1">
        <w:r>
          <w:rPr>
            <w:rStyle w:val="a3"/>
            <w:i/>
            <w:iCs/>
          </w:rPr>
          <w:t>см. стар. ред.</w:t>
        </w:r>
      </w:hyperlink>
      <w:r>
        <w:rPr>
          <w:rStyle w:val="s3"/>
        </w:rPr>
        <w:t xml:space="preserve">); изложен в редакции </w:t>
      </w:r>
      <w:hyperlink r:id="rId2864" w:anchor="sub_id=192" w:history="1">
        <w:r>
          <w:rPr>
            <w:rStyle w:val="a3"/>
            <w:i/>
            <w:iCs/>
          </w:rPr>
          <w:t>Закона</w:t>
        </w:r>
      </w:hyperlink>
      <w:r>
        <w:rPr>
          <w:rStyle w:val="s3"/>
        </w:rPr>
        <w:t xml:space="preserve"> РК от 21.07.11 г. № 467-IV (введены в действие </w:t>
      </w:r>
      <w:r>
        <w:rPr>
          <w:rStyle w:val="s3"/>
        </w:rPr>
        <w:t>с 1 января 2012 г.) (</w:t>
      </w:r>
      <w:hyperlink r:id="rId2865" w:anchor="sub_id=1920129" w:history="1">
        <w:r>
          <w:rPr>
            <w:rStyle w:val="a3"/>
            <w:i/>
            <w:iCs/>
          </w:rPr>
          <w:t>см. стар. ред.</w:t>
        </w:r>
      </w:hyperlink>
      <w:r>
        <w:rPr>
          <w:rStyle w:val="s3"/>
        </w:rPr>
        <w:t>)</w:t>
      </w:r>
    </w:p>
    <w:p w:rsidR="00000000" w:rsidRDefault="00A228E1">
      <w:pPr>
        <w:ind w:firstLine="400"/>
        <w:jc w:val="both"/>
      </w:pPr>
      <w:r>
        <w:rPr>
          <w:rStyle w:val="s0"/>
        </w:rPr>
        <w:t>29) другие доходы, возникающие в результате деятельности на территории Республики Казахстан.</w:t>
      </w:r>
    </w:p>
    <w:p w:rsidR="00000000" w:rsidRDefault="00A228E1">
      <w:pPr>
        <w:ind w:firstLine="400"/>
        <w:jc w:val="both"/>
      </w:pPr>
      <w:r>
        <w:rPr>
          <w:rStyle w:val="s0"/>
        </w:rPr>
        <w:t>При этом положения подпунктов 3), 4), 10)</w:t>
      </w:r>
      <w:r>
        <w:rPr>
          <w:rStyle w:val="s0"/>
        </w:rPr>
        <w:t>-12), 21-1) и 24) настоящей статьи применяются при условии начисления и (или) выплаты доходов:</w:t>
      </w:r>
    </w:p>
    <w:p w:rsidR="00000000" w:rsidRDefault="00A228E1">
      <w:pPr>
        <w:ind w:firstLine="400"/>
        <w:jc w:val="both"/>
      </w:pPr>
      <w:r>
        <w:rPr>
          <w:rStyle w:val="s0"/>
        </w:rPr>
        <w:t>резидентом;</w:t>
      </w:r>
    </w:p>
    <w:p w:rsidR="00000000" w:rsidRDefault="00A228E1">
      <w:pPr>
        <w:ind w:firstLine="400"/>
        <w:jc w:val="both"/>
      </w:pPr>
      <w:r>
        <w:rPr>
          <w:rStyle w:val="s0"/>
        </w:rPr>
        <w:t>нерезидентом, осуществляющим деятельность в Республике Казахстан через постоянное учреждение, если выплаты связаны с деятельностью или имуществом так</w:t>
      </w:r>
      <w:r>
        <w:rPr>
          <w:rStyle w:val="s0"/>
        </w:rPr>
        <w:t>ого постоянного учреждения;</w:t>
      </w:r>
    </w:p>
    <w:p w:rsidR="00000000" w:rsidRDefault="00A228E1">
      <w:pPr>
        <w:ind w:firstLine="400"/>
        <w:jc w:val="both"/>
      </w:pPr>
      <w:r>
        <w:rPr>
          <w:rStyle w:val="s0"/>
        </w:rPr>
        <w:t xml:space="preserve">филиалом, представительством нерезидента, в случае, если филиал, представительство не образуют постоянное учреждение в соответствии с международным договором об избежании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A228E1">
      <w:pPr>
        <w:jc w:val="both"/>
      </w:pPr>
      <w:r>
        <w:rPr>
          <w:rStyle w:val="s3"/>
        </w:rPr>
        <w:t xml:space="preserve">Пункт 2 изложен в редакции </w:t>
      </w:r>
      <w:hyperlink r:id="rId2866" w:anchor="sub_id=192" w:history="1">
        <w:r>
          <w:rPr>
            <w:rStyle w:val="a3"/>
            <w:i/>
            <w:iCs/>
          </w:rPr>
          <w:t>Закона</w:t>
        </w:r>
      </w:hyperlink>
      <w:r>
        <w:rPr>
          <w:rStyle w:val="s3"/>
        </w:rPr>
        <w:t xml:space="preserve"> РК от 21.07.11 г. № 467-IV (введены в действие с 1 января 2012 г.) (</w:t>
      </w:r>
      <w:hyperlink r:id="rId2867" w:anchor="sub_id=1920200" w:history="1">
        <w:r>
          <w:rPr>
            <w:rStyle w:val="a3"/>
            <w:i/>
            <w:iCs/>
          </w:rPr>
          <w:t>см. стар. ред.</w:t>
        </w:r>
      </w:hyperlink>
      <w:r>
        <w:rPr>
          <w:rStyle w:val="s3"/>
        </w:rPr>
        <w:t>)</w:t>
      </w:r>
    </w:p>
    <w:p w:rsidR="00000000" w:rsidRDefault="00A228E1">
      <w:pPr>
        <w:ind w:firstLine="400"/>
        <w:jc w:val="both"/>
      </w:pPr>
      <w:r>
        <w:rPr>
          <w:rStyle w:val="s0"/>
        </w:rPr>
        <w:t>2. Доходом нерезидента из источников в Республике Казахстан не является:</w:t>
      </w:r>
    </w:p>
    <w:p w:rsidR="00000000" w:rsidRDefault="00A228E1">
      <w:pPr>
        <w:ind w:firstLine="400"/>
        <w:jc w:val="both"/>
      </w:pPr>
      <w:r>
        <w:rPr>
          <w:rStyle w:val="s0"/>
        </w:rPr>
        <w:t>1) сумма подоходного налога, исчисленная с доходов нерезидента в соответствии с по</w:t>
      </w:r>
      <w:r>
        <w:rPr>
          <w:rStyle w:val="s0"/>
        </w:rPr>
        <w:t>ложениями настоящего Кодекса и уплаченная в бюджет Республики Казахстан налоговым агентом за счет собственных средств без его удержания;</w:t>
      </w:r>
    </w:p>
    <w:p w:rsidR="00000000" w:rsidRDefault="00A228E1">
      <w:pPr>
        <w:jc w:val="both"/>
      </w:pPr>
      <w:r>
        <w:rPr>
          <w:rStyle w:val="s3"/>
        </w:rPr>
        <w:t xml:space="preserve">Подпункт 2 изложен в редакции </w:t>
      </w:r>
      <w:hyperlink r:id="rId2868" w:anchor="sub_id=192" w:history="1">
        <w:r>
          <w:rPr>
            <w:rStyle w:val="a3"/>
            <w:i/>
            <w:iCs/>
          </w:rPr>
          <w:t>Закона</w:t>
        </w:r>
      </w:hyperlink>
      <w:r>
        <w:rPr>
          <w:rStyle w:val="s3"/>
        </w:rPr>
        <w:t xml:space="preserve"> Р</w:t>
      </w:r>
      <w:r>
        <w:rPr>
          <w:rStyle w:val="s3"/>
        </w:rPr>
        <w:t>К от 26.12.12 г. № 61-V (введено в действие с 1 января 2013 г.) (</w:t>
      </w:r>
      <w:hyperlink r:id="rId2869" w:anchor="sub_id=1920200" w:history="1">
        <w:r>
          <w:rPr>
            <w:rStyle w:val="a3"/>
            <w:i/>
            <w:iCs/>
          </w:rPr>
          <w:t>см. стар. ред.</w:t>
        </w:r>
      </w:hyperlink>
      <w:r>
        <w:rPr>
          <w:rStyle w:val="s3"/>
        </w:rPr>
        <w:t>)</w:t>
      </w:r>
    </w:p>
    <w:p w:rsidR="00000000" w:rsidRDefault="00A228E1">
      <w:pPr>
        <w:ind w:firstLine="400"/>
        <w:jc w:val="both"/>
      </w:pPr>
      <w:r>
        <w:rPr>
          <w:rStyle w:val="s0"/>
        </w:rPr>
        <w:t>2) компенсация расходов членам органа управления (совета директоров или иного органа), пон</w:t>
      </w:r>
      <w:r>
        <w:rPr>
          <w:rStyle w:val="s0"/>
        </w:rPr>
        <w:t>есенных в связи с выполнением возложенных на них резидентом управленческих обязанностей, в пределах:</w:t>
      </w:r>
    </w:p>
    <w:p w:rsidR="00000000" w:rsidRDefault="00A228E1">
      <w:pPr>
        <w:ind w:firstLine="400"/>
        <w:jc w:val="both"/>
      </w:pPr>
      <w:r>
        <w:rPr>
          <w:rStyle w:val="s0"/>
        </w:rPr>
        <w:t>фактически произведенных расходов на проезд к месту выполнения управленческих обязанностей и обратно, включая оплату расходов за бронь, на основании докуме</w:t>
      </w:r>
      <w:r>
        <w:rPr>
          <w:rStyle w:val="s0"/>
        </w:rPr>
        <w:t>нтов, подтверждающих такие расходы (в том числе электронного билета при наличии документа, подтверждающего факт оплаты его стоимости);</w:t>
      </w:r>
    </w:p>
    <w:p w:rsidR="00000000" w:rsidRDefault="00A228E1">
      <w:pPr>
        <w:ind w:firstLine="400"/>
        <w:jc w:val="both"/>
      </w:pPr>
      <w:r>
        <w:rPr>
          <w:rStyle w:val="s0"/>
        </w:rPr>
        <w:t>фактически произведенных расходов на наем жилого помещения за пределами Республики Казахстан на основании документов, под</w:t>
      </w:r>
      <w:r>
        <w:rPr>
          <w:rStyle w:val="s0"/>
        </w:rPr>
        <w:t>тверждающих такие расходы, но не более предельных норм возмещения расходов по найму одноместных стандартных номеров в отелях государственным служащим, находящимся в командировках за границей;</w:t>
      </w:r>
    </w:p>
    <w:p w:rsidR="00000000" w:rsidRDefault="00A228E1">
      <w:pPr>
        <w:ind w:firstLine="400"/>
        <w:jc w:val="both"/>
      </w:pPr>
      <w:r>
        <w:rPr>
          <w:rStyle w:val="s0"/>
        </w:rPr>
        <w:t>фактически произведенных расходов на наем жилого помещения в пре</w:t>
      </w:r>
      <w:r>
        <w:rPr>
          <w:rStyle w:val="s0"/>
        </w:rPr>
        <w:t>делах Республики Казахстан на основании документов, подтверждающих такие расходы;</w:t>
      </w:r>
    </w:p>
    <w:p w:rsidR="00000000" w:rsidRDefault="00A228E1">
      <w:pPr>
        <w:ind w:firstLine="400"/>
        <w:jc w:val="both"/>
      </w:pPr>
      <w:r>
        <w:rPr>
          <w:rStyle w:val="s0"/>
        </w:rPr>
        <w:t xml:space="preserve">суммы денег не более 6-кратного размера </w:t>
      </w:r>
      <w:hyperlink w:anchor="sub0"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w:t>
      </w:r>
      <w:r>
        <w:rPr>
          <w:rStyle w:val="s0"/>
        </w:rPr>
        <w:t>я соответствующего финансового года, за каждый календарный день нахождения в пределах Республики Казахстан для выполнения управленческих обязанностей в течение периода, не превышающего сорока календарных дней;</w:t>
      </w:r>
    </w:p>
    <w:p w:rsidR="00000000" w:rsidRDefault="00A228E1">
      <w:pPr>
        <w:ind w:firstLine="400"/>
        <w:jc w:val="both"/>
      </w:pPr>
      <w:r>
        <w:rPr>
          <w:rStyle w:val="s0"/>
        </w:rPr>
        <w:t>суммы денег не более 8-кратного размера месячн</w:t>
      </w:r>
      <w:r>
        <w:rPr>
          <w:rStyle w:val="s0"/>
        </w:rPr>
        <w:t>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за пределами Республики Казахстан для выполнения управленческих обязанностей в т</w:t>
      </w:r>
      <w:r>
        <w:rPr>
          <w:rStyle w:val="s0"/>
        </w:rPr>
        <w:t>ечение периода, не превышающего сорока календарных дней. При этом место выполнения управленческих обязанностей не должно совпадать с местом постоянного проживания.</w:t>
      </w:r>
    </w:p>
    <w:p w:rsidR="00000000" w:rsidRDefault="00A228E1">
      <w:pPr>
        <w:jc w:val="both"/>
      </w:pPr>
      <w:r>
        <w:rPr>
          <w:rStyle w:val="s3"/>
        </w:rPr>
        <w:t xml:space="preserve">Пункт 2 дополняется подпунктами 3 и 4  в соответствии с </w:t>
      </w:r>
      <w:hyperlink r:id="rId2870" w:anchor="sub_id=192" w:history="1">
        <w:r>
          <w:rPr>
            <w:rStyle w:val="a3"/>
            <w:i/>
            <w:iCs/>
          </w:rPr>
          <w:t>Законом</w:t>
        </w:r>
      </w:hyperlink>
      <w:r>
        <w:rPr>
          <w:rStyle w:val="s3"/>
        </w:rPr>
        <w:t xml:space="preserve"> РК от 21.07.15 г. № 337-V (вводится в действие с 1 января 2016 г.)</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348" w:name="SUB1930000"/>
      <w:bookmarkEnd w:id="348"/>
      <w:r>
        <w:rPr>
          <w:rStyle w:val="s1"/>
        </w:rPr>
        <w:t>Глава 23. ПОРЯДОК НАЛОГООБЛОЖЕНИЯ ДОХОДОВ</w:t>
      </w:r>
    </w:p>
    <w:p w:rsidR="00000000" w:rsidRDefault="00A228E1">
      <w:pPr>
        <w:jc w:val="center"/>
      </w:pPr>
      <w:r>
        <w:rPr>
          <w:rStyle w:val="s1"/>
        </w:rPr>
        <w:t>ЮРИДИЧЕСКИХ ЛИЦ-НЕРЕЗИДЕНТОВ, ОСУЩЕСТВЛЯЮЩИХ ДЕЯТЕЛЬНОСТЬ БЕЗ</w:t>
      </w:r>
    </w:p>
    <w:p w:rsidR="00000000" w:rsidRDefault="00A228E1">
      <w:pPr>
        <w:jc w:val="center"/>
      </w:pPr>
      <w:r>
        <w:rPr>
          <w:rStyle w:val="s1"/>
        </w:rPr>
        <w:t>ОБРАЗОВАНИЯ ПОСТОЯННОГО УЧРЕЖДЕНИЯ В РЕСПУБЛИКЕ КАЗАХСТАН</w:t>
      </w:r>
    </w:p>
    <w:p w:rsidR="00000000" w:rsidRDefault="00A228E1">
      <w:pPr>
        <w:jc w:val="both"/>
      </w:pPr>
      <w:r>
        <w:t> </w:t>
      </w:r>
    </w:p>
    <w:p w:rsidR="00000000" w:rsidRDefault="00A228E1">
      <w:pPr>
        <w:jc w:val="both"/>
      </w:pPr>
      <w:r>
        <w:rPr>
          <w:rStyle w:val="s3"/>
        </w:rPr>
        <w:t xml:space="preserve">В статью 193 внесены изменения в соответствии с </w:t>
      </w:r>
      <w:hyperlink r:id="rId2871" w:anchor="sub_id=193" w:history="1">
        <w:r>
          <w:rPr>
            <w:rStyle w:val="a3"/>
            <w:i/>
            <w:iCs/>
          </w:rPr>
          <w:t>Законом</w:t>
        </w:r>
      </w:hyperlink>
      <w:r>
        <w:rPr>
          <w:rStyle w:val="s3"/>
        </w:rPr>
        <w:t xml:space="preserve"> РК от 21.07.11 г. № 467-IV (введены в действие с 1 января 2</w:t>
      </w:r>
      <w:r>
        <w:rPr>
          <w:rStyle w:val="s3"/>
        </w:rPr>
        <w:t>012 г.) (</w:t>
      </w:r>
      <w:hyperlink r:id="rId2872" w:anchor="sub_id=1930000" w:history="1">
        <w:r>
          <w:rPr>
            <w:rStyle w:val="a3"/>
            <w:i/>
            <w:iCs/>
          </w:rPr>
          <w:t>см. стар. ред.</w:t>
        </w:r>
      </w:hyperlink>
      <w:r>
        <w:rPr>
          <w:rStyle w:val="s3"/>
        </w:rPr>
        <w:t>)</w:t>
      </w:r>
    </w:p>
    <w:p w:rsidR="00000000" w:rsidRDefault="00A228E1">
      <w:pPr>
        <w:ind w:left="1200" w:hanging="800"/>
        <w:jc w:val="both"/>
      </w:pPr>
      <w:r>
        <w:rPr>
          <w:rStyle w:val="s1"/>
        </w:rPr>
        <w:t xml:space="preserve">Статья 193. Порядок исчисления и удержания корпоративного подоходного налога у источника выплаты </w:t>
      </w:r>
    </w:p>
    <w:p w:rsidR="00000000" w:rsidRDefault="00A228E1">
      <w:pPr>
        <w:jc w:val="both"/>
      </w:pPr>
      <w:r>
        <w:rPr>
          <w:rStyle w:val="s3"/>
        </w:rPr>
        <w:t xml:space="preserve">Пункт 1 изложен в редакции </w:t>
      </w:r>
      <w:hyperlink r:id="rId2873" w:anchor="sub_id=374" w:history="1">
        <w:r>
          <w:rPr>
            <w:rStyle w:val="a3"/>
            <w:i/>
            <w:iCs/>
          </w:rPr>
          <w:t>Закона</w:t>
        </w:r>
      </w:hyperlink>
      <w:r>
        <w:rPr>
          <w:rStyle w:val="s3"/>
        </w:rPr>
        <w:t xml:space="preserve"> РК от 16.11.09 г. № 200-IV (введено в действие с 1 января 2010 г.) (</w:t>
      </w:r>
      <w:hyperlink r:id="rId2874" w:anchor="sub_id=1930000" w:history="1">
        <w:r>
          <w:rPr>
            <w:rStyle w:val="a3"/>
            <w:i/>
            <w:iCs/>
          </w:rPr>
          <w:t>см. стар. ред.</w:t>
        </w:r>
      </w:hyperlink>
      <w:r>
        <w:rPr>
          <w:rStyle w:val="s3"/>
        </w:rPr>
        <w:t>); внесены изменения в</w:t>
      </w:r>
      <w:r>
        <w:rPr>
          <w:rStyle w:val="s3"/>
        </w:rPr>
        <w:t xml:space="preserve"> соответствии с </w:t>
      </w:r>
      <w:hyperlink r:id="rId2875" w:anchor="sub_id=193" w:history="1">
        <w:r>
          <w:rPr>
            <w:rStyle w:val="a3"/>
            <w:i/>
            <w:iCs/>
          </w:rPr>
          <w:t>Законом</w:t>
        </w:r>
      </w:hyperlink>
      <w:r>
        <w:rPr>
          <w:rStyle w:val="s3"/>
        </w:rPr>
        <w:t xml:space="preserve"> РК от 21.07.11 г. № 467-IV (введены в действие с 1 января 2012 г.) (</w:t>
      </w:r>
      <w:hyperlink r:id="rId2876" w:anchor="sub_id=1930000" w:history="1">
        <w:r>
          <w:rPr>
            <w:rStyle w:val="a3"/>
            <w:i/>
            <w:iCs/>
          </w:rPr>
          <w:t>см. стар. ред.</w:t>
        </w:r>
      </w:hyperlink>
      <w:r>
        <w:rPr>
          <w:rStyle w:val="s3"/>
        </w:rPr>
        <w:t>)</w:t>
      </w:r>
    </w:p>
    <w:p w:rsidR="00000000" w:rsidRDefault="00A228E1">
      <w:pPr>
        <w:ind w:firstLine="400"/>
        <w:jc w:val="both"/>
      </w:pPr>
      <w:r>
        <w:rPr>
          <w:rStyle w:val="s0"/>
        </w:rPr>
        <w:t xml:space="preserve">1. Доходы юридического лица-нерезидента, осуществляющего деятельность без образования постоянного учреждения, определенные </w:t>
      </w:r>
      <w:hyperlink w:anchor="sub1920000" w:history="1">
        <w:r>
          <w:rPr>
            <w:rStyle w:val="a3"/>
          </w:rPr>
          <w:t>статьей 192</w:t>
        </w:r>
      </w:hyperlink>
      <w:r>
        <w:rPr>
          <w:rStyle w:val="s0"/>
        </w:rPr>
        <w:t xml:space="preserve"> настоящего Кодекса, облагаются корпоративным подоходным налогом у исто</w:t>
      </w:r>
      <w:r>
        <w:rPr>
          <w:rStyle w:val="s0"/>
        </w:rPr>
        <w:t>чника выплаты без осуществления вычетов.</w:t>
      </w:r>
    </w:p>
    <w:p w:rsidR="00000000" w:rsidRDefault="00A228E1">
      <w:pPr>
        <w:ind w:firstLine="400"/>
        <w:jc w:val="both"/>
      </w:pPr>
      <w:r>
        <w:rPr>
          <w:rStyle w:val="s0"/>
        </w:rPr>
        <w:t xml:space="preserve">При этом сумма корпоративного подоходного налога, удерживаемого у источника выплаты, исчисляется налоговым агентом путем применения ставок, установленных </w:t>
      </w:r>
      <w:hyperlink w:anchor="sub1940000" w:history="1">
        <w:r>
          <w:rPr>
            <w:rStyle w:val="a3"/>
          </w:rPr>
          <w:t>статьей 194</w:t>
        </w:r>
      </w:hyperlink>
      <w:r>
        <w:rPr>
          <w:rStyle w:val="s0"/>
        </w:rPr>
        <w:t xml:space="preserve"> настоящего Кодек</w:t>
      </w:r>
      <w:r>
        <w:rPr>
          <w:rStyle w:val="s0"/>
        </w:rPr>
        <w:t>са, к сумме доходов, облагаемых у источника выплаты, указанных в статье 192 настоящего Кодекса.</w:t>
      </w:r>
    </w:p>
    <w:p w:rsidR="00000000" w:rsidRDefault="00A228E1">
      <w:pPr>
        <w:ind w:firstLine="400"/>
        <w:jc w:val="both"/>
      </w:pPr>
      <w:r>
        <w:rPr>
          <w:rStyle w:val="s0"/>
        </w:rPr>
        <w:t>Исчисление и удержание корпоративного подоходного налога по доходам, облагаемым у источника выплаты, производятся налоговым агентом:</w:t>
      </w:r>
    </w:p>
    <w:p w:rsidR="00000000" w:rsidRDefault="00A228E1">
      <w:pPr>
        <w:ind w:firstLine="400"/>
        <w:jc w:val="both"/>
      </w:pPr>
      <w:r>
        <w:rPr>
          <w:rStyle w:val="s0"/>
        </w:rPr>
        <w:t>1) не позднее дня выплаты д</w:t>
      </w:r>
      <w:r>
        <w:rPr>
          <w:rStyle w:val="s0"/>
        </w:rPr>
        <w:t>оходов юридическому лицу-нерезиденту - по начисленным и выплаченным доходам;</w:t>
      </w:r>
    </w:p>
    <w:p w:rsidR="00000000" w:rsidRDefault="00A228E1">
      <w:pPr>
        <w:ind w:firstLine="400"/>
        <w:jc w:val="both"/>
      </w:pPr>
      <w:r>
        <w:rPr>
          <w:rStyle w:val="s0"/>
        </w:rPr>
        <w:t xml:space="preserve">2) не позднее срока, установленного </w:t>
      </w:r>
      <w:hyperlink w:anchor="sub1490000" w:history="1">
        <w:r>
          <w:rPr>
            <w:rStyle w:val="a3"/>
          </w:rPr>
          <w:t>пунктом 1 статьи 149</w:t>
        </w:r>
      </w:hyperlink>
      <w:r>
        <w:rPr>
          <w:rStyle w:val="s0"/>
        </w:rPr>
        <w:t xml:space="preserve"> настоящего Кодекса для представления декларации по корпоративному подоходному налогу, - п</w:t>
      </w:r>
      <w:r>
        <w:rPr>
          <w:rStyle w:val="s0"/>
        </w:rPr>
        <w:t>о начисленным и невыплаченным доходам, которые отнесены на вычеты.</w:t>
      </w:r>
    </w:p>
    <w:p w:rsidR="00000000" w:rsidRDefault="00A228E1">
      <w:pPr>
        <w:jc w:val="both"/>
      </w:pPr>
      <w:r>
        <w:rPr>
          <w:rStyle w:val="s3"/>
        </w:rPr>
        <w:t xml:space="preserve">Статья дополнена пунктом 1-1 в соответствии с </w:t>
      </w:r>
      <w:hyperlink r:id="rId2877" w:anchor="sub_id=193" w:history="1">
        <w:r>
          <w:rPr>
            <w:rStyle w:val="a3"/>
            <w:i/>
            <w:iCs/>
          </w:rPr>
          <w:t>Законом</w:t>
        </w:r>
      </w:hyperlink>
      <w:r>
        <w:rPr>
          <w:rStyle w:val="s3"/>
        </w:rPr>
        <w:t xml:space="preserve"> РК от 21.07.11 г. № 467-IV (введены в действие с 1 янв</w:t>
      </w:r>
      <w:r>
        <w:rPr>
          <w:rStyle w:val="s3"/>
        </w:rPr>
        <w:t xml:space="preserve">аря 2012 г.) </w:t>
      </w:r>
    </w:p>
    <w:p w:rsidR="00000000" w:rsidRDefault="00A228E1">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A228E1">
      <w:pPr>
        <w:jc w:val="both"/>
      </w:pPr>
      <w:r>
        <w:rPr>
          <w:rStyle w:val="s3"/>
        </w:rPr>
        <w:t xml:space="preserve">Пункт 2 изложен в редакции </w:t>
      </w:r>
      <w:hyperlink r:id="rId2878" w:anchor="sub_id=193" w:history="1">
        <w:r>
          <w:rPr>
            <w:rStyle w:val="a3"/>
            <w:i/>
            <w:iCs/>
          </w:rPr>
          <w:t>Закона</w:t>
        </w:r>
      </w:hyperlink>
      <w:r>
        <w:rPr>
          <w:rStyle w:val="s3"/>
        </w:rPr>
        <w:t xml:space="preserve"> РК от 21.07.11 г. № 467-IV (введены в действие с 1 января 2012 г.) (</w:t>
      </w:r>
      <w:hyperlink r:id="rId2879" w:anchor="sub_id=1930200" w:history="1">
        <w:r>
          <w:rPr>
            <w:rStyle w:val="a3"/>
            <w:i/>
            <w:iCs/>
          </w:rPr>
          <w:t>см. стар. ред.</w:t>
        </w:r>
      </w:hyperlink>
      <w:r>
        <w:rPr>
          <w:rStyle w:val="s3"/>
        </w:rPr>
        <w:t>)</w:t>
      </w:r>
    </w:p>
    <w:p w:rsidR="00000000" w:rsidRDefault="00A228E1">
      <w:pPr>
        <w:ind w:firstLine="400"/>
        <w:jc w:val="both"/>
      </w:pPr>
      <w:r>
        <w:rPr>
          <w:rStyle w:val="s0"/>
        </w:rPr>
        <w:t>2. Корпоративный подоходный налог у источника выплаты удерживается налоговым агентом независимо от формы и места осуществления выплаты дохода юридическому лицу-нерезиденту.</w:t>
      </w:r>
    </w:p>
    <w:p w:rsidR="00000000" w:rsidRDefault="00A228E1">
      <w:pPr>
        <w:jc w:val="both"/>
      </w:pPr>
      <w:r>
        <w:rPr>
          <w:rStyle w:val="s3"/>
        </w:rPr>
        <w:t xml:space="preserve">В пункт 3 внесены изменения в соответствии с </w:t>
      </w:r>
      <w:hyperlink r:id="rId2880" w:anchor="sub_id=374" w:history="1">
        <w:r>
          <w:rPr>
            <w:rStyle w:val="a3"/>
            <w:i/>
            <w:iCs/>
          </w:rPr>
          <w:t>Законом</w:t>
        </w:r>
      </w:hyperlink>
      <w:r>
        <w:rPr>
          <w:rStyle w:val="s3"/>
        </w:rPr>
        <w:t xml:space="preserve"> РК от 16.11.09 г. № 200-IV (введены в действие с 1 января 2010 г.) (</w:t>
      </w:r>
      <w:hyperlink r:id="rId2881" w:anchor="sub_id=1930300" w:history="1">
        <w:r>
          <w:rPr>
            <w:rStyle w:val="a3"/>
            <w:i/>
            <w:iCs/>
          </w:rPr>
          <w:t>см. стар. ред.</w:t>
        </w:r>
      </w:hyperlink>
      <w:r>
        <w:rPr>
          <w:rStyle w:val="s3"/>
        </w:rPr>
        <w:t>); внесены изменения в соответствии с</w:t>
      </w:r>
      <w:r>
        <w:rPr>
          <w:rStyle w:val="s3"/>
        </w:rPr>
        <w:t xml:space="preserve"> </w:t>
      </w:r>
      <w:hyperlink r:id="rId2882" w:anchor="sub_id=193" w:history="1">
        <w:r>
          <w:rPr>
            <w:rStyle w:val="a3"/>
            <w:i/>
            <w:iCs/>
          </w:rPr>
          <w:t>Законом</w:t>
        </w:r>
      </w:hyperlink>
      <w:r>
        <w:rPr>
          <w:rStyle w:val="s3"/>
        </w:rPr>
        <w:t xml:space="preserve"> РК от 21.07.11 г. № 467-IV (введены в действие с 1 января 2012 г.) (</w:t>
      </w:r>
      <w:hyperlink r:id="rId2883" w:anchor="sub_id=1930300" w:history="1">
        <w:r>
          <w:rPr>
            <w:rStyle w:val="a3"/>
            <w:i/>
            <w:iCs/>
          </w:rPr>
          <w:t>см. стар. ред</w:t>
        </w:r>
        <w:r>
          <w:rPr>
            <w:rStyle w:val="a3"/>
            <w:i/>
            <w:iCs/>
          </w:rPr>
          <w:t>.</w:t>
        </w:r>
      </w:hyperlink>
      <w:r>
        <w:rPr>
          <w:rStyle w:val="s3"/>
        </w:rPr>
        <w:t>)</w:t>
      </w:r>
    </w:p>
    <w:p w:rsidR="00000000" w:rsidRDefault="00A228E1">
      <w:pPr>
        <w:ind w:firstLine="400"/>
        <w:jc w:val="both"/>
      </w:pPr>
      <w:r>
        <w:rPr>
          <w:rStyle w:val="s0"/>
        </w:rPr>
        <w:t>3. Обязанность и ответственность по исчислению, удержанию и перечислению в бюджет корпоративного подоходного налога у источника выплаты возлагаются на следующих лиц, выплачивающих доход нерезиденту и признанных налоговыми агентами:</w:t>
      </w:r>
    </w:p>
    <w:p w:rsidR="00000000" w:rsidRDefault="00A228E1">
      <w:pPr>
        <w:ind w:firstLine="400"/>
        <w:jc w:val="both"/>
      </w:pPr>
      <w:r>
        <w:rPr>
          <w:rStyle w:val="s0"/>
        </w:rPr>
        <w:t>1) индивидуального пр</w:t>
      </w:r>
      <w:r>
        <w:rPr>
          <w:rStyle w:val="s0"/>
        </w:rPr>
        <w:t>едпринимателя;</w:t>
      </w:r>
    </w:p>
    <w:p w:rsidR="00000000" w:rsidRDefault="00A228E1">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w:t>
      </w:r>
      <w:r>
        <w:rPr>
          <w:rStyle w:val="s0"/>
        </w:rPr>
        <w:t xml:space="preserve">ежании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A228E1">
      <w:pPr>
        <w:jc w:val="both"/>
      </w:pPr>
      <w:r>
        <w:rPr>
          <w:rStyle w:val="s3"/>
        </w:rPr>
        <w:t xml:space="preserve">Подпункт 3 изложен в редакции </w:t>
      </w:r>
      <w:hyperlink r:id="rId2884" w:anchor="sub_id=374" w:history="1">
        <w:r>
          <w:rPr>
            <w:rStyle w:val="a3"/>
            <w:i/>
            <w:iCs/>
          </w:rPr>
          <w:t>Закона</w:t>
        </w:r>
      </w:hyperlink>
      <w:r>
        <w:rPr>
          <w:rStyle w:val="s3"/>
        </w:rPr>
        <w:t xml:space="preserve"> РК от 16.11.09 г. № 200-IV (</w:t>
      </w:r>
      <w:r>
        <w:rPr>
          <w:rStyle w:val="s3"/>
        </w:rPr>
        <w:t>введено в действие с 1 января 2010 г.) (</w:t>
      </w:r>
      <w:hyperlink r:id="rId2885" w:anchor="sub_id=1930303" w:history="1">
        <w:r>
          <w:rPr>
            <w:rStyle w:val="a3"/>
            <w:i/>
            <w:iCs/>
          </w:rPr>
          <w:t>см. стар. ред.</w:t>
        </w:r>
      </w:hyperlink>
      <w:r>
        <w:rPr>
          <w:rStyle w:val="s3"/>
        </w:rPr>
        <w:t>)</w:t>
      </w:r>
    </w:p>
    <w:p w:rsidR="00000000" w:rsidRDefault="00A228E1">
      <w:pPr>
        <w:ind w:firstLine="400"/>
        <w:jc w:val="both"/>
      </w:pPr>
      <w:r>
        <w:rPr>
          <w:rStyle w:val="s0"/>
        </w:rPr>
        <w:t xml:space="preserve">3) юридическое лицо, в том числе нерезидента, осуществляющего деятельность в Республике Казахстан через постоянное </w:t>
      </w:r>
      <w:r>
        <w:rPr>
          <w:rStyle w:val="s0"/>
        </w:rPr>
        <w:t>учреждение.</w:t>
      </w:r>
    </w:p>
    <w:p w:rsidR="00000000" w:rsidRDefault="00A228E1">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w:t>
      </w:r>
      <w:r>
        <w:rPr>
          <w:rStyle w:val="s0"/>
        </w:rPr>
        <w:t xml:space="preserve">хстан; </w:t>
      </w:r>
    </w:p>
    <w:p w:rsidR="00000000" w:rsidRDefault="00A228E1">
      <w:pPr>
        <w:ind w:firstLine="400"/>
        <w:jc w:val="both"/>
      </w:pPr>
      <w:r>
        <w:rPr>
          <w:rStyle w:val="s0"/>
        </w:rPr>
        <w:t>4) резидента-эмитента базового актива депозитарных расписок;</w:t>
      </w:r>
    </w:p>
    <w:p w:rsidR="00000000" w:rsidRDefault="00A228E1">
      <w:pPr>
        <w:jc w:val="both"/>
      </w:pPr>
      <w:r>
        <w:rPr>
          <w:rStyle w:val="s3"/>
        </w:rPr>
        <w:t xml:space="preserve">Пункт дополнен подпунктом 5 в соответствии с </w:t>
      </w:r>
      <w:hyperlink r:id="rId2886" w:anchor="sub_id=193" w:history="1">
        <w:r>
          <w:rPr>
            <w:rStyle w:val="a3"/>
            <w:i/>
            <w:iCs/>
          </w:rPr>
          <w:t>Законом</w:t>
        </w:r>
      </w:hyperlink>
      <w:r>
        <w:rPr>
          <w:rStyle w:val="s3"/>
        </w:rPr>
        <w:t xml:space="preserve"> РК от 21.07.11 г. № 467-IV (введены в действие с 1 ян</w:t>
      </w:r>
      <w:r>
        <w:rPr>
          <w:rStyle w:val="s3"/>
        </w:rPr>
        <w:t xml:space="preserve">варя 2012 г.) </w:t>
      </w:r>
    </w:p>
    <w:p w:rsidR="00000000" w:rsidRDefault="00A228E1">
      <w:pPr>
        <w:ind w:firstLine="400"/>
        <w:jc w:val="both"/>
      </w:pPr>
      <w:r>
        <w:rPr>
          <w:rStyle w:val="s0"/>
        </w:rPr>
        <w:t xml:space="preserve">5) юридическое лицо - нерезидента, за исключением указанных в подпунктах 2) и 3) пункта 3 настоящей статьи, приобретающего ценные бумаги, доли участия, при невыполнении условий, установленных </w:t>
      </w:r>
      <w:hyperlink w:anchor="sub1935007" w:history="1">
        <w:r>
          <w:rPr>
            <w:rStyle w:val="a3"/>
          </w:rPr>
          <w:t>подпунктом 7) пункта 5 статьи 193</w:t>
        </w:r>
      </w:hyperlink>
      <w:r>
        <w:rPr>
          <w:rStyle w:val="s0"/>
        </w:rPr>
        <w:t xml:space="preserve"> настоящего Кодекса.</w:t>
      </w:r>
    </w:p>
    <w:p w:rsidR="00000000" w:rsidRDefault="00A228E1">
      <w:pPr>
        <w:jc w:val="both"/>
      </w:pPr>
      <w:r>
        <w:rPr>
          <w:rStyle w:val="s3"/>
        </w:rPr>
        <w:t xml:space="preserve">Статья дополнена пунктом 3-1 в соответствии с </w:t>
      </w:r>
      <w:hyperlink r:id="rId2887" w:anchor="sub_id=193" w:history="1">
        <w:r>
          <w:rPr>
            <w:rStyle w:val="a3"/>
            <w:i/>
            <w:iCs/>
          </w:rPr>
          <w:t>Законом</w:t>
        </w:r>
      </w:hyperlink>
      <w:r>
        <w:rPr>
          <w:rStyle w:val="s3"/>
        </w:rPr>
        <w:t xml:space="preserve"> РК от 21.07.11 г. № 467-IV </w:t>
      </w:r>
      <w:hyperlink r:id="rId2888" w:history="1">
        <w:r>
          <w:rPr>
            <w:rStyle w:val="a3"/>
            <w:rFonts w:ascii="Wingdings" w:hAnsi="Wingdings"/>
            <w:i/>
            <w:iCs/>
          </w:rPr>
          <w:t>+</w:t>
        </w:r>
      </w:hyperlink>
      <w:r>
        <w:rPr>
          <w:rStyle w:val="s3"/>
        </w:rPr>
        <w:t xml:space="preserve"> (введены в действие с 1 января 2012 г.) </w:t>
      </w:r>
    </w:p>
    <w:p w:rsidR="00000000" w:rsidRDefault="00A228E1">
      <w:pPr>
        <w:ind w:firstLine="400"/>
        <w:jc w:val="both"/>
      </w:pPr>
      <w:r>
        <w:rPr>
          <w:rStyle w:val="s0"/>
        </w:rPr>
        <w:t>3-1. При уплате налоговым агентом суммы корпоративного подоходного налога, исчисленной с доходов нерезидента в соответствии с положениями настоящего Кодекса, за счет собственных средств бе</w:t>
      </w:r>
      <w:r>
        <w:rPr>
          <w:rStyle w:val="s0"/>
        </w:rPr>
        <w:t>з его удержания обязанность налогового агента по удержанию и перечислению корпоративного подоходного налога у источника выплаты считается исполненной.</w:t>
      </w:r>
    </w:p>
    <w:p w:rsidR="00000000" w:rsidRDefault="00A228E1">
      <w:pPr>
        <w:jc w:val="both"/>
      </w:pPr>
      <w:r>
        <w:rPr>
          <w:rStyle w:val="s3"/>
        </w:rPr>
        <w:t xml:space="preserve">В пункт 4 внесены изменения в соответствии с </w:t>
      </w:r>
      <w:hyperlink r:id="rId2889" w:anchor="sub_id=193" w:history="1">
        <w:r>
          <w:rPr>
            <w:rStyle w:val="a3"/>
            <w:i/>
            <w:iCs/>
          </w:rPr>
          <w:t>Законом</w:t>
        </w:r>
      </w:hyperlink>
      <w:r>
        <w:rPr>
          <w:rStyle w:val="s3"/>
        </w:rPr>
        <w:t xml:space="preserve"> РК от 21.07.11 г. № 467-IV (введены в действие с 1 января 2012 г.) (</w:t>
      </w:r>
      <w:hyperlink r:id="rId2890" w:anchor="sub_id=1930400" w:history="1">
        <w:r>
          <w:rPr>
            <w:rStyle w:val="a3"/>
            <w:i/>
            <w:iCs/>
          </w:rPr>
          <w:t>см. стар. ред.</w:t>
        </w:r>
      </w:hyperlink>
      <w:r>
        <w:rPr>
          <w:rStyle w:val="s3"/>
        </w:rPr>
        <w:t>)</w:t>
      </w:r>
    </w:p>
    <w:p w:rsidR="00000000" w:rsidRDefault="00A228E1">
      <w:pPr>
        <w:ind w:firstLine="400"/>
        <w:jc w:val="both"/>
      </w:pPr>
      <w:r>
        <w:rPr>
          <w:rStyle w:val="s0"/>
        </w:rPr>
        <w:t>4. Под выплатой дохода понимается передача денег в налично</w:t>
      </w:r>
      <w:r>
        <w:rPr>
          <w:rStyle w:val="s0"/>
        </w:rPr>
        <w:t>й и (или) безналичной формах, ценных бумаг, доли участия, товаров, имущества, выполнение работ, оказание услуг, списание или зачет требования долга, производимые в счет погашения задолженности перед нерезидентом по выплате доходов из источников в Республик</w:t>
      </w:r>
      <w:r>
        <w:rPr>
          <w:rStyle w:val="s0"/>
        </w:rPr>
        <w:t>е Казахстан.</w:t>
      </w:r>
    </w:p>
    <w:p w:rsidR="00000000" w:rsidRDefault="00A228E1">
      <w:pPr>
        <w:ind w:firstLine="400"/>
        <w:jc w:val="both"/>
      </w:pPr>
      <w:r>
        <w:rPr>
          <w:rStyle w:val="s0"/>
        </w:rPr>
        <w:t xml:space="preserve">В целях настоящего раздела при налогообложении дивидендов, возникающих при корректировке объектов налогообложения в соответствии с настоящим Кодексом и законодательством Республики Казахстан о трансфертном ценообразовании, под выплатой дохода </w:t>
      </w:r>
      <w:r>
        <w:rPr>
          <w:rStyle w:val="s0"/>
        </w:rPr>
        <w:t xml:space="preserve">понимается определение дохода в соответствии с абзацами вторым-пятым части первой и частью второй </w:t>
      </w:r>
      <w:hyperlink w:anchor="sub120114" w:history="1">
        <w:r>
          <w:rPr>
            <w:rStyle w:val="a3"/>
          </w:rPr>
          <w:t>подпункта 14) пункта 1 статьи 12</w:t>
        </w:r>
      </w:hyperlink>
      <w:r>
        <w:rPr>
          <w:rStyle w:val="s0"/>
        </w:rPr>
        <w:t xml:space="preserve"> настоящего Кодекса. При этом датой выплаты дохода является срок, установленный </w:t>
      </w:r>
      <w:hyperlink w:anchor="sub1490000" w:history="1">
        <w:r>
          <w:rPr>
            <w:rStyle w:val="a3"/>
          </w:rPr>
          <w:t>пунктом 1 статьи 149</w:t>
        </w:r>
      </w:hyperlink>
      <w:r>
        <w:rPr>
          <w:rStyle w:val="s0"/>
        </w:rPr>
        <w:t xml:space="preserve"> настоящего Кодекса для представления декларации по корпоративному подоходному налогу.</w:t>
      </w:r>
    </w:p>
    <w:p w:rsidR="00000000" w:rsidRDefault="00A228E1">
      <w:pPr>
        <w:jc w:val="both"/>
      </w:pPr>
      <w:r>
        <w:rPr>
          <w:rStyle w:val="s3"/>
        </w:rPr>
        <w:t xml:space="preserve">Статья дополнена пунктом 4-1 в соответствии с </w:t>
      </w:r>
      <w:hyperlink r:id="rId2891" w:anchor="sub_id=193" w:history="1">
        <w:r>
          <w:rPr>
            <w:rStyle w:val="a3"/>
            <w:i/>
            <w:iCs/>
          </w:rPr>
          <w:t>Зак</w:t>
        </w:r>
        <w:r>
          <w:rPr>
            <w:rStyle w:val="a3"/>
            <w:i/>
            <w:iCs/>
          </w:rPr>
          <w:t>оном</w:t>
        </w:r>
      </w:hyperlink>
      <w:r>
        <w:rPr>
          <w:rStyle w:val="s3"/>
        </w:rPr>
        <w:t xml:space="preserve"> РК от 21.07.11 г. № 467-IV (введены в действие с 1 января 2012 г.) </w:t>
      </w:r>
    </w:p>
    <w:p w:rsidR="00000000" w:rsidRDefault="00A228E1">
      <w:pPr>
        <w:ind w:firstLine="400"/>
        <w:jc w:val="both"/>
      </w:pPr>
      <w:r>
        <w:rPr>
          <w:rStyle w:val="s0"/>
        </w:rPr>
        <w:t>4-1. При наличии в контрактах, заключенных с нерезидентами, положений, предусматривающих выполнение, оказание различных видов работ, услуг на территории Республики Казахстан и за ее п</w:t>
      </w:r>
      <w:r>
        <w:rPr>
          <w:rStyle w:val="s0"/>
        </w:rPr>
        <w:t>ределами, порядок исчисления и удержания подоходного налога у источника выплаты, установленный настоящей статьей, применяется к каждому виду работ, услуг отдельно. Каждый этап выполненных работ, оказанных услуг нерезидентом в рамках единого производственно</w:t>
      </w:r>
      <w:r>
        <w:rPr>
          <w:rStyle w:val="s0"/>
        </w:rPr>
        <w:t>-технологического цикла рассматривается как отдельный вид работ, услуг в целях исчисления и удержания подоходного налога у источника выплаты с доходов нерезидентов.</w:t>
      </w:r>
    </w:p>
    <w:p w:rsidR="00000000" w:rsidRDefault="00A228E1">
      <w:pPr>
        <w:ind w:firstLine="400"/>
        <w:jc w:val="both"/>
      </w:pPr>
      <w:r>
        <w:rPr>
          <w:rStyle w:val="s0"/>
        </w:rPr>
        <w:t>При этом общая сумма доходов нерезидента по вышеуказанным контрактам должна быть обоснованн</w:t>
      </w:r>
      <w:r>
        <w:rPr>
          <w:rStyle w:val="s0"/>
        </w:rPr>
        <w:t>о распределена на доходы, полученные от выполнения работ, оказания услуг в Республике Казахстан и за ее пределами.</w:t>
      </w:r>
    </w:p>
    <w:p w:rsidR="00000000" w:rsidRDefault="00A228E1">
      <w:pPr>
        <w:ind w:firstLine="400"/>
        <w:jc w:val="both"/>
      </w:pPr>
      <w:r>
        <w:rPr>
          <w:rStyle w:val="s0"/>
        </w:rPr>
        <w:t>В целях применения положений настоящего пункта нерезидент обязан представить получателю услуг копии учетной документации, подтверждающей обос</w:t>
      </w:r>
      <w:r>
        <w:rPr>
          <w:rStyle w:val="s0"/>
        </w:rPr>
        <w:t>нованность распределения общей суммы дохода нерезидента на доходы, полученные от выполнения работ, оказания услуг в Республике Казахстан, и на доходы, полученные от выполнения работ, оказания услуг за ее пределами.</w:t>
      </w:r>
    </w:p>
    <w:p w:rsidR="00000000" w:rsidRDefault="00A228E1">
      <w:pPr>
        <w:ind w:firstLine="400"/>
        <w:jc w:val="both"/>
      </w:pPr>
      <w:r>
        <w:rPr>
          <w:rStyle w:val="s0"/>
        </w:rPr>
        <w:t>При необоснованном распределении дохода н</w:t>
      </w:r>
      <w:r>
        <w:rPr>
          <w:rStyle w:val="s0"/>
        </w:rPr>
        <w:t>ерезидента, приведшего к занижению суммы дохода нерезидента, подлежащего налогообложению в Республике Казахстан в соответствии с положениями настоящей статьи, налогообложению подлежит совокупная сумма дохода нерезидента, полученного по вышеуказанным контра</w:t>
      </w:r>
      <w:r>
        <w:rPr>
          <w:rStyle w:val="s0"/>
        </w:rPr>
        <w:t>ктам от выполнения работ, оказания услуг как в Республике Казахстан, так и за ее пределами.</w:t>
      </w:r>
    </w:p>
    <w:p w:rsidR="00000000" w:rsidRDefault="00A228E1">
      <w:pPr>
        <w:ind w:firstLine="400"/>
        <w:jc w:val="both"/>
      </w:pPr>
      <w:bookmarkStart w:id="349" w:name="SUB1930500"/>
      <w:bookmarkEnd w:id="349"/>
      <w:r>
        <w:t>5. Налогообложению не подлежат:</w:t>
      </w:r>
    </w:p>
    <w:p w:rsidR="00000000" w:rsidRDefault="00A228E1">
      <w:pPr>
        <w:jc w:val="both"/>
      </w:pPr>
      <w:r>
        <w:rPr>
          <w:rStyle w:val="s3"/>
        </w:rPr>
        <w:t xml:space="preserve">В подпункт 1 внесены изменения в соответствии с </w:t>
      </w:r>
      <w:hyperlink r:id="rId2892" w:anchor="sub_id=193" w:history="1">
        <w:r>
          <w:rPr>
            <w:rStyle w:val="a3"/>
            <w:i/>
            <w:iCs/>
          </w:rPr>
          <w:t>Зак</w:t>
        </w:r>
        <w:r>
          <w:rPr>
            <w:rStyle w:val="a3"/>
            <w:i/>
            <w:iCs/>
          </w:rPr>
          <w:t>оном</w:t>
        </w:r>
      </w:hyperlink>
      <w:r>
        <w:rPr>
          <w:rStyle w:val="s3"/>
        </w:rPr>
        <w:t xml:space="preserve"> РК от 21.07.11 г. № 467-IV (введены в действие с 1 января 2012 г.) (</w:t>
      </w:r>
      <w:hyperlink r:id="rId2893" w:anchor="sub_id=1930500" w:history="1">
        <w:r>
          <w:rPr>
            <w:rStyle w:val="a3"/>
            <w:i/>
            <w:iCs/>
          </w:rPr>
          <w:t>см. стар. ред.</w:t>
        </w:r>
      </w:hyperlink>
      <w:r>
        <w:rPr>
          <w:rStyle w:val="s3"/>
        </w:rPr>
        <w:t xml:space="preserve">); изложен в редакции </w:t>
      </w:r>
      <w:hyperlink r:id="rId2894" w:anchor="sub_id=193" w:history="1">
        <w:r>
          <w:rPr>
            <w:rStyle w:val="a3"/>
            <w:i/>
            <w:iCs/>
          </w:rPr>
          <w:t>Закона</w:t>
        </w:r>
      </w:hyperlink>
      <w:r>
        <w:rPr>
          <w:rStyle w:val="s3"/>
        </w:rPr>
        <w:t xml:space="preserve"> РК от 26.12.12 г. № 61-V (введено в действие с 1 января 2013 г.) (</w:t>
      </w:r>
      <w:hyperlink r:id="rId2895" w:anchor="sub_id=1930500" w:history="1">
        <w:r>
          <w:rPr>
            <w:rStyle w:val="a3"/>
            <w:i/>
            <w:iCs/>
          </w:rPr>
          <w:t>см. стар. ред.</w:t>
        </w:r>
      </w:hyperlink>
      <w:r>
        <w:rPr>
          <w:rStyle w:val="s3"/>
        </w:rPr>
        <w:t>)</w:t>
      </w:r>
    </w:p>
    <w:p w:rsidR="00000000" w:rsidRDefault="00A228E1">
      <w:pPr>
        <w:ind w:firstLine="400"/>
        <w:jc w:val="both"/>
      </w:pPr>
      <w:r>
        <w:rPr>
          <w:rStyle w:val="s0"/>
        </w:rPr>
        <w:t>1) выплаты, связанные с поставкой товаров на территорию Республики Казахстан в рамках внешнеторговой деятельности, за исключением оказанных услуг, выполненных работ на территории Республики Казахстан, связанных с данной поставкой.</w:t>
      </w:r>
    </w:p>
    <w:p w:rsidR="00000000" w:rsidRDefault="00A228E1">
      <w:pPr>
        <w:ind w:firstLine="400"/>
        <w:jc w:val="both"/>
      </w:pPr>
      <w:r>
        <w:rPr>
          <w:rStyle w:val="s0"/>
        </w:rPr>
        <w:t>В случае если по условиям</w:t>
      </w:r>
      <w:r>
        <w:rPr>
          <w:rStyle w:val="s0"/>
        </w:rPr>
        <w:t xml:space="preserve"> договора (контракта) на поставку товаров в цену сделки включены расходы на оказание услуг, выполнение работ на территории Республики Казахстан, без выделения в договоре (контракте) отдельно сумм по приобретенным товарам и (или) таким расходам, то стоимост</w:t>
      </w:r>
      <w:r>
        <w:rPr>
          <w:rStyle w:val="s0"/>
        </w:rPr>
        <w:t>ь приобретенных товаров определяется на основе цены сделки, указанной в договоре (контракте), с учетом таких расходов.</w:t>
      </w:r>
    </w:p>
    <w:p w:rsidR="00000000" w:rsidRDefault="00A228E1">
      <w:pPr>
        <w:ind w:firstLine="400"/>
        <w:jc w:val="both"/>
      </w:pPr>
      <w:r>
        <w:rPr>
          <w:rStyle w:val="s0"/>
        </w:rPr>
        <w:t xml:space="preserve">В случае если по условиям договора (контракта) на поставку товаров в цену сделки включены расходы на оказание услуг, выполнение работ на </w:t>
      </w:r>
      <w:r>
        <w:rPr>
          <w:rStyle w:val="s0"/>
        </w:rPr>
        <w:t>территории Республики Казахстан, при этом сумма по приобретенным товарам указана отдельно от таких расходов, то стоимость по приобретенным товарам определяется без учета стоимости таких расходов;</w:t>
      </w:r>
    </w:p>
    <w:p w:rsidR="00000000" w:rsidRDefault="00A228E1">
      <w:pPr>
        <w:jc w:val="both"/>
      </w:pPr>
      <w:hyperlink r:id="rId2896" w:history="1">
        <w:r>
          <w:rPr>
            <w:rStyle w:val="a3"/>
            <w:rFonts w:ascii="Wingdings" w:hAnsi="Wingdings"/>
            <w:i/>
            <w:iCs/>
          </w:rPr>
          <w:t>*</w:t>
        </w:r>
      </w:hyperlink>
    </w:p>
    <w:p w:rsidR="00000000" w:rsidRDefault="00A228E1">
      <w:pPr>
        <w:ind w:firstLine="400"/>
        <w:jc w:val="both"/>
      </w:pPr>
      <w:r>
        <w:t xml:space="preserve">2) доходы от оказания услуг по открытию и ведению корреспондентских счетов банков-резидентов и проведению расчетов по ним, а также расчетов </w:t>
      </w:r>
      <w:r>
        <w:rPr>
          <w:rStyle w:val="s0"/>
        </w:rPr>
        <w:t xml:space="preserve">посредством международных платежных карточек; </w:t>
      </w:r>
    </w:p>
    <w:p w:rsidR="00000000" w:rsidRDefault="00A228E1">
      <w:pPr>
        <w:jc w:val="both"/>
      </w:pPr>
      <w:r>
        <w:rPr>
          <w:rStyle w:val="s3"/>
        </w:rPr>
        <w:t xml:space="preserve">Подпункт 3 изложен в редакции </w:t>
      </w:r>
      <w:hyperlink r:id="rId2897" w:anchor="sub_id=374" w:history="1">
        <w:r>
          <w:rPr>
            <w:rStyle w:val="a3"/>
            <w:i/>
            <w:iCs/>
          </w:rPr>
          <w:t>Закона</w:t>
        </w:r>
      </w:hyperlink>
      <w:r>
        <w:rPr>
          <w:rStyle w:val="s3"/>
        </w:rPr>
        <w:t xml:space="preserve"> РК от 16.11.09 г. № 200-IV (введено в действие с 1 января 2010 г.) (</w:t>
      </w:r>
      <w:hyperlink r:id="rId2898" w:anchor="sub_id=1930503" w:history="1">
        <w:r>
          <w:rPr>
            <w:rStyle w:val="a3"/>
            <w:i/>
            <w:iCs/>
          </w:rPr>
          <w:t>см. стар. ред.</w:t>
        </w:r>
      </w:hyperlink>
      <w:r>
        <w:rPr>
          <w:rStyle w:val="s3"/>
        </w:rPr>
        <w:t xml:space="preserve">); внесены изменения в соответствии с </w:t>
      </w:r>
      <w:hyperlink r:id="rId2899" w:anchor="sub_id=193" w:history="1">
        <w:r>
          <w:rPr>
            <w:rStyle w:val="a3"/>
            <w:i/>
            <w:iCs/>
          </w:rPr>
          <w:t>Законом</w:t>
        </w:r>
      </w:hyperlink>
      <w:r>
        <w:rPr>
          <w:rStyle w:val="s3"/>
        </w:rPr>
        <w:t xml:space="preserve"> РК от 21.07.11 г. № 467-IV (введены в действие с 1 января 2012 г.) (</w:t>
      </w:r>
      <w:hyperlink r:id="rId2900" w:anchor="sub_id=1930503" w:history="1">
        <w:r>
          <w:rPr>
            <w:rStyle w:val="a3"/>
            <w:i/>
            <w:iCs/>
          </w:rPr>
          <w:t>см. стар. ред.</w:t>
        </w:r>
      </w:hyperlink>
      <w:r>
        <w:rPr>
          <w:rStyle w:val="s3"/>
        </w:rPr>
        <w:t xml:space="preserve">); </w:t>
      </w:r>
      <w:hyperlink r:id="rId2901" w:anchor="sub_id=193" w:history="1">
        <w:r>
          <w:rPr>
            <w:rStyle w:val="a3"/>
            <w:i/>
            <w:iCs/>
          </w:rPr>
          <w:t>Законом</w:t>
        </w:r>
      </w:hyperlink>
      <w:r>
        <w:rPr>
          <w:rStyle w:val="s3"/>
        </w:rPr>
        <w:t xml:space="preserve"> РК от 26.12.12 г. № 61-V (введены в действие с 1 января 2013 г.) (</w:t>
      </w:r>
      <w:hyperlink r:id="rId2902" w:anchor="sub_id=1930503" w:history="1">
        <w:r>
          <w:rPr>
            <w:rStyle w:val="a3"/>
            <w:i/>
            <w:iCs/>
          </w:rPr>
          <w:t>см. стар. ред.</w:t>
        </w:r>
      </w:hyperlink>
      <w:r>
        <w:rPr>
          <w:rStyle w:val="s3"/>
        </w:rPr>
        <w:t xml:space="preserve">); изложен в редакции </w:t>
      </w:r>
      <w:hyperlink r:id="rId2903" w:anchor="sub_id=193" w:history="1">
        <w:r>
          <w:rPr>
            <w:rStyle w:val="a3"/>
            <w:i/>
            <w:iCs/>
          </w:rPr>
          <w:t>Закона</w:t>
        </w:r>
      </w:hyperlink>
      <w:r>
        <w:rPr>
          <w:rStyle w:val="s3"/>
        </w:rPr>
        <w:t xml:space="preserve"> РК от 29.09.14 г. № 239-V (</w:t>
      </w:r>
      <w:hyperlink r:id="rId2904" w:anchor="sub_id=1930503" w:history="1">
        <w:r>
          <w:rPr>
            <w:rStyle w:val="a3"/>
            <w:i/>
            <w:iCs/>
          </w:rPr>
          <w:t>см. стар. ред.</w:t>
        </w:r>
      </w:hyperlink>
      <w:r>
        <w:rPr>
          <w:rStyle w:val="s3"/>
        </w:rPr>
        <w:t xml:space="preserve">); внесены изменения в соответствии с </w:t>
      </w:r>
      <w:hyperlink r:id="rId2905" w:anchor="sub_id=193" w:history="1">
        <w:r>
          <w:rPr>
            <w:rStyle w:val="a3"/>
            <w:i/>
            <w:iCs/>
          </w:rPr>
          <w:t>Законом</w:t>
        </w:r>
      </w:hyperlink>
      <w:r>
        <w:rPr>
          <w:rStyle w:val="s3"/>
        </w:rPr>
        <w:t xml:space="preserve"> РК от 28.11.14 г. № 257-V (введены в действие с 1 января 2015 г.) (</w:t>
      </w:r>
      <w:hyperlink r:id="rId2906" w:anchor="sub_id=1930503" w:history="1">
        <w:r>
          <w:rPr>
            <w:rStyle w:val="a3"/>
            <w:i/>
            <w:iCs/>
          </w:rPr>
          <w:t>см. стар. ред.</w:t>
        </w:r>
      </w:hyperlink>
      <w:r>
        <w:rPr>
          <w:rStyle w:val="s3"/>
        </w:rPr>
        <w:t>)</w:t>
      </w:r>
    </w:p>
    <w:p w:rsidR="00000000" w:rsidRDefault="00A228E1">
      <w:pPr>
        <w:ind w:firstLine="400"/>
        <w:jc w:val="both"/>
      </w:pPr>
      <w:r>
        <w:rPr>
          <w:rStyle w:val="s0"/>
        </w:rPr>
        <w:t xml:space="preserve">3) дивиденды, за исключением выплачиваемых лицам, зарегистрированным в государстве с льготным налогообложением, включенном в </w:t>
      </w:r>
      <w:hyperlink r:id="rId2907" w:anchor="sub_id=1" w:history="1">
        <w:r>
          <w:rPr>
            <w:rStyle w:val="a3"/>
          </w:rPr>
          <w:t>перечень</w:t>
        </w:r>
      </w:hyperlink>
      <w:r>
        <w:rPr>
          <w:rStyle w:val="s0"/>
        </w:rPr>
        <w:t>, утвержденный уполномоченным органом, при одновременном выполнении следующих условий:</w:t>
      </w:r>
    </w:p>
    <w:p w:rsidR="00000000" w:rsidRDefault="00A228E1">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A228E1">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w:t>
      </w:r>
      <w:r>
        <w:rPr>
          <w:rStyle w:val="s0"/>
        </w:rPr>
        <w:t>иденды;</w:t>
      </w:r>
    </w:p>
    <w:p w:rsidR="00000000" w:rsidRDefault="00A228E1">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A228E1">
      <w:pPr>
        <w:ind w:firstLine="400"/>
        <w:jc w:val="both"/>
      </w:pPr>
      <w:r>
        <w:rPr>
          <w:rStyle w:val="s0"/>
        </w:rPr>
        <w:t>Положения настоящего подпункта пр</w:t>
      </w:r>
      <w:r>
        <w:rPr>
          <w:rStyle w:val="s0"/>
        </w:rPr>
        <w:t>именяются только к дивидендам, полученным от юридического лица-резидента в виде:</w:t>
      </w:r>
    </w:p>
    <w:p w:rsidR="00000000" w:rsidRDefault="00A228E1">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A228E1">
      <w:pPr>
        <w:ind w:firstLine="400"/>
        <w:jc w:val="both"/>
      </w:pPr>
      <w:r>
        <w:rPr>
          <w:rStyle w:val="s0"/>
        </w:rPr>
        <w:t>части чистого дохода, распределяемого юридическим лицом между</w:t>
      </w:r>
      <w:r>
        <w:rPr>
          <w:rStyle w:val="s0"/>
        </w:rPr>
        <w:t xml:space="preserve"> его учредителями, участниками;</w:t>
      </w:r>
    </w:p>
    <w:p w:rsidR="00000000" w:rsidRDefault="00A228E1">
      <w:pPr>
        <w:ind w:firstLine="400"/>
        <w:jc w:val="both"/>
      </w:pPr>
      <w:r>
        <w:rPr>
          <w:rStyle w:val="s0"/>
        </w:rPr>
        <w:t xml:space="preserve">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w:t>
      </w:r>
      <w:r>
        <w:rPr>
          <w:rStyle w:val="s0"/>
        </w:rPr>
        <w:t>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A228E1">
      <w:pPr>
        <w:ind w:firstLine="400"/>
        <w:jc w:val="both"/>
      </w:pPr>
      <w:r>
        <w:rPr>
          <w:rStyle w:val="s0"/>
        </w:rPr>
        <w:t>При этом доля имущества лиц (лица), являющихся (я</w:t>
      </w:r>
      <w:r>
        <w:rPr>
          <w:rStyle w:val="s0"/>
        </w:rPr>
        <w:t xml:space="preserve">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A228E1">
      <w:pPr>
        <w:ind w:firstLine="400"/>
        <w:jc w:val="both"/>
      </w:pPr>
      <w:r>
        <w:rPr>
          <w:rStyle w:val="s0"/>
        </w:rPr>
        <w:t>В целях настоящего подпункта недропользов</w:t>
      </w:r>
      <w:r>
        <w:rPr>
          <w:rStyle w:val="s0"/>
        </w:rPr>
        <w:t>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A228E1">
      <w:pPr>
        <w:ind w:firstLine="400"/>
        <w:jc w:val="both"/>
      </w:pPr>
      <w:r>
        <w:rPr>
          <w:rStyle w:val="s0"/>
        </w:rPr>
        <w:t>Положения настоящего подпункта не применяются по дивидендам, выплачиваемым юридическим лицом, которое производит у</w:t>
      </w:r>
      <w:r>
        <w:rPr>
          <w:rStyle w:val="s0"/>
        </w:rPr>
        <w:t xml:space="preserve">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в случае начисления таких дивидендов за период, который входит в налоговый период, в котором произв</w:t>
      </w:r>
      <w:r>
        <w:rPr>
          <w:rStyle w:val="s0"/>
        </w:rPr>
        <w:t>едено такое уменьшение;</w:t>
      </w:r>
    </w:p>
    <w:p w:rsidR="00000000" w:rsidRDefault="00A228E1">
      <w:pPr>
        <w:jc w:val="both"/>
      </w:pPr>
      <w:hyperlink r:id="rId2908" w:history="1">
        <w:r>
          <w:rPr>
            <w:rStyle w:val="a3"/>
            <w:rFonts w:ascii="Wingdings" w:hAnsi="Wingdings"/>
            <w:i/>
            <w:iCs/>
          </w:rPr>
          <w:t>*</w:t>
        </w:r>
      </w:hyperlink>
    </w:p>
    <w:p w:rsidR="00000000" w:rsidRDefault="00A228E1">
      <w:pPr>
        <w:ind w:firstLine="400"/>
        <w:jc w:val="both"/>
      </w:pPr>
      <w:r>
        <w:rPr>
          <w:rStyle w:val="s0"/>
        </w:rPr>
        <w:t>4) доходы по паям открытых паевых инвестиционных фондов при их выкупе управляющей компанией данного фонда;</w:t>
      </w:r>
    </w:p>
    <w:p w:rsidR="00000000" w:rsidRDefault="00A228E1">
      <w:pPr>
        <w:ind w:firstLine="400"/>
        <w:jc w:val="both"/>
      </w:pPr>
      <w:r>
        <w:rPr>
          <w:rStyle w:val="s0"/>
        </w:rPr>
        <w:t>5) дивиденды и вознаграждения по ценным бумагам, находящим</w:t>
      </w:r>
      <w:r>
        <w:rPr>
          <w:rStyle w:val="s0"/>
        </w:rPr>
        <w:t>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A228E1">
      <w:pPr>
        <w:ind w:firstLine="400"/>
        <w:jc w:val="both"/>
      </w:pPr>
      <w:r>
        <w:rPr>
          <w:rStyle w:val="s0"/>
        </w:rPr>
        <w:t>6) вознаграждения по государственным эмиссионным ценным бумагам, агентским облигациям и доходы от прироста стои</w:t>
      </w:r>
      <w:r>
        <w:rPr>
          <w:rStyle w:val="s0"/>
        </w:rPr>
        <w:t xml:space="preserve">мости при реализации государственных эмиссионных ценных </w:t>
      </w:r>
      <w:r>
        <w:t>бумаг и агентских облигаций;</w:t>
      </w:r>
    </w:p>
    <w:p w:rsidR="00000000" w:rsidRDefault="00A228E1">
      <w:pPr>
        <w:jc w:val="both"/>
      </w:pPr>
      <w:bookmarkStart w:id="350" w:name="SUB1935007"/>
      <w:bookmarkEnd w:id="350"/>
      <w:r>
        <w:rPr>
          <w:rStyle w:val="s3"/>
        </w:rPr>
        <w:t xml:space="preserve">В подпункт 7 внесены изменения в соответствии с </w:t>
      </w:r>
      <w:hyperlink r:id="rId2909" w:anchor="sub_id=374" w:history="1">
        <w:r>
          <w:rPr>
            <w:rStyle w:val="a3"/>
            <w:i/>
            <w:iCs/>
          </w:rPr>
          <w:t>Законом</w:t>
        </w:r>
      </w:hyperlink>
      <w:r>
        <w:rPr>
          <w:rStyle w:val="s3"/>
        </w:rPr>
        <w:t xml:space="preserve"> РК от 16.11.09 г. № 200-IV (введен</w:t>
      </w:r>
      <w:r>
        <w:rPr>
          <w:rStyle w:val="s3"/>
        </w:rPr>
        <w:t>ы в действие с 1 января 2010 г.) (</w:t>
      </w:r>
      <w:hyperlink r:id="rId2910" w:anchor="sub_id=1935007" w:history="1">
        <w:r>
          <w:rPr>
            <w:rStyle w:val="a3"/>
            <w:i/>
            <w:iCs/>
          </w:rPr>
          <w:t>см. стар. ред.</w:t>
        </w:r>
      </w:hyperlink>
      <w:r>
        <w:rPr>
          <w:rStyle w:val="s3"/>
        </w:rPr>
        <w:t xml:space="preserve">); изложен в редакции </w:t>
      </w:r>
      <w:hyperlink r:id="rId2911" w:anchor="sub_id=193" w:history="1">
        <w:r>
          <w:rPr>
            <w:rStyle w:val="a3"/>
            <w:i/>
            <w:iCs/>
          </w:rPr>
          <w:t>Закона</w:t>
        </w:r>
      </w:hyperlink>
      <w:r>
        <w:rPr>
          <w:rStyle w:val="s3"/>
        </w:rPr>
        <w:t xml:space="preserve"> РК от 21.07.1</w:t>
      </w:r>
      <w:r>
        <w:rPr>
          <w:rStyle w:val="s3"/>
        </w:rPr>
        <w:t>1 г. № 467-IV (введены в действие с 1 января 2012 г.) (</w:t>
      </w:r>
      <w:hyperlink r:id="rId2912" w:anchor="sub_id=1935007" w:history="1">
        <w:r>
          <w:rPr>
            <w:rStyle w:val="a3"/>
            <w:i/>
            <w:iCs/>
          </w:rPr>
          <w:t>см. стар. ред.</w:t>
        </w:r>
      </w:hyperlink>
      <w:r>
        <w:rPr>
          <w:rStyle w:val="s3"/>
        </w:rPr>
        <w:t xml:space="preserve">); внесены изменения в соответствии с </w:t>
      </w:r>
      <w:hyperlink r:id="rId2913" w:anchor="sub_id=193" w:history="1">
        <w:r>
          <w:rPr>
            <w:rStyle w:val="a3"/>
            <w:i/>
            <w:iCs/>
          </w:rPr>
          <w:t>Законом</w:t>
        </w:r>
      </w:hyperlink>
      <w:r>
        <w:rPr>
          <w:rStyle w:val="s3"/>
        </w:rPr>
        <w:t xml:space="preserve"> РК от 26.12.12 г. № 61-V (введены в действие с 1 января 2013 г.) (</w:t>
      </w:r>
      <w:hyperlink r:id="rId2914" w:anchor="sub_id=1935007" w:history="1">
        <w:r>
          <w:rPr>
            <w:rStyle w:val="a3"/>
            <w:i/>
            <w:iCs/>
          </w:rPr>
          <w:t>см. стар. ред.</w:t>
        </w:r>
      </w:hyperlink>
      <w:r>
        <w:rPr>
          <w:rStyle w:val="s3"/>
        </w:rPr>
        <w:t xml:space="preserve">); изложен в редакции </w:t>
      </w:r>
      <w:hyperlink r:id="rId2915" w:anchor="sub_id=193" w:history="1">
        <w:r>
          <w:rPr>
            <w:rStyle w:val="s9"/>
          </w:rPr>
          <w:t>Закона</w:t>
        </w:r>
      </w:hyperlink>
      <w:r>
        <w:rPr>
          <w:rStyle w:val="s3"/>
        </w:rPr>
        <w:t xml:space="preserve"> РК от 29.09.14 г. № 239-V (</w:t>
      </w:r>
      <w:hyperlink r:id="rId2916" w:anchor="sub_id=1935007" w:history="1">
        <w:r>
          <w:rPr>
            <w:rStyle w:val="s9"/>
          </w:rPr>
          <w:t>см. стар. ред.</w:t>
        </w:r>
      </w:hyperlink>
      <w:r>
        <w:rPr>
          <w:rStyle w:val="s3"/>
        </w:rPr>
        <w:t>)</w:t>
      </w:r>
    </w:p>
    <w:p w:rsidR="00000000" w:rsidRDefault="00A228E1">
      <w:pPr>
        <w:ind w:firstLine="400"/>
        <w:jc w:val="both"/>
      </w:pPr>
      <w:r>
        <w:rPr>
          <w:rStyle w:val="s0"/>
        </w:rPr>
        <w:t>7) доходы от прироста стоимости при реал</w:t>
      </w:r>
      <w:r>
        <w:rPr>
          <w:rStyle w:val="s0"/>
        </w:rPr>
        <w:t xml:space="preserve">изации акций, выпущенных юридическим лицом, или долей участия в юридическом лице или консорциуме, указанные в </w:t>
      </w:r>
      <w:hyperlink w:anchor="sub1920105" w:history="1">
        <w:r>
          <w:rPr>
            <w:rStyle w:val="a3"/>
          </w:rPr>
          <w:t>подпункте 5) пункта 1 статьи 192</w:t>
        </w:r>
      </w:hyperlink>
      <w:r>
        <w:rPr>
          <w:rStyle w:val="s0"/>
        </w:rPr>
        <w:t xml:space="preserve"> настоящего Кодекса, за исключением доходов лиц, зарегистрированных в государстве</w:t>
      </w:r>
      <w:r>
        <w:rPr>
          <w:rStyle w:val="s0"/>
        </w:rPr>
        <w:t xml:space="preserve"> с льготным налогообложением, включенном в перечень, утвержденный уполномоченным органом, если иное не установлено подпунктом 8) настоящего пункта, при одновременном выполнении следующих условий:</w:t>
      </w:r>
    </w:p>
    <w:p w:rsidR="00000000" w:rsidRDefault="00A228E1">
      <w:pPr>
        <w:ind w:firstLine="400"/>
        <w:jc w:val="both"/>
      </w:pPr>
      <w:r>
        <w:rPr>
          <w:rStyle w:val="s0"/>
        </w:rPr>
        <w:t xml:space="preserve">на день реализации акций или долей участия налогоплательщик </w:t>
      </w:r>
      <w:r>
        <w:rPr>
          <w:rStyle w:val="s0"/>
        </w:rPr>
        <w:t>владеет данными акциями или долями участия более трех лет;</w:t>
      </w:r>
    </w:p>
    <w:p w:rsidR="00000000" w:rsidRDefault="00A228E1">
      <w:pPr>
        <w:ind w:firstLine="400"/>
        <w:jc w:val="both"/>
      </w:pPr>
      <w:r>
        <w:rPr>
          <w:rStyle w:val="s0"/>
        </w:rPr>
        <w:t>юридическое лицо-эмитент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A228E1">
      <w:pPr>
        <w:ind w:firstLine="400"/>
        <w:jc w:val="both"/>
      </w:pPr>
      <w:r>
        <w:rPr>
          <w:rStyle w:val="s0"/>
        </w:rPr>
        <w:t>имущ</w:t>
      </w:r>
      <w:r>
        <w:rPr>
          <w:rStyle w:val="s0"/>
        </w:rPr>
        <w:t xml:space="preserve">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w:t>
      </w:r>
      <w:r>
        <w:rPr>
          <w:rStyle w:val="s0"/>
        </w:rPr>
        <w:t>в котором реализуется, на день такой реализации составляет не более 50 процентов.</w:t>
      </w:r>
    </w:p>
    <w:p w:rsidR="00000000" w:rsidRDefault="00A228E1">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w:t>
      </w:r>
      <w:r>
        <w:rPr>
          <w:rStyle w:val="s0"/>
        </w:rPr>
        <w:t>ых нужд;</w:t>
      </w:r>
    </w:p>
    <w:p w:rsidR="00000000" w:rsidRDefault="00A228E1">
      <w:pPr>
        <w:ind w:firstLine="400"/>
        <w:jc w:val="both"/>
      </w:pPr>
      <w:r>
        <w:t xml:space="preserve">8) доходы от прироста стоимости при реализации </w:t>
      </w:r>
      <w:hyperlink r:id="rId2917" w:anchor="sub_id=30300" w:history="1">
        <w:r>
          <w:rPr>
            <w:rStyle w:val="a3"/>
          </w:rPr>
          <w:t>методом открытых торгов</w:t>
        </w:r>
      </w:hyperlink>
      <w:r>
        <w:t xml:space="preserve"> на фондовой бирже, функционирующей на территории Республики Казахстан, или иностранной фондов</w:t>
      </w:r>
      <w:r>
        <w:t>ой бирже ценных бумаг, находящихся на день реализации в официальных списках данной фондовой биржи;</w:t>
      </w:r>
    </w:p>
    <w:p w:rsidR="00000000" w:rsidRDefault="00A228E1">
      <w:pPr>
        <w:ind w:firstLine="400"/>
        <w:jc w:val="both"/>
      </w:pPr>
      <w:r>
        <w:t xml:space="preserve">9) вознаграждения по условным банковским вкладам юридического лица-нерезидента, указанным в </w:t>
      </w:r>
      <w:hyperlink w:anchor="sub2160000" w:history="1">
        <w:r>
          <w:rPr>
            <w:rStyle w:val="a3"/>
          </w:rPr>
          <w:t>статье 216</w:t>
        </w:r>
      </w:hyperlink>
      <w:r>
        <w:t xml:space="preserve"> настоящего Кодекса;</w:t>
      </w:r>
    </w:p>
    <w:p w:rsidR="00000000" w:rsidRDefault="00A228E1">
      <w:pPr>
        <w:ind w:firstLine="400"/>
        <w:jc w:val="both"/>
      </w:pPr>
      <w:r>
        <w:t>1</w:t>
      </w:r>
      <w:r>
        <w:t xml:space="preserve">0) выплаты, связанные с корректировкой стоимости по качеству реализации сырой нефти, транспортируемой по единой трубопроводной системе за пределы Республики Казахстан; </w:t>
      </w:r>
    </w:p>
    <w:p w:rsidR="00000000" w:rsidRDefault="00A228E1">
      <w:pPr>
        <w:ind w:firstLine="400"/>
        <w:jc w:val="both"/>
      </w:pPr>
      <w:r>
        <w:t>11) суммы накопленных (начисленных) вознаграждений по долговым ценным бумагам, оплаченн</w:t>
      </w:r>
      <w:r>
        <w:t xml:space="preserve">ые при их покупке покупателями- резидентами; </w:t>
      </w:r>
    </w:p>
    <w:p w:rsidR="00000000" w:rsidRDefault="00A228E1">
      <w:pPr>
        <w:ind w:firstLine="400"/>
        <w:jc w:val="both"/>
      </w:pPr>
      <w:r>
        <w:t xml:space="preserve">12) доходы от передачи основных средств в финансовый лизинг по договорам международного финансового лизинга; </w:t>
      </w:r>
    </w:p>
    <w:p w:rsidR="00000000" w:rsidRDefault="00A228E1">
      <w:pPr>
        <w:ind w:firstLine="400"/>
        <w:jc w:val="both"/>
      </w:pPr>
      <w:r>
        <w:t xml:space="preserve">13) доходы от выполнения работ, оказания услуг за пределами Республики Казахстан, за исключением доходов, указанных в </w:t>
      </w:r>
      <w:hyperlink w:anchor="sub1920000" w:history="1">
        <w:r>
          <w:rPr>
            <w:rStyle w:val="a3"/>
          </w:rPr>
          <w:t>подпунктах 3), 4) пункта 1 статьи 192</w:t>
        </w:r>
      </w:hyperlink>
      <w:r>
        <w:rPr>
          <w:rStyle w:val="s0"/>
        </w:rPr>
        <w:t xml:space="preserve"> настоящего Кодекса; </w:t>
      </w:r>
      <w:hyperlink r:id="rId2918" w:history="1">
        <w:r>
          <w:rPr>
            <w:rStyle w:val="a3"/>
            <w:rFonts w:ascii="Wingdings" w:hAnsi="Wingdings"/>
            <w:i/>
            <w:iCs/>
          </w:rPr>
          <w:t>*</w:t>
        </w:r>
      </w:hyperlink>
    </w:p>
    <w:p w:rsidR="00000000" w:rsidRDefault="00A228E1">
      <w:pPr>
        <w:jc w:val="both"/>
      </w:pPr>
      <w:r>
        <w:rPr>
          <w:rStyle w:val="s3"/>
        </w:rPr>
        <w:t xml:space="preserve">Пункт дополнен подпунктом 14 в соответствии с </w:t>
      </w:r>
      <w:hyperlink r:id="rId2919" w:anchor="sub_id=193" w:history="1">
        <w:r>
          <w:rPr>
            <w:rStyle w:val="a3"/>
            <w:i/>
            <w:iCs/>
          </w:rPr>
          <w:t>Законом</w:t>
        </w:r>
      </w:hyperlink>
      <w:r>
        <w:rPr>
          <w:rStyle w:val="s3"/>
        </w:rPr>
        <w:t xml:space="preserve"> РК от 19.03.10 г. № 258-IV (введено в действие с 1 января 2009 г., действует до 1 января 2016 г.)</w:t>
      </w:r>
    </w:p>
    <w:p w:rsidR="00000000" w:rsidRDefault="00A228E1">
      <w:pPr>
        <w:ind w:firstLine="400"/>
        <w:jc w:val="both"/>
      </w:pPr>
      <w:r>
        <w:rPr>
          <w:rStyle w:val="s0"/>
        </w:rPr>
        <w:t>14)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A228E1">
      <w:pPr>
        <w:jc w:val="both"/>
      </w:pPr>
      <w:r>
        <w:rPr>
          <w:rStyle w:val="s3"/>
        </w:rPr>
        <w:t>Пункт дополнен по</w:t>
      </w:r>
      <w:r>
        <w:rPr>
          <w:rStyle w:val="s3"/>
        </w:rPr>
        <w:t xml:space="preserve">дпунктом 15 в соответствии с </w:t>
      </w:r>
      <w:hyperlink r:id="rId2920" w:anchor="sub_id=307" w:history="1">
        <w:r>
          <w:rPr>
            <w:rStyle w:val="a3"/>
            <w:i/>
            <w:iCs/>
          </w:rPr>
          <w:t>Законом</w:t>
        </w:r>
      </w:hyperlink>
      <w:r>
        <w:rPr>
          <w:rStyle w:val="s3"/>
        </w:rPr>
        <w:t xml:space="preserve"> РК от 19.01.11 г. № 395-IV (введены в действие с 1 января 2011 года)</w:t>
      </w:r>
    </w:p>
    <w:p w:rsidR="00000000" w:rsidRDefault="00A228E1">
      <w:pPr>
        <w:jc w:val="both"/>
      </w:pPr>
      <w:r>
        <w:rPr>
          <w:rStyle w:val="s3"/>
        </w:rPr>
        <w:t xml:space="preserve">Подпункт 15 и 16 исключаются в соответствии с </w:t>
      </w:r>
      <w:hyperlink r:id="rId2921" w:anchor="sub_id=193" w:history="1">
        <w:r>
          <w:rPr>
            <w:rStyle w:val="a3"/>
            <w:i/>
            <w:iCs/>
          </w:rPr>
          <w:t>Законом</w:t>
        </w:r>
      </w:hyperlink>
      <w:r>
        <w:rPr>
          <w:rStyle w:val="s3"/>
        </w:rPr>
        <w:t xml:space="preserve"> РК от 21.07.15 г. № 337-V (вводится в действие с 1 января 2016 г.)</w:t>
      </w:r>
    </w:p>
    <w:p w:rsidR="00000000" w:rsidRDefault="00A228E1">
      <w:pPr>
        <w:ind w:firstLine="426"/>
        <w:jc w:val="both"/>
      </w:pPr>
      <w:r>
        <w:t xml:space="preserve">15) доходы от выполнения работ, оказания услуг: </w:t>
      </w:r>
    </w:p>
    <w:p w:rsidR="00000000" w:rsidRDefault="00A228E1">
      <w:pPr>
        <w:ind w:firstLine="426"/>
        <w:jc w:val="both"/>
      </w:pPr>
      <w:r>
        <w:t xml:space="preserve">автономным организациям образования, указанным в </w:t>
      </w:r>
      <w:hyperlink w:anchor="sub135010102" w:history="1">
        <w:r>
          <w:rPr>
            <w:rStyle w:val="a3"/>
          </w:rPr>
          <w:t>подпунктах 2) и 3) пункта 1 статьи 135-1</w:t>
        </w:r>
      </w:hyperlink>
      <w:r>
        <w:t xml:space="preserve"> настоящего Кодекса;</w:t>
      </w:r>
    </w:p>
    <w:p w:rsidR="00000000" w:rsidRDefault="00A228E1">
      <w:pPr>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подпунктами 4) и 5) пункта 1 статьи 135-1</w:t>
        </w:r>
      </w:hyperlink>
      <w:r>
        <w:t xml:space="preserve"> настоящего Кодекса;</w:t>
      </w:r>
    </w:p>
    <w:p w:rsidR="00000000" w:rsidRDefault="00A228E1">
      <w:pPr>
        <w:jc w:val="both"/>
      </w:pPr>
      <w:r>
        <w:rPr>
          <w:rStyle w:val="s3"/>
        </w:rPr>
        <w:t xml:space="preserve">Пункт дополнен подпунктом 16 в соответствии с </w:t>
      </w:r>
      <w:hyperlink r:id="rId2922" w:anchor="sub_id=193" w:history="1">
        <w:r>
          <w:rPr>
            <w:rStyle w:val="a3"/>
            <w:i/>
            <w:iCs/>
          </w:rPr>
          <w:t>Законом</w:t>
        </w:r>
      </w:hyperlink>
      <w:r>
        <w:rPr>
          <w:rStyle w:val="s3"/>
        </w:rPr>
        <w:t xml:space="preserve"> РК от 26.12.12 г. № 61-V</w:t>
      </w:r>
      <w:r>
        <w:rPr>
          <w:rStyle w:val="s3"/>
        </w:rPr>
        <w:t xml:space="preserve"> (введено в действие с 1 января 2013 г.) </w:t>
      </w:r>
    </w:p>
    <w:p w:rsidR="00000000" w:rsidRDefault="00A228E1">
      <w:pPr>
        <w:ind w:firstLine="400"/>
        <w:jc w:val="both"/>
      </w:pPr>
      <w:r>
        <w:rPr>
          <w:rStyle w:val="s0"/>
        </w:rPr>
        <w:t xml:space="preserve">16) доходы в виде роялти, выплачиваемые автономными организациями образования, указанными в </w:t>
      </w:r>
      <w:hyperlink w:anchor="sub135010000" w:history="1">
        <w:r>
          <w:rPr>
            <w:rStyle w:val="a3"/>
          </w:rPr>
          <w:t>подпунктах 2), 3), 4) и 5) пункта 1 статьи 135-1</w:t>
        </w:r>
      </w:hyperlink>
      <w:r>
        <w:rPr>
          <w:rStyle w:val="s0"/>
        </w:rPr>
        <w:t xml:space="preserve"> настоящего Кодекса;</w:t>
      </w:r>
    </w:p>
    <w:p w:rsidR="00000000" w:rsidRDefault="00A228E1">
      <w:pPr>
        <w:ind w:firstLine="400"/>
        <w:jc w:val="both"/>
      </w:pPr>
      <w:r>
        <w:rPr>
          <w:rStyle w:val="s0"/>
        </w:rPr>
        <w:t>17) исключен с 1 я</w:t>
      </w:r>
      <w:r>
        <w:rPr>
          <w:rStyle w:val="s0"/>
        </w:rPr>
        <w:t xml:space="preserve">нваря 2014 г. в соответствии с </w:t>
      </w:r>
      <w:hyperlink r:id="rId2923" w:anchor="sub_id=193" w:history="1">
        <w:r>
          <w:rPr>
            <w:rStyle w:val="a3"/>
          </w:rPr>
          <w:t>Законом</w:t>
        </w:r>
      </w:hyperlink>
      <w:r>
        <w:rPr>
          <w:rStyle w:val="s0"/>
        </w:rPr>
        <w:t xml:space="preserve"> РК от 26.12.12 г. № 61-V </w:t>
      </w:r>
      <w:r>
        <w:rPr>
          <w:rStyle w:val="s3"/>
        </w:rPr>
        <w:t>(</w:t>
      </w:r>
      <w:hyperlink r:id="rId2924" w:anchor="sub_id=1930000" w:history="1">
        <w:r>
          <w:rPr>
            <w:rStyle w:val="a3"/>
            <w:i/>
            <w:iCs/>
          </w:rPr>
          <w:t>см. стар. ред.</w:t>
        </w:r>
      </w:hyperlink>
      <w:r>
        <w:rPr>
          <w:rStyle w:val="s3"/>
        </w:rPr>
        <w:t>)</w:t>
      </w:r>
    </w:p>
    <w:p w:rsidR="00000000" w:rsidRDefault="00A228E1">
      <w:pPr>
        <w:jc w:val="both"/>
      </w:pPr>
      <w:r>
        <w:rPr>
          <w:rStyle w:val="s3"/>
        </w:rPr>
        <w:t>Пункт доп</w:t>
      </w:r>
      <w:r>
        <w:rPr>
          <w:rStyle w:val="s3"/>
        </w:rPr>
        <w:t xml:space="preserve">олнен подпунктом 18 в соответствии с </w:t>
      </w:r>
      <w:hyperlink r:id="rId2925" w:anchor="sub_id=193" w:history="1">
        <w:r>
          <w:rPr>
            <w:rStyle w:val="a3"/>
            <w:i/>
            <w:iCs/>
          </w:rPr>
          <w:t>Законом</w:t>
        </w:r>
      </w:hyperlink>
      <w:r>
        <w:rPr>
          <w:rStyle w:val="s3"/>
        </w:rPr>
        <w:t xml:space="preserve"> РК от 02.07.14 г. № 225-V (введен в действие с 1 января 2014 г. и действует до 1 января 2020 г); изложен в редакции </w:t>
      </w:r>
      <w:hyperlink r:id="rId2926" w:anchor="sub_id=4193" w:history="1">
        <w:r>
          <w:rPr>
            <w:rStyle w:val="a3"/>
            <w:i/>
            <w:iCs/>
          </w:rPr>
          <w:t>Закона</w:t>
        </w:r>
      </w:hyperlink>
      <w:r>
        <w:rPr>
          <w:rStyle w:val="s3"/>
        </w:rPr>
        <w:t xml:space="preserve"> РК от 27.04.15 г. № 311-V (введено в действие с 1 января 2015 г. и действует до 1 января 2020 г.) (</w:t>
      </w:r>
      <w:hyperlink r:id="rId2927" w:anchor="sub_id=1930500" w:history="1">
        <w:r>
          <w:rPr>
            <w:rStyle w:val="a3"/>
            <w:i/>
            <w:iCs/>
          </w:rPr>
          <w:t>см. стар. ред.</w:t>
        </w:r>
      </w:hyperlink>
      <w:r>
        <w:rPr>
          <w:rStyle w:val="s3"/>
        </w:rPr>
        <w:t>)</w:t>
      </w:r>
    </w:p>
    <w:p w:rsidR="00000000" w:rsidRDefault="00A228E1">
      <w:pPr>
        <w:ind w:firstLine="426"/>
        <w:jc w:val="both"/>
      </w:pPr>
      <w:r>
        <w:t xml:space="preserve">18) сумма задолженности по кредиту (займу), по которому прощение долга произведено в порядке и на условиях, установленных </w:t>
      </w:r>
      <w:hyperlink w:anchor="sub90020100" w:history="1">
        <w:r>
          <w:rPr>
            <w:rStyle w:val="a3"/>
          </w:rPr>
          <w:t>пунктом 2-1 статьи 90</w:t>
        </w:r>
      </w:hyperlink>
      <w:r>
        <w:t xml:space="preserve"> настоящего Кодекса, включая задолженность по вознаграждению</w:t>
      </w:r>
      <w:r>
        <w:t xml:space="preserve"> по таким кредитам, начисленному по 31 декабря 2012 года включительно.</w:t>
      </w:r>
    </w:p>
    <w:p w:rsidR="00000000" w:rsidRDefault="00A228E1">
      <w:pPr>
        <w:ind w:firstLine="400"/>
        <w:jc w:val="both"/>
      </w:pPr>
      <w:r>
        <w:rPr>
          <w:rStyle w:val="s0"/>
        </w:rPr>
        <w:t>6. Налогообложение доходов юридического лица-нерезидента у источника выплаты производится независимо от распоряжения данным нерезидентом своими доходами в пользу третьих лиц и (или) сво</w:t>
      </w:r>
      <w:r>
        <w:rPr>
          <w:rStyle w:val="s0"/>
        </w:rPr>
        <w:t xml:space="preserve">их структурных подразделений в других государствах. </w:t>
      </w:r>
    </w:p>
    <w:p w:rsidR="00000000" w:rsidRDefault="00A228E1">
      <w:pPr>
        <w:jc w:val="center"/>
      </w:pPr>
      <w:r>
        <w:rPr>
          <w:b/>
          <w:bCs/>
        </w:rPr>
        <w:t> </w:t>
      </w:r>
    </w:p>
    <w:p w:rsidR="00000000" w:rsidRDefault="00A228E1">
      <w:pPr>
        <w:ind w:left="1200" w:hanging="800"/>
        <w:jc w:val="both"/>
      </w:pPr>
      <w:bookmarkStart w:id="351" w:name="SUB1940000"/>
      <w:bookmarkEnd w:id="351"/>
      <w:r>
        <w:rPr>
          <w:rStyle w:val="s1"/>
        </w:rPr>
        <w:t>Статья 194. Ставки подоходного налога у источника выплаты</w:t>
      </w:r>
    </w:p>
    <w:p w:rsidR="00000000" w:rsidRDefault="00A228E1">
      <w:pPr>
        <w:ind w:firstLine="400"/>
        <w:jc w:val="both"/>
      </w:pPr>
      <w:r>
        <w:rPr>
          <w:rStyle w:val="s0"/>
        </w:rPr>
        <w:t>Доходы нерезидента, осуществляющего деятельность без образования постоянного учреждения, из источников в Республике Казахстан подлежат налогооб</w:t>
      </w:r>
      <w:r>
        <w:rPr>
          <w:rStyle w:val="s0"/>
        </w:rPr>
        <w:t>ложению у источника выплаты по следующим ставкам:</w:t>
      </w:r>
    </w:p>
    <w:p w:rsidR="00000000" w:rsidRDefault="00A228E1">
      <w:pPr>
        <w:jc w:val="both"/>
      </w:pPr>
      <w:r>
        <w:rPr>
          <w:rStyle w:val="s3"/>
        </w:rPr>
        <w:t xml:space="preserve">Действие подпункта 1) статьи 194 было приостановлено в части размера ставки подоходного налога у источника выплаты, в период приостановления действовали размеры ставки подоходного налога, установленные </w:t>
      </w:r>
      <w:hyperlink r:id="rId2928" w:anchor="sub_id=60000" w:history="1">
        <w:r>
          <w:rPr>
            <w:rStyle w:val="a3"/>
            <w:i/>
            <w:iCs/>
          </w:rPr>
          <w:t>статьей 6</w:t>
        </w:r>
      </w:hyperlink>
      <w:r>
        <w:rPr>
          <w:rStyle w:val="s3"/>
        </w:rPr>
        <w:t xml:space="preserve"> Закона РК от 10.12.08 г. № 100-IV</w:t>
      </w:r>
    </w:p>
    <w:p w:rsidR="00000000" w:rsidRDefault="00A228E1">
      <w:pPr>
        <w:jc w:val="both"/>
      </w:pPr>
      <w:r>
        <w:rPr>
          <w:rStyle w:val="s3"/>
        </w:rPr>
        <w:t xml:space="preserve">В подпункт 1 внесены изменения в соответствии с </w:t>
      </w:r>
      <w:hyperlink r:id="rId2929" w:anchor="sub_id=194" w:history="1">
        <w:r>
          <w:rPr>
            <w:rStyle w:val="a3"/>
            <w:i/>
            <w:iCs/>
          </w:rPr>
          <w:t>Законом</w:t>
        </w:r>
      </w:hyperlink>
      <w:r>
        <w:rPr>
          <w:rStyle w:val="s3"/>
        </w:rPr>
        <w:t xml:space="preserve"> РК от 26.11.10 г. № 356-IV (введены в действие с 1 января 2011 г.) (</w:t>
      </w:r>
      <w:hyperlink r:id="rId2930" w:anchor="sub_id=1940001" w:history="1">
        <w:r>
          <w:rPr>
            <w:rStyle w:val="a3"/>
            <w:i/>
            <w:iCs/>
          </w:rPr>
          <w:t>см. стар. ред.</w:t>
        </w:r>
      </w:hyperlink>
      <w:r>
        <w:rPr>
          <w:rStyle w:val="s3"/>
        </w:rPr>
        <w:t>)</w:t>
      </w:r>
    </w:p>
    <w:p w:rsidR="00000000" w:rsidRDefault="00A228E1">
      <w:pPr>
        <w:ind w:firstLine="400"/>
        <w:jc w:val="both"/>
      </w:pPr>
      <w:r>
        <w:rPr>
          <w:rStyle w:val="s0"/>
        </w:rPr>
        <w:t xml:space="preserve">1) доходы, определенные </w:t>
      </w:r>
      <w:hyperlink w:anchor="sub1920000" w:history="1">
        <w:r>
          <w:rPr>
            <w:rStyle w:val="a3"/>
          </w:rPr>
          <w:t>статьей 192</w:t>
        </w:r>
      </w:hyperlink>
      <w:r>
        <w:rPr>
          <w:rStyle w:val="s0"/>
        </w:rPr>
        <w:t xml:space="preserve"> настоящего</w:t>
      </w:r>
      <w:r>
        <w:rPr>
          <w:rStyle w:val="s0"/>
        </w:rPr>
        <w:t xml:space="preserve"> Кодекса, за исключением доходов, указанных в подпунктах 2) - 6) настоящей статьи, - 20 процентов;</w:t>
      </w:r>
    </w:p>
    <w:p w:rsidR="00000000" w:rsidRDefault="00A228E1">
      <w:pPr>
        <w:jc w:val="both"/>
      </w:pPr>
      <w:r>
        <w:rPr>
          <w:rStyle w:val="s3"/>
        </w:rPr>
        <w:t xml:space="preserve">В подпункт 2 внесены изменения в соответствии с </w:t>
      </w:r>
      <w:hyperlink r:id="rId2931" w:anchor="sub_id=375" w:history="1">
        <w:r>
          <w:rPr>
            <w:rStyle w:val="a3"/>
            <w:i/>
            <w:iCs/>
          </w:rPr>
          <w:t>Законом</w:t>
        </w:r>
      </w:hyperlink>
      <w:r>
        <w:rPr>
          <w:rStyle w:val="s3"/>
        </w:rPr>
        <w:t xml:space="preserve"> РК от 16.11.09 г. № </w:t>
      </w:r>
      <w:r>
        <w:rPr>
          <w:rStyle w:val="s3"/>
        </w:rPr>
        <w:t>200-IV (введены в действие с 1 января 2009 г.) (</w:t>
      </w:r>
      <w:hyperlink r:id="rId2932" w:anchor="sub_id=1940002" w:history="1">
        <w:r>
          <w:rPr>
            <w:rStyle w:val="a3"/>
            <w:i/>
            <w:iCs/>
          </w:rPr>
          <w:t>см. стар. ред.</w:t>
        </w:r>
      </w:hyperlink>
      <w:r>
        <w:rPr>
          <w:rStyle w:val="s3"/>
        </w:rPr>
        <w:t>)</w:t>
      </w:r>
    </w:p>
    <w:p w:rsidR="00000000" w:rsidRDefault="00A228E1">
      <w:pPr>
        <w:ind w:firstLine="400"/>
        <w:jc w:val="both"/>
      </w:pPr>
      <w:r>
        <w:rPr>
          <w:rStyle w:val="s0"/>
        </w:rPr>
        <w:t xml:space="preserve">2) доходы, указанные в </w:t>
      </w:r>
      <w:hyperlink w:anchor="sub1920104" w:history="1">
        <w:r>
          <w:rPr>
            <w:rStyle w:val="a3"/>
          </w:rPr>
          <w:t>подпункте 4) пункта 1 статьи 192</w:t>
        </w:r>
      </w:hyperlink>
      <w:r>
        <w:rPr>
          <w:rStyle w:val="s0"/>
        </w:rPr>
        <w:t xml:space="preserve"> настоящего Кодекса</w:t>
      </w:r>
      <w:r>
        <w:rPr>
          <w:rStyle w:val="s0"/>
        </w:rPr>
        <w:t>, - 20 процентов;</w:t>
      </w:r>
    </w:p>
    <w:p w:rsidR="00000000" w:rsidRDefault="00A228E1">
      <w:pPr>
        <w:jc w:val="both"/>
      </w:pPr>
      <w:hyperlink r:id="rId2933" w:history="1">
        <w:r>
          <w:rPr>
            <w:rStyle w:val="a3"/>
            <w:rFonts w:ascii="Wingdings" w:hAnsi="Wingdings"/>
            <w:i/>
            <w:iCs/>
          </w:rPr>
          <w:t>*</w:t>
        </w:r>
      </w:hyperlink>
    </w:p>
    <w:p w:rsidR="00000000" w:rsidRDefault="00A228E1">
      <w:pPr>
        <w:jc w:val="both"/>
      </w:pPr>
      <w:r>
        <w:rPr>
          <w:rStyle w:val="s3"/>
        </w:rPr>
        <w:t xml:space="preserve">Действие подпункта 3) статьи 194 было приостановлено до 1 января 2012 года в соответствии со </w:t>
      </w:r>
      <w:hyperlink r:id="rId2934" w:anchor="sub_id=170000" w:history="1">
        <w:r>
          <w:rPr>
            <w:rStyle w:val="a3"/>
            <w:i/>
            <w:iCs/>
          </w:rPr>
          <w:t>статьей 17</w:t>
        </w:r>
      </w:hyperlink>
      <w:r>
        <w:rPr>
          <w:rStyle w:val="s3"/>
        </w:rPr>
        <w:t xml:space="preserve"> Закона РК от 10.12.08 г. № 100-IV</w:t>
      </w:r>
    </w:p>
    <w:p w:rsidR="00000000" w:rsidRDefault="00A228E1">
      <w:pPr>
        <w:ind w:firstLine="400"/>
        <w:jc w:val="both"/>
      </w:pPr>
      <w:r>
        <w:rPr>
          <w:rStyle w:val="s0"/>
        </w:rPr>
        <w:t>3) страховые премии по договорам страхования рисков - 15 процентов;</w:t>
      </w:r>
    </w:p>
    <w:p w:rsidR="00000000" w:rsidRDefault="00A228E1">
      <w:pPr>
        <w:ind w:firstLine="400"/>
        <w:jc w:val="both"/>
      </w:pPr>
      <w:r>
        <w:rPr>
          <w:rStyle w:val="s0"/>
        </w:rPr>
        <w:t>4) страховые премии по договорам перестрахования рисков - 5</w:t>
      </w:r>
      <w:r>
        <w:rPr>
          <w:rStyle w:val="s0"/>
        </w:rPr>
        <w:t xml:space="preserve"> процентов;</w:t>
      </w:r>
    </w:p>
    <w:p w:rsidR="00000000" w:rsidRDefault="00A228E1">
      <w:pPr>
        <w:jc w:val="both"/>
      </w:pPr>
      <w:r>
        <w:rPr>
          <w:rStyle w:val="s3"/>
        </w:rPr>
        <w:t xml:space="preserve">Подпункт 5 изложен в редакции </w:t>
      </w:r>
      <w:hyperlink r:id="rId2935" w:anchor="sub_id=194" w:history="1">
        <w:r>
          <w:rPr>
            <w:rStyle w:val="a3"/>
            <w:i/>
            <w:iCs/>
          </w:rPr>
          <w:t>Закона</w:t>
        </w:r>
      </w:hyperlink>
      <w:r>
        <w:rPr>
          <w:rStyle w:val="s3"/>
        </w:rPr>
        <w:t xml:space="preserve"> РК от 21.07.11 г. № 467-IV (введены в действие с 1 января 2012 г.) (</w:t>
      </w:r>
      <w:hyperlink r:id="rId2936" w:anchor="sub_id=1940005" w:history="1">
        <w:r>
          <w:rPr>
            <w:rStyle w:val="a3"/>
            <w:i/>
            <w:iCs/>
          </w:rPr>
          <w:t>см. стар. ред.</w:t>
        </w:r>
      </w:hyperlink>
      <w:r>
        <w:rPr>
          <w:rStyle w:val="s3"/>
        </w:rPr>
        <w:t>)</w:t>
      </w:r>
    </w:p>
    <w:p w:rsidR="00000000" w:rsidRDefault="00A228E1">
      <w:pPr>
        <w:ind w:firstLine="400"/>
        <w:jc w:val="both"/>
      </w:pPr>
      <w:r>
        <w:rPr>
          <w:rStyle w:val="s0"/>
        </w:rPr>
        <w:t>5) доходы от оказания услуг по международной перевозке - 5 процентов;</w:t>
      </w:r>
    </w:p>
    <w:p w:rsidR="00000000" w:rsidRDefault="00A228E1">
      <w:pPr>
        <w:ind w:firstLine="400"/>
        <w:jc w:val="both"/>
      </w:pPr>
      <w:r>
        <w:rPr>
          <w:rStyle w:val="s0"/>
        </w:rPr>
        <w:t>6) доходы от прироста стоимости, дивиденды, вознаграждения, роялти - 15 процентов.</w:t>
      </w:r>
    </w:p>
    <w:p w:rsidR="00000000" w:rsidRDefault="00A228E1">
      <w:pPr>
        <w:jc w:val="both"/>
      </w:pPr>
      <w:hyperlink r:id="rId2937"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352" w:name="SUB1950000"/>
      <w:bookmarkEnd w:id="352"/>
      <w:r>
        <w:rPr>
          <w:rStyle w:val="s3"/>
        </w:rPr>
        <w:t xml:space="preserve">В заголовок статьи 195 внесены изменения в соответствии с </w:t>
      </w:r>
      <w:hyperlink r:id="rId2938" w:anchor="sub_id=195" w:history="1">
        <w:r>
          <w:rPr>
            <w:rStyle w:val="a3"/>
            <w:i/>
            <w:iCs/>
          </w:rPr>
          <w:t>Законом</w:t>
        </w:r>
      </w:hyperlink>
      <w:r>
        <w:rPr>
          <w:rStyle w:val="s3"/>
        </w:rPr>
        <w:t xml:space="preserve"> РК от 21.07.11 г. № 467-IV (введены в действие с 1 января 2012 г.) (</w:t>
      </w:r>
      <w:hyperlink r:id="rId2939" w:anchor="sub_id=1950000" w:history="1">
        <w:r>
          <w:rPr>
            <w:rStyle w:val="a3"/>
            <w:i/>
            <w:iCs/>
          </w:rPr>
          <w:t>см. стар. ред.</w:t>
        </w:r>
      </w:hyperlink>
      <w:r>
        <w:rPr>
          <w:rStyle w:val="s3"/>
        </w:rPr>
        <w:t>)</w:t>
      </w:r>
    </w:p>
    <w:p w:rsidR="00000000" w:rsidRDefault="00A228E1">
      <w:pPr>
        <w:ind w:left="1200" w:hanging="800"/>
        <w:jc w:val="both"/>
      </w:pPr>
      <w:r>
        <w:rPr>
          <w:rStyle w:val="s1"/>
        </w:rPr>
        <w:t>Статья 195. Порядок и сроки перечисления корпоративного подоходного налога у источника выплаты</w:t>
      </w:r>
    </w:p>
    <w:p w:rsidR="00000000" w:rsidRDefault="00A228E1">
      <w:pPr>
        <w:jc w:val="both"/>
      </w:pPr>
      <w:bookmarkStart w:id="353" w:name="SUB1950100"/>
      <w:bookmarkEnd w:id="353"/>
      <w:r>
        <w:rPr>
          <w:rStyle w:val="s3"/>
        </w:rPr>
        <w:t xml:space="preserve">В пункт 1 внесены изменения в соответствии с </w:t>
      </w:r>
      <w:hyperlink r:id="rId2940" w:anchor="sub_id=195" w:history="1">
        <w:r>
          <w:rPr>
            <w:rStyle w:val="a3"/>
            <w:i/>
            <w:iCs/>
          </w:rPr>
          <w:t>Законом</w:t>
        </w:r>
      </w:hyperlink>
      <w:r>
        <w:rPr>
          <w:rStyle w:val="s3"/>
        </w:rPr>
        <w:t xml:space="preserve"> РК от 21.07.11 г. № 467-IV </w:t>
      </w:r>
      <w:hyperlink r:id="rId2941" w:history="1">
        <w:r>
          <w:rPr>
            <w:rStyle w:val="a3"/>
            <w:rFonts w:ascii="Wingdings" w:hAnsi="Wingdings"/>
            <w:i/>
            <w:iCs/>
          </w:rPr>
          <w:t>+</w:t>
        </w:r>
      </w:hyperlink>
      <w:r>
        <w:rPr>
          <w:rStyle w:val="s3"/>
        </w:rPr>
        <w:t xml:space="preserve"> (введены в действие с 1 января 2012 г.) (</w:t>
      </w:r>
      <w:hyperlink r:id="rId2942" w:anchor="sub_id=1950000" w:history="1">
        <w:r>
          <w:rPr>
            <w:rStyle w:val="a3"/>
            <w:i/>
            <w:iCs/>
          </w:rPr>
          <w:t>см. стар. ред.</w:t>
        </w:r>
      </w:hyperlink>
      <w:r>
        <w:rPr>
          <w:rStyle w:val="s3"/>
        </w:rPr>
        <w:t>)</w:t>
      </w:r>
    </w:p>
    <w:p w:rsidR="00000000" w:rsidRDefault="00A228E1">
      <w:pPr>
        <w:ind w:firstLine="400"/>
        <w:jc w:val="both"/>
      </w:pPr>
      <w:r>
        <w:rPr>
          <w:rStyle w:val="s0"/>
        </w:rPr>
        <w:t xml:space="preserve">1. Корпоративный подоходный налог у источника выплаты, удерживаемый </w:t>
      </w:r>
      <w:r>
        <w:t>с доходов юридического лица-нерезидента, подлежит перечислению налоговым агентом в бюджет:</w:t>
      </w:r>
    </w:p>
    <w:p w:rsidR="00000000" w:rsidRDefault="00A228E1">
      <w:pPr>
        <w:ind w:firstLine="400"/>
        <w:jc w:val="both"/>
      </w:pPr>
      <w:r>
        <w:t>1) по начисленным и выплаченным суммам дохо</w:t>
      </w:r>
      <w:r>
        <w:t>да, кроме случая, указанного в подпункте 3) настоящего пункта, - не позднее двадцати пяти календарных дней после окончания месяца, в котором производилась выплата дохода, по рыночному курсу обмена валюты на дату его выплаты;</w:t>
      </w:r>
    </w:p>
    <w:p w:rsidR="00000000" w:rsidRDefault="00A228E1">
      <w:pPr>
        <w:ind w:firstLine="400"/>
        <w:jc w:val="both"/>
      </w:pPr>
      <w:r>
        <w:t>2) по начисленным, но невыплаче</w:t>
      </w:r>
      <w:r>
        <w:t xml:space="preserve">нным суммам дохода при отнесении их на вычеты - не позднее десяти календарных дней после срока, установленного для сдачи декларации по корпоративному подоходному налогу, по рыночному курсу обмена валюты на </w:t>
      </w:r>
      <w:r>
        <w:rPr>
          <w:rStyle w:val="s0"/>
        </w:rPr>
        <w:t xml:space="preserve">последний день налогового периода, установленного </w:t>
      </w:r>
      <w:hyperlink w:anchor="sub1480000" w:history="1">
        <w:r>
          <w:rPr>
            <w:rStyle w:val="a3"/>
          </w:rPr>
          <w:t>статьей 148</w:t>
        </w:r>
      </w:hyperlink>
      <w:r>
        <w:rPr>
          <w:rStyle w:val="s0"/>
        </w:rPr>
        <w:t xml:space="preserve"> настоящего Кодекса, в декларации по корпоративному подоходному налогу, за который</w:t>
      </w:r>
      <w:r>
        <w:t xml:space="preserve"> доходы нерезидента отнесены на вычеты.</w:t>
      </w:r>
    </w:p>
    <w:p w:rsidR="00000000" w:rsidRDefault="00A228E1">
      <w:pPr>
        <w:ind w:firstLine="400"/>
        <w:jc w:val="both"/>
      </w:pPr>
      <w:r>
        <w:t>Положение настоящего подпункта не распространяется на вознаграждения по долговым ценным бу</w:t>
      </w:r>
      <w:r>
        <w:t xml:space="preserve">магам и депозитам, сроки погашения которых наступают по истечении десяти календарных дней после срока, установленного для сдачи декларации по корпоративному подоходному налогу. В таком случае применяются положения подпункта 1) пункта 1 настоящей статьи; </w:t>
      </w:r>
    </w:p>
    <w:p w:rsidR="00000000" w:rsidRDefault="00A228E1">
      <w:pPr>
        <w:ind w:firstLine="400"/>
        <w:jc w:val="both"/>
      </w:pPr>
      <w:r>
        <w:t>3</w:t>
      </w:r>
      <w:r>
        <w:t xml:space="preserve">) </w:t>
      </w:r>
      <w:r>
        <w:rPr>
          <w:rStyle w:val="s0"/>
        </w:rPr>
        <w:t>в случае выплаты предоплаты</w:t>
      </w:r>
      <w:r>
        <w:t xml:space="preserve"> - не позднее двадцати пяти календарных дней после окончания месяца, в котором был начислен доход нерезидента </w:t>
      </w:r>
      <w:r>
        <w:rPr>
          <w:rStyle w:val="s0"/>
        </w:rPr>
        <w:t>в пределах суммы выплаченной предоплаты</w:t>
      </w:r>
      <w:r>
        <w:t>, по рыночному курсу обмена валюты на дату его начисления.</w:t>
      </w:r>
    </w:p>
    <w:p w:rsidR="00000000" w:rsidRDefault="00A228E1">
      <w:pPr>
        <w:jc w:val="both"/>
      </w:pPr>
      <w:r>
        <w:rPr>
          <w:rStyle w:val="s3"/>
        </w:rPr>
        <w:t>В пункт 2 внесены и</w:t>
      </w:r>
      <w:r>
        <w:rPr>
          <w:rStyle w:val="s3"/>
        </w:rPr>
        <w:t xml:space="preserve">зменения в соответствии с </w:t>
      </w:r>
      <w:hyperlink r:id="rId2943" w:anchor="sub_id=195" w:history="1">
        <w:r>
          <w:rPr>
            <w:rStyle w:val="a3"/>
            <w:i/>
            <w:iCs/>
          </w:rPr>
          <w:t>Законом</w:t>
        </w:r>
      </w:hyperlink>
      <w:r>
        <w:rPr>
          <w:rStyle w:val="s3"/>
        </w:rPr>
        <w:t xml:space="preserve"> РК от 21.07.11 г. № 467-IV (введены в действие с 1 января 2012 г.) (</w:t>
      </w:r>
      <w:hyperlink r:id="rId2944" w:anchor="sub_id=1950200" w:history="1">
        <w:r>
          <w:rPr>
            <w:rStyle w:val="a3"/>
            <w:i/>
            <w:iCs/>
          </w:rPr>
          <w:t>см. стар. ред.</w:t>
        </w:r>
      </w:hyperlink>
      <w:r>
        <w:rPr>
          <w:rStyle w:val="s3"/>
        </w:rPr>
        <w:t>)</w:t>
      </w:r>
    </w:p>
    <w:p w:rsidR="00000000" w:rsidRDefault="00A228E1">
      <w:pPr>
        <w:ind w:firstLine="400"/>
        <w:jc w:val="both"/>
      </w:pPr>
      <w:r>
        <w:t xml:space="preserve">2. Если начисленная сумма дохода нерезидента была отнесена на вычеты в </w:t>
      </w:r>
      <w:r>
        <w:rPr>
          <w:rStyle w:val="s0"/>
        </w:rPr>
        <w:t xml:space="preserve">декларации по корпоративному подоходному налогу за налоговый период, установленный </w:t>
      </w:r>
      <w:hyperlink w:anchor="sub1480000" w:history="1">
        <w:r>
          <w:rPr>
            <w:rStyle w:val="a3"/>
          </w:rPr>
          <w:t>статьей 148</w:t>
        </w:r>
      </w:hyperlink>
      <w:r>
        <w:rPr>
          <w:rStyle w:val="s0"/>
        </w:rPr>
        <w:t xml:space="preserve"> настоящего Кодекса</w:t>
      </w:r>
      <w:r>
        <w:t>, но при эт</w:t>
      </w:r>
      <w:r>
        <w:t xml:space="preserve">ом выплата такого дохода нерезиденту была произведена </w:t>
      </w:r>
      <w:r>
        <w:rPr>
          <w:rStyle w:val="s0"/>
        </w:rPr>
        <w:t>по истечении такого периода</w:t>
      </w:r>
      <w:r>
        <w:t>, то подоходный налог у источника выплаты подлежит перечислению налоговым агентом в бюджет в сроки, установленные подпунктом 2) пункта 1 настоящей статьи.</w:t>
      </w:r>
    </w:p>
    <w:p w:rsidR="00000000" w:rsidRDefault="00A228E1">
      <w:pPr>
        <w:ind w:firstLine="400"/>
        <w:jc w:val="both"/>
      </w:pPr>
      <w:r>
        <w:t>3. Перечисление сумм</w:t>
      </w:r>
      <w:r>
        <w:t xml:space="preserve"> подоходного налога с доходов юридического лица-нерезидента у источника выплаты в бюджет осуществляется налоговым агентом по месту своего нахождения.</w:t>
      </w:r>
    </w:p>
    <w:p w:rsidR="00000000" w:rsidRDefault="00A228E1">
      <w:pPr>
        <w:ind w:firstLine="400"/>
        <w:jc w:val="both"/>
      </w:pPr>
      <w:r>
        <w:t>Юридическое лицо-нерезидент, осуществляющее деятельность в Республике Казахстан через постоянное учреждени</w:t>
      </w:r>
      <w:r>
        <w:t xml:space="preserve">е, производит </w:t>
      </w:r>
      <w:r>
        <w:rPr>
          <w:rStyle w:val="s0"/>
        </w:rPr>
        <w:t>перечисление сумм подоходного налога у источника выплаты с доходов нерезидента в бюджет по месту нахождения своего постоянного учреждения.</w:t>
      </w:r>
    </w:p>
    <w:p w:rsidR="00000000" w:rsidRDefault="00A228E1">
      <w:pPr>
        <w:jc w:val="both"/>
      </w:pPr>
      <w:hyperlink r:id="rId2945"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354" w:name="SUB1960000"/>
      <w:bookmarkEnd w:id="354"/>
      <w:r>
        <w:rPr>
          <w:rStyle w:val="s3"/>
        </w:rPr>
        <w:t xml:space="preserve">Статья 196 изложена в редакции </w:t>
      </w:r>
      <w:hyperlink r:id="rId2946" w:anchor="sub_id=196" w:history="1">
        <w:r>
          <w:rPr>
            <w:rStyle w:val="a3"/>
            <w:i/>
            <w:iCs/>
          </w:rPr>
          <w:t>Закона</w:t>
        </w:r>
      </w:hyperlink>
      <w:r>
        <w:rPr>
          <w:rStyle w:val="s3"/>
        </w:rPr>
        <w:t xml:space="preserve"> РК от 21.07.11 г. № 467-IV (введены в действие с 1 января 2012 г.) (</w:t>
      </w:r>
      <w:hyperlink r:id="rId2947" w:anchor="sub_id=1960000" w:history="1">
        <w:r>
          <w:rPr>
            <w:rStyle w:val="a3"/>
            <w:i/>
            <w:iCs/>
          </w:rPr>
          <w:t>см. стар. ред.</w:t>
        </w:r>
      </w:hyperlink>
      <w:r>
        <w:rPr>
          <w:rStyle w:val="s3"/>
        </w:rPr>
        <w:t>)</w:t>
      </w:r>
    </w:p>
    <w:p w:rsidR="00000000" w:rsidRDefault="00A228E1">
      <w:pPr>
        <w:ind w:left="1200" w:hanging="800"/>
        <w:jc w:val="both"/>
      </w:pPr>
      <w:r>
        <w:rPr>
          <w:rStyle w:val="s1"/>
        </w:rPr>
        <w:t xml:space="preserve">Статья 196. Представление налоговой отчетности </w:t>
      </w:r>
    </w:p>
    <w:p w:rsidR="00000000" w:rsidRDefault="00A228E1">
      <w:pPr>
        <w:ind w:firstLine="400"/>
        <w:jc w:val="both"/>
      </w:pPr>
      <w:r>
        <w:rPr>
          <w:rStyle w:val="s0"/>
        </w:rPr>
        <w:t xml:space="preserve">Налоговый агент обязан представлять в налоговый орган по месту своего нахождения </w:t>
      </w:r>
      <w:hyperlink r:id="rId2948" w:history="1">
        <w:r>
          <w:rPr>
            <w:rStyle w:val="a3"/>
          </w:rPr>
          <w:t>расчет по корпоративному подоходному налогу</w:t>
        </w:r>
      </w:hyperlink>
      <w:r>
        <w:rPr>
          <w:rStyle w:val="s0"/>
        </w:rPr>
        <w:t>, удерживаемому</w:t>
      </w:r>
      <w:r>
        <w:rPr>
          <w:rStyle w:val="s0"/>
        </w:rPr>
        <w:t xml:space="preserve"> у источника выплаты с дохода нерезидента, в следующие сроки:</w:t>
      </w:r>
    </w:p>
    <w:p w:rsidR="00000000" w:rsidRDefault="00A228E1">
      <w:pPr>
        <w:ind w:firstLine="400"/>
        <w:jc w:val="both"/>
      </w:pPr>
      <w:r>
        <w:rPr>
          <w:rStyle w:val="s0"/>
        </w:rPr>
        <w:t>1) за первый, второй и третий кварталы - не позднее 15 числа второго месяца, следующего за кварталом, в котором произведена выплата доходов нерезиденту;</w:t>
      </w:r>
    </w:p>
    <w:p w:rsidR="00000000" w:rsidRDefault="00A228E1">
      <w:pPr>
        <w:ind w:firstLine="400"/>
        <w:jc w:val="both"/>
      </w:pPr>
      <w:r>
        <w:rPr>
          <w:rStyle w:val="s0"/>
        </w:rPr>
        <w:t xml:space="preserve">2) за четвертый квартал - не позднее 31 марта года, следующего за отчетным налоговым периодом, установленным </w:t>
      </w:r>
      <w:hyperlink w:anchor="sub1480000" w:history="1">
        <w:r>
          <w:rPr>
            <w:rStyle w:val="a3"/>
          </w:rPr>
          <w:t>статьей 148</w:t>
        </w:r>
      </w:hyperlink>
      <w:r>
        <w:rPr>
          <w:rStyle w:val="s0"/>
        </w:rPr>
        <w:t xml:space="preserve"> настоящего Кодекса, в котором произведена выплата доходов нерезиденту и (или) за который начисленные, </w:t>
      </w:r>
      <w:r>
        <w:rPr>
          <w:rStyle w:val="s0"/>
        </w:rPr>
        <w:t>но невыплаченные доходы нерезидента отнесены на вычеты.</w:t>
      </w:r>
    </w:p>
    <w:p w:rsidR="00000000" w:rsidRDefault="00A228E1">
      <w:pPr>
        <w:ind w:left="1200" w:hanging="800"/>
        <w:jc w:val="both"/>
      </w:pPr>
      <w:r>
        <w:rPr>
          <w:rStyle w:val="s1"/>
        </w:rPr>
        <w:t> </w:t>
      </w:r>
    </w:p>
    <w:p w:rsidR="00000000" w:rsidRDefault="00A228E1">
      <w:pPr>
        <w:jc w:val="both"/>
      </w:pPr>
      <w:bookmarkStart w:id="355" w:name="SUB196010000"/>
      <w:bookmarkEnd w:id="355"/>
      <w:r>
        <w:rPr>
          <w:rStyle w:val="s3"/>
        </w:rPr>
        <w:t xml:space="preserve">Кодекс дополнен статьей 196-1 в соответствии с </w:t>
      </w:r>
      <w:hyperlink r:id="rId2949" w:anchor="sub_id=1961" w:history="1">
        <w:r>
          <w:rPr>
            <w:rStyle w:val="a3"/>
            <w:i/>
            <w:iCs/>
          </w:rPr>
          <w:t>Законом</w:t>
        </w:r>
      </w:hyperlink>
      <w:r>
        <w:rPr>
          <w:rStyle w:val="s3"/>
        </w:rPr>
        <w:t xml:space="preserve"> РК от 26.12.12 г. № 61-V (введено в действие с 1 января 2013 </w:t>
      </w:r>
      <w:r>
        <w:rPr>
          <w:rStyle w:val="s3"/>
        </w:rPr>
        <w:t xml:space="preserve">г.) </w:t>
      </w:r>
    </w:p>
    <w:p w:rsidR="00000000" w:rsidRDefault="00A228E1">
      <w:pPr>
        <w:ind w:left="1200" w:hanging="800"/>
        <w:jc w:val="both"/>
      </w:pPr>
      <w:r>
        <w:rPr>
          <w:rStyle w:val="s1"/>
        </w:rPr>
        <w:t xml:space="preserve">Статья 196-1. Особенности представления налоговой отчетности </w:t>
      </w:r>
    </w:p>
    <w:p w:rsidR="00000000" w:rsidRDefault="00A228E1">
      <w:pPr>
        <w:ind w:firstLine="400"/>
        <w:jc w:val="both"/>
      </w:pPr>
      <w:r>
        <w:rPr>
          <w:rStyle w:val="s0"/>
        </w:rPr>
        <w:t xml:space="preserve">Нерезиденты, исчисляющие подоходный налог в соответствии с </w:t>
      </w:r>
      <w:hyperlink w:anchor="sub197050100" w:history="1">
        <w:r>
          <w:rPr>
            <w:rStyle w:val="a3"/>
          </w:rPr>
          <w:t>пунктом 5-1 статьи 197</w:t>
        </w:r>
      </w:hyperlink>
      <w:r>
        <w:rPr>
          <w:rStyle w:val="s0"/>
        </w:rPr>
        <w:t xml:space="preserve"> настоящего Кодекса, представляют декларацию по корпоративному подоходном</w:t>
      </w:r>
      <w:r>
        <w:rPr>
          <w:rStyle w:val="s0"/>
        </w:rPr>
        <w:t xml:space="preserve">у налогу в налоговый орган по месту нахождения в срок, установленный </w:t>
      </w:r>
      <w:hyperlink w:anchor="sub1490000" w:history="1">
        <w:r>
          <w:rPr>
            <w:rStyle w:val="a3"/>
          </w:rPr>
          <w:t>статьей 149</w:t>
        </w:r>
      </w:hyperlink>
      <w:r>
        <w:rPr>
          <w:rStyle w:val="s0"/>
        </w:rPr>
        <w:t xml:space="preserve"> настоящего Кодекса.</w:t>
      </w:r>
    </w:p>
    <w:p w:rsidR="00000000" w:rsidRDefault="00A228E1">
      <w:pPr>
        <w:ind w:left="1200" w:hanging="800"/>
        <w:jc w:val="both"/>
      </w:pPr>
      <w:r>
        <w:rPr>
          <w:rStyle w:val="s1"/>
        </w:rPr>
        <w:t> </w:t>
      </w:r>
    </w:p>
    <w:p w:rsidR="00000000" w:rsidRDefault="00A228E1">
      <w:pPr>
        <w:jc w:val="both"/>
      </w:pPr>
      <w:bookmarkStart w:id="356" w:name="SUB1970000"/>
      <w:bookmarkEnd w:id="356"/>
      <w:r>
        <w:rPr>
          <w:rStyle w:val="s3"/>
        </w:rPr>
        <w:t xml:space="preserve">Заголовок изложен в редакции </w:t>
      </w:r>
      <w:hyperlink r:id="rId2950" w:anchor="sub_id=376" w:history="1">
        <w:r>
          <w:rPr>
            <w:rStyle w:val="a3"/>
            <w:i/>
            <w:iCs/>
          </w:rPr>
          <w:t>Закона</w:t>
        </w:r>
      </w:hyperlink>
      <w:r>
        <w:rPr>
          <w:rStyle w:val="s3"/>
        </w:rPr>
        <w:t xml:space="preserve"> РК </w:t>
      </w:r>
      <w:r>
        <w:rPr>
          <w:rStyle w:val="s3"/>
        </w:rPr>
        <w:t>от 16.11.09 г. № 200-IV (введено в действие с 1 января 2009 г.) (</w:t>
      </w:r>
      <w:hyperlink r:id="rId2951" w:anchor="sub_id=1970000" w:history="1">
        <w:r>
          <w:rPr>
            <w:rStyle w:val="a3"/>
            <w:i/>
            <w:iCs/>
          </w:rPr>
          <w:t>см. стар. ред.</w:t>
        </w:r>
      </w:hyperlink>
      <w:r>
        <w:rPr>
          <w:rStyle w:val="s3"/>
        </w:rPr>
        <w:t>)</w:t>
      </w:r>
    </w:p>
    <w:p w:rsidR="00000000" w:rsidRDefault="00A228E1">
      <w:pPr>
        <w:ind w:left="1200" w:hanging="800"/>
        <w:jc w:val="both"/>
      </w:pPr>
      <w:r>
        <w:rPr>
          <w:rStyle w:val="s1"/>
        </w:rPr>
        <w:t>Статья 197. Исчисление, удержание и перечисление налога с доходов от прироста стоимости пр</w:t>
      </w:r>
      <w:r>
        <w:rPr>
          <w:rStyle w:val="s1"/>
        </w:rPr>
        <w:t>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A228E1">
      <w:pPr>
        <w:jc w:val="both"/>
      </w:pPr>
      <w:r>
        <w:rPr>
          <w:rStyle w:val="s3"/>
        </w:rPr>
        <w:t xml:space="preserve">Пункт 1 изложен в редакции </w:t>
      </w:r>
      <w:hyperlink r:id="rId2952" w:anchor="sub_id=376" w:history="1">
        <w:r>
          <w:rPr>
            <w:rStyle w:val="a3"/>
            <w:i/>
            <w:iCs/>
          </w:rPr>
          <w:t>Закона</w:t>
        </w:r>
      </w:hyperlink>
      <w:r>
        <w:rPr>
          <w:rStyle w:val="s3"/>
        </w:rPr>
        <w:t xml:space="preserve"> РК </w:t>
      </w:r>
      <w:r>
        <w:rPr>
          <w:rStyle w:val="s3"/>
        </w:rPr>
        <w:t>от 16.11.09 г. № 200-IV (введено в действие с 1 января 2009 г.) (</w:t>
      </w:r>
      <w:hyperlink r:id="rId2953" w:anchor="sub_id=1970000" w:history="1">
        <w:r>
          <w:rPr>
            <w:rStyle w:val="a3"/>
            <w:i/>
            <w:iCs/>
          </w:rPr>
          <w:t>см. стар. ред.</w:t>
        </w:r>
      </w:hyperlink>
      <w:r>
        <w:rPr>
          <w:rStyle w:val="s3"/>
        </w:rPr>
        <w:t xml:space="preserve">); внесены изменения в соответствии с </w:t>
      </w:r>
      <w:hyperlink r:id="rId2954" w:anchor="sub_id=197" w:history="1">
        <w:r>
          <w:rPr>
            <w:rStyle w:val="a3"/>
            <w:i/>
            <w:iCs/>
          </w:rPr>
          <w:t>Законом</w:t>
        </w:r>
      </w:hyperlink>
      <w:r>
        <w:rPr>
          <w:rStyle w:val="s3"/>
        </w:rPr>
        <w:t xml:space="preserve"> РК от 26.12.12 г. № 61-V (введены в действие с 1 января 2013 г.) (</w:t>
      </w:r>
      <w:hyperlink r:id="rId2955" w:anchor="sub_id=1970000" w:history="1">
        <w:r>
          <w:rPr>
            <w:rStyle w:val="a3"/>
            <w:i/>
            <w:iCs/>
          </w:rPr>
          <w:t>см. стар. ред.</w:t>
        </w:r>
      </w:hyperlink>
      <w:r>
        <w:rPr>
          <w:rStyle w:val="s3"/>
        </w:rPr>
        <w:t>)</w:t>
      </w:r>
    </w:p>
    <w:p w:rsidR="00000000" w:rsidRDefault="00A228E1">
      <w:pPr>
        <w:ind w:firstLine="400"/>
        <w:jc w:val="both"/>
      </w:pPr>
      <w:r>
        <w:rPr>
          <w:rStyle w:val="s0"/>
        </w:rPr>
        <w:t>1. Настоящая статья применяется к доходам нерезидента из источников в Республике Казахстан от прироста стоимости при реализации:</w:t>
      </w:r>
    </w:p>
    <w:p w:rsidR="00000000" w:rsidRDefault="00A228E1">
      <w:pPr>
        <w:ind w:firstLine="400"/>
        <w:jc w:val="both"/>
      </w:pPr>
      <w:r>
        <w:rPr>
          <w:rStyle w:val="s0"/>
        </w:rPr>
        <w:t xml:space="preserve">1) находящегося на территории Республики Казахстан имущества, права на которое или сделки по которому подлежат государственной </w:t>
      </w:r>
      <w:r>
        <w:rPr>
          <w:rStyle w:val="s0"/>
        </w:rPr>
        <w:t>регистрации в соответствии с законодательными актами Республики Казахстан;</w:t>
      </w:r>
    </w:p>
    <w:p w:rsidR="00000000" w:rsidRDefault="00A228E1">
      <w:pPr>
        <w:ind w:firstLine="400"/>
        <w:jc w:val="both"/>
      </w:pPr>
      <w:r>
        <w:rPr>
          <w:rStyle w:val="s0"/>
        </w:rPr>
        <w:t>2) 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w:t>
      </w:r>
    </w:p>
    <w:p w:rsidR="00000000" w:rsidRDefault="00A228E1">
      <w:pPr>
        <w:jc w:val="both"/>
      </w:pPr>
      <w:bookmarkStart w:id="357" w:name="SUB1970103"/>
      <w:bookmarkEnd w:id="357"/>
      <w:r>
        <w:rPr>
          <w:rStyle w:val="s3"/>
        </w:rPr>
        <w:t>В подпункт 3 вне</w:t>
      </w:r>
      <w:r>
        <w:rPr>
          <w:rStyle w:val="s3"/>
        </w:rPr>
        <w:t xml:space="preserve">сены изменения в соответствии с </w:t>
      </w:r>
      <w:hyperlink r:id="rId2956" w:anchor="sub_id=197" w:history="1">
        <w:r>
          <w:rPr>
            <w:rStyle w:val="a3"/>
            <w:i/>
            <w:iCs/>
          </w:rPr>
          <w:t>Законом</w:t>
        </w:r>
      </w:hyperlink>
      <w:r>
        <w:rPr>
          <w:rStyle w:val="s3"/>
        </w:rPr>
        <w:t xml:space="preserve"> РК от 21.07.11 г. № 467-IV (введены в действие с 1 января 2012 г.) (</w:t>
      </w:r>
      <w:hyperlink r:id="rId2957" w:anchor="sub_id=1970103" w:history="1">
        <w:r>
          <w:rPr>
            <w:rStyle w:val="a3"/>
            <w:i/>
            <w:iCs/>
          </w:rPr>
          <w:t>см. стар. ред.</w:t>
        </w:r>
      </w:hyperlink>
      <w:r>
        <w:rPr>
          <w:rStyle w:val="s3"/>
        </w:rPr>
        <w:t>)</w:t>
      </w:r>
    </w:p>
    <w:p w:rsidR="00000000" w:rsidRDefault="00A228E1">
      <w:pPr>
        <w:ind w:firstLine="400"/>
        <w:jc w:val="both"/>
      </w:pPr>
      <w:r>
        <w:rPr>
          <w:rStyle w:val="s0"/>
        </w:rPr>
        <w:t>3) акций, выпущенных резидентом, и долей участия в уставном капитале юридического лица-резидента, являющегося недропользователем, или консорциума, участником (участниками) которого является (являются) недропользователь (не</w:t>
      </w:r>
      <w:r>
        <w:rPr>
          <w:rStyle w:val="s0"/>
        </w:rPr>
        <w:t>дропользователи);</w:t>
      </w:r>
    </w:p>
    <w:p w:rsidR="00000000" w:rsidRDefault="00A228E1">
      <w:pPr>
        <w:jc w:val="both"/>
      </w:pPr>
      <w:r>
        <w:rPr>
          <w:rStyle w:val="s3"/>
        </w:rPr>
        <w:t xml:space="preserve">Подпункт 4 изложен в редакции </w:t>
      </w:r>
      <w:hyperlink r:id="rId2958" w:anchor="sub_id=197" w:history="1">
        <w:r>
          <w:rPr>
            <w:rStyle w:val="a3"/>
            <w:i/>
            <w:iCs/>
          </w:rPr>
          <w:t>Закона</w:t>
        </w:r>
      </w:hyperlink>
      <w:r>
        <w:rPr>
          <w:rStyle w:val="s3"/>
        </w:rPr>
        <w:t xml:space="preserve"> РК от 21.07.11 г. № 467-IV (введены в действие с 1 января 2012 г.) (</w:t>
      </w:r>
      <w:hyperlink r:id="rId2959" w:anchor="sub_id=1970104" w:history="1">
        <w:r>
          <w:rPr>
            <w:rStyle w:val="a3"/>
            <w:i/>
            <w:iCs/>
          </w:rPr>
          <w:t>см. стар. ред.</w:t>
        </w:r>
      </w:hyperlink>
      <w:r>
        <w:rPr>
          <w:rStyle w:val="s3"/>
        </w:rPr>
        <w:t>)</w:t>
      </w:r>
    </w:p>
    <w:p w:rsidR="00000000" w:rsidRDefault="00A228E1">
      <w:pPr>
        <w:ind w:firstLine="400"/>
        <w:jc w:val="both"/>
      </w:pPr>
      <w:r>
        <w:rPr>
          <w:rStyle w:val="s0"/>
        </w:rPr>
        <w:t xml:space="preserve">4) акций, выпущенных юридическим лицом-резидентом, и долей участия в уставном капитале юридического лица-резидента или консорциума при несоответствии условиям, установленным </w:t>
      </w:r>
      <w:hyperlink w:anchor="sub1935007" w:history="1">
        <w:r>
          <w:rPr>
            <w:rStyle w:val="a3"/>
          </w:rPr>
          <w:t>подпунктом 7) пункта 5 статьи 193</w:t>
        </w:r>
      </w:hyperlink>
      <w:r>
        <w:rPr>
          <w:rStyle w:val="s0"/>
        </w:rPr>
        <w:t xml:space="preserve"> 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A228E1">
      <w:pPr>
        <w:jc w:val="both"/>
      </w:pPr>
      <w:r>
        <w:rPr>
          <w:rStyle w:val="s3"/>
        </w:rPr>
        <w:t xml:space="preserve">В подпункт 5 внесены изменения в соответствии с </w:t>
      </w:r>
      <w:hyperlink r:id="rId2960" w:anchor="sub_id=197" w:history="1">
        <w:r>
          <w:rPr>
            <w:rStyle w:val="a3"/>
            <w:i/>
            <w:iCs/>
          </w:rPr>
          <w:t>Законом</w:t>
        </w:r>
      </w:hyperlink>
      <w:r>
        <w:rPr>
          <w:rStyle w:val="s3"/>
        </w:rPr>
        <w:t xml:space="preserve"> РК от 30.06.10 г. № 297-IV (введены в действие с 1 января 2009 г.) (</w:t>
      </w:r>
      <w:hyperlink r:id="rId2961" w:anchor="sub_id=1970105" w:history="1">
        <w:r>
          <w:rPr>
            <w:rStyle w:val="a3"/>
            <w:i/>
            <w:iCs/>
          </w:rPr>
          <w:t>см. стар. ред.</w:t>
        </w:r>
      </w:hyperlink>
      <w:r>
        <w:rPr>
          <w:rStyle w:val="s3"/>
        </w:rPr>
        <w:t xml:space="preserve">); изложен в редакции </w:t>
      </w:r>
      <w:hyperlink r:id="rId2962" w:anchor="sub_id=197" w:history="1">
        <w:r>
          <w:rPr>
            <w:rStyle w:val="a3"/>
            <w:i/>
            <w:iCs/>
          </w:rPr>
          <w:t>Закона</w:t>
        </w:r>
      </w:hyperlink>
      <w:r>
        <w:rPr>
          <w:rStyle w:val="s3"/>
        </w:rPr>
        <w:t xml:space="preserve"> РК от 21.07.11 г. № 467-IV (введены в действие с 1 января 2012 г.) (</w:t>
      </w:r>
      <w:hyperlink r:id="rId2963" w:anchor="sub_id=1970105" w:history="1">
        <w:r>
          <w:rPr>
            <w:rStyle w:val="a3"/>
            <w:i/>
            <w:iCs/>
          </w:rPr>
          <w:t>см. стар. ред.</w:t>
        </w:r>
      </w:hyperlink>
      <w:r>
        <w:rPr>
          <w:rStyle w:val="s3"/>
        </w:rPr>
        <w:t>)</w:t>
      </w:r>
    </w:p>
    <w:p w:rsidR="00000000" w:rsidRDefault="00A228E1">
      <w:pPr>
        <w:ind w:firstLine="400"/>
        <w:jc w:val="both"/>
      </w:pPr>
      <w:r>
        <w:rPr>
          <w:rStyle w:val="s0"/>
        </w:rPr>
        <w:t>5) акций, выпущенных юридическим лицом-нерезидентом, и д</w:t>
      </w:r>
      <w:r>
        <w:rPr>
          <w:rStyle w:val="s0"/>
        </w:rPr>
        <w:t xml:space="preserve">олей участия в уставном капитале юридического лица-нерезидента или консорциума при несоответствии условиям, установленным </w:t>
      </w:r>
      <w:hyperlink w:anchor="sub1930500" w:history="1">
        <w:r>
          <w:rPr>
            <w:rStyle w:val="a3"/>
          </w:rPr>
          <w:t>подпунктом 7) пункта 5 статьи 193</w:t>
        </w:r>
      </w:hyperlink>
      <w:r>
        <w:rPr>
          <w:rStyle w:val="s0"/>
        </w:rPr>
        <w:t xml:space="preserve"> 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A228E1">
      <w:pPr>
        <w:ind w:firstLine="400"/>
        <w:jc w:val="both"/>
      </w:pPr>
      <w:r>
        <w:rPr>
          <w:rStyle w:val="s0"/>
        </w:rPr>
        <w:t>При этом прирост стоимости определяется в следующем порядке:</w:t>
      </w:r>
    </w:p>
    <w:p w:rsidR="00000000" w:rsidRDefault="00A228E1">
      <w:pPr>
        <w:ind w:firstLine="400"/>
        <w:jc w:val="both"/>
      </w:pPr>
      <w:r>
        <w:rPr>
          <w:rStyle w:val="s0"/>
        </w:rPr>
        <w:t>1) при реализации имущества, указанного в подпунктах 1) и 2) настоящего пункта, - как положительная разница между стоимостью реализации иму</w:t>
      </w:r>
      <w:r>
        <w:rPr>
          <w:rStyle w:val="s0"/>
        </w:rPr>
        <w:t>щества и стоимостью его приобретения;</w:t>
      </w:r>
    </w:p>
    <w:p w:rsidR="00000000" w:rsidRDefault="00A228E1">
      <w:pPr>
        <w:ind w:firstLine="400"/>
        <w:jc w:val="both"/>
      </w:pPr>
      <w:r>
        <w:rPr>
          <w:rStyle w:val="s0"/>
        </w:rPr>
        <w:t xml:space="preserve">2) при реализации акций и долей участия - в соответствии со </w:t>
      </w:r>
      <w:hyperlink r:id="rId2964" w:anchor="sub_id=870000" w:history="1">
        <w:r>
          <w:rPr>
            <w:rStyle w:val="a3"/>
          </w:rPr>
          <w:t>статьей 87</w:t>
        </w:r>
      </w:hyperlink>
      <w:r>
        <w:rPr>
          <w:rStyle w:val="s0"/>
        </w:rPr>
        <w:t xml:space="preserve"> настоящего Кодекса.</w:t>
      </w:r>
    </w:p>
    <w:p w:rsidR="00000000" w:rsidRDefault="00A228E1">
      <w:pPr>
        <w:ind w:firstLine="400"/>
        <w:jc w:val="both"/>
      </w:pPr>
      <w:r>
        <w:rPr>
          <w:rStyle w:val="s0"/>
        </w:rPr>
        <w:t>В целях настоящего пункта недропользователе</w:t>
      </w:r>
      <w:r>
        <w:rPr>
          <w:rStyle w:val="s0"/>
        </w:rPr>
        <w:t>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A228E1">
      <w:pPr>
        <w:jc w:val="both"/>
      </w:pPr>
      <w:r>
        <w:rPr>
          <w:rStyle w:val="s3"/>
        </w:rPr>
        <w:t xml:space="preserve">Статья дополнена пунктом 1-1 в соответствии с </w:t>
      </w:r>
      <w:hyperlink r:id="rId2965" w:anchor="sub_id=376" w:history="1">
        <w:r>
          <w:rPr>
            <w:rStyle w:val="a3"/>
            <w:i/>
            <w:iCs/>
          </w:rPr>
          <w:t>Законом</w:t>
        </w:r>
      </w:hyperlink>
      <w:r>
        <w:rPr>
          <w:rStyle w:val="s3"/>
        </w:rPr>
        <w:t xml:space="preserve"> РК от 16.11.09 г. № 200-IV (введено в действие с 1 января 2009 г.); внесены изменения в соответствии с </w:t>
      </w:r>
      <w:hyperlink r:id="rId2966" w:anchor="sub_id=197" w:history="1">
        <w:r>
          <w:rPr>
            <w:rStyle w:val="a3"/>
            <w:i/>
            <w:iCs/>
          </w:rPr>
          <w:t>Законом</w:t>
        </w:r>
      </w:hyperlink>
      <w:r>
        <w:rPr>
          <w:rStyle w:val="s3"/>
        </w:rPr>
        <w:t xml:space="preserve"> РК от 30.06.10 г. № 297-IV (введены в действие с</w:t>
      </w:r>
      <w:r>
        <w:rPr>
          <w:rStyle w:val="s3"/>
        </w:rPr>
        <w:t xml:space="preserve"> 1 января 2009 г.) (</w:t>
      </w:r>
      <w:hyperlink r:id="rId2967" w:anchor="sub_id=197010100" w:history="1">
        <w:r>
          <w:rPr>
            <w:rStyle w:val="a3"/>
            <w:i/>
            <w:iCs/>
          </w:rPr>
          <w:t>см. стар. ред.</w:t>
        </w:r>
      </w:hyperlink>
      <w:r>
        <w:rPr>
          <w:rStyle w:val="s3"/>
        </w:rPr>
        <w:t xml:space="preserve">); </w:t>
      </w:r>
      <w:hyperlink r:id="rId2968" w:anchor="sub_id=197" w:history="1">
        <w:r>
          <w:rPr>
            <w:rStyle w:val="a3"/>
            <w:i/>
            <w:iCs/>
          </w:rPr>
          <w:t>Законом</w:t>
        </w:r>
      </w:hyperlink>
      <w:r>
        <w:rPr>
          <w:rStyle w:val="s3"/>
        </w:rPr>
        <w:t xml:space="preserve"> РК от 21.07.11 г. № 467-IV (введены в дейст</w:t>
      </w:r>
      <w:r>
        <w:rPr>
          <w:rStyle w:val="s3"/>
        </w:rPr>
        <w:t>вие с 1 января 2012 г.) (</w:t>
      </w:r>
      <w:hyperlink r:id="rId2969" w:anchor="sub_id=197010100" w:history="1">
        <w:r>
          <w:rPr>
            <w:rStyle w:val="a3"/>
            <w:i/>
            <w:iCs/>
          </w:rPr>
          <w:t>см. стар. ред.</w:t>
        </w:r>
      </w:hyperlink>
      <w:r>
        <w:rPr>
          <w:rStyle w:val="s3"/>
        </w:rPr>
        <w:t xml:space="preserve">); изложен в редакции </w:t>
      </w:r>
      <w:hyperlink r:id="rId2970" w:anchor="sub_id=197" w:history="1">
        <w:r>
          <w:rPr>
            <w:rStyle w:val="a3"/>
            <w:i/>
            <w:iCs/>
          </w:rPr>
          <w:t>Закона</w:t>
        </w:r>
      </w:hyperlink>
      <w:r>
        <w:rPr>
          <w:rStyle w:val="s3"/>
        </w:rPr>
        <w:t xml:space="preserve"> РК от 26.12.12 г. № </w:t>
      </w:r>
      <w:r>
        <w:rPr>
          <w:rStyle w:val="s3"/>
        </w:rPr>
        <w:t>61-V (введено в действие с 1 января 2013 г.) (</w:t>
      </w:r>
      <w:hyperlink r:id="rId2971" w:anchor="sub_id=197010100" w:history="1">
        <w:r>
          <w:rPr>
            <w:rStyle w:val="a3"/>
            <w:i/>
            <w:iCs/>
          </w:rPr>
          <w:t>см. стар. ред.</w:t>
        </w:r>
      </w:hyperlink>
      <w:r>
        <w:rPr>
          <w:rStyle w:val="s3"/>
        </w:rPr>
        <w:t>)</w:t>
      </w:r>
    </w:p>
    <w:p w:rsidR="00000000" w:rsidRDefault="00A228E1">
      <w:pPr>
        <w:ind w:firstLine="400"/>
        <w:jc w:val="both"/>
      </w:pPr>
      <w:r>
        <w:rPr>
          <w:rStyle w:val="s0"/>
        </w:rPr>
        <w:t xml:space="preserve">1-1. 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настоящего Кодекса доля имущества недропользователя (недропользователей) в стоимости активов юридического лица на день реализации акций (долей участия) или выплаты ди</w:t>
      </w:r>
      <w:r>
        <w:rPr>
          <w:rStyle w:val="s0"/>
        </w:rPr>
        <w:t>видендов определяется как отношение суммы стоимости (стоимостей) имущества недропользователя (недропользователей), акциями которого (которых) или долями участия в котором (в которых) владеет юридическое лицо, выплачивающее дивиденды или акции (доли участия</w:t>
      </w:r>
      <w:r>
        <w:rPr>
          <w:rStyle w:val="s0"/>
        </w:rPr>
        <w:t>) которого (в котором) реализуются, к общей стоимости активов такого юридического лица.</w:t>
      </w:r>
    </w:p>
    <w:p w:rsidR="00000000" w:rsidRDefault="00A228E1">
      <w:pPr>
        <w:ind w:firstLine="400"/>
        <w:jc w:val="both"/>
      </w:pPr>
      <w:r>
        <w:rPr>
          <w:rStyle w:val="s0"/>
        </w:rPr>
        <w:t xml:space="preserve">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настоящего Кодекса доля имущества недропользователя (недропользователей) в общей стоимости активов участников консорциума на день реализации долей участия определяется как отношение суммы стоимости (стоимостей) имущ</w:t>
      </w:r>
      <w:r>
        <w:rPr>
          <w:rStyle w:val="s0"/>
        </w:rPr>
        <w:t>ества недропользователя (недропользователей), акциями которого (которых) или долями участия в котором (в которых) владеют участники консорциума, доли участия в котором (в которых) реализуются, к сумме общих стоимостей активов таких участников.</w:t>
      </w:r>
    </w:p>
    <w:p w:rsidR="00000000" w:rsidRDefault="00A228E1">
      <w:pPr>
        <w:ind w:firstLine="400"/>
        <w:jc w:val="both"/>
      </w:pPr>
      <w:r>
        <w:rPr>
          <w:rStyle w:val="s0"/>
        </w:rPr>
        <w:t>Стоимостью и</w:t>
      </w:r>
      <w:r>
        <w:rPr>
          <w:rStyle w:val="s0"/>
        </w:rPr>
        <w:t>мущества недропользователя (в зависимости от его организационно-правовой формы) признается балансовая стоимость:</w:t>
      </w:r>
    </w:p>
    <w:p w:rsidR="00000000" w:rsidRDefault="00A228E1">
      <w:pPr>
        <w:ind w:firstLine="400"/>
        <w:jc w:val="both"/>
      </w:pPr>
      <w:r>
        <w:rPr>
          <w:rStyle w:val="s0"/>
        </w:rPr>
        <w:t>1) доли участия в таком недропользователе, которой владеет юридическое лицо, выплачивающее дивиденды или акции (доли участия) которого (в котором) реализуются;</w:t>
      </w:r>
    </w:p>
    <w:p w:rsidR="00000000" w:rsidRDefault="00A228E1">
      <w:pPr>
        <w:ind w:firstLine="400"/>
        <w:jc w:val="both"/>
      </w:pPr>
      <w:r>
        <w:rPr>
          <w:rStyle w:val="s0"/>
        </w:rPr>
        <w:t xml:space="preserve">2) акций, выпущенных таким недропользователем, которыми владеет юридическое лицо, выплачивающее </w:t>
      </w:r>
      <w:r>
        <w:rPr>
          <w:rStyle w:val="s0"/>
        </w:rPr>
        <w:t>дивиденды, или акции (доли участия) которого (в котором) реализуются.</w:t>
      </w:r>
    </w:p>
    <w:p w:rsidR="00000000" w:rsidRDefault="00A228E1">
      <w:pPr>
        <w:ind w:firstLine="400"/>
        <w:jc w:val="both"/>
      </w:pPr>
      <w:r>
        <w:rPr>
          <w:rStyle w:val="s0"/>
        </w:rPr>
        <w:t>Общей стоимостью активов юридического лица, выплачивающего дивиденды или акции (доли участия) которого (в котором) реализуются, признается сумма балансовых стоимостей всех активов такого</w:t>
      </w:r>
      <w:r>
        <w:rPr>
          <w:rStyle w:val="s0"/>
        </w:rPr>
        <w:t xml:space="preserve"> юридического лица.</w:t>
      </w:r>
    </w:p>
    <w:p w:rsidR="00000000" w:rsidRDefault="00A228E1">
      <w:pPr>
        <w:ind w:firstLine="400"/>
        <w:jc w:val="both"/>
      </w:pPr>
      <w:r>
        <w:rPr>
          <w:rStyle w:val="s0"/>
        </w:rPr>
        <w:t>Балансовая стоимость активов определяется на основе данных отдельной финансовой отчетности юридического лица, выплачивающего дивиденды или акции (доли участия) которого (в котором) реализуются, или участников консорциума, доли участия в</w:t>
      </w:r>
      <w:r>
        <w:rPr>
          <w:rStyle w:val="s0"/>
        </w:rPr>
        <w:t xml:space="preserve"> котором реализуются, составленной и утвержденной в соответствии с требованиями законодательства государства, в котором создано такое юридическое лицо или такой консорциум:</w:t>
      </w:r>
    </w:p>
    <w:p w:rsidR="00000000" w:rsidRDefault="00A228E1">
      <w:pPr>
        <w:ind w:firstLine="400"/>
        <w:jc w:val="both"/>
      </w:pPr>
      <w:r>
        <w:rPr>
          <w:rStyle w:val="s0"/>
        </w:rPr>
        <w:t>1) на дату выплаты дивидендов или передачи права собственности на акции (доли участ</w:t>
      </w:r>
      <w:r>
        <w:rPr>
          <w:rStyle w:val="s0"/>
        </w:rPr>
        <w:t>ия) покупателю;</w:t>
      </w:r>
    </w:p>
    <w:p w:rsidR="00000000" w:rsidRDefault="00A228E1">
      <w:pPr>
        <w:ind w:firstLine="400"/>
        <w:jc w:val="both"/>
      </w:pPr>
      <w:r>
        <w:rPr>
          <w:rStyle w:val="s0"/>
        </w:rPr>
        <w:t>2) при отсутствии отдельной финансовой отчетности на дату выплаты дивидендов или передачи права собственности на акции (доли участия) покупателю - на последнюю отчетную дату, предшествующую дате выплаты дивидендов или передачи права собстве</w:t>
      </w:r>
      <w:r>
        <w:rPr>
          <w:rStyle w:val="s0"/>
        </w:rPr>
        <w:t>нности на акции (доли участия) покупателю.</w:t>
      </w:r>
    </w:p>
    <w:p w:rsidR="00000000" w:rsidRDefault="00A228E1">
      <w:pPr>
        <w:ind w:firstLine="400"/>
        <w:jc w:val="both"/>
      </w:pPr>
      <w:r>
        <w:t xml:space="preserve">2. Доходы нерезидента, указанные в пункте 1 настоящей статьи, за исключением доходов, указанных в </w:t>
      </w:r>
      <w:hyperlink w:anchor="sub1930500" w:history="1">
        <w:r>
          <w:rPr>
            <w:rStyle w:val="a3"/>
          </w:rPr>
          <w:t>подпункте 8) пункта 5 статьи 193</w:t>
        </w:r>
      </w:hyperlink>
      <w:r>
        <w:t xml:space="preserve"> </w:t>
      </w:r>
      <w:r>
        <w:rPr>
          <w:rStyle w:val="s0"/>
        </w:rPr>
        <w:t>настоящего Кодекса</w:t>
      </w:r>
      <w:r>
        <w:t>, подлежат обложению подоходным</w:t>
      </w:r>
      <w:r>
        <w:t xml:space="preserve"> налогом у источника выплаты по ставке, установленной </w:t>
      </w:r>
      <w:hyperlink w:anchor="sub1940000" w:history="1">
        <w:r>
          <w:rPr>
            <w:rStyle w:val="a3"/>
          </w:rPr>
          <w:t>статьей 194</w:t>
        </w:r>
      </w:hyperlink>
      <w:r>
        <w:t xml:space="preserve"> настоящего Кодекса.</w:t>
      </w:r>
    </w:p>
    <w:p w:rsidR="00000000" w:rsidRDefault="00A228E1">
      <w:pPr>
        <w:jc w:val="both"/>
      </w:pPr>
      <w:r>
        <w:rPr>
          <w:rStyle w:val="s3"/>
        </w:rPr>
        <w:t xml:space="preserve">Статья дополнена пунктом 2-1 в соответствии с </w:t>
      </w:r>
      <w:hyperlink r:id="rId2972" w:anchor="sub_id=197" w:history="1">
        <w:r>
          <w:rPr>
            <w:rStyle w:val="a3"/>
            <w:i/>
            <w:iCs/>
          </w:rPr>
          <w:t>Законом</w:t>
        </w:r>
      </w:hyperlink>
      <w:r>
        <w:rPr>
          <w:rStyle w:val="s3"/>
        </w:rPr>
        <w:t xml:space="preserve"> РК</w:t>
      </w:r>
      <w:r>
        <w:rPr>
          <w:rStyle w:val="s3"/>
        </w:rPr>
        <w:t xml:space="preserve"> от 21.07.11 г. № 467-IV (введены в действие с 1 января 2012 г.) </w:t>
      </w:r>
    </w:p>
    <w:p w:rsidR="00000000" w:rsidRDefault="00A228E1">
      <w:pPr>
        <w:ind w:firstLine="400"/>
        <w:jc w:val="both"/>
      </w:pPr>
      <w:r>
        <w:rPr>
          <w:rStyle w:val="s0"/>
        </w:rPr>
        <w:t>2-1. Уполномоченные 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соответствии с законодател</w:t>
      </w:r>
      <w:r>
        <w:rPr>
          <w:rStyle w:val="s0"/>
        </w:rPr>
        <w:t>ьством Республики Казахстан о недрах и недропользовании, представляют в уполномоченный орган сведения о сделке по купле-продаже ценных бумаг, долей участия, указанных в подпунктах 3), 4) и 5) пункта 1 настоящей статьи, с отражением:</w:t>
      </w:r>
    </w:p>
    <w:p w:rsidR="00000000" w:rsidRDefault="00A228E1">
      <w:pPr>
        <w:ind w:firstLine="400"/>
        <w:jc w:val="both"/>
      </w:pPr>
      <w:r>
        <w:rPr>
          <w:rStyle w:val="s0"/>
        </w:rPr>
        <w:t>1) идентификационного н</w:t>
      </w:r>
      <w:r>
        <w:rPr>
          <w:rStyle w:val="s0"/>
        </w:rPr>
        <w:t>омера и (или) его аналога в стране резидентства и наименования юридического лица и (или) фамилии, имени, отчества (при его наличии) физического лица, реализующего и приобретающего указанные акции (доли участия);</w:t>
      </w:r>
    </w:p>
    <w:p w:rsidR="00000000" w:rsidRDefault="00A228E1">
      <w:pPr>
        <w:ind w:firstLine="400"/>
        <w:jc w:val="both"/>
      </w:pPr>
      <w:r>
        <w:rPr>
          <w:rStyle w:val="s0"/>
        </w:rPr>
        <w:t xml:space="preserve">2) цены приобретения указанных акций (долей </w:t>
      </w:r>
      <w:r>
        <w:rPr>
          <w:rStyle w:val="s0"/>
        </w:rPr>
        <w:t>участия);</w:t>
      </w:r>
    </w:p>
    <w:p w:rsidR="00000000" w:rsidRDefault="00A228E1">
      <w:pPr>
        <w:ind w:firstLine="400"/>
        <w:jc w:val="both"/>
      </w:pPr>
      <w:r>
        <w:rPr>
          <w:rStyle w:val="s0"/>
        </w:rPr>
        <w:t>3) даты выплаты дохода по совершенной сделке;</w:t>
      </w:r>
    </w:p>
    <w:p w:rsidR="00000000" w:rsidRDefault="00A228E1">
      <w:pPr>
        <w:ind w:firstLine="400"/>
        <w:jc w:val="both"/>
      </w:pPr>
      <w:r>
        <w:rPr>
          <w:rStyle w:val="s0"/>
        </w:rPr>
        <w:t>4) сведений о предыдущей деятельности приобретателя, включая список государств, в которых он осуществлял свою деятельность за последние три года, предшествующие году заключения сделки;</w:t>
      </w:r>
    </w:p>
    <w:p w:rsidR="00000000" w:rsidRDefault="00A228E1">
      <w:pPr>
        <w:ind w:firstLine="400"/>
        <w:jc w:val="both"/>
      </w:pPr>
      <w:r>
        <w:rPr>
          <w:rStyle w:val="s0"/>
        </w:rPr>
        <w:t xml:space="preserve">5) сведений об </w:t>
      </w:r>
      <w:r>
        <w:rPr>
          <w:rStyle w:val="s0"/>
        </w:rPr>
        <w:t>аффилиированности лица, реализующего имущество с другими лицами (размер прямого или косвенного участия).</w:t>
      </w:r>
    </w:p>
    <w:p w:rsidR="00000000" w:rsidRDefault="00A228E1">
      <w:pPr>
        <w:jc w:val="both"/>
      </w:pPr>
      <w:r>
        <w:rPr>
          <w:rStyle w:val="s3"/>
        </w:rPr>
        <w:t xml:space="preserve">Статья дополнена пунктом 2-2 в соответствии с </w:t>
      </w:r>
      <w:hyperlink r:id="rId2973" w:anchor="sub_id=197" w:history="1">
        <w:r>
          <w:rPr>
            <w:rStyle w:val="a3"/>
            <w:i/>
            <w:iCs/>
          </w:rPr>
          <w:t>Законом</w:t>
        </w:r>
      </w:hyperlink>
      <w:r>
        <w:rPr>
          <w:rStyle w:val="s3"/>
        </w:rPr>
        <w:t xml:space="preserve"> РК от 21.07.11 г</w:t>
      </w:r>
      <w:r>
        <w:rPr>
          <w:rStyle w:val="s3"/>
        </w:rPr>
        <w:t xml:space="preserve">. № 467-IV (введены в действие с 1 января 2012 г.) </w:t>
      </w:r>
    </w:p>
    <w:p w:rsidR="00000000" w:rsidRDefault="00A228E1">
      <w:pPr>
        <w:ind w:firstLine="400"/>
        <w:jc w:val="both"/>
      </w:pPr>
      <w:r>
        <w:rPr>
          <w:rStyle w:val="s0"/>
        </w:rPr>
        <w:t xml:space="preserve">2-2. Уполномоченный орган в течение трех рабочих дней со дня получения сведений от уполномоченных государственных и местных исполнительных органов, осуществляющих государственное регулирование в пределах </w:t>
      </w:r>
      <w:r>
        <w:rPr>
          <w:rStyle w:val="s0"/>
        </w:rPr>
        <w:t>компетенции в сфере недропользования в соответствии с законодательством Республики Казахстан о недрах и недропользовании, направляет их в налоговый орган по месту нахождения юридического лица, обладающего правом недропользования в Республике Казахстан, ука</w:t>
      </w:r>
      <w:r>
        <w:rPr>
          <w:rStyle w:val="s0"/>
        </w:rPr>
        <w:t xml:space="preserve">занного в </w:t>
      </w:r>
      <w:hyperlink w:anchor="sub1970103" w:history="1">
        <w:r>
          <w:rPr>
            <w:rStyle w:val="a3"/>
          </w:rPr>
          <w:t>подпунктах 3), 4) и 5) пункта 1 статьи 197</w:t>
        </w:r>
      </w:hyperlink>
      <w:r>
        <w:rPr>
          <w:rStyle w:val="s0"/>
        </w:rPr>
        <w:t xml:space="preserve"> настоящего Кодекса с одновременным извещением непосредственно подчиненного ему по вертикали налогового органа.</w:t>
      </w:r>
    </w:p>
    <w:p w:rsidR="00000000" w:rsidRDefault="00A228E1">
      <w:pPr>
        <w:jc w:val="both"/>
      </w:pPr>
      <w:r>
        <w:rPr>
          <w:rStyle w:val="s3"/>
        </w:rPr>
        <w:t xml:space="preserve">Пункт 3 изложен в редакции </w:t>
      </w:r>
      <w:hyperlink r:id="rId2974" w:anchor="sub_id=197" w:history="1">
        <w:r>
          <w:rPr>
            <w:rStyle w:val="a3"/>
            <w:i/>
            <w:iCs/>
          </w:rPr>
          <w:t>Закона</w:t>
        </w:r>
      </w:hyperlink>
      <w:r>
        <w:rPr>
          <w:rStyle w:val="s3"/>
        </w:rPr>
        <w:t xml:space="preserve"> РК от 21.07.11 г. № 467-IV (введены в действие с 1 января 2012 г.) (</w:t>
      </w:r>
      <w:hyperlink r:id="rId2975" w:anchor="sub_id=1970300" w:history="1">
        <w:r>
          <w:rPr>
            <w:rStyle w:val="a3"/>
            <w:i/>
            <w:iCs/>
          </w:rPr>
          <w:t>см. стар. ред.</w:t>
        </w:r>
      </w:hyperlink>
      <w:r>
        <w:rPr>
          <w:rStyle w:val="s3"/>
        </w:rPr>
        <w:t>)</w:t>
      </w:r>
    </w:p>
    <w:p w:rsidR="00000000" w:rsidRDefault="00A228E1">
      <w:pPr>
        <w:ind w:firstLine="400"/>
        <w:jc w:val="both"/>
      </w:pPr>
      <w:r>
        <w:rPr>
          <w:rStyle w:val="s0"/>
        </w:rPr>
        <w:t xml:space="preserve">3. Налоговый орган по месту нахождения юридического лица, обладающего правом недропользования в Республике Казахстан, в течение пяти рабочих дней со дня получения сведений, указанных в пункте 2-1 настоящей статьи, обязан направить такому юридическому лицу </w:t>
      </w:r>
      <w:r>
        <w:rPr>
          <w:rStyle w:val="s0"/>
        </w:rPr>
        <w:t>сведения о приобретателе акций (долей участия), а также о цене приобретения таких акций (долей участия).</w:t>
      </w:r>
    </w:p>
    <w:p w:rsidR="00000000" w:rsidRDefault="00A228E1">
      <w:pPr>
        <w:ind w:firstLine="400"/>
        <w:jc w:val="both"/>
      </w:pPr>
      <w:r>
        <w:t>4. Лицо, реализующее акции, доли участия, недвижимое имущество, обязано представить покупателю - налоговому агенту копию документа, подтверждающего сто</w:t>
      </w:r>
      <w:r>
        <w:t xml:space="preserve">имость приобретения (вклада). </w:t>
      </w:r>
    </w:p>
    <w:p w:rsidR="00000000" w:rsidRDefault="00A228E1">
      <w:pPr>
        <w:ind w:firstLine="400"/>
        <w:jc w:val="both"/>
      </w:pPr>
      <w:r>
        <w:t xml:space="preserve">В случае непредставления налоговому агенту документа, подтверждающего стоимость приобретения (вклада), обложению подоходным налогом у источника выплаты подлежит стоимость реализации. </w:t>
      </w:r>
    </w:p>
    <w:p w:rsidR="00000000" w:rsidRDefault="00A228E1">
      <w:pPr>
        <w:jc w:val="both"/>
      </w:pPr>
      <w:bookmarkStart w:id="358" w:name="SUB1970500"/>
      <w:bookmarkEnd w:id="358"/>
      <w:r>
        <w:rPr>
          <w:rStyle w:val="s3"/>
        </w:rPr>
        <w:t xml:space="preserve">Пункт 5 изложен в редакции </w:t>
      </w:r>
      <w:hyperlink r:id="rId2976" w:anchor="sub_id=197" w:history="1">
        <w:r>
          <w:rPr>
            <w:rStyle w:val="a3"/>
            <w:i/>
            <w:iCs/>
          </w:rPr>
          <w:t>Закона</w:t>
        </w:r>
      </w:hyperlink>
      <w:r>
        <w:rPr>
          <w:rStyle w:val="s3"/>
        </w:rPr>
        <w:t xml:space="preserve"> РК от 26.12.12 г. № 61-V (введено в действие с 1 января 2013 г.) (</w:t>
      </w:r>
      <w:hyperlink r:id="rId2977" w:anchor="sub_id=1970500" w:history="1">
        <w:r>
          <w:rPr>
            <w:rStyle w:val="a3"/>
            <w:i/>
            <w:iCs/>
          </w:rPr>
          <w:t>см. стар. ред.</w:t>
        </w:r>
      </w:hyperlink>
      <w:r>
        <w:rPr>
          <w:rStyle w:val="s3"/>
        </w:rPr>
        <w:t>)</w:t>
      </w:r>
    </w:p>
    <w:p w:rsidR="00000000" w:rsidRDefault="00A228E1">
      <w:pPr>
        <w:ind w:firstLine="400"/>
        <w:jc w:val="both"/>
      </w:pPr>
      <w:r>
        <w:rPr>
          <w:rStyle w:val="s0"/>
        </w:rPr>
        <w:t xml:space="preserve">5. Обязанность </w:t>
      </w:r>
      <w:r>
        <w:rPr>
          <w:rStyle w:val="s0"/>
        </w:rPr>
        <w:t>и ответственность по исчислению, удержанию и перечислению подоходного налога у источника выплаты в бюджет возлагаются на налогового агента, выплачивающего доход.</w:t>
      </w:r>
    </w:p>
    <w:p w:rsidR="00000000" w:rsidRDefault="00A228E1">
      <w:pPr>
        <w:ind w:firstLine="400"/>
        <w:jc w:val="both"/>
      </w:pPr>
      <w:r>
        <w:rPr>
          <w:rStyle w:val="s0"/>
        </w:rPr>
        <w:t>При этом юридическое лицо-нерезидент признается налоговым агентом независимо от наличия или от</w:t>
      </w:r>
      <w:r>
        <w:rPr>
          <w:rStyle w:val="s0"/>
        </w:rPr>
        <w:t>сутствия в Республике Казахстан постоянного учреждения, а также филиала, представительства, деятельность которых не приводит к образованию постоянного учреждения в соответствии с положениями настоящего Кодекса или международного договора.</w:t>
      </w:r>
    </w:p>
    <w:p w:rsidR="00000000" w:rsidRDefault="00A228E1">
      <w:pPr>
        <w:jc w:val="both"/>
      </w:pPr>
      <w:bookmarkStart w:id="359" w:name="SUB197050100"/>
      <w:bookmarkEnd w:id="359"/>
      <w:r>
        <w:rPr>
          <w:rStyle w:val="s3"/>
        </w:rPr>
        <w:t xml:space="preserve">Статья дополнена </w:t>
      </w:r>
      <w:r>
        <w:rPr>
          <w:rStyle w:val="s3"/>
        </w:rPr>
        <w:t xml:space="preserve">пунктом 5-1 в соответствии с </w:t>
      </w:r>
      <w:hyperlink r:id="rId2978" w:anchor="sub_id=197"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 xml:space="preserve">5-1. Нерезидент, получающий доход в виде прироста стоимости, указанный в </w:t>
      </w:r>
      <w:r>
        <w:rPr>
          <w:rStyle w:val="s0"/>
        </w:rPr>
        <w:t xml:space="preserve">пункте 1 настоящей статьи, от лица, не являющегося налоговым агентом, производит исчисление подоходного налога самостоятельно путем применения ставки, установленной </w:t>
      </w:r>
      <w:hyperlink w:anchor="sub1940000" w:history="1">
        <w:r>
          <w:rPr>
            <w:rStyle w:val="a3"/>
          </w:rPr>
          <w:t>статьей 194</w:t>
        </w:r>
      </w:hyperlink>
      <w:r>
        <w:rPr>
          <w:rStyle w:val="s0"/>
        </w:rPr>
        <w:t xml:space="preserve"> настоящего Кодекса, к сумме такого дохода.</w:t>
      </w:r>
    </w:p>
    <w:p w:rsidR="00000000" w:rsidRDefault="00A228E1">
      <w:pPr>
        <w:jc w:val="both"/>
      </w:pPr>
      <w:r>
        <w:rPr>
          <w:rStyle w:val="s3"/>
        </w:rPr>
        <w:t>В п</w:t>
      </w:r>
      <w:r>
        <w:rPr>
          <w:rStyle w:val="s3"/>
        </w:rPr>
        <w:t xml:space="preserve">ункт 6 внесены изменения в соответствии с </w:t>
      </w:r>
      <w:hyperlink r:id="rId2979" w:anchor="sub_id=197" w:history="1">
        <w:r>
          <w:rPr>
            <w:rStyle w:val="a3"/>
            <w:i/>
            <w:iCs/>
          </w:rPr>
          <w:t>Законом</w:t>
        </w:r>
      </w:hyperlink>
      <w:r>
        <w:rPr>
          <w:rStyle w:val="s3"/>
        </w:rPr>
        <w:t xml:space="preserve"> РК от 21.07.11 г. № 467-IV (введены в действие с 1 января 2012 г.) (</w:t>
      </w:r>
      <w:hyperlink r:id="rId2980" w:anchor="sub_id=1970600" w:history="1">
        <w:r>
          <w:rPr>
            <w:rStyle w:val="a3"/>
            <w:i/>
            <w:iCs/>
          </w:rPr>
          <w:t>см. стар. ред.</w:t>
        </w:r>
      </w:hyperlink>
      <w:r>
        <w:rPr>
          <w:rStyle w:val="s3"/>
        </w:rPr>
        <w:t>)</w:t>
      </w:r>
    </w:p>
    <w:p w:rsidR="00000000" w:rsidRDefault="00A228E1">
      <w:pPr>
        <w:ind w:firstLine="400"/>
        <w:jc w:val="both"/>
      </w:pPr>
      <w:r>
        <w:t xml:space="preserve">6. Нерезидент, являющийся налоговым агентом, </w:t>
      </w:r>
      <w:r>
        <w:rPr>
          <w:rStyle w:val="s0"/>
        </w:rPr>
        <w:t>подлежит регистрации</w:t>
      </w:r>
      <w:r>
        <w:t xml:space="preserve"> в качестве налогоплательщика в налоговом органе в порядке, установленном </w:t>
      </w:r>
      <w:hyperlink w:anchor="sub5620000" w:history="1">
        <w:r>
          <w:rPr>
            <w:rStyle w:val="a3"/>
          </w:rPr>
          <w:t>статьей 562</w:t>
        </w:r>
      </w:hyperlink>
      <w:r>
        <w:t xml:space="preserve"> настоящего Кодекса.</w:t>
      </w:r>
    </w:p>
    <w:p w:rsidR="00000000" w:rsidRDefault="00A228E1">
      <w:pPr>
        <w:ind w:firstLine="400"/>
        <w:jc w:val="both"/>
      </w:pPr>
      <w:r>
        <w:t>7. Подох</w:t>
      </w:r>
      <w:r>
        <w:t>одный налог у источника выплаты удерживается налоговым агентом в момент выплаты дохода нерезиденту независимо от формы и места осуществления выплаты дохода.</w:t>
      </w:r>
    </w:p>
    <w:p w:rsidR="00000000" w:rsidRDefault="00A228E1">
      <w:pPr>
        <w:jc w:val="both"/>
      </w:pPr>
      <w:r>
        <w:rPr>
          <w:rStyle w:val="s3"/>
        </w:rPr>
        <w:t xml:space="preserve">Пункт 8 изложен в редакции </w:t>
      </w:r>
      <w:hyperlink r:id="rId2981" w:anchor="sub_id=197" w:history="1">
        <w:r>
          <w:rPr>
            <w:rStyle w:val="a3"/>
            <w:i/>
            <w:iCs/>
          </w:rPr>
          <w:t>Закона</w:t>
        </w:r>
      </w:hyperlink>
      <w:r>
        <w:rPr>
          <w:rStyle w:val="s3"/>
        </w:rPr>
        <w:t xml:space="preserve"> РК от 21.07.11 г. № 467-IV (введены в действие с 1 января 2012 г.) (</w:t>
      </w:r>
      <w:hyperlink r:id="rId2982" w:anchor="sub_id=1970800" w:history="1">
        <w:r>
          <w:rPr>
            <w:rStyle w:val="a3"/>
            <w:i/>
            <w:iCs/>
          </w:rPr>
          <w:t>см. стар. ред.</w:t>
        </w:r>
      </w:hyperlink>
      <w:r>
        <w:rPr>
          <w:rStyle w:val="s3"/>
        </w:rPr>
        <w:t>)</w:t>
      </w:r>
      <w:r>
        <w:rPr>
          <w:rStyle w:val="s3"/>
        </w:rPr>
        <w:t xml:space="preserve">; </w:t>
      </w:r>
      <w:hyperlink r:id="rId2983" w:anchor="sub_id=197" w:history="1">
        <w:r>
          <w:rPr>
            <w:rStyle w:val="a3"/>
            <w:i/>
            <w:iCs/>
          </w:rPr>
          <w:t>Закона</w:t>
        </w:r>
      </w:hyperlink>
      <w:r>
        <w:rPr>
          <w:rStyle w:val="s3"/>
        </w:rPr>
        <w:t xml:space="preserve"> РК от 26.12.12 г. № 61-V (введено в действие с 1 января 2013 г.) (</w:t>
      </w:r>
      <w:hyperlink r:id="rId2984" w:anchor="sub_id=1970800" w:history="1">
        <w:r>
          <w:rPr>
            <w:rStyle w:val="a3"/>
            <w:i/>
            <w:iCs/>
          </w:rPr>
          <w:t>см. стар. ред.</w:t>
        </w:r>
      </w:hyperlink>
      <w:r>
        <w:rPr>
          <w:rStyle w:val="s3"/>
        </w:rPr>
        <w:t>)</w:t>
      </w:r>
    </w:p>
    <w:p w:rsidR="00000000" w:rsidRDefault="00A228E1">
      <w:pPr>
        <w:ind w:firstLine="400"/>
        <w:jc w:val="both"/>
      </w:pPr>
      <w:r>
        <w:rPr>
          <w:rStyle w:val="s0"/>
        </w:rPr>
        <w:t xml:space="preserve">8. Перечисление суммы подоходного налога в бюджет производится налоговым агентом в сроки, установленные </w:t>
      </w:r>
      <w:hyperlink w:anchor="sub1950000" w:history="1">
        <w:r>
          <w:rPr>
            <w:rStyle w:val="a3"/>
          </w:rPr>
          <w:t>статьей 195</w:t>
        </w:r>
      </w:hyperlink>
      <w:r>
        <w:rPr>
          <w:rStyle w:val="s0"/>
        </w:rPr>
        <w:t xml:space="preserve"> настоящего Кодекса.</w:t>
      </w:r>
    </w:p>
    <w:p w:rsidR="00000000" w:rsidRDefault="00A228E1">
      <w:pPr>
        <w:ind w:firstLine="400"/>
        <w:jc w:val="both"/>
      </w:pPr>
      <w:r>
        <w:rPr>
          <w:rStyle w:val="s0"/>
        </w:rPr>
        <w:t>Перечисление подоходного налога в бюджет, исчисленного в соответствии с пунктом 5-1 на</w:t>
      </w:r>
      <w:r>
        <w:rPr>
          <w:rStyle w:val="s0"/>
        </w:rPr>
        <w:t>стоящей статьи, производится не позднее десяти календарных дней после срока, установленного для сдачи налоговой отчетности.</w:t>
      </w:r>
    </w:p>
    <w:p w:rsidR="00000000" w:rsidRDefault="00A228E1">
      <w:pPr>
        <w:ind w:firstLine="400"/>
        <w:jc w:val="both"/>
      </w:pPr>
      <w:r>
        <w:rPr>
          <w:rStyle w:val="s0"/>
        </w:rPr>
        <w:t>Налоговая отчетность по подоходному налогу, удерживаемому у источника выплаты с доходов нерезидентов, представляется налоговым агент</w:t>
      </w:r>
      <w:r>
        <w:rPr>
          <w:rStyle w:val="s0"/>
        </w:rPr>
        <w:t xml:space="preserve">ом в сроки, установленные </w:t>
      </w:r>
      <w:hyperlink w:anchor="sub1960000" w:history="1">
        <w:r>
          <w:rPr>
            <w:rStyle w:val="a3"/>
          </w:rPr>
          <w:t>статьями 196</w:t>
        </w:r>
      </w:hyperlink>
      <w:r>
        <w:rPr>
          <w:rStyle w:val="s0"/>
        </w:rPr>
        <w:t xml:space="preserve"> и </w:t>
      </w:r>
      <w:hyperlink w:anchor="sub2030000" w:history="1">
        <w:r>
          <w:rPr>
            <w:rStyle w:val="a3"/>
          </w:rPr>
          <w:t>203</w:t>
        </w:r>
      </w:hyperlink>
      <w:r>
        <w:rPr>
          <w:rStyle w:val="s0"/>
        </w:rPr>
        <w:t xml:space="preserve"> настоящего Кодекса, в налоговый орган по месту его регистрационного учета в Республике Казахстан.</w:t>
      </w:r>
    </w:p>
    <w:p w:rsidR="00000000" w:rsidRDefault="00A228E1">
      <w:pPr>
        <w:ind w:firstLine="400"/>
        <w:jc w:val="both"/>
      </w:pPr>
      <w:r>
        <w:rPr>
          <w:rStyle w:val="s0"/>
        </w:rPr>
        <w:t>Нерезиденты, исчисляющие подоходный налог в соо</w:t>
      </w:r>
      <w:r>
        <w:rPr>
          <w:rStyle w:val="s0"/>
        </w:rPr>
        <w:t xml:space="preserve">тветствии с пунктом 5-1 настоящей статьи, представляют декларацию по подоходному налогу в сроки, установленные </w:t>
      </w:r>
      <w:hyperlink w:anchor="sub196010000" w:history="1">
        <w:r>
          <w:rPr>
            <w:rStyle w:val="a3"/>
          </w:rPr>
          <w:t>статьями 196-1</w:t>
        </w:r>
      </w:hyperlink>
      <w:r>
        <w:rPr>
          <w:rStyle w:val="s0"/>
        </w:rPr>
        <w:t xml:space="preserve"> и </w:t>
      </w:r>
      <w:hyperlink w:anchor="sub2050000" w:history="1">
        <w:r>
          <w:rPr>
            <w:rStyle w:val="a3"/>
          </w:rPr>
          <w:t>205</w:t>
        </w:r>
      </w:hyperlink>
      <w:r>
        <w:rPr>
          <w:rStyle w:val="s0"/>
        </w:rPr>
        <w:t xml:space="preserve"> настоящего Кодекса.</w:t>
      </w:r>
    </w:p>
    <w:p w:rsidR="00000000" w:rsidRDefault="00A228E1">
      <w:pPr>
        <w:jc w:val="both"/>
      </w:pPr>
      <w:r>
        <w:rPr>
          <w:rStyle w:val="s3"/>
        </w:rPr>
        <w:t>В пункт 9 внесены изменения в соотве</w:t>
      </w:r>
      <w:r>
        <w:rPr>
          <w:rStyle w:val="s3"/>
        </w:rPr>
        <w:t xml:space="preserve">тствии с </w:t>
      </w:r>
      <w:hyperlink r:id="rId2985" w:anchor="sub_id=197" w:history="1">
        <w:r>
          <w:rPr>
            <w:rStyle w:val="a3"/>
            <w:i/>
            <w:iCs/>
          </w:rPr>
          <w:t>Законом</w:t>
        </w:r>
      </w:hyperlink>
      <w:r>
        <w:rPr>
          <w:rStyle w:val="s3"/>
        </w:rPr>
        <w:t xml:space="preserve"> РК от 30.06.10 г. № 297-IV (введены в действие с 1 января 2009 г.) (</w:t>
      </w:r>
      <w:hyperlink r:id="rId2986" w:anchor="sub_id=1970900" w:history="1">
        <w:r>
          <w:rPr>
            <w:rStyle w:val="a3"/>
            <w:i/>
            <w:iCs/>
          </w:rPr>
          <w:t>см. с</w:t>
        </w:r>
        <w:r>
          <w:rPr>
            <w:rStyle w:val="a3"/>
            <w:i/>
            <w:iCs/>
          </w:rPr>
          <w:t>тар. ред.</w:t>
        </w:r>
      </w:hyperlink>
      <w:r>
        <w:rPr>
          <w:rStyle w:val="s3"/>
        </w:rPr>
        <w:t xml:space="preserve">); изложен в редакции </w:t>
      </w:r>
      <w:hyperlink r:id="rId2987" w:anchor="sub_id=197" w:history="1">
        <w:r>
          <w:rPr>
            <w:rStyle w:val="a3"/>
            <w:i/>
            <w:iCs/>
          </w:rPr>
          <w:t>Закона</w:t>
        </w:r>
      </w:hyperlink>
      <w:r>
        <w:rPr>
          <w:rStyle w:val="s3"/>
        </w:rPr>
        <w:t xml:space="preserve"> РК от 21.07.11 г. № 467-IV (введены в действие с 1 января 2012 г.) (</w:t>
      </w:r>
      <w:hyperlink r:id="rId2988" w:anchor="sub_id=1970900" w:history="1">
        <w:r>
          <w:rPr>
            <w:rStyle w:val="a3"/>
            <w:i/>
            <w:iCs/>
          </w:rPr>
          <w:t>см. стар. ред.</w:t>
        </w:r>
      </w:hyperlink>
      <w:r>
        <w:rPr>
          <w:rStyle w:val="s3"/>
        </w:rPr>
        <w:t xml:space="preserve">); </w:t>
      </w:r>
      <w:hyperlink r:id="rId2989" w:anchor="sub_id=197" w:history="1">
        <w:r>
          <w:rPr>
            <w:rStyle w:val="a3"/>
            <w:i/>
            <w:iCs/>
          </w:rPr>
          <w:t>Закона</w:t>
        </w:r>
      </w:hyperlink>
      <w:r>
        <w:rPr>
          <w:rStyle w:val="s3"/>
        </w:rPr>
        <w:t xml:space="preserve"> РК от 26.12.12 г. № 61-V (введено в действие с 1 января 2013 г.) (</w:t>
      </w:r>
      <w:hyperlink r:id="rId2990" w:anchor="sub_id=1970900" w:history="1">
        <w:r>
          <w:rPr>
            <w:rStyle w:val="a3"/>
            <w:i/>
            <w:iCs/>
          </w:rPr>
          <w:t>см. стар. ред.</w:t>
        </w:r>
      </w:hyperlink>
      <w:r>
        <w:rPr>
          <w:rStyle w:val="s3"/>
        </w:rPr>
        <w:t>)</w:t>
      </w:r>
    </w:p>
    <w:p w:rsidR="00000000" w:rsidRDefault="00A228E1">
      <w:pPr>
        <w:ind w:firstLine="400"/>
        <w:jc w:val="both"/>
      </w:pPr>
      <w:r>
        <w:rPr>
          <w:rStyle w:val="s0"/>
        </w:rPr>
        <w:t>9. Подоходный налог может быть уплачен за счет средств налогового агента (налогоплательщика) юридическим лицом-резидентом, являющимся недропользователем. При этом подоходный налог подлежит перечислению в бюджет таким юридиче</w:t>
      </w:r>
      <w:r>
        <w:rPr>
          <w:rStyle w:val="s0"/>
        </w:rPr>
        <w:t>ским лицом-резидентом в срок не позднее двадцати пяти календарных дней после окончания месяца, в котором получена сумма подоходного налога от налогового агента (налогоплательщика). Налоговая отчетность по подоходному налогу, удерживаемому у источника выпла</w:t>
      </w:r>
      <w:r>
        <w:rPr>
          <w:rStyle w:val="s0"/>
        </w:rPr>
        <w:t>ты с доходов нерезидента, представляется таким юридическим лицом-резидентом не позднее 15 числа второго месяца, следующего за кварталом, в котором получена сумма подоходного налога от налогового агента, в налоговый орган по месту нахождения юридического ли</w:t>
      </w:r>
      <w:r>
        <w:rPr>
          <w:rStyle w:val="s0"/>
        </w:rPr>
        <w:t>ца-резидента в Республике Казахстан.</w:t>
      </w:r>
    </w:p>
    <w:p w:rsidR="00000000" w:rsidRDefault="00A228E1">
      <w:pPr>
        <w:ind w:firstLine="400"/>
        <w:jc w:val="both"/>
      </w:pPr>
      <w:r>
        <w:rPr>
          <w:rStyle w:val="s0"/>
        </w:rPr>
        <w:t xml:space="preserve">Сумма подоходного налога, перечисленная налоговым агентом (налогоплательщиком) юридическому лицу-резиденту, являющемуся недропользователем, указанному в подпунктах 3), 4) и 5) части первой пункта 1 настоящей статьи, не </w:t>
      </w:r>
      <w:r>
        <w:rPr>
          <w:rStyle w:val="s0"/>
        </w:rPr>
        <w:t>признается доходом такого юридического лица-резидента.</w:t>
      </w:r>
    </w:p>
    <w:p w:rsidR="00000000" w:rsidRDefault="00A228E1">
      <w:pPr>
        <w:jc w:val="both"/>
      </w:pPr>
      <w:r>
        <w:rPr>
          <w:rStyle w:val="s3"/>
        </w:rPr>
        <w:t xml:space="preserve">Пункт 10 изложен в редакции </w:t>
      </w:r>
      <w:hyperlink r:id="rId2991" w:anchor="sub_id=197" w:history="1">
        <w:r>
          <w:rPr>
            <w:rStyle w:val="a3"/>
            <w:i/>
            <w:iCs/>
          </w:rPr>
          <w:t>Закона</w:t>
        </w:r>
      </w:hyperlink>
      <w:r>
        <w:rPr>
          <w:rStyle w:val="s3"/>
        </w:rPr>
        <w:t xml:space="preserve"> РК от 21.07.11 г. № 467-IV (введены в действие с 1 января 2012 г.) (</w:t>
      </w:r>
      <w:hyperlink r:id="rId2992" w:anchor="sub_id=1971000" w:history="1">
        <w:r>
          <w:rPr>
            <w:rStyle w:val="a3"/>
            <w:i/>
            <w:iCs/>
          </w:rPr>
          <w:t>см. стар. ред.</w:t>
        </w:r>
      </w:hyperlink>
      <w:r>
        <w:rPr>
          <w:rStyle w:val="s3"/>
        </w:rPr>
        <w:t xml:space="preserve">); внесены изменения в соответствии с </w:t>
      </w:r>
      <w:hyperlink r:id="rId2993" w:anchor="sub_id=197" w:history="1">
        <w:r>
          <w:rPr>
            <w:rStyle w:val="a3"/>
            <w:i/>
            <w:iCs/>
          </w:rPr>
          <w:t>Законом</w:t>
        </w:r>
      </w:hyperlink>
      <w:r>
        <w:rPr>
          <w:rStyle w:val="s3"/>
        </w:rPr>
        <w:t xml:space="preserve"> РК от 26.12.12 г. № 61-V (введ</w:t>
      </w:r>
      <w:r>
        <w:rPr>
          <w:rStyle w:val="s3"/>
        </w:rPr>
        <w:t>ены в действие с 1 января 2013 г.) (</w:t>
      </w:r>
      <w:hyperlink r:id="rId2994" w:anchor="sub_id=1971000" w:history="1">
        <w:r>
          <w:rPr>
            <w:rStyle w:val="a3"/>
            <w:i/>
            <w:iCs/>
          </w:rPr>
          <w:t>см. стар. ред.</w:t>
        </w:r>
      </w:hyperlink>
      <w:r>
        <w:rPr>
          <w:rStyle w:val="s3"/>
        </w:rPr>
        <w:t>)</w:t>
      </w:r>
    </w:p>
    <w:p w:rsidR="00000000" w:rsidRDefault="00A228E1">
      <w:pPr>
        <w:ind w:firstLine="400"/>
        <w:jc w:val="both"/>
      </w:pPr>
      <w:r>
        <w:rPr>
          <w:rStyle w:val="s0"/>
        </w:rPr>
        <w:t>10. В случае неприменения налоговым агентом (налогоплательщиком) положений пунктов 8 и 9 настоящей статьи юридическое л</w:t>
      </w:r>
      <w:r>
        <w:rPr>
          <w:rStyle w:val="s0"/>
        </w:rPr>
        <w:t>ицо-резидент, являющееся недропользователем, имеет право самостоятельно за счет своих средств произвести уплату подоходного налога с доходов от прироста стоимости за нерезидента в срок не позднее двадцати пяти календарных дней после окончания месяца, в кот</w:t>
      </w:r>
      <w:r>
        <w:rPr>
          <w:rStyle w:val="s0"/>
        </w:rPr>
        <w:t>ором получены сведения, указанные в пункте 3 настоящей статьи.</w:t>
      </w:r>
    </w:p>
    <w:p w:rsidR="00000000" w:rsidRDefault="00A228E1">
      <w:pPr>
        <w:ind w:firstLine="400"/>
        <w:jc w:val="both"/>
      </w:pPr>
      <w:r>
        <w:rPr>
          <w:rStyle w:val="s0"/>
        </w:rPr>
        <w:t>Юридическое лицо-резидент, указанное в подпунктах 3), 4) и 5) пункта 1 настоящей статьи, при уплате подоходного налога в соответствии с настоящим пунктом обязано представить налоговую отчетност</w:t>
      </w:r>
      <w:r>
        <w:rPr>
          <w:rStyle w:val="s0"/>
        </w:rPr>
        <w:t>ь по подоходному налогу, удерживаемому у источника выплаты с доходов нерезидента, в налоговый орган по месту своего нахождения не позднее 15 числа второго месяца, следующего за кварталом, в котором получены сведения, указанные в пункте 3 настоящей статьи.</w:t>
      </w:r>
    </w:p>
    <w:p w:rsidR="00000000" w:rsidRDefault="00A228E1">
      <w:pPr>
        <w:ind w:firstLine="400"/>
        <w:jc w:val="both"/>
      </w:pPr>
      <w:r>
        <w:rPr>
          <w:rStyle w:val="s0"/>
        </w:rPr>
        <w:t>При этом сумма налога, уплаченная за нерезидента, не подлежит вычету при определении налогооблагаемого дохода юридического лица, являющегося недропользователем.</w:t>
      </w:r>
    </w:p>
    <w:p w:rsidR="00000000" w:rsidRDefault="00A228E1">
      <w:pPr>
        <w:jc w:val="both"/>
      </w:pPr>
      <w:r>
        <w:rPr>
          <w:rStyle w:val="s3"/>
        </w:rPr>
        <w:t xml:space="preserve">В пункт 11 внесены изменения в соответствии с </w:t>
      </w:r>
      <w:hyperlink r:id="rId2995" w:anchor="sub_id=197" w:history="1">
        <w:r>
          <w:rPr>
            <w:rStyle w:val="a3"/>
            <w:i/>
            <w:iCs/>
          </w:rPr>
          <w:t>Законом</w:t>
        </w:r>
      </w:hyperlink>
      <w:r>
        <w:rPr>
          <w:rStyle w:val="s3"/>
        </w:rPr>
        <w:t xml:space="preserve"> РК от 30.06.10 г. № 297-IV (введены в действие с 1 января 2009 г.) (</w:t>
      </w:r>
      <w:hyperlink r:id="rId2996" w:anchor="sub_id=1971100" w:history="1">
        <w:r>
          <w:rPr>
            <w:rStyle w:val="a3"/>
            <w:i/>
            <w:iCs/>
          </w:rPr>
          <w:t>см. стар. ред.</w:t>
        </w:r>
      </w:hyperlink>
      <w:r>
        <w:rPr>
          <w:rStyle w:val="s3"/>
        </w:rPr>
        <w:t xml:space="preserve">); изложен в редакции </w:t>
      </w:r>
      <w:hyperlink r:id="rId2997" w:anchor="sub_id=197" w:history="1">
        <w:r>
          <w:rPr>
            <w:rStyle w:val="a3"/>
            <w:i/>
            <w:iCs/>
          </w:rPr>
          <w:t>Закона</w:t>
        </w:r>
      </w:hyperlink>
      <w:r>
        <w:rPr>
          <w:rStyle w:val="s3"/>
        </w:rPr>
        <w:t xml:space="preserve"> РК от 21.07.11 г. № 467-IV (введены в действие с 1 января 2012 г.) (</w:t>
      </w:r>
      <w:hyperlink r:id="rId2998" w:anchor="sub_id=1971100" w:history="1">
        <w:r>
          <w:rPr>
            <w:rStyle w:val="a3"/>
            <w:i/>
            <w:iCs/>
          </w:rPr>
          <w:t>см. стар. ред.</w:t>
        </w:r>
      </w:hyperlink>
      <w:r>
        <w:rPr>
          <w:rStyle w:val="s3"/>
        </w:rPr>
        <w:t xml:space="preserve">); </w:t>
      </w:r>
      <w:hyperlink r:id="rId2999" w:anchor="sub_id=197" w:history="1">
        <w:r>
          <w:rPr>
            <w:rStyle w:val="a3"/>
            <w:i/>
            <w:iCs/>
          </w:rPr>
          <w:t>Закона</w:t>
        </w:r>
      </w:hyperlink>
      <w:r>
        <w:rPr>
          <w:rStyle w:val="s3"/>
        </w:rPr>
        <w:t xml:space="preserve"> РК от 26.12.12 г. № 61-V (введено в действие с 1 января 2013 г.) (</w:t>
      </w:r>
      <w:hyperlink r:id="rId3000" w:anchor="sub_id=1971100" w:history="1">
        <w:r>
          <w:rPr>
            <w:rStyle w:val="a3"/>
            <w:i/>
            <w:iCs/>
          </w:rPr>
          <w:t>см. стар. ред.</w:t>
        </w:r>
      </w:hyperlink>
      <w:r>
        <w:rPr>
          <w:rStyle w:val="s3"/>
        </w:rPr>
        <w:t>)</w:t>
      </w:r>
    </w:p>
    <w:p w:rsidR="00000000" w:rsidRDefault="00A228E1">
      <w:pPr>
        <w:ind w:firstLine="400"/>
        <w:jc w:val="both"/>
      </w:pPr>
      <w:r>
        <w:rPr>
          <w:rStyle w:val="s0"/>
        </w:rPr>
        <w:t xml:space="preserve">11. В случае неприменения </w:t>
      </w:r>
      <w:r>
        <w:rPr>
          <w:rStyle w:val="s0"/>
        </w:rPr>
        <w:t xml:space="preserve">налоговым агентом (налогоплательщиком), юридическим лицом-резидентом, являющимся недропользователем, указанным в подпунктах 3), 4) и 5) части первой пункта 1 настоящей статьи, положений пунктов 7, 8, 9 и 10 настоящей статьи исполнение такого обязательства </w:t>
      </w:r>
      <w:r>
        <w:rPr>
          <w:rStyle w:val="s0"/>
        </w:rPr>
        <w:t xml:space="preserve">возлагается на юридическое лицо-резидента, являющееся недропользователем, в порядке, установленном </w:t>
      </w:r>
      <w:hyperlink w:anchor="sub6090000" w:history="1">
        <w:r>
          <w:rPr>
            <w:rStyle w:val="a3"/>
          </w:rPr>
          <w:t>главами 85 и 86</w:t>
        </w:r>
      </w:hyperlink>
      <w:r>
        <w:rPr>
          <w:rStyle w:val="s0"/>
        </w:rPr>
        <w:t xml:space="preserve"> настоящего Кодекса.</w:t>
      </w:r>
    </w:p>
    <w:p w:rsidR="00000000" w:rsidRDefault="00A228E1">
      <w:pPr>
        <w:ind w:firstLine="400"/>
        <w:jc w:val="both"/>
      </w:pPr>
      <w:r>
        <w:t xml:space="preserve">12. </w:t>
      </w:r>
      <w:r>
        <w:rPr>
          <w:rStyle w:val="s0"/>
        </w:rPr>
        <w:t xml:space="preserve">Исключен в соответствии с </w:t>
      </w:r>
      <w:hyperlink r:id="rId3001" w:anchor="sub_id=197" w:history="1">
        <w:r>
          <w:rPr>
            <w:rStyle w:val="a3"/>
          </w:rPr>
          <w:t>Законом</w:t>
        </w:r>
      </w:hyperlink>
      <w:r>
        <w:rPr>
          <w:rStyle w:val="s0"/>
        </w:rPr>
        <w:t xml:space="preserve"> РК от 21.07.11 г. № 467-IV </w:t>
      </w:r>
      <w:r>
        <w:rPr>
          <w:rStyle w:val="s3"/>
        </w:rPr>
        <w:t>(введены в действие с 1 января 2012 г.) (</w:t>
      </w:r>
      <w:hyperlink r:id="rId3002" w:anchor="sub_id=1971200" w:history="1">
        <w:r>
          <w:rPr>
            <w:rStyle w:val="a3"/>
            <w:i/>
            <w:iCs/>
          </w:rPr>
          <w:t>см. стар. ред.</w:t>
        </w:r>
      </w:hyperlink>
      <w:r>
        <w:rPr>
          <w:rStyle w:val="s3"/>
        </w:rPr>
        <w:t>)</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360" w:name="SUB1980000"/>
      <w:bookmarkEnd w:id="360"/>
      <w:r>
        <w:rPr>
          <w:rStyle w:val="s1"/>
        </w:rPr>
        <w:t xml:space="preserve">Глава 24. ПОРЯДОК НАЛОГООБЛОЖЕНИЯ ДОХОДОВ </w:t>
      </w:r>
    </w:p>
    <w:p w:rsidR="00000000" w:rsidRDefault="00A228E1">
      <w:pPr>
        <w:jc w:val="center"/>
      </w:pPr>
      <w:r>
        <w:rPr>
          <w:rStyle w:val="s1"/>
        </w:rPr>
        <w:t xml:space="preserve">ЮРИДИЧЕСКИХ ЛИЦ-НЕРЕЗИДЕНТОВ, ОСУЩЕСТВЛЯЮЩИХ ДЕЯТЕЛЬНОСТЬ </w:t>
      </w:r>
    </w:p>
    <w:p w:rsidR="00000000" w:rsidRDefault="00A228E1">
      <w:pPr>
        <w:jc w:val="center"/>
      </w:pPr>
      <w:r>
        <w:rPr>
          <w:rStyle w:val="s1"/>
        </w:rPr>
        <w:t>В РЕСПУБЛИКЕ КАЗАХСТАН ЧЕРЕЗ ПОСТОЯННОЕ УЧРЕЖДЕНИЕ</w:t>
      </w:r>
    </w:p>
    <w:p w:rsidR="00000000" w:rsidRDefault="00A228E1">
      <w:pPr>
        <w:jc w:val="center"/>
      </w:pPr>
      <w:r>
        <w:rPr>
          <w:rStyle w:val="s1"/>
        </w:rPr>
        <w:t> </w:t>
      </w:r>
    </w:p>
    <w:p w:rsidR="00000000" w:rsidRDefault="00A228E1">
      <w:pPr>
        <w:jc w:val="both"/>
      </w:pPr>
      <w:r>
        <w:rPr>
          <w:rStyle w:val="s3"/>
        </w:rPr>
        <w:t xml:space="preserve">См. изменения в статью 198 - </w:t>
      </w:r>
      <w:hyperlink r:id="rId3003" w:anchor="sub_id=198" w:history="1">
        <w:r>
          <w:rPr>
            <w:rStyle w:val="a3"/>
            <w:i/>
            <w:iCs/>
          </w:rPr>
          <w:t>Закон</w:t>
        </w:r>
      </w:hyperlink>
      <w:r>
        <w:rPr>
          <w:rStyle w:val="s3"/>
        </w:rPr>
        <w:t xml:space="preserve"> РК от 21.07.15 г. № 337-V (в</w:t>
      </w:r>
      <w:r>
        <w:rPr>
          <w:rStyle w:val="s3"/>
        </w:rPr>
        <w:t>водятся в действие с 1 января 2016 г.)</w:t>
      </w:r>
    </w:p>
    <w:p w:rsidR="00000000" w:rsidRDefault="00A228E1">
      <w:pPr>
        <w:ind w:left="1200" w:hanging="800"/>
        <w:jc w:val="both"/>
      </w:pPr>
      <w:r>
        <w:rPr>
          <w:rStyle w:val="s1"/>
        </w:rPr>
        <w:t xml:space="preserve">Статья 198. Определение налогооблагаемого дохода </w:t>
      </w:r>
    </w:p>
    <w:p w:rsidR="00000000" w:rsidRDefault="00A228E1">
      <w:pPr>
        <w:jc w:val="both"/>
      </w:pPr>
      <w:r>
        <w:rPr>
          <w:rStyle w:val="s3"/>
        </w:rPr>
        <w:t xml:space="preserve">Пункт 1 изложен в редакции </w:t>
      </w:r>
      <w:hyperlink r:id="rId3004" w:anchor="sub_id=377" w:history="1">
        <w:r>
          <w:rPr>
            <w:rStyle w:val="a3"/>
            <w:i/>
            <w:iCs/>
          </w:rPr>
          <w:t>Закона</w:t>
        </w:r>
      </w:hyperlink>
      <w:r>
        <w:rPr>
          <w:rStyle w:val="s3"/>
        </w:rPr>
        <w:t xml:space="preserve"> РК от 16.11.09 г. № 200-IV (введено в действие с 1 я</w:t>
      </w:r>
      <w:r>
        <w:rPr>
          <w:rStyle w:val="s3"/>
        </w:rPr>
        <w:t>нваря 2010 г.) (</w:t>
      </w:r>
      <w:hyperlink r:id="rId3005" w:anchor="sub_id=1980000" w:history="1">
        <w:r>
          <w:rPr>
            <w:rStyle w:val="a3"/>
            <w:i/>
            <w:iCs/>
          </w:rPr>
          <w:t>см. стар. ред.</w:t>
        </w:r>
      </w:hyperlink>
      <w:r>
        <w:rPr>
          <w:rStyle w:val="s3"/>
        </w:rPr>
        <w:t xml:space="preserve">); внесены изменения в соответствии с </w:t>
      </w:r>
      <w:hyperlink r:id="rId3006" w:anchor="sub_id=308" w:history="1">
        <w:r>
          <w:rPr>
            <w:rStyle w:val="a3"/>
            <w:i/>
            <w:iCs/>
          </w:rPr>
          <w:t>Законом</w:t>
        </w:r>
      </w:hyperlink>
      <w:r>
        <w:rPr>
          <w:rStyle w:val="s3"/>
        </w:rPr>
        <w:t xml:space="preserve"> РК от 19.01.11</w:t>
      </w:r>
      <w:r>
        <w:rPr>
          <w:rStyle w:val="s3"/>
        </w:rPr>
        <w:t xml:space="preserve"> г. № 395-IV (введены в действие с 1 января 2011 г.) (</w:t>
      </w:r>
      <w:hyperlink r:id="rId3007" w:anchor="sub_id=1980000" w:history="1">
        <w:r>
          <w:rPr>
            <w:rStyle w:val="a3"/>
            <w:i/>
            <w:iCs/>
          </w:rPr>
          <w:t>см. стар. ред.</w:t>
        </w:r>
      </w:hyperlink>
      <w:r>
        <w:rPr>
          <w:rStyle w:val="s3"/>
        </w:rPr>
        <w:t>)</w:t>
      </w:r>
    </w:p>
    <w:p w:rsidR="00000000" w:rsidRDefault="00A228E1">
      <w:pPr>
        <w:ind w:firstLine="400"/>
        <w:jc w:val="both"/>
      </w:pPr>
      <w:r>
        <w:rPr>
          <w:rStyle w:val="s0"/>
        </w:rPr>
        <w:t xml:space="preserve">1. Если иное не установлено </w:t>
      </w:r>
      <w:r>
        <w:t>настоящей статьей и</w:t>
      </w:r>
      <w:r>
        <w:rPr>
          <w:rStyle w:val="s0"/>
        </w:rPr>
        <w:t xml:space="preserve"> </w:t>
      </w:r>
      <w:hyperlink w:anchor="sub2000000" w:history="1">
        <w:r>
          <w:rPr>
            <w:rStyle w:val="a3"/>
          </w:rPr>
          <w:t>статьей 200</w:t>
        </w:r>
      </w:hyperlink>
      <w:r>
        <w:rPr>
          <w:rStyle w:val="s0"/>
        </w:rPr>
        <w:t xml:space="preserve"> настояще</w:t>
      </w:r>
      <w:r>
        <w:rPr>
          <w:rStyle w:val="s0"/>
        </w:rPr>
        <w:t>го Кодекса, определение налогооблагаемого дохода, исчисление и уплата корпоративного подоходного налога с дохода юридического лица-нерезидента от осуществления деятельности в Республике Казахстан через постоянное учреждение производятся в соответствии с по</w:t>
      </w:r>
      <w:r>
        <w:rPr>
          <w:rStyle w:val="s0"/>
        </w:rPr>
        <w:t xml:space="preserve">ложениями настоящей статьи и </w:t>
      </w:r>
      <w:hyperlink w:anchor="sub830000" w:history="1">
        <w:r>
          <w:rPr>
            <w:rStyle w:val="a3"/>
          </w:rPr>
          <w:t>статей 83-149</w:t>
        </w:r>
      </w:hyperlink>
      <w:r>
        <w:rPr>
          <w:rStyle w:val="s0"/>
        </w:rPr>
        <w:t xml:space="preserve"> настоящего Кодекса.</w:t>
      </w:r>
    </w:p>
    <w:p w:rsidR="00000000" w:rsidRDefault="00A228E1">
      <w:pPr>
        <w:jc w:val="both"/>
      </w:pPr>
      <w:hyperlink r:id="rId3008" w:history="1">
        <w:r>
          <w:rPr>
            <w:rStyle w:val="a3"/>
            <w:rFonts w:ascii="Wingdings" w:hAnsi="Wingdings"/>
            <w:i/>
            <w:iCs/>
          </w:rPr>
          <w:t>*</w:t>
        </w:r>
      </w:hyperlink>
    </w:p>
    <w:p w:rsidR="00000000" w:rsidRDefault="00A228E1">
      <w:pPr>
        <w:jc w:val="both"/>
      </w:pPr>
      <w:r>
        <w:rPr>
          <w:rStyle w:val="s3"/>
        </w:rPr>
        <w:t xml:space="preserve">Статья дополнена пунктом 1-1 в соответствии с </w:t>
      </w:r>
      <w:hyperlink r:id="rId3009" w:anchor="sub_id=308" w:history="1">
        <w:r>
          <w:rPr>
            <w:rStyle w:val="a3"/>
            <w:i/>
            <w:iCs/>
          </w:rPr>
          <w:t>Законом</w:t>
        </w:r>
      </w:hyperlink>
      <w:r>
        <w:rPr>
          <w:rStyle w:val="s3"/>
        </w:rPr>
        <w:t xml:space="preserve"> РК от 19.01.11 г. № 395-IV (введены в действие с 1 января 2011 г.)</w:t>
      </w:r>
    </w:p>
    <w:p w:rsidR="00000000" w:rsidRDefault="00A228E1">
      <w:pPr>
        <w:ind w:firstLine="426"/>
        <w:jc w:val="both"/>
      </w:pPr>
      <w:r>
        <w:t>1-1. Юридическое лицо-нерезидент, осуществляющее деятельность в Республике Казахстан через постоянно</w:t>
      </w:r>
      <w:r>
        <w:t xml:space="preserve">е учреждение,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статьями 139</w:t>
        </w:r>
      </w:hyperlink>
      <w:r>
        <w:t xml:space="preserve"> и </w:t>
      </w:r>
      <w:hyperlink w:anchor="sub1990000" w:history="1">
        <w:r>
          <w:rPr>
            <w:rStyle w:val="a3"/>
          </w:rPr>
          <w:t>199</w:t>
        </w:r>
      </w:hyperlink>
      <w:r>
        <w:t xml:space="preserve"> </w:t>
      </w:r>
      <w:r>
        <w:t>настоящего Кодекса корпоративного подоходного налога на 100 процентов в случае, если не менее 90 процентов полученных доходов в совокупном годовом доходе такого юридического лица-нерезидента составляют следующие доходы от:</w:t>
      </w:r>
    </w:p>
    <w:p w:rsidR="00000000" w:rsidRDefault="00A228E1">
      <w:pPr>
        <w:ind w:firstLine="426"/>
        <w:jc w:val="both"/>
      </w:pPr>
      <w:r>
        <w:t>1) выполнения работ, оказания усл</w:t>
      </w:r>
      <w:r>
        <w:t xml:space="preserve">уг автономным организациям образования, указанным в </w:t>
      </w:r>
      <w:hyperlink w:anchor="sub135010102" w:history="1">
        <w:r>
          <w:rPr>
            <w:rStyle w:val="a3"/>
          </w:rPr>
          <w:t>подпунктах 2) и 3) пункта 1 статьи 135-1</w:t>
        </w:r>
      </w:hyperlink>
      <w:r>
        <w:t xml:space="preserve"> настоящего Кодекса;</w:t>
      </w:r>
    </w:p>
    <w:p w:rsidR="00000000" w:rsidRDefault="00A228E1">
      <w:pPr>
        <w:jc w:val="both"/>
      </w:pPr>
      <w:r>
        <w:rPr>
          <w:rStyle w:val="s3"/>
        </w:rPr>
        <w:t xml:space="preserve">В подпункт 2 внесены изменения в соответствии с </w:t>
      </w:r>
      <w:hyperlink r:id="rId3010" w:anchor="sub_id=198" w:history="1">
        <w:r>
          <w:rPr>
            <w:rStyle w:val="a3"/>
            <w:i/>
            <w:iCs/>
          </w:rPr>
          <w:t>Законом</w:t>
        </w:r>
      </w:hyperlink>
      <w:r>
        <w:rPr>
          <w:rStyle w:val="s3"/>
        </w:rPr>
        <w:t xml:space="preserve"> РК от 21.07.11 г. № 467-IV (введены в действие с 1 января 2011 г.) (</w:t>
      </w:r>
      <w:hyperlink r:id="rId3011" w:anchor="sub_id=198010100" w:history="1">
        <w:r>
          <w:rPr>
            <w:rStyle w:val="a3"/>
            <w:i/>
            <w:iCs/>
          </w:rPr>
          <w:t>см. стар. ред.</w:t>
        </w:r>
      </w:hyperlink>
      <w:r>
        <w:rPr>
          <w:rStyle w:val="s3"/>
        </w:rPr>
        <w:t>)</w:t>
      </w:r>
    </w:p>
    <w:p w:rsidR="00000000" w:rsidRDefault="00A228E1">
      <w:pPr>
        <w:ind w:firstLine="400"/>
        <w:jc w:val="both"/>
      </w:pPr>
      <w:r>
        <w:t>2) выполнения работ, оказания услуг автономным организац</w:t>
      </w:r>
      <w:r>
        <w:t xml:space="preserve">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подпунктами 4) и 5) пункта 1 статьи 135-1</w:t>
        </w:r>
      </w:hyperlink>
      <w:r>
        <w:t xml:space="preserve"> настоящего Кодекса</w:t>
      </w:r>
      <w:r>
        <w:t>.</w:t>
      </w:r>
    </w:p>
    <w:p w:rsidR="00000000" w:rsidRDefault="00A228E1">
      <w:pPr>
        <w:ind w:firstLine="400"/>
        <w:jc w:val="both"/>
      </w:pPr>
      <w:r>
        <w:rPr>
          <w:rStyle w:val="s0"/>
        </w:rPr>
        <w:t>2. Совокупный годовой доход юридического лица-нерезидента от осуществления деятельности в Республике Казахстан через постоянное учреждение составляют следующие виды доходов, связанных с деятельностью постоянного учреждения, полученных (подлежащих получен</w:t>
      </w:r>
      <w:r>
        <w:rPr>
          <w:rStyle w:val="s0"/>
        </w:rPr>
        <w:t>ию) с даты начала осуществления деятельности в Республике Казахстан:</w:t>
      </w:r>
    </w:p>
    <w:p w:rsidR="00000000" w:rsidRDefault="00A228E1">
      <w:pPr>
        <w:ind w:firstLine="400"/>
        <w:jc w:val="both"/>
      </w:pPr>
      <w:r>
        <w:rPr>
          <w:rStyle w:val="s0"/>
        </w:rPr>
        <w:t xml:space="preserve">1) доходы из источников в Республике Казахстан, предусмотренные </w:t>
      </w:r>
      <w:hyperlink w:anchor="sub1920000" w:history="1">
        <w:r>
          <w:rPr>
            <w:rStyle w:val="a3"/>
          </w:rPr>
          <w:t>пунктом 1 статьи 192</w:t>
        </w:r>
      </w:hyperlink>
      <w:r>
        <w:rPr>
          <w:rStyle w:val="s0"/>
        </w:rPr>
        <w:t xml:space="preserve"> настоящего Кодекса;</w:t>
      </w:r>
    </w:p>
    <w:p w:rsidR="00000000" w:rsidRDefault="00A228E1">
      <w:pPr>
        <w:ind w:firstLine="400"/>
        <w:jc w:val="both"/>
      </w:pPr>
      <w:r>
        <w:rPr>
          <w:rStyle w:val="s0"/>
        </w:rPr>
        <w:t xml:space="preserve">2) доходы, указанные в </w:t>
      </w:r>
      <w:hyperlink w:anchor="sub850000" w:history="1">
        <w:r>
          <w:rPr>
            <w:rStyle w:val="a3"/>
          </w:rPr>
          <w:t>пункте 1 статьи 85</w:t>
        </w:r>
      </w:hyperlink>
      <w:r>
        <w:rPr>
          <w:rStyle w:val="s0"/>
        </w:rPr>
        <w:t xml:space="preserve"> настоящего </w:t>
      </w:r>
      <w:r>
        <w:t>Кодекса, не включенные в подпункт 1) настоящего пункта;</w:t>
      </w:r>
    </w:p>
    <w:p w:rsidR="00000000" w:rsidRDefault="00A228E1">
      <w:pPr>
        <w:ind w:firstLine="400"/>
        <w:jc w:val="both"/>
      </w:pPr>
      <w:r>
        <w:t>3) доходы, полученные постоянным учреждением юридического лица-нерезидента из источников за пределами Республики Казахстан, в том числе через служащих или другой на</w:t>
      </w:r>
      <w:r>
        <w:t xml:space="preserve">нятый персонал; </w:t>
      </w:r>
    </w:p>
    <w:p w:rsidR="00000000" w:rsidRDefault="00A228E1">
      <w:pPr>
        <w:ind w:firstLine="400"/>
        <w:jc w:val="both"/>
      </w:pPr>
      <w:bookmarkStart w:id="361" w:name="SUB1980204"/>
      <w:bookmarkEnd w:id="361"/>
      <w:r>
        <w:t>4) доходы юридического лица-нерезидента, включая доходы его структурных подразделений в других государствах, получаемые от осуществления деятельности в Республике Казахстан, идентичной или однородной той, которая осуществляется через посто</w:t>
      </w:r>
      <w:r>
        <w:t>янное учреждение этого юридического лица-нерезидента в Республике Казахстан.</w:t>
      </w:r>
    </w:p>
    <w:p w:rsidR="00000000" w:rsidRDefault="00A228E1">
      <w:pPr>
        <w:jc w:val="both"/>
      </w:pPr>
      <w:hyperlink r:id="rId3012" w:history="1">
        <w:r>
          <w:rPr>
            <w:rStyle w:val="a3"/>
            <w:rFonts w:ascii="Wingdings" w:hAnsi="Wingdings"/>
            <w:i/>
            <w:iCs/>
          </w:rPr>
          <w:t>*</w:t>
        </w:r>
      </w:hyperlink>
    </w:p>
    <w:p w:rsidR="00000000" w:rsidRDefault="00A228E1">
      <w:pPr>
        <w:jc w:val="both"/>
      </w:pPr>
      <w:r>
        <w:rPr>
          <w:rStyle w:val="s3"/>
        </w:rPr>
        <w:t xml:space="preserve">В пункт 3 внесены изменения в соответствии с </w:t>
      </w:r>
      <w:hyperlink r:id="rId3013" w:anchor="sub_id=198" w:history="1">
        <w:r>
          <w:rPr>
            <w:rStyle w:val="a3"/>
            <w:i/>
            <w:iCs/>
          </w:rPr>
          <w:t>Законом</w:t>
        </w:r>
      </w:hyperlink>
      <w:r>
        <w:rPr>
          <w:rStyle w:val="s3"/>
        </w:rPr>
        <w:t xml:space="preserve"> РК от 21.07.11 г. № 467-IV (введены в действие с 1 января 2012 г.) (</w:t>
      </w:r>
      <w:hyperlink r:id="rId3014" w:anchor="sub_id=1980300" w:history="1">
        <w:r>
          <w:rPr>
            <w:rStyle w:val="a3"/>
            <w:i/>
            <w:iCs/>
          </w:rPr>
          <w:t>см. стар. ред.</w:t>
        </w:r>
      </w:hyperlink>
      <w:r>
        <w:rPr>
          <w:rStyle w:val="s3"/>
        </w:rPr>
        <w:t>)</w:t>
      </w:r>
    </w:p>
    <w:p w:rsidR="00000000" w:rsidRDefault="00A228E1">
      <w:pPr>
        <w:ind w:firstLine="400"/>
        <w:jc w:val="both"/>
      </w:pPr>
      <w:r>
        <w:t>3. В случае, если нерезидент осуществляет предпринимательскую дея</w:t>
      </w:r>
      <w:r>
        <w:t>тельность как в Республике Казахстан, так и за ее пределами в рамках одного проекта или связанных проектов, выполняемых совместно со своим постоянным учреждением в Республике Казахстан, доходом такого постоянного учреждения будет считаться доход, который о</w:t>
      </w:r>
      <w:r>
        <w:t>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юридического лица- нерезидента, постоянным учреждением котор</w:t>
      </w:r>
      <w:r>
        <w:t xml:space="preserve">ого оно является. </w:t>
      </w:r>
    </w:p>
    <w:p w:rsidR="00000000" w:rsidRDefault="00A228E1">
      <w:pPr>
        <w:ind w:firstLine="400"/>
        <w:jc w:val="both"/>
      </w:pPr>
      <w:r>
        <w:t xml:space="preserve">Доход постоянного учреждения в целях применения настоящего пункта определяется </w:t>
      </w:r>
      <w:r>
        <w:rPr>
          <w:rStyle w:val="s0"/>
        </w:rPr>
        <w:t xml:space="preserve">с учетом норм </w:t>
      </w:r>
      <w:hyperlink r:id="rId3015" w:history="1">
        <w:r>
          <w:rPr>
            <w:rStyle w:val="a3"/>
          </w:rPr>
          <w:t>законодательства Республики Казахстан о трансфертном ценообразовании</w:t>
        </w:r>
      </w:hyperlink>
      <w:r>
        <w:t>.</w:t>
      </w:r>
    </w:p>
    <w:p w:rsidR="00000000" w:rsidRDefault="00A228E1">
      <w:pPr>
        <w:jc w:val="both"/>
      </w:pPr>
      <w:r>
        <w:rPr>
          <w:rStyle w:val="s3"/>
        </w:rPr>
        <w:t>В пункт 4</w:t>
      </w:r>
      <w:r>
        <w:rPr>
          <w:rStyle w:val="s3"/>
        </w:rPr>
        <w:t xml:space="preserve"> внесены изменения в соответствии с </w:t>
      </w:r>
      <w:hyperlink r:id="rId3016" w:anchor="sub_id=198" w:history="1">
        <w:r>
          <w:rPr>
            <w:rStyle w:val="a3"/>
            <w:i/>
            <w:iCs/>
          </w:rPr>
          <w:t>Законом</w:t>
        </w:r>
      </w:hyperlink>
      <w:r>
        <w:rPr>
          <w:rStyle w:val="s3"/>
        </w:rPr>
        <w:t xml:space="preserve"> РК от 21.07.11 г. № 467-IV (введены в действие с 1 января 2012 г.) (</w:t>
      </w:r>
      <w:hyperlink r:id="rId3017" w:anchor="sub_id=1980400" w:history="1">
        <w:r>
          <w:rPr>
            <w:rStyle w:val="a3"/>
            <w:i/>
            <w:iCs/>
          </w:rPr>
          <w:t>см. стар. ред.</w:t>
        </w:r>
      </w:hyperlink>
      <w:r>
        <w:rPr>
          <w:rStyle w:val="s3"/>
        </w:rPr>
        <w:t>)</w:t>
      </w:r>
    </w:p>
    <w:p w:rsidR="00000000" w:rsidRDefault="00A228E1">
      <w:pPr>
        <w:ind w:firstLine="400"/>
        <w:jc w:val="both"/>
      </w:pPr>
      <w:r>
        <w:t>4. Если товары, произведенные постоянным учреждением юридического лица-нерезидента в Республике Казахстан, реализует другое структурное подразделение юридического лица-нерезидента, находящееся за пределами Республики Казахстан, доходом такого постоянного у</w:t>
      </w:r>
      <w:r>
        <w:t>чреждения юридического лица-нерезидента признается 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w:t>
      </w:r>
      <w:r>
        <w:t xml:space="preserve">имо от юридического лица-нерезидента, постоянным учреждением которого оно является. </w:t>
      </w:r>
    </w:p>
    <w:p w:rsidR="00000000" w:rsidRDefault="00A228E1">
      <w:pPr>
        <w:ind w:firstLine="400"/>
        <w:jc w:val="both"/>
      </w:pPr>
      <w:r>
        <w:t xml:space="preserve">Доход постоянного учреждения в целях применения настоящего пункта определяется </w:t>
      </w:r>
      <w:r>
        <w:rPr>
          <w:rStyle w:val="s0"/>
        </w:rPr>
        <w:t xml:space="preserve">с учетом норм </w:t>
      </w:r>
      <w:hyperlink r:id="rId3018" w:history="1">
        <w:r>
          <w:rPr>
            <w:rStyle w:val="a3"/>
          </w:rPr>
          <w:t>законодательс</w:t>
        </w:r>
        <w:r>
          <w:rPr>
            <w:rStyle w:val="a3"/>
          </w:rPr>
          <w:t>тва Республики Казахстан о трансфертном ценообразовании</w:t>
        </w:r>
      </w:hyperlink>
      <w:r>
        <w:t>.</w:t>
      </w:r>
    </w:p>
    <w:p w:rsidR="00000000" w:rsidRDefault="00A228E1">
      <w:pPr>
        <w:ind w:firstLine="400"/>
        <w:jc w:val="both"/>
      </w:pPr>
      <w:r>
        <w:t>5.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Республике Казахс</w:t>
      </w:r>
      <w:r>
        <w:t xml:space="preserve">тан или за ее пределами, за исключением расходов, не подлежащих вычету в соответствии с настоящим Кодексом. </w:t>
      </w:r>
    </w:p>
    <w:p w:rsidR="00000000" w:rsidRDefault="00A228E1">
      <w:pPr>
        <w:ind w:firstLine="400"/>
        <w:jc w:val="both"/>
      </w:pPr>
      <w:r>
        <w:t xml:space="preserve">6. Юридическое лицо-нерезидент не имеет права относить на вычеты постоянному учреждению суммы, предъявленные постоянному учреждению в качестве: </w:t>
      </w:r>
    </w:p>
    <w:p w:rsidR="00000000" w:rsidRDefault="00A228E1">
      <w:pPr>
        <w:ind w:firstLine="400"/>
        <w:jc w:val="both"/>
      </w:pPr>
      <w:r>
        <w:t>1)</w:t>
      </w:r>
      <w:r>
        <w:t xml:space="preserve"> роялти, гонораров, сборов и других платежей за пользование или предоставление права пользования собственностью или интеллектуальной собственностью этого юридического лица-нерезидента; </w:t>
      </w:r>
    </w:p>
    <w:p w:rsidR="00000000" w:rsidRDefault="00A228E1">
      <w:pPr>
        <w:ind w:firstLine="400"/>
        <w:jc w:val="both"/>
      </w:pPr>
      <w:r>
        <w:t xml:space="preserve">2) доходов за услуги, оказанные юридическим лицом-нерезидентом своему </w:t>
      </w:r>
      <w:r>
        <w:t xml:space="preserve">постоянному учреждению; </w:t>
      </w:r>
    </w:p>
    <w:p w:rsidR="00000000" w:rsidRDefault="00A228E1">
      <w:pPr>
        <w:ind w:firstLine="400"/>
        <w:jc w:val="both"/>
      </w:pPr>
      <w:r>
        <w:t xml:space="preserve">3) вознаграждений по займам, предоставленным этим юридическим лицом-нерезидентом своему постоянному учреждению; </w:t>
      </w:r>
    </w:p>
    <w:p w:rsidR="00000000" w:rsidRDefault="00A228E1">
      <w:pPr>
        <w:ind w:firstLine="400"/>
        <w:jc w:val="both"/>
      </w:pPr>
      <w:r>
        <w:t>4) расходов, не связанных с получением доходов от деятельности юридического лица-нерезидента через постоянное учрежден</w:t>
      </w:r>
      <w:r>
        <w:t xml:space="preserve">ие в Республике Казахстан; </w:t>
      </w:r>
    </w:p>
    <w:p w:rsidR="00000000" w:rsidRDefault="00A228E1">
      <w:pPr>
        <w:ind w:firstLine="400"/>
        <w:jc w:val="both"/>
      </w:pPr>
      <w:r>
        <w:t>5) документально непод</w:t>
      </w:r>
      <w:r>
        <w:rPr>
          <w:rStyle w:val="s0"/>
        </w:rPr>
        <w:t xml:space="preserve">твержденных расходов; </w:t>
      </w:r>
    </w:p>
    <w:p w:rsidR="00000000" w:rsidRDefault="00A228E1">
      <w:pPr>
        <w:jc w:val="both"/>
      </w:pPr>
      <w:r>
        <w:rPr>
          <w:rStyle w:val="s3"/>
        </w:rPr>
        <w:t xml:space="preserve">Подпункт 6 изложен в редакции </w:t>
      </w:r>
      <w:hyperlink r:id="rId3019" w:anchor="sub_id=198" w:history="1">
        <w:r>
          <w:rPr>
            <w:rStyle w:val="a3"/>
            <w:i/>
            <w:iCs/>
          </w:rPr>
          <w:t>Закона</w:t>
        </w:r>
      </w:hyperlink>
      <w:r>
        <w:rPr>
          <w:rStyle w:val="s3"/>
        </w:rPr>
        <w:t xml:space="preserve"> РК от 26.12.12 г. № 61-V (введено в действие с 1 января 2013 г.) </w:t>
      </w:r>
      <w:r>
        <w:rPr>
          <w:rStyle w:val="s3"/>
        </w:rPr>
        <w:t>(</w:t>
      </w:r>
      <w:hyperlink r:id="rId3020" w:anchor="sub_id=1980606" w:history="1">
        <w:r>
          <w:rPr>
            <w:rStyle w:val="a3"/>
            <w:i/>
            <w:iCs/>
          </w:rPr>
          <w:t>см. стар. ред.</w:t>
        </w:r>
      </w:hyperlink>
      <w:r>
        <w:rPr>
          <w:rStyle w:val="s3"/>
        </w:rPr>
        <w:t>)</w:t>
      </w:r>
    </w:p>
    <w:p w:rsidR="00000000" w:rsidRDefault="00A228E1">
      <w:pPr>
        <w:ind w:firstLine="400"/>
        <w:jc w:val="both"/>
      </w:pPr>
      <w:r>
        <w:rPr>
          <w:rStyle w:val="s0"/>
        </w:rPr>
        <w:t xml:space="preserve">6) управленческих и общеадминистративных расходов юридического лица-нерезидента, определенных </w:t>
      </w:r>
      <w:hyperlink w:anchor="sub2080200" w:history="1">
        <w:r>
          <w:rPr>
            <w:rStyle w:val="a3"/>
          </w:rPr>
          <w:t>пунктом 2 статьи 208</w:t>
        </w:r>
      </w:hyperlink>
      <w:r>
        <w:rPr>
          <w:rStyle w:val="s0"/>
        </w:rPr>
        <w:t xml:space="preserve"> настоя</w:t>
      </w:r>
      <w:r>
        <w:rPr>
          <w:rStyle w:val="s0"/>
        </w:rPr>
        <w:t>щего Кодекса, не связанных с осуществлением деятельности в Республике Казахстан через постоянное учреждение.</w:t>
      </w:r>
    </w:p>
    <w:p w:rsidR="00000000" w:rsidRDefault="00A228E1">
      <w:pPr>
        <w:ind w:firstLine="400"/>
        <w:jc w:val="both"/>
      </w:pPr>
      <w:r>
        <w:t> </w:t>
      </w:r>
    </w:p>
    <w:p w:rsidR="00000000" w:rsidRDefault="00A228E1">
      <w:pPr>
        <w:ind w:left="1200" w:hanging="800"/>
        <w:jc w:val="both"/>
      </w:pPr>
      <w:bookmarkStart w:id="362" w:name="SUB1990000"/>
      <w:bookmarkEnd w:id="362"/>
      <w:r>
        <w:rPr>
          <w:rStyle w:val="s1"/>
        </w:rPr>
        <w:t xml:space="preserve">Статья 199. Порядок налогообложения чистого дохода </w:t>
      </w:r>
    </w:p>
    <w:p w:rsidR="00000000" w:rsidRDefault="00A228E1">
      <w:pPr>
        <w:jc w:val="both"/>
      </w:pPr>
      <w:r>
        <w:rPr>
          <w:rStyle w:val="s3"/>
        </w:rPr>
        <w:t xml:space="preserve">В пункт 1 внесены изменения в соответствии с </w:t>
      </w:r>
      <w:hyperlink r:id="rId3021" w:anchor="sub_id=199" w:history="1">
        <w:r>
          <w:rPr>
            <w:rStyle w:val="a3"/>
            <w:i/>
            <w:iCs/>
          </w:rPr>
          <w:t>Законом</w:t>
        </w:r>
      </w:hyperlink>
      <w:r>
        <w:rPr>
          <w:rStyle w:val="s3"/>
        </w:rPr>
        <w:t xml:space="preserve"> РК от 21.07.11 г. № 467-IV (введены в действие с 1 января 2012 г.) (</w:t>
      </w:r>
      <w:hyperlink r:id="rId3022" w:anchor="sub_id=1990000" w:history="1">
        <w:r>
          <w:rPr>
            <w:rStyle w:val="a3"/>
            <w:i/>
            <w:iCs/>
          </w:rPr>
          <w:t>см. стар. ред.</w:t>
        </w:r>
      </w:hyperlink>
      <w:r>
        <w:rPr>
          <w:rStyle w:val="s3"/>
        </w:rPr>
        <w:t>)</w:t>
      </w:r>
    </w:p>
    <w:p w:rsidR="00000000" w:rsidRDefault="00A228E1">
      <w:pPr>
        <w:ind w:firstLine="400"/>
        <w:jc w:val="both"/>
      </w:pPr>
      <w:r>
        <w:rPr>
          <w:rStyle w:val="s0"/>
        </w:rPr>
        <w:t xml:space="preserve">1. Чистый доход юридического лица-нерезидента от деятельности в Республике Казахстан через постоянное учреждение облагается корпоративным подоходным налогом на чистый доход по ставке 15 процентов. </w:t>
      </w:r>
    </w:p>
    <w:p w:rsidR="00000000" w:rsidRDefault="00A228E1">
      <w:pPr>
        <w:ind w:firstLine="400"/>
        <w:jc w:val="both"/>
      </w:pPr>
      <w:r>
        <w:rPr>
          <w:rStyle w:val="s0"/>
        </w:rPr>
        <w:t>Чистый доход определяется в следующем порядке:</w:t>
      </w:r>
    </w:p>
    <w:p w:rsidR="00000000" w:rsidRDefault="00A228E1">
      <w:pPr>
        <w:ind w:firstLine="400"/>
        <w:jc w:val="both"/>
      </w:pPr>
      <w:r>
        <w:rPr>
          <w:rStyle w:val="s0"/>
        </w:rPr>
        <w:t>налогообл</w:t>
      </w:r>
      <w:r>
        <w:rPr>
          <w:rStyle w:val="s0"/>
        </w:rPr>
        <w:t xml:space="preserve">агаемый доход,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w:t>
      </w:r>
      <w:r>
        <w:rPr>
          <w:rStyle w:val="s0"/>
        </w:rPr>
        <w:t>,</w:t>
      </w:r>
    </w:p>
    <w:p w:rsidR="00000000" w:rsidRDefault="00A228E1">
      <w:pPr>
        <w:ind w:firstLine="400"/>
        <w:jc w:val="both"/>
      </w:pPr>
      <w:r>
        <w:rPr>
          <w:rStyle w:val="s0"/>
        </w:rPr>
        <w:t>минус</w:t>
      </w:r>
    </w:p>
    <w:p w:rsidR="00000000" w:rsidRDefault="00A228E1">
      <w:pPr>
        <w:ind w:firstLine="400"/>
        <w:jc w:val="both"/>
      </w:pPr>
      <w:r>
        <w:rPr>
          <w:rStyle w:val="s0"/>
        </w:rPr>
        <w:t xml:space="preserve">сумма корпоративного подоходного налога, исчисленного путем произведения ставки, установленной пунктом 1 или пунктом 2 </w:t>
      </w:r>
      <w:hyperlink w:anchor="sub1470000" w:history="1">
        <w:r>
          <w:rPr>
            <w:rStyle w:val="a3"/>
          </w:rPr>
          <w:t>статьи 147</w:t>
        </w:r>
      </w:hyperlink>
      <w:r>
        <w:rPr>
          <w:rStyle w:val="s0"/>
        </w:rPr>
        <w:t xml:space="preserve"> настоящего Кодекса, и налогооблагаемого дохода, уменьшенного на сумму доходов и расхо</w:t>
      </w:r>
      <w:r>
        <w:rPr>
          <w:rStyle w:val="s0"/>
        </w:rPr>
        <w:t xml:space="preserve">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 </w:t>
      </w:r>
    </w:p>
    <w:p w:rsidR="00000000" w:rsidRDefault="00A228E1">
      <w:pPr>
        <w:ind w:firstLine="400"/>
        <w:jc w:val="both"/>
      </w:pPr>
      <w:r>
        <w:rPr>
          <w:rStyle w:val="s0"/>
        </w:rPr>
        <w:t xml:space="preserve">2. Исчисленная сумма корпоративного подоходного налога на чистый доход отражается в декларации по корпоративному подоходному налогу. </w:t>
      </w:r>
    </w:p>
    <w:p w:rsidR="00000000" w:rsidRDefault="00A228E1">
      <w:pPr>
        <w:ind w:firstLine="400"/>
        <w:jc w:val="both"/>
      </w:pPr>
      <w:r>
        <w:rPr>
          <w:rStyle w:val="s0"/>
        </w:rPr>
        <w:t>3. Юридическое лицо-нерезидент обязано произвести уплату корпоративного подоходного налога на чистый доход от деятельности</w:t>
      </w:r>
      <w:r>
        <w:rPr>
          <w:rStyle w:val="s0"/>
        </w:rPr>
        <w:t xml:space="preserve"> через постоянное учреждение в течение десяти календарных дней после срока, установленного для сдачи декларации по корпоративному подоходному налогу.</w:t>
      </w:r>
    </w:p>
    <w:p w:rsidR="00000000" w:rsidRDefault="00A228E1">
      <w:pPr>
        <w:ind w:firstLine="400"/>
        <w:jc w:val="both"/>
      </w:pPr>
      <w:r>
        <w:t> </w:t>
      </w:r>
    </w:p>
    <w:p w:rsidR="00000000" w:rsidRDefault="00A228E1">
      <w:pPr>
        <w:jc w:val="both"/>
      </w:pPr>
      <w:bookmarkStart w:id="363" w:name="SUB2000000"/>
      <w:bookmarkEnd w:id="363"/>
      <w:r>
        <w:rPr>
          <w:rStyle w:val="s3"/>
        </w:rPr>
        <w:t xml:space="preserve">Статья 200 изложена в редакции </w:t>
      </w:r>
      <w:hyperlink r:id="rId3023" w:anchor="sub_id=378" w:history="1">
        <w:r>
          <w:rPr>
            <w:rStyle w:val="a3"/>
            <w:i/>
            <w:iCs/>
          </w:rPr>
          <w:t>Закона</w:t>
        </w:r>
      </w:hyperlink>
      <w:r>
        <w:rPr>
          <w:rStyle w:val="s3"/>
        </w:rPr>
        <w:t xml:space="preserve"> РК от 16.11.09 г. № 200-IV (введено в действие с 1 января 2010 г.) (</w:t>
      </w:r>
      <w:hyperlink r:id="rId3024" w:anchor="sub_id=2000000" w:history="1">
        <w:r>
          <w:rPr>
            <w:rStyle w:val="a3"/>
            <w:i/>
            <w:iCs/>
          </w:rPr>
          <w:t>см. стар. ред.</w:t>
        </w:r>
      </w:hyperlink>
      <w:r>
        <w:rPr>
          <w:rStyle w:val="s3"/>
        </w:rPr>
        <w:t>)</w:t>
      </w:r>
    </w:p>
    <w:p w:rsidR="00000000" w:rsidRDefault="00A228E1">
      <w:pPr>
        <w:ind w:left="1200" w:hanging="800"/>
        <w:jc w:val="both"/>
      </w:pPr>
      <w:r>
        <w:rPr>
          <w:rStyle w:val="s1"/>
        </w:rPr>
        <w:t>Статья 200. Порядок налогообложения доходов в отдельных случаях</w:t>
      </w:r>
    </w:p>
    <w:p w:rsidR="00000000" w:rsidRDefault="00A228E1">
      <w:pPr>
        <w:ind w:firstLine="400"/>
        <w:jc w:val="both"/>
      </w:pPr>
      <w:r>
        <w:rPr>
          <w:rStyle w:val="s0"/>
        </w:rPr>
        <w:t>1. В слу</w:t>
      </w:r>
      <w:r>
        <w:rPr>
          <w:rStyle w:val="s0"/>
        </w:rPr>
        <w:t>чае наличия у юридического лица-нерезидента на территории Республики Казахстан более одного постоянного учреждения нерезидент вправе уплачивать корпоративный подоходный налог совокупно по группе постоянных учреждений этого юридического лица-нерезидента чер</w:t>
      </w:r>
      <w:r>
        <w:rPr>
          <w:rStyle w:val="s0"/>
        </w:rPr>
        <w:t>ез одно из его постоянных учреждений.</w:t>
      </w:r>
    </w:p>
    <w:p w:rsidR="00000000" w:rsidRDefault="00A228E1">
      <w:pPr>
        <w:ind w:firstLine="400"/>
        <w:jc w:val="both"/>
      </w:pPr>
      <w:r>
        <w:rPr>
          <w:rStyle w:val="s0"/>
        </w:rPr>
        <w:t>При этом юридическое лицо-нерезидент не позднее 31 декабря года, предшествующего отчетному налоговому периоду, должно в письменной форме уведомить:</w:t>
      </w:r>
    </w:p>
    <w:p w:rsidR="00000000" w:rsidRDefault="00A228E1">
      <w:pPr>
        <w:ind w:firstLine="400"/>
        <w:jc w:val="both"/>
      </w:pPr>
      <w:r>
        <w:rPr>
          <w:rStyle w:val="s0"/>
        </w:rPr>
        <w:t>1) уполномоченный орган о том, какое из постоянных учреждений будет пр</w:t>
      </w:r>
      <w:r>
        <w:rPr>
          <w:rStyle w:val="s0"/>
        </w:rPr>
        <w:t>оизводить исчисление и уплату корпоративного подоходного налога;</w:t>
      </w:r>
    </w:p>
    <w:p w:rsidR="00000000" w:rsidRDefault="00A228E1">
      <w:pPr>
        <w:ind w:firstLine="400"/>
        <w:jc w:val="both"/>
      </w:pPr>
      <w:r>
        <w:rPr>
          <w:rStyle w:val="s0"/>
        </w:rPr>
        <w:t>2) налоговые органы по месту нахождения постоянных учреждений о том, что выбранное постоянное учреждение будет производить уплату налога в бюджет по всем его постоянным учреждениям.</w:t>
      </w:r>
    </w:p>
    <w:p w:rsidR="00000000" w:rsidRDefault="00A228E1">
      <w:pPr>
        <w:ind w:firstLine="400"/>
        <w:jc w:val="both"/>
      </w:pPr>
      <w:r>
        <w:rPr>
          <w:rStyle w:val="s0"/>
        </w:rPr>
        <w:t>Сумма кор</w:t>
      </w:r>
      <w:r>
        <w:rPr>
          <w:rStyle w:val="s0"/>
        </w:rPr>
        <w:t>поративного подоходного налога, подлежащая уплате в бюджет, в таком случае исчисляется из совокупности налогооблагаемых доходов постоянных учреждений юридического лица-нерезидента, находящихся на территории Республики Казахстан.</w:t>
      </w:r>
    </w:p>
    <w:p w:rsidR="00000000" w:rsidRDefault="00A228E1">
      <w:pPr>
        <w:ind w:firstLine="400"/>
        <w:jc w:val="both"/>
      </w:pPr>
      <w:r>
        <w:rPr>
          <w:rStyle w:val="s0"/>
        </w:rPr>
        <w:t>При этом выбранное постоянн</w:t>
      </w:r>
      <w:r>
        <w:rPr>
          <w:rStyle w:val="s0"/>
        </w:rPr>
        <w:t>ое учреждение по месту нахождения должно представлять общую декларацию по корпоративному подоходному налогу по всей группе таких постоянных учреждений юридического лица-нерезидента.</w:t>
      </w:r>
    </w:p>
    <w:p w:rsidR="00000000" w:rsidRDefault="00A228E1">
      <w:pPr>
        <w:jc w:val="both"/>
      </w:pPr>
      <w:r>
        <w:rPr>
          <w:rStyle w:val="s3"/>
        </w:rPr>
        <w:t xml:space="preserve">В пункт 2 внесены изменения в соответствии с </w:t>
      </w:r>
      <w:hyperlink r:id="rId3025" w:anchor="sub_id=3200" w:history="1">
        <w:r>
          <w:rPr>
            <w:rStyle w:val="a3"/>
            <w:i/>
            <w:iCs/>
          </w:rPr>
          <w:t>Законом</w:t>
        </w:r>
      </w:hyperlink>
      <w:r>
        <w:rPr>
          <w:rStyle w:val="s3"/>
        </w:rPr>
        <w:t xml:space="preserve"> РК от 21.07.11 г. № 467-IV (введены в действие с 1 января 2012 г.) (</w:t>
      </w:r>
      <w:hyperlink r:id="rId3026" w:anchor="sub_id=2000200" w:history="1">
        <w:r>
          <w:rPr>
            <w:rStyle w:val="a3"/>
            <w:i/>
            <w:iCs/>
          </w:rPr>
          <w:t>см. стар. ред.</w:t>
        </w:r>
      </w:hyperlink>
      <w:r>
        <w:rPr>
          <w:rStyle w:val="s3"/>
        </w:rPr>
        <w:t>)</w:t>
      </w:r>
    </w:p>
    <w:p w:rsidR="00000000" w:rsidRDefault="00A228E1">
      <w:pPr>
        <w:ind w:firstLine="400"/>
        <w:jc w:val="both"/>
      </w:pPr>
      <w:r>
        <w:rPr>
          <w:rStyle w:val="s0"/>
        </w:rPr>
        <w:t>2. Налоговый агент, осущес</w:t>
      </w:r>
      <w:r>
        <w:rPr>
          <w:rStyle w:val="s0"/>
        </w:rPr>
        <w:t xml:space="preserve">твляющий выплату доходов, указанных в </w:t>
      </w:r>
      <w:hyperlink w:anchor="sub1920102" w:history="1">
        <w:r>
          <w:rPr>
            <w:rStyle w:val="a3"/>
          </w:rPr>
          <w:t>подпункте 2) пункта 1 статьи 192</w:t>
        </w:r>
      </w:hyperlink>
      <w:r>
        <w:rPr>
          <w:rStyle w:val="s0"/>
        </w:rPr>
        <w:t xml:space="preserve">, </w:t>
      </w:r>
      <w:hyperlink w:anchor="sub1980204" w:history="1">
        <w:r>
          <w:rPr>
            <w:rStyle w:val="a3"/>
          </w:rPr>
          <w:t>подпункте 4) пункта 2 и пункте 3 статьи 198</w:t>
        </w:r>
      </w:hyperlink>
      <w:r>
        <w:rPr>
          <w:rStyle w:val="s0"/>
        </w:rPr>
        <w:t xml:space="preserve"> настоящего Кодекса, производит исчисление, удержание и перечисление корпор</w:t>
      </w:r>
      <w:r>
        <w:rPr>
          <w:rStyle w:val="s0"/>
        </w:rPr>
        <w:t xml:space="preserve">ативного подоходного налога с указанных доходов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 при наличии одновременно следующих условий:</w:t>
      </w:r>
    </w:p>
    <w:p w:rsidR="00000000" w:rsidRDefault="00A228E1">
      <w:pPr>
        <w:ind w:firstLine="400"/>
        <w:jc w:val="both"/>
      </w:pPr>
      <w:r>
        <w:rPr>
          <w:rStyle w:val="s0"/>
        </w:rPr>
        <w:t>1) отсутствие контракта, заключенно</w:t>
      </w:r>
      <w:r>
        <w:rPr>
          <w:rStyle w:val="s0"/>
        </w:rPr>
        <w:t>го с филиалом, представительством юридического лица-нерезидента, юридическим лицом-нерезидентом, осуществляющим деятельность в Республике Казахстан через постоянное учреждение без открытия филиала, представительства;</w:t>
      </w:r>
    </w:p>
    <w:p w:rsidR="00000000" w:rsidRDefault="00A228E1">
      <w:pPr>
        <w:ind w:firstLine="400"/>
        <w:jc w:val="both"/>
      </w:pPr>
      <w:r>
        <w:rPr>
          <w:rStyle w:val="s0"/>
        </w:rPr>
        <w:t>2) отсутствие счета-фактуры по реализов</w:t>
      </w:r>
      <w:r>
        <w:rPr>
          <w:rStyle w:val="s0"/>
        </w:rPr>
        <w:t>анным товарам, работам, услугам, выписанного филиалом, представительством, постоянным учреждением юридического лица-нерезидента без открытия филиала, представительства.</w:t>
      </w:r>
    </w:p>
    <w:p w:rsidR="00000000" w:rsidRDefault="00A228E1">
      <w:pPr>
        <w:ind w:firstLine="400"/>
        <w:jc w:val="both"/>
      </w:pPr>
      <w:r>
        <w:rPr>
          <w:rStyle w:val="s0"/>
        </w:rPr>
        <w:t>Корпоративный подоходный налог у источника выплаты, удержанный налоговым агентом с дохо</w:t>
      </w:r>
      <w:r>
        <w:rPr>
          <w:rStyle w:val="s0"/>
        </w:rPr>
        <w:t>дов юридического лица-нерезидента, подлежит зачету в счет погашения налоговых обязательств постоянного учреждения указанного юридического лица-нерезидента.</w:t>
      </w:r>
    </w:p>
    <w:p w:rsidR="00000000" w:rsidRDefault="00A228E1">
      <w:pPr>
        <w:ind w:firstLine="400"/>
        <w:jc w:val="both"/>
      </w:pPr>
      <w:r>
        <w:rPr>
          <w:rStyle w:val="s0"/>
        </w:rPr>
        <w:t>При этом юридическое лицо-нерезидент, осуществляющее деятельность в Республике Казахстан через посто</w:t>
      </w:r>
      <w:r>
        <w:rPr>
          <w:rStyle w:val="s0"/>
        </w:rPr>
        <w:t xml:space="preserve">янное учреждение, исчисляет корпоративный подоходный налог в ретроспективном порядке в соответствии со </w:t>
      </w:r>
      <w:hyperlink w:anchor="sub1980000" w:history="1">
        <w:r>
          <w:rPr>
            <w:rStyle w:val="a3"/>
          </w:rPr>
          <w:t>статьями 198 и 199</w:t>
        </w:r>
      </w:hyperlink>
      <w:r>
        <w:rPr>
          <w:rStyle w:val="s0"/>
        </w:rPr>
        <w:t xml:space="preserve"> настоящего Кодекса, начиная с даты образования постоянного учреждения, и представляет декларацию по к</w:t>
      </w:r>
      <w:r>
        <w:rPr>
          <w:rStyle w:val="s0"/>
        </w:rPr>
        <w:t>орпоративному подоходному налогу в налоговый орган по месту нахождения постоянного учреждения с включением указанных доходов.</w:t>
      </w:r>
    </w:p>
    <w:p w:rsidR="00000000" w:rsidRDefault="00A228E1">
      <w:pPr>
        <w:ind w:firstLine="400"/>
        <w:jc w:val="both"/>
      </w:pPr>
      <w:r>
        <w:rPr>
          <w:rStyle w:val="s0"/>
        </w:rPr>
        <w:t>Сумма корпоративного подоходного налога, исчисленного юридическим лицом-нерезидентом, осуществляющим деятельность в Республике Каз</w:t>
      </w:r>
      <w:r>
        <w:rPr>
          <w:rStyle w:val="s0"/>
        </w:rPr>
        <w:t>ахстан через постоянное учреждение, уменьшается на сумму корпоративного подоходного налога, удержанного у источника выплаты с доходов такого юридического лица-нерезидента в соответствии с настоящим пунктом. Уменьшение производится при наличии документов, п</w:t>
      </w:r>
      <w:r>
        <w:rPr>
          <w:rStyle w:val="s0"/>
        </w:rPr>
        <w:t>одтверждающих удержание налога налоговым агентом.</w:t>
      </w:r>
    </w:p>
    <w:p w:rsidR="00000000" w:rsidRDefault="00A228E1">
      <w:pPr>
        <w:ind w:firstLine="400"/>
        <w:jc w:val="both"/>
      </w:pPr>
      <w:r>
        <w:rPr>
          <w:rStyle w:val="s0"/>
        </w:rPr>
        <w:t>Положительная разница между суммой корпоративного подоходного налога, удержанного у источника выплаты с доходов юридического лица-нерезидента в соответствии с настоящим пунктом, и суммой корпоративного подо</w:t>
      </w:r>
      <w:r>
        <w:rPr>
          <w:rStyle w:val="s0"/>
        </w:rPr>
        <w:t xml:space="preserve">ходного налога, исчисленного юридическим лицом-нерезидентом, осуществляющим деятельность в Республике Казахстан через постоянное учреждение, переносится на последующие десять налоговых периодов включительно и последовательно уменьшает суммы корпоративного </w:t>
      </w:r>
      <w:r>
        <w:rPr>
          <w:rStyle w:val="s0"/>
        </w:rPr>
        <w:t>подоходного налога, подлежащие уплате в бюджет, данных налоговых периодов.</w:t>
      </w:r>
    </w:p>
    <w:p w:rsidR="00000000" w:rsidRDefault="00A228E1">
      <w:pPr>
        <w:jc w:val="both"/>
      </w:pPr>
      <w:r>
        <w:rPr>
          <w:rStyle w:val="s3"/>
        </w:rPr>
        <w:t xml:space="preserve">Статья дополнена пунктом 3 в соответствии с </w:t>
      </w:r>
      <w:hyperlink r:id="rId3027" w:anchor="sub_id=3200" w:history="1">
        <w:r>
          <w:rPr>
            <w:rStyle w:val="a3"/>
            <w:i/>
            <w:iCs/>
          </w:rPr>
          <w:t>Законом</w:t>
        </w:r>
      </w:hyperlink>
      <w:r>
        <w:rPr>
          <w:rStyle w:val="s3"/>
        </w:rPr>
        <w:t xml:space="preserve"> РК от 21.07.11 г. № 467-IV </w:t>
      </w:r>
      <w:hyperlink r:id="rId3028" w:history="1">
        <w:r>
          <w:rPr>
            <w:rStyle w:val="a3"/>
            <w:rFonts w:ascii="Wingdings" w:hAnsi="Wingdings"/>
            <w:i/>
            <w:iCs/>
          </w:rPr>
          <w:t>+</w:t>
        </w:r>
      </w:hyperlink>
      <w:r>
        <w:rPr>
          <w:rStyle w:val="s3"/>
        </w:rPr>
        <w:t xml:space="preserve"> (введены в действие с 1 января 2012 г.); внесены изменения в соответствии с </w:t>
      </w:r>
      <w:hyperlink r:id="rId3029" w:anchor="sub_id=87200" w:history="1">
        <w:r>
          <w:rPr>
            <w:rStyle w:val="a3"/>
            <w:i/>
            <w:iCs/>
          </w:rPr>
          <w:t>Законом</w:t>
        </w:r>
      </w:hyperlink>
      <w:r>
        <w:rPr>
          <w:rStyle w:val="s3"/>
        </w:rPr>
        <w:t xml:space="preserve"> РК от 26.12.12 г. № 61</w:t>
      </w:r>
      <w:r>
        <w:rPr>
          <w:rStyle w:val="s3"/>
        </w:rPr>
        <w:t>-V (введены в действие с 1 января 2013 г.) (</w:t>
      </w:r>
      <w:hyperlink r:id="rId3030" w:anchor="sub_id=2000300" w:history="1">
        <w:r>
          <w:rPr>
            <w:rStyle w:val="a3"/>
            <w:i/>
            <w:iCs/>
          </w:rPr>
          <w:t>см. стар. ред.</w:t>
        </w:r>
      </w:hyperlink>
      <w:r>
        <w:rPr>
          <w:rStyle w:val="s3"/>
        </w:rPr>
        <w:t>)</w:t>
      </w:r>
    </w:p>
    <w:p w:rsidR="00000000" w:rsidRDefault="00A228E1">
      <w:pPr>
        <w:ind w:firstLine="400"/>
        <w:jc w:val="both"/>
      </w:pPr>
      <w:r>
        <w:rPr>
          <w:rStyle w:val="s0"/>
        </w:rPr>
        <w:t>3. Доходы юридического лица-нерезидента, не зарегистрированного в налоговых органах в качестве налогоплательщик</w:t>
      </w:r>
      <w:r>
        <w:rPr>
          <w:rStyle w:val="s0"/>
        </w:rPr>
        <w:t xml:space="preserve">а в нарушение требований </w:t>
      </w:r>
      <w:hyperlink w:anchor="sub5620000" w:history="1">
        <w:r>
          <w:rPr>
            <w:rStyle w:val="a3"/>
          </w:rPr>
          <w:t>статьи 562</w:t>
        </w:r>
      </w:hyperlink>
      <w:r>
        <w:rPr>
          <w:rStyle w:val="s0"/>
        </w:rPr>
        <w:t xml:space="preserve"> настоящего Кодекса, получаемые от деятельности в Республике Казахстан через постоянное учреждение, подлежат обложению корпоративным подоходным налогом у источника выплаты без осуществлени</w:t>
      </w:r>
      <w:r>
        <w:rPr>
          <w:rStyle w:val="s0"/>
        </w:rPr>
        <w:t xml:space="preserve">я вычетов по ставке, установленной </w:t>
      </w:r>
      <w:hyperlink w:anchor="sub1940000" w:history="1">
        <w:r>
          <w:rPr>
            <w:rStyle w:val="a3"/>
          </w:rPr>
          <w:t>подпунктом 1) статьи 194</w:t>
        </w:r>
      </w:hyperlink>
      <w:r>
        <w:rPr>
          <w:rStyle w:val="s0"/>
        </w:rPr>
        <w:t xml:space="preserve"> настоящего Кодекса.</w:t>
      </w:r>
    </w:p>
    <w:p w:rsidR="00000000" w:rsidRDefault="00A228E1">
      <w:pPr>
        <w:ind w:firstLine="400"/>
        <w:jc w:val="both"/>
      </w:pPr>
      <w:r>
        <w:rPr>
          <w:rStyle w:val="s0"/>
        </w:rPr>
        <w:t>Юридическое лицо-нерезидент, осуществляющее деятельность через постоянное учреждение, зарегистрированное в налоговых органах в качестве налогоп</w:t>
      </w:r>
      <w:r>
        <w:rPr>
          <w:rStyle w:val="s0"/>
        </w:rPr>
        <w:t xml:space="preserve">лательщика с нарушением сроков, установленных </w:t>
      </w:r>
      <w:hyperlink w:anchor="sub5620000" w:history="1">
        <w:r>
          <w:rPr>
            <w:rStyle w:val="a3"/>
          </w:rPr>
          <w:t>статьей 562</w:t>
        </w:r>
      </w:hyperlink>
      <w:r>
        <w:rPr>
          <w:rStyle w:val="s0"/>
        </w:rPr>
        <w:t xml:space="preserve"> настоящего Кодекса, обязано отразить в первоначально представляемых декларациях по соответствующим видам налогов объекты обложения и объекты, связанные с налогооблож</w:t>
      </w:r>
      <w:r>
        <w:rPr>
          <w:rStyle w:val="s0"/>
        </w:rPr>
        <w:t>ением, возникшие за период с даты образования постоянного учреждения до даты его регистрации в налоговом органе, исчислить и исполнить возникшие в связи с этим налоговые обязательства по уплате налогов, кроме налоговых обязательств налогового агента.</w:t>
      </w:r>
    </w:p>
    <w:p w:rsidR="00000000" w:rsidRDefault="00A228E1">
      <w:pPr>
        <w:ind w:firstLine="400"/>
        <w:jc w:val="both"/>
      </w:pPr>
      <w:r>
        <w:rPr>
          <w:rStyle w:val="s0"/>
        </w:rPr>
        <w:t>При э</w:t>
      </w:r>
      <w:r>
        <w:rPr>
          <w:rStyle w:val="s0"/>
        </w:rPr>
        <w:t>том сумма корпоративного подоходного налога, исчисленного таким юридическим лицом-нерезидентом за период с даты образования постоянного учреждения до даты его регистрации в налоговом органе, уменьшается на сумму корпоративного подоходного налога, удержанно</w:t>
      </w:r>
      <w:r>
        <w:rPr>
          <w:rStyle w:val="s0"/>
        </w:rPr>
        <w:t>го у источника выплаты в соответствии с настоящим пунктом с доходов такого юридического лица-нерезидента за указанный период.</w:t>
      </w:r>
    </w:p>
    <w:p w:rsidR="00000000" w:rsidRDefault="00A228E1">
      <w:pPr>
        <w:ind w:firstLine="400"/>
        <w:jc w:val="both"/>
      </w:pPr>
      <w:r>
        <w:rPr>
          <w:rStyle w:val="s0"/>
        </w:rPr>
        <w:t>Уменьшение производится при наличии документов, подтверждающих удержание налога налоговым агентом.</w:t>
      </w:r>
    </w:p>
    <w:p w:rsidR="00000000" w:rsidRDefault="00A228E1">
      <w:pPr>
        <w:jc w:val="center"/>
      </w:pPr>
      <w:r>
        <w:t> </w:t>
      </w:r>
    </w:p>
    <w:p w:rsidR="00000000" w:rsidRDefault="00A228E1">
      <w:pPr>
        <w:jc w:val="center"/>
      </w:pPr>
      <w:r>
        <w:t> </w:t>
      </w:r>
    </w:p>
    <w:p w:rsidR="00000000" w:rsidRDefault="00A228E1">
      <w:pPr>
        <w:jc w:val="center"/>
      </w:pPr>
      <w:bookmarkStart w:id="364" w:name="SUB200010000"/>
      <w:bookmarkEnd w:id="364"/>
      <w:r>
        <w:rPr>
          <w:rStyle w:val="s1"/>
        </w:rPr>
        <w:t>Глава 25. ПОРЯДОК НАЛОГООБЛ</w:t>
      </w:r>
      <w:r>
        <w:rPr>
          <w:rStyle w:val="s1"/>
        </w:rPr>
        <w:t>ОЖЕНИЯ ДОХОДОВ</w:t>
      </w:r>
    </w:p>
    <w:p w:rsidR="00000000" w:rsidRDefault="00A228E1">
      <w:pPr>
        <w:jc w:val="center"/>
      </w:pPr>
      <w:r>
        <w:rPr>
          <w:rStyle w:val="s1"/>
        </w:rPr>
        <w:t>ФИЗИЧЕСКИХ ЛИЦ-НЕРЕЗИДЕНТОВ</w:t>
      </w:r>
    </w:p>
    <w:p w:rsidR="00000000" w:rsidRDefault="00A228E1">
      <w:pPr>
        <w:ind w:firstLine="400"/>
        <w:jc w:val="both"/>
      </w:pPr>
      <w:r>
        <w:t> </w:t>
      </w:r>
    </w:p>
    <w:p w:rsidR="00000000" w:rsidRDefault="00A228E1">
      <w:pPr>
        <w:jc w:val="both"/>
      </w:pPr>
      <w:r>
        <w:t> </w:t>
      </w:r>
    </w:p>
    <w:p w:rsidR="00000000" w:rsidRDefault="00A228E1">
      <w:pPr>
        <w:jc w:val="both"/>
      </w:pPr>
      <w:r>
        <w:rPr>
          <w:rStyle w:val="s3"/>
        </w:rPr>
        <w:t xml:space="preserve">Глава дополнена статьей 200-1 в соответствии с </w:t>
      </w:r>
      <w:hyperlink r:id="rId3031" w:anchor="sub_id=2001" w:history="1">
        <w:r>
          <w:rPr>
            <w:rStyle w:val="a3"/>
            <w:i/>
            <w:iCs/>
          </w:rPr>
          <w:t>Законом</w:t>
        </w:r>
      </w:hyperlink>
      <w:r>
        <w:rPr>
          <w:rStyle w:val="s3"/>
        </w:rPr>
        <w:t xml:space="preserve"> РК от 21.07.11 г. № 467-IV (введены в действие с 1 января 2012 г.) </w:t>
      </w:r>
    </w:p>
    <w:p w:rsidR="00000000" w:rsidRDefault="00A228E1">
      <w:pPr>
        <w:ind w:left="1200" w:hanging="800"/>
        <w:jc w:val="both"/>
      </w:pPr>
      <w:r>
        <w:rPr>
          <w:rStyle w:val="s1"/>
        </w:rPr>
        <w:t>Стат</w:t>
      </w:r>
      <w:r>
        <w:rPr>
          <w:rStyle w:val="s1"/>
        </w:rPr>
        <w:t>ья 200-1. Доходы физического лица-нерезидента, не подлежащие налогообложению</w:t>
      </w:r>
    </w:p>
    <w:p w:rsidR="00000000" w:rsidRDefault="00A228E1">
      <w:pPr>
        <w:ind w:firstLine="400"/>
        <w:jc w:val="both"/>
      </w:pPr>
      <w:r>
        <w:rPr>
          <w:rStyle w:val="s0"/>
        </w:rPr>
        <w:t>1. Налогообложению не подлежат следующие доходы физического лица-нерезидента:</w:t>
      </w:r>
    </w:p>
    <w:p w:rsidR="00000000" w:rsidRDefault="00A228E1">
      <w:pPr>
        <w:ind w:firstLine="400"/>
        <w:jc w:val="both"/>
      </w:pPr>
      <w:r>
        <w:rPr>
          <w:rStyle w:val="s0"/>
        </w:rPr>
        <w:t>1) вознаграждения, выплачиваемые физическим лицам-нерезидентам по их вкладам в банках и организациях,</w:t>
      </w:r>
      <w:r>
        <w:rPr>
          <w:rStyle w:val="s0"/>
        </w:rPr>
        <w:t xml:space="preserve"> осуществляющих отдельные виды банковских операций на основании лицензии Национального Банка Республики Казахстан;</w:t>
      </w:r>
    </w:p>
    <w:p w:rsidR="00000000" w:rsidRDefault="00A228E1">
      <w:pPr>
        <w:ind w:firstLine="400"/>
        <w:jc w:val="both"/>
      </w:pPr>
      <w:r>
        <w:rPr>
          <w:rStyle w:val="s0"/>
        </w:rPr>
        <w:t>2) выплаты, связанные с поставкой товаров на территорию Республики Казахстан в рамках внешнеторговой деятельности, за исключением услуг, оказ</w:t>
      </w:r>
      <w:r>
        <w:rPr>
          <w:rStyle w:val="s0"/>
        </w:rPr>
        <w:t>анных на территории Республики Казахстан, связанных с контрактом по данной внешнеторговой деятельности;</w:t>
      </w:r>
    </w:p>
    <w:p w:rsidR="00000000" w:rsidRDefault="00A228E1">
      <w:pPr>
        <w:ind w:firstLine="400"/>
        <w:jc w:val="both"/>
      </w:pPr>
      <w:r>
        <w:rPr>
          <w:rStyle w:val="s0"/>
        </w:rPr>
        <w:t>3) суммы накопленных (начисленных) вознаграждений по долговым ценным бумагам при их покупке, оплаченные покупателями-резидентами;</w:t>
      </w:r>
    </w:p>
    <w:p w:rsidR="00000000" w:rsidRDefault="00A228E1">
      <w:pPr>
        <w:jc w:val="both"/>
      </w:pPr>
      <w:r>
        <w:rPr>
          <w:rStyle w:val="s3"/>
        </w:rPr>
        <w:t>В подпункт 4 внесены и</w:t>
      </w:r>
      <w:r>
        <w:rPr>
          <w:rStyle w:val="s3"/>
        </w:rPr>
        <w:t xml:space="preserve">зменения в соответствии с </w:t>
      </w:r>
      <w:hyperlink r:id="rId3032" w:anchor="sub_id=2001" w:history="1">
        <w:r>
          <w:rPr>
            <w:rStyle w:val="a3"/>
            <w:i/>
            <w:iCs/>
          </w:rPr>
          <w:t>Законом</w:t>
        </w:r>
      </w:hyperlink>
      <w:r>
        <w:rPr>
          <w:rStyle w:val="s3"/>
        </w:rPr>
        <w:t xml:space="preserve"> РК от 26.12.12 г. № 61-V (введены в действие с 1 января 2013 г.) (</w:t>
      </w:r>
      <w:hyperlink r:id="rId3033" w:anchor="sub_id=200010104" w:history="1">
        <w:r>
          <w:rPr>
            <w:rStyle w:val="a3"/>
            <w:i/>
            <w:iCs/>
          </w:rPr>
          <w:t>см. стар. ред.</w:t>
        </w:r>
      </w:hyperlink>
      <w:r>
        <w:rPr>
          <w:rStyle w:val="s3"/>
        </w:rPr>
        <w:t xml:space="preserve">); изложен в редакции </w:t>
      </w:r>
      <w:hyperlink r:id="rId3034" w:anchor="sub_id=2001" w:history="1">
        <w:r>
          <w:rPr>
            <w:rStyle w:val="a3"/>
            <w:i/>
            <w:iCs/>
          </w:rPr>
          <w:t>Закона</w:t>
        </w:r>
      </w:hyperlink>
      <w:r>
        <w:rPr>
          <w:rStyle w:val="s3"/>
        </w:rPr>
        <w:t xml:space="preserve"> РК от 29.09.14 г. № 239-V (</w:t>
      </w:r>
      <w:hyperlink r:id="rId3035" w:anchor="sub_id=200010104" w:history="1">
        <w:r>
          <w:rPr>
            <w:rStyle w:val="a3"/>
            <w:i/>
            <w:iCs/>
          </w:rPr>
          <w:t>см. стар. ред.</w:t>
        </w:r>
      </w:hyperlink>
      <w:r>
        <w:rPr>
          <w:rStyle w:val="s3"/>
        </w:rPr>
        <w:t xml:space="preserve">); внесены изменения в соответствии с </w:t>
      </w:r>
      <w:hyperlink r:id="rId3036" w:anchor="sub_id=2001" w:history="1">
        <w:r>
          <w:rPr>
            <w:rStyle w:val="a3"/>
            <w:i/>
            <w:iCs/>
          </w:rPr>
          <w:t>Законом</w:t>
        </w:r>
      </w:hyperlink>
      <w:r>
        <w:rPr>
          <w:rStyle w:val="s3"/>
        </w:rPr>
        <w:t xml:space="preserve"> РК от 28.11.14 г. № 257-V (введены в действие с 1 января 2015 г.) (</w:t>
      </w:r>
      <w:hyperlink r:id="rId3037" w:anchor="sub_id=200010000" w:history="1">
        <w:r>
          <w:rPr>
            <w:rStyle w:val="a3"/>
            <w:i/>
            <w:iCs/>
          </w:rPr>
          <w:t>см. стар. ред.</w:t>
        </w:r>
      </w:hyperlink>
      <w:r>
        <w:rPr>
          <w:rStyle w:val="s3"/>
        </w:rPr>
        <w:t>)</w:t>
      </w:r>
    </w:p>
    <w:p w:rsidR="00000000" w:rsidRDefault="00A228E1">
      <w:pPr>
        <w:ind w:firstLine="400"/>
        <w:jc w:val="both"/>
      </w:pPr>
      <w:r>
        <w:rPr>
          <w:rStyle w:val="s0"/>
        </w:rPr>
        <w:t xml:space="preserve">4) дивиденды, за исключением выплачиваемых лицам, зарегистрированным в государстве с льготным налогообложением, включенном в </w:t>
      </w:r>
      <w:hyperlink r:id="rId3038" w:history="1">
        <w:r>
          <w:rPr>
            <w:rStyle w:val="a3"/>
          </w:rPr>
          <w:t>перечень</w:t>
        </w:r>
      </w:hyperlink>
      <w:r>
        <w:rPr>
          <w:rStyle w:val="s0"/>
        </w:rPr>
        <w:t xml:space="preserve">, </w:t>
      </w:r>
      <w:r>
        <w:rPr>
          <w:rStyle w:val="s0"/>
        </w:rPr>
        <w:t>утвержденный уполномоченным органом, при одновременном выполнении следующих условий:</w:t>
      </w:r>
    </w:p>
    <w:p w:rsidR="00000000" w:rsidRDefault="00A228E1">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A228E1">
      <w:pPr>
        <w:ind w:firstLine="400"/>
        <w:jc w:val="both"/>
      </w:pPr>
      <w:r>
        <w:rPr>
          <w:rStyle w:val="s0"/>
        </w:rPr>
        <w:t>юридическое лицо, выплачивающее диви</w:t>
      </w:r>
      <w:r>
        <w:rPr>
          <w:rStyle w:val="s0"/>
        </w:rPr>
        <w:t>денды, не является недропользователем в течение периода, за который выплачиваются дивиденды;</w:t>
      </w:r>
    </w:p>
    <w:p w:rsidR="00000000" w:rsidRDefault="00A228E1">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w:t>
      </w:r>
      <w:r>
        <w:rPr>
          <w:rStyle w:val="s0"/>
        </w:rPr>
        <w:t>ыплаты дивидендов составляет не более 50 процентов.</w:t>
      </w:r>
    </w:p>
    <w:p w:rsidR="00000000" w:rsidRDefault="00A228E1">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A228E1">
      <w:pPr>
        <w:ind w:firstLine="400"/>
        <w:jc w:val="both"/>
      </w:pPr>
      <w:r>
        <w:rPr>
          <w:rStyle w:val="s0"/>
        </w:rPr>
        <w:t>дохода, подлежащего выплате по акциям, в том числе по акциям, являющимся базовыми активами</w:t>
      </w:r>
      <w:r>
        <w:rPr>
          <w:rStyle w:val="s0"/>
        </w:rPr>
        <w:t xml:space="preserve"> депозитарных расписок;</w:t>
      </w:r>
    </w:p>
    <w:p w:rsidR="00000000" w:rsidRDefault="00A228E1">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A228E1">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w:t>
      </w:r>
      <w:r>
        <w:rPr>
          <w:rStyle w:val="s0"/>
        </w:rPr>
        <w:t xml:space="preserve">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уставном капитале юридического лица, за исключением имущества, внесенного учредит</w:t>
      </w:r>
      <w:r>
        <w:rPr>
          <w:rStyle w:val="s0"/>
        </w:rPr>
        <w:t>елем, участником в качестве вклада в уставный капитал.</w:t>
      </w:r>
    </w:p>
    <w:p w:rsidR="00000000" w:rsidRDefault="00A228E1">
      <w:pPr>
        <w:ind w:firstLine="400"/>
        <w:jc w:val="both"/>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A228E1">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A228E1">
      <w:pPr>
        <w:ind w:firstLine="400"/>
        <w:jc w:val="both"/>
      </w:pPr>
      <w:r>
        <w:rPr>
          <w:rStyle w:val="s0"/>
        </w:rPr>
        <w:t>Положени</w:t>
      </w:r>
      <w:r>
        <w:rPr>
          <w:rStyle w:val="s0"/>
        </w:rPr>
        <w:t xml:space="preserve">я настоящего подпункта не применяются по дивидендам, выплачиваемым юридическим лицом, которое производит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w:t>
      </w:r>
      <w:r>
        <w:rPr>
          <w:rStyle w:val="s0"/>
        </w:rPr>
        <w:t>ентов, в случае начисления таких дивидендов за период, который входит в налоговый период, в котором произведено такое уменьшение;</w:t>
      </w:r>
    </w:p>
    <w:p w:rsidR="00000000" w:rsidRDefault="00A228E1">
      <w:pPr>
        <w:ind w:firstLine="400"/>
        <w:jc w:val="both"/>
      </w:pPr>
      <w:r>
        <w:rPr>
          <w:rStyle w:val="s0"/>
        </w:rPr>
        <w:t>5) доходы по паям открытых паевых инвестиционных фондов при их выкупе управляющей компанией данного фонда;</w:t>
      </w:r>
    </w:p>
    <w:p w:rsidR="00000000" w:rsidRDefault="00A228E1">
      <w:pPr>
        <w:ind w:firstLine="400"/>
        <w:jc w:val="both"/>
      </w:pPr>
      <w:r>
        <w:rPr>
          <w:rStyle w:val="s0"/>
        </w:rPr>
        <w:t>6) дивиденды и возн</w:t>
      </w:r>
      <w:r>
        <w:rPr>
          <w:rStyle w:val="s0"/>
        </w:rPr>
        <w:t>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A228E1">
      <w:pPr>
        <w:ind w:firstLine="400"/>
        <w:jc w:val="both"/>
      </w:pPr>
      <w:r>
        <w:rPr>
          <w:rStyle w:val="s0"/>
        </w:rPr>
        <w:t>7) вознаграждения по государственным эмиссионным ценным бумагам, агентск</w:t>
      </w:r>
      <w:r>
        <w:rPr>
          <w:rStyle w:val="s0"/>
        </w:rPr>
        <w:t>им облигациям и доходы от прироста стоимости при реализации государственных эмиссионных ценных бумаг и агентских облигаций;</w:t>
      </w:r>
    </w:p>
    <w:p w:rsidR="00000000" w:rsidRDefault="00A228E1">
      <w:pPr>
        <w:jc w:val="both"/>
      </w:pPr>
      <w:bookmarkStart w:id="365" w:name="SUB200010108"/>
      <w:bookmarkEnd w:id="365"/>
      <w:r>
        <w:rPr>
          <w:rStyle w:val="s3"/>
        </w:rPr>
        <w:t xml:space="preserve">В подпункт 8 внесены изменения в соответствии с </w:t>
      </w:r>
      <w:hyperlink r:id="rId3039" w:anchor="sub_id=2001" w:history="1">
        <w:r>
          <w:rPr>
            <w:rStyle w:val="a3"/>
            <w:i/>
            <w:iCs/>
          </w:rPr>
          <w:t>За</w:t>
        </w:r>
        <w:r>
          <w:rPr>
            <w:rStyle w:val="a3"/>
            <w:i/>
            <w:iCs/>
          </w:rPr>
          <w:t>коном</w:t>
        </w:r>
      </w:hyperlink>
      <w:r>
        <w:rPr>
          <w:rStyle w:val="s3"/>
        </w:rPr>
        <w:t xml:space="preserve"> РК от 26.12.12 г. № 61-V (введены в действие с 1 января 2013 г.) (</w:t>
      </w:r>
      <w:hyperlink r:id="rId3040" w:anchor="sub_id=200010108" w:history="1">
        <w:r>
          <w:rPr>
            <w:rStyle w:val="a3"/>
            <w:i/>
            <w:iCs/>
          </w:rPr>
          <w:t>см. стар. ред.</w:t>
        </w:r>
      </w:hyperlink>
      <w:r>
        <w:rPr>
          <w:rStyle w:val="s3"/>
        </w:rPr>
        <w:t xml:space="preserve">); изложен в редакции </w:t>
      </w:r>
      <w:hyperlink r:id="rId3041" w:anchor="sub_id=2001" w:history="1">
        <w:r>
          <w:rPr>
            <w:rStyle w:val="a3"/>
            <w:i/>
            <w:iCs/>
          </w:rPr>
          <w:t>Закона</w:t>
        </w:r>
      </w:hyperlink>
      <w:r>
        <w:rPr>
          <w:rStyle w:val="s3"/>
        </w:rPr>
        <w:t xml:space="preserve"> РК от 29.09.14 г. № 239-V (</w:t>
      </w:r>
      <w:hyperlink r:id="rId3042" w:anchor="sub_id=200010108" w:history="1">
        <w:r>
          <w:rPr>
            <w:rStyle w:val="a3"/>
            <w:i/>
            <w:iCs/>
          </w:rPr>
          <w:t>см. стар. ред.</w:t>
        </w:r>
      </w:hyperlink>
      <w:r>
        <w:rPr>
          <w:rStyle w:val="s3"/>
        </w:rPr>
        <w:t>)</w:t>
      </w:r>
    </w:p>
    <w:p w:rsidR="00000000" w:rsidRDefault="00A228E1">
      <w:pPr>
        <w:ind w:firstLine="400"/>
        <w:jc w:val="both"/>
      </w:pPr>
      <w:r>
        <w:rPr>
          <w:rStyle w:val="s0"/>
        </w:rPr>
        <w:t xml:space="preserve">8) доходы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1920105" w:history="1">
        <w:r>
          <w:rPr>
            <w:rStyle w:val="a3"/>
          </w:rPr>
          <w:t>подпункте 5) пункта 1 статьи 192</w:t>
        </w:r>
      </w:hyperlink>
      <w:r>
        <w:rPr>
          <w:rStyle w:val="s0"/>
        </w:rPr>
        <w:t xml:space="preserve"> настоящего Кодекса, за исключением доход</w:t>
      </w:r>
      <w:r>
        <w:rPr>
          <w:rStyle w:val="s0"/>
        </w:rPr>
        <w:t>ов лиц, зарегистрированных в государстве с льготным налогообложением, включенном в перечень, утвержденный уполномоченным органом, если иное не установлено подпунктом 9) настоящего пункта, при одновременном выполнении следующих условий:</w:t>
      </w:r>
    </w:p>
    <w:p w:rsidR="00000000" w:rsidRDefault="00A228E1">
      <w:pPr>
        <w:ind w:firstLine="400"/>
        <w:jc w:val="both"/>
      </w:pPr>
      <w:r>
        <w:rPr>
          <w:rStyle w:val="s0"/>
        </w:rPr>
        <w:t>на день реализации а</w:t>
      </w:r>
      <w:r>
        <w:rPr>
          <w:rStyle w:val="s0"/>
        </w:rPr>
        <w:t>кций или долей участия налогоплательщик владеет данными акциями или долями участия более трех лет;</w:t>
      </w:r>
    </w:p>
    <w:p w:rsidR="00000000" w:rsidRDefault="00A228E1">
      <w:pPr>
        <w:ind w:firstLine="400"/>
        <w:jc w:val="both"/>
      </w:pPr>
      <w:r>
        <w:rPr>
          <w:rStyle w:val="s0"/>
        </w:rPr>
        <w:t>юридическое лицо-эмитент или юридическое лицо, доля участия в котором реализуется, или участник консорциума, который реализует долю участия в таком консорциу</w:t>
      </w:r>
      <w:r>
        <w:rPr>
          <w:rStyle w:val="s0"/>
        </w:rPr>
        <w:t>ме, не является недропользователем;</w:t>
      </w:r>
    </w:p>
    <w:p w:rsidR="00000000" w:rsidRDefault="00A228E1">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w:t>
      </w:r>
      <w:r>
        <w:rPr>
          <w:rStyle w:val="s0"/>
        </w:rPr>
        <w:t>ов участников консорциума, доля участия в котором реализуется, на день такой реализации составляет не более 50 процентов.</w:t>
      </w:r>
    </w:p>
    <w:p w:rsidR="00000000" w:rsidRDefault="00A228E1">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w:t>
      </w:r>
      <w:r>
        <w:rPr>
          <w:rStyle w:val="s0"/>
        </w:rPr>
        <w:t>ом на добычу подземных вод для собственных нужд;</w:t>
      </w:r>
    </w:p>
    <w:p w:rsidR="00000000" w:rsidRDefault="00A228E1">
      <w:pPr>
        <w:ind w:firstLine="400"/>
        <w:jc w:val="both"/>
      </w:pPr>
      <w:bookmarkStart w:id="366" w:name="SUB200010109"/>
      <w:bookmarkEnd w:id="366"/>
      <w:r>
        <w:rPr>
          <w:rStyle w:val="s0"/>
        </w:rPr>
        <w:t xml:space="preserve">9) доходы от прироста стоимости при реализации методом открытых торгов на фондовой бирже, функционирующей на территории Республики Казахстан, или иностранной фондовой бирже ценных бумаг, находящихся на день </w:t>
      </w:r>
      <w:r>
        <w:rPr>
          <w:rStyle w:val="s0"/>
        </w:rPr>
        <w:t>реализации в официальных списках данной фондовой биржи;</w:t>
      </w:r>
    </w:p>
    <w:p w:rsidR="00000000" w:rsidRDefault="00A228E1">
      <w:pPr>
        <w:ind w:firstLine="400"/>
        <w:jc w:val="both"/>
      </w:pPr>
      <w:r>
        <w:rPr>
          <w:rStyle w:val="s0"/>
        </w:rPr>
        <w:t xml:space="preserve">10) доходы от выполнения работ, оказания услуг за пределами Республики Казахстан, за исключением доходов, указанных в </w:t>
      </w:r>
      <w:hyperlink w:anchor="sub1920103" w:history="1">
        <w:r>
          <w:rPr>
            <w:rStyle w:val="a3"/>
          </w:rPr>
          <w:t>подпунктах 3) и 4) пункта 1 статьи 192</w:t>
        </w:r>
      </w:hyperlink>
      <w:r>
        <w:rPr>
          <w:rStyle w:val="s0"/>
        </w:rPr>
        <w:t xml:space="preserve"> настоящего</w:t>
      </w:r>
      <w:r>
        <w:rPr>
          <w:rStyle w:val="s0"/>
        </w:rPr>
        <w:t xml:space="preserve"> Кодекса;</w:t>
      </w:r>
    </w:p>
    <w:p w:rsidR="00000000" w:rsidRDefault="00A228E1">
      <w:pPr>
        <w:ind w:firstLine="400"/>
        <w:jc w:val="both"/>
      </w:pPr>
      <w:r>
        <w:rPr>
          <w:rStyle w:val="s0"/>
        </w:rPr>
        <w:t>11) доход по инвестиционному депозиту, размещенному в исламском банке;</w:t>
      </w:r>
    </w:p>
    <w:p w:rsidR="00000000" w:rsidRDefault="00A228E1">
      <w:pPr>
        <w:ind w:firstLine="400"/>
        <w:jc w:val="both"/>
      </w:pPr>
      <w:r>
        <w:rPr>
          <w:rStyle w:val="s0"/>
        </w:rPr>
        <w:t>12)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w:t>
      </w:r>
      <w:r>
        <w:rPr>
          <w:rStyle w:val="s0"/>
        </w:rPr>
        <w:t>ание помощи) малообеспеченным гражданам в Республике Казахстан;</w:t>
      </w:r>
    </w:p>
    <w:p w:rsidR="00000000" w:rsidRDefault="00A228E1">
      <w:pPr>
        <w:jc w:val="both"/>
      </w:pPr>
      <w:r>
        <w:rPr>
          <w:rStyle w:val="s3"/>
        </w:rPr>
        <w:t xml:space="preserve">Подпункт 13 изложен в редакции </w:t>
      </w:r>
      <w:hyperlink r:id="rId3043" w:anchor="sub_id=2001" w:history="1">
        <w:r>
          <w:rPr>
            <w:rStyle w:val="a3"/>
            <w:i/>
            <w:iCs/>
          </w:rPr>
          <w:t>Закона</w:t>
        </w:r>
      </w:hyperlink>
      <w:r>
        <w:rPr>
          <w:rStyle w:val="s3"/>
        </w:rPr>
        <w:t xml:space="preserve"> РК от 26.12.12 г. № 61-V (введено в действие с 1 января 2013 г.) (</w:t>
      </w:r>
      <w:hyperlink r:id="rId3044" w:anchor="sub_id=200010113" w:history="1">
        <w:r>
          <w:rPr>
            <w:rStyle w:val="a3"/>
            <w:i/>
            <w:iCs/>
          </w:rPr>
          <w:t>см. стар. ред.</w:t>
        </w:r>
      </w:hyperlink>
      <w:r>
        <w:rPr>
          <w:rStyle w:val="s3"/>
        </w:rPr>
        <w:t>)</w:t>
      </w:r>
    </w:p>
    <w:p w:rsidR="00000000" w:rsidRDefault="00A228E1">
      <w:pPr>
        <w:ind w:firstLine="400"/>
        <w:jc w:val="both"/>
      </w:pPr>
      <w:r>
        <w:rPr>
          <w:rStyle w:val="s0"/>
        </w:rPr>
        <w:t xml:space="preserve">13) материальная выгода, фактически произведенная автономной организацией образования, указанной в </w:t>
      </w:r>
      <w:hyperlink w:anchor="sub135010000" w:history="1">
        <w:r>
          <w:rPr>
            <w:rStyle w:val="a3"/>
          </w:rPr>
          <w:t>пункте 1 статьи 135-1</w:t>
        </w:r>
      </w:hyperlink>
      <w:r>
        <w:rPr>
          <w:rStyle w:val="s0"/>
        </w:rPr>
        <w:t xml:space="preserve"> нас</w:t>
      </w:r>
      <w:r>
        <w:rPr>
          <w:rStyle w:val="s0"/>
        </w:rPr>
        <w:t>тоящего Кодекса, в виде оплаты (возмещения) расходов на проживание, медицинское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w:t>
      </w:r>
      <w:r>
        <w:rPr>
          <w:rStyle w:val="s0"/>
        </w:rPr>
        <w:t xml:space="preserve"> физическим лицом-нерезидентом:</w:t>
      </w:r>
    </w:p>
    <w:p w:rsidR="00000000" w:rsidRDefault="00A228E1">
      <w:pPr>
        <w:ind w:firstLine="400"/>
        <w:jc w:val="both"/>
      </w:pPr>
      <w:r>
        <w:rPr>
          <w:rStyle w:val="s0"/>
        </w:rPr>
        <w:t>являющимся работником такой автономной организации образования;</w:t>
      </w:r>
    </w:p>
    <w:p w:rsidR="00000000" w:rsidRDefault="00A228E1">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A228E1">
      <w:pPr>
        <w:ind w:firstLine="400"/>
        <w:jc w:val="both"/>
      </w:pPr>
      <w:r>
        <w:rPr>
          <w:rStyle w:val="s0"/>
        </w:rPr>
        <w:t>являющимся работником юридическ</w:t>
      </w:r>
      <w:r>
        <w:rPr>
          <w:rStyle w:val="s0"/>
        </w:rPr>
        <w:t>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A228E1">
      <w:pPr>
        <w:jc w:val="both"/>
      </w:pPr>
      <w:r>
        <w:rPr>
          <w:rStyle w:val="s3"/>
        </w:rPr>
        <w:t xml:space="preserve">Пункт дополнен подпунктом 14 в соответствии с </w:t>
      </w:r>
      <w:hyperlink r:id="rId3045" w:anchor="sub_id=2001" w:history="1">
        <w:r>
          <w:rPr>
            <w:rStyle w:val="a3"/>
            <w:i/>
            <w:iCs/>
          </w:rPr>
          <w:t>Законом</w:t>
        </w:r>
      </w:hyperlink>
      <w:r>
        <w:rPr>
          <w:rStyle w:val="s3"/>
        </w:rPr>
        <w:t xml:space="preserve"> РК от 02.07.14 г. № 225-V (введен в действие с 1 января 2014 г. и действует до 1 января 2020 г); изложен в редакции </w:t>
      </w:r>
      <w:hyperlink r:id="rId3046" w:anchor="sub_id=42001" w:history="1">
        <w:r>
          <w:rPr>
            <w:rStyle w:val="a3"/>
            <w:i/>
            <w:iCs/>
          </w:rPr>
          <w:t>З</w:t>
        </w:r>
        <w:r>
          <w:rPr>
            <w:rStyle w:val="a3"/>
            <w:i/>
            <w:iCs/>
          </w:rPr>
          <w:t>акона</w:t>
        </w:r>
      </w:hyperlink>
      <w:r>
        <w:rPr>
          <w:rStyle w:val="s3"/>
        </w:rPr>
        <w:t xml:space="preserve"> РК от 27.04.15 г. № 311-V (введено в действие с 1 января 2015 г. и действует до 1 января 2020 г.) (</w:t>
      </w:r>
      <w:hyperlink r:id="rId3047" w:anchor="sub_id=200010114" w:history="1">
        <w:r>
          <w:rPr>
            <w:rStyle w:val="a3"/>
            <w:i/>
            <w:iCs/>
          </w:rPr>
          <w:t>см. стар. ред.</w:t>
        </w:r>
      </w:hyperlink>
      <w:r>
        <w:rPr>
          <w:rStyle w:val="s3"/>
        </w:rPr>
        <w:t>)</w:t>
      </w:r>
    </w:p>
    <w:p w:rsidR="00000000" w:rsidRDefault="00A228E1">
      <w:pPr>
        <w:ind w:firstLine="426"/>
        <w:jc w:val="both"/>
      </w:pPr>
      <w:r>
        <w:t>14) сумма задолженности по кредиту (займу), по к</w:t>
      </w:r>
      <w:r>
        <w:t xml:space="preserve">оторому прощение долга произведено в порядке и на условиях, установленных </w:t>
      </w:r>
      <w:hyperlink w:anchor="sub90020100" w:history="1">
        <w:r>
          <w:rPr>
            <w:rStyle w:val="a3"/>
          </w:rPr>
          <w:t>пунктом 2-1 статьи 90</w:t>
        </w:r>
      </w:hyperlink>
      <w:r>
        <w:t xml:space="preserve"> настоящего Кодекса, включая задолженность по вознаграждению по таким кредитам, начисленному по 31 декабря 2012 года включитель</w:t>
      </w:r>
      <w:r>
        <w:t>но.</w:t>
      </w:r>
    </w:p>
    <w:p w:rsidR="00000000" w:rsidRDefault="00A228E1">
      <w:pPr>
        <w:ind w:firstLine="400"/>
        <w:jc w:val="both"/>
      </w:pPr>
      <w:r>
        <w:t> </w:t>
      </w:r>
    </w:p>
    <w:p w:rsidR="00000000" w:rsidRDefault="00A228E1">
      <w:pPr>
        <w:jc w:val="both"/>
      </w:pPr>
      <w:bookmarkStart w:id="367" w:name="SUB2010000"/>
      <w:bookmarkEnd w:id="367"/>
      <w:r>
        <w:rPr>
          <w:rStyle w:val="s3"/>
        </w:rPr>
        <w:t xml:space="preserve">В статью 201 внесены изменения в соответствии с </w:t>
      </w:r>
      <w:hyperlink r:id="rId3048" w:anchor="sub_id=201" w:history="1">
        <w:r>
          <w:rPr>
            <w:rStyle w:val="a3"/>
            <w:i/>
            <w:iCs/>
          </w:rPr>
          <w:t>Законом</w:t>
        </w:r>
      </w:hyperlink>
      <w:r>
        <w:rPr>
          <w:rStyle w:val="s3"/>
        </w:rPr>
        <w:t xml:space="preserve"> РК от 21.07.11 г. № 467-IV (введены в действие с 1 января 2012 г.) (</w:t>
      </w:r>
      <w:hyperlink r:id="rId3049" w:anchor="sub_id=2010000" w:history="1">
        <w:r>
          <w:rPr>
            <w:rStyle w:val="a3"/>
            <w:i/>
            <w:iCs/>
          </w:rPr>
          <w:t>см. стар. ред.</w:t>
        </w:r>
      </w:hyperlink>
      <w:r>
        <w:rPr>
          <w:rStyle w:val="s3"/>
        </w:rPr>
        <w:t>)</w:t>
      </w:r>
    </w:p>
    <w:p w:rsidR="00000000" w:rsidRDefault="00A228E1">
      <w:pPr>
        <w:ind w:left="1200" w:hanging="800"/>
        <w:jc w:val="both"/>
      </w:pPr>
      <w:r>
        <w:rPr>
          <w:rStyle w:val="s1"/>
        </w:rPr>
        <w:t xml:space="preserve">Статья 201. Порядок исчисления, удержания и перечисления индивидуального подоходного налога у источника выплаты </w:t>
      </w:r>
    </w:p>
    <w:p w:rsidR="00000000" w:rsidRDefault="00A228E1">
      <w:pPr>
        <w:jc w:val="both"/>
      </w:pPr>
      <w:r>
        <w:rPr>
          <w:rStyle w:val="s3"/>
        </w:rPr>
        <w:t xml:space="preserve">В пункт 1 внесены изменения в соответствии с </w:t>
      </w:r>
      <w:hyperlink r:id="rId3050" w:anchor="sub_id=379" w:history="1">
        <w:r>
          <w:rPr>
            <w:rStyle w:val="a3"/>
            <w:i/>
            <w:iCs/>
          </w:rPr>
          <w:t>Законом</w:t>
        </w:r>
      </w:hyperlink>
      <w:r>
        <w:rPr>
          <w:rStyle w:val="s3"/>
        </w:rPr>
        <w:t xml:space="preserve"> РК от 16.11.09 г. № 200-IV (введены в действие с 1 января 2010 г.) (</w:t>
      </w:r>
      <w:hyperlink r:id="rId3051" w:anchor="sub_id=2010000" w:history="1">
        <w:r>
          <w:rPr>
            <w:rStyle w:val="a3"/>
            <w:i/>
            <w:iCs/>
          </w:rPr>
          <w:t>см. стар. ред.</w:t>
        </w:r>
      </w:hyperlink>
      <w:r>
        <w:rPr>
          <w:rStyle w:val="s3"/>
        </w:rPr>
        <w:t xml:space="preserve">); изложен в редакции </w:t>
      </w:r>
      <w:hyperlink r:id="rId3052" w:anchor="sub_id=201" w:history="1">
        <w:r>
          <w:rPr>
            <w:rStyle w:val="a3"/>
            <w:i/>
            <w:iCs/>
          </w:rPr>
          <w:t>Закона</w:t>
        </w:r>
      </w:hyperlink>
      <w:r>
        <w:rPr>
          <w:rStyle w:val="s3"/>
        </w:rPr>
        <w:t xml:space="preserve"> РК от 21.07.11 г. № 467-IV (введены в действие с 1 января 2012 г.) (</w:t>
      </w:r>
      <w:hyperlink r:id="rId3053" w:anchor="sub_id=2010000" w:history="1">
        <w:r>
          <w:rPr>
            <w:rStyle w:val="a3"/>
            <w:i/>
            <w:iCs/>
          </w:rPr>
          <w:t>см. стар. ред.</w:t>
        </w:r>
      </w:hyperlink>
      <w:r>
        <w:rPr>
          <w:rStyle w:val="s3"/>
        </w:rPr>
        <w:t>)</w:t>
      </w:r>
    </w:p>
    <w:p w:rsidR="00000000" w:rsidRDefault="00A228E1">
      <w:pPr>
        <w:ind w:firstLine="400"/>
        <w:jc w:val="both"/>
      </w:pPr>
      <w:r>
        <w:rPr>
          <w:rStyle w:val="s0"/>
        </w:rPr>
        <w:t xml:space="preserve">1. Доходы физического лица-нерезидента, определенные </w:t>
      </w:r>
      <w:hyperlink w:anchor="sub1920000" w:history="1">
        <w:r>
          <w:rPr>
            <w:rStyle w:val="a3"/>
          </w:rPr>
          <w:t>пунктом 1 статьи 192</w:t>
        </w:r>
      </w:hyperlink>
      <w:r>
        <w:rPr>
          <w:rStyle w:val="s0"/>
        </w:rPr>
        <w:t xml:space="preserve"> настоящего Кодекса, облагаются индивидуальным подоходным налогом у источника выпл</w:t>
      </w:r>
      <w:r>
        <w:rPr>
          <w:rStyle w:val="s0"/>
        </w:rPr>
        <w:t xml:space="preserve">аты по ставкам, указанным в </w:t>
      </w:r>
      <w:hyperlink w:anchor="sub1940000" w:history="1">
        <w:r>
          <w:rPr>
            <w:rStyle w:val="a3"/>
          </w:rPr>
          <w:t>статье 194</w:t>
        </w:r>
      </w:hyperlink>
      <w:r>
        <w:rPr>
          <w:rStyle w:val="s0"/>
        </w:rPr>
        <w:t xml:space="preserve"> настоящего Кодекса, без осуществления налоговых вычетов, если иное не установлено настоящей статьей.</w:t>
      </w:r>
    </w:p>
    <w:p w:rsidR="00000000" w:rsidRDefault="00A228E1">
      <w:pPr>
        <w:ind w:firstLine="400"/>
        <w:jc w:val="both"/>
      </w:pPr>
      <w:r>
        <w:rPr>
          <w:rStyle w:val="s0"/>
        </w:rPr>
        <w:t xml:space="preserve">Исчисление и удержание индивидуального подоходного налога по доходам, облагаемым у </w:t>
      </w:r>
      <w:r>
        <w:rPr>
          <w:rStyle w:val="s0"/>
        </w:rPr>
        <w:t>источника выплаты, производятся налоговым агентом не позднее дня выплаты доходов физическому лицу-нерезиденту.</w:t>
      </w:r>
    </w:p>
    <w:p w:rsidR="00000000" w:rsidRDefault="00A228E1">
      <w:pPr>
        <w:ind w:firstLine="400"/>
        <w:jc w:val="both"/>
      </w:pPr>
      <w:r>
        <w:rPr>
          <w:rStyle w:val="s0"/>
        </w:rPr>
        <w:t>При выплате дохода в иностранной валюте размер дохода, облагаемого у источника выплаты, пересчитывается в тенге с применением рыночного курса обм</w:t>
      </w:r>
      <w:r>
        <w:rPr>
          <w:rStyle w:val="s0"/>
        </w:rPr>
        <w:t>ена валют на дату выплаты дохода.</w:t>
      </w:r>
    </w:p>
    <w:p w:rsidR="00000000" w:rsidRDefault="00A228E1">
      <w:pPr>
        <w:ind w:firstLine="400"/>
        <w:jc w:val="both"/>
      </w:pPr>
      <w:r>
        <w:rPr>
          <w:rStyle w:val="s0"/>
        </w:rPr>
        <w:t xml:space="preserve">Перечисление индивидуального подоходного налога с доходов физического лица-нерезидента в бюджет производится налоговым агентом по месту своего нахождения до 25 числа месяца, следующего за месяцем, в котором налог подлежит </w:t>
      </w:r>
      <w:r>
        <w:rPr>
          <w:rStyle w:val="s0"/>
        </w:rPr>
        <w:t>удержанию в соответствии с настоящим пунктом.</w:t>
      </w:r>
      <w:r>
        <w:t xml:space="preserve"> </w:t>
      </w:r>
    </w:p>
    <w:p w:rsidR="00000000" w:rsidRDefault="00A228E1">
      <w:pPr>
        <w:jc w:val="both"/>
      </w:pPr>
      <w:hyperlink r:id="rId3054" w:history="1">
        <w:r>
          <w:rPr>
            <w:rStyle w:val="a3"/>
            <w:rFonts w:ascii="Wingdings" w:hAnsi="Wingdings"/>
            <w:i/>
            <w:iCs/>
          </w:rPr>
          <w:t>*</w:t>
        </w:r>
      </w:hyperlink>
    </w:p>
    <w:p w:rsidR="00000000" w:rsidRDefault="00A228E1">
      <w:pPr>
        <w:jc w:val="both"/>
      </w:pPr>
      <w:r>
        <w:rPr>
          <w:rStyle w:val="s3"/>
        </w:rPr>
        <w:t xml:space="preserve">Статья дополнена пунктом 1-1 в соответствии с </w:t>
      </w:r>
      <w:hyperlink r:id="rId3055" w:anchor="sub_id=201" w:history="1">
        <w:r>
          <w:rPr>
            <w:rStyle w:val="a3"/>
            <w:i/>
            <w:iCs/>
          </w:rPr>
          <w:t>Законом</w:t>
        </w:r>
      </w:hyperlink>
      <w:r>
        <w:rPr>
          <w:rStyle w:val="s3"/>
        </w:rPr>
        <w:t xml:space="preserve"> РК от 2</w:t>
      </w:r>
      <w:r>
        <w:rPr>
          <w:rStyle w:val="s3"/>
        </w:rPr>
        <w:t xml:space="preserve">1.07.11 г. № 467-IV (введены в действие с 1 января 2012 г.) </w:t>
      </w:r>
    </w:p>
    <w:p w:rsidR="00000000" w:rsidRDefault="00A228E1">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A228E1">
      <w:pPr>
        <w:jc w:val="both"/>
      </w:pPr>
      <w:r>
        <w:rPr>
          <w:rStyle w:val="s3"/>
        </w:rPr>
        <w:t xml:space="preserve">В пункт 2 </w:t>
      </w:r>
      <w:r>
        <w:rPr>
          <w:rStyle w:val="s3"/>
        </w:rPr>
        <w:t xml:space="preserve">внесены изменения в соответствии с </w:t>
      </w:r>
      <w:hyperlink r:id="rId3056" w:anchor="sub_id=201" w:history="1">
        <w:r>
          <w:rPr>
            <w:rStyle w:val="a3"/>
            <w:i/>
            <w:iCs/>
          </w:rPr>
          <w:t>Законом</w:t>
        </w:r>
      </w:hyperlink>
      <w:r>
        <w:rPr>
          <w:rStyle w:val="s3"/>
        </w:rPr>
        <w:t xml:space="preserve"> РК от 21.07.11 г. № 467-IV </w:t>
      </w:r>
      <w:hyperlink r:id="rId3057" w:history="1">
        <w:r>
          <w:rPr>
            <w:rStyle w:val="a3"/>
            <w:rFonts w:ascii="Wingdings" w:hAnsi="Wingdings"/>
            <w:i/>
            <w:iCs/>
          </w:rPr>
          <w:t>+</w:t>
        </w:r>
      </w:hyperlink>
      <w:r>
        <w:rPr>
          <w:rStyle w:val="s3"/>
        </w:rPr>
        <w:t xml:space="preserve"> </w:t>
      </w:r>
      <w:r>
        <w:rPr>
          <w:rStyle w:val="s3"/>
        </w:rPr>
        <w:t>(введены в действие с 1 января 2012 г.) (</w:t>
      </w:r>
      <w:hyperlink r:id="rId3058" w:anchor="sub_id=2010200" w:history="1">
        <w:r>
          <w:rPr>
            <w:rStyle w:val="a3"/>
            <w:i/>
            <w:iCs/>
          </w:rPr>
          <w:t>см. стар. ред.</w:t>
        </w:r>
      </w:hyperlink>
      <w:r>
        <w:rPr>
          <w:rStyle w:val="s3"/>
        </w:rPr>
        <w:t>)</w:t>
      </w:r>
    </w:p>
    <w:p w:rsidR="00000000" w:rsidRDefault="00A228E1">
      <w:pPr>
        <w:ind w:firstLine="400"/>
        <w:jc w:val="both"/>
      </w:pPr>
      <w:r>
        <w:t xml:space="preserve">2. Несмотря на положения настоящей статьи, исчисление, удержание и перечисление </w:t>
      </w:r>
      <w:r>
        <w:rPr>
          <w:rStyle w:val="s0"/>
        </w:rPr>
        <w:t>индивидуального</w:t>
      </w:r>
      <w:r>
        <w:t xml:space="preserve"> подоходного налога</w:t>
      </w:r>
      <w:r>
        <w:t xml:space="preserve"> у источника выплаты в бюджет с доходов физического лица-нерезидента, указанных в </w:t>
      </w:r>
      <w:hyperlink w:anchor="sub1970000" w:history="1">
        <w:r>
          <w:rPr>
            <w:rStyle w:val="a3"/>
          </w:rPr>
          <w:t>пункте 1 статьи 197</w:t>
        </w:r>
      </w:hyperlink>
      <w:r>
        <w:t xml:space="preserve"> настоящего Кодекса, за исключением доходов, указанных в </w:t>
      </w:r>
      <w:hyperlink w:anchor="sub200010109" w:history="1">
        <w:r>
          <w:rPr>
            <w:rStyle w:val="a3"/>
          </w:rPr>
          <w:t>подпунктах 9), 10) пункта 1 ст</w:t>
        </w:r>
        <w:r>
          <w:rPr>
            <w:rStyle w:val="a3"/>
          </w:rPr>
          <w:t>атьи 200-1</w:t>
        </w:r>
      </w:hyperlink>
      <w:r>
        <w:rPr>
          <w:rStyle w:val="s0"/>
        </w:rPr>
        <w:t xml:space="preserve"> настоящего Кодекса,</w:t>
      </w:r>
      <w:r>
        <w:t xml:space="preserve"> производятся в соответствии со </w:t>
      </w:r>
      <w:hyperlink w:anchor="sub1970000" w:history="1">
        <w:r>
          <w:rPr>
            <w:rStyle w:val="a3"/>
          </w:rPr>
          <w:t>статьей 197</w:t>
        </w:r>
      </w:hyperlink>
      <w:r>
        <w:t xml:space="preserve"> настоящего Кодекса.</w:t>
      </w:r>
    </w:p>
    <w:p w:rsidR="00000000" w:rsidRDefault="00A228E1">
      <w:pPr>
        <w:jc w:val="both"/>
      </w:pPr>
      <w:r>
        <w:rPr>
          <w:rStyle w:val="s3"/>
        </w:rPr>
        <w:t xml:space="preserve">Пункт 3 изложен в редакции </w:t>
      </w:r>
      <w:hyperlink r:id="rId3059" w:anchor="sub_id=201" w:history="1">
        <w:r>
          <w:rPr>
            <w:rStyle w:val="a3"/>
            <w:i/>
            <w:iCs/>
          </w:rPr>
          <w:t>Закона</w:t>
        </w:r>
      </w:hyperlink>
      <w:r>
        <w:rPr>
          <w:rStyle w:val="s3"/>
        </w:rPr>
        <w:t xml:space="preserve"> РК от 21.07.11</w:t>
      </w:r>
      <w:r>
        <w:rPr>
          <w:rStyle w:val="s3"/>
        </w:rPr>
        <w:t xml:space="preserve"> г. № 467-IV </w:t>
      </w:r>
      <w:hyperlink r:id="rId3060" w:history="1">
        <w:r>
          <w:rPr>
            <w:rStyle w:val="a3"/>
            <w:rFonts w:ascii="Wingdings" w:hAnsi="Wingdings"/>
            <w:i/>
            <w:iCs/>
          </w:rPr>
          <w:t>+</w:t>
        </w:r>
      </w:hyperlink>
      <w:r>
        <w:rPr>
          <w:rStyle w:val="s3"/>
        </w:rPr>
        <w:t xml:space="preserve"> (введены в действие с 1 января 2012 г.) (</w:t>
      </w:r>
      <w:hyperlink r:id="rId3061" w:anchor="sub_id=2010300" w:history="1">
        <w:r>
          <w:rPr>
            <w:rStyle w:val="a3"/>
            <w:i/>
            <w:iCs/>
          </w:rPr>
          <w:t>см. стар. ред.</w:t>
        </w:r>
      </w:hyperlink>
      <w:r>
        <w:rPr>
          <w:rStyle w:val="s3"/>
        </w:rPr>
        <w:t>)</w:t>
      </w:r>
    </w:p>
    <w:p w:rsidR="00000000" w:rsidRDefault="00A228E1">
      <w:pPr>
        <w:ind w:firstLine="400"/>
        <w:jc w:val="both"/>
      </w:pPr>
      <w:r>
        <w:rPr>
          <w:rStyle w:val="s0"/>
        </w:rPr>
        <w:t>3. Исчисление индивидуального подо</w:t>
      </w:r>
      <w:r>
        <w:rPr>
          <w:rStyle w:val="s0"/>
        </w:rPr>
        <w:t xml:space="preserve">ходного налога, удерживаемого у источника выплаты, производится налоговым агентом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доходов, облагаемых у источника выплаты, определенных </w:t>
      </w:r>
      <w:hyperlink w:anchor="sub1920118" w:history="1">
        <w:r>
          <w:rPr>
            <w:rStyle w:val="a3"/>
          </w:rPr>
          <w:t>подпунктами 18), 19), 20), 21) и 22) пункта 1 статьи 192</w:t>
        </w:r>
      </w:hyperlink>
      <w:r>
        <w:rPr>
          <w:rStyle w:val="s0"/>
        </w:rPr>
        <w:t xml:space="preserve"> настоящего Кодекса, включая доходы, определенные </w:t>
      </w:r>
      <w:hyperlink w:anchor="sub1630200" w:history="1">
        <w:r>
          <w:rPr>
            <w:rStyle w:val="a3"/>
          </w:rPr>
          <w:t>пунктом 2 статьи 163</w:t>
        </w:r>
      </w:hyperlink>
      <w:r>
        <w:rPr>
          <w:rStyle w:val="s0"/>
        </w:rPr>
        <w:t xml:space="preserve"> настоящего Кодекса с учетом положений </w:t>
      </w:r>
      <w:hyperlink w:anchor="sub1550300" w:history="1">
        <w:r>
          <w:rPr>
            <w:rStyle w:val="a3"/>
          </w:rPr>
          <w:t>пункта 3 статьи 155</w:t>
        </w:r>
      </w:hyperlink>
      <w:r>
        <w:rPr>
          <w:rStyle w:val="s0"/>
        </w:rPr>
        <w:t xml:space="preserve"> настоящего Кодекса, без осуществления налоговых вычетов.</w:t>
      </w:r>
    </w:p>
    <w:p w:rsidR="00000000" w:rsidRDefault="00A228E1">
      <w:pPr>
        <w:ind w:firstLine="400"/>
        <w:jc w:val="both"/>
      </w:pPr>
      <w:r>
        <w:rPr>
          <w:rStyle w:val="s0"/>
        </w:rPr>
        <w:t>Индивидуальный подоходный налог у источника выплаты удерживается налоговым агентом не позднее дня выплаты дохода физическому лицу-нерезиденту, за исключением случая, указа</w:t>
      </w:r>
      <w:r>
        <w:rPr>
          <w:rStyle w:val="s0"/>
        </w:rPr>
        <w:t>нного в пункте 5 настоящей статьи.</w:t>
      </w:r>
    </w:p>
    <w:p w:rsidR="00000000" w:rsidRDefault="00A228E1">
      <w:pPr>
        <w:ind w:firstLine="400"/>
        <w:jc w:val="both"/>
      </w:pPr>
      <w:r>
        <w:rPr>
          <w:rStyle w:val="s0"/>
        </w:rPr>
        <w:t xml:space="preserve">Налоговый агент обязан перечислить суммы индивидуального подоходного налога, удержанного у источника выплаты, в сроки, установленные </w:t>
      </w:r>
      <w:hyperlink w:anchor="sub1610000" w:history="1">
        <w:r>
          <w:rPr>
            <w:rStyle w:val="a3"/>
          </w:rPr>
          <w:t>статьей 161</w:t>
        </w:r>
      </w:hyperlink>
      <w:r>
        <w:rPr>
          <w:rStyle w:val="s0"/>
        </w:rPr>
        <w:t xml:space="preserve"> настоящего Кодекса.</w:t>
      </w:r>
    </w:p>
    <w:p w:rsidR="00000000" w:rsidRDefault="00A228E1">
      <w:pPr>
        <w:jc w:val="both"/>
      </w:pPr>
      <w:hyperlink r:id="rId3062" w:history="1">
        <w:r>
          <w:rPr>
            <w:rStyle w:val="a3"/>
            <w:rFonts w:ascii="Wingdings" w:hAnsi="Wingdings"/>
            <w:i/>
            <w:iCs/>
          </w:rPr>
          <w:t>*</w:t>
        </w:r>
      </w:hyperlink>
    </w:p>
    <w:p w:rsidR="00000000" w:rsidRDefault="00A228E1">
      <w:pPr>
        <w:jc w:val="both"/>
      </w:pPr>
      <w:r>
        <w:rPr>
          <w:rStyle w:val="s3"/>
        </w:rPr>
        <w:t xml:space="preserve">Пункт 4 изложен в редакции </w:t>
      </w:r>
      <w:hyperlink r:id="rId3063" w:anchor="sub_id=201" w:history="1">
        <w:r>
          <w:rPr>
            <w:rStyle w:val="a3"/>
            <w:i/>
            <w:iCs/>
          </w:rPr>
          <w:t>Закона</w:t>
        </w:r>
      </w:hyperlink>
      <w:r>
        <w:rPr>
          <w:rStyle w:val="s3"/>
        </w:rPr>
        <w:t xml:space="preserve"> РК от 21.07.11 г. № 467-IV (введены в действие с 1 января 2012 г.) (</w:t>
      </w:r>
      <w:hyperlink r:id="rId3064" w:anchor="sub_id=2010400" w:history="1">
        <w:r>
          <w:rPr>
            <w:rStyle w:val="a3"/>
            <w:i/>
            <w:iCs/>
          </w:rPr>
          <w:t>см. стар. ред.</w:t>
        </w:r>
      </w:hyperlink>
      <w:r>
        <w:rPr>
          <w:rStyle w:val="s3"/>
        </w:rPr>
        <w:t>)</w:t>
      </w:r>
    </w:p>
    <w:p w:rsidR="00000000" w:rsidRDefault="00A228E1">
      <w:pPr>
        <w:ind w:firstLine="400"/>
        <w:jc w:val="both"/>
      </w:pPr>
      <w:r>
        <w:rPr>
          <w:rStyle w:val="s0"/>
        </w:rPr>
        <w:t>4. Индивидуальный подоходный налог у источника выплаты удерживается налоговым агентом независимо от формы и места осуществления выплаты дохода физическому лицу-н</w:t>
      </w:r>
      <w:r>
        <w:rPr>
          <w:rStyle w:val="s0"/>
        </w:rPr>
        <w:t>ерезиденту.</w:t>
      </w:r>
    </w:p>
    <w:p w:rsidR="00000000" w:rsidRDefault="00A228E1">
      <w:pPr>
        <w:jc w:val="both"/>
      </w:pPr>
      <w:bookmarkStart w:id="368" w:name="SUB2010500"/>
      <w:bookmarkEnd w:id="368"/>
      <w:r>
        <w:rPr>
          <w:rStyle w:val="s3"/>
        </w:rPr>
        <w:t xml:space="preserve">Пункт 5 изложен в редакции </w:t>
      </w:r>
      <w:hyperlink r:id="rId3065" w:anchor="sub_id=201" w:history="1">
        <w:r>
          <w:rPr>
            <w:rStyle w:val="a3"/>
            <w:i/>
            <w:iCs/>
          </w:rPr>
          <w:t>Закона</w:t>
        </w:r>
      </w:hyperlink>
      <w:r>
        <w:rPr>
          <w:rStyle w:val="s3"/>
        </w:rPr>
        <w:t xml:space="preserve"> РК от 21.07.11 г. № 467-IV (введены в действие с 1 января 2012 г.) (</w:t>
      </w:r>
      <w:hyperlink r:id="rId3066" w:anchor="sub_id=2010500" w:history="1">
        <w:r>
          <w:rPr>
            <w:rStyle w:val="a3"/>
            <w:i/>
            <w:iCs/>
          </w:rPr>
          <w:t>см. стар. ред.</w:t>
        </w:r>
      </w:hyperlink>
      <w:r>
        <w:rPr>
          <w:rStyle w:val="s3"/>
        </w:rPr>
        <w:t>)</w:t>
      </w:r>
    </w:p>
    <w:p w:rsidR="00000000" w:rsidRDefault="00A228E1">
      <w:pPr>
        <w:ind w:firstLine="400"/>
        <w:jc w:val="both"/>
      </w:pPr>
      <w:r>
        <w:rPr>
          <w:rStyle w:val="s0"/>
        </w:rPr>
        <w:t xml:space="preserve">5. При предоставлении иностранного персонала нерезидентом, деятельность которого не образует постоянного учреждения в Республике Казахстан в соответствии с положениями </w:t>
      </w:r>
      <w:hyperlink w:anchor="sub1910700" w:history="1">
        <w:r>
          <w:rPr>
            <w:rStyle w:val="a3"/>
          </w:rPr>
          <w:t>пункта 7 статьи</w:t>
        </w:r>
        <w:r>
          <w:rPr>
            <w:rStyle w:val="a3"/>
          </w:rPr>
          <w:t xml:space="preserve"> 191</w:t>
        </w:r>
      </w:hyperlink>
      <w:r>
        <w:rPr>
          <w:rStyle w:val="s0"/>
        </w:rPr>
        <w:t xml:space="preserve"> настоящего Кодекса, доход такого персонала от деятельности в Республике Казахстан облагается индивидуальным подоходным налогом у источника выплаты.</w:t>
      </w:r>
    </w:p>
    <w:p w:rsidR="00000000" w:rsidRDefault="00A228E1">
      <w:pPr>
        <w:ind w:firstLine="400"/>
        <w:jc w:val="both"/>
      </w:pPr>
      <w:r>
        <w:rPr>
          <w:rStyle w:val="s0"/>
        </w:rPr>
        <w:t>При этом объектом обложения индивидуальным подоходным налогом являются доходы физических лиц-нерезидент</w:t>
      </w:r>
      <w:r>
        <w:rPr>
          <w:rStyle w:val="s0"/>
        </w:rPr>
        <w:t>ов, в том числе иная материальная выгода, получаемая таким персоналом в связи с деятельностью в Республике Казахстан.</w:t>
      </w:r>
    </w:p>
    <w:p w:rsidR="00000000" w:rsidRDefault="00A228E1">
      <w:pPr>
        <w:ind w:firstLine="400"/>
        <w:jc w:val="both"/>
      </w:pPr>
      <w:r>
        <w:rPr>
          <w:rStyle w:val="s0"/>
        </w:rPr>
        <w:t xml:space="preserve">В случае, если доход выплачивается предоставленному персоналу нерезидентом, налоговая база в целях исчисления индивидуального подоходного </w:t>
      </w:r>
      <w:r>
        <w:rPr>
          <w:rStyle w:val="s0"/>
        </w:rPr>
        <w:t>налога определяется налоговым агентом на основе документов, представляемых нерезидентом в соответствии с пунктом 7 статьи 191 настоящего Кодекса.</w:t>
      </w:r>
    </w:p>
    <w:p w:rsidR="00000000" w:rsidRDefault="00A228E1">
      <w:pPr>
        <w:ind w:firstLine="400"/>
        <w:jc w:val="both"/>
      </w:pPr>
      <w:r>
        <w:rPr>
          <w:rStyle w:val="s0"/>
        </w:rPr>
        <w:t xml:space="preserve">Удержание индивидуального подоходного налога у источника выплаты с дохода иностранного персонала производится </w:t>
      </w:r>
      <w:r>
        <w:rPr>
          <w:rStyle w:val="s0"/>
        </w:rPr>
        <w:t>налоговым агентом при выплате дохода юридическому лицу-нерезиденту за услуги по предоставлению иностранного персонала.</w:t>
      </w:r>
    </w:p>
    <w:p w:rsidR="00000000" w:rsidRDefault="00A228E1">
      <w:pPr>
        <w:ind w:firstLine="400"/>
        <w:jc w:val="both"/>
      </w:pPr>
      <w:r>
        <w:rPr>
          <w:rStyle w:val="s0"/>
        </w:rPr>
        <w:t>Исчисление индивидуального подоходного налога, удерживаемого у источника выплаты, производится налоговым агентом путем применения ставки,</w:t>
      </w:r>
      <w:r>
        <w:rPr>
          <w:rStyle w:val="s0"/>
        </w:rPr>
        <w:t xml:space="preserve"> установленной </w:t>
      </w:r>
      <w:hyperlink w:anchor="sub1580000" w:history="1">
        <w:r>
          <w:rPr>
            <w:rStyle w:val="a3"/>
          </w:rPr>
          <w:t>пунктом 1 статьи 158</w:t>
        </w:r>
      </w:hyperlink>
      <w:r>
        <w:rPr>
          <w:rStyle w:val="s0"/>
        </w:rPr>
        <w:t xml:space="preserve"> настоящего Кодекса к сумме доходов иностранного персонала, определенных в соответствии с настоящим пунктом с учетом положений </w:t>
      </w:r>
      <w:hyperlink w:anchor="sub1550300" w:history="1">
        <w:r>
          <w:rPr>
            <w:rStyle w:val="a3"/>
          </w:rPr>
          <w:t>пункта 3 статьи 155</w:t>
        </w:r>
      </w:hyperlink>
      <w:r>
        <w:rPr>
          <w:rStyle w:val="s0"/>
        </w:rPr>
        <w:t xml:space="preserve"> настояще</w:t>
      </w:r>
      <w:r>
        <w:rPr>
          <w:rStyle w:val="s0"/>
        </w:rPr>
        <w:t>го Кодекса, без осуществления налоговых вычетов.</w:t>
      </w:r>
    </w:p>
    <w:p w:rsidR="00000000" w:rsidRDefault="00A228E1">
      <w:pPr>
        <w:ind w:firstLine="400"/>
        <w:jc w:val="both"/>
      </w:pPr>
      <w:r>
        <w:rPr>
          <w:rStyle w:val="s0"/>
        </w:rPr>
        <w:t xml:space="preserve">Налоговый агент обязан перечислить суммы индивидуального подоходного налога, удержанного у источника выплаты, в сроки, установленные </w:t>
      </w:r>
      <w:hyperlink w:anchor="sub1610000" w:history="1">
        <w:r>
          <w:rPr>
            <w:rStyle w:val="a3"/>
          </w:rPr>
          <w:t>статьей 161</w:t>
        </w:r>
      </w:hyperlink>
      <w:r>
        <w:rPr>
          <w:rStyle w:val="s0"/>
        </w:rPr>
        <w:t xml:space="preserve"> настоящего Кодекса.</w:t>
      </w:r>
    </w:p>
    <w:p w:rsidR="00000000" w:rsidRDefault="00A228E1">
      <w:pPr>
        <w:jc w:val="both"/>
      </w:pPr>
      <w:r>
        <w:rPr>
          <w:rStyle w:val="s3"/>
        </w:rPr>
        <w:t>В пункт 6</w:t>
      </w:r>
      <w:r>
        <w:rPr>
          <w:rStyle w:val="s3"/>
        </w:rPr>
        <w:t xml:space="preserve"> внесены изменения в соответствии с </w:t>
      </w:r>
      <w:hyperlink r:id="rId3067" w:anchor="sub_id=201" w:history="1">
        <w:r>
          <w:rPr>
            <w:rStyle w:val="a3"/>
            <w:i/>
            <w:iCs/>
          </w:rPr>
          <w:t>Законом</w:t>
        </w:r>
      </w:hyperlink>
      <w:r>
        <w:rPr>
          <w:rStyle w:val="s3"/>
        </w:rPr>
        <w:t xml:space="preserve"> РК от 21.07.11 г. № 467-IV </w:t>
      </w:r>
      <w:hyperlink r:id="rId3068" w:history="1">
        <w:r>
          <w:rPr>
            <w:rStyle w:val="a3"/>
            <w:rFonts w:ascii="Wingdings" w:hAnsi="Wingdings"/>
            <w:i/>
            <w:iCs/>
          </w:rPr>
          <w:t>+</w:t>
        </w:r>
      </w:hyperlink>
      <w:r>
        <w:rPr>
          <w:rStyle w:val="s3"/>
        </w:rPr>
        <w:t xml:space="preserve"> (введены в действие с 1 января 2012 г</w:t>
      </w:r>
      <w:r>
        <w:rPr>
          <w:rStyle w:val="s3"/>
        </w:rPr>
        <w:t>.) (</w:t>
      </w:r>
      <w:hyperlink r:id="rId3069" w:anchor="sub_id=2010600" w:history="1">
        <w:r>
          <w:rPr>
            <w:rStyle w:val="a3"/>
            <w:i/>
            <w:iCs/>
          </w:rPr>
          <w:t>см. стар. ред.</w:t>
        </w:r>
      </w:hyperlink>
      <w:r>
        <w:rPr>
          <w:rStyle w:val="s3"/>
        </w:rPr>
        <w:t>)</w:t>
      </w:r>
    </w:p>
    <w:p w:rsidR="00000000" w:rsidRDefault="00A228E1">
      <w:pPr>
        <w:ind w:firstLine="400"/>
        <w:jc w:val="both"/>
      </w:pPr>
      <w:r>
        <w:t xml:space="preserve">6. </w:t>
      </w:r>
      <w:r>
        <w:rPr>
          <w:rStyle w:val="s0"/>
        </w:rPr>
        <w:t xml:space="preserve">Обязанность и ответственность по исчислению, удержанию и перечислению индивидуального подоходного налога у источника выплаты в бюджет возлагаются на следующих лиц, выплачивающих доход нерезиденту и признанных налоговыми агентами: </w:t>
      </w:r>
    </w:p>
    <w:p w:rsidR="00000000" w:rsidRDefault="00A228E1">
      <w:pPr>
        <w:ind w:firstLine="400"/>
        <w:jc w:val="both"/>
      </w:pPr>
      <w:r>
        <w:rPr>
          <w:rStyle w:val="s0"/>
        </w:rPr>
        <w:t>1) индивидуального предпринимателя;</w:t>
      </w:r>
    </w:p>
    <w:p w:rsidR="00000000" w:rsidRDefault="00A228E1">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w:t>
      </w:r>
      <w:r>
        <w:rPr>
          <w:rStyle w:val="s0"/>
        </w:rPr>
        <w:t xml:space="preserve">дным договором об избежании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A228E1">
      <w:pPr>
        <w:jc w:val="both"/>
      </w:pPr>
      <w:r>
        <w:rPr>
          <w:rStyle w:val="s3"/>
        </w:rPr>
        <w:t xml:space="preserve">Подпункт 3 изложен в редакции </w:t>
      </w:r>
      <w:hyperlink r:id="rId3070" w:anchor="sub_id=379" w:history="1">
        <w:r>
          <w:rPr>
            <w:rStyle w:val="a3"/>
            <w:i/>
            <w:iCs/>
          </w:rPr>
          <w:t>Закона</w:t>
        </w:r>
      </w:hyperlink>
      <w:r>
        <w:rPr>
          <w:rStyle w:val="s3"/>
        </w:rPr>
        <w:t xml:space="preserve"> РК от 1</w:t>
      </w:r>
      <w:r>
        <w:rPr>
          <w:rStyle w:val="s3"/>
        </w:rPr>
        <w:t>6.11.09 г. № 200-IV (введено в действие с 1 января 2010 г.) (</w:t>
      </w:r>
      <w:hyperlink r:id="rId3071" w:anchor="sub_id=2010603" w:history="1">
        <w:r>
          <w:rPr>
            <w:rStyle w:val="a3"/>
            <w:i/>
            <w:iCs/>
          </w:rPr>
          <w:t>см. стар. ред.</w:t>
        </w:r>
      </w:hyperlink>
      <w:r>
        <w:rPr>
          <w:rStyle w:val="s3"/>
        </w:rPr>
        <w:t>)</w:t>
      </w:r>
    </w:p>
    <w:p w:rsidR="00000000" w:rsidRDefault="00A228E1">
      <w:pPr>
        <w:ind w:firstLine="400"/>
        <w:jc w:val="both"/>
      </w:pPr>
      <w:r>
        <w:rPr>
          <w:rStyle w:val="s0"/>
        </w:rPr>
        <w:t>3) юридическое лицо, в том числе нерезидента, осуществляющего деятельность в Республике Казахс</w:t>
      </w:r>
      <w:r>
        <w:rPr>
          <w:rStyle w:val="s0"/>
        </w:rPr>
        <w:t>тан через постоянное учреждение.</w:t>
      </w:r>
    </w:p>
    <w:p w:rsidR="00000000" w:rsidRDefault="00A228E1">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w:t>
      </w:r>
      <w:r>
        <w:rPr>
          <w:rStyle w:val="s0"/>
        </w:rPr>
        <w:t>ганах Республики Казахстан.</w:t>
      </w:r>
    </w:p>
    <w:p w:rsidR="00000000" w:rsidRDefault="00A228E1">
      <w:pPr>
        <w:ind w:firstLine="400"/>
        <w:jc w:val="both"/>
      </w:pPr>
      <w:r>
        <w:rPr>
          <w:rStyle w:val="s0"/>
        </w:rPr>
        <w:t>Для целей настоящей главы юридическое лицо-резидент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w:t>
      </w:r>
      <w:r>
        <w:rPr>
          <w:rStyle w:val="s0"/>
        </w:rPr>
        <w:t xml:space="preserve"> у источника выплаты, которые выплачены (подлежат выплате) таким структурным подразделением, в порядке, установленном </w:t>
      </w:r>
      <w:hyperlink w:anchor="sub1610000" w:history="1">
        <w:r>
          <w:rPr>
            <w:rStyle w:val="a3"/>
          </w:rPr>
          <w:t>статьей 161</w:t>
        </w:r>
      </w:hyperlink>
      <w:r>
        <w:rPr>
          <w:rStyle w:val="s0"/>
        </w:rPr>
        <w:t xml:space="preserve"> настоящего Кодекса;</w:t>
      </w:r>
    </w:p>
    <w:p w:rsidR="00000000" w:rsidRDefault="00A228E1">
      <w:pPr>
        <w:ind w:firstLine="400"/>
        <w:jc w:val="both"/>
      </w:pPr>
      <w:r>
        <w:rPr>
          <w:rStyle w:val="s0"/>
        </w:rPr>
        <w:t>4) юридическое лицо, в том числе нерезидента, осуществляющее деятельность</w:t>
      </w:r>
      <w:r>
        <w:rPr>
          <w:rStyle w:val="s0"/>
        </w:rPr>
        <w:t xml:space="preserve"> в Республике Казахстан через постоянное учреждение, которому предоставлен иностранный персонал нерезидентом, деятельность которого не образует постоянного учреждения в соответствии с положениями </w:t>
      </w:r>
      <w:hyperlink w:anchor="sub1910700" w:history="1">
        <w:r>
          <w:rPr>
            <w:rStyle w:val="a3"/>
          </w:rPr>
          <w:t>пункта 7 статьи 191</w:t>
        </w:r>
      </w:hyperlink>
      <w:r>
        <w:rPr>
          <w:rStyle w:val="s0"/>
        </w:rPr>
        <w:t xml:space="preserve"> настоящ</w:t>
      </w:r>
      <w:r>
        <w:rPr>
          <w:rStyle w:val="s0"/>
        </w:rPr>
        <w:t>его Кодекса;</w:t>
      </w:r>
    </w:p>
    <w:p w:rsidR="00000000" w:rsidRDefault="00A228E1">
      <w:pPr>
        <w:ind w:firstLine="400"/>
        <w:jc w:val="both"/>
      </w:pPr>
      <w:r>
        <w:rPr>
          <w:rStyle w:val="s0"/>
        </w:rPr>
        <w:t>5) резидента-эмитента базового актива депозитарных расписок;</w:t>
      </w:r>
    </w:p>
    <w:p w:rsidR="00000000" w:rsidRDefault="00A228E1">
      <w:pPr>
        <w:jc w:val="both"/>
      </w:pPr>
      <w:r>
        <w:rPr>
          <w:rStyle w:val="s3"/>
        </w:rPr>
        <w:t xml:space="preserve">Пункт дополнен подпунктом 6 в соответствии с </w:t>
      </w:r>
      <w:hyperlink r:id="rId3072" w:anchor="sub_id=201" w:history="1">
        <w:r>
          <w:rPr>
            <w:rStyle w:val="a3"/>
            <w:i/>
            <w:iCs/>
          </w:rPr>
          <w:t>Законом</w:t>
        </w:r>
      </w:hyperlink>
      <w:r>
        <w:rPr>
          <w:rStyle w:val="s3"/>
        </w:rPr>
        <w:t xml:space="preserve"> РК от 21.07.11 г. № 467-IV (введены в действие с</w:t>
      </w:r>
      <w:r>
        <w:rPr>
          <w:rStyle w:val="s3"/>
        </w:rPr>
        <w:t xml:space="preserve"> 1 января 2012 г.) </w:t>
      </w:r>
    </w:p>
    <w:p w:rsidR="00000000" w:rsidRDefault="00A228E1">
      <w:pPr>
        <w:ind w:firstLine="400"/>
        <w:jc w:val="both"/>
      </w:pPr>
      <w:r>
        <w:rPr>
          <w:rStyle w:val="s0"/>
        </w:rPr>
        <w:t xml:space="preserve">6) юридическое лицо-нерезидента, за исключением указанных в подпунктах 2), 3) и 4) пункта 6 настоящей статьи, приобретающего ценные бумаги, доли участия, при невыполнении условий, установленных </w:t>
      </w:r>
      <w:hyperlink w:anchor="sub200010108" w:history="1">
        <w:r>
          <w:rPr>
            <w:rStyle w:val="a3"/>
          </w:rPr>
          <w:t>подпунк</w:t>
        </w:r>
        <w:r>
          <w:rPr>
            <w:rStyle w:val="a3"/>
          </w:rPr>
          <w:t>том 8) пункта 1 статьи 200-1</w:t>
        </w:r>
      </w:hyperlink>
      <w:r>
        <w:rPr>
          <w:rStyle w:val="s0"/>
        </w:rPr>
        <w:t xml:space="preserve"> настоящего Кодекса.</w:t>
      </w:r>
    </w:p>
    <w:p w:rsidR="00000000" w:rsidRDefault="00A228E1">
      <w:pPr>
        <w:ind w:firstLine="400"/>
        <w:jc w:val="both"/>
      </w:pPr>
      <w:r>
        <w:rPr>
          <w:rStyle w:val="s0"/>
        </w:rPr>
        <w:t xml:space="preserve">7. Исключен в соответствии с </w:t>
      </w:r>
      <w:hyperlink r:id="rId3073" w:anchor="sub_id=201" w:history="1">
        <w:r>
          <w:rPr>
            <w:rStyle w:val="a3"/>
          </w:rPr>
          <w:t>Законом</w:t>
        </w:r>
      </w:hyperlink>
      <w:r>
        <w:rPr>
          <w:rStyle w:val="s0"/>
        </w:rPr>
        <w:t xml:space="preserve"> РК от 21.07.11 г. № 467-IV </w:t>
      </w:r>
      <w:r>
        <w:rPr>
          <w:rStyle w:val="s3"/>
        </w:rPr>
        <w:t>(введены в действие с 1 января 2012 г.) (</w:t>
      </w:r>
      <w:hyperlink r:id="rId3074" w:anchor="sub_id=2010700" w:history="1">
        <w:r>
          <w:rPr>
            <w:rStyle w:val="a3"/>
            <w:i/>
            <w:iCs/>
          </w:rPr>
          <w:t>см. стар. ред.</w:t>
        </w:r>
      </w:hyperlink>
      <w:r>
        <w:rPr>
          <w:rStyle w:val="s3"/>
        </w:rPr>
        <w:t>)</w:t>
      </w:r>
    </w:p>
    <w:p w:rsidR="00000000" w:rsidRDefault="00A228E1">
      <w:pPr>
        <w:jc w:val="both"/>
      </w:pPr>
      <w:r>
        <w:rPr>
          <w:rStyle w:val="s3"/>
        </w:rPr>
        <w:t xml:space="preserve">В пункт 8 внесены изменения в соответствии с </w:t>
      </w:r>
      <w:hyperlink r:id="rId3075" w:anchor="sub_id=56" w:history="1">
        <w:r>
          <w:rPr>
            <w:rStyle w:val="a3"/>
            <w:i/>
            <w:iCs/>
          </w:rPr>
          <w:t>Законом</w:t>
        </w:r>
      </w:hyperlink>
      <w:r>
        <w:rPr>
          <w:rStyle w:val="s3"/>
        </w:rPr>
        <w:t xml:space="preserve"> РК от 12.02.09 г. № 133-IV (</w:t>
      </w:r>
      <w:hyperlink r:id="rId3076" w:anchor="sub_id=2010800" w:history="1">
        <w:r>
          <w:rPr>
            <w:rStyle w:val="a3"/>
            <w:i/>
            <w:iCs/>
          </w:rPr>
          <w:t>см. стар. ред.</w:t>
        </w:r>
      </w:hyperlink>
      <w:r>
        <w:rPr>
          <w:rStyle w:val="s3"/>
        </w:rPr>
        <w:t xml:space="preserve">); </w:t>
      </w:r>
      <w:hyperlink r:id="rId3077" w:anchor="sub_id=379" w:history="1">
        <w:r>
          <w:rPr>
            <w:rStyle w:val="a3"/>
            <w:i/>
            <w:iCs/>
          </w:rPr>
          <w:t>Законом</w:t>
        </w:r>
      </w:hyperlink>
      <w:r>
        <w:rPr>
          <w:rStyle w:val="s3"/>
        </w:rPr>
        <w:t xml:space="preserve"> РК от 16.11.09 г. № 200-IV (введено в действие с 1 января 2010 г.</w:t>
      </w:r>
      <w:r>
        <w:rPr>
          <w:rStyle w:val="s3"/>
        </w:rPr>
        <w:t>) (</w:t>
      </w:r>
      <w:hyperlink r:id="rId3078" w:anchor="sub_id=2010800" w:history="1">
        <w:r>
          <w:rPr>
            <w:rStyle w:val="a3"/>
            <w:i/>
            <w:iCs/>
          </w:rPr>
          <w:t>см. стар. ред.</w:t>
        </w:r>
      </w:hyperlink>
      <w:r>
        <w:rPr>
          <w:rStyle w:val="s3"/>
        </w:rPr>
        <w:t xml:space="preserve">); </w:t>
      </w:r>
      <w:hyperlink r:id="rId3079" w:anchor="sub_id=201" w:history="1">
        <w:r>
          <w:rPr>
            <w:rStyle w:val="a3"/>
            <w:i/>
            <w:iCs/>
          </w:rPr>
          <w:t>Законом</w:t>
        </w:r>
      </w:hyperlink>
      <w:r>
        <w:rPr>
          <w:rStyle w:val="s3"/>
        </w:rPr>
        <w:t xml:space="preserve"> РК от 19.03.10 г. № 258-IV (введено в действие с 1 января 2009</w:t>
      </w:r>
      <w:r>
        <w:rPr>
          <w:rStyle w:val="s3"/>
        </w:rPr>
        <w:t xml:space="preserve"> г., действует до 1 января 2016 г.) (</w:t>
      </w:r>
      <w:hyperlink r:id="rId3080" w:anchor="sub_id=2010800" w:history="1">
        <w:r>
          <w:rPr>
            <w:rStyle w:val="a3"/>
            <w:i/>
            <w:iCs/>
          </w:rPr>
          <w:t>см. стар. ред.</w:t>
        </w:r>
      </w:hyperlink>
      <w:r>
        <w:rPr>
          <w:rStyle w:val="s3"/>
        </w:rPr>
        <w:t xml:space="preserve">); </w:t>
      </w:r>
      <w:hyperlink r:id="rId3081" w:anchor="sub_id=309" w:history="1">
        <w:r>
          <w:rPr>
            <w:rStyle w:val="a3"/>
            <w:i/>
            <w:iCs/>
          </w:rPr>
          <w:t>Законом</w:t>
        </w:r>
      </w:hyperlink>
      <w:r>
        <w:rPr>
          <w:rStyle w:val="s3"/>
        </w:rPr>
        <w:t xml:space="preserve"> РК от 19.01.11 г. № 395-IV (</w:t>
      </w:r>
      <w:r>
        <w:rPr>
          <w:rStyle w:val="s3"/>
        </w:rPr>
        <w:t>введены в действие с 1 января 2011 года) (</w:t>
      </w:r>
      <w:hyperlink r:id="rId3082" w:anchor="sub_id=2010800" w:history="1">
        <w:r>
          <w:rPr>
            <w:rStyle w:val="a3"/>
            <w:i/>
            <w:iCs/>
          </w:rPr>
          <w:t>см. стар. ред.</w:t>
        </w:r>
      </w:hyperlink>
      <w:r>
        <w:rPr>
          <w:rStyle w:val="s3"/>
        </w:rPr>
        <w:t>)</w:t>
      </w:r>
    </w:p>
    <w:p w:rsidR="00000000" w:rsidRDefault="00A228E1">
      <w:pPr>
        <w:ind w:firstLine="400"/>
        <w:jc w:val="both"/>
      </w:pPr>
      <w:r>
        <w:rPr>
          <w:rStyle w:val="s0"/>
        </w:rPr>
        <w:t xml:space="preserve">8. Исключен в соответствии с </w:t>
      </w:r>
      <w:hyperlink r:id="rId3083" w:anchor="sub_id=201" w:history="1">
        <w:r>
          <w:rPr>
            <w:rStyle w:val="a3"/>
          </w:rPr>
          <w:t>Зак</w:t>
        </w:r>
        <w:r>
          <w:rPr>
            <w:rStyle w:val="a3"/>
          </w:rPr>
          <w:t>оном</w:t>
        </w:r>
      </w:hyperlink>
      <w:r>
        <w:rPr>
          <w:rStyle w:val="s0"/>
        </w:rPr>
        <w:t xml:space="preserve"> РК от 21.07.11 г. № 467-IV </w:t>
      </w:r>
      <w:r>
        <w:rPr>
          <w:rStyle w:val="s3"/>
        </w:rPr>
        <w:t>(введены в действие с 1 января 2012 г.) (</w:t>
      </w:r>
      <w:hyperlink r:id="rId3084" w:anchor="sub_id=2010800" w:history="1">
        <w:r>
          <w:rPr>
            <w:rStyle w:val="a3"/>
            <w:i/>
            <w:iCs/>
          </w:rPr>
          <w:t>см. стар. ред.</w:t>
        </w:r>
      </w:hyperlink>
      <w:r>
        <w:rPr>
          <w:rStyle w:val="s3"/>
        </w:rPr>
        <w:t>)</w:t>
      </w:r>
    </w:p>
    <w:p w:rsidR="00000000" w:rsidRDefault="00A228E1">
      <w:pPr>
        <w:jc w:val="both"/>
      </w:pPr>
      <w:r>
        <w:rPr>
          <w:rStyle w:val="s3"/>
        </w:rPr>
        <w:t xml:space="preserve">Статья дополнена пунктом 9 в соответствии с </w:t>
      </w:r>
      <w:hyperlink r:id="rId3085" w:anchor="sub_id=201" w:history="1">
        <w:r>
          <w:rPr>
            <w:rStyle w:val="a3"/>
            <w:i/>
            <w:iCs/>
          </w:rPr>
          <w:t>Законом</w:t>
        </w:r>
      </w:hyperlink>
      <w:r>
        <w:rPr>
          <w:rStyle w:val="s3"/>
        </w:rPr>
        <w:t xml:space="preserve"> РК от 21.07.11 г. № 467-IV </w:t>
      </w:r>
      <w:hyperlink r:id="rId3086" w:history="1">
        <w:r>
          <w:rPr>
            <w:rStyle w:val="a3"/>
            <w:rFonts w:ascii="Wingdings" w:hAnsi="Wingdings"/>
            <w:i/>
            <w:iCs/>
          </w:rPr>
          <w:t>+</w:t>
        </w:r>
      </w:hyperlink>
      <w:r>
        <w:rPr>
          <w:rStyle w:val="s3"/>
        </w:rPr>
        <w:t xml:space="preserve"> (введены в действие с 1 января 2012 г.) </w:t>
      </w:r>
    </w:p>
    <w:p w:rsidR="00000000" w:rsidRDefault="00A228E1">
      <w:pPr>
        <w:ind w:firstLine="400"/>
        <w:jc w:val="both"/>
      </w:pPr>
      <w:r>
        <w:rPr>
          <w:rStyle w:val="s0"/>
        </w:rPr>
        <w:t>9. При уплате налоговым агентом суммы индивидуального подоходного нало</w:t>
      </w:r>
      <w:r>
        <w:rPr>
          <w:rStyle w:val="s0"/>
        </w:rPr>
        <w:t xml:space="preserve">га, исчисленной с доходов нерезидента в соответствии с положениями настоящего Кодекса, за счет собственных средств без его удержания обязанность налогового агента по удержанию и перечислению индивидуального подоходного налога у источника выплаты считается </w:t>
      </w:r>
      <w:r>
        <w:rPr>
          <w:rStyle w:val="s0"/>
        </w:rPr>
        <w:t>исполненной.</w:t>
      </w:r>
    </w:p>
    <w:p w:rsidR="00000000" w:rsidRDefault="00A228E1">
      <w:pPr>
        <w:ind w:firstLine="400"/>
        <w:jc w:val="both"/>
      </w:pPr>
      <w:r>
        <w:t> </w:t>
      </w:r>
    </w:p>
    <w:p w:rsidR="00000000" w:rsidRDefault="00A228E1">
      <w:pPr>
        <w:ind w:left="1200" w:hanging="800"/>
        <w:jc w:val="both"/>
      </w:pPr>
      <w:bookmarkStart w:id="369" w:name="SUB2020000"/>
      <w:bookmarkEnd w:id="369"/>
      <w:r>
        <w:rPr>
          <w:rStyle w:val="s1"/>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p>
    <w:p w:rsidR="00000000" w:rsidRDefault="00A228E1">
      <w:pPr>
        <w:jc w:val="both"/>
      </w:pPr>
      <w:r>
        <w:rPr>
          <w:rStyle w:val="s3"/>
        </w:rPr>
        <w:t xml:space="preserve">В пункт 1 внесены изменения в соответствии с </w:t>
      </w:r>
      <w:hyperlink r:id="rId3087" w:anchor="sub_id=202" w:history="1">
        <w:r>
          <w:rPr>
            <w:rStyle w:val="a3"/>
            <w:i/>
            <w:iCs/>
          </w:rPr>
          <w:t>Законом</w:t>
        </w:r>
      </w:hyperlink>
      <w:r>
        <w:rPr>
          <w:rStyle w:val="s3"/>
        </w:rPr>
        <w:t xml:space="preserve"> РК от 21.07.11 г. № 467-IV (введены в действие с 1 января 2012 г.) (</w:t>
      </w:r>
      <w:hyperlink r:id="rId3088" w:anchor="sub_id=2020000" w:history="1">
        <w:r>
          <w:rPr>
            <w:rStyle w:val="a3"/>
            <w:i/>
            <w:iCs/>
          </w:rPr>
          <w:t>см. стар. ред.</w:t>
        </w:r>
      </w:hyperlink>
      <w:r>
        <w:rPr>
          <w:rStyle w:val="s3"/>
        </w:rPr>
        <w:t>)</w:t>
      </w:r>
    </w:p>
    <w:p w:rsidR="00000000" w:rsidRDefault="00A228E1">
      <w:pPr>
        <w:ind w:firstLine="400"/>
        <w:jc w:val="both"/>
      </w:pPr>
      <w:r>
        <w:rPr>
          <w:rStyle w:val="s0"/>
        </w:rPr>
        <w:t xml:space="preserve">1. Положения настоящей статьи применяются к налогообложению доходов иностранцев и лиц без гражданства, являющихся работниками юридического лица-нерезидента, не имеющего постоянного учреждения в Республике Казахстан, определенных </w:t>
      </w:r>
      <w:hyperlink w:anchor="sub1920118" w:history="1">
        <w:r>
          <w:rPr>
            <w:rStyle w:val="a3"/>
          </w:rPr>
          <w:t>подпунктами 18), 20), 21) пункта 1 статьи 192</w:t>
        </w:r>
      </w:hyperlink>
      <w:r>
        <w:rPr>
          <w:rStyle w:val="s0"/>
        </w:rPr>
        <w:t xml:space="preserve"> настоящего Кодекса, включая доходы, определенные </w:t>
      </w:r>
      <w:hyperlink w:anchor="sub1630000" w:history="1">
        <w:r>
          <w:rPr>
            <w:rStyle w:val="a3"/>
          </w:rPr>
          <w:t>статьей 163</w:t>
        </w:r>
      </w:hyperlink>
      <w:r>
        <w:rPr>
          <w:rStyle w:val="s0"/>
        </w:rPr>
        <w:t xml:space="preserve"> настоящего Кодекса, если иное не установлено </w:t>
      </w:r>
      <w:hyperlink w:anchor="sub2010500" w:history="1">
        <w:r>
          <w:rPr>
            <w:rStyle w:val="a3"/>
          </w:rPr>
          <w:t>пунктом 5 статьи 201</w:t>
        </w:r>
      </w:hyperlink>
      <w:r>
        <w:rPr>
          <w:rStyle w:val="s0"/>
        </w:rPr>
        <w:t xml:space="preserve"> настоящего </w:t>
      </w:r>
      <w:r>
        <w:rPr>
          <w:rStyle w:val="s0"/>
        </w:rPr>
        <w:t>Кодекса. При этом положения настоящей статьи применяются при одновременном выполнении следующих условий:</w:t>
      </w:r>
    </w:p>
    <w:p w:rsidR="00000000" w:rsidRDefault="00A228E1">
      <w:pPr>
        <w:ind w:firstLine="400"/>
        <w:jc w:val="both"/>
      </w:pPr>
      <w:r>
        <w:t xml:space="preserve">1) </w:t>
      </w:r>
      <w:r>
        <w:rPr>
          <w:rStyle w:val="s0"/>
        </w:rPr>
        <w:t>иностранец или лицо без гражданства</w:t>
      </w:r>
      <w:r>
        <w:t xml:space="preserve"> является работником юридического лица-нерезидента, не имеющего постоянного учреждения в Республике Казахстан;</w:t>
      </w:r>
    </w:p>
    <w:p w:rsidR="00000000" w:rsidRDefault="00A228E1">
      <w:pPr>
        <w:ind w:firstLine="400"/>
        <w:jc w:val="both"/>
      </w:pPr>
      <w:r>
        <w:t>2)</w:t>
      </w:r>
      <w:r>
        <w:t xml:space="preserve"> </w:t>
      </w:r>
      <w:r>
        <w:rPr>
          <w:rStyle w:val="s0"/>
        </w:rPr>
        <w:t>иностранец или лицо без гражданства</w:t>
      </w:r>
      <w:r>
        <w:t xml:space="preserve"> признается для текущего налогового периода постоянно пребывающим в Республике Казахстан в соответствии с </w:t>
      </w:r>
      <w:hyperlink w:anchor="sub1890200" w:history="1">
        <w:r>
          <w:rPr>
            <w:rStyle w:val="a3"/>
          </w:rPr>
          <w:t>пунктом 2 статьи 189</w:t>
        </w:r>
      </w:hyperlink>
      <w:r>
        <w:t xml:space="preserve"> настоящего Кодекса.</w:t>
      </w:r>
    </w:p>
    <w:p w:rsidR="00000000" w:rsidRDefault="00A228E1">
      <w:pPr>
        <w:ind w:firstLine="400"/>
        <w:jc w:val="both"/>
      </w:pPr>
      <w:r>
        <w:t xml:space="preserve">В случае если </w:t>
      </w:r>
      <w:r>
        <w:rPr>
          <w:rStyle w:val="s0"/>
        </w:rPr>
        <w:t>иностранец или лицо без гр</w:t>
      </w:r>
      <w:r>
        <w:rPr>
          <w:rStyle w:val="s0"/>
        </w:rPr>
        <w:t xml:space="preserve">ажданства </w:t>
      </w:r>
      <w:r>
        <w:t xml:space="preserve">не признается для текущего налогового периода постоянно пребывающим в Республике Казахстан, то доходы такого лица, указанные в </w:t>
      </w:r>
      <w:hyperlink w:anchor="sub1920118" w:history="1">
        <w:r>
          <w:rPr>
            <w:rStyle w:val="a3"/>
          </w:rPr>
          <w:t>подпунктах 18), 20), 21) пункта 1 статьи 192</w:t>
        </w:r>
      </w:hyperlink>
      <w:r>
        <w:t xml:space="preserve"> настоящего Кодекса, включая доходы, указа</w:t>
      </w:r>
      <w:r>
        <w:t xml:space="preserve">нные в </w:t>
      </w:r>
      <w:hyperlink w:anchor="sub1630000" w:history="1">
        <w:r>
          <w:rPr>
            <w:rStyle w:val="a3"/>
          </w:rPr>
          <w:t>статье 163</w:t>
        </w:r>
      </w:hyperlink>
      <w:r>
        <w:t xml:space="preserve"> настоящего Кодекса, не подлежат налогообложению. </w:t>
      </w:r>
    </w:p>
    <w:p w:rsidR="00000000" w:rsidRDefault="00A228E1">
      <w:pPr>
        <w:jc w:val="both"/>
      </w:pPr>
      <w:r>
        <w:rPr>
          <w:rStyle w:val="s3"/>
        </w:rPr>
        <w:t xml:space="preserve">В пункт 2 внесены изменения в соответствии с </w:t>
      </w:r>
      <w:hyperlink r:id="rId3089" w:anchor="sub_id=202" w:history="1">
        <w:r>
          <w:rPr>
            <w:rStyle w:val="a3"/>
            <w:i/>
            <w:iCs/>
          </w:rPr>
          <w:t>Законом</w:t>
        </w:r>
      </w:hyperlink>
      <w:r>
        <w:rPr>
          <w:rStyle w:val="s3"/>
        </w:rPr>
        <w:t xml:space="preserve"> РК от 21.07.11 г. № 4</w:t>
      </w:r>
      <w:r>
        <w:rPr>
          <w:rStyle w:val="s3"/>
        </w:rPr>
        <w:t>67-IV (введены в действие с 1 января 2012 г.) (</w:t>
      </w:r>
      <w:hyperlink r:id="rId3090" w:anchor="sub_id=2020200" w:history="1">
        <w:r>
          <w:rPr>
            <w:rStyle w:val="a3"/>
            <w:i/>
            <w:iCs/>
          </w:rPr>
          <w:t>см. стар. ред.</w:t>
        </w:r>
      </w:hyperlink>
      <w:r>
        <w:rPr>
          <w:rStyle w:val="s3"/>
        </w:rPr>
        <w:t>)</w:t>
      </w:r>
    </w:p>
    <w:p w:rsidR="00000000" w:rsidRDefault="00A228E1">
      <w:pPr>
        <w:ind w:firstLine="400"/>
        <w:jc w:val="both"/>
      </w:pPr>
      <w:r>
        <w:t xml:space="preserve">2. Обязанность и ответственность по исчислению, удержанию и перечислению индивидуального подоходного налога </w:t>
      </w:r>
      <w:r>
        <w:t xml:space="preserve">у источника выплаты в бюджет с доходов </w:t>
      </w:r>
      <w:r>
        <w:rPr>
          <w:rStyle w:val="s0"/>
        </w:rPr>
        <w:t>иностранца или лица без гражданства</w:t>
      </w:r>
      <w:r>
        <w:t>, указанного в пункте 1 настоящей статьи, возлагаются на юридическое лицо (в том числе нерезидента, осуществляющего деятельность через постоянное учреждение), в пользу которого выпол</w:t>
      </w:r>
      <w:r>
        <w:t>няются работы, оказываются услуги юридическим лицом-нерезидентом. Такое лицо признается налоговым агентом.</w:t>
      </w:r>
    </w:p>
    <w:p w:rsidR="00000000" w:rsidRDefault="00A228E1">
      <w:pPr>
        <w:jc w:val="both"/>
      </w:pPr>
      <w:r>
        <w:rPr>
          <w:rStyle w:val="s3"/>
        </w:rPr>
        <w:t xml:space="preserve">В пункт 3 внесены изменения в соответствии с </w:t>
      </w:r>
      <w:hyperlink r:id="rId3091" w:anchor="sub_id=202" w:history="1">
        <w:r>
          <w:rPr>
            <w:rStyle w:val="a3"/>
            <w:i/>
            <w:iCs/>
          </w:rPr>
          <w:t>Законом</w:t>
        </w:r>
      </w:hyperlink>
      <w:r>
        <w:rPr>
          <w:rStyle w:val="s3"/>
        </w:rPr>
        <w:t xml:space="preserve"> РК от 21.07.11 </w:t>
      </w:r>
      <w:r>
        <w:rPr>
          <w:rStyle w:val="s3"/>
        </w:rPr>
        <w:t>г. № 467-IV (введены в действие с 1 января 2012 г.) (</w:t>
      </w:r>
      <w:hyperlink r:id="rId3092" w:anchor="sub_id=2020300" w:history="1">
        <w:r>
          <w:rPr>
            <w:rStyle w:val="a3"/>
            <w:i/>
            <w:iCs/>
          </w:rPr>
          <w:t>см. стар. ред.</w:t>
        </w:r>
      </w:hyperlink>
      <w:r>
        <w:rPr>
          <w:rStyle w:val="s3"/>
        </w:rPr>
        <w:t>)</w:t>
      </w:r>
    </w:p>
    <w:p w:rsidR="00000000" w:rsidRDefault="00A228E1">
      <w:pPr>
        <w:ind w:firstLine="400"/>
        <w:jc w:val="both"/>
      </w:pPr>
      <w:r>
        <w:t xml:space="preserve">3. Исчисление индивидуального подоходного налога производится с дохода </w:t>
      </w:r>
      <w:r>
        <w:rPr>
          <w:rStyle w:val="s0"/>
        </w:rPr>
        <w:t>иностранца или лица без граждан</w:t>
      </w:r>
      <w:r>
        <w:rPr>
          <w:rStyle w:val="s0"/>
        </w:rPr>
        <w:t>ства</w:t>
      </w:r>
      <w:r>
        <w:t xml:space="preserve">, указанного в трудовом договоре (контракте), заключенном между </w:t>
      </w:r>
      <w:r>
        <w:rPr>
          <w:rStyle w:val="s0"/>
        </w:rPr>
        <w:t>иностранцем или лицом без гражданства</w:t>
      </w:r>
      <w:r>
        <w:t xml:space="preserve"> и юридическим лицом-нерезидентом, без осуществления налоговых вычетов по ставке, установленной </w:t>
      </w:r>
      <w:hyperlink w:anchor="sub1580000" w:history="1">
        <w:r>
          <w:rPr>
            <w:rStyle w:val="a3"/>
          </w:rPr>
          <w:t>статьей 158</w:t>
        </w:r>
      </w:hyperlink>
      <w:r>
        <w:t xml:space="preserve"> настоящего</w:t>
      </w:r>
      <w:r>
        <w:t xml:space="preserve"> Кодекса. При этом юридическое лицо-нерезидент обязано представить налоговому агенту нотариально засвидетельствованные копии индивидуальных трудовых договоров (контрактов), заключенных с </w:t>
      </w:r>
      <w:r>
        <w:rPr>
          <w:rStyle w:val="s0"/>
        </w:rPr>
        <w:t>иностранцами или лицами без гражданства</w:t>
      </w:r>
      <w:r>
        <w:t>, командированными в Республик</w:t>
      </w:r>
      <w:r>
        <w:t xml:space="preserve">у Казахстан. </w:t>
      </w:r>
    </w:p>
    <w:p w:rsidR="00000000" w:rsidRDefault="00A228E1">
      <w:pPr>
        <w:jc w:val="both"/>
      </w:pPr>
      <w:r>
        <w:rPr>
          <w:rStyle w:val="s3"/>
        </w:rPr>
        <w:t xml:space="preserve">Пункт 4 изложен в редакции </w:t>
      </w:r>
      <w:hyperlink r:id="rId3093" w:anchor="sub_id=202" w:history="1">
        <w:r>
          <w:rPr>
            <w:rStyle w:val="a3"/>
            <w:i/>
            <w:iCs/>
          </w:rPr>
          <w:t>Закона</w:t>
        </w:r>
      </w:hyperlink>
      <w:r>
        <w:rPr>
          <w:rStyle w:val="s3"/>
        </w:rPr>
        <w:t xml:space="preserve"> РК от 21.07.11 г. № 467-IV (введены в действие с 1 января 2012 г.) (</w:t>
      </w:r>
      <w:hyperlink r:id="rId3094" w:anchor="sub_id=2020400" w:history="1">
        <w:r>
          <w:rPr>
            <w:rStyle w:val="a3"/>
            <w:i/>
            <w:iCs/>
          </w:rPr>
          <w:t>см. стар. ред.</w:t>
        </w:r>
      </w:hyperlink>
      <w:r>
        <w:rPr>
          <w:rStyle w:val="s3"/>
        </w:rPr>
        <w:t>)</w:t>
      </w:r>
    </w:p>
    <w:p w:rsidR="00000000" w:rsidRDefault="00A228E1">
      <w:pPr>
        <w:ind w:firstLine="400"/>
        <w:jc w:val="both"/>
      </w:pPr>
      <w:r>
        <w:rPr>
          <w:rStyle w:val="s0"/>
        </w:rPr>
        <w:t>4. Индивидуальный подоходный налог у источника выплаты исчисляется и удерживается налоговым агентом не позднее дня выплаты дохода юридическому лицу-нерезид</w:t>
      </w:r>
      <w:r>
        <w:rPr>
          <w:rStyle w:val="s0"/>
        </w:rPr>
        <w:t>енту независимо от формы и места осуществления выплаты дохода.</w:t>
      </w:r>
    </w:p>
    <w:p w:rsidR="00000000" w:rsidRDefault="00A228E1">
      <w:pPr>
        <w:jc w:val="both"/>
      </w:pPr>
      <w:r>
        <w:rPr>
          <w:rStyle w:val="s3"/>
        </w:rPr>
        <w:t xml:space="preserve">Пункт 5 изложен в редакции </w:t>
      </w:r>
      <w:hyperlink r:id="rId3095" w:anchor="sub_id=202" w:history="1">
        <w:r>
          <w:rPr>
            <w:rStyle w:val="a3"/>
            <w:i/>
            <w:iCs/>
          </w:rPr>
          <w:t>Закона</w:t>
        </w:r>
      </w:hyperlink>
      <w:r>
        <w:rPr>
          <w:rStyle w:val="s3"/>
        </w:rPr>
        <w:t xml:space="preserve"> РК от 21.07.11 г. № 467-IV (введены в действие с 1 января 2012 г.) (</w:t>
      </w:r>
      <w:hyperlink r:id="rId3096" w:anchor="sub_id=2020500" w:history="1">
        <w:r>
          <w:rPr>
            <w:rStyle w:val="a3"/>
            <w:i/>
            <w:iCs/>
          </w:rPr>
          <w:t>см. стар. ред.</w:t>
        </w:r>
      </w:hyperlink>
      <w:r>
        <w:rPr>
          <w:rStyle w:val="s3"/>
        </w:rPr>
        <w:t>)</w:t>
      </w:r>
    </w:p>
    <w:p w:rsidR="00000000" w:rsidRDefault="00A228E1">
      <w:pPr>
        <w:ind w:firstLine="400"/>
        <w:jc w:val="both"/>
      </w:pPr>
      <w:r>
        <w:rPr>
          <w:rStyle w:val="s0"/>
        </w:rPr>
        <w:t>5. Перечисление индивидуального подоходного налога с доходов иностранца или лица без гражданства в бюджет производится налоговым агентом по месту своего нахождения д</w:t>
      </w:r>
      <w:r>
        <w:rPr>
          <w:rStyle w:val="s0"/>
        </w:rPr>
        <w:t>о 25 числа месяца, следующего за месяцем, в котором налог подлежит удержанию в соответствии с пунктом 4 настоящей статьи.</w:t>
      </w:r>
    </w:p>
    <w:p w:rsidR="00000000" w:rsidRDefault="00A228E1">
      <w:pPr>
        <w:ind w:firstLine="400"/>
        <w:jc w:val="both"/>
      </w:pPr>
      <w:r>
        <w:t> </w:t>
      </w:r>
    </w:p>
    <w:p w:rsidR="00000000" w:rsidRDefault="00A228E1">
      <w:pPr>
        <w:jc w:val="both"/>
      </w:pPr>
      <w:bookmarkStart w:id="370" w:name="SUB2030000"/>
      <w:bookmarkEnd w:id="370"/>
      <w:r>
        <w:rPr>
          <w:rStyle w:val="s3"/>
        </w:rPr>
        <w:t xml:space="preserve">В статью 203 внесены изменения в соответствии с </w:t>
      </w:r>
      <w:hyperlink r:id="rId3097" w:anchor="sub_id=380" w:history="1">
        <w:r>
          <w:rPr>
            <w:rStyle w:val="a3"/>
            <w:i/>
            <w:iCs/>
          </w:rPr>
          <w:t>Зак</w:t>
        </w:r>
        <w:r>
          <w:rPr>
            <w:rStyle w:val="a3"/>
            <w:i/>
            <w:iCs/>
          </w:rPr>
          <w:t>оном</w:t>
        </w:r>
      </w:hyperlink>
      <w:r>
        <w:rPr>
          <w:rStyle w:val="s3"/>
        </w:rPr>
        <w:t xml:space="preserve"> РК от 16.11.09 г. № 200-IV (введены в действие с 1 января 2010 г.) (</w:t>
      </w:r>
      <w:hyperlink r:id="rId3098" w:anchor="sub_id=2030000" w:history="1">
        <w:r>
          <w:rPr>
            <w:rStyle w:val="a3"/>
            <w:i/>
            <w:iCs/>
          </w:rPr>
          <w:t>см. стар. ред.</w:t>
        </w:r>
      </w:hyperlink>
      <w:r>
        <w:rPr>
          <w:rStyle w:val="s3"/>
        </w:rPr>
        <w:t xml:space="preserve">); внесены изменения в соответствии с </w:t>
      </w:r>
      <w:hyperlink r:id="rId3099" w:anchor="sub_id=203" w:history="1">
        <w:r>
          <w:rPr>
            <w:rStyle w:val="a3"/>
            <w:i/>
            <w:iCs/>
          </w:rPr>
          <w:t>Законом</w:t>
        </w:r>
      </w:hyperlink>
      <w:r>
        <w:rPr>
          <w:rStyle w:val="s3"/>
        </w:rPr>
        <w:t xml:space="preserve"> РК от 21.07.11 г. № 467-IV (введены в действие с 1 января 2012 г.) (</w:t>
      </w:r>
      <w:hyperlink r:id="rId3100" w:anchor="sub_id=2030000" w:history="1">
        <w:r>
          <w:rPr>
            <w:rStyle w:val="a3"/>
            <w:i/>
            <w:iCs/>
          </w:rPr>
          <w:t>см. стар. ред.</w:t>
        </w:r>
      </w:hyperlink>
      <w:r>
        <w:rPr>
          <w:rStyle w:val="s3"/>
        </w:rPr>
        <w:t>)</w:t>
      </w:r>
    </w:p>
    <w:p w:rsidR="00000000" w:rsidRDefault="00A228E1">
      <w:pPr>
        <w:ind w:left="1200" w:hanging="800"/>
        <w:jc w:val="both"/>
      </w:pPr>
      <w:r>
        <w:rPr>
          <w:rStyle w:val="s1"/>
        </w:rPr>
        <w:t>Статья 203. Представление декларации по инди</w:t>
      </w:r>
      <w:r>
        <w:rPr>
          <w:rStyle w:val="s1"/>
        </w:rPr>
        <w:t xml:space="preserve">видуальному подоходному налогу и социальному налогу по иностранцам и лицам без гражданства </w:t>
      </w:r>
    </w:p>
    <w:p w:rsidR="00000000" w:rsidRDefault="00A228E1">
      <w:pPr>
        <w:ind w:firstLine="400"/>
        <w:jc w:val="both"/>
      </w:pPr>
      <w:hyperlink r:id="rId3101"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w:t>
      </w:r>
      <w:r>
        <w:rPr>
          <w:rStyle w:val="s0"/>
        </w:rPr>
        <w:t xml:space="preserve"> гражданства представляется налоговым агентом в налоговый орган по месту уплаты налога ежеквартально не позднее 15 числа второго месяца, следующего за кварталом, в который входят отчетные налоговые периоды. </w:t>
      </w:r>
    </w:p>
    <w:p w:rsidR="00000000" w:rsidRDefault="00A228E1">
      <w:pPr>
        <w:jc w:val="both"/>
      </w:pPr>
      <w:hyperlink r:id="rId3102"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371" w:name="SUB2040000"/>
      <w:bookmarkEnd w:id="371"/>
      <w:r>
        <w:rPr>
          <w:rStyle w:val="s3"/>
        </w:rPr>
        <w:t xml:space="preserve">В статью 204 внесены изменения в соответствии с </w:t>
      </w:r>
      <w:hyperlink r:id="rId3103" w:anchor="sub_id=204" w:history="1">
        <w:r>
          <w:rPr>
            <w:rStyle w:val="a3"/>
            <w:i/>
            <w:iCs/>
          </w:rPr>
          <w:t>Законом</w:t>
        </w:r>
      </w:hyperlink>
      <w:r>
        <w:rPr>
          <w:rStyle w:val="s3"/>
        </w:rPr>
        <w:t xml:space="preserve"> РК от 21.07.11 г. № 467-IV (введены в действие с 1 января 2012 г.) (</w:t>
      </w:r>
      <w:hyperlink r:id="rId3104" w:anchor="sub_id=2040000" w:history="1">
        <w:r>
          <w:rPr>
            <w:rStyle w:val="a3"/>
            <w:i/>
            <w:iCs/>
          </w:rPr>
          <w:t>см. стар. ред.</w:t>
        </w:r>
      </w:hyperlink>
      <w:r>
        <w:rPr>
          <w:rStyle w:val="s3"/>
        </w:rPr>
        <w:t xml:space="preserve">); изложена в редакции </w:t>
      </w:r>
      <w:hyperlink r:id="rId3105" w:anchor="sub_id=204" w:history="1">
        <w:r>
          <w:rPr>
            <w:rStyle w:val="a3"/>
            <w:i/>
            <w:iCs/>
          </w:rPr>
          <w:t>Закона</w:t>
        </w:r>
      </w:hyperlink>
      <w:r>
        <w:rPr>
          <w:rStyle w:val="s3"/>
        </w:rPr>
        <w:t xml:space="preserve"> РК от 10.12.13 г. № 153-V (</w:t>
      </w:r>
      <w:hyperlink r:id="rId3106" w:anchor="sub_id=2040000" w:history="1">
        <w:r>
          <w:rPr>
            <w:rStyle w:val="a3"/>
            <w:i/>
            <w:iCs/>
          </w:rPr>
          <w:t>см. стар. ред.</w:t>
        </w:r>
      </w:hyperlink>
      <w:r>
        <w:rPr>
          <w:rStyle w:val="s3"/>
        </w:rPr>
        <w:t>)</w:t>
      </w:r>
    </w:p>
    <w:p w:rsidR="00000000" w:rsidRDefault="00A228E1">
      <w:pPr>
        <w:autoSpaceDE w:val="0"/>
        <w:autoSpaceDN w:val="0"/>
        <w:ind w:left="1200" w:hanging="800"/>
        <w:jc w:val="both"/>
      </w:pPr>
      <w:r>
        <w:rPr>
          <w:rStyle w:val="s1"/>
        </w:rPr>
        <w:t>Статья 204. Порядок налогообложения доходов физического лица-нерезидента в отдельных случаях</w:t>
      </w:r>
    </w:p>
    <w:p w:rsidR="00000000" w:rsidRDefault="00A228E1">
      <w:pPr>
        <w:autoSpaceDE w:val="0"/>
        <w:autoSpaceDN w:val="0"/>
        <w:ind w:firstLine="426"/>
        <w:jc w:val="both"/>
      </w:pPr>
      <w:r>
        <w:t>1. Положения настоящей статьи распространяются на доходы физич</w:t>
      </w:r>
      <w:r>
        <w:t>еского лица-нерезидента, полученные из источников в Республике Казахстан от лиц, не являющихся налоговыми агентами в соответствии с положениями настоящего Кодекса.</w:t>
      </w:r>
    </w:p>
    <w:p w:rsidR="00000000" w:rsidRDefault="00A228E1">
      <w:pPr>
        <w:autoSpaceDE w:val="0"/>
        <w:autoSpaceDN w:val="0"/>
        <w:ind w:firstLine="426"/>
        <w:jc w:val="both"/>
      </w:pPr>
      <w:r>
        <w:t>2. Если иное не установлено настоящей статьей, исчисление индивидуального подоходного налога</w:t>
      </w:r>
      <w:r>
        <w:t xml:space="preserve"> с доходов физического лица-нерезидента, указанных в пункте 1 настоящей статьи, производится путем применения ставки, установленной </w:t>
      </w:r>
      <w:hyperlink w:anchor="sub1940000" w:history="1">
        <w:r>
          <w:rPr>
            <w:rStyle w:val="a3"/>
          </w:rPr>
          <w:t>статьей 194</w:t>
        </w:r>
      </w:hyperlink>
      <w:r>
        <w:t xml:space="preserve"> настоящего Кодекса, к начисленной сумме дохода без осуществления налоговых выче</w:t>
      </w:r>
      <w:r>
        <w:t>тов.</w:t>
      </w:r>
    </w:p>
    <w:p w:rsidR="00000000" w:rsidRDefault="00A228E1">
      <w:pPr>
        <w:autoSpaceDE w:val="0"/>
        <w:autoSpaceDN w:val="0"/>
        <w:ind w:firstLine="426"/>
        <w:jc w:val="both"/>
      </w:pPr>
      <w:r>
        <w:t>3. Если иное не установлено настоящей статьей,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установленного для сдачи декларации по индивидуальному п</w:t>
      </w:r>
      <w:r>
        <w:t>одоходному налогу за налоговый период.</w:t>
      </w:r>
    </w:p>
    <w:p w:rsidR="00000000" w:rsidRDefault="00A228E1">
      <w:pPr>
        <w:autoSpaceDE w:val="0"/>
        <w:autoSpaceDN w:val="0"/>
        <w:ind w:firstLine="426"/>
        <w:jc w:val="both"/>
      </w:pPr>
      <w:r>
        <w:t xml:space="preserve">4. Трудовые иммигранты, являющиеся домашними работниками-нерезидентами, по доходам, указанным в </w:t>
      </w:r>
      <w:hyperlink w:anchor="sub192011801" w:history="1">
        <w:r>
          <w:rPr>
            <w:rStyle w:val="a3"/>
          </w:rPr>
          <w:t>подпункте 18-1) пункта 1 статьи 192</w:t>
        </w:r>
      </w:hyperlink>
      <w:r>
        <w:t xml:space="preserve"> настоящего Кодекса, в течение налогового периода п</w:t>
      </w:r>
      <w:r>
        <w:t>роизводят уплату предварительного платежа по индивидуальному подоходному налогу.</w:t>
      </w:r>
    </w:p>
    <w:p w:rsidR="00000000" w:rsidRDefault="00A228E1">
      <w:pPr>
        <w:autoSpaceDE w:val="0"/>
        <w:autoSpaceDN w:val="0"/>
        <w:ind w:firstLine="426"/>
        <w:jc w:val="both"/>
      </w:pPr>
      <w:r>
        <w:t xml:space="preserve">Предварительный платеж по индивидуальному подоходному налогу исчисляется в размере 2-кратного размера </w:t>
      </w:r>
      <w:hyperlink r:id="rId3107" w:history="1">
        <w:r>
          <w:rPr>
            <w:rStyle w:val="a3"/>
          </w:rPr>
          <w:t>месячного</w:t>
        </w:r>
        <w:r>
          <w:rPr>
            <w:rStyle w:val="a3"/>
          </w:rPr>
          <w:t xml:space="preserve"> расчетного показателя</w:t>
        </w:r>
      </w:hyperlink>
      <w:r>
        <w:t>, установленного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 являющимся д</w:t>
      </w:r>
      <w:r>
        <w:t>омашним работником-нерезидентом, в заявлении на получение (продление) разрешения трудовому иммигранту.</w:t>
      </w:r>
    </w:p>
    <w:p w:rsidR="00000000" w:rsidRDefault="00A228E1">
      <w:pPr>
        <w:autoSpaceDE w:val="0"/>
        <w:autoSpaceDN w:val="0"/>
        <w:ind w:firstLine="426"/>
        <w:jc w:val="both"/>
      </w:pPr>
      <w:r>
        <w:t xml:space="preserve">Уплата предварительного платежа по индивидуальному подоходному налогу производится трудовым иммигрантом, являющимся домашним работником-нерезидентом, по </w:t>
      </w:r>
      <w:r>
        <w:t>месту пребывания до получения (продления) разрешения трудовому иммигранту.</w:t>
      </w:r>
    </w:p>
    <w:p w:rsidR="00000000" w:rsidRDefault="00A228E1">
      <w:pPr>
        <w:autoSpaceDE w:val="0"/>
        <w:autoSpaceDN w:val="0"/>
        <w:ind w:firstLine="426"/>
        <w:jc w:val="both"/>
      </w:pPr>
      <w:r>
        <w:t xml:space="preserve">По окончании налогового периода по доходам, указанным в </w:t>
      </w:r>
      <w:hyperlink w:anchor="sub192011801" w:history="1">
        <w:r>
          <w:rPr>
            <w:rStyle w:val="a3"/>
          </w:rPr>
          <w:t>подпункте 18-1) пункта 1 статьи 192</w:t>
        </w:r>
      </w:hyperlink>
      <w:r>
        <w:t xml:space="preserve"> настоящего Кодекса, трудовыми иммигрантами, являющимис</w:t>
      </w:r>
      <w:r>
        <w:t xml:space="preserve">я домашними работниками-нерезидентами, производится исчисление суммы индивидуального подоходного налога путем применения ставки, установленной </w:t>
      </w:r>
      <w:hyperlink w:anchor="sub1580000" w:history="1">
        <w:r>
          <w:rPr>
            <w:rStyle w:val="a3"/>
          </w:rPr>
          <w:t>пунктом 1 статьи 158</w:t>
        </w:r>
      </w:hyperlink>
      <w:r>
        <w:t xml:space="preserve"> настоящего Кодекса, к облагаемой сумме дохода.</w:t>
      </w:r>
    </w:p>
    <w:p w:rsidR="00000000" w:rsidRDefault="00A228E1">
      <w:pPr>
        <w:autoSpaceDE w:val="0"/>
        <w:autoSpaceDN w:val="0"/>
        <w:ind w:firstLine="426"/>
        <w:jc w:val="both"/>
      </w:pPr>
      <w:r>
        <w:t>Облагаемая с</w:t>
      </w:r>
      <w:r>
        <w:t>умма дохода определяется как сумма доходов, полученных (подлежащих получению) от выполнения работ (оказания услуг), уменьшенная на сумму минимального размера заработной платы, установленного законом о республиканском бюджете и действующего на 1 января соот</w:t>
      </w:r>
      <w:r>
        <w:t>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A228E1">
      <w:pPr>
        <w:autoSpaceDE w:val="0"/>
        <w:autoSpaceDN w:val="0"/>
        <w:ind w:firstLine="426"/>
        <w:jc w:val="both"/>
      </w:pPr>
      <w:r>
        <w:t>Сумма предварительных платежей, уплаченная трудовым иммигрантом, являющимся домашним работн</w:t>
      </w:r>
      <w:r>
        <w:t>иком-нерезидентом,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A228E1">
      <w:pPr>
        <w:autoSpaceDE w:val="0"/>
        <w:autoSpaceDN w:val="0"/>
        <w:ind w:firstLine="426"/>
        <w:jc w:val="both"/>
      </w:pPr>
      <w:r>
        <w:t>В случае если сумма уплаченных в течение налогового периода предварительных платежей по инди</w:t>
      </w:r>
      <w:r>
        <w:t>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индивидуального подоходного налога и не подлежит возврату или зач</w:t>
      </w:r>
      <w:r>
        <w:t>ету.</w:t>
      </w:r>
    </w:p>
    <w:p w:rsidR="00000000" w:rsidRDefault="00A228E1">
      <w:pPr>
        <w:ind w:firstLine="400"/>
        <w:jc w:val="both"/>
      </w:pPr>
      <w: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отчетный налоговый период, то исчисление индивидуального подоход</w:t>
      </w:r>
      <w:r>
        <w:t>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иммигрантом, являющимся домашним работником-нерезидентом, по месту преб</w:t>
      </w:r>
      <w:r>
        <w:t xml:space="preserve">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20500" w:history="1">
        <w:r>
          <w:rPr>
            <w:rStyle w:val="a3"/>
          </w:rPr>
          <w:t>статьей 205</w:t>
        </w:r>
      </w:hyperlink>
      <w:r>
        <w:t xml:space="preserve"> настоящего Кодекса.</w:t>
      </w:r>
    </w:p>
    <w:p w:rsidR="00000000" w:rsidRDefault="00A228E1">
      <w:pPr>
        <w:ind w:left="1200" w:hanging="800"/>
        <w:jc w:val="both"/>
      </w:pPr>
      <w:r>
        <w:t> </w:t>
      </w:r>
    </w:p>
    <w:p w:rsidR="00000000" w:rsidRDefault="00A228E1">
      <w:pPr>
        <w:jc w:val="both"/>
      </w:pPr>
      <w:bookmarkStart w:id="372" w:name="SUB2050000"/>
      <w:bookmarkEnd w:id="372"/>
      <w:r>
        <w:rPr>
          <w:rStyle w:val="s3"/>
        </w:rPr>
        <w:t xml:space="preserve">В статью 205 внесены изменения в соответствии с </w:t>
      </w:r>
      <w:hyperlink r:id="rId3108" w:anchor="sub_id=205" w:history="1">
        <w:r>
          <w:rPr>
            <w:rStyle w:val="a3"/>
            <w:i/>
            <w:iCs/>
          </w:rPr>
          <w:t>Законом</w:t>
        </w:r>
      </w:hyperlink>
      <w:r>
        <w:rPr>
          <w:rStyle w:val="s3"/>
        </w:rPr>
        <w:t xml:space="preserve"> РК от 21.07.11 г. № 467-IV (введены в действие с 1 января 2012 г.) (</w:t>
      </w:r>
      <w:hyperlink r:id="rId3109" w:anchor="sub_id=2050000" w:history="1">
        <w:r>
          <w:rPr>
            <w:rStyle w:val="a3"/>
            <w:i/>
            <w:iCs/>
          </w:rPr>
          <w:t>см. стар. ред.</w:t>
        </w:r>
      </w:hyperlink>
      <w:r>
        <w:rPr>
          <w:rStyle w:val="s3"/>
        </w:rPr>
        <w:t xml:space="preserve">); </w:t>
      </w:r>
      <w:hyperlink r:id="rId3110" w:anchor="sub_id=205" w:history="1">
        <w:r>
          <w:rPr>
            <w:rStyle w:val="a3"/>
            <w:i/>
            <w:iCs/>
          </w:rPr>
          <w:t>Законом</w:t>
        </w:r>
      </w:hyperlink>
      <w:r>
        <w:rPr>
          <w:rStyle w:val="s3"/>
        </w:rPr>
        <w:t xml:space="preserve"> РК от 10.12.13 г. № 153-V (</w:t>
      </w:r>
      <w:hyperlink r:id="rId3111" w:anchor="sub_id=2050000" w:history="1">
        <w:r>
          <w:rPr>
            <w:rStyle w:val="a3"/>
            <w:i/>
            <w:iCs/>
          </w:rPr>
          <w:t>см. стар. ред.</w:t>
        </w:r>
      </w:hyperlink>
      <w:r>
        <w:rPr>
          <w:rStyle w:val="s3"/>
        </w:rPr>
        <w:t>)</w:t>
      </w:r>
    </w:p>
    <w:p w:rsidR="00000000" w:rsidRDefault="00A228E1">
      <w:pPr>
        <w:ind w:left="1200" w:hanging="800"/>
        <w:jc w:val="both"/>
      </w:pPr>
      <w:r>
        <w:rPr>
          <w:rStyle w:val="s1"/>
        </w:rPr>
        <w:t>Статья 205. Представление декларации</w:t>
      </w:r>
      <w:r>
        <w:rPr>
          <w:rStyle w:val="s1"/>
        </w:rPr>
        <w:t xml:space="preserve"> по индивидуальному подоходному налогу </w:t>
      </w:r>
    </w:p>
    <w:p w:rsidR="00000000" w:rsidRDefault="00A228E1">
      <w:pPr>
        <w:ind w:firstLine="400"/>
        <w:jc w:val="both"/>
      </w:pPr>
      <w:r>
        <w:rPr>
          <w:rStyle w:val="s0"/>
        </w:rPr>
        <w:t>Если иное не установлено настоящей статьей, декларация по индивидуальному подоходному налогу представляется в налоговый орган по месту пребывания (жительства) налогоплательщика не позднее 31 марта года, следующего за</w:t>
      </w:r>
      <w:r>
        <w:rPr>
          <w:rStyle w:val="s0"/>
        </w:rPr>
        <w:t xml:space="preserve"> отчетным налоговым периодом, физическим лицом-нерезидентом, получающим доходы из источников в Республике Казахстан, не облагаемые индивидуальным подоходным налогом у источника выплаты в соответствии с настоящим Кодексом. </w:t>
      </w:r>
    </w:p>
    <w:p w:rsidR="00000000" w:rsidRDefault="00A228E1">
      <w:pPr>
        <w:ind w:firstLine="400"/>
        <w:jc w:val="both"/>
      </w:pPr>
      <w:r>
        <w:rPr>
          <w:rStyle w:val="s0"/>
        </w:rPr>
        <w:t>В случае выезда за пределы Респуб</w:t>
      </w:r>
      <w:r>
        <w:rPr>
          <w:rStyle w:val="s0"/>
        </w:rPr>
        <w:t>лики Казахстан в течение текущего налогового периода без последующего въезда на территорию Республики Казахстан до 31 марта года, следующего за текущим налоговым периодом, физическое лицо-нерезидент вправе представить декларацию по индивидуальному подоходн</w:t>
      </w:r>
      <w:r>
        <w:rPr>
          <w:rStyle w:val="s0"/>
        </w:rPr>
        <w:t>ому налогу и уплатить индивидуальный подоходный налог в течение текущего налогового периода. При этом декларация по индивидуальному подоходному налогу представляется за период с начала текущего налогового периода до даты выезда такого лица за пределы Респу</w:t>
      </w:r>
      <w:r>
        <w:rPr>
          <w:rStyle w:val="s0"/>
        </w:rPr>
        <w:t>блики Казахстан.</w:t>
      </w:r>
    </w:p>
    <w:p w:rsidR="00000000" w:rsidRDefault="00A228E1">
      <w:pPr>
        <w:autoSpaceDE w:val="0"/>
        <w:autoSpaceDN w:val="0"/>
        <w:ind w:firstLine="426"/>
        <w:jc w:val="both"/>
      </w:pPr>
      <w:r>
        <w:t xml:space="preserve">Декларация по индивидуальному подоходному налогу представляется трудовыми иммигрантами, являющимися домашними работниками-нерезидентами, получившими доходы, предусмотренные </w:t>
      </w:r>
      <w:hyperlink w:anchor="sub192011801" w:history="1">
        <w:r>
          <w:rPr>
            <w:rStyle w:val="a3"/>
          </w:rPr>
          <w:t>подпунктом 18-1) пункта 1 стать</w:t>
        </w:r>
        <w:r>
          <w:rPr>
            <w:rStyle w:val="a3"/>
          </w:rPr>
          <w:t>и 192</w:t>
        </w:r>
      </w:hyperlink>
      <w:r>
        <w:t xml:space="preserve">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A228E1">
      <w:pPr>
        <w:autoSpaceDE w:val="0"/>
        <w:autoSpaceDN w:val="0"/>
        <w:ind w:firstLine="426"/>
        <w:jc w:val="both"/>
      </w:pPr>
      <w:r>
        <w:t>Декларация по индивидуальному подоходному налогу по</w:t>
      </w:r>
      <w:r>
        <w:t xml:space="preserve"> доходам, предусмотренным подпунктом 18-1) пункта 1 статьи 192 настоящего Кодекса, представляется трудовыми иммигрантами, являющимися домашними работниками-нерезидентами, в налоговый орган по месту пребывания не позднее 31 марта года, следующего за отчетны</w:t>
      </w:r>
      <w:r>
        <w:t>м налоговым периодом.</w:t>
      </w:r>
    </w:p>
    <w:p w:rsidR="00000000" w:rsidRDefault="00A228E1">
      <w:pPr>
        <w:ind w:firstLine="400"/>
        <w:jc w:val="both"/>
      </w:pPr>
      <w:r>
        <w:t>При этом в случае выезда за пределы Республики Казахстан трудового иммигранта, являющегося домашним работником-нерезидентом, получившего доходы, предусмотренные подпунктом 18-1) пункта 1 статьи 192 настоящего Кодекса, в течение налого</w:t>
      </w:r>
      <w:r>
        <w:t>вого периода, декларация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A228E1">
      <w:pPr>
        <w:ind w:firstLine="400"/>
        <w:jc w:val="both"/>
      </w:pPr>
      <w:r>
        <w:rPr>
          <w:rStyle w:val="s0"/>
        </w:rPr>
        <w:t> </w:t>
      </w:r>
    </w:p>
    <w:p w:rsidR="00000000" w:rsidRDefault="00A228E1">
      <w:pPr>
        <w:jc w:val="center"/>
      </w:pPr>
      <w:r>
        <w:rPr>
          <w:rStyle w:val="s1"/>
        </w:rPr>
        <w:t> </w:t>
      </w:r>
    </w:p>
    <w:p w:rsidR="00000000" w:rsidRDefault="00A228E1">
      <w:pPr>
        <w:jc w:val="center"/>
      </w:pPr>
      <w:bookmarkStart w:id="373" w:name="SUB2060000"/>
      <w:bookmarkEnd w:id="373"/>
      <w:r>
        <w:rPr>
          <w:rStyle w:val="s1"/>
        </w:rPr>
        <w:t>Глава 26. СПЕЦИАЛЬНЫЕ ПОЛОЖЕНИЯ ПО</w:t>
      </w:r>
    </w:p>
    <w:p w:rsidR="00000000" w:rsidRDefault="00A228E1">
      <w:pPr>
        <w:jc w:val="center"/>
      </w:pPr>
      <w:r>
        <w:rPr>
          <w:rStyle w:val="s1"/>
        </w:rPr>
        <w:t>МЕЖДУНАРОДНЫМ ДОГОВОРАМ</w:t>
      </w:r>
    </w:p>
    <w:p w:rsidR="00000000" w:rsidRDefault="00A228E1">
      <w:pPr>
        <w:jc w:val="center"/>
      </w:pPr>
      <w:r>
        <w:rPr>
          <w:rStyle w:val="s1"/>
        </w:rPr>
        <w:t> </w:t>
      </w:r>
    </w:p>
    <w:p w:rsidR="00000000" w:rsidRDefault="00A228E1">
      <w:pPr>
        <w:ind w:left="1200" w:hanging="800"/>
        <w:jc w:val="both"/>
      </w:pPr>
      <w:r>
        <w:rPr>
          <w:rStyle w:val="s1"/>
        </w:rPr>
        <w:t>Статья 206. Условия применения международного договора</w:t>
      </w:r>
    </w:p>
    <w:p w:rsidR="00000000" w:rsidRDefault="00A228E1">
      <w:pPr>
        <w:ind w:firstLine="400"/>
        <w:jc w:val="both"/>
      </w:pPr>
      <w:r>
        <w:rPr>
          <w:rStyle w:val="s0"/>
        </w:rPr>
        <w:t>1. Положения международного договора об избежании двойного налогообложения и предотвращении уклонения от налогообложения доходов или имущества (капитала), одной из сторон которого является Республика К</w:t>
      </w:r>
      <w:r>
        <w:rPr>
          <w:rStyle w:val="s0"/>
        </w:rPr>
        <w:t xml:space="preserve">азахстан (далее в целях настоящей главы и </w:t>
      </w:r>
      <w:hyperlink w:anchor="sub2210000" w:history="1">
        <w:r>
          <w:rPr>
            <w:rStyle w:val="a3"/>
          </w:rPr>
          <w:t>главы 27</w:t>
        </w:r>
      </w:hyperlink>
      <w:r>
        <w:rPr>
          <w:rStyle w:val="s0"/>
        </w:rPr>
        <w:t xml:space="preserve"> настоящего Кодекса - международный договор), применяются к лицам, которые являются резидентами одного или обоих государств, заключивших такой договор. </w:t>
      </w:r>
    </w:p>
    <w:p w:rsidR="00000000" w:rsidRDefault="00A228E1">
      <w:pPr>
        <w:ind w:firstLine="400"/>
        <w:jc w:val="both"/>
      </w:pPr>
      <w:r>
        <w:rPr>
          <w:rStyle w:val="s0"/>
        </w:rPr>
        <w:t xml:space="preserve">2. Положение </w:t>
      </w:r>
      <w:r>
        <w:t xml:space="preserve">пункта </w:t>
      </w:r>
      <w:r>
        <w:t>1</w:t>
      </w:r>
      <w:r>
        <w:rPr>
          <w:rStyle w:val="s0"/>
        </w:rPr>
        <w:t xml:space="preserve"> настоящей статьи не распространяется на резидента государства, с которым заключен международный договор, если этот резидент использует положения данного международного договора в интересах другого лица, не являющегося резидентом государства, с которым за</w:t>
      </w:r>
      <w:r>
        <w:rPr>
          <w:rStyle w:val="s0"/>
        </w:rPr>
        <w:t>ключен международный договор.</w:t>
      </w:r>
    </w:p>
    <w:p w:rsidR="00000000" w:rsidRDefault="00A228E1">
      <w:pPr>
        <w:ind w:firstLine="400"/>
        <w:jc w:val="both"/>
      </w:pPr>
      <w:r>
        <w:t> </w:t>
      </w:r>
    </w:p>
    <w:p w:rsidR="00000000" w:rsidRDefault="00A228E1">
      <w:pPr>
        <w:ind w:left="1200" w:hanging="800"/>
        <w:jc w:val="both"/>
      </w:pPr>
      <w:bookmarkStart w:id="374" w:name="SUB2070000"/>
      <w:bookmarkEnd w:id="374"/>
      <w:r>
        <w:rPr>
          <w:rStyle w:val="s1"/>
        </w:rPr>
        <w:t>Статья 207. Порядок применения международных договоров</w:t>
      </w:r>
    </w:p>
    <w:p w:rsidR="00000000" w:rsidRDefault="00A228E1">
      <w:pPr>
        <w:ind w:firstLine="400"/>
        <w:jc w:val="both"/>
      </w:pPr>
      <w:r>
        <w:rPr>
          <w:rStyle w:val="s0"/>
        </w:rPr>
        <w:t>Применение положений международных договоров осуществляется в порядке, установленном настоящим Кодексом и соответствующим международным договором.</w:t>
      </w:r>
    </w:p>
    <w:p w:rsidR="00000000" w:rsidRDefault="00A228E1">
      <w:pPr>
        <w:ind w:firstLine="400"/>
        <w:jc w:val="both"/>
      </w:pPr>
      <w:r>
        <w:t> </w:t>
      </w:r>
    </w:p>
    <w:p w:rsidR="00000000" w:rsidRDefault="00A228E1">
      <w:pPr>
        <w:jc w:val="both"/>
      </w:pPr>
      <w:bookmarkStart w:id="375" w:name="SUB2080000"/>
      <w:bookmarkEnd w:id="375"/>
      <w:r>
        <w:rPr>
          <w:rStyle w:val="s3"/>
        </w:rPr>
        <w:t>В статью 208 внесены</w:t>
      </w:r>
      <w:r>
        <w:rPr>
          <w:rStyle w:val="s3"/>
        </w:rPr>
        <w:t xml:space="preserve"> изменения в соответствии с </w:t>
      </w:r>
      <w:hyperlink r:id="rId3112" w:anchor="sub_id=381" w:history="1">
        <w:r>
          <w:rPr>
            <w:rStyle w:val="a3"/>
            <w:i/>
            <w:iCs/>
          </w:rPr>
          <w:t>Законом</w:t>
        </w:r>
      </w:hyperlink>
      <w:r>
        <w:rPr>
          <w:rStyle w:val="s3"/>
        </w:rPr>
        <w:t xml:space="preserve"> РК от 16.11.09 г. № 200-IV (введены в действие с 1 января 2010 г.) (</w:t>
      </w:r>
      <w:hyperlink r:id="rId3113" w:anchor="sub_id=2080704" w:history="1">
        <w:r>
          <w:rPr>
            <w:rStyle w:val="a3"/>
            <w:i/>
            <w:iCs/>
          </w:rPr>
          <w:t>см. стар. ред.</w:t>
        </w:r>
      </w:hyperlink>
      <w:r>
        <w:rPr>
          <w:rStyle w:val="s3"/>
        </w:rPr>
        <w:t xml:space="preserve">); </w:t>
      </w:r>
      <w:hyperlink r:id="rId3114" w:anchor="sub_id=208" w:history="1">
        <w:r>
          <w:rPr>
            <w:rStyle w:val="a3"/>
            <w:i/>
            <w:iCs/>
          </w:rPr>
          <w:t>Законом</w:t>
        </w:r>
      </w:hyperlink>
      <w:r>
        <w:rPr>
          <w:rStyle w:val="s3"/>
        </w:rPr>
        <w:t xml:space="preserve"> РК от 21.07.11 г. № 467-IV </w:t>
      </w:r>
      <w:hyperlink r:id="rId3115" w:history="1">
        <w:r>
          <w:rPr>
            <w:rStyle w:val="a3"/>
            <w:rFonts w:ascii="Wingdings" w:hAnsi="Wingdings"/>
            <w:i/>
            <w:iCs/>
          </w:rPr>
          <w:t>+</w:t>
        </w:r>
      </w:hyperlink>
      <w:r>
        <w:rPr>
          <w:rStyle w:val="s3"/>
        </w:rPr>
        <w:t xml:space="preserve"> (введены в действие с 1 января 2012 г.) (</w:t>
      </w:r>
      <w:hyperlink r:id="rId3116" w:anchor="sub_id=2080000" w:history="1">
        <w:r>
          <w:rPr>
            <w:rStyle w:val="a3"/>
            <w:i/>
            <w:iCs/>
          </w:rPr>
          <w:t>см. стар. ред.</w:t>
        </w:r>
      </w:hyperlink>
      <w:r>
        <w:rPr>
          <w:rStyle w:val="s3"/>
        </w:rPr>
        <w:t xml:space="preserve">); изложена в редакции </w:t>
      </w:r>
      <w:hyperlink r:id="rId3117" w:anchor="sub_id=208" w:history="1">
        <w:r>
          <w:rPr>
            <w:rStyle w:val="a3"/>
            <w:i/>
            <w:iCs/>
          </w:rPr>
          <w:t>Закона</w:t>
        </w:r>
      </w:hyperlink>
      <w:r>
        <w:rPr>
          <w:rStyle w:val="s3"/>
        </w:rPr>
        <w:t xml:space="preserve"> РК от 26.12.12 г. № 61-V (введено в действие с </w:t>
      </w:r>
      <w:r>
        <w:rPr>
          <w:rStyle w:val="s3"/>
        </w:rPr>
        <w:t xml:space="preserve">1 января 2013 г.) </w:t>
      </w:r>
      <w:hyperlink r:id="rId3118" w:history="1">
        <w:r>
          <w:rPr>
            <w:rStyle w:val="a3"/>
            <w:rFonts w:ascii="Wingdings" w:hAnsi="Wingdings"/>
            <w:i/>
            <w:iCs/>
          </w:rPr>
          <w:t>+</w:t>
        </w:r>
      </w:hyperlink>
      <w:r>
        <w:rPr>
          <w:rStyle w:val="s3"/>
        </w:rPr>
        <w:t xml:space="preserve"> (</w:t>
      </w:r>
      <w:hyperlink r:id="rId3119" w:anchor="sub_id=2080000" w:history="1">
        <w:r>
          <w:rPr>
            <w:rStyle w:val="a3"/>
            <w:i/>
            <w:iCs/>
          </w:rPr>
          <w:t>см. стар. ред.</w:t>
        </w:r>
      </w:hyperlink>
      <w:r>
        <w:rPr>
          <w:rStyle w:val="s3"/>
        </w:rPr>
        <w:t>)</w:t>
      </w:r>
    </w:p>
    <w:p w:rsidR="00000000" w:rsidRDefault="00A228E1">
      <w:pPr>
        <w:ind w:left="1200" w:hanging="800"/>
        <w:jc w:val="both"/>
      </w:pPr>
      <w:r>
        <w:rPr>
          <w:rStyle w:val="s1"/>
        </w:rPr>
        <w:t>Статья 208. Методы отнесения на вычеты управленческих и общеадминистр</w:t>
      </w:r>
      <w:r>
        <w:rPr>
          <w:rStyle w:val="s1"/>
        </w:rPr>
        <w:t>ативных расходов юридического лица-нерезидента в целях налогообложения доходов из источников в Республике Казахстан</w:t>
      </w:r>
    </w:p>
    <w:p w:rsidR="00000000" w:rsidRDefault="00A228E1">
      <w:pPr>
        <w:ind w:firstLine="400"/>
        <w:jc w:val="both"/>
      </w:pPr>
      <w:r>
        <w:rPr>
          <w:rStyle w:val="s0"/>
        </w:rPr>
        <w:t xml:space="preserve">1. В случае если положениями международного договора при определении налогооблагаемого дохода юридического лица-нерезидента от деятельности </w:t>
      </w:r>
      <w:r>
        <w:rPr>
          <w:rStyle w:val="s0"/>
        </w:rPr>
        <w:t>в Республике Казахстан через постоянное учреждение допускается вычет управленческих и общеадминистративных расходов юридического лица-нерезидента (далее - распределяемые расходы юридического лица-нерезидента), то сумма таких расходов определяется по одному</w:t>
      </w:r>
      <w:r>
        <w:rPr>
          <w:rStyle w:val="s0"/>
        </w:rPr>
        <w:t xml:space="preserve"> из следующих методов:</w:t>
      </w:r>
    </w:p>
    <w:p w:rsidR="00000000" w:rsidRDefault="00A228E1">
      <w:pPr>
        <w:ind w:firstLine="400"/>
        <w:jc w:val="both"/>
      </w:pPr>
      <w:r>
        <w:rPr>
          <w:rStyle w:val="s0"/>
        </w:rPr>
        <w:t>1) методу пропорционального распределения расходов;</w:t>
      </w:r>
    </w:p>
    <w:p w:rsidR="00000000" w:rsidRDefault="00A228E1">
      <w:pPr>
        <w:ind w:firstLine="400"/>
        <w:jc w:val="both"/>
      </w:pPr>
      <w:r>
        <w:rPr>
          <w:rStyle w:val="s0"/>
        </w:rPr>
        <w:t>2) методу непосредственного (прямого) отнесения расходов на вычеты.</w:t>
      </w:r>
    </w:p>
    <w:p w:rsidR="00000000" w:rsidRDefault="00A228E1">
      <w:pPr>
        <w:ind w:firstLine="400"/>
        <w:jc w:val="both"/>
      </w:pPr>
      <w:r>
        <w:rPr>
          <w:rStyle w:val="s0"/>
        </w:rPr>
        <w:t xml:space="preserve">Для целей настоящей статьи и </w:t>
      </w:r>
      <w:hyperlink w:anchor="sub2090000" w:history="1">
        <w:r>
          <w:rPr>
            <w:rStyle w:val="a3"/>
          </w:rPr>
          <w:t>статей 209 - 211</w:t>
        </w:r>
      </w:hyperlink>
      <w:r>
        <w:rPr>
          <w:rStyle w:val="s0"/>
        </w:rPr>
        <w:t xml:space="preserve"> </w:t>
      </w:r>
      <w:r>
        <w:rPr>
          <w:rStyle w:val="s0"/>
        </w:rPr>
        <w:t>настоящего Кодекса распределяемыми расходами юридического лица-нерезидента признаются управленческие и общеадминистративные расходы юридического лица-нерезидента, связанные с осуществлением деятельности в Республике Казахстан через постоянное учреждение, ф</w:t>
      </w:r>
      <w:r>
        <w:rPr>
          <w:rStyle w:val="s0"/>
        </w:rPr>
        <w:t>актически понесенные как в Республике Казахстан, так и за ее пределами.</w:t>
      </w:r>
    </w:p>
    <w:p w:rsidR="00000000" w:rsidRDefault="00A228E1">
      <w:pPr>
        <w:ind w:firstLine="400"/>
        <w:jc w:val="both"/>
      </w:pPr>
      <w:r>
        <w:rPr>
          <w:rStyle w:val="s0"/>
        </w:rPr>
        <w:t>При этом в распределяемые расходы юридического лица-нерезидента не подлежат включению:</w:t>
      </w:r>
    </w:p>
    <w:p w:rsidR="00000000" w:rsidRDefault="00A228E1">
      <w:pPr>
        <w:ind w:firstLine="400"/>
        <w:jc w:val="both"/>
      </w:pPr>
      <w:r>
        <w:rPr>
          <w:rStyle w:val="s0"/>
        </w:rPr>
        <w:t>управленческие и общеадминистративные расходы, понесенные непосредственно филиалом или представит</w:t>
      </w:r>
      <w:r>
        <w:rPr>
          <w:rStyle w:val="s0"/>
        </w:rPr>
        <w:t>ельством юридического лица-нерезидента, деятельность которых привела к образованию постоянного учреждения в Республике Казахстан, или постоянным учреждением юридического лица-нерезидента без открытия филиала, представительства в Республике Казахстан, относ</w:t>
      </w:r>
      <w:r>
        <w:rPr>
          <w:rStyle w:val="s0"/>
        </w:rPr>
        <w:t xml:space="preserve">имых на вычеты в соответствии со </w:t>
      </w:r>
      <w:hyperlink w:anchor="sub1000000" w:history="1">
        <w:r>
          <w:rPr>
            <w:rStyle w:val="a3"/>
          </w:rPr>
          <w:t>статьями 100 - 111</w:t>
        </w:r>
      </w:hyperlink>
      <w:r>
        <w:rPr>
          <w:rStyle w:val="s0"/>
        </w:rPr>
        <w:t xml:space="preserve">, </w:t>
      </w:r>
      <w:hyperlink w:anchor="sub111010000" w:history="1">
        <w:r>
          <w:rPr>
            <w:rStyle w:val="a3"/>
          </w:rPr>
          <w:t>111-1</w:t>
        </w:r>
      </w:hyperlink>
      <w:r>
        <w:rPr>
          <w:rStyle w:val="s0"/>
        </w:rPr>
        <w:t xml:space="preserve">, </w:t>
      </w:r>
      <w:hyperlink w:anchor="sub1120000" w:history="1">
        <w:r>
          <w:rPr>
            <w:rStyle w:val="a3"/>
          </w:rPr>
          <w:t>112 - 122</w:t>
        </w:r>
      </w:hyperlink>
      <w:r>
        <w:rPr>
          <w:rStyle w:val="s0"/>
        </w:rPr>
        <w:t xml:space="preserve"> настоящего Кодекса (далее - управленческие и общеадминистративные расходы постоянного</w:t>
      </w:r>
      <w:r>
        <w:rPr>
          <w:rStyle w:val="s0"/>
        </w:rPr>
        <w:t xml:space="preserve"> учреждения в Республике Казахстан);</w:t>
      </w:r>
    </w:p>
    <w:p w:rsidR="00000000" w:rsidRDefault="00A228E1">
      <w:pPr>
        <w:ind w:firstLine="400"/>
        <w:jc w:val="both"/>
      </w:pPr>
      <w:r>
        <w:rPr>
          <w:rStyle w:val="s0"/>
        </w:rPr>
        <w:t>управленческие и общеадминистративные расходы, понесенные непосредственно филиалами, представительствами или постоянными учреждениями юридического лица-нерезидента в других странах, не связанные с деятельностью постоянн</w:t>
      </w:r>
      <w:r>
        <w:rPr>
          <w:rStyle w:val="s0"/>
        </w:rPr>
        <w:t>ого учреждения, зарегистрированного в качестве налогоплательщика в Республике Казахстан (далее - управленческие и общеадминистративные расходы постоянных учреждений в других странах);</w:t>
      </w:r>
    </w:p>
    <w:p w:rsidR="00000000" w:rsidRDefault="00A228E1">
      <w:pPr>
        <w:ind w:firstLine="400"/>
        <w:jc w:val="both"/>
      </w:pPr>
      <w:r>
        <w:rPr>
          <w:rStyle w:val="s0"/>
        </w:rPr>
        <w:t>управленческие и общеадминистративные расходы юридического лица-нерезиде</w:t>
      </w:r>
      <w:r>
        <w:rPr>
          <w:rStyle w:val="s0"/>
        </w:rPr>
        <w:t>нта, не связанные с деятельностью постоянного учреждения, зарегистрированного в Республике Казахстан.</w:t>
      </w:r>
    </w:p>
    <w:p w:rsidR="00000000" w:rsidRDefault="00A228E1">
      <w:pPr>
        <w:ind w:firstLine="400"/>
        <w:jc w:val="both"/>
      </w:pPr>
      <w:bookmarkStart w:id="376" w:name="SUB2080200"/>
      <w:bookmarkEnd w:id="376"/>
      <w:r>
        <w:rPr>
          <w:rStyle w:val="s0"/>
        </w:rPr>
        <w:t>2. Управленческие и общеадминистративные расходы - это расходы, связанные с управлением организацией, оплатой труда управленческого персонала, не связанно</w:t>
      </w:r>
      <w:r>
        <w:rPr>
          <w:rStyle w:val="s0"/>
        </w:rPr>
        <w:t>го с производственным процессом.</w:t>
      </w:r>
    </w:p>
    <w:p w:rsidR="00000000" w:rsidRDefault="00A228E1">
      <w:pPr>
        <w:ind w:firstLine="400"/>
        <w:jc w:val="both"/>
      </w:pPr>
      <w:r>
        <w:rPr>
          <w:rStyle w:val="s0"/>
        </w:rPr>
        <w:t>3. Юридическое лицо-нерезидент по своему выбору применяет только один из указанных методов отнесения распределяемых расходов юридического лица-нерезидента на вычеты в течение отчетного налогового периода.</w:t>
      </w:r>
    </w:p>
    <w:p w:rsidR="00000000" w:rsidRDefault="00A228E1">
      <w:pPr>
        <w:ind w:firstLine="400"/>
        <w:jc w:val="both"/>
      </w:pPr>
      <w:r>
        <w:rPr>
          <w:rStyle w:val="s0"/>
        </w:rPr>
        <w:t xml:space="preserve">Применяемый метод </w:t>
      </w:r>
      <w:r>
        <w:rPr>
          <w:rStyle w:val="s0"/>
        </w:rPr>
        <w:t xml:space="preserve">отнесения на вычеты распределяемых расходов юридического лица-нерезидента указывается в приложении к декларации по корпоративному подоходному налогу, содержащему информацию по относимым на вычеты управленческим и общеадминистративным расходам юридического </w:t>
      </w:r>
      <w:r>
        <w:rPr>
          <w:rStyle w:val="s0"/>
        </w:rPr>
        <w:t>лица-нерезидента.</w:t>
      </w:r>
    </w:p>
    <w:p w:rsidR="00000000" w:rsidRDefault="00A228E1">
      <w:pPr>
        <w:ind w:firstLine="400"/>
        <w:jc w:val="both"/>
      </w:pPr>
      <w:bookmarkStart w:id="377" w:name="SUB2080400"/>
      <w:bookmarkEnd w:id="377"/>
      <w:r>
        <w:rPr>
          <w:rStyle w:val="s0"/>
        </w:rPr>
        <w:t>4. Распределяемые расходы юридического лица-нерезидента относятся на вычеты постоянным учреждением в Республике Казахстан только при соблюдении условий международного договора и наличии у него следующих подтверждающих документов:</w:t>
      </w:r>
    </w:p>
    <w:p w:rsidR="00000000" w:rsidRDefault="00A228E1">
      <w:pPr>
        <w:ind w:firstLine="400"/>
        <w:jc w:val="both"/>
      </w:pPr>
      <w:r>
        <w:rPr>
          <w:rStyle w:val="s0"/>
        </w:rPr>
        <w:t>1) нотар</w:t>
      </w:r>
      <w:r>
        <w:rPr>
          <w:rStyle w:val="s0"/>
        </w:rPr>
        <w:t xml:space="preserve">иально засвидетельствованной копии документа, подтверждающего резидентство юридического лица-нерезидента,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A228E1">
      <w:pPr>
        <w:ind w:firstLine="400"/>
        <w:jc w:val="both"/>
      </w:pPr>
      <w:r>
        <w:rPr>
          <w:rStyle w:val="s0"/>
        </w:rPr>
        <w:t xml:space="preserve">2) копии финансовой отчетности постоянного </w:t>
      </w:r>
      <w:r>
        <w:rPr>
          <w:rStyle w:val="s0"/>
        </w:rPr>
        <w:t>учреждения в Республике Казахстан;</w:t>
      </w:r>
    </w:p>
    <w:p w:rsidR="00000000" w:rsidRDefault="00A228E1">
      <w:pPr>
        <w:ind w:firstLine="400"/>
        <w:jc w:val="both"/>
      </w:pPr>
      <w:r>
        <w:rPr>
          <w:rStyle w:val="s0"/>
        </w:rPr>
        <w:t>3) копии финансовой отчетности юридического лица-нерезидента, составленной в соответствии с требованиями законодательства государства, в котором создано и (или) резидентом которого является такое юридическое лицо, заверен</w:t>
      </w:r>
      <w:r>
        <w:rPr>
          <w:rStyle w:val="s0"/>
        </w:rPr>
        <w:t>ной печатью юридического лица-нерезидента (при ее наличии), содержащей название, а также подписью руководителя.</w:t>
      </w:r>
    </w:p>
    <w:p w:rsidR="00000000" w:rsidRDefault="00A228E1">
      <w:pPr>
        <w:ind w:firstLine="400"/>
        <w:jc w:val="both"/>
      </w:pPr>
      <w:r>
        <w:rPr>
          <w:rStyle w:val="s0"/>
        </w:rPr>
        <w:t>При этом в финансовой отчетности, указанной в настоящем подпункте, должна быть выделена отдельной строкой общая сумма управленческих и общеадмин</w:t>
      </w:r>
      <w:r>
        <w:rPr>
          <w:rStyle w:val="s0"/>
        </w:rPr>
        <w:t>истративных расходов юридического лица-нерезидента;</w:t>
      </w:r>
    </w:p>
    <w:p w:rsidR="00000000" w:rsidRDefault="00A228E1">
      <w:pPr>
        <w:ind w:firstLine="400"/>
        <w:jc w:val="both"/>
      </w:pPr>
      <w:r>
        <w:rPr>
          <w:rStyle w:val="s0"/>
        </w:rPr>
        <w:t>4) расшифровки суммы управленческих и общеадминистративных расходов, указанной в финансовой отчетности, предусмотренной подпунктом 3) настоящего пункта, с выделением:</w:t>
      </w:r>
    </w:p>
    <w:p w:rsidR="00000000" w:rsidRDefault="00A228E1">
      <w:pPr>
        <w:ind w:firstLine="400"/>
        <w:jc w:val="both"/>
      </w:pPr>
      <w:r>
        <w:rPr>
          <w:rStyle w:val="s0"/>
        </w:rPr>
        <w:t xml:space="preserve">распределяемых расходов юридического </w:t>
      </w:r>
      <w:r>
        <w:rPr>
          <w:rStyle w:val="s0"/>
        </w:rPr>
        <w:t>лица-нерезидента по видам расходов;</w:t>
      </w:r>
    </w:p>
    <w:p w:rsidR="00000000" w:rsidRDefault="00A228E1">
      <w:pPr>
        <w:ind w:firstLine="400"/>
        <w:jc w:val="both"/>
      </w:pPr>
      <w:r>
        <w:rPr>
          <w:rStyle w:val="s0"/>
        </w:rPr>
        <w:t>управленческих и общеадминистративных расходов постоянного учреждения в Республике Казахстан;</w:t>
      </w:r>
    </w:p>
    <w:p w:rsidR="00000000" w:rsidRDefault="00A228E1">
      <w:pPr>
        <w:ind w:firstLine="400"/>
        <w:jc w:val="both"/>
      </w:pPr>
      <w:r>
        <w:rPr>
          <w:rStyle w:val="s0"/>
        </w:rPr>
        <w:t>5) копии аудиторского отчета по аудиту финансовой отчетности юридического лица-нерезидента (при осуществлении аудита финансово</w:t>
      </w:r>
      <w:r>
        <w:rPr>
          <w:rStyle w:val="s0"/>
        </w:rPr>
        <w:t>й отчетности такого лица).</w:t>
      </w:r>
    </w:p>
    <w:p w:rsidR="00000000" w:rsidRDefault="00A228E1">
      <w:pPr>
        <w:ind w:firstLine="400"/>
        <w:jc w:val="both"/>
      </w:pPr>
      <w:r>
        <w:rPr>
          <w:rStyle w:val="s0"/>
        </w:rPr>
        <w:t>В финансовых отчетностях, указанных в подпунктах 2) и 3) части первой настоящего пункта, в зависимости от выбранного способа определения расчетного показателя должны раскрываться следующие данные:</w:t>
      </w:r>
    </w:p>
    <w:p w:rsidR="00000000" w:rsidRDefault="00A228E1">
      <w:pPr>
        <w:ind w:firstLine="400"/>
        <w:jc w:val="both"/>
      </w:pPr>
      <w:r>
        <w:rPr>
          <w:rStyle w:val="s0"/>
        </w:rPr>
        <w:t>1) общая сумма совокупного годов</w:t>
      </w:r>
      <w:r>
        <w:rPr>
          <w:rStyle w:val="s0"/>
        </w:rPr>
        <w:t>ого дохода в целом;</w:t>
      </w:r>
    </w:p>
    <w:p w:rsidR="00000000" w:rsidRDefault="00A228E1">
      <w:pPr>
        <w:ind w:firstLine="400"/>
        <w:jc w:val="both"/>
      </w:pPr>
      <w:r>
        <w:rPr>
          <w:rStyle w:val="s0"/>
        </w:rPr>
        <w:t>2) общая сумма расходов по оплате труда персонала в целом;</w:t>
      </w:r>
    </w:p>
    <w:p w:rsidR="00000000" w:rsidRDefault="00A228E1">
      <w:pPr>
        <w:ind w:firstLine="400"/>
        <w:jc w:val="both"/>
      </w:pPr>
      <w:r>
        <w:rPr>
          <w:rStyle w:val="s0"/>
        </w:rPr>
        <w:t>3) первоначальная (текущая) и балансовая стоимости основных средств в целом.</w:t>
      </w:r>
    </w:p>
    <w:p w:rsidR="00000000" w:rsidRDefault="00A228E1">
      <w:pPr>
        <w:ind w:firstLine="400"/>
        <w:jc w:val="both"/>
      </w:pPr>
      <w:r>
        <w:rPr>
          <w:rStyle w:val="s0"/>
        </w:rPr>
        <w:t>В случае, если документы, указанные в настоящем пункте, составлены на иностранном языке, обязательно</w:t>
      </w:r>
      <w:r>
        <w:rPr>
          <w:rStyle w:val="s0"/>
        </w:rPr>
        <w:t xml:space="preserve"> наличие перевода таких документов на казахский или русский язык, засвидетельствованного нотариусом в порядке, установленном законодательством Республики Казахстан.</w:t>
      </w:r>
    </w:p>
    <w:p w:rsidR="00000000" w:rsidRDefault="00A228E1">
      <w:pPr>
        <w:ind w:firstLine="400"/>
        <w:jc w:val="both"/>
      </w:pPr>
      <w:r>
        <w:rPr>
          <w:rStyle w:val="s0"/>
        </w:rPr>
        <w:t>5. Нотариально засвидетельствованная копия документа, подтверждающего резидентство, указанн</w:t>
      </w:r>
      <w:r>
        <w:rPr>
          <w:rStyle w:val="s0"/>
        </w:rPr>
        <w:t>ого в подпункте 1) части первой пункта 4 настоящей статьи, представляется юридическим лицом-нерезидентом в соответствующий налоговый орган в сроки, установленные для сдачи декларации по корпоративному подоходному налогу.</w:t>
      </w:r>
    </w:p>
    <w:p w:rsidR="00000000" w:rsidRDefault="00A228E1">
      <w:pPr>
        <w:ind w:firstLine="400"/>
        <w:jc w:val="both"/>
      </w:pPr>
      <w:r>
        <w:rPr>
          <w:rStyle w:val="s0"/>
        </w:rPr>
        <w:t>6. В случае невыполнения требований</w:t>
      </w:r>
      <w:r>
        <w:rPr>
          <w:rStyle w:val="s0"/>
        </w:rPr>
        <w:t>, установленных настоящей статьей, распределяемые расходы юридического лица-нерезидента не принимаются на вычет постоянным учреждением в Республике Казахстан.</w:t>
      </w:r>
    </w:p>
    <w:p w:rsidR="00000000" w:rsidRDefault="00A228E1">
      <w:pPr>
        <w:jc w:val="both"/>
      </w:pPr>
      <w:hyperlink r:id="rId3120"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378" w:name="SUB2090000"/>
      <w:bookmarkEnd w:id="378"/>
      <w:r>
        <w:rPr>
          <w:rStyle w:val="s1"/>
        </w:rPr>
        <w:t>Статья 209. Метод пропорцион</w:t>
      </w:r>
      <w:r>
        <w:rPr>
          <w:rStyle w:val="s1"/>
        </w:rPr>
        <w:t>ального распределения расходов</w:t>
      </w:r>
    </w:p>
    <w:p w:rsidR="00000000" w:rsidRDefault="00A228E1">
      <w:pPr>
        <w:jc w:val="both"/>
      </w:pPr>
      <w:r>
        <w:rPr>
          <w:rStyle w:val="s3"/>
        </w:rPr>
        <w:t xml:space="preserve">Пункт 1 изложен в редакции </w:t>
      </w:r>
      <w:hyperlink r:id="rId3121" w:anchor="sub_id=209" w:history="1">
        <w:r>
          <w:rPr>
            <w:rStyle w:val="a3"/>
            <w:i/>
            <w:iCs/>
          </w:rPr>
          <w:t>Закона</w:t>
        </w:r>
      </w:hyperlink>
      <w:r>
        <w:rPr>
          <w:rStyle w:val="s3"/>
        </w:rPr>
        <w:t xml:space="preserve"> РК от 26.12.12 г. № 61-V (введено в действие с 1 января 2013 г.) (</w:t>
      </w:r>
      <w:hyperlink r:id="rId3122" w:anchor="sub_id=2090000" w:history="1">
        <w:r>
          <w:rPr>
            <w:rStyle w:val="a3"/>
            <w:i/>
            <w:iCs/>
          </w:rPr>
          <w:t>см. стар. ред.</w:t>
        </w:r>
      </w:hyperlink>
      <w:r>
        <w:rPr>
          <w:rStyle w:val="s3"/>
        </w:rPr>
        <w:t>)</w:t>
      </w:r>
    </w:p>
    <w:p w:rsidR="00000000" w:rsidRDefault="00A228E1">
      <w:pPr>
        <w:ind w:firstLine="400"/>
        <w:jc w:val="both"/>
      </w:pPr>
      <w:r>
        <w:rPr>
          <w:rStyle w:val="s0"/>
        </w:rPr>
        <w:t xml:space="preserve">1. При использовании метода пропорционального распределения сумма распределяемых расходов юридического лица-нерезидента, указанных в </w:t>
      </w:r>
      <w:hyperlink w:anchor="sub2080200" w:history="1">
        <w:r>
          <w:rPr>
            <w:rStyle w:val="a3"/>
          </w:rPr>
          <w:t>пункте 2 статьи 208</w:t>
        </w:r>
      </w:hyperlink>
      <w:r>
        <w:rPr>
          <w:rStyle w:val="s0"/>
        </w:rPr>
        <w:t xml:space="preserve"> настоящего Кодекса, относимых на вычеты постоянным учреждением в Республике Казахстан, определяется как произведение суммы распределяемых расходов юридического лица-нерезидента и расчетного показателя.</w:t>
      </w:r>
    </w:p>
    <w:p w:rsidR="00000000" w:rsidRDefault="00A228E1">
      <w:pPr>
        <w:jc w:val="both"/>
      </w:pPr>
      <w:r>
        <w:rPr>
          <w:rStyle w:val="s3"/>
        </w:rPr>
        <w:t>См. изменения в пункт 2</w:t>
      </w:r>
      <w:r>
        <w:rPr>
          <w:rStyle w:val="s3"/>
        </w:rPr>
        <w:t xml:space="preserve"> - </w:t>
      </w:r>
      <w:hyperlink r:id="rId3123" w:anchor="sub_id=209" w:history="1">
        <w:r>
          <w:rPr>
            <w:rStyle w:val="a3"/>
            <w:i/>
            <w:iCs/>
          </w:rPr>
          <w:t>Закон</w:t>
        </w:r>
      </w:hyperlink>
      <w:r>
        <w:rPr>
          <w:rStyle w:val="s3"/>
        </w:rPr>
        <w:t xml:space="preserve"> РК от 21.07.15 г. № 337-V (вводятся в действие с 1 января 2016 г.)</w:t>
      </w:r>
    </w:p>
    <w:p w:rsidR="00000000" w:rsidRDefault="00A228E1">
      <w:pPr>
        <w:ind w:firstLine="400"/>
        <w:jc w:val="both"/>
      </w:pPr>
      <w:r>
        <w:rPr>
          <w:rStyle w:val="s0"/>
        </w:rPr>
        <w:t>2. Расчетный показатель исчисляется по одному из следующих способов по выбору юридического лица-нер</w:t>
      </w:r>
      <w:r>
        <w:rPr>
          <w:rStyle w:val="s0"/>
        </w:rPr>
        <w:t xml:space="preserve">езидента: </w:t>
      </w:r>
    </w:p>
    <w:p w:rsidR="00000000" w:rsidRDefault="00A228E1">
      <w:pPr>
        <w:ind w:firstLine="400"/>
        <w:jc w:val="both"/>
      </w:pPr>
      <w:r>
        <w:rPr>
          <w:rStyle w:val="s0"/>
        </w:rPr>
        <w:t>1) соотношение суммы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w:t>
      </w:r>
      <w:r>
        <w:rPr>
          <w:rStyle w:val="s0"/>
        </w:rPr>
        <w:t xml:space="preserve"> юридического лица-нерезидента в целом за указанный налоговый период; </w:t>
      </w:r>
    </w:p>
    <w:p w:rsidR="00000000" w:rsidRDefault="00A228E1">
      <w:pPr>
        <w:ind w:firstLine="400"/>
        <w:jc w:val="both"/>
      </w:pPr>
      <w:r>
        <w:rPr>
          <w:rStyle w:val="s0"/>
        </w:rPr>
        <w:t xml:space="preserve">2) определение средней величины (СВ) по трем </w:t>
      </w:r>
      <w:r>
        <w:t>показателям:</w:t>
      </w:r>
    </w:p>
    <w:p w:rsidR="00000000" w:rsidRDefault="00A228E1">
      <w:pPr>
        <w:ind w:firstLine="400"/>
        <w:jc w:val="both"/>
      </w:pPr>
      <w:r>
        <w:t>соотношение суммы совокупного годового дохода, полученного юридическим лицом-нерезидентом от осуществления деятельности в Респу</w:t>
      </w:r>
      <w:r>
        <w:t>блике Казахстан через постоянное учреждение, за отчетный налоговый период к общей сумме совокупного годового дохода юридического лица-нерезидента в целом за указанный налоговый период (Д);</w:t>
      </w:r>
    </w:p>
    <w:p w:rsidR="00000000" w:rsidRDefault="00A228E1">
      <w:pPr>
        <w:ind w:firstLine="400"/>
        <w:jc w:val="both"/>
      </w:pPr>
      <w:r>
        <w:t>соотношение первоначальной (текущей) стоимости основных средств, уч</w:t>
      </w:r>
      <w:r>
        <w:t xml:space="preserve">тенных в финансовой отчетности постоянного учреждения в Республике Казахстан, по состоянию на конец отчетного налогового периода к общей первоначальной (текущей) стоимости основных средств юридического лица-нерезидента в целом за такой же налоговый период </w:t>
      </w:r>
      <w:r>
        <w:t>(ОС);</w:t>
      </w:r>
    </w:p>
    <w:p w:rsidR="00000000" w:rsidRDefault="00A228E1">
      <w:pPr>
        <w:ind w:firstLine="400"/>
        <w:jc w:val="both"/>
      </w:pPr>
      <w:r>
        <w:t>соотношение суммы расходов по оплате труда персонала, работающего в постоянном учреждении в Республике Казахстан, по состоянию на конец отчетного налогового периода к общей сумме расходов по оплате труда персонала юридического лица-нерезидента в цело</w:t>
      </w:r>
      <w:r>
        <w:t>м за такой же налоговый период (ОТ).</w:t>
      </w:r>
    </w:p>
    <w:p w:rsidR="00000000" w:rsidRDefault="00A228E1">
      <w:pPr>
        <w:ind w:firstLine="400"/>
        <w:jc w:val="both"/>
      </w:pPr>
      <w:r>
        <w:rPr>
          <w:rStyle w:val="s0"/>
        </w:rPr>
        <w:t>Средняя величина определяется по формуле:</w:t>
      </w:r>
    </w:p>
    <w:p w:rsidR="00000000" w:rsidRDefault="00A228E1">
      <w:pPr>
        <w:ind w:firstLine="400"/>
        <w:jc w:val="both"/>
      </w:pPr>
      <w:r>
        <w:t>СВ =</w:t>
      </w:r>
      <w:r>
        <w:rPr>
          <w:u w:val="single"/>
        </w:rPr>
        <w:t xml:space="preserve"> (Д + ОС + ОТ). </w:t>
      </w:r>
    </w:p>
    <w:p w:rsidR="00000000" w:rsidRDefault="00A228E1">
      <w:pPr>
        <w:ind w:firstLine="1620"/>
        <w:jc w:val="both"/>
      </w:pPr>
      <w:r>
        <w:rPr>
          <w:rStyle w:val="s0"/>
        </w:rPr>
        <w:t>3</w:t>
      </w:r>
    </w:p>
    <w:p w:rsidR="00000000" w:rsidRDefault="00A228E1">
      <w:pPr>
        <w:ind w:firstLine="400"/>
        <w:jc w:val="both"/>
      </w:pPr>
      <w:r>
        <w:t> </w:t>
      </w:r>
    </w:p>
    <w:p w:rsidR="00000000" w:rsidRDefault="00A228E1">
      <w:pPr>
        <w:ind w:left="1200" w:hanging="800"/>
        <w:jc w:val="both"/>
      </w:pPr>
      <w:bookmarkStart w:id="379" w:name="SUB2100000"/>
      <w:bookmarkEnd w:id="379"/>
      <w:r>
        <w:rPr>
          <w:rStyle w:val="s1"/>
        </w:rPr>
        <w:t>Статья 210. Особенности исчисления расчетного показателя при применении метода пропорционального распределения расходов в отдельных случаях</w:t>
      </w:r>
    </w:p>
    <w:p w:rsidR="00000000" w:rsidRDefault="00A228E1">
      <w:pPr>
        <w:ind w:firstLine="400"/>
        <w:jc w:val="both"/>
      </w:pPr>
      <w:r>
        <w:rPr>
          <w:rStyle w:val="s0"/>
        </w:rPr>
        <w:t xml:space="preserve">1. В случае </w:t>
      </w:r>
      <w:r>
        <w:rPr>
          <w:rStyle w:val="s0"/>
        </w:rPr>
        <w:t>несоответствия продолжительности налоговых периодов в Республике Казахстан и стране резидентства налогоплательщика либо несоответствия дат начала и окончания налоговых периодов в Республике Казахстан и стране резидентства налогоплательщика при равной продо</w:t>
      </w:r>
      <w:r>
        <w:rPr>
          <w:rStyle w:val="s0"/>
        </w:rPr>
        <w:t>лжительности указанных налоговых периодов налогоплательщик обязан скорректировать данные финансовой отчетности юридического лица-нерезидента в стране резидентства, используемые при исчислении суммы управленческих и общеадминистративных расходов, подлежащих</w:t>
      </w:r>
      <w:r>
        <w:rPr>
          <w:rStyle w:val="s0"/>
        </w:rPr>
        <w:t xml:space="preserve"> отнесению на вычеты постоянному учреждению.</w:t>
      </w:r>
    </w:p>
    <w:p w:rsidR="00000000" w:rsidRDefault="00A228E1">
      <w:pPr>
        <w:ind w:firstLine="400"/>
        <w:jc w:val="both"/>
      </w:pPr>
      <w:r>
        <w:rPr>
          <w:rStyle w:val="s0"/>
        </w:rPr>
        <w:t xml:space="preserve">Для корректировки данных финансовой отчетности налогоплательщика в стране резидентства применяется поправочный коэффициент (К), который приводит </w:t>
      </w:r>
      <w:r>
        <w:t>в соответствие налоговый период налогоплательщика в стране резиден</w:t>
      </w:r>
      <w:r>
        <w:t>тства с налоговым периодом в Республике Казахстан.</w:t>
      </w:r>
    </w:p>
    <w:p w:rsidR="00000000" w:rsidRDefault="00A228E1">
      <w:pPr>
        <w:ind w:firstLine="400"/>
        <w:jc w:val="both"/>
      </w:pPr>
      <w:r>
        <w:t>2. Коэффициент (К) определяется как соотношение количества месяцев налогового периода налогоплательщика в стране резидентства, входящих в рамки налогового периода в Республике Казахстан, к количеству месяц</w:t>
      </w:r>
      <w:r>
        <w:t xml:space="preserve">ев налогового периода налогоплательщика в стране резидентства. </w:t>
      </w:r>
    </w:p>
    <w:p w:rsidR="00000000" w:rsidRDefault="00A228E1">
      <w:pPr>
        <w:ind w:firstLine="400"/>
        <w:jc w:val="both"/>
      </w:pPr>
      <w:r>
        <w:t>В случае, когда в рамки отчетного налогового периода в Республике Казахстан входят полностью или частично два налоговых периода налогоплательщика в стране резидентства, применяются два коэффиц</w:t>
      </w:r>
      <w:r>
        <w:t>иента (К1, К2).</w:t>
      </w:r>
    </w:p>
    <w:p w:rsidR="00000000" w:rsidRDefault="00A228E1">
      <w:pPr>
        <w:ind w:firstLine="400"/>
        <w:jc w:val="both"/>
      </w:pPr>
      <w:r>
        <w:t>3. Данные финансовой отчетности налогоплательщика в стране резидентства корректируются следующим образом:</w:t>
      </w:r>
    </w:p>
    <w:p w:rsidR="00000000" w:rsidRDefault="00A228E1">
      <w:pPr>
        <w:ind w:firstLine="400"/>
        <w:jc w:val="both"/>
      </w:pPr>
      <w:r>
        <w:t xml:space="preserve">К1хФО(СР)1 + К2хФО(СР)2, </w:t>
      </w:r>
    </w:p>
    <w:p w:rsidR="00000000" w:rsidRDefault="00A228E1">
      <w:pPr>
        <w:ind w:firstLine="400"/>
        <w:jc w:val="both"/>
      </w:pPr>
      <w:r>
        <w:t>где К1 = НП(СР)1/ НП(СР)3; К2 = НП(СР)2/ НП(СР)3,</w:t>
      </w:r>
    </w:p>
    <w:p w:rsidR="00000000" w:rsidRDefault="00A228E1">
      <w:pPr>
        <w:ind w:firstLine="400"/>
        <w:jc w:val="both"/>
      </w:pPr>
      <w:r>
        <w:t>при этом:</w:t>
      </w:r>
    </w:p>
    <w:p w:rsidR="00000000" w:rsidRDefault="00A228E1">
      <w:pPr>
        <w:ind w:firstLine="400"/>
        <w:jc w:val="both"/>
      </w:pPr>
      <w:r>
        <w:t>НП(СР)1 - количество месяцев одного налогового п</w:t>
      </w:r>
      <w:r>
        <w:t>ериода налогоплательщика в стране резидентства, входящих в рамки налогового периода в Республике Казахстан;</w:t>
      </w:r>
    </w:p>
    <w:p w:rsidR="00000000" w:rsidRDefault="00A228E1">
      <w:pPr>
        <w:ind w:firstLine="400"/>
        <w:jc w:val="both"/>
      </w:pPr>
      <w:r>
        <w:t>НП(СР)2 - количество месяцев другого налогового периода налогоплательщика в стране резидентства, входящих в рамки налогового периода в Республике Ка</w:t>
      </w:r>
      <w:r>
        <w:t xml:space="preserve">захстан; </w:t>
      </w:r>
    </w:p>
    <w:p w:rsidR="00000000" w:rsidRDefault="00A228E1">
      <w:pPr>
        <w:ind w:firstLine="400"/>
        <w:jc w:val="both"/>
      </w:pPr>
      <w:r>
        <w:t xml:space="preserve">НП(СР)3 - общее количество </w:t>
      </w:r>
      <w:r>
        <w:rPr>
          <w:rStyle w:val="s0"/>
        </w:rPr>
        <w:t>месяцев налогового периода налогоплательщика в стране резидентства;</w:t>
      </w:r>
    </w:p>
    <w:p w:rsidR="00000000" w:rsidRDefault="00A228E1">
      <w:pPr>
        <w:ind w:firstLine="400"/>
        <w:jc w:val="both"/>
      </w:pPr>
      <w:r>
        <w:rPr>
          <w:rStyle w:val="s0"/>
        </w:rPr>
        <w:t>ФО(СР)1 - финансовая отчетность налогоплательщика в стране резидентства за один налоговый период налогоплательщика в стране резидентства, входящий в рамки налогового периода в Республике Казахстан;</w:t>
      </w:r>
    </w:p>
    <w:p w:rsidR="00000000" w:rsidRDefault="00A228E1">
      <w:pPr>
        <w:ind w:firstLine="400"/>
        <w:jc w:val="both"/>
      </w:pPr>
      <w:r>
        <w:rPr>
          <w:rStyle w:val="s0"/>
        </w:rPr>
        <w:t>ФО(СР)2 - финансовая отчетность налогоплательщика в стране</w:t>
      </w:r>
      <w:r>
        <w:rPr>
          <w:rStyle w:val="s0"/>
        </w:rPr>
        <w:t xml:space="preserve"> резидентства за другой налоговый период налогоплательщика в стране резидентства, входящий в рамки налогового периода в Республике Казахстан.</w:t>
      </w:r>
    </w:p>
    <w:p w:rsidR="00000000" w:rsidRDefault="00A228E1">
      <w:pPr>
        <w:ind w:firstLine="400"/>
        <w:jc w:val="both"/>
      </w:pPr>
      <w:r>
        <w:t> </w:t>
      </w:r>
    </w:p>
    <w:p w:rsidR="00000000" w:rsidRDefault="00A228E1">
      <w:pPr>
        <w:ind w:left="1200" w:hanging="800"/>
        <w:jc w:val="both"/>
      </w:pPr>
      <w:bookmarkStart w:id="380" w:name="SUB2110000"/>
      <w:bookmarkEnd w:id="380"/>
      <w:r>
        <w:rPr>
          <w:rStyle w:val="s1"/>
        </w:rPr>
        <w:t>Статья 211. Метод непосредственного (прямого) отнесения расходов на вычеты</w:t>
      </w:r>
    </w:p>
    <w:p w:rsidR="00000000" w:rsidRDefault="00A228E1">
      <w:pPr>
        <w:jc w:val="both"/>
      </w:pPr>
      <w:r>
        <w:rPr>
          <w:rStyle w:val="s3"/>
        </w:rPr>
        <w:t xml:space="preserve">Пункт 1 изложен в редакции </w:t>
      </w:r>
      <w:hyperlink r:id="rId3124" w:anchor="sub_id=211" w:history="1">
        <w:r>
          <w:rPr>
            <w:rStyle w:val="a3"/>
            <w:i/>
            <w:iCs/>
          </w:rPr>
          <w:t>Закона</w:t>
        </w:r>
      </w:hyperlink>
      <w:r>
        <w:rPr>
          <w:rStyle w:val="s3"/>
        </w:rPr>
        <w:t xml:space="preserve"> РК от 26.12.12 г. № 61-V (введено в действие с 1 января 2013 г.) (</w:t>
      </w:r>
      <w:hyperlink r:id="rId3125" w:anchor="sub_id=2110000" w:history="1">
        <w:r>
          <w:rPr>
            <w:rStyle w:val="a3"/>
            <w:i/>
            <w:iCs/>
          </w:rPr>
          <w:t>см. стар. ред.</w:t>
        </w:r>
      </w:hyperlink>
      <w:r>
        <w:rPr>
          <w:rStyle w:val="s3"/>
        </w:rPr>
        <w:t>)</w:t>
      </w:r>
    </w:p>
    <w:p w:rsidR="00000000" w:rsidRDefault="00A228E1">
      <w:pPr>
        <w:ind w:firstLine="400"/>
        <w:jc w:val="both"/>
      </w:pPr>
      <w:r>
        <w:rPr>
          <w:rStyle w:val="s0"/>
        </w:rPr>
        <w:t>1. Метод не</w:t>
      </w:r>
      <w:r>
        <w:rPr>
          <w:rStyle w:val="s0"/>
        </w:rPr>
        <w:t>посредственного (прямого) отнесения распределяемых расходов юридического лица-нерезидента на вычеты используется в случае ведения юридическим лицом-нерезидентом раздельного учета доходов и затрат (включая управленческие и общеадминистративные расходы) голо</w:t>
      </w:r>
      <w:r>
        <w:rPr>
          <w:rStyle w:val="s0"/>
        </w:rPr>
        <w:t>вного офиса и постоянных учреждений в Республике Казахстан и других странах.</w:t>
      </w:r>
    </w:p>
    <w:p w:rsidR="00000000" w:rsidRDefault="00A228E1">
      <w:pPr>
        <w:jc w:val="both"/>
      </w:pPr>
      <w:r>
        <w:rPr>
          <w:rStyle w:val="s3"/>
        </w:rPr>
        <w:t xml:space="preserve">Пункт 2 изложен в редакции </w:t>
      </w:r>
      <w:hyperlink r:id="rId3126" w:anchor="sub_id=211" w:history="1">
        <w:r>
          <w:rPr>
            <w:rStyle w:val="a3"/>
            <w:i/>
            <w:iCs/>
          </w:rPr>
          <w:t>Закона</w:t>
        </w:r>
      </w:hyperlink>
      <w:r>
        <w:rPr>
          <w:rStyle w:val="s3"/>
        </w:rPr>
        <w:t xml:space="preserve"> РК от 26.12.12 г. № 61-V (введено в действие с 1 января 2013 г.)</w:t>
      </w:r>
      <w:r>
        <w:rPr>
          <w:rStyle w:val="s3"/>
        </w:rPr>
        <w:t xml:space="preserve"> (</w:t>
      </w:r>
      <w:hyperlink r:id="rId3127" w:anchor="sub_id=2110200" w:history="1">
        <w:r>
          <w:rPr>
            <w:rStyle w:val="a3"/>
            <w:i/>
            <w:iCs/>
          </w:rPr>
          <w:t>см. стар. ред.</w:t>
        </w:r>
      </w:hyperlink>
      <w:r>
        <w:rPr>
          <w:rStyle w:val="s3"/>
        </w:rPr>
        <w:t>)</w:t>
      </w:r>
    </w:p>
    <w:p w:rsidR="00000000" w:rsidRDefault="00A228E1">
      <w:pPr>
        <w:ind w:firstLine="400"/>
        <w:jc w:val="both"/>
      </w:pPr>
      <w:r>
        <w:rPr>
          <w:rStyle w:val="s0"/>
        </w:rPr>
        <w:t>2. Распределяемые расходы юридического лица-нерезидента относятся на вычет постоянным учреждением в Республике Казахстан в соответствии с настоящей стать</w:t>
      </w:r>
      <w:r>
        <w:rPr>
          <w:rStyle w:val="s0"/>
        </w:rPr>
        <w:t xml:space="preserve">ей, если они определяемы на основании подтверждающих документов и непосредственно понесены для целей получения доходов от деятельности в Республике Казахстан через постоянное учреждение, а также при наличии документов, указанных в </w:t>
      </w:r>
      <w:hyperlink w:anchor="sub2080400" w:history="1">
        <w:r>
          <w:rPr>
            <w:rStyle w:val="a3"/>
          </w:rPr>
          <w:t>пункте 4 статьи 208</w:t>
        </w:r>
      </w:hyperlink>
      <w:r>
        <w:rPr>
          <w:rStyle w:val="s0"/>
        </w:rPr>
        <w:t xml:space="preserve"> настоящего Кодекса.</w:t>
      </w:r>
    </w:p>
    <w:p w:rsidR="00000000" w:rsidRDefault="00A228E1">
      <w:pPr>
        <w:ind w:firstLine="400"/>
        <w:jc w:val="both"/>
      </w:pPr>
      <w:r>
        <w:t xml:space="preserve">3. Указанные расходы относятся на вычет постоянным учреждением только при наличии подтверждающих документов и их перевода </w:t>
      </w:r>
      <w:r>
        <w:rPr>
          <w:rStyle w:val="s0"/>
        </w:rPr>
        <w:t>на казахском или русском языке.</w:t>
      </w:r>
    </w:p>
    <w:p w:rsidR="00000000" w:rsidRDefault="00A228E1">
      <w:pPr>
        <w:jc w:val="both"/>
      </w:pPr>
      <w:r>
        <w:rPr>
          <w:rStyle w:val="s3"/>
        </w:rPr>
        <w:t xml:space="preserve">В пункт 4 внесены изменения в соответствии с </w:t>
      </w:r>
      <w:hyperlink r:id="rId3128" w:anchor="sub_id=211" w:history="1">
        <w:r>
          <w:rPr>
            <w:rStyle w:val="a3"/>
            <w:i/>
            <w:iCs/>
          </w:rPr>
          <w:t>Законом</w:t>
        </w:r>
      </w:hyperlink>
      <w:r>
        <w:rPr>
          <w:rStyle w:val="s3"/>
        </w:rPr>
        <w:t xml:space="preserve"> РК от 21.07.11 г. № 467-IV </w:t>
      </w:r>
      <w:hyperlink r:id="rId3129" w:history="1">
        <w:r>
          <w:rPr>
            <w:rStyle w:val="a3"/>
            <w:rFonts w:ascii="Wingdings" w:hAnsi="Wingdings"/>
            <w:i/>
            <w:iCs/>
          </w:rPr>
          <w:t>+</w:t>
        </w:r>
      </w:hyperlink>
      <w:r>
        <w:rPr>
          <w:rStyle w:val="s3"/>
        </w:rPr>
        <w:t xml:space="preserve"> (введены в действие с 1 января 2012 г.) (</w:t>
      </w:r>
      <w:hyperlink r:id="rId3130" w:anchor="sub_id=2110400" w:history="1">
        <w:r>
          <w:rPr>
            <w:rStyle w:val="a3"/>
            <w:i/>
            <w:iCs/>
          </w:rPr>
          <w:t>см. стар. ред.</w:t>
        </w:r>
      </w:hyperlink>
      <w:r>
        <w:rPr>
          <w:rStyle w:val="s3"/>
        </w:rPr>
        <w:t xml:space="preserve">); изложен в редакции </w:t>
      </w:r>
      <w:hyperlink r:id="rId3131" w:anchor="sub_id=211" w:history="1">
        <w:r>
          <w:rPr>
            <w:rStyle w:val="a3"/>
            <w:i/>
            <w:iCs/>
          </w:rPr>
          <w:t>Закона</w:t>
        </w:r>
      </w:hyperlink>
      <w:r>
        <w:rPr>
          <w:rStyle w:val="s3"/>
        </w:rPr>
        <w:t xml:space="preserve"> РК от 26.12.12 г. № 61-V (введено в действие с 1 января 2013 г.) (</w:t>
      </w:r>
      <w:hyperlink r:id="rId3132" w:anchor="sub_id=2110400" w:history="1">
        <w:r>
          <w:rPr>
            <w:rStyle w:val="a3"/>
            <w:i/>
            <w:iCs/>
          </w:rPr>
          <w:t>см. стар. ред.</w:t>
        </w:r>
      </w:hyperlink>
      <w:r>
        <w:rPr>
          <w:rStyle w:val="s3"/>
        </w:rPr>
        <w:t>)</w:t>
      </w:r>
    </w:p>
    <w:p w:rsidR="00000000" w:rsidRDefault="00A228E1">
      <w:pPr>
        <w:ind w:firstLine="400"/>
        <w:jc w:val="both"/>
      </w:pPr>
      <w:r>
        <w:rPr>
          <w:rStyle w:val="s0"/>
        </w:rPr>
        <w:t>4. Подтверждающими документами являются:</w:t>
      </w:r>
    </w:p>
    <w:p w:rsidR="00000000" w:rsidRDefault="00A228E1">
      <w:pPr>
        <w:ind w:firstLine="400"/>
        <w:jc w:val="both"/>
      </w:pPr>
      <w:r>
        <w:rPr>
          <w:rStyle w:val="s0"/>
        </w:rPr>
        <w:t>1) первичные учетные документы, подтверждающие распределяемые расходы юридического лица-нерезидента, понесенные на территории Р</w:t>
      </w:r>
      <w:r>
        <w:rPr>
          <w:rStyle w:val="s0"/>
        </w:rPr>
        <w:t>еспублики Казахстан в целях получения доходов от деятельности в Республике Казахстан через постоянное учреждение;</w:t>
      </w:r>
    </w:p>
    <w:p w:rsidR="00000000" w:rsidRDefault="00A228E1">
      <w:pPr>
        <w:ind w:firstLine="400"/>
        <w:jc w:val="both"/>
      </w:pPr>
      <w:r>
        <w:rPr>
          <w:rStyle w:val="s0"/>
        </w:rPr>
        <w:t>2) копии первичных учетных документов, подтверждающих распределяемые расходы юридического лица-нерезидента, понесенные за пределами Республики</w:t>
      </w:r>
      <w:r>
        <w:rPr>
          <w:rStyle w:val="s0"/>
        </w:rPr>
        <w:t xml:space="preserve"> Казахстан в целях получения доходов от деятельности в Республике Казахстан через постоянное учреждение;</w:t>
      </w:r>
    </w:p>
    <w:p w:rsidR="00000000" w:rsidRDefault="00A228E1">
      <w:pPr>
        <w:ind w:firstLine="400"/>
        <w:jc w:val="both"/>
      </w:pPr>
      <w:r>
        <w:rPr>
          <w:rStyle w:val="s0"/>
        </w:rPr>
        <w:t>3) налоговые регистры по учету распределяемых расходов юридического лица-нерезидента, понесенных как в Республике Казахстан, так и за пределами Республ</w:t>
      </w:r>
      <w:r>
        <w:rPr>
          <w:rStyle w:val="s0"/>
        </w:rPr>
        <w:t>ики Казахстан в целях получения доходов от деятельности в Республике Казахстан через постоянное учреждение, составленные на основе первичных учетных документов, подтверждающих данные расходы.</w:t>
      </w:r>
    </w:p>
    <w:p w:rsidR="00000000" w:rsidRDefault="00A228E1">
      <w:pPr>
        <w:ind w:firstLine="400"/>
        <w:jc w:val="both"/>
      </w:pPr>
      <w:r>
        <w:rPr>
          <w:rStyle w:val="s0"/>
        </w:rPr>
        <w:t>Форма налогового регистра, порядок его заполнения утверждаются в</w:t>
      </w:r>
      <w:r>
        <w:rPr>
          <w:rStyle w:val="s0"/>
        </w:rPr>
        <w:t xml:space="preserve"> налоговой учетной политике юридического лица-нерезидента, осуществляющего деятельность в Республике Казахстан через постоянное учреждение.</w:t>
      </w:r>
    </w:p>
    <w:p w:rsidR="00000000" w:rsidRDefault="00A228E1">
      <w:pPr>
        <w:ind w:firstLine="400"/>
        <w:jc w:val="both"/>
      </w:pPr>
      <w:r>
        <w:t> </w:t>
      </w:r>
    </w:p>
    <w:p w:rsidR="00000000" w:rsidRDefault="00A228E1">
      <w:pPr>
        <w:jc w:val="both"/>
      </w:pPr>
      <w:bookmarkStart w:id="381" w:name="SUB2120000"/>
      <w:bookmarkEnd w:id="381"/>
      <w:r>
        <w:rPr>
          <w:rStyle w:val="s3"/>
        </w:rPr>
        <w:t xml:space="preserve">В статью 212 внесены изменения в соответствии с </w:t>
      </w:r>
      <w:hyperlink r:id="rId3133" w:anchor="sub_id=382" w:history="1">
        <w:r>
          <w:rPr>
            <w:rStyle w:val="a3"/>
            <w:i/>
            <w:iCs/>
          </w:rPr>
          <w:t>Закона</w:t>
        </w:r>
      </w:hyperlink>
      <w:r>
        <w:rPr>
          <w:rStyle w:val="s3"/>
        </w:rPr>
        <w:t xml:space="preserve"> РК от 16.11.09 г. № 200-IV (введено в действие с 1 января 2009 г.) (</w:t>
      </w:r>
      <w:hyperlink r:id="rId3134" w:anchor="sub_id=2120000" w:history="1">
        <w:r>
          <w:rPr>
            <w:rStyle w:val="a3"/>
            <w:i/>
            <w:iCs/>
          </w:rPr>
          <w:t>см. стар. ред.</w:t>
        </w:r>
      </w:hyperlink>
      <w:r>
        <w:rPr>
          <w:rStyle w:val="s3"/>
        </w:rPr>
        <w:t xml:space="preserve">); изложена в редакции </w:t>
      </w:r>
      <w:hyperlink r:id="rId3135" w:anchor="sub_id=212" w:history="1">
        <w:r>
          <w:rPr>
            <w:rStyle w:val="a3"/>
            <w:i/>
            <w:iCs/>
          </w:rPr>
          <w:t>Закона</w:t>
        </w:r>
      </w:hyperlink>
      <w:r>
        <w:rPr>
          <w:rStyle w:val="s3"/>
        </w:rPr>
        <w:t xml:space="preserve"> РК от 21.07.11 г. № 467-IV (введены в действие с 1 января 2012 г.) (</w:t>
      </w:r>
      <w:hyperlink r:id="rId3136" w:anchor="sub_id=2120000" w:history="1">
        <w:r>
          <w:rPr>
            <w:rStyle w:val="a3"/>
            <w:i/>
            <w:iCs/>
          </w:rPr>
          <w:t>см. стар. ред.</w:t>
        </w:r>
      </w:hyperlink>
      <w:r>
        <w:rPr>
          <w:rStyle w:val="s3"/>
        </w:rPr>
        <w:t>)</w:t>
      </w:r>
    </w:p>
    <w:p w:rsidR="00000000" w:rsidRDefault="00A228E1">
      <w:pPr>
        <w:ind w:left="1200" w:hanging="800"/>
        <w:jc w:val="both"/>
      </w:pPr>
      <w:r>
        <w:rPr>
          <w:rStyle w:val="s1"/>
        </w:rPr>
        <w:t>Статья 212. Порядок применения международно</w:t>
      </w:r>
      <w:r>
        <w:rPr>
          <w:rStyle w:val="s1"/>
        </w:rPr>
        <w:t>го договора в отношении полного освобождения от налогообложения доходов нерезидента, полученных из источников в Республике Казахстан</w:t>
      </w:r>
    </w:p>
    <w:p w:rsidR="00000000" w:rsidRDefault="00A228E1">
      <w:pPr>
        <w:ind w:firstLine="400"/>
        <w:jc w:val="both"/>
      </w:pPr>
      <w:r>
        <w:rPr>
          <w:rStyle w:val="s0"/>
        </w:rPr>
        <w:t xml:space="preserve">1. Налоговый агент имеет право самостоятельно применить освобождение от налогообложения при выплате дохода нерезиденту или </w:t>
      </w:r>
      <w:r>
        <w:rPr>
          <w:rStyle w:val="s0"/>
        </w:rPr>
        <w:t>при отнесении начисленного, но не выплаченного дохода нерезидента на вычеты, если такой нерезидент является резидентом страны, с которой заключен международный договор.</w:t>
      </w:r>
    </w:p>
    <w:p w:rsidR="00000000" w:rsidRDefault="00A228E1">
      <w:pPr>
        <w:ind w:firstLine="400"/>
        <w:jc w:val="both"/>
      </w:pPr>
      <w:r>
        <w:rPr>
          <w:rStyle w:val="s0"/>
        </w:rPr>
        <w:t>2. Порядок применения положений международного договора, установленный настоящей статье</w:t>
      </w:r>
      <w:r>
        <w:rPr>
          <w:rStyle w:val="s0"/>
        </w:rPr>
        <w:t xml:space="preserve">й, распространяется в отношении налогообложения доходов нерезидента, предусмотренных </w:t>
      </w:r>
      <w:hyperlink w:anchor="sub1920000" w:history="1">
        <w:r>
          <w:rPr>
            <w:rStyle w:val="a3"/>
          </w:rPr>
          <w:t>статьей 192</w:t>
        </w:r>
      </w:hyperlink>
      <w:r>
        <w:rPr>
          <w:rStyle w:val="s0"/>
        </w:rPr>
        <w:t xml:space="preserve"> настоящего Кодекса, за исключением доходов, в отношении которых порядок применения положений международного договора установле</w:t>
      </w:r>
      <w:r>
        <w:rPr>
          <w:rStyle w:val="s0"/>
        </w:rPr>
        <w:t xml:space="preserve">н </w:t>
      </w:r>
      <w:hyperlink w:anchor="sub212010000" w:history="1">
        <w:r>
          <w:rPr>
            <w:rStyle w:val="a3"/>
          </w:rPr>
          <w:t>статьями 212-1</w:t>
        </w:r>
      </w:hyperlink>
      <w:r>
        <w:rPr>
          <w:rStyle w:val="s0"/>
        </w:rPr>
        <w:t xml:space="preserve">, </w:t>
      </w:r>
      <w:hyperlink w:anchor="sub212020000" w:history="1">
        <w:r>
          <w:rPr>
            <w:rStyle w:val="a3"/>
          </w:rPr>
          <w:t>212-2</w:t>
        </w:r>
      </w:hyperlink>
      <w:r>
        <w:rPr>
          <w:rStyle w:val="s0"/>
        </w:rPr>
        <w:t xml:space="preserve">, </w:t>
      </w:r>
      <w:hyperlink w:anchor="sub2130000" w:history="1">
        <w:r>
          <w:rPr>
            <w:rStyle w:val="a3"/>
          </w:rPr>
          <w:t>213</w:t>
        </w:r>
      </w:hyperlink>
      <w:r>
        <w:rPr>
          <w:rStyle w:val="s0"/>
        </w:rPr>
        <w:t xml:space="preserve">, </w:t>
      </w:r>
      <w:hyperlink w:anchor="sub2140000" w:history="1">
        <w:r>
          <w:rPr>
            <w:rStyle w:val="a3"/>
          </w:rPr>
          <w:t>214</w:t>
        </w:r>
      </w:hyperlink>
      <w:r>
        <w:rPr>
          <w:rStyle w:val="s0"/>
        </w:rPr>
        <w:t xml:space="preserve"> и </w:t>
      </w:r>
      <w:hyperlink w:anchor="sub2150000" w:history="1">
        <w:r>
          <w:rPr>
            <w:rStyle w:val="a3"/>
          </w:rPr>
          <w:t>215</w:t>
        </w:r>
      </w:hyperlink>
      <w:r>
        <w:rPr>
          <w:rStyle w:val="s0"/>
        </w:rPr>
        <w:t xml:space="preserve"> </w:t>
      </w:r>
      <w:r>
        <w:rPr>
          <w:rStyle w:val="s0"/>
        </w:rPr>
        <w:t xml:space="preserve">настоящего Кодекса, а также доходов, определенных </w:t>
      </w:r>
      <w:hyperlink w:anchor="sub1970000" w:history="1">
        <w:r>
          <w:rPr>
            <w:rStyle w:val="a3"/>
          </w:rPr>
          <w:t>статьей 197</w:t>
        </w:r>
      </w:hyperlink>
      <w:r>
        <w:rPr>
          <w:rStyle w:val="s0"/>
        </w:rPr>
        <w:t xml:space="preserve"> настоящего Кодекса. </w:t>
      </w:r>
    </w:p>
    <w:p w:rsidR="00000000" w:rsidRDefault="00A228E1">
      <w:pPr>
        <w:ind w:firstLine="400"/>
        <w:jc w:val="both"/>
      </w:pPr>
      <w:bookmarkStart w:id="382" w:name="SUB2120300"/>
      <w:bookmarkEnd w:id="382"/>
      <w:r>
        <w:rPr>
          <w:rStyle w:val="s0"/>
        </w:rPr>
        <w:t>3. Международный договор применяется при условии представления нерезидентом налоговому агенту документа, подтверждающего резидентство, соотв</w:t>
      </w:r>
      <w:r>
        <w:rPr>
          <w:rStyle w:val="s0"/>
        </w:rPr>
        <w:t xml:space="preserve">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A228E1">
      <w:pPr>
        <w:ind w:firstLine="400"/>
        <w:jc w:val="both"/>
      </w:pPr>
      <w:r>
        <w:rPr>
          <w:rStyle w:val="s0"/>
        </w:rPr>
        <w:t xml:space="preserve">При этом документ, подтверждающий резидентство, представляется нерезидентом налоговому агенту не позднее одной из следующих дат, которая наступит первой, </w:t>
      </w:r>
      <w:r>
        <w:rPr>
          <w:rStyle w:val="s0"/>
        </w:rPr>
        <w:t>за исключением случая, предусмотренного пунктом 2 настоящей статьи:</w:t>
      </w:r>
    </w:p>
    <w:p w:rsidR="00000000" w:rsidRDefault="00A228E1">
      <w:pPr>
        <w:ind w:firstLine="400"/>
        <w:jc w:val="both"/>
      </w:pPr>
      <w:r>
        <w:rPr>
          <w:rStyle w:val="s0"/>
        </w:rPr>
        <w:t>1) 31 декабря календарного года, в котором произошла выплата дохода нерезиденту или невыплаченные доходы нерезидента отнесены на вычеты;</w:t>
      </w:r>
    </w:p>
    <w:p w:rsidR="00000000" w:rsidRDefault="00A228E1">
      <w:pPr>
        <w:ind w:firstLine="400"/>
        <w:jc w:val="both"/>
      </w:pPr>
      <w:r>
        <w:rPr>
          <w:rStyle w:val="s0"/>
        </w:rPr>
        <w:t>2) начала проведения плановой налоговой проверки кв</w:t>
      </w:r>
      <w:r>
        <w:rPr>
          <w:rStyle w:val="s0"/>
        </w:rPr>
        <w:t>артала, в котором выплачен доход нерезиденту, оканчивающегося в календарном году, в котором проводится такая налоговая проверка по вопросу исполнения налогового обязательства по подоходному налогу, удерживаемому у источника выплаты;</w:t>
      </w:r>
    </w:p>
    <w:p w:rsidR="00000000" w:rsidRDefault="00A228E1">
      <w:pPr>
        <w:ind w:firstLine="400"/>
        <w:jc w:val="both"/>
      </w:pPr>
      <w:r>
        <w:rPr>
          <w:rStyle w:val="s0"/>
        </w:rPr>
        <w:t>3) не позднее пяти рабо</w:t>
      </w:r>
      <w:r>
        <w:rPr>
          <w:rStyle w:val="s0"/>
        </w:rPr>
        <w:t>чих дней до завершения внеплановой налоговой проверки квартала, в котором выплачен доход нерезиденту, оканчивающегося в календарном году, в котором проводится такая налоговая проверка по вопросу исполнения налогового обязательства по подоходному налогу, уд</w:t>
      </w:r>
      <w:r>
        <w:rPr>
          <w:rStyle w:val="s0"/>
        </w:rPr>
        <w:t>ерживаемому у источника выплаты. Дата завершения внеплановой налоговой проверки определяется в соответствии с предписанием.</w:t>
      </w:r>
    </w:p>
    <w:p w:rsidR="00000000" w:rsidRDefault="00A228E1">
      <w:pPr>
        <w:jc w:val="both"/>
      </w:pPr>
      <w:hyperlink r:id="rId3137" w:history="1">
        <w:r>
          <w:rPr>
            <w:rStyle w:val="a3"/>
            <w:rFonts w:ascii="Wingdings" w:hAnsi="Wingdings"/>
            <w:i/>
            <w:iCs/>
          </w:rPr>
          <w:t>*</w:t>
        </w:r>
      </w:hyperlink>
    </w:p>
    <w:p w:rsidR="00000000" w:rsidRDefault="00A228E1">
      <w:pPr>
        <w:ind w:firstLine="400"/>
        <w:jc w:val="both"/>
      </w:pPr>
      <w:r>
        <w:rPr>
          <w:rStyle w:val="s0"/>
        </w:rPr>
        <w:t>4. В случае, если нерезидент оказывает услуги или выполняет работы на территории Республики Казахстан в пределах срока, не приводящего к образованию постоянного учреждения в Республике Казахстан, в целях применения положений международного договора юридиче</w:t>
      </w:r>
      <w:r>
        <w:rPr>
          <w:rStyle w:val="s0"/>
        </w:rPr>
        <w:t>ское лицо-нерезидент наряду с документом, указанным в пункте 3 настоящей статьи, представляет налоговому агенту нотариально засвидетельствованные копии учредительных документов либо выписки из торгового реестра (реестра акционеров или иного аналогичного до</w:t>
      </w:r>
      <w:r>
        <w:rPr>
          <w:rStyle w:val="s0"/>
        </w:rPr>
        <w:t>кумента, предусмотренного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A228E1">
      <w:pPr>
        <w:ind w:firstLine="400"/>
        <w:jc w:val="both"/>
      </w:pPr>
      <w:r>
        <w:rPr>
          <w:rStyle w:val="s0"/>
        </w:rPr>
        <w:t>Налоговый агент на основе представленных документов и договора (кон</w:t>
      </w:r>
      <w:r>
        <w:rPr>
          <w:rStyle w:val="s0"/>
        </w:rPr>
        <w:t>тракта) на оказание услуг или выполнение работ определяет факт образования нерезидентом постоянного учреждения в результате оказания услуг или выполнения работ в рамках такого договора (контракта) и связанных проектов при их наличии.</w:t>
      </w:r>
    </w:p>
    <w:p w:rsidR="00000000" w:rsidRDefault="00A228E1">
      <w:pPr>
        <w:ind w:firstLine="400"/>
        <w:jc w:val="both"/>
      </w:pPr>
      <w:r>
        <w:rPr>
          <w:rStyle w:val="s0"/>
        </w:rPr>
        <w:t>При выявлении факта об</w:t>
      </w:r>
      <w:r>
        <w:rPr>
          <w:rStyle w:val="s0"/>
        </w:rPr>
        <w:t>разования нерезидентом в Республике Казахстан постоянного учреждения налоговый агент не вправе применить положения международного договора в части освобождения доходов нерезидентов в Республике Казахстан.</w:t>
      </w:r>
    </w:p>
    <w:p w:rsidR="00000000" w:rsidRDefault="00A228E1">
      <w:pPr>
        <w:ind w:firstLine="400"/>
        <w:jc w:val="both"/>
      </w:pPr>
      <w:r>
        <w:rPr>
          <w:rStyle w:val="s0"/>
        </w:rPr>
        <w:t>5. В случае если оказание услуг или выполнение рабо</w:t>
      </w:r>
      <w:r>
        <w:rPr>
          <w:rStyle w:val="s0"/>
        </w:rPr>
        <w:t>т на территории Республики Казахстан в пределах срока, не приводящего к образованию постоянного учреждения в Республике Казахстан, осуществляется в рамках договора о совместной деятельности, то юридическое лицо-нерезидент, являющийся участником такого дого</w:t>
      </w:r>
      <w:r>
        <w:rPr>
          <w:rStyle w:val="s0"/>
        </w:rPr>
        <w:t>вора, в целях применения положений международного договора наряду с документом, указанным в пунктах 3 и 4 настоящей статьи, представляет налоговому агенту нотариально засвидетельствованную копию договора о совместной деятельности или иного документа, подтв</w:t>
      </w:r>
      <w:r>
        <w:rPr>
          <w:rStyle w:val="s0"/>
        </w:rPr>
        <w:t>ерждающего долю его участия в совместной деятельности.</w:t>
      </w:r>
    </w:p>
    <w:p w:rsidR="00000000" w:rsidRDefault="00A228E1">
      <w:pPr>
        <w:ind w:firstLine="400"/>
        <w:jc w:val="both"/>
      </w:pPr>
      <w:r>
        <w:rPr>
          <w:rStyle w:val="s0"/>
        </w:rPr>
        <w:t>В случае, если нерезидент не образует постоянного учреждения в результате оказания услуг или выполнения работ в рамках такого договора (контракта) и связанных проектов, налоговый агент вправе применить</w:t>
      </w:r>
      <w:r>
        <w:rPr>
          <w:rStyle w:val="s0"/>
        </w:rPr>
        <w:t xml:space="preserve"> положения международного договора к доходу юридического лица-нерезидента пропорционально доле его участия в совместной деятельности, указанной в договоре о совместной деятельности или иного документа, подтверждающего долю его участия в совместной деятельн</w:t>
      </w:r>
      <w:r>
        <w:rPr>
          <w:rStyle w:val="s0"/>
        </w:rPr>
        <w:t>ости.</w:t>
      </w:r>
    </w:p>
    <w:p w:rsidR="00000000" w:rsidRDefault="00A228E1">
      <w:pPr>
        <w:jc w:val="both"/>
      </w:pPr>
      <w:r>
        <w:rPr>
          <w:rStyle w:val="s3"/>
        </w:rPr>
        <w:t xml:space="preserve">В пункт 6 внесены изменения в соответствии с </w:t>
      </w:r>
      <w:hyperlink r:id="rId3138" w:anchor="sub_id=212" w:history="1">
        <w:r>
          <w:rPr>
            <w:rStyle w:val="a3"/>
            <w:i/>
            <w:iCs/>
          </w:rPr>
          <w:t>Законом</w:t>
        </w:r>
      </w:hyperlink>
      <w:r>
        <w:rPr>
          <w:rStyle w:val="s3"/>
        </w:rPr>
        <w:t xml:space="preserve"> РК от 26.12.12 г. № 61-V (введены в действие с 1 января 2013 г.) (</w:t>
      </w:r>
      <w:hyperlink r:id="rId3139" w:anchor="sub_id=2120600" w:history="1">
        <w:r>
          <w:rPr>
            <w:rStyle w:val="a3"/>
            <w:i/>
            <w:iCs/>
          </w:rPr>
          <w:t>см. стар. ред.</w:t>
        </w:r>
      </w:hyperlink>
      <w:r>
        <w:rPr>
          <w:rStyle w:val="s3"/>
        </w:rPr>
        <w:t>)</w:t>
      </w:r>
    </w:p>
    <w:p w:rsidR="00000000" w:rsidRDefault="00A228E1">
      <w:pPr>
        <w:ind w:firstLine="400"/>
        <w:jc w:val="both"/>
      </w:pPr>
      <w:r>
        <w:rPr>
          <w:rStyle w:val="s0"/>
        </w:rPr>
        <w:t>6. Налоговый агент обязан указать в налоговой отчетности, представляемой в налоговый орган, суммы начисленных (выплаченных) доходов нерезиденту и удержанных, освобожденных от удержания налогов в соответств</w:t>
      </w:r>
      <w:r>
        <w:rPr>
          <w:rStyle w:val="s0"/>
        </w:rPr>
        <w:t>ии с положениями международных договоров, ставки подоходного налога и наименования международных договоров.</w:t>
      </w:r>
    </w:p>
    <w:p w:rsidR="00000000" w:rsidRDefault="00A228E1">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w:t>
      </w:r>
      <w:r>
        <w:rPr>
          <w:rStyle w:val="s0"/>
        </w:rPr>
        <w:t xml:space="preserve">щика-нерезидента,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 Копия такого документа представляется в течение трех календарных дней с даты, установленной для представления налоговой отчетности,</w:t>
      </w:r>
      <w:r>
        <w:rPr>
          <w:rStyle w:val="s0"/>
        </w:rPr>
        <w:t xml:space="preserve"> срок представления которой наступает после представления нерезидентом такого документа налоговому агенту в соответствии с пунктом 3 настоящей статьи.</w:t>
      </w:r>
    </w:p>
    <w:p w:rsidR="00000000" w:rsidRDefault="00A228E1">
      <w:pPr>
        <w:jc w:val="both"/>
      </w:pPr>
      <w:hyperlink r:id="rId3140" w:history="1">
        <w:r>
          <w:rPr>
            <w:rStyle w:val="a3"/>
            <w:rFonts w:ascii="Wingdings" w:hAnsi="Wingdings"/>
            <w:i/>
            <w:iCs/>
          </w:rPr>
          <w:t>*</w:t>
        </w:r>
      </w:hyperlink>
    </w:p>
    <w:p w:rsidR="00000000" w:rsidRDefault="00A228E1">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Казахстан.</w:t>
      </w:r>
    </w:p>
    <w:p w:rsidR="00000000" w:rsidRDefault="00A228E1">
      <w:pPr>
        <w:jc w:val="both"/>
      </w:pPr>
      <w:hyperlink r:id="rId3141" w:history="1">
        <w:r>
          <w:rPr>
            <w:rStyle w:val="a3"/>
            <w:rFonts w:ascii="Wingdings" w:hAnsi="Wingdings"/>
            <w:i/>
            <w:iCs/>
          </w:rPr>
          <w:t>*</w:t>
        </w:r>
      </w:hyperlink>
    </w:p>
    <w:p w:rsidR="00000000" w:rsidRDefault="00A228E1">
      <w:pPr>
        <w:ind w:firstLine="400"/>
        <w:jc w:val="both"/>
      </w:pPr>
      <w:r>
        <w:rPr>
          <w:rStyle w:val="s0"/>
        </w:rPr>
        <w:t> </w:t>
      </w:r>
    </w:p>
    <w:p w:rsidR="00000000" w:rsidRDefault="00A228E1">
      <w:pPr>
        <w:jc w:val="both"/>
      </w:pPr>
      <w:bookmarkStart w:id="383" w:name="SUB212010000"/>
      <w:bookmarkEnd w:id="383"/>
      <w:r>
        <w:rPr>
          <w:rStyle w:val="s3"/>
        </w:rPr>
        <w:t xml:space="preserve">Кодекс дополнен статьей 212-1 в соответствии с </w:t>
      </w:r>
      <w:hyperlink r:id="rId3142" w:anchor="sub_id=2121" w:history="1">
        <w:r>
          <w:rPr>
            <w:rStyle w:val="a3"/>
            <w:i/>
            <w:iCs/>
          </w:rPr>
          <w:t>Законом</w:t>
        </w:r>
      </w:hyperlink>
      <w:r>
        <w:rPr>
          <w:rStyle w:val="s3"/>
        </w:rPr>
        <w:t xml:space="preserve"> РК от 21.07.11 г. № 467-IV (введены в действие с 1 января 2012 г.) </w:t>
      </w:r>
    </w:p>
    <w:p w:rsidR="00000000" w:rsidRDefault="00A228E1">
      <w:pPr>
        <w:ind w:left="1200" w:hanging="800"/>
        <w:jc w:val="both"/>
      </w:pPr>
      <w:r>
        <w:rPr>
          <w:rStyle w:val="s1"/>
        </w:rPr>
        <w:t>Статья 212</w:t>
      </w:r>
      <w:r>
        <w:rPr>
          <w:rStyle w:val="s1"/>
        </w:rPr>
        <w:t>-1.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p>
    <w:p w:rsidR="00000000" w:rsidRDefault="00A228E1">
      <w:pPr>
        <w:ind w:firstLine="400"/>
        <w:jc w:val="both"/>
      </w:pPr>
      <w:r>
        <w:rPr>
          <w:rStyle w:val="s0"/>
        </w:rPr>
        <w:t>1. При</w:t>
      </w:r>
      <w:r>
        <w:rPr>
          <w:rStyle w:val="s0"/>
        </w:rPr>
        <w:t xml:space="preserve"> выплате доходов нерезиденту в виде дивидендов, вознаграждений и (или) роялти или при отнесении невыплаченных доходов нерезидента в виде вознаграждений и (или) роялти на вычеты налоговый агент вправе самостоятельно применить освобождение от налогообложения</w:t>
      </w:r>
      <w:r>
        <w:rPr>
          <w:rStyle w:val="s0"/>
        </w:rPr>
        <w:t xml:space="preserve"> или сниженную ставку налога, предусмотренную соответствующим международным договором, при условии, если такой нерезидент является окончательным (фактическим) получателем дохода и является резидентом страны, с которой заключен международный договор.</w:t>
      </w:r>
    </w:p>
    <w:p w:rsidR="00000000" w:rsidRDefault="00A228E1">
      <w:pPr>
        <w:ind w:firstLine="400"/>
        <w:jc w:val="both"/>
      </w:pPr>
      <w:r>
        <w:rPr>
          <w:rStyle w:val="s0"/>
        </w:rPr>
        <w:t>В целя</w:t>
      </w:r>
      <w:r>
        <w:rPr>
          <w:rStyle w:val="s0"/>
        </w:rPr>
        <w:t>х настоящего раздела под окончательным (фактическим) получателем (владельцем) доходов следует понимать лицо, которое имеет право владения, пользования, распоряжения доходами и не является посредником в отношении такого дохода, в том числе агентом, номиналь</w:t>
      </w:r>
      <w:r>
        <w:rPr>
          <w:rStyle w:val="s0"/>
        </w:rPr>
        <w:t>ным держателем.</w:t>
      </w:r>
    </w:p>
    <w:p w:rsidR="00000000" w:rsidRDefault="00A228E1">
      <w:pPr>
        <w:ind w:firstLine="400"/>
        <w:jc w:val="both"/>
      </w:pPr>
      <w:r>
        <w:rPr>
          <w:rStyle w:val="s0"/>
        </w:rPr>
        <w:t>2. В случае, если выплата вознаграждения осуществляется окончательному (фактическому) получателю (владельцу) дохода через посредника, налоговый агент имеет право применить освобождение или сниженную ставку подоходного налога, предусмотренну</w:t>
      </w:r>
      <w:r>
        <w:rPr>
          <w:rStyle w:val="s0"/>
        </w:rPr>
        <w:t>ю соответствующим международным договором с государством, резидентом которого является такой окончательный (фактический) получатель (владелец) дохода при одновременном выполнении следующих условий:</w:t>
      </w:r>
    </w:p>
    <w:p w:rsidR="00000000" w:rsidRDefault="00A228E1">
      <w:pPr>
        <w:ind w:firstLine="400"/>
        <w:jc w:val="both"/>
      </w:pPr>
      <w:r>
        <w:rPr>
          <w:rStyle w:val="s0"/>
        </w:rPr>
        <w:t>1) в договоре (контракте) отражены суммы вознаграждения по</w:t>
      </w:r>
      <w:r>
        <w:rPr>
          <w:rStyle w:val="s0"/>
        </w:rPr>
        <w:t xml:space="preserve"> каждому лицу, являющемуся окончательным (фактическим) получателем (владельцем) вознаграждения через посредника, с указанием данных такого лица (фамилии, имени, отчества (при его наличии) физического лица или наименования юридического лица; номера налогово</w:t>
      </w:r>
      <w:r>
        <w:rPr>
          <w:rStyle w:val="s0"/>
        </w:rPr>
        <w:t>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A228E1">
      <w:pPr>
        <w:ind w:firstLine="400"/>
        <w:jc w:val="both"/>
      </w:pPr>
      <w:r>
        <w:rPr>
          <w:rStyle w:val="s0"/>
        </w:rPr>
        <w:t>2) налоговому агенту представлен документ, подтверждающий резидентство лица, являющегося окончательным (факти</w:t>
      </w:r>
      <w:r>
        <w:rPr>
          <w:rStyle w:val="s0"/>
        </w:rPr>
        <w:t xml:space="preserve">ческим) получателем (владельцем) вознаграждения, соответствующий требованиям </w:t>
      </w:r>
      <w:hyperlink w:anchor="sub2190400" w:history="1">
        <w:r>
          <w:rPr>
            <w:rStyle w:val="a3"/>
          </w:rPr>
          <w:t>пунктов 4 и 5 статьи 219</w:t>
        </w:r>
      </w:hyperlink>
      <w:r>
        <w:rPr>
          <w:rStyle w:val="s0"/>
        </w:rPr>
        <w:t xml:space="preserve"> настоящего Кодекса.</w:t>
      </w:r>
    </w:p>
    <w:p w:rsidR="00000000" w:rsidRDefault="00A228E1">
      <w:pPr>
        <w:ind w:firstLine="400"/>
        <w:jc w:val="both"/>
      </w:pPr>
      <w:r>
        <w:rPr>
          <w:rStyle w:val="s0"/>
        </w:rPr>
        <w:t xml:space="preserve">При этом документ, подтверждающий резидентство, представляется налоговому агенту не позднее одной из </w:t>
      </w:r>
      <w:r>
        <w:rPr>
          <w:rStyle w:val="s0"/>
        </w:rPr>
        <w:t xml:space="preserve">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A228E1">
      <w:pPr>
        <w:jc w:val="both"/>
      </w:pPr>
      <w:r>
        <w:rPr>
          <w:rStyle w:val="s3"/>
        </w:rPr>
        <w:t xml:space="preserve">В пункт 3 внесены изменения в соответствии с </w:t>
      </w:r>
      <w:hyperlink r:id="rId3143" w:anchor="sub_id=2121" w:history="1">
        <w:r>
          <w:rPr>
            <w:rStyle w:val="a3"/>
            <w:i/>
            <w:iCs/>
          </w:rPr>
          <w:t>Законом</w:t>
        </w:r>
      </w:hyperlink>
      <w:r>
        <w:rPr>
          <w:rStyle w:val="s3"/>
        </w:rPr>
        <w:t xml:space="preserve"> РК от </w:t>
      </w:r>
      <w:r>
        <w:rPr>
          <w:rStyle w:val="s3"/>
        </w:rPr>
        <w:t>26.12.12 г. № 61-V (введены в действие с 1 января 2013 г.) (</w:t>
      </w:r>
      <w:hyperlink r:id="rId3144" w:anchor="sub_id=212010300" w:history="1">
        <w:r>
          <w:rPr>
            <w:rStyle w:val="a3"/>
            <w:i/>
            <w:iCs/>
          </w:rPr>
          <w:t>см. стар. ред.</w:t>
        </w:r>
      </w:hyperlink>
      <w:r>
        <w:rPr>
          <w:rStyle w:val="s3"/>
        </w:rPr>
        <w:t>)</w:t>
      </w:r>
    </w:p>
    <w:p w:rsidR="00000000" w:rsidRDefault="00A228E1">
      <w:pPr>
        <w:ind w:firstLine="400"/>
        <w:jc w:val="both"/>
      </w:pPr>
      <w:r>
        <w:rPr>
          <w:rStyle w:val="s0"/>
        </w:rPr>
        <w:t>3. Налоговый агент обязан указать в налоговой отчетности, представляемой в налоговый орган, с</w:t>
      </w:r>
      <w:r>
        <w:rPr>
          <w:rStyle w:val="s0"/>
        </w:rPr>
        <w:t>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A228E1">
      <w:pPr>
        <w:ind w:firstLine="400"/>
        <w:jc w:val="both"/>
      </w:pPr>
      <w:r>
        <w:rPr>
          <w:rStyle w:val="s0"/>
        </w:rPr>
        <w:t>При этом налоговый агент обязан пред</w:t>
      </w:r>
      <w:r>
        <w:rPr>
          <w:rStyle w:val="s0"/>
        </w:rPr>
        <w:t xml:space="preserve">ставить в налоговый орган по месту своего нахождения копию документа, подтверждающего резидентство налогоплательщика-нерезидента (окончательного (фактического) получателя (владельца) дохода), соответствующего требованиям </w:t>
      </w:r>
      <w:hyperlink w:anchor="sub2190400" w:history="1">
        <w:r>
          <w:rPr>
            <w:rStyle w:val="a3"/>
          </w:rPr>
          <w:t>пу</w:t>
        </w:r>
        <w:r>
          <w:rPr>
            <w:rStyle w:val="a3"/>
          </w:rPr>
          <w:t>нктов 4 и 5 статьи 219</w:t>
        </w:r>
      </w:hyperlink>
      <w:r>
        <w:rPr>
          <w:rStyle w:val="s0"/>
        </w:rPr>
        <w:t xml:space="preserve"> настоящего Кодекса. Такая копия представляется в течение трех календарных дней с даты, установленной для представления налоговой отчетности, срок представления которой наступает после представления нерезидентом такого документа налог</w:t>
      </w:r>
      <w:r>
        <w:rPr>
          <w:rStyle w:val="s0"/>
        </w:rPr>
        <w:t xml:space="preserve">овому агенту в одну из дат, указанных в </w:t>
      </w:r>
      <w:hyperlink w:anchor="sub2120300" w:history="1">
        <w:r>
          <w:rPr>
            <w:rStyle w:val="a3"/>
          </w:rPr>
          <w:t>пункте 3 статьи 212</w:t>
        </w:r>
      </w:hyperlink>
      <w:r>
        <w:rPr>
          <w:rStyle w:val="s0"/>
        </w:rPr>
        <w:t xml:space="preserve"> настоящего Кодекса.</w:t>
      </w:r>
    </w:p>
    <w:p w:rsidR="00000000" w:rsidRDefault="00A228E1">
      <w:pPr>
        <w:ind w:firstLine="400"/>
        <w:jc w:val="both"/>
      </w:pPr>
      <w:r>
        <w:rPr>
          <w:rStyle w:val="s0"/>
        </w:rPr>
        <w:t>4. В случае неприменения налоговым агентом положений международного договора при выплате нерезиденту дохода в виде вознаграждения через посредн</w:t>
      </w:r>
      <w:r>
        <w:rPr>
          <w:rStyle w:val="s0"/>
        </w:rPr>
        <w:t xml:space="preserve">ика в порядке, установленном пунктом 2 настоящей статьи, налоговый агент обязан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A228E1">
      <w:pPr>
        <w:ind w:firstLine="400"/>
        <w:jc w:val="both"/>
      </w:pPr>
      <w:r>
        <w:rPr>
          <w:rStyle w:val="s0"/>
        </w:rPr>
        <w:t>Сумма удержанного подоходного налога под</w:t>
      </w:r>
      <w:r>
        <w:rPr>
          <w:rStyle w:val="s0"/>
        </w:rPr>
        <w:t xml:space="preserve">лежит перечислению в сроки, установленные </w:t>
      </w:r>
      <w:hyperlink w:anchor="sub1950000" w:history="1">
        <w:r>
          <w:rPr>
            <w:rStyle w:val="a3"/>
          </w:rPr>
          <w:t>статьей 195</w:t>
        </w:r>
      </w:hyperlink>
      <w:r>
        <w:rPr>
          <w:rStyle w:val="s0"/>
        </w:rPr>
        <w:t xml:space="preserve"> настоящего Кодекса.</w:t>
      </w:r>
    </w:p>
    <w:p w:rsidR="00000000" w:rsidRDefault="00A228E1">
      <w:pPr>
        <w:ind w:firstLine="400"/>
        <w:jc w:val="both"/>
      </w:pPr>
      <w:r>
        <w:rPr>
          <w:rStyle w:val="s0"/>
        </w:rPr>
        <w:t>5. Окончательный (фактический) получатель (владелец) дохода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бюджет</w:t>
      </w:r>
      <w:r>
        <w:rPr>
          <w:rStyle w:val="s0"/>
        </w:rPr>
        <w:t xml:space="preserve"> подоходного налога, удержанного у источника выплаты дохода такому нерезиденту.</w:t>
      </w:r>
    </w:p>
    <w:p w:rsidR="00000000" w:rsidRDefault="00A228E1">
      <w:pPr>
        <w:ind w:firstLine="400"/>
        <w:jc w:val="both"/>
      </w:pPr>
      <w:r>
        <w:rPr>
          <w:rStyle w:val="s0"/>
        </w:rPr>
        <w:t>При этом окончательный (фактический) получатель (владелец) дохода - нерезидент обязан представить налоговому агенту нотариально засвидетельствованную копию:</w:t>
      </w:r>
    </w:p>
    <w:p w:rsidR="00000000" w:rsidRDefault="00A228E1">
      <w:pPr>
        <w:ind w:firstLine="400"/>
        <w:jc w:val="both"/>
      </w:pPr>
      <w:r>
        <w:rPr>
          <w:rStyle w:val="s0"/>
        </w:rPr>
        <w:t>1) договора (контракта), заключенного с посредником, в котором отражена сумма вознаграждения такого нерезидента с указанием данных такого лица (фамилии, имени, отчества (при его наличии) физического лица или наименования юридического лица; номера налоговой</w:t>
      </w:r>
      <w:r>
        <w:rPr>
          <w:rStyle w:val="s0"/>
        </w:rPr>
        <w:t xml:space="preserve">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A228E1">
      <w:pPr>
        <w:ind w:firstLine="400"/>
        <w:jc w:val="both"/>
      </w:pPr>
      <w:r>
        <w:rPr>
          <w:rStyle w:val="s0"/>
        </w:rPr>
        <w:t>2) документа, подтверждающего его резидентство в период, в котором им получен доход в виде вознаграждения, соо</w:t>
      </w:r>
      <w:r>
        <w:rPr>
          <w:rStyle w:val="s0"/>
        </w:rPr>
        <w:t xml:space="preserve">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A228E1">
      <w:pPr>
        <w:ind w:firstLine="400"/>
        <w:jc w:val="both"/>
      </w:pPr>
      <w:r>
        <w:rPr>
          <w:rStyle w:val="s0"/>
        </w:rPr>
        <w:t xml:space="preserve">Документы, указанные в настоящем пункте, представляются нерезидентом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A228E1">
      <w:pPr>
        <w:ind w:firstLine="400"/>
        <w:jc w:val="both"/>
      </w:pPr>
      <w:r>
        <w:rPr>
          <w:rStyle w:val="s0"/>
        </w:rPr>
        <w:t>При этом возврат излишне удержанного подоходного налога окончательному (фак</w:t>
      </w:r>
      <w:r>
        <w:rPr>
          <w:rStyle w:val="s0"/>
        </w:rPr>
        <w:t>тическому) получателю (владельцу) дохода - нерезиденту производится налоговым агентом.</w:t>
      </w:r>
    </w:p>
    <w:p w:rsidR="00000000" w:rsidRDefault="00A228E1">
      <w:pPr>
        <w:ind w:firstLine="400"/>
        <w:jc w:val="both"/>
      </w:pPr>
      <w:r>
        <w:rPr>
          <w:rStyle w:val="s0"/>
        </w:rPr>
        <w:t xml:space="preserve">6. При выполнении условий пункта 5 настоящей статьи налоговый агент вправе представить в налоговый орган по месту своего нахождения дополнительный расчет по подоходному </w:t>
      </w:r>
      <w:r>
        <w:rPr>
          <w:rStyle w:val="s0"/>
        </w:rPr>
        <w:t>налогу, удерживаемому у источника выплаты, на сумму уменьшения при применении сниженной ставки налога или освобождения от налогообложения за налоговый период, в котором произведены удержание и перечисление подоходного налога с доходов окончательного (факти</w:t>
      </w:r>
      <w:r>
        <w:rPr>
          <w:rStyle w:val="s0"/>
        </w:rPr>
        <w:t>ческого) получателя (владельца) дохода-нерезидента в виде вознаграждения.</w:t>
      </w:r>
    </w:p>
    <w:p w:rsidR="00000000" w:rsidRDefault="00A228E1">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A228E1">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A228E1">
      <w:pPr>
        <w:jc w:val="both"/>
      </w:pPr>
      <w:hyperlink r:id="rId3145" w:history="1">
        <w:r>
          <w:rPr>
            <w:rStyle w:val="a3"/>
            <w:rFonts w:ascii="Wingdings" w:hAnsi="Wingdings"/>
            <w:i/>
            <w:iCs/>
          </w:rPr>
          <w:t>*</w:t>
        </w:r>
      </w:hyperlink>
    </w:p>
    <w:p w:rsidR="00000000" w:rsidRDefault="00A228E1">
      <w:pPr>
        <w:ind w:firstLine="400"/>
        <w:jc w:val="both"/>
      </w:pPr>
      <w:r>
        <w:rPr>
          <w:rStyle w:val="s0"/>
        </w:rPr>
        <w:t> </w:t>
      </w:r>
    </w:p>
    <w:p w:rsidR="00000000" w:rsidRDefault="00A228E1">
      <w:pPr>
        <w:jc w:val="both"/>
      </w:pPr>
      <w:bookmarkStart w:id="384" w:name="SUB212020000"/>
      <w:bookmarkEnd w:id="384"/>
      <w:r>
        <w:rPr>
          <w:rStyle w:val="s3"/>
        </w:rPr>
        <w:t xml:space="preserve">Кодекс дополнен статьей 212-2 в соответствии с </w:t>
      </w:r>
      <w:hyperlink r:id="rId3146" w:anchor="sub_id=2121" w:history="1">
        <w:r>
          <w:rPr>
            <w:rStyle w:val="a3"/>
            <w:i/>
            <w:iCs/>
          </w:rPr>
          <w:t>Законом</w:t>
        </w:r>
      </w:hyperlink>
      <w:r>
        <w:rPr>
          <w:rStyle w:val="s3"/>
        </w:rPr>
        <w:t xml:space="preserve"> РК от 21.07.11 г. № 467-IV (введены в действие с 1 янва</w:t>
      </w:r>
      <w:r>
        <w:rPr>
          <w:rStyle w:val="s3"/>
        </w:rPr>
        <w:t xml:space="preserve">ря 2012 г.) </w:t>
      </w:r>
    </w:p>
    <w:p w:rsidR="00000000" w:rsidRDefault="00A228E1">
      <w:pPr>
        <w:ind w:left="1200" w:hanging="800"/>
        <w:jc w:val="both"/>
      </w:pPr>
      <w:r>
        <w:rPr>
          <w:rStyle w:val="s1"/>
        </w:rPr>
        <w:t>Статья 212-2.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p>
    <w:p w:rsidR="00000000" w:rsidRDefault="00A228E1">
      <w:pPr>
        <w:ind w:firstLine="400"/>
        <w:jc w:val="both"/>
      </w:pPr>
      <w:r>
        <w:rPr>
          <w:rStyle w:val="s0"/>
        </w:rPr>
        <w:t>1. При выплате доходов в виде див</w:t>
      </w:r>
      <w:r>
        <w:rPr>
          <w:rStyle w:val="s0"/>
        </w:rPr>
        <w:t>идендов по акциям, являющимся базовым активом депозитарных расписок, окончательному (фактическому) получателю (владельцу) дохода - нерезиденту через номинального держателя депозитарных расписок налоговый агент имеет право применить сниженную ставку подоход</w:t>
      </w:r>
      <w:r>
        <w:rPr>
          <w:rStyle w:val="s0"/>
        </w:rPr>
        <w:t>ного налога, предусмотренную соответствующим международным договором с государством, резидентом которого является окончательный (фактический) получатель (владелец) такого дохода, при одновременном выполнении следующих условий:</w:t>
      </w:r>
    </w:p>
    <w:p w:rsidR="00000000" w:rsidRDefault="00A228E1">
      <w:pPr>
        <w:ind w:firstLine="400"/>
        <w:jc w:val="both"/>
      </w:pPr>
      <w:r>
        <w:rPr>
          <w:rStyle w:val="s0"/>
        </w:rPr>
        <w:t xml:space="preserve">1) наличия списка держателей </w:t>
      </w:r>
      <w:r>
        <w:rPr>
          <w:rStyle w:val="s0"/>
        </w:rPr>
        <w:t xml:space="preserve">депозитарных расписок, содержащих: </w:t>
      </w:r>
    </w:p>
    <w:p w:rsidR="00000000" w:rsidRDefault="00A228E1">
      <w:pPr>
        <w:ind w:firstLine="400"/>
        <w:jc w:val="both"/>
      </w:pPr>
      <w:r>
        <w:rPr>
          <w:rStyle w:val="s0"/>
        </w:rPr>
        <w:t>фамилии, имена, отчества (при их наличии) физических лиц или наименования юридических лиц, являющихся собственниками депозитарных расписок, базовым активом которых являются акции, выпущенные резидентом Республики Казахст</w:t>
      </w:r>
      <w:r>
        <w:rPr>
          <w:rStyle w:val="s0"/>
        </w:rPr>
        <w:t>ан;</w:t>
      </w:r>
    </w:p>
    <w:p w:rsidR="00000000" w:rsidRDefault="00A228E1">
      <w:pPr>
        <w:ind w:firstLine="400"/>
        <w:jc w:val="both"/>
      </w:pPr>
      <w:r>
        <w:rPr>
          <w:rStyle w:val="s0"/>
        </w:rPr>
        <w:t>информацию о количестве и виде депозитарных расписок;</w:t>
      </w:r>
    </w:p>
    <w:p w:rsidR="00000000" w:rsidRDefault="00A228E1">
      <w:pPr>
        <w:ind w:firstLine="400"/>
        <w:jc w:val="both"/>
      </w:pPr>
      <w:r>
        <w:rPr>
          <w:rStyle w:val="s0"/>
        </w:rPr>
        <w:t>наименование и реквизиты документов, удостоверяющих личность физических лиц, или номера и даты государственных регистраций юридических лиц.</w:t>
      </w:r>
    </w:p>
    <w:p w:rsidR="00000000" w:rsidRDefault="00A228E1">
      <w:pPr>
        <w:ind w:firstLine="400"/>
        <w:jc w:val="both"/>
      </w:pPr>
      <w:r>
        <w:rPr>
          <w:rStyle w:val="s0"/>
        </w:rPr>
        <w:t>Список держателей депозитарных расписок составляется следу</w:t>
      </w:r>
      <w:r>
        <w:rPr>
          <w:rStyle w:val="s0"/>
        </w:rPr>
        <w:t>ющими лицами:</w:t>
      </w:r>
    </w:p>
    <w:p w:rsidR="00000000" w:rsidRDefault="00A228E1">
      <w:pPr>
        <w:ind w:firstLine="400"/>
        <w:jc w:val="both"/>
      </w:pPr>
      <w:r>
        <w:rPr>
          <w:rStyle w:val="s0"/>
        </w:rPr>
        <w:t>организацией, обладающей правом осуществления депозитарной деятельности на рынке ценных бумаг Республики Казахстан в случае, если договор на осуществление учета и подтверждения прав собственности по депозитарным распискам заключен между резид</w:t>
      </w:r>
      <w:r>
        <w:rPr>
          <w:rStyle w:val="s0"/>
        </w:rPr>
        <w:t>ентом-эмитентом акций, являющихся базовым активом депозитарных расписок, и такой организацией;</w:t>
      </w:r>
    </w:p>
    <w:p w:rsidR="00000000" w:rsidRDefault="00A228E1">
      <w:pPr>
        <w:ind w:firstLine="400"/>
        <w:jc w:val="both"/>
      </w:pPr>
      <w:r>
        <w:rPr>
          <w:rStyle w:val="s0"/>
        </w:rPr>
        <w:t>или иной организацией, обладающей правом осуществления депозитарной деятельности на рынке ценных бумаг иностранного государства, в случае, если договор на осущес</w:t>
      </w:r>
      <w:r>
        <w:rPr>
          <w:rStyle w:val="s0"/>
        </w:rPr>
        <w:t>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A228E1">
      <w:pPr>
        <w:ind w:firstLine="400"/>
        <w:jc w:val="both"/>
      </w:pPr>
      <w:r>
        <w:rPr>
          <w:rStyle w:val="s0"/>
        </w:rPr>
        <w:t>2) наличия документа, подтверждающего резидентство лица, являющего</w:t>
      </w:r>
      <w:r>
        <w:rPr>
          <w:rStyle w:val="s0"/>
        </w:rPr>
        <w:t xml:space="preserve">ся окончательным (фактическим) получателем (владельцем) дивидендов по акциям, являющимся базовым активом депозитарных расписок,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A228E1">
      <w:pPr>
        <w:ind w:firstLine="400"/>
        <w:jc w:val="both"/>
      </w:pPr>
      <w:r>
        <w:rPr>
          <w:rStyle w:val="s0"/>
        </w:rPr>
        <w:t>При этом документ, по</w:t>
      </w:r>
      <w:r>
        <w:rPr>
          <w:rStyle w:val="s0"/>
        </w:rPr>
        <w:t xml:space="preserve">дтверждающий резидентство, представляется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A228E1">
      <w:pPr>
        <w:jc w:val="both"/>
      </w:pPr>
      <w:r>
        <w:rPr>
          <w:rStyle w:val="s3"/>
        </w:rPr>
        <w:t xml:space="preserve">В пункт 2 внесены изменения в соответствии с </w:t>
      </w:r>
      <w:hyperlink r:id="rId3147" w:anchor="sub_id=2122" w:history="1">
        <w:r>
          <w:rPr>
            <w:rStyle w:val="a3"/>
            <w:i/>
            <w:iCs/>
          </w:rPr>
          <w:t>Законом</w:t>
        </w:r>
      </w:hyperlink>
      <w:r>
        <w:rPr>
          <w:rStyle w:val="s3"/>
        </w:rPr>
        <w:t xml:space="preserve"> РК от 26.12.12 г. № 61-V (введены в действие с 1 января 2013 г.) (</w:t>
      </w:r>
      <w:hyperlink r:id="rId3148" w:anchor="sub_id=212020200" w:history="1">
        <w:r>
          <w:rPr>
            <w:rStyle w:val="a3"/>
            <w:i/>
            <w:iCs/>
          </w:rPr>
          <w:t>см. стар. ред</w:t>
        </w:r>
        <w:r>
          <w:rPr>
            <w:rStyle w:val="a3"/>
            <w:i/>
            <w:iCs/>
          </w:rPr>
          <w:t>.</w:t>
        </w:r>
      </w:hyperlink>
      <w:r>
        <w:rPr>
          <w:rStyle w:val="s3"/>
        </w:rPr>
        <w:t>)</w:t>
      </w:r>
    </w:p>
    <w:p w:rsidR="00000000" w:rsidRDefault="00A228E1">
      <w:pPr>
        <w:ind w:firstLine="400"/>
        <w:jc w:val="both"/>
      </w:pPr>
      <w:r>
        <w:rPr>
          <w:rStyle w:val="s0"/>
        </w:rP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положениями международных договоров, ставки подоходного</w:t>
      </w:r>
      <w:r>
        <w:rPr>
          <w:rStyle w:val="s0"/>
        </w:rPr>
        <w:t xml:space="preserve"> налога и наименования международных договоров.</w:t>
      </w:r>
    </w:p>
    <w:p w:rsidR="00000000" w:rsidRDefault="00A228E1">
      <w:pPr>
        <w:ind w:firstLine="400"/>
        <w:jc w:val="both"/>
      </w:pPr>
      <w:r>
        <w:rPr>
          <w:rStyle w:val="s0"/>
        </w:rPr>
        <w:t xml:space="preserve">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 Такая копия представляется в течение трех календарных дней с даты, установленной для представления налоговой отчетности, срок представления которой наступает после представления нерезидентом </w:t>
      </w:r>
      <w:r>
        <w:rPr>
          <w:rStyle w:val="s0"/>
        </w:rPr>
        <w:t xml:space="preserve">такого документа налоговому агенту в одну из дат, указанных в </w:t>
      </w:r>
      <w:hyperlink w:anchor="sub2120300" w:history="1">
        <w:r>
          <w:rPr>
            <w:rStyle w:val="a3"/>
          </w:rPr>
          <w:t>пункте 3 статьи 212</w:t>
        </w:r>
      </w:hyperlink>
      <w:r>
        <w:rPr>
          <w:rStyle w:val="s0"/>
        </w:rPr>
        <w:t xml:space="preserve"> настоящего Кодекса.</w:t>
      </w:r>
    </w:p>
    <w:p w:rsidR="00000000" w:rsidRDefault="00A228E1">
      <w:pPr>
        <w:ind w:firstLine="400"/>
        <w:jc w:val="both"/>
      </w:pPr>
      <w:r>
        <w:rPr>
          <w:rStyle w:val="s0"/>
        </w:rPr>
        <w:t>3. В случае неприменения налоговым агентом положений международного договора при выплате нерезиденту доходов в виде дивид</w:t>
      </w:r>
      <w:r>
        <w:rPr>
          <w:rStyle w:val="s0"/>
        </w:rPr>
        <w:t xml:space="preserve">ендов по акциям, являющимся базовым активом депозитарных расписок, в порядке, установленном пунктом 1 настоящей статьи, налоговый агент обязан удержать подоходный налог у источника выплаты по ставке, установленной </w:t>
      </w:r>
      <w:hyperlink w:anchor="sub1940000" w:history="1">
        <w:r>
          <w:rPr>
            <w:rStyle w:val="a3"/>
          </w:rPr>
          <w:t>статьей 1</w:t>
        </w:r>
        <w:r>
          <w:rPr>
            <w:rStyle w:val="a3"/>
          </w:rPr>
          <w:t>94</w:t>
        </w:r>
      </w:hyperlink>
      <w:r>
        <w:rPr>
          <w:rStyle w:val="s0"/>
        </w:rPr>
        <w:t xml:space="preserve"> настоящего Кодекса.</w:t>
      </w:r>
    </w:p>
    <w:p w:rsidR="00000000" w:rsidRDefault="00A228E1">
      <w:pPr>
        <w:ind w:firstLine="400"/>
        <w:jc w:val="both"/>
      </w:pPr>
      <w:r>
        <w:rPr>
          <w:rStyle w:val="s0"/>
        </w:rPr>
        <w:t xml:space="preserve">Сумма удержанного подоходного налога подлежит перечислению в бюджет в срок, установленный </w:t>
      </w:r>
      <w:hyperlink w:anchor="sub1950100" w:history="1">
        <w:r>
          <w:rPr>
            <w:rStyle w:val="a3"/>
          </w:rPr>
          <w:t>подпунктом 1) пункта 1 статьи 195</w:t>
        </w:r>
      </w:hyperlink>
      <w:r>
        <w:rPr>
          <w:rStyle w:val="s0"/>
        </w:rPr>
        <w:t xml:space="preserve"> настоящего Кодекса.</w:t>
      </w:r>
    </w:p>
    <w:p w:rsidR="00000000" w:rsidRDefault="00A228E1">
      <w:pPr>
        <w:ind w:firstLine="400"/>
        <w:jc w:val="both"/>
      </w:pPr>
      <w:r>
        <w:rPr>
          <w:rStyle w:val="s0"/>
        </w:rPr>
        <w:t>4. Окончательный (фактический) получатель дохода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бюджет подоходног</w:t>
      </w:r>
      <w:r>
        <w:rPr>
          <w:rStyle w:val="s0"/>
        </w:rPr>
        <w:t>о налога, удержанного с доходов такого нерезидента.</w:t>
      </w:r>
    </w:p>
    <w:p w:rsidR="00000000" w:rsidRDefault="00A228E1">
      <w:pPr>
        <w:ind w:firstLine="400"/>
        <w:jc w:val="both"/>
      </w:pPr>
      <w:r>
        <w:rPr>
          <w:rStyle w:val="s0"/>
        </w:rPr>
        <w:t>При этом нерезидент обязан представить налоговому агенту нотариально засвидетельствованную копию:</w:t>
      </w:r>
    </w:p>
    <w:p w:rsidR="00000000" w:rsidRDefault="00A228E1">
      <w:pPr>
        <w:ind w:firstLine="400"/>
        <w:jc w:val="both"/>
      </w:pPr>
      <w:r>
        <w:rPr>
          <w:rStyle w:val="s0"/>
        </w:rPr>
        <w:t>1) документа, подтверждающего право собственности на депозитарные расписки, базовым активом которых являют</w:t>
      </w:r>
      <w:r>
        <w:rPr>
          <w:rStyle w:val="s0"/>
        </w:rPr>
        <w:t>ся акции резидента-эмитента;</w:t>
      </w:r>
    </w:p>
    <w:p w:rsidR="00000000" w:rsidRDefault="00A228E1">
      <w:pPr>
        <w:ind w:firstLine="400"/>
        <w:jc w:val="both"/>
      </w:pPr>
      <w:r>
        <w:rPr>
          <w:rStyle w:val="s0"/>
        </w:rPr>
        <w:t xml:space="preserve">2) документа, подтверждающего его резидентство, в период, в котором им получен доход в виде дивидендов,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A228E1">
      <w:pPr>
        <w:ind w:firstLine="400"/>
        <w:jc w:val="both"/>
      </w:pPr>
      <w:r>
        <w:rPr>
          <w:rStyle w:val="s0"/>
        </w:rPr>
        <w:t>Документы, указа</w:t>
      </w:r>
      <w:r>
        <w:rPr>
          <w:rStyle w:val="s0"/>
        </w:rPr>
        <w:t>нные в настоящем пункте, представляются нерезидентом до истечения срока исковой давности, установленного статьей 46 настоящего Кодекса, со дня последнего перечисления подоходного налога, удержанного у источника выплаты в бюджет, если иные сроки не установл</w:t>
      </w:r>
      <w:r>
        <w:rPr>
          <w:rStyle w:val="s0"/>
        </w:rPr>
        <w:t>ены международным договором.</w:t>
      </w:r>
    </w:p>
    <w:p w:rsidR="00000000" w:rsidRDefault="00A228E1">
      <w:pPr>
        <w:ind w:firstLine="400"/>
        <w:jc w:val="both"/>
      </w:pPr>
      <w:r>
        <w:rPr>
          <w:rStyle w:val="s0"/>
        </w:rPr>
        <w:t>При этом возврат нерезиденту излишне удержанного подоходного налога производится налоговым агентом.</w:t>
      </w:r>
    </w:p>
    <w:p w:rsidR="00000000" w:rsidRDefault="00A228E1">
      <w:pPr>
        <w:ind w:firstLine="400"/>
        <w:jc w:val="both"/>
      </w:pPr>
      <w:r>
        <w:rPr>
          <w:rStyle w:val="s0"/>
        </w:rPr>
        <w:t>5. Налоговый агент вправе представить в налоговый орган по месту своего нахождения дополнительный расчет по подоходному налогу,</w:t>
      </w:r>
      <w:r>
        <w:rPr>
          <w:rStyle w:val="s0"/>
        </w:rPr>
        <w:t xml:space="preserve"> удерживаемому у источника выплаты, на сумму уменьшения подоходного налога при применении сниженной ставки за налоговый период, в котором произведены удержание и перечисление подоходного налога с доходов нерезидента в виде дивидендов по акциям, являющимся </w:t>
      </w:r>
      <w:r>
        <w:rPr>
          <w:rStyle w:val="s0"/>
        </w:rPr>
        <w:t>базовым активом депозитарных расписок.</w:t>
      </w:r>
    </w:p>
    <w:p w:rsidR="00000000" w:rsidRDefault="00A228E1">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w:t>
      </w:r>
      <w:r>
        <w:rPr>
          <w:rStyle w:val="s0"/>
        </w:rPr>
        <w:t>декса.</w:t>
      </w:r>
    </w:p>
    <w:p w:rsidR="00000000" w:rsidRDefault="00A228E1">
      <w:pPr>
        <w:ind w:firstLine="400"/>
        <w:jc w:val="both"/>
      </w:pPr>
      <w:r>
        <w:rPr>
          <w:rStyle w:val="s0"/>
        </w:rPr>
        <w:t>6. При неправомерном применении положений международного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A228E1">
      <w:pPr>
        <w:ind w:firstLine="400"/>
        <w:jc w:val="both"/>
      </w:pPr>
      <w:r>
        <w:rPr>
          <w:rStyle w:val="s0"/>
        </w:rPr>
        <w:t> </w:t>
      </w:r>
    </w:p>
    <w:p w:rsidR="00000000" w:rsidRDefault="00A228E1">
      <w:pPr>
        <w:jc w:val="both"/>
      </w:pPr>
      <w:bookmarkStart w:id="385" w:name="SUB2130000"/>
      <w:bookmarkEnd w:id="385"/>
      <w:r>
        <w:rPr>
          <w:rStyle w:val="s3"/>
        </w:rPr>
        <w:t>В статью 213 внесены изменения в соотв</w:t>
      </w:r>
      <w:r>
        <w:rPr>
          <w:rStyle w:val="s3"/>
        </w:rPr>
        <w:t xml:space="preserve">етствии с </w:t>
      </w:r>
      <w:hyperlink r:id="rId3149" w:anchor="sub_id=213" w:history="1">
        <w:r>
          <w:rPr>
            <w:rStyle w:val="a3"/>
            <w:i/>
            <w:iCs/>
          </w:rPr>
          <w:t>Законом</w:t>
        </w:r>
      </w:hyperlink>
      <w:r>
        <w:rPr>
          <w:rStyle w:val="s3"/>
        </w:rPr>
        <w:t xml:space="preserve"> РК от 21.07.11 г. № 467-IV (введены в действие с 1 января 2012 г.) (</w:t>
      </w:r>
      <w:hyperlink r:id="rId3150" w:anchor="sub_id=2130000" w:history="1">
        <w:r>
          <w:rPr>
            <w:rStyle w:val="a3"/>
            <w:i/>
            <w:iCs/>
          </w:rPr>
          <w:t xml:space="preserve">см. </w:t>
        </w:r>
        <w:r>
          <w:rPr>
            <w:rStyle w:val="a3"/>
            <w:i/>
            <w:iCs/>
          </w:rPr>
          <w:t>стар. ред.</w:t>
        </w:r>
      </w:hyperlink>
      <w:r>
        <w:rPr>
          <w:rStyle w:val="s3"/>
        </w:rPr>
        <w:t>)</w:t>
      </w:r>
    </w:p>
    <w:p w:rsidR="00000000" w:rsidRDefault="00A228E1">
      <w:pPr>
        <w:ind w:left="1200" w:hanging="800"/>
        <w:jc w:val="both"/>
      </w:pPr>
      <w:r>
        <w:rPr>
          <w:rStyle w:val="s1"/>
        </w:rPr>
        <w:t>Статья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p>
    <w:p w:rsidR="00000000" w:rsidRDefault="00A228E1">
      <w:pPr>
        <w:jc w:val="both"/>
      </w:pPr>
      <w:r>
        <w:rPr>
          <w:rStyle w:val="s3"/>
        </w:rPr>
        <w:t xml:space="preserve">В пункт 1 внесены изменения в соответствии с </w:t>
      </w:r>
      <w:hyperlink r:id="rId3151" w:anchor="sub_id=213" w:history="1">
        <w:r>
          <w:rPr>
            <w:rStyle w:val="a3"/>
            <w:i/>
            <w:iCs/>
          </w:rPr>
          <w:t>Законом</w:t>
        </w:r>
      </w:hyperlink>
      <w:r>
        <w:rPr>
          <w:rStyle w:val="s3"/>
        </w:rPr>
        <w:t xml:space="preserve"> РК от 21.07.11 г. № 467-IV (введены в действие с 1 января 2012 г.) (</w:t>
      </w:r>
      <w:hyperlink r:id="rId3152" w:anchor="sub_id=2130000" w:history="1">
        <w:r>
          <w:rPr>
            <w:rStyle w:val="a3"/>
            <w:i/>
            <w:iCs/>
          </w:rPr>
          <w:t>см. стар. ред.</w:t>
        </w:r>
      </w:hyperlink>
      <w:r>
        <w:rPr>
          <w:rStyle w:val="s3"/>
        </w:rPr>
        <w:t>)</w:t>
      </w:r>
    </w:p>
    <w:p w:rsidR="00000000" w:rsidRDefault="00A228E1">
      <w:pPr>
        <w:ind w:firstLine="400"/>
        <w:jc w:val="both"/>
      </w:pPr>
      <w:r>
        <w:rPr>
          <w:rStyle w:val="s0"/>
        </w:rPr>
        <w:t>1. Нерезидент имеет право применить положения международного договора в части освобождения от налогообложения доходов от оказания услуг по международной перевозке, одной из сторон которой является Республика Казахстан, если он является окончательным полу</w:t>
      </w:r>
      <w:r>
        <w:rPr>
          <w:rStyle w:val="s0"/>
        </w:rPr>
        <w:t>чателем дохода и резидентом страны, с которой заключен международный договор.</w:t>
      </w:r>
    </w:p>
    <w:p w:rsidR="00000000" w:rsidRDefault="00A228E1">
      <w:pPr>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на дату представления декларации по корпоративному подоход</w:t>
      </w:r>
      <w:r>
        <w:rPr>
          <w:rStyle w:val="s0"/>
        </w:rPr>
        <w:t xml:space="preserve">ному </w:t>
      </w:r>
      <w:r>
        <w:t>налогу</w:t>
      </w:r>
      <w:r>
        <w:rPr>
          <w:rStyle w:val="s0"/>
        </w:rPr>
        <w:t xml:space="preserve">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w:t>
      </w:r>
      <w:r>
        <w:t xml:space="preserve">. </w:t>
      </w:r>
    </w:p>
    <w:p w:rsidR="00000000" w:rsidRDefault="00A228E1">
      <w:pPr>
        <w:ind w:firstLine="400"/>
        <w:jc w:val="both"/>
      </w:pPr>
      <w:r>
        <w:t>Нотариально засвидетельствованная копия документа, подтверждающего резидентство,</w:t>
      </w:r>
      <w:r>
        <w:rPr>
          <w:rStyle w:val="s0"/>
        </w:rPr>
        <w:t xml:space="preserve"> </w:t>
      </w:r>
      <w:r>
        <w:t>представляется</w:t>
      </w:r>
      <w:r>
        <w:t xml:space="preserve"> налогоплательщиком в налоговый орган по месту нахождения постоянного учреждения при подаче декларации по корпоративному подоходному налогу. </w:t>
      </w:r>
    </w:p>
    <w:p w:rsidR="00000000" w:rsidRDefault="00A228E1">
      <w:pPr>
        <w:ind w:firstLine="400"/>
        <w:jc w:val="both"/>
      </w:pPr>
      <w:r>
        <w:t xml:space="preserve">2. Нерезидент обязан указать в декларации по корпоративному подоходному налогу сумму налога,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A228E1">
      <w:pPr>
        <w:jc w:val="both"/>
      </w:pPr>
      <w:r>
        <w:rPr>
          <w:rStyle w:val="s3"/>
        </w:rPr>
        <w:t xml:space="preserve">В пункт 3 внесены изменения в соответствии с </w:t>
      </w:r>
      <w:hyperlink r:id="rId3153" w:anchor="sub_id=213" w:history="1">
        <w:r>
          <w:rPr>
            <w:rStyle w:val="a3"/>
            <w:i/>
            <w:iCs/>
          </w:rPr>
          <w:t>Законом</w:t>
        </w:r>
      </w:hyperlink>
      <w:r>
        <w:rPr>
          <w:rStyle w:val="s3"/>
        </w:rPr>
        <w:t xml:space="preserve"> РК от 21.07.11 г. № 467-IV (введены в действие </w:t>
      </w:r>
      <w:r>
        <w:rPr>
          <w:rStyle w:val="s3"/>
        </w:rPr>
        <w:t>с 1 января 2012 г.) (</w:t>
      </w:r>
      <w:hyperlink r:id="rId3154" w:anchor="sub_id=2130300" w:history="1">
        <w:r>
          <w:rPr>
            <w:rStyle w:val="a3"/>
            <w:i/>
            <w:iCs/>
          </w:rPr>
          <w:t>см. стар. ред.</w:t>
        </w:r>
      </w:hyperlink>
      <w:r>
        <w:rPr>
          <w:rStyle w:val="s3"/>
        </w:rPr>
        <w:t xml:space="preserve">); изложен в редакции </w:t>
      </w:r>
      <w:hyperlink r:id="rId3155" w:anchor="sub_id=213" w:history="1">
        <w:r>
          <w:rPr>
            <w:rStyle w:val="a3"/>
            <w:i/>
            <w:iCs/>
          </w:rPr>
          <w:t>Закона</w:t>
        </w:r>
      </w:hyperlink>
      <w:r>
        <w:rPr>
          <w:rStyle w:val="s3"/>
        </w:rPr>
        <w:t xml:space="preserve"> РК от 28.11.14 г. № 257-V </w:t>
      </w:r>
      <w:r>
        <w:rPr>
          <w:rStyle w:val="s3"/>
        </w:rPr>
        <w:t>(введено в действие с 1 января 2015 г.) (</w:t>
      </w:r>
      <w:hyperlink r:id="rId3156" w:anchor="sub_id=2130300" w:history="1">
        <w:r>
          <w:rPr>
            <w:rStyle w:val="a3"/>
            <w:i/>
            <w:iCs/>
          </w:rPr>
          <w:t>см. стар. ред.</w:t>
        </w:r>
      </w:hyperlink>
      <w:r>
        <w:rPr>
          <w:rStyle w:val="s3"/>
        </w:rPr>
        <w:t>)</w:t>
      </w:r>
    </w:p>
    <w:p w:rsidR="00000000" w:rsidRDefault="00A228E1">
      <w:pPr>
        <w:ind w:firstLine="400"/>
        <w:jc w:val="both"/>
      </w:pPr>
      <w:r>
        <w:rPr>
          <w:rStyle w:val="s0"/>
        </w:rPr>
        <w:t>3. При этом юридическое лицо-нерезидент обязано вести раздельный учет сумм доходов от оказания услуг по международ</w:t>
      </w:r>
      <w:r>
        <w:rPr>
          <w:rStyle w:val="s0"/>
        </w:rPr>
        <w:t>ной перевозке (не подлежащих налогообложению согласно международному договору) и перевозке (транспортировке) между пунктами, находящимися на территории Республики Казахстан (подлежащих налогообложению).</w:t>
      </w:r>
    </w:p>
    <w:p w:rsidR="00000000" w:rsidRDefault="00A228E1">
      <w:pPr>
        <w:jc w:val="both"/>
      </w:pPr>
      <w:r>
        <w:rPr>
          <w:rStyle w:val="s3"/>
        </w:rPr>
        <w:t xml:space="preserve">В пункт 4 внесены изменения в соответствии с </w:t>
      </w:r>
      <w:hyperlink r:id="rId3157" w:anchor="sub_id=213" w:history="1">
        <w:r>
          <w:rPr>
            <w:rStyle w:val="a3"/>
            <w:i/>
            <w:iCs/>
          </w:rPr>
          <w:t>Законом</w:t>
        </w:r>
      </w:hyperlink>
      <w:r>
        <w:rPr>
          <w:rStyle w:val="s3"/>
        </w:rPr>
        <w:t xml:space="preserve"> РК от 21.07.11 г. № 467-IV (введены в действие с 1 января 2012 г.) (</w:t>
      </w:r>
      <w:hyperlink r:id="rId3158" w:anchor="sub_id=2130400" w:history="1">
        <w:r>
          <w:rPr>
            <w:rStyle w:val="a3"/>
            <w:i/>
            <w:iCs/>
          </w:rPr>
          <w:t>см. стар. ред.</w:t>
        </w:r>
      </w:hyperlink>
      <w:r>
        <w:rPr>
          <w:rStyle w:val="s3"/>
        </w:rPr>
        <w:t>)</w:t>
      </w:r>
    </w:p>
    <w:p w:rsidR="00000000" w:rsidRDefault="00A228E1">
      <w:pPr>
        <w:ind w:firstLine="400"/>
        <w:jc w:val="both"/>
      </w:pPr>
      <w:r>
        <w:rPr>
          <w:rStyle w:val="s0"/>
        </w:rPr>
        <w:t>4. Сум</w:t>
      </w:r>
      <w:r>
        <w:rPr>
          <w:rStyle w:val="s0"/>
        </w:rPr>
        <w:t>ма расходов в связи с оказанием услуг по международной перевозке определяется прямым или пропорциональным методом.</w:t>
      </w:r>
    </w:p>
    <w:p w:rsidR="00000000" w:rsidRDefault="00A228E1">
      <w:pPr>
        <w:ind w:firstLine="400"/>
        <w:jc w:val="both"/>
      </w:pPr>
      <w:r>
        <w:t xml:space="preserve">При этом налогоплательщик вправе по своему выбору применить один из указанных методов исчисления расходов. </w:t>
      </w:r>
      <w:r>
        <w:rPr>
          <w:rStyle w:val="s0"/>
        </w:rPr>
        <w:t>Выбранный метод используется ежего</w:t>
      </w:r>
      <w:r>
        <w:rPr>
          <w:rStyle w:val="s0"/>
        </w:rPr>
        <w:t xml:space="preserve">дно и может быть изменен только по согласованию с налоговым органом, являющимся вышестоящим </w:t>
      </w:r>
      <w:r>
        <w:t>по отношению к налоговому органу по месту нахождения налогоплательщика (за исключением уполномоченного органа), до начала отчетного налогового периода</w:t>
      </w:r>
      <w:r>
        <w:rPr>
          <w:rStyle w:val="s0"/>
        </w:rPr>
        <w:t>.</w:t>
      </w:r>
    </w:p>
    <w:p w:rsidR="00000000" w:rsidRDefault="00A228E1">
      <w:pPr>
        <w:jc w:val="both"/>
      </w:pPr>
      <w:r>
        <w:rPr>
          <w:rStyle w:val="s3"/>
        </w:rPr>
        <w:t>Пункт 5 изло</w:t>
      </w:r>
      <w:r>
        <w:rPr>
          <w:rStyle w:val="s3"/>
        </w:rPr>
        <w:t xml:space="preserve">жен в редакции </w:t>
      </w:r>
      <w:hyperlink r:id="rId3159" w:anchor="sub_id=213" w:history="1">
        <w:r>
          <w:rPr>
            <w:rStyle w:val="a3"/>
            <w:i/>
            <w:iCs/>
          </w:rPr>
          <w:t>Закона</w:t>
        </w:r>
      </w:hyperlink>
      <w:r>
        <w:rPr>
          <w:rStyle w:val="s3"/>
        </w:rPr>
        <w:t xml:space="preserve"> РК от 21.07.11 г. № 467-IV (введены в действие с 1 января 2012 г.) (</w:t>
      </w:r>
      <w:hyperlink r:id="rId3160" w:anchor="sub_id=2130500" w:history="1">
        <w:r>
          <w:rPr>
            <w:rStyle w:val="a3"/>
            <w:i/>
            <w:iCs/>
          </w:rPr>
          <w:t>см. стар. ред.</w:t>
        </w:r>
      </w:hyperlink>
      <w:r>
        <w:rPr>
          <w:rStyle w:val="s3"/>
        </w:rPr>
        <w:t>)</w:t>
      </w:r>
    </w:p>
    <w:p w:rsidR="00000000" w:rsidRDefault="00A228E1">
      <w:pPr>
        <w:ind w:firstLine="400"/>
        <w:jc w:val="both"/>
      </w:pPr>
      <w:r>
        <w:rPr>
          <w:rStyle w:val="s0"/>
        </w:rPr>
        <w:t>5. Прямой метод предусматривает определение соответствующих расходов на основании ведения раздельного учета расходов в связи с оказанием услуг по международной перевозке (не подлежащих налогообложению согласно международному договору) и рас</w:t>
      </w:r>
      <w:r>
        <w:rPr>
          <w:rStyle w:val="s0"/>
        </w:rPr>
        <w:t>ходов в связи с оказанием услуг по перевозке (транспортировке) между пунктами, находящимися на территории Республики Казахстан (подлежащих налогообложению).</w:t>
      </w:r>
    </w:p>
    <w:p w:rsidR="00000000" w:rsidRDefault="00A228E1">
      <w:pPr>
        <w:jc w:val="both"/>
      </w:pPr>
      <w:r>
        <w:rPr>
          <w:rStyle w:val="s3"/>
        </w:rPr>
        <w:t xml:space="preserve">В пункт 6 внесены изменения в соответствии с </w:t>
      </w:r>
      <w:hyperlink r:id="rId3161" w:anchor="sub_id=213" w:history="1">
        <w:r>
          <w:rPr>
            <w:rStyle w:val="a3"/>
            <w:i/>
            <w:iCs/>
          </w:rPr>
          <w:t>Законом</w:t>
        </w:r>
      </w:hyperlink>
      <w:r>
        <w:rPr>
          <w:rStyle w:val="s3"/>
        </w:rPr>
        <w:t xml:space="preserve"> РК от 21.07.11 г. № 467-IV (введены в действие с 1 января 2012 г.) (</w:t>
      </w:r>
      <w:hyperlink r:id="rId3162" w:anchor="sub_id=2130600" w:history="1">
        <w:r>
          <w:rPr>
            <w:rStyle w:val="a3"/>
            <w:i/>
            <w:iCs/>
          </w:rPr>
          <w:t>см. стар. ред.</w:t>
        </w:r>
      </w:hyperlink>
      <w:r>
        <w:rPr>
          <w:rStyle w:val="s3"/>
        </w:rPr>
        <w:t>)</w:t>
      </w:r>
    </w:p>
    <w:p w:rsidR="00000000" w:rsidRDefault="00A228E1">
      <w:pPr>
        <w:ind w:firstLine="400"/>
        <w:jc w:val="both"/>
      </w:pPr>
      <w:r>
        <w:t xml:space="preserve">6. </w:t>
      </w:r>
      <w:r>
        <w:rPr>
          <w:rStyle w:val="s0"/>
        </w:rPr>
        <w:t xml:space="preserve">Пропорциональный </w:t>
      </w:r>
      <w:r>
        <w:t xml:space="preserve">метод предусматривает определение указанных расходов как произведение доли и общей суммы расходов </w:t>
      </w:r>
      <w:r>
        <w:rPr>
          <w:rStyle w:val="s0"/>
        </w:rPr>
        <w:t>нерезидента в связи с осуществлением деятельности, направленной на получение</w:t>
      </w:r>
      <w:r>
        <w:t xml:space="preserve"> </w:t>
      </w:r>
      <w:r>
        <w:rPr>
          <w:rStyle w:val="s0"/>
        </w:rPr>
        <w:t xml:space="preserve">доходов из источников в Республике Казахстан, за отчетный налоговый период. Доля </w:t>
      </w:r>
      <w:r>
        <w:rPr>
          <w:rStyle w:val="s0"/>
        </w:rPr>
        <w:t>определяется как отношение суммы доходов от оказания услуг по международной перевозке к общей сумме доходов, полученных из источников в Республике Казахстан.</w:t>
      </w:r>
    </w:p>
    <w:p w:rsidR="00000000" w:rsidRDefault="00A228E1">
      <w:pPr>
        <w:ind w:firstLine="400"/>
        <w:jc w:val="both"/>
      </w:pPr>
      <w:r>
        <w:rPr>
          <w:rStyle w:val="s0"/>
        </w:rPr>
        <w:t>7. При неправомерном применении положений международного договора, повлекшем неуплату или неполную</w:t>
      </w:r>
      <w:r>
        <w:rPr>
          <w:rStyle w:val="s0"/>
        </w:rPr>
        <w:t xml:space="preserve"> уплату налога в бюджет, налогоплательщик несет ответственность в соответствии с законами Республики Казахстан.</w:t>
      </w:r>
    </w:p>
    <w:p w:rsidR="00000000" w:rsidRDefault="00A228E1">
      <w:pPr>
        <w:ind w:firstLine="400"/>
        <w:jc w:val="both"/>
      </w:pPr>
      <w:r>
        <w:t> </w:t>
      </w:r>
    </w:p>
    <w:p w:rsidR="00000000" w:rsidRDefault="00A228E1">
      <w:pPr>
        <w:ind w:left="1200" w:hanging="800"/>
        <w:jc w:val="both"/>
      </w:pPr>
      <w:bookmarkStart w:id="386" w:name="SUB2140000"/>
      <w:bookmarkEnd w:id="386"/>
      <w:r>
        <w:rPr>
          <w:rStyle w:val="s1"/>
        </w:rPr>
        <w:t>Статья 214. Порядок применения международного договора в отношении частичного освобождения от налогообложения чистого дохода от деятельности н</w:t>
      </w:r>
      <w:r>
        <w:rPr>
          <w:rStyle w:val="s1"/>
        </w:rPr>
        <w:t>ерезидента в Республике Казахстан через постоянное учреждение</w:t>
      </w:r>
    </w:p>
    <w:p w:rsidR="00000000" w:rsidRDefault="00A228E1">
      <w:pPr>
        <w:jc w:val="both"/>
      </w:pPr>
      <w:r>
        <w:rPr>
          <w:rStyle w:val="s3"/>
        </w:rPr>
        <w:t xml:space="preserve">В пункт 1 внесены изменения в соответствии с </w:t>
      </w:r>
      <w:hyperlink r:id="rId3163" w:anchor="sub_id=214" w:history="1">
        <w:r>
          <w:rPr>
            <w:rStyle w:val="a3"/>
            <w:i/>
            <w:iCs/>
          </w:rPr>
          <w:t>Законом</w:t>
        </w:r>
      </w:hyperlink>
      <w:r>
        <w:rPr>
          <w:rStyle w:val="s3"/>
        </w:rPr>
        <w:t xml:space="preserve"> РК от 21.07.11 г. № 467-IV </w:t>
      </w:r>
      <w:hyperlink r:id="rId3164" w:history="1">
        <w:r>
          <w:rPr>
            <w:rStyle w:val="a3"/>
            <w:rFonts w:ascii="Wingdings" w:hAnsi="Wingdings"/>
            <w:i/>
            <w:iCs/>
          </w:rPr>
          <w:t>+</w:t>
        </w:r>
      </w:hyperlink>
      <w:r>
        <w:rPr>
          <w:rStyle w:val="s3"/>
        </w:rPr>
        <w:t xml:space="preserve"> (введены в действие с 1 января 2012 г.) (</w:t>
      </w:r>
      <w:hyperlink r:id="rId3165" w:anchor="sub_id=2140000" w:history="1">
        <w:r>
          <w:rPr>
            <w:rStyle w:val="a3"/>
            <w:i/>
            <w:iCs/>
          </w:rPr>
          <w:t>см. стар. ред.</w:t>
        </w:r>
      </w:hyperlink>
      <w:r>
        <w:rPr>
          <w:rStyle w:val="s3"/>
        </w:rPr>
        <w:t>)</w:t>
      </w:r>
    </w:p>
    <w:p w:rsidR="00000000" w:rsidRDefault="00A228E1">
      <w:pPr>
        <w:ind w:firstLine="400"/>
        <w:jc w:val="both"/>
      </w:pPr>
      <w:r>
        <w:rPr>
          <w:rStyle w:val="s0"/>
        </w:rPr>
        <w:t>1. Нерезидент имеет право применить сниженную ставку налога на чистый доход от д</w:t>
      </w:r>
      <w:r>
        <w:rPr>
          <w:rStyle w:val="s0"/>
        </w:rPr>
        <w:t>еятельности в Республике Казахстан через постоянное учреждение, предусмотренную соответствующим международным договором, если он является резидентом страны, с которой заключен международный договор, и таким международным договором предусмотрен порядок нало</w:t>
      </w:r>
      <w:r>
        <w:rPr>
          <w:rStyle w:val="s0"/>
        </w:rPr>
        <w:t xml:space="preserve">гообложения чистого дохода нерезидента, отличный от порядка, установленного </w:t>
      </w:r>
      <w:hyperlink w:anchor="sub1990000" w:history="1">
        <w:r>
          <w:rPr>
            <w:rStyle w:val="a3"/>
          </w:rPr>
          <w:t>статьей 199</w:t>
        </w:r>
      </w:hyperlink>
      <w:r>
        <w:rPr>
          <w:rStyle w:val="s0"/>
        </w:rPr>
        <w:t xml:space="preserve"> настоящего Кодекса.</w:t>
      </w:r>
    </w:p>
    <w:p w:rsidR="00000000" w:rsidRDefault="00A228E1">
      <w:pPr>
        <w:ind w:firstLine="400"/>
        <w:jc w:val="both"/>
      </w:pPr>
      <w:r>
        <w:rPr>
          <w:rStyle w:val="s0"/>
        </w:rPr>
        <w:t>Применение сниженной ставки налога разрешается только при наличии у нерезидента на дату представления декларации по</w:t>
      </w:r>
      <w:r>
        <w:rPr>
          <w:rStyle w:val="s0"/>
        </w:rPr>
        <w:t xml:space="preserve"> </w:t>
      </w:r>
      <w:r>
        <w:t>корпоративному</w:t>
      </w:r>
      <w:r>
        <w:rPr>
          <w:rStyle w:val="s0"/>
        </w:rPr>
        <w:t xml:space="preserve"> </w:t>
      </w:r>
      <w:r>
        <w:t xml:space="preserve">подоходному налогу документа, подтверждающего резидентство, </w:t>
      </w:r>
      <w:r>
        <w:rPr>
          <w:rStyle w:val="s0"/>
        </w:rPr>
        <w:t xml:space="preserve">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A228E1">
      <w:pPr>
        <w:ind w:firstLine="400"/>
        <w:jc w:val="both"/>
      </w:pPr>
      <w:r>
        <w:t>Нотариально засвидетельствованная копия документа, подтверждающего резиде</w:t>
      </w:r>
      <w:r>
        <w:t>нтство,</w:t>
      </w:r>
      <w:r>
        <w:rPr>
          <w:rStyle w:val="s0"/>
        </w:rPr>
        <w:t xml:space="preserve"> </w:t>
      </w:r>
      <w:r>
        <w:t xml:space="preserve">представляется нерезидентом в налоговый орган по месту нахождения постоянного учреждения при подаче декларации по корпоративному подоходному налогу. </w:t>
      </w:r>
    </w:p>
    <w:p w:rsidR="00000000" w:rsidRDefault="00A228E1">
      <w:pPr>
        <w:jc w:val="both"/>
      </w:pPr>
      <w:hyperlink r:id="rId3166" w:history="1">
        <w:r>
          <w:rPr>
            <w:rStyle w:val="a3"/>
            <w:rFonts w:ascii="Wingdings" w:hAnsi="Wingdings"/>
            <w:i/>
            <w:iCs/>
          </w:rPr>
          <w:t>*</w:t>
        </w:r>
      </w:hyperlink>
    </w:p>
    <w:p w:rsidR="00000000" w:rsidRDefault="00A228E1">
      <w:pPr>
        <w:ind w:firstLine="400"/>
        <w:jc w:val="both"/>
      </w:pPr>
      <w:r>
        <w:t>2. Нерезидент обязан указать</w:t>
      </w:r>
      <w:r>
        <w:t xml:space="preserve"> в декларации по корпоративному подоходному налогу сумму налога на чистый доход,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A228E1">
      <w:pPr>
        <w:ind w:firstLine="400"/>
        <w:jc w:val="both"/>
      </w:pPr>
      <w:r>
        <w:t>3. При неправомерном применении положений международного договора, повлекшем неуплату или неполную уплату налога в бюджет, налогоплательщик-</w:t>
      </w:r>
      <w:r>
        <w:rPr>
          <w:rStyle w:val="s0"/>
        </w:rPr>
        <w:t>нерезидент несет ответственность в соответствии с законами Республики Казахстан.</w:t>
      </w:r>
    </w:p>
    <w:p w:rsidR="00000000" w:rsidRDefault="00A228E1">
      <w:pPr>
        <w:ind w:firstLine="400"/>
        <w:jc w:val="both"/>
      </w:pPr>
      <w:r>
        <w:t> </w:t>
      </w:r>
    </w:p>
    <w:p w:rsidR="00000000" w:rsidRDefault="00A228E1">
      <w:pPr>
        <w:ind w:left="1200" w:hanging="800"/>
        <w:jc w:val="both"/>
      </w:pPr>
      <w:bookmarkStart w:id="387" w:name="SUB2150000"/>
      <w:bookmarkEnd w:id="387"/>
      <w:r>
        <w:rPr>
          <w:rStyle w:val="s1"/>
        </w:rPr>
        <w:t>Статья 215. Порядок применения ме</w:t>
      </w:r>
      <w:r>
        <w:rPr>
          <w:rStyle w:val="s1"/>
        </w:rPr>
        <w:t>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p>
    <w:p w:rsidR="00000000" w:rsidRDefault="00A228E1">
      <w:pPr>
        <w:jc w:val="both"/>
      </w:pPr>
      <w:r>
        <w:rPr>
          <w:rStyle w:val="s3"/>
        </w:rPr>
        <w:t xml:space="preserve">В пункт 1 внесены изменения в соответствии с </w:t>
      </w:r>
      <w:hyperlink r:id="rId3167" w:anchor="sub_id=214" w:history="1">
        <w:r>
          <w:rPr>
            <w:rStyle w:val="a3"/>
            <w:i/>
            <w:iCs/>
          </w:rPr>
          <w:t>Законом</w:t>
        </w:r>
      </w:hyperlink>
      <w:r>
        <w:rPr>
          <w:rStyle w:val="s3"/>
        </w:rPr>
        <w:t xml:space="preserve"> РК от 21.07.11 г. № 467-IV </w:t>
      </w:r>
      <w:hyperlink r:id="rId3168" w:history="1">
        <w:r>
          <w:rPr>
            <w:rStyle w:val="a3"/>
            <w:rFonts w:ascii="Wingdings" w:hAnsi="Wingdings"/>
            <w:i/>
            <w:iCs/>
          </w:rPr>
          <w:t>+</w:t>
        </w:r>
      </w:hyperlink>
      <w:r>
        <w:rPr>
          <w:rStyle w:val="s3"/>
        </w:rPr>
        <w:t xml:space="preserve"> (введены в действие с 1 января 2012 г.) (</w:t>
      </w:r>
      <w:hyperlink r:id="rId3169" w:anchor="sub_id=2150000" w:history="1">
        <w:r>
          <w:rPr>
            <w:rStyle w:val="a3"/>
            <w:i/>
            <w:iCs/>
          </w:rPr>
          <w:t>с</w:t>
        </w:r>
        <w:r>
          <w:rPr>
            <w:rStyle w:val="a3"/>
            <w:i/>
            <w:iCs/>
          </w:rPr>
          <w:t>м. стар. ред.</w:t>
        </w:r>
      </w:hyperlink>
      <w:r>
        <w:rPr>
          <w:rStyle w:val="s3"/>
        </w:rPr>
        <w:t>)</w:t>
      </w:r>
    </w:p>
    <w:p w:rsidR="00000000" w:rsidRDefault="00A228E1">
      <w:pPr>
        <w:ind w:firstLine="400"/>
        <w:jc w:val="both"/>
      </w:pPr>
      <w:r>
        <w:rPr>
          <w:rStyle w:val="s0"/>
        </w:rPr>
        <w:t xml:space="preserve">1. Физическое лицо-нерезидент имеет право применить положения международного договора в части освобождения от налогообложения доходов, указанных в </w:t>
      </w:r>
      <w:hyperlink w:anchor="sub2040000" w:history="1">
        <w:r>
          <w:rPr>
            <w:rStyle w:val="a3"/>
          </w:rPr>
          <w:t>статье 204</w:t>
        </w:r>
      </w:hyperlink>
      <w:r>
        <w:rPr>
          <w:rStyle w:val="s0"/>
        </w:rPr>
        <w:t xml:space="preserve"> настоящего Кодекса, если является окончательным по</w:t>
      </w:r>
      <w:r>
        <w:rPr>
          <w:rStyle w:val="s0"/>
        </w:rPr>
        <w:t>лучателем дохода и резидентом страны, с которой заключен международный договор.</w:t>
      </w:r>
    </w:p>
    <w:p w:rsidR="00000000" w:rsidRDefault="00A228E1">
      <w:pPr>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на дату представления декларации по индивидуальному подо</w:t>
      </w:r>
      <w:r>
        <w:rPr>
          <w:rStyle w:val="s0"/>
        </w:rPr>
        <w:t xml:space="preserve">ходному налогу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 </w:t>
      </w:r>
    </w:p>
    <w:p w:rsidR="00000000" w:rsidRDefault="00A228E1">
      <w:pPr>
        <w:ind w:firstLine="400"/>
        <w:jc w:val="both"/>
      </w:pPr>
      <w:r>
        <w:rPr>
          <w:rStyle w:val="s0"/>
        </w:rPr>
        <w:t>Нотариально засвидетельствованная копия документа, подтверждающего резидентство, представляе</w:t>
      </w:r>
      <w:r>
        <w:rPr>
          <w:rStyle w:val="s0"/>
        </w:rPr>
        <w:t xml:space="preserve">тся налогоплательщиком-нерезидентом в налоговый орган по месту своего пребывания (жительства) при подаче декларации по индивидуальному подоходному налогу. </w:t>
      </w:r>
    </w:p>
    <w:p w:rsidR="00000000" w:rsidRDefault="00A228E1">
      <w:pPr>
        <w:ind w:firstLine="400"/>
        <w:jc w:val="both"/>
      </w:pPr>
      <w:r>
        <w:rPr>
          <w:rStyle w:val="s0"/>
        </w:rPr>
        <w:t>2. Суммы начисленных (полученных) доходов и уплаченных (освобожденных от уплаты) налогов в соответст</w:t>
      </w:r>
      <w:r>
        <w:rPr>
          <w:rStyle w:val="s0"/>
        </w:rPr>
        <w:t xml:space="preserve">вии с положениями международного договора и наименование международного договора указываются физическим лицом-нерезидентом в декларации по индивидуальному подоходному налогу. </w:t>
      </w:r>
    </w:p>
    <w:p w:rsidR="00000000" w:rsidRDefault="00A228E1">
      <w:pPr>
        <w:ind w:firstLine="400"/>
        <w:jc w:val="both"/>
      </w:pPr>
      <w:r>
        <w:rPr>
          <w:rStyle w:val="s0"/>
        </w:rPr>
        <w:t>3. Физическое лицо-нерезидент при отсутствии документа, подтверждающего резидент</w:t>
      </w:r>
      <w:r>
        <w:rPr>
          <w:rStyle w:val="s0"/>
        </w:rPr>
        <w:t xml:space="preserve">ство, на момент представления декларации по индивидуальному подоходному налогу обязано произвести уплату подоходного налога в бюджет в порядке и сроки, которые установлены </w:t>
      </w:r>
      <w:hyperlink w:anchor="sub2040000" w:history="1">
        <w:r>
          <w:rPr>
            <w:rStyle w:val="a3"/>
          </w:rPr>
          <w:t>статьей 204</w:t>
        </w:r>
      </w:hyperlink>
      <w:r>
        <w:rPr>
          <w:rStyle w:val="s0"/>
        </w:rPr>
        <w:t xml:space="preserve"> настоящего Кодекса.</w:t>
      </w:r>
    </w:p>
    <w:p w:rsidR="00000000" w:rsidRDefault="00A228E1">
      <w:pPr>
        <w:ind w:firstLine="400"/>
        <w:jc w:val="both"/>
      </w:pPr>
      <w:r>
        <w:rPr>
          <w:rStyle w:val="s0"/>
        </w:rPr>
        <w:t>При этом в случае у</w:t>
      </w:r>
      <w:r>
        <w:rPr>
          <w:rStyle w:val="s0"/>
        </w:rPr>
        <w:t>платы в бюджет подоходного налога с доходов, полученных из источников в Республике Казахстан физическим лицом-нерезидентом, имеющим право на применение положений соответствующего международного договора, такой нерезидент имеет право на возврат из бюджета у</w:t>
      </w:r>
      <w:r>
        <w:rPr>
          <w:rStyle w:val="s0"/>
        </w:rPr>
        <w:t xml:space="preserve">плаченного подоходного налога в порядке, установленном </w:t>
      </w:r>
      <w:hyperlink w:anchor="sub2170000" w:history="1">
        <w:r>
          <w:rPr>
            <w:rStyle w:val="a3"/>
          </w:rPr>
          <w:t>статьей 217</w:t>
        </w:r>
      </w:hyperlink>
      <w:r>
        <w:rPr>
          <w:rStyle w:val="s0"/>
        </w:rPr>
        <w:t xml:space="preserve"> настоящего Кодекса. </w:t>
      </w:r>
    </w:p>
    <w:p w:rsidR="00000000" w:rsidRDefault="00A228E1">
      <w:pPr>
        <w:ind w:firstLine="400"/>
        <w:jc w:val="both"/>
      </w:pPr>
      <w:r>
        <w:t> </w:t>
      </w:r>
    </w:p>
    <w:p w:rsidR="00000000" w:rsidRDefault="00A228E1">
      <w:pPr>
        <w:ind w:left="1200" w:hanging="800"/>
        <w:jc w:val="both"/>
      </w:pPr>
      <w:bookmarkStart w:id="388" w:name="SUB2160000"/>
      <w:bookmarkEnd w:id="388"/>
      <w:r>
        <w:rPr>
          <w:rStyle w:val="s1"/>
        </w:rPr>
        <w:t>Статья 216. Порядок перечисления подоходного налога с доходов нерезидента в бюджет или на условный банковский вклад</w:t>
      </w:r>
    </w:p>
    <w:p w:rsidR="00000000" w:rsidRDefault="00A228E1">
      <w:pPr>
        <w:jc w:val="both"/>
      </w:pPr>
      <w:r>
        <w:rPr>
          <w:rStyle w:val="s3"/>
        </w:rPr>
        <w:t>В пункт 1 внесены</w:t>
      </w:r>
      <w:r>
        <w:rPr>
          <w:rStyle w:val="s3"/>
        </w:rPr>
        <w:t xml:space="preserve"> изменения в соответствии с </w:t>
      </w:r>
      <w:hyperlink r:id="rId3170" w:anchor="sub_id=216" w:history="1">
        <w:r>
          <w:rPr>
            <w:rStyle w:val="a3"/>
            <w:i/>
            <w:iCs/>
          </w:rPr>
          <w:t>Законом</w:t>
        </w:r>
      </w:hyperlink>
      <w:r>
        <w:rPr>
          <w:rStyle w:val="s3"/>
        </w:rPr>
        <w:t xml:space="preserve"> РК от 21.07.11 г. № 467-IV (введены в действие с 1 января 2012 г.) (</w:t>
      </w:r>
      <w:hyperlink r:id="rId3171" w:anchor="sub_id=2160000" w:history="1">
        <w:r>
          <w:rPr>
            <w:rStyle w:val="a3"/>
            <w:i/>
            <w:iCs/>
          </w:rPr>
          <w:t>см. стар. ред.</w:t>
        </w:r>
      </w:hyperlink>
      <w:r>
        <w:rPr>
          <w:rStyle w:val="s3"/>
        </w:rPr>
        <w:t>)</w:t>
      </w:r>
    </w:p>
    <w:p w:rsidR="00000000" w:rsidRDefault="00A228E1">
      <w:pPr>
        <w:ind w:firstLine="400"/>
        <w:jc w:val="both"/>
      </w:pPr>
      <w:r>
        <w:rPr>
          <w:rStyle w:val="s0"/>
        </w:rPr>
        <w:t xml:space="preserve">1. В случае неприменения налоговым агентом порядка, установленного статьями </w:t>
      </w:r>
      <w:hyperlink w:anchor="sub2120000" w:history="1">
        <w:r>
          <w:rPr>
            <w:rStyle w:val="a3"/>
          </w:rPr>
          <w:t>212</w:t>
        </w:r>
      </w:hyperlink>
      <w:r>
        <w:rPr>
          <w:rStyle w:val="s0"/>
        </w:rPr>
        <w:t xml:space="preserve">, </w:t>
      </w:r>
      <w:hyperlink w:anchor="sub212010000" w:history="1">
        <w:r>
          <w:rPr>
            <w:rStyle w:val="a3"/>
          </w:rPr>
          <w:t>212-1</w:t>
        </w:r>
      </w:hyperlink>
      <w:r>
        <w:rPr>
          <w:rStyle w:val="s0"/>
        </w:rPr>
        <w:t xml:space="preserve"> и </w:t>
      </w:r>
      <w:hyperlink w:anchor="sub212020000" w:history="1">
        <w:r>
          <w:rPr>
            <w:rStyle w:val="a3"/>
          </w:rPr>
          <w:t>212-2</w:t>
        </w:r>
      </w:hyperlink>
      <w:r>
        <w:rPr>
          <w:rStyle w:val="s0"/>
        </w:rPr>
        <w:t xml:space="preserve"> </w:t>
      </w:r>
      <w:r>
        <w:rPr>
          <w:rStyle w:val="s0"/>
        </w:rPr>
        <w:t xml:space="preserve">настоящего Кодекса, налоговый агент обязан в момент выплаты дохода нерезиденту удержать подоходный налог у источника выплаты по ставке, определенной </w:t>
      </w:r>
      <w:hyperlink w:anchor="sub1580000" w:history="1">
        <w:r>
          <w:rPr>
            <w:rStyle w:val="a3"/>
          </w:rPr>
          <w:t>пунктом 1 статьи 158</w:t>
        </w:r>
      </w:hyperlink>
      <w:r>
        <w:rPr>
          <w:rStyle w:val="s0"/>
        </w:rPr>
        <w:t xml:space="preserve"> или </w:t>
      </w:r>
      <w:hyperlink w:anchor="sub1940000" w:history="1">
        <w:r>
          <w:rPr>
            <w:rStyle w:val="a3"/>
          </w:rPr>
          <w:t>статьей 194</w:t>
        </w:r>
      </w:hyperlink>
      <w:r>
        <w:rPr>
          <w:rStyle w:val="s0"/>
        </w:rPr>
        <w:t xml:space="preserve"> наст</w:t>
      </w:r>
      <w:r>
        <w:rPr>
          <w:rStyle w:val="s0"/>
        </w:rPr>
        <w:t xml:space="preserve">оящего Кодекса, и перечислить сумму удержанного подоходного налога в сроки, установленные </w:t>
      </w:r>
      <w:hyperlink w:anchor="sub1610000" w:history="1">
        <w:r>
          <w:rPr>
            <w:rStyle w:val="a3"/>
          </w:rPr>
          <w:t>статьями 161</w:t>
        </w:r>
      </w:hyperlink>
      <w:r>
        <w:t xml:space="preserve">, </w:t>
      </w:r>
      <w:hyperlink w:anchor="sub1950000" w:history="1">
        <w:r>
          <w:rPr>
            <w:rStyle w:val="a3"/>
          </w:rPr>
          <w:t>195</w:t>
        </w:r>
      </w:hyperlink>
      <w:r>
        <w:t xml:space="preserve"> настоящего Кодекса, в бюджет или на условный банковский вклад, открытый на нерезид</w:t>
      </w:r>
      <w:r>
        <w:t xml:space="preserve">ента. </w:t>
      </w:r>
    </w:p>
    <w:p w:rsidR="00000000" w:rsidRDefault="00A228E1">
      <w:pPr>
        <w:ind w:firstLine="400"/>
        <w:jc w:val="both"/>
      </w:pPr>
      <w:r>
        <w:t>Порядок перечисления подоходного налога на условный банковский вклад применяется только к подоходному налогу, удержанному с доходов нерезидента от выполнения работ, оказания услуг в Республике Казахстан, не приводящих к образованию постоянного учреж</w:t>
      </w:r>
      <w:r>
        <w:t>дения.</w:t>
      </w:r>
    </w:p>
    <w:p w:rsidR="00000000" w:rsidRDefault="00A228E1">
      <w:pPr>
        <w:ind w:firstLine="400"/>
        <w:jc w:val="both"/>
      </w:pPr>
      <w:r>
        <w:t>2. Нерезидент, получающий доход, налоговый агент и банк-резидент, определенный налоговым агентом, заключают договор об открытии условного банковского вклада на нерезидента по форме, согласованной участниками договора, до установленного срока перечис</w:t>
      </w:r>
      <w:r>
        <w:t xml:space="preserve">ления налоговым агентом подоходного налога с дохода нерезидента. </w:t>
      </w:r>
    </w:p>
    <w:p w:rsidR="00000000" w:rsidRDefault="00A228E1">
      <w:pPr>
        <w:ind w:firstLine="400"/>
        <w:jc w:val="both"/>
      </w:pPr>
      <w:r>
        <w:t>3. Условный банковский вклад открывается в национальной или иностранной валюте. В случае открытия условного банковского вклада в иностранной валюте в бюджет перечисляются суммы подоходного налога и банковских вознаграждений в национальной валюте, пересчита</w:t>
      </w:r>
      <w:r>
        <w:t xml:space="preserve">нные по </w:t>
      </w:r>
      <w:hyperlink w:anchor="sub120110" w:history="1">
        <w:r>
          <w:rPr>
            <w:rStyle w:val="a3"/>
          </w:rPr>
          <w:t>рыночному курсу обмена валюты</w:t>
        </w:r>
      </w:hyperlink>
      <w:r>
        <w:t xml:space="preserve"> на дату перечисления налога в бюджет.</w:t>
      </w:r>
    </w:p>
    <w:p w:rsidR="00000000" w:rsidRDefault="00A228E1">
      <w:pPr>
        <w:jc w:val="both"/>
      </w:pPr>
      <w:bookmarkStart w:id="389" w:name="SUB2160400"/>
      <w:bookmarkEnd w:id="389"/>
      <w:r>
        <w:rPr>
          <w:rStyle w:val="s3"/>
        </w:rPr>
        <w:t xml:space="preserve">В пункт 4 внесены изменения в соответствии с </w:t>
      </w:r>
      <w:hyperlink r:id="rId3172" w:anchor="sub_id=801" w:history="1">
        <w:r>
          <w:rPr>
            <w:rStyle w:val="a3"/>
            <w:i/>
            <w:iCs/>
          </w:rPr>
          <w:t>Законом</w:t>
        </w:r>
      </w:hyperlink>
      <w:r>
        <w:rPr>
          <w:rStyle w:val="s3"/>
        </w:rPr>
        <w:t xml:space="preserve"> РК от 05.07.11</w:t>
      </w:r>
      <w:r>
        <w:rPr>
          <w:rStyle w:val="s3"/>
        </w:rPr>
        <w:t xml:space="preserve"> г. № 452-IV (введены в действие с 1 января 2012 г.) (</w:t>
      </w:r>
      <w:hyperlink r:id="rId3173" w:anchor="sub_id=2160400" w:history="1">
        <w:r>
          <w:rPr>
            <w:rStyle w:val="a3"/>
            <w:i/>
            <w:iCs/>
          </w:rPr>
          <w:t>см. стар. ред.</w:t>
        </w:r>
      </w:hyperlink>
      <w:r>
        <w:rPr>
          <w:rStyle w:val="s3"/>
        </w:rPr>
        <w:t xml:space="preserve">); изложен в редакции </w:t>
      </w:r>
      <w:hyperlink r:id="rId3174" w:anchor="sub_id=216" w:history="1">
        <w:r>
          <w:rPr>
            <w:rStyle w:val="a3"/>
            <w:i/>
            <w:iCs/>
          </w:rPr>
          <w:t>Закона</w:t>
        </w:r>
      </w:hyperlink>
      <w:r>
        <w:rPr>
          <w:rStyle w:val="s3"/>
        </w:rPr>
        <w:t xml:space="preserve"> РК от 29.09.14 г. № 239-V (</w:t>
      </w:r>
      <w:hyperlink r:id="rId3175" w:anchor="sub_id=2160400" w:history="1">
        <w:r>
          <w:rPr>
            <w:rStyle w:val="a3"/>
            <w:i/>
            <w:iCs/>
          </w:rPr>
          <w:t>см. стар. ред.</w:t>
        </w:r>
      </w:hyperlink>
      <w:r>
        <w:rPr>
          <w:rStyle w:val="s3"/>
        </w:rPr>
        <w:t>)</w:t>
      </w:r>
    </w:p>
    <w:p w:rsidR="00000000" w:rsidRDefault="00A228E1">
      <w:pPr>
        <w:ind w:firstLine="400"/>
        <w:jc w:val="both"/>
      </w:pPr>
      <w:r>
        <w:rPr>
          <w:rStyle w:val="s0"/>
        </w:rPr>
        <w:t xml:space="preserve">4. Банк, на счете которого размещен условный банковский вклад, обязан представлять не позднее пятнадцатого числа второго </w:t>
      </w:r>
      <w:r>
        <w:rPr>
          <w:rStyle w:val="s0"/>
        </w:rPr>
        <w:t xml:space="preserve">месяца, следующего за отчетным кварталом, в налоговый орган по месту нахождения налогового агента отчет о движении денег в течение отчетного квартала по </w:t>
      </w:r>
      <w:hyperlink r:id="rId3176" w:history="1">
        <w:r>
          <w:rPr>
            <w:rStyle w:val="a3"/>
          </w:rPr>
          <w:t>форме</w:t>
        </w:r>
      </w:hyperlink>
      <w:r>
        <w:rPr>
          <w:rStyle w:val="s0"/>
        </w:rPr>
        <w:t>, установленной уполномоченным ор</w:t>
      </w:r>
      <w:r>
        <w:rPr>
          <w:rStyle w:val="s0"/>
        </w:rPr>
        <w:t>ганом. Отчет представляется за кварталы, в которых произошло движение денег на счете, на котором размещен условный банковский вклад.</w:t>
      </w:r>
    </w:p>
    <w:p w:rsidR="00000000" w:rsidRDefault="00A228E1">
      <w:pPr>
        <w:ind w:firstLine="400"/>
        <w:jc w:val="both"/>
      </w:pPr>
      <w:r>
        <w:rPr>
          <w:rStyle w:val="s0"/>
        </w:rPr>
        <w:t>Внесение изменений и (или) дополнений в отчет и его представление осуществляются в случаях и порядке, которые установлены н</w:t>
      </w:r>
      <w:r>
        <w:rPr>
          <w:rStyle w:val="s0"/>
        </w:rPr>
        <w:t>астоящим Кодексом для налоговой отчетности.</w:t>
      </w:r>
    </w:p>
    <w:p w:rsidR="00000000" w:rsidRDefault="00A228E1">
      <w:pPr>
        <w:ind w:firstLine="400"/>
        <w:jc w:val="both"/>
      </w:pPr>
      <w:r>
        <w:t xml:space="preserve">5. </w:t>
      </w:r>
      <w:r>
        <w:rPr>
          <w:rStyle w:val="s0"/>
        </w:rPr>
        <w:t>Налоговый агент обязан представить в налоговый орган по месту своего нахождения:</w:t>
      </w:r>
    </w:p>
    <w:p w:rsidR="00000000" w:rsidRDefault="00A228E1">
      <w:pPr>
        <w:ind w:firstLine="400"/>
        <w:jc w:val="both"/>
      </w:pPr>
      <w:r>
        <w:rPr>
          <w:rStyle w:val="s0"/>
        </w:rPr>
        <w:t>1) договор об условном банковском вкладе в течение десяти календарных дней со дня его подписания (копия такого договора хранится</w:t>
      </w:r>
      <w:r>
        <w:rPr>
          <w:rStyle w:val="s0"/>
        </w:rPr>
        <w:t xml:space="preserve"> в указанном налоговом органе);</w:t>
      </w:r>
    </w:p>
    <w:p w:rsidR="00000000" w:rsidRDefault="00A228E1">
      <w:pPr>
        <w:ind w:firstLine="400"/>
        <w:jc w:val="both"/>
      </w:pPr>
      <w:r>
        <w:rPr>
          <w:rStyle w:val="s0"/>
        </w:rPr>
        <w:t xml:space="preserve">2) расчет </w:t>
      </w:r>
      <w:r>
        <w:t>по корпоративному подоходному налогу, удерживаемому у источника выплаты</w:t>
      </w:r>
      <w:r>
        <w:rPr>
          <w:rStyle w:val="s0"/>
        </w:rPr>
        <w:t xml:space="preserve"> с доходов нерезидентов, в сроки, установленные </w:t>
      </w:r>
      <w:hyperlink w:anchor="sub1960000" w:history="1">
        <w:r>
          <w:rPr>
            <w:rStyle w:val="a3"/>
          </w:rPr>
          <w:t>статьей 196</w:t>
        </w:r>
      </w:hyperlink>
      <w:r>
        <w:rPr>
          <w:rStyle w:val="s0"/>
        </w:rPr>
        <w:t xml:space="preserve"> настоящего Кодекса, в котором отражаются суммы под</w:t>
      </w:r>
      <w:r>
        <w:rPr>
          <w:rStyle w:val="s0"/>
        </w:rPr>
        <w:t>оходного налога, перечисленные на условный банковский вклад.</w:t>
      </w:r>
    </w:p>
    <w:p w:rsidR="00000000" w:rsidRDefault="00A228E1">
      <w:pPr>
        <w:ind w:firstLine="400"/>
        <w:jc w:val="both"/>
      </w:pPr>
      <w:r>
        <w:rPr>
          <w:rStyle w:val="s0"/>
        </w:rPr>
        <w:t>6. Налоговый орган по месту нахождения налогового агента обязан зарегистрировать договор или отказать в регистрации договора об условном банковском вкладе в течение двух календарных дней с момент</w:t>
      </w:r>
      <w:r>
        <w:rPr>
          <w:rStyle w:val="s0"/>
        </w:rPr>
        <w:t>а представления налоговым агентом такого договора. При этом регистрации подлежит только договор об условном банковском вкладе, условия которого не противоречат положениям настоящей статьи. Основанием для отказа в регистрации является несоответствие условий</w:t>
      </w:r>
      <w:r>
        <w:rPr>
          <w:rStyle w:val="s0"/>
        </w:rPr>
        <w:t xml:space="preserve"> договора об условном банковском вкладе положениям настоящей статьи.</w:t>
      </w:r>
    </w:p>
    <w:p w:rsidR="00000000" w:rsidRDefault="00A228E1">
      <w:pPr>
        <w:ind w:firstLine="400"/>
        <w:jc w:val="both"/>
      </w:pPr>
      <w:r>
        <w:rPr>
          <w:rStyle w:val="s0"/>
        </w:rPr>
        <w:t>7. Нерезидент и налоговый агент не имеют права распоряжаться суммой подоходного налога, размещенной на условном банковском вкладе, до принятия налоговым органом решения в пользу нерезиден</w:t>
      </w:r>
      <w:r>
        <w:rPr>
          <w:rStyle w:val="s0"/>
        </w:rPr>
        <w:t xml:space="preserve">та. </w:t>
      </w:r>
    </w:p>
    <w:p w:rsidR="00000000" w:rsidRDefault="00A228E1">
      <w:pPr>
        <w:ind w:firstLine="400"/>
        <w:jc w:val="both"/>
      </w:pPr>
      <w:r>
        <w:rPr>
          <w:rStyle w:val="s0"/>
        </w:rPr>
        <w:t>8. Положения настоящей статьи распространяются только на договор об условном банковском вкладе, зарегистрированный в налоговом органе.</w:t>
      </w:r>
    </w:p>
    <w:p w:rsidR="00000000" w:rsidRDefault="00A228E1">
      <w:pPr>
        <w:ind w:firstLine="400"/>
        <w:jc w:val="both"/>
      </w:pPr>
      <w:r>
        <w:rPr>
          <w:rStyle w:val="s0"/>
        </w:rPr>
        <w:t xml:space="preserve">9. В случае отсутствия регистрации в налоговом органе договора об условном банковском вкладе на дату перечисления подоходного налога, удерживаемого у источника выплаты, определяемую в соответствии со </w:t>
      </w:r>
      <w:hyperlink w:anchor="sub1950000" w:history="1">
        <w:r>
          <w:rPr>
            <w:rStyle w:val="a3"/>
          </w:rPr>
          <w:t>статьей 195</w:t>
        </w:r>
      </w:hyperlink>
      <w:r>
        <w:rPr>
          <w:rStyle w:val="s0"/>
        </w:rPr>
        <w:t xml:space="preserve"> настоящего </w:t>
      </w:r>
      <w:r>
        <w:rPr>
          <w:rStyle w:val="s0"/>
        </w:rPr>
        <w:t>Кодекса, перечисление подоходного налога производится в бюджет в установленные сроки.</w:t>
      </w:r>
    </w:p>
    <w:p w:rsidR="00000000" w:rsidRDefault="00A228E1">
      <w:pPr>
        <w:ind w:firstLine="400"/>
        <w:jc w:val="both"/>
      </w:pPr>
      <w:r>
        <w:rPr>
          <w:rStyle w:val="s0"/>
        </w:rPr>
        <w:t>10. Налоговый агент обязан указать в расчете, представляемом в налоговый орган, суммы начисленных (выплаченных) доходов и удержанных налогов, а также ставки, по которым и</w:t>
      </w:r>
      <w:r>
        <w:rPr>
          <w:rStyle w:val="s0"/>
        </w:rPr>
        <w:t>счислен подоходный налог.</w:t>
      </w:r>
    </w:p>
    <w:p w:rsidR="00000000" w:rsidRDefault="00A228E1">
      <w:pPr>
        <w:ind w:firstLine="400"/>
        <w:jc w:val="both"/>
      </w:pPr>
      <w:r>
        <w:rPr>
          <w:rStyle w:val="s0"/>
        </w:rPr>
        <w:t>11. Налоговый орган обязан вести учет сумм подоходного налога:</w:t>
      </w:r>
    </w:p>
    <w:p w:rsidR="00000000" w:rsidRDefault="00A228E1">
      <w:pPr>
        <w:ind w:firstLine="400"/>
        <w:jc w:val="both"/>
      </w:pPr>
      <w:r>
        <w:rPr>
          <w:rStyle w:val="s0"/>
        </w:rPr>
        <w:t>размещенных на условных банковских вкладах;</w:t>
      </w:r>
    </w:p>
    <w:p w:rsidR="00000000" w:rsidRDefault="00A228E1">
      <w:pPr>
        <w:ind w:firstLine="400"/>
        <w:jc w:val="both"/>
      </w:pPr>
      <w:r>
        <w:rPr>
          <w:rStyle w:val="s0"/>
        </w:rPr>
        <w:t xml:space="preserve">возвращенных нерезиденту, имеющему право на применение положений международного договора; </w:t>
      </w:r>
    </w:p>
    <w:p w:rsidR="00000000" w:rsidRDefault="00A228E1">
      <w:pPr>
        <w:ind w:firstLine="400"/>
        <w:jc w:val="both"/>
      </w:pPr>
      <w:r>
        <w:rPr>
          <w:rStyle w:val="s0"/>
        </w:rPr>
        <w:t>перечисленных в бюджет.</w:t>
      </w:r>
    </w:p>
    <w:p w:rsidR="00000000" w:rsidRDefault="00A228E1">
      <w:pPr>
        <w:jc w:val="both"/>
      </w:pPr>
      <w:hyperlink r:id="rId3177"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390" w:name="SUB2170000"/>
      <w:bookmarkEnd w:id="390"/>
      <w:r>
        <w:rPr>
          <w:rStyle w:val="s3"/>
        </w:rPr>
        <w:t xml:space="preserve">В статью 217 внесены изменения в соответствии с </w:t>
      </w:r>
      <w:hyperlink r:id="rId3178" w:anchor="sub_id=383" w:history="1">
        <w:r>
          <w:rPr>
            <w:rStyle w:val="a3"/>
            <w:i/>
            <w:iCs/>
          </w:rPr>
          <w:t>Законом</w:t>
        </w:r>
      </w:hyperlink>
      <w:r>
        <w:rPr>
          <w:rStyle w:val="s3"/>
        </w:rPr>
        <w:t xml:space="preserve"> РК от 16.11.09 г. № 200-IV (введено в действие с 1 января </w:t>
      </w:r>
      <w:r>
        <w:rPr>
          <w:rStyle w:val="s3"/>
        </w:rPr>
        <w:t>2010 г.) (</w:t>
      </w:r>
      <w:hyperlink r:id="rId3179" w:anchor="sub_id=2170000" w:history="1">
        <w:r>
          <w:rPr>
            <w:rStyle w:val="a3"/>
            <w:i/>
            <w:iCs/>
          </w:rPr>
          <w:t>см. стар. ред.</w:t>
        </w:r>
      </w:hyperlink>
      <w:r>
        <w:rPr>
          <w:rStyle w:val="s3"/>
        </w:rPr>
        <w:t xml:space="preserve">); изложена в редакции </w:t>
      </w:r>
      <w:hyperlink r:id="rId3180" w:anchor="sub_id=217" w:history="1">
        <w:r>
          <w:rPr>
            <w:rStyle w:val="a3"/>
            <w:i/>
            <w:iCs/>
          </w:rPr>
          <w:t>Закона</w:t>
        </w:r>
      </w:hyperlink>
      <w:r>
        <w:rPr>
          <w:rStyle w:val="s3"/>
        </w:rPr>
        <w:t xml:space="preserve"> РК от 21.07.11 г. № 467-IV (введены </w:t>
      </w:r>
      <w:r>
        <w:rPr>
          <w:rStyle w:val="s3"/>
        </w:rPr>
        <w:t>в действие с 1 января 2012 г.) (</w:t>
      </w:r>
      <w:hyperlink r:id="rId3181" w:anchor="sub_id=2170000" w:history="1">
        <w:r>
          <w:rPr>
            <w:rStyle w:val="a3"/>
            <w:i/>
            <w:iCs/>
          </w:rPr>
          <w:t>см. стар. ред.</w:t>
        </w:r>
      </w:hyperlink>
      <w:r>
        <w:rPr>
          <w:rStyle w:val="s3"/>
        </w:rPr>
        <w:t>)</w:t>
      </w:r>
    </w:p>
    <w:p w:rsidR="00000000" w:rsidRDefault="00A228E1">
      <w:pPr>
        <w:ind w:left="1200" w:hanging="800"/>
        <w:jc w:val="both"/>
      </w:pPr>
      <w:r>
        <w:rPr>
          <w:rStyle w:val="s1"/>
        </w:rPr>
        <w:t>Статья 217. Порядок возврата подоходного налога из бюджета или условного банковского вклада</w:t>
      </w:r>
    </w:p>
    <w:p w:rsidR="00000000" w:rsidRDefault="00A228E1">
      <w:pPr>
        <w:ind w:firstLine="400"/>
        <w:jc w:val="both"/>
      </w:pPr>
      <w:r>
        <w:rPr>
          <w:rStyle w:val="s0"/>
        </w:rPr>
        <w:t>1. Нерезидент имеет право на во</w:t>
      </w:r>
      <w:r>
        <w:rPr>
          <w:rStyle w:val="s0"/>
        </w:rPr>
        <w:t>зврат подоходного налога в соответствии с положениями международного договора в порядке, установленном настоящей статьей, в следующих случаях:</w:t>
      </w:r>
    </w:p>
    <w:p w:rsidR="00000000" w:rsidRDefault="00A228E1">
      <w:pPr>
        <w:ind w:firstLine="400"/>
        <w:jc w:val="both"/>
      </w:pPr>
      <w:r>
        <w:rPr>
          <w:rStyle w:val="s0"/>
        </w:rPr>
        <w:t>1) перечисления налоговым агентом на условный банковский вклад или в бюджет подоходного налога с доходов нерезиде</w:t>
      </w:r>
      <w:r>
        <w:rPr>
          <w:rStyle w:val="s0"/>
        </w:rPr>
        <w:t>нта, полученных из источников в Республике Казахстан;</w:t>
      </w:r>
    </w:p>
    <w:p w:rsidR="00000000" w:rsidRDefault="00A228E1">
      <w:pPr>
        <w:ind w:firstLine="400"/>
        <w:jc w:val="both"/>
      </w:pPr>
      <w:r>
        <w:rPr>
          <w:rStyle w:val="s0"/>
        </w:rPr>
        <w:t>2) осуществления нерезидентом деятельности в Республике Казахстан через филиал, представительство, не приводящей к образованию постоянного учреждения в соответствии с международным договором;</w:t>
      </w:r>
    </w:p>
    <w:p w:rsidR="00000000" w:rsidRDefault="00A228E1">
      <w:pPr>
        <w:ind w:firstLine="400"/>
        <w:jc w:val="both"/>
      </w:pPr>
      <w:r>
        <w:rPr>
          <w:rStyle w:val="s0"/>
        </w:rPr>
        <w:t xml:space="preserve">3) уплаты </w:t>
      </w:r>
      <w:r>
        <w:rPr>
          <w:rStyle w:val="s0"/>
        </w:rPr>
        <w:t>налога налогоплательщиком в соответствии с положениями настоящего Кодекса.</w:t>
      </w:r>
    </w:p>
    <w:p w:rsidR="00000000" w:rsidRDefault="00A228E1">
      <w:pPr>
        <w:ind w:firstLine="400"/>
        <w:jc w:val="both"/>
      </w:pPr>
      <w:r>
        <w:rPr>
          <w:rStyle w:val="s0"/>
        </w:rPr>
        <w:t>При этом нерезидент обязан представить в налоговый орган налоговое заявление на возврат уплаченного подоходного налога из бюджета или условного банковского вклада на основании между</w:t>
      </w:r>
      <w:r>
        <w:rPr>
          <w:rStyle w:val="s0"/>
        </w:rPr>
        <w:t xml:space="preserve">народного договора (далее в целях настоящей статьи и </w:t>
      </w:r>
      <w:hyperlink w:anchor="sub2180000" w:history="1">
        <w:r>
          <w:rPr>
            <w:rStyle w:val="a3"/>
          </w:rPr>
          <w:t>статьи 218</w:t>
        </w:r>
      </w:hyperlink>
      <w:r>
        <w:rPr>
          <w:rStyle w:val="s0"/>
        </w:rPr>
        <w:t xml:space="preserve"> настоящего Кодекса - заявление) с приложением документов, определенных </w:t>
      </w:r>
      <w:hyperlink w:anchor="sub2190000" w:history="1">
        <w:r>
          <w:rPr>
            <w:rStyle w:val="a3"/>
          </w:rPr>
          <w:t>статьей 219</w:t>
        </w:r>
      </w:hyperlink>
      <w:r>
        <w:rPr>
          <w:rStyle w:val="s0"/>
        </w:rPr>
        <w:t xml:space="preserve"> настоящего Кодекса.</w:t>
      </w:r>
    </w:p>
    <w:p w:rsidR="00000000" w:rsidRDefault="00A228E1">
      <w:pPr>
        <w:ind w:firstLine="400"/>
        <w:jc w:val="both"/>
      </w:pPr>
      <w:r>
        <w:rPr>
          <w:rStyle w:val="s0"/>
        </w:rPr>
        <w:t>2. Заявление представля</w:t>
      </w:r>
      <w:r>
        <w:rPr>
          <w:rStyle w:val="s0"/>
        </w:rPr>
        <w:t>ется нерезидентом в двух экземплярах в налоговый орган, являющийся вышестоящим по отношению к налоговому органу по месту нахождения (жительства) налогового агента, если иное не установлено настоящим пунктом.</w:t>
      </w:r>
    </w:p>
    <w:p w:rsidR="00000000" w:rsidRDefault="00A228E1">
      <w:pPr>
        <w:ind w:firstLine="400"/>
        <w:jc w:val="both"/>
      </w:pPr>
      <w:r>
        <w:rPr>
          <w:rStyle w:val="s0"/>
        </w:rPr>
        <w:t>В случае, если налоговый агент зарегистрирован по месту нахождения (жительства) в налоговом органе, который подчиняется по вертикали непосредственно уполномоченному органу, заявление представляется в такой налоговый орган.</w:t>
      </w:r>
    </w:p>
    <w:p w:rsidR="00000000" w:rsidRDefault="00A228E1">
      <w:pPr>
        <w:ind w:firstLine="400"/>
        <w:jc w:val="both"/>
      </w:pPr>
      <w:r>
        <w:rPr>
          <w:rStyle w:val="s0"/>
        </w:rPr>
        <w:t>Датой представления заявления в н</w:t>
      </w:r>
      <w:r>
        <w:rPr>
          <w:rStyle w:val="s0"/>
        </w:rPr>
        <w:t>алоговый орган в зависимости от способа его представления является:</w:t>
      </w:r>
    </w:p>
    <w:p w:rsidR="00000000" w:rsidRDefault="00A228E1">
      <w:pPr>
        <w:ind w:firstLine="400"/>
        <w:jc w:val="both"/>
      </w:pPr>
      <w:r>
        <w:rPr>
          <w:rStyle w:val="s0"/>
        </w:rPr>
        <w:t>1) в явочном порядке - дата приема налоговым органом заявления;</w:t>
      </w:r>
    </w:p>
    <w:p w:rsidR="00000000" w:rsidRDefault="00A228E1">
      <w:pPr>
        <w:ind w:firstLine="400"/>
        <w:jc w:val="both"/>
      </w:pPr>
      <w:r>
        <w:rPr>
          <w:rStyle w:val="s0"/>
        </w:rPr>
        <w:t>2) по почте заказным письмом с уведомлением - дата получения налоговым органом заявления.</w:t>
      </w:r>
    </w:p>
    <w:p w:rsidR="00000000" w:rsidRDefault="00A228E1">
      <w:pPr>
        <w:ind w:firstLine="400"/>
        <w:jc w:val="both"/>
      </w:pPr>
      <w:r>
        <w:rPr>
          <w:rStyle w:val="s0"/>
        </w:rPr>
        <w:t>3. При выполнении условий международного договора и выполнении работ, оказании услуг в Республике Казахстан, за исключением выполнения работ, оказания услуг по долгосрочным контрактам, заявление представляется нерезидентом по завершении выполнения работ, о</w:t>
      </w:r>
      <w:r>
        <w:rPr>
          <w:rStyle w:val="s0"/>
        </w:rPr>
        <w:t>казания услуг в Республике Казахстан.</w:t>
      </w:r>
    </w:p>
    <w:p w:rsidR="00000000" w:rsidRDefault="00A228E1">
      <w:pPr>
        <w:ind w:firstLine="400"/>
        <w:jc w:val="both"/>
      </w:pPr>
      <w:r>
        <w:rPr>
          <w:rStyle w:val="s0"/>
        </w:rPr>
        <w:t>В целях настоящего раздела долгосрочным контрактом является контракт (договор) на выполнение работ, оказание услуг, не завершенный в течение двенадцатимесячного периода со дня его заключения.</w:t>
      </w:r>
    </w:p>
    <w:p w:rsidR="00000000" w:rsidRDefault="00A228E1">
      <w:pPr>
        <w:ind w:firstLine="400"/>
        <w:jc w:val="both"/>
      </w:pPr>
      <w:bookmarkStart w:id="391" w:name="SUB2170400"/>
      <w:bookmarkEnd w:id="391"/>
      <w:r>
        <w:rPr>
          <w:rStyle w:val="s0"/>
        </w:rPr>
        <w:t>4. Заявление представляетс</w:t>
      </w:r>
      <w:r>
        <w:rPr>
          <w:rStyle w:val="s0"/>
        </w:rPr>
        <w:t xml:space="preserve">я налогоплательщиком в налоговый орган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размещения сумм подоходного налога на условном банковском вкладе или со дня последне</w:t>
      </w:r>
      <w:r>
        <w:rPr>
          <w:rStyle w:val="s0"/>
        </w:rPr>
        <w:t>го перечисления подоходного налога в бюджет, если иное не установлено международным договором.</w:t>
      </w:r>
    </w:p>
    <w:p w:rsidR="00000000" w:rsidRDefault="00A228E1">
      <w:pPr>
        <w:ind w:firstLine="400"/>
        <w:jc w:val="both"/>
      </w:pPr>
      <w:r>
        <w:rPr>
          <w:rStyle w:val="s0"/>
        </w:rPr>
        <w:t xml:space="preserve">По долгосрочным контрактам заявление представляется нерезидентом в налоговый орган по мере фактического исполнения контракта, не позднее истечения срока исковой </w:t>
      </w:r>
      <w:r>
        <w:rPr>
          <w:rStyle w:val="s0"/>
        </w:rPr>
        <w:t>давности, установленного статьей 46 настоящего Кодекса, если иное не установлено международным договором.</w:t>
      </w:r>
    </w:p>
    <w:p w:rsidR="00000000" w:rsidRDefault="00A228E1">
      <w:pPr>
        <w:ind w:firstLine="400"/>
        <w:jc w:val="both"/>
      </w:pPr>
      <w:r>
        <w:rPr>
          <w:rStyle w:val="s0"/>
        </w:rPr>
        <w:t>5. Налоговый орган отказывает в рассмотрении заявления в следующих случаях:</w:t>
      </w:r>
    </w:p>
    <w:p w:rsidR="00000000" w:rsidRDefault="00A228E1">
      <w:pPr>
        <w:ind w:firstLine="400"/>
        <w:jc w:val="both"/>
      </w:pPr>
      <w:r>
        <w:rPr>
          <w:rStyle w:val="s0"/>
        </w:rPr>
        <w:t>1) подачи нерезидентом заявления по истечении срока, установленного пункто</w:t>
      </w:r>
      <w:r>
        <w:rPr>
          <w:rStyle w:val="s0"/>
        </w:rPr>
        <w:t>м 4 настоящей статьи. При этом нерезидент не вправе повторно подать заявление в налоговый орган;</w:t>
      </w:r>
    </w:p>
    <w:p w:rsidR="00000000" w:rsidRDefault="00A228E1">
      <w:pPr>
        <w:ind w:firstLine="400"/>
        <w:jc w:val="both"/>
      </w:pPr>
      <w:r>
        <w:rPr>
          <w:rStyle w:val="s0"/>
        </w:rPr>
        <w:t xml:space="preserve">2) несоответствия документа, подтверждающего резидентство, требованиям, установленным </w:t>
      </w:r>
      <w:hyperlink w:anchor="sub2190400" w:history="1">
        <w:r>
          <w:rPr>
            <w:rStyle w:val="a3"/>
          </w:rPr>
          <w:t>пунктами 4 и 5 статьи 219</w:t>
        </w:r>
      </w:hyperlink>
      <w:r>
        <w:rPr>
          <w:rStyle w:val="s0"/>
        </w:rPr>
        <w:t xml:space="preserve"> настоящего Код</w:t>
      </w:r>
      <w:r>
        <w:rPr>
          <w:rStyle w:val="s0"/>
        </w:rPr>
        <w:t>екса;</w:t>
      </w:r>
    </w:p>
    <w:p w:rsidR="00000000" w:rsidRDefault="00A228E1">
      <w:pPr>
        <w:ind w:firstLine="400"/>
        <w:jc w:val="both"/>
      </w:pPr>
      <w:r>
        <w:rPr>
          <w:rStyle w:val="s0"/>
        </w:rPr>
        <w:t>3) непредставления нерезидентом документов, определенных статьей 219 настоящего Кодекса;</w:t>
      </w:r>
    </w:p>
    <w:p w:rsidR="00000000" w:rsidRDefault="00A228E1">
      <w:pPr>
        <w:ind w:firstLine="400"/>
        <w:jc w:val="both"/>
      </w:pPr>
      <w:r>
        <w:rPr>
          <w:rStyle w:val="s0"/>
        </w:rPr>
        <w:t>4) несоблюдения нерезидентом положений пункта 2 настоящей статьи.</w:t>
      </w:r>
    </w:p>
    <w:p w:rsidR="00000000" w:rsidRDefault="00A228E1">
      <w:pPr>
        <w:ind w:firstLine="400"/>
        <w:jc w:val="both"/>
      </w:pPr>
      <w:r>
        <w:rPr>
          <w:rStyle w:val="s0"/>
        </w:rPr>
        <w:t xml:space="preserve">При этом решение налогового органа об отказе в рассмотрении заявления направляется нерезиденту </w:t>
      </w:r>
      <w:r>
        <w:rPr>
          <w:rStyle w:val="s0"/>
        </w:rPr>
        <w:t>с приложением заявления и представленных документов в течение семи рабочих дней со дня их получения налоговым органом с указанием причин отказа под роспись или по почте заказным письмом с уведомлением.</w:t>
      </w:r>
    </w:p>
    <w:p w:rsidR="00000000" w:rsidRDefault="00A228E1">
      <w:pPr>
        <w:ind w:firstLine="400"/>
        <w:jc w:val="both"/>
      </w:pPr>
      <w:r>
        <w:rPr>
          <w:rStyle w:val="s0"/>
        </w:rPr>
        <w:t>В случае отказа налогового органа в рассмотрении заявл</w:t>
      </w:r>
      <w:r>
        <w:rPr>
          <w:rStyle w:val="s0"/>
        </w:rPr>
        <w:t>ения по основаниям, предусмотренным подпунктами 2), 3) и 4) настоящего пункта, нерезидент вправе в пределах срока, установленного пунктом 4 настоящей статьи, повторно подать заявление, если им будут устранены допущенные нарушения.</w:t>
      </w:r>
    </w:p>
    <w:p w:rsidR="00000000" w:rsidRDefault="00A228E1">
      <w:pPr>
        <w:ind w:firstLine="400"/>
        <w:jc w:val="both"/>
      </w:pPr>
      <w:r>
        <w:rPr>
          <w:rStyle w:val="s0"/>
        </w:rPr>
        <w:t>6. Налоговый орган рассма</w:t>
      </w:r>
      <w:r>
        <w:rPr>
          <w:rStyle w:val="s0"/>
        </w:rPr>
        <w:t>тривает заявление в течение тридцати рабочих дней со дня его представления нерезидентом.</w:t>
      </w:r>
    </w:p>
    <w:p w:rsidR="00000000" w:rsidRDefault="00A228E1">
      <w:pPr>
        <w:ind w:firstLine="400"/>
        <w:jc w:val="both"/>
      </w:pPr>
      <w:r>
        <w:rPr>
          <w:rStyle w:val="s0"/>
        </w:rPr>
        <w:t>При этом срок рассмотрения заявления, предусмотренный настоящим пунктом, приостанавливается на период:</w:t>
      </w:r>
    </w:p>
    <w:p w:rsidR="00000000" w:rsidRDefault="00A228E1">
      <w:pPr>
        <w:ind w:firstLine="400"/>
        <w:jc w:val="both"/>
      </w:pPr>
      <w:r>
        <w:rPr>
          <w:rStyle w:val="s0"/>
        </w:rPr>
        <w:t>1) проведения тематической проверки, указанной в пункте 8 настоя</w:t>
      </w:r>
      <w:r>
        <w:rPr>
          <w:rStyle w:val="s0"/>
        </w:rPr>
        <w:t>щей статьи;</w:t>
      </w:r>
    </w:p>
    <w:p w:rsidR="00000000" w:rsidRDefault="00A228E1">
      <w:pPr>
        <w:ind w:firstLine="400"/>
        <w:jc w:val="both"/>
      </w:pPr>
      <w:r>
        <w:rPr>
          <w:rStyle w:val="s0"/>
        </w:rPr>
        <w:t>2) с даты направления налоговым органом запроса, указанного в пунктах 7, 9 и 10 настоящей статьи, до даты получения ответа на такой запрос.</w:t>
      </w:r>
    </w:p>
    <w:p w:rsidR="00000000" w:rsidRDefault="00A228E1">
      <w:pPr>
        <w:ind w:firstLine="400"/>
        <w:jc w:val="both"/>
      </w:pPr>
      <w:r>
        <w:rPr>
          <w:rStyle w:val="s0"/>
        </w:rPr>
        <w:t xml:space="preserve">7. В ходе рассмотрения заявления нерезидента налоговый орган вправе направить запрос в другие налоговые </w:t>
      </w:r>
      <w:r>
        <w:rPr>
          <w:rStyle w:val="s0"/>
        </w:rPr>
        <w:t>органы, государственные органы, в компетентные органы иностранных государств,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о предоставлении необх</w:t>
      </w:r>
      <w:r>
        <w:rPr>
          <w:rStyle w:val="s0"/>
        </w:rPr>
        <w:t>одимой информации, а также нерезиденту по вопросам, связанным с возвратом налога.</w:t>
      </w:r>
    </w:p>
    <w:p w:rsidR="00000000" w:rsidRDefault="00A228E1">
      <w:pPr>
        <w:ind w:firstLine="400"/>
        <w:jc w:val="both"/>
      </w:pPr>
      <w:r>
        <w:rPr>
          <w:rStyle w:val="s0"/>
        </w:rPr>
        <w:t xml:space="preserve">8. При рассмотрении заявления нерезидента налоговый орган проводит в порядке, предусмотренном </w:t>
      </w:r>
      <w:hyperlink w:anchor="sub6270000" w:history="1">
        <w:r>
          <w:rPr>
            <w:rStyle w:val="a3"/>
          </w:rPr>
          <w:t>главой 89</w:t>
        </w:r>
      </w:hyperlink>
      <w:r>
        <w:rPr>
          <w:rStyle w:val="s0"/>
        </w:rPr>
        <w:t xml:space="preserve"> настоящего Кодекса, тематическую пров</w:t>
      </w:r>
      <w:r>
        <w:rPr>
          <w:rStyle w:val="s0"/>
        </w:rPr>
        <w:t>ерку по вопросу возврата уплаченного подоходного налога из бюджета или условного банковского вклада на основании налогового заявления нерезидента, за исключением случая, указанного в пункте 10 настоящей статьи.</w:t>
      </w:r>
    </w:p>
    <w:p w:rsidR="00000000" w:rsidRDefault="00A228E1">
      <w:pPr>
        <w:ind w:firstLine="400"/>
        <w:jc w:val="both"/>
      </w:pPr>
      <w:r>
        <w:rPr>
          <w:rStyle w:val="s0"/>
        </w:rPr>
        <w:t>9. В случае, если нерезидент имеет представит</w:t>
      </w:r>
      <w:r>
        <w:rPr>
          <w:rStyle w:val="s0"/>
        </w:rPr>
        <w:t>ельство или филиал в Республике Казахстан, налоговый орган, рассматривающий заявление, обязан направить в налоговый орган по месту нахождения представительства или филиала запрос на проведение внеплановой комплексной налоговой проверки нерезидента за перио</w:t>
      </w:r>
      <w:r>
        <w:rPr>
          <w:rStyle w:val="s0"/>
        </w:rPr>
        <w:t xml:space="preserve">д срока исковой давности, установленного </w:t>
      </w:r>
      <w:hyperlink w:anchor="sub460000" w:history="1">
        <w:r>
          <w:rPr>
            <w:rStyle w:val="a3"/>
          </w:rPr>
          <w:t>статьей 46</w:t>
        </w:r>
      </w:hyperlink>
      <w:r>
        <w:rPr>
          <w:rStyle w:val="s0"/>
        </w:rPr>
        <w:t xml:space="preserve"> настоящего Кодекса, на предмет исполнения им налоговых обязательств и наличия либо отсутствия постоянного учреждения в Республике Казахстан.</w:t>
      </w:r>
    </w:p>
    <w:p w:rsidR="00000000" w:rsidRDefault="00A228E1">
      <w:pPr>
        <w:ind w:firstLine="400"/>
        <w:jc w:val="both"/>
      </w:pPr>
      <w:r>
        <w:rPr>
          <w:rStyle w:val="s0"/>
        </w:rPr>
        <w:t>10. В случае ликвидации, банкро</w:t>
      </w:r>
      <w:r>
        <w:rPr>
          <w:rStyle w:val="s0"/>
        </w:rPr>
        <w:t>тства налогового агента, налоговый орган вправе направить запрос в компетентный орган страны резидентства нерезидента, заявление которого рассматривается, о предоставлении информации о взаимоотношениях налогового агента и нерезидента.</w:t>
      </w:r>
    </w:p>
    <w:p w:rsidR="00000000" w:rsidRDefault="00A228E1">
      <w:pPr>
        <w:ind w:firstLine="400"/>
        <w:jc w:val="both"/>
      </w:pPr>
      <w:r>
        <w:rPr>
          <w:rStyle w:val="s0"/>
        </w:rPr>
        <w:t>При этом решение, ука</w:t>
      </w:r>
      <w:r>
        <w:rPr>
          <w:rStyle w:val="s0"/>
        </w:rPr>
        <w:t>занное в пункте 11 настоящей статьи, принимается на основании полученной информации от компетентного органа страны резидентства нерезидента на запрос налоговых органов, и (или) данных налоговой отчетности по подоходному налогу, удержанному у источника выпл</w:t>
      </w:r>
      <w:r>
        <w:rPr>
          <w:rStyle w:val="s0"/>
        </w:rPr>
        <w:t>аты, предоставленной ликвидированным или признанным банкротом налоговым агентом.</w:t>
      </w:r>
    </w:p>
    <w:p w:rsidR="00000000" w:rsidRDefault="00A228E1">
      <w:pPr>
        <w:ind w:firstLine="400"/>
        <w:jc w:val="both"/>
      </w:pPr>
      <w:r>
        <w:rPr>
          <w:rStyle w:val="s0"/>
        </w:rPr>
        <w:t>В случае письменного отказа компетентного органа иностранного государства в представлении сведений по запросу, направленному по основаниям, предусмотренным частью первой насто</w:t>
      </w:r>
      <w:r>
        <w:rPr>
          <w:rStyle w:val="s0"/>
        </w:rPr>
        <w:t xml:space="preserve">ящего пункта, или непредставления ответа в течение более чем двух лет налоговый орган обязан отказать в рассмотрении заявления. При этом налогоплательщик вправе инициировать процедуру взаимного согласования в соответствии с положениями </w:t>
      </w:r>
      <w:hyperlink w:anchor="sub2260000" w:history="1">
        <w:r>
          <w:rPr>
            <w:rStyle w:val="a3"/>
          </w:rPr>
          <w:t>статьи 226</w:t>
        </w:r>
      </w:hyperlink>
      <w:r>
        <w:rPr>
          <w:rStyle w:val="s0"/>
        </w:rPr>
        <w:t xml:space="preserve"> настоящего Кодекса.</w:t>
      </w:r>
    </w:p>
    <w:p w:rsidR="00000000" w:rsidRDefault="00A228E1">
      <w:pPr>
        <w:ind w:firstLine="400"/>
        <w:jc w:val="both"/>
      </w:pPr>
      <w:bookmarkStart w:id="392" w:name="SUB2171100"/>
      <w:bookmarkEnd w:id="392"/>
      <w:r>
        <w:rPr>
          <w:rStyle w:val="s0"/>
        </w:rPr>
        <w:t>11. По итогам рассмотрения заявления нерезидента налоговым органом выносится одно из следующих решений:</w:t>
      </w:r>
    </w:p>
    <w:p w:rsidR="00000000" w:rsidRDefault="00A228E1">
      <w:pPr>
        <w:ind w:firstLine="400"/>
        <w:jc w:val="both"/>
      </w:pPr>
      <w:r>
        <w:rPr>
          <w:rStyle w:val="s0"/>
        </w:rPr>
        <w:t>1) о возврате подоходного налога, удержанного у источника выплаты, полностью или в части;</w:t>
      </w:r>
    </w:p>
    <w:p w:rsidR="00000000" w:rsidRDefault="00A228E1">
      <w:pPr>
        <w:ind w:firstLine="400"/>
        <w:jc w:val="both"/>
      </w:pPr>
      <w:r>
        <w:rPr>
          <w:rStyle w:val="s0"/>
        </w:rPr>
        <w:t>2) об отказе в воз</w:t>
      </w:r>
      <w:r>
        <w:rPr>
          <w:rStyle w:val="s0"/>
        </w:rPr>
        <w:t>врате подоходного налога, удержанного у источника выплаты.</w:t>
      </w:r>
    </w:p>
    <w:p w:rsidR="00000000" w:rsidRDefault="00A228E1">
      <w:pPr>
        <w:ind w:firstLine="400"/>
        <w:jc w:val="both"/>
      </w:pPr>
      <w:r>
        <w:rPr>
          <w:rStyle w:val="s0"/>
        </w:rPr>
        <w:t>Решение налогового органа оформляется в письменной форме и подписывается руководителем или его заместителем.</w:t>
      </w:r>
    </w:p>
    <w:p w:rsidR="00000000" w:rsidRDefault="00A228E1">
      <w:pPr>
        <w:ind w:firstLine="400"/>
        <w:jc w:val="both"/>
      </w:pPr>
      <w:r>
        <w:rPr>
          <w:rStyle w:val="s0"/>
        </w:rPr>
        <w:t>При принятии налоговым органом решения о возврате подоходного налога, удержанного у источника выплаты, полностью или в части, на представленном заявлении проставляется сумма подоходного налога, подлежащая возврату в соответствии с положениями международног</w:t>
      </w:r>
      <w:r>
        <w:rPr>
          <w:rStyle w:val="s0"/>
        </w:rPr>
        <w:t>о договора, и само заявление заверяется подписью руководителя или его заместителя, и печатью налогового органа.</w:t>
      </w:r>
    </w:p>
    <w:p w:rsidR="00000000" w:rsidRDefault="00A228E1">
      <w:pPr>
        <w:ind w:firstLine="400"/>
        <w:jc w:val="both"/>
      </w:pPr>
      <w:r>
        <w:rPr>
          <w:rStyle w:val="s0"/>
        </w:rPr>
        <w:t>В решении налогового органа по результатам рассмотрения заявления на возврат подоходного налога, удержанного у источника выплаты, должны быть ук</w:t>
      </w:r>
      <w:r>
        <w:rPr>
          <w:rStyle w:val="s0"/>
        </w:rPr>
        <w:t>азаны:</w:t>
      </w:r>
    </w:p>
    <w:p w:rsidR="00000000" w:rsidRDefault="00A228E1">
      <w:pPr>
        <w:ind w:firstLine="400"/>
        <w:jc w:val="both"/>
      </w:pPr>
      <w:r>
        <w:rPr>
          <w:rStyle w:val="s0"/>
        </w:rPr>
        <w:t>1) дата принятия решения;</w:t>
      </w:r>
    </w:p>
    <w:p w:rsidR="00000000" w:rsidRDefault="00A228E1">
      <w:pPr>
        <w:ind w:firstLine="400"/>
        <w:jc w:val="both"/>
      </w:pPr>
      <w:r>
        <w:rPr>
          <w:rStyle w:val="s0"/>
        </w:rPr>
        <w:t>2) наименование налогового органа, принявшего решение;</w:t>
      </w:r>
    </w:p>
    <w:p w:rsidR="00000000" w:rsidRDefault="00A228E1">
      <w:pPr>
        <w:ind w:firstLine="400"/>
        <w:jc w:val="both"/>
      </w:pPr>
      <w:r>
        <w:rPr>
          <w:rStyle w:val="s0"/>
        </w:rPr>
        <w:t>3) полное наименование нерезидента, подавшего заявление;</w:t>
      </w:r>
    </w:p>
    <w:p w:rsidR="00000000" w:rsidRDefault="00A228E1">
      <w:pPr>
        <w:ind w:firstLine="400"/>
        <w:jc w:val="both"/>
      </w:pPr>
      <w:r>
        <w:rPr>
          <w:rStyle w:val="s0"/>
        </w:rPr>
        <w:t>4) номер налоговой регистрации в стране инкорпорации нерезидента (или его аналога) при его наличии;</w:t>
      </w:r>
    </w:p>
    <w:p w:rsidR="00000000" w:rsidRDefault="00A228E1">
      <w:pPr>
        <w:ind w:firstLine="400"/>
        <w:jc w:val="both"/>
      </w:pPr>
      <w:r>
        <w:rPr>
          <w:rStyle w:val="s0"/>
        </w:rPr>
        <w:t>5) в случае</w:t>
      </w:r>
      <w:r>
        <w:rPr>
          <w:rStyle w:val="s0"/>
        </w:rPr>
        <w:t xml:space="preserve"> принятия решения о возврате - сумма подоходного налога, подлежащая возврату нерезиденту из бюджета или условного банковского вклада;</w:t>
      </w:r>
    </w:p>
    <w:p w:rsidR="00000000" w:rsidRDefault="00A228E1">
      <w:pPr>
        <w:ind w:firstLine="400"/>
        <w:jc w:val="both"/>
      </w:pPr>
      <w:r>
        <w:rPr>
          <w:rStyle w:val="s0"/>
        </w:rPr>
        <w:t>6) в случае вынесения решения об отказе в возврате подоходного налога, удержанного у источника выплаты, - обоснование со с</w:t>
      </w:r>
      <w:r>
        <w:rPr>
          <w:rStyle w:val="s0"/>
        </w:rPr>
        <w:t>сылкой на нормы законодательства Республики Казахстан и (или) с указанием информации, полученной на основании запроса налогового органа от компетентного органа иностранного государства, которыми руководствовался налоговый орган при вынесении такого решения</w:t>
      </w:r>
      <w:r>
        <w:rPr>
          <w:rStyle w:val="s0"/>
        </w:rPr>
        <w:t>.</w:t>
      </w:r>
    </w:p>
    <w:p w:rsidR="00000000" w:rsidRDefault="00A228E1">
      <w:pPr>
        <w:ind w:firstLine="400"/>
        <w:jc w:val="both"/>
      </w:pPr>
      <w:r>
        <w:rPr>
          <w:rStyle w:val="s0"/>
        </w:rPr>
        <w:t>12. В случае принятия вышестоящим налоговым органом решения о возврате подоходного налога, удержанного у источника выплаты, полностью или в части копии решения и заявления нерезидента направляются таким налоговым органом в налоговый орган, в котором заре</w:t>
      </w:r>
      <w:r>
        <w:rPr>
          <w:rStyle w:val="s0"/>
        </w:rPr>
        <w:t>гистрирован по месту нахождения (жительства) налоговый агент, производивший удержание подоходного налога у источника выплаты с доходов нерезидента.</w:t>
      </w:r>
    </w:p>
    <w:p w:rsidR="00000000" w:rsidRDefault="00A228E1">
      <w:pPr>
        <w:ind w:firstLine="400"/>
        <w:jc w:val="both"/>
      </w:pPr>
      <w:r>
        <w:rPr>
          <w:rStyle w:val="s0"/>
        </w:rPr>
        <w:t>13. В случае уплаты подоходного налога в бюджет и принятия налоговым органом решения о возврате подоходного налога, удержанного у источника выплаты, налоговый орган, в котором зарегистрирован по месту нахождения (жительства) налоговый агент, производит нер</w:t>
      </w:r>
      <w:r>
        <w:rPr>
          <w:rStyle w:val="s0"/>
        </w:rPr>
        <w:t xml:space="preserve">езиденту возврат суммы подоходного налога из бюджета в соответствии с положениями международного договора в порядке, предусмотренном </w:t>
      </w:r>
      <w:hyperlink w:anchor="sub6020000" w:history="1">
        <w:r>
          <w:rPr>
            <w:rStyle w:val="a3"/>
          </w:rPr>
          <w:t>статьей 602</w:t>
        </w:r>
      </w:hyperlink>
      <w:r>
        <w:rPr>
          <w:rStyle w:val="s0"/>
        </w:rPr>
        <w:t xml:space="preserve"> настоящего Кодекса, в течение тридцати рабочих дней со дня принятия такого реш</w:t>
      </w:r>
      <w:r>
        <w:rPr>
          <w:rStyle w:val="s0"/>
        </w:rPr>
        <w:t>ения.</w:t>
      </w:r>
    </w:p>
    <w:p w:rsidR="00000000" w:rsidRDefault="00A228E1">
      <w:pPr>
        <w:ind w:firstLine="400"/>
        <w:jc w:val="both"/>
      </w:pPr>
      <w:r>
        <w:rPr>
          <w:rStyle w:val="s0"/>
        </w:rPr>
        <w:t>14. В случае перечисления подоходного налога на условный банковский вклад и принятия налоговым органом решения о возврате подоходного налога, удержанного у источника выплаты, банк производит нерезиденту возврат суммы подоходного налога с условного ба</w:t>
      </w:r>
      <w:r>
        <w:rPr>
          <w:rStyle w:val="s0"/>
        </w:rPr>
        <w:t>нковского вклада, указанной в заявлении, и суммы начисленных банковских вознаграждений. При этом заявление, заверенное налоговым органом, представляется в банк нерезидентом самостоятельно.</w:t>
      </w:r>
    </w:p>
    <w:p w:rsidR="00000000" w:rsidRDefault="00A228E1">
      <w:pPr>
        <w:ind w:firstLine="400"/>
        <w:jc w:val="both"/>
      </w:pPr>
      <w:r>
        <w:rPr>
          <w:rStyle w:val="s0"/>
        </w:rPr>
        <w:t>15. Решение налогового органа с приложением одного экземпляра заявл</w:t>
      </w:r>
      <w:r>
        <w:rPr>
          <w:rStyle w:val="s0"/>
        </w:rPr>
        <w:t>ения нерезидента вручается нерезиденту под роспись или направляется по почте заказным письмом с уведомлением о получении.</w:t>
      </w:r>
    </w:p>
    <w:p w:rsidR="00000000" w:rsidRDefault="00A228E1">
      <w:pPr>
        <w:ind w:firstLine="400"/>
        <w:jc w:val="both"/>
      </w:pPr>
      <w:r>
        <w:rPr>
          <w:rStyle w:val="s0"/>
        </w:rPr>
        <w:t xml:space="preserve">Датой получения решения налогового органа нерезидентом является дата вручения или отметки нерезидента в уведомлении почтовой или иной </w:t>
      </w:r>
      <w:r>
        <w:rPr>
          <w:rStyle w:val="s0"/>
        </w:rPr>
        <w:t>организации связи.</w:t>
      </w:r>
    </w:p>
    <w:p w:rsidR="00000000" w:rsidRDefault="00A228E1">
      <w:pPr>
        <w:ind w:firstLine="400"/>
        <w:jc w:val="both"/>
      </w:pPr>
      <w:bookmarkStart w:id="393" w:name="SUB2171600"/>
      <w:bookmarkEnd w:id="393"/>
      <w:r>
        <w:rPr>
          <w:rStyle w:val="s0"/>
        </w:rPr>
        <w:t>16. В случаях несогласия с решением налогового органа, указанным в пункте 11 настоящей статьи, нерезидент вправе обжаловать его в уполномоченный орган в течение девяноста календарных дней со дня получения решения налогового органа.</w:t>
      </w:r>
    </w:p>
    <w:p w:rsidR="00000000" w:rsidRDefault="00A228E1">
      <w:pPr>
        <w:ind w:firstLine="400"/>
        <w:jc w:val="both"/>
      </w:pPr>
      <w:r>
        <w:rPr>
          <w:rStyle w:val="s0"/>
        </w:rPr>
        <w:t>При э</w:t>
      </w:r>
      <w:r>
        <w:rPr>
          <w:rStyle w:val="s0"/>
        </w:rPr>
        <w:t>том нерезидент должен направить:</w:t>
      </w:r>
    </w:p>
    <w:p w:rsidR="00000000" w:rsidRDefault="00A228E1">
      <w:pPr>
        <w:ind w:firstLine="400"/>
        <w:jc w:val="both"/>
      </w:pPr>
      <w:r>
        <w:rPr>
          <w:rStyle w:val="s0"/>
        </w:rPr>
        <w:t xml:space="preserve">1) в уполномоченный орган - жалобу в письменной форме с приложением копии решения налогового органа, а также документов, установленных </w:t>
      </w:r>
      <w:hyperlink w:anchor="sub2190000" w:history="1">
        <w:r>
          <w:rPr>
            <w:rStyle w:val="a3"/>
          </w:rPr>
          <w:t>статьей 219</w:t>
        </w:r>
      </w:hyperlink>
      <w:r>
        <w:rPr>
          <w:rStyle w:val="s0"/>
        </w:rPr>
        <w:t xml:space="preserve"> настоящего Кодекса, за исключением заявлени</w:t>
      </w:r>
      <w:r>
        <w:rPr>
          <w:rStyle w:val="s0"/>
        </w:rPr>
        <w:t>я;</w:t>
      </w:r>
    </w:p>
    <w:p w:rsidR="00000000" w:rsidRDefault="00A228E1">
      <w:pPr>
        <w:ind w:firstLine="400"/>
        <w:jc w:val="both"/>
      </w:pPr>
      <w:r>
        <w:rPr>
          <w:rStyle w:val="s0"/>
        </w:rPr>
        <w:t>2) в налоговый орган, решение которого обжалуется нерезидентом, - копию жалобы, направленной в уполномоченный орган.</w:t>
      </w:r>
    </w:p>
    <w:p w:rsidR="00000000" w:rsidRDefault="00A228E1">
      <w:pPr>
        <w:ind w:firstLine="400"/>
        <w:jc w:val="both"/>
      </w:pPr>
      <w:r>
        <w:rPr>
          <w:rStyle w:val="s0"/>
        </w:rPr>
        <w:t>В жалобе должны быть указаны:</w:t>
      </w:r>
    </w:p>
    <w:p w:rsidR="00000000" w:rsidRDefault="00A228E1">
      <w:pPr>
        <w:ind w:firstLine="400"/>
        <w:jc w:val="both"/>
      </w:pPr>
      <w:r>
        <w:rPr>
          <w:rStyle w:val="s0"/>
        </w:rPr>
        <w:t>1) дата подписания жалобы нерезидентом;</w:t>
      </w:r>
    </w:p>
    <w:p w:rsidR="00000000" w:rsidRDefault="00A228E1">
      <w:pPr>
        <w:ind w:firstLine="400"/>
        <w:jc w:val="both"/>
      </w:pPr>
      <w:r>
        <w:rPr>
          <w:rStyle w:val="s0"/>
        </w:rPr>
        <w:t>2) фамилия, имя и отчество (при его наличии) либо полное наименова</w:t>
      </w:r>
      <w:r>
        <w:rPr>
          <w:rStyle w:val="s0"/>
        </w:rPr>
        <w:t>ние лица, подающего жалобу, его место жительства (место нахождения);</w:t>
      </w:r>
    </w:p>
    <w:p w:rsidR="00000000" w:rsidRDefault="00A228E1">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A228E1">
      <w:pPr>
        <w:ind w:firstLine="400"/>
        <w:jc w:val="both"/>
      </w:pPr>
      <w:r>
        <w:rPr>
          <w:rStyle w:val="s0"/>
        </w:rPr>
        <w:t>4) наименование налогового органа, решение которого обжалуется нерезидентом;</w:t>
      </w:r>
    </w:p>
    <w:p w:rsidR="00000000" w:rsidRDefault="00A228E1">
      <w:pPr>
        <w:ind w:firstLine="400"/>
        <w:jc w:val="both"/>
      </w:pPr>
      <w:r>
        <w:rPr>
          <w:rStyle w:val="s0"/>
        </w:rPr>
        <w:t>5) обстоят</w:t>
      </w:r>
      <w:r>
        <w:rPr>
          <w:rStyle w:val="s0"/>
        </w:rPr>
        <w:t>ельства, на которых нерезидент, подающий жалобу, основывает свои требования и доказательства, подтверждающие эти обстоятельства;</w:t>
      </w:r>
    </w:p>
    <w:p w:rsidR="00000000" w:rsidRDefault="00A228E1">
      <w:pPr>
        <w:ind w:firstLine="400"/>
        <w:jc w:val="both"/>
      </w:pPr>
      <w:r>
        <w:rPr>
          <w:rStyle w:val="s0"/>
        </w:rPr>
        <w:t>6) перечень прилагаемых документов.</w:t>
      </w:r>
    </w:p>
    <w:p w:rsidR="00000000" w:rsidRDefault="00A228E1">
      <w:pPr>
        <w:ind w:firstLine="400"/>
        <w:jc w:val="both"/>
      </w:pPr>
      <w:r>
        <w:rPr>
          <w:rStyle w:val="s0"/>
        </w:rPr>
        <w:t>17. Уполномоченный орган направляет нерезиденту решение об отказе в рассмотрении жалобы нер</w:t>
      </w:r>
      <w:r>
        <w:rPr>
          <w:rStyle w:val="s0"/>
        </w:rPr>
        <w:t>езидента в течение пяти рабочих дней со дня представления жалобы в следующих случаях:</w:t>
      </w:r>
    </w:p>
    <w:p w:rsidR="00000000" w:rsidRDefault="00A228E1">
      <w:pPr>
        <w:ind w:firstLine="400"/>
        <w:jc w:val="both"/>
      </w:pPr>
      <w:r>
        <w:rPr>
          <w:rStyle w:val="s0"/>
        </w:rPr>
        <w:t>1) подачи нерезидентом жалобы по истечении срока, установленного пунктом 16 настоящей статьи;</w:t>
      </w:r>
    </w:p>
    <w:p w:rsidR="00000000" w:rsidRDefault="00A228E1">
      <w:pPr>
        <w:ind w:firstLine="400"/>
        <w:jc w:val="both"/>
      </w:pPr>
      <w:r>
        <w:rPr>
          <w:rStyle w:val="s0"/>
        </w:rPr>
        <w:t>2) несоответствия содержания жалобы требованиям, установленным пунктом 16 на</w:t>
      </w:r>
      <w:r>
        <w:rPr>
          <w:rStyle w:val="s0"/>
        </w:rPr>
        <w:t>стоящей статьи;</w:t>
      </w:r>
    </w:p>
    <w:p w:rsidR="00000000" w:rsidRDefault="00A228E1">
      <w:pPr>
        <w:ind w:firstLine="400"/>
        <w:jc w:val="both"/>
      </w:pPr>
      <w:r>
        <w:rPr>
          <w:rStyle w:val="s0"/>
        </w:rPr>
        <w:t xml:space="preserve">3) несоответствия документа, подтверждающего резидентство, требованиям, установленным </w:t>
      </w:r>
      <w:hyperlink w:anchor="sub2190400" w:history="1">
        <w:r>
          <w:rPr>
            <w:rStyle w:val="a3"/>
          </w:rPr>
          <w:t>пунктами 4 и 5 статьи 219</w:t>
        </w:r>
      </w:hyperlink>
      <w:r>
        <w:rPr>
          <w:rStyle w:val="s0"/>
        </w:rPr>
        <w:t xml:space="preserve"> настоящего Кодекса;</w:t>
      </w:r>
    </w:p>
    <w:p w:rsidR="00000000" w:rsidRDefault="00A228E1">
      <w:pPr>
        <w:ind w:firstLine="400"/>
        <w:jc w:val="both"/>
      </w:pPr>
      <w:r>
        <w:rPr>
          <w:rStyle w:val="s0"/>
        </w:rPr>
        <w:t>4) непредставления нерезидентом документов, установленных статьей 219 настоящего Кодекса;</w:t>
      </w:r>
    </w:p>
    <w:p w:rsidR="00000000" w:rsidRDefault="00A228E1">
      <w:pPr>
        <w:ind w:firstLine="400"/>
        <w:jc w:val="both"/>
      </w:pPr>
      <w:r>
        <w:rPr>
          <w:rStyle w:val="s0"/>
        </w:rPr>
        <w:t>5) подачи нерезидентом жалобы (заявления) в суд на решение налогового органа, указанное в пункте 11 настоящей статьи.</w:t>
      </w:r>
    </w:p>
    <w:p w:rsidR="00000000" w:rsidRDefault="00A228E1">
      <w:pPr>
        <w:ind w:firstLine="400"/>
        <w:jc w:val="both"/>
      </w:pPr>
      <w:r>
        <w:rPr>
          <w:rStyle w:val="s0"/>
        </w:rPr>
        <w:t>В случае отказа уполномоченным органом в рассмот</w:t>
      </w:r>
      <w:r>
        <w:rPr>
          <w:rStyle w:val="s0"/>
        </w:rPr>
        <w:t>рении жалобы по основаниям, предусмотренным подпунктами 2), 3) и 4) настоящего пункта, нерезидент вправе в течение девяноста календарных дней со дня получения решения об отказе в рассмотрении жалобы повторно подать ее, если им будут устранены допущенные на</w:t>
      </w:r>
      <w:r>
        <w:rPr>
          <w:rStyle w:val="s0"/>
        </w:rPr>
        <w:t>рушения.</w:t>
      </w:r>
    </w:p>
    <w:p w:rsidR="00000000" w:rsidRDefault="00A228E1">
      <w:pPr>
        <w:ind w:firstLine="400"/>
        <w:jc w:val="both"/>
      </w:pPr>
      <w:r>
        <w:rPr>
          <w:rStyle w:val="s0"/>
        </w:rPr>
        <w:t>18. Уполномоченный орган рассматривает жалобу в течение тридцати рабочих дней со дня ее представления нерезидентом.</w:t>
      </w:r>
    </w:p>
    <w:p w:rsidR="00000000" w:rsidRDefault="00A228E1">
      <w:pPr>
        <w:ind w:firstLine="400"/>
        <w:jc w:val="both"/>
      </w:pPr>
      <w:r>
        <w:rPr>
          <w:rStyle w:val="s0"/>
        </w:rPr>
        <w:t>19. Срок рассмотрения жалобы нерезидента приостанавливается в случае направления уполномоченным органом запроса компетентному орган</w:t>
      </w:r>
      <w:r>
        <w:rPr>
          <w:rStyle w:val="s0"/>
        </w:rPr>
        <w:t>у иностранного государства или государственным органам Республики Казахстан, а также нерезиденту по вопросам, связанным с рассмотрением его заявления, о представлении необходимой информации - до получения такой информации.</w:t>
      </w:r>
    </w:p>
    <w:p w:rsidR="00000000" w:rsidRDefault="00A228E1">
      <w:pPr>
        <w:ind w:firstLine="400"/>
        <w:jc w:val="both"/>
      </w:pPr>
      <w:bookmarkStart w:id="394" w:name="SUB2172000"/>
      <w:bookmarkEnd w:id="394"/>
      <w:r>
        <w:rPr>
          <w:rStyle w:val="s0"/>
        </w:rPr>
        <w:t>20. По итогам рассмотрения жалобы</w:t>
      </w:r>
      <w:r>
        <w:rPr>
          <w:rStyle w:val="s0"/>
        </w:rPr>
        <w:t xml:space="preserve"> нерезидента уполномоченным органом выносится одно из следующих решений:</w:t>
      </w:r>
    </w:p>
    <w:p w:rsidR="00000000" w:rsidRDefault="00A228E1">
      <w:pPr>
        <w:ind w:firstLine="400"/>
        <w:jc w:val="both"/>
      </w:pPr>
      <w:r>
        <w:rPr>
          <w:rStyle w:val="s0"/>
        </w:rPr>
        <w:t>1) о возврате подоходного налога, удержанного у источника выплаты, полностью или в части;</w:t>
      </w:r>
    </w:p>
    <w:p w:rsidR="00000000" w:rsidRDefault="00A228E1">
      <w:pPr>
        <w:ind w:firstLine="400"/>
        <w:jc w:val="both"/>
      </w:pPr>
      <w:r>
        <w:rPr>
          <w:rStyle w:val="s0"/>
        </w:rPr>
        <w:t>2) об отказе в возврате подоходного налога, удержанного у источника выплаты.</w:t>
      </w:r>
    </w:p>
    <w:p w:rsidR="00000000" w:rsidRDefault="00A228E1">
      <w:pPr>
        <w:ind w:firstLine="400"/>
        <w:jc w:val="both"/>
      </w:pPr>
      <w:r>
        <w:rPr>
          <w:rStyle w:val="s0"/>
        </w:rPr>
        <w:t>Решение уполномо</w:t>
      </w:r>
      <w:r>
        <w:rPr>
          <w:rStyle w:val="s0"/>
        </w:rPr>
        <w:t>ченного органа оформляется в письменной форме и подписывается руководителем или его заместителем, и вручается нерезиденту под роспись или направляется ему по почте заказным письмом с уведомлением о получении.</w:t>
      </w:r>
    </w:p>
    <w:p w:rsidR="00000000" w:rsidRDefault="00A228E1">
      <w:pPr>
        <w:ind w:firstLine="400"/>
        <w:jc w:val="both"/>
      </w:pPr>
      <w:r>
        <w:rPr>
          <w:rStyle w:val="s0"/>
        </w:rPr>
        <w:t>Датой получения решения налогового органа нерез</w:t>
      </w:r>
      <w:r>
        <w:rPr>
          <w:rStyle w:val="s0"/>
        </w:rPr>
        <w:t>идентом является дата вручения или отметки нерезидента в уведомлении почтовой или иной организации связи.</w:t>
      </w:r>
    </w:p>
    <w:p w:rsidR="00000000" w:rsidRDefault="00A228E1">
      <w:pPr>
        <w:ind w:firstLine="400"/>
        <w:jc w:val="both"/>
      </w:pPr>
      <w:r>
        <w:rPr>
          <w:rStyle w:val="s0"/>
        </w:rPr>
        <w:t>В решении уполномоченного органа по результатам рассмотрения жалобы должны быть указаны:</w:t>
      </w:r>
    </w:p>
    <w:p w:rsidR="00000000" w:rsidRDefault="00A228E1">
      <w:pPr>
        <w:ind w:firstLine="400"/>
        <w:jc w:val="both"/>
      </w:pPr>
      <w:r>
        <w:rPr>
          <w:rStyle w:val="s0"/>
        </w:rPr>
        <w:t>1) дата принятия решения;</w:t>
      </w:r>
    </w:p>
    <w:p w:rsidR="00000000" w:rsidRDefault="00A228E1">
      <w:pPr>
        <w:ind w:firstLine="400"/>
        <w:jc w:val="both"/>
      </w:pPr>
      <w:r>
        <w:rPr>
          <w:rStyle w:val="s0"/>
        </w:rPr>
        <w:t>2) полное наименование нерезидента,</w:t>
      </w:r>
      <w:r>
        <w:rPr>
          <w:rStyle w:val="s0"/>
        </w:rPr>
        <w:t xml:space="preserve"> подавшего заявление;</w:t>
      </w:r>
    </w:p>
    <w:p w:rsidR="00000000" w:rsidRDefault="00A228E1">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A228E1">
      <w:pPr>
        <w:ind w:firstLine="400"/>
        <w:jc w:val="both"/>
      </w:pPr>
      <w:r>
        <w:rPr>
          <w:rStyle w:val="s0"/>
        </w:rPr>
        <w:t>4) в случае принятия решения о возврате - сумма подоходного налога, подлежащая возврату нерезиденту из государственного бюджета или ус</w:t>
      </w:r>
      <w:r>
        <w:rPr>
          <w:rStyle w:val="s0"/>
        </w:rPr>
        <w:t>ловного банковского вклада;</w:t>
      </w:r>
    </w:p>
    <w:p w:rsidR="00000000" w:rsidRDefault="00A228E1">
      <w:pPr>
        <w:ind w:firstLine="400"/>
        <w:jc w:val="both"/>
      </w:pPr>
      <w:r>
        <w:rPr>
          <w:rStyle w:val="s0"/>
        </w:rPr>
        <w:t>5) в случае вынесения решения об отказе в возврате подоходного налога, удержанного у источника выплаты, - обоснование со ссылкой на нормы законодательства Республики Казахстан и (или) с указанием информации, полученной на основа</w:t>
      </w:r>
      <w:r>
        <w:rPr>
          <w:rStyle w:val="s0"/>
        </w:rPr>
        <w:t>нии запроса налогового органа от компетентного органа иностранного государства, которыми руководствовался налоговый орган при вынесении такого решения.</w:t>
      </w:r>
    </w:p>
    <w:p w:rsidR="00000000" w:rsidRDefault="00A228E1">
      <w:pPr>
        <w:ind w:firstLine="400"/>
        <w:jc w:val="both"/>
      </w:pPr>
      <w:r>
        <w:rPr>
          <w:rStyle w:val="s0"/>
        </w:rPr>
        <w:t>21. Копия решения уполномоченного органа направляется в налоговый орган, решение которого обжаловалось н</w:t>
      </w:r>
      <w:r>
        <w:rPr>
          <w:rStyle w:val="s0"/>
        </w:rPr>
        <w:t>ерезидентом.</w:t>
      </w:r>
    </w:p>
    <w:p w:rsidR="00000000" w:rsidRDefault="00A228E1">
      <w:pPr>
        <w:ind w:firstLine="400"/>
        <w:jc w:val="both"/>
      </w:pPr>
      <w:r>
        <w:rPr>
          <w:rStyle w:val="s0"/>
        </w:rPr>
        <w:t>В случае принятия уполномоченным органом решения о возврате подоходного налога, удержанного у источника выплаты, налоговый орган, решение которого обжаловалось нерезидентом, указывает на заявлении, ранее представленном нерезидентом в такой нал</w:t>
      </w:r>
      <w:r>
        <w:rPr>
          <w:rStyle w:val="s0"/>
        </w:rPr>
        <w:t>оговый орган, сумму подоходного налога, подлежащего возврату в соответствии с положениями международного договора. Датой заверения заявления является дата получения таким налоговым органом копии решения уполномоченного органа. При этом заявление заверяется</w:t>
      </w:r>
      <w:r>
        <w:rPr>
          <w:rStyle w:val="s0"/>
        </w:rPr>
        <w:t xml:space="preserve"> подписью руководителя или его заместителя и печатью такого налогового органа и вручается нерезиденту под роспись или направляется по почте заказным письмом с уведомлением о получении или в явочном порядке.</w:t>
      </w:r>
    </w:p>
    <w:p w:rsidR="00000000" w:rsidRDefault="00A228E1">
      <w:pPr>
        <w:ind w:firstLine="400"/>
        <w:jc w:val="both"/>
      </w:pPr>
      <w:r>
        <w:rPr>
          <w:rStyle w:val="s0"/>
        </w:rPr>
        <w:t>Вышестоящий налоговый орган, решение которого обж</w:t>
      </w:r>
      <w:r>
        <w:rPr>
          <w:rStyle w:val="s0"/>
        </w:rPr>
        <w:t>аловалось нерезидентом, направляет копии указанного решения и заверенного заявления такого нерезидента в налоговый орган, в котором зарегистрирован по месту нахождения (жительства) налоговый агент, производивший удержание подоходного налога у источника вып</w:t>
      </w:r>
      <w:r>
        <w:rPr>
          <w:rStyle w:val="s0"/>
        </w:rPr>
        <w:t>латы с доходов нерезидента.</w:t>
      </w:r>
    </w:p>
    <w:p w:rsidR="00000000" w:rsidRDefault="00A228E1">
      <w:pPr>
        <w:ind w:firstLine="400"/>
        <w:jc w:val="both"/>
      </w:pPr>
      <w:bookmarkStart w:id="395" w:name="SUB2172200"/>
      <w:bookmarkEnd w:id="395"/>
      <w:r>
        <w:rPr>
          <w:rStyle w:val="s0"/>
        </w:rPr>
        <w:t xml:space="preserve">22. В случае подачи нерезидентом жалобы (заявления) в суд на решение, указанное в пунктах 11 или 20 настоящей статьи, в срок, установленный </w:t>
      </w:r>
      <w:hyperlink w:anchor="sub2180000" w:history="1">
        <w:r>
          <w:rPr>
            <w:rStyle w:val="a3"/>
          </w:rPr>
          <w:t>пунктом 1 статьи 218</w:t>
        </w:r>
      </w:hyperlink>
      <w:r>
        <w:rPr>
          <w:rStyle w:val="s0"/>
        </w:rPr>
        <w:t xml:space="preserve"> </w:t>
      </w:r>
      <w:r>
        <w:rPr>
          <w:rStyle w:val="s0"/>
        </w:rPr>
        <w:t>настоящего Кодекса, направление в банк инкассового распоряжения о перечислении в бюджет суммы налога, размещенной на условном банковском вкладе, приостанавливается со дня принятия судом жалобы (заявления) к производству до вступления в законную силу судебн</w:t>
      </w:r>
      <w:r>
        <w:rPr>
          <w:rStyle w:val="s0"/>
        </w:rPr>
        <w:t>ого акта.</w:t>
      </w:r>
    </w:p>
    <w:p w:rsidR="00000000" w:rsidRDefault="00A228E1">
      <w:pPr>
        <w:ind w:firstLine="400"/>
        <w:jc w:val="both"/>
      </w:pPr>
      <w:r>
        <w:t> </w:t>
      </w:r>
    </w:p>
    <w:p w:rsidR="00000000" w:rsidRDefault="00A228E1">
      <w:pPr>
        <w:ind w:left="1200" w:hanging="800"/>
        <w:jc w:val="both"/>
      </w:pPr>
      <w:bookmarkStart w:id="396" w:name="SUB2180000"/>
      <w:bookmarkEnd w:id="396"/>
      <w:r>
        <w:rPr>
          <w:rStyle w:val="s1"/>
        </w:rPr>
        <w:t>Статья 218. Порядок перечисления подоходного налога с условного банковского вклада в бюджет</w:t>
      </w:r>
    </w:p>
    <w:p w:rsidR="00000000" w:rsidRDefault="00A228E1">
      <w:pPr>
        <w:jc w:val="both"/>
      </w:pPr>
      <w:r>
        <w:rPr>
          <w:rStyle w:val="s3"/>
        </w:rPr>
        <w:t xml:space="preserve">Пункт 1 изложен в редакции </w:t>
      </w:r>
      <w:hyperlink r:id="rId3182" w:anchor="sub_id=218" w:history="1">
        <w:r>
          <w:rPr>
            <w:rStyle w:val="a3"/>
            <w:i/>
            <w:iCs/>
          </w:rPr>
          <w:t>Закона</w:t>
        </w:r>
      </w:hyperlink>
      <w:r>
        <w:rPr>
          <w:rStyle w:val="s3"/>
        </w:rPr>
        <w:t xml:space="preserve"> РК от 21.07.11 г. № 467-IV (введены в</w:t>
      </w:r>
      <w:r>
        <w:rPr>
          <w:rStyle w:val="s3"/>
        </w:rPr>
        <w:t xml:space="preserve"> действие с 1 января 2012 г.) (</w:t>
      </w:r>
      <w:hyperlink r:id="rId3183" w:anchor="sub_id=2180000" w:history="1">
        <w:r>
          <w:rPr>
            <w:rStyle w:val="a3"/>
            <w:i/>
            <w:iCs/>
          </w:rPr>
          <w:t>см. стар. ред.</w:t>
        </w:r>
      </w:hyperlink>
      <w:r>
        <w:rPr>
          <w:rStyle w:val="s3"/>
        </w:rPr>
        <w:t>)</w:t>
      </w:r>
    </w:p>
    <w:p w:rsidR="00000000" w:rsidRDefault="00A228E1">
      <w:pPr>
        <w:ind w:firstLine="400"/>
        <w:jc w:val="both"/>
      </w:pPr>
      <w:r>
        <w:rPr>
          <w:rStyle w:val="s0"/>
        </w:rPr>
        <w:t>1. Налоговый орган обязан направить в банк инкассовое распоряжение о перечислении в бюджет суммы налога, размещенной на усло</w:t>
      </w:r>
      <w:r>
        <w:rPr>
          <w:rStyle w:val="s0"/>
        </w:rPr>
        <w:t>вном банковском вкладе, в следующие сроки:</w:t>
      </w:r>
    </w:p>
    <w:p w:rsidR="00000000" w:rsidRDefault="00A228E1">
      <w:pPr>
        <w:ind w:firstLine="400"/>
        <w:jc w:val="both"/>
      </w:pPr>
      <w:r>
        <w:rPr>
          <w:rStyle w:val="s0"/>
        </w:rPr>
        <w:t xml:space="preserve">1) в случае неполучения от нерезидента копии жалобы, указанной в </w:t>
      </w:r>
      <w:hyperlink w:anchor="sub2171600" w:history="1">
        <w:r>
          <w:rPr>
            <w:rStyle w:val="a3"/>
          </w:rPr>
          <w:t>пункте 16 статьи 217</w:t>
        </w:r>
      </w:hyperlink>
      <w:r>
        <w:rPr>
          <w:rStyle w:val="s0"/>
        </w:rPr>
        <w:t xml:space="preserve"> настоящего Кодекса, - по истечении девяноста календарных дней со дня получения нерезидентом ре</w:t>
      </w:r>
      <w:r>
        <w:rPr>
          <w:rStyle w:val="s0"/>
        </w:rPr>
        <w:t xml:space="preserve">шения, указанного в </w:t>
      </w:r>
      <w:hyperlink w:anchor="sub2171100" w:history="1">
        <w:r>
          <w:rPr>
            <w:rStyle w:val="a3"/>
          </w:rPr>
          <w:t>пункте 11 статьи 217</w:t>
        </w:r>
      </w:hyperlink>
      <w:r>
        <w:rPr>
          <w:rStyle w:val="s0"/>
        </w:rPr>
        <w:t xml:space="preserve"> настоящего Кодекса;</w:t>
      </w:r>
    </w:p>
    <w:p w:rsidR="00000000" w:rsidRDefault="00A228E1">
      <w:pPr>
        <w:ind w:firstLine="400"/>
        <w:jc w:val="both"/>
      </w:pPr>
      <w:r>
        <w:rPr>
          <w:rStyle w:val="s0"/>
        </w:rPr>
        <w:t xml:space="preserve">2) в случае обжалования нерезидентом решения, указанного в пункте 11 статьи 217 настоящего Кодекса, в уполномоченный орган - по истечении девяноста календарных дней со дня получения нерезидентом решения, указанного в </w:t>
      </w:r>
      <w:hyperlink w:anchor="sub2172000" w:history="1">
        <w:r>
          <w:rPr>
            <w:rStyle w:val="a3"/>
          </w:rPr>
          <w:t>пункте</w:t>
        </w:r>
        <w:r>
          <w:rPr>
            <w:rStyle w:val="a3"/>
          </w:rPr>
          <w:t xml:space="preserve"> 20 статьи 217</w:t>
        </w:r>
      </w:hyperlink>
      <w:r>
        <w:rPr>
          <w:rStyle w:val="s0"/>
        </w:rPr>
        <w:t xml:space="preserve"> настоящего Кодекса;</w:t>
      </w:r>
    </w:p>
    <w:p w:rsidR="00000000" w:rsidRDefault="00A228E1">
      <w:pPr>
        <w:ind w:firstLine="400"/>
        <w:jc w:val="both"/>
      </w:pPr>
      <w:r>
        <w:rPr>
          <w:rStyle w:val="s0"/>
        </w:rPr>
        <w:t xml:space="preserve">3) в случае принятия судом решения об отказе в удовлетворении жалобы (заявления), указанной в </w:t>
      </w:r>
      <w:hyperlink w:anchor="sub2172200" w:history="1">
        <w:r>
          <w:rPr>
            <w:rStyle w:val="a3"/>
          </w:rPr>
          <w:t>пункте 22 статьи 217</w:t>
        </w:r>
      </w:hyperlink>
      <w:r>
        <w:rPr>
          <w:rStyle w:val="s0"/>
        </w:rPr>
        <w:t xml:space="preserve"> настоящего Кодекса, полностью либо в части - в течение пяти календарных д</w:t>
      </w:r>
      <w:r>
        <w:rPr>
          <w:rStyle w:val="s0"/>
        </w:rPr>
        <w:t>ней со дня вступления в силу такого решения.</w:t>
      </w:r>
    </w:p>
    <w:p w:rsidR="00000000" w:rsidRDefault="00A228E1">
      <w:pPr>
        <w:ind w:firstLine="400"/>
        <w:jc w:val="both"/>
      </w:pPr>
      <w:r>
        <w:rPr>
          <w:rStyle w:val="s0"/>
        </w:rPr>
        <w:t>При этом в случае принятия налоговыми органами или судом решения о частичном возврате подоходного налога, удержанного у источника выплаты, инкассовое распоряжение направляется на сумму налога, размещенную на усл</w:t>
      </w:r>
      <w:r>
        <w:rPr>
          <w:rStyle w:val="s0"/>
        </w:rPr>
        <w:t>овном банковском вкладе, соответствующую той части требований, в которой нерезиденту отказано.</w:t>
      </w:r>
    </w:p>
    <w:p w:rsidR="00000000" w:rsidRDefault="00A228E1">
      <w:pPr>
        <w:jc w:val="both"/>
      </w:pPr>
      <w:r>
        <w:rPr>
          <w:rStyle w:val="s3"/>
        </w:rPr>
        <w:t xml:space="preserve">В пункт 2 внесены изменения в соответствии с </w:t>
      </w:r>
      <w:hyperlink r:id="rId3184" w:anchor="sub_id=218" w:history="1">
        <w:r>
          <w:rPr>
            <w:rStyle w:val="a3"/>
            <w:i/>
            <w:iCs/>
          </w:rPr>
          <w:t>Законом</w:t>
        </w:r>
      </w:hyperlink>
      <w:r>
        <w:rPr>
          <w:rStyle w:val="s3"/>
        </w:rPr>
        <w:t xml:space="preserve"> РК от 21.07.11 г. № 467-IV </w:t>
      </w:r>
      <w:r>
        <w:rPr>
          <w:rStyle w:val="s3"/>
        </w:rPr>
        <w:t>(введены в действие с 1 января 2012 г.) (</w:t>
      </w:r>
      <w:hyperlink r:id="rId3185" w:anchor="sub_id=2180200" w:history="1">
        <w:r>
          <w:rPr>
            <w:rStyle w:val="a3"/>
            <w:i/>
            <w:iCs/>
          </w:rPr>
          <w:t>см. стар. ред.</w:t>
        </w:r>
      </w:hyperlink>
      <w:r>
        <w:rPr>
          <w:rStyle w:val="s3"/>
        </w:rPr>
        <w:t>)</w:t>
      </w:r>
    </w:p>
    <w:p w:rsidR="00000000" w:rsidRDefault="00A228E1">
      <w:pPr>
        <w:ind w:firstLine="400"/>
        <w:jc w:val="both"/>
      </w:pPr>
      <w:r>
        <w:rPr>
          <w:rStyle w:val="s0"/>
        </w:rPr>
        <w:t xml:space="preserve">2. В случае непредставления нерезидентом в налоговый орган заявления до истечения срока, установленного </w:t>
      </w:r>
      <w:hyperlink w:anchor="sub2170400" w:history="1">
        <w:r>
          <w:rPr>
            <w:rStyle w:val="a3"/>
          </w:rPr>
          <w:t>пунктом 4 статьи 217</w:t>
        </w:r>
      </w:hyperlink>
      <w:r>
        <w:rPr>
          <w:rStyle w:val="s0"/>
        </w:rPr>
        <w:t xml:space="preserve"> настоящего Кодекса, налоговый орган обязан в течение пятнадцати календарных дней после истечения вышеуказанного срока направить в банк инкассовое распоряжение о перечислении в бюджет суммы налога, размещенной </w:t>
      </w:r>
      <w:r>
        <w:t xml:space="preserve">на </w:t>
      </w:r>
      <w:r>
        <w:t>условном банковском вкладе.</w:t>
      </w:r>
    </w:p>
    <w:p w:rsidR="00000000" w:rsidRDefault="00A228E1">
      <w:pPr>
        <w:jc w:val="both"/>
      </w:pPr>
      <w:r>
        <w:rPr>
          <w:rStyle w:val="s3"/>
        </w:rPr>
        <w:t xml:space="preserve">В пункт 3 внесены изменения в соответствии с </w:t>
      </w:r>
      <w:hyperlink r:id="rId3186" w:anchor="sub_id=801" w:history="1">
        <w:r>
          <w:rPr>
            <w:rStyle w:val="a3"/>
            <w:i/>
            <w:iCs/>
          </w:rPr>
          <w:t>Законом</w:t>
        </w:r>
      </w:hyperlink>
      <w:r>
        <w:rPr>
          <w:rStyle w:val="s3"/>
        </w:rPr>
        <w:t xml:space="preserve"> РК от 05.07.11 г. № 452-IV (введены в действие с 1 января 2012 г.) (</w:t>
      </w:r>
      <w:hyperlink r:id="rId3187" w:anchor="sub_id=2180300" w:history="1">
        <w:r>
          <w:rPr>
            <w:rStyle w:val="a3"/>
            <w:i/>
            <w:iCs/>
          </w:rPr>
          <w:t>см. стар. ред.</w:t>
        </w:r>
      </w:hyperlink>
      <w:r>
        <w:rPr>
          <w:rStyle w:val="s3"/>
        </w:rPr>
        <w:t xml:space="preserve">); изложен в редакции </w:t>
      </w:r>
      <w:hyperlink r:id="rId3188" w:anchor="sub_id=218" w:history="1">
        <w:r>
          <w:rPr>
            <w:rStyle w:val="a3"/>
            <w:i/>
            <w:iCs/>
          </w:rPr>
          <w:t>Закона</w:t>
        </w:r>
      </w:hyperlink>
      <w:r>
        <w:rPr>
          <w:rStyle w:val="s3"/>
        </w:rPr>
        <w:t xml:space="preserve"> РК от 29.09.14 г. № 239-V (</w:t>
      </w:r>
      <w:hyperlink r:id="rId3189" w:anchor="sub_id=2180300" w:history="1">
        <w:r>
          <w:rPr>
            <w:rStyle w:val="a3"/>
            <w:i/>
            <w:iCs/>
          </w:rPr>
          <w:t>см. стар. ред.</w:t>
        </w:r>
      </w:hyperlink>
      <w:r>
        <w:rPr>
          <w:rStyle w:val="s3"/>
        </w:rPr>
        <w:t>)</w:t>
      </w:r>
    </w:p>
    <w:p w:rsidR="00000000" w:rsidRDefault="00A228E1">
      <w:pPr>
        <w:ind w:firstLine="400"/>
        <w:jc w:val="both"/>
      </w:pPr>
      <w:r>
        <w:rPr>
          <w:rStyle w:val="s0"/>
        </w:rPr>
        <w:t>3. Одновременно с инкассовым распоряжением налоговый орган направляет в банк запрос о суммах банковских вознаграждений, начисленных с момента размещения су</w:t>
      </w:r>
      <w:r>
        <w:rPr>
          <w:rStyle w:val="s0"/>
        </w:rPr>
        <w:t>ммы подоходного налога на условном банковском вкладе нерезидента до ее перечисления в бюджет, в порядке и по форме, которые установлены уполномоченным органом по согласованию с Национальным Банком Республики Казахстан.</w:t>
      </w:r>
    </w:p>
    <w:p w:rsidR="00000000" w:rsidRDefault="00A228E1">
      <w:pPr>
        <w:jc w:val="both"/>
      </w:pPr>
      <w:r>
        <w:rPr>
          <w:rStyle w:val="s3"/>
        </w:rPr>
        <w:t>В пункт 4 внесены изменения в соответ</w:t>
      </w:r>
      <w:r>
        <w:rPr>
          <w:rStyle w:val="s3"/>
        </w:rPr>
        <w:t xml:space="preserve">ствии с </w:t>
      </w:r>
      <w:hyperlink r:id="rId3190" w:anchor="sub_id=801" w:history="1">
        <w:r>
          <w:rPr>
            <w:rStyle w:val="a3"/>
            <w:i/>
            <w:iCs/>
          </w:rPr>
          <w:t>Законом</w:t>
        </w:r>
      </w:hyperlink>
      <w:r>
        <w:rPr>
          <w:rStyle w:val="s3"/>
        </w:rPr>
        <w:t xml:space="preserve"> РК от 05.07.11 г. № 452-IV (введены в действие с 1 января 2012 г.) (</w:t>
      </w:r>
      <w:hyperlink r:id="rId3191" w:anchor="sub_id=2180400" w:history="1">
        <w:r>
          <w:rPr>
            <w:rStyle w:val="a3"/>
            <w:i/>
            <w:iCs/>
          </w:rPr>
          <w:t>см. ст</w:t>
        </w:r>
        <w:r>
          <w:rPr>
            <w:rStyle w:val="a3"/>
            <w:i/>
            <w:iCs/>
          </w:rPr>
          <w:t>ар. ред.</w:t>
        </w:r>
      </w:hyperlink>
      <w:r>
        <w:rPr>
          <w:rStyle w:val="s3"/>
        </w:rPr>
        <w:t xml:space="preserve">); изложен в редакции </w:t>
      </w:r>
      <w:hyperlink r:id="rId3192" w:anchor="sub_id=218" w:history="1">
        <w:r>
          <w:rPr>
            <w:rStyle w:val="a3"/>
            <w:i/>
            <w:iCs/>
          </w:rPr>
          <w:t>Закона</w:t>
        </w:r>
      </w:hyperlink>
      <w:r>
        <w:rPr>
          <w:rStyle w:val="s3"/>
        </w:rPr>
        <w:t xml:space="preserve"> РК от 29.09.14 г. № 239-V (</w:t>
      </w:r>
      <w:hyperlink r:id="rId3193" w:anchor="sub_id=2180400" w:history="1">
        <w:r>
          <w:rPr>
            <w:rStyle w:val="a3"/>
            <w:i/>
            <w:iCs/>
          </w:rPr>
          <w:t>см. стар. ред.</w:t>
        </w:r>
      </w:hyperlink>
      <w:r>
        <w:rPr>
          <w:rStyle w:val="s3"/>
        </w:rPr>
        <w:t>)</w:t>
      </w:r>
    </w:p>
    <w:p w:rsidR="00000000" w:rsidRDefault="00A228E1">
      <w:pPr>
        <w:ind w:firstLine="400"/>
        <w:jc w:val="both"/>
      </w:pPr>
      <w:r>
        <w:rPr>
          <w:rStyle w:val="s0"/>
        </w:rPr>
        <w:t>4. Банк об</w:t>
      </w:r>
      <w:r>
        <w:rPr>
          <w:rStyle w:val="s0"/>
        </w:rPr>
        <w:t xml:space="preserve">язан в течение двух календарных дней со дня получения запроса направить в налоговый орган сведения о начисленных суммах банковских вознаграждений по </w:t>
      </w:r>
      <w:hyperlink r:id="rId3194" w:anchor="sub_id=2" w:history="1">
        <w:r>
          <w:rPr>
            <w:rStyle w:val="a3"/>
          </w:rPr>
          <w:t>форме</w:t>
        </w:r>
      </w:hyperlink>
      <w:r>
        <w:rPr>
          <w:rStyle w:val="s0"/>
        </w:rPr>
        <w:t>, установленной уполном</w:t>
      </w:r>
      <w:r>
        <w:rPr>
          <w:rStyle w:val="s0"/>
        </w:rPr>
        <w:t>оченным органом по согласованию с Национальным Банком Республики Казахстан.</w:t>
      </w:r>
    </w:p>
    <w:p w:rsidR="00000000" w:rsidRDefault="00A228E1">
      <w:pPr>
        <w:ind w:firstLine="400"/>
        <w:jc w:val="both"/>
      </w:pPr>
      <w:r>
        <w:rPr>
          <w:rStyle w:val="s0"/>
        </w:rPr>
        <w:t>Внесение изменений и (или) дополнений в сведения о начисленных суммах банковских вознаграждений и их представление осуществляются в случаях и порядке, которые установлены настоящим</w:t>
      </w:r>
      <w:r>
        <w:rPr>
          <w:rStyle w:val="s0"/>
        </w:rPr>
        <w:t xml:space="preserve"> Кодексом для налоговой отчетности.</w:t>
      </w:r>
    </w:p>
    <w:p w:rsidR="00000000" w:rsidRDefault="00A228E1">
      <w:pPr>
        <w:ind w:firstLine="400"/>
        <w:jc w:val="both"/>
      </w:pPr>
      <w:r>
        <w:t>5. Налоговый орган обязан в течение двух календарных дней после получения сведений о начисленных суммах банковских вознаграждений направить в банк инкассовое распоряжение на взыскание суммы банковских вознаграждений в бю</w:t>
      </w:r>
      <w:r>
        <w:t>джет.</w:t>
      </w:r>
    </w:p>
    <w:p w:rsidR="00000000" w:rsidRDefault="00A228E1">
      <w:pPr>
        <w:ind w:firstLine="400"/>
        <w:jc w:val="both"/>
      </w:pPr>
      <w:r>
        <w:t xml:space="preserve">6. Банк обязан не позднее одного операционного дня, следующего за днем получения инкассового распоряжения, перечислить суммы подоходного налога, размещенные на условном банковском вкладе, и начисленных банковских вознаграждений в бюджет. </w:t>
      </w:r>
    </w:p>
    <w:p w:rsidR="00000000" w:rsidRDefault="00A228E1">
      <w:pPr>
        <w:ind w:firstLine="400"/>
        <w:jc w:val="both"/>
      </w:pPr>
      <w:r>
        <w:t>7. При нару</w:t>
      </w:r>
      <w:r>
        <w:t xml:space="preserve">шении условий договора об условном банковском вкладе и несвоевременном перечислении удержанных сумм подоходного налога в бюджет, произошедших по вине банка, банк несет ответственность в соответствии с законами Республики Казахстан. </w:t>
      </w:r>
    </w:p>
    <w:p w:rsidR="00000000" w:rsidRDefault="00A228E1">
      <w:pPr>
        <w:ind w:firstLine="400"/>
        <w:jc w:val="both"/>
      </w:pPr>
      <w:r>
        <w:t>8. В случае невозможнос</w:t>
      </w:r>
      <w:r>
        <w:rPr>
          <w:rStyle w:val="s0"/>
        </w:rPr>
        <w:t>ти исполнения банком обязательств по перечислению суммы подоходного налога, размещенной на условном банковском вкладе, в бюджет обязательство по перечислению подоходного налога у источника выплаты, банковских вознаграждений и штрафных санкций за несвоеврем</w:t>
      </w:r>
      <w:r>
        <w:rPr>
          <w:rStyle w:val="s0"/>
        </w:rPr>
        <w:t xml:space="preserve">енное перечисление налога в бюджет возлагается на налогового агента. </w:t>
      </w:r>
    </w:p>
    <w:p w:rsidR="00000000" w:rsidRDefault="00A228E1">
      <w:pPr>
        <w:ind w:firstLine="400"/>
        <w:jc w:val="both"/>
      </w:pPr>
      <w:r>
        <w:t> </w:t>
      </w:r>
    </w:p>
    <w:p w:rsidR="00000000" w:rsidRDefault="00A228E1">
      <w:pPr>
        <w:ind w:left="1200" w:hanging="800"/>
        <w:jc w:val="both"/>
      </w:pPr>
      <w:bookmarkStart w:id="397" w:name="SUB2190000"/>
      <w:bookmarkEnd w:id="397"/>
      <w:r>
        <w:rPr>
          <w:rStyle w:val="s1"/>
        </w:rPr>
        <w:t>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банковского в</w:t>
      </w:r>
      <w:r>
        <w:rPr>
          <w:rStyle w:val="s1"/>
        </w:rPr>
        <w:t>клада на основании международного договора</w:t>
      </w:r>
    </w:p>
    <w:p w:rsidR="00000000" w:rsidRDefault="00A228E1">
      <w:pPr>
        <w:jc w:val="both"/>
      </w:pPr>
      <w:r>
        <w:rPr>
          <w:rStyle w:val="s3"/>
        </w:rPr>
        <w:t xml:space="preserve">В пункт 1 внесены изменения в соответствии с </w:t>
      </w:r>
      <w:hyperlink r:id="rId3195" w:anchor="sub_id=219" w:history="1">
        <w:r>
          <w:rPr>
            <w:rStyle w:val="a3"/>
            <w:i/>
            <w:iCs/>
          </w:rPr>
          <w:t>Законом</w:t>
        </w:r>
      </w:hyperlink>
      <w:r>
        <w:rPr>
          <w:rStyle w:val="s3"/>
        </w:rPr>
        <w:t xml:space="preserve"> РК от 21.07.11 г. № 467-IV (введены в действие с 1 января 2012 г.) (</w:t>
      </w:r>
      <w:hyperlink r:id="rId3196" w:anchor="sub_id=2190000" w:history="1">
        <w:r>
          <w:rPr>
            <w:rStyle w:val="a3"/>
            <w:i/>
            <w:iCs/>
          </w:rPr>
          <w:t>см. стар. ред.</w:t>
        </w:r>
      </w:hyperlink>
      <w:r>
        <w:rPr>
          <w:rStyle w:val="s3"/>
        </w:rPr>
        <w:t>)</w:t>
      </w:r>
    </w:p>
    <w:p w:rsidR="00000000" w:rsidRDefault="00A228E1">
      <w:pPr>
        <w:ind w:firstLine="400"/>
        <w:jc w:val="both"/>
      </w:pPr>
      <w:r>
        <w:rPr>
          <w:rStyle w:val="s0"/>
        </w:rPr>
        <w:t xml:space="preserve">1. В случае применения </w:t>
      </w:r>
      <w:hyperlink w:anchor="sub2170000" w:history="1">
        <w:r>
          <w:rPr>
            <w:rStyle w:val="a3"/>
          </w:rPr>
          <w:t>статьи 217</w:t>
        </w:r>
      </w:hyperlink>
      <w:r>
        <w:rPr>
          <w:rStyle w:val="s0"/>
        </w:rPr>
        <w:t xml:space="preserve"> настоящего Кодекса </w:t>
      </w:r>
      <w:hyperlink r:id="rId3197" w:anchor="sub_id=5" w:history="1">
        <w:r>
          <w:rPr>
            <w:rStyle w:val="a3"/>
          </w:rPr>
          <w:t>н</w:t>
        </w:r>
        <w:r>
          <w:rPr>
            <w:rStyle w:val="a3"/>
          </w:rPr>
          <w:t>алоговое заявление</w:t>
        </w:r>
      </w:hyperlink>
      <w:r>
        <w:rPr>
          <w:rStyle w:val="s0"/>
        </w:rPr>
        <w:t xml:space="preserve"> на возврат уплаченного подоходного налога из бюджета или условного банковского вклада на основании международного договора представляется нерезидентом в налоговый орган с приложением:</w:t>
      </w:r>
    </w:p>
    <w:p w:rsidR="00000000" w:rsidRDefault="00A228E1">
      <w:pPr>
        <w:ind w:firstLine="400"/>
        <w:jc w:val="both"/>
      </w:pPr>
      <w:r>
        <w:rPr>
          <w:rStyle w:val="s0"/>
        </w:rPr>
        <w:t>1) нотариально засвидетельствованных копий контрактов</w:t>
      </w:r>
      <w:r>
        <w:rPr>
          <w:rStyle w:val="s0"/>
        </w:rPr>
        <w:t xml:space="preserve"> (договоров, соглашений) на выполнение работ, оказание услуг или на иные цели;</w:t>
      </w:r>
    </w:p>
    <w:p w:rsidR="00000000" w:rsidRDefault="00A228E1">
      <w:pPr>
        <w:jc w:val="both"/>
      </w:pPr>
      <w:r>
        <w:rPr>
          <w:rStyle w:val="s3"/>
        </w:rPr>
        <w:t xml:space="preserve">Подпункт 2 изложен в редакции </w:t>
      </w:r>
      <w:hyperlink r:id="rId3198" w:anchor="sub_id=384" w:history="1">
        <w:r>
          <w:rPr>
            <w:rStyle w:val="a3"/>
            <w:i/>
            <w:iCs/>
          </w:rPr>
          <w:t>Закона</w:t>
        </w:r>
      </w:hyperlink>
      <w:r>
        <w:rPr>
          <w:rStyle w:val="s3"/>
        </w:rPr>
        <w:t xml:space="preserve"> РК от 16.11.09 г. № 200-IV (введено в действие с 1 января 2</w:t>
      </w:r>
      <w:r>
        <w:rPr>
          <w:rStyle w:val="s3"/>
        </w:rPr>
        <w:t>010 г.) (</w:t>
      </w:r>
      <w:hyperlink r:id="rId3199" w:anchor="sub_id=2190102" w:history="1">
        <w:r>
          <w:rPr>
            <w:rStyle w:val="a3"/>
            <w:i/>
            <w:iCs/>
          </w:rPr>
          <w:t>см. стар. ред.</w:t>
        </w:r>
      </w:hyperlink>
      <w:r>
        <w:rPr>
          <w:rStyle w:val="s3"/>
        </w:rPr>
        <w:t>)</w:t>
      </w:r>
    </w:p>
    <w:p w:rsidR="00000000" w:rsidRDefault="00A228E1">
      <w:pPr>
        <w:ind w:firstLine="400"/>
        <w:jc w:val="both"/>
      </w:pPr>
      <w:r>
        <w:rPr>
          <w:rStyle w:val="s0"/>
        </w:rPr>
        <w:t>2) нотариально засвидетельствованных копий учредительных документов либо выписки из торгового реестра (реестра акционеров или иного аналогичного документа, предусмотренного законодательством государства, в котором зарегистрирован нерезидент) с указанием уч</w:t>
      </w:r>
      <w:r>
        <w:rPr>
          <w:rStyle w:val="s0"/>
        </w:rPr>
        <w:t>редителей (участников) и мажоритарных акционеров юридического лица-нерезидента;</w:t>
      </w:r>
    </w:p>
    <w:p w:rsidR="00000000" w:rsidRDefault="00A228E1">
      <w:pPr>
        <w:ind w:firstLine="400"/>
        <w:jc w:val="both"/>
      </w:pPr>
      <w:r>
        <w:rPr>
          <w:rStyle w:val="s0"/>
        </w:rPr>
        <w:t>3) копий бухгалтерских документов, подтверждающих суммы полученных доходов и удержанных (уплаченных) налогов;</w:t>
      </w:r>
    </w:p>
    <w:p w:rsidR="00000000" w:rsidRDefault="00A228E1">
      <w:pPr>
        <w:jc w:val="both"/>
      </w:pPr>
      <w:r>
        <w:rPr>
          <w:rStyle w:val="s3"/>
        </w:rPr>
        <w:t xml:space="preserve">В подпункт 4 внесены изменения в соответствии с </w:t>
      </w:r>
      <w:hyperlink r:id="rId3200" w:anchor="sub_id=219" w:history="1">
        <w:r>
          <w:rPr>
            <w:rStyle w:val="a3"/>
            <w:i/>
            <w:iCs/>
          </w:rPr>
          <w:t>Законом</w:t>
        </w:r>
      </w:hyperlink>
      <w:r>
        <w:rPr>
          <w:rStyle w:val="s3"/>
        </w:rPr>
        <w:t xml:space="preserve"> РК от 21.07.11 г. № 467-IV (введены в действие с 1 января 2012 г.) (</w:t>
      </w:r>
      <w:hyperlink r:id="rId3201" w:anchor="sub_id=2190104" w:history="1">
        <w:r>
          <w:rPr>
            <w:rStyle w:val="a3"/>
            <w:i/>
            <w:iCs/>
          </w:rPr>
          <w:t>см. стар. ред.</w:t>
        </w:r>
      </w:hyperlink>
      <w:r>
        <w:rPr>
          <w:rStyle w:val="s3"/>
        </w:rPr>
        <w:t>)</w:t>
      </w:r>
    </w:p>
    <w:p w:rsidR="00000000" w:rsidRDefault="00A228E1">
      <w:pPr>
        <w:ind w:firstLine="400"/>
        <w:jc w:val="both"/>
      </w:pPr>
      <w:r>
        <w:rPr>
          <w:rStyle w:val="s0"/>
        </w:rPr>
        <w:t>4) документа, по</w:t>
      </w:r>
      <w:r>
        <w:rPr>
          <w:rStyle w:val="s0"/>
        </w:rPr>
        <w:t>дтверждающего резидентство</w:t>
      </w:r>
      <w:r>
        <w:t>, выданного компетентным органом государства резидентства, или его нотариально засвидетельствованной копии;</w:t>
      </w:r>
    </w:p>
    <w:p w:rsidR="00000000" w:rsidRDefault="00A228E1">
      <w:pPr>
        <w:jc w:val="both"/>
      </w:pPr>
      <w:r>
        <w:rPr>
          <w:rStyle w:val="s3"/>
        </w:rPr>
        <w:t xml:space="preserve">Пункт дополнен подпунктом 5 в соответствии с </w:t>
      </w:r>
      <w:hyperlink r:id="rId3202" w:anchor="sub_id=219" w:history="1">
        <w:r>
          <w:rPr>
            <w:rStyle w:val="a3"/>
            <w:i/>
            <w:iCs/>
          </w:rPr>
          <w:t>Законом</w:t>
        </w:r>
      </w:hyperlink>
      <w:r>
        <w:rPr>
          <w:rStyle w:val="s3"/>
        </w:rPr>
        <w:t xml:space="preserve"> РК от 21.07.11 г. № 467-IV (введены в действие с 1 января 2012 г.) </w:t>
      </w:r>
    </w:p>
    <w:p w:rsidR="00000000" w:rsidRDefault="00A228E1">
      <w:pPr>
        <w:ind w:firstLine="400"/>
        <w:jc w:val="both"/>
      </w:pPr>
      <w:r>
        <w:rPr>
          <w:rStyle w:val="s0"/>
        </w:rPr>
        <w:t xml:space="preserve">5) копий документов, удостоверяющих личность физических лиц-нерезидентов, являющихся служащими или другим персоналом, нанятым нерезидентом для выполнения работ, оказания услуг </w:t>
      </w:r>
      <w:r>
        <w:rPr>
          <w:rStyle w:val="s0"/>
        </w:rPr>
        <w:t>на территории Республики Казахстан, и документов, подтверждающих сроки их пребывания на территории Республики Казахстан.</w:t>
      </w:r>
      <w:r>
        <w:t xml:space="preserve"> </w:t>
      </w:r>
    </w:p>
    <w:p w:rsidR="00000000" w:rsidRDefault="00A228E1">
      <w:pPr>
        <w:ind w:firstLine="400"/>
        <w:jc w:val="both"/>
      </w:pPr>
      <w:r>
        <w:t xml:space="preserve">2. В случае, если нерезидент подает </w:t>
      </w:r>
      <w:hyperlink r:id="rId3203" w:anchor="sub_id=5" w:history="1">
        <w:r>
          <w:rPr>
            <w:rStyle w:val="a3"/>
          </w:rPr>
          <w:t>налоговое заявление</w:t>
        </w:r>
      </w:hyperlink>
      <w:r>
        <w:t xml:space="preserve"> на возврат уплаченного подоходного налога из бюджета или условного банковского вклада на основании международного договора с доходов, полученных по акциям, являющимся базовым активом депозитарных расписок, к заявлению прилагаются следующие документы:</w:t>
      </w:r>
    </w:p>
    <w:p w:rsidR="00000000" w:rsidRDefault="00A228E1">
      <w:pPr>
        <w:ind w:firstLine="400"/>
        <w:jc w:val="both"/>
      </w:pPr>
      <w:r>
        <w:t>1) в</w:t>
      </w:r>
      <w:r>
        <w:t xml:space="preserve">ыписка со счета, полученная от </w:t>
      </w:r>
      <w:r>
        <w:rPr>
          <w:rStyle w:val="s0"/>
        </w:rPr>
        <w:t>акционерного общества</w:t>
      </w:r>
      <w:r>
        <w:t xml:space="preserve"> «Центральный депозитарий ценных бумаг», содержащая:</w:t>
      </w:r>
    </w:p>
    <w:p w:rsidR="00000000" w:rsidRDefault="00A228E1">
      <w:pPr>
        <w:ind w:firstLine="400"/>
        <w:jc w:val="both"/>
      </w:pPr>
      <w:r>
        <w:t>фамилию, имя, отчество (при его наличии) нерезидента;</w:t>
      </w:r>
    </w:p>
    <w:p w:rsidR="00000000" w:rsidRDefault="00A228E1">
      <w:pPr>
        <w:ind w:firstLine="400"/>
        <w:jc w:val="both"/>
      </w:pPr>
      <w:r>
        <w:t>информацию о количестве и виде депозитарных расписок;</w:t>
      </w:r>
    </w:p>
    <w:p w:rsidR="00000000" w:rsidRDefault="00A228E1">
      <w:pPr>
        <w:ind w:firstLine="400"/>
        <w:jc w:val="both"/>
      </w:pPr>
      <w:r>
        <w:t>наименование и реквизиты документа, удостов</w:t>
      </w:r>
      <w:r>
        <w:t>еряющего личность нерезидента (для физического лица), номер и дату государственной регистрации нерезидента (для юридического лица);</w:t>
      </w:r>
    </w:p>
    <w:p w:rsidR="00000000" w:rsidRDefault="00A228E1">
      <w:pPr>
        <w:ind w:firstLine="400"/>
        <w:jc w:val="both"/>
      </w:pPr>
      <w:r>
        <w:t>2) решение общего собрания акционеров эмитента акций, являющихся базовым активом депозитарных расписок, о выплате дивидендов</w:t>
      </w:r>
      <w:r>
        <w:t xml:space="preserve"> за определенный период с указанием размера дивиденда в расчете на одну акцию и даты составления списка акционеров, имеющих право на получение дивидендов;</w:t>
      </w:r>
    </w:p>
    <w:p w:rsidR="00000000" w:rsidRDefault="00A228E1">
      <w:pPr>
        <w:ind w:firstLine="400"/>
        <w:jc w:val="both"/>
      </w:pPr>
      <w:r>
        <w:t>3) выписки с валютного счета по поступившим суммам дивидендов;</w:t>
      </w:r>
    </w:p>
    <w:p w:rsidR="00000000" w:rsidRDefault="00A228E1">
      <w:pPr>
        <w:jc w:val="both"/>
      </w:pPr>
      <w:r>
        <w:rPr>
          <w:rStyle w:val="s3"/>
        </w:rPr>
        <w:t>В подпункт 4 внесены изменения в соотв</w:t>
      </w:r>
      <w:r>
        <w:rPr>
          <w:rStyle w:val="s3"/>
        </w:rPr>
        <w:t xml:space="preserve">етствии с </w:t>
      </w:r>
      <w:hyperlink r:id="rId3204" w:anchor="sub_id=219" w:history="1">
        <w:r>
          <w:rPr>
            <w:rStyle w:val="a3"/>
            <w:i/>
            <w:iCs/>
          </w:rPr>
          <w:t>Законом</w:t>
        </w:r>
      </w:hyperlink>
      <w:r>
        <w:rPr>
          <w:rStyle w:val="s3"/>
        </w:rPr>
        <w:t xml:space="preserve"> РК от 21.07.11 г. № 467-IV (введены в действие с 1 января 2012 г.) (</w:t>
      </w:r>
      <w:hyperlink r:id="rId3205" w:anchor="sub_id=2190204" w:history="1">
        <w:r>
          <w:rPr>
            <w:rStyle w:val="a3"/>
            <w:i/>
            <w:iCs/>
          </w:rPr>
          <w:t xml:space="preserve">см. </w:t>
        </w:r>
        <w:r>
          <w:rPr>
            <w:rStyle w:val="a3"/>
            <w:i/>
            <w:iCs/>
          </w:rPr>
          <w:t>стар. ред.</w:t>
        </w:r>
      </w:hyperlink>
      <w:r>
        <w:rPr>
          <w:rStyle w:val="s3"/>
        </w:rPr>
        <w:t>)</w:t>
      </w:r>
    </w:p>
    <w:p w:rsidR="00000000" w:rsidRDefault="00A228E1">
      <w:pPr>
        <w:ind w:firstLine="400"/>
        <w:jc w:val="both"/>
      </w:pPr>
      <w:r>
        <w:t xml:space="preserve">4) документ, подтверждающий резидентство такого нерезидента, соответствующий требованиям </w:t>
      </w:r>
      <w:r>
        <w:rPr>
          <w:rStyle w:val="s0"/>
        </w:rPr>
        <w:t xml:space="preserve">пунктов 4 и 5 </w:t>
      </w:r>
      <w:r>
        <w:t>настоящей статьи.</w:t>
      </w:r>
    </w:p>
    <w:p w:rsidR="00000000" w:rsidRDefault="00A228E1">
      <w:pPr>
        <w:ind w:firstLine="400"/>
        <w:jc w:val="both"/>
      </w:pPr>
      <w:r>
        <w:t>3. В случае, если документы, указанные в пунктах 1 и 2 настоящей статьи, составлены на иностранном языке, нерезидент обязан</w:t>
      </w:r>
      <w:r>
        <w:t xml:space="preserve"> приложить их нотариально </w:t>
      </w:r>
      <w:r>
        <w:rPr>
          <w:rStyle w:val="s0"/>
        </w:rPr>
        <w:t>засвидетельствованный перевод на казахском или русском языке.</w:t>
      </w:r>
      <w:r>
        <w:t xml:space="preserve"> </w:t>
      </w:r>
    </w:p>
    <w:p w:rsidR="00000000" w:rsidRDefault="00A228E1">
      <w:pPr>
        <w:jc w:val="both"/>
      </w:pPr>
      <w:bookmarkStart w:id="398" w:name="SUB2190400"/>
      <w:bookmarkEnd w:id="398"/>
      <w:r>
        <w:rPr>
          <w:rStyle w:val="s3"/>
        </w:rPr>
        <w:t xml:space="preserve">Пункт 4 изложен в редакции </w:t>
      </w:r>
      <w:hyperlink r:id="rId3206" w:anchor="sub_id=219" w:history="1">
        <w:r>
          <w:rPr>
            <w:rStyle w:val="a3"/>
            <w:i/>
            <w:iCs/>
          </w:rPr>
          <w:t>Закона</w:t>
        </w:r>
      </w:hyperlink>
      <w:r>
        <w:rPr>
          <w:rStyle w:val="s3"/>
        </w:rPr>
        <w:t xml:space="preserve"> РК от 21.07.11 г. № 467-IV (введены в действие с 1 я</w:t>
      </w:r>
      <w:r>
        <w:rPr>
          <w:rStyle w:val="s3"/>
        </w:rPr>
        <w:t>нваря 2012 г.) (</w:t>
      </w:r>
      <w:hyperlink r:id="rId3207" w:anchor="sub_id=2190400" w:history="1">
        <w:r>
          <w:rPr>
            <w:rStyle w:val="a3"/>
            <w:i/>
            <w:iCs/>
          </w:rPr>
          <w:t>см. стар. ред.</w:t>
        </w:r>
      </w:hyperlink>
      <w:r>
        <w:rPr>
          <w:rStyle w:val="s3"/>
        </w:rPr>
        <w:t xml:space="preserve">); </w:t>
      </w:r>
      <w:hyperlink r:id="rId3208" w:anchor="sub_id=219" w:history="1">
        <w:r>
          <w:rPr>
            <w:rStyle w:val="a3"/>
            <w:i/>
            <w:iCs/>
          </w:rPr>
          <w:t>Закона</w:t>
        </w:r>
      </w:hyperlink>
      <w:r>
        <w:rPr>
          <w:rStyle w:val="s3"/>
        </w:rPr>
        <w:t xml:space="preserve"> РК от 26.12.12 г. № 61-V (введено в действие с 1 я</w:t>
      </w:r>
      <w:r>
        <w:rPr>
          <w:rStyle w:val="s3"/>
        </w:rPr>
        <w:t>нваря 2013 г.) (</w:t>
      </w:r>
      <w:hyperlink r:id="rId3209" w:anchor="sub_id=2190400" w:history="1">
        <w:r>
          <w:rPr>
            <w:rStyle w:val="a3"/>
            <w:i/>
            <w:iCs/>
          </w:rPr>
          <w:t>см. стар. ред.</w:t>
        </w:r>
      </w:hyperlink>
      <w:r>
        <w:rPr>
          <w:rStyle w:val="s3"/>
        </w:rPr>
        <w:t>)</w:t>
      </w:r>
    </w:p>
    <w:p w:rsidR="00000000" w:rsidRDefault="00A228E1">
      <w:pPr>
        <w:ind w:firstLine="400"/>
        <w:jc w:val="both"/>
      </w:pPr>
      <w:r>
        <w:rPr>
          <w:rStyle w:val="s0"/>
        </w:rPr>
        <w:t>4. В целях применения положений настоящей главы документ, подтверждающий резидентство нерезидента, представляет собой официальный документ,</w:t>
      </w:r>
      <w:r>
        <w:rPr>
          <w:rStyle w:val="s0"/>
        </w:rPr>
        <w:t xml:space="preserve"> подтверждающий, что нерезидент - получатель дохода является резидентом государства, с которым Республикой Казахстан заключен международный договор.</w:t>
      </w:r>
    </w:p>
    <w:p w:rsidR="00000000" w:rsidRDefault="00A228E1">
      <w:pPr>
        <w:ind w:firstLine="400"/>
        <w:jc w:val="both"/>
      </w:pPr>
      <w:r>
        <w:rPr>
          <w:rStyle w:val="s0"/>
        </w:rPr>
        <w:t>Нерезидент признается резидентом государства, с которым Республикой Казахстан заключен международный договор, в течение периода времени, указанного в документе, подтверждающем резидентство нерезидента.</w:t>
      </w:r>
    </w:p>
    <w:p w:rsidR="00000000" w:rsidRDefault="00A228E1">
      <w:pPr>
        <w:ind w:firstLine="400"/>
        <w:jc w:val="both"/>
      </w:pPr>
      <w:r>
        <w:rPr>
          <w:rStyle w:val="s0"/>
        </w:rPr>
        <w:t>Если в документе, подтверждающем резидентство, не указ</w:t>
      </w:r>
      <w:r>
        <w:rPr>
          <w:rStyle w:val="s0"/>
        </w:rPr>
        <w:t>ан период времени резидентства нерезидента, нерезидент признается резидентом государства, с которым Республикой Казахстан заключен международный договор, в течение календарного года, в котором такой документ выдан.</w:t>
      </w:r>
    </w:p>
    <w:p w:rsidR="00000000" w:rsidRDefault="00A228E1">
      <w:pPr>
        <w:ind w:firstLine="400"/>
        <w:jc w:val="both"/>
      </w:pPr>
      <w:r>
        <w:rPr>
          <w:rStyle w:val="s0"/>
        </w:rPr>
        <w:t>Документ, подтверждающий резидентство нер</w:t>
      </w:r>
      <w:r>
        <w:rPr>
          <w:rStyle w:val="s0"/>
        </w:rPr>
        <w:t>езидента, заверяется компетентным органом иностранного государства, резидентом которого является нерезидент - получатель дохода.</w:t>
      </w:r>
    </w:p>
    <w:p w:rsidR="00000000" w:rsidRDefault="00A228E1">
      <w:pPr>
        <w:jc w:val="both"/>
      </w:pPr>
      <w:hyperlink r:id="rId3210" w:history="1">
        <w:r>
          <w:rPr>
            <w:rStyle w:val="a3"/>
            <w:rFonts w:ascii="Wingdings" w:hAnsi="Wingdings"/>
            <w:i/>
            <w:iCs/>
          </w:rPr>
          <w:t>*</w:t>
        </w:r>
      </w:hyperlink>
    </w:p>
    <w:p w:rsidR="00000000" w:rsidRDefault="00A228E1">
      <w:pPr>
        <w:jc w:val="both"/>
      </w:pPr>
      <w:r>
        <w:rPr>
          <w:rStyle w:val="s3"/>
        </w:rPr>
        <w:t xml:space="preserve">Статья дополнена пунктом 5 в соответствии с </w:t>
      </w:r>
      <w:hyperlink r:id="rId3211" w:anchor="sub_id=219" w:history="1">
        <w:r>
          <w:rPr>
            <w:rStyle w:val="a3"/>
            <w:i/>
            <w:iCs/>
          </w:rPr>
          <w:t>Законом</w:t>
        </w:r>
      </w:hyperlink>
      <w:r>
        <w:rPr>
          <w:rStyle w:val="s3"/>
        </w:rPr>
        <w:t xml:space="preserve"> РК от 21.07.11 г. № 467-IV (введены в действие с 1 января 2012 г.); изложен в редакции </w:t>
      </w:r>
      <w:hyperlink r:id="rId3212" w:anchor="sub_id=219" w:history="1">
        <w:r>
          <w:rPr>
            <w:rStyle w:val="a3"/>
            <w:i/>
            <w:iCs/>
          </w:rPr>
          <w:t>Закона</w:t>
        </w:r>
      </w:hyperlink>
      <w:r>
        <w:rPr>
          <w:rStyle w:val="s3"/>
        </w:rPr>
        <w:t xml:space="preserve"> РК от</w:t>
      </w:r>
      <w:r>
        <w:rPr>
          <w:rStyle w:val="s3"/>
        </w:rPr>
        <w:t xml:space="preserve"> 26.12.12 г. № 61-V (введено в действие с 1 января 2013 г.) (</w:t>
      </w:r>
      <w:hyperlink r:id="rId3213" w:anchor="sub_id=2190500" w:history="1">
        <w:r>
          <w:rPr>
            <w:rStyle w:val="a3"/>
            <w:i/>
            <w:iCs/>
          </w:rPr>
          <w:t>см. стар. ред.</w:t>
        </w:r>
      </w:hyperlink>
      <w:r>
        <w:rPr>
          <w:rStyle w:val="s3"/>
        </w:rPr>
        <w:t>)</w:t>
      </w:r>
    </w:p>
    <w:p w:rsidR="00000000" w:rsidRDefault="00A228E1">
      <w:pPr>
        <w:ind w:firstLine="400"/>
        <w:jc w:val="both"/>
      </w:pPr>
      <w:r>
        <w:rPr>
          <w:rStyle w:val="s0"/>
        </w:rPr>
        <w:t>5. Если иное не установлено настоящим пунктом или международным договором, участником которого</w:t>
      </w:r>
      <w:r>
        <w:rPr>
          <w:rStyle w:val="s0"/>
        </w:rPr>
        <w:t xml:space="preserve"> является Республика Казахстан, подпись и печать органа, заверившего документ, подтверждающий резидентство нерезидента, а также подпись и печать иностранного нотариуса в случае нотариального засвидетельствования копии документов, указанных в подпунктах 1),</w:t>
      </w:r>
      <w:r>
        <w:rPr>
          <w:rStyle w:val="s0"/>
        </w:rPr>
        <w:t xml:space="preserve"> 2) и 4) пункта 1 настоящей статьи, подлежат дипломатической или консульской легализации в </w:t>
      </w:r>
      <w:hyperlink r:id="rId3214" w:history="1">
        <w:r>
          <w:rPr>
            <w:rStyle w:val="a3"/>
          </w:rPr>
          <w:t>порядке</w:t>
        </w:r>
      </w:hyperlink>
      <w:r>
        <w:rPr>
          <w:rStyle w:val="s0"/>
        </w:rPr>
        <w:t>, установленном законодательством Республики Казахстан.</w:t>
      </w:r>
    </w:p>
    <w:p w:rsidR="00000000" w:rsidRDefault="00A228E1">
      <w:pPr>
        <w:ind w:firstLine="400"/>
        <w:jc w:val="both"/>
      </w:pPr>
      <w:r>
        <w:rPr>
          <w:rStyle w:val="s0"/>
        </w:rPr>
        <w:t xml:space="preserve">В случае если в рамках международного </w:t>
      </w:r>
      <w:r>
        <w:rPr>
          <w:rStyle w:val="s0"/>
        </w:rPr>
        <w:t>договора уполномоченный орган и компетентный орган иностранного государства придут к взаимному соглашению, предусматривающему иной порядок легализации документов, подтверждающих резидентство, то применяется указанный порядок.</w:t>
      </w:r>
    </w:p>
    <w:p w:rsidR="00000000" w:rsidRDefault="00A228E1">
      <w:pPr>
        <w:jc w:val="both"/>
      </w:pPr>
      <w:hyperlink r:id="rId3215" w:history="1">
        <w:r>
          <w:rPr>
            <w:rStyle w:val="a3"/>
            <w:rFonts w:ascii="Wingdings" w:hAnsi="Wingdings"/>
            <w:i/>
            <w:iCs/>
          </w:rPr>
          <w:t>*</w:t>
        </w:r>
      </w:hyperlink>
    </w:p>
    <w:p w:rsidR="00000000" w:rsidRDefault="00A228E1">
      <w:pPr>
        <w:jc w:val="both"/>
      </w:pPr>
      <w:r>
        <w:t> </w:t>
      </w:r>
    </w:p>
    <w:p w:rsidR="00000000" w:rsidRDefault="00A228E1">
      <w:pPr>
        <w:ind w:left="1200" w:hanging="800"/>
        <w:jc w:val="both"/>
      </w:pPr>
      <w:bookmarkStart w:id="399" w:name="SUB2200000"/>
      <w:bookmarkEnd w:id="399"/>
      <w:r>
        <w:rPr>
          <w:rStyle w:val="s1"/>
        </w:rPr>
        <w:t>Статья 220. Справка о суммах полученных доходов из источников в Республике Казахстан и удержанных (уплаченных) налогов</w:t>
      </w:r>
    </w:p>
    <w:p w:rsidR="00000000" w:rsidRDefault="00A228E1">
      <w:pPr>
        <w:ind w:firstLine="400"/>
        <w:jc w:val="both"/>
      </w:pPr>
      <w:r>
        <w:rPr>
          <w:rStyle w:val="s0"/>
        </w:rPr>
        <w:t>1. Нерезидент в целях получения в стране резидентства зачета налогов, уплаченных в Республике К</w:t>
      </w:r>
      <w:r>
        <w:rPr>
          <w:rStyle w:val="s0"/>
        </w:rPr>
        <w:t xml:space="preserve">азахстан, или вычета доходов из источников в Республике Казахстан имеет право получить в налоговом органе </w:t>
      </w:r>
      <w:r>
        <w:t xml:space="preserve">справку о суммах полученных доходов из источников в Республике Казахстан и удержанных (уплаченных) налогов. </w:t>
      </w:r>
    </w:p>
    <w:p w:rsidR="00000000" w:rsidRDefault="00A228E1">
      <w:pPr>
        <w:ind w:firstLine="400"/>
        <w:jc w:val="both"/>
      </w:pPr>
      <w:r>
        <w:t>2. Для получения справки о суммах получен</w:t>
      </w:r>
      <w:r>
        <w:t xml:space="preserve">ных доходов из источников в Республике Казахстан и удержанных (уплаченных) налогов нерезидент обязан представить в нижеуказанный налоговый орган </w:t>
      </w:r>
      <w:hyperlink r:id="rId3216" w:anchor="sub_id=7" w:history="1">
        <w:r>
          <w:rPr>
            <w:rStyle w:val="a3"/>
          </w:rPr>
          <w:t>налоговое заявление</w:t>
        </w:r>
      </w:hyperlink>
      <w:r>
        <w:t>:</w:t>
      </w:r>
    </w:p>
    <w:p w:rsidR="00000000" w:rsidRDefault="00A228E1">
      <w:pPr>
        <w:ind w:firstLine="400"/>
        <w:jc w:val="both"/>
      </w:pPr>
      <w:r>
        <w:t>1) юридичес</w:t>
      </w:r>
      <w:r>
        <w:t>кое лицо-нерезидент, осуществляющее деятельность в Республике Казахстан без образования постоянного учреждения, - по месту нахождения налогового агента;</w:t>
      </w:r>
    </w:p>
    <w:p w:rsidR="00000000" w:rsidRDefault="00A228E1">
      <w:pPr>
        <w:ind w:firstLine="400"/>
        <w:jc w:val="both"/>
      </w:pPr>
      <w:r>
        <w:t>2) юридическое лицо-нерезидент, осуществляющее деятельность в Республике Казахстан через постоянное учр</w:t>
      </w:r>
      <w:r>
        <w:t>еждение, - по месту нахождения постоянного учреждения;</w:t>
      </w:r>
    </w:p>
    <w:p w:rsidR="00000000" w:rsidRDefault="00A228E1">
      <w:pPr>
        <w:ind w:firstLine="400"/>
        <w:jc w:val="both"/>
      </w:pPr>
      <w:r>
        <w:t>3) иностранец или лицо без гражданства - по месту нахождения налогового агента;</w:t>
      </w:r>
    </w:p>
    <w:p w:rsidR="00000000" w:rsidRDefault="00A228E1">
      <w:pPr>
        <w:ind w:firstLine="400"/>
        <w:jc w:val="both"/>
      </w:pPr>
      <w:r>
        <w:t xml:space="preserve">4) иностранец или лицо без гражданства, уплачивающие налоги с доходов из источников в Республике Казахстан самостоятельно, - по месту </w:t>
      </w:r>
      <w:r>
        <w:rPr>
          <w:rStyle w:val="s0"/>
        </w:rPr>
        <w:t>пребывания (жительства)</w:t>
      </w:r>
      <w:r>
        <w:t xml:space="preserve"> в Республике Казахстан. </w:t>
      </w:r>
    </w:p>
    <w:p w:rsidR="00000000" w:rsidRDefault="00A228E1">
      <w:pPr>
        <w:jc w:val="both"/>
      </w:pPr>
      <w:r>
        <w:rPr>
          <w:rStyle w:val="s3"/>
        </w:rPr>
        <w:t xml:space="preserve">В пункт 3 внесены изменения в соответствии с </w:t>
      </w:r>
      <w:hyperlink r:id="rId3217" w:anchor="sub_id=57" w:history="1">
        <w:r>
          <w:rPr>
            <w:rStyle w:val="a3"/>
            <w:i/>
            <w:iCs/>
          </w:rPr>
          <w:t>Законом</w:t>
        </w:r>
      </w:hyperlink>
      <w:r>
        <w:rPr>
          <w:rStyle w:val="s3"/>
        </w:rPr>
        <w:t xml:space="preserve"> РК от 12.02.09 г. № 133-IV (введен в действие с 1 января 2009 г.) (</w:t>
      </w:r>
      <w:hyperlink r:id="rId3218" w:anchor="sub_id=2200300" w:history="1">
        <w:r>
          <w:rPr>
            <w:rStyle w:val="a3"/>
            <w:i/>
            <w:iCs/>
          </w:rPr>
          <w:t>см. стар. ред.</w:t>
        </w:r>
      </w:hyperlink>
      <w:r>
        <w:rPr>
          <w:rStyle w:val="s3"/>
        </w:rPr>
        <w:t xml:space="preserve">); </w:t>
      </w:r>
      <w:hyperlink r:id="rId3219" w:anchor="sub_id=220" w:history="1">
        <w:r>
          <w:rPr>
            <w:rStyle w:val="a3"/>
            <w:i/>
            <w:iCs/>
          </w:rPr>
          <w:t>Законом</w:t>
        </w:r>
      </w:hyperlink>
      <w:r>
        <w:rPr>
          <w:rStyle w:val="s3"/>
        </w:rPr>
        <w:t xml:space="preserve"> РК от 21.07.11 г. № 467-IV (введены в действие с 1 января 2012 г.) (</w:t>
      </w:r>
      <w:hyperlink r:id="rId3220" w:anchor="sub_id=2200300" w:history="1">
        <w:r>
          <w:rPr>
            <w:rStyle w:val="a3"/>
            <w:i/>
            <w:iCs/>
          </w:rPr>
          <w:t>см. стар. ред.</w:t>
        </w:r>
      </w:hyperlink>
      <w:r>
        <w:rPr>
          <w:rStyle w:val="s3"/>
        </w:rPr>
        <w:t>)</w:t>
      </w:r>
    </w:p>
    <w:p w:rsidR="00000000" w:rsidRDefault="00A228E1">
      <w:pPr>
        <w:ind w:firstLine="400"/>
        <w:jc w:val="both"/>
      </w:pPr>
      <w:r>
        <w:rPr>
          <w:rStyle w:val="s0"/>
        </w:rPr>
        <w:t>3. Справка о суммах полученных доходов из источников в Республике Казахстан и удержанных (уплаченных) налогов выдается налоговым органом не позднее пятнадцати календарных дней с даты, наиболее поздней из следующих дат:</w:t>
      </w:r>
    </w:p>
    <w:p w:rsidR="00000000" w:rsidRDefault="00A228E1">
      <w:pPr>
        <w:ind w:firstLine="400"/>
        <w:jc w:val="both"/>
      </w:pPr>
      <w:r>
        <w:rPr>
          <w:rStyle w:val="s0"/>
        </w:rPr>
        <w:t>подачи налогового заявления;</w:t>
      </w:r>
    </w:p>
    <w:p w:rsidR="00000000" w:rsidRDefault="00A228E1">
      <w:pPr>
        <w:ind w:firstLine="400"/>
        <w:jc w:val="both"/>
      </w:pPr>
      <w:r>
        <w:rPr>
          <w:rStyle w:val="s0"/>
        </w:rPr>
        <w:t>представ</w:t>
      </w:r>
      <w:r>
        <w:rPr>
          <w:rStyle w:val="s0"/>
        </w:rPr>
        <w:t>ления налогоплательщиком-нерезидентом и (или) налоговым агентом соответствующей формы налоговой отчетности, в которой отражены суммы начисленных доходов нерезидента и подлежащих уплате налога.</w:t>
      </w:r>
    </w:p>
    <w:p w:rsidR="00000000" w:rsidRDefault="00A228E1">
      <w:pPr>
        <w:jc w:val="both"/>
      </w:pPr>
      <w:r>
        <w:rPr>
          <w:rStyle w:val="s3"/>
        </w:rPr>
        <w:t xml:space="preserve">В пункт 4 внесены изменения в соответствии с </w:t>
      </w:r>
      <w:hyperlink r:id="rId3221" w:anchor="sub_id=220" w:history="1">
        <w:r>
          <w:rPr>
            <w:rStyle w:val="a3"/>
            <w:i/>
            <w:iCs/>
          </w:rPr>
          <w:t>Законом</w:t>
        </w:r>
      </w:hyperlink>
      <w:r>
        <w:rPr>
          <w:rStyle w:val="s3"/>
        </w:rPr>
        <w:t xml:space="preserve"> РК от 21.07.11 г. № 467-IV (введены в действие с 1 января 2012 г.) (</w:t>
      </w:r>
      <w:hyperlink r:id="rId3222" w:anchor="sub_id=2200400" w:history="1">
        <w:r>
          <w:rPr>
            <w:rStyle w:val="a3"/>
            <w:i/>
            <w:iCs/>
          </w:rPr>
          <w:t>см. стар. ред.</w:t>
        </w:r>
      </w:hyperlink>
      <w:r>
        <w:rPr>
          <w:rStyle w:val="s3"/>
        </w:rPr>
        <w:t>)</w:t>
      </w:r>
    </w:p>
    <w:p w:rsidR="00000000" w:rsidRDefault="00A228E1">
      <w:pPr>
        <w:ind w:firstLine="400"/>
        <w:jc w:val="both"/>
      </w:pPr>
      <w:r>
        <w:t>4. При выявлении</w:t>
      </w:r>
      <w:r>
        <w:t xml:space="preserve"> несоответствия данных налогового </w:t>
      </w:r>
      <w:r>
        <w:rPr>
          <w:rStyle w:val="s0"/>
        </w:rPr>
        <w:t>заявления нерезидента</w:t>
      </w:r>
      <w:r>
        <w:t xml:space="preserve"> данным, указанным в формах налоговой отчетности налогоплательщика и (или) налогового </w:t>
      </w:r>
      <w:r>
        <w:rPr>
          <w:rStyle w:val="s0"/>
        </w:rPr>
        <w:t>агента, а также в случае отсутствия уплаты налога или наличия налоговой задолженности у налогоплательщика и (или) н</w:t>
      </w:r>
      <w:r>
        <w:rPr>
          <w:rStyle w:val="s0"/>
        </w:rPr>
        <w:t>алогового агента по перечислению налога с доходов нерезидентов на дату подачи налогового заявления налоговый орган направляет нерезиденту письменный отказ в выдаче справки.</w:t>
      </w:r>
    </w:p>
    <w:p w:rsidR="00000000" w:rsidRDefault="00A228E1">
      <w:pPr>
        <w:ind w:firstLine="400"/>
        <w:jc w:val="both"/>
      </w:pPr>
      <w:r>
        <w:t xml:space="preserve">5. В случае непредставления нерезидентом налогового заявления налоговым органом не </w:t>
      </w:r>
      <w:r>
        <w:t xml:space="preserve">выдается справка о суммах полученных доходов из источников в Республике Казахстан и удержанных (уплаченных) налогов. </w:t>
      </w:r>
    </w:p>
    <w:p w:rsidR="00000000" w:rsidRDefault="00A228E1">
      <w:pPr>
        <w:jc w:val="both"/>
      </w:pPr>
      <w:r>
        <w:rPr>
          <w:rStyle w:val="s3"/>
        </w:rPr>
        <w:t xml:space="preserve">Пункт 6 изложен в редакции </w:t>
      </w:r>
      <w:hyperlink r:id="rId3223" w:anchor="sub_id=220" w:history="1">
        <w:r>
          <w:rPr>
            <w:rStyle w:val="a3"/>
            <w:i/>
            <w:iCs/>
          </w:rPr>
          <w:t>Закона</w:t>
        </w:r>
      </w:hyperlink>
      <w:r>
        <w:rPr>
          <w:rStyle w:val="s3"/>
        </w:rPr>
        <w:t xml:space="preserve"> РК от 21.07.11 г. № 467</w:t>
      </w:r>
      <w:r>
        <w:rPr>
          <w:rStyle w:val="s3"/>
        </w:rPr>
        <w:t>-IV (введены в действие с 1 января 2012 г.) (</w:t>
      </w:r>
      <w:hyperlink r:id="rId3224" w:anchor="sub_id=2200600" w:history="1">
        <w:r>
          <w:rPr>
            <w:rStyle w:val="a3"/>
            <w:i/>
            <w:iCs/>
          </w:rPr>
          <w:t>см. стар. ред.</w:t>
        </w:r>
      </w:hyperlink>
      <w:r>
        <w:rPr>
          <w:rStyle w:val="s3"/>
        </w:rPr>
        <w:t>)</w:t>
      </w:r>
    </w:p>
    <w:p w:rsidR="00000000" w:rsidRDefault="00A228E1">
      <w:pPr>
        <w:ind w:firstLine="400"/>
        <w:jc w:val="both"/>
      </w:pPr>
      <w:r>
        <w:rPr>
          <w:rStyle w:val="s0"/>
        </w:rPr>
        <w:t xml:space="preserve">6. Справка о суммах полученных доходов из источников в Республике Казахстан и удержанных (уплаченных) налогов </w:t>
      </w:r>
      <w:r>
        <w:rPr>
          <w:rStyle w:val="s0"/>
        </w:rPr>
        <w:t>выдается нерезиденту под роспись в журнале выдачи документов.</w:t>
      </w:r>
    </w:p>
    <w:p w:rsidR="00000000" w:rsidRDefault="00A228E1">
      <w:pPr>
        <w:ind w:firstLine="400"/>
        <w:jc w:val="both"/>
      </w:pPr>
      <w:r>
        <w:t> </w:t>
      </w:r>
    </w:p>
    <w:p w:rsidR="00000000" w:rsidRDefault="00A228E1">
      <w:pPr>
        <w:jc w:val="center"/>
      </w:pPr>
      <w:r>
        <w:rPr>
          <w:rStyle w:val="s1"/>
        </w:rPr>
        <w:t> </w:t>
      </w:r>
    </w:p>
    <w:p w:rsidR="00000000" w:rsidRDefault="00A228E1">
      <w:pPr>
        <w:jc w:val="center"/>
      </w:pPr>
      <w:bookmarkStart w:id="400" w:name="SUB2210000"/>
      <w:bookmarkEnd w:id="400"/>
      <w:r>
        <w:rPr>
          <w:rStyle w:val="s1"/>
        </w:rPr>
        <w:t xml:space="preserve">Глава 27. ОСОБЕННОСТИ НАЛОГООБЛОЖЕНИЯ ДОХОДОВ </w:t>
      </w:r>
    </w:p>
    <w:p w:rsidR="00000000" w:rsidRDefault="00A228E1">
      <w:pPr>
        <w:jc w:val="center"/>
      </w:pPr>
      <w:r>
        <w:rPr>
          <w:rStyle w:val="s1"/>
        </w:rPr>
        <w:t>РЕЗИДЕНТОВ ОТ ВНЕШНЕЭКОНОМИЧЕСКОЙ ДЕЯТЕЛЬНОСТИ</w:t>
      </w:r>
    </w:p>
    <w:p w:rsidR="00000000" w:rsidRDefault="00A228E1">
      <w:pPr>
        <w:jc w:val="center"/>
      </w:pPr>
      <w:r>
        <w:rPr>
          <w:rStyle w:val="s1"/>
        </w:rPr>
        <w:t> </w:t>
      </w:r>
    </w:p>
    <w:p w:rsidR="00000000" w:rsidRDefault="00A228E1">
      <w:pPr>
        <w:ind w:left="1200" w:hanging="800"/>
        <w:jc w:val="both"/>
      </w:pPr>
      <w:r>
        <w:rPr>
          <w:rStyle w:val="s1"/>
        </w:rPr>
        <w:t>Статья 221. Доходы, полученные из источников за пределами Республики Казахстан</w:t>
      </w:r>
    </w:p>
    <w:p w:rsidR="00000000" w:rsidRDefault="00A228E1">
      <w:pPr>
        <w:ind w:firstLine="400"/>
        <w:jc w:val="both"/>
      </w:pPr>
      <w:r>
        <w:rPr>
          <w:rStyle w:val="s0"/>
        </w:rPr>
        <w:t>1. Для целей на</w:t>
      </w:r>
      <w:r>
        <w:rPr>
          <w:rStyle w:val="s0"/>
        </w:rPr>
        <w:t>стоящего Кодекса доходами из источников за пределами Республики Казахстан независимо от места выплаты признаются все виды доходов, не являющиеся доходами из источников в Республике Казахстан.</w:t>
      </w:r>
    </w:p>
    <w:p w:rsidR="00000000" w:rsidRDefault="00A228E1">
      <w:pPr>
        <w:ind w:firstLine="400"/>
        <w:jc w:val="both"/>
      </w:pPr>
      <w:r>
        <w:rPr>
          <w:rStyle w:val="s0"/>
        </w:rPr>
        <w:t>2. Налогоплательщик-резидент обязан отразить в налоговой деклара</w:t>
      </w:r>
      <w:r>
        <w:rPr>
          <w:rStyle w:val="s0"/>
        </w:rPr>
        <w:t>ции в Республике Казахстан доходы из источников за пределами Республики Казахстан, в том числе из источников в государствах с льготным налогообложением.</w:t>
      </w:r>
    </w:p>
    <w:p w:rsidR="00000000" w:rsidRDefault="00A228E1">
      <w:pPr>
        <w:jc w:val="both"/>
      </w:pPr>
      <w:hyperlink r:id="rId3225"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401" w:name="SUB221010000"/>
      <w:bookmarkEnd w:id="401"/>
      <w:r>
        <w:rPr>
          <w:rStyle w:val="s3"/>
        </w:rPr>
        <w:t>Кодекс дополнен статьей 221-1 в</w:t>
      </w:r>
      <w:r>
        <w:rPr>
          <w:rStyle w:val="s3"/>
        </w:rPr>
        <w:t xml:space="preserve"> соответствии с </w:t>
      </w:r>
      <w:hyperlink r:id="rId3226" w:anchor="sub_id=2211" w:history="1">
        <w:r>
          <w:rPr>
            <w:rStyle w:val="a3"/>
            <w:i/>
            <w:iCs/>
          </w:rPr>
          <w:t>Законом</w:t>
        </w:r>
      </w:hyperlink>
      <w:r>
        <w:rPr>
          <w:rStyle w:val="s3"/>
        </w:rPr>
        <w:t xml:space="preserve"> РК от 21.07.11 г. № 467-IV </w:t>
      </w:r>
      <w:hyperlink r:id="rId3227" w:history="1">
        <w:r>
          <w:rPr>
            <w:rStyle w:val="a3"/>
            <w:rFonts w:ascii="Wingdings" w:hAnsi="Wingdings"/>
            <w:i/>
            <w:iCs/>
          </w:rPr>
          <w:t>+</w:t>
        </w:r>
      </w:hyperlink>
      <w:r>
        <w:rPr>
          <w:rStyle w:val="s3"/>
        </w:rPr>
        <w:t xml:space="preserve"> (введено в действие с 1 января 2009 г.); в заголовок вне</w:t>
      </w:r>
      <w:r>
        <w:rPr>
          <w:rStyle w:val="s3"/>
        </w:rPr>
        <w:t xml:space="preserve">сены изменения в соответствии с </w:t>
      </w:r>
      <w:hyperlink r:id="rId3228" w:anchor="sub_id=2211" w:history="1">
        <w:r>
          <w:rPr>
            <w:rStyle w:val="a3"/>
            <w:i/>
            <w:iCs/>
          </w:rPr>
          <w:t>Законом</w:t>
        </w:r>
      </w:hyperlink>
      <w:r>
        <w:rPr>
          <w:rStyle w:val="s3"/>
        </w:rPr>
        <w:t xml:space="preserve"> РК от 26.12.12 г. № 61-V (введены в действие с 1 января 2013 г.) (</w:t>
      </w:r>
      <w:hyperlink r:id="rId3229" w:anchor="sub_id=221010000" w:history="1">
        <w:r>
          <w:rPr>
            <w:rStyle w:val="a3"/>
            <w:i/>
            <w:iCs/>
          </w:rPr>
          <w:t>см. стар. ред.</w:t>
        </w:r>
      </w:hyperlink>
      <w:r>
        <w:rPr>
          <w:rStyle w:val="s3"/>
        </w:rPr>
        <w:t>)</w:t>
      </w:r>
    </w:p>
    <w:p w:rsidR="00000000" w:rsidRDefault="00A228E1">
      <w:pPr>
        <w:ind w:left="1200" w:hanging="800"/>
        <w:jc w:val="both"/>
      </w:pPr>
      <w:r>
        <w:rPr>
          <w:rStyle w:val="s1"/>
        </w:rPr>
        <w:t>Статья 221-1. 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Республики Казахстан</w:t>
      </w:r>
    </w:p>
    <w:p w:rsidR="00000000" w:rsidRDefault="00A228E1">
      <w:pPr>
        <w:jc w:val="both"/>
      </w:pPr>
      <w:r>
        <w:rPr>
          <w:rStyle w:val="s3"/>
        </w:rPr>
        <w:t xml:space="preserve">В пункт 1 внесены изменения в соответствии с </w:t>
      </w:r>
      <w:hyperlink r:id="rId3230" w:anchor="sub_id=2211" w:history="1">
        <w:r>
          <w:rPr>
            <w:rStyle w:val="a3"/>
            <w:i/>
            <w:iCs/>
          </w:rPr>
          <w:t>Законом</w:t>
        </w:r>
      </w:hyperlink>
      <w:r>
        <w:rPr>
          <w:rStyle w:val="s3"/>
        </w:rPr>
        <w:t xml:space="preserve"> РК от 26.12.12 г. № 61-V (введены в действие с 1 января 2013 г.) (</w:t>
      </w:r>
      <w:hyperlink r:id="rId3231" w:anchor="sub_id=221010000" w:history="1">
        <w:r>
          <w:rPr>
            <w:rStyle w:val="a3"/>
            <w:i/>
            <w:iCs/>
          </w:rPr>
          <w:t>см. стар. ред.</w:t>
        </w:r>
      </w:hyperlink>
      <w:r>
        <w:rPr>
          <w:rStyle w:val="s3"/>
        </w:rPr>
        <w:t>)</w:t>
      </w:r>
    </w:p>
    <w:p w:rsidR="00000000" w:rsidRDefault="00A228E1">
      <w:pPr>
        <w:ind w:firstLine="400"/>
        <w:jc w:val="both"/>
      </w:pPr>
      <w:r>
        <w:rPr>
          <w:rStyle w:val="s0"/>
        </w:rPr>
        <w:t>1. Если иное не установлено настоящей статьей, доходом физического лица, а также индивидуального предпринимателя, применяющего специальный налоговый режим для субъектов малого бизнеса, при реализации имуществ</w:t>
      </w:r>
      <w:r>
        <w:rPr>
          <w:rStyle w:val="s0"/>
        </w:rPr>
        <w:t>а, полученным из источников за пределами Республики Казахстан, является стоимость реализации имущества.</w:t>
      </w:r>
    </w:p>
    <w:p w:rsidR="00000000" w:rsidRDefault="00A228E1">
      <w:pPr>
        <w:jc w:val="both"/>
      </w:pPr>
      <w:r>
        <w:rPr>
          <w:rStyle w:val="s3"/>
        </w:rPr>
        <w:t xml:space="preserve">В пункт 2 внесены изменения в соответствии с </w:t>
      </w:r>
      <w:hyperlink r:id="rId3232" w:anchor="sub_id=2211" w:history="1">
        <w:r>
          <w:rPr>
            <w:rStyle w:val="a3"/>
            <w:i/>
            <w:iCs/>
          </w:rPr>
          <w:t>Законом</w:t>
        </w:r>
      </w:hyperlink>
      <w:r>
        <w:rPr>
          <w:rStyle w:val="s3"/>
        </w:rPr>
        <w:t xml:space="preserve"> РК от 26.12.12 г.</w:t>
      </w:r>
      <w:r>
        <w:rPr>
          <w:rStyle w:val="s3"/>
        </w:rPr>
        <w:t xml:space="preserve"> № 61-V (введены в действие с 1 января 2013 г.) (</w:t>
      </w:r>
      <w:hyperlink r:id="rId3233" w:anchor="sub_id=221010200" w:history="1">
        <w:r>
          <w:rPr>
            <w:rStyle w:val="a3"/>
            <w:i/>
            <w:iCs/>
          </w:rPr>
          <w:t>см. стар. ред.</w:t>
        </w:r>
      </w:hyperlink>
      <w:r>
        <w:rPr>
          <w:rStyle w:val="s3"/>
        </w:rPr>
        <w:t>)</w:t>
      </w:r>
    </w:p>
    <w:p w:rsidR="00000000" w:rsidRDefault="00A228E1">
      <w:pPr>
        <w:ind w:firstLine="400"/>
        <w:jc w:val="both"/>
      </w:pPr>
      <w:r>
        <w:rPr>
          <w:rStyle w:val="s0"/>
        </w:rPr>
        <w:t xml:space="preserve">2.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имущества, полученный из источников за пределами Республики Казахстан, определяется как положительная </w:t>
      </w:r>
      <w:r>
        <w:rPr>
          <w:rStyle w:val="s0"/>
        </w:rPr>
        <w:t>разница между стоимостью реализации имущества и стоимостью его приобретения при реализации следующего имущества:</w:t>
      </w:r>
    </w:p>
    <w:p w:rsidR="00000000" w:rsidRDefault="00A228E1">
      <w:pPr>
        <w:ind w:firstLine="400"/>
        <w:jc w:val="both"/>
      </w:pPr>
      <w:r>
        <w:rPr>
          <w:rStyle w:val="s0"/>
        </w:rPr>
        <w:t>1) находящегося за пределами Республики Казахстан имущества, права на которое или сделки по которому подлежат государственной регистрации в ком</w:t>
      </w:r>
      <w:r>
        <w:rPr>
          <w:rStyle w:val="s0"/>
        </w:rPr>
        <w:t>петентном органе иностранного государства в соответствии с законодательством иностранного государства;</w:t>
      </w:r>
    </w:p>
    <w:p w:rsidR="00000000" w:rsidRDefault="00A228E1">
      <w:pPr>
        <w:ind w:firstLine="400"/>
        <w:jc w:val="both"/>
      </w:pPr>
      <w:r>
        <w:rPr>
          <w:rStyle w:val="s0"/>
        </w:rPr>
        <w:t>2) находящегося за пределами Республики Казахстан имущества, подлежащего государственной регистрации в компетентном органе иностранного государства в соо</w:t>
      </w:r>
      <w:r>
        <w:rPr>
          <w:rStyle w:val="s0"/>
        </w:rPr>
        <w:t>тветствии с законодательством иностранного государства.</w:t>
      </w:r>
    </w:p>
    <w:p w:rsidR="00000000" w:rsidRDefault="00A228E1">
      <w:pPr>
        <w:jc w:val="both"/>
      </w:pPr>
      <w:r>
        <w:rPr>
          <w:rStyle w:val="s3"/>
        </w:rPr>
        <w:t xml:space="preserve">В пункт 3 внесены изменения в соответствии с </w:t>
      </w:r>
      <w:hyperlink r:id="rId3234" w:anchor="sub_id=2211" w:history="1">
        <w:r>
          <w:rPr>
            <w:rStyle w:val="a3"/>
            <w:i/>
            <w:iCs/>
          </w:rPr>
          <w:t>Законом</w:t>
        </w:r>
      </w:hyperlink>
      <w:r>
        <w:rPr>
          <w:rStyle w:val="s3"/>
        </w:rPr>
        <w:t xml:space="preserve"> РК от 26.12.12 г. № 61-V (введены в действие с 1 января 2013 г.) </w:t>
      </w:r>
      <w:r>
        <w:rPr>
          <w:rStyle w:val="s3"/>
        </w:rPr>
        <w:t>(</w:t>
      </w:r>
      <w:hyperlink r:id="rId3235" w:anchor="sub_id=221010300" w:history="1">
        <w:r>
          <w:rPr>
            <w:rStyle w:val="a3"/>
            <w:i/>
            <w:iCs/>
          </w:rPr>
          <w:t>см. стар. ред.</w:t>
        </w:r>
      </w:hyperlink>
      <w:r>
        <w:rPr>
          <w:rStyle w:val="s3"/>
        </w:rPr>
        <w:t>)</w:t>
      </w:r>
    </w:p>
    <w:p w:rsidR="00000000" w:rsidRDefault="00A228E1">
      <w:pPr>
        <w:ind w:firstLine="400"/>
        <w:jc w:val="both"/>
      </w:pPr>
      <w:r>
        <w:rPr>
          <w:rStyle w:val="s0"/>
        </w:rPr>
        <w:t>3. Доход физического лица, а также индивидуального предпринимателя, применяющего специальный налоговый режим для субъектов малого бизнеса, при реализаци</w:t>
      </w:r>
      <w:r>
        <w:rPr>
          <w:rStyle w:val="s0"/>
        </w:rPr>
        <w:t>и ценных бумаг, за исключением долговых ценных бумаг,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w:t>
      </w:r>
    </w:p>
    <w:p w:rsidR="00000000" w:rsidRDefault="00A228E1">
      <w:pPr>
        <w:jc w:val="both"/>
      </w:pPr>
      <w:r>
        <w:rPr>
          <w:rStyle w:val="s3"/>
        </w:rPr>
        <w:t xml:space="preserve">В пункт 4 внесены изменения в соответствии с </w:t>
      </w:r>
      <w:hyperlink r:id="rId3236" w:anchor="sub_id=2211" w:history="1">
        <w:r>
          <w:rPr>
            <w:rStyle w:val="a3"/>
            <w:i/>
            <w:iCs/>
          </w:rPr>
          <w:t>Законом</w:t>
        </w:r>
      </w:hyperlink>
      <w:r>
        <w:rPr>
          <w:rStyle w:val="s3"/>
        </w:rPr>
        <w:t xml:space="preserve"> РК от 26.12.12 г. № 61-V (введены в действие с 1 января 2013 г.) (</w:t>
      </w:r>
      <w:hyperlink r:id="rId3237" w:anchor="sub_id=221010400" w:history="1">
        <w:r>
          <w:rPr>
            <w:rStyle w:val="a3"/>
            <w:i/>
            <w:iCs/>
          </w:rPr>
          <w:t>см. стар. ред.</w:t>
        </w:r>
      </w:hyperlink>
      <w:r>
        <w:rPr>
          <w:rStyle w:val="s3"/>
        </w:rPr>
        <w:t>)</w:t>
      </w:r>
    </w:p>
    <w:p w:rsidR="00000000" w:rsidRDefault="00A228E1">
      <w:pPr>
        <w:ind w:firstLine="400"/>
        <w:jc w:val="both"/>
      </w:pPr>
      <w:r>
        <w:rPr>
          <w:rStyle w:val="s0"/>
        </w:rPr>
        <w:t>4.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долговых ценных бумаг, полученный из источников за пределами Республики Казахстан, определяется как по</w:t>
      </w:r>
      <w:r>
        <w:rPr>
          <w:rStyle w:val="s0"/>
        </w:rPr>
        <w:t>ложительная разница без учета купона между стоимостью реализации и стоимостью приобретения с учетом амортизации дисконта и (или) премии на дату реализации.</w:t>
      </w:r>
    </w:p>
    <w:p w:rsidR="00000000" w:rsidRDefault="00A228E1">
      <w:pPr>
        <w:jc w:val="both"/>
      </w:pPr>
      <w:r>
        <w:rPr>
          <w:rStyle w:val="s3"/>
        </w:rPr>
        <w:t xml:space="preserve">В пункт 5 внесены изменения в соответствии с </w:t>
      </w:r>
      <w:hyperlink r:id="rId3238" w:anchor="sub_id=2211" w:history="1">
        <w:r>
          <w:rPr>
            <w:rStyle w:val="a3"/>
            <w:i/>
            <w:iCs/>
          </w:rPr>
          <w:t>Законом</w:t>
        </w:r>
      </w:hyperlink>
      <w:r>
        <w:rPr>
          <w:rStyle w:val="s3"/>
        </w:rPr>
        <w:t xml:space="preserve"> РК от 26.12.12 г. № 61-V (введены в действие с 1 января 2013 г.) (</w:t>
      </w:r>
      <w:hyperlink r:id="rId3239" w:anchor="sub_id=221010500" w:history="1">
        <w:r>
          <w:rPr>
            <w:rStyle w:val="a3"/>
            <w:i/>
            <w:iCs/>
          </w:rPr>
          <w:t>см. стар. ред.</w:t>
        </w:r>
      </w:hyperlink>
      <w:r>
        <w:rPr>
          <w:rStyle w:val="s3"/>
        </w:rPr>
        <w:t>)</w:t>
      </w:r>
    </w:p>
    <w:p w:rsidR="00000000" w:rsidRDefault="00A228E1">
      <w:pPr>
        <w:ind w:firstLine="400"/>
        <w:jc w:val="both"/>
      </w:pPr>
      <w:r>
        <w:rPr>
          <w:rStyle w:val="s0"/>
        </w:rPr>
        <w:t>5. Доход физического лица, а также индивидуального п</w:t>
      </w:r>
      <w:r>
        <w:rPr>
          <w:rStyle w:val="s0"/>
        </w:rPr>
        <w:t xml:space="preserve">редпринимателя, применяющего специальный налоговый режим для субъектов малого бизнеса, при реализации доли участия, полученный из источников за пределами Республики Казахстан, определяется как положительная разница между стоимостью реализации и стоимостью </w:t>
      </w:r>
      <w:r>
        <w:rPr>
          <w:rStyle w:val="s0"/>
        </w:rPr>
        <w:t>приобретения (вклада).</w:t>
      </w:r>
    </w:p>
    <w:p w:rsidR="00000000" w:rsidRDefault="00A228E1">
      <w:pPr>
        <w:ind w:firstLine="400"/>
        <w:jc w:val="both"/>
      </w:pPr>
      <w:r>
        <w:rPr>
          <w:rStyle w:val="s0"/>
        </w:rPr>
        <w:t>6. Положение пункта 2 настоящей статьи не применяется в следующих случаях:</w:t>
      </w:r>
    </w:p>
    <w:p w:rsidR="00000000" w:rsidRDefault="00A228E1">
      <w:pPr>
        <w:ind w:firstLine="400"/>
        <w:jc w:val="both"/>
      </w:pPr>
      <w:r>
        <w:rPr>
          <w:rStyle w:val="s0"/>
        </w:rPr>
        <w:t>1) недвижимое имущество находится на территории государства с льготным налогообложением;</w:t>
      </w:r>
    </w:p>
    <w:p w:rsidR="00000000" w:rsidRDefault="00A228E1">
      <w:pPr>
        <w:ind w:firstLine="400"/>
        <w:jc w:val="both"/>
      </w:pPr>
      <w:r>
        <w:rPr>
          <w:rStyle w:val="s0"/>
        </w:rPr>
        <w:t>2) права на движимое имущество или сделки по движимому имуществу зарегистрированы в компетентном органе государства с льготным налогообложением.</w:t>
      </w:r>
    </w:p>
    <w:p w:rsidR="00000000" w:rsidRDefault="00A228E1">
      <w:pPr>
        <w:ind w:firstLine="400"/>
        <w:jc w:val="both"/>
      </w:pPr>
      <w:r>
        <w:rPr>
          <w:rStyle w:val="s0"/>
        </w:rPr>
        <w:t>7. Положения пунктов 3, 4 и 5 настоящей статьи не применяются в случае, если доходы, указанные в пунктах 3, 4 и</w:t>
      </w:r>
      <w:r>
        <w:rPr>
          <w:rStyle w:val="s0"/>
        </w:rPr>
        <w:t xml:space="preserve"> 5 настоящей статьи, получены из источников в государстве с льготным налогообложением.</w:t>
      </w:r>
    </w:p>
    <w:p w:rsidR="00000000" w:rsidRDefault="00A228E1">
      <w:pPr>
        <w:ind w:firstLine="400"/>
        <w:jc w:val="both"/>
      </w:pPr>
      <w:r>
        <w:rPr>
          <w:rStyle w:val="s0"/>
        </w:rPr>
        <w:t>8. Положения пунктов 2, 3, 4 и 5 настоящей статьи применяются на основании следующих документов, подтверждающих:</w:t>
      </w:r>
    </w:p>
    <w:p w:rsidR="00000000" w:rsidRDefault="00A228E1">
      <w:pPr>
        <w:ind w:firstLine="400"/>
        <w:jc w:val="both"/>
      </w:pPr>
      <w:r>
        <w:rPr>
          <w:rStyle w:val="s0"/>
        </w:rPr>
        <w:t>1) стоимость приобретения имущества (стоимость вклада);</w:t>
      </w:r>
    </w:p>
    <w:p w:rsidR="00000000" w:rsidRDefault="00A228E1">
      <w:pPr>
        <w:ind w:firstLine="400"/>
        <w:jc w:val="both"/>
      </w:pPr>
      <w:r>
        <w:rPr>
          <w:rStyle w:val="s0"/>
        </w:rPr>
        <w:t>2) стоимость реализации имущества;</w:t>
      </w:r>
    </w:p>
    <w:p w:rsidR="00000000" w:rsidRDefault="00A228E1">
      <w:pPr>
        <w:ind w:firstLine="400"/>
        <w:jc w:val="both"/>
      </w:pPr>
      <w:r>
        <w:rPr>
          <w:rStyle w:val="s0"/>
        </w:rPr>
        <w:t>3) регистрацию компетентным органом иностранного государства в соответствии с законодательством иностранного государства имущества и (или) права собственности на имущество и (или) сделки по имуществу.</w:t>
      </w:r>
    </w:p>
    <w:p w:rsidR="00000000" w:rsidRDefault="00A228E1">
      <w:pPr>
        <w:jc w:val="both"/>
      </w:pPr>
      <w:hyperlink r:id="rId3240" w:anchor="sub_id=305"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402" w:name="SUB2220000"/>
      <w:bookmarkEnd w:id="402"/>
      <w:r>
        <w:rPr>
          <w:rStyle w:val="s3"/>
        </w:rPr>
        <w:t xml:space="preserve">В статью 222 внесены изменения в соответствии с </w:t>
      </w:r>
      <w:hyperlink r:id="rId3241" w:anchor="sub_id=222" w:history="1">
        <w:r>
          <w:rPr>
            <w:rStyle w:val="a3"/>
            <w:i/>
            <w:iCs/>
          </w:rPr>
          <w:t>Законом</w:t>
        </w:r>
      </w:hyperlink>
      <w:r>
        <w:rPr>
          <w:rStyle w:val="s3"/>
        </w:rPr>
        <w:t xml:space="preserve"> РК от 21.07.11 г. № 467-IV (введены в действие с 1 янв</w:t>
      </w:r>
      <w:r>
        <w:rPr>
          <w:rStyle w:val="s3"/>
        </w:rPr>
        <w:t>аря 2012 г.) (</w:t>
      </w:r>
      <w:hyperlink r:id="rId3242" w:anchor="sub_id=2220000" w:history="1">
        <w:r>
          <w:rPr>
            <w:rStyle w:val="a3"/>
            <w:i/>
            <w:iCs/>
          </w:rPr>
          <w:t>см. стар. ред.</w:t>
        </w:r>
      </w:hyperlink>
      <w:r>
        <w:rPr>
          <w:rStyle w:val="s3"/>
        </w:rPr>
        <w:t>)</w:t>
      </w:r>
    </w:p>
    <w:p w:rsidR="00000000" w:rsidRDefault="00A228E1">
      <w:pPr>
        <w:ind w:left="1200" w:hanging="800"/>
        <w:jc w:val="both"/>
      </w:pPr>
      <w:r>
        <w:rPr>
          <w:rStyle w:val="s1"/>
        </w:rPr>
        <w:t>Статья 222. Порядок отнесения на вычеты расходов юридического лица-резидента в связи с осуществлением деятельности, направленной на получение</w:t>
      </w:r>
      <w:r>
        <w:rPr>
          <w:rStyle w:val="s1"/>
        </w:rPr>
        <w:t xml:space="preserve"> дохода за пределами Республики Казахстан</w:t>
      </w:r>
    </w:p>
    <w:p w:rsidR="00000000" w:rsidRDefault="00A228E1">
      <w:pPr>
        <w:ind w:firstLine="400"/>
        <w:jc w:val="both"/>
      </w:pPr>
      <w:r>
        <w:rPr>
          <w:rStyle w:val="s0"/>
        </w:rPr>
        <w:t>1. Налогоплательщик-резидент относит на вычеты в Республике Казахстан расходы в связи с осуществлением деятельности, направленной на получение дохода, в том числе дохода из источников за пределами Республики Казахс</w:t>
      </w:r>
      <w:r>
        <w:rPr>
          <w:rStyle w:val="s0"/>
        </w:rPr>
        <w:t>тан</w:t>
      </w:r>
      <w:r>
        <w:t>, в порядке, установленном положениями разделов 4 и 6 настоящего Кодекса.</w:t>
      </w:r>
    </w:p>
    <w:p w:rsidR="00000000" w:rsidRDefault="00A228E1">
      <w:pPr>
        <w:ind w:firstLine="400"/>
        <w:jc w:val="both"/>
      </w:pPr>
      <w:r>
        <w:t>2. Налогоплательщик-резидент относит на вычеты своему постоянному учреждению, расположенному в иностранном государстве, расходы, понесенные как в Республике Казахстан, так и за ее</w:t>
      </w:r>
      <w:r>
        <w:t xml:space="preserve"> пределами </w:t>
      </w:r>
      <w:r>
        <w:rPr>
          <w:rStyle w:val="s0"/>
        </w:rPr>
        <w:t>в связи с осуществлением деятельности, направленной на получение дохода</w:t>
      </w:r>
      <w:r>
        <w:t xml:space="preserve"> из источников за пределами Республики Казахстан через постоянное учреждение, в соответствии с положениями налогового законодательства такого иностранного государства.</w:t>
      </w:r>
    </w:p>
    <w:p w:rsidR="00000000" w:rsidRDefault="00A228E1">
      <w:pPr>
        <w:ind w:firstLine="400"/>
        <w:jc w:val="both"/>
      </w:pPr>
      <w:r>
        <w:t>3. При</w:t>
      </w:r>
      <w:r>
        <w:t xml:space="preserve"> определении налогооблагаемого дохода постоянного учреждения юридического лица-резидента в иностранном государстве допускается вычет управленческих и общеадминистративных расходов, понесенных как в Республике Казахстан, так и за ее пределами в целях получе</w:t>
      </w:r>
      <w:r>
        <w:t>ния такого налогооблагаемого дохода, в соответствии с положениями налогового законодательства такого иностранного государства или международного договора.</w:t>
      </w:r>
    </w:p>
    <w:p w:rsidR="00000000" w:rsidRDefault="00A228E1">
      <w:pPr>
        <w:ind w:firstLine="400"/>
        <w:jc w:val="both"/>
      </w:pPr>
      <w:r>
        <w:t>4. Сумма управленческих и общеадминистративных расходов относится на вычеты в иностранном государстве</w:t>
      </w:r>
      <w:r>
        <w:t xml:space="preserve">, из источников которого получен доход юридическим </w:t>
      </w:r>
      <w:r>
        <w:rPr>
          <w:rStyle w:val="s0"/>
        </w:rPr>
        <w:t>лицом-резидентом, в порядке, предусмотренном налоговым законодательством такого иностранного государства.</w:t>
      </w:r>
    </w:p>
    <w:p w:rsidR="00000000" w:rsidRDefault="00A228E1">
      <w:pPr>
        <w:ind w:firstLine="400"/>
        <w:jc w:val="both"/>
      </w:pPr>
      <w:r>
        <w:rPr>
          <w:rStyle w:val="s0"/>
        </w:rPr>
        <w:t>В случае, если налоговым законодательством иностранного государства, из источников которого получен</w:t>
      </w:r>
      <w:r>
        <w:rPr>
          <w:rStyle w:val="s0"/>
        </w:rPr>
        <w:t xml:space="preserve"> доход юридическим лицом-резидентом, или международным договором допускается вычет управленческих и общеадминистративных расходов, но при этом налоговым законодательством иностранного государства не предусмотрен порядок отнесения на вычеты таких расходов, </w:t>
      </w:r>
      <w:r>
        <w:rPr>
          <w:rStyle w:val="s0"/>
        </w:rPr>
        <w:t xml:space="preserve">налогоплательщик-резидент относит на вычеты управленческие и общеадминистративные расходы в указанном иностранном государстве в порядке, предусмотренном </w:t>
      </w:r>
      <w:hyperlink w:anchor="sub2080000" w:history="1">
        <w:r>
          <w:rPr>
            <w:rStyle w:val="a3"/>
          </w:rPr>
          <w:t>статьями 208 - 211</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403" w:name="SUB2230000"/>
      <w:bookmarkEnd w:id="403"/>
      <w:r>
        <w:rPr>
          <w:rStyle w:val="s1"/>
        </w:rPr>
        <w:t>Статья 223. Зачет иностранного налога</w:t>
      </w:r>
    </w:p>
    <w:p w:rsidR="00000000" w:rsidRDefault="00A228E1">
      <w:pPr>
        <w:jc w:val="both"/>
      </w:pPr>
      <w:r>
        <w:rPr>
          <w:rStyle w:val="s3"/>
        </w:rPr>
        <w:t xml:space="preserve">В пункт 1 внесены изменения в соответствии с </w:t>
      </w:r>
      <w:hyperlink r:id="rId3243" w:anchor="sub_id=385" w:history="1">
        <w:r>
          <w:rPr>
            <w:rStyle w:val="a3"/>
            <w:i/>
            <w:iCs/>
          </w:rPr>
          <w:t>Законом</w:t>
        </w:r>
      </w:hyperlink>
      <w:r>
        <w:rPr>
          <w:rStyle w:val="s3"/>
        </w:rPr>
        <w:t xml:space="preserve"> РК от 16.11.09 г. № 200-IV (введены в действие с 1 января 2010 г.) (</w:t>
      </w:r>
      <w:hyperlink r:id="rId3244" w:anchor="sub_id=2230000" w:history="1">
        <w:r>
          <w:rPr>
            <w:rStyle w:val="a3"/>
            <w:i/>
            <w:iCs/>
          </w:rPr>
          <w:t>см. стар. ред.</w:t>
        </w:r>
      </w:hyperlink>
      <w:r>
        <w:rPr>
          <w:rStyle w:val="s3"/>
        </w:rPr>
        <w:t xml:space="preserve">); </w:t>
      </w:r>
      <w:hyperlink r:id="rId3245" w:anchor="sub_id=223" w:history="1">
        <w:r>
          <w:rPr>
            <w:rStyle w:val="a3"/>
            <w:i/>
            <w:iCs/>
          </w:rPr>
          <w:t>Законом</w:t>
        </w:r>
      </w:hyperlink>
      <w:r>
        <w:rPr>
          <w:rStyle w:val="s3"/>
        </w:rPr>
        <w:t xml:space="preserve"> РК от 21.07.11 г. № 467-IV (введены в действие с 1 января 2012 г.) (</w:t>
      </w:r>
      <w:hyperlink r:id="rId3246" w:anchor="sub_id=2230000" w:history="1">
        <w:r>
          <w:rPr>
            <w:rStyle w:val="a3"/>
            <w:i/>
            <w:iCs/>
          </w:rPr>
          <w:t>см. стар. ред.</w:t>
        </w:r>
      </w:hyperlink>
      <w:r>
        <w:rPr>
          <w:rStyle w:val="s3"/>
        </w:rPr>
        <w:t xml:space="preserve">); </w:t>
      </w:r>
      <w:hyperlink r:id="rId3247" w:anchor="sub_id=223" w:history="1">
        <w:r>
          <w:rPr>
            <w:rStyle w:val="a3"/>
            <w:i/>
            <w:iCs/>
          </w:rPr>
          <w:t>Законом</w:t>
        </w:r>
      </w:hyperlink>
      <w:r>
        <w:rPr>
          <w:rStyle w:val="s3"/>
        </w:rPr>
        <w:t xml:space="preserve"> РК от 26.12.12 г. № 61-V (введены в действие с 1 января 2013 г.) (</w:t>
      </w:r>
      <w:hyperlink r:id="rId3248" w:anchor="sub_id=2230000" w:history="1">
        <w:r>
          <w:rPr>
            <w:rStyle w:val="a3"/>
            <w:i/>
            <w:iCs/>
          </w:rPr>
          <w:t>см. стар. ред.</w:t>
        </w:r>
      </w:hyperlink>
      <w:r>
        <w:rPr>
          <w:rStyle w:val="s3"/>
        </w:rPr>
        <w:t>)</w:t>
      </w:r>
    </w:p>
    <w:p w:rsidR="00000000" w:rsidRDefault="00A228E1">
      <w:pPr>
        <w:ind w:firstLine="400"/>
        <w:jc w:val="both"/>
      </w:pPr>
      <w:r>
        <w:rPr>
          <w:rStyle w:val="s0"/>
        </w:rPr>
        <w:t xml:space="preserve">1. Суммы уплаченных за </w:t>
      </w:r>
      <w:r>
        <w:rPr>
          <w:rStyle w:val="s0"/>
        </w:rPr>
        <w:t>пределами Республики Казахстан налогов на доходы или идентичного вида подоходного налога с доходов, полученных налогоплательщиком-резидентом из источников за пределами Республики Казахстан, подлежат зачету в счет уплаты корпоративного или индивидуального п</w:t>
      </w:r>
      <w:r>
        <w:rPr>
          <w:rStyle w:val="s0"/>
        </w:rPr>
        <w:t xml:space="preserve">одоходного налога в Республике Казахстан при наличии документа, подтверждающего уплату такого налога. </w:t>
      </w:r>
    </w:p>
    <w:p w:rsidR="00000000" w:rsidRDefault="00A228E1">
      <w:pPr>
        <w:ind w:firstLine="400"/>
        <w:jc w:val="both"/>
      </w:pPr>
      <w:r>
        <w:rPr>
          <w:rStyle w:val="s0"/>
        </w:rPr>
        <w:t>Таким документом является справка о суммах полученных доходов из источников в иностранном государстве и уплаченных налогов, выданная и (или) заверенная н</w:t>
      </w:r>
      <w:r>
        <w:rPr>
          <w:rStyle w:val="s0"/>
        </w:rPr>
        <w:t>алоговым органом иностранного государства.</w:t>
      </w:r>
    </w:p>
    <w:p w:rsidR="00000000" w:rsidRDefault="00A228E1">
      <w:pPr>
        <w:ind w:firstLine="400"/>
        <w:jc w:val="both"/>
      </w:pPr>
      <w:r>
        <w:rPr>
          <w:rStyle w:val="s0"/>
        </w:rPr>
        <w:t>В случае, если справка о суммах полученных доходов из источников в иностранном государстве и уплаченных налогов, выданная и (или) заверенная налоговым органом иностранного государства, составлена на иностранном яз</w:t>
      </w:r>
      <w:r>
        <w:rPr>
          <w:rStyle w:val="s0"/>
        </w:rPr>
        <w:t xml:space="preserve">ыке, обязательно наличие перевода на казахский или русский язык, засвидетельствованного нотариусом в порядке, установленном </w:t>
      </w:r>
      <w:hyperlink r:id="rId3249" w:anchor="sub_id=18100" w:history="1">
        <w:r>
          <w:rPr>
            <w:rStyle w:val="a3"/>
          </w:rPr>
          <w:t>законодательством</w:t>
        </w:r>
      </w:hyperlink>
      <w:r>
        <w:rPr>
          <w:rStyle w:val="s0"/>
        </w:rPr>
        <w:t xml:space="preserve"> Республики Казахстан.</w:t>
      </w:r>
    </w:p>
    <w:p w:rsidR="00000000" w:rsidRDefault="00A228E1">
      <w:pPr>
        <w:ind w:firstLine="400"/>
        <w:jc w:val="both"/>
      </w:pPr>
      <w:r>
        <w:rPr>
          <w:rStyle w:val="s0"/>
        </w:rPr>
        <w:t>При отнес</w:t>
      </w:r>
      <w:r>
        <w:rPr>
          <w:rStyle w:val="s0"/>
        </w:rPr>
        <w:t>ении в зачет налогов, уплаченных в иностранном государстве, в счет уплаты корпоративного или индивидуального подоходного налога налогоплательщик вправе представить указанную в настоящем пункте справку по требованию налогового органа с целью проведения каме</w:t>
      </w:r>
      <w:r>
        <w:rPr>
          <w:rStyle w:val="s0"/>
        </w:rPr>
        <w:t>рального контроля.</w:t>
      </w:r>
    </w:p>
    <w:p w:rsidR="00000000" w:rsidRDefault="00A228E1">
      <w:pPr>
        <w:jc w:val="both"/>
      </w:pPr>
      <w:hyperlink r:id="rId3250" w:history="1">
        <w:r>
          <w:rPr>
            <w:rStyle w:val="a3"/>
            <w:rFonts w:ascii="Wingdings" w:hAnsi="Wingdings"/>
            <w:i/>
            <w:iCs/>
          </w:rPr>
          <w:t>*</w:t>
        </w:r>
      </w:hyperlink>
    </w:p>
    <w:p w:rsidR="00000000" w:rsidRDefault="00A228E1">
      <w:pPr>
        <w:ind w:firstLine="400"/>
        <w:jc w:val="both"/>
      </w:pPr>
      <w:r>
        <w:rPr>
          <w:rStyle w:val="s0"/>
        </w:rPr>
        <w:t>2. Зачет иностранного налога не предоставляется в Республике Казахстан с доходов налогоплательщика-резидента из источников за пределами Республики Казахстан:</w:t>
      </w:r>
    </w:p>
    <w:p w:rsidR="00000000" w:rsidRDefault="00A228E1">
      <w:pPr>
        <w:ind w:firstLine="400"/>
        <w:jc w:val="both"/>
      </w:pPr>
      <w:r>
        <w:rPr>
          <w:rStyle w:val="s0"/>
        </w:rPr>
        <w:t>1) освобожде</w:t>
      </w:r>
      <w:r>
        <w:rPr>
          <w:rStyle w:val="s0"/>
        </w:rPr>
        <w:t>нных от налогообложения в соответствии с положениями настоящего Кодекса;</w:t>
      </w:r>
    </w:p>
    <w:p w:rsidR="00000000" w:rsidRDefault="00A228E1">
      <w:pPr>
        <w:ind w:firstLine="400"/>
        <w:jc w:val="both"/>
      </w:pPr>
      <w:r>
        <w:rPr>
          <w:rStyle w:val="s0"/>
        </w:rPr>
        <w:t xml:space="preserve">2) подлежащих корректировке в соответствии со </w:t>
      </w:r>
      <w:hyperlink w:anchor="sub990000" w:history="1">
        <w:r>
          <w:rPr>
            <w:rStyle w:val="a3"/>
          </w:rPr>
          <w:t>статьей 99</w:t>
        </w:r>
      </w:hyperlink>
      <w:r>
        <w:rPr>
          <w:rStyle w:val="s0"/>
        </w:rPr>
        <w:t xml:space="preserve"> </w:t>
      </w:r>
      <w:r>
        <w:t>настоящего Кодекса;</w:t>
      </w:r>
    </w:p>
    <w:p w:rsidR="00000000" w:rsidRDefault="00A228E1">
      <w:pPr>
        <w:ind w:firstLine="400"/>
        <w:jc w:val="both"/>
      </w:pPr>
      <w:r>
        <w:t>3) подлежащих налогообложению в Республике Казахстан в соответствии с поло</w:t>
      </w:r>
      <w:r>
        <w:t>жениями международного договора независимо от факта уплаты и (или) удержания налогов с таких доходов в иностранном государстве в пределах излишне уплаченной суммы налога в иностранном государстве. При этом излишне уплаченная сумма налога определяется как р</w:t>
      </w:r>
      <w:r>
        <w:t xml:space="preserve">азница между фактически уплаченной суммой </w:t>
      </w:r>
      <w:r>
        <w:rPr>
          <w:rStyle w:val="s0"/>
        </w:rPr>
        <w:t>налога и суммой налога, подлежащей уплате в иностранном государстве в соответствии с положениями международного договора.</w:t>
      </w:r>
    </w:p>
    <w:p w:rsidR="00000000" w:rsidRDefault="00A228E1">
      <w:pPr>
        <w:jc w:val="both"/>
      </w:pPr>
      <w:r>
        <w:rPr>
          <w:rStyle w:val="s3"/>
        </w:rPr>
        <w:t xml:space="preserve">В пункт 3 внесены изменения в соответствии с </w:t>
      </w:r>
      <w:hyperlink r:id="rId3251" w:anchor="sub_id=223" w:history="1">
        <w:r>
          <w:rPr>
            <w:rStyle w:val="a3"/>
            <w:i/>
            <w:iCs/>
          </w:rPr>
          <w:t>Законом</w:t>
        </w:r>
      </w:hyperlink>
      <w:r>
        <w:rPr>
          <w:rStyle w:val="s3"/>
        </w:rPr>
        <w:t xml:space="preserve"> РК от 21.07.11 г. № 467-IV (введены в действие с 1 января 2012 г.) (</w:t>
      </w:r>
      <w:hyperlink r:id="rId3252" w:anchor="sub_id=2230300" w:history="1">
        <w:r>
          <w:rPr>
            <w:rStyle w:val="a3"/>
            <w:i/>
            <w:iCs/>
          </w:rPr>
          <w:t>см. стар. ред.</w:t>
        </w:r>
      </w:hyperlink>
      <w:r>
        <w:rPr>
          <w:rStyle w:val="s3"/>
        </w:rPr>
        <w:t>)</w:t>
      </w:r>
    </w:p>
    <w:p w:rsidR="00000000" w:rsidRDefault="00A228E1">
      <w:pPr>
        <w:ind w:firstLine="400"/>
        <w:jc w:val="both"/>
      </w:pPr>
      <w:r>
        <w:rPr>
          <w:rStyle w:val="s0"/>
        </w:rPr>
        <w:t xml:space="preserve">3. Размер зачитываемых сумм, предусмотренных </w:t>
      </w:r>
      <w:r>
        <w:rPr>
          <w:rStyle w:val="s0"/>
        </w:rPr>
        <w:t>настоящей статьей, определяется по каждому иностранному государству отдельно.</w:t>
      </w:r>
    </w:p>
    <w:p w:rsidR="00000000" w:rsidRDefault="00A228E1">
      <w:pPr>
        <w:ind w:firstLine="400"/>
        <w:jc w:val="both"/>
      </w:pPr>
      <w:r>
        <w:rPr>
          <w:rStyle w:val="s0"/>
        </w:rPr>
        <w:t>При этом размер зачитываемой суммы налога представляет собой наименьшую из следующих сумм:</w:t>
      </w:r>
    </w:p>
    <w:p w:rsidR="00000000" w:rsidRDefault="00A228E1">
      <w:pPr>
        <w:ind w:firstLine="400"/>
        <w:jc w:val="both"/>
      </w:pPr>
      <w:r>
        <w:rPr>
          <w:rStyle w:val="s0"/>
        </w:rPr>
        <w:t xml:space="preserve">1) сумму фактически уплаченного в иностранном государстве налога с доходов, полученных </w:t>
      </w:r>
      <w:r>
        <w:rPr>
          <w:rStyle w:val="s0"/>
        </w:rPr>
        <w:t>налогоплательщиком-резидентом из источников за пределами Республики Казахстан;</w:t>
      </w:r>
    </w:p>
    <w:p w:rsidR="00000000" w:rsidRDefault="00A228E1">
      <w:pPr>
        <w:ind w:firstLine="400"/>
        <w:jc w:val="both"/>
      </w:pPr>
      <w:r>
        <w:rPr>
          <w:rStyle w:val="s0"/>
        </w:rPr>
        <w:t xml:space="preserve">2) сумму подоходного налога с доходов из источников за пределами Республики Казахстан, исчисленную в </w:t>
      </w:r>
      <w:r>
        <w:t xml:space="preserve">Республике Казахстан в соответствии с положениями настоящей главы и </w:t>
      </w:r>
      <w:hyperlink w:anchor="sub810000" w:history="1">
        <w:r>
          <w:rPr>
            <w:rStyle w:val="a3"/>
          </w:rPr>
          <w:t>раздела 4</w:t>
        </w:r>
      </w:hyperlink>
      <w:r>
        <w:t xml:space="preserve"> или </w:t>
      </w:r>
      <w:hyperlink w:anchor="sub1530000" w:history="1">
        <w:r>
          <w:rPr>
            <w:rStyle w:val="a3"/>
          </w:rPr>
          <w:t>6</w:t>
        </w:r>
      </w:hyperlink>
      <w:r>
        <w:t xml:space="preserve"> настоящего Кодекса, а также положениями международного договора. </w:t>
      </w:r>
    </w:p>
    <w:p w:rsidR="00000000" w:rsidRDefault="00A228E1">
      <w:pPr>
        <w:ind w:firstLine="400"/>
        <w:jc w:val="both"/>
      </w:pPr>
      <w:r>
        <w:t>Налогоплательщик в течение срока исковой давности</w:t>
      </w:r>
      <w:r>
        <w:rPr>
          <w:rStyle w:val="s0"/>
        </w:rPr>
        <w:t xml:space="preserve">, установленного </w:t>
      </w:r>
      <w:hyperlink w:anchor="sub460000" w:history="1">
        <w:r>
          <w:rPr>
            <w:rStyle w:val="a3"/>
          </w:rPr>
          <w:t>статьей 46</w:t>
        </w:r>
      </w:hyperlink>
      <w:r>
        <w:rPr>
          <w:rStyle w:val="s0"/>
        </w:rPr>
        <w:t xml:space="preserve"> настояще</w:t>
      </w:r>
      <w:r>
        <w:rPr>
          <w:rStyle w:val="s0"/>
        </w:rPr>
        <w:t>го Кодекса,</w:t>
      </w:r>
      <w:r>
        <w:t xml:space="preserve"> производит зачет иностранного подоходного налога с доходов из </w:t>
      </w:r>
      <w:r>
        <w:rPr>
          <w:rStyle w:val="s0"/>
        </w:rPr>
        <w:t>источников за пределами Республики Казахстан в налоговом периоде, в котором указанный доход подлежит получению (получен).</w:t>
      </w:r>
    </w:p>
    <w:p w:rsidR="00000000" w:rsidRDefault="00A228E1">
      <w:pPr>
        <w:ind w:firstLine="400"/>
        <w:jc w:val="both"/>
      </w:pPr>
      <w:r>
        <w:rPr>
          <w:rStyle w:val="s0"/>
        </w:rPr>
        <w:t>В случае признания дохода в иностранном государстве в налого</w:t>
      </w:r>
      <w:r>
        <w:rPr>
          <w:rStyle w:val="s0"/>
        </w:rPr>
        <w:t>вом периоде, отличном от налогового периода, в котором указанный доход признается в соответствии с настоящим Кодексом, налогоплательщик-резидент вправе произвести зачет иностранного подоходного налога с доходов из источников за пределами Республики Казахст</w:t>
      </w:r>
      <w:r>
        <w:rPr>
          <w:rStyle w:val="s0"/>
        </w:rPr>
        <w:t>ан в налоговом периоде, в котором такой доход начислен в соответствии с налоговым законодательством Республики Казахстан.</w:t>
      </w:r>
    </w:p>
    <w:p w:rsidR="00000000" w:rsidRDefault="00A228E1">
      <w:pPr>
        <w:ind w:firstLine="400"/>
        <w:jc w:val="both"/>
      </w:pPr>
      <w:r>
        <w:rPr>
          <w:rStyle w:val="s0"/>
        </w:rPr>
        <w:t>4. Для определения общей суммы зачета подоходного налога, уплаченного в иностранном государстве, с доходов, полученных из источников в</w:t>
      </w:r>
      <w:r>
        <w:rPr>
          <w:rStyle w:val="s0"/>
        </w:rPr>
        <w:t xml:space="preserve"> этом государстве, резидент заполняет соответствующее приложение к декларации по корпоративному или индивидуальному подоходному налогу.</w:t>
      </w:r>
    </w:p>
    <w:p w:rsidR="00000000" w:rsidRDefault="00A228E1">
      <w:pPr>
        <w:ind w:firstLine="400"/>
        <w:jc w:val="both"/>
      </w:pPr>
      <w:r>
        <w:rPr>
          <w:rStyle w:val="s0"/>
        </w:rPr>
        <w:t xml:space="preserve">5. Исключен в соответствии с </w:t>
      </w:r>
      <w:hyperlink r:id="rId3253" w:anchor="sub_id=223" w:history="1">
        <w:r>
          <w:rPr>
            <w:rStyle w:val="a3"/>
          </w:rPr>
          <w:t>Законом</w:t>
        </w:r>
      </w:hyperlink>
      <w:r>
        <w:rPr>
          <w:rStyle w:val="s0"/>
        </w:rPr>
        <w:t xml:space="preserve"> </w:t>
      </w:r>
      <w:r>
        <w:rPr>
          <w:rStyle w:val="s0"/>
        </w:rPr>
        <w:t xml:space="preserve">РК от 21.07.11 г. № 467-IV </w:t>
      </w:r>
      <w:r>
        <w:rPr>
          <w:rStyle w:val="s3"/>
        </w:rPr>
        <w:t>(введены в действие с 1 января 2012 г.) (</w:t>
      </w:r>
      <w:hyperlink r:id="rId3254" w:anchor="sub_id=2230500" w:history="1">
        <w:r>
          <w:rPr>
            <w:rStyle w:val="a3"/>
            <w:i/>
            <w:iCs/>
          </w:rPr>
          <w:t>см. стар. ред.</w:t>
        </w:r>
      </w:hyperlink>
      <w:r>
        <w:rPr>
          <w:rStyle w:val="s3"/>
        </w:rPr>
        <w:t>)</w:t>
      </w:r>
    </w:p>
    <w:p w:rsidR="00000000" w:rsidRDefault="00A228E1">
      <w:pPr>
        <w:ind w:firstLine="400"/>
        <w:jc w:val="both"/>
      </w:pPr>
      <w:r>
        <w:t> </w:t>
      </w:r>
    </w:p>
    <w:p w:rsidR="00000000" w:rsidRDefault="00A228E1">
      <w:pPr>
        <w:jc w:val="both"/>
      </w:pPr>
      <w:bookmarkStart w:id="404" w:name="SUB2240000"/>
      <w:bookmarkEnd w:id="404"/>
      <w:r>
        <w:rPr>
          <w:rStyle w:val="s3"/>
        </w:rPr>
        <w:t xml:space="preserve">В статью 224 внесены изменения в соответствии с </w:t>
      </w:r>
      <w:hyperlink r:id="rId3255" w:anchor="sub_id=224" w:history="1">
        <w:r>
          <w:rPr>
            <w:rStyle w:val="a3"/>
            <w:i/>
            <w:iCs/>
          </w:rPr>
          <w:t>Законом</w:t>
        </w:r>
      </w:hyperlink>
      <w:r>
        <w:rPr>
          <w:rStyle w:val="s3"/>
        </w:rPr>
        <w:t xml:space="preserve"> РК от 30.06.10 г. № 297-IV (введены в действие с 1 июля 2010 г.) (</w:t>
      </w:r>
      <w:hyperlink r:id="rId3256" w:anchor="sub_id=2240400" w:history="1">
        <w:r>
          <w:rPr>
            <w:rStyle w:val="a3"/>
            <w:i/>
            <w:iCs/>
          </w:rPr>
          <w:t>см. стар. ред.</w:t>
        </w:r>
      </w:hyperlink>
      <w:r>
        <w:rPr>
          <w:rStyle w:val="s3"/>
        </w:rPr>
        <w:t xml:space="preserve">); изложена в редакции </w:t>
      </w:r>
      <w:hyperlink r:id="rId3257" w:anchor="sub_id=224" w:history="1">
        <w:r>
          <w:rPr>
            <w:rStyle w:val="a3"/>
            <w:i/>
            <w:iCs/>
          </w:rPr>
          <w:t>Закона</w:t>
        </w:r>
      </w:hyperlink>
      <w:r>
        <w:rPr>
          <w:rStyle w:val="s3"/>
        </w:rPr>
        <w:t xml:space="preserve"> РК от 21.07.11 г. № 467-IV </w:t>
      </w:r>
      <w:hyperlink r:id="rId3258" w:history="1">
        <w:r>
          <w:rPr>
            <w:rStyle w:val="a3"/>
            <w:rFonts w:ascii="Wingdings" w:hAnsi="Wingdings"/>
            <w:i/>
            <w:iCs/>
          </w:rPr>
          <w:t>+</w:t>
        </w:r>
      </w:hyperlink>
      <w:r>
        <w:rPr>
          <w:rStyle w:val="s3"/>
        </w:rPr>
        <w:t xml:space="preserve"> (пункты 1, 2 введены в действие с 1 января 2009 г., пункты 3, 4, 5 введены в действие с 1 </w:t>
      </w:r>
      <w:r>
        <w:rPr>
          <w:rStyle w:val="s3"/>
        </w:rPr>
        <w:t>января 2012 г.) (</w:t>
      </w:r>
      <w:hyperlink r:id="rId3259" w:anchor="sub_id=2240000" w:history="1">
        <w:r>
          <w:rPr>
            <w:rStyle w:val="a3"/>
            <w:i/>
            <w:iCs/>
          </w:rPr>
          <w:t>см. стар. ред.</w:t>
        </w:r>
      </w:hyperlink>
      <w:r>
        <w:rPr>
          <w:rStyle w:val="s3"/>
        </w:rPr>
        <w:t>)</w:t>
      </w:r>
    </w:p>
    <w:p w:rsidR="00000000" w:rsidRDefault="00A228E1">
      <w:pPr>
        <w:ind w:left="1200" w:hanging="800"/>
        <w:jc w:val="both"/>
      </w:pPr>
      <w:r>
        <w:rPr>
          <w:rStyle w:val="s1"/>
        </w:rPr>
        <w:t>Статья 224. Доход, полученный в государстве с льготным налогообложением</w:t>
      </w:r>
    </w:p>
    <w:p w:rsidR="00000000" w:rsidRDefault="00A228E1">
      <w:pPr>
        <w:jc w:val="both"/>
      </w:pPr>
      <w:r>
        <w:rPr>
          <w:rStyle w:val="s3"/>
        </w:rPr>
        <w:t xml:space="preserve">В пункт 1 внесены изменения в соответствии с </w:t>
      </w:r>
      <w:hyperlink r:id="rId3260" w:anchor="sub_id=224" w:history="1">
        <w:r>
          <w:rPr>
            <w:rStyle w:val="a3"/>
            <w:i/>
            <w:iCs/>
          </w:rPr>
          <w:t>Законом</w:t>
        </w:r>
      </w:hyperlink>
      <w:r>
        <w:rPr>
          <w:rStyle w:val="s3"/>
        </w:rPr>
        <w:t xml:space="preserve"> РК от 26.12.12 г. № 61-V (введены в действие с 1 января 2013 г.) (</w:t>
      </w:r>
      <w:hyperlink r:id="rId3261" w:anchor="sub_id=2240000" w:history="1">
        <w:r>
          <w:rPr>
            <w:rStyle w:val="a3"/>
            <w:i/>
            <w:iCs/>
          </w:rPr>
          <w:t>см. стар. ред.</w:t>
        </w:r>
      </w:hyperlink>
      <w:r>
        <w:rPr>
          <w:rStyle w:val="s3"/>
        </w:rPr>
        <w:t>)</w:t>
      </w:r>
    </w:p>
    <w:p w:rsidR="00000000" w:rsidRDefault="00A228E1">
      <w:pPr>
        <w:ind w:firstLine="400"/>
        <w:jc w:val="both"/>
      </w:pPr>
      <w:r>
        <w:rPr>
          <w:rStyle w:val="s0"/>
        </w:rPr>
        <w:t xml:space="preserve">1. В целях настоящей </w:t>
      </w:r>
      <w:r>
        <w:rPr>
          <w:rStyle w:val="s0"/>
        </w:rPr>
        <w:t>статьи нерезидентом, расположенным и (или) зарегистрированным в государстве с льготным налогообложением, является юридическое лицо-нерезидент, одновременно соответствующее следующим условиям:</w:t>
      </w:r>
    </w:p>
    <w:p w:rsidR="00000000" w:rsidRDefault="00A228E1">
      <w:pPr>
        <w:ind w:firstLine="400"/>
        <w:jc w:val="both"/>
      </w:pPr>
      <w:r>
        <w:rPr>
          <w:rStyle w:val="s0"/>
        </w:rPr>
        <w:t>1) зарегистрировано в государстве с льготным налогообложением;</w:t>
      </w:r>
    </w:p>
    <w:p w:rsidR="00000000" w:rsidRDefault="00A228E1">
      <w:pPr>
        <w:ind w:firstLine="400"/>
        <w:jc w:val="both"/>
      </w:pPr>
      <w:r>
        <w:rPr>
          <w:rStyle w:val="s0"/>
        </w:rPr>
        <w:t>2) 10 и более процентов его уставного капитала или голосующих акций прямо или косвенно принадлежат резиденту Республики Казахстан.</w:t>
      </w:r>
    </w:p>
    <w:p w:rsidR="00000000" w:rsidRDefault="00A228E1">
      <w:pPr>
        <w:ind w:firstLine="400"/>
        <w:jc w:val="both"/>
      </w:pPr>
      <w:r>
        <w:rPr>
          <w:rStyle w:val="s0"/>
        </w:rPr>
        <w:t>Часть прибыли нерезидентов, расположенных и (или) зарегистрированных в государстве (государствах) с льготным налогообложением</w:t>
      </w:r>
      <w:r>
        <w:rPr>
          <w:rStyle w:val="s0"/>
        </w:rPr>
        <w:t>, подлежит включению в налогооблагаемый доход, а в случае отсутствия налогооблагаемого дохода уменьшает убыток резидента Республики Казахстан, которому прямо или косвенно принадлежат 10 и более процентов уставного капитала или голосующих акций таких нерези</w:t>
      </w:r>
      <w:r>
        <w:rPr>
          <w:rStyle w:val="s0"/>
        </w:rPr>
        <w:t>дентов.</w:t>
      </w:r>
    </w:p>
    <w:p w:rsidR="00000000" w:rsidRDefault="00A228E1">
      <w:pPr>
        <w:ind w:firstLine="400"/>
        <w:jc w:val="both"/>
      </w:pPr>
      <w:r>
        <w:rPr>
          <w:rStyle w:val="s0"/>
        </w:rPr>
        <w:t>Положения настоящего пункта применяются также к участию резидента в других формах организации предпринимательской деятельности, не образующих юридического лица, где доля участия составляет прямо или косвенно 10 и более процентов.</w:t>
      </w:r>
    </w:p>
    <w:p w:rsidR="00000000" w:rsidRDefault="00A228E1">
      <w:pPr>
        <w:ind w:firstLine="400"/>
        <w:jc w:val="both"/>
      </w:pPr>
      <w:r>
        <w:rPr>
          <w:rStyle w:val="s0"/>
        </w:rPr>
        <w:t>Положения настояще</w:t>
      </w:r>
      <w:r>
        <w:rPr>
          <w:rStyle w:val="s0"/>
        </w:rPr>
        <w:t>го пункта не распространяются на косвенное участие резидента в уставном капитале нерезидента, расположенного и (или) зарегистрированного в государстве с льготным налогообложением, и (или) косвенное владение резидентом голосующими акциями такого нерезидента</w:t>
      </w:r>
      <w:r>
        <w:rPr>
          <w:rStyle w:val="s0"/>
        </w:rPr>
        <w:t>, осуществляемые через другого резидента.</w:t>
      </w:r>
    </w:p>
    <w:p w:rsidR="00000000" w:rsidRDefault="00A228E1">
      <w:pPr>
        <w:ind w:firstLine="400"/>
        <w:jc w:val="both"/>
      </w:pPr>
      <w:r>
        <w:rPr>
          <w:rStyle w:val="s0"/>
        </w:rPr>
        <w:t>Часть прибыли нерезидентов, расположенных и (или) зарегистрированных в государстве с льготным налогообложением, подлежащая включению в налогооблагаемый доход, а в случае отсутствия налогооблагаемого дохода уменьшаю</w:t>
      </w:r>
      <w:r>
        <w:rPr>
          <w:rStyle w:val="s0"/>
        </w:rPr>
        <w:t>щая убыток резидента Республики Казахстан, определяется исходя из доли участия резидента в уставном капитале и (или) доли владения голосующими акциями таких юридических лиц-нерезидентов (далее - консолидируемая прибыль) по следующей формуле:</w:t>
      </w:r>
    </w:p>
    <w:p w:rsidR="00000000" w:rsidRDefault="00A228E1">
      <w:pPr>
        <w:ind w:firstLine="400"/>
        <w:jc w:val="both"/>
      </w:pPr>
      <w:r>
        <w:rPr>
          <w:rStyle w:val="s0"/>
        </w:rPr>
        <w:t xml:space="preserve">П = П1 × Д1 + </w:t>
      </w:r>
      <w:r>
        <w:rPr>
          <w:rStyle w:val="s0"/>
        </w:rPr>
        <w:t>П2 × Д2 +...+ Пn × Дn,</w:t>
      </w:r>
    </w:p>
    <w:p w:rsidR="00000000" w:rsidRDefault="00A228E1">
      <w:pPr>
        <w:ind w:firstLine="400"/>
        <w:jc w:val="both"/>
      </w:pPr>
      <w:r>
        <w:rPr>
          <w:rStyle w:val="s0"/>
        </w:rPr>
        <w:t>где:</w:t>
      </w:r>
    </w:p>
    <w:p w:rsidR="00000000" w:rsidRDefault="00A228E1">
      <w:pPr>
        <w:ind w:firstLine="400"/>
        <w:jc w:val="both"/>
      </w:pPr>
      <w:r>
        <w:rPr>
          <w:rStyle w:val="s0"/>
        </w:rPr>
        <w:t>П - консолидируемая прибыль;</w:t>
      </w:r>
    </w:p>
    <w:p w:rsidR="00000000" w:rsidRDefault="00A228E1">
      <w:pPr>
        <w:ind w:firstLine="400"/>
        <w:jc w:val="both"/>
      </w:pPr>
      <w:r>
        <w:rPr>
          <w:rStyle w:val="s0"/>
        </w:rPr>
        <w:t>П1, П2, Пn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A228E1">
      <w:pPr>
        <w:ind w:firstLine="400"/>
        <w:jc w:val="both"/>
      </w:pPr>
      <w:r>
        <w:rPr>
          <w:rStyle w:val="s0"/>
        </w:rPr>
        <w:t>Д1, Д2, Дn - доля прямого или косвен</w:t>
      </w:r>
      <w:r>
        <w:rPr>
          <w:rStyle w:val="s0"/>
        </w:rPr>
        <w:t>ного участия резидента в уставном капитале каждого нерезидента, расположенного и (или) зарегистрированного в государстве с льготным налогообложением, или доля прямого или косвенного владения резидентом голосующими акциями такого нерезидента.</w:t>
      </w:r>
    </w:p>
    <w:p w:rsidR="00000000" w:rsidRDefault="00A228E1">
      <w:pPr>
        <w:ind w:firstLine="400"/>
        <w:jc w:val="both"/>
      </w:pPr>
      <w:r>
        <w:rPr>
          <w:rStyle w:val="s0"/>
        </w:rPr>
        <w:t>В целях настоя</w:t>
      </w:r>
      <w:r>
        <w:rPr>
          <w:rStyle w:val="s0"/>
        </w:rPr>
        <w:t xml:space="preserve">щей статьи отчетным периодом признается период, продолжительность которого соответствует продолжительности отчетного налогового периода, определяемого в соответствии со </w:t>
      </w:r>
      <w:hyperlink w:anchor="sub1480000" w:history="1">
        <w:r>
          <w:rPr>
            <w:rStyle w:val="a3"/>
          </w:rPr>
          <w:t>статьей 148</w:t>
        </w:r>
      </w:hyperlink>
      <w:r>
        <w:rPr>
          <w:rStyle w:val="s0"/>
        </w:rPr>
        <w:t xml:space="preserve"> настоящего Кодекса.</w:t>
      </w:r>
    </w:p>
    <w:p w:rsidR="00000000" w:rsidRDefault="00A228E1">
      <w:pPr>
        <w:ind w:firstLine="400"/>
        <w:jc w:val="both"/>
      </w:pPr>
      <w:r>
        <w:rPr>
          <w:rStyle w:val="s0"/>
        </w:rPr>
        <w:t>В случае несоответстви</w:t>
      </w:r>
      <w:r>
        <w:rPr>
          <w:rStyle w:val="s0"/>
        </w:rPr>
        <w:t>я в государстве с льготным налогообложением и Республике Казахстан продолжительности или дат начала и окончания отчетного периода и отчетного налогового периода, определяемого в соответствии со статьей 148 настоящего Кодекса, налогоплательщик обязан скорре</w:t>
      </w:r>
      <w:r>
        <w:rPr>
          <w:rStyle w:val="s0"/>
        </w:rPr>
        <w:t>ктировать размер прибыли следующим образом посредством применения поправочных коэффициентов (К1, К2):</w:t>
      </w:r>
    </w:p>
    <w:p w:rsidR="00000000" w:rsidRDefault="00A228E1">
      <w:pPr>
        <w:ind w:firstLine="400"/>
        <w:jc w:val="both"/>
      </w:pPr>
      <w:r>
        <w:rPr>
          <w:rStyle w:val="s0"/>
        </w:rPr>
        <w:t>П1, П2, Пn = Пу × К1 + Пу + 1 × К2,</w:t>
      </w:r>
    </w:p>
    <w:p w:rsidR="00000000" w:rsidRDefault="00A228E1">
      <w:pPr>
        <w:ind w:firstLine="400"/>
        <w:jc w:val="both"/>
      </w:pPr>
      <w:r>
        <w:rPr>
          <w:rStyle w:val="s0"/>
        </w:rPr>
        <w:t xml:space="preserve">К1 = НП (СР)1 </w:t>
      </w:r>
    </w:p>
    <w:p w:rsidR="00000000" w:rsidRDefault="00A228E1">
      <w:pPr>
        <w:ind w:firstLine="400"/>
        <w:jc w:val="both"/>
      </w:pPr>
      <w:r>
        <w:rPr>
          <w:rStyle w:val="s0"/>
        </w:rPr>
        <w:t>         НП (СР)3,</w:t>
      </w:r>
    </w:p>
    <w:p w:rsidR="00000000" w:rsidRDefault="00A228E1">
      <w:pPr>
        <w:ind w:firstLine="400"/>
        <w:jc w:val="both"/>
      </w:pPr>
      <w:r>
        <w:rPr>
          <w:rStyle w:val="s0"/>
        </w:rPr>
        <w:t xml:space="preserve">К2 = НП (СР)2 </w:t>
      </w:r>
    </w:p>
    <w:p w:rsidR="00000000" w:rsidRDefault="00A228E1">
      <w:pPr>
        <w:ind w:firstLine="400"/>
        <w:jc w:val="both"/>
      </w:pPr>
      <w:r>
        <w:rPr>
          <w:rStyle w:val="s0"/>
        </w:rPr>
        <w:t>         НП (СР)3,</w:t>
      </w:r>
    </w:p>
    <w:p w:rsidR="00000000" w:rsidRDefault="00A228E1">
      <w:pPr>
        <w:ind w:firstLine="400"/>
        <w:jc w:val="both"/>
      </w:pPr>
      <w:r>
        <w:rPr>
          <w:rStyle w:val="s0"/>
        </w:rPr>
        <w:t>где:</w:t>
      </w:r>
    </w:p>
    <w:p w:rsidR="00000000" w:rsidRDefault="00A228E1">
      <w:pPr>
        <w:ind w:firstLine="400"/>
        <w:jc w:val="both"/>
      </w:pPr>
      <w:r>
        <w:rPr>
          <w:rStyle w:val="s0"/>
        </w:rPr>
        <w:t xml:space="preserve">П1, П2, Пn - сумма прибыли отчетного периода </w:t>
      </w:r>
      <w:r>
        <w:rPr>
          <w:rStyle w:val="s0"/>
        </w:rPr>
        <w:t>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A228E1">
      <w:pPr>
        <w:ind w:firstLine="400"/>
        <w:jc w:val="both"/>
      </w:pPr>
      <w:r>
        <w:rPr>
          <w:rStyle w:val="s0"/>
        </w:rPr>
        <w:t>НП (СР)1 - количество месяцев одного отчетного периода в государстве с льготным н</w:t>
      </w:r>
      <w:r>
        <w:rPr>
          <w:rStyle w:val="s0"/>
        </w:rPr>
        <w:t>алогообложением, входящих в рамки отчетного налогового периода в Республике Казахстан;</w:t>
      </w:r>
    </w:p>
    <w:p w:rsidR="00000000" w:rsidRDefault="00A228E1">
      <w:pPr>
        <w:ind w:firstLine="400"/>
        <w:jc w:val="both"/>
      </w:pPr>
      <w:r>
        <w:rPr>
          <w:rStyle w:val="s0"/>
        </w:rPr>
        <w:t>НП (СР)2 - количество месяцев следующего отчетного периода в государстве с льготным налогообложением, входящих в рамки отчетного налогового периода в Республике Казахста</w:t>
      </w:r>
      <w:r>
        <w:rPr>
          <w:rStyle w:val="s0"/>
        </w:rPr>
        <w:t>н;</w:t>
      </w:r>
    </w:p>
    <w:p w:rsidR="00000000" w:rsidRDefault="00A228E1">
      <w:pPr>
        <w:ind w:firstLine="400"/>
        <w:jc w:val="both"/>
      </w:pPr>
      <w:r>
        <w:rPr>
          <w:rStyle w:val="s0"/>
        </w:rPr>
        <w:t>НП (СР)3 - общее количество месяцев отчетного периода в государстве с льготным налогообложением;</w:t>
      </w:r>
    </w:p>
    <w:p w:rsidR="00000000" w:rsidRDefault="00A228E1">
      <w:pPr>
        <w:ind w:firstLine="400"/>
        <w:jc w:val="both"/>
      </w:pPr>
      <w:r>
        <w:rPr>
          <w:rStyle w:val="s0"/>
        </w:rPr>
        <w:t>Пу - сумма прибыли нерезидента, расположенного и (или) зарегистрированного в государстве с льготным налогообложением, после налогообложения за один отчетный</w:t>
      </w:r>
      <w:r>
        <w:rPr>
          <w:rStyle w:val="s0"/>
        </w:rPr>
        <w:t xml:space="preserve"> период в таком государстве, часть которого включается в отчетный налоговый период в Республике Казахстан;</w:t>
      </w:r>
    </w:p>
    <w:p w:rsidR="00000000" w:rsidRDefault="00A228E1">
      <w:pPr>
        <w:ind w:firstLine="400"/>
        <w:jc w:val="both"/>
      </w:pPr>
      <w:r>
        <w:rPr>
          <w:rStyle w:val="s0"/>
        </w:rPr>
        <w:t>Пу + 1 - сумма прибыли нерезидента, расположенного и (или) зарегистрированного в государстве с льготным налогообложением, после налогообложения за др</w:t>
      </w:r>
      <w:r>
        <w:rPr>
          <w:rStyle w:val="s0"/>
        </w:rPr>
        <w:t>угой отчетный период в таком государстве, часть которого включается в отчетный налоговый период в Республике Казахстан.</w:t>
      </w:r>
    </w:p>
    <w:p w:rsidR="00000000" w:rsidRDefault="00A228E1">
      <w:pPr>
        <w:ind w:firstLine="400"/>
        <w:jc w:val="both"/>
      </w:pPr>
      <w:r>
        <w:rPr>
          <w:rStyle w:val="s0"/>
        </w:rPr>
        <w:t>В целях настоящей статьи доля косвенного участия резидента в уставном капитале или косвенного владения резидентом голосующими акциями не</w:t>
      </w:r>
      <w:r>
        <w:rPr>
          <w:rStyle w:val="s0"/>
        </w:rPr>
        <w:t>резидента, расположенного и (или) зарегистрированного в государстве с льготным налогообложением (далее - доля косвенного участия или владения), определяется по следующей формуле:</w:t>
      </w:r>
    </w:p>
    <w:p w:rsidR="00000000" w:rsidRDefault="00A228E1">
      <w:pPr>
        <w:ind w:firstLine="400"/>
        <w:jc w:val="both"/>
      </w:pPr>
      <w:r>
        <w:rPr>
          <w:rStyle w:val="s0"/>
        </w:rPr>
        <w:t>Х = Х1 * Х2 *...* Хn * 100;</w:t>
      </w:r>
    </w:p>
    <w:p w:rsidR="00000000" w:rsidRDefault="00A228E1">
      <w:pPr>
        <w:ind w:firstLine="400"/>
        <w:jc w:val="both"/>
      </w:pPr>
      <w:r>
        <w:rPr>
          <w:rStyle w:val="s0"/>
        </w:rPr>
        <w:t>где:</w:t>
      </w:r>
    </w:p>
    <w:p w:rsidR="00000000" w:rsidRDefault="00A228E1">
      <w:pPr>
        <w:ind w:firstLine="400"/>
        <w:jc w:val="both"/>
      </w:pPr>
      <w:r>
        <w:rPr>
          <w:rStyle w:val="s0"/>
        </w:rPr>
        <w:t>X - доля косвенного участия или владения в процентах;</w:t>
      </w:r>
    </w:p>
    <w:p w:rsidR="00000000" w:rsidRDefault="00A228E1">
      <w:pPr>
        <w:ind w:firstLine="400"/>
        <w:jc w:val="both"/>
      </w:pPr>
      <w:r>
        <w:rPr>
          <w:rStyle w:val="s0"/>
        </w:rPr>
        <w:t xml:space="preserve">X1 - коэффициент прямого участия резидента в уставном капитале нерезидента, расположенного и (или) зарегистрированного в государстве с льготным налогообложением, или прямого владения резидентом акциями </w:t>
      </w:r>
      <w:r>
        <w:rPr>
          <w:rStyle w:val="s0"/>
        </w:rPr>
        <w:t>такого нерезидента;</w:t>
      </w:r>
    </w:p>
    <w:p w:rsidR="00000000" w:rsidRDefault="00A228E1">
      <w:pPr>
        <w:ind w:firstLine="400"/>
        <w:jc w:val="both"/>
      </w:pPr>
      <w:r>
        <w:rPr>
          <w:rStyle w:val="s0"/>
        </w:rPr>
        <w:t>Х2, ..., Хn - коэффициент прямого участия каждого нерезидента, расположенного и (или) зарегистрированного в государстве с льготным налогообложением, в уставном капитале другого нерезидента, расположенного и (или) зарегистрированного в г</w:t>
      </w:r>
      <w:r>
        <w:rPr>
          <w:rStyle w:val="s0"/>
        </w:rPr>
        <w:t>осударстве с льготным налогообложением, или прямого владения каждым нерезидентом, расположенным и (или) зарегистрированным в государстве с льготным налогообложением, акциями другого нерезидента, расположенного и (или) зарегистрированного в государстве с ль</w:t>
      </w:r>
      <w:r>
        <w:rPr>
          <w:rStyle w:val="s0"/>
        </w:rPr>
        <w:t>готным налогообложением.</w:t>
      </w:r>
    </w:p>
    <w:p w:rsidR="00000000" w:rsidRDefault="00A228E1">
      <w:pPr>
        <w:ind w:firstLine="400"/>
        <w:jc w:val="both"/>
      </w:pPr>
      <w:r>
        <w:rPr>
          <w:rStyle w:val="s0"/>
        </w:rPr>
        <w:t>2. Сумма прибыли отчетного периода после налогообложения каждого нерезидента, расположенного и (или) зарегистрированного в государстве с льготным налогообложением, часть которой учитывается при определении согласно пункту 1 настоящ</w:t>
      </w:r>
      <w:r>
        <w:rPr>
          <w:rStyle w:val="s0"/>
        </w:rPr>
        <w:t>ей статьи части прибыли, подлежащей включению в налогооблагаемый доход, а в случае отсутствия налогооблагаемого дохода уменьшающей убыток резидента в Республике Казахстан, должна быть подтверждена отдельной финансовой отчетностью такого нерезидента.</w:t>
      </w:r>
    </w:p>
    <w:p w:rsidR="00000000" w:rsidRDefault="00A228E1">
      <w:pPr>
        <w:ind w:firstLine="400"/>
        <w:jc w:val="both"/>
      </w:pPr>
      <w:r>
        <w:rPr>
          <w:rStyle w:val="s0"/>
        </w:rPr>
        <w:t>Прибыл</w:t>
      </w:r>
      <w:r>
        <w:rPr>
          <w:rStyle w:val="s0"/>
        </w:rPr>
        <w:t>ь каждого нерезидента, расположенного и (или) зарегистрированного в государстве с льготным налогообложением, по данным его отдельной финансовой отчетности в целях применения положений настоящей статьи резидентом Республики Казахстан пересчитывается в тенге</w:t>
      </w:r>
      <w:r>
        <w:rPr>
          <w:rStyle w:val="s0"/>
        </w:rPr>
        <w:t xml:space="preserve"> с применением среднеарифметического рыночного курса обмена валюты за отчетный период, за который составлена такая отчетность.</w:t>
      </w:r>
    </w:p>
    <w:p w:rsidR="00000000" w:rsidRDefault="00A228E1">
      <w:pPr>
        <w:jc w:val="both"/>
      </w:pPr>
      <w:hyperlink r:id="rId3262" w:anchor="sub_id=104" w:history="1">
        <w:r>
          <w:rPr>
            <w:rStyle w:val="a3"/>
            <w:rFonts w:ascii="Wingdings" w:hAnsi="Wingdings"/>
            <w:i/>
            <w:iCs/>
          </w:rPr>
          <w:t>*</w:t>
        </w:r>
      </w:hyperlink>
    </w:p>
    <w:p w:rsidR="00000000" w:rsidRDefault="00A228E1">
      <w:pPr>
        <w:ind w:firstLine="400"/>
        <w:jc w:val="both"/>
      </w:pPr>
      <w:r>
        <w:rPr>
          <w:rStyle w:val="s0"/>
        </w:rPr>
        <w:t>3. Резидент, указанный в пункте 1 настоящей ст</w:t>
      </w:r>
      <w:r>
        <w:rPr>
          <w:rStyle w:val="s0"/>
        </w:rPr>
        <w:t>атьи, обязан представить в налоговый орган по месту своего нахождения (жительства) не позднее 31 декабря года, следующего за отчетным налоговым периодом, составленную им справку о нерезидентах, расположенных и (или) зарегистрированных в государстве с льгот</w:t>
      </w:r>
      <w:r>
        <w:rPr>
          <w:rStyle w:val="s0"/>
        </w:rPr>
        <w:t>ным налогообложением, 10 и более процентов уставного капитала или голосующих акций которых прямо или косвенно ему принадлежат. В такой справке должны быть отражены данные о наименовании юридических лиц-нерезидентов, номера их налоговой регистрации в стране</w:t>
      </w:r>
      <w:r>
        <w:rPr>
          <w:rStyle w:val="s0"/>
        </w:rPr>
        <w:t xml:space="preserve"> инкорпорации (или его аналога) при их наличии, номера государственной регистрации в стране инкорпорации (или его аналога).</w:t>
      </w:r>
    </w:p>
    <w:p w:rsidR="00000000" w:rsidRDefault="00A228E1">
      <w:pPr>
        <w:ind w:firstLine="400"/>
        <w:jc w:val="both"/>
      </w:pPr>
      <w:r>
        <w:rPr>
          <w:rStyle w:val="s0"/>
        </w:rPr>
        <w:t>Резидент, указанный в пункте 1 настоящей статьи, также обязан представить копии следующих документов с приложением их нотариально за</w:t>
      </w:r>
      <w:r>
        <w:rPr>
          <w:rStyle w:val="s0"/>
        </w:rPr>
        <w:t>свидетельствованного перевода на казахский или русский язык:</w:t>
      </w:r>
    </w:p>
    <w:p w:rsidR="00000000" w:rsidRDefault="00A228E1">
      <w:pPr>
        <w:ind w:firstLine="400"/>
        <w:jc w:val="both"/>
      </w:pPr>
      <w:r>
        <w:rPr>
          <w:rStyle w:val="s0"/>
        </w:rPr>
        <w:t>1) консолидированной финансовой отчетности юридического лица-резидента (в случае, если юридическое лицо-резидент имеет дочернюю организацию, расположенную и (или) зарегистрированную в государстве</w:t>
      </w:r>
      <w:r>
        <w:rPr>
          <w:rStyle w:val="s0"/>
        </w:rPr>
        <w:t xml:space="preserve"> с льготным налогообложением);</w:t>
      </w:r>
    </w:p>
    <w:p w:rsidR="00000000" w:rsidRDefault="00A228E1">
      <w:pPr>
        <w:ind w:firstLine="400"/>
        <w:jc w:val="both"/>
      </w:pPr>
      <w:r>
        <w:rPr>
          <w:rStyle w:val="s0"/>
        </w:rPr>
        <w:t>2)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A228E1">
      <w:pPr>
        <w:ind w:firstLine="400"/>
        <w:jc w:val="both"/>
      </w:pPr>
      <w:r>
        <w:rPr>
          <w:rStyle w:val="s0"/>
        </w:rPr>
        <w:t>3) аудиторского отчета к каждой финансовой отчетности, указанной в настоящем пункте</w:t>
      </w:r>
      <w:r>
        <w:rPr>
          <w:rStyle w:val="s0"/>
        </w:rPr>
        <w:t>, в случае, если для вышеуказанных лиц законодательными актами Республики Казахстан или иностранного государства установлено обязательное проведение аудита такой финансовой отчетности.</w:t>
      </w:r>
    </w:p>
    <w:p w:rsidR="00000000" w:rsidRDefault="00A228E1">
      <w:pPr>
        <w:jc w:val="both"/>
      </w:pPr>
      <w:r>
        <w:rPr>
          <w:rStyle w:val="s3"/>
        </w:rPr>
        <w:t xml:space="preserve">Пункт 4 изложен в редакции </w:t>
      </w:r>
      <w:hyperlink r:id="rId3263" w:anchor="sub_id=224" w:history="1">
        <w:r>
          <w:rPr>
            <w:rStyle w:val="a3"/>
            <w:i/>
            <w:iCs/>
          </w:rPr>
          <w:t>Закона</w:t>
        </w:r>
      </w:hyperlink>
      <w:r>
        <w:rPr>
          <w:rStyle w:val="s3"/>
        </w:rPr>
        <w:t xml:space="preserve"> РК от 29.09.14 г. № 239-V (</w:t>
      </w:r>
      <w:hyperlink r:id="rId3264" w:anchor="sub_id=2240400" w:history="1">
        <w:r>
          <w:rPr>
            <w:rStyle w:val="a3"/>
            <w:i/>
            <w:iCs/>
          </w:rPr>
          <w:t>см. стар. ред.</w:t>
        </w:r>
      </w:hyperlink>
      <w:r>
        <w:rPr>
          <w:rStyle w:val="s3"/>
        </w:rPr>
        <w:t>)</w:t>
      </w:r>
    </w:p>
    <w:p w:rsidR="00000000" w:rsidRDefault="00A228E1">
      <w:pPr>
        <w:ind w:firstLine="400"/>
        <w:jc w:val="both"/>
      </w:pPr>
      <w:r>
        <w:rPr>
          <w:rStyle w:val="s0"/>
        </w:rPr>
        <w:t>4. Иностранное государство или его административно-территориальная единица признаютс</w:t>
      </w:r>
      <w:r>
        <w:rPr>
          <w:rStyle w:val="s0"/>
        </w:rPr>
        <w:t>я государством с льготным налогообложением в случае, если они отвечают одному из следующих условий:</w:t>
      </w:r>
    </w:p>
    <w:p w:rsidR="00000000" w:rsidRDefault="00A228E1">
      <w:pPr>
        <w:ind w:firstLine="400"/>
        <w:jc w:val="both"/>
      </w:pPr>
      <w:r>
        <w:rPr>
          <w:rStyle w:val="s0"/>
        </w:rPr>
        <w:t>1) в таком государстве или административно-территориальной единице ставка подоходного налога составляет менее 10 процентов;</w:t>
      </w:r>
    </w:p>
    <w:p w:rsidR="00000000" w:rsidRDefault="00A228E1">
      <w:pPr>
        <w:ind w:firstLine="400"/>
        <w:jc w:val="both"/>
      </w:pPr>
      <w:r>
        <w:rPr>
          <w:rStyle w:val="s0"/>
        </w:rPr>
        <w:t>2) в таком государстве или административно-территориальной единице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участниках, учредител</w:t>
      </w:r>
      <w:r>
        <w:rPr>
          <w:rStyle w:val="s0"/>
        </w:rPr>
        <w:t>ях, акционерах юридического лица (компании). Положения настоящего подпункта не применяются в отношении государств или административно-территориальных единиц государств, с которыми Республикой Казахстан заключен международный договор, предусматривающий поло</w:t>
      </w:r>
      <w:r>
        <w:rPr>
          <w:rStyle w:val="s0"/>
        </w:rPr>
        <w:t>жения об обмене информацией между компетентными органами, за исключением случая, когда от компетентного органа иностранного государства или его административно-территориальной единицы уполномоченным органом получен письменный отказ в представлении сведений</w:t>
      </w:r>
      <w:r>
        <w:rPr>
          <w:rStyle w:val="s0"/>
        </w:rPr>
        <w:t>, обмен которыми предусмотрен указанным международным договором, или когда компетентный орган иностранного государства или его административно-территориальной единицы не представил такие сведения в течение более чем двух лет после направления уполномоченны</w:t>
      </w:r>
      <w:r>
        <w:rPr>
          <w:rStyle w:val="s0"/>
        </w:rPr>
        <w:t>м органом соответствующего запроса.</w:t>
      </w:r>
    </w:p>
    <w:p w:rsidR="00000000" w:rsidRDefault="00A228E1">
      <w:pPr>
        <w:ind w:firstLine="400"/>
        <w:jc w:val="both"/>
      </w:pPr>
      <w:hyperlink r:id="rId3265" w:history="1">
        <w:r>
          <w:rPr>
            <w:rStyle w:val="a3"/>
          </w:rPr>
          <w:t>Перечень государств с льготным налогообложением</w:t>
        </w:r>
      </w:hyperlink>
      <w:r>
        <w:rPr>
          <w:rStyle w:val="s0"/>
        </w:rPr>
        <w:t xml:space="preserve"> утверждается уполномоченным органом.</w:t>
      </w:r>
    </w:p>
    <w:p w:rsidR="00000000" w:rsidRDefault="00A228E1">
      <w:pPr>
        <w:jc w:val="both"/>
      </w:pPr>
      <w:hyperlink r:id="rId3266" w:history="1">
        <w:r>
          <w:rPr>
            <w:rStyle w:val="a3"/>
            <w:rFonts w:ascii="Wingdings" w:hAnsi="Wingdings"/>
            <w:i/>
            <w:iCs/>
          </w:rPr>
          <w:t>*</w:t>
        </w:r>
      </w:hyperlink>
    </w:p>
    <w:p w:rsidR="00000000" w:rsidRDefault="00A228E1">
      <w:pPr>
        <w:ind w:firstLine="400"/>
        <w:jc w:val="both"/>
      </w:pPr>
      <w:r>
        <w:rPr>
          <w:rStyle w:val="s0"/>
        </w:rPr>
        <w:t xml:space="preserve">5. </w:t>
      </w:r>
      <w:r>
        <w:rPr>
          <w:rStyle w:val="s0"/>
        </w:rPr>
        <w:t>Положения настоящей статьи применяются независимо от предоставленных Республикой Казахстан резиденту и (или) установленных законодательством Республики Казахстан для резидента льгот, инвестиционных налоговых преференций, режима наибольшего благоприятствова</w:t>
      </w:r>
      <w:r>
        <w:rPr>
          <w:rStyle w:val="s0"/>
        </w:rPr>
        <w:t>ния, а также иных условий налогообложения, более благоприятных, чем предусмотренные настоящим Кодексом.</w:t>
      </w:r>
    </w:p>
    <w:p w:rsidR="00000000" w:rsidRDefault="00A228E1">
      <w:pPr>
        <w:ind w:firstLine="400"/>
        <w:jc w:val="both"/>
      </w:pPr>
      <w:r>
        <w:rPr>
          <w:rStyle w:val="s0"/>
        </w:rPr>
        <w:t> </w:t>
      </w:r>
    </w:p>
    <w:p w:rsidR="00000000" w:rsidRDefault="00A228E1">
      <w:pPr>
        <w:ind w:left="1200" w:hanging="800"/>
        <w:jc w:val="both"/>
      </w:pPr>
      <w:bookmarkStart w:id="405" w:name="SUB2250000"/>
      <w:bookmarkEnd w:id="405"/>
      <w:r>
        <w:rPr>
          <w:rStyle w:val="s1"/>
        </w:rPr>
        <w:t>Статья 225. Порядок применения международного договора резидентом в иностранном государстве</w:t>
      </w:r>
    </w:p>
    <w:p w:rsidR="00000000" w:rsidRDefault="00A228E1">
      <w:pPr>
        <w:jc w:val="both"/>
      </w:pPr>
      <w:r>
        <w:rPr>
          <w:rStyle w:val="s3"/>
        </w:rPr>
        <w:t xml:space="preserve">В пункт 1 внесены изменения в соответствии с </w:t>
      </w:r>
      <w:hyperlink r:id="rId3267" w:anchor="sub_id=225" w:history="1">
        <w:r>
          <w:rPr>
            <w:rStyle w:val="a3"/>
            <w:i/>
            <w:iCs/>
          </w:rPr>
          <w:t>Законом</w:t>
        </w:r>
      </w:hyperlink>
      <w:r>
        <w:rPr>
          <w:rStyle w:val="s3"/>
        </w:rPr>
        <w:t xml:space="preserve"> РК от 21.07.11 г. № 467-IV (введены в действие с 1 января 2012 г.) (</w:t>
      </w:r>
      <w:hyperlink r:id="rId3268" w:anchor="sub_id=2250100" w:history="1">
        <w:r>
          <w:rPr>
            <w:rStyle w:val="a3"/>
            <w:i/>
            <w:iCs/>
          </w:rPr>
          <w:t>см. стар. ред.</w:t>
        </w:r>
      </w:hyperlink>
      <w:r>
        <w:rPr>
          <w:rStyle w:val="s3"/>
        </w:rPr>
        <w:t>)</w:t>
      </w:r>
    </w:p>
    <w:p w:rsidR="00000000" w:rsidRDefault="00A228E1">
      <w:pPr>
        <w:ind w:firstLine="400"/>
        <w:jc w:val="both"/>
      </w:pPr>
      <w:r>
        <w:rPr>
          <w:rStyle w:val="s0"/>
        </w:rPr>
        <w:t>1. В случае</w:t>
      </w:r>
      <w:r>
        <w:rPr>
          <w:rStyle w:val="s0"/>
        </w:rPr>
        <w:t xml:space="preserve"> осуществления резидентом деятельности в иностранном государстве, с которым Республикой Казахстан заключен международный договор, при выполнении условий соответствующего международного договора резидент вправе применить в указанном государстве положения эт</w:t>
      </w:r>
      <w:r>
        <w:rPr>
          <w:rStyle w:val="s0"/>
        </w:rPr>
        <w:t>ого международного договора.</w:t>
      </w:r>
    </w:p>
    <w:p w:rsidR="00000000" w:rsidRDefault="00A228E1">
      <w:pPr>
        <w:ind w:firstLine="400"/>
        <w:jc w:val="both"/>
      </w:pPr>
      <w:r>
        <w:rPr>
          <w:rStyle w:val="s0"/>
        </w:rPr>
        <w:t xml:space="preserve">2. Положения международного договора применяются к доходам резидента из источников за пределами Республики Казахстан при выполнении условий, установленных </w:t>
      </w:r>
      <w:hyperlink w:anchor="sub2060000" w:history="1">
        <w:r>
          <w:rPr>
            <w:rStyle w:val="a3"/>
          </w:rPr>
          <w:t>статьей 206</w:t>
        </w:r>
      </w:hyperlink>
      <w:r>
        <w:rPr>
          <w:rStyle w:val="s0"/>
        </w:rPr>
        <w:t xml:space="preserve"> настоящего Кодекса.</w:t>
      </w:r>
    </w:p>
    <w:p w:rsidR="00000000" w:rsidRDefault="00A228E1">
      <w:pPr>
        <w:jc w:val="both"/>
      </w:pPr>
      <w:bookmarkStart w:id="406" w:name="SUB2250300"/>
      <w:bookmarkEnd w:id="406"/>
      <w:r>
        <w:rPr>
          <w:rStyle w:val="s3"/>
        </w:rPr>
        <w:t>В пункт</w:t>
      </w:r>
      <w:r>
        <w:rPr>
          <w:rStyle w:val="s3"/>
        </w:rPr>
        <w:t xml:space="preserve"> 3 внесены изменения в соответствии с </w:t>
      </w:r>
      <w:hyperlink r:id="rId3269" w:anchor="sub_id=386" w:history="1">
        <w:r>
          <w:rPr>
            <w:rStyle w:val="a3"/>
            <w:i/>
            <w:iCs/>
          </w:rPr>
          <w:t>Законом</w:t>
        </w:r>
      </w:hyperlink>
      <w:r>
        <w:rPr>
          <w:rStyle w:val="s3"/>
        </w:rPr>
        <w:t xml:space="preserve"> РК от 16.11.09 г. № 200-IV (введены в действие с 1 января 2010 г.) (</w:t>
      </w:r>
      <w:hyperlink r:id="rId3270" w:anchor="sub_id=2250303" w:history="1">
        <w:r>
          <w:rPr>
            <w:rStyle w:val="a3"/>
            <w:i/>
            <w:iCs/>
          </w:rPr>
          <w:t>см. стар. ред.</w:t>
        </w:r>
      </w:hyperlink>
      <w:r>
        <w:rPr>
          <w:rStyle w:val="s3"/>
        </w:rPr>
        <w:t xml:space="preserve">); </w:t>
      </w:r>
      <w:hyperlink r:id="rId3271" w:anchor="sub_id=225" w:history="1">
        <w:r>
          <w:rPr>
            <w:rStyle w:val="a3"/>
            <w:i/>
            <w:iCs/>
          </w:rPr>
          <w:t>Законом</w:t>
        </w:r>
      </w:hyperlink>
      <w:r>
        <w:rPr>
          <w:rStyle w:val="s3"/>
        </w:rPr>
        <w:t xml:space="preserve"> РК от 21.07.11 г. № 467-IV (введены в действие с 1 января 2012 г.) (</w:t>
      </w:r>
      <w:hyperlink r:id="rId3272" w:anchor="sub_id=2250300" w:history="1">
        <w:r>
          <w:rPr>
            <w:rStyle w:val="a3"/>
            <w:i/>
            <w:iCs/>
          </w:rPr>
          <w:t>см. стар. ред.</w:t>
        </w:r>
      </w:hyperlink>
      <w:r>
        <w:rPr>
          <w:rStyle w:val="s3"/>
        </w:rPr>
        <w:t xml:space="preserve">); </w:t>
      </w:r>
      <w:hyperlink r:id="rId3273" w:anchor="sub_id=225" w:history="1">
        <w:r>
          <w:rPr>
            <w:rStyle w:val="a3"/>
            <w:i/>
            <w:iCs/>
          </w:rPr>
          <w:t>Законом</w:t>
        </w:r>
      </w:hyperlink>
      <w:r>
        <w:rPr>
          <w:rStyle w:val="s3"/>
        </w:rPr>
        <w:t xml:space="preserve"> РК от 26.12.12 г. № 61-V (введены в действие с 1 января 2013 г.) (</w:t>
      </w:r>
      <w:hyperlink r:id="rId3274" w:anchor="sub_id=2250300" w:history="1">
        <w:r>
          <w:rPr>
            <w:rStyle w:val="a3"/>
            <w:i/>
            <w:iCs/>
          </w:rPr>
          <w:t>см. стар. ред.</w:t>
        </w:r>
      </w:hyperlink>
      <w:r>
        <w:rPr>
          <w:rStyle w:val="s3"/>
        </w:rPr>
        <w:t xml:space="preserve">); изложен в редакции </w:t>
      </w:r>
      <w:hyperlink r:id="rId3275" w:anchor="sub_id=225" w:history="1">
        <w:r>
          <w:rPr>
            <w:rStyle w:val="a3"/>
            <w:i/>
            <w:iCs/>
          </w:rPr>
          <w:t>Закона</w:t>
        </w:r>
      </w:hyperlink>
      <w:r>
        <w:rPr>
          <w:rStyle w:val="s3"/>
        </w:rPr>
        <w:t xml:space="preserve"> РК от 28.11.14 г. № 257-V </w:t>
      </w:r>
      <w:hyperlink r:id="rId3276" w:anchor="sub_id=700" w:history="1">
        <w:r>
          <w:rPr>
            <w:rStyle w:val="a3"/>
            <w:rFonts w:ascii="Wingdings" w:hAnsi="Wingdings"/>
            <w:i/>
            <w:iCs/>
          </w:rPr>
          <w:t>*</w:t>
        </w:r>
      </w:hyperlink>
      <w:r>
        <w:rPr>
          <w:rStyle w:val="s3"/>
        </w:rPr>
        <w:t xml:space="preserve"> (введено в действие с 1 января 2015 г.) (</w:t>
      </w:r>
      <w:hyperlink r:id="rId3277" w:anchor="sub_id=2250300" w:history="1">
        <w:r>
          <w:rPr>
            <w:rStyle w:val="a3"/>
            <w:i/>
            <w:iCs/>
          </w:rPr>
          <w:t>см. стар. ред.</w:t>
        </w:r>
      </w:hyperlink>
      <w:r>
        <w:rPr>
          <w:rStyle w:val="s3"/>
        </w:rPr>
        <w:t>)</w:t>
      </w:r>
    </w:p>
    <w:p w:rsidR="00000000" w:rsidRDefault="00A228E1">
      <w:pPr>
        <w:ind w:firstLine="400"/>
        <w:jc w:val="both"/>
      </w:pPr>
      <w:r>
        <w:rPr>
          <w:rStyle w:val="s0"/>
        </w:rPr>
        <w:t xml:space="preserve">3. Для подтверждения резидентства Республики Казахстан в целях применения международного договора, а также в </w:t>
      </w:r>
      <w:r>
        <w:rPr>
          <w:rStyle w:val="s0"/>
        </w:rPr>
        <w:t xml:space="preserve">иных целях лицо представляет в налоговый орган, являющийся вышестоящим по отношению к налоговому органу, в котором такое лицо зарегистрировано по месту нахождения (жительства), </w:t>
      </w:r>
      <w:hyperlink r:id="rId3278" w:history="1">
        <w:r>
          <w:rPr>
            <w:rStyle w:val="a3"/>
          </w:rPr>
          <w:t>налоговое з</w:t>
        </w:r>
        <w:r>
          <w:rPr>
            <w:rStyle w:val="a3"/>
          </w:rPr>
          <w:t>аявление</w:t>
        </w:r>
      </w:hyperlink>
      <w:r>
        <w:rPr>
          <w:rStyle w:val="s0"/>
        </w:rPr>
        <w:t xml:space="preserve"> на подтверждение резидентства, если иное не установлено настоящим пунктом.</w:t>
      </w:r>
    </w:p>
    <w:p w:rsidR="00000000" w:rsidRDefault="00A228E1">
      <w:pPr>
        <w:ind w:firstLine="400"/>
        <w:jc w:val="both"/>
      </w:pPr>
      <w:r>
        <w:rPr>
          <w:rStyle w:val="s0"/>
        </w:rPr>
        <w:t>В случае, если лицо зарегистрировано по месту нахождения (жительства) в налоговом органе, который подчиняется по вертикали непосредственно уполномоченному органу, налоговое</w:t>
      </w:r>
      <w:r>
        <w:rPr>
          <w:rStyle w:val="s0"/>
        </w:rPr>
        <w:t xml:space="preserve"> заявление на подтверждение резидентства представляется в такой налоговый орган.</w:t>
      </w:r>
    </w:p>
    <w:p w:rsidR="00000000" w:rsidRDefault="00A228E1">
      <w:pPr>
        <w:ind w:firstLine="400"/>
        <w:jc w:val="both"/>
      </w:pPr>
      <w:r>
        <w:rPr>
          <w:rStyle w:val="s0"/>
        </w:rPr>
        <w:t>При этом нижеуказанные лица обязаны представить в налоговый орган с налоговым заявлением на подтверждение резидентства следующие документы:</w:t>
      </w:r>
    </w:p>
    <w:p w:rsidR="00000000" w:rsidRDefault="00A228E1">
      <w:pPr>
        <w:ind w:firstLine="400"/>
        <w:jc w:val="both"/>
      </w:pPr>
      <w:r>
        <w:rPr>
          <w:rStyle w:val="s0"/>
        </w:rPr>
        <w:t>1) иностранное юридическое лицо, являющееся резидентом на основании того, что его место эффективного управления находится в Республике Казахстан, - нотариально засвидетельствованную копию документа, подтверждающего наличие в Республике Казахстан места эффе</w:t>
      </w:r>
      <w:r>
        <w:rPr>
          <w:rStyle w:val="s0"/>
        </w:rPr>
        <w:t>ктивного управления (места нахождения фактического органа управления) юридического лица (протокола общего собрания совета директоров или аналогичного органа с указанием места его проведения или иных документов, подтверждающих место основного управления и (</w:t>
      </w:r>
      <w:r>
        <w:rPr>
          <w:rStyle w:val="s0"/>
        </w:rPr>
        <w:t>или) контроля, а также принятия стратегических коммерческих решений, необходимых для проведения предпринимательской деятельности юридического лица);</w:t>
      </w:r>
    </w:p>
    <w:p w:rsidR="00000000" w:rsidRDefault="00A228E1">
      <w:pPr>
        <w:ind w:firstLine="400"/>
        <w:jc w:val="both"/>
      </w:pPr>
      <w:r>
        <w:rPr>
          <w:rStyle w:val="s0"/>
        </w:rPr>
        <w:t>2) гражданин Республики Казахстан, являющийся резидентом, - копию удостоверения личности или паспорта Респу</w:t>
      </w:r>
      <w:r>
        <w:rPr>
          <w:rStyle w:val="s0"/>
        </w:rPr>
        <w:t>блики Казахстан;</w:t>
      </w:r>
    </w:p>
    <w:p w:rsidR="00000000" w:rsidRDefault="00A228E1">
      <w:pPr>
        <w:ind w:firstLine="400"/>
        <w:jc w:val="both"/>
      </w:pPr>
      <w:r>
        <w:rPr>
          <w:rStyle w:val="s0"/>
        </w:rPr>
        <w:t>3) иностранец и лицо без гражданства, являющиеся резидентами, - нотариально засвидетельствованные копии:</w:t>
      </w:r>
    </w:p>
    <w:p w:rsidR="00000000" w:rsidRDefault="00A228E1">
      <w:pPr>
        <w:ind w:firstLine="400"/>
        <w:jc w:val="both"/>
      </w:pPr>
      <w:r>
        <w:rPr>
          <w:rStyle w:val="s0"/>
        </w:rPr>
        <w:t xml:space="preserve">заграничного паспорта или удостоверения лица без гражданства; </w:t>
      </w:r>
    </w:p>
    <w:p w:rsidR="00000000" w:rsidRDefault="00A228E1">
      <w:pPr>
        <w:ind w:firstLine="400"/>
        <w:jc w:val="both"/>
      </w:pPr>
      <w:r>
        <w:rPr>
          <w:rStyle w:val="s0"/>
        </w:rPr>
        <w:t xml:space="preserve">вида на жительство в Республике Казахстан (при его наличии); </w:t>
      </w:r>
    </w:p>
    <w:p w:rsidR="00000000" w:rsidRDefault="00A228E1">
      <w:pPr>
        <w:ind w:firstLine="400"/>
        <w:jc w:val="both"/>
      </w:pPr>
      <w:r>
        <w:rPr>
          <w:rStyle w:val="s0"/>
        </w:rPr>
        <w:t>документа</w:t>
      </w:r>
      <w:r>
        <w:rPr>
          <w:rStyle w:val="s0"/>
        </w:rPr>
        <w:t>, подтверждающего период пребывания в Республике Казахстан (визы или иных документов).</w:t>
      </w:r>
    </w:p>
    <w:p w:rsidR="00000000" w:rsidRDefault="00A228E1">
      <w:pPr>
        <w:jc w:val="both"/>
      </w:pPr>
      <w:r>
        <w:rPr>
          <w:rStyle w:val="s3"/>
        </w:rPr>
        <w:t xml:space="preserve">Пункт 4 изложен в редакции </w:t>
      </w:r>
      <w:hyperlink r:id="rId3279" w:anchor="sub_id=225" w:history="1">
        <w:r>
          <w:rPr>
            <w:rStyle w:val="a3"/>
            <w:i/>
            <w:iCs/>
          </w:rPr>
          <w:t>Закона</w:t>
        </w:r>
      </w:hyperlink>
      <w:r>
        <w:rPr>
          <w:rStyle w:val="s3"/>
        </w:rPr>
        <w:t xml:space="preserve"> РК от 21.07.11 г. № 467-IV (введены в действие с 1 янв</w:t>
      </w:r>
      <w:r>
        <w:rPr>
          <w:rStyle w:val="s3"/>
        </w:rPr>
        <w:t>аря 2012 г.) (</w:t>
      </w:r>
      <w:hyperlink r:id="rId3280" w:anchor="sub_id=2250400" w:history="1">
        <w:r>
          <w:rPr>
            <w:rStyle w:val="a3"/>
            <w:i/>
            <w:iCs/>
          </w:rPr>
          <w:t>см. стар. ред.</w:t>
        </w:r>
      </w:hyperlink>
      <w:r>
        <w:rPr>
          <w:rStyle w:val="s3"/>
        </w:rPr>
        <w:t>)</w:t>
      </w:r>
    </w:p>
    <w:p w:rsidR="00000000" w:rsidRDefault="00A228E1">
      <w:pPr>
        <w:ind w:firstLine="400"/>
        <w:jc w:val="both"/>
      </w:pPr>
      <w:r>
        <w:rPr>
          <w:rStyle w:val="s0"/>
        </w:rPr>
        <w:t>4. По итогам рассмотрения налогового заявления на подтверждение резидентства налоговый орган в течение пятнадцати календарных дней со дня его</w:t>
      </w:r>
      <w:r>
        <w:rPr>
          <w:rStyle w:val="s0"/>
        </w:rPr>
        <w:t xml:space="preserve"> представления:</w:t>
      </w:r>
    </w:p>
    <w:p w:rsidR="00000000" w:rsidRDefault="00A228E1">
      <w:pPr>
        <w:ind w:firstLine="400"/>
        <w:jc w:val="both"/>
      </w:pPr>
      <w:r>
        <w:rPr>
          <w:rStyle w:val="s0"/>
        </w:rPr>
        <w:t>1) выдает лицу документ, подтверждающий его резидентство, по форме, установленной уполномоченным органом.</w:t>
      </w:r>
    </w:p>
    <w:p w:rsidR="00000000" w:rsidRDefault="00A228E1">
      <w:pPr>
        <w:ind w:firstLine="400"/>
        <w:jc w:val="both"/>
      </w:pPr>
      <w:r>
        <w:rPr>
          <w:rStyle w:val="s0"/>
        </w:rPr>
        <w:t>Налоговый орган подтверждает резидентство лица за каждый календарный год, указанный в налоговом заявлении на подтверждение резидентств</w:t>
      </w:r>
      <w:r>
        <w:rPr>
          <w:rStyle w:val="s0"/>
        </w:rPr>
        <w:t>а, в пределах срока исковой давности, установленного статьей 46 настоящего Кодекса;</w:t>
      </w:r>
    </w:p>
    <w:p w:rsidR="00000000" w:rsidRDefault="00A228E1">
      <w:pPr>
        <w:ind w:firstLine="400"/>
        <w:jc w:val="both"/>
      </w:pPr>
      <w:r>
        <w:rPr>
          <w:rStyle w:val="s0"/>
        </w:rPr>
        <w:t>2) выносит обоснованное решение об отказе в подтверждении резидентства лица.</w:t>
      </w:r>
    </w:p>
    <w:p w:rsidR="00000000" w:rsidRDefault="00A228E1">
      <w:pPr>
        <w:ind w:firstLine="400"/>
        <w:jc w:val="both"/>
      </w:pPr>
      <w:r>
        <w:rPr>
          <w:rStyle w:val="s0"/>
        </w:rPr>
        <w:t xml:space="preserve">Отказ в подтверждении резидентства лицу налоговым органом производится в случае несоответствия </w:t>
      </w:r>
      <w:r>
        <w:rPr>
          <w:rStyle w:val="s0"/>
        </w:rPr>
        <w:t xml:space="preserve">лица условиям, установленным </w:t>
      </w:r>
      <w:hyperlink w:anchor="sub1890000" w:history="1">
        <w:r>
          <w:rPr>
            <w:rStyle w:val="a3"/>
          </w:rPr>
          <w:t>статьей 189</w:t>
        </w:r>
      </w:hyperlink>
      <w:r>
        <w:rPr>
          <w:rStyle w:val="s0"/>
        </w:rPr>
        <w:t xml:space="preserve"> настоящего Кодекса.</w:t>
      </w:r>
    </w:p>
    <w:p w:rsidR="00000000" w:rsidRDefault="00A228E1">
      <w:pPr>
        <w:jc w:val="both"/>
      </w:pPr>
      <w:r>
        <w:rPr>
          <w:rStyle w:val="s3"/>
        </w:rPr>
        <w:t xml:space="preserve">Статья дополнена пунктом 4-1 в соответствии с </w:t>
      </w:r>
      <w:hyperlink r:id="rId3281" w:anchor="sub_id=225" w:history="1">
        <w:r>
          <w:rPr>
            <w:rStyle w:val="a3"/>
            <w:i/>
            <w:iCs/>
          </w:rPr>
          <w:t>Законом</w:t>
        </w:r>
      </w:hyperlink>
      <w:r>
        <w:rPr>
          <w:rStyle w:val="s3"/>
        </w:rPr>
        <w:t xml:space="preserve"> РК от 21.07.11 г. № 467-IV </w:t>
      </w:r>
      <w:r>
        <w:rPr>
          <w:rStyle w:val="s3"/>
        </w:rPr>
        <w:t xml:space="preserve">(введены в действие с 1 января 2012 г.) </w:t>
      </w:r>
    </w:p>
    <w:p w:rsidR="00000000" w:rsidRDefault="00A228E1">
      <w:pPr>
        <w:ind w:firstLine="400"/>
        <w:jc w:val="both"/>
      </w:pPr>
      <w:r>
        <w:rPr>
          <w:rStyle w:val="s0"/>
        </w:rPr>
        <w:t>4-1. В случае утраты документа, подтверждающего резидентство, налоговый орган, выдавший такой документ, в течение пятнадцати календарных дней со дня представления заявления резидента выдает его дубликат.</w:t>
      </w:r>
    </w:p>
    <w:p w:rsidR="00000000" w:rsidRDefault="00A228E1">
      <w:pPr>
        <w:ind w:firstLine="400"/>
        <w:jc w:val="both"/>
      </w:pPr>
      <w:r>
        <w:rPr>
          <w:rStyle w:val="s0"/>
        </w:rPr>
        <w:t>5. Если рез</w:t>
      </w:r>
      <w:r>
        <w:rPr>
          <w:rStyle w:val="s0"/>
        </w:rPr>
        <w:t xml:space="preserve">идент считает, что налогообложение доходов в иностранном государстве противоречит положениям соответствующего международного договора, он может обратиться в компетентный орган иностранного государства или уполномоченный орган независимо от средств защиты, </w:t>
      </w:r>
      <w:r>
        <w:rPr>
          <w:rStyle w:val="s0"/>
        </w:rPr>
        <w:t>предусмотренных внутренним законодательством иностранного государства, с заявлением о рассмотрении вопроса о правомерности применения положений международного договора в отношении налогообложения его доходов.</w:t>
      </w:r>
    </w:p>
    <w:p w:rsidR="00000000" w:rsidRDefault="00A228E1">
      <w:pPr>
        <w:ind w:firstLine="400"/>
        <w:jc w:val="both"/>
      </w:pPr>
      <w:r>
        <w:t> </w:t>
      </w:r>
    </w:p>
    <w:p w:rsidR="00000000" w:rsidRDefault="00A228E1">
      <w:pPr>
        <w:jc w:val="both"/>
      </w:pPr>
      <w:bookmarkStart w:id="407" w:name="SUB2260000"/>
      <w:bookmarkEnd w:id="407"/>
      <w:r>
        <w:rPr>
          <w:rStyle w:val="s3"/>
        </w:rPr>
        <w:t xml:space="preserve">Статья 226 изложена в редакции </w:t>
      </w:r>
      <w:hyperlink r:id="rId3282" w:anchor="sub_id=226" w:history="1">
        <w:r>
          <w:rPr>
            <w:rStyle w:val="a3"/>
            <w:i/>
            <w:iCs/>
          </w:rPr>
          <w:t>Закона</w:t>
        </w:r>
      </w:hyperlink>
      <w:r>
        <w:rPr>
          <w:rStyle w:val="s3"/>
        </w:rPr>
        <w:t xml:space="preserve"> РК от 21.07.11 г. № 467-IV (введены в действие с 1 января 2012 г.) (</w:t>
      </w:r>
      <w:hyperlink r:id="rId3283" w:anchor="sub_id=2260000" w:history="1">
        <w:r>
          <w:rPr>
            <w:rStyle w:val="a3"/>
            <w:i/>
            <w:iCs/>
          </w:rPr>
          <w:t>см. стар. ред.</w:t>
        </w:r>
      </w:hyperlink>
      <w:r>
        <w:rPr>
          <w:rStyle w:val="s3"/>
        </w:rPr>
        <w:t>)</w:t>
      </w:r>
    </w:p>
    <w:p w:rsidR="00000000" w:rsidRDefault="00A228E1">
      <w:pPr>
        <w:ind w:left="1200" w:hanging="800"/>
        <w:jc w:val="both"/>
      </w:pPr>
      <w:r>
        <w:rPr>
          <w:rStyle w:val="s1"/>
        </w:rPr>
        <w:t>Статья 226. Процедура взаимного согласования</w:t>
      </w:r>
    </w:p>
    <w:p w:rsidR="00000000" w:rsidRDefault="00A228E1">
      <w:pPr>
        <w:ind w:firstLine="400"/>
        <w:jc w:val="both"/>
      </w:pPr>
      <w:r>
        <w:rPr>
          <w:rStyle w:val="s0"/>
        </w:rPr>
        <w:t>1. Резидент или гражданин Республики Казахстан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w:t>
      </w:r>
      <w:r>
        <w:rPr>
          <w:rStyle w:val="s0"/>
        </w:rPr>
        <w:t xml:space="preserve">убликой Казахстан заключен международный договор, для рассмотрения вопроса о применении положений международного договора, если считает, что действия одного или обоих договаривающихся государств приводят или приведут к налогообложению, не соответствующему </w:t>
      </w:r>
      <w:r>
        <w:rPr>
          <w:rStyle w:val="s0"/>
        </w:rPr>
        <w:t>положениям такого международного договора.</w:t>
      </w:r>
    </w:p>
    <w:p w:rsidR="00000000" w:rsidRDefault="00A228E1">
      <w:pPr>
        <w:ind w:firstLine="400"/>
        <w:jc w:val="both"/>
      </w:pPr>
      <w:r>
        <w:rPr>
          <w:rStyle w:val="s0"/>
        </w:rPr>
        <w:t>2. В заявлении должны быть указаны обстоятельства, на которых основаны требования резидента или гражданина Республики Казахстан, и доказательства, подтверждающие эти обстоятельства.</w:t>
      </w:r>
    </w:p>
    <w:p w:rsidR="00000000" w:rsidRDefault="00A228E1">
      <w:pPr>
        <w:ind w:firstLine="400"/>
        <w:jc w:val="both"/>
      </w:pPr>
      <w:r>
        <w:rPr>
          <w:rStyle w:val="s0"/>
        </w:rPr>
        <w:t>Резидент или гражданин Республи</w:t>
      </w:r>
      <w:r>
        <w:rPr>
          <w:rStyle w:val="s0"/>
        </w:rPr>
        <w:t>ки Казахстан обязан приложить к такому заявлению копии бухгалтерских документов, подтверждающих суммы полученных (подлежащих получению) доходов и (или) удержанных налогов (в случае их удержания) в иностранном государстве, с которым Республикой Казахстан за</w:t>
      </w:r>
      <w:r>
        <w:rPr>
          <w:rStyle w:val="s0"/>
        </w:rPr>
        <w:t>ключен международный договор, а также нотариально засвидетельствованные копии:</w:t>
      </w:r>
    </w:p>
    <w:p w:rsidR="00000000" w:rsidRDefault="00A228E1">
      <w:pPr>
        <w:ind w:firstLine="400"/>
        <w:jc w:val="both"/>
      </w:pPr>
      <w:r>
        <w:rPr>
          <w:rStyle w:val="s0"/>
        </w:rPr>
        <w:t>1) контрактов (договоров, соглашений) на выполнение работ, оказание услуг или на иные цели;</w:t>
      </w:r>
    </w:p>
    <w:p w:rsidR="00000000" w:rsidRDefault="00A228E1">
      <w:pPr>
        <w:ind w:firstLine="400"/>
        <w:jc w:val="both"/>
      </w:pPr>
      <w:r>
        <w:rPr>
          <w:rStyle w:val="s0"/>
        </w:rPr>
        <w:t>2) для юридических лиц - учредительных документов либо выписки из торгового реестра с</w:t>
      </w:r>
      <w:r>
        <w:rPr>
          <w:rStyle w:val="s0"/>
        </w:rPr>
        <w:t xml:space="preserve"> указанием учредителей (участников) и мажоритарных акционеров юридического лица-резидента;</w:t>
      </w:r>
    </w:p>
    <w:p w:rsidR="00000000" w:rsidRDefault="00A228E1">
      <w:pPr>
        <w:ind w:firstLine="400"/>
        <w:jc w:val="both"/>
      </w:pPr>
      <w:r>
        <w:rPr>
          <w:rStyle w:val="s0"/>
        </w:rPr>
        <w:t xml:space="preserve">3) документов, указанных в </w:t>
      </w:r>
      <w:hyperlink w:anchor="sub2250300" w:history="1">
        <w:r>
          <w:rPr>
            <w:rStyle w:val="a3"/>
          </w:rPr>
          <w:t>подпунктах 1), 2) и 3) пункта 3 статьи 225</w:t>
        </w:r>
      </w:hyperlink>
      <w:r>
        <w:rPr>
          <w:rStyle w:val="s0"/>
        </w:rPr>
        <w:t xml:space="preserve"> настоящего Кодекса.</w:t>
      </w:r>
    </w:p>
    <w:p w:rsidR="00000000" w:rsidRDefault="00A228E1">
      <w:pPr>
        <w:ind w:firstLine="400"/>
        <w:jc w:val="both"/>
      </w:pPr>
      <w:r>
        <w:rPr>
          <w:rStyle w:val="s0"/>
        </w:rPr>
        <w:t>Резидент или гражданин Республики Казахста</w:t>
      </w:r>
      <w:r>
        <w:rPr>
          <w:rStyle w:val="s0"/>
        </w:rPr>
        <w:t>н вправе представить иные документы, не указанные в настоящем пункте, необходимые для проведения процедуры взаимного согласования.</w:t>
      </w:r>
    </w:p>
    <w:p w:rsidR="00000000" w:rsidRDefault="00A228E1">
      <w:pPr>
        <w:ind w:firstLine="400"/>
        <w:jc w:val="both"/>
      </w:pPr>
      <w:r>
        <w:rPr>
          <w:rStyle w:val="s0"/>
        </w:rPr>
        <w:t>3. Уполномоченный орган вправе в письменном виде требовать у резидента или гражданина Республики Казахстан представления дополнительных документов, необходимых для проведения процедуры взаимного согласования.</w:t>
      </w:r>
    </w:p>
    <w:p w:rsidR="00000000" w:rsidRDefault="00A228E1">
      <w:pPr>
        <w:ind w:firstLine="400"/>
        <w:jc w:val="both"/>
      </w:pPr>
      <w:r>
        <w:rPr>
          <w:rStyle w:val="s0"/>
        </w:rPr>
        <w:t>4. Заявление должно быть представлено резиденто</w:t>
      </w:r>
      <w:r>
        <w:rPr>
          <w:rStyle w:val="s0"/>
        </w:rPr>
        <w:t xml:space="preserve">м или гражданином Республики Казахстан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возникновения в иностранном государстве налогового обязательства, не соответствующего положения</w:t>
      </w:r>
      <w:r>
        <w:rPr>
          <w:rStyle w:val="s0"/>
        </w:rPr>
        <w:t>м международного договора, если иные сроки не установлены международным договором.</w:t>
      </w:r>
    </w:p>
    <w:p w:rsidR="00000000" w:rsidRDefault="00A228E1">
      <w:pPr>
        <w:ind w:firstLine="400"/>
        <w:jc w:val="both"/>
      </w:pPr>
      <w:r>
        <w:rPr>
          <w:rStyle w:val="s0"/>
        </w:rPr>
        <w:t>5. Уполномоченный орган в течение пяти рабочих дней со дня представления заявления направляет по почте заказным письмом резиденту или гражданину Республики Казахстан письмен</w:t>
      </w:r>
      <w:r>
        <w:rPr>
          <w:rStyle w:val="s0"/>
        </w:rPr>
        <w:t>ное решение об отказе в рассмотрении заявления в следующих случаях:</w:t>
      </w:r>
    </w:p>
    <w:p w:rsidR="00000000" w:rsidRDefault="00A228E1">
      <w:pPr>
        <w:ind w:firstLine="400"/>
        <w:jc w:val="both"/>
      </w:pPr>
      <w:r>
        <w:rPr>
          <w:rStyle w:val="s0"/>
        </w:rPr>
        <w:t>1) представления заявления резидентом или гражданином Республики Казахстан на проведение процедуры взаимного согласования с компетентным органом государства, с которым Республикой Казахста</w:t>
      </w:r>
      <w:r>
        <w:rPr>
          <w:rStyle w:val="s0"/>
        </w:rPr>
        <w:t>н не заключен международный договор;</w:t>
      </w:r>
    </w:p>
    <w:p w:rsidR="00000000" w:rsidRDefault="00A228E1">
      <w:pPr>
        <w:ind w:firstLine="400"/>
        <w:jc w:val="both"/>
      </w:pPr>
      <w:r>
        <w:rPr>
          <w:rStyle w:val="s0"/>
        </w:rPr>
        <w:t>2) представления резидентом или гражданином Республики Казахстан заявления после истечения срока, установленного пунктом 4 настоящей статьи;</w:t>
      </w:r>
    </w:p>
    <w:p w:rsidR="00000000" w:rsidRDefault="00A228E1">
      <w:pPr>
        <w:ind w:firstLine="400"/>
        <w:jc w:val="both"/>
      </w:pPr>
      <w:r>
        <w:rPr>
          <w:rStyle w:val="s0"/>
        </w:rPr>
        <w:t>3) непредставления резидентом или гражданином Республики Казахстан документов,</w:t>
      </w:r>
      <w:r>
        <w:rPr>
          <w:rStyle w:val="s0"/>
        </w:rPr>
        <w:t xml:space="preserve"> предусмотренных пунктом 2 настоящей статьи.</w:t>
      </w:r>
    </w:p>
    <w:p w:rsidR="00000000" w:rsidRDefault="00A228E1">
      <w:pPr>
        <w:ind w:firstLine="400"/>
        <w:jc w:val="both"/>
      </w:pPr>
      <w:r>
        <w:rPr>
          <w:rStyle w:val="s0"/>
        </w:rPr>
        <w:t>В случае отказа уполномоченным органом в рассмотрении заявления по основанию, предусмотренному подпунктом 3) настоящего пункта, резидент или гражданин Республики Казахстан вправе в пределах срока, установленного</w:t>
      </w:r>
      <w:r>
        <w:rPr>
          <w:rStyle w:val="s0"/>
        </w:rPr>
        <w:t xml:space="preserve"> пунктом 4 настоящей статьи, повторно подать заявление, если им будут устранены допущенные нарушения.</w:t>
      </w:r>
    </w:p>
    <w:p w:rsidR="00000000" w:rsidRDefault="00A228E1">
      <w:pPr>
        <w:ind w:firstLine="400"/>
        <w:jc w:val="both"/>
      </w:pPr>
      <w:r>
        <w:rPr>
          <w:rStyle w:val="s0"/>
        </w:rPr>
        <w:t>6. Уполномоченный орган рассматривает заявление резидента или гражданина Республики Казахстан в течение сорока пяти календарных дней со дня получения тако</w:t>
      </w:r>
      <w:r>
        <w:rPr>
          <w:rStyle w:val="s0"/>
        </w:rPr>
        <w:t>го заявления, за исключением случаев, указанных в пункте 5 настоящей статьи.</w:t>
      </w:r>
    </w:p>
    <w:p w:rsidR="00000000" w:rsidRDefault="00A228E1">
      <w:pPr>
        <w:ind w:firstLine="400"/>
        <w:jc w:val="both"/>
      </w:pPr>
      <w:r>
        <w:rPr>
          <w:rStyle w:val="s0"/>
        </w:rPr>
        <w:t>7. По итогам рассмотрения заявления резидента или гражданина Республики Казахстан уполномоченным органом выносится одно из следующих решений:</w:t>
      </w:r>
    </w:p>
    <w:p w:rsidR="00000000" w:rsidRDefault="00A228E1">
      <w:pPr>
        <w:ind w:firstLine="400"/>
        <w:jc w:val="both"/>
      </w:pPr>
      <w:r>
        <w:rPr>
          <w:rStyle w:val="s0"/>
        </w:rPr>
        <w:t>1) об отказе в проведении процедуры в</w:t>
      </w:r>
      <w:r>
        <w:rPr>
          <w:rStyle w:val="s0"/>
        </w:rPr>
        <w:t>заимного согласования;</w:t>
      </w:r>
    </w:p>
    <w:p w:rsidR="00000000" w:rsidRDefault="00A228E1">
      <w:pPr>
        <w:ind w:firstLine="400"/>
        <w:jc w:val="both"/>
      </w:pPr>
      <w:r>
        <w:rPr>
          <w:rStyle w:val="s0"/>
        </w:rPr>
        <w:t>2) о проведении процедуры взаимного согласования.</w:t>
      </w:r>
    </w:p>
    <w:p w:rsidR="00000000" w:rsidRDefault="00A228E1">
      <w:pPr>
        <w:ind w:firstLine="400"/>
        <w:jc w:val="both"/>
      </w:pPr>
      <w:r>
        <w:rPr>
          <w:rStyle w:val="s0"/>
        </w:rPr>
        <w:t>8. Уполномоченным органом выносится решение об отказе в проведении процедуры взаимного согласования в следующих случаях:</w:t>
      </w:r>
    </w:p>
    <w:p w:rsidR="00000000" w:rsidRDefault="00A228E1">
      <w:pPr>
        <w:ind w:firstLine="400"/>
        <w:jc w:val="both"/>
      </w:pPr>
      <w:r>
        <w:rPr>
          <w:rStyle w:val="s0"/>
        </w:rPr>
        <w:t>1) несоответствия оснований, указанных в заявлении резидента и</w:t>
      </w:r>
      <w:r>
        <w:rPr>
          <w:rStyle w:val="s0"/>
        </w:rPr>
        <w:t>ли гражданина Республики Казахстан, положениям международного договора Республики Казахстан;</w:t>
      </w:r>
    </w:p>
    <w:p w:rsidR="00000000" w:rsidRDefault="00A228E1">
      <w:pPr>
        <w:ind w:firstLine="400"/>
        <w:jc w:val="both"/>
      </w:pPr>
      <w:r>
        <w:rPr>
          <w:rStyle w:val="s0"/>
        </w:rPr>
        <w:t>2) предоставления резидентом или гражданином Республики Казахстан недостоверной информации;</w:t>
      </w:r>
    </w:p>
    <w:p w:rsidR="00000000" w:rsidRDefault="00A228E1">
      <w:pPr>
        <w:ind w:firstLine="400"/>
        <w:jc w:val="both"/>
      </w:pPr>
      <w:r>
        <w:rPr>
          <w:rStyle w:val="s0"/>
        </w:rPr>
        <w:t>3) непредставления резидентом или гражданином Республики Казахстан в хо</w:t>
      </w:r>
      <w:r>
        <w:rPr>
          <w:rStyle w:val="s0"/>
        </w:rPr>
        <w:t>де рассмотрения заявления документов, предусмотренных пунктом 3 настоящей статьи.</w:t>
      </w:r>
    </w:p>
    <w:p w:rsidR="00000000" w:rsidRDefault="00A228E1">
      <w:pPr>
        <w:ind w:firstLine="400"/>
        <w:jc w:val="both"/>
      </w:pPr>
      <w:r>
        <w:rPr>
          <w:rStyle w:val="s0"/>
        </w:rPr>
        <w:t>Решение об отказе в проведении процедуры взаимного согласования направляется резиденту или гражданину Республики Казахстан в письменном виде по почте заказным письмом в течен</w:t>
      </w:r>
      <w:r>
        <w:rPr>
          <w:rStyle w:val="s0"/>
        </w:rPr>
        <w:t>ие двух рабочих дней со дня вынесения решения.</w:t>
      </w:r>
    </w:p>
    <w:p w:rsidR="00000000" w:rsidRDefault="00A228E1">
      <w:pPr>
        <w:ind w:firstLine="400"/>
        <w:jc w:val="both"/>
      </w:pPr>
      <w:r>
        <w:rPr>
          <w:rStyle w:val="s0"/>
        </w:rPr>
        <w:t>9. В случае принятия решения о проведении процедуры взаимного согласования уполномоченный орган обращается с запросом в компетентный орган иностранного государства о проведении такой процедуры.</w:t>
      </w:r>
    </w:p>
    <w:p w:rsidR="00000000" w:rsidRDefault="00A228E1">
      <w:pPr>
        <w:ind w:firstLine="400"/>
        <w:jc w:val="both"/>
      </w:pPr>
      <w:r>
        <w:rPr>
          <w:rStyle w:val="s0"/>
        </w:rPr>
        <w:t>10. Уполномочен</w:t>
      </w:r>
      <w:r>
        <w:rPr>
          <w:rStyle w:val="s0"/>
        </w:rPr>
        <w:t>ный орган прекращает проведение начатой на основании заявления резидента или гражданина Республики Казахстан процедуры взаимного согласования с компетентным органом иностранного государства в следующих случаях:</w:t>
      </w:r>
    </w:p>
    <w:p w:rsidR="00000000" w:rsidRDefault="00A228E1">
      <w:pPr>
        <w:ind w:firstLine="400"/>
        <w:jc w:val="both"/>
      </w:pPr>
      <w:r>
        <w:rPr>
          <w:rStyle w:val="s0"/>
        </w:rPr>
        <w:t>1) представления резидентом или гражданином Р</w:t>
      </w:r>
      <w:r>
        <w:rPr>
          <w:rStyle w:val="s0"/>
        </w:rPr>
        <w:t>еспублики Казахстан заявления о прекращении проведения процедуры взаимного согласования;</w:t>
      </w:r>
    </w:p>
    <w:p w:rsidR="00000000" w:rsidRDefault="00A228E1">
      <w:pPr>
        <w:ind w:firstLine="400"/>
        <w:jc w:val="both"/>
      </w:pPr>
      <w:r>
        <w:rPr>
          <w:rStyle w:val="s0"/>
        </w:rPr>
        <w:t>2) выявления в ходе проведения процедуры взаимного согласования факта предоставления резидентом или гражданином Республики Казахстан недостоверной информации;</w:t>
      </w:r>
    </w:p>
    <w:p w:rsidR="00000000" w:rsidRDefault="00A228E1">
      <w:pPr>
        <w:ind w:firstLine="400"/>
        <w:jc w:val="both"/>
      </w:pPr>
      <w:r>
        <w:rPr>
          <w:rStyle w:val="s0"/>
        </w:rPr>
        <w:t>3) непре</w:t>
      </w:r>
      <w:r>
        <w:rPr>
          <w:rStyle w:val="s0"/>
        </w:rPr>
        <w:t>дставления резидентом или гражданином Республики Казахстан в ходе проведения процедуры взаимного согласования документов, предусмотренных пунктом 3 настоящей статьи.</w:t>
      </w:r>
    </w:p>
    <w:p w:rsidR="00000000" w:rsidRDefault="00A228E1">
      <w:pPr>
        <w:ind w:firstLine="400"/>
        <w:jc w:val="both"/>
      </w:pPr>
      <w:r>
        <w:rPr>
          <w:rStyle w:val="s0"/>
        </w:rPr>
        <w:t>11. Уполномоченный орган направляет резиденту или гражданину Республики Казахстан в письме</w:t>
      </w:r>
      <w:r>
        <w:rPr>
          <w:rStyle w:val="s0"/>
        </w:rPr>
        <w:t>нной форме информацию о решении, принятом по итогам проведения процедуры взаимного согласования, по почте заказным письмом в течение семи рабочих дней со дня получения окончательного ответа по вопросу налогообложения доходов такого резидента или гражданина</w:t>
      </w:r>
      <w:r>
        <w:rPr>
          <w:rStyle w:val="s0"/>
        </w:rPr>
        <w:t xml:space="preserve"> Республики Казахстан от компетентного органа иностранного государства на запрос уполномоченного органа.</w:t>
      </w:r>
    </w:p>
    <w:p w:rsidR="00000000" w:rsidRDefault="00A228E1">
      <w:pPr>
        <w:ind w:firstLine="400"/>
        <w:jc w:val="both"/>
      </w:pPr>
      <w:r>
        <w:rPr>
          <w:rStyle w:val="s0"/>
        </w:rPr>
        <w:t>12. Лицо вправе обратиться в уполномоченный орган с заявлением о проведении процедуры взаимного согласования с компетентным органом иностранного госуда</w:t>
      </w:r>
      <w:r>
        <w:rPr>
          <w:rStyle w:val="s0"/>
        </w:rPr>
        <w:t>рства, с которым Республикой Казахстан заключен международный договор по вопросу определения статуса резидентства.</w:t>
      </w:r>
    </w:p>
    <w:p w:rsidR="00000000" w:rsidRDefault="00A228E1">
      <w:pPr>
        <w:ind w:firstLine="400"/>
        <w:jc w:val="both"/>
      </w:pPr>
      <w:r>
        <w:rPr>
          <w:rStyle w:val="s0"/>
        </w:rPr>
        <w:t xml:space="preserve">Заявление представляется таким лицом в уполномоченный орган с приложением документов, указанных в подпункте 2) пункта 2 настоящей статьи и </w:t>
      </w:r>
      <w:hyperlink w:anchor="sub2250300" w:history="1">
        <w:r>
          <w:rPr>
            <w:rStyle w:val="a3"/>
          </w:rPr>
          <w:t>подпунктах 1), 2) и 3) пункта 3 статьи 225</w:t>
        </w:r>
      </w:hyperlink>
      <w:r>
        <w:rPr>
          <w:rStyle w:val="s0"/>
        </w:rPr>
        <w:t xml:space="preserve"> настоящего Кодекса.</w:t>
      </w:r>
    </w:p>
    <w:p w:rsidR="00000000" w:rsidRDefault="00A228E1">
      <w:pPr>
        <w:ind w:firstLine="400"/>
        <w:jc w:val="both"/>
      </w:pPr>
      <w:r>
        <w:rPr>
          <w:rStyle w:val="s0"/>
        </w:rPr>
        <w:t>В целях настоящего пункта применяется порядок проведения процедуры взаимного согласования, предусмотренный пунктами 1-11 настоящей статьи.</w:t>
      </w:r>
    </w:p>
    <w:p w:rsidR="00000000" w:rsidRDefault="00A228E1">
      <w:pPr>
        <w:ind w:firstLine="400"/>
        <w:jc w:val="both"/>
      </w:pPr>
      <w:r>
        <w:rPr>
          <w:rStyle w:val="s0"/>
        </w:rPr>
        <w:t>13. Решение, принятое по итогам процедуры взаимного согласования, проведенной на основании запроса компетентного органа иностранного государства, направляется уполномоченным органом в письменной форме в налоговый орган, направивший налогоплательщику одно и</w:t>
      </w:r>
      <w:r>
        <w:rPr>
          <w:rStyle w:val="s0"/>
        </w:rPr>
        <w:t xml:space="preserve">з уведомлений, указанных в </w:t>
      </w:r>
      <w:hyperlink w:anchor="sub6070000" w:history="1">
        <w:r>
          <w:rPr>
            <w:rStyle w:val="a3"/>
          </w:rPr>
          <w:t>подпунктах 2) и 8) пункта 2 статьи 607</w:t>
        </w:r>
      </w:hyperlink>
      <w:r>
        <w:rPr>
          <w:rStyle w:val="s0"/>
        </w:rPr>
        <w:t xml:space="preserve"> настоящего Кодекса, в связи с которым нерезидент указанного государства инициировал проведение такой процедуры.</w:t>
      </w:r>
    </w:p>
    <w:p w:rsidR="00000000" w:rsidRDefault="00A228E1">
      <w:pPr>
        <w:ind w:firstLine="400"/>
        <w:jc w:val="both"/>
      </w:pPr>
      <w:r>
        <w:rPr>
          <w:rStyle w:val="s0"/>
        </w:rPr>
        <w:t>Решение, вынесенное по итогам процедуры взаим</w:t>
      </w:r>
      <w:r>
        <w:rPr>
          <w:rStyle w:val="s0"/>
        </w:rPr>
        <w:t>ного согласования в порядке, установленном настоящей статьей, обязательно для исполнения налоговыми органами.</w:t>
      </w:r>
    </w:p>
    <w:p w:rsidR="00000000" w:rsidRDefault="00A228E1">
      <w:pPr>
        <w:ind w:firstLine="400"/>
        <w:jc w:val="both"/>
      </w:pPr>
      <w:r>
        <w:t> </w:t>
      </w:r>
    </w:p>
    <w:p w:rsidR="00000000" w:rsidRDefault="00A228E1">
      <w:pPr>
        <w:ind w:left="1200" w:hanging="800"/>
        <w:jc w:val="both"/>
      </w:pPr>
      <w:bookmarkStart w:id="408" w:name="SUB2270000"/>
      <w:bookmarkEnd w:id="408"/>
      <w:r>
        <w:rPr>
          <w:rStyle w:val="s1"/>
        </w:rPr>
        <w:t>Статья 227. Помощь в сборе налогов</w:t>
      </w:r>
    </w:p>
    <w:p w:rsidR="00000000" w:rsidRDefault="00A228E1">
      <w:pPr>
        <w:ind w:firstLine="400"/>
        <w:jc w:val="both"/>
      </w:pPr>
      <w:r>
        <w:rPr>
          <w:rStyle w:val="s0"/>
        </w:rPr>
        <w:t>1. Уполномоченный орган в соответствии с положениями международного договора в целях исполнения невыполненного налогового обязательства имеет право запросить содействие компетентного органа иностранного государства путем направления налогового требования п</w:t>
      </w:r>
      <w:r>
        <w:rPr>
          <w:rStyle w:val="s0"/>
        </w:rPr>
        <w:t xml:space="preserve">о </w:t>
      </w:r>
      <w:hyperlink r:id="rId3284" w:anchor="sub_id=26" w:history="1">
        <w:r>
          <w:rPr>
            <w:rStyle w:val="a3"/>
          </w:rPr>
          <w:t>форме</w:t>
        </w:r>
      </w:hyperlink>
      <w:r>
        <w:rPr>
          <w:rStyle w:val="s0"/>
        </w:rPr>
        <w:t>, установленной уполномоченным органом. Налоговое требование направляется в компетентный орган иностранного государства в случае неисполнения или неполного исполнения на</w:t>
      </w:r>
      <w:r>
        <w:rPr>
          <w:rStyle w:val="s0"/>
        </w:rPr>
        <w:t>логового обязательства нерезидентом с доходов из источников в Республике Казахстан, а также с доходов постоянного учреждения нерезидента из источников за пределами Республики Казахстан исключительно после применения всех возможных мер принудительного взима</w:t>
      </w:r>
      <w:r>
        <w:rPr>
          <w:rStyle w:val="s0"/>
        </w:rPr>
        <w:t>ния</w:t>
      </w:r>
      <w:r>
        <w:t>, установленных настоящим Кодексом.</w:t>
      </w:r>
    </w:p>
    <w:p w:rsidR="00000000" w:rsidRDefault="00A228E1">
      <w:pPr>
        <w:ind w:firstLine="400"/>
        <w:jc w:val="both"/>
      </w:pPr>
      <w:r>
        <w:t>2. При поступлении запроса на содействие от компетентного органа иностранного государства уполномоченный орган имеет право обеспечить исполнение налогового обязательства резидента, возникшего в иностранном государстве</w:t>
      </w:r>
      <w:r>
        <w:t>. При этом уполномоченный орган рассматривает правомерность уплаты налогов с доходов резидента из источников в иностранном государстве в соответствии с положениями международного договора и выносит заключение.</w:t>
      </w:r>
    </w:p>
    <w:p w:rsidR="00000000" w:rsidRDefault="00A228E1">
      <w:pPr>
        <w:ind w:firstLine="400"/>
        <w:jc w:val="both"/>
      </w:pPr>
      <w:r>
        <w:t>3. В случае вынесения положительного заключени</w:t>
      </w:r>
      <w:r>
        <w:t>я по запросу компетентного органа иностранного государства уполномоченный орган в соответствии с положениями международного договора обеспечивает исполнение налоговых обязательств резидентом в порядке, установленном настоящим Кодексом. Сумма налога перечис</w:t>
      </w:r>
      <w:r>
        <w:t>ляется налогоплательщиком-резидентом по требованию уполномоченного органа на счет компетентного органа иностранного государства, указанного в запросе о содействии в сборе налогов, направленном согласно положениям международного договора.</w:t>
      </w:r>
    </w:p>
    <w:p w:rsidR="00000000" w:rsidRDefault="00A228E1">
      <w:pPr>
        <w:ind w:firstLine="400"/>
        <w:jc w:val="both"/>
      </w:pPr>
      <w:r>
        <w:t xml:space="preserve">4. Уполномоченный </w:t>
      </w:r>
      <w:r>
        <w:t>орган рассматривает запросы компетентного органа иностранного государства на принципах взаимности.</w:t>
      </w:r>
    </w:p>
    <w:p w:rsidR="00000000" w:rsidRDefault="00A228E1">
      <w:pPr>
        <w:ind w:firstLine="400"/>
        <w:jc w:val="both"/>
      </w:pPr>
      <w:r>
        <w:t xml:space="preserve">5. Положения настоящей статьи применяются до истечения срока исковой давности, </w:t>
      </w:r>
      <w:r>
        <w:rPr>
          <w:rStyle w:val="s0"/>
        </w:rPr>
        <w:t xml:space="preserve">установленного </w:t>
      </w:r>
      <w:hyperlink w:anchor="sub460000" w:history="1">
        <w:r>
          <w:rPr>
            <w:rStyle w:val="a3"/>
          </w:rPr>
          <w:t>статьей 46</w:t>
        </w:r>
      </w:hyperlink>
      <w:r>
        <w:rPr>
          <w:rStyle w:val="s0"/>
        </w:rPr>
        <w:t xml:space="preserve"> настоящего Кодекса</w:t>
      </w:r>
      <w:r>
        <w:t xml:space="preserve">, </w:t>
      </w:r>
      <w:r>
        <w:t>если иное не определено международным договором.</w:t>
      </w:r>
    </w:p>
    <w:p w:rsidR="00000000" w:rsidRDefault="00A228E1">
      <w:pPr>
        <w:ind w:firstLine="400"/>
        <w:jc w:val="both"/>
      </w:pPr>
      <w:r>
        <w:t> </w:t>
      </w:r>
    </w:p>
    <w:p w:rsidR="00000000" w:rsidRDefault="00A228E1">
      <w:pPr>
        <w:jc w:val="both"/>
      </w:pPr>
      <w:bookmarkStart w:id="409" w:name="SUB227010000"/>
      <w:bookmarkEnd w:id="409"/>
      <w:r>
        <w:rPr>
          <w:rStyle w:val="s3"/>
        </w:rPr>
        <w:t xml:space="preserve">Кодекс дополнен статьей 227-1 в соответствии с </w:t>
      </w:r>
      <w:hyperlink r:id="rId3285" w:anchor="sub_id=2271" w:history="1">
        <w:r>
          <w:rPr>
            <w:rStyle w:val="a3"/>
            <w:i/>
            <w:iCs/>
          </w:rPr>
          <w:t>Законом</w:t>
        </w:r>
      </w:hyperlink>
      <w:r>
        <w:rPr>
          <w:rStyle w:val="s3"/>
        </w:rPr>
        <w:t xml:space="preserve"> РК от 21.07.11 г. № 467-IV (введены в действие с 1 января 2012 г.); </w:t>
      </w:r>
      <w:r>
        <w:rPr>
          <w:rStyle w:val="s3"/>
        </w:rPr>
        <w:t xml:space="preserve">заголовок изложен в редакции </w:t>
      </w:r>
      <w:hyperlink r:id="rId3286" w:anchor="sub_id=2271" w:history="1">
        <w:r>
          <w:rPr>
            <w:rStyle w:val="a3"/>
            <w:i/>
            <w:iCs/>
          </w:rPr>
          <w:t>Закона</w:t>
        </w:r>
      </w:hyperlink>
      <w:r>
        <w:rPr>
          <w:rStyle w:val="s3"/>
        </w:rPr>
        <w:t xml:space="preserve"> РК от 26.12.12 г. № 61-V (введено в действие с 1 января 2013 г.) (</w:t>
      </w:r>
      <w:hyperlink r:id="rId3287" w:anchor="sub_id=227010000" w:history="1">
        <w:r>
          <w:rPr>
            <w:rStyle w:val="a3"/>
            <w:i/>
            <w:iCs/>
          </w:rPr>
          <w:t>см. стар. ред.</w:t>
        </w:r>
      </w:hyperlink>
      <w:r>
        <w:rPr>
          <w:rStyle w:val="s3"/>
        </w:rPr>
        <w:t>)</w:t>
      </w:r>
    </w:p>
    <w:p w:rsidR="00000000" w:rsidRDefault="00A228E1">
      <w:pPr>
        <w:ind w:left="1200" w:hanging="800"/>
        <w:jc w:val="both"/>
      </w:pPr>
      <w:r>
        <w:rPr>
          <w:rStyle w:val="s1"/>
        </w:rPr>
        <w:t>Статья 227-1. 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w:t>
      </w:r>
      <w:r>
        <w:rPr>
          <w:rStyle w:val="s1"/>
        </w:rPr>
        <w:t>а, удержанного у источника выплаты</w:t>
      </w:r>
    </w:p>
    <w:p w:rsidR="00000000" w:rsidRDefault="00A228E1">
      <w:pPr>
        <w:jc w:val="both"/>
      </w:pPr>
      <w:r>
        <w:rPr>
          <w:rStyle w:val="s3"/>
        </w:rPr>
        <w:t xml:space="preserve">Пункт 1 изложен в редакции </w:t>
      </w:r>
      <w:hyperlink r:id="rId3288" w:anchor="sub_id=2271" w:history="1">
        <w:r>
          <w:rPr>
            <w:rStyle w:val="a3"/>
            <w:i/>
            <w:iCs/>
          </w:rPr>
          <w:t>Закона</w:t>
        </w:r>
      </w:hyperlink>
      <w:r>
        <w:rPr>
          <w:rStyle w:val="s3"/>
        </w:rPr>
        <w:t xml:space="preserve"> РК от 26.12.12 г. № 61-V (введено в действие с 1 января 2013 г.) (</w:t>
      </w:r>
      <w:hyperlink r:id="rId3289" w:anchor="sub_id=227010000" w:history="1">
        <w:r>
          <w:rPr>
            <w:rStyle w:val="a3"/>
            <w:i/>
            <w:iCs/>
          </w:rPr>
          <w:t>см. стар. ред.</w:t>
        </w:r>
      </w:hyperlink>
      <w:r>
        <w:rPr>
          <w:rStyle w:val="s3"/>
        </w:rPr>
        <w:t>)</w:t>
      </w:r>
    </w:p>
    <w:p w:rsidR="00000000" w:rsidRDefault="00A228E1">
      <w:pPr>
        <w:ind w:firstLine="400"/>
        <w:jc w:val="both"/>
      </w:pPr>
      <w:r>
        <w:rPr>
          <w:rStyle w:val="s0"/>
        </w:rPr>
        <w:t>1. При выплате доходов в виде дивидендов по акциям, являющимся базовым активом депозитарных расписок, окончательному (фактическому) получателю (владельцу) дохода - резиденту через номинального</w:t>
      </w:r>
      <w:r>
        <w:rPr>
          <w:rStyle w:val="s0"/>
        </w:rPr>
        <w:t xml:space="preserve"> держателя депозитарных расписок налоговый агент имеет право не облагать такие доходы подоходным налогом у источника выплаты в случаях и порядке, предусмотренных настоящим Кодексом, или применить к доходам физического лица-резидента ставку подоходного нало</w:t>
      </w:r>
      <w:r>
        <w:rPr>
          <w:rStyle w:val="s0"/>
        </w:rPr>
        <w:t xml:space="preserve">га, предусмотренную </w:t>
      </w:r>
      <w:hyperlink w:anchor="sub1580200" w:history="1">
        <w:r>
          <w:rPr>
            <w:rStyle w:val="a3"/>
          </w:rPr>
          <w:t>пунктом 2 статьи 158</w:t>
        </w:r>
      </w:hyperlink>
      <w:r>
        <w:rPr>
          <w:rStyle w:val="s0"/>
        </w:rPr>
        <w:t xml:space="preserve"> настоящего Кодекса, при одновременном выполнении следующих условий:</w:t>
      </w:r>
    </w:p>
    <w:p w:rsidR="00000000" w:rsidRDefault="00A228E1">
      <w:pPr>
        <w:ind w:firstLine="400"/>
        <w:jc w:val="both"/>
      </w:pPr>
      <w:r>
        <w:rPr>
          <w:rStyle w:val="s0"/>
        </w:rPr>
        <w:t>1) наличия списка держателей депозитарных расписок или документа, подтверждающего право собственности на депозитар</w:t>
      </w:r>
      <w:r>
        <w:rPr>
          <w:rStyle w:val="s0"/>
        </w:rPr>
        <w:t>ные расписки, содержащих:</w:t>
      </w:r>
    </w:p>
    <w:p w:rsidR="00000000" w:rsidRDefault="00A228E1">
      <w:pPr>
        <w:ind w:firstLine="400"/>
        <w:jc w:val="both"/>
      </w:pPr>
      <w:r>
        <w:rPr>
          <w:rStyle w:val="s0"/>
        </w:rPr>
        <w:t>фамилии, имена, отчества (при их наличии) физических лиц или наименования юридических лиц, являющихся держателями депозитарных расписок;</w:t>
      </w:r>
    </w:p>
    <w:p w:rsidR="00000000" w:rsidRDefault="00A228E1">
      <w:pPr>
        <w:ind w:firstLine="400"/>
        <w:jc w:val="both"/>
      </w:pPr>
      <w:r>
        <w:rPr>
          <w:rStyle w:val="s0"/>
        </w:rPr>
        <w:t>информацию о количестве и виде депозитарных расписок;</w:t>
      </w:r>
    </w:p>
    <w:p w:rsidR="00000000" w:rsidRDefault="00A228E1">
      <w:pPr>
        <w:ind w:firstLine="400"/>
        <w:jc w:val="both"/>
      </w:pPr>
      <w:r>
        <w:rPr>
          <w:rStyle w:val="s0"/>
        </w:rPr>
        <w:t>наименования и реквизиты документов, уд</w:t>
      </w:r>
      <w:r>
        <w:rPr>
          <w:rStyle w:val="s0"/>
        </w:rPr>
        <w:t>остоверяющих личность физических лиц, или номера и даты государственных регистраций юридических лиц, являющихся держателями депозитарных расписок;</w:t>
      </w:r>
    </w:p>
    <w:p w:rsidR="00000000" w:rsidRDefault="00A228E1">
      <w:pPr>
        <w:ind w:firstLine="400"/>
        <w:jc w:val="both"/>
      </w:pPr>
      <w:r>
        <w:rPr>
          <w:rStyle w:val="s0"/>
        </w:rPr>
        <w:t xml:space="preserve">2) наличия нотариально засвидетельствованной копии свидетельства налогоплательщика Республики Казахстан лица </w:t>
      </w:r>
      <w:r>
        <w:rPr>
          <w:rStyle w:val="s0"/>
        </w:rPr>
        <w:t>- окончательного (фактического) получателя (владельца) дивидендов по акциям, являющимся базовым активом депозитарных расписок.</w:t>
      </w:r>
    </w:p>
    <w:p w:rsidR="00000000" w:rsidRDefault="00A228E1">
      <w:pPr>
        <w:ind w:firstLine="400"/>
        <w:jc w:val="both"/>
      </w:pPr>
      <w:r>
        <w:rPr>
          <w:rStyle w:val="s0"/>
        </w:rPr>
        <w:t>При этом нотариально засвидетельствованная копия свидетельства налогоплательщика Республики Казахстан представляется налоговому а</w:t>
      </w:r>
      <w:r>
        <w:rPr>
          <w:rStyle w:val="s0"/>
        </w:rPr>
        <w:t xml:space="preserve">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A228E1">
      <w:pPr>
        <w:ind w:firstLine="400"/>
        <w:jc w:val="both"/>
      </w:pPr>
      <w:r>
        <w:rPr>
          <w:rStyle w:val="s0"/>
        </w:rPr>
        <w:t>Список держателей депозитарных расписок, указанный в подпункте 1) настоящего пункта, составляется организацией, обладающей правом осуществления депозитарной деятельности на рынке ценных бумаг Республики Казахстан или иностранного государства, в случае, есл</w:t>
      </w:r>
      <w:r>
        <w:rPr>
          <w:rStyle w:val="s0"/>
        </w:rPr>
        <w:t>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A228E1">
      <w:pPr>
        <w:ind w:firstLine="400"/>
        <w:jc w:val="both"/>
      </w:pPr>
      <w:r>
        <w:rPr>
          <w:rStyle w:val="s0"/>
        </w:rPr>
        <w:t>Документ, подтверждающий право собственности на</w:t>
      </w:r>
      <w:r>
        <w:rPr>
          <w:rStyle w:val="s0"/>
        </w:rPr>
        <w:t xml:space="preserve"> депозитарные расписки, указанный в подпункте 1) настоящего пункта, выдается одним из следующих лиц, оказывающим услуги номинального держания в соответствии с законодательными актами Республики Казахстан:</w:t>
      </w:r>
    </w:p>
    <w:p w:rsidR="00000000" w:rsidRDefault="00A228E1">
      <w:pPr>
        <w:ind w:firstLine="400"/>
        <w:jc w:val="both"/>
      </w:pPr>
      <w:r>
        <w:rPr>
          <w:rStyle w:val="s0"/>
        </w:rPr>
        <w:t>организацией, обладающей правом осуществления депоз</w:t>
      </w:r>
      <w:r>
        <w:rPr>
          <w:rStyle w:val="s0"/>
        </w:rPr>
        <w:t>итарной деятельности на рынке ценных бумаг Республики Казахстан или иностранного государства;</w:t>
      </w:r>
    </w:p>
    <w:p w:rsidR="00000000" w:rsidRDefault="00A228E1">
      <w:pPr>
        <w:ind w:firstLine="400"/>
        <w:jc w:val="both"/>
      </w:pPr>
      <w:r>
        <w:rPr>
          <w:rStyle w:val="s0"/>
        </w:rPr>
        <w:t>профессиональным участником рынка ценных бумаг Республики Казахстан, осуществляющим учет финансовых инструментов и денег клиентов и подтверждение прав по ним, хра</w:t>
      </w:r>
      <w:r>
        <w:rPr>
          <w:rStyle w:val="s0"/>
        </w:rPr>
        <w:t>нение документарных финансовых инструментов клиентов с принятием на себя обязательств по их сохранности;</w:t>
      </w:r>
    </w:p>
    <w:p w:rsidR="00000000" w:rsidRDefault="00A228E1">
      <w:pPr>
        <w:ind w:firstLine="400"/>
        <w:jc w:val="both"/>
      </w:pPr>
      <w:r>
        <w:rPr>
          <w:rStyle w:val="s0"/>
        </w:rPr>
        <w:t>иной организацией, оказывающей услуги по номинальному держанию ценных бумаг, а также осуществляющей учет и подтверждение прав по ценным бумагам и регис</w:t>
      </w:r>
      <w:r>
        <w:rPr>
          <w:rStyle w:val="s0"/>
        </w:rPr>
        <w:t>трацию сделок с ценными бумагами таких держателей.</w:t>
      </w:r>
    </w:p>
    <w:p w:rsidR="00000000" w:rsidRDefault="00A228E1">
      <w:pPr>
        <w:ind w:firstLine="400"/>
        <w:jc w:val="both"/>
      </w:pPr>
      <w:r>
        <w:rPr>
          <w:rStyle w:val="s0"/>
        </w:rP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настоящ</w:t>
      </w:r>
      <w:r>
        <w:rPr>
          <w:rStyle w:val="s0"/>
        </w:rPr>
        <w:t>им Кодексом, ставки подоходного налога.</w:t>
      </w:r>
    </w:p>
    <w:p w:rsidR="00000000" w:rsidRDefault="00A228E1">
      <w:pPr>
        <w:ind w:firstLine="400"/>
        <w:jc w:val="both"/>
      </w:pPr>
      <w:r>
        <w:rPr>
          <w:rStyle w:val="s0"/>
        </w:rPr>
        <w:t>При этом налоговый агент обязан представить в налоговый орган по месту своего нахождения нотариально засвидетельствованную копию свидетельства налогоплательщика Республики Казахстан - резидента. Копия такого документ</w:t>
      </w:r>
      <w:r>
        <w:rPr>
          <w:rStyle w:val="s0"/>
        </w:rPr>
        <w:t xml:space="preserve">а представляется в течение трех календарных дней с даты представления налоговой отчетности, срок представления которой наступает после представления резидентом такого документа налоговому агенту в одну из дат, указанных в </w:t>
      </w:r>
      <w:hyperlink w:anchor="sub2120300" w:history="1">
        <w:r>
          <w:rPr>
            <w:rStyle w:val="a3"/>
          </w:rPr>
          <w:t>п</w:t>
        </w:r>
        <w:r>
          <w:rPr>
            <w:rStyle w:val="a3"/>
          </w:rPr>
          <w:t>ункте 3 статьи 212</w:t>
        </w:r>
      </w:hyperlink>
      <w:r>
        <w:rPr>
          <w:rStyle w:val="s0"/>
        </w:rPr>
        <w:t xml:space="preserve"> настоящего Кодекса.</w:t>
      </w:r>
    </w:p>
    <w:p w:rsidR="00000000" w:rsidRDefault="00A228E1">
      <w:pPr>
        <w:ind w:firstLine="400"/>
        <w:jc w:val="both"/>
      </w:pPr>
      <w:r>
        <w:rPr>
          <w:rStyle w:val="s0"/>
        </w:rPr>
        <w:t>3. В случае неприменения налоговым агентом положений настоящего Кодекса при выплате резиденту доходов в виде дивидендов по акциям, являющимся базовым активом депозитарных расписок, в порядке, установленном пунктом 1 н</w:t>
      </w:r>
      <w:r>
        <w:rPr>
          <w:rStyle w:val="s0"/>
        </w:rPr>
        <w:t xml:space="preserve">астоящей статьи, налоговый агент обязан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A228E1">
      <w:pPr>
        <w:ind w:firstLine="400"/>
        <w:jc w:val="both"/>
      </w:pPr>
      <w:r>
        <w:rPr>
          <w:rStyle w:val="s0"/>
        </w:rPr>
        <w:t>Сумма удержанного подоходного налога подлежит перечислению в срок, установленный</w:t>
      </w:r>
      <w:r>
        <w:rPr>
          <w:rStyle w:val="s0"/>
        </w:rPr>
        <w:t xml:space="preserve"> </w:t>
      </w:r>
      <w:hyperlink w:anchor="sub1950100" w:history="1">
        <w:r>
          <w:rPr>
            <w:rStyle w:val="a3"/>
          </w:rPr>
          <w:t>подпунктом 1) пункта 1 статьи 195</w:t>
        </w:r>
      </w:hyperlink>
      <w:r>
        <w:rPr>
          <w:rStyle w:val="s0"/>
        </w:rPr>
        <w:t xml:space="preserve"> настоящего Кодекса.</w:t>
      </w:r>
    </w:p>
    <w:p w:rsidR="00000000" w:rsidRDefault="00A228E1">
      <w:pPr>
        <w:jc w:val="both"/>
      </w:pPr>
      <w:r>
        <w:rPr>
          <w:rStyle w:val="s3"/>
        </w:rPr>
        <w:t xml:space="preserve">В пункт 4 внесены изменения в соответствии с </w:t>
      </w:r>
      <w:hyperlink r:id="rId3290" w:anchor="sub_id=2271" w:history="1">
        <w:r>
          <w:rPr>
            <w:rStyle w:val="a3"/>
            <w:i/>
            <w:iCs/>
          </w:rPr>
          <w:t>Законом</w:t>
        </w:r>
      </w:hyperlink>
      <w:r>
        <w:rPr>
          <w:rStyle w:val="s3"/>
        </w:rPr>
        <w:t xml:space="preserve"> </w:t>
      </w:r>
      <w:r>
        <w:rPr>
          <w:rStyle w:val="s3"/>
        </w:rPr>
        <w:t>РК от 26.12.12 г. № 61-V (введены в действие с 1 января 2013 г.) (</w:t>
      </w:r>
      <w:hyperlink r:id="rId3291" w:anchor="sub_id=227010400" w:history="1">
        <w:r>
          <w:rPr>
            <w:rStyle w:val="a3"/>
            <w:i/>
            <w:iCs/>
          </w:rPr>
          <w:t>см. стар. ред.</w:t>
        </w:r>
      </w:hyperlink>
      <w:r>
        <w:rPr>
          <w:rStyle w:val="s3"/>
        </w:rPr>
        <w:t>)</w:t>
      </w:r>
    </w:p>
    <w:p w:rsidR="00000000" w:rsidRDefault="00A228E1">
      <w:pPr>
        <w:ind w:firstLine="400"/>
        <w:jc w:val="both"/>
      </w:pPr>
      <w:r>
        <w:rPr>
          <w:rStyle w:val="s0"/>
        </w:rPr>
        <w:t>4. Окончательный (фактический) получатель дохода - резидент имеет право на возврат изли</w:t>
      </w:r>
      <w:r>
        <w:rPr>
          <w:rStyle w:val="s0"/>
        </w:rPr>
        <w:t>шне удержанного подоходного налога у источника выплаты в соответствии с настоящим Кодексом в случае перечисления налоговым агентом в бюджет подоходного налога, удержанного с доходов такого резидента.</w:t>
      </w:r>
    </w:p>
    <w:p w:rsidR="00000000" w:rsidRDefault="00A228E1">
      <w:pPr>
        <w:ind w:firstLine="400"/>
        <w:jc w:val="both"/>
      </w:pPr>
      <w:r>
        <w:rPr>
          <w:rStyle w:val="s0"/>
        </w:rPr>
        <w:t xml:space="preserve">При этом резидент за период, в котором им получен доход </w:t>
      </w:r>
      <w:r>
        <w:rPr>
          <w:rStyle w:val="s0"/>
        </w:rPr>
        <w:t>в виде дивидендов, обязан представить налоговому агенту нотариально засвидетельствованную копию:</w:t>
      </w:r>
    </w:p>
    <w:p w:rsidR="00000000" w:rsidRDefault="00A228E1">
      <w:pPr>
        <w:ind w:firstLine="400"/>
        <w:jc w:val="both"/>
      </w:pPr>
      <w:r>
        <w:rPr>
          <w:rStyle w:val="s0"/>
        </w:rPr>
        <w:t>1) документа, подтверждающего право собственности на депозитарные расписки;</w:t>
      </w:r>
    </w:p>
    <w:p w:rsidR="00000000" w:rsidRDefault="00A228E1">
      <w:pPr>
        <w:ind w:firstLine="400"/>
        <w:jc w:val="both"/>
      </w:pPr>
      <w:r>
        <w:rPr>
          <w:rStyle w:val="s0"/>
        </w:rPr>
        <w:t>2) свидетельства налогоплательщика Республики Казахстан;</w:t>
      </w:r>
    </w:p>
    <w:p w:rsidR="00000000" w:rsidRDefault="00A228E1">
      <w:pPr>
        <w:ind w:firstLine="400"/>
        <w:jc w:val="both"/>
      </w:pPr>
      <w:r>
        <w:rPr>
          <w:rStyle w:val="s0"/>
        </w:rPr>
        <w:t>3) документа, подтверждающ</w:t>
      </w:r>
      <w:r>
        <w:rPr>
          <w:rStyle w:val="s0"/>
        </w:rPr>
        <w:t>его получение дохода в виде дивидендов по акциям, являющимся базовым активом депозитарных расписок.</w:t>
      </w:r>
    </w:p>
    <w:p w:rsidR="00000000" w:rsidRDefault="00A228E1">
      <w:pPr>
        <w:ind w:firstLine="400"/>
        <w:jc w:val="both"/>
      </w:pPr>
      <w:r>
        <w:rPr>
          <w:rStyle w:val="s0"/>
        </w:rPr>
        <w:t xml:space="preserve">Документы, указанные в настоящем пункте, представляются резидентом до истечения срока исковой давности, установленного </w:t>
      </w:r>
      <w:hyperlink w:anchor="sub460000" w:history="1">
        <w:r>
          <w:rPr>
            <w:rStyle w:val="a3"/>
          </w:rPr>
          <w:t>стать</w:t>
        </w:r>
        <w:r>
          <w:rPr>
            <w:rStyle w:val="a3"/>
          </w:rPr>
          <w:t>ей 46</w:t>
        </w:r>
      </w:hyperlink>
      <w:r>
        <w:rPr>
          <w:rStyle w:val="s0"/>
        </w:rPr>
        <w:t xml:space="preserve"> настоящего Кодекса, со дня последнего перечисления подоходного налога, удержанного у источника выплаты в бюджет.</w:t>
      </w:r>
    </w:p>
    <w:p w:rsidR="00000000" w:rsidRDefault="00A228E1">
      <w:pPr>
        <w:ind w:firstLine="400"/>
        <w:jc w:val="both"/>
      </w:pPr>
      <w:r>
        <w:rPr>
          <w:rStyle w:val="s0"/>
        </w:rPr>
        <w:t>При этом возврат резиденту излишне удержанного подоходного налога производится налоговым агентом.</w:t>
      </w:r>
    </w:p>
    <w:p w:rsidR="00000000" w:rsidRDefault="00A228E1">
      <w:pPr>
        <w:ind w:firstLine="400"/>
        <w:jc w:val="both"/>
      </w:pPr>
      <w:r>
        <w:rPr>
          <w:rStyle w:val="s0"/>
        </w:rPr>
        <w:t>5. Налоговый агент вправе представить в</w:t>
      </w:r>
      <w:r>
        <w:rPr>
          <w:rStyle w:val="s0"/>
        </w:rPr>
        <w:t xml:space="preserve"> 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ставки налога, предусмотренной для резидентов, или освобождения от налогообложения за налоговый п</w:t>
      </w:r>
      <w:r>
        <w:rPr>
          <w:rStyle w:val="s0"/>
        </w:rPr>
        <w:t>ериод, в котором произведены удержание и перечисление подоходного налога с доходов резидента в виде дивидендов по акциям, являющимся базовым активом депозитарных расписок.</w:t>
      </w:r>
    </w:p>
    <w:p w:rsidR="00000000" w:rsidRDefault="00A228E1">
      <w:pPr>
        <w:ind w:firstLine="400"/>
        <w:jc w:val="both"/>
      </w:pPr>
      <w:r>
        <w:rPr>
          <w:rStyle w:val="s0"/>
        </w:rPr>
        <w:t xml:space="preserve">В указанном случае зачет излишне уплаченной суммы подоходного налога, удержанного у </w:t>
      </w:r>
      <w:r>
        <w:rPr>
          <w:rStyle w:val="s0"/>
        </w:rPr>
        <w:t xml:space="preserve">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A228E1">
      <w:pPr>
        <w:ind w:firstLine="400"/>
        <w:jc w:val="both"/>
      </w:pPr>
      <w:r>
        <w:t> </w:t>
      </w:r>
    </w:p>
    <w:p w:rsidR="00000000" w:rsidRDefault="00A228E1">
      <w:pPr>
        <w:jc w:val="center"/>
      </w:pPr>
      <w:bookmarkStart w:id="410" w:name="SUB2280000"/>
      <w:bookmarkEnd w:id="410"/>
      <w:r>
        <w:rPr>
          <w:rStyle w:val="s1"/>
        </w:rPr>
        <w:t>РАЗДЕЛ 8. НАЛОГ НА ДОБАВЛЕННУЮ СТОИМОСТЬ</w:t>
      </w:r>
    </w:p>
    <w:p w:rsidR="00000000" w:rsidRDefault="00A228E1">
      <w:pPr>
        <w:jc w:val="center"/>
      </w:pPr>
      <w:r>
        <w:rPr>
          <w:rStyle w:val="s1"/>
        </w:rPr>
        <w:t> </w:t>
      </w:r>
    </w:p>
    <w:p w:rsidR="00000000" w:rsidRDefault="00A228E1">
      <w:pPr>
        <w:jc w:val="center"/>
      </w:pPr>
      <w:r>
        <w:rPr>
          <w:rStyle w:val="s1"/>
        </w:rPr>
        <w:t>Глава 28. ОБЩИЕ ПОЛОЖЕНИЯ</w:t>
      </w:r>
    </w:p>
    <w:p w:rsidR="00000000" w:rsidRDefault="00A228E1">
      <w:pPr>
        <w:jc w:val="right"/>
      </w:pPr>
      <w:r>
        <w:t> </w:t>
      </w:r>
    </w:p>
    <w:p w:rsidR="00000000" w:rsidRDefault="00A228E1">
      <w:pPr>
        <w:ind w:left="1200" w:hanging="800"/>
        <w:jc w:val="both"/>
      </w:pPr>
      <w:r>
        <w:rPr>
          <w:rStyle w:val="s1"/>
        </w:rPr>
        <w:t xml:space="preserve">Статья 228. Плательщики </w:t>
      </w:r>
    </w:p>
    <w:p w:rsidR="00000000" w:rsidRDefault="00A228E1">
      <w:pPr>
        <w:ind w:firstLine="400"/>
        <w:jc w:val="both"/>
      </w:pPr>
      <w:r>
        <w:rPr>
          <w:rStyle w:val="s0"/>
        </w:rPr>
        <w:t>1. Плательщиками налога на добавленную стоимость являются:</w:t>
      </w:r>
    </w:p>
    <w:p w:rsidR="00000000" w:rsidRDefault="00A228E1">
      <w:pPr>
        <w:ind w:firstLine="400"/>
        <w:jc w:val="both"/>
      </w:pPr>
      <w:r>
        <w:rPr>
          <w:rStyle w:val="s0"/>
        </w:rPr>
        <w:t xml:space="preserve">1) лица, по которым произведена постановка на регистрационный учет по налогу на добавленную стоимость в Республике Казахстан: </w:t>
      </w:r>
    </w:p>
    <w:p w:rsidR="00000000" w:rsidRDefault="00A228E1">
      <w:pPr>
        <w:ind w:firstLine="400"/>
        <w:jc w:val="both"/>
      </w:pPr>
      <w:r>
        <w:rPr>
          <w:rStyle w:val="s0"/>
        </w:rPr>
        <w:t xml:space="preserve">индивидуальные предприниматели; </w:t>
      </w:r>
    </w:p>
    <w:p w:rsidR="00000000" w:rsidRDefault="00A228E1">
      <w:pPr>
        <w:ind w:firstLine="400"/>
        <w:jc w:val="both"/>
      </w:pPr>
      <w:r>
        <w:rPr>
          <w:rStyle w:val="s0"/>
        </w:rPr>
        <w:t>юридические лица-резиденты, за исключ</w:t>
      </w:r>
      <w:r>
        <w:rPr>
          <w:rStyle w:val="s0"/>
        </w:rPr>
        <w:t xml:space="preserve">ением государственных учреждений; </w:t>
      </w:r>
    </w:p>
    <w:p w:rsidR="00000000" w:rsidRDefault="00A228E1">
      <w:pPr>
        <w:ind w:firstLine="400"/>
        <w:jc w:val="both"/>
      </w:pPr>
      <w:r>
        <w:rPr>
          <w:rStyle w:val="s0"/>
        </w:rPr>
        <w:t xml:space="preserve">нерезиденты, осуществляющие деятельность в Республике Казахстан </w:t>
      </w:r>
      <w:r>
        <w:t xml:space="preserve">через филиал, представительство; </w:t>
      </w:r>
    </w:p>
    <w:p w:rsidR="00000000" w:rsidRDefault="00A228E1">
      <w:pPr>
        <w:ind w:firstLine="400"/>
        <w:jc w:val="both"/>
      </w:pPr>
      <w:r>
        <w:t>доверительные управляющие, осуществляющие обороты по реализации товаров, работ, услуг по договорам доверительного управлени</w:t>
      </w:r>
      <w:r>
        <w:t>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A228E1">
      <w:pPr>
        <w:jc w:val="both"/>
      </w:pPr>
      <w:hyperlink r:id="rId3292" w:history="1">
        <w:r>
          <w:rPr>
            <w:rStyle w:val="a3"/>
            <w:rFonts w:ascii="Wingdings" w:hAnsi="Wingdings"/>
            <w:i/>
            <w:iCs/>
          </w:rPr>
          <w:t>*</w:t>
        </w:r>
      </w:hyperlink>
    </w:p>
    <w:p w:rsidR="00000000" w:rsidRDefault="00A228E1">
      <w:pPr>
        <w:jc w:val="both"/>
      </w:pPr>
      <w:r>
        <w:rPr>
          <w:rStyle w:val="s3"/>
        </w:rPr>
        <w:t xml:space="preserve">В подпункт 2 внесены изменения в соответствии с </w:t>
      </w:r>
      <w:hyperlink r:id="rId3293" w:anchor="sub_id=228" w:history="1">
        <w:r>
          <w:rPr>
            <w:rStyle w:val="a3"/>
            <w:i/>
            <w:iCs/>
          </w:rPr>
          <w:t>Законом</w:t>
        </w:r>
      </w:hyperlink>
      <w:r>
        <w:rPr>
          <w:rStyle w:val="s3"/>
        </w:rPr>
        <w:t xml:space="preserve"> РК от 30.06.10 г. № 297-IV (введены в действие с 1 июля 2010 г.) (</w:t>
      </w:r>
      <w:hyperlink r:id="rId3294" w:anchor="sub_id=2280102" w:history="1">
        <w:r>
          <w:rPr>
            <w:rStyle w:val="a3"/>
            <w:i/>
            <w:iCs/>
          </w:rPr>
          <w:t>см. стар. ред.</w:t>
        </w:r>
      </w:hyperlink>
      <w:r>
        <w:rPr>
          <w:rStyle w:val="s3"/>
        </w:rPr>
        <w:t>)</w:t>
      </w:r>
    </w:p>
    <w:p w:rsidR="00000000" w:rsidRDefault="00A228E1">
      <w:pPr>
        <w:ind w:firstLine="400"/>
        <w:jc w:val="both"/>
      </w:pPr>
      <w:r>
        <w:rPr>
          <w:rStyle w:val="s0"/>
        </w:rPr>
        <w:t>2) лица, импо</w:t>
      </w:r>
      <w:r>
        <w:rPr>
          <w:rStyle w:val="s0"/>
        </w:rPr>
        <w:t>ртирующие товары на территорию Республики Казахстан в соответствии с таможенным законодательством Таможенного союза и (или) таможенным законодательством Республики Казахстан.</w:t>
      </w:r>
    </w:p>
    <w:p w:rsidR="00000000" w:rsidRDefault="00A228E1">
      <w:pPr>
        <w:ind w:firstLine="400"/>
        <w:jc w:val="both"/>
      </w:pPr>
      <w:r>
        <w:rPr>
          <w:rStyle w:val="s0"/>
        </w:rPr>
        <w:t xml:space="preserve">2. Постановка на регистрационный учет по налогу на добавленную стоимость производится в соответствии со </w:t>
      </w:r>
      <w:hyperlink w:anchor="sub5680000" w:history="1">
        <w:r>
          <w:rPr>
            <w:rStyle w:val="a3"/>
          </w:rPr>
          <w:t>статьями 568, 569</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411" w:name="SUB2290000"/>
      <w:bookmarkEnd w:id="411"/>
      <w:r>
        <w:rPr>
          <w:rStyle w:val="s1"/>
        </w:rPr>
        <w:t xml:space="preserve">Статья 229. Объекты налогообложения </w:t>
      </w:r>
    </w:p>
    <w:p w:rsidR="00000000" w:rsidRDefault="00A228E1">
      <w:pPr>
        <w:ind w:firstLine="400"/>
        <w:jc w:val="both"/>
      </w:pPr>
      <w:r>
        <w:rPr>
          <w:rStyle w:val="s0"/>
        </w:rPr>
        <w:t>Объектами обложения налогом на добавленную</w:t>
      </w:r>
      <w:r>
        <w:rPr>
          <w:rStyle w:val="s0"/>
        </w:rPr>
        <w:t xml:space="preserve"> стоимость являются: </w:t>
      </w:r>
    </w:p>
    <w:p w:rsidR="00000000" w:rsidRDefault="00A228E1">
      <w:pPr>
        <w:ind w:firstLine="400"/>
        <w:jc w:val="both"/>
      </w:pPr>
      <w:r>
        <w:rPr>
          <w:rStyle w:val="s0"/>
        </w:rPr>
        <w:t>1) облагаемый оборот;</w:t>
      </w:r>
    </w:p>
    <w:p w:rsidR="00000000" w:rsidRDefault="00A228E1">
      <w:pPr>
        <w:ind w:firstLine="400"/>
        <w:jc w:val="both"/>
      </w:pPr>
      <w:r>
        <w:rPr>
          <w:rStyle w:val="s0"/>
        </w:rPr>
        <w:t>2) облагаемый импорт.</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412" w:name="SUB2300000"/>
      <w:bookmarkEnd w:id="412"/>
      <w:r>
        <w:rPr>
          <w:rStyle w:val="s1"/>
        </w:rPr>
        <w:t xml:space="preserve">Глава 29. ОБЛАГАЕМЫЙ ОБОРОТ </w:t>
      </w:r>
    </w:p>
    <w:p w:rsidR="00000000" w:rsidRDefault="00A228E1">
      <w:pPr>
        <w:ind w:firstLine="400"/>
        <w:jc w:val="both"/>
      </w:pPr>
      <w:r>
        <w:t> </w:t>
      </w:r>
    </w:p>
    <w:p w:rsidR="00000000" w:rsidRDefault="00A228E1">
      <w:pPr>
        <w:ind w:left="1200" w:hanging="800"/>
        <w:jc w:val="both"/>
      </w:pPr>
      <w:r>
        <w:rPr>
          <w:rStyle w:val="s1"/>
        </w:rPr>
        <w:t xml:space="preserve">Статья 230. Определение облагаемого оборота </w:t>
      </w:r>
    </w:p>
    <w:p w:rsidR="00000000" w:rsidRDefault="00A228E1">
      <w:pPr>
        <w:ind w:firstLine="400"/>
        <w:jc w:val="both"/>
      </w:pPr>
      <w:r>
        <w:rPr>
          <w:rStyle w:val="s0"/>
        </w:rPr>
        <w:t>1. Облагаемым оборотом является оборот, совершаемый плательщиком налога на добавленную стоимость:</w:t>
      </w:r>
    </w:p>
    <w:p w:rsidR="00000000" w:rsidRDefault="00A228E1">
      <w:pPr>
        <w:ind w:firstLine="400"/>
        <w:jc w:val="both"/>
      </w:pPr>
      <w:r>
        <w:rPr>
          <w:rStyle w:val="s0"/>
        </w:rPr>
        <w:t>1) по реализ</w:t>
      </w:r>
      <w:r>
        <w:rPr>
          <w:rStyle w:val="s0"/>
        </w:rPr>
        <w:t xml:space="preserve">ации товаров, работ, услуг в Республике Казахстан, за исключением необлагаемого оборота, указанного в </w:t>
      </w:r>
      <w:hyperlink w:anchor="sub2320000" w:history="1">
        <w:r>
          <w:rPr>
            <w:rStyle w:val="a3"/>
          </w:rPr>
          <w:t>статье 232</w:t>
        </w:r>
      </w:hyperlink>
      <w:r>
        <w:rPr>
          <w:rStyle w:val="s0"/>
        </w:rPr>
        <w:t xml:space="preserve"> настоящего Кодекса;</w:t>
      </w:r>
    </w:p>
    <w:p w:rsidR="00000000" w:rsidRDefault="00A228E1">
      <w:pPr>
        <w:jc w:val="both"/>
      </w:pPr>
      <w:hyperlink r:id="rId3295" w:history="1">
        <w:r>
          <w:rPr>
            <w:rStyle w:val="a3"/>
            <w:rFonts w:ascii="Wingdings" w:hAnsi="Wingdings"/>
            <w:i/>
            <w:iCs/>
          </w:rPr>
          <w:t>*</w:t>
        </w:r>
      </w:hyperlink>
    </w:p>
    <w:p w:rsidR="00000000" w:rsidRDefault="00A228E1">
      <w:pPr>
        <w:jc w:val="both"/>
      </w:pPr>
      <w:r>
        <w:rPr>
          <w:rStyle w:val="s3"/>
        </w:rPr>
        <w:t>Подпункт 2 изложен в</w:t>
      </w:r>
      <w:r>
        <w:rPr>
          <w:rStyle w:val="s3"/>
        </w:rPr>
        <w:t xml:space="preserve"> редакции </w:t>
      </w:r>
      <w:hyperlink r:id="rId3296" w:anchor="sub_id=230" w:history="1">
        <w:r>
          <w:rPr>
            <w:rStyle w:val="a3"/>
            <w:i/>
            <w:iCs/>
          </w:rPr>
          <w:t>Закона</w:t>
        </w:r>
      </w:hyperlink>
      <w:r>
        <w:rPr>
          <w:rStyle w:val="s3"/>
        </w:rPr>
        <w:t xml:space="preserve"> РК от 28.11.14 г. № 257-V (введено в действие с 1 января 2009 г.) (</w:t>
      </w:r>
      <w:hyperlink r:id="rId3297" w:anchor="sub_id=2300000" w:history="1">
        <w:r>
          <w:rPr>
            <w:rStyle w:val="a3"/>
            <w:i/>
            <w:iCs/>
          </w:rPr>
          <w:t>см. ст</w:t>
        </w:r>
        <w:r>
          <w:rPr>
            <w:rStyle w:val="a3"/>
            <w:i/>
            <w:iCs/>
          </w:rPr>
          <w:t>ар. ред.</w:t>
        </w:r>
      </w:hyperlink>
      <w:r>
        <w:rPr>
          <w:rStyle w:val="s3"/>
        </w:rPr>
        <w:t>)</w:t>
      </w:r>
    </w:p>
    <w:p w:rsidR="00000000" w:rsidRDefault="00A228E1">
      <w:pPr>
        <w:ind w:firstLine="400"/>
        <w:jc w:val="both"/>
      </w:pPr>
      <w:r>
        <w:rPr>
          <w:rStyle w:val="s0"/>
        </w:rPr>
        <w:t xml:space="preserve">2) по приобретению работ, услуг от нерезидента в случае, установленном </w:t>
      </w:r>
      <w:hyperlink w:anchor="sub2410000" w:history="1">
        <w:r>
          <w:rPr>
            <w:rStyle w:val="a3"/>
          </w:rPr>
          <w:t>статьей 241</w:t>
        </w:r>
      </w:hyperlink>
      <w:r>
        <w:rPr>
          <w:rStyle w:val="s0"/>
        </w:rPr>
        <w:t xml:space="preserve"> настоящего Кодекса.</w:t>
      </w:r>
    </w:p>
    <w:p w:rsidR="00000000" w:rsidRDefault="00A228E1">
      <w:pPr>
        <w:jc w:val="both"/>
      </w:pPr>
      <w:hyperlink r:id="rId3298" w:history="1">
        <w:r>
          <w:rPr>
            <w:rStyle w:val="a3"/>
            <w:rFonts w:ascii="Wingdings" w:hAnsi="Wingdings"/>
            <w:i/>
            <w:iCs/>
          </w:rPr>
          <w:t>*</w:t>
        </w:r>
      </w:hyperlink>
    </w:p>
    <w:p w:rsidR="00000000" w:rsidRDefault="00A228E1">
      <w:pPr>
        <w:jc w:val="both"/>
      </w:pPr>
      <w:r>
        <w:rPr>
          <w:rStyle w:val="s3"/>
        </w:rPr>
        <w:t xml:space="preserve">Статья дополнена пунктом 1-1 в соответствии с </w:t>
      </w:r>
      <w:hyperlink r:id="rId3299" w:anchor="sub_id=230" w:history="1">
        <w:r>
          <w:rPr>
            <w:rStyle w:val="a3"/>
            <w:i/>
            <w:iCs/>
          </w:rPr>
          <w:t>Законом</w:t>
        </w:r>
      </w:hyperlink>
      <w:r>
        <w:rPr>
          <w:rStyle w:val="s3"/>
        </w:rPr>
        <w:t xml:space="preserve"> РК от 26.12.12 г. № 61-V (введено в действие с 1 января 2013 г.) </w:t>
      </w:r>
    </w:p>
    <w:p w:rsidR="00000000" w:rsidRDefault="00A228E1">
      <w:pPr>
        <w:ind w:firstLine="400"/>
        <w:jc w:val="both"/>
      </w:pPr>
      <w:r>
        <w:rPr>
          <w:rStyle w:val="s0"/>
        </w:rPr>
        <w:t>1-1. Оборот по реализации товаров, работ, услуг структу</w:t>
      </w:r>
      <w:r>
        <w:rPr>
          <w:rStyle w:val="s0"/>
        </w:rPr>
        <w:t>рного подразделения юридического лица-резидента, зарегистрированного в качестве постоянного учреждения на территории иностранного государства, местом реализации которых не признается Республика Казахстан, не является оборотом по реализации юридического лиц</w:t>
      </w:r>
      <w:r>
        <w:rPr>
          <w:rStyle w:val="s0"/>
        </w:rPr>
        <w:t>а-плательщика налога на добавленную стоимость в Республике Казахстан.</w:t>
      </w:r>
    </w:p>
    <w:p w:rsidR="00000000" w:rsidRDefault="00A228E1">
      <w:pPr>
        <w:jc w:val="both"/>
      </w:pPr>
      <w:bookmarkStart w:id="413" w:name="SUB230010200"/>
      <w:bookmarkEnd w:id="413"/>
      <w:r>
        <w:rPr>
          <w:rStyle w:val="s3"/>
        </w:rPr>
        <w:t xml:space="preserve">Статья дополнена пунктом 1-2 в соответствии с </w:t>
      </w:r>
      <w:hyperlink r:id="rId3300" w:anchor="sub_id=230" w:history="1">
        <w:r>
          <w:rPr>
            <w:rStyle w:val="a3"/>
            <w:i/>
            <w:iCs/>
          </w:rPr>
          <w:t>Законом</w:t>
        </w:r>
      </w:hyperlink>
      <w:r>
        <w:rPr>
          <w:rStyle w:val="s3"/>
        </w:rPr>
        <w:t xml:space="preserve"> РК от 28.11.14 г. № 257-V (введено в действие с 1 я</w:t>
      </w:r>
      <w:r>
        <w:rPr>
          <w:rStyle w:val="s3"/>
        </w:rPr>
        <w:t>нваря 2009 г.)</w:t>
      </w:r>
    </w:p>
    <w:p w:rsidR="00000000" w:rsidRDefault="00A228E1">
      <w:pPr>
        <w:ind w:firstLine="400"/>
        <w:jc w:val="both"/>
      </w:pPr>
      <w:r>
        <w:rPr>
          <w:rStyle w:val="s0"/>
        </w:rPr>
        <w:t>1-2. Филиал, представительство юридического лица-нерезидента признают оборот по реализации работ, услуг при соблюдении одного из следующих условий:</w:t>
      </w:r>
    </w:p>
    <w:p w:rsidR="00000000" w:rsidRDefault="00A228E1">
      <w:pPr>
        <w:ind w:firstLine="400"/>
        <w:jc w:val="both"/>
      </w:pPr>
      <w:r>
        <w:rPr>
          <w:rStyle w:val="s0"/>
        </w:rPr>
        <w:t>наличие контракта, заключенного с филиалом, представительством юридического лица-нерезидента;</w:t>
      </w:r>
    </w:p>
    <w:p w:rsidR="00000000" w:rsidRDefault="00A228E1">
      <w:pPr>
        <w:ind w:firstLine="400"/>
        <w:jc w:val="both"/>
      </w:pPr>
      <w:r>
        <w:rPr>
          <w:rStyle w:val="s0"/>
        </w:rPr>
        <w:t>наличие счета-фактуры по работам, услугам, выписанного филиалом, представительством юридического лица-нерезидента;</w:t>
      </w:r>
    </w:p>
    <w:p w:rsidR="00000000" w:rsidRDefault="00A228E1">
      <w:pPr>
        <w:ind w:firstLine="400"/>
        <w:jc w:val="both"/>
      </w:pPr>
      <w:r>
        <w:rPr>
          <w:rStyle w:val="s0"/>
        </w:rPr>
        <w:t>наличие акта выполненных работ, оказанных услуг, подписанного филиалом, представительством юридического лица-нерезидента;</w:t>
      </w:r>
    </w:p>
    <w:p w:rsidR="00000000" w:rsidRDefault="00A228E1">
      <w:pPr>
        <w:ind w:firstLine="400"/>
        <w:jc w:val="both"/>
      </w:pPr>
      <w:r>
        <w:rPr>
          <w:rStyle w:val="s0"/>
        </w:rPr>
        <w:t>наличие контракта,</w:t>
      </w:r>
      <w:r>
        <w:rPr>
          <w:rStyle w:val="s0"/>
        </w:rPr>
        <w:t xml:space="preserve"> заключенного с юридическим лицом-нерезидентом, предусматривающего, что выполнение работ, оказание услуг осуществляются филиалом, представительством такого юридического лица-нерезидента;</w:t>
      </w:r>
    </w:p>
    <w:p w:rsidR="00000000" w:rsidRDefault="00A228E1">
      <w:pPr>
        <w:ind w:firstLine="400"/>
        <w:jc w:val="both"/>
      </w:pPr>
      <w:r>
        <w:rPr>
          <w:rStyle w:val="s0"/>
        </w:rPr>
        <w:t>в акте выполненных работ, оказанных услуг, подписанном юридическим ли</w:t>
      </w:r>
      <w:r>
        <w:rPr>
          <w:rStyle w:val="s0"/>
        </w:rPr>
        <w:t>цом-нерезидентом, указано, что работы выполнены, услуги оказаны филиалом, представительством такого юридического лица-нерезидента;</w:t>
      </w:r>
    </w:p>
    <w:p w:rsidR="00000000" w:rsidRDefault="00A228E1">
      <w:pPr>
        <w:ind w:firstLine="400"/>
        <w:jc w:val="both"/>
      </w:pPr>
      <w:r>
        <w:rPr>
          <w:rStyle w:val="s0"/>
        </w:rPr>
        <w:t>выплата дохода за выполненные работы, оказанные услуги осуществляется филиалу, представительству юридического лица-нерезидента.</w:t>
      </w:r>
    </w:p>
    <w:p w:rsidR="00000000" w:rsidRDefault="00A228E1">
      <w:pPr>
        <w:jc w:val="both"/>
      </w:pPr>
      <w:bookmarkStart w:id="414" w:name="SUB2300200"/>
      <w:bookmarkEnd w:id="414"/>
      <w:r>
        <w:rPr>
          <w:rStyle w:val="s3"/>
        </w:rPr>
        <w:t xml:space="preserve">В пункт 2 внесены изменения в соответствии с </w:t>
      </w:r>
      <w:hyperlink r:id="rId3301" w:anchor="sub_id=230" w:history="1">
        <w:r>
          <w:rPr>
            <w:rStyle w:val="a3"/>
            <w:i/>
            <w:iCs/>
          </w:rPr>
          <w:t>За</w:t>
        </w:r>
        <w:r>
          <w:rPr>
            <w:rStyle w:val="a3"/>
            <w:i/>
            <w:iCs/>
          </w:rPr>
          <w:t>коном</w:t>
        </w:r>
      </w:hyperlink>
      <w:r>
        <w:rPr>
          <w:rStyle w:val="s3"/>
        </w:rPr>
        <w:t xml:space="preserve"> РК от 30.06.10 г. № 297-IV (введены в действие с 1 января 2011 г.) (</w:t>
      </w:r>
      <w:hyperlink r:id="rId3302" w:anchor="sub_id=2300200" w:history="1">
        <w:r>
          <w:rPr>
            <w:rStyle w:val="a3"/>
            <w:i/>
            <w:iCs/>
          </w:rPr>
          <w:t>см. стар. ред.</w:t>
        </w:r>
      </w:hyperlink>
      <w:r>
        <w:rPr>
          <w:rStyle w:val="s3"/>
        </w:rPr>
        <w:t>)</w:t>
      </w:r>
    </w:p>
    <w:p w:rsidR="00000000" w:rsidRDefault="00A228E1">
      <w:pPr>
        <w:ind w:firstLine="400"/>
        <w:jc w:val="both"/>
      </w:pPr>
      <w:r>
        <w:rPr>
          <w:rStyle w:val="s0"/>
        </w:rPr>
        <w:t>2. Остатки товаров (в том числе по основным средствам, нематериальным и биологиче</w:t>
      </w:r>
      <w:r>
        <w:rPr>
          <w:rStyle w:val="s0"/>
        </w:rPr>
        <w:t xml:space="preserve">ским активам, инвестициям в недвижимость), по которым налог на добавленную стоимость был отнесен в зачет в соответствии со </w:t>
      </w:r>
      <w:hyperlink w:anchor="sub2560000" w:history="1">
        <w:r>
          <w:rPr>
            <w:rStyle w:val="a3"/>
          </w:rPr>
          <w:t>статьей 256</w:t>
        </w:r>
      </w:hyperlink>
      <w:r>
        <w:rPr>
          <w:rStyle w:val="s0"/>
        </w:rPr>
        <w:t xml:space="preserve"> настоящего Кодекса, при снятии лица с регистрационного учета по налогу на добавленную ст</w:t>
      </w:r>
      <w:r>
        <w:rPr>
          <w:rStyle w:val="s0"/>
        </w:rPr>
        <w:t>оимость являются облагаемым оборотом.</w:t>
      </w:r>
    </w:p>
    <w:p w:rsidR="00000000" w:rsidRDefault="00A228E1">
      <w:pPr>
        <w:ind w:firstLine="400"/>
        <w:jc w:val="both"/>
      </w:pPr>
      <w:r>
        <w:rPr>
          <w:rStyle w:val="s0"/>
        </w:rPr>
        <w:t>Положение настоящего пункта не применяется при снятии юридического лица с регистрационного учета по налогу на добавленную стоимость в связи с его реорганизацией при выполнении условия, что все вновь созданные в результ</w:t>
      </w:r>
      <w:r>
        <w:rPr>
          <w:rStyle w:val="s0"/>
        </w:rPr>
        <w:t>ате слияния юридические лица или юридическое лицо, к которому присоединилось другое юридическое лицо (юридические лица), после реорганизации являются плательщиками налога на добавленную стоимость.</w:t>
      </w:r>
    </w:p>
    <w:p w:rsidR="00000000" w:rsidRDefault="00A228E1">
      <w:pPr>
        <w:jc w:val="both"/>
      </w:pPr>
      <w:r>
        <w:rPr>
          <w:rStyle w:val="s3"/>
        </w:rPr>
        <w:t xml:space="preserve">Статья дополнена пунктом 3 в соответствии с </w:t>
      </w:r>
      <w:hyperlink r:id="rId3303" w:anchor="sub_id=230" w:history="1">
        <w:r>
          <w:rPr>
            <w:rStyle w:val="a3"/>
            <w:i/>
            <w:iCs/>
          </w:rPr>
          <w:t>Законом</w:t>
        </w:r>
      </w:hyperlink>
      <w:r>
        <w:rPr>
          <w:rStyle w:val="s3"/>
        </w:rPr>
        <w:t xml:space="preserve"> РК от 05.12.13 г. № 152-V (введено в действие с 1 января 2014 г.)</w:t>
      </w:r>
    </w:p>
    <w:p w:rsidR="00000000" w:rsidRDefault="00A228E1">
      <w:pPr>
        <w:ind w:firstLine="400"/>
        <w:jc w:val="both"/>
      </w:pPr>
      <w:r>
        <w:rPr>
          <w:rStyle w:val="s0"/>
        </w:rPr>
        <w:t>3. Для целей настоящего раздела к товарам относится имущество, за исключением работ, услуг и денег, в том числе в ин</w:t>
      </w:r>
      <w:r>
        <w:rPr>
          <w:rStyle w:val="s0"/>
        </w:rPr>
        <w:t>остранной валюте.</w:t>
      </w:r>
    </w:p>
    <w:p w:rsidR="00000000" w:rsidRDefault="00A228E1">
      <w:pPr>
        <w:jc w:val="both"/>
      </w:pPr>
      <w:hyperlink r:id="rId3304"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415" w:name="SUB2310000"/>
      <w:bookmarkEnd w:id="415"/>
      <w:r>
        <w:rPr>
          <w:rStyle w:val="s1"/>
        </w:rPr>
        <w:t xml:space="preserve">Статья 231. Оборот по реализации товаров, работ, услуг </w:t>
      </w:r>
    </w:p>
    <w:p w:rsidR="00000000" w:rsidRDefault="00A228E1">
      <w:pPr>
        <w:ind w:firstLine="400"/>
        <w:jc w:val="both"/>
      </w:pPr>
      <w:r>
        <w:rPr>
          <w:rStyle w:val="s0"/>
        </w:rPr>
        <w:t xml:space="preserve">1. Оборот по реализации товаров означает: </w:t>
      </w:r>
    </w:p>
    <w:p w:rsidR="00000000" w:rsidRDefault="00A228E1">
      <w:pPr>
        <w:jc w:val="both"/>
      </w:pPr>
      <w:r>
        <w:rPr>
          <w:rStyle w:val="s3"/>
        </w:rPr>
        <w:t xml:space="preserve">В подпункт 1 внесены изменения в соответствии с </w:t>
      </w:r>
      <w:hyperlink r:id="rId3305" w:anchor="sub_id=387" w:history="1">
        <w:r>
          <w:rPr>
            <w:rStyle w:val="a3"/>
            <w:i/>
            <w:iCs/>
          </w:rPr>
          <w:t>Законом</w:t>
        </w:r>
      </w:hyperlink>
      <w:r>
        <w:rPr>
          <w:rStyle w:val="s3"/>
        </w:rPr>
        <w:t xml:space="preserve"> РК от 16.11.09 г. № 200-IV (введены в действие с 1 января 2009 г.) (</w:t>
      </w:r>
      <w:hyperlink r:id="rId3306" w:anchor="sub_id=2310000" w:history="1">
        <w:r>
          <w:rPr>
            <w:rStyle w:val="a3"/>
            <w:i/>
            <w:iCs/>
          </w:rPr>
          <w:t>см. стар. ред.</w:t>
        </w:r>
      </w:hyperlink>
      <w:r>
        <w:rPr>
          <w:rStyle w:val="s3"/>
        </w:rPr>
        <w:t xml:space="preserve">); </w:t>
      </w:r>
      <w:hyperlink r:id="rId3307" w:anchor="sub_id=231" w:history="1">
        <w:r>
          <w:rPr>
            <w:rStyle w:val="a3"/>
            <w:i/>
            <w:iCs/>
          </w:rPr>
          <w:t>Законом</w:t>
        </w:r>
      </w:hyperlink>
      <w:r>
        <w:rPr>
          <w:rStyle w:val="s3"/>
        </w:rPr>
        <w:t xml:space="preserve"> РК от 21.07.11 г. № 467-IV (введены в действие с 1 января 2012 г.) (</w:t>
      </w:r>
      <w:hyperlink r:id="rId3308" w:anchor="sub_id=2310000" w:history="1">
        <w:r>
          <w:rPr>
            <w:rStyle w:val="a3"/>
            <w:i/>
            <w:iCs/>
          </w:rPr>
          <w:t>см. стар. р</w:t>
        </w:r>
        <w:r>
          <w:rPr>
            <w:rStyle w:val="a3"/>
            <w:i/>
            <w:iCs/>
          </w:rPr>
          <w:t>ед.</w:t>
        </w:r>
      </w:hyperlink>
      <w:r>
        <w:rPr>
          <w:rStyle w:val="s3"/>
        </w:rPr>
        <w:t>)</w:t>
      </w:r>
    </w:p>
    <w:p w:rsidR="00000000" w:rsidRDefault="00A228E1">
      <w:pPr>
        <w:ind w:firstLine="400"/>
        <w:jc w:val="both"/>
      </w:pPr>
      <w:r>
        <w:rPr>
          <w:rStyle w:val="s0"/>
        </w:rPr>
        <w:t xml:space="preserve">1) передачу прав собственности на товар, в том числе: </w:t>
      </w:r>
    </w:p>
    <w:p w:rsidR="00000000" w:rsidRDefault="00A228E1">
      <w:pPr>
        <w:ind w:firstLine="400"/>
        <w:jc w:val="both"/>
      </w:pPr>
      <w:r>
        <w:rPr>
          <w:rStyle w:val="s0"/>
        </w:rPr>
        <w:t>продажу товара;</w:t>
      </w:r>
    </w:p>
    <w:p w:rsidR="00000000" w:rsidRDefault="00A228E1">
      <w:pPr>
        <w:ind w:firstLine="400"/>
        <w:jc w:val="both"/>
      </w:pPr>
      <w:r>
        <w:rPr>
          <w:rStyle w:val="s0"/>
        </w:rPr>
        <w:t xml:space="preserve">продажу предприятия в целом как имущественного комплекса; </w:t>
      </w:r>
    </w:p>
    <w:p w:rsidR="00000000" w:rsidRDefault="00A228E1">
      <w:pPr>
        <w:ind w:firstLine="400"/>
        <w:jc w:val="both"/>
      </w:pPr>
      <w:r>
        <w:rPr>
          <w:rStyle w:val="s0"/>
        </w:rPr>
        <w:t xml:space="preserve">отгрузку товара, в том числе в обмен на другие товары, работы, услуги; </w:t>
      </w:r>
    </w:p>
    <w:p w:rsidR="00000000" w:rsidRDefault="00A228E1">
      <w:pPr>
        <w:ind w:firstLine="400"/>
        <w:jc w:val="both"/>
      </w:pPr>
      <w:r>
        <w:rPr>
          <w:rStyle w:val="s0"/>
        </w:rPr>
        <w:t xml:space="preserve">безвозмездную передачу товара; </w:t>
      </w:r>
    </w:p>
    <w:p w:rsidR="00000000" w:rsidRDefault="00A228E1">
      <w:pPr>
        <w:ind w:firstLine="400"/>
        <w:jc w:val="both"/>
      </w:pPr>
      <w:r>
        <w:t>передачу товара р</w:t>
      </w:r>
      <w:r>
        <w:t xml:space="preserve">аботодателем работнику в счет заработной платы; </w:t>
      </w:r>
    </w:p>
    <w:p w:rsidR="00000000" w:rsidRDefault="00A228E1">
      <w:pPr>
        <w:ind w:firstLine="400"/>
        <w:jc w:val="both"/>
      </w:pPr>
      <w:r>
        <w:rPr>
          <w:rStyle w:val="s0"/>
        </w:rPr>
        <w:t>передачу заложенного имущества (товара) залогодателем в случае невыплаты долга;</w:t>
      </w:r>
    </w:p>
    <w:p w:rsidR="00000000" w:rsidRDefault="00A228E1">
      <w:pPr>
        <w:jc w:val="both"/>
      </w:pPr>
      <w:hyperlink r:id="rId3309" w:history="1">
        <w:r>
          <w:rPr>
            <w:rStyle w:val="a3"/>
            <w:rFonts w:ascii="Wingdings" w:hAnsi="Wingdings"/>
            <w:i/>
            <w:iCs/>
          </w:rPr>
          <w:t>*</w:t>
        </w:r>
      </w:hyperlink>
    </w:p>
    <w:p w:rsidR="00000000" w:rsidRDefault="00A228E1">
      <w:pPr>
        <w:jc w:val="both"/>
      </w:pPr>
      <w:r>
        <w:rPr>
          <w:rStyle w:val="s3"/>
        </w:rPr>
        <w:t xml:space="preserve">Пункт дополнен подпунктом 1-1 в соответствии с </w:t>
      </w:r>
      <w:hyperlink r:id="rId3310" w:anchor="sub_id=231" w:history="1">
        <w:r>
          <w:rPr>
            <w:rStyle w:val="a3"/>
            <w:i/>
            <w:iCs/>
          </w:rPr>
          <w:t>Законом</w:t>
        </w:r>
      </w:hyperlink>
      <w:r>
        <w:rPr>
          <w:rStyle w:val="s3"/>
        </w:rPr>
        <w:t xml:space="preserve"> РК от 21.07.11 г. № 467-IV (введены в действие с 1 января 2012 г.) </w:t>
      </w:r>
    </w:p>
    <w:p w:rsidR="00000000" w:rsidRDefault="00A228E1">
      <w:pPr>
        <w:ind w:firstLine="400"/>
        <w:jc w:val="both"/>
      </w:pPr>
      <w:r>
        <w:rPr>
          <w:rStyle w:val="s0"/>
        </w:rPr>
        <w:t>1-1) экспорт товара;</w:t>
      </w:r>
    </w:p>
    <w:p w:rsidR="00000000" w:rsidRDefault="00A228E1">
      <w:pPr>
        <w:jc w:val="both"/>
      </w:pPr>
      <w:r>
        <w:rPr>
          <w:rStyle w:val="s3"/>
        </w:rPr>
        <w:t xml:space="preserve">Подпункт 2 изложен в редакции </w:t>
      </w:r>
      <w:hyperlink r:id="rId3311" w:anchor="sub_id=231" w:history="1">
        <w:r>
          <w:rPr>
            <w:rStyle w:val="a3"/>
            <w:i/>
            <w:iCs/>
          </w:rPr>
          <w:t>Закона</w:t>
        </w:r>
      </w:hyperlink>
      <w:r>
        <w:rPr>
          <w:rStyle w:val="s3"/>
        </w:rPr>
        <w:t xml:space="preserve"> РК от 28.11.14 г. № 257-V (введено в действие с 1 января 2014 г.) (</w:t>
      </w:r>
      <w:hyperlink r:id="rId3312" w:anchor="sub_id=2310102" w:history="1">
        <w:r>
          <w:rPr>
            <w:rStyle w:val="a3"/>
            <w:i/>
            <w:iCs/>
          </w:rPr>
          <w:t>см. стар. ред.</w:t>
        </w:r>
      </w:hyperlink>
      <w:r>
        <w:rPr>
          <w:rStyle w:val="s3"/>
        </w:rPr>
        <w:t>)</w:t>
      </w:r>
    </w:p>
    <w:p w:rsidR="00000000" w:rsidRDefault="00A228E1">
      <w:pPr>
        <w:ind w:firstLine="400"/>
        <w:jc w:val="both"/>
      </w:pPr>
      <w:r>
        <w:rPr>
          <w:rStyle w:val="s0"/>
        </w:rPr>
        <w:t>2) отгрузку товара, в том числе на условиях рассрочки плат</w:t>
      </w:r>
      <w:r>
        <w:rPr>
          <w:rStyle w:val="s0"/>
        </w:rPr>
        <w:t>ежа и (или) в обмен на другие товары, работы, услуги;</w:t>
      </w:r>
    </w:p>
    <w:p w:rsidR="00000000" w:rsidRDefault="00A228E1">
      <w:pPr>
        <w:ind w:firstLine="400"/>
        <w:jc w:val="both"/>
      </w:pPr>
      <w:r>
        <w:t xml:space="preserve">3) передачу имущества в </w:t>
      </w:r>
      <w:hyperlink r:id="rId3313" w:history="1">
        <w:r>
          <w:rPr>
            <w:rStyle w:val="a3"/>
          </w:rPr>
          <w:t>финансовый лизинг</w:t>
        </w:r>
      </w:hyperlink>
      <w:r>
        <w:t xml:space="preserve">; </w:t>
      </w:r>
    </w:p>
    <w:p w:rsidR="00000000" w:rsidRDefault="00A228E1">
      <w:pPr>
        <w:ind w:firstLine="400"/>
        <w:jc w:val="both"/>
      </w:pPr>
      <w:r>
        <w:t xml:space="preserve">4) отгрузку товара по </w:t>
      </w:r>
      <w:hyperlink r:id="rId3314" w:anchor="sub_id=8650000" w:history="1">
        <w:r>
          <w:rPr>
            <w:rStyle w:val="a3"/>
          </w:rPr>
          <w:t>договору комиссии</w:t>
        </w:r>
      </w:hyperlink>
      <w:r>
        <w:t xml:space="preserve">; </w:t>
      </w:r>
    </w:p>
    <w:p w:rsidR="00000000" w:rsidRDefault="00A228E1">
      <w:pPr>
        <w:ind w:firstLine="400"/>
        <w:jc w:val="both"/>
      </w:pPr>
      <w:r>
        <w:t>5) исключен</w:t>
      </w:r>
      <w:r>
        <w:rPr>
          <w:rStyle w:val="s0"/>
        </w:rPr>
        <w:t xml:space="preserve"> в соответствии с </w:t>
      </w:r>
      <w:hyperlink r:id="rId3315" w:anchor="sub_id=387" w:history="1">
        <w:r>
          <w:rPr>
            <w:rStyle w:val="a3"/>
          </w:rPr>
          <w:t>Законом</w:t>
        </w:r>
      </w:hyperlink>
      <w:r>
        <w:rPr>
          <w:rStyle w:val="s0"/>
        </w:rPr>
        <w:t xml:space="preserve"> РК от 16.11.09 г. № 200-IV </w:t>
      </w:r>
      <w:r>
        <w:rPr>
          <w:rStyle w:val="s3"/>
        </w:rPr>
        <w:t>(введено в действие с 1 января 2009 г.) (</w:t>
      </w:r>
      <w:hyperlink r:id="rId3316" w:anchor="sub_id=2310105" w:history="1">
        <w:r>
          <w:rPr>
            <w:rStyle w:val="a3"/>
            <w:i/>
            <w:iCs/>
          </w:rPr>
          <w:t>см. стар. ред.</w:t>
        </w:r>
      </w:hyperlink>
      <w:r>
        <w:rPr>
          <w:rStyle w:val="s3"/>
        </w:rPr>
        <w:t>)</w:t>
      </w:r>
    </w:p>
    <w:p w:rsidR="00000000" w:rsidRDefault="00A228E1">
      <w:pPr>
        <w:jc w:val="both"/>
      </w:pPr>
      <w:r>
        <w:rPr>
          <w:rStyle w:val="s3"/>
        </w:rPr>
        <w:t xml:space="preserve">В подпункт 6 внесены изменения в соответствии с </w:t>
      </w:r>
      <w:hyperlink r:id="rId3317" w:anchor="sub_id=231" w:history="1">
        <w:r>
          <w:rPr>
            <w:rStyle w:val="a3"/>
            <w:i/>
            <w:iCs/>
          </w:rPr>
          <w:t>Законом</w:t>
        </w:r>
      </w:hyperlink>
      <w:r>
        <w:rPr>
          <w:rStyle w:val="s3"/>
        </w:rPr>
        <w:t xml:space="preserve"> </w:t>
      </w:r>
      <w:r>
        <w:rPr>
          <w:rStyle w:val="s3"/>
        </w:rPr>
        <w:t>РК от 30.06.10 г. № 297-IV (введены в действие с 1 июля 2010 г.) (</w:t>
      </w:r>
      <w:hyperlink r:id="rId3318" w:anchor="sub_id=2310106" w:history="1">
        <w:r>
          <w:rPr>
            <w:rStyle w:val="a3"/>
            <w:i/>
            <w:iCs/>
          </w:rPr>
          <w:t>см. стар. ред.</w:t>
        </w:r>
      </w:hyperlink>
      <w:r>
        <w:rPr>
          <w:rStyle w:val="s3"/>
        </w:rPr>
        <w:t>)</w:t>
      </w:r>
    </w:p>
    <w:p w:rsidR="00000000" w:rsidRDefault="00A228E1">
      <w:pPr>
        <w:ind w:firstLine="400"/>
        <w:jc w:val="both"/>
      </w:pPr>
      <w:r>
        <w:rPr>
          <w:rStyle w:val="s0"/>
        </w:rPr>
        <w:t xml:space="preserve">6) </w:t>
      </w:r>
      <w:r>
        <w:t xml:space="preserve">возврат товара в </w:t>
      </w:r>
      <w:r>
        <w:rPr>
          <w:rStyle w:val="s0"/>
        </w:rPr>
        <w:t xml:space="preserve">таможенной процедуре </w:t>
      </w:r>
      <w:r>
        <w:t xml:space="preserve">реимпорта, вывезенного ранее в </w:t>
      </w:r>
      <w:r>
        <w:rPr>
          <w:rStyle w:val="s0"/>
        </w:rPr>
        <w:t>таможенной процед</w:t>
      </w:r>
      <w:r>
        <w:rPr>
          <w:rStyle w:val="s0"/>
        </w:rPr>
        <w:t xml:space="preserve">уре </w:t>
      </w:r>
      <w:r>
        <w:t>экспорта.</w:t>
      </w:r>
    </w:p>
    <w:p w:rsidR="00000000" w:rsidRDefault="00A228E1">
      <w:pPr>
        <w:ind w:firstLine="400"/>
        <w:jc w:val="both"/>
      </w:pPr>
      <w:bookmarkStart w:id="416" w:name="SUB2310200"/>
      <w:bookmarkEnd w:id="416"/>
      <w:r>
        <w:t xml:space="preserve">2. Оборот по реализации работ, услуг означает любое выполнение работ или оказание услуг, в том числе безвозмездное, а также любую деятельность за вознаграждение, отличную от реализации товара, в том числе: </w:t>
      </w:r>
    </w:p>
    <w:p w:rsidR="00000000" w:rsidRDefault="00A228E1">
      <w:pPr>
        <w:ind w:firstLine="400"/>
        <w:jc w:val="both"/>
      </w:pPr>
      <w:r>
        <w:t>1) предоставление имущества во врем</w:t>
      </w:r>
      <w:r>
        <w:t xml:space="preserve">енное владение и пользование по договорам имущественного найма; </w:t>
      </w:r>
    </w:p>
    <w:p w:rsidR="00000000" w:rsidRDefault="00A228E1">
      <w:pPr>
        <w:ind w:firstLine="400"/>
        <w:jc w:val="both"/>
      </w:pPr>
      <w:r>
        <w:t xml:space="preserve">2) предоставление прав на </w:t>
      </w:r>
      <w:hyperlink r:id="rId3319" w:anchor="sub_id=9610000" w:history="1">
        <w:r>
          <w:rPr>
            <w:rStyle w:val="a3"/>
          </w:rPr>
          <w:t>объекты интеллектуальной собственности</w:t>
        </w:r>
      </w:hyperlink>
      <w:r>
        <w:t xml:space="preserve">; </w:t>
      </w:r>
    </w:p>
    <w:p w:rsidR="00000000" w:rsidRDefault="00A228E1">
      <w:pPr>
        <w:ind w:firstLine="400"/>
        <w:jc w:val="both"/>
      </w:pPr>
      <w:r>
        <w:t>3) выполнение работ, оказание услуг рабо</w:t>
      </w:r>
      <w:r>
        <w:t xml:space="preserve">тодателем работнику в счет заработной платы; </w:t>
      </w:r>
    </w:p>
    <w:p w:rsidR="00000000" w:rsidRDefault="00A228E1">
      <w:pPr>
        <w:ind w:firstLine="400"/>
        <w:jc w:val="both"/>
      </w:pPr>
      <w:r>
        <w:t>4) уступка прав требования, связанных с реализацией товаров, работ, услуг, за исключением авансов и штрафных санкций;</w:t>
      </w:r>
    </w:p>
    <w:p w:rsidR="00000000" w:rsidRDefault="00A228E1">
      <w:pPr>
        <w:jc w:val="both"/>
      </w:pPr>
      <w:r>
        <w:rPr>
          <w:rStyle w:val="s3"/>
        </w:rPr>
        <w:t xml:space="preserve">В подпункт 5 внесены изменения в соответствии с </w:t>
      </w:r>
      <w:hyperlink r:id="rId3320" w:anchor="sub_id=231" w:history="1">
        <w:r>
          <w:rPr>
            <w:rStyle w:val="a3"/>
            <w:i/>
            <w:iCs/>
          </w:rPr>
          <w:t>Законом</w:t>
        </w:r>
      </w:hyperlink>
      <w:r>
        <w:rPr>
          <w:rStyle w:val="s3"/>
        </w:rPr>
        <w:t xml:space="preserve"> РК от 30.06.10 г. № 297-IV (введены в действие с 1 января 2011 г.) (</w:t>
      </w:r>
      <w:hyperlink r:id="rId3321" w:anchor="sub_id=2310200" w:history="1">
        <w:r>
          <w:rPr>
            <w:rStyle w:val="a3"/>
            <w:i/>
            <w:iCs/>
          </w:rPr>
          <w:t>см. стар. ред.</w:t>
        </w:r>
      </w:hyperlink>
      <w:r>
        <w:rPr>
          <w:rStyle w:val="s3"/>
        </w:rPr>
        <w:t>)</w:t>
      </w:r>
    </w:p>
    <w:p w:rsidR="00000000" w:rsidRDefault="00A228E1">
      <w:pPr>
        <w:ind w:firstLine="400"/>
        <w:jc w:val="both"/>
      </w:pPr>
      <w:r>
        <w:t>5) согласие ограничить или прекратить пред</w:t>
      </w:r>
      <w:r>
        <w:t>принимательскую деятельность;</w:t>
      </w:r>
    </w:p>
    <w:p w:rsidR="00000000" w:rsidRDefault="00A228E1">
      <w:pPr>
        <w:jc w:val="both"/>
      </w:pPr>
      <w:r>
        <w:rPr>
          <w:rStyle w:val="s3"/>
        </w:rPr>
        <w:t xml:space="preserve">Пункт дополнен подпунктом 5-1 в соответствии с </w:t>
      </w:r>
      <w:hyperlink r:id="rId3322" w:anchor="sub_id=231" w:history="1">
        <w:r>
          <w:rPr>
            <w:rStyle w:val="a3"/>
            <w:i/>
            <w:iCs/>
          </w:rPr>
          <w:t>Законом</w:t>
        </w:r>
      </w:hyperlink>
      <w:r>
        <w:rPr>
          <w:rStyle w:val="s3"/>
        </w:rPr>
        <w:t xml:space="preserve"> РК от 21.07.15 г. № 337-V (введено в действие с 1 января 2011 г.)</w:t>
      </w:r>
    </w:p>
    <w:p w:rsidR="00000000" w:rsidRDefault="00A228E1">
      <w:pPr>
        <w:ind w:firstLine="400"/>
        <w:jc w:val="both"/>
      </w:pPr>
      <w:r>
        <w:rPr>
          <w:rStyle w:val="s0"/>
        </w:rPr>
        <w:t>5-1) деятельность, финан</w:t>
      </w:r>
      <w:r>
        <w:rPr>
          <w:rStyle w:val="s0"/>
        </w:rPr>
        <w:t xml:space="preserve">сирование которой обеспечивается за счет целевого вклада, предусмотренного </w:t>
      </w:r>
      <w:hyperlink r:id="rId3323" w:history="1">
        <w:r>
          <w:rPr>
            <w:rStyle w:val="a3"/>
          </w:rPr>
          <w:t>бюджетным законодательством</w:t>
        </w:r>
      </w:hyperlink>
      <w:r>
        <w:rPr>
          <w:rStyle w:val="s0"/>
        </w:rPr>
        <w:t xml:space="preserve"> Республики Казахстан;</w:t>
      </w:r>
    </w:p>
    <w:p w:rsidR="00000000" w:rsidRDefault="00A228E1">
      <w:pPr>
        <w:jc w:val="both"/>
      </w:pPr>
      <w:r>
        <w:rPr>
          <w:rStyle w:val="s3"/>
        </w:rPr>
        <w:t xml:space="preserve">Пункт дополнен подпунктом 6 в соответствии с </w:t>
      </w:r>
      <w:hyperlink r:id="rId3324" w:anchor="sub_id=231" w:history="1">
        <w:r>
          <w:rPr>
            <w:rStyle w:val="a3"/>
            <w:i/>
            <w:iCs/>
          </w:rPr>
          <w:t>Законом</w:t>
        </w:r>
      </w:hyperlink>
      <w:r>
        <w:rPr>
          <w:rStyle w:val="s3"/>
        </w:rPr>
        <w:t xml:space="preserve"> РК от 30.06.10 г. № 297-IV (введено в действие с 1 января 2011 г.)</w:t>
      </w:r>
    </w:p>
    <w:p w:rsidR="00000000" w:rsidRDefault="00A228E1">
      <w:pPr>
        <w:ind w:firstLine="400"/>
        <w:jc w:val="both"/>
      </w:pPr>
      <w:r>
        <w:rPr>
          <w:rStyle w:val="s0"/>
        </w:rPr>
        <w:t>6) предоставление кредита (займа, микрокредита).</w:t>
      </w:r>
    </w:p>
    <w:p w:rsidR="00000000" w:rsidRDefault="00A228E1">
      <w:pPr>
        <w:jc w:val="both"/>
      </w:pPr>
      <w:hyperlink r:id="rId3325" w:history="1">
        <w:r>
          <w:rPr>
            <w:rStyle w:val="a3"/>
            <w:rFonts w:ascii="Wingdings" w:hAnsi="Wingdings"/>
            <w:i/>
            <w:iCs/>
          </w:rPr>
          <w:t>*</w:t>
        </w:r>
      </w:hyperlink>
    </w:p>
    <w:p w:rsidR="00000000" w:rsidRDefault="00A228E1">
      <w:pPr>
        <w:ind w:firstLine="400"/>
        <w:jc w:val="both"/>
      </w:pPr>
      <w:bookmarkStart w:id="417" w:name="SUB2310300"/>
      <w:bookmarkEnd w:id="417"/>
      <w:r>
        <w:t xml:space="preserve">3. Не являются оборотом по реализации: </w:t>
      </w:r>
    </w:p>
    <w:p w:rsidR="00000000" w:rsidRDefault="00A228E1">
      <w:pPr>
        <w:ind w:firstLine="400"/>
        <w:jc w:val="both"/>
      </w:pPr>
      <w:r>
        <w:t>1) передача имущества в качестве вклада в уставный капитал;</w:t>
      </w:r>
    </w:p>
    <w:p w:rsidR="00000000" w:rsidRDefault="00A228E1">
      <w:pPr>
        <w:ind w:firstLine="400"/>
        <w:jc w:val="both"/>
      </w:pPr>
      <w:r>
        <w:t>2) возврат имущества, полученного в качестве вклада в уставный капитал;</w:t>
      </w:r>
    </w:p>
    <w:p w:rsidR="00000000" w:rsidRDefault="00A228E1">
      <w:pPr>
        <w:jc w:val="both"/>
      </w:pPr>
      <w:r>
        <w:rPr>
          <w:rStyle w:val="s3"/>
        </w:rPr>
        <w:t xml:space="preserve">В подпункт 3 внесены изменения в соответствии с </w:t>
      </w:r>
      <w:hyperlink r:id="rId3326" w:anchor="sub_id=38706" w:history="1">
        <w:r>
          <w:rPr>
            <w:rStyle w:val="a3"/>
            <w:i/>
            <w:iCs/>
          </w:rPr>
          <w:t>Законом</w:t>
        </w:r>
      </w:hyperlink>
      <w:r>
        <w:rPr>
          <w:rStyle w:val="s3"/>
        </w:rPr>
        <w:t xml:space="preserve"> РК от 16.11.09 г. № 200-IV (введены в действие с 1 января 2010 г.) (</w:t>
      </w:r>
      <w:hyperlink r:id="rId3327" w:anchor="sub_id=2310303" w:history="1">
        <w:r>
          <w:rPr>
            <w:rStyle w:val="a3"/>
            <w:i/>
            <w:iCs/>
          </w:rPr>
          <w:t>см. стар. ред.</w:t>
        </w:r>
      </w:hyperlink>
      <w:r>
        <w:rPr>
          <w:rStyle w:val="s3"/>
        </w:rPr>
        <w:t xml:space="preserve">); изложен в редакции </w:t>
      </w:r>
      <w:hyperlink r:id="rId3328" w:anchor="sub_id=231" w:history="1">
        <w:r>
          <w:rPr>
            <w:rStyle w:val="a3"/>
            <w:i/>
            <w:iCs/>
          </w:rPr>
          <w:t>Закона</w:t>
        </w:r>
      </w:hyperlink>
      <w:r>
        <w:rPr>
          <w:rStyle w:val="s3"/>
        </w:rPr>
        <w:t xml:space="preserve"> РК от 26.12.12 г. № 61-V (введено в действие с 1 января 2013 г.) (</w:t>
      </w:r>
      <w:hyperlink r:id="rId3329" w:anchor="sub_id=2310303" w:history="1">
        <w:r>
          <w:rPr>
            <w:rStyle w:val="a3"/>
            <w:i/>
            <w:iCs/>
          </w:rPr>
          <w:t>см. стар. ред.</w:t>
        </w:r>
      </w:hyperlink>
      <w:r>
        <w:rPr>
          <w:rStyle w:val="s3"/>
        </w:rPr>
        <w:t>)</w:t>
      </w:r>
    </w:p>
    <w:p w:rsidR="00000000" w:rsidRDefault="00A228E1">
      <w:pPr>
        <w:ind w:firstLine="400"/>
        <w:jc w:val="both"/>
      </w:pPr>
      <w:r>
        <w:rPr>
          <w:rStyle w:val="s0"/>
        </w:rPr>
        <w:t>3) безвозмезд</w:t>
      </w:r>
      <w:r>
        <w:rPr>
          <w:rStyle w:val="s0"/>
        </w:rPr>
        <w:t xml:space="preserve">ная передача в рекламных целях товара (в том числе в виде дарения) в случае, если стоимость единицы такого товара не превышает 5-кратный размер </w:t>
      </w:r>
      <w:hyperlink r:id="rId3330" w:history="1">
        <w:r>
          <w:rPr>
            <w:rStyle w:val="a3"/>
          </w:rPr>
          <w:t>месячного расчетного показателя</w:t>
        </w:r>
      </w:hyperlink>
      <w:r>
        <w:rPr>
          <w:rStyle w:val="s0"/>
        </w:rPr>
        <w:t xml:space="preserve">, установленного </w:t>
      </w:r>
      <w:r>
        <w:rPr>
          <w:rStyle w:val="s0"/>
        </w:rPr>
        <w:t>на соответствующий финансовый год законом о республиканском бюджете и действующего на дату такой передачи;</w:t>
      </w:r>
    </w:p>
    <w:p w:rsidR="00000000" w:rsidRDefault="00A228E1">
      <w:pPr>
        <w:jc w:val="both"/>
      </w:pPr>
      <w:hyperlink r:id="rId3331" w:history="1">
        <w:r>
          <w:rPr>
            <w:rStyle w:val="a3"/>
            <w:rFonts w:ascii="Wingdings" w:hAnsi="Wingdings"/>
            <w:i/>
            <w:iCs/>
          </w:rPr>
          <w:t>*</w:t>
        </w:r>
      </w:hyperlink>
    </w:p>
    <w:p w:rsidR="00000000" w:rsidRDefault="00A228E1">
      <w:pPr>
        <w:jc w:val="both"/>
      </w:pPr>
      <w:r>
        <w:rPr>
          <w:rStyle w:val="s3"/>
        </w:rPr>
        <w:t xml:space="preserve">В подпункт 4 внесены изменения в соответствии с </w:t>
      </w:r>
      <w:hyperlink r:id="rId3332" w:anchor="sub_id=231" w:history="1">
        <w:r>
          <w:rPr>
            <w:rStyle w:val="a3"/>
            <w:i/>
            <w:iCs/>
          </w:rPr>
          <w:t>Законом</w:t>
        </w:r>
      </w:hyperlink>
      <w:r>
        <w:rPr>
          <w:rStyle w:val="s3"/>
        </w:rPr>
        <w:t xml:space="preserve"> РК от 30.06.10 г. № 297-IV (введены в действие с 1 июля 2010 г.) (</w:t>
      </w:r>
      <w:hyperlink r:id="rId3333" w:anchor="sub_id=2310304" w:history="1">
        <w:r>
          <w:rPr>
            <w:rStyle w:val="a3"/>
            <w:i/>
            <w:iCs/>
          </w:rPr>
          <w:t>см. стар. ред.</w:t>
        </w:r>
      </w:hyperlink>
      <w:r>
        <w:rPr>
          <w:rStyle w:val="s3"/>
        </w:rPr>
        <w:t>)</w:t>
      </w:r>
    </w:p>
    <w:p w:rsidR="00000000" w:rsidRDefault="00A228E1">
      <w:pPr>
        <w:ind w:firstLine="400"/>
        <w:jc w:val="both"/>
      </w:pPr>
      <w:r>
        <w:t>4) отгрузка давальческих товаро</w:t>
      </w:r>
      <w:r>
        <w:t xml:space="preserve">в заказчиком подрядчику для изготовления, переработки, сборки (монтажа, установки), ремонта последним готовой продукции и (или) строительства объектов. В случае изготовления, переработки, сборки, ремонта за </w:t>
      </w:r>
      <w:r>
        <w:rPr>
          <w:rStyle w:val="s0"/>
        </w:rPr>
        <w:t>пределами Таможенного союза</w:t>
      </w:r>
      <w:r>
        <w:t xml:space="preserve"> отгрузка указанных то</w:t>
      </w:r>
      <w:r>
        <w:t xml:space="preserve">варов не является оборотом по реализации, если их вывоз осуществлен в </w:t>
      </w:r>
      <w:r>
        <w:rPr>
          <w:rStyle w:val="s0"/>
        </w:rPr>
        <w:t xml:space="preserve">таможенной процедуре </w:t>
      </w:r>
      <w:hyperlink r:id="rId3334" w:history="1">
        <w:r>
          <w:rPr>
            <w:rStyle w:val="a3"/>
          </w:rPr>
          <w:t>переработки вне таможенной территории</w:t>
        </w:r>
      </w:hyperlink>
      <w:r>
        <w:t xml:space="preserve"> в соответствии с </w:t>
      </w:r>
      <w:r>
        <w:rPr>
          <w:rStyle w:val="s0"/>
        </w:rPr>
        <w:t>таможенным законодательством Таможенного с</w:t>
      </w:r>
      <w:r>
        <w:rPr>
          <w:rStyle w:val="s0"/>
        </w:rPr>
        <w:t>оюза и (или)</w:t>
      </w:r>
      <w:r>
        <w:t xml:space="preserve"> таможенным законодательством Республики Казахстан;</w:t>
      </w:r>
    </w:p>
    <w:p w:rsidR="00000000" w:rsidRDefault="00A228E1">
      <w:pPr>
        <w:ind w:firstLine="400"/>
        <w:jc w:val="both"/>
      </w:pPr>
      <w:r>
        <w:t>5) отгрузка возвратной тары. Возвратной тарой является тара, стоимость которой не включается в стоимость реализации отпускаемой в ней продукции и которая подлежит возврату поставщику на услови</w:t>
      </w:r>
      <w:r>
        <w:t>ях и в сроки, которые установлены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стоимость такой тары включается в оборот по реализаци</w:t>
      </w:r>
      <w:r>
        <w:t xml:space="preserve">и; </w:t>
      </w:r>
    </w:p>
    <w:p w:rsidR="00000000" w:rsidRDefault="00A228E1">
      <w:pPr>
        <w:jc w:val="both"/>
      </w:pPr>
      <w:r>
        <w:rPr>
          <w:rStyle w:val="s3"/>
        </w:rPr>
        <w:t xml:space="preserve">В подпункт 6 внесены изменения в соответствии с </w:t>
      </w:r>
      <w:hyperlink r:id="rId3335" w:anchor="sub_id=231" w:history="1">
        <w:r>
          <w:rPr>
            <w:rStyle w:val="a3"/>
            <w:i/>
            <w:iCs/>
          </w:rPr>
          <w:t>Законом</w:t>
        </w:r>
      </w:hyperlink>
      <w:r>
        <w:rPr>
          <w:rStyle w:val="s3"/>
        </w:rPr>
        <w:t xml:space="preserve"> РК от 30.06.10 г. № 297-IV (введены в действие с 1 июля 2010 г.) (</w:t>
      </w:r>
      <w:hyperlink r:id="rId3336" w:anchor="sub_id=2310306" w:history="1">
        <w:r>
          <w:rPr>
            <w:rStyle w:val="a3"/>
            <w:i/>
            <w:iCs/>
          </w:rPr>
          <w:t>см. стар. ред.</w:t>
        </w:r>
      </w:hyperlink>
      <w:r>
        <w:rPr>
          <w:rStyle w:val="s3"/>
        </w:rPr>
        <w:t>)</w:t>
      </w:r>
    </w:p>
    <w:p w:rsidR="00000000" w:rsidRDefault="00A228E1">
      <w:pPr>
        <w:ind w:firstLine="400"/>
        <w:jc w:val="both"/>
      </w:pPr>
      <w:r>
        <w:t xml:space="preserve">6) возврат товара, за исключением возврата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 xml:space="preserve">экспорта; </w:t>
      </w:r>
    </w:p>
    <w:p w:rsidR="00000000" w:rsidRDefault="00A228E1">
      <w:pPr>
        <w:jc w:val="both"/>
      </w:pPr>
      <w:r>
        <w:rPr>
          <w:rStyle w:val="s3"/>
        </w:rPr>
        <w:t xml:space="preserve">Подпункт 7 изложен в редакции </w:t>
      </w:r>
      <w:hyperlink r:id="rId3337" w:anchor="sub_id=231" w:history="1">
        <w:r>
          <w:rPr>
            <w:rStyle w:val="a3"/>
            <w:i/>
            <w:iCs/>
          </w:rPr>
          <w:t>Закона</w:t>
        </w:r>
      </w:hyperlink>
      <w:r>
        <w:rPr>
          <w:rStyle w:val="s3"/>
        </w:rPr>
        <w:t xml:space="preserve"> РК от 30.06.10 г. № 297-IV (введено в действие с 1 июля 2010 г.) (</w:t>
      </w:r>
      <w:hyperlink r:id="rId3338" w:anchor="sub_id=2310306" w:history="1">
        <w:r>
          <w:rPr>
            <w:rStyle w:val="a3"/>
            <w:i/>
            <w:iCs/>
          </w:rPr>
          <w:t>см. стар. ред.</w:t>
        </w:r>
      </w:hyperlink>
      <w:r>
        <w:rPr>
          <w:rStyle w:val="s3"/>
        </w:rPr>
        <w:t>)</w:t>
      </w:r>
    </w:p>
    <w:p w:rsidR="00000000" w:rsidRDefault="00A228E1">
      <w:pPr>
        <w:ind w:firstLine="400"/>
        <w:jc w:val="both"/>
      </w:pPr>
      <w:r>
        <w:rPr>
          <w:rStyle w:val="s0"/>
        </w:rPr>
        <w:t xml:space="preserve">7) вывоз товара за пределы Таможенного союза для проведения выставок, других культурных и спортивных мероприятий, подлежащего обратному ввозу на условиях и в сроки, которые установлены договором, если такой вывоз оформлен в таможенной процедуре </w:t>
      </w:r>
      <w:hyperlink r:id="rId3339" w:history="1">
        <w:r>
          <w:rPr>
            <w:rStyle w:val="a3"/>
          </w:rPr>
          <w:t>временного вывоза</w:t>
        </w:r>
      </w:hyperlink>
      <w:r>
        <w:rPr>
          <w:rStyle w:val="s0"/>
        </w:rPr>
        <w:t xml:space="preserve"> в соответствии с таможенным законодательством Таможенного союза и (или) таможенным законодательством Республики Казахстан;</w:t>
      </w:r>
    </w:p>
    <w:p w:rsidR="00000000" w:rsidRDefault="00A228E1">
      <w:pPr>
        <w:ind w:firstLine="400"/>
        <w:jc w:val="both"/>
      </w:pPr>
      <w:r>
        <w:rPr>
          <w:rStyle w:val="s0"/>
        </w:rPr>
        <w:t xml:space="preserve">8) передача недропользователем в собственность Республики </w:t>
      </w:r>
      <w:r>
        <w:rPr>
          <w:rStyle w:val="s0"/>
        </w:rPr>
        <w:t>Казахстан вновь созданного и (или) приобретенного недропользователем имущества, использовавшегося для выполнения операций по недропользованию и подлежащего передаче Республике Казахстан в соответствии с условиями заключенного контракта на недропользование;</w:t>
      </w:r>
    </w:p>
    <w:p w:rsidR="00000000" w:rsidRDefault="00A228E1">
      <w:pPr>
        <w:ind w:firstLine="400"/>
        <w:jc w:val="both"/>
      </w:pPr>
      <w:r>
        <w:t>9) размещение эмиссионных ценных бумаг эмитентом;</w:t>
      </w:r>
    </w:p>
    <w:p w:rsidR="00000000" w:rsidRDefault="00A228E1">
      <w:pPr>
        <w:ind w:firstLine="400"/>
        <w:jc w:val="both"/>
      </w:pPr>
      <w:r>
        <w:t>10) передача основных средств, нематериальных активов и иного имущества реорганизуемого юридического лица его правопреемнику (правопреемникам);</w:t>
      </w:r>
    </w:p>
    <w:p w:rsidR="00000000" w:rsidRDefault="00A228E1">
      <w:pPr>
        <w:ind w:firstLine="400"/>
        <w:jc w:val="both"/>
      </w:pPr>
      <w:r>
        <w:t xml:space="preserve">11) передача объекта концессии концеденту, а также последующая передача объекта концессии концессионеру </w:t>
      </w:r>
      <w:r>
        <w:rPr>
          <w:rStyle w:val="s0"/>
        </w:rPr>
        <w:t xml:space="preserve">(правопреемнику или юридическому лицу, специально созданному исключительно концессионером для реализации договора концессии) </w:t>
      </w:r>
      <w:r>
        <w:t>для эксплуатации в рамках д</w:t>
      </w:r>
      <w:r>
        <w:t>оговора концессии;</w:t>
      </w:r>
    </w:p>
    <w:p w:rsidR="00000000" w:rsidRDefault="00A228E1">
      <w:pPr>
        <w:ind w:firstLine="400"/>
        <w:jc w:val="both"/>
      </w:pPr>
      <w:r>
        <w:t xml:space="preserve">12) оборот по реализации личного имущества физического лица, если такое имущество не используется этим лицом в целях предпринимательской деятельности; </w:t>
      </w:r>
    </w:p>
    <w:p w:rsidR="00000000" w:rsidRDefault="00A228E1">
      <w:pPr>
        <w:ind w:firstLine="400"/>
        <w:jc w:val="both"/>
      </w:pPr>
      <w:r>
        <w:t>13) передача доверительному управляющему имущества учредителем доверительного управле</w:t>
      </w:r>
      <w:r>
        <w:t xml:space="preserve">ния по договору доверительного управления имуществом либо выгодоприобретателем в иных случаях возникновения доверительного управления; </w:t>
      </w:r>
    </w:p>
    <w:p w:rsidR="00000000" w:rsidRDefault="00A228E1">
      <w:pPr>
        <w:ind w:firstLine="400"/>
        <w:jc w:val="both"/>
      </w:pPr>
      <w:r>
        <w:t>14) возврат имущества доверительным управляющим при прекращении действия документа, являющегося основанием возникновения</w:t>
      </w:r>
      <w:r>
        <w:t xml:space="preserve"> доверительного управления;</w:t>
      </w:r>
    </w:p>
    <w:p w:rsidR="00000000" w:rsidRDefault="00A228E1">
      <w:pPr>
        <w:ind w:firstLine="400"/>
        <w:jc w:val="both"/>
      </w:pPr>
      <w:r>
        <w:t>15) передача доверительным управляющим чистого дохода от доверительного управления учредителю доверительного управления по договору доверительного управления имуществом или выгодоприобретателю в иных случаях возникновения довери</w:t>
      </w:r>
      <w:r>
        <w:t>тельного управления;</w:t>
      </w:r>
    </w:p>
    <w:p w:rsidR="00000000" w:rsidRDefault="00A228E1">
      <w:pPr>
        <w:jc w:val="both"/>
      </w:pPr>
      <w:r>
        <w:rPr>
          <w:rStyle w:val="s3"/>
        </w:rPr>
        <w:t xml:space="preserve">Пункт дополнен подпунктом 16 в соответствии с </w:t>
      </w:r>
      <w:hyperlink r:id="rId3340" w:anchor="sub_id=231" w:history="1">
        <w:r>
          <w:rPr>
            <w:rStyle w:val="a3"/>
            <w:i/>
            <w:iCs/>
          </w:rPr>
          <w:t>Законом</w:t>
        </w:r>
      </w:hyperlink>
      <w:r>
        <w:rPr>
          <w:rStyle w:val="s3"/>
        </w:rPr>
        <w:t xml:space="preserve"> РК от 21.07.11 г. № 467-IV (введены в действие с 1 января 2012 г.) </w:t>
      </w:r>
    </w:p>
    <w:p w:rsidR="00000000" w:rsidRDefault="00A228E1">
      <w:pPr>
        <w:ind w:firstLine="400"/>
        <w:jc w:val="both"/>
      </w:pPr>
      <w:r>
        <w:rPr>
          <w:rStyle w:val="s0"/>
        </w:rPr>
        <w:t>16) получение вкладчиком (клиент</w:t>
      </w:r>
      <w:r>
        <w:rPr>
          <w:rStyle w:val="s0"/>
        </w:rPr>
        <w:t>ом) суммы вознаграждения, начисленной и (или) выплаченной ему по договорам банковского счета и (или) банковского вклада;</w:t>
      </w:r>
    </w:p>
    <w:p w:rsidR="00000000" w:rsidRDefault="00A228E1">
      <w:pPr>
        <w:jc w:val="both"/>
      </w:pPr>
      <w:r>
        <w:rPr>
          <w:rStyle w:val="s3"/>
        </w:rPr>
        <w:t xml:space="preserve">Пункт дополнен подпунктом 17 в соответствии с </w:t>
      </w:r>
      <w:hyperlink r:id="rId3341" w:anchor="sub_id=231" w:history="1">
        <w:r>
          <w:rPr>
            <w:rStyle w:val="a3"/>
            <w:i/>
            <w:iCs/>
          </w:rPr>
          <w:t>Законом</w:t>
        </w:r>
      </w:hyperlink>
      <w:r>
        <w:rPr>
          <w:rStyle w:val="s3"/>
        </w:rPr>
        <w:t xml:space="preserve"> </w:t>
      </w:r>
      <w:r>
        <w:rPr>
          <w:rStyle w:val="s3"/>
        </w:rPr>
        <w:t>РК от 05.12.13 г. № 152-V (введен в действие с 1 января 2013 г.)</w:t>
      </w:r>
    </w:p>
    <w:p w:rsidR="00000000" w:rsidRDefault="00A228E1">
      <w:pPr>
        <w:ind w:firstLine="400"/>
        <w:jc w:val="both"/>
      </w:pPr>
      <w:r>
        <w:rPr>
          <w:rStyle w:val="s0"/>
        </w:rPr>
        <w:t xml:space="preserve">17) Действовал до 1 января 2015 г. </w:t>
      </w:r>
      <w:r>
        <w:rPr>
          <w:rStyle w:val="s3"/>
        </w:rPr>
        <w:t>(</w:t>
      </w:r>
      <w:hyperlink r:id="rId3342" w:anchor="sub_id=2310300" w:history="1">
        <w:r>
          <w:rPr>
            <w:rStyle w:val="a3"/>
            <w:i/>
            <w:iCs/>
          </w:rPr>
          <w:t>см. стар. ред.</w:t>
        </w:r>
      </w:hyperlink>
      <w:r>
        <w:rPr>
          <w:rStyle w:val="s3"/>
        </w:rPr>
        <w:t>)</w:t>
      </w:r>
    </w:p>
    <w:p w:rsidR="00000000" w:rsidRDefault="00A228E1">
      <w:pPr>
        <w:jc w:val="both"/>
      </w:pPr>
      <w:r>
        <w:rPr>
          <w:rStyle w:val="s3"/>
        </w:rPr>
        <w:t xml:space="preserve">Пункт дополнен подпунктами 18 - 22 в соответствии с </w:t>
      </w:r>
      <w:hyperlink r:id="rId3343" w:anchor="sub_id=231" w:history="1">
        <w:r>
          <w:rPr>
            <w:rStyle w:val="a3"/>
            <w:i/>
            <w:iCs/>
          </w:rPr>
          <w:t>Законом</w:t>
        </w:r>
      </w:hyperlink>
      <w:r>
        <w:rPr>
          <w:rStyle w:val="s3"/>
        </w:rPr>
        <w:t xml:space="preserve"> РК от 28.11.14 г. № 257-V (введено в действие с 1 января 2015 г.)</w:t>
      </w:r>
    </w:p>
    <w:p w:rsidR="00000000" w:rsidRDefault="00A228E1">
      <w:pPr>
        <w:jc w:val="both"/>
      </w:pPr>
      <w:r>
        <w:rPr>
          <w:rStyle w:val="s3"/>
        </w:rPr>
        <w:t xml:space="preserve">Подпункт 18 </w:t>
      </w:r>
      <w:hyperlink r:id="rId3344" w:anchor="sub_id=231" w:history="1">
        <w:r>
          <w:rPr>
            <w:rStyle w:val="a3"/>
            <w:i/>
            <w:iCs/>
          </w:rPr>
          <w:t>действует</w:t>
        </w:r>
      </w:hyperlink>
      <w:r>
        <w:rPr>
          <w:rStyle w:val="s3"/>
        </w:rPr>
        <w:t xml:space="preserve"> </w:t>
      </w:r>
      <w:r>
        <w:rPr>
          <w:rStyle w:val="s3"/>
        </w:rPr>
        <w:t>с 1 января 2015 г. по 31 декабря 2020 г.</w:t>
      </w:r>
    </w:p>
    <w:p w:rsidR="00000000" w:rsidRDefault="00A228E1">
      <w:pPr>
        <w:ind w:firstLine="400"/>
        <w:jc w:val="both"/>
      </w:pPr>
      <w:r>
        <w:rPr>
          <w:rStyle w:val="s0"/>
        </w:rPr>
        <w:t>18) субсидия заготовительной организации в сфере агропромышленного комплекса суммы налога на добавленную стоимость, уплаченного в бюджет, в пределах исчисленного налога на добавленную стоимость;</w:t>
      </w:r>
    </w:p>
    <w:p w:rsidR="00000000" w:rsidRDefault="00A228E1">
      <w:pPr>
        <w:ind w:firstLine="400"/>
        <w:jc w:val="both"/>
      </w:pPr>
      <w:r>
        <w:rPr>
          <w:rStyle w:val="s0"/>
        </w:rPr>
        <w:t>19) получение некомм</w:t>
      </w:r>
      <w:r>
        <w:rPr>
          <w:rStyle w:val="s0"/>
        </w:rPr>
        <w:t xml:space="preserve">ерческой организацией, созданной в организационно-правовой форме фонда исключительно для обеспечения финансирования деятельности юридического лица, указанного в абзаце втором </w:t>
      </w:r>
      <w:hyperlink w:anchor="sub1350300" w:history="1">
        <w:r>
          <w:rPr>
            <w:rStyle w:val="a3"/>
          </w:rPr>
          <w:t>пункта 1 статьи 135-3</w:t>
        </w:r>
      </w:hyperlink>
      <w:r>
        <w:rPr>
          <w:rStyle w:val="s0"/>
        </w:rPr>
        <w:t xml:space="preserve"> настоящего Кодекса, платеж</w:t>
      </w:r>
      <w:r>
        <w:rPr>
          <w:rStyle w:val="s0"/>
        </w:rPr>
        <w:t>ей из бюджета в рамках бюджетной программы, направленной на целевое перечисление;</w:t>
      </w:r>
    </w:p>
    <w:p w:rsidR="00000000" w:rsidRDefault="00A228E1">
      <w:pPr>
        <w:ind w:firstLine="400"/>
        <w:jc w:val="both"/>
      </w:pPr>
      <w:r>
        <w:rPr>
          <w:rStyle w:val="s0"/>
        </w:rPr>
        <w:t>20) получение юридическим лицом, указанным в абзаце втором пункта 1 статьи 135-3 настоящего Кодекса, от некоммерческой организации, указанной в подпункте 19) настоящего пункт</w:t>
      </w:r>
      <w:r>
        <w:rPr>
          <w:rStyle w:val="s0"/>
        </w:rPr>
        <w:t>а, денег, полученных такой некоммерческой организацией в рамках бюджетной программы, направленной на целевое перечисление;</w:t>
      </w:r>
    </w:p>
    <w:p w:rsidR="00000000" w:rsidRDefault="00A228E1">
      <w:pPr>
        <w:ind w:firstLine="400"/>
        <w:jc w:val="both"/>
      </w:pPr>
      <w:r>
        <w:rPr>
          <w:rStyle w:val="s0"/>
        </w:rPr>
        <w:t>21) осуществление концессионером эксплуатации объекта концессии, находящегося в государственной собственности, с применением платы за</w:t>
      </w:r>
      <w:r>
        <w:rPr>
          <w:rStyle w:val="s0"/>
        </w:rPr>
        <w:t xml:space="preserve"> доступность по концессионным проектам особой значимости, перечень которых определяется Правительством Республики Казахстан;</w:t>
      </w:r>
    </w:p>
    <w:p w:rsidR="00000000" w:rsidRDefault="00A228E1">
      <w:pPr>
        <w:ind w:firstLine="400"/>
        <w:jc w:val="both"/>
      </w:pPr>
      <w:r>
        <w:rPr>
          <w:rStyle w:val="s0"/>
        </w:rPr>
        <w:t>22) управление концессионером объектом концессии с применением платы за доступность по концессионным проектам особой значимости, пе</w:t>
      </w:r>
      <w:r>
        <w:rPr>
          <w:rStyle w:val="s0"/>
        </w:rPr>
        <w:t>речень которых определяется Правительством Республики Казахстан.</w:t>
      </w:r>
    </w:p>
    <w:p w:rsidR="00000000" w:rsidRDefault="00A228E1">
      <w:pPr>
        <w:ind w:firstLine="400"/>
        <w:jc w:val="both"/>
      </w:pPr>
      <w:r>
        <w:t> </w:t>
      </w:r>
    </w:p>
    <w:p w:rsidR="00000000" w:rsidRDefault="00A228E1">
      <w:pPr>
        <w:jc w:val="both"/>
      </w:pPr>
      <w:bookmarkStart w:id="418" w:name="SUB2320000"/>
      <w:bookmarkEnd w:id="418"/>
      <w:r>
        <w:rPr>
          <w:rStyle w:val="s3"/>
        </w:rPr>
        <w:t xml:space="preserve">В статью 232 внесены изменения в соответствии с </w:t>
      </w:r>
      <w:hyperlink r:id="rId3345" w:anchor="sub_id=232" w:history="1">
        <w:r>
          <w:rPr>
            <w:rStyle w:val="a3"/>
            <w:i/>
            <w:iCs/>
          </w:rPr>
          <w:t>Законом</w:t>
        </w:r>
      </w:hyperlink>
      <w:r>
        <w:rPr>
          <w:rStyle w:val="s3"/>
        </w:rPr>
        <w:t xml:space="preserve"> РК от 30.06.10 г. № 297-IV (введены в действие с 1 и</w:t>
      </w:r>
      <w:r>
        <w:rPr>
          <w:rStyle w:val="s3"/>
        </w:rPr>
        <w:t>юля 2010 г.) (</w:t>
      </w:r>
      <w:hyperlink r:id="rId3346" w:anchor="sub_id=2320000" w:history="1">
        <w:r>
          <w:rPr>
            <w:rStyle w:val="a3"/>
            <w:i/>
            <w:iCs/>
          </w:rPr>
          <w:t>см. стар. ред.</w:t>
        </w:r>
      </w:hyperlink>
      <w:r>
        <w:rPr>
          <w:rStyle w:val="s3"/>
        </w:rPr>
        <w:t>)</w:t>
      </w:r>
    </w:p>
    <w:p w:rsidR="00000000" w:rsidRDefault="00A228E1">
      <w:pPr>
        <w:ind w:left="1200" w:hanging="800"/>
        <w:jc w:val="both"/>
      </w:pPr>
      <w:r>
        <w:rPr>
          <w:rStyle w:val="s1"/>
        </w:rPr>
        <w:t xml:space="preserve">Статья 232. Необлагаемый оборот </w:t>
      </w:r>
    </w:p>
    <w:p w:rsidR="00000000" w:rsidRDefault="00A228E1">
      <w:pPr>
        <w:ind w:firstLine="400"/>
        <w:jc w:val="both"/>
      </w:pPr>
      <w:r>
        <w:rPr>
          <w:rStyle w:val="s0"/>
        </w:rPr>
        <w:t>Необлагаемым оборотом является оборот по реализации товаров, работ, услуг:</w:t>
      </w:r>
    </w:p>
    <w:p w:rsidR="00000000" w:rsidRDefault="00A228E1">
      <w:pPr>
        <w:ind w:firstLine="400"/>
        <w:jc w:val="both"/>
      </w:pPr>
      <w:r>
        <w:rPr>
          <w:rStyle w:val="s0"/>
        </w:rPr>
        <w:t xml:space="preserve">1) освобожденный от налога на добавленную стоимость в соответствии с настоящим Кодексом; </w:t>
      </w:r>
    </w:p>
    <w:p w:rsidR="00000000" w:rsidRDefault="00A228E1">
      <w:pPr>
        <w:ind w:firstLine="400"/>
        <w:jc w:val="both"/>
      </w:pPr>
      <w:r>
        <w:rPr>
          <w:rStyle w:val="s0"/>
        </w:rPr>
        <w:t xml:space="preserve">2) местом реализации которого не является Республика Казахстан. </w:t>
      </w:r>
    </w:p>
    <w:p w:rsidR="00000000" w:rsidRDefault="00A228E1">
      <w:pPr>
        <w:ind w:firstLine="400"/>
        <w:jc w:val="both"/>
      </w:pPr>
      <w:r>
        <w:rPr>
          <w:rStyle w:val="s0"/>
        </w:rPr>
        <w:t>Если иное не установлено настоящей статьей, место реализации товаров, работ, услуг определяется в соо</w:t>
      </w:r>
      <w:r>
        <w:rPr>
          <w:rStyle w:val="s0"/>
        </w:rPr>
        <w:t xml:space="preserve">тветствии со </w:t>
      </w:r>
      <w:hyperlink w:anchor="sub2360000" w:history="1">
        <w:r>
          <w:rPr>
            <w:rStyle w:val="a3"/>
          </w:rPr>
          <w:t>статьей 236</w:t>
        </w:r>
      </w:hyperlink>
      <w:r>
        <w:rPr>
          <w:rStyle w:val="s0"/>
        </w:rPr>
        <w:t xml:space="preserve"> настоящего Кодекса.</w:t>
      </w:r>
    </w:p>
    <w:p w:rsidR="00000000" w:rsidRDefault="00A228E1">
      <w:pPr>
        <w:ind w:firstLine="400"/>
        <w:jc w:val="both"/>
      </w:pPr>
      <w:r>
        <w:rPr>
          <w:rStyle w:val="s0"/>
        </w:rPr>
        <w:t xml:space="preserve">Место реализации товаров, работ, услуг в Таможенном союзе определяется в соответствии со </w:t>
      </w:r>
      <w:hyperlink w:anchor="sub276050000" w:history="1">
        <w:r>
          <w:rPr>
            <w:rStyle w:val="a3"/>
          </w:rPr>
          <w:t>статьей 276-5</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419" w:name="SUB2330000"/>
      <w:bookmarkEnd w:id="419"/>
      <w:r>
        <w:rPr>
          <w:rStyle w:val="s1"/>
        </w:rPr>
        <w:t>Статья 233. Обороты по реализации (приобретению), осуществляемые по договорам поручения</w:t>
      </w:r>
    </w:p>
    <w:p w:rsidR="00000000" w:rsidRDefault="00A228E1">
      <w:pPr>
        <w:jc w:val="both"/>
      </w:pPr>
      <w:r>
        <w:rPr>
          <w:rStyle w:val="s3"/>
        </w:rPr>
        <w:t xml:space="preserve">В пункт 1 внесены изменения в соответствии с </w:t>
      </w:r>
      <w:hyperlink r:id="rId3347" w:anchor="sub_id=233" w:history="1">
        <w:r>
          <w:rPr>
            <w:rStyle w:val="a3"/>
            <w:i/>
            <w:iCs/>
          </w:rPr>
          <w:t>Законом</w:t>
        </w:r>
      </w:hyperlink>
      <w:r>
        <w:rPr>
          <w:rStyle w:val="s3"/>
        </w:rPr>
        <w:t xml:space="preserve"> РК от 30.06.10 г. № 297-IV (введен</w:t>
      </w:r>
      <w:r>
        <w:rPr>
          <w:rStyle w:val="s3"/>
        </w:rPr>
        <w:t>ы в действие с 1 января 2011 г.) (</w:t>
      </w:r>
      <w:hyperlink r:id="rId3348" w:anchor="sub_id=2330000" w:history="1">
        <w:r>
          <w:rPr>
            <w:rStyle w:val="a3"/>
            <w:i/>
            <w:iCs/>
          </w:rPr>
          <w:t>см. стар. ред.</w:t>
        </w:r>
      </w:hyperlink>
      <w:r>
        <w:rPr>
          <w:rStyle w:val="s3"/>
        </w:rPr>
        <w:t>)</w:t>
      </w:r>
    </w:p>
    <w:p w:rsidR="00000000" w:rsidRDefault="00A228E1">
      <w:pPr>
        <w:ind w:firstLine="400"/>
        <w:jc w:val="both"/>
      </w:pPr>
      <w:r>
        <w:rPr>
          <w:rStyle w:val="s0"/>
        </w:rPr>
        <w:t>1. Реализация товаров, выполнение работ или оказание услуг, а также приобретение товаров, работ, услуг поверенным от имен</w:t>
      </w:r>
      <w:r>
        <w:rPr>
          <w:rStyle w:val="s0"/>
        </w:rPr>
        <w:t xml:space="preserve">и и за счет доверителя не являются оборотом по реализации (приобретению) поверенного. </w:t>
      </w:r>
    </w:p>
    <w:p w:rsidR="00000000" w:rsidRDefault="00A228E1">
      <w:pPr>
        <w:jc w:val="both"/>
      </w:pPr>
      <w:hyperlink r:id="rId3349" w:anchor="sub_id=300" w:history="1">
        <w:r>
          <w:rPr>
            <w:rStyle w:val="a3"/>
            <w:rFonts w:ascii="Wingdings" w:hAnsi="Wingdings"/>
            <w:i/>
            <w:iCs/>
          </w:rPr>
          <w:t>*</w:t>
        </w:r>
      </w:hyperlink>
    </w:p>
    <w:p w:rsidR="00000000" w:rsidRDefault="00A228E1">
      <w:pPr>
        <w:ind w:firstLine="400"/>
        <w:jc w:val="both"/>
      </w:pPr>
      <w:bookmarkStart w:id="420" w:name="SUB2330200"/>
      <w:bookmarkEnd w:id="420"/>
      <w:r>
        <w:rPr>
          <w:rStyle w:val="s0"/>
        </w:rPr>
        <w:t xml:space="preserve">2. Положение пункта 1 настоящей статьи не применяется в отношении: </w:t>
      </w:r>
    </w:p>
    <w:p w:rsidR="00000000" w:rsidRDefault="00A228E1">
      <w:pPr>
        <w:ind w:firstLine="400"/>
        <w:jc w:val="both"/>
      </w:pPr>
      <w:r>
        <w:rPr>
          <w:rStyle w:val="s0"/>
        </w:rPr>
        <w:t>1) исключен в соот</w:t>
      </w:r>
      <w:r>
        <w:rPr>
          <w:rStyle w:val="s0"/>
        </w:rPr>
        <w:t xml:space="preserve">ветствии с </w:t>
      </w:r>
      <w:hyperlink r:id="rId3350" w:anchor="sub_id=233" w:history="1">
        <w:r>
          <w:rPr>
            <w:rStyle w:val="a3"/>
          </w:rPr>
          <w:t>Законом</w:t>
        </w:r>
      </w:hyperlink>
      <w:r>
        <w:rPr>
          <w:rStyle w:val="s0"/>
        </w:rPr>
        <w:t xml:space="preserve"> РК от 30.06.10 г. № 297-IV </w:t>
      </w:r>
      <w:r>
        <w:rPr>
          <w:rStyle w:val="s3"/>
        </w:rPr>
        <w:t>(введено в действие с 1 января 2011 г.) (</w:t>
      </w:r>
      <w:hyperlink r:id="rId3351" w:anchor="sub_id=2330200" w:history="1">
        <w:r>
          <w:rPr>
            <w:rStyle w:val="a3"/>
            <w:i/>
            <w:iCs/>
          </w:rPr>
          <w:t>см.</w:t>
        </w:r>
        <w:r>
          <w:rPr>
            <w:rStyle w:val="a3"/>
            <w:i/>
            <w:iCs/>
          </w:rPr>
          <w:t xml:space="preserve"> стар. ред.</w:t>
        </w:r>
      </w:hyperlink>
      <w:r>
        <w:rPr>
          <w:rStyle w:val="s3"/>
        </w:rPr>
        <w:t>)</w:t>
      </w:r>
    </w:p>
    <w:p w:rsidR="00000000" w:rsidRDefault="00A228E1">
      <w:pPr>
        <w:jc w:val="both"/>
      </w:pPr>
      <w:r>
        <w:rPr>
          <w:rStyle w:val="s3"/>
        </w:rPr>
        <w:t xml:space="preserve">В подпункт 2 внесены изменения в соответствии с </w:t>
      </w:r>
      <w:hyperlink r:id="rId3352" w:anchor="sub_id=233" w:history="1">
        <w:r>
          <w:rPr>
            <w:rStyle w:val="a3"/>
            <w:i/>
            <w:iCs/>
          </w:rPr>
          <w:t>Законом</w:t>
        </w:r>
      </w:hyperlink>
      <w:r>
        <w:rPr>
          <w:rStyle w:val="s3"/>
        </w:rPr>
        <w:t xml:space="preserve"> РК от 30.06.10 г. № 297-IV (введены в действие с 1 января 2011 г.) (</w:t>
      </w:r>
      <w:hyperlink r:id="rId3353" w:anchor="sub_id=2330200" w:history="1">
        <w:r>
          <w:rPr>
            <w:rStyle w:val="a3"/>
            <w:i/>
            <w:iCs/>
          </w:rPr>
          <w:t>см. стар. ред.</w:t>
        </w:r>
      </w:hyperlink>
      <w:r>
        <w:rPr>
          <w:rStyle w:val="s3"/>
        </w:rPr>
        <w:t>)</w:t>
      </w:r>
    </w:p>
    <w:p w:rsidR="00000000" w:rsidRDefault="00A228E1">
      <w:pPr>
        <w:ind w:firstLine="400"/>
        <w:jc w:val="both"/>
      </w:pPr>
      <w:r>
        <w:rPr>
          <w:rStyle w:val="s0"/>
        </w:rPr>
        <w:t>2) реализации товара, полученного от доверителя-нерезидента,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отгрузка товара является оборот</w:t>
      </w:r>
      <w:r>
        <w:rPr>
          <w:rStyle w:val="s0"/>
        </w:rPr>
        <w:t>ом по реализации поверенного;</w:t>
      </w:r>
    </w:p>
    <w:p w:rsidR="00000000" w:rsidRDefault="00A228E1">
      <w:pPr>
        <w:jc w:val="both"/>
      </w:pPr>
      <w:r>
        <w:rPr>
          <w:rStyle w:val="s3"/>
        </w:rPr>
        <w:t xml:space="preserve">Пункт 2 дополнен подпунктом 3 в соответствии с </w:t>
      </w:r>
      <w:hyperlink r:id="rId3354" w:anchor="sub_id=233" w:history="1">
        <w:r>
          <w:rPr>
            <w:rStyle w:val="a3"/>
            <w:i/>
            <w:iCs/>
          </w:rPr>
          <w:t>Законом</w:t>
        </w:r>
      </w:hyperlink>
      <w:r>
        <w:rPr>
          <w:rStyle w:val="s3"/>
        </w:rPr>
        <w:t xml:space="preserve"> РК от 30.06.10 г. № 297-IV (введено в действие с 1 января 2009 г.)</w:t>
      </w:r>
    </w:p>
    <w:p w:rsidR="00000000" w:rsidRDefault="00A228E1">
      <w:pPr>
        <w:ind w:firstLine="400"/>
        <w:jc w:val="both"/>
      </w:pPr>
      <w:r>
        <w:rPr>
          <w:rStyle w:val="s0"/>
        </w:rPr>
        <w:t>3) реализации товара, в</w:t>
      </w:r>
      <w:r>
        <w:rPr>
          <w:rStyle w:val="s0"/>
        </w:rPr>
        <w:t xml:space="preserve">ыполнения работ, оказания услуг, а также приобретения товаров, работ, услуг оператором в случаях, предусмотренных </w:t>
      </w:r>
      <w:hyperlink w:anchor="sub271010300" w:history="1">
        <w:r>
          <w:rPr>
            <w:rStyle w:val="a3"/>
          </w:rPr>
          <w:t>пунктом 3 статьи 271-1</w:t>
        </w:r>
      </w:hyperlink>
      <w:r>
        <w:rPr>
          <w:rStyle w:val="s0"/>
        </w:rPr>
        <w:t xml:space="preserve"> настоящего Кодекса.</w:t>
      </w:r>
    </w:p>
    <w:p w:rsidR="00000000" w:rsidRDefault="00A228E1">
      <w:pPr>
        <w:jc w:val="both"/>
      </w:pPr>
      <w:hyperlink r:id="rId3355"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421" w:name="SUB233010000"/>
      <w:bookmarkEnd w:id="421"/>
      <w:r>
        <w:rPr>
          <w:rStyle w:val="s3"/>
        </w:rPr>
        <w:t xml:space="preserve">Кодекс дополнен статьей 233-1 в соответствии с </w:t>
      </w:r>
      <w:hyperlink r:id="rId3356" w:anchor="sub_id=2331" w:history="1">
        <w:r>
          <w:rPr>
            <w:rStyle w:val="a3"/>
            <w:i/>
            <w:iCs/>
          </w:rPr>
          <w:t>Законом</w:t>
        </w:r>
      </w:hyperlink>
      <w:r>
        <w:rPr>
          <w:rStyle w:val="s3"/>
        </w:rPr>
        <w:t xml:space="preserve"> РК от 30.06.10 г. № 297-IV (введено в действие с 1 января 2011 г.)</w:t>
      </w:r>
    </w:p>
    <w:p w:rsidR="00000000" w:rsidRDefault="00A228E1">
      <w:pPr>
        <w:ind w:left="1200" w:hanging="800"/>
        <w:jc w:val="both"/>
      </w:pPr>
      <w:r>
        <w:rPr>
          <w:rStyle w:val="s1"/>
        </w:rPr>
        <w:t>Статья 233-1. Обороты по реализации, осущест</w:t>
      </w:r>
      <w:r>
        <w:rPr>
          <w:rStyle w:val="s1"/>
        </w:rPr>
        <w:t>вляемые на условиях, соответствующих условиям договора комиссии</w:t>
      </w:r>
    </w:p>
    <w:p w:rsidR="00000000" w:rsidRDefault="00A228E1">
      <w:pPr>
        <w:ind w:firstLine="400"/>
        <w:jc w:val="both"/>
      </w:pPr>
      <w:r>
        <w:rPr>
          <w:rStyle w:val="s0"/>
        </w:rPr>
        <w:t>1. Реализация товаров, выполнение работ, оказание услуг на условиях, соответствующих условиям договора комиссии, не являются оборотом по реализации комиссионера.</w:t>
      </w:r>
    </w:p>
    <w:p w:rsidR="00000000" w:rsidRDefault="00A228E1">
      <w:pPr>
        <w:ind w:firstLine="400"/>
        <w:jc w:val="both"/>
      </w:pPr>
      <w:r>
        <w:rPr>
          <w:rStyle w:val="s0"/>
        </w:rPr>
        <w:t>2. Положение пункта 1 настояще</w:t>
      </w:r>
      <w:r>
        <w:rPr>
          <w:rStyle w:val="s0"/>
        </w:rPr>
        <w:t>й статьи не применяется в отношении реализации товара, полученного от комитента-нерезидента,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w:t>
      </w:r>
      <w:r>
        <w:rPr>
          <w:rStyle w:val="s0"/>
        </w:rPr>
        <w:t xml:space="preserve"> реализация товара является оборотом по реализации комиссионера.</w:t>
      </w:r>
    </w:p>
    <w:p w:rsidR="00000000" w:rsidRDefault="00A228E1">
      <w:pPr>
        <w:ind w:firstLine="400"/>
        <w:jc w:val="both"/>
      </w:pPr>
      <w:r>
        <w:t> </w:t>
      </w:r>
    </w:p>
    <w:p w:rsidR="00000000" w:rsidRDefault="00A228E1">
      <w:pPr>
        <w:jc w:val="both"/>
      </w:pPr>
      <w:bookmarkStart w:id="422" w:name="SUB2340000"/>
      <w:bookmarkEnd w:id="422"/>
      <w:r>
        <w:rPr>
          <w:rStyle w:val="s3"/>
        </w:rPr>
        <w:t xml:space="preserve">В статью 234 внесены изменения в соответствии с </w:t>
      </w:r>
      <w:hyperlink r:id="rId3357" w:anchor="sub_id=234" w:history="1">
        <w:r>
          <w:rPr>
            <w:rStyle w:val="a3"/>
            <w:i/>
            <w:iCs/>
          </w:rPr>
          <w:t>Законом</w:t>
        </w:r>
      </w:hyperlink>
      <w:r>
        <w:rPr>
          <w:rStyle w:val="s3"/>
        </w:rPr>
        <w:t xml:space="preserve"> РК от 30.06.10 г. № 297-IV (введены в действие с 1 я</w:t>
      </w:r>
      <w:r>
        <w:rPr>
          <w:rStyle w:val="s3"/>
        </w:rPr>
        <w:t>нваря 2011 г.) (</w:t>
      </w:r>
      <w:hyperlink r:id="rId3358" w:anchor="sub_id=2340000" w:history="1">
        <w:r>
          <w:rPr>
            <w:rStyle w:val="a3"/>
            <w:i/>
            <w:iCs/>
          </w:rPr>
          <w:t>см. стар. ред.</w:t>
        </w:r>
      </w:hyperlink>
      <w:r>
        <w:rPr>
          <w:rStyle w:val="s3"/>
        </w:rPr>
        <w:t>)</w:t>
      </w:r>
    </w:p>
    <w:p w:rsidR="00000000" w:rsidRDefault="00A228E1">
      <w:pPr>
        <w:ind w:left="1200" w:hanging="800"/>
        <w:jc w:val="both"/>
      </w:pPr>
      <w:r>
        <w:rPr>
          <w:rStyle w:val="s1"/>
        </w:rPr>
        <w:t>Статья 234. Обороты по реализации (приобретению), осуществляемые по договорам доверительного управления</w:t>
      </w:r>
    </w:p>
    <w:p w:rsidR="00000000" w:rsidRDefault="00A228E1">
      <w:pPr>
        <w:ind w:firstLine="400"/>
        <w:jc w:val="both"/>
      </w:pPr>
      <w:r>
        <w:rPr>
          <w:rStyle w:val="s0"/>
        </w:rPr>
        <w:t>Реализация товара, выполнение работ</w:t>
      </w:r>
      <w:r>
        <w:rPr>
          <w:rStyle w:val="s0"/>
        </w:rPr>
        <w:t>, оказание услуг, приобретение товаров, работ, услуг, осуществляемые доверительным управляющим в соответствии с договором доверительного управления или иным документом, являющимся основанием для возникновения доверительного управления, являются оборотом по</w:t>
      </w:r>
      <w:r>
        <w:rPr>
          <w:rStyle w:val="s0"/>
        </w:rPr>
        <w:t xml:space="preserve"> реализации (приобретению) доверительного управляющего. </w:t>
      </w:r>
    </w:p>
    <w:p w:rsidR="00000000" w:rsidRDefault="00A228E1">
      <w:pPr>
        <w:ind w:firstLine="400"/>
        <w:jc w:val="both"/>
      </w:pPr>
      <w:r>
        <w:t> </w:t>
      </w:r>
    </w:p>
    <w:p w:rsidR="00000000" w:rsidRDefault="00A228E1">
      <w:pPr>
        <w:ind w:left="1200" w:hanging="800"/>
        <w:jc w:val="both"/>
      </w:pPr>
      <w:bookmarkStart w:id="423" w:name="SUB2350000"/>
      <w:bookmarkEnd w:id="423"/>
      <w:r>
        <w:rPr>
          <w:rStyle w:val="s1"/>
        </w:rPr>
        <w:t>Статья 235. Обороты по реализации (приобретению), осуществляемые в рамках договоров о совместной деятельности</w:t>
      </w:r>
    </w:p>
    <w:p w:rsidR="00000000" w:rsidRDefault="00A228E1">
      <w:pPr>
        <w:jc w:val="both"/>
      </w:pPr>
      <w:r>
        <w:rPr>
          <w:rStyle w:val="s3"/>
        </w:rPr>
        <w:t xml:space="preserve">В пункт 1 внесены изменения в соответствии с </w:t>
      </w:r>
      <w:hyperlink r:id="rId3359" w:anchor="sub_id=235" w:history="1">
        <w:r>
          <w:rPr>
            <w:rStyle w:val="a3"/>
            <w:i/>
            <w:iCs/>
          </w:rPr>
          <w:t>Законом</w:t>
        </w:r>
      </w:hyperlink>
      <w:r>
        <w:rPr>
          <w:rStyle w:val="s3"/>
        </w:rPr>
        <w:t xml:space="preserve"> РК от 30.06.10 г. № 297-IV (введены в действие с 1 января 2009 г.) (</w:t>
      </w:r>
      <w:hyperlink r:id="rId3360" w:anchor="sub_id=2350000" w:history="1">
        <w:r>
          <w:rPr>
            <w:rStyle w:val="a3"/>
            <w:i/>
            <w:iCs/>
          </w:rPr>
          <w:t>см. стар. ред.</w:t>
        </w:r>
      </w:hyperlink>
      <w:r>
        <w:rPr>
          <w:rStyle w:val="s3"/>
        </w:rPr>
        <w:t>)</w:t>
      </w:r>
    </w:p>
    <w:p w:rsidR="00000000" w:rsidRDefault="00A228E1">
      <w:pPr>
        <w:ind w:firstLine="400"/>
        <w:jc w:val="both"/>
      </w:pPr>
      <w:r>
        <w:rPr>
          <w:rStyle w:val="s0"/>
        </w:rPr>
        <w:t xml:space="preserve">1. В случаях, когда реализация товаров, </w:t>
      </w:r>
      <w:r>
        <w:rPr>
          <w:rStyle w:val="s0"/>
        </w:rPr>
        <w:t>работ и услуг осуществляется поверенным от имени и (или) по поручению участника (участников) договора о совместной деятельности:</w:t>
      </w:r>
    </w:p>
    <w:p w:rsidR="00000000" w:rsidRDefault="00A228E1">
      <w:pPr>
        <w:ind w:firstLine="400"/>
        <w:jc w:val="both"/>
      </w:pPr>
      <w:r>
        <w:rPr>
          <w:rStyle w:val="s0"/>
        </w:rPr>
        <w:t xml:space="preserve">1) счет-фактура выписывается от имени одного из участников </w:t>
      </w:r>
      <w:r>
        <w:t>договора о совместной деятельности или от имени поверенного с указан</w:t>
      </w:r>
      <w:r>
        <w:t>ием в строке, отведенной для поставщика (продавца), реквизитов участника (участников) договора о совместной деятельности;</w:t>
      </w:r>
    </w:p>
    <w:p w:rsidR="00000000" w:rsidRDefault="00A228E1">
      <w:pPr>
        <w:jc w:val="both"/>
      </w:pPr>
      <w:r>
        <w:rPr>
          <w:rStyle w:val="s3"/>
        </w:rPr>
        <w:t xml:space="preserve">В подпункт 2 внесены изменения в соответствии с </w:t>
      </w:r>
      <w:hyperlink r:id="rId3361" w:anchor="sub_id=388" w:history="1">
        <w:r>
          <w:rPr>
            <w:rStyle w:val="a3"/>
            <w:i/>
            <w:iCs/>
          </w:rPr>
          <w:t>Законом</w:t>
        </w:r>
      </w:hyperlink>
      <w:r>
        <w:rPr>
          <w:rStyle w:val="s3"/>
        </w:rPr>
        <w:t xml:space="preserve"> РК от 16.11.09 г. № 200-IV (введены в действие с 1 января 2009 г.) (</w:t>
      </w:r>
      <w:hyperlink r:id="rId3362" w:anchor="sub_id=2350102" w:history="1">
        <w:r>
          <w:rPr>
            <w:rStyle w:val="a3"/>
            <w:i/>
            <w:iCs/>
          </w:rPr>
          <w:t>см. стар. ред.</w:t>
        </w:r>
      </w:hyperlink>
      <w:r>
        <w:rPr>
          <w:rStyle w:val="s3"/>
        </w:rPr>
        <w:t>)</w:t>
      </w:r>
    </w:p>
    <w:p w:rsidR="00000000" w:rsidRDefault="00A228E1">
      <w:pPr>
        <w:ind w:firstLine="400"/>
        <w:jc w:val="both"/>
      </w:pPr>
      <w:r>
        <w:rPr>
          <w:rStyle w:val="s0"/>
        </w:rPr>
        <w:t>2) при выписке счетов-фактур отражается общая сумма оборота, а также сумма обор</w:t>
      </w:r>
      <w:r>
        <w:rPr>
          <w:rStyle w:val="s0"/>
        </w:rPr>
        <w:t xml:space="preserve">ота, приходящаяся на каждого из участников согласно условиям договора о совместной деятельности. </w:t>
      </w:r>
    </w:p>
    <w:p w:rsidR="00000000" w:rsidRDefault="00A228E1">
      <w:pPr>
        <w:jc w:val="both"/>
      </w:pPr>
      <w:r>
        <w:rPr>
          <w:rStyle w:val="s3"/>
        </w:rPr>
        <w:t xml:space="preserve">Пункт 2 изложен в редакции </w:t>
      </w:r>
      <w:hyperlink r:id="rId3363" w:anchor="sub_id=235" w:history="1">
        <w:r>
          <w:rPr>
            <w:rStyle w:val="a3"/>
            <w:i/>
            <w:iCs/>
          </w:rPr>
          <w:t>Закона</w:t>
        </w:r>
      </w:hyperlink>
      <w:r>
        <w:rPr>
          <w:rStyle w:val="s3"/>
        </w:rPr>
        <w:t xml:space="preserve"> РК от 30.06.10 г. № 297-IV (введено в дейст</w:t>
      </w:r>
      <w:r>
        <w:rPr>
          <w:rStyle w:val="s3"/>
        </w:rPr>
        <w:t>вие с 1 января 2009 г.) (</w:t>
      </w:r>
      <w:hyperlink r:id="rId3364" w:anchor="sub_id=2350200" w:history="1">
        <w:r>
          <w:rPr>
            <w:rStyle w:val="a3"/>
            <w:i/>
            <w:iCs/>
          </w:rPr>
          <w:t>см. стар. ред.</w:t>
        </w:r>
      </w:hyperlink>
      <w:r>
        <w:rPr>
          <w:rStyle w:val="s3"/>
        </w:rPr>
        <w:t xml:space="preserve">); </w:t>
      </w:r>
      <w:hyperlink r:id="rId3365" w:anchor="sub_id=235" w:history="1">
        <w:r>
          <w:rPr>
            <w:rStyle w:val="a3"/>
            <w:i/>
            <w:iCs/>
          </w:rPr>
          <w:t>Закона</w:t>
        </w:r>
      </w:hyperlink>
      <w:r>
        <w:rPr>
          <w:rStyle w:val="s3"/>
        </w:rPr>
        <w:t xml:space="preserve"> РК от 26.12.12 г. № 61-V (введено в дейст</w:t>
      </w:r>
      <w:r>
        <w:rPr>
          <w:rStyle w:val="s3"/>
        </w:rPr>
        <w:t>вие с 1 июля 2014 г.) (</w:t>
      </w:r>
      <w:hyperlink r:id="rId3366" w:anchor="sub_id=2350200" w:history="1">
        <w:r>
          <w:rPr>
            <w:rStyle w:val="a3"/>
            <w:i/>
            <w:iCs/>
          </w:rPr>
          <w:t>см. стар. ред.</w:t>
        </w:r>
      </w:hyperlink>
      <w:r>
        <w:rPr>
          <w:rStyle w:val="s3"/>
        </w:rPr>
        <w:t>)</w:t>
      </w:r>
    </w:p>
    <w:p w:rsidR="00000000" w:rsidRDefault="00A228E1">
      <w:pPr>
        <w:ind w:firstLine="400"/>
        <w:jc w:val="both"/>
      </w:pPr>
      <w:r>
        <w:rPr>
          <w:rStyle w:val="s0"/>
        </w:rPr>
        <w:t>2. В случае выписки счета-фактуры на бумажном носителе оригинал счета-фактуры выписывается как покупателю товаров, работ и услуг, та</w:t>
      </w:r>
      <w:r>
        <w:rPr>
          <w:rStyle w:val="s0"/>
        </w:rPr>
        <w:t>к и каждому из участников договора о совместной деятельности.</w:t>
      </w:r>
    </w:p>
    <w:p w:rsidR="00000000" w:rsidRDefault="00A228E1">
      <w:pPr>
        <w:ind w:firstLine="400"/>
        <w:jc w:val="both"/>
      </w:pPr>
      <w:r>
        <w:t xml:space="preserve">3. В случаях, когда участником (участниками) договора о совместной деятельности или поверенным приобретаются товары, работы или услуги в рамках такой деятельности, </w:t>
      </w:r>
      <w:r>
        <w:rPr>
          <w:rStyle w:val="s0"/>
        </w:rPr>
        <w:t xml:space="preserve">в счетах-фактурах, получаемых </w:t>
      </w:r>
      <w:r>
        <w:rPr>
          <w:rStyle w:val="s0"/>
        </w:rPr>
        <w:t>от поставщика (продавца), должны быть выделены:</w:t>
      </w:r>
    </w:p>
    <w:p w:rsidR="00000000" w:rsidRDefault="00A228E1">
      <w:pPr>
        <w:ind w:firstLine="400"/>
        <w:jc w:val="both"/>
      </w:pPr>
      <w:r>
        <w:rPr>
          <w:rStyle w:val="s0"/>
        </w:rPr>
        <w:t>1) реквизиты участника (участников) договора о совместной деятельности в зависимости от количества участников совместной деятельности либо поверенного;</w:t>
      </w:r>
    </w:p>
    <w:p w:rsidR="00000000" w:rsidRDefault="00A228E1">
      <w:pPr>
        <w:ind w:firstLine="400"/>
        <w:jc w:val="both"/>
      </w:pPr>
      <w:r>
        <w:rPr>
          <w:rStyle w:val="s0"/>
        </w:rPr>
        <w:t>2) суммы приобретения, в том числе суммы налога на добав</w:t>
      </w:r>
      <w:r>
        <w:rPr>
          <w:rStyle w:val="s0"/>
        </w:rPr>
        <w:t>ленную стоимость, приходящиеся на каждого из участников договора о совместной деятельности.</w:t>
      </w:r>
    </w:p>
    <w:p w:rsidR="00000000" w:rsidRDefault="00A228E1">
      <w:pPr>
        <w:jc w:val="both"/>
      </w:pPr>
      <w:r>
        <w:rPr>
          <w:rStyle w:val="s3"/>
        </w:rPr>
        <w:t xml:space="preserve">Пункт 4 изложен в редакции </w:t>
      </w:r>
      <w:hyperlink r:id="rId3367" w:anchor="sub_id=235" w:history="1">
        <w:r>
          <w:rPr>
            <w:rStyle w:val="a3"/>
            <w:i/>
            <w:iCs/>
          </w:rPr>
          <w:t>Закона</w:t>
        </w:r>
      </w:hyperlink>
      <w:r>
        <w:rPr>
          <w:rStyle w:val="s3"/>
        </w:rPr>
        <w:t xml:space="preserve"> РК от 26.12.12 г. № 61-V (введено в действие с 1 </w:t>
      </w:r>
      <w:r>
        <w:rPr>
          <w:rStyle w:val="s3"/>
        </w:rPr>
        <w:t>июля 2014 г.) (</w:t>
      </w:r>
      <w:hyperlink r:id="rId3368" w:anchor="sub_id=2350400" w:history="1">
        <w:r>
          <w:rPr>
            <w:rStyle w:val="a3"/>
            <w:i/>
            <w:iCs/>
          </w:rPr>
          <w:t>см. стар. ред.</w:t>
        </w:r>
      </w:hyperlink>
      <w:r>
        <w:rPr>
          <w:rStyle w:val="s3"/>
        </w:rPr>
        <w:t>)</w:t>
      </w:r>
    </w:p>
    <w:p w:rsidR="00000000" w:rsidRDefault="00A228E1">
      <w:pPr>
        <w:ind w:firstLine="400"/>
        <w:jc w:val="both"/>
      </w:pPr>
      <w:r>
        <w:rPr>
          <w:rStyle w:val="s0"/>
        </w:rPr>
        <w:t>4. В случае выписки счета-фактуры на бумажном носителе количество выписываемых оригиналов счетов-фактур в таких случаях должно соответствова</w:t>
      </w:r>
      <w:r>
        <w:rPr>
          <w:rStyle w:val="s0"/>
        </w:rPr>
        <w:t>ть количеству участников договора о совместной деятельности, для осуществления которой приобретаются товары, работы или услуги.</w:t>
      </w:r>
    </w:p>
    <w:p w:rsidR="00000000" w:rsidRDefault="00A228E1">
      <w:pPr>
        <w:jc w:val="both"/>
      </w:pPr>
      <w:r>
        <w:rPr>
          <w:rStyle w:val="s3"/>
        </w:rPr>
        <w:t xml:space="preserve">Статья дополнена пунктом 5 в соответствии с </w:t>
      </w:r>
      <w:hyperlink r:id="rId3369" w:anchor="sub_id=235" w:history="1">
        <w:r>
          <w:rPr>
            <w:rStyle w:val="a3"/>
            <w:i/>
            <w:iCs/>
          </w:rPr>
          <w:t>Зак</w:t>
        </w:r>
        <w:r>
          <w:rPr>
            <w:rStyle w:val="a3"/>
            <w:i/>
            <w:iCs/>
          </w:rPr>
          <w:t>оном</w:t>
        </w:r>
      </w:hyperlink>
      <w:r>
        <w:rPr>
          <w:rStyle w:val="s3"/>
        </w:rPr>
        <w:t xml:space="preserve"> РК от 30.06.10 г. № 297-IV (введено в действие с 1 января 2009 г.)</w:t>
      </w:r>
    </w:p>
    <w:p w:rsidR="00000000" w:rsidRDefault="00A228E1">
      <w:pPr>
        <w:ind w:firstLine="400"/>
        <w:jc w:val="both"/>
      </w:pPr>
      <w:r>
        <w:rPr>
          <w:rStyle w:val="s0"/>
        </w:rPr>
        <w:t xml:space="preserve">5. Положения настоящей статьи не применяются при реализации (приобретении) товаров, работ, услуг оператором в случаях, предусмотренных </w:t>
      </w:r>
      <w:hyperlink w:anchor="sub271010000" w:history="1">
        <w:r>
          <w:rPr>
            <w:rStyle w:val="a3"/>
          </w:rPr>
          <w:t>пунктом 3 стат</w:t>
        </w:r>
        <w:r>
          <w:rPr>
            <w:rStyle w:val="a3"/>
          </w:rPr>
          <w:t>ьи 271-1</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424" w:name="SUB2360000"/>
      <w:bookmarkEnd w:id="424"/>
      <w:r>
        <w:rPr>
          <w:rStyle w:val="s1"/>
        </w:rPr>
        <w:t>Статья 236. Место реализации товара, работы, услуги</w:t>
      </w:r>
    </w:p>
    <w:p w:rsidR="00000000" w:rsidRDefault="00A228E1">
      <w:pPr>
        <w:ind w:firstLine="400"/>
        <w:jc w:val="both"/>
      </w:pPr>
      <w:r>
        <w:rPr>
          <w:rStyle w:val="s0"/>
        </w:rPr>
        <w:t xml:space="preserve">1. Местом реализации товара признается место: </w:t>
      </w:r>
    </w:p>
    <w:p w:rsidR="00000000" w:rsidRDefault="00A228E1">
      <w:pPr>
        <w:ind w:firstLine="400"/>
        <w:jc w:val="both"/>
      </w:pPr>
      <w:r>
        <w:rPr>
          <w:rStyle w:val="s0"/>
        </w:rPr>
        <w:t xml:space="preserve">1) начала транспортировки товара, если товар перевозится (пересылается) поставщиком, получателем или третьим лицом; </w:t>
      </w:r>
    </w:p>
    <w:p w:rsidR="00000000" w:rsidRDefault="00A228E1">
      <w:pPr>
        <w:ind w:firstLine="400"/>
        <w:jc w:val="both"/>
      </w:pPr>
      <w:r>
        <w:rPr>
          <w:rStyle w:val="s0"/>
        </w:rPr>
        <w:t>2) в оста</w:t>
      </w:r>
      <w:r>
        <w:rPr>
          <w:rStyle w:val="s0"/>
        </w:rPr>
        <w:t>льных случаях - место передачи товара получателю.</w:t>
      </w:r>
    </w:p>
    <w:p w:rsidR="00000000" w:rsidRDefault="00A228E1">
      <w:pPr>
        <w:jc w:val="both"/>
      </w:pPr>
      <w:r>
        <w:rPr>
          <w:rStyle w:val="s3"/>
        </w:rPr>
        <w:t xml:space="preserve">В пункт 2 внесены изменения в соответствии с </w:t>
      </w:r>
      <w:hyperlink r:id="rId3370" w:anchor="sub_id=236" w:history="1">
        <w:r>
          <w:rPr>
            <w:rStyle w:val="a3"/>
            <w:i/>
            <w:iCs/>
          </w:rPr>
          <w:t>Законом</w:t>
        </w:r>
      </w:hyperlink>
      <w:r>
        <w:rPr>
          <w:rStyle w:val="s3"/>
        </w:rPr>
        <w:t xml:space="preserve"> РК от 28.11.14 г. № 257-V (введены в действие с 1 января 2015 г.) (</w:t>
      </w:r>
      <w:hyperlink r:id="rId3371" w:anchor="sub_id=2360200" w:history="1">
        <w:r>
          <w:rPr>
            <w:rStyle w:val="a3"/>
            <w:i/>
            <w:iCs/>
          </w:rPr>
          <w:t>см. стар. ред.</w:t>
        </w:r>
      </w:hyperlink>
      <w:r>
        <w:rPr>
          <w:rStyle w:val="s3"/>
        </w:rPr>
        <w:t>)</w:t>
      </w:r>
    </w:p>
    <w:p w:rsidR="00000000" w:rsidRDefault="00A228E1">
      <w:pPr>
        <w:ind w:firstLine="400"/>
        <w:jc w:val="both"/>
      </w:pPr>
      <w:r>
        <w:rPr>
          <w:rStyle w:val="s0"/>
        </w:rPr>
        <w:t xml:space="preserve">2. Местом реализации работ, услуг признается место: </w:t>
      </w:r>
    </w:p>
    <w:p w:rsidR="00000000" w:rsidRDefault="00A228E1">
      <w:pPr>
        <w:jc w:val="both"/>
      </w:pPr>
      <w:r>
        <w:rPr>
          <w:rStyle w:val="s3"/>
        </w:rPr>
        <w:t xml:space="preserve">В подпункт 1 внесены изменения в соответствии с </w:t>
      </w:r>
      <w:hyperlink r:id="rId3372" w:anchor="sub_id=236" w:history="1">
        <w:r>
          <w:rPr>
            <w:rStyle w:val="a3"/>
            <w:i/>
            <w:iCs/>
          </w:rPr>
          <w:t>Законом</w:t>
        </w:r>
      </w:hyperlink>
      <w:r>
        <w:rPr>
          <w:rStyle w:val="s3"/>
        </w:rPr>
        <w:t xml:space="preserve"> РК от 30.06.10 г. № 297-IV (введены в действие с 1 января 2011 г.) (</w:t>
      </w:r>
      <w:hyperlink r:id="rId3373" w:anchor="sub_id=2360000" w:history="1">
        <w:r>
          <w:rPr>
            <w:rStyle w:val="a3"/>
            <w:i/>
            <w:iCs/>
          </w:rPr>
          <w:t>см. стар. ред.</w:t>
        </w:r>
      </w:hyperlink>
      <w:r>
        <w:rPr>
          <w:rStyle w:val="s3"/>
        </w:rPr>
        <w:t>)</w:t>
      </w:r>
    </w:p>
    <w:p w:rsidR="00000000" w:rsidRDefault="00A228E1">
      <w:pPr>
        <w:ind w:firstLine="400"/>
        <w:jc w:val="both"/>
      </w:pPr>
      <w:r>
        <w:rPr>
          <w:rStyle w:val="s0"/>
        </w:rPr>
        <w:t>1) нахождения недвижимого имущества, если работы, ус</w:t>
      </w:r>
      <w:r>
        <w:rPr>
          <w:rStyle w:val="s0"/>
        </w:rPr>
        <w:t xml:space="preserve">луги связаны непосредственно с этим имуществом. </w:t>
      </w:r>
    </w:p>
    <w:p w:rsidR="00000000" w:rsidRDefault="00A228E1">
      <w:pPr>
        <w:ind w:firstLine="400"/>
        <w:jc w:val="both"/>
      </w:pPr>
      <w:r>
        <w:rPr>
          <w:rStyle w:val="s0"/>
        </w:rPr>
        <w:t xml:space="preserve">Местом нахождения недвижимого имущества признается место государственной регистрации прав на недвижимое имущество или место фактического нахождения - в случае отсутствия обязательства </w:t>
      </w:r>
      <w:r>
        <w:t>по государственной реги</w:t>
      </w:r>
      <w:r>
        <w:t xml:space="preserve">страции такого имущества. </w:t>
      </w:r>
    </w:p>
    <w:p w:rsidR="00000000" w:rsidRDefault="00A228E1">
      <w:pPr>
        <w:ind w:firstLine="400"/>
        <w:jc w:val="both"/>
      </w:pPr>
      <w:r>
        <w:t>В целях настоящей статьи недвижимым имуществом признаются здания, сооружения, многолетние насаждения и иное имущество, прочно связанное с землей, то есть объекты, перемещение которых без несоразмерного ущерба их назначению невозм</w:t>
      </w:r>
      <w:r>
        <w:t xml:space="preserve">ожно, а также трубопроводы, линии электропередачи, космические объекты, предприятие как имущественный комплекс. </w:t>
      </w:r>
      <w:r>
        <w:rPr>
          <w:rStyle w:val="s0"/>
        </w:rPr>
        <w:t>При этом в целях настоящей статьи имущество, не отнесенное в настоящем подпункте к недвижимому имуществу, признается движимым имуществом</w:t>
      </w:r>
      <w:r>
        <w:t xml:space="preserve">; </w:t>
      </w:r>
    </w:p>
    <w:p w:rsidR="00000000" w:rsidRDefault="00A228E1">
      <w:pPr>
        <w:ind w:firstLine="400"/>
        <w:jc w:val="both"/>
      </w:pPr>
      <w:r>
        <w:t>2) фа</w:t>
      </w:r>
      <w:r>
        <w:t xml:space="preserve">ктического осуществления работ, услуг, если они связаны с движимым имуществом. </w:t>
      </w:r>
    </w:p>
    <w:p w:rsidR="00000000" w:rsidRDefault="00A228E1">
      <w:pPr>
        <w:ind w:firstLine="400"/>
        <w:jc w:val="both"/>
      </w:pPr>
      <w:r>
        <w:rPr>
          <w:rStyle w:val="s0"/>
        </w:rPr>
        <w:t>К таким работам, услугам относятся: монтаж, сборка, ремонт, техническое обслуживание;</w:t>
      </w:r>
    </w:p>
    <w:p w:rsidR="00000000" w:rsidRDefault="00A228E1">
      <w:pPr>
        <w:ind w:firstLine="400"/>
        <w:jc w:val="both"/>
      </w:pPr>
      <w:r>
        <w:t>3) фактического оказания услуг, если такие услуги относятся к услугам в сфере культуры, ра</w:t>
      </w:r>
      <w:r>
        <w:t xml:space="preserve">звлечений, науки, искусства, образования, физической культуры или спорта. </w:t>
      </w:r>
    </w:p>
    <w:p w:rsidR="00000000" w:rsidRDefault="00A228E1">
      <w:pPr>
        <w:ind w:firstLine="400"/>
        <w:jc w:val="both"/>
      </w:pPr>
      <w:r>
        <w:t>В целях настоящего подпункта к услугам в сфере развлечений относятся услуги развлекательно-досугового назначения, которые оказываются в развлекательных заведениях (игорные заведения</w:t>
      </w:r>
      <w:r>
        <w:t>, ночные клубы, кафе-бары, рестораны, интернет-кафе, компьютерные, бильярдные, боулинг-клубы и кинотеатры, иные здания, помещения, сооружения);</w:t>
      </w:r>
    </w:p>
    <w:p w:rsidR="00000000" w:rsidRDefault="00A228E1">
      <w:pPr>
        <w:jc w:val="both"/>
      </w:pPr>
      <w:r>
        <w:rPr>
          <w:rStyle w:val="s3"/>
        </w:rPr>
        <w:t xml:space="preserve">В подпункт 4 внесены изменения в соответствии с </w:t>
      </w:r>
      <w:hyperlink r:id="rId3374" w:anchor="sub_id=300" w:history="1">
        <w:r>
          <w:rPr>
            <w:rStyle w:val="a3"/>
            <w:i/>
            <w:iCs/>
          </w:rPr>
          <w:t>Законом</w:t>
        </w:r>
      </w:hyperlink>
      <w:r>
        <w:rPr>
          <w:rStyle w:val="s3"/>
        </w:rPr>
        <w:t xml:space="preserve"> РК от 10.07.09 г. № 178-IV (</w:t>
      </w:r>
      <w:hyperlink r:id="rId3375" w:anchor="sub_id=2360204" w:history="1">
        <w:r>
          <w:rPr>
            <w:rStyle w:val="a3"/>
            <w:i/>
            <w:iCs/>
          </w:rPr>
          <w:t>см. стар. ред.</w:t>
        </w:r>
      </w:hyperlink>
      <w:r>
        <w:rPr>
          <w:rStyle w:val="s3"/>
        </w:rPr>
        <w:t xml:space="preserve">); </w:t>
      </w:r>
      <w:hyperlink r:id="rId3376" w:anchor="sub_id=236" w:history="1">
        <w:r>
          <w:rPr>
            <w:rStyle w:val="a3"/>
            <w:i/>
            <w:iCs/>
          </w:rPr>
          <w:t>Законом</w:t>
        </w:r>
      </w:hyperlink>
      <w:r>
        <w:rPr>
          <w:rStyle w:val="s3"/>
        </w:rPr>
        <w:t xml:space="preserve"> РК от 30.12.09 г. № 234-IV (введены в действие с 1 января 2010 г.) (</w:t>
      </w:r>
      <w:hyperlink r:id="rId3377" w:anchor="sub_id=2360204" w:history="1">
        <w:r>
          <w:rPr>
            <w:rStyle w:val="a3"/>
            <w:i/>
            <w:iCs/>
          </w:rPr>
          <w:t>см. стар. ред.</w:t>
        </w:r>
      </w:hyperlink>
      <w:r>
        <w:rPr>
          <w:rStyle w:val="s3"/>
        </w:rPr>
        <w:t xml:space="preserve">); </w:t>
      </w:r>
      <w:hyperlink r:id="rId3378" w:anchor="sub_id=236" w:history="1">
        <w:r>
          <w:rPr>
            <w:rStyle w:val="a3"/>
            <w:i/>
            <w:iCs/>
          </w:rPr>
          <w:t>Законом</w:t>
        </w:r>
      </w:hyperlink>
      <w:r>
        <w:rPr>
          <w:rStyle w:val="s3"/>
        </w:rPr>
        <w:t xml:space="preserve"> РК от 05.12.13 г. № 152-V (введен в действие с 1 января 2014 г.) (</w:t>
      </w:r>
      <w:hyperlink r:id="rId3379" w:anchor="sub_id=2360204" w:history="1">
        <w:r>
          <w:rPr>
            <w:rStyle w:val="a3"/>
            <w:i/>
            <w:iCs/>
          </w:rPr>
          <w:t>см. стар. ред.</w:t>
        </w:r>
      </w:hyperlink>
      <w:r>
        <w:rPr>
          <w:rStyle w:val="s3"/>
        </w:rPr>
        <w:t xml:space="preserve">); </w:t>
      </w:r>
      <w:hyperlink r:id="rId3380" w:anchor="sub_id=236" w:history="1">
        <w:r>
          <w:rPr>
            <w:rStyle w:val="a3"/>
            <w:i/>
            <w:iCs/>
          </w:rPr>
          <w:t>Законом</w:t>
        </w:r>
      </w:hyperlink>
      <w:r>
        <w:rPr>
          <w:rStyle w:val="s3"/>
        </w:rPr>
        <w:t xml:space="preserve"> РК от 28.11.14 г. № 257-V (введены в действие с 1 января 2014 г.) (</w:t>
      </w:r>
      <w:hyperlink r:id="rId3381" w:anchor="sub_id=2360204" w:history="1">
        <w:r>
          <w:rPr>
            <w:rStyle w:val="a3"/>
            <w:i/>
            <w:iCs/>
          </w:rPr>
          <w:t>см. стар. ред.</w:t>
        </w:r>
      </w:hyperlink>
      <w:r>
        <w:rPr>
          <w:rStyle w:val="s3"/>
        </w:rPr>
        <w:t>)</w:t>
      </w:r>
    </w:p>
    <w:p w:rsidR="00000000" w:rsidRDefault="00A228E1">
      <w:pPr>
        <w:ind w:firstLine="400"/>
        <w:jc w:val="both"/>
      </w:pPr>
      <w:r>
        <w:t>4) осуществления предприниматель</w:t>
      </w:r>
      <w:r>
        <w:t xml:space="preserve">ской или любой другой деятельности покупателя работ, услуг. </w:t>
      </w:r>
    </w:p>
    <w:p w:rsidR="00000000" w:rsidRDefault="00A228E1">
      <w:pPr>
        <w:ind w:firstLine="400"/>
        <w:jc w:val="both"/>
      </w:pPr>
      <w:r>
        <w:rPr>
          <w:rStyle w:val="s0"/>
        </w:rPr>
        <w:t>Если иное не предусмотрено настоящим подпунктом, местом осуществления предпринимательской или другой деятельности покупателя работ, услуг считается территория Республики Казахстан в случае присут</w:t>
      </w:r>
      <w:r>
        <w:rPr>
          <w:rStyle w:val="s0"/>
        </w:rPr>
        <w:t>ствия покупателя работ, услуг на территории Республики Казахстан на основе государственной (учетной) 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A228E1">
      <w:pPr>
        <w:ind w:firstLine="400"/>
        <w:jc w:val="both"/>
      </w:pPr>
      <w:r>
        <w:rPr>
          <w:rStyle w:val="s0"/>
        </w:rPr>
        <w:t>В случае есл</w:t>
      </w:r>
      <w:r>
        <w:rPr>
          <w:rStyle w:val="s0"/>
        </w:rPr>
        <w:t>и покупателем работ, услуг является нерезидент, а получателем является его филиал или представительство, учетная регистрация которых произведена в органах юстиции Республики Казахстан, то местом реализации признается Республика Казахстан.</w:t>
      </w:r>
    </w:p>
    <w:p w:rsidR="00000000" w:rsidRDefault="00A228E1">
      <w:pPr>
        <w:ind w:firstLine="400"/>
        <w:jc w:val="both"/>
      </w:pPr>
      <w:r>
        <w:t>Положения настоящ</w:t>
      </w:r>
      <w:r>
        <w:t xml:space="preserve">его подпункта применяются в отношении следующих работ, услуг: </w:t>
      </w:r>
    </w:p>
    <w:p w:rsidR="00000000" w:rsidRDefault="00A228E1">
      <w:pPr>
        <w:ind w:firstLine="400"/>
        <w:jc w:val="both"/>
      </w:pPr>
      <w:r>
        <w:t xml:space="preserve">передача прав на использование объектов интеллектуальной собственности; </w:t>
      </w:r>
    </w:p>
    <w:p w:rsidR="00000000" w:rsidRDefault="00A228E1">
      <w:pPr>
        <w:ind w:firstLine="400"/>
        <w:jc w:val="both"/>
      </w:pPr>
      <w:r>
        <w:t>консультационные, аудиторские, инжиниринговые, дизайнерские, маркетинговые, юридические, бухгалтерские, адвокатские, рек</w:t>
      </w:r>
      <w:r>
        <w:t xml:space="preserve">ламные услуги, а также услуги по предоставлению и (или) обработке информации, кроме распространения продукции средства массовой информации, а также предоставления доступа к массовой информации, размещенной на </w:t>
      </w:r>
      <w:r>
        <w:rPr>
          <w:rStyle w:val="s0"/>
        </w:rPr>
        <w:t>интернет-ресурсе</w:t>
      </w:r>
      <w:r>
        <w:t>;</w:t>
      </w:r>
    </w:p>
    <w:p w:rsidR="00000000" w:rsidRDefault="00A228E1">
      <w:pPr>
        <w:ind w:firstLine="400"/>
        <w:jc w:val="both"/>
      </w:pPr>
      <w:r>
        <w:t xml:space="preserve">предоставление персонала; </w:t>
      </w:r>
    </w:p>
    <w:p w:rsidR="00000000" w:rsidRDefault="00A228E1">
      <w:pPr>
        <w:ind w:firstLine="400"/>
        <w:jc w:val="both"/>
      </w:pPr>
      <w:r>
        <w:t>сд</w:t>
      </w:r>
      <w:r>
        <w:t xml:space="preserve">ача в аренду движимого имущества (кроме транспортных средств); </w:t>
      </w:r>
    </w:p>
    <w:p w:rsidR="00000000" w:rsidRDefault="00A228E1">
      <w:pPr>
        <w:ind w:firstLine="400"/>
        <w:jc w:val="both"/>
      </w:pPr>
      <w:r>
        <w:t xml:space="preserve">услуги агента по приобретению товаров, работ, услуг, а также привлечению от имени основного участника договора (контракта) лиц для осуществления услуг, предусмотренных настоящим подпунктом; </w:t>
      </w:r>
    </w:p>
    <w:p w:rsidR="00000000" w:rsidRDefault="00A228E1">
      <w:pPr>
        <w:ind w:firstLine="400"/>
        <w:jc w:val="both"/>
      </w:pPr>
      <w:r>
        <w:t>у</w:t>
      </w:r>
      <w:r>
        <w:t xml:space="preserve">слуги связи; </w:t>
      </w:r>
    </w:p>
    <w:p w:rsidR="00000000" w:rsidRDefault="00A228E1">
      <w:pPr>
        <w:ind w:firstLine="400"/>
        <w:jc w:val="both"/>
      </w:pPr>
      <w:r>
        <w:t>согласие ограничить или прекратить предпринимательскую деятельность за вознаграждение;</w:t>
      </w:r>
    </w:p>
    <w:p w:rsidR="00000000" w:rsidRDefault="00A228E1">
      <w:pPr>
        <w:ind w:firstLine="400"/>
        <w:jc w:val="both"/>
      </w:pPr>
      <w:r>
        <w:t>услуги радио и телевизионные услуги;</w:t>
      </w:r>
    </w:p>
    <w:p w:rsidR="00000000" w:rsidRDefault="00A228E1">
      <w:pPr>
        <w:ind w:firstLine="400"/>
        <w:jc w:val="both"/>
      </w:pPr>
      <w:r>
        <w:t xml:space="preserve">услуги по предоставлению в </w:t>
      </w:r>
      <w:r>
        <w:rPr>
          <w:rStyle w:val="s0"/>
        </w:rPr>
        <w:t xml:space="preserve">аренду и (или) </w:t>
      </w:r>
      <w:r>
        <w:t>пользование грузовых вагонов и контейнеров;</w:t>
      </w:r>
    </w:p>
    <w:p w:rsidR="00000000" w:rsidRDefault="00A228E1">
      <w:pPr>
        <w:jc w:val="both"/>
      </w:pPr>
      <w:r>
        <w:rPr>
          <w:rStyle w:val="s3"/>
        </w:rPr>
        <w:t xml:space="preserve">В подпункт 5 внесены изменения в соответствии с </w:t>
      </w:r>
      <w:hyperlink r:id="rId3382" w:anchor="sub_id=236" w:history="1">
        <w:r>
          <w:rPr>
            <w:rStyle w:val="a3"/>
            <w:i/>
            <w:iCs/>
          </w:rPr>
          <w:t>Законом</w:t>
        </w:r>
      </w:hyperlink>
      <w:r>
        <w:rPr>
          <w:rStyle w:val="s3"/>
        </w:rPr>
        <w:t xml:space="preserve"> РК от 05.12.13 г. № 152-V (введен в действие с 1 января 2014 г.) (</w:t>
      </w:r>
      <w:hyperlink r:id="rId3383" w:anchor="sub_id=2360205" w:history="1">
        <w:r>
          <w:rPr>
            <w:rStyle w:val="a3"/>
            <w:i/>
            <w:iCs/>
          </w:rPr>
          <w:t>см. стар. ред.</w:t>
        </w:r>
      </w:hyperlink>
      <w:r>
        <w:rPr>
          <w:rStyle w:val="s3"/>
        </w:rPr>
        <w:t xml:space="preserve">); изложен в редакции </w:t>
      </w:r>
      <w:hyperlink r:id="rId3384" w:anchor="sub_id=236" w:history="1">
        <w:r>
          <w:rPr>
            <w:rStyle w:val="a3"/>
            <w:i/>
            <w:iCs/>
          </w:rPr>
          <w:t>Закона</w:t>
        </w:r>
      </w:hyperlink>
      <w:r>
        <w:rPr>
          <w:rStyle w:val="s3"/>
        </w:rPr>
        <w:t xml:space="preserve"> РК от 28.11.14 г. № 257-V (введено в действие с 1 января 2014 г.) (</w:t>
      </w:r>
      <w:hyperlink r:id="rId3385" w:anchor="sub_id=2360205" w:history="1">
        <w:r>
          <w:rPr>
            <w:rStyle w:val="a3"/>
            <w:i/>
            <w:iCs/>
          </w:rPr>
          <w:t>см. стар. ред.</w:t>
        </w:r>
      </w:hyperlink>
      <w:r>
        <w:rPr>
          <w:rStyle w:val="s3"/>
        </w:rPr>
        <w:t>)</w:t>
      </w:r>
    </w:p>
    <w:p w:rsidR="00000000" w:rsidRDefault="00A228E1">
      <w:pPr>
        <w:ind w:firstLine="400"/>
        <w:jc w:val="both"/>
      </w:pPr>
      <w:r>
        <w:rPr>
          <w:rStyle w:val="s0"/>
        </w:rPr>
        <w:t>5) осуществления предпринимательской или любой другой деятельности лица, выполняющего работы, оказывающего услуги, не предусмотренные подпунктами 1) - 4) настоящего пункта и пунктом 4 наст</w:t>
      </w:r>
      <w:r>
        <w:rPr>
          <w:rStyle w:val="s0"/>
        </w:rPr>
        <w:t>оящей статьи.</w:t>
      </w:r>
    </w:p>
    <w:p w:rsidR="00000000" w:rsidRDefault="00A228E1">
      <w:pPr>
        <w:ind w:firstLine="400"/>
        <w:jc w:val="both"/>
      </w:pPr>
      <w:r>
        <w:rPr>
          <w:rStyle w:val="s0"/>
        </w:rPr>
        <w:t>Местом осуществления предпринимательской или другой деятельности лица, выполняющего работы, оказывающего услуги, не предусмотренные подпунктами 1) - 4) настоящего пункта, считается территория Республики Казахстан в случае присутствия такого л</w:t>
      </w:r>
      <w:r>
        <w:rPr>
          <w:rStyle w:val="s0"/>
        </w:rPr>
        <w:t>ица на территории Республики Казахстан на основе государственной (учетной) 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A228E1">
      <w:pPr>
        <w:jc w:val="both"/>
      </w:pPr>
      <w:hyperlink r:id="rId3386" w:history="1">
        <w:r>
          <w:rPr>
            <w:rStyle w:val="a3"/>
            <w:rFonts w:ascii="Wingdings" w:hAnsi="Wingdings"/>
            <w:i/>
            <w:iCs/>
          </w:rPr>
          <w:t>*</w:t>
        </w:r>
      </w:hyperlink>
    </w:p>
    <w:p w:rsidR="00000000" w:rsidRDefault="00A228E1">
      <w:pPr>
        <w:ind w:firstLine="400"/>
        <w:jc w:val="both"/>
      </w:pPr>
      <w:r>
        <w:rPr>
          <w:rStyle w:val="s0"/>
        </w:rPr>
        <w:t>3. Если реализация товаров, работ, услуг носит вспомогательный характер по отношению к реализации других основных товаров, работ, услуг, местом такой вспомогательной реализации признается место реализации основных товаров, рабо</w:t>
      </w:r>
      <w:r>
        <w:rPr>
          <w:rStyle w:val="s0"/>
        </w:rPr>
        <w:t xml:space="preserve">т, услуг. </w:t>
      </w:r>
    </w:p>
    <w:p w:rsidR="00000000" w:rsidRDefault="00A228E1">
      <w:pPr>
        <w:jc w:val="both"/>
      </w:pPr>
      <w:hyperlink r:id="rId3387" w:history="1">
        <w:r>
          <w:rPr>
            <w:rStyle w:val="a3"/>
            <w:rFonts w:ascii="Wingdings" w:hAnsi="Wingdings"/>
            <w:i/>
            <w:iCs/>
          </w:rPr>
          <w:t>*</w:t>
        </w:r>
      </w:hyperlink>
    </w:p>
    <w:p w:rsidR="00000000" w:rsidRDefault="00A228E1">
      <w:pPr>
        <w:ind w:firstLine="400"/>
        <w:jc w:val="both"/>
      </w:pPr>
      <w:r>
        <w:rPr>
          <w:rStyle w:val="s0"/>
        </w:rPr>
        <w:t>4. Местом реализации работ, услуг не признается Республика Казахстан при оказании услуг по перевозке пассажиров и багажа, транспортировке товаров, в том числе почты, при одноврем</w:t>
      </w:r>
      <w:r>
        <w:rPr>
          <w:rStyle w:val="s0"/>
        </w:rPr>
        <w:t>енном соответствии следующим условиям:</w:t>
      </w:r>
    </w:p>
    <w:p w:rsidR="00000000" w:rsidRDefault="00A228E1">
      <w:pPr>
        <w:ind w:firstLine="400"/>
        <w:jc w:val="both"/>
      </w:pPr>
      <w:r>
        <w:rPr>
          <w:rStyle w:val="s0"/>
        </w:rPr>
        <w:t>пассажиры, транспортируемые товары (почта, багаж) не ввозятся на территорию Республики Казахстан;</w:t>
      </w:r>
    </w:p>
    <w:p w:rsidR="00000000" w:rsidRDefault="00A228E1">
      <w:pPr>
        <w:ind w:firstLine="400"/>
        <w:jc w:val="both"/>
      </w:pPr>
      <w:r>
        <w:rPr>
          <w:rStyle w:val="s0"/>
        </w:rPr>
        <w:t>пассажиры, транспортируемые товары (почта, багаж) не вывозятся за пределы территории Республики Казахстан;</w:t>
      </w:r>
    </w:p>
    <w:p w:rsidR="00000000" w:rsidRDefault="00A228E1">
      <w:pPr>
        <w:ind w:firstLine="400"/>
        <w:jc w:val="both"/>
      </w:pPr>
      <w:r>
        <w:rPr>
          <w:rStyle w:val="s0"/>
        </w:rPr>
        <w:t>пассажиры не</w:t>
      </w:r>
      <w:r>
        <w:rPr>
          <w:rStyle w:val="s0"/>
        </w:rPr>
        <w:t xml:space="preserve"> перевозятся, товары (почта, багаж) не транспортируются по территории Республики Казахстан. </w:t>
      </w:r>
    </w:p>
    <w:p w:rsidR="00000000" w:rsidRDefault="00A228E1">
      <w:pPr>
        <w:ind w:firstLine="400"/>
        <w:jc w:val="both"/>
      </w:pPr>
      <w:r>
        <w:rPr>
          <w:rStyle w:val="s0"/>
        </w:rPr>
        <w:t xml:space="preserve">5. При применении </w:t>
      </w:r>
      <w:r>
        <w:t>пункта 2</w:t>
      </w:r>
      <w:r>
        <w:rPr>
          <w:rStyle w:val="s0"/>
        </w:rPr>
        <w:t xml:space="preserve"> настоящей статьи место выполнения работ или оказания услуг, указанных более чем в одном подпункте, определяется первым по порядку из эти</w:t>
      </w:r>
      <w:r>
        <w:rPr>
          <w:rStyle w:val="s0"/>
        </w:rPr>
        <w:t>х подпунктов.</w:t>
      </w:r>
    </w:p>
    <w:p w:rsidR="00000000" w:rsidRDefault="00A228E1">
      <w:pPr>
        <w:ind w:firstLine="400"/>
        <w:jc w:val="both"/>
      </w:pPr>
      <w:r>
        <w:t> </w:t>
      </w:r>
    </w:p>
    <w:p w:rsidR="00000000" w:rsidRDefault="00A228E1">
      <w:pPr>
        <w:ind w:left="1200" w:hanging="800"/>
        <w:jc w:val="both"/>
      </w:pPr>
      <w:bookmarkStart w:id="425" w:name="SUB2370000"/>
      <w:bookmarkEnd w:id="425"/>
      <w:r>
        <w:rPr>
          <w:rStyle w:val="s1"/>
        </w:rPr>
        <w:t xml:space="preserve">Статья 237. Дата совершения оборота по реализации </w:t>
      </w:r>
    </w:p>
    <w:p w:rsidR="00000000" w:rsidRDefault="00A228E1">
      <w:pPr>
        <w:jc w:val="both"/>
      </w:pPr>
      <w:r>
        <w:rPr>
          <w:rStyle w:val="s3"/>
        </w:rPr>
        <w:t xml:space="preserve">См. </w:t>
      </w:r>
      <w:hyperlink r:id="rId3388" w:anchor="sub_id=40000" w:history="1">
        <w:r>
          <w:rPr>
            <w:rStyle w:val="a3"/>
            <w:i/>
            <w:iCs/>
          </w:rPr>
          <w:t>статью 4</w:t>
        </w:r>
      </w:hyperlink>
      <w:r>
        <w:rPr>
          <w:rStyle w:val="s3"/>
        </w:rPr>
        <w:t xml:space="preserve"> Закона РК от 05.12.13 г. № 152-V</w:t>
      </w:r>
    </w:p>
    <w:p w:rsidR="00000000" w:rsidRDefault="00A228E1">
      <w:pPr>
        <w:jc w:val="both"/>
      </w:pPr>
      <w:r>
        <w:rPr>
          <w:rStyle w:val="s3"/>
        </w:rPr>
        <w:t xml:space="preserve">Пункт 1 изложен в редакции </w:t>
      </w:r>
      <w:hyperlink r:id="rId3389" w:anchor="sub_id=306" w:history="1">
        <w:r>
          <w:rPr>
            <w:rStyle w:val="a3"/>
            <w:i/>
            <w:iCs/>
          </w:rPr>
          <w:t>Закона</w:t>
        </w:r>
      </w:hyperlink>
      <w:r>
        <w:rPr>
          <w:rStyle w:val="s3"/>
        </w:rPr>
        <w:t xml:space="preserve"> РК от 09.01.12 г. № 535-IV (введены в действие с 1 января 2012 г.) (</w:t>
      </w:r>
      <w:hyperlink r:id="rId3390" w:anchor="sub_id=2370000" w:history="1">
        <w:r>
          <w:rPr>
            <w:rStyle w:val="a3"/>
            <w:i/>
            <w:iCs/>
          </w:rPr>
          <w:t>см. стар. ред.</w:t>
        </w:r>
      </w:hyperlink>
      <w:r>
        <w:rPr>
          <w:rStyle w:val="s3"/>
        </w:rPr>
        <w:t>)</w:t>
      </w:r>
      <w:r>
        <w:rPr>
          <w:rStyle w:val="s3"/>
        </w:rPr>
        <w:t xml:space="preserve">; </w:t>
      </w:r>
      <w:hyperlink r:id="rId3391" w:anchor="sub_id=237" w:history="1">
        <w:r>
          <w:rPr>
            <w:rStyle w:val="a3"/>
            <w:i/>
            <w:iCs/>
          </w:rPr>
          <w:t>Закона</w:t>
        </w:r>
      </w:hyperlink>
      <w:r>
        <w:rPr>
          <w:rStyle w:val="s3"/>
        </w:rPr>
        <w:t xml:space="preserve"> РК от 05.12.13 г. № 152-V </w:t>
      </w:r>
      <w:hyperlink r:id="rId3392" w:history="1">
        <w:r>
          <w:rPr>
            <w:rStyle w:val="a3"/>
            <w:rFonts w:ascii="Wingdings" w:hAnsi="Wingdings"/>
            <w:i/>
            <w:iCs/>
          </w:rPr>
          <w:t>+</w:t>
        </w:r>
      </w:hyperlink>
      <w:r>
        <w:rPr>
          <w:rStyle w:val="s3"/>
        </w:rPr>
        <w:t xml:space="preserve"> (введено в действие с 1 января 2014 г.) (</w:t>
      </w:r>
      <w:hyperlink r:id="rId3393" w:anchor="sub_id=2370000" w:history="1">
        <w:r>
          <w:rPr>
            <w:rStyle w:val="a3"/>
            <w:i/>
            <w:iCs/>
          </w:rPr>
          <w:t>см. стар. ред.</w:t>
        </w:r>
      </w:hyperlink>
      <w:r>
        <w:rPr>
          <w:rStyle w:val="s3"/>
        </w:rPr>
        <w:t>)</w:t>
      </w:r>
    </w:p>
    <w:p w:rsidR="00000000" w:rsidRDefault="00A228E1">
      <w:pPr>
        <w:ind w:firstLine="400"/>
        <w:jc w:val="both"/>
      </w:pPr>
      <w:r>
        <w:rPr>
          <w:rStyle w:val="s0"/>
        </w:rPr>
        <w:t>1. Если иное не предусмотрено настоящей статьей, датой совершения оборота по реализации товара является:</w:t>
      </w:r>
    </w:p>
    <w:p w:rsidR="00000000" w:rsidRDefault="00A228E1">
      <w:pPr>
        <w:ind w:firstLine="400"/>
        <w:jc w:val="both"/>
      </w:pPr>
      <w:r>
        <w:rPr>
          <w:rStyle w:val="s0"/>
        </w:rPr>
        <w:t xml:space="preserve">1) если в соответствии с условиями договора товар </w:t>
      </w:r>
      <w:r>
        <w:rPr>
          <w:rStyle w:val="s0"/>
        </w:rPr>
        <w:t>должен быть передан получателю (покупателю) или указанному им лицу в месте нахождения товара - определенный в соответствии с гражданским законодательством Республики Казахстан день предоставления такого товара в распоряжение получателя (покупателя) или опр</w:t>
      </w:r>
      <w:r>
        <w:rPr>
          <w:rStyle w:val="s0"/>
        </w:rPr>
        <w:t>еделенного им лица, в том числе осуществляющего доставку такого товара;</w:t>
      </w:r>
    </w:p>
    <w:p w:rsidR="00000000" w:rsidRDefault="00A228E1">
      <w:pPr>
        <w:ind w:firstLine="400"/>
        <w:jc w:val="both"/>
      </w:pPr>
      <w:r>
        <w:rPr>
          <w:rStyle w:val="s0"/>
        </w:rPr>
        <w:t>2) если в соответствии с условиями договора предусмотрена обязанность поставщика (продавца) по доставке товара:</w:t>
      </w:r>
    </w:p>
    <w:p w:rsidR="00000000" w:rsidRDefault="00A228E1">
      <w:pPr>
        <w:ind w:firstLine="400"/>
        <w:jc w:val="both"/>
      </w:pPr>
      <w:r>
        <w:rPr>
          <w:rStyle w:val="s0"/>
        </w:rPr>
        <w:t>день передачи товара лицу, осуществляющему доставку товара, определенном</w:t>
      </w:r>
      <w:r>
        <w:rPr>
          <w:rStyle w:val="s0"/>
        </w:rPr>
        <w:t>у поставщиком (продавцом), в том числе его доверенному лицу;</w:t>
      </w:r>
    </w:p>
    <w:p w:rsidR="00000000" w:rsidRDefault="00A228E1">
      <w:pPr>
        <w:ind w:firstLine="400"/>
        <w:jc w:val="both"/>
      </w:pPr>
      <w:r>
        <w:rPr>
          <w:rStyle w:val="s0"/>
        </w:rPr>
        <w:t>день погрузки товара на транспортное средство поставщика (продавца);</w:t>
      </w:r>
    </w:p>
    <w:p w:rsidR="00000000" w:rsidRDefault="00A228E1">
      <w:pPr>
        <w:ind w:firstLine="400"/>
        <w:jc w:val="both"/>
      </w:pPr>
      <w:r>
        <w:rPr>
          <w:rStyle w:val="s0"/>
        </w:rPr>
        <w:t xml:space="preserve">3) в остальных случаях - дата подписания поставщиком (продавцом) и получателем (покупателем), являющимися сторонами договора, </w:t>
      </w:r>
      <w:r>
        <w:rPr>
          <w:rStyle w:val="s0"/>
        </w:rPr>
        <w:t>документа, подтверждающего факт передачи такого товара, оформленного в соответствии с законодательством Республики Казахстан о бухгалтерском учете и финансовой отчетности.</w:t>
      </w:r>
    </w:p>
    <w:p w:rsidR="00000000" w:rsidRDefault="00A228E1">
      <w:pPr>
        <w:jc w:val="both"/>
      </w:pPr>
      <w:hyperlink r:id="rId3394" w:anchor="sub_id=200" w:history="1">
        <w:r>
          <w:rPr>
            <w:rStyle w:val="a3"/>
            <w:rFonts w:ascii="Wingdings" w:hAnsi="Wingdings"/>
            <w:i/>
            <w:iCs/>
          </w:rPr>
          <w:t>*</w:t>
        </w:r>
      </w:hyperlink>
    </w:p>
    <w:p w:rsidR="00000000" w:rsidRDefault="00A228E1">
      <w:pPr>
        <w:jc w:val="both"/>
      </w:pPr>
      <w:r>
        <w:rPr>
          <w:rStyle w:val="s3"/>
        </w:rPr>
        <w:t>С</w:t>
      </w:r>
      <w:r>
        <w:rPr>
          <w:rStyle w:val="s3"/>
        </w:rPr>
        <w:t xml:space="preserve">татья дополнена пунктом 1-1 в соответствии с </w:t>
      </w:r>
      <w:hyperlink r:id="rId3395" w:anchor="sub_id=306" w:history="1">
        <w:r>
          <w:rPr>
            <w:rStyle w:val="a3"/>
            <w:i/>
            <w:iCs/>
          </w:rPr>
          <w:t>Законом</w:t>
        </w:r>
      </w:hyperlink>
      <w:r>
        <w:rPr>
          <w:rStyle w:val="s3"/>
        </w:rPr>
        <w:t xml:space="preserve"> РК от 09.01.12 г. № 535-IV (введены в действие с 1 января 2012 г.); изложен в редакции </w:t>
      </w:r>
      <w:hyperlink r:id="rId3396" w:anchor="sub_id=237" w:history="1">
        <w:r>
          <w:rPr>
            <w:rStyle w:val="a3"/>
            <w:i/>
            <w:iCs/>
          </w:rPr>
          <w:t>Закона</w:t>
        </w:r>
      </w:hyperlink>
      <w:r>
        <w:rPr>
          <w:rStyle w:val="s3"/>
        </w:rPr>
        <w:t xml:space="preserve"> РК от 05.12.13 г. № 152-V </w:t>
      </w:r>
      <w:hyperlink r:id="rId3397" w:history="1">
        <w:r>
          <w:rPr>
            <w:rStyle w:val="a3"/>
            <w:rFonts w:ascii="Wingdings" w:hAnsi="Wingdings"/>
            <w:i/>
            <w:iCs/>
          </w:rPr>
          <w:t>+</w:t>
        </w:r>
      </w:hyperlink>
      <w:r>
        <w:rPr>
          <w:rStyle w:val="s3"/>
        </w:rPr>
        <w:t xml:space="preserve"> (введено в действие с 1 января 2014 г.) (</w:t>
      </w:r>
      <w:hyperlink r:id="rId3398" w:anchor="sub_id=27010100" w:history="1">
        <w:r>
          <w:rPr>
            <w:rStyle w:val="a3"/>
            <w:i/>
            <w:iCs/>
          </w:rPr>
          <w:t>см. стар. ред.</w:t>
        </w:r>
      </w:hyperlink>
      <w:r>
        <w:rPr>
          <w:rStyle w:val="s3"/>
        </w:rPr>
        <w:t xml:space="preserve">); внесены изменения в соответствии с </w:t>
      </w:r>
      <w:hyperlink r:id="rId3399" w:anchor="sub_id=237" w:history="1">
        <w:r>
          <w:rPr>
            <w:rStyle w:val="a3"/>
            <w:i/>
            <w:iCs/>
          </w:rPr>
          <w:t>Законом</w:t>
        </w:r>
      </w:hyperlink>
      <w:r>
        <w:rPr>
          <w:rStyle w:val="s3"/>
        </w:rPr>
        <w:t xml:space="preserve"> РК от 28.11.14 г. № 257-V (введены в действие с 1 января 2015 г.) (</w:t>
      </w:r>
      <w:hyperlink r:id="rId3400" w:anchor="sub_id=237010100" w:history="1">
        <w:r>
          <w:rPr>
            <w:rStyle w:val="a3"/>
            <w:i/>
            <w:iCs/>
          </w:rPr>
          <w:t>см. стар. ред.</w:t>
        </w:r>
      </w:hyperlink>
      <w:r>
        <w:rPr>
          <w:rStyle w:val="s3"/>
        </w:rPr>
        <w:t>)</w:t>
      </w:r>
    </w:p>
    <w:p w:rsidR="00000000" w:rsidRDefault="00A228E1">
      <w:pPr>
        <w:ind w:firstLine="400"/>
        <w:jc w:val="both"/>
      </w:pPr>
      <w:r>
        <w:rPr>
          <w:rStyle w:val="s0"/>
        </w:rPr>
        <w:t>1-1. Если иное не предусмотрено настоящей статьей, датой совершения оборота по реализации работ, услуг является день выполнения работ, оказания услуг.</w:t>
      </w:r>
    </w:p>
    <w:p w:rsidR="00000000" w:rsidRDefault="00A228E1">
      <w:pPr>
        <w:ind w:firstLine="400"/>
        <w:jc w:val="both"/>
      </w:pPr>
      <w:r>
        <w:rPr>
          <w:rStyle w:val="s0"/>
        </w:rPr>
        <w:t>При этом днем выполнения работ, о</w:t>
      </w:r>
      <w:r>
        <w:rPr>
          <w:rStyle w:val="s0"/>
        </w:rPr>
        <w:t>казания услуг признается дата подписания, указанная в:</w:t>
      </w:r>
    </w:p>
    <w:p w:rsidR="00000000" w:rsidRDefault="00A228E1">
      <w:pPr>
        <w:ind w:firstLine="400"/>
        <w:jc w:val="both"/>
      </w:pPr>
      <w:r>
        <w:rPr>
          <w:rStyle w:val="s0"/>
        </w:rPr>
        <w:t>акте выполненных работ, оказанных услуг;</w:t>
      </w:r>
    </w:p>
    <w:p w:rsidR="00000000" w:rsidRDefault="00A228E1">
      <w:pPr>
        <w:ind w:firstLine="400"/>
        <w:jc w:val="both"/>
      </w:pPr>
      <w:r>
        <w:rPr>
          <w:rStyle w:val="s0"/>
        </w:rPr>
        <w:t>документе (кроме счета-фактуры), подтверждающем факт выполнения работ, оказания услуг, оформленном в соответствии с законодательством Республики Казахстан о бух</w:t>
      </w:r>
      <w:r>
        <w:rPr>
          <w:rStyle w:val="s0"/>
        </w:rPr>
        <w:t>галтерском учете и финансовой отчетности, в случае отсутствия акта выполненных работ, оказанных услуг.</w:t>
      </w:r>
    </w:p>
    <w:p w:rsidR="00000000" w:rsidRDefault="00A228E1">
      <w:pPr>
        <w:jc w:val="both"/>
      </w:pPr>
      <w:bookmarkStart w:id="426" w:name="SUB2370200"/>
      <w:bookmarkEnd w:id="426"/>
      <w:r>
        <w:rPr>
          <w:rStyle w:val="s3"/>
        </w:rPr>
        <w:t xml:space="preserve">Пункт 2 изложен в редакции </w:t>
      </w:r>
      <w:hyperlink r:id="rId3401" w:anchor="sub_id=237" w:history="1">
        <w:r>
          <w:rPr>
            <w:rStyle w:val="a3"/>
            <w:i/>
            <w:iCs/>
          </w:rPr>
          <w:t>Закона</w:t>
        </w:r>
      </w:hyperlink>
      <w:r>
        <w:rPr>
          <w:rStyle w:val="s3"/>
        </w:rPr>
        <w:t xml:space="preserve"> РК от 05.12.13 г. № 152-V </w:t>
      </w:r>
      <w:hyperlink r:id="rId3402" w:history="1">
        <w:r>
          <w:rPr>
            <w:rStyle w:val="a3"/>
            <w:rFonts w:ascii="Wingdings" w:hAnsi="Wingdings"/>
            <w:i/>
            <w:iCs/>
          </w:rPr>
          <w:t>+</w:t>
        </w:r>
      </w:hyperlink>
      <w:r>
        <w:rPr>
          <w:rStyle w:val="s3"/>
        </w:rPr>
        <w:t xml:space="preserve"> (введено в действие с 1 января 2014 г.) (</w:t>
      </w:r>
      <w:hyperlink r:id="rId3403" w:anchor="sub_id=2370200" w:history="1">
        <w:r>
          <w:rPr>
            <w:rStyle w:val="a3"/>
            <w:i/>
            <w:iCs/>
          </w:rPr>
          <w:t>см. стар. ред.</w:t>
        </w:r>
      </w:hyperlink>
      <w:r>
        <w:rPr>
          <w:rStyle w:val="s3"/>
        </w:rPr>
        <w:t xml:space="preserve">); внесены изменения в соответствии с </w:t>
      </w:r>
      <w:hyperlink r:id="rId3404" w:anchor="sub_id=237" w:history="1">
        <w:r>
          <w:rPr>
            <w:rStyle w:val="a3"/>
            <w:i/>
            <w:iCs/>
          </w:rPr>
          <w:t>Законом</w:t>
        </w:r>
      </w:hyperlink>
      <w:r>
        <w:rPr>
          <w:rStyle w:val="s3"/>
        </w:rPr>
        <w:t xml:space="preserve"> РК от 28.11.14 г. № 257-V (введены в действие с 1 января 2015 г.) (</w:t>
      </w:r>
      <w:hyperlink r:id="rId3405" w:anchor="sub_id=2370200" w:history="1">
        <w:r>
          <w:rPr>
            <w:rStyle w:val="a3"/>
            <w:i/>
            <w:iCs/>
          </w:rPr>
          <w:t>см. стар. ред.</w:t>
        </w:r>
      </w:hyperlink>
      <w:r>
        <w:rPr>
          <w:rStyle w:val="s3"/>
        </w:rPr>
        <w:t>)</w:t>
      </w:r>
    </w:p>
    <w:p w:rsidR="00000000" w:rsidRDefault="00A228E1">
      <w:pPr>
        <w:ind w:firstLine="400"/>
        <w:jc w:val="both"/>
      </w:pPr>
      <w:r>
        <w:rPr>
          <w:rStyle w:val="s0"/>
        </w:rPr>
        <w:t>2. При оказании услуг по предоставлению кредита (займа, микрокредита), перевозке пассажиров, багажа, грузобагажа и почты на железнодорожном транспорте, осуществлении банковских операций датой совершения оборота по реализации работ, услуг является наиболее</w:t>
      </w:r>
      <w:r>
        <w:rPr>
          <w:rStyle w:val="s0"/>
        </w:rPr>
        <w:t xml:space="preserve"> ранняя из следующих дат:</w:t>
      </w:r>
    </w:p>
    <w:p w:rsidR="00000000" w:rsidRDefault="00A228E1">
      <w:pPr>
        <w:ind w:firstLine="400"/>
        <w:jc w:val="both"/>
      </w:pPr>
      <w:r>
        <w:rPr>
          <w:rStyle w:val="s0"/>
        </w:rPr>
        <w:t>1) дата выписки счета-фактуры с налогом на добавленную стоимость;</w:t>
      </w:r>
    </w:p>
    <w:p w:rsidR="00000000" w:rsidRDefault="00A228E1">
      <w:pPr>
        <w:ind w:firstLine="400"/>
        <w:jc w:val="both"/>
      </w:pPr>
      <w:r>
        <w:rPr>
          <w:rStyle w:val="s0"/>
        </w:rPr>
        <w:t>2) дата получения каждого платежа (независимо от формы расчета);</w:t>
      </w:r>
    </w:p>
    <w:p w:rsidR="00000000" w:rsidRDefault="00A228E1">
      <w:pPr>
        <w:ind w:firstLine="400"/>
        <w:jc w:val="both"/>
      </w:pPr>
      <w:r>
        <w:rPr>
          <w:rStyle w:val="s0"/>
        </w:rPr>
        <w:t>3) дата признания в бухгалтерском учете выполнения работ, оказания услуг.</w:t>
      </w:r>
    </w:p>
    <w:p w:rsidR="00000000" w:rsidRDefault="00A228E1">
      <w:pPr>
        <w:jc w:val="both"/>
      </w:pPr>
      <w:r>
        <w:rPr>
          <w:rStyle w:val="s3"/>
        </w:rPr>
        <w:t xml:space="preserve">Статья дополнена пунктом </w:t>
      </w:r>
      <w:r>
        <w:rPr>
          <w:rStyle w:val="s3"/>
        </w:rPr>
        <w:t xml:space="preserve">2-1 в соответствии с </w:t>
      </w:r>
      <w:hyperlink r:id="rId3406" w:anchor="sub_id=237" w:history="1">
        <w:r>
          <w:rPr>
            <w:rStyle w:val="a3"/>
            <w:i/>
            <w:iCs/>
          </w:rPr>
          <w:t>Законом</w:t>
        </w:r>
      </w:hyperlink>
      <w:r>
        <w:rPr>
          <w:rStyle w:val="s3"/>
        </w:rPr>
        <w:t xml:space="preserve"> РК от 05.12.13 г. № 152-V </w:t>
      </w:r>
      <w:hyperlink r:id="rId3407" w:history="1">
        <w:r>
          <w:rPr>
            <w:rStyle w:val="a3"/>
            <w:rFonts w:ascii="Wingdings" w:hAnsi="Wingdings"/>
            <w:i/>
            <w:iCs/>
          </w:rPr>
          <w:t>+</w:t>
        </w:r>
      </w:hyperlink>
      <w:r>
        <w:rPr>
          <w:rStyle w:val="s3"/>
        </w:rPr>
        <w:t xml:space="preserve"> (введено в действие с 1 января 2014 г.)</w:t>
      </w:r>
    </w:p>
    <w:p w:rsidR="00000000" w:rsidRDefault="00A228E1">
      <w:pPr>
        <w:ind w:firstLine="400"/>
        <w:jc w:val="both"/>
      </w:pPr>
      <w:r>
        <w:rPr>
          <w:rStyle w:val="s0"/>
        </w:rPr>
        <w:t>2-1. При реал</w:t>
      </w:r>
      <w:r>
        <w:rPr>
          <w:rStyle w:val="s0"/>
        </w:rPr>
        <w:t>изации электроэнергии, воды, газа, услуг связи, коммунальных услуг, услуг по перевозке пассажиров, багажа и грузов на воздушном транспорте, услуг по перевозке грузов по системе магистральных трубопроводов датой совершения оборота по реализации работ, услуг</w:t>
      </w:r>
      <w:r>
        <w:rPr>
          <w:rStyle w:val="s0"/>
        </w:rPr>
        <w:t xml:space="preserve"> является последний день календарного месяца, в котором выполнены работы, оказаны услуги.</w:t>
      </w:r>
    </w:p>
    <w:p w:rsidR="00000000" w:rsidRDefault="00A228E1">
      <w:pPr>
        <w:jc w:val="both"/>
      </w:pPr>
      <w:r>
        <w:rPr>
          <w:rStyle w:val="s3"/>
        </w:rPr>
        <w:t xml:space="preserve">Статья дополнена пунктом 2-2 в соответствии с </w:t>
      </w:r>
      <w:hyperlink r:id="rId3408" w:anchor="sub_id=237" w:history="1">
        <w:r>
          <w:rPr>
            <w:rStyle w:val="a3"/>
            <w:i/>
            <w:iCs/>
          </w:rPr>
          <w:t>Законом</w:t>
        </w:r>
      </w:hyperlink>
      <w:r>
        <w:rPr>
          <w:rStyle w:val="s3"/>
        </w:rPr>
        <w:t xml:space="preserve"> РК от 05.12.13 г. № 152-V </w:t>
      </w:r>
      <w:hyperlink r:id="rId3409" w:history="1">
        <w:r>
          <w:rPr>
            <w:rStyle w:val="a3"/>
            <w:rFonts w:ascii="Wingdings" w:hAnsi="Wingdings"/>
            <w:i/>
            <w:iCs/>
          </w:rPr>
          <w:t>+</w:t>
        </w:r>
      </w:hyperlink>
      <w:r>
        <w:rPr>
          <w:rStyle w:val="s3"/>
        </w:rPr>
        <w:t xml:space="preserve"> (введено в действие с 1 января 2014 г.)</w:t>
      </w:r>
    </w:p>
    <w:p w:rsidR="00000000" w:rsidRDefault="00A228E1">
      <w:pPr>
        <w:ind w:firstLine="400"/>
        <w:jc w:val="both"/>
      </w:pPr>
      <w:r>
        <w:rPr>
          <w:rStyle w:val="s0"/>
        </w:rPr>
        <w:t>2-2. При выполнении работ, оказании услуг, при осуществлении которых документы оформляются в соответствии с законодательством Республики Казахстан о желез</w:t>
      </w:r>
      <w:r>
        <w:rPr>
          <w:rStyle w:val="s0"/>
        </w:rPr>
        <w:t>нодорожном транспорте, датой совершения оборота по реализации работ, услуг является наиболее поздняя дата, указанная в документе, подтверждающем факт выполнения работ, оказания услуг.</w:t>
      </w:r>
    </w:p>
    <w:p w:rsidR="00000000" w:rsidRDefault="00A228E1">
      <w:pPr>
        <w:jc w:val="both"/>
      </w:pPr>
      <w:r>
        <w:rPr>
          <w:rStyle w:val="s3"/>
        </w:rPr>
        <w:t xml:space="preserve">Статья дополнена пунктом 2-3 в соответствии с </w:t>
      </w:r>
      <w:hyperlink r:id="rId3410" w:anchor="sub_id=237" w:history="1">
        <w:r>
          <w:rPr>
            <w:rStyle w:val="a3"/>
            <w:i/>
            <w:iCs/>
          </w:rPr>
          <w:t>Законом</w:t>
        </w:r>
      </w:hyperlink>
      <w:r>
        <w:rPr>
          <w:rStyle w:val="s3"/>
        </w:rPr>
        <w:t xml:space="preserve"> РК от 28.11.14 г. № 257-V (введены в действие с 1 января 2015 г.)</w:t>
      </w:r>
    </w:p>
    <w:p w:rsidR="00000000" w:rsidRDefault="00A228E1">
      <w:pPr>
        <w:ind w:firstLine="400"/>
        <w:jc w:val="both"/>
      </w:pPr>
      <w:r>
        <w:rPr>
          <w:rStyle w:val="s0"/>
        </w:rPr>
        <w:t>2-3. При предоставлении (передаче) во временное владение и пользование имущества в случае, если до конца календарного месяца ак</w:t>
      </w:r>
      <w:r>
        <w:rPr>
          <w:rStyle w:val="s0"/>
        </w:rPr>
        <w:t>т выполненных работ, оказанных услуг за такой месяц не подписан, но оплата за такой месяц произведена, датой совершения оборота по реализации работ, услуг является последний день такого календарного месяца.</w:t>
      </w:r>
    </w:p>
    <w:p w:rsidR="00000000" w:rsidRDefault="00A228E1">
      <w:pPr>
        <w:jc w:val="both"/>
      </w:pPr>
      <w:hyperlink r:id="rId3411" w:anchor="sub_id=200" w:history="1">
        <w:r>
          <w:rPr>
            <w:rStyle w:val="a3"/>
            <w:rFonts w:ascii="Wingdings" w:hAnsi="Wingdings"/>
            <w:i/>
            <w:iCs/>
          </w:rPr>
          <w:t>*</w:t>
        </w:r>
      </w:hyperlink>
    </w:p>
    <w:p w:rsidR="00000000" w:rsidRDefault="00A228E1">
      <w:pPr>
        <w:jc w:val="both"/>
      </w:pPr>
      <w:r>
        <w:rPr>
          <w:rStyle w:val="s3"/>
        </w:rPr>
        <w:t xml:space="preserve">В пункт 3 внесены изменения в соответствии с </w:t>
      </w:r>
      <w:hyperlink r:id="rId3412" w:anchor="sub_id=237" w:history="1">
        <w:r>
          <w:rPr>
            <w:rStyle w:val="a3"/>
            <w:i/>
            <w:iCs/>
          </w:rPr>
          <w:t>Законом</w:t>
        </w:r>
      </w:hyperlink>
      <w:r>
        <w:rPr>
          <w:rStyle w:val="s3"/>
        </w:rPr>
        <w:t xml:space="preserve"> РК от 30.06.10 г. № 297-IV (введены в действие с 1 июля 2010 г.) (</w:t>
      </w:r>
      <w:hyperlink r:id="rId3413" w:anchor="sub_id=2370300" w:history="1">
        <w:r>
          <w:rPr>
            <w:rStyle w:val="a3"/>
            <w:i/>
            <w:iCs/>
          </w:rPr>
          <w:t>см. стар. ред.</w:t>
        </w:r>
      </w:hyperlink>
      <w:r>
        <w:rPr>
          <w:rStyle w:val="s3"/>
        </w:rPr>
        <w:t>)</w:t>
      </w:r>
    </w:p>
    <w:p w:rsidR="00000000" w:rsidRDefault="00A228E1">
      <w:pPr>
        <w:ind w:firstLine="400"/>
        <w:jc w:val="both"/>
      </w:pPr>
      <w:r>
        <w:rPr>
          <w:rStyle w:val="s0"/>
        </w:rPr>
        <w:t xml:space="preserve">3. В случае вывоза товаров в таможенной процедуре экспорта датой </w:t>
      </w:r>
      <w:r>
        <w:t>совершения оборота по реализации товара является:</w:t>
      </w:r>
    </w:p>
    <w:p w:rsidR="00000000" w:rsidRDefault="00A228E1">
      <w:pPr>
        <w:jc w:val="both"/>
      </w:pPr>
      <w:r>
        <w:rPr>
          <w:rStyle w:val="s3"/>
        </w:rPr>
        <w:t xml:space="preserve">В подпункт 1 внесены изменения в соответствии с </w:t>
      </w:r>
      <w:hyperlink r:id="rId3414" w:anchor="sub_id=237" w:history="1">
        <w:r>
          <w:rPr>
            <w:rStyle w:val="a3"/>
            <w:i/>
            <w:iCs/>
          </w:rPr>
          <w:t>Законом</w:t>
        </w:r>
      </w:hyperlink>
      <w:r>
        <w:rPr>
          <w:rStyle w:val="s3"/>
        </w:rPr>
        <w:t xml:space="preserve"> РК от 30.06.10 г. № 297-IV (введены в действие с 1 июля 2010 г.) (</w:t>
      </w:r>
      <w:hyperlink r:id="rId3415" w:anchor="sub_id=2370300" w:history="1">
        <w:r>
          <w:rPr>
            <w:rStyle w:val="a3"/>
            <w:i/>
            <w:iCs/>
          </w:rPr>
          <w:t>см. стар. ред.</w:t>
        </w:r>
      </w:hyperlink>
      <w:r>
        <w:rPr>
          <w:rStyle w:val="s3"/>
        </w:rPr>
        <w:t>)</w:t>
      </w:r>
    </w:p>
    <w:p w:rsidR="00000000" w:rsidRDefault="00A228E1">
      <w:pPr>
        <w:ind w:firstLine="400"/>
        <w:jc w:val="both"/>
      </w:pPr>
      <w:r>
        <w:t xml:space="preserve">1) дата фактического пересечения </w:t>
      </w:r>
      <w:r>
        <w:rPr>
          <w:rStyle w:val="s0"/>
        </w:rPr>
        <w:t>таможенной границы Таможенного союза</w:t>
      </w:r>
      <w:r>
        <w:t xml:space="preserve"> в пункте пропуска, определяемая в соответствии с </w:t>
      </w:r>
      <w:r>
        <w:rPr>
          <w:rStyle w:val="s0"/>
        </w:rPr>
        <w:t xml:space="preserve">таможенным законодательством Таможенного союза и (или) </w:t>
      </w:r>
      <w:r>
        <w:t>таможенным законодательством Респу</w:t>
      </w:r>
      <w:r>
        <w:t>блики Казахстан;</w:t>
      </w:r>
    </w:p>
    <w:p w:rsidR="00000000" w:rsidRDefault="00A228E1">
      <w:pPr>
        <w:jc w:val="both"/>
      </w:pPr>
      <w:r>
        <w:rPr>
          <w:rStyle w:val="s3"/>
        </w:rPr>
        <w:t xml:space="preserve">В подпункт 2 внесены изменения в соответствии с </w:t>
      </w:r>
      <w:hyperlink r:id="rId3416" w:anchor="sub_id=237" w:history="1">
        <w:r>
          <w:rPr>
            <w:rStyle w:val="a3"/>
            <w:i/>
            <w:iCs/>
          </w:rPr>
          <w:t>Законом</w:t>
        </w:r>
      </w:hyperlink>
      <w:r>
        <w:rPr>
          <w:rStyle w:val="s3"/>
        </w:rPr>
        <w:t xml:space="preserve"> РК от 30.06.10 г. № 297-IV (введены в действие с 1 июля 2010 г.) (</w:t>
      </w:r>
      <w:hyperlink r:id="rId3417" w:anchor="sub_id=2370302" w:history="1">
        <w:r>
          <w:rPr>
            <w:rStyle w:val="a3"/>
            <w:i/>
            <w:iCs/>
          </w:rPr>
          <w:t>см. стар. ред.</w:t>
        </w:r>
      </w:hyperlink>
      <w:r>
        <w:rPr>
          <w:rStyle w:val="s3"/>
        </w:rPr>
        <w:t xml:space="preserve">); изложен в редакции </w:t>
      </w:r>
      <w:hyperlink r:id="rId3418" w:anchor="sub_id=237" w:history="1">
        <w:r>
          <w:rPr>
            <w:rStyle w:val="a3"/>
            <w:i/>
            <w:iCs/>
          </w:rPr>
          <w:t>Закона</w:t>
        </w:r>
      </w:hyperlink>
      <w:r>
        <w:rPr>
          <w:rStyle w:val="s3"/>
        </w:rPr>
        <w:t xml:space="preserve"> РК от 26.12.12 г. № 61-V (введено в действие с 1 июля 2010 г.) (</w:t>
      </w:r>
      <w:hyperlink r:id="rId3419" w:anchor="sub_id=2370302" w:history="1">
        <w:r>
          <w:rPr>
            <w:rStyle w:val="a3"/>
            <w:i/>
            <w:iCs/>
          </w:rPr>
          <w:t>см. стар. ред.</w:t>
        </w:r>
      </w:hyperlink>
      <w:r>
        <w:rPr>
          <w:rStyle w:val="s3"/>
        </w:rPr>
        <w:t>)</w:t>
      </w:r>
    </w:p>
    <w:p w:rsidR="00000000" w:rsidRDefault="00A228E1">
      <w:pPr>
        <w:ind w:firstLine="400"/>
        <w:jc w:val="both"/>
      </w:pPr>
      <w:r>
        <w:rPr>
          <w:rStyle w:val="s0"/>
        </w:rPr>
        <w:t>2) дата регистрации полной декларации на товары с отметками таможенного органа, производившего таможенное декларирование, в следующих случаях:</w:t>
      </w:r>
    </w:p>
    <w:p w:rsidR="00000000" w:rsidRDefault="00A228E1">
      <w:pPr>
        <w:ind w:firstLine="400"/>
        <w:jc w:val="both"/>
      </w:pPr>
      <w:r>
        <w:rPr>
          <w:rStyle w:val="s0"/>
        </w:rPr>
        <w:t>в случае вывоза товаров в тамож</w:t>
      </w:r>
      <w:r>
        <w:rPr>
          <w:rStyle w:val="s0"/>
        </w:rPr>
        <w:t>енной процедуре экспорта с использованием периодического таможенного декларирования;</w:t>
      </w:r>
    </w:p>
    <w:p w:rsidR="00000000" w:rsidRDefault="00A228E1">
      <w:pPr>
        <w:ind w:firstLine="400"/>
        <w:jc w:val="both"/>
      </w:pPr>
      <w:r>
        <w:rPr>
          <w:rStyle w:val="s0"/>
        </w:rPr>
        <w:t>в случае вывоза товаров в таможенной процедуре экспорта с использованием временного таможенного декларирования.</w:t>
      </w:r>
    </w:p>
    <w:p w:rsidR="00000000" w:rsidRDefault="00A228E1">
      <w:pPr>
        <w:jc w:val="both"/>
      </w:pPr>
      <w:hyperlink r:id="rId3420" w:history="1">
        <w:r>
          <w:rPr>
            <w:rStyle w:val="a3"/>
            <w:rFonts w:ascii="Wingdings" w:hAnsi="Wingdings"/>
            <w:i/>
            <w:iCs/>
          </w:rPr>
          <w:t>*</w:t>
        </w:r>
      </w:hyperlink>
    </w:p>
    <w:p w:rsidR="00000000" w:rsidRDefault="00A228E1">
      <w:pPr>
        <w:jc w:val="both"/>
      </w:pPr>
      <w:r>
        <w:rPr>
          <w:rStyle w:val="s3"/>
        </w:rPr>
        <w:t xml:space="preserve">Статья дополнена пунктом 3-1 в соответствии с </w:t>
      </w:r>
      <w:hyperlink r:id="rId3421" w:anchor="sub_id=237" w:history="1">
        <w:r>
          <w:rPr>
            <w:rStyle w:val="a3"/>
            <w:i/>
            <w:iCs/>
          </w:rPr>
          <w:t>Законом</w:t>
        </w:r>
      </w:hyperlink>
      <w:r>
        <w:rPr>
          <w:rStyle w:val="s3"/>
        </w:rPr>
        <w:t xml:space="preserve"> РК от 30.12.09 г. № 234-IV (введено в действие с 1 января 2009 г.); изложен в редакции </w:t>
      </w:r>
      <w:hyperlink r:id="rId3422" w:anchor="sub_id=237" w:history="1">
        <w:r>
          <w:rPr>
            <w:rStyle w:val="a3"/>
            <w:i/>
            <w:iCs/>
          </w:rPr>
          <w:t>Закона</w:t>
        </w:r>
      </w:hyperlink>
      <w:r>
        <w:rPr>
          <w:rStyle w:val="s3"/>
        </w:rPr>
        <w:t xml:space="preserve"> РК от 26.12.12 г. № 61-V (введено в действие с 1 июля 2010 г.) (</w:t>
      </w:r>
      <w:hyperlink r:id="rId3423" w:anchor="sub_id=237030100" w:history="1">
        <w:r>
          <w:rPr>
            <w:rStyle w:val="a3"/>
            <w:i/>
            <w:iCs/>
          </w:rPr>
          <w:t>см. стар. ред.</w:t>
        </w:r>
      </w:hyperlink>
      <w:r>
        <w:rPr>
          <w:rStyle w:val="s3"/>
        </w:rPr>
        <w:t xml:space="preserve">) </w:t>
      </w:r>
    </w:p>
    <w:p w:rsidR="00000000" w:rsidRDefault="00A228E1">
      <w:pPr>
        <w:ind w:firstLine="400"/>
        <w:jc w:val="both"/>
      </w:pPr>
      <w:r>
        <w:rPr>
          <w:rStyle w:val="s0"/>
        </w:rPr>
        <w:t>3-1. В случае ввоза товаро</w:t>
      </w:r>
      <w:r>
        <w:rPr>
          <w:rStyle w:val="s0"/>
        </w:rPr>
        <w:t>в в таможенной процедуре реимпорта, вывезенных ранее в таможенной процедуре экспорта, датой совершения оборота по реализации товаров является:</w:t>
      </w:r>
    </w:p>
    <w:p w:rsidR="00000000" w:rsidRDefault="00A228E1">
      <w:pPr>
        <w:ind w:firstLine="400"/>
        <w:jc w:val="both"/>
      </w:pPr>
      <w:r>
        <w:rPr>
          <w:rStyle w:val="s0"/>
        </w:rPr>
        <w:t>1) дата фактического пересечения таможенной границы Таможенного союза в пункте пропуска при вывозе товара в тамож</w:t>
      </w:r>
      <w:r>
        <w:rPr>
          <w:rStyle w:val="s0"/>
        </w:rPr>
        <w:t>енной процедуре экспорта без использования периодического или временного декларирования, определяемая в соответствии с таможенным законодательством Республики Казахстан;</w:t>
      </w:r>
    </w:p>
    <w:p w:rsidR="00000000" w:rsidRDefault="00A228E1">
      <w:pPr>
        <w:ind w:firstLine="400"/>
        <w:jc w:val="both"/>
      </w:pPr>
      <w:r>
        <w:rPr>
          <w:rStyle w:val="s0"/>
        </w:rPr>
        <w:t>2) дата регистрации полной декларации на товары с отметками таможенного органа, произв</w:t>
      </w:r>
      <w:r>
        <w:rPr>
          <w:rStyle w:val="s0"/>
        </w:rPr>
        <w:t>одившего таможенное оформление, при вывозе товаров в таможенной процедуре экспорта с использованием периодического или временного декларирования.</w:t>
      </w:r>
    </w:p>
    <w:p w:rsidR="00000000" w:rsidRDefault="00A228E1">
      <w:pPr>
        <w:ind w:firstLine="400"/>
        <w:jc w:val="both"/>
      </w:pPr>
      <w:r>
        <w:t>4. При передаче заложенного имущества (товара) залогодателем датой совершения оборота по реализации для залого</w:t>
      </w:r>
      <w:r>
        <w:t xml:space="preserve">дателя является одна из следующих дат, которая имеет место: </w:t>
      </w:r>
    </w:p>
    <w:p w:rsidR="00000000" w:rsidRDefault="00A228E1">
      <w:pPr>
        <w:ind w:firstLine="400"/>
        <w:jc w:val="both"/>
      </w:pPr>
      <w:r>
        <w:t xml:space="preserve">1) день перехода права собственности на предмет залога от залогодателя к победителю торгов, проведенных в процессе обращения взыскания на заложенное имущество; </w:t>
      </w:r>
    </w:p>
    <w:p w:rsidR="00000000" w:rsidRDefault="00A228E1">
      <w:pPr>
        <w:ind w:firstLine="400"/>
        <w:jc w:val="both"/>
      </w:pPr>
      <w:r>
        <w:t>2) день перехода права собственнос</w:t>
      </w:r>
      <w:r>
        <w:t xml:space="preserve">ти на предмет залога от залогодателя к залогодержателю, если торги объявлены несостоявшимися. </w:t>
      </w:r>
    </w:p>
    <w:p w:rsidR="00000000" w:rsidRDefault="00A228E1">
      <w:pPr>
        <w:ind w:firstLine="400"/>
        <w:jc w:val="both"/>
      </w:pPr>
      <w:r>
        <w:t xml:space="preserve">5. При снятии с регистрационного учета по налогу на добавленную стоимость датой совершения оборота по реализации по облагаемому обороту, указанному в </w:t>
      </w:r>
      <w:hyperlink w:anchor="sub2300200" w:history="1">
        <w:r>
          <w:rPr>
            <w:rStyle w:val="a3"/>
          </w:rPr>
          <w:t>пункте 2 статьи 230</w:t>
        </w:r>
      </w:hyperlink>
      <w:r>
        <w:t xml:space="preserve"> настоящего Кодекса, является: </w:t>
      </w:r>
    </w:p>
    <w:p w:rsidR="00000000" w:rsidRDefault="00A228E1">
      <w:pPr>
        <w:jc w:val="both"/>
      </w:pPr>
      <w:r>
        <w:rPr>
          <w:rStyle w:val="s3"/>
        </w:rPr>
        <w:t xml:space="preserve">Подпункт 1 изложен в редакции </w:t>
      </w:r>
      <w:hyperlink r:id="rId3424" w:anchor="sub_id=237" w:history="1">
        <w:r>
          <w:rPr>
            <w:rStyle w:val="a3"/>
            <w:i/>
            <w:iCs/>
          </w:rPr>
          <w:t>Закона</w:t>
        </w:r>
      </w:hyperlink>
      <w:r>
        <w:rPr>
          <w:rStyle w:val="s3"/>
        </w:rPr>
        <w:t xml:space="preserve"> </w:t>
      </w:r>
      <w:r>
        <w:rPr>
          <w:rStyle w:val="s3"/>
        </w:rPr>
        <w:t>РК от 26.12.12 г. № 61-V (введено в действие с 1 января 2013 г.) (</w:t>
      </w:r>
      <w:hyperlink r:id="rId3425" w:anchor="sub_id=2370500" w:history="1">
        <w:r>
          <w:rPr>
            <w:rStyle w:val="a3"/>
            <w:i/>
            <w:iCs/>
          </w:rPr>
          <w:t>см. стар. ред.</w:t>
        </w:r>
      </w:hyperlink>
      <w:r>
        <w:rPr>
          <w:rStyle w:val="s3"/>
        </w:rPr>
        <w:t>)</w:t>
      </w:r>
    </w:p>
    <w:p w:rsidR="00000000" w:rsidRDefault="00A228E1">
      <w:pPr>
        <w:ind w:firstLine="400"/>
        <w:jc w:val="both"/>
      </w:pPr>
      <w:r>
        <w:rPr>
          <w:rStyle w:val="s0"/>
        </w:rPr>
        <w:t xml:space="preserve">1) день, в который плательщик налога на добавленную стоимость подал </w:t>
      </w:r>
      <w:hyperlink r:id="rId3426" w:anchor="sub_id=11" w:history="1">
        <w:r>
          <w:rPr>
            <w:rStyle w:val="a3"/>
          </w:rPr>
          <w:t>налоговое заявление</w:t>
        </w:r>
      </w:hyperlink>
      <w:r>
        <w:rPr>
          <w:rStyle w:val="s0"/>
        </w:rPr>
        <w:t xml:space="preserve"> о снятии с регистрационного учета по налогу на добавленную стоимость или налоговое заявление, указанное в </w:t>
      </w:r>
      <w:hyperlink w:anchor="sub370000" w:history="1">
        <w:r>
          <w:rPr>
            <w:rStyle w:val="a3"/>
          </w:rPr>
          <w:t>статьях 37</w:t>
        </w:r>
      </w:hyperlink>
      <w:r>
        <w:rPr>
          <w:rStyle w:val="s0"/>
        </w:rPr>
        <w:t xml:space="preserve">, </w:t>
      </w:r>
      <w:hyperlink w:anchor="sub390000" w:history="1">
        <w:r>
          <w:rPr>
            <w:rStyle w:val="a3"/>
          </w:rPr>
          <w:t>39, 39-1</w:t>
        </w:r>
      </w:hyperlink>
      <w:r>
        <w:rPr>
          <w:rStyle w:val="s0"/>
        </w:rPr>
        <w:t xml:space="preserve">, </w:t>
      </w:r>
      <w:hyperlink w:anchor="sub400000" w:history="1">
        <w:r>
          <w:rPr>
            <w:rStyle w:val="a3"/>
          </w:rPr>
          <w:t>40</w:t>
        </w:r>
      </w:hyperlink>
      <w:r>
        <w:rPr>
          <w:rStyle w:val="s0"/>
        </w:rPr>
        <w:t xml:space="preserve"> и </w:t>
      </w:r>
      <w:hyperlink w:anchor="sub410000" w:history="1">
        <w:r>
          <w:rPr>
            <w:rStyle w:val="a3"/>
          </w:rPr>
          <w:t>41</w:t>
        </w:r>
      </w:hyperlink>
      <w:r>
        <w:rPr>
          <w:rStyle w:val="s0"/>
        </w:rPr>
        <w:t xml:space="preserve"> настоящего Кодекса;</w:t>
      </w:r>
    </w:p>
    <w:p w:rsidR="00000000" w:rsidRDefault="00A228E1">
      <w:pPr>
        <w:ind w:firstLine="400"/>
        <w:jc w:val="both"/>
      </w:pPr>
      <w:r>
        <w:t xml:space="preserve">2) дата, указанная в </w:t>
      </w:r>
      <w:hyperlink w:anchor="sub5710600" w:history="1">
        <w:r>
          <w:rPr>
            <w:rStyle w:val="a3"/>
          </w:rPr>
          <w:t>пункте 6 статьи 571</w:t>
        </w:r>
      </w:hyperlink>
      <w:r>
        <w:t xml:space="preserve"> настоящего Кодекса, при снятии с регистрационного учета по налогу на добавл</w:t>
      </w:r>
      <w:r>
        <w:t>енную стоимость по решению налогового органа.</w:t>
      </w:r>
    </w:p>
    <w:p w:rsidR="00000000" w:rsidRDefault="00A228E1">
      <w:pPr>
        <w:ind w:firstLine="400"/>
        <w:jc w:val="both"/>
      </w:pPr>
      <w:bookmarkStart w:id="427" w:name="SUB2370600"/>
      <w:bookmarkEnd w:id="427"/>
      <w:r>
        <w:t>6. При передаче лизингодателем в финансовый лизинг имущества, подлежащего получению лизингополучателем в качестве основного средства, инвестиций в недвижимость, биологических активов, за исключением передачи по</w:t>
      </w:r>
      <w:r>
        <w:t xml:space="preserve"> договору возвратного лизинга, датой совершения оборота по реализации является: </w:t>
      </w:r>
    </w:p>
    <w:p w:rsidR="00000000" w:rsidRDefault="00A228E1">
      <w:pPr>
        <w:ind w:firstLine="400"/>
        <w:jc w:val="both"/>
      </w:pPr>
      <w:r>
        <w:t>1) дата наступления срока получения лизингодателем периодического лизингового платежа, установленная договором финансового лизинга, за исключением случаев, указанных в подпунк</w:t>
      </w:r>
      <w:r>
        <w:t>тах 2) и 3) настоящего пункта;</w:t>
      </w:r>
    </w:p>
    <w:p w:rsidR="00000000" w:rsidRDefault="00A228E1">
      <w:pPr>
        <w:ind w:firstLine="400"/>
        <w:jc w:val="both"/>
      </w:pPr>
      <w:bookmarkStart w:id="428" w:name="SUB2370602"/>
      <w:bookmarkEnd w:id="428"/>
      <w:r>
        <w:t>2) в случае, если по договору финансового лизинга дата наступления срока получения лизингодателем лизингового платежа установлена до даты передачи имущества лизингополучателю, датой совершения оборота является дата передачи и</w:t>
      </w:r>
      <w:r>
        <w:t xml:space="preserve">мущества в финансовый лизинг; </w:t>
      </w:r>
    </w:p>
    <w:p w:rsidR="00000000" w:rsidRDefault="00A228E1">
      <w:pPr>
        <w:ind w:firstLine="400"/>
        <w:jc w:val="both"/>
      </w:pPr>
      <w:bookmarkStart w:id="429" w:name="SUB2370603"/>
      <w:bookmarkEnd w:id="429"/>
      <w:r>
        <w:t>3) при досрочном погашении лизингополучателем лизинговых платежей, предусмотренных договором финансового лизинга, дата окончательного расчета является последней датой совершения оборота по реализации по данному договору финан</w:t>
      </w:r>
      <w:r>
        <w:t xml:space="preserve">сового лизинга. </w:t>
      </w:r>
    </w:p>
    <w:p w:rsidR="00000000" w:rsidRDefault="00A228E1">
      <w:pPr>
        <w:ind w:firstLine="400"/>
        <w:jc w:val="both"/>
      </w:pPr>
      <w:r>
        <w:t>7. При передаче лизингодателем по договору возвратного лизинга имущества, подлежащего получению лизингополучателем (продавцом) в качестве основного средства, инвестиций в недвижимость, биологических активов, датой совершения оборота по реа</w:t>
      </w:r>
      <w:r>
        <w:t xml:space="preserve">лизации является дата передачи имущества в финансовый лизинг. </w:t>
      </w:r>
    </w:p>
    <w:p w:rsidR="00000000" w:rsidRDefault="00A228E1">
      <w:pPr>
        <w:jc w:val="both"/>
      </w:pPr>
      <w:r>
        <w:rPr>
          <w:rStyle w:val="s3"/>
        </w:rPr>
        <w:t xml:space="preserve">Статья дополнена пунктом 7-1 в соответствии с </w:t>
      </w:r>
      <w:hyperlink r:id="rId3427" w:anchor="sub_id=237" w:history="1">
        <w:r>
          <w:rPr>
            <w:rStyle w:val="a3"/>
            <w:i/>
            <w:iCs/>
          </w:rPr>
          <w:t>Законом</w:t>
        </w:r>
      </w:hyperlink>
      <w:r>
        <w:rPr>
          <w:rStyle w:val="s3"/>
        </w:rPr>
        <w:t xml:space="preserve"> РК от 21.07.15 г. № 337-V (введено в действие с 1 января 2</w:t>
      </w:r>
      <w:r>
        <w:rPr>
          <w:rStyle w:val="s3"/>
        </w:rPr>
        <w:t>011 г.)</w:t>
      </w:r>
    </w:p>
    <w:p w:rsidR="00000000" w:rsidRDefault="00A228E1">
      <w:pPr>
        <w:ind w:firstLine="400"/>
        <w:jc w:val="both"/>
      </w:pPr>
      <w:r>
        <w:rPr>
          <w:rStyle w:val="s0"/>
        </w:rPr>
        <w:t xml:space="preserve">7-1. По деятельности, финансирование которой обеспечивается за счет целевого вклада, предусмотренного </w:t>
      </w:r>
      <w:hyperlink r:id="rId3428" w:history="1">
        <w:r>
          <w:rPr>
            <w:rStyle w:val="a3"/>
          </w:rPr>
          <w:t>бюджетным законодательством</w:t>
        </w:r>
      </w:hyperlink>
      <w:r>
        <w:rPr>
          <w:rStyle w:val="s0"/>
        </w:rPr>
        <w:t xml:space="preserve"> Республики Казахстан, датой совершения оборота по реа</w:t>
      </w:r>
      <w:r>
        <w:rPr>
          <w:rStyle w:val="s0"/>
        </w:rPr>
        <w:t>лизации является последний день календарного месяца, в котором получен целевой вклад.</w:t>
      </w:r>
    </w:p>
    <w:p w:rsidR="00000000" w:rsidRDefault="00A228E1">
      <w:pPr>
        <w:jc w:val="both"/>
      </w:pPr>
      <w:bookmarkStart w:id="430" w:name="SUB2370800"/>
      <w:bookmarkEnd w:id="430"/>
      <w:r>
        <w:rPr>
          <w:rStyle w:val="s3"/>
        </w:rPr>
        <w:t xml:space="preserve">Пункт 8 изложен в редакции </w:t>
      </w:r>
      <w:hyperlink r:id="rId3429" w:anchor="sub_id=306" w:history="1">
        <w:r>
          <w:rPr>
            <w:rStyle w:val="a3"/>
            <w:i/>
            <w:iCs/>
          </w:rPr>
          <w:t>Закона</w:t>
        </w:r>
      </w:hyperlink>
      <w:r>
        <w:rPr>
          <w:rStyle w:val="s3"/>
        </w:rPr>
        <w:t xml:space="preserve"> РК от 09.01.12 г. № 535-IV (введены в действие с 1 янва</w:t>
      </w:r>
      <w:r>
        <w:rPr>
          <w:rStyle w:val="s3"/>
        </w:rPr>
        <w:t>ря 2012 г.) (</w:t>
      </w:r>
      <w:hyperlink r:id="rId3430" w:anchor="sub_id=2370800" w:history="1">
        <w:r>
          <w:rPr>
            <w:rStyle w:val="a3"/>
            <w:i/>
            <w:iCs/>
          </w:rPr>
          <w:t>см. стар. ред.</w:t>
        </w:r>
      </w:hyperlink>
      <w:r>
        <w:rPr>
          <w:rStyle w:val="s3"/>
        </w:rPr>
        <w:t xml:space="preserve">); внесены изменения в соответствии с </w:t>
      </w:r>
      <w:hyperlink r:id="rId3431" w:anchor="sub_id=237" w:history="1">
        <w:r>
          <w:rPr>
            <w:rStyle w:val="a3"/>
            <w:i/>
            <w:iCs/>
          </w:rPr>
          <w:t>Законом</w:t>
        </w:r>
      </w:hyperlink>
      <w:r>
        <w:rPr>
          <w:rStyle w:val="s3"/>
        </w:rPr>
        <w:t xml:space="preserve"> РК от 28.11.14 г.</w:t>
      </w:r>
      <w:r>
        <w:rPr>
          <w:rStyle w:val="s3"/>
        </w:rPr>
        <w:t xml:space="preserve"> № 257-V (введены в действие с 1 января 2014 г.) (</w:t>
      </w:r>
      <w:hyperlink r:id="rId3432" w:anchor="sub_id=2370800" w:history="1">
        <w:r>
          <w:rPr>
            <w:rStyle w:val="a3"/>
            <w:i/>
            <w:iCs/>
          </w:rPr>
          <w:t>см. стар. ред.</w:t>
        </w:r>
      </w:hyperlink>
      <w:r>
        <w:rPr>
          <w:rStyle w:val="s3"/>
        </w:rPr>
        <w:t>)</w:t>
      </w:r>
    </w:p>
    <w:p w:rsidR="00000000" w:rsidRDefault="00A228E1">
      <w:pPr>
        <w:jc w:val="both"/>
      </w:pPr>
      <w:r>
        <w:rPr>
          <w:rStyle w:val="s3"/>
        </w:rPr>
        <w:t xml:space="preserve">Действие пункта 8 </w:t>
      </w:r>
      <w:hyperlink r:id="rId3433" w:anchor="sub_id=20000" w:history="1">
        <w:r>
          <w:rPr>
            <w:rStyle w:val="a3"/>
            <w:i/>
            <w:iCs/>
          </w:rPr>
          <w:t>приостановлено</w:t>
        </w:r>
      </w:hyperlink>
      <w:r>
        <w:rPr>
          <w:rStyle w:val="s3"/>
        </w:rPr>
        <w:t xml:space="preserve"> с 1 января 2015 года до 1 января 2016 года </w:t>
      </w:r>
      <w:hyperlink r:id="rId3434" w:history="1">
        <w:r>
          <w:rPr>
            <w:rStyle w:val="a3"/>
            <w:rFonts w:ascii="Wingdings" w:hAnsi="Wingdings"/>
            <w:i/>
            <w:iCs/>
          </w:rPr>
          <w:t>+</w:t>
        </w:r>
      </w:hyperlink>
    </w:p>
    <w:p w:rsidR="00000000" w:rsidRDefault="00A228E1">
      <w:pPr>
        <w:ind w:firstLine="400"/>
        <w:jc w:val="both"/>
      </w:pPr>
      <w:r>
        <w:rPr>
          <w:rStyle w:val="s19"/>
        </w:rPr>
        <w:t>8. При отсутствии в течение календарного года документов, указанных в абзацах втором, третьем части второй пункта 1-1 настоящей ста</w:t>
      </w:r>
      <w:r>
        <w:rPr>
          <w:rStyle w:val="s19"/>
        </w:rPr>
        <w:t>тьи, датой совершения оборота по реализации является дата, которая наступит первой:</w:t>
      </w:r>
    </w:p>
    <w:p w:rsidR="00000000" w:rsidRDefault="00A228E1">
      <w:pPr>
        <w:ind w:firstLine="400"/>
        <w:jc w:val="both"/>
      </w:pPr>
      <w:r>
        <w:rPr>
          <w:rStyle w:val="s19"/>
        </w:rPr>
        <w:t>1) дата выписки счета-фактуры с налогом на добавленную стоимость;</w:t>
      </w:r>
    </w:p>
    <w:p w:rsidR="00000000" w:rsidRDefault="00A228E1">
      <w:pPr>
        <w:ind w:firstLine="400"/>
        <w:jc w:val="both"/>
      </w:pPr>
      <w:r>
        <w:rPr>
          <w:rStyle w:val="s19"/>
        </w:rPr>
        <w:t>2) дата получения каждого платежа (независимо от формы расчета).</w:t>
      </w:r>
    </w:p>
    <w:p w:rsidR="00000000" w:rsidRDefault="00A228E1">
      <w:pPr>
        <w:jc w:val="both"/>
      </w:pPr>
      <w:r>
        <w:rPr>
          <w:rStyle w:val="s3"/>
        </w:rPr>
        <w:t xml:space="preserve">Пункт 9 изложен в редакции </w:t>
      </w:r>
      <w:hyperlink r:id="rId3435" w:anchor="sub_id=306" w:history="1">
        <w:r>
          <w:rPr>
            <w:rStyle w:val="a3"/>
            <w:i/>
            <w:iCs/>
          </w:rPr>
          <w:t>Закона</w:t>
        </w:r>
      </w:hyperlink>
      <w:r>
        <w:rPr>
          <w:rStyle w:val="s3"/>
        </w:rPr>
        <w:t xml:space="preserve"> РК от 09.01.12 г. № 535-IV (введены в действие с 1 января 2012 г.) (</w:t>
      </w:r>
      <w:hyperlink r:id="rId3436" w:anchor="sub_id=23709" w:history="1">
        <w:r>
          <w:rPr>
            <w:rStyle w:val="a3"/>
            <w:i/>
            <w:iCs/>
          </w:rPr>
          <w:t>см. стар. ред.</w:t>
        </w:r>
      </w:hyperlink>
      <w:r>
        <w:rPr>
          <w:rStyle w:val="s3"/>
        </w:rPr>
        <w:t xml:space="preserve">); </w:t>
      </w:r>
      <w:hyperlink r:id="rId3437" w:anchor="sub_id=237" w:history="1">
        <w:r>
          <w:rPr>
            <w:rStyle w:val="a3"/>
            <w:i/>
            <w:iCs/>
          </w:rPr>
          <w:t>Закона</w:t>
        </w:r>
      </w:hyperlink>
      <w:r>
        <w:rPr>
          <w:rStyle w:val="s3"/>
        </w:rPr>
        <w:t xml:space="preserve"> РК от 05.12.13 г. № 152-V </w:t>
      </w:r>
      <w:hyperlink r:id="rId3438" w:history="1">
        <w:r>
          <w:rPr>
            <w:rStyle w:val="a3"/>
            <w:rFonts w:ascii="Wingdings" w:hAnsi="Wingdings"/>
            <w:i/>
            <w:iCs/>
          </w:rPr>
          <w:t>+</w:t>
        </w:r>
      </w:hyperlink>
      <w:r>
        <w:rPr>
          <w:rStyle w:val="s3"/>
        </w:rPr>
        <w:t xml:space="preserve"> (введено в действие с 1 января 2014 г.) (</w:t>
      </w:r>
      <w:hyperlink r:id="rId3439" w:anchor="sub_id=23709" w:history="1">
        <w:r>
          <w:rPr>
            <w:rStyle w:val="a3"/>
            <w:i/>
            <w:iCs/>
          </w:rPr>
          <w:t>см. стар. ред.</w:t>
        </w:r>
      </w:hyperlink>
      <w:r>
        <w:rPr>
          <w:rStyle w:val="s3"/>
        </w:rPr>
        <w:t>)</w:t>
      </w:r>
    </w:p>
    <w:p w:rsidR="00000000" w:rsidRDefault="00A228E1">
      <w:pPr>
        <w:ind w:firstLine="400"/>
        <w:jc w:val="both"/>
      </w:pPr>
      <w:r>
        <w:rPr>
          <w:rStyle w:val="s0"/>
        </w:rPr>
        <w:t>9. В случае приобретения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д</w:t>
      </w:r>
      <w:r>
        <w:rPr>
          <w:rStyle w:val="s0"/>
        </w:rPr>
        <w:t>атой совершения оборота по приобретению признается дата подписания, указанная в:</w:t>
      </w:r>
    </w:p>
    <w:p w:rsidR="00000000" w:rsidRDefault="00A228E1">
      <w:pPr>
        <w:ind w:firstLine="400"/>
        <w:jc w:val="both"/>
      </w:pPr>
      <w:r>
        <w:rPr>
          <w:rStyle w:val="s0"/>
        </w:rPr>
        <w:t>акте выполненных работ, оказанных услуг;</w:t>
      </w:r>
    </w:p>
    <w:p w:rsidR="00000000" w:rsidRDefault="00A228E1">
      <w:pPr>
        <w:ind w:firstLine="400"/>
        <w:jc w:val="both"/>
      </w:pPr>
      <w:r>
        <w:rPr>
          <w:rStyle w:val="s0"/>
        </w:rPr>
        <w:t>документе, подтверждающем факт выполнения работ, оказания услуг, оформленном в соответствии с законодательством Республики Казахстан о</w:t>
      </w:r>
      <w:r>
        <w:rPr>
          <w:rStyle w:val="s0"/>
        </w:rPr>
        <w:t xml:space="preserve"> бухгалтерском учете и финансовой отчетности или законодательством Республики Казахстан о железнодорожном транспорте.</w:t>
      </w:r>
    </w:p>
    <w:p w:rsidR="00000000" w:rsidRDefault="00A228E1">
      <w:pPr>
        <w:jc w:val="both"/>
      </w:pPr>
      <w:r>
        <w:rPr>
          <w:rStyle w:val="s3"/>
        </w:rPr>
        <w:t xml:space="preserve">Статья дополнена пунктом 10 в соответствии с </w:t>
      </w:r>
      <w:hyperlink r:id="rId3440" w:anchor="sub_id=237" w:history="1">
        <w:r>
          <w:rPr>
            <w:rStyle w:val="a3"/>
            <w:i/>
            <w:iCs/>
          </w:rPr>
          <w:t>Законом</w:t>
        </w:r>
      </w:hyperlink>
      <w:r>
        <w:rPr>
          <w:rStyle w:val="s3"/>
        </w:rPr>
        <w:t xml:space="preserve"> РК о</w:t>
      </w:r>
      <w:r>
        <w:rPr>
          <w:rStyle w:val="s3"/>
        </w:rPr>
        <w:t xml:space="preserve">т 05.12.13 г. № 152-V </w:t>
      </w:r>
      <w:hyperlink r:id="rId3441" w:history="1">
        <w:r>
          <w:rPr>
            <w:rStyle w:val="a3"/>
            <w:rFonts w:ascii="Wingdings" w:hAnsi="Wingdings"/>
            <w:i/>
            <w:iCs/>
          </w:rPr>
          <w:t>+</w:t>
        </w:r>
      </w:hyperlink>
      <w:r>
        <w:rPr>
          <w:rStyle w:val="s3"/>
        </w:rPr>
        <w:t xml:space="preserve"> (введено в действие с 1 января 2014 г.)</w:t>
      </w:r>
    </w:p>
    <w:p w:rsidR="00000000" w:rsidRDefault="00A228E1">
      <w:pPr>
        <w:ind w:firstLine="400"/>
        <w:jc w:val="both"/>
      </w:pPr>
      <w:r>
        <w:rPr>
          <w:rStyle w:val="s0"/>
        </w:rPr>
        <w:t xml:space="preserve">10. Если в документах, определенных настоящей статьей, за исключением определенных </w:t>
      </w:r>
      <w:hyperlink w:anchor="sub2370200" w:history="1">
        <w:r>
          <w:rPr>
            <w:rStyle w:val="a3"/>
          </w:rPr>
          <w:t xml:space="preserve">пунктами 2 </w:t>
        </w:r>
        <w:r>
          <w:rPr>
            <w:rStyle w:val="a3"/>
          </w:rPr>
          <w:t>и 2-1</w:t>
        </w:r>
      </w:hyperlink>
      <w:r>
        <w:rPr>
          <w:rStyle w:val="s0"/>
        </w:rPr>
        <w:t xml:space="preserve"> настоящей статьи, указано несколько дат, то датой подписания документа является наиболее поздняя из указанных дат.</w:t>
      </w:r>
    </w:p>
    <w:p w:rsidR="00000000" w:rsidRDefault="00A228E1">
      <w:pPr>
        <w:jc w:val="both"/>
      </w:pPr>
      <w:r>
        <w:rPr>
          <w:rStyle w:val="s3"/>
        </w:rPr>
        <w:t xml:space="preserve">Статья дополнена пунктом 11 в соответствии с </w:t>
      </w:r>
      <w:hyperlink r:id="rId3442" w:anchor="sub_id=237" w:history="1">
        <w:r>
          <w:rPr>
            <w:rStyle w:val="a3"/>
            <w:i/>
            <w:iCs/>
          </w:rPr>
          <w:t>Законом</w:t>
        </w:r>
      </w:hyperlink>
      <w:r>
        <w:rPr>
          <w:rStyle w:val="s3"/>
        </w:rPr>
        <w:t xml:space="preserve"> </w:t>
      </w:r>
      <w:r>
        <w:rPr>
          <w:rStyle w:val="s3"/>
        </w:rPr>
        <w:t>РК от 28.11.14 г. № 257-V (введено в действие с 1 января 2015 г.)</w:t>
      </w:r>
    </w:p>
    <w:p w:rsidR="00000000" w:rsidRDefault="00A228E1">
      <w:pPr>
        <w:ind w:firstLine="400"/>
        <w:jc w:val="both"/>
      </w:pPr>
      <w:r>
        <w:rPr>
          <w:rStyle w:val="s0"/>
        </w:rPr>
        <w:t>11. Дата совершения оборота по реализации по исправленному счету-фактуре определяется по дате совершения оборота, указанной в счете-фактуре, который аннулируется.</w:t>
      </w:r>
    </w:p>
    <w:p w:rsidR="00000000" w:rsidRDefault="00A228E1">
      <w:pPr>
        <w:jc w:val="both"/>
      </w:pPr>
      <w:r>
        <w:rPr>
          <w:rStyle w:val="s3"/>
        </w:rPr>
        <w:t>Статья дополнена пунктом 12</w:t>
      </w:r>
      <w:r>
        <w:rPr>
          <w:rStyle w:val="s3"/>
        </w:rPr>
        <w:t xml:space="preserve"> в соответствии с </w:t>
      </w:r>
      <w:hyperlink r:id="rId3443" w:anchor="sub_id=237"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12. Дата совершения оборота по реализации по дополнительному счету-фактуре определя</w:t>
      </w:r>
      <w:r>
        <w:rPr>
          <w:rStyle w:val="s0"/>
        </w:rPr>
        <w:t>ется:</w:t>
      </w:r>
    </w:p>
    <w:p w:rsidR="00000000" w:rsidRDefault="00A228E1">
      <w:pPr>
        <w:ind w:firstLine="400"/>
        <w:jc w:val="both"/>
      </w:pPr>
      <w:r>
        <w:rPr>
          <w:rStyle w:val="s0"/>
        </w:rPr>
        <w:t xml:space="preserve">1) в случае, установленном подпунктом 1) </w:t>
      </w:r>
      <w:hyperlink w:anchor="sub3650000" w:history="1">
        <w:r>
          <w:rPr>
            <w:rStyle w:val="a3"/>
          </w:rPr>
          <w:t>пункта 1 статьи 265</w:t>
        </w:r>
      </w:hyperlink>
      <w:r>
        <w:rPr>
          <w:rStyle w:val="s0"/>
        </w:rPr>
        <w:t xml:space="preserve"> настоящего Кодекса, по дате наступления случаев, предусмотренных </w:t>
      </w:r>
      <w:hyperlink w:anchor="sub2390000" w:history="1">
        <w:r>
          <w:rPr>
            <w:rStyle w:val="a3"/>
          </w:rPr>
          <w:t>статьей 239</w:t>
        </w:r>
      </w:hyperlink>
      <w:r>
        <w:rPr>
          <w:rStyle w:val="s0"/>
        </w:rPr>
        <w:t xml:space="preserve"> настоящего Кодекса;</w:t>
      </w:r>
    </w:p>
    <w:p w:rsidR="00000000" w:rsidRDefault="00A228E1">
      <w:pPr>
        <w:ind w:firstLine="400"/>
        <w:jc w:val="both"/>
      </w:pPr>
      <w:r>
        <w:rPr>
          <w:rStyle w:val="s0"/>
        </w:rPr>
        <w:t>2) в случае, установленном</w:t>
      </w:r>
      <w:r>
        <w:rPr>
          <w:rStyle w:val="s0"/>
        </w:rPr>
        <w:t xml:space="preserve"> подпунктом 2) пункта 1 статьи 265 настоящего Кодекса, по дате выписки дополнительного счета-фактуры, но не позднее даты окончания периода, в течение которого должен быть выписан дополнительный счет-фактура в соответствии со статьей 265 настоящего Кодекса.</w:t>
      </w:r>
    </w:p>
    <w:p w:rsidR="00000000" w:rsidRDefault="00A228E1">
      <w:pPr>
        <w:jc w:val="both"/>
      </w:pPr>
      <w:hyperlink r:id="rId3444" w:anchor="sub_id=200" w:history="1">
        <w:r>
          <w:rPr>
            <w:rStyle w:val="a3"/>
            <w:rFonts w:ascii="Wingdings" w:hAnsi="Wingdings"/>
            <w:i/>
            <w:iCs/>
          </w:rPr>
          <w:t>*</w:t>
        </w:r>
      </w:hyperlink>
    </w:p>
    <w:p w:rsidR="00000000" w:rsidRDefault="00A228E1">
      <w:pPr>
        <w:ind w:firstLine="400"/>
        <w:jc w:val="both"/>
      </w:pPr>
      <w:r>
        <w:rPr>
          <w:rStyle w:val="s0"/>
        </w:rPr>
        <w:t> </w:t>
      </w:r>
    </w:p>
    <w:p w:rsidR="00000000" w:rsidRDefault="00A228E1">
      <w:pPr>
        <w:jc w:val="center"/>
      </w:pPr>
      <w:r>
        <w:rPr>
          <w:rStyle w:val="s1"/>
        </w:rPr>
        <w:t> </w:t>
      </w:r>
    </w:p>
    <w:p w:rsidR="00000000" w:rsidRDefault="00A228E1">
      <w:pPr>
        <w:jc w:val="center"/>
      </w:pPr>
      <w:bookmarkStart w:id="431" w:name="SUB2380000"/>
      <w:bookmarkEnd w:id="431"/>
      <w:r>
        <w:rPr>
          <w:rStyle w:val="s1"/>
        </w:rPr>
        <w:t>Глава 30. ОПРЕДЕЛЕНИЕ РАЗМЕРА ОБЛАГАЕМОГО ОБОРОТА</w:t>
      </w:r>
    </w:p>
    <w:p w:rsidR="00000000" w:rsidRDefault="00A228E1">
      <w:pPr>
        <w:ind w:firstLine="400"/>
        <w:jc w:val="both"/>
      </w:pPr>
      <w:r>
        <w:t> </w:t>
      </w:r>
    </w:p>
    <w:p w:rsidR="00000000" w:rsidRDefault="00A228E1">
      <w:pPr>
        <w:ind w:left="1200" w:hanging="800"/>
        <w:jc w:val="both"/>
      </w:pPr>
      <w:r>
        <w:rPr>
          <w:rStyle w:val="s1"/>
        </w:rPr>
        <w:t xml:space="preserve">Статья 238. Размер облагаемого оборота </w:t>
      </w:r>
    </w:p>
    <w:p w:rsidR="00000000" w:rsidRDefault="00A228E1">
      <w:pPr>
        <w:ind w:firstLine="400"/>
        <w:jc w:val="both"/>
      </w:pPr>
      <w:r>
        <w:rPr>
          <w:rStyle w:val="s0"/>
        </w:rPr>
        <w:t>1. Размер облагаемого оборота определяется на основе стоимости реализуемых т</w:t>
      </w:r>
      <w:r>
        <w:rPr>
          <w:rStyle w:val="s0"/>
        </w:rPr>
        <w:t xml:space="preserve">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настоящей статьей и </w:t>
      </w:r>
      <w:hyperlink r:id="rId3445" w:anchor="sub_id=100000" w:history="1">
        <w:r>
          <w:rPr>
            <w:rStyle w:val="a3"/>
          </w:rPr>
          <w:t>законодательством Республики Казахстан о трансфертном ценообразовании</w:t>
        </w:r>
      </w:hyperlink>
      <w:r>
        <w:t xml:space="preserve">. </w:t>
      </w:r>
    </w:p>
    <w:p w:rsidR="00000000" w:rsidRDefault="00A228E1">
      <w:pPr>
        <w:jc w:val="both"/>
      </w:pPr>
      <w:hyperlink r:id="rId3446" w:history="1">
        <w:r>
          <w:rPr>
            <w:rStyle w:val="a3"/>
            <w:rFonts w:ascii="Wingdings" w:hAnsi="Wingdings"/>
            <w:i/>
            <w:iCs/>
          </w:rPr>
          <w:t>*</w:t>
        </w:r>
      </w:hyperlink>
    </w:p>
    <w:p w:rsidR="00000000" w:rsidRDefault="00A228E1">
      <w:pPr>
        <w:jc w:val="both"/>
      </w:pPr>
      <w:bookmarkStart w:id="432" w:name="SUB2380200"/>
      <w:bookmarkEnd w:id="432"/>
      <w:r>
        <w:rPr>
          <w:rStyle w:val="s3"/>
        </w:rPr>
        <w:t xml:space="preserve">В пункт 2 внесены изменения в соответствии с </w:t>
      </w:r>
      <w:hyperlink r:id="rId3447" w:anchor="sub_id=238" w:history="1">
        <w:r>
          <w:rPr>
            <w:rStyle w:val="a3"/>
            <w:i/>
            <w:iCs/>
          </w:rPr>
          <w:t>Законом</w:t>
        </w:r>
      </w:hyperlink>
      <w:r>
        <w:rPr>
          <w:rStyle w:val="s3"/>
        </w:rPr>
        <w:t xml:space="preserve"> РК от 30.06.10 г. № 297-IV (введены в действие с 1 января 2011 г.) (</w:t>
      </w:r>
      <w:hyperlink r:id="rId3448" w:anchor="sub_id=2380000" w:history="1">
        <w:r>
          <w:rPr>
            <w:rStyle w:val="a3"/>
            <w:i/>
            <w:iCs/>
          </w:rPr>
          <w:t>см. стар. ред.</w:t>
        </w:r>
      </w:hyperlink>
      <w:r>
        <w:rPr>
          <w:rStyle w:val="s3"/>
        </w:rPr>
        <w:t>)</w:t>
      </w:r>
    </w:p>
    <w:p w:rsidR="00000000" w:rsidRDefault="00A228E1">
      <w:pPr>
        <w:ind w:firstLine="400"/>
        <w:jc w:val="both"/>
      </w:pPr>
      <w:r>
        <w:t>2. При безвозмездной передаче товаров, а также в случаях, предусм</w:t>
      </w:r>
      <w:r>
        <w:t xml:space="preserve">отренных </w:t>
      </w:r>
      <w:hyperlink w:anchor="sub2300200" w:history="1">
        <w:r>
          <w:rPr>
            <w:rStyle w:val="a3"/>
          </w:rPr>
          <w:t>пунктом 2 статьи 230</w:t>
        </w:r>
      </w:hyperlink>
      <w:r>
        <w:t xml:space="preserve"> настоящего Кодекса, размер </w:t>
      </w:r>
      <w:r>
        <w:rPr>
          <w:rStyle w:val="s0"/>
        </w:rPr>
        <w:t xml:space="preserve">облагаемого </w:t>
      </w:r>
      <w:r>
        <w:t xml:space="preserve">оборота определяется исходя из уровня цен, сложившегося на дату совершения оборота по реализации, без включения в них налога на добавленную стоимость, но не ниже их балансовой стоимости. </w:t>
      </w:r>
    </w:p>
    <w:p w:rsidR="00000000" w:rsidRDefault="00A228E1">
      <w:pPr>
        <w:ind w:firstLine="400"/>
        <w:jc w:val="both"/>
      </w:pPr>
      <w:r>
        <w:t xml:space="preserve">Для целей настоящего пункта балансовой стоимостью является стоимость товаров, отраженная в бухгалтерском учете, на дату их реализации. </w:t>
      </w:r>
    </w:p>
    <w:p w:rsidR="00000000" w:rsidRDefault="00A228E1">
      <w:pPr>
        <w:jc w:val="both"/>
      </w:pPr>
      <w:r>
        <w:rPr>
          <w:rStyle w:val="s3"/>
        </w:rPr>
        <w:t xml:space="preserve">Статья дополнена пунктом 2-1 в соответствии с </w:t>
      </w:r>
      <w:hyperlink r:id="rId3449" w:anchor="sub_id=238" w:history="1">
        <w:r>
          <w:rPr>
            <w:rStyle w:val="a3"/>
            <w:i/>
            <w:iCs/>
          </w:rPr>
          <w:t>Законом</w:t>
        </w:r>
      </w:hyperlink>
      <w:r>
        <w:rPr>
          <w:rStyle w:val="s3"/>
        </w:rPr>
        <w:t xml:space="preserve"> РК от 26.12.12 г. № 61-V </w:t>
      </w:r>
      <w:hyperlink r:id="rId3450" w:history="1">
        <w:r>
          <w:rPr>
            <w:rStyle w:val="a3"/>
            <w:rFonts w:ascii="Wingdings" w:hAnsi="Wingdings"/>
            <w:i/>
            <w:iCs/>
          </w:rPr>
          <w:t>+</w:t>
        </w:r>
      </w:hyperlink>
      <w:r>
        <w:rPr>
          <w:rStyle w:val="s3"/>
        </w:rPr>
        <w:t xml:space="preserve"> (введено в действие с 1 января 2013 г.) </w:t>
      </w:r>
    </w:p>
    <w:p w:rsidR="00000000" w:rsidRDefault="00A228E1">
      <w:pPr>
        <w:ind w:firstLine="400"/>
        <w:jc w:val="both"/>
      </w:pPr>
      <w:r>
        <w:rPr>
          <w:rStyle w:val="s0"/>
        </w:rPr>
        <w:t xml:space="preserve">2-1. Если иное не установлено настоящей статьей, размер облагаемого оборота безвозмездно выполненных работ, </w:t>
      </w:r>
      <w:r>
        <w:rPr>
          <w:rStyle w:val="s0"/>
        </w:rPr>
        <w:t>оказанных услуг определяется исходя из стоимости товаров, работ, услуг, использованных на выполнение таких работ, услуг, при приобретении которых налог на добавленную стоимость был отнесен в зачет.</w:t>
      </w:r>
    </w:p>
    <w:p w:rsidR="00000000" w:rsidRDefault="00A228E1">
      <w:pPr>
        <w:ind w:firstLine="400"/>
        <w:jc w:val="both"/>
      </w:pPr>
      <w:r>
        <w:rPr>
          <w:rStyle w:val="s0"/>
        </w:rPr>
        <w:t>При этом стоимость фиксированных активов в случае предоста</w:t>
      </w:r>
      <w:r>
        <w:rPr>
          <w:rStyle w:val="s0"/>
        </w:rPr>
        <w:t>вления их в безвозмездное пользование для включения в облагаемый оборот определяется в следующем порядке:</w:t>
      </w:r>
    </w:p>
    <w:p w:rsidR="00000000" w:rsidRDefault="00A228E1">
      <w:pPr>
        <w:ind w:firstLine="400"/>
        <w:jc w:val="both"/>
      </w:pPr>
      <w:r>
        <w:rPr>
          <w:rStyle w:val="s0"/>
        </w:rPr>
        <w:t>С фа = (НДС пр / С пи) * (Тф) / (НДС %),</w:t>
      </w:r>
    </w:p>
    <w:p w:rsidR="00000000" w:rsidRDefault="00A228E1">
      <w:pPr>
        <w:ind w:firstLine="400"/>
        <w:jc w:val="both"/>
      </w:pPr>
      <w:r>
        <w:rPr>
          <w:rStyle w:val="s0"/>
        </w:rPr>
        <w:t>где:</w:t>
      </w:r>
    </w:p>
    <w:p w:rsidR="00000000" w:rsidRDefault="00A228E1">
      <w:pPr>
        <w:ind w:firstLine="400"/>
        <w:jc w:val="both"/>
      </w:pPr>
      <w:r>
        <w:rPr>
          <w:rStyle w:val="s0"/>
        </w:rPr>
        <w:t>С фа - стоимость фиксированного актива, включаемая в облагаемый оборот, при передаче в безвозмездное пол</w:t>
      </w:r>
      <w:r>
        <w:rPr>
          <w:rStyle w:val="s0"/>
        </w:rPr>
        <w:t>ьзование;</w:t>
      </w:r>
    </w:p>
    <w:p w:rsidR="00000000" w:rsidRDefault="00A228E1">
      <w:pPr>
        <w:ind w:firstLine="400"/>
        <w:jc w:val="both"/>
      </w:pPr>
      <w:r>
        <w:rPr>
          <w:rStyle w:val="s0"/>
        </w:rPr>
        <w:t>НДС пр - сумма налога на добавленную стоимость, отнесенного в зачет при приобретении фиксированных активов;</w:t>
      </w:r>
    </w:p>
    <w:p w:rsidR="00000000" w:rsidRDefault="00A228E1">
      <w:pPr>
        <w:ind w:firstLine="400"/>
        <w:jc w:val="both"/>
      </w:pPr>
      <w:r>
        <w:rPr>
          <w:rStyle w:val="s0"/>
        </w:rPr>
        <w:t xml:space="preserve">С пи - срок полезного использования фиксированного актива, определенный в соответствии с международными стандартами финансовой отчетности </w:t>
      </w:r>
      <w:r>
        <w:rPr>
          <w:rStyle w:val="s0"/>
        </w:rPr>
        <w:t>и законодательством Республики Казахстан о бухгалтерском учете и финансовой отчетности, исчисленный в календарных месяцах;</w:t>
      </w:r>
    </w:p>
    <w:p w:rsidR="00000000" w:rsidRDefault="00A228E1">
      <w:pPr>
        <w:ind w:firstLine="400"/>
        <w:jc w:val="both"/>
      </w:pPr>
      <w:r>
        <w:rPr>
          <w:rStyle w:val="s0"/>
        </w:rPr>
        <w:t>Тф - фактическое количество месяцев передачи в пользование, приходящихся на отчетный налоговый период;</w:t>
      </w:r>
    </w:p>
    <w:p w:rsidR="00000000" w:rsidRDefault="00A228E1">
      <w:pPr>
        <w:ind w:firstLine="400"/>
        <w:jc w:val="both"/>
      </w:pPr>
      <w:r>
        <w:rPr>
          <w:rStyle w:val="s0"/>
        </w:rPr>
        <w:t>НДС % - ставка налога на добав</w:t>
      </w:r>
      <w:r>
        <w:rPr>
          <w:rStyle w:val="s0"/>
        </w:rPr>
        <w:t>ленную стоимость в процентах, действующая на дату предоставления в пользование.</w:t>
      </w:r>
    </w:p>
    <w:p w:rsidR="00000000" w:rsidRDefault="00A228E1">
      <w:pPr>
        <w:ind w:firstLine="400"/>
        <w:jc w:val="both"/>
      </w:pPr>
      <w:r>
        <w:t>3. При уступке прав требования по реализованным товарам, работам, услугам, облагаемым налогом на добавленную стоимость, кроме авансов и штрафных санкций, размер облагаемого обо</w:t>
      </w:r>
      <w:r>
        <w:t xml:space="preserve">рота определяется как положительная разница между </w:t>
      </w:r>
      <w:r>
        <w:rPr>
          <w:rStyle w:val="s0"/>
        </w:rPr>
        <w:t>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A228E1">
      <w:pPr>
        <w:jc w:val="both"/>
      </w:pPr>
      <w:r>
        <w:rPr>
          <w:rStyle w:val="s3"/>
        </w:rPr>
        <w:t>Стат</w:t>
      </w:r>
      <w:r>
        <w:rPr>
          <w:rStyle w:val="s3"/>
        </w:rPr>
        <w:t xml:space="preserve">ья дополнена пунктом 3-1 в соответствии с </w:t>
      </w:r>
      <w:hyperlink r:id="rId3451" w:anchor="sub_id=238" w:history="1">
        <w:r>
          <w:rPr>
            <w:rStyle w:val="a3"/>
            <w:i/>
            <w:iCs/>
          </w:rPr>
          <w:t>Законом</w:t>
        </w:r>
      </w:hyperlink>
      <w:r>
        <w:rPr>
          <w:rStyle w:val="s3"/>
        </w:rPr>
        <w:t xml:space="preserve"> РК от 30.06.10 г. № 297-IV (введено в действие с 1 января 2011 г.); изложен в редакции </w:t>
      </w:r>
      <w:hyperlink r:id="rId3452" w:anchor="sub_id=238" w:history="1">
        <w:r>
          <w:rPr>
            <w:rStyle w:val="a3"/>
            <w:i/>
            <w:iCs/>
          </w:rPr>
          <w:t>Закона</w:t>
        </w:r>
      </w:hyperlink>
      <w:r>
        <w:rPr>
          <w:rStyle w:val="s3"/>
        </w:rPr>
        <w:t xml:space="preserve"> РК от 26.12.12 г. № 61-V (введено в действие с 1 января 2013 г.) (</w:t>
      </w:r>
      <w:hyperlink r:id="rId3453" w:anchor="sub_id=238030100" w:history="1">
        <w:r>
          <w:rPr>
            <w:rStyle w:val="a3"/>
            <w:i/>
            <w:iCs/>
          </w:rPr>
          <w:t>см. стар. ред.</w:t>
        </w:r>
      </w:hyperlink>
      <w:r>
        <w:rPr>
          <w:rStyle w:val="s3"/>
        </w:rPr>
        <w:t>)</w:t>
      </w:r>
    </w:p>
    <w:p w:rsidR="00000000" w:rsidRDefault="00A228E1">
      <w:pPr>
        <w:ind w:firstLine="400"/>
        <w:jc w:val="both"/>
      </w:pPr>
      <w:r>
        <w:rPr>
          <w:rStyle w:val="s0"/>
        </w:rPr>
        <w:t xml:space="preserve">3-1. В случае, предусмотренном </w:t>
      </w:r>
      <w:hyperlink w:anchor="sub2310200" w:history="1">
        <w:r>
          <w:rPr>
            <w:rStyle w:val="a3"/>
          </w:rPr>
          <w:t>подпунктами 5) и 6) пункта 2 статьи 231</w:t>
        </w:r>
      </w:hyperlink>
      <w:r>
        <w:rPr>
          <w:rStyle w:val="s0"/>
        </w:rPr>
        <w:t xml:space="preserve"> настоящего Кодекса, размер облагаемого оборота определяется на основе вознаграждения:</w:t>
      </w:r>
    </w:p>
    <w:p w:rsidR="00000000" w:rsidRDefault="00A228E1">
      <w:pPr>
        <w:ind w:firstLine="400"/>
        <w:jc w:val="both"/>
      </w:pPr>
      <w:r>
        <w:rPr>
          <w:rStyle w:val="s0"/>
        </w:rPr>
        <w:t>по договору об ограничении или прекращении предпринимательской деятельности;</w:t>
      </w:r>
    </w:p>
    <w:p w:rsidR="00000000" w:rsidRDefault="00A228E1">
      <w:pPr>
        <w:ind w:firstLine="400"/>
        <w:jc w:val="both"/>
      </w:pPr>
      <w:r>
        <w:rPr>
          <w:rStyle w:val="s0"/>
        </w:rPr>
        <w:t>по договору о предоставлен</w:t>
      </w:r>
      <w:r>
        <w:rPr>
          <w:rStyle w:val="s0"/>
        </w:rPr>
        <w:t>ии кредита (займа, микрокредита).</w:t>
      </w:r>
    </w:p>
    <w:p w:rsidR="00000000" w:rsidRDefault="00A228E1">
      <w:pPr>
        <w:jc w:val="both"/>
      </w:pPr>
      <w:r>
        <w:rPr>
          <w:rStyle w:val="s3"/>
        </w:rPr>
        <w:t xml:space="preserve">Пункт 4 изложен в редакции </w:t>
      </w:r>
      <w:hyperlink r:id="rId3454" w:anchor="sub_id=238" w:history="1">
        <w:r>
          <w:rPr>
            <w:rStyle w:val="a3"/>
            <w:i/>
            <w:iCs/>
          </w:rPr>
          <w:t>Закона</w:t>
        </w:r>
      </w:hyperlink>
      <w:r>
        <w:rPr>
          <w:rStyle w:val="s3"/>
        </w:rPr>
        <w:t xml:space="preserve"> РК от 16.05.14 г. № 203-V (введено в действие с 1 января 2014 г.) (</w:t>
      </w:r>
      <w:hyperlink r:id="rId3455" w:anchor="sub_id=2380400" w:history="1">
        <w:r>
          <w:rPr>
            <w:rStyle w:val="a3"/>
            <w:i/>
            <w:iCs/>
          </w:rPr>
          <w:t>см. стар. ред.</w:t>
        </w:r>
      </w:hyperlink>
      <w:r>
        <w:rPr>
          <w:rStyle w:val="s3"/>
        </w:rPr>
        <w:t>)</w:t>
      </w:r>
    </w:p>
    <w:p w:rsidR="00000000" w:rsidRDefault="00A228E1">
      <w:pPr>
        <w:ind w:firstLine="400"/>
        <w:jc w:val="both"/>
      </w:pPr>
      <w:r>
        <w:rPr>
          <w:rStyle w:val="s0"/>
        </w:rPr>
        <w:t>4. При передаче залогового имущества (товара) залогодателем размер облагаемого оборота у залогодателя определяется исходя из стоимости реализуемого залогового имущества (товара) без включения в н</w:t>
      </w:r>
      <w:r>
        <w:rPr>
          <w:rStyle w:val="s0"/>
        </w:rPr>
        <w:t>их налога на добавленную стоимость.</w:t>
      </w:r>
    </w:p>
    <w:p w:rsidR="00000000" w:rsidRDefault="00A228E1">
      <w:pPr>
        <w:jc w:val="both"/>
      </w:pPr>
      <w:hyperlink r:id="rId3456" w:history="1">
        <w:r>
          <w:rPr>
            <w:rStyle w:val="a3"/>
            <w:rFonts w:ascii="Wingdings" w:hAnsi="Wingdings"/>
            <w:i/>
            <w:iCs/>
          </w:rPr>
          <w:t>*</w:t>
        </w:r>
      </w:hyperlink>
    </w:p>
    <w:p w:rsidR="00000000" w:rsidRDefault="00A228E1">
      <w:pPr>
        <w:ind w:firstLine="400"/>
        <w:jc w:val="both"/>
      </w:pPr>
      <w:r>
        <w:t xml:space="preserve">5. При </w:t>
      </w:r>
      <w:r>
        <w:rPr>
          <w:rStyle w:val="s0"/>
        </w:rPr>
        <w:t>реализации товара на условиях рассрочки платежа размер облагаемого оборота определяется в соответствии с пунктом 1 настоящей статьи с учетом всех причитающихся платежей, предусмотренных условиями договора.</w:t>
      </w:r>
      <w:r>
        <w:t xml:space="preserve"> </w:t>
      </w:r>
    </w:p>
    <w:p w:rsidR="00000000" w:rsidRDefault="00A228E1">
      <w:pPr>
        <w:ind w:firstLine="400"/>
        <w:jc w:val="both"/>
      </w:pPr>
      <w:r>
        <w:rPr>
          <w:rStyle w:val="s0"/>
        </w:rPr>
        <w:t>6. При предоставлении услуг, связанных с проплато</w:t>
      </w:r>
      <w:r>
        <w:rPr>
          <w:rStyle w:val="s0"/>
        </w:rPr>
        <w:t xml:space="preserve">й за третьих лиц, в размер облагаемого оборота включается </w:t>
      </w:r>
      <w:hyperlink r:id="rId3457" w:anchor="sub_id=8670000" w:history="1">
        <w:r>
          <w:rPr>
            <w:rStyle w:val="a3"/>
          </w:rPr>
          <w:t>комиссионное вознаграждение</w:t>
        </w:r>
      </w:hyperlink>
      <w:r>
        <w:rPr>
          <w:rStyle w:val="s0"/>
        </w:rPr>
        <w:t xml:space="preserve">. </w:t>
      </w:r>
    </w:p>
    <w:p w:rsidR="00000000" w:rsidRDefault="00A228E1">
      <w:pPr>
        <w:jc w:val="both"/>
      </w:pPr>
      <w:r>
        <w:rPr>
          <w:rStyle w:val="s3"/>
        </w:rPr>
        <w:t xml:space="preserve">Пункт 7 изложен в редакции </w:t>
      </w:r>
      <w:hyperlink r:id="rId3458" w:anchor="sub_id=238" w:history="1">
        <w:r>
          <w:rPr>
            <w:rStyle w:val="a3"/>
            <w:i/>
            <w:iCs/>
          </w:rPr>
          <w:t>Закона</w:t>
        </w:r>
      </w:hyperlink>
      <w:r>
        <w:rPr>
          <w:rStyle w:val="s3"/>
        </w:rPr>
        <w:t xml:space="preserve"> РК от 21.07.11 г. № 467-IV </w:t>
      </w:r>
      <w:hyperlink r:id="rId3459" w:history="1">
        <w:r>
          <w:rPr>
            <w:rStyle w:val="a3"/>
            <w:rFonts w:ascii="Wingdings" w:hAnsi="Wingdings"/>
            <w:i/>
            <w:iCs/>
          </w:rPr>
          <w:t>+</w:t>
        </w:r>
      </w:hyperlink>
      <w:r>
        <w:rPr>
          <w:rStyle w:val="s3"/>
        </w:rPr>
        <w:t xml:space="preserve"> (введены в действие с 1 января 2012 г.) (</w:t>
      </w:r>
      <w:hyperlink r:id="rId3460" w:anchor="sub_id=2380700" w:history="1">
        <w:r>
          <w:rPr>
            <w:rStyle w:val="a3"/>
            <w:i/>
            <w:iCs/>
          </w:rPr>
          <w:t>см. с</w:t>
        </w:r>
        <w:r>
          <w:rPr>
            <w:rStyle w:val="a3"/>
            <w:i/>
            <w:iCs/>
          </w:rPr>
          <w:t>тар. ред.</w:t>
        </w:r>
      </w:hyperlink>
      <w:r>
        <w:rPr>
          <w:rStyle w:val="s3"/>
        </w:rPr>
        <w:t xml:space="preserve">); </w:t>
      </w:r>
      <w:hyperlink r:id="rId3461" w:anchor="sub_id=238" w:history="1">
        <w:r>
          <w:rPr>
            <w:rStyle w:val="a3"/>
            <w:i/>
            <w:iCs/>
          </w:rPr>
          <w:t>Закона</w:t>
        </w:r>
      </w:hyperlink>
      <w:r>
        <w:rPr>
          <w:rStyle w:val="s3"/>
        </w:rPr>
        <w:t xml:space="preserve"> РК от 05.12.13 г. № 152-V (введено в действие с 1 января 2009 г.) (</w:t>
      </w:r>
      <w:hyperlink r:id="rId3462" w:anchor="sub_id=2380700" w:history="1">
        <w:r>
          <w:rPr>
            <w:rStyle w:val="a3"/>
            <w:i/>
            <w:iCs/>
          </w:rPr>
          <w:t xml:space="preserve">см. </w:t>
        </w:r>
        <w:r>
          <w:rPr>
            <w:rStyle w:val="a3"/>
            <w:i/>
            <w:iCs/>
          </w:rPr>
          <w:t>стар. ред.</w:t>
        </w:r>
      </w:hyperlink>
      <w:r>
        <w:rPr>
          <w:rStyle w:val="s3"/>
        </w:rPr>
        <w:t>)</w:t>
      </w:r>
    </w:p>
    <w:p w:rsidR="00000000" w:rsidRDefault="00A228E1">
      <w:pPr>
        <w:ind w:firstLine="400"/>
        <w:jc w:val="both"/>
      </w:pPr>
      <w:r>
        <w:rPr>
          <w:rStyle w:val="s0"/>
        </w:rPr>
        <w:t>7. Если иное не установлено настоящим пунктом, в размер облагаемого оборота включаются суммы акциза по подакцизным товарам.</w:t>
      </w:r>
    </w:p>
    <w:p w:rsidR="00000000" w:rsidRDefault="00A228E1">
      <w:pPr>
        <w:ind w:firstLine="400"/>
        <w:jc w:val="both"/>
      </w:pPr>
      <w:r>
        <w:rPr>
          <w:rStyle w:val="s0"/>
        </w:rPr>
        <w:t xml:space="preserve">В размер облагаемого оборота производителя подакцизного товара, указанного в </w:t>
      </w:r>
      <w:hyperlink w:anchor="sub2790005" w:history="1">
        <w:r>
          <w:rPr>
            <w:rStyle w:val="a3"/>
          </w:rPr>
          <w:t xml:space="preserve">подпункте </w:t>
        </w:r>
        <w:r>
          <w:rPr>
            <w:rStyle w:val="a3"/>
          </w:rPr>
          <w:t>5) статьи 279</w:t>
        </w:r>
      </w:hyperlink>
      <w:r>
        <w:rPr>
          <w:rStyle w:val="s0"/>
        </w:rPr>
        <w:t xml:space="preserve"> настоящего Кодекса, оказывающего услуги по переработке давальческого сырья, не включается сумма акциза, подлежащая уплате (уплаченная) в соответствии с положениями настоящего Кодекса при передаче таких товаров, являющихся продуктом переработк</w:t>
      </w:r>
      <w:r>
        <w:rPr>
          <w:rStyle w:val="s0"/>
        </w:rPr>
        <w:t>и давальческого сырья.</w:t>
      </w:r>
    </w:p>
    <w:p w:rsidR="00000000" w:rsidRDefault="00A228E1">
      <w:pPr>
        <w:jc w:val="both"/>
      </w:pPr>
      <w:hyperlink r:id="rId3463" w:anchor="sub_id=700" w:history="1">
        <w:r>
          <w:rPr>
            <w:rStyle w:val="a3"/>
            <w:rFonts w:ascii="Wingdings" w:hAnsi="Wingdings"/>
            <w:i/>
            <w:iCs/>
          </w:rPr>
          <w:t>*</w:t>
        </w:r>
      </w:hyperlink>
    </w:p>
    <w:p w:rsidR="00000000" w:rsidRDefault="00A228E1">
      <w:pPr>
        <w:jc w:val="both"/>
      </w:pPr>
      <w:r>
        <w:rPr>
          <w:rStyle w:val="s3"/>
        </w:rPr>
        <w:t xml:space="preserve">В пункт 8 внесены изменения в соответствии с </w:t>
      </w:r>
      <w:hyperlink r:id="rId3464" w:anchor="sub_id=238" w:history="1">
        <w:r>
          <w:rPr>
            <w:rStyle w:val="a3"/>
            <w:i/>
            <w:iCs/>
          </w:rPr>
          <w:t>Законом</w:t>
        </w:r>
      </w:hyperlink>
      <w:r>
        <w:rPr>
          <w:rStyle w:val="s3"/>
        </w:rPr>
        <w:t xml:space="preserve"> РК от 30.06.10 г</w:t>
      </w:r>
      <w:r>
        <w:rPr>
          <w:rStyle w:val="s3"/>
        </w:rPr>
        <w:t>. № 297-IV (введены в действие с 1 января 2011 г.) (</w:t>
      </w:r>
      <w:hyperlink r:id="rId3465" w:anchor="sub_id=2380800" w:history="1">
        <w:r>
          <w:rPr>
            <w:rStyle w:val="a3"/>
            <w:i/>
            <w:iCs/>
          </w:rPr>
          <w:t>см. стар. ред.</w:t>
        </w:r>
      </w:hyperlink>
      <w:r>
        <w:rPr>
          <w:rStyle w:val="s3"/>
        </w:rPr>
        <w:t>)</w:t>
      </w:r>
    </w:p>
    <w:p w:rsidR="00000000" w:rsidRDefault="00A228E1">
      <w:pPr>
        <w:ind w:firstLine="400"/>
        <w:jc w:val="both"/>
      </w:pPr>
      <w:r>
        <w:t xml:space="preserve">8. При реализации товаров, по которым </w:t>
      </w:r>
      <w:r>
        <w:rPr>
          <w:rStyle w:val="s0"/>
        </w:rPr>
        <w:t>налог на добавленную стоимость, указанный в счетах-фактурах, выпи</w:t>
      </w:r>
      <w:r>
        <w:rPr>
          <w:rStyle w:val="s0"/>
        </w:rPr>
        <w:t>санных при приобретении этих товаров, не подлежит отнесению в зачет</w:t>
      </w:r>
      <w:r>
        <w:t xml:space="preserve"> в соответствии </w:t>
      </w:r>
      <w:r>
        <w:rPr>
          <w:rStyle w:val="s0"/>
        </w:rPr>
        <w:t>с налоговым законодательством Республики Казахстан, действовавшим на дату их приобретения</w:t>
      </w:r>
      <w:r>
        <w:t>, размер облагаемого оборота определяется как положительная разница между стоимостью</w:t>
      </w:r>
      <w:r>
        <w:t xml:space="preserve"> реализации и балансовой стоимостью товара, определяемой в </w:t>
      </w:r>
      <w:r>
        <w:rPr>
          <w:rStyle w:val="s0"/>
        </w:rPr>
        <w:t>соответствии с пунктом 2 настоящей статьи.</w:t>
      </w:r>
    </w:p>
    <w:p w:rsidR="00000000" w:rsidRDefault="00A228E1">
      <w:pPr>
        <w:jc w:val="both"/>
      </w:pPr>
      <w:hyperlink r:id="rId3466" w:history="1">
        <w:r>
          <w:rPr>
            <w:rStyle w:val="a3"/>
            <w:rFonts w:ascii="Wingdings" w:hAnsi="Wingdings"/>
            <w:i/>
            <w:iCs/>
          </w:rPr>
          <w:t>*</w:t>
        </w:r>
      </w:hyperlink>
    </w:p>
    <w:p w:rsidR="00000000" w:rsidRDefault="00A228E1">
      <w:pPr>
        <w:ind w:firstLine="400"/>
        <w:jc w:val="both"/>
      </w:pPr>
      <w:r>
        <w:rPr>
          <w:rStyle w:val="s0"/>
        </w:rPr>
        <w:t>9. При передаче права владения и (или) пользования, и (или) распоряжения земельным участком, приобретенным без налога на добавленную стоимость, оборот по реализации определяется как прирост стоимости при реализации земельных участков в порядке, предусмотре</w:t>
      </w:r>
      <w:r>
        <w:rPr>
          <w:rStyle w:val="s0"/>
        </w:rPr>
        <w:t xml:space="preserve">нном </w:t>
      </w:r>
      <w:hyperlink w:anchor="sub870000" w:history="1">
        <w:r>
          <w:rPr>
            <w:rStyle w:val="a3"/>
          </w:rPr>
          <w:t>статьей 87</w:t>
        </w:r>
      </w:hyperlink>
      <w:r>
        <w:rPr>
          <w:rStyle w:val="s0"/>
        </w:rPr>
        <w:t xml:space="preserve"> настоящего Кодекса.</w:t>
      </w:r>
    </w:p>
    <w:p w:rsidR="00000000" w:rsidRDefault="00A228E1">
      <w:pPr>
        <w:jc w:val="both"/>
      </w:pPr>
      <w:hyperlink r:id="rId3467" w:history="1">
        <w:r>
          <w:rPr>
            <w:rStyle w:val="a3"/>
            <w:rFonts w:ascii="Wingdings" w:hAnsi="Wingdings"/>
            <w:i/>
            <w:iCs/>
          </w:rPr>
          <w:t>*</w:t>
        </w:r>
      </w:hyperlink>
    </w:p>
    <w:p w:rsidR="00000000" w:rsidRDefault="00A228E1">
      <w:pPr>
        <w:jc w:val="both"/>
      </w:pPr>
      <w:r>
        <w:rPr>
          <w:rStyle w:val="s3"/>
        </w:rPr>
        <w:t xml:space="preserve">Статья дополнена пунктом 9-1 в соответствии с </w:t>
      </w:r>
      <w:hyperlink r:id="rId3468" w:anchor="sub_id=238" w:history="1">
        <w:r>
          <w:rPr>
            <w:rStyle w:val="a3"/>
            <w:i/>
            <w:iCs/>
          </w:rPr>
          <w:t>Законом</w:t>
        </w:r>
      </w:hyperlink>
      <w:r>
        <w:rPr>
          <w:rStyle w:val="s3"/>
        </w:rPr>
        <w:t xml:space="preserve"> РК от 05.12.13 г. № 152-V (введено в действие с 1 января 2014 г.)</w:t>
      </w:r>
    </w:p>
    <w:p w:rsidR="00000000" w:rsidRDefault="00A228E1">
      <w:pPr>
        <w:ind w:firstLine="400"/>
        <w:jc w:val="both"/>
      </w:pPr>
      <w:r>
        <w:rPr>
          <w:rStyle w:val="s0"/>
        </w:rPr>
        <w:t>9-1. При реализации физическому лицу автомобилей, приобретенных юридическим лицом у физических лиц, оборот по реализации определяется как положительная разница между стоимос</w:t>
      </w:r>
      <w:r>
        <w:rPr>
          <w:rStyle w:val="s0"/>
        </w:rPr>
        <w:t>тью реализации и стоимостью приобретения автомобилей.</w:t>
      </w:r>
    </w:p>
    <w:p w:rsidR="00000000" w:rsidRDefault="00A228E1">
      <w:pPr>
        <w:jc w:val="both"/>
      </w:pPr>
      <w:hyperlink r:id="rId3469" w:anchor="sub_id=202" w:history="1">
        <w:r>
          <w:rPr>
            <w:rStyle w:val="a3"/>
            <w:rFonts w:ascii="Wingdings" w:hAnsi="Wingdings"/>
            <w:i/>
            <w:iCs/>
          </w:rPr>
          <w:t>*</w:t>
        </w:r>
      </w:hyperlink>
    </w:p>
    <w:p w:rsidR="00000000" w:rsidRDefault="00A228E1">
      <w:pPr>
        <w:jc w:val="both"/>
      </w:pPr>
      <w:bookmarkStart w:id="433" w:name="SUB2381000"/>
      <w:bookmarkEnd w:id="433"/>
      <w:r>
        <w:rPr>
          <w:rStyle w:val="s3"/>
        </w:rPr>
        <w:t xml:space="preserve">Пункт 10 изложен в редакции </w:t>
      </w:r>
      <w:hyperlink r:id="rId3470" w:anchor="sub_id=238" w:history="1">
        <w:r>
          <w:rPr>
            <w:rStyle w:val="a3"/>
            <w:i/>
            <w:iCs/>
          </w:rPr>
          <w:t>Закона</w:t>
        </w:r>
      </w:hyperlink>
      <w:r>
        <w:rPr>
          <w:rStyle w:val="s3"/>
        </w:rPr>
        <w:t xml:space="preserve"> РК </w:t>
      </w:r>
      <w:r>
        <w:rPr>
          <w:rStyle w:val="s3"/>
        </w:rPr>
        <w:t>от 26.12.12 г. № 61-V (введено в действие с 1 января 2013 г.) (</w:t>
      </w:r>
      <w:hyperlink r:id="rId3471" w:anchor="sub_id=2381000" w:history="1">
        <w:r>
          <w:rPr>
            <w:rStyle w:val="a3"/>
            <w:i/>
            <w:iCs/>
          </w:rPr>
          <w:t>см. стар. ред.</w:t>
        </w:r>
      </w:hyperlink>
      <w:r>
        <w:rPr>
          <w:rStyle w:val="s3"/>
        </w:rPr>
        <w:t>)</w:t>
      </w:r>
    </w:p>
    <w:p w:rsidR="00000000" w:rsidRDefault="00A228E1">
      <w:pPr>
        <w:ind w:firstLine="400"/>
        <w:jc w:val="both"/>
      </w:pPr>
      <w:r>
        <w:rPr>
          <w:rStyle w:val="s0"/>
        </w:rPr>
        <w:t>10. При передаче имущества в финансовый лизинг, подлежащего получению лизингополучателем в к</w:t>
      </w:r>
      <w:r>
        <w:rPr>
          <w:rStyle w:val="s0"/>
        </w:rPr>
        <w:t>ачестве основного средства, инвестиций в недвижимость, биологических активов, за исключением передачи по договору возвратного лизинга, размер облагаемого оборота определяется:</w:t>
      </w:r>
    </w:p>
    <w:p w:rsidR="00000000" w:rsidRDefault="00A228E1">
      <w:pPr>
        <w:ind w:firstLine="400"/>
        <w:jc w:val="both"/>
      </w:pPr>
      <w:r>
        <w:rPr>
          <w:rStyle w:val="s0"/>
        </w:rPr>
        <w:t xml:space="preserve">1) на дату совершения оборота, указанную в </w:t>
      </w:r>
      <w:hyperlink w:anchor="sub2370600" w:history="1">
        <w:r>
          <w:rPr>
            <w:rStyle w:val="a3"/>
          </w:rPr>
          <w:t>подп</w:t>
        </w:r>
        <w:r>
          <w:rPr>
            <w:rStyle w:val="a3"/>
          </w:rPr>
          <w:t>ункте 1) пункта 6 статьи 237</w:t>
        </w:r>
      </w:hyperlink>
      <w:r>
        <w:rPr>
          <w:rStyle w:val="s0"/>
        </w:rPr>
        <w:t xml:space="preserve"> настоящего Кодекса, на основе размера лизингового платежа, установленного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A228E1">
      <w:pPr>
        <w:ind w:firstLine="400"/>
        <w:jc w:val="both"/>
      </w:pPr>
      <w:r>
        <w:rPr>
          <w:rStyle w:val="s0"/>
        </w:rPr>
        <w:t>2) на</w:t>
      </w:r>
      <w:r>
        <w:rPr>
          <w:rStyle w:val="s0"/>
        </w:rPr>
        <w:t xml:space="preserve"> дату совершения оборота, указанную в </w:t>
      </w:r>
      <w:hyperlink w:anchor="sub2370602" w:history="1">
        <w:r>
          <w:rPr>
            <w:rStyle w:val="a3"/>
          </w:rPr>
          <w:t>подпункте 2) пункта 6 статьи 237</w:t>
        </w:r>
      </w:hyperlink>
      <w:r>
        <w:rPr>
          <w:rStyle w:val="s0"/>
        </w:rPr>
        <w:t xml:space="preserve"> настоящего Кодекса, на основе суммы всех периодических лизинговых платежей без включения в них суммы вознаграждения по финансовому лизингу и налога на д</w:t>
      </w:r>
      <w:r>
        <w:rPr>
          <w:rStyle w:val="s0"/>
        </w:rPr>
        <w:t>обавленную стоимость, дата наступления срока получения которых в соответствии с договором финансового лизинга установлена до даты передачи имущества лизингополучателю;</w:t>
      </w:r>
    </w:p>
    <w:p w:rsidR="00000000" w:rsidRDefault="00A228E1">
      <w:pPr>
        <w:jc w:val="both"/>
      </w:pPr>
      <w:r>
        <w:rPr>
          <w:rStyle w:val="s3"/>
        </w:rPr>
        <w:t xml:space="preserve">Подпункт 3 изложен в редакции </w:t>
      </w:r>
      <w:hyperlink r:id="rId3472" w:anchor="sub_id=238" w:history="1">
        <w:r>
          <w:rPr>
            <w:rStyle w:val="a3"/>
            <w:i/>
            <w:iCs/>
          </w:rPr>
          <w:t>Закона</w:t>
        </w:r>
      </w:hyperlink>
      <w:r>
        <w:rPr>
          <w:rStyle w:val="s3"/>
        </w:rPr>
        <w:t xml:space="preserve"> РК от 05.12.13 г. № 152-V (введено в действие с 1 января 2014 г.) (</w:t>
      </w:r>
      <w:hyperlink r:id="rId3473" w:anchor="sub_id=2381003" w:history="1">
        <w:r>
          <w:rPr>
            <w:rStyle w:val="a3"/>
            <w:i/>
            <w:iCs/>
          </w:rPr>
          <w:t>см. стар. ред.</w:t>
        </w:r>
      </w:hyperlink>
      <w:r>
        <w:rPr>
          <w:rStyle w:val="s3"/>
        </w:rPr>
        <w:t>)</w:t>
      </w:r>
    </w:p>
    <w:p w:rsidR="00000000" w:rsidRDefault="00A228E1">
      <w:pPr>
        <w:ind w:firstLine="400"/>
        <w:jc w:val="both"/>
      </w:pPr>
      <w:r>
        <w:rPr>
          <w:rStyle w:val="s0"/>
        </w:rPr>
        <w:t xml:space="preserve">3) на дату совершения оборота, указанную в </w:t>
      </w:r>
      <w:hyperlink w:anchor="sub2370603" w:history="1">
        <w:r>
          <w:rPr>
            <w:rStyle w:val="a3"/>
          </w:rPr>
          <w:t>подпункте 3) пункта 6 статьи 237</w:t>
        </w:r>
      </w:hyperlink>
      <w:r>
        <w:rPr>
          <w:rStyle w:val="s0"/>
        </w:rPr>
        <w:t xml:space="preserve"> настоящего Кодекса, как разница между общей суммой всех лизинговых платежей, полученных (подлежащих получению) по договору финансового лизинга, без включения в них суммы вознаграждения по финансовому лизин</w:t>
      </w:r>
      <w:r>
        <w:rPr>
          <w:rStyle w:val="s0"/>
        </w:rPr>
        <w:t>гу и налога на добавленную стоимость и размером облагаемого оборота, определяемым как сумма размеров облагаемых оборотов, приходящихся на предыдущие даты совершения оборота по реализации согласно данному договору.</w:t>
      </w:r>
    </w:p>
    <w:p w:rsidR="00000000" w:rsidRDefault="00A228E1">
      <w:pPr>
        <w:ind w:firstLine="400"/>
        <w:jc w:val="both"/>
      </w:pPr>
      <w:r>
        <w:t xml:space="preserve">11. При передаче имущества по договору возвратного лизинга, подлежащего получению лизингополучателем (продавцом) в качестве основного средства, инвестиций в недвижимость, биологических активов, размер оборота по реализации определяется в соответствии </w:t>
      </w:r>
      <w:r>
        <w:rPr>
          <w:rStyle w:val="s0"/>
        </w:rPr>
        <w:t>с пун</w:t>
      </w:r>
      <w:r>
        <w:rPr>
          <w:rStyle w:val="s0"/>
        </w:rPr>
        <w:t>ктом 1</w:t>
      </w:r>
      <w:r>
        <w:t xml:space="preserve"> настоящей статьи. </w:t>
      </w:r>
    </w:p>
    <w:p w:rsidR="00000000" w:rsidRDefault="00A228E1">
      <w:pPr>
        <w:jc w:val="both"/>
      </w:pPr>
      <w:r>
        <w:rPr>
          <w:rStyle w:val="s3"/>
        </w:rPr>
        <w:t xml:space="preserve">Пункт 12 изложен в редакции </w:t>
      </w:r>
      <w:hyperlink r:id="rId3474" w:anchor="sub_id=238" w:history="1">
        <w:r>
          <w:rPr>
            <w:rStyle w:val="a3"/>
            <w:i/>
            <w:iCs/>
          </w:rPr>
          <w:t>Закона</w:t>
        </w:r>
      </w:hyperlink>
      <w:r>
        <w:rPr>
          <w:rStyle w:val="s3"/>
        </w:rPr>
        <w:t xml:space="preserve"> РК от 26.12.12 г. № 61-V (введено в действие с 1 января 2013 г.) (</w:t>
      </w:r>
      <w:hyperlink r:id="rId3475" w:anchor="sub_id=2381200" w:history="1">
        <w:r>
          <w:rPr>
            <w:rStyle w:val="a3"/>
            <w:i/>
            <w:iCs/>
          </w:rPr>
          <w:t>см. стар. ред.</w:t>
        </w:r>
      </w:hyperlink>
      <w:r>
        <w:rPr>
          <w:rStyle w:val="s3"/>
        </w:rPr>
        <w:t>)</w:t>
      </w:r>
    </w:p>
    <w:p w:rsidR="00000000" w:rsidRDefault="00A228E1">
      <w:pPr>
        <w:ind w:firstLine="400"/>
        <w:jc w:val="both"/>
      </w:pPr>
      <w:r>
        <w:rPr>
          <w:rStyle w:val="s0"/>
        </w:rPr>
        <w:t xml:space="preserve">12. При оказании услуг по </w:t>
      </w:r>
      <w:hyperlink r:id="rId3476" w:anchor="sub_id=7080000" w:history="1">
        <w:r>
          <w:rPr>
            <w:rStyle w:val="a3"/>
          </w:rPr>
          <w:t>договору транспортной экспедиции</w:t>
        </w:r>
      </w:hyperlink>
      <w:r>
        <w:rPr>
          <w:rStyle w:val="s0"/>
        </w:rPr>
        <w:t xml:space="preserve"> размер облагаемого оборота у экспедитора определяется на осн</w:t>
      </w:r>
      <w:r>
        <w:rPr>
          <w:rStyle w:val="s0"/>
        </w:rPr>
        <w:t>ове его вознаграждения по договору транспортной экспедиции.</w:t>
      </w:r>
    </w:p>
    <w:p w:rsidR="00000000" w:rsidRDefault="00A228E1">
      <w:pPr>
        <w:jc w:val="both"/>
      </w:pPr>
      <w:r>
        <w:rPr>
          <w:rStyle w:val="s3"/>
        </w:rPr>
        <w:t xml:space="preserve">Статья дополнена пунктом 12-1 в соответствии с </w:t>
      </w:r>
      <w:hyperlink r:id="rId3477" w:anchor="sub_id=238" w:history="1">
        <w:r>
          <w:rPr>
            <w:rStyle w:val="a3"/>
            <w:i/>
            <w:iCs/>
          </w:rPr>
          <w:t>Законом</w:t>
        </w:r>
      </w:hyperlink>
      <w:r>
        <w:rPr>
          <w:rStyle w:val="s3"/>
        </w:rPr>
        <w:t xml:space="preserve"> РК от 28.11.14 г. № 257-V (введено в действие с 1 января 201</w:t>
      </w:r>
      <w:r>
        <w:rPr>
          <w:rStyle w:val="s3"/>
        </w:rPr>
        <w:t xml:space="preserve">5 г.); </w:t>
      </w:r>
      <w:bookmarkStart w:id="434" w:name="OLE_LINK5"/>
      <w:bookmarkStart w:id="435" w:name="OLE_LINK6"/>
      <w:bookmarkEnd w:id="434"/>
      <w:bookmarkEnd w:id="435"/>
      <w:r>
        <w:rPr>
          <w:rStyle w:val="s3"/>
        </w:rPr>
        <w:t xml:space="preserve">изложен в редакции </w:t>
      </w:r>
      <w:hyperlink r:id="rId3478" w:anchor="sub_id=238" w:history="1">
        <w:r>
          <w:rPr>
            <w:rStyle w:val="a3"/>
          </w:rPr>
          <w:t>Закона</w:t>
        </w:r>
      </w:hyperlink>
      <w:r>
        <w:rPr>
          <w:rStyle w:val="s3"/>
        </w:rPr>
        <w:t xml:space="preserve"> РК от 29.12.14 г. № 269-V (введен в действие со 2 января 2015 г.) (</w:t>
      </w:r>
      <w:hyperlink r:id="rId3479" w:history="1">
        <w:r>
          <w:rPr>
            <w:rStyle w:val="a3"/>
          </w:rPr>
          <w:t xml:space="preserve">см. стар. </w:t>
        </w:r>
        <w:r>
          <w:rPr>
            <w:rStyle w:val="a3"/>
          </w:rPr>
          <w:t>ред.</w:t>
        </w:r>
      </w:hyperlink>
      <w:r>
        <w:rPr>
          <w:rStyle w:val="s3"/>
        </w:rPr>
        <w:t>)</w:t>
      </w:r>
    </w:p>
    <w:p w:rsidR="00000000" w:rsidRDefault="00A228E1">
      <w:pPr>
        <w:ind w:firstLine="400"/>
        <w:jc w:val="both"/>
      </w:pPr>
      <w:r>
        <w:rPr>
          <w:rStyle w:val="s0"/>
        </w:rPr>
        <w:t>12-1. При оказании услуг туроператора по выездному туризму размер облагаемого оборота определяется как разница между стоимостью реализации туристского продукта и стоимостью услуг по страхованию, перевозке пассажиров и проживанию, в том числе питанию,</w:t>
      </w:r>
      <w:r>
        <w:rPr>
          <w:rStyle w:val="s0"/>
        </w:rPr>
        <w:t xml:space="preserve"> если стоимость такого питания включена в стоимость проживания.</w:t>
      </w:r>
    </w:p>
    <w:p w:rsidR="00000000" w:rsidRDefault="00A228E1">
      <w:pPr>
        <w:ind w:firstLine="400"/>
        <w:jc w:val="both"/>
      </w:pPr>
      <w:r>
        <w:t>13</w:t>
      </w:r>
      <w:r>
        <w:rPr>
          <w:rStyle w:val="s0"/>
        </w:rPr>
        <w:t xml:space="preserve">. При продаже предприятия </w:t>
      </w:r>
      <w:r>
        <w:rPr>
          <w:rStyle w:val="100000"/>
        </w:rPr>
        <w:t>в целом как имущественного комплекса</w:t>
      </w:r>
      <w:r>
        <w:rPr>
          <w:rStyle w:val="s3"/>
          <w:i w:val="0"/>
          <w:iCs w:val="0"/>
          <w:color w:val="000000"/>
        </w:rPr>
        <w:t xml:space="preserve"> </w:t>
      </w:r>
      <w:r>
        <w:t>размер облагаемого оборота определяется на основе балансовой стоимости имущества, передаваемого при продаже предприятия как иму</w:t>
      </w:r>
      <w:r>
        <w:t>щественного комплекса, по которому налог на добавленную стоимость ранее был отнесен в зачет:</w:t>
      </w:r>
    </w:p>
    <w:p w:rsidR="00000000" w:rsidRDefault="00A228E1">
      <w:pPr>
        <w:ind w:firstLine="400"/>
        <w:jc w:val="both"/>
      </w:pPr>
      <w:r>
        <w:t xml:space="preserve">1) увеличенной на положительную разницу между стоимостью реализации по договору купли-продажи предприятия и балансовой стоимостью </w:t>
      </w:r>
      <w:r>
        <w:rPr>
          <w:rStyle w:val="s0"/>
        </w:rPr>
        <w:t>передаваемых активов, уменьшенной</w:t>
      </w:r>
      <w:r>
        <w:rPr>
          <w:rStyle w:val="s0"/>
        </w:rPr>
        <w:t xml:space="preserve"> на балансовую стоимость передаваемых обязательств, по данным бухгалтерского учета на дату реализации;</w:t>
      </w:r>
    </w:p>
    <w:p w:rsidR="00000000" w:rsidRDefault="00A228E1">
      <w:pPr>
        <w:ind w:firstLine="400"/>
        <w:jc w:val="both"/>
      </w:pPr>
      <w:r>
        <w:rPr>
          <w:rStyle w:val="s0"/>
        </w:rPr>
        <w:t>2) уменьшенной на отрицательную разницу между стоимостью реализации по договору купли-продажи предприятия и балансовой стоимостью передаваемых активов, у</w:t>
      </w:r>
      <w:r>
        <w:rPr>
          <w:rStyle w:val="s0"/>
        </w:rPr>
        <w:t>меньшенной на балансовую стоимость передаваемых обязательств, по данным бухгалтерского учета на дату реализации.</w:t>
      </w:r>
    </w:p>
    <w:p w:rsidR="00000000" w:rsidRDefault="00A228E1">
      <w:pPr>
        <w:jc w:val="both"/>
      </w:pPr>
      <w:r>
        <w:rPr>
          <w:rStyle w:val="s3"/>
        </w:rPr>
        <w:t xml:space="preserve">Пункт 14 изложен в редакции </w:t>
      </w:r>
      <w:hyperlink r:id="rId3480" w:anchor="sub_id=238" w:history="1">
        <w:r>
          <w:rPr>
            <w:rStyle w:val="a3"/>
            <w:i/>
            <w:iCs/>
          </w:rPr>
          <w:t>Закона</w:t>
        </w:r>
      </w:hyperlink>
      <w:r>
        <w:rPr>
          <w:rStyle w:val="s3"/>
        </w:rPr>
        <w:t xml:space="preserve"> РК от 30.06.10 г. № 297-IV </w:t>
      </w:r>
      <w:r>
        <w:rPr>
          <w:rStyle w:val="s3"/>
        </w:rPr>
        <w:t>(введено в действие с 1 января 2011 г.) (</w:t>
      </w:r>
      <w:hyperlink r:id="rId3481" w:anchor="sub_id=2381400" w:history="1">
        <w:r>
          <w:rPr>
            <w:rStyle w:val="a3"/>
            <w:i/>
            <w:iCs/>
          </w:rPr>
          <w:t>см. стар. ред.</w:t>
        </w:r>
      </w:hyperlink>
      <w:r>
        <w:rPr>
          <w:rStyle w:val="s3"/>
        </w:rPr>
        <w:t xml:space="preserve">); </w:t>
      </w:r>
      <w:hyperlink r:id="rId3482" w:anchor="sub_id=238" w:history="1">
        <w:r>
          <w:rPr>
            <w:rStyle w:val="a3"/>
            <w:i/>
            <w:iCs/>
          </w:rPr>
          <w:t>Закона</w:t>
        </w:r>
      </w:hyperlink>
      <w:r>
        <w:rPr>
          <w:rStyle w:val="s3"/>
        </w:rPr>
        <w:t xml:space="preserve"> РК от 26.12.12 г. № 61-V </w:t>
      </w:r>
      <w:r>
        <w:rPr>
          <w:rStyle w:val="s3"/>
        </w:rPr>
        <w:t>(введено в действие с 1 января 2013 г.) (</w:t>
      </w:r>
      <w:hyperlink r:id="rId3483" w:anchor="sub_id=2381400" w:history="1">
        <w:r>
          <w:rPr>
            <w:rStyle w:val="a3"/>
            <w:i/>
            <w:iCs/>
          </w:rPr>
          <w:t>см. стар. ред.</w:t>
        </w:r>
      </w:hyperlink>
      <w:r>
        <w:rPr>
          <w:rStyle w:val="s3"/>
        </w:rPr>
        <w:t>)</w:t>
      </w:r>
    </w:p>
    <w:p w:rsidR="00000000" w:rsidRDefault="00A228E1">
      <w:pPr>
        <w:ind w:firstLine="400"/>
        <w:jc w:val="both"/>
      </w:pPr>
      <w:r>
        <w:rPr>
          <w:rStyle w:val="s0"/>
        </w:rPr>
        <w:t>14. При реализации товаров, выполнении работ, оказании услуг поверенным от имени и за счет доверителя размер облаг</w:t>
      </w:r>
      <w:r>
        <w:rPr>
          <w:rStyle w:val="s0"/>
        </w:rPr>
        <w:t>аемого оборота поверенного определяется на основе его вознаграждения по договору поручения.</w:t>
      </w:r>
    </w:p>
    <w:p w:rsidR="00000000" w:rsidRDefault="00A228E1">
      <w:pPr>
        <w:ind w:firstLine="400"/>
        <w:jc w:val="both"/>
      </w:pPr>
      <w:r>
        <w:rPr>
          <w:rStyle w:val="s0"/>
        </w:rPr>
        <w:t>15. При реализации товаров, выполнении работ, оказании услуг на условиях, соответствующих условиям договора комиссии, размер облагаемого оборота комиссионера опреде</w:t>
      </w:r>
      <w:r>
        <w:rPr>
          <w:rStyle w:val="s0"/>
        </w:rPr>
        <w:t xml:space="preserve">ляется на основе его </w:t>
      </w:r>
      <w:hyperlink r:id="rId3484" w:anchor="sub_id=8660000" w:history="1">
        <w:r>
          <w:rPr>
            <w:rStyle w:val="a3"/>
          </w:rPr>
          <w:t>комиссионного вознаграждения</w:t>
        </w:r>
      </w:hyperlink>
      <w:r>
        <w:rPr>
          <w:rStyle w:val="s0"/>
        </w:rPr>
        <w:t>.</w:t>
      </w:r>
    </w:p>
    <w:p w:rsidR="00000000" w:rsidRDefault="00A228E1">
      <w:pPr>
        <w:jc w:val="both"/>
      </w:pPr>
      <w:r>
        <w:rPr>
          <w:rStyle w:val="s3"/>
        </w:rPr>
        <w:t xml:space="preserve">Статья дополнена пунктом 16 в соответствии с </w:t>
      </w:r>
      <w:hyperlink r:id="rId3485" w:anchor="sub_id=389" w:history="1">
        <w:r>
          <w:rPr>
            <w:rStyle w:val="a3"/>
            <w:i/>
            <w:iCs/>
          </w:rPr>
          <w:t>Законом</w:t>
        </w:r>
      </w:hyperlink>
      <w:r>
        <w:rPr>
          <w:rStyle w:val="s3"/>
        </w:rPr>
        <w:t xml:space="preserve"> РК от 16.11.09 г. № 200-IV (введено в действие с 1 января 2009 г.)</w:t>
      </w:r>
    </w:p>
    <w:p w:rsidR="00000000" w:rsidRDefault="00A228E1">
      <w:pPr>
        <w:ind w:firstLine="400"/>
        <w:jc w:val="both"/>
      </w:pPr>
      <w:r>
        <w:rPr>
          <w:rStyle w:val="s0"/>
        </w:rPr>
        <w:t>16. При реализации периодических печатных изданий и иной продукции средства массовой информации, включая размещенные на интернет-ресурсе в общедоступных телекоммуникационных се</w:t>
      </w:r>
      <w:r>
        <w:rPr>
          <w:rStyle w:val="s0"/>
        </w:rPr>
        <w:t>тях, размер облагаемого оборота определяется на основе стоимости, приходящейся на часть реализованных в отчетном налоговом периоде периодических печатных изданий и иной продукции средства массовой информации.</w:t>
      </w:r>
    </w:p>
    <w:p w:rsidR="00000000" w:rsidRDefault="00A228E1">
      <w:pPr>
        <w:jc w:val="both"/>
      </w:pPr>
      <w:r>
        <w:rPr>
          <w:rStyle w:val="s3"/>
        </w:rPr>
        <w:t xml:space="preserve">Статья дополнена пунктом 17 в соответствии с </w:t>
      </w:r>
      <w:hyperlink r:id="rId3486" w:anchor="sub_id=389" w:history="1">
        <w:r>
          <w:rPr>
            <w:rStyle w:val="a3"/>
            <w:i/>
            <w:iCs/>
          </w:rPr>
          <w:t>Законом</w:t>
        </w:r>
      </w:hyperlink>
      <w:r>
        <w:rPr>
          <w:rStyle w:val="s3"/>
        </w:rPr>
        <w:t xml:space="preserve"> РК от 16.11.09 г. № 200-IV (введено в действие с 1 января 2009 г.)</w:t>
      </w:r>
    </w:p>
    <w:p w:rsidR="00000000" w:rsidRDefault="00A228E1">
      <w:pPr>
        <w:ind w:firstLine="400"/>
        <w:jc w:val="both"/>
      </w:pPr>
      <w:r>
        <w:rPr>
          <w:rStyle w:val="s0"/>
        </w:rPr>
        <w:t xml:space="preserve">17. В случае несоблюдения требований, установленных </w:t>
      </w:r>
      <w:hyperlink w:anchor="sub780000" w:history="1">
        <w:r>
          <w:rPr>
            <w:rStyle w:val="a3"/>
          </w:rPr>
          <w:t>статьей 78</w:t>
        </w:r>
      </w:hyperlink>
      <w:r>
        <w:rPr>
          <w:rStyle w:val="s0"/>
        </w:rPr>
        <w:t xml:space="preserve"> настоящ</w:t>
      </w:r>
      <w:r>
        <w:rPr>
          <w:rStyle w:val="s0"/>
        </w:rPr>
        <w:t xml:space="preserve">его Кодекса, размер освобожденного оборота при передаче имущества в финансовый лизинг признается облагаемым с даты совершения оборота, указанной в </w:t>
      </w:r>
      <w:hyperlink w:anchor="sub2370600" w:history="1">
        <w:r>
          <w:rPr>
            <w:rStyle w:val="a3"/>
          </w:rPr>
          <w:t>пункте 6 статьи 237</w:t>
        </w:r>
      </w:hyperlink>
      <w:r>
        <w:rPr>
          <w:rStyle w:val="s0"/>
        </w:rPr>
        <w:t xml:space="preserve"> настоящего Кодекса.</w:t>
      </w:r>
    </w:p>
    <w:p w:rsidR="00000000" w:rsidRDefault="00A228E1">
      <w:pPr>
        <w:jc w:val="both"/>
      </w:pPr>
      <w:r>
        <w:rPr>
          <w:rStyle w:val="s3"/>
        </w:rPr>
        <w:t>Статья дополнена пунктом 18 в соотве</w:t>
      </w:r>
      <w:r>
        <w:rPr>
          <w:rStyle w:val="s3"/>
        </w:rPr>
        <w:t xml:space="preserve">тствии с </w:t>
      </w:r>
      <w:hyperlink r:id="rId3487" w:anchor="sub_id=238" w:history="1">
        <w:r>
          <w:rPr>
            <w:rStyle w:val="a3"/>
            <w:i/>
            <w:iCs/>
          </w:rPr>
          <w:t>Законом</w:t>
        </w:r>
      </w:hyperlink>
      <w:r>
        <w:rPr>
          <w:rStyle w:val="s3"/>
        </w:rPr>
        <w:t xml:space="preserve"> РК от 30.12.09 г. № 234-IV (введено в действие с 1 января 2009 г.); изложен в редакции </w:t>
      </w:r>
      <w:hyperlink r:id="rId3488" w:anchor="sub_id=238" w:history="1">
        <w:r>
          <w:rPr>
            <w:rStyle w:val="a3"/>
            <w:i/>
            <w:iCs/>
          </w:rPr>
          <w:t>Закона</w:t>
        </w:r>
      </w:hyperlink>
      <w:r>
        <w:rPr>
          <w:rStyle w:val="s3"/>
        </w:rPr>
        <w:t xml:space="preserve"> РК от 26.12.12 г. № 61-V (введено в действие с 1 июля 2010 г.) (</w:t>
      </w:r>
      <w:hyperlink r:id="rId3489" w:anchor="sub_id=2381800" w:history="1">
        <w:r>
          <w:rPr>
            <w:rStyle w:val="a3"/>
            <w:i/>
            <w:iCs/>
          </w:rPr>
          <w:t>см. стар. ред.</w:t>
        </w:r>
      </w:hyperlink>
      <w:r>
        <w:rPr>
          <w:rStyle w:val="s3"/>
        </w:rPr>
        <w:t>)</w:t>
      </w:r>
    </w:p>
    <w:p w:rsidR="00000000" w:rsidRDefault="00A228E1">
      <w:pPr>
        <w:ind w:firstLine="400"/>
        <w:jc w:val="both"/>
      </w:pPr>
      <w:r>
        <w:rPr>
          <w:rStyle w:val="s0"/>
        </w:rPr>
        <w:t>18. Размер облагаемого оборота у налогоплательщика, осуществившего ранее в</w:t>
      </w:r>
      <w:r>
        <w:rPr>
          <w:rStyle w:val="s0"/>
        </w:rPr>
        <w:t>ывоз товара в таможенной процедуре экспорта, при ввозе данного товара в таможенной процедуре реимпорта определяется пропорционально объему ввозимого товара в единицах измерения, примененных при оформлении экспорта, на основе стоимости данного товара, по ко</w:t>
      </w:r>
      <w:r>
        <w:rPr>
          <w:rStyle w:val="s0"/>
        </w:rPr>
        <w:t>торой в декларации по налогу на добавленную стоимость был отражен оборот по реализации товара на экспорт.</w:t>
      </w:r>
    </w:p>
    <w:p w:rsidR="00000000" w:rsidRDefault="00A228E1">
      <w:pPr>
        <w:jc w:val="both"/>
      </w:pPr>
      <w:r>
        <w:rPr>
          <w:rStyle w:val="s3"/>
        </w:rPr>
        <w:t xml:space="preserve">Статья дополнена пунктом 18-1 в соответствии с </w:t>
      </w:r>
      <w:hyperlink r:id="rId3490" w:anchor="sub_id=238" w:history="1">
        <w:r>
          <w:rPr>
            <w:rStyle w:val="a3"/>
            <w:i/>
            <w:iCs/>
          </w:rPr>
          <w:t>Законом</w:t>
        </w:r>
      </w:hyperlink>
      <w:r>
        <w:rPr>
          <w:rStyle w:val="s3"/>
        </w:rPr>
        <w:t xml:space="preserve"> </w:t>
      </w:r>
      <w:r>
        <w:rPr>
          <w:rStyle w:val="s3"/>
        </w:rPr>
        <w:t>РК от 21.07.15 г. № 337-V (введено в действие с 1 января 2011 г.)</w:t>
      </w:r>
    </w:p>
    <w:p w:rsidR="00000000" w:rsidRDefault="00A228E1">
      <w:pPr>
        <w:ind w:firstLine="400"/>
        <w:jc w:val="both"/>
      </w:pPr>
      <w:r>
        <w:rPr>
          <w:rStyle w:val="s0"/>
        </w:rPr>
        <w:t xml:space="preserve">18-1. По деятельности, финансирование которой обеспечивается за счет целевого вклада, предусмотренного </w:t>
      </w:r>
      <w:hyperlink r:id="rId3491" w:history="1">
        <w:r>
          <w:rPr>
            <w:rStyle w:val="a3"/>
          </w:rPr>
          <w:t>бюджетным законодатель</w:t>
        </w:r>
        <w:r>
          <w:rPr>
            <w:rStyle w:val="a3"/>
          </w:rPr>
          <w:t>ством</w:t>
        </w:r>
      </w:hyperlink>
      <w:r>
        <w:rPr>
          <w:rStyle w:val="s0"/>
        </w:rPr>
        <w:t xml:space="preserve"> Республики Казахстан, размер облагаемого оборота определяется как сумма полученного целевого вклада.</w:t>
      </w:r>
    </w:p>
    <w:p w:rsidR="00000000" w:rsidRDefault="00A228E1">
      <w:pPr>
        <w:jc w:val="both"/>
      </w:pPr>
      <w:r>
        <w:rPr>
          <w:rStyle w:val="s3"/>
        </w:rPr>
        <w:t xml:space="preserve">Статья дополнена пунктом 19 в соответствии с </w:t>
      </w:r>
      <w:hyperlink r:id="rId3492" w:anchor="sub_id=238" w:history="1">
        <w:r>
          <w:rPr>
            <w:rStyle w:val="a3"/>
            <w:i/>
            <w:iCs/>
          </w:rPr>
          <w:t>Законом</w:t>
        </w:r>
      </w:hyperlink>
      <w:r>
        <w:rPr>
          <w:rStyle w:val="s3"/>
        </w:rPr>
        <w:t xml:space="preserve"> РК от 30.06.10 </w:t>
      </w:r>
      <w:r>
        <w:rPr>
          <w:rStyle w:val="s3"/>
        </w:rPr>
        <w:t>г. № 297-IV (введено в действие с 1 января 2011 г.)</w:t>
      </w:r>
    </w:p>
    <w:p w:rsidR="00000000" w:rsidRDefault="00A228E1">
      <w:pPr>
        <w:ind w:firstLine="400"/>
        <w:jc w:val="both"/>
      </w:pPr>
      <w:r>
        <w:rPr>
          <w:rStyle w:val="s0"/>
        </w:rPr>
        <w:t>19. Операция в иностранной валюте в целях настоящего раздела пересчитывается в национальную валюту Республики Казахстан - тенге с применением рыночного курса обмена валют на дату совершения оборота.</w:t>
      </w:r>
    </w:p>
    <w:p w:rsidR="00000000" w:rsidRDefault="00A228E1">
      <w:pPr>
        <w:jc w:val="both"/>
      </w:pPr>
      <w:r>
        <w:rPr>
          <w:rStyle w:val="s3"/>
        </w:rPr>
        <w:t>Стать</w:t>
      </w:r>
      <w:r>
        <w:rPr>
          <w:rStyle w:val="s3"/>
        </w:rPr>
        <w:t xml:space="preserve">я дополнена пунктом 20 в соответствии с </w:t>
      </w:r>
      <w:hyperlink r:id="rId3493" w:anchor="sub_id=238" w:history="1">
        <w:r>
          <w:rPr>
            <w:rStyle w:val="a3"/>
            <w:i/>
            <w:iCs/>
          </w:rPr>
          <w:t>Законом</w:t>
        </w:r>
      </w:hyperlink>
      <w:r>
        <w:rPr>
          <w:rStyle w:val="s3"/>
        </w:rPr>
        <w:t xml:space="preserve"> РК от 30.06.10 г. № 297-IV (введено в действие с 1 января 2011 г.)</w:t>
      </w:r>
    </w:p>
    <w:p w:rsidR="00000000" w:rsidRDefault="00A228E1">
      <w:pPr>
        <w:ind w:firstLine="400"/>
        <w:jc w:val="both"/>
      </w:pPr>
      <w:r>
        <w:rPr>
          <w:rStyle w:val="s0"/>
        </w:rPr>
        <w:t>20. Если иное не предусмотрено настоящим Кодексом, положения настоящего раздела по определению размера облагаемого оборота (в том числе его корректировке) применяются также при определении размера необлагаемого оборота.</w:t>
      </w:r>
    </w:p>
    <w:p w:rsidR="00000000" w:rsidRDefault="00A228E1">
      <w:pPr>
        <w:ind w:firstLine="400"/>
        <w:jc w:val="both"/>
      </w:pPr>
      <w:r>
        <w:t> </w:t>
      </w:r>
    </w:p>
    <w:p w:rsidR="00000000" w:rsidRDefault="00A228E1">
      <w:pPr>
        <w:ind w:left="1200" w:hanging="800"/>
        <w:jc w:val="both"/>
      </w:pPr>
      <w:bookmarkStart w:id="436" w:name="SUB2390000"/>
      <w:bookmarkEnd w:id="436"/>
      <w:r>
        <w:rPr>
          <w:rStyle w:val="s1"/>
        </w:rPr>
        <w:t xml:space="preserve">Статья 239. Корректировка размера </w:t>
      </w:r>
      <w:r>
        <w:rPr>
          <w:rStyle w:val="s1"/>
        </w:rPr>
        <w:t>облагаемого оборота</w:t>
      </w:r>
    </w:p>
    <w:p w:rsidR="00000000" w:rsidRDefault="00A228E1">
      <w:pPr>
        <w:ind w:firstLine="400"/>
        <w:jc w:val="both"/>
      </w:pPr>
      <w:r>
        <w:rPr>
          <w:rStyle w:val="s0"/>
        </w:rPr>
        <w:t xml:space="preserve">1. В случае, когда стоимость реализованных товаров, работ, услуг изменяется в ту или иную сторону, соответствующим образом корректируется размер облагаемого оборота. </w:t>
      </w:r>
    </w:p>
    <w:p w:rsidR="00000000" w:rsidRDefault="00A228E1">
      <w:pPr>
        <w:ind w:firstLine="400"/>
        <w:jc w:val="both"/>
      </w:pPr>
      <w:bookmarkStart w:id="437" w:name="SUB2390200"/>
      <w:bookmarkEnd w:id="437"/>
      <w:r>
        <w:rPr>
          <w:rStyle w:val="s0"/>
        </w:rPr>
        <w:t>2. Корректировка размера облагаемого оборота у налогоплательщика прои</w:t>
      </w:r>
      <w:r>
        <w:rPr>
          <w:rStyle w:val="s0"/>
        </w:rPr>
        <w:t xml:space="preserve">зводится в случаях: </w:t>
      </w:r>
    </w:p>
    <w:p w:rsidR="00000000" w:rsidRDefault="00A228E1">
      <w:pPr>
        <w:jc w:val="both"/>
      </w:pPr>
      <w:r>
        <w:rPr>
          <w:rStyle w:val="s3"/>
        </w:rPr>
        <w:t xml:space="preserve">Подпункт 1 изложен в редакции </w:t>
      </w:r>
      <w:hyperlink r:id="rId3494" w:anchor="sub_id=239" w:history="1">
        <w:r>
          <w:rPr>
            <w:rStyle w:val="a3"/>
            <w:i/>
            <w:iCs/>
          </w:rPr>
          <w:t>Закона</w:t>
        </w:r>
      </w:hyperlink>
      <w:r>
        <w:rPr>
          <w:rStyle w:val="s3"/>
        </w:rPr>
        <w:t xml:space="preserve"> РК от 30.12.09 г. № 234-IV (введено в действие с 1 января 2009 г.) (</w:t>
      </w:r>
      <w:hyperlink r:id="rId3495" w:anchor="sub_id=2390200" w:history="1">
        <w:r>
          <w:rPr>
            <w:rStyle w:val="a3"/>
            <w:i/>
            <w:iCs/>
          </w:rPr>
          <w:t>см. стар. ред.</w:t>
        </w:r>
      </w:hyperlink>
      <w:r>
        <w:rPr>
          <w:rStyle w:val="s3"/>
        </w:rPr>
        <w:t xml:space="preserve">); </w:t>
      </w:r>
      <w:hyperlink r:id="rId3496" w:anchor="sub_id=239" w:history="1">
        <w:r>
          <w:rPr>
            <w:rStyle w:val="a3"/>
            <w:i/>
            <w:iCs/>
          </w:rPr>
          <w:t>Закона</w:t>
        </w:r>
      </w:hyperlink>
      <w:r>
        <w:rPr>
          <w:rStyle w:val="s3"/>
        </w:rPr>
        <w:t xml:space="preserve"> РК от 26.12.12 г. № 61-V (введено в действие с 1 июля 2010 г.) (</w:t>
      </w:r>
      <w:hyperlink r:id="rId3497" w:anchor="sub_id=2390000" w:history="1">
        <w:r>
          <w:rPr>
            <w:rStyle w:val="a3"/>
            <w:i/>
            <w:iCs/>
          </w:rPr>
          <w:t>см. стар. ред.</w:t>
        </w:r>
      </w:hyperlink>
      <w:r>
        <w:rPr>
          <w:rStyle w:val="s3"/>
        </w:rPr>
        <w:t>)</w:t>
      </w:r>
    </w:p>
    <w:p w:rsidR="00000000" w:rsidRDefault="00A228E1">
      <w:pPr>
        <w:ind w:firstLine="400"/>
        <w:jc w:val="both"/>
      </w:pPr>
      <w:r>
        <w:rPr>
          <w:rStyle w:val="s0"/>
        </w:rPr>
        <w:t>1) полного или частичного возврата товара, за исключением ввоза товара в таможенной процедуре реимпорта, вывезенного ранее в таможенной процедуре экспорта;</w:t>
      </w:r>
    </w:p>
    <w:p w:rsidR="00000000" w:rsidRDefault="00A228E1">
      <w:pPr>
        <w:ind w:firstLine="400"/>
        <w:jc w:val="both"/>
      </w:pPr>
      <w:r>
        <w:rPr>
          <w:rStyle w:val="s0"/>
        </w:rPr>
        <w:t xml:space="preserve">2) изменения условий сделки; </w:t>
      </w:r>
    </w:p>
    <w:p w:rsidR="00000000" w:rsidRDefault="00A228E1">
      <w:pPr>
        <w:ind w:firstLine="400"/>
        <w:jc w:val="both"/>
      </w:pPr>
      <w:r>
        <w:rPr>
          <w:rStyle w:val="s0"/>
        </w:rPr>
        <w:t>3) изменения цены, к</w:t>
      </w:r>
      <w:r>
        <w:rPr>
          <w:rStyle w:val="s0"/>
        </w:rPr>
        <w:t xml:space="preserve">омпенсации за реализованные товары, работы, услуги; </w:t>
      </w:r>
    </w:p>
    <w:p w:rsidR="00000000" w:rsidRDefault="00A228E1">
      <w:pPr>
        <w:ind w:firstLine="400"/>
        <w:jc w:val="both"/>
      </w:pPr>
      <w:r>
        <w:rPr>
          <w:rStyle w:val="s0"/>
        </w:rPr>
        <w:t>4) скидки с цены, скидки с продаж</w:t>
      </w:r>
      <w:r>
        <w:t>;</w:t>
      </w:r>
    </w:p>
    <w:p w:rsidR="00000000" w:rsidRDefault="00A228E1">
      <w:pPr>
        <w:ind w:firstLine="400"/>
        <w:jc w:val="both"/>
      </w:pPr>
      <w:r>
        <w:t xml:space="preserve">5) получения разницы в стоимости реализованных товаров, работ, услуг при их оплате в тенге; </w:t>
      </w:r>
    </w:p>
    <w:p w:rsidR="00000000" w:rsidRDefault="00A228E1">
      <w:pPr>
        <w:ind w:firstLine="400"/>
        <w:jc w:val="both"/>
      </w:pPr>
      <w:r>
        <w:t xml:space="preserve">6) возврата тары, включенной в оборот по реализации в соответствии с </w:t>
      </w:r>
      <w:hyperlink w:anchor="sub2310300" w:history="1">
        <w:r>
          <w:rPr>
            <w:rStyle w:val="a3"/>
          </w:rPr>
          <w:t>подпунктом 5) пункта 3 статьи 231</w:t>
        </w:r>
      </w:hyperlink>
      <w:r>
        <w:t xml:space="preserve"> настоящего Кодекса. </w:t>
      </w:r>
    </w:p>
    <w:p w:rsidR="00000000" w:rsidRDefault="00A228E1">
      <w:pPr>
        <w:ind w:firstLine="400"/>
        <w:jc w:val="both"/>
      </w:pPr>
      <w:r>
        <w:rPr>
          <w:rStyle w:val="s0"/>
        </w:rPr>
        <w:t xml:space="preserve">3. Корректировка размера облагаемого оборота в соответствии с настоящей статьей производится при соблюдении одновременно следующих условий: </w:t>
      </w:r>
    </w:p>
    <w:p w:rsidR="00000000" w:rsidRDefault="00A228E1">
      <w:pPr>
        <w:ind w:firstLine="400"/>
        <w:jc w:val="both"/>
      </w:pPr>
      <w:r>
        <w:rPr>
          <w:rStyle w:val="s0"/>
        </w:rPr>
        <w:t>1) наличие документов, являющихся</w:t>
      </w:r>
      <w:r>
        <w:rPr>
          <w:rStyle w:val="s0"/>
        </w:rPr>
        <w:t xml:space="preserve"> основанием для проведения корректировки в случаях, указанных в </w:t>
      </w:r>
      <w:r>
        <w:t>пункте 2</w:t>
      </w:r>
      <w:r>
        <w:rPr>
          <w:rStyle w:val="s0"/>
        </w:rPr>
        <w:t xml:space="preserve"> настоящей статьи;</w:t>
      </w:r>
    </w:p>
    <w:p w:rsidR="00000000" w:rsidRDefault="00A228E1">
      <w:pPr>
        <w:ind w:firstLine="400"/>
        <w:jc w:val="both"/>
      </w:pPr>
      <w:r>
        <w:rPr>
          <w:rStyle w:val="s0"/>
        </w:rPr>
        <w:t>2) наличие дополнительного счета-фактуры, в котором содержится отрицательное (положительное) значение по облагаемому обороту и налогу на добавленную стоимость.</w:t>
      </w:r>
    </w:p>
    <w:p w:rsidR="00000000" w:rsidRDefault="00A228E1">
      <w:pPr>
        <w:ind w:firstLine="400"/>
        <w:jc w:val="both"/>
      </w:pPr>
      <w:r>
        <w:rPr>
          <w:rStyle w:val="s0"/>
        </w:rPr>
        <w:t>Корре</w:t>
      </w:r>
      <w:r>
        <w:rPr>
          <w:rStyle w:val="s0"/>
        </w:rPr>
        <w:t>ктировка размера облагаемого оборота в сторону уменьшения не должна превышать размера ранее отраженного облагаемого оборота по реализации таких товаров, выполнению таких работ, оказанию таких услуг.</w:t>
      </w:r>
    </w:p>
    <w:p w:rsidR="00000000" w:rsidRDefault="00A228E1">
      <w:pPr>
        <w:jc w:val="both"/>
      </w:pPr>
      <w:r>
        <w:rPr>
          <w:rStyle w:val="s3"/>
        </w:rPr>
        <w:t xml:space="preserve">Статья дополнена пунктом 4 в соответствии </w:t>
      </w:r>
      <w:hyperlink r:id="rId3498" w:anchor="sub_id=307" w:history="1">
        <w:r>
          <w:rPr>
            <w:rStyle w:val="a3"/>
            <w:i/>
            <w:iCs/>
          </w:rPr>
          <w:t>Законом</w:t>
        </w:r>
      </w:hyperlink>
      <w:r>
        <w:rPr>
          <w:rStyle w:val="s3"/>
        </w:rPr>
        <w:t xml:space="preserve"> РК от 04.07.09 г. № 167-IV (введено в действие с 1 января 2009 г.)</w:t>
      </w:r>
    </w:p>
    <w:p w:rsidR="00000000" w:rsidRDefault="00A228E1">
      <w:pPr>
        <w:ind w:firstLine="400"/>
        <w:jc w:val="both"/>
      </w:pPr>
      <w:r>
        <w:rPr>
          <w:rStyle w:val="s0"/>
        </w:rPr>
        <w:t>4. Корректировка размера облагаемого оборота в соответствии с настоящей статьей производится в том налоговом период</w:t>
      </w:r>
      <w:r>
        <w:rPr>
          <w:rStyle w:val="s0"/>
        </w:rPr>
        <w:t xml:space="preserve">е, в котором наступили случаи, указанные в </w:t>
      </w:r>
      <w:hyperlink w:anchor="sub2390200" w:history="1">
        <w:r>
          <w:rPr>
            <w:rStyle w:val="a3"/>
          </w:rPr>
          <w:t>пункте 2</w:t>
        </w:r>
      </w:hyperlink>
      <w:r>
        <w:rPr>
          <w:rStyle w:val="s0"/>
        </w:rPr>
        <w:t xml:space="preserve"> настоящей статьи. </w:t>
      </w:r>
    </w:p>
    <w:p w:rsidR="00000000" w:rsidRDefault="00A228E1">
      <w:pPr>
        <w:ind w:firstLine="400"/>
        <w:jc w:val="both"/>
      </w:pPr>
      <w:r>
        <w:rPr>
          <w:rStyle w:val="s0"/>
        </w:rPr>
        <w:t xml:space="preserve">Сумма корректировки налога на добавленную стоимость в соответствии с настоящей статьей определяется по ставке, действующей на </w:t>
      </w:r>
      <w:hyperlink w:anchor="sub2370000" w:history="1">
        <w:r>
          <w:rPr>
            <w:rStyle w:val="a3"/>
          </w:rPr>
          <w:t>дату совершения оборота по реализации</w:t>
        </w:r>
      </w:hyperlink>
      <w:r>
        <w:rPr>
          <w:rStyle w:val="s0"/>
        </w:rPr>
        <w:t>.</w:t>
      </w:r>
    </w:p>
    <w:p w:rsidR="00000000" w:rsidRDefault="00A228E1">
      <w:pPr>
        <w:jc w:val="both"/>
      </w:pPr>
      <w:hyperlink r:id="rId3499"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438" w:name="SUB2400000"/>
      <w:bookmarkEnd w:id="438"/>
      <w:r>
        <w:rPr>
          <w:rStyle w:val="s1"/>
        </w:rPr>
        <w:t xml:space="preserve">Статья 240. Корректировка размера облагаемого оборота по сомнительным требованиям </w:t>
      </w:r>
    </w:p>
    <w:p w:rsidR="00000000" w:rsidRDefault="00A228E1">
      <w:pPr>
        <w:ind w:firstLine="400"/>
        <w:jc w:val="both"/>
      </w:pPr>
      <w:r>
        <w:rPr>
          <w:rStyle w:val="s0"/>
        </w:rPr>
        <w:t xml:space="preserve">1. Если часть или весь размер требования за реализованные товары, работы, услуги является сомнительным требованием, плательщик налога на добавленную стоимость имеет право уменьшить размер облагаемого оборота по такому требованию в следующих случаях: </w:t>
      </w:r>
    </w:p>
    <w:p w:rsidR="00000000" w:rsidRDefault="00A228E1">
      <w:pPr>
        <w:jc w:val="both"/>
      </w:pPr>
      <w:r>
        <w:rPr>
          <w:rStyle w:val="s3"/>
        </w:rPr>
        <w:t>В под</w:t>
      </w:r>
      <w:r>
        <w:rPr>
          <w:rStyle w:val="s3"/>
        </w:rPr>
        <w:t xml:space="preserve">пункт 1 внесены изменения в соответствии с </w:t>
      </w:r>
      <w:hyperlink r:id="rId3500" w:anchor="sub_id=240" w:history="1">
        <w:r>
          <w:rPr>
            <w:rStyle w:val="a3"/>
            <w:i/>
            <w:iCs/>
          </w:rPr>
          <w:t>Законом</w:t>
        </w:r>
      </w:hyperlink>
      <w:r>
        <w:rPr>
          <w:rStyle w:val="s3"/>
        </w:rPr>
        <w:t xml:space="preserve"> РК от 21.07.11 г. № 467-IV </w:t>
      </w:r>
      <w:hyperlink r:id="rId3501" w:history="1">
        <w:r>
          <w:rPr>
            <w:rStyle w:val="a3"/>
            <w:rFonts w:ascii="Wingdings" w:hAnsi="Wingdings"/>
            <w:i/>
            <w:iCs/>
          </w:rPr>
          <w:t>+</w:t>
        </w:r>
      </w:hyperlink>
      <w:r>
        <w:rPr>
          <w:rStyle w:val="s3"/>
        </w:rPr>
        <w:t xml:space="preserve"> (введены в действие с 1 января</w:t>
      </w:r>
      <w:r>
        <w:rPr>
          <w:rStyle w:val="s3"/>
        </w:rPr>
        <w:t xml:space="preserve"> 2012 г.) (</w:t>
      </w:r>
      <w:hyperlink r:id="rId3502" w:anchor="sub_id=2400101" w:history="1">
        <w:r>
          <w:rPr>
            <w:rStyle w:val="a3"/>
            <w:i/>
            <w:iCs/>
          </w:rPr>
          <w:t>см. стар. ред.</w:t>
        </w:r>
      </w:hyperlink>
      <w:r>
        <w:rPr>
          <w:rStyle w:val="s3"/>
        </w:rPr>
        <w:t>)</w:t>
      </w:r>
    </w:p>
    <w:p w:rsidR="00000000" w:rsidRDefault="00A228E1">
      <w:pPr>
        <w:ind w:firstLine="400"/>
        <w:jc w:val="both"/>
      </w:pPr>
      <w:r>
        <w:rPr>
          <w:rStyle w:val="s0"/>
        </w:rPr>
        <w:t>1) по истечении трех лет с начала налогового периода, в котором был учтен налог на добавленную стоимость, связанный с возникновением сомнительно</w:t>
      </w:r>
      <w:r>
        <w:rPr>
          <w:rStyle w:val="s0"/>
        </w:rPr>
        <w:t xml:space="preserve">го требования; </w:t>
      </w:r>
    </w:p>
    <w:p w:rsidR="00000000" w:rsidRDefault="00A228E1">
      <w:pPr>
        <w:jc w:val="both"/>
      </w:pPr>
      <w:r>
        <w:rPr>
          <w:rStyle w:val="s3"/>
        </w:rPr>
        <w:t xml:space="preserve">Подпункт 2 изложен в редакции </w:t>
      </w:r>
      <w:hyperlink r:id="rId3503" w:anchor="sub_id=7240" w:history="1">
        <w:r>
          <w:rPr>
            <w:rStyle w:val="a3"/>
            <w:i/>
            <w:iCs/>
          </w:rPr>
          <w:t>Закона</w:t>
        </w:r>
      </w:hyperlink>
      <w:r>
        <w:rPr>
          <w:rStyle w:val="s3"/>
        </w:rPr>
        <w:t xml:space="preserve"> РК от 24.12.12 г. № 60-V (</w:t>
      </w:r>
      <w:hyperlink r:id="rId3504" w:anchor="sub_id=2400102" w:history="1">
        <w:r>
          <w:rPr>
            <w:rStyle w:val="a3"/>
            <w:i/>
            <w:iCs/>
          </w:rPr>
          <w:t xml:space="preserve">см. стар. </w:t>
        </w:r>
        <w:r>
          <w:rPr>
            <w:rStyle w:val="a3"/>
            <w:i/>
            <w:iCs/>
          </w:rPr>
          <w:t>ред.</w:t>
        </w:r>
      </w:hyperlink>
      <w:r>
        <w:rPr>
          <w:rStyle w:val="s3"/>
        </w:rPr>
        <w:t>)</w:t>
      </w:r>
    </w:p>
    <w:p w:rsidR="00000000" w:rsidRDefault="00A228E1">
      <w:pPr>
        <w:ind w:firstLine="400"/>
        <w:jc w:val="both"/>
      </w:pPr>
      <w:r>
        <w:rPr>
          <w:rStyle w:val="s0"/>
        </w:rPr>
        <w:t>2) в налоговом периоде, в котором вынесено решение органов юстиции об исключении дебитора, признанного банкротом, из Национального реестра бизнес-идентификационных номеров.</w:t>
      </w:r>
    </w:p>
    <w:p w:rsidR="00000000" w:rsidRDefault="00A228E1">
      <w:pPr>
        <w:ind w:firstLine="400"/>
        <w:jc w:val="both"/>
      </w:pPr>
      <w:r>
        <w:t xml:space="preserve">Корректировка размера облагаемого оборота в соответствии с настоящим пунктом </w:t>
      </w:r>
      <w:r>
        <w:t xml:space="preserve">производится при соблюдении условий, указанных </w:t>
      </w:r>
      <w:r>
        <w:rPr>
          <w:rStyle w:val="s0"/>
        </w:rPr>
        <w:t xml:space="preserve">в </w:t>
      </w:r>
      <w:hyperlink w:anchor="sub1050000" w:history="1">
        <w:r>
          <w:rPr>
            <w:rStyle w:val="a3"/>
          </w:rPr>
          <w:t>статье 105</w:t>
        </w:r>
      </w:hyperlink>
      <w:r>
        <w:rPr>
          <w:rStyle w:val="s0"/>
        </w:rPr>
        <w:t xml:space="preserve"> настоящего Кодекса. </w:t>
      </w:r>
    </w:p>
    <w:p w:rsidR="00000000" w:rsidRDefault="00A228E1">
      <w:pPr>
        <w:jc w:val="both"/>
      </w:pPr>
      <w:r>
        <w:rPr>
          <w:rStyle w:val="s3"/>
        </w:rPr>
        <w:t xml:space="preserve">В пункт 2 внесены изменения в соответствии с </w:t>
      </w:r>
      <w:hyperlink r:id="rId3505" w:anchor="sub_id=240" w:history="1">
        <w:r>
          <w:rPr>
            <w:rStyle w:val="a3"/>
            <w:i/>
            <w:iCs/>
          </w:rPr>
          <w:t>Законом</w:t>
        </w:r>
      </w:hyperlink>
      <w:r>
        <w:rPr>
          <w:rStyle w:val="s3"/>
        </w:rPr>
        <w:t xml:space="preserve"> РК от 21</w:t>
      </w:r>
      <w:r>
        <w:rPr>
          <w:rStyle w:val="s3"/>
        </w:rPr>
        <w:t>.07.11 г. № 467-IV (введены в действие с 1 января 2012 г.) (</w:t>
      </w:r>
      <w:hyperlink r:id="rId3506" w:anchor="sub_id=2400200" w:history="1">
        <w:r>
          <w:rPr>
            <w:rStyle w:val="a3"/>
            <w:i/>
            <w:iCs/>
          </w:rPr>
          <w:t>см. стар. ред.</w:t>
        </w:r>
      </w:hyperlink>
      <w:r>
        <w:rPr>
          <w:rStyle w:val="s3"/>
        </w:rPr>
        <w:t>)</w:t>
      </w:r>
    </w:p>
    <w:p w:rsidR="00000000" w:rsidRDefault="00A228E1">
      <w:pPr>
        <w:ind w:firstLine="400"/>
        <w:jc w:val="both"/>
      </w:pPr>
      <w:r>
        <w:rPr>
          <w:rStyle w:val="s0"/>
        </w:rPr>
        <w:t>2. Уменьшение размера облагаемого оборота по сомнительному требованию производится в пределах р</w:t>
      </w:r>
      <w:r>
        <w:rPr>
          <w:rStyle w:val="s0"/>
        </w:rPr>
        <w:t>азмера ранее отраженного облагаемого оборота по реализации товаров, выполнению работ, оказанию услуг с применением ставки налога на добавленную стоимость, действующей на дату совершения оборота по реализации.</w:t>
      </w:r>
    </w:p>
    <w:p w:rsidR="00000000" w:rsidRDefault="00A228E1">
      <w:pPr>
        <w:ind w:firstLine="400"/>
        <w:jc w:val="both"/>
      </w:pPr>
      <w:r>
        <w:rPr>
          <w:rStyle w:val="s0"/>
        </w:rPr>
        <w:t>3. В случае получения оплаты за реализованные т</w:t>
      </w:r>
      <w:r>
        <w:rPr>
          <w:rStyle w:val="s0"/>
        </w:rPr>
        <w:t xml:space="preserve">овары, работы, услуги после использования плательщиком налога на добавленную стоимость права, предоставленного ему в соответствии с </w:t>
      </w:r>
      <w:r>
        <w:t xml:space="preserve">пунктом </w:t>
      </w:r>
      <w:r>
        <w:rPr>
          <w:rStyle w:val="s0"/>
        </w:rPr>
        <w:t>1 настоящей статьи, размер облагаемого оборота подлежит увеличению на стоимость указанной оплаты в том налоговом пер</w:t>
      </w:r>
      <w:r>
        <w:rPr>
          <w:rStyle w:val="s0"/>
        </w:rPr>
        <w:t>иоде, в котором была получена оплата.</w:t>
      </w:r>
    </w:p>
    <w:p w:rsidR="00000000" w:rsidRDefault="00A228E1">
      <w:pPr>
        <w:ind w:firstLine="400"/>
        <w:jc w:val="both"/>
      </w:pPr>
      <w:r>
        <w:t> </w:t>
      </w:r>
    </w:p>
    <w:p w:rsidR="00000000" w:rsidRDefault="00A228E1">
      <w:pPr>
        <w:jc w:val="both"/>
      </w:pPr>
      <w:bookmarkStart w:id="439" w:name="SUB2410000"/>
      <w:bookmarkEnd w:id="439"/>
      <w:r>
        <w:rPr>
          <w:rStyle w:val="s3"/>
        </w:rPr>
        <w:t xml:space="preserve">Заголовок изложен в редакции </w:t>
      </w:r>
      <w:hyperlink r:id="rId3507" w:anchor="sub_id=241" w:history="1">
        <w:r>
          <w:rPr>
            <w:rStyle w:val="a3"/>
            <w:i/>
            <w:iCs/>
          </w:rPr>
          <w:t>Закона</w:t>
        </w:r>
      </w:hyperlink>
      <w:r>
        <w:rPr>
          <w:rStyle w:val="s3"/>
        </w:rPr>
        <w:t xml:space="preserve"> РК от 28.11.14 г. № 257-V (введено в действие с 1 января 2009 г.) </w:t>
      </w:r>
      <w:hyperlink r:id="rId3508" w:history="1">
        <w:r>
          <w:rPr>
            <w:rStyle w:val="a3"/>
            <w:rFonts w:ascii="Wingdings" w:hAnsi="Wingdings"/>
            <w:i/>
            <w:iCs/>
          </w:rPr>
          <w:t>+</w:t>
        </w:r>
      </w:hyperlink>
      <w:r>
        <w:rPr>
          <w:rStyle w:val="s3"/>
        </w:rPr>
        <w:t xml:space="preserve"> (</w:t>
      </w:r>
      <w:hyperlink r:id="rId3509" w:anchor="sub_id=2410000" w:history="1">
        <w:r>
          <w:rPr>
            <w:rStyle w:val="a3"/>
            <w:i/>
            <w:iCs/>
          </w:rPr>
          <w:t>см. стар. ред.</w:t>
        </w:r>
      </w:hyperlink>
      <w:r>
        <w:rPr>
          <w:rStyle w:val="s3"/>
        </w:rPr>
        <w:t xml:space="preserve">) </w:t>
      </w:r>
    </w:p>
    <w:p w:rsidR="00000000" w:rsidRDefault="00A228E1">
      <w:pPr>
        <w:ind w:left="1200" w:hanging="800"/>
        <w:jc w:val="both"/>
      </w:pPr>
      <w:r>
        <w:rPr>
          <w:rStyle w:val="s1"/>
        </w:rPr>
        <w:t>Статья 241. Облагаемый оборот при приобретении работ, услуг от нерезидента</w:t>
      </w:r>
    </w:p>
    <w:p w:rsidR="00000000" w:rsidRDefault="00A228E1">
      <w:pPr>
        <w:jc w:val="both"/>
      </w:pPr>
      <w:r>
        <w:rPr>
          <w:rStyle w:val="s3"/>
        </w:rPr>
        <w:t xml:space="preserve">Пункт 1 изложен в редакции </w:t>
      </w:r>
      <w:hyperlink r:id="rId3510" w:anchor="sub_id=241" w:history="1">
        <w:r>
          <w:rPr>
            <w:rStyle w:val="a3"/>
            <w:i/>
            <w:iCs/>
          </w:rPr>
          <w:t>Закона</w:t>
        </w:r>
      </w:hyperlink>
      <w:r>
        <w:rPr>
          <w:rStyle w:val="s3"/>
        </w:rPr>
        <w:t xml:space="preserve"> РК от 28.11.14 г. № 257-V (введено в действие с 1 января 2009 г.) (</w:t>
      </w:r>
      <w:hyperlink r:id="rId3511" w:anchor="sub_id=2410000" w:history="1">
        <w:r>
          <w:rPr>
            <w:rStyle w:val="a3"/>
            <w:i/>
            <w:iCs/>
          </w:rPr>
          <w:t>см. стар. ред.</w:t>
        </w:r>
      </w:hyperlink>
      <w:r>
        <w:rPr>
          <w:rStyle w:val="s3"/>
        </w:rPr>
        <w:t>)</w:t>
      </w:r>
    </w:p>
    <w:p w:rsidR="00000000" w:rsidRDefault="00A228E1">
      <w:pPr>
        <w:ind w:firstLine="400"/>
        <w:jc w:val="both"/>
      </w:pPr>
      <w:r>
        <w:rPr>
          <w:rStyle w:val="s0"/>
        </w:rPr>
        <w:t xml:space="preserve">1. Если иное не установлено пунктом 6 настоящей статьи, работы, услуги, предоставленные нерезидентом, являются оборотом налогоплательщика Республики Казахстан, получающего работы, услуги, если местом их реализации является Республика Казахстан, и подлежат </w:t>
      </w:r>
      <w:r>
        <w:rPr>
          <w:rStyle w:val="s0"/>
        </w:rPr>
        <w:t xml:space="preserve">обложению налогом на добавленную стоимость в соответствии с настоящим Кодексом. </w:t>
      </w:r>
      <w:hyperlink r:id="rId3512" w:history="1">
        <w:r>
          <w:rPr>
            <w:rStyle w:val="a3"/>
            <w:rFonts w:ascii="Wingdings" w:hAnsi="Wingdings"/>
            <w:i/>
            <w:iCs/>
          </w:rPr>
          <w:t>*</w:t>
        </w:r>
      </w:hyperlink>
    </w:p>
    <w:p w:rsidR="00000000" w:rsidRDefault="00A228E1">
      <w:pPr>
        <w:ind w:firstLine="400"/>
        <w:jc w:val="both"/>
      </w:pPr>
      <w:r>
        <w:rPr>
          <w:rStyle w:val="s0"/>
        </w:rPr>
        <w:t xml:space="preserve">2. Для целей настоящей статьи размер облагаемого оборота у получателя работ, услуг определяется исходя из </w:t>
      </w:r>
      <w:r>
        <w:rPr>
          <w:rStyle w:val="s0"/>
        </w:rPr>
        <w:t xml:space="preserve">стоимости приобретенных работ, услуг, указанных в пункте 1 настоящей статьи, включая налоги, кроме налога на добавленную стоимость. </w:t>
      </w:r>
      <w:hyperlink r:id="rId3513" w:history="1">
        <w:r>
          <w:rPr>
            <w:rStyle w:val="a3"/>
            <w:rFonts w:ascii="Wingdings" w:hAnsi="Wingdings"/>
            <w:i/>
            <w:iCs/>
          </w:rPr>
          <w:t>*</w:t>
        </w:r>
      </w:hyperlink>
    </w:p>
    <w:p w:rsidR="00000000" w:rsidRDefault="00A228E1">
      <w:pPr>
        <w:ind w:firstLine="400"/>
        <w:jc w:val="both"/>
      </w:pPr>
      <w:r>
        <w:rPr>
          <w:rStyle w:val="s0"/>
        </w:rPr>
        <w:t xml:space="preserve">3. Сумма налога на добавленную стоимость, </w:t>
      </w:r>
      <w:r>
        <w:t>подлежащая у</w:t>
      </w:r>
      <w:r>
        <w:t xml:space="preserve">плате в соответствии с настоящей статьей, определяется путем применения ставки, предусмотренной </w:t>
      </w:r>
      <w:hyperlink w:anchor="sub2680000" w:history="1">
        <w:r>
          <w:rPr>
            <w:rStyle w:val="a3"/>
          </w:rPr>
          <w:t>пунктом 1 статьи 268</w:t>
        </w:r>
      </w:hyperlink>
      <w:r>
        <w:t xml:space="preserve"> настоящего Кодекса, к размеру облагаемого оборота. В случае, когда оплата за полученные работы, услуги про</w:t>
      </w:r>
      <w:r>
        <w:t xml:space="preserve">изводится в иностранной валюте, облагаемый оборот пересчитывается в тенге по рыночному курсу обмена валюты на дату совершения оборота. </w:t>
      </w:r>
    </w:p>
    <w:p w:rsidR="00000000" w:rsidRDefault="00A228E1">
      <w:pPr>
        <w:jc w:val="both"/>
      </w:pPr>
      <w:r>
        <w:rPr>
          <w:rStyle w:val="s3"/>
        </w:rPr>
        <w:t xml:space="preserve">Пункт 4 изложен в редакции </w:t>
      </w:r>
      <w:hyperlink r:id="rId3514" w:anchor="sub_id=241" w:history="1">
        <w:r>
          <w:rPr>
            <w:rStyle w:val="a3"/>
            <w:i/>
            <w:iCs/>
          </w:rPr>
          <w:t>Закона</w:t>
        </w:r>
      </w:hyperlink>
      <w:r>
        <w:rPr>
          <w:rStyle w:val="s3"/>
        </w:rPr>
        <w:t xml:space="preserve"> РК от</w:t>
      </w:r>
      <w:r>
        <w:rPr>
          <w:rStyle w:val="s3"/>
        </w:rPr>
        <w:t xml:space="preserve"> 26.12.12 г. № 61-V (введено в действие с 1 января 2013 г.) (</w:t>
      </w:r>
      <w:hyperlink r:id="rId3515" w:anchor="sub_id=2410400" w:history="1">
        <w:r>
          <w:rPr>
            <w:rStyle w:val="a3"/>
            <w:i/>
            <w:iCs/>
          </w:rPr>
          <w:t>см. стар. ред.</w:t>
        </w:r>
      </w:hyperlink>
      <w:r>
        <w:rPr>
          <w:rStyle w:val="s3"/>
        </w:rPr>
        <w:t>)</w:t>
      </w:r>
    </w:p>
    <w:p w:rsidR="00000000" w:rsidRDefault="00A228E1">
      <w:pPr>
        <w:ind w:firstLine="400"/>
        <w:jc w:val="both"/>
      </w:pPr>
      <w:r>
        <w:rPr>
          <w:rStyle w:val="s0"/>
        </w:rPr>
        <w:t>4. Сумма налога на добавленную стоимость, исчисленная в соответствии с пунктом 3 настоящей ста</w:t>
      </w:r>
      <w:r>
        <w:rPr>
          <w:rStyle w:val="s0"/>
        </w:rPr>
        <w:t>тьи, уплачивается не позднее 25 числа второго месяца, следующего за отчетным налоговым периодом.</w:t>
      </w:r>
    </w:p>
    <w:p w:rsidR="00000000" w:rsidRDefault="00A228E1">
      <w:pPr>
        <w:ind w:firstLine="400"/>
        <w:jc w:val="both"/>
      </w:pPr>
      <w:r>
        <w:t>5. Платежный документ или документ, выданный налоговым органом, по форме, установленной уполномоченным органом, подтверждающий уплату налога на добавленную сто</w:t>
      </w:r>
      <w:r>
        <w:t xml:space="preserve">имость в соответствии с настоящей статьей, дает право на зачет суммы налога в соответствии со </w:t>
      </w:r>
      <w:hyperlink w:anchor="sub2560000" w:history="1">
        <w:r>
          <w:rPr>
            <w:rStyle w:val="a3"/>
          </w:rPr>
          <w:t>статьей 256</w:t>
        </w:r>
      </w:hyperlink>
      <w:r>
        <w:t xml:space="preserve"> настоящего Кодекса.</w:t>
      </w:r>
    </w:p>
    <w:p w:rsidR="00000000" w:rsidRDefault="00A228E1">
      <w:pPr>
        <w:ind w:firstLine="400"/>
        <w:jc w:val="both"/>
      </w:pPr>
      <w:r>
        <w:t>6. Положения настоящей статьи не применяются, если:</w:t>
      </w:r>
    </w:p>
    <w:p w:rsidR="00000000" w:rsidRDefault="00A228E1">
      <w:pPr>
        <w:ind w:firstLine="400"/>
        <w:jc w:val="both"/>
      </w:pPr>
      <w:r>
        <w:t>1) предоставленные работы, услуги являются ра</w:t>
      </w:r>
      <w:r>
        <w:t xml:space="preserve">ботами, услугами, перечисленными в </w:t>
      </w:r>
      <w:hyperlink w:anchor="sub2480000" w:history="1">
        <w:r>
          <w:rPr>
            <w:rStyle w:val="a3"/>
          </w:rPr>
          <w:t>статье 248</w:t>
        </w:r>
      </w:hyperlink>
      <w:r>
        <w:t xml:space="preserve"> настоящего Кодекса; </w:t>
      </w:r>
    </w:p>
    <w:p w:rsidR="00000000" w:rsidRDefault="00A228E1">
      <w:pPr>
        <w:jc w:val="both"/>
      </w:pPr>
      <w:r>
        <w:rPr>
          <w:rStyle w:val="s3"/>
        </w:rPr>
        <w:t xml:space="preserve">В подпункт 2 внесены изменения в соответствии с </w:t>
      </w:r>
      <w:hyperlink r:id="rId3516" w:anchor="sub_id=241" w:history="1">
        <w:r>
          <w:rPr>
            <w:rStyle w:val="a3"/>
            <w:i/>
            <w:iCs/>
          </w:rPr>
          <w:t>Законом</w:t>
        </w:r>
      </w:hyperlink>
      <w:r>
        <w:rPr>
          <w:rStyle w:val="s3"/>
        </w:rPr>
        <w:t xml:space="preserve"> РК от 30.06.10 г. №</w:t>
      </w:r>
      <w:r>
        <w:rPr>
          <w:rStyle w:val="s3"/>
        </w:rPr>
        <w:t xml:space="preserve"> 297-IV (введены в действие с 1 июля 2010 г.) (</w:t>
      </w:r>
      <w:hyperlink r:id="rId3517" w:anchor="sub_id=2410602" w:history="1">
        <w:r>
          <w:rPr>
            <w:rStyle w:val="a3"/>
            <w:i/>
            <w:iCs/>
          </w:rPr>
          <w:t>см. стар. ред.</w:t>
        </w:r>
      </w:hyperlink>
      <w:r>
        <w:rPr>
          <w:rStyle w:val="s3"/>
        </w:rPr>
        <w:t xml:space="preserve">); изложен в редакции </w:t>
      </w:r>
      <w:hyperlink r:id="rId3518" w:anchor="sub_id=241" w:history="1">
        <w:r>
          <w:rPr>
            <w:rStyle w:val="a3"/>
            <w:i/>
            <w:iCs/>
          </w:rPr>
          <w:t>Закона</w:t>
        </w:r>
      </w:hyperlink>
      <w:r>
        <w:rPr>
          <w:rStyle w:val="s3"/>
        </w:rPr>
        <w:t xml:space="preserve"> </w:t>
      </w:r>
      <w:r>
        <w:rPr>
          <w:rStyle w:val="s3"/>
        </w:rPr>
        <w:t>РК от 21.07.11 г. № 467-IV (введены в действие с 1 января 2012 г.) (</w:t>
      </w:r>
      <w:hyperlink r:id="rId3519" w:anchor="sub_id=2410602" w:history="1">
        <w:r>
          <w:rPr>
            <w:rStyle w:val="a3"/>
            <w:i/>
            <w:iCs/>
          </w:rPr>
          <w:t>см. стар. ред.</w:t>
        </w:r>
      </w:hyperlink>
      <w:r>
        <w:rPr>
          <w:rStyle w:val="s3"/>
        </w:rPr>
        <w:t>)</w:t>
      </w:r>
    </w:p>
    <w:p w:rsidR="00000000" w:rsidRDefault="00A228E1">
      <w:pPr>
        <w:ind w:firstLine="400"/>
        <w:jc w:val="both"/>
      </w:pPr>
      <w:r>
        <w:rPr>
          <w:rStyle w:val="s0"/>
        </w:rPr>
        <w:t>2) стоимость работ, услуг, указанных в пункте 1 настоящей статьи, включена в таможенную</w:t>
      </w:r>
      <w:r>
        <w:rPr>
          <w:rStyle w:val="s0"/>
        </w:rPr>
        <w:t xml:space="preserve"> стоимость импортируемых товаров, определяемую в соответствии с таможенным законодательством Республики Казахстан, по которой налог на добавленную стоимость на ввозимые товары уплачен в бюджет Республики Казахстан и не подлежит возврату в соответствии с та</w:t>
      </w:r>
      <w:r>
        <w:rPr>
          <w:rStyle w:val="s0"/>
        </w:rPr>
        <w:t>моженным законодательством Республики Казахстан.</w:t>
      </w:r>
    </w:p>
    <w:p w:rsidR="00000000" w:rsidRDefault="00A228E1">
      <w:pPr>
        <w:jc w:val="both"/>
      </w:pPr>
      <w:r>
        <w:rPr>
          <w:rStyle w:val="s3"/>
        </w:rPr>
        <w:t xml:space="preserve">Пункт дополнен подпунктом 3 в соответствии с </w:t>
      </w:r>
      <w:hyperlink r:id="rId3520" w:anchor="sub_id=310" w:history="1">
        <w:r>
          <w:rPr>
            <w:rStyle w:val="a3"/>
            <w:i/>
            <w:iCs/>
          </w:rPr>
          <w:t>Законом</w:t>
        </w:r>
      </w:hyperlink>
      <w:r>
        <w:rPr>
          <w:rStyle w:val="s3"/>
        </w:rPr>
        <w:t xml:space="preserve"> РК от 19.01.11 г. № 395-IV (введены в действие с 1 января 2011 года)</w:t>
      </w:r>
    </w:p>
    <w:p w:rsidR="00000000" w:rsidRDefault="00A228E1">
      <w:pPr>
        <w:ind w:firstLine="426"/>
        <w:jc w:val="both"/>
      </w:pPr>
      <w:r>
        <w:t>3) р</w:t>
      </w:r>
      <w:r>
        <w:t>аботы и услуги предоставлены:</w:t>
      </w:r>
    </w:p>
    <w:p w:rsidR="00000000" w:rsidRDefault="00A228E1">
      <w:pPr>
        <w:ind w:firstLine="426"/>
        <w:jc w:val="both"/>
      </w:pPr>
      <w:r>
        <w:t xml:space="preserve">автономным организациям образования, указанным в </w:t>
      </w:r>
      <w:hyperlink w:anchor="sub135010000" w:history="1">
        <w:r>
          <w:rPr>
            <w:rStyle w:val="a3"/>
          </w:rPr>
          <w:t>подпунктах 2) и 3) пункта 1 статьи 135-1</w:t>
        </w:r>
      </w:hyperlink>
      <w:r>
        <w:t xml:space="preserve"> настоящего Кодекса;</w:t>
      </w:r>
    </w:p>
    <w:p w:rsidR="00000000" w:rsidRDefault="00A228E1">
      <w:pPr>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подпунктами 4) и 5) пункта 1 статьи 135-1</w:t>
        </w:r>
      </w:hyperlink>
      <w:r>
        <w:t xml:space="preserve"> настоящего Кодекса;</w:t>
      </w:r>
    </w:p>
    <w:p w:rsidR="00000000" w:rsidRDefault="00A228E1">
      <w:pPr>
        <w:jc w:val="both"/>
      </w:pPr>
      <w:r>
        <w:rPr>
          <w:rStyle w:val="s3"/>
        </w:rPr>
        <w:t xml:space="preserve">Пункт дополнен подпунктом 4 в соответствии с </w:t>
      </w:r>
      <w:hyperlink r:id="rId3521" w:anchor="sub_id=241" w:history="1">
        <w:r>
          <w:rPr>
            <w:rStyle w:val="a3"/>
            <w:i/>
            <w:iCs/>
          </w:rPr>
          <w:t>Законом</w:t>
        </w:r>
      </w:hyperlink>
      <w:r>
        <w:rPr>
          <w:rStyle w:val="s3"/>
        </w:rPr>
        <w:t xml:space="preserve"> РК от 26.12.12 г. № 61-V (введено в действие с 1 января 2013 г.) </w:t>
      </w:r>
    </w:p>
    <w:p w:rsidR="00000000" w:rsidRDefault="00A228E1">
      <w:pPr>
        <w:ind w:firstLine="400"/>
        <w:jc w:val="both"/>
      </w:pPr>
      <w:r>
        <w:rPr>
          <w:rStyle w:val="s0"/>
        </w:rPr>
        <w:t>4) стоимость работ, услуг, указанных в пункте 1 настоящей статьи, включена в размер облагаемого импорта, определяем</w:t>
      </w:r>
      <w:r>
        <w:rPr>
          <w:rStyle w:val="s0"/>
        </w:rPr>
        <w:t xml:space="preserve">ого в соответствии со </w:t>
      </w:r>
      <w:hyperlink w:anchor="sub276080000" w:history="1">
        <w:r>
          <w:rPr>
            <w:rStyle w:val="a3"/>
          </w:rPr>
          <w:t>статьей 276-8</w:t>
        </w:r>
      </w:hyperlink>
      <w:r>
        <w:rPr>
          <w:rStyle w:val="s0"/>
        </w:rPr>
        <w:t xml:space="preserve"> настоящего Кодекса, по которому налог на добавленную стоимость на ввозимые товары из государств-членов Таможенного союза уплачен в бюджет Республики Казахстан и не подлежит возврату в с</w:t>
      </w:r>
      <w:r>
        <w:rPr>
          <w:rStyle w:val="s0"/>
        </w:rPr>
        <w:t xml:space="preserve">оответствии с </w:t>
      </w:r>
      <w:hyperlink w:anchor="sub276010000" w:history="1">
        <w:r>
          <w:rPr>
            <w:rStyle w:val="a3"/>
          </w:rPr>
          <w:t>главой 37-1</w:t>
        </w:r>
      </w:hyperlink>
      <w:r>
        <w:rPr>
          <w:rStyle w:val="s0"/>
        </w:rPr>
        <w:t xml:space="preserve"> настоящего Кодекса;</w:t>
      </w:r>
    </w:p>
    <w:p w:rsidR="00000000" w:rsidRDefault="00A228E1">
      <w:pPr>
        <w:jc w:val="both"/>
      </w:pPr>
      <w:r>
        <w:rPr>
          <w:rStyle w:val="s3"/>
        </w:rPr>
        <w:t xml:space="preserve">Пункт дополнен подпунктом 5 в соответствии с </w:t>
      </w:r>
      <w:hyperlink r:id="rId3522" w:anchor="sub_id=241" w:history="1">
        <w:r>
          <w:rPr>
            <w:rStyle w:val="a3"/>
            <w:i/>
            <w:iCs/>
          </w:rPr>
          <w:t>Законом</w:t>
        </w:r>
      </w:hyperlink>
      <w:r>
        <w:rPr>
          <w:rStyle w:val="s3"/>
        </w:rPr>
        <w:t xml:space="preserve"> РК от 28.11.14 г. № 257-V </w:t>
      </w:r>
      <w:hyperlink r:id="rId3523" w:anchor="sub_id=703" w:history="1">
        <w:r>
          <w:rPr>
            <w:rStyle w:val="a3"/>
            <w:rFonts w:ascii="Wingdings" w:hAnsi="Wingdings"/>
            <w:i/>
            <w:iCs/>
          </w:rPr>
          <w:t>*</w:t>
        </w:r>
      </w:hyperlink>
      <w:r>
        <w:rPr>
          <w:rStyle w:val="s3"/>
        </w:rPr>
        <w:t xml:space="preserve"> (введено в действие с 1 января 2009 г.)</w:t>
      </w:r>
    </w:p>
    <w:p w:rsidR="00000000" w:rsidRDefault="00A228E1">
      <w:pPr>
        <w:ind w:firstLine="400"/>
        <w:jc w:val="both"/>
      </w:pPr>
      <w:r>
        <w:rPr>
          <w:rStyle w:val="s0"/>
        </w:rPr>
        <w:t xml:space="preserve">5) работы, услуги являются оборотом филиала, представительства юридического лица-нерезидента в соответствии с </w:t>
      </w:r>
      <w:hyperlink w:anchor="sub230010200" w:history="1">
        <w:r>
          <w:rPr>
            <w:rStyle w:val="a3"/>
          </w:rPr>
          <w:t>пун</w:t>
        </w:r>
        <w:r>
          <w:rPr>
            <w:rStyle w:val="a3"/>
          </w:rPr>
          <w:t>ктом 1-2 статьи 230</w:t>
        </w:r>
      </w:hyperlink>
      <w:r>
        <w:rPr>
          <w:rStyle w:val="s0"/>
        </w:rPr>
        <w:t xml:space="preserve"> настоящего Кодекса.</w:t>
      </w:r>
    </w:p>
    <w:p w:rsidR="00000000" w:rsidRDefault="00A228E1">
      <w:pPr>
        <w:ind w:firstLine="400"/>
        <w:jc w:val="thaiDistribute"/>
      </w:pPr>
      <w:r>
        <w:t> </w:t>
      </w:r>
    </w:p>
    <w:p w:rsidR="00000000" w:rsidRDefault="00A228E1">
      <w:pPr>
        <w:ind w:firstLine="400"/>
        <w:jc w:val="thaiDistribute"/>
      </w:pPr>
      <w:r>
        <w:t> </w:t>
      </w:r>
    </w:p>
    <w:p w:rsidR="00000000" w:rsidRDefault="00A228E1">
      <w:pPr>
        <w:jc w:val="center"/>
      </w:pPr>
      <w:bookmarkStart w:id="440" w:name="SUB2420000"/>
      <w:bookmarkEnd w:id="440"/>
      <w:r>
        <w:rPr>
          <w:rStyle w:val="s1"/>
        </w:rPr>
        <w:t>Глава 31. ОБОРОТЫ, ОБЛАГАЕМЫЕ ПО НУЛЕВОЙ СТАВКЕ</w:t>
      </w:r>
    </w:p>
    <w:p w:rsidR="00000000" w:rsidRDefault="00A228E1">
      <w:pPr>
        <w:jc w:val="center"/>
      </w:pPr>
      <w:r>
        <w:rPr>
          <w:rStyle w:val="s1"/>
        </w:rPr>
        <w:t> </w:t>
      </w:r>
    </w:p>
    <w:p w:rsidR="00000000" w:rsidRDefault="00A228E1">
      <w:pPr>
        <w:jc w:val="both"/>
      </w:pPr>
      <w:r>
        <w:t> </w:t>
      </w:r>
    </w:p>
    <w:p w:rsidR="00000000" w:rsidRDefault="00A228E1">
      <w:pPr>
        <w:jc w:val="both"/>
      </w:pPr>
      <w:r>
        <w:rPr>
          <w:rStyle w:val="s3"/>
        </w:rPr>
        <w:t xml:space="preserve">В статью 242 внесены изменения в соответствии с </w:t>
      </w:r>
      <w:hyperlink r:id="rId3524" w:anchor="sub_id=242" w:history="1">
        <w:r>
          <w:rPr>
            <w:rStyle w:val="a3"/>
            <w:i/>
            <w:iCs/>
          </w:rPr>
          <w:t>Законом</w:t>
        </w:r>
      </w:hyperlink>
      <w:r>
        <w:rPr>
          <w:rStyle w:val="s3"/>
        </w:rPr>
        <w:t xml:space="preserve"> </w:t>
      </w:r>
      <w:r>
        <w:rPr>
          <w:rStyle w:val="s3"/>
        </w:rPr>
        <w:t>РК от 30.06.10 г. № 297-IV (введены в действие с 1 июля 2010 г.) (</w:t>
      </w:r>
      <w:hyperlink r:id="rId3525" w:anchor="sub_id=2420000" w:history="1">
        <w:r>
          <w:rPr>
            <w:rStyle w:val="a3"/>
            <w:i/>
            <w:iCs/>
          </w:rPr>
          <w:t>см. стар. ред.</w:t>
        </w:r>
      </w:hyperlink>
      <w:r>
        <w:rPr>
          <w:rStyle w:val="s3"/>
        </w:rPr>
        <w:t>)</w:t>
      </w:r>
    </w:p>
    <w:p w:rsidR="00000000" w:rsidRDefault="00A228E1">
      <w:pPr>
        <w:ind w:left="1200" w:hanging="800"/>
        <w:jc w:val="both"/>
      </w:pPr>
      <w:r>
        <w:rPr>
          <w:rStyle w:val="s1"/>
        </w:rPr>
        <w:t xml:space="preserve">Статья 242. Экспорт товаров </w:t>
      </w:r>
    </w:p>
    <w:p w:rsidR="00000000" w:rsidRDefault="00A228E1">
      <w:pPr>
        <w:ind w:firstLine="400"/>
        <w:jc w:val="both"/>
      </w:pPr>
      <w:r>
        <w:rPr>
          <w:rStyle w:val="s0"/>
        </w:rPr>
        <w:t>Оборот по реализации товаров на экспорт облагается по нулево</w:t>
      </w:r>
      <w:r>
        <w:rPr>
          <w:rStyle w:val="s0"/>
        </w:rPr>
        <w:t xml:space="preserve">й ставке. </w:t>
      </w:r>
    </w:p>
    <w:p w:rsidR="00000000" w:rsidRDefault="00A228E1">
      <w:pPr>
        <w:ind w:firstLine="400"/>
        <w:jc w:val="both"/>
      </w:pPr>
      <w:r>
        <w:rPr>
          <w:rStyle w:val="s0"/>
        </w:rPr>
        <w:t xml:space="preserve">Экспортом товаров является вывоз товаров с таможенной территории Таможенного союза, осуществляемый в соответствии с </w:t>
      </w:r>
      <w:hyperlink r:id="rId3526" w:anchor="sub_id=2120000" w:history="1">
        <w:r>
          <w:rPr>
            <w:rStyle w:val="a3"/>
          </w:rPr>
          <w:t>таможенным законодательством</w:t>
        </w:r>
      </w:hyperlink>
      <w:r>
        <w:rPr>
          <w:rStyle w:val="s0"/>
        </w:rPr>
        <w:t xml:space="preserve"> Таможенного сою</w:t>
      </w:r>
      <w:r>
        <w:rPr>
          <w:rStyle w:val="s0"/>
        </w:rPr>
        <w:t xml:space="preserve">за и (или) </w:t>
      </w:r>
      <w:hyperlink r:id="rId3527" w:anchor="sub_id=3160000" w:history="1">
        <w:r>
          <w:rPr>
            <w:rStyle w:val="a3"/>
          </w:rPr>
          <w:t>таможенным законодательством</w:t>
        </w:r>
      </w:hyperlink>
      <w:r>
        <w:rPr>
          <w:rStyle w:val="s0"/>
        </w:rPr>
        <w:t xml:space="preserve"> Республики Казахстан. </w:t>
      </w:r>
    </w:p>
    <w:p w:rsidR="00000000" w:rsidRDefault="00A228E1">
      <w:pPr>
        <w:ind w:firstLine="400"/>
        <w:jc w:val="both"/>
      </w:pPr>
      <w:r>
        <w:t> </w:t>
      </w:r>
    </w:p>
    <w:p w:rsidR="00000000" w:rsidRDefault="00A228E1">
      <w:pPr>
        <w:ind w:left="1200" w:hanging="800"/>
        <w:jc w:val="both"/>
      </w:pPr>
      <w:bookmarkStart w:id="441" w:name="SUB2430000"/>
      <w:bookmarkEnd w:id="441"/>
      <w:r>
        <w:rPr>
          <w:rStyle w:val="s1"/>
        </w:rPr>
        <w:t xml:space="preserve">Статья 243. Подтверждение экспорта товаров </w:t>
      </w:r>
    </w:p>
    <w:p w:rsidR="00000000" w:rsidRDefault="00A228E1">
      <w:pPr>
        <w:ind w:firstLine="400"/>
        <w:jc w:val="both"/>
      </w:pPr>
      <w:r>
        <w:rPr>
          <w:rStyle w:val="s0"/>
        </w:rPr>
        <w:t xml:space="preserve">1. Документами, подтверждающими экспорт товаров, являются: </w:t>
      </w:r>
    </w:p>
    <w:p w:rsidR="00000000" w:rsidRDefault="00A228E1">
      <w:pPr>
        <w:ind w:firstLine="400"/>
        <w:jc w:val="both"/>
      </w:pPr>
      <w:r>
        <w:rPr>
          <w:rStyle w:val="s0"/>
        </w:rPr>
        <w:t>1)</w:t>
      </w:r>
      <w:r>
        <w:rPr>
          <w:rStyle w:val="s0"/>
        </w:rPr>
        <w:t xml:space="preserve"> договор (контракт) на поставку экспортируемых товаров; </w:t>
      </w:r>
    </w:p>
    <w:p w:rsidR="00000000" w:rsidRDefault="00A228E1">
      <w:pPr>
        <w:jc w:val="both"/>
      </w:pPr>
      <w:r>
        <w:rPr>
          <w:rStyle w:val="s3"/>
        </w:rPr>
        <w:t xml:space="preserve">В подпункт 2 внесены изменения в соответствии с </w:t>
      </w:r>
      <w:hyperlink r:id="rId3528" w:anchor="sub_id=243" w:history="1">
        <w:r>
          <w:rPr>
            <w:rStyle w:val="a3"/>
            <w:i/>
            <w:iCs/>
          </w:rPr>
          <w:t>Законом</w:t>
        </w:r>
      </w:hyperlink>
      <w:r>
        <w:rPr>
          <w:rStyle w:val="s3"/>
        </w:rPr>
        <w:t xml:space="preserve"> РК от 30.06.10 г. № 297-IV (введены в действие с 1 июля 2010 г</w:t>
      </w:r>
      <w:r>
        <w:rPr>
          <w:rStyle w:val="s3"/>
        </w:rPr>
        <w:t>.) (</w:t>
      </w:r>
      <w:hyperlink r:id="rId3529" w:anchor="sub_id=2430102" w:history="1">
        <w:r>
          <w:rPr>
            <w:rStyle w:val="a3"/>
            <w:i/>
            <w:iCs/>
          </w:rPr>
          <w:t>см. стар. ред.</w:t>
        </w:r>
      </w:hyperlink>
      <w:r>
        <w:rPr>
          <w:rStyle w:val="s3"/>
        </w:rPr>
        <w:t xml:space="preserve">); </w:t>
      </w:r>
      <w:hyperlink r:id="rId3530" w:anchor="sub_id=307" w:history="1">
        <w:r>
          <w:rPr>
            <w:rStyle w:val="a3"/>
            <w:i/>
            <w:iCs/>
          </w:rPr>
          <w:t>Законом</w:t>
        </w:r>
      </w:hyperlink>
      <w:r>
        <w:rPr>
          <w:rStyle w:val="s3"/>
        </w:rPr>
        <w:t xml:space="preserve"> РК от 09.01.12 г. № 535-IV (введены в действие с 1 января 201</w:t>
      </w:r>
      <w:r>
        <w:rPr>
          <w:rStyle w:val="s3"/>
        </w:rPr>
        <w:t>1 г.) (</w:t>
      </w:r>
      <w:hyperlink r:id="rId3531" w:anchor="sub_id=2430102" w:history="1">
        <w:r>
          <w:rPr>
            <w:rStyle w:val="a3"/>
            <w:i/>
            <w:iCs/>
          </w:rPr>
          <w:t>см. стар. ред.</w:t>
        </w:r>
      </w:hyperlink>
      <w:r>
        <w:rPr>
          <w:rStyle w:val="s3"/>
        </w:rPr>
        <w:t>)</w:t>
      </w:r>
    </w:p>
    <w:p w:rsidR="00000000" w:rsidRDefault="00A228E1">
      <w:pPr>
        <w:ind w:firstLine="400"/>
        <w:jc w:val="both"/>
      </w:pPr>
      <w:r>
        <w:rPr>
          <w:rStyle w:val="s0"/>
        </w:rPr>
        <w:t>2) копия декларации на товары с отметками таможенного органа, осуществляющего выпуск товаров в таможенной процедуре экспорта, а также с отметкой там</w:t>
      </w:r>
      <w:r>
        <w:rPr>
          <w:rStyle w:val="s0"/>
        </w:rPr>
        <w:t xml:space="preserve">оженного органа, расположенного в пункте пропуска на таможенной границе Таможенного союза, кроме случаев, указанных в подпункте 3) настоящей статьи; </w:t>
      </w:r>
    </w:p>
    <w:p w:rsidR="00000000" w:rsidRDefault="00A228E1">
      <w:pPr>
        <w:jc w:val="both"/>
      </w:pPr>
      <w:r>
        <w:rPr>
          <w:rStyle w:val="s3"/>
        </w:rPr>
        <w:t xml:space="preserve">В подпункт 3 внесены изменения в соответствии с </w:t>
      </w:r>
      <w:hyperlink r:id="rId3532" w:anchor="sub_id=243" w:history="1">
        <w:r>
          <w:rPr>
            <w:rStyle w:val="a3"/>
            <w:i/>
            <w:iCs/>
          </w:rPr>
          <w:t>Законом</w:t>
        </w:r>
      </w:hyperlink>
      <w:r>
        <w:rPr>
          <w:rStyle w:val="s3"/>
        </w:rPr>
        <w:t xml:space="preserve"> РК от 30.06.10 г. № 297-IV (введены в действие с 1 июля 2010 г.) (</w:t>
      </w:r>
      <w:hyperlink r:id="rId3533" w:anchor="sub_id=2430103" w:history="1">
        <w:r>
          <w:rPr>
            <w:rStyle w:val="a3"/>
            <w:i/>
            <w:iCs/>
          </w:rPr>
          <w:t>см. стар. ред.</w:t>
        </w:r>
      </w:hyperlink>
      <w:r>
        <w:rPr>
          <w:rStyle w:val="s3"/>
        </w:rPr>
        <w:t xml:space="preserve">); </w:t>
      </w:r>
      <w:hyperlink r:id="rId3534" w:anchor="sub_id=307" w:history="1">
        <w:r>
          <w:rPr>
            <w:rStyle w:val="a3"/>
            <w:i/>
            <w:iCs/>
          </w:rPr>
          <w:t>Законом</w:t>
        </w:r>
      </w:hyperlink>
      <w:r>
        <w:rPr>
          <w:rStyle w:val="s3"/>
        </w:rPr>
        <w:t xml:space="preserve"> РК от 09.01.12 г. № 535-IV (введены в действие с 1 января 2011 г.) (</w:t>
      </w:r>
      <w:hyperlink r:id="rId3535" w:anchor="sub_id=2430103" w:history="1">
        <w:r>
          <w:rPr>
            <w:rStyle w:val="a3"/>
            <w:i/>
            <w:iCs/>
          </w:rPr>
          <w:t>см. стар. ред.</w:t>
        </w:r>
      </w:hyperlink>
      <w:r>
        <w:rPr>
          <w:rStyle w:val="s3"/>
        </w:rPr>
        <w:t xml:space="preserve">); </w:t>
      </w:r>
      <w:hyperlink r:id="rId3536" w:anchor="sub_id=243" w:history="1">
        <w:r>
          <w:rPr>
            <w:rStyle w:val="a3"/>
            <w:i/>
            <w:iCs/>
          </w:rPr>
          <w:t>Законом</w:t>
        </w:r>
      </w:hyperlink>
      <w:r>
        <w:rPr>
          <w:rStyle w:val="s3"/>
        </w:rPr>
        <w:t xml:space="preserve"> РК от 26.12.12 г. № 61-V (введено в действие с 1 июля 2010 г.) (</w:t>
      </w:r>
      <w:hyperlink r:id="rId3537" w:anchor="sub_id=2430103" w:history="1">
        <w:r>
          <w:rPr>
            <w:rStyle w:val="a3"/>
            <w:i/>
            <w:iCs/>
          </w:rPr>
          <w:t>см. стар. ред.</w:t>
        </w:r>
      </w:hyperlink>
      <w:r>
        <w:rPr>
          <w:rStyle w:val="s3"/>
        </w:rPr>
        <w:t>)</w:t>
      </w:r>
    </w:p>
    <w:p w:rsidR="00000000" w:rsidRDefault="00A228E1">
      <w:pPr>
        <w:ind w:firstLine="400"/>
        <w:jc w:val="both"/>
      </w:pPr>
      <w:r>
        <w:rPr>
          <w:rStyle w:val="s0"/>
        </w:rPr>
        <w:t>3)</w:t>
      </w:r>
      <w:r>
        <w:rPr>
          <w:rStyle w:val="s0"/>
        </w:rPr>
        <w:t xml:space="preserve"> копия полной декларации на товары с отметками таможенного органа, производившего таможенное декларирование, в следующих случаях: </w:t>
      </w:r>
    </w:p>
    <w:p w:rsidR="00000000" w:rsidRDefault="00A228E1">
      <w:pPr>
        <w:ind w:firstLine="400"/>
        <w:jc w:val="both"/>
      </w:pPr>
      <w:r>
        <w:rPr>
          <w:rStyle w:val="s0"/>
        </w:rPr>
        <w:t xml:space="preserve">при вывозе товаров в таможенной процедуре экспорта по системе магистральных трубопроводов или по линиям электропередачи; </w:t>
      </w:r>
    </w:p>
    <w:p w:rsidR="00000000" w:rsidRDefault="00A228E1">
      <w:pPr>
        <w:ind w:firstLine="400"/>
        <w:jc w:val="both"/>
      </w:pPr>
      <w:r>
        <w:rPr>
          <w:rStyle w:val="s0"/>
        </w:rPr>
        <w:t>при вывозе товаров в таможенной процедуре экспорта с использованием периодического таможенного декларирования;</w:t>
      </w:r>
    </w:p>
    <w:p w:rsidR="00000000" w:rsidRDefault="00A228E1">
      <w:pPr>
        <w:ind w:firstLine="400"/>
        <w:jc w:val="both"/>
      </w:pPr>
      <w:r>
        <w:rPr>
          <w:rStyle w:val="s0"/>
        </w:rPr>
        <w:t>при вывозе товаров в таможенной процедуре экспорта с использованием временного таможенного декларирования;</w:t>
      </w:r>
    </w:p>
    <w:p w:rsidR="00000000" w:rsidRDefault="00A228E1">
      <w:pPr>
        <w:jc w:val="both"/>
      </w:pPr>
      <w:r>
        <w:rPr>
          <w:rStyle w:val="s3"/>
        </w:rPr>
        <w:t>В подпункт 4 внесены изменения в соотв</w:t>
      </w:r>
      <w:r>
        <w:rPr>
          <w:rStyle w:val="s3"/>
        </w:rPr>
        <w:t xml:space="preserve">етствии с </w:t>
      </w:r>
      <w:hyperlink r:id="rId3538" w:anchor="sub_id=243" w:history="1">
        <w:r>
          <w:rPr>
            <w:rStyle w:val="a3"/>
            <w:i/>
            <w:iCs/>
          </w:rPr>
          <w:t>Законом</w:t>
        </w:r>
      </w:hyperlink>
      <w:r>
        <w:rPr>
          <w:rStyle w:val="s3"/>
        </w:rPr>
        <w:t xml:space="preserve"> РК от 30.06.10 г. № 297-IV (введены в действие с 1 июля 2010 г.) (</w:t>
      </w:r>
      <w:hyperlink r:id="rId3539" w:anchor="sub_id=2430104" w:history="1">
        <w:r>
          <w:rPr>
            <w:rStyle w:val="a3"/>
            <w:i/>
            <w:iCs/>
          </w:rPr>
          <w:t>см. ст</w:t>
        </w:r>
        <w:r>
          <w:rPr>
            <w:rStyle w:val="a3"/>
            <w:i/>
            <w:iCs/>
          </w:rPr>
          <w:t>ар. ред.</w:t>
        </w:r>
      </w:hyperlink>
      <w:r>
        <w:rPr>
          <w:rStyle w:val="s3"/>
        </w:rPr>
        <w:t>)</w:t>
      </w:r>
    </w:p>
    <w:p w:rsidR="00000000" w:rsidRDefault="00A228E1">
      <w:pPr>
        <w:ind w:firstLine="400"/>
        <w:jc w:val="both"/>
      </w:pPr>
      <w:r>
        <w:rPr>
          <w:rStyle w:val="s0"/>
        </w:rPr>
        <w:t xml:space="preserve">4) копии товаросопроводительных документов. </w:t>
      </w:r>
    </w:p>
    <w:p w:rsidR="00000000" w:rsidRDefault="00A228E1">
      <w:pPr>
        <w:ind w:firstLine="400"/>
        <w:jc w:val="both"/>
      </w:pPr>
      <w:r>
        <w:rPr>
          <w:rStyle w:val="s0"/>
        </w:rPr>
        <w:t>В случае вывоза товаров в таможенной процедуре экспорта по системе магистральных трубопроводов или по линиям электропередачи вместо копий товаросопроводительных документов представляется акт приема-сда</w:t>
      </w:r>
      <w:r>
        <w:rPr>
          <w:rStyle w:val="s0"/>
        </w:rPr>
        <w:t xml:space="preserve">чи товаров; </w:t>
      </w:r>
    </w:p>
    <w:p w:rsidR="00000000" w:rsidRDefault="00A228E1">
      <w:pPr>
        <w:ind w:firstLine="400"/>
        <w:jc w:val="both"/>
      </w:pPr>
      <w:r>
        <w:rPr>
          <w:rStyle w:val="s0"/>
        </w:rPr>
        <w:t xml:space="preserve">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 </w:t>
      </w:r>
    </w:p>
    <w:p w:rsidR="00000000" w:rsidRDefault="00A228E1">
      <w:pPr>
        <w:jc w:val="both"/>
      </w:pPr>
      <w:r>
        <w:rPr>
          <w:rStyle w:val="s3"/>
        </w:rPr>
        <w:t xml:space="preserve">В пункт 2 внесены изменения в соответствии с </w:t>
      </w:r>
      <w:hyperlink r:id="rId3540" w:anchor="sub_id=243" w:history="1">
        <w:r>
          <w:rPr>
            <w:rStyle w:val="a3"/>
            <w:i/>
            <w:iCs/>
          </w:rPr>
          <w:t>Законом</w:t>
        </w:r>
      </w:hyperlink>
      <w:r>
        <w:rPr>
          <w:rStyle w:val="s3"/>
        </w:rPr>
        <w:t xml:space="preserve"> РК от 30.06.10 г. № 297-IV (введены в действие с 1 июля 2010 г.) (</w:t>
      </w:r>
      <w:hyperlink r:id="rId3541" w:anchor="sub_id=2430200" w:history="1">
        <w:r>
          <w:rPr>
            <w:rStyle w:val="a3"/>
            <w:i/>
            <w:iCs/>
          </w:rPr>
          <w:t>см. стар. ред.</w:t>
        </w:r>
      </w:hyperlink>
      <w:r>
        <w:rPr>
          <w:rStyle w:val="s3"/>
        </w:rPr>
        <w:t>)</w:t>
      </w:r>
    </w:p>
    <w:p w:rsidR="00000000" w:rsidRDefault="00A228E1">
      <w:pPr>
        <w:ind w:firstLine="400"/>
        <w:jc w:val="both"/>
      </w:pPr>
      <w:r>
        <w:rPr>
          <w:rStyle w:val="s0"/>
        </w:rPr>
        <w:t xml:space="preserve">2. В случае осуществления дальнейшего экспорта товаров, ранее вывезенных за пределы таможенной территории Таможенного союза в таможенной процедуре </w:t>
      </w:r>
      <w:hyperlink r:id="rId3542" w:history="1">
        <w:r>
          <w:rPr>
            <w:rStyle w:val="a3"/>
          </w:rPr>
          <w:t>переработки вне таможенной территории</w:t>
        </w:r>
      </w:hyperlink>
      <w:r>
        <w:rPr>
          <w:rStyle w:val="s0"/>
        </w:rPr>
        <w:t xml:space="preserve">, или продуктов их переработки подтверждение экспорта осуществляется в соответствии с пунктом 1 настоящей статьи, а также на основании следующих документов: </w:t>
      </w:r>
    </w:p>
    <w:p w:rsidR="00000000" w:rsidRDefault="00A228E1">
      <w:pPr>
        <w:jc w:val="both"/>
      </w:pPr>
      <w:r>
        <w:rPr>
          <w:rStyle w:val="s3"/>
        </w:rPr>
        <w:t xml:space="preserve">В подпункт 1 внесены изменения в соответствии с </w:t>
      </w:r>
      <w:hyperlink r:id="rId3543" w:anchor="sub_id=243" w:history="1">
        <w:r>
          <w:rPr>
            <w:rStyle w:val="a3"/>
            <w:i/>
            <w:iCs/>
          </w:rPr>
          <w:t>Законом</w:t>
        </w:r>
      </w:hyperlink>
      <w:r>
        <w:rPr>
          <w:rStyle w:val="s3"/>
        </w:rPr>
        <w:t xml:space="preserve"> РК от 30.06.10 г. № 297-IV (введены в действие с 1 июля 2010 г.) (</w:t>
      </w:r>
      <w:hyperlink r:id="rId3544" w:anchor="sub_id=2430200" w:history="1">
        <w:r>
          <w:rPr>
            <w:rStyle w:val="a3"/>
            <w:i/>
            <w:iCs/>
          </w:rPr>
          <w:t>см. стар. ред.</w:t>
        </w:r>
      </w:hyperlink>
      <w:r>
        <w:rPr>
          <w:rStyle w:val="s3"/>
        </w:rPr>
        <w:t xml:space="preserve">); </w:t>
      </w:r>
      <w:hyperlink r:id="rId3545" w:anchor="sub_id=307" w:history="1">
        <w:r>
          <w:rPr>
            <w:rStyle w:val="a3"/>
            <w:i/>
            <w:iCs/>
          </w:rPr>
          <w:t>Законом</w:t>
        </w:r>
      </w:hyperlink>
      <w:r>
        <w:rPr>
          <w:rStyle w:val="s3"/>
        </w:rPr>
        <w:t xml:space="preserve"> РК от 09.01.12 г. № 535-IV (введены в действие с 1 января 2011 г.) (</w:t>
      </w:r>
      <w:hyperlink r:id="rId3546" w:anchor="sub_id=2430201" w:history="1">
        <w:r>
          <w:rPr>
            <w:rStyle w:val="a3"/>
            <w:i/>
            <w:iCs/>
          </w:rPr>
          <w:t>см. стар. ред.</w:t>
        </w:r>
      </w:hyperlink>
      <w:r>
        <w:rPr>
          <w:rStyle w:val="s3"/>
        </w:rPr>
        <w:t>)</w:t>
      </w:r>
    </w:p>
    <w:p w:rsidR="00000000" w:rsidRDefault="00A228E1">
      <w:pPr>
        <w:ind w:firstLine="400"/>
        <w:jc w:val="both"/>
      </w:pPr>
      <w:r>
        <w:rPr>
          <w:rStyle w:val="s0"/>
        </w:rPr>
        <w:t xml:space="preserve">1) копии декларации на товары, в соответствии с которой производится изменение таможенной процедуры переработки вне таможенной территории на таможенную процедуру экспорта; </w:t>
      </w:r>
    </w:p>
    <w:p w:rsidR="00000000" w:rsidRDefault="00A228E1">
      <w:pPr>
        <w:jc w:val="both"/>
      </w:pPr>
      <w:r>
        <w:rPr>
          <w:rStyle w:val="s3"/>
        </w:rPr>
        <w:t xml:space="preserve">В подпункт 2 внесены изменения в соответствии с </w:t>
      </w:r>
      <w:hyperlink r:id="rId3547" w:anchor="sub_id=243" w:history="1">
        <w:r>
          <w:rPr>
            <w:rStyle w:val="a3"/>
            <w:i/>
            <w:iCs/>
          </w:rPr>
          <w:t>Законом</w:t>
        </w:r>
      </w:hyperlink>
      <w:r>
        <w:rPr>
          <w:rStyle w:val="s3"/>
        </w:rPr>
        <w:t xml:space="preserve"> РК от 30.06.10 г. № 297-IV (введены в действие с 1 июля 2010 г.) (</w:t>
      </w:r>
      <w:hyperlink r:id="rId3548" w:anchor="sub_id=2430202" w:history="1">
        <w:r>
          <w:rPr>
            <w:rStyle w:val="a3"/>
            <w:i/>
            <w:iCs/>
          </w:rPr>
          <w:t>см. стар. ред.</w:t>
        </w:r>
      </w:hyperlink>
      <w:r>
        <w:rPr>
          <w:rStyle w:val="s3"/>
        </w:rPr>
        <w:t xml:space="preserve">); </w:t>
      </w:r>
      <w:hyperlink r:id="rId3549" w:anchor="sub_id=307" w:history="1">
        <w:r>
          <w:rPr>
            <w:rStyle w:val="a3"/>
            <w:i/>
            <w:iCs/>
          </w:rPr>
          <w:t>Законом</w:t>
        </w:r>
      </w:hyperlink>
      <w:r>
        <w:rPr>
          <w:rStyle w:val="s3"/>
        </w:rPr>
        <w:t xml:space="preserve"> РК от 09.01.12 г. № 535-IV (введены в действие с 1 января 2011 г.) (</w:t>
      </w:r>
      <w:hyperlink r:id="rId3550" w:anchor="sub_id=2430202" w:history="1">
        <w:r>
          <w:rPr>
            <w:rStyle w:val="a3"/>
            <w:i/>
            <w:iCs/>
          </w:rPr>
          <w:t>см. стар. ред.</w:t>
        </w:r>
      </w:hyperlink>
      <w:r>
        <w:rPr>
          <w:rStyle w:val="s3"/>
        </w:rPr>
        <w:t>)</w:t>
      </w:r>
    </w:p>
    <w:p w:rsidR="00000000" w:rsidRDefault="00A228E1">
      <w:pPr>
        <w:ind w:firstLine="400"/>
        <w:jc w:val="both"/>
      </w:pPr>
      <w:r>
        <w:rPr>
          <w:rStyle w:val="s0"/>
        </w:rPr>
        <w:t>2) копии декларации на товары, о</w:t>
      </w:r>
      <w:r>
        <w:rPr>
          <w:rStyle w:val="s0"/>
        </w:rPr>
        <w:t xml:space="preserve">формленной в таможенной процедуре переработки вне таможенной территории; </w:t>
      </w:r>
    </w:p>
    <w:p w:rsidR="00000000" w:rsidRDefault="00A228E1">
      <w:pPr>
        <w:jc w:val="both"/>
      </w:pPr>
      <w:r>
        <w:rPr>
          <w:rStyle w:val="s3"/>
        </w:rPr>
        <w:t xml:space="preserve">В подпункт 3 внесены изменения в соответствии с </w:t>
      </w:r>
      <w:hyperlink r:id="rId3551" w:anchor="sub_id=243" w:history="1">
        <w:r>
          <w:rPr>
            <w:rStyle w:val="a3"/>
            <w:i/>
            <w:iCs/>
          </w:rPr>
          <w:t>Законом</w:t>
        </w:r>
      </w:hyperlink>
      <w:r>
        <w:rPr>
          <w:rStyle w:val="s3"/>
        </w:rPr>
        <w:t xml:space="preserve"> РК от 30.06.10 г. № 297-IV (введены в действи</w:t>
      </w:r>
      <w:r>
        <w:rPr>
          <w:rStyle w:val="s3"/>
        </w:rPr>
        <w:t>е с 1 июля 2010 г.) (</w:t>
      </w:r>
      <w:hyperlink r:id="rId3552" w:anchor="sub_id=2430203" w:history="1">
        <w:r>
          <w:rPr>
            <w:rStyle w:val="a3"/>
            <w:i/>
            <w:iCs/>
          </w:rPr>
          <w:t>см. стар. ред.</w:t>
        </w:r>
      </w:hyperlink>
      <w:r>
        <w:rPr>
          <w:rStyle w:val="s3"/>
        </w:rPr>
        <w:t xml:space="preserve">); </w:t>
      </w:r>
      <w:hyperlink r:id="rId3553" w:anchor="sub_id=307" w:history="1">
        <w:r>
          <w:rPr>
            <w:rStyle w:val="a3"/>
            <w:i/>
            <w:iCs/>
          </w:rPr>
          <w:t>Законом</w:t>
        </w:r>
      </w:hyperlink>
      <w:r>
        <w:rPr>
          <w:rStyle w:val="s3"/>
        </w:rPr>
        <w:t xml:space="preserve"> РК от 09.01.12 г. № 535-IV (введены в действ</w:t>
      </w:r>
      <w:r>
        <w:rPr>
          <w:rStyle w:val="s3"/>
        </w:rPr>
        <w:t>ие с 1 января 2011 г.) (</w:t>
      </w:r>
      <w:hyperlink r:id="rId3554" w:anchor="sub_id=2430203" w:history="1">
        <w:r>
          <w:rPr>
            <w:rStyle w:val="a3"/>
            <w:i/>
            <w:iCs/>
          </w:rPr>
          <w:t>см. стар. ред.</w:t>
        </w:r>
      </w:hyperlink>
      <w:r>
        <w:rPr>
          <w:rStyle w:val="s3"/>
        </w:rPr>
        <w:t>)</w:t>
      </w:r>
    </w:p>
    <w:p w:rsidR="00000000" w:rsidRDefault="00A228E1">
      <w:pPr>
        <w:ind w:firstLine="400"/>
        <w:jc w:val="both"/>
      </w:pPr>
      <w:r>
        <w:rPr>
          <w:rStyle w:val="s0"/>
        </w:rPr>
        <w:t>3) копии декларации на товары, оформленной при ввозе товаров на территорию иностранного государства в таможенной процедуре перерабо</w:t>
      </w:r>
      <w:r>
        <w:rPr>
          <w:rStyle w:val="s0"/>
        </w:rPr>
        <w:t xml:space="preserve">тки на таможенной территории (переработки товаров для внутреннего потребления), заверенной таможенным органом, осуществившим такое оформление; </w:t>
      </w:r>
    </w:p>
    <w:p w:rsidR="00000000" w:rsidRDefault="00A228E1">
      <w:pPr>
        <w:jc w:val="both"/>
      </w:pPr>
      <w:r>
        <w:rPr>
          <w:rStyle w:val="s3"/>
        </w:rPr>
        <w:t xml:space="preserve">Подпункт 4 изложен в редакции </w:t>
      </w:r>
      <w:hyperlink r:id="rId3555" w:anchor="sub_id=243" w:history="1">
        <w:r>
          <w:rPr>
            <w:rStyle w:val="a3"/>
            <w:i/>
            <w:iCs/>
          </w:rPr>
          <w:t>З</w:t>
        </w:r>
        <w:r>
          <w:rPr>
            <w:rStyle w:val="a3"/>
            <w:i/>
            <w:iCs/>
          </w:rPr>
          <w:t>акона</w:t>
        </w:r>
      </w:hyperlink>
      <w:r>
        <w:rPr>
          <w:rStyle w:val="s3"/>
        </w:rPr>
        <w:t xml:space="preserve"> РК от 30.06.10 г. № 297-IV (введено в действие с 1 июля 2010 г.) (</w:t>
      </w:r>
      <w:hyperlink r:id="rId3556" w:anchor="sub_id=2430204" w:history="1">
        <w:r>
          <w:rPr>
            <w:rStyle w:val="a3"/>
            <w:i/>
            <w:iCs/>
          </w:rPr>
          <w:t>см. стар. ред.</w:t>
        </w:r>
      </w:hyperlink>
      <w:r>
        <w:rPr>
          <w:rStyle w:val="s3"/>
        </w:rPr>
        <w:t xml:space="preserve">); </w:t>
      </w:r>
      <w:hyperlink r:id="rId3557" w:anchor="sub_id=307" w:history="1">
        <w:r>
          <w:rPr>
            <w:rStyle w:val="a3"/>
            <w:i/>
            <w:iCs/>
          </w:rPr>
          <w:t>З</w:t>
        </w:r>
        <w:r>
          <w:rPr>
            <w:rStyle w:val="a3"/>
            <w:i/>
            <w:iCs/>
          </w:rPr>
          <w:t>аконом</w:t>
        </w:r>
      </w:hyperlink>
      <w:r>
        <w:rPr>
          <w:rStyle w:val="s3"/>
        </w:rPr>
        <w:t xml:space="preserve"> РК от 09.01.12 г. № 535-IV (введены в действие с 1 января 2011 г.) (</w:t>
      </w:r>
      <w:hyperlink r:id="rId3558" w:anchor="sub_id=2430204" w:history="1">
        <w:r>
          <w:rPr>
            <w:rStyle w:val="a3"/>
            <w:i/>
            <w:iCs/>
          </w:rPr>
          <w:t>см. стар. ред.</w:t>
        </w:r>
      </w:hyperlink>
      <w:r>
        <w:rPr>
          <w:rStyle w:val="s3"/>
        </w:rPr>
        <w:t>)</w:t>
      </w:r>
    </w:p>
    <w:p w:rsidR="00000000" w:rsidRDefault="00A228E1">
      <w:pPr>
        <w:ind w:firstLine="400"/>
        <w:jc w:val="both"/>
      </w:pPr>
      <w:r>
        <w:rPr>
          <w:rStyle w:val="s0"/>
        </w:rPr>
        <w:t>4) копии декларации на товары, в соответствии с которой производится изменение т</w:t>
      </w:r>
      <w:r>
        <w:rPr>
          <w:rStyle w:val="s0"/>
        </w:rPr>
        <w:t>аможенной процедуры переработки для внутреннего потребления на территории иностранного государства на таможенную процедуру выпуска для внутреннего потребления на территории иностранного государства или таможенную процедуру экспорта.</w:t>
      </w:r>
    </w:p>
    <w:p w:rsidR="00000000" w:rsidRDefault="00A228E1">
      <w:pPr>
        <w:ind w:firstLine="400"/>
        <w:jc w:val="both"/>
      </w:pPr>
      <w:r>
        <w:t> </w:t>
      </w:r>
    </w:p>
    <w:p w:rsidR="00000000" w:rsidRDefault="00A228E1">
      <w:pPr>
        <w:jc w:val="both"/>
      </w:pPr>
      <w:r>
        <w:rPr>
          <w:rStyle w:val="s3"/>
        </w:rPr>
        <w:t>Статья дополнена пунк</w:t>
      </w:r>
      <w:r>
        <w:rPr>
          <w:rStyle w:val="s3"/>
        </w:rPr>
        <w:t xml:space="preserve">том 3 в соответствии с </w:t>
      </w:r>
      <w:hyperlink r:id="rId3559" w:anchor="sub_id=243" w:history="1">
        <w:r>
          <w:rPr>
            <w:rStyle w:val="a3"/>
            <w:i/>
            <w:iCs/>
          </w:rPr>
          <w:t>Законом</w:t>
        </w:r>
      </w:hyperlink>
      <w:r>
        <w:rPr>
          <w:rStyle w:val="s3"/>
        </w:rPr>
        <w:t xml:space="preserve"> РК от 05.12.13 г. № 152-V (введено в действие с 1 января 2014 г.)</w:t>
      </w:r>
    </w:p>
    <w:p w:rsidR="00000000" w:rsidRDefault="00A228E1">
      <w:pPr>
        <w:ind w:firstLine="400"/>
        <w:jc w:val="both"/>
      </w:pPr>
      <w:r>
        <w:rPr>
          <w:rStyle w:val="s0"/>
        </w:rPr>
        <w:t>3.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деклар</w:t>
      </w:r>
      <w:r>
        <w:rPr>
          <w:rStyle w:val="s0"/>
        </w:rPr>
        <w:t>ации на товары в виде электронного документа, предусмотренной настоящим пунктом, представление документов, установленных подпунктами 2), 3) пункта 1 и 1), 2) пункта 2 настоящей статьи, не требуется.</w:t>
      </w:r>
    </w:p>
    <w:p w:rsidR="00000000" w:rsidRDefault="00A228E1">
      <w:pPr>
        <w:ind w:firstLine="400"/>
        <w:jc w:val="both"/>
      </w:pPr>
      <w:r>
        <w:t> </w:t>
      </w:r>
    </w:p>
    <w:p w:rsidR="00000000" w:rsidRDefault="00A228E1">
      <w:pPr>
        <w:ind w:left="1200" w:hanging="800"/>
        <w:jc w:val="both"/>
      </w:pPr>
      <w:bookmarkStart w:id="442" w:name="SUB2440000"/>
      <w:bookmarkEnd w:id="442"/>
      <w:r>
        <w:rPr>
          <w:rStyle w:val="s1"/>
        </w:rPr>
        <w:t>Статья 244. Налогообложение международных перевозок</w:t>
      </w:r>
    </w:p>
    <w:p w:rsidR="00000000" w:rsidRDefault="00A228E1">
      <w:pPr>
        <w:ind w:firstLine="400"/>
        <w:jc w:val="both"/>
      </w:pPr>
      <w:r>
        <w:rPr>
          <w:rStyle w:val="s0"/>
        </w:rPr>
        <w:t xml:space="preserve">1. </w:t>
      </w:r>
      <w:r>
        <w:rPr>
          <w:rStyle w:val="s0"/>
        </w:rPr>
        <w:t xml:space="preserve">Оборот по реализации следующих услуг по международным перевозкам облагается по нулевой ставке: </w:t>
      </w:r>
    </w:p>
    <w:p w:rsidR="00000000" w:rsidRDefault="00A228E1">
      <w:pPr>
        <w:ind w:firstLine="400"/>
        <w:jc w:val="both"/>
      </w:pPr>
      <w:r>
        <w:rPr>
          <w:rStyle w:val="s0"/>
        </w:rPr>
        <w:t xml:space="preserve">1) транспортировка товаров, в том числе почты, экспортируемых с территории Республики Казахстан и импортируемых на территорию Республики Казахстан; </w:t>
      </w:r>
    </w:p>
    <w:p w:rsidR="00000000" w:rsidRDefault="00A228E1">
      <w:pPr>
        <w:ind w:firstLine="400"/>
        <w:jc w:val="both"/>
      </w:pPr>
      <w:r>
        <w:rPr>
          <w:rStyle w:val="s0"/>
        </w:rPr>
        <w:t>2) транспор</w:t>
      </w:r>
      <w:r>
        <w:rPr>
          <w:rStyle w:val="s0"/>
        </w:rPr>
        <w:t xml:space="preserve">тировка по территории Республики Казахстан транзитных грузов; </w:t>
      </w:r>
    </w:p>
    <w:p w:rsidR="00000000" w:rsidRDefault="00A228E1">
      <w:pPr>
        <w:ind w:firstLine="400"/>
        <w:jc w:val="both"/>
      </w:pPr>
      <w:r>
        <w:rPr>
          <w:rStyle w:val="s0"/>
        </w:rPr>
        <w:t xml:space="preserve">3) перевозка пассажиров и багажа в международном сообщении. </w:t>
      </w:r>
    </w:p>
    <w:p w:rsidR="00000000" w:rsidRDefault="00A228E1">
      <w:pPr>
        <w:jc w:val="both"/>
      </w:pPr>
      <w:bookmarkStart w:id="443" w:name="SUB2440200"/>
      <w:bookmarkEnd w:id="443"/>
      <w:r>
        <w:rPr>
          <w:rStyle w:val="s3"/>
        </w:rPr>
        <w:t xml:space="preserve">В пункт 2 внесены изменения в соответствии с </w:t>
      </w:r>
      <w:hyperlink r:id="rId3560" w:anchor="sub_id=244" w:history="1">
        <w:r>
          <w:rPr>
            <w:rStyle w:val="a3"/>
            <w:i/>
            <w:iCs/>
          </w:rPr>
          <w:t>Законом</w:t>
        </w:r>
      </w:hyperlink>
      <w:r>
        <w:rPr>
          <w:rStyle w:val="s3"/>
        </w:rPr>
        <w:t xml:space="preserve"> РК от 30.06.10 г. № 297-IV (введены в действие с 1 июля 2010 г.) (</w:t>
      </w:r>
      <w:hyperlink r:id="rId3561" w:anchor="sub_id=2440200" w:history="1">
        <w:r>
          <w:rPr>
            <w:rStyle w:val="a3"/>
            <w:i/>
            <w:iCs/>
          </w:rPr>
          <w:t>см. стар. ред.</w:t>
        </w:r>
      </w:hyperlink>
      <w:r>
        <w:rPr>
          <w:rStyle w:val="s3"/>
        </w:rPr>
        <w:t xml:space="preserve">); изложен в редакции </w:t>
      </w:r>
      <w:hyperlink r:id="rId3562" w:anchor="sub_id=308" w:history="1">
        <w:r>
          <w:rPr>
            <w:rStyle w:val="a3"/>
            <w:i/>
            <w:iCs/>
          </w:rPr>
          <w:t>Закона</w:t>
        </w:r>
      </w:hyperlink>
      <w:r>
        <w:rPr>
          <w:rStyle w:val="s3"/>
        </w:rPr>
        <w:t xml:space="preserve"> РК от 09.01.12 г. № 535-IV (введены в действие с 1 января 2011 г.) (</w:t>
      </w:r>
      <w:hyperlink r:id="rId3563" w:anchor="sub_id=2440200" w:history="1">
        <w:r>
          <w:rPr>
            <w:rStyle w:val="a3"/>
            <w:i/>
            <w:iCs/>
          </w:rPr>
          <w:t>см. стар. ред.</w:t>
        </w:r>
      </w:hyperlink>
      <w:r>
        <w:rPr>
          <w:rStyle w:val="s3"/>
        </w:rPr>
        <w:t xml:space="preserve">); внесены изменения в соответствии с </w:t>
      </w:r>
      <w:hyperlink r:id="rId3564" w:anchor="sub_id=301" w:history="1">
        <w:r>
          <w:rPr>
            <w:rStyle w:val="a3"/>
            <w:i/>
            <w:iCs/>
          </w:rPr>
          <w:t>Законом</w:t>
        </w:r>
      </w:hyperlink>
      <w:r>
        <w:rPr>
          <w:rStyle w:val="s3"/>
        </w:rPr>
        <w:t xml:space="preserve"> РК от 22.06.12 г. № 21-V (введены в действие с 1 января 2011 г.) (</w:t>
      </w:r>
      <w:hyperlink r:id="rId3565" w:anchor="sub_id=2440200" w:history="1">
        <w:r>
          <w:rPr>
            <w:rStyle w:val="a3"/>
            <w:i/>
            <w:iCs/>
          </w:rPr>
          <w:t>см. стар. ред.</w:t>
        </w:r>
      </w:hyperlink>
      <w:r>
        <w:rPr>
          <w:rStyle w:val="s3"/>
        </w:rPr>
        <w:t>)</w:t>
      </w:r>
    </w:p>
    <w:p w:rsidR="00000000" w:rsidRDefault="00A228E1">
      <w:pPr>
        <w:ind w:firstLine="400"/>
        <w:jc w:val="both"/>
      </w:pPr>
      <w:r>
        <w:rPr>
          <w:rStyle w:val="s0"/>
        </w:rPr>
        <w:t>2. Для целей пункта 1 на</w:t>
      </w:r>
      <w:r>
        <w:rPr>
          <w:rStyle w:val="s0"/>
        </w:rPr>
        <w:t xml:space="preserve">стоящей статьи перевозка считается международной, если оформление перевозки осуществляется едиными международными перевозочными документами, установленными </w:t>
      </w:r>
      <w:hyperlink w:anchor="sub2440300" w:history="1">
        <w:r>
          <w:rPr>
            <w:rStyle w:val="a3"/>
          </w:rPr>
          <w:t>пунктом 3</w:t>
        </w:r>
      </w:hyperlink>
      <w:r>
        <w:rPr>
          <w:rStyle w:val="s0"/>
        </w:rPr>
        <w:t xml:space="preserve"> настоящей статьи.</w:t>
      </w:r>
    </w:p>
    <w:p w:rsidR="00000000" w:rsidRDefault="00A228E1">
      <w:pPr>
        <w:ind w:firstLine="400"/>
        <w:jc w:val="both"/>
      </w:pPr>
      <w:r>
        <w:rPr>
          <w:rStyle w:val="s0"/>
        </w:rPr>
        <w:t>Если иное не предусмотрено настоящим пу</w:t>
      </w:r>
      <w:r>
        <w:rPr>
          <w:rStyle w:val="s0"/>
        </w:rPr>
        <w:t>нктом, в случае осуществления перевозки пассажиров за пределы Республики Казахстан, экспортируемых товаров по территории Республики Казахстан несколькими транспортными организациями местом начала международной перевозки признается место начала перевозки па</w:t>
      </w:r>
      <w:r>
        <w:rPr>
          <w:rStyle w:val="s0"/>
        </w:rPr>
        <w:t>ссажиров, транспортировки товаров (почты, багажа) транспортной организацией, осуществляющей перевозку до границы Республики Казахстан.</w:t>
      </w:r>
    </w:p>
    <w:p w:rsidR="00000000" w:rsidRDefault="00A228E1">
      <w:pPr>
        <w:ind w:firstLine="400"/>
        <w:jc w:val="both"/>
      </w:pPr>
      <w:r>
        <w:rPr>
          <w:rStyle w:val="s0"/>
        </w:rPr>
        <w:t>Если иное не предусмотрено настоящим пунктом, в случае осуществления перевозки пассажиров на территорию Республики Казахс</w:t>
      </w:r>
      <w:r>
        <w:rPr>
          <w:rStyle w:val="s0"/>
        </w:rPr>
        <w:t>тан, импортируемых товаров (почты, багажа) несколькими транспортными организациями к международной относится перевозка, осуществляемая транспортной организацией, посредством транспорта которой пассажиры, товары (почта, багаж) были ввезены на территорию Рес</w:t>
      </w:r>
      <w:r>
        <w:rPr>
          <w:rStyle w:val="s0"/>
        </w:rPr>
        <w:t>публики Казахстан.</w:t>
      </w:r>
    </w:p>
    <w:p w:rsidR="00000000" w:rsidRDefault="00A228E1">
      <w:pPr>
        <w:ind w:firstLine="400"/>
        <w:jc w:val="both"/>
      </w:pPr>
      <w:bookmarkStart w:id="444" w:name="SUB2440300"/>
      <w:bookmarkEnd w:id="444"/>
      <w:r>
        <w:t>3. Для целей настоящей статьи едиными международными перевозочными документами являются:</w:t>
      </w:r>
    </w:p>
    <w:p w:rsidR="00000000" w:rsidRDefault="00A228E1">
      <w:pPr>
        <w:jc w:val="both"/>
      </w:pPr>
      <w:r>
        <w:rPr>
          <w:rStyle w:val="s3"/>
        </w:rPr>
        <w:t xml:space="preserve">В подпункт 1 внесены изменения в соответствии с </w:t>
      </w:r>
      <w:hyperlink r:id="rId3566" w:anchor="sub_id=390" w:history="1">
        <w:r>
          <w:rPr>
            <w:rStyle w:val="a3"/>
            <w:i/>
            <w:iCs/>
          </w:rPr>
          <w:t>Законом</w:t>
        </w:r>
      </w:hyperlink>
      <w:r>
        <w:rPr>
          <w:rStyle w:val="s3"/>
        </w:rPr>
        <w:t xml:space="preserve"> РК от 16.11</w:t>
      </w:r>
      <w:r>
        <w:rPr>
          <w:rStyle w:val="s3"/>
        </w:rPr>
        <w:t>.09 г. № 200-IV (введены в действие с 1 января 2009 г.) (</w:t>
      </w:r>
      <w:hyperlink r:id="rId3567" w:anchor="sub_id=2440301" w:history="1">
        <w:r>
          <w:rPr>
            <w:rStyle w:val="a3"/>
            <w:i/>
            <w:iCs/>
          </w:rPr>
          <w:t>см. стар. ред.</w:t>
        </w:r>
      </w:hyperlink>
      <w:r>
        <w:rPr>
          <w:rStyle w:val="s3"/>
        </w:rPr>
        <w:t xml:space="preserve">); </w:t>
      </w:r>
      <w:hyperlink r:id="rId3568" w:anchor="sub_id=308" w:history="1">
        <w:r>
          <w:rPr>
            <w:rStyle w:val="a3"/>
            <w:i/>
            <w:iCs/>
          </w:rPr>
          <w:t>Законом</w:t>
        </w:r>
      </w:hyperlink>
      <w:r>
        <w:rPr>
          <w:rStyle w:val="s3"/>
        </w:rPr>
        <w:t xml:space="preserve"> РК от 09</w:t>
      </w:r>
      <w:r>
        <w:rPr>
          <w:rStyle w:val="s3"/>
        </w:rPr>
        <w:t>.01.12 г. № 535-IV (введены в действие с 1 января 2011 г.) (</w:t>
      </w:r>
      <w:hyperlink r:id="rId3569" w:anchor="sub_id=2440301" w:history="1">
        <w:r>
          <w:rPr>
            <w:rStyle w:val="a3"/>
            <w:i/>
            <w:iCs/>
          </w:rPr>
          <w:t>см. стар. ред.</w:t>
        </w:r>
      </w:hyperlink>
      <w:r>
        <w:rPr>
          <w:rStyle w:val="s3"/>
        </w:rPr>
        <w:t xml:space="preserve">); </w:t>
      </w:r>
      <w:hyperlink r:id="rId3570" w:anchor="sub_id=244" w:history="1">
        <w:r>
          <w:rPr>
            <w:rStyle w:val="a3"/>
            <w:i/>
            <w:iCs/>
          </w:rPr>
          <w:t>Законом</w:t>
        </w:r>
      </w:hyperlink>
      <w:r>
        <w:rPr>
          <w:rStyle w:val="s3"/>
        </w:rPr>
        <w:t xml:space="preserve"> </w:t>
      </w:r>
      <w:r>
        <w:rPr>
          <w:rStyle w:val="s3"/>
        </w:rPr>
        <w:t>РК от 28.11.14 г. № 257-V (введены в действие с 1 января 2015 г.) (</w:t>
      </w:r>
      <w:hyperlink r:id="rId3571" w:anchor="sub_id=2440300" w:history="1">
        <w:r>
          <w:rPr>
            <w:rStyle w:val="a3"/>
            <w:i/>
            <w:iCs/>
          </w:rPr>
          <w:t>см. стар. ред.</w:t>
        </w:r>
      </w:hyperlink>
      <w:r>
        <w:rPr>
          <w:rStyle w:val="s3"/>
        </w:rPr>
        <w:t xml:space="preserve">); </w:t>
      </w:r>
      <w:hyperlink r:id="rId3572" w:anchor="sub_id=300" w:history="1">
        <w:r>
          <w:rPr>
            <w:rStyle w:val="a3"/>
            <w:i/>
            <w:iCs/>
          </w:rPr>
          <w:t>Законо</w:t>
        </w:r>
        <w:r>
          <w:rPr>
            <w:rStyle w:val="a3"/>
            <w:i/>
            <w:iCs/>
          </w:rPr>
          <w:t>м</w:t>
        </w:r>
      </w:hyperlink>
      <w:r>
        <w:rPr>
          <w:rStyle w:val="s3"/>
        </w:rPr>
        <w:t xml:space="preserve"> РК от 27.10.15 г. № 363-V (</w:t>
      </w:r>
      <w:hyperlink r:id="rId3573" w:anchor="sub_id=2440301" w:history="1">
        <w:r>
          <w:rPr>
            <w:rStyle w:val="a3"/>
            <w:i/>
            <w:iCs/>
          </w:rPr>
          <w:t>см. стар. ред.</w:t>
        </w:r>
      </w:hyperlink>
      <w:r>
        <w:rPr>
          <w:rStyle w:val="s3"/>
        </w:rPr>
        <w:t>)</w:t>
      </w:r>
    </w:p>
    <w:p w:rsidR="00000000" w:rsidRDefault="00A228E1">
      <w:pPr>
        <w:ind w:firstLine="400"/>
        <w:jc w:val="both"/>
      </w:pPr>
      <w:r>
        <w:t>1) при перевозке грузов:</w:t>
      </w:r>
    </w:p>
    <w:p w:rsidR="00000000" w:rsidRDefault="00A228E1">
      <w:pPr>
        <w:ind w:firstLine="400"/>
        <w:jc w:val="both"/>
      </w:pPr>
      <w:r>
        <w:t>в международном автомобильном сообщении - товарно-транспортная накладная;</w:t>
      </w:r>
    </w:p>
    <w:p w:rsidR="00000000" w:rsidRDefault="00A228E1">
      <w:pPr>
        <w:ind w:firstLine="400"/>
        <w:jc w:val="both"/>
      </w:pPr>
      <w:r>
        <w:t>в международном и межгосуда</w:t>
      </w:r>
      <w:r>
        <w:t>рственном сообщении железнодорожным транспортом - накладная единого образца;</w:t>
      </w:r>
    </w:p>
    <w:p w:rsidR="00000000" w:rsidRDefault="00A228E1">
      <w:pPr>
        <w:ind w:firstLine="400"/>
        <w:jc w:val="both"/>
      </w:pPr>
      <w:r>
        <w:t>воздушным транспортом - грузовая накладная, выписываемая на бумажном носителе или в форме электронной авианакладной;</w:t>
      </w:r>
    </w:p>
    <w:p w:rsidR="00000000" w:rsidRDefault="00A228E1">
      <w:pPr>
        <w:ind w:firstLine="400"/>
        <w:jc w:val="both"/>
      </w:pPr>
      <w:r>
        <w:rPr>
          <w:rStyle w:val="s0"/>
        </w:rPr>
        <w:t>морским транспортом - коносамент или морская накладная;</w:t>
      </w:r>
    </w:p>
    <w:p w:rsidR="00000000" w:rsidRDefault="00A228E1">
      <w:pPr>
        <w:ind w:firstLine="400"/>
        <w:jc w:val="both"/>
      </w:pPr>
      <w:r>
        <w:t>транзи</w:t>
      </w:r>
      <w:r>
        <w:t>том двумя или более видами транспорта (смешанная перевозка) - единая товарно-транспортная накладная (единый коносамент);</w:t>
      </w:r>
    </w:p>
    <w:p w:rsidR="00000000" w:rsidRDefault="00A228E1">
      <w:pPr>
        <w:ind w:firstLine="400"/>
        <w:jc w:val="both"/>
      </w:pPr>
      <w:r>
        <w:t xml:space="preserve">по системе магистральных трубопроводов: </w:t>
      </w:r>
    </w:p>
    <w:p w:rsidR="00000000" w:rsidRDefault="00A228E1">
      <w:pPr>
        <w:ind w:firstLine="400"/>
        <w:jc w:val="both"/>
      </w:pPr>
      <w:r>
        <w:rPr>
          <w:rStyle w:val="s0"/>
        </w:rPr>
        <w:t>копия декларации на товары, помещенные под таможенные процедуры экспорта и выпуска для внутрен</w:t>
      </w:r>
      <w:r>
        <w:rPr>
          <w:rStyle w:val="s0"/>
        </w:rPr>
        <w:t>него потребления, за расчетный период либо декларация на товары, помещенные под таможенную процедуру таможенного транзита, за расчетный период;</w:t>
      </w:r>
    </w:p>
    <w:p w:rsidR="00000000" w:rsidRDefault="00A228E1">
      <w:pPr>
        <w:ind w:firstLine="400"/>
        <w:jc w:val="both"/>
      </w:pPr>
      <w:r>
        <w:rPr>
          <w:rStyle w:val="s0"/>
        </w:rPr>
        <w:t>акты выполненных работ, оказанных услуг, акты приема-сдачи грузов от продавца либо от других лиц, осуществлявших</w:t>
      </w:r>
      <w:r>
        <w:rPr>
          <w:rStyle w:val="s0"/>
        </w:rPr>
        <w:t xml:space="preserve"> ранее доставку указанных грузов, покупателю либо другим лицам, осуществляющим дальнейшую доставку указанных грузов;</w:t>
      </w:r>
    </w:p>
    <w:p w:rsidR="00000000" w:rsidRDefault="00A228E1">
      <w:pPr>
        <w:ind w:firstLine="400"/>
        <w:jc w:val="both"/>
      </w:pPr>
      <w:r>
        <w:t>счета-фактуры;</w:t>
      </w:r>
    </w:p>
    <w:p w:rsidR="00000000" w:rsidRDefault="00A228E1">
      <w:pPr>
        <w:jc w:val="both"/>
      </w:pPr>
      <w:hyperlink r:id="rId3574" w:anchor="sub_id=303" w:history="1">
        <w:r>
          <w:rPr>
            <w:rStyle w:val="a3"/>
            <w:rFonts w:ascii="Wingdings" w:hAnsi="Wingdings"/>
            <w:i/>
            <w:iCs/>
          </w:rPr>
          <w:t>*</w:t>
        </w:r>
      </w:hyperlink>
    </w:p>
    <w:p w:rsidR="00000000" w:rsidRDefault="00A228E1">
      <w:pPr>
        <w:ind w:firstLine="400"/>
        <w:jc w:val="both"/>
      </w:pPr>
      <w:r>
        <w:t>2) при перевозке пассажиров и багажа:</w:t>
      </w:r>
    </w:p>
    <w:p w:rsidR="00000000" w:rsidRDefault="00A228E1">
      <w:pPr>
        <w:ind w:firstLine="400"/>
        <w:jc w:val="both"/>
      </w:pPr>
      <w:r>
        <w:t>авт</w:t>
      </w:r>
      <w:r>
        <w:t>омобильным транспортом:</w:t>
      </w:r>
    </w:p>
    <w:p w:rsidR="00000000" w:rsidRDefault="00A228E1">
      <w:pPr>
        <w:ind w:firstLine="400"/>
        <w:jc w:val="both"/>
      </w:pPr>
      <w:r>
        <w:t>при регулярных перевозках - отчет о продаже проездных билетов, проданных в Республике Казахстан, а также расчетные ведомости о пассажирских билетах, составленные автовокзалами (автостанциями) по пути следования;</w:t>
      </w:r>
    </w:p>
    <w:p w:rsidR="00000000" w:rsidRDefault="00A228E1">
      <w:pPr>
        <w:ind w:firstLine="400"/>
        <w:jc w:val="both"/>
      </w:pPr>
      <w:r>
        <w:t>при нерегулярных пер</w:t>
      </w:r>
      <w:r>
        <w:t>евозках - список пассажиров;</w:t>
      </w:r>
    </w:p>
    <w:p w:rsidR="00000000" w:rsidRDefault="00A228E1">
      <w:pPr>
        <w:ind w:firstLine="400"/>
        <w:jc w:val="both"/>
      </w:pPr>
      <w:r>
        <w:t>железнодорожным транспортом:</w:t>
      </w:r>
    </w:p>
    <w:p w:rsidR="00000000" w:rsidRDefault="00A228E1">
      <w:pPr>
        <w:ind w:firstLine="400"/>
        <w:jc w:val="both"/>
      </w:pPr>
      <w:r>
        <w:t>отчет о продаже проездных, перевозочных и почтовых документов, проданных в Республике Казахстан;</w:t>
      </w:r>
    </w:p>
    <w:p w:rsidR="00000000" w:rsidRDefault="00A228E1">
      <w:pPr>
        <w:ind w:firstLine="400"/>
        <w:jc w:val="both"/>
      </w:pPr>
      <w:r>
        <w:t xml:space="preserve">расчетная </w:t>
      </w:r>
      <w:r>
        <w:rPr>
          <w:rStyle w:val="s0"/>
        </w:rPr>
        <w:t>ведомость о пассажирских билетах, проданных в Республике Казахстан в международном сообщени</w:t>
      </w:r>
      <w:r>
        <w:rPr>
          <w:rStyle w:val="s0"/>
        </w:rPr>
        <w:t>и;</w:t>
      </w:r>
    </w:p>
    <w:p w:rsidR="00000000" w:rsidRDefault="00A228E1">
      <w:pPr>
        <w:ind w:firstLine="400"/>
        <w:jc w:val="both"/>
      </w:pPr>
      <w:r>
        <w:rPr>
          <w:rStyle w:val="s0"/>
        </w:rPr>
        <w:t>балансовая ведомость по взаиморасчетам за пассажирские перевозки между железнодорожными администрациями и отчет об оформлении проездных и перевозочных документов;</w:t>
      </w:r>
    </w:p>
    <w:p w:rsidR="00000000" w:rsidRDefault="00A228E1">
      <w:pPr>
        <w:ind w:firstLine="400"/>
        <w:jc w:val="both"/>
      </w:pPr>
      <w:r>
        <w:rPr>
          <w:rStyle w:val="s0"/>
        </w:rPr>
        <w:t>воздушным транспортом:</w:t>
      </w:r>
    </w:p>
    <w:p w:rsidR="00000000" w:rsidRDefault="00A228E1">
      <w:pPr>
        <w:ind w:firstLine="400"/>
        <w:jc w:val="both"/>
      </w:pPr>
      <w:r>
        <w:rPr>
          <w:rStyle w:val="s0"/>
        </w:rPr>
        <w:t>генеральная декларация;</w:t>
      </w:r>
    </w:p>
    <w:p w:rsidR="00000000" w:rsidRDefault="00A228E1">
      <w:pPr>
        <w:ind w:firstLine="400"/>
        <w:jc w:val="both"/>
      </w:pPr>
      <w:r>
        <w:rPr>
          <w:rStyle w:val="s0"/>
        </w:rPr>
        <w:t>пассажирский манифест;</w:t>
      </w:r>
    </w:p>
    <w:p w:rsidR="00000000" w:rsidRDefault="00A228E1">
      <w:pPr>
        <w:ind w:firstLine="400"/>
        <w:jc w:val="both"/>
      </w:pPr>
      <w:r>
        <w:rPr>
          <w:rStyle w:val="s0"/>
        </w:rPr>
        <w:t>карго-манифест;</w:t>
      </w:r>
    </w:p>
    <w:p w:rsidR="00000000" w:rsidRDefault="00A228E1">
      <w:pPr>
        <w:ind w:firstLine="400"/>
        <w:jc w:val="both"/>
      </w:pPr>
      <w:r>
        <w:rPr>
          <w:rStyle w:val="s0"/>
        </w:rPr>
        <w:t>лоджит (центрально-загрузочный график);</w:t>
      </w:r>
    </w:p>
    <w:p w:rsidR="00000000" w:rsidRDefault="00A228E1">
      <w:pPr>
        <w:ind w:firstLine="400"/>
        <w:jc w:val="both"/>
      </w:pPr>
      <w:r>
        <w:rPr>
          <w:rStyle w:val="s0"/>
        </w:rPr>
        <w:t>сводно-загрузочная ведомость (проездной билет и багажная квитанция).</w:t>
      </w:r>
    </w:p>
    <w:p w:rsidR="00000000" w:rsidRDefault="00A228E1">
      <w:pPr>
        <w:jc w:val="both"/>
      </w:pPr>
      <w:hyperlink r:id="rId3575" w:history="1">
        <w:r>
          <w:rPr>
            <w:rStyle w:val="a3"/>
            <w:rFonts w:ascii="Wingdings" w:hAnsi="Wingdings"/>
            <w:i/>
            <w:iCs/>
          </w:rPr>
          <w:t>*</w:t>
        </w:r>
      </w:hyperlink>
    </w:p>
    <w:p w:rsidR="00000000" w:rsidRDefault="00A228E1">
      <w:pPr>
        <w:jc w:val="both"/>
      </w:pPr>
      <w:r>
        <w:rPr>
          <w:rStyle w:val="s3"/>
        </w:rPr>
        <w:t xml:space="preserve">Статья дополнена пунктом 4 в соответствии с </w:t>
      </w:r>
      <w:hyperlink r:id="rId3576" w:anchor="sub_id=244" w:history="1">
        <w:r>
          <w:rPr>
            <w:rStyle w:val="a3"/>
            <w:i/>
            <w:iCs/>
          </w:rPr>
          <w:t>Законом</w:t>
        </w:r>
      </w:hyperlink>
      <w:r>
        <w:rPr>
          <w:rStyle w:val="s3"/>
        </w:rPr>
        <w:t xml:space="preserve"> РК от 05.12.13 г. № 152-V (введено в действие с 1 января 2014 г.)</w:t>
      </w:r>
    </w:p>
    <w:p w:rsidR="00000000" w:rsidRDefault="00A228E1">
      <w:pPr>
        <w:ind w:firstLine="400"/>
        <w:jc w:val="both"/>
      </w:pPr>
      <w:r>
        <w:rPr>
          <w:rStyle w:val="s0"/>
        </w:rPr>
        <w:t>4. Декларация на товары в виде электронного документа, по которой в информационных системах налоговых органов имеется уведомление тамо</w:t>
      </w:r>
      <w:r>
        <w:rPr>
          <w:rStyle w:val="s0"/>
        </w:rPr>
        <w:t>женных органов о фактическом вывозе товаров, также является документом, подтверждающим экспорт товаров. При наличии декларации на товары в виде электронного документа, предусмотренной настоящим пунктом, представление документов, установленных абзацем седьм</w:t>
      </w:r>
      <w:r>
        <w:rPr>
          <w:rStyle w:val="s0"/>
        </w:rPr>
        <w:t>ым подпункта 1) пункта 3 настоящей статьи, не требуется.</w:t>
      </w:r>
    </w:p>
    <w:p w:rsidR="00000000" w:rsidRDefault="00A228E1">
      <w:pPr>
        <w:ind w:firstLine="400"/>
        <w:jc w:val="both"/>
      </w:pPr>
      <w:r>
        <w:t> </w:t>
      </w:r>
    </w:p>
    <w:p w:rsidR="00000000" w:rsidRDefault="00A228E1">
      <w:pPr>
        <w:jc w:val="both"/>
      </w:pPr>
      <w:bookmarkStart w:id="445" w:name="SUB244010000"/>
      <w:bookmarkEnd w:id="445"/>
      <w:r>
        <w:rPr>
          <w:rStyle w:val="s3"/>
        </w:rPr>
        <w:t xml:space="preserve">Кодекс дополнен статьей 244-1 в соответствии с </w:t>
      </w:r>
      <w:hyperlink r:id="rId3577" w:anchor="sub_id=2441" w:history="1">
        <w:r>
          <w:rPr>
            <w:rStyle w:val="a3"/>
            <w:i/>
            <w:iCs/>
          </w:rPr>
          <w:t>Законом</w:t>
        </w:r>
      </w:hyperlink>
      <w:r>
        <w:rPr>
          <w:rStyle w:val="s3"/>
        </w:rPr>
        <w:t xml:space="preserve"> РК от 26.11.10 г. № 356-IV (введено в действие с 1 января 20</w:t>
      </w:r>
      <w:r>
        <w:rPr>
          <w:rStyle w:val="s3"/>
        </w:rPr>
        <w:t>11 г.)</w:t>
      </w:r>
    </w:p>
    <w:p w:rsidR="00000000" w:rsidRDefault="00A228E1">
      <w:pPr>
        <w:ind w:left="1200" w:hanging="800"/>
        <w:jc w:val="both"/>
      </w:pPr>
      <w:r>
        <w:rPr>
          <w:rStyle w:val="s1"/>
        </w:rPr>
        <w:t>Статья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p>
    <w:p w:rsidR="00000000" w:rsidRDefault="00A228E1">
      <w:pPr>
        <w:jc w:val="both"/>
      </w:pPr>
      <w:r>
        <w:rPr>
          <w:rStyle w:val="s3"/>
        </w:rPr>
        <w:t>В пункт 1 внесены изменения в</w:t>
      </w:r>
      <w:r>
        <w:rPr>
          <w:rStyle w:val="s3"/>
        </w:rPr>
        <w:t xml:space="preserve"> соответствии с </w:t>
      </w:r>
      <w:hyperlink r:id="rId3578" w:anchor="sub_id=800" w:history="1">
        <w:r>
          <w:rPr>
            <w:rStyle w:val="a3"/>
            <w:i/>
            <w:iCs/>
          </w:rPr>
          <w:t>Законом</w:t>
        </w:r>
      </w:hyperlink>
      <w:r>
        <w:rPr>
          <w:rStyle w:val="s3"/>
        </w:rPr>
        <w:t xml:space="preserve"> РК от 27.04.12 г. № 15-V (введен в действие с 1 января 2011 г.) (</w:t>
      </w:r>
      <w:hyperlink r:id="rId3579" w:anchor="sub_id=244010000" w:history="1">
        <w:r>
          <w:rPr>
            <w:rStyle w:val="a3"/>
            <w:i/>
            <w:iCs/>
          </w:rPr>
          <w:t>см. стар. ред.</w:t>
        </w:r>
      </w:hyperlink>
      <w:r>
        <w:rPr>
          <w:rStyle w:val="s3"/>
        </w:rPr>
        <w:t>)</w:t>
      </w:r>
    </w:p>
    <w:p w:rsidR="00000000" w:rsidRDefault="00A228E1">
      <w:pPr>
        <w:ind w:firstLine="400"/>
        <w:jc w:val="both"/>
      </w:pPr>
      <w:r>
        <w:rPr>
          <w:rStyle w:val="s0"/>
        </w:rPr>
        <w:t>1. Оборот по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 облагается по нулевой ставке.</w:t>
      </w:r>
    </w:p>
    <w:p w:rsidR="00000000" w:rsidRDefault="00A228E1">
      <w:pPr>
        <w:ind w:firstLine="400"/>
        <w:jc w:val="both"/>
      </w:pPr>
      <w:r>
        <w:rPr>
          <w:rStyle w:val="s0"/>
        </w:rPr>
        <w:t>Полож</w:t>
      </w:r>
      <w:r>
        <w:rPr>
          <w:rStyle w:val="s0"/>
        </w:rPr>
        <w:t>ения настоящей статьи применяются в отношении аэропортов, реализующих горюче-смазочные материалы при заправке воздушных судов иностранных авиакомпаний, выполняющих международные полеты, международные воздушные перевозки.</w:t>
      </w:r>
    </w:p>
    <w:p w:rsidR="00000000" w:rsidRDefault="00A228E1">
      <w:pPr>
        <w:ind w:firstLine="400"/>
        <w:jc w:val="both"/>
      </w:pPr>
      <w:r>
        <w:rPr>
          <w:rStyle w:val="s0"/>
        </w:rPr>
        <w:t>2. Для целей настоящей статьи:</w:t>
      </w:r>
    </w:p>
    <w:p w:rsidR="00000000" w:rsidRDefault="00A228E1">
      <w:pPr>
        <w:ind w:firstLine="400"/>
        <w:jc w:val="both"/>
      </w:pPr>
      <w:r>
        <w:rPr>
          <w:rStyle w:val="s0"/>
        </w:rPr>
        <w:t>1) и</w:t>
      </w:r>
      <w:r>
        <w:rPr>
          <w:rStyle w:val="s0"/>
        </w:rPr>
        <w:t>ностранными авиакомпаниями признаются авиакомпании иностранных государств, включая государств - членов Таможенного союза;</w:t>
      </w:r>
    </w:p>
    <w:p w:rsidR="00000000" w:rsidRDefault="00A228E1">
      <w:pPr>
        <w:ind w:firstLine="400"/>
        <w:jc w:val="both"/>
      </w:pPr>
      <w:r>
        <w:rPr>
          <w:rStyle w:val="s0"/>
        </w:rPr>
        <w:t>2) международным полетом признается полет воздушного судна, при котором воздушное судно пересекает границу иностранного государства;</w:t>
      </w:r>
    </w:p>
    <w:p w:rsidR="00000000" w:rsidRDefault="00A228E1">
      <w:pPr>
        <w:ind w:firstLine="400"/>
        <w:jc w:val="both"/>
      </w:pPr>
      <w:r>
        <w:rPr>
          <w:rStyle w:val="s0"/>
        </w:rPr>
        <w:t>3</w:t>
      </w:r>
      <w:r>
        <w:rPr>
          <w:rStyle w:val="s0"/>
        </w:rPr>
        <w:t>) международной воздушной перевозкой признается воздушная перевозка, при выполнении которой пункты отправления и назначения независимо от того, имеется или нет перерыв в перевозке или перегрузке, расположены на:</w:t>
      </w:r>
    </w:p>
    <w:p w:rsidR="00000000" w:rsidRDefault="00A228E1">
      <w:pPr>
        <w:ind w:firstLine="400"/>
        <w:jc w:val="both"/>
      </w:pPr>
      <w:r>
        <w:rPr>
          <w:rStyle w:val="s0"/>
        </w:rPr>
        <w:t>территории двух или более государств;</w:t>
      </w:r>
    </w:p>
    <w:p w:rsidR="00000000" w:rsidRDefault="00A228E1">
      <w:pPr>
        <w:ind w:firstLine="400"/>
        <w:jc w:val="both"/>
      </w:pPr>
      <w:r>
        <w:rPr>
          <w:rStyle w:val="s0"/>
        </w:rPr>
        <w:t>террит</w:t>
      </w:r>
      <w:r>
        <w:rPr>
          <w:rStyle w:val="s0"/>
        </w:rPr>
        <w:t>ории одного государства, если предусмотрена остановка на территории другого государства.</w:t>
      </w:r>
    </w:p>
    <w:p w:rsidR="00000000" w:rsidRDefault="00A228E1">
      <w:pPr>
        <w:ind w:firstLine="400"/>
        <w:jc w:val="both"/>
      </w:pPr>
      <w:r>
        <w:rPr>
          <w:rStyle w:val="s0"/>
        </w:rPr>
        <w:t>Положение абзаца третьего подпункта 3) части первой настоящего пункта не применяется, если пунктами отправления и назначения является территория Республики Казахстан.</w:t>
      </w:r>
    </w:p>
    <w:p w:rsidR="00000000" w:rsidRDefault="00A228E1">
      <w:pPr>
        <w:jc w:val="both"/>
      </w:pPr>
      <w:r>
        <w:rPr>
          <w:rStyle w:val="s3"/>
        </w:rPr>
        <w:t xml:space="preserve">В пункт 3 внесены изменения в соответствии с </w:t>
      </w:r>
      <w:hyperlink r:id="rId3580" w:anchor="sub_id=800" w:history="1">
        <w:r>
          <w:rPr>
            <w:rStyle w:val="a3"/>
            <w:i/>
            <w:iCs/>
          </w:rPr>
          <w:t>Законом</w:t>
        </w:r>
      </w:hyperlink>
      <w:r>
        <w:rPr>
          <w:rStyle w:val="s3"/>
        </w:rPr>
        <w:t xml:space="preserve"> РК от 27.04.12 г. № 15-V (введены в действие с 1 января 2011 г.) (</w:t>
      </w:r>
      <w:hyperlink r:id="rId3581" w:anchor="sub_id=244010300" w:history="1">
        <w:r>
          <w:rPr>
            <w:rStyle w:val="a3"/>
            <w:i/>
            <w:iCs/>
          </w:rPr>
          <w:t>см. стар. ред.</w:t>
        </w:r>
      </w:hyperlink>
      <w:r>
        <w:rPr>
          <w:rStyle w:val="s3"/>
        </w:rPr>
        <w:t>)</w:t>
      </w:r>
    </w:p>
    <w:p w:rsidR="00000000" w:rsidRDefault="00A228E1">
      <w:pPr>
        <w:ind w:firstLine="400"/>
        <w:jc w:val="both"/>
      </w:pPr>
      <w:r>
        <w:rPr>
          <w:rStyle w:val="s0"/>
        </w:rPr>
        <w:t xml:space="preserve">3. Документами, подтверждающими обороты, облагаемые по нулевой ставке, при реализации горюче-смазочных материалов, осуществляемой аэропортами при заправке воздушных судов иностранных авиакомпаний, выполняющих </w:t>
      </w:r>
      <w:r>
        <w:rPr>
          <w:rStyle w:val="s0"/>
        </w:rPr>
        <w:t>международные полеты, международные воздушные перевозки, являются:</w:t>
      </w:r>
    </w:p>
    <w:p w:rsidR="00000000" w:rsidRDefault="00A228E1">
      <w:pPr>
        <w:jc w:val="both"/>
      </w:pPr>
      <w:r>
        <w:rPr>
          <w:rStyle w:val="s3"/>
        </w:rPr>
        <w:t xml:space="preserve">В подпункт 1 внесены изменения в соответствии с </w:t>
      </w:r>
      <w:hyperlink r:id="rId3582" w:anchor="sub_id=2441" w:history="1">
        <w:r>
          <w:rPr>
            <w:rStyle w:val="a3"/>
            <w:i/>
            <w:iCs/>
          </w:rPr>
          <w:t>Законом</w:t>
        </w:r>
      </w:hyperlink>
      <w:r>
        <w:rPr>
          <w:rStyle w:val="s3"/>
        </w:rPr>
        <w:t xml:space="preserve"> РК от 04.07.13 г. № 132-V (введены в действие с 1 я</w:t>
      </w:r>
      <w:r>
        <w:rPr>
          <w:rStyle w:val="s3"/>
        </w:rPr>
        <w:t>нваря 2014 г.) (</w:t>
      </w:r>
      <w:hyperlink r:id="rId3583" w:anchor="sub_id=244010300" w:history="1">
        <w:r>
          <w:rPr>
            <w:rStyle w:val="a3"/>
            <w:i/>
            <w:iCs/>
          </w:rPr>
          <w:t>см. стар. ред.</w:t>
        </w:r>
      </w:hyperlink>
      <w:r>
        <w:rPr>
          <w:rStyle w:val="s3"/>
        </w:rPr>
        <w:t>)</w:t>
      </w:r>
    </w:p>
    <w:p w:rsidR="00000000" w:rsidRDefault="00A228E1">
      <w:pPr>
        <w:ind w:firstLine="400"/>
        <w:jc w:val="both"/>
      </w:pPr>
      <w:r>
        <w:rPr>
          <w:rStyle w:val="s0"/>
        </w:rPr>
        <w:t>1) договор аэропорта с иностранной авиакомпанией, предусматривающий и (или) включающий реализацию горюче-смазочных материалов, - при осущ</w:t>
      </w:r>
      <w:r>
        <w:rPr>
          <w:rStyle w:val="s0"/>
        </w:rPr>
        <w:t>ествлении регулярных рейсов;</w:t>
      </w:r>
    </w:p>
    <w:p w:rsidR="00000000" w:rsidRDefault="00A228E1">
      <w:pPr>
        <w:ind w:firstLine="400"/>
        <w:jc w:val="both"/>
      </w:pPr>
      <w:r>
        <w:rPr>
          <w:rStyle w:val="s0"/>
        </w:rPr>
        <w:t>заявка иностранной авиакомпании и (или) договор (соглашение) аэропорта с иностранной авиакомпанией - при осуществлении нерегулярных рейсов.</w:t>
      </w:r>
    </w:p>
    <w:p w:rsidR="00000000" w:rsidRDefault="00A228E1">
      <w:pPr>
        <w:ind w:firstLine="400"/>
        <w:jc w:val="both"/>
      </w:pPr>
      <w:r>
        <w:rPr>
          <w:rStyle w:val="s0"/>
        </w:rPr>
        <w:t>При этом в заявке должны быть указаны следующие сведения:</w:t>
      </w:r>
    </w:p>
    <w:p w:rsidR="00000000" w:rsidRDefault="00A228E1">
      <w:pPr>
        <w:ind w:firstLine="400"/>
        <w:jc w:val="both"/>
      </w:pPr>
      <w:r>
        <w:rPr>
          <w:rStyle w:val="s0"/>
        </w:rPr>
        <w:t>наименование авиакомпании с у</w:t>
      </w:r>
      <w:r>
        <w:rPr>
          <w:rStyle w:val="s0"/>
        </w:rPr>
        <w:t>казанием государства, в котором она зарегистрирована;</w:t>
      </w:r>
    </w:p>
    <w:p w:rsidR="00000000" w:rsidRDefault="00A228E1">
      <w:pPr>
        <w:ind w:firstLine="400"/>
        <w:jc w:val="both"/>
      </w:pPr>
      <w:r>
        <w:rPr>
          <w:rStyle w:val="s0"/>
        </w:rPr>
        <w:t>дата предполагаемой посадки воздушного судна.</w:t>
      </w:r>
    </w:p>
    <w:p w:rsidR="00000000" w:rsidRDefault="00A228E1">
      <w:pPr>
        <w:ind w:firstLine="400"/>
        <w:jc w:val="both"/>
      </w:pPr>
      <w:r>
        <w:rPr>
          <w:rStyle w:val="s0"/>
        </w:rPr>
        <w:t>При посадке иностранного воздушного судна вследствие форс-мажорных обстоятельств заявка, предусмотренная настоящим подпунктом, не заполняется.</w:t>
      </w:r>
    </w:p>
    <w:p w:rsidR="00000000" w:rsidRDefault="00A228E1">
      <w:pPr>
        <w:ind w:firstLine="400"/>
        <w:jc w:val="both"/>
      </w:pPr>
      <w:r>
        <w:rPr>
          <w:rStyle w:val="s0"/>
        </w:rPr>
        <w:t>Для целей настоящего подпункта:</w:t>
      </w:r>
    </w:p>
    <w:p w:rsidR="00000000" w:rsidRDefault="00A228E1">
      <w:pPr>
        <w:ind w:firstLine="400"/>
        <w:jc w:val="both"/>
      </w:pPr>
      <w:r>
        <w:rPr>
          <w:rStyle w:val="s0"/>
        </w:rPr>
        <w:t xml:space="preserve">регулярным рейсом признается рейс, выполняемый согласно расписанию, установленному и опубликованному авиакомпанией в порядке, определяемом </w:t>
      </w:r>
      <w:hyperlink r:id="rId3584" w:history="1">
        <w:r>
          <w:rPr>
            <w:rStyle w:val="a3"/>
          </w:rPr>
          <w:t>законодательством</w:t>
        </w:r>
      </w:hyperlink>
      <w:r>
        <w:rPr>
          <w:rStyle w:val="s0"/>
        </w:rPr>
        <w:t xml:space="preserve"> Ре</w:t>
      </w:r>
      <w:r>
        <w:rPr>
          <w:rStyle w:val="s0"/>
        </w:rPr>
        <w:t>спублики Казахстан об использовании воздушного пространства Республики Казахстан и деятельности авиации;</w:t>
      </w:r>
    </w:p>
    <w:p w:rsidR="00000000" w:rsidRDefault="00A228E1">
      <w:pPr>
        <w:ind w:firstLine="400"/>
        <w:jc w:val="both"/>
      </w:pPr>
      <w:r>
        <w:rPr>
          <w:rStyle w:val="s0"/>
        </w:rPr>
        <w:t>нерегулярным рейсом признается рейс, не подпадающий под определение регулярного рейса;</w:t>
      </w:r>
    </w:p>
    <w:p w:rsidR="00000000" w:rsidRDefault="00A228E1">
      <w:pPr>
        <w:ind w:firstLine="400"/>
        <w:jc w:val="both"/>
      </w:pPr>
      <w:r>
        <w:rPr>
          <w:rStyle w:val="s0"/>
        </w:rPr>
        <w:t>2) расходный ордер или требование на заправку иностранного возду</w:t>
      </w:r>
      <w:r>
        <w:rPr>
          <w:rStyle w:val="s0"/>
        </w:rPr>
        <w:t>шного судна, в котором должны быть указаны следующие сведения:</w:t>
      </w:r>
    </w:p>
    <w:p w:rsidR="00000000" w:rsidRDefault="00A228E1">
      <w:pPr>
        <w:ind w:firstLine="400"/>
        <w:jc w:val="both"/>
      </w:pPr>
      <w:r>
        <w:rPr>
          <w:rStyle w:val="s0"/>
        </w:rPr>
        <w:t>наименование авиакомпании;</w:t>
      </w:r>
    </w:p>
    <w:p w:rsidR="00000000" w:rsidRDefault="00A228E1">
      <w:pPr>
        <w:ind w:firstLine="400"/>
        <w:jc w:val="both"/>
      </w:pPr>
      <w:r>
        <w:rPr>
          <w:rStyle w:val="s0"/>
        </w:rPr>
        <w:t xml:space="preserve">количество заправленных горюче-смазочных материалов; </w:t>
      </w:r>
    </w:p>
    <w:p w:rsidR="00000000" w:rsidRDefault="00A228E1">
      <w:pPr>
        <w:ind w:firstLine="400"/>
        <w:jc w:val="both"/>
      </w:pPr>
      <w:r>
        <w:rPr>
          <w:rStyle w:val="s0"/>
        </w:rPr>
        <w:t>дата заправки воздушного судна;</w:t>
      </w:r>
    </w:p>
    <w:p w:rsidR="00000000" w:rsidRDefault="00A228E1">
      <w:pPr>
        <w:ind w:firstLine="400"/>
        <w:jc w:val="both"/>
      </w:pPr>
      <w:r>
        <w:rPr>
          <w:rStyle w:val="s0"/>
        </w:rPr>
        <w:t>подписи командира воздушного судна или представителя иностранной авиакомпании и сотрудника соответствующей службы аэропорта, осуществившей заправку;</w:t>
      </w:r>
    </w:p>
    <w:p w:rsidR="00000000" w:rsidRDefault="00A228E1">
      <w:pPr>
        <w:ind w:firstLine="400"/>
        <w:jc w:val="both"/>
      </w:pPr>
      <w:r>
        <w:rPr>
          <w:rStyle w:val="s0"/>
        </w:rPr>
        <w:t>3) копии транспортных (перевозочных), коммерческих и (или) иных документов с отметкой таможенного органа, п</w:t>
      </w:r>
      <w:r>
        <w:rPr>
          <w:rStyle w:val="s0"/>
        </w:rPr>
        <w:t>одтверждающих заправку горюче-смазочными материалами воздушных судов иностранных авиакомпаний, выполняющих международные полеты, международные воздушные перевозки, - в случае заправки иностранных воздушных судов, выполняющих международные полеты, междунаро</w:t>
      </w:r>
      <w:r>
        <w:rPr>
          <w:rStyle w:val="s0"/>
        </w:rPr>
        <w:t xml:space="preserve">дные воздушные перевозки, за исключением рейсов, в отношении которых в соответствии с </w:t>
      </w:r>
      <w:hyperlink r:id="rId3585" w:history="1">
        <w:r>
          <w:rPr>
            <w:rStyle w:val="a3"/>
          </w:rPr>
          <w:t>таможенным законодательством</w:t>
        </w:r>
      </w:hyperlink>
      <w:r>
        <w:rPr>
          <w:rStyle w:val="s0"/>
        </w:rPr>
        <w:t xml:space="preserve"> Таможенного союза и (или) таможенным законодательством Республики Казахст</w:t>
      </w:r>
      <w:r>
        <w:rPr>
          <w:rStyle w:val="s0"/>
        </w:rPr>
        <w:t>ан не предусмотрены таможенное оформление и таможенный контроль;</w:t>
      </w:r>
    </w:p>
    <w:p w:rsidR="00000000" w:rsidRDefault="00A228E1">
      <w:pPr>
        <w:ind w:firstLine="400"/>
        <w:jc w:val="both"/>
      </w:pPr>
      <w:r>
        <w:rPr>
          <w:rStyle w:val="s0"/>
        </w:rPr>
        <w:t>4) документ, подтверждающий факт оплаты иностранной авиакомпанией за реализованные аэропортом горюче-смазочные материалы;</w:t>
      </w:r>
    </w:p>
    <w:p w:rsidR="00000000" w:rsidRDefault="00A228E1">
      <w:pPr>
        <w:ind w:firstLine="400"/>
        <w:jc w:val="both"/>
      </w:pPr>
      <w:r>
        <w:rPr>
          <w:rStyle w:val="s0"/>
        </w:rPr>
        <w:t xml:space="preserve">5) исключен в соответствии с </w:t>
      </w:r>
      <w:hyperlink r:id="rId3586" w:anchor="sub_id=800" w:history="1">
        <w:r>
          <w:rPr>
            <w:rStyle w:val="a3"/>
          </w:rPr>
          <w:t>Законом</w:t>
        </w:r>
      </w:hyperlink>
      <w:r>
        <w:rPr>
          <w:rStyle w:val="s0"/>
        </w:rPr>
        <w:t xml:space="preserve"> РК от 27.04.12 г. № 15-V </w:t>
      </w:r>
      <w:r>
        <w:rPr>
          <w:rStyle w:val="s3"/>
        </w:rPr>
        <w:t>(введено в действие с 1 января 2011 г.) (</w:t>
      </w:r>
      <w:hyperlink r:id="rId3587" w:anchor="sub_id=244010305" w:history="1">
        <w:r>
          <w:rPr>
            <w:rStyle w:val="a3"/>
            <w:i/>
            <w:iCs/>
          </w:rPr>
          <w:t>см. стар. ред.</w:t>
        </w:r>
      </w:hyperlink>
      <w:r>
        <w:rPr>
          <w:rStyle w:val="s3"/>
        </w:rPr>
        <w:t>)</w:t>
      </w:r>
    </w:p>
    <w:p w:rsidR="00000000" w:rsidRDefault="00A228E1">
      <w:pPr>
        <w:ind w:firstLine="400"/>
        <w:jc w:val="both"/>
      </w:pPr>
      <w:r>
        <w:rPr>
          <w:rStyle w:val="s0"/>
        </w:rPr>
        <w:t>6) заключение должностного лица уполно</w:t>
      </w:r>
      <w:r>
        <w:rPr>
          <w:rStyle w:val="s0"/>
        </w:rPr>
        <w:t>моченного органа в сфере гражданской авиации, участвующего в проведении тематической проверки по подтверждению достоверности сумм налога на добавленную стоимость, предъявленных к возврату, подтверждающее факт осуществления рейса воздушным судном иностранно</w:t>
      </w:r>
      <w:r>
        <w:rPr>
          <w:rStyle w:val="s0"/>
        </w:rPr>
        <w:t xml:space="preserve">й авиакомпании и количество реализованных горюче-смазочных материалов (в разрезе авиакомпаний) по </w:t>
      </w:r>
      <w:hyperlink r:id="rId3588" w:history="1">
        <w:r>
          <w:rPr>
            <w:rStyle w:val="a3"/>
          </w:rPr>
          <w:t>форме</w:t>
        </w:r>
      </w:hyperlink>
      <w:r>
        <w:rPr>
          <w:rStyle w:val="s0"/>
        </w:rPr>
        <w:t xml:space="preserve"> и порядку, которые утверждены уполномоченным органом по согласованию с уполномоченным о</w:t>
      </w:r>
      <w:r>
        <w:rPr>
          <w:rStyle w:val="s0"/>
        </w:rPr>
        <w:t>рганом в сфере гражданской авиации.</w:t>
      </w:r>
    </w:p>
    <w:p w:rsidR="00000000" w:rsidRDefault="00A228E1">
      <w:pPr>
        <w:ind w:firstLine="400"/>
        <w:jc w:val="both"/>
      </w:pPr>
      <w:r>
        <w:rPr>
          <w:rStyle w:val="s0"/>
        </w:rPr>
        <w:t>При этом заключение, предусмотренное настоящим подпунктом, представляется должностным лицом уполномоченного органа в сфере гражданской авиации в случаях осуществления рейсов, в отношении которых в соответствии с таможенн</w:t>
      </w:r>
      <w:r>
        <w:rPr>
          <w:rStyle w:val="s0"/>
        </w:rPr>
        <w:t>ым законодательством Таможенного союза и (или) таможенным законодательством Республики Казахстан не предусмотрены таможенное оформление и таможенный контроль.</w:t>
      </w:r>
    </w:p>
    <w:p w:rsidR="00000000" w:rsidRDefault="00A228E1">
      <w:pPr>
        <w:jc w:val="both"/>
      </w:pPr>
      <w:hyperlink r:id="rId3589"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446" w:name="SUB244020000"/>
      <w:bookmarkEnd w:id="446"/>
      <w:r>
        <w:rPr>
          <w:rStyle w:val="s3"/>
        </w:rPr>
        <w:t>Кодекс дополнен статьей 244-</w:t>
      </w:r>
      <w:r>
        <w:rPr>
          <w:rStyle w:val="s3"/>
        </w:rPr>
        <w:t xml:space="preserve">2 в соответствии с </w:t>
      </w:r>
      <w:hyperlink r:id="rId3590" w:anchor="sub_id=1511" w:history="1">
        <w:r>
          <w:rPr>
            <w:rStyle w:val="a3"/>
            <w:i/>
            <w:iCs/>
          </w:rPr>
          <w:t>Законом</w:t>
        </w:r>
      </w:hyperlink>
      <w:r>
        <w:rPr>
          <w:rStyle w:val="s3"/>
        </w:rPr>
        <w:t xml:space="preserve"> РК от 21.07.11 г. № 470-IV (введены в действие с 1 января 2012 г.); заголовок изложен в редакции </w:t>
      </w:r>
      <w:hyperlink r:id="rId3591" w:anchor="sub_id=2442" w:history="1">
        <w:r>
          <w:rPr>
            <w:rStyle w:val="a3"/>
            <w:i/>
            <w:iCs/>
          </w:rPr>
          <w:t>Закона</w:t>
        </w:r>
      </w:hyperlink>
      <w:r>
        <w:rPr>
          <w:rStyle w:val="s3"/>
        </w:rPr>
        <w:t xml:space="preserve"> РК от 26.12.12 г. № 61-V (введено в действие с 1 января 2012 г.) (</w:t>
      </w:r>
      <w:hyperlink r:id="rId3592" w:anchor="sub_id=244020000" w:history="1">
        <w:r>
          <w:rPr>
            <w:rStyle w:val="a3"/>
            <w:i/>
            <w:iCs/>
          </w:rPr>
          <w:t>см. стар. ред.</w:t>
        </w:r>
      </w:hyperlink>
      <w:r>
        <w:rPr>
          <w:rStyle w:val="s3"/>
        </w:rPr>
        <w:t>)</w:t>
      </w:r>
    </w:p>
    <w:p w:rsidR="00000000" w:rsidRDefault="00A228E1">
      <w:pPr>
        <w:ind w:left="1200" w:hanging="800"/>
        <w:jc w:val="both"/>
      </w:pPr>
      <w:r>
        <w:rPr>
          <w:rStyle w:val="s1"/>
        </w:rPr>
        <w:t>Статья 244-2. Налогообложение товаров, реализуем</w:t>
      </w:r>
      <w:r>
        <w:rPr>
          <w:rStyle w:val="s1"/>
        </w:rPr>
        <w:t>ых на территорию специальной экономической зоны</w:t>
      </w:r>
    </w:p>
    <w:p w:rsidR="00000000" w:rsidRDefault="00A228E1">
      <w:pPr>
        <w:jc w:val="both"/>
      </w:pPr>
      <w:r>
        <w:rPr>
          <w:rStyle w:val="s3"/>
        </w:rPr>
        <w:t xml:space="preserve">В пункт 1 внесены изменения в соответствии с </w:t>
      </w:r>
      <w:hyperlink r:id="rId3593" w:anchor="sub_id=2442" w:history="1">
        <w:r>
          <w:rPr>
            <w:rStyle w:val="a3"/>
            <w:i/>
            <w:iCs/>
          </w:rPr>
          <w:t>Законом</w:t>
        </w:r>
      </w:hyperlink>
      <w:r>
        <w:rPr>
          <w:rStyle w:val="s3"/>
        </w:rPr>
        <w:t xml:space="preserve"> РК от 26.12.12 г. № 61-V (введены в действие с 1 января 2012 г.) (</w:t>
      </w:r>
      <w:hyperlink r:id="rId3594" w:anchor="sub_id=244020000" w:history="1">
        <w:r>
          <w:rPr>
            <w:rStyle w:val="a3"/>
            <w:i/>
            <w:iCs/>
          </w:rPr>
          <w:t>см. стар. ред.</w:t>
        </w:r>
      </w:hyperlink>
      <w:r>
        <w:rPr>
          <w:rStyle w:val="s3"/>
        </w:rPr>
        <w:t>)</w:t>
      </w:r>
    </w:p>
    <w:p w:rsidR="00000000" w:rsidRDefault="00A228E1">
      <w:pPr>
        <w:ind w:firstLine="400"/>
        <w:jc w:val="both"/>
      </w:pPr>
      <w:r>
        <w:rPr>
          <w:rStyle w:val="s0"/>
        </w:rPr>
        <w:t>1. Реализация на территорию специальной экономической зоны товаров, полностью потребляемых при осуществлении деятельности, отвечающей целям создания специальных</w:t>
      </w:r>
      <w:r>
        <w:rPr>
          <w:rStyle w:val="s0"/>
        </w:rPr>
        <w:t xml:space="preserve"> экономических зон, по </w:t>
      </w:r>
      <w:hyperlink r:id="rId3595" w:history="1">
        <w:r>
          <w:rPr>
            <w:rStyle w:val="a3"/>
          </w:rPr>
          <w:t>перечню</w:t>
        </w:r>
      </w:hyperlink>
      <w:r>
        <w:t xml:space="preserve"> </w:t>
      </w:r>
      <w:r>
        <w:rPr>
          <w:rStyle w:val="s0"/>
        </w:rPr>
        <w:t>товаров, определенных Правительством Республики Казахстан, облагается налогом на добавленную стоимость по нулевой ставке.</w:t>
      </w:r>
    </w:p>
    <w:p w:rsidR="00000000" w:rsidRDefault="00A228E1">
      <w:pPr>
        <w:ind w:firstLine="400"/>
        <w:jc w:val="both"/>
      </w:pPr>
      <w:r>
        <w:rPr>
          <w:rStyle w:val="s0"/>
        </w:rPr>
        <w:t xml:space="preserve">Для целей настоящей статьи под товарами, указанными в части первой настоящего пункта, понимаются товары, помещаемые (помещенные) под таможенную процедуру свободной таможенной зоны и находящиеся под таможенным контролем. </w:t>
      </w:r>
      <w:hyperlink r:id="rId3596" w:history="1">
        <w:r>
          <w:rPr>
            <w:rStyle w:val="a3"/>
            <w:rFonts w:ascii="Wingdings" w:hAnsi="Wingdings"/>
            <w:i/>
            <w:iCs/>
          </w:rPr>
          <w:t>*</w:t>
        </w:r>
      </w:hyperlink>
    </w:p>
    <w:p w:rsidR="00000000" w:rsidRDefault="00A228E1">
      <w:pPr>
        <w:ind w:firstLine="400"/>
        <w:jc w:val="both"/>
      </w:pPr>
      <w:r>
        <w:rPr>
          <w:rStyle w:val="s0"/>
        </w:rPr>
        <w:t>2. Документами, подтверждающими обороты, облагаемые по нулевой ставке, при реализации товаров, полностью потребляемых при осуществлении деятельности,</w:t>
      </w:r>
      <w:r>
        <w:t xml:space="preserve"> </w:t>
      </w:r>
      <w:r>
        <w:rPr>
          <w:rStyle w:val="s0"/>
        </w:rPr>
        <w:t>отвечающей целям создания специальных экономических</w:t>
      </w:r>
      <w:r>
        <w:t xml:space="preserve"> </w:t>
      </w:r>
      <w:r>
        <w:rPr>
          <w:rStyle w:val="s0"/>
        </w:rPr>
        <w:t>зон, являются:</w:t>
      </w:r>
    </w:p>
    <w:p w:rsidR="00000000" w:rsidRDefault="00A228E1">
      <w:pPr>
        <w:ind w:firstLine="400"/>
        <w:jc w:val="both"/>
      </w:pPr>
      <w:r>
        <w:rPr>
          <w:rStyle w:val="s0"/>
        </w:rPr>
        <w:t>1) догов</w:t>
      </w:r>
      <w:r>
        <w:rPr>
          <w:rStyle w:val="s0"/>
        </w:rPr>
        <w:t>ор (контракт) на поставку товаров с организациями, осуществляющими деятельность на территориях специальных экономических зон;</w:t>
      </w:r>
    </w:p>
    <w:p w:rsidR="00000000" w:rsidRDefault="00A228E1">
      <w:pPr>
        <w:ind w:firstLine="400"/>
        <w:jc w:val="both"/>
      </w:pPr>
      <w:r>
        <w:rPr>
          <w:rStyle w:val="s0"/>
        </w:rPr>
        <w:t>2) копии декларации на товары и (или) транспортных (перевозочных), коммерческих и (или) иных документов с приложением перечня това</w:t>
      </w:r>
      <w:r>
        <w:rPr>
          <w:rStyle w:val="s0"/>
        </w:rPr>
        <w:t>ров с отметками таможенного органа, осуществляющего выпуск товаров по таможенной процедуре свободной таможенной зоны;</w:t>
      </w:r>
    </w:p>
    <w:p w:rsidR="00000000" w:rsidRDefault="00A228E1">
      <w:pPr>
        <w:ind w:firstLine="400"/>
        <w:jc w:val="both"/>
      </w:pPr>
      <w:r>
        <w:rPr>
          <w:rStyle w:val="s0"/>
        </w:rPr>
        <w:t>3) копии товаросопроводительных документов, подтверждающих отгрузку товаров организациям, указанным в подпункте 1) настоящего пункта;</w:t>
      </w:r>
    </w:p>
    <w:p w:rsidR="00000000" w:rsidRDefault="00A228E1">
      <w:pPr>
        <w:ind w:firstLine="400"/>
        <w:jc w:val="both"/>
      </w:pPr>
      <w:r>
        <w:rPr>
          <w:rStyle w:val="s0"/>
        </w:rPr>
        <w:t>4) копии документов, подтверждающих получение товаров организациями, указанными в подпункте 1) настоящего пункта.</w:t>
      </w:r>
    </w:p>
    <w:p w:rsidR="00000000" w:rsidRDefault="00A228E1">
      <w:pPr>
        <w:jc w:val="both"/>
      </w:pPr>
      <w:r>
        <w:rPr>
          <w:rStyle w:val="s3"/>
        </w:rPr>
        <w:t xml:space="preserve">Статья дополнена пунктом 2-1 в соответствии с </w:t>
      </w:r>
      <w:hyperlink r:id="rId3597" w:anchor="sub_id=2442" w:history="1">
        <w:r>
          <w:rPr>
            <w:rStyle w:val="a3"/>
            <w:i/>
            <w:iCs/>
          </w:rPr>
          <w:t>Законом</w:t>
        </w:r>
      </w:hyperlink>
      <w:r>
        <w:rPr>
          <w:rStyle w:val="s3"/>
        </w:rPr>
        <w:t xml:space="preserve"> РК от </w:t>
      </w:r>
      <w:r>
        <w:rPr>
          <w:rStyle w:val="s3"/>
        </w:rPr>
        <w:t>05.12.13 г. № 152-V (введено в действие с 1 января 2014 г.)</w:t>
      </w:r>
    </w:p>
    <w:p w:rsidR="00000000" w:rsidRDefault="00A228E1">
      <w:pPr>
        <w:ind w:firstLine="400"/>
        <w:jc w:val="both"/>
      </w:pPr>
      <w:r>
        <w:rPr>
          <w:rStyle w:val="s0"/>
        </w:rPr>
        <w:t>2-1. Декларация на товары в виде электронного документа, полученная налоговыми органами по информационным каналам связи от таможенных органов, также является документом, подтверждающим обороты, об</w:t>
      </w:r>
      <w:r>
        <w:rPr>
          <w:rStyle w:val="s0"/>
        </w:rPr>
        <w:t>лагаемые по нулевой ставке. При наличии декларации на товары в виде электронного документа, предусмотренной настоящим пунктом, представление копии декларации на товары, предусмотренной подпунктом 2) пункта 2 настоящей статьи, не требуется.</w:t>
      </w:r>
    </w:p>
    <w:p w:rsidR="00000000" w:rsidRDefault="00A228E1">
      <w:pPr>
        <w:jc w:val="both"/>
      </w:pPr>
      <w:r>
        <w:rPr>
          <w:rStyle w:val="s3"/>
        </w:rPr>
        <w:t xml:space="preserve">Пункт 3 изложен </w:t>
      </w:r>
      <w:r>
        <w:rPr>
          <w:rStyle w:val="s3"/>
        </w:rPr>
        <w:t xml:space="preserve">в редакции </w:t>
      </w:r>
      <w:hyperlink r:id="rId3598" w:anchor="sub_id=2442" w:history="1">
        <w:r>
          <w:rPr>
            <w:rStyle w:val="a3"/>
            <w:i/>
            <w:iCs/>
          </w:rPr>
          <w:t>Закона</w:t>
        </w:r>
      </w:hyperlink>
      <w:r>
        <w:rPr>
          <w:rStyle w:val="s3"/>
        </w:rPr>
        <w:t xml:space="preserve"> РК от 26.12.12 г. № 61-V (введено в действие с 1 января 2012 г.) (</w:t>
      </w:r>
      <w:hyperlink r:id="rId3599" w:anchor="sub_id=244020300" w:history="1">
        <w:r>
          <w:rPr>
            <w:rStyle w:val="a3"/>
            <w:i/>
            <w:iCs/>
          </w:rPr>
          <w:t>см.</w:t>
        </w:r>
        <w:r>
          <w:rPr>
            <w:rStyle w:val="a3"/>
            <w:i/>
            <w:iCs/>
          </w:rPr>
          <w:t xml:space="preserve"> стар. ред.</w:t>
        </w:r>
      </w:hyperlink>
      <w:r>
        <w:rPr>
          <w:rStyle w:val="s3"/>
        </w:rPr>
        <w:t>)</w:t>
      </w:r>
    </w:p>
    <w:p w:rsidR="00000000" w:rsidRDefault="00A228E1">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экономической зоны, производится в части ввезенных товаров, фактически потребленных при осуществлении деятельности, отвечающей цел</w:t>
      </w:r>
      <w:r>
        <w:rPr>
          <w:rStyle w:val="s0"/>
        </w:rPr>
        <w:t>ям создания специальных экономических зон, после получения подтверждения от налогового органа, находящегося на территории специальной экономической зоны. Основанием для подтверждения является документ об использовании при осуществлении деятельности, отвеча</w:t>
      </w:r>
      <w:r>
        <w:rPr>
          <w:rStyle w:val="s0"/>
        </w:rPr>
        <w:t>ющей целям создания специальных экономических зон, ввезенных товаров, который выдается по запросу налогового органа, находящегося на территории специальной экономической зоны, органом управления соответствующей специальной экономической зоны.</w:t>
      </w:r>
    </w:p>
    <w:p w:rsidR="00000000" w:rsidRDefault="00A228E1">
      <w:pPr>
        <w:jc w:val="both"/>
      </w:pPr>
      <w:r>
        <w:rPr>
          <w:rStyle w:val="s3"/>
        </w:rPr>
        <w:t>В пункт 4 вне</w:t>
      </w:r>
      <w:r>
        <w:rPr>
          <w:rStyle w:val="s3"/>
        </w:rPr>
        <w:t xml:space="preserve">сены изменения в соответствии с </w:t>
      </w:r>
      <w:hyperlink r:id="rId3600" w:anchor="sub_id=42442" w:history="1">
        <w:r>
          <w:rPr>
            <w:rStyle w:val="a3"/>
            <w:i/>
            <w:iCs/>
          </w:rPr>
          <w:t>Законом</w:t>
        </w:r>
      </w:hyperlink>
      <w:r>
        <w:rPr>
          <w:rStyle w:val="s3"/>
        </w:rPr>
        <w:t xml:space="preserve"> РК от 10.06.14 г. № 208-V (</w:t>
      </w:r>
      <w:hyperlink r:id="rId3601" w:anchor="sub_id=244020400" w:history="1">
        <w:r>
          <w:rPr>
            <w:rStyle w:val="a3"/>
            <w:i/>
            <w:iCs/>
          </w:rPr>
          <w:t>см. стар. ред.</w:t>
        </w:r>
      </w:hyperlink>
      <w:r>
        <w:rPr>
          <w:rStyle w:val="s3"/>
        </w:rPr>
        <w:t>)</w:t>
      </w:r>
    </w:p>
    <w:p w:rsidR="00000000" w:rsidRDefault="00A228E1">
      <w:pPr>
        <w:ind w:firstLine="400"/>
        <w:jc w:val="both"/>
      </w:pPr>
      <w:r>
        <w:rPr>
          <w:rStyle w:val="s0"/>
        </w:rPr>
        <w:t xml:space="preserve">4. </w:t>
      </w:r>
      <w:r>
        <w:rPr>
          <w:rStyle w:val="s0"/>
        </w:rPr>
        <w:t>Управляющая компания или автономный кластерный фонд выдают документ о фактическом потреблении при осуществлении деятельности, отвечающей целям создания специальных экономических зон, ввезенных товаров.</w:t>
      </w:r>
    </w:p>
    <w:p w:rsidR="00000000" w:rsidRDefault="00A228E1">
      <w:pPr>
        <w:ind w:firstLine="400"/>
        <w:jc w:val="both"/>
      </w:pPr>
      <w:r>
        <w:rPr>
          <w:rStyle w:val="s0"/>
        </w:rPr>
        <w:t xml:space="preserve">Документ, указанный в части первой настоящего пункта, </w:t>
      </w:r>
      <w:r>
        <w:rPr>
          <w:rStyle w:val="s0"/>
        </w:rPr>
        <w:t>выдается при наличии финансового обеспечения.</w:t>
      </w:r>
    </w:p>
    <w:p w:rsidR="00000000" w:rsidRDefault="00A228E1">
      <w:pPr>
        <w:ind w:firstLine="400"/>
        <w:jc w:val="both"/>
      </w:pPr>
      <w:r>
        <w:rPr>
          <w:rStyle w:val="s0"/>
        </w:rPr>
        <w:t>В случае установления недостоверности сведений, содержащихся в документе, указанном в части первой настоящего пункта, потери бюджета возмещаются за счет финансового обеспечения.</w:t>
      </w:r>
    </w:p>
    <w:p w:rsidR="00000000" w:rsidRDefault="00A228E1">
      <w:pPr>
        <w:ind w:firstLine="400"/>
        <w:jc w:val="both"/>
      </w:pPr>
      <w:r>
        <w:rPr>
          <w:rStyle w:val="s0"/>
        </w:rPr>
        <w:t>Финансовое обеспечение, формируе</w:t>
      </w:r>
      <w:r>
        <w:rPr>
          <w:rStyle w:val="s0"/>
        </w:rPr>
        <w:t>мое для целей возмещения потерь бюджета, производится следующими способами:</w:t>
      </w:r>
    </w:p>
    <w:p w:rsidR="00000000" w:rsidRDefault="00A228E1">
      <w:pPr>
        <w:ind w:firstLine="400"/>
        <w:jc w:val="both"/>
      </w:pPr>
      <w:r>
        <w:rPr>
          <w:rStyle w:val="s0"/>
        </w:rPr>
        <w:t>деньгами;</w:t>
      </w:r>
    </w:p>
    <w:p w:rsidR="00000000" w:rsidRDefault="00A228E1">
      <w:pPr>
        <w:ind w:firstLine="400"/>
        <w:jc w:val="both"/>
      </w:pPr>
      <w:r>
        <w:rPr>
          <w:rStyle w:val="s0"/>
        </w:rPr>
        <w:t>банковской гарантией;</w:t>
      </w:r>
    </w:p>
    <w:p w:rsidR="00000000" w:rsidRDefault="00A228E1">
      <w:pPr>
        <w:ind w:firstLine="400"/>
        <w:jc w:val="both"/>
      </w:pPr>
      <w:r>
        <w:rPr>
          <w:rStyle w:val="s0"/>
        </w:rPr>
        <w:t>поручительством;</w:t>
      </w:r>
    </w:p>
    <w:p w:rsidR="00000000" w:rsidRDefault="00A228E1">
      <w:pPr>
        <w:ind w:firstLine="400"/>
        <w:jc w:val="both"/>
      </w:pPr>
      <w:r>
        <w:rPr>
          <w:rStyle w:val="s0"/>
        </w:rPr>
        <w:t>залогом имущества;</w:t>
      </w:r>
    </w:p>
    <w:p w:rsidR="00000000" w:rsidRDefault="00A228E1">
      <w:pPr>
        <w:ind w:firstLine="400"/>
        <w:jc w:val="both"/>
      </w:pPr>
      <w:r>
        <w:rPr>
          <w:rStyle w:val="s0"/>
        </w:rPr>
        <w:t>договором страхования.</w:t>
      </w:r>
    </w:p>
    <w:p w:rsidR="00000000" w:rsidRDefault="00A228E1">
      <w:pPr>
        <w:ind w:firstLine="400"/>
        <w:jc w:val="both"/>
      </w:pPr>
      <w:r>
        <w:rPr>
          <w:rStyle w:val="s0"/>
        </w:rPr>
        <w:t>Управляющая компания или автономный кластерный фонд вправе выбрать любой из способов формирования финансового обеспечения, в том числе путем комбинирования двух или нескольких способов.</w:t>
      </w:r>
    </w:p>
    <w:p w:rsidR="00000000" w:rsidRDefault="00A228E1">
      <w:pPr>
        <w:jc w:val="both"/>
      </w:pPr>
      <w:r>
        <w:rPr>
          <w:rStyle w:val="s3"/>
        </w:rPr>
        <w:t xml:space="preserve">Пункт 5 изложен в редакции </w:t>
      </w:r>
      <w:hyperlink r:id="rId3602" w:anchor="sub_id=42442" w:history="1">
        <w:r>
          <w:rPr>
            <w:rStyle w:val="a3"/>
            <w:i/>
            <w:iCs/>
          </w:rPr>
          <w:t>Закона</w:t>
        </w:r>
      </w:hyperlink>
      <w:r>
        <w:rPr>
          <w:rStyle w:val="s3"/>
        </w:rPr>
        <w:t xml:space="preserve"> РК от 10.06.14 г. № 208-V (</w:t>
      </w:r>
      <w:hyperlink r:id="rId3603" w:anchor="sub_id=244020500" w:history="1">
        <w:r>
          <w:rPr>
            <w:rStyle w:val="a3"/>
            <w:i/>
            <w:iCs/>
          </w:rPr>
          <w:t>см. стар. ред.</w:t>
        </w:r>
      </w:hyperlink>
      <w:r>
        <w:rPr>
          <w:rStyle w:val="s3"/>
        </w:rPr>
        <w:t>)</w:t>
      </w:r>
    </w:p>
    <w:p w:rsidR="00000000" w:rsidRDefault="00A228E1">
      <w:pPr>
        <w:ind w:firstLine="400"/>
        <w:jc w:val="both"/>
      </w:pPr>
      <w:r>
        <w:rPr>
          <w:rStyle w:val="s0"/>
        </w:rPr>
        <w:t>5. Управляющая компания или автономный кластерный фонд представляют в налоговый</w:t>
      </w:r>
      <w:r>
        <w:rPr>
          <w:rStyle w:val="s0"/>
        </w:rPr>
        <w:t xml:space="preserve"> орган, находящийся на территории специальной экономической зоны, документы, подтверждающие наличие у управляющей компании или автономного кластерного фонда финансового обеспечения на сумму, эквивалентную не менее чем 205000-кратному </w:t>
      </w:r>
      <w:hyperlink r:id="rId3604" w:history="1">
        <w:r>
          <w:rPr>
            <w:rStyle w:val="a3"/>
          </w:rPr>
          <w:t>месячному расчетному показателю</w:t>
        </w:r>
      </w:hyperlink>
      <w:r>
        <w:rPr>
          <w:rStyle w:val="s0"/>
        </w:rPr>
        <w:t>, установленному законом о республиканском бюджете.</w:t>
      </w:r>
    </w:p>
    <w:p w:rsidR="00000000" w:rsidRDefault="00A228E1">
      <w:pPr>
        <w:ind w:firstLine="400"/>
        <w:jc w:val="both"/>
      </w:pPr>
      <w:hyperlink r:id="rId3605" w:history="1">
        <w:r>
          <w:rPr>
            <w:rStyle w:val="a3"/>
          </w:rPr>
          <w:t>Порядок формирования финансового обеспечения, представления докуме</w:t>
        </w:r>
        <w:r>
          <w:rPr>
            <w:rStyle w:val="a3"/>
          </w:rPr>
          <w:t>нтов, подтверждающих наличие такого обеспечения у управляющей компании или автономного кластерного фонда, а также возмещения потерь бюджета за счет средств финансового обеспечения</w:t>
        </w:r>
      </w:hyperlink>
      <w:r>
        <w:rPr>
          <w:rStyle w:val="s0"/>
        </w:rPr>
        <w:t xml:space="preserve"> определяется Правительством Республики Казахстан.</w:t>
      </w:r>
    </w:p>
    <w:p w:rsidR="00000000" w:rsidRDefault="00A228E1">
      <w:pPr>
        <w:ind w:firstLine="400"/>
        <w:jc w:val="both"/>
      </w:pPr>
      <w:r>
        <w:rPr>
          <w:rStyle w:val="s0"/>
        </w:rPr>
        <w:t> </w:t>
      </w:r>
    </w:p>
    <w:p w:rsidR="00000000" w:rsidRDefault="00A228E1">
      <w:pPr>
        <w:jc w:val="both"/>
      </w:pPr>
      <w:bookmarkStart w:id="447" w:name="SUB244030000"/>
      <w:bookmarkEnd w:id="447"/>
      <w:r>
        <w:rPr>
          <w:rStyle w:val="s3"/>
        </w:rPr>
        <w:t xml:space="preserve">Кодекс дополнен статьей </w:t>
      </w:r>
      <w:r>
        <w:rPr>
          <w:rStyle w:val="s3"/>
        </w:rPr>
        <w:t xml:space="preserve">244-3 в соответствии с </w:t>
      </w:r>
      <w:hyperlink r:id="rId3606" w:anchor="sub_id=1511" w:history="1">
        <w:r>
          <w:rPr>
            <w:rStyle w:val="a3"/>
            <w:i/>
            <w:iCs/>
          </w:rPr>
          <w:t>Законом</w:t>
        </w:r>
      </w:hyperlink>
      <w:r>
        <w:rPr>
          <w:rStyle w:val="s3"/>
        </w:rPr>
        <w:t xml:space="preserve"> РК от 21.07.11 г. № 470-IV (введены в действие с 1 января 2012 г.); заголовок изложен в редакции </w:t>
      </w:r>
      <w:hyperlink r:id="rId3607" w:anchor="sub_id=2443" w:history="1">
        <w:r>
          <w:rPr>
            <w:rStyle w:val="a3"/>
            <w:i/>
            <w:iCs/>
          </w:rPr>
          <w:t>Закона</w:t>
        </w:r>
      </w:hyperlink>
      <w:r>
        <w:rPr>
          <w:rStyle w:val="s3"/>
        </w:rPr>
        <w:t xml:space="preserve"> РК от 26.12.12 г. № 61-V (введено в действие с 1 января 2012 г.) (</w:t>
      </w:r>
      <w:hyperlink r:id="rId3608" w:anchor="sub_id=244030000" w:history="1">
        <w:r>
          <w:rPr>
            <w:rStyle w:val="a3"/>
            <w:i/>
            <w:iCs/>
          </w:rPr>
          <w:t>см. стар. ред.</w:t>
        </w:r>
      </w:hyperlink>
      <w:r>
        <w:rPr>
          <w:rStyle w:val="s3"/>
        </w:rPr>
        <w:t>)</w:t>
      </w:r>
    </w:p>
    <w:p w:rsidR="00000000" w:rsidRDefault="00A228E1">
      <w:pPr>
        <w:ind w:left="1200" w:hanging="800"/>
        <w:jc w:val="both"/>
      </w:pPr>
      <w:r>
        <w:rPr>
          <w:rStyle w:val="s1"/>
        </w:rPr>
        <w:t>Статья 244-3. Особенности налогообложения то</w:t>
      </w:r>
      <w:r>
        <w:rPr>
          <w:rStyle w:val="s1"/>
        </w:rPr>
        <w:t>варов, реализуемых на территорию специальной экономической зоны «Астана - новый город»</w:t>
      </w:r>
    </w:p>
    <w:p w:rsidR="00000000" w:rsidRDefault="00A228E1">
      <w:pPr>
        <w:jc w:val="both"/>
      </w:pPr>
      <w:r>
        <w:rPr>
          <w:rStyle w:val="s3"/>
        </w:rPr>
        <w:t xml:space="preserve">В пункт 1 внесены изменения в соответствии с </w:t>
      </w:r>
      <w:hyperlink r:id="rId3609" w:anchor="sub_id=2442" w:history="1">
        <w:r>
          <w:rPr>
            <w:rStyle w:val="a3"/>
            <w:i/>
            <w:iCs/>
          </w:rPr>
          <w:t>Законом</w:t>
        </w:r>
      </w:hyperlink>
      <w:r>
        <w:rPr>
          <w:rStyle w:val="s3"/>
        </w:rPr>
        <w:t xml:space="preserve"> РК от 26.12.12 г. № 61-V (введены </w:t>
      </w:r>
      <w:r>
        <w:rPr>
          <w:rStyle w:val="s3"/>
        </w:rPr>
        <w:t>в действие с 1 января 2012 г.) (</w:t>
      </w:r>
      <w:hyperlink r:id="rId3610" w:anchor="sub_id=244020000" w:history="1">
        <w:r>
          <w:rPr>
            <w:rStyle w:val="a3"/>
            <w:i/>
            <w:iCs/>
          </w:rPr>
          <w:t>см. стар. ред.</w:t>
        </w:r>
      </w:hyperlink>
      <w:r>
        <w:rPr>
          <w:rStyle w:val="s3"/>
        </w:rPr>
        <w:t>)</w:t>
      </w:r>
    </w:p>
    <w:p w:rsidR="00000000" w:rsidRDefault="00A228E1">
      <w:pPr>
        <w:ind w:firstLine="400"/>
        <w:jc w:val="both"/>
      </w:pPr>
      <w:r>
        <w:rPr>
          <w:rStyle w:val="s0"/>
        </w:rPr>
        <w:t xml:space="preserve">1. Если иное не установлено </w:t>
      </w:r>
      <w:hyperlink w:anchor="sub244020000" w:history="1">
        <w:r>
          <w:rPr>
            <w:rStyle w:val="a3"/>
          </w:rPr>
          <w:t>статьей 244-2</w:t>
        </w:r>
      </w:hyperlink>
      <w:r>
        <w:rPr>
          <w:rStyle w:val="s0"/>
        </w:rPr>
        <w:t xml:space="preserve"> настоящего Кодекса, реализация на территорию</w:t>
      </w:r>
      <w:r>
        <w:rPr>
          <w:rStyle w:val="s0"/>
        </w:rPr>
        <w:t xml:space="preserve"> специальной экономической зоны «Астана - новый город» товаров, полностью потребляемых в процессе строительства и ввода в эксплуатацию объектов инфраструктуры, больниц, поликлиник, школ, детских садов, музеев, театров, высших и средних учебных заведений, б</w:t>
      </w:r>
      <w:r>
        <w:rPr>
          <w:rStyle w:val="s0"/>
        </w:rPr>
        <w:t>иблиотек, дворцов школьников, спортивных комплексов, административного и жилого комплексов в соответствии с проектно-сметной документацией, по перечню товаров, определенных Правительством Республики Казахстан, облагается налогом на добавленную стоимость по</w:t>
      </w:r>
      <w:r>
        <w:rPr>
          <w:rStyle w:val="s0"/>
        </w:rPr>
        <w:t xml:space="preserve"> нулевой ставке.</w:t>
      </w:r>
    </w:p>
    <w:p w:rsidR="00000000" w:rsidRDefault="00A228E1">
      <w:pPr>
        <w:ind w:firstLine="400"/>
        <w:jc w:val="both"/>
      </w:pPr>
      <w:r>
        <w:rPr>
          <w:rStyle w:val="s0"/>
        </w:rPr>
        <w:t>Для целей настоящей статьи под товарами, полностью потребляемыми в процессе строительства, понимаются товары, непосредственно вовлеченные в процесс возведения объектов инфраструктуры, больниц, поликлиник, школ, детских садов, музеев, театр</w:t>
      </w:r>
      <w:r>
        <w:rPr>
          <w:rStyle w:val="s0"/>
        </w:rPr>
        <w:t>ов, высших и средних учебных заведений, библиотек, дворцов школьников, спортивных комплексов, административного и жилого комплексов (за исключением электроэнергии, бензина, дизельного топлива и воды), при условии помещения таких товаров под таможенную проц</w:t>
      </w:r>
      <w:r>
        <w:rPr>
          <w:rStyle w:val="s0"/>
        </w:rPr>
        <w:t>едуру свободной таможенной зоны и нахождения под таможенным контролем.</w:t>
      </w:r>
    </w:p>
    <w:p w:rsidR="00000000" w:rsidRDefault="00A228E1">
      <w:pPr>
        <w:ind w:firstLine="400"/>
        <w:jc w:val="both"/>
      </w:pPr>
      <w:r>
        <w:rPr>
          <w:rStyle w:val="s0"/>
        </w:rPr>
        <w:t>2. Документами, подтверждающими обороты, облагаемые по нулевой ставке, в соответствии с настоящей статьей являются:</w:t>
      </w:r>
    </w:p>
    <w:p w:rsidR="00000000" w:rsidRDefault="00A228E1">
      <w:pPr>
        <w:ind w:firstLine="400"/>
        <w:jc w:val="both"/>
      </w:pPr>
      <w:r>
        <w:rPr>
          <w:rStyle w:val="s0"/>
        </w:rPr>
        <w:t>1) договор (контракт) на поставку товаров с организациями, осуществляющими на территории специальной экономической зоны «Астана - новый город» строительство объектов, указанных в пункте 1 настоящей статьи;</w:t>
      </w:r>
    </w:p>
    <w:p w:rsidR="00000000" w:rsidRDefault="00A228E1">
      <w:pPr>
        <w:ind w:firstLine="400"/>
        <w:jc w:val="both"/>
      </w:pPr>
      <w:r>
        <w:rPr>
          <w:rStyle w:val="s0"/>
        </w:rPr>
        <w:t>2) копии декларации на товары и (или) транспортных</w:t>
      </w:r>
      <w:r>
        <w:rPr>
          <w:rStyle w:val="s0"/>
        </w:rPr>
        <w:t xml:space="preserve"> (перевозочных), коммерческих и (или) иных документов с приложением перечня товаров с отметками таможенного органа, осуществляющего выпуск товаров по таможенной процедуре свободной таможенной зоны;</w:t>
      </w:r>
    </w:p>
    <w:p w:rsidR="00000000" w:rsidRDefault="00A228E1">
      <w:pPr>
        <w:ind w:firstLine="400"/>
        <w:jc w:val="both"/>
      </w:pPr>
      <w:r>
        <w:rPr>
          <w:rStyle w:val="s0"/>
        </w:rPr>
        <w:t>3) копии товаросопроводительных документов, подтверждающих</w:t>
      </w:r>
      <w:r>
        <w:rPr>
          <w:rStyle w:val="s0"/>
        </w:rPr>
        <w:t xml:space="preserve"> отгрузку товаров организациям, указанным в подпункте 1) настоящего пункта;</w:t>
      </w:r>
    </w:p>
    <w:p w:rsidR="00000000" w:rsidRDefault="00A228E1">
      <w:pPr>
        <w:ind w:firstLine="400"/>
        <w:jc w:val="both"/>
      </w:pPr>
      <w:r>
        <w:rPr>
          <w:rStyle w:val="s0"/>
        </w:rPr>
        <w:t>4) копии документов, подтверждающих получение товаров организациями, указанными в подпункте 1) настоящего пункта.</w:t>
      </w:r>
    </w:p>
    <w:p w:rsidR="00000000" w:rsidRDefault="00A228E1">
      <w:pPr>
        <w:jc w:val="both"/>
      </w:pPr>
      <w:r>
        <w:rPr>
          <w:rStyle w:val="s3"/>
        </w:rPr>
        <w:t xml:space="preserve">Статья дополнена пунктом 2-1 в соответствии с </w:t>
      </w:r>
      <w:hyperlink r:id="rId3611" w:anchor="sub_id=2443" w:history="1">
        <w:r>
          <w:rPr>
            <w:rStyle w:val="a3"/>
            <w:i/>
            <w:iCs/>
          </w:rPr>
          <w:t>Законом</w:t>
        </w:r>
      </w:hyperlink>
      <w:r>
        <w:rPr>
          <w:rStyle w:val="s3"/>
        </w:rPr>
        <w:t xml:space="preserve"> РК от 05.12.13 г. № 152-V (введено в действие с 1 января 2014 г.)</w:t>
      </w:r>
    </w:p>
    <w:p w:rsidR="00000000" w:rsidRDefault="00A228E1">
      <w:pPr>
        <w:ind w:firstLine="400"/>
        <w:jc w:val="both"/>
      </w:pPr>
      <w:r>
        <w:rPr>
          <w:rStyle w:val="s0"/>
        </w:rPr>
        <w:t>2-1. Декларация на товары в виде электронного документа, полученная налоговыми органами по информаци</w:t>
      </w:r>
      <w:r>
        <w:rPr>
          <w:rStyle w:val="s0"/>
        </w:rPr>
        <w:t>онным каналам связи от таможенных органов, также является документом, подтверждающим обороты, облагаемые по нулевой ставке. При наличии декларации на товары в виде электронного документа, предусмотренной настоящим пунктом, представление копии декларации на</w:t>
      </w:r>
      <w:r>
        <w:rPr>
          <w:rStyle w:val="s0"/>
        </w:rPr>
        <w:t xml:space="preserve"> товары, предусмотренной подпунктом 2) пункта 2 настоящей статьи, не требуется.</w:t>
      </w:r>
    </w:p>
    <w:p w:rsidR="00000000" w:rsidRDefault="00A228E1">
      <w:pPr>
        <w:jc w:val="both"/>
      </w:pPr>
      <w:r>
        <w:rPr>
          <w:rStyle w:val="s3"/>
        </w:rPr>
        <w:t xml:space="preserve">Пункт 3 изложен в редакции </w:t>
      </w:r>
      <w:hyperlink r:id="rId3612" w:anchor="sub_id=2443" w:history="1">
        <w:r>
          <w:rPr>
            <w:rStyle w:val="a3"/>
            <w:i/>
            <w:iCs/>
          </w:rPr>
          <w:t>Закона</w:t>
        </w:r>
      </w:hyperlink>
      <w:r>
        <w:rPr>
          <w:rStyle w:val="s3"/>
        </w:rPr>
        <w:t xml:space="preserve"> РК от 26.12.12 г. № 61-V (введено в действие с 1 января 2012</w:t>
      </w:r>
      <w:r>
        <w:rPr>
          <w:rStyle w:val="s3"/>
        </w:rPr>
        <w:t xml:space="preserve"> г.) (</w:t>
      </w:r>
      <w:hyperlink r:id="rId3613" w:anchor="sub_id=244030300" w:history="1">
        <w:r>
          <w:rPr>
            <w:rStyle w:val="a3"/>
            <w:i/>
            <w:iCs/>
          </w:rPr>
          <w:t>см. стар. ред.</w:t>
        </w:r>
      </w:hyperlink>
      <w:r>
        <w:rPr>
          <w:rStyle w:val="s3"/>
        </w:rPr>
        <w:t>)</w:t>
      </w:r>
    </w:p>
    <w:p w:rsidR="00000000" w:rsidRDefault="00A228E1">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экономической зоны «Астана - новый</w:t>
      </w:r>
      <w:r>
        <w:rPr>
          <w:rStyle w:val="s0"/>
        </w:rPr>
        <w:t xml:space="preserve"> город», в соответствии с настоящей статьей производится в части ввезенных товаров, фактически потребленных в процессе строительства объектов инфраструктуры, больниц, поликлиник, школ, детских садов, музеев, театров, высших и средних учебных заведений, биб</w:t>
      </w:r>
      <w:r>
        <w:rPr>
          <w:rStyle w:val="s0"/>
        </w:rPr>
        <w:t>лиотек, дворцов школьников, спортивных комплексов, административного и жилого комплексов, после получения подтверждения от налогового органа, находящегося на территории специальной экономической зоны «Астана - новый город». Основанием для подтверждения явл</w:t>
      </w:r>
      <w:r>
        <w:rPr>
          <w:rStyle w:val="s0"/>
        </w:rPr>
        <w:t>яется документ о фактическом потреблении в процессе строительства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w:t>
      </w:r>
      <w:r>
        <w:rPr>
          <w:rStyle w:val="s0"/>
        </w:rPr>
        <w:t>о и жилого комплексов ввезенных товаров, который выдается по запросу налогового органа, находящегося на территории специальной экономической зоны «Астана - новый город», местным исполнительным органом столицы.</w:t>
      </w:r>
    </w:p>
    <w:p w:rsidR="00000000" w:rsidRDefault="00A228E1">
      <w:pPr>
        <w:ind w:firstLine="400"/>
        <w:jc w:val="both"/>
      </w:pPr>
      <w:r>
        <w:rPr>
          <w:rStyle w:val="s0"/>
        </w:rPr>
        <w:t> </w:t>
      </w:r>
    </w:p>
    <w:p w:rsidR="00000000" w:rsidRDefault="00A228E1">
      <w:pPr>
        <w:jc w:val="both"/>
      </w:pPr>
      <w:bookmarkStart w:id="448" w:name="SUB244040000"/>
      <w:bookmarkEnd w:id="448"/>
      <w:r>
        <w:rPr>
          <w:rStyle w:val="s3"/>
        </w:rPr>
        <w:t>Кодекс дополнен статьей 244-4 в соответствии</w:t>
      </w:r>
      <w:r>
        <w:rPr>
          <w:rStyle w:val="s3"/>
        </w:rPr>
        <w:t xml:space="preserve"> с </w:t>
      </w:r>
      <w:hyperlink r:id="rId3614" w:anchor="sub_id=309" w:history="1">
        <w:r>
          <w:rPr>
            <w:rStyle w:val="a3"/>
            <w:i/>
            <w:iCs/>
          </w:rPr>
          <w:t>Законом</w:t>
        </w:r>
      </w:hyperlink>
      <w:r>
        <w:rPr>
          <w:rStyle w:val="s3"/>
        </w:rPr>
        <w:t xml:space="preserve"> РК от 09.01.12 г. № 535-IV (введены в действие с 1 января 2012 г.); изложена в редакции </w:t>
      </w:r>
      <w:hyperlink r:id="rId3615" w:anchor="sub_id=2444" w:history="1">
        <w:r>
          <w:rPr>
            <w:rStyle w:val="a3"/>
            <w:i/>
            <w:iCs/>
          </w:rPr>
          <w:t>Закона</w:t>
        </w:r>
      </w:hyperlink>
      <w:r>
        <w:rPr>
          <w:rStyle w:val="s3"/>
        </w:rPr>
        <w:t xml:space="preserve"> РК от 05.12.13 г. № 152-V (введено в действие с 1 января 2014 г.) (</w:t>
      </w:r>
      <w:hyperlink r:id="rId3616" w:anchor="sub_id=244040000" w:history="1">
        <w:r>
          <w:rPr>
            <w:rStyle w:val="a3"/>
            <w:i/>
            <w:iCs/>
          </w:rPr>
          <w:t>см. стар. ред.</w:t>
        </w:r>
      </w:hyperlink>
      <w:r>
        <w:rPr>
          <w:rStyle w:val="s3"/>
        </w:rPr>
        <w:t>)</w:t>
      </w:r>
    </w:p>
    <w:p w:rsidR="00000000" w:rsidRDefault="00A228E1">
      <w:pPr>
        <w:ind w:left="1200" w:hanging="800"/>
        <w:jc w:val="both"/>
      </w:pPr>
      <w:r>
        <w:rPr>
          <w:rStyle w:val="s1"/>
        </w:rPr>
        <w:t>Статья 244-4. Налогообложение аффинированного золота</w:t>
      </w:r>
    </w:p>
    <w:p w:rsidR="00000000" w:rsidRDefault="00A228E1">
      <w:pPr>
        <w:ind w:firstLine="400"/>
        <w:jc w:val="both"/>
      </w:pPr>
      <w:r>
        <w:rPr>
          <w:rStyle w:val="s0"/>
        </w:rPr>
        <w:t>1. Оборот по реализа</w:t>
      </w:r>
      <w:r>
        <w:rPr>
          <w:rStyle w:val="s0"/>
        </w:rPr>
        <w:t xml:space="preserve">ции налогоплательщиками, осуществляющими добычу и (или) производство золота, Национальному Банку Республики Казахстан аффинированного золота из сырья собственного производства для пополнения активов в драгоценных металлах облагается налогом на добавленную </w:t>
      </w:r>
      <w:r>
        <w:rPr>
          <w:rStyle w:val="s0"/>
        </w:rPr>
        <w:t>стоимость по нулевой ставке.</w:t>
      </w:r>
    </w:p>
    <w:p w:rsidR="00000000" w:rsidRDefault="00A228E1">
      <w:pPr>
        <w:ind w:firstLine="400"/>
        <w:jc w:val="both"/>
      </w:pPr>
      <w:r>
        <w:rPr>
          <w:rStyle w:val="s0"/>
        </w:rPr>
        <w:t>2. Документами, подтверждающими обороты, облагаемые по нулевой ставке, указанные в пункте 1 настоящей статьи, являются:</w:t>
      </w:r>
    </w:p>
    <w:p w:rsidR="00000000" w:rsidRDefault="00A228E1">
      <w:pPr>
        <w:ind w:firstLine="400"/>
        <w:jc w:val="both"/>
      </w:pPr>
      <w:r>
        <w:rPr>
          <w:rStyle w:val="s0"/>
        </w:rPr>
        <w:t>1) договор об общих условиях купли-продажи аффинированного золота для пополнения активов в драгоценных мета</w:t>
      </w:r>
      <w:r>
        <w:rPr>
          <w:rStyle w:val="s0"/>
        </w:rPr>
        <w:t>ллах, заключенный между налогоплательщиком и Национальным Банком Республики Казахстан;</w:t>
      </w:r>
    </w:p>
    <w:p w:rsidR="00000000" w:rsidRDefault="00A228E1">
      <w:pPr>
        <w:ind w:firstLine="400"/>
        <w:jc w:val="both"/>
      </w:pPr>
      <w:r>
        <w:rPr>
          <w:rStyle w:val="s0"/>
        </w:rPr>
        <w:t>2) копии документов, подтверждающих стоимость аффинированного золота, реализованного Национальному Банку Республики Казахстан;</w:t>
      </w:r>
    </w:p>
    <w:p w:rsidR="00000000" w:rsidRDefault="00A228E1">
      <w:pPr>
        <w:ind w:firstLine="400"/>
        <w:jc w:val="both"/>
      </w:pPr>
      <w:r>
        <w:rPr>
          <w:rStyle w:val="s0"/>
        </w:rPr>
        <w:t>3) копии документов, подтверждающих получе</w:t>
      </w:r>
      <w:r>
        <w:rPr>
          <w:rStyle w:val="s0"/>
        </w:rPr>
        <w:t>ние аффинированного золота Национальным Банком Республики Казахстан с указанием количества аффинированного золота.</w:t>
      </w:r>
    </w:p>
    <w:p w:rsidR="00000000" w:rsidRDefault="00A228E1">
      <w:pPr>
        <w:ind w:firstLine="400"/>
        <w:jc w:val="both"/>
      </w:pPr>
      <w:r>
        <w:rPr>
          <w:rStyle w:val="s0"/>
        </w:rPr>
        <w:t xml:space="preserve">Примечание. Под сырьем собственного производства в настоящей статье и </w:t>
      </w:r>
      <w:hyperlink w:anchor="sub2480016" w:history="1">
        <w:r>
          <w:rPr>
            <w:rStyle w:val="a3"/>
          </w:rPr>
          <w:t>подпункте 16) статьи 248</w:t>
        </w:r>
      </w:hyperlink>
      <w:r>
        <w:rPr>
          <w:rStyle w:val="s0"/>
        </w:rPr>
        <w:t xml:space="preserve"> настоящего Ко</w:t>
      </w:r>
      <w:r>
        <w:rPr>
          <w:rStyle w:val="s0"/>
        </w:rPr>
        <w:t>декса понимается сырье лица, добытое им самостоятельно или приобретенное в собственность с целью переработки.</w:t>
      </w:r>
    </w:p>
    <w:p w:rsidR="00000000" w:rsidRDefault="00A228E1">
      <w:pPr>
        <w:jc w:val="both"/>
      </w:pPr>
      <w:hyperlink r:id="rId3617"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449" w:name="SUB2450000"/>
      <w:bookmarkEnd w:id="449"/>
      <w:r>
        <w:rPr>
          <w:rStyle w:val="s3"/>
        </w:rPr>
        <w:t xml:space="preserve">В статью 245 вносятся изменения - см. </w:t>
      </w:r>
      <w:hyperlink r:id="rId3618" w:anchor="sub_id=2245" w:history="1">
        <w:r>
          <w:rPr>
            <w:rStyle w:val="a3"/>
            <w:i/>
            <w:iCs/>
          </w:rPr>
          <w:t>Закон</w:t>
        </w:r>
      </w:hyperlink>
      <w:r>
        <w:rPr>
          <w:rStyle w:val="s3"/>
        </w:rPr>
        <w:t xml:space="preserve"> РК от 27.10.15 г. № 362-V (вводятся в действие с 1 января 2016 года)</w:t>
      </w:r>
    </w:p>
    <w:p w:rsidR="00000000" w:rsidRDefault="00A228E1">
      <w:pPr>
        <w:ind w:left="1200" w:hanging="800"/>
        <w:jc w:val="both"/>
      </w:pPr>
      <w:r>
        <w:rPr>
          <w:rStyle w:val="s1"/>
        </w:rPr>
        <w:t>Статья 245. Налогообложение в отдельных случаях</w:t>
      </w:r>
    </w:p>
    <w:p w:rsidR="00000000" w:rsidRDefault="00A228E1">
      <w:pPr>
        <w:jc w:val="both"/>
      </w:pPr>
      <w:r>
        <w:rPr>
          <w:rStyle w:val="s3"/>
        </w:rPr>
        <w:t xml:space="preserve">В пункт 1 внесены изменения в соответствии с </w:t>
      </w:r>
      <w:hyperlink r:id="rId3619" w:anchor="sub_id=245" w:history="1">
        <w:r>
          <w:rPr>
            <w:rStyle w:val="a3"/>
            <w:i/>
            <w:iCs/>
          </w:rPr>
          <w:t>Законом</w:t>
        </w:r>
      </w:hyperlink>
      <w:r>
        <w:rPr>
          <w:rStyle w:val="s3"/>
        </w:rPr>
        <w:t xml:space="preserve"> РК от 30.06.10 г. № 297-IV (введены в действие с 1 июля 2010 г.) (</w:t>
      </w:r>
      <w:hyperlink r:id="rId3620" w:anchor="sub_id=2450000" w:history="1">
        <w:r>
          <w:rPr>
            <w:rStyle w:val="a3"/>
            <w:i/>
            <w:iCs/>
          </w:rPr>
          <w:t>см. стар. ред.</w:t>
        </w:r>
      </w:hyperlink>
      <w:r>
        <w:rPr>
          <w:rStyle w:val="s3"/>
        </w:rPr>
        <w:t>);</w:t>
      </w:r>
      <w:r>
        <w:rPr>
          <w:rStyle w:val="s3"/>
        </w:rPr>
        <w:t xml:space="preserve"> </w:t>
      </w:r>
      <w:hyperlink r:id="rId3621" w:anchor="sub_id=302" w:history="1">
        <w:r>
          <w:rPr>
            <w:rStyle w:val="a3"/>
            <w:i/>
            <w:iCs/>
          </w:rPr>
          <w:t>Законом</w:t>
        </w:r>
      </w:hyperlink>
      <w:r>
        <w:rPr>
          <w:rStyle w:val="s3"/>
        </w:rPr>
        <w:t xml:space="preserve"> РК от 22.06.12 г. № 21-V (введены в действие с 1 января 2009 г.) (</w:t>
      </w:r>
      <w:hyperlink r:id="rId3622" w:anchor="sub_id=2450000" w:history="1">
        <w:r>
          <w:rPr>
            <w:rStyle w:val="a3"/>
            <w:i/>
            <w:iCs/>
          </w:rPr>
          <w:t>см. стар. ред.</w:t>
        </w:r>
      </w:hyperlink>
      <w:r>
        <w:rPr>
          <w:rStyle w:val="s3"/>
        </w:rPr>
        <w:t>)</w:t>
      </w:r>
    </w:p>
    <w:p w:rsidR="00000000" w:rsidRDefault="00A228E1">
      <w:pPr>
        <w:ind w:firstLine="400"/>
        <w:jc w:val="both"/>
      </w:pPr>
      <w:r>
        <w:rPr>
          <w:rStyle w:val="s0"/>
        </w:rPr>
        <w:t>1. Облагается налогом на добавленную стоимость по нулевой ставке оборот по реализации товаров собственного производства налогоплательщикам, осуществляющим на территории Республики Казахстан деятельность в рамках контракта на недропользование, в соответств</w:t>
      </w:r>
      <w:r>
        <w:rPr>
          <w:rStyle w:val="s0"/>
        </w:rPr>
        <w:t>ии с условиями которого освобождаются от налога на добавленную стоимость импортируемые товары.</w:t>
      </w:r>
    </w:p>
    <w:p w:rsidR="00000000" w:rsidRDefault="00A228E1">
      <w:pPr>
        <w:ind w:firstLine="400"/>
        <w:jc w:val="both"/>
      </w:pPr>
      <w:r>
        <w:rPr>
          <w:rStyle w:val="s0"/>
        </w:rPr>
        <w:t>В случае, если контрактом на недропользование определен перечень импортируемых товаров, освобождаемых от налога на добавленную стоимость, по нулевой ставке облаг</w:t>
      </w:r>
      <w:r>
        <w:rPr>
          <w:rStyle w:val="s0"/>
        </w:rPr>
        <w:t>аются обороты по реализации товаров, указанных в этом перечне.</w:t>
      </w:r>
    </w:p>
    <w:p w:rsidR="00000000" w:rsidRDefault="00A228E1">
      <w:pPr>
        <w:ind w:firstLine="400"/>
        <w:jc w:val="both"/>
      </w:pPr>
      <w:r>
        <w:rPr>
          <w:rStyle w:val="s0"/>
        </w:rPr>
        <w:t>В целях настоящей статьи товаром собственного производства признается продукт (товар), произведенный самим плательщиком налога на добавленную стоимость и имеющий код товарной номенклатуры внешн</w:t>
      </w:r>
      <w:r>
        <w:rPr>
          <w:rStyle w:val="s0"/>
        </w:rPr>
        <w:t xml:space="preserve">еэкономической деятельности, отличающийся на уровне любого из первых четырех знаков от кода сырья и материалов, использованных в процессе производства и входящих в состав произведенного продукта (товара), соответствующих критериям достаточной переработки, </w:t>
      </w:r>
      <w:r>
        <w:rPr>
          <w:rStyle w:val="s0"/>
        </w:rPr>
        <w:t xml:space="preserve">предусмотренным </w:t>
      </w:r>
      <w:hyperlink r:id="rId3623" w:anchor="sub_id=580000" w:history="1">
        <w:r>
          <w:rPr>
            <w:rStyle w:val="a3"/>
          </w:rPr>
          <w:t>таможенным законодательством</w:t>
        </w:r>
      </w:hyperlink>
      <w:r>
        <w:rPr>
          <w:rStyle w:val="s0"/>
        </w:rPr>
        <w:t xml:space="preserve"> Таможенного союза и (или) </w:t>
      </w:r>
      <w:hyperlink r:id="rId3624" w:anchor="sub_id=910000" w:history="1">
        <w:r>
          <w:rPr>
            <w:rStyle w:val="a3"/>
          </w:rPr>
          <w:t>таможенным законо</w:t>
        </w:r>
        <w:r>
          <w:rPr>
            <w:rStyle w:val="a3"/>
          </w:rPr>
          <w:t>дательством</w:t>
        </w:r>
      </w:hyperlink>
      <w:r>
        <w:rPr>
          <w:rStyle w:val="s0"/>
        </w:rPr>
        <w:t xml:space="preserve"> Республики Казахстан.</w:t>
      </w:r>
    </w:p>
    <w:p w:rsidR="00000000" w:rsidRDefault="00A228E1">
      <w:pPr>
        <w:ind w:firstLine="400"/>
        <w:jc w:val="both"/>
      </w:pPr>
      <w:hyperlink r:id="rId3625" w:history="1">
        <w:r>
          <w:rPr>
            <w:rStyle w:val="a3"/>
          </w:rPr>
          <w:t>Перечень</w:t>
        </w:r>
      </w:hyperlink>
      <w:r>
        <w:t xml:space="preserve"> налогоплательщиков</w:t>
      </w:r>
      <w:r>
        <w:rPr>
          <w:rStyle w:val="s0"/>
        </w:rPr>
        <w:t>, указанных в данном пункте, утверждается Правительством Республики Казахстан.</w:t>
      </w:r>
    </w:p>
    <w:p w:rsidR="00000000" w:rsidRDefault="00A228E1">
      <w:pPr>
        <w:jc w:val="both"/>
      </w:pPr>
      <w:bookmarkStart w:id="450" w:name="SUB245010100"/>
      <w:bookmarkEnd w:id="450"/>
      <w:r>
        <w:rPr>
          <w:rStyle w:val="s3"/>
        </w:rPr>
        <w:t xml:space="preserve">Статья дополнена пунктом 1-1 в соответствии с </w:t>
      </w:r>
      <w:hyperlink r:id="rId3626" w:anchor="sub_id=345" w:history="1">
        <w:r>
          <w:rPr>
            <w:rStyle w:val="a3"/>
            <w:i/>
            <w:iCs/>
          </w:rPr>
          <w:t>Законом</w:t>
        </w:r>
      </w:hyperlink>
      <w:r>
        <w:rPr>
          <w:rStyle w:val="s3"/>
        </w:rPr>
        <w:t xml:space="preserve"> РК от 22.06.12 г. № 21-V (введены в действие с 1 января 2009 г.)</w:t>
      </w:r>
    </w:p>
    <w:p w:rsidR="00000000" w:rsidRDefault="00A228E1">
      <w:pPr>
        <w:ind w:firstLine="400"/>
        <w:jc w:val="both"/>
      </w:pPr>
      <w:r>
        <w:rPr>
          <w:rStyle w:val="s0"/>
        </w:rPr>
        <w:t xml:space="preserve">1-1. Облагается налогом на добавленную стоимость по нулевой ставке оборот по реализации нестабильного </w:t>
      </w:r>
      <w:r>
        <w:rPr>
          <w:rStyle w:val="s0"/>
        </w:rPr>
        <w:t xml:space="preserve">конденсата, добытого и реализованного недропользователем, осуществляющим деятельность в рамках контракта на недропользование, указанного в </w:t>
      </w:r>
      <w:hyperlink w:anchor="sub308010000" w:history="1">
        <w:r>
          <w:rPr>
            <w:rStyle w:val="a3"/>
          </w:rPr>
          <w:t>пункте 1 статьи 308-1</w:t>
        </w:r>
      </w:hyperlink>
      <w:r>
        <w:rPr>
          <w:rStyle w:val="s0"/>
        </w:rPr>
        <w:t xml:space="preserve"> настоящего Кодекса, с территории Республики Казахстан на тер</w:t>
      </w:r>
      <w:r>
        <w:rPr>
          <w:rStyle w:val="s0"/>
        </w:rPr>
        <w:t>риторию других государств-членов Таможенного союза.</w:t>
      </w:r>
    </w:p>
    <w:p w:rsidR="00000000" w:rsidRDefault="00A228E1">
      <w:pPr>
        <w:ind w:firstLine="400"/>
        <w:jc w:val="both"/>
      </w:pPr>
      <w:hyperlink r:id="rId3627" w:history="1">
        <w:r>
          <w:rPr>
            <w:rStyle w:val="a3"/>
          </w:rPr>
          <w:t>Перечень</w:t>
        </w:r>
      </w:hyperlink>
      <w:r>
        <w:rPr>
          <w:rStyle w:val="s0"/>
        </w:rPr>
        <w:t xml:space="preserve"> плательщиков налога на добавленную стоимость, указанных в настоящем пункте, утверждается Правительством Республики Казахстан.</w:t>
      </w:r>
    </w:p>
    <w:p w:rsidR="00000000" w:rsidRDefault="00A228E1">
      <w:pPr>
        <w:jc w:val="both"/>
      </w:pPr>
      <w:bookmarkStart w:id="451" w:name="SUB245010200"/>
      <w:bookmarkEnd w:id="451"/>
      <w:r>
        <w:rPr>
          <w:rStyle w:val="s3"/>
        </w:rPr>
        <w:t>Стат</w:t>
      </w:r>
      <w:r>
        <w:rPr>
          <w:rStyle w:val="s3"/>
        </w:rPr>
        <w:t xml:space="preserve">ья дополнена пунктом 1-2 в соответствии с </w:t>
      </w:r>
      <w:hyperlink r:id="rId3628" w:anchor="sub_id=367" w:history="1">
        <w:r>
          <w:rPr>
            <w:rStyle w:val="a3"/>
            <w:i/>
            <w:iCs/>
          </w:rPr>
          <w:t>Законом</w:t>
        </w:r>
      </w:hyperlink>
      <w:r>
        <w:rPr>
          <w:rStyle w:val="s3"/>
        </w:rPr>
        <w:t xml:space="preserve"> РК от 22.06.12 г. № 21-V (введены в действие с 1 января 2011 г.)</w:t>
      </w:r>
    </w:p>
    <w:p w:rsidR="00000000" w:rsidRDefault="00A228E1">
      <w:pPr>
        <w:ind w:firstLine="400"/>
        <w:jc w:val="both"/>
      </w:pPr>
      <w:r>
        <w:rPr>
          <w:rStyle w:val="s0"/>
        </w:rPr>
        <w:t xml:space="preserve">1-2. Облагается налогом на добавленную стоимость по нулевой </w:t>
      </w:r>
      <w:r>
        <w:rPr>
          <w:rStyle w:val="s0"/>
        </w:rPr>
        <w:t>ставке оборот по реализации налогоплательщиком, осуществляющим деятельность в рамках межправительственного соглашения о сотрудничестве в газовой отрасли, на территории другого государства-члена Таможенного союза продуктов переработки из давальческого сырья</w:t>
      </w:r>
      <w:r>
        <w:rPr>
          <w:rStyle w:val="s0"/>
        </w:rPr>
        <w:t>, ранее вывезенного этим налогоплательщиком с территории Республики Казахстан и переработанного на территории такого другого государства-члена Таможенного союза.</w:t>
      </w:r>
    </w:p>
    <w:p w:rsidR="00000000" w:rsidRDefault="00A228E1">
      <w:pPr>
        <w:ind w:firstLine="400"/>
        <w:jc w:val="both"/>
      </w:pPr>
      <w:hyperlink r:id="rId3629" w:history="1">
        <w:r>
          <w:rPr>
            <w:rStyle w:val="a3"/>
          </w:rPr>
          <w:t>Перечень</w:t>
        </w:r>
      </w:hyperlink>
      <w:r>
        <w:rPr>
          <w:rStyle w:val="s0"/>
        </w:rPr>
        <w:t xml:space="preserve"> </w:t>
      </w:r>
      <w:r>
        <w:rPr>
          <w:rStyle w:val="s0"/>
        </w:rPr>
        <w:t>плательщиков налога на добавленную стоимость, указанных в настоящем пункте, утверждается Правительством Республики Казахстан.</w:t>
      </w:r>
    </w:p>
    <w:p w:rsidR="00000000" w:rsidRDefault="00A228E1">
      <w:pPr>
        <w:ind w:firstLine="400"/>
        <w:jc w:val="both"/>
      </w:pPr>
      <w:r>
        <w:rPr>
          <w:rStyle w:val="s0"/>
        </w:rPr>
        <w:t xml:space="preserve">2. Документами, подтверждающими реализацию товаров налогоплательщикам, указанным в </w:t>
      </w:r>
      <w:r>
        <w:t>пункте 1</w:t>
      </w:r>
      <w:r>
        <w:rPr>
          <w:rStyle w:val="s0"/>
        </w:rPr>
        <w:t xml:space="preserve"> настоящей статьи, являются:</w:t>
      </w:r>
    </w:p>
    <w:p w:rsidR="00000000" w:rsidRDefault="00A228E1">
      <w:pPr>
        <w:ind w:firstLine="400"/>
        <w:jc w:val="both"/>
      </w:pPr>
      <w:r>
        <w:rPr>
          <w:rStyle w:val="s0"/>
        </w:rPr>
        <w:t>1) договор</w:t>
      </w:r>
      <w:r>
        <w:rPr>
          <w:rStyle w:val="s0"/>
        </w:rPr>
        <w:t xml:space="preserve"> на поставку товаров налогоплательщикам, осуществляющим на территории Республики Казахстан деятельность в рамках контракта на недропользование, в соответствии с условиями которого освобождаются от налога на добавленную стоимость импортируемые товары, с ука</w:t>
      </w:r>
      <w:r>
        <w:rPr>
          <w:rStyle w:val="s0"/>
        </w:rPr>
        <w:t>занием в нем, что поставляемые товары предназначены для выполнения рабочей программы контракта на недропользование;</w:t>
      </w:r>
    </w:p>
    <w:p w:rsidR="00000000" w:rsidRDefault="00A228E1">
      <w:pPr>
        <w:ind w:firstLine="400"/>
        <w:jc w:val="both"/>
      </w:pPr>
      <w:r>
        <w:t xml:space="preserve">2) </w:t>
      </w:r>
      <w:r>
        <w:rPr>
          <w:rStyle w:val="s0"/>
        </w:rPr>
        <w:t>копии товаросопроводительных документов, подтверждающих отгрузку товаров налогоплательщикам;</w:t>
      </w:r>
    </w:p>
    <w:p w:rsidR="00000000" w:rsidRDefault="00A228E1">
      <w:pPr>
        <w:ind w:firstLine="400"/>
        <w:jc w:val="both"/>
      </w:pPr>
      <w:r>
        <w:rPr>
          <w:rStyle w:val="s0"/>
        </w:rPr>
        <w:t>3) копии документов, подтверждающих получени</w:t>
      </w:r>
      <w:r>
        <w:rPr>
          <w:rStyle w:val="s0"/>
        </w:rPr>
        <w:t xml:space="preserve">е товаров налогоплательщиками. </w:t>
      </w:r>
    </w:p>
    <w:p w:rsidR="00000000" w:rsidRDefault="00A228E1">
      <w:pPr>
        <w:jc w:val="both"/>
      </w:pPr>
      <w:r>
        <w:rPr>
          <w:rStyle w:val="s3"/>
        </w:rPr>
        <w:t xml:space="preserve">Статья дополнена пунктом 3 в соответствии с </w:t>
      </w:r>
      <w:hyperlink r:id="rId3630" w:anchor="sub_id=3913" w:history="1">
        <w:r>
          <w:rPr>
            <w:rStyle w:val="a3"/>
            <w:i/>
            <w:iCs/>
          </w:rPr>
          <w:t>Законом</w:t>
        </w:r>
      </w:hyperlink>
      <w:r>
        <w:rPr>
          <w:rStyle w:val="s3"/>
        </w:rPr>
        <w:t xml:space="preserve"> РК от 22.06.12 г. № 21-V (введены в действие с 1 июля 2010 г.)</w:t>
      </w:r>
    </w:p>
    <w:p w:rsidR="00000000" w:rsidRDefault="00A228E1">
      <w:pPr>
        <w:ind w:firstLine="400"/>
        <w:jc w:val="both"/>
      </w:pPr>
      <w:r>
        <w:rPr>
          <w:rStyle w:val="s0"/>
        </w:rPr>
        <w:t>3. Документами, подтверждаю</w:t>
      </w:r>
      <w:r>
        <w:rPr>
          <w:rStyle w:val="s0"/>
        </w:rPr>
        <w:t xml:space="preserve">щими реализацию нестабильного конденсата, указанного в </w:t>
      </w:r>
      <w:hyperlink w:anchor="sub245010100" w:history="1">
        <w:r>
          <w:rPr>
            <w:rStyle w:val="a3"/>
          </w:rPr>
          <w:t>пункте 1-1</w:t>
        </w:r>
      </w:hyperlink>
      <w:r>
        <w:rPr>
          <w:rStyle w:val="s0"/>
        </w:rPr>
        <w:t xml:space="preserve"> настоящей статьи, являются:</w:t>
      </w:r>
    </w:p>
    <w:p w:rsidR="00000000" w:rsidRDefault="00A228E1">
      <w:pPr>
        <w:ind w:firstLine="400"/>
        <w:jc w:val="both"/>
      </w:pPr>
      <w:r>
        <w:rPr>
          <w:rStyle w:val="s0"/>
        </w:rPr>
        <w:t>1) договор (контракт) на поставку нестабильного конденсата, вывезенного (вывозимого) с территории Республики Казахстан на терри</w:t>
      </w:r>
      <w:r>
        <w:rPr>
          <w:rStyle w:val="s0"/>
        </w:rPr>
        <w:t>торию других государств-членов Таможенного союза;</w:t>
      </w:r>
    </w:p>
    <w:p w:rsidR="00000000" w:rsidRDefault="00A228E1">
      <w:pPr>
        <w:ind w:firstLine="400"/>
        <w:jc w:val="both"/>
      </w:pPr>
      <w:r>
        <w:rPr>
          <w:rStyle w:val="s0"/>
        </w:rPr>
        <w:t>2) акт снятия показаний с приборов учета количества реализованного нестабильного конденсата по системе трубопроводов;</w:t>
      </w:r>
    </w:p>
    <w:p w:rsidR="00000000" w:rsidRDefault="00A228E1">
      <w:pPr>
        <w:ind w:firstLine="400"/>
        <w:jc w:val="both"/>
      </w:pPr>
      <w:r>
        <w:rPr>
          <w:rStyle w:val="s0"/>
        </w:rPr>
        <w:t>3) акт приема-сдачи нестабильного конденсата, вывезенного с территории Республики Казахс</w:t>
      </w:r>
      <w:r>
        <w:rPr>
          <w:rStyle w:val="s0"/>
        </w:rPr>
        <w:t>тан на территорию других государств-членов Таможенного союза по системе трубопроводов.</w:t>
      </w:r>
    </w:p>
    <w:p w:rsidR="00000000" w:rsidRDefault="00A228E1">
      <w:pPr>
        <w:ind w:firstLine="400"/>
        <w:jc w:val="both"/>
      </w:pPr>
      <w:hyperlink r:id="rId3631" w:history="1">
        <w:r>
          <w:rPr>
            <w:rStyle w:val="a3"/>
          </w:rPr>
          <w:t xml:space="preserve">Порядок снятия показаний с приборов учета количества реализованного нестабильного конденсата по системе </w:t>
        </w:r>
        <w:r>
          <w:rPr>
            <w:rStyle w:val="a3"/>
          </w:rPr>
          <w:t>трубопроводов</w:t>
        </w:r>
      </w:hyperlink>
      <w:r>
        <w:rPr>
          <w:rStyle w:val="s0"/>
        </w:rPr>
        <w:t xml:space="preserve"> утверждается Правительством Республики Казахстан.</w:t>
      </w:r>
    </w:p>
    <w:p w:rsidR="00000000" w:rsidRDefault="00A228E1">
      <w:pPr>
        <w:jc w:val="both"/>
      </w:pPr>
      <w:bookmarkStart w:id="452" w:name="SUB2450400"/>
      <w:bookmarkEnd w:id="452"/>
      <w:r>
        <w:rPr>
          <w:rStyle w:val="s3"/>
        </w:rPr>
        <w:t xml:space="preserve">Статья дополнена пунктом 4 в соответствии с </w:t>
      </w:r>
      <w:hyperlink r:id="rId3632" w:anchor="sub_id=31423" w:history="1">
        <w:r>
          <w:rPr>
            <w:rStyle w:val="a3"/>
            <w:i/>
            <w:iCs/>
          </w:rPr>
          <w:t>Законом</w:t>
        </w:r>
      </w:hyperlink>
      <w:r>
        <w:rPr>
          <w:rStyle w:val="s3"/>
        </w:rPr>
        <w:t xml:space="preserve"> РК от 22.06.12 г. № 21-V (введены в действие с 1 января 2</w:t>
      </w:r>
      <w:r>
        <w:rPr>
          <w:rStyle w:val="s3"/>
        </w:rPr>
        <w:t>011 г.)</w:t>
      </w:r>
    </w:p>
    <w:p w:rsidR="00000000" w:rsidRDefault="00A228E1">
      <w:pPr>
        <w:ind w:firstLine="400"/>
        <w:jc w:val="both"/>
      </w:pPr>
      <w:r>
        <w:rPr>
          <w:rStyle w:val="s0"/>
        </w:rPr>
        <w:t xml:space="preserve">4. Документами, подтверждающими реализацию товаров, указанных в </w:t>
      </w:r>
      <w:hyperlink w:anchor="sub2450000" w:history="1">
        <w:r>
          <w:rPr>
            <w:rStyle w:val="a3"/>
          </w:rPr>
          <w:t>пункте 1-2</w:t>
        </w:r>
      </w:hyperlink>
      <w:r>
        <w:rPr>
          <w:rStyle w:val="s0"/>
        </w:rPr>
        <w:t xml:space="preserve"> настоящей статьи, являются:</w:t>
      </w:r>
    </w:p>
    <w:p w:rsidR="00000000" w:rsidRDefault="00A228E1">
      <w:pPr>
        <w:ind w:firstLine="400"/>
        <w:jc w:val="both"/>
      </w:pPr>
      <w:r>
        <w:rPr>
          <w:rStyle w:val="s0"/>
        </w:rPr>
        <w:t>1) договоры (контракты) на переработку давальческого сырья;</w:t>
      </w:r>
    </w:p>
    <w:p w:rsidR="00000000" w:rsidRDefault="00A228E1">
      <w:pPr>
        <w:ind w:firstLine="400"/>
        <w:jc w:val="both"/>
      </w:pPr>
      <w:r>
        <w:rPr>
          <w:rStyle w:val="s0"/>
        </w:rPr>
        <w:t>2) договоры (контракты), на основании которых осущес</w:t>
      </w:r>
      <w:r>
        <w:rPr>
          <w:rStyle w:val="s0"/>
        </w:rPr>
        <w:t>твляется реализация продуктов переработки;</w:t>
      </w:r>
    </w:p>
    <w:p w:rsidR="00000000" w:rsidRDefault="00A228E1">
      <w:pPr>
        <w:ind w:firstLine="400"/>
        <w:jc w:val="both"/>
      </w:pPr>
      <w:r>
        <w:rPr>
          <w:rStyle w:val="s0"/>
        </w:rPr>
        <w:t>3) документы, подтверждающие факт выполнения работ по переработке давальческого сырья;</w:t>
      </w:r>
    </w:p>
    <w:p w:rsidR="00000000" w:rsidRDefault="00A228E1">
      <w:pPr>
        <w:ind w:firstLine="400"/>
        <w:jc w:val="both"/>
      </w:pPr>
      <w:r>
        <w:rPr>
          <w:rStyle w:val="s0"/>
        </w:rPr>
        <w:t>4) копии товаросопроводительных документов, подтверждающих вывоз давальческого сырья с территории Республики Казахстан на терр</w:t>
      </w:r>
      <w:r>
        <w:rPr>
          <w:rStyle w:val="s0"/>
        </w:rPr>
        <w:t>иторию другого государства-члена Таможенного союза.</w:t>
      </w:r>
    </w:p>
    <w:p w:rsidR="00000000" w:rsidRDefault="00A228E1">
      <w:pPr>
        <w:ind w:firstLine="400"/>
        <w:jc w:val="both"/>
      </w:pPr>
      <w:r>
        <w:rPr>
          <w:rStyle w:val="s0"/>
        </w:rPr>
        <w:t>В случае вывоза давальческого сырья по системе магистральных трубопроводов вместо копий товаросопроводительных документов представляется акт приема-сдачи такого давальческого сырья;</w:t>
      </w:r>
    </w:p>
    <w:p w:rsidR="00000000" w:rsidRDefault="00A228E1">
      <w:pPr>
        <w:ind w:firstLine="400"/>
        <w:jc w:val="both"/>
      </w:pPr>
      <w:r>
        <w:rPr>
          <w:rStyle w:val="s0"/>
        </w:rPr>
        <w:t>5) документы, подтверж</w:t>
      </w:r>
      <w:r>
        <w:rPr>
          <w:rStyle w:val="s0"/>
        </w:rPr>
        <w:t>дающие отгрузку продуктов переработки их покупателю - налогоплательщику государства-члена Таможенного союза, на территории которого осуществлялась переработка давальческого сырья;</w:t>
      </w:r>
    </w:p>
    <w:p w:rsidR="00000000" w:rsidRDefault="00A228E1">
      <w:pPr>
        <w:ind w:firstLine="400"/>
        <w:jc w:val="both"/>
      </w:pPr>
      <w:r>
        <w:rPr>
          <w:rStyle w:val="s0"/>
        </w:rPr>
        <w:t>6) документы, подтверждающие поступление валютной выручки по реализованным п</w:t>
      </w:r>
      <w:r>
        <w:rPr>
          <w:rStyle w:val="s0"/>
        </w:rPr>
        <w:t>родуктам переработки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A228E1">
      <w:pPr>
        <w:ind w:firstLine="400"/>
        <w:jc w:val="both"/>
      </w:pPr>
      <w:r>
        <w:rPr>
          <w:rStyle w:val="s0"/>
        </w:rPr>
        <w:t>7) заключение соответствующего уполномоченного государственного</w:t>
      </w:r>
      <w:r>
        <w:rPr>
          <w:rStyle w:val="s0"/>
        </w:rPr>
        <w:t xml:space="preserve"> органа об условиях переработки товаров на территории государства-члена Таможенного союза, предусмотренное </w:t>
      </w:r>
      <w:hyperlink w:anchor="sub276130800" w:history="1">
        <w:r>
          <w:rPr>
            <w:rStyle w:val="a3"/>
          </w:rPr>
          <w:t>пунктом 8 статьи 276-13</w:t>
        </w:r>
      </w:hyperlink>
      <w:r>
        <w:rPr>
          <w:rStyle w:val="s0"/>
        </w:rPr>
        <w:t xml:space="preserve"> настоящего Кодекса.</w:t>
      </w:r>
    </w:p>
    <w:p w:rsidR="00000000" w:rsidRDefault="00A228E1">
      <w:pPr>
        <w:ind w:firstLine="400"/>
        <w:jc w:val="both"/>
      </w:pPr>
      <w:r>
        <w:rPr>
          <w:rStyle w:val="s0"/>
        </w:rPr>
        <w:t>При определении суммы превышения налога на добавленную стоимость, подл</w:t>
      </w:r>
      <w:r>
        <w:rPr>
          <w:rStyle w:val="s0"/>
        </w:rPr>
        <w:t>ежащей возврату, учитываются результаты налоговой проверки, осуществленной в отношении покупателя продуктов переработки налоговой службой государства-члена Таможенного союза по запросу налогового органа Республики Казахстан.</w:t>
      </w:r>
    </w:p>
    <w:p w:rsidR="00000000" w:rsidRDefault="00A228E1">
      <w:pPr>
        <w:ind w:firstLine="400"/>
        <w:jc w:val="both"/>
      </w:pPr>
      <w:r>
        <w:t> </w:t>
      </w:r>
    </w:p>
    <w:p w:rsidR="00000000" w:rsidRDefault="00A228E1">
      <w:pPr>
        <w:jc w:val="center"/>
      </w:pPr>
      <w:r>
        <w:rPr>
          <w:rStyle w:val="s1"/>
        </w:rPr>
        <w:t> </w:t>
      </w:r>
    </w:p>
    <w:p w:rsidR="00000000" w:rsidRDefault="00A228E1">
      <w:pPr>
        <w:jc w:val="center"/>
      </w:pPr>
      <w:bookmarkStart w:id="453" w:name="SUB2460000"/>
      <w:bookmarkEnd w:id="453"/>
      <w:r>
        <w:rPr>
          <w:rStyle w:val="s1"/>
        </w:rPr>
        <w:t>Глава 32. ОБЛАГАЕМЫЙ ИМПОРТ</w:t>
      </w:r>
    </w:p>
    <w:p w:rsidR="00000000" w:rsidRDefault="00A228E1">
      <w:pPr>
        <w:jc w:val="both"/>
      </w:pPr>
      <w:r>
        <w:t> </w:t>
      </w:r>
    </w:p>
    <w:p w:rsidR="00000000" w:rsidRDefault="00A228E1">
      <w:pPr>
        <w:jc w:val="both"/>
      </w:pPr>
      <w:r>
        <w:rPr>
          <w:rStyle w:val="s3"/>
        </w:rPr>
        <w:t xml:space="preserve">В статью 246 внесены изменения в соответствии с </w:t>
      </w:r>
      <w:hyperlink r:id="rId3633" w:anchor="sub_id=246" w:history="1">
        <w:r>
          <w:rPr>
            <w:rStyle w:val="a3"/>
            <w:i/>
            <w:iCs/>
          </w:rPr>
          <w:t>Законом</w:t>
        </w:r>
      </w:hyperlink>
      <w:r>
        <w:rPr>
          <w:rStyle w:val="s3"/>
        </w:rPr>
        <w:t xml:space="preserve"> РК от 30.06.10 г. № 297-IV (введены в действие с 1 июля 2010 г.) (</w:t>
      </w:r>
      <w:hyperlink r:id="rId3634" w:anchor="sub_id=2460000" w:history="1">
        <w:r>
          <w:rPr>
            <w:rStyle w:val="a3"/>
            <w:i/>
            <w:iCs/>
          </w:rPr>
          <w:t>см. стар. ред.</w:t>
        </w:r>
      </w:hyperlink>
      <w:r>
        <w:rPr>
          <w:rStyle w:val="s3"/>
        </w:rPr>
        <w:t>)</w:t>
      </w:r>
    </w:p>
    <w:p w:rsidR="00000000" w:rsidRDefault="00A228E1">
      <w:pPr>
        <w:ind w:left="1200" w:hanging="800"/>
        <w:jc w:val="both"/>
      </w:pPr>
      <w:r>
        <w:rPr>
          <w:rStyle w:val="s1"/>
        </w:rPr>
        <w:t>Статья 246. Определение облагаемого импорта</w:t>
      </w:r>
    </w:p>
    <w:p w:rsidR="00000000" w:rsidRDefault="00A228E1">
      <w:pPr>
        <w:ind w:firstLine="400"/>
        <w:jc w:val="both"/>
      </w:pPr>
      <w:r>
        <w:rPr>
          <w:rStyle w:val="s0"/>
        </w:rPr>
        <w:t>Облагаемым импортом являются товары, ввозимые или ввезенные на территорию Таможенного союза (за исключением осв</w:t>
      </w:r>
      <w:r>
        <w:rPr>
          <w:rStyle w:val="s0"/>
        </w:rPr>
        <w:t xml:space="preserve">обожденных от налога на добавленную стоимость в соответствии со </w:t>
      </w:r>
      <w:hyperlink w:anchor="sub2550000" w:history="1">
        <w:r>
          <w:rPr>
            <w:rStyle w:val="a3"/>
          </w:rPr>
          <w:t>статьей 255</w:t>
        </w:r>
      </w:hyperlink>
      <w:r>
        <w:rPr>
          <w:rStyle w:val="s0"/>
        </w:rPr>
        <w:t xml:space="preserve"> настоящего Кодекса), подлежащие декларированию в соответствии с </w:t>
      </w:r>
      <w:hyperlink r:id="rId3635" w:anchor="sub_id=1790000" w:history="1">
        <w:r>
          <w:rPr>
            <w:rStyle w:val="a3"/>
          </w:rPr>
          <w:t>таможенным законодательством</w:t>
        </w:r>
      </w:hyperlink>
      <w:r>
        <w:rPr>
          <w:rStyle w:val="s0"/>
        </w:rPr>
        <w:t xml:space="preserve"> Таможенного союза и (или) </w:t>
      </w:r>
      <w:hyperlink r:id="rId3636" w:anchor="sub_id=2770000" w:history="1">
        <w:r>
          <w:rPr>
            <w:rStyle w:val="a3"/>
          </w:rPr>
          <w:t>таможенным законодательством</w:t>
        </w:r>
      </w:hyperlink>
      <w:r>
        <w:rPr>
          <w:rStyle w:val="s0"/>
        </w:rPr>
        <w:t xml:space="preserve"> Республики Казахстан. </w:t>
      </w:r>
    </w:p>
    <w:p w:rsidR="00000000" w:rsidRDefault="00A228E1">
      <w:pPr>
        <w:ind w:firstLine="400"/>
        <w:jc w:val="both"/>
      </w:pPr>
      <w:r>
        <w:t> </w:t>
      </w:r>
    </w:p>
    <w:p w:rsidR="00000000" w:rsidRDefault="00A228E1">
      <w:pPr>
        <w:jc w:val="both"/>
      </w:pPr>
      <w:bookmarkStart w:id="454" w:name="SUB2470000"/>
      <w:bookmarkEnd w:id="454"/>
      <w:r>
        <w:rPr>
          <w:rStyle w:val="s3"/>
        </w:rPr>
        <w:t xml:space="preserve">В статью 247 внесены изменения в соответствии </w:t>
      </w:r>
      <w:hyperlink r:id="rId3637" w:anchor="sub_id=308" w:history="1">
        <w:r>
          <w:rPr>
            <w:rStyle w:val="a3"/>
            <w:i/>
            <w:iCs/>
          </w:rPr>
          <w:t>Законом</w:t>
        </w:r>
      </w:hyperlink>
      <w:r>
        <w:rPr>
          <w:rStyle w:val="s3"/>
        </w:rPr>
        <w:t xml:space="preserve"> РК от 04.07.09 г. № 167-IV (введены в действие с 1 января 2009 г.) (</w:t>
      </w:r>
      <w:hyperlink r:id="rId3638" w:anchor="sub_id=2470000" w:history="1">
        <w:r>
          <w:rPr>
            <w:rStyle w:val="a3"/>
            <w:i/>
            <w:iCs/>
          </w:rPr>
          <w:t>см. стар. ред.</w:t>
        </w:r>
      </w:hyperlink>
      <w:r>
        <w:rPr>
          <w:rStyle w:val="s3"/>
        </w:rPr>
        <w:t xml:space="preserve">); </w:t>
      </w:r>
      <w:hyperlink r:id="rId3639" w:anchor="sub_id=247" w:history="1">
        <w:r>
          <w:rPr>
            <w:rStyle w:val="a3"/>
            <w:i/>
            <w:iCs/>
          </w:rPr>
          <w:t>Законом</w:t>
        </w:r>
      </w:hyperlink>
      <w:r>
        <w:rPr>
          <w:rStyle w:val="s3"/>
        </w:rPr>
        <w:t xml:space="preserve"> РК от 30.06.10 г. № 297-IV (введены в действие с 1 июля 2010 г.) (</w:t>
      </w:r>
      <w:hyperlink r:id="rId3640" w:anchor="sub_id=2470000" w:history="1">
        <w:r>
          <w:rPr>
            <w:rStyle w:val="a3"/>
            <w:i/>
            <w:iCs/>
          </w:rPr>
          <w:t>см. стар. ред.</w:t>
        </w:r>
      </w:hyperlink>
      <w:r>
        <w:rPr>
          <w:rStyle w:val="s3"/>
        </w:rPr>
        <w:t>)</w:t>
      </w:r>
    </w:p>
    <w:p w:rsidR="00000000" w:rsidRDefault="00A228E1">
      <w:pPr>
        <w:ind w:left="1200" w:hanging="800"/>
        <w:jc w:val="both"/>
      </w:pPr>
      <w:r>
        <w:rPr>
          <w:rStyle w:val="s1"/>
        </w:rPr>
        <w:t>Статья 247.</w:t>
      </w:r>
      <w:r>
        <w:rPr>
          <w:rStyle w:val="s1"/>
        </w:rPr>
        <w:t xml:space="preserve"> Размер облагаемого импорта </w:t>
      </w:r>
    </w:p>
    <w:p w:rsidR="00000000" w:rsidRDefault="00A228E1">
      <w:pPr>
        <w:ind w:firstLine="400"/>
        <w:jc w:val="both"/>
      </w:pPr>
      <w:r>
        <w:rPr>
          <w:rStyle w:val="s0"/>
        </w:rPr>
        <w:t xml:space="preserve">В размер облагаемого импорта включаются </w:t>
      </w:r>
      <w:r>
        <w:t>таможенная стоимость</w:t>
      </w:r>
      <w:r>
        <w:rPr>
          <w:rStyle w:val="s0"/>
        </w:rPr>
        <w:t xml:space="preserve"> импортируемых товаров, определяемая в соответствии с </w:t>
      </w:r>
      <w:hyperlink r:id="rId3641" w:history="1">
        <w:r>
          <w:rPr>
            <w:rStyle w:val="a3"/>
          </w:rPr>
          <w:t>таможенным законодательством</w:t>
        </w:r>
      </w:hyperlink>
      <w:r>
        <w:rPr>
          <w:rStyle w:val="s0"/>
        </w:rPr>
        <w:t xml:space="preserve"> Таможенного союз</w:t>
      </w:r>
      <w:r>
        <w:rPr>
          <w:rStyle w:val="s0"/>
        </w:rPr>
        <w:t xml:space="preserve">а и (или) </w:t>
      </w:r>
      <w:hyperlink r:id="rId3642" w:anchor="sub_id=970000" w:history="1">
        <w:r>
          <w:rPr>
            <w:rStyle w:val="a3"/>
          </w:rPr>
          <w:t>таможенным законодательством</w:t>
        </w:r>
      </w:hyperlink>
      <w:r>
        <w:rPr>
          <w:rStyle w:val="s0"/>
        </w:rPr>
        <w:t xml:space="preserve"> Республики Казахстан, а также суммы налогов и таможенных платежей, подлежащих уплате в бюджет при импорте товаров в Республику Казахс</w:t>
      </w:r>
      <w:r>
        <w:rPr>
          <w:rStyle w:val="s0"/>
        </w:rPr>
        <w:t>тан, за исключением налога на добавленную стоимость на импорт.</w:t>
      </w:r>
    </w:p>
    <w:p w:rsidR="00000000" w:rsidRDefault="00A228E1">
      <w:pPr>
        <w:jc w:val="center"/>
      </w:pPr>
      <w:r>
        <w:rPr>
          <w:rStyle w:val="s1"/>
        </w:rPr>
        <w:t> </w:t>
      </w:r>
    </w:p>
    <w:p w:rsidR="00000000" w:rsidRDefault="00A228E1">
      <w:pPr>
        <w:jc w:val="center"/>
      </w:pPr>
      <w:r>
        <w:rPr>
          <w:rStyle w:val="s1"/>
        </w:rPr>
        <w:t> </w:t>
      </w:r>
    </w:p>
    <w:p w:rsidR="00000000" w:rsidRDefault="00A228E1">
      <w:pPr>
        <w:jc w:val="center"/>
      </w:pPr>
      <w:bookmarkStart w:id="455" w:name="SUB2480000"/>
      <w:bookmarkEnd w:id="455"/>
      <w:r>
        <w:rPr>
          <w:rStyle w:val="s1"/>
        </w:rPr>
        <w:t xml:space="preserve">Глава 33. ОБОРОТЫ И ИМПОРТ, ОСВОБОЖДЕННЫЕ ОТ </w:t>
      </w:r>
    </w:p>
    <w:p w:rsidR="00000000" w:rsidRDefault="00A228E1">
      <w:pPr>
        <w:jc w:val="center"/>
      </w:pPr>
      <w:r>
        <w:rPr>
          <w:rStyle w:val="s1"/>
        </w:rPr>
        <w:t>НАЛОГА НА ДОБАВЛЕННУЮ СТОИМОСТЬ</w:t>
      </w:r>
    </w:p>
    <w:p w:rsidR="00000000" w:rsidRDefault="00A228E1">
      <w:pPr>
        <w:jc w:val="center"/>
      </w:pPr>
      <w:r>
        <w:t> </w:t>
      </w:r>
    </w:p>
    <w:p w:rsidR="00000000" w:rsidRDefault="00A228E1">
      <w:pPr>
        <w:jc w:val="both"/>
      </w:pPr>
      <w:r>
        <w:rPr>
          <w:rStyle w:val="s3"/>
        </w:rPr>
        <w:t>Действие статьи 248 было приостановлено до 1 января 2011 года, в период приостановления данная статья действо</w:t>
      </w:r>
      <w:r>
        <w:rPr>
          <w:rStyle w:val="s3"/>
        </w:rPr>
        <w:t xml:space="preserve">вала в редакции </w:t>
      </w:r>
      <w:hyperlink r:id="rId3643" w:anchor="sub_id=3030000" w:history="1">
        <w:r>
          <w:rPr>
            <w:rStyle w:val="a3"/>
            <w:i/>
            <w:iCs/>
          </w:rPr>
          <w:t>статьи 3-3</w:t>
        </w:r>
      </w:hyperlink>
      <w:r>
        <w:rPr>
          <w:rStyle w:val="s3"/>
        </w:rPr>
        <w:t xml:space="preserve"> Закона от 10.12.08 г. № 100-IV</w:t>
      </w:r>
    </w:p>
    <w:p w:rsidR="00000000" w:rsidRDefault="00A228E1">
      <w:pPr>
        <w:jc w:val="both"/>
      </w:pPr>
      <w:r>
        <w:rPr>
          <w:rStyle w:val="s3"/>
        </w:rPr>
        <w:t xml:space="preserve">В статью 248 внесены изменения в соответствии с </w:t>
      </w:r>
      <w:hyperlink r:id="rId3644" w:anchor="sub_id=248" w:history="1">
        <w:r>
          <w:rPr>
            <w:rStyle w:val="a3"/>
            <w:i/>
            <w:iCs/>
          </w:rPr>
          <w:t>Законом</w:t>
        </w:r>
      </w:hyperlink>
      <w:r>
        <w:rPr>
          <w:rStyle w:val="s3"/>
        </w:rPr>
        <w:t xml:space="preserve"> РК от 30.06.10 г. № 297-IV (введены в действие с 1 января 2011 г.) (</w:t>
      </w:r>
      <w:hyperlink r:id="rId3645" w:anchor="sub_id=2480000" w:history="1">
        <w:r>
          <w:rPr>
            <w:rStyle w:val="a3"/>
            <w:i/>
            <w:iCs/>
          </w:rPr>
          <w:t>см. стар. ред.</w:t>
        </w:r>
      </w:hyperlink>
      <w:r>
        <w:rPr>
          <w:rStyle w:val="s3"/>
        </w:rPr>
        <w:t>)</w:t>
      </w:r>
    </w:p>
    <w:p w:rsidR="00000000" w:rsidRDefault="00A228E1">
      <w:pPr>
        <w:ind w:left="1200" w:hanging="800"/>
        <w:jc w:val="both"/>
      </w:pPr>
      <w:r>
        <w:rPr>
          <w:rStyle w:val="s1"/>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p>
    <w:p w:rsidR="00000000" w:rsidRDefault="00A228E1">
      <w:pPr>
        <w:ind w:firstLine="400"/>
        <w:jc w:val="both"/>
      </w:pPr>
      <w:r>
        <w:rPr>
          <w:rStyle w:val="s0"/>
        </w:rPr>
        <w:t>Освобождаются от налога на добавленную стоимость обороты по реализации следующих товаров, р</w:t>
      </w:r>
      <w:r>
        <w:rPr>
          <w:rStyle w:val="s0"/>
        </w:rPr>
        <w:t xml:space="preserve">абот, услуг, местом реализации которых является Республика Казахстан: </w:t>
      </w:r>
    </w:p>
    <w:p w:rsidR="00000000" w:rsidRDefault="00A228E1">
      <w:pPr>
        <w:ind w:firstLine="400"/>
        <w:jc w:val="both"/>
      </w:pPr>
      <w:r>
        <w:rPr>
          <w:rStyle w:val="s0"/>
        </w:rPr>
        <w:t xml:space="preserve">1) государственных знаков почтовой оплаты; </w:t>
      </w:r>
    </w:p>
    <w:p w:rsidR="00000000" w:rsidRDefault="00A228E1">
      <w:pPr>
        <w:ind w:firstLine="400"/>
        <w:jc w:val="both"/>
      </w:pPr>
      <w:r>
        <w:rPr>
          <w:rStyle w:val="s0"/>
        </w:rPr>
        <w:t xml:space="preserve">2) акцизных марок (учетно-контрольных марок, предназначенных для маркировки подакцизных товаров в соответствии со </w:t>
      </w:r>
      <w:hyperlink w:anchor="sub6530000" w:history="1">
        <w:r>
          <w:rPr>
            <w:rStyle w:val="a3"/>
          </w:rPr>
          <w:t>статьей 653</w:t>
        </w:r>
      </w:hyperlink>
      <w:r>
        <w:rPr>
          <w:rStyle w:val="s0"/>
        </w:rPr>
        <w:t xml:space="preserve"> настоящего Кодекса);</w:t>
      </w:r>
    </w:p>
    <w:p w:rsidR="00000000" w:rsidRDefault="00A228E1">
      <w:pPr>
        <w:ind w:firstLine="400"/>
        <w:jc w:val="both"/>
      </w:pPr>
      <w:r>
        <w:rPr>
          <w:rStyle w:val="s0"/>
        </w:rPr>
        <w:t xml:space="preserve">3) услуг, осуществляемых уполномоченными государственными органами, в связи с которыми взимается государственная пошлина; </w:t>
      </w:r>
    </w:p>
    <w:p w:rsidR="00000000" w:rsidRDefault="00A228E1">
      <w:pPr>
        <w:ind w:firstLine="400"/>
        <w:jc w:val="both"/>
      </w:pPr>
      <w:r>
        <w:rPr>
          <w:rStyle w:val="s0"/>
        </w:rPr>
        <w:t>4) имущества, выкупленного для государственных нужд в соответствии с законодательством Республ</w:t>
      </w:r>
      <w:r>
        <w:rPr>
          <w:rStyle w:val="s0"/>
        </w:rPr>
        <w:t xml:space="preserve">ики Казахстан; </w:t>
      </w:r>
    </w:p>
    <w:p w:rsidR="00000000" w:rsidRDefault="00A228E1">
      <w:pPr>
        <w:ind w:firstLine="400"/>
        <w:jc w:val="both"/>
      </w:pPr>
      <w:r>
        <w:rPr>
          <w:rStyle w:val="s0"/>
        </w:rPr>
        <w:t>5) основных средств, инвестиций в недвижимость, нематериальных и биологических активов, передаваемых на безвозмездной основе государственному учреждению или государственному предприятию в соответствии с законодательством Республики Казахста</w:t>
      </w:r>
      <w:r>
        <w:rPr>
          <w:rStyle w:val="s0"/>
        </w:rPr>
        <w:t>н;</w:t>
      </w:r>
    </w:p>
    <w:p w:rsidR="00000000" w:rsidRDefault="00A228E1">
      <w:pPr>
        <w:jc w:val="both"/>
      </w:pPr>
      <w:hyperlink r:id="rId3646" w:history="1">
        <w:r>
          <w:rPr>
            <w:rStyle w:val="a3"/>
            <w:rFonts w:ascii="Wingdings" w:hAnsi="Wingdings"/>
            <w:i/>
            <w:iCs/>
          </w:rPr>
          <w:t>*</w:t>
        </w:r>
      </w:hyperlink>
    </w:p>
    <w:p w:rsidR="00000000" w:rsidRDefault="00A228E1">
      <w:pPr>
        <w:ind w:firstLine="400"/>
        <w:jc w:val="both"/>
      </w:pPr>
      <w:r>
        <w:rPr>
          <w:rStyle w:val="s0"/>
        </w:rPr>
        <w:t xml:space="preserve">6) ритуальных услуг похоронных бюро, услуг кладбищ и крематориев; </w:t>
      </w:r>
    </w:p>
    <w:p w:rsidR="00000000" w:rsidRDefault="00A228E1">
      <w:pPr>
        <w:jc w:val="both"/>
      </w:pPr>
      <w:r>
        <w:rPr>
          <w:rStyle w:val="s3"/>
        </w:rPr>
        <w:t xml:space="preserve">В подпункт 7 внесены изменения в соответствии с </w:t>
      </w:r>
      <w:hyperlink r:id="rId3647" w:anchor="sub_id=248" w:history="1">
        <w:r>
          <w:rPr>
            <w:rStyle w:val="a3"/>
            <w:i/>
            <w:iCs/>
          </w:rPr>
          <w:t>Законом</w:t>
        </w:r>
      </w:hyperlink>
      <w:r>
        <w:rPr>
          <w:rStyle w:val="s3"/>
        </w:rPr>
        <w:t xml:space="preserve"> РК от 30.06.10 г. № 297-IV (введены в действие с 1 января 2011 г.) (</w:t>
      </w:r>
      <w:hyperlink r:id="rId3648" w:anchor="sub_id=2480007" w:history="1">
        <w:r>
          <w:rPr>
            <w:rStyle w:val="a3"/>
            <w:i/>
            <w:iCs/>
          </w:rPr>
          <w:t>см. стар. ред.</w:t>
        </w:r>
      </w:hyperlink>
      <w:r>
        <w:rPr>
          <w:rStyle w:val="s3"/>
        </w:rPr>
        <w:t>)</w:t>
      </w:r>
    </w:p>
    <w:p w:rsidR="00000000" w:rsidRDefault="00A228E1">
      <w:pPr>
        <w:ind w:firstLine="400"/>
        <w:jc w:val="both"/>
      </w:pPr>
      <w:r>
        <w:rPr>
          <w:rStyle w:val="s0"/>
        </w:rPr>
        <w:t>7) лотерейных билетов, за исключением услуг по их распространению;</w:t>
      </w:r>
    </w:p>
    <w:p w:rsidR="00000000" w:rsidRDefault="00A228E1">
      <w:pPr>
        <w:jc w:val="both"/>
      </w:pPr>
      <w:r>
        <w:rPr>
          <w:rStyle w:val="s3"/>
        </w:rPr>
        <w:t xml:space="preserve">В подпункт 8 внесены изменения в соответствии с </w:t>
      </w:r>
      <w:hyperlink r:id="rId3649" w:anchor="sub_id=200" w:history="1">
        <w:r>
          <w:rPr>
            <w:rStyle w:val="a3"/>
            <w:i/>
            <w:iCs/>
          </w:rPr>
          <w:t>Законом</w:t>
        </w:r>
      </w:hyperlink>
      <w:r>
        <w:rPr>
          <w:rStyle w:val="s3"/>
        </w:rPr>
        <w:t xml:space="preserve"> РК от 21.07.11 г. № 466-IV (введены в действие с 1</w:t>
      </w:r>
      <w:r>
        <w:rPr>
          <w:rStyle w:val="s3"/>
        </w:rPr>
        <w:t xml:space="preserve"> января 2012 г.) (</w:t>
      </w:r>
      <w:hyperlink r:id="rId3650" w:anchor="sub_id=2480008" w:history="1">
        <w:r>
          <w:rPr>
            <w:rStyle w:val="a3"/>
            <w:i/>
            <w:iCs/>
          </w:rPr>
          <w:t>см. стар. ред.</w:t>
        </w:r>
      </w:hyperlink>
      <w:r>
        <w:rPr>
          <w:rStyle w:val="s3"/>
        </w:rPr>
        <w:t>)</w:t>
      </w:r>
    </w:p>
    <w:p w:rsidR="00000000" w:rsidRDefault="00A228E1">
      <w:pPr>
        <w:ind w:firstLine="400"/>
        <w:jc w:val="both"/>
      </w:pPr>
      <w:r>
        <w:rPr>
          <w:rStyle w:val="s0"/>
        </w:rPr>
        <w:t>8) услуг по обеспечению информационного и технологического взаимодействия между участниками расчетов, включая оказание услуг по сбору, об</w:t>
      </w:r>
      <w:r>
        <w:rPr>
          <w:rStyle w:val="s0"/>
        </w:rPr>
        <w:t xml:space="preserve">работке и рассылке информации участникам расчетов по операциям с платежными карточками и электронными деньгами; </w:t>
      </w:r>
    </w:p>
    <w:p w:rsidR="00000000" w:rsidRDefault="00A228E1">
      <w:pPr>
        <w:jc w:val="both"/>
      </w:pPr>
      <w:r>
        <w:rPr>
          <w:rStyle w:val="s3"/>
        </w:rPr>
        <w:t xml:space="preserve">Подпункт 9 изложен в редакции </w:t>
      </w:r>
      <w:hyperlink r:id="rId3651" w:anchor="sub_id=248" w:history="1">
        <w:r>
          <w:rPr>
            <w:rStyle w:val="a3"/>
            <w:i/>
            <w:iCs/>
          </w:rPr>
          <w:t>Закона</w:t>
        </w:r>
      </w:hyperlink>
      <w:r>
        <w:rPr>
          <w:rStyle w:val="s3"/>
        </w:rPr>
        <w:t xml:space="preserve"> РК от 30.06.10 г. № 297-I</w:t>
      </w:r>
      <w:r>
        <w:rPr>
          <w:rStyle w:val="s3"/>
        </w:rPr>
        <w:t>V (введено в действие с 1 июля 2010 г.) (</w:t>
      </w:r>
      <w:hyperlink r:id="rId3652" w:anchor="sub_id=2480009" w:history="1">
        <w:r>
          <w:rPr>
            <w:rStyle w:val="a3"/>
            <w:i/>
            <w:iCs/>
          </w:rPr>
          <w:t>см. стар. ред.</w:t>
        </w:r>
      </w:hyperlink>
      <w:r>
        <w:rPr>
          <w:rStyle w:val="s3"/>
        </w:rPr>
        <w:t>)</w:t>
      </w:r>
    </w:p>
    <w:p w:rsidR="00000000" w:rsidRDefault="00A228E1">
      <w:pPr>
        <w:ind w:firstLine="400"/>
        <w:jc w:val="both"/>
      </w:pPr>
      <w:r>
        <w:rPr>
          <w:rStyle w:val="s0"/>
        </w:rPr>
        <w:t xml:space="preserve">9) услуг по переработке и (или) ремонту товаров, ввезенных на таможенную территорию Таможенного союза в таможенной процедуре </w:t>
      </w:r>
      <w:hyperlink r:id="rId3653" w:history="1">
        <w:r>
          <w:rPr>
            <w:rStyle w:val="a3"/>
          </w:rPr>
          <w:t>переработки на таможенной территории</w:t>
        </w:r>
      </w:hyperlink>
      <w:r>
        <w:rPr>
          <w:rStyle w:val="s0"/>
        </w:rPr>
        <w:t>;</w:t>
      </w:r>
    </w:p>
    <w:p w:rsidR="00000000" w:rsidRDefault="00A228E1">
      <w:pPr>
        <w:jc w:val="both"/>
      </w:pPr>
      <w:r>
        <w:rPr>
          <w:rStyle w:val="s3"/>
        </w:rPr>
        <w:t>В подпункт 10 внесены изм</w:t>
      </w:r>
      <w:r>
        <w:rPr>
          <w:rStyle w:val="s3"/>
        </w:rPr>
        <w:t xml:space="preserve">енения в соответствии с </w:t>
      </w:r>
      <w:hyperlink r:id="rId3654" w:anchor="sub_id=248" w:history="1">
        <w:r>
          <w:rPr>
            <w:rStyle w:val="a3"/>
            <w:i/>
            <w:iCs/>
          </w:rPr>
          <w:t>Законом</w:t>
        </w:r>
      </w:hyperlink>
      <w:r>
        <w:rPr>
          <w:rStyle w:val="s3"/>
        </w:rPr>
        <w:t xml:space="preserve"> РК от 30.06.10 г. № 297-IV (введены в действие с 1 июля 2010 г.) (</w:t>
      </w:r>
      <w:hyperlink r:id="rId3655" w:anchor="sub_id=2480010" w:history="1">
        <w:r>
          <w:rPr>
            <w:rStyle w:val="a3"/>
            <w:i/>
            <w:iCs/>
          </w:rPr>
          <w:t>см. стар. ред.</w:t>
        </w:r>
      </w:hyperlink>
      <w:r>
        <w:rPr>
          <w:rStyle w:val="s3"/>
        </w:rPr>
        <w:t xml:space="preserve">); </w:t>
      </w:r>
      <w:hyperlink r:id="rId3656" w:anchor="sub_id=248" w:history="1">
        <w:r>
          <w:rPr>
            <w:rStyle w:val="a3"/>
            <w:i/>
            <w:iCs/>
          </w:rPr>
          <w:t>Законом</w:t>
        </w:r>
      </w:hyperlink>
      <w:r>
        <w:rPr>
          <w:rStyle w:val="s3"/>
        </w:rPr>
        <w:t xml:space="preserve"> РК от 21.07.11 г. № 467-IV (введены в действие с 1 января 2012 г.) (</w:t>
      </w:r>
      <w:hyperlink r:id="rId3657" w:anchor="sub_id=2480010" w:history="1">
        <w:r>
          <w:rPr>
            <w:rStyle w:val="a3"/>
            <w:i/>
            <w:iCs/>
          </w:rPr>
          <w:t>см. стар. ред.</w:t>
        </w:r>
      </w:hyperlink>
      <w:r>
        <w:rPr>
          <w:rStyle w:val="s3"/>
        </w:rPr>
        <w:t xml:space="preserve">); </w:t>
      </w:r>
      <w:hyperlink r:id="rId3658" w:anchor="sub_id=248" w:history="1">
        <w:r>
          <w:rPr>
            <w:rStyle w:val="a3"/>
            <w:i/>
            <w:iCs/>
          </w:rPr>
          <w:t>Законом</w:t>
        </w:r>
      </w:hyperlink>
      <w:r>
        <w:rPr>
          <w:rStyle w:val="s3"/>
        </w:rPr>
        <w:t xml:space="preserve"> РК от 26.12.12 г. № 61-V (введены в действие с 1 января 2013 г.) </w:t>
      </w:r>
      <w:hyperlink r:id="rId3659" w:history="1">
        <w:r>
          <w:rPr>
            <w:rStyle w:val="a3"/>
            <w:rFonts w:ascii="Wingdings" w:hAnsi="Wingdings"/>
            <w:i/>
            <w:iCs/>
          </w:rPr>
          <w:t>+</w:t>
        </w:r>
      </w:hyperlink>
      <w:r>
        <w:rPr>
          <w:rStyle w:val="s3"/>
        </w:rPr>
        <w:t xml:space="preserve"> (</w:t>
      </w:r>
      <w:hyperlink r:id="rId3660" w:anchor="sub_id=2480010" w:history="1">
        <w:r>
          <w:rPr>
            <w:rStyle w:val="a3"/>
            <w:i/>
            <w:iCs/>
          </w:rPr>
          <w:t>см. стар. ред.</w:t>
        </w:r>
      </w:hyperlink>
      <w:r>
        <w:rPr>
          <w:rStyle w:val="s3"/>
        </w:rPr>
        <w:t>)</w:t>
      </w:r>
    </w:p>
    <w:p w:rsidR="00000000" w:rsidRDefault="00A228E1">
      <w:pPr>
        <w:ind w:firstLine="400"/>
        <w:jc w:val="both"/>
      </w:pPr>
      <w:r>
        <w:t xml:space="preserve">10) работ и услуг, связанных с перевозками, являющимися международными в соответствии со </w:t>
      </w:r>
      <w:hyperlink w:anchor="sub2440000" w:history="1">
        <w:r>
          <w:rPr>
            <w:rStyle w:val="a3"/>
          </w:rPr>
          <w:t>статьями 244</w:t>
        </w:r>
      </w:hyperlink>
      <w:r>
        <w:rPr>
          <w:rStyle w:val="s0"/>
        </w:rPr>
        <w:t xml:space="preserve">, </w:t>
      </w:r>
      <w:hyperlink w:anchor="sub276120000" w:history="1">
        <w:r>
          <w:rPr>
            <w:rStyle w:val="a3"/>
          </w:rPr>
          <w:t>276-12</w:t>
        </w:r>
      </w:hyperlink>
      <w:r>
        <w:t xml:space="preserve"> настоящего Кодекса, а именно: работ, услуг по погрузке, </w:t>
      </w:r>
      <w:r>
        <w:rPr>
          <w:rStyle w:val="s0"/>
        </w:rPr>
        <w:t>разгрузке, перегрузке (сливу-наливу), перестановке вагонов на тележки или колесные пары другой ширины колеи при пересечении таможенной границы Таможенного союза, экспедированию товаро</w:t>
      </w:r>
      <w:r>
        <w:rPr>
          <w:rStyle w:val="s0"/>
        </w:rPr>
        <w:t>в, в том числе почты, экспортируемых с территории Республики Казахстан, импортируемых на территорию Республики Казахстан, а также транзитных грузов; услуг оператора вагонов (контейнеров); услуг технического и аэронавигационного обслуживания, аэропортовской</w:t>
      </w:r>
      <w:r>
        <w:rPr>
          <w:rStyle w:val="s0"/>
        </w:rPr>
        <w:t xml:space="preserve"> деятельности; услуг морских портов по обслуживанию международных рейсов.</w:t>
      </w:r>
    </w:p>
    <w:p w:rsidR="00000000" w:rsidRDefault="00A228E1">
      <w:pPr>
        <w:ind w:firstLine="400"/>
        <w:jc w:val="both"/>
      </w:pPr>
      <w:r>
        <w:rPr>
          <w:rStyle w:val="s0"/>
        </w:rPr>
        <w:t>В целях настоящего раздела услугами оператора вагонов (контейнеров) являются следующие услуги, оказываемые им в комплексе в целях организации перевозки грузов и предоставляемые опера</w:t>
      </w:r>
      <w:r>
        <w:rPr>
          <w:rStyle w:val="s0"/>
        </w:rPr>
        <w:t>тором вагонов (контейнеров), указанным в перевозочном документе в качестве участника перевозочного процесса:</w:t>
      </w:r>
    </w:p>
    <w:p w:rsidR="00000000" w:rsidRDefault="00A228E1">
      <w:pPr>
        <w:ind w:firstLine="400"/>
        <w:jc w:val="both"/>
      </w:pPr>
      <w:r>
        <w:rPr>
          <w:rStyle w:val="s0"/>
        </w:rPr>
        <w:t>1) формирование плана предоставления в пользование вагонов (контейнеров) и его согласование между участниками перевозочного процесса;</w:t>
      </w:r>
    </w:p>
    <w:p w:rsidR="00000000" w:rsidRDefault="00A228E1">
      <w:pPr>
        <w:ind w:firstLine="400"/>
        <w:jc w:val="both"/>
      </w:pPr>
      <w:r>
        <w:rPr>
          <w:rStyle w:val="s0"/>
        </w:rPr>
        <w:t>2) предоставл</w:t>
      </w:r>
      <w:r>
        <w:rPr>
          <w:rStyle w:val="s0"/>
        </w:rPr>
        <w:t>ение в пользование вагонов (контейнеров);</w:t>
      </w:r>
    </w:p>
    <w:p w:rsidR="00000000" w:rsidRDefault="00A228E1">
      <w:pPr>
        <w:ind w:firstLine="400"/>
        <w:jc w:val="both"/>
      </w:pPr>
      <w:r>
        <w:rPr>
          <w:rStyle w:val="s0"/>
        </w:rPr>
        <w:t>3) диспетчеризация путем централизованного оперативного контроля и дистанционного управления фактическим движением груженных и порожних вагонов (контейнеров);</w:t>
      </w:r>
    </w:p>
    <w:p w:rsidR="00000000" w:rsidRDefault="00A228E1">
      <w:pPr>
        <w:ind w:firstLine="400"/>
        <w:jc w:val="both"/>
      </w:pPr>
      <w:r>
        <w:rPr>
          <w:rStyle w:val="s0"/>
        </w:rPr>
        <w:t>11) услуг по управлению, содержанию и эксплуатации жили</w:t>
      </w:r>
      <w:r>
        <w:rPr>
          <w:rStyle w:val="s0"/>
        </w:rPr>
        <w:t>щного фонда;</w:t>
      </w:r>
    </w:p>
    <w:p w:rsidR="00000000" w:rsidRDefault="00A228E1">
      <w:pPr>
        <w:jc w:val="both"/>
      </w:pPr>
      <w:hyperlink r:id="rId3661" w:history="1">
        <w:r>
          <w:rPr>
            <w:rStyle w:val="a3"/>
            <w:rFonts w:ascii="Wingdings" w:hAnsi="Wingdings"/>
            <w:i/>
            <w:iCs/>
          </w:rPr>
          <w:t>*</w:t>
        </w:r>
      </w:hyperlink>
    </w:p>
    <w:p w:rsidR="00000000" w:rsidRDefault="00A228E1">
      <w:pPr>
        <w:ind w:firstLine="400"/>
        <w:jc w:val="both"/>
      </w:pPr>
      <w:r>
        <w:rPr>
          <w:rStyle w:val="s0"/>
        </w:rPr>
        <w:t>12) банкнот и монет национальной валюты;</w:t>
      </w:r>
    </w:p>
    <w:p w:rsidR="00000000" w:rsidRDefault="00A228E1">
      <w:pPr>
        <w:ind w:firstLine="400"/>
        <w:jc w:val="both"/>
      </w:pPr>
      <w:r>
        <w:rPr>
          <w:rStyle w:val="s0"/>
        </w:rPr>
        <w:t>13) товаров, работ, услуг, кроме оборотов по реализации товаров, работ, услуг от торгово-посреднической деятельности и оборотов по производству и реализации подакцизных товаров, общественных объединений инвалидов, а также производственных организаций, если</w:t>
      </w:r>
      <w:r>
        <w:rPr>
          <w:rStyle w:val="s0"/>
        </w:rPr>
        <w:t xml:space="preserve"> такие объединения и организации соответствуют следующим условиям: </w:t>
      </w:r>
    </w:p>
    <w:p w:rsidR="00000000" w:rsidRDefault="00A228E1">
      <w:pPr>
        <w:ind w:firstLine="400"/>
        <w:jc w:val="both"/>
      </w:pPr>
      <w:r>
        <w:rPr>
          <w:rStyle w:val="s0"/>
        </w:rPr>
        <w:t xml:space="preserve">инвалиды составляют не менее 51 процента от общего числа работников таких производственных организаций; </w:t>
      </w:r>
    </w:p>
    <w:p w:rsidR="00000000" w:rsidRDefault="00A228E1">
      <w:pPr>
        <w:ind w:firstLine="400"/>
        <w:jc w:val="both"/>
      </w:pPr>
      <w:r>
        <w:rPr>
          <w:rStyle w:val="s0"/>
        </w:rPr>
        <w:t>расходы по оплате труда инвалидов составляют не менее 51 процента (в специализирова</w:t>
      </w:r>
      <w:r>
        <w:rPr>
          <w:rStyle w:val="s0"/>
        </w:rPr>
        <w:t xml:space="preserve">нных организациях, в которых работают инвалиды по потере слуха, речи, зрения, - не менее 35 процентов) от общих расходов по оплате труда; </w:t>
      </w:r>
    </w:p>
    <w:p w:rsidR="00000000" w:rsidRDefault="00A228E1">
      <w:pPr>
        <w:ind w:firstLine="400"/>
        <w:jc w:val="both"/>
      </w:pPr>
      <w:r>
        <w:rPr>
          <w:rStyle w:val="s0"/>
        </w:rPr>
        <w:t xml:space="preserve">14) исключен в соответствии с </w:t>
      </w:r>
      <w:hyperlink r:id="rId3662" w:anchor="sub_id=248" w:history="1">
        <w:r>
          <w:rPr>
            <w:rStyle w:val="a3"/>
          </w:rPr>
          <w:t>Законо</w:t>
        </w:r>
        <w:r>
          <w:rPr>
            <w:rStyle w:val="a3"/>
          </w:rPr>
          <w:t>м</w:t>
        </w:r>
      </w:hyperlink>
      <w:r>
        <w:rPr>
          <w:rStyle w:val="s0"/>
        </w:rPr>
        <w:t xml:space="preserve"> РК от 30.06.10 г. № 297-IV </w:t>
      </w:r>
      <w:r>
        <w:rPr>
          <w:rStyle w:val="s3"/>
        </w:rPr>
        <w:t>(введено в действие с 1 января 2011 г.) (</w:t>
      </w:r>
      <w:hyperlink r:id="rId3663" w:anchor="sub_id=2480014" w:history="1">
        <w:r>
          <w:rPr>
            <w:rStyle w:val="a3"/>
            <w:i/>
            <w:iCs/>
          </w:rPr>
          <w:t>см. стар. ред.</w:t>
        </w:r>
      </w:hyperlink>
      <w:r>
        <w:rPr>
          <w:rStyle w:val="s3"/>
        </w:rPr>
        <w:t>)</w:t>
      </w:r>
    </w:p>
    <w:p w:rsidR="00000000" w:rsidRDefault="00A228E1">
      <w:pPr>
        <w:ind w:firstLine="400"/>
        <w:jc w:val="both"/>
      </w:pPr>
      <w:r>
        <w:rPr>
          <w:rStyle w:val="s0"/>
        </w:rPr>
        <w:t xml:space="preserve">15) работ, услуг по безвозмездному ремонту и (или) техническому обслуживанию товаров </w:t>
      </w:r>
      <w:r>
        <w:rPr>
          <w:rStyle w:val="s0"/>
        </w:rPr>
        <w:t>в период установленного сделкой гарантийного срока их эксплуатации, включая стоимость запасных частей и деталей к ним, если условиями сделки предусмотрено предоставление налогоплательщиком гарантии качества реализованных товаров, выполненных работ, оказанн</w:t>
      </w:r>
      <w:r>
        <w:rPr>
          <w:rStyle w:val="s0"/>
        </w:rPr>
        <w:t>ых услуг;</w:t>
      </w:r>
    </w:p>
    <w:p w:rsidR="00000000" w:rsidRDefault="00A228E1">
      <w:pPr>
        <w:jc w:val="both"/>
      </w:pPr>
      <w:bookmarkStart w:id="456" w:name="SUB2480016"/>
      <w:bookmarkEnd w:id="456"/>
      <w:r>
        <w:rPr>
          <w:rStyle w:val="s3"/>
        </w:rPr>
        <w:t xml:space="preserve">Подпункт 16 изложен в редакции </w:t>
      </w:r>
      <w:hyperlink r:id="rId3664" w:anchor="sub_id=310" w:history="1">
        <w:r>
          <w:rPr>
            <w:rStyle w:val="a3"/>
            <w:i/>
            <w:iCs/>
          </w:rPr>
          <w:t>Закона</w:t>
        </w:r>
      </w:hyperlink>
      <w:r>
        <w:rPr>
          <w:rStyle w:val="s3"/>
        </w:rPr>
        <w:t xml:space="preserve"> РК от 09.01.12 г. № 535-IV (введены в действие с 1 января 2012 г.) (</w:t>
      </w:r>
      <w:hyperlink r:id="rId3665" w:anchor="sub_id=2480016" w:history="1">
        <w:r>
          <w:rPr>
            <w:rStyle w:val="a3"/>
            <w:i/>
            <w:iCs/>
          </w:rPr>
          <w:t>см. стар. ред.</w:t>
        </w:r>
      </w:hyperlink>
      <w:r>
        <w:rPr>
          <w:rStyle w:val="s3"/>
        </w:rPr>
        <w:t>)</w:t>
      </w:r>
    </w:p>
    <w:p w:rsidR="00000000" w:rsidRDefault="00A228E1">
      <w:pPr>
        <w:ind w:firstLine="400"/>
        <w:jc w:val="both"/>
      </w:pPr>
      <w:r>
        <w:rPr>
          <w:rStyle w:val="s0"/>
        </w:rPr>
        <w:t xml:space="preserve">16) если иное не установлено </w:t>
      </w:r>
      <w:hyperlink w:anchor="sub244040000" w:history="1">
        <w:r>
          <w:rPr>
            <w:rStyle w:val="a3"/>
          </w:rPr>
          <w:t>статьей 244-4</w:t>
        </w:r>
      </w:hyperlink>
      <w:r>
        <w:rPr>
          <w:rStyle w:val="s0"/>
        </w:rPr>
        <w:t xml:space="preserve"> настоящего Кодекса, аффинированных драгоценных металлов - золота, платины, изготовленных из сырья собственного производства;</w:t>
      </w:r>
    </w:p>
    <w:p w:rsidR="00000000" w:rsidRDefault="00A228E1">
      <w:pPr>
        <w:jc w:val="both"/>
      </w:pPr>
      <w:r>
        <w:rPr>
          <w:rStyle w:val="s3"/>
        </w:rPr>
        <w:t>Статья допо</w:t>
      </w:r>
      <w:r>
        <w:rPr>
          <w:rStyle w:val="s3"/>
        </w:rPr>
        <w:t xml:space="preserve">лнена подпунктом 16-1 в соответствии с </w:t>
      </w:r>
      <w:hyperlink r:id="rId3666" w:anchor="sub_id=248" w:history="1">
        <w:r>
          <w:rPr>
            <w:rStyle w:val="a3"/>
            <w:i/>
            <w:iCs/>
          </w:rPr>
          <w:t>Законом</w:t>
        </w:r>
      </w:hyperlink>
      <w:r>
        <w:rPr>
          <w:rStyle w:val="s3"/>
        </w:rPr>
        <w:t xml:space="preserve"> РК от 26.11.10 г. № 356-IV (введены в действие с 1 января 2011 г.); внесены изменения в соответствии с </w:t>
      </w:r>
      <w:hyperlink r:id="rId3667" w:anchor="sub_id=310" w:history="1">
        <w:r>
          <w:rPr>
            <w:rStyle w:val="a3"/>
            <w:i/>
            <w:iCs/>
          </w:rPr>
          <w:t>Законом</w:t>
        </w:r>
      </w:hyperlink>
      <w:r>
        <w:rPr>
          <w:rStyle w:val="s3"/>
        </w:rPr>
        <w:t xml:space="preserve"> РК от 09.01.12 г. № 535-IV (введены в действие с 1 января 2012 г.) (</w:t>
      </w:r>
      <w:hyperlink r:id="rId3668" w:anchor="sub_id=248001601" w:history="1">
        <w:r>
          <w:rPr>
            <w:rStyle w:val="a3"/>
            <w:i/>
            <w:iCs/>
          </w:rPr>
          <w:t>см. стар. ред.</w:t>
        </w:r>
      </w:hyperlink>
      <w:r>
        <w:rPr>
          <w:rStyle w:val="s3"/>
        </w:rPr>
        <w:t>)</w:t>
      </w:r>
    </w:p>
    <w:p w:rsidR="00000000" w:rsidRDefault="00A228E1">
      <w:pPr>
        <w:ind w:firstLine="400"/>
        <w:jc w:val="both"/>
      </w:pPr>
      <w:r>
        <w:rPr>
          <w:rStyle w:val="s0"/>
        </w:rPr>
        <w:t>16-1) если иное не ус</w:t>
      </w:r>
      <w:r>
        <w:rPr>
          <w:rStyle w:val="s0"/>
        </w:rPr>
        <w:t xml:space="preserve">тановлено настоящей статьей и </w:t>
      </w:r>
      <w:hyperlink w:anchor="sub244040000" w:history="1">
        <w:r>
          <w:rPr>
            <w:rStyle w:val="a3"/>
          </w:rPr>
          <w:t>статьей 244-4</w:t>
        </w:r>
      </w:hyperlink>
      <w:r>
        <w:rPr>
          <w:rStyle w:val="s0"/>
        </w:rPr>
        <w:t xml:space="preserve"> настоящего Кодекса, инвестиционного золота при одновременном соответствии следующим условиям:</w:t>
      </w:r>
    </w:p>
    <w:p w:rsidR="00000000" w:rsidRDefault="00A228E1">
      <w:pPr>
        <w:ind w:firstLine="400"/>
        <w:jc w:val="both"/>
      </w:pPr>
      <w:r>
        <w:rPr>
          <w:rStyle w:val="s0"/>
        </w:rPr>
        <w:t>общий вес реализованного в течение налогового периода по налогу на добавленную стои</w:t>
      </w:r>
      <w:r>
        <w:rPr>
          <w:rStyle w:val="s0"/>
        </w:rPr>
        <w:t>мость инвестиционного золота не превышает 32 тройских унций;</w:t>
      </w:r>
    </w:p>
    <w:p w:rsidR="00000000" w:rsidRDefault="00A228E1">
      <w:pPr>
        <w:ind w:firstLine="400"/>
        <w:jc w:val="both"/>
      </w:pPr>
      <w:r>
        <w:rPr>
          <w:rStyle w:val="s0"/>
        </w:rPr>
        <w:t>общая стоимость реализованного за налоговый период по налогу на добавленную стоимость инвестиционного золота не превышает сумму, сложившуюся путем суммирования сумм, рассчитанных в следующем поря</w:t>
      </w:r>
      <w:r>
        <w:rPr>
          <w:rStyle w:val="s0"/>
        </w:rPr>
        <w:t>дке:</w:t>
      </w:r>
    </w:p>
    <w:p w:rsidR="00000000" w:rsidRDefault="00A228E1">
      <w:pPr>
        <w:ind w:firstLine="400"/>
        <w:jc w:val="both"/>
      </w:pPr>
      <w:r>
        <w:rPr>
          <w:rStyle w:val="s0"/>
        </w:rPr>
        <w:t>вес реализованного инвестиционного золота</w:t>
      </w:r>
    </w:p>
    <w:p w:rsidR="00000000" w:rsidRDefault="00A228E1">
      <w:pPr>
        <w:ind w:firstLine="400"/>
        <w:jc w:val="both"/>
      </w:pPr>
      <w:r>
        <w:rPr>
          <w:rStyle w:val="s0"/>
        </w:rPr>
        <w:t>умножить</w:t>
      </w:r>
    </w:p>
    <w:p w:rsidR="00000000" w:rsidRDefault="00A228E1">
      <w:pPr>
        <w:ind w:firstLine="400"/>
        <w:jc w:val="both"/>
      </w:pPr>
      <w:r>
        <w:rPr>
          <w:rStyle w:val="s0"/>
        </w:rPr>
        <w:t>на утренний фиксинг (котировка цены) золота, который установлен (которая установлена) Лондонской ассоциацией рынка драгоценных металлов на дату реализации,</w:t>
      </w:r>
    </w:p>
    <w:p w:rsidR="00000000" w:rsidRDefault="00A228E1">
      <w:pPr>
        <w:ind w:firstLine="400"/>
        <w:jc w:val="both"/>
      </w:pPr>
      <w:r>
        <w:rPr>
          <w:rStyle w:val="s0"/>
        </w:rPr>
        <w:t>умножить</w:t>
      </w:r>
    </w:p>
    <w:p w:rsidR="00000000" w:rsidRDefault="00A228E1">
      <w:pPr>
        <w:ind w:firstLine="400"/>
        <w:jc w:val="both"/>
      </w:pPr>
      <w:r>
        <w:rPr>
          <w:rStyle w:val="s0"/>
        </w:rPr>
        <w:t>на рыночный курс обмена валюты, установленный на дату реализации.</w:t>
      </w:r>
    </w:p>
    <w:p w:rsidR="00000000" w:rsidRDefault="00A228E1">
      <w:pPr>
        <w:ind w:firstLine="400"/>
        <w:jc w:val="both"/>
      </w:pPr>
      <w:r>
        <w:rPr>
          <w:rStyle w:val="s0"/>
        </w:rPr>
        <w:t>Положения настоящего подпункта применяются при реализации инвестиционного золота в форме:</w:t>
      </w:r>
    </w:p>
    <w:p w:rsidR="00000000" w:rsidRDefault="00A228E1">
      <w:pPr>
        <w:ind w:firstLine="400"/>
        <w:jc w:val="both"/>
      </w:pPr>
      <w:r>
        <w:rPr>
          <w:rStyle w:val="s0"/>
        </w:rPr>
        <w:t>слитков;</w:t>
      </w:r>
    </w:p>
    <w:p w:rsidR="00000000" w:rsidRDefault="00A228E1">
      <w:pPr>
        <w:ind w:firstLine="400"/>
        <w:jc w:val="both"/>
      </w:pPr>
      <w:r>
        <w:rPr>
          <w:rStyle w:val="s0"/>
        </w:rPr>
        <w:t>пластин;</w:t>
      </w:r>
    </w:p>
    <w:p w:rsidR="00000000" w:rsidRDefault="00A228E1">
      <w:pPr>
        <w:ind w:firstLine="400"/>
        <w:jc w:val="both"/>
      </w:pPr>
      <w:r>
        <w:rPr>
          <w:rStyle w:val="s0"/>
        </w:rPr>
        <w:t>золотых монет, выпущенных Национальным Банком Республики Казахстан;</w:t>
      </w:r>
    </w:p>
    <w:p w:rsidR="00000000" w:rsidRDefault="00A228E1">
      <w:pPr>
        <w:ind w:firstLine="400"/>
        <w:jc w:val="both"/>
      </w:pPr>
      <w:r>
        <w:rPr>
          <w:rStyle w:val="s0"/>
        </w:rPr>
        <w:t>17) услуг по в</w:t>
      </w:r>
      <w:r>
        <w:rPr>
          <w:rStyle w:val="s0"/>
        </w:rPr>
        <w:t xml:space="preserve">идам деятельности, указанным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w:t>
      </w:r>
    </w:p>
    <w:p w:rsidR="00000000" w:rsidRDefault="00A228E1">
      <w:pPr>
        <w:jc w:val="both"/>
      </w:pPr>
      <w:hyperlink r:id="rId3669" w:history="1">
        <w:r>
          <w:rPr>
            <w:rStyle w:val="a3"/>
            <w:rFonts w:ascii="Wingdings" w:hAnsi="Wingdings"/>
            <w:i/>
            <w:iCs/>
          </w:rPr>
          <w:t>*</w:t>
        </w:r>
      </w:hyperlink>
    </w:p>
    <w:p w:rsidR="00000000" w:rsidRDefault="00A228E1">
      <w:pPr>
        <w:ind w:firstLine="400"/>
        <w:jc w:val="both"/>
      </w:pPr>
      <w:r>
        <w:rPr>
          <w:rStyle w:val="s0"/>
        </w:rPr>
        <w:t xml:space="preserve">18) указанных в </w:t>
      </w:r>
      <w:hyperlink w:anchor="sub2490000" w:history="1">
        <w:r>
          <w:rPr>
            <w:rStyle w:val="a3"/>
          </w:rPr>
          <w:t>стать</w:t>
        </w:r>
        <w:r>
          <w:rPr>
            <w:rStyle w:val="a3"/>
          </w:rPr>
          <w:t>ях 249 - 254</w:t>
        </w:r>
      </w:hyperlink>
      <w:r>
        <w:rPr>
          <w:rStyle w:val="s0"/>
        </w:rPr>
        <w:t xml:space="preserve"> настоящего Кодекса;</w:t>
      </w:r>
    </w:p>
    <w:p w:rsidR="00000000" w:rsidRDefault="00A228E1">
      <w:pPr>
        <w:ind w:firstLine="400"/>
        <w:jc w:val="both"/>
      </w:pPr>
      <w:r>
        <w:rPr>
          <w:rStyle w:val="s0"/>
        </w:rPr>
        <w:t>19) услуг, оказываемых по осуществлению нотариальных действий, адвокатской деятельности;</w:t>
      </w:r>
    </w:p>
    <w:p w:rsidR="00000000" w:rsidRDefault="00A228E1">
      <w:pPr>
        <w:jc w:val="both"/>
      </w:pPr>
      <w:r>
        <w:rPr>
          <w:rStyle w:val="s3"/>
        </w:rPr>
        <w:t xml:space="preserve">В подпункт 20 внесены изменения в соответствии с </w:t>
      </w:r>
      <w:hyperlink r:id="rId3670" w:anchor="sub_id=391" w:history="1">
        <w:r>
          <w:rPr>
            <w:rStyle w:val="a3"/>
            <w:i/>
            <w:iCs/>
          </w:rPr>
          <w:t>Зако</w:t>
        </w:r>
        <w:r>
          <w:rPr>
            <w:rStyle w:val="a3"/>
            <w:i/>
            <w:iCs/>
          </w:rPr>
          <w:t>ном</w:t>
        </w:r>
      </w:hyperlink>
      <w:r>
        <w:rPr>
          <w:rStyle w:val="s3"/>
        </w:rPr>
        <w:t xml:space="preserve"> РК от 16.11.09 г. № 200-IV (введены в действие с 1 января 2010 г.) (</w:t>
      </w:r>
      <w:hyperlink r:id="rId3671" w:anchor="sub_id=2480020" w:history="1">
        <w:r>
          <w:rPr>
            <w:rStyle w:val="a3"/>
            <w:i/>
            <w:iCs/>
          </w:rPr>
          <w:t>см. стар. ред.</w:t>
        </w:r>
      </w:hyperlink>
      <w:r>
        <w:rPr>
          <w:rStyle w:val="s3"/>
        </w:rPr>
        <w:t>)</w:t>
      </w:r>
    </w:p>
    <w:p w:rsidR="00000000" w:rsidRDefault="00A228E1">
      <w:pPr>
        <w:ind w:firstLine="400"/>
        <w:jc w:val="both"/>
      </w:pPr>
      <w:r>
        <w:rPr>
          <w:rStyle w:val="s0"/>
        </w:rPr>
        <w:t>20) заемные операции в денежной форме на условиях платности, срочности и возвратнос</w:t>
      </w:r>
      <w:r>
        <w:rPr>
          <w:rStyle w:val="s0"/>
        </w:rPr>
        <w:t>ти, осуществляемые:</w:t>
      </w:r>
    </w:p>
    <w:p w:rsidR="00000000" w:rsidRDefault="00A228E1">
      <w:pPr>
        <w:ind w:firstLine="400"/>
        <w:jc w:val="both"/>
      </w:pPr>
      <w:r>
        <w:rPr>
          <w:rStyle w:val="s0"/>
        </w:rPr>
        <w:t>национальным управляющим холдингом;</w:t>
      </w:r>
    </w:p>
    <w:p w:rsidR="00000000" w:rsidRDefault="00A228E1">
      <w:pPr>
        <w:ind w:firstLine="400"/>
        <w:jc w:val="both"/>
      </w:pPr>
      <w:r>
        <w:rPr>
          <w:rStyle w:val="s0"/>
        </w:rPr>
        <w:t>юридическими лицами, 100 процентов голосующих акций которых принадлежат национальному управляющему холдингу.</w:t>
      </w:r>
    </w:p>
    <w:p w:rsidR="00000000" w:rsidRDefault="00A228E1">
      <w:pPr>
        <w:ind w:firstLine="400"/>
        <w:jc w:val="both"/>
      </w:pPr>
      <w:hyperlink r:id="rId3672" w:history="1">
        <w:r>
          <w:rPr>
            <w:rStyle w:val="a3"/>
          </w:rPr>
          <w:t>Перечень</w:t>
        </w:r>
      </w:hyperlink>
      <w:r>
        <w:rPr>
          <w:rStyle w:val="s0"/>
        </w:rPr>
        <w:t xml:space="preserve"> указанных юридиче</w:t>
      </w:r>
      <w:r>
        <w:rPr>
          <w:rStyle w:val="s0"/>
        </w:rPr>
        <w:t>ских лиц утверждается Правительством Республики Казахстан;</w:t>
      </w:r>
    </w:p>
    <w:p w:rsidR="00000000" w:rsidRDefault="00A228E1">
      <w:pPr>
        <w:jc w:val="both"/>
      </w:pPr>
      <w:r>
        <w:rPr>
          <w:rStyle w:val="s3"/>
        </w:rPr>
        <w:t xml:space="preserve">Статья дополнена подпунктом 21 в соответствии с </w:t>
      </w:r>
      <w:hyperlink r:id="rId3673" w:anchor="sub_id=391" w:history="1">
        <w:r>
          <w:rPr>
            <w:rStyle w:val="a3"/>
            <w:i/>
            <w:iCs/>
          </w:rPr>
          <w:t>Законом</w:t>
        </w:r>
      </w:hyperlink>
      <w:r>
        <w:rPr>
          <w:rStyle w:val="s3"/>
        </w:rPr>
        <w:t xml:space="preserve"> РК от 16.11.09 г. № 200-IV (введено в действие с 1 января 20</w:t>
      </w:r>
      <w:r>
        <w:rPr>
          <w:rStyle w:val="s3"/>
        </w:rPr>
        <w:t xml:space="preserve">10 г.); внесены изменения в соответствии с </w:t>
      </w:r>
      <w:hyperlink r:id="rId3674" w:anchor="sub_id=248" w:history="1">
        <w:r>
          <w:rPr>
            <w:rStyle w:val="a3"/>
            <w:i/>
            <w:iCs/>
          </w:rPr>
          <w:t>Законом</w:t>
        </w:r>
      </w:hyperlink>
      <w:r>
        <w:rPr>
          <w:rStyle w:val="s3"/>
        </w:rPr>
        <w:t xml:space="preserve"> РК от 30.06.10 г. № 297-IV (введены в действие с 1 июля 2010 г.) (</w:t>
      </w:r>
      <w:hyperlink r:id="rId3675" w:anchor="sub_id=2480021" w:history="1">
        <w:r>
          <w:rPr>
            <w:rStyle w:val="a3"/>
            <w:i/>
            <w:iCs/>
          </w:rPr>
          <w:t>см. стар. ред.</w:t>
        </w:r>
      </w:hyperlink>
      <w:r>
        <w:rPr>
          <w:rStyle w:val="s3"/>
        </w:rPr>
        <w:t>)</w:t>
      </w:r>
    </w:p>
    <w:p w:rsidR="00000000" w:rsidRDefault="00A228E1">
      <w:pPr>
        <w:ind w:firstLine="400"/>
        <w:jc w:val="both"/>
      </w:pPr>
      <w:r>
        <w:rPr>
          <w:rStyle w:val="s0"/>
        </w:rPr>
        <w:t>21) товаров, помещенных под таможенную процедуру беспошлинной торговли;</w:t>
      </w:r>
    </w:p>
    <w:p w:rsidR="00000000" w:rsidRDefault="00A228E1">
      <w:pPr>
        <w:jc w:val="both"/>
      </w:pPr>
      <w:r>
        <w:rPr>
          <w:rStyle w:val="s3"/>
        </w:rPr>
        <w:t xml:space="preserve">Статья дополнена подпунктом 22 в соответствии с </w:t>
      </w:r>
      <w:hyperlink r:id="rId3676" w:anchor="sub_id=248" w:history="1">
        <w:r>
          <w:rPr>
            <w:rStyle w:val="a3"/>
            <w:i/>
            <w:iCs/>
          </w:rPr>
          <w:t>Законом</w:t>
        </w:r>
      </w:hyperlink>
      <w:r>
        <w:rPr>
          <w:rStyle w:val="s3"/>
        </w:rPr>
        <w:t xml:space="preserve"> </w:t>
      </w:r>
      <w:r>
        <w:rPr>
          <w:rStyle w:val="s3"/>
        </w:rPr>
        <w:t>РК от 19.03.10 г. № 258-IV (введено в действие с 1 января 2011 г., действует до 1 января 2016 г.)</w:t>
      </w:r>
    </w:p>
    <w:p w:rsidR="00000000" w:rsidRDefault="00A228E1">
      <w:pPr>
        <w:ind w:firstLine="400"/>
        <w:jc w:val="both"/>
      </w:pPr>
      <w:r>
        <w:rPr>
          <w:rStyle w:val="s0"/>
        </w:rPr>
        <w:t>22) услуг нерезидента, оказываемых за счет средств гранта в рамках межправительственного соглашения, участником которого является Республика Казахстан, направ</w:t>
      </w:r>
      <w:r>
        <w:rPr>
          <w:rStyle w:val="s0"/>
        </w:rPr>
        <w:t>ленного на поддержку (оказание помощи) малообеспеченным гражданам в Республике Казахстан;</w:t>
      </w:r>
    </w:p>
    <w:p w:rsidR="00000000" w:rsidRDefault="00A228E1">
      <w:pPr>
        <w:jc w:val="both"/>
      </w:pPr>
      <w:r>
        <w:rPr>
          <w:rStyle w:val="s3"/>
        </w:rPr>
        <w:t xml:space="preserve">Статья дополнена подпунктом 23 в соответствии с </w:t>
      </w:r>
      <w:hyperlink r:id="rId3677" w:anchor="sub_id=248" w:history="1">
        <w:r>
          <w:rPr>
            <w:rStyle w:val="a3"/>
            <w:i/>
            <w:iCs/>
          </w:rPr>
          <w:t>Законом</w:t>
        </w:r>
      </w:hyperlink>
      <w:r>
        <w:rPr>
          <w:rStyle w:val="s3"/>
        </w:rPr>
        <w:t xml:space="preserve"> РК от 26.12.12 г. № 61-V (вве</w:t>
      </w:r>
      <w:r>
        <w:rPr>
          <w:rStyle w:val="s3"/>
        </w:rPr>
        <w:t>дено в действие с 1 января 2013 г.)</w:t>
      </w:r>
    </w:p>
    <w:p w:rsidR="00000000" w:rsidRDefault="00A228E1">
      <w:pPr>
        <w:ind w:firstLine="400"/>
        <w:jc w:val="both"/>
      </w:pPr>
      <w:r>
        <w:rPr>
          <w:rStyle w:val="s0"/>
        </w:rPr>
        <w:t>23) лома и отходов цветных и черных металлов;</w:t>
      </w:r>
    </w:p>
    <w:p w:rsidR="00000000" w:rsidRDefault="00A228E1">
      <w:pPr>
        <w:jc w:val="both"/>
      </w:pPr>
      <w:r>
        <w:rPr>
          <w:rStyle w:val="s3"/>
        </w:rPr>
        <w:t xml:space="preserve">Статья дополнена подпунктом 24 в соответствии с </w:t>
      </w:r>
      <w:hyperlink r:id="rId3678" w:anchor="sub_id=248" w:history="1">
        <w:r>
          <w:rPr>
            <w:rStyle w:val="a3"/>
            <w:i/>
            <w:iCs/>
          </w:rPr>
          <w:t>Законом</w:t>
        </w:r>
      </w:hyperlink>
      <w:r>
        <w:rPr>
          <w:rStyle w:val="s3"/>
        </w:rPr>
        <w:t xml:space="preserve"> РК от 07.03.14 г. № 177-V (введены в </w:t>
      </w:r>
      <w:r>
        <w:rPr>
          <w:rStyle w:val="s3"/>
        </w:rPr>
        <w:t>действие с 1 января 2013 года)</w:t>
      </w:r>
    </w:p>
    <w:p w:rsidR="00000000" w:rsidRDefault="00A228E1">
      <w:pPr>
        <w:ind w:firstLine="400"/>
        <w:jc w:val="both"/>
      </w:pPr>
      <w:r>
        <w:rPr>
          <w:rStyle w:val="s0"/>
        </w:rPr>
        <w:t xml:space="preserve">24) предметов религиозного назначения религиозными объединениями, зарегистрированными в органах юстиции Республики Казахстан. </w:t>
      </w:r>
    </w:p>
    <w:p w:rsidR="00000000" w:rsidRDefault="00A228E1">
      <w:pPr>
        <w:ind w:firstLine="400"/>
        <w:jc w:val="both"/>
      </w:pPr>
      <w:r>
        <w:rPr>
          <w:rStyle w:val="s0"/>
        </w:rPr>
        <w:t>Перечень и критерии отбора предметов, указанных в настоящем подпункте, утверждаются Правительством</w:t>
      </w:r>
      <w:r>
        <w:rPr>
          <w:rStyle w:val="s0"/>
        </w:rPr>
        <w:t xml:space="preserve"> Республики Казахстан;</w:t>
      </w:r>
    </w:p>
    <w:p w:rsidR="00000000" w:rsidRDefault="00A228E1">
      <w:pPr>
        <w:jc w:val="both"/>
      </w:pPr>
      <w:bookmarkStart w:id="457" w:name="SUB2480025"/>
      <w:bookmarkEnd w:id="457"/>
      <w:r>
        <w:rPr>
          <w:rStyle w:val="s3"/>
        </w:rPr>
        <w:t xml:space="preserve">Статья дополнена подпунктом 25 в соответствии с </w:t>
      </w:r>
      <w:hyperlink r:id="rId3679" w:anchor="sub_id=248"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25) услуги туроператора по въе</w:t>
      </w:r>
      <w:r>
        <w:rPr>
          <w:rStyle w:val="s0"/>
        </w:rPr>
        <w:t>здному туризму.</w:t>
      </w:r>
    </w:p>
    <w:p w:rsidR="00000000" w:rsidRDefault="00A228E1">
      <w:pPr>
        <w:ind w:firstLine="400"/>
        <w:jc w:val="both"/>
      </w:pPr>
      <w:r>
        <w:t> </w:t>
      </w:r>
    </w:p>
    <w:p w:rsidR="00000000" w:rsidRDefault="00A228E1">
      <w:pPr>
        <w:ind w:left="1200" w:hanging="800"/>
        <w:jc w:val="both"/>
      </w:pPr>
      <w:bookmarkStart w:id="458" w:name="SUB2490000"/>
      <w:bookmarkEnd w:id="458"/>
      <w:r>
        <w:rPr>
          <w:rStyle w:val="s1"/>
        </w:rPr>
        <w:t>Статья 249. Обороты, связанные с землей и жилыми зданиями</w:t>
      </w:r>
    </w:p>
    <w:p w:rsidR="00000000" w:rsidRDefault="00A228E1">
      <w:pPr>
        <w:ind w:firstLine="400"/>
        <w:jc w:val="both"/>
      </w:pPr>
      <w:r>
        <w:rPr>
          <w:rStyle w:val="s0"/>
        </w:rPr>
        <w:t xml:space="preserve">1. Реализация жилого здания (части жилого здания) и (или) аренда такого здания (части здания), в том числе субаренда, освобождаются от налога на добавленную стоимость, за исключением: </w:t>
      </w:r>
    </w:p>
    <w:p w:rsidR="00000000" w:rsidRDefault="00A228E1">
      <w:pPr>
        <w:jc w:val="both"/>
      </w:pPr>
      <w:r>
        <w:rPr>
          <w:rStyle w:val="s3"/>
        </w:rPr>
        <w:t xml:space="preserve">Подпункт 1 изложен в редакции </w:t>
      </w:r>
      <w:hyperlink r:id="rId3680" w:anchor="sub_id=249" w:history="1">
        <w:r>
          <w:rPr>
            <w:rStyle w:val="a3"/>
            <w:i/>
            <w:iCs/>
          </w:rPr>
          <w:t>Закона</w:t>
        </w:r>
      </w:hyperlink>
      <w:r>
        <w:rPr>
          <w:rStyle w:val="s3"/>
        </w:rPr>
        <w:t xml:space="preserve"> РК от 26.12.12 г. № 61-V (введено в действие с 1 января 2013 г.) </w:t>
      </w:r>
      <w:hyperlink r:id="rId3681" w:history="1">
        <w:r>
          <w:rPr>
            <w:rStyle w:val="a3"/>
            <w:rFonts w:ascii="Wingdings" w:hAnsi="Wingdings"/>
            <w:i/>
            <w:iCs/>
          </w:rPr>
          <w:t>+</w:t>
        </w:r>
      </w:hyperlink>
      <w:r>
        <w:rPr>
          <w:rStyle w:val="s3"/>
        </w:rPr>
        <w:t xml:space="preserve"> (</w:t>
      </w:r>
      <w:hyperlink r:id="rId3682" w:anchor="sub_id=2490000" w:history="1">
        <w:r>
          <w:rPr>
            <w:rStyle w:val="a3"/>
            <w:i/>
            <w:iCs/>
          </w:rPr>
          <w:t>см. стар. ред.</w:t>
        </w:r>
      </w:hyperlink>
      <w:r>
        <w:rPr>
          <w:rStyle w:val="s3"/>
        </w:rPr>
        <w:t>)</w:t>
      </w:r>
    </w:p>
    <w:p w:rsidR="00000000" w:rsidRDefault="00A228E1">
      <w:pPr>
        <w:ind w:firstLine="400"/>
        <w:jc w:val="both"/>
      </w:pPr>
      <w:r>
        <w:rPr>
          <w:rStyle w:val="s0"/>
        </w:rPr>
        <w:t xml:space="preserve">1) реализации или аренды жилого здания (части жилого здания), используемого для предоставления услуг по организации проживания, предусмотренных </w:t>
      </w:r>
      <w:hyperlink r:id="rId3683" w:history="1">
        <w:r>
          <w:rPr>
            <w:rStyle w:val="a3"/>
          </w:rPr>
          <w:t>Общим классификатором</w:t>
        </w:r>
      </w:hyperlink>
      <w:r>
        <w:rPr>
          <w:rStyle w:val="s0"/>
        </w:rPr>
        <w:t xml:space="preserve"> </w:t>
      </w:r>
      <w:r>
        <w:rPr>
          <w:rStyle w:val="s0"/>
        </w:rPr>
        <w:t>видов экономической деятельности, утвержденным уполномоченным государственным органом в области технического регулирования (далее - Классификатор).</w:t>
      </w:r>
    </w:p>
    <w:p w:rsidR="00000000" w:rsidRDefault="00A228E1">
      <w:pPr>
        <w:ind w:firstLine="400"/>
        <w:jc w:val="both"/>
      </w:pPr>
      <w:r>
        <w:rPr>
          <w:rStyle w:val="s0"/>
        </w:rPr>
        <w:t>Положения настоящего подпункта не применяются при реализации и (или) аренде жилого здания (части жилого здан</w:t>
      </w:r>
      <w:r>
        <w:rPr>
          <w:rStyle w:val="s0"/>
        </w:rPr>
        <w:t>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A228E1">
      <w:pPr>
        <w:jc w:val="both"/>
      </w:pPr>
      <w:r>
        <w:rPr>
          <w:rStyle w:val="s3"/>
        </w:rPr>
        <w:t xml:space="preserve">Подпункт 2 изложен в редакции </w:t>
      </w:r>
      <w:hyperlink r:id="rId3684" w:anchor="sub_id=249" w:history="1">
        <w:r>
          <w:rPr>
            <w:rStyle w:val="a3"/>
            <w:i/>
            <w:iCs/>
          </w:rPr>
          <w:t>Закона</w:t>
        </w:r>
      </w:hyperlink>
      <w:r>
        <w:rPr>
          <w:rStyle w:val="s3"/>
        </w:rPr>
        <w:t xml:space="preserve"> РК от 26.12.12 г. № 61-V (введено в действие с 1 января 2013 г.) </w:t>
      </w:r>
      <w:hyperlink r:id="rId3685" w:history="1">
        <w:r>
          <w:rPr>
            <w:rStyle w:val="a3"/>
            <w:rFonts w:ascii="Wingdings" w:hAnsi="Wingdings"/>
            <w:i/>
            <w:iCs/>
          </w:rPr>
          <w:t>+</w:t>
        </w:r>
      </w:hyperlink>
      <w:r>
        <w:rPr>
          <w:rStyle w:val="s3"/>
        </w:rPr>
        <w:t xml:space="preserve"> (</w:t>
      </w:r>
      <w:hyperlink r:id="rId3686" w:anchor="sub_id=2490000" w:history="1">
        <w:r>
          <w:rPr>
            <w:rStyle w:val="a3"/>
            <w:i/>
            <w:iCs/>
          </w:rPr>
          <w:t>см. стар. ред.</w:t>
        </w:r>
      </w:hyperlink>
      <w:r>
        <w:rPr>
          <w:rStyle w:val="s3"/>
        </w:rPr>
        <w:t>)</w:t>
      </w:r>
    </w:p>
    <w:p w:rsidR="00000000" w:rsidRDefault="00A228E1">
      <w:pPr>
        <w:ind w:firstLine="400"/>
        <w:jc w:val="both"/>
      </w:pPr>
      <w:r>
        <w:rPr>
          <w:rStyle w:val="s0"/>
        </w:rPr>
        <w:t>2) предоставления услуг по организации проживания, предусмотренных Классификатором.</w:t>
      </w:r>
    </w:p>
    <w:p w:rsidR="00000000" w:rsidRDefault="00A228E1">
      <w:pPr>
        <w:ind w:firstLine="400"/>
        <w:jc w:val="both"/>
      </w:pPr>
      <w:r>
        <w:rPr>
          <w:rStyle w:val="s0"/>
        </w:rPr>
        <w:t>Положения настоящего подпункта не применяются при реализации и (или) аренде жилого здания (части жилого зд</w:t>
      </w:r>
      <w:r>
        <w:rPr>
          <w:rStyle w:val="s0"/>
        </w:rPr>
        <w:t>ания),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A228E1">
      <w:pPr>
        <w:jc w:val="both"/>
      </w:pPr>
      <w:hyperlink r:id="rId3687" w:history="1">
        <w:r>
          <w:rPr>
            <w:rStyle w:val="a3"/>
            <w:rFonts w:ascii="Wingdings" w:hAnsi="Wingdings"/>
            <w:i/>
            <w:iCs/>
          </w:rPr>
          <w:t>*</w:t>
        </w:r>
      </w:hyperlink>
    </w:p>
    <w:p w:rsidR="00000000" w:rsidRDefault="00A228E1">
      <w:pPr>
        <w:jc w:val="both"/>
      </w:pPr>
      <w:r>
        <w:rPr>
          <w:rStyle w:val="s3"/>
        </w:rPr>
        <w:t>Пу</w:t>
      </w:r>
      <w:r>
        <w:rPr>
          <w:rStyle w:val="s3"/>
        </w:rPr>
        <w:t xml:space="preserve">нкт дополнен подпунктом 3 в соответствии с </w:t>
      </w:r>
      <w:hyperlink r:id="rId3688" w:anchor="sub_id=249" w:history="1">
        <w:r>
          <w:rPr>
            <w:rStyle w:val="a3"/>
            <w:i/>
            <w:iCs/>
          </w:rPr>
          <w:t>Законом</w:t>
        </w:r>
      </w:hyperlink>
      <w:r>
        <w:rPr>
          <w:rStyle w:val="s3"/>
        </w:rPr>
        <w:t xml:space="preserve"> РК от 26.12.12 г. № 61-V </w:t>
      </w:r>
      <w:hyperlink r:id="rId3689" w:history="1">
        <w:r>
          <w:rPr>
            <w:rStyle w:val="a3"/>
            <w:rFonts w:ascii="Wingdings" w:hAnsi="Wingdings"/>
            <w:i/>
            <w:iCs/>
          </w:rPr>
          <w:t>+</w:t>
        </w:r>
      </w:hyperlink>
      <w:r>
        <w:rPr>
          <w:rStyle w:val="s3"/>
        </w:rPr>
        <w:t xml:space="preserve"> (введено в действие с 1 январ</w:t>
      </w:r>
      <w:r>
        <w:rPr>
          <w:rStyle w:val="s3"/>
        </w:rPr>
        <w:t>я 2014 г.)</w:t>
      </w:r>
    </w:p>
    <w:p w:rsidR="00000000" w:rsidRDefault="00A228E1">
      <w:pPr>
        <w:jc w:val="both"/>
      </w:pPr>
      <w:r>
        <w:rPr>
          <w:rStyle w:val="s3"/>
        </w:rPr>
        <w:t xml:space="preserve">См. </w:t>
      </w:r>
      <w:hyperlink r:id="rId3690" w:anchor="sub_id=60000" w:history="1">
        <w:r>
          <w:rPr>
            <w:rStyle w:val="a3"/>
            <w:i/>
            <w:iCs/>
          </w:rPr>
          <w:t>статью 6</w:t>
        </w:r>
      </w:hyperlink>
      <w:r>
        <w:rPr>
          <w:rStyle w:val="s3"/>
        </w:rPr>
        <w:t xml:space="preserve"> Закона РК от 05.12.13 г. № 152-V</w:t>
      </w:r>
    </w:p>
    <w:p w:rsidR="00000000" w:rsidRDefault="00A228E1">
      <w:pPr>
        <w:ind w:firstLine="400"/>
        <w:jc w:val="both"/>
      </w:pPr>
      <w:r>
        <w:rPr>
          <w:rStyle w:val="s0"/>
        </w:rPr>
        <w:t>3) реализации или аренды части жилого здания, состоящей исключительно из нежилых помещений.</w:t>
      </w:r>
    </w:p>
    <w:p w:rsidR="00000000" w:rsidRDefault="00A228E1">
      <w:pPr>
        <w:jc w:val="both"/>
      </w:pPr>
      <w:r>
        <w:rPr>
          <w:rStyle w:val="s3"/>
        </w:rPr>
        <w:t xml:space="preserve">Пункт 2, за исключением </w:t>
      </w:r>
      <w:r>
        <w:rPr>
          <w:rStyle w:val="s3"/>
        </w:rPr>
        <w:t xml:space="preserve">подпункта 2), статьи 249 действует с 1 января 2003 года в соответствии со </w:t>
      </w:r>
      <w:hyperlink r:id="rId3691" w:anchor="sub_id=240000" w:history="1">
        <w:r>
          <w:rPr>
            <w:rStyle w:val="a3"/>
            <w:i/>
            <w:iCs/>
          </w:rPr>
          <w:t>статьей 24</w:t>
        </w:r>
      </w:hyperlink>
      <w:r>
        <w:rPr>
          <w:rStyle w:val="s3"/>
        </w:rPr>
        <w:t xml:space="preserve"> Закона РК от 10.12.08 г. № 100-IV</w:t>
      </w:r>
    </w:p>
    <w:p w:rsidR="00000000" w:rsidRDefault="00A228E1">
      <w:pPr>
        <w:jc w:val="both"/>
      </w:pPr>
      <w:r>
        <w:rPr>
          <w:rStyle w:val="s3"/>
        </w:rPr>
        <w:t xml:space="preserve">В пункт внесены изменения в соответствии с </w:t>
      </w:r>
      <w:hyperlink r:id="rId3692" w:anchor="sub_id=392" w:history="1">
        <w:r>
          <w:rPr>
            <w:rStyle w:val="a3"/>
            <w:i/>
            <w:iCs/>
          </w:rPr>
          <w:t>Законом</w:t>
        </w:r>
      </w:hyperlink>
      <w:r>
        <w:rPr>
          <w:rStyle w:val="s3"/>
        </w:rPr>
        <w:t xml:space="preserve"> РК от 16.11.09 г. № 200-IV (введены в действие с 1 января 2010 г.) (</w:t>
      </w:r>
      <w:hyperlink r:id="rId3693" w:anchor="sub_id=2490200" w:history="1">
        <w:r>
          <w:rPr>
            <w:rStyle w:val="a3"/>
            <w:i/>
            <w:iCs/>
          </w:rPr>
          <w:t>см. стар. ред.</w:t>
        </w:r>
      </w:hyperlink>
      <w:r>
        <w:rPr>
          <w:rStyle w:val="s3"/>
        </w:rPr>
        <w:t>)</w:t>
      </w:r>
    </w:p>
    <w:p w:rsidR="00000000" w:rsidRDefault="00A228E1">
      <w:pPr>
        <w:ind w:firstLine="400"/>
        <w:jc w:val="both"/>
      </w:pPr>
      <w:r>
        <w:rPr>
          <w:rStyle w:val="s0"/>
        </w:rPr>
        <w:t xml:space="preserve">2. Если </w:t>
      </w:r>
      <w:r>
        <w:rPr>
          <w:rStyle w:val="s0"/>
        </w:rPr>
        <w:t>иное не предусмотрено настоящим пунктом, передача права владения и (или) пользования, и (или) распоряжения земельным участком, и (или) аренда земельного участка, в том числе субаренда, освобождаются от налога на добавленную стоимость.</w:t>
      </w:r>
    </w:p>
    <w:p w:rsidR="00000000" w:rsidRDefault="00A228E1">
      <w:pPr>
        <w:ind w:firstLine="400"/>
        <w:jc w:val="both"/>
      </w:pPr>
      <w:r>
        <w:rPr>
          <w:rStyle w:val="s0"/>
        </w:rPr>
        <w:t>Не освобождаются от н</w:t>
      </w:r>
      <w:r>
        <w:rPr>
          <w:rStyle w:val="s0"/>
        </w:rPr>
        <w:t>алога на добавленную стоимость</w:t>
      </w:r>
      <w:r>
        <w:t>:</w:t>
      </w:r>
    </w:p>
    <w:p w:rsidR="00000000" w:rsidRDefault="00A228E1">
      <w:pPr>
        <w:ind w:firstLine="400"/>
        <w:jc w:val="both"/>
      </w:pPr>
      <w:r>
        <w:t>1) плата за передачу земельного участка для парковки или хранения автомобилей, а также иных транспортных средств;</w:t>
      </w:r>
    </w:p>
    <w:p w:rsidR="00000000" w:rsidRDefault="00A228E1">
      <w:pPr>
        <w:ind w:firstLine="400"/>
        <w:jc w:val="both"/>
      </w:pPr>
      <w:r>
        <w:t xml:space="preserve">2) передача </w:t>
      </w:r>
      <w:r>
        <w:rPr>
          <w:rStyle w:val="s0"/>
        </w:rPr>
        <w:t>права владения и (или) пользования, и (или) распоряжения земельным участком, занятым жилым зданием</w:t>
      </w:r>
      <w:r>
        <w:rPr>
          <w:rStyle w:val="s0"/>
        </w:rPr>
        <w:t xml:space="preserve"> (частью жилого здания), используемым для предоставления гостиничных услуг, зданием (частью здания), не относящимся (не относящегося) к жилому зданию, а также аренда такого земельного участка, в том числе субаренда.</w:t>
      </w:r>
    </w:p>
    <w:p w:rsidR="00000000" w:rsidRDefault="00A228E1">
      <w:pPr>
        <w:jc w:val="both"/>
      </w:pPr>
      <w:hyperlink r:id="rId3694" w:history="1">
        <w:r>
          <w:rPr>
            <w:rStyle w:val="a3"/>
            <w:rFonts w:ascii="Wingdings" w:hAnsi="Wingdings"/>
            <w:i/>
            <w:iCs/>
          </w:rPr>
          <w:t>*</w:t>
        </w:r>
      </w:hyperlink>
    </w:p>
    <w:p w:rsidR="00000000" w:rsidRDefault="00A228E1">
      <w:pPr>
        <w:jc w:val="both"/>
      </w:pPr>
      <w:r>
        <w:t> </w:t>
      </w:r>
    </w:p>
    <w:p w:rsidR="00000000" w:rsidRDefault="00A228E1">
      <w:pPr>
        <w:jc w:val="both"/>
      </w:pPr>
      <w:bookmarkStart w:id="459" w:name="SUB2500000"/>
      <w:bookmarkEnd w:id="459"/>
      <w:r>
        <w:rPr>
          <w:rStyle w:val="s3"/>
        </w:rPr>
        <w:t xml:space="preserve">Заголовок и пункт 1 изложены в редакции </w:t>
      </w:r>
      <w:hyperlink r:id="rId3695" w:anchor="sub_id=250" w:history="1">
        <w:r>
          <w:rPr>
            <w:rStyle w:val="a3"/>
            <w:i/>
            <w:iCs/>
          </w:rPr>
          <w:t>Закона</w:t>
        </w:r>
      </w:hyperlink>
      <w:r>
        <w:rPr>
          <w:rStyle w:val="s3"/>
        </w:rPr>
        <w:t xml:space="preserve"> РК от 30.06.10 г. № 297-IV (введено в действие с 1 января 2011 г.) (</w:t>
      </w:r>
      <w:hyperlink r:id="rId3696" w:anchor="sub_id=2500000" w:history="1">
        <w:r>
          <w:rPr>
            <w:rStyle w:val="a3"/>
            <w:i/>
            <w:iCs/>
          </w:rPr>
          <w:t>см. стар. ред.</w:t>
        </w:r>
      </w:hyperlink>
      <w:r>
        <w:rPr>
          <w:rStyle w:val="s3"/>
        </w:rPr>
        <w:t>)</w:t>
      </w:r>
    </w:p>
    <w:p w:rsidR="00000000" w:rsidRDefault="00A228E1">
      <w:pPr>
        <w:ind w:left="1200" w:hanging="800"/>
        <w:jc w:val="both"/>
      </w:pPr>
      <w:r>
        <w:rPr>
          <w:rStyle w:val="s1"/>
        </w:rPr>
        <w:t>Статья 250. Финансовые операции, освобождаемые от налога на добавленную стоимость</w:t>
      </w:r>
    </w:p>
    <w:p w:rsidR="00000000" w:rsidRDefault="00A228E1">
      <w:pPr>
        <w:ind w:firstLine="400"/>
        <w:jc w:val="both"/>
      </w:pPr>
      <w:r>
        <w:rPr>
          <w:rStyle w:val="s0"/>
        </w:rPr>
        <w:t xml:space="preserve">1. Освобождаются от налога на добавленную стоимость финансовые операции, </w:t>
      </w:r>
      <w:r>
        <w:rPr>
          <w:rStyle w:val="s0"/>
        </w:rPr>
        <w:t>предусмотренные пунктом 2 настоящей статьи.</w:t>
      </w:r>
    </w:p>
    <w:p w:rsidR="00000000" w:rsidRDefault="00A228E1">
      <w:pPr>
        <w:jc w:val="both"/>
      </w:pPr>
      <w:r>
        <w:rPr>
          <w:rStyle w:val="s3"/>
        </w:rPr>
        <w:t xml:space="preserve">В пункт 2 внесены изменения в соответствии с </w:t>
      </w:r>
      <w:hyperlink r:id="rId3697" w:anchor="sub_id=250" w:history="1">
        <w:r>
          <w:rPr>
            <w:rStyle w:val="a3"/>
            <w:i/>
            <w:iCs/>
          </w:rPr>
          <w:t>Законом</w:t>
        </w:r>
      </w:hyperlink>
      <w:r>
        <w:rPr>
          <w:rStyle w:val="s3"/>
        </w:rPr>
        <w:t xml:space="preserve"> РК от 30.06.10 г. № 297-IV (введены в действие с 1 января 2011 г.) (</w:t>
      </w:r>
      <w:hyperlink r:id="rId3698" w:anchor="sub_id=2500200" w:history="1">
        <w:r>
          <w:rPr>
            <w:rStyle w:val="a3"/>
            <w:i/>
            <w:iCs/>
          </w:rPr>
          <w:t>см. стар. ред.</w:t>
        </w:r>
      </w:hyperlink>
      <w:r>
        <w:rPr>
          <w:rStyle w:val="s3"/>
        </w:rPr>
        <w:t xml:space="preserve">); </w:t>
      </w:r>
      <w:hyperlink r:id="rId3699" w:anchor="sub_id=6250" w:history="1">
        <w:r>
          <w:rPr>
            <w:rStyle w:val="a3"/>
            <w:i/>
            <w:iCs/>
          </w:rPr>
          <w:t>Законом</w:t>
        </w:r>
      </w:hyperlink>
      <w:r>
        <w:rPr>
          <w:rStyle w:val="s3"/>
        </w:rPr>
        <w:t xml:space="preserve"> РК от 05.07.12 г. № 30-V (</w:t>
      </w:r>
      <w:hyperlink r:id="rId3700" w:anchor="sub_id=2500200" w:history="1">
        <w:r>
          <w:rPr>
            <w:rStyle w:val="a3"/>
            <w:i/>
            <w:iCs/>
          </w:rPr>
          <w:t>см. стар. ред.</w:t>
        </w:r>
      </w:hyperlink>
      <w:r>
        <w:rPr>
          <w:rStyle w:val="s3"/>
        </w:rPr>
        <w:t>)</w:t>
      </w:r>
    </w:p>
    <w:p w:rsidR="00000000" w:rsidRDefault="00A228E1">
      <w:pPr>
        <w:ind w:firstLine="400"/>
        <w:jc w:val="both"/>
      </w:pPr>
      <w:r>
        <w:rPr>
          <w:rStyle w:val="s0"/>
        </w:rPr>
        <w:t>2. К финансовым операциям, освобождаемым от налога на добавленную стоимость, относятся:</w:t>
      </w:r>
    </w:p>
    <w:p w:rsidR="00000000" w:rsidRDefault="00A228E1">
      <w:pPr>
        <w:ind w:firstLine="400"/>
        <w:jc w:val="both"/>
      </w:pPr>
      <w:r>
        <w:rPr>
          <w:rStyle w:val="s0"/>
        </w:rPr>
        <w:t>1) следующие банковские и иные операции, осуществляемые на основании лицензии банками и организациями, осуществляющ</w:t>
      </w:r>
      <w:r>
        <w:rPr>
          <w:rStyle w:val="s0"/>
        </w:rPr>
        <w:t>ими отдельные виды банковских операций, а также операции, проводимые иными юридическими лицами без лицензии в пределах полномочий, установленных законодательными актами Республики Казахстан:</w:t>
      </w:r>
    </w:p>
    <w:p w:rsidR="00000000" w:rsidRDefault="00A228E1">
      <w:pPr>
        <w:ind w:firstLine="400"/>
        <w:jc w:val="both"/>
      </w:pPr>
      <w:r>
        <w:rPr>
          <w:rStyle w:val="s0"/>
        </w:rPr>
        <w:t>прием депозитов, открытие и ведение банковских счетов физических лиц;</w:t>
      </w:r>
    </w:p>
    <w:p w:rsidR="00000000" w:rsidRDefault="00A228E1">
      <w:pPr>
        <w:ind w:firstLine="400"/>
        <w:jc w:val="both"/>
      </w:pPr>
      <w:r>
        <w:rPr>
          <w:rStyle w:val="s0"/>
        </w:rPr>
        <w:t>прием депозитов, открытие и ведение банковских счетов юридических лиц;</w:t>
      </w:r>
    </w:p>
    <w:p w:rsidR="00000000" w:rsidRDefault="00A228E1">
      <w:pPr>
        <w:ind w:firstLine="400"/>
        <w:jc w:val="both"/>
      </w:pPr>
      <w:r>
        <w:rPr>
          <w:rStyle w:val="s0"/>
        </w:rPr>
        <w:t>открытие и ведение корреспондентских счетов банков и организаций, осуществляющих отдельные виды банковских операций</w:t>
      </w:r>
      <w:r>
        <w:rPr>
          <w:rStyle w:val="s0"/>
        </w:rPr>
        <w:t>;</w:t>
      </w:r>
    </w:p>
    <w:p w:rsidR="00000000" w:rsidRDefault="00A228E1">
      <w:pPr>
        <w:ind w:firstLine="400"/>
        <w:jc w:val="both"/>
      </w:pPr>
      <w:r>
        <w:rPr>
          <w:rStyle w:val="s0"/>
        </w:rPr>
        <w:t>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данным лицам;</w:t>
      </w:r>
    </w:p>
    <w:p w:rsidR="00000000" w:rsidRDefault="00A228E1">
      <w:pPr>
        <w:ind w:firstLine="400"/>
        <w:jc w:val="both"/>
      </w:pPr>
      <w:r>
        <w:rPr>
          <w:rStyle w:val="s0"/>
        </w:rPr>
        <w:t xml:space="preserve">переводные операции; </w:t>
      </w:r>
    </w:p>
    <w:p w:rsidR="00000000" w:rsidRDefault="00A228E1">
      <w:pPr>
        <w:ind w:firstLine="400"/>
        <w:jc w:val="both"/>
      </w:pPr>
      <w:r>
        <w:rPr>
          <w:rStyle w:val="s0"/>
        </w:rPr>
        <w:t>банковские заемные оп</w:t>
      </w:r>
      <w:r>
        <w:rPr>
          <w:rStyle w:val="s0"/>
        </w:rPr>
        <w:t>ерации;</w:t>
      </w:r>
    </w:p>
    <w:p w:rsidR="00000000" w:rsidRDefault="00A228E1">
      <w:pPr>
        <w:ind w:firstLine="400"/>
        <w:jc w:val="both"/>
      </w:pPr>
      <w:r>
        <w:rPr>
          <w:rStyle w:val="s0"/>
        </w:rPr>
        <w:t>кассовые операции;</w:t>
      </w:r>
    </w:p>
    <w:p w:rsidR="00000000" w:rsidRDefault="00A228E1">
      <w:pPr>
        <w:ind w:firstLine="400"/>
        <w:jc w:val="both"/>
      </w:pPr>
      <w:r>
        <w:rPr>
          <w:rStyle w:val="s0"/>
        </w:rPr>
        <w:t>организация обменных операций с иностранной валютой;</w:t>
      </w:r>
    </w:p>
    <w:p w:rsidR="00000000" w:rsidRDefault="00A228E1">
      <w:pPr>
        <w:ind w:firstLine="400"/>
        <w:jc w:val="both"/>
      </w:pPr>
      <w:r>
        <w:rPr>
          <w:rStyle w:val="s0"/>
        </w:rPr>
        <w:t>прием на инкассо платежных документов (за исключением векселей);</w:t>
      </w:r>
    </w:p>
    <w:p w:rsidR="00000000" w:rsidRDefault="00A228E1">
      <w:pPr>
        <w:ind w:firstLine="400"/>
        <w:jc w:val="both"/>
      </w:pPr>
      <w:r>
        <w:rPr>
          <w:rStyle w:val="s0"/>
        </w:rPr>
        <w:t>открытие (выставление) и подтверждение аккредитива и исполнение обязательств по нему;</w:t>
      </w:r>
    </w:p>
    <w:p w:rsidR="00000000" w:rsidRDefault="00A228E1">
      <w:pPr>
        <w:ind w:firstLine="400"/>
        <w:jc w:val="both"/>
      </w:pPr>
      <w:r>
        <w:rPr>
          <w:rStyle w:val="s0"/>
        </w:rPr>
        <w:t>выдача банками банковских</w:t>
      </w:r>
      <w:r>
        <w:rPr>
          <w:rStyle w:val="s0"/>
        </w:rPr>
        <w:t xml:space="preserve"> гарантий, предусматривающих исполнение в денежной форме;</w:t>
      </w:r>
    </w:p>
    <w:p w:rsidR="00000000" w:rsidRDefault="00A228E1">
      <w:pPr>
        <w:ind w:firstLine="400"/>
        <w:jc w:val="both"/>
      </w:pPr>
      <w:r>
        <w:rPr>
          <w:rStyle w:val="s0"/>
        </w:rPr>
        <w:t>выдача банками банковских поручительств и иных обязательств за третьих лиц, предусматривающих исполнение в денежной форме;</w:t>
      </w:r>
    </w:p>
    <w:p w:rsidR="00000000" w:rsidRDefault="00A228E1">
      <w:pPr>
        <w:ind w:firstLine="400"/>
        <w:jc w:val="both"/>
      </w:pPr>
      <w:r>
        <w:rPr>
          <w:rStyle w:val="s0"/>
        </w:rPr>
        <w:t>факторинговые и форфейтинговые операции, осуществляемые банками;</w:t>
      </w:r>
    </w:p>
    <w:p w:rsidR="00000000" w:rsidRDefault="00A228E1">
      <w:pPr>
        <w:jc w:val="both"/>
      </w:pPr>
      <w:hyperlink r:id="rId3701" w:history="1">
        <w:r>
          <w:rPr>
            <w:rStyle w:val="a3"/>
            <w:rFonts w:ascii="Wingdings" w:hAnsi="Wingdings"/>
            <w:i/>
            <w:iCs/>
          </w:rPr>
          <w:t>*</w:t>
        </w:r>
      </w:hyperlink>
    </w:p>
    <w:p w:rsidR="00000000" w:rsidRDefault="00A228E1">
      <w:pPr>
        <w:jc w:val="both"/>
      </w:pPr>
      <w:r>
        <w:rPr>
          <w:rStyle w:val="s3"/>
        </w:rPr>
        <w:t xml:space="preserve">Пункт дополнен подпунктом 1-1 в соответствии с </w:t>
      </w:r>
      <w:hyperlink r:id="rId3702" w:anchor="sub_id=58" w:history="1">
        <w:r>
          <w:rPr>
            <w:rStyle w:val="a3"/>
            <w:i/>
            <w:iCs/>
          </w:rPr>
          <w:t>Законом</w:t>
        </w:r>
      </w:hyperlink>
      <w:r>
        <w:rPr>
          <w:rStyle w:val="s3"/>
        </w:rPr>
        <w:t xml:space="preserve"> РК от 12.02.09 г. № 133-IV; внесены изменения в соответствии с </w:t>
      </w:r>
      <w:hyperlink r:id="rId3703" w:anchor="sub_id=6250" w:history="1">
        <w:r>
          <w:rPr>
            <w:rStyle w:val="a3"/>
            <w:i/>
            <w:iCs/>
          </w:rPr>
          <w:t>Законом</w:t>
        </w:r>
      </w:hyperlink>
      <w:r>
        <w:rPr>
          <w:rStyle w:val="s3"/>
        </w:rPr>
        <w:t xml:space="preserve"> РК от 05.07.12 г. № 30-V (</w:t>
      </w:r>
      <w:hyperlink r:id="rId3704" w:anchor="sub_id=250020101" w:history="1">
        <w:r>
          <w:rPr>
            <w:rStyle w:val="a3"/>
            <w:i/>
            <w:iCs/>
          </w:rPr>
          <w:t>см. стар. ред.</w:t>
        </w:r>
      </w:hyperlink>
      <w:r>
        <w:rPr>
          <w:rStyle w:val="s3"/>
        </w:rPr>
        <w:t>)</w:t>
      </w:r>
    </w:p>
    <w:p w:rsidR="00000000" w:rsidRDefault="00A228E1">
      <w:pPr>
        <w:ind w:firstLine="400"/>
        <w:jc w:val="both"/>
      </w:pPr>
      <w:r>
        <w:rPr>
          <w:rStyle w:val="s0"/>
        </w:rPr>
        <w:t>1-1) следующие банковские операции исламского банка, осуществляемые на основании</w:t>
      </w:r>
      <w:r>
        <w:t xml:space="preserve"> </w:t>
      </w:r>
      <w:r>
        <w:rPr>
          <w:rStyle w:val="s0"/>
        </w:rPr>
        <w:t>лицензии:</w:t>
      </w:r>
    </w:p>
    <w:p w:rsidR="00000000" w:rsidRDefault="00A228E1">
      <w:pPr>
        <w:ind w:firstLine="400"/>
        <w:jc w:val="both"/>
      </w:pPr>
      <w:r>
        <w:rPr>
          <w:rStyle w:val="s0"/>
        </w:rPr>
        <w:t>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A228E1">
      <w:pPr>
        <w:ind w:firstLine="400"/>
        <w:jc w:val="both"/>
      </w:pPr>
      <w:r>
        <w:rPr>
          <w:rStyle w:val="s0"/>
        </w:rPr>
        <w:t xml:space="preserve">прием инвестиционных </w:t>
      </w:r>
      <w:r>
        <w:rPr>
          <w:rStyle w:val="s0"/>
        </w:rPr>
        <w:t>депозитов физических и юридических лиц;</w:t>
      </w:r>
    </w:p>
    <w:p w:rsidR="00000000" w:rsidRDefault="00A228E1">
      <w:pPr>
        <w:ind w:firstLine="400"/>
        <w:jc w:val="both"/>
      </w:pPr>
      <w:r>
        <w:rPr>
          <w:rStyle w:val="s0"/>
        </w:rPr>
        <w:t>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A228E1">
      <w:pPr>
        <w:ind w:firstLine="400"/>
        <w:jc w:val="both"/>
      </w:pPr>
      <w:r>
        <w:rPr>
          <w:rStyle w:val="s0"/>
        </w:rPr>
        <w:t>2) операции с ценными бумагами;</w:t>
      </w:r>
    </w:p>
    <w:p w:rsidR="00000000" w:rsidRDefault="00A228E1">
      <w:pPr>
        <w:jc w:val="both"/>
      </w:pPr>
      <w:r>
        <w:rPr>
          <w:rStyle w:val="s3"/>
        </w:rPr>
        <w:t xml:space="preserve">Подпункт 3 изложен в редакции </w:t>
      </w:r>
      <w:hyperlink r:id="rId3705" w:anchor="sub_id=250"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3706" w:history="1">
        <w:r>
          <w:rPr>
            <w:rStyle w:val="a3"/>
            <w:i/>
            <w:iCs/>
          </w:rPr>
          <w:t>опубликования</w:t>
        </w:r>
      </w:hyperlink>
      <w:r>
        <w:rPr>
          <w:rStyle w:val="s3"/>
        </w:rPr>
        <w:t>) (</w:t>
      </w:r>
      <w:hyperlink r:id="rId3707" w:anchor="sub_id=2500203" w:history="1">
        <w:r>
          <w:rPr>
            <w:rStyle w:val="a3"/>
            <w:i/>
            <w:iCs/>
          </w:rPr>
          <w:t>см. стар. ред.</w:t>
        </w:r>
      </w:hyperlink>
      <w:r>
        <w:rPr>
          <w:rStyle w:val="s3"/>
        </w:rPr>
        <w:t>)</w:t>
      </w:r>
    </w:p>
    <w:p w:rsidR="00000000" w:rsidRDefault="00A228E1">
      <w:pPr>
        <w:ind w:firstLine="400"/>
        <w:jc w:val="both"/>
      </w:pPr>
      <w:r>
        <w:rPr>
          <w:rStyle w:val="s0"/>
        </w:rPr>
        <w:t>3) услуги профессиональных участников рынка ценных бумаг, а также лиц, осуществляющих профессиональную деятельность на рынке ценных бу</w:t>
      </w:r>
      <w:r>
        <w:rPr>
          <w:rStyle w:val="s0"/>
        </w:rPr>
        <w:t xml:space="preserve">маг без лицензии в соответствии с </w:t>
      </w:r>
      <w:hyperlink r:id="rId3708" w:history="1">
        <w:r>
          <w:rPr>
            <w:rStyle w:val="a3"/>
          </w:rPr>
          <w:t>законодательством</w:t>
        </w:r>
      </w:hyperlink>
      <w:r>
        <w:rPr>
          <w:rStyle w:val="s0"/>
        </w:rPr>
        <w:t xml:space="preserve"> Республики Казахстан о разрешениях и уведомлениях;</w:t>
      </w:r>
    </w:p>
    <w:p w:rsidR="00000000" w:rsidRDefault="00A228E1">
      <w:pPr>
        <w:ind w:firstLine="400"/>
        <w:jc w:val="both"/>
      </w:pPr>
      <w:r>
        <w:rPr>
          <w:rStyle w:val="s0"/>
        </w:rPr>
        <w:t>4) операции с производными финансовыми инструментами;</w:t>
      </w:r>
    </w:p>
    <w:p w:rsidR="00000000" w:rsidRDefault="00A228E1">
      <w:pPr>
        <w:ind w:firstLine="400"/>
        <w:jc w:val="both"/>
      </w:pPr>
      <w:r>
        <w:rPr>
          <w:rStyle w:val="s0"/>
        </w:rPr>
        <w:t>5) операции по страхованию (перест</w:t>
      </w:r>
      <w:r>
        <w:rPr>
          <w:rStyle w:val="s0"/>
        </w:rPr>
        <w:t>рахованию), а также услуги страховых брокеров (страховых агентов) по заключению и исполнению договоров страхования (перестрахования);</w:t>
      </w:r>
    </w:p>
    <w:p w:rsidR="00000000" w:rsidRDefault="00A228E1">
      <w:pPr>
        <w:ind w:firstLine="400"/>
        <w:jc w:val="both"/>
      </w:pPr>
      <w:r>
        <w:rPr>
          <w:rStyle w:val="s0"/>
        </w:rPr>
        <w:t>6) услуги по межбанковскому клирингу;</w:t>
      </w:r>
    </w:p>
    <w:p w:rsidR="00000000" w:rsidRDefault="00A228E1">
      <w:pPr>
        <w:jc w:val="both"/>
      </w:pPr>
      <w:r>
        <w:rPr>
          <w:rStyle w:val="s3"/>
        </w:rPr>
        <w:t xml:space="preserve">В подпункт 7 внесены изменения в соответствии с </w:t>
      </w:r>
      <w:hyperlink r:id="rId3709" w:anchor="sub_id=200" w:history="1">
        <w:r>
          <w:rPr>
            <w:rStyle w:val="a3"/>
            <w:i/>
            <w:iCs/>
          </w:rPr>
          <w:t>Законом</w:t>
        </w:r>
      </w:hyperlink>
      <w:r>
        <w:rPr>
          <w:rStyle w:val="s3"/>
        </w:rPr>
        <w:t xml:space="preserve"> РК от 21.07.11 г. № 466-IV (введены в действие с 1 января 2012 г.) (</w:t>
      </w:r>
      <w:hyperlink r:id="rId3710" w:anchor="sub_id=2500207" w:history="1">
        <w:r>
          <w:rPr>
            <w:rStyle w:val="a3"/>
            <w:i/>
            <w:iCs/>
          </w:rPr>
          <w:t>см. стар. ред.</w:t>
        </w:r>
      </w:hyperlink>
      <w:r>
        <w:rPr>
          <w:rStyle w:val="s3"/>
        </w:rPr>
        <w:t>)</w:t>
      </w:r>
    </w:p>
    <w:p w:rsidR="00000000" w:rsidRDefault="00A228E1">
      <w:pPr>
        <w:ind w:firstLine="400"/>
        <w:jc w:val="both"/>
      </w:pPr>
      <w:r>
        <w:rPr>
          <w:rStyle w:val="s0"/>
        </w:rPr>
        <w:t>7) операции с платежными карточкам</w:t>
      </w:r>
      <w:r>
        <w:rPr>
          <w:rStyle w:val="s0"/>
        </w:rPr>
        <w:t>и, электронными деньгами, чеками, векселями, депозитными сертификатами;</w:t>
      </w:r>
    </w:p>
    <w:p w:rsidR="00000000" w:rsidRDefault="00A228E1">
      <w:pPr>
        <w:jc w:val="both"/>
      </w:pPr>
      <w:r>
        <w:rPr>
          <w:rStyle w:val="s3"/>
        </w:rPr>
        <w:t xml:space="preserve">Подпункт 8 изложен в редакции </w:t>
      </w:r>
      <w:hyperlink r:id="rId3711" w:anchor="sub_id=250" w:history="1">
        <w:r>
          <w:rPr>
            <w:rStyle w:val="a3"/>
            <w:i/>
            <w:iCs/>
          </w:rPr>
          <w:t>Закона</w:t>
        </w:r>
      </w:hyperlink>
      <w:r>
        <w:rPr>
          <w:rStyle w:val="s3"/>
        </w:rPr>
        <w:t xml:space="preserve"> РК от 16.05.14 г. № 203-V (введено в действие по истечении шести м</w:t>
      </w:r>
      <w:r>
        <w:rPr>
          <w:rStyle w:val="s3"/>
        </w:rPr>
        <w:t xml:space="preserve">есяцев после дня его первого официального </w:t>
      </w:r>
      <w:hyperlink r:id="rId3712" w:history="1">
        <w:r>
          <w:rPr>
            <w:rStyle w:val="a3"/>
            <w:i/>
            <w:iCs/>
          </w:rPr>
          <w:t>опубликования</w:t>
        </w:r>
      </w:hyperlink>
      <w:r>
        <w:rPr>
          <w:rStyle w:val="s3"/>
        </w:rPr>
        <w:t>) (</w:t>
      </w:r>
      <w:hyperlink r:id="rId3713" w:anchor="sub_id=2500208" w:history="1">
        <w:r>
          <w:rPr>
            <w:rStyle w:val="a3"/>
            <w:i/>
            <w:iCs/>
          </w:rPr>
          <w:t>см. стар. ред.</w:t>
        </w:r>
      </w:hyperlink>
      <w:r>
        <w:rPr>
          <w:rStyle w:val="s3"/>
        </w:rPr>
        <w:t>)</w:t>
      </w:r>
    </w:p>
    <w:p w:rsidR="00000000" w:rsidRDefault="00A228E1">
      <w:pPr>
        <w:ind w:firstLine="400"/>
        <w:jc w:val="both"/>
      </w:pPr>
      <w:r>
        <w:rPr>
          <w:rStyle w:val="s0"/>
        </w:rPr>
        <w:t>8) деятельность по управлению инвестиционным портфелем с правом привлечения добровольных пенсионных взносов (добровольный накопительный пенсионный фонд), а также активами Государственного фонда социального страхования;</w:t>
      </w:r>
    </w:p>
    <w:p w:rsidR="00000000" w:rsidRDefault="00A228E1">
      <w:pPr>
        <w:ind w:firstLine="400"/>
        <w:jc w:val="both"/>
      </w:pPr>
      <w:r>
        <w:rPr>
          <w:rStyle w:val="s0"/>
        </w:rPr>
        <w:t>9) услуги по управлению правами требо</w:t>
      </w:r>
      <w:r>
        <w:rPr>
          <w:rStyle w:val="s0"/>
        </w:rPr>
        <w:t>вания по ипотечным жилищным займам;</w:t>
      </w:r>
    </w:p>
    <w:p w:rsidR="00000000" w:rsidRDefault="00A228E1">
      <w:pPr>
        <w:jc w:val="both"/>
      </w:pPr>
      <w:r>
        <w:rPr>
          <w:rStyle w:val="s3"/>
        </w:rPr>
        <w:t xml:space="preserve">Подпункт 10 изложен в редакции </w:t>
      </w:r>
      <w:hyperlink r:id="rId3714" w:anchor="sub_id=814" w:history="1">
        <w:r>
          <w:rPr>
            <w:rStyle w:val="a3"/>
            <w:i/>
            <w:iCs/>
          </w:rPr>
          <w:t>Закона</w:t>
        </w:r>
      </w:hyperlink>
      <w:r>
        <w:rPr>
          <w:rStyle w:val="s3"/>
        </w:rPr>
        <w:t xml:space="preserve"> РК от 21.06.13 г. № 106-V (</w:t>
      </w:r>
      <w:hyperlink r:id="rId3715" w:anchor="sub_id=2500210" w:history="1">
        <w:r>
          <w:rPr>
            <w:rStyle w:val="a3"/>
            <w:i/>
            <w:iCs/>
          </w:rPr>
          <w:t>см. стар. ред.</w:t>
        </w:r>
      </w:hyperlink>
      <w:r>
        <w:rPr>
          <w:rStyle w:val="s3"/>
        </w:rPr>
        <w:t>)</w:t>
      </w:r>
    </w:p>
    <w:p w:rsidR="00000000" w:rsidRDefault="00A228E1">
      <w:pPr>
        <w:jc w:val="both"/>
      </w:pPr>
      <w:r>
        <w:rPr>
          <w:rStyle w:val="s3"/>
        </w:rPr>
        <w:t xml:space="preserve">См. изменения в подпункт 10 - </w:t>
      </w:r>
      <w:hyperlink r:id="rId3716"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t>10) услуги единого накопительного пенсионного</w:t>
      </w:r>
      <w:r>
        <w:t xml:space="preserve"> фонда и добровольных накопительных пенсионных фондов по привлечению обязательных пенсионных взносов, обязательных профессиональных пенсионных взносов и добровольных пенсионных взносов, распределению и зачислению полученного инвестиционного дохода от пенси</w:t>
      </w:r>
      <w:r>
        <w:t>онных активов;</w:t>
      </w:r>
    </w:p>
    <w:p w:rsidR="00000000" w:rsidRDefault="00A228E1">
      <w:pPr>
        <w:jc w:val="both"/>
      </w:pPr>
      <w:r>
        <w:rPr>
          <w:rStyle w:val="s3"/>
        </w:rPr>
        <w:t xml:space="preserve">В подпункт 11 внесены изменения в соответствии с </w:t>
      </w:r>
      <w:hyperlink r:id="rId3717" w:anchor="sub_id=250" w:history="1">
        <w:r>
          <w:rPr>
            <w:rStyle w:val="a3"/>
            <w:i/>
            <w:iCs/>
          </w:rPr>
          <w:t>Законом</w:t>
        </w:r>
      </w:hyperlink>
      <w:r>
        <w:rPr>
          <w:rStyle w:val="s3"/>
        </w:rPr>
        <w:t xml:space="preserve"> РК от 21.07.11 г. № 467-IV </w:t>
      </w:r>
      <w:hyperlink r:id="rId3718" w:history="1">
        <w:r>
          <w:rPr>
            <w:rStyle w:val="a3"/>
            <w:rFonts w:ascii="Wingdings" w:hAnsi="Wingdings"/>
            <w:i/>
            <w:iCs/>
          </w:rPr>
          <w:t>+</w:t>
        </w:r>
      </w:hyperlink>
      <w:r>
        <w:rPr>
          <w:rStyle w:val="s3"/>
        </w:rPr>
        <w:t xml:space="preserve"> (введены </w:t>
      </w:r>
      <w:r>
        <w:rPr>
          <w:rStyle w:val="s3"/>
        </w:rPr>
        <w:t>в действие с 1 января 2009 г.) (</w:t>
      </w:r>
      <w:hyperlink r:id="rId3719" w:anchor="sub_id=2500211" w:history="1">
        <w:r>
          <w:rPr>
            <w:rStyle w:val="a3"/>
            <w:i/>
            <w:iCs/>
          </w:rPr>
          <w:t>см. стар. ред.</w:t>
        </w:r>
      </w:hyperlink>
      <w:r>
        <w:rPr>
          <w:rStyle w:val="s3"/>
        </w:rPr>
        <w:t>)</w:t>
      </w:r>
    </w:p>
    <w:p w:rsidR="00000000" w:rsidRDefault="00A228E1">
      <w:pPr>
        <w:ind w:firstLine="400"/>
        <w:jc w:val="both"/>
      </w:pPr>
      <w:r>
        <w:rPr>
          <w:rStyle w:val="s0"/>
        </w:rPr>
        <w:t>11) реализация доли участия;</w:t>
      </w:r>
    </w:p>
    <w:p w:rsidR="00000000" w:rsidRDefault="00A228E1">
      <w:pPr>
        <w:ind w:firstLine="400"/>
        <w:jc w:val="both"/>
      </w:pPr>
      <w:r>
        <w:rPr>
          <w:rStyle w:val="s0"/>
        </w:rPr>
        <w:t>12) операции по предоставлению микрокредитов;</w:t>
      </w:r>
    </w:p>
    <w:p w:rsidR="00000000" w:rsidRDefault="00A228E1">
      <w:pPr>
        <w:jc w:val="both"/>
      </w:pPr>
      <w:hyperlink r:id="rId3720" w:history="1">
        <w:r>
          <w:rPr>
            <w:rStyle w:val="a3"/>
            <w:rFonts w:ascii="Wingdings" w:hAnsi="Wingdings"/>
            <w:i/>
            <w:iCs/>
          </w:rPr>
          <w:t>*</w:t>
        </w:r>
      </w:hyperlink>
    </w:p>
    <w:p w:rsidR="00000000" w:rsidRDefault="00A228E1">
      <w:pPr>
        <w:ind w:firstLine="400"/>
        <w:jc w:val="both"/>
      </w:pPr>
      <w:r>
        <w:rPr>
          <w:rStyle w:val="s0"/>
        </w:rPr>
        <w:t>13) услуги по предоставлению краткосрочных займов ломбардами под залог движимого имущества;</w:t>
      </w:r>
    </w:p>
    <w:p w:rsidR="00000000" w:rsidRDefault="00A228E1">
      <w:pPr>
        <w:ind w:firstLine="400"/>
        <w:jc w:val="both"/>
      </w:pPr>
      <w:r>
        <w:rPr>
          <w:rStyle w:val="s0"/>
        </w:rPr>
        <w:t>14) следующие операции, осуществляемые кредитными товариществами для своих участников:</w:t>
      </w:r>
    </w:p>
    <w:p w:rsidR="00000000" w:rsidRDefault="00A228E1">
      <w:pPr>
        <w:ind w:firstLine="400"/>
        <w:jc w:val="both"/>
      </w:pPr>
      <w:r>
        <w:rPr>
          <w:rStyle w:val="s0"/>
        </w:rPr>
        <w:t>переводные операции: выполнение поручений по платежам и пе</w:t>
      </w:r>
      <w:r>
        <w:rPr>
          <w:rStyle w:val="s0"/>
        </w:rPr>
        <w:t>реводам денег;</w:t>
      </w:r>
    </w:p>
    <w:p w:rsidR="00000000" w:rsidRDefault="00A228E1">
      <w:pPr>
        <w:ind w:firstLine="400"/>
        <w:jc w:val="both"/>
      </w:pPr>
      <w:r>
        <w:rPr>
          <w:rStyle w:val="s0"/>
        </w:rPr>
        <w:t>заемные операции: предоставление кредитов в денежной форме на условиях платности, срочности и возвратности;</w:t>
      </w:r>
    </w:p>
    <w:p w:rsidR="00000000" w:rsidRDefault="00A228E1">
      <w:pPr>
        <w:ind w:firstLine="400"/>
        <w:jc w:val="both"/>
      </w:pPr>
      <w:r>
        <w:rPr>
          <w:rStyle w:val="s0"/>
        </w:rPr>
        <w:t>кассовые операции;</w:t>
      </w:r>
    </w:p>
    <w:p w:rsidR="00000000" w:rsidRDefault="00A228E1">
      <w:pPr>
        <w:ind w:firstLine="400"/>
        <w:jc w:val="both"/>
      </w:pPr>
      <w:r>
        <w:rPr>
          <w:rStyle w:val="s0"/>
        </w:rPr>
        <w:t>открытие и ведение банковских счетов участников кредитного товарищества;</w:t>
      </w:r>
    </w:p>
    <w:p w:rsidR="00000000" w:rsidRDefault="00A228E1">
      <w:pPr>
        <w:ind w:firstLine="400"/>
        <w:jc w:val="both"/>
      </w:pPr>
      <w:r>
        <w:rPr>
          <w:rStyle w:val="s0"/>
        </w:rPr>
        <w:t>выдача гарантий, поручительств и иных обя</w:t>
      </w:r>
      <w:r>
        <w:rPr>
          <w:rStyle w:val="s0"/>
        </w:rPr>
        <w:t>зательств, предусматривающих исполнение в денежной форме, за участников кредитного товарищества;</w:t>
      </w:r>
    </w:p>
    <w:p w:rsidR="00000000" w:rsidRDefault="00A228E1">
      <w:pPr>
        <w:jc w:val="both"/>
      </w:pPr>
      <w:r>
        <w:rPr>
          <w:rStyle w:val="s3"/>
        </w:rPr>
        <w:t xml:space="preserve">Подпункт 15 изложен в редакции </w:t>
      </w:r>
      <w:hyperlink r:id="rId3721" w:anchor="sub_id=250" w:history="1">
        <w:r>
          <w:rPr>
            <w:rStyle w:val="a3"/>
            <w:i/>
            <w:iCs/>
          </w:rPr>
          <w:t>Закона</w:t>
        </w:r>
      </w:hyperlink>
      <w:r>
        <w:rPr>
          <w:rStyle w:val="s3"/>
        </w:rPr>
        <w:t xml:space="preserve"> РК от 26.11.10 г. № 356-IV (введено в де</w:t>
      </w:r>
      <w:r>
        <w:rPr>
          <w:rStyle w:val="s3"/>
        </w:rPr>
        <w:t>йствие с 1 января 2011 г.) (</w:t>
      </w:r>
      <w:hyperlink r:id="rId3722" w:anchor="sub_id=2500215" w:history="1">
        <w:r>
          <w:rPr>
            <w:rStyle w:val="a3"/>
            <w:i/>
            <w:iCs/>
          </w:rPr>
          <w:t>см. стар. ред.</w:t>
        </w:r>
      </w:hyperlink>
      <w:r>
        <w:rPr>
          <w:rStyle w:val="s3"/>
        </w:rPr>
        <w:t>)</w:t>
      </w:r>
    </w:p>
    <w:p w:rsidR="00000000" w:rsidRDefault="00A228E1">
      <w:pPr>
        <w:ind w:firstLine="400"/>
        <w:jc w:val="both"/>
      </w:pPr>
      <w:r>
        <w:rPr>
          <w:rStyle w:val="s0"/>
        </w:rPr>
        <w:t>15) реализация инвестиционного золота через металлические счета, открытые в установленном законодательством Республики Казахстан порядке в Центре кассовых операций и хранения ценностей Национального Банка Республики Казахстан и (или) в банках второго уровн</w:t>
      </w:r>
      <w:r>
        <w:rPr>
          <w:rStyle w:val="s0"/>
        </w:rPr>
        <w:t>я;</w:t>
      </w:r>
    </w:p>
    <w:p w:rsidR="00000000" w:rsidRDefault="00A228E1">
      <w:pPr>
        <w:ind w:firstLine="400"/>
        <w:jc w:val="both"/>
      </w:pPr>
      <w:r>
        <w:rPr>
          <w:rStyle w:val="s0"/>
        </w:rPr>
        <w:t>16) уступка прав требования по займам;</w:t>
      </w:r>
    </w:p>
    <w:p w:rsidR="00000000" w:rsidRDefault="00A228E1">
      <w:pPr>
        <w:jc w:val="both"/>
      </w:pPr>
      <w:r>
        <w:rPr>
          <w:rStyle w:val="s3"/>
        </w:rPr>
        <w:t xml:space="preserve">Пункт дополнен подпунктом 17 в соответствии с </w:t>
      </w:r>
      <w:hyperlink r:id="rId3723" w:anchor="sub_id=250" w:history="1">
        <w:r>
          <w:rPr>
            <w:rStyle w:val="a3"/>
            <w:i/>
            <w:iCs/>
          </w:rPr>
          <w:t>Законом</w:t>
        </w:r>
      </w:hyperlink>
      <w:r>
        <w:rPr>
          <w:rStyle w:val="s3"/>
        </w:rPr>
        <w:t xml:space="preserve"> РК от 30.06.10 г. № 297-IV (введено в действие с 1 января 2011 г.)</w:t>
      </w:r>
    </w:p>
    <w:p w:rsidR="00000000" w:rsidRDefault="00A228E1">
      <w:pPr>
        <w:ind w:firstLine="400"/>
        <w:jc w:val="both"/>
      </w:pPr>
      <w:r>
        <w:rPr>
          <w:rStyle w:val="s0"/>
        </w:rPr>
        <w:t>17) операции</w:t>
      </w:r>
      <w:r>
        <w:rPr>
          <w:rStyle w:val="s0"/>
        </w:rPr>
        <w:t>, указанные в пункте 4 настоящей статьи.</w:t>
      </w:r>
    </w:p>
    <w:p w:rsidR="00000000" w:rsidRDefault="00A228E1">
      <w:pPr>
        <w:jc w:val="both"/>
      </w:pPr>
      <w:r>
        <w:rPr>
          <w:rStyle w:val="s3"/>
        </w:rPr>
        <w:t xml:space="preserve">В пункт 3 внесены изменения в соответствии с </w:t>
      </w:r>
      <w:hyperlink r:id="rId3724" w:anchor="sub_id=250" w:history="1">
        <w:r>
          <w:rPr>
            <w:rStyle w:val="a3"/>
            <w:i/>
            <w:iCs/>
          </w:rPr>
          <w:t>Законом</w:t>
        </w:r>
      </w:hyperlink>
      <w:r>
        <w:rPr>
          <w:rStyle w:val="s3"/>
        </w:rPr>
        <w:t xml:space="preserve"> РК от 21.07.11 г. № 467-IV (введены в действие с 1 января 2009 г.) (</w:t>
      </w:r>
      <w:hyperlink r:id="rId3725" w:anchor="sub_id=2500300" w:history="1">
        <w:r>
          <w:rPr>
            <w:rStyle w:val="a3"/>
            <w:i/>
            <w:iCs/>
          </w:rPr>
          <w:t>см. стар. ред.</w:t>
        </w:r>
      </w:hyperlink>
      <w:r>
        <w:rPr>
          <w:rStyle w:val="s3"/>
        </w:rPr>
        <w:t>)</w:t>
      </w:r>
    </w:p>
    <w:p w:rsidR="00000000" w:rsidRDefault="00A228E1">
      <w:pPr>
        <w:ind w:firstLine="400"/>
        <w:jc w:val="both"/>
      </w:pPr>
      <w:r>
        <w:rPr>
          <w:rStyle w:val="s0"/>
        </w:rPr>
        <w:t>3. При осуществлении операций с ценными бумагами, реализации доли участия оборот по реализации определяется как прирост стоимости при реализации ценных бумаг, доли учас</w:t>
      </w:r>
      <w:r>
        <w:rPr>
          <w:rStyle w:val="s0"/>
        </w:rPr>
        <w:t xml:space="preserve">тия. Прирост стоимости определяется в порядке, предусмотренном </w:t>
      </w:r>
      <w:hyperlink w:anchor="sub870000" w:history="1">
        <w:r>
          <w:rPr>
            <w:rStyle w:val="a3"/>
          </w:rPr>
          <w:t>статьей 87</w:t>
        </w:r>
      </w:hyperlink>
      <w:r>
        <w:rPr>
          <w:rStyle w:val="s0"/>
        </w:rPr>
        <w:t xml:space="preserve"> настоящего Кодекса.</w:t>
      </w:r>
    </w:p>
    <w:p w:rsidR="00000000" w:rsidRDefault="00A228E1">
      <w:pPr>
        <w:jc w:val="both"/>
      </w:pPr>
      <w:r>
        <w:rPr>
          <w:rStyle w:val="s3"/>
        </w:rPr>
        <w:t xml:space="preserve">Статья дополнена пунктом 4 в соответствии с </w:t>
      </w:r>
      <w:hyperlink r:id="rId3726" w:anchor="sub_id=58" w:history="1">
        <w:r>
          <w:rPr>
            <w:rStyle w:val="a3"/>
            <w:i/>
            <w:iCs/>
          </w:rPr>
          <w:t>Законо</w:t>
        </w:r>
        <w:r>
          <w:rPr>
            <w:rStyle w:val="a3"/>
            <w:i/>
            <w:iCs/>
          </w:rPr>
          <w:t>м</w:t>
        </w:r>
      </w:hyperlink>
      <w:r>
        <w:rPr>
          <w:rStyle w:val="s3"/>
        </w:rPr>
        <w:t xml:space="preserve"> РК от 12.02.09 г. № 133-IV; внесены изменения в соответствии с </w:t>
      </w:r>
      <w:hyperlink r:id="rId3727" w:anchor="sub_id=4250" w:history="1">
        <w:r>
          <w:rPr>
            <w:rStyle w:val="a3"/>
            <w:i/>
            <w:iCs/>
          </w:rPr>
          <w:t>Законом</w:t>
        </w:r>
      </w:hyperlink>
      <w:r>
        <w:rPr>
          <w:rStyle w:val="s3"/>
        </w:rPr>
        <w:t xml:space="preserve"> РК от 27.04.15 г. № 311-V (</w:t>
      </w:r>
      <w:hyperlink r:id="rId3728" w:anchor="sub_id=2500400" w:history="1">
        <w:r>
          <w:rPr>
            <w:rStyle w:val="a3"/>
            <w:i/>
            <w:iCs/>
          </w:rPr>
          <w:t>см. стар. ред.</w:t>
        </w:r>
      </w:hyperlink>
      <w:r>
        <w:rPr>
          <w:rStyle w:val="s3"/>
        </w:rPr>
        <w:t>)</w:t>
      </w:r>
    </w:p>
    <w:p w:rsidR="00000000" w:rsidRDefault="00A228E1">
      <w:pPr>
        <w:ind w:firstLine="426"/>
        <w:jc w:val="both"/>
      </w:pPr>
      <w:r>
        <w:t xml:space="preserve">4. Передача имущества исламскими банками освобождается от налога на добавленную стоимость в части дохода, подлежащего получению исламским банком в соответствии с банковским </w:t>
      </w:r>
      <w:hyperlink r:id="rId3729" w:anchor="sub_id=520120000" w:history="1">
        <w:r>
          <w:rPr>
            <w:rStyle w:val="a3"/>
          </w:rPr>
          <w:t>законодательством</w:t>
        </w:r>
      </w:hyperlink>
      <w:r>
        <w:t xml:space="preserve"> Республики Казахстан в рамках финансирования физических и юридических лиц в качестве торгового посредника путем предоставления коммерческого кредита:</w:t>
      </w:r>
    </w:p>
    <w:p w:rsidR="00000000" w:rsidRDefault="00A228E1">
      <w:pPr>
        <w:ind w:firstLine="426"/>
        <w:jc w:val="both"/>
      </w:pPr>
      <w:r>
        <w:t>1) без условия о последующей продаже товара третьему лицу;</w:t>
      </w:r>
    </w:p>
    <w:p w:rsidR="00000000" w:rsidRDefault="00A228E1">
      <w:pPr>
        <w:ind w:firstLine="426"/>
        <w:jc w:val="both"/>
      </w:pPr>
      <w:r>
        <w:t>2) на условиях последующей продажи товара третьему лицу.</w:t>
      </w:r>
    </w:p>
    <w:p w:rsidR="00000000" w:rsidRDefault="00A228E1">
      <w:pPr>
        <w:ind w:firstLine="400"/>
        <w:jc w:val="both"/>
      </w:pPr>
      <w:r>
        <w:rPr>
          <w:rStyle w:val="s0"/>
        </w:rPr>
        <w:t xml:space="preserve">В целях настоящего пункта к доходу, подлежащему получению исламским банком, относится сумма наценки на товар, реализуемый покупателю, которая определяется условиями договора исламского банка о коммерческом кредите, заключенного в соответствии с банковским </w:t>
      </w:r>
      <w:r>
        <w:rPr>
          <w:rStyle w:val="s0"/>
        </w:rPr>
        <w:t>законодательством Республики Казахстан.</w:t>
      </w:r>
    </w:p>
    <w:p w:rsidR="00000000" w:rsidRDefault="00A228E1">
      <w:pPr>
        <w:ind w:firstLine="400"/>
        <w:jc w:val="both"/>
      </w:pPr>
      <w:r>
        <w:rPr>
          <w:rStyle w:val="s0"/>
        </w:rPr>
        <w:t>Положения настоящего пункта не распространяются на случаи реализации исламским банком товара третьему лицу при отказе покупателя от исполнения договора о коммерческом кредите.</w:t>
      </w:r>
    </w:p>
    <w:p w:rsidR="00000000" w:rsidRDefault="00A228E1">
      <w:pPr>
        <w:ind w:firstLine="400"/>
        <w:jc w:val="both"/>
      </w:pPr>
      <w:r>
        <w:t> </w:t>
      </w:r>
    </w:p>
    <w:p w:rsidR="00000000" w:rsidRDefault="00A228E1">
      <w:pPr>
        <w:ind w:left="1200" w:hanging="800"/>
        <w:jc w:val="both"/>
      </w:pPr>
      <w:bookmarkStart w:id="460" w:name="SUB2510000"/>
      <w:bookmarkEnd w:id="460"/>
      <w:r>
        <w:rPr>
          <w:rStyle w:val="s1"/>
        </w:rPr>
        <w:t>Статья 251. Передача имущества в финан</w:t>
      </w:r>
      <w:r>
        <w:rPr>
          <w:rStyle w:val="s1"/>
        </w:rPr>
        <w:t xml:space="preserve">совый лизинг </w:t>
      </w:r>
    </w:p>
    <w:p w:rsidR="00000000" w:rsidRDefault="00A228E1">
      <w:pPr>
        <w:ind w:firstLine="400"/>
        <w:jc w:val="both"/>
      </w:pPr>
      <w:r>
        <w:rPr>
          <w:rStyle w:val="s0"/>
        </w:rPr>
        <w:t xml:space="preserve">Передача имущества в финансовый лизинг освобождается от налога на добавленную стоимость в части суммы вознаграждения, подлежащего получению лизингодателем, при соблюдении следующих условий: </w:t>
      </w:r>
    </w:p>
    <w:p w:rsidR="00000000" w:rsidRDefault="00A228E1">
      <w:pPr>
        <w:ind w:firstLine="400"/>
        <w:jc w:val="both"/>
      </w:pPr>
      <w:r>
        <w:rPr>
          <w:rStyle w:val="s0"/>
        </w:rPr>
        <w:t>1) такая передача соответствует требованиям, устано</w:t>
      </w:r>
      <w:r>
        <w:rPr>
          <w:rStyle w:val="s0"/>
        </w:rPr>
        <w:t xml:space="preserve">вленным </w:t>
      </w:r>
      <w:hyperlink w:anchor="sub780000" w:history="1">
        <w:r>
          <w:rPr>
            <w:rStyle w:val="a3"/>
          </w:rPr>
          <w:t>статьей 78</w:t>
        </w:r>
      </w:hyperlink>
      <w:r>
        <w:rPr>
          <w:rStyle w:val="s0"/>
        </w:rPr>
        <w:t xml:space="preserve"> настоящего Кодекса; </w:t>
      </w:r>
    </w:p>
    <w:p w:rsidR="00000000" w:rsidRDefault="00A228E1">
      <w:pPr>
        <w:ind w:firstLine="400"/>
        <w:jc w:val="both"/>
      </w:pPr>
      <w:r>
        <w:rPr>
          <w:rStyle w:val="s0"/>
        </w:rPr>
        <w:t xml:space="preserve">2) лизингополучатель приобретает имущество в качестве основного средства, инвестиций в недвижимость, биологических активов. </w:t>
      </w:r>
    </w:p>
    <w:p w:rsidR="00000000" w:rsidRDefault="00A228E1">
      <w:pPr>
        <w:ind w:firstLine="400"/>
        <w:jc w:val="both"/>
      </w:pPr>
      <w:r>
        <w:t> </w:t>
      </w:r>
    </w:p>
    <w:p w:rsidR="00000000" w:rsidRDefault="00A228E1">
      <w:pPr>
        <w:jc w:val="both"/>
      </w:pPr>
      <w:bookmarkStart w:id="461" w:name="SUB2520000"/>
      <w:bookmarkEnd w:id="461"/>
      <w:r>
        <w:rPr>
          <w:rStyle w:val="s3"/>
        </w:rPr>
        <w:t xml:space="preserve">Статья 252 изложена в редакции </w:t>
      </w:r>
      <w:hyperlink r:id="rId3730" w:anchor="sub_id=252" w:history="1">
        <w:r>
          <w:rPr>
            <w:rStyle w:val="a3"/>
            <w:i/>
            <w:iCs/>
          </w:rPr>
          <w:t>Закона</w:t>
        </w:r>
      </w:hyperlink>
      <w:r>
        <w:rPr>
          <w:rStyle w:val="s3"/>
        </w:rPr>
        <w:t xml:space="preserve"> РК от 26.12.12 г. № 61-V (введено в действие с 1 января 2013 г.) (</w:t>
      </w:r>
      <w:hyperlink r:id="rId3731" w:anchor="sub_id=2520000" w:history="1">
        <w:r>
          <w:rPr>
            <w:rStyle w:val="a3"/>
            <w:i/>
            <w:iCs/>
          </w:rPr>
          <w:t>см. стар. ред.</w:t>
        </w:r>
      </w:hyperlink>
      <w:r>
        <w:rPr>
          <w:rStyle w:val="s3"/>
        </w:rPr>
        <w:t>)</w:t>
      </w:r>
    </w:p>
    <w:p w:rsidR="00000000" w:rsidRDefault="00A228E1">
      <w:pPr>
        <w:ind w:left="1200" w:hanging="800"/>
        <w:jc w:val="both"/>
      </w:pPr>
      <w:r>
        <w:rPr>
          <w:rStyle w:val="s1"/>
        </w:rPr>
        <w:t xml:space="preserve">Статья 252. Услуги, оказываемые некоммерческими организациями </w:t>
      </w:r>
    </w:p>
    <w:p w:rsidR="00000000" w:rsidRDefault="00A228E1">
      <w:pPr>
        <w:ind w:firstLine="400"/>
        <w:jc w:val="both"/>
      </w:pPr>
      <w:r>
        <w:rPr>
          <w:rStyle w:val="s0"/>
        </w:rPr>
        <w:t>Освобождаются от налога на добавленную стоимость обороты по реализации:</w:t>
      </w:r>
    </w:p>
    <w:p w:rsidR="00000000" w:rsidRDefault="00A228E1">
      <w:pPr>
        <w:ind w:firstLine="400"/>
        <w:jc w:val="both"/>
      </w:pPr>
      <w:r>
        <w:rPr>
          <w:rStyle w:val="s0"/>
        </w:rPr>
        <w:t>1) услуг по защите и социальному обеспечению детей, престарелых, ветеранов войны и труда, инвалидов, осуществляемых неком</w:t>
      </w:r>
      <w:r>
        <w:rPr>
          <w:rStyle w:val="s0"/>
        </w:rPr>
        <w:t xml:space="preserve">мерческими организациями, указанными в </w:t>
      </w:r>
      <w:hyperlink w:anchor="sub1340000" w:history="1">
        <w:r>
          <w:rPr>
            <w:rStyle w:val="a3"/>
          </w:rPr>
          <w:t>пункте 1 статьи 134</w:t>
        </w:r>
      </w:hyperlink>
      <w:r>
        <w:rPr>
          <w:rStyle w:val="s0"/>
        </w:rPr>
        <w:t xml:space="preserve"> настоящего Кодекса;</w:t>
      </w:r>
    </w:p>
    <w:p w:rsidR="00000000" w:rsidRDefault="00A228E1">
      <w:pPr>
        <w:ind w:firstLine="400"/>
        <w:jc w:val="both"/>
      </w:pPr>
      <w:r>
        <w:rPr>
          <w:rStyle w:val="s0"/>
        </w:rPr>
        <w:t>2) услуг по проведению религиозными объединениями религиозных обрядов и церемоний в соответствии с законодательством Республики Казахстан.</w:t>
      </w:r>
    </w:p>
    <w:p w:rsidR="00000000" w:rsidRDefault="00A228E1">
      <w:pPr>
        <w:jc w:val="both"/>
      </w:pPr>
      <w:hyperlink r:id="rId3732"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462" w:name="SUB2530000"/>
      <w:bookmarkEnd w:id="462"/>
      <w:r>
        <w:rPr>
          <w:rStyle w:val="s1"/>
        </w:rPr>
        <w:t>Статья 253. Услуги, работы в сфере культуры, науки и образования</w:t>
      </w:r>
    </w:p>
    <w:p w:rsidR="00000000" w:rsidRDefault="00A228E1">
      <w:pPr>
        <w:ind w:firstLine="400"/>
        <w:jc w:val="both"/>
      </w:pPr>
      <w:r>
        <w:t>Услуги, работы в сфере культуры, науки и образования освобождаются от налога на добавленную стоимость, если относятся к услугам</w:t>
      </w:r>
      <w:r>
        <w:t>, работам:</w:t>
      </w:r>
    </w:p>
    <w:p w:rsidR="00000000" w:rsidRDefault="00A228E1">
      <w:pPr>
        <w:ind w:firstLine="400"/>
        <w:jc w:val="both"/>
      </w:pPr>
      <w:r>
        <w:t xml:space="preserve">1) по проведению </w:t>
      </w:r>
      <w:r>
        <w:rPr>
          <w:rStyle w:val="s0"/>
        </w:rPr>
        <w:t>социально значимых мероприятий в области культуры, зрелищных культурно-массовых мероприятий, осуществляемых в рамках государственного заказа;</w:t>
      </w:r>
    </w:p>
    <w:p w:rsidR="00000000" w:rsidRDefault="00A228E1">
      <w:pPr>
        <w:ind w:firstLine="400"/>
        <w:jc w:val="both"/>
      </w:pPr>
      <w:r>
        <w:rPr>
          <w:rStyle w:val="s0"/>
        </w:rPr>
        <w:t>2) осуществляемым (кроме предпринимательской деятельности) организациями культуры - те</w:t>
      </w:r>
      <w:r>
        <w:rPr>
          <w:rStyle w:val="s0"/>
        </w:rPr>
        <w:t xml:space="preserve">атрами, филармониями, музеями, библиотеками, культурно-досуговыми организациями; </w:t>
      </w:r>
    </w:p>
    <w:p w:rsidR="00000000" w:rsidRDefault="00A228E1">
      <w:pPr>
        <w:ind w:firstLine="400"/>
        <w:jc w:val="both"/>
      </w:pPr>
      <w:r>
        <w:rPr>
          <w:rStyle w:val="s0"/>
        </w:rPr>
        <w:t>3) образовательным - в сфере дошкольного воспитания и обучения; начального, основного среднего, общего среднего, дополнительного образования; технического и профессионального</w:t>
      </w:r>
      <w:r>
        <w:rPr>
          <w:rStyle w:val="s0"/>
        </w:rPr>
        <w:t xml:space="preserve">, послесреднего, высшего и послевузовского профессионального образования, осуществляемым по соответствующим </w:t>
      </w:r>
      <w:hyperlink r:id="rId3733" w:anchor="sub_id=570000" w:history="1">
        <w:r>
          <w:rPr>
            <w:rStyle w:val="a3"/>
          </w:rPr>
          <w:t>лицензиям</w:t>
        </w:r>
      </w:hyperlink>
      <w:r>
        <w:rPr>
          <w:rStyle w:val="s0"/>
        </w:rPr>
        <w:t xml:space="preserve"> на право ведения данных видов деятельности; </w:t>
      </w:r>
    </w:p>
    <w:p w:rsidR="00000000" w:rsidRDefault="00A228E1">
      <w:pPr>
        <w:jc w:val="both"/>
      </w:pPr>
      <w:hyperlink r:id="rId3734" w:history="1">
        <w:r>
          <w:rPr>
            <w:rStyle w:val="a3"/>
            <w:rFonts w:ascii="Wingdings" w:hAnsi="Wingdings"/>
            <w:i/>
            <w:iCs/>
          </w:rPr>
          <w:t>*</w:t>
        </w:r>
      </w:hyperlink>
    </w:p>
    <w:p w:rsidR="00000000" w:rsidRDefault="00A228E1">
      <w:pPr>
        <w:ind w:firstLine="400"/>
        <w:jc w:val="both"/>
      </w:pPr>
      <w:r>
        <w:rPr>
          <w:rStyle w:val="s0"/>
        </w:rPr>
        <w:t xml:space="preserve">4) </w:t>
      </w:r>
      <w:hyperlink r:id="rId3735" w:history="1">
        <w:r>
          <w:rPr>
            <w:rStyle w:val="a3"/>
          </w:rPr>
          <w:t>научно-исследовательским работам</w:t>
        </w:r>
      </w:hyperlink>
      <w:r>
        <w:rPr>
          <w:rStyle w:val="s0"/>
        </w:rPr>
        <w:t xml:space="preserve">, проводимым на основании договоров на осуществление государственного заказа; </w:t>
      </w:r>
    </w:p>
    <w:p w:rsidR="00000000" w:rsidRDefault="00A228E1">
      <w:pPr>
        <w:jc w:val="both"/>
      </w:pPr>
      <w:r>
        <w:rPr>
          <w:rStyle w:val="s3"/>
        </w:rPr>
        <w:t>Подпункт 5 изложе</w:t>
      </w:r>
      <w:r>
        <w:rPr>
          <w:rStyle w:val="s3"/>
        </w:rPr>
        <w:t xml:space="preserve">н в редакции </w:t>
      </w:r>
      <w:hyperlink r:id="rId3736" w:anchor="sub_id=253" w:history="1">
        <w:r>
          <w:rPr>
            <w:rStyle w:val="a3"/>
            <w:i/>
            <w:iCs/>
          </w:rPr>
          <w:t>Закона</w:t>
        </w:r>
      </w:hyperlink>
      <w:r>
        <w:rPr>
          <w:rStyle w:val="s3"/>
        </w:rPr>
        <w:t xml:space="preserve"> РК от 26.12.12 г. № 61-V (введено в действие с 1 января 2013 г.) (</w:t>
      </w:r>
      <w:hyperlink r:id="rId3737" w:anchor="sub_id=2530000" w:history="1">
        <w:r>
          <w:rPr>
            <w:rStyle w:val="a3"/>
            <w:i/>
            <w:iCs/>
          </w:rPr>
          <w:t xml:space="preserve">см. </w:t>
        </w:r>
        <w:r>
          <w:rPr>
            <w:rStyle w:val="a3"/>
            <w:i/>
            <w:iCs/>
          </w:rPr>
          <w:t>стар. ред.</w:t>
        </w:r>
      </w:hyperlink>
      <w:r>
        <w:rPr>
          <w:rStyle w:val="s3"/>
        </w:rPr>
        <w:t>)</w:t>
      </w:r>
    </w:p>
    <w:p w:rsidR="00000000" w:rsidRDefault="00A228E1">
      <w:pPr>
        <w:ind w:firstLine="400"/>
        <w:jc w:val="both"/>
      </w:pPr>
      <w:r>
        <w:rPr>
          <w:rStyle w:val="s0"/>
        </w:rPr>
        <w:t>5) по предоставлению во временное пользование библиотечного фонда, в том числе в электронном виде, организациями образования, имеющими лицензию на право ведения образовательной деятельности, а также автономными организациями образования, указан</w:t>
      </w:r>
      <w:r>
        <w:rPr>
          <w:rStyle w:val="s0"/>
        </w:rPr>
        <w:t xml:space="preserve">ными в </w:t>
      </w:r>
      <w:hyperlink w:anchor="sub135010000" w:history="1">
        <w:r>
          <w:rPr>
            <w:rStyle w:val="a3"/>
          </w:rPr>
          <w:t>подпунктах 2) и 4) пункта 1 статьи 135-1</w:t>
        </w:r>
      </w:hyperlink>
      <w:r>
        <w:rPr>
          <w:rStyle w:val="s0"/>
        </w:rPr>
        <w:t xml:space="preserve"> настоящего Кодекса;</w:t>
      </w:r>
    </w:p>
    <w:p w:rsidR="00000000" w:rsidRDefault="00A228E1">
      <w:pPr>
        <w:jc w:val="both"/>
      </w:pPr>
      <w:r>
        <w:rPr>
          <w:rStyle w:val="s3"/>
        </w:rPr>
        <w:t xml:space="preserve">Пункт дополнен подпунктом 5-1 в соответствии с </w:t>
      </w:r>
      <w:hyperlink r:id="rId3738" w:anchor="sub_id=253" w:history="1">
        <w:r>
          <w:rPr>
            <w:rStyle w:val="a3"/>
            <w:i/>
            <w:iCs/>
          </w:rPr>
          <w:t>Законом</w:t>
        </w:r>
      </w:hyperlink>
      <w:r>
        <w:rPr>
          <w:rStyle w:val="s3"/>
        </w:rPr>
        <w:t xml:space="preserve"> </w:t>
      </w:r>
      <w:r>
        <w:rPr>
          <w:rStyle w:val="s3"/>
        </w:rPr>
        <w:t>РК от 05.12.13 г. № 152-V (введено в действие с 1 января 2014 г.)</w:t>
      </w:r>
    </w:p>
    <w:p w:rsidR="00000000" w:rsidRDefault="00A228E1">
      <w:pPr>
        <w:ind w:firstLine="400"/>
        <w:jc w:val="both"/>
      </w:pPr>
      <w:r>
        <w:rPr>
          <w:rStyle w:val="s0"/>
        </w:rPr>
        <w:t xml:space="preserve">5-1) по предоставлению автономной организацией образования, указанной в подпункте 6) пункта 1 </w:t>
      </w:r>
      <w:hyperlink w:anchor="sub135010000" w:history="1">
        <w:r>
          <w:rPr>
            <w:rStyle w:val="a3"/>
          </w:rPr>
          <w:t>статьи 135-1</w:t>
        </w:r>
      </w:hyperlink>
      <w:r>
        <w:rPr>
          <w:rStyle w:val="s0"/>
        </w:rPr>
        <w:t xml:space="preserve"> </w:t>
      </w:r>
      <w:r>
        <w:rPr>
          <w:rStyle w:val="s0"/>
        </w:rPr>
        <w:t>настоящего Кодекса, библиотечного фонда, в том числе в электронном виде, во временное пользование автономным организациям образования, указанным в подпунктах 1), 2), 3), 4) и 5) пункта 1 статьи 135-1 настоящего Кодекса;</w:t>
      </w:r>
    </w:p>
    <w:p w:rsidR="00000000" w:rsidRDefault="00A228E1">
      <w:pPr>
        <w:jc w:val="both"/>
      </w:pPr>
      <w:hyperlink r:id="rId3739" w:history="1">
        <w:r>
          <w:rPr>
            <w:rStyle w:val="a3"/>
            <w:rFonts w:ascii="Wingdings" w:hAnsi="Wingdings"/>
            <w:i/>
            <w:iCs/>
          </w:rPr>
          <w:t>*</w:t>
        </w:r>
      </w:hyperlink>
    </w:p>
    <w:p w:rsidR="00000000" w:rsidRDefault="00A228E1">
      <w:pPr>
        <w:ind w:firstLine="400"/>
        <w:jc w:val="both"/>
      </w:pPr>
      <w:r>
        <w:rPr>
          <w:rStyle w:val="s0"/>
        </w:rPr>
        <w:t xml:space="preserve">6)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объектов историко-культурного достояния или Государственный список </w:t>
      </w:r>
      <w:r>
        <w:rPr>
          <w:rStyle w:val="s0"/>
        </w:rPr>
        <w:t>памятников истории и культуры в соответствии с законодательством Республики Казахстан.</w:t>
      </w:r>
    </w:p>
    <w:p w:rsidR="00000000" w:rsidRDefault="00A228E1">
      <w:pPr>
        <w:ind w:firstLine="400"/>
        <w:jc w:val="both"/>
      </w:pPr>
      <w:r>
        <w:t> </w:t>
      </w:r>
    </w:p>
    <w:p w:rsidR="00000000" w:rsidRDefault="00A228E1">
      <w:pPr>
        <w:jc w:val="both"/>
      </w:pPr>
      <w:bookmarkStart w:id="463" w:name="SUB253010000"/>
      <w:bookmarkEnd w:id="463"/>
      <w:r>
        <w:rPr>
          <w:rStyle w:val="s3"/>
        </w:rPr>
        <w:t xml:space="preserve">Кодекс дополнен статьей 253-1 в соответствии с </w:t>
      </w:r>
      <w:hyperlink r:id="rId3740" w:anchor="sub_id=2531" w:history="1">
        <w:r>
          <w:rPr>
            <w:rStyle w:val="a3"/>
            <w:i/>
            <w:iCs/>
          </w:rPr>
          <w:t>Законом</w:t>
        </w:r>
      </w:hyperlink>
      <w:r>
        <w:rPr>
          <w:rStyle w:val="s3"/>
        </w:rPr>
        <w:t xml:space="preserve"> РК от 26.12.12 г. № 61-V (введ</w:t>
      </w:r>
      <w:r>
        <w:rPr>
          <w:rStyle w:val="s3"/>
        </w:rPr>
        <w:t xml:space="preserve">ено в действие с 1 января 2013 г.); изложена в редакции </w:t>
      </w:r>
      <w:hyperlink r:id="rId3741" w:anchor="sub_id=2531" w:history="1">
        <w:r>
          <w:rPr>
            <w:rStyle w:val="a3"/>
            <w:i/>
            <w:iCs/>
          </w:rPr>
          <w:t>Закона</w:t>
        </w:r>
      </w:hyperlink>
      <w:r>
        <w:rPr>
          <w:rStyle w:val="s3"/>
        </w:rPr>
        <w:t xml:space="preserve"> РК от 21.07.15 г. № 337-V (см. </w:t>
      </w:r>
      <w:hyperlink r:id="rId3742" w:anchor="sub_id=20000" w:history="1">
        <w:r>
          <w:rPr>
            <w:rStyle w:val="a3"/>
            <w:i/>
            <w:iCs/>
          </w:rPr>
          <w:t>сроки введения</w:t>
        </w:r>
      </w:hyperlink>
      <w:r>
        <w:rPr>
          <w:rStyle w:val="s3"/>
        </w:rPr>
        <w:t xml:space="preserve"> в действие) (</w:t>
      </w:r>
      <w:hyperlink r:id="rId3743" w:anchor="sub_id=253010000" w:history="1">
        <w:r>
          <w:rPr>
            <w:rStyle w:val="a3"/>
            <w:i/>
            <w:iCs/>
          </w:rPr>
          <w:t>см. стар. ред.</w:t>
        </w:r>
      </w:hyperlink>
      <w:r>
        <w:rPr>
          <w:rStyle w:val="s3"/>
        </w:rPr>
        <w:t>)</w:t>
      </w:r>
    </w:p>
    <w:p w:rsidR="00000000" w:rsidRDefault="00A228E1">
      <w:pPr>
        <w:ind w:left="1200" w:hanging="800"/>
        <w:jc w:val="both"/>
      </w:pPr>
      <w:r>
        <w:rPr>
          <w:rStyle w:val="s1"/>
        </w:rPr>
        <w:t>Статья 253-1. Услуги автономных организаций образования</w:t>
      </w:r>
    </w:p>
    <w:p w:rsidR="00000000" w:rsidRDefault="00A228E1">
      <w:pPr>
        <w:ind w:firstLine="400"/>
        <w:jc w:val="both"/>
      </w:pPr>
      <w:r>
        <w:rPr>
          <w:rStyle w:val="s0"/>
        </w:rPr>
        <w:t>1. Услуги по осуществлению видов образовательной деятельности, опр</w:t>
      </w:r>
      <w:r>
        <w:rPr>
          <w:rStyle w:val="s0"/>
        </w:rPr>
        <w:t xml:space="preserve">еделенных </w:t>
      </w:r>
      <w:hyperlink w:anchor="sub135010102" w:history="1">
        <w:r>
          <w:rPr>
            <w:rStyle w:val="a3"/>
          </w:rPr>
          <w:t>подпунктом 2) пункта 1 статьи 135-1</w:t>
        </w:r>
      </w:hyperlink>
      <w:r>
        <w:rPr>
          <w:rStyle w:val="s0"/>
        </w:rPr>
        <w:t xml:space="preserve"> настоящего Кодекса, реализуемые автономными организациями образования, соответствующими условиям подпунктов 2) или 4) пункта 1 статьи 135-1 настоящего Кодекса, освобождаются о</w:t>
      </w:r>
      <w:r>
        <w:rPr>
          <w:rStyle w:val="s0"/>
        </w:rPr>
        <w:t>т налога на добавленную стоимость.</w:t>
      </w:r>
    </w:p>
    <w:p w:rsidR="00000000" w:rsidRDefault="00A228E1">
      <w:pPr>
        <w:ind w:firstLine="400"/>
        <w:jc w:val="both"/>
      </w:pPr>
      <w:bookmarkStart w:id="464" w:name="SUB253010200"/>
      <w:bookmarkEnd w:id="464"/>
      <w:r>
        <w:rPr>
          <w:rStyle w:val="s0"/>
        </w:rPr>
        <w:t xml:space="preserve">2. Деятельность автономных организаций образования, определенных </w:t>
      </w:r>
      <w:hyperlink w:anchor="sub135010000" w:history="1">
        <w:r>
          <w:rPr>
            <w:rStyle w:val="a3"/>
          </w:rPr>
          <w:t>пунктом 1 статьи 135-1</w:t>
        </w:r>
      </w:hyperlink>
      <w:r>
        <w:rPr>
          <w:rStyle w:val="s0"/>
        </w:rPr>
        <w:t xml:space="preserve"> настоящего Кодекса, финансирование которых обеспечивается за счет целевого вклада, предусмотренног</w:t>
      </w:r>
      <w:r>
        <w:rPr>
          <w:rStyle w:val="s0"/>
        </w:rPr>
        <w:t>о бюджетным законодательством Республики Казахстан, освобождается от налога на добавленную стоимость.</w:t>
      </w:r>
    </w:p>
    <w:p w:rsidR="00000000" w:rsidRDefault="00A228E1">
      <w:pPr>
        <w:ind w:firstLine="400"/>
        <w:jc w:val="both"/>
      </w:pPr>
      <w:r>
        <w:t> </w:t>
      </w:r>
    </w:p>
    <w:p w:rsidR="00000000" w:rsidRDefault="00A228E1">
      <w:pPr>
        <w:ind w:left="1200" w:hanging="800"/>
        <w:jc w:val="both"/>
      </w:pPr>
      <w:bookmarkStart w:id="465" w:name="SUB2540000"/>
      <w:bookmarkEnd w:id="465"/>
      <w:r>
        <w:rPr>
          <w:rStyle w:val="s1"/>
        </w:rPr>
        <w:t>Статья 254. Товары и услуги в сфере медицинской и ветеринарной деятельности</w:t>
      </w:r>
    </w:p>
    <w:p w:rsidR="00000000" w:rsidRDefault="00A228E1">
      <w:pPr>
        <w:jc w:val="both"/>
      </w:pPr>
      <w:r>
        <w:rPr>
          <w:rStyle w:val="s3"/>
        </w:rPr>
        <w:t xml:space="preserve">В пункт 1 внесены изменения в соответствии с </w:t>
      </w:r>
      <w:hyperlink r:id="rId3744" w:anchor="sub_id=254" w:history="1">
        <w:r>
          <w:rPr>
            <w:rStyle w:val="a3"/>
            <w:i/>
            <w:iCs/>
          </w:rPr>
          <w:t>Законом</w:t>
        </w:r>
      </w:hyperlink>
      <w:r>
        <w:rPr>
          <w:rStyle w:val="s3"/>
        </w:rPr>
        <w:t xml:space="preserve"> РК от 28.11.14 г. № 257-V (введены в действие с 1 января 2009 г.) (</w:t>
      </w:r>
      <w:hyperlink r:id="rId3745" w:anchor="sub_id=2540000" w:history="1">
        <w:r>
          <w:rPr>
            <w:rStyle w:val="a3"/>
            <w:i/>
            <w:iCs/>
          </w:rPr>
          <w:t>см. стар. ред.</w:t>
        </w:r>
      </w:hyperlink>
      <w:r>
        <w:rPr>
          <w:rStyle w:val="s3"/>
        </w:rPr>
        <w:t>)</w:t>
      </w:r>
    </w:p>
    <w:p w:rsidR="00000000" w:rsidRDefault="00A228E1">
      <w:pPr>
        <w:ind w:firstLine="400"/>
        <w:jc w:val="both"/>
      </w:pPr>
      <w:r>
        <w:rPr>
          <w:rStyle w:val="s0"/>
        </w:rPr>
        <w:t xml:space="preserve">1. Освобождаются от налога на </w:t>
      </w:r>
      <w:r>
        <w:rPr>
          <w:rStyle w:val="s0"/>
        </w:rPr>
        <w:t>добавленную стоимость обороты по:</w:t>
      </w:r>
    </w:p>
    <w:p w:rsidR="00000000" w:rsidRDefault="00A228E1">
      <w:pPr>
        <w:jc w:val="both"/>
      </w:pPr>
      <w:r>
        <w:rPr>
          <w:rStyle w:val="s3"/>
        </w:rPr>
        <w:t xml:space="preserve">В подпункт 1 внесены изменения в соответствии с </w:t>
      </w:r>
      <w:hyperlink r:id="rId3746" w:anchor="sub_id=254" w:history="1">
        <w:r>
          <w:rPr>
            <w:rStyle w:val="a3"/>
            <w:i/>
            <w:iCs/>
          </w:rPr>
          <w:t>Законом</w:t>
        </w:r>
      </w:hyperlink>
      <w:r>
        <w:rPr>
          <w:rStyle w:val="s3"/>
        </w:rPr>
        <w:t xml:space="preserve"> РК от 21.07.11 г. № 467-IV (введены в действие с 1 января 2012 г.) (</w:t>
      </w:r>
      <w:hyperlink r:id="rId3747" w:anchor="sub_id=2540000" w:history="1">
        <w:r>
          <w:rPr>
            <w:rStyle w:val="a3"/>
            <w:i/>
            <w:iCs/>
          </w:rPr>
          <w:t>см. стар. ред.</w:t>
        </w:r>
      </w:hyperlink>
      <w:r>
        <w:rPr>
          <w:rStyle w:val="s3"/>
        </w:rPr>
        <w:t>)</w:t>
      </w:r>
    </w:p>
    <w:p w:rsidR="00000000" w:rsidRDefault="00A228E1">
      <w:pPr>
        <w:ind w:firstLine="400"/>
        <w:jc w:val="both"/>
      </w:pPr>
      <w:r>
        <w:rPr>
          <w:rStyle w:val="s0"/>
        </w:rPr>
        <w:t>1) реализации лекарственных средств любых форм, в том числе лекарственных субстанций, а также материалов и комплектующих для их производства;</w:t>
      </w:r>
    </w:p>
    <w:p w:rsidR="00000000" w:rsidRDefault="00A228E1">
      <w:pPr>
        <w:jc w:val="both"/>
      </w:pPr>
      <w:r>
        <w:rPr>
          <w:rStyle w:val="s3"/>
        </w:rPr>
        <w:t xml:space="preserve">В подпункт 2 </w:t>
      </w:r>
      <w:r>
        <w:rPr>
          <w:rStyle w:val="s3"/>
        </w:rPr>
        <w:t xml:space="preserve">внесены изменения в соответствии с </w:t>
      </w:r>
      <w:hyperlink r:id="rId3748" w:anchor="sub_id=254" w:history="1">
        <w:r>
          <w:rPr>
            <w:rStyle w:val="a3"/>
            <w:i/>
            <w:iCs/>
          </w:rPr>
          <w:t>Законом</w:t>
        </w:r>
      </w:hyperlink>
      <w:r>
        <w:rPr>
          <w:rStyle w:val="s3"/>
        </w:rPr>
        <w:t xml:space="preserve"> РК от 21.07.11 г. № 467-IV (введены в действие с 1 января 2012 г.) (</w:t>
      </w:r>
      <w:hyperlink r:id="rId3749" w:anchor="sub_id=2540102" w:history="1">
        <w:r>
          <w:rPr>
            <w:rStyle w:val="a3"/>
            <w:i/>
            <w:iCs/>
          </w:rPr>
          <w:t>см. стар. ред.</w:t>
        </w:r>
      </w:hyperlink>
      <w:r>
        <w:rPr>
          <w:rStyle w:val="s3"/>
        </w:rPr>
        <w:t>)</w:t>
      </w:r>
    </w:p>
    <w:p w:rsidR="00000000" w:rsidRDefault="00A228E1">
      <w:pPr>
        <w:ind w:firstLine="400"/>
        <w:jc w:val="both"/>
      </w:pPr>
      <w:r>
        <w:rPr>
          <w:rStyle w:val="s0"/>
        </w:rPr>
        <w:t>2) реализации изделий медицинского (ветеринарного) назначения, включая протезно-ортопедические изделия, сурдотифлотехники и медицинской (ветеринарной) техники; материалов и комплектующих для производства лекарственных с</w:t>
      </w:r>
      <w:r>
        <w:rPr>
          <w:rStyle w:val="s0"/>
        </w:rPr>
        <w:t xml:space="preserve">редств любых форм, в том числе лекарственных субстанций, изделий медицинского (ветеринарного) назначения, включая протезно-ортопедические изделия, и медицинской (ветеринарной) техники; </w:t>
      </w:r>
    </w:p>
    <w:p w:rsidR="00000000" w:rsidRDefault="00A228E1">
      <w:pPr>
        <w:jc w:val="both"/>
      </w:pPr>
      <w:r>
        <w:rPr>
          <w:rStyle w:val="s3"/>
        </w:rPr>
        <w:t xml:space="preserve">Подпункт 3 изложен в редакции </w:t>
      </w:r>
      <w:hyperlink r:id="rId3750" w:anchor="sub_id=254" w:history="1">
        <w:r>
          <w:rPr>
            <w:rStyle w:val="a3"/>
            <w:i/>
            <w:iCs/>
          </w:rPr>
          <w:t>Закона</w:t>
        </w:r>
      </w:hyperlink>
      <w:r>
        <w:rPr>
          <w:rStyle w:val="s3"/>
        </w:rPr>
        <w:t xml:space="preserve"> РК от 26.12.12 г. № 61-V (введено в действие с 1 января 2013 г.) (</w:t>
      </w:r>
      <w:hyperlink r:id="rId3751" w:anchor="sub_id=2540000" w:history="1">
        <w:r>
          <w:rPr>
            <w:rStyle w:val="a3"/>
            <w:i/>
            <w:iCs/>
          </w:rPr>
          <w:t>см. стар. ред.</w:t>
        </w:r>
      </w:hyperlink>
      <w:r>
        <w:rPr>
          <w:rStyle w:val="s3"/>
        </w:rPr>
        <w:t xml:space="preserve">); </w:t>
      </w:r>
      <w:hyperlink r:id="rId3752" w:anchor="sub_id=254" w:history="1">
        <w:r>
          <w:rPr>
            <w:rStyle w:val="a3"/>
            <w:i/>
            <w:iCs/>
          </w:rPr>
          <w:t>Закона</w:t>
        </w:r>
      </w:hyperlink>
      <w:r>
        <w:rPr>
          <w:rStyle w:val="s3"/>
        </w:rPr>
        <w:t xml:space="preserve"> РК от 28.11.14 г. № 257-V (введено в действие с 1 января 2009 г.) (</w:t>
      </w:r>
      <w:hyperlink r:id="rId3753" w:anchor="sub_id=2540000" w:history="1">
        <w:r>
          <w:rPr>
            <w:rStyle w:val="a3"/>
            <w:i/>
            <w:iCs/>
          </w:rPr>
          <w:t>см. стар. ред.</w:t>
        </w:r>
      </w:hyperlink>
      <w:r>
        <w:rPr>
          <w:rStyle w:val="s3"/>
        </w:rPr>
        <w:t>)</w:t>
      </w:r>
    </w:p>
    <w:p w:rsidR="00000000" w:rsidRDefault="00A228E1">
      <w:pPr>
        <w:ind w:firstLine="400"/>
        <w:jc w:val="both"/>
      </w:pPr>
      <w:r>
        <w:rPr>
          <w:rStyle w:val="s0"/>
        </w:rPr>
        <w:t xml:space="preserve">3) реализации услуг в форме медицинской </w:t>
      </w:r>
      <w:r>
        <w:rPr>
          <w:rStyle w:val="s0"/>
        </w:rPr>
        <w:t xml:space="preserve">помощи в соответствии с </w:t>
      </w:r>
      <w:hyperlink r:id="rId3754" w:anchor="sub_id=380000" w:history="1">
        <w:r>
          <w:rPr>
            <w:rStyle w:val="a3"/>
          </w:rPr>
          <w:t>законодательством Республики Казахстан</w:t>
        </w:r>
      </w:hyperlink>
      <w:r>
        <w:rPr>
          <w:rStyle w:val="s0"/>
        </w:rPr>
        <w:t xml:space="preserve"> (в том числе при осуществлении медицинской деятельности, не подлежащей </w:t>
      </w:r>
      <w:hyperlink r:id="rId3755" w:anchor="sub_id=130000" w:history="1">
        <w:r>
          <w:rPr>
            <w:rStyle w:val="a3"/>
          </w:rPr>
          <w:t>лицензированию</w:t>
        </w:r>
      </w:hyperlink>
      <w:r>
        <w:rPr>
          <w:rStyle w:val="s0"/>
        </w:rPr>
        <w:t>), оказываемых субъектом здравоохранения, имеющим лицензию на осуществление медицинской деятельности;</w:t>
      </w:r>
    </w:p>
    <w:p w:rsidR="00000000" w:rsidRDefault="00A228E1">
      <w:pPr>
        <w:jc w:val="both"/>
      </w:pPr>
      <w:r>
        <w:rPr>
          <w:rStyle w:val="s3"/>
        </w:rPr>
        <w:t xml:space="preserve">Пункт дополнен подпунктами 4 и 5 в соответствии с </w:t>
      </w:r>
      <w:hyperlink r:id="rId3756" w:anchor="sub_id=254" w:history="1">
        <w:r>
          <w:rPr>
            <w:rStyle w:val="a3"/>
            <w:i/>
            <w:iCs/>
          </w:rPr>
          <w:t>Законом</w:t>
        </w:r>
      </w:hyperlink>
      <w:r>
        <w:rPr>
          <w:rStyle w:val="s3"/>
        </w:rPr>
        <w:t xml:space="preserve"> РК от 28.11.14 г. № 257-V (введены в действие с 1 января 2009 г.)</w:t>
      </w:r>
    </w:p>
    <w:p w:rsidR="00000000" w:rsidRDefault="00A228E1">
      <w:pPr>
        <w:ind w:firstLine="400"/>
        <w:jc w:val="both"/>
      </w:pPr>
      <w:r>
        <w:rPr>
          <w:rStyle w:val="s0"/>
        </w:rPr>
        <w:t>4) реализации услуг в сфере санитарно-эпидемиологического благополучия населения, оказываемых государственной организацией санитарно-эпидемиологи</w:t>
      </w:r>
      <w:r>
        <w:rPr>
          <w:rStyle w:val="s0"/>
        </w:rPr>
        <w:t xml:space="preserve">ческой службы в соответствии с </w:t>
      </w:r>
      <w:hyperlink r:id="rId3757" w:history="1">
        <w:r>
          <w:rPr>
            <w:rStyle w:val="a3"/>
          </w:rPr>
          <w:t>законодательством</w:t>
        </w:r>
      </w:hyperlink>
      <w:r>
        <w:rPr>
          <w:rStyle w:val="s0"/>
        </w:rPr>
        <w:t xml:space="preserve"> Республики Казахстан о здравоохранении;</w:t>
      </w:r>
    </w:p>
    <w:p w:rsidR="00000000" w:rsidRDefault="00A228E1">
      <w:pPr>
        <w:ind w:firstLine="400"/>
        <w:jc w:val="both"/>
      </w:pPr>
      <w:r>
        <w:rPr>
          <w:rStyle w:val="s0"/>
        </w:rPr>
        <w:t>5) реализации услуг, оказываемых в области ветеринарии:</w:t>
      </w:r>
    </w:p>
    <w:p w:rsidR="00000000" w:rsidRDefault="00A228E1">
      <w:pPr>
        <w:ind w:firstLine="400"/>
        <w:jc w:val="both"/>
      </w:pPr>
      <w:r>
        <w:rPr>
          <w:rStyle w:val="s0"/>
        </w:rPr>
        <w:t xml:space="preserve">физическими или юридическими лицами, имеющими </w:t>
      </w:r>
      <w:r>
        <w:rPr>
          <w:rStyle w:val="s0"/>
        </w:rPr>
        <w:t>лицензию на осуществление деятельности в области ветеринарии;</w:t>
      </w:r>
    </w:p>
    <w:p w:rsidR="00000000" w:rsidRDefault="00A228E1">
      <w:pPr>
        <w:ind w:firstLine="400"/>
        <w:jc w:val="both"/>
      </w:pPr>
      <w:r>
        <w:rPr>
          <w:rStyle w:val="s0"/>
        </w:rPr>
        <w:t>физическими и юридическими лицами, включенными в государственный электронный реестр разрешений и уведомлений на осуществление предпринимательской деятельности в области ветеринарии, предусмотрен</w:t>
      </w:r>
      <w:r>
        <w:rPr>
          <w:rStyle w:val="s0"/>
        </w:rPr>
        <w:t>ный законодательством Республики Казахстан о ветеринарии;</w:t>
      </w:r>
    </w:p>
    <w:p w:rsidR="00000000" w:rsidRDefault="00A228E1">
      <w:pPr>
        <w:ind w:firstLine="400"/>
        <w:jc w:val="both"/>
      </w:pPr>
      <w:r>
        <w:rPr>
          <w:rStyle w:val="s0"/>
        </w:rPr>
        <w:t xml:space="preserve">государственными ветеринарными организациями, созданными в соответствии с </w:t>
      </w:r>
      <w:hyperlink r:id="rId3758" w:history="1">
        <w:r>
          <w:rPr>
            <w:rStyle w:val="a3"/>
          </w:rPr>
          <w:t>законодательством</w:t>
        </w:r>
      </w:hyperlink>
      <w:r>
        <w:rPr>
          <w:rStyle w:val="s0"/>
        </w:rPr>
        <w:t xml:space="preserve"> Республики Казахстан о ветеринарии.</w:t>
      </w:r>
    </w:p>
    <w:p w:rsidR="00000000" w:rsidRDefault="00A228E1">
      <w:pPr>
        <w:jc w:val="both"/>
      </w:pPr>
      <w:r>
        <w:rPr>
          <w:rStyle w:val="s3"/>
        </w:rPr>
        <w:t xml:space="preserve">Пункт 2 изложен в редакции </w:t>
      </w:r>
      <w:hyperlink r:id="rId3759" w:anchor="sub_id=254" w:history="1">
        <w:r>
          <w:rPr>
            <w:rStyle w:val="a3"/>
            <w:i/>
            <w:iCs/>
          </w:rPr>
          <w:t>Закона</w:t>
        </w:r>
      </w:hyperlink>
      <w:r>
        <w:rPr>
          <w:rStyle w:val="s3"/>
        </w:rPr>
        <w:t xml:space="preserve"> РК от 28.11.14 г. № 257-V (введено в действие с 1 января 2009 г.) (</w:t>
      </w:r>
      <w:hyperlink r:id="rId3760" w:anchor="sub_id=2540200" w:history="1">
        <w:r>
          <w:rPr>
            <w:rStyle w:val="a3"/>
            <w:i/>
            <w:iCs/>
          </w:rPr>
          <w:t>см. стар. ред.</w:t>
        </w:r>
      </w:hyperlink>
      <w:r>
        <w:rPr>
          <w:rStyle w:val="s3"/>
        </w:rPr>
        <w:t>)</w:t>
      </w:r>
    </w:p>
    <w:p w:rsidR="00000000" w:rsidRDefault="00A228E1">
      <w:pPr>
        <w:ind w:firstLine="400"/>
        <w:jc w:val="both"/>
      </w:pPr>
      <w:r>
        <w:rPr>
          <w:rStyle w:val="s0"/>
        </w:rPr>
        <w:t xml:space="preserve">2. </w:t>
      </w:r>
      <w:hyperlink r:id="rId3761" w:history="1">
        <w:r>
          <w:rPr>
            <w:rStyle w:val="a3"/>
          </w:rPr>
          <w:t>Перечень</w:t>
        </w:r>
      </w:hyperlink>
      <w:r>
        <w:rPr>
          <w:rStyle w:val="s0"/>
        </w:rPr>
        <w:t xml:space="preserve"> товаров, указанных в подпунктах 1) и 2) пункта 1 настоящей статьи, утверждается Правительством Республики Казахстан.</w:t>
      </w:r>
    </w:p>
    <w:p w:rsidR="00000000" w:rsidRDefault="00A228E1">
      <w:pPr>
        <w:jc w:val="both"/>
      </w:pPr>
      <w:hyperlink r:id="rId3762" w:history="1">
        <w:r>
          <w:rPr>
            <w:rStyle w:val="a3"/>
            <w:rFonts w:ascii="Wingdings" w:hAnsi="Wingdings"/>
            <w:i/>
            <w:iCs/>
          </w:rPr>
          <w:t>*</w:t>
        </w:r>
      </w:hyperlink>
    </w:p>
    <w:p w:rsidR="00000000" w:rsidRDefault="00A228E1">
      <w:pPr>
        <w:ind w:firstLine="400"/>
        <w:jc w:val="both"/>
      </w:pPr>
      <w:r>
        <w:rPr>
          <w:rStyle w:val="s0"/>
        </w:rPr>
        <w:t> </w:t>
      </w:r>
    </w:p>
    <w:p w:rsidR="00000000" w:rsidRDefault="00A228E1">
      <w:pPr>
        <w:ind w:left="1200" w:hanging="800"/>
        <w:jc w:val="both"/>
      </w:pPr>
      <w:bookmarkStart w:id="466" w:name="SUB2550000"/>
      <w:bookmarkEnd w:id="466"/>
      <w:r>
        <w:rPr>
          <w:rStyle w:val="s1"/>
        </w:rPr>
        <w:t>Статья 255. Импорт, освобождаемый от налога на добавленную стоимость</w:t>
      </w:r>
    </w:p>
    <w:p w:rsidR="00000000" w:rsidRDefault="00A228E1">
      <w:pPr>
        <w:ind w:firstLine="400"/>
        <w:jc w:val="both"/>
      </w:pPr>
      <w:r>
        <w:rPr>
          <w:rStyle w:val="s0"/>
        </w:rPr>
        <w:t xml:space="preserve">1. Освобождается от налога на добавленную стоимость импорт следующих товаров: </w:t>
      </w:r>
    </w:p>
    <w:p w:rsidR="00000000" w:rsidRDefault="00A228E1">
      <w:pPr>
        <w:ind w:firstLine="400"/>
        <w:jc w:val="both"/>
      </w:pPr>
      <w:r>
        <w:rPr>
          <w:rStyle w:val="s0"/>
        </w:rPr>
        <w:t xml:space="preserve">1) банкнот и монет </w:t>
      </w:r>
      <w:hyperlink r:id="rId3763" w:anchor="sub_id=10014" w:history="1">
        <w:r>
          <w:rPr>
            <w:rStyle w:val="a3"/>
          </w:rPr>
          <w:t>национальной</w:t>
        </w:r>
      </w:hyperlink>
      <w:r>
        <w:rPr>
          <w:rStyle w:val="s0"/>
        </w:rPr>
        <w:t xml:space="preserve"> и </w:t>
      </w:r>
      <w:hyperlink r:id="rId3764" w:anchor="sub_id=10015" w:history="1">
        <w:r>
          <w:rPr>
            <w:rStyle w:val="a3"/>
          </w:rPr>
          <w:t>иностранной валюты</w:t>
        </w:r>
      </w:hyperlink>
      <w:r>
        <w:rPr>
          <w:rStyle w:val="s0"/>
        </w:rPr>
        <w:t xml:space="preserve"> (кроме банкнот и монет, представляющих собой культурно-историческую ценно</w:t>
      </w:r>
      <w:r>
        <w:rPr>
          <w:rStyle w:val="s0"/>
        </w:rPr>
        <w:t xml:space="preserve">сть), а также </w:t>
      </w:r>
      <w:hyperlink r:id="rId3765" w:anchor="sub_id=1290000" w:history="1">
        <w:r>
          <w:rPr>
            <w:rStyle w:val="a3"/>
          </w:rPr>
          <w:t>ценных бумаг</w:t>
        </w:r>
      </w:hyperlink>
      <w:r>
        <w:rPr>
          <w:rStyle w:val="s0"/>
        </w:rPr>
        <w:t>;</w:t>
      </w:r>
    </w:p>
    <w:p w:rsidR="00000000" w:rsidRDefault="00A228E1">
      <w:pPr>
        <w:jc w:val="both"/>
      </w:pPr>
      <w:r>
        <w:rPr>
          <w:rStyle w:val="s3"/>
        </w:rPr>
        <w:t xml:space="preserve">В подпункт 2 внесены изменения в соответствии с </w:t>
      </w:r>
      <w:hyperlink r:id="rId3766" w:anchor="sub_id=255" w:history="1">
        <w:r>
          <w:rPr>
            <w:rStyle w:val="a3"/>
            <w:i/>
            <w:iCs/>
          </w:rPr>
          <w:t>Законом</w:t>
        </w:r>
      </w:hyperlink>
      <w:r>
        <w:rPr>
          <w:rStyle w:val="s3"/>
        </w:rPr>
        <w:t xml:space="preserve"> РК от 3</w:t>
      </w:r>
      <w:r>
        <w:rPr>
          <w:rStyle w:val="s3"/>
        </w:rPr>
        <w:t>0.06.10 г. № 297-IV (введены в действие с 1 июля 2010 г.) (</w:t>
      </w:r>
      <w:hyperlink r:id="rId3767" w:anchor="sub_id=2550102" w:history="1">
        <w:r>
          <w:rPr>
            <w:rStyle w:val="a3"/>
            <w:i/>
            <w:iCs/>
          </w:rPr>
          <w:t>см. стар. ред.</w:t>
        </w:r>
      </w:hyperlink>
      <w:r>
        <w:rPr>
          <w:rStyle w:val="s3"/>
        </w:rPr>
        <w:t>)</w:t>
      </w:r>
    </w:p>
    <w:p w:rsidR="00000000" w:rsidRDefault="00A228E1">
      <w:pPr>
        <w:ind w:firstLine="400"/>
        <w:jc w:val="both"/>
      </w:pPr>
      <w:r>
        <w:rPr>
          <w:rStyle w:val="s0"/>
        </w:rPr>
        <w:t xml:space="preserve">2) товаров, осуществляемый физическими лицами по </w:t>
      </w:r>
      <w:r>
        <w:t>нормам беспошлинного ввоза</w:t>
      </w:r>
      <w:r>
        <w:rPr>
          <w:rStyle w:val="s0"/>
        </w:rPr>
        <w:t xml:space="preserve"> товаров, утвержденны</w:t>
      </w:r>
      <w:r>
        <w:rPr>
          <w:rStyle w:val="s0"/>
        </w:rPr>
        <w:t xml:space="preserve">м в соответствии с таможенным законодательством Таможенного союза и (или) таможенным законодательством Республики Казахстан; </w:t>
      </w:r>
    </w:p>
    <w:p w:rsidR="00000000" w:rsidRDefault="00A228E1">
      <w:pPr>
        <w:ind w:firstLine="400"/>
        <w:jc w:val="both"/>
      </w:pPr>
      <w:r>
        <w:rPr>
          <w:rStyle w:val="s0"/>
        </w:rPr>
        <w:t xml:space="preserve">3) товаров, за исключением подакцизных, ввозимых в качестве гуманитарной помощи в </w:t>
      </w:r>
      <w:hyperlink r:id="rId3768" w:history="1">
        <w:r>
          <w:rPr>
            <w:rStyle w:val="a3"/>
          </w:rPr>
          <w:t>порядке</w:t>
        </w:r>
      </w:hyperlink>
      <w:r>
        <w:rPr>
          <w:rStyle w:val="s0"/>
        </w:rPr>
        <w:t xml:space="preserve">, определяемом Правительством Республики Казахстан; </w:t>
      </w:r>
    </w:p>
    <w:p w:rsidR="00000000" w:rsidRDefault="00A228E1">
      <w:pPr>
        <w:ind w:firstLine="400"/>
        <w:jc w:val="both"/>
      </w:pPr>
      <w:r>
        <w:rPr>
          <w:rStyle w:val="s0"/>
        </w:rPr>
        <w:t xml:space="preserve">4) товаров, за исключением подакцизных, ввозимых в целях благотворительной </w:t>
      </w:r>
      <w:r>
        <w:t xml:space="preserve">помощи по линии государств, правительств государств, международных организаций, включая </w:t>
      </w:r>
      <w:r>
        <w:rPr>
          <w:rStyle w:val="s0"/>
        </w:rPr>
        <w:t xml:space="preserve">оказание </w:t>
      </w:r>
      <w:r>
        <w:t>технического содействия</w:t>
      </w:r>
      <w:r>
        <w:rPr>
          <w:rStyle w:val="s0"/>
        </w:rPr>
        <w:t xml:space="preserve">; </w:t>
      </w:r>
    </w:p>
    <w:p w:rsidR="00000000" w:rsidRDefault="00A228E1">
      <w:pPr>
        <w:jc w:val="both"/>
      </w:pPr>
      <w:r>
        <w:rPr>
          <w:rStyle w:val="s3"/>
        </w:rPr>
        <w:t xml:space="preserve">В подпункт 5 внесены изменения в соответствии с </w:t>
      </w:r>
      <w:hyperlink r:id="rId3769" w:anchor="sub_id=255" w:history="1">
        <w:r>
          <w:rPr>
            <w:rStyle w:val="a3"/>
            <w:i/>
            <w:iCs/>
          </w:rPr>
          <w:t>Законом</w:t>
        </w:r>
      </w:hyperlink>
      <w:r>
        <w:rPr>
          <w:rStyle w:val="s3"/>
        </w:rPr>
        <w:t xml:space="preserve"> РК от 30.06.10 г. № 297-IV (введены в действие с 1 июля 2010 г.) (</w:t>
      </w:r>
      <w:hyperlink r:id="rId3770" w:anchor="sub_id=2550105" w:history="1">
        <w:r>
          <w:rPr>
            <w:rStyle w:val="a3"/>
            <w:i/>
            <w:iCs/>
          </w:rPr>
          <w:t>см. стар. ред.</w:t>
        </w:r>
      </w:hyperlink>
      <w:r>
        <w:rPr>
          <w:rStyle w:val="s3"/>
        </w:rPr>
        <w:t>)</w:t>
      </w:r>
    </w:p>
    <w:p w:rsidR="00000000" w:rsidRDefault="00A228E1">
      <w:pPr>
        <w:ind w:firstLine="400"/>
        <w:jc w:val="both"/>
      </w:pPr>
      <w:r>
        <w:t xml:space="preserve">5) товаров, ввезенных для официального пользования иностранными дипломатическими и приравненными к ним представительствами </w:t>
      </w:r>
      <w:r>
        <w:rPr>
          <w:rStyle w:val="s0"/>
        </w:rPr>
        <w:t>иностранного государства, консульскими учреждениями иностра</w:t>
      </w:r>
      <w:r>
        <w:rPr>
          <w:rStyle w:val="s0"/>
        </w:rPr>
        <w:t>нного государства, аккредитованными в Республике Казахстан</w:t>
      </w:r>
      <w:r>
        <w:t xml:space="preserve">, а также для личного пользования лицами, относящимися к дипломатическому и административно-техническому персоналу этих </w:t>
      </w:r>
      <w:r>
        <w:rPr>
          <w:rStyle w:val="s0"/>
        </w:rPr>
        <w:t>представительств, включая членов их семей, проживающих вместе с ними, консульс</w:t>
      </w:r>
      <w:r>
        <w:rPr>
          <w:rStyle w:val="s0"/>
        </w:rPr>
        <w:t xml:space="preserve">кими должностными лицами, консульскими служащими, включая членов их семей, проживающих вместе с ними, и освобождаемых в соответствии с международными договорами, ратифицированными Республикой Казахстан; </w:t>
      </w:r>
    </w:p>
    <w:p w:rsidR="00000000" w:rsidRDefault="00A228E1">
      <w:pPr>
        <w:jc w:val="both"/>
      </w:pPr>
      <w:r>
        <w:rPr>
          <w:rStyle w:val="s3"/>
        </w:rPr>
        <w:t xml:space="preserve">В подпункт 6 внесены изменения в соответствии с </w:t>
      </w:r>
      <w:hyperlink r:id="rId3771" w:anchor="sub_id=255" w:history="1">
        <w:r>
          <w:rPr>
            <w:rStyle w:val="a3"/>
            <w:i/>
            <w:iCs/>
          </w:rPr>
          <w:t>Законом</w:t>
        </w:r>
      </w:hyperlink>
      <w:r>
        <w:rPr>
          <w:rStyle w:val="s3"/>
        </w:rPr>
        <w:t xml:space="preserve"> РК от 30.06.10 г. № 297-IV (введены в действие с 1 июля 2010 г.) (</w:t>
      </w:r>
      <w:hyperlink r:id="rId3772" w:anchor="sub_id=2550106" w:history="1">
        <w:r>
          <w:rPr>
            <w:rStyle w:val="a3"/>
            <w:i/>
            <w:iCs/>
          </w:rPr>
          <w:t>см. стар. ред.</w:t>
        </w:r>
      </w:hyperlink>
      <w:r>
        <w:rPr>
          <w:rStyle w:val="s3"/>
        </w:rPr>
        <w:t>)</w:t>
      </w:r>
    </w:p>
    <w:p w:rsidR="00000000" w:rsidRDefault="00A228E1">
      <w:pPr>
        <w:ind w:firstLine="400"/>
        <w:jc w:val="both"/>
      </w:pPr>
      <w:r>
        <w:rPr>
          <w:rStyle w:val="s0"/>
        </w:rPr>
        <w:t>6) т</w:t>
      </w:r>
      <w:r>
        <w:rPr>
          <w:rStyle w:val="s0"/>
        </w:rPr>
        <w:t xml:space="preserve">оваров, подлежащих таможенному декларированию в соответствии с </w:t>
      </w:r>
      <w:hyperlink r:id="rId3773" w:anchor="sub_id=1790000" w:history="1">
        <w:r>
          <w:rPr>
            <w:rStyle w:val="a3"/>
          </w:rPr>
          <w:t>таможенным законодательством</w:t>
        </w:r>
      </w:hyperlink>
      <w:r>
        <w:rPr>
          <w:rStyle w:val="s0"/>
        </w:rPr>
        <w:t xml:space="preserve"> Таможенного союза и (или) </w:t>
      </w:r>
      <w:hyperlink r:id="rId3774" w:anchor="sub_id=2770000" w:history="1">
        <w:r>
          <w:rPr>
            <w:rStyle w:val="a3"/>
          </w:rPr>
          <w:t>таможенным законодательством</w:t>
        </w:r>
      </w:hyperlink>
      <w:r>
        <w:rPr>
          <w:rStyle w:val="s0"/>
        </w:rPr>
        <w:t xml:space="preserve"> Республики Казахстан в таможенных процедурах, устанавливающих освобождение от уплаты налогов; </w:t>
      </w:r>
    </w:p>
    <w:p w:rsidR="00000000" w:rsidRDefault="00A228E1">
      <w:pPr>
        <w:jc w:val="both"/>
      </w:pPr>
      <w:r>
        <w:rPr>
          <w:rStyle w:val="s3"/>
        </w:rPr>
        <w:t xml:space="preserve">Пункт дополнен подпунктом 6-1 в соответствии с </w:t>
      </w:r>
      <w:hyperlink r:id="rId3775" w:anchor="sub_id=303" w:history="1">
        <w:r>
          <w:rPr>
            <w:rStyle w:val="a3"/>
            <w:i/>
            <w:iCs/>
          </w:rPr>
          <w:t>Законом</w:t>
        </w:r>
      </w:hyperlink>
      <w:r>
        <w:rPr>
          <w:rStyle w:val="s3"/>
        </w:rPr>
        <w:t xml:space="preserve"> РК от 22.06.12 г. № 21-V (введены в действие с 1 октября 2011 г.) </w:t>
      </w:r>
    </w:p>
    <w:p w:rsidR="00000000" w:rsidRDefault="00A228E1">
      <w:pPr>
        <w:ind w:firstLine="400"/>
        <w:jc w:val="both"/>
      </w:pPr>
      <w:r>
        <w:rPr>
          <w:rStyle w:val="s0"/>
        </w:rPr>
        <w:t xml:space="preserve">6-1) космических объектов, оборудования объектов наземной космической инфраструктуры, ввозимых участниками космической деятельности, </w:t>
      </w:r>
      <w:hyperlink r:id="rId3776" w:history="1">
        <w:r>
          <w:rPr>
            <w:rStyle w:val="a3"/>
          </w:rPr>
          <w:t>перечень</w:t>
        </w:r>
      </w:hyperlink>
      <w:r>
        <w:rPr>
          <w:rStyle w:val="s0"/>
        </w:rPr>
        <w:t xml:space="preserve"> которых определен Правительством Республики Казахстан. Положения настоящего подпункта применяются на основании подтверждения уполномоченного органа в области космической деятельности о ввозе таких косми</w:t>
      </w:r>
      <w:r>
        <w:rPr>
          <w:rStyle w:val="s0"/>
        </w:rPr>
        <w:t xml:space="preserve">ческих объектов и оборудования для целей космической деятельности, </w:t>
      </w:r>
      <w:hyperlink r:id="rId3777" w:anchor="sub_id=2" w:history="1">
        <w:r>
          <w:rPr>
            <w:rStyle w:val="a3"/>
          </w:rPr>
          <w:t>форма</w:t>
        </w:r>
      </w:hyperlink>
      <w:r>
        <w:rPr>
          <w:rStyle w:val="s0"/>
        </w:rPr>
        <w:t xml:space="preserve"> которого утверждается Правительством Республики Казахстан;</w:t>
      </w:r>
    </w:p>
    <w:p w:rsidR="00000000" w:rsidRDefault="00A228E1">
      <w:pPr>
        <w:jc w:val="both"/>
      </w:pPr>
      <w:r>
        <w:rPr>
          <w:rStyle w:val="s3"/>
        </w:rPr>
        <w:t>В подпункт 7 внесены изменения в соответствии</w:t>
      </w:r>
      <w:r>
        <w:rPr>
          <w:rStyle w:val="s3"/>
        </w:rPr>
        <w:t xml:space="preserve"> с </w:t>
      </w:r>
      <w:hyperlink r:id="rId3778" w:anchor="sub_id=254" w:history="1">
        <w:r>
          <w:rPr>
            <w:rStyle w:val="a3"/>
            <w:i/>
            <w:iCs/>
          </w:rPr>
          <w:t>Законом</w:t>
        </w:r>
      </w:hyperlink>
      <w:r>
        <w:rPr>
          <w:rStyle w:val="s3"/>
        </w:rPr>
        <w:t xml:space="preserve"> РК от 21.07.11 г. № 467-IV (введены в действие с 1 января 2012 г.) (</w:t>
      </w:r>
      <w:hyperlink r:id="rId3779" w:anchor="sub_id=2550107" w:history="1">
        <w:r>
          <w:rPr>
            <w:rStyle w:val="a3"/>
            <w:i/>
            <w:iCs/>
          </w:rPr>
          <w:t>см. стар. р</w:t>
        </w:r>
        <w:r>
          <w:rPr>
            <w:rStyle w:val="a3"/>
            <w:i/>
            <w:iCs/>
          </w:rPr>
          <w:t>ед.</w:t>
        </w:r>
      </w:hyperlink>
      <w:r>
        <w:rPr>
          <w:rStyle w:val="s3"/>
        </w:rPr>
        <w:t xml:space="preserve">); изложен в редакции </w:t>
      </w:r>
      <w:hyperlink r:id="rId3780" w:anchor="sub_id=255" w:history="1">
        <w:r>
          <w:rPr>
            <w:rStyle w:val="a3"/>
            <w:i/>
            <w:iCs/>
          </w:rPr>
          <w:t>Закона</w:t>
        </w:r>
      </w:hyperlink>
      <w:r>
        <w:rPr>
          <w:rStyle w:val="s3"/>
        </w:rPr>
        <w:t xml:space="preserve"> РК от 28.11.14 г. № 257-V (введено в действие с 1 января 2015 г.) (</w:t>
      </w:r>
      <w:hyperlink r:id="rId3781" w:anchor="sub_id=2550107" w:history="1">
        <w:r>
          <w:rPr>
            <w:rStyle w:val="a3"/>
            <w:i/>
            <w:iCs/>
          </w:rPr>
          <w:t>см. стар. ред.</w:t>
        </w:r>
      </w:hyperlink>
      <w:r>
        <w:rPr>
          <w:rStyle w:val="s3"/>
        </w:rPr>
        <w:t xml:space="preserve">); </w:t>
      </w:r>
      <w:hyperlink r:id="rId3782" w:anchor="sub_id=238" w:history="1">
        <w:r>
          <w:rPr>
            <w:rStyle w:val="a3"/>
            <w:i/>
            <w:iCs/>
          </w:rPr>
          <w:t>Закона</w:t>
        </w:r>
      </w:hyperlink>
      <w:r>
        <w:rPr>
          <w:rStyle w:val="s3"/>
        </w:rPr>
        <w:t xml:space="preserve"> РК от 29.12.14 г. № 269-V (введен в действие со 2 января 2015 г.) </w:t>
      </w:r>
      <w:r>
        <w:rPr>
          <w:rStyle w:val="s3"/>
        </w:rPr>
        <w:t>(</w:t>
      </w:r>
      <w:hyperlink r:id="rId3783" w:anchor="sub_id=255" w:history="1">
        <w:r>
          <w:rPr>
            <w:rStyle w:val="a3"/>
            <w:i/>
            <w:iCs/>
          </w:rPr>
          <w:t>см. стар. ред.</w:t>
        </w:r>
      </w:hyperlink>
      <w:r>
        <w:rPr>
          <w:rStyle w:val="s3"/>
        </w:rPr>
        <w:t>)</w:t>
      </w:r>
    </w:p>
    <w:p w:rsidR="00000000" w:rsidRDefault="00A228E1">
      <w:pPr>
        <w:ind w:firstLine="400"/>
        <w:jc w:val="both"/>
      </w:pPr>
      <w:r>
        <w:rPr>
          <w:rStyle w:val="s0"/>
        </w:rPr>
        <w:t>7) лекарственных средств любых форм, изделий медицинского назначения и медицинской техники:</w:t>
      </w:r>
    </w:p>
    <w:p w:rsidR="00000000" w:rsidRDefault="00A228E1">
      <w:pPr>
        <w:ind w:firstLine="400"/>
        <w:jc w:val="both"/>
      </w:pPr>
      <w:r>
        <w:rPr>
          <w:rStyle w:val="s0"/>
        </w:rPr>
        <w:t>зарегистрированных в Государственном реестре лекарственных средств</w:t>
      </w:r>
      <w:r>
        <w:rPr>
          <w:rStyle w:val="s0"/>
        </w:rPr>
        <w:t>, изделий медицинского назначения и медицинской техники Республики Казахстан;</w:t>
      </w:r>
    </w:p>
    <w:p w:rsidR="00000000" w:rsidRDefault="00A228E1">
      <w:pPr>
        <w:ind w:firstLine="400"/>
        <w:jc w:val="both"/>
      </w:pPr>
      <w:r>
        <w:rPr>
          <w:rStyle w:val="s0"/>
        </w:rPr>
        <w:t>не зарегистрированных в Государственном реестре лекарственных средств, изделий медицинского назначения и медицинской техники Республики Казахстан, на основании заключения (разреш</w:t>
      </w:r>
      <w:r>
        <w:rPr>
          <w:rStyle w:val="s0"/>
        </w:rPr>
        <w:t>ительного документа), выданного уполномоченным органом в области здравоохранения.</w:t>
      </w:r>
    </w:p>
    <w:p w:rsidR="00000000" w:rsidRDefault="00A228E1">
      <w:pPr>
        <w:ind w:firstLine="400"/>
        <w:jc w:val="both"/>
      </w:pPr>
      <w:r>
        <w:rPr>
          <w:rStyle w:val="s0"/>
        </w:rPr>
        <w:t>Перечень товаров, указанных в настоящем подпункте, утверждается Правительством Республики Казахстан;</w:t>
      </w:r>
    </w:p>
    <w:p w:rsidR="00000000" w:rsidRDefault="00A228E1">
      <w:pPr>
        <w:jc w:val="both"/>
      </w:pPr>
      <w:hyperlink r:id="rId3784" w:history="1">
        <w:r>
          <w:rPr>
            <w:rStyle w:val="a3"/>
            <w:rFonts w:ascii="Wingdings" w:hAnsi="Wingdings"/>
            <w:i/>
            <w:iCs/>
          </w:rPr>
          <w:t>*</w:t>
        </w:r>
      </w:hyperlink>
    </w:p>
    <w:p w:rsidR="00000000" w:rsidRDefault="00A228E1">
      <w:pPr>
        <w:jc w:val="both"/>
      </w:pPr>
      <w:r>
        <w:rPr>
          <w:rStyle w:val="s3"/>
        </w:rPr>
        <w:t>Пун</w:t>
      </w:r>
      <w:r>
        <w:rPr>
          <w:rStyle w:val="s3"/>
        </w:rPr>
        <w:t xml:space="preserve">кт дополнен подпунктом 7-1 в соответствии с </w:t>
      </w:r>
      <w:hyperlink r:id="rId3785" w:anchor="sub_id=255"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 xml:space="preserve">7-1) лекарственных средств, используемых (применяемых) в </w:t>
      </w:r>
      <w:r>
        <w:rPr>
          <w:rStyle w:val="s0"/>
        </w:rPr>
        <w:t>области ветеринарии; изделий ветеринарного назначения и ветеринарной техники, сурдотифлотехники, включая протезно-ортопедические изделия, специальных средств передвижения, предоставляемых инвалидам; материалов, оборудования и комплектующих для производства</w:t>
      </w:r>
      <w:r>
        <w:rPr>
          <w:rStyle w:val="s0"/>
        </w:rPr>
        <w:t xml:space="preserve"> лекарственных средств любых форм, изделий медицинского (ветеринарного) назначения, включая протезно-ортопедические изделия, и медицинской (ветеринарной) техники.</w:t>
      </w:r>
    </w:p>
    <w:p w:rsidR="00000000" w:rsidRDefault="00A228E1">
      <w:pPr>
        <w:ind w:firstLine="400"/>
        <w:jc w:val="both"/>
      </w:pPr>
      <w:hyperlink r:id="rId3786" w:history="1">
        <w:r>
          <w:rPr>
            <w:rStyle w:val="a3"/>
          </w:rPr>
          <w:t>Перечень товаров</w:t>
        </w:r>
      </w:hyperlink>
      <w:r>
        <w:rPr>
          <w:rStyle w:val="s0"/>
        </w:rPr>
        <w:t xml:space="preserve">, указанных </w:t>
      </w:r>
      <w:r>
        <w:rPr>
          <w:rStyle w:val="s0"/>
        </w:rPr>
        <w:t>в настоящем подпункте, утверждается Правительством Республики Казахстан;</w:t>
      </w:r>
    </w:p>
    <w:p w:rsidR="00000000" w:rsidRDefault="00A228E1">
      <w:pPr>
        <w:ind w:firstLine="400"/>
        <w:jc w:val="both"/>
      </w:pPr>
      <w:r>
        <w:rPr>
          <w:rStyle w:val="s0"/>
        </w:rPr>
        <w:t>8) почтовых марок (кроме коллекционных);</w:t>
      </w:r>
    </w:p>
    <w:p w:rsidR="00000000" w:rsidRDefault="00A228E1">
      <w:pPr>
        <w:ind w:firstLine="400"/>
        <w:jc w:val="both"/>
      </w:pPr>
      <w:r>
        <w:rPr>
          <w:rStyle w:val="s0"/>
        </w:rPr>
        <w:t>9) сырья для производства денежных знаков, осуществляемый Национальным Банком Республики Казахстан и его организациями;</w:t>
      </w:r>
    </w:p>
    <w:p w:rsidR="00000000" w:rsidRDefault="00A228E1">
      <w:pPr>
        <w:ind w:firstLine="400"/>
        <w:jc w:val="both"/>
      </w:pPr>
      <w:r>
        <w:rPr>
          <w:rStyle w:val="s0"/>
        </w:rPr>
        <w:t xml:space="preserve">10) товаров, осуществляемый за счет средств грантов, предоставленных по </w:t>
      </w:r>
      <w:hyperlink r:id="rId3787" w:history="1">
        <w:r>
          <w:rPr>
            <w:rStyle w:val="a3"/>
          </w:rPr>
          <w:t>линии государств, правительств государств и международных организаций</w:t>
        </w:r>
      </w:hyperlink>
      <w:r>
        <w:rPr>
          <w:rStyle w:val="s0"/>
        </w:rPr>
        <w:t>;</w:t>
      </w:r>
    </w:p>
    <w:p w:rsidR="00000000" w:rsidRDefault="00A228E1">
      <w:pPr>
        <w:jc w:val="both"/>
      </w:pPr>
      <w:r>
        <w:rPr>
          <w:rStyle w:val="s3"/>
        </w:rPr>
        <w:t xml:space="preserve">Пункт дополнен подпунктом 11 в соответствии с </w:t>
      </w:r>
      <w:hyperlink r:id="rId3788" w:anchor="sub_id=255" w:history="1">
        <w:r>
          <w:rPr>
            <w:rStyle w:val="a3"/>
            <w:i/>
            <w:iCs/>
          </w:rPr>
          <w:t>Законом</w:t>
        </w:r>
      </w:hyperlink>
      <w:r>
        <w:rPr>
          <w:rStyle w:val="s3"/>
        </w:rPr>
        <w:t xml:space="preserve"> РК от 26.11.10 г. № 356-IV (введено в действие с 1 января 2011 г.)</w:t>
      </w:r>
    </w:p>
    <w:p w:rsidR="00000000" w:rsidRDefault="00A228E1">
      <w:pPr>
        <w:ind w:firstLine="400"/>
        <w:jc w:val="both"/>
      </w:pPr>
      <w:r>
        <w:rPr>
          <w:rStyle w:val="s0"/>
        </w:rPr>
        <w:t>11) инвестиционного золота, кроме импортируемого Национальным Банком Республики Казахстан, при одновре</w:t>
      </w:r>
      <w:r>
        <w:rPr>
          <w:rStyle w:val="s0"/>
        </w:rPr>
        <w:t>менном соответствии следующим условиям:</w:t>
      </w:r>
    </w:p>
    <w:p w:rsidR="00000000" w:rsidRDefault="00A228E1">
      <w:pPr>
        <w:ind w:firstLine="400"/>
        <w:jc w:val="both"/>
      </w:pPr>
      <w:r>
        <w:rPr>
          <w:rStyle w:val="s0"/>
        </w:rPr>
        <w:t>общий вес импортированного в течение налогового периода по налогу на добавленную стоимость инвестиционного золота не превышает 32 тройских унций;</w:t>
      </w:r>
    </w:p>
    <w:p w:rsidR="00000000" w:rsidRDefault="00A228E1">
      <w:pPr>
        <w:ind w:firstLine="400"/>
        <w:jc w:val="both"/>
      </w:pPr>
      <w:r>
        <w:rPr>
          <w:rStyle w:val="s0"/>
        </w:rPr>
        <w:t>общая стоимость импортированного за налоговый период по налогу на доба</w:t>
      </w:r>
      <w:r>
        <w:rPr>
          <w:rStyle w:val="s0"/>
        </w:rPr>
        <w:t>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A228E1">
      <w:pPr>
        <w:ind w:firstLine="400"/>
        <w:jc w:val="both"/>
      </w:pPr>
      <w:r>
        <w:rPr>
          <w:rStyle w:val="s0"/>
        </w:rPr>
        <w:t>вес импортированного инвестиционного золота</w:t>
      </w:r>
    </w:p>
    <w:p w:rsidR="00000000" w:rsidRDefault="00A228E1">
      <w:pPr>
        <w:ind w:firstLine="400"/>
        <w:jc w:val="both"/>
      </w:pPr>
      <w:r>
        <w:rPr>
          <w:rStyle w:val="s0"/>
        </w:rPr>
        <w:t>умножить</w:t>
      </w:r>
    </w:p>
    <w:p w:rsidR="00000000" w:rsidRDefault="00A228E1">
      <w:pPr>
        <w:ind w:firstLine="400"/>
        <w:jc w:val="both"/>
      </w:pPr>
      <w:r>
        <w:rPr>
          <w:rStyle w:val="s0"/>
        </w:rPr>
        <w:t>на утренний фиксинг (котировка цены) золота, который установлен (которая установлена) Лондонской ассоциацией рынка драгоценных металлов на дату реализации,</w:t>
      </w:r>
    </w:p>
    <w:p w:rsidR="00000000" w:rsidRDefault="00A228E1">
      <w:pPr>
        <w:ind w:firstLine="400"/>
        <w:jc w:val="both"/>
      </w:pPr>
      <w:r>
        <w:rPr>
          <w:rStyle w:val="s0"/>
        </w:rPr>
        <w:t>умножить</w:t>
      </w:r>
    </w:p>
    <w:p w:rsidR="00000000" w:rsidRDefault="00A228E1">
      <w:pPr>
        <w:ind w:firstLine="400"/>
        <w:jc w:val="both"/>
      </w:pPr>
      <w:r>
        <w:rPr>
          <w:rStyle w:val="s0"/>
        </w:rPr>
        <w:t>на рыночный курс обмена валюты, установленный на дату реализации.</w:t>
      </w:r>
    </w:p>
    <w:p w:rsidR="00000000" w:rsidRDefault="00A228E1">
      <w:pPr>
        <w:ind w:firstLine="400"/>
        <w:jc w:val="both"/>
      </w:pPr>
      <w:r>
        <w:rPr>
          <w:rStyle w:val="s0"/>
        </w:rPr>
        <w:t>Положения настоящего подп</w:t>
      </w:r>
      <w:r>
        <w:rPr>
          <w:rStyle w:val="s0"/>
        </w:rPr>
        <w:t>ункта применяются при реализации инвестиционного золота в форме:</w:t>
      </w:r>
    </w:p>
    <w:p w:rsidR="00000000" w:rsidRDefault="00A228E1">
      <w:pPr>
        <w:ind w:firstLine="400"/>
        <w:jc w:val="both"/>
      </w:pPr>
      <w:r>
        <w:rPr>
          <w:rStyle w:val="s0"/>
        </w:rPr>
        <w:t>слитков;</w:t>
      </w:r>
    </w:p>
    <w:p w:rsidR="00000000" w:rsidRDefault="00A228E1">
      <w:pPr>
        <w:ind w:firstLine="400"/>
        <w:jc w:val="both"/>
      </w:pPr>
      <w:r>
        <w:rPr>
          <w:rStyle w:val="s0"/>
        </w:rPr>
        <w:t>пластин;</w:t>
      </w:r>
    </w:p>
    <w:p w:rsidR="00000000" w:rsidRDefault="00A228E1">
      <w:pPr>
        <w:ind w:firstLine="400"/>
        <w:jc w:val="both"/>
      </w:pPr>
      <w:r>
        <w:rPr>
          <w:rStyle w:val="s0"/>
        </w:rPr>
        <w:t>золотых монет, выпущенных Национальным Банком Республики Казахстан;</w:t>
      </w:r>
    </w:p>
    <w:p w:rsidR="00000000" w:rsidRDefault="00A228E1">
      <w:pPr>
        <w:jc w:val="both"/>
      </w:pPr>
      <w:r>
        <w:rPr>
          <w:rStyle w:val="s3"/>
        </w:rPr>
        <w:t xml:space="preserve">Пункт дополнен подпунктом 12 в соответствии с </w:t>
      </w:r>
      <w:hyperlink r:id="rId3789" w:anchor="sub_id=255" w:history="1">
        <w:r>
          <w:rPr>
            <w:rStyle w:val="a3"/>
            <w:i/>
            <w:iCs/>
          </w:rPr>
          <w:t>Законом</w:t>
        </w:r>
      </w:hyperlink>
      <w:r>
        <w:rPr>
          <w:rStyle w:val="s3"/>
        </w:rPr>
        <w:t xml:space="preserve"> РК от 26.11.10 г. № 356-IV (введено в действие с 1 января 2011 г.)</w:t>
      </w:r>
    </w:p>
    <w:p w:rsidR="00000000" w:rsidRDefault="00A228E1">
      <w:pPr>
        <w:ind w:firstLine="400"/>
        <w:jc w:val="both"/>
      </w:pPr>
      <w:r>
        <w:rPr>
          <w:rStyle w:val="s0"/>
        </w:rPr>
        <w:t>12) инвестиционного золота, импортируемого Национальным Банком Республики Казахстан;</w:t>
      </w:r>
    </w:p>
    <w:p w:rsidR="00000000" w:rsidRDefault="00A228E1">
      <w:pPr>
        <w:jc w:val="both"/>
      </w:pPr>
      <w:r>
        <w:rPr>
          <w:rStyle w:val="s3"/>
        </w:rPr>
        <w:t xml:space="preserve">Пункт дополнен подпунктом 13 в соответствии с </w:t>
      </w:r>
      <w:hyperlink r:id="rId3790" w:anchor="sub_id=255" w:history="1">
        <w:r>
          <w:rPr>
            <w:rStyle w:val="a3"/>
            <w:i/>
            <w:iCs/>
          </w:rPr>
          <w:t>Законом</w:t>
        </w:r>
      </w:hyperlink>
      <w:r>
        <w:rPr>
          <w:rStyle w:val="s3"/>
        </w:rPr>
        <w:t xml:space="preserve"> РК от 05.12.13 г. № 152-V (введено в действие с 1 января 2014 г.); внесены изменения в соответствии с </w:t>
      </w:r>
      <w:hyperlink r:id="rId3791" w:anchor="sub_id=715" w:history="1">
        <w:r>
          <w:rPr>
            <w:rStyle w:val="a3"/>
            <w:i/>
            <w:iCs/>
          </w:rPr>
          <w:t>Законом</w:t>
        </w:r>
      </w:hyperlink>
      <w:r>
        <w:rPr>
          <w:rStyle w:val="s3"/>
        </w:rPr>
        <w:t xml:space="preserve"> РК о</w:t>
      </w:r>
      <w:r>
        <w:rPr>
          <w:rStyle w:val="s3"/>
        </w:rPr>
        <w:t>т 07.03.14 г. № 177-V (введены в действие с 1 января 2014 года) (</w:t>
      </w:r>
      <w:hyperlink r:id="rId3792" w:anchor="sub_id=2550113" w:history="1">
        <w:r>
          <w:rPr>
            <w:rStyle w:val="a3"/>
            <w:i/>
            <w:iCs/>
          </w:rPr>
          <w:t>см. стар. ред.</w:t>
        </w:r>
      </w:hyperlink>
      <w:r>
        <w:rPr>
          <w:rStyle w:val="s3"/>
        </w:rPr>
        <w:t>)</w:t>
      </w:r>
    </w:p>
    <w:p w:rsidR="00000000" w:rsidRDefault="00A228E1">
      <w:pPr>
        <w:ind w:firstLine="400"/>
        <w:jc w:val="both"/>
      </w:pPr>
      <w:r>
        <w:rPr>
          <w:rStyle w:val="s0"/>
        </w:rPr>
        <w:t>13) предметов религиозного назначения, ввозимых религиозными объединениями, зарегистрирова</w:t>
      </w:r>
      <w:r>
        <w:rPr>
          <w:rStyle w:val="s0"/>
        </w:rPr>
        <w:t>нными в органах юстиции Республики Казахстан.</w:t>
      </w:r>
    </w:p>
    <w:p w:rsidR="00000000" w:rsidRDefault="00A228E1">
      <w:pPr>
        <w:ind w:firstLine="400"/>
        <w:jc w:val="both"/>
      </w:pPr>
      <w:hyperlink r:id="rId3793" w:anchor="sub_id=1" w:history="1">
        <w:r>
          <w:rPr>
            <w:rStyle w:val="a3"/>
          </w:rPr>
          <w:t>Перечень</w:t>
        </w:r>
      </w:hyperlink>
      <w:r>
        <w:rPr>
          <w:rStyle w:val="s0"/>
        </w:rPr>
        <w:t xml:space="preserve"> и </w:t>
      </w:r>
      <w:hyperlink r:id="rId3794" w:anchor="sub_id=2" w:history="1">
        <w:r>
          <w:rPr>
            <w:rStyle w:val="a3"/>
          </w:rPr>
          <w:t>критерии</w:t>
        </w:r>
      </w:hyperlink>
      <w:r>
        <w:rPr>
          <w:rStyle w:val="s0"/>
        </w:rPr>
        <w:t xml:space="preserve"> отбора предметов, указанных в на</w:t>
      </w:r>
      <w:r>
        <w:rPr>
          <w:rStyle w:val="s0"/>
        </w:rPr>
        <w:t>стоящем подпункте, утверждаются Правительством Республики Казахстан.</w:t>
      </w:r>
    </w:p>
    <w:p w:rsidR="00000000" w:rsidRDefault="00A228E1">
      <w:pPr>
        <w:jc w:val="both"/>
      </w:pPr>
      <w:hyperlink r:id="rId3795" w:anchor="sub_id=204" w:history="1">
        <w:r>
          <w:rPr>
            <w:rStyle w:val="a3"/>
            <w:rFonts w:ascii="Wingdings" w:hAnsi="Wingdings"/>
            <w:i/>
            <w:iCs/>
          </w:rPr>
          <w:t>*</w:t>
        </w:r>
      </w:hyperlink>
    </w:p>
    <w:p w:rsidR="00000000" w:rsidRDefault="00A228E1">
      <w:pPr>
        <w:ind w:firstLine="400"/>
        <w:jc w:val="both"/>
      </w:pPr>
      <w:r>
        <w:rPr>
          <w:rStyle w:val="s0"/>
        </w:rPr>
        <w:t xml:space="preserve">2. </w:t>
      </w:r>
      <w:hyperlink r:id="rId3796" w:history="1">
        <w:r>
          <w:rPr>
            <w:rStyle w:val="a3"/>
          </w:rPr>
          <w:t>Порядок освобождения от налога на до</w:t>
        </w:r>
        <w:r>
          <w:rPr>
            <w:rStyle w:val="a3"/>
          </w:rPr>
          <w:t>бавленную стоимость</w:t>
        </w:r>
      </w:hyperlink>
      <w:r>
        <w:rPr>
          <w:rStyle w:val="s0"/>
        </w:rPr>
        <w:t xml:space="preserve"> импорта товаров, указанных в </w:t>
      </w:r>
      <w:r>
        <w:t>пункте 1</w:t>
      </w:r>
      <w:r>
        <w:rPr>
          <w:rStyle w:val="s0"/>
        </w:rPr>
        <w:t xml:space="preserve"> настоящей статьи, определяется Правительством Республики Казахстан.</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467" w:name="SUB2560000"/>
      <w:bookmarkEnd w:id="467"/>
      <w:r>
        <w:rPr>
          <w:rStyle w:val="s1"/>
        </w:rPr>
        <w:t>Глава 34. ЗАЧЕТ ПО НАЛОГУ НА ДОБАВЛЕННУЮ СТОИМОСТЬ</w:t>
      </w:r>
    </w:p>
    <w:p w:rsidR="00000000" w:rsidRDefault="00A228E1">
      <w:pPr>
        <w:jc w:val="center"/>
      </w:pPr>
      <w:r>
        <w:rPr>
          <w:rStyle w:val="s1"/>
        </w:rPr>
        <w:t> </w:t>
      </w:r>
    </w:p>
    <w:p w:rsidR="00000000" w:rsidRDefault="00A228E1">
      <w:pPr>
        <w:ind w:left="1200" w:hanging="800"/>
        <w:jc w:val="both"/>
      </w:pPr>
      <w:r>
        <w:rPr>
          <w:rStyle w:val="s1"/>
        </w:rPr>
        <w:t xml:space="preserve">Статья 256. Налог на добавленную стоимость, относимый в зачет </w:t>
      </w:r>
    </w:p>
    <w:p w:rsidR="00000000" w:rsidRDefault="00A228E1">
      <w:pPr>
        <w:jc w:val="both"/>
      </w:pPr>
      <w:r>
        <w:rPr>
          <w:rStyle w:val="s3"/>
        </w:rPr>
        <w:t xml:space="preserve">В пункт 1 внесены изменения в соответствии с </w:t>
      </w:r>
      <w:hyperlink r:id="rId3797" w:anchor="sub_id=256" w:history="1">
        <w:r>
          <w:rPr>
            <w:rStyle w:val="a3"/>
            <w:i/>
            <w:iCs/>
          </w:rPr>
          <w:t>Законом</w:t>
        </w:r>
      </w:hyperlink>
      <w:r>
        <w:rPr>
          <w:rStyle w:val="s3"/>
        </w:rPr>
        <w:t xml:space="preserve"> РК от 26.12.12 г. № 61-V (введены в действие с 1 января 2013 г.) (</w:t>
      </w:r>
      <w:hyperlink r:id="rId3798" w:anchor="sub_id=2560000" w:history="1">
        <w:r>
          <w:rPr>
            <w:rStyle w:val="a3"/>
            <w:i/>
            <w:iCs/>
          </w:rPr>
          <w:t>см. стар. ред.</w:t>
        </w:r>
      </w:hyperlink>
      <w:r>
        <w:rPr>
          <w:rStyle w:val="s3"/>
        </w:rPr>
        <w:t>)</w:t>
      </w:r>
    </w:p>
    <w:p w:rsidR="00000000" w:rsidRDefault="00A228E1">
      <w:pPr>
        <w:ind w:firstLine="400"/>
        <w:jc w:val="both"/>
      </w:pPr>
      <w:r>
        <w:rPr>
          <w:rStyle w:val="s0"/>
        </w:rPr>
        <w:t>1. Если иное не предусмотрено настоящей главой, при определении суммы налога, подлежащей взносу в бюджет, получатель товаров, работ, услуг, являющийся плат</w:t>
      </w:r>
      <w:r>
        <w:rPr>
          <w:rStyle w:val="s0"/>
        </w:rPr>
        <w:t xml:space="preserve">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имеет право на зачет сумм налога на добавленную стоимость, подлежащих уплате за полученные товары, включая осно</w:t>
      </w:r>
      <w:r>
        <w:rPr>
          <w:rStyle w:val="s0"/>
        </w:rPr>
        <w:t>вные средства, нематериальные и биологические активы, инвестиции в недвижимость, работы и услуги, если они используются или будут использоваться в целях облагаемого оборота, а также если выполняются следующие условия:</w:t>
      </w:r>
    </w:p>
    <w:p w:rsidR="00000000" w:rsidRDefault="00A228E1">
      <w:pPr>
        <w:ind w:firstLine="400"/>
        <w:jc w:val="both"/>
      </w:pPr>
      <w:r>
        <w:rPr>
          <w:rStyle w:val="s0"/>
        </w:rPr>
        <w:t xml:space="preserve">1) исключен в соответствии с </w:t>
      </w:r>
      <w:hyperlink r:id="rId3799" w:anchor="sub_id=256" w:history="1">
        <w:r>
          <w:rPr>
            <w:rStyle w:val="a3"/>
          </w:rPr>
          <w:t>Законом</w:t>
        </w:r>
      </w:hyperlink>
      <w:r>
        <w:rPr>
          <w:rStyle w:val="s0"/>
        </w:rPr>
        <w:t xml:space="preserve"> РК от 26.12.12 г. № 61-V </w:t>
      </w:r>
      <w:r>
        <w:rPr>
          <w:rStyle w:val="s3"/>
        </w:rPr>
        <w:t>(введено в действие с 1 января 2013 г.) (</w:t>
      </w:r>
      <w:hyperlink r:id="rId3800" w:anchor="sub_id=2560000" w:history="1">
        <w:r>
          <w:rPr>
            <w:rStyle w:val="a3"/>
            <w:i/>
            <w:iCs/>
          </w:rPr>
          <w:t>см. стар. ред.</w:t>
        </w:r>
      </w:hyperlink>
      <w:r>
        <w:rPr>
          <w:rStyle w:val="s3"/>
        </w:rPr>
        <w:t>)</w:t>
      </w:r>
    </w:p>
    <w:p w:rsidR="00000000" w:rsidRDefault="00A228E1">
      <w:pPr>
        <w:jc w:val="both"/>
      </w:pPr>
      <w:r>
        <w:rPr>
          <w:rStyle w:val="s3"/>
        </w:rPr>
        <w:t>В подпунк</w:t>
      </w:r>
      <w:r>
        <w:rPr>
          <w:rStyle w:val="s3"/>
        </w:rPr>
        <w:t xml:space="preserve">т 2 внесены изменения в соответствии с </w:t>
      </w:r>
      <w:hyperlink r:id="rId3801" w:anchor="sub_id=393" w:history="1">
        <w:r>
          <w:rPr>
            <w:rStyle w:val="a3"/>
            <w:i/>
            <w:iCs/>
          </w:rPr>
          <w:t>Законом</w:t>
        </w:r>
      </w:hyperlink>
      <w:r>
        <w:rPr>
          <w:rStyle w:val="s3"/>
        </w:rPr>
        <w:t xml:space="preserve"> РК от 16.11.09 г. № 200-IV (введены в действие с 1 января 2009 г.) (</w:t>
      </w:r>
      <w:hyperlink r:id="rId3802" w:anchor="sub_id=2560102" w:history="1">
        <w:r>
          <w:rPr>
            <w:rStyle w:val="a3"/>
            <w:i/>
            <w:iCs/>
          </w:rPr>
          <w:t>см. стар. ред.</w:t>
        </w:r>
      </w:hyperlink>
      <w:r>
        <w:rPr>
          <w:rStyle w:val="s3"/>
        </w:rPr>
        <w:t xml:space="preserve">); изложен в редакции </w:t>
      </w:r>
      <w:hyperlink r:id="rId3803" w:anchor="sub_id=256" w:history="1">
        <w:r>
          <w:rPr>
            <w:rStyle w:val="a3"/>
            <w:i/>
            <w:iCs/>
          </w:rPr>
          <w:t>Закона</w:t>
        </w:r>
      </w:hyperlink>
      <w:r>
        <w:rPr>
          <w:rStyle w:val="s3"/>
        </w:rPr>
        <w:t xml:space="preserve"> РК от 26.12.12 г. № 61-V (введено в действие с 1 января 2013 г.) (</w:t>
      </w:r>
      <w:hyperlink r:id="rId3804" w:anchor="sub_id=2560000" w:history="1">
        <w:r>
          <w:rPr>
            <w:rStyle w:val="a3"/>
            <w:i/>
            <w:iCs/>
          </w:rPr>
          <w:t>см. стар. ред.</w:t>
        </w:r>
      </w:hyperlink>
      <w:r>
        <w:rPr>
          <w:rStyle w:val="s3"/>
        </w:rPr>
        <w:t>)</w:t>
      </w:r>
    </w:p>
    <w:p w:rsidR="00000000" w:rsidRDefault="00A228E1">
      <w:pPr>
        <w:ind w:firstLine="400"/>
        <w:jc w:val="both"/>
      </w:pPr>
      <w:r>
        <w:rPr>
          <w:rStyle w:val="s0"/>
        </w:rPr>
        <w:t>2) поставщиком, являющимся плательщиком налога на добавленную стоимость на дату выписки счета-фактуры, по облагаемому обороту выписан счет-фактура или другой документ, представляемый в соответстви</w:t>
      </w:r>
      <w:r>
        <w:rPr>
          <w:rStyle w:val="s0"/>
        </w:rPr>
        <w:t>и с пунктом 2 настоящей статьи;</w:t>
      </w:r>
    </w:p>
    <w:p w:rsidR="00000000" w:rsidRDefault="00A228E1">
      <w:pPr>
        <w:jc w:val="both"/>
      </w:pPr>
      <w:hyperlink r:id="rId3805" w:history="1">
        <w:r>
          <w:rPr>
            <w:rStyle w:val="a3"/>
            <w:rFonts w:ascii="Wingdings" w:hAnsi="Wingdings"/>
            <w:i/>
            <w:iCs/>
          </w:rPr>
          <w:t>*</w:t>
        </w:r>
      </w:hyperlink>
    </w:p>
    <w:p w:rsidR="00000000" w:rsidRDefault="00A228E1">
      <w:pPr>
        <w:jc w:val="both"/>
      </w:pPr>
      <w:r>
        <w:rPr>
          <w:rStyle w:val="s3"/>
        </w:rPr>
        <w:t xml:space="preserve">В подпункт 3 внесены изменения в соответствии с </w:t>
      </w:r>
      <w:hyperlink r:id="rId3806" w:anchor="sub_id=256" w:history="1">
        <w:r>
          <w:rPr>
            <w:rStyle w:val="a3"/>
            <w:i/>
            <w:iCs/>
          </w:rPr>
          <w:t>Законом</w:t>
        </w:r>
      </w:hyperlink>
      <w:r>
        <w:rPr>
          <w:rStyle w:val="s3"/>
        </w:rPr>
        <w:t xml:space="preserve"> РК от 30.06.10 г.</w:t>
      </w:r>
      <w:r>
        <w:rPr>
          <w:rStyle w:val="s3"/>
        </w:rPr>
        <w:t xml:space="preserve"> № 297-IV (введены в действие с 1 июля 2010 г.) (</w:t>
      </w:r>
      <w:hyperlink r:id="rId3807" w:anchor="sub_id=2560103" w:history="1">
        <w:r>
          <w:rPr>
            <w:rStyle w:val="a3"/>
            <w:i/>
            <w:iCs/>
          </w:rPr>
          <w:t>см. стар. ред.</w:t>
        </w:r>
      </w:hyperlink>
      <w:r>
        <w:rPr>
          <w:rStyle w:val="s3"/>
        </w:rPr>
        <w:t xml:space="preserve">); изложен в редакции </w:t>
      </w:r>
      <w:hyperlink r:id="rId3808" w:anchor="sub_id=256" w:history="1">
        <w:r>
          <w:rPr>
            <w:rStyle w:val="a3"/>
            <w:i/>
            <w:iCs/>
          </w:rPr>
          <w:t>Закона</w:t>
        </w:r>
      </w:hyperlink>
      <w:r>
        <w:rPr>
          <w:rStyle w:val="s3"/>
        </w:rPr>
        <w:t xml:space="preserve"> РК от 26.12.12 г. № 61-V (введено в действие с 1 января 2013 г.) (</w:t>
      </w:r>
      <w:hyperlink r:id="rId3809" w:anchor="sub_id=2560000" w:history="1">
        <w:r>
          <w:rPr>
            <w:rStyle w:val="a3"/>
            <w:i/>
            <w:iCs/>
          </w:rPr>
          <w:t>см. стар. ред.</w:t>
        </w:r>
      </w:hyperlink>
      <w:r>
        <w:rPr>
          <w:rStyle w:val="s3"/>
        </w:rPr>
        <w:t>)</w:t>
      </w:r>
    </w:p>
    <w:p w:rsidR="00000000" w:rsidRDefault="00A228E1">
      <w:pPr>
        <w:ind w:firstLine="400"/>
        <w:jc w:val="both"/>
      </w:pPr>
      <w:r>
        <w:rPr>
          <w:rStyle w:val="s0"/>
        </w:rPr>
        <w:t>3) в случае импорта товаров с территории государств, не являющихся членами Таможен</w:t>
      </w:r>
      <w:r>
        <w:rPr>
          <w:rStyle w:val="s0"/>
        </w:rPr>
        <w:t>ного союза:</w:t>
      </w:r>
    </w:p>
    <w:p w:rsidR="00000000" w:rsidRDefault="00A228E1">
      <w:pPr>
        <w:ind w:firstLine="400"/>
        <w:jc w:val="both"/>
      </w:pPr>
      <w:r>
        <w:rPr>
          <w:rStyle w:val="s0"/>
        </w:rPr>
        <w:t xml:space="preserve">произведено таможенное оформление в соответствии с </w:t>
      </w:r>
      <w:hyperlink r:id="rId3810" w:history="1">
        <w:r>
          <w:rPr>
            <w:rStyle w:val="a3"/>
          </w:rPr>
          <w:t>таможенным законодательством</w:t>
        </w:r>
      </w:hyperlink>
      <w:r>
        <w:rPr>
          <w:rStyle w:val="s0"/>
        </w:rPr>
        <w:t xml:space="preserve"> Таможенного союза и (или) </w:t>
      </w:r>
      <w:hyperlink r:id="rId3811" w:history="1">
        <w:r>
          <w:rPr>
            <w:rStyle w:val="a3"/>
          </w:rPr>
          <w:t>таможенн</w:t>
        </w:r>
        <w:r>
          <w:rPr>
            <w:rStyle w:val="a3"/>
          </w:rPr>
          <w:t>ым законодательством</w:t>
        </w:r>
      </w:hyperlink>
      <w:r>
        <w:rPr>
          <w:rStyle w:val="s0"/>
        </w:rPr>
        <w:t xml:space="preserve"> Республики Казахстан;</w:t>
      </w:r>
    </w:p>
    <w:p w:rsidR="00000000" w:rsidRDefault="00A228E1">
      <w:pPr>
        <w:ind w:firstLine="400"/>
        <w:jc w:val="both"/>
      </w:pPr>
      <w:r>
        <w:rPr>
          <w:rStyle w:val="s0"/>
        </w:rPr>
        <w:t>налог на добавленную стоимость уплачен в бюджет и не подлежит возврату в соответствии с условиями таможенной процедуры;</w:t>
      </w:r>
    </w:p>
    <w:p w:rsidR="00000000" w:rsidRDefault="00A228E1">
      <w:pPr>
        <w:jc w:val="both"/>
      </w:pPr>
      <w:r>
        <w:rPr>
          <w:rStyle w:val="s3"/>
        </w:rPr>
        <w:t xml:space="preserve">Пункт дополнен подпунктом 3-1 в соответствии с </w:t>
      </w:r>
      <w:hyperlink r:id="rId3812" w:anchor="sub_id=256"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3-1) в случае импорта товаров с территории государств-членов Таможенного союза:</w:t>
      </w:r>
    </w:p>
    <w:p w:rsidR="00000000" w:rsidRDefault="00A228E1">
      <w:pPr>
        <w:ind w:firstLine="400"/>
        <w:jc w:val="both"/>
      </w:pPr>
      <w:r>
        <w:rPr>
          <w:rStyle w:val="s0"/>
        </w:rPr>
        <w:t>исполнено налоговое обязательство по представлению налоговой отчетно</w:t>
      </w:r>
      <w:r>
        <w:rPr>
          <w:rStyle w:val="s0"/>
        </w:rPr>
        <w:t>сти по косвенным налогам;</w:t>
      </w:r>
    </w:p>
    <w:p w:rsidR="00000000" w:rsidRDefault="00A228E1">
      <w:pPr>
        <w:ind w:firstLine="400"/>
        <w:jc w:val="both"/>
      </w:pPr>
      <w:r>
        <w:rPr>
          <w:rStyle w:val="s0"/>
        </w:rPr>
        <w:t xml:space="preserve">налог на добавленную стоимость уплачен в бюджет в соответствии со </w:t>
      </w:r>
      <w:hyperlink w:anchor="sub276200000" w:history="1">
        <w:r>
          <w:rPr>
            <w:rStyle w:val="a3"/>
          </w:rPr>
          <w:t>статьей 276-20</w:t>
        </w:r>
      </w:hyperlink>
      <w:r>
        <w:rPr>
          <w:rStyle w:val="s0"/>
        </w:rPr>
        <w:t xml:space="preserve"> настоящего Кодекса и не подлежит возврату;</w:t>
      </w:r>
    </w:p>
    <w:p w:rsidR="00000000" w:rsidRDefault="00A228E1">
      <w:pPr>
        <w:ind w:firstLine="400"/>
        <w:jc w:val="both"/>
      </w:pPr>
      <w:r>
        <w:t xml:space="preserve">4) в случаях, </w:t>
      </w:r>
      <w:r>
        <w:rPr>
          <w:rStyle w:val="s0"/>
        </w:rPr>
        <w:t xml:space="preserve">предусмотренных </w:t>
      </w:r>
      <w:hyperlink w:anchor="sub2410000" w:history="1">
        <w:r>
          <w:rPr>
            <w:rStyle w:val="a3"/>
          </w:rPr>
          <w:t xml:space="preserve">статьей </w:t>
        </w:r>
        <w:r>
          <w:rPr>
            <w:rStyle w:val="a3"/>
          </w:rPr>
          <w:t>241</w:t>
        </w:r>
      </w:hyperlink>
      <w:r>
        <w:rPr>
          <w:rStyle w:val="s0"/>
        </w:rPr>
        <w:t xml:space="preserve"> настоящего Кодекса, исполнено налоговое обязательство по уплате налога на добавленную стоимость; </w:t>
      </w:r>
    </w:p>
    <w:p w:rsidR="00000000" w:rsidRDefault="00A228E1">
      <w:pPr>
        <w:ind w:firstLine="400"/>
        <w:jc w:val="both"/>
      </w:pPr>
      <w:r>
        <w:t xml:space="preserve">5) при постановке лиц, указанных в </w:t>
      </w:r>
      <w:hyperlink w:anchor="sub2280000" w:history="1">
        <w:r>
          <w:rPr>
            <w:rStyle w:val="a3"/>
          </w:rPr>
          <w:t>подпункте 1) пункта 1 статьи 228</w:t>
        </w:r>
      </w:hyperlink>
      <w:r>
        <w:t xml:space="preserve"> настоящего Кодекса, на регистрационный учет по налогу</w:t>
      </w:r>
      <w:r>
        <w:t xml:space="preserve"> на добавленную стоимость данные лица имеют право на зачет сумм налога на добавленную стоимость по остаткам товаров (включая основные средства, нематериальные и биологические активы, инвестиции в недвижимость) на дату постановки на учет по налогу на добавл</w:t>
      </w:r>
      <w:r>
        <w:t>енную стоимость.</w:t>
      </w:r>
    </w:p>
    <w:p w:rsidR="00000000" w:rsidRDefault="00A228E1">
      <w:pPr>
        <w:ind w:firstLine="400"/>
        <w:jc w:val="both"/>
      </w:pPr>
      <w:bookmarkStart w:id="468" w:name="SUB2560200"/>
      <w:bookmarkEnd w:id="468"/>
      <w:r>
        <w:t xml:space="preserve">2. Суммой налога на добавленную стоимость, относимого в зачет в </w:t>
      </w:r>
      <w:r>
        <w:rPr>
          <w:rStyle w:val="s0"/>
        </w:rPr>
        <w:t xml:space="preserve">соответствии с пунктом 1 настоящей статьи, является сумма налога, которая: </w:t>
      </w:r>
    </w:p>
    <w:p w:rsidR="00000000" w:rsidRDefault="00A228E1">
      <w:pPr>
        <w:jc w:val="both"/>
      </w:pPr>
      <w:r>
        <w:rPr>
          <w:rStyle w:val="s3"/>
        </w:rPr>
        <w:t xml:space="preserve">В подпункт 1 внесены изменения в соответствии с </w:t>
      </w:r>
      <w:hyperlink r:id="rId3813" w:anchor="sub_id=393" w:history="1">
        <w:r>
          <w:rPr>
            <w:rStyle w:val="a3"/>
            <w:i/>
            <w:iCs/>
          </w:rPr>
          <w:t>Законом</w:t>
        </w:r>
      </w:hyperlink>
      <w:r>
        <w:rPr>
          <w:rStyle w:val="s3"/>
        </w:rPr>
        <w:t xml:space="preserve"> РК от 16.11.09 г. № 200-IV (введены в действие с 1 января 2009 г.) (</w:t>
      </w:r>
      <w:hyperlink r:id="rId3814" w:anchor="sub_id=2560201" w:history="1">
        <w:r>
          <w:rPr>
            <w:rStyle w:val="a3"/>
            <w:i/>
            <w:iCs/>
          </w:rPr>
          <w:t>см. стар. ред.</w:t>
        </w:r>
      </w:hyperlink>
      <w:r>
        <w:rPr>
          <w:rStyle w:val="s3"/>
        </w:rPr>
        <w:t>)</w:t>
      </w:r>
    </w:p>
    <w:p w:rsidR="00000000" w:rsidRDefault="00A228E1">
      <w:pPr>
        <w:ind w:firstLine="400"/>
        <w:jc w:val="both"/>
      </w:pPr>
      <w:r>
        <w:t xml:space="preserve">1) подлежит уплате поставщикам по </w:t>
      </w:r>
      <w:r>
        <w:rPr>
          <w:rStyle w:val="s0"/>
        </w:rPr>
        <w:t>выписанным</w:t>
      </w:r>
      <w:r>
        <w:t xml:space="preserve"> счет</w:t>
      </w:r>
      <w:r>
        <w:t xml:space="preserve">ам-фактурам с выделенным в них налогом на добавленную стоимость, за исключением случаев, предусмотренных подпунктами 2) - 4) настоящего пункта; </w:t>
      </w:r>
    </w:p>
    <w:p w:rsidR="00000000" w:rsidRDefault="00A228E1">
      <w:pPr>
        <w:ind w:firstLine="400"/>
        <w:jc w:val="both"/>
      </w:pPr>
      <w:r>
        <w:t xml:space="preserve">2) </w:t>
      </w:r>
      <w:r>
        <w:rPr>
          <w:rStyle w:val="s0"/>
        </w:rPr>
        <w:t xml:space="preserve">подлежит уплате по счетам-фактурам, выписанным в соответствии с </w:t>
      </w:r>
      <w:hyperlink w:anchor="sub2631000" w:history="1">
        <w:r>
          <w:rPr>
            <w:rStyle w:val="a3"/>
          </w:rPr>
          <w:t xml:space="preserve">пунктом 10 </w:t>
        </w:r>
        <w:r>
          <w:rPr>
            <w:rStyle w:val="a3"/>
          </w:rPr>
          <w:t>статьи 263</w:t>
        </w:r>
      </w:hyperlink>
      <w:r>
        <w:rPr>
          <w:rStyle w:val="s0"/>
        </w:rPr>
        <w:t xml:space="preserve"> настоящего Кодекса, по договору финансового лизинга (за исключением договора возвратного лизинга), но не более суммы налога, приходящейся на размер облагаемого оборота лизингодателя, определяемой на дату совершения оборота в соответствии с </w:t>
      </w:r>
      <w:hyperlink w:anchor="sub2381000" w:history="1">
        <w:r>
          <w:rPr>
            <w:rStyle w:val="a3"/>
          </w:rPr>
          <w:t>пунктом 10 статьи 238</w:t>
        </w:r>
      </w:hyperlink>
      <w:r>
        <w:rPr>
          <w:rStyle w:val="s0"/>
        </w:rPr>
        <w:t xml:space="preserve"> настоящего Кодекса; </w:t>
      </w:r>
    </w:p>
    <w:p w:rsidR="00000000" w:rsidRDefault="00A228E1">
      <w:pPr>
        <w:ind w:firstLine="400"/>
        <w:jc w:val="both"/>
      </w:pPr>
      <w:r>
        <w:rPr>
          <w:rStyle w:val="s0"/>
        </w:rPr>
        <w:t xml:space="preserve">3) подлежит уплате по счетам-фактурам, выписанным в соответствии с </w:t>
      </w:r>
      <w:hyperlink w:anchor="sub2631000" w:history="1">
        <w:r>
          <w:rPr>
            <w:rStyle w:val="a3"/>
          </w:rPr>
          <w:t>пунктом 10 статьи 263</w:t>
        </w:r>
      </w:hyperlink>
      <w:r>
        <w:t xml:space="preserve"> </w:t>
      </w:r>
      <w:r>
        <w:rPr>
          <w:rStyle w:val="s0"/>
        </w:rPr>
        <w:t>настоящего Кодекса, по договорам возвратного лизинга;</w:t>
      </w:r>
    </w:p>
    <w:p w:rsidR="00000000" w:rsidRDefault="00A228E1">
      <w:pPr>
        <w:jc w:val="both"/>
      </w:pPr>
      <w:r>
        <w:rPr>
          <w:rStyle w:val="s3"/>
        </w:rPr>
        <w:t xml:space="preserve">В подпункт 4 внесены изменения в соответствии с </w:t>
      </w:r>
      <w:hyperlink r:id="rId3815" w:anchor="sub_id=393" w:history="1">
        <w:r>
          <w:rPr>
            <w:rStyle w:val="a3"/>
            <w:i/>
            <w:iCs/>
          </w:rPr>
          <w:t>Законом</w:t>
        </w:r>
      </w:hyperlink>
      <w:r>
        <w:rPr>
          <w:rStyle w:val="s3"/>
        </w:rPr>
        <w:t xml:space="preserve"> РК от 16.11.09 г. № 200-IV (введены в действие с 1 января 2009 г.) (</w:t>
      </w:r>
      <w:hyperlink r:id="rId3816" w:anchor="sub_id=2560204" w:history="1">
        <w:r>
          <w:rPr>
            <w:rStyle w:val="a3"/>
            <w:i/>
            <w:iCs/>
          </w:rPr>
          <w:t>см. стар. ред.</w:t>
        </w:r>
      </w:hyperlink>
      <w:r>
        <w:rPr>
          <w:rStyle w:val="s3"/>
        </w:rPr>
        <w:t>)</w:t>
      </w:r>
    </w:p>
    <w:p w:rsidR="00000000" w:rsidRDefault="00A228E1">
      <w:pPr>
        <w:ind w:firstLine="400"/>
        <w:jc w:val="both"/>
      </w:pPr>
      <w:r>
        <w:rPr>
          <w:rStyle w:val="s0"/>
        </w:rPr>
        <w:t xml:space="preserve">4) подлежит уплате по счетам-фактурам, выписанным в соответствии с </w:t>
      </w:r>
      <w:hyperlink w:anchor="sub2631100" w:history="1">
        <w:r>
          <w:rPr>
            <w:rStyle w:val="a3"/>
          </w:rPr>
          <w:t>пунктом 11 статьи 263</w:t>
        </w:r>
      </w:hyperlink>
      <w:r>
        <w:rPr>
          <w:rStyle w:val="s0"/>
        </w:rPr>
        <w:t xml:space="preserve"> настоящего Кодекса, в части, приходящейся на стоимость полученных в отчетном налогов</w:t>
      </w:r>
      <w:r>
        <w:rPr>
          <w:rStyle w:val="s0"/>
        </w:rPr>
        <w:t>ом периоде периодических печатных изданий и иной продукции средства массовой информации, включая размещенные на интернет-ресурсе в общедоступных телекоммуникационных сетях;</w:t>
      </w:r>
    </w:p>
    <w:p w:rsidR="00000000" w:rsidRDefault="00A228E1">
      <w:pPr>
        <w:jc w:val="both"/>
      </w:pPr>
      <w:hyperlink r:id="rId3817" w:history="1">
        <w:r>
          <w:rPr>
            <w:rStyle w:val="a3"/>
            <w:rFonts w:ascii="Wingdings" w:hAnsi="Wingdings"/>
            <w:i/>
            <w:iCs/>
          </w:rPr>
          <w:t>*</w:t>
        </w:r>
      </w:hyperlink>
    </w:p>
    <w:p w:rsidR="00000000" w:rsidRDefault="00A228E1">
      <w:pPr>
        <w:jc w:val="both"/>
      </w:pPr>
      <w:r>
        <w:rPr>
          <w:rStyle w:val="s3"/>
        </w:rPr>
        <w:t>В подпункт 5 вне</w:t>
      </w:r>
      <w:r>
        <w:rPr>
          <w:rStyle w:val="s3"/>
        </w:rPr>
        <w:t xml:space="preserve">сены изменения в соответствии с </w:t>
      </w:r>
      <w:hyperlink r:id="rId3818" w:anchor="sub_id=256" w:history="1">
        <w:r>
          <w:rPr>
            <w:rStyle w:val="a3"/>
            <w:i/>
            <w:iCs/>
          </w:rPr>
          <w:t>Законом</w:t>
        </w:r>
      </w:hyperlink>
      <w:r>
        <w:rPr>
          <w:rStyle w:val="s3"/>
        </w:rPr>
        <w:t xml:space="preserve"> РК от 30.06.10 г. № 297-IV (введены в действие с 1 июля 2010 г.) (</w:t>
      </w:r>
      <w:hyperlink r:id="rId3819" w:anchor="sub_id=2560205" w:history="1">
        <w:r>
          <w:rPr>
            <w:rStyle w:val="a3"/>
            <w:i/>
            <w:iCs/>
          </w:rPr>
          <w:t>см. стар. ред.</w:t>
        </w:r>
      </w:hyperlink>
      <w:r>
        <w:rPr>
          <w:rStyle w:val="s3"/>
        </w:rPr>
        <w:t xml:space="preserve">); изложен в редакции </w:t>
      </w:r>
      <w:hyperlink r:id="rId3820" w:anchor="sub_id=256" w:history="1">
        <w:r>
          <w:rPr>
            <w:rStyle w:val="a3"/>
            <w:i/>
            <w:iCs/>
          </w:rPr>
          <w:t>Закона</w:t>
        </w:r>
      </w:hyperlink>
      <w:r>
        <w:rPr>
          <w:rStyle w:val="s3"/>
        </w:rPr>
        <w:t xml:space="preserve"> РК от 28.11.14 г. № 257-V (введено в действие с 1 января 2015 г.) (</w:t>
      </w:r>
      <w:hyperlink r:id="rId3821" w:anchor="sub_id=2560205" w:history="1">
        <w:r>
          <w:rPr>
            <w:rStyle w:val="a3"/>
            <w:i/>
            <w:iCs/>
          </w:rPr>
          <w:t>см. стар. ред.</w:t>
        </w:r>
      </w:hyperlink>
      <w:r>
        <w:rPr>
          <w:rStyle w:val="s3"/>
        </w:rPr>
        <w:t>)</w:t>
      </w:r>
    </w:p>
    <w:p w:rsidR="00000000" w:rsidRDefault="00A228E1">
      <w:pPr>
        <w:ind w:firstLine="400"/>
        <w:jc w:val="both"/>
      </w:pPr>
      <w:r>
        <w:rPr>
          <w:rStyle w:val="s0"/>
        </w:rPr>
        <w:t xml:space="preserve">5) указана в декларации на товары, оформленной в соответствии с </w:t>
      </w:r>
      <w:hyperlink r:id="rId3822" w:anchor="sub_id=1800000" w:history="1">
        <w:r>
          <w:rPr>
            <w:rStyle w:val="a3"/>
          </w:rPr>
          <w:t>таможенным законодательством</w:t>
        </w:r>
      </w:hyperlink>
      <w:r>
        <w:rPr>
          <w:rStyle w:val="s0"/>
        </w:rPr>
        <w:t xml:space="preserve"> Таможенного союза и (или) </w:t>
      </w:r>
      <w:hyperlink r:id="rId3823" w:anchor="sub_id=2780000" w:history="1">
        <w:r>
          <w:rPr>
            <w:rStyle w:val="a3"/>
          </w:rPr>
          <w:t>таможенным законодательством</w:t>
        </w:r>
      </w:hyperlink>
      <w:r>
        <w:rPr>
          <w:rStyle w:val="s0"/>
        </w:rPr>
        <w:t xml:space="preserve"> Республики Казахстан, уплачена в установленном порядке в бюджет Республики Казахстан и не подлежит возврату в соответствии с условиями таможен</w:t>
      </w:r>
      <w:r>
        <w:rPr>
          <w:rStyle w:val="s0"/>
        </w:rPr>
        <w:t>ной процедуры;</w:t>
      </w:r>
    </w:p>
    <w:p w:rsidR="00000000" w:rsidRDefault="00A228E1">
      <w:pPr>
        <w:ind w:firstLine="400"/>
        <w:jc w:val="both"/>
      </w:pPr>
      <w:r>
        <w:rPr>
          <w:rStyle w:val="s0"/>
        </w:rPr>
        <w:t xml:space="preserve">6) указана в платежном документе или документе, выданном налоговым органом и подтверждающем уплату налога на добавленную стоимость в соответствии со </w:t>
      </w:r>
      <w:hyperlink w:anchor="sub2410000" w:history="1">
        <w:r>
          <w:rPr>
            <w:rStyle w:val="a3"/>
          </w:rPr>
          <w:t>статьей 241</w:t>
        </w:r>
      </w:hyperlink>
      <w:r>
        <w:rPr>
          <w:rStyle w:val="s0"/>
        </w:rPr>
        <w:t xml:space="preserve"> настоящего Кодекса;</w:t>
      </w:r>
    </w:p>
    <w:p w:rsidR="00000000" w:rsidRDefault="00A228E1">
      <w:pPr>
        <w:jc w:val="both"/>
      </w:pPr>
      <w:r>
        <w:rPr>
          <w:rStyle w:val="s3"/>
        </w:rPr>
        <w:t xml:space="preserve">В подпункт 7 внесены изменения в соответствии с </w:t>
      </w:r>
      <w:hyperlink r:id="rId3824" w:anchor="sub_id=393" w:history="1">
        <w:r>
          <w:rPr>
            <w:rStyle w:val="a3"/>
            <w:i/>
            <w:iCs/>
          </w:rPr>
          <w:t>Законом</w:t>
        </w:r>
      </w:hyperlink>
      <w:r>
        <w:rPr>
          <w:rStyle w:val="s3"/>
        </w:rPr>
        <w:t xml:space="preserve"> РК от 16.11.09 г. № 200-IV (введены в действие с 1 января 2009 г.) (</w:t>
      </w:r>
      <w:hyperlink r:id="rId3825" w:anchor="sub_id=2560207" w:history="1">
        <w:r>
          <w:rPr>
            <w:rStyle w:val="a3"/>
            <w:i/>
            <w:iCs/>
          </w:rPr>
          <w:t>см. стар. ред.</w:t>
        </w:r>
      </w:hyperlink>
      <w:r>
        <w:rPr>
          <w:rStyle w:val="s3"/>
        </w:rPr>
        <w:t xml:space="preserve">); </w:t>
      </w:r>
      <w:hyperlink r:id="rId3826" w:anchor="sub_id=256" w:history="1">
        <w:r>
          <w:rPr>
            <w:rStyle w:val="a3"/>
            <w:i/>
            <w:iCs/>
          </w:rPr>
          <w:t>Законом</w:t>
        </w:r>
      </w:hyperlink>
      <w:r>
        <w:rPr>
          <w:rStyle w:val="s3"/>
        </w:rPr>
        <w:t xml:space="preserve"> РК от 05.12.13 г. № 152-V (введены в действие с 1 января 2014 г.) (</w:t>
      </w:r>
      <w:hyperlink r:id="rId3827" w:anchor="sub_id=2560200" w:history="1">
        <w:r>
          <w:rPr>
            <w:rStyle w:val="a3"/>
            <w:i/>
            <w:iCs/>
          </w:rPr>
          <w:t>см. стар. ред.</w:t>
        </w:r>
      </w:hyperlink>
      <w:r>
        <w:rPr>
          <w:rStyle w:val="s3"/>
        </w:rPr>
        <w:t>)</w:t>
      </w:r>
    </w:p>
    <w:p w:rsidR="00000000" w:rsidRDefault="00A228E1">
      <w:pPr>
        <w:ind w:firstLine="400"/>
        <w:jc w:val="both"/>
      </w:pPr>
      <w:r>
        <w:rPr>
          <w:rStyle w:val="s0"/>
        </w:rPr>
        <w:t xml:space="preserve">7) выделена отдельно в проездном билете, выдаваемом на железнодорожном или воздушном транспорте с указанием идентификационного номера налогоплательщика - перевозчика; </w:t>
      </w:r>
    </w:p>
    <w:p w:rsidR="00000000" w:rsidRDefault="00A228E1">
      <w:pPr>
        <w:jc w:val="both"/>
      </w:pPr>
      <w:r>
        <w:rPr>
          <w:rStyle w:val="s3"/>
        </w:rPr>
        <w:t>В подпункт 8 внесены изменения в соо</w:t>
      </w:r>
      <w:r>
        <w:rPr>
          <w:rStyle w:val="s3"/>
        </w:rPr>
        <w:t xml:space="preserve">тветствии с </w:t>
      </w:r>
      <w:hyperlink r:id="rId3828" w:anchor="sub_id=393" w:history="1">
        <w:r>
          <w:rPr>
            <w:rStyle w:val="a3"/>
            <w:i/>
            <w:iCs/>
          </w:rPr>
          <w:t>Законом</w:t>
        </w:r>
      </w:hyperlink>
      <w:r>
        <w:rPr>
          <w:rStyle w:val="s3"/>
        </w:rPr>
        <w:t xml:space="preserve"> РК от 16.11.09 г. № 200-IV (введены в действие с 1 января 2009 г.) (</w:t>
      </w:r>
      <w:hyperlink r:id="rId3829" w:anchor="sub_id=2560208" w:history="1">
        <w:r>
          <w:rPr>
            <w:rStyle w:val="a3"/>
            <w:i/>
            <w:iCs/>
          </w:rPr>
          <w:t>см</w:t>
        </w:r>
        <w:r>
          <w:rPr>
            <w:rStyle w:val="a3"/>
            <w:i/>
            <w:iCs/>
          </w:rPr>
          <w:t>. стар. ред.</w:t>
        </w:r>
      </w:hyperlink>
      <w:r>
        <w:rPr>
          <w:rStyle w:val="s3"/>
        </w:rPr>
        <w:t xml:space="preserve">); </w:t>
      </w:r>
      <w:hyperlink r:id="rId3830" w:anchor="sub_id=256" w:history="1">
        <w:r>
          <w:rPr>
            <w:rStyle w:val="a3"/>
            <w:i/>
            <w:iCs/>
          </w:rPr>
          <w:t>Законом</w:t>
        </w:r>
      </w:hyperlink>
      <w:r>
        <w:rPr>
          <w:rStyle w:val="s3"/>
        </w:rPr>
        <w:t xml:space="preserve"> РК от 30.12.09 г. № 234-IV (введены в действие с 1 января 2009 г.) (</w:t>
      </w:r>
      <w:hyperlink r:id="rId3831" w:anchor="sub_id=2560208" w:history="1">
        <w:r>
          <w:rPr>
            <w:rStyle w:val="a3"/>
            <w:i/>
            <w:iCs/>
          </w:rPr>
          <w:t>см. стар. ред.</w:t>
        </w:r>
      </w:hyperlink>
      <w:r>
        <w:rPr>
          <w:rStyle w:val="s3"/>
        </w:rPr>
        <w:t xml:space="preserve">); </w:t>
      </w:r>
      <w:hyperlink r:id="rId3832" w:anchor="sub_id=256" w:history="1">
        <w:r>
          <w:rPr>
            <w:rStyle w:val="a3"/>
            <w:i/>
            <w:iCs/>
          </w:rPr>
          <w:t>Законом</w:t>
        </w:r>
      </w:hyperlink>
      <w:r>
        <w:rPr>
          <w:rStyle w:val="s3"/>
        </w:rPr>
        <w:t xml:space="preserve"> РК от 26.12.12 г. № 61-V (введены в действие с 1 января 2013 г.) (</w:t>
      </w:r>
      <w:hyperlink r:id="rId3833" w:anchor="sub_id=2560208" w:history="1">
        <w:r>
          <w:rPr>
            <w:rStyle w:val="a3"/>
            <w:i/>
            <w:iCs/>
          </w:rPr>
          <w:t>см. стар. ред.</w:t>
        </w:r>
      </w:hyperlink>
      <w:r>
        <w:rPr>
          <w:rStyle w:val="s3"/>
        </w:rPr>
        <w:t xml:space="preserve">); </w:t>
      </w:r>
      <w:hyperlink r:id="rId3834" w:anchor="sub_id=256" w:history="1">
        <w:r>
          <w:rPr>
            <w:rStyle w:val="a3"/>
            <w:i/>
            <w:iCs/>
          </w:rPr>
          <w:t>Законом</w:t>
        </w:r>
      </w:hyperlink>
      <w:r>
        <w:rPr>
          <w:rStyle w:val="s3"/>
        </w:rPr>
        <w:t xml:space="preserve"> РК от 05.12.13 г. № 152-V (введены в действие с 1 января 2014 г.) (</w:t>
      </w:r>
      <w:hyperlink r:id="rId3835" w:anchor="sub_id=2560200" w:history="1">
        <w:r>
          <w:rPr>
            <w:rStyle w:val="a3"/>
            <w:i/>
            <w:iCs/>
          </w:rPr>
          <w:t>см. стар. ред.</w:t>
        </w:r>
      </w:hyperlink>
      <w:r>
        <w:rPr>
          <w:rStyle w:val="s3"/>
        </w:rPr>
        <w:t>)</w:t>
      </w:r>
    </w:p>
    <w:p w:rsidR="00000000" w:rsidRDefault="00A228E1">
      <w:pPr>
        <w:ind w:firstLine="400"/>
        <w:jc w:val="both"/>
      </w:pPr>
      <w:r>
        <w:rPr>
          <w:rStyle w:val="s0"/>
        </w:rPr>
        <w:t>8) выделена отдельно в электронном билете, выдаваемом на воздушном транспорте с указанием идентификационного номера и номера свидетельства о постановке на регистрационный учет по налогу на добавленную стоимость налогоплательщика - перев</w:t>
      </w:r>
      <w:r>
        <w:rPr>
          <w:rStyle w:val="s0"/>
        </w:rPr>
        <w:t>озчика, при одновременном выполнении следующих условий:</w:t>
      </w:r>
    </w:p>
    <w:p w:rsidR="00000000" w:rsidRDefault="00A228E1">
      <w:pPr>
        <w:ind w:firstLine="400"/>
        <w:jc w:val="both"/>
      </w:pPr>
      <w:r>
        <w:rPr>
          <w:rStyle w:val="s0"/>
        </w:rPr>
        <w:t>наличие посадочного талона или документа, подтверждающего факт проезда на воздушном транспорте, выданного перевозчиком;</w:t>
      </w:r>
    </w:p>
    <w:p w:rsidR="00000000" w:rsidRDefault="00A228E1">
      <w:pPr>
        <w:ind w:firstLine="400"/>
        <w:jc w:val="both"/>
      </w:pPr>
      <w:r>
        <w:rPr>
          <w:rStyle w:val="s0"/>
        </w:rPr>
        <w:t>наличие документа, подтверждающего факт оплаты стоимости электронного билета;</w:t>
      </w:r>
    </w:p>
    <w:p w:rsidR="00000000" w:rsidRDefault="00A228E1">
      <w:pPr>
        <w:jc w:val="both"/>
      </w:pPr>
      <w:hyperlink r:id="rId3836" w:history="1">
        <w:r>
          <w:rPr>
            <w:rStyle w:val="a3"/>
            <w:rFonts w:ascii="Wingdings" w:hAnsi="Wingdings"/>
            <w:i/>
            <w:iCs/>
          </w:rPr>
          <w:t>*</w:t>
        </w:r>
      </w:hyperlink>
    </w:p>
    <w:p w:rsidR="00000000" w:rsidRDefault="00A228E1">
      <w:pPr>
        <w:jc w:val="both"/>
      </w:pPr>
      <w:r>
        <w:rPr>
          <w:rStyle w:val="s3"/>
        </w:rPr>
        <w:t xml:space="preserve">Пункт дополнен подпунктом 8-1 в соответствии с </w:t>
      </w:r>
      <w:hyperlink r:id="rId3837" w:anchor="sub_id=256" w:history="1">
        <w:r>
          <w:rPr>
            <w:rStyle w:val="a3"/>
            <w:i/>
            <w:iCs/>
          </w:rPr>
          <w:t>Законом</w:t>
        </w:r>
      </w:hyperlink>
      <w:r>
        <w:rPr>
          <w:rStyle w:val="s3"/>
        </w:rPr>
        <w:t xml:space="preserve"> РК от 28.11.14 г. № 257-V (введено в действие с 1 </w:t>
      </w:r>
      <w:r>
        <w:rPr>
          <w:rStyle w:val="s3"/>
        </w:rPr>
        <w:t>января 2015 г.)</w:t>
      </w:r>
    </w:p>
    <w:p w:rsidR="00000000" w:rsidRDefault="00A228E1">
      <w:pPr>
        <w:ind w:firstLine="400"/>
        <w:jc w:val="both"/>
      </w:pPr>
      <w:r>
        <w:rPr>
          <w:rStyle w:val="s0"/>
        </w:rPr>
        <w:t>8-1) выделена отдельно в электронном проездном документе, выдаваемом на железнодорожном транспорте, с указанием идентификационного номера и номера свидетельства о постановке на регистрационный учет по налогу на добавленную стоимость налогоп</w:t>
      </w:r>
      <w:r>
        <w:rPr>
          <w:rStyle w:val="s0"/>
        </w:rPr>
        <w:t>лательщика - перевозчика при одновременном выполнении следующих условий:</w:t>
      </w:r>
    </w:p>
    <w:p w:rsidR="00000000" w:rsidRDefault="00A228E1">
      <w:pPr>
        <w:ind w:firstLine="400"/>
        <w:jc w:val="both"/>
      </w:pPr>
      <w:r>
        <w:rPr>
          <w:rStyle w:val="s0"/>
        </w:rPr>
        <w:t>наличие посадочного талона, выданного перевозчиком;</w:t>
      </w:r>
    </w:p>
    <w:p w:rsidR="00000000" w:rsidRDefault="00A228E1">
      <w:pPr>
        <w:ind w:firstLine="400"/>
        <w:jc w:val="both"/>
      </w:pPr>
      <w:r>
        <w:rPr>
          <w:rStyle w:val="s0"/>
        </w:rPr>
        <w:t>наличие документа, подтверждающего факт оплаты стоимости электронного проездного документа;</w:t>
      </w:r>
    </w:p>
    <w:p w:rsidR="00000000" w:rsidRDefault="00A228E1">
      <w:pPr>
        <w:jc w:val="both"/>
      </w:pPr>
      <w:hyperlink r:id="rId3838" w:anchor="sub_id=206" w:history="1">
        <w:r>
          <w:rPr>
            <w:rStyle w:val="a3"/>
            <w:rFonts w:ascii="Wingdings" w:hAnsi="Wingdings"/>
            <w:i/>
            <w:iCs/>
          </w:rPr>
          <w:t>*</w:t>
        </w:r>
      </w:hyperlink>
    </w:p>
    <w:p w:rsidR="00000000" w:rsidRDefault="00A228E1">
      <w:pPr>
        <w:ind w:firstLine="400"/>
        <w:jc w:val="both"/>
      </w:pPr>
      <w:r>
        <w:rPr>
          <w:rStyle w:val="s0"/>
        </w:rPr>
        <w:t>9) указана в документах, применяемых поставщиком коммунальных услуг, расчеты за которые производятся через банки;</w:t>
      </w:r>
    </w:p>
    <w:p w:rsidR="00000000" w:rsidRDefault="00A228E1">
      <w:pPr>
        <w:ind w:firstLine="400"/>
        <w:jc w:val="both"/>
      </w:pPr>
      <w:r>
        <w:rPr>
          <w:rStyle w:val="s0"/>
        </w:rPr>
        <w:t>10) в случаях, предусмотренных подпунктом 5) пункта 1 настоящей статьи, указана в инвентаризационн</w:t>
      </w:r>
      <w:r>
        <w:rPr>
          <w:rStyle w:val="s0"/>
        </w:rPr>
        <w:t>ой описи остатков товаров, составленной на дату постановки на регистрационный учет по налогу на добавленную стоимость, при условии ее подтверждения согласно соответствующим подпунктам настоящего пункта;</w:t>
      </w:r>
    </w:p>
    <w:p w:rsidR="00000000" w:rsidRDefault="00A228E1">
      <w:pPr>
        <w:jc w:val="both"/>
      </w:pPr>
      <w:bookmarkStart w:id="469" w:name="SUB2560211"/>
      <w:bookmarkEnd w:id="469"/>
      <w:r>
        <w:rPr>
          <w:rStyle w:val="s3"/>
        </w:rPr>
        <w:t xml:space="preserve">В подпункт 11 внесены изменения в соответствии с </w:t>
      </w:r>
      <w:hyperlink r:id="rId3839" w:anchor="sub_id=256" w:history="1">
        <w:r>
          <w:rPr>
            <w:rStyle w:val="a3"/>
            <w:i/>
            <w:iCs/>
          </w:rPr>
          <w:t>Законом</w:t>
        </w:r>
      </w:hyperlink>
      <w:r>
        <w:rPr>
          <w:rStyle w:val="s3"/>
        </w:rPr>
        <w:t xml:space="preserve"> РК от 11.04.14 г. № 189-V (</w:t>
      </w:r>
      <w:hyperlink r:id="rId3840" w:anchor="sub_id=2560211" w:history="1">
        <w:r>
          <w:rPr>
            <w:rStyle w:val="a3"/>
            <w:i/>
            <w:iCs/>
          </w:rPr>
          <w:t>см. стар. ред.</w:t>
        </w:r>
      </w:hyperlink>
      <w:r>
        <w:rPr>
          <w:rStyle w:val="s3"/>
        </w:rPr>
        <w:t xml:space="preserve">); </w:t>
      </w:r>
      <w:hyperlink r:id="rId3841" w:anchor="sub_id=256" w:history="1">
        <w:r>
          <w:rPr>
            <w:rStyle w:val="a3"/>
            <w:i/>
            <w:iCs/>
          </w:rPr>
          <w:t>Законом</w:t>
        </w:r>
      </w:hyperlink>
      <w:r>
        <w:rPr>
          <w:rStyle w:val="s3"/>
        </w:rPr>
        <w:t xml:space="preserve"> РК от 29.09.14 г. № 239-V (</w:t>
      </w:r>
      <w:hyperlink r:id="rId3842" w:anchor="sub_id=2560211" w:history="1">
        <w:r>
          <w:rPr>
            <w:rStyle w:val="a3"/>
            <w:i/>
            <w:iCs/>
          </w:rPr>
          <w:t>см. стар. ред.</w:t>
        </w:r>
      </w:hyperlink>
      <w:r>
        <w:rPr>
          <w:rStyle w:val="s3"/>
        </w:rPr>
        <w:t xml:space="preserve">); изложен в редакции </w:t>
      </w:r>
      <w:hyperlink r:id="rId3843" w:anchor="sub_id=256" w:history="1">
        <w:r>
          <w:rPr>
            <w:rStyle w:val="a3"/>
            <w:i/>
            <w:iCs/>
          </w:rPr>
          <w:t>Закона</w:t>
        </w:r>
      </w:hyperlink>
      <w:r>
        <w:rPr>
          <w:rStyle w:val="s3"/>
        </w:rPr>
        <w:t xml:space="preserve"> РК от 29.12.14 г. № 269-V (введен в действие с 1 января 2015 г.) (</w:t>
      </w:r>
      <w:hyperlink r:id="rId3844" w:anchor="sub_id=2560211" w:history="1">
        <w:r>
          <w:rPr>
            <w:rStyle w:val="a3"/>
            <w:i/>
            <w:iCs/>
          </w:rPr>
          <w:t>см. стар. ред.</w:t>
        </w:r>
      </w:hyperlink>
      <w:r>
        <w:rPr>
          <w:rStyle w:val="s3"/>
        </w:rPr>
        <w:t>)</w:t>
      </w:r>
    </w:p>
    <w:p w:rsidR="00000000" w:rsidRDefault="00A228E1">
      <w:pPr>
        <w:ind w:firstLine="400"/>
        <w:jc w:val="both"/>
      </w:pPr>
      <w:r>
        <w:rPr>
          <w:rStyle w:val="s0"/>
        </w:rPr>
        <w:t xml:space="preserve">11) указана в документе на выпуск товаров из государственного </w:t>
      </w:r>
      <w:r>
        <w:rPr>
          <w:rStyle w:val="s0"/>
        </w:rPr>
        <w:t xml:space="preserve">материального резерва, выписанном структурным подразделением уполномоченного органа в области государственного материального резерва по </w:t>
      </w:r>
      <w:hyperlink r:id="rId3845" w:history="1">
        <w:r>
          <w:rPr>
            <w:rStyle w:val="a3"/>
          </w:rPr>
          <w:t>форме</w:t>
        </w:r>
      </w:hyperlink>
      <w:r>
        <w:rPr>
          <w:rStyle w:val="s0"/>
        </w:rPr>
        <w:t>, установленной законодательством Республики Казах</w:t>
      </w:r>
      <w:r>
        <w:rPr>
          <w:rStyle w:val="s0"/>
        </w:rPr>
        <w:t>стан, с учетом положений настоящего подпункта.</w:t>
      </w:r>
    </w:p>
    <w:p w:rsidR="00000000" w:rsidRDefault="00A228E1">
      <w:pPr>
        <w:ind w:firstLine="400"/>
        <w:jc w:val="both"/>
      </w:pPr>
      <w:r>
        <w:rPr>
          <w:rStyle w:val="s0"/>
        </w:rPr>
        <w:t>В таком документе:</w:t>
      </w:r>
    </w:p>
    <w:p w:rsidR="00000000" w:rsidRDefault="00A228E1">
      <w:pPr>
        <w:ind w:firstLine="400"/>
        <w:jc w:val="both"/>
      </w:pPr>
      <w:r>
        <w:rPr>
          <w:rStyle w:val="s0"/>
        </w:rPr>
        <w:t>по товарам, обороты по реализации которых относятся к необлагаемым оборотам, указывается «Без НДС»;</w:t>
      </w:r>
    </w:p>
    <w:p w:rsidR="00000000" w:rsidRDefault="00A228E1">
      <w:pPr>
        <w:ind w:firstLine="400"/>
        <w:jc w:val="both"/>
      </w:pPr>
      <w:r>
        <w:rPr>
          <w:rStyle w:val="s0"/>
        </w:rPr>
        <w:t>по остальным товарам указывается сумма налога на добавленную стоимость в пределах суммы на</w:t>
      </w:r>
      <w:r>
        <w:rPr>
          <w:rStyle w:val="s0"/>
        </w:rPr>
        <w:t>лога, уплаченной при поставке данных товаров в государственный материальный резерв, и которая определена таким образом, как если бы стоимость выпускаемых товаров включала сумму налога на добавленную стоимость по ставке, действующей на дату их выпуска;</w:t>
      </w:r>
    </w:p>
    <w:p w:rsidR="00000000" w:rsidRDefault="00A228E1">
      <w:pPr>
        <w:jc w:val="both"/>
      </w:pPr>
      <w:r>
        <w:rPr>
          <w:rStyle w:val="s3"/>
        </w:rPr>
        <w:t>Пунк</w:t>
      </w:r>
      <w:r>
        <w:rPr>
          <w:rStyle w:val="s3"/>
        </w:rPr>
        <w:t xml:space="preserve">т 2 дополнен подпунктом 12 в соответствии с </w:t>
      </w:r>
      <w:hyperlink r:id="rId3846" w:anchor="sub_id=256" w:history="1">
        <w:r>
          <w:rPr>
            <w:rStyle w:val="a3"/>
            <w:i/>
            <w:iCs/>
          </w:rPr>
          <w:t>Законом</w:t>
        </w:r>
      </w:hyperlink>
      <w:r>
        <w:rPr>
          <w:rStyle w:val="s3"/>
        </w:rPr>
        <w:t xml:space="preserve"> РК от 30.06.10 г. № 297-IV (введено в действие с 1 июля 2010 г.)</w:t>
      </w:r>
    </w:p>
    <w:p w:rsidR="00000000" w:rsidRDefault="00A228E1">
      <w:pPr>
        <w:ind w:firstLine="400"/>
        <w:jc w:val="both"/>
      </w:pPr>
      <w:r>
        <w:rPr>
          <w:rStyle w:val="s0"/>
        </w:rPr>
        <w:t xml:space="preserve">12) указана в </w:t>
      </w:r>
      <w:hyperlink r:id="rId3847" w:history="1">
        <w:r>
          <w:rPr>
            <w:rStyle w:val="a3"/>
          </w:rPr>
          <w:t>декларации</w:t>
        </w:r>
      </w:hyperlink>
      <w:r>
        <w:rPr>
          <w:rStyle w:val="s0"/>
        </w:rPr>
        <w:t xml:space="preserve"> по косвенным налогам по импортированным товарам и совпадает с суммой налога на добавленную стоимость по импортированным товарам, отраженной в заявлении (заявлениях) о ввозе това</w:t>
      </w:r>
      <w:r>
        <w:rPr>
          <w:rStyle w:val="s0"/>
        </w:rPr>
        <w:t xml:space="preserve">ров и уплате косвенных налогов, содержащем (содержащих) отметку налогового органа, предусмотренную </w:t>
      </w:r>
      <w:hyperlink w:anchor="sub276200700" w:history="1">
        <w:r>
          <w:rPr>
            <w:rStyle w:val="a3"/>
          </w:rPr>
          <w:t>пунктом 7 статьи 276-20</w:t>
        </w:r>
      </w:hyperlink>
      <w:r>
        <w:rPr>
          <w:rStyle w:val="s0"/>
        </w:rPr>
        <w:t xml:space="preserve"> настоящего Кодекса, а также уплачена в установленном порядке в бюджет Республики Казахстан.</w:t>
      </w:r>
    </w:p>
    <w:p w:rsidR="00000000" w:rsidRDefault="00A228E1">
      <w:pPr>
        <w:jc w:val="both"/>
      </w:pPr>
      <w:r>
        <w:rPr>
          <w:rStyle w:val="s3"/>
        </w:rPr>
        <w:t>В пунк</w:t>
      </w:r>
      <w:r>
        <w:rPr>
          <w:rStyle w:val="s3"/>
        </w:rPr>
        <w:t xml:space="preserve">т 3 внесены изменения в соответствии с </w:t>
      </w:r>
      <w:hyperlink r:id="rId3848" w:anchor="sub_id=393" w:history="1">
        <w:r>
          <w:rPr>
            <w:rStyle w:val="a3"/>
            <w:i/>
            <w:iCs/>
          </w:rPr>
          <w:t>Законом</w:t>
        </w:r>
      </w:hyperlink>
      <w:r>
        <w:rPr>
          <w:rStyle w:val="s3"/>
        </w:rPr>
        <w:t xml:space="preserve"> РК от 16.11.09 г. № 200-IV (введены в действие с 1 января 2009 г.) (</w:t>
      </w:r>
      <w:hyperlink r:id="rId3849" w:anchor="sub_id=2560300" w:history="1">
        <w:r>
          <w:rPr>
            <w:rStyle w:val="a3"/>
            <w:i/>
            <w:iCs/>
          </w:rPr>
          <w:t>см. стар. ред.</w:t>
        </w:r>
      </w:hyperlink>
      <w:r>
        <w:rPr>
          <w:rStyle w:val="s3"/>
        </w:rPr>
        <w:t xml:space="preserve">); </w:t>
      </w:r>
      <w:hyperlink r:id="rId3850" w:anchor="sub_id=256" w:history="1">
        <w:r>
          <w:rPr>
            <w:rStyle w:val="a3"/>
            <w:i/>
            <w:iCs/>
          </w:rPr>
          <w:t>Законом</w:t>
        </w:r>
      </w:hyperlink>
      <w:r>
        <w:rPr>
          <w:rStyle w:val="s3"/>
        </w:rPr>
        <w:t xml:space="preserve"> РК от 21.07.11 г. № 467-IV </w:t>
      </w:r>
      <w:hyperlink r:id="rId3851" w:history="1">
        <w:r>
          <w:rPr>
            <w:rStyle w:val="a3"/>
            <w:rFonts w:ascii="Wingdings" w:hAnsi="Wingdings"/>
            <w:i/>
            <w:iCs/>
          </w:rPr>
          <w:t>+</w:t>
        </w:r>
      </w:hyperlink>
      <w:r>
        <w:rPr>
          <w:rStyle w:val="s3"/>
        </w:rPr>
        <w:t xml:space="preserve"> (введены в действие с 1 июля 20</w:t>
      </w:r>
      <w:r>
        <w:rPr>
          <w:rStyle w:val="s3"/>
        </w:rPr>
        <w:t>11 г.) (</w:t>
      </w:r>
      <w:hyperlink r:id="rId3852" w:anchor="sub_id=2560300" w:history="1">
        <w:r>
          <w:rPr>
            <w:rStyle w:val="a3"/>
            <w:i/>
            <w:iCs/>
          </w:rPr>
          <w:t>см. стар. ред.</w:t>
        </w:r>
      </w:hyperlink>
      <w:r>
        <w:rPr>
          <w:rStyle w:val="s3"/>
        </w:rPr>
        <w:t>)</w:t>
      </w:r>
    </w:p>
    <w:p w:rsidR="00000000" w:rsidRDefault="00A228E1">
      <w:pPr>
        <w:ind w:firstLine="400"/>
        <w:jc w:val="both"/>
      </w:pPr>
      <w:r>
        <w:rPr>
          <w:rStyle w:val="s0"/>
        </w:rPr>
        <w:t>3. Если иное не предусмотрено настоящей статьей, налог на добавленную стоимость относится в зачет в том налоговом периоде, в котором получены товар</w:t>
      </w:r>
      <w:r>
        <w:rPr>
          <w:rStyle w:val="s0"/>
        </w:rPr>
        <w:t xml:space="preserve">ы, работы, услуги, в порядке, установленном </w:t>
      </w:r>
      <w:r>
        <w:t>пунктом 2</w:t>
      </w:r>
      <w:r>
        <w:rPr>
          <w:rStyle w:val="s0"/>
        </w:rPr>
        <w:t xml:space="preserve"> настоящей статьи.</w:t>
      </w:r>
    </w:p>
    <w:p w:rsidR="00000000" w:rsidRDefault="00A228E1">
      <w:pPr>
        <w:ind w:firstLine="400"/>
        <w:jc w:val="both"/>
      </w:pPr>
      <w:r>
        <w:rPr>
          <w:rStyle w:val="s0"/>
        </w:rPr>
        <w:t xml:space="preserve">В случае уплаты налога на добавленную стоимость в соответствии со </w:t>
      </w:r>
      <w:hyperlink w:anchor="sub2410000" w:history="1">
        <w:r>
          <w:rPr>
            <w:rStyle w:val="a3"/>
          </w:rPr>
          <w:t>статьями 241</w:t>
        </w:r>
      </w:hyperlink>
      <w:r>
        <w:rPr>
          <w:rStyle w:val="s0"/>
        </w:rPr>
        <w:t xml:space="preserve"> и </w:t>
      </w:r>
      <w:hyperlink w:anchor="sub276200000" w:history="1">
        <w:r>
          <w:rPr>
            <w:rStyle w:val="a3"/>
          </w:rPr>
          <w:t>276-20</w:t>
        </w:r>
      </w:hyperlink>
      <w:r>
        <w:rPr>
          <w:rStyle w:val="s0"/>
        </w:rPr>
        <w:t xml:space="preserve"> настоящего Кодекса уплаченны</w:t>
      </w:r>
      <w:r>
        <w:rPr>
          <w:rStyle w:val="s0"/>
        </w:rPr>
        <w:t xml:space="preserve">й налог относится в зачет в том налоговом периоде, в котором исполнено налоговое обязательство по уплате налога на добавленную стоимость. </w:t>
      </w:r>
    </w:p>
    <w:p w:rsidR="00000000" w:rsidRDefault="00A228E1">
      <w:pPr>
        <w:jc w:val="both"/>
      </w:pPr>
      <w:hyperlink r:id="rId3853" w:history="1">
        <w:r>
          <w:rPr>
            <w:rStyle w:val="a3"/>
            <w:rFonts w:ascii="Wingdings" w:hAnsi="Wingdings"/>
            <w:i/>
            <w:iCs/>
          </w:rPr>
          <w:t>*</w:t>
        </w:r>
      </w:hyperlink>
    </w:p>
    <w:p w:rsidR="00000000" w:rsidRDefault="00A228E1">
      <w:pPr>
        <w:jc w:val="both"/>
      </w:pPr>
      <w:r>
        <w:rPr>
          <w:rStyle w:val="s3"/>
        </w:rPr>
        <w:t xml:space="preserve">Статья дополнена пунктом 3-1 в соответствии с </w:t>
      </w:r>
      <w:hyperlink r:id="rId3854" w:anchor="sub_id=393" w:history="1">
        <w:r>
          <w:rPr>
            <w:rStyle w:val="a3"/>
            <w:i/>
            <w:iCs/>
          </w:rPr>
          <w:t>Законом</w:t>
        </w:r>
      </w:hyperlink>
      <w:r>
        <w:rPr>
          <w:rStyle w:val="s3"/>
        </w:rPr>
        <w:t xml:space="preserve"> РК от 16.11.09 г. № 200-IV (введено в действие с 1 января 2009 г.)</w:t>
      </w:r>
    </w:p>
    <w:p w:rsidR="00000000" w:rsidRDefault="00A228E1">
      <w:pPr>
        <w:ind w:firstLine="400"/>
        <w:jc w:val="both"/>
      </w:pPr>
      <w:r>
        <w:rPr>
          <w:rStyle w:val="s0"/>
        </w:rPr>
        <w:t xml:space="preserve">3-1. По товарам, работам, услугам, приобретенным в целях освобожденного оборота, но использованным в </w:t>
      </w:r>
      <w:r>
        <w:rPr>
          <w:rStyle w:val="s0"/>
        </w:rPr>
        <w:t>целях облагаемого оборота, сумма налога на добавленную стоимость по выписанным поставщиками счетам-фактурам относится в зачет в том налоговом периоде, в котором они использованы в целях облагаемого оборота, по ставке, действующей на дату приобретения данны</w:t>
      </w:r>
      <w:r>
        <w:rPr>
          <w:rStyle w:val="s0"/>
        </w:rPr>
        <w:t>х товаров, работ, услуг.</w:t>
      </w:r>
    </w:p>
    <w:p w:rsidR="00000000" w:rsidRDefault="00A228E1">
      <w:pPr>
        <w:jc w:val="both"/>
      </w:pPr>
      <w:r>
        <w:rPr>
          <w:rStyle w:val="s3"/>
        </w:rPr>
        <w:t xml:space="preserve">Статья дополнена пунктом 3-2 в соответствии с </w:t>
      </w:r>
      <w:hyperlink r:id="rId3855" w:anchor="sub_id=393" w:history="1">
        <w:r>
          <w:rPr>
            <w:rStyle w:val="a3"/>
            <w:i/>
            <w:iCs/>
          </w:rPr>
          <w:t>Законом</w:t>
        </w:r>
      </w:hyperlink>
      <w:r>
        <w:rPr>
          <w:rStyle w:val="s3"/>
        </w:rPr>
        <w:t xml:space="preserve"> РК от 16.11.09 г. № 200-IV (введено в действие с 1 января 2009 г.)</w:t>
      </w:r>
    </w:p>
    <w:p w:rsidR="00000000" w:rsidRDefault="00A228E1">
      <w:pPr>
        <w:ind w:firstLine="400"/>
        <w:jc w:val="both"/>
      </w:pPr>
      <w:r>
        <w:rPr>
          <w:rStyle w:val="s0"/>
        </w:rPr>
        <w:t>3-2. В случае реализации объекта незавершенного строительства налог на добавленную стоимость по товарам, работам, услугам, использованным в процессе строительства данного объекта, ранее предназначенного для реализации в виде оборота, освобождаемого от нало</w:t>
      </w:r>
      <w:r>
        <w:rPr>
          <w:rStyle w:val="s0"/>
        </w:rPr>
        <w:t xml:space="preserve">га на добавленную стоимость в соответствии со </w:t>
      </w:r>
      <w:hyperlink w:anchor="sub2490000" w:history="1">
        <w:r>
          <w:rPr>
            <w:rStyle w:val="a3"/>
          </w:rPr>
          <w:t>статьей 249</w:t>
        </w:r>
      </w:hyperlink>
      <w:r>
        <w:rPr>
          <w:rStyle w:val="s0"/>
        </w:rPr>
        <w:t xml:space="preserve"> настоящего Кодекса, относится в зачет по ставке, действующей на дату приобретения указанных товаров, работ, услуг, в том налоговом периоде, в котором осуществляется </w:t>
      </w:r>
      <w:r>
        <w:rPr>
          <w:rStyle w:val="s0"/>
        </w:rPr>
        <w:t>реализация объекта незавершенного строительства.</w:t>
      </w:r>
    </w:p>
    <w:p w:rsidR="00000000" w:rsidRDefault="00A228E1">
      <w:pPr>
        <w:jc w:val="both"/>
      </w:pPr>
      <w:bookmarkStart w:id="470" w:name="SUB256030300"/>
      <w:bookmarkEnd w:id="470"/>
      <w:r>
        <w:rPr>
          <w:rStyle w:val="s3"/>
        </w:rPr>
        <w:t xml:space="preserve">Статья дополнена пунктом 3-3 в соответствии с </w:t>
      </w:r>
      <w:hyperlink r:id="rId3856" w:anchor="sub_id=256" w:history="1">
        <w:r>
          <w:rPr>
            <w:rStyle w:val="a3"/>
            <w:i/>
            <w:iCs/>
          </w:rPr>
          <w:t>Законом</w:t>
        </w:r>
      </w:hyperlink>
      <w:r>
        <w:rPr>
          <w:rStyle w:val="s3"/>
        </w:rPr>
        <w:t xml:space="preserve"> РК от 05.12.13 г. № 152-V (введено в действие с 1 января 2014 г.)</w:t>
      </w:r>
    </w:p>
    <w:p w:rsidR="00000000" w:rsidRDefault="00A228E1">
      <w:pPr>
        <w:ind w:firstLine="400"/>
        <w:jc w:val="both"/>
      </w:pPr>
      <w:r>
        <w:rPr>
          <w:rStyle w:val="s0"/>
        </w:rPr>
        <w:t>3-3. П</w:t>
      </w:r>
      <w:r>
        <w:rPr>
          <w:rStyle w:val="s0"/>
        </w:rPr>
        <w:t xml:space="preserve">лательщик налога на добавленную стоимость, осуществляющий строительство жилого здания, вправе в налоговом периоде, в котором наступил случай, предусмотренный </w:t>
      </w:r>
      <w:hyperlink w:anchor="sub2490000" w:history="1">
        <w:r>
          <w:rPr>
            <w:rStyle w:val="a3"/>
          </w:rPr>
          <w:t>подпунктом 3) пункта 1 статьи 249</w:t>
        </w:r>
      </w:hyperlink>
      <w:r>
        <w:rPr>
          <w:rStyle w:val="s0"/>
        </w:rPr>
        <w:t xml:space="preserve"> настоящего Кодекса, но не ранее</w:t>
      </w:r>
      <w:r>
        <w:rPr>
          <w:rStyle w:val="s0"/>
        </w:rPr>
        <w:t xml:space="preserve"> даты приемки в эксплуатацию жилого здания государственной приемочной или приемочной комиссией, отнести в зачет сумму налога на добавленную стоимость по товарам, работам, услугам, использованным на строительство нежилого помещения, являющегося частью таког</w:t>
      </w:r>
      <w:r>
        <w:rPr>
          <w:rStyle w:val="s0"/>
        </w:rPr>
        <w:t>о жилого здания, определенного по следующей формуле:</w:t>
      </w:r>
    </w:p>
    <w:p w:rsidR="00000000" w:rsidRDefault="00A228E1">
      <w:pPr>
        <w:ind w:firstLine="400"/>
        <w:jc w:val="both"/>
      </w:pPr>
      <w:r>
        <w:rPr>
          <w:rStyle w:val="s0"/>
        </w:rPr>
        <w:t>НДСнп = НДСжз * Sнп / Sжз,</w:t>
      </w:r>
    </w:p>
    <w:p w:rsidR="00000000" w:rsidRDefault="00A228E1">
      <w:pPr>
        <w:ind w:firstLine="400"/>
        <w:jc w:val="both"/>
      </w:pPr>
      <w:r>
        <w:rPr>
          <w:rStyle w:val="s0"/>
        </w:rPr>
        <w:t>где:</w:t>
      </w:r>
    </w:p>
    <w:p w:rsidR="00000000" w:rsidRDefault="00A228E1">
      <w:pPr>
        <w:ind w:firstLine="400"/>
        <w:jc w:val="both"/>
      </w:pPr>
      <w:r>
        <w:rPr>
          <w:rStyle w:val="s0"/>
        </w:rPr>
        <w:t>НДСнп - сумма налога на добавленную стоимость, подлежащего отнесению в зачет по нежилому помещению, являющемуся частью жилого здания;</w:t>
      </w:r>
    </w:p>
    <w:p w:rsidR="00000000" w:rsidRDefault="00A228E1">
      <w:pPr>
        <w:ind w:firstLine="400"/>
        <w:jc w:val="both"/>
      </w:pPr>
      <w:r>
        <w:rPr>
          <w:rStyle w:val="s0"/>
        </w:rPr>
        <w:t>НДСжз - сумма налога на добавленную с</w:t>
      </w:r>
      <w:r>
        <w:rPr>
          <w:rStyle w:val="s0"/>
        </w:rPr>
        <w:t>тоимость по товарам, работам, услугам, использованным на строительство жилого здания;</w:t>
      </w:r>
    </w:p>
    <w:p w:rsidR="00000000" w:rsidRDefault="00A228E1">
      <w:pPr>
        <w:ind w:firstLine="400"/>
        <w:jc w:val="both"/>
      </w:pPr>
      <w:r>
        <w:rPr>
          <w:rStyle w:val="s0"/>
        </w:rPr>
        <w:t>Sнп - площадь нежилых помещений в жилом здании;</w:t>
      </w:r>
    </w:p>
    <w:p w:rsidR="00000000" w:rsidRDefault="00A228E1">
      <w:pPr>
        <w:ind w:firstLine="400"/>
        <w:jc w:val="both"/>
      </w:pPr>
      <w:r>
        <w:rPr>
          <w:rStyle w:val="s0"/>
        </w:rPr>
        <w:t>Sжз - общая площадь жилого здания.</w:t>
      </w:r>
    </w:p>
    <w:p w:rsidR="00000000" w:rsidRDefault="00A228E1">
      <w:pPr>
        <w:jc w:val="both"/>
      </w:pPr>
      <w:r>
        <w:rPr>
          <w:rStyle w:val="s3"/>
        </w:rPr>
        <w:t xml:space="preserve">Статья дополнена пунктом 3-4 в соответствии с </w:t>
      </w:r>
      <w:hyperlink r:id="rId3857" w:anchor="sub_id=256" w:history="1">
        <w:r>
          <w:rPr>
            <w:rStyle w:val="a3"/>
            <w:i/>
            <w:iCs/>
          </w:rPr>
          <w:t>Законом</w:t>
        </w:r>
      </w:hyperlink>
      <w:r>
        <w:rPr>
          <w:rStyle w:val="s3"/>
        </w:rPr>
        <w:t xml:space="preserve"> РК от 28.11.14 г. № 257-V (введено в действие с 1 января 2015 г.) (см. </w:t>
      </w:r>
      <w:hyperlink r:id="rId3858" w:anchor="sub_id=256030400" w:history="1">
        <w:r>
          <w:rPr>
            <w:rStyle w:val="a3"/>
            <w:i/>
            <w:iCs/>
          </w:rPr>
          <w:t>редакцию</w:t>
        </w:r>
      </w:hyperlink>
      <w:r>
        <w:rPr>
          <w:rStyle w:val="s3"/>
        </w:rPr>
        <w:t xml:space="preserve">, </w:t>
      </w:r>
      <w:hyperlink r:id="rId3859" w:anchor="sub_id=90000" w:history="1">
        <w:r>
          <w:rPr>
            <w:rStyle w:val="a3"/>
            <w:i/>
            <w:iCs/>
          </w:rPr>
          <w:t>действовавшую</w:t>
        </w:r>
      </w:hyperlink>
      <w:r>
        <w:rPr>
          <w:rStyle w:val="s3"/>
        </w:rPr>
        <w:t xml:space="preserve"> с 1 января 2014 г. до 1 января 2015 г.)</w:t>
      </w:r>
    </w:p>
    <w:p w:rsidR="00000000" w:rsidRDefault="00A228E1">
      <w:pPr>
        <w:ind w:firstLine="400"/>
        <w:jc w:val="both"/>
      </w:pPr>
      <w:r>
        <w:rPr>
          <w:rStyle w:val="s0"/>
        </w:rPr>
        <w:t xml:space="preserve">3-4. По работам, услугам, предусмотренным в </w:t>
      </w:r>
      <w:hyperlink w:anchor="sub2370200" w:history="1">
        <w:r>
          <w:rPr>
            <w:rStyle w:val="a3"/>
          </w:rPr>
          <w:t>пунктах 2 и 2-3 статьи 237</w:t>
        </w:r>
      </w:hyperlink>
      <w:r>
        <w:rPr>
          <w:rStyle w:val="s0"/>
        </w:rPr>
        <w:t xml:space="preserve"> настоящего Кодекса (за исключением случаев, когда выпис</w:t>
      </w:r>
      <w:r>
        <w:rPr>
          <w:rStyle w:val="s0"/>
        </w:rPr>
        <w:t>ка счета-фактуры в соответствии с настоящим Кодексом не требуется), налог на добавленную стоимость относится в зачет в том налоговом периоде, на который приходится выписка счета-фактуры.</w:t>
      </w:r>
    </w:p>
    <w:p w:rsidR="00000000" w:rsidRDefault="00A228E1">
      <w:pPr>
        <w:jc w:val="both"/>
      </w:pPr>
      <w:r>
        <w:rPr>
          <w:rStyle w:val="s3"/>
        </w:rPr>
        <w:t xml:space="preserve">Пункт 4 изложен в редакции </w:t>
      </w:r>
      <w:hyperlink r:id="rId3860" w:anchor="sub_id=393" w:history="1">
        <w:r>
          <w:rPr>
            <w:rStyle w:val="a3"/>
            <w:i/>
            <w:iCs/>
          </w:rPr>
          <w:t>Закона</w:t>
        </w:r>
      </w:hyperlink>
      <w:r>
        <w:rPr>
          <w:rStyle w:val="s3"/>
        </w:rPr>
        <w:t xml:space="preserve"> РК от 16.11.09 г. № 200-IV (введено в действие с 1 января 2009 г.) (</w:t>
      </w:r>
      <w:hyperlink r:id="rId3861" w:anchor="sub_id=2560400" w:history="1">
        <w:r>
          <w:rPr>
            <w:rStyle w:val="a3"/>
            <w:i/>
            <w:iCs/>
          </w:rPr>
          <w:t>см. стар. ред.</w:t>
        </w:r>
      </w:hyperlink>
      <w:r>
        <w:rPr>
          <w:rStyle w:val="s3"/>
        </w:rPr>
        <w:t>)</w:t>
      </w:r>
    </w:p>
    <w:p w:rsidR="00000000" w:rsidRDefault="00A228E1">
      <w:pPr>
        <w:ind w:firstLine="400"/>
        <w:jc w:val="both"/>
      </w:pPr>
      <w:r>
        <w:rPr>
          <w:rStyle w:val="s0"/>
        </w:rPr>
        <w:t>4. Если выписка счета-фактуры осуществлен</w:t>
      </w:r>
      <w:r>
        <w:rPr>
          <w:rStyle w:val="s0"/>
        </w:rPr>
        <w:t xml:space="preserve">а после даты совершения оборота по реализации товаров, работ, услуг в случае, предусмотренном </w:t>
      </w:r>
      <w:hyperlink w:anchor="sub2630700" w:history="1">
        <w:r>
          <w:rPr>
            <w:rStyle w:val="a3"/>
          </w:rPr>
          <w:t>частью второй пункта 7 статьи 263</w:t>
        </w:r>
      </w:hyperlink>
      <w:r>
        <w:rPr>
          <w:rStyle w:val="s0"/>
        </w:rPr>
        <w:t xml:space="preserve"> </w:t>
      </w:r>
      <w:r>
        <w:rPr>
          <w:rStyle w:val="s0"/>
        </w:rPr>
        <w:t>настоящего Кодекса, налог на добавленную стоимость относится в зачет в том налоговом периоде, на который приходится дата выписки счета-фактуры.</w:t>
      </w:r>
    </w:p>
    <w:p w:rsidR="00000000" w:rsidRDefault="00A228E1">
      <w:pPr>
        <w:ind w:firstLine="400"/>
        <w:jc w:val="both"/>
      </w:pPr>
      <w:r>
        <w:rPr>
          <w:rStyle w:val="s0"/>
        </w:rPr>
        <w:t xml:space="preserve">В случаях, указанных в </w:t>
      </w:r>
      <w:hyperlink w:anchor="sub2632000" w:history="1">
        <w:r>
          <w:rPr>
            <w:rStyle w:val="a3"/>
          </w:rPr>
          <w:t>пункте 20 статьи 263</w:t>
        </w:r>
      </w:hyperlink>
      <w:r>
        <w:rPr>
          <w:rStyle w:val="s0"/>
        </w:rPr>
        <w:t xml:space="preserve"> настоящего Кодекса, налог на добавл</w:t>
      </w:r>
      <w:r>
        <w:rPr>
          <w:rStyle w:val="s0"/>
        </w:rPr>
        <w:t xml:space="preserve">енную стоимость относится в зачет лизингополучателем в том налоговом периоде, на который приходится дата совершения оборота по реализации лизингодателем, указанная в </w:t>
      </w:r>
      <w:hyperlink w:anchor="sub2370600" w:history="1">
        <w:r>
          <w:rPr>
            <w:rStyle w:val="a3"/>
          </w:rPr>
          <w:t>пункте 6 статьи 237</w:t>
        </w:r>
      </w:hyperlink>
      <w:r>
        <w:rPr>
          <w:rStyle w:val="s0"/>
        </w:rPr>
        <w:t xml:space="preserve"> настоящего Кодекса.</w:t>
      </w:r>
    </w:p>
    <w:p w:rsidR="00000000" w:rsidRDefault="00A228E1">
      <w:pPr>
        <w:ind w:firstLine="400"/>
        <w:jc w:val="both"/>
      </w:pPr>
      <w:r>
        <w:rPr>
          <w:rStyle w:val="s0"/>
        </w:rPr>
        <w:t xml:space="preserve">5. При наличии у </w:t>
      </w:r>
      <w:r>
        <w:rPr>
          <w:rStyle w:val="s0"/>
        </w:rPr>
        <w:t xml:space="preserve">плательщика налога на добавленную стоимость облагаемых и необлагаемых оборотов, в том числе освобожденных от налога на добавленную стоимость, налог на добавленную стоимость относится в зачет в порядке, предусмотренном </w:t>
      </w:r>
      <w:hyperlink w:anchor="sub2600000" w:history="1">
        <w:r>
          <w:rPr>
            <w:rStyle w:val="a3"/>
          </w:rPr>
          <w:t>стать</w:t>
        </w:r>
        <w:r>
          <w:rPr>
            <w:rStyle w:val="a3"/>
          </w:rPr>
          <w:t>ей 260</w:t>
        </w:r>
      </w:hyperlink>
      <w:r>
        <w:rPr>
          <w:rStyle w:val="s0"/>
        </w:rPr>
        <w:t xml:space="preserve"> настоящего Кодекса.</w:t>
      </w:r>
    </w:p>
    <w:p w:rsidR="00000000" w:rsidRDefault="00A228E1">
      <w:pPr>
        <w:jc w:val="both"/>
      </w:pPr>
      <w:r>
        <w:rPr>
          <w:rStyle w:val="s3"/>
        </w:rPr>
        <w:t xml:space="preserve">Статья дополнена пунктом 6 в соответствии с </w:t>
      </w:r>
      <w:hyperlink r:id="rId3862" w:anchor="sub_id=256" w:history="1">
        <w:r>
          <w:rPr>
            <w:rStyle w:val="a3"/>
            <w:i/>
            <w:iCs/>
          </w:rPr>
          <w:t>Законом</w:t>
        </w:r>
      </w:hyperlink>
      <w:r>
        <w:rPr>
          <w:rStyle w:val="s3"/>
        </w:rPr>
        <w:t xml:space="preserve"> РК от 05.12.13 г. № 152-V (введено в действие с 1 января 2014 г.)</w:t>
      </w:r>
    </w:p>
    <w:p w:rsidR="00000000" w:rsidRDefault="00A228E1">
      <w:pPr>
        <w:ind w:firstLine="400"/>
        <w:jc w:val="both"/>
      </w:pPr>
      <w:r>
        <w:rPr>
          <w:rStyle w:val="s0"/>
        </w:rPr>
        <w:t>6. Зачет по налогу на добавлен</w:t>
      </w:r>
      <w:r>
        <w:rPr>
          <w:rStyle w:val="s0"/>
        </w:rPr>
        <w:t xml:space="preserve">ную стоимость подлежит уменьшению в размере суммы, отнесенной на вычеты в соответствии с </w:t>
      </w:r>
      <w:hyperlink w:anchor="sub1001300" w:history="1">
        <w:r>
          <w:rPr>
            <w:rStyle w:val="a3"/>
          </w:rPr>
          <w:t>пунктом 13 статьи 100</w:t>
        </w:r>
      </w:hyperlink>
      <w:r>
        <w:rPr>
          <w:rStyle w:val="s0"/>
        </w:rPr>
        <w:t xml:space="preserve"> настоящего Кодекса, в случае, если налогоплательщик, состоящий в государственной базе налогоплательщиков, после </w:t>
      </w:r>
      <w:r>
        <w:rPr>
          <w:rStyle w:val="s0"/>
        </w:rPr>
        <w:t>снятия с регистрационного учета по налогу на добавленную стоимость применил пункт 13 статьи 100 настоящего Кодекса.</w:t>
      </w:r>
    </w:p>
    <w:p w:rsidR="00000000" w:rsidRDefault="00A228E1">
      <w:pPr>
        <w:jc w:val="both"/>
      </w:pPr>
      <w:hyperlink r:id="rId3863" w:anchor="sub_id=205" w:history="1">
        <w:r>
          <w:rPr>
            <w:rStyle w:val="a3"/>
            <w:rFonts w:ascii="Wingdings" w:hAnsi="Wingdings"/>
            <w:i/>
            <w:iCs/>
          </w:rPr>
          <w:t>*</w:t>
        </w:r>
      </w:hyperlink>
    </w:p>
    <w:p w:rsidR="00000000" w:rsidRDefault="00A228E1">
      <w:pPr>
        <w:jc w:val="both"/>
      </w:pPr>
      <w:r>
        <w:rPr>
          <w:rStyle w:val="s3"/>
        </w:rPr>
        <w:t xml:space="preserve">Статья дополнена пунктом 7 в соответствии с </w:t>
      </w:r>
      <w:hyperlink r:id="rId3864" w:anchor="sub_id=256" w:history="1">
        <w:r>
          <w:rPr>
            <w:rStyle w:val="a3"/>
            <w:i/>
            <w:iCs/>
          </w:rPr>
          <w:t>Законом</w:t>
        </w:r>
      </w:hyperlink>
      <w:r>
        <w:rPr>
          <w:rStyle w:val="s3"/>
        </w:rPr>
        <w:t xml:space="preserve"> РК от 28.11.14 г. № 257-V (введено в действие с 1 июля 2014 г.)</w:t>
      </w:r>
    </w:p>
    <w:p w:rsidR="00000000" w:rsidRDefault="00A228E1">
      <w:pPr>
        <w:ind w:firstLine="400"/>
        <w:jc w:val="both"/>
      </w:pPr>
      <w:r>
        <w:rPr>
          <w:rStyle w:val="s0"/>
        </w:rPr>
        <w:t>7. Для целей отнесения в зачет налога на добавленную стоимость в счете-фактуре, выписанном в электронном виде, указа</w:t>
      </w:r>
      <w:r>
        <w:rPr>
          <w:rStyle w:val="s0"/>
        </w:rPr>
        <w:t xml:space="preserve">ние в отношении получателя товаров, работ, услуг реквизитов, предусмотренных в подпунктах 2-1) и 3) </w:t>
      </w:r>
      <w:hyperlink w:anchor="sub2630500" w:history="1">
        <w:r>
          <w:rPr>
            <w:rStyle w:val="a3"/>
          </w:rPr>
          <w:t>пункта 5 статьи 263</w:t>
        </w:r>
      </w:hyperlink>
      <w:r>
        <w:rPr>
          <w:rStyle w:val="s0"/>
        </w:rPr>
        <w:t xml:space="preserve"> настоящего Кодекса, не является обязательным.</w:t>
      </w:r>
    </w:p>
    <w:p w:rsidR="00000000" w:rsidRDefault="00A228E1">
      <w:pPr>
        <w:jc w:val="both"/>
      </w:pPr>
      <w:r>
        <w:rPr>
          <w:rStyle w:val="s3"/>
        </w:rPr>
        <w:t xml:space="preserve">Статья дополнена пунктом 8 в соответствии с </w:t>
      </w:r>
      <w:hyperlink r:id="rId3865" w:anchor="sub_id=256"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 xml:space="preserve">8. Для целей настоящего раздела при наличии нескольких оснований для отнесения в зачет сумм налога на добавленную </w:t>
      </w:r>
      <w:r>
        <w:rPr>
          <w:rStyle w:val="s0"/>
        </w:rPr>
        <w:t>стоимость, подлежащих уплате за полученные товары, работы, услуги, зачет суммы налога на добавленную стоимость производится однократно по наиболее раннему основанию.</w:t>
      </w:r>
    </w:p>
    <w:p w:rsidR="00000000" w:rsidRDefault="00A228E1">
      <w:pPr>
        <w:ind w:firstLine="400"/>
        <w:jc w:val="both"/>
      </w:pPr>
      <w:r>
        <w:t> </w:t>
      </w:r>
    </w:p>
    <w:p w:rsidR="00000000" w:rsidRDefault="00A228E1">
      <w:pPr>
        <w:jc w:val="both"/>
      </w:pPr>
      <w:bookmarkStart w:id="471" w:name="SUB2570000"/>
      <w:bookmarkEnd w:id="471"/>
      <w:r>
        <w:rPr>
          <w:rStyle w:val="s3"/>
        </w:rPr>
        <w:t xml:space="preserve">Статья 257 изложена в редакции </w:t>
      </w:r>
      <w:hyperlink r:id="rId3866" w:anchor="sub_id=394" w:history="1">
        <w:r>
          <w:rPr>
            <w:rStyle w:val="a3"/>
            <w:i/>
            <w:iCs/>
          </w:rPr>
          <w:t>Закона</w:t>
        </w:r>
      </w:hyperlink>
      <w:r>
        <w:rPr>
          <w:rStyle w:val="s3"/>
        </w:rPr>
        <w:t xml:space="preserve"> РК от 16.11.09 г. № 200-IV (введено в действие с 1 января 2009 г.) (</w:t>
      </w:r>
      <w:hyperlink r:id="rId3867" w:anchor="sub_id=2570000" w:history="1">
        <w:r>
          <w:rPr>
            <w:rStyle w:val="a3"/>
            <w:i/>
            <w:iCs/>
          </w:rPr>
          <w:t>см. стар. ред.</w:t>
        </w:r>
      </w:hyperlink>
      <w:r>
        <w:rPr>
          <w:rStyle w:val="s3"/>
        </w:rPr>
        <w:t>)</w:t>
      </w:r>
    </w:p>
    <w:p w:rsidR="00000000" w:rsidRDefault="00A228E1">
      <w:pPr>
        <w:ind w:left="1200" w:hanging="800"/>
        <w:jc w:val="both"/>
      </w:pPr>
      <w:r>
        <w:rPr>
          <w:rStyle w:val="s1"/>
        </w:rPr>
        <w:t>Статья 257. Налог на добавленную стоимость, не подлежащий отнесению в зачет</w:t>
      </w:r>
    </w:p>
    <w:p w:rsidR="00000000" w:rsidRDefault="00A228E1">
      <w:pPr>
        <w:jc w:val="both"/>
      </w:pPr>
      <w:r>
        <w:rPr>
          <w:rStyle w:val="s3"/>
        </w:rPr>
        <w:t xml:space="preserve">В пункт 1 внесены изменения в соответствии с </w:t>
      </w:r>
      <w:hyperlink r:id="rId3868" w:anchor="sub_id=6257" w:history="1">
        <w:r>
          <w:rPr>
            <w:rStyle w:val="a3"/>
            <w:i/>
            <w:iCs/>
          </w:rPr>
          <w:t>Законом</w:t>
        </w:r>
      </w:hyperlink>
      <w:r>
        <w:rPr>
          <w:rStyle w:val="s3"/>
        </w:rPr>
        <w:t xml:space="preserve"> </w:t>
      </w:r>
      <w:r>
        <w:rPr>
          <w:rStyle w:val="s3"/>
        </w:rPr>
        <w:t>РК от 21.06.12 г. № 19-V (введены в действие с 1 января 2013 г.) (</w:t>
      </w:r>
      <w:hyperlink r:id="rId3869" w:anchor="sub_id=2570000" w:history="1">
        <w:r>
          <w:rPr>
            <w:rStyle w:val="a3"/>
            <w:i/>
            <w:iCs/>
          </w:rPr>
          <w:t>см. стар. ред.</w:t>
        </w:r>
      </w:hyperlink>
      <w:r>
        <w:rPr>
          <w:rStyle w:val="s3"/>
        </w:rPr>
        <w:t xml:space="preserve">); </w:t>
      </w:r>
      <w:hyperlink r:id="rId3870" w:anchor="sub_id=257" w:history="1">
        <w:r>
          <w:rPr>
            <w:rStyle w:val="a3"/>
            <w:i/>
            <w:iCs/>
          </w:rPr>
          <w:t>Законом</w:t>
        </w:r>
      </w:hyperlink>
      <w:r>
        <w:rPr>
          <w:rStyle w:val="s3"/>
        </w:rPr>
        <w:t xml:space="preserve"> РК от 26.12.12 г. № 61-V </w:t>
      </w:r>
      <w:hyperlink r:id="rId3871" w:history="1">
        <w:r>
          <w:rPr>
            <w:rStyle w:val="a3"/>
            <w:rFonts w:ascii="Wingdings" w:hAnsi="Wingdings"/>
            <w:i/>
            <w:iCs/>
          </w:rPr>
          <w:t>+</w:t>
        </w:r>
      </w:hyperlink>
      <w:r>
        <w:rPr>
          <w:rStyle w:val="s3"/>
        </w:rPr>
        <w:t xml:space="preserve"> (введены в действие с 1 января 2014 г.) (</w:t>
      </w:r>
      <w:hyperlink r:id="rId3872" w:anchor="sub_id=2570000" w:history="1">
        <w:r>
          <w:rPr>
            <w:rStyle w:val="a3"/>
            <w:i/>
            <w:iCs/>
          </w:rPr>
          <w:t>см. стар. ред.</w:t>
        </w:r>
      </w:hyperlink>
      <w:r>
        <w:rPr>
          <w:rStyle w:val="s3"/>
        </w:rPr>
        <w:t>)</w:t>
      </w:r>
    </w:p>
    <w:p w:rsidR="00000000" w:rsidRDefault="00A228E1">
      <w:pPr>
        <w:ind w:firstLine="400"/>
        <w:jc w:val="both"/>
      </w:pPr>
      <w:r>
        <w:rPr>
          <w:rStyle w:val="s0"/>
        </w:rPr>
        <w:t>1. Если иное не устан</w:t>
      </w:r>
      <w:r>
        <w:rPr>
          <w:rStyle w:val="s0"/>
        </w:rPr>
        <w:t xml:space="preserve">овлено настоящей статьей, налог на добавленную стоимость не зачитывается и учитывается в порядке, установленном </w:t>
      </w:r>
      <w:hyperlink w:anchor="sub1001200" w:history="1">
        <w:r>
          <w:rPr>
            <w:rStyle w:val="a3"/>
          </w:rPr>
          <w:t>пунктом 12 статьи 100</w:t>
        </w:r>
      </w:hyperlink>
      <w:r>
        <w:rPr>
          <w:rStyle w:val="s0"/>
        </w:rPr>
        <w:t xml:space="preserve"> настоящего Кодекса, если подлежит уплате в связи с получением:</w:t>
      </w:r>
    </w:p>
    <w:p w:rsidR="00000000" w:rsidRDefault="00A228E1">
      <w:pPr>
        <w:jc w:val="both"/>
      </w:pPr>
      <w:r>
        <w:rPr>
          <w:rStyle w:val="s3"/>
        </w:rPr>
        <w:t>Подпункт 1 изложен в редак</w:t>
      </w:r>
      <w:r>
        <w:rPr>
          <w:rStyle w:val="s3"/>
        </w:rPr>
        <w:t xml:space="preserve">ции </w:t>
      </w:r>
      <w:hyperlink r:id="rId3873" w:anchor="sub_id=6257" w:history="1">
        <w:r>
          <w:rPr>
            <w:rStyle w:val="a3"/>
            <w:i/>
            <w:iCs/>
          </w:rPr>
          <w:t>Закона</w:t>
        </w:r>
      </w:hyperlink>
      <w:r>
        <w:rPr>
          <w:rStyle w:val="s3"/>
        </w:rPr>
        <w:t xml:space="preserve"> РК от 21.06.12 г. № 19-V </w:t>
      </w:r>
      <w:hyperlink r:id="rId3874" w:history="1">
        <w:r>
          <w:rPr>
            <w:rStyle w:val="a3"/>
            <w:rFonts w:ascii="Wingdings" w:hAnsi="Wingdings"/>
            <w:i/>
            <w:iCs/>
          </w:rPr>
          <w:t>+</w:t>
        </w:r>
      </w:hyperlink>
      <w:r>
        <w:rPr>
          <w:rStyle w:val="s3"/>
        </w:rPr>
        <w:t xml:space="preserve"> (введено в действие с 1 января 2013 г.) (</w:t>
      </w:r>
      <w:hyperlink r:id="rId3875" w:anchor="sub_id=2570000" w:history="1">
        <w:r>
          <w:rPr>
            <w:rStyle w:val="a3"/>
            <w:i/>
            <w:iCs/>
          </w:rPr>
          <w:t>см. стар. ред.</w:t>
        </w:r>
      </w:hyperlink>
      <w:r>
        <w:rPr>
          <w:rStyle w:val="s3"/>
        </w:rPr>
        <w:t xml:space="preserve">); внесены изменения в соответствии с </w:t>
      </w:r>
      <w:hyperlink r:id="rId3876" w:anchor="sub_id=257" w:history="1">
        <w:r>
          <w:rPr>
            <w:rStyle w:val="a3"/>
            <w:i/>
            <w:iCs/>
          </w:rPr>
          <w:t>Законом</w:t>
        </w:r>
      </w:hyperlink>
      <w:r>
        <w:rPr>
          <w:rStyle w:val="s3"/>
        </w:rPr>
        <w:t xml:space="preserve"> РК от 21.07.15 г. № 337-V (введены в действие с 1 января 201</w:t>
      </w:r>
      <w:r>
        <w:rPr>
          <w:rStyle w:val="s3"/>
        </w:rPr>
        <w:t>1 г.) (</w:t>
      </w:r>
      <w:hyperlink r:id="rId3877" w:anchor="sub_id=2570000" w:history="1">
        <w:r>
          <w:rPr>
            <w:rStyle w:val="a3"/>
            <w:i/>
            <w:iCs/>
          </w:rPr>
          <w:t>см. стар. ред.</w:t>
        </w:r>
      </w:hyperlink>
      <w:r>
        <w:rPr>
          <w:rStyle w:val="s3"/>
        </w:rPr>
        <w:t>)</w:t>
      </w:r>
    </w:p>
    <w:p w:rsidR="00000000" w:rsidRDefault="00A228E1">
      <w:pPr>
        <w:ind w:firstLine="400"/>
        <w:jc w:val="both"/>
      </w:pPr>
      <w:r>
        <w:rPr>
          <w:rStyle w:val="s0"/>
        </w:rPr>
        <w:t>1) товаров, работ, услуг, используемых не в целях облагаемого оборота, если иное не предусмотрено настоящим подпунктом.</w:t>
      </w:r>
    </w:p>
    <w:p w:rsidR="00000000" w:rsidRDefault="00A228E1">
      <w:pPr>
        <w:ind w:firstLine="400"/>
        <w:jc w:val="both"/>
      </w:pPr>
      <w:r>
        <w:rPr>
          <w:rStyle w:val="s0"/>
        </w:rPr>
        <w:t>Налог на добавленную стоимос</w:t>
      </w:r>
      <w:r>
        <w:rPr>
          <w:rStyle w:val="s0"/>
        </w:rPr>
        <w:t>ть относится в зачет, если подлежит уплате в связи с получением товаров, работ, услуг, предназначенных для использования (использованных) для целей необлагаемого оборота, в связи с наличием которого налогоплательщиком применен (будет применен) пропорционал</w:t>
      </w:r>
      <w:r>
        <w:rPr>
          <w:rStyle w:val="s0"/>
        </w:rPr>
        <w:t xml:space="preserve">ьный метод в соответствии со </w:t>
      </w:r>
      <w:hyperlink w:anchor="sub2600000" w:history="1">
        <w:r>
          <w:rPr>
            <w:rStyle w:val="a3"/>
          </w:rPr>
          <w:t>статьями 260 и 261</w:t>
        </w:r>
      </w:hyperlink>
      <w:r>
        <w:rPr>
          <w:rStyle w:val="s0"/>
        </w:rPr>
        <w:t xml:space="preserve"> настоящего Кодекса.</w:t>
      </w:r>
    </w:p>
    <w:p w:rsidR="00000000" w:rsidRDefault="00A228E1">
      <w:pPr>
        <w:ind w:firstLine="400"/>
        <w:jc w:val="both"/>
      </w:pPr>
      <w:r>
        <w:rPr>
          <w:rStyle w:val="s0"/>
        </w:rPr>
        <w:t xml:space="preserve">По деятельности автономных организаций образования, определенных </w:t>
      </w:r>
      <w:hyperlink w:anchor="sub135010000" w:history="1">
        <w:r>
          <w:rPr>
            <w:rStyle w:val="a3"/>
          </w:rPr>
          <w:t>пунктом 1 статьи 135-1</w:t>
        </w:r>
      </w:hyperlink>
      <w:r>
        <w:rPr>
          <w:rStyle w:val="s0"/>
        </w:rPr>
        <w:t xml:space="preserve"> </w:t>
      </w:r>
      <w:r>
        <w:rPr>
          <w:rStyle w:val="s0"/>
        </w:rPr>
        <w:t xml:space="preserve">настоящего Кодекса, финансирование которых обеспечивается за счет целевого вклада, предусмотренного </w:t>
      </w:r>
      <w:hyperlink r:id="rId3878" w:history="1">
        <w:r>
          <w:rPr>
            <w:rStyle w:val="a3"/>
          </w:rPr>
          <w:t>бюджетным законодательством</w:t>
        </w:r>
      </w:hyperlink>
      <w:r>
        <w:rPr>
          <w:rStyle w:val="s0"/>
        </w:rPr>
        <w:t xml:space="preserve"> Республики Казахстан, в зачет не относится налог на добавленную</w:t>
      </w:r>
      <w:r>
        <w:rPr>
          <w:rStyle w:val="s0"/>
        </w:rPr>
        <w:t xml:space="preserve"> стоимость по товарам, работам, услугам, приобретенным за счет средств целевого вклада;</w:t>
      </w:r>
    </w:p>
    <w:p w:rsidR="00000000" w:rsidRDefault="00A228E1">
      <w:pPr>
        <w:jc w:val="both"/>
      </w:pPr>
      <w:r>
        <w:rPr>
          <w:rStyle w:val="s3"/>
        </w:rPr>
        <w:t xml:space="preserve">В подпункт 2 внесены изменения в соответствии с </w:t>
      </w:r>
      <w:hyperlink r:id="rId3879" w:anchor="sub_id=257" w:history="1">
        <w:r>
          <w:rPr>
            <w:rStyle w:val="a3"/>
            <w:i/>
            <w:iCs/>
          </w:rPr>
          <w:t>Законом</w:t>
        </w:r>
      </w:hyperlink>
      <w:r>
        <w:rPr>
          <w:rStyle w:val="s3"/>
        </w:rPr>
        <w:t xml:space="preserve"> РК от 26.12.12 г. № 61-V (введе</w:t>
      </w:r>
      <w:r>
        <w:rPr>
          <w:rStyle w:val="s3"/>
        </w:rPr>
        <w:t>ны в действие с 1 января 2013 г.) (</w:t>
      </w:r>
      <w:hyperlink r:id="rId3880" w:anchor="sub_id=2570000" w:history="1">
        <w:r>
          <w:rPr>
            <w:rStyle w:val="a3"/>
            <w:i/>
            <w:iCs/>
          </w:rPr>
          <w:t>см. стар. ред.</w:t>
        </w:r>
      </w:hyperlink>
      <w:r>
        <w:rPr>
          <w:rStyle w:val="s3"/>
        </w:rPr>
        <w:t>)</w:t>
      </w:r>
    </w:p>
    <w:p w:rsidR="00000000" w:rsidRDefault="00A228E1">
      <w:pPr>
        <w:ind w:firstLine="400"/>
        <w:jc w:val="both"/>
      </w:pPr>
      <w:r>
        <w:rPr>
          <w:rStyle w:val="s0"/>
        </w:rPr>
        <w:t>2) легковых автомобилей, учтенных (учитываемых) в качестве основных средств;</w:t>
      </w:r>
    </w:p>
    <w:p w:rsidR="00000000" w:rsidRDefault="00A228E1">
      <w:pPr>
        <w:jc w:val="both"/>
      </w:pPr>
      <w:hyperlink r:id="rId3881" w:history="1">
        <w:r>
          <w:rPr>
            <w:rStyle w:val="a3"/>
            <w:rFonts w:ascii="Wingdings" w:hAnsi="Wingdings"/>
            <w:i/>
            <w:iCs/>
          </w:rPr>
          <w:t>*</w:t>
        </w:r>
      </w:hyperlink>
    </w:p>
    <w:p w:rsidR="00000000" w:rsidRDefault="00A228E1">
      <w:pPr>
        <w:ind w:firstLine="400"/>
        <w:jc w:val="both"/>
      </w:pPr>
      <w:r>
        <w:rPr>
          <w:rStyle w:val="s0"/>
        </w:rPr>
        <w:t>3) товаров, работ, услуг, по которым счета-фактуры выписаны с несоблюдением требований, установленных настоящим Кодексом.</w:t>
      </w:r>
    </w:p>
    <w:p w:rsidR="00000000" w:rsidRDefault="00A228E1">
      <w:pPr>
        <w:jc w:val="both"/>
      </w:pPr>
      <w:r>
        <w:rPr>
          <w:rStyle w:val="s3"/>
        </w:rPr>
        <w:t xml:space="preserve">Пункт дополнен подпунктом 4 в соответствии с </w:t>
      </w:r>
      <w:hyperlink r:id="rId3882" w:anchor="sub_id=6257" w:history="1">
        <w:r>
          <w:rPr>
            <w:rStyle w:val="a3"/>
            <w:i/>
            <w:iCs/>
          </w:rPr>
          <w:t>Законом</w:t>
        </w:r>
      </w:hyperlink>
      <w:r>
        <w:rPr>
          <w:rStyle w:val="s3"/>
        </w:rPr>
        <w:t xml:space="preserve"> РК от 21.06.12 г. № 19-V (введено в действие с 1 января 2013 г.) </w:t>
      </w:r>
    </w:p>
    <w:p w:rsidR="00000000" w:rsidRDefault="00A228E1">
      <w:pPr>
        <w:ind w:firstLine="400"/>
        <w:jc w:val="both"/>
      </w:pPr>
      <w:r>
        <w:rPr>
          <w:rStyle w:val="s0"/>
        </w:rPr>
        <w:t>4) товаров, работ, услуг, указанных в счете-фактуре, оплата за наличный расчет которых с учетом налога на добавленную стоимость независимо от периодичности платежа п</w:t>
      </w:r>
      <w:r>
        <w:rPr>
          <w:rStyle w:val="s0"/>
        </w:rPr>
        <w:t xml:space="preserve">ревышает 1000-кратный размер </w:t>
      </w:r>
      <w:hyperlink r:id="rId3883"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выписки счета-фактуры. </w:t>
      </w:r>
      <w:hyperlink r:id="rId3884" w:history="1">
        <w:r>
          <w:rPr>
            <w:rStyle w:val="a3"/>
            <w:rFonts w:ascii="Wingdings" w:hAnsi="Wingdings"/>
            <w:i/>
            <w:iCs/>
          </w:rPr>
          <w:t>*</w:t>
        </w:r>
      </w:hyperlink>
    </w:p>
    <w:p w:rsidR="00000000" w:rsidRDefault="00A228E1">
      <w:pPr>
        <w:jc w:val="both"/>
      </w:pPr>
      <w:r>
        <w:rPr>
          <w:rStyle w:val="s3"/>
        </w:rPr>
        <w:t xml:space="preserve">Статья дополнена пунктом 1-1 в соответствии с </w:t>
      </w:r>
      <w:hyperlink r:id="rId3885" w:anchor="sub_id=257" w:history="1">
        <w:r>
          <w:rPr>
            <w:rStyle w:val="a3"/>
            <w:i/>
            <w:iCs/>
          </w:rPr>
          <w:t>Законом</w:t>
        </w:r>
      </w:hyperlink>
      <w:r>
        <w:rPr>
          <w:rStyle w:val="s3"/>
        </w:rPr>
        <w:t xml:space="preserve"> РК от 05.12.13 г. № 152-V (введено в действие с 1 января 2014 г.)</w:t>
      </w:r>
    </w:p>
    <w:p w:rsidR="00000000" w:rsidRDefault="00A228E1">
      <w:pPr>
        <w:ind w:firstLine="400"/>
        <w:jc w:val="both"/>
      </w:pPr>
      <w:r>
        <w:rPr>
          <w:rStyle w:val="s0"/>
        </w:rPr>
        <w:t>1-1. Налог на добавл</w:t>
      </w:r>
      <w:r>
        <w:rPr>
          <w:rStyle w:val="s0"/>
        </w:rPr>
        <w:t>енную стоимость по товарам, работам, услугам, использованным на строительство нежилого помещения, являющегося частью жилого здания, не подлежит отнесению в зачет до:</w:t>
      </w:r>
    </w:p>
    <w:p w:rsidR="00000000" w:rsidRDefault="00A228E1">
      <w:pPr>
        <w:ind w:firstLine="400"/>
        <w:jc w:val="both"/>
      </w:pPr>
      <w:r>
        <w:rPr>
          <w:rStyle w:val="s0"/>
        </w:rPr>
        <w:t xml:space="preserve">наступления случая, предусмотренного </w:t>
      </w:r>
      <w:hyperlink w:anchor="sub2490000" w:history="1">
        <w:r>
          <w:rPr>
            <w:rStyle w:val="a3"/>
          </w:rPr>
          <w:t>подпунктом 3) пункта</w:t>
        </w:r>
        <w:r>
          <w:rPr>
            <w:rStyle w:val="a3"/>
          </w:rPr>
          <w:t xml:space="preserve"> 1 статьи 249</w:t>
        </w:r>
      </w:hyperlink>
      <w:r>
        <w:rPr>
          <w:rStyle w:val="s0"/>
        </w:rPr>
        <w:t xml:space="preserve"> настоящего Кодекса;</w:t>
      </w:r>
    </w:p>
    <w:p w:rsidR="00000000" w:rsidRDefault="00A228E1">
      <w:pPr>
        <w:ind w:firstLine="400"/>
        <w:jc w:val="both"/>
      </w:pPr>
      <w:r>
        <w:rPr>
          <w:rStyle w:val="s0"/>
        </w:rPr>
        <w:t>приемки в эксплуатацию такого жилого здания государственной приемочной или приемочной комиссией.</w:t>
      </w:r>
    </w:p>
    <w:p w:rsidR="00000000" w:rsidRDefault="00A228E1">
      <w:pPr>
        <w:ind w:firstLine="400"/>
        <w:jc w:val="both"/>
      </w:pPr>
      <w:r>
        <w:rPr>
          <w:rStyle w:val="s0"/>
        </w:rPr>
        <w:t>Налог на добавленную стоимость по товарам, работам, услугам, использованным на строительство жилого здания, учитывается плате</w:t>
      </w:r>
      <w:r>
        <w:rPr>
          <w:rStyle w:val="s0"/>
        </w:rPr>
        <w:t xml:space="preserve">льщиком налога на добавленную стоимость, осуществляющим строительство жилого здания, отдельно для целей, указанных в </w:t>
      </w:r>
      <w:hyperlink w:anchor="sub256030300" w:history="1">
        <w:r>
          <w:rPr>
            <w:rStyle w:val="a3"/>
          </w:rPr>
          <w:t>пункте 3-3 статьи 256</w:t>
        </w:r>
      </w:hyperlink>
      <w:r>
        <w:rPr>
          <w:rStyle w:val="s0"/>
        </w:rPr>
        <w:t xml:space="preserve"> настоящего Кодекса, до:</w:t>
      </w:r>
    </w:p>
    <w:p w:rsidR="00000000" w:rsidRDefault="00A228E1">
      <w:pPr>
        <w:ind w:firstLine="400"/>
        <w:jc w:val="both"/>
      </w:pPr>
      <w:r>
        <w:rPr>
          <w:rStyle w:val="s0"/>
        </w:rPr>
        <w:t>наступления случая, предусмотренного подпунктом 3) пункта 1 статьи 249 настоящего Кодекса;</w:t>
      </w:r>
    </w:p>
    <w:p w:rsidR="00000000" w:rsidRDefault="00A228E1">
      <w:pPr>
        <w:ind w:firstLine="400"/>
        <w:jc w:val="both"/>
      </w:pPr>
      <w:r>
        <w:rPr>
          <w:rStyle w:val="s0"/>
        </w:rPr>
        <w:t>приемки в эксплуатацию такого жилого здания.</w:t>
      </w:r>
    </w:p>
    <w:p w:rsidR="00000000" w:rsidRDefault="00A228E1">
      <w:pPr>
        <w:ind w:firstLine="400"/>
        <w:jc w:val="both"/>
      </w:pPr>
      <w:r>
        <w:rPr>
          <w:rStyle w:val="s0"/>
        </w:rPr>
        <w:t xml:space="preserve">2. При получении на безвозмездной основе имущества (товаров, работ, услуг) лицо, получившее такое имущество, не относит </w:t>
      </w:r>
      <w:r>
        <w:rPr>
          <w:rStyle w:val="s0"/>
        </w:rPr>
        <w:t>в зачет сумму налога на добавленную стоимость, подлежащую уплате лицом, передавшим безвозмездно такое имущество.</w:t>
      </w:r>
    </w:p>
    <w:p w:rsidR="00000000" w:rsidRDefault="00A228E1">
      <w:pPr>
        <w:jc w:val="both"/>
      </w:pPr>
      <w:r>
        <w:rPr>
          <w:rStyle w:val="s3"/>
        </w:rPr>
        <w:t xml:space="preserve">Статья дополнена пунктом 3 в соответствии с </w:t>
      </w:r>
      <w:hyperlink r:id="rId3886" w:anchor="sub_id=257" w:history="1">
        <w:r>
          <w:rPr>
            <w:rStyle w:val="a3"/>
            <w:i/>
            <w:iCs/>
          </w:rPr>
          <w:t>Законом</w:t>
        </w:r>
      </w:hyperlink>
      <w:r>
        <w:rPr>
          <w:rStyle w:val="s3"/>
        </w:rPr>
        <w:t xml:space="preserve"> РК от 21.0</w:t>
      </w:r>
      <w:r>
        <w:rPr>
          <w:rStyle w:val="s3"/>
        </w:rPr>
        <w:t>7.11 г. № 467-IV (введено в действие с 1 января 2009 г.)</w:t>
      </w:r>
    </w:p>
    <w:p w:rsidR="00000000" w:rsidRDefault="00A228E1">
      <w:pPr>
        <w:ind w:firstLine="400"/>
        <w:jc w:val="both"/>
      </w:pPr>
      <w:r>
        <w:rPr>
          <w:rStyle w:val="s0"/>
        </w:rPr>
        <w:t>3. Сумма налога на добавленную стоимость не подлежит отнесению в зачет в следующих случаях:</w:t>
      </w:r>
    </w:p>
    <w:p w:rsidR="00000000" w:rsidRDefault="00A228E1">
      <w:pPr>
        <w:jc w:val="both"/>
      </w:pPr>
      <w:r>
        <w:rPr>
          <w:rStyle w:val="s3"/>
        </w:rPr>
        <w:t xml:space="preserve">Подпункт 1 изложен в редакции </w:t>
      </w:r>
      <w:hyperlink r:id="rId3887" w:anchor="sub_id=257" w:history="1">
        <w:r>
          <w:rPr>
            <w:rStyle w:val="a3"/>
            <w:i/>
            <w:iCs/>
          </w:rPr>
          <w:t>Закона</w:t>
        </w:r>
      </w:hyperlink>
      <w:r>
        <w:rPr>
          <w:rStyle w:val="s3"/>
        </w:rPr>
        <w:t xml:space="preserve"> РК от 28.11.14 г. № 257-V (введено в действие с 1 января 2015 г.) (</w:t>
      </w:r>
      <w:hyperlink r:id="rId3888" w:anchor="sub_id=2570300" w:history="1">
        <w:r>
          <w:rPr>
            <w:rStyle w:val="a3"/>
            <w:i/>
            <w:iCs/>
          </w:rPr>
          <w:t>см. стар. ред.</w:t>
        </w:r>
      </w:hyperlink>
      <w:r>
        <w:rPr>
          <w:rStyle w:val="s3"/>
        </w:rPr>
        <w:t>)</w:t>
      </w:r>
    </w:p>
    <w:p w:rsidR="00000000" w:rsidRDefault="00A228E1">
      <w:pPr>
        <w:ind w:firstLine="400"/>
        <w:jc w:val="both"/>
      </w:pPr>
      <w:r>
        <w:rPr>
          <w:rStyle w:val="s0"/>
        </w:rPr>
        <w:t>1) по операциям с налогоплательщиком, признанным лжепредприятием на основании</w:t>
      </w:r>
      <w:r>
        <w:rPr>
          <w:rStyle w:val="s0"/>
        </w:rPr>
        <w:t xml:space="preserve"> вступившего в законную силу приговора или постановления суда, за исключением сумм налога на добавленную стоимость, отнесенных в зачет, по сделкам с налогоплательщиками, не указанными в приговоре или постановлении суда, либо признанными судом действительны</w:t>
      </w:r>
      <w:r>
        <w:rPr>
          <w:rStyle w:val="s0"/>
        </w:rPr>
        <w:t xml:space="preserve">ми в гражданско-правовом порядке; </w:t>
      </w:r>
      <w:hyperlink r:id="rId3889" w:history="1">
        <w:r>
          <w:rPr>
            <w:rStyle w:val="a3"/>
            <w:rFonts w:ascii="Wingdings" w:hAnsi="Wingdings"/>
            <w:i/>
            <w:iCs/>
          </w:rPr>
          <w:t>*</w:t>
        </w:r>
      </w:hyperlink>
    </w:p>
    <w:p w:rsidR="00000000" w:rsidRDefault="00A228E1">
      <w:pPr>
        <w:jc w:val="both"/>
      </w:pPr>
      <w:r>
        <w:rPr>
          <w:rStyle w:val="s3"/>
        </w:rPr>
        <w:t xml:space="preserve">Подпункт 2 изложен в редакции </w:t>
      </w:r>
      <w:hyperlink r:id="rId3890" w:anchor="sub_id=804" w:history="1">
        <w:r>
          <w:rPr>
            <w:rStyle w:val="a3"/>
            <w:i/>
            <w:iCs/>
          </w:rPr>
          <w:t>Закона</w:t>
        </w:r>
      </w:hyperlink>
      <w:r>
        <w:rPr>
          <w:rStyle w:val="s3"/>
        </w:rPr>
        <w:t xml:space="preserve"> РК от 03.07.14 г. № 227-V </w:t>
      </w:r>
      <w:hyperlink r:id="rId3891" w:history="1">
        <w:r>
          <w:rPr>
            <w:rStyle w:val="a3"/>
            <w:rFonts w:ascii="Wingdings" w:hAnsi="Wingdings"/>
            <w:i/>
            <w:iCs/>
          </w:rPr>
          <w:t>+</w:t>
        </w:r>
      </w:hyperlink>
      <w:r>
        <w:rPr>
          <w:rStyle w:val="s3"/>
        </w:rPr>
        <w:t xml:space="preserve"> (введено в действие с 1 января 2015 г.) (</w:t>
      </w:r>
      <w:hyperlink r:id="rId3892" w:anchor="sub_id=2570000" w:history="1">
        <w:r>
          <w:rPr>
            <w:rStyle w:val="a3"/>
            <w:i/>
            <w:iCs/>
          </w:rPr>
          <w:t>см. стар. ред.</w:t>
        </w:r>
      </w:hyperlink>
      <w:r>
        <w:rPr>
          <w:rStyle w:val="s3"/>
        </w:rPr>
        <w:t>)</w:t>
      </w:r>
    </w:p>
    <w:p w:rsidR="00000000" w:rsidRDefault="00A228E1">
      <w:pPr>
        <w:autoSpaceDE w:val="0"/>
        <w:autoSpaceDN w:val="0"/>
        <w:ind w:firstLine="426"/>
        <w:jc w:val="both"/>
      </w:pPr>
      <w:r>
        <w:t>2) по сделке (операции), по которой действие (действия) по</w:t>
      </w:r>
      <w:r>
        <w:t xml:space="preserve"> выписке счета-фактуры и (или) иного документа признано (признаны) судом совершенным (совершенными) субъектом частного предпринимательства без фактического выполнения работ, оказания услуг, отгрузки товаров. </w:t>
      </w:r>
      <w:hyperlink r:id="rId3893" w:history="1">
        <w:r>
          <w:rPr>
            <w:rStyle w:val="a3"/>
            <w:rFonts w:ascii="Wingdings" w:hAnsi="Wingdings"/>
            <w:i/>
            <w:iCs/>
          </w:rPr>
          <w:t>*</w:t>
        </w:r>
      </w:hyperlink>
    </w:p>
    <w:p w:rsidR="00000000" w:rsidRDefault="00A228E1">
      <w:pPr>
        <w:jc w:val="both"/>
      </w:pPr>
      <w:r>
        <w:rPr>
          <w:rStyle w:val="s3"/>
        </w:rPr>
        <w:t xml:space="preserve">Пункт дополнен подпунктом 3 в соответствии с </w:t>
      </w:r>
      <w:hyperlink r:id="rId3894" w:anchor="sub_id=257" w:history="1">
        <w:r>
          <w:rPr>
            <w:rStyle w:val="a3"/>
            <w:i/>
            <w:iCs/>
          </w:rPr>
          <w:t>Законом</w:t>
        </w:r>
      </w:hyperlink>
      <w:r>
        <w:rPr>
          <w:rStyle w:val="s3"/>
        </w:rPr>
        <w:t xml:space="preserve"> РК от 05.12.13 г. № 152-V (введено в действие с 1 января 2014 г.)</w:t>
      </w:r>
    </w:p>
    <w:p w:rsidR="00000000" w:rsidRDefault="00A228E1">
      <w:pPr>
        <w:ind w:firstLine="400"/>
        <w:jc w:val="both"/>
      </w:pPr>
      <w:r>
        <w:rPr>
          <w:rStyle w:val="s0"/>
        </w:rPr>
        <w:t>3) по сделке, признанной недействительной на основании вступившего в законную силу решения суда.</w:t>
      </w:r>
    </w:p>
    <w:p w:rsidR="00000000" w:rsidRDefault="00A228E1">
      <w:pPr>
        <w:jc w:val="both"/>
      </w:pPr>
      <w:hyperlink r:id="rId3895" w:history="1">
        <w:r>
          <w:rPr>
            <w:rStyle w:val="a3"/>
            <w:rFonts w:ascii="Wingdings" w:hAnsi="Wingdings"/>
            <w:i/>
            <w:iCs/>
          </w:rPr>
          <w:t>*</w:t>
        </w:r>
      </w:hyperlink>
    </w:p>
    <w:p w:rsidR="00000000" w:rsidRDefault="00A228E1">
      <w:pPr>
        <w:jc w:val="both"/>
      </w:pPr>
      <w:r>
        <w:rPr>
          <w:rStyle w:val="s3"/>
        </w:rPr>
        <w:t xml:space="preserve">См.: </w:t>
      </w:r>
      <w:hyperlink r:id="rId3896" w:anchor="sub_id=900" w:history="1">
        <w:r>
          <w:rPr>
            <w:rStyle w:val="a3"/>
            <w:i/>
            <w:iCs/>
          </w:rPr>
          <w:t>Нор</w:t>
        </w:r>
        <w:r>
          <w:rPr>
            <w:rStyle w:val="a3"/>
            <w:i/>
            <w:iCs/>
          </w:rPr>
          <w:t>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228E1">
      <w:pPr>
        <w:ind w:firstLine="400"/>
        <w:jc w:val="both"/>
      </w:pPr>
      <w:r>
        <w:t> </w:t>
      </w:r>
    </w:p>
    <w:p w:rsidR="00000000" w:rsidRDefault="00A228E1">
      <w:pPr>
        <w:ind w:left="1200" w:hanging="800"/>
        <w:jc w:val="both"/>
      </w:pPr>
      <w:bookmarkStart w:id="472" w:name="SUB2580000"/>
      <w:bookmarkEnd w:id="472"/>
      <w:r>
        <w:rPr>
          <w:rStyle w:val="s1"/>
        </w:rPr>
        <w:t xml:space="preserve">Статья 258. Корректировка сумм налога на добавленную стоимость, относимого в зачет </w:t>
      </w:r>
    </w:p>
    <w:p w:rsidR="00000000" w:rsidRDefault="00A228E1">
      <w:pPr>
        <w:ind w:firstLine="400"/>
        <w:jc w:val="both"/>
      </w:pPr>
      <w:r>
        <w:rPr>
          <w:rStyle w:val="s0"/>
        </w:rPr>
        <w:t xml:space="preserve">1. Налог на добавленную стоимость, ранее отнесенный в зачет, подлежит исключению из зачета в следующих случаях: </w:t>
      </w:r>
    </w:p>
    <w:p w:rsidR="00000000" w:rsidRDefault="00A228E1">
      <w:pPr>
        <w:ind w:firstLine="400"/>
        <w:jc w:val="both"/>
      </w:pPr>
      <w:r>
        <w:rPr>
          <w:rStyle w:val="s0"/>
        </w:rPr>
        <w:t xml:space="preserve">1) по товарам, работам, услугам, использованным не в целях </w:t>
      </w:r>
      <w:r>
        <w:t xml:space="preserve">облагаемого оборота, за исключением использованных для целей необлагаемого оборота, </w:t>
      </w:r>
      <w:r>
        <w:t xml:space="preserve">в связи с наличием которого налогоплательщиком применен пропорциональный метод в соответствии </w:t>
      </w:r>
      <w:r>
        <w:rPr>
          <w:rStyle w:val="s0"/>
        </w:rPr>
        <w:t xml:space="preserve">со </w:t>
      </w:r>
      <w:hyperlink w:anchor="sub2600000" w:history="1">
        <w:r>
          <w:rPr>
            <w:rStyle w:val="a3"/>
          </w:rPr>
          <w:t>статьями 260 и 261</w:t>
        </w:r>
      </w:hyperlink>
      <w:r>
        <w:rPr>
          <w:rStyle w:val="s0"/>
        </w:rPr>
        <w:t xml:space="preserve"> настоящего Кодекса; </w:t>
      </w:r>
    </w:p>
    <w:p w:rsidR="00000000" w:rsidRDefault="00A228E1">
      <w:pPr>
        <w:ind w:firstLine="400"/>
        <w:jc w:val="both"/>
      </w:pPr>
      <w:r>
        <w:rPr>
          <w:rStyle w:val="s0"/>
        </w:rPr>
        <w:t>2) по товарам в случае их порчи, утраты (за исключением случаев, возникших в результат</w:t>
      </w:r>
      <w:r>
        <w:rPr>
          <w:rStyle w:val="s0"/>
        </w:rPr>
        <w:t xml:space="preserve">е </w:t>
      </w:r>
      <w:hyperlink r:id="rId3897" w:anchor="sub_id=10066" w:history="1">
        <w:r>
          <w:rPr>
            <w:rStyle w:val="a3"/>
          </w:rPr>
          <w:t>чрезвычайных ситуаций</w:t>
        </w:r>
      </w:hyperlink>
      <w:r>
        <w:rPr>
          <w:rStyle w:val="s0"/>
        </w:rPr>
        <w:t xml:space="preserve">); </w:t>
      </w:r>
    </w:p>
    <w:p w:rsidR="00000000" w:rsidRDefault="00A228E1">
      <w:pPr>
        <w:jc w:val="both"/>
      </w:pPr>
      <w:hyperlink r:id="rId3898" w:history="1">
        <w:r>
          <w:rPr>
            <w:rStyle w:val="a3"/>
            <w:rFonts w:ascii="Wingdings" w:hAnsi="Wingdings"/>
            <w:i/>
            <w:iCs/>
          </w:rPr>
          <w:t>*</w:t>
        </w:r>
      </w:hyperlink>
    </w:p>
    <w:p w:rsidR="00000000" w:rsidRDefault="00A228E1">
      <w:pPr>
        <w:ind w:firstLine="400"/>
        <w:jc w:val="both"/>
      </w:pPr>
      <w:r>
        <w:rPr>
          <w:rStyle w:val="s0"/>
        </w:rPr>
        <w:t xml:space="preserve">3) по сверхнормативным потерям, понесенным </w:t>
      </w:r>
      <w:hyperlink r:id="rId3899" w:history="1">
        <w:r>
          <w:rPr>
            <w:rStyle w:val="a3"/>
          </w:rPr>
          <w:t>субъектом естественной</w:t>
        </w:r>
      </w:hyperlink>
      <w:r>
        <w:rPr>
          <w:rStyle w:val="s0"/>
        </w:rPr>
        <w:t xml:space="preserve"> монополии; </w:t>
      </w:r>
    </w:p>
    <w:p w:rsidR="00000000" w:rsidRDefault="00A228E1">
      <w:pPr>
        <w:ind w:firstLine="400"/>
        <w:jc w:val="both"/>
      </w:pPr>
      <w:r>
        <w:rPr>
          <w:rStyle w:val="s0"/>
        </w:rPr>
        <w:t xml:space="preserve">4) - 6) исключены в соответствии с </w:t>
      </w:r>
      <w:hyperlink r:id="rId3900" w:anchor="sub_id=258" w:history="1">
        <w:r>
          <w:rPr>
            <w:rStyle w:val="a3"/>
          </w:rPr>
          <w:t>Законом</w:t>
        </w:r>
      </w:hyperlink>
      <w:r>
        <w:rPr>
          <w:rStyle w:val="s0"/>
        </w:rPr>
        <w:t xml:space="preserve"> РК от 21.07.11 г. № 467-IV </w:t>
      </w:r>
      <w:hyperlink r:id="rId3901" w:history="1">
        <w:r>
          <w:rPr>
            <w:rStyle w:val="a3"/>
            <w:rFonts w:ascii="Wingdings" w:hAnsi="Wingdings"/>
            <w:i/>
            <w:iCs/>
          </w:rPr>
          <w:t>+</w:t>
        </w:r>
      </w:hyperlink>
      <w:r>
        <w:rPr>
          <w:rStyle w:val="s3"/>
        </w:rPr>
        <w:t xml:space="preserve"> (введено в действие с 1 января 2009 г.) (</w:t>
      </w:r>
      <w:hyperlink r:id="rId3902" w:anchor="sub_id=2580104" w:history="1">
        <w:r>
          <w:rPr>
            <w:rStyle w:val="a3"/>
            <w:i/>
            <w:iCs/>
          </w:rPr>
          <w:t>см. стар. ред.</w:t>
        </w:r>
      </w:hyperlink>
      <w:r>
        <w:rPr>
          <w:rStyle w:val="s3"/>
        </w:rPr>
        <w:t>)</w:t>
      </w:r>
    </w:p>
    <w:p w:rsidR="00000000" w:rsidRDefault="00A228E1">
      <w:pPr>
        <w:jc w:val="both"/>
      </w:pPr>
      <w:hyperlink r:id="rId3903" w:anchor="sub_id=402" w:history="1">
        <w:r>
          <w:rPr>
            <w:rStyle w:val="a3"/>
            <w:rFonts w:ascii="Wingdings" w:hAnsi="Wingdings"/>
            <w:i/>
            <w:iCs/>
          </w:rPr>
          <w:t>*</w:t>
        </w:r>
      </w:hyperlink>
    </w:p>
    <w:p w:rsidR="00000000" w:rsidRDefault="00A228E1">
      <w:pPr>
        <w:ind w:firstLine="400"/>
        <w:jc w:val="both"/>
      </w:pPr>
      <w:bookmarkStart w:id="473" w:name="SUB2580107"/>
      <w:bookmarkEnd w:id="473"/>
      <w:r>
        <w:t xml:space="preserve">7) </w:t>
      </w:r>
      <w:r>
        <w:t>по имуществу, переданному в качестве вклада в уставный капитал;</w:t>
      </w:r>
    </w:p>
    <w:p w:rsidR="00000000" w:rsidRDefault="00A228E1">
      <w:pPr>
        <w:ind w:firstLine="400"/>
        <w:jc w:val="both"/>
      </w:pPr>
      <w:r>
        <w:t xml:space="preserve">8) предусмотренных </w:t>
      </w:r>
      <w:hyperlink w:anchor="sub2390200" w:history="1">
        <w:r>
          <w:rPr>
            <w:rStyle w:val="a3"/>
          </w:rPr>
          <w:t>пунктом 2 статьи 239</w:t>
        </w:r>
      </w:hyperlink>
      <w:r>
        <w:t xml:space="preserve"> настоящего Кодекса.</w:t>
      </w:r>
    </w:p>
    <w:p w:rsidR="00000000" w:rsidRDefault="00A228E1">
      <w:pPr>
        <w:ind w:firstLine="400"/>
        <w:jc w:val="both"/>
      </w:pPr>
      <w:r>
        <w:t xml:space="preserve">2. Для целей настоящей статьи порча товара означает ухудшение всех или отдельных качеств (свойств) </w:t>
      </w:r>
      <w:r>
        <w:t xml:space="preserve">товара, в результате которого данный товар не может быть использован для целей облагаемого оборота. </w:t>
      </w:r>
    </w:p>
    <w:p w:rsidR="00000000" w:rsidRDefault="00A228E1">
      <w:pPr>
        <w:ind w:firstLine="400"/>
        <w:jc w:val="both"/>
      </w:pPr>
      <w:r>
        <w:t>Под утратой товара понимается событие, в результате которого произошли уничтожение или потеря товара. Не является утратой потеря товаров, понесенная налого</w:t>
      </w:r>
      <w:r>
        <w:t xml:space="preserve">плательщиком в пределах норм естественной убыли, установленных законодательством Республики Казахстан. </w:t>
      </w:r>
    </w:p>
    <w:p w:rsidR="00000000" w:rsidRDefault="00A228E1">
      <w:pPr>
        <w:ind w:firstLine="400"/>
        <w:jc w:val="both"/>
      </w:pPr>
      <w:r>
        <w:rPr>
          <w:rStyle w:val="s0"/>
        </w:rPr>
        <w:t>3. Корректировка сумм налога на добавленную стоимость, относимого в зачет, производится в том налоговом периоде, в котором наступили случаи, указанные в</w:t>
      </w:r>
      <w:r>
        <w:rPr>
          <w:rStyle w:val="s0"/>
        </w:rPr>
        <w:t xml:space="preserve"> </w:t>
      </w:r>
      <w:r>
        <w:t>пунктах 1 и 2</w:t>
      </w:r>
      <w:r>
        <w:rPr>
          <w:rStyle w:val="s0"/>
        </w:rPr>
        <w:t xml:space="preserve"> настоящей статьи.</w:t>
      </w:r>
    </w:p>
    <w:p w:rsidR="00000000" w:rsidRDefault="00A228E1">
      <w:pPr>
        <w:jc w:val="both"/>
      </w:pPr>
      <w:r>
        <w:rPr>
          <w:rStyle w:val="s3"/>
        </w:rPr>
        <w:t xml:space="preserve">В пункт 4 внесены изменения в соответствии </w:t>
      </w:r>
      <w:hyperlink r:id="rId3904" w:anchor="sub_id=309" w:history="1">
        <w:r>
          <w:rPr>
            <w:rStyle w:val="a3"/>
            <w:i/>
            <w:iCs/>
          </w:rPr>
          <w:t>Законом</w:t>
        </w:r>
      </w:hyperlink>
      <w:r>
        <w:rPr>
          <w:rStyle w:val="s3"/>
        </w:rPr>
        <w:t xml:space="preserve"> РК от 04.07.09 г. № 167-IV (введены в действие с 1 января 2009 г.) (</w:t>
      </w:r>
      <w:hyperlink r:id="rId3905" w:anchor="sub_id=2580400" w:history="1">
        <w:r>
          <w:rPr>
            <w:rStyle w:val="a3"/>
            <w:i/>
            <w:iCs/>
          </w:rPr>
          <w:t>см. стар. ред.</w:t>
        </w:r>
      </w:hyperlink>
      <w:r>
        <w:rPr>
          <w:rStyle w:val="s3"/>
        </w:rPr>
        <w:t xml:space="preserve">); изложен в редакции </w:t>
      </w:r>
      <w:hyperlink r:id="rId3906" w:anchor="sub_id=258" w:history="1">
        <w:r>
          <w:rPr>
            <w:rStyle w:val="a3"/>
            <w:i/>
            <w:iCs/>
          </w:rPr>
          <w:t>Закона</w:t>
        </w:r>
      </w:hyperlink>
      <w:r>
        <w:rPr>
          <w:rStyle w:val="s3"/>
        </w:rPr>
        <w:t xml:space="preserve"> РК от 26.12.12 г. № 61-V (введено в действие с 1 января 2013 г.) (</w:t>
      </w:r>
      <w:hyperlink r:id="rId3907" w:anchor="sub_id=2580400" w:history="1">
        <w:r>
          <w:rPr>
            <w:rStyle w:val="a3"/>
            <w:i/>
            <w:iCs/>
          </w:rPr>
          <w:t>см. стар. ред.</w:t>
        </w:r>
      </w:hyperlink>
      <w:r>
        <w:rPr>
          <w:rStyle w:val="s3"/>
        </w:rPr>
        <w:t>)</w:t>
      </w:r>
    </w:p>
    <w:p w:rsidR="00000000" w:rsidRDefault="00A228E1">
      <w:pPr>
        <w:ind w:firstLine="400"/>
        <w:jc w:val="both"/>
      </w:pPr>
      <w:r>
        <w:rPr>
          <w:rStyle w:val="s0"/>
        </w:rPr>
        <w:t>4. В случаях, установленных подпунктами 1) - 3) и 7) пункта 1 настоящей статьи, корректировка суммы налога на добавленную стоимость, отнесенного в зачет, п</w:t>
      </w:r>
      <w:r>
        <w:rPr>
          <w:rStyle w:val="s0"/>
        </w:rPr>
        <w:t>роизводится:</w:t>
      </w:r>
    </w:p>
    <w:p w:rsidR="00000000" w:rsidRDefault="00A228E1">
      <w:pPr>
        <w:ind w:firstLine="400"/>
        <w:jc w:val="both"/>
      </w:pPr>
      <w:r>
        <w:rPr>
          <w:rStyle w:val="s0"/>
        </w:rPr>
        <w:t>1) по товарно-материальным запасам, за исключением указанных в пункте 4-1 настоящей статьи, - в размере суммы налога на добавленную стоимость, определяемой путем применения ставки налога на добавленную стоимость, действующей на дату осуществле</w:t>
      </w:r>
      <w:r>
        <w:rPr>
          <w:rStyle w:val="s0"/>
        </w:rPr>
        <w:t>ния корректировки, к балансовой стоимости товарно-материальных запасов на эту дату;</w:t>
      </w:r>
    </w:p>
    <w:p w:rsidR="00000000" w:rsidRDefault="00A228E1">
      <w:pPr>
        <w:ind w:firstLine="400"/>
        <w:jc w:val="both"/>
      </w:pPr>
      <w:r>
        <w:rPr>
          <w:rStyle w:val="s0"/>
        </w:rPr>
        <w:t>2) по приобретенным основным средствам, нематериальным и биологическим активам, инвестициям в недвижимость, объекту незавершенного строительства - в размере суммы налога на</w:t>
      </w:r>
      <w:r>
        <w:rPr>
          <w:rStyle w:val="s0"/>
        </w:rPr>
        <w:t xml:space="preserve"> добавленную стоимость, определенной путем применения ставки налога на добавленную стоимость, действующей на дату приобретения указанных активов, к их балансовой стоимости на дату корректировки без учета переоценки и обесценения.</w:t>
      </w:r>
    </w:p>
    <w:p w:rsidR="00000000" w:rsidRDefault="00A228E1">
      <w:pPr>
        <w:jc w:val="both"/>
      </w:pPr>
      <w:r>
        <w:rPr>
          <w:rStyle w:val="s3"/>
        </w:rPr>
        <w:t>Статья дополнена пунктом 4</w:t>
      </w:r>
      <w:r>
        <w:rPr>
          <w:rStyle w:val="s3"/>
        </w:rPr>
        <w:t xml:space="preserve">-1 в соответствии с </w:t>
      </w:r>
      <w:hyperlink r:id="rId3908" w:anchor="sub_id=258" w:history="1">
        <w:r>
          <w:rPr>
            <w:rStyle w:val="a3"/>
            <w:i/>
            <w:iCs/>
          </w:rPr>
          <w:t>Законом</w:t>
        </w:r>
      </w:hyperlink>
      <w:r>
        <w:rPr>
          <w:rStyle w:val="s3"/>
        </w:rPr>
        <w:t xml:space="preserve"> РК от 26.12.12 г. № 61-V (введено в действие с 1 января 2013 г.) </w:t>
      </w:r>
    </w:p>
    <w:p w:rsidR="00000000" w:rsidRDefault="00A228E1">
      <w:pPr>
        <w:ind w:firstLine="400"/>
        <w:jc w:val="both"/>
      </w:pPr>
      <w:r>
        <w:rPr>
          <w:rStyle w:val="s0"/>
        </w:rPr>
        <w:t>4-1. По отдельным активам, по которым наступили случаи, установленные подпунктами</w:t>
      </w:r>
      <w:r>
        <w:rPr>
          <w:rStyle w:val="s0"/>
        </w:rPr>
        <w:t xml:space="preserve"> 1) - 3) и 7) пункта 1 настоящей статьи, корректировка суммы налога на добавленную стоимость, отнесенного в зачет, производится в порядке, установленном настоящим пунктом.</w:t>
      </w:r>
    </w:p>
    <w:p w:rsidR="00000000" w:rsidRDefault="00A228E1">
      <w:pPr>
        <w:ind w:firstLine="400"/>
        <w:jc w:val="both"/>
      </w:pPr>
      <w:r>
        <w:rPr>
          <w:rStyle w:val="s0"/>
        </w:rPr>
        <w:t>При этом для целей настоящего пункта к отдельным активам относятся построенные (созд</w:t>
      </w:r>
      <w:r>
        <w:rPr>
          <w:rStyle w:val="s0"/>
        </w:rPr>
        <w:t>анные) плательщиком налога на добавленную стоимость основные средства, нематериальные активы, инвестиции в недвижимость.</w:t>
      </w:r>
    </w:p>
    <w:p w:rsidR="00000000" w:rsidRDefault="00A228E1">
      <w:pPr>
        <w:ind w:firstLine="400"/>
        <w:jc w:val="both"/>
      </w:pPr>
      <w:r>
        <w:rPr>
          <w:rStyle w:val="s0"/>
        </w:rPr>
        <w:t>В случае если товары, работы, услуги приобретались исключительно по ценам с налогом на добавленную стоимость и по одинаковому размеру ставки налога на добавленную стоимость, то сумма корректировки налога на добавленную стоимость, отнесенного в зачет, произ</w:t>
      </w:r>
      <w:r>
        <w:rPr>
          <w:rStyle w:val="s0"/>
        </w:rPr>
        <w:t>водится в размере суммы налога на добавленную стоимость, определенной путем применения ставки налога на добавленную стоимость, действовавшей на дату приобретения товаров, работ, услуг, использованных на строительство (создание) отдельного актива, к балансо</w:t>
      </w:r>
      <w:r>
        <w:rPr>
          <w:rStyle w:val="s0"/>
        </w:rPr>
        <w:t>вой стоимости отдельного актива на дату корректировки.</w:t>
      </w:r>
    </w:p>
    <w:p w:rsidR="00000000" w:rsidRDefault="00A228E1">
      <w:pPr>
        <w:ind w:firstLine="400"/>
        <w:jc w:val="both"/>
      </w:pPr>
      <w:r>
        <w:rPr>
          <w:rStyle w:val="s0"/>
        </w:rPr>
        <w:t>В остальных случаях сумма корректировки налога на добавленную стоимость, отнесенного в зачет, определяется путем сложения сумм налога на добавленную стоимость, рассчитанных путем применения ставки нало</w:t>
      </w:r>
      <w:r>
        <w:rPr>
          <w:rStyle w:val="s0"/>
        </w:rPr>
        <w:t>га на добавленную стоимость, действовавшей на дату приобретения товаров, работ, услуг, использованных на строительство (создание) отдельного актива, к расчетной стоимости каждой группы товаров, работ, услуг.</w:t>
      </w:r>
    </w:p>
    <w:p w:rsidR="00000000" w:rsidRDefault="00A228E1">
      <w:pPr>
        <w:ind w:firstLine="400"/>
        <w:jc w:val="both"/>
      </w:pPr>
      <w:r>
        <w:rPr>
          <w:rStyle w:val="s0"/>
        </w:rPr>
        <w:t>Расчетная стоимость каждой группы товаров, работ</w:t>
      </w:r>
      <w:r>
        <w:rPr>
          <w:rStyle w:val="s0"/>
        </w:rPr>
        <w:t>, услуг определяется по следующей формуле:</w:t>
      </w:r>
    </w:p>
    <w:p w:rsidR="00000000" w:rsidRDefault="00A228E1">
      <w:pPr>
        <w:ind w:firstLine="400"/>
        <w:jc w:val="both"/>
      </w:pPr>
      <w:r>
        <w:rPr>
          <w:rStyle w:val="s0"/>
        </w:rPr>
        <w:t>С гр. 1, 2, ... n = (С б х У гр. 1, 2, ... n), где:</w:t>
      </w:r>
    </w:p>
    <w:p w:rsidR="00000000" w:rsidRDefault="00A228E1">
      <w:pPr>
        <w:ind w:firstLine="400"/>
        <w:jc w:val="both"/>
      </w:pPr>
      <w:r>
        <w:rPr>
          <w:rStyle w:val="s0"/>
        </w:rPr>
        <w:t>С гр. 1, 2,… n - расчетная стоимость каждой группы товаров, работ, услуг, приобретенных по разным ставкам налога на добавленную стоимость;</w:t>
      </w:r>
    </w:p>
    <w:p w:rsidR="00000000" w:rsidRDefault="00A228E1">
      <w:pPr>
        <w:ind w:firstLine="400"/>
        <w:jc w:val="both"/>
      </w:pPr>
      <w:r>
        <w:rPr>
          <w:rStyle w:val="s0"/>
        </w:rPr>
        <w:t>С б - балансовая стоим</w:t>
      </w:r>
      <w:r>
        <w:rPr>
          <w:rStyle w:val="s0"/>
        </w:rPr>
        <w:t>ость отдельного актива на дату корректировки;</w:t>
      </w:r>
    </w:p>
    <w:p w:rsidR="00000000" w:rsidRDefault="00A228E1">
      <w:pPr>
        <w:ind w:firstLine="400"/>
        <w:jc w:val="both"/>
      </w:pPr>
      <w:r>
        <w:rPr>
          <w:rStyle w:val="s0"/>
        </w:rPr>
        <w:t>У гр.1, 2,…n - удельный вес каждой группы товаров, работ, услуг в первоначальной стоимости отдельного актива.</w:t>
      </w:r>
    </w:p>
    <w:p w:rsidR="00000000" w:rsidRDefault="00A228E1">
      <w:pPr>
        <w:ind w:firstLine="400"/>
        <w:jc w:val="both"/>
      </w:pPr>
      <w:r>
        <w:rPr>
          <w:rStyle w:val="s0"/>
        </w:rPr>
        <w:t>Каждая группа товаров формируется отдельно по стоимости товаров, работ, услуг в зависимости от приме</w:t>
      </w:r>
      <w:r>
        <w:rPr>
          <w:rStyle w:val="s0"/>
        </w:rPr>
        <w:t>ненной ставки налога на добавленную стоимость.</w:t>
      </w:r>
    </w:p>
    <w:p w:rsidR="00000000" w:rsidRDefault="00A228E1">
      <w:pPr>
        <w:jc w:val="both"/>
      </w:pPr>
      <w:r>
        <w:rPr>
          <w:rStyle w:val="s3"/>
        </w:rPr>
        <w:t xml:space="preserve">Статья дополнена пунктом 4-2 в соответствии с </w:t>
      </w:r>
      <w:hyperlink r:id="rId3909" w:anchor="sub_id=258" w:history="1">
        <w:r>
          <w:rPr>
            <w:rStyle w:val="a3"/>
            <w:i/>
            <w:iCs/>
          </w:rPr>
          <w:t>Законом</w:t>
        </w:r>
      </w:hyperlink>
      <w:r>
        <w:rPr>
          <w:rStyle w:val="s3"/>
        </w:rPr>
        <w:t xml:space="preserve"> РК от 26.12.12 г. № 61-V (введено в действие с 1 января 2013 г.) </w:t>
      </w:r>
    </w:p>
    <w:p w:rsidR="00000000" w:rsidRDefault="00A228E1">
      <w:pPr>
        <w:ind w:firstLine="400"/>
        <w:jc w:val="both"/>
      </w:pPr>
      <w:r>
        <w:rPr>
          <w:rStyle w:val="s0"/>
        </w:rPr>
        <w:t>4-2. В с</w:t>
      </w:r>
      <w:r>
        <w:rPr>
          <w:rStyle w:val="s0"/>
        </w:rPr>
        <w:t>лучае, установленном подпунктом 8) пункта 1 настоящей статьи, корректировка суммы налога на добавленную стоимость, отнесенного в зачет, производится в размере суммы налога на добавленную стоимость, указанной в дополнительном счете-фактуре, выписанном поста</w:t>
      </w:r>
      <w:r>
        <w:rPr>
          <w:rStyle w:val="s0"/>
        </w:rPr>
        <w:t>вщиком товаров, работ, услуг при корректировке размера облагаемого оборота.</w:t>
      </w:r>
    </w:p>
    <w:p w:rsidR="00000000" w:rsidRDefault="00A228E1">
      <w:pPr>
        <w:jc w:val="both"/>
      </w:pPr>
      <w:r>
        <w:rPr>
          <w:rStyle w:val="s3"/>
        </w:rPr>
        <w:t xml:space="preserve">В пункт 5 внесены изменения в соответствии </w:t>
      </w:r>
      <w:hyperlink r:id="rId3910" w:anchor="sub_id=309" w:history="1">
        <w:r>
          <w:rPr>
            <w:rStyle w:val="a3"/>
            <w:i/>
            <w:iCs/>
          </w:rPr>
          <w:t>Законом</w:t>
        </w:r>
      </w:hyperlink>
      <w:r>
        <w:rPr>
          <w:rStyle w:val="s3"/>
        </w:rPr>
        <w:t xml:space="preserve"> РК от 04.07.09 г. № 167-IV (введены в действие с</w:t>
      </w:r>
      <w:r>
        <w:rPr>
          <w:rStyle w:val="s3"/>
        </w:rPr>
        <w:t xml:space="preserve"> 1 января 2009 г.) (</w:t>
      </w:r>
      <w:hyperlink r:id="rId3911" w:anchor="sub_id=2580500" w:history="1">
        <w:r>
          <w:rPr>
            <w:rStyle w:val="a3"/>
            <w:i/>
            <w:iCs/>
          </w:rPr>
          <w:t>см. стар. ред.</w:t>
        </w:r>
      </w:hyperlink>
      <w:r>
        <w:rPr>
          <w:rStyle w:val="s3"/>
        </w:rPr>
        <w:t>)</w:t>
      </w:r>
    </w:p>
    <w:p w:rsidR="00000000" w:rsidRDefault="00A228E1">
      <w:pPr>
        <w:ind w:firstLine="400"/>
        <w:jc w:val="both"/>
      </w:pPr>
      <w:r>
        <w:rPr>
          <w:rStyle w:val="s0"/>
        </w:rPr>
        <w:t xml:space="preserve">5. Не производится корректировка, предусмотренная настоящей статьей, в случаях, указанных в </w:t>
      </w:r>
      <w:hyperlink w:anchor="sub2310300" w:history="1">
        <w:r>
          <w:rPr>
            <w:rStyle w:val="a3"/>
          </w:rPr>
          <w:t>пункте 3 с</w:t>
        </w:r>
        <w:r>
          <w:rPr>
            <w:rStyle w:val="a3"/>
          </w:rPr>
          <w:t>татьи 231</w:t>
        </w:r>
      </w:hyperlink>
      <w:r>
        <w:rPr>
          <w:rStyle w:val="s0"/>
        </w:rPr>
        <w:t xml:space="preserve"> настоящего Кодекса, за исключением указанных в</w:t>
      </w:r>
      <w:hyperlink w:anchor="sub2310300" w:history="1">
        <w:r>
          <w:rPr>
            <w:rStyle w:val="a3"/>
          </w:rPr>
          <w:t xml:space="preserve"> подпунктах 1) и 6) пункта 3 статьи 231</w:t>
        </w:r>
      </w:hyperlink>
      <w:r>
        <w:rPr>
          <w:rStyle w:val="s0"/>
        </w:rPr>
        <w:t xml:space="preserve"> настоящего Кодекса. </w:t>
      </w:r>
    </w:p>
    <w:p w:rsidR="00000000" w:rsidRDefault="00A228E1">
      <w:pPr>
        <w:ind w:firstLine="400"/>
        <w:jc w:val="both"/>
      </w:pPr>
      <w:r>
        <w:t> </w:t>
      </w:r>
    </w:p>
    <w:p w:rsidR="00000000" w:rsidRDefault="00A228E1">
      <w:pPr>
        <w:ind w:left="1200" w:hanging="800"/>
        <w:jc w:val="both"/>
      </w:pPr>
      <w:bookmarkStart w:id="474" w:name="SUB2590000"/>
      <w:bookmarkEnd w:id="474"/>
      <w:r>
        <w:rPr>
          <w:rStyle w:val="s1"/>
        </w:rPr>
        <w:t>Статья 259. Корректировка сумм налога на добавленную стоимость, относимого в зачет, по сомнительным обяз</w:t>
      </w:r>
      <w:r>
        <w:rPr>
          <w:rStyle w:val="s1"/>
        </w:rPr>
        <w:t xml:space="preserve">ательствам, при списании обязательств </w:t>
      </w:r>
    </w:p>
    <w:p w:rsidR="00000000" w:rsidRDefault="00A228E1">
      <w:pPr>
        <w:ind w:firstLine="400"/>
        <w:jc w:val="both"/>
      </w:pPr>
      <w:r>
        <w:rPr>
          <w:rStyle w:val="s0"/>
        </w:rPr>
        <w:t>1. Если часть или весь размер обязательства по приобретенным товарам, работам, услугам признаются сомнительными в соответствии с положениями настоящего Кодекса, то сумма налога на добавленную стоимость, ранее принятого в зачет по таким товарам, работам, ус</w:t>
      </w:r>
      <w:r>
        <w:rPr>
          <w:rStyle w:val="s0"/>
        </w:rPr>
        <w:t xml:space="preserve">лугам, в размере, соответствующем размеру сомнительного обязательства, подлежит исключению из зачета по истечении трех лет с даты возникновения обязательства, кроме налога на добавленную стоимость, отнесенного в зачет на основании </w:t>
      </w:r>
      <w:hyperlink w:anchor="sub2560000" w:history="1">
        <w:r>
          <w:rPr>
            <w:rStyle w:val="a3"/>
          </w:rPr>
          <w:t>подпунктов 3) и 4) пункта 1 статьи 256</w:t>
        </w:r>
      </w:hyperlink>
      <w:r>
        <w:rPr>
          <w:rStyle w:val="s0"/>
        </w:rPr>
        <w:t xml:space="preserve"> настоящего Кодекса.</w:t>
      </w:r>
    </w:p>
    <w:p w:rsidR="00000000" w:rsidRDefault="00A228E1">
      <w:pPr>
        <w:ind w:firstLine="400"/>
        <w:jc w:val="both"/>
      </w:pPr>
      <w:r>
        <w:t>2. В случае, если после исключения из зачета налога на добавленную стоимость плательщиком налога на добавленную стоимость произведена оплата за товары, работы, услуги, сумма налога по указа</w:t>
      </w:r>
      <w:r>
        <w:t xml:space="preserve">нным товарам, работам, услугам подлежит восстановлению в зачете в том налоговом периоде, в котором была произведена оплата. </w:t>
      </w:r>
    </w:p>
    <w:p w:rsidR="00000000" w:rsidRDefault="00A228E1">
      <w:pPr>
        <w:ind w:firstLine="400"/>
        <w:jc w:val="both"/>
      </w:pPr>
      <w:r>
        <w:t>3. При списании обязательств, за исключением обязательств, по которым произведена корректировка в соответствии с пунктом 1 настояще</w:t>
      </w:r>
      <w:r>
        <w:t xml:space="preserve">й статьи, налог на добавленную стоимость, ранее отнесенный в зачет по товарам, работам, услугам, подлежит исключению из зачета в том периоде, в котором наступили случаи, указанные в </w:t>
      </w:r>
      <w:hyperlink w:anchor="sub880000" w:history="1">
        <w:r>
          <w:rPr>
            <w:rStyle w:val="a3"/>
          </w:rPr>
          <w:t>пункте 1 статьи 88</w:t>
        </w:r>
      </w:hyperlink>
      <w:r>
        <w:t xml:space="preserve"> настоящего Кодекса.</w:t>
      </w:r>
    </w:p>
    <w:p w:rsidR="00000000" w:rsidRDefault="00A228E1">
      <w:pPr>
        <w:jc w:val="both"/>
      </w:pPr>
      <w:r>
        <w:rPr>
          <w:rStyle w:val="s3"/>
        </w:rPr>
        <w:t>Пун</w:t>
      </w:r>
      <w:r>
        <w:rPr>
          <w:rStyle w:val="s3"/>
        </w:rPr>
        <w:t xml:space="preserve">кт 4 изложен в редакции </w:t>
      </w:r>
      <w:hyperlink r:id="rId3912" w:anchor="sub_id=7259" w:history="1">
        <w:r>
          <w:rPr>
            <w:rStyle w:val="a3"/>
            <w:i/>
            <w:iCs/>
          </w:rPr>
          <w:t>Закона</w:t>
        </w:r>
      </w:hyperlink>
      <w:r>
        <w:rPr>
          <w:rStyle w:val="s3"/>
        </w:rPr>
        <w:t xml:space="preserve"> РК от 24.12.12 г. № 60-V (</w:t>
      </w:r>
      <w:hyperlink r:id="rId3913" w:anchor="sub_id=2590400" w:history="1">
        <w:r>
          <w:rPr>
            <w:rStyle w:val="a3"/>
            <w:i/>
            <w:iCs/>
          </w:rPr>
          <w:t>см. стар. ред.</w:t>
        </w:r>
      </w:hyperlink>
      <w:r>
        <w:rPr>
          <w:rStyle w:val="s3"/>
        </w:rPr>
        <w:t xml:space="preserve">); </w:t>
      </w:r>
      <w:hyperlink r:id="rId3914" w:anchor="sub_id=259" w:history="1">
        <w:r>
          <w:rPr>
            <w:rStyle w:val="a3"/>
            <w:i/>
            <w:iCs/>
          </w:rPr>
          <w:t>Закона</w:t>
        </w:r>
      </w:hyperlink>
      <w:r>
        <w:rPr>
          <w:rStyle w:val="s3"/>
        </w:rPr>
        <w:t xml:space="preserve"> РК от 05.12.13 г. № 152-V (введено в действие с 1 января 2013 г.) (</w:t>
      </w:r>
      <w:hyperlink r:id="rId3915" w:anchor="sub_id=2590400" w:history="1">
        <w:r>
          <w:rPr>
            <w:rStyle w:val="a3"/>
            <w:i/>
            <w:iCs/>
          </w:rPr>
          <w:t>см. стар. ред.</w:t>
        </w:r>
      </w:hyperlink>
      <w:r>
        <w:rPr>
          <w:rStyle w:val="s3"/>
        </w:rPr>
        <w:t>)</w:t>
      </w:r>
    </w:p>
    <w:p w:rsidR="00000000" w:rsidRDefault="00A228E1">
      <w:pPr>
        <w:ind w:firstLine="400"/>
        <w:jc w:val="both"/>
      </w:pPr>
      <w:r>
        <w:rPr>
          <w:rStyle w:val="s0"/>
        </w:rPr>
        <w:t>4. В случае есл</w:t>
      </w:r>
      <w:r>
        <w:rPr>
          <w:rStyle w:val="s0"/>
        </w:rPr>
        <w:t>и обязательство по приобретенным товарам, работам, услугам на дату признания поставщика - плательщика налога на добавленную стоимость банкротом не удовлетворено полностью или частично, то исключение из зачета налога на добавленную стоимость, ранее отнесенн</w:t>
      </w:r>
      <w:r>
        <w:rPr>
          <w:rStyle w:val="s0"/>
        </w:rPr>
        <w:t>ого в зачет, за исключением налога на добавленную стоимость, по которому произведена корректировка в соответствии с пунктом 1 настоящей статьи, производится в налоговом периоде, в котором вынесено решение органов юстиции об исключении из Национального реес</w:t>
      </w:r>
      <w:r>
        <w:rPr>
          <w:rStyle w:val="s0"/>
        </w:rPr>
        <w:t>тра бизнес-идентификационных номеров поставщика - плательщика налога на добавленную стоимость, признанного банкротом.</w:t>
      </w:r>
    </w:p>
    <w:p w:rsidR="00000000" w:rsidRDefault="00A228E1">
      <w:pPr>
        <w:jc w:val="both"/>
      </w:pPr>
      <w:hyperlink r:id="rId3916" w:anchor="sub_id=206" w:history="1">
        <w:r>
          <w:rPr>
            <w:rStyle w:val="a3"/>
            <w:rFonts w:ascii="Wingdings" w:hAnsi="Wingdings"/>
            <w:i/>
            <w:iCs/>
          </w:rPr>
          <w:t>*</w:t>
        </w:r>
      </w:hyperlink>
    </w:p>
    <w:p w:rsidR="00000000" w:rsidRDefault="00A228E1">
      <w:pPr>
        <w:jc w:val="both"/>
      </w:pPr>
      <w:r>
        <w:rPr>
          <w:rStyle w:val="s3"/>
        </w:rPr>
        <w:t xml:space="preserve">Статья дополнена пунктом 5 в соответствии с </w:t>
      </w:r>
      <w:hyperlink r:id="rId3917" w:anchor="sub_id=259" w:history="1">
        <w:r>
          <w:rPr>
            <w:rStyle w:val="a3"/>
            <w:i/>
            <w:iCs/>
          </w:rPr>
          <w:t>Законом</w:t>
        </w:r>
      </w:hyperlink>
      <w:r>
        <w:rPr>
          <w:rStyle w:val="s3"/>
        </w:rPr>
        <w:t xml:space="preserve"> РК от 21.07.11 г. № 467-IV (введены в действие с 1 января 2012 г.) </w:t>
      </w:r>
    </w:p>
    <w:p w:rsidR="00000000" w:rsidRDefault="00A228E1">
      <w:pPr>
        <w:ind w:firstLine="400"/>
        <w:jc w:val="both"/>
      </w:pPr>
      <w:r>
        <w:rPr>
          <w:rStyle w:val="s0"/>
        </w:rPr>
        <w:t>5. Корректировка, предусмотренная настоящей статьей, производится по ставке налога на добавленную стоимость, у</w:t>
      </w:r>
      <w:r>
        <w:rPr>
          <w:rStyle w:val="s0"/>
        </w:rPr>
        <w:t>казанной в счете-фактуре, выписанном поставщиком товаров, работ, услуг при совершении оборота по реализации товаров, работ, услуг, по которым производится корректировка.</w:t>
      </w:r>
    </w:p>
    <w:p w:rsidR="00000000" w:rsidRDefault="00A228E1">
      <w:pPr>
        <w:ind w:firstLine="400"/>
        <w:jc w:val="both"/>
      </w:pPr>
      <w:r>
        <w:t> </w:t>
      </w:r>
    </w:p>
    <w:p w:rsidR="00000000" w:rsidRDefault="00A228E1">
      <w:pPr>
        <w:jc w:val="both"/>
      </w:pPr>
      <w:bookmarkStart w:id="475" w:name="SUB2600000"/>
      <w:bookmarkEnd w:id="475"/>
      <w:r>
        <w:rPr>
          <w:rStyle w:val="s3"/>
        </w:rPr>
        <w:t xml:space="preserve">В статью 260 внесены изменения в соответствии с </w:t>
      </w:r>
      <w:hyperlink r:id="rId3918" w:anchor="sub_id=310" w:history="1">
        <w:r>
          <w:rPr>
            <w:rStyle w:val="a3"/>
            <w:i/>
            <w:iCs/>
          </w:rPr>
          <w:t>Законом</w:t>
        </w:r>
      </w:hyperlink>
      <w:r>
        <w:rPr>
          <w:rStyle w:val="s3"/>
        </w:rPr>
        <w:t xml:space="preserve"> РК от 04.07.09 г. № 167-IV (введены в действие с 1 января 2009 г.) (</w:t>
      </w:r>
      <w:hyperlink r:id="rId3919" w:anchor="sub_id=2600000" w:history="1">
        <w:r>
          <w:rPr>
            <w:rStyle w:val="a3"/>
            <w:i/>
            <w:iCs/>
          </w:rPr>
          <w:t>см. стар. ред.</w:t>
        </w:r>
      </w:hyperlink>
      <w:r>
        <w:rPr>
          <w:rStyle w:val="s3"/>
        </w:rPr>
        <w:t xml:space="preserve">); изложена в редакции </w:t>
      </w:r>
      <w:hyperlink r:id="rId3920" w:anchor="sub_id=39409" w:history="1">
        <w:r>
          <w:rPr>
            <w:rStyle w:val="a3"/>
            <w:i/>
            <w:iCs/>
          </w:rPr>
          <w:t>Закона</w:t>
        </w:r>
      </w:hyperlink>
      <w:r>
        <w:rPr>
          <w:rStyle w:val="s3"/>
        </w:rPr>
        <w:t xml:space="preserve"> РК от 16.11.09 г. № 200-IV (введено в действие с 1 января 2010 г.) (</w:t>
      </w:r>
      <w:hyperlink r:id="rId3921" w:anchor="sub_id=2600000" w:history="1">
        <w:r>
          <w:rPr>
            <w:rStyle w:val="a3"/>
            <w:i/>
            <w:iCs/>
          </w:rPr>
          <w:t>см. стар. ред.</w:t>
        </w:r>
      </w:hyperlink>
      <w:r>
        <w:rPr>
          <w:rStyle w:val="s3"/>
        </w:rPr>
        <w:t>)</w:t>
      </w:r>
    </w:p>
    <w:p w:rsidR="00000000" w:rsidRDefault="00A228E1">
      <w:pPr>
        <w:ind w:left="1200" w:hanging="800"/>
        <w:jc w:val="both"/>
      </w:pPr>
      <w:r>
        <w:rPr>
          <w:rStyle w:val="s1"/>
        </w:rPr>
        <w:t>Статья 260. Порядок отнесения в зачет налога на добавленную стоимость при наличии оборотов по реализации, не облагаемых налогом на добавленную стоимость</w:t>
      </w:r>
    </w:p>
    <w:p w:rsidR="00000000" w:rsidRDefault="00A228E1">
      <w:pPr>
        <w:jc w:val="both"/>
      </w:pPr>
      <w:r>
        <w:rPr>
          <w:rStyle w:val="s3"/>
        </w:rPr>
        <w:t xml:space="preserve">В пункт 1 внесены изменения в соответствии с </w:t>
      </w:r>
      <w:hyperlink r:id="rId3922" w:anchor="sub_id=6260" w:history="1">
        <w:r>
          <w:rPr>
            <w:rStyle w:val="a3"/>
            <w:i/>
            <w:iCs/>
          </w:rPr>
          <w:t>Законом</w:t>
        </w:r>
      </w:hyperlink>
      <w:r>
        <w:rPr>
          <w:rStyle w:val="s3"/>
        </w:rPr>
        <w:t xml:space="preserve"> РК от 21.06.12 г. № 19-V (введены в действие с 1 января 2013 г.) (</w:t>
      </w:r>
      <w:hyperlink r:id="rId3923" w:anchor="sub_id=2600000" w:history="1">
        <w:r>
          <w:rPr>
            <w:rStyle w:val="a3"/>
            <w:i/>
            <w:iCs/>
          </w:rPr>
          <w:t>см. стар. ред.</w:t>
        </w:r>
      </w:hyperlink>
      <w:r>
        <w:rPr>
          <w:rStyle w:val="s3"/>
        </w:rPr>
        <w:t>)</w:t>
      </w:r>
    </w:p>
    <w:p w:rsidR="00000000" w:rsidRDefault="00A228E1">
      <w:pPr>
        <w:ind w:firstLine="400"/>
        <w:jc w:val="both"/>
      </w:pPr>
      <w:r>
        <w:rPr>
          <w:rStyle w:val="s0"/>
        </w:rPr>
        <w:t xml:space="preserve">1. По товарам, работам, услугам, используемым для целей необлагаемых оборотов, налог на добавленную стоимость, подлежащий уплате поставщикам и по импорту, не относится в зачет, за исключением случаев, указанных в части второй подпункта 1) </w:t>
      </w:r>
      <w:hyperlink w:anchor="sub2570000" w:history="1">
        <w:r>
          <w:rPr>
            <w:rStyle w:val="a3"/>
          </w:rPr>
          <w:t>пункта 1 статьи 257</w:t>
        </w:r>
      </w:hyperlink>
      <w:r>
        <w:rPr>
          <w:rStyle w:val="s0"/>
        </w:rPr>
        <w:t xml:space="preserve"> настоящего Кодекса.</w:t>
      </w:r>
    </w:p>
    <w:p w:rsidR="00000000" w:rsidRDefault="00A228E1">
      <w:pPr>
        <w:jc w:val="both"/>
      </w:pPr>
      <w:r>
        <w:rPr>
          <w:rStyle w:val="s3"/>
        </w:rPr>
        <w:t xml:space="preserve">В пункт 2 внесены изменения в соответствии с </w:t>
      </w:r>
      <w:hyperlink r:id="rId3924" w:anchor="sub_id=4260" w:history="1">
        <w:r>
          <w:rPr>
            <w:rStyle w:val="a3"/>
            <w:i/>
            <w:iCs/>
          </w:rPr>
          <w:t>Законом</w:t>
        </w:r>
      </w:hyperlink>
      <w:r>
        <w:rPr>
          <w:rStyle w:val="s3"/>
        </w:rPr>
        <w:t xml:space="preserve"> РК от 27.04.15 г. № 311-V (</w:t>
      </w:r>
      <w:hyperlink r:id="rId3925" w:anchor="sub_id=2600200" w:history="1">
        <w:r>
          <w:rPr>
            <w:rStyle w:val="a3"/>
            <w:i/>
            <w:iCs/>
          </w:rPr>
          <w:t>см. стар. ред.</w:t>
        </w:r>
      </w:hyperlink>
      <w:r>
        <w:rPr>
          <w:rStyle w:val="s3"/>
        </w:rPr>
        <w:t>)</w:t>
      </w:r>
    </w:p>
    <w:p w:rsidR="00000000" w:rsidRDefault="00A228E1">
      <w:pPr>
        <w:ind w:firstLine="400"/>
        <w:jc w:val="both"/>
      </w:pPr>
      <w:r>
        <w:rPr>
          <w:rStyle w:val="s0"/>
        </w:rPr>
        <w:t>2. При наличии облагаемых и необлагаемых оборотов налог на добавленную стоимость относится в зачет по выбору плательщика налога на добавленную стоимость пропорциональным или раздельным методом.</w:t>
      </w:r>
    </w:p>
    <w:p w:rsidR="00000000" w:rsidRDefault="00A228E1">
      <w:pPr>
        <w:ind w:firstLine="400"/>
        <w:jc w:val="both"/>
      </w:pPr>
      <w:r>
        <w:rPr>
          <w:rStyle w:val="s0"/>
        </w:rPr>
        <w:t xml:space="preserve">3. Плательщик налога на добавленную стоимость, осуществляющий строительство объектов, обороты по реализации которых освобождаются в соответствии с </w:t>
      </w:r>
      <w:hyperlink w:anchor="sub2490000" w:history="1">
        <w:r>
          <w:rPr>
            <w:rStyle w:val="a3"/>
          </w:rPr>
          <w:t>пунктом 1 статьи 249</w:t>
        </w:r>
      </w:hyperlink>
      <w:r>
        <w:rPr>
          <w:rStyle w:val="s0"/>
        </w:rPr>
        <w:t xml:space="preserve"> настоящего Кодекса, обязан применять раздельный метод </w:t>
      </w:r>
      <w:r>
        <w:rPr>
          <w:rStyle w:val="s0"/>
        </w:rPr>
        <w:t>отнесения в зачет сумм налога на добавленную стоимость по товарам, работам, услугам, используемым для целей облагаемых оборотов и оборотов, освобождаемых в соответствии с пунктом 1 статьи 249 настоящего Кодекса.</w:t>
      </w:r>
    </w:p>
    <w:p w:rsidR="00000000" w:rsidRDefault="00A228E1">
      <w:pPr>
        <w:jc w:val="both"/>
      </w:pPr>
      <w:r>
        <w:rPr>
          <w:rStyle w:val="s3"/>
        </w:rPr>
        <w:t xml:space="preserve">Статья дополнена пунктом 3-1 в соответствии </w:t>
      </w:r>
      <w:r>
        <w:rPr>
          <w:rStyle w:val="s3"/>
        </w:rPr>
        <w:t xml:space="preserve">с </w:t>
      </w:r>
      <w:hyperlink r:id="rId3926" w:anchor="sub_id=260" w:history="1">
        <w:r>
          <w:rPr>
            <w:rStyle w:val="a3"/>
            <w:i/>
            <w:iCs/>
          </w:rPr>
          <w:t>Законом</w:t>
        </w:r>
      </w:hyperlink>
      <w:r>
        <w:rPr>
          <w:rStyle w:val="s3"/>
        </w:rPr>
        <w:t xml:space="preserve"> РК от 21.07.15 г. № 337-V (введено в действие с 1 января 2011 г.)</w:t>
      </w:r>
    </w:p>
    <w:p w:rsidR="00000000" w:rsidRDefault="00A228E1">
      <w:pPr>
        <w:ind w:firstLine="400"/>
        <w:jc w:val="both"/>
      </w:pPr>
      <w:r>
        <w:rPr>
          <w:rStyle w:val="s0"/>
        </w:rPr>
        <w:t xml:space="preserve">3-1. Автономные организации образования, определенные </w:t>
      </w:r>
      <w:hyperlink w:anchor="sub135010000" w:history="1">
        <w:r>
          <w:rPr>
            <w:rStyle w:val="a3"/>
          </w:rPr>
          <w:t xml:space="preserve">пунктом 1 </w:t>
        </w:r>
        <w:r>
          <w:rPr>
            <w:rStyle w:val="a3"/>
          </w:rPr>
          <w:t>статьи 135-1</w:t>
        </w:r>
      </w:hyperlink>
      <w:r>
        <w:rPr>
          <w:rStyle w:val="s0"/>
        </w:rPr>
        <w:t xml:space="preserve"> настоящего Кодекса, обязаны применять раздельный метод отнесения в зачет сумм налога на добавленную стоимость по товарам, работам, услугам, используемым для целей оборотов, освобождаемых в соответствии с </w:t>
      </w:r>
      <w:hyperlink w:anchor="sub253010200" w:history="1">
        <w:r>
          <w:rPr>
            <w:rStyle w:val="a3"/>
          </w:rPr>
          <w:t>пунк</w:t>
        </w:r>
        <w:r>
          <w:rPr>
            <w:rStyle w:val="a3"/>
          </w:rPr>
          <w:t>том 2 статьи 253-1</w:t>
        </w:r>
      </w:hyperlink>
      <w:r>
        <w:rPr>
          <w:rStyle w:val="s0"/>
        </w:rPr>
        <w:t xml:space="preserve"> настоящего Кодекса, и остальных оборотов.</w:t>
      </w:r>
    </w:p>
    <w:p w:rsidR="00000000" w:rsidRDefault="00A228E1">
      <w:pPr>
        <w:jc w:val="both"/>
      </w:pPr>
      <w:bookmarkStart w:id="476" w:name="SUB2600400"/>
      <w:bookmarkEnd w:id="476"/>
      <w:r>
        <w:rPr>
          <w:rStyle w:val="s3"/>
        </w:rPr>
        <w:t xml:space="preserve">Пункт 4 изложен в редакции </w:t>
      </w:r>
      <w:hyperlink r:id="rId3927" w:anchor="sub_id=4260" w:history="1">
        <w:r>
          <w:rPr>
            <w:rStyle w:val="a3"/>
            <w:i/>
            <w:iCs/>
          </w:rPr>
          <w:t>Закона</w:t>
        </w:r>
      </w:hyperlink>
      <w:r>
        <w:rPr>
          <w:rStyle w:val="s3"/>
        </w:rPr>
        <w:t xml:space="preserve"> РК от 27.04.15 г. № 311-V (</w:t>
      </w:r>
      <w:hyperlink r:id="rId3928" w:anchor="sub_id=2600400" w:history="1">
        <w:r>
          <w:rPr>
            <w:rStyle w:val="a3"/>
            <w:i/>
            <w:iCs/>
          </w:rPr>
          <w:t>см. стар. ред.</w:t>
        </w:r>
      </w:hyperlink>
      <w:r>
        <w:rPr>
          <w:rStyle w:val="s3"/>
        </w:rPr>
        <w:t>)</w:t>
      </w:r>
    </w:p>
    <w:p w:rsidR="00000000" w:rsidRDefault="00A228E1">
      <w:pPr>
        <w:ind w:firstLine="426"/>
        <w:jc w:val="both"/>
      </w:pPr>
      <w:r>
        <w:t>4. Плательщик налога на добавленную стоимость, применяющий пункт 3 настоящей статьи, вправе применять пропорциональный метод отнесения в зачет по облагаемым оборотам и необлагаемым оборотам, за исключением о</w:t>
      </w:r>
      <w:r>
        <w:t xml:space="preserve">боротов, освобождаемых от налога на добавленную стоимость в соответствии с </w:t>
      </w:r>
      <w:hyperlink w:anchor="sub2490000" w:history="1">
        <w:r>
          <w:rPr>
            <w:rStyle w:val="a3"/>
          </w:rPr>
          <w:t>пунктом 1 статьи 249</w:t>
        </w:r>
      </w:hyperlink>
      <w:r>
        <w:t xml:space="preserve"> настоящего Кодекса, в случае наличия у плательщика налога на добавленную стоимость:</w:t>
      </w:r>
    </w:p>
    <w:p w:rsidR="00000000" w:rsidRDefault="00A228E1">
      <w:pPr>
        <w:ind w:firstLine="426"/>
        <w:jc w:val="both"/>
      </w:pPr>
      <w:r>
        <w:t>облагаемых оборотов;</w:t>
      </w:r>
    </w:p>
    <w:p w:rsidR="00000000" w:rsidRDefault="00A228E1">
      <w:pPr>
        <w:ind w:firstLine="426"/>
        <w:jc w:val="both"/>
      </w:pPr>
      <w:r>
        <w:t>оборотов, освобождаемых в соответствии с пунктом 1 статьи 249 настоящего Кодекса;</w:t>
      </w:r>
    </w:p>
    <w:p w:rsidR="00000000" w:rsidRDefault="00A228E1">
      <w:pPr>
        <w:ind w:firstLine="426"/>
        <w:jc w:val="both"/>
      </w:pPr>
      <w:r>
        <w:t>других необлагаемых оборотов.</w:t>
      </w:r>
    </w:p>
    <w:p w:rsidR="00000000" w:rsidRDefault="00A228E1">
      <w:pPr>
        <w:ind w:firstLine="400"/>
        <w:jc w:val="both"/>
      </w:pPr>
      <w:r>
        <w:rPr>
          <w:rStyle w:val="s0"/>
        </w:rPr>
        <w:t>5. Плательщики налога на добавленную стоимость, использующие в налоговом периоде одновременно пропорциональный и раздельный методы отнесения в з</w:t>
      </w:r>
      <w:r>
        <w:rPr>
          <w:rStyle w:val="s0"/>
        </w:rPr>
        <w:t>ачет, при определении удельного веса облагаемого оборота в общей сумме оборота не учитывают обороты, по которым применяется раздельный метод отнесения в зачет, если иное не установлено настоящим пунктом.</w:t>
      </w:r>
    </w:p>
    <w:p w:rsidR="00000000" w:rsidRDefault="00A228E1">
      <w:pPr>
        <w:ind w:firstLine="400"/>
        <w:jc w:val="both"/>
      </w:pPr>
      <w:r>
        <w:rPr>
          <w:rStyle w:val="s0"/>
        </w:rPr>
        <w:t xml:space="preserve">При применении пропорционального метода отнесения в </w:t>
      </w:r>
      <w:r>
        <w:rPr>
          <w:rStyle w:val="s0"/>
        </w:rPr>
        <w:t>зачет по товарам, работам, услугам, используемым одновременно для целей облагаемых и необлагаемых оборотов, для определения удельного веса облагаемого оборота в общей сумме оборота учитывается общая сумма облагаемых и необлагаемых оборотов.</w:t>
      </w:r>
    </w:p>
    <w:p w:rsidR="00000000" w:rsidRDefault="00A228E1">
      <w:pPr>
        <w:ind w:firstLine="400"/>
        <w:jc w:val="both"/>
      </w:pPr>
      <w:r>
        <w:rPr>
          <w:rStyle w:val="s0"/>
        </w:rPr>
        <w:t>6. Налог на доб</w:t>
      </w:r>
      <w:r>
        <w:rPr>
          <w:rStyle w:val="s0"/>
        </w:rPr>
        <w:t xml:space="preserve">авленную стоимость, не подлежащий отнесению в зачет в соответствии с настоящей статьей, учитывается в порядке, установленном </w:t>
      </w:r>
      <w:hyperlink w:anchor="sub1001200" w:history="1">
        <w:r>
          <w:rPr>
            <w:rStyle w:val="a3"/>
          </w:rPr>
          <w:t>пунктом 12 статьи 100</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477" w:name="SUB2610000"/>
      <w:bookmarkEnd w:id="477"/>
      <w:r>
        <w:rPr>
          <w:rStyle w:val="s1"/>
        </w:rPr>
        <w:t xml:space="preserve">Статья 261. Пропорциональный метод </w:t>
      </w:r>
    </w:p>
    <w:p w:rsidR="00000000" w:rsidRDefault="00A228E1">
      <w:pPr>
        <w:ind w:firstLine="400"/>
        <w:jc w:val="both"/>
      </w:pPr>
      <w:r>
        <w:rPr>
          <w:rStyle w:val="s0"/>
        </w:rPr>
        <w:t>По пропорционально</w:t>
      </w:r>
      <w:r>
        <w:rPr>
          <w:rStyle w:val="s0"/>
        </w:rPr>
        <w:t xml:space="preserve">му методу налог на добавленную стоимость, относимый в зачет, определяется исходя из удельного веса облагаемого оборота в общей сумме оборота. </w:t>
      </w:r>
    </w:p>
    <w:p w:rsidR="00000000" w:rsidRDefault="00A228E1">
      <w:pPr>
        <w:jc w:val="both"/>
      </w:pPr>
      <w:hyperlink r:id="rId3929"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478" w:name="SUB2620000"/>
      <w:bookmarkEnd w:id="478"/>
      <w:r>
        <w:rPr>
          <w:rStyle w:val="s1"/>
        </w:rPr>
        <w:t xml:space="preserve">Статья 262. Раздельный метод </w:t>
      </w:r>
    </w:p>
    <w:p w:rsidR="00000000" w:rsidRDefault="00A228E1">
      <w:pPr>
        <w:ind w:firstLine="400"/>
        <w:jc w:val="both"/>
      </w:pPr>
      <w:r>
        <w:rPr>
          <w:rStyle w:val="s0"/>
        </w:rPr>
        <w:t>1. При определ</w:t>
      </w:r>
      <w:r>
        <w:rPr>
          <w:rStyle w:val="s0"/>
        </w:rPr>
        <w:t xml:space="preserve">ении налога на добавленную стоимость, относимого в зачет по раздельному методу, плательщик налога на добавленную стоимость ведет раздельный учет по расходам и суммам налога на добавленную стоимость по полученным товарам, работам, услугам, используемым для </w:t>
      </w:r>
      <w:r>
        <w:rPr>
          <w:rStyle w:val="s0"/>
        </w:rPr>
        <w:t xml:space="preserve">целей облагаемых и необлагаемых </w:t>
      </w:r>
      <w:r>
        <w:t xml:space="preserve">оборотов. </w:t>
      </w:r>
    </w:p>
    <w:p w:rsidR="00000000" w:rsidRDefault="00A228E1">
      <w:pPr>
        <w:jc w:val="both"/>
      </w:pPr>
      <w:r>
        <w:rPr>
          <w:rStyle w:val="s3"/>
        </w:rPr>
        <w:t xml:space="preserve">Пункт 2 изложен в редакции </w:t>
      </w:r>
      <w:hyperlink r:id="rId3930" w:anchor="sub_id=262" w:history="1">
        <w:r>
          <w:rPr>
            <w:rStyle w:val="a3"/>
            <w:i/>
            <w:iCs/>
          </w:rPr>
          <w:t>Закона</w:t>
        </w:r>
      </w:hyperlink>
      <w:r>
        <w:rPr>
          <w:rStyle w:val="s3"/>
        </w:rPr>
        <w:t xml:space="preserve"> РК от 26.11.12 г. № 57-V (введено в действие с 1 января 2013 г.) (</w:t>
      </w:r>
      <w:hyperlink r:id="rId3931" w:anchor="sub_id=2620200" w:history="1">
        <w:r>
          <w:rPr>
            <w:rStyle w:val="a3"/>
            <w:i/>
            <w:iCs/>
          </w:rPr>
          <w:t>см. стар. ред.</w:t>
        </w:r>
      </w:hyperlink>
      <w:r>
        <w:rPr>
          <w:rStyle w:val="s3"/>
        </w:rPr>
        <w:t>)</w:t>
      </w:r>
    </w:p>
    <w:p w:rsidR="00000000" w:rsidRDefault="00A228E1">
      <w:pPr>
        <w:ind w:firstLine="400"/>
        <w:jc w:val="both"/>
      </w:pPr>
      <w:r>
        <w:rPr>
          <w:rStyle w:val="s0"/>
        </w:rPr>
        <w:t>2. Банки, организации, осуществляющие отдельные виды банковских операций, микрофинансовые организации, использующие пропорциональный метод отнесения в зачет, имеют право на применение раз</w:t>
      </w:r>
      <w:r>
        <w:rPr>
          <w:rStyle w:val="s0"/>
        </w:rPr>
        <w:t>дельного метода по учету сумм налога на добавленную стоимость по оборотам, связанным с получением и реализацией залогового имущества (товаров).</w:t>
      </w:r>
    </w:p>
    <w:p w:rsidR="00000000" w:rsidRDefault="00A228E1">
      <w:pPr>
        <w:jc w:val="both"/>
      </w:pPr>
      <w:r>
        <w:rPr>
          <w:rStyle w:val="s3"/>
        </w:rPr>
        <w:t xml:space="preserve">На период с 1 июля 2011 года до 1 января 2018 года статья 262 дополнена пунктами 2-1 и 2-2 в соответствии со </w:t>
      </w:r>
      <w:hyperlink r:id="rId3932" w:anchor="sub_id=700000" w:history="1">
        <w:r>
          <w:rPr>
            <w:rStyle w:val="a3"/>
            <w:i/>
            <w:iCs/>
          </w:rPr>
          <w:t xml:space="preserve">статьей </w:t>
        </w:r>
      </w:hyperlink>
      <w:r>
        <w:rPr>
          <w:rStyle w:val="s3"/>
        </w:rPr>
        <w:t>70 Закона РК от 10.12.08 г. № 100-IV</w:t>
      </w:r>
    </w:p>
    <w:p w:rsidR="00000000" w:rsidRDefault="00A228E1">
      <w:pPr>
        <w:ind w:firstLine="400"/>
        <w:jc w:val="both"/>
      </w:pPr>
      <w:r>
        <w:rPr>
          <w:rStyle w:val="s0"/>
        </w:rPr>
        <w:t>2-1. Организация, специализирующаяся на улучшении качества кредитных портфелей банков второго уровня, сто процентов голосующих акц</w:t>
      </w:r>
      <w:r>
        <w:rPr>
          <w:rStyle w:val="s0"/>
        </w:rPr>
        <w:t>ий которой принадлежат Национальному Банку Республики Казахстан, использующая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приобретением, владе</w:t>
      </w:r>
      <w:r>
        <w:rPr>
          <w:rStyle w:val="s0"/>
        </w:rPr>
        <w:t>нием и (или) реализацией:</w:t>
      </w:r>
    </w:p>
    <w:p w:rsidR="00000000" w:rsidRDefault="00A228E1">
      <w:pPr>
        <w:ind w:firstLine="400"/>
        <w:jc w:val="both"/>
      </w:pPr>
      <w:r>
        <w:rPr>
          <w:rStyle w:val="s0"/>
        </w:rPr>
        <w:t>залогового имущества (товара), полученного от банка по приобретенным у такого банка правам требования по сомнительным и безнадежным активам;</w:t>
      </w:r>
    </w:p>
    <w:p w:rsidR="00000000" w:rsidRDefault="00A228E1">
      <w:pPr>
        <w:ind w:firstLine="400"/>
        <w:jc w:val="both"/>
      </w:pPr>
      <w:r>
        <w:rPr>
          <w:rStyle w:val="s0"/>
        </w:rPr>
        <w:t>имущества (товара), перешедшего в собственность банка в результате обращения взыскания на заложенное имущество и полученного организацией, специализирующейся на улучшении качества кредитных портфелей банков второго уровня, сто процентов голосующих акций ко</w:t>
      </w:r>
      <w:r>
        <w:rPr>
          <w:rStyle w:val="s0"/>
        </w:rPr>
        <w:t>торой принадлежат Национальному Банку Республики Казахстан, по приобретенным у такого банка правам требования по сомнительным и безнадежным активам.</w:t>
      </w:r>
    </w:p>
    <w:p w:rsidR="00000000" w:rsidRDefault="00A228E1">
      <w:pPr>
        <w:ind w:firstLine="400"/>
        <w:jc w:val="both"/>
      </w:pPr>
      <w:r>
        <w:rPr>
          <w:rStyle w:val="s0"/>
        </w:rPr>
        <w:t>2-2. Дочерняя организация банка, приобретающая сомнительные и безнадежные активы родительского банка, испол</w:t>
      </w:r>
      <w:r>
        <w:rPr>
          <w:rStyle w:val="s0"/>
        </w:rPr>
        <w:t>ьзующая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приобретением, владением и (или) реализацией:</w:t>
      </w:r>
    </w:p>
    <w:p w:rsidR="00000000" w:rsidRDefault="00A228E1">
      <w:pPr>
        <w:ind w:firstLine="400"/>
        <w:jc w:val="both"/>
      </w:pPr>
      <w:r>
        <w:rPr>
          <w:rStyle w:val="s0"/>
        </w:rPr>
        <w:t>залогового имущества (товара), полученного о</w:t>
      </w:r>
      <w:r>
        <w:rPr>
          <w:rStyle w:val="s0"/>
        </w:rPr>
        <w:t>т родительского банка по приобретенным правам требования по сомнительным и безнадежным активам;</w:t>
      </w:r>
    </w:p>
    <w:p w:rsidR="00000000" w:rsidRDefault="00A228E1">
      <w:pPr>
        <w:ind w:firstLine="400"/>
        <w:jc w:val="both"/>
      </w:pPr>
      <w:r>
        <w:rPr>
          <w:rStyle w:val="s0"/>
        </w:rPr>
        <w:t>имущества (товара), перешедшего в собственность родительского банка в результате обращения взыскания на заложенное имущество и полученного дочерней организацией</w:t>
      </w:r>
      <w:r>
        <w:rPr>
          <w:rStyle w:val="s0"/>
        </w:rPr>
        <w:t xml:space="preserve"> банка от родительского банка по приобретенным правам требования по сомнительным и безнадежным активам.</w:t>
      </w:r>
    </w:p>
    <w:p w:rsidR="00000000" w:rsidRDefault="00A228E1">
      <w:pPr>
        <w:jc w:val="both"/>
      </w:pPr>
      <w:r>
        <w:rPr>
          <w:rStyle w:val="s3"/>
        </w:rPr>
        <w:t xml:space="preserve">Статья 2-3 дополнена пунктом 2-3 в соответствии с </w:t>
      </w:r>
      <w:hyperlink r:id="rId3933" w:anchor="sub_id=12" w:history="1">
        <w:r>
          <w:rPr>
            <w:rStyle w:val="a3"/>
            <w:i/>
            <w:iCs/>
          </w:rPr>
          <w:t>Законом</w:t>
        </w:r>
      </w:hyperlink>
      <w:r>
        <w:rPr>
          <w:rStyle w:val="s3"/>
        </w:rPr>
        <w:t xml:space="preserve"> РК от 28.11.14</w:t>
      </w:r>
      <w:r>
        <w:rPr>
          <w:rStyle w:val="s3"/>
        </w:rPr>
        <w:t xml:space="preserve"> г. № 257-V (введено в действие с 1 января 2015 г.)</w:t>
      </w:r>
    </w:p>
    <w:p w:rsidR="00000000" w:rsidRDefault="00A228E1">
      <w:pPr>
        <w:ind w:firstLine="400"/>
        <w:jc w:val="both"/>
      </w:pPr>
      <w:r>
        <w:rPr>
          <w:rStyle w:val="s0"/>
        </w:rPr>
        <w:t>2-3. Индивидуальные предприниматели и юридические лица, имеющие лицензию на туристскую операторскую деятельность (туроператорскую деятельность) в соответствии с законодательством Республики Казахстан о ту</w:t>
      </w:r>
      <w:r>
        <w:rPr>
          <w:rStyle w:val="s0"/>
        </w:rPr>
        <w:t>ристской деятельности, ведут учет по товарам, работам, услугам в целях оказания услуг туроператора отдельно от остальной деятельности. Учет по товарам, работам, услугам в целях оказания услуг туроператора ведется раздельно по обороту, освобожденному от нал</w:t>
      </w:r>
      <w:r>
        <w:rPr>
          <w:rStyle w:val="s0"/>
        </w:rPr>
        <w:t xml:space="preserve">ога на добавленную стоимость в соответствии с </w:t>
      </w:r>
      <w:hyperlink w:anchor="sub2480025" w:history="1">
        <w:r>
          <w:rPr>
            <w:rStyle w:val="a3"/>
          </w:rPr>
          <w:t>подпунктом 25) статьи 248</w:t>
        </w:r>
      </w:hyperlink>
      <w:r>
        <w:rPr>
          <w:rStyle w:val="s0"/>
        </w:rPr>
        <w:t xml:space="preserve"> настоящего Кодекса, и облагаемому обороту.</w:t>
      </w:r>
    </w:p>
    <w:p w:rsidR="00000000" w:rsidRDefault="00A228E1">
      <w:pPr>
        <w:ind w:firstLine="400"/>
        <w:jc w:val="both"/>
      </w:pPr>
      <w:r>
        <w:t xml:space="preserve">3. </w:t>
      </w:r>
      <w:r>
        <w:rPr>
          <w:rStyle w:val="s0"/>
        </w:rPr>
        <w:t>При передаче имущества в финансовый лизинг лизингодатель, использующий пропорциональный метод отнесения в</w:t>
      </w:r>
      <w:r>
        <w:rPr>
          <w:rStyle w:val="s0"/>
        </w:rPr>
        <w:t xml:space="preserve"> зачет, имеет право на применение раздельного метода по учету сумм налога на добавленную стоимость по оборотам, связанным с передачей имущества в финансовый лизинг.</w:t>
      </w:r>
    </w:p>
    <w:p w:rsidR="00000000" w:rsidRDefault="00A228E1">
      <w:pPr>
        <w:ind w:firstLine="400"/>
        <w:jc w:val="both"/>
      </w:pPr>
      <w:r>
        <w:t>4. Расходы лизингодателя, связанные с приобретением имущества, подлежащего передаче в финан</w:t>
      </w:r>
      <w:r>
        <w:t xml:space="preserve">совый лизинг, рассматриваются как расходы, понесенные для целей облагаемого оборота. </w:t>
      </w:r>
    </w:p>
    <w:p w:rsidR="00000000" w:rsidRDefault="00A228E1">
      <w:pPr>
        <w:jc w:val="both"/>
      </w:pPr>
      <w:r>
        <w:rPr>
          <w:rStyle w:val="s3"/>
        </w:rPr>
        <w:t xml:space="preserve">Статья дополнена пунктом 5 в соответствии с </w:t>
      </w:r>
      <w:hyperlink r:id="rId3934" w:anchor="sub_id=60" w:history="1">
        <w:r>
          <w:rPr>
            <w:rStyle w:val="a3"/>
            <w:i/>
            <w:iCs/>
          </w:rPr>
          <w:t>Законом</w:t>
        </w:r>
      </w:hyperlink>
      <w:r>
        <w:rPr>
          <w:rStyle w:val="s3"/>
        </w:rPr>
        <w:t xml:space="preserve"> </w:t>
      </w:r>
      <w:r>
        <w:rPr>
          <w:rStyle w:val="s3"/>
        </w:rPr>
        <w:t xml:space="preserve">РК от 12.02.09 г. № 133-IV; изложен в редакции </w:t>
      </w:r>
      <w:hyperlink r:id="rId3935" w:anchor="sub_id=4262" w:history="1">
        <w:r>
          <w:rPr>
            <w:rStyle w:val="a3"/>
            <w:i/>
            <w:iCs/>
          </w:rPr>
          <w:t>Закона</w:t>
        </w:r>
      </w:hyperlink>
      <w:r>
        <w:rPr>
          <w:rStyle w:val="s3"/>
        </w:rPr>
        <w:t xml:space="preserve"> РК от 27.04.15 г. № 311-V (</w:t>
      </w:r>
      <w:hyperlink r:id="rId3936" w:anchor="sub_id=2620500" w:history="1">
        <w:r>
          <w:rPr>
            <w:rStyle w:val="a3"/>
            <w:i/>
            <w:iCs/>
          </w:rPr>
          <w:t>см. стар</w:t>
        </w:r>
        <w:r>
          <w:rPr>
            <w:rStyle w:val="a3"/>
            <w:i/>
            <w:iCs/>
          </w:rPr>
          <w:t>. ред.</w:t>
        </w:r>
      </w:hyperlink>
      <w:r>
        <w:rPr>
          <w:rStyle w:val="s3"/>
        </w:rPr>
        <w:t>)</w:t>
      </w:r>
    </w:p>
    <w:p w:rsidR="00000000" w:rsidRDefault="00A228E1">
      <w:pPr>
        <w:ind w:firstLine="426"/>
        <w:jc w:val="both"/>
      </w:pPr>
      <w:r>
        <w:t>5. Исламский банк, использующий пропорциональный метод отнесения в зачет, имеет право на применение раздельного метода по учету сумм налога на добавленную стоимость по финансированию физических и юридических лиц в качестве торгового посредника путе</w:t>
      </w:r>
      <w:r>
        <w:t xml:space="preserve">м предоставления коммерческого кредита без условия о последующей продаже товара третьему лицу в соответствии с банковским </w:t>
      </w:r>
      <w:hyperlink r:id="rId3937" w:history="1">
        <w:r>
          <w:rPr>
            <w:rStyle w:val="a3"/>
          </w:rPr>
          <w:t>законодательством</w:t>
        </w:r>
      </w:hyperlink>
      <w:r>
        <w:t xml:space="preserve"> Республики Казахстан.</w:t>
      </w:r>
    </w:p>
    <w:p w:rsidR="00000000" w:rsidRDefault="00A228E1">
      <w:pPr>
        <w:jc w:val="both"/>
      </w:pPr>
      <w:bookmarkStart w:id="479" w:name="SUB262050100"/>
      <w:bookmarkEnd w:id="479"/>
      <w:r>
        <w:rPr>
          <w:rStyle w:val="s3"/>
        </w:rPr>
        <w:t>Статья дополнена пунктом 5-1 в</w:t>
      </w:r>
      <w:r>
        <w:rPr>
          <w:rStyle w:val="s3"/>
        </w:rPr>
        <w:t xml:space="preserve"> соответствии с </w:t>
      </w:r>
      <w:hyperlink r:id="rId3938" w:anchor="sub_id=4262" w:history="1">
        <w:r>
          <w:rPr>
            <w:rStyle w:val="a3"/>
            <w:i/>
            <w:iCs/>
          </w:rPr>
          <w:t>Законом</w:t>
        </w:r>
      </w:hyperlink>
      <w:r>
        <w:rPr>
          <w:rStyle w:val="s3"/>
        </w:rPr>
        <w:t xml:space="preserve"> РК от 27.04.15 г. № 311-V</w:t>
      </w:r>
    </w:p>
    <w:p w:rsidR="00000000" w:rsidRDefault="00A228E1">
      <w:pPr>
        <w:ind w:firstLine="426"/>
        <w:jc w:val="both"/>
      </w:pPr>
      <w:r>
        <w:t>5-1. Плательщик налога на добавленную стоимость, использующий пропорциональный метод отнесения в зачет, имеет право на приме</w:t>
      </w:r>
      <w:r>
        <w:t>нение раздельного метода по учету сумм налога на добавленную стоимость по операциям купли-продажи товара в рамках финансирования физических и юридических лиц в качестве торгового посредника путем предоставления коммерческого кредита на условиях последующей</w:t>
      </w:r>
      <w:r>
        <w:t xml:space="preserve"> продажи товара третьему лицу в соответствии с </w:t>
      </w:r>
      <w:hyperlink r:id="rId3939" w:anchor="sub_id=520120000" w:history="1">
        <w:r>
          <w:rPr>
            <w:rStyle w:val="a3"/>
          </w:rPr>
          <w:t>банковским</w:t>
        </w:r>
      </w:hyperlink>
      <w:r>
        <w:t xml:space="preserve"> законодательством Республики Казахстан.</w:t>
      </w:r>
    </w:p>
    <w:p w:rsidR="00000000" w:rsidRDefault="00A228E1">
      <w:pPr>
        <w:jc w:val="both"/>
      </w:pPr>
      <w:r>
        <w:rPr>
          <w:rStyle w:val="s3"/>
        </w:rPr>
        <w:t xml:space="preserve">Статья дополнена пунктом 6 в соответствии с </w:t>
      </w:r>
      <w:hyperlink r:id="rId3940" w:anchor="sub_id=395" w:history="1">
        <w:r>
          <w:rPr>
            <w:rStyle w:val="a3"/>
            <w:i/>
            <w:iCs/>
          </w:rPr>
          <w:t>Законом</w:t>
        </w:r>
      </w:hyperlink>
      <w:r>
        <w:rPr>
          <w:rStyle w:val="s3"/>
        </w:rPr>
        <w:t xml:space="preserve"> РК от 16.11.09 г. № 200-IV (введено в действие с 1 января 2009 г.); изложен в редакции </w:t>
      </w:r>
      <w:hyperlink r:id="rId3941" w:anchor="sub_id=262" w:history="1">
        <w:r>
          <w:rPr>
            <w:rStyle w:val="a3"/>
            <w:i/>
            <w:iCs/>
          </w:rPr>
          <w:t>Закона</w:t>
        </w:r>
      </w:hyperlink>
      <w:r>
        <w:rPr>
          <w:rStyle w:val="s3"/>
        </w:rPr>
        <w:t xml:space="preserve"> РК от 21.07.11 г. № </w:t>
      </w:r>
      <w:r>
        <w:rPr>
          <w:rStyle w:val="s3"/>
        </w:rPr>
        <w:t xml:space="preserve">467-IV </w:t>
      </w:r>
      <w:hyperlink r:id="rId3942" w:history="1">
        <w:r>
          <w:rPr>
            <w:rStyle w:val="a3"/>
            <w:rFonts w:ascii="Wingdings" w:hAnsi="Wingdings"/>
            <w:i/>
            <w:iCs/>
          </w:rPr>
          <w:t>+</w:t>
        </w:r>
      </w:hyperlink>
      <w:r>
        <w:rPr>
          <w:rStyle w:val="s3"/>
        </w:rPr>
        <w:t xml:space="preserve"> (введены в действие с 1 января 2012 г.) (</w:t>
      </w:r>
      <w:hyperlink r:id="rId3943" w:anchor="sub_id=2620600" w:history="1">
        <w:r>
          <w:rPr>
            <w:rStyle w:val="a3"/>
            <w:i/>
            <w:iCs/>
          </w:rPr>
          <w:t>см. стар. ред.</w:t>
        </w:r>
      </w:hyperlink>
      <w:r>
        <w:rPr>
          <w:rStyle w:val="s3"/>
        </w:rPr>
        <w:t xml:space="preserve">); </w:t>
      </w:r>
      <w:hyperlink r:id="rId3944" w:anchor="sub_id=311" w:history="1">
        <w:r>
          <w:rPr>
            <w:rStyle w:val="a3"/>
            <w:i/>
            <w:iCs/>
          </w:rPr>
          <w:t>Закона</w:t>
        </w:r>
      </w:hyperlink>
      <w:r>
        <w:rPr>
          <w:rStyle w:val="s3"/>
        </w:rPr>
        <w:t xml:space="preserve"> РК от 09.01.12 г. № 535-IV (введены в действие с 1 января 2012 г.) (</w:t>
      </w:r>
      <w:hyperlink r:id="rId3945" w:anchor="sub_id=2620600" w:history="1">
        <w:r>
          <w:rPr>
            <w:rStyle w:val="a3"/>
            <w:i/>
            <w:iCs/>
          </w:rPr>
          <w:t>см. стар. ред.</w:t>
        </w:r>
      </w:hyperlink>
      <w:r>
        <w:rPr>
          <w:rStyle w:val="s3"/>
        </w:rPr>
        <w:t>)</w:t>
      </w:r>
    </w:p>
    <w:p w:rsidR="00000000" w:rsidRDefault="00A228E1">
      <w:pPr>
        <w:ind w:firstLine="400"/>
        <w:jc w:val="both"/>
      </w:pPr>
      <w:r>
        <w:rPr>
          <w:rStyle w:val="s0"/>
        </w:rPr>
        <w:t>6. Плательщики налога на добавленную с</w:t>
      </w:r>
      <w:r>
        <w:rPr>
          <w:rStyle w:val="s0"/>
        </w:rPr>
        <w:t>тоимость, использующие раздельный метод отнесения в зачет, при определении суммы налога на добавленную стоимость, подлежащего отнесению в зачет, по товарам, работам, услугам, используемым одновременно для целей облагаемых и необлагаемых оборотов, имеют пра</w:t>
      </w:r>
      <w:r>
        <w:rPr>
          <w:rStyle w:val="s0"/>
        </w:rPr>
        <w:t>во на применение удельного веса облагаемого оборота в общем обороте.</w:t>
      </w:r>
    </w:p>
    <w:p w:rsidR="00000000" w:rsidRDefault="00A228E1">
      <w:pPr>
        <w:jc w:val="both"/>
      </w:pPr>
      <w:hyperlink r:id="rId3946" w:history="1">
        <w:r>
          <w:rPr>
            <w:rStyle w:val="a3"/>
            <w:rFonts w:ascii="Wingdings" w:hAnsi="Wingdings"/>
            <w:i/>
            <w:iCs/>
          </w:rPr>
          <w:t>*</w:t>
        </w:r>
      </w:hyperlink>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480" w:name="SUB2630000"/>
      <w:bookmarkEnd w:id="480"/>
      <w:r>
        <w:rPr>
          <w:rStyle w:val="s1"/>
        </w:rPr>
        <w:t>Глава 35. СЧЕТ-ФАКТУРА</w:t>
      </w:r>
    </w:p>
    <w:p w:rsidR="00000000" w:rsidRDefault="00A228E1">
      <w:pPr>
        <w:ind w:firstLine="400"/>
        <w:jc w:val="both"/>
      </w:pPr>
      <w:r>
        <w:t> </w:t>
      </w:r>
    </w:p>
    <w:p w:rsidR="00000000" w:rsidRDefault="00A228E1">
      <w:pPr>
        <w:ind w:left="1200" w:hanging="800"/>
        <w:jc w:val="both"/>
      </w:pPr>
      <w:r>
        <w:rPr>
          <w:rStyle w:val="s1"/>
        </w:rPr>
        <w:t xml:space="preserve">Статья 263. Счет-фактура </w:t>
      </w:r>
    </w:p>
    <w:p w:rsidR="00000000" w:rsidRDefault="00A228E1">
      <w:pPr>
        <w:ind w:firstLine="400"/>
        <w:jc w:val="both"/>
      </w:pPr>
      <w:r>
        <w:rPr>
          <w:rStyle w:val="s0"/>
        </w:rPr>
        <w:t xml:space="preserve">1. Счет-фактура является обязательным документом для всех плательщиков налога на добавленную стоимость, если иное не установлено настоящей статьей. </w:t>
      </w:r>
    </w:p>
    <w:p w:rsidR="00000000" w:rsidRDefault="00A228E1">
      <w:pPr>
        <w:jc w:val="both"/>
      </w:pPr>
      <w:hyperlink r:id="rId3947" w:history="1">
        <w:r>
          <w:rPr>
            <w:rStyle w:val="a3"/>
            <w:rFonts w:ascii="Wingdings" w:hAnsi="Wingdings"/>
            <w:i/>
            <w:iCs/>
          </w:rPr>
          <w:t>*</w:t>
        </w:r>
      </w:hyperlink>
    </w:p>
    <w:p w:rsidR="00000000" w:rsidRDefault="00A228E1">
      <w:pPr>
        <w:jc w:val="both"/>
      </w:pPr>
      <w:r>
        <w:rPr>
          <w:rStyle w:val="s3"/>
        </w:rPr>
        <w:t>Статья дополнена пунктом 1-1 в соответст</w:t>
      </w:r>
      <w:r>
        <w:rPr>
          <w:rStyle w:val="s3"/>
        </w:rPr>
        <w:t xml:space="preserve">вии с </w:t>
      </w:r>
      <w:hyperlink r:id="rId3948" w:anchor="sub_id=263" w:history="1">
        <w:r>
          <w:rPr>
            <w:rStyle w:val="a3"/>
            <w:i/>
            <w:iCs/>
          </w:rPr>
          <w:t>Законом</w:t>
        </w:r>
      </w:hyperlink>
      <w:r>
        <w:rPr>
          <w:rStyle w:val="s3"/>
        </w:rPr>
        <w:t xml:space="preserve"> РК от 26.12.12 г. № 61-V (введено в действие с 1 июля 2014 г.)</w:t>
      </w:r>
    </w:p>
    <w:p w:rsidR="00000000" w:rsidRDefault="00A228E1">
      <w:pPr>
        <w:ind w:firstLine="400"/>
        <w:jc w:val="both"/>
      </w:pPr>
      <w:r>
        <w:rPr>
          <w:rStyle w:val="s0"/>
        </w:rPr>
        <w:t>1-1. Форма счета-фактуры, кроме счета-фактуры, выписываемого в электронном виде, определяется налогоплательщиком самостоятельно с учетом положений настоящей статьи.</w:t>
      </w:r>
    </w:p>
    <w:p w:rsidR="00000000" w:rsidRDefault="00A228E1">
      <w:pPr>
        <w:jc w:val="both"/>
      </w:pPr>
      <w:r>
        <w:rPr>
          <w:rStyle w:val="s3"/>
        </w:rPr>
        <w:t xml:space="preserve">Статья дополнена пунктом 1-2 в соответствии с </w:t>
      </w:r>
      <w:hyperlink r:id="rId3949" w:anchor="sub_id=263" w:history="1">
        <w:r>
          <w:rPr>
            <w:rStyle w:val="a3"/>
            <w:i/>
            <w:iCs/>
          </w:rPr>
          <w:t>Законом</w:t>
        </w:r>
      </w:hyperlink>
      <w:r>
        <w:rPr>
          <w:rStyle w:val="s3"/>
        </w:rPr>
        <w:t xml:space="preserve"> РК от 26.12.12 г. № 61-V (введено в действие с 1 июля 2014 г.); внесены изменения в соответствии с </w:t>
      </w:r>
      <w:hyperlink r:id="rId3950" w:anchor="sub_id=263" w:history="1">
        <w:r>
          <w:rPr>
            <w:rStyle w:val="a3"/>
            <w:i/>
            <w:iCs/>
          </w:rPr>
          <w:t>Законом</w:t>
        </w:r>
      </w:hyperlink>
      <w:r>
        <w:rPr>
          <w:rStyle w:val="s3"/>
        </w:rPr>
        <w:t xml:space="preserve"> РК от 29.09.14 г. № 239-</w:t>
      </w:r>
      <w:r>
        <w:rPr>
          <w:rStyle w:val="s3"/>
        </w:rPr>
        <w:t>V (</w:t>
      </w:r>
      <w:hyperlink r:id="rId3951" w:anchor="sub_id=263010200" w:history="1">
        <w:r>
          <w:rPr>
            <w:rStyle w:val="a3"/>
            <w:i/>
            <w:iCs/>
          </w:rPr>
          <w:t>см. стар. ред.</w:t>
        </w:r>
      </w:hyperlink>
      <w:r>
        <w:rPr>
          <w:rStyle w:val="s3"/>
        </w:rPr>
        <w:t>)</w:t>
      </w:r>
    </w:p>
    <w:p w:rsidR="00000000" w:rsidRDefault="00A228E1">
      <w:pPr>
        <w:ind w:firstLine="400"/>
        <w:jc w:val="both"/>
      </w:pPr>
      <w:r>
        <w:rPr>
          <w:rStyle w:val="s0"/>
        </w:rPr>
        <w:t>1-2. Счет-фактура выписывается на бумажном носителе или в электронном виде.</w:t>
      </w:r>
    </w:p>
    <w:p w:rsidR="00000000" w:rsidRDefault="00A228E1">
      <w:pPr>
        <w:ind w:firstLine="400"/>
        <w:jc w:val="both"/>
      </w:pPr>
      <w:r>
        <w:rPr>
          <w:rStyle w:val="s0"/>
        </w:rPr>
        <w:t>Прием, обработка, передача и хранение счетов-фактур, выписываемых в электр</w:t>
      </w:r>
      <w:r>
        <w:rPr>
          <w:rStyle w:val="s0"/>
        </w:rPr>
        <w:t>онном виде, осуществляются посредством информационной системы электронных счетов-фактур.</w:t>
      </w:r>
    </w:p>
    <w:p w:rsidR="00000000" w:rsidRDefault="00A228E1">
      <w:pPr>
        <w:ind w:firstLine="400"/>
        <w:jc w:val="both"/>
      </w:pPr>
      <w:r>
        <w:rPr>
          <w:rStyle w:val="s0"/>
        </w:rPr>
        <w:t xml:space="preserve">Уполномоченным органом устанавливается </w:t>
      </w:r>
      <w:hyperlink r:id="rId3952" w:history="1">
        <w:r>
          <w:rPr>
            <w:rStyle w:val="a3"/>
          </w:rPr>
          <w:t>порядок</w:t>
        </w:r>
      </w:hyperlink>
      <w:r>
        <w:rPr>
          <w:rStyle w:val="s0"/>
        </w:rPr>
        <w:t xml:space="preserve"> документооборота счетов-фактур, выписываемых в электрон</w:t>
      </w:r>
      <w:r>
        <w:rPr>
          <w:rStyle w:val="s0"/>
        </w:rPr>
        <w:t>ном виде, в котором отражается следующее:</w:t>
      </w:r>
    </w:p>
    <w:p w:rsidR="00000000" w:rsidRDefault="00A228E1">
      <w:pPr>
        <w:ind w:firstLine="400"/>
        <w:jc w:val="both"/>
      </w:pPr>
      <w:hyperlink r:id="rId3953" w:anchor="sub_id=2" w:history="1">
        <w:r>
          <w:rPr>
            <w:rStyle w:val="a3"/>
          </w:rPr>
          <w:t>форма счета-фактуры</w:t>
        </w:r>
      </w:hyperlink>
      <w:r>
        <w:rPr>
          <w:rStyle w:val="s0"/>
        </w:rPr>
        <w:t>;</w:t>
      </w:r>
    </w:p>
    <w:p w:rsidR="00000000" w:rsidRDefault="00A228E1">
      <w:pPr>
        <w:ind w:firstLine="400"/>
        <w:jc w:val="both"/>
      </w:pPr>
      <w:r>
        <w:rPr>
          <w:rStyle w:val="s0"/>
        </w:rPr>
        <w:t>порядок выписки, отправки, приема, регистрации, обработки, передачи и получения счетов-фактур;</w:t>
      </w:r>
    </w:p>
    <w:p w:rsidR="00000000" w:rsidRDefault="00A228E1">
      <w:pPr>
        <w:ind w:firstLine="400"/>
        <w:jc w:val="both"/>
      </w:pPr>
      <w:r>
        <w:rPr>
          <w:rStyle w:val="s0"/>
        </w:rPr>
        <w:t>порядок заверения с</w:t>
      </w:r>
      <w:r>
        <w:rPr>
          <w:rStyle w:val="s0"/>
        </w:rPr>
        <w:t>четов-фактур;</w:t>
      </w:r>
    </w:p>
    <w:p w:rsidR="00000000" w:rsidRDefault="00A228E1">
      <w:pPr>
        <w:ind w:firstLine="400"/>
        <w:jc w:val="both"/>
      </w:pPr>
      <w:r>
        <w:rPr>
          <w:rStyle w:val="s0"/>
        </w:rPr>
        <w:t>особенности подтверждения получения исправленных и (или) дополнительных счетов-фактур;</w:t>
      </w:r>
    </w:p>
    <w:p w:rsidR="00000000" w:rsidRDefault="00A228E1">
      <w:pPr>
        <w:ind w:firstLine="400"/>
        <w:jc w:val="both"/>
      </w:pPr>
      <w:r>
        <w:rPr>
          <w:rStyle w:val="s0"/>
        </w:rPr>
        <w:t>порядок хранения счетов-фактур;</w:t>
      </w:r>
    </w:p>
    <w:p w:rsidR="00000000" w:rsidRDefault="00A228E1">
      <w:pPr>
        <w:ind w:firstLine="400"/>
        <w:jc w:val="both"/>
      </w:pPr>
      <w:r>
        <w:rPr>
          <w:rStyle w:val="s0"/>
        </w:rPr>
        <w:t>порядок взаимодействия между центральным уполномоченным органом по исполнению бюджета и налоговыми органами.</w:t>
      </w:r>
    </w:p>
    <w:p w:rsidR="00000000" w:rsidRDefault="00A228E1">
      <w:pPr>
        <w:ind w:firstLine="400"/>
        <w:jc w:val="both"/>
      </w:pPr>
      <w:r>
        <w:rPr>
          <w:rStyle w:val="s0"/>
        </w:rPr>
        <w:t>Центральный уп</w:t>
      </w:r>
      <w:r>
        <w:rPr>
          <w:rStyle w:val="s0"/>
        </w:rPr>
        <w:t>олномоченный орган по исполнению бюджета в соответствии с законами Республики Казахстан несет ответственность за:</w:t>
      </w:r>
    </w:p>
    <w:p w:rsidR="00000000" w:rsidRDefault="00A228E1">
      <w:pPr>
        <w:ind w:firstLine="400"/>
        <w:jc w:val="both"/>
      </w:pPr>
      <w:r>
        <w:rPr>
          <w:rStyle w:val="s0"/>
        </w:rPr>
        <w:t>своевременность приема, регистрации, обработки и передачи счетов-фактур, выписанных в электронном виде, а также их хранение;</w:t>
      </w:r>
    </w:p>
    <w:p w:rsidR="00000000" w:rsidRDefault="00A228E1">
      <w:pPr>
        <w:ind w:firstLine="400"/>
        <w:jc w:val="both"/>
      </w:pPr>
      <w:r>
        <w:rPr>
          <w:rStyle w:val="s0"/>
        </w:rPr>
        <w:t>достоверность пер</w:t>
      </w:r>
      <w:r>
        <w:rPr>
          <w:rStyle w:val="s0"/>
        </w:rPr>
        <w:t>едаваемых сведений, отраженных в счетах-фактурах, выписанных в электронном виде;</w:t>
      </w:r>
    </w:p>
    <w:p w:rsidR="00000000" w:rsidRDefault="00A228E1">
      <w:pPr>
        <w:ind w:firstLine="400"/>
        <w:jc w:val="both"/>
      </w:pPr>
      <w:r>
        <w:rPr>
          <w:rStyle w:val="s0"/>
        </w:rPr>
        <w:t>неразглашение сведений, указанных в счетах-фактурах, третьим лицам, за исключением случаев, предусмотренных законодательством Республики Казахстан.</w:t>
      </w:r>
    </w:p>
    <w:p w:rsidR="00000000" w:rsidRDefault="00A228E1">
      <w:pPr>
        <w:jc w:val="both"/>
      </w:pPr>
      <w:r>
        <w:rPr>
          <w:rStyle w:val="s3"/>
        </w:rPr>
        <w:t>В пункт 2 внесены изменения</w:t>
      </w:r>
      <w:r>
        <w:rPr>
          <w:rStyle w:val="s3"/>
        </w:rPr>
        <w:t xml:space="preserve"> в соответствии с </w:t>
      </w:r>
      <w:hyperlink r:id="rId3954" w:anchor="sub_id=396" w:history="1">
        <w:r>
          <w:rPr>
            <w:rStyle w:val="a3"/>
            <w:i/>
            <w:iCs/>
          </w:rPr>
          <w:t>Законом</w:t>
        </w:r>
      </w:hyperlink>
      <w:r>
        <w:rPr>
          <w:rStyle w:val="s3"/>
        </w:rPr>
        <w:t xml:space="preserve"> РК от 16.11.09 г. № 200-IV (введены в действие с 1 января 2009 г.) (</w:t>
      </w:r>
      <w:hyperlink r:id="rId3955" w:anchor="sub_id=2630200" w:history="1">
        <w:r>
          <w:rPr>
            <w:rStyle w:val="a3"/>
            <w:i/>
            <w:iCs/>
          </w:rPr>
          <w:t>см. стар. ред.</w:t>
        </w:r>
      </w:hyperlink>
      <w:r>
        <w:rPr>
          <w:rStyle w:val="s3"/>
        </w:rPr>
        <w:t>)</w:t>
      </w:r>
    </w:p>
    <w:p w:rsidR="00000000" w:rsidRDefault="00A228E1">
      <w:pPr>
        <w:ind w:firstLine="400"/>
        <w:jc w:val="both"/>
      </w:pPr>
      <w:r>
        <w:rPr>
          <w:rStyle w:val="s0"/>
        </w:rPr>
        <w:t>2. Плательщик налога на добавленную стоимость обязан при осуществлении оборотов по реализации товаров, работ, услуг выписать получателю указанных товаров, работ, услуг счет-фактуру, если иное не установлено настоящей статьей.</w:t>
      </w:r>
    </w:p>
    <w:p w:rsidR="00000000" w:rsidRDefault="00A228E1">
      <w:pPr>
        <w:jc w:val="both"/>
      </w:pPr>
      <w:hyperlink r:id="rId3956" w:history="1">
        <w:r>
          <w:rPr>
            <w:rStyle w:val="a3"/>
            <w:rFonts w:ascii="Wingdings" w:hAnsi="Wingdings"/>
            <w:i/>
            <w:iCs/>
          </w:rPr>
          <w:t>*</w:t>
        </w:r>
      </w:hyperlink>
    </w:p>
    <w:p w:rsidR="00000000" w:rsidRDefault="00A228E1">
      <w:pPr>
        <w:ind w:firstLine="400"/>
        <w:jc w:val="both"/>
      </w:pPr>
      <w:r>
        <w:rPr>
          <w:rStyle w:val="s0"/>
        </w:rPr>
        <w:t>3. Плательщик налога на добавленную стоимость указывает в счете-фактуре:</w:t>
      </w:r>
    </w:p>
    <w:p w:rsidR="00000000" w:rsidRDefault="00A228E1">
      <w:pPr>
        <w:ind w:firstLine="400"/>
        <w:jc w:val="both"/>
      </w:pPr>
      <w:r>
        <w:rPr>
          <w:rStyle w:val="s0"/>
        </w:rPr>
        <w:t>1) по оборотам, облагаемым налогом на добавленную стоимость, - сумму налога на добавленную стоимость;</w:t>
      </w:r>
    </w:p>
    <w:p w:rsidR="00000000" w:rsidRDefault="00A228E1">
      <w:pPr>
        <w:jc w:val="both"/>
      </w:pPr>
      <w:r>
        <w:rPr>
          <w:rStyle w:val="s3"/>
        </w:rPr>
        <w:t>Подпункт 2 изл</w:t>
      </w:r>
      <w:r>
        <w:rPr>
          <w:rStyle w:val="s3"/>
        </w:rPr>
        <w:t xml:space="preserve">ожен в редакции </w:t>
      </w:r>
      <w:hyperlink r:id="rId3957" w:anchor="sub_id=263" w:history="1">
        <w:r>
          <w:rPr>
            <w:rStyle w:val="a3"/>
            <w:i/>
            <w:iCs/>
          </w:rPr>
          <w:t>Закона</w:t>
        </w:r>
      </w:hyperlink>
      <w:r>
        <w:rPr>
          <w:rStyle w:val="s3"/>
        </w:rPr>
        <w:t xml:space="preserve"> РК от 26.12.12 г. № 61-V (введено в действие с 1 января 2013 г.) (</w:t>
      </w:r>
      <w:hyperlink r:id="rId3958" w:anchor="sub_id=2630300" w:history="1">
        <w:r>
          <w:rPr>
            <w:rStyle w:val="a3"/>
            <w:i/>
            <w:iCs/>
          </w:rPr>
          <w:t>с</w:t>
        </w:r>
        <w:r>
          <w:rPr>
            <w:rStyle w:val="a3"/>
            <w:i/>
            <w:iCs/>
          </w:rPr>
          <w:t>м. стар. ред.</w:t>
        </w:r>
      </w:hyperlink>
      <w:r>
        <w:rPr>
          <w:rStyle w:val="s3"/>
        </w:rPr>
        <w:t>)</w:t>
      </w:r>
    </w:p>
    <w:p w:rsidR="00000000" w:rsidRDefault="00A228E1">
      <w:pPr>
        <w:ind w:firstLine="400"/>
        <w:jc w:val="both"/>
      </w:pPr>
      <w:r>
        <w:rPr>
          <w:rStyle w:val="s0"/>
        </w:rPr>
        <w:t>2) по необлагаемым оборотам, в том числе освобожденным от налога на добавленную стоимость, - отметку «Без НДС».</w:t>
      </w:r>
    </w:p>
    <w:p w:rsidR="00000000" w:rsidRDefault="00A228E1">
      <w:pPr>
        <w:ind w:firstLine="400"/>
        <w:jc w:val="both"/>
      </w:pPr>
      <w:r>
        <w:rPr>
          <w:rStyle w:val="s0"/>
        </w:rPr>
        <w:t xml:space="preserve">4. Если поставщик не является плательщиком налога на добавленную стоимость в соответствии с </w:t>
      </w:r>
      <w:hyperlink w:anchor="sub2280000" w:history="1">
        <w:r>
          <w:rPr>
            <w:rStyle w:val="a3"/>
          </w:rPr>
          <w:t>подп</w:t>
        </w:r>
        <w:r>
          <w:rPr>
            <w:rStyle w:val="a3"/>
          </w:rPr>
          <w:t>унктом 1) пункта 1 статьи 228</w:t>
        </w:r>
      </w:hyperlink>
      <w:r>
        <w:rPr>
          <w:rStyle w:val="s0"/>
        </w:rPr>
        <w:t xml:space="preserve"> настоящего Кодекса, счет-фактура или другой документ, представляемый в соответствии с </w:t>
      </w:r>
      <w:hyperlink w:anchor="sub2560200" w:history="1">
        <w:r>
          <w:rPr>
            <w:rStyle w:val="a3"/>
          </w:rPr>
          <w:t>пунктом 2 статьи 256</w:t>
        </w:r>
      </w:hyperlink>
      <w:r>
        <w:rPr>
          <w:rStyle w:val="s0"/>
        </w:rPr>
        <w:t xml:space="preserve"> настоящего Кодекса, выписывается с отметкой «Без НДС».</w:t>
      </w:r>
    </w:p>
    <w:p w:rsidR="00000000" w:rsidRDefault="00A228E1">
      <w:pPr>
        <w:jc w:val="both"/>
      </w:pPr>
      <w:hyperlink r:id="rId3959" w:history="1">
        <w:r>
          <w:rPr>
            <w:rStyle w:val="a3"/>
            <w:rFonts w:ascii="Wingdings" w:hAnsi="Wingdings"/>
            <w:i/>
            <w:iCs/>
          </w:rPr>
          <w:t>*</w:t>
        </w:r>
      </w:hyperlink>
    </w:p>
    <w:p w:rsidR="00000000" w:rsidRDefault="00A228E1">
      <w:pPr>
        <w:jc w:val="both"/>
      </w:pPr>
      <w:bookmarkStart w:id="481" w:name="SUB2630500"/>
      <w:bookmarkEnd w:id="481"/>
      <w:r>
        <w:rPr>
          <w:rStyle w:val="s3"/>
        </w:rPr>
        <w:t xml:space="preserve">В пункт 5 внесены изменения в соответствии с </w:t>
      </w:r>
      <w:hyperlink r:id="rId3960" w:anchor="sub_id=263" w:history="1">
        <w:r>
          <w:rPr>
            <w:rStyle w:val="a3"/>
            <w:i/>
            <w:iCs/>
          </w:rPr>
          <w:t>Законом</w:t>
        </w:r>
      </w:hyperlink>
      <w:r>
        <w:rPr>
          <w:rStyle w:val="s3"/>
        </w:rPr>
        <w:t xml:space="preserve"> РК от 30.06.10 г. № 297-IV (введены в действие с 1 января 2009 г.) (</w:t>
      </w:r>
      <w:hyperlink r:id="rId3961" w:anchor="sub_id=2630500" w:history="1">
        <w:r>
          <w:rPr>
            <w:rStyle w:val="a3"/>
            <w:i/>
            <w:iCs/>
          </w:rPr>
          <w:t>см. стар. ред.</w:t>
        </w:r>
      </w:hyperlink>
      <w:r>
        <w:rPr>
          <w:rStyle w:val="s3"/>
        </w:rPr>
        <w:t>)</w:t>
      </w:r>
    </w:p>
    <w:p w:rsidR="00000000" w:rsidRDefault="00A228E1">
      <w:pPr>
        <w:ind w:firstLine="400"/>
        <w:jc w:val="both"/>
      </w:pPr>
      <w:r>
        <w:rPr>
          <w:rStyle w:val="s0"/>
        </w:rPr>
        <w:t xml:space="preserve">5. В счете-фактуре, являющемся основанием для отнесения в зачет налога на добавленную стоимость в соответствии со </w:t>
      </w:r>
      <w:hyperlink w:anchor="sub2560000" w:history="1">
        <w:r>
          <w:rPr>
            <w:rStyle w:val="a3"/>
          </w:rPr>
          <w:t>статьей 256</w:t>
        </w:r>
      </w:hyperlink>
      <w:r>
        <w:rPr>
          <w:rStyle w:val="s0"/>
        </w:rPr>
        <w:t xml:space="preserve"> настоящего </w:t>
      </w:r>
      <w:r>
        <w:rPr>
          <w:rStyle w:val="s0"/>
        </w:rPr>
        <w:t>Кодекса, должны быть указаны:</w:t>
      </w:r>
    </w:p>
    <w:p w:rsidR="00000000" w:rsidRDefault="00A228E1">
      <w:pPr>
        <w:jc w:val="both"/>
      </w:pPr>
      <w:r>
        <w:rPr>
          <w:rStyle w:val="s3"/>
        </w:rPr>
        <w:t xml:space="preserve">В подпункт 1 внесены изменения в соответствии </w:t>
      </w:r>
      <w:hyperlink r:id="rId3962" w:anchor="sub_id=311" w:history="1">
        <w:r>
          <w:rPr>
            <w:rStyle w:val="a3"/>
            <w:i/>
            <w:iCs/>
          </w:rPr>
          <w:t>Законом</w:t>
        </w:r>
      </w:hyperlink>
      <w:r>
        <w:rPr>
          <w:rStyle w:val="s3"/>
        </w:rPr>
        <w:t xml:space="preserve"> РК от 04.07.09 г. № 167-IV (введены в действие с 1 января 2009 г.) (</w:t>
      </w:r>
      <w:hyperlink r:id="rId3963" w:anchor="sub_id=2630501" w:history="1">
        <w:r>
          <w:rPr>
            <w:rStyle w:val="a3"/>
            <w:i/>
            <w:iCs/>
          </w:rPr>
          <w:t>см. стар. ред.</w:t>
        </w:r>
      </w:hyperlink>
      <w:r>
        <w:rPr>
          <w:rStyle w:val="s3"/>
        </w:rPr>
        <w:t>)</w:t>
      </w:r>
    </w:p>
    <w:p w:rsidR="00000000" w:rsidRDefault="00A228E1">
      <w:pPr>
        <w:ind w:firstLine="400"/>
        <w:jc w:val="both"/>
      </w:pPr>
      <w:r>
        <w:rPr>
          <w:rStyle w:val="s0"/>
        </w:rPr>
        <w:t>1) порядковый номер счета-фактуры, указываемый арабскими цифрами;</w:t>
      </w:r>
    </w:p>
    <w:p w:rsidR="00000000" w:rsidRDefault="00A228E1">
      <w:pPr>
        <w:jc w:val="both"/>
      </w:pPr>
      <w:hyperlink r:id="rId3964" w:history="1">
        <w:r>
          <w:rPr>
            <w:rStyle w:val="a3"/>
            <w:rFonts w:ascii="Wingdings" w:hAnsi="Wingdings"/>
            <w:i/>
            <w:iCs/>
          </w:rPr>
          <w:t>*</w:t>
        </w:r>
      </w:hyperlink>
    </w:p>
    <w:p w:rsidR="00000000" w:rsidRDefault="00A228E1">
      <w:pPr>
        <w:jc w:val="both"/>
      </w:pPr>
      <w:r>
        <w:rPr>
          <w:rStyle w:val="s3"/>
        </w:rPr>
        <w:t xml:space="preserve">Пункт дополнен подпунктом 1-1 в соответствии с </w:t>
      </w:r>
      <w:hyperlink r:id="rId3965" w:anchor="sub_id=263" w:history="1">
        <w:r>
          <w:rPr>
            <w:rStyle w:val="a3"/>
            <w:i/>
            <w:iCs/>
          </w:rPr>
          <w:t>Законом</w:t>
        </w:r>
      </w:hyperlink>
      <w:r>
        <w:rPr>
          <w:rStyle w:val="s3"/>
        </w:rPr>
        <w:t xml:space="preserve"> РК от 28.11.14 г. № 257-V (введено в действие с 1 июля 2014 г.)</w:t>
      </w:r>
    </w:p>
    <w:p w:rsidR="00000000" w:rsidRDefault="00A228E1">
      <w:pPr>
        <w:ind w:firstLine="400"/>
        <w:jc w:val="both"/>
      </w:pPr>
      <w:r>
        <w:rPr>
          <w:rStyle w:val="s0"/>
        </w:rPr>
        <w:t>1-1) в случае выписки счета-фактуры в электронном виде -</w:t>
      </w:r>
      <w:r>
        <w:rPr>
          <w:rStyle w:val="s0"/>
        </w:rPr>
        <w:t xml:space="preserve"> дата совершения оборота;</w:t>
      </w:r>
    </w:p>
    <w:p w:rsidR="00000000" w:rsidRDefault="00A228E1">
      <w:pPr>
        <w:jc w:val="both"/>
      </w:pPr>
      <w:r>
        <w:rPr>
          <w:rStyle w:val="s3"/>
        </w:rPr>
        <w:t xml:space="preserve">В подпункт 2 внесены изменения в соответствии с </w:t>
      </w:r>
      <w:hyperlink r:id="rId3966" w:anchor="sub_id=396" w:history="1">
        <w:r>
          <w:rPr>
            <w:rStyle w:val="a3"/>
            <w:i/>
            <w:iCs/>
          </w:rPr>
          <w:t>Законом</w:t>
        </w:r>
      </w:hyperlink>
      <w:r>
        <w:rPr>
          <w:rStyle w:val="s3"/>
        </w:rPr>
        <w:t xml:space="preserve"> РК от 16.11.09 г. № 200-IV (введены в действие с 1 января 2009 г.) (</w:t>
      </w:r>
      <w:hyperlink r:id="rId3967" w:anchor="sub_id=2630502" w:history="1">
        <w:r>
          <w:rPr>
            <w:rStyle w:val="a3"/>
            <w:i/>
            <w:iCs/>
          </w:rPr>
          <w:t>см. стар. ред.</w:t>
        </w:r>
      </w:hyperlink>
      <w:r>
        <w:rPr>
          <w:rStyle w:val="s3"/>
        </w:rPr>
        <w:t xml:space="preserve">); изложен в редакции </w:t>
      </w:r>
      <w:hyperlink r:id="rId3968" w:anchor="sub_id=263" w:history="1">
        <w:r>
          <w:rPr>
            <w:rStyle w:val="a3"/>
            <w:i/>
            <w:iCs/>
          </w:rPr>
          <w:t>Закона</w:t>
        </w:r>
      </w:hyperlink>
      <w:r>
        <w:rPr>
          <w:rStyle w:val="s3"/>
        </w:rPr>
        <w:t xml:space="preserve"> РК от 26.12.12 г. № 61-V (введено в действие с 1 июля 2014 г.) (</w:t>
      </w:r>
      <w:hyperlink r:id="rId3969" w:anchor="sub_id=2630500" w:history="1">
        <w:r>
          <w:rPr>
            <w:rStyle w:val="a3"/>
            <w:i/>
            <w:iCs/>
          </w:rPr>
          <w:t>см. стар. ред.</w:t>
        </w:r>
      </w:hyperlink>
      <w:r>
        <w:rPr>
          <w:rStyle w:val="s3"/>
        </w:rPr>
        <w:t>)</w:t>
      </w:r>
    </w:p>
    <w:p w:rsidR="00000000" w:rsidRDefault="00A228E1">
      <w:pPr>
        <w:ind w:firstLine="400"/>
        <w:jc w:val="both"/>
      </w:pPr>
      <w:r>
        <w:rPr>
          <w:rStyle w:val="s0"/>
        </w:rPr>
        <w:t>2) дата выписки счета-фактуры. При выписке счета-фактуры в электронном виде датой выписки является дата регистрации счета-фактуры в информационной системе электрон</w:t>
      </w:r>
      <w:r>
        <w:rPr>
          <w:rStyle w:val="s0"/>
        </w:rPr>
        <w:t>ных счетов-фактур;</w:t>
      </w:r>
    </w:p>
    <w:p w:rsidR="00000000" w:rsidRDefault="00A228E1">
      <w:pPr>
        <w:jc w:val="both"/>
      </w:pPr>
      <w:r>
        <w:rPr>
          <w:rStyle w:val="s3"/>
        </w:rPr>
        <w:t xml:space="preserve">Пункт 5 дополнен подпунктом 2-1 в соответствии с </w:t>
      </w:r>
      <w:hyperlink r:id="rId3970" w:anchor="sub_id=263" w:history="1">
        <w:r>
          <w:rPr>
            <w:rStyle w:val="a3"/>
            <w:i/>
            <w:iCs/>
          </w:rPr>
          <w:t>Законом</w:t>
        </w:r>
      </w:hyperlink>
      <w:r>
        <w:rPr>
          <w:rStyle w:val="s3"/>
        </w:rPr>
        <w:t xml:space="preserve"> РК от 21.07.11 г. № 467-IV </w:t>
      </w:r>
      <w:hyperlink r:id="rId3971" w:history="1">
        <w:r>
          <w:rPr>
            <w:rStyle w:val="a3"/>
            <w:rFonts w:ascii="Wingdings" w:hAnsi="Wingdings"/>
            <w:i/>
            <w:iCs/>
          </w:rPr>
          <w:t>+</w:t>
        </w:r>
      </w:hyperlink>
      <w:r>
        <w:rPr>
          <w:rStyle w:val="s3"/>
        </w:rPr>
        <w:t xml:space="preserve"> (введ</w:t>
      </w:r>
      <w:r>
        <w:rPr>
          <w:rStyle w:val="s3"/>
        </w:rPr>
        <w:t xml:space="preserve">ено в действие с 1 января 2009 г.); изложен в редакции </w:t>
      </w:r>
      <w:hyperlink r:id="rId3972" w:anchor="sub_id=312" w:history="1">
        <w:r>
          <w:rPr>
            <w:rStyle w:val="a3"/>
            <w:i/>
            <w:iCs/>
          </w:rPr>
          <w:t>Закона</w:t>
        </w:r>
      </w:hyperlink>
      <w:r>
        <w:rPr>
          <w:rStyle w:val="s3"/>
        </w:rPr>
        <w:t xml:space="preserve"> РК от 09.01.12 г. № 535-IV (введены в действие с 1 января 2012 г.) (</w:t>
      </w:r>
      <w:hyperlink r:id="rId3973" w:anchor="sub_id=2630502" w:history="1">
        <w:r>
          <w:rPr>
            <w:rStyle w:val="a3"/>
            <w:i/>
            <w:iCs/>
          </w:rPr>
          <w:t>см. стар. ред.</w:t>
        </w:r>
      </w:hyperlink>
      <w:r>
        <w:rPr>
          <w:rStyle w:val="s3"/>
        </w:rPr>
        <w:t xml:space="preserve">); </w:t>
      </w:r>
      <w:hyperlink r:id="rId3974" w:anchor="sub_id=263" w:history="1">
        <w:r>
          <w:rPr>
            <w:rStyle w:val="a3"/>
            <w:i/>
            <w:iCs/>
          </w:rPr>
          <w:t>Закона</w:t>
        </w:r>
      </w:hyperlink>
      <w:r>
        <w:rPr>
          <w:rStyle w:val="s3"/>
        </w:rPr>
        <w:t xml:space="preserve"> РК от 26.12.12 г. № 61-V (введено в действие с 1 января 2013 г.) (</w:t>
      </w:r>
      <w:hyperlink r:id="rId3975" w:anchor="sub_id=2630500" w:history="1">
        <w:r>
          <w:rPr>
            <w:rStyle w:val="a3"/>
            <w:i/>
            <w:iCs/>
          </w:rPr>
          <w:t>см. стар. ред.</w:t>
        </w:r>
      </w:hyperlink>
      <w:r>
        <w:rPr>
          <w:rStyle w:val="s3"/>
        </w:rPr>
        <w:t xml:space="preserve">); </w:t>
      </w:r>
      <w:hyperlink r:id="rId3976" w:anchor="sub_id=263" w:history="1">
        <w:r>
          <w:rPr>
            <w:rStyle w:val="a3"/>
            <w:i/>
            <w:iCs/>
          </w:rPr>
          <w:t>Закона</w:t>
        </w:r>
      </w:hyperlink>
      <w:r>
        <w:rPr>
          <w:rStyle w:val="s3"/>
        </w:rPr>
        <w:t xml:space="preserve"> РК от 28.11.14 г. № 257-V (введено в действие с 1 июля 2014 г.) (</w:t>
      </w:r>
      <w:hyperlink r:id="rId3977" w:anchor="sub_id=2630500" w:history="1">
        <w:r>
          <w:rPr>
            <w:rStyle w:val="a3"/>
            <w:i/>
            <w:iCs/>
          </w:rPr>
          <w:t>см. стар. ред.</w:t>
        </w:r>
      </w:hyperlink>
      <w:r>
        <w:rPr>
          <w:rStyle w:val="s3"/>
        </w:rPr>
        <w:t>)</w:t>
      </w:r>
    </w:p>
    <w:p w:rsidR="00000000" w:rsidRDefault="00A228E1">
      <w:pPr>
        <w:ind w:firstLine="400"/>
        <w:jc w:val="both"/>
      </w:pPr>
      <w:r>
        <w:rPr>
          <w:rStyle w:val="s0"/>
        </w:rPr>
        <w:t>2-1) адрес поставщика и получателя товаров, работ, услуг, в котором указывается место нахождения (жительства) поставщика и получателя товаров, работ, услуг</w:t>
      </w:r>
      <w:r>
        <w:rPr>
          <w:rStyle w:val="s0"/>
        </w:rPr>
        <w:t>;</w:t>
      </w:r>
    </w:p>
    <w:p w:rsidR="00000000" w:rsidRDefault="00A228E1">
      <w:pPr>
        <w:jc w:val="both"/>
      </w:pPr>
      <w:hyperlink r:id="rId3978" w:history="1">
        <w:r>
          <w:rPr>
            <w:rStyle w:val="a3"/>
            <w:rFonts w:ascii="Wingdings" w:hAnsi="Wingdings"/>
            <w:i/>
            <w:iCs/>
          </w:rPr>
          <w:t>*</w:t>
        </w:r>
      </w:hyperlink>
    </w:p>
    <w:p w:rsidR="00000000" w:rsidRDefault="00A228E1">
      <w:pPr>
        <w:jc w:val="both"/>
      </w:pPr>
      <w:r>
        <w:rPr>
          <w:rStyle w:val="s3"/>
        </w:rPr>
        <w:t xml:space="preserve">В подпункт 3 внесены изменения в соответствии </w:t>
      </w:r>
      <w:hyperlink r:id="rId3979" w:anchor="sub_id=311" w:history="1">
        <w:r>
          <w:rPr>
            <w:rStyle w:val="a3"/>
            <w:i/>
            <w:iCs/>
          </w:rPr>
          <w:t>Законом</w:t>
        </w:r>
      </w:hyperlink>
      <w:r>
        <w:rPr>
          <w:rStyle w:val="s3"/>
        </w:rPr>
        <w:t xml:space="preserve"> РК от 04.07.09 г. № 167-IV (введены в действие с 1 я</w:t>
      </w:r>
      <w:r>
        <w:rPr>
          <w:rStyle w:val="s3"/>
        </w:rPr>
        <w:t>нваря 2009 г.) (</w:t>
      </w:r>
      <w:hyperlink r:id="rId3980" w:anchor="sub_id=2630503" w:history="1">
        <w:r>
          <w:rPr>
            <w:rStyle w:val="a3"/>
            <w:i/>
            <w:iCs/>
          </w:rPr>
          <w:t>см. стар. ред.</w:t>
        </w:r>
      </w:hyperlink>
      <w:r>
        <w:rPr>
          <w:rStyle w:val="s3"/>
        </w:rPr>
        <w:t xml:space="preserve">); изложен в редакции </w:t>
      </w:r>
      <w:hyperlink r:id="rId3981" w:anchor="sub_id=263" w:history="1">
        <w:r>
          <w:rPr>
            <w:rStyle w:val="a3"/>
            <w:i/>
            <w:iCs/>
          </w:rPr>
          <w:t>Закона</w:t>
        </w:r>
      </w:hyperlink>
      <w:r>
        <w:rPr>
          <w:rStyle w:val="s3"/>
        </w:rPr>
        <w:t xml:space="preserve"> РК от 21.07.11 г. № 467-IV </w:t>
      </w:r>
      <w:hyperlink r:id="rId3982" w:history="1">
        <w:r>
          <w:rPr>
            <w:rStyle w:val="a3"/>
            <w:rFonts w:ascii="Wingdings" w:hAnsi="Wingdings"/>
            <w:i/>
            <w:iCs/>
          </w:rPr>
          <w:t>+</w:t>
        </w:r>
      </w:hyperlink>
      <w:r>
        <w:rPr>
          <w:rStyle w:val="s3"/>
        </w:rPr>
        <w:t xml:space="preserve"> (введено в действие с 1 января 2009 г.) (</w:t>
      </w:r>
      <w:hyperlink r:id="rId3983" w:anchor="sub_id=2630500" w:history="1">
        <w:r>
          <w:rPr>
            <w:rStyle w:val="a3"/>
            <w:i/>
            <w:iCs/>
          </w:rPr>
          <w:t>см. стар. ред.</w:t>
        </w:r>
      </w:hyperlink>
      <w:r>
        <w:rPr>
          <w:rStyle w:val="s3"/>
        </w:rPr>
        <w:t xml:space="preserve">); внесены изменения в соответствии с </w:t>
      </w:r>
      <w:hyperlink r:id="rId3984" w:anchor="sub_id=7263" w:history="1">
        <w:r>
          <w:rPr>
            <w:rStyle w:val="a3"/>
            <w:i/>
            <w:iCs/>
          </w:rPr>
          <w:t>Законом</w:t>
        </w:r>
      </w:hyperlink>
      <w:r>
        <w:rPr>
          <w:rStyle w:val="s3"/>
        </w:rPr>
        <w:t xml:space="preserve"> РК от 24.12.12 г. № 60-V (</w:t>
      </w:r>
      <w:hyperlink r:id="rId3985" w:anchor="sub_id=2630503" w:history="1">
        <w:r>
          <w:rPr>
            <w:rStyle w:val="a3"/>
            <w:i/>
            <w:iCs/>
          </w:rPr>
          <w:t>см. стар. ред.</w:t>
        </w:r>
      </w:hyperlink>
      <w:r>
        <w:rPr>
          <w:rStyle w:val="s3"/>
        </w:rPr>
        <w:t xml:space="preserve">); </w:t>
      </w:r>
      <w:hyperlink r:id="rId3986" w:anchor="sub_id=263" w:history="1">
        <w:r>
          <w:rPr>
            <w:rStyle w:val="a3"/>
            <w:i/>
            <w:iCs/>
          </w:rPr>
          <w:t>Законом</w:t>
        </w:r>
      </w:hyperlink>
      <w:r>
        <w:rPr>
          <w:rStyle w:val="s3"/>
        </w:rPr>
        <w:t xml:space="preserve"> РК от 28.11.14 г. № 257-V (введено в действие с 1 июля 2014 г.) (</w:t>
      </w:r>
      <w:hyperlink r:id="rId3987" w:anchor="sub_id=2630500" w:history="1">
        <w:r>
          <w:rPr>
            <w:rStyle w:val="a3"/>
            <w:i/>
            <w:iCs/>
          </w:rPr>
          <w:t>см. стар. ред.</w:t>
        </w:r>
      </w:hyperlink>
      <w:r>
        <w:rPr>
          <w:rStyle w:val="s3"/>
        </w:rPr>
        <w:t>)</w:t>
      </w:r>
    </w:p>
    <w:p w:rsidR="00000000" w:rsidRDefault="00A228E1">
      <w:pPr>
        <w:ind w:firstLine="400"/>
        <w:jc w:val="both"/>
      </w:pPr>
      <w:r>
        <w:rPr>
          <w:rStyle w:val="s0"/>
        </w:rPr>
        <w:t>3) в отношении физических лиц, являющихся получателями</w:t>
      </w:r>
      <w:r>
        <w:rPr>
          <w:rStyle w:val="s0"/>
        </w:rPr>
        <w:t xml:space="preserve"> товаров, работ, услуг, - фамилия, имя, отчество (при его наличии);</w:t>
      </w:r>
    </w:p>
    <w:p w:rsidR="00000000" w:rsidRDefault="00A228E1">
      <w:pPr>
        <w:ind w:firstLine="400"/>
        <w:jc w:val="both"/>
      </w:pPr>
      <w:r>
        <w:rPr>
          <w:rStyle w:val="s0"/>
        </w:rPr>
        <w:t>в отношении юридических лиц, являющихся поставщиками или получателями товаров, работ, услуг, - наименование, указанное в справке о государственной регистрации (перерегистрации) юридическог</w:t>
      </w:r>
      <w:r>
        <w:rPr>
          <w:rStyle w:val="s0"/>
        </w:rPr>
        <w:t>о лица. При этом в части указания организационно-правовой формы возможно использование аббревиатуры в соответствии с обычаями, в том числе обычаями делового оборота;</w:t>
      </w:r>
    </w:p>
    <w:p w:rsidR="00000000" w:rsidRDefault="00A228E1">
      <w:pPr>
        <w:jc w:val="both"/>
      </w:pPr>
      <w:hyperlink r:id="rId3988" w:history="1">
        <w:r>
          <w:rPr>
            <w:rStyle w:val="a3"/>
            <w:rFonts w:ascii="Wingdings" w:hAnsi="Wingdings"/>
            <w:i/>
            <w:iCs/>
          </w:rPr>
          <w:t>*</w:t>
        </w:r>
      </w:hyperlink>
    </w:p>
    <w:p w:rsidR="00000000" w:rsidRDefault="00A228E1">
      <w:pPr>
        <w:jc w:val="both"/>
      </w:pPr>
      <w:r>
        <w:rPr>
          <w:rStyle w:val="s3"/>
        </w:rPr>
        <w:t>Пункт дополнен подпу</w:t>
      </w:r>
      <w:r>
        <w:rPr>
          <w:rStyle w:val="s3"/>
        </w:rPr>
        <w:t xml:space="preserve">нктом 3-1 в соответствии </w:t>
      </w:r>
      <w:hyperlink r:id="rId3989" w:anchor="sub_id=311" w:history="1">
        <w:r>
          <w:rPr>
            <w:rStyle w:val="a3"/>
            <w:i/>
            <w:iCs/>
          </w:rPr>
          <w:t>Законом</w:t>
        </w:r>
      </w:hyperlink>
      <w:r>
        <w:rPr>
          <w:rStyle w:val="s3"/>
        </w:rPr>
        <w:t xml:space="preserve"> РК от 04.07.09 г. № 167-IV (введено в действие с 1 января 2009 г.)</w:t>
      </w:r>
    </w:p>
    <w:p w:rsidR="00000000" w:rsidRDefault="00A228E1">
      <w:pPr>
        <w:ind w:firstLine="400"/>
        <w:jc w:val="both"/>
      </w:pPr>
      <w:r>
        <w:rPr>
          <w:rStyle w:val="s0"/>
        </w:rPr>
        <w:t xml:space="preserve">3-1) в случаях, предусмотренных </w:t>
      </w:r>
      <w:hyperlink w:anchor="sub2631800" w:history="1">
        <w:r>
          <w:rPr>
            <w:rStyle w:val="a3"/>
          </w:rPr>
          <w:t>пунктом 18</w:t>
        </w:r>
      </w:hyperlink>
      <w:r>
        <w:rPr>
          <w:rStyle w:val="s0"/>
        </w:rPr>
        <w:t xml:space="preserve"> настоящей статьи, статус поставщика - комитент или комиссионер;</w:t>
      </w:r>
    </w:p>
    <w:p w:rsidR="00000000" w:rsidRDefault="00A228E1">
      <w:pPr>
        <w:jc w:val="both"/>
      </w:pPr>
      <w:r>
        <w:rPr>
          <w:rStyle w:val="s3"/>
        </w:rPr>
        <w:t xml:space="preserve">Пункт дополнен подпунктом 3-2 в соответствии с </w:t>
      </w:r>
      <w:hyperlink r:id="rId3990" w:anchor="sub_id=263" w:history="1">
        <w:r>
          <w:rPr>
            <w:rStyle w:val="a3"/>
            <w:i/>
            <w:iCs/>
          </w:rPr>
          <w:t>Законом</w:t>
        </w:r>
      </w:hyperlink>
      <w:r>
        <w:rPr>
          <w:rStyle w:val="s3"/>
        </w:rPr>
        <w:t xml:space="preserve"> РК от 28.11.14 г. № 257-V (введено в действие с 1 июля </w:t>
      </w:r>
      <w:r>
        <w:rPr>
          <w:rStyle w:val="s3"/>
        </w:rPr>
        <w:t>2014 г.)</w:t>
      </w:r>
    </w:p>
    <w:p w:rsidR="00000000" w:rsidRDefault="00A228E1">
      <w:pPr>
        <w:ind w:firstLine="400"/>
        <w:jc w:val="both"/>
      </w:pPr>
      <w:r>
        <w:rPr>
          <w:rStyle w:val="s0"/>
        </w:rPr>
        <w:t>3-2) в случаях, предусмотренных подпунктами 1) - 4) части второй пункта 12 настоящей статьи, в счете-фактуре, выписанном в электронном виде, указываются:</w:t>
      </w:r>
    </w:p>
    <w:p w:rsidR="00000000" w:rsidRDefault="00A228E1">
      <w:pPr>
        <w:ind w:firstLine="400"/>
        <w:jc w:val="both"/>
      </w:pPr>
      <w:r>
        <w:rPr>
          <w:rStyle w:val="s0"/>
        </w:rPr>
        <w:t xml:space="preserve">буквенный код валюты, определенный в соответствии с </w:t>
      </w:r>
      <w:hyperlink r:id="rId3991" w:anchor="sub_id=23" w:history="1">
        <w:r>
          <w:rPr>
            <w:rStyle w:val="a3"/>
          </w:rPr>
          <w:t>классификатором</w:t>
        </w:r>
      </w:hyperlink>
      <w:r>
        <w:rPr>
          <w:rStyle w:val="s0"/>
        </w:rPr>
        <w:t xml:space="preserve"> валют, утвержденным решением Комиссии Таможенного союза;</w:t>
      </w:r>
    </w:p>
    <w:p w:rsidR="00000000" w:rsidRDefault="00A228E1">
      <w:pPr>
        <w:ind w:firstLine="400"/>
        <w:jc w:val="both"/>
      </w:pPr>
      <w:r>
        <w:rPr>
          <w:rStyle w:val="s0"/>
        </w:rPr>
        <w:t>курс валюты, используемый для определения облагаемого (необлагаемого) оборота на дату совершения оборота по реализации;</w:t>
      </w:r>
    </w:p>
    <w:p w:rsidR="00000000" w:rsidRDefault="00A228E1">
      <w:pPr>
        <w:ind w:firstLine="400"/>
        <w:jc w:val="both"/>
      </w:pPr>
      <w:r>
        <w:rPr>
          <w:rStyle w:val="s0"/>
        </w:rPr>
        <w:t>4) идентификационный ном</w:t>
      </w:r>
      <w:r>
        <w:rPr>
          <w:rStyle w:val="s0"/>
        </w:rPr>
        <w:t>ер поставщика и получателя товаров, работ, услуг;</w:t>
      </w:r>
    </w:p>
    <w:p w:rsidR="00000000" w:rsidRDefault="00A228E1">
      <w:pPr>
        <w:jc w:val="both"/>
      </w:pPr>
      <w:hyperlink r:id="rId3992" w:history="1">
        <w:r>
          <w:rPr>
            <w:rStyle w:val="a3"/>
            <w:rFonts w:ascii="Wingdings" w:hAnsi="Wingdings"/>
            <w:i/>
            <w:iCs/>
          </w:rPr>
          <w:t>*</w:t>
        </w:r>
      </w:hyperlink>
    </w:p>
    <w:p w:rsidR="00000000" w:rsidRDefault="00A228E1">
      <w:pPr>
        <w:jc w:val="both"/>
      </w:pPr>
      <w:r>
        <w:rPr>
          <w:rStyle w:val="s3"/>
        </w:rPr>
        <w:t xml:space="preserve">См.: </w:t>
      </w:r>
      <w:hyperlink r:id="rId3993" w:anchor="sub_id=470000" w:history="1">
        <w:r>
          <w:rPr>
            <w:rStyle w:val="a3"/>
            <w:i/>
            <w:iCs/>
          </w:rPr>
          <w:t>статью 47</w:t>
        </w:r>
      </w:hyperlink>
      <w:r>
        <w:rPr>
          <w:rStyle w:val="s3"/>
        </w:rPr>
        <w:t xml:space="preserve"> Закона РК от 10.12.08 г. № 100-IV</w:t>
      </w:r>
    </w:p>
    <w:p w:rsidR="00000000" w:rsidRDefault="00A228E1">
      <w:pPr>
        <w:jc w:val="both"/>
      </w:pPr>
      <w:r>
        <w:rPr>
          <w:rStyle w:val="s3"/>
        </w:rPr>
        <w:t>В п</w:t>
      </w:r>
      <w:r>
        <w:rPr>
          <w:rStyle w:val="s3"/>
        </w:rPr>
        <w:t xml:space="preserve">одпункт 5 внесены изменения в соответствии </w:t>
      </w:r>
      <w:hyperlink r:id="rId3994" w:anchor="sub_id=311" w:history="1">
        <w:r>
          <w:rPr>
            <w:rStyle w:val="a3"/>
            <w:i/>
            <w:iCs/>
          </w:rPr>
          <w:t>Законом</w:t>
        </w:r>
      </w:hyperlink>
      <w:r>
        <w:rPr>
          <w:rStyle w:val="s3"/>
        </w:rPr>
        <w:t xml:space="preserve"> РК от 04.07.09 г. № 167-IV (введены в действие с 1 января 2009 г.) (</w:t>
      </w:r>
      <w:hyperlink r:id="rId3995" w:anchor="sub_id=2630505" w:history="1">
        <w:r>
          <w:rPr>
            <w:rStyle w:val="a3"/>
            <w:i/>
            <w:iCs/>
          </w:rPr>
          <w:t>см. стар. ред.</w:t>
        </w:r>
      </w:hyperlink>
      <w:r>
        <w:rPr>
          <w:rStyle w:val="s3"/>
        </w:rPr>
        <w:t xml:space="preserve">); изложен в редакции </w:t>
      </w:r>
      <w:hyperlink r:id="rId3996" w:anchor="sub_id=263" w:history="1">
        <w:r>
          <w:rPr>
            <w:rStyle w:val="a3"/>
            <w:i/>
            <w:iCs/>
          </w:rPr>
          <w:t>Закона</w:t>
        </w:r>
      </w:hyperlink>
      <w:r>
        <w:rPr>
          <w:rStyle w:val="s3"/>
        </w:rPr>
        <w:t xml:space="preserve"> РК от 26.12.12 г. № 61-V (введено в действие с 1 января 2013 г.) (</w:t>
      </w:r>
      <w:hyperlink r:id="rId3997" w:anchor="sub_id=2630505" w:history="1">
        <w:r>
          <w:rPr>
            <w:rStyle w:val="a3"/>
            <w:i/>
            <w:iCs/>
          </w:rPr>
          <w:t>см. стар. ред.</w:t>
        </w:r>
      </w:hyperlink>
      <w:r>
        <w:rPr>
          <w:rStyle w:val="s3"/>
        </w:rPr>
        <w:t>)</w:t>
      </w:r>
    </w:p>
    <w:p w:rsidR="00000000" w:rsidRDefault="00A228E1">
      <w:pPr>
        <w:ind w:firstLine="400"/>
        <w:jc w:val="both"/>
      </w:pPr>
      <w:r>
        <w:rPr>
          <w:rStyle w:val="s0"/>
        </w:rPr>
        <w:t>5) серия и номер свидетельства поставщика-плательщика налога на добавленную стоимость о постановке на регистрационный учет по налогу на добавленную стоимость;</w:t>
      </w:r>
    </w:p>
    <w:p w:rsidR="00000000" w:rsidRDefault="00A228E1">
      <w:pPr>
        <w:jc w:val="both"/>
      </w:pPr>
      <w:hyperlink r:id="rId3998" w:history="1">
        <w:r>
          <w:rPr>
            <w:rStyle w:val="a3"/>
            <w:rFonts w:ascii="Wingdings" w:hAnsi="Wingdings"/>
            <w:i/>
            <w:iCs/>
          </w:rPr>
          <w:t>*</w:t>
        </w:r>
      </w:hyperlink>
    </w:p>
    <w:p w:rsidR="00000000" w:rsidRDefault="00A228E1">
      <w:pPr>
        <w:ind w:firstLine="400"/>
        <w:jc w:val="both"/>
      </w:pPr>
      <w:r>
        <w:rPr>
          <w:rStyle w:val="s0"/>
        </w:rPr>
        <w:t xml:space="preserve">6) наименование реализуемых товаров, работ, услуг; </w:t>
      </w:r>
    </w:p>
    <w:p w:rsidR="00000000" w:rsidRDefault="00A228E1">
      <w:pPr>
        <w:jc w:val="both"/>
      </w:pPr>
      <w:r>
        <w:rPr>
          <w:rStyle w:val="s3"/>
        </w:rPr>
        <w:t xml:space="preserve">Подпункт 7 изложен в редакции </w:t>
      </w:r>
      <w:hyperlink r:id="rId3999" w:anchor="sub_id=263" w:history="1">
        <w:r>
          <w:rPr>
            <w:rStyle w:val="a3"/>
            <w:i/>
            <w:iCs/>
          </w:rPr>
          <w:t>Закона</w:t>
        </w:r>
      </w:hyperlink>
      <w:r>
        <w:rPr>
          <w:rStyle w:val="s3"/>
        </w:rPr>
        <w:t xml:space="preserve"> </w:t>
      </w:r>
      <w:r>
        <w:rPr>
          <w:rStyle w:val="s3"/>
        </w:rPr>
        <w:t>РК от 28.11.14 г. № 257-V (введено в действие с 1 июля 2014 г.) (</w:t>
      </w:r>
      <w:hyperlink r:id="rId4000" w:anchor="sub_id=2630507" w:history="1">
        <w:r>
          <w:rPr>
            <w:rStyle w:val="a3"/>
            <w:i/>
            <w:iCs/>
          </w:rPr>
          <w:t>см. стар. ред.</w:t>
        </w:r>
      </w:hyperlink>
      <w:r>
        <w:rPr>
          <w:rStyle w:val="s3"/>
        </w:rPr>
        <w:t>)</w:t>
      </w:r>
    </w:p>
    <w:p w:rsidR="00000000" w:rsidRDefault="00A228E1">
      <w:pPr>
        <w:ind w:firstLine="400"/>
        <w:jc w:val="both"/>
      </w:pPr>
      <w:r>
        <w:rPr>
          <w:rStyle w:val="s0"/>
        </w:rPr>
        <w:t>7) размер облагаемого (необлагаемого) оборота;</w:t>
      </w:r>
    </w:p>
    <w:p w:rsidR="00000000" w:rsidRDefault="00A228E1">
      <w:pPr>
        <w:ind w:firstLine="400"/>
        <w:jc w:val="both"/>
      </w:pPr>
      <w:r>
        <w:rPr>
          <w:rStyle w:val="s0"/>
        </w:rPr>
        <w:t xml:space="preserve">8) ставка налога на добавленную стоимость; </w:t>
      </w:r>
    </w:p>
    <w:p w:rsidR="00000000" w:rsidRDefault="00A228E1">
      <w:pPr>
        <w:ind w:firstLine="400"/>
        <w:jc w:val="both"/>
      </w:pPr>
      <w:r>
        <w:rPr>
          <w:rStyle w:val="s0"/>
        </w:rPr>
        <w:t xml:space="preserve">9) сумма налога на добавленную стоимость; </w:t>
      </w:r>
    </w:p>
    <w:p w:rsidR="00000000" w:rsidRDefault="00A228E1">
      <w:pPr>
        <w:jc w:val="both"/>
      </w:pPr>
      <w:r>
        <w:rPr>
          <w:rStyle w:val="s3"/>
        </w:rPr>
        <w:t xml:space="preserve">Подпункт 10 изложен в редакции </w:t>
      </w:r>
      <w:hyperlink r:id="rId4001" w:anchor="sub_id=263" w:history="1">
        <w:r>
          <w:rPr>
            <w:rStyle w:val="a3"/>
            <w:i/>
            <w:iCs/>
          </w:rPr>
          <w:t>Закона</w:t>
        </w:r>
      </w:hyperlink>
      <w:r>
        <w:rPr>
          <w:rStyle w:val="s3"/>
        </w:rPr>
        <w:t xml:space="preserve"> РК от 26.12.12 г. № 61-V (введено в действие с 1 января 2013 г.) (</w:t>
      </w:r>
      <w:hyperlink r:id="rId4002" w:anchor="sub_id=2630510" w:history="1">
        <w:r>
          <w:rPr>
            <w:rStyle w:val="a3"/>
            <w:i/>
            <w:iCs/>
          </w:rPr>
          <w:t>см. стар. ред.</w:t>
        </w:r>
      </w:hyperlink>
      <w:r>
        <w:rPr>
          <w:rStyle w:val="s3"/>
        </w:rPr>
        <w:t>)</w:t>
      </w:r>
    </w:p>
    <w:p w:rsidR="00000000" w:rsidRDefault="00A228E1">
      <w:pPr>
        <w:ind w:firstLine="400"/>
        <w:jc w:val="both"/>
      </w:pPr>
      <w:r>
        <w:rPr>
          <w:rStyle w:val="s0"/>
        </w:rPr>
        <w:t>10) стоимость товаров, работ, услуг с учетом налога на добавленную стоимость.</w:t>
      </w:r>
    </w:p>
    <w:p w:rsidR="00000000" w:rsidRDefault="00A228E1">
      <w:pPr>
        <w:ind w:firstLine="400"/>
        <w:jc w:val="both"/>
      </w:pPr>
      <w:r>
        <w:rPr>
          <w:rStyle w:val="s0"/>
        </w:rPr>
        <w:t>Если иное не установлено настоящим пунктом, в случае, если поставщиком или по</w:t>
      </w:r>
      <w:r>
        <w:rPr>
          <w:rStyle w:val="s0"/>
        </w:rPr>
        <w:t>лучателем товаров, работ, услуг является юридическое лицо, в целях выполнения требований, установленных подпунктами 2-1), 3), 3-1), 4) и 5) настоящего пункта, в счете-фактуре должны быть указаны реквизиты юридического лица.</w:t>
      </w:r>
    </w:p>
    <w:p w:rsidR="00000000" w:rsidRDefault="00A228E1">
      <w:pPr>
        <w:ind w:firstLine="400"/>
        <w:jc w:val="both"/>
      </w:pPr>
      <w:r>
        <w:rPr>
          <w:rStyle w:val="s0"/>
        </w:rPr>
        <w:t>В случае, если от имени юридичес</w:t>
      </w:r>
      <w:r>
        <w:rPr>
          <w:rStyle w:val="s0"/>
        </w:rPr>
        <w:t xml:space="preserve">кого лица в качестве поставщика товаров, работ, услуг выступает его структурное подразделение и по решению юридического лица выписка счетов-фактур производится таким структурным подразделением, а также в случае, если от имени юридического лица структурное </w:t>
      </w:r>
      <w:r>
        <w:rPr>
          <w:rStyle w:val="s0"/>
        </w:rPr>
        <w:t>подразделение выступает получателем товаров, работ, услуг, в целях выполнения:</w:t>
      </w:r>
    </w:p>
    <w:p w:rsidR="00000000" w:rsidRDefault="00A228E1">
      <w:pPr>
        <w:ind w:firstLine="400"/>
        <w:jc w:val="both"/>
      </w:pPr>
      <w:r>
        <w:rPr>
          <w:rStyle w:val="s0"/>
        </w:rPr>
        <w:t>требований, установленных подпунктами 2-1), 3), 3-1) и 4) настоящего пункта, в счете-фактуре допускается указание реквизитов структурного подразделения;</w:t>
      </w:r>
    </w:p>
    <w:p w:rsidR="00000000" w:rsidRDefault="00A228E1">
      <w:pPr>
        <w:ind w:firstLine="400"/>
        <w:jc w:val="both"/>
      </w:pPr>
      <w:r>
        <w:rPr>
          <w:rStyle w:val="s0"/>
        </w:rPr>
        <w:t>требования, установленно</w:t>
      </w:r>
      <w:r>
        <w:rPr>
          <w:rStyle w:val="s0"/>
        </w:rPr>
        <w:t>го подпунктом 5) настоящего пункта, должны быть указаны серия и номер свидетельства о постановке на регистрационный учет по налогу на добавленную стоимость юридического лица-плательщика налога на добавленную стоимость, структурное подразделение которого яв</w:t>
      </w:r>
      <w:r>
        <w:rPr>
          <w:rStyle w:val="s0"/>
        </w:rPr>
        <w:t>ляется поставщиком товаров, работ, услуг.</w:t>
      </w:r>
    </w:p>
    <w:p w:rsidR="00000000" w:rsidRDefault="00A228E1">
      <w:pPr>
        <w:jc w:val="both"/>
      </w:pPr>
      <w:hyperlink r:id="rId4003" w:history="1">
        <w:r>
          <w:rPr>
            <w:rStyle w:val="a3"/>
            <w:rFonts w:ascii="Wingdings" w:hAnsi="Wingdings"/>
            <w:i/>
            <w:iCs/>
          </w:rPr>
          <w:t>*</w:t>
        </w:r>
      </w:hyperlink>
    </w:p>
    <w:p w:rsidR="00000000" w:rsidRDefault="00A228E1">
      <w:pPr>
        <w:jc w:val="both"/>
      </w:pPr>
      <w:r>
        <w:rPr>
          <w:rStyle w:val="s3"/>
        </w:rPr>
        <w:t xml:space="preserve">В пункт 6 внесены изменения в соответствии с </w:t>
      </w:r>
      <w:hyperlink r:id="rId4004" w:anchor="sub_id=396" w:history="1">
        <w:r>
          <w:rPr>
            <w:rStyle w:val="a3"/>
            <w:i/>
            <w:iCs/>
          </w:rPr>
          <w:t>Законом</w:t>
        </w:r>
      </w:hyperlink>
      <w:r>
        <w:rPr>
          <w:rStyle w:val="s3"/>
        </w:rPr>
        <w:t xml:space="preserve"> РК от 16.1</w:t>
      </w:r>
      <w:r>
        <w:rPr>
          <w:rStyle w:val="s3"/>
        </w:rPr>
        <w:t>1.09 г. № 200-IV (введены в действие с 1 января 2009 г.) (</w:t>
      </w:r>
      <w:hyperlink r:id="rId4005" w:anchor="sub_id=2630600" w:history="1">
        <w:r>
          <w:rPr>
            <w:rStyle w:val="a3"/>
            <w:i/>
            <w:iCs/>
          </w:rPr>
          <w:t>см. стар. ред.</w:t>
        </w:r>
      </w:hyperlink>
      <w:r>
        <w:rPr>
          <w:rStyle w:val="s3"/>
        </w:rPr>
        <w:t>)</w:t>
      </w:r>
    </w:p>
    <w:p w:rsidR="00000000" w:rsidRDefault="00A228E1">
      <w:pPr>
        <w:ind w:firstLine="400"/>
        <w:jc w:val="both"/>
      </w:pPr>
      <w:r>
        <w:rPr>
          <w:rStyle w:val="s0"/>
        </w:rPr>
        <w:t>6. В случае реализации подакцизных товаров в счете-фактуре дополнительно указывается сумма акциза</w:t>
      </w:r>
      <w:r>
        <w:rPr>
          <w:rStyle w:val="s0"/>
        </w:rPr>
        <w:t>.</w:t>
      </w:r>
    </w:p>
    <w:p w:rsidR="00000000" w:rsidRDefault="00A228E1">
      <w:pPr>
        <w:ind w:firstLine="400"/>
        <w:jc w:val="both"/>
      </w:pPr>
      <w:r>
        <w:t>В случае реализации товаров, работ, услуг на условиях, соответствующих условиям договора комиссии, счет-фактура выписывается с указанием статуса поставщика:</w:t>
      </w:r>
    </w:p>
    <w:p w:rsidR="00000000" w:rsidRDefault="00A228E1">
      <w:pPr>
        <w:ind w:firstLine="400"/>
        <w:jc w:val="both"/>
      </w:pPr>
      <w:r>
        <w:t>«комитент» - при выписке счета-фактуры комитентом комиссионеру;</w:t>
      </w:r>
    </w:p>
    <w:p w:rsidR="00000000" w:rsidRDefault="00A228E1">
      <w:pPr>
        <w:ind w:firstLine="400"/>
        <w:jc w:val="both"/>
      </w:pPr>
      <w:r>
        <w:t>«комиссионер» - при выписке счета</w:t>
      </w:r>
      <w:r>
        <w:t>-фактуры комиссионером покупателю товаров, работ, услуг.</w:t>
      </w:r>
      <w:r>
        <w:rPr>
          <w:rStyle w:val="s0"/>
        </w:rPr>
        <w:t xml:space="preserve"> </w:t>
      </w:r>
    </w:p>
    <w:p w:rsidR="00000000" w:rsidRDefault="00A228E1">
      <w:pPr>
        <w:ind w:firstLine="400"/>
        <w:jc w:val="both"/>
      </w:pPr>
      <w:r>
        <w:rPr>
          <w:rStyle w:val="s0"/>
        </w:rPr>
        <w:t xml:space="preserve">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лизингодатель выписывает счет-фактуру или дополнительный счет-фактуру с отметкой «несоб</w:t>
      </w:r>
      <w:r>
        <w:rPr>
          <w:rStyle w:val="s0"/>
        </w:rPr>
        <w:t>людение статьи 78 Налогового кодекса».</w:t>
      </w:r>
    </w:p>
    <w:p w:rsidR="00000000" w:rsidRDefault="00A228E1">
      <w:pPr>
        <w:jc w:val="both"/>
      </w:pPr>
      <w:bookmarkStart w:id="482" w:name="SUB2630700"/>
      <w:bookmarkEnd w:id="482"/>
      <w:r>
        <w:rPr>
          <w:rStyle w:val="s3"/>
        </w:rPr>
        <w:t xml:space="preserve">Пункт 7 изложен в редакции </w:t>
      </w:r>
      <w:hyperlink r:id="rId4006" w:anchor="sub_id=396" w:history="1">
        <w:r>
          <w:rPr>
            <w:rStyle w:val="a3"/>
            <w:i/>
            <w:iCs/>
          </w:rPr>
          <w:t>Закона</w:t>
        </w:r>
      </w:hyperlink>
      <w:r>
        <w:rPr>
          <w:rStyle w:val="s3"/>
        </w:rPr>
        <w:t xml:space="preserve"> РК от 16.11.09 г. № 200-IV (введено в действие с 1 января 2009 г.) (</w:t>
      </w:r>
      <w:hyperlink r:id="rId4007" w:anchor="sub_id=2630700" w:history="1">
        <w:r>
          <w:rPr>
            <w:rStyle w:val="a3"/>
            <w:i/>
            <w:iCs/>
          </w:rPr>
          <w:t>см. стар. ред.</w:t>
        </w:r>
      </w:hyperlink>
      <w:r>
        <w:rPr>
          <w:rStyle w:val="s3"/>
        </w:rPr>
        <w:t xml:space="preserve">); внесены изменения в соответствии с </w:t>
      </w:r>
      <w:hyperlink r:id="rId4008" w:anchor="sub_id=263" w:history="1">
        <w:r>
          <w:rPr>
            <w:rStyle w:val="a3"/>
            <w:i/>
            <w:iCs/>
          </w:rPr>
          <w:t>Законом</w:t>
        </w:r>
      </w:hyperlink>
      <w:r>
        <w:rPr>
          <w:rStyle w:val="s3"/>
        </w:rPr>
        <w:t xml:space="preserve"> </w:t>
      </w:r>
      <w:r>
        <w:rPr>
          <w:rStyle w:val="s3"/>
        </w:rPr>
        <w:t>РК от 30.06.10 г. № 297-IV (введены в действие с 1 января 2011 г.) (</w:t>
      </w:r>
      <w:hyperlink r:id="rId4009" w:anchor="sub_id=2630700" w:history="1">
        <w:r>
          <w:rPr>
            <w:rStyle w:val="a3"/>
            <w:i/>
            <w:iCs/>
          </w:rPr>
          <w:t>см. стар. ред.</w:t>
        </w:r>
      </w:hyperlink>
      <w:r>
        <w:rPr>
          <w:rStyle w:val="s3"/>
        </w:rPr>
        <w:t xml:space="preserve">); </w:t>
      </w:r>
      <w:hyperlink r:id="rId4010" w:anchor="sub_id=263" w:history="1">
        <w:r>
          <w:rPr>
            <w:rStyle w:val="a3"/>
            <w:i/>
            <w:iCs/>
          </w:rPr>
          <w:t>Закон</w:t>
        </w:r>
        <w:r>
          <w:rPr>
            <w:rStyle w:val="a3"/>
            <w:i/>
            <w:iCs/>
          </w:rPr>
          <w:t>ом</w:t>
        </w:r>
      </w:hyperlink>
      <w:r>
        <w:rPr>
          <w:rStyle w:val="s3"/>
        </w:rPr>
        <w:t xml:space="preserve"> РК от 21.07.11 г. № 467-IV </w:t>
      </w:r>
      <w:hyperlink r:id="rId4011" w:anchor="sub_id=1111" w:history="1">
        <w:r>
          <w:rPr>
            <w:rStyle w:val="a3"/>
            <w:rFonts w:ascii="Wingdings" w:hAnsi="Wingdings"/>
            <w:i/>
            <w:iCs/>
          </w:rPr>
          <w:t>+</w:t>
        </w:r>
      </w:hyperlink>
      <w:r>
        <w:rPr>
          <w:rStyle w:val="s3"/>
        </w:rPr>
        <w:t xml:space="preserve"> (введены в действие с 1 января 2009 г.) (</w:t>
      </w:r>
      <w:hyperlink r:id="rId4012" w:anchor="sub_id=2630700" w:history="1">
        <w:r>
          <w:rPr>
            <w:rStyle w:val="a3"/>
            <w:i/>
            <w:iCs/>
          </w:rPr>
          <w:t>см. стар. ред.</w:t>
        </w:r>
      </w:hyperlink>
      <w:r>
        <w:rPr>
          <w:rStyle w:val="s3"/>
        </w:rPr>
        <w:t>);</w:t>
      </w:r>
      <w:r>
        <w:rPr>
          <w:rStyle w:val="s3"/>
        </w:rPr>
        <w:t xml:space="preserve"> </w:t>
      </w:r>
      <w:hyperlink r:id="rId4013" w:anchor="sub_id=263" w:history="1">
        <w:r>
          <w:rPr>
            <w:rStyle w:val="a3"/>
            <w:i/>
            <w:iCs/>
          </w:rPr>
          <w:t>Законом</w:t>
        </w:r>
      </w:hyperlink>
      <w:r>
        <w:rPr>
          <w:rStyle w:val="s3"/>
        </w:rPr>
        <w:t xml:space="preserve"> РК от 26.12.12 г. № 61-V (см. </w:t>
      </w:r>
      <w:hyperlink r:id="rId4014" w:anchor="sub_id=90000" w:history="1">
        <w:r>
          <w:rPr>
            <w:rStyle w:val="a3"/>
            <w:i/>
            <w:iCs/>
          </w:rPr>
          <w:t>сроки введения</w:t>
        </w:r>
      </w:hyperlink>
      <w:r>
        <w:rPr>
          <w:rStyle w:val="s3"/>
        </w:rPr>
        <w:t xml:space="preserve"> в действие) (</w:t>
      </w:r>
      <w:hyperlink r:id="rId4015" w:anchor="sub_id=2630700" w:history="1">
        <w:r>
          <w:rPr>
            <w:rStyle w:val="a3"/>
            <w:i/>
            <w:iCs/>
          </w:rPr>
          <w:t>см. стар. ред.</w:t>
        </w:r>
      </w:hyperlink>
      <w:r>
        <w:rPr>
          <w:rStyle w:val="s3"/>
        </w:rPr>
        <w:t xml:space="preserve">); изложен в редакции </w:t>
      </w:r>
      <w:hyperlink r:id="rId4016" w:anchor="sub_id=263" w:history="1">
        <w:r>
          <w:rPr>
            <w:rStyle w:val="a3"/>
            <w:i/>
            <w:iCs/>
          </w:rPr>
          <w:t>Закона</w:t>
        </w:r>
      </w:hyperlink>
      <w:r>
        <w:rPr>
          <w:rStyle w:val="s3"/>
        </w:rPr>
        <w:t xml:space="preserve"> РК от 05.12.13 г. № 152-V (введено в действие с 1 января 2014 г.) (</w:t>
      </w:r>
      <w:hyperlink r:id="rId4017" w:anchor="sub_id=2630700" w:history="1">
        <w:r>
          <w:rPr>
            <w:rStyle w:val="a3"/>
            <w:i/>
            <w:iCs/>
          </w:rPr>
          <w:t>см. стар. ред.</w:t>
        </w:r>
      </w:hyperlink>
      <w:r>
        <w:rPr>
          <w:rStyle w:val="s3"/>
        </w:rPr>
        <w:t xml:space="preserve">); внесены изменения в соответствии с </w:t>
      </w:r>
      <w:hyperlink r:id="rId4018" w:anchor="sub_id=263" w:history="1">
        <w:r>
          <w:rPr>
            <w:rStyle w:val="a3"/>
            <w:i/>
            <w:iCs/>
          </w:rPr>
          <w:t>Законом</w:t>
        </w:r>
      </w:hyperlink>
      <w:r>
        <w:rPr>
          <w:rStyle w:val="s3"/>
        </w:rPr>
        <w:t xml:space="preserve"> РК от 07.03.14 г. № 177-V (введены </w:t>
      </w:r>
      <w:r>
        <w:rPr>
          <w:rStyle w:val="s3"/>
        </w:rPr>
        <w:t>в действие с 1 января 2014 г. и с 1 января 2015 г.) (</w:t>
      </w:r>
      <w:hyperlink r:id="rId4019" w:anchor="sub_id=2630700" w:history="1">
        <w:r>
          <w:rPr>
            <w:rStyle w:val="a3"/>
            <w:i/>
            <w:iCs/>
          </w:rPr>
          <w:t>см. стар. ред.</w:t>
        </w:r>
      </w:hyperlink>
      <w:r>
        <w:rPr>
          <w:rStyle w:val="s3"/>
        </w:rPr>
        <w:t xml:space="preserve">); </w:t>
      </w:r>
      <w:hyperlink r:id="rId4020" w:anchor="sub_id=263" w:history="1">
        <w:r>
          <w:rPr>
            <w:rStyle w:val="a3"/>
            <w:i/>
            <w:iCs/>
          </w:rPr>
          <w:t>Законом</w:t>
        </w:r>
      </w:hyperlink>
      <w:r>
        <w:rPr>
          <w:rStyle w:val="s3"/>
        </w:rPr>
        <w:t xml:space="preserve"> РК от 28.11.</w:t>
      </w:r>
      <w:r>
        <w:rPr>
          <w:rStyle w:val="s3"/>
        </w:rPr>
        <w:t>14 г. № 257-V (введены в действие с 1 июля 2014 г.) (</w:t>
      </w:r>
      <w:hyperlink r:id="rId4021" w:anchor="sub_id=2630700" w:history="1">
        <w:r>
          <w:rPr>
            <w:rStyle w:val="a3"/>
            <w:i/>
            <w:iCs/>
          </w:rPr>
          <w:t>см. стар. ред.</w:t>
        </w:r>
      </w:hyperlink>
      <w:r>
        <w:rPr>
          <w:rStyle w:val="s3"/>
        </w:rPr>
        <w:t>)</w:t>
      </w:r>
    </w:p>
    <w:p w:rsidR="00000000" w:rsidRDefault="00A228E1">
      <w:pPr>
        <w:ind w:firstLine="400"/>
        <w:jc w:val="both"/>
      </w:pPr>
      <w:r>
        <w:rPr>
          <w:rStyle w:val="s0"/>
        </w:rPr>
        <w:t>7. Если иное не предусмотрено настоящей статьей, счет-фактура выписывается не ранее даты совершения оборота и не позднее:</w:t>
      </w:r>
    </w:p>
    <w:p w:rsidR="00000000" w:rsidRDefault="00A228E1">
      <w:pPr>
        <w:ind w:firstLine="400"/>
        <w:jc w:val="both"/>
      </w:pPr>
      <w:r>
        <w:rPr>
          <w:rStyle w:val="s0"/>
        </w:rPr>
        <w:t>семи календарных дней после даты совершения оборота по реализации - в случае выписки на бумажном носителе;</w:t>
      </w:r>
    </w:p>
    <w:p w:rsidR="00000000" w:rsidRDefault="00A228E1">
      <w:pPr>
        <w:ind w:firstLine="400"/>
        <w:jc w:val="both"/>
      </w:pPr>
      <w:r>
        <w:rPr>
          <w:rStyle w:val="s0"/>
        </w:rPr>
        <w:t>пятнадцати календарных дней</w:t>
      </w:r>
      <w:r>
        <w:rPr>
          <w:rStyle w:val="s0"/>
        </w:rPr>
        <w:t xml:space="preserve"> после даты совершения оборота по реализации - в случае выписки в электронном виде.</w:t>
      </w:r>
    </w:p>
    <w:p w:rsidR="00000000" w:rsidRDefault="00A228E1">
      <w:pPr>
        <w:ind w:firstLine="400"/>
        <w:jc w:val="both"/>
      </w:pPr>
      <w:r>
        <w:rPr>
          <w:rStyle w:val="s0"/>
        </w:rPr>
        <w:t>Плательщик налога на добавленную стоимость вправе выписывать счета-фактуры:</w:t>
      </w:r>
    </w:p>
    <w:p w:rsidR="00000000" w:rsidRDefault="00A228E1">
      <w:pPr>
        <w:ind w:firstLine="400"/>
        <w:jc w:val="both"/>
      </w:pPr>
      <w:r>
        <w:rPr>
          <w:rStyle w:val="s0"/>
        </w:rPr>
        <w:t>при реализации электроэнергии, воды, газа, услуг связи, коммунальных услуг, железнодорожных пере</w:t>
      </w:r>
      <w:r>
        <w:rPr>
          <w:rStyle w:val="s0"/>
        </w:rPr>
        <w:t>возок, транспортно-экспедиционных услуг, услуг оператора вагонов (контейнеров), услуг по перевозке грузов по системе магистральных трубопроводов, услуг по предоставлению кредита (займа, микрокредита), а также облагаемых налогом на добавленную стоимость бан</w:t>
      </w:r>
      <w:r>
        <w:rPr>
          <w:rStyle w:val="s0"/>
        </w:rPr>
        <w:t>ковских операций - по итогам календарного месяца не позднее 20 числа месяца, следующего за месяцем, по итогам которого выписывается счет-фактура;</w:t>
      </w:r>
    </w:p>
    <w:p w:rsidR="00000000" w:rsidRDefault="00A228E1">
      <w:pPr>
        <w:ind w:firstLine="400"/>
        <w:jc w:val="both"/>
      </w:pPr>
      <w:r>
        <w:rPr>
          <w:rStyle w:val="s0"/>
        </w:rPr>
        <w:t>при передаче имущества в финансовый лизинг в части начисленной суммы вознаграждения - по итогам календарного к</w:t>
      </w:r>
      <w:r>
        <w:rPr>
          <w:rStyle w:val="s0"/>
        </w:rPr>
        <w:t>вартала не позднее 20 числа месяца, следующего за кварталом, по итогам которого выписывается счет-фактура;</w:t>
      </w:r>
    </w:p>
    <w:p w:rsidR="00000000" w:rsidRDefault="00A228E1">
      <w:pPr>
        <w:ind w:firstLine="400"/>
        <w:jc w:val="both"/>
      </w:pPr>
      <w:r>
        <w:rPr>
          <w:rStyle w:val="s0"/>
        </w:rPr>
        <w:t xml:space="preserve">при реализации товаров, работ, услуг по договорам, заключенным на срок один или более одного года, лицам, указанным в </w:t>
      </w:r>
      <w:hyperlink w:anchor="sub2760000" w:history="1">
        <w:r>
          <w:rPr>
            <w:rStyle w:val="a3"/>
          </w:rPr>
          <w:t>пункте 1 статьи 276</w:t>
        </w:r>
      </w:hyperlink>
      <w:r>
        <w:rPr>
          <w:rStyle w:val="s0"/>
        </w:rPr>
        <w:t xml:space="preserve"> настоящего Кодекса, - по итогам календарного месяца не позднее 20 числа месяца, следующего за месяцем, по итогам которого выписывается счет-фактура.</w:t>
      </w:r>
    </w:p>
    <w:p w:rsidR="00000000" w:rsidRDefault="00A228E1">
      <w:pPr>
        <w:ind w:firstLine="400"/>
        <w:jc w:val="both"/>
      </w:pPr>
      <w:r>
        <w:rPr>
          <w:rStyle w:val="s0"/>
        </w:rPr>
        <w:t xml:space="preserve">В случае вывоза товаров в таможенной процедуре экспорта счет-фактура выписывается не </w:t>
      </w:r>
      <w:r>
        <w:rPr>
          <w:rStyle w:val="s0"/>
        </w:rPr>
        <w:t>позднее даты совершения оборота по реализации.</w:t>
      </w:r>
    </w:p>
    <w:p w:rsidR="00000000" w:rsidRDefault="00A228E1">
      <w:pPr>
        <w:jc w:val="both"/>
      </w:pPr>
      <w:r>
        <w:rPr>
          <w:rStyle w:val="s3"/>
        </w:rPr>
        <w:t xml:space="preserve">Действие части четвертой </w:t>
      </w:r>
      <w:hyperlink r:id="rId4022" w:anchor="sub_id=20000" w:history="1">
        <w:r>
          <w:rPr>
            <w:rStyle w:val="a3"/>
            <w:i/>
            <w:iCs/>
          </w:rPr>
          <w:t>приостановлено</w:t>
        </w:r>
      </w:hyperlink>
      <w:r>
        <w:rPr>
          <w:rStyle w:val="s3"/>
        </w:rPr>
        <w:t xml:space="preserve"> с 1 января 2015 года до 1 января 2016</w:t>
      </w:r>
      <w:r>
        <w:rPr>
          <w:rStyle w:val="s0"/>
        </w:rPr>
        <w:t xml:space="preserve"> </w:t>
      </w:r>
      <w:hyperlink r:id="rId4023" w:history="1">
        <w:r>
          <w:rPr>
            <w:rStyle w:val="a3"/>
            <w:rFonts w:ascii="Wingdings" w:hAnsi="Wingdings"/>
            <w:i/>
            <w:iCs/>
          </w:rPr>
          <w:t>+</w:t>
        </w:r>
      </w:hyperlink>
    </w:p>
    <w:p w:rsidR="00000000" w:rsidRDefault="00A228E1">
      <w:pPr>
        <w:ind w:firstLine="400"/>
        <w:jc w:val="both"/>
      </w:pPr>
      <w:r>
        <w:rPr>
          <w:rStyle w:val="s19"/>
        </w:rPr>
        <w:t xml:space="preserve">В случае, предусмотренном </w:t>
      </w:r>
      <w:hyperlink w:anchor="sub2370800" w:history="1">
        <w:r>
          <w:rPr>
            <w:rStyle w:val="a3"/>
          </w:rPr>
          <w:t>пунктом 8 статьи 237</w:t>
        </w:r>
      </w:hyperlink>
      <w:r>
        <w:rPr>
          <w:rStyle w:val="s19"/>
        </w:rPr>
        <w:t xml:space="preserve"> настоящего Кодекса, счет-фактура выписывается не ранее и не позднее пяти календарных дней после даты, указанной в подписанном документе, указанном в абзацах </w:t>
      </w:r>
      <w:r>
        <w:rPr>
          <w:rStyle w:val="s19"/>
        </w:rPr>
        <w:t xml:space="preserve">втором, третьем части второй </w:t>
      </w:r>
      <w:hyperlink w:anchor="sub2370000" w:history="1">
        <w:r>
          <w:rPr>
            <w:rStyle w:val="a3"/>
          </w:rPr>
          <w:t>пункта 1-1 статьи 237</w:t>
        </w:r>
      </w:hyperlink>
      <w:r>
        <w:rPr>
          <w:rStyle w:val="s19"/>
        </w:rPr>
        <w:t xml:space="preserve"> настоящего Кодекса.</w:t>
      </w:r>
    </w:p>
    <w:p w:rsidR="00000000" w:rsidRDefault="00A228E1">
      <w:pPr>
        <w:jc w:val="both"/>
      </w:pPr>
      <w:r>
        <w:rPr>
          <w:rStyle w:val="s3"/>
        </w:rPr>
        <w:t xml:space="preserve">См. </w:t>
      </w:r>
      <w:hyperlink r:id="rId4024" w:history="1">
        <w:r>
          <w:rPr>
            <w:rStyle w:val="a3"/>
            <w:i/>
            <w:iCs/>
          </w:rPr>
          <w:t>Совместное письмо</w:t>
        </w:r>
      </w:hyperlink>
      <w:r>
        <w:rPr>
          <w:rStyle w:val="s3"/>
        </w:rPr>
        <w:t xml:space="preserve"> Налогового комитета МФ РК и Комитета казначейства МФ РК от 05.01.</w:t>
      </w:r>
      <w:r>
        <w:rPr>
          <w:rStyle w:val="s3"/>
        </w:rPr>
        <w:t>10 г. № НК-21-54/1</w:t>
      </w:r>
    </w:p>
    <w:p w:rsidR="00000000" w:rsidRDefault="00A228E1">
      <w:pPr>
        <w:jc w:val="both"/>
      </w:pPr>
      <w:hyperlink r:id="rId4025" w:history="1">
        <w:r>
          <w:rPr>
            <w:rStyle w:val="a3"/>
            <w:rFonts w:ascii="Wingdings" w:hAnsi="Wingdings"/>
            <w:i/>
            <w:iCs/>
          </w:rPr>
          <w:t>*</w:t>
        </w:r>
      </w:hyperlink>
    </w:p>
    <w:p w:rsidR="00000000" w:rsidRDefault="00A228E1">
      <w:pPr>
        <w:jc w:val="both"/>
      </w:pPr>
      <w:bookmarkStart w:id="483" w:name="SUB2630800"/>
      <w:bookmarkEnd w:id="483"/>
      <w:r>
        <w:rPr>
          <w:rStyle w:val="s3"/>
        </w:rPr>
        <w:t xml:space="preserve">Пункт 8 изложен в редакции </w:t>
      </w:r>
      <w:hyperlink r:id="rId4026" w:anchor="sub_id=311" w:history="1">
        <w:r>
          <w:rPr>
            <w:rStyle w:val="a3"/>
            <w:i/>
            <w:iCs/>
          </w:rPr>
          <w:t>Закона</w:t>
        </w:r>
      </w:hyperlink>
      <w:r>
        <w:rPr>
          <w:rStyle w:val="s3"/>
        </w:rPr>
        <w:t xml:space="preserve"> РК от 04.07.09 г. № 167-IV (введен в действие с 1 январ</w:t>
      </w:r>
      <w:r>
        <w:rPr>
          <w:rStyle w:val="s3"/>
        </w:rPr>
        <w:t>я 2009 г.) (</w:t>
      </w:r>
      <w:hyperlink r:id="rId4027" w:anchor="sub_id=2630800" w:history="1">
        <w:r>
          <w:rPr>
            <w:rStyle w:val="a3"/>
            <w:i/>
            <w:iCs/>
          </w:rPr>
          <w:t>см. стар. ред.</w:t>
        </w:r>
      </w:hyperlink>
      <w:r>
        <w:rPr>
          <w:rStyle w:val="s3"/>
        </w:rPr>
        <w:t xml:space="preserve">); внесены изменения в соответствии с </w:t>
      </w:r>
      <w:hyperlink r:id="rId4028" w:anchor="sub_id=263" w:history="1">
        <w:r>
          <w:rPr>
            <w:rStyle w:val="a3"/>
            <w:i/>
            <w:iCs/>
          </w:rPr>
          <w:t>Законом</w:t>
        </w:r>
      </w:hyperlink>
      <w:r>
        <w:rPr>
          <w:rStyle w:val="s3"/>
        </w:rPr>
        <w:t xml:space="preserve"> </w:t>
      </w:r>
      <w:r>
        <w:rPr>
          <w:rStyle w:val="s3"/>
        </w:rPr>
        <w:t>РК от 30.06.10 г. № 297-IV (введены в действие с 1 января 2011 г., часть четвертая - с 1 января 2009 г.) (</w:t>
      </w:r>
      <w:hyperlink r:id="rId4029" w:anchor="sub_id=2630800" w:history="1">
        <w:r>
          <w:rPr>
            <w:rStyle w:val="a3"/>
            <w:i/>
            <w:iCs/>
          </w:rPr>
          <w:t>см. стар. ред.</w:t>
        </w:r>
      </w:hyperlink>
      <w:r>
        <w:rPr>
          <w:rStyle w:val="s3"/>
        </w:rPr>
        <w:t xml:space="preserve">); </w:t>
      </w:r>
      <w:hyperlink r:id="rId4030" w:anchor="sub_id=263" w:history="1">
        <w:r>
          <w:rPr>
            <w:rStyle w:val="a3"/>
            <w:i/>
            <w:iCs/>
          </w:rPr>
          <w:t>Законом</w:t>
        </w:r>
      </w:hyperlink>
      <w:r>
        <w:rPr>
          <w:rStyle w:val="s3"/>
        </w:rPr>
        <w:t xml:space="preserve"> РК от 26.12.12 г. № 61-V (введены в действие с 1 января 2013 г.) </w:t>
      </w:r>
      <w:hyperlink r:id="rId4031" w:history="1">
        <w:r>
          <w:rPr>
            <w:rStyle w:val="a3"/>
            <w:rFonts w:ascii="Wingdings" w:hAnsi="Wingdings"/>
            <w:i/>
            <w:iCs/>
          </w:rPr>
          <w:t>+</w:t>
        </w:r>
      </w:hyperlink>
      <w:r>
        <w:rPr>
          <w:rStyle w:val="s3"/>
        </w:rPr>
        <w:t xml:space="preserve"> (</w:t>
      </w:r>
      <w:hyperlink r:id="rId4032" w:anchor="sub_id=2630800" w:history="1">
        <w:r>
          <w:rPr>
            <w:rStyle w:val="a3"/>
            <w:i/>
            <w:iCs/>
          </w:rPr>
          <w:t>см. стар. ред.</w:t>
        </w:r>
      </w:hyperlink>
      <w:r>
        <w:rPr>
          <w:rStyle w:val="s3"/>
        </w:rPr>
        <w:t xml:space="preserve">); изложен в редакции </w:t>
      </w:r>
      <w:hyperlink r:id="rId4033" w:anchor="sub_id=263" w:history="1">
        <w:r>
          <w:rPr>
            <w:rStyle w:val="a3"/>
            <w:i/>
            <w:iCs/>
          </w:rPr>
          <w:t>Закона</w:t>
        </w:r>
      </w:hyperlink>
      <w:r>
        <w:rPr>
          <w:rStyle w:val="s3"/>
        </w:rPr>
        <w:t xml:space="preserve"> РК от 28.11.14 г. № 257-V (введено в действие с 1 июля 2014 г.) (</w:t>
      </w:r>
      <w:hyperlink r:id="rId4034" w:anchor="sub_id=2630800" w:history="1">
        <w:r>
          <w:rPr>
            <w:rStyle w:val="a3"/>
            <w:i/>
            <w:iCs/>
          </w:rPr>
          <w:t>см. стар. ред.</w:t>
        </w:r>
      </w:hyperlink>
      <w:r>
        <w:rPr>
          <w:rStyle w:val="s3"/>
        </w:rPr>
        <w:t>)</w:t>
      </w:r>
    </w:p>
    <w:p w:rsidR="00000000" w:rsidRDefault="00A228E1">
      <w:pPr>
        <w:ind w:firstLine="400"/>
        <w:jc w:val="both"/>
      </w:pPr>
      <w:r>
        <w:rPr>
          <w:rStyle w:val="s0"/>
        </w:rPr>
        <w:t>8. Если иное не предусмотрено настоящим пунктом, счет-фактура, выписанный на бумажном носителе, заверяется:</w:t>
      </w:r>
    </w:p>
    <w:p w:rsidR="00000000" w:rsidRDefault="00A228E1">
      <w:pPr>
        <w:ind w:firstLine="400"/>
        <w:jc w:val="both"/>
      </w:pPr>
      <w:r>
        <w:rPr>
          <w:rStyle w:val="s0"/>
        </w:rPr>
        <w:t>для юридических лиц - подписями руководителя и главного бухгалтера, а также печатью, содержащей название и указание на организационно-правовую форму, если данное лицо в соответствии с законодательством Республики Казахстан должно иметь печать;</w:t>
      </w:r>
    </w:p>
    <w:p w:rsidR="00000000" w:rsidRDefault="00A228E1">
      <w:pPr>
        <w:ind w:firstLine="400"/>
        <w:jc w:val="both"/>
      </w:pPr>
      <w:r>
        <w:rPr>
          <w:rStyle w:val="s0"/>
        </w:rPr>
        <w:t>для индивиду</w:t>
      </w:r>
      <w:r>
        <w:rPr>
          <w:rStyle w:val="s0"/>
        </w:rPr>
        <w:t>альных предпринимателей - печатью (при ее наличии), содержащей фамилию, имя, отчество (при его наличии) и (или) наименование, а также подписью индивидуального предпринимателя.</w:t>
      </w:r>
    </w:p>
    <w:p w:rsidR="00000000" w:rsidRDefault="00A228E1">
      <w:pPr>
        <w:ind w:firstLine="400"/>
        <w:jc w:val="both"/>
      </w:pPr>
      <w:r>
        <w:rPr>
          <w:rStyle w:val="s0"/>
        </w:rPr>
        <w:t>Счет-фактура может заверяться подписью работника, уполномоченного на то приказом</w:t>
      </w:r>
      <w:r>
        <w:rPr>
          <w:rStyle w:val="s0"/>
        </w:rPr>
        <w:t xml:space="preserve"> налогоплательщика. При этом копия приказа должна быть доступна для визуального ознакомления получателей товаров, работ, услуг.</w:t>
      </w:r>
    </w:p>
    <w:p w:rsidR="00000000" w:rsidRDefault="00A228E1">
      <w:pPr>
        <w:ind w:firstLine="400"/>
        <w:jc w:val="both"/>
      </w:pPr>
      <w:r>
        <w:rPr>
          <w:rStyle w:val="s0"/>
        </w:rPr>
        <w:t>Получатель товаров, работ, услуг вправе обратиться к поставщику данных товаров, работ, услуг с требованием представить заверенну</w:t>
      </w:r>
      <w:r>
        <w:rPr>
          <w:rStyle w:val="s0"/>
        </w:rPr>
        <w:t>ю уполномоченным на то лицом копию приказа о назначении лица, уполномоченного подписывать счета-фактуры, а поставщик обязан выполнить данное требование в день обращения получателя товаров, работ, услуг.</w:t>
      </w:r>
    </w:p>
    <w:p w:rsidR="00000000" w:rsidRDefault="00A228E1">
      <w:pPr>
        <w:ind w:firstLine="400"/>
        <w:jc w:val="both"/>
      </w:pPr>
      <w:r>
        <w:rPr>
          <w:rStyle w:val="s0"/>
        </w:rPr>
        <w:t>Структурное подразделение юридического лица, являющее</w:t>
      </w:r>
      <w:r>
        <w:rPr>
          <w:rStyle w:val="s0"/>
        </w:rPr>
        <w:t>ся поставщиком товаров, работ, услуг, по решению налогоплательщика вправе заверять выписанные им счета-фактуры печатью такого структурного подразделения юридического лица, содержащей название и указание на организационно-правовую форму юридического лица, е</w:t>
      </w:r>
      <w:r>
        <w:rPr>
          <w:rStyle w:val="s0"/>
        </w:rPr>
        <w:t>сли данное лицо в соответствии с законодательством Республики Казахстан должно иметь печать.</w:t>
      </w:r>
    </w:p>
    <w:p w:rsidR="00000000" w:rsidRDefault="00A228E1">
      <w:pPr>
        <w:ind w:firstLine="400"/>
        <w:jc w:val="both"/>
      </w:pPr>
      <w:r>
        <w:rPr>
          <w:rStyle w:val="s0"/>
        </w:rPr>
        <w:t xml:space="preserve">Счет-фактура, выписанный уполномоченным представителем участников простого товарищества (консорциума) в случаях, предусмотренных </w:t>
      </w:r>
      <w:hyperlink w:anchor="sub3080500" w:history="1">
        <w:r>
          <w:rPr>
            <w:rStyle w:val="a3"/>
          </w:rPr>
          <w:t>п</w:t>
        </w:r>
        <w:r>
          <w:rPr>
            <w:rStyle w:val="a3"/>
          </w:rPr>
          <w:t>унктом 5 статьи 308</w:t>
        </w:r>
      </w:hyperlink>
      <w:r>
        <w:rPr>
          <w:rStyle w:val="s0"/>
        </w:rPr>
        <w:t xml:space="preserve"> настоящего Кодекса, заверяется печатью уполномоченного представителя, содержащей название и указание на организационно-правовую форму, а также подписями руководителя и главного бухгалтера такого уполномоченного представителя.</w:t>
      </w:r>
    </w:p>
    <w:p w:rsidR="00000000" w:rsidRDefault="00A228E1">
      <w:pPr>
        <w:ind w:firstLine="400"/>
        <w:jc w:val="both"/>
      </w:pPr>
      <w:r>
        <w:rPr>
          <w:rStyle w:val="s0"/>
        </w:rPr>
        <w:t xml:space="preserve">В случае, </w:t>
      </w:r>
      <w:r>
        <w:rPr>
          <w:rStyle w:val="s0"/>
        </w:rPr>
        <w:t>если в соответствии с требованиями законодательства Республики Казахстан о бухгалтерском учете и финансовой отчетности и учетной политикой руководитель или индивидуальный предприниматель ведет бухгалтерский учет лично, вместо подписи главного бухгалтера ук</w:t>
      </w:r>
      <w:r>
        <w:rPr>
          <w:rStyle w:val="s0"/>
        </w:rPr>
        <w:t>азывается «не предусмотрен».</w:t>
      </w:r>
    </w:p>
    <w:p w:rsidR="00000000" w:rsidRDefault="00A228E1">
      <w:pPr>
        <w:ind w:firstLine="400"/>
        <w:jc w:val="both"/>
      </w:pPr>
      <w:r>
        <w:rPr>
          <w:rStyle w:val="s0"/>
        </w:rPr>
        <w:t>Счет-фактура, выписанный в электронном виде, заверяется электронной цифровой подписью.</w:t>
      </w:r>
    </w:p>
    <w:p w:rsidR="00000000" w:rsidRDefault="00A228E1">
      <w:pPr>
        <w:jc w:val="both"/>
      </w:pPr>
      <w:hyperlink r:id="rId4035" w:history="1">
        <w:r>
          <w:rPr>
            <w:rStyle w:val="a3"/>
            <w:rFonts w:ascii="Wingdings" w:hAnsi="Wingdings"/>
            <w:i/>
            <w:iCs/>
          </w:rPr>
          <w:t>*</w:t>
        </w:r>
      </w:hyperlink>
    </w:p>
    <w:p w:rsidR="00000000" w:rsidRDefault="00A228E1">
      <w:pPr>
        <w:jc w:val="both"/>
      </w:pPr>
      <w:r>
        <w:rPr>
          <w:rStyle w:val="s3"/>
        </w:rPr>
        <w:t xml:space="preserve">В пункт 9 внесены изменения в соответствии с </w:t>
      </w:r>
      <w:hyperlink r:id="rId4036" w:anchor="sub_id=263" w:history="1">
        <w:r>
          <w:rPr>
            <w:rStyle w:val="a3"/>
            <w:i/>
            <w:iCs/>
          </w:rPr>
          <w:t>Законом</w:t>
        </w:r>
      </w:hyperlink>
      <w:r>
        <w:rPr>
          <w:rStyle w:val="s3"/>
        </w:rPr>
        <w:t xml:space="preserve"> РК от 26.12.12 г. № 61-V (введены в действие с 1 июля 2014 г.) (</w:t>
      </w:r>
      <w:hyperlink r:id="rId4037" w:anchor="sub_id=2630900" w:history="1">
        <w:r>
          <w:rPr>
            <w:rStyle w:val="a3"/>
            <w:i/>
            <w:iCs/>
          </w:rPr>
          <w:t>см. стар. ред.</w:t>
        </w:r>
      </w:hyperlink>
      <w:r>
        <w:rPr>
          <w:rStyle w:val="s3"/>
        </w:rPr>
        <w:t>)</w:t>
      </w:r>
    </w:p>
    <w:p w:rsidR="00000000" w:rsidRDefault="00A228E1">
      <w:pPr>
        <w:ind w:firstLine="400"/>
        <w:jc w:val="both"/>
      </w:pPr>
      <w:r>
        <w:t>9. В счете-фактуре размер о</w:t>
      </w:r>
      <w:r>
        <w:t>благаемого оборота указывается отдельно по каждому наименованию товаров, работ, услуг, если иное не установлено настоящим пунктом.</w:t>
      </w:r>
    </w:p>
    <w:p w:rsidR="00000000" w:rsidRDefault="00A228E1">
      <w:pPr>
        <w:ind w:firstLine="400"/>
        <w:jc w:val="both"/>
      </w:pPr>
      <w:r>
        <w:rPr>
          <w:rStyle w:val="s0"/>
        </w:rPr>
        <w:t xml:space="preserve">В случае выписки счетов-фактур на бумажном носителе допускается указание общего размера оборота, если к такому счету-фактуре </w:t>
      </w:r>
      <w:r>
        <w:rPr>
          <w:rStyle w:val="s0"/>
        </w:rPr>
        <w:t xml:space="preserve">прилагается документ, содержащий данные, указанные в подпунктах 6) - 10) </w:t>
      </w:r>
      <w:hyperlink w:anchor="sub2630500" w:history="1">
        <w:r>
          <w:rPr>
            <w:rStyle w:val="a3"/>
          </w:rPr>
          <w:t>пункта 5</w:t>
        </w:r>
      </w:hyperlink>
      <w:r>
        <w:rPr>
          <w:rStyle w:val="s0"/>
        </w:rPr>
        <w:t xml:space="preserve"> настоящей статьи. При этом счет-фактура должен содержать указание на номер и дату документа, а также его наименование.</w:t>
      </w:r>
    </w:p>
    <w:p w:rsidR="00000000" w:rsidRDefault="00A228E1">
      <w:pPr>
        <w:jc w:val="both"/>
      </w:pPr>
      <w:bookmarkStart w:id="484" w:name="SUB2631000"/>
      <w:bookmarkEnd w:id="484"/>
      <w:r>
        <w:rPr>
          <w:rStyle w:val="s3"/>
        </w:rPr>
        <w:t xml:space="preserve">Пункт 10 изложен в редакции </w:t>
      </w:r>
      <w:hyperlink r:id="rId4038" w:anchor="sub_id=263" w:history="1">
        <w:r>
          <w:rPr>
            <w:rStyle w:val="a3"/>
            <w:i/>
            <w:iCs/>
          </w:rPr>
          <w:t>Закона</w:t>
        </w:r>
      </w:hyperlink>
      <w:r>
        <w:rPr>
          <w:rStyle w:val="s3"/>
        </w:rPr>
        <w:t xml:space="preserve"> РК от 26.12.12 г. № 61-V (введено в действие с 1 января 2013 г.) (</w:t>
      </w:r>
      <w:hyperlink r:id="rId4039" w:anchor="sub_id=2631000" w:history="1">
        <w:r>
          <w:rPr>
            <w:rStyle w:val="a3"/>
            <w:i/>
            <w:iCs/>
          </w:rPr>
          <w:t>см. стар. ред.</w:t>
        </w:r>
      </w:hyperlink>
      <w:r>
        <w:rPr>
          <w:rStyle w:val="s3"/>
        </w:rPr>
        <w:t>)</w:t>
      </w:r>
    </w:p>
    <w:p w:rsidR="00000000" w:rsidRDefault="00A228E1">
      <w:pPr>
        <w:ind w:firstLine="400"/>
        <w:jc w:val="both"/>
      </w:pPr>
      <w:r>
        <w:rPr>
          <w:rStyle w:val="s0"/>
        </w:rPr>
        <w:t>10. В счете-фактуре, выписываемом лизингодателем на передаваемый им предмет лизинга, размер облагаемого оборота указывается исходя из общей суммы всех лизинговых платежей в соответствии с договором финансового лизинга без включен</w:t>
      </w:r>
      <w:r>
        <w:rPr>
          <w:rStyle w:val="s0"/>
        </w:rPr>
        <w:t>ия в него суммы вознаграждения по финансовому лизингу и налога на добавленную стоимость.</w:t>
      </w:r>
    </w:p>
    <w:p w:rsidR="00000000" w:rsidRDefault="00A228E1">
      <w:pPr>
        <w:jc w:val="both"/>
      </w:pPr>
      <w:bookmarkStart w:id="485" w:name="SUB2631100"/>
      <w:bookmarkEnd w:id="485"/>
      <w:r>
        <w:rPr>
          <w:rStyle w:val="s3"/>
        </w:rPr>
        <w:t xml:space="preserve">В пункт 11 внесены изменения в соответствии с </w:t>
      </w:r>
      <w:hyperlink r:id="rId4040" w:anchor="sub_id=302" w:history="1">
        <w:r>
          <w:rPr>
            <w:rStyle w:val="a3"/>
            <w:i/>
            <w:iCs/>
          </w:rPr>
          <w:t>Законом</w:t>
        </w:r>
      </w:hyperlink>
      <w:r>
        <w:rPr>
          <w:rStyle w:val="s3"/>
        </w:rPr>
        <w:t xml:space="preserve"> РК от 10.07.09 г. № 178-IV (</w:t>
      </w:r>
      <w:hyperlink r:id="rId4041" w:anchor="sub_id=2631100" w:history="1">
        <w:r>
          <w:rPr>
            <w:rStyle w:val="a3"/>
            <w:i/>
            <w:iCs/>
          </w:rPr>
          <w:t>см. стар. ред.</w:t>
        </w:r>
      </w:hyperlink>
      <w:r>
        <w:rPr>
          <w:rStyle w:val="s3"/>
        </w:rPr>
        <w:t xml:space="preserve">); изложен в редакции </w:t>
      </w:r>
      <w:hyperlink r:id="rId4042" w:anchor="sub_id=263" w:history="1">
        <w:r>
          <w:rPr>
            <w:rStyle w:val="a3"/>
            <w:i/>
            <w:iCs/>
          </w:rPr>
          <w:t>Закона</w:t>
        </w:r>
      </w:hyperlink>
      <w:r>
        <w:rPr>
          <w:rStyle w:val="s3"/>
        </w:rPr>
        <w:t xml:space="preserve"> РК от 28.11.14 г. № 257-V (введено в действие с 1 и</w:t>
      </w:r>
      <w:r>
        <w:rPr>
          <w:rStyle w:val="s3"/>
        </w:rPr>
        <w:t>юля 2014 г.) (</w:t>
      </w:r>
      <w:hyperlink r:id="rId4043" w:anchor="sub_id=2631100" w:history="1">
        <w:r>
          <w:rPr>
            <w:rStyle w:val="a3"/>
            <w:i/>
            <w:iCs/>
          </w:rPr>
          <w:t>см. стар. ред.</w:t>
        </w:r>
      </w:hyperlink>
      <w:r>
        <w:rPr>
          <w:rStyle w:val="s3"/>
        </w:rPr>
        <w:t>)</w:t>
      </w:r>
    </w:p>
    <w:p w:rsidR="00000000" w:rsidRDefault="00A228E1">
      <w:pPr>
        <w:ind w:firstLine="400"/>
        <w:jc w:val="both"/>
      </w:pPr>
      <w:r>
        <w:rPr>
          <w:rStyle w:val="s0"/>
        </w:rPr>
        <w:t>11. В случае реализации периодических печатных изданий и иной продукции средства массовой информации, включая размещенные на интернет-ресурсе</w:t>
      </w:r>
      <w:r>
        <w:rPr>
          <w:rStyle w:val="s0"/>
        </w:rPr>
        <w:t>, счет-фактура выписывается:</w:t>
      </w:r>
    </w:p>
    <w:p w:rsidR="00000000" w:rsidRDefault="00A228E1">
      <w:pPr>
        <w:ind w:firstLine="400"/>
        <w:jc w:val="both"/>
      </w:pPr>
      <w:r>
        <w:rPr>
          <w:rStyle w:val="s0"/>
        </w:rPr>
        <w:t>1) на бумажном носителе не позднее семи календарных дней после даты совершения оборота по реализации;</w:t>
      </w:r>
    </w:p>
    <w:p w:rsidR="00000000" w:rsidRDefault="00A228E1">
      <w:pPr>
        <w:ind w:firstLine="400"/>
        <w:jc w:val="both"/>
      </w:pPr>
      <w:r>
        <w:rPr>
          <w:rStyle w:val="s0"/>
        </w:rPr>
        <w:t>2) в электронном виде не позднее пятнадцати календарных дней после даты совершения оборота по реализации.</w:t>
      </w:r>
    </w:p>
    <w:p w:rsidR="00000000" w:rsidRDefault="00A228E1">
      <w:pPr>
        <w:jc w:val="both"/>
      </w:pPr>
      <w:hyperlink r:id="rId4044" w:history="1">
        <w:r>
          <w:rPr>
            <w:rStyle w:val="a3"/>
            <w:rFonts w:ascii="Wingdings" w:hAnsi="Wingdings"/>
            <w:i/>
            <w:iCs/>
          </w:rPr>
          <w:t>*</w:t>
        </w:r>
      </w:hyperlink>
    </w:p>
    <w:p w:rsidR="00000000" w:rsidRDefault="00A228E1">
      <w:pPr>
        <w:jc w:val="both"/>
      </w:pPr>
      <w:r>
        <w:rPr>
          <w:rStyle w:val="s3"/>
        </w:rPr>
        <w:t xml:space="preserve">Пункт 12 изложен в редакции </w:t>
      </w:r>
      <w:hyperlink r:id="rId4045" w:anchor="sub_id=263" w:history="1">
        <w:r>
          <w:rPr>
            <w:rStyle w:val="a3"/>
            <w:i/>
            <w:iCs/>
          </w:rPr>
          <w:t>Закона</w:t>
        </w:r>
      </w:hyperlink>
      <w:r>
        <w:rPr>
          <w:rStyle w:val="s3"/>
        </w:rPr>
        <w:t xml:space="preserve"> РК от 26.12.12 г. № 61-V (введено в действие с 1 января 2013 г.) (</w:t>
      </w:r>
      <w:hyperlink r:id="rId4046" w:anchor="sub_id=2631200" w:history="1">
        <w:r>
          <w:rPr>
            <w:rStyle w:val="a3"/>
            <w:i/>
            <w:iCs/>
          </w:rPr>
          <w:t>см. стар. ред.</w:t>
        </w:r>
      </w:hyperlink>
      <w:r>
        <w:rPr>
          <w:rStyle w:val="s3"/>
        </w:rPr>
        <w:t xml:space="preserve">); </w:t>
      </w:r>
      <w:hyperlink r:id="rId4047" w:anchor="sub_id=263" w:history="1">
        <w:r>
          <w:rPr>
            <w:rStyle w:val="a3"/>
            <w:i/>
            <w:iCs/>
          </w:rPr>
          <w:t>Закона</w:t>
        </w:r>
      </w:hyperlink>
      <w:r>
        <w:rPr>
          <w:rStyle w:val="s3"/>
        </w:rPr>
        <w:t xml:space="preserve"> РК от 28.11.14 г. № 257-V (введено в действие с 1 июля 2014 г.) (</w:t>
      </w:r>
      <w:hyperlink r:id="rId4048" w:anchor="sub_id=2631200" w:history="1">
        <w:r>
          <w:rPr>
            <w:rStyle w:val="a3"/>
            <w:i/>
            <w:iCs/>
          </w:rPr>
          <w:t>см. стар. ред.</w:t>
        </w:r>
      </w:hyperlink>
      <w:r>
        <w:rPr>
          <w:rStyle w:val="s3"/>
        </w:rPr>
        <w:t>)</w:t>
      </w:r>
    </w:p>
    <w:p w:rsidR="00000000" w:rsidRDefault="00A228E1">
      <w:pPr>
        <w:ind w:firstLine="400"/>
        <w:jc w:val="both"/>
      </w:pPr>
      <w:r>
        <w:rPr>
          <w:rStyle w:val="s0"/>
        </w:rPr>
        <w:t>12. Стоимостные и суммовые значения в счете-фактуре, выписанном на бумажном носителе, указываются в национальной валюте Республики Казахстан. В случаях осуществления внешнеторговой деятельности, а также в случаях, предусмотренных законодательными актами Ре</w:t>
      </w:r>
      <w:r>
        <w:rPr>
          <w:rStyle w:val="s0"/>
        </w:rPr>
        <w:t>спублики Казахстан, не запрещается дополнительное указание в счете-фактуре стоимости товаров, работ, услуг и суммы налога на добавленную стоимость в иностранной валюте.</w:t>
      </w:r>
    </w:p>
    <w:p w:rsidR="00000000" w:rsidRDefault="00A228E1">
      <w:pPr>
        <w:ind w:firstLine="400"/>
        <w:jc w:val="both"/>
      </w:pPr>
      <w:r>
        <w:rPr>
          <w:rStyle w:val="s0"/>
        </w:rPr>
        <w:t>Стоимостные и суммовые значения в счете-фактуре, выписанном в электронном виде, указыва</w:t>
      </w:r>
      <w:r>
        <w:rPr>
          <w:rStyle w:val="s0"/>
        </w:rPr>
        <w:t>ются в национальной валюте Республики Казахстан, за исключением следующих случаев, при которых возможно указание в иностранной валюте:</w:t>
      </w:r>
    </w:p>
    <w:p w:rsidR="00000000" w:rsidRDefault="00A228E1">
      <w:pPr>
        <w:ind w:firstLine="400"/>
        <w:jc w:val="both"/>
      </w:pPr>
      <w:r>
        <w:rPr>
          <w:rStyle w:val="s0"/>
        </w:rPr>
        <w:t>1) по сделкам (операциям), заключенным (совершенным) в рамках соглашения (контракта) о разделе продукции;</w:t>
      </w:r>
    </w:p>
    <w:p w:rsidR="00000000" w:rsidRDefault="00A228E1">
      <w:pPr>
        <w:ind w:firstLine="400"/>
        <w:jc w:val="both"/>
      </w:pPr>
      <w:r>
        <w:rPr>
          <w:rStyle w:val="s0"/>
        </w:rPr>
        <w:t>2) по сделкам (</w:t>
      </w:r>
      <w:r>
        <w:rPr>
          <w:rStyle w:val="s0"/>
        </w:rPr>
        <w:t xml:space="preserve">операциям) по реализации товаров на экспорт, облагаемым по нулевой ставке налога на добавленную стоимость в соответствии со </w:t>
      </w:r>
      <w:hyperlink w:anchor="sub2420000" w:history="1">
        <w:r>
          <w:rPr>
            <w:rStyle w:val="a3"/>
          </w:rPr>
          <w:t>статьями 242</w:t>
        </w:r>
      </w:hyperlink>
      <w:r>
        <w:rPr>
          <w:rStyle w:val="s0"/>
        </w:rPr>
        <w:t xml:space="preserve">, </w:t>
      </w:r>
      <w:hyperlink w:anchor="sub276110000" w:history="1">
        <w:r>
          <w:rPr>
            <w:rStyle w:val="a3"/>
          </w:rPr>
          <w:t>276-11</w:t>
        </w:r>
      </w:hyperlink>
      <w:r>
        <w:rPr>
          <w:rStyle w:val="s0"/>
        </w:rPr>
        <w:t xml:space="preserve"> и </w:t>
      </w:r>
      <w:hyperlink w:anchor="sub276130000" w:history="1">
        <w:r>
          <w:rPr>
            <w:rStyle w:val="a3"/>
          </w:rPr>
          <w:t>276-13</w:t>
        </w:r>
      </w:hyperlink>
      <w:r>
        <w:rPr>
          <w:rStyle w:val="s0"/>
        </w:rPr>
        <w:t xml:space="preserve"> настоящего Кодекса;</w:t>
      </w:r>
    </w:p>
    <w:p w:rsidR="00000000" w:rsidRDefault="00A228E1">
      <w:pPr>
        <w:ind w:firstLine="400"/>
        <w:jc w:val="both"/>
      </w:pPr>
      <w:r>
        <w:rPr>
          <w:rStyle w:val="s0"/>
        </w:rPr>
        <w:t xml:space="preserve">3) по оборотам по реализации услуг по международным перевозкам, облагаемым по нулевой ставке налога на добавленную стоимость в соответствии со </w:t>
      </w:r>
      <w:hyperlink w:anchor="sub2440000" w:history="1">
        <w:r>
          <w:rPr>
            <w:rStyle w:val="a3"/>
          </w:rPr>
          <w:t>статьей 244</w:t>
        </w:r>
      </w:hyperlink>
      <w:r>
        <w:rPr>
          <w:rStyle w:val="s0"/>
        </w:rPr>
        <w:t xml:space="preserve"> настоящего Кодекса;</w:t>
      </w:r>
    </w:p>
    <w:p w:rsidR="00000000" w:rsidRDefault="00A228E1">
      <w:pPr>
        <w:ind w:firstLine="400"/>
        <w:jc w:val="both"/>
      </w:pPr>
      <w:r>
        <w:rPr>
          <w:rStyle w:val="s0"/>
        </w:rPr>
        <w:t>4) по оборотам по реализаци</w:t>
      </w:r>
      <w:r>
        <w:rPr>
          <w:rStyle w:val="s0"/>
        </w:rPr>
        <w:t xml:space="preserve">и, облагаемым по нулевой ставке налога на добавленную стоимость в соответствии с </w:t>
      </w:r>
      <w:hyperlink w:anchor="sub2450000" w:history="1">
        <w:r>
          <w:rPr>
            <w:rStyle w:val="a3"/>
          </w:rPr>
          <w:t>пунктом 1-2 статьи 245</w:t>
        </w:r>
      </w:hyperlink>
      <w:r>
        <w:rPr>
          <w:rStyle w:val="s0"/>
        </w:rPr>
        <w:t xml:space="preserve"> настоящего Кодекса.</w:t>
      </w:r>
    </w:p>
    <w:p w:rsidR="00000000" w:rsidRDefault="00A228E1">
      <w:pPr>
        <w:jc w:val="both"/>
      </w:pPr>
      <w:r>
        <w:rPr>
          <w:rStyle w:val="s3"/>
        </w:rPr>
        <w:t xml:space="preserve">Пункт 13 изложен в редакции </w:t>
      </w:r>
      <w:hyperlink r:id="rId4049" w:anchor="sub_id=263" w:history="1">
        <w:r>
          <w:rPr>
            <w:rStyle w:val="a3"/>
            <w:i/>
            <w:iCs/>
          </w:rPr>
          <w:t>Закона</w:t>
        </w:r>
      </w:hyperlink>
      <w:r>
        <w:rPr>
          <w:rStyle w:val="s3"/>
        </w:rPr>
        <w:t xml:space="preserve"> РК от 26.12.12 г. № 61-V (введено в действие с 1 июля 2014 г.) (</w:t>
      </w:r>
      <w:hyperlink r:id="rId4050" w:anchor="sub_id=2631300" w:history="1">
        <w:r>
          <w:rPr>
            <w:rStyle w:val="a3"/>
            <w:i/>
            <w:iCs/>
          </w:rPr>
          <w:t>см. стар. ред.</w:t>
        </w:r>
      </w:hyperlink>
      <w:r>
        <w:rPr>
          <w:rStyle w:val="s3"/>
        </w:rPr>
        <w:t>)</w:t>
      </w:r>
    </w:p>
    <w:p w:rsidR="00000000" w:rsidRDefault="00A228E1">
      <w:pPr>
        <w:ind w:firstLine="400"/>
        <w:jc w:val="both"/>
      </w:pPr>
      <w:r>
        <w:rPr>
          <w:rStyle w:val="s0"/>
        </w:rPr>
        <w:t>13. Счет-фактура на бумажном носителе выписывается в двух экземплярах, один из которых передается получателю товаров, работ, услуг.</w:t>
      </w:r>
    </w:p>
    <w:p w:rsidR="00000000" w:rsidRDefault="00A228E1">
      <w:pPr>
        <w:jc w:val="both"/>
      </w:pPr>
      <w:r>
        <w:rPr>
          <w:rStyle w:val="s3"/>
        </w:rPr>
        <w:t xml:space="preserve">Пункт 14 изложен в редакции </w:t>
      </w:r>
      <w:hyperlink r:id="rId4051" w:anchor="sub_id=263" w:history="1">
        <w:r>
          <w:rPr>
            <w:rStyle w:val="a3"/>
            <w:i/>
            <w:iCs/>
          </w:rPr>
          <w:t>Закона</w:t>
        </w:r>
      </w:hyperlink>
      <w:r>
        <w:rPr>
          <w:rStyle w:val="s3"/>
        </w:rPr>
        <w:t xml:space="preserve"> РК от 30</w:t>
      </w:r>
      <w:r>
        <w:rPr>
          <w:rStyle w:val="s3"/>
        </w:rPr>
        <w:t>.12.09 г. № 234-IV (введено в действие с 1 января 2009 г.) (</w:t>
      </w:r>
      <w:hyperlink r:id="rId4052" w:anchor="sub_id=2631400" w:history="1">
        <w:r>
          <w:rPr>
            <w:rStyle w:val="a3"/>
            <w:i/>
            <w:iCs/>
          </w:rPr>
          <w:t>см. стар. ред.</w:t>
        </w:r>
      </w:hyperlink>
      <w:r>
        <w:rPr>
          <w:rStyle w:val="s3"/>
        </w:rPr>
        <w:t xml:space="preserve">); внесены изменения в соответствии с </w:t>
      </w:r>
      <w:hyperlink r:id="rId4053" w:anchor="sub_id=263" w:history="1">
        <w:r>
          <w:rPr>
            <w:rStyle w:val="a3"/>
            <w:i/>
            <w:iCs/>
          </w:rPr>
          <w:t>Законом</w:t>
        </w:r>
      </w:hyperlink>
      <w:r>
        <w:rPr>
          <w:rStyle w:val="s3"/>
        </w:rPr>
        <w:t xml:space="preserve"> РК от 26.12.12 г. № 61-V (введены в действие с 1 июля 2014 г.) (</w:t>
      </w:r>
      <w:hyperlink r:id="rId4054" w:anchor="sub_id=2631400" w:history="1">
        <w:r>
          <w:rPr>
            <w:rStyle w:val="a3"/>
            <w:i/>
            <w:iCs/>
          </w:rPr>
          <w:t>см. стар. ред.</w:t>
        </w:r>
      </w:hyperlink>
      <w:r>
        <w:rPr>
          <w:rStyle w:val="s3"/>
        </w:rPr>
        <w:t xml:space="preserve">); изложен в редакции </w:t>
      </w:r>
      <w:hyperlink r:id="rId4055" w:anchor="sub_id=263" w:history="1">
        <w:r>
          <w:rPr>
            <w:rStyle w:val="a3"/>
            <w:i/>
            <w:iCs/>
          </w:rPr>
          <w:t>Закона</w:t>
        </w:r>
      </w:hyperlink>
      <w:r>
        <w:rPr>
          <w:rStyle w:val="s3"/>
        </w:rPr>
        <w:t xml:space="preserve"> РК от 28.11.14 г. № 257-V (введено в действие с 1 января 2015 г.) (</w:t>
      </w:r>
      <w:hyperlink r:id="rId4056" w:anchor="sub_id=2631400" w:history="1">
        <w:r>
          <w:rPr>
            <w:rStyle w:val="a3"/>
            <w:i/>
            <w:iCs/>
          </w:rPr>
          <w:t>см. стар. ред.</w:t>
        </w:r>
      </w:hyperlink>
      <w:r>
        <w:rPr>
          <w:rStyle w:val="s3"/>
        </w:rPr>
        <w:t>)</w:t>
      </w:r>
    </w:p>
    <w:p w:rsidR="00000000" w:rsidRDefault="00A228E1">
      <w:pPr>
        <w:ind w:firstLine="400"/>
        <w:jc w:val="both"/>
      </w:pPr>
      <w:r>
        <w:rPr>
          <w:rStyle w:val="s0"/>
        </w:rPr>
        <w:t>14. Внесение изменений, в том числе в целях исправления ошибок, в ранее выписанный счет-фактуру производится путем аннулирования ранее выписанного счета-фактуры и выписки исправленного счета-фактуры.</w:t>
      </w:r>
    </w:p>
    <w:p w:rsidR="00000000" w:rsidRDefault="00A228E1">
      <w:pPr>
        <w:ind w:firstLine="400"/>
        <w:jc w:val="both"/>
      </w:pPr>
      <w:r>
        <w:rPr>
          <w:rStyle w:val="s0"/>
        </w:rPr>
        <w:t>При этом не допускается указание в исправленном счете-фа</w:t>
      </w:r>
      <w:r>
        <w:rPr>
          <w:rStyle w:val="s0"/>
        </w:rPr>
        <w:t>ктуре иного поставщика товаров, работ, услуг, чем указанного в ранее выписанном счете-фактуре.</w:t>
      </w:r>
    </w:p>
    <w:p w:rsidR="00000000" w:rsidRDefault="00A228E1">
      <w:pPr>
        <w:ind w:firstLine="400"/>
        <w:jc w:val="both"/>
      </w:pPr>
      <w:r>
        <w:rPr>
          <w:rStyle w:val="s0"/>
        </w:rPr>
        <w:t xml:space="preserve">Положение настоящего пункта не применяется в случаях, предусмотренных </w:t>
      </w:r>
      <w:hyperlink w:anchor="sub2650000" w:history="1">
        <w:r>
          <w:rPr>
            <w:rStyle w:val="a3"/>
          </w:rPr>
          <w:t>статьей 265</w:t>
        </w:r>
      </w:hyperlink>
      <w:r>
        <w:rPr>
          <w:rStyle w:val="s0"/>
        </w:rPr>
        <w:t xml:space="preserve"> настоящего Кодекса.</w:t>
      </w:r>
    </w:p>
    <w:p w:rsidR="00000000" w:rsidRDefault="00A228E1">
      <w:pPr>
        <w:jc w:val="both"/>
      </w:pPr>
      <w:hyperlink r:id="rId4057" w:history="1">
        <w:r>
          <w:rPr>
            <w:rStyle w:val="a3"/>
            <w:rFonts w:ascii="Wingdings" w:hAnsi="Wingdings"/>
            <w:i/>
            <w:iCs/>
          </w:rPr>
          <w:t>*</w:t>
        </w:r>
      </w:hyperlink>
    </w:p>
    <w:p w:rsidR="00000000" w:rsidRDefault="00A228E1">
      <w:pPr>
        <w:jc w:val="both"/>
      </w:pPr>
      <w:r>
        <w:rPr>
          <w:rStyle w:val="s3"/>
        </w:rPr>
        <w:t xml:space="preserve">Статья дополнена пунктом 14-1 в соответствии с </w:t>
      </w:r>
      <w:hyperlink r:id="rId4058" w:anchor="sub_id=263"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14-1. Исправл</w:t>
      </w:r>
      <w:r>
        <w:rPr>
          <w:rStyle w:val="s0"/>
        </w:rPr>
        <w:t>енный счет-фактура должен:</w:t>
      </w:r>
    </w:p>
    <w:p w:rsidR="00000000" w:rsidRDefault="00A228E1">
      <w:pPr>
        <w:ind w:firstLine="400"/>
        <w:jc w:val="both"/>
      </w:pPr>
      <w:r>
        <w:rPr>
          <w:rStyle w:val="s0"/>
        </w:rPr>
        <w:t>1) соответствовать требованиям, установленным настоящей статьей к выписке счетов-фактур;</w:t>
      </w:r>
    </w:p>
    <w:p w:rsidR="00000000" w:rsidRDefault="00A228E1">
      <w:pPr>
        <w:ind w:firstLine="400"/>
        <w:jc w:val="both"/>
      </w:pPr>
      <w:r>
        <w:rPr>
          <w:rStyle w:val="s0"/>
        </w:rPr>
        <w:t>2) содержать следующую информацию:</w:t>
      </w:r>
    </w:p>
    <w:p w:rsidR="00000000" w:rsidRDefault="00A228E1">
      <w:pPr>
        <w:ind w:firstLine="400"/>
        <w:jc w:val="both"/>
      </w:pPr>
      <w:r>
        <w:rPr>
          <w:rStyle w:val="s0"/>
        </w:rPr>
        <w:t xml:space="preserve">пометку о том, что счет-фактура является исправленным; </w:t>
      </w:r>
    </w:p>
    <w:p w:rsidR="00000000" w:rsidRDefault="00A228E1">
      <w:pPr>
        <w:ind w:firstLine="400"/>
        <w:jc w:val="both"/>
      </w:pPr>
      <w:r>
        <w:rPr>
          <w:rStyle w:val="s0"/>
        </w:rPr>
        <w:t>порядковый номер и дату выписки исправленного сче</w:t>
      </w:r>
      <w:r>
        <w:rPr>
          <w:rStyle w:val="s0"/>
        </w:rPr>
        <w:t xml:space="preserve">та-фактуры; </w:t>
      </w:r>
    </w:p>
    <w:p w:rsidR="00000000" w:rsidRDefault="00A228E1">
      <w:pPr>
        <w:ind w:firstLine="400"/>
        <w:jc w:val="both"/>
      </w:pPr>
      <w:r>
        <w:rPr>
          <w:rStyle w:val="s0"/>
        </w:rPr>
        <w:t xml:space="preserve">порядковый номер и дату выписки аннулируемого счета-фактуры. </w:t>
      </w:r>
    </w:p>
    <w:p w:rsidR="00000000" w:rsidRDefault="00A228E1">
      <w:pPr>
        <w:jc w:val="both"/>
      </w:pPr>
      <w:r>
        <w:rPr>
          <w:rStyle w:val="s3"/>
        </w:rPr>
        <w:t xml:space="preserve">Статья дополнена пунктом 14-2 в соответствии с </w:t>
      </w:r>
      <w:hyperlink r:id="rId4059" w:anchor="sub_id=263" w:history="1">
        <w:r>
          <w:rPr>
            <w:rStyle w:val="a3"/>
            <w:i/>
            <w:iCs/>
          </w:rPr>
          <w:t>Законом</w:t>
        </w:r>
      </w:hyperlink>
      <w:r>
        <w:rPr>
          <w:rStyle w:val="s3"/>
        </w:rPr>
        <w:t xml:space="preserve"> РК от 28.11.14 г. № 257-V (введено в действие</w:t>
      </w:r>
      <w:r>
        <w:rPr>
          <w:rStyle w:val="s3"/>
        </w:rPr>
        <w:t xml:space="preserve"> с 1 января 2015 г.)</w:t>
      </w:r>
    </w:p>
    <w:p w:rsidR="00000000" w:rsidRDefault="00A228E1">
      <w:pPr>
        <w:ind w:firstLine="400"/>
        <w:jc w:val="both"/>
      </w:pPr>
      <w:r>
        <w:rPr>
          <w:rStyle w:val="s0"/>
        </w:rPr>
        <w:t>14-2. Исправленный счет-фактура выписывается не ранее даты обнаружения ошибки и не позднее:</w:t>
      </w:r>
    </w:p>
    <w:p w:rsidR="00000000" w:rsidRDefault="00A228E1">
      <w:pPr>
        <w:ind w:firstLine="400"/>
        <w:jc w:val="both"/>
      </w:pPr>
      <w:r>
        <w:rPr>
          <w:rStyle w:val="s0"/>
        </w:rPr>
        <w:t>1) семи календарных дней после даты обнаружения ошибки - в случае выписки на бумажном носителе;</w:t>
      </w:r>
    </w:p>
    <w:p w:rsidR="00000000" w:rsidRDefault="00A228E1">
      <w:pPr>
        <w:ind w:firstLine="400"/>
        <w:jc w:val="both"/>
      </w:pPr>
      <w:r>
        <w:rPr>
          <w:rStyle w:val="s0"/>
        </w:rPr>
        <w:t>2) пятнадцати календарных дней после даты обнар</w:t>
      </w:r>
      <w:r>
        <w:rPr>
          <w:rStyle w:val="s0"/>
        </w:rPr>
        <w:t>ужения ошибки - в случае выписки в электронном виде.</w:t>
      </w:r>
    </w:p>
    <w:p w:rsidR="00000000" w:rsidRDefault="00A228E1">
      <w:pPr>
        <w:jc w:val="both"/>
      </w:pPr>
      <w:r>
        <w:rPr>
          <w:rStyle w:val="s3"/>
        </w:rPr>
        <w:t xml:space="preserve">Статья дополнена пунктом 14-3 в соответствии с </w:t>
      </w:r>
      <w:hyperlink r:id="rId4060" w:anchor="sub_id=263"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1</w:t>
      </w:r>
      <w:r>
        <w:rPr>
          <w:rStyle w:val="s0"/>
        </w:rPr>
        <w:t>4-3. По исправленному счету-фактуре, выписанному на бумажном носителе, обязательно наличие любого из нижеперечисленных подтверждений о получении такого счета-фактуры получателем товаров, работ, услуг:</w:t>
      </w:r>
    </w:p>
    <w:p w:rsidR="00000000" w:rsidRDefault="00A228E1">
      <w:pPr>
        <w:ind w:firstLine="400"/>
        <w:jc w:val="both"/>
      </w:pPr>
      <w:r>
        <w:rPr>
          <w:rStyle w:val="s0"/>
        </w:rPr>
        <w:t>заверение получателем товаров, работ, услуг такого счет</w:t>
      </w:r>
      <w:r>
        <w:rPr>
          <w:rStyle w:val="s0"/>
        </w:rPr>
        <w:t>а-фактуры подписями и печатью в соответствии с пунктом 8 настоящей статьи;</w:t>
      </w:r>
    </w:p>
    <w:p w:rsidR="00000000" w:rsidRDefault="00A228E1">
      <w:pPr>
        <w:ind w:firstLine="400"/>
        <w:jc w:val="both"/>
      </w:pPr>
      <w:r>
        <w:rPr>
          <w:rStyle w:val="s0"/>
        </w:rPr>
        <w:t>или</w:t>
      </w:r>
    </w:p>
    <w:p w:rsidR="00000000" w:rsidRDefault="00A228E1">
      <w:pPr>
        <w:ind w:firstLine="400"/>
        <w:jc w:val="both"/>
      </w:pPr>
      <w:r>
        <w:rPr>
          <w:rStyle w:val="s0"/>
        </w:rPr>
        <w:t>направление поставщиком товаров, работ, услуг такого счета-фактуры в адрес получателя товаров, работ, услуг заказным письмом и наличие уведомления о его получении;</w:t>
      </w:r>
    </w:p>
    <w:p w:rsidR="00000000" w:rsidRDefault="00A228E1">
      <w:pPr>
        <w:ind w:firstLine="400"/>
        <w:jc w:val="both"/>
      </w:pPr>
      <w:r>
        <w:rPr>
          <w:rStyle w:val="s0"/>
        </w:rPr>
        <w:t>или</w:t>
      </w:r>
    </w:p>
    <w:p w:rsidR="00000000" w:rsidRDefault="00A228E1">
      <w:pPr>
        <w:ind w:firstLine="400"/>
        <w:jc w:val="both"/>
      </w:pPr>
      <w:r>
        <w:rPr>
          <w:rStyle w:val="s0"/>
        </w:rPr>
        <w:t>наличие п</w:t>
      </w:r>
      <w:r>
        <w:rPr>
          <w:rStyle w:val="s0"/>
        </w:rPr>
        <w:t>исьма получателя товаров, работ, услуг о получении такого счета-фактуры с подписью и печатью:</w:t>
      </w:r>
    </w:p>
    <w:p w:rsidR="00000000" w:rsidRDefault="00A228E1">
      <w:pPr>
        <w:ind w:firstLine="400"/>
        <w:jc w:val="both"/>
      </w:pPr>
      <w:r>
        <w:rPr>
          <w:rStyle w:val="s0"/>
        </w:rPr>
        <w:t>для юридических лиц - содержащей название и указание на организационно-правовую форму, если данное лицо в соответствии с законодательством Республики Казахстан до</w:t>
      </w:r>
      <w:r>
        <w:rPr>
          <w:rStyle w:val="s0"/>
        </w:rPr>
        <w:t>лжно иметь печать;</w:t>
      </w:r>
    </w:p>
    <w:p w:rsidR="00000000" w:rsidRDefault="00A228E1">
      <w:pPr>
        <w:ind w:firstLine="400"/>
        <w:jc w:val="both"/>
      </w:pPr>
      <w:r>
        <w:rPr>
          <w:rStyle w:val="s0"/>
        </w:rPr>
        <w:t>для индивидуальных предпринимателей - при ее наличии, содержащей фамилию, имя, отчество (при его наличии) и (или) наименование.</w:t>
      </w:r>
    </w:p>
    <w:p w:rsidR="00000000" w:rsidRDefault="00A228E1">
      <w:pPr>
        <w:jc w:val="both"/>
      </w:pPr>
      <w:r>
        <w:rPr>
          <w:rStyle w:val="s3"/>
        </w:rPr>
        <w:t xml:space="preserve">В пункт 15 внесены изменения в соответствии с </w:t>
      </w:r>
      <w:hyperlink r:id="rId4061" w:anchor="sub_id=396" w:history="1">
        <w:r>
          <w:rPr>
            <w:rStyle w:val="a3"/>
            <w:i/>
            <w:iCs/>
          </w:rPr>
          <w:t>Законом</w:t>
        </w:r>
      </w:hyperlink>
      <w:r>
        <w:rPr>
          <w:rStyle w:val="s3"/>
        </w:rPr>
        <w:t xml:space="preserve"> РК от 16.11.09 г. № 200-IV (введены в действие с 1 января 2009 г.) (</w:t>
      </w:r>
      <w:hyperlink r:id="rId4062" w:anchor="sub_id=2631502" w:history="1">
        <w:r>
          <w:rPr>
            <w:rStyle w:val="a3"/>
            <w:i/>
            <w:iCs/>
          </w:rPr>
          <w:t>см. стар. ред.</w:t>
        </w:r>
      </w:hyperlink>
      <w:r>
        <w:rPr>
          <w:rStyle w:val="s3"/>
        </w:rPr>
        <w:t xml:space="preserve">); </w:t>
      </w:r>
      <w:hyperlink r:id="rId4063" w:anchor="sub_id=263" w:history="1">
        <w:r>
          <w:rPr>
            <w:rStyle w:val="a3"/>
            <w:i/>
            <w:iCs/>
          </w:rPr>
          <w:t>Законом</w:t>
        </w:r>
      </w:hyperlink>
      <w:r>
        <w:rPr>
          <w:rStyle w:val="s3"/>
        </w:rPr>
        <w:t xml:space="preserve"> РК от 30.12.09 г. № 234-IV (введены в действие с 1 января 2009 г.) (</w:t>
      </w:r>
      <w:hyperlink r:id="rId4064" w:anchor="sub_id=2631500" w:history="1">
        <w:r>
          <w:rPr>
            <w:rStyle w:val="a3"/>
            <w:i/>
            <w:iCs/>
          </w:rPr>
          <w:t>см. стар. ред.</w:t>
        </w:r>
      </w:hyperlink>
      <w:r>
        <w:rPr>
          <w:rStyle w:val="s3"/>
        </w:rPr>
        <w:t xml:space="preserve">); </w:t>
      </w:r>
      <w:hyperlink r:id="rId4065" w:anchor="sub_id=263" w:history="1">
        <w:r>
          <w:rPr>
            <w:rStyle w:val="a3"/>
            <w:i/>
            <w:iCs/>
          </w:rPr>
          <w:t>Законом</w:t>
        </w:r>
      </w:hyperlink>
      <w:r>
        <w:rPr>
          <w:rStyle w:val="s3"/>
        </w:rPr>
        <w:t xml:space="preserve"> РК от 21.07.11 г. № 467-IV </w:t>
      </w:r>
      <w:hyperlink r:id="rId4066" w:history="1">
        <w:r>
          <w:rPr>
            <w:rStyle w:val="a3"/>
            <w:rFonts w:ascii="Wingdings" w:hAnsi="Wingdings"/>
            <w:i/>
            <w:iCs/>
          </w:rPr>
          <w:t>+</w:t>
        </w:r>
      </w:hyperlink>
      <w:r>
        <w:rPr>
          <w:rStyle w:val="s3"/>
        </w:rPr>
        <w:t xml:space="preserve"> (введены в действие с 1 января 2012 г.); изложен в редакции </w:t>
      </w:r>
      <w:hyperlink r:id="rId4067" w:anchor="sub_id=263" w:history="1">
        <w:r>
          <w:rPr>
            <w:rStyle w:val="a3"/>
            <w:i/>
            <w:iCs/>
          </w:rPr>
          <w:t>Закона</w:t>
        </w:r>
      </w:hyperlink>
      <w:r>
        <w:rPr>
          <w:rStyle w:val="s3"/>
        </w:rPr>
        <w:t xml:space="preserve"> РК от 26.12.12 г. № 61-V (введено в действие с 1 января 2013 г.) (</w:t>
      </w:r>
      <w:hyperlink r:id="rId4068" w:anchor="sub_id=2631500" w:history="1">
        <w:r>
          <w:rPr>
            <w:rStyle w:val="a3"/>
            <w:i/>
            <w:iCs/>
          </w:rPr>
          <w:t>см. стар. ред.</w:t>
        </w:r>
      </w:hyperlink>
      <w:r>
        <w:rPr>
          <w:rStyle w:val="s3"/>
        </w:rPr>
        <w:t xml:space="preserve">); </w:t>
      </w:r>
    </w:p>
    <w:p w:rsidR="00000000" w:rsidRDefault="00A228E1">
      <w:pPr>
        <w:ind w:firstLine="400"/>
        <w:jc w:val="both"/>
      </w:pPr>
      <w:r>
        <w:rPr>
          <w:rStyle w:val="s0"/>
        </w:rPr>
        <w:t xml:space="preserve">15. Если </w:t>
      </w:r>
      <w:r>
        <w:rPr>
          <w:rStyle w:val="s0"/>
        </w:rPr>
        <w:t>иное не предусмотрено настоящей статьей, выписка счета-фактуры не требуется в случаях:</w:t>
      </w:r>
    </w:p>
    <w:p w:rsidR="00000000" w:rsidRDefault="00A228E1">
      <w:pPr>
        <w:ind w:firstLine="400"/>
        <w:jc w:val="both"/>
      </w:pPr>
      <w:r>
        <w:rPr>
          <w:rStyle w:val="s0"/>
        </w:rPr>
        <w:t>1) осуществления расчетов за предоставленные коммунальные услуги, услуги связи через банки с применением первичных учетных документов, служащих основанием при ведении бухгалтерского учета;</w:t>
      </w:r>
    </w:p>
    <w:p w:rsidR="00000000" w:rsidRDefault="00A228E1">
      <w:pPr>
        <w:jc w:val="both"/>
      </w:pPr>
      <w:r>
        <w:rPr>
          <w:rStyle w:val="s3"/>
        </w:rPr>
        <w:t xml:space="preserve">Подпункт 2 изложен в редакции </w:t>
      </w:r>
      <w:hyperlink r:id="rId4069" w:anchor="sub_id=263" w:history="1">
        <w:r>
          <w:rPr>
            <w:rStyle w:val="a3"/>
            <w:i/>
            <w:iCs/>
          </w:rPr>
          <w:t>Закона</w:t>
        </w:r>
      </w:hyperlink>
      <w:r>
        <w:rPr>
          <w:rStyle w:val="s3"/>
        </w:rPr>
        <w:t xml:space="preserve"> РК от 28.11.14 г. № 257-V (введено в действие с 1 января 2015 г.) (</w:t>
      </w:r>
      <w:hyperlink r:id="rId4070" w:anchor="sub_id=2631500" w:history="1">
        <w:r>
          <w:rPr>
            <w:rStyle w:val="a3"/>
            <w:i/>
            <w:iCs/>
          </w:rPr>
          <w:t>см. стар. ред.</w:t>
        </w:r>
      </w:hyperlink>
      <w:r>
        <w:rPr>
          <w:rStyle w:val="s3"/>
        </w:rPr>
        <w:t>)</w:t>
      </w:r>
    </w:p>
    <w:p w:rsidR="00000000" w:rsidRDefault="00A228E1">
      <w:pPr>
        <w:ind w:firstLine="400"/>
        <w:jc w:val="both"/>
      </w:pPr>
      <w:r>
        <w:rPr>
          <w:rStyle w:val="s0"/>
        </w:rPr>
        <w:t>2) оформления перевозки пассажира про</w:t>
      </w:r>
      <w:r>
        <w:rPr>
          <w:rStyle w:val="s0"/>
        </w:rPr>
        <w:t>ездным билетом (кроме случаев, предусмотренных в подпунктах 3) и 3-1) настоящего пункта);</w:t>
      </w:r>
    </w:p>
    <w:p w:rsidR="00000000" w:rsidRDefault="00A228E1">
      <w:pPr>
        <w:ind w:firstLine="400"/>
        <w:jc w:val="both"/>
      </w:pPr>
      <w:r>
        <w:rPr>
          <w:rStyle w:val="s0"/>
        </w:rPr>
        <w:t>3) оформления перевозки пассажира электронным билетом, выдаваемым на воздушном транспорте;</w:t>
      </w:r>
    </w:p>
    <w:p w:rsidR="00000000" w:rsidRDefault="00A228E1">
      <w:pPr>
        <w:jc w:val="both"/>
      </w:pPr>
      <w:hyperlink r:id="rId4071" w:history="1">
        <w:r>
          <w:rPr>
            <w:rStyle w:val="a3"/>
            <w:rFonts w:ascii="Wingdings" w:hAnsi="Wingdings"/>
            <w:i/>
            <w:iCs/>
          </w:rPr>
          <w:t>*</w:t>
        </w:r>
      </w:hyperlink>
    </w:p>
    <w:p w:rsidR="00000000" w:rsidRDefault="00A228E1">
      <w:pPr>
        <w:jc w:val="both"/>
      </w:pPr>
      <w:r>
        <w:rPr>
          <w:rStyle w:val="s3"/>
        </w:rPr>
        <w:t>Пункт до</w:t>
      </w:r>
      <w:r>
        <w:rPr>
          <w:rStyle w:val="s3"/>
        </w:rPr>
        <w:t xml:space="preserve">полнен подпунктом 3-1 в соответствии с </w:t>
      </w:r>
      <w:hyperlink r:id="rId4072" w:anchor="sub_id=263"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3-1) оформления перевозки пассажира электронным проездным доку</w:t>
      </w:r>
      <w:r>
        <w:rPr>
          <w:rStyle w:val="s0"/>
        </w:rPr>
        <w:t>ментом, выдаваемым на железнодорожном транспорте;</w:t>
      </w:r>
    </w:p>
    <w:p w:rsidR="00000000" w:rsidRDefault="00A228E1">
      <w:pPr>
        <w:ind w:firstLine="400"/>
        <w:jc w:val="both"/>
      </w:pPr>
      <w:r>
        <w:rPr>
          <w:rStyle w:val="s0"/>
        </w:rPr>
        <w:t xml:space="preserve">4) представления покупателю чека контрольно-кассовой машины в случае реализации товаров, работ, услуг за наличный расчет, за исключением случаев реализации товаров, работ, услуг лицам, указанным в </w:t>
      </w:r>
      <w:hyperlink w:anchor="sub2760000" w:history="1">
        <w:r>
          <w:rPr>
            <w:rStyle w:val="a3"/>
          </w:rPr>
          <w:t>пункте 1 статьи 276</w:t>
        </w:r>
      </w:hyperlink>
      <w:r>
        <w:rPr>
          <w:rStyle w:val="s0"/>
        </w:rPr>
        <w:t xml:space="preserve"> настоящего Кодекса;</w:t>
      </w:r>
    </w:p>
    <w:p w:rsidR="00000000" w:rsidRDefault="00A228E1">
      <w:pPr>
        <w:jc w:val="both"/>
      </w:pPr>
      <w:r>
        <w:rPr>
          <w:rStyle w:val="s3"/>
        </w:rPr>
        <w:t xml:space="preserve">Подпункт 5 изложен в редакции </w:t>
      </w:r>
      <w:hyperlink r:id="rId4073" w:anchor="sub_id=263" w:history="1">
        <w:r>
          <w:rPr>
            <w:rStyle w:val="a3"/>
            <w:i/>
            <w:iCs/>
          </w:rPr>
          <w:t>Закона</w:t>
        </w:r>
      </w:hyperlink>
      <w:r>
        <w:rPr>
          <w:rStyle w:val="s3"/>
        </w:rPr>
        <w:t xml:space="preserve"> РК от 28.11.14 г. № 257-V (введено в действие с 1 января 2015 г.) (</w:t>
      </w:r>
      <w:hyperlink r:id="rId4074" w:anchor="sub_id=2631500" w:history="1">
        <w:r>
          <w:rPr>
            <w:rStyle w:val="a3"/>
            <w:i/>
            <w:iCs/>
          </w:rPr>
          <w:t>см. стар. ред.</w:t>
        </w:r>
      </w:hyperlink>
      <w:r>
        <w:rPr>
          <w:rStyle w:val="s3"/>
        </w:rPr>
        <w:t>)</w:t>
      </w:r>
    </w:p>
    <w:p w:rsidR="00000000" w:rsidRDefault="00A228E1">
      <w:pPr>
        <w:ind w:firstLine="400"/>
        <w:jc w:val="both"/>
      </w:pPr>
      <w:r>
        <w:rPr>
          <w:rStyle w:val="s0"/>
        </w:rPr>
        <w:t>5) безвозмездной передачи товара физическому лицу, не являющемуся индивидуальным предпринимателем, частным нотариусом, частным судебным исполнителем, адвок</w:t>
      </w:r>
      <w:r>
        <w:rPr>
          <w:rStyle w:val="s0"/>
        </w:rPr>
        <w:t>атом, профессиональным медиатором;</w:t>
      </w:r>
    </w:p>
    <w:p w:rsidR="00000000" w:rsidRDefault="00A228E1">
      <w:pPr>
        <w:ind w:firstLine="400"/>
        <w:jc w:val="both"/>
      </w:pPr>
      <w:r>
        <w:rPr>
          <w:rStyle w:val="s0"/>
        </w:rPr>
        <w:t xml:space="preserve">6) оказания услуг, предусмотренных </w:t>
      </w:r>
      <w:hyperlink w:anchor="sub2500000" w:history="1">
        <w:r>
          <w:rPr>
            <w:rStyle w:val="a3"/>
          </w:rPr>
          <w:t>статьей 250</w:t>
        </w:r>
      </w:hyperlink>
      <w:r>
        <w:rPr>
          <w:rStyle w:val="s0"/>
        </w:rPr>
        <w:t xml:space="preserve"> настоящего Кодекса.</w:t>
      </w:r>
    </w:p>
    <w:p w:rsidR="00000000" w:rsidRDefault="00A228E1">
      <w:pPr>
        <w:jc w:val="both"/>
      </w:pPr>
      <w:hyperlink r:id="rId4075" w:history="1">
        <w:r>
          <w:rPr>
            <w:rStyle w:val="a3"/>
            <w:rFonts w:ascii="Wingdings" w:hAnsi="Wingdings"/>
            <w:i/>
            <w:iCs/>
          </w:rPr>
          <w:t>*</w:t>
        </w:r>
      </w:hyperlink>
    </w:p>
    <w:p w:rsidR="00000000" w:rsidRDefault="00A228E1">
      <w:pPr>
        <w:jc w:val="both"/>
      </w:pPr>
      <w:r>
        <w:rPr>
          <w:rStyle w:val="s3"/>
        </w:rPr>
        <w:t xml:space="preserve">Пункт 16 изложен в редакции </w:t>
      </w:r>
      <w:hyperlink r:id="rId4076" w:anchor="sub_id=263" w:history="1">
        <w:r>
          <w:rPr>
            <w:rStyle w:val="a3"/>
            <w:i/>
            <w:iCs/>
          </w:rPr>
          <w:t>Закона</w:t>
        </w:r>
      </w:hyperlink>
      <w:r>
        <w:rPr>
          <w:rStyle w:val="s3"/>
        </w:rPr>
        <w:t xml:space="preserve"> РК от 30.12.09 г. № 234-IV (введено в действие с 1 января 2009 г.) (</w:t>
      </w:r>
      <w:hyperlink r:id="rId4077" w:anchor="sub_id=2631600" w:history="1">
        <w:r>
          <w:rPr>
            <w:rStyle w:val="a3"/>
            <w:i/>
            <w:iCs/>
          </w:rPr>
          <w:t>см. стар. ред.</w:t>
        </w:r>
      </w:hyperlink>
      <w:r>
        <w:rPr>
          <w:rStyle w:val="s3"/>
        </w:rPr>
        <w:t xml:space="preserve">); </w:t>
      </w:r>
      <w:hyperlink r:id="rId4078" w:anchor="sub_id=263" w:history="1">
        <w:r>
          <w:rPr>
            <w:rStyle w:val="a3"/>
            <w:i/>
            <w:iCs/>
          </w:rPr>
          <w:t>Закона</w:t>
        </w:r>
      </w:hyperlink>
      <w:r>
        <w:rPr>
          <w:rStyle w:val="s3"/>
        </w:rPr>
        <w:t xml:space="preserve"> РК от 26.12.12 г. № 61-V (введено в действие с 1 января 2013 г.) (</w:t>
      </w:r>
      <w:hyperlink r:id="rId4079" w:anchor="sub_id=2631600" w:history="1">
        <w:r>
          <w:rPr>
            <w:rStyle w:val="a3"/>
            <w:i/>
            <w:iCs/>
          </w:rPr>
          <w:t>см. стар. ред.</w:t>
        </w:r>
      </w:hyperlink>
      <w:r>
        <w:rPr>
          <w:rStyle w:val="s3"/>
        </w:rPr>
        <w:t>); внесены изменения в с</w:t>
      </w:r>
      <w:r>
        <w:rPr>
          <w:rStyle w:val="s3"/>
        </w:rPr>
        <w:t xml:space="preserve">оответствии с </w:t>
      </w:r>
      <w:hyperlink r:id="rId4080" w:anchor="sub_id=263" w:history="1">
        <w:r>
          <w:rPr>
            <w:rStyle w:val="a3"/>
            <w:i/>
            <w:iCs/>
          </w:rPr>
          <w:t>Законом</w:t>
        </w:r>
      </w:hyperlink>
      <w:r>
        <w:rPr>
          <w:rStyle w:val="s3"/>
        </w:rPr>
        <w:t xml:space="preserve"> РК от 28.11.14 г. № 257-V (введено в действие с 1 января 2015 г.) (</w:t>
      </w:r>
      <w:hyperlink r:id="rId4081" w:anchor="sub_id=2631600" w:history="1">
        <w:r>
          <w:rPr>
            <w:rStyle w:val="a3"/>
            <w:i/>
            <w:iCs/>
          </w:rPr>
          <w:t>с</w:t>
        </w:r>
        <w:r>
          <w:rPr>
            <w:rStyle w:val="a3"/>
            <w:i/>
            <w:iCs/>
          </w:rPr>
          <w:t>м. стар. ред.</w:t>
        </w:r>
      </w:hyperlink>
      <w:r>
        <w:rPr>
          <w:rStyle w:val="s3"/>
        </w:rPr>
        <w:t>)</w:t>
      </w:r>
    </w:p>
    <w:p w:rsidR="00000000" w:rsidRDefault="00A228E1">
      <w:pPr>
        <w:ind w:firstLine="400"/>
        <w:jc w:val="both"/>
      </w:pPr>
      <w:r>
        <w:rPr>
          <w:rStyle w:val="s0"/>
        </w:rPr>
        <w:t>16. В случаях, предусмотренных подпунктами 1), 2) и 4) пункта 15 настоящей статьи, получатель товаров, работ, услуг вправе обратиться к поставщику данных товаров, работ, услуг с требованием выписать счет-фактуру, а поставщик обязан выполнить</w:t>
      </w:r>
      <w:r>
        <w:rPr>
          <w:rStyle w:val="s0"/>
        </w:rPr>
        <w:t xml:space="preserve"> это требование с учетом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товаров, работ, услуг, или индивидуаль</w:t>
      </w:r>
      <w:r>
        <w:rPr>
          <w:rStyle w:val="s0"/>
        </w:rPr>
        <w:t>ного предпринимателя, приобретающего товары, работы, услуги.</w:t>
      </w:r>
    </w:p>
    <w:p w:rsidR="00000000" w:rsidRDefault="00A228E1">
      <w:pPr>
        <w:ind w:firstLine="400"/>
        <w:jc w:val="both"/>
      </w:pPr>
      <w:r>
        <w:rPr>
          <w:rStyle w:val="s0"/>
        </w:rPr>
        <w:t>В случае, предусмотренном подпунктом 3) пункта 15 настоящей статьи, получатель товаров, работ, услуг вправе обратиться к поставщику для подтверждения факта проезда на воздушном транспорте в целях</w:t>
      </w:r>
      <w:r>
        <w:rPr>
          <w:rStyle w:val="s0"/>
        </w:rPr>
        <w:t xml:space="preserve"> отнесения в зачет суммы налога на добавленную стоимость по услугам перевозки, оказанным таким поставщиком, а поставщик обязан выписать бесплатно:</w:t>
      </w:r>
    </w:p>
    <w:p w:rsidR="00000000" w:rsidRDefault="00A228E1">
      <w:pPr>
        <w:ind w:firstLine="400"/>
        <w:jc w:val="both"/>
      </w:pPr>
      <w:r>
        <w:rPr>
          <w:rStyle w:val="s0"/>
        </w:rPr>
        <w:t>документ, подтверждающий факт проезда физического лица на воздушном транспорте,</w:t>
      </w:r>
    </w:p>
    <w:p w:rsidR="00000000" w:rsidRDefault="00A228E1">
      <w:pPr>
        <w:ind w:firstLine="400"/>
        <w:jc w:val="both"/>
      </w:pPr>
      <w:r>
        <w:rPr>
          <w:rStyle w:val="s0"/>
        </w:rPr>
        <w:t>или</w:t>
      </w:r>
    </w:p>
    <w:p w:rsidR="00000000" w:rsidRDefault="00A228E1">
      <w:pPr>
        <w:ind w:firstLine="400"/>
        <w:jc w:val="both"/>
      </w:pPr>
      <w:r>
        <w:rPr>
          <w:rStyle w:val="s0"/>
        </w:rPr>
        <w:t>счет-фактуру, выписка кот</w:t>
      </w:r>
      <w:r>
        <w:rPr>
          <w:rStyle w:val="s0"/>
        </w:rPr>
        <w:t>орого должна осуществляться с соблюдением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услуги по перевозке н</w:t>
      </w:r>
      <w:r>
        <w:rPr>
          <w:rStyle w:val="s0"/>
        </w:rPr>
        <w:t>а воздушном транспорте, или индивидуального предпринимателя, приобретающего услуги по перевозке на воздушном транспорте.</w:t>
      </w:r>
    </w:p>
    <w:p w:rsidR="00000000" w:rsidRDefault="00A228E1">
      <w:pPr>
        <w:ind w:firstLine="400"/>
        <w:jc w:val="both"/>
      </w:pPr>
      <w:r>
        <w:rPr>
          <w:rStyle w:val="s0"/>
        </w:rPr>
        <w:t>В случае, предусмотренном подпунктом 3-1) пункта 15 настоящей статьи, получатель товаров, работ, услуг вправе обратиться к поставщику с</w:t>
      </w:r>
      <w:r>
        <w:rPr>
          <w:rStyle w:val="s0"/>
        </w:rPr>
        <w:t xml:space="preserve"> требованием выписать счет-фактуру для подтверждения факта проезда на железнодорожном транспорте в целях отнесения в зачет суммы налога на добавленную стоимость по услугам перевозки, оказанным таким поставщиком, а поставщик обязан выполнить это требование.</w:t>
      </w:r>
    </w:p>
    <w:p w:rsidR="00000000" w:rsidRDefault="00A228E1">
      <w:pPr>
        <w:jc w:val="both"/>
      </w:pPr>
      <w:hyperlink r:id="rId4082" w:history="1">
        <w:r>
          <w:rPr>
            <w:rStyle w:val="a3"/>
            <w:rFonts w:ascii="Wingdings" w:hAnsi="Wingdings"/>
            <w:i/>
            <w:iCs/>
          </w:rPr>
          <w:t>*</w:t>
        </w:r>
      </w:hyperlink>
    </w:p>
    <w:p w:rsidR="00000000" w:rsidRDefault="00A228E1">
      <w:pPr>
        <w:jc w:val="both"/>
      </w:pPr>
      <w:r>
        <w:rPr>
          <w:rStyle w:val="s3"/>
        </w:rPr>
        <w:t xml:space="preserve">Статья дополнена пунктом 16-1 в соответствии с </w:t>
      </w:r>
      <w:hyperlink r:id="rId4083" w:anchor="sub_id=263" w:history="1">
        <w:r>
          <w:rPr>
            <w:rStyle w:val="a3"/>
            <w:i/>
            <w:iCs/>
          </w:rPr>
          <w:t>Законом</w:t>
        </w:r>
      </w:hyperlink>
      <w:r>
        <w:rPr>
          <w:rStyle w:val="s3"/>
        </w:rPr>
        <w:t xml:space="preserve"> </w:t>
      </w:r>
      <w:r>
        <w:rPr>
          <w:rStyle w:val="s3"/>
        </w:rPr>
        <w:t xml:space="preserve">РК от 26.12.12 г. № 61-V (введено в действие с 1 января 2013 г.); изложен в редакции </w:t>
      </w:r>
      <w:hyperlink r:id="rId4084" w:anchor="sub_id=263" w:history="1">
        <w:r>
          <w:rPr>
            <w:rStyle w:val="a3"/>
            <w:i/>
            <w:iCs/>
          </w:rPr>
          <w:t>Закона</w:t>
        </w:r>
      </w:hyperlink>
      <w:r>
        <w:rPr>
          <w:rStyle w:val="s3"/>
        </w:rPr>
        <w:t xml:space="preserve"> РК от 05.12.13 г. № 152-V (введено в действие с 1 января 2013 г.) (</w:t>
      </w:r>
      <w:hyperlink r:id="rId4085" w:anchor="sub_id=263160100" w:history="1">
        <w:r>
          <w:rPr>
            <w:rStyle w:val="a3"/>
            <w:i/>
            <w:iCs/>
          </w:rPr>
          <w:t>см. стар. ред.</w:t>
        </w:r>
      </w:hyperlink>
      <w:r>
        <w:rPr>
          <w:rStyle w:val="s3"/>
        </w:rPr>
        <w:t>)</w:t>
      </w:r>
    </w:p>
    <w:p w:rsidR="00000000" w:rsidRDefault="00A228E1">
      <w:pPr>
        <w:ind w:firstLine="400"/>
        <w:jc w:val="both"/>
      </w:pPr>
      <w:r>
        <w:rPr>
          <w:rStyle w:val="s0"/>
        </w:rPr>
        <w:t>16-1. В целях выполнения требований пункта 16 настоящей статьи выписка счета-фактуры осуществляется:</w:t>
      </w:r>
    </w:p>
    <w:p w:rsidR="00000000" w:rsidRDefault="00A228E1">
      <w:pPr>
        <w:jc w:val="both"/>
      </w:pPr>
      <w:r>
        <w:rPr>
          <w:rStyle w:val="s3"/>
        </w:rPr>
        <w:t xml:space="preserve">Подпункты 1 и 2 изложены в редакции </w:t>
      </w:r>
      <w:hyperlink r:id="rId4086" w:anchor="sub_id=263" w:history="1">
        <w:r>
          <w:rPr>
            <w:rStyle w:val="a3"/>
            <w:i/>
            <w:iCs/>
          </w:rPr>
          <w:t>Закона</w:t>
        </w:r>
      </w:hyperlink>
      <w:r>
        <w:rPr>
          <w:rStyle w:val="s3"/>
        </w:rPr>
        <w:t xml:space="preserve"> РК от 28.11.14 г. № 257-V (введено в действие с 1 января 2015 г.) (</w:t>
      </w:r>
      <w:hyperlink r:id="rId4087" w:anchor="sub_id=263160100" w:history="1">
        <w:r>
          <w:rPr>
            <w:rStyle w:val="a3"/>
            <w:i/>
            <w:iCs/>
          </w:rPr>
          <w:t>см. стар. ред.</w:t>
        </w:r>
      </w:hyperlink>
      <w:r>
        <w:rPr>
          <w:rStyle w:val="s3"/>
        </w:rPr>
        <w:t>)</w:t>
      </w:r>
    </w:p>
    <w:p w:rsidR="00000000" w:rsidRDefault="00A228E1">
      <w:pPr>
        <w:ind w:firstLine="400"/>
        <w:jc w:val="both"/>
      </w:pPr>
      <w:r>
        <w:rPr>
          <w:rStyle w:val="s0"/>
        </w:rPr>
        <w:t xml:space="preserve">1) в случаях, предусмотренных </w:t>
      </w:r>
      <w:r>
        <w:rPr>
          <w:rStyle w:val="s0"/>
        </w:rPr>
        <w:t xml:space="preserve">в подпунктах 1), 2), 3) и 3-1) пункта 15 настоящей статьи, - в день совершения оборота или позже, но в пределах срока исковой давности, установленного пунктом 2 статьи 46 настоящего Кодекса. При этом при выписке счета-фактуры позже даты совершения оборота </w:t>
      </w:r>
      <w:r>
        <w:rPr>
          <w:rStyle w:val="s0"/>
        </w:rPr>
        <w:t>наряду с датой выписки счета-фактуры поставщиком услуг указывается дата совершения оборота по реализации с указанием налога, исчисленного по ставке, действующей на дату совершения оборота;</w:t>
      </w:r>
    </w:p>
    <w:p w:rsidR="00000000" w:rsidRDefault="00A228E1">
      <w:pPr>
        <w:ind w:firstLine="400"/>
        <w:jc w:val="both"/>
      </w:pPr>
      <w:r>
        <w:rPr>
          <w:rStyle w:val="s0"/>
        </w:rPr>
        <w:t>2) в случае, предусмотренном в подпункте 4) пункта 15 настоящей ста</w:t>
      </w:r>
      <w:r>
        <w:rPr>
          <w:rStyle w:val="s0"/>
        </w:rPr>
        <w:t xml:space="preserve">тьи, - по месту реализации товаров, работ, услуг в день совершения оборота или позже, но в пределах срока исковой давности, установленного </w:t>
      </w:r>
      <w:hyperlink w:anchor="sub460200" w:history="1">
        <w:r>
          <w:rPr>
            <w:rStyle w:val="a3"/>
          </w:rPr>
          <w:t>пунктом 2 статьи 46</w:t>
        </w:r>
      </w:hyperlink>
      <w:r>
        <w:rPr>
          <w:rStyle w:val="s0"/>
        </w:rPr>
        <w:t xml:space="preserve"> настоящего Кодекса.</w:t>
      </w:r>
    </w:p>
    <w:p w:rsidR="00000000" w:rsidRDefault="00A228E1">
      <w:pPr>
        <w:ind w:firstLine="400"/>
        <w:jc w:val="both"/>
      </w:pPr>
      <w:r>
        <w:rPr>
          <w:rStyle w:val="s0"/>
        </w:rPr>
        <w:t>17. Особенности выписки счетов-фактур при реа</w:t>
      </w:r>
      <w:r>
        <w:rPr>
          <w:rStyle w:val="s0"/>
        </w:rPr>
        <w:t xml:space="preserve">лизации (приобретении) в рамках договоров о совместной деятельности установлены </w:t>
      </w:r>
      <w:hyperlink w:anchor="sub2350000" w:history="1">
        <w:r>
          <w:rPr>
            <w:rStyle w:val="a3"/>
          </w:rPr>
          <w:t>статьей 235</w:t>
        </w:r>
      </w:hyperlink>
      <w:r>
        <w:rPr>
          <w:rStyle w:val="s0"/>
        </w:rPr>
        <w:t xml:space="preserve"> настоящего Кодекса.</w:t>
      </w:r>
    </w:p>
    <w:p w:rsidR="00000000" w:rsidRDefault="00A228E1">
      <w:pPr>
        <w:jc w:val="both"/>
      </w:pPr>
      <w:bookmarkStart w:id="486" w:name="SUB2631800"/>
      <w:bookmarkEnd w:id="486"/>
      <w:r>
        <w:rPr>
          <w:rStyle w:val="s3"/>
        </w:rPr>
        <w:t xml:space="preserve">В пункт 18 внесены изменения в соответствии с </w:t>
      </w:r>
      <w:hyperlink r:id="rId4088" w:anchor="sub_id=396" w:history="1">
        <w:r>
          <w:rPr>
            <w:rStyle w:val="a3"/>
            <w:i/>
            <w:iCs/>
          </w:rPr>
          <w:t>Законом</w:t>
        </w:r>
      </w:hyperlink>
      <w:r>
        <w:rPr>
          <w:rStyle w:val="s3"/>
        </w:rPr>
        <w:t xml:space="preserve"> РК от 16.11.09 г. № 200-IV (введены в действие с 1 января 2009 г.) (</w:t>
      </w:r>
      <w:hyperlink r:id="rId4089" w:anchor="sub_id=2631800" w:history="1">
        <w:r>
          <w:rPr>
            <w:rStyle w:val="a3"/>
            <w:i/>
            <w:iCs/>
          </w:rPr>
          <w:t>см. стар. ред.</w:t>
        </w:r>
      </w:hyperlink>
      <w:r>
        <w:rPr>
          <w:rStyle w:val="s3"/>
        </w:rPr>
        <w:t>)</w:t>
      </w:r>
    </w:p>
    <w:p w:rsidR="00000000" w:rsidRDefault="00A228E1">
      <w:pPr>
        <w:ind w:firstLine="400"/>
        <w:jc w:val="both"/>
      </w:pPr>
      <w:r>
        <w:t>18. Выписка счетов-фактур покупателю товаров, работ, услуг, реа</w:t>
      </w:r>
      <w:r>
        <w:t xml:space="preserve">лизуемых на условиях, соответствующих договору комиссии, осуществляется </w:t>
      </w:r>
      <w:r>
        <w:rPr>
          <w:rStyle w:val="s0"/>
        </w:rPr>
        <w:t>комиссионером. Размер оборота по реализации товаров, работ, услуг в счете-фактуре, выписываемом комиссионером, указывается исходя из стоимости товаров, работ, услуг, по которой комисси</w:t>
      </w:r>
      <w:r>
        <w:rPr>
          <w:rStyle w:val="s0"/>
        </w:rPr>
        <w:t>онером осуществляется их реализация покупателю.</w:t>
      </w:r>
    </w:p>
    <w:p w:rsidR="00000000" w:rsidRDefault="00A228E1">
      <w:pPr>
        <w:ind w:firstLine="400"/>
        <w:jc w:val="both"/>
      </w:pPr>
      <w:r>
        <w:rPr>
          <w:rStyle w:val="s0"/>
        </w:rPr>
        <w:t>Счет-фактура выписывается комиссионером с учетом данных:</w:t>
      </w:r>
    </w:p>
    <w:p w:rsidR="00000000" w:rsidRDefault="00A228E1">
      <w:pPr>
        <w:ind w:firstLine="400"/>
        <w:jc w:val="both"/>
      </w:pPr>
      <w:r>
        <w:rPr>
          <w:rStyle w:val="s0"/>
        </w:rPr>
        <w:t>счета-фактуры, выписанного комиссионеру комитентом, являющимся плательщиком налога на добавленную стоимость. В этом случае сумма облагаемого (необлагаемого) оборота, отраженная в счете-фактуре, выписанном комиссионеру комитентом, включается в облагаемый (н</w:t>
      </w:r>
      <w:r>
        <w:rPr>
          <w:rStyle w:val="s0"/>
        </w:rPr>
        <w:t>еоблагаемый) оборот в счете-фактуре, выписываемом комиссионером покупателю;</w:t>
      </w:r>
    </w:p>
    <w:p w:rsidR="00000000" w:rsidRDefault="00A228E1">
      <w:pPr>
        <w:ind w:firstLine="400"/>
        <w:jc w:val="both"/>
      </w:pPr>
      <w:r>
        <w:rPr>
          <w:rStyle w:val="s0"/>
        </w:rPr>
        <w:t>документа, подтверждающего стоимость товаров, работ, услуг, выписанного комитентом, не являющимся плательщиком налога на добавленную стоимость. В этом случае стоимость товаров, раб</w:t>
      </w:r>
      <w:r>
        <w:rPr>
          <w:rStyle w:val="s0"/>
        </w:rPr>
        <w:t xml:space="preserve">от, услуг, отраженная в таком документе, включается в необлагаемый оборот в счете-фактуре, выписываемом комиссионером покупателю. </w:t>
      </w:r>
    </w:p>
    <w:p w:rsidR="00000000" w:rsidRDefault="00A228E1">
      <w:pPr>
        <w:ind w:firstLine="400"/>
        <w:jc w:val="both"/>
      </w:pPr>
      <w:r>
        <w:rPr>
          <w:rStyle w:val="s0"/>
        </w:rPr>
        <w:t>Размер облагаемого оборота в счете-фактуре, выписываемом комитентом комиссионеру, указывается исходя из стоимости товаров, ра</w:t>
      </w:r>
      <w:r>
        <w:rPr>
          <w:rStyle w:val="s0"/>
        </w:rPr>
        <w:t xml:space="preserve">бот, услуг, по которой они предоставлены комиссионеру с целью реализации. </w:t>
      </w:r>
    </w:p>
    <w:p w:rsidR="00000000" w:rsidRDefault="00A228E1">
      <w:pPr>
        <w:ind w:firstLine="400"/>
        <w:jc w:val="both"/>
      </w:pPr>
      <w:r>
        <w:rPr>
          <w:rStyle w:val="s0"/>
        </w:rPr>
        <w:t>Размер облагаемого оборота в счете-фактуре, выписываемом комиссионером комитенту, указывается исходя из суммы комиссионного вознаграждения комиссионера.</w:t>
      </w:r>
    </w:p>
    <w:p w:rsidR="00000000" w:rsidRDefault="00A228E1">
      <w:pPr>
        <w:jc w:val="both"/>
      </w:pPr>
      <w:r>
        <w:rPr>
          <w:rStyle w:val="s3"/>
        </w:rPr>
        <w:t xml:space="preserve">Статья дополнена пунктом 19 в соответствии </w:t>
      </w:r>
      <w:hyperlink r:id="rId4090" w:anchor="sub_id=311" w:history="1">
        <w:r>
          <w:rPr>
            <w:rStyle w:val="a3"/>
            <w:i/>
            <w:iCs/>
          </w:rPr>
          <w:t>Законом</w:t>
        </w:r>
      </w:hyperlink>
      <w:r>
        <w:rPr>
          <w:rStyle w:val="s3"/>
        </w:rPr>
        <w:t xml:space="preserve"> РК от 04.07.09 г. № 167-IV (введено в действие с 1 января 2009 г.); изложен в редакции </w:t>
      </w:r>
      <w:hyperlink r:id="rId4091" w:anchor="sub_id=396" w:history="1">
        <w:r>
          <w:rPr>
            <w:rStyle w:val="a3"/>
            <w:i/>
            <w:iCs/>
          </w:rPr>
          <w:t>Закона</w:t>
        </w:r>
      </w:hyperlink>
      <w:r>
        <w:rPr>
          <w:rStyle w:val="s3"/>
        </w:rPr>
        <w:t xml:space="preserve"> РК от 16.11.09 г. № 200-IV (введено в действие с 1 января 2009 г.) (</w:t>
      </w:r>
      <w:hyperlink r:id="rId4092" w:anchor="sub_id=2631900" w:history="1">
        <w:r>
          <w:rPr>
            <w:rStyle w:val="a3"/>
            <w:i/>
            <w:iCs/>
          </w:rPr>
          <w:t>см. стар. ред.</w:t>
        </w:r>
      </w:hyperlink>
      <w:r>
        <w:rPr>
          <w:rStyle w:val="s3"/>
        </w:rPr>
        <w:t>)</w:t>
      </w:r>
    </w:p>
    <w:p w:rsidR="00000000" w:rsidRDefault="00A228E1">
      <w:pPr>
        <w:ind w:firstLine="400"/>
        <w:jc w:val="both"/>
      </w:pPr>
      <w:r>
        <w:rPr>
          <w:rStyle w:val="s0"/>
        </w:rPr>
        <w:t>19. Выписка счета-фактуры покупателю</w:t>
      </w:r>
      <w:r>
        <w:rPr>
          <w:rStyle w:val="s0"/>
        </w:rPr>
        <w:t xml:space="preserve"> товаров, работ, услуг, реализуемых на условиях, соответствующих договору поручения, осуществляется доверителем (в случаях, предусмотренных </w:t>
      </w:r>
      <w:hyperlink w:anchor="sub2330200" w:history="1">
        <w:r>
          <w:rPr>
            <w:rStyle w:val="a3"/>
          </w:rPr>
          <w:t>пунктом 2 статьи 233</w:t>
        </w:r>
      </w:hyperlink>
      <w:r>
        <w:rPr>
          <w:rStyle w:val="s0"/>
        </w:rPr>
        <w:t xml:space="preserve"> настоящего Кодекса, - поверенным) в порядке, установленном нас</w:t>
      </w:r>
      <w:r>
        <w:rPr>
          <w:rStyle w:val="s0"/>
        </w:rPr>
        <w:t>тоящим разделом.</w:t>
      </w:r>
    </w:p>
    <w:p w:rsidR="00000000" w:rsidRDefault="00A228E1">
      <w:pPr>
        <w:jc w:val="both"/>
      </w:pPr>
      <w:bookmarkStart w:id="487" w:name="SUB2632000"/>
      <w:bookmarkEnd w:id="487"/>
      <w:r>
        <w:rPr>
          <w:rStyle w:val="s3"/>
        </w:rPr>
        <w:t xml:space="preserve">Статья дополнена пунктом 20 в соответствии с </w:t>
      </w:r>
      <w:hyperlink r:id="rId4093" w:anchor="sub_id=396" w:history="1">
        <w:r>
          <w:rPr>
            <w:rStyle w:val="a3"/>
            <w:i/>
            <w:iCs/>
          </w:rPr>
          <w:t>Законом</w:t>
        </w:r>
      </w:hyperlink>
      <w:r>
        <w:rPr>
          <w:rStyle w:val="s3"/>
        </w:rPr>
        <w:t xml:space="preserve"> РК от 16.11.09 г. № 200-IV (введено в действие с 1 января 2009 г.); изложен в редакции </w:t>
      </w:r>
      <w:hyperlink r:id="rId4094" w:anchor="sub_id=263" w:history="1">
        <w:r>
          <w:rPr>
            <w:rStyle w:val="a3"/>
            <w:i/>
            <w:iCs/>
          </w:rPr>
          <w:t>Закона</w:t>
        </w:r>
      </w:hyperlink>
      <w:r>
        <w:rPr>
          <w:rStyle w:val="s3"/>
        </w:rPr>
        <w:t xml:space="preserve"> РК от 26.12.12 г. № 61-V (введено в действие с 1 января 2013 г.) (</w:t>
      </w:r>
      <w:hyperlink r:id="rId4095" w:anchor="sub_id=2632000" w:history="1">
        <w:r>
          <w:rPr>
            <w:rStyle w:val="a3"/>
            <w:i/>
            <w:iCs/>
          </w:rPr>
          <w:t>см. стар. ред.</w:t>
        </w:r>
      </w:hyperlink>
      <w:r>
        <w:rPr>
          <w:rStyle w:val="s3"/>
        </w:rPr>
        <w:t>)</w:t>
      </w:r>
    </w:p>
    <w:p w:rsidR="00000000" w:rsidRDefault="00A228E1">
      <w:pPr>
        <w:ind w:firstLine="400"/>
        <w:jc w:val="both"/>
      </w:pPr>
      <w:r>
        <w:rPr>
          <w:rStyle w:val="s0"/>
        </w:rPr>
        <w:t>20. В случае несобл</w:t>
      </w:r>
      <w:r>
        <w:rPr>
          <w:rStyle w:val="s0"/>
        </w:rPr>
        <w:t xml:space="preserve">юдения требований, установленных </w:t>
      </w:r>
      <w:hyperlink w:anchor="sub780000" w:history="1">
        <w:r>
          <w:rPr>
            <w:rStyle w:val="a3"/>
          </w:rPr>
          <w:t>статьей 78</w:t>
        </w:r>
      </w:hyperlink>
      <w:r>
        <w:rPr>
          <w:rStyle w:val="s0"/>
        </w:rPr>
        <w:t xml:space="preserve"> настоящего Кодекса, лизингодатель обязан не позднее пяти рабочих дней с даты указанного несоблюдения выписать:</w:t>
      </w:r>
    </w:p>
    <w:p w:rsidR="00000000" w:rsidRDefault="00A228E1">
      <w:pPr>
        <w:ind w:firstLine="400"/>
        <w:jc w:val="both"/>
      </w:pPr>
      <w:r>
        <w:rPr>
          <w:rStyle w:val="s0"/>
        </w:rPr>
        <w:t>1) по передаче имущества в финансовый лизинг - дополнительный счет-фа</w:t>
      </w:r>
      <w:r>
        <w:rPr>
          <w:rStyle w:val="s0"/>
        </w:rPr>
        <w:t>ктуру, в котором должны содержаться отрицательное значение освобожденных оборотов и положительное значение облагаемых оборотов (без включения суммы вознаграждения по финансовому лизингу) с указанием налога на добавленную стоимость;</w:t>
      </w:r>
    </w:p>
    <w:p w:rsidR="00000000" w:rsidRDefault="00A228E1">
      <w:pPr>
        <w:ind w:firstLine="400"/>
        <w:jc w:val="both"/>
      </w:pPr>
      <w:r>
        <w:rPr>
          <w:rStyle w:val="s0"/>
        </w:rPr>
        <w:t>2) по передаче имущества</w:t>
      </w:r>
      <w:r>
        <w:rPr>
          <w:rStyle w:val="s0"/>
        </w:rPr>
        <w:t xml:space="preserve"> в финансовый лизинг в части начисленной суммы вознаграждения по финансовому лизингу - дополнительные счета-фактуры, в которых должны содержаться отрицательное значение освобожденных оборотов и положительное значение облагаемых оборотов с указанием налога </w:t>
      </w:r>
      <w:r>
        <w:rPr>
          <w:rStyle w:val="s0"/>
        </w:rPr>
        <w:t>на добавленную стоимость.</w:t>
      </w:r>
    </w:p>
    <w:p w:rsidR="00000000" w:rsidRDefault="00A228E1">
      <w:pPr>
        <w:jc w:val="both"/>
      </w:pPr>
      <w:r>
        <w:rPr>
          <w:rStyle w:val="s3"/>
        </w:rPr>
        <w:t xml:space="preserve">Статья дополнена пунктом 21 в соответствии с </w:t>
      </w:r>
      <w:hyperlink r:id="rId4096" w:anchor="sub_id=263" w:history="1">
        <w:r>
          <w:rPr>
            <w:rStyle w:val="a3"/>
            <w:i/>
            <w:iCs/>
          </w:rPr>
          <w:t>Законом</w:t>
        </w:r>
      </w:hyperlink>
      <w:r>
        <w:rPr>
          <w:rStyle w:val="s3"/>
        </w:rPr>
        <w:t xml:space="preserve"> РК от 30.06.10 г. № 297-IV (введено в действие с 1 января 2009 г.)</w:t>
      </w:r>
    </w:p>
    <w:p w:rsidR="00000000" w:rsidRDefault="00A228E1">
      <w:pPr>
        <w:ind w:firstLine="400"/>
        <w:jc w:val="both"/>
      </w:pPr>
      <w:r>
        <w:rPr>
          <w:rStyle w:val="s0"/>
        </w:rPr>
        <w:t>21. При реализации (приобрете</w:t>
      </w:r>
      <w:r>
        <w:rPr>
          <w:rStyle w:val="s0"/>
        </w:rPr>
        <w:t xml:space="preserve">нии) товаров, работ, услуг оператором в случаях, предусмотренных </w:t>
      </w:r>
      <w:hyperlink w:anchor="sub271010300" w:history="1">
        <w:r>
          <w:rPr>
            <w:rStyle w:val="a3"/>
          </w:rPr>
          <w:t>пунктом 3 статьи 271-1</w:t>
        </w:r>
      </w:hyperlink>
      <w:r>
        <w:rPr>
          <w:rStyle w:val="s0"/>
        </w:rPr>
        <w:t xml:space="preserve"> настоящего Кодекса, счет-фактура выписывается в соответствии с требованиями настоящей статьи с указанием реквизитов оператора в качес</w:t>
      </w:r>
      <w:r>
        <w:rPr>
          <w:rStyle w:val="s0"/>
        </w:rPr>
        <w:t>тве поставщика (покупателя).</w:t>
      </w:r>
    </w:p>
    <w:p w:rsidR="00000000" w:rsidRDefault="00A228E1">
      <w:pPr>
        <w:ind w:firstLine="400"/>
        <w:jc w:val="both"/>
      </w:pPr>
      <w:r>
        <w:t> </w:t>
      </w:r>
    </w:p>
    <w:p w:rsidR="00000000" w:rsidRDefault="00A228E1">
      <w:pPr>
        <w:ind w:left="1200" w:hanging="800"/>
        <w:jc w:val="both"/>
      </w:pPr>
      <w:bookmarkStart w:id="488" w:name="SUB2640000"/>
      <w:bookmarkEnd w:id="488"/>
      <w:r>
        <w:rPr>
          <w:rStyle w:val="s1"/>
        </w:rPr>
        <w:t>Статья 264. Особенности выписки счетов-фактур экспедиторами</w:t>
      </w:r>
    </w:p>
    <w:p w:rsidR="00000000" w:rsidRDefault="00A228E1">
      <w:pPr>
        <w:jc w:val="both"/>
      </w:pPr>
      <w:r>
        <w:rPr>
          <w:rStyle w:val="s3"/>
        </w:rPr>
        <w:t xml:space="preserve">В пункт 1 внесены изменения в соответствии с </w:t>
      </w:r>
      <w:hyperlink r:id="rId4097" w:anchor="sub_id=397" w:history="1">
        <w:r>
          <w:rPr>
            <w:rStyle w:val="a3"/>
            <w:i/>
            <w:iCs/>
          </w:rPr>
          <w:t>Законом</w:t>
        </w:r>
      </w:hyperlink>
      <w:r>
        <w:rPr>
          <w:rStyle w:val="s3"/>
        </w:rPr>
        <w:t xml:space="preserve"> РК от 16.11.09 г. № 200-IV (вве</w:t>
      </w:r>
      <w:r>
        <w:rPr>
          <w:rStyle w:val="s3"/>
        </w:rPr>
        <w:t>дены в действие с 1 января 2009 г.) (</w:t>
      </w:r>
      <w:hyperlink r:id="rId4098" w:anchor="sub_id=2640000" w:history="1">
        <w:r>
          <w:rPr>
            <w:rStyle w:val="a3"/>
            <w:i/>
            <w:iCs/>
          </w:rPr>
          <w:t>см. стар. ред.</w:t>
        </w:r>
      </w:hyperlink>
      <w:r>
        <w:rPr>
          <w:rStyle w:val="s3"/>
        </w:rPr>
        <w:t xml:space="preserve">); изложен в редакции </w:t>
      </w:r>
      <w:hyperlink r:id="rId4099" w:anchor="sub_id=264" w:history="1">
        <w:r>
          <w:rPr>
            <w:rStyle w:val="a3"/>
            <w:i/>
            <w:iCs/>
          </w:rPr>
          <w:t>Закона</w:t>
        </w:r>
      </w:hyperlink>
      <w:r>
        <w:rPr>
          <w:rStyle w:val="s3"/>
        </w:rPr>
        <w:t xml:space="preserve"> </w:t>
      </w:r>
      <w:r>
        <w:rPr>
          <w:rStyle w:val="s3"/>
        </w:rPr>
        <w:t>РК от 26.12.12 г. № 61-V (введено в действие с 1 января 2013 г.) (</w:t>
      </w:r>
      <w:hyperlink r:id="rId4100" w:anchor="sub_id=2640000" w:history="1">
        <w:r>
          <w:rPr>
            <w:rStyle w:val="a3"/>
            <w:i/>
            <w:iCs/>
          </w:rPr>
          <w:t>см. стар. ред.</w:t>
        </w:r>
      </w:hyperlink>
      <w:r>
        <w:rPr>
          <w:rStyle w:val="s3"/>
        </w:rPr>
        <w:t>)</w:t>
      </w:r>
    </w:p>
    <w:p w:rsidR="00000000" w:rsidRDefault="00A228E1">
      <w:pPr>
        <w:ind w:firstLine="400"/>
        <w:jc w:val="both"/>
      </w:pPr>
      <w:r>
        <w:rPr>
          <w:rStyle w:val="s0"/>
        </w:rPr>
        <w:t xml:space="preserve">1. Выписка счетов-фактур на перевозку грузов по </w:t>
      </w:r>
      <w:hyperlink r:id="rId4101" w:anchor="sub_id=7080000" w:history="1">
        <w:r>
          <w:rPr>
            <w:rStyle w:val="a3"/>
          </w:rPr>
          <w:t>договору транспортной экспедиции</w:t>
        </w:r>
      </w:hyperlink>
      <w:r>
        <w:rPr>
          <w:rStyle w:val="s0"/>
        </w:rPr>
        <w:t xml:space="preserve"> для стороны, являющейся клиентом по такому договору, осуществляется экспедитором.</w:t>
      </w:r>
    </w:p>
    <w:p w:rsidR="00000000" w:rsidRDefault="00A228E1">
      <w:pPr>
        <w:ind w:firstLine="400"/>
        <w:jc w:val="both"/>
      </w:pPr>
      <w:r>
        <w:rPr>
          <w:rStyle w:val="s0"/>
        </w:rPr>
        <w:t>Счет-фактура выписывается экспедитором на основании счетов-фактур, выписанных перевозчиками и друг</w:t>
      </w:r>
      <w:r>
        <w:rPr>
          <w:rStyle w:val="s0"/>
        </w:rPr>
        <w:t>ими поставщиками работ, услуг, являющимися плательщиками налога на добавленную стоимость.</w:t>
      </w:r>
    </w:p>
    <w:p w:rsidR="00000000" w:rsidRDefault="00A228E1">
      <w:pPr>
        <w:ind w:firstLine="400"/>
        <w:jc w:val="both"/>
      </w:pPr>
      <w:r>
        <w:rPr>
          <w:rStyle w:val="s0"/>
        </w:rPr>
        <w:t>В случае, если перевозчик (поставщик) не является плательщиком налога на добавленную стоимость, счет-фактура выписывается экспедитором на основании документа, подтвер</w:t>
      </w:r>
      <w:r>
        <w:rPr>
          <w:rStyle w:val="s0"/>
        </w:rPr>
        <w:t>ждающего стоимость работ, услуг.</w:t>
      </w:r>
    </w:p>
    <w:p w:rsidR="00000000" w:rsidRDefault="00A228E1">
      <w:pPr>
        <w:jc w:val="both"/>
      </w:pPr>
      <w:r>
        <w:rPr>
          <w:rStyle w:val="s3"/>
        </w:rPr>
        <w:t xml:space="preserve">В пункт 2 внесены изменения в соответствии с </w:t>
      </w:r>
      <w:hyperlink r:id="rId4102" w:anchor="sub_id=264" w:history="1">
        <w:r>
          <w:rPr>
            <w:rStyle w:val="a3"/>
            <w:i/>
            <w:iCs/>
          </w:rPr>
          <w:t>Законом</w:t>
        </w:r>
      </w:hyperlink>
      <w:r>
        <w:rPr>
          <w:rStyle w:val="s3"/>
        </w:rPr>
        <w:t xml:space="preserve"> РК от 26.12.12 г. № 61-V (введены в действие с 1 января 2013 г.) (</w:t>
      </w:r>
      <w:hyperlink r:id="rId4103" w:anchor="sub_id=2640200" w:history="1">
        <w:r>
          <w:rPr>
            <w:rStyle w:val="a3"/>
            <w:i/>
            <w:iCs/>
          </w:rPr>
          <w:t>см. стар. ред.</w:t>
        </w:r>
      </w:hyperlink>
      <w:r>
        <w:rPr>
          <w:rStyle w:val="s3"/>
        </w:rPr>
        <w:t>)</w:t>
      </w:r>
    </w:p>
    <w:p w:rsidR="00000000" w:rsidRDefault="00A228E1">
      <w:pPr>
        <w:ind w:firstLine="400"/>
        <w:jc w:val="both"/>
      </w:pPr>
      <w:r>
        <w:rPr>
          <w:rStyle w:val="s0"/>
        </w:rPr>
        <w:t>2. Размер облагаемого оборота в счете-фактуре, выписываемом экспедитором, указывается с учетом стоимости работ и услуг, выполненных и оказанных перевозчиками и (или) поставщиками</w:t>
      </w:r>
      <w:r>
        <w:rPr>
          <w:rStyle w:val="s0"/>
        </w:rPr>
        <w:t xml:space="preserve"> в рамках договора транспортной экспедиции. </w:t>
      </w:r>
    </w:p>
    <w:p w:rsidR="00000000" w:rsidRDefault="00A228E1">
      <w:pPr>
        <w:ind w:firstLine="400"/>
        <w:jc w:val="both"/>
      </w:pPr>
      <w:r>
        <w:rPr>
          <w:rStyle w:val="s0"/>
        </w:rPr>
        <w:t>В счете-фактуре указывается оборот, включающий стоимость работ, услуг, осуществляемых перевозчиками и (или) поставщиками:</w:t>
      </w:r>
    </w:p>
    <w:p w:rsidR="00000000" w:rsidRDefault="00A228E1">
      <w:pPr>
        <w:ind w:firstLine="400"/>
        <w:jc w:val="both"/>
      </w:pPr>
      <w:r>
        <w:rPr>
          <w:rStyle w:val="s0"/>
        </w:rPr>
        <w:t>являющимися плательщиками налога на добавленную стоимость;</w:t>
      </w:r>
    </w:p>
    <w:p w:rsidR="00000000" w:rsidRDefault="00A228E1">
      <w:pPr>
        <w:ind w:firstLine="400"/>
        <w:jc w:val="both"/>
      </w:pPr>
      <w:r>
        <w:rPr>
          <w:rStyle w:val="s0"/>
        </w:rPr>
        <w:t>не являющимися плательщиками н</w:t>
      </w:r>
      <w:r>
        <w:rPr>
          <w:rStyle w:val="s0"/>
        </w:rPr>
        <w:t xml:space="preserve">алога на добавленную стоимость. </w:t>
      </w:r>
    </w:p>
    <w:p w:rsidR="00000000" w:rsidRDefault="00A228E1">
      <w:pPr>
        <w:ind w:firstLine="400"/>
        <w:jc w:val="both"/>
      </w:pPr>
      <w:r>
        <w:rPr>
          <w:rStyle w:val="s0"/>
        </w:rPr>
        <w:t>Сумма вознаграждения по договору транспортной экспедиции, включаемая в размер облагаемого оборота экспедитора, в счете-фактуре должна быть выделена отдельной строкой.</w:t>
      </w:r>
    </w:p>
    <w:p w:rsidR="00000000" w:rsidRDefault="00A228E1">
      <w:pPr>
        <w:jc w:val="both"/>
      </w:pPr>
      <w:hyperlink r:id="rId4104" w:history="1">
        <w:r>
          <w:rPr>
            <w:rStyle w:val="a3"/>
            <w:rFonts w:ascii="Wingdings" w:hAnsi="Wingdings"/>
            <w:i/>
            <w:iCs/>
            <w:lang w:val="en-US"/>
          </w:rPr>
          <w:t>*</w:t>
        </w:r>
      </w:hyperlink>
    </w:p>
    <w:p w:rsidR="00000000" w:rsidRDefault="00A228E1">
      <w:pPr>
        <w:jc w:val="both"/>
      </w:pPr>
      <w:r>
        <w:rPr>
          <w:rStyle w:val="s3"/>
        </w:rPr>
        <w:t xml:space="preserve">В пункт 3 внесены изменения в соответствии с </w:t>
      </w:r>
      <w:hyperlink r:id="rId4105" w:anchor="sub_id=397" w:history="1">
        <w:r>
          <w:rPr>
            <w:rStyle w:val="a3"/>
            <w:i/>
            <w:iCs/>
          </w:rPr>
          <w:t>Законом</w:t>
        </w:r>
      </w:hyperlink>
      <w:r>
        <w:rPr>
          <w:rStyle w:val="s3"/>
        </w:rPr>
        <w:t xml:space="preserve"> РК от 16.11.09 г. № 200-IV (введены в действие с 1 января 2009 г.) (</w:t>
      </w:r>
      <w:hyperlink r:id="rId4106" w:anchor="sub_id=2640300" w:history="1">
        <w:r>
          <w:rPr>
            <w:rStyle w:val="a3"/>
            <w:i/>
            <w:iCs/>
          </w:rPr>
          <w:t>см. стар. ред.</w:t>
        </w:r>
      </w:hyperlink>
      <w:r>
        <w:rPr>
          <w:rStyle w:val="s3"/>
        </w:rPr>
        <w:t xml:space="preserve">); изложен в редакции </w:t>
      </w:r>
      <w:hyperlink r:id="rId4107" w:anchor="sub_id=264" w:history="1">
        <w:r>
          <w:rPr>
            <w:rStyle w:val="a3"/>
            <w:i/>
            <w:iCs/>
          </w:rPr>
          <w:t>Закона</w:t>
        </w:r>
      </w:hyperlink>
      <w:r>
        <w:rPr>
          <w:rStyle w:val="s3"/>
        </w:rPr>
        <w:t xml:space="preserve"> РК от 26.12.12 г. № 61-V (введено в действие с </w:t>
      </w:r>
      <w:r>
        <w:rPr>
          <w:rStyle w:val="s3"/>
        </w:rPr>
        <w:t>1 июля 2014 г.) (</w:t>
      </w:r>
      <w:hyperlink r:id="rId4108" w:anchor="sub_id=2640300" w:history="1">
        <w:r>
          <w:rPr>
            <w:rStyle w:val="a3"/>
            <w:i/>
            <w:iCs/>
          </w:rPr>
          <w:t>см. стар. ред.</w:t>
        </w:r>
      </w:hyperlink>
      <w:r>
        <w:rPr>
          <w:rStyle w:val="s3"/>
        </w:rPr>
        <w:t>)</w:t>
      </w:r>
    </w:p>
    <w:p w:rsidR="00000000" w:rsidRDefault="00A228E1">
      <w:pPr>
        <w:ind w:firstLine="400"/>
        <w:jc w:val="both"/>
      </w:pPr>
      <w:r>
        <w:rPr>
          <w:rStyle w:val="s0"/>
        </w:rPr>
        <w:t>3. В случае выписки на бумажном носителе счет-фактура выписывается экспедитором в двух экземплярах.</w:t>
      </w:r>
    </w:p>
    <w:p w:rsidR="00000000" w:rsidRDefault="00A228E1">
      <w:pPr>
        <w:ind w:firstLine="400"/>
        <w:jc w:val="both"/>
      </w:pPr>
      <w:r>
        <w:rPr>
          <w:rStyle w:val="s0"/>
        </w:rPr>
        <w:t>Первый экземпляр счета-фактуры передается стороне, являющейся клиентом по договору транспортной экспедиции.</w:t>
      </w:r>
    </w:p>
    <w:p w:rsidR="00000000" w:rsidRDefault="00A228E1">
      <w:pPr>
        <w:ind w:firstLine="400"/>
        <w:jc w:val="both"/>
      </w:pPr>
      <w:r>
        <w:rPr>
          <w:rStyle w:val="s0"/>
        </w:rPr>
        <w:t>Второй экземпляр счета-фактуры остается у экспедитора.</w:t>
      </w:r>
    </w:p>
    <w:p w:rsidR="00000000" w:rsidRDefault="00A228E1">
      <w:pPr>
        <w:jc w:val="both"/>
      </w:pPr>
      <w:r>
        <w:rPr>
          <w:rStyle w:val="s3"/>
        </w:rPr>
        <w:t xml:space="preserve">Статья дополнена пунктом 3-1 в соответствии с </w:t>
      </w:r>
      <w:hyperlink r:id="rId4109" w:anchor="sub_id=264" w:history="1">
        <w:r>
          <w:rPr>
            <w:rStyle w:val="a3"/>
            <w:i/>
            <w:iCs/>
          </w:rPr>
          <w:t>Законом</w:t>
        </w:r>
      </w:hyperlink>
      <w:r>
        <w:rPr>
          <w:rStyle w:val="s3"/>
        </w:rPr>
        <w:t xml:space="preserve"> РК от 26.12.12 г. № 61-V (введено в действие с 1 июля 2014 г.)</w:t>
      </w:r>
    </w:p>
    <w:p w:rsidR="00000000" w:rsidRDefault="00A228E1">
      <w:pPr>
        <w:ind w:firstLine="400"/>
        <w:jc w:val="both"/>
      </w:pPr>
      <w:r>
        <w:rPr>
          <w:rStyle w:val="s0"/>
        </w:rPr>
        <w:t>3-1. При осуществлении деятельности по договору транспортной экспедиции обязательно наличие у экспедитора документа, раскрывающего информацию о перевоз</w:t>
      </w:r>
      <w:r>
        <w:rPr>
          <w:rStyle w:val="s0"/>
        </w:rPr>
        <w:t>чиках и (или) поставщиках работ, услуг, оказываемых в рамках такого договора, а также их стоимости.</w:t>
      </w:r>
    </w:p>
    <w:p w:rsidR="00000000" w:rsidRDefault="00A228E1">
      <w:pPr>
        <w:ind w:firstLine="400"/>
        <w:jc w:val="both"/>
      </w:pPr>
      <w:r>
        <w:rPr>
          <w:rStyle w:val="s0"/>
        </w:rPr>
        <w:t xml:space="preserve">При этом такой документ хранится у экспедитора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w:t>
      </w:r>
      <w:r>
        <w:rPr>
          <w:rStyle w:val="s0"/>
        </w:rPr>
        <w:t>а.</w:t>
      </w:r>
    </w:p>
    <w:p w:rsidR="00000000" w:rsidRDefault="00A228E1">
      <w:pPr>
        <w:ind w:firstLine="400"/>
        <w:jc w:val="both"/>
      </w:pPr>
      <w:r>
        <w:rPr>
          <w:rStyle w:val="s0"/>
        </w:rPr>
        <w:t>В документе должны быть отражены следующие данные:</w:t>
      </w:r>
    </w:p>
    <w:p w:rsidR="00000000" w:rsidRDefault="00A228E1">
      <w:pPr>
        <w:ind w:firstLine="400"/>
        <w:jc w:val="both"/>
      </w:pPr>
      <w:r>
        <w:rPr>
          <w:rStyle w:val="s0"/>
        </w:rPr>
        <w:t>1) порядковый номер и дата выписки счета-фактуры перевозчика и (или) поставщика работ, услуг;</w:t>
      </w:r>
    </w:p>
    <w:p w:rsidR="00000000" w:rsidRDefault="00A228E1">
      <w:pPr>
        <w:ind w:firstLine="400"/>
        <w:jc w:val="both"/>
      </w:pPr>
      <w:r>
        <w:rPr>
          <w:rStyle w:val="s0"/>
        </w:rPr>
        <w:t>2) идентификационный номер налогоплательщика перевозчика и (или) поставщика работ, услуг;</w:t>
      </w:r>
    </w:p>
    <w:p w:rsidR="00000000" w:rsidRDefault="00A228E1">
      <w:pPr>
        <w:ind w:firstLine="400"/>
        <w:jc w:val="both"/>
      </w:pPr>
      <w:r>
        <w:rPr>
          <w:rStyle w:val="s0"/>
        </w:rPr>
        <w:t>3) фамилия, имя, о</w:t>
      </w:r>
      <w:r>
        <w:rPr>
          <w:rStyle w:val="s0"/>
        </w:rPr>
        <w:t>тчество (при его наличии) или наименование перевозчика и (или) поставщика работ, услуг;</w:t>
      </w:r>
    </w:p>
    <w:p w:rsidR="00000000" w:rsidRDefault="00A228E1">
      <w:pPr>
        <w:ind w:firstLine="400"/>
        <w:jc w:val="both"/>
      </w:pPr>
      <w:r>
        <w:rPr>
          <w:rStyle w:val="s0"/>
        </w:rPr>
        <w:t>4) серия и номер свидетельства о постановке на регистрационный учет по налогу на добавленную стоимость в случае, если перевозчик и (или) поставщик являются плательщикам</w:t>
      </w:r>
      <w:r>
        <w:rPr>
          <w:rStyle w:val="s0"/>
        </w:rPr>
        <w:t>и налога на добавленную стоимость;</w:t>
      </w:r>
    </w:p>
    <w:p w:rsidR="00000000" w:rsidRDefault="00A228E1">
      <w:pPr>
        <w:ind w:firstLine="400"/>
        <w:jc w:val="both"/>
      </w:pPr>
      <w:r>
        <w:rPr>
          <w:rStyle w:val="s0"/>
        </w:rPr>
        <w:t>5) стоимость работ, услуг, осуществляемых перевозчиком и (или) поставщиком работ, услуг, включаемая в размер облагаемого оборота, указанный в счете-фактуре. Стоимость работ, услуг, осуществляемых перевозчиком и (или) пост</w:t>
      </w:r>
      <w:r>
        <w:rPr>
          <w:rStyle w:val="s0"/>
        </w:rPr>
        <w:t>авщиком, не являющимися плательщиками налога на добавленную стоимость, указывается отдельно.</w:t>
      </w:r>
    </w:p>
    <w:p w:rsidR="00000000" w:rsidRDefault="00A228E1">
      <w:pPr>
        <w:jc w:val="both"/>
      </w:pPr>
      <w:r>
        <w:rPr>
          <w:rStyle w:val="s3"/>
        </w:rPr>
        <w:t xml:space="preserve">Пункт 4 изложен в редакции </w:t>
      </w:r>
      <w:hyperlink r:id="rId4110" w:anchor="sub_id=264" w:history="1">
        <w:r>
          <w:rPr>
            <w:rStyle w:val="a3"/>
            <w:i/>
            <w:iCs/>
          </w:rPr>
          <w:t>Закона</w:t>
        </w:r>
      </w:hyperlink>
      <w:r>
        <w:rPr>
          <w:rStyle w:val="s3"/>
        </w:rPr>
        <w:t xml:space="preserve"> РК от 26.12.12 г. № 61-V (введено в действие с 1</w:t>
      </w:r>
      <w:r>
        <w:rPr>
          <w:rStyle w:val="s3"/>
        </w:rPr>
        <w:t xml:space="preserve"> января 2013 г.) (</w:t>
      </w:r>
      <w:hyperlink r:id="rId4111" w:anchor="sub_id=2640400" w:history="1">
        <w:r>
          <w:rPr>
            <w:rStyle w:val="a3"/>
            <w:i/>
            <w:iCs/>
          </w:rPr>
          <w:t>см. стар. ред.</w:t>
        </w:r>
      </w:hyperlink>
      <w:r>
        <w:rPr>
          <w:rStyle w:val="s3"/>
        </w:rPr>
        <w:t>)</w:t>
      </w:r>
    </w:p>
    <w:p w:rsidR="00000000" w:rsidRDefault="00A228E1">
      <w:pPr>
        <w:ind w:firstLine="400"/>
        <w:jc w:val="both"/>
      </w:pPr>
      <w:r>
        <w:rPr>
          <w:rStyle w:val="s0"/>
        </w:rPr>
        <w:t>4. Счет-фактура, выписанный в соответствии с указанными требованиями, является основанием для отнесения в зачет суммы налога на добавленн</w:t>
      </w:r>
      <w:r>
        <w:rPr>
          <w:rStyle w:val="s0"/>
        </w:rPr>
        <w:t>ую стоимость стороной, являющейся клиентом по договору транспортной экспедиции.</w:t>
      </w:r>
    </w:p>
    <w:p w:rsidR="00000000" w:rsidRDefault="00A228E1">
      <w:pPr>
        <w:jc w:val="both"/>
      </w:pPr>
      <w:hyperlink r:id="rId4112"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489" w:name="SUB2650000"/>
      <w:bookmarkEnd w:id="489"/>
      <w:r>
        <w:rPr>
          <w:rStyle w:val="s3"/>
        </w:rPr>
        <w:t xml:space="preserve">В статью 265 внесены изменения в соответствии </w:t>
      </w:r>
      <w:hyperlink r:id="rId4113" w:anchor="sub_id=312" w:history="1">
        <w:r>
          <w:rPr>
            <w:rStyle w:val="a3"/>
            <w:i/>
            <w:iCs/>
          </w:rPr>
          <w:t>Законом</w:t>
        </w:r>
      </w:hyperlink>
      <w:r>
        <w:rPr>
          <w:rStyle w:val="s3"/>
        </w:rPr>
        <w:t xml:space="preserve"> РК от 04.07.09 г. № 167-IV (введены в действие с 1 января 2009 г.) (</w:t>
      </w:r>
      <w:hyperlink r:id="rId4114" w:anchor="sub_id=2650000" w:history="1">
        <w:r>
          <w:rPr>
            <w:rStyle w:val="a3"/>
            <w:i/>
            <w:iCs/>
          </w:rPr>
          <w:t>см. стар. ред.</w:t>
        </w:r>
      </w:hyperlink>
      <w:r>
        <w:rPr>
          <w:rStyle w:val="s3"/>
        </w:rPr>
        <w:t xml:space="preserve">); изложена в редакции </w:t>
      </w:r>
      <w:hyperlink r:id="rId4115" w:anchor="sub_id=398" w:history="1">
        <w:r>
          <w:rPr>
            <w:rStyle w:val="a3"/>
            <w:i/>
            <w:iCs/>
          </w:rPr>
          <w:t>Закона</w:t>
        </w:r>
      </w:hyperlink>
      <w:r>
        <w:rPr>
          <w:rStyle w:val="s3"/>
        </w:rPr>
        <w:t xml:space="preserve"> РК от 16.11.09 г. № 200-IV (введено в действие с 1 января 2009 г.) (</w:t>
      </w:r>
      <w:hyperlink r:id="rId4116" w:anchor="sub_id=2650000" w:history="1">
        <w:r>
          <w:rPr>
            <w:rStyle w:val="a3"/>
            <w:i/>
            <w:iCs/>
          </w:rPr>
          <w:t>см. стар. ред.</w:t>
        </w:r>
      </w:hyperlink>
      <w:r>
        <w:rPr>
          <w:rStyle w:val="s3"/>
        </w:rPr>
        <w:t xml:space="preserve">); внесены изменения в соответствии </w:t>
      </w:r>
      <w:hyperlink r:id="rId4117" w:anchor="sub_id=265" w:history="1">
        <w:r>
          <w:rPr>
            <w:rStyle w:val="a3"/>
            <w:i/>
            <w:iCs/>
          </w:rPr>
          <w:t>Законом</w:t>
        </w:r>
      </w:hyperlink>
      <w:r>
        <w:rPr>
          <w:rStyle w:val="s3"/>
        </w:rPr>
        <w:t xml:space="preserve"> РК от 26.12.12 г. № 61-V (введено в действие с 1 июля 2014 г.) (</w:t>
      </w:r>
      <w:hyperlink r:id="rId4118" w:anchor="sub_id=2650300" w:history="1">
        <w:r>
          <w:rPr>
            <w:rStyle w:val="a3"/>
            <w:i/>
            <w:iCs/>
          </w:rPr>
          <w:t>см. стар. ред.</w:t>
        </w:r>
      </w:hyperlink>
      <w:r>
        <w:rPr>
          <w:rStyle w:val="s3"/>
        </w:rPr>
        <w:t>); и</w:t>
      </w:r>
      <w:r>
        <w:rPr>
          <w:rStyle w:val="s3"/>
        </w:rPr>
        <w:t xml:space="preserve">зложена в редакции </w:t>
      </w:r>
      <w:hyperlink r:id="rId4119" w:anchor="sub_id=265" w:history="1">
        <w:r>
          <w:rPr>
            <w:rStyle w:val="a3"/>
            <w:i/>
            <w:iCs/>
          </w:rPr>
          <w:t>Закона</w:t>
        </w:r>
      </w:hyperlink>
      <w:r>
        <w:rPr>
          <w:rStyle w:val="s3"/>
        </w:rPr>
        <w:t xml:space="preserve"> РК от 28.11.14 г. № 257-V (введено в действие с 1 января 2015 г.) (</w:t>
      </w:r>
      <w:hyperlink r:id="rId4120" w:anchor="sub_id=2650000" w:history="1">
        <w:r>
          <w:rPr>
            <w:rStyle w:val="a3"/>
            <w:i/>
            <w:iCs/>
          </w:rPr>
          <w:t>см. стар. ред.</w:t>
        </w:r>
      </w:hyperlink>
      <w:r>
        <w:rPr>
          <w:rStyle w:val="s3"/>
        </w:rPr>
        <w:t>)</w:t>
      </w:r>
    </w:p>
    <w:p w:rsidR="00000000" w:rsidRDefault="00A228E1">
      <w:pPr>
        <w:ind w:left="1200" w:hanging="800"/>
        <w:jc w:val="both"/>
      </w:pPr>
      <w:r>
        <w:rPr>
          <w:rStyle w:val="s1"/>
        </w:rPr>
        <w:t>Статья 265. Выписка дополнительных счетов-фактур</w:t>
      </w:r>
    </w:p>
    <w:p w:rsidR="00000000" w:rsidRDefault="00A228E1">
      <w:pPr>
        <w:ind w:firstLine="400"/>
        <w:jc w:val="both"/>
      </w:pPr>
      <w:r>
        <w:rPr>
          <w:rStyle w:val="s0"/>
        </w:rPr>
        <w:t>1. Выписка дополнительного счета-фактуры производится поставщиком в случаях:</w:t>
      </w:r>
    </w:p>
    <w:p w:rsidR="00000000" w:rsidRDefault="00A228E1">
      <w:pPr>
        <w:ind w:firstLine="400"/>
        <w:jc w:val="both"/>
      </w:pPr>
      <w:r>
        <w:rPr>
          <w:rStyle w:val="s0"/>
        </w:rPr>
        <w:t xml:space="preserve">1) корректировки размера облагаемого оборота в соответствии со </w:t>
      </w:r>
      <w:hyperlink w:anchor="sub2390000" w:history="1">
        <w:r>
          <w:rPr>
            <w:rStyle w:val="a3"/>
          </w:rPr>
          <w:t>статьей 239</w:t>
        </w:r>
      </w:hyperlink>
      <w:r>
        <w:rPr>
          <w:rStyle w:val="s0"/>
        </w:rPr>
        <w:t xml:space="preserve"> нас</w:t>
      </w:r>
      <w:r>
        <w:rPr>
          <w:rStyle w:val="s0"/>
        </w:rPr>
        <w:t>тоящего Кодекса;</w:t>
      </w:r>
    </w:p>
    <w:p w:rsidR="00000000" w:rsidRDefault="00A228E1">
      <w:pPr>
        <w:ind w:firstLine="400"/>
        <w:jc w:val="both"/>
      </w:pPr>
      <w:r>
        <w:rPr>
          <w:rStyle w:val="s0"/>
        </w:rPr>
        <w:t xml:space="preserve">2) одновременного соответствия следующим условиям: </w:t>
      </w:r>
    </w:p>
    <w:p w:rsidR="00000000" w:rsidRDefault="00A228E1">
      <w:pPr>
        <w:ind w:firstLine="400"/>
        <w:jc w:val="both"/>
      </w:pPr>
      <w:r>
        <w:rPr>
          <w:rStyle w:val="s0"/>
        </w:rPr>
        <w:t xml:space="preserve">счет-фактура выписан поставщиком товаров, работ, услуг в случаях, предусмотренных </w:t>
      </w:r>
      <w:hyperlink w:anchor="sub2630000" w:history="1">
        <w:r>
          <w:rPr>
            <w:rStyle w:val="a3"/>
          </w:rPr>
          <w:t>статьей 263</w:t>
        </w:r>
      </w:hyperlink>
      <w:r>
        <w:rPr>
          <w:rStyle w:val="s0"/>
        </w:rPr>
        <w:t xml:space="preserve"> настоящего Кодекса, ранее даты совершения оборота по реализа</w:t>
      </w:r>
      <w:r>
        <w:rPr>
          <w:rStyle w:val="s0"/>
        </w:rPr>
        <w:t>ции с указанием суммы налога на добавленную стоимость, начисленного по ставке налога, действовавшей на дату выписки такого счета-фактуры;</w:t>
      </w:r>
    </w:p>
    <w:p w:rsidR="00000000" w:rsidRDefault="00A228E1">
      <w:pPr>
        <w:ind w:firstLine="400"/>
        <w:jc w:val="both"/>
      </w:pPr>
      <w:r>
        <w:rPr>
          <w:rStyle w:val="s0"/>
        </w:rPr>
        <w:t>ставка налога на добавленную стоимость, действовавшая на дату выписки счета-фактуры, отличается от ставки налога, дейс</w:t>
      </w:r>
      <w:r>
        <w:rPr>
          <w:rStyle w:val="s0"/>
        </w:rPr>
        <w:t>твующей на дату совершения оборота по реализации по такому счету-фактуре.</w:t>
      </w:r>
    </w:p>
    <w:p w:rsidR="00000000" w:rsidRDefault="00A228E1">
      <w:pPr>
        <w:ind w:firstLine="400"/>
        <w:jc w:val="both"/>
      </w:pPr>
      <w:r>
        <w:rPr>
          <w:rStyle w:val="s0"/>
        </w:rPr>
        <w:t>2. Дополнительный счет-фактура должен:</w:t>
      </w:r>
    </w:p>
    <w:p w:rsidR="00000000" w:rsidRDefault="00A228E1">
      <w:pPr>
        <w:ind w:firstLine="400"/>
        <w:jc w:val="both"/>
      </w:pPr>
      <w:r>
        <w:rPr>
          <w:rStyle w:val="s0"/>
        </w:rPr>
        <w:t xml:space="preserve">1) соответствовать требованиям, установленным </w:t>
      </w:r>
      <w:hyperlink w:anchor="sub2630000" w:history="1">
        <w:r>
          <w:rPr>
            <w:rStyle w:val="a3"/>
          </w:rPr>
          <w:t>статьей 263</w:t>
        </w:r>
      </w:hyperlink>
      <w:r>
        <w:rPr>
          <w:rStyle w:val="s0"/>
        </w:rPr>
        <w:t xml:space="preserve"> настоящего Кодекса к выписке счетов-фактур;</w:t>
      </w:r>
    </w:p>
    <w:p w:rsidR="00000000" w:rsidRDefault="00A228E1">
      <w:pPr>
        <w:ind w:firstLine="400"/>
        <w:jc w:val="both"/>
      </w:pPr>
      <w:r>
        <w:rPr>
          <w:rStyle w:val="s0"/>
        </w:rPr>
        <w:t>2) содержать следующую информацию:</w:t>
      </w:r>
    </w:p>
    <w:p w:rsidR="00000000" w:rsidRDefault="00A228E1">
      <w:pPr>
        <w:ind w:firstLine="400"/>
        <w:jc w:val="both"/>
      </w:pPr>
      <w:r>
        <w:rPr>
          <w:rStyle w:val="s0"/>
        </w:rPr>
        <w:t>пометку о том, что счет-фактура является дополнительным;</w:t>
      </w:r>
    </w:p>
    <w:p w:rsidR="00000000" w:rsidRDefault="00A228E1">
      <w:pPr>
        <w:ind w:firstLine="400"/>
        <w:jc w:val="both"/>
      </w:pPr>
      <w:r>
        <w:rPr>
          <w:rStyle w:val="s0"/>
        </w:rPr>
        <w:t>порядковый номер и дату выписки дополнительного счета-фактуры;</w:t>
      </w:r>
    </w:p>
    <w:p w:rsidR="00000000" w:rsidRDefault="00A228E1">
      <w:pPr>
        <w:ind w:firstLine="400"/>
        <w:jc w:val="both"/>
      </w:pPr>
      <w:r>
        <w:rPr>
          <w:rStyle w:val="s0"/>
        </w:rPr>
        <w:t>порядковый номер и дату выписки счета-фактуры, к которому выписывается дополнительный счет-фактура;</w:t>
      </w:r>
    </w:p>
    <w:p w:rsidR="00000000" w:rsidRDefault="00A228E1">
      <w:pPr>
        <w:ind w:firstLine="400"/>
        <w:jc w:val="both"/>
      </w:pPr>
      <w:r>
        <w:rPr>
          <w:rStyle w:val="s0"/>
        </w:rPr>
        <w:t>в</w:t>
      </w:r>
      <w:r>
        <w:rPr>
          <w:rStyle w:val="s0"/>
        </w:rPr>
        <w:t xml:space="preserve"> случае, установленном подпунктом 1) пункта 1 настоящей статьи, - корректировку размера облагаемого оборота и разницу между суммой налога на добавленную стоимость, указанную в ранее выписанном счете-фактуре, и суммой налога на добавленную стоимость на дату</w:t>
      </w:r>
      <w:r>
        <w:rPr>
          <w:rStyle w:val="s0"/>
        </w:rPr>
        <w:t xml:space="preserve"> выписки дополнительного счета-фактуры;</w:t>
      </w:r>
    </w:p>
    <w:p w:rsidR="00000000" w:rsidRDefault="00A228E1">
      <w:pPr>
        <w:ind w:firstLine="400"/>
        <w:jc w:val="both"/>
      </w:pPr>
      <w:r>
        <w:rPr>
          <w:rStyle w:val="s0"/>
        </w:rPr>
        <w:t>в случае, установленном подпунктом 2) пункта 1 настоящей статьи, - ставку налога на добавленную стоимость на дату выписки дополнительного счета-фактуры и сумму налога на добавленную стоимость на дату выписки дополнит</w:t>
      </w:r>
      <w:r>
        <w:rPr>
          <w:rStyle w:val="s0"/>
        </w:rPr>
        <w:t>ельного счета-фактуры.</w:t>
      </w:r>
    </w:p>
    <w:p w:rsidR="00000000" w:rsidRDefault="00A228E1">
      <w:pPr>
        <w:jc w:val="both"/>
      </w:pPr>
      <w:hyperlink r:id="rId4121" w:history="1">
        <w:r>
          <w:rPr>
            <w:rStyle w:val="a3"/>
            <w:rFonts w:ascii="Wingdings" w:hAnsi="Wingdings"/>
            <w:i/>
            <w:iCs/>
          </w:rPr>
          <w:t>*</w:t>
        </w:r>
      </w:hyperlink>
    </w:p>
    <w:p w:rsidR="00000000" w:rsidRDefault="00A228E1">
      <w:pPr>
        <w:ind w:firstLine="400"/>
        <w:jc w:val="both"/>
      </w:pPr>
      <w:r>
        <w:rPr>
          <w:rStyle w:val="s0"/>
        </w:rPr>
        <w:t>3. Дополнительный счет-фактура выписывается:</w:t>
      </w:r>
    </w:p>
    <w:p w:rsidR="00000000" w:rsidRDefault="00A228E1">
      <w:pPr>
        <w:ind w:firstLine="400"/>
        <w:jc w:val="both"/>
      </w:pPr>
      <w:r>
        <w:rPr>
          <w:rStyle w:val="s0"/>
        </w:rPr>
        <w:t xml:space="preserve">1) в случае, установленном подпунктом 1) пункта 1 настоящей статьи, не ранее даты наступления случаев, предусмотренных </w:t>
      </w:r>
      <w:hyperlink w:anchor="sub2390000" w:history="1">
        <w:r>
          <w:rPr>
            <w:rStyle w:val="a3"/>
          </w:rPr>
          <w:t>статьей 239</w:t>
        </w:r>
      </w:hyperlink>
      <w:r>
        <w:rPr>
          <w:rStyle w:val="s0"/>
        </w:rPr>
        <w:t xml:space="preserve"> настоящего Кодекса, и не позднее:</w:t>
      </w:r>
    </w:p>
    <w:p w:rsidR="00000000" w:rsidRDefault="00A228E1">
      <w:pPr>
        <w:ind w:firstLine="400"/>
        <w:jc w:val="both"/>
      </w:pPr>
      <w:r>
        <w:rPr>
          <w:rStyle w:val="s0"/>
        </w:rPr>
        <w:t>семи календарных дней после даты наступления случаев, предусмотренных статьей 239 настоящего Кодекса, в случае выписки на бумажном носителе;</w:t>
      </w:r>
    </w:p>
    <w:p w:rsidR="00000000" w:rsidRDefault="00A228E1">
      <w:pPr>
        <w:ind w:firstLine="400"/>
        <w:jc w:val="both"/>
      </w:pPr>
      <w:r>
        <w:rPr>
          <w:rStyle w:val="s0"/>
        </w:rPr>
        <w:t>пятнадцати календарных дней после даты наступления случаев, предусмотренных статьей 239 настоящего Кодекса, в случае выписки в электронном виде;</w:t>
      </w:r>
    </w:p>
    <w:p w:rsidR="00000000" w:rsidRDefault="00A228E1">
      <w:pPr>
        <w:ind w:firstLine="400"/>
        <w:jc w:val="both"/>
      </w:pPr>
      <w:r>
        <w:rPr>
          <w:rStyle w:val="s0"/>
        </w:rPr>
        <w:t xml:space="preserve">2) в случае, установленном подпунктом 2) пункта 1 настоящей статьи, в течение месяца после введения в действие </w:t>
      </w:r>
      <w:r>
        <w:rPr>
          <w:rStyle w:val="s0"/>
        </w:rPr>
        <w:t>закона, предусматривающего изменение ставки налога.</w:t>
      </w:r>
    </w:p>
    <w:p w:rsidR="00000000" w:rsidRDefault="00A228E1">
      <w:pPr>
        <w:jc w:val="both"/>
      </w:pPr>
      <w:hyperlink r:id="rId4122" w:history="1">
        <w:r>
          <w:rPr>
            <w:rStyle w:val="a3"/>
            <w:rFonts w:ascii="Wingdings" w:hAnsi="Wingdings"/>
            <w:i/>
            <w:iCs/>
          </w:rPr>
          <w:t>*</w:t>
        </w:r>
      </w:hyperlink>
    </w:p>
    <w:p w:rsidR="00000000" w:rsidRDefault="00A228E1">
      <w:pPr>
        <w:ind w:firstLine="400"/>
        <w:jc w:val="both"/>
      </w:pPr>
      <w:r>
        <w:rPr>
          <w:rStyle w:val="s0"/>
        </w:rPr>
        <w:t>4. По дополнительному счету-фактуре, выписанному на бумажном носителе, обязательно наличие любого из нижеперечисленных подтверждений о</w:t>
      </w:r>
      <w:r>
        <w:rPr>
          <w:rStyle w:val="s0"/>
        </w:rPr>
        <w:t xml:space="preserve"> получении такого счета-фактуры получателем товаров, работ, услуг:</w:t>
      </w:r>
    </w:p>
    <w:p w:rsidR="00000000" w:rsidRDefault="00A228E1">
      <w:pPr>
        <w:ind w:firstLine="400"/>
        <w:jc w:val="both"/>
      </w:pPr>
      <w:r>
        <w:rPr>
          <w:rStyle w:val="s0"/>
        </w:rPr>
        <w:t xml:space="preserve">заверение получателем товаров, работ, услуг такого счета-фактуры подписями и печатью в соответствии с </w:t>
      </w:r>
      <w:hyperlink w:anchor="sub2630800" w:history="1">
        <w:r>
          <w:rPr>
            <w:rStyle w:val="a3"/>
          </w:rPr>
          <w:t>пунктом 8 статьи 263</w:t>
        </w:r>
      </w:hyperlink>
      <w:r>
        <w:rPr>
          <w:rStyle w:val="s0"/>
        </w:rPr>
        <w:t xml:space="preserve"> настоящего Кодекса;</w:t>
      </w:r>
    </w:p>
    <w:p w:rsidR="00000000" w:rsidRDefault="00A228E1">
      <w:pPr>
        <w:ind w:firstLine="400"/>
        <w:jc w:val="both"/>
      </w:pPr>
      <w:r>
        <w:rPr>
          <w:rStyle w:val="s0"/>
        </w:rPr>
        <w:t>или</w:t>
      </w:r>
    </w:p>
    <w:p w:rsidR="00000000" w:rsidRDefault="00A228E1">
      <w:pPr>
        <w:ind w:firstLine="400"/>
        <w:jc w:val="both"/>
      </w:pPr>
      <w:r>
        <w:rPr>
          <w:rStyle w:val="s0"/>
        </w:rPr>
        <w:t>направлен</w:t>
      </w:r>
      <w:r>
        <w:rPr>
          <w:rStyle w:val="s0"/>
        </w:rPr>
        <w:t>ие поставщиком товаров, работ, услуг такого счета-фактуры в адрес получателя товаров, работ, услуг заказным письмом и наличие уведомления о его получении;</w:t>
      </w:r>
    </w:p>
    <w:p w:rsidR="00000000" w:rsidRDefault="00A228E1">
      <w:pPr>
        <w:ind w:firstLine="400"/>
        <w:jc w:val="both"/>
      </w:pPr>
      <w:r>
        <w:rPr>
          <w:rStyle w:val="s0"/>
        </w:rPr>
        <w:t>или</w:t>
      </w:r>
    </w:p>
    <w:p w:rsidR="00000000" w:rsidRDefault="00A228E1">
      <w:pPr>
        <w:ind w:firstLine="400"/>
        <w:jc w:val="both"/>
      </w:pPr>
      <w:r>
        <w:rPr>
          <w:rStyle w:val="s0"/>
        </w:rPr>
        <w:t>наличие письма получателя товаров, работ, услуг о получении такого счета-фактуры с подписью и печ</w:t>
      </w:r>
      <w:r>
        <w:rPr>
          <w:rStyle w:val="s0"/>
        </w:rPr>
        <w:t>атью:</w:t>
      </w:r>
    </w:p>
    <w:p w:rsidR="00000000" w:rsidRDefault="00A228E1">
      <w:pPr>
        <w:ind w:firstLine="400"/>
        <w:jc w:val="both"/>
      </w:pPr>
      <w:r>
        <w:rPr>
          <w:rStyle w:val="s0"/>
        </w:rPr>
        <w:t>для юридических лиц - содержащей название и указание на организационно-правовую форму, если данное лицо в соответствии с законодательством Республики Казахстан должно иметь печать;</w:t>
      </w:r>
    </w:p>
    <w:p w:rsidR="00000000" w:rsidRDefault="00A228E1">
      <w:pPr>
        <w:ind w:firstLine="400"/>
        <w:jc w:val="both"/>
      </w:pPr>
      <w:r>
        <w:rPr>
          <w:rStyle w:val="s0"/>
        </w:rPr>
        <w:t>для индивидуальных предпринимателей - при ее наличии, содержащей фами</w:t>
      </w:r>
      <w:r>
        <w:rPr>
          <w:rStyle w:val="s0"/>
        </w:rPr>
        <w:t>лию, имя, отчество (при его наличии) и (или) наименование.</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490" w:name="SUB2660000"/>
      <w:bookmarkEnd w:id="490"/>
      <w:r>
        <w:rPr>
          <w:rStyle w:val="s1"/>
        </w:rPr>
        <w:t>Глава 36. ПОРЯДОК ИСЧИСЛЕНИЯ И УПЛАТЫ НАЛОГА</w:t>
      </w:r>
    </w:p>
    <w:p w:rsidR="00000000" w:rsidRDefault="00A228E1">
      <w:pPr>
        <w:ind w:firstLine="400"/>
        <w:jc w:val="both"/>
      </w:pPr>
      <w:r>
        <w:t> </w:t>
      </w:r>
    </w:p>
    <w:p w:rsidR="00000000" w:rsidRDefault="00A228E1">
      <w:pPr>
        <w:jc w:val="both"/>
      </w:pPr>
      <w:r>
        <w:rPr>
          <w:rStyle w:val="s3"/>
        </w:rPr>
        <w:t xml:space="preserve">Статья 266 изложена в редакции </w:t>
      </w:r>
      <w:hyperlink r:id="rId4123" w:anchor="sub_id=266" w:history="1">
        <w:r>
          <w:rPr>
            <w:rStyle w:val="a3"/>
            <w:i/>
            <w:iCs/>
          </w:rPr>
          <w:t>Закона</w:t>
        </w:r>
      </w:hyperlink>
      <w:r>
        <w:rPr>
          <w:rStyle w:val="s3"/>
        </w:rPr>
        <w:t xml:space="preserve"> РК от 26.12.12 г. № 61-V (в</w:t>
      </w:r>
      <w:r>
        <w:rPr>
          <w:rStyle w:val="s3"/>
        </w:rPr>
        <w:t>ведено в действие с 1 января 2013 г.) (</w:t>
      </w:r>
      <w:hyperlink r:id="rId4124" w:anchor="sub_id=2660000" w:history="1">
        <w:r>
          <w:rPr>
            <w:rStyle w:val="a3"/>
            <w:i/>
            <w:iCs/>
          </w:rPr>
          <w:t>см. стар. ред.</w:t>
        </w:r>
      </w:hyperlink>
      <w:r>
        <w:rPr>
          <w:rStyle w:val="s3"/>
        </w:rPr>
        <w:t>)</w:t>
      </w:r>
    </w:p>
    <w:p w:rsidR="00000000" w:rsidRDefault="00A228E1">
      <w:pPr>
        <w:ind w:left="1200" w:hanging="800"/>
        <w:jc w:val="both"/>
      </w:pPr>
      <w:r>
        <w:rPr>
          <w:rStyle w:val="s1"/>
        </w:rPr>
        <w:t xml:space="preserve">Статья 266. Исчисление налога на добавленную стоимость </w:t>
      </w:r>
    </w:p>
    <w:p w:rsidR="00000000" w:rsidRDefault="00A228E1">
      <w:pPr>
        <w:ind w:firstLine="400"/>
        <w:jc w:val="both"/>
      </w:pPr>
      <w:r>
        <w:rPr>
          <w:rStyle w:val="s0"/>
        </w:rPr>
        <w:t xml:space="preserve">Сумма налога на добавленную стоимость исчисляется как разница между суммой налога на добавленную стоимость, начисленного по облагаемым оборотам в соответствии со </w:t>
      </w:r>
      <w:hyperlink w:anchor="sub2680000" w:history="1">
        <w:r>
          <w:rPr>
            <w:rStyle w:val="a3"/>
          </w:rPr>
          <w:t>статьей 268</w:t>
        </w:r>
      </w:hyperlink>
      <w:r>
        <w:rPr>
          <w:rStyle w:val="s0"/>
        </w:rPr>
        <w:t xml:space="preserve"> настоящего Кодекса, и суммой налога, относимого в</w:t>
      </w:r>
      <w:r>
        <w:rPr>
          <w:rStyle w:val="s0"/>
        </w:rPr>
        <w:t xml:space="preserve"> зачет в соответствии со </w:t>
      </w:r>
      <w:hyperlink w:anchor="sub2560000" w:history="1">
        <w:r>
          <w:rPr>
            <w:rStyle w:val="a3"/>
          </w:rPr>
          <w:t>статьей 256</w:t>
        </w:r>
      </w:hyperlink>
      <w:r>
        <w:rPr>
          <w:rStyle w:val="s0"/>
        </w:rPr>
        <w:t xml:space="preserve"> настоящего Кодекса. </w:t>
      </w:r>
    </w:p>
    <w:p w:rsidR="00000000" w:rsidRDefault="00A228E1">
      <w:pPr>
        <w:ind w:firstLine="400"/>
        <w:jc w:val="both"/>
      </w:pPr>
      <w:r>
        <w:rPr>
          <w:rStyle w:val="s0"/>
        </w:rPr>
        <w:t>При этом:</w:t>
      </w:r>
    </w:p>
    <w:p w:rsidR="00000000" w:rsidRDefault="00A228E1">
      <w:pPr>
        <w:ind w:firstLine="400"/>
        <w:jc w:val="both"/>
      </w:pPr>
      <w:r>
        <w:rPr>
          <w:rStyle w:val="s0"/>
        </w:rPr>
        <w:t>1) положительная разница является суммой налога, подлежащей уплате в бюджет в порядке, установленном настоящим Кодексом;</w:t>
      </w:r>
    </w:p>
    <w:p w:rsidR="00000000" w:rsidRDefault="00A228E1">
      <w:pPr>
        <w:ind w:firstLine="400"/>
        <w:jc w:val="both"/>
      </w:pPr>
      <w:r>
        <w:rPr>
          <w:rStyle w:val="s0"/>
        </w:rPr>
        <w:t xml:space="preserve">2) отрицательная разница является </w:t>
      </w:r>
      <w:r>
        <w:rPr>
          <w:rStyle w:val="s0"/>
        </w:rPr>
        <w:t>превышением суммы налога на добавленную стоимость, относимого в зачет, над суммой начисленного налога.</w:t>
      </w:r>
    </w:p>
    <w:p w:rsidR="00000000" w:rsidRDefault="00A228E1">
      <w:pPr>
        <w:ind w:firstLine="400"/>
        <w:jc w:val="both"/>
      </w:pPr>
      <w:r>
        <w:t> </w:t>
      </w:r>
    </w:p>
    <w:p w:rsidR="00000000" w:rsidRDefault="00A228E1">
      <w:pPr>
        <w:ind w:left="1200" w:hanging="800"/>
        <w:jc w:val="both"/>
      </w:pPr>
      <w:bookmarkStart w:id="491" w:name="SUB2670000"/>
      <w:bookmarkEnd w:id="491"/>
      <w:r>
        <w:rPr>
          <w:rStyle w:val="s1"/>
        </w:rPr>
        <w:t>Статья 267. Порядок уплаты налога на добавленную стоимость в отдельных случаях</w:t>
      </w:r>
    </w:p>
    <w:p w:rsidR="00000000" w:rsidRDefault="00A228E1">
      <w:pPr>
        <w:jc w:val="both"/>
      </w:pPr>
      <w:r>
        <w:rPr>
          <w:rStyle w:val="s3"/>
        </w:rPr>
        <w:t xml:space="preserve">В пункт 1 внесены изменения в соответствии с </w:t>
      </w:r>
      <w:hyperlink r:id="rId4125" w:anchor="sub_id=267" w:history="1">
        <w:r>
          <w:rPr>
            <w:rStyle w:val="a3"/>
            <w:i/>
            <w:iCs/>
          </w:rPr>
          <w:t>Законом</w:t>
        </w:r>
      </w:hyperlink>
      <w:r>
        <w:rPr>
          <w:rStyle w:val="s3"/>
        </w:rPr>
        <w:t xml:space="preserve"> РК от 21.07.11 г. № 467-IV </w:t>
      </w:r>
      <w:hyperlink r:id="rId4126" w:history="1">
        <w:r>
          <w:rPr>
            <w:rStyle w:val="a3"/>
            <w:rFonts w:ascii="Wingdings" w:hAnsi="Wingdings"/>
            <w:i/>
            <w:iCs/>
          </w:rPr>
          <w:t>+</w:t>
        </w:r>
      </w:hyperlink>
      <w:r>
        <w:rPr>
          <w:rStyle w:val="s3"/>
        </w:rPr>
        <w:t xml:space="preserve"> (введены в действие с 1 января 2012 г.) (</w:t>
      </w:r>
      <w:hyperlink r:id="rId4127" w:anchor="sub_id=2670000" w:history="1">
        <w:r>
          <w:rPr>
            <w:rStyle w:val="a3"/>
            <w:i/>
            <w:iCs/>
          </w:rPr>
          <w:t>см. стар. ред.</w:t>
        </w:r>
      </w:hyperlink>
      <w:r>
        <w:rPr>
          <w:rStyle w:val="s3"/>
        </w:rPr>
        <w:t xml:space="preserve">); изложен в редакции </w:t>
      </w:r>
      <w:hyperlink r:id="rId4128" w:anchor="sub_id=267" w:history="1">
        <w:r>
          <w:rPr>
            <w:rStyle w:val="a3"/>
            <w:i/>
            <w:iCs/>
          </w:rPr>
          <w:t>Закона</w:t>
        </w:r>
      </w:hyperlink>
      <w:r>
        <w:rPr>
          <w:rStyle w:val="s3"/>
        </w:rPr>
        <w:t xml:space="preserve"> РК от 26.12.12 г. № 61-V (введено в действие с </w:t>
      </w:r>
      <w:r>
        <w:rPr>
          <w:rStyle w:val="s3"/>
        </w:rPr>
        <w:t xml:space="preserve">1 января 2013 г.) </w:t>
      </w:r>
      <w:hyperlink r:id="rId4129" w:history="1">
        <w:r>
          <w:rPr>
            <w:rStyle w:val="a3"/>
            <w:rFonts w:ascii="Wingdings" w:hAnsi="Wingdings"/>
            <w:i/>
            <w:iCs/>
          </w:rPr>
          <w:t>+</w:t>
        </w:r>
      </w:hyperlink>
      <w:r>
        <w:rPr>
          <w:rStyle w:val="s3"/>
        </w:rPr>
        <w:t xml:space="preserve"> (</w:t>
      </w:r>
      <w:hyperlink r:id="rId4130" w:anchor="sub_id=2670000" w:history="1">
        <w:r>
          <w:rPr>
            <w:rStyle w:val="a3"/>
            <w:i/>
            <w:iCs/>
          </w:rPr>
          <w:t>см. стар. ред.</w:t>
        </w:r>
      </w:hyperlink>
      <w:r>
        <w:rPr>
          <w:rStyle w:val="s3"/>
        </w:rPr>
        <w:t>)</w:t>
      </w:r>
    </w:p>
    <w:p w:rsidR="00000000" w:rsidRDefault="00A228E1">
      <w:pPr>
        <w:ind w:firstLine="400"/>
        <w:jc w:val="both"/>
      </w:pPr>
      <w:r>
        <w:rPr>
          <w:rStyle w:val="s0"/>
        </w:rPr>
        <w:t>1. Юридические лица, осуществляющие переработку сельскохозяйственного</w:t>
      </w:r>
      <w:r>
        <w:rPr>
          <w:rStyle w:val="s0"/>
        </w:rPr>
        <w:t xml:space="preserve"> сырья, вправе производить уплату налога на добавленную стоимость в порядке, установленном пунктом 3 настоящей статьи.</w:t>
      </w:r>
    </w:p>
    <w:p w:rsidR="00000000" w:rsidRDefault="00A228E1">
      <w:pPr>
        <w:jc w:val="both"/>
      </w:pPr>
      <w:hyperlink r:id="rId4131" w:history="1">
        <w:r>
          <w:rPr>
            <w:rStyle w:val="a3"/>
            <w:rFonts w:ascii="Wingdings" w:hAnsi="Wingdings"/>
            <w:i/>
            <w:iCs/>
          </w:rPr>
          <w:t>*</w:t>
        </w:r>
      </w:hyperlink>
    </w:p>
    <w:p w:rsidR="00000000" w:rsidRDefault="00A228E1">
      <w:pPr>
        <w:jc w:val="both"/>
      </w:pPr>
      <w:r>
        <w:rPr>
          <w:rStyle w:val="s3"/>
        </w:rPr>
        <w:t xml:space="preserve">В пункт 2 внесены изменения в соответствии с </w:t>
      </w:r>
      <w:hyperlink r:id="rId4132" w:anchor="sub_id=267" w:history="1">
        <w:r>
          <w:rPr>
            <w:rStyle w:val="a3"/>
            <w:i/>
            <w:iCs/>
          </w:rPr>
          <w:t>Законом</w:t>
        </w:r>
      </w:hyperlink>
      <w:r>
        <w:rPr>
          <w:rStyle w:val="s3"/>
        </w:rPr>
        <w:t xml:space="preserve"> РК от 26.12.12 г. № 61-V (введены в действие с 1 января 2013 г.) (</w:t>
      </w:r>
      <w:hyperlink r:id="rId4133" w:anchor="sub_id=2670200" w:history="1">
        <w:r>
          <w:rPr>
            <w:rStyle w:val="a3"/>
            <w:i/>
            <w:iCs/>
          </w:rPr>
          <w:t>см. стар. ред.</w:t>
        </w:r>
      </w:hyperlink>
      <w:r>
        <w:rPr>
          <w:rStyle w:val="s3"/>
        </w:rPr>
        <w:t>)</w:t>
      </w:r>
    </w:p>
    <w:p w:rsidR="00000000" w:rsidRDefault="00A228E1">
      <w:pPr>
        <w:ind w:firstLine="400"/>
        <w:jc w:val="both"/>
      </w:pPr>
      <w:r>
        <w:rPr>
          <w:rStyle w:val="s0"/>
        </w:rPr>
        <w:t>2. В целях настоящей с</w:t>
      </w:r>
      <w:r>
        <w:rPr>
          <w:rStyle w:val="s0"/>
        </w:rPr>
        <w:t>татьи к юридическим лицам, осуществляющим переработку сельскохозяйственного сырья, относятся юридические лица, соответствующие одновременно следующим условиям:</w:t>
      </w:r>
    </w:p>
    <w:p w:rsidR="00000000" w:rsidRDefault="00A228E1">
      <w:pPr>
        <w:jc w:val="both"/>
      </w:pPr>
      <w:r>
        <w:rPr>
          <w:rStyle w:val="s3"/>
        </w:rPr>
        <w:t xml:space="preserve">В подпункт 1 внесены изменения в соответствии с </w:t>
      </w:r>
      <w:hyperlink r:id="rId4134" w:anchor="sub_id=399" w:history="1">
        <w:r>
          <w:rPr>
            <w:rStyle w:val="a3"/>
            <w:i/>
            <w:iCs/>
          </w:rPr>
          <w:t>Законом</w:t>
        </w:r>
      </w:hyperlink>
      <w:r>
        <w:rPr>
          <w:rStyle w:val="s3"/>
        </w:rPr>
        <w:t xml:space="preserve"> РК от 16.11.09 г. № 200-IV (введены в действие с 1 января 2009 г.) (</w:t>
      </w:r>
      <w:hyperlink r:id="rId4135" w:anchor="sub_id=2670201" w:history="1">
        <w:r>
          <w:rPr>
            <w:rStyle w:val="a3"/>
            <w:i/>
            <w:iCs/>
          </w:rPr>
          <w:t>см. стар. ред.</w:t>
        </w:r>
      </w:hyperlink>
      <w:r>
        <w:rPr>
          <w:rStyle w:val="s3"/>
        </w:rPr>
        <w:t xml:space="preserve">); </w:t>
      </w:r>
      <w:hyperlink r:id="rId4136" w:anchor="sub_id=267" w:history="1">
        <w:r>
          <w:rPr>
            <w:rStyle w:val="a3"/>
            <w:i/>
            <w:iCs/>
          </w:rPr>
          <w:t>Законом</w:t>
        </w:r>
      </w:hyperlink>
      <w:r>
        <w:rPr>
          <w:rStyle w:val="s3"/>
        </w:rPr>
        <w:t xml:space="preserve"> РК от 28.11.14 г. № 257-V (введены в действие с 1 января 2015 г.) (</w:t>
      </w:r>
      <w:hyperlink r:id="rId4137" w:anchor="sub_id=2670200" w:history="1">
        <w:r>
          <w:rPr>
            <w:rStyle w:val="a3"/>
            <w:i/>
            <w:iCs/>
          </w:rPr>
          <w:t>см. стар. ред.</w:t>
        </w:r>
      </w:hyperlink>
      <w:r>
        <w:rPr>
          <w:rStyle w:val="s3"/>
        </w:rPr>
        <w:t>)</w:t>
      </w:r>
    </w:p>
    <w:p w:rsidR="00000000" w:rsidRDefault="00A228E1">
      <w:pPr>
        <w:ind w:firstLine="400"/>
        <w:jc w:val="both"/>
      </w:pPr>
      <w:r>
        <w:rPr>
          <w:rStyle w:val="s0"/>
        </w:rPr>
        <w:t>1) не менее 90 процентов совокупного годовог</w:t>
      </w:r>
      <w:r>
        <w:rPr>
          <w:rStyle w:val="s0"/>
        </w:rPr>
        <w:t>о дохода которых составляют доходы, подлежащие получению (полученные) в результате осуществления следующих видов деятельности, за исключением деятельности в сфере общественного питания:</w:t>
      </w:r>
    </w:p>
    <w:p w:rsidR="00000000" w:rsidRDefault="00A228E1">
      <w:pPr>
        <w:ind w:firstLine="400"/>
        <w:jc w:val="both"/>
      </w:pPr>
      <w:r>
        <w:rPr>
          <w:rStyle w:val="s0"/>
        </w:rPr>
        <w:t>производство мяса и мясопродуктов;</w:t>
      </w:r>
    </w:p>
    <w:p w:rsidR="00000000" w:rsidRDefault="00A228E1">
      <w:pPr>
        <w:ind w:firstLine="400"/>
        <w:jc w:val="both"/>
      </w:pPr>
      <w:r>
        <w:rPr>
          <w:rStyle w:val="s0"/>
        </w:rPr>
        <w:t>переработка и консервирование фрукт</w:t>
      </w:r>
      <w:r>
        <w:rPr>
          <w:rStyle w:val="s0"/>
        </w:rPr>
        <w:t>ов и овощей;</w:t>
      </w:r>
    </w:p>
    <w:p w:rsidR="00000000" w:rsidRDefault="00A228E1">
      <w:pPr>
        <w:ind w:firstLine="400"/>
        <w:jc w:val="both"/>
      </w:pPr>
      <w:r>
        <w:rPr>
          <w:rStyle w:val="s0"/>
        </w:rPr>
        <w:t>производство растительных и животных масел и жиров;</w:t>
      </w:r>
    </w:p>
    <w:p w:rsidR="00000000" w:rsidRDefault="00A228E1">
      <w:pPr>
        <w:ind w:firstLine="400"/>
        <w:jc w:val="both"/>
      </w:pPr>
      <w:r>
        <w:rPr>
          <w:rStyle w:val="s0"/>
        </w:rPr>
        <w:t>переработка молока и производство сыра;</w:t>
      </w:r>
    </w:p>
    <w:p w:rsidR="00000000" w:rsidRDefault="00A228E1">
      <w:pPr>
        <w:ind w:firstLine="400"/>
        <w:jc w:val="both"/>
      </w:pPr>
      <w:r>
        <w:rPr>
          <w:rStyle w:val="s0"/>
        </w:rPr>
        <w:t>производство продуктов мукомольно-крупяной промышленности;</w:t>
      </w:r>
    </w:p>
    <w:p w:rsidR="00000000" w:rsidRDefault="00A228E1">
      <w:pPr>
        <w:ind w:firstLine="400"/>
        <w:jc w:val="both"/>
      </w:pPr>
      <w:r>
        <w:rPr>
          <w:rStyle w:val="s0"/>
        </w:rPr>
        <w:t>производство готовых кормов для животных;</w:t>
      </w:r>
    </w:p>
    <w:p w:rsidR="00000000" w:rsidRDefault="00A228E1">
      <w:pPr>
        <w:ind w:firstLine="400"/>
        <w:jc w:val="both"/>
      </w:pPr>
      <w:r>
        <w:rPr>
          <w:rStyle w:val="s0"/>
        </w:rPr>
        <w:t>производство хлеба;</w:t>
      </w:r>
    </w:p>
    <w:p w:rsidR="00000000" w:rsidRDefault="00A228E1">
      <w:pPr>
        <w:ind w:firstLine="400"/>
        <w:jc w:val="both"/>
      </w:pPr>
      <w:r>
        <w:rPr>
          <w:rStyle w:val="s0"/>
        </w:rPr>
        <w:t>производство детского питания и диетических пищевых продуктов;</w:t>
      </w:r>
    </w:p>
    <w:p w:rsidR="00000000" w:rsidRDefault="00A228E1">
      <w:pPr>
        <w:ind w:firstLine="400"/>
        <w:jc w:val="both"/>
      </w:pPr>
      <w:r>
        <w:rPr>
          <w:rStyle w:val="s0"/>
        </w:rPr>
        <w:t>производство продуктов крахмало-паточной промышленности;</w:t>
      </w:r>
    </w:p>
    <w:p w:rsidR="00000000" w:rsidRDefault="00A228E1">
      <w:pPr>
        <w:ind w:firstLine="400"/>
        <w:jc w:val="both"/>
      </w:pPr>
      <w:r>
        <w:rPr>
          <w:rStyle w:val="s0"/>
        </w:rPr>
        <w:t>переработка шкур и шерсти сельскохозяйственных животных.</w:t>
      </w:r>
    </w:p>
    <w:p w:rsidR="00000000" w:rsidRDefault="00A228E1">
      <w:pPr>
        <w:ind w:firstLine="400"/>
        <w:jc w:val="both"/>
      </w:pPr>
      <w:r>
        <w:rPr>
          <w:rStyle w:val="s0"/>
        </w:rPr>
        <w:t>Определение видов деятельности в целях применения подпункта 1) настоящего пункт</w:t>
      </w:r>
      <w:r>
        <w:rPr>
          <w:rStyle w:val="s0"/>
        </w:rPr>
        <w:t>а осуществляется в соответствии с Общим классификатором видов экономической деятельности, утвержденным уполномоченным государственным органом в области технического регулирования;</w:t>
      </w:r>
    </w:p>
    <w:p w:rsidR="00000000" w:rsidRDefault="00A228E1">
      <w:pPr>
        <w:jc w:val="both"/>
      </w:pPr>
      <w:hyperlink r:id="rId4138" w:history="1">
        <w:r>
          <w:rPr>
            <w:rStyle w:val="a3"/>
            <w:rFonts w:ascii="Wingdings" w:hAnsi="Wingdings"/>
            <w:i/>
            <w:iCs/>
          </w:rPr>
          <w:t>*</w:t>
        </w:r>
      </w:hyperlink>
    </w:p>
    <w:p w:rsidR="00000000" w:rsidRDefault="00A228E1">
      <w:pPr>
        <w:ind w:firstLine="400"/>
        <w:jc w:val="both"/>
      </w:pPr>
      <w:r>
        <w:rPr>
          <w:rStyle w:val="s0"/>
        </w:rPr>
        <w:t>2) кот</w:t>
      </w:r>
      <w:r>
        <w:rPr>
          <w:rStyle w:val="s0"/>
        </w:rPr>
        <w:t>орые не применяют специальные налоговые режимы, за исключением специального налогового режима для субъектов малого бизнеса;</w:t>
      </w:r>
    </w:p>
    <w:p w:rsidR="00000000" w:rsidRDefault="00A228E1">
      <w:pPr>
        <w:jc w:val="both"/>
      </w:pPr>
      <w:hyperlink r:id="rId4139" w:history="1">
        <w:r>
          <w:rPr>
            <w:rStyle w:val="a3"/>
            <w:rFonts w:ascii="Wingdings" w:hAnsi="Wingdings"/>
            <w:i/>
            <w:iCs/>
          </w:rPr>
          <w:t>*</w:t>
        </w:r>
      </w:hyperlink>
    </w:p>
    <w:p w:rsidR="00000000" w:rsidRDefault="00A228E1">
      <w:pPr>
        <w:jc w:val="both"/>
      </w:pPr>
      <w:r>
        <w:rPr>
          <w:rStyle w:val="s3"/>
        </w:rPr>
        <w:t xml:space="preserve">В подпункт 3 внесены изменения в соответствии с </w:t>
      </w:r>
      <w:hyperlink r:id="rId4140" w:anchor="sub_id=267" w:history="1">
        <w:r>
          <w:rPr>
            <w:rStyle w:val="a3"/>
            <w:i/>
            <w:iCs/>
          </w:rPr>
          <w:t>Законом</w:t>
        </w:r>
      </w:hyperlink>
      <w:r>
        <w:rPr>
          <w:rStyle w:val="s3"/>
        </w:rPr>
        <w:t xml:space="preserve"> РК от 30.06.10 г. № 297-IV (введены в действие с 1 июля 2010 г.) (</w:t>
      </w:r>
      <w:hyperlink r:id="rId4141" w:anchor="sub_id=2670203" w:history="1">
        <w:r>
          <w:rPr>
            <w:rStyle w:val="a3"/>
            <w:i/>
            <w:iCs/>
          </w:rPr>
          <w:t>см. стар. ред.</w:t>
        </w:r>
      </w:hyperlink>
      <w:r>
        <w:rPr>
          <w:rStyle w:val="s3"/>
        </w:rPr>
        <w:t>)</w:t>
      </w:r>
    </w:p>
    <w:p w:rsidR="00000000" w:rsidRDefault="00A228E1">
      <w:pPr>
        <w:ind w:firstLine="400"/>
        <w:jc w:val="both"/>
      </w:pPr>
      <w:r>
        <w:rPr>
          <w:rStyle w:val="s0"/>
        </w:rPr>
        <w:t>3) которые не осуществляют деятельность по производству, переработке и реализации подакцизных товаров.</w:t>
      </w:r>
    </w:p>
    <w:p w:rsidR="00000000" w:rsidRDefault="00A228E1">
      <w:pPr>
        <w:jc w:val="both"/>
      </w:pPr>
      <w:bookmarkStart w:id="492" w:name="SUB2670300"/>
      <w:bookmarkEnd w:id="492"/>
      <w:r>
        <w:rPr>
          <w:rStyle w:val="s3"/>
        </w:rPr>
        <w:t xml:space="preserve">Пункт 3 изложен в редакции </w:t>
      </w:r>
      <w:hyperlink r:id="rId4142" w:anchor="sub_id=267" w:history="1">
        <w:r>
          <w:rPr>
            <w:rStyle w:val="a3"/>
            <w:i/>
            <w:iCs/>
          </w:rPr>
          <w:t>Закона</w:t>
        </w:r>
      </w:hyperlink>
      <w:r>
        <w:rPr>
          <w:rStyle w:val="s3"/>
        </w:rPr>
        <w:t xml:space="preserve"> РК от 26.12.12 г. № 61-V (введено в де</w:t>
      </w:r>
      <w:r>
        <w:rPr>
          <w:rStyle w:val="s3"/>
        </w:rPr>
        <w:t>йствие с 1 января 2013 г.) (</w:t>
      </w:r>
      <w:hyperlink r:id="rId4143" w:anchor="sub_id=2670300" w:history="1">
        <w:r>
          <w:rPr>
            <w:rStyle w:val="a3"/>
            <w:i/>
            <w:iCs/>
          </w:rPr>
          <w:t>см. стар. ред.</w:t>
        </w:r>
      </w:hyperlink>
      <w:r>
        <w:rPr>
          <w:rStyle w:val="s3"/>
        </w:rPr>
        <w:t>)</w:t>
      </w:r>
    </w:p>
    <w:p w:rsidR="00000000" w:rsidRDefault="00A228E1">
      <w:pPr>
        <w:ind w:firstLine="400"/>
        <w:jc w:val="both"/>
      </w:pPr>
      <w:r>
        <w:rPr>
          <w:rStyle w:val="s0"/>
        </w:rPr>
        <w:t>3. В целях определения суммы налога на добавленную стоимость, подлежащей уплате в бюджет, при применении настоящей статьи:</w:t>
      </w:r>
    </w:p>
    <w:p w:rsidR="00000000" w:rsidRDefault="00A228E1">
      <w:pPr>
        <w:ind w:firstLine="400"/>
        <w:jc w:val="both"/>
      </w:pPr>
      <w:r>
        <w:rPr>
          <w:rStyle w:val="s0"/>
        </w:rPr>
        <w:t>1) в</w:t>
      </w:r>
      <w:r>
        <w:rPr>
          <w:rStyle w:val="s0"/>
        </w:rPr>
        <w:t xml:space="preserve"> случае отсутствия сложившегося на начало отчетного налогового периода нарастающим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 - исчисленна</w:t>
      </w:r>
      <w:r>
        <w:rPr>
          <w:rStyle w:val="s0"/>
        </w:rPr>
        <w:t xml:space="preserve">я в соответствии со </w:t>
      </w:r>
      <w:hyperlink w:anchor="sub2660000" w:history="1">
        <w:r>
          <w:rPr>
            <w:rStyle w:val="a3"/>
          </w:rPr>
          <w:t>статьей 266</w:t>
        </w:r>
      </w:hyperlink>
      <w:r>
        <w:rPr>
          <w:rStyle w:val="s0"/>
        </w:rPr>
        <w:t xml:space="preserve"> настоящего Кодекса сумма налога на добавленную стоимость, подлежащая уплате в бюджет, уменьшается на 70 процентов;</w:t>
      </w:r>
    </w:p>
    <w:p w:rsidR="00000000" w:rsidRDefault="00A228E1">
      <w:pPr>
        <w:ind w:firstLine="400"/>
        <w:jc w:val="both"/>
      </w:pPr>
      <w:r>
        <w:rPr>
          <w:rStyle w:val="s0"/>
        </w:rPr>
        <w:t>2) в случае наличия сложившегося на начало отчетного налогового периода нара</w:t>
      </w:r>
      <w:r>
        <w:rPr>
          <w:rStyle w:val="s0"/>
        </w:rPr>
        <w:t xml:space="preserve">стающим итогом превышения налога на добавленную стоимость - уменьшению на 70 процентов подлежит превышение исчисленной в соответствии со </w:t>
      </w:r>
      <w:hyperlink w:anchor="sub2660000" w:history="1">
        <w:r>
          <w:rPr>
            <w:rStyle w:val="a3"/>
          </w:rPr>
          <w:t>статьей 266</w:t>
        </w:r>
      </w:hyperlink>
      <w:r>
        <w:rPr>
          <w:rStyle w:val="s0"/>
        </w:rPr>
        <w:t xml:space="preserve"> настоящего Кодекса суммы налога на добавленную стоимость, подлежащей уплат</w:t>
      </w:r>
      <w:r>
        <w:rPr>
          <w:rStyle w:val="s0"/>
        </w:rPr>
        <w:t>е в бюджет, над суммой превышения налога на добавленную стоимость, сложившегося нарастающим итогом на начало отчетного налогового периода.</w:t>
      </w:r>
    </w:p>
    <w:p w:rsidR="00000000" w:rsidRDefault="00A228E1">
      <w:pPr>
        <w:jc w:val="both"/>
      </w:pPr>
      <w:r>
        <w:rPr>
          <w:rStyle w:val="s3"/>
        </w:rPr>
        <w:t xml:space="preserve">Статья дополнена пунктом 3-1 в соответствии с </w:t>
      </w:r>
      <w:hyperlink r:id="rId4144" w:anchor="sub_id=267"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 xml:space="preserve">3-1. В случае принятия решения о применении настоящей статьи юридическое лицо, осуществляющее переработку сельскохозяйственного сырья, обязано применять положения настоящей </w:t>
      </w:r>
      <w:r>
        <w:rPr>
          <w:rStyle w:val="s0"/>
        </w:rPr>
        <w:t>статьи ко всем налоговым периодам, входящим в календарный год.</w:t>
      </w:r>
    </w:p>
    <w:p w:rsidR="00000000" w:rsidRDefault="00A228E1">
      <w:pPr>
        <w:jc w:val="both"/>
      </w:pPr>
      <w:r>
        <w:rPr>
          <w:rStyle w:val="s3"/>
        </w:rPr>
        <w:t xml:space="preserve">В пункт 4 внесены изменения в соответствии с </w:t>
      </w:r>
      <w:hyperlink r:id="rId4145" w:anchor="sub_id=505" w:history="1">
        <w:r>
          <w:rPr>
            <w:rStyle w:val="a3"/>
            <w:i/>
            <w:iCs/>
          </w:rPr>
          <w:t>Законом</w:t>
        </w:r>
      </w:hyperlink>
      <w:r>
        <w:rPr>
          <w:rStyle w:val="s3"/>
        </w:rPr>
        <w:t xml:space="preserve"> </w:t>
      </w:r>
      <w:r>
        <w:rPr>
          <w:rStyle w:val="s3"/>
        </w:rPr>
        <w:t>РК от 21.01.10 г. № 242-IV (введены в действие с 1 января 2011 г.) (</w:t>
      </w:r>
      <w:hyperlink r:id="rId4146" w:anchor="sub_id=2670400" w:history="1">
        <w:r>
          <w:rPr>
            <w:rStyle w:val="a3"/>
            <w:i/>
            <w:iCs/>
          </w:rPr>
          <w:t>см. стар. ред.</w:t>
        </w:r>
      </w:hyperlink>
      <w:r>
        <w:rPr>
          <w:rStyle w:val="s3"/>
        </w:rPr>
        <w:t xml:space="preserve">); изложен в редакции </w:t>
      </w:r>
      <w:hyperlink r:id="rId4147" w:anchor="sub_id=267" w:history="1">
        <w:r>
          <w:rPr>
            <w:rStyle w:val="a3"/>
            <w:i/>
            <w:iCs/>
          </w:rPr>
          <w:t>Закона</w:t>
        </w:r>
      </w:hyperlink>
      <w:r>
        <w:rPr>
          <w:rStyle w:val="s3"/>
        </w:rPr>
        <w:t xml:space="preserve"> РК от 28.11.14 г. № 257-V (введены в действие с 1 января 2015 г.) (</w:t>
      </w:r>
      <w:hyperlink r:id="rId4148" w:anchor="sub_id=2670400" w:history="1">
        <w:r>
          <w:rPr>
            <w:rStyle w:val="a3"/>
            <w:i/>
            <w:iCs/>
          </w:rPr>
          <w:t>см. стар. ред.</w:t>
        </w:r>
      </w:hyperlink>
      <w:r>
        <w:rPr>
          <w:rStyle w:val="s3"/>
        </w:rPr>
        <w:t>)</w:t>
      </w:r>
    </w:p>
    <w:p w:rsidR="00000000" w:rsidRDefault="00A228E1">
      <w:pPr>
        <w:ind w:firstLine="400"/>
        <w:jc w:val="both"/>
      </w:pPr>
      <w:r>
        <w:rPr>
          <w:rStyle w:val="s0"/>
        </w:rPr>
        <w:t>4. Производят уплату налога на добавленную стоимость в порядке, уст</w:t>
      </w:r>
      <w:r>
        <w:rPr>
          <w:rStyle w:val="s0"/>
        </w:rPr>
        <w:t>ановленном пунктом 3 настоящей статьи:</w:t>
      </w:r>
    </w:p>
    <w:p w:rsidR="00000000" w:rsidRDefault="00A228E1">
      <w:pPr>
        <w:ind w:firstLine="400"/>
        <w:jc w:val="both"/>
      </w:pPr>
      <w:r>
        <w:rPr>
          <w:rStyle w:val="s0"/>
        </w:rPr>
        <w:t>1) юридические лица-производители сельскохозяйственной продукции, продукции аквакультуры (рыбоводства) по следующим видам деятельности:</w:t>
      </w:r>
    </w:p>
    <w:p w:rsidR="00000000" w:rsidRDefault="00A228E1">
      <w:pPr>
        <w:ind w:firstLine="400"/>
        <w:jc w:val="both"/>
      </w:pPr>
      <w:r>
        <w:rPr>
          <w:rStyle w:val="s0"/>
        </w:rPr>
        <w:t>производству сельскохозяйственной продукции, продукции аквакультуры (рыбоводства)</w:t>
      </w:r>
      <w:r>
        <w:rPr>
          <w:rStyle w:val="s0"/>
        </w:rPr>
        <w:t xml:space="preserve"> с использованием земли, переработке и реализации указанной продукции собственного производства;</w:t>
      </w:r>
    </w:p>
    <w:p w:rsidR="00000000" w:rsidRDefault="00A228E1">
      <w:pPr>
        <w:ind w:firstLine="400"/>
        <w:jc w:val="both"/>
      </w:pPr>
      <w:r>
        <w:rPr>
          <w:rStyle w:val="s0"/>
        </w:rPr>
        <w:t>производству продукции животноводства и птицеводства (в том числе племенного), пчеловодства, аквакультуры (рыбоводства), а также переработке и реализации указа</w:t>
      </w:r>
      <w:r>
        <w:rPr>
          <w:rStyle w:val="s0"/>
        </w:rPr>
        <w:t>нной продукции собственного производства;</w:t>
      </w:r>
    </w:p>
    <w:p w:rsidR="00000000" w:rsidRDefault="00A228E1">
      <w:pPr>
        <w:ind w:firstLine="400"/>
        <w:jc w:val="both"/>
      </w:pPr>
      <w:r>
        <w:rPr>
          <w:rStyle w:val="s0"/>
        </w:rPr>
        <w:t>2) сельские потребительские кооперативы по следующим видам деятельности:</w:t>
      </w:r>
    </w:p>
    <w:p w:rsidR="00000000" w:rsidRDefault="00A228E1">
      <w:pPr>
        <w:ind w:firstLine="400"/>
        <w:jc w:val="both"/>
      </w:pPr>
      <w:r>
        <w:rPr>
          <w:rStyle w:val="s0"/>
        </w:rPr>
        <w:t>реализации сельскохозяйственной продукции, продукции аквакультуры (рыбоводства), произведенной крестьянскими или фермерскими хозяйствами - чл</w:t>
      </w:r>
      <w:r>
        <w:rPr>
          <w:rStyle w:val="s0"/>
        </w:rPr>
        <w:t>енами (пайщиками) данных кооперативов;</w:t>
      </w:r>
    </w:p>
    <w:p w:rsidR="00000000" w:rsidRDefault="00A228E1">
      <w:pPr>
        <w:ind w:firstLine="400"/>
        <w:jc w:val="both"/>
      </w:pPr>
      <w:r>
        <w:rPr>
          <w:rStyle w:val="s0"/>
        </w:rPr>
        <w:t>переработке сельскохозяйственной продукции, продукции аквакультуры (рыбоводства), произведенной крестьянскими или фермерскими хозяйствами - членами (пайщиками) данных кооперативов, и реализации продукции, полученной в</w:t>
      </w:r>
      <w:r>
        <w:rPr>
          <w:rStyle w:val="s0"/>
        </w:rPr>
        <w:t xml:space="preserve"> результате переработки данной продукции.</w:t>
      </w:r>
    </w:p>
    <w:p w:rsidR="00000000" w:rsidRDefault="00A228E1">
      <w:pPr>
        <w:jc w:val="both"/>
      </w:pPr>
      <w:hyperlink r:id="rId4149" w:history="1">
        <w:r>
          <w:rPr>
            <w:rStyle w:val="a3"/>
            <w:rFonts w:ascii="Wingdings" w:hAnsi="Wingdings"/>
            <w:i/>
            <w:iCs/>
          </w:rPr>
          <w:t>*</w:t>
        </w:r>
      </w:hyperlink>
    </w:p>
    <w:p w:rsidR="00000000" w:rsidRDefault="00A228E1">
      <w:pPr>
        <w:jc w:val="both"/>
      </w:pPr>
      <w:r>
        <w:rPr>
          <w:rStyle w:val="s3"/>
        </w:rPr>
        <w:t xml:space="preserve">Статья дополнена пунктом 5 в соответствии с </w:t>
      </w:r>
      <w:hyperlink r:id="rId4150" w:anchor="sub_id=267" w:history="1">
        <w:r>
          <w:rPr>
            <w:rStyle w:val="a3"/>
            <w:i/>
            <w:iCs/>
          </w:rPr>
          <w:t>Законом</w:t>
        </w:r>
      </w:hyperlink>
      <w:r>
        <w:rPr>
          <w:rStyle w:val="s3"/>
        </w:rPr>
        <w:t xml:space="preserve"> РК от 21.07</w:t>
      </w:r>
      <w:r>
        <w:rPr>
          <w:rStyle w:val="s3"/>
        </w:rPr>
        <w:t xml:space="preserve">.11 г. № 467-IV </w:t>
      </w:r>
      <w:hyperlink r:id="rId4151" w:history="1">
        <w:r>
          <w:rPr>
            <w:rStyle w:val="a3"/>
            <w:rFonts w:ascii="Wingdings" w:hAnsi="Wingdings"/>
            <w:i/>
            <w:iCs/>
          </w:rPr>
          <w:t>+</w:t>
        </w:r>
      </w:hyperlink>
      <w:r>
        <w:rPr>
          <w:rStyle w:val="s3"/>
        </w:rPr>
        <w:t xml:space="preserve"> (введены в действие с 1 января 2012 г.) </w:t>
      </w:r>
    </w:p>
    <w:p w:rsidR="00000000" w:rsidRDefault="00A228E1">
      <w:pPr>
        <w:ind w:firstLine="400"/>
        <w:jc w:val="both"/>
      </w:pPr>
      <w:r>
        <w:rPr>
          <w:rStyle w:val="s0"/>
        </w:rPr>
        <w:t>5. Совокупный годовой доход, применяемый для целей настоящей статьи, определяется:</w:t>
      </w:r>
    </w:p>
    <w:p w:rsidR="00000000" w:rsidRDefault="00A228E1">
      <w:pPr>
        <w:ind w:firstLine="400"/>
        <w:jc w:val="both"/>
      </w:pPr>
      <w:r>
        <w:rPr>
          <w:rStyle w:val="s0"/>
        </w:rPr>
        <w:t xml:space="preserve">1) в соответствии с </w:t>
      </w:r>
      <w:hyperlink w:anchor="sub810000" w:history="1">
        <w:r>
          <w:rPr>
            <w:rStyle w:val="a3"/>
          </w:rPr>
          <w:t>разделом 4</w:t>
        </w:r>
      </w:hyperlink>
      <w:r>
        <w:rPr>
          <w:rStyle w:val="s0"/>
        </w:rPr>
        <w:t xml:space="preserve"> настоящего Кодекса без учета корректировки совокупного годового дохода, предусмотренной статьей 99 настоящего Кодекса;</w:t>
      </w:r>
    </w:p>
    <w:p w:rsidR="00000000" w:rsidRDefault="00A228E1">
      <w:pPr>
        <w:ind w:firstLine="400"/>
        <w:jc w:val="both"/>
      </w:pPr>
      <w:r>
        <w:rPr>
          <w:rStyle w:val="s0"/>
        </w:rPr>
        <w:t xml:space="preserve">2) за текущий налоговый период, определяемый в соответствии со </w:t>
      </w:r>
      <w:hyperlink w:anchor="sub1480000" w:history="1">
        <w:r>
          <w:rPr>
            <w:rStyle w:val="a3"/>
          </w:rPr>
          <w:t>статьей 148</w:t>
        </w:r>
      </w:hyperlink>
      <w:r>
        <w:rPr>
          <w:rStyle w:val="s0"/>
        </w:rPr>
        <w:t xml:space="preserve"> настоящего Коде</w:t>
      </w:r>
      <w:r>
        <w:rPr>
          <w:rStyle w:val="s0"/>
        </w:rPr>
        <w:t>кса.</w:t>
      </w:r>
    </w:p>
    <w:p w:rsidR="00000000" w:rsidRDefault="00A228E1">
      <w:pPr>
        <w:jc w:val="both"/>
      </w:pPr>
      <w:r>
        <w:rPr>
          <w:rStyle w:val="s3"/>
        </w:rPr>
        <w:t xml:space="preserve">Статья дополнена пунктом 6 в соответствии с </w:t>
      </w:r>
      <w:hyperlink r:id="rId4152" w:anchor="sub_id=267" w:history="1">
        <w:r>
          <w:rPr>
            <w:rStyle w:val="a3"/>
            <w:i/>
            <w:iCs/>
          </w:rPr>
          <w:t>Законом</w:t>
        </w:r>
      </w:hyperlink>
      <w:r>
        <w:rPr>
          <w:rStyle w:val="s3"/>
        </w:rPr>
        <w:t xml:space="preserve"> РК от 21.07.11 г. № 467-IV </w:t>
      </w:r>
      <w:hyperlink r:id="rId4153" w:history="1">
        <w:r>
          <w:rPr>
            <w:rStyle w:val="a3"/>
            <w:rFonts w:ascii="Wingdings" w:hAnsi="Wingdings"/>
            <w:i/>
            <w:iCs/>
          </w:rPr>
          <w:t>+</w:t>
        </w:r>
      </w:hyperlink>
      <w:r>
        <w:rPr>
          <w:rStyle w:val="s3"/>
        </w:rPr>
        <w:t xml:space="preserve"> </w:t>
      </w:r>
      <w:r>
        <w:rPr>
          <w:rStyle w:val="s3"/>
        </w:rPr>
        <w:t xml:space="preserve">(введены в действие с 1 января 2012 г.) </w:t>
      </w:r>
    </w:p>
    <w:p w:rsidR="00000000" w:rsidRDefault="00A228E1">
      <w:pPr>
        <w:ind w:firstLine="400"/>
        <w:jc w:val="both"/>
      </w:pPr>
      <w:r>
        <w:rPr>
          <w:rStyle w:val="s0"/>
        </w:rPr>
        <w:t>6. В случае если по итогам текущего налогового периода, условия, установленные подпунктом 1) пункта 2 настоящей статьи, не выполнены, налогоплательщик обязан:</w:t>
      </w:r>
    </w:p>
    <w:p w:rsidR="00000000" w:rsidRDefault="00A228E1">
      <w:pPr>
        <w:ind w:firstLine="400"/>
        <w:jc w:val="both"/>
      </w:pPr>
      <w:r>
        <w:rPr>
          <w:rStyle w:val="s0"/>
        </w:rPr>
        <w:t>1) исчислить налог на добавленную стоимость в порядке, у</w:t>
      </w:r>
      <w:r>
        <w:rPr>
          <w:rStyle w:val="s0"/>
        </w:rPr>
        <w:t xml:space="preserve">становленном </w:t>
      </w:r>
      <w:hyperlink w:anchor="sub2660000" w:history="1">
        <w:r>
          <w:rPr>
            <w:rStyle w:val="a3"/>
          </w:rPr>
          <w:t>статьей 266</w:t>
        </w:r>
      </w:hyperlink>
      <w:r>
        <w:rPr>
          <w:rStyle w:val="s0"/>
        </w:rPr>
        <w:t xml:space="preserve"> настоящего Кодекса без применения положения, установленного пунктом 3 настоящей статьи;</w:t>
      </w:r>
    </w:p>
    <w:p w:rsidR="00000000" w:rsidRDefault="00A228E1">
      <w:pPr>
        <w:ind w:firstLine="400"/>
        <w:jc w:val="both"/>
      </w:pPr>
      <w:r>
        <w:rPr>
          <w:rStyle w:val="s0"/>
        </w:rPr>
        <w:t>2) не позднее десяти календарных дней после срока, установленного для представления декларации по корпоративно</w:t>
      </w:r>
      <w:r>
        <w:rPr>
          <w:rStyle w:val="s0"/>
        </w:rPr>
        <w:t xml:space="preserve">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налогу на добавленную стоимость за налоговые периоды, в которых налог на добавленную стоимость подлежи</w:t>
      </w:r>
      <w:r>
        <w:rPr>
          <w:rStyle w:val="s0"/>
        </w:rPr>
        <w:t>т исчислению в соответствии со статьей 266 настоящего Кодекса без применения положения, установленного пунктом 3 настоящей статьи.</w:t>
      </w:r>
    </w:p>
    <w:p w:rsidR="00000000" w:rsidRDefault="00A228E1">
      <w:pPr>
        <w:jc w:val="both"/>
      </w:pPr>
      <w:r>
        <w:rPr>
          <w:rStyle w:val="s3"/>
        </w:rPr>
        <w:t xml:space="preserve">См.также: </w:t>
      </w:r>
      <w:hyperlink r:id="rId4154" w:anchor="sub_id=30000" w:history="1">
        <w:r>
          <w:rPr>
            <w:rStyle w:val="a3"/>
            <w:i/>
            <w:iCs/>
          </w:rPr>
          <w:t>Закон Республики Казахстан</w:t>
        </w:r>
      </w:hyperlink>
      <w:r>
        <w:rPr>
          <w:rStyle w:val="s3"/>
        </w:rPr>
        <w:t xml:space="preserve"> от 26</w:t>
      </w:r>
      <w:r>
        <w:rPr>
          <w:rStyle w:val="s3"/>
        </w:rPr>
        <w:t xml:space="preserve"> декабря 2012 года № 61-V «О внесении изменений и дополнений в некоторые законодательные акты Республики Казахстан по вопросам налогообложения» о неприменении порядка данной статьи</w:t>
      </w:r>
    </w:p>
    <w:p w:rsidR="00000000" w:rsidRDefault="00A228E1">
      <w:pPr>
        <w:ind w:firstLine="400"/>
        <w:jc w:val="both"/>
      </w:pPr>
      <w:r>
        <w:t> </w:t>
      </w:r>
    </w:p>
    <w:p w:rsidR="00000000" w:rsidRDefault="00A228E1">
      <w:pPr>
        <w:ind w:left="1200" w:hanging="800"/>
        <w:jc w:val="both"/>
      </w:pPr>
      <w:bookmarkStart w:id="493" w:name="SUB2680000"/>
      <w:bookmarkEnd w:id="493"/>
      <w:r>
        <w:rPr>
          <w:rStyle w:val="s1"/>
        </w:rPr>
        <w:t>Статья 268. Ставки налога на добавленную стоимость</w:t>
      </w:r>
    </w:p>
    <w:p w:rsidR="00000000" w:rsidRDefault="00A228E1">
      <w:pPr>
        <w:ind w:firstLine="400"/>
        <w:jc w:val="both"/>
      </w:pPr>
      <w:r>
        <w:rPr>
          <w:rStyle w:val="s0"/>
        </w:rPr>
        <w:t>1. Если иное не установлено настоящей статьей, ставка налога на добавленную стоимость составляет 12 процентов и применяется к размеру облагаемого оборота и облагаемого импорта.</w:t>
      </w:r>
    </w:p>
    <w:p w:rsidR="00000000" w:rsidRDefault="00A228E1">
      <w:pPr>
        <w:jc w:val="both"/>
      </w:pPr>
      <w:hyperlink r:id="rId4155" w:history="1">
        <w:r>
          <w:rPr>
            <w:rStyle w:val="a3"/>
            <w:rFonts w:ascii="Wingdings" w:hAnsi="Wingdings"/>
            <w:i/>
            <w:iCs/>
          </w:rPr>
          <w:t>*</w:t>
        </w:r>
      </w:hyperlink>
    </w:p>
    <w:p w:rsidR="00000000" w:rsidRDefault="00A228E1">
      <w:pPr>
        <w:ind w:firstLine="400"/>
        <w:jc w:val="both"/>
      </w:pPr>
      <w:r>
        <w:rPr>
          <w:rStyle w:val="s0"/>
        </w:rPr>
        <w:t>2. Обороты п</w:t>
      </w:r>
      <w:r>
        <w:rPr>
          <w:rStyle w:val="s0"/>
        </w:rPr>
        <w:t xml:space="preserve">о реализации товаров, работ, услуг, указанные в </w:t>
      </w:r>
      <w:hyperlink w:anchor="sub2420000" w:history="1">
        <w:r>
          <w:rPr>
            <w:rStyle w:val="a3"/>
          </w:rPr>
          <w:t>статьях 242 - 245</w:t>
        </w:r>
      </w:hyperlink>
      <w:r>
        <w:rPr>
          <w:rStyle w:val="s0"/>
        </w:rPr>
        <w:t xml:space="preserve"> настоящего Кодекса, облагаются налогом на добавленную стоимость по нулевой ставке.</w:t>
      </w:r>
    </w:p>
    <w:p w:rsidR="00000000" w:rsidRDefault="00A228E1">
      <w:pPr>
        <w:ind w:firstLine="400"/>
        <w:jc w:val="both"/>
      </w:pPr>
      <w:r>
        <w:rPr>
          <w:rStyle w:val="s0"/>
        </w:rPr>
        <w:t xml:space="preserve">В случае неподтверждения в соответствии со </w:t>
      </w:r>
      <w:hyperlink w:anchor="sub2430000" w:history="1">
        <w:r>
          <w:rPr>
            <w:rStyle w:val="a3"/>
          </w:rPr>
          <w:t>статьями 243 - 245</w:t>
        </w:r>
      </w:hyperlink>
      <w:r>
        <w:rPr>
          <w:rStyle w:val="s0"/>
        </w:rPr>
        <w:t xml:space="preserve"> настоящего Кодекса оборота по реализации товаров и услуг, облагаемого по нулевой ставке, указанный оборот по реализации товаров и услуг подлежит обложению налогом на добавленную стоимость по ставке, указанной в пункте 1 настоящей стать</w:t>
      </w:r>
      <w:r>
        <w:rPr>
          <w:rStyle w:val="s0"/>
        </w:rPr>
        <w:t>и.</w:t>
      </w:r>
    </w:p>
    <w:p w:rsidR="00000000" w:rsidRDefault="00A228E1">
      <w:pPr>
        <w:jc w:val="both"/>
      </w:pPr>
      <w:r>
        <w:rPr>
          <w:rStyle w:val="s3"/>
        </w:rPr>
        <w:t xml:space="preserve">Пункт 3 изложен в редакции </w:t>
      </w:r>
      <w:hyperlink r:id="rId4156" w:anchor="sub_id=268" w:history="1">
        <w:r>
          <w:rPr>
            <w:rStyle w:val="a3"/>
            <w:i/>
            <w:iCs/>
          </w:rPr>
          <w:t>Закона</w:t>
        </w:r>
      </w:hyperlink>
      <w:r>
        <w:rPr>
          <w:rStyle w:val="s3"/>
        </w:rPr>
        <w:t xml:space="preserve"> РК от 21.07.11 г. № 467-IV (введены в действие с 1 июля 2010 г.) (</w:t>
      </w:r>
      <w:hyperlink r:id="rId4157" w:anchor="sub_id=2680300" w:history="1">
        <w:r>
          <w:rPr>
            <w:rStyle w:val="a3"/>
            <w:i/>
            <w:iCs/>
          </w:rPr>
          <w:t>см. стар. ред.</w:t>
        </w:r>
      </w:hyperlink>
      <w:r>
        <w:rPr>
          <w:rStyle w:val="s3"/>
        </w:rPr>
        <w:t>)</w:t>
      </w:r>
    </w:p>
    <w:p w:rsidR="00000000" w:rsidRDefault="00A228E1">
      <w:pPr>
        <w:ind w:firstLine="400"/>
        <w:jc w:val="both"/>
      </w:pPr>
      <w:r>
        <w:rPr>
          <w:rStyle w:val="s0"/>
        </w:rPr>
        <w:t xml:space="preserve">3. При импорте товаров на территорию Республики Казахстан для личного пользования, перемещаемых через таможенную границу Таможенного союза физическими лицами в порядке и на условиях, установленных </w:t>
      </w:r>
      <w:hyperlink r:id="rId4158" w:history="1">
        <w:r>
          <w:rPr>
            <w:rStyle w:val="a3"/>
          </w:rPr>
          <w:t>таможенным законодательством</w:t>
        </w:r>
      </w:hyperlink>
      <w:r>
        <w:rPr>
          <w:rStyle w:val="s0"/>
        </w:rPr>
        <w:t xml:space="preserve"> Таможенного союза и (или) Республики Казахстан, уплата налога на добавленную стоимость осуществляется путем уплаты таможенных пошлин, налогов по </w:t>
      </w:r>
      <w:hyperlink r:id="rId4159" w:anchor="sub_id=5" w:history="1">
        <w:r>
          <w:rPr>
            <w:rStyle w:val="a3"/>
          </w:rPr>
          <w:t>единым ставкам</w:t>
        </w:r>
      </w:hyperlink>
      <w:r>
        <w:rPr>
          <w:rStyle w:val="s0"/>
        </w:rPr>
        <w:t xml:space="preserve"> таможенных пошлин, налогов или в виде </w:t>
      </w:r>
      <w:hyperlink r:id="rId4160" w:anchor="sub_id=4720200" w:history="1">
        <w:r>
          <w:rPr>
            <w:rStyle w:val="a3"/>
          </w:rPr>
          <w:t>совокупного таможенного платежа</w:t>
        </w:r>
      </w:hyperlink>
      <w:r>
        <w:rPr>
          <w:rStyle w:val="s0"/>
        </w:rPr>
        <w:t>.</w:t>
      </w:r>
    </w:p>
    <w:p w:rsidR="00000000" w:rsidRDefault="00A228E1">
      <w:pPr>
        <w:ind w:firstLine="400"/>
        <w:jc w:val="both"/>
      </w:pPr>
      <w:r>
        <w:rPr>
          <w:rStyle w:val="s0"/>
        </w:rPr>
        <w:t xml:space="preserve">Размеры и порядок уплаты единых ставок таможенных пошлин, налогов, а также совокупного таможенного платежа устанавливаются </w:t>
      </w:r>
      <w:hyperlink r:id="rId4161" w:anchor="sub_id=4720300" w:history="1">
        <w:r>
          <w:rPr>
            <w:rStyle w:val="a3"/>
          </w:rPr>
          <w:t>таможенным законодательством</w:t>
        </w:r>
      </w:hyperlink>
      <w:r>
        <w:rPr>
          <w:rStyle w:val="s0"/>
        </w:rPr>
        <w:t xml:space="preserve"> Таможенного союза и</w:t>
      </w:r>
      <w:r>
        <w:rPr>
          <w:rStyle w:val="s0"/>
        </w:rPr>
        <w:t xml:space="preserve"> (или) Республики Казахстан.</w:t>
      </w:r>
    </w:p>
    <w:p w:rsidR="00000000" w:rsidRDefault="00A228E1">
      <w:pPr>
        <w:jc w:val="both"/>
      </w:pPr>
      <w:hyperlink r:id="rId4162" w:history="1">
        <w:r>
          <w:rPr>
            <w:rStyle w:val="a3"/>
            <w:rFonts w:ascii="Wingdings" w:hAnsi="Wingdings"/>
            <w:i/>
            <w:iCs/>
          </w:rPr>
          <w:t>*</w:t>
        </w:r>
      </w:hyperlink>
    </w:p>
    <w:p w:rsidR="00000000" w:rsidRDefault="00A228E1">
      <w:pPr>
        <w:jc w:val="both"/>
      </w:pPr>
      <w:r>
        <w:rPr>
          <w:rStyle w:val="s3"/>
        </w:rPr>
        <w:t xml:space="preserve">Статья 268 дополнена пунктом 4 в соответствии с </w:t>
      </w:r>
      <w:hyperlink r:id="rId4163" w:anchor="sub_id=268" w:history="1">
        <w:r>
          <w:rPr>
            <w:rStyle w:val="a3"/>
            <w:i/>
            <w:iCs/>
          </w:rPr>
          <w:t>Законом</w:t>
        </w:r>
      </w:hyperlink>
      <w:r>
        <w:rPr>
          <w:rStyle w:val="s3"/>
        </w:rPr>
        <w:t xml:space="preserve"> РК от 30.06.10 г. № 297</w:t>
      </w:r>
      <w:r>
        <w:rPr>
          <w:rStyle w:val="s3"/>
        </w:rPr>
        <w:t>-IV (введено в действие с 1 января 2011 г.)</w:t>
      </w:r>
    </w:p>
    <w:p w:rsidR="00000000" w:rsidRDefault="00A228E1">
      <w:pPr>
        <w:ind w:firstLine="400"/>
        <w:jc w:val="both"/>
      </w:pPr>
      <w:r>
        <w:rPr>
          <w:rStyle w:val="s0"/>
        </w:rPr>
        <w:t xml:space="preserve">4. При снятии лица с регистрационного учета по налогу на добавленную стоимость к размеру облагаемого оборота, определяемого в соответствии с </w:t>
      </w:r>
      <w:hyperlink w:anchor="sub2380200" w:history="1">
        <w:r>
          <w:rPr>
            <w:rStyle w:val="a3"/>
          </w:rPr>
          <w:t>пунктом 2 статьи 238</w:t>
        </w:r>
      </w:hyperlink>
      <w:r>
        <w:rPr>
          <w:rStyle w:val="s0"/>
        </w:rPr>
        <w:t xml:space="preserve"> настоящего Кодекс</w:t>
      </w:r>
      <w:r>
        <w:rPr>
          <w:rStyle w:val="s0"/>
        </w:rPr>
        <w:t>а, применяется ставка налога на добавленную стоимость:</w:t>
      </w:r>
    </w:p>
    <w:p w:rsidR="00000000" w:rsidRDefault="00A228E1">
      <w:pPr>
        <w:ind w:firstLine="400"/>
        <w:jc w:val="both"/>
      </w:pPr>
      <w:r>
        <w:rPr>
          <w:rStyle w:val="s0"/>
        </w:rPr>
        <w:t>1) по товарно-материальным запасам - действующая на дату снятия лица с регистрационного учета по налогу на добавленную стоимость;</w:t>
      </w:r>
    </w:p>
    <w:p w:rsidR="00000000" w:rsidRDefault="00A228E1">
      <w:pPr>
        <w:ind w:firstLine="400"/>
        <w:jc w:val="both"/>
      </w:pPr>
      <w:r>
        <w:rPr>
          <w:rStyle w:val="s0"/>
        </w:rPr>
        <w:t>2) по основным средствам, нематериальным и биологическим активам, инвес</w:t>
      </w:r>
      <w:r>
        <w:rPr>
          <w:rStyle w:val="s0"/>
        </w:rPr>
        <w:t>тициям в недвижимость - действовавшая на дату их приобретения.</w:t>
      </w:r>
    </w:p>
    <w:p w:rsidR="00000000" w:rsidRDefault="00A228E1">
      <w:pPr>
        <w:ind w:firstLine="400"/>
        <w:jc w:val="both"/>
      </w:pPr>
      <w:r>
        <w:t> </w:t>
      </w:r>
    </w:p>
    <w:p w:rsidR="00000000" w:rsidRDefault="00A228E1">
      <w:pPr>
        <w:ind w:left="1200" w:hanging="800"/>
        <w:jc w:val="both"/>
      </w:pPr>
      <w:bookmarkStart w:id="494" w:name="SUB2690000"/>
      <w:bookmarkEnd w:id="494"/>
      <w:r>
        <w:rPr>
          <w:rStyle w:val="s1"/>
        </w:rPr>
        <w:t xml:space="preserve">Статья 269. Налоговый период </w:t>
      </w:r>
    </w:p>
    <w:p w:rsidR="00000000" w:rsidRDefault="00A228E1">
      <w:pPr>
        <w:ind w:firstLine="400"/>
        <w:jc w:val="both"/>
      </w:pPr>
      <w:r>
        <w:rPr>
          <w:rStyle w:val="s0"/>
        </w:rPr>
        <w:t>Налоговым периодом по налогу на добавленную стоимость является календарный квартал.</w:t>
      </w:r>
    </w:p>
    <w:p w:rsidR="00000000" w:rsidRDefault="00A228E1">
      <w:pPr>
        <w:ind w:firstLine="400"/>
        <w:jc w:val="both"/>
      </w:pPr>
      <w:r>
        <w:t> </w:t>
      </w:r>
    </w:p>
    <w:p w:rsidR="00000000" w:rsidRDefault="00A228E1">
      <w:pPr>
        <w:ind w:left="1200" w:hanging="800"/>
        <w:jc w:val="both"/>
      </w:pPr>
      <w:bookmarkStart w:id="495" w:name="SUB2700000"/>
      <w:bookmarkEnd w:id="495"/>
      <w:r>
        <w:rPr>
          <w:rStyle w:val="s1"/>
        </w:rPr>
        <w:t xml:space="preserve">Статья 270. Налоговая декларация </w:t>
      </w:r>
    </w:p>
    <w:p w:rsidR="00000000" w:rsidRDefault="00A228E1">
      <w:pPr>
        <w:jc w:val="both"/>
      </w:pPr>
      <w:r>
        <w:rPr>
          <w:rStyle w:val="s3"/>
        </w:rPr>
        <w:t>В пункт 1 внесены изменения в соответстви</w:t>
      </w:r>
      <w:r>
        <w:rPr>
          <w:rStyle w:val="s3"/>
        </w:rPr>
        <w:t xml:space="preserve">и с </w:t>
      </w:r>
      <w:hyperlink r:id="rId4164" w:anchor="sub_id=270" w:history="1">
        <w:r>
          <w:rPr>
            <w:rStyle w:val="a3"/>
            <w:i/>
            <w:iCs/>
          </w:rPr>
          <w:t>Законом</w:t>
        </w:r>
      </w:hyperlink>
      <w:r>
        <w:rPr>
          <w:rStyle w:val="s3"/>
        </w:rPr>
        <w:t xml:space="preserve"> РК от 30.06.10 г. № 297-IV (введены в действие с 1 июля 2010 г.; часть вторая данного пункта введена в действие с 1 января 2009 г.) (</w:t>
      </w:r>
      <w:hyperlink r:id="rId4165" w:anchor="sub_id=2700000" w:history="1">
        <w:r>
          <w:rPr>
            <w:rStyle w:val="a3"/>
            <w:i/>
            <w:iCs/>
          </w:rPr>
          <w:t>см. стар. ред.</w:t>
        </w:r>
      </w:hyperlink>
      <w:r>
        <w:rPr>
          <w:rStyle w:val="s3"/>
        </w:rPr>
        <w:t xml:space="preserve">); </w:t>
      </w:r>
      <w:hyperlink r:id="rId4166" w:anchor="sub_id=270" w:history="1">
        <w:r>
          <w:rPr>
            <w:rStyle w:val="a3"/>
            <w:i/>
            <w:iCs/>
          </w:rPr>
          <w:t>Законом</w:t>
        </w:r>
      </w:hyperlink>
      <w:r>
        <w:rPr>
          <w:rStyle w:val="s3"/>
        </w:rPr>
        <w:t xml:space="preserve"> РК от 21.07.11 г. № 467-IV </w:t>
      </w:r>
      <w:hyperlink r:id="rId4167" w:history="1">
        <w:r>
          <w:rPr>
            <w:rStyle w:val="a3"/>
            <w:rFonts w:ascii="Wingdings" w:hAnsi="Wingdings"/>
            <w:i/>
            <w:iCs/>
          </w:rPr>
          <w:t>+</w:t>
        </w:r>
      </w:hyperlink>
      <w:r>
        <w:rPr>
          <w:rStyle w:val="s3"/>
        </w:rPr>
        <w:t xml:space="preserve"> (</w:t>
      </w:r>
      <w:r>
        <w:rPr>
          <w:rStyle w:val="s3"/>
        </w:rPr>
        <w:t>введены в действие с 1 января 2009 г.) (</w:t>
      </w:r>
      <w:hyperlink r:id="rId4168" w:anchor="sub_id=2700000" w:history="1">
        <w:r>
          <w:rPr>
            <w:rStyle w:val="a3"/>
            <w:i/>
            <w:iCs/>
          </w:rPr>
          <w:t>см. стар. ред.</w:t>
        </w:r>
      </w:hyperlink>
      <w:r>
        <w:rPr>
          <w:rStyle w:val="s3"/>
        </w:rPr>
        <w:t>)</w:t>
      </w:r>
    </w:p>
    <w:p w:rsidR="00000000" w:rsidRDefault="00A228E1">
      <w:pPr>
        <w:ind w:firstLine="400"/>
        <w:jc w:val="both"/>
      </w:pPr>
      <w:r>
        <w:rPr>
          <w:rStyle w:val="s0"/>
        </w:rPr>
        <w:t xml:space="preserve">1. Плательщик налога на добавленную стоимость обязан представить </w:t>
      </w:r>
      <w:hyperlink r:id="rId4169" w:history="1">
        <w:r>
          <w:rPr>
            <w:rStyle w:val="a3"/>
          </w:rPr>
          <w:t>декларацию по налогу на добавленную стоимость</w:t>
        </w:r>
      </w:hyperlink>
      <w:r>
        <w:rPr>
          <w:rStyle w:val="s0"/>
        </w:rPr>
        <w:t xml:space="preserve"> в налоговый орган по месту нахождения за каждый налоговый период не позднее 15 числа второго месяца, следующего за отчетным налоговым периодом, если иное не установлено настоящей статьей.</w:t>
      </w:r>
    </w:p>
    <w:p w:rsidR="00000000" w:rsidRDefault="00A228E1">
      <w:pPr>
        <w:ind w:firstLine="400"/>
        <w:jc w:val="both"/>
      </w:pPr>
      <w:r>
        <w:rPr>
          <w:rStyle w:val="s0"/>
        </w:rPr>
        <w:t>Обяз</w:t>
      </w:r>
      <w:r>
        <w:rPr>
          <w:rStyle w:val="s0"/>
        </w:rPr>
        <w:t xml:space="preserve">ательство по представлению декларации по налогу на добавленную стоимость не распространяется на лиц, указанных в </w:t>
      </w:r>
      <w:hyperlink w:anchor="sub2280000" w:history="1">
        <w:r>
          <w:rPr>
            <w:rStyle w:val="a3"/>
          </w:rPr>
          <w:t>подпункте 2) пункта 1 статьи 228</w:t>
        </w:r>
      </w:hyperlink>
      <w:r>
        <w:rPr>
          <w:rStyle w:val="s0"/>
        </w:rPr>
        <w:t xml:space="preserve"> </w:t>
      </w:r>
      <w:r>
        <w:rPr>
          <w:rStyle w:val="s0"/>
        </w:rPr>
        <w:t>настоящего Кодекса, по которым не произведена постановка на регистрационный учет по налогу на добавленную стоимость.</w:t>
      </w:r>
    </w:p>
    <w:p w:rsidR="00000000" w:rsidRDefault="00A228E1">
      <w:pPr>
        <w:ind w:firstLine="400"/>
        <w:jc w:val="both"/>
      </w:pPr>
      <w:r>
        <w:rPr>
          <w:rStyle w:val="s0"/>
        </w:rPr>
        <w:t xml:space="preserve">В случаях, предусмотренных </w:t>
      </w:r>
      <w:hyperlink w:anchor="sub271010000" w:history="1">
        <w:r>
          <w:rPr>
            <w:rStyle w:val="a3"/>
          </w:rPr>
          <w:t>пунктом 3 статьи 271-1</w:t>
        </w:r>
      </w:hyperlink>
      <w:r>
        <w:rPr>
          <w:rStyle w:val="s0"/>
        </w:rPr>
        <w:t xml:space="preserve"> настоящего Кодекса, оператор представляет декларацию п</w:t>
      </w:r>
      <w:r>
        <w:rPr>
          <w:rStyle w:val="s0"/>
        </w:rPr>
        <w:t>о налогу на добавленную стоимость по контрактной деятельности сводно по всем участникам простого товарищества (консорциума).</w:t>
      </w:r>
    </w:p>
    <w:p w:rsidR="00000000" w:rsidRDefault="00A228E1">
      <w:pPr>
        <w:jc w:val="both"/>
      </w:pPr>
      <w:hyperlink r:id="rId4170" w:history="1">
        <w:r>
          <w:rPr>
            <w:rStyle w:val="a3"/>
            <w:rFonts w:ascii="Wingdings" w:hAnsi="Wingdings"/>
            <w:i/>
            <w:iCs/>
          </w:rPr>
          <w:t>*</w:t>
        </w:r>
      </w:hyperlink>
    </w:p>
    <w:p w:rsidR="00000000" w:rsidRDefault="00A228E1">
      <w:pPr>
        <w:jc w:val="both"/>
      </w:pPr>
      <w:bookmarkStart w:id="496" w:name="SUB2700200"/>
      <w:bookmarkEnd w:id="496"/>
      <w:r>
        <w:rPr>
          <w:rStyle w:val="s3"/>
        </w:rPr>
        <w:t xml:space="preserve">Пункт 2 изложен в редакции </w:t>
      </w:r>
      <w:hyperlink r:id="rId4171" w:anchor="sub_id=313" w:history="1">
        <w:r>
          <w:rPr>
            <w:rStyle w:val="a3"/>
            <w:i/>
            <w:iCs/>
          </w:rPr>
          <w:t>Закона</w:t>
        </w:r>
      </w:hyperlink>
      <w:r>
        <w:rPr>
          <w:rStyle w:val="s3"/>
        </w:rPr>
        <w:t xml:space="preserve"> РК от 04.07.09 г. № 167-IV (введен в действие с 1 января 2009 г.) (</w:t>
      </w:r>
      <w:hyperlink r:id="rId4172" w:anchor="sub_id=2700200" w:history="1">
        <w:r>
          <w:rPr>
            <w:rStyle w:val="a3"/>
            <w:i/>
            <w:iCs/>
          </w:rPr>
          <w:t>см. стар. ред.</w:t>
        </w:r>
      </w:hyperlink>
      <w:r>
        <w:rPr>
          <w:rStyle w:val="s3"/>
        </w:rPr>
        <w:t xml:space="preserve">); внесены изменения в соответствии </w:t>
      </w:r>
      <w:r>
        <w:rPr>
          <w:rStyle w:val="s3"/>
        </w:rPr>
        <w:t xml:space="preserve">с </w:t>
      </w:r>
      <w:hyperlink r:id="rId4173" w:anchor="sub_id=801" w:history="1">
        <w:r>
          <w:rPr>
            <w:rStyle w:val="a3"/>
            <w:i/>
            <w:iCs/>
          </w:rPr>
          <w:t>Законом</w:t>
        </w:r>
      </w:hyperlink>
      <w:r>
        <w:rPr>
          <w:rStyle w:val="s3"/>
        </w:rPr>
        <w:t xml:space="preserve"> РК от 05.07.11 г. № 452-IV (введены в действие с 1 января 2012 г.) (</w:t>
      </w:r>
      <w:hyperlink r:id="rId4174" w:anchor="sub_id=2700200" w:history="1">
        <w:r>
          <w:rPr>
            <w:rStyle w:val="a3"/>
            <w:i/>
            <w:iCs/>
          </w:rPr>
          <w:t>см. стар. ре</w:t>
        </w:r>
        <w:r>
          <w:rPr>
            <w:rStyle w:val="a3"/>
            <w:i/>
            <w:iCs/>
          </w:rPr>
          <w:t>д.</w:t>
        </w:r>
      </w:hyperlink>
      <w:r>
        <w:rPr>
          <w:rStyle w:val="s3"/>
        </w:rPr>
        <w:t xml:space="preserve">); </w:t>
      </w:r>
      <w:hyperlink r:id="rId4175" w:anchor="sub_id=270" w:history="1">
        <w:r>
          <w:rPr>
            <w:rStyle w:val="a3"/>
            <w:i/>
            <w:iCs/>
          </w:rPr>
          <w:t>Законом</w:t>
        </w:r>
      </w:hyperlink>
      <w:r>
        <w:rPr>
          <w:rStyle w:val="s3"/>
        </w:rPr>
        <w:t xml:space="preserve"> РК от 21.07.11 г. № 467-IV </w:t>
      </w:r>
      <w:hyperlink r:id="rId4176" w:history="1">
        <w:r>
          <w:rPr>
            <w:rStyle w:val="a3"/>
            <w:rFonts w:ascii="Wingdings" w:hAnsi="Wingdings"/>
            <w:i/>
            <w:iCs/>
          </w:rPr>
          <w:t>+</w:t>
        </w:r>
      </w:hyperlink>
      <w:r>
        <w:rPr>
          <w:rStyle w:val="s3"/>
        </w:rPr>
        <w:t xml:space="preserve"> (введены в действие с 1 января 2009 г.) (</w:t>
      </w:r>
      <w:hyperlink r:id="rId4177" w:anchor="sub_id=2700200" w:history="1">
        <w:r>
          <w:rPr>
            <w:rStyle w:val="a3"/>
            <w:i/>
            <w:iCs/>
          </w:rPr>
          <w:t>см. стар. ред.</w:t>
        </w:r>
      </w:hyperlink>
      <w:r>
        <w:rPr>
          <w:rStyle w:val="s3"/>
        </w:rPr>
        <w:t xml:space="preserve">); </w:t>
      </w:r>
      <w:hyperlink r:id="rId4178" w:anchor="sub_id=270" w:history="1">
        <w:r>
          <w:rPr>
            <w:rStyle w:val="a3"/>
            <w:i/>
            <w:iCs/>
          </w:rPr>
          <w:t>Законом</w:t>
        </w:r>
      </w:hyperlink>
      <w:r>
        <w:rPr>
          <w:rStyle w:val="s3"/>
        </w:rPr>
        <w:t xml:space="preserve"> РК от 26.12.12 г. № 61-V (введены в действие с 1 июля 2014 г.) (</w:t>
      </w:r>
      <w:hyperlink r:id="rId4179" w:anchor="sub_id=2700200" w:history="1">
        <w:r>
          <w:rPr>
            <w:rStyle w:val="a3"/>
            <w:i/>
            <w:iCs/>
          </w:rPr>
          <w:t>см. стар. ред.</w:t>
        </w:r>
      </w:hyperlink>
      <w:r>
        <w:rPr>
          <w:rStyle w:val="s3"/>
        </w:rPr>
        <w:t xml:space="preserve">); </w:t>
      </w:r>
      <w:hyperlink r:id="rId4180" w:anchor="sub_id=270" w:history="1">
        <w:r>
          <w:rPr>
            <w:rStyle w:val="a3"/>
            <w:i/>
            <w:iCs/>
          </w:rPr>
          <w:t>Законом</w:t>
        </w:r>
      </w:hyperlink>
      <w:r>
        <w:rPr>
          <w:rStyle w:val="s3"/>
        </w:rPr>
        <w:t xml:space="preserve"> РК от 05.12.13 г. № 152-V (введено в действие с 1 декабря 2013 г.) (</w:t>
      </w:r>
      <w:hyperlink r:id="rId4181" w:anchor="sub_id=2700200" w:history="1">
        <w:r>
          <w:rPr>
            <w:rStyle w:val="a3"/>
            <w:i/>
            <w:iCs/>
          </w:rPr>
          <w:t>см. стар. ред.</w:t>
        </w:r>
      </w:hyperlink>
      <w:r>
        <w:rPr>
          <w:rStyle w:val="s3"/>
        </w:rPr>
        <w:t xml:space="preserve">); </w:t>
      </w:r>
      <w:hyperlink r:id="rId4182" w:anchor="sub_id=270" w:history="1">
        <w:r>
          <w:rPr>
            <w:rStyle w:val="a3"/>
            <w:i/>
            <w:iCs/>
          </w:rPr>
          <w:t>Законом</w:t>
        </w:r>
      </w:hyperlink>
      <w:r>
        <w:rPr>
          <w:rStyle w:val="s3"/>
        </w:rPr>
        <w:t xml:space="preserve"> РК от 07.03.14 г. № 177-V (введены в действие с 1 июля 2014 г.) (</w:t>
      </w:r>
      <w:hyperlink r:id="rId4183" w:anchor="sub_id=2700200" w:history="1">
        <w:r>
          <w:rPr>
            <w:rStyle w:val="a3"/>
            <w:i/>
            <w:iCs/>
          </w:rPr>
          <w:t>см. стар. ред.</w:t>
        </w:r>
      </w:hyperlink>
      <w:r>
        <w:rPr>
          <w:rStyle w:val="s3"/>
        </w:rPr>
        <w:t>)</w:t>
      </w:r>
    </w:p>
    <w:p w:rsidR="00000000" w:rsidRDefault="00A228E1">
      <w:pPr>
        <w:ind w:firstLine="400"/>
        <w:jc w:val="both"/>
      </w:pPr>
      <w:r>
        <w:rPr>
          <w:rStyle w:val="s0"/>
        </w:rPr>
        <w:t xml:space="preserve">2. Если иное не предусмотрено </w:t>
      </w:r>
      <w:hyperlink w:anchor="sub680000" w:history="1">
        <w:r>
          <w:rPr>
            <w:rStyle w:val="a3"/>
          </w:rPr>
          <w:t>статьей 68</w:t>
        </w:r>
      </w:hyperlink>
      <w:r>
        <w:rPr>
          <w:rStyle w:val="s0"/>
        </w:rPr>
        <w:t xml:space="preserve"> и настоящим пунктом настоящего Кодекса, одновременно с декларацией представляются </w:t>
      </w:r>
      <w:r>
        <w:rPr>
          <w:rStyle w:val="s0"/>
        </w:rPr>
        <w:t>реестры счетов-фактур по приобретенным и реализованным в течение налогового периода товарам, работам, услугам, являющиеся приложением к декларации. Формы реестров счетов-фактур по приобретенным и реализованным товарам, работам, услугам устанавливаются упол</w:t>
      </w:r>
      <w:r>
        <w:rPr>
          <w:rStyle w:val="s0"/>
        </w:rPr>
        <w:t>номоченным органом.</w:t>
      </w:r>
    </w:p>
    <w:p w:rsidR="00000000" w:rsidRDefault="00A228E1">
      <w:pPr>
        <w:ind w:firstLine="400"/>
        <w:jc w:val="both"/>
      </w:pPr>
      <w:r>
        <w:rPr>
          <w:rStyle w:val="s0"/>
        </w:rPr>
        <w:t>Количество ячеек для указания номера счета-фактуры не ограничивается при представлении в электронном виде:</w:t>
      </w:r>
    </w:p>
    <w:p w:rsidR="00000000" w:rsidRDefault="00A228E1">
      <w:pPr>
        <w:ind w:firstLine="400"/>
        <w:jc w:val="both"/>
      </w:pPr>
      <w:r>
        <w:rPr>
          <w:rStyle w:val="s0"/>
        </w:rPr>
        <w:t>1) реестра счетов-фактур (документов на выпуск товаров из государственного материального резерва) по приобретенным товарам, работам, услугам в течение отчетного налогового периода;</w:t>
      </w:r>
    </w:p>
    <w:p w:rsidR="00000000" w:rsidRDefault="00A228E1">
      <w:pPr>
        <w:ind w:firstLine="400"/>
        <w:jc w:val="both"/>
      </w:pPr>
      <w:r>
        <w:rPr>
          <w:rStyle w:val="s0"/>
        </w:rPr>
        <w:t>2) реестра счетов-фактур по реализованным товарам, работам, услугам в течен</w:t>
      </w:r>
      <w:r>
        <w:rPr>
          <w:rStyle w:val="s0"/>
        </w:rPr>
        <w:t>ие отчетного налогового периода.</w:t>
      </w:r>
    </w:p>
    <w:p w:rsidR="00000000" w:rsidRDefault="00A228E1">
      <w:pPr>
        <w:jc w:val="both"/>
      </w:pPr>
      <w:hyperlink r:id="rId4184" w:history="1">
        <w:r>
          <w:rPr>
            <w:rStyle w:val="a3"/>
            <w:rFonts w:ascii="Wingdings" w:hAnsi="Wingdings"/>
            <w:i/>
            <w:iCs/>
          </w:rPr>
          <w:t>*</w:t>
        </w:r>
      </w:hyperlink>
    </w:p>
    <w:p w:rsidR="00000000" w:rsidRDefault="00A228E1">
      <w:pPr>
        <w:ind w:firstLine="400"/>
        <w:jc w:val="both"/>
      </w:pPr>
      <w:r>
        <w:rPr>
          <w:rStyle w:val="s0"/>
        </w:rPr>
        <w:t xml:space="preserve">В реестре счетов-фактур по приобретенным и реализованным в течение налогового периода товарам, работам, услугам отражаются счета-фактуры, выписанные как на </w:t>
      </w:r>
      <w:r>
        <w:rPr>
          <w:rStyle w:val="s0"/>
        </w:rPr>
        <w:t>бумажном носителе, так и в электронном виде.</w:t>
      </w:r>
    </w:p>
    <w:p w:rsidR="00000000" w:rsidRDefault="00A228E1">
      <w:pPr>
        <w:ind w:firstLine="400"/>
        <w:jc w:val="both"/>
      </w:pPr>
      <w:r>
        <w:rPr>
          <w:rStyle w:val="s0"/>
        </w:rPr>
        <w:t>В случае если плательщик налога на добавленную стоимость:</w:t>
      </w:r>
    </w:p>
    <w:p w:rsidR="00000000" w:rsidRDefault="00A228E1">
      <w:pPr>
        <w:ind w:firstLine="400"/>
        <w:jc w:val="both"/>
      </w:pPr>
      <w:r>
        <w:rPr>
          <w:rStyle w:val="s0"/>
        </w:rPr>
        <w:t>выписывает в течение налогового периода счета-фактуры исключительно в электронном виде, то реестр счетов-фактур по реализованным в течение налогового пер</w:t>
      </w:r>
      <w:r>
        <w:rPr>
          <w:rStyle w:val="s0"/>
        </w:rPr>
        <w:t>иода товарам, работам, услугам в налоговые органы не представляется;</w:t>
      </w:r>
    </w:p>
    <w:p w:rsidR="00000000" w:rsidRDefault="00A228E1">
      <w:pPr>
        <w:ind w:firstLine="400"/>
        <w:jc w:val="both"/>
      </w:pPr>
      <w:r>
        <w:rPr>
          <w:rStyle w:val="s0"/>
        </w:rPr>
        <w:t>получает в течение налогового периода счета-фактуры исключительно в электронном виде, то реестр счетов-фактур по приобретенным в течение налогового периода товарам, работам, услугам в нал</w:t>
      </w:r>
      <w:r>
        <w:rPr>
          <w:rStyle w:val="s0"/>
        </w:rPr>
        <w:t>оговые органы не представляется.</w:t>
      </w:r>
    </w:p>
    <w:p w:rsidR="00000000" w:rsidRDefault="00A228E1">
      <w:pPr>
        <w:jc w:val="both"/>
      </w:pPr>
      <w:hyperlink r:id="rId4185" w:history="1">
        <w:r>
          <w:rPr>
            <w:rStyle w:val="a3"/>
            <w:rFonts w:ascii="Wingdings" w:hAnsi="Wingdings"/>
            <w:i/>
            <w:iCs/>
          </w:rPr>
          <w:t>*</w:t>
        </w:r>
      </w:hyperlink>
    </w:p>
    <w:p w:rsidR="00000000" w:rsidRDefault="00A228E1">
      <w:pPr>
        <w:jc w:val="both"/>
      </w:pPr>
      <w:r>
        <w:rPr>
          <w:rStyle w:val="s3"/>
        </w:rPr>
        <w:t xml:space="preserve">В пункт 3 внесены изменения в соответствии с </w:t>
      </w:r>
      <w:hyperlink r:id="rId4186" w:anchor="sub_id=801" w:history="1">
        <w:r>
          <w:rPr>
            <w:rStyle w:val="a3"/>
            <w:i/>
            <w:iCs/>
          </w:rPr>
          <w:t>Законом</w:t>
        </w:r>
      </w:hyperlink>
      <w:r>
        <w:rPr>
          <w:rStyle w:val="s3"/>
        </w:rPr>
        <w:t xml:space="preserve"> РК от 05.07.11 г. № 45</w:t>
      </w:r>
      <w:r>
        <w:rPr>
          <w:rStyle w:val="s3"/>
        </w:rPr>
        <w:t>2-IV (введены в действие с 1 января 2012 г.) (</w:t>
      </w:r>
      <w:hyperlink r:id="rId4187" w:anchor="sub_id=2700300" w:history="1">
        <w:r>
          <w:rPr>
            <w:rStyle w:val="a3"/>
            <w:i/>
            <w:iCs/>
          </w:rPr>
          <w:t>см. стар. ред.</w:t>
        </w:r>
      </w:hyperlink>
      <w:r>
        <w:rPr>
          <w:rStyle w:val="s3"/>
        </w:rPr>
        <w:t xml:space="preserve">); изложен в редакции </w:t>
      </w:r>
      <w:hyperlink r:id="rId4188" w:anchor="sub_id=270" w:history="1">
        <w:r>
          <w:rPr>
            <w:rStyle w:val="a3"/>
            <w:i/>
            <w:iCs/>
          </w:rPr>
          <w:t>Закона</w:t>
        </w:r>
      </w:hyperlink>
      <w:r>
        <w:rPr>
          <w:rStyle w:val="s3"/>
        </w:rPr>
        <w:t xml:space="preserve"> Р</w:t>
      </w:r>
      <w:r>
        <w:rPr>
          <w:rStyle w:val="s3"/>
        </w:rPr>
        <w:t>К от 11.04.14 г. № 189-V (</w:t>
      </w:r>
      <w:hyperlink r:id="rId4189" w:anchor="sub_id=2700300" w:history="1">
        <w:r>
          <w:rPr>
            <w:rStyle w:val="a3"/>
            <w:i/>
            <w:iCs/>
          </w:rPr>
          <w:t>см. стар. ред.</w:t>
        </w:r>
      </w:hyperlink>
      <w:r>
        <w:rPr>
          <w:rStyle w:val="s3"/>
        </w:rPr>
        <w:t xml:space="preserve">); изложен в редакции </w:t>
      </w:r>
      <w:hyperlink r:id="rId4190" w:anchor="sub_id=270" w:history="1">
        <w:r>
          <w:rPr>
            <w:rStyle w:val="a3"/>
            <w:i/>
            <w:iCs/>
          </w:rPr>
          <w:t>Закона</w:t>
        </w:r>
      </w:hyperlink>
      <w:r>
        <w:rPr>
          <w:rStyle w:val="s3"/>
        </w:rPr>
        <w:t xml:space="preserve"> РК от 29.09.14 г. № 2</w:t>
      </w:r>
      <w:r>
        <w:rPr>
          <w:rStyle w:val="s3"/>
        </w:rPr>
        <w:t>39-V (</w:t>
      </w:r>
      <w:hyperlink r:id="rId4191" w:anchor="sub_id=2700300" w:history="1">
        <w:r>
          <w:rPr>
            <w:rStyle w:val="a3"/>
            <w:i/>
            <w:iCs/>
          </w:rPr>
          <w:t>см. стар. ред.</w:t>
        </w:r>
      </w:hyperlink>
      <w:r>
        <w:rPr>
          <w:rStyle w:val="s3"/>
        </w:rPr>
        <w:t xml:space="preserve">); изложен в редакции </w:t>
      </w:r>
      <w:hyperlink r:id="rId4192" w:anchor="sub_id=270" w:history="1">
        <w:r>
          <w:rPr>
            <w:rStyle w:val="a3"/>
            <w:i/>
            <w:iCs/>
          </w:rPr>
          <w:t>Закона</w:t>
        </w:r>
      </w:hyperlink>
      <w:r>
        <w:rPr>
          <w:rStyle w:val="s3"/>
        </w:rPr>
        <w:t xml:space="preserve"> </w:t>
      </w:r>
      <w:r>
        <w:rPr>
          <w:rStyle w:val="s3"/>
        </w:rPr>
        <w:t>РК от 29.12.14 г. № 269-V (введен в действие с 1 января 2015 г.) (</w:t>
      </w:r>
      <w:hyperlink r:id="rId4193" w:anchor="sub_id=2700300" w:history="1">
        <w:r>
          <w:rPr>
            <w:rStyle w:val="a3"/>
            <w:i/>
            <w:iCs/>
          </w:rPr>
          <w:t>см. стар. ред.</w:t>
        </w:r>
      </w:hyperlink>
      <w:r>
        <w:rPr>
          <w:rStyle w:val="s3"/>
        </w:rPr>
        <w:t>)</w:t>
      </w:r>
    </w:p>
    <w:p w:rsidR="00000000" w:rsidRDefault="00A228E1">
      <w:pPr>
        <w:ind w:firstLine="400"/>
        <w:jc w:val="both"/>
      </w:pPr>
      <w:r>
        <w:rPr>
          <w:rStyle w:val="s0"/>
        </w:rPr>
        <w:t xml:space="preserve">3. В случаях, предусмотренных </w:t>
      </w:r>
      <w:hyperlink w:anchor="sub2560211" w:history="1">
        <w:r>
          <w:rPr>
            <w:rStyle w:val="a3"/>
          </w:rPr>
          <w:t>подпунктом 11) пункта 2 ст</w:t>
        </w:r>
        <w:r>
          <w:rPr>
            <w:rStyle w:val="a3"/>
          </w:rPr>
          <w:t>атьи 256</w:t>
        </w:r>
      </w:hyperlink>
      <w:r>
        <w:rPr>
          <w:rStyle w:val="s0"/>
        </w:rPr>
        <w:t xml:space="preserve"> настоящего Кодекса, структурное подразделение уполномоченного органа в области государственного материального резерва представляет реестр выписанных документов на выпуск им товаров из государственного материального резерва в </w:t>
      </w:r>
      <w:hyperlink r:id="rId4194" w:history="1">
        <w:r>
          <w:rPr>
            <w:rStyle w:val="a3"/>
          </w:rPr>
          <w:t>порядке, сроки и по форме</w:t>
        </w:r>
      </w:hyperlink>
      <w:r>
        <w:rPr>
          <w:rStyle w:val="s0"/>
        </w:rPr>
        <w:t>, которые установлены уполномоченным органом.</w:t>
      </w:r>
    </w:p>
    <w:p w:rsidR="00000000" w:rsidRDefault="00A228E1">
      <w:pPr>
        <w:jc w:val="both"/>
      </w:pPr>
      <w:r>
        <w:rPr>
          <w:rStyle w:val="s3"/>
        </w:rPr>
        <w:t xml:space="preserve">Статья дополнена пунктом 4 в соответствии с </w:t>
      </w:r>
      <w:hyperlink r:id="rId4195" w:anchor="sub_id=270" w:history="1">
        <w:r>
          <w:rPr>
            <w:rStyle w:val="a3"/>
            <w:i/>
            <w:iCs/>
          </w:rPr>
          <w:t>Законом</w:t>
        </w:r>
      </w:hyperlink>
      <w:r>
        <w:rPr>
          <w:rStyle w:val="s3"/>
        </w:rPr>
        <w:t xml:space="preserve"> РК от 30.</w:t>
      </w:r>
      <w:r>
        <w:rPr>
          <w:rStyle w:val="s3"/>
        </w:rPr>
        <w:t>06.10 г. № 297-IV (введено в действие с 1 июля 2010 г.)</w:t>
      </w:r>
    </w:p>
    <w:p w:rsidR="00000000" w:rsidRDefault="00A228E1">
      <w:pPr>
        <w:ind w:firstLine="400"/>
        <w:jc w:val="both"/>
      </w:pPr>
      <w:r>
        <w:rPr>
          <w:rStyle w:val="s0"/>
        </w:rPr>
        <w:t xml:space="preserve">4. Налогоплательщик, снятый с регистрационного учета по решению налогового органа в случаях, предусмотренных </w:t>
      </w:r>
      <w:hyperlink w:anchor="sub5710400" w:history="1">
        <w:r>
          <w:rPr>
            <w:rStyle w:val="a3"/>
          </w:rPr>
          <w:t>пунктом 4 статьи 571</w:t>
        </w:r>
      </w:hyperlink>
      <w:r>
        <w:rPr>
          <w:rStyle w:val="s0"/>
        </w:rPr>
        <w:t xml:space="preserve"> настоящего Кодекса, обязан представит</w:t>
      </w:r>
      <w:r>
        <w:rPr>
          <w:rStyle w:val="s0"/>
        </w:rPr>
        <w:t>ь ликвидационную декларацию по налогу на добавленную стоимость в налоговый орган по месту нахождения не позднее 15 числа второго месяца, следующего за отчетным налоговым периодом, в котором проведено снятие с такого учета. Ликвидационная декларация составл</w:t>
      </w:r>
      <w:r>
        <w:rPr>
          <w:rStyle w:val="s0"/>
        </w:rPr>
        <w:t>яется за период с начала налогового периода, в котором налогоплательщик снят с регистрационного учета, до даты его снятия с такого учета.</w:t>
      </w:r>
    </w:p>
    <w:p w:rsidR="00000000" w:rsidRDefault="00A228E1">
      <w:pPr>
        <w:ind w:firstLine="400"/>
        <w:jc w:val="both"/>
      </w:pPr>
      <w:r>
        <w:t> </w:t>
      </w:r>
    </w:p>
    <w:p w:rsidR="00000000" w:rsidRDefault="00A228E1">
      <w:pPr>
        <w:ind w:left="1200" w:hanging="800"/>
        <w:jc w:val="both"/>
      </w:pPr>
      <w:bookmarkStart w:id="497" w:name="SUB2710000"/>
      <w:bookmarkEnd w:id="497"/>
      <w:r>
        <w:rPr>
          <w:rStyle w:val="s1"/>
        </w:rPr>
        <w:t xml:space="preserve">Статья 271. Сроки уплаты налога на добавленную стоимость </w:t>
      </w:r>
    </w:p>
    <w:p w:rsidR="00000000" w:rsidRDefault="00A228E1">
      <w:pPr>
        <w:jc w:val="both"/>
      </w:pPr>
      <w:r>
        <w:rPr>
          <w:rStyle w:val="s3"/>
        </w:rPr>
        <w:t xml:space="preserve">В пункт 1 внесены изменения в соответствии с </w:t>
      </w:r>
      <w:hyperlink r:id="rId4196" w:anchor="sub_id=271" w:history="1">
        <w:r>
          <w:rPr>
            <w:rStyle w:val="a3"/>
            <w:i/>
            <w:iCs/>
          </w:rPr>
          <w:t>Законом</w:t>
        </w:r>
      </w:hyperlink>
      <w:r>
        <w:rPr>
          <w:rStyle w:val="s3"/>
        </w:rPr>
        <w:t xml:space="preserve"> РК от 21.07.11 г. № 467-IV (введены в действие с 1 января 2012 г.) (</w:t>
      </w:r>
      <w:hyperlink r:id="rId4197" w:anchor="sub_id=2710000" w:history="1">
        <w:r>
          <w:rPr>
            <w:rStyle w:val="a3"/>
            <w:i/>
            <w:iCs/>
          </w:rPr>
          <w:t>см. стар. ред.</w:t>
        </w:r>
      </w:hyperlink>
      <w:r>
        <w:rPr>
          <w:rStyle w:val="s3"/>
        </w:rPr>
        <w:t xml:space="preserve">); изложен в </w:t>
      </w:r>
      <w:r>
        <w:rPr>
          <w:rStyle w:val="s3"/>
        </w:rPr>
        <w:t xml:space="preserve">редакции </w:t>
      </w:r>
      <w:hyperlink r:id="rId4198" w:anchor="sub_id=271" w:history="1">
        <w:r>
          <w:rPr>
            <w:rStyle w:val="a3"/>
            <w:i/>
            <w:iCs/>
          </w:rPr>
          <w:t>Закона</w:t>
        </w:r>
      </w:hyperlink>
      <w:r>
        <w:rPr>
          <w:rStyle w:val="s3"/>
        </w:rPr>
        <w:t xml:space="preserve"> РК от 26.12.12 г. № 61-V (введено в действие с 1 января 2013 г.) (</w:t>
      </w:r>
      <w:hyperlink r:id="rId4199" w:anchor="sub_id=2710000" w:history="1">
        <w:r>
          <w:rPr>
            <w:rStyle w:val="a3"/>
            <w:i/>
            <w:iCs/>
          </w:rPr>
          <w:t>см. стар</w:t>
        </w:r>
        <w:r>
          <w:rPr>
            <w:rStyle w:val="a3"/>
            <w:i/>
            <w:iCs/>
          </w:rPr>
          <w:t>. ред.</w:t>
        </w:r>
      </w:hyperlink>
      <w:r>
        <w:rPr>
          <w:rStyle w:val="s3"/>
        </w:rPr>
        <w:t>)</w:t>
      </w:r>
    </w:p>
    <w:p w:rsidR="00000000" w:rsidRDefault="00A228E1">
      <w:pPr>
        <w:ind w:firstLine="400"/>
        <w:jc w:val="both"/>
      </w:pPr>
      <w:r>
        <w:rPr>
          <w:rStyle w:val="s0"/>
        </w:rPr>
        <w:t>1. Если иное не установлено настоящей статьей, плательщик налога на добавленную стоимость обязан уплатить налог, подлежащий уплате в бюджет, по месту нахождения за каждый налоговый период не позднее 25 числа второго месяца, следующего за отчетным н</w:t>
      </w:r>
      <w:r>
        <w:rPr>
          <w:rStyle w:val="s0"/>
        </w:rPr>
        <w:t>алоговым периодом.</w:t>
      </w:r>
    </w:p>
    <w:p w:rsidR="00000000" w:rsidRDefault="00A228E1">
      <w:pPr>
        <w:jc w:val="both"/>
      </w:pPr>
      <w:r>
        <w:rPr>
          <w:rStyle w:val="s3"/>
        </w:rPr>
        <w:t xml:space="preserve">Статья дополнена пунктом 1-1 в соответствии с </w:t>
      </w:r>
      <w:hyperlink r:id="rId4200" w:anchor="sub_id=271" w:history="1">
        <w:r>
          <w:rPr>
            <w:rStyle w:val="a3"/>
            <w:i/>
            <w:iCs/>
          </w:rPr>
          <w:t>Законом</w:t>
        </w:r>
      </w:hyperlink>
      <w:r>
        <w:rPr>
          <w:rStyle w:val="s3"/>
        </w:rPr>
        <w:t xml:space="preserve"> РК от 21.07.11 г. № 467-IV </w:t>
      </w:r>
      <w:hyperlink r:id="rId4201" w:history="1">
        <w:r>
          <w:rPr>
            <w:rStyle w:val="a3"/>
            <w:rFonts w:ascii="Wingdings" w:hAnsi="Wingdings"/>
            <w:i/>
            <w:iCs/>
          </w:rPr>
          <w:t>+</w:t>
        </w:r>
      </w:hyperlink>
      <w:r>
        <w:rPr>
          <w:rStyle w:val="s3"/>
        </w:rPr>
        <w:t xml:space="preserve"> </w:t>
      </w:r>
      <w:r>
        <w:rPr>
          <w:rStyle w:val="s3"/>
        </w:rPr>
        <w:t>(введены в действие с 1 января 2012 г.)</w:t>
      </w:r>
    </w:p>
    <w:p w:rsidR="00000000" w:rsidRDefault="00A228E1">
      <w:pPr>
        <w:ind w:firstLine="400"/>
        <w:jc w:val="both"/>
      </w:pPr>
      <w:r>
        <w:rPr>
          <w:rStyle w:val="s0"/>
        </w:rPr>
        <w:t xml:space="preserve">1-1. В случае снятия плательщика налога на добавленную стоимость с регистрационного учета по налогу на добавленную стоимость в соответствии с </w:t>
      </w:r>
      <w:hyperlink w:anchor="sub5710000" w:history="1">
        <w:r>
          <w:rPr>
            <w:rStyle w:val="a3"/>
          </w:rPr>
          <w:t>пунктами 1 и 4 статьи 571</w:t>
        </w:r>
      </w:hyperlink>
      <w:r>
        <w:rPr>
          <w:rStyle w:val="s0"/>
        </w:rPr>
        <w:t xml:space="preserve"> настоящего Коде</w:t>
      </w:r>
      <w:r>
        <w:rPr>
          <w:rStyle w:val="s0"/>
        </w:rPr>
        <w:t>кса уплата налога на добавленную стоимость, отраженного в ликвидационной декларации по налогу на добавленную стоимость, производится по месту нахождения плательщика налога на добавленную стоимость не позднее десяти календарных дней со дня представления в н</w:t>
      </w:r>
      <w:r>
        <w:rPr>
          <w:rStyle w:val="s0"/>
        </w:rPr>
        <w:t>алоговый орган такой декларации.</w:t>
      </w:r>
    </w:p>
    <w:p w:rsidR="00000000" w:rsidRDefault="00A228E1">
      <w:pPr>
        <w:ind w:firstLine="400"/>
        <w:jc w:val="both"/>
      </w:pPr>
      <w:r>
        <w:rPr>
          <w:rStyle w:val="s0"/>
        </w:rPr>
        <w:t>В случае, если срок уплаты налога на добавленную стоимость, отраженного в декларации по налогу на добавленную стоимость, представленной за налоговый период, предшествующий налоговому периоду, за который представлена ликвида</w:t>
      </w:r>
      <w:r>
        <w:rPr>
          <w:rStyle w:val="s0"/>
        </w:rPr>
        <w:t>ционная декларация по такому налогу, наступает после истечения срока, указанного в части первой настоящего пункта, уплата налога производится не позднее десяти календарных дней со дня представления в налоговый орган ликвидационной декларации.</w:t>
      </w:r>
    </w:p>
    <w:p w:rsidR="00000000" w:rsidRDefault="00A228E1">
      <w:pPr>
        <w:jc w:val="both"/>
      </w:pPr>
      <w:r>
        <w:rPr>
          <w:rStyle w:val="s3"/>
        </w:rPr>
        <w:t>Пункт 2 излож</w:t>
      </w:r>
      <w:r>
        <w:rPr>
          <w:rStyle w:val="s3"/>
        </w:rPr>
        <w:t xml:space="preserve">ен в редакции </w:t>
      </w:r>
      <w:hyperlink r:id="rId4202" w:anchor="sub_id=271" w:history="1">
        <w:r>
          <w:rPr>
            <w:rStyle w:val="a3"/>
            <w:i/>
            <w:iCs/>
          </w:rPr>
          <w:t>Закона</w:t>
        </w:r>
      </w:hyperlink>
      <w:r>
        <w:rPr>
          <w:rStyle w:val="s3"/>
        </w:rPr>
        <w:t xml:space="preserve"> РК от 29.12.14 г. № 269-V (введен в действие с 1 января 2015 г.) (</w:t>
      </w:r>
      <w:hyperlink r:id="rId4203" w:anchor="sub_id=2710200" w:history="1">
        <w:r>
          <w:rPr>
            <w:rStyle w:val="a3"/>
            <w:i/>
            <w:iCs/>
          </w:rPr>
          <w:t>см.</w:t>
        </w:r>
        <w:r>
          <w:rPr>
            <w:rStyle w:val="a3"/>
            <w:i/>
            <w:iCs/>
          </w:rPr>
          <w:t xml:space="preserve"> стар. ред.</w:t>
        </w:r>
      </w:hyperlink>
      <w:r>
        <w:rPr>
          <w:rStyle w:val="s3"/>
        </w:rPr>
        <w:t>)</w:t>
      </w:r>
    </w:p>
    <w:p w:rsidR="00000000" w:rsidRDefault="00A228E1">
      <w:pPr>
        <w:ind w:firstLine="400"/>
        <w:jc w:val="both"/>
      </w:pPr>
      <w:r>
        <w:rPr>
          <w:rStyle w:val="s0"/>
        </w:rPr>
        <w:t xml:space="preserve">2. Налог на добавленную стоимость по импортируемым товарам уплачивается в день, определяемый </w:t>
      </w:r>
      <w:hyperlink r:id="rId4204" w:anchor="sub_id=1310000" w:history="1">
        <w:r>
          <w:rPr>
            <w:rStyle w:val="a3"/>
          </w:rPr>
          <w:t>таможенным законодательством</w:t>
        </w:r>
      </w:hyperlink>
      <w:r>
        <w:rPr>
          <w:rStyle w:val="s0"/>
        </w:rPr>
        <w:t xml:space="preserve"> Республики Казахстан для уплаты тамо</w:t>
      </w:r>
      <w:r>
        <w:rPr>
          <w:rStyle w:val="s0"/>
        </w:rPr>
        <w:t>женных платежей.</w:t>
      </w:r>
    </w:p>
    <w:p w:rsidR="00000000" w:rsidRDefault="00A228E1">
      <w:pPr>
        <w:ind w:firstLine="400"/>
        <w:jc w:val="both"/>
      </w:pPr>
      <w:r>
        <w:rPr>
          <w:rStyle w:val="s0"/>
        </w:rPr>
        <w:t xml:space="preserve">При этом изменение срока уплаты налога на добавленную стоимость по импортируемым товарам, помещенным под таможенную процедуру выпуска для внутреннего потребления, производится в соответствии со </w:t>
      </w:r>
      <w:hyperlink w:anchor="sub51030000" w:history="1">
        <w:r>
          <w:rPr>
            <w:rStyle w:val="a3"/>
          </w:rPr>
          <w:t>статьей 51-</w:t>
        </w:r>
        <w:r>
          <w:rPr>
            <w:rStyle w:val="a3"/>
          </w:rPr>
          <w:t>3</w:t>
        </w:r>
      </w:hyperlink>
      <w:r>
        <w:rPr>
          <w:rStyle w:val="s0"/>
        </w:rPr>
        <w:t xml:space="preserve"> настоящего Кодекса.</w:t>
      </w:r>
    </w:p>
    <w:p w:rsidR="00000000" w:rsidRDefault="00A228E1">
      <w:pPr>
        <w:ind w:firstLine="400"/>
        <w:jc w:val="both"/>
      </w:pPr>
      <w:r>
        <w:t> </w:t>
      </w:r>
    </w:p>
    <w:p w:rsidR="00000000" w:rsidRDefault="00A228E1">
      <w:pPr>
        <w:jc w:val="both"/>
      </w:pPr>
      <w:bookmarkStart w:id="498" w:name="SUB271010000"/>
      <w:bookmarkEnd w:id="498"/>
      <w:r>
        <w:rPr>
          <w:rStyle w:val="s3"/>
        </w:rPr>
        <w:t xml:space="preserve">Кодекс дополнен статьей 271-1 в соответствии с </w:t>
      </w:r>
      <w:hyperlink r:id="rId4205" w:anchor="sub_id=2711" w:history="1">
        <w:r>
          <w:rPr>
            <w:rStyle w:val="a3"/>
            <w:i/>
            <w:iCs/>
          </w:rPr>
          <w:t>Законом</w:t>
        </w:r>
      </w:hyperlink>
      <w:r>
        <w:rPr>
          <w:rStyle w:val="s3"/>
        </w:rPr>
        <w:t xml:space="preserve"> РК от 30.06.10 г. № 297-IV (введено в действие с 1 января 2009 г., пункт 4 введен в действие 1 </w:t>
      </w:r>
      <w:r>
        <w:rPr>
          <w:rStyle w:val="s3"/>
        </w:rPr>
        <w:t>января 2011 г.)</w:t>
      </w:r>
    </w:p>
    <w:p w:rsidR="00000000" w:rsidRDefault="00A228E1">
      <w:pPr>
        <w:ind w:left="1200" w:hanging="800"/>
        <w:jc w:val="both"/>
      </w:pPr>
      <w:r>
        <w:rPr>
          <w:rStyle w:val="s1"/>
        </w:rPr>
        <w:t>Статья 271-1. 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p>
    <w:p w:rsidR="00000000" w:rsidRDefault="00A228E1">
      <w:pPr>
        <w:ind w:firstLine="400"/>
        <w:jc w:val="both"/>
      </w:pPr>
      <w:r>
        <w:rPr>
          <w:rStyle w:val="s0"/>
        </w:rPr>
        <w:t>1</w:t>
      </w:r>
      <w:r>
        <w:rPr>
          <w:rStyle w:val="s0"/>
        </w:rPr>
        <w:t>. Налоговое обязательство по составлению и представлению налоговых форм по налогу на добавленную стоимость в рамках деятельности по соглашению (контракту) о разделе продукции должно быть исполнено:</w:t>
      </w:r>
    </w:p>
    <w:p w:rsidR="00000000" w:rsidRDefault="00A228E1">
      <w:pPr>
        <w:ind w:firstLine="400"/>
        <w:jc w:val="both"/>
      </w:pPr>
      <w:r>
        <w:rPr>
          <w:rStyle w:val="s0"/>
        </w:rPr>
        <w:t>каждым участником простого товарищества в части доли налога на добавленную стоимость, приходящейся на указанного участника;</w:t>
      </w:r>
    </w:p>
    <w:p w:rsidR="00000000" w:rsidRDefault="00A228E1">
      <w:pPr>
        <w:ind w:firstLine="400"/>
        <w:jc w:val="both"/>
      </w:pPr>
      <w:r>
        <w:rPr>
          <w:rStyle w:val="s0"/>
        </w:rPr>
        <w:t>либо оператором сводно по деятельности, осуществляемой в рамках соглашения (контракта) о разделе продукции, если условиями соглашени</w:t>
      </w:r>
      <w:r>
        <w:rPr>
          <w:rStyle w:val="s0"/>
        </w:rPr>
        <w:t>я (контракта) о разделе продукции оператор уполномочен на исполнение такого налогового обязательства.</w:t>
      </w:r>
    </w:p>
    <w:p w:rsidR="00000000" w:rsidRDefault="00A228E1">
      <w:pPr>
        <w:ind w:firstLine="400"/>
        <w:jc w:val="both"/>
      </w:pPr>
      <w:r>
        <w:rPr>
          <w:rStyle w:val="s0"/>
        </w:rPr>
        <w:t>2. При исполнении налогового обязательства по составлению и представлению налоговых форм по налогу на добавленную стоимость каждым участником простого тов</w:t>
      </w:r>
      <w:r>
        <w:rPr>
          <w:rStyle w:val="s0"/>
        </w:rPr>
        <w:t>арищества (консорциума):</w:t>
      </w:r>
    </w:p>
    <w:p w:rsidR="00000000" w:rsidRDefault="00A228E1">
      <w:pPr>
        <w:ind w:firstLine="400"/>
        <w:jc w:val="both"/>
      </w:pPr>
      <w:r>
        <w:rPr>
          <w:rStyle w:val="s0"/>
        </w:rPr>
        <w:t xml:space="preserve">счета-фактуры по реализации (приобретению) товаров, работ, услуг выписываются в соответствии с требованиями </w:t>
      </w:r>
      <w:hyperlink w:anchor="sub2350000" w:history="1">
        <w:r>
          <w:rPr>
            <w:rStyle w:val="a3"/>
          </w:rPr>
          <w:t>статьи 235</w:t>
        </w:r>
      </w:hyperlink>
      <w:r>
        <w:rPr>
          <w:rStyle w:val="s0"/>
        </w:rPr>
        <w:t xml:space="preserve"> настоящего Кодекса;</w:t>
      </w:r>
    </w:p>
    <w:p w:rsidR="00000000" w:rsidRDefault="00A228E1">
      <w:pPr>
        <w:ind w:firstLine="400"/>
        <w:jc w:val="both"/>
      </w:pPr>
      <w:r>
        <w:rPr>
          <w:rStyle w:val="s0"/>
        </w:rPr>
        <w:t>декларация по налогу на добавленную стоимость и реестры сче</w:t>
      </w:r>
      <w:r>
        <w:rPr>
          <w:rStyle w:val="s0"/>
        </w:rPr>
        <w:t>тов-фактур, являющиеся приложением к декларации, представляются каждым участником простого товарищества (консорциума) в части, приходящейся на долю такого участника;</w:t>
      </w:r>
    </w:p>
    <w:p w:rsidR="00000000" w:rsidRDefault="00A228E1">
      <w:pPr>
        <w:ind w:firstLine="400"/>
        <w:jc w:val="both"/>
      </w:pPr>
      <w:r>
        <w:rPr>
          <w:rStyle w:val="s0"/>
        </w:rPr>
        <w:t>исчисленные, начисленные (уменьшенные), перечисленные и уплаченные (с учетом зачтенных и в</w:t>
      </w:r>
      <w:r>
        <w:rPr>
          <w:rStyle w:val="s0"/>
        </w:rPr>
        <w:t>озвращенных) суммы налога на добавленную стоимость отражаются на лицевом счете каждого участника простого товарищества в части, приходящейся на долю указанного лица;</w:t>
      </w:r>
    </w:p>
    <w:p w:rsidR="00000000" w:rsidRDefault="00A228E1">
      <w:pPr>
        <w:ind w:firstLine="400"/>
        <w:jc w:val="both"/>
      </w:pPr>
      <w:r>
        <w:rPr>
          <w:rStyle w:val="s0"/>
        </w:rPr>
        <w:t>возврат превышения налога на добавленную стоимость производится участнику простого товарищ</w:t>
      </w:r>
      <w:r>
        <w:rPr>
          <w:rStyle w:val="s0"/>
        </w:rPr>
        <w:t>ества (консорциума), представившему декларацию;</w:t>
      </w:r>
    </w:p>
    <w:p w:rsidR="00000000" w:rsidRDefault="00A228E1">
      <w:pPr>
        <w:ind w:firstLine="400"/>
        <w:jc w:val="both"/>
      </w:pPr>
      <w:r>
        <w:rPr>
          <w:rStyle w:val="s0"/>
        </w:rPr>
        <w:t>порядок налогового администрирования, в том числе вручения предписания, уведомления и акта налоговой проверки, применяется в отношении каждого участника простого товарищества (консорциума) в порядке, установл</w:t>
      </w:r>
      <w:r>
        <w:rPr>
          <w:rStyle w:val="s0"/>
        </w:rPr>
        <w:t>енном настоящим Кодексом.</w:t>
      </w:r>
    </w:p>
    <w:p w:rsidR="00000000" w:rsidRDefault="00A228E1">
      <w:pPr>
        <w:ind w:firstLine="400"/>
        <w:jc w:val="both"/>
      </w:pPr>
      <w:bookmarkStart w:id="499" w:name="SUB271010300"/>
      <w:bookmarkEnd w:id="499"/>
      <w:r>
        <w:rPr>
          <w:rStyle w:val="s0"/>
        </w:rPr>
        <w:t>3. При исполнении налогового обязательства по составлению и представлению налоговых форм по налогу на добавленную стоимость оператором сводно по деятельности, осуществляемой в рамках соглашения (контракта) о разделе продукции:</w:t>
      </w:r>
    </w:p>
    <w:p w:rsidR="00000000" w:rsidRDefault="00A228E1">
      <w:pPr>
        <w:ind w:firstLine="400"/>
        <w:jc w:val="both"/>
      </w:pPr>
      <w:r>
        <w:rPr>
          <w:rStyle w:val="s0"/>
        </w:rPr>
        <w:t>сче</w:t>
      </w:r>
      <w:r>
        <w:rPr>
          <w:rStyle w:val="s0"/>
        </w:rPr>
        <w:t xml:space="preserve">та-фактуры по реализации (приобретению) товаров, работ, услуг выписываются в общеустановленном порядке в соответствии с требованиями </w:t>
      </w:r>
      <w:hyperlink w:anchor="sub2630000" w:history="1">
        <w:r>
          <w:rPr>
            <w:rStyle w:val="a3"/>
          </w:rPr>
          <w:t>статьи 263</w:t>
        </w:r>
      </w:hyperlink>
      <w:r>
        <w:rPr>
          <w:rStyle w:val="s0"/>
        </w:rPr>
        <w:t xml:space="preserve"> настоящего Кодекса с указанием реквизитов оператора;</w:t>
      </w:r>
    </w:p>
    <w:p w:rsidR="00000000" w:rsidRDefault="00A228E1">
      <w:pPr>
        <w:ind w:firstLine="400"/>
        <w:jc w:val="both"/>
      </w:pPr>
      <w:r>
        <w:rPr>
          <w:rStyle w:val="s0"/>
        </w:rPr>
        <w:t>декларация по налогу на до</w:t>
      </w:r>
      <w:r>
        <w:rPr>
          <w:rStyle w:val="s0"/>
        </w:rPr>
        <w:t>бавленную стоимость и реестры счетов-фактур, являющиеся приложением к декларации, представляются оператором сводно по деятельности, осуществляемой в рамках соглашения (контракта) о разделе продукции;</w:t>
      </w:r>
    </w:p>
    <w:p w:rsidR="00000000" w:rsidRDefault="00A228E1">
      <w:pPr>
        <w:ind w:firstLine="400"/>
        <w:jc w:val="both"/>
      </w:pPr>
      <w:r>
        <w:rPr>
          <w:rStyle w:val="s0"/>
        </w:rPr>
        <w:t>исчисленные, начисленные (уменьшенные), перечисленные и уплаченные (с учетом зачтенных и возвращенных) суммы налога на добавленную стоимость отражаются на лицевом счете оператора;</w:t>
      </w:r>
    </w:p>
    <w:p w:rsidR="00000000" w:rsidRDefault="00A228E1">
      <w:pPr>
        <w:ind w:firstLine="400"/>
        <w:jc w:val="both"/>
      </w:pPr>
      <w:r>
        <w:rPr>
          <w:rStyle w:val="s0"/>
        </w:rPr>
        <w:t>возврат превышения налога на добавленную стоимость производится оператору;</w:t>
      </w:r>
    </w:p>
    <w:p w:rsidR="00000000" w:rsidRDefault="00A228E1">
      <w:pPr>
        <w:ind w:firstLine="400"/>
        <w:jc w:val="both"/>
      </w:pPr>
      <w:r>
        <w:rPr>
          <w:rStyle w:val="s0"/>
        </w:rPr>
        <w:t>п</w:t>
      </w:r>
      <w:r>
        <w:rPr>
          <w:rStyle w:val="s0"/>
        </w:rPr>
        <w:t xml:space="preserve">орядок налогового администрирования, в том числе вручение предписания, уведомления и акта налоговой проверки, применяется в отношении оператора в соответствии с порядком, предусмотренным настоящим Кодексом для налогоплательщиков (налоговых агентов), и при </w:t>
      </w:r>
      <w:r>
        <w:rPr>
          <w:rStyle w:val="s0"/>
        </w:rPr>
        <w:t>этом указанные документы считаются врученными каждому участнику простого товарищества (консорциума) как налогоплательщику по соглашению (контракту) о разделе продукции.</w:t>
      </w:r>
    </w:p>
    <w:p w:rsidR="00000000" w:rsidRDefault="00A228E1">
      <w:pPr>
        <w:ind w:firstLine="400"/>
        <w:jc w:val="both"/>
      </w:pPr>
      <w:r>
        <w:rPr>
          <w:rStyle w:val="s0"/>
        </w:rPr>
        <w:t xml:space="preserve">4. Выбранный способ исполнения налогового обязательства по составлению и представлению </w:t>
      </w:r>
      <w:r>
        <w:rPr>
          <w:rStyle w:val="s0"/>
        </w:rPr>
        <w:t>налоговых форм по налогу на добавленную стоимость в соответствии с настоящей статьей должен быть отражен в налоговой учетной политике и оставаться неизменным до истечения периода действия соглашения (контракта) о разделе продукции.</w:t>
      </w:r>
    </w:p>
    <w:p w:rsidR="00000000" w:rsidRDefault="00A228E1">
      <w:pPr>
        <w:ind w:firstLine="400"/>
        <w:jc w:val="both"/>
      </w:pPr>
      <w:r>
        <w:t> </w:t>
      </w:r>
    </w:p>
    <w:p w:rsidR="00000000" w:rsidRDefault="00A228E1">
      <w:pPr>
        <w:jc w:val="center"/>
      </w:pPr>
      <w:r>
        <w:rPr>
          <w:rStyle w:val="s1"/>
        </w:rPr>
        <w:t> </w:t>
      </w:r>
    </w:p>
    <w:p w:rsidR="00000000" w:rsidRDefault="00A228E1">
      <w:pPr>
        <w:jc w:val="center"/>
      </w:pPr>
      <w:bookmarkStart w:id="500" w:name="SUB2720000"/>
      <w:bookmarkEnd w:id="500"/>
      <w:r>
        <w:rPr>
          <w:rStyle w:val="s1"/>
        </w:rPr>
        <w:t>Глава 37. ВЗАИМООТНО</w:t>
      </w:r>
      <w:r>
        <w:rPr>
          <w:rStyle w:val="s1"/>
        </w:rPr>
        <w:t xml:space="preserve">ШЕНИЯ С БЮДЖЕТОМ ПО НАЛОГУ </w:t>
      </w:r>
    </w:p>
    <w:p w:rsidR="00000000" w:rsidRDefault="00A228E1">
      <w:pPr>
        <w:jc w:val="center"/>
      </w:pPr>
      <w:r>
        <w:rPr>
          <w:rStyle w:val="s1"/>
        </w:rPr>
        <w:t>НА ДОБАВЛЕННУЮ СТОИМОСТЬ</w:t>
      </w:r>
    </w:p>
    <w:p w:rsidR="00000000" w:rsidRDefault="00A228E1">
      <w:pPr>
        <w:jc w:val="center"/>
      </w:pPr>
      <w:r>
        <w:rPr>
          <w:rStyle w:val="s1"/>
        </w:rPr>
        <w:t> </w:t>
      </w:r>
    </w:p>
    <w:p w:rsidR="00000000" w:rsidRDefault="00A228E1">
      <w:pPr>
        <w:ind w:left="1200" w:hanging="800"/>
        <w:jc w:val="both"/>
      </w:pPr>
      <w:r>
        <w:rPr>
          <w:rStyle w:val="s1"/>
        </w:rPr>
        <w:t>Статья 272. Возврат налога на добавленную стоимость</w:t>
      </w:r>
    </w:p>
    <w:p w:rsidR="00000000" w:rsidRDefault="00A228E1">
      <w:pPr>
        <w:ind w:firstLine="400"/>
        <w:jc w:val="both"/>
      </w:pPr>
      <w:r>
        <w:rPr>
          <w:rStyle w:val="s0"/>
        </w:rPr>
        <w:t>1. Если иное не установлено настоящей главой, налогоплательщику возврату из бюджета подлежит:</w:t>
      </w:r>
    </w:p>
    <w:p w:rsidR="00000000" w:rsidRDefault="00A228E1">
      <w:pPr>
        <w:jc w:val="both"/>
      </w:pPr>
      <w:r>
        <w:rPr>
          <w:rStyle w:val="s3"/>
        </w:rPr>
        <w:t>Действие подпункта 1) пункта 1 статьи 272 приостановлен</w:t>
      </w:r>
      <w:r>
        <w:rPr>
          <w:rStyle w:val="s3"/>
        </w:rPr>
        <w:t xml:space="preserve">о с 1 января 2011 года до 1 января 2017 года в соответствии с Законом от 10.12.08 г. № 100-IV, в период приостановления подпункт 1) действует в редакции статьи 42 указанного Закона - см. </w:t>
      </w:r>
      <w:hyperlink r:id="rId4206" w:anchor="sub_id=420000" w:history="1">
        <w:r>
          <w:rPr>
            <w:rStyle w:val="a3"/>
            <w:i/>
            <w:iCs/>
          </w:rPr>
          <w:t>актуальную редакцию</w:t>
        </w:r>
      </w:hyperlink>
    </w:p>
    <w:p w:rsidR="00000000" w:rsidRDefault="00A228E1">
      <w:pPr>
        <w:jc w:val="both"/>
      </w:pPr>
      <w:r>
        <w:rPr>
          <w:rStyle w:val="s3"/>
        </w:rPr>
        <w:t xml:space="preserve">Подпункт 1 изложен в редакции </w:t>
      </w:r>
      <w:hyperlink r:id="rId4207" w:anchor="sub_id=272" w:history="1">
        <w:r>
          <w:rPr>
            <w:rStyle w:val="a3"/>
            <w:i/>
            <w:iCs/>
          </w:rPr>
          <w:t>Закона</w:t>
        </w:r>
      </w:hyperlink>
      <w:r>
        <w:rPr>
          <w:rStyle w:val="s3"/>
        </w:rPr>
        <w:t xml:space="preserve"> РК от 28.11.14 г. № 257-V (</w:t>
      </w:r>
      <w:hyperlink r:id="rId4208" w:anchor="sub_id=2720000" w:history="1">
        <w:r>
          <w:rPr>
            <w:rStyle w:val="a3"/>
            <w:i/>
            <w:iCs/>
          </w:rPr>
          <w:t>см. стар. ред.</w:t>
        </w:r>
      </w:hyperlink>
      <w:r>
        <w:rPr>
          <w:rStyle w:val="s3"/>
        </w:rPr>
        <w:t>)</w:t>
      </w:r>
    </w:p>
    <w:p w:rsidR="00000000" w:rsidRDefault="00A228E1">
      <w:pPr>
        <w:ind w:firstLine="400"/>
        <w:jc w:val="both"/>
      </w:pPr>
      <w:r>
        <w:rPr>
          <w:rStyle w:val="s19"/>
        </w:rPr>
        <w:t>1)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(далее - превышение налога на добавленную с</w:t>
      </w:r>
      <w:r>
        <w:rPr>
          <w:rStyle w:val="s19"/>
        </w:rPr>
        <w:t xml:space="preserve">тоимость), в порядке, установленном </w:t>
      </w:r>
      <w:hyperlink w:anchor="sub2730000" w:history="1">
        <w:r>
          <w:rPr>
            <w:rStyle w:val="a3"/>
          </w:rPr>
          <w:t>статьями 273 и 274</w:t>
        </w:r>
      </w:hyperlink>
      <w:r>
        <w:rPr>
          <w:rStyle w:val="s19"/>
        </w:rPr>
        <w:t xml:space="preserve"> настоящего Кодекса.</w:t>
      </w:r>
    </w:p>
    <w:p w:rsidR="00000000" w:rsidRDefault="00A228E1">
      <w:pPr>
        <w:ind w:firstLine="400"/>
        <w:jc w:val="both"/>
      </w:pPr>
      <w:r>
        <w:rPr>
          <w:rStyle w:val="s19"/>
        </w:rPr>
        <w:t>При определении превышения суммы налога на добавленную стоимость, указанного в настоящем подпункте, в сумме налога на добавленную стоимость, относим</w:t>
      </w:r>
      <w:r>
        <w:rPr>
          <w:rStyle w:val="s19"/>
        </w:rPr>
        <w:t>ого в зачет, не учитывается сумма налога на добавленную стоимость по счетам-фактурам, выписанным заготовительной организацией в сфере агропромышленного комплекса;</w:t>
      </w:r>
    </w:p>
    <w:p w:rsidR="00000000" w:rsidRDefault="00A228E1">
      <w:pPr>
        <w:jc w:val="both"/>
      </w:pPr>
      <w:hyperlink r:id="rId4209" w:history="1">
        <w:r>
          <w:rPr>
            <w:rStyle w:val="a3"/>
            <w:rFonts w:ascii="Wingdings" w:hAnsi="Wingdings"/>
            <w:i/>
            <w:iCs/>
          </w:rPr>
          <w:t>*</w:t>
        </w:r>
      </w:hyperlink>
    </w:p>
    <w:p w:rsidR="00000000" w:rsidRDefault="00A228E1">
      <w:pPr>
        <w:ind w:firstLine="400"/>
        <w:jc w:val="both"/>
      </w:pPr>
      <w:r>
        <w:t xml:space="preserve">2) налог на добавленную стоимость, уплаченный поставщикам товаров, работ, услуг, приобретенных за счет средств гранта, в порядке, установленном </w:t>
      </w:r>
      <w:hyperlink w:anchor="sub2750000" w:history="1">
        <w:r>
          <w:rPr>
            <w:rStyle w:val="a3"/>
          </w:rPr>
          <w:t>статьей 275</w:t>
        </w:r>
      </w:hyperlink>
      <w:r>
        <w:t xml:space="preserve"> настоящего Кодекса; </w:t>
      </w:r>
    </w:p>
    <w:p w:rsidR="00000000" w:rsidRDefault="00A228E1">
      <w:pPr>
        <w:jc w:val="both"/>
      </w:pPr>
      <w:r>
        <w:rPr>
          <w:rStyle w:val="s3"/>
        </w:rPr>
        <w:t xml:space="preserve">В подпункт 3 внесены изменения в соответствии </w:t>
      </w:r>
      <w:r>
        <w:rPr>
          <w:rStyle w:val="s3"/>
        </w:rPr>
        <w:t xml:space="preserve">с </w:t>
      </w:r>
      <w:hyperlink r:id="rId4210" w:anchor="sub_id=272" w:history="1">
        <w:r>
          <w:rPr>
            <w:rStyle w:val="a3"/>
            <w:i/>
            <w:iCs/>
          </w:rPr>
          <w:t>Законом</w:t>
        </w:r>
      </w:hyperlink>
      <w:r>
        <w:rPr>
          <w:rStyle w:val="s3"/>
        </w:rPr>
        <w:t xml:space="preserve"> РК от 30.06.10 г. № 297-IV (введены в действие с 1 июля 2010 г.) (</w:t>
      </w:r>
      <w:hyperlink r:id="rId4211" w:anchor="sub_id=2720103" w:history="1">
        <w:r>
          <w:rPr>
            <w:rStyle w:val="a3"/>
            <w:i/>
            <w:iCs/>
          </w:rPr>
          <w:t>см. стар. ред.</w:t>
        </w:r>
      </w:hyperlink>
      <w:r>
        <w:rPr>
          <w:rStyle w:val="s3"/>
        </w:rPr>
        <w:t>)</w:t>
      </w:r>
    </w:p>
    <w:p w:rsidR="00000000" w:rsidRDefault="00A228E1">
      <w:pPr>
        <w:ind w:firstLine="400"/>
        <w:jc w:val="both"/>
      </w:pPr>
      <w:r>
        <w:t xml:space="preserve">3) налог на добавленную стоимость, уплаченный дипломатическими и приравненными к ним представительствами </w:t>
      </w:r>
      <w:r>
        <w:rPr>
          <w:rStyle w:val="s0"/>
        </w:rPr>
        <w:t>иностранных государств, консульскими учреждениями иностранных государств</w:t>
      </w:r>
      <w:r>
        <w:t>, аккредитованными в Республике Казахстан, и лицами, относящимися к дипломати</w:t>
      </w:r>
      <w:r>
        <w:t xml:space="preserve">ческому и административно-техническому персоналу </w:t>
      </w:r>
      <w:r>
        <w:rPr>
          <w:rStyle w:val="s0"/>
        </w:rPr>
        <w:t>этих представительств</w:t>
      </w:r>
      <w:r>
        <w:t xml:space="preserve">, включая членов их семей, проживающих вместе с ними, </w:t>
      </w:r>
      <w:r>
        <w:rPr>
          <w:rStyle w:val="s0"/>
        </w:rPr>
        <w:t xml:space="preserve">консульскими должностными лицами, консульскими служащими, включая членов их семей, проживающих вместе с ними, </w:t>
      </w:r>
      <w:r>
        <w:t xml:space="preserve">поставщикам товаров, работ, услуг, приобретенных на территории Республики Казахстан, в порядке, установленном </w:t>
      </w:r>
      <w:hyperlink w:anchor="sub2760000" w:history="1">
        <w:r>
          <w:rPr>
            <w:rStyle w:val="a3"/>
          </w:rPr>
          <w:t>статьей 276</w:t>
        </w:r>
      </w:hyperlink>
      <w:r>
        <w:t xml:space="preserve"> настоящего Кодекса;</w:t>
      </w:r>
    </w:p>
    <w:p w:rsidR="00000000" w:rsidRDefault="00A228E1">
      <w:pPr>
        <w:ind w:firstLine="400"/>
        <w:jc w:val="both"/>
      </w:pPr>
      <w:r>
        <w:t>4) излишне уплаченная в бюджет сумма налога на добавленную стоимость в порядке, у</w:t>
      </w:r>
      <w:r>
        <w:t xml:space="preserve">становленном </w:t>
      </w:r>
      <w:hyperlink w:anchor="sub5990000" w:history="1">
        <w:r>
          <w:rPr>
            <w:rStyle w:val="a3"/>
          </w:rPr>
          <w:t>статьями 599</w:t>
        </w:r>
      </w:hyperlink>
      <w:r>
        <w:t xml:space="preserve"> и </w:t>
      </w:r>
      <w:hyperlink w:anchor="sub6020000" w:history="1">
        <w:r>
          <w:rPr>
            <w:rStyle w:val="a3"/>
          </w:rPr>
          <w:t>602</w:t>
        </w:r>
      </w:hyperlink>
      <w:r>
        <w:t xml:space="preserve"> настоящего Кодекса. </w:t>
      </w:r>
      <w:hyperlink r:id="rId4212" w:history="1">
        <w:r>
          <w:rPr>
            <w:rStyle w:val="a3"/>
            <w:rFonts w:ascii="Wingdings" w:hAnsi="Wingdings"/>
            <w:i/>
            <w:iCs/>
          </w:rPr>
          <w:t>*</w:t>
        </w:r>
      </w:hyperlink>
    </w:p>
    <w:p w:rsidR="00000000" w:rsidRDefault="00A228E1">
      <w:pPr>
        <w:ind w:firstLine="400"/>
        <w:jc w:val="both"/>
      </w:pPr>
      <w:r>
        <w:t>2. Не подлежит возврату из бюджета превышение налога на добавленную сто</w:t>
      </w:r>
      <w:r>
        <w:t>имость, указанное в части первой подпункта 1) пункта 1 настоящей статьи, сложившееся по товарам, работам, услугам, приобретенным до 1 января 2009 года, за исключением превышения, образовавшегося в связи с приобретением товаров, работ, услуг, которые исполь</w:t>
      </w:r>
      <w:r>
        <w:t xml:space="preserve">зуются или будут использоваться в целях оборотов, облагаемых по нулевой ставке. </w:t>
      </w:r>
    </w:p>
    <w:p w:rsidR="00000000" w:rsidRDefault="00A228E1">
      <w:pPr>
        <w:ind w:firstLine="400"/>
        <w:jc w:val="both"/>
      </w:pPr>
      <w:r>
        <w:t>Превышение налога на добавленную стоимость, не подлежащее возврату из бюджета в соответствии с настоящим пунктом, зачитывается в счет предстоящих платежей по налогу на добавле</w:t>
      </w:r>
      <w:r>
        <w:t xml:space="preserve">нную стоимость. Зачет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A228E1">
      <w:pPr>
        <w:jc w:val="both"/>
      </w:pPr>
      <w:hyperlink r:id="rId4213" w:history="1">
        <w:r>
          <w:rPr>
            <w:rStyle w:val="a3"/>
            <w:rFonts w:ascii="Wingdings" w:hAnsi="Wingdings"/>
            <w:i/>
            <w:iCs/>
          </w:rPr>
          <w:t>*</w:t>
        </w:r>
      </w:hyperlink>
    </w:p>
    <w:p w:rsidR="00000000" w:rsidRDefault="00A228E1">
      <w:pPr>
        <w:jc w:val="both"/>
      </w:pPr>
      <w:r>
        <w:rPr>
          <w:rStyle w:val="s3"/>
        </w:rPr>
        <w:t xml:space="preserve">Пункт 3 изложен в редакции </w:t>
      </w:r>
      <w:hyperlink r:id="rId4214" w:anchor="sub_id=272" w:history="1">
        <w:r>
          <w:rPr>
            <w:rStyle w:val="a3"/>
            <w:i/>
            <w:iCs/>
          </w:rPr>
          <w:t>Закона</w:t>
        </w:r>
      </w:hyperlink>
      <w:r>
        <w:rPr>
          <w:rStyle w:val="s3"/>
        </w:rPr>
        <w:t xml:space="preserve"> РК от 05.12.13 г. № 152-V (введено в действие с 1 января 2009 г.) (</w:t>
      </w:r>
      <w:hyperlink r:id="rId4215" w:anchor="sub_id=2720300" w:history="1">
        <w:r>
          <w:rPr>
            <w:rStyle w:val="a3"/>
            <w:i/>
            <w:iCs/>
          </w:rPr>
          <w:t>см. стар. ред.</w:t>
        </w:r>
      </w:hyperlink>
      <w:r>
        <w:rPr>
          <w:rStyle w:val="s3"/>
        </w:rPr>
        <w:t>)</w:t>
      </w:r>
    </w:p>
    <w:p w:rsidR="00000000" w:rsidRDefault="00A228E1">
      <w:pPr>
        <w:ind w:firstLine="400"/>
        <w:jc w:val="both"/>
      </w:pPr>
      <w:r>
        <w:rPr>
          <w:rStyle w:val="s0"/>
        </w:rPr>
        <w:t>3. По оборотам, облагаемым по нулевой ставке,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w:t>
      </w:r>
      <w:r>
        <w:rPr>
          <w:rStyle w:val="s0"/>
        </w:rPr>
        <w:t xml:space="preserve"> налогового периода, подлежит возврату, если одновременно выполняются следующие условия:</w:t>
      </w:r>
    </w:p>
    <w:p w:rsidR="00000000" w:rsidRDefault="00A228E1">
      <w:pPr>
        <w:ind w:firstLine="400"/>
        <w:jc w:val="both"/>
      </w:pPr>
      <w:r>
        <w:rPr>
          <w:rStyle w:val="s0"/>
        </w:rPr>
        <w:t>1) плательщиком налога на добавленную стоимость осуществляется постоянная реализация товаров, работ, услуг, облагаемых по нулевой ставке;</w:t>
      </w:r>
    </w:p>
    <w:p w:rsidR="00000000" w:rsidRDefault="00A228E1">
      <w:pPr>
        <w:ind w:firstLine="400"/>
        <w:jc w:val="both"/>
      </w:pPr>
      <w:r>
        <w:rPr>
          <w:rStyle w:val="s0"/>
        </w:rPr>
        <w:t>2) оборот по реализации, обла</w:t>
      </w:r>
      <w:r>
        <w:rPr>
          <w:rStyle w:val="s0"/>
        </w:rPr>
        <w:t>гаемый по нулевой ставке, за налоговый период, в котором совершены обороты, облагаемые по нулевой ставке, и по которому в декларации указано требование о возврате превышения налога на добавленную стоимость, составлял не менее 70 процентов в общем облагаемо</w:t>
      </w:r>
      <w:r>
        <w:rPr>
          <w:rStyle w:val="s0"/>
        </w:rPr>
        <w:t>м обороте по реализации.</w:t>
      </w:r>
    </w:p>
    <w:p w:rsidR="00000000" w:rsidRDefault="00A228E1">
      <w:pPr>
        <w:ind w:firstLine="400"/>
        <w:jc w:val="both"/>
      </w:pPr>
      <w:r>
        <w:rPr>
          <w:rStyle w:val="s0"/>
        </w:rPr>
        <w:t xml:space="preserve">Положения настоящего пункта не распространяются на налогоплательщиков, имеющих право на применение упрощенного порядка возврата превышения налога на добавленную стоимость, предусмотренного </w:t>
      </w:r>
      <w:hyperlink w:anchor="sub2740000" w:history="1">
        <w:r>
          <w:rPr>
            <w:rStyle w:val="a3"/>
          </w:rPr>
          <w:t>статьей 2</w:t>
        </w:r>
        <w:r>
          <w:rPr>
            <w:rStyle w:val="a3"/>
          </w:rPr>
          <w:t>74</w:t>
        </w:r>
      </w:hyperlink>
      <w:r>
        <w:rPr>
          <w:rStyle w:val="s0"/>
        </w:rPr>
        <w:t xml:space="preserve"> настоящего Кодекса.</w:t>
      </w:r>
    </w:p>
    <w:p w:rsidR="00000000" w:rsidRDefault="00A228E1">
      <w:pPr>
        <w:jc w:val="both"/>
      </w:pPr>
      <w:bookmarkStart w:id="501" w:name="SUB272030100"/>
      <w:bookmarkEnd w:id="501"/>
      <w:r>
        <w:rPr>
          <w:rStyle w:val="s3"/>
        </w:rPr>
        <w:t xml:space="preserve">Статья дополнена пунктом 3-1 в соответствии с </w:t>
      </w:r>
      <w:hyperlink r:id="rId4216" w:anchor="sub_id=272" w:history="1">
        <w:r>
          <w:rPr>
            <w:rStyle w:val="a3"/>
            <w:i/>
            <w:iCs/>
          </w:rPr>
          <w:t>Законом</w:t>
        </w:r>
      </w:hyperlink>
      <w:r>
        <w:rPr>
          <w:rStyle w:val="s3"/>
        </w:rPr>
        <w:t xml:space="preserve"> РК от 28.11.14 г. № 257-V (введено в действие с 1 января 2015 г.) </w:t>
      </w:r>
      <w:hyperlink r:id="rId4217" w:anchor="sub_id=304" w:history="1">
        <w:r>
          <w:rPr>
            <w:rStyle w:val="a3"/>
            <w:rFonts w:ascii="Wingdings" w:hAnsi="Wingdings"/>
            <w:i/>
            <w:iCs/>
          </w:rPr>
          <w:t>*</w:t>
        </w:r>
      </w:hyperlink>
    </w:p>
    <w:p w:rsidR="00000000" w:rsidRDefault="00A228E1">
      <w:pPr>
        <w:ind w:firstLine="400"/>
        <w:jc w:val="both"/>
      </w:pPr>
      <w:r>
        <w:rPr>
          <w:rStyle w:val="s0"/>
        </w:rPr>
        <w:t>3-1. В случае, если превышение налога на добавленную стоимость сложилось по товарам, работам, услугам, приобретенным налогоплательщиком в связи со строительством зданий и сооружений производственного назна</w:t>
      </w:r>
      <w:r>
        <w:rPr>
          <w:rStyle w:val="s0"/>
        </w:rPr>
        <w:t xml:space="preserve">чения, впервые вводимых в эксплуатацию на территории Республики Казахстан, возврат такому налогоплательщику суммы превышения налога на добавленную стоимость, сложившейся за период строительства, осуществляется в течение двадцати налоговых периодов равными </w:t>
      </w:r>
      <w:r>
        <w:rPr>
          <w:rStyle w:val="s0"/>
        </w:rPr>
        <w:t>долями начиная с налогового периода, в котором подтверждена достоверность предъявленной к возврату накопленной суммы превышения налога на добавленную стоимость.</w:t>
      </w:r>
    </w:p>
    <w:p w:rsidR="00000000" w:rsidRDefault="00A228E1">
      <w:pPr>
        <w:ind w:firstLine="400"/>
        <w:jc w:val="both"/>
      </w:pPr>
      <w:r>
        <w:rPr>
          <w:rStyle w:val="s0"/>
        </w:rPr>
        <w:t>Для целей настоящей статьи к зданиям производственного назначения относятся:</w:t>
      </w:r>
    </w:p>
    <w:p w:rsidR="00000000" w:rsidRDefault="00A228E1">
      <w:pPr>
        <w:ind w:firstLine="400"/>
        <w:jc w:val="both"/>
      </w:pPr>
      <w:r>
        <w:rPr>
          <w:rStyle w:val="s0"/>
        </w:rPr>
        <w:t>1) промышленные зд</w:t>
      </w:r>
      <w:r>
        <w:rPr>
          <w:rStyle w:val="s0"/>
        </w:rPr>
        <w:t>ания и склады;</w:t>
      </w:r>
    </w:p>
    <w:p w:rsidR="00000000" w:rsidRDefault="00A228E1">
      <w:pPr>
        <w:ind w:firstLine="400"/>
        <w:jc w:val="both"/>
      </w:pPr>
      <w:r>
        <w:rPr>
          <w:rStyle w:val="s0"/>
        </w:rPr>
        <w:t>2) здания транспорта, связи и коммуникаций;</w:t>
      </w:r>
    </w:p>
    <w:p w:rsidR="00000000" w:rsidRDefault="00A228E1">
      <w:pPr>
        <w:ind w:firstLine="400"/>
        <w:jc w:val="both"/>
      </w:pPr>
      <w:r>
        <w:rPr>
          <w:rStyle w:val="s0"/>
        </w:rPr>
        <w:t>3) нежилые сельскохозяйственные здания.</w:t>
      </w:r>
    </w:p>
    <w:p w:rsidR="00000000" w:rsidRDefault="00A228E1">
      <w:pPr>
        <w:ind w:firstLine="400"/>
        <w:jc w:val="both"/>
      </w:pPr>
      <w:r>
        <w:rPr>
          <w:rStyle w:val="s0"/>
        </w:rPr>
        <w:t>Для целей настоящей статьи к сооружениям производственного назначения относятся сооружения, кроме сооружений, предназначенных для спорта и мест отдыха, административных целей, стоянки или парковки автомобилей, а также культурно-развлекательного, гостинично</w:t>
      </w:r>
      <w:r>
        <w:rPr>
          <w:rStyle w:val="s0"/>
        </w:rPr>
        <w:t>го, ресторанного назначения.</w:t>
      </w:r>
    </w:p>
    <w:p w:rsidR="00000000" w:rsidRDefault="00A228E1">
      <w:pPr>
        <w:ind w:firstLine="400"/>
        <w:jc w:val="both"/>
      </w:pPr>
      <w:r>
        <w:rPr>
          <w:rStyle w:val="s0"/>
        </w:rPr>
        <w:t>Отнесение зданий и сооружений производственного назначения к зданиям и сооружениям, указанным в частях второй и третьей настоящего пункта, производится в соответствии с классификацией, установленной государственным уполномоченн</w:t>
      </w:r>
      <w:r>
        <w:rPr>
          <w:rStyle w:val="s0"/>
        </w:rPr>
        <w:t>ым органом в области технического регулирования.</w:t>
      </w:r>
    </w:p>
    <w:p w:rsidR="00000000" w:rsidRDefault="00A228E1">
      <w:pPr>
        <w:ind w:firstLine="400"/>
        <w:jc w:val="both"/>
      </w:pPr>
      <w:r>
        <w:rPr>
          <w:rStyle w:val="s0"/>
        </w:rPr>
        <w:t>Положения части первой настоящего пункта применяются также и при строительстве «под ключ» в соответствии с законодательством Республики Казахстан.</w:t>
      </w:r>
    </w:p>
    <w:p w:rsidR="00000000" w:rsidRDefault="00A228E1">
      <w:pPr>
        <w:ind w:firstLine="400"/>
        <w:jc w:val="both"/>
      </w:pPr>
      <w:r>
        <w:rPr>
          <w:rStyle w:val="s0"/>
        </w:rPr>
        <w:t>При этом под периодом строительства понимается период времен</w:t>
      </w:r>
      <w:r>
        <w:rPr>
          <w:rStyle w:val="s0"/>
        </w:rPr>
        <w:t>и между началом строительства и датой ввода в эксплуатацию зданий, сооружений.</w:t>
      </w:r>
    </w:p>
    <w:p w:rsidR="00000000" w:rsidRDefault="00A228E1">
      <w:pPr>
        <w:ind w:firstLine="400"/>
        <w:jc w:val="both"/>
      </w:pPr>
      <w:r>
        <w:rPr>
          <w:rStyle w:val="s0"/>
        </w:rPr>
        <w:t>Для целей настоящей статьи началом строительства признается наиболее ранняя из следующих дат:</w:t>
      </w:r>
    </w:p>
    <w:p w:rsidR="00000000" w:rsidRDefault="00A228E1">
      <w:pPr>
        <w:ind w:firstLine="400"/>
        <w:jc w:val="both"/>
      </w:pPr>
      <w:r>
        <w:rPr>
          <w:rStyle w:val="s0"/>
        </w:rPr>
        <w:t>1) дата заключения контракта (договора, соглашения) на осуществление строительства;</w:t>
      </w:r>
    </w:p>
    <w:p w:rsidR="00000000" w:rsidRDefault="00A228E1">
      <w:pPr>
        <w:ind w:firstLine="400"/>
        <w:jc w:val="both"/>
      </w:pPr>
      <w:r>
        <w:rPr>
          <w:rStyle w:val="s0"/>
        </w:rPr>
        <w:t>2) дата заключения контракта (договора, соглашения) на осуществление проектных работ.</w:t>
      </w:r>
    </w:p>
    <w:p w:rsidR="00000000" w:rsidRDefault="00A228E1">
      <w:pPr>
        <w:ind w:firstLine="400"/>
        <w:jc w:val="both"/>
      </w:pPr>
      <w:r>
        <w:rPr>
          <w:rStyle w:val="s0"/>
        </w:rPr>
        <w:t>Положения настоящего пункта применяются при одновременном соблюдении следующих условий:</w:t>
      </w:r>
    </w:p>
    <w:p w:rsidR="00000000" w:rsidRDefault="00A228E1">
      <w:pPr>
        <w:ind w:firstLine="400"/>
        <w:jc w:val="both"/>
      </w:pPr>
      <w:r>
        <w:rPr>
          <w:rStyle w:val="s0"/>
        </w:rPr>
        <w:t>1) налогоплательщик является организацией, осуществляющей деятельность на террито</w:t>
      </w:r>
      <w:r>
        <w:rPr>
          <w:rStyle w:val="s0"/>
        </w:rPr>
        <w:t>рии специальной экономической зоны или вновь образованной, реализующей инвестиционный приоритетный проект;</w:t>
      </w:r>
    </w:p>
    <w:p w:rsidR="00000000" w:rsidRDefault="00A228E1">
      <w:pPr>
        <w:ind w:firstLine="400"/>
        <w:jc w:val="both"/>
      </w:pPr>
      <w:r>
        <w:rPr>
          <w:rStyle w:val="s0"/>
        </w:rPr>
        <w:t xml:space="preserve">2) строительство осуществляется на основании долгосрочного контракта, указанного в </w:t>
      </w:r>
      <w:hyperlink w:anchor="sub130010000" w:history="1">
        <w:r>
          <w:rPr>
            <w:rStyle w:val="a3"/>
          </w:rPr>
          <w:t>пункте 1 статьи 130-1</w:t>
        </w:r>
      </w:hyperlink>
      <w:r>
        <w:rPr>
          <w:rStyle w:val="s0"/>
        </w:rPr>
        <w:t xml:space="preserve"> </w:t>
      </w:r>
      <w:r>
        <w:rPr>
          <w:rStyle w:val="s0"/>
        </w:rPr>
        <w:t>настоящего Кодекса;</w:t>
      </w:r>
    </w:p>
    <w:p w:rsidR="00000000" w:rsidRDefault="00A228E1">
      <w:pPr>
        <w:ind w:firstLine="400"/>
        <w:jc w:val="both"/>
      </w:pPr>
      <w:r>
        <w:rPr>
          <w:rStyle w:val="s0"/>
        </w:rPr>
        <w:t>3) здания, сооружения признаны основными средствами;</w:t>
      </w:r>
    </w:p>
    <w:p w:rsidR="00000000" w:rsidRDefault="00A228E1">
      <w:pPr>
        <w:ind w:firstLine="400"/>
        <w:jc w:val="both"/>
      </w:pPr>
      <w:r>
        <w:rPr>
          <w:rStyle w:val="s0"/>
        </w:rPr>
        <w:t>4) здания, сооружения приняты в эксплуатацию государственной приемочной или приемочной комиссией.</w:t>
      </w:r>
    </w:p>
    <w:p w:rsidR="00000000" w:rsidRDefault="00A228E1">
      <w:pPr>
        <w:ind w:firstLine="400"/>
        <w:jc w:val="both"/>
      </w:pPr>
      <w:r>
        <w:rPr>
          <w:rStyle w:val="s0"/>
        </w:rPr>
        <w:t>Положения настоящего пункта не применяются при возврате превышения налога на добавлен</w:t>
      </w:r>
      <w:r>
        <w:rPr>
          <w:rStyle w:val="s0"/>
        </w:rPr>
        <w:t>ную стоимость налогоплательщикам, которым такой возврат осуществляется в порядке, установленном пунктом 3 и (или) частью пятой подпункта 1) пункта 1 настоящей статьи, а также имеющим право на применение упрощенного порядка возврата превышения налога на доб</w:t>
      </w:r>
      <w:r>
        <w:rPr>
          <w:rStyle w:val="s0"/>
        </w:rPr>
        <w:t xml:space="preserve">авленную стоимость, предусмотренного </w:t>
      </w:r>
      <w:hyperlink w:anchor="sub2740000" w:history="1">
        <w:r>
          <w:rPr>
            <w:rStyle w:val="a3"/>
          </w:rPr>
          <w:t>статьей 274</w:t>
        </w:r>
      </w:hyperlink>
      <w:r>
        <w:rPr>
          <w:rStyle w:val="s0"/>
        </w:rPr>
        <w:t xml:space="preserve"> настоящего Кодекса.</w:t>
      </w:r>
    </w:p>
    <w:p w:rsidR="00000000" w:rsidRDefault="00A228E1">
      <w:pPr>
        <w:ind w:firstLine="400"/>
        <w:jc w:val="both"/>
      </w:pPr>
      <w:r>
        <w:rPr>
          <w:rStyle w:val="s0"/>
        </w:rPr>
        <w:t>Требование о возврате превышения налога на добавленную стоимость, предусмотренного в настоящем пункте, налогоплательщиком указывается в очередной декларац</w:t>
      </w:r>
      <w:r>
        <w:rPr>
          <w:rStyle w:val="s0"/>
        </w:rPr>
        <w:t xml:space="preserve">ии по налогу на добавленную стоимость за налоговые периоды, следующие за датой ввода в эксплуатацию зданий, сооружений, с учетом положений </w:t>
      </w:r>
      <w:hyperlink w:anchor="sub460000" w:history="1">
        <w:r>
          <w:rPr>
            <w:rStyle w:val="a3"/>
          </w:rPr>
          <w:t>статьи 46</w:t>
        </w:r>
      </w:hyperlink>
      <w:r>
        <w:rPr>
          <w:rStyle w:val="s0"/>
        </w:rPr>
        <w:t xml:space="preserve"> настоящего Кодекса. </w:t>
      </w:r>
    </w:p>
    <w:p w:rsidR="00000000" w:rsidRDefault="00A228E1">
      <w:pPr>
        <w:ind w:firstLine="400"/>
        <w:jc w:val="both"/>
      </w:pPr>
      <w:r>
        <w:rPr>
          <w:rStyle w:val="s0"/>
        </w:rPr>
        <w:t xml:space="preserve">4. </w:t>
      </w:r>
      <w:hyperlink r:id="rId4218" w:anchor="sub_id=420000" w:history="1">
        <w:r>
          <w:rPr>
            <w:rStyle w:val="a3"/>
          </w:rPr>
          <w:t>Действовал</w:t>
        </w:r>
      </w:hyperlink>
      <w:r>
        <w:rPr>
          <w:rStyle w:val="s0"/>
        </w:rPr>
        <w:t xml:space="preserve"> до 1 января 2011 года </w:t>
      </w:r>
      <w:r>
        <w:rPr>
          <w:rStyle w:val="s3"/>
        </w:rPr>
        <w:t>(</w:t>
      </w:r>
      <w:hyperlink r:id="rId4219" w:anchor="sub_id=2720400" w:history="1">
        <w:r>
          <w:rPr>
            <w:rStyle w:val="a3"/>
            <w:i/>
            <w:iCs/>
          </w:rPr>
          <w:t>см. стар. ред.</w:t>
        </w:r>
      </w:hyperlink>
      <w:r>
        <w:rPr>
          <w:rStyle w:val="s3"/>
        </w:rPr>
        <w:t>)</w:t>
      </w:r>
    </w:p>
    <w:p w:rsidR="00000000" w:rsidRDefault="00A228E1">
      <w:pPr>
        <w:jc w:val="both"/>
      </w:pPr>
      <w:hyperlink r:id="rId4220" w:history="1">
        <w:r>
          <w:rPr>
            <w:rStyle w:val="a3"/>
            <w:rFonts w:ascii="Wingdings" w:hAnsi="Wingdings"/>
            <w:i/>
            <w:iCs/>
          </w:rPr>
          <w:t>*</w:t>
        </w:r>
      </w:hyperlink>
    </w:p>
    <w:p w:rsidR="00000000" w:rsidRDefault="00A228E1">
      <w:pPr>
        <w:jc w:val="both"/>
      </w:pPr>
      <w:r>
        <w:rPr>
          <w:rStyle w:val="s3"/>
        </w:rPr>
        <w:t>Статья дополнена пунк</w:t>
      </w:r>
      <w:r>
        <w:rPr>
          <w:rStyle w:val="s3"/>
        </w:rPr>
        <w:t xml:space="preserve">том 5 в соответствии с </w:t>
      </w:r>
      <w:hyperlink r:id="rId4221" w:anchor="sub_id=272" w:history="1">
        <w:r>
          <w:rPr>
            <w:rStyle w:val="a3"/>
            <w:i/>
            <w:iCs/>
          </w:rPr>
          <w:t>Законом</w:t>
        </w:r>
      </w:hyperlink>
      <w:r>
        <w:rPr>
          <w:rStyle w:val="s3"/>
        </w:rPr>
        <w:t xml:space="preserve"> РК от 05.12.13 г. № 152-V (введено в действие с 1 января 2014 г.)</w:t>
      </w:r>
    </w:p>
    <w:p w:rsidR="00000000" w:rsidRDefault="00A228E1">
      <w:pPr>
        <w:ind w:firstLine="400"/>
        <w:jc w:val="both"/>
      </w:pPr>
      <w:r>
        <w:rPr>
          <w:rStyle w:val="s0"/>
        </w:rPr>
        <w:t xml:space="preserve">5. </w:t>
      </w:r>
      <w:hyperlink r:id="rId4222" w:history="1">
        <w:r>
          <w:rPr>
            <w:rStyle w:val="a3"/>
          </w:rPr>
          <w:t>Правила</w:t>
        </w:r>
      </w:hyperlink>
      <w:r>
        <w:rPr>
          <w:rStyle w:val="s0"/>
        </w:rPr>
        <w:t xml:space="preserve"> во</w:t>
      </w:r>
      <w:r>
        <w:rPr>
          <w:rStyle w:val="s0"/>
        </w:rPr>
        <w:t>зврата превышения налога на добавленную стоимость утверждаются Правительством Республики Казахстан.</w:t>
      </w:r>
    </w:p>
    <w:p w:rsidR="00000000" w:rsidRDefault="00A228E1">
      <w:pPr>
        <w:ind w:firstLine="400"/>
        <w:jc w:val="both"/>
      </w:pPr>
      <w:r>
        <w:t> </w:t>
      </w:r>
    </w:p>
    <w:p w:rsidR="00000000" w:rsidRDefault="00A228E1">
      <w:pPr>
        <w:ind w:left="1200" w:hanging="800"/>
        <w:jc w:val="both"/>
      </w:pPr>
      <w:bookmarkStart w:id="502" w:name="SUB2730000"/>
      <w:bookmarkEnd w:id="502"/>
      <w:r>
        <w:rPr>
          <w:rStyle w:val="s1"/>
        </w:rPr>
        <w:t>Статья 273. Возврат превышения налога на добавленную стоимость</w:t>
      </w:r>
    </w:p>
    <w:p w:rsidR="00000000" w:rsidRDefault="00A228E1">
      <w:pPr>
        <w:ind w:firstLine="400"/>
        <w:jc w:val="both"/>
      </w:pPr>
      <w:r>
        <w:rPr>
          <w:rStyle w:val="s0"/>
        </w:rPr>
        <w:t>1. Возврат превышения налога на добавленную стоимость осуществляется налогоплательщику:</w:t>
      </w:r>
    </w:p>
    <w:p w:rsidR="00000000" w:rsidRDefault="00A228E1">
      <w:pPr>
        <w:ind w:firstLine="400"/>
        <w:jc w:val="both"/>
      </w:pPr>
      <w:r>
        <w:rPr>
          <w:rStyle w:val="s0"/>
        </w:rPr>
        <w:t xml:space="preserve">1) в порядке и сроки, которые установлены настоящей статьей, если иное не установлено </w:t>
      </w:r>
      <w:hyperlink w:anchor="sub2740000" w:history="1">
        <w:r>
          <w:rPr>
            <w:rStyle w:val="a3"/>
          </w:rPr>
          <w:t>статьей 274</w:t>
        </w:r>
      </w:hyperlink>
      <w:r>
        <w:rPr>
          <w:rStyle w:val="s0"/>
        </w:rPr>
        <w:t xml:space="preserve"> настоящего Кодекса;</w:t>
      </w:r>
    </w:p>
    <w:p w:rsidR="00000000" w:rsidRDefault="00A228E1">
      <w:pPr>
        <w:jc w:val="both"/>
      </w:pPr>
      <w:r>
        <w:rPr>
          <w:rStyle w:val="s3"/>
        </w:rPr>
        <w:t>Действие подпункта 2) пункта 1 статьи 273 было приостановлено до 1 июля 2009 года для налогоплательщиков,</w:t>
      </w:r>
      <w:r>
        <w:rPr>
          <w:rStyle w:val="s3"/>
        </w:rPr>
        <w:t xml:space="preserve"> не применяющих упрощенный порядок возврата превышения налога на добавленную стоимость, предусмотренный статьей 274, и (или) не осуществляющих обороты, облагаемые по нулевой ставке в соответствии со </w:t>
      </w:r>
      <w:hyperlink r:id="rId4223" w:anchor="sub_id=480000" w:history="1">
        <w:r>
          <w:rPr>
            <w:rStyle w:val="a3"/>
            <w:i/>
            <w:iCs/>
          </w:rPr>
          <w:t>статьей 48</w:t>
        </w:r>
      </w:hyperlink>
      <w:r>
        <w:rPr>
          <w:rStyle w:val="s3"/>
        </w:rPr>
        <w:t xml:space="preserve"> Закона РК от 10.12.08 г. № 100-IV</w:t>
      </w:r>
    </w:p>
    <w:p w:rsidR="00000000" w:rsidRDefault="00A228E1">
      <w:pPr>
        <w:ind w:firstLine="400"/>
        <w:jc w:val="both"/>
      </w:pPr>
      <w:r>
        <w:rPr>
          <w:rStyle w:val="s0"/>
        </w:rPr>
        <w:t>2) на основании его требования о возврате, указанного в декларации по налогу на добавленную стоимость за налоговый период.</w:t>
      </w:r>
    </w:p>
    <w:p w:rsidR="00000000" w:rsidRDefault="00A228E1">
      <w:pPr>
        <w:jc w:val="both"/>
      </w:pPr>
      <w:hyperlink r:id="rId4224" w:history="1">
        <w:r>
          <w:rPr>
            <w:rStyle w:val="a3"/>
            <w:rFonts w:ascii="Wingdings" w:hAnsi="Wingdings"/>
            <w:i/>
            <w:iCs/>
          </w:rPr>
          <w:t>*</w:t>
        </w:r>
      </w:hyperlink>
    </w:p>
    <w:p w:rsidR="00000000" w:rsidRDefault="00A228E1">
      <w:pPr>
        <w:jc w:val="both"/>
      </w:pPr>
      <w:r>
        <w:rPr>
          <w:rStyle w:val="s3"/>
        </w:rPr>
        <w:t xml:space="preserve">См.: </w:t>
      </w:r>
      <w:hyperlink r:id="rId4225" w:anchor="sub_id=250000" w:history="1">
        <w:r>
          <w:rPr>
            <w:rStyle w:val="a3"/>
            <w:i/>
            <w:iCs/>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A228E1">
      <w:pPr>
        <w:ind w:firstLine="400"/>
        <w:jc w:val="both"/>
      </w:pPr>
      <w:r>
        <w:rPr>
          <w:rStyle w:val="s0"/>
        </w:rPr>
        <w:t>2. Если плательщи</w:t>
      </w:r>
      <w:r>
        <w:rPr>
          <w:rStyle w:val="s0"/>
        </w:rPr>
        <w:t>к налога на добавленную стоимость не указал в декларации по налогу на добавленную стоимость за налоговый период требование о возврате превышения налога на добавленную стоимость, то данное превышение зачитывается в счет предстоящих платежей по налогу на доб</w:t>
      </w:r>
      <w:r>
        <w:rPr>
          <w:rStyle w:val="s0"/>
        </w:rPr>
        <w:t>авленную стоимость или может быть предъявлено к возврату.</w:t>
      </w:r>
    </w:p>
    <w:p w:rsidR="00000000" w:rsidRDefault="00A228E1">
      <w:pPr>
        <w:ind w:firstLine="400"/>
        <w:jc w:val="both"/>
      </w:pPr>
      <w:r>
        <w:rPr>
          <w:rStyle w:val="s0"/>
        </w:rPr>
        <w:t>При этом плательщик налога на добавленную стоимость имеет право на возврат превышения налога на добавленную стоимость, образовавшегося после 1 января 2009 года, в течение срока исковой давности, уст</w:t>
      </w:r>
      <w:r>
        <w:rPr>
          <w:rStyle w:val="s0"/>
        </w:rPr>
        <w:t xml:space="preserve">ановленного </w:t>
      </w:r>
      <w:hyperlink w:anchor="sub460000" w:history="1">
        <w:r>
          <w:rPr>
            <w:rStyle w:val="a3"/>
          </w:rPr>
          <w:t>статьей 46</w:t>
        </w:r>
      </w:hyperlink>
      <w:r>
        <w:rPr>
          <w:rStyle w:val="s0"/>
        </w:rPr>
        <w:t xml:space="preserve"> настоящего Кодекса. </w:t>
      </w:r>
    </w:p>
    <w:p w:rsidR="00000000" w:rsidRDefault="00A228E1">
      <w:pPr>
        <w:jc w:val="both"/>
      </w:pPr>
      <w:hyperlink r:id="rId4226" w:history="1">
        <w:r>
          <w:rPr>
            <w:rStyle w:val="a3"/>
            <w:rFonts w:ascii="Wingdings" w:hAnsi="Wingdings"/>
            <w:i/>
            <w:iCs/>
          </w:rPr>
          <w:t>*</w:t>
        </w:r>
      </w:hyperlink>
    </w:p>
    <w:p w:rsidR="00000000" w:rsidRDefault="00A228E1">
      <w:pPr>
        <w:jc w:val="both"/>
      </w:pPr>
      <w:bookmarkStart w:id="503" w:name="SUB2730300"/>
      <w:bookmarkEnd w:id="503"/>
      <w:r>
        <w:rPr>
          <w:rStyle w:val="s3"/>
        </w:rPr>
        <w:t xml:space="preserve">В пункт 3 внесены изменения в соответствии с </w:t>
      </w:r>
      <w:hyperlink r:id="rId4227" w:anchor="sub_id=273" w:history="1">
        <w:r>
          <w:rPr>
            <w:rStyle w:val="a3"/>
            <w:i/>
            <w:iCs/>
          </w:rPr>
          <w:t>Законом</w:t>
        </w:r>
      </w:hyperlink>
      <w:r>
        <w:rPr>
          <w:rStyle w:val="s3"/>
        </w:rPr>
        <w:t xml:space="preserve"> РК от 28.11.14 г. № 257-V </w:t>
      </w:r>
      <w:hyperlink r:id="rId4228" w:anchor="sub_id=305" w:history="1">
        <w:r>
          <w:rPr>
            <w:rStyle w:val="a3"/>
            <w:rFonts w:ascii="Wingdings" w:hAnsi="Wingdings"/>
            <w:i/>
            <w:iCs/>
          </w:rPr>
          <w:t>*</w:t>
        </w:r>
      </w:hyperlink>
      <w:r>
        <w:rPr>
          <w:rStyle w:val="s3"/>
        </w:rPr>
        <w:t xml:space="preserve"> (введены в действие с 1 января 2015 г.) (</w:t>
      </w:r>
      <w:hyperlink r:id="rId4229" w:anchor="sub_id=2730300" w:history="1">
        <w:r>
          <w:rPr>
            <w:rStyle w:val="a3"/>
            <w:i/>
            <w:iCs/>
          </w:rPr>
          <w:t>см. стар. ред.</w:t>
        </w:r>
      </w:hyperlink>
      <w:r>
        <w:rPr>
          <w:rStyle w:val="s3"/>
        </w:rPr>
        <w:t>)</w:t>
      </w:r>
    </w:p>
    <w:p w:rsidR="00000000" w:rsidRDefault="00A228E1">
      <w:pPr>
        <w:ind w:firstLine="400"/>
        <w:jc w:val="both"/>
      </w:pPr>
      <w:r>
        <w:rPr>
          <w:rStyle w:val="s0"/>
        </w:rPr>
        <w:t>3. Если иное не установлено пунктом 4 настоящей статьи и статьей 274 настоящего Кодекса, возврат превышения налога на добавленную стоимость, подтвержденного результатами налоговой проверки, производится в течение ста восьмидесяти календарны</w:t>
      </w:r>
      <w:r>
        <w:rPr>
          <w:rStyle w:val="s0"/>
        </w:rPr>
        <w:t>х дней с последней даты, установленной настоящим Кодексом (с учетом периода продления) для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w:t>
      </w:r>
      <w:r>
        <w:rPr>
          <w:rStyle w:val="s0"/>
        </w:rPr>
        <w:t xml:space="preserve"> добавленную стоимость.</w:t>
      </w:r>
    </w:p>
    <w:p w:rsidR="00000000" w:rsidRDefault="00A228E1">
      <w:pPr>
        <w:ind w:firstLine="400"/>
        <w:jc w:val="both"/>
      </w:pPr>
      <w:r>
        <w:t>В целях настоящего пункта основаниями для возврата превышения налога на добавленную стоимость являются:</w:t>
      </w:r>
    </w:p>
    <w:p w:rsidR="00000000" w:rsidRDefault="00A228E1">
      <w:pPr>
        <w:jc w:val="both"/>
      </w:pPr>
      <w:r>
        <w:rPr>
          <w:rStyle w:val="s3"/>
        </w:rPr>
        <w:t xml:space="preserve">Подпункт 1 изложен в редакции </w:t>
      </w:r>
      <w:hyperlink r:id="rId4230" w:anchor="sub_id=273" w:history="1">
        <w:r>
          <w:rPr>
            <w:rStyle w:val="a3"/>
            <w:i/>
            <w:iCs/>
          </w:rPr>
          <w:t>Закона</w:t>
        </w:r>
      </w:hyperlink>
      <w:r>
        <w:rPr>
          <w:rStyle w:val="s3"/>
        </w:rPr>
        <w:t xml:space="preserve"> РК от 28.1</w:t>
      </w:r>
      <w:r>
        <w:rPr>
          <w:rStyle w:val="s3"/>
        </w:rPr>
        <w:t>1.14 г. № 257-V (введено в действие с 1 января 2015 г.) (</w:t>
      </w:r>
      <w:hyperlink r:id="rId4231" w:anchor="sub_id=2730300" w:history="1">
        <w:r>
          <w:rPr>
            <w:rStyle w:val="a3"/>
            <w:i/>
            <w:iCs/>
          </w:rPr>
          <w:t>см. стар. ред.</w:t>
        </w:r>
      </w:hyperlink>
      <w:r>
        <w:rPr>
          <w:rStyle w:val="s3"/>
        </w:rPr>
        <w:t>)</w:t>
      </w:r>
    </w:p>
    <w:p w:rsidR="00000000" w:rsidRDefault="00A228E1">
      <w:pPr>
        <w:ind w:firstLine="400"/>
        <w:jc w:val="both"/>
      </w:pPr>
      <w:r>
        <w:rPr>
          <w:rStyle w:val="s0"/>
        </w:rPr>
        <w:t>1) акт налоговой проверки по подтверждению достоверности суммы налога на добавленную стоимость, предъявленной к возврату, с учетом результатов его обжалования (при обжаловании налогоплательщиком);</w:t>
      </w:r>
    </w:p>
    <w:p w:rsidR="00000000" w:rsidRDefault="00A228E1">
      <w:pPr>
        <w:ind w:firstLine="400"/>
        <w:jc w:val="both"/>
      </w:pPr>
      <w:r>
        <w:t>2) заключение к акту налоговой проверки, оформленное в случ</w:t>
      </w:r>
      <w:r>
        <w:t xml:space="preserve">ае, предусмотренном </w:t>
      </w:r>
      <w:hyperlink w:anchor="sub6351000" w:history="1">
        <w:r>
          <w:rPr>
            <w:rStyle w:val="a3"/>
          </w:rPr>
          <w:t>пунктом 10 статьи 635</w:t>
        </w:r>
      </w:hyperlink>
      <w:r>
        <w:t xml:space="preserve"> настоящего Кодекса;</w:t>
      </w:r>
    </w:p>
    <w:p w:rsidR="00000000" w:rsidRDefault="00A228E1">
      <w:pPr>
        <w:ind w:firstLine="400"/>
        <w:jc w:val="both"/>
      </w:pPr>
      <w:r>
        <w:rPr>
          <w:rStyle w:val="s0"/>
        </w:rPr>
        <w:t xml:space="preserve">3) исключен в соответствии с </w:t>
      </w:r>
      <w:hyperlink r:id="rId4232" w:anchor="sub_id=273" w:history="1">
        <w:r>
          <w:rPr>
            <w:rStyle w:val="a3"/>
          </w:rPr>
          <w:t>Законом</w:t>
        </w:r>
      </w:hyperlink>
      <w:r>
        <w:rPr>
          <w:rStyle w:val="s0"/>
        </w:rPr>
        <w:t xml:space="preserve"> РК от 28.11.14 г. № 257-V </w:t>
      </w:r>
      <w:r>
        <w:rPr>
          <w:rStyle w:val="s3"/>
        </w:rPr>
        <w:t>(введены в действие с 1 января 2015 г.) (</w:t>
      </w:r>
      <w:hyperlink r:id="rId4233" w:anchor="sub_id=2730300" w:history="1">
        <w:r>
          <w:rPr>
            <w:rStyle w:val="a3"/>
            <w:i/>
            <w:iCs/>
          </w:rPr>
          <w:t>см. стар. ред.</w:t>
        </w:r>
      </w:hyperlink>
      <w:r>
        <w:rPr>
          <w:rStyle w:val="s3"/>
        </w:rPr>
        <w:t>)</w:t>
      </w:r>
    </w:p>
    <w:p w:rsidR="00000000" w:rsidRDefault="00A228E1">
      <w:pPr>
        <w:jc w:val="both"/>
      </w:pPr>
      <w:r>
        <w:rPr>
          <w:rStyle w:val="s3"/>
        </w:rPr>
        <w:t xml:space="preserve">В пункт 4 внесены изменения в соответствии с </w:t>
      </w:r>
      <w:hyperlink r:id="rId4234" w:anchor="sub_id=273" w:history="1">
        <w:r>
          <w:rPr>
            <w:rStyle w:val="a3"/>
            <w:i/>
            <w:iCs/>
          </w:rPr>
          <w:t>Законом</w:t>
        </w:r>
      </w:hyperlink>
      <w:r>
        <w:rPr>
          <w:rStyle w:val="s3"/>
        </w:rPr>
        <w:t xml:space="preserve"> РК от 28.11.14 г. № 257-V (введены в действие с 1 января 2015 г.) (</w:t>
      </w:r>
      <w:hyperlink r:id="rId4235" w:anchor="sub_id=2730400" w:history="1">
        <w:r>
          <w:rPr>
            <w:rStyle w:val="a3"/>
            <w:i/>
            <w:iCs/>
          </w:rPr>
          <w:t>см. стар. ред.</w:t>
        </w:r>
      </w:hyperlink>
      <w:r>
        <w:rPr>
          <w:rStyle w:val="s3"/>
        </w:rPr>
        <w:t>)</w:t>
      </w:r>
    </w:p>
    <w:p w:rsidR="00000000" w:rsidRDefault="00A228E1">
      <w:pPr>
        <w:ind w:firstLine="400"/>
        <w:jc w:val="both"/>
      </w:pPr>
      <w:r>
        <w:rPr>
          <w:rStyle w:val="s0"/>
        </w:rPr>
        <w:t>4. Плательщику налога на добавленную стоимость, осуществляющему обор</w:t>
      </w:r>
      <w:r>
        <w:rPr>
          <w:rStyle w:val="s0"/>
        </w:rPr>
        <w:t xml:space="preserve">оты, облагаемые по нулевой ставке, которые составляют не менее 70 процентов в общем облагаемом обороте по реализации за налоговый период, за исключением указанных в </w:t>
      </w:r>
      <w:hyperlink w:anchor="sub2740200" w:history="1">
        <w:r>
          <w:rPr>
            <w:rStyle w:val="a3"/>
          </w:rPr>
          <w:t>пункте 2 статьи 274</w:t>
        </w:r>
      </w:hyperlink>
      <w:r>
        <w:rPr>
          <w:rStyle w:val="s0"/>
        </w:rPr>
        <w:t xml:space="preserve"> настоящего Кодекса, возврат превышения</w:t>
      </w:r>
      <w:r>
        <w:rPr>
          <w:rStyle w:val="s0"/>
        </w:rPr>
        <w:t xml:space="preserve"> налога на добавленную стоимость, подтвержденного результатами налоговой проверки, производится в течение шестидесяти рабочих дней с последней даты, установленной настоящим Кодексом (с учетом периода продления) для представления в налоговый орган деклараци</w:t>
      </w:r>
      <w:r>
        <w:rPr>
          <w:rStyle w:val="s0"/>
        </w:rPr>
        <w:t>и по налогу на 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A228E1">
      <w:pPr>
        <w:ind w:firstLine="400"/>
        <w:jc w:val="both"/>
      </w:pPr>
      <w:r>
        <w:t>В целях настоящего пункта основаниями для возврата превышения налога на добавленную стоимость являются:</w:t>
      </w:r>
    </w:p>
    <w:p w:rsidR="00000000" w:rsidRDefault="00A228E1">
      <w:pPr>
        <w:jc w:val="both"/>
      </w:pPr>
      <w:r>
        <w:rPr>
          <w:rStyle w:val="s3"/>
        </w:rPr>
        <w:t>Подп</w:t>
      </w:r>
      <w:r>
        <w:rPr>
          <w:rStyle w:val="s3"/>
        </w:rPr>
        <w:t xml:space="preserve">ункт 1 изложен в редакции </w:t>
      </w:r>
      <w:hyperlink r:id="rId4236" w:anchor="sub_id=273" w:history="1">
        <w:r>
          <w:rPr>
            <w:rStyle w:val="a3"/>
            <w:i/>
            <w:iCs/>
          </w:rPr>
          <w:t>Закона</w:t>
        </w:r>
      </w:hyperlink>
      <w:r>
        <w:rPr>
          <w:rStyle w:val="s3"/>
        </w:rPr>
        <w:t xml:space="preserve"> РК от 28.11.14 г. № 257-V (введено в действие с 1 января 2015 г.) (</w:t>
      </w:r>
      <w:hyperlink r:id="rId4237" w:anchor="sub_id=2730400" w:history="1">
        <w:r>
          <w:rPr>
            <w:rStyle w:val="a3"/>
            <w:i/>
            <w:iCs/>
          </w:rPr>
          <w:t>см. стар. ред.</w:t>
        </w:r>
      </w:hyperlink>
      <w:r>
        <w:rPr>
          <w:rStyle w:val="s3"/>
        </w:rPr>
        <w:t>)</w:t>
      </w:r>
    </w:p>
    <w:p w:rsidR="00000000" w:rsidRDefault="00A228E1">
      <w:pPr>
        <w:ind w:firstLine="400"/>
        <w:jc w:val="both"/>
      </w:pPr>
      <w:r>
        <w:rPr>
          <w:rStyle w:val="s0"/>
        </w:rPr>
        <w:t>1) акт налоговой проверки по подтверждению достоверности суммы налога на добавленную стоимость, предъявленной к возврату, с учетом результатов его обжалования (при обжаловании налогоплательщиком);</w:t>
      </w:r>
    </w:p>
    <w:p w:rsidR="00000000" w:rsidRDefault="00A228E1">
      <w:pPr>
        <w:ind w:firstLine="400"/>
        <w:jc w:val="both"/>
      </w:pPr>
      <w:r>
        <w:t xml:space="preserve">2) </w:t>
      </w:r>
      <w:r>
        <w:rPr>
          <w:rStyle w:val="s0"/>
        </w:rPr>
        <w:t xml:space="preserve">исключен в соответствии с </w:t>
      </w:r>
      <w:hyperlink r:id="rId4238" w:anchor="sub_id=273" w:history="1">
        <w:r>
          <w:rPr>
            <w:rStyle w:val="a3"/>
          </w:rPr>
          <w:t>Законом</w:t>
        </w:r>
      </w:hyperlink>
      <w:r>
        <w:rPr>
          <w:rStyle w:val="s0"/>
        </w:rPr>
        <w:t xml:space="preserve"> РК от 28.11.14 г. № 257-V </w:t>
      </w:r>
      <w:r>
        <w:rPr>
          <w:rStyle w:val="s3"/>
        </w:rPr>
        <w:t>(введены в действие с 1 января 2015 г.) (</w:t>
      </w:r>
      <w:hyperlink r:id="rId4239" w:anchor="sub_id=2730400" w:history="1">
        <w:r>
          <w:rPr>
            <w:rStyle w:val="a3"/>
            <w:i/>
            <w:iCs/>
          </w:rPr>
          <w:t>см. стар. ред.</w:t>
        </w:r>
      </w:hyperlink>
      <w:r>
        <w:rPr>
          <w:rStyle w:val="s3"/>
        </w:rPr>
        <w:t>)</w:t>
      </w:r>
    </w:p>
    <w:p w:rsidR="00000000" w:rsidRDefault="00A228E1">
      <w:pPr>
        <w:ind w:firstLine="400"/>
        <w:jc w:val="both"/>
      </w:pPr>
      <w:r>
        <w:t xml:space="preserve">3) </w:t>
      </w:r>
      <w:r>
        <w:t xml:space="preserve">заключение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A228E1">
      <w:pPr>
        <w:jc w:val="both"/>
      </w:pPr>
      <w:r>
        <w:rPr>
          <w:rStyle w:val="s3"/>
        </w:rPr>
        <w:t xml:space="preserve">Действие пункта 5 статьи 273 было приостановлено до 1 января 2010 года в соответствии со </w:t>
      </w:r>
      <w:hyperlink r:id="rId4240" w:anchor="sub_id=20000" w:history="1">
        <w:r>
          <w:rPr>
            <w:rStyle w:val="a3"/>
            <w:i/>
            <w:iCs/>
          </w:rPr>
          <w:t>статьей 2</w:t>
        </w:r>
      </w:hyperlink>
      <w:r>
        <w:rPr>
          <w:rStyle w:val="s3"/>
        </w:rPr>
        <w:t xml:space="preserve"> Закона РК от 10.12.08 г. № 100-IV</w:t>
      </w:r>
    </w:p>
    <w:p w:rsidR="00000000" w:rsidRDefault="00A228E1">
      <w:pPr>
        <w:ind w:firstLine="400"/>
        <w:jc w:val="both"/>
      </w:pPr>
      <w:r>
        <w:t>5. Не производится возврат превышения налога на добавленную стоимость:</w:t>
      </w:r>
    </w:p>
    <w:p w:rsidR="00000000" w:rsidRDefault="00A228E1">
      <w:pPr>
        <w:jc w:val="both"/>
      </w:pPr>
      <w:r>
        <w:rPr>
          <w:rStyle w:val="s3"/>
        </w:rPr>
        <w:t xml:space="preserve">В подпункт 1 внесены изменения в соответствии с </w:t>
      </w:r>
      <w:hyperlink r:id="rId4241" w:anchor="sub_id=506" w:history="1">
        <w:r>
          <w:rPr>
            <w:rStyle w:val="a3"/>
            <w:i/>
            <w:iCs/>
          </w:rPr>
          <w:t>Законом</w:t>
        </w:r>
      </w:hyperlink>
      <w:r>
        <w:rPr>
          <w:rStyle w:val="s3"/>
        </w:rPr>
        <w:t xml:space="preserve"> РК от 21.01.10 г. № 242-IV (введены в действие с 1 января 2011 г.) (</w:t>
      </w:r>
      <w:hyperlink r:id="rId4242" w:anchor="sub_id=2730500" w:history="1">
        <w:r>
          <w:rPr>
            <w:rStyle w:val="a3"/>
            <w:i/>
            <w:iCs/>
          </w:rPr>
          <w:t>см. стар. ред.</w:t>
        </w:r>
      </w:hyperlink>
      <w:r>
        <w:rPr>
          <w:rStyle w:val="s3"/>
        </w:rPr>
        <w:t>)</w:t>
      </w:r>
    </w:p>
    <w:p w:rsidR="00000000" w:rsidRDefault="00A228E1">
      <w:pPr>
        <w:ind w:firstLine="400"/>
        <w:jc w:val="both"/>
      </w:pPr>
      <w:r>
        <w:t>1) налогоплательщику, осуществляющему расчеты с бюджетом в специальных налоговых режимах, установленных для:</w:t>
      </w:r>
    </w:p>
    <w:p w:rsidR="00000000" w:rsidRDefault="00A228E1">
      <w:pPr>
        <w:ind w:firstLine="400"/>
        <w:jc w:val="both"/>
      </w:pPr>
      <w:r>
        <w:t xml:space="preserve">субъектов малого бизнеса; </w:t>
      </w:r>
    </w:p>
    <w:p w:rsidR="00000000" w:rsidRDefault="00A228E1">
      <w:pPr>
        <w:ind w:firstLine="400"/>
        <w:jc w:val="both"/>
      </w:pPr>
      <w:r>
        <w:rPr>
          <w:rStyle w:val="s0"/>
        </w:rPr>
        <w:t>крестьянских или фермерских хозяйств;</w:t>
      </w:r>
    </w:p>
    <w:p w:rsidR="00000000" w:rsidRDefault="00A228E1">
      <w:pPr>
        <w:ind w:firstLine="400"/>
        <w:jc w:val="both"/>
      </w:pPr>
      <w:r>
        <w:t>юридических лиц-производителей сельскохозяйственной продукции</w:t>
      </w:r>
      <w:r>
        <w:rPr>
          <w:rStyle w:val="s0"/>
        </w:rPr>
        <w:t>, продукции аквакул</w:t>
      </w:r>
      <w:r>
        <w:rPr>
          <w:rStyle w:val="s0"/>
        </w:rPr>
        <w:t>ьтуры (рыбоводства)</w:t>
      </w:r>
      <w:r>
        <w:t xml:space="preserve"> и сельских потребительских кооперативов;</w:t>
      </w:r>
    </w:p>
    <w:p w:rsidR="00000000" w:rsidRDefault="00A228E1">
      <w:pPr>
        <w:jc w:val="both"/>
      </w:pPr>
      <w:r>
        <w:rPr>
          <w:rStyle w:val="s3"/>
        </w:rPr>
        <w:t xml:space="preserve">Подпункт 2 изложен в редакции </w:t>
      </w:r>
      <w:hyperlink r:id="rId4243" w:anchor="sub_id=273" w:history="1">
        <w:r>
          <w:rPr>
            <w:rStyle w:val="a3"/>
            <w:i/>
            <w:iCs/>
          </w:rPr>
          <w:t>Закона</w:t>
        </w:r>
      </w:hyperlink>
      <w:r>
        <w:rPr>
          <w:rStyle w:val="s3"/>
        </w:rPr>
        <w:t xml:space="preserve"> РК от 26.12.12 г. № 61-V (введено в действие с 1 января 2009 г.) (</w:t>
      </w:r>
      <w:hyperlink r:id="rId4244" w:anchor="sub_id=2730502" w:history="1">
        <w:r>
          <w:rPr>
            <w:rStyle w:val="a3"/>
            <w:i/>
            <w:iCs/>
          </w:rPr>
          <w:t>см. стар. ред.</w:t>
        </w:r>
      </w:hyperlink>
      <w:r>
        <w:rPr>
          <w:rStyle w:val="s3"/>
        </w:rPr>
        <w:t xml:space="preserve">); </w:t>
      </w:r>
      <w:hyperlink r:id="rId4245" w:anchor="sub_id=273" w:history="1">
        <w:r>
          <w:rPr>
            <w:rStyle w:val="a3"/>
            <w:i/>
            <w:iCs/>
          </w:rPr>
          <w:t>Закона</w:t>
        </w:r>
      </w:hyperlink>
      <w:r>
        <w:rPr>
          <w:rStyle w:val="s3"/>
        </w:rPr>
        <w:t xml:space="preserve"> РК от 28.11.14 г. № 257-V (введен в действие с 1 января 2015 г. и действует д</w:t>
      </w:r>
      <w:r>
        <w:rPr>
          <w:rStyle w:val="s3"/>
        </w:rPr>
        <w:t>о 31 декабря 2020 г.) (</w:t>
      </w:r>
      <w:hyperlink r:id="rId4246" w:anchor="sub_id=2730502" w:history="1">
        <w:r>
          <w:rPr>
            <w:rStyle w:val="a3"/>
            <w:i/>
            <w:iCs/>
          </w:rPr>
          <w:t>см. стар. ред.</w:t>
        </w:r>
      </w:hyperlink>
      <w:r>
        <w:rPr>
          <w:rStyle w:val="s3"/>
        </w:rPr>
        <w:t>)</w:t>
      </w:r>
    </w:p>
    <w:p w:rsidR="00000000" w:rsidRDefault="00A228E1">
      <w:pPr>
        <w:ind w:firstLine="400"/>
        <w:jc w:val="both"/>
      </w:pPr>
      <w:r>
        <w:rPr>
          <w:rStyle w:val="s0"/>
        </w:rPr>
        <w:t xml:space="preserve">2) налогоплательщику за налоговые периоды, по которым он применял положения </w:t>
      </w:r>
      <w:hyperlink w:anchor="sub2670000" w:history="1">
        <w:r>
          <w:rPr>
            <w:rStyle w:val="a3"/>
          </w:rPr>
          <w:t>статьи 267</w:t>
        </w:r>
      </w:hyperlink>
      <w:r>
        <w:rPr>
          <w:rStyle w:val="s0"/>
        </w:rPr>
        <w:t xml:space="preserve"> и </w:t>
      </w:r>
      <w:hyperlink w:anchor="sub2310300" w:history="1">
        <w:r>
          <w:rPr>
            <w:rStyle w:val="a3"/>
          </w:rPr>
          <w:t>подпункта 18) пункта 3 статьи 231</w:t>
        </w:r>
      </w:hyperlink>
      <w:r>
        <w:rPr>
          <w:rStyle w:val="s0"/>
        </w:rPr>
        <w:t xml:space="preserve"> настоящего Кодекса.</w:t>
      </w:r>
    </w:p>
    <w:p w:rsidR="00000000" w:rsidRDefault="00A228E1">
      <w:pPr>
        <w:ind w:firstLine="400"/>
        <w:jc w:val="both"/>
      </w:pPr>
      <w:r>
        <w:t xml:space="preserve">6. Превышение налога на добавленную стоимость, подлежащее возврату из бюджета, возвращается налогоплательщику в порядке, установленном </w:t>
      </w:r>
      <w:hyperlink w:anchor="sub6030000" w:history="1">
        <w:r>
          <w:rPr>
            <w:rStyle w:val="a3"/>
          </w:rPr>
          <w:t>статьей 603</w:t>
        </w:r>
      </w:hyperlink>
      <w:r>
        <w:t xml:space="preserve"> настоящего Кодекса. </w:t>
      </w:r>
    </w:p>
    <w:p w:rsidR="00000000" w:rsidRDefault="00A228E1">
      <w:pPr>
        <w:ind w:firstLine="400"/>
        <w:jc w:val="both"/>
      </w:pPr>
      <w:r>
        <w:t>Превышение налога на добавленную стоимость, не подлежащее возврату из бюджета,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w:t>
      </w:r>
      <w:r>
        <w:t xml:space="preserve">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A228E1">
      <w:pPr>
        <w:ind w:firstLine="400"/>
        <w:jc w:val="both"/>
      </w:pPr>
      <w:r>
        <w:t>7. Сумма превышения налога на добавленную стоимость, по которой налогоплательщиком в декларации указано требование о возврате налога на добавле</w:t>
      </w:r>
      <w:r>
        <w:t>нную стоимость, возвращенная из бюджета и не подтвержденная в ходе проведения документальной налоговой проверки, подлежит уплате в бюджет налогоплательщиком на основании уведомления о результатах налоговой проверки.</w:t>
      </w:r>
    </w:p>
    <w:p w:rsidR="00000000" w:rsidRDefault="00A228E1">
      <w:pPr>
        <w:ind w:firstLine="400"/>
        <w:jc w:val="both"/>
      </w:pPr>
      <w:r>
        <w:t>Если возврат превышения налога на добавл</w:t>
      </w:r>
      <w:r>
        <w:t xml:space="preserve">енную стоимость налогоплательщику ранее был произведен с начислением и перечислением пени в соответствии с </w:t>
      </w:r>
      <w:hyperlink w:anchor="sub6030400" w:history="1">
        <w:r>
          <w:rPr>
            <w:rStyle w:val="a3"/>
          </w:rPr>
          <w:t>пунктом 4 статьи 603</w:t>
        </w:r>
      </w:hyperlink>
      <w:r>
        <w:t xml:space="preserve"> настоящего Кодекса в пользу данного налогоплательщика, пеня, перечисленная ранее налогоплательщ</w:t>
      </w:r>
      <w:r>
        <w:t xml:space="preserve">ику и приходящаяся на возвращенную сумму превышения налога на добавленную стоимость, не подтвержденную при налоговой проверке, подлежит </w:t>
      </w:r>
      <w:r>
        <w:rPr>
          <w:rStyle w:val="s0"/>
        </w:rPr>
        <w:t>уплате в бюджет на основании уведомления о результатах налоговой проверки.</w:t>
      </w:r>
    </w:p>
    <w:p w:rsidR="00000000" w:rsidRDefault="00A228E1">
      <w:pPr>
        <w:ind w:firstLine="400"/>
        <w:jc w:val="both"/>
      </w:pPr>
      <w:r>
        <w:rPr>
          <w:rStyle w:val="s0"/>
        </w:rPr>
        <w:t>8. Суммы, указанные в пункте 7 настоящей стат</w:t>
      </w:r>
      <w:r>
        <w:rPr>
          <w:rStyle w:val="s0"/>
        </w:rPr>
        <w:t xml:space="preserve">ьи, подлежат уплате в бюджет с начислением пени в размере, указанном в </w:t>
      </w:r>
      <w:hyperlink w:anchor="sub6030400" w:history="1">
        <w:r>
          <w:rPr>
            <w:rStyle w:val="a3"/>
          </w:rPr>
          <w:t>пункте 4 статьи 603</w:t>
        </w:r>
      </w:hyperlink>
      <w:r>
        <w:rPr>
          <w:rStyle w:val="s0"/>
        </w:rPr>
        <w:t xml:space="preserve"> настоящего Кодекса, за каждый день с даты перечисления налогоплательщику этих сумм.</w:t>
      </w:r>
    </w:p>
    <w:p w:rsidR="00000000" w:rsidRDefault="00A228E1">
      <w:pPr>
        <w:jc w:val="both"/>
      </w:pPr>
      <w:hyperlink r:id="rId4247"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504" w:name="SUB2740000"/>
      <w:bookmarkEnd w:id="504"/>
      <w:r>
        <w:rPr>
          <w:rStyle w:val="s1"/>
        </w:rPr>
        <w:t>Статья 274. Упрощенный порядок возврата превышения налога на добавленную стоимость</w:t>
      </w:r>
    </w:p>
    <w:p w:rsidR="00000000" w:rsidRDefault="00A228E1">
      <w:pPr>
        <w:ind w:firstLine="400"/>
        <w:jc w:val="both"/>
      </w:pPr>
      <w:r>
        <w:rPr>
          <w:rStyle w:val="s0"/>
        </w:rPr>
        <w:t>1. Упрощенный порядок возврата превышения налога на добавленную стоимость заключается в осуществлении возврата налога на добавленную стоимость без предварительного проведения налоговой проверки.</w:t>
      </w:r>
    </w:p>
    <w:p w:rsidR="00000000" w:rsidRDefault="00A228E1">
      <w:pPr>
        <w:ind w:firstLine="400"/>
        <w:jc w:val="both"/>
      </w:pPr>
      <w:bookmarkStart w:id="505" w:name="SUB2740200"/>
      <w:bookmarkEnd w:id="505"/>
      <w:r>
        <w:rPr>
          <w:rStyle w:val="s0"/>
        </w:rPr>
        <w:t>2. Право на применение упрощенного порядка возврата превышения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указанием требования о возврате превыш</w:t>
      </w:r>
      <w:r>
        <w:rPr>
          <w:rStyle w:val="s0"/>
        </w:rPr>
        <w:t xml:space="preserve">ения налога на добавленную стоимость: </w:t>
      </w:r>
    </w:p>
    <w:p w:rsidR="00000000" w:rsidRDefault="00A228E1">
      <w:pPr>
        <w:jc w:val="both"/>
      </w:pPr>
      <w:r>
        <w:rPr>
          <w:rStyle w:val="s3"/>
        </w:rPr>
        <w:t xml:space="preserve">В подпункт 1 внесены изменения в соответствии с </w:t>
      </w:r>
      <w:hyperlink r:id="rId4248" w:anchor="sub_id=274" w:history="1">
        <w:r>
          <w:rPr>
            <w:rStyle w:val="a3"/>
            <w:i/>
            <w:iCs/>
          </w:rPr>
          <w:t>Законом</w:t>
        </w:r>
      </w:hyperlink>
      <w:r>
        <w:rPr>
          <w:rStyle w:val="s3"/>
        </w:rPr>
        <w:t xml:space="preserve"> РК от 26.12.12 г. № 61-V (введены в действие с 1 января 2013 г.) </w:t>
      </w:r>
      <w:hyperlink r:id="rId4249" w:history="1">
        <w:r>
          <w:rPr>
            <w:rStyle w:val="a3"/>
            <w:rFonts w:ascii="Wingdings" w:hAnsi="Wingdings"/>
            <w:i/>
            <w:iCs/>
          </w:rPr>
          <w:t>+</w:t>
        </w:r>
      </w:hyperlink>
      <w:r>
        <w:rPr>
          <w:rStyle w:val="s3"/>
        </w:rPr>
        <w:t xml:space="preserve"> (</w:t>
      </w:r>
      <w:hyperlink r:id="rId4250" w:anchor="sub_id=2740200" w:history="1">
        <w:r>
          <w:rPr>
            <w:rStyle w:val="a3"/>
            <w:i/>
            <w:iCs/>
          </w:rPr>
          <w:t>см. стар. ред.</w:t>
        </w:r>
      </w:hyperlink>
      <w:r>
        <w:rPr>
          <w:rStyle w:val="s3"/>
        </w:rPr>
        <w:t xml:space="preserve">); изложен в редакции </w:t>
      </w:r>
      <w:hyperlink r:id="rId4251" w:anchor="sub_id=274" w:history="1">
        <w:r>
          <w:rPr>
            <w:rStyle w:val="a3"/>
            <w:i/>
            <w:iCs/>
          </w:rPr>
          <w:t>З</w:t>
        </w:r>
        <w:r>
          <w:rPr>
            <w:rStyle w:val="a3"/>
            <w:i/>
            <w:iCs/>
          </w:rPr>
          <w:t>акона</w:t>
        </w:r>
      </w:hyperlink>
      <w:r>
        <w:rPr>
          <w:rStyle w:val="s3"/>
        </w:rPr>
        <w:t xml:space="preserve"> РК от 28.11.14 г. № 257-V </w:t>
      </w:r>
      <w:hyperlink r:id="rId4252" w:anchor="sub_id=306" w:history="1">
        <w:r>
          <w:rPr>
            <w:rStyle w:val="a3"/>
            <w:rFonts w:ascii="Wingdings" w:hAnsi="Wingdings"/>
            <w:i/>
            <w:iCs/>
          </w:rPr>
          <w:t>*</w:t>
        </w:r>
      </w:hyperlink>
      <w:r>
        <w:rPr>
          <w:rStyle w:val="s3"/>
        </w:rPr>
        <w:t xml:space="preserve"> (введено в действие с 1 января 2015 г.) (</w:t>
      </w:r>
      <w:hyperlink r:id="rId4253" w:anchor="sub_id=2740200" w:history="1">
        <w:r>
          <w:rPr>
            <w:rStyle w:val="a3"/>
            <w:i/>
            <w:iCs/>
          </w:rPr>
          <w:t>см. стар. ред.</w:t>
        </w:r>
      </w:hyperlink>
      <w:r>
        <w:rPr>
          <w:rStyle w:val="s3"/>
        </w:rPr>
        <w:t>)</w:t>
      </w:r>
    </w:p>
    <w:p w:rsidR="00000000" w:rsidRDefault="00A228E1">
      <w:pPr>
        <w:ind w:firstLine="400"/>
        <w:jc w:val="both"/>
      </w:pPr>
      <w:r>
        <w:rPr>
          <w:rStyle w:val="s0"/>
        </w:rPr>
        <w:t>1) состоящие не менее двенадцати последовательных месяцев на мониторинге крупных налогоплательщиков и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стоимо</w:t>
      </w:r>
      <w:r>
        <w:rPr>
          <w:rStyle w:val="s0"/>
        </w:rPr>
        <w:t>сть с указанием требования о возврате превышения налога на добавленную стоимость.</w:t>
      </w:r>
    </w:p>
    <w:p w:rsidR="00000000" w:rsidRDefault="00A228E1">
      <w:pPr>
        <w:ind w:firstLine="400"/>
        <w:jc w:val="both"/>
      </w:pPr>
      <w:r>
        <w:rPr>
          <w:rStyle w:val="s0"/>
        </w:rPr>
        <w:t>При реорганизации путем разделения, выделения, преобразования крупного налогоплательщика, подлежащего мониторингу, который соответствует требованиям, предусмотренным настоящи</w:t>
      </w:r>
      <w:r>
        <w:rPr>
          <w:rStyle w:val="s0"/>
        </w:rPr>
        <w:t>м подпунктом, право на применение упрощенного порядка возврата превышения налога на добавленную стоимость переходит к правопреемнику (правопреемникам) реорганизованного лица.</w:t>
      </w:r>
    </w:p>
    <w:p w:rsidR="00000000" w:rsidRDefault="00A228E1">
      <w:pPr>
        <w:ind w:firstLine="400"/>
        <w:jc w:val="both"/>
      </w:pPr>
      <w:r>
        <w:rPr>
          <w:rStyle w:val="s0"/>
        </w:rPr>
        <w:t>Если иное не установлено настоящим подпунктом, при реорганизации путем слияния ил</w:t>
      </w:r>
      <w:r>
        <w:rPr>
          <w:rStyle w:val="s0"/>
        </w:rPr>
        <w:t>и присоединения крупных налогоплательщиков, подлежащих мониторингу, которые соответствуют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переходит к правопреемн</w:t>
      </w:r>
      <w:r>
        <w:rPr>
          <w:rStyle w:val="s0"/>
        </w:rPr>
        <w:t>ику при условии, если все реорганизуемые путем слияния или присоединения юридические лица до реорганизации являлись крупными налогоплательщиками, подлежащими мониторингу.</w:t>
      </w:r>
    </w:p>
    <w:p w:rsidR="00000000" w:rsidRDefault="00A228E1">
      <w:pPr>
        <w:ind w:firstLine="400"/>
        <w:jc w:val="both"/>
      </w:pPr>
      <w:r>
        <w:rPr>
          <w:rStyle w:val="s0"/>
        </w:rPr>
        <w:t>При реорганизации путем слияния или присоединения в соответствии с решением Правитель</w:t>
      </w:r>
      <w:r>
        <w:rPr>
          <w:rStyle w:val="s0"/>
        </w:rPr>
        <w:t>ства Республики Казахстан юридического лица - крупного налогоплательщика, подлежащего мониторингу, право на применение упрощенного порядка возврата превышения налога на добавленную стоимость переходит к правопреемнику.</w:t>
      </w:r>
    </w:p>
    <w:p w:rsidR="00000000" w:rsidRDefault="00A228E1">
      <w:pPr>
        <w:ind w:firstLine="400"/>
        <w:jc w:val="both"/>
      </w:pPr>
      <w:r>
        <w:rPr>
          <w:rStyle w:val="s0"/>
        </w:rPr>
        <w:t xml:space="preserve">Положения части четвертой настоящего </w:t>
      </w:r>
      <w:r>
        <w:rPr>
          <w:rStyle w:val="s0"/>
        </w:rPr>
        <w:t>подпункта применяются при одновременном соблюдении следующих условий:</w:t>
      </w:r>
    </w:p>
    <w:p w:rsidR="00000000" w:rsidRDefault="00A228E1">
      <w:pPr>
        <w:ind w:firstLine="400"/>
        <w:jc w:val="both"/>
      </w:pPr>
      <w:r>
        <w:rPr>
          <w:rStyle w:val="s0"/>
        </w:rPr>
        <w:t>одно из реорганизуемых путем слияния и (или) присоединения юридических лиц является крупным налогоплательщиком, подлежащим мониторингу, и соответствует требованиям, предусмотренным часть</w:t>
      </w:r>
      <w:r>
        <w:rPr>
          <w:rStyle w:val="s0"/>
        </w:rPr>
        <w:t>ю первой настоящего подпункта;</w:t>
      </w:r>
    </w:p>
    <w:p w:rsidR="00000000" w:rsidRDefault="00A228E1">
      <w:pPr>
        <w:ind w:firstLine="400"/>
        <w:jc w:val="both"/>
      </w:pPr>
      <w:r>
        <w:rPr>
          <w:rStyle w:val="s0"/>
        </w:rPr>
        <w:t>контрольный пакет акций одного из реорганизуемых путем слияния или присоединения юридических лиц на дату реорганизации принадлежит национальному управляющему холдингу.</w:t>
      </w:r>
    </w:p>
    <w:p w:rsidR="00000000" w:rsidRDefault="00A228E1">
      <w:pPr>
        <w:ind w:firstLine="400"/>
        <w:jc w:val="both"/>
      </w:pPr>
      <w:r>
        <w:rPr>
          <w:rStyle w:val="s0"/>
        </w:rPr>
        <w:t>Право на применение упрощенного порядка возврата превышен</w:t>
      </w:r>
      <w:r>
        <w:rPr>
          <w:rStyle w:val="s0"/>
        </w:rPr>
        <w:t>ия налога на добавленную стоимость в отношении правопреемника (правопреемников), указанного в частях второй, третьей и четвертой настоящего подпункта, действует до введения в действие нового перечня крупных налогоплательщиков, подлежащих мониторингу.</w:t>
      </w:r>
    </w:p>
    <w:p w:rsidR="00000000" w:rsidRDefault="00A228E1">
      <w:pPr>
        <w:ind w:firstLine="400"/>
        <w:jc w:val="both"/>
      </w:pPr>
      <w:r>
        <w:rPr>
          <w:rStyle w:val="s0"/>
        </w:rPr>
        <w:t>При э</w:t>
      </w:r>
      <w:r>
        <w:rPr>
          <w:rStyle w:val="s0"/>
        </w:rPr>
        <w:t>том возврату в упрощенном порядке подлежит превышение налога на добавленную стоимость в размере не более 70 процентов от суммы превышения налога на добавленную стоимость, сложившегося за отчетный налоговый период;</w:t>
      </w:r>
    </w:p>
    <w:p w:rsidR="00000000" w:rsidRDefault="00A228E1">
      <w:pPr>
        <w:jc w:val="both"/>
      </w:pPr>
      <w:r>
        <w:rPr>
          <w:rStyle w:val="s3"/>
        </w:rPr>
        <w:t xml:space="preserve">См. </w:t>
      </w:r>
      <w:hyperlink r:id="rId4254" w:anchor="sub_id=270000" w:history="1">
        <w:r>
          <w:rPr>
            <w:rStyle w:val="a3"/>
            <w:i/>
            <w:iCs/>
          </w:rPr>
          <w:t>статью 27</w:t>
        </w:r>
      </w:hyperlink>
      <w:r>
        <w:rPr>
          <w:rStyle w:val="s3"/>
        </w:rPr>
        <w:t xml:space="preserve"> Закона РК от 10.12.08 г. № 100-IV о введении в действие настоящего Кодекса</w:t>
      </w:r>
    </w:p>
    <w:p w:rsidR="00000000" w:rsidRDefault="00A228E1">
      <w:pPr>
        <w:jc w:val="both"/>
      </w:pPr>
      <w:hyperlink r:id="rId4255" w:history="1">
        <w:r>
          <w:rPr>
            <w:rStyle w:val="a3"/>
            <w:rFonts w:ascii="Wingdings" w:hAnsi="Wingdings"/>
            <w:i/>
            <w:iCs/>
          </w:rPr>
          <w:t>*</w:t>
        </w:r>
      </w:hyperlink>
    </w:p>
    <w:p w:rsidR="00000000" w:rsidRDefault="00A228E1">
      <w:pPr>
        <w:jc w:val="both"/>
      </w:pPr>
      <w:r>
        <w:rPr>
          <w:rStyle w:val="s3"/>
        </w:rPr>
        <w:t xml:space="preserve">Пункт дополнен подпунктом 1-1 в соответствии с </w:t>
      </w:r>
      <w:hyperlink r:id="rId4256" w:anchor="sub_id=311" w:history="1">
        <w:r>
          <w:rPr>
            <w:rStyle w:val="a3"/>
            <w:i/>
            <w:iCs/>
          </w:rPr>
          <w:t>Законом</w:t>
        </w:r>
      </w:hyperlink>
      <w:r>
        <w:rPr>
          <w:rStyle w:val="s3"/>
        </w:rPr>
        <w:t xml:space="preserve"> РК от 19.01.11 г. № 395-IV (введены в действие с 1 января 2011 года)</w:t>
      </w:r>
    </w:p>
    <w:p w:rsidR="00000000" w:rsidRDefault="00A228E1">
      <w:pPr>
        <w:ind w:firstLine="400"/>
        <w:jc w:val="both"/>
      </w:pPr>
      <w:r>
        <w:t xml:space="preserve">1-1) автономные организации образования, определенные </w:t>
      </w:r>
      <w:hyperlink w:anchor="sub135010000" w:history="1">
        <w:r>
          <w:rPr>
            <w:rStyle w:val="a3"/>
          </w:rPr>
          <w:t>пунктом 1 статьи 135-1</w:t>
        </w:r>
      </w:hyperlink>
      <w:r>
        <w:t xml:space="preserve"> настоящего Кодекса,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стоимость, в которой указано требование о возврате превышения нало</w:t>
      </w:r>
      <w:r>
        <w:t xml:space="preserve">га на добавленную </w:t>
      </w:r>
      <w:r>
        <w:rPr>
          <w:rStyle w:val="s0"/>
        </w:rPr>
        <w:t>стоимость;</w:t>
      </w:r>
    </w:p>
    <w:p w:rsidR="00000000" w:rsidRDefault="00A228E1">
      <w:pPr>
        <w:ind w:firstLine="400"/>
        <w:jc w:val="both"/>
      </w:pPr>
      <w:r>
        <w:rPr>
          <w:rStyle w:val="s0"/>
        </w:rPr>
        <w:t xml:space="preserve">2) исключен в соответствии с </w:t>
      </w:r>
      <w:hyperlink r:id="rId4257" w:anchor="sub_id=274" w:history="1">
        <w:r>
          <w:rPr>
            <w:rStyle w:val="a3"/>
          </w:rPr>
          <w:t>Законом</w:t>
        </w:r>
      </w:hyperlink>
      <w:r>
        <w:rPr>
          <w:rStyle w:val="s0"/>
        </w:rPr>
        <w:t xml:space="preserve"> РК от 28.11.14 г. № 257-V </w:t>
      </w:r>
      <w:r>
        <w:rPr>
          <w:rStyle w:val="s3"/>
        </w:rPr>
        <w:t>(введено в действие с 1 января 2015 г.) (</w:t>
      </w:r>
      <w:hyperlink r:id="rId4258" w:anchor="sub_id=2740200" w:history="1">
        <w:r>
          <w:rPr>
            <w:rStyle w:val="a3"/>
            <w:i/>
            <w:iCs/>
          </w:rPr>
          <w:t>см. стар. ред.</w:t>
        </w:r>
      </w:hyperlink>
      <w:r>
        <w:rPr>
          <w:rStyle w:val="s3"/>
        </w:rPr>
        <w:t>)</w:t>
      </w:r>
    </w:p>
    <w:p w:rsidR="00000000" w:rsidRDefault="00A228E1">
      <w:pPr>
        <w:jc w:val="both"/>
      </w:pPr>
      <w:r>
        <w:rPr>
          <w:rStyle w:val="s3"/>
        </w:rPr>
        <w:t xml:space="preserve">Действие подпункта 3) пункта 2 статьи 274 приостановлено до 1 января 2017 года в соответствии со </w:t>
      </w:r>
      <w:hyperlink r:id="rId4259" w:anchor="sub_id=480000" w:history="1">
        <w:r>
          <w:rPr>
            <w:rStyle w:val="a3"/>
            <w:i/>
            <w:iCs/>
          </w:rPr>
          <w:t>статьей 48</w:t>
        </w:r>
      </w:hyperlink>
      <w:r>
        <w:rPr>
          <w:rStyle w:val="s3"/>
        </w:rPr>
        <w:t xml:space="preserve"> Закон</w:t>
      </w:r>
      <w:r>
        <w:rPr>
          <w:rStyle w:val="s3"/>
        </w:rPr>
        <w:t>а РК от 10.12.08 г. № 100-IV</w:t>
      </w:r>
    </w:p>
    <w:p w:rsidR="00000000" w:rsidRDefault="00A228E1">
      <w:pPr>
        <w:jc w:val="both"/>
      </w:pPr>
      <w:r>
        <w:rPr>
          <w:rStyle w:val="s3"/>
        </w:rPr>
        <w:t xml:space="preserve">Подпункт 3 изложен в редакции </w:t>
      </w:r>
      <w:hyperlink r:id="rId4260" w:anchor="sub_id=274" w:history="1">
        <w:r>
          <w:rPr>
            <w:rStyle w:val="a3"/>
            <w:i/>
            <w:iCs/>
          </w:rPr>
          <w:t>Закона</w:t>
        </w:r>
      </w:hyperlink>
      <w:r>
        <w:rPr>
          <w:rStyle w:val="s3"/>
        </w:rPr>
        <w:t xml:space="preserve"> РК от 28.11.14 г. № 257-V (</w:t>
      </w:r>
      <w:hyperlink r:id="rId4261" w:anchor="sub_id=2740200" w:history="1">
        <w:r>
          <w:rPr>
            <w:rStyle w:val="a3"/>
            <w:i/>
            <w:iCs/>
          </w:rPr>
          <w:t>см. стар. ред.</w:t>
        </w:r>
      </w:hyperlink>
      <w:r>
        <w:rPr>
          <w:rStyle w:val="s3"/>
        </w:rPr>
        <w:t>)</w:t>
      </w:r>
    </w:p>
    <w:p w:rsidR="00000000" w:rsidRDefault="00A228E1">
      <w:pPr>
        <w:ind w:firstLine="400"/>
        <w:jc w:val="both"/>
      </w:pPr>
      <w:r>
        <w:rPr>
          <w:rStyle w:val="s19"/>
        </w:rPr>
        <w:t xml:space="preserve">3) лица, которые в результате </w:t>
      </w:r>
      <w:hyperlink r:id="rId4262" w:history="1">
        <w:r>
          <w:rPr>
            <w:rStyle w:val="a3"/>
          </w:rPr>
          <w:t>применения системы управления рисками</w:t>
        </w:r>
      </w:hyperlink>
      <w:r>
        <w:rPr>
          <w:rStyle w:val="s19"/>
        </w:rPr>
        <w:t xml:space="preserve"> не отнесены к категории плательщиков, не имеющих права на применение упрощенного порядка, предусмотренно</w:t>
      </w:r>
      <w:r>
        <w:rPr>
          <w:rStyle w:val="s19"/>
        </w:rPr>
        <w:t>го настоящей статьей.</w:t>
      </w:r>
    </w:p>
    <w:p w:rsidR="00000000" w:rsidRDefault="00A228E1">
      <w:pPr>
        <w:jc w:val="both"/>
      </w:pPr>
      <w:r>
        <w:rPr>
          <w:rStyle w:val="s3"/>
        </w:rPr>
        <w:t xml:space="preserve">См. </w:t>
      </w:r>
      <w:hyperlink r:id="rId4263" w:history="1">
        <w:r>
          <w:rPr>
            <w:rStyle w:val="a3"/>
            <w:i/>
            <w:iCs/>
          </w:rPr>
          <w:t>критерии</w:t>
        </w:r>
      </w:hyperlink>
      <w:r>
        <w:rPr>
          <w:rStyle w:val="s3"/>
        </w:rPr>
        <w:t xml:space="preserve"> степени риска, </w:t>
      </w:r>
      <w:hyperlink r:id="rId4264" w:history="1">
        <w:r>
          <w:rPr>
            <w:rStyle w:val="a3"/>
            <w:i/>
            <w:iCs/>
          </w:rPr>
          <w:t>критерии</w:t>
        </w:r>
      </w:hyperlink>
      <w:r>
        <w:rPr>
          <w:rStyle w:val="s3"/>
        </w:rPr>
        <w:t xml:space="preserve"> оценки степени рисков</w:t>
      </w:r>
    </w:p>
    <w:p w:rsidR="00000000" w:rsidRDefault="00A228E1">
      <w:pPr>
        <w:ind w:firstLine="400"/>
        <w:jc w:val="both"/>
      </w:pPr>
      <w:r>
        <w:rPr>
          <w:rStyle w:val="s0"/>
        </w:rPr>
        <w:t>3. Возврат превышения налога на добавленную с</w:t>
      </w:r>
      <w:r>
        <w:rPr>
          <w:rStyle w:val="s0"/>
        </w:rPr>
        <w:t>тоимость в упрощенном порядке производится в следующие сроки:</w:t>
      </w:r>
    </w:p>
    <w:p w:rsidR="00000000" w:rsidRDefault="00A228E1">
      <w:pPr>
        <w:jc w:val="both"/>
      </w:pPr>
      <w:r>
        <w:rPr>
          <w:rStyle w:val="s3"/>
        </w:rPr>
        <w:t xml:space="preserve">В подпункт 1 внесены изменения в соответствии с </w:t>
      </w:r>
      <w:hyperlink r:id="rId4265" w:anchor="sub_id=311" w:history="1">
        <w:r>
          <w:rPr>
            <w:rStyle w:val="a3"/>
            <w:i/>
            <w:iCs/>
          </w:rPr>
          <w:t>Законом</w:t>
        </w:r>
      </w:hyperlink>
      <w:r>
        <w:rPr>
          <w:rStyle w:val="s3"/>
        </w:rPr>
        <w:t xml:space="preserve"> РК от 19.01.11 г. № 395-IV (введены в действие с 1 января</w:t>
      </w:r>
      <w:r>
        <w:rPr>
          <w:rStyle w:val="s3"/>
        </w:rPr>
        <w:t xml:space="preserve"> 2011 года) (</w:t>
      </w:r>
      <w:hyperlink r:id="rId4266" w:anchor="sub_id=2740000" w:history="1">
        <w:r>
          <w:rPr>
            <w:rStyle w:val="a3"/>
            <w:i/>
            <w:iCs/>
          </w:rPr>
          <w:t>см. стар. ред.</w:t>
        </w:r>
      </w:hyperlink>
      <w:r>
        <w:rPr>
          <w:rStyle w:val="s3"/>
        </w:rPr>
        <w:t>)</w:t>
      </w:r>
    </w:p>
    <w:p w:rsidR="00000000" w:rsidRDefault="00A228E1">
      <w:pPr>
        <w:ind w:firstLine="400"/>
        <w:jc w:val="both"/>
      </w:pPr>
      <w:r>
        <w:rPr>
          <w:rStyle w:val="s0"/>
        </w:rPr>
        <w:t>1) в течение пятнадцати рабочих дней с последней даты, установленной настоящим Кодексом (с учетом периода продления) для представления в налог</w:t>
      </w:r>
      <w:r>
        <w:rPr>
          <w:rStyle w:val="s0"/>
        </w:rPr>
        <w:t xml:space="preserve">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стоимость, указанным </w:t>
      </w:r>
      <w:r>
        <w:t>в подпунктах 1) и 1-1)</w:t>
      </w:r>
      <w:r>
        <w:rPr>
          <w:rStyle w:val="s0"/>
        </w:rPr>
        <w:t xml:space="preserve"> пункта </w:t>
      </w:r>
      <w:r>
        <w:rPr>
          <w:rStyle w:val="s0"/>
        </w:rPr>
        <w:t xml:space="preserve">2 настоящей статьи; </w:t>
      </w:r>
    </w:p>
    <w:p w:rsidR="00000000" w:rsidRDefault="00A228E1">
      <w:pPr>
        <w:ind w:firstLine="400"/>
        <w:jc w:val="both"/>
      </w:pPr>
      <w:r>
        <w:rPr>
          <w:rStyle w:val="s0"/>
        </w:rPr>
        <w:t xml:space="preserve">2) исключен в соответствии с </w:t>
      </w:r>
      <w:hyperlink r:id="rId4267" w:anchor="sub_id=274" w:history="1">
        <w:r>
          <w:rPr>
            <w:rStyle w:val="a3"/>
          </w:rPr>
          <w:t>Законом</w:t>
        </w:r>
      </w:hyperlink>
      <w:r>
        <w:rPr>
          <w:rStyle w:val="s0"/>
        </w:rPr>
        <w:t xml:space="preserve"> РК от 28.11.14 г. № 257-V </w:t>
      </w:r>
      <w:r>
        <w:rPr>
          <w:rStyle w:val="s3"/>
        </w:rPr>
        <w:t>(введено в действие с 1 января 2015 г.) (</w:t>
      </w:r>
      <w:hyperlink r:id="rId4268" w:anchor="sub_id=2740300" w:history="1">
        <w:r>
          <w:rPr>
            <w:rStyle w:val="a3"/>
            <w:i/>
            <w:iCs/>
          </w:rPr>
          <w:t>см. стар. ред.</w:t>
        </w:r>
      </w:hyperlink>
      <w:r>
        <w:rPr>
          <w:rStyle w:val="s3"/>
        </w:rPr>
        <w:t>)</w:t>
      </w:r>
    </w:p>
    <w:p w:rsidR="00000000" w:rsidRDefault="00A228E1">
      <w:pPr>
        <w:ind w:firstLine="400"/>
        <w:jc w:val="both"/>
      </w:pPr>
      <w:r>
        <w:rPr>
          <w:rStyle w:val="s0"/>
        </w:rPr>
        <w:t>3) в течение тридцати рабочих дней с даты представления в налоговый орган декларации по налогу на добавленную стоимость за налоговый период, в которой указ</w:t>
      </w:r>
      <w:r>
        <w:rPr>
          <w:rStyle w:val="s0"/>
        </w:rPr>
        <w:t>ано требование о возврате суммы превышения налога на добавленную стоимость, - плательщикам налога на добавленную стоимость, указанным в подпункте 3) пункта 2 настоящей статьи.</w:t>
      </w:r>
    </w:p>
    <w:p w:rsidR="00000000" w:rsidRDefault="00A228E1">
      <w:pPr>
        <w:ind w:firstLine="400"/>
        <w:jc w:val="both"/>
      </w:pPr>
      <w:r>
        <w:t> </w:t>
      </w:r>
    </w:p>
    <w:p w:rsidR="00000000" w:rsidRDefault="00A228E1">
      <w:pPr>
        <w:ind w:left="1200" w:hanging="800"/>
        <w:jc w:val="both"/>
      </w:pPr>
      <w:bookmarkStart w:id="506" w:name="SUB2750000"/>
      <w:bookmarkEnd w:id="506"/>
      <w:r>
        <w:rPr>
          <w:rStyle w:val="s1"/>
        </w:rPr>
        <w:t>Статья 275. Возврат налога на добавленную стоимость, уплаченного по товарам, р</w:t>
      </w:r>
      <w:r>
        <w:rPr>
          <w:rStyle w:val="s1"/>
        </w:rPr>
        <w:t>аботам, услугам, приобретенным за счет средств гранта</w:t>
      </w:r>
    </w:p>
    <w:p w:rsidR="00000000" w:rsidRDefault="00A228E1">
      <w:pPr>
        <w:ind w:firstLine="400"/>
        <w:jc w:val="both"/>
      </w:pPr>
      <w:r>
        <w:rPr>
          <w:rStyle w:val="s0"/>
        </w:rPr>
        <w:t>1. Возврат налога на добавленную стоимость, уплаченного по товарам, работам, услугам, приобретенным за счет средств гранта, производится:</w:t>
      </w:r>
    </w:p>
    <w:p w:rsidR="00000000" w:rsidRDefault="00A228E1">
      <w:pPr>
        <w:ind w:firstLine="400"/>
        <w:jc w:val="both"/>
      </w:pPr>
      <w:r>
        <w:rPr>
          <w:rStyle w:val="s0"/>
        </w:rPr>
        <w:t>1) грантополучателю - государственному органу, являющемуся бенефициаром в соответствии с международным договором о предоставлении Республике Казахстан гранта и назначающему исполнителя, если иное не предусмотрено указанным международным договором Республик</w:t>
      </w:r>
      <w:r>
        <w:rPr>
          <w:rStyle w:val="s0"/>
        </w:rPr>
        <w:t xml:space="preserve">и Казахстан; </w:t>
      </w:r>
    </w:p>
    <w:p w:rsidR="00000000" w:rsidRDefault="00A228E1">
      <w:pPr>
        <w:ind w:firstLine="400"/>
        <w:jc w:val="both"/>
      </w:pPr>
      <w:r>
        <w:t>2) исполнителю - лицу, назначенному грантополучателем для целей реализации гранта (далее - исполнитель).</w:t>
      </w:r>
    </w:p>
    <w:p w:rsidR="00000000" w:rsidRDefault="00A228E1">
      <w:pPr>
        <w:ind w:firstLine="400"/>
        <w:jc w:val="both"/>
      </w:pPr>
      <w:r>
        <w:t>2. Возврат налога на добавленную стоимость, предусмотренного пунктом 1 настоящей статьи, уплаченного поставщикам товаров, работ, услуг, п</w:t>
      </w:r>
      <w:r>
        <w:t xml:space="preserve">риобретенных за счет средств гранта, производится налоговыми органами в течение тридцати рабочих дней с даты представления </w:t>
      </w:r>
      <w:hyperlink r:id="rId4269" w:anchor="sub_id=18" w:history="1">
        <w:r>
          <w:rPr>
            <w:rStyle w:val="a3"/>
          </w:rPr>
          <w:t>налогового заявления</w:t>
        </w:r>
      </w:hyperlink>
      <w:r>
        <w:t xml:space="preserve"> о возврате налога на добавленную</w:t>
      </w:r>
      <w:r>
        <w:t xml:space="preserve"> стоимость, уплаченного по товарам, работам, услугам, приобретаемым за счет средств гранта, если одновременно соблюдаются следующие условия: </w:t>
      </w:r>
    </w:p>
    <w:p w:rsidR="00000000" w:rsidRDefault="00A228E1">
      <w:pPr>
        <w:ind w:firstLine="400"/>
        <w:jc w:val="both"/>
      </w:pPr>
      <w:r>
        <w:t>1) грант, за счет средств которого приобретены товары, работы, услуги, предоставлен по линии государств, правитель</w:t>
      </w:r>
      <w:r>
        <w:t xml:space="preserve">ств государств, международных организаций; </w:t>
      </w:r>
    </w:p>
    <w:p w:rsidR="00000000" w:rsidRDefault="00A228E1">
      <w:pPr>
        <w:ind w:firstLine="400"/>
        <w:jc w:val="both"/>
      </w:pPr>
      <w:r>
        <w:t xml:space="preserve">2) товары, работы, услуги приобретены исключительно в целях, для реализации которых предоставлен грант; </w:t>
      </w:r>
    </w:p>
    <w:p w:rsidR="00000000" w:rsidRDefault="00A228E1">
      <w:pPr>
        <w:ind w:firstLine="400"/>
        <w:jc w:val="both"/>
      </w:pPr>
      <w:r>
        <w:t>3) реализация товаров, выполнение работ, оказание услуг осуществляются в соответствии с договором (контракт</w:t>
      </w:r>
      <w:r>
        <w:t xml:space="preserve">ом), заключенным с грантополучателем либо с исполнителем, назначенным грантополучателем для осуществления целей гранта. </w:t>
      </w:r>
    </w:p>
    <w:p w:rsidR="00000000" w:rsidRDefault="00A228E1">
      <w:pPr>
        <w:ind w:firstLine="400"/>
        <w:jc w:val="both"/>
      </w:pPr>
      <w:r>
        <w:t>3. Возврат налога на добавленную стоимость в соответствии с настоящей статьей производится грантополучателям или исполнителям</w:t>
      </w:r>
      <w:r>
        <w:rPr>
          <w:b/>
          <w:bCs/>
        </w:rPr>
        <w:t xml:space="preserve"> </w:t>
      </w:r>
      <w:r>
        <w:t>в порядке</w:t>
      </w:r>
      <w:r>
        <w:t xml:space="preserve">, предусмотренном </w:t>
      </w:r>
      <w:hyperlink w:anchor="sub5990000" w:history="1">
        <w:r>
          <w:rPr>
            <w:rStyle w:val="a3"/>
          </w:rPr>
          <w:t>статьями 599</w:t>
        </w:r>
      </w:hyperlink>
      <w:r>
        <w:t xml:space="preserve">, </w:t>
      </w:r>
      <w:hyperlink w:anchor="sub6040000" w:history="1">
        <w:r>
          <w:rPr>
            <w:rStyle w:val="a3"/>
          </w:rPr>
          <w:t>604</w:t>
        </w:r>
      </w:hyperlink>
      <w:r>
        <w:t xml:space="preserve"> настоящего Кодекса, на основании документов, подтверждающих уплату налога на добавленную стоимость из средств гранта. </w:t>
      </w:r>
    </w:p>
    <w:p w:rsidR="00000000" w:rsidRDefault="00A228E1">
      <w:pPr>
        <w:ind w:firstLine="400"/>
        <w:jc w:val="both"/>
      </w:pPr>
      <w:r>
        <w:t>4. Для возврата налога на добавленн</w:t>
      </w:r>
      <w:r>
        <w:t xml:space="preserve">ую стоимость в соответствии с настоящей статьей к </w:t>
      </w:r>
      <w:hyperlink r:id="rId4270" w:anchor="sub_id=18" w:history="1">
        <w:r>
          <w:rPr>
            <w:rStyle w:val="a3"/>
          </w:rPr>
          <w:t>налоговому заявлению</w:t>
        </w:r>
      </w:hyperlink>
      <w:r>
        <w:t xml:space="preserve"> о возврате налога на добавленную стоимость, уплаченного по товарам, работам, услугам, приобретаемым за сч</w:t>
      </w:r>
      <w:r>
        <w:t xml:space="preserve">ет средств гранта, грантополучатель или исполнитель представляет в налоговый орган по месту нахождения следующие документы: </w:t>
      </w:r>
    </w:p>
    <w:p w:rsidR="00000000" w:rsidRDefault="00A228E1">
      <w:pPr>
        <w:ind w:firstLine="400"/>
        <w:jc w:val="both"/>
      </w:pPr>
      <w:r>
        <w:t>1) копию договора о предоставлении гранта между Республикой Казахстан и иностранным государством, правительством иностранного госуд</w:t>
      </w:r>
      <w:r>
        <w:t xml:space="preserve">арства либо международной организацией, включенной в перечень, утвержденный Правительством Республики Казахстан; </w:t>
      </w:r>
    </w:p>
    <w:p w:rsidR="00000000" w:rsidRDefault="00A228E1">
      <w:pPr>
        <w:ind w:firstLine="400"/>
        <w:jc w:val="both"/>
      </w:pPr>
      <w:r>
        <w:t xml:space="preserve">2) копию договора (контракта), заключенного грантополучателем либо исполнителем с поставщиком товаров, работ, услуг; </w:t>
      </w:r>
    </w:p>
    <w:p w:rsidR="00000000" w:rsidRDefault="00A228E1">
      <w:pPr>
        <w:ind w:firstLine="400"/>
        <w:jc w:val="both"/>
      </w:pPr>
      <w:r>
        <w:t>3) копию документа, подт</w:t>
      </w:r>
      <w:r>
        <w:t xml:space="preserve">верждающего назначение исполнителя в качестве такового при его обращении с налоговым заявлением о возврате налога на добавленную стоимость; </w:t>
      </w:r>
    </w:p>
    <w:p w:rsidR="00000000" w:rsidRDefault="00A228E1">
      <w:pPr>
        <w:ind w:firstLine="400"/>
        <w:jc w:val="both"/>
      </w:pPr>
      <w:r>
        <w:t xml:space="preserve">4) документы, подтверждающие отгрузку и получение товаров, работ, услуг; </w:t>
      </w:r>
    </w:p>
    <w:p w:rsidR="00000000" w:rsidRDefault="00A228E1">
      <w:pPr>
        <w:jc w:val="both"/>
      </w:pPr>
      <w:r>
        <w:rPr>
          <w:rStyle w:val="s3"/>
        </w:rPr>
        <w:t>В подпункт 5 внесены изменения в соответс</w:t>
      </w:r>
      <w:r>
        <w:rPr>
          <w:rStyle w:val="s3"/>
        </w:rPr>
        <w:t xml:space="preserve">твии с </w:t>
      </w:r>
      <w:hyperlink r:id="rId4271" w:anchor="sub_id=3100" w:history="1">
        <w:r>
          <w:rPr>
            <w:rStyle w:val="a3"/>
            <w:i/>
            <w:iCs/>
          </w:rPr>
          <w:t>Законом</w:t>
        </w:r>
      </w:hyperlink>
      <w:r>
        <w:rPr>
          <w:rStyle w:val="s3"/>
        </w:rPr>
        <w:t xml:space="preserve"> РК от 16.11.09 г. № 200-IV (введены в действие с 1 января 2009 г.) (</w:t>
      </w:r>
      <w:hyperlink r:id="rId4272" w:anchor="sub_id=2750405" w:history="1">
        <w:r>
          <w:rPr>
            <w:rStyle w:val="a3"/>
            <w:i/>
            <w:iCs/>
          </w:rPr>
          <w:t>см. ст</w:t>
        </w:r>
        <w:r>
          <w:rPr>
            <w:rStyle w:val="a3"/>
            <w:i/>
            <w:iCs/>
          </w:rPr>
          <w:t>ар. ред.</w:t>
        </w:r>
      </w:hyperlink>
      <w:r>
        <w:rPr>
          <w:rStyle w:val="s3"/>
        </w:rPr>
        <w:t>)</w:t>
      </w:r>
    </w:p>
    <w:p w:rsidR="00000000" w:rsidRDefault="00A228E1">
      <w:pPr>
        <w:ind w:firstLine="400"/>
        <w:jc w:val="both"/>
      </w:pPr>
      <w:r>
        <w:t xml:space="preserve">5) счет-фактуру, </w:t>
      </w:r>
      <w:r>
        <w:rPr>
          <w:rStyle w:val="s0"/>
        </w:rPr>
        <w:t>выписанный</w:t>
      </w:r>
      <w:r>
        <w:t xml:space="preserve"> поставщиком, являющимся плательщиком налога на добавленную стоимость, с выделением суммы налога на добавленную стоимость </w:t>
      </w:r>
      <w:r>
        <w:rPr>
          <w:rStyle w:val="s0"/>
        </w:rPr>
        <w:t>отдельной строкой;</w:t>
      </w:r>
    </w:p>
    <w:p w:rsidR="00000000" w:rsidRDefault="00A228E1">
      <w:pPr>
        <w:ind w:firstLine="400"/>
        <w:jc w:val="both"/>
      </w:pPr>
      <w:r>
        <w:rPr>
          <w:rStyle w:val="s0"/>
        </w:rPr>
        <w:t xml:space="preserve">6) накладную, товарно-транспортную накладную; </w:t>
      </w:r>
    </w:p>
    <w:p w:rsidR="00000000" w:rsidRDefault="00A228E1">
      <w:pPr>
        <w:ind w:firstLine="400"/>
        <w:jc w:val="both"/>
      </w:pPr>
      <w:r>
        <w:rPr>
          <w:rStyle w:val="s0"/>
        </w:rPr>
        <w:t>7) документ, подтверждающий пол</w:t>
      </w:r>
      <w:r>
        <w:rPr>
          <w:rStyle w:val="s0"/>
        </w:rPr>
        <w:t xml:space="preserve">учение товара материально ответственным лицом грантополучателя или исполнителя; </w:t>
      </w:r>
    </w:p>
    <w:p w:rsidR="00000000" w:rsidRDefault="00A228E1">
      <w:pPr>
        <w:ind w:firstLine="400"/>
        <w:jc w:val="both"/>
      </w:pPr>
      <w:r>
        <w:rPr>
          <w:rStyle w:val="s0"/>
        </w:rPr>
        <w:t xml:space="preserve">8) акты выполненных и принятых грантополучателем или исполнителем работ, услуг, оформленные в установленном порядке; </w:t>
      </w:r>
    </w:p>
    <w:p w:rsidR="00000000" w:rsidRDefault="00A228E1">
      <w:pPr>
        <w:ind w:firstLine="400"/>
        <w:jc w:val="both"/>
      </w:pPr>
      <w:r>
        <w:rPr>
          <w:rStyle w:val="s0"/>
        </w:rPr>
        <w:t>9) документы, подтверждающие оплату за полученные товары,</w:t>
      </w:r>
      <w:r>
        <w:rPr>
          <w:rStyle w:val="s0"/>
        </w:rPr>
        <w:t xml:space="preserve"> работы, услуги, в том числе уплату налога на добавленную стоимость. </w:t>
      </w:r>
    </w:p>
    <w:p w:rsidR="00000000" w:rsidRDefault="00A228E1">
      <w:pPr>
        <w:ind w:firstLine="400"/>
        <w:jc w:val="both"/>
      </w:pPr>
      <w:r>
        <w:rPr>
          <w:rStyle w:val="s0"/>
        </w:rPr>
        <w:t>Возврат налога на добавленную стоимость, предусмотренный настоящей статьей, производится также грантополучателям или исполнителям, не являющимся плательщиками налога на добавленную стоим</w:t>
      </w:r>
      <w:r>
        <w:rPr>
          <w:rStyle w:val="s0"/>
        </w:rPr>
        <w:t xml:space="preserve">ость. </w:t>
      </w:r>
    </w:p>
    <w:p w:rsidR="00000000" w:rsidRDefault="00A228E1">
      <w:pPr>
        <w:jc w:val="both"/>
      </w:pPr>
      <w:hyperlink r:id="rId4273"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507" w:name="SUB2760000"/>
      <w:bookmarkEnd w:id="507"/>
      <w:r>
        <w:rPr>
          <w:rStyle w:val="s3"/>
        </w:rPr>
        <w:t xml:space="preserve">В заголовок внесены изменения в соответствии с </w:t>
      </w:r>
      <w:hyperlink r:id="rId4274" w:anchor="sub_id=276" w:history="1">
        <w:r>
          <w:rPr>
            <w:rStyle w:val="a3"/>
            <w:i/>
            <w:iCs/>
          </w:rPr>
          <w:t>Законом</w:t>
        </w:r>
      </w:hyperlink>
      <w:r>
        <w:rPr>
          <w:rStyle w:val="s3"/>
        </w:rPr>
        <w:t xml:space="preserve"> </w:t>
      </w:r>
      <w:r>
        <w:rPr>
          <w:rStyle w:val="s3"/>
        </w:rPr>
        <w:t>РК от 30.06.10 г. № 297-IV (введены в действие с 1 июля 2010 г.) (</w:t>
      </w:r>
      <w:hyperlink r:id="rId4275" w:anchor="sub_id=2760000" w:history="1">
        <w:r>
          <w:rPr>
            <w:rStyle w:val="a3"/>
            <w:i/>
            <w:iCs/>
          </w:rPr>
          <w:t>см. стар. ред.</w:t>
        </w:r>
      </w:hyperlink>
      <w:r>
        <w:rPr>
          <w:rStyle w:val="s3"/>
        </w:rPr>
        <w:t>)</w:t>
      </w:r>
    </w:p>
    <w:p w:rsidR="00000000" w:rsidRDefault="00A228E1">
      <w:pPr>
        <w:ind w:left="1200" w:hanging="800"/>
        <w:jc w:val="both"/>
      </w:pPr>
      <w:r>
        <w:rPr>
          <w:rStyle w:val="s1"/>
        </w:rPr>
        <w:t xml:space="preserve">Статья 276. Возврат налога на добавленную стоимость дипломатическим и приравненным к ним </w:t>
      </w:r>
      <w:r>
        <w:rPr>
          <w:rStyle w:val="s1"/>
        </w:rPr>
        <w:t>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p>
    <w:p w:rsidR="00000000" w:rsidRDefault="00A228E1">
      <w:pPr>
        <w:jc w:val="both"/>
      </w:pPr>
      <w:r>
        <w:rPr>
          <w:rStyle w:val="s3"/>
        </w:rPr>
        <w:t xml:space="preserve">В пункт 1 внесены изменения в соответствии с </w:t>
      </w:r>
      <w:hyperlink r:id="rId4276" w:anchor="sub_id=276" w:history="1">
        <w:r>
          <w:rPr>
            <w:rStyle w:val="a3"/>
            <w:i/>
            <w:iCs/>
          </w:rPr>
          <w:t>Законом</w:t>
        </w:r>
      </w:hyperlink>
      <w:r>
        <w:rPr>
          <w:rStyle w:val="s3"/>
        </w:rPr>
        <w:t xml:space="preserve"> РК от 30.06.10 г. № 297-IV (введены в действие с 1 июля 2010 г.) (</w:t>
      </w:r>
      <w:hyperlink r:id="rId4277" w:anchor="sub_id=2760000" w:history="1">
        <w:r>
          <w:rPr>
            <w:rStyle w:val="a3"/>
            <w:i/>
            <w:iCs/>
          </w:rPr>
          <w:t>см. стар. ред.</w:t>
        </w:r>
      </w:hyperlink>
      <w:r>
        <w:rPr>
          <w:rStyle w:val="s3"/>
        </w:rPr>
        <w:t>)</w:t>
      </w:r>
    </w:p>
    <w:p w:rsidR="00000000" w:rsidRDefault="00A228E1">
      <w:pPr>
        <w:ind w:firstLine="400"/>
        <w:jc w:val="both"/>
      </w:pPr>
      <w:r>
        <w:rPr>
          <w:rStyle w:val="s0"/>
        </w:rPr>
        <w:t>1. Возврат налога на добавленную стоимость производится диплома</w:t>
      </w:r>
      <w:r>
        <w:rPr>
          <w:rStyle w:val="s0"/>
        </w:rPr>
        <w:t>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(далее - представительство), и лицам, относящимся к дипломатическому, административно-техничес</w:t>
      </w:r>
      <w:r>
        <w:rPr>
          <w:rStyle w:val="s0"/>
        </w:rPr>
        <w:t>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проживающих вместе с ними (далее - персонал), за приобретенные товары, выполненные работ</w:t>
      </w:r>
      <w:r>
        <w:rPr>
          <w:rStyle w:val="s0"/>
        </w:rPr>
        <w:t>ы, оказанные услуги на территории Республики Казахстан при условии, если такой возврат предусмотрен международными договорами, участником которых является Республика Казахстан, или документами, подтверждающими принцип взаимности при предоставлении льгот по</w:t>
      </w:r>
      <w:r>
        <w:rPr>
          <w:rStyle w:val="s0"/>
        </w:rPr>
        <w:t xml:space="preserve"> налогу на добавленную стоимость.</w:t>
      </w:r>
    </w:p>
    <w:p w:rsidR="00000000" w:rsidRDefault="00A228E1">
      <w:pPr>
        <w:ind w:firstLine="400"/>
        <w:jc w:val="both"/>
      </w:pPr>
      <w:r>
        <w:rPr>
          <w:rStyle w:val="s0"/>
        </w:rPr>
        <w:t xml:space="preserve">Возврат налога на добавленную стоимость осуществляется налоговыми органами по месту нахождения представительств, включенных в </w:t>
      </w:r>
      <w:hyperlink r:id="rId4278" w:history="1">
        <w:r>
          <w:rPr>
            <w:rStyle w:val="a3"/>
          </w:rPr>
          <w:t>перечень</w:t>
        </w:r>
      </w:hyperlink>
      <w:r>
        <w:rPr>
          <w:rStyle w:val="s0"/>
        </w:rPr>
        <w:t>, утвержденный Министерством иностранных дел Республики Казахстан.</w:t>
      </w:r>
    </w:p>
    <w:p w:rsidR="00000000" w:rsidRDefault="00A228E1">
      <w:pPr>
        <w:ind w:firstLine="400"/>
        <w:jc w:val="both"/>
      </w:pPr>
      <w:r>
        <w:rPr>
          <w:rStyle w:val="s0"/>
        </w:rPr>
        <w:t>2. В отношении некоторых представительств, исходя из принципа взаимности, могут устанавливаться ограничения по размерам и условиям возврата налога на добавленную стоимость</w:t>
      </w:r>
      <w:r>
        <w:t xml:space="preserve">. </w:t>
      </w:r>
    </w:p>
    <w:p w:rsidR="00000000" w:rsidRDefault="00A228E1">
      <w:pPr>
        <w:ind w:firstLine="400"/>
        <w:jc w:val="both"/>
      </w:pPr>
      <w:hyperlink r:id="rId4279" w:history="1">
        <w:r>
          <w:rPr>
            <w:rStyle w:val="a3"/>
          </w:rPr>
          <w:t>Перечень представительств</w:t>
        </w:r>
      </w:hyperlink>
      <w:r>
        <w:t>, в отношении которых устанавливаются ограничения по возврату налога на добавленную стоимость, утверждается Министерством иностранных дел Республики Казахстан по согласованию с упол</w:t>
      </w:r>
      <w:r>
        <w:t>номоченным органом.</w:t>
      </w:r>
    </w:p>
    <w:p w:rsidR="00000000" w:rsidRDefault="00A228E1">
      <w:pPr>
        <w:jc w:val="both"/>
      </w:pPr>
      <w:r>
        <w:rPr>
          <w:rStyle w:val="s3"/>
        </w:rPr>
        <w:t xml:space="preserve">В пункт 3 внесены изменения в соответствии с </w:t>
      </w:r>
      <w:hyperlink r:id="rId4280" w:anchor="sub_id=3101" w:history="1">
        <w:r>
          <w:rPr>
            <w:rStyle w:val="a3"/>
            <w:i/>
            <w:iCs/>
          </w:rPr>
          <w:t>Законом</w:t>
        </w:r>
      </w:hyperlink>
      <w:r>
        <w:rPr>
          <w:rStyle w:val="s3"/>
        </w:rPr>
        <w:t xml:space="preserve"> РК от 16.11.09 г. № 200-IV (введены в действие с 1 января 2009 г.) (</w:t>
      </w:r>
      <w:hyperlink r:id="rId4281" w:anchor="sub_id=2760300" w:history="1">
        <w:r>
          <w:rPr>
            <w:rStyle w:val="a3"/>
            <w:i/>
            <w:iCs/>
          </w:rPr>
          <w:t>см. стар. ред.</w:t>
        </w:r>
      </w:hyperlink>
      <w:r>
        <w:rPr>
          <w:rStyle w:val="s3"/>
        </w:rPr>
        <w:t>)</w:t>
      </w:r>
    </w:p>
    <w:p w:rsidR="00000000" w:rsidRDefault="00A228E1">
      <w:pPr>
        <w:ind w:firstLine="400"/>
        <w:jc w:val="both"/>
      </w:pPr>
      <w:r>
        <w:t>3. Если иное не установлено пунктом 2 настоящей статьи, возврат представительствам налога на добавленную стоимость производится при условии, если сумма приобретенных товаров, выполненных р</w:t>
      </w:r>
      <w:r>
        <w:t xml:space="preserve">абот, оказанных услуг, включая налог на добавленную стоимость, в каждом отдельном счете-фактуре, выписанном в порядке, установленном настоящим Кодексом, и документах, подтверждающих факт оплаты, составляет или превышает 8-кратный размер </w:t>
      </w:r>
      <w:hyperlink r:id="rId4282" w:history="1">
        <w:r>
          <w:rPr>
            <w:rStyle w:val="a3"/>
          </w:rPr>
          <w:t>месячного расчетного показателя</w:t>
        </w:r>
      </w:hyperlink>
      <w:r>
        <w:t xml:space="preserve">, установленного </w:t>
      </w:r>
      <w:r>
        <w:rPr>
          <w:rStyle w:val="s0"/>
        </w:rPr>
        <w:t>законом о республиканском бюджете и действующего на дату выписки счета-фактуры</w:t>
      </w:r>
      <w:r>
        <w:t>.</w:t>
      </w:r>
    </w:p>
    <w:p w:rsidR="00000000" w:rsidRDefault="00A228E1">
      <w:pPr>
        <w:ind w:firstLine="400"/>
        <w:jc w:val="both"/>
      </w:pPr>
      <w:r>
        <w:t>Ограничения, установленные настоящим пунктом, не распространяются на плату за услуг</w:t>
      </w:r>
      <w:r>
        <w:t xml:space="preserve">и связи, электроэнергию, воду, газ и иные коммунальные услуги. </w:t>
      </w:r>
    </w:p>
    <w:p w:rsidR="00000000" w:rsidRDefault="00A228E1">
      <w:pPr>
        <w:jc w:val="both"/>
      </w:pPr>
      <w:r>
        <w:rPr>
          <w:rStyle w:val="s3"/>
        </w:rPr>
        <w:t xml:space="preserve">В пункт 4 внесены изменения в соответствии с </w:t>
      </w:r>
      <w:hyperlink r:id="rId4283" w:anchor="sub_id=276" w:history="1">
        <w:r>
          <w:rPr>
            <w:rStyle w:val="a3"/>
            <w:i/>
            <w:iCs/>
          </w:rPr>
          <w:t>Законом</w:t>
        </w:r>
      </w:hyperlink>
      <w:r>
        <w:rPr>
          <w:rStyle w:val="s3"/>
        </w:rPr>
        <w:t xml:space="preserve"> РК от 05.12.13 г. № 152-V (введено в действие с 1 января 2</w:t>
      </w:r>
      <w:r>
        <w:rPr>
          <w:rStyle w:val="s3"/>
        </w:rPr>
        <w:t>014 г.) (</w:t>
      </w:r>
      <w:hyperlink r:id="rId4284" w:anchor="sub_id=2760400" w:history="1">
        <w:r>
          <w:rPr>
            <w:rStyle w:val="a3"/>
            <w:i/>
            <w:iCs/>
          </w:rPr>
          <w:t>см. стар. ред.</w:t>
        </w:r>
      </w:hyperlink>
      <w:r>
        <w:rPr>
          <w:rStyle w:val="s3"/>
        </w:rPr>
        <w:t>)</w:t>
      </w:r>
    </w:p>
    <w:p w:rsidR="00000000" w:rsidRDefault="00A228E1">
      <w:pPr>
        <w:ind w:firstLine="400"/>
        <w:jc w:val="both"/>
      </w:pPr>
      <w:r>
        <w:t>4. Налоговые органы осуществляют возврат налога на добавленную стоимость на основании составленных представительствами сводных ведомостей (реестро</w:t>
      </w:r>
      <w:r>
        <w:t xml:space="preserve">в) и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 </w:t>
      </w:r>
    </w:p>
    <w:p w:rsidR="00000000" w:rsidRDefault="00A228E1">
      <w:pPr>
        <w:ind w:firstLine="400"/>
        <w:jc w:val="both"/>
      </w:pPr>
      <w:r>
        <w:t>В отношении членов персонала представительства дополнительно пред</w:t>
      </w:r>
      <w:r>
        <w:t>ставляются копии аккредитационных документов, выданных Министерством иностранных дел Республики Казахстан.</w:t>
      </w:r>
    </w:p>
    <w:p w:rsidR="00000000" w:rsidRDefault="00A228E1">
      <w:pPr>
        <w:ind w:firstLine="400"/>
        <w:jc w:val="both"/>
      </w:pPr>
      <w:r>
        <w:t>Сводные ведомости (реестры) по приобретенным товарам, выполненным работам, оказанным услугам за отчетный квартал составляются представительствами еже</w:t>
      </w:r>
      <w:r>
        <w:t xml:space="preserve">квартально на бумажном носителе по </w:t>
      </w:r>
      <w:hyperlink r:id="rId4285" w:history="1">
        <w:r>
          <w:rPr>
            <w:rStyle w:val="a3"/>
          </w:rPr>
          <w:t>форме</w:t>
        </w:r>
      </w:hyperlink>
      <w:r>
        <w:t>, установленной уполномоченным органом, заверяются печатью и подписываются руководителем либо иным уполномоченным на то должностным лицом представитель</w:t>
      </w:r>
      <w:r>
        <w:t xml:space="preserve">ства. </w:t>
      </w:r>
    </w:p>
    <w:p w:rsidR="00000000" w:rsidRDefault="00A228E1">
      <w:pPr>
        <w:ind w:firstLine="400"/>
        <w:jc w:val="both"/>
      </w:pPr>
      <w:r>
        <w:rPr>
          <w:rStyle w:val="s0"/>
        </w:rPr>
        <w:t>Сводные ведомости (реестры), составленные представительствами, передаются в организацию по работе с дипломатическими представительствами Министерства иностранных дел Республики Казахстан с приложением копий документов, подтверждающих уплату налога на добав</w:t>
      </w:r>
      <w:r>
        <w:rPr>
          <w:rStyle w:val="s0"/>
        </w:rPr>
        <w:t xml:space="preserve">ленную стоимость (счетов-фактур, выписанных в порядке, установленном настоящим Кодексом, документов, подтверждающих факт оплаты), в течение месяца, следующего за отчетным кварталом, за исключением случаев завершения срока пребывания в Республике Казахстан </w:t>
      </w:r>
      <w:r>
        <w:rPr>
          <w:rStyle w:val="s0"/>
        </w:rPr>
        <w:t>члена (членов) персонала представительства.</w:t>
      </w:r>
    </w:p>
    <w:p w:rsidR="00000000" w:rsidRDefault="00A228E1">
      <w:pPr>
        <w:jc w:val="both"/>
      </w:pPr>
      <w:r>
        <w:rPr>
          <w:rStyle w:val="s3"/>
        </w:rPr>
        <w:t xml:space="preserve">Пункт 5 изложен в редакции </w:t>
      </w:r>
      <w:hyperlink r:id="rId4286" w:anchor="sub_id=276" w:history="1">
        <w:r>
          <w:rPr>
            <w:rStyle w:val="a3"/>
            <w:i/>
            <w:iCs/>
          </w:rPr>
          <w:t>Закона</w:t>
        </w:r>
      </w:hyperlink>
      <w:r>
        <w:rPr>
          <w:rStyle w:val="s3"/>
        </w:rPr>
        <w:t xml:space="preserve"> РК от 05.12.13 г. № 152-V (введено в действие с 1 января 2014 г.) (</w:t>
      </w:r>
      <w:hyperlink r:id="rId4287" w:anchor="sub_id=2760500" w:history="1">
        <w:r>
          <w:rPr>
            <w:rStyle w:val="a3"/>
            <w:i/>
            <w:iCs/>
          </w:rPr>
          <w:t>см. стар. ред.</w:t>
        </w:r>
      </w:hyperlink>
      <w:r>
        <w:rPr>
          <w:rStyle w:val="s3"/>
        </w:rPr>
        <w:t>)</w:t>
      </w:r>
    </w:p>
    <w:p w:rsidR="00000000" w:rsidRDefault="00A228E1">
      <w:pPr>
        <w:ind w:firstLine="400"/>
        <w:jc w:val="both"/>
      </w:pPr>
      <w:r>
        <w:rPr>
          <w:rStyle w:val="s0"/>
        </w:rPr>
        <w:t>5. После подтверждения принципа взаимности организация по работе с дипломатическими представительствами Министерства иностранных дел Республики Казахстан передает в налоговый орган по м</w:t>
      </w:r>
      <w:r>
        <w:rPr>
          <w:rStyle w:val="s0"/>
        </w:rPr>
        <w:t xml:space="preserve">есту нахождения представительств, аккредитованных в Республике Казахстан, с сопроводительным документом сводные ведомости (реестры) с приложением копий документов, подтверждающих уплату налога на добавленную стоимость (счетов-фактур, выписанных в порядке, </w:t>
      </w:r>
      <w:r>
        <w:rPr>
          <w:rStyle w:val="s0"/>
        </w:rPr>
        <w:t>установленном настоящим Кодексом, документов, подтверждающих факт оплаты).</w:t>
      </w:r>
    </w:p>
    <w:p w:rsidR="00000000" w:rsidRDefault="00A228E1">
      <w:pPr>
        <w:jc w:val="both"/>
      </w:pPr>
      <w:r>
        <w:rPr>
          <w:rStyle w:val="s3"/>
        </w:rPr>
        <w:t xml:space="preserve">Пункт 6 изложен в редакции </w:t>
      </w:r>
      <w:hyperlink r:id="rId4288" w:anchor="sub_id=276" w:history="1">
        <w:r>
          <w:rPr>
            <w:rStyle w:val="a3"/>
            <w:i/>
            <w:iCs/>
          </w:rPr>
          <w:t>Закона</w:t>
        </w:r>
      </w:hyperlink>
      <w:r>
        <w:rPr>
          <w:rStyle w:val="s3"/>
        </w:rPr>
        <w:t xml:space="preserve"> РК от 05.12.13 г. № 152-V (введено в действие с 1 января 2014 г.) </w:t>
      </w:r>
      <w:r>
        <w:rPr>
          <w:rStyle w:val="s3"/>
        </w:rPr>
        <w:t>(</w:t>
      </w:r>
      <w:hyperlink r:id="rId4289" w:anchor="sub_id=2760600" w:history="1">
        <w:r>
          <w:rPr>
            <w:rStyle w:val="a3"/>
            <w:i/>
            <w:iCs/>
          </w:rPr>
          <w:t>см. стар. ред.</w:t>
        </w:r>
      </w:hyperlink>
      <w:r>
        <w:rPr>
          <w:rStyle w:val="s3"/>
        </w:rPr>
        <w:t>)</w:t>
      </w:r>
    </w:p>
    <w:p w:rsidR="00000000" w:rsidRDefault="00A228E1">
      <w:pPr>
        <w:ind w:firstLine="400"/>
        <w:jc w:val="both"/>
      </w:pPr>
      <w:r>
        <w:rPr>
          <w:rStyle w:val="s0"/>
        </w:rPr>
        <w:t>6. Возврат налога на добавленную стоимость представительствам осуществляется налоговыми органами в течение тридцати рабочих дней после получения от органи</w:t>
      </w:r>
      <w:r>
        <w:rPr>
          <w:rStyle w:val="s0"/>
        </w:rPr>
        <w:t>зации по работе с дипломатическими представительствами Министерства иностранных дел Республики Казахстан сводных ведомостей (реестров) и документов, подтверждающих уплату налога на добавленную стоимость, с письменным извещением.</w:t>
      </w:r>
    </w:p>
    <w:p w:rsidR="00000000" w:rsidRDefault="00A228E1">
      <w:pPr>
        <w:ind w:firstLine="400"/>
        <w:jc w:val="both"/>
      </w:pPr>
      <w:r>
        <w:rPr>
          <w:rStyle w:val="s0"/>
        </w:rPr>
        <w:t>Налоговые органы после пров</w:t>
      </w:r>
      <w:r>
        <w:rPr>
          <w:rStyle w:val="s0"/>
        </w:rPr>
        <w:t xml:space="preserve">ерки сводных ведомостей (реестров) и копий документов, подтверждающих уплату налога на добавленную стоимость, извещают организацию по работе с дипломатическими представительствами Министерства иностранных дел Республики Казахстан о возврате и (или) отказе </w:t>
      </w:r>
      <w:r>
        <w:rPr>
          <w:rStyle w:val="s0"/>
        </w:rPr>
        <w:t>в возврате налога на добавленную стоимость.</w:t>
      </w:r>
    </w:p>
    <w:p w:rsidR="00000000" w:rsidRDefault="00A228E1">
      <w:pPr>
        <w:ind w:firstLine="400"/>
        <w:jc w:val="both"/>
      </w:pPr>
      <w:r>
        <w:rPr>
          <w:rStyle w:val="s0"/>
        </w:rPr>
        <w:t>В случае отказа в возврате сумм налога на добавленную стоимость налоговые органы сообщают, какие нарушения и по каким документам они были допущены.</w:t>
      </w:r>
    </w:p>
    <w:p w:rsidR="00000000" w:rsidRDefault="00A228E1">
      <w:pPr>
        <w:jc w:val="both"/>
      </w:pPr>
      <w:r>
        <w:rPr>
          <w:rStyle w:val="s3"/>
        </w:rPr>
        <w:t xml:space="preserve">В пункт 7 внесены изменения в соответствии с </w:t>
      </w:r>
      <w:hyperlink r:id="rId4290" w:anchor="sub_id=3101" w:history="1">
        <w:r>
          <w:rPr>
            <w:rStyle w:val="a3"/>
            <w:i/>
            <w:iCs/>
          </w:rPr>
          <w:t>Законом</w:t>
        </w:r>
      </w:hyperlink>
      <w:r>
        <w:rPr>
          <w:rStyle w:val="s3"/>
        </w:rPr>
        <w:t xml:space="preserve"> РК от 16.11.09 г. № 200-IV (введены в действие с 1 января 2009 г.) (</w:t>
      </w:r>
      <w:hyperlink r:id="rId4291" w:anchor="sub_id=2760700" w:history="1">
        <w:r>
          <w:rPr>
            <w:rStyle w:val="a3"/>
            <w:i/>
            <w:iCs/>
          </w:rPr>
          <w:t>см. стар. ред.</w:t>
        </w:r>
      </w:hyperlink>
      <w:r>
        <w:rPr>
          <w:rStyle w:val="s3"/>
        </w:rPr>
        <w:t>)</w:t>
      </w:r>
    </w:p>
    <w:p w:rsidR="00000000" w:rsidRDefault="00A228E1">
      <w:pPr>
        <w:ind w:firstLine="400"/>
        <w:jc w:val="both"/>
      </w:pPr>
      <w:r>
        <w:rPr>
          <w:rStyle w:val="s0"/>
        </w:rPr>
        <w:t>7. В случае выяв</w:t>
      </w:r>
      <w:r>
        <w:rPr>
          <w:rStyle w:val="s0"/>
        </w:rPr>
        <w:t>ления в представленных представительствами документах нарушений, в том числе невыделения сумм налога на добавленную стоимость отдельной строкой, налоговыми органами производится встречная проверка у поставщика товаров, работ, услуг.</w:t>
      </w:r>
    </w:p>
    <w:p w:rsidR="00000000" w:rsidRDefault="00A228E1">
      <w:pPr>
        <w:ind w:firstLine="400"/>
        <w:jc w:val="both"/>
      </w:pPr>
      <w:r>
        <w:rPr>
          <w:rStyle w:val="s0"/>
        </w:rPr>
        <w:t>Если в течение срока во</w:t>
      </w:r>
      <w:r>
        <w:rPr>
          <w:rStyle w:val="s0"/>
        </w:rPr>
        <w:t>зврата, установленного пунктом 6 настоящей статьи, не будут устранены нарушения, выявленные в ходе проведения встречной проверки, возврат налога на добавленную стоимость производится в пределах сумм, по которым не выявлены либо устранены нарушения.</w:t>
      </w:r>
    </w:p>
    <w:p w:rsidR="00000000" w:rsidRDefault="00A228E1">
      <w:pPr>
        <w:ind w:firstLine="400"/>
        <w:jc w:val="both"/>
      </w:pPr>
      <w:r>
        <w:rPr>
          <w:rStyle w:val="s0"/>
        </w:rPr>
        <w:t>Если на</w:t>
      </w:r>
      <w:r>
        <w:rPr>
          <w:rStyle w:val="s0"/>
        </w:rPr>
        <w:t>рушения устранены после завершения встречной проверки, возврат налога на добавленную стоимость производится на основании представленной дополнительной сводной ведомости (реестра) с приложением копий документов, подтверждающих уплату налога на добавленную с</w:t>
      </w:r>
      <w:r>
        <w:rPr>
          <w:rStyle w:val="s0"/>
        </w:rPr>
        <w:t xml:space="preserve">тоимость (счетов-фактур, выписанных в порядке, установленном настоящим Кодексом, документов, подтверждающих факт оплаты). </w:t>
      </w:r>
    </w:p>
    <w:p w:rsidR="00000000" w:rsidRDefault="00A228E1">
      <w:pPr>
        <w:ind w:firstLine="400"/>
        <w:jc w:val="both"/>
      </w:pPr>
      <w:r>
        <w:rPr>
          <w:rStyle w:val="s0"/>
        </w:rPr>
        <w:t>Сумма налога на добавленную стоимость, не предъявленная к возврату за квартал, в котором приобретены товары, выполнены работы, оказан</w:t>
      </w:r>
      <w:r>
        <w:rPr>
          <w:rStyle w:val="s0"/>
        </w:rPr>
        <w:t>ы услуги, может быть предъявлена к возврату представительствами на основании представленной сводной ведомости (реестра) с приложением копий документов, подтверждающих уплату налога на добавленную стоимость (счетов-фактур, выписанных в порядке, установленно</w:t>
      </w:r>
      <w:r>
        <w:rPr>
          <w:rStyle w:val="s0"/>
        </w:rPr>
        <w:t>м настоящим Кодексом, документов, подтверждающих факт оплаты).</w:t>
      </w:r>
    </w:p>
    <w:p w:rsidR="00000000" w:rsidRDefault="00A228E1">
      <w:pPr>
        <w:ind w:firstLine="400"/>
        <w:jc w:val="both"/>
      </w:pPr>
      <w:r>
        <w:t xml:space="preserve">8. </w:t>
      </w:r>
      <w:r>
        <w:rPr>
          <w:rStyle w:val="s0"/>
        </w:rPr>
        <w:t>Представительства направляют документы в налоговые органы на казахском и (или) русском языках.</w:t>
      </w:r>
    </w:p>
    <w:p w:rsidR="00000000" w:rsidRDefault="00A228E1">
      <w:pPr>
        <w:ind w:firstLine="400"/>
        <w:jc w:val="both"/>
      </w:pPr>
      <w:r>
        <w:rPr>
          <w:rStyle w:val="s0"/>
        </w:rPr>
        <w:t>При наличии отдельных документов, составленных на иностранных языках, представляется перевод на</w:t>
      </w:r>
      <w:r>
        <w:rPr>
          <w:rStyle w:val="s0"/>
        </w:rPr>
        <w:t xml:space="preserve"> казахский и (или) русский языки, заверенный печатью представительства. </w:t>
      </w:r>
    </w:p>
    <w:p w:rsidR="00000000" w:rsidRDefault="00A228E1">
      <w:pPr>
        <w:ind w:firstLine="400"/>
        <w:jc w:val="both"/>
      </w:pPr>
      <w:r>
        <w:rPr>
          <w:rStyle w:val="s0"/>
        </w:rPr>
        <w:t xml:space="preserve">9. Возврат налога на добавленную стоимость производится налоговыми органами на соответствующие счета представительств и (или) персонала представительств, открытые в банках Республики </w:t>
      </w:r>
      <w:r>
        <w:rPr>
          <w:rStyle w:val="s0"/>
        </w:rPr>
        <w:t xml:space="preserve">Казахстан в порядке, установленном законодательством Республики Казахстан. </w:t>
      </w:r>
    </w:p>
    <w:p w:rsidR="00000000" w:rsidRDefault="00A228E1">
      <w:pPr>
        <w:ind w:firstLine="400"/>
        <w:jc w:val="both"/>
      </w:pPr>
      <w:r>
        <w:t> </w:t>
      </w:r>
    </w:p>
    <w:p w:rsidR="00000000" w:rsidRDefault="00A228E1">
      <w:pPr>
        <w:ind w:firstLine="400"/>
        <w:jc w:val="both"/>
      </w:pPr>
      <w:r>
        <w:t> </w:t>
      </w:r>
    </w:p>
    <w:p w:rsidR="00000000" w:rsidRDefault="00A228E1">
      <w:pPr>
        <w:jc w:val="both"/>
      </w:pPr>
      <w:bookmarkStart w:id="508" w:name="SUB276010000"/>
      <w:bookmarkEnd w:id="508"/>
      <w:r>
        <w:rPr>
          <w:rStyle w:val="s3"/>
        </w:rPr>
        <w:t xml:space="preserve">Кодекс дополнен главой 37-1 в соответствии с </w:t>
      </w:r>
      <w:hyperlink r:id="rId4292" w:anchor="sub_id=3701" w:history="1">
        <w:r>
          <w:rPr>
            <w:rStyle w:val="a3"/>
            <w:i/>
            <w:iCs/>
          </w:rPr>
          <w:t>Законом</w:t>
        </w:r>
      </w:hyperlink>
      <w:r>
        <w:rPr>
          <w:rStyle w:val="s3"/>
        </w:rPr>
        <w:t xml:space="preserve"> РК от 30.06.10 г. № 297-IV (введено в дей</w:t>
      </w:r>
      <w:r>
        <w:rPr>
          <w:rStyle w:val="s3"/>
        </w:rPr>
        <w:t>ствие с 1 июля 2010 г.)</w:t>
      </w:r>
    </w:p>
    <w:p w:rsidR="00000000" w:rsidRDefault="00A228E1">
      <w:pPr>
        <w:jc w:val="center"/>
      </w:pPr>
      <w:r>
        <w:rPr>
          <w:rStyle w:val="s1"/>
        </w:rPr>
        <w:t xml:space="preserve">Глава 37-1. Особенности обложения налогом на добавленную стоимость при экспорте и импорте товаров, </w:t>
      </w:r>
    </w:p>
    <w:p w:rsidR="00000000" w:rsidRDefault="00A228E1">
      <w:pPr>
        <w:jc w:val="center"/>
      </w:pPr>
      <w:r>
        <w:rPr>
          <w:rStyle w:val="s1"/>
        </w:rPr>
        <w:t>выполнении работ, оказании услуг в Таможенном союзе</w:t>
      </w:r>
    </w:p>
    <w:p w:rsidR="00000000" w:rsidRDefault="00A228E1">
      <w:pPr>
        <w:jc w:val="center"/>
      </w:pPr>
      <w:r>
        <w:rPr>
          <w:rStyle w:val="s1"/>
        </w:rPr>
        <w:t> </w:t>
      </w:r>
    </w:p>
    <w:p w:rsidR="00000000" w:rsidRDefault="00A228E1">
      <w:pPr>
        <w:ind w:left="1200" w:hanging="800"/>
        <w:jc w:val="both"/>
      </w:pPr>
      <w:r>
        <w:rPr>
          <w:rStyle w:val="s1"/>
        </w:rPr>
        <w:t>Статья 276-1. Общие положения</w:t>
      </w:r>
    </w:p>
    <w:p w:rsidR="00000000" w:rsidRDefault="00A228E1">
      <w:pPr>
        <w:ind w:firstLine="400"/>
        <w:jc w:val="both"/>
      </w:pPr>
      <w:r>
        <w:rPr>
          <w:rStyle w:val="s0"/>
        </w:rPr>
        <w:t>1. Положения настоящей главы установлены на основании международных договоров, заключенных между государствами - членами Таможенного союза, и регулируют налогообложение в части налога на добавленную стоимость при экспорте и импорте товаров, выполнении рабо</w:t>
      </w:r>
      <w:r>
        <w:rPr>
          <w:rStyle w:val="s0"/>
        </w:rPr>
        <w:t>т, оказании услуг, а также его налоговое администрирование во взаимной торговле государств - членов Таможенного союза.</w:t>
      </w:r>
    </w:p>
    <w:p w:rsidR="00000000" w:rsidRDefault="00A228E1">
      <w:pPr>
        <w:ind w:firstLine="400"/>
        <w:jc w:val="both"/>
      </w:pPr>
      <w:r>
        <w:rPr>
          <w:rStyle w:val="s0"/>
        </w:rPr>
        <w:t>Если настоящей главой установлены иные нормы в части обложения налогом на добавленную стоимость при экспорте и импорте товаров, выполнени</w:t>
      </w:r>
      <w:r>
        <w:rPr>
          <w:rStyle w:val="s0"/>
        </w:rPr>
        <w:t>и работ, оказании услуг, а также его налогового администрирования, чем те, которые содержатся в других главах настоящего Кодекса, применяются нормы настоящей главы.</w:t>
      </w:r>
    </w:p>
    <w:p w:rsidR="00000000" w:rsidRDefault="00A228E1">
      <w:pPr>
        <w:ind w:firstLine="400"/>
        <w:jc w:val="both"/>
      </w:pPr>
      <w:r>
        <w:rPr>
          <w:rStyle w:val="s0"/>
        </w:rPr>
        <w:t>Не урегулированные в настоящей главе вопросы, касающиеся обложения налогом на добавленную с</w:t>
      </w:r>
      <w:r>
        <w:rPr>
          <w:rStyle w:val="s0"/>
        </w:rPr>
        <w:t>тоимость при экспорте и импорте товаров, выполнении работ, оказании услуг, а также его налогового администрирования, регулируются другими главами настоящего Кодекса, а также законодательным актом о введении в действие настоящего Кодекса.</w:t>
      </w:r>
    </w:p>
    <w:p w:rsidR="00000000" w:rsidRDefault="00A228E1">
      <w:pPr>
        <w:ind w:firstLine="400"/>
        <w:jc w:val="both"/>
      </w:pPr>
      <w:r>
        <w:rPr>
          <w:rStyle w:val="s0"/>
        </w:rPr>
        <w:t>Применяемые в наст</w:t>
      </w:r>
      <w:r>
        <w:rPr>
          <w:rStyle w:val="s0"/>
        </w:rPr>
        <w:t>оящей главе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A228E1">
      <w:pPr>
        <w:ind w:firstLine="400"/>
        <w:jc w:val="both"/>
      </w:pPr>
      <w:r>
        <w:rPr>
          <w:rStyle w:val="s0"/>
        </w:rPr>
        <w:t>Если в ратифицированных Республикой Казахстан международных договорах, заключенных между госу</w:t>
      </w:r>
      <w:r>
        <w:rPr>
          <w:rStyle w:val="s0"/>
        </w:rPr>
        <w:t>дарствами - членами Таможенного союза, не предусмотрены понятия, используемые в настоящей главе,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A228E1">
      <w:pPr>
        <w:ind w:firstLine="400"/>
        <w:jc w:val="both"/>
      </w:pPr>
      <w:r>
        <w:rPr>
          <w:rStyle w:val="s0"/>
        </w:rPr>
        <w:t xml:space="preserve">Взимание налога на добавленную стоимость по товарам, импортируемым на территорию Республики Казахстан с территории другого государства - члена Таможенного союза, осуществляется налоговыми органами по ставке, установленной </w:t>
      </w:r>
      <w:hyperlink w:anchor="sub2680000" w:history="1">
        <w:r>
          <w:rPr>
            <w:rStyle w:val="a3"/>
          </w:rPr>
          <w:t>п</w:t>
        </w:r>
        <w:r>
          <w:rPr>
            <w:rStyle w:val="a3"/>
          </w:rPr>
          <w:t>унктом 1 статьи 268</w:t>
        </w:r>
      </w:hyperlink>
      <w:r>
        <w:rPr>
          <w:rStyle w:val="s0"/>
        </w:rPr>
        <w:t xml:space="preserve"> настоящего Кодекса, применяемой к размеру облагаемого импорта.</w:t>
      </w:r>
    </w:p>
    <w:p w:rsidR="00000000" w:rsidRDefault="00A228E1">
      <w:pPr>
        <w:ind w:firstLine="400"/>
        <w:jc w:val="both"/>
      </w:pPr>
      <w:r>
        <w:rPr>
          <w:rStyle w:val="s0"/>
        </w:rPr>
        <w:t>Налоговый контроль за исполнением налогоплательщиком налогового обязательства по налогу на добавленную стоимость при экспорте и импорте товаров, выполнении работ, оказании у</w:t>
      </w:r>
      <w:r>
        <w:rPr>
          <w:rStyle w:val="s0"/>
        </w:rPr>
        <w:t>слуг во взаимной торговле государств - членов Таможенного союза осуществляется налоговыми органами на основании налоговой отчетности, представленной налогоплательщиком, а также сведений и (или) документов о деятельности налогоплательщика, полученных от гос</w:t>
      </w:r>
      <w:r>
        <w:rPr>
          <w:rStyle w:val="s0"/>
        </w:rPr>
        <w:t>ударственных органов и иных лиц.</w:t>
      </w:r>
    </w:p>
    <w:p w:rsidR="00000000" w:rsidRDefault="00A228E1">
      <w:pPr>
        <w:ind w:firstLine="400"/>
        <w:jc w:val="both"/>
      </w:pPr>
      <w:r>
        <w:rPr>
          <w:rStyle w:val="s0"/>
        </w:rPr>
        <w:t>Для целей настоящей главы стоимость товаров, работ, услуг в иностранной валюте пересчитывается в тенге по рыночному курсу на дату совершения оборота по реализации товаров, работ, услуг, облагаемого импорта.</w:t>
      </w:r>
    </w:p>
    <w:p w:rsidR="00000000" w:rsidRDefault="00A228E1">
      <w:pPr>
        <w:ind w:firstLine="400"/>
        <w:jc w:val="both"/>
      </w:pPr>
      <w:bookmarkStart w:id="509" w:name="SUB276010200"/>
      <w:bookmarkEnd w:id="509"/>
      <w:r>
        <w:rPr>
          <w:rStyle w:val="s0"/>
        </w:rPr>
        <w:t>2. В целях насто</w:t>
      </w:r>
      <w:r>
        <w:rPr>
          <w:rStyle w:val="s0"/>
        </w:rPr>
        <w:t>ящей главы лизингом признается передача имущества (предмета лизинга) по договору лизинга на срок свыше трех лет, если она отвечает одному из следующих условий:</w:t>
      </w:r>
    </w:p>
    <w:p w:rsidR="00000000" w:rsidRDefault="00A228E1">
      <w:pPr>
        <w:ind w:firstLine="400"/>
        <w:jc w:val="both"/>
      </w:pPr>
      <w:r>
        <w:rPr>
          <w:rStyle w:val="s0"/>
        </w:rPr>
        <w:t>1) передача имущества (предмета лизинга) в собственность лизингополучателю по фиксированной цене</w:t>
      </w:r>
      <w:r>
        <w:rPr>
          <w:rStyle w:val="s0"/>
        </w:rPr>
        <w:t xml:space="preserve"> определена договором лизинга;</w:t>
      </w:r>
    </w:p>
    <w:p w:rsidR="00000000" w:rsidRDefault="00A228E1">
      <w:pPr>
        <w:ind w:firstLine="400"/>
        <w:jc w:val="both"/>
      </w:pPr>
      <w:r>
        <w:rPr>
          <w:rStyle w:val="s0"/>
        </w:rPr>
        <w:t>2) срок лизинга превышает семьдесят пять процентов срока полезной службы передаваемого по лизингу имущества (предмета лизинга);</w:t>
      </w:r>
    </w:p>
    <w:p w:rsidR="00000000" w:rsidRDefault="00A228E1">
      <w:pPr>
        <w:ind w:firstLine="400"/>
        <w:jc w:val="both"/>
      </w:pPr>
      <w:r>
        <w:rPr>
          <w:rStyle w:val="s0"/>
        </w:rPr>
        <w:t>3) текущая (дисконтированная) стоимость лизинговых платежей за весь срок лизинга превышает девяно</w:t>
      </w:r>
      <w:r>
        <w:rPr>
          <w:rStyle w:val="s0"/>
        </w:rPr>
        <w:t>сто процентов стоимости передаваемого по лизингу имущества (предмета лизинга).</w:t>
      </w:r>
    </w:p>
    <w:p w:rsidR="00000000" w:rsidRDefault="00A228E1">
      <w:pPr>
        <w:ind w:firstLine="400"/>
        <w:jc w:val="both"/>
      </w:pPr>
      <w:r>
        <w:rPr>
          <w:rStyle w:val="s0"/>
        </w:rPr>
        <w:t>В целях настоящей главы такая передача рассматривается как продажа имущества (предмета лизинга) лизингодателем и покупка данного имущества (предмета лизинга) лизингополучателем.</w:t>
      </w:r>
      <w:r>
        <w:rPr>
          <w:rStyle w:val="s0"/>
        </w:rPr>
        <w:t xml:space="preserve"> При этом лизингополучатель рассматривается как владелец предмета лизинга, а лизинговые платежи - как платежи по кредиту, предоставленному лизингополучателю, части стоимости товаров.</w:t>
      </w:r>
    </w:p>
    <w:p w:rsidR="00000000" w:rsidRDefault="00A228E1">
      <w:pPr>
        <w:ind w:firstLine="400"/>
        <w:jc w:val="both"/>
      </w:pPr>
      <w:r>
        <w:rPr>
          <w:rStyle w:val="s0"/>
        </w:rPr>
        <w:t>В целях настоящей главы под лизинговым платежом понимается часть стоимост</w:t>
      </w:r>
      <w:r>
        <w:rPr>
          <w:rStyle w:val="s0"/>
        </w:rPr>
        <w:t>и товара (предмета лизинга) с учетом вознаграждения, предусмотренная договором (контрактом) лизинга.</w:t>
      </w:r>
    </w:p>
    <w:p w:rsidR="00000000" w:rsidRDefault="00A228E1">
      <w:pPr>
        <w:ind w:firstLine="400"/>
        <w:jc w:val="both"/>
      </w:pPr>
      <w:r>
        <w:rPr>
          <w:rStyle w:val="s0"/>
        </w:rPr>
        <w:t>В целях настоящей главы не признаются лизингом лизинговые сделки в случае несоблюдения указанных выше условий или в случае расторжения по ним договора лизи</w:t>
      </w:r>
      <w:r>
        <w:rPr>
          <w:rStyle w:val="s0"/>
        </w:rPr>
        <w:t>нга (прекращения обязательств по договору лизинга) до истечения трех лет с даты заключения таких договоров.</w:t>
      </w:r>
    </w:p>
    <w:p w:rsidR="00000000" w:rsidRDefault="00A228E1">
      <w:pPr>
        <w:ind w:firstLine="400"/>
        <w:jc w:val="both"/>
      </w:pPr>
      <w:r>
        <w:rPr>
          <w:rStyle w:val="s0"/>
        </w:rPr>
        <w:t>В целях настоящей главы под вознаграждением по договору лизинга понимаются все выплаты, связанные с передачей имущества (предмета лизинга) в лизинг,</w:t>
      </w:r>
      <w:r>
        <w:rPr>
          <w:rStyle w:val="s0"/>
        </w:rPr>
        <w:t xml:space="preserve"> за исключением стоимости, по которой такое имущество (предмет лизинга) получено (передано), выплат лицу, не являющемуся для лизингополучателя лизингодателем, взаимосвязанной стороной.</w:t>
      </w:r>
    </w:p>
    <w:p w:rsidR="00000000" w:rsidRDefault="00A228E1">
      <w:pPr>
        <w:ind w:firstLine="400"/>
        <w:jc w:val="both"/>
      </w:pPr>
      <w:r>
        <w:rPr>
          <w:rStyle w:val="s0"/>
        </w:rPr>
        <w:t> </w:t>
      </w:r>
    </w:p>
    <w:p w:rsidR="00000000" w:rsidRDefault="00A228E1">
      <w:pPr>
        <w:ind w:left="1200" w:hanging="800"/>
        <w:jc w:val="both"/>
      </w:pPr>
      <w:bookmarkStart w:id="510" w:name="SUB276020000"/>
      <w:bookmarkEnd w:id="510"/>
      <w:r>
        <w:rPr>
          <w:rStyle w:val="s1"/>
        </w:rPr>
        <w:t>Статья 276-2. Плательщики налога на добавленную стоимость в Таможенно</w:t>
      </w:r>
      <w:r>
        <w:rPr>
          <w:rStyle w:val="s1"/>
        </w:rPr>
        <w:t>м союзе</w:t>
      </w:r>
    </w:p>
    <w:p w:rsidR="00000000" w:rsidRDefault="00A228E1">
      <w:pPr>
        <w:ind w:firstLine="400"/>
        <w:jc w:val="both"/>
      </w:pPr>
      <w:r>
        <w:rPr>
          <w:rStyle w:val="s0"/>
        </w:rPr>
        <w:t>Плательщиками налога на добавленную стоимость в Таможенном союзе являются:</w:t>
      </w:r>
    </w:p>
    <w:p w:rsidR="00000000" w:rsidRDefault="00A228E1">
      <w:pPr>
        <w:ind w:firstLine="400"/>
        <w:jc w:val="both"/>
      </w:pPr>
      <w:r>
        <w:rPr>
          <w:rStyle w:val="s0"/>
        </w:rPr>
        <w:t xml:space="preserve">1) лица, указанные в </w:t>
      </w:r>
      <w:hyperlink w:anchor="sub2280000" w:history="1">
        <w:r>
          <w:rPr>
            <w:rStyle w:val="a3"/>
          </w:rPr>
          <w:t>подпункте 1) пункта 1 статьи 228</w:t>
        </w:r>
      </w:hyperlink>
      <w:r>
        <w:rPr>
          <w:rStyle w:val="s0"/>
        </w:rPr>
        <w:t xml:space="preserve"> настоящего Кодекса;</w:t>
      </w:r>
    </w:p>
    <w:p w:rsidR="00000000" w:rsidRDefault="00A228E1">
      <w:pPr>
        <w:jc w:val="both"/>
      </w:pPr>
      <w:r>
        <w:rPr>
          <w:rStyle w:val="s3"/>
        </w:rPr>
        <w:t xml:space="preserve">В подпункт 2 внесены изменения в соответствии с </w:t>
      </w:r>
      <w:hyperlink r:id="rId4293" w:anchor="sub_id=2762" w:history="1">
        <w:r>
          <w:rPr>
            <w:rStyle w:val="a3"/>
            <w:i/>
            <w:iCs/>
          </w:rPr>
          <w:t>Законом</w:t>
        </w:r>
      </w:hyperlink>
      <w:r>
        <w:rPr>
          <w:rStyle w:val="s3"/>
        </w:rPr>
        <w:t xml:space="preserve"> РК от 21.07.11 г. № 467-IV </w:t>
      </w:r>
      <w:hyperlink r:id="rId4294" w:history="1">
        <w:r>
          <w:rPr>
            <w:rStyle w:val="a3"/>
            <w:rFonts w:ascii="Wingdings" w:hAnsi="Wingdings"/>
            <w:i/>
            <w:iCs/>
          </w:rPr>
          <w:t>+</w:t>
        </w:r>
      </w:hyperlink>
      <w:r>
        <w:rPr>
          <w:rStyle w:val="s3"/>
        </w:rPr>
        <w:t xml:space="preserve"> (введены в действие с 1 июля 2011 г.) (</w:t>
      </w:r>
      <w:hyperlink r:id="rId4295" w:anchor="sub_id=276020000" w:history="1">
        <w:r>
          <w:rPr>
            <w:rStyle w:val="a3"/>
            <w:i/>
            <w:iCs/>
          </w:rPr>
          <w:t>см. стар. ред.</w:t>
        </w:r>
      </w:hyperlink>
      <w:r>
        <w:rPr>
          <w:rStyle w:val="s3"/>
        </w:rPr>
        <w:t xml:space="preserve">); </w:t>
      </w:r>
      <w:hyperlink r:id="rId4296" w:anchor="sub_id=2762" w:history="1">
        <w:r>
          <w:rPr>
            <w:rStyle w:val="a3"/>
            <w:i/>
            <w:iCs/>
          </w:rPr>
          <w:t>Законом</w:t>
        </w:r>
      </w:hyperlink>
      <w:r>
        <w:rPr>
          <w:rStyle w:val="s3"/>
        </w:rPr>
        <w:t xml:space="preserve"> РК от 28.11.14 г. № 257-V (введены в действие с 1 января 2015 г.) (</w:t>
      </w:r>
      <w:hyperlink r:id="rId4297" w:anchor="sub_id=276020000" w:history="1">
        <w:r>
          <w:rPr>
            <w:rStyle w:val="a3"/>
            <w:i/>
            <w:iCs/>
          </w:rPr>
          <w:t>см. стар. ред.</w:t>
        </w:r>
      </w:hyperlink>
      <w:r>
        <w:rPr>
          <w:rStyle w:val="s3"/>
        </w:rPr>
        <w:t>)</w:t>
      </w:r>
    </w:p>
    <w:p w:rsidR="00000000" w:rsidRDefault="00A228E1">
      <w:pPr>
        <w:ind w:firstLine="400"/>
        <w:jc w:val="both"/>
      </w:pPr>
      <w:r>
        <w:rPr>
          <w:rStyle w:val="s0"/>
        </w:rPr>
        <w:t>2) лица, импортирующие товары на территорию Республики Казахстан с территории государств - членов Таможенного союза:</w:t>
      </w:r>
    </w:p>
    <w:p w:rsidR="00000000" w:rsidRDefault="00A228E1">
      <w:pPr>
        <w:ind w:firstLine="400"/>
        <w:jc w:val="both"/>
      </w:pPr>
      <w:r>
        <w:rPr>
          <w:rStyle w:val="s0"/>
        </w:rPr>
        <w:t>юридическое лицо-резидент;</w:t>
      </w:r>
    </w:p>
    <w:p w:rsidR="00000000" w:rsidRDefault="00A228E1">
      <w:pPr>
        <w:ind w:firstLine="400"/>
        <w:jc w:val="both"/>
      </w:pPr>
      <w:r>
        <w:rPr>
          <w:rStyle w:val="s0"/>
        </w:rPr>
        <w:t>структурное подразделение юридического лица-резидента в случае, если оно является стороной договора (контракта);</w:t>
      </w:r>
    </w:p>
    <w:p w:rsidR="00000000" w:rsidRDefault="00A228E1">
      <w:pPr>
        <w:ind w:firstLine="400"/>
        <w:jc w:val="both"/>
      </w:pPr>
      <w:r>
        <w:rPr>
          <w:rStyle w:val="s0"/>
        </w:rPr>
        <w:t>структурное подразделение юридического лица-резидента на основании соответствующего решения такого юридического лица в случае, если по условиям</w:t>
      </w:r>
      <w:r>
        <w:rPr>
          <w:rStyle w:val="s0"/>
        </w:rPr>
        <w:t xml:space="preserve"> договора (контракта) между юридическим лицом-резидентом и налогоплательщиком государства - члена Таможенного союза получателем товаров является структурное подразделение юридического лица-резидента;</w:t>
      </w:r>
    </w:p>
    <w:p w:rsidR="00000000" w:rsidRDefault="00A228E1">
      <w:pPr>
        <w:ind w:firstLine="400"/>
        <w:jc w:val="both"/>
      </w:pPr>
      <w:r>
        <w:rPr>
          <w:rStyle w:val="s0"/>
        </w:rPr>
        <w:t>юридическое лицо-нерезидент, осуществляющее деятельность</w:t>
      </w:r>
      <w:r>
        <w:rPr>
          <w:rStyle w:val="s0"/>
        </w:rPr>
        <w:t xml:space="preserve"> через постоянное учреждение без открытия филиала, представительства, зарегистрированное в качестве налогоплательщика в налоговых органах Республики Казахстан;</w:t>
      </w:r>
    </w:p>
    <w:p w:rsidR="00000000" w:rsidRDefault="00A228E1">
      <w:pPr>
        <w:ind w:firstLine="400"/>
        <w:jc w:val="both"/>
      </w:pPr>
      <w:r>
        <w:rPr>
          <w:rStyle w:val="s0"/>
        </w:rPr>
        <w:t>юридическое лицо-нерезидент, осуществляющее деятельность в Республике Казахстан через филиал, представительство;</w:t>
      </w:r>
    </w:p>
    <w:p w:rsidR="00000000" w:rsidRDefault="00A228E1">
      <w:pPr>
        <w:ind w:firstLine="400"/>
        <w:jc w:val="both"/>
      </w:pPr>
      <w:r>
        <w:rPr>
          <w:rStyle w:val="s0"/>
        </w:rPr>
        <w:t>юридическое лицо-нерезидент, осуществляющее деятельность без образования постоянного учреждения;</w:t>
      </w:r>
    </w:p>
    <w:p w:rsidR="00000000" w:rsidRDefault="00A228E1">
      <w:pPr>
        <w:ind w:firstLine="400"/>
        <w:jc w:val="both"/>
      </w:pPr>
      <w:r>
        <w:rPr>
          <w:rStyle w:val="s0"/>
        </w:rPr>
        <w:t>доверительные управляющие, импортирующие товар</w:t>
      </w:r>
      <w:r>
        <w:rPr>
          <w:rStyle w:val="s0"/>
        </w:rPr>
        <w:t>ы в рамках осуществления деятельности по договорам доверительного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A228E1">
      <w:pPr>
        <w:ind w:firstLine="400"/>
        <w:jc w:val="both"/>
      </w:pPr>
      <w:r>
        <w:rPr>
          <w:rStyle w:val="s0"/>
        </w:rPr>
        <w:t>дипломатическое и приравненное к нему представительс</w:t>
      </w:r>
      <w:r>
        <w:rPr>
          <w:rStyle w:val="s0"/>
        </w:rPr>
        <w:t>тво иностранного государства, аккредитованное в Республике Казахстан, лица, относящиеся к дипломатическому, административно-техническому персоналу этих представительств, включая членов их семей, проживающих вместе с ними; консульское учреждение иностранног</w:t>
      </w:r>
      <w:r>
        <w:rPr>
          <w:rStyle w:val="s0"/>
        </w:rPr>
        <w:t>о государства, аккредитованное в Республике Казахстан, консульские должностные лица, консульские служащие, включая членов их семей, проживающих вместе с ними;</w:t>
      </w:r>
    </w:p>
    <w:p w:rsidR="00000000" w:rsidRDefault="00A228E1">
      <w:pPr>
        <w:ind w:firstLine="400"/>
        <w:jc w:val="both"/>
      </w:pPr>
      <w:r>
        <w:rPr>
          <w:rStyle w:val="s0"/>
        </w:rPr>
        <w:t>частные нотариусы, частные судебные исполнители, адвокаты, импортирующие товары в целях осуществл</w:t>
      </w:r>
      <w:r>
        <w:rPr>
          <w:rStyle w:val="s0"/>
        </w:rPr>
        <w:t>ения нотариальной деятельности, деятельности по исполнению исполнительных документов, адвокатской деятельности;</w:t>
      </w:r>
    </w:p>
    <w:p w:rsidR="00000000" w:rsidRDefault="00A228E1">
      <w:pPr>
        <w:ind w:firstLine="400"/>
        <w:jc w:val="both"/>
      </w:pPr>
      <w:r>
        <w:rPr>
          <w:rStyle w:val="s0"/>
        </w:rPr>
        <w:t>медиаторы, импортирующие товары в целях осуществления деятельности медиатора;</w:t>
      </w:r>
    </w:p>
    <w:p w:rsidR="00000000" w:rsidRDefault="00A228E1">
      <w:pPr>
        <w:ind w:firstLine="400"/>
        <w:jc w:val="both"/>
      </w:pPr>
      <w:r>
        <w:rPr>
          <w:rStyle w:val="s0"/>
        </w:rPr>
        <w:t xml:space="preserve">физическое лицо, импортирующее товары в целях предпринимательской </w:t>
      </w:r>
      <w:r>
        <w:rPr>
          <w:rStyle w:val="s0"/>
        </w:rPr>
        <w:t xml:space="preserve">деятельности в соответствии с законодательством Республики Казахстан; </w:t>
      </w:r>
      <w:hyperlink r:id="rId4298" w:history="1">
        <w:r>
          <w:rPr>
            <w:rStyle w:val="a3"/>
            <w:rFonts w:ascii="Wingdings" w:hAnsi="Wingdings"/>
            <w:i/>
            <w:iCs/>
          </w:rPr>
          <w:t>*</w:t>
        </w:r>
      </w:hyperlink>
    </w:p>
    <w:p w:rsidR="00000000" w:rsidRDefault="00A228E1">
      <w:pPr>
        <w:ind w:firstLine="400"/>
        <w:jc w:val="both"/>
      </w:pPr>
      <w:r>
        <w:rPr>
          <w:rStyle w:val="s0"/>
        </w:rPr>
        <w:t>физическое лицо, импортирующее транспортные средства, подлежащие государственной регистрации в государственных орган</w:t>
      </w:r>
      <w:r>
        <w:rPr>
          <w:rStyle w:val="s0"/>
        </w:rPr>
        <w:t>ах Республики Казахстан.</w:t>
      </w:r>
    </w:p>
    <w:p w:rsidR="00000000" w:rsidRDefault="00A228E1">
      <w:pPr>
        <w:jc w:val="both"/>
      </w:pPr>
      <w:hyperlink r:id="rId4299" w:history="1">
        <w:r>
          <w:rPr>
            <w:rStyle w:val="a3"/>
            <w:rFonts w:ascii="Wingdings" w:hAnsi="Wingdings"/>
            <w:i/>
            <w:iCs/>
          </w:rPr>
          <w:t>*</w:t>
        </w:r>
      </w:hyperlink>
    </w:p>
    <w:p w:rsidR="00000000" w:rsidRDefault="00A228E1">
      <w:pPr>
        <w:ind w:firstLine="400"/>
        <w:jc w:val="both"/>
      </w:pPr>
      <w:r>
        <w:rPr>
          <w:rStyle w:val="s0"/>
        </w:rPr>
        <w:t> </w:t>
      </w:r>
    </w:p>
    <w:p w:rsidR="00000000" w:rsidRDefault="00A228E1">
      <w:pPr>
        <w:ind w:left="1200" w:hanging="800"/>
        <w:jc w:val="both"/>
      </w:pPr>
      <w:bookmarkStart w:id="511" w:name="SUB276030000"/>
      <w:bookmarkEnd w:id="511"/>
      <w:r>
        <w:rPr>
          <w:rStyle w:val="s1"/>
        </w:rPr>
        <w:t>Статья 276-3. Объекты налогообложения, определение облагаемого оборота</w:t>
      </w:r>
    </w:p>
    <w:p w:rsidR="00000000" w:rsidRDefault="00A228E1">
      <w:pPr>
        <w:ind w:firstLine="400"/>
        <w:jc w:val="both"/>
      </w:pPr>
      <w:r>
        <w:rPr>
          <w:rStyle w:val="s0"/>
        </w:rPr>
        <w:t xml:space="preserve">Если иное не установлено статьей 276-4 настоящего Кодекса, объекты обложения налогом на </w:t>
      </w:r>
      <w:r>
        <w:rPr>
          <w:rStyle w:val="s0"/>
        </w:rPr>
        <w:t xml:space="preserve">добавленную стоимость в Таможенном союзе, а также облагаемый оборот определяются в соответствии со </w:t>
      </w:r>
      <w:hyperlink w:anchor="sub2290000" w:history="1">
        <w:r>
          <w:rPr>
            <w:rStyle w:val="a3"/>
          </w:rPr>
          <w:t>статьями 229, 230</w:t>
        </w:r>
      </w:hyperlink>
      <w:r>
        <w:rPr>
          <w:rStyle w:val="s0"/>
        </w:rPr>
        <w:t xml:space="preserve">, </w:t>
      </w:r>
      <w:hyperlink w:anchor="sub2410000" w:history="1">
        <w:r>
          <w:rPr>
            <w:rStyle w:val="a3"/>
          </w:rPr>
          <w:t>241</w:t>
        </w:r>
      </w:hyperlink>
      <w:r>
        <w:rPr>
          <w:rStyle w:val="s0"/>
        </w:rPr>
        <w:t xml:space="preserve"> настоящего Кодекса.</w:t>
      </w:r>
    </w:p>
    <w:p w:rsidR="00000000" w:rsidRDefault="00A228E1">
      <w:pPr>
        <w:ind w:firstLine="400"/>
        <w:jc w:val="both"/>
      </w:pPr>
      <w:r>
        <w:rPr>
          <w:rStyle w:val="s0"/>
        </w:rPr>
        <w:t> </w:t>
      </w:r>
    </w:p>
    <w:p w:rsidR="00000000" w:rsidRDefault="00A228E1">
      <w:pPr>
        <w:ind w:left="1200" w:hanging="800"/>
        <w:jc w:val="both"/>
      </w:pPr>
      <w:bookmarkStart w:id="512" w:name="SUB276040000"/>
      <w:bookmarkEnd w:id="512"/>
      <w:r>
        <w:rPr>
          <w:rStyle w:val="s1"/>
        </w:rPr>
        <w:t>Статья 276-4. Определение оборота по реализаци</w:t>
      </w:r>
      <w:r>
        <w:rPr>
          <w:rStyle w:val="s1"/>
        </w:rPr>
        <w:t>и товаров, работ, услуг и облагаемого импорта в Таможенном союзе</w:t>
      </w:r>
    </w:p>
    <w:p w:rsidR="00000000" w:rsidRDefault="00A228E1">
      <w:pPr>
        <w:ind w:firstLine="400"/>
        <w:jc w:val="both"/>
      </w:pPr>
      <w:r>
        <w:rPr>
          <w:rStyle w:val="s0"/>
        </w:rPr>
        <w:t>1. Оборотом по реализации товаров является экспорт товаров с территории Республики Казахстан на территорию другого государства - члена Таможенного союза.</w:t>
      </w:r>
    </w:p>
    <w:p w:rsidR="00000000" w:rsidRDefault="00A228E1">
      <w:pPr>
        <w:ind w:firstLine="400"/>
        <w:jc w:val="both"/>
      </w:pPr>
      <w:r>
        <w:rPr>
          <w:rStyle w:val="s0"/>
        </w:rPr>
        <w:t>2. Оборотом по реализации работ, услу</w:t>
      </w:r>
      <w:r>
        <w:rPr>
          <w:rStyle w:val="s0"/>
        </w:rPr>
        <w:t xml:space="preserve">г в Таможенном союзе являются обороты в соответствии с </w:t>
      </w:r>
      <w:hyperlink w:anchor="sub2310200" w:history="1">
        <w:r>
          <w:rPr>
            <w:rStyle w:val="a3"/>
          </w:rPr>
          <w:t>пунктом 2 статьи 231</w:t>
        </w:r>
      </w:hyperlink>
      <w:r>
        <w:rPr>
          <w:rStyle w:val="s0"/>
        </w:rPr>
        <w:t xml:space="preserve"> настоящего Кодекса, если на основании </w:t>
      </w:r>
      <w:hyperlink w:anchor="sub276050200" w:history="1">
        <w:r>
          <w:rPr>
            <w:rStyle w:val="a3"/>
          </w:rPr>
          <w:t>пункта 2 статьи 276-5</w:t>
        </w:r>
      </w:hyperlink>
      <w:r>
        <w:rPr>
          <w:rStyle w:val="s0"/>
        </w:rPr>
        <w:t xml:space="preserve"> настоящего Кодекса местом их реализации признается Р</w:t>
      </w:r>
      <w:r>
        <w:rPr>
          <w:rStyle w:val="s0"/>
        </w:rPr>
        <w:t>еспублика Казахстан.</w:t>
      </w:r>
    </w:p>
    <w:p w:rsidR="00000000" w:rsidRDefault="00A228E1">
      <w:pPr>
        <w:ind w:firstLine="400"/>
        <w:jc w:val="both"/>
      </w:pPr>
      <w:r>
        <w:rPr>
          <w:rStyle w:val="s0"/>
        </w:rPr>
        <w:t>3. Облагаемым импортом являются:</w:t>
      </w:r>
    </w:p>
    <w:p w:rsidR="00000000" w:rsidRDefault="00A228E1">
      <w:pPr>
        <w:ind w:firstLine="400"/>
        <w:jc w:val="both"/>
      </w:pPr>
      <w:r>
        <w:rPr>
          <w:rStyle w:val="s0"/>
        </w:rPr>
        <w:t xml:space="preserve">1) товары, ввезенные (ввозимые) на территорию Республики Казахстан (за исключением освобожденных от налога на добавленную стоимость в соответствии с </w:t>
      </w:r>
      <w:hyperlink w:anchor="sub276150200" w:history="1">
        <w:r>
          <w:rPr>
            <w:rStyle w:val="a3"/>
          </w:rPr>
          <w:t>пунктом 2 статьи 2</w:t>
        </w:r>
        <w:r>
          <w:rPr>
            <w:rStyle w:val="a3"/>
          </w:rPr>
          <w:t>76-15</w:t>
        </w:r>
      </w:hyperlink>
      <w:r>
        <w:rPr>
          <w:rStyle w:val="s0"/>
        </w:rPr>
        <w:t xml:space="preserve"> настоящего Кодекса).</w:t>
      </w:r>
    </w:p>
    <w:p w:rsidR="00000000" w:rsidRDefault="00A228E1">
      <w:pPr>
        <w:ind w:firstLine="400"/>
        <w:jc w:val="both"/>
      </w:pPr>
      <w:r>
        <w:rPr>
          <w:rStyle w:val="s0"/>
        </w:rPr>
        <w:t>Положения настоящего подпункта применяются также в отношении ввезенных (ввозимых) транспортных средств, подлежащих государственной регистрации в государственных органах Республики Казахстан;</w:t>
      </w:r>
    </w:p>
    <w:p w:rsidR="00000000" w:rsidRDefault="00A228E1">
      <w:pPr>
        <w:jc w:val="both"/>
      </w:pPr>
      <w:hyperlink r:id="rId4300" w:history="1">
        <w:r>
          <w:rPr>
            <w:rStyle w:val="a3"/>
            <w:rFonts w:ascii="Wingdings" w:hAnsi="Wingdings"/>
            <w:i/>
            <w:iCs/>
          </w:rPr>
          <w:t>*</w:t>
        </w:r>
      </w:hyperlink>
    </w:p>
    <w:p w:rsidR="00000000" w:rsidRDefault="00A228E1">
      <w:pPr>
        <w:ind w:firstLine="400"/>
        <w:jc w:val="both"/>
      </w:pPr>
      <w:r>
        <w:rPr>
          <w:rStyle w:val="s0"/>
        </w:rPr>
        <w:t>2) товары, являющиеся продуктами переработки давальческого сырья, ввезенные на территорию Республики Казахстан с территории другого государства - члена Таможенного союза.</w:t>
      </w:r>
    </w:p>
    <w:p w:rsidR="00000000" w:rsidRDefault="00A228E1">
      <w:pPr>
        <w:jc w:val="both"/>
      </w:pPr>
      <w:r>
        <w:rPr>
          <w:rStyle w:val="s3"/>
        </w:rPr>
        <w:t xml:space="preserve">Статья дополнена пунктом 4 в соответствии с </w:t>
      </w:r>
      <w:hyperlink r:id="rId4301" w:anchor="sub_id=2764"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4. Не является облагаемым импортом:</w:t>
      </w:r>
    </w:p>
    <w:p w:rsidR="00000000" w:rsidRDefault="00A228E1">
      <w:pPr>
        <w:ind w:firstLine="400"/>
        <w:jc w:val="both"/>
      </w:pPr>
      <w:r>
        <w:rPr>
          <w:rStyle w:val="s0"/>
        </w:rPr>
        <w:t>1) временный ввоз товаров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ввезенных товаров;</w:t>
      </w:r>
    </w:p>
    <w:p w:rsidR="00000000" w:rsidRDefault="00A228E1">
      <w:pPr>
        <w:ind w:firstLine="400"/>
        <w:jc w:val="both"/>
      </w:pPr>
      <w:r>
        <w:rPr>
          <w:rStyle w:val="s0"/>
        </w:rPr>
        <w:t>2) ввоз товаров н</w:t>
      </w:r>
      <w:r>
        <w:rPr>
          <w:rStyle w:val="s0"/>
        </w:rPr>
        <w:t>а территорию Республики Казахстан с территории государств-членов Таможенного союза без изменения свойств и характеристик, которые ранее были временно вывезены на территорию государств-членов Таможенного союза.</w:t>
      </w:r>
    </w:p>
    <w:p w:rsidR="00000000" w:rsidRDefault="00A228E1">
      <w:pPr>
        <w:ind w:firstLine="400"/>
        <w:jc w:val="both"/>
      </w:pPr>
      <w:r>
        <w:rPr>
          <w:rStyle w:val="s0"/>
        </w:rPr>
        <w:t>Положения настоящего пункта применяются при вр</w:t>
      </w:r>
      <w:r>
        <w:rPr>
          <w:rStyle w:val="s0"/>
        </w:rPr>
        <w:t>еменном ввозе товаров:</w:t>
      </w:r>
    </w:p>
    <w:p w:rsidR="00000000" w:rsidRDefault="00A228E1">
      <w:pPr>
        <w:ind w:firstLine="400"/>
        <w:jc w:val="both"/>
      </w:pPr>
      <w:r>
        <w:rPr>
          <w:rStyle w:val="s0"/>
        </w:rPr>
        <w:t>1) по договорам имущественного найма (аренды) движимого имущества и транспортных средств;</w:t>
      </w:r>
    </w:p>
    <w:p w:rsidR="00000000" w:rsidRDefault="00A228E1">
      <w:pPr>
        <w:ind w:firstLine="400"/>
        <w:jc w:val="both"/>
      </w:pPr>
      <w:r>
        <w:rPr>
          <w:rStyle w:val="s0"/>
        </w:rPr>
        <w:t>2) в связи с их передачей в пределах одного юридического лица.</w:t>
      </w:r>
    </w:p>
    <w:p w:rsidR="00000000" w:rsidRDefault="00A228E1">
      <w:pPr>
        <w:ind w:firstLine="400"/>
        <w:jc w:val="both"/>
      </w:pPr>
      <w:r>
        <w:rPr>
          <w:rStyle w:val="s0"/>
        </w:rPr>
        <w:t>Положения настоящего пункта не распространяются на транспортные средства, посред</w:t>
      </w:r>
      <w:r>
        <w:rPr>
          <w:rStyle w:val="s0"/>
        </w:rPr>
        <w:t xml:space="preserve">ством которых оказываются услуги по международным перевозкам, предусмотренным </w:t>
      </w:r>
      <w:hyperlink w:anchor="sub2440200" w:history="1">
        <w:r>
          <w:rPr>
            <w:rStyle w:val="a3"/>
          </w:rPr>
          <w:t>пунктом 2 статьи 244</w:t>
        </w:r>
      </w:hyperlink>
      <w:r>
        <w:rPr>
          <w:rStyle w:val="s0"/>
        </w:rPr>
        <w:t xml:space="preserve"> настоящего Кодекса.</w:t>
      </w:r>
    </w:p>
    <w:p w:rsidR="00000000" w:rsidRDefault="00A228E1">
      <w:pPr>
        <w:ind w:firstLine="400"/>
        <w:jc w:val="both"/>
      </w:pPr>
      <w:r>
        <w:rPr>
          <w:rStyle w:val="s0"/>
        </w:rPr>
        <w:t>Налогоплательщик обязан уведомлять налоговые органы при ввозе (вывозе) товаров, указанных в настоящем пу</w:t>
      </w:r>
      <w:r>
        <w:rPr>
          <w:rStyle w:val="s0"/>
        </w:rPr>
        <w:t>нкте.</w:t>
      </w:r>
    </w:p>
    <w:p w:rsidR="00000000" w:rsidRDefault="00A228E1">
      <w:pPr>
        <w:ind w:firstLine="400"/>
        <w:jc w:val="both"/>
      </w:pPr>
      <w:r>
        <w:rPr>
          <w:rStyle w:val="s0"/>
        </w:rPr>
        <w:t xml:space="preserve">При временном ввозе товаров на территорию Республики Казахстан с территории государств-членов Таможенного союза юридическим лицом-нерезидентом, осуществляющим деятельность без образования постоянного учреждения в Республике Казахстан, обязанность по </w:t>
      </w:r>
      <w:r>
        <w:rPr>
          <w:rStyle w:val="s0"/>
        </w:rPr>
        <w:t>представлению уведомления возникает у налогоплательщика Республики Казахстан, который получил во временное пользование товары.</w:t>
      </w:r>
    </w:p>
    <w:p w:rsidR="00000000" w:rsidRDefault="00A228E1">
      <w:pPr>
        <w:ind w:firstLine="400"/>
        <w:jc w:val="both"/>
      </w:pPr>
      <w:r>
        <w:rPr>
          <w:rStyle w:val="s0"/>
        </w:rPr>
        <w:t>В случае реализации товаров, указанных в настоящем пункте, ввоз таких товаров признается облагаемым импортом и подлежит обложению</w:t>
      </w:r>
      <w:r>
        <w:rPr>
          <w:rStyle w:val="s0"/>
        </w:rPr>
        <w:t xml:space="preserve"> налогом на добавленную стоимость по импортированным товарам с даты принятия на учет таких товаров в порядке и размере, которые определены настоящим Кодексом.</w:t>
      </w:r>
    </w:p>
    <w:p w:rsidR="00000000" w:rsidRDefault="00A228E1">
      <w:pPr>
        <w:ind w:firstLine="400"/>
        <w:jc w:val="both"/>
      </w:pPr>
      <w:hyperlink r:id="rId4302" w:anchor="sub_id=1" w:history="1">
        <w:r>
          <w:rPr>
            <w:rStyle w:val="a3"/>
          </w:rPr>
          <w:t>Форма уведомления</w:t>
        </w:r>
      </w:hyperlink>
      <w:r>
        <w:rPr>
          <w:rStyle w:val="s0"/>
        </w:rPr>
        <w:t xml:space="preserve"> </w:t>
      </w:r>
      <w:r>
        <w:rPr>
          <w:rStyle w:val="s0"/>
        </w:rPr>
        <w:t xml:space="preserve">о ввозе (вывозе) товаров, </w:t>
      </w:r>
      <w:hyperlink r:id="rId4303" w:anchor="sub_id=100" w:history="1">
        <w:r>
          <w:rPr>
            <w:rStyle w:val="a3"/>
          </w:rPr>
          <w:t>порядок</w:t>
        </w:r>
      </w:hyperlink>
      <w:r>
        <w:rPr>
          <w:rStyle w:val="s0"/>
        </w:rPr>
        <w:t xml:space="preserve"> и сроки его представления в налоговые органы утверждаются уполномоченным органом.</w:t>
      </w:r>
    </w:p>
    <w:p w:rsidR="00000000" w:rsidRDefault="00A228E1">
      <w:pPr>
        <w:ind w:firstLine="400"/>
        <w:jc w:val="both"/>
      </w:pPr>
      <w:r>
        <w:rPr>
          <w:rStyle w:val="s0"/>
        </w:rPr>
        <w:t> </w:t>
      </w:r>
    </w:p>
    <w:p w:rsidR="00000000" w:rsidRDefault="00A228E1">
      <w:pPr>
        <w:ind w:left="1200" w:hanging="800"/>
        <w:jc w:val="both"/>
      </w:pPr>
      <w:bookmarkStart w:id="513" w:name="SUB276050000"/>
      <w:bookmarkEnd w:id="513"/>
      <w:r>
        <w:rPr>
          <w:rStyle w:val="s1"/>
        </w:rPr>
        <w:t>Статья 276-5. Место реализации товаров, работ, услуг</w:t>
      </w:r>
    </w:p>
    <w:p w:rsidR="00000000" w:rsidRDefault="00A228E1">
      <w:pPr>
        <w:ind w:firstLine="400"/>
        <w:jc w:val="both"/>
      </w:pPr>
      <w:r>
        <w:rPr>
          <w:rStyle w:val="s0"/>
        </w:rPr>
        <w:t>1. М</w:t>
      </w:r>
      <w:r>
        <w:rPr>
          <w:rStyle w:val="s0"/>
        </w:rPr>
        <w:t xml:space="preserve">есто реализации товаров определяется в соответствии с </w:t>
      </w:r>
      <w:hyperlink w:anchor="sub2360000" w:history="1">
        <w:r>
          <w:rPr>
            <w:rStyle w:val="a3"/>
          </w:rPr>
          <w:t>пунктом 1 статьи 236</w:t>
        </w:r>
      </w:hyperlink>
      <w:r>
        <w:rPr>
          <w:rStyle w:val="s0"/>
        </w:rPr>
        <w:t xml:space="preserve"> настоящего Кодекса.</w:t>
      </w:r>
    </w:p>
    <w:p w:rsidR="00000000" w:rsidRDefault="00A228E1">
      <w:pPr>
        <w:jc w:val="both"/>
      </w:pPr>
      <w:bookmarkStart w:id="514" w:name="SUB276050200"/>
      <w:bookmarkEnd w:id="514"/>
      <w:r>
        <w:rPr>
          <w:rStyle w:val="s3"/>
        </w:rPr>
        <w:t xml:space="preserve">В пункт 2 внесены изменения в соответствии с </w:t>
      </w:r>
      <w:hyperlink r:id="rId4304" w:anchor="sub_id=2765" w:history="1">
        <w:r>
          <w:rPr>
            <w:rStyle w:val="a3"/>
            <w:i/>
            <w:iCs/>
          </w:rPr>
          <w:t>З</w:t>
        </w:r>
        <w:r>
          <w:rPr>
            <w:rStyle w:val="a3"/>
            <w:i/>
            <w:iCs/>
          </w:rPr>
          <w:t>аконом</w:t>
        </w:r>
      </w:hyperlink>
      <w:r>
        <w:rPr>
          <w:rStyle w:val="s3"/>
        </w:rPr>
        <w:t xml:space="preserve"> РК от 21.07.11 г. № 467-IV (введены в действие с 1 июля 2010 г.) (</w:t>
      </w:r>
      <w:hyperlink r:id="rId4305" w:anchor="sub_id=276050200" w:history="1">
        <w:r>
          <w:rPr>
            <w:rStyle w:val="a3"/>
            <w:i/>
            <w:iCs/>
          </w:rPr>
          <w:t>см. стар. ред.</w:t>
        </w:r>
      </w:hyperlink>
      <w:r>
        <w:rPr>
          <w:rStyle w:val="s3"/>
        </w:rPr>
        <w:t>)</w:t>
      </w:r>
    </w:p>
    <w:p w:rsidR="00000000" w:rsidRDefault="00A228E1">
      <w:pPr>
        <w:ind w:firstLine="400"/>
        <w:jc w:val="both"/>
      </w:pPr>
      <w:r>
        <w:rPr>
          <w:rStyle w:val="s0"/>
        </w:rPr>
        <w:t>2. Местом реализации работ, услуг признается территория государства-члена Таможе</w:t>
      </w:r>
      <w:r>
        <w:rPr>
          <w:rStyle w:val="s0"/>
        </w:rPr>
        <w:t>нного союза, если:</w:t>
      </w:r>
    </w:p>
    <w:p w:rsidR="00000000" w:rsidRDefault="00A228E1">
      <w:pPr>
        <w:jc w:val="both"/>
      </w:pPr>
      <w:r>
        <w:rPr>
          <w:rStyle w:val="s3"/>
        </w:rPr>
        <w:t xml:space="preserve">В подпункт 1 внесены изменения в соответствии с </w:t>
      </w:r>
      <w:hyperlink r:id="rId4306" w:anchor="sub_id=2765" w:history="1">
        <w:r>
          <w:rPr>
            <w:rStyle w:val="a3"/>
            <w:i/>
            <w:iCs/>
          </w:rPr>
          <w:t>Законом</w:t>
        </w:r>
      </w:hyperlink>
      <w:r>
        <w:rPr>
          <w:rStyle w:val="s3"/>
        </w:rPr>
        <w:t xml:space="preserve"> РК от 21.07.11 г. № 467-IV (введены в действие с 1 июля 2010 г.) (</w:t>
      </w:r>
      <w:hyperlink r:id="rId4307" w:anchor="sub_id=276050200" w:history="1">
        <w:r>
          <w:rPr>
            <w:rStyle w:val="a3"/>
            <w:i/>
            <w:iCs/>
          </w:rPr>
          <w:t>см. стар. ред.</w:t>
        </w:r>
      </w:hyperlink>
      <w:r>
        <w:rPr>
          <w:rStyle w:val="s3"/>
        </w:rPr>
        <w:t>)</w:t>
      </w:r>
    </w:p>
    <w:p w:rsidR="00000000" w:rsidRDefault="00A228E1">
      <w:pPr>
        <w:ind w:firstLine="400"/>
        <w:jc w:val="both"/>
      </w:pPr>
      <w:r>
        <w:rPr>
          <w:rStyle w:val="s0"/>
        </w:rPr>
        <w:t>1) работы, услуги связаны непосредственно с недвижимым имуществом, находящимся на территории этого государства.</w:t>
      </w:r>
    </w:p>
    <w:p w:rsidR="00000000" w:rsidRDefault="00A228E1">
      <w:pPr>
        <w:ind w:firstLine="400"/>
        <w:jc w:val="both"/>
      </w:pPr>
      <w:r>
        <w:rPr>
          <w:rStyle w:val="s0"/>
        </w:rPr>
        <w:t>Положения настоящего подпункта применяются также в отношении услуг по арен</w:t>
      </w:r>
      <w:r>
        <w:rPr>
          <w:rStyle w:val="s0"/>
        </w:rPr>
        <w:t>де, найму и предоставлению в пользование на иных основаниях недвижимого имущества.</w:t>
      </w:r>
    </w:p>
    <w:p w:rsidR="00000000" w:rsidRDefault="00A228E1">
      <w:pPr>
        <w:ind w:firstLine="400"/>
        <w:jc w:val="both"/>
      </w:pPr>
      <w:r>
        <w:rPr>
          <w:rStyle w:val="s0"/>
        </w:rPr>
        <w:t xml:space="preserve">Для целей настоящего подпункта недвижимым имуществом признаются земельные участки, участки недр, обособленные водные объекты и все, что прочно связано с землей, то есть объекты, перемещение которых без несоразмерного ущерба их назначению невозможно, в том </w:t>
      </w:r>
      <w:r>
        <w:rPr>
          <w:rStyle w:val="s0"/>
        </w:rPr>
        <w:t>числе леса, многолетние насаждения, здания, сооружения, трубопроводы, линии электропередачи, предприятия как имущественные комплексы и космические объекты;</w:t>
      </w:r>
    </w:p>
    <w:p w:rsidR="00000000" w:rsidRDefault="00A228E1">
      <w:pPr>
        <w:jc w:val="both"/>
      </w:pPr>
      <w:r>
        <w:rPr>
          <w:rStyle w:val="s3"/>
        </w:rPr>
        <w:t xml:space="preserve">В подпункт 2 внесены изменения в соответствии с </w:t>
      </w:r>
      <w:hyperlink r:id="rId4308" w:anchor="sub_id=2765" w:history="1">
        <w:r>
          <w:rPr>
            <w:rStyle w:val="a3"/>
            <w:i/>
            <w:iCs/>
          </w:rPr>
          <w:t>Законом</w:t>
        </w:r>
      </w:hyperlink>
      <w:r>
        <w:rPr>
          <w:rStyle w:val="s3"/>
        </w:rPr>
        <w:t xml:space="preserve"> РК от 21.07.11 г. № 467-IV (введены в действие с 1 июля 2010 г.) (</w:t>
      </w:r>
      <w:hyperlink r:id="rId4309" w:anchor="sub_id=276050202" w:history="1">
        <w:r>
          <w:rPr>
            <w:rStyle w:val="a3"/>
            <w:i/>
            <w:iCs/>
          </w:rPr>
          <w:t>см. стар. ред.</w:t>
        </w:r>
      </w:hyperlink>
      <w:r>
        <w:rPr>
          <w:rStyle w:val="s3"/>
        </w:rPr>
        <w:t xml:space="preserve">); </w:t>
      </w:r>
      <w:hyperlink r:id="rId4310" w:anchor="sub_id=2765" w:history="1">
        <w:r>
          <w:rPr>
            <w:rStyle w:val="a3"/>
            <w:i/>
            <w:iCs/>
          </w:rPr>
          <w:t>Законом</w:t>
        </w:r>
      </w:hyperlink>
      <w:r>
        <w:rPr>
          <w:rStyle w:val="s3"/>
        </w:rPr>
        <w:t xml:space="preserve"> РК от 28.11.14 г. № 257-V (введены в действие с 1 января 2015 г.) (</w:t>
      </w:r>
      <w:hyperlink r:id="rId4311" w:anchor="sub_id=276050202" w:history="1">
        <w:r>
          <w:rPr>
            <w:rStyle w:val="a3"/>
            <w:i/>
            <w:iCs/>
          </w:rPr>
          <w:t>см. стар. ред.</w:t>
        </w:r>
      </w:hyperlink>
      <w:r>
        <w:rPr>
          <w:rStyle w:val="s3"/>
        </w:rPr>
        <w:t>)</w:t>
      </w:r>
    </w:p>
    <w:p w:rsidR="00000000" w:rsidRDefault="00A228E1">
      <w:pPr>
        <w:ind w:firstLine="400"/>
        <w:jc w:val="both"/>
      </w:pPr>
      <w:r>
        <w:rPr>
          <w:rStyle w:val="s0"/>
        </w:rPr>
        <w:t xml:space="preserve">2) работы, услуги связаны непосредственно с </w:t>
      </w:r>
      <w:r>
        <w:rPr>
          <w:rStyle w:val="s0"/>
        </w:rPr>
        <w:t>движимым имуществом, транспортными средствами, находящимися на территории этого государства (кроме услуг по аренде, лизингу и предоставлению в пользование на иных основаниях движимого имущества и транспортных средств).</w:t>
      </w:r>
    </w:p>
    <w:p w:rsidR="00000000" w:rsidRDefault="00A228E1">
      <w:pPr>
        <w:ind w:firstLine="400"/>
        <w:jc w:val="both"/>
      </w:pPr>
      <w:r>
        <w:rPr>
          <w:rStyle w:val="s0"/>
        </w:rPr>
        <w:t>Для целей настоящего подпункта движим</w:t>
      </w:r>
      <w:r>
        <w:rPr>
          <w:rStyle w:val="s0"/>
        </w:rPr>
        <w:t>ым имуществом признаются вещи, не относящиеся к недвижимому имуществу, указанному в подпункте 1) настоящей статьи, транспортным средствам.</w:t>
      </w:r>
    </w:p>
    <w:p w:rsidR="00000000" w:rsidRDefault="00A228E1">
      <w:pPr>
        <w:ind w:firstLine="400"/>
        <w:jc w:val="both"/>
      </w:pPr>
      <w:r>
        <w:rPr>
          <w:rStyle w:val="s0"/>
        </w:rPr>
        <w:t>Для целей настоящего подпункта транспортными средствами признаются морские и воздушные суда, суда внутреннего плавани</w:t>
      </w:r>
      <w:r>
        <w:rPr>
          <w:rStyle w:val="s0"/>
        </w:rPr>
        <w:t>я, суда смешанного (река-море) плавания; единицы железнодорожного или трамвайного подвижного состава; автобусы; автомобили, включая прицепы и полуприцепы; грузовые контейнеры; карьерные самосвалы;</w:t>
      </w:r>
    </w:p>
    <w:p w:rsidR="00000000" w:rsidRDefault="00A228E1">
      <w:pPr>
        <w:jc w:val="both"/>
      </w:pPr>
      <w:r>
        <w:rPr>
          <w:rStyle w:val="s3"/>
        </w:rPr>
        <w:t xml:space="preserve">В подпункт 3 внесены изменения в соответствии с </w:t>
      </w:r>
      <w:hyperlink r:id="rId4312" w:anchor="sub_id=2765" w:history="1">
        <w:r>
          <w:rPr>
            <w:rStyle w:val="a3"/>
            <w:i/>
            <w:iCs/>
          </w:rPr>
          <w:t>Законом</w:t>
        </w:r>
      </w:hyperlink>
      <w:r>
        <w:rPr>
          <w:rStyle w:val="s3"/>
        </w:rPr>
        <w:t xml:space="preserve"> РК от 21.07.11 г. № 467-IV (введены в действие с 1 июля 2010 г.) (</w:t>
      </w:r>
      <w:hyperlink r:id="rId4313" w:anchor="sub_id=276050203" w:history="1">
        <w:r>
          <w:rPr>
            <w:rStyle w:val="a3"/>
            <w:i/>
            <w:iCs/>
          </w:rPr>
          <w:t>см. стар. ред.</w:t>
        </w:r>
      </w:hyperlink>
      <w:r>
        <w:rPr>
          <w:rStyle w:val="s3"/>
        </w:rPr>
        <w:t>)</w:t>
      </w:r>
    </w:p>
    <w:p w:rsidR="00000000" w:rsidRDefault="00A228E1">
      <w:pPr>
        <w:ind w:firstLine="400"/>
        <w:jc w:val="both"/>
      </w:pPr>
      <w:r>
        <w:rPr>
          <w:rStyle w:val="s0"/>
        </w:rPr>
        <w:t>3) услуг</w:t>
      </w:r>
      <w:r>
        <w:rPr>
          <w:rStyle w:val="s0"/>
        </w:rPr>
        <w:t>и в сфере культуры, искусства, обучения (образования), физической культуры, туризма, отдыха и спорта оказаны на территории этого государства;</w:t>
      </w:r>
    </w:p>
    <w:p w:rsidR="00000000" w:rsidRDefault="00A228E1">
      <w:pPr>
        <w:jc w:val="both"/>
      </w:pPr>
      <w:r>
        <w:rPr>
          <w:rStyle w:val="s3"/>
        </w:rPr>
        <w:t xml:space="preserve">В подпункт 4 внесены изменения в соответствии с </w:t>
      </w:r>
      <w:hyperlink r:id="rId4314" w:anchor="sub_id=2765" w:history="1">
        <w:r>
          <w:rPr>
            <w:rStyle w:val="a3"/>
            <w:i/>
            <w:iCs/>
          </w:rPr>
          <w:t>Законом</w:t>
        </w:r>
      </w:hyperlink>
      <w:r>
        <w:rPr>
          <w:rStyle w:val="s3"/>
        </w:rPr>
        <w:t xml:space="preserve"> РК от 21.07.11 г. № 467-IV (введены в действие с 1 июля 2010 г.) (</w:t>
      </w:r>
      <w:hyperlink r:id="rId4315" w:anchor="sub_id=276050204" w:history="1">
        <w:r>
          <w:rPr>
            <w:rStyle w:val="a3"/>
            <w:i/>
            <w:iCs/>
          </w:rPr>
          <w:t>см. стар. ред</w:t>
        </w:r>
        <w:r>
          <w:rPr>
            <w:rStyle w:val="a3"/>
            <w:i/>
            <w:iCs/>
          </w:rPr>
          <w:t>.</w:t>
        </w:r>
      </w:hyperlink>
      <w:r>
        <w:rPr>
          <w:rStyle w:val="s3"/>
        </w:rPr>
        <w:t>)</w:t>
      </w:r>
    </w:p>
    <w:p w:rsidR="00000000" w:rsidRDefault="00A228E1">
      <w:pPr>
        <w:ind w:firstLine="400"/>
        <w:jc w:val="both"/>
      </w:pPr>
      <w:r>
        <w:rPr>
          <w:rStyle w:val="s0"/>
        </w:rPr>
        <w:t>4) налогоплательщиком этого государства приобретаются:</w:t>
      </w:r>
    </w:p>
    <w:p w:rsidR="00000000" w:rsidRDefault="00A228E1">
      <w:pPr>
        <w:ind w:firstLine="400"/>
        <w:jc w:val="both"/>
      </w:pPr>
      <w:r>
        <w:rPr>
          <w:rStyle w:val="s0"/>
        </w:rPr>
        <w:t>консультационные, юридические, бухгалтерские, аудиторские, инжиниринговые, рекламные, дизайнерские, маркетинговые услуги, услуги по обработке информации, а также научно-исследовательские, опытно-кон</w:t>
      </w:r>
      <w:r>
        <w:rPr>
          <w:rStyle w:val="s0"/>
        </w:rPr>
        <w:t>структорские и опытно-технологические (технологические) работы;</w:t>
      </w:r>
    </w:p>
    <w:p w:rsidR="00000000" w:rsidRDefault="00A228E1">
      <w:pPr>
        <w:ind w:firstLine="400"/>
        <w:jc w:val="both"/>
      </w:pPr>
      <w:r>
        <w:rPr>
          <w:rStyle w:val="s0"/>
        </w:rPr>
        <w:t>работы, услуги по разработке программ для ЭВМ и баз данных (программных средств и информационных продуктов вычислительной техники), их адаптации и модификации, сопровождению таких программ и б</w:t>
      </w:r>
      <w:r>
        <w:rPr>
          <w:rStyle w:val="s0"/>
        </w:rPr>
        <w:t>аз данных;</w:t>
      </w:r>
    </w:p>
    <w:p w:rsidR="00000000" w:rsidRDefault="00A228E1">
      <w:pPr>
        <w:ind w:firstLine="400"/>
        <w:jc w:val="both"/>
      </w:pPr>
      <w:r>
        <w:rPr>
          <w:rStyle w:val="s0"/>
        </w:rPr>
        <w:t>услуги по предоставлению персонала в случае, если персонал работает в месте деятельности покупателя.</w:t>
      </w:r>
    </w:p>
    <w:p w:rsidR="00000000" w:rsidRDefault="00A228E1">
      <w:pPr>
        <w:ind w:firstLine="400"/>
        <w:jc w:val="both"/>
      </w:pPr>
      <w:r>
        <w:rPr>
          <w:rStyle w:val="s0"/>
        </w:rPr>
        <w:t>Положения настоящего подпункта применяются также при:</w:t>
      </w:r>
    </w:p>
    <w:p w:rsidR="00000000" w:rsidRDefault="00A228E1">
      <w:pPr>
        <w:ind w:firstLine="400"/>
        <w:jc w:val="both"/>
      </w:pPr>
      <w:r>
        <w:rPr>
          <w:rStyle w:val="s0"/>
        </w:rPr>
        <w:t>передаче, предоставлении, уступке патентов, лицензий, иных документов, удостоверяющих прав</w:t>
      </w:r>
      <w:r>
        <w:rPr>
          <w:rStyle w:val="s0"/>
        </w:rPr>
        <w:t>а на охраняемые государством объекты промышленной собственности, торговых марок, товарных знаков, фирменных наименований, знаков обслуживания, авторских, смежных прав или иных аналогичных прав;</w:t>
      </w:r>
    </w:p>
    <w:p w:rsidR="00000000" w:rsidRDefault="00A228E1">
      <w:pPr>
        <w:ind w:firstLine="400"/>
        <w:jc w:val="both"/>
      </w:pPr>
      <w:r>
        <w:rPr>
          <w:rStyle w:val="s0"/>
        </w:rPr>
        <w:t>аренде, лизинге и предоставлении в пользование на иных основан</w:t>
      </w:r>
      <w:r>
        <w:rPr>
          <w:rStyle w:val="s0"/>
        </w:rPr>
        <w:t>иях движимого имущества, за исключением аренды, лизинга и предоставления в пользование на иных основаниях транспортных средств;</w:t>
      </w:r>
    </w:p>
    <w:p w:rsidR="00000000" w:rsidRDefault="00A228E1">
      <w:pPr>
        <w:ind w:firstLine="400"/>
        <w:jc w:val="both"/>
      </w:pPr>
      <w:r>
        <w:rPr>
          <w:rStyle w:val="s0"/>
        </w:rPr>
        <w:t>оказании услуг лицом, привлекающим от имени основного участника договора (контракта) другое лицо для выполнения работ, услуг, пр</w:t>
      </w:r>
      <w:r>
        <w:rPr>
          <w:rStyle w:val="s0"/>
        </w:rPr>
        <w:t>едусмотренных настоящим подпунктом;</w:t>
      </w:r>
    </w:p>
    <w:p w:rsidR="00000000" w:rsidRDefault="00A228E1">
      <w:pPr>
        <w:jc w:val="both"/>
      </w:pPr>
      <w:r>
        <w:rPr>
          <w:rStyle w:val="s3"/>
        </w:rPr>
        <w:t xml:space="preserve">В подпункт 5 внесены изменения в соответствии с </w:t>
      </w:r>
      <w:hyperlink r:id="rId4316" w:anchor="sub_id=2765" w:history="1">
        <w:r>
          <w:rPr>
            <w:rStyle w:val="a3"/>
            <w:i/>
            <w:iCs/>
          </w:rPr>
          <w:t>Законом</w:t>
        </w:r>
      </w:hyperlink>
      <w:r>
        <w:rPr>
          <w:rStyle w:val="s3"/>
        </w:rPr>
        <w:t xml:space="preserve"> РК от 21.07.11 г. № 467-IV (введены в действие с 1 июля 2010 г.) (</w:t>
      </w:r>
      <w:hyperlink r:id="rId4317" w:anchor="sub_id=276050205" w:history="1">
        <w:r>
          <w:rPr>
            <w:rStyle w:val="a3"/>
            <w:i/>
            <w:iCs/>
          </w:rPr>
          <w:t>см. стар. ред.</w:t>
        </w:r>
      </w:hyperlink>
      <w:r>
        <w:rPr>
          <w:rStyle w:val="s3"/>
        </w:rPr>
        <w:t>)</w:t>
      </w:r>
    </w:p>
    <w:p w:rsidR="00000000" w:rsidRDefault="00A228E1">
      <w:pPr>
        <w:ind w:firstLine="400"/>
        <w:jc w:val="both"/>
      </w:pPr>
      <w:r>
        <w:rPr>
          <w:rStyle w:val="s0"/>
        </w:rPr>
        <w:t>5) работы выполняются, услуги оказываются налогоплательщиком этого государства, если иное не предусмотрено подпунктами 1) - 4) пункта 2 настоящей статьи.</w:t>
      </w:r>
    </w:p>
    <w:p w:rsidR="00000000" w:rsidRDefault="00A228E1">
      <w:pPr>
        <w:ind w:firstLine="400"/>
        <w:jc w:val="both"/>
      </w:pPr>
      <w:r>
        <w:rPr>
          <w:rStyle w:val="s0"/>
        </w:rPr>
        <w:t>Положения настоящего подпункта применяются также при аренде, лизинге и предоставлении в пользование на иных основаниях транспортных средств.</w:t>
      </w:r>
    </w:p>
    <w:p w:rsidR="00000000" w:rsidRDefault="00A228E1">
      <w:pPr>
        <w:ind w:firstLine="400"/>
        <w:jc w:val="both"/>
      </w:pPr>
      <w:bookmarkStart w:id="515" w:name="SUB276050300"/>
      <w:bookmarkEnd w:id="515"/>
      <w:r>
        <w:rPr>
          <w:rStyle w:val="s0"/>
        </w:rPr>
        <w:t>3. Документами, подтверждающими место реализации работ, услуг, являются:</w:t>
      </w:r>
    </w:p>
    <w:p w:rsidR="00000000" w:rsidRDefault="00A228E1">
      <w:pPr>
        <w:ind w:firstLine="400"/>
        <w:jc w:val="both"/>
      </w:pPr>
      <w:r>
        <w:rPr>
          <w:rStyle w:val="s0"/>
        </w:rPr>
        <w:t>договор (контракт) на выполнение работ, ок</w:t>
      </w:r>
      <w:r>
        <w:rPr>
          <w:rStyle w:val="s0"/>
        </w:rPr>
        <w:t>азание услуг, заключенный между налогоплательщиком Республики Казахстан и налогоплательщиком государств - членов Таможенного союза;</w:t>
      </w:r>
    </w:p>
    <w:p w:rsidR="00000000" w:rsidRDefault="00A228E1">
      <w:pPr>
        <w:ind w:firstLine="400"/>
        <w:jc w:val="both"/>
      </w:pPr>
      <w:r>
        <w:rPr>
          <w:rStyle w:val="s0"/>
        </w:rPr>
        <w:t>документы, подтверждающие факт выполнения работ, оказания услуг;</w:t>
      </w:r>
    </w:p>
    <w:p w:rsidR="00000000" w:rsidRDefault="00A228E1">
      <w:pPr>
        <w:ind w:firstLine="400"/>
        <w:jc w:val="both"/>
      </w:pPr>
      <w:r>
        <w:rPr>
          <w:rStyle w:val="s0"/>
        </w:rPr>
        <w:t>иные документы, предусмотренные законодательством Республик</w:t>
      </w:r>
      <w:r>
        <w:rPr>
          <w:rStyle w:val="s0"/>
        </w:rPr>
        <w:t>и Казахстан.</w:t>
      </w:r>
    </w:p>
    <w:p w:rsidR="00000000" w:rsidRDefault="00A228E1">
      <w:pPr>
        <w:ind w:firstLine="400"/>
        <w:jc w:val="both"/>
      </w:pPr>
      <w:r>
        <w:rPr>
          <w:rStyle w:val="s0"/>
        </w:rPr>
        <w:t>4. В случае, если налогоплательщиком выполняются, оказываются несколько видов работ, услуг, порядок налогообложения которых регулируется настоящим разделом, и реализация одних работ, услуг носит вспомогательный характер по отношению к реализац</w:t>
      </w:r>
      <w:r>
        <w:rPr>
          <w:rStyle w:val="s0"/>
        </w:rPr>
        <w:t>ии других работ, услуг, то местом реализации вспомогательных работ, услуг признается место реализации основных работ, услуг.</w:t>
      </w:r>
    </w:p>
    <w:p w:rsidR="00000000" w:rsidRDefault="00A228E1">
      <w:pPr>
        <w:ind w:firstLine="400"/>
        <w:jc w:val="both"/>
      </w:pPr>
      <w:r>
        <w:rPr>
          <w:rStyle w:val="s0"/>
        </w:rPr>
        <w:t> </w:t>
      </w:r>
    </w:p>
    <w:p w:rsidR="00000000" w:rsidRDefault="00A228E1">
      <w:pPr>
        <w:ind w:left="1200" w:hanging="800"/>
        <w:jc w:val="both"/>
      </w:pPr>
      <w:bookmarkStart w:id="516" w:name="SUB276060000"/>
      <w:bookmarkEnd w:id="516"/>
      <w:r>
        <w:rPr>
          <w:rStyle w:val="s1"/>
        </w:rPr>
        <w:t>Статья 276-6. Дата совершения оборота по реализации товаров, работ, услуг, облагаемого импорта</w:t>
      </w:r>
    </w:p>
    <w:p w:rsidR="00000000" w:rsidRDefault="00A228E1">
      <w:pPr>
        <w:ind w:firstLine="400"/>
        <w:jc w:val="both"/>
      </w:pPr>
      <w:r>
        <w:rPr>
          <w:rStyle w:val="s0"/>
        </w:rPr>
        <w:t>1. В целях исчисления налога на до</w:t>
      </w:r>
      <w:r>
        <w:rPr>
          <w:rStyle w:val="s0"/>
        </w:rPr>
        <w:t>бавленную стоимость при реализации товаров на экспорт датой совершения оборота по реализации товаров является дата отгрузки, определяемая как дата первого по времени составления первичного бухгалтерского (учетного) документа, подтверждающего отгрузку товар</w:t>
      </w:r>
      <w:r>
        <w:rPr>
          <w:rStyle w:val="s0"/>
        </w:rPr>
        <w:t>ов, оформленного на покупателя товаров (первого перевозчика).</w:t>
      </w:r>
    </w:p>
    <w:p w:rsidR="00000000" w:rsidRDefault="00A228E1">
      <w:pPr>
        <w:jc w:val="both"/>
      </w:pPr>
      <w:r>
        <w:rPr>
          <w:rStyle w:val="s3"/>
        </w:rPr>
        <w:t xml:space="preserve">В пункт 2 внесены изменения в соответствии с </w:t>
      </w:r>
      <w:hyperlink r:id="rId4318" w:anchor="sub_id=2766" w:history="1">
        <w:r>
          <w:rPr>
            <w:rStyle w:val="a3"/>
            <w:i/>
            <w:iCs/>
          </w:rPr>
          <w:t>Законом</w:t>
        </w:r>
      </w:hyperlink>
      <w:r>
        <w:rPr>
          <w:rStyle w:val="s3"/>
        </w:rPr>
        <w:t xml:space="preserve"> РК от 21.07.11 г. № 467-IV </w:t>
      </w:r>
      <w:hyperlink r:id="rId4319" w:history="1">
        <w:r>
          <w:rPr>
            <w:rStyle w:val="a3"/>
            <w:rFonts w:ascii="Wingdings" w:hAnsi="Wingdings"/>
            <w:i/>
            <w:iCs/>
          </w:rPr>
          <w:t>+</w:t>
        </w:r>
      </w:hyperlink>
      <w:r>
        <w:rPr>
          <w:rStyle w:val="s3"/>
        </w:rPr>
        <w:t xml:space="preserve"> (введены в действие с 1 июля 2011 г.) (</w:t>
      </w:r>
      <w:hyperlink r:id="rId4320" w:anchor="sub_id=276060200" w:history="1">
        <w:r>
          <w:rPr>
            <w:rStyle w:val="a3"/>
            <w:i/>
            <w:iCs/>
          </w:rPr>
          <w:t>см. стар. ред.</w:t>
        </w:r>
      </w:hyperlink>
      <w:r>
        <w:rPr>
          <w:rStyle w:val="s3"/>
        </w:rPr>
        <w:t xml:space="preserve">); </w:t>
      </w:r>
      <w:hyperlink r:id="rId4321" w:anchor="sub_id=2766" w:history="1">
        <w:r>
          <w:rPr>
            <w:rStyle w:val="a3"/>
            <w:i/>
            <w:iCs/>
          </w:rPr>
          <w:t>Законом</w:t>
        </w:r>
      </w:hyperlink>
      <w:r>
        <w:rPr>
          <w:rStyle w:val="s3"/>
        </w:rPr>
        <w:t xml:space="preserve"> РК от 26.12.12 г. № 61-V (введены в действие с 1 января 2013 г.) (</w:t>
      </w:r>
      <w:hyperlink r:id="rId4322" w:anchor="sub_id=276060200" w:history="1">
        <w:r>
          <w:rPr>
            <w:rStyle w:val="a3"/>
            <w:i/>
            <w:iCs/>
          </w:rPr>
          <w:t>см. стар. ред.</w:t>
        </w:r>
      </w:hyperlink>
      <w:r>
        <w:rPr>
          <w:rStyle w:val="s3"/>
        </w:rPr>
        <w:t xml:space="preserve">); </w:t>
      </w:r>
      <w:hyperlink r:id="rId4323" w:anchor="sub_id=300" w:history="1">
        <w:r>
          <w:rPr>
            <w:rStyle w:val="a3"/>
            <w:i/>
            <w:iCs/>
          </w:rPr>
          <w:t>Законом</w:t>
        </w:r>
      </w:hyperlink>
      <w:r>
        <w:rPr>
          <w:rStyle w:val="s3"/>
        </w:rPr>
        <w:t xml:space="preserve"> РК от 16.01.13 г. № 71-V (введены в действие с 1 января 2013 года) </w:t>
      </w:r>
      <w:hyperlink r:id="rId4324" w:history="1">
        <w:r>
          <w:rPr>
            <w:rStyle w:val="a3"/>
            <w:rFonts w:ascii="Wingdings" w:hAnsi="Wingdings"/>
            <w:i/>
            <w:iCs/>
          </w:rPr>
          <w:t>+</w:t>
        </w:r>
      </w:hyperlink>
      <w:r>
        <w:rPr>
          <w:rStyle w:val="s3"/>
        </w:rPr>
        <w:t xml:space="preserve"> (</w:t>
      </w:r>
      <w:hyperlink r:id="rId4325" w:anchor="sub_id=276060200" w:history="1">
        <w:r>
          <w:rPr>
            <w:rStyle w:val="a3"/>
            <w:i/>
            <w:iCs/>
          </w:rPr>
          <w:t>см. стар. ред.</w:t>
        </w:r>
      </w:hyperlink>
      <w:r>
        <w:rPr>
          <w:rStyle w:val="s3"/>
        </w:rPr>
        <w:t>)</w:t>
      </w:r>
    </w:p>
    <w:p w:rsidR="00000000" w:rsidRDefault="00A228E1">
      <w:pPr>
        <w:ind w:firstLine="400"/>
        <w:jc w:val="both"/>
      </w:pPr>
      <w:r>
        <w:rPr>
          <w:rStyle w:val="s0"/>
        </w:rPr>
        <w:t xml:space="preserve">2. </w:t>
      </w:r>
      <w:r>
        <w:rPr>
          <w:rStyle w:val="s0"/>
        </w:rPr>
        <w:t>Если иное не установлено настоящей статьей, датой совершения облагаемого импорта является дата принятия налогоплательщиком на учет импортированных товаров (в том числе товаров, являющихся результатом выполнения работ по договорам (контрактам) об их изготов</w:t>
      </w:r>
      <w:r>
        <w:rPr>
          <w:rStyle w:val="s0"/>
        </w:rPr>
        <w:t>лении), а также товаров, полученных по договору (контракту), предусматривающему предоставление займа в виде вещей, товаров, являющихся продуктами переработки давальческого сырья.</w:t>
      </w:r>
    </w:p>
    <w:p w:rsidR="00000000" w:rsidRDefault="00A228E1">
      <w:pPr>
        <w:ind w:firstLine="400"/>
        <w:jc w:val="both"/>
      </w:pPr>
      <w:r>
        <w:rPr>
          <w:rStyle w:val="s0"/>
        </w:rPr>
        <w:t>Если иное не установлено настоящим пунктом для целей настоящей главы датой пр</w:t>
      </w:r>
      <w:r>
        <w:rPr>
          <w:rStyle w:val="s0"/>
        </w:rPr>
        <w:t>инятия на учет импортированных товаров является:</w:t>
      </w:r>
    </w:p>
    <w:p w:rsidR="00000000" w:rsidRDefault="00A228E1">
      <w:pPr>
        <w:ind w:firstLine="400"/>
        <w:jc w:val="both"/>
      </w:pPr>
      <w:r>
        <w:rPr>
          <w:rStyle w:val="s0"/>
        </w:rPr>
        <w:t>1) наиболее ранняя из дат признания (отражения) таких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 бу</w:t>
      </w:r>
      <w:r>
        <w:rPr>
          <w:rStyle w:val="s0"/>
        </w:rPr>
        <w:t>хгалтерском учете и финансовой отчетности;</w:t>
      </w:r>
    </w:p>
    <w:p w:rsidR="00000000" w:rsidRDefault="00A228E1">
      <w:pPr>
        <w:ind w:firstLine="400"/>
        <w:jc w:val="both"/>
      </w:pPr>
      <w:r>
        <w:rPr>
          <w:rStyle w:val="s0"/>
        </w:rPr>
        <w:t>2) дата ввоза таких товаров на территорию Республики Казахстан.</w:t>
      </w:r>
    </w:p>
    <w:p w:rsidR="00000000" w:rsidRDefault="00A228E1">
      <w:pPr>
        <w:ind w:firstLine="400"/>
        <w:jc w:val="both"/>
      </w:pPr>
      <w:r>
        <w:rPr>
          <w:rStyle w:val="s0"/>
        </w:rPr>
        <w:t>При наличии у налогоплательщика обеих дат, указанных в подпунктах 1) и 2) части второй настоящего пункта, датой принятия на учет импортированных това</w:t>
      </w:r>
      <w:r>
        <w:rPr>
          <w:rStyle w:val="s0"/>
        </w:rPr>
        <w:t>ров признается наиболее поздняя из указанных дат.</w:t>
      </w:r>
    </w:p>
    <w:p w:rsidR="00000000" w:rsidRDefault="00A228E1">
      <w:pPr>
        <w:ind w:firstLine="400"/>
        <w:jc w:val="both"/>
      </w:pPr>
      <w:r>
        <w:rPr>
          <w:rStyle w:val="s0"/>
        </w:rPr>
        <w:t>Для целей настоящего пункта датой ввоза товаров на территорию Республики Казахстан является:</w:t>
      </w:r>
    </w:p>
    <w:p w:rsidR="00000000" w:rsidRDefault="00A228E1">
      <w:pPr>
        <w:ind w:firstLine="400"/>
        <w:jc w:val="both"/>
      </w:pPr>
      <w:r>
        <w:rPr>
          <w:rStyle w:val="s0"/>
        </w:rPr>
        <w:t>при перевозке товаров воздушными или морскими судами - дата ввоза в аэропорт или порт, расположенных на территории Республики Казахстан;</w:t>
      </w:r>
    </w:p>
    <w:p w:rsidR="00000000" w:rsidRDefault="00A228E1">
      <w:pPr>
        <w:ind w:firstLine="400"/>
        <w:jc w:val="both"/>
      </w:pPr>
      <w:r>
        <w:rPr>
          <w:rStyle w:val="s0"/>
        </w:rPr>
        <w:t>при перевозке товаров в международном автомобильном сообщении - дата пересечения Государственной границы Республики Каз</w:t>
      </w:r>
      <w:r>
        <w:rPr>
          <w:rStyle w:val="s0"/>
        </w:rPr>
        <w:t>ахстан.</w:t>
      </w:r>
    </w:p>
    <w:p w:rsidR="00000000" w:rsidRDefault="00A228E1">
      <w:pPr>
        <w:ind w:firstLine="400"/>
        <w:jc w:val="both"/>
      </w:pPr>
      <w:r>
        <w:rPr>
          <w:rStyle w:val="s0"/>
        </w:rPr>
        <w:t xml:space="preserve">При этом дата пересечения Государственной границы Республики Казахстан определяется на основании талона </w:t>
      </w:r>
      <w:r>
        <w:rPr>
          <w:rStyle w:val="s0"/>
        </w:rPr>
        <w:t xml:space="preserve">о прохождении государственного контроля (либо копии талона о прохождении государственного контроля), выдаваемого территориальными подразделениями Пограничной службы Комитета национальной безопасности Республики Казахстан, </w:t>
      </w:r>
      <w:hyperlink r:id="rId4326" w:history="1">
        <w:r>
          <w:rPr>
            <w:rStyle w:val="a3"/>
          </w:rPr>
          <w:t>форма и порядок представления</w:t>
        </w:r>
      </w:hyperlink>
      <w:r>
        <w:rPr>
          <w:rStyle w:val="s0"/>
        </w:rPr>
        <w:t xml:space="preserve"> которого устанавливаются совместно уполномоченным органом и Комитетом национальной безопасности Республики Казахстан. В целях налогового администрирования. уполномоченным органом и Комитетом наци</w:t>
      </w:r>
      <w:r>
        <w:rPr>
          <w:rStyle w:val="s0"/>
        </w:rPr>
        <w:t>ональной безопасности Республики Казахстан организуется взаимодействие по передаче сведений посредством единой информационной системы;</w:t>
      </w:r>
    </w:p>
    <w:p w:rsidR="00000000" w:rsidRDefault="00A228E1">
      <w:pPr>
        <w:ind w:firstLine="400"/>
        <w:jc w:val="both"/>
      </w:pPr>
      <w:r>
        <w:rPr>
          <w:rStyle w:val="s0"/>
        </w:rPr>
        <w:t>при перевозке товаров в международном и межгосударственном сообщении железнодорожным транспортом - дата ввоза на первый п</w:t>
      </w:r>
      <w:r>
        <w:rPr>
          <w:rStyle w:val="s0"/>
        </w:rPr>
        <w:t>риграничный пункт пропуска (станция), установленный Правительством Республики Казахстан;</w:t>
      </w:r>
    </w:p>
    <w:p w:rsidR="00000000" w:rsidRDefault="00A228E1">
      <w:pPr>
        <w:ind w:firstLine="400"/>
        <w:jc w:val="both"/>
      </w:pPr>
      <w:r>
        <w:rPr>
          <w:rStyle w:val="s0"/>
        </w:rPr>
        <w:t>при транспортировке товаров по системе магистральных трубопроводов или по линиям электропередачи - дата ввоза на пункт сдачи товаров;</w:t>
      </w:r>
    </w:p>
    <w:p w:rsidR="00000000" w:rsidRDefault="00A228E1">
      <w:pPr>
        <w:ind w:firstLine="400"/>
        <w:jc w:val="both"/>
      </w:pPr>
      <w:r>
        <w:rPr>
          <w:rStyle w:val="s0"/>
        </w:rPr>
        <w:t>при пересылке товаров по междунар</w:t>
      </w:r>
      <w:r>
        <w:rPr>
          <w:rStyle w:val="s0"/>
        </w:rPr>
        <w:t xml:space="preserve">одным почтовым отправлениям - дата проставления почтового штемпеля на территории Республики Казахстан в соответствии с </w:t>
      </w:r>
      <w:hyperlink r:id="rId4327" w:history="1">
        <w:r>
          <w:rPr>
            <w:rStyle w:val="a3"/>
          </w:rPr>
          <w:t>законодательством</w:t>
        </w:r>
      </w:hyperlink>
      <w:r>
        <w:rPr>
          <w:rStyle w:val="s0"/>
        </w:rPr>
        <w:t xml:space="preserve"> Республики Казахстан о почте.</w:t>
      </w:r>
    </w:p>
    <w:p w:rsidR="00000000" w:rsidRDefault="00A228E1">
      <w:pPr>
        <w:ind w:firstLine="400"/>
        <w:jc w:val="both"/>
      </w:pPr>
      <w:r>
        <w:rPr>
          <w:rStyle w:val="s0"/>
        </w:rPr>
        <w:t>При отсутствии сведений о</w:t>
      </w:r>
      <w:r>
        <w:rPr>
          <w:rStyle w:val="s0"/>
        </w:rPr>
        <w:t xml:space="preserve"> дате ввоза товаров на территорию Республики Казахстан датой принятия на учет импортированных товаров является дата, указанная в подпункте 1) части второй настоящего пункта.</w:t>
      </w:r>
    </w:p>
    <w:p w:rsidR="00000000" w:rsidRDefault="00A228E1">
      <w:pPr>
        <w:ind w:firstLine="400"/>
        <w:jc w:val="both"/>
      </w:pPr>
      <w:r>
        <w:rPr>
          <w:rStyle w:val="s0"/>
        </w:rPr>
        <w:t xml:space="preserve">При отсутствии признания (отражения) товаров в бухгалтерском учете в соответствии </w:t>
      </w:r>
      <w:r>
        <w:rPr>
          <w:rStyle w:val="s0"/>
        </w:rPr>
        <w:t>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датой принятия на учет импортированных товаров является дата, указанная в подпункте 2) части второй настоя</w:t>
      </w:r>
      <w:r>
        <w:rPr>
          <w:rStyle w:val="s0"/>
        </w:rPr>
        <w:t>щего пункта.</w:t>
      </w:r>
    </w:p>
    <w:p w:rsidR="00000000" w:rsidRDefault="00A228E1">
      <w:pPr>
        <w:ind w:firstLine="400"/>
        <w:jc w:val="both"/>
      </w:pPr>
      <w:r>
        <w:rPr>
          <w:rStyle w:val="s0"/>
        </w:rPr>
        <w:t>В иных случаях, не указанных в частях второй - седьмой настоящего пункта, а также для лиц, обязанность осуществлять ведение бухгалтерского учета которых не предусмотрена законодательством Республики Казахстан, дата принятия на учет импортирова</w:t>
      </w:r>
      <w:r>
        <w:rPr>
          <w:rStyle w:val="s0"/>
        </w:rPr>
        <w:t>нных товаров определяется по дате выписки документа, подтверждающего получение (либо приобретение) таких товаров. При этом при наличии документов, подтверждающих доставку товаров, датой принятия на учет импортированных товаров признается дата передачи това</w:t>
      </w:r>
      <w:r>
        <w:rPr>
          <w:rStyle w:val="s0"/>
        </w:rPr>
        <w:t>ров перевозчиком покупателю.</w:t>
      </w:r>
    </w:p>
    <w:p w:rsidR="00000000" w:rsidRDefault="00A228E1">
      <w:pPr>
        <w:jc w:val="both"/>
      </w:pPr>
      <w:hyperlink r:id="rId4328" w:history="1">
        <w:r>
          <w:rPr>
            <w:rStyle w:val="a3"/>
            <w:rFonts w:ascii="Wingdings" w:hAnsi="Wingdings"/>
            <w:i/>
            <w:iCs/>
          </w:rPr>
          <w:t>*</w:t>
        </w:r>
      </w:hyperlink>
    </w:p>
    <w:p w:rsidR="00000000" w:rsidRDefault="00A228E1">
      <w:pPr>
        <w:ind w:firstLine="400"/>
        <w:jc w:val="both"/>
      </w:pPr>
      <w:bookmarkStart w:id="517" w:name="SUB276060300"/>
      <w:bookmarkEnd w:id="517"/>
      <w:r>
        <w:rPr>
          <w:rStyle w:val="s0"/>
        </w:rPr>
        <w:t>3. Датой совершения облагаемого импорта при ввозе товаров (предметов лизинга) на территорию Республики Казахстан с территории другого государства - члена Там</w:t>
      </w:r>
      <w:r>
        <w:rPr>
          <w:rStyle w:val="s0"/>
        </w:rPr>
        <w:t>оженного союза по договору лизинга, предусматривающему переход права собственности на данные товары (предметы лизинга) к лизингополучателю, является дата оплаты части стоимости товаров (предметов лизинга), предусмотренная договором лизинга (независимо от ф</w:t>
      </w:r>
      <w:r>
        <w:rPr>
          <w:rStyle w:val="s0"/>
        </w:rPr>
        <w:t>актического размера и даты осуществления платежа) без учета вознаграждения.</w:t>
      </w:r>
    </w:p>
    <w:p w:rsidR="00000000" w:rsidRDefault="00A228E1">
      <w:pPr>
        <w:ind w:firstLine="400"/>
        <w:jc w:val="both"/>
      </w:pPr>
      <w:r>
        <w:rPr>
          <w:rStyle w:val="s0"/>
        </w:rPr>
        <w:t>В случае, если по договору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w:t>
      </w:r>
      <w:r>
        <w:rPr>
          <w:rStyle w:val="s0"/>
        </w:rPr>
        <w:t>ублики Казахстан, первой датой совершения облагаемого импорта является дата принятия на учет импортированных товаров (предметов лизинга).</w:t>
      </w:r>
    </w:p>
    <w:p w:rsidR="00000000" w:rsidRDefault="00A228E1">
      <w:pPr>
        <w:ind w:firstLine="400"/>
        <w:jc w:val="both"/>
      </w:pPr>
      <w:r>
        <w:rPr>
          <w:rStyle w:val="s0"/>
        </w:rPr>
        <w:t>В случае, если досрочное погашение лизингополучателем лизинговых платежей, предусмотренных договором лизинга, осуществ</w:t>
      </w:r>
      <w:r>
        <w:rPr>
          <w:rStyle w:val="s0"/>
        </w:rPr>
        <w:t>ляется после истечения трех лет, дата окончательного расчета является последней датой совершения облагаемого импорта по данному договору лизинга.</w:t>
      </w:r>
    </w:p>
    <w:p w:rsidR="00000000" w:rsidRDefault="00A228E1">
      <w:pPr>
        <w:ind w:firstLine="400"/>
        <w:jc w:val="both"/>
      </w:pPr>
      <w:r>
        <w:rPr>
          <w:rStyle w:val="s0"/>
        </w:rPr>
        <w:t xml:space="preserve">В случае несоблюдения требований, установленных </w:t>
      </w:r>
      <w:hyperlink w:anchor="sub276010200" w:history="1">
        <w:r>
          <w:rPr>
            <w:rStyle w:val="a3"/>
          </w:rPr>
          <w:t>пунктом 2 статьи 276-1</w:t>
        </w:r>
      </w:hyperlink>
      <w:r>
        <w:rPr>
          <w:rStyle w:val="s0"/>
        </w:rPr>
        <w:t xml:space="preserve"> наст</w:t>
      </w:r>
      <w:r>
        <w:rPr>
          <w:rStyle w:val="s0"/>
        </w:rPr>
        <w:t>оящего Кодекса, а также в случае расторжения договора (контракта) лизинга после истечения трех лет с момента передачи имущества (предмета лизинга) датой совершения облагаемого импорта является дата принятия на учет импортированных товаров (предметов лизинг</w:t>
      </w:r>
      <w:r>
        <w:rPr>
          <w:rStyle w:val="s0"/>
        </w:rPr>
        <w:t>а).</w:t>
      </w:r>
    </w:p>
    <w:p w:rsidR="00000000" w:rsidRDefault="00A228E1">
      <w:pPr>
        <w:ind w:firstLine="400"/>
        <w:jc w:val="both"/>
      </w:pPr>
      <w:r>
        <w:rPr>
          <w:rStyle w:val="s0"/>
        </w:rPr>
        <w:t>4. Датой совершения оборота по реализации работ, услуг является день выполнения работ, оказания услуг, если иное не предусмотрено настоящим пунктом.</w:t>
      </w:r>
    </w:p>
    <w:p w:rsidR="00000000" w:rsidRDefault="00A228E1">
      <w:pPr>
        <w:ind w:firstLine="400"/>
        <w:jc w:val="both"/>
      </w:pPr>
      <w:r>
        <w:rPr>
          <w:rStyle w:val="s0"/>
        </w:rPr>
        <w:t>Днем выполнения работ, оказания услуг признается дата подписания документа, подтверждающего факт выполн</w:t>
      </w:r>
      <w:r>
        <w:rPr>
          <w:rStyle w:val="s0"/>
        </w:rPr>
        <w:t>ения работ, оказания услуг.</w:t>
      </w:r>
    </w:p>
    <w:p w:rsidR="00000000" w:rsidRDefault="00A228E1">
      <w:pPr>
        <w:ind w:firstLine="400"/>
        <w:jc w:val="both"/>
      </w:pPr>
      <w:r>
        <w:rPr>
          <w:rStyle w:val="s0"/>
        </w:rPr>
        <w:t>Если работы, услуги реализуются на постоянной (непрерывной) основе, то датой совершения оборота по реализации является дата, которая наступит первой:</w:t>
      </w:r>
    </w:p>
    <w:p w:rsidR="00000000" w:rsidRDefault="00A228E1">
      <w:pPr>
        <w:ind w:firstLine="400"/>
        <w:jc w:val="both"/>
      </w:pPr>
      <w:r>
        <w:rPr>
          <w:rStyle w:val="s0"/>
        </w:rPr>
        <w:t>дата выписки счета-фактуры;</w:t>
      </w:r>
    </w:p>
    <w:p w:rsidR="00000000" w:rsidRDefault="00A228E1">
      <w:pPr>
        <w:ind w:firstLine="400"/>
        <w:jc w:val="both"/>
      </w:pPr>
      <w:r>
        <w:rPr>
          <w:rStyle w:val="s0"/>
        </w:rPr>
        <w:t>дата получения каждого платежа (независимо от форм</w:t>
      </w:r>
      <w:r>
        <w:rPr>
          <w:rStyle w:val="s0"/>
        </w:rPr>
        <w:t>ы расчета).</w:t>
      </w:r>
    </w:p>
    <w:p w:rsidR="00000000" w:rsidRDefault="00A228E1">
      <w:pPr>
        <w:ind w:firstLine="400"/>
        <w:jc w:val="both"/>
      </w:pPr>
      <w:r>
        <w:rPr>
          <w:rStyle w:val="s0"/>
        </w:rPr>
        <w:t>Реализация на постоянной (непрерывной) основе означает выполнение работ, оказание услуг на основе долгосрочного контракта, заключенного на срок двенадцать месяцев и более, при условии, что получатель работ, услуг может использовать их результат</w:t>
      </w:r>
      <w:r>
        <w:rPr>
          <w:rStyle w:val="s0"/>
        </w:rPr>
        <w:t>ы в своей производственной деятельности в день выполнения работ, оказания услуг.</w:t>
      </w:r>
    </w:p>
    <w:p w:rsidR="00000000" w:rsidRDefault="00A228E1">
      <w:pPr>
        <w:ind w:firstLine="400"/>
        <w:jc w:val="both"/>
      </w:pPr>
      <w:r>
        <w:rPr>
          <w:rStyle w:val="s0"/>
        </w:rPr>
        <w:t xml:space="preserve">В случае приобретения налогоплательщиком Республики Казахстан работ, услуг от нерезидента, не являющегося плательщиком налога на добавленную стоимость в Республике Казахстан, </w:t>
      </w:r>
      <w:r>
        <w:rPr>
          <w:rStyle w:val="s0"/>
        </w:rPr>
        <w:t>не осуществляющего деятельность через филиал, представительство и являющегося налогоплательщиком (плательщиком) государства - члена Таможенного союза, - дата подписания документов, подтверждающих факт выполнения работ, оказания услуг.</w:t>
      </w:r>
    </w:p>
    <w:p w:rsidR="00000000" w:rsidRDefault="00A228E1">
      <w:pPr>
        <w:ind w:firstLine="400"/>
        <w:jc w:val="both"/>
      </w:pPr>
      <w:r>
        <w:rPr>
          <w:rStyle w:val="s0"/>
        </w:rPr>
        <w:t> </w:t>
      </w:r>
    </w:p>
    <w:p w:rsidR="00000000" w:rsidRDefault="00A228E1">
      <w:pPr>
        <w:ind w:left="1200" w:hanging="800"/>
        <w:jc w:val="both"/>
      </w:pPr>
      <w:bookmarkStart w:id="518" w:name="SUB276070000"/>
      <w:bookmarkEnd w:id="518"/>
      <w:r>
        <w:rPr>
          <w:rStyle w:val="s1"/>
        </w:rPr>
        <w:t>Статья 276-7. Опред</w:t>
      </w:r>
      <w:r>
        <w:rPr>
          <w:rStyle w:val="s1"/>
        </w:rPr>
        <w:t>еление размера облагаемого оборота при экспорте товаров</w:t>
      </w:r>
    </w:p>
    <w:p w:rsidR="00000000" w:rsidRDefault="00A228E1">
      <w:pPr>
        <w:ind w:firstLine="400"/>
        <w:jc w:val="both"/>
      </w:pPr>
      <w:r>
        <w:rPr>
          <w:rStyle w:val="s0"/>
        </w:rPr>
        <w:t>1. Размер облагаемого оборота при экспорте товаров определяется на основе стоимости реализуемых товаров исходя из применяемых сторонами сделки цен и тарифов, если иное не предусмотрено настоящей стать</w:t>
      </w:r>
      <w:r>
        <w:rPr>
          <w:rStyle w:val="s0"/>
        </w:rPr>
        <w:t>ей и законодательством Республики Казахстан о трансфертном ценообразовании.</w:t>
      </w:r>
    </w:p>
    <w:p w:rsidR="00000000" w:rsidRDefault="00A228E1">
      <w:pPr>
        <w:jc w:val="both"/>
      </w:pPr>
      <w:r>
        <w:rPr>
          <w:rStyle w:val="s3"/>
        </w:rPr>
        <w:t xml:space="preserve">В пункт 2 внесены изменения в соответствии с </w:t>
      </w:r>
      <w:hyperlink r:id="rId4329" w:anchor="sub_id=2767" w:history="1">
        <w:r>
          <w:rPr>
            <w:rStyle w:val="a3"/>
            <w:i/>
            <w:iCs/>
          </w:rPr>
          <w:t>Законом</w:t>
        </w:r>
      </w:hyperlink>
      <w:r>
        <w:rPr>
          <w:rStyle w:val="s3"/>
        </w:rPr>
        <w:t xml:space="preserve"> РК от 28.11.14 г. № 257-V (введены в действие</w:t>
      </w:r>
      <w:r>
        <w:rPr>
          <w:rStyle w:val="s3"/>
        </w:rPr>
        <w:t xml:space="preserve"> с 1 января 2015 г.) (</w:t>
      </w:r>
      <w:hyperlink r:id="rId4330" w:anchor="sub_id=276070200" w:history="1">
        <w:r>
          <w:rPr>
            <w:rStyle w:val="a3"/>
            <w:i/>
            <w:iCs/>
          </w:rPr>
          <w:t>см. стар. ред.</w:t>
        </w:r>
      </w:hyperlink>
      <w:r>
        <w:rPr>
          <w:rStyle w:val="s3"/>
        </w:rPr>
        <w:t>)</w:t>
      </w:r>
    </w:p>
    <w:p w:rsidR="00000000" w:rsidRDefault="00A228E1">
      <w:pPr>
        <w:ind w:firstLine="400"/>
        <w:jc w:val="both"/>
      </w:pPr>
      <w:r>
        <w:rPr>
          <w:rStyle w:val="s0"/>
        </w:rPr>
        <w:t>2. Размер облагаемого оборота при экспорте товаров (предметов лизинга) по договору (контракту) лизинга, предусматривающему переход права собственности на них к лизингополучателю, определяется на дату, предусмотренную договором (контрактом) лизинга для упла</w:t>
      </w:r>
      <w:r>
        <w:rPr>
          <w:rStyle w:val="s0"/>
        </w:rPr>
        <w:t>ты каждого лизингового платежа в размере части первоначальной стоимости товаров (предметов лизинга), приходящейся на каждый лизинговый платеж.</w:t>
      </w:r>
    </w:p>
    <w:p w:rsidR="00000000" w:rsidRDefault="00A228E1">
      <w:pPr>
        <w:ind w:firstLine="400"/>
        <w:jc w:val="both"/>
      </w:pPr>
      <w:r>
        <w:rPr>
          <w:rStyle w:val="s0"/>
        </w:rPr>
        <w:t>При этом под первоначальной стоимостью товара (предмета лизинга) следует понимать стоимость предмета лизинга, ука</w:t>
      </w:r>
      <w:r>
        <w:rPr>
          <w:rStyle w:val="s0"/>
        </w:rPr>
        <w:t>занную в договоре, без учета вознаграждения.</w:t>
      </w:r>
    </w:p>
    <w:p w:rsidR="00000000" w:rsidRDefault="00A228E1">
      <w:pPr>
        <w:ind w:firstLine="400"/>
        <w:jc w:val="both"/>
      </w:pPr>
      <w:r>
        <w:rPr>
          <w:rStyle w:val="s0"/>
        </w:rPr>
        <w:t>3. Размер облагаемого оборота при экспорте товаров по договорам (контрактам), предусматривающим предоставление займа в виде вещей, определяется как стоимость передаваемых (предоставляемых) товаров, предусмотренн</w:t>
      </w:r>
      <w:r>
        <w:rPr>
          <w:rStyle w:val="s0"/>
        </w:rPr>
        <w:t>ая договором (контрактом), при отсутствии стоимости в договоре (контракте) - стоимость, указанная в товаросопроводительных документах, при отсутствии стоимости в договорах (контрактах) и товаросопроводительных документах - стоимость товаров, отраженная в б</w:t>
      </w:r>
      <w:r>
        <w:rPr>
          <w:rStyle w:val="s0"/>
        </w:rPr>
        <w:t>ухгалтерском учете.</w:t>
      </w:r>
    </w:p>
    <w:p w:rsidR="00000000" w:rsidRDefault="00A228E1">
      <w:pPr>
        <w:ind w:firstLine="400"/>
        <w:jc w:val="both"/>
      </w:pPr>
      <w:r>
        <w:rPr>
          <w:rStyle w:val="s0"/>
        </w:rPr>
        <w:t>При этом для целей настоящей главы под товаросопроводительными документами понимаются: международная автомобильная накладная, железнодорожная транспортная накладная, товарно-транспортная накладная, накладная единого образца, багажная ведомость, почтовая ве</w:t>
      </w:r>
      <w:r>
        <w:rPr>
          <w:rStyle w:val="s0"/>
        </w:rPr>
        <w:t>домость, багажная квитанция, авианакладная, коносамент, а также документы, используемые при перемещении товаров трубопроводным транспортом и по линиям электропередачи, и иные документы, используемые при перемещении отдельных видов подакцизных товаров, а та</w:t>
      </w:r>
      <w:r>
        <w:rPr>
          <w:rStyle w:val="s0"/>
        </w:rPr>
        <w:t>кже сопровождающие товары и транспортные средства при перевозках, предусмотренные законодательными актами Республики Казахстан о транспорте и международными договорами, участником которых является Республика Казахстан; счета-фактуры, спецификации, отгрузоч</w:t>
      </w:r>
      <w:r>
        <w:rPr>
          <w:rStyle w:val="s0"/>
        </w:rPr>
        <w:t>ные и упаковочные листы, а также другие документы, подтверждающие сведения о товарах, в том числе стоимость товаров, и используемые в соответствии с международными договорами, участником которых является Республика Казахстан.</w:t>
      </w:r>
    </w:p>
    <w:p w:rsidR="00000000" w:rsidRDefault="00A228E1">
      <w:pPr>
        <w:jc w:val="both"/>
      </w:pPr>
      <w:r>
        <w:rPr>
          <w:rStyle w:val="s3"/>
        </w:rPr>
        <w:t>Статья дополнена пунктом 4 в с</w:t>
      </w:r>
      <w:r>
        <w:rPr>
          <w:rStyle w:val="s3"/>
        </w:rPr>
        <w:t xml:space="preserve">оответствии с </w:t>
      </w:r>
      <w:hyperlink r:id="rId4331" w:anchor="sub_id=2767"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4. Если иное не установлено настоящей статьей, при изменении в сторону увеличения (уме</w:t>
      </w:r>
      <w:r>
        <w:rPr>
          <w:rStyle w:val="s0"/>
        </w:rPr>
        <w:t>ньшения) цены реализованных товаров либо при уменьшении количества (объема) реализованных товаров в связи с их возвратом по причине ненадлежащих качества и (или) комплектации, размер облагаемого оборота при экспорте товаров корректируется в том налоговом п</w:t>
      </w:r>
      <w:r>
        <w:rPr>
          <w:rStyle w:val="s0"/>
        </w:rPr>
        <w:t>ериоде, в котором участники договора (контракта) изменили цену (согласовали возврат) экспортированных товаров.</w:t>
      </w:r>
    </w:p>
    <w:p w:rsidR="00000000" w:rsidRDefault="00A228E1">
      <w:pPr>
        <w:ind w:firstLine="400"/>
        <w:jc w:val="both"/>
      </w:pPr>
      <w:r>
        <w:rPr>
          <w:rStyle w:val="s0"/>
        </w:rPr>
        <w:t> </w:t>
      </w:r>
    </w:p>
    <w:p w:rsidR="00000000" w:rsidRDefault="00A228E1">
      <w:pPr>
        <w:ind w:left="1200" w:hanging="800"/>
        <w:jc w:val="both"/>
      </w:pPr>
      <w:bookmarkStart w:id="519" w:name="SUB276080000"/>
      <w:bookmarkEnd w:id="519"/>
      <w:r>
        <w:rPr>
          <w:rStyle w:val="s1"/>
        </w:rPr>
        <w:t>Статья 276-8. Определение размера облагаемого импорта</w:t>
      </w:r>
    </w:p>
    <w:p w:rsidR="00000000" w:rsidRDefault="00A228E1">
      <w:pPr>
        <w:jc w:val="both"/>
      </w:pPr>
      <w:r>
        <w:rPr>
          <w:rStyle w:val="s3"/>
        </w:rPr>
        <w:t xml:space="preserve">Пункт 1 изложен в редакции </w:t>
      </w:r>
      <w:hyperlink r:id="rId4332" w:anchor="sub_id=2768" w:history="1">
        <w:r>
          <w:rPr>
            <w:rStyle w:val="a3"/>
            <w:i/>
            <w:iCs/>
          </w:rPr>
          <w:t>Закона</w:t>
        </w:r>
      </w:hyperlink>
      <w:r>
        <w:rPr>
          <w:rStyle w:val="s3"/>
        </w:rPr>
        <w:t xml:space="preserve"> РК от 26.12.12 г. № 61-V (введено в действие с 1 января 2013 г.) (</w:t>
      </w:r>
      <w:hyperlink r:id="rId4333" w:anchor="sub_id=276080000" w:history="1">
        <w:r>
          <w:rPr>
            <w:rStyle w:val="a3"/>
            <w:i/>
            <w:iCs/>
          </w:rPr>
          <w:t>см. стар. ред.</w:t>
        </w:r>
      </w:hyperlink>
      <w:r>
        <w:rPr>
          <w:rStyle w:val="s3"/>
        </w:rPr>
        <w:t>)</w:t>
      </w:r>
    </w:p>
    <w:p w:rsidR="00000000" w:rsidRDefault="00A228E1">
      <w:pPr>
        <w:ind w:firstLine="400"/>
        <w:jc w:val="both"/>
      </w:pPr>
      <w:r>
        <w:rPr>
          <w:rStyle w:val="s0"/>
        </w:rPr>
        <w:t xml:space="preserve">1. Размер облагаемого импорта товаров, в том числе товаров, </w:t>
      </w:r>
      <w:r>
        <w:rPr>
          <w:rStyle w:val="s0"/>
        </w:rPr>
        <w:t>являющихся результатом выполнения работ по договору (контракту) об их изготовлении, определяется на основе стоимости приобретенных товаров.</w:t>
      </w:r>
    </w:p>
    <w:p w:rsidR="00000000" w:rsidRDefault="00A228E1">
      <w:pPr>
        <w:jc w:val="both"/>
      </w:pPr>
      <w:r>
        <w:rPr>
          <w:rStyle w:val="s3"/>
        </w:rPr>
        <w:t xml:space="preserve">В пункт 2 внесены изменения в соответствии с </w:t>
      </w:r>
      <w:hyperlink r:id="rId4334" w:anchor="sub_id=2768" w:history="1">
        <w:r>
          <w:rPr>
            <w:rStyle w:val="a3"/>
            <w:i/>
            <w:iCs/>
          </w:rPr>
          <w:t>Законом</w:t>
        </w:r>
      </w:hyperlink>
      <w:r>
        <w:rPr>
          <w:rStyle w:val="s3"/>
        </w:rPr>
        <w:t xml:space="preserve"> РК от 21.07.11 г. № 467-IV (введены в действие с 1 июля 2010 г.) (</w:t>
      </w:r>
      <w:hyperlink r:id="rId4335" w:anchor="sub_id=276080201" w:history="1">
        <w:r>
          <w:rPr>
            <w:rStyle w:val="a3"/>
            <w:i/>
            <w:iCs/>
          </w:rPr>
          <w:t>см. стар. ред.</w:t>
        </w:r>
      </w:hyperlink>
      <w:r>
        <w:rPr>
          <w:rStyle w:val="s3"/>
        </w:rPr>
        <w:t xml:space="preserve">); изложен в редакции </w:t>
      </w:r>
      <w:hyperlink r:id="rId4336" w:anchor="sub_id=2768" w:history="1">
        <w:r>
          <w:rPr>
            <w:rStyle w:val="a3"/>
            <w:i/>
            <w:iCs/>
          </w:rPr>
          <w:t>Закона</w:t>
        </w:r>
      </w:hyperlink>
      <w:r>
        <w:rPr>
          <w:rStyle w:val="s3"/>
        </w:rPr>
        <w:t xml:space="preserve"> РК от 26.12.12 г. № 61-V (введено в действие с 1 января 2013 г.) </w:t>
      </w:r>
      <w:hyperlink r:id="rId4337" w:history="1">
        <w:r>
          <w:rPr>
            <w:rStyle w:val="a3"/>
            <w:rFonts w:ascii="Wingdings" w:hAnsi="Wingdings"/>
            <w:i/>
            <w:iCs/>
          </w:rPr>
          <w:t>+</w:t>
        </w:r>
      </w:hyperlink>
      <w:r>
        <w:rPr>
          <w:rStyle w:val="s3"/>
        </w:rPr>
        <w:t xml:space="preserve"> (</w:t>
      </w:r>
      <w:hyperlink r:id="rId4338" w:anchor="sub_id=276080200" w:history="1">
        <w:r>
          <w:rPr>
            <w:rStyle w:val="a3"/>
            <w:i/>
            <w:iCs/>
          </w:rPr>
          <w:t>см. стар. ред.</w:t>
        </w:r>
      </w:hyperlink>
      <w:r>
        <w:rPr>
          <w:rStyle w:val="s3"/>
        </w:rPr>
        <w:t>)</w:t>
      </w:r>
    </w:p>
    <w:p w:rsidR="00000000" w:rsidRDefault="00A228E1">
      <w:pPr>
        <w:ind w:firstLine="400"/>
        <w:jc w:val="both"/>
      </w:pPr>
      <w:r>
        <w:rPr>
          <w:rStyle w:val="s0"/>
        </w:rPr>
        <w:t>2. Для целей настоящей статьи стоимость приобретенных товаров определяется на основании принципа определения цены в целях налогообложения.</w:t>
      </w:r>
    </w:p>
    <w:p w:rsidR="00000000" w:rsidRDefault="00A228E1">
      <w:pPr>
        <w:ind w:firstLine="400"/>
        <w:jc w:val="both"/>
      </w:pPr>
      <w:r>
        <w:rPr>
          <w:rStyle w:val="s0"/>
        </w:rPr>
        <w:t>Принцип определения цены в целях налогообложения означает определение стоимости приобретенных то</w:t>
      </w:r>
      <w:r>
        <w:rPr>
          <w:rStyle w:val="s0"/>
        </w:rPr>
        <w:t>варов на основании цены сделки, подлежащей уплате за товары, согласно условиям договора (контракта).</w:t>
      </w:r>
    </w:p>
    <w:p w:rsidR="00000000" w:rsidRDefault="00A228E1">
      <w:pPr>
        <w:ind w:firstLine="400"/>
        <w:jc w:val="both"/>
      </w:pPr>
      <w:r>
        <w:rPr>
          <w:rStyle w:val="s0"/>
        </w:rPr>
        <w:t>Если по условиям договора (контракта) цена сделки состоит из стоимости приобретенных товаров, а также других расходов, и при этом стоимость приобретенных т</w:t>
      </w:r>
      <w:r>
        <w:rPr>
          <w:rStyle w:val="s0"/>
        </w:rPr>
        <w:t>оваров и (или) стоимость других расходов указаны отдельно, то размером облагаемого импорта является исключительно стоимость приобретенных товаров.</w:t>
      </w:r>
    </w:p>
    <w:p w:rsidR="00000000" w:rsidRDefault="00A228E1">
      <w:pPr>
        <w:ind w:firstLine="400"/>
        <w:jc w:val="both"/>
      </w:pPr>
      <w:r>
        <w:rPr>
          <w:rStyle w:val="s0"/>
        </w:rPr>
        <w:t xml:space="preserve">Если по условиям договора (контракта) цена сделки состоит из стоимости приобретенных товаров, а также других </w:t>
      </w:r>
      <w:r>
        <w:rPr>
          <w:rStyle w:val="s0"/>
        </w:rPr>
        <w:t>расходов, и при этом стоимость приобретенных товаров и (или) стоимость других расходов не указаны отдельно, то размером облагаемого импорта является цена сделки, указанная в договоре (контракте).</w:t>
      </w:r>
    </w:p>
    <w:p w:rsidR="00000000" w:rsidRDefault="00A228E1">
      <w:pPr>
        <w:jc w:val="both"/>
      </w:pPr>
      <w:hyperlink r:id="rId4339" w:history="1">
        <w:r>
          <w:rPr>
            <w:rStyle w:val="a3"/>
            <w:rFonts w:ascii="Wingdings" w:hAnsi="Wingdings"/>
            <w:i/>
            <w:iCs/>
          </w:rPr>
          <w:t>*</w:t>
        </w:r>
      </w:hyperlink>
    </w:p>
    <w:p w:rsidR="00000000" w:rsidRDefault="00A228E1">
      <w:pPr>
        <w:ind w:firstLine="400"/>
        <w:jc w:val="both"/>
      </w:pPr>
      <w:r>
        <w:rPr>
          <w:rStyle w:val="s0"/>
        </w:rPr>
        <w:t>3. В размер облагаемого импорта товаров включаются суммы акциза по подакцизным товарам.</w:t>
      </w:r>
    </w:p>
    <w:p w:rsidR="00000000" w:rsidRDefault="00A228E1">
      <w:pPr>
        <w:ind w:firstLine="400"/>
        <w:jc w:val="both"/>
      </w:pPr>
      <w:r>
        <w:rPr>
          <w:rStyle w:val="s0"/>
        </w:rPr>
        <w:t>В размер облагаемого импорта товаров (предметов лизинга) по договорам лизинга исчисленные суммы акциза по подакцизным товарам включаются на дату принятия на у</w:t>
      </w:r>
      <w:r>
        <w:rPr>
          <w:rStyle w:val="s0"/>
        </w:rPr>
        <w:t>чет импортированных подакцизных товаров (предметов лизинга).</w:t>
      </w:r>
    </w:p>
    <w:p w:rsidR="00000000" w:rsidRDefault="00A228E1">
      <w:pPr>
        <w:jc w:val="both"/>
      </w:pPr>
      <w:r>
        <w:rPr>
          <w:rStyle w:val="s3"/>
        </w:rPr>
        <w:t xml:space="preserve">Пункт 4 изложен в редакции </w:t>
      </w:r>
      <w:hyperlink r:id="rId4340" w:anchor="sub_id=2768" w:history="1">
        <w:r>
          <w:rPr>
            <w:rStyle w:val="a3"/>
            <w:i/>
            <w:iCs/>
          </w:rPr>
          <w:t>Закона</w:t>
        </w:r>
      </w:hyperlink>
      <w:r>
        <w:rPr>
          <w:rStyle w:val="s3"/>
        </w:rPr>
        <w:t xml:space="preserve"> РК от 21.07.11 г. № 467-IV (введено в действие с 1 июля 2010 г.) (</w:t>
      </w:r>
      <w:hyperlink r:id="rId4341" w:anchor="sub_id=276080400" w:history="1">
        <w:r>
          <w:rPr>
            <w:rStyle w:val="a3"/>
            <w:i/>
            <w:iCs/>
          </w:rPr>
          <w:t>см. стар. ред.</w:t>
        </w:r>
      </w:hyperlink>
      <w:r>
        <w:rPr>
          <w:rStyle w:val="s3"/>
        </w:rPr>
        <w:t>)</w:t>
      </w:r>
    </w:p>
    <w:p w:rsidR="00000000" w:rsidRDefault="00A228E1">
      <w:pPr>
        <w:ind w:firstLine="400"/>
        <w:jc w:val="both"/>
      </w:pPr>
      <w:r>
        <w:rPr>
          <w:rStyle w:val="s0"/>
        </w:rPr>
        <w:t>4. Размер облагаемого импорта товаров, полученных по товарообменным (бартерным) договорам (контрактам), а также договорам (контрактам), предусматривающим</w:t>
      </w:r>
      <w:r>
        <w:rPr>
          <w:rStyle w:val="s0"/>
        </w:rPr>
        <w:t xml:space="preserve"> предоставление займа в виде вещей, определяется на основе стоимости товаров с учетом принципа определения цены в целях налогообложения, предусмотренного в пункте 2 настоящей статьи.</w:t>
      </w:r>
    </w:p>
    <w:p w:rsidR="00000000" w:rsidRDefault="00A228E1">
      <w:pPr>
        <w:ind w:firstLine="400"/>
        <w:jc w:val="both"/>
      </w:pPr>
      <w:r>
        <w:rPr>
          <w:rStyle w:val="s0"/>
        </w:rPr>
        <w:t>При этом стоимость товаров определяется на основе цены товаров, предусмот</w:t>
      </w:r>
      <w:r>
        <w:rPr>
          <w:rStyle w:val="s0"/>
        </w:rPr>
        <w:t>ренной договором (контрактом), при отсутствии цены товаров в договоре (контракте) - цены товаров, указанной в товаросопроводительных документах, при отсутствии цены товаров в договорах (контрактах) и товаросопроводительных документах - цены товаров, отраже</w:t>
      </w:r>
      <w:r>
        <w:rPr>
          <w:rStyle w:val="s0"/>
        </w:rPr>
        <w:t>нной в бухгалтерском учете.</w:t>
      </w:r>
    </w:p>
    <w:p w:rsidR="00000000" w:rsidRDefault="00A228E1">
      <w:pPr>
        <w:jc w:val="both"/>
      </w:pPr>
      <w:r>
        <w:rPr>
          <w:rStyle w:val="s3"/>
        </w:rPr>
        <w:t xml:space="preserve">Пункт 5 изложен в редакции </w:t>
      </w:r>
      <w:hyperlink r:id="rId4342" w:anchor="sub_id=2768" w:history="1">
        <w:r>
          <w:rPr>
            <w:rStyle w:val="a3"/>
            <w:i/>
            <w:iCs/>
          </w:rPr>
          <w:t>Закона</w:t>
        </w:r>
      </w:hyperlink>
      <w:r>
        <w:rPr>
          <w:rStyle w:val="s3"/>
        </w:rPr>
        <w:t xml:space="preserve"> РК от 28.11.14 г. № 257-V (введено в действие с 1 января 2015 г.) (</w:t>
      </w:r>
      <w:hyperlink r:id="rId4343" w:anchor="sub_id=276080500" w:history="1">
        <w:r>
          <w:rPr>
            <w:rStyle w:val="a3"/>
            <w:i/>
            <w:iCs/>
          </w:rPr>
          <w:t>см. стар. ред.</w:t>
        </w:r>
      </w:hyperlink>
      <w:r>
        <w:rPr>
          <w:rStyle w:val="s3"/>
        </w:rPr>
        <w:t>)</w:t>
      </w:r>
    </w:p>
    <w:p w:rsidR="00000000" w:rsidRDefault="00A228E1">
      <w:pPr>
        <w:ind w:firstLine="400"/>
        <w:jc w:val="both"/>
      </w:pPr>
      <w:r>
        <w:rPr>
          <w:rStyle w:val="s0"/>
        </w:rPr>
        <w:t>5. Размер облагаемого импорта товаров, являющихся продуктами переработки давальческого сырья, определяется на основе стоимости работ по переработке данного давальческого сырья, включая акцизы, подле</w:t>
      </w:r>
      <w:r>
        <w:rPr>
          <w:rStyle w:val="s0"/>
        </w:rPr>
        <w:t>жащие уплате по подакцизным продуктам переработки.</w:t>
      </w:r>
    </w:p>
    <w:p w:rsidR="00000000" w:rsidRDefault="00A228E1">
      <w:pPr>
        <w:jc w:val="both"/>
      </w:pPr>
      <w:bookmarkStart w:id="520" w:name="SUB276080600"/>
      <w:bookmarkEnd w:id="520"/>
      <w:r>
        <w:rPr>
          <w:rStyle w:val="s3"/>
        </w:rPr>
        <w:t xml:space="preserve">В пункт 6 внесены изменения в соответствии с </w:t>
      </w:r>
      <w:hyperlink r:id="rId4344" w:anchor="sub_id=2768" w:history="1">
        <w:r>
          <w:rPr>
            <w:rStyle w:val="a3"/>
            <w:i/>
            <w:iCs/>
          </w:rPr>
          <w:t>Законом</w:t>
        </w:r>
      </w:hyperlink>
      <w:r>
        <w:rPr>
          <w:rStyle w:val="s3"/>
        </w:rPr>
        <w:t xml:space="preserve"> РК от 26.12.12 г. № 61-V (введены в действие с 1 января 2013 г.) (</w:t>
      </w:r>
      <w:hyperlink r:id="rId4345" w:anchor="sub_id=276080600" w:history="1">
        <w:r>
          <w:rPr>
            <w:rStyle w:val="a3"/>
            <w:i/>
            <w:iCs/>
          </w:rPr>
          <w:t>см. стар. ред.</w:t>
        </w:r>
      </w:hyperlink>
      <w:r>
        <w:rPr>
          <w:rStyle w:val="s3"/>
        </w:rPr>
        <w:t>)</w:t>
      </w:r>
    </w:p>
    <w:p w:rsidR="00000000" w:rsidRDefault="00A228E1">
      <w:pPr>
        <w:ind w:firstLine="400"/>
        <w:jc w:val="both"/>
      </w:pPr>
      <w:r>
        <w:rPr>
          <w:rStyle w:val="s0"/>
        </w:rPr>
        <w:t>6. Размер облагаемого импорта товаров (предметов лизинга) по договору лизинга, предусматривающему переход права собственности на него к лизингополучателю, оп</w:t>
      </w:r>
      <w:r>
        <w:rPr>
          <w:rStyle w:val="s0"/>
        </w:rPr>
        <w:t xml:space="preserve">ределяется в размере части стоимости товара (предмета лизинга), предусмотренной на дату, установленную </w:t>
      </w:r>
      <w:hyperlink w:anchor="sub276060300" w:history="1">
        <w:r>
          <w:rPr>
            <w:rStyle w:val="a3"/>
          </w:rPr>
          <w:t>пунктом 3 статьи 276-6</w:t>
        </w:r>
      </w:hyperlink>
      <w:r>
        <w:rPr>
          <w:rStyle w:val="s0"/>
        </w:rPr>
        <w:t xml:space="preserve"> настоящего Кодекса, без учета вознаграждения с учетом принципа определения цены в целях налогоо</w:t>
      </w:r>
      <w:r>
        <w:rPr>
          <w:rStyle w:val="s0"/>
        </w:rPr>
        <w:t>бложения, предусмотренного в пункте 2 настоящей статьи.</w:t>
      </w:r>
    </w:p>
    <w:p w:rsidR="00000000" w:rsidRDefault="00A228E1">
      <w:pPr>
        <w:ind w:firstLine="400"/>
        <w:jc w:val="both"/>
      </w:pPr>
      <w:r>
        <w:rPr>
          <w:rStyle w:val="s0"/>
        </w:rP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w:t>
      </w:r>
      <w:r>
        <w:rPr>
          <w:rStyle w:val="s0"/>
        </w:rPr>
        <w:t xml:space="preserve">азахстан, размер облагаемого импорта на первую дату совершения облагаемого импорта товаров (предметов лизинга) определяется как сумма всех лизинговых платежей по договору (контракту) лизинга, без учета вознаграждения, дата наступления срока оплаты которых </w:t>
      </w:r>
      <w:r>
        <w:rPr>
          <w:rStyle w:val="s0"/>
        </w:rPr>
        <w:t>в соответствии с договором (контрактом) лизинга установлена до даты передачи товаров (предметов лизинга) лизингополучателю.</w:t>
      </w:r>
    </w:p>
    <w:p w:rsidR="00000000" w:rsidRDefault="00A228E1">
      <w:pPr>
        <w:ind w:firstLine="400"/>
        <w:jc w:val="both"/>
      </w:pPr>
      <w:r>
        <w:rPr>
          <w:rStyle w:val="s0"/>
        </w:rPr>
        <w:t xml:space="preserve">В случае досрочного погашения лизингополучателем лизинговых платежей, предусмотренных договором (контрактом) лизинга, соответствующим условиям </w:t>
      </w:r>
      <w:hyperlink w:anchor="sub276010200" w:history="1">
        <w:r>
          <w:rPr>
            <w:rStyle w:val="a3"/>
          </w:rPr>
          <w:t>пункта 2 статьи 276-1</w:t>
        </w:r>
      </w:hyperlink>
      <w:r>
        <w:rPr>
          <w:rStyle w:val="s0"/>
        </w:rPr>
        <w:t xml:space="preserve"> настоящего Кодекса, размер облагаемого импорта на послед</w:t>
      </w:r>
      <w:r>
        <w:rPr>
          <w:rStyle w:val="s0"/>
        </w:rPr>
        <w:t>нюю дату совершения облагаемого импорта определяется как разница между суммой всех лизинговых платежей по договору (контракту) лизинга без учета вознаграждения и погашенными платежами без учета вознаграждения.</w:t>
      </w:r>
    </w:p>
    <w:p w:rsidR="00000000" w:rsidRDefault="00A228E1">
      <w:pPr>
        <w:ind w:firstLine="400"/>
        <w:jc w:val="both"/>
      </w:pPr>
      <w:r>
        <w:rPr>
          <w:rStyle w:val="s0"/>
        </w:rPr>
        <w:t>В случае несоблюдения требований, установленны</w:t>
      </w:r>
      <w:r>
        <w:rPr>
          <w:rStyle w:val="s0"/>
        </w:rPr>
        <w:t xml:space="preserve">х </w:t>
      </w:r>
      <w:hyperlink w:anchor="sub276010200" w:history="1">
        <w:r>
          <w:rPr>
            <w:rStyle w:val="a3"/>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размер облагаемого импорта определяется на ос</w:t>
      </w:r>
      <w:r>
        <w:rPr>
          <w:rStyle w:val="s0"/>
        </w:rPr>
        <w:t>нове стоимости товаров (предметов лизинга), ввезенных на территорию Республики Казахстан с территории государств - членов Таможенного союза, с учетом принципа определения цены в целях налогообложения, уменьшенный на сумму лизинговых платежей (без учета воз</w:t>
      </w:r>
      <w:r>
        <w:rPr>
          <w:rStyle w:val="s0"/>
        </w:rPr>
        <w:t>награждения) по договору (контракту) лизинга, по которым ранее были уплачены косвенные налоги. При этом в размер облагаемого импорта включается вознаграждение, предусмотренное договором (контрактом) лизинга до момента наступления указанных случаев.</w:t>
      </w:r>
    </w:p>
    <w:p w:rsidR="00000000" w:rsidRDefault="00A228E1">
      <w:pPr>
        <w:jc w:val="both"/>
      </w:pPr>
      <w:r>
        <w:rPr>
          <w:rStyle w:val="s3"/>
        </w:rPr>
        <w:t>Пункт 7</w:t>
      </w:r>
      <w:r>
        <w:rPr>
          <w:rStyle w:val="s3"/>
        </w:rPr>
        <w:t xml:space="preserve"> изложен в редакции </w:t>
      </w:r>
      <w:hyperlink r:id="rId4346" w:anchor="sub_id=2768" w:history="1">
        <w:r>
          <w:rPr>
            <w:rStyle w:val="a3"/>
            <w:i/>
            <w:iCs/>
          </w:rPr>
          <w:t>Закона</w:t>
        </w:r>
      </w:hyperlink>
      <w:r>
        <w:rPr>
          <w:rStyle w:val="s3"/>
        </w:rPr>
        <w:t xml:space="preserve"> РК от 26.12.12 г. № 61-V (введено в действие с 1 января 2013 г.) (</w:t>
      </w:r>
      <w:hyperlink r:id="rId4347" w:anchor="sub_id=276080700" w:history="1">
        <w:r>
          <w:rPr>
            <w:rStyle w:val="a3"/>
            <w:i/>
            <w:iCs/>
          </w:rPr>
          <w:t>см. стар. ред.</w:t>
        </w:r>
      </w:hyperlink>
      <w:r>
        <w:rPr>
          <w:rStyle w:val="s3"/>
        </w:rPr>
        <w:t>)</w:t>
      </w:r>
    </w:p>
    <w:p w:rsidR="00000000" w:rsidRDefault="00A228E1">
      <w:pPr>
        <w:ind w:firstLine="400"/>
        <w:jc w:val="both"/>
      </w:pPr>
      <w:r>
        <w:rPr>
          <w:rStyle w:val="s0"/>
        </w:rPr>
        <w:t>7. Налоговые органы при осуществлении контроля за исполнением налоговых обязательств по налогу на добавленную стоимость при импорте товаров на территорию Республики Казахстан с территории государств-членов Таможенного союза вправе кор</w:t>
      </w:r>
      <w:r>
        <w:rPr>
          <w:rStyle w:val="s0"/>
        </w:rPr>
        <w:t xml:space="preserve">ректировать размер облагаемого импорта в </w:t>
      </w:r>
      <w:hyperlink r:id="rId4348" w:history="1">
        <w:r>
          <w:rPr>
            <w:rStyle w:val="a3"/>
          </w:rPr>
          <w:t>порядке</w:t>
        </w:r>
      </w:hyperlink>
      <w:r>
        <w:rPr>
          <w:rStyle w:val="s0"/>
        </w:rPr>
        <w:t>, установленном Правительством Республики Казахстан, и (или) с учетом требований законодательства Республики Казахстан о трансфертном ценообраз</w:t>
      </w:r>
      <w:r>
        <w:rPr>
          <w:rStyle w:val="s0"/>
        </w:rPr>
        <w:t>овании.</w:t>
      </w:r>
    </w:p>
    <w:p w:rsidR="00000000" w:rsidRDefault="00A228E1">
      <w:pPr>
        <w:ind w:firstLine="400"/>
        <w:jc w:val="both"/>
      </w:pPr>
      <w:r>
        <w:rPr>
          <w:rStyle w:val="s0"/>
        </w:rPr>
        <w:t>При этом налогоплательщик самостоятельно корректирует размер облагаемого импорта с учетом указанного выше порядка, установленного Правительством Республики Казахстан, и (или) требований законодательства Республики Казахстан о трансфертном ценообразовании.</w:t>
      </w:r>
    </w:p>
    <w:p w:rsidR="00000000" w:rsidRDefault="00A228E1">
      <w:pPr>
        <w:jc w:val="both"/>
      </w:pPr>
      <w:bookmarkStart w:id="521" w:name="SUB276080800"/>
      <w:bookmarkEnd w:id="521"/>
      <w:r>
        <w:rPr>
          <w:rStyle w:val="s3"/>
        </w:rPr>
        <w:t xml:space="preserve">Статья дополнена пунктом 8 в соответствии с </w:t>
      </w:r>
      <w:hyperlink r:id="rId4349" w:anchor="sub_id=2768"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8. В случае изменения в сторону увеличения участниками д</w:t>
      </w:r>
      <w:r>
        <w:rPr>
          <w:rStyle w:val="s0"/>
        </w:rPr>
        <w:t>оговора (контракта) цены импортированных товаров после истечения месяца, в котором такие товары приняты на учет, соответствующим образом корректируется размер облагаемого импорта.</w:t>
      </w:r>
    </w:p>
    <w:p w:rsidR="00000000" w:rsidRDefault="00A228E1">
      <w:pPr>
        <w:ind w:firstLine="400"/>
        <w:jc w:val="both"/>
      </w:pPr>
      <w:r>
        <w:rPr>
          <w:rStyle w:val="s0"/>
        </w:rPr>
        <w:t> </w:t>
      </w:r>
    </w:p>
    <w:p w:rsidR="00000000" w:rsidRDefault="00A228E1">
      <w:pPr>
        <w:ind w:left="1200" w:hanging="800"/>
        <w:jc w:val="both"/>
      </w:pPr>
      <w:bookmarkStart w:id="522" w:name="SUB276090000"/>
      <w:bookmarkEnd w:id="522"/>
      <w:r>
        <w:rPr>
          <w:rStyle w:val="s1"/>
        </w:rPr>
        <w:t>Статья 276-9. Определение размера облагаемого оборота по реализации работ,</w:t>
      </w:r>
      <w:r>
        <w:rPr>
          <w:rStyle w:val="s1"/>
        </w:rPr>
        <w:t xml:space="preserve"> услуг</w:t>
      </w:r>
    </w:p>
    <w:p w:rsidR="00000000" w:rsidRDefault="00A228E1">
      <w:pPr>
        <w:ind w:firstLine="400"/>
        <w:jc w:val="both"/>
      </w:pPr>
      <w:r>
        <w:rPr>
          <w:rStyle w:val="s0"/>
        </w:rPr>
        <w:t xml:space="preserve">Если иное не установлено настоящей главой, размер облагаемого оборота по реализации работ, услуг определяется в соответствии со </w:t>
      </w:r>
      <w:hyperlink w:anchor="sub2380000" w:history="1">
        <w:r>
          <w:rPr>
            <w:rStyle w:val="a3"/>
          </w:rPr>
          <w:t>статьями 238</w:t>
        </w:r>
      </w:hyperlink>
      <w:r>
        <w:rPr>
          <w:rStyle w:val="s0"/>
        </w:rPr>
        <w:t xml:space="preserve"> и </w:t>
      </w:r>
      <w:hyperlink w:anchor="sub2410000" w:history="1">
        <w:r>
          <w:rPr>
            <w:rStyle w:val="a3"/>
          </w:rPr>
          <w:t>241</w:t>
        </w:r>
      </w:hyperlink>
      <w:r>
        <w:rPr>
          <w:rStyle w:val="s0"/>
        </w:rPr>
        <w:t xml:space="preserve"> настоящего Кодекса.</w:t>
      </w:r>
    </w:p>
    <w:p w:rsidR="00000000" w:rsidRDefault="00A228E1">
      <w:pPr>
        <w:ind w:firstLine="400"/>
        <w:jc w:val="both"/>
      </w:pPr>
      <w:r>
        <w:rPr>
          <w:rStyle w:val="s0"/>
        </w:rPr>
        <w:t> </w:t>
      </w:r>
    </w:p>
    <w:p w:rsidR="00000000" w:rsidRDefault="00A228E1">
      <w:pPr>
        <w:ind w:left="1200" w:hanging="800"/>
        <w:jc w:val="both"/>
      </w:pPr>
      <w:bookmarkStart w:id="523" w:name="SUB276100000"/>
      <w:bookmarkEnd w:id="523"/>
      <w:r>
        <w:rPr>
          <w:rStyle w:val="s1"/>
        </w:rPr>
        <w:t>Статья 276-10.</w:t>
      </w:r>
      <w:r>
        <w:rPr>
          <w:rStyle w:val="s1"/>
        </w:rPr>
        <w:t xml:space="preserve"> Экспорт товаров в Таможенном союзе</w:t>
      </w:r>
    </w:p>
    <w:p w:rsidR="00000000" w:rsidRDefault="00A228E1">
      <w:pPr>
        <w:ind w:firstLine="400"/>
        <w:jc w:val="both"/>
      </w:pPr>
      <w:r>
        <w:rPr>
          <w:rStyle w:val="s0"/>
        </w:rPr>
        <w:t>1. При экспорте товаров с территории Республики Казахстан на территорию другого государства - члена Таможенного союза применяется нулевая ставка налога на добавленную стоимость.</w:t>
      </w:r>
    </w:p>
    <w:p w:rsidR="00000000" w:rsidRDefault="00A228E1">
      <w:pPr>
        <w:ind w:firstLine="400"/>
        <w:jc w:val="both"/>
      </w:pPr>
      <w:r>
        <w:rPr>
          <w:rStyle w:val="s0"/>
        </w:rPr>
        <w:t>Если иное не установлено настоящей главой,</w:t>
      </w:r>
      <w:r>
        <w:rPr>
          <w:rStyle w:val="s0"/>
        </w:rPr>
        <w:t xml:space="preserve"> при экспорте товаров с территории Республики Казахстан на территорию другого государства - члена Таможенного союза плательщик налога на добавленную стоимость имеет право на отнесение налога на добавленную стоимость в зачет в соответствии с </w:t>
      </w:r>
      <w:hyperlink w:anchor="sub2560000" w:history="1">
        <w:r>
          <w:rPr>
            <w:rStyle w:val="a3"/>
          </w:rPr>
          <w:t>главой 34</w:t>
        </w:r>
      </w:hyperlink>
      <w:r>
        <w:rPr>
          <w:rStyle w:val="s0"/>
        </w:rPr>
        <w:t xml:space="preserve"> настоящего Кодекса.</w:t>
      </w:r>
    </w:p>
    <w:p w:rsidR="00000000" w:rsidRDefault="00A228E1">
      <w:pPr>
        <w:ind w:firstLine="400"/>
        <w:jc w:val="both"/>
      </w:pPr>
      <w:r>
        <w:rPr>
          <w:rStyle w:val="s0"/>
        </w:rPr>
        <w:t>2. Положения настоящей статьи применяются также в отношении товаров, являющихся результатом выполнения работ по договорам об их изготовлении, вывозимых с территории Республики Казахстан, на территории которог</w:t>
      </w:r>
      <w:r>
        <w:rPr>
          <w:rStyle w:val="s0"/>
        </w:rPr>
        <w:t>о выполнялись работы по их изготовлению, на территорию другого государства - члена Таможенного союза. К указанным товарам не относятся товары, являющиеся результатом выполнения работ по переработке давальческого сырья.</w:t>
      </w:r>
    </w:p>
    <w:p w:rsidR="00000000" w:rsidRDefault="00A228E1">
      <w:pPr>
        <w:ind w:firstLine="400"/>
        <w:jc w:val="both"/>
      </w:pPr>
      <w:r>
        <w:rPr>
          <w:rStyle w:val="s0"/>
        </w:rPr>
        <w:t>3. При вывозе товаров (предметов лизи</w:t>
      </w:r>
      <w:r>
        <w:rPr>
          <w:rStyle w:val="s0"/>
        </w:rPr>
        <w:t>нга) с территории Республики Казахстан на территорию другого государства - члена Таможенного союза по договору (контракту) лизинга, предусматривающему переход права собственности на него к лизингополучателю, по договору (контракту), предусматривающему пред</w:t>
      </w:r>
      <w:r>
        <w:rPr>
          <w:rStyle w:val="s0"/>
        </w:rPr>
        <w:t>оставление займа в виде вещей, по договору (контракту) об изготовлении товаров применяется нулевая ставка налога на добавленную стоимость.</w:t>
      </w:r>
    </w:p>
    <w:p w:rsidR="00000000" w:rsidRDefault="00A228E1">
      <w:pPr>
        <w:ind w:firstLine="400"/>
        <w:jc w:val="both"/>
      </w:pPr>
      <w:r>
        <w:rPr>
          <w:rStyle w:val="s0"/>
        </w:rPr>
        <w:t> </w:t>
      </w:r>
    </w:p>
    <w:p w:rsidR="00000000" w:rsidRDefault="00A228E1">
      <w:pPr>
        <w:ind w:left="1200" w:hanging="800"/>
        <w:jc w:val="both"/>
      </w:pPr>
      <w:bookmarkStart w:id="524" w:name="SUB276110000"/>
      <w:bookmarkEnd w:id="524"/>
      <w:r>
        <w:rPr>
          <w:rStyle w:val="s1"/>
        </w:rPr>
        <w:t>Статья 276-11. Подтверждение экспорта товаров</w:t>
      </w:r>
    </w:p>
    <w:p w:rsidR="00000000" w:rsidRDefault="00A228E1">
      <w:pPr>
        <w:ind w:firstLine="400"/>
        <w:jc w:val="both"/>
      </w:pPr>
      <w:r>
        <w:rPr>
          <w:rStyle w:val="s0"/>
        </w:rPr>
        <w:t>1. Документами, подтверждающими экспорт товаров, являются:</w:t>
      </w:r>
    </w:p>
    <w:p w:rsidR="00000000" w:rsidRDefault="00A228E1">
      <w:pPr>
        <w:ind w:firstLine="400"/>
        <w:jc w:val="both"/>
      </w:pPr>
      <w:r>
        <w:rPr>
          <w:rStyle w:val="s0"/>
        </w:rPr>
        <w:t>1) договор</w:t>
      </w:r>
      <w:r>
        <w:rPr>
          <w:rStyle w:val="s0"/>
        </w:rPr>
        <w:t>ы (контракты) с учетом изменений, дополнений и приложений к ним (далее - договоры (контракты), на основании которых осуществляется экспорт товаров, а в случае лизинга товаров или предоставления займа в виде вещей - договоры (контракты) лизинга, договоры (к</w:t>
      </w:r>
      <w:r>
        <w:rPr>
          <w:rStyle w:val="s0"/>
        </w:rPr>
        <w:t>онтракты), предусматривающие предоставление займа в виде вещей, договоры (контракты) на изготовление товаров;</w:t>
      </w:r>
    </w:p>
    <w:p w:rsidR="00000000" w:rsidRDefault="00A228E1">
      <w:pPr>
        <w:jc w:val="both"/>
      </w:pPr>
      <w:r>
        <w:rPr>
          <w:rStyle w:val="s3"/>
        </w:rPr>
        <w:t xml:space="preserve">Подпункт 2 изложен в редакции </w:t>
      </w:r>
      <w:hyperlink r:id="rId4350" w:anchor="sub_id=27611" w:history="1">
        <w:r>
          <w:rPr>
            <w:rStyle w:val="a3"/>
            <w:i/>
            <w:iCs/>
          </w:rPr>
          <w:t>Закона</w:t>
        </w:r>
      </w:hyperlink>
      <w:r>
        <w:rPr>
          <w:rStyle w:val="s3"/>
        </w:rPr>
        <w:t xml:space="preserve"> РК от 28.11.14 г. № 257-V </w:t>
      </w:r>
      <w:r>
        <w:rPr>
          <w:rStyle w:val="s3"/>
        </w:rPr>
        <w:t>(введено в действие с 1 января 2015 г.) (</w:t>
      </w:r>
      <w:hyperlink r:id="rId4351" w:anchor="sub_id=276110000" w:history="1">
        <w:r>
          <w:rPr>
            <w:rStyle w:val="a3"/>
            <w:i/>
            <w:iCs/>
          </w:rPr>
          <w:t>см. стар. ред.</w:t>
        </w:r>
      </w:hyperlink>
      <w:r>
        <w:rPr>
          <w:rStyle w:val="s3"/>
        </w:rPr>
        <w:t>)</w:t>
      </w:r>
    </w:p>
    <w:p w:rsidR="00000000" w:rsidRDefault="00A228E1">
      <w:pPr>
        <w:ind w:firstLine="400"/>
        <w:jc w:val="both"/>
      </w:pPr>
      <w:r>
        <w:rPr>
          <w:rStyle w:val="s0"/>
        </w:rPr>
        <w:t xml:space="preserve">2) </w:t>
      </w:r>
      <w:hyperlink r:id="rId4352" w:history="1">
        <w:r>
          <w:rPr>
            <w:rStyle w:val="a3"/>
          </w:rPr>
          <w:t>заявление</w:t>
        </w:r>
      </w:hyperlink>
      <w:r>
        <w:rPr>
          <w:rStyle w:val="s0"/>
        </w:rPr>
        <w:t xml:space="preserve"> о ввозе товаров и уплате косвен</w:t>
      </w:r>
      <w:r>
        <w:rPr>
          <w:rStyle w:val="s0"/>
        </w:rPr>
        <w:t>ных налогов с отметкой налогового органа государства-члена Таможенного союза, на территорию которого импортированы товары, об уплате косвенных налогов и (или) освобождении и (или) ином способе уплаты (на бумажном носителе в оригинале или в копии) либо пере</w:t>
      </w:r>
      <w:r>
        <w:rPr>
          <w:rStyle w:val="s0"/>
        </w:rPr>
        <w:t>чень заявлений (на бумажном носителе или в электронном виде);</w:t>
      </w:r>
    </w:p>
    <w:p w:rsidR="00000000" w:rsidRDefault="00A228E1">
      <w:pPr>
        <w:jc w:val="both"/>
      </w:pPr>
      <w:r>
        <w:rPr>
          <w:rStyle w:val="s3"/>
        </w:rPr>
        <w:t xml:space="preserve">В подпункт 3 внесены изменения в соответствии с </w:t>
      </w:r>
      <w:hyperlink r:id="rId4353" w:anchor="sub_id=27611" w:history="1">
        <w:r>
          <w:rPr>
            <w:rStyle w:val="a3"/>
            <w:i/>
            <w:iCs/>
          </w:rPr>
          <w:t>Законом</w:t>
        </w:r>
      </w:hyperlink>
      <w:r>
        <w:rPr>
          <w:rStyle w:val="s3"/>
        </w:rPr>
        <w:t xml:space="preserve"> РК от 21.07.11 г. № 467-IV (введены в действие с 1 июля</w:t>
      </w:r>
      <w:r>
        <w:rPr>
          <w:rStyle w:val="s3"/>
        </w:rPr>
        <w:t xml:space="preserve"> 2010 г.) (</w:t>
      </w:r>
      <w:hyperlink r:id="rId4354" w:anchor="sub_id=276110000" w:history="1">
        <w:r>
          <w:rPr>
            <w:rStyle w:val="a3"/>
            <w:i/>
            <w:iCs/>
          </w:rPr>
          <w:t>см. стар. ред.</w:t>
        </w:r>
      </w:hyperlink>
      <w:r>
        <w:rPr>
          <w:rStyle w:val="s3"/>
        </w:rPr>
        <w:t>)</w:t>
      </w:r>
    </w:p>
    <w:p w:rsidR="00000000" w:rsidRDefault="00A228E1">
      <w:pPr>
        <w:ind w:firstLine="400"/>
        <w:jc w:val="both"/>
      </w:pPr>
      <w:r>
        <w:rPr>
          <w:rStyle w:val="s0"/>
        </w:rPr>
        <w:t>3) копии товаросопроводительных документов, подтверждающие перемещение товаров с территории одного государства - члена Таможенного союза на территорию другого государства - члена Таможенного союза.</w:t>
      </w:r>
    </w:p>
    <w:p w:rsidR="00000000" w:rsidRDefault="00A228E1">
      <w:pPr>
        <w:ind w:firstLine="400"/>
        <w:jc w:val="both"/>
      </w:pPr>
      <w:r>
        <w:rPr>
          <w:rStyle w:val="s0"/>
        </w:rPr>
        <w:t>В случае экспорта товаров по системе магистральных трубопр</w:t>
      </w:r>
      <w:r>
        <w:rPr>
          <w:rStyle w:val="s0"/>
        </w:rPr>
        <w:t>оводов или по линиям электропередачи вместо копий товаросопроводительных документов представляется акт приема-сдачи товаров;</w:t>
      </w:r>
    </w:p>
    <w:p w:rsidR="00000000" w:rsidRDefault="00A228E1">
      <w:pPr>
        <w:jc w:val="both"/>
      </w:pPr>
      <w:r>
        <w:rPr>
          <w:rStyle w:val="s3"/>
        </w:rPr>
        <w:t xml:space="preserve">В подпункт 4 внесены изменения в соответствии с </w:t>
      </w:r>
      <w:hyperlink r:id="rId4355" w:anchor="sub_id=27611" w:history="1">
        <w:r>
          <w:rPr>
            <w:rStyle w:val="a3"/>
            <w:i/>
            <w:iCs/>
          </w:rPr>
          <w:t>Законом</w:t>
        </w:r>
      </w:hyperlink>
      <w:r>
        <w:rPr>
          <w:rStyle w:val="s3"/>
        </w:rPr>
        <w:t xml:space="preserve"> РК от 26.12.12 г. № 61-V (введены в действие с 1 января 2013 г.) (</w:t>
      </w:r>
      <w:hyperlink r:id="rId4356" w:anchor="sub_id=276110000" w:history="1">
        <w:r>
          <w:rPr>
            <w:rStyle w:val="a3"/>
            <w:i/>
            <w:iCs/>
          </w:rPr>
          <w:t>см. стар. ред.</w:t>
        </w:r>
      </w:hyperlink>
      <w:r>
        <w:rPr>
          <w:rStyle w:val="s3"/>
        </w:rPr>
        <w:t>)</w:t>
      </w:r>
    </w:p>
    <w:p w:rsidR="00000000" w:rsidRDefault="00A228E1">
      <w:pPr>
        <w:ind w:firstLine="400"/>
        <w:jc w:val="both"/>
      </w:pPr>
      <w:r>
        <w:rPr>
          <w:rStyle w:val="s0"/>
        </w:rPr>
        <w:t>4)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A228E1">
      <w:pPr>
        <w:ind w:firstLine="400"/>
        <w:jc w:val="both"/>
      </w:pPr>
      <w:r>
        <w:rPr>
          <w:rStyle w:val="s0"/>
        </w:rPr>
        <w:t xml:space="preserve">В случае экспорта товаров </w:t>
      </w:r>
      <w:r>
        <w:rPr>
          <w:rStyle w:val="s0"/>
        </w:rPr>
        <w:t>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w:t>
      </w:r>
      <w:r>
        <w:rPr>
          <w:rStyle w:val="s0"/>
        </w:rPr>
        <w:t>в (выполнение работ, оказание услуг), полученных им по указанным операциям.</w:t>
      </w:r>
    </w:p>
    <w:p w:rsidR="00000000" w:rsidRDefault="00A228E1">
      <w:pPr>
        <w:ind w:firstLine="400"/>
        <w:jc w:val="both"/>
      </w:pPr>
      <w:r>
        <w:rPr>
          <w:rStyle w:val="s0"/>
        </w:rPr>
        <w:t>В случае вывоза товаров по договору (контракту) лизинга, предусматривающему переход права собственности на них к лизингополучателю, плательщик налога на добавленную стоимость предс</w:t>
      </w:r>
      <w:r>
        <w:rPr>
          <w:rStyle w:val="s0"/>
        </w:rPr>
        <w:t>тавляет в налоговый орган документы, подтверждающие поступление лизингового платежа на его банковские счета в банках второго уровня на территории Республики Казахстан, открытые в порядке, установленном законодательством Республики Казахстан, в части возмещ</w:t>
      </w:r>
      <w:r>
        <w:rPr>
          <w:rStyle w:val="s0"/>
        </w:rPr>
        <w:t>ения первоначальной стоимости товаров (предметов лизинга);</w:t>
      </w:r>
    </w:p>
    <w:p w:rsidR="00000000" w:rsidRDefault="00A228E1">
      <w:pPr>
        <w:ind w:firstLine="400"/>
        <w:jc w:val="both"/>
      </w:pPr>
      <w:r>
        <w:rPr>
          <w:rStyle w:val="s0"/>
        </w:rPr>
        <w:t>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w:t>
      </w:r>
      <w:r>
        <w:rPr>
          <w:rStyle w:val="s0"/>
        </w:rPr>
        <w:t>орта объекта интеллектуальной собственности.</w:t>
      </w:r>
    </w:p>
    <w:p w:rsidR="00000000" w:rsidRDefault="00A228E1">
      <w:pPr>
        <w:jc w:val="both"/>
      </w:pPr>
      <w:bookmarkStart w:id="525" w:name="SUB276110200"/>
      <w:bookmarkEnd w:id="525"/>
      <w:r>
        <w:rPr>
          <w:rStyle w:val="s3"/>
        </w:rPr>
        <w:t xml:space="preserve">В пункт 2 внесены изменения в соответствии с </w:t>
      </w:r>
      <w:hyperlink r:id="rId4357" w:anchor="sub_id=304" w:history="1">
        <w:r>
          <w:rPr>
            <w:rStyle w:val="a3"/>
            <w:i/>
            <w:iCs/>
          </w:rPr>
          <w:t>Законом</w:t>
        </w:r>
      </w:hyperlink>
      <w:r>
        <w:rPr>
          <w:rStyle w:val="s3"/>
        </w:rPr>
        <w:t xml:space="preserve"> РК от 22.06.12 г. № 21-V (введены в действие с 1 января 2011 г.) (</w:t>
      </w:r>
      <w:hyperlink r:id="rId4358" w:anchor="sub_id=276110200" w:history="1">
        <w:r>
          <w:rPr>
            <w:rStyle w:val="a3"/>
            <w:i/>
            <w:iCs/>
          </w:rPr>
          <w:t>см. стар. ред.</w:t>
        </w:r>
      </w:hyperlink>
      <w:r>
        <w:rPr>
          <w:rStyle w:val="s3"/>
        </w:rPr>
        <w:t>)</w:t>
      </w:r>
    </w:p>
    <w:p w:rsidR="00000000" w:rsidRDefault="00A228E1">
      <w:pPr>
        <w:ind w:firstLine="400"/>
        <w:jc w:val="both"/>
      </w:pPr>
      <w:r>
        <w:rPr>
          <w:rStyle w:val="s0"/>
        </w:rPr>
        <w:t>2. В случае реализации на территории государств-членов Таможенного союза продуктов переработки давальческого сырья, ранее вывезенного с территории Республики Казахс</w:t>
      </w:r>
      <w:r>
        <w:rPr>
          <w:rStyle w:val="s0"/>
        </w:rPr>
        <w:t xml:space="preserve">тан на территорию государств-членов Таможенного союза для переработки, за исключением случаев, предусмотренных </w:t>
      </w:r>
      <w:hyperlink w:anchor="sub245010200" w:history="1">
        <w:r>
          <w:rPr>
            <w:rStyle w:val="a3"/>
          </w:rPr>
          <w:t>пунктом 1-2 статьи 245</w:t>
        </w:r>
      </w:hyperlink>
      <w:r>
        <w:rPr>
          <w:rStyle w:val="s0"/>
        </w:rPr>
        <w:t xml:space="preserve"> настоящего Кодекса, подтверждение экспорта продуктов переработки осуществляется на осно</w:t>
      </w:r>
      <w:r>
        <w:rPr>
          <w:rStyle w:val="s0"/>
        </w:rPr>
        <w:t>вании следующих документов:</w:t>
      </w:r>
    </w:p>
    <w:p w:rsidR="00000000" w:rsidRDefault="00A228E1">
      <w:pPr>
        <w:ind w:firstLine="400"/>
        <w:jc w:val="both"/>
      </w:pPr>
      <w:r>
        <w:rPr>
          <w:rStyle w:val="s0"/>
        </w:rPr>
        <w:t>1) договоры (контракты) на переработку давальческого сырья;</w:t>
      </w:r>
    </w:p>
    <w:p w:rsidR="00000000" w:rsidRDefault="00A228E1">
      <w:pPr>
        <w:ind w:firstLine="400"/>
        <w:jc w:val="both"/>
      </w:pPr>
      <w:r>
        <w:rPr>
          <w:rStyle w:val="s0"/>
        </w:rPr>
        <w:t>2) договоры (контракты), на основании которых осуществляется экспорт продуктов переработки;</w:t>
      </w:r>
    </w:p>
    <w:p w:rsidR="00000000" w:rsidRDefault="00A228E1">
      <w:pPr>
        <w:ind w:firstLine="400"/>
        <w:jc w:val="both"/>
      </w:pPr>
      <w:r>
        <w:rPr>
          <w:rStyle w:val="s0"/>
        </w:rPr>
        <w:t>3) документы, подтверждающие факт выполнения работ по переработке давальческ</w:t>
      </w:r>
      <w:r>
        <w:rPr>
          <w:rStyle w:val="s0"/>
        </w:rPr>
        <w:t>ого сырья;</w:t>
      </w:r>
    </w:p>
    <w:p w:rsidR="00000000" w:rsidRDefault="00A228E1">
      <w:pPr>
        <w:jc w:val="both"/>
      </w:pPr>
      <w:r>
        <w:rPr>
          <w:rStyle w:val="s3"/>
        </w:rPr>
        <w:t xml:space="preserve">В подпункт 4 внесены изменения в соответствии с </w:t>
      </w:r>
      <w:hyperlink r:id="rId4359" w:anchor="sub_id=27611" w:history="1">
        <w:r>
          <w:rPr>
            <w:rStyle w:val="a3"/>
            <w:i/>
            <w:iCs/>
          </w:rPr>
          <w:t>Законом</w:t>
        </w:r>
      </w:hyperlink>
      <w:r>
        <w:rPr>
          <w:rStyle w:val="s3"/>
        </w:rPr>
        <w:t xml:space="preserve"> РК от 21.07.11 г. № 467-IV (введены в действие с 1 июля 2010 г.) (</w:t>
      </w:r>
      <w:hyperlink r:id="rId4360" w:anchor="sub_id=276110200" w:history="1">
        <w:r>
          <w:rPr>
            <w:rStyle w:val="a3"/>
            <w:i/>
            <w:iCs/>
          </w:rPr>
          <w:t>см. стар. ред.</w:t>
        </w:r>
      </w:hyperlink>
      <w:r>
        <w:rPr>
          <w:rStyle w:val="s3"/>
        </w:rPr>
        <w:t>)</w:t>
      </w:r>
    </w:p>
    <w:p w:rsidR="00000000" w:rsidRDefault="00A228E1">
      <w:pPr>
        <w:ind w:firstLine="400"/>
        <w:jc w:val="both"/>
      </w:pPr>
      <w:r>
        <w:rPr>
          <w:rStyle w:val="s0"/>
        </w:rPr>
        <w:t>4) копии товаросопроводительных документов,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A228E1">
      <w:pPr>
        <w:ind w:firstLine="400"/>
        <w:jc w:val="both"/>
      </w:pPr>
      <w:r>
        <w:rPr>
          <w:rStyle w:val="s0"/>
        </w:rPr>
        <w:t>В случае выво</w:t>
      </w:r>
      <w:r>
        <w:rPr>
          <w:rStyle w:val="s0"/>
        </w:rPr>
        <w:t>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A228E1">
      <w:pPr>
        <w:ind w:firstLine="400"/>
        <w:jc w:val="both"/>
      </w:pPr>
      <w:r>
        <w:rPr>
          <w:rStyle w:val="s0"/>
        </w:rPr>
        <w:t xml:space="preserve">5) </w:t>
      </w:r>
      <w:hyperlink r:id="rId4361" w:history="1">
        <w:r>
          <w:rPr>
            <w:rStyle w:val="a3"/>
          </w:rPr>
          <w:t>заявл</w:t>
        </w:r>
        <w:r>
          <w:rPr>
            <w:rStyle w:val="a3"/>
          </w:rPr>
          <w:t>ение</w:t>
        </w:r>
      </w:hyperlink>
      <w:r>
        <w:rPr>
          <w:rStyle w:val="s0"/>
        </w:rPr>
        <w:t xml:space="preserve"> о ввозе товаров и уплате косвенных налогов (на бумажном носителе с отметкой налогового органа государства - члена Таможенного союза, на территорию которого импортированы продукты переработки, об уплате косвенных налогов (освобождении или ином порядке </w:t>
      </w:r>
      <w:r>
        <w:rPr>
          <w:rStyle w:val="s0"/>
        </w:rPr>
        <w:t>исполнения налоговых обязательств);</w:t>
      </w:r>
    </w:p>
    <w:p w:rsidR="00000000" w:rsidRDefault="00A228E1">
      <w:pPr>
        <w:jc w:val="both"/>
      </w:pPr>
      <w:r>
        <w:rPr>
          <w:rStyle w:val="s3"/>
        </w:rPr>
        <w:t xml:space="preserve">В подпункт 6 внесены изменения в соответствии с </w:t>
      </w:r>
      <w:hyperlink r:id="rId4362" w:anchor="sub_id=27611" w:history="1">
        <w:r>
          <w:rPr>
            <w:rStyle w:val="a3"/>
            <w:i/>
            <w:iCs/>
          </w:rPr>
          <w:t>Законом</w:t>
        </w:r>
      </w:hyperlink>
      <w:r>
        <w:rPr>
          <w:rStyle w:val="s3"/>
        </w:rPr>
        <w:t xml:space="preserve"> РК от 21.07.11 г. № 467-IV (введены в действие с 1 июля 2010 г.) (</w:t>
      </w:r>
      <w:hyperlink r:id="rId4363" w:anchor="sub_id=276110200" w:history="1">
        <w:r>
          <w:rPr>
            <w:rStyle w:val="a3"/>
            <w:i/>
            <w:iCs/>
          </w:rPr>
          <w:t>см. стар. ред.</w:t>
        </w:r>
      </w:hyperlink>
      <w:r>
        <w:rPr>
          <w:rStyle w:val="s3"/>
        </w:rPr>
        <w:t>)</w:t>
      </w:r>
    </w:p>
    <w:p w:rsidR="00000000" w:rsidRDefault="00A228E1">
      <w:pPr>
        <w:ind w:firstLine="400"/>
        <w:jc w:val="both"/>
      </w:pPr>
      <w:r>
        <w:rPr>
          <w:rStyle w:val="s0"/>
        </w:rPr>
        <w:t>6) копии товаросопроводительных документов, подтверждающие вывоз продуктов переработки с территории государства - члена Таможенного союза.</w:t>
      </w:r>
    </w:p>
    <w:p w:rsidR="00000000" w:rsidRDefault="00A228E1">
      <w:pPr>
        <w:ind w:firstLine="400"/>
        <w:jc w:val="both"/>
      </w:pPr>
      <w:r>
        <w:rPr>
          <w:rStyle w:val="s0"/>
        </w:rPr>
        <w:t>В случае, если продукты переработки реализованы налогоплательщику государства - члена Таможенного союза, на территории которого были выполнены работы по переработке давальческого сырья, - документы, подтверждающие отгрузку таких продуктов переработки.</w:t>
      </w:r>
    </w:p>
    <w:p w:rsidR="00000000" w:rsidRDefault="00A228E1">
      <w:pPr>
        <w:ind w:firstLine="400"/>
        <w:jc w:val="both"/>
      </w:pPr>
      <w:r>
        <w:rPr>
          <w:rStyle w:val="s0"/>
        </w:rPr>
        <w:t>В сл</w:t>
      </w:r>
      <w:r>
        <w:rPr>
          <w:rStyle w:val="s0"/>
        </w:rPr>
        <w:t>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A228E1">
      <w:pPr>
        <w:jc w:val="both"/>
      </w:pPr>
      <w:r>
        <w:rPr>
          <w:rStyle w:val="s3"/>
        </w:rPr>
        <w:t xml:space="preserve">В подпункт 7 внесены изменения в соответствии с </w:t>
      </w:r>
      <w:hyperlink r:id="rId4364" w:anchor="sub_id=27611" w:history="1">
        <w:r>
          <w:rPr>
            <w:rStyle w:val="a3"/>
            <w:i/>
            <w:iCs/>
          </w:rPr>
          <w:t>Законом</w:t>
        </w:r>
      </w:hyperlink>
      <w:r>
        <w:rPr>
          <w:rStyle w:val="s3"/>
        </w:rPr>
        <w:t xml:space="preserve"> РК от 26.12.12 г. № 61-V (введены в действие с 1 января 2013 г.) (</w:t>
      </w:r>
      <w:hyperlink r:id="rId4365" w:anchor="sub_id=276110200" w:history="1">
        <w:r>
          <w:rPr>
            <w:rStyle w:val="a3"/>
            <w:i/>
            <w:iCs/>
          </w:rPr>
          <w:t>см. стар. ред.</w:t>
        </w:r>
      </w:hyperlink>
      <w:r>
        <w:rPr>
          <w:rStyle w:val="s3"/>
        </w:rPr>
        <w:t>)</w:t>
      </w:r>
    </w:p>
    <w:p w:rsidR="00000000" w:rsidRDefault="00A228E1">
      <w:pPr>
        <w:ind w:firstLine="400"/>
        <w:jc w:val="both"/>
      </w:pPr>
      <w:r>
        <w:rPr>
          <w:rStyle w:val="s0"/>
        </w:rPr>
        <w:t>7) документы,</w:t>
      </w:r>
      <w:r>
        <w:rPr>
          <w:rStyle w:val="s0"/>
        </w:rPr>
        <w:t xml:space="preserve">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A228E1">
      <w:pPr>
        <w:ind w:firstLine="400"/>
        <w:jc w:val="both"/>
      </w:pPr>
      <w:r>
        <w:rPr>
          <w:rStyle w:val="s0"/>
        </w:rPr>
        <w:t>В случае экспорта продуктов переработки</w:t>
      </w:r>
      <w:r>
        <w:rPr>
          <w:rStyle w:val="s0"/>
        </w:rPr>
        <w:t xml:space="preserve">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(выполнение работ, оказание услу</w:t>
      </w:r>
      <w:r>
        <w:rPr>
          <w:rStyle w:val="s0"/>
        </w:rPr>
        <w:t>г), полученных по указанной операции.</w:t>
      </w:r>
    </w:p>
    <w:p w:rsidR="00000000" w:rsidRDefault="00A228E1">
      <w:pPr>
        <w:ind w:firstLine="400"/>
        <w:jc w:val="both"/>
      </w:pPr>
      <w:r>
        <w:rPr>
          <w:rStyle w:val="s0"/>
        </w:rPr>
        <w:t>3. В случае дальнейшего экспорта на территорию государства, не являющегося членом Таможенного союза, продуктов переработки давальческого сырья, ранее вывезенного с территории Республики Казахстан для переработки на тер</w:t>
      </w:r>
      <w:r>
        <w:rPr>
          <w:rStyle w:val="s0"/>
        </w:rPr>
        <w:t>ритории другого государства - члена Таможенного союза, подтверждение экспорта продуктов переработки осуществляется на основании следующих документов:</w:t>
      </w:r>
    </w:p>
    <w:p w:rsidR="00000000" w:rsidRDefault="00A228E1">
      <w:pPr>
        <w:ind w:firstLine="400"/>
        <w:jc w:val="both"/>
      </w:pPr>
      <w:r>
        <w:rPr>
          <w:rStyle w:val="s0"/>
        </w:rPr>
        <w:t>1) договоры (контракты) на переработку давальческого сырья;</w:t>
      </w:r>
    </w:p>
    <w:p w:rsidR="00000000" w:rsidRDefault="00A228E1">
      <w:pPr>
        <w:ind w:firstLine="400"/>
        <w:jc w:val="both"/>
      </w:pPr>
      <w:r>
        <w:rPr>
          <w:rStyle w:val="s0"/>
        </w:rPr>
        <w:t xml:space="preserve">2) договоры (контракты), на основании которых </w:t>
      </w:r>
      <w:r>
        <w:rPr>
          <w:rStyle w:val="s0"/>
        </w:rPr>
        <w:t>осуществляется экспорт продуктов переработки;</w:t>
      </w:r>
    </w:p>
    <w:p w:rsidR="00000000" w:rsidRDefault="00A228E1">
      <w:pPr>
        <w:ind w:firstLine="400"/>
        <w:jc w:val="both"/>
      </w:pPr>
      <w:r>
        <w:rPr>
          <w:rStyle w:val="s0"/>
        </w:rPr>
        <w:t>3) документы, подтверждающие факт выполнения работ по переработке давальческого сырья;</w:t>
      </w:r>
    </w:p>
    <w:p w:rsidR="00000000" w:rsidRDefault="00A228E1">
      <w:pPr>
        <w:jc w:val="both"/>
      </w:pPr>
      <w:r>
        <w:rPr>
          <w:rStyle w:val="s3"/>
        </w:rPr>
        <w:t xml:space="preserve">В подпункт 4 внесены изменения в соответствии с </w:t>
      </w:r>
      <w:hyperlink r:id="rId4366" w:anchor="sub_id=27611" w:history="1">
        <w:r>
          <w:rPr>
            <w:rStyle w:val="a3"/>
            <w:i/>
            <w:iCs/>
          </w:rPr>
          <w:t>Законом</w:t>
        </w:r>
      </w:hyperlink>
      <w:r>
        <w:rPr>
          <w:rStyle w:val="s3"/>
        </w:rPr>
        <w:t xml:space="preserve"> РК от 21.07.11 г. № 467-IV (введены в действие с 1 июля 2010 г.) (</w:t>
      </w:r>
      <w:hyperlink r:id="rId4367" w:anchor="sub_id=276110300" w:history="1">
        <w:r>
          <w:rPr>
            <w:rStyle w:val="a3"/>
            <w:i/>
            <w:iCs/>
          </w:rPr>
          <w:t>см. стар. ред.</w:t>
        </w:r>
      </w:hyperlink>
      <w:r>
        <w:rPr>
          <w:rStyle w:val="s3"/>
        </w:rPr>
        <w:t>)</w:t>
      </w:r>
    </w:p>
    <w:p w:rsidR="00000000" w:rsidRDefault="00A228E1">
      <w:pPr>
        <w:ind w:firstLine="400"/>
        <w:jc w:val="both"/>
      </w:pPr>
      <w:r>
        <w:rPr>
          <w:rStyle w:val="s0"/>
        </w:rPr>
        <w:t>4) копии товаросопроводительных документов, подтверждающие вывоз даваль</w:t>
      </w:r>
      <w:r>
        <w:rPr>
          <w:rStyle w:val="s0"/>
        </w:rPr>
        <w:t>ческого сырья с территории Республики Казахстан на территорию другого государства - члена Таможенного союза.</w:t>
      </w:r>
    </w:p>
    <w:p w:rsidR="00000000" w:rsidRDefault="00A228E1">
      <w:pPr>
        <w:ind w:firstLine="400"/>
        <w:jc w:val="both"/>
      </w:pPr>
      <w:r>
        <w:rPr>
          <w:rStyle w:val="s0"/>
        </w:rP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w:t>
      </w:r>
      <w:r>
        <w:rPr>
          <w:rStyle w:val="s0"/>
        </w:rPr>
        <w:t>нтов представляется акт приема-сдачи товаров;</w:t>
      </w:r>
    </w:p>
    <w:p w:rsidR="00000000" w:rsidRDefault="00A228E1">
      <w:pPr>
        <w:jc w:val="both"/>
      </w:pPr>
      <w:r>
        <w:rPr>
          <w:rStyle w:val="s3"/>
        </w:rPr>
        <w:t xml:space="preserve">В подпункт 5 внесены изменения в соответствии с </w:t>
      </w:r>
      <w:hyperlink r:id="rId4368" w:anchor="sub_id=27611" w:history="1">
        <w:r>
          <w:rPr>
            <w:rStyle w:val="a3"/>
            <w:i/>
            <w:iCs/>
          </w:rPr>
          <w:t>Законом</w:t>
        </w:r>
      </w:hyperlink>
      <w:r>
        <w:rPr>
          <w:rStyle w:val="s3"/>
        </w:rPr>
        <w:t xml:space="preserve"> РК от 21.07.11 г. № 467-IV (введены в действие с 1 июля 2010 г.) (</w:t>
      </w:r>
      <w:hyperlink r:id="rId4369" w:anchor="sub_id=276110300" w:history="1">
        <w:r>
          <w:rPr>
            <w:rStyle w:val="a3"/>
            <w:i/>
            <w:iCs/>
          </w:rPr>
          <w:t>см. стар. ред.</w:t>
        </w:r>
      </w:hyperlink>
      <w:r>
        <w:rPr>
          <w:rStyle w:val="s3"/>
        </w:rPr>
        <w:t>)</w:t>
      </w:r>
    </w:p>
    <w:p w:rsidR="00000000" w:rsidRDefault="00A228E1">
      <w:pPr>
        <w:ind w:firstLine="400"/>
        <w:jc w:val="both"/>
      </w:pPr>
      <w:r>
        <w:rPr>
          <w:rStyle w:val="s0"/>
        </w:rPr>
        <w:t>5) копии товаросопроводительных документов, подтверждающие вывоз продуктов переработки за пределы Таможенного союза.</w:t>
      </w:r>
    </w:p>
    <w:p w:rsidR="00000000" w:rsidRDefault="00A228E1">
      <w:pPr>
        <w:ind w:firstLine="400"/>
        <w:jc w:val="both"/>
      </w:pPr>
      <w:r>
        <w:rPr>
          <w:rStyle w:val="s0"/>
        </w:rPr>
        <w:t>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A228E1">
      <w:pPr>
        <w:jc w:val="both"/>
      </w:pPr>
      <w:r>
        <w:rPr>
          <w:rStyle w:val="s3"/>
        </w:rPr>
        <w:t xml:space="preserve">Подпункт 3 изложен в редакции </w:t>
      </w:r>
      <w:hyperlink r:id="rId4370" w:anchor="sub_id=27611" w:history="1">
        <w:r>
          <w:rPr>
            <w:rStyle w:val="a3"/>
            <w:i/>
            <w:iCs/>
          </w:rPr>
          <w:t>Закона</w:t>
        </w:r>
      </w:hyperlink>
      <w:r>
        <w:rPr>
          <w:rStyle w:val="s3"/>
        </w:rPr>
        <w:t xml:space="preserve"> РК от 28.11.14 г. № 257-V (введено в действие с 1 января 2015 г.) (</w:t>
      </w:r>
      <w:hyperlink r:id="rId4371" w:anchor="sub_id=276110300" w:history="1">
        <w:r>
          <w:rPr>
            <w:rStyle w:val="a3"/>
            <w:i/>
            <w:iCs/>
          </w:rPr>
          <w:t>см. стар. ред.</w:t>
        </w:r>
      </w:hyperlink>
      <w:r>
        <w:rPr>
          <w:rStyle w:val="s3"/>
        </w:rPr>
        <w:t>)</w:t>
      </w:r>
    </w:p>
    <w:p w:rsidR="00000000" w:rsidRDefault="00A228E1">
      <w:pPr>
        <w:ind w:firstLine="400"/>
        <w:jc w:val="both"/>
      </w:pPr>
      <w:r>
        <w:rPr>
          <w:rStyle w:val="s0"/>
        </w:rPr>
        <w:t>6) декларация на товары с о</w:t>
      </w:r>
      <w:r>
        <w:rPr>
          <w:rStyle w:val="s0"/>
        </w:rPr>
        <w:t>тметками таможенного органа государства-члена Таможенного союза, осуществляющего выпуск товаров в таможенной процедуре экспорта, а также с отметкой таможенного органа государства-члена Таможенного союза, расположенного в пункте пропуска на таможенной грани</w:t>
      </w:r>
      <w:r>
        <w:rPr>
          <w:rStyle w:val="s0"/>
        </w:rPr>
        <w:t>це Таможенного союза, кроме случаев, указанных в подпункте 7) настоящего пункта;</w:t>
      </w:r>
    </w:p>
    <w:p w:rsidR="00000000" w:rsidRDefault="00A228E1">
      <w:pPr>
        <w:jc w:val="both"/>
      </w:pPr>
      <w:r>
        <w:rPr>
          <w:rStyle w:val="s3"/>
        </w:rPr>
        <w:t xml:space="preserve">В подпункт 7 внесены изменения в соответствии с </w:t>
      </w:r>
      <w:hyperlink r:id="rId4372" w:anchor="sub_id=27611" w:history="1">
        <w:r>
          <w:rPr>
            <w:rStyle w:val="a3"/>
            <w:i/>
            <w:iCs/>
          </w:rPr>
          <w:t>Законом</w:t>
        </w:r>
      </w:hyperlink>
      <w:r>
        <w:rPr>
          <w:rStyle w:val="s3"/>
        </w:rPr>
        <w:t xml:space="preserve"> </w:t>
      </w:r>
      <w:r>
        <w:rPr>
          <w:rStyle w:val="s3"/>
        </w:rPr>
        <w:t>РК от 28.11.14 г. № 257-V (введено в действие с 1 января 2015 г.) (</w:t>
      </w:r>
      <w:hyperlink r:id="rId4373" w:anchor="sub_id=276110300" w:history="1">
        <w:r>
          <w:rPr>
            <w:rStyle w:val="a3"/>
            <w:i/>
            <w:iCs/>
          </w:rPr>
          <w:t>см. стар. ред.</w:t>
        </w:r>
      </w:hyperlink>
      <w:r>
        <w:rPr>
          <w:rStyle w:val="s3"/>
        </w:rPr>
        <w:t>)</w:t>
      </w:r>
    </w:p>
    <w:p w:rsidR="00000000" w:rsidRDefault="00A228E1">
      <w:pPr>
        <w:ind w:firstLine="400"/>
        <w:jc w:val="both"/>
      </w:pPr>
      <w:r>
        <w:rPr>
          <w:rStyle w:val="s0"/>
        </w:rPr>
        <w:t>7) полная декларация на товары с отметками таможенного органа государства-члена Таможе</w:t>
      </w:r>
      <w:r>
        <w:rPr>
          <w:rStyle w:val="s0"/>
        </w:rPr>
        <w:t>нного союза, производившего таможенное декларирование, в следующих случаях при:</w:t>
      </w:r>
    </w:p>
    <w:p w:rsidR="00000000" w:rsidRDefault="00A228E1">
      <w:pPr>
        <w:ind w:firstLine="400"/>
        <w:jc w:val="both"/>
      </w:pPr>
      <w:r>
        <w:rPr>
          <w:rStyle w:val="s0"/>
        </w:rPr>
        <w:t>вывозе товаров в таможенной процедуре экспорта по системе магистральных трубопроводов или по линиям электропередачи;</w:t>
      </w:r>
    </w:p>
    <w:p w:rsidR="00000000" w:rsidRDefault="00A228E1">
      <w:pPr>
        <w:ind w:firstLine="400"/>
        <w:jc w:val="both"/>
      </w:pPr>
      <w:r>
        <w:rPr>
          <w:rStyle w:val="s0"/>
        </w:rPr>
        <w:t>вывозе товаров в таможенной процедуре экспорта с применение</w:t>
      </w:r>
      <w:r>
        <w:rPr>
          <w:rStyle w:val="s0"/>
        </w:rPr>
        <w:t>м процедуры периодического декларирования;</w:t>
      </w:r>
    </w:p>
    <w:p w:rsidR="00000000" w:rsidRDefault="00A228E1">
      <w:pPr>
        <w:ind w:firstLine="400"/>
        <w:jc w:val="both"/>
      </w:pPr>
      <w:r>
        <w:rPr>
          <w:rStyle w:val="s0"/>
        </w:rPr>
        <w:t>вывозе товаров в таможенной процедуре экспорта с применением процедуры временного декларирования;</w:t>
      </w:r>
    </w:p>
    <w:p w:rsidR="00000000" w:rsidRDefault="00A228E1">
      <w:pPr>
        <w:jc w:val="both"/>
      </w:pPr>
      <w:r>
        <w:rPr>
          <w:rStyle w:val="s3"/>
        </w:rPr>
        <w:t xml:space="preserve">Пункт дополнен подпунктом 7-1 в соответствии с </w:t>
      </w:r>
      <w:hyperlink r:id="rId4374" w:anchor="sub_id=27611"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7-1)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w:t>
      </w:r>
      <w:r>
        <w:rPr>
          <w:rStyle w:val="s0"/>
        </w:rPr>
        <w:t xml:space="preserve">возе товаров, также являющаяся документом, подтверждающим экспорт товаров. При наличии декларации на товары в виде электронного документа, предусмотренной настоящим подпунктом, представление документов, установленных подпунктами 6) и 7) настоящего пункта, </w:t>
      </w:r>
      <w:r>
        <w:rPr>
          <w:rStyle w:val="s0"/>
        </w:rPr>
        <w:t>не требуется;</w:t>
      </w:r>
    </w:p>
    <w:p w:rsidR="00000000" w:rsidRDefault="00A228E1">
      <w:pPr>
        <w:ind w:firstLine="400"/>
        <w:jc w:val="both"/>
      </w:pPr>
      <w:r>
        <w:rPr>
          <w:rStyle w:val="s0"/>
        </w:rPr>
        <w:t>8)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A228E1">
      <w:pPr>
        <w:jc w:val="both"/>
      </w:pPr>
      <w:r>
        <w:rPr>
          <w:rStyle w:val="s3"/>
        </w:rPr>
        <w:t>Пункт 4 изло</w:t>
      </w:r>
      <w:r>
        <w:rPr>
          <w:rStyle w:val="s3"/>
        </w:rPr>
        <w:t xml:space="preserve">жен в редакции </w:t>
      </w:r>
      <w:hyperlink r:id="rId4375" w:anchor="sub_id=27611" w:history="1">
        <w:r>
          <w:rPr>
            <w:rStyle w:val="a3"/>
            <w:i/>
            <w:iCs/>
          </w:rPr>
          <w:t>Закона</w:t>
        </w:r>
      </w:hyperlink>
      <w:r>
        <w:rPr>
          <w:rStyle w:val="s3"/>
        </w:rPr>
        <w:t xml:space="preserve"> РК от 26.12.12 г. № 61-V (введено в действие с 1 января 2013 г.) (</w:t>
      </w:r>
      <w:hyperlink r:id="rId4376" w:anchor="sub_id=276110400" w:history="1">
        <w:r>
          <w:rPr>
            <w:rStyle w:val="a3"/>
            <w:i/>
            <w:iCs/>
          </w:rPr>
          <w:t>см. стар. ред.</w:t>
        </w:r>
      </w:hyperlink>
      <w:r>
        <w:rPr>
          <w:rStyle w:val="s3"/>
        </w:rPr>
        <w:t>)</w:t>
      </w:r>
    </w:p>
    <w:p w:rsidR="00000000" w:rsidRDefault="00A228E1">
      <w:pPr>
        <w:ind w:firstLine="400"/>
        <w:jc w:val="both"/>
      </w:pPr>
      <w:r>
        <w:rPr>
          <w:rStyle w:val="s0"/>
        </w:rPr>
        <w:t>4. 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w:t>
      </w:r>
      <w:r>
        <w:rPr>
          <w:rStyle w:val="s0"/>
        </w:rPr>
        <w:t>дтверждающих импорт товаров (выполнение работ, оказание услуг), полученных по указанной операции.</w:t>
      </w:r>
    </w:p>
    <w:p w:rsidR="00000000" w:rsidRDefault="00A228E1">
      <w:pPr>
        <w:ind w:firstLine="400"/>
        <w:jc w:val="both"/>
      </w:pPr>
      <w:r>
        <w:rPr>
          <w:rStyle w:val="s0"/>
        </w:rPr>
        <w:t> </w:t>
      </w:r>
    </w:p>
    <w:p w:rsidR="00000000" w:rsidRDefault="00A228E1">
      <w:pPr>
        <w:ind w:left="1200" w:hanging="800"/>
        <w:jc w:val="both"/>
      </w:pPr>
      <w:bookmarkStart w:id="526" w:name="SUB276120000"/>
      <w:bookmarkEnd w:id="526"/>
      <w:r>
        <w:rPr>
          <w:rStyle w:val="s1"/>
        </w:rPr>
        <w:t>Статья 276-12. Налогообложение международных перевозок в Таможенном союзе</w:t>
      </w:r>
    </w:p>
    <w:p w:rsidR="00000000" w:rsidRDefault="00A228E1">
      <w:pPr>
        <w:ind w:firstLine="400"/>
        <w:jc w:val="both"/>
      </w:pPr>
      <w:r>
        <w:rPr>
          <w:rStyle w:val="s0"/>
        </w:rPr>
        <w:t>1. Если иное не установлено настоящей статьей, налогообложение международных перев</w:t>
      </w:r>
      <w:r>
        <w:rPr>
          <w:rStyle w:val="s0"/>
        </w:rPr>
        <w:t xml:space="preserve">озок в Таможенном союзе производится в соответствии со </w:t>
      </w:r>
      <w:hyperlink w:anchor="sub2440000" w:history="1">
        <w:r>
          <w:rPr>
            <w:rStyle w:val="a3"/>
          </w:rPr>
          <w:t>статьей 244</w:t>
        </w:r>
      </w:hyperlink>
      <w:r>
        <w:rPr>
          <w:rStyle w:val="s0"/>
        </w:rPr>
        <w:t xml:space="preserve"> настоящего Кодекса.</w:t>
      </w:r>
    </w:p>
    <w:p w:rsidR="00000000" w:rsidRDefault="00A228E1">
      <w:pPr>
        <w:jc w:val="both"/>
      </w:pPr>
      <w:hyperlink r:id="rId4377" w:history="1">
        <w:r>
          <w:rPr>
            <w:rStyle w:val="a3"/>
            <w:rFonts w:ascii="Wingdings" w:hAnsi="Wingdings"/>
            <w:i/>
            <w:iCs/>
          </w:rPr>
          <w:t>*</w:t>
        </w:r>
      </w:hyperlink>
    </w:p>
    <w:p w:rsidR="00000000" w:rsidRDefault="00A228E1">
      <w:pPr>
        <w:jc w:val="both"/>
      </w:pPr>
      <w:r>
        <w:rPr>
          <w:rStyle w:val="s3"/>
        </w:rPr>
        <w:t xml:space="preserve">В пункт 2 внесены изменения в соответствии с </w:t>
      </w:r>
      <w:hyperlink r:id="rId4378" w:anchor="sub_id=313" w:history="1">
        <w:r>
          <w:rPr>
            <w:rStyle w:val="a3"/>
            <w:i/>
            <w:iCs/>
          </w:rPr>
          <w:t>Законом</w:t>
        </w:r>
      </w:hyperlink>
      <w:r>
        <w:rPr>
          <w:rStyle w:val="s3"/>
        </w:rPr>
        <w:t xml:space="preserve"> РК от 09.01.12 г. № 535-IV (введены в действие с 1 января 2012 г.) (</w:t>
      </w:r>
      <w:hyperlink r:id="rId4379" w:anchor="sub_id=276120200" w:history="1">
        <w:r>
          <w:rPr>
            <w:rStyle w:val="a3"/>
            <w:i/>
            <w:iCs/>
          </w:rPr>
          <w:t>см. стар. ред.</w:t>
        </w:r>
      </w:hyperlink>
      <w:r>
        <w:rPr>
          <w:rStyle w:val="s3"/>
        </w:rPr>
        <w:t>)</w:t>
      </w:r>
    </w:p>
    <w:p w:rsidR="00000000" w:rsidRDefault="00A228E1">
      <w:pPr>
        <w:ind w:firstLine="400"/>
        <w:jc w:val="both"/>
      </w:pPr>
      <w:r>
        <w:rPr>
          <w:rStyle w:val="s0"/>
        </w:rPr>
        <w:t>2. Перевозка экспорт</w:t>
      </w:r>
      <w:r>
        <w:rPr>
          <w:rStyle w:val="s0"/>
        </w:rPr>
        <w:t>ируемых или импортируемых товаров по системе магистральных трубопроводов в Таможенном союзе считается международной, если оформление перевозки осуществляется документами, подтверждающими передачу экспортируемых или импортируемых товаров покупателю либо дру</w:t>
      </w:r>
      <w:r>
        <w:rPr>
          <w:rStyle w:val="s0"/>
        </w:rPr>
        <w:t>гим лицам, осуществляющим дальнейшую доставку указанных товаров до покупателя на территории Таможенного союза.</w:t>
      </w:r>
    </w:p>
    <w:p w:rsidR="00000000" w:rsidRDefault="00A228E1">
      <w:pPr>
        <w:jc w:val="both"/>
      </w:pPr>
      <w:r>
        <w:rPr>
          <w:rStyle w:val="s3"/>
        </w:rPr>
        <w:t xml:space="preserve">Пункт 3 изложен в редакции </w:t>
      </w:r>
      <w:hyperlink r:id="rId4380" w:anchor="sub_id=313" w:history="1">
        <w:r>
          <w:rPr>
            <w:rStyle w:val="a3"/>
            <w:i/>
            <w:iCs/>
          </w:rPr>
          <w:t>Закона</w:t>
        </w:r>
      </w:hyperlink>
      <w:r>
        <w:rPr>
          <w:rStyle w:val="s3"/>
        </w:rPr>
        <w:t xml:space="preserve"> </w:t>
      </w:r>
      <w:r>
        <w:rPr>
          <w:rStyle w:val="s3"/>
        </w:rPr>
        <w:t>РК от 09.01.12 г. № 535-IV (введены в действие с 1 января 2012 г.) (</w:t>
      </w:r>
      <w:hyperlink r:id="rId4381" w:anchor="sub_id=276120300" w:history="1">
        <w:r>
          <w:rPr>
            <w:rStyle w:val="a3"/>
            <w:i/>
            <w:iCs/>
          </w:rPr>
          <w:t>см. стар. ред.</w:t>
        </w:r>
      </w:hyperlink>
      <w:r>
        <w:rPr>
          <w:rStyle w:val="s3"/>
        </w:rPr>
        <w:t>)</w:t>
      </w:r>
    </w:p>
    <w:p w:rsidR="00000000" w:rsidRDefault="00A228E1">
      <w:pPr>
        <w:ind w:firstLine="400"/>
        <w:jc w:val="both"/>
      </w:pPr>
      <w:r>
        <w:rPr>
          <w:rStyle w:val="s0"/>
        </w:rPr>
        <w:t>3. Для целей пункта 2 настоящей статьи подтверждающими документами являются:</w:t>
      </w:r>
    </w:p>
    <w:p w:rsidR="00000000" w:rsidRDefault="00A228E1">
      <w:pPr>
        <w:ind w:firstLine="400"/>
        <w:jc w:val="both"/>
      </w:pPr>
      <w:r>
        <w:rPr>
          <w:rStyle w:val="s0"/>
        </w:rPr>
        <w:t>1) в слу</w:t>
      </w:r>
      <w:r>
        <w:rPr>
          <w:rStyle w:val="s0"/>
        </w:rPr>
        <w:t>чае экспорта, копия заявления о ввозе товаров и уплате косвенных налогов, полученного экспортером от импортера товаров;</w:t>
      </w:r>
    </w:p>
    <w:p w:rsidR="00000000" w:rsidRDefault="00A228E1">
      <w:pPr>
        <w:ind w:firstLine="400"/>
        <w:jc w:val="both"/>
      </w:pPr>
      <w:r>
        <w:rPr>
          <w:rStyle w:val="s0"/>
        </w:rPr>
        <w:t>2) в случае импорта, копия заявления о ввозе товаров и уплате косвенных налогов, полученное от налогоплательщика, импортировавшего товар</w:t>
      </w:r>
      <w:r>
        <w:rPr>
          <w:rStyle w:val="s0"/>
        </w:rPr>
        <w:t>ы на территорию Республики Казахстан;</w:t>
      </w:r>
    </w:p>
    <w:p w:rsidR="00000000" w:rsidRDefault="00A228E1">
      <w:pPr>
        <w:ind w:firstLine="400"/>
        <w:jc w:val="both"/>
      </w:pPr>
      <w:r>
        <w:rPr>
          <w:rStyle w:val="s0"/>
        </w:rPr>
        <w:t>3) акты выполненных работ,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A228E1">
      <w:pPr>
        <w:ind w:firstLine="400"/>
        <w:jc w:val="both"/>
      </w:pPr>
      <w:r>
        <w:rPr>
          <w:rStyle w:val="s0"/>
        </w:rPr>
        <w:t xml:space="preserve">4) </w:t>
      </w:r>
      <w:r>
        <w:rPr>
          <w:rStyle w:val="s0"/>
        </w:rPr>
        <w:t>счета-фактуры.</w:t>
      </w:r>
    </w:p>
    <w:p w:rsidR="00000000" w:rsidRDefault="00A228E1">
      <w:pPr>
        <w:jc w:val="both"/>
      </w:pPr>
      <w:r>
        <w:rPr>
          <w:rStyle w:val="s3"/>
        </w:rPr>
        <w:t xml:space="preserve">Пункт 4 изложен в редакции </w:t>
      </w:r>
      <w:hyperlink r:id="rId4382" w:anchor="sub_id=313" w:history="1">
        <w:r>
          <w:rPr>
            <w:rStyle w:val="a3"/>
            <w:i/>
            <w:iCs/>
          </w:rPr>
          <w:t>Закона</w:t>
        </w:r>
      </w:hyperlink>
      <w:r>
        <w:rPr>
          <w:rStyle w:val="s3"/>
        </w:rPr>
        <w:t xml:space="preserve"> РК от 09.01.12 г. № 535-IV (введены в действие с 1 января 2012 г.) (</w:t>
      </w:r>
      <w:hyperlink r:id="rId4383" w:anchor="sub_id=276120400" w:history="1">
        <w:r>
          <w:rPr>
            <w:rStyle w:val="a3"/>
            <w:i/>
            <w:iCs/>
          </w:rPr>
          <w:t>см. стар. ред.</w:t>
        </w:r>
      </w:hyperlink>
      <w:r>
        <w:rPr>
          <w:rStyle w:val="s3"/>
        </w:rPr>
        <w:t>)</w:t>
      </w:r>
    </w:p>
    <w:p w:rsidR="00000000" w:rsidRDefault="00A228E1">
      <w:pPr>
        <w:ind w:firstLine="400"/>
        <w:jc w:val="both"/>
      </w:pPr>
      <w:r>
        <w:rPr>
          <w:rStyle w:val="s0"/>
        </w:rPr>
        <w:t>4. Перевозка грузов по системе магистральных трубопроводов с территории одного государства-члена Таможенного союза на территорию этого же или другого гос</w:t>
      </w:r>
      <w:r>
        <w:rPr>
          <w:rStyle w:val="s0"/>
        </w:rPr>
        <w:t>ударства-члена Таможенного союза через территорию Республики Казахстан считается международной, если оформление перевозки осуществляется следующими документами:</w:t>
      </w:r>
    </w:p>
    <w:p w:rsidR="00000000" w:rsidRDefault="00A228E1">
      <w:pPr>
        <w:jc w:val="both"/>
      </w:pPr>
      <w:r>
        <w:rPr>
          <w:rStyle w:val="s3"/>
        </w:rPr>
        <w:t xml:space="preserve">Подпункт 1 изложен в редакции </w:t>
      </w:r>
      <w:hyperlink r:id="rId4384" w:anchor="sub_id=27612" w:history="1">
        <w:r>
          <w:rPr>
            <w:rStyle w:val="a3"/>
            <w:i/>
            <w:iCs/>
          </w:rPr>
          <w:t>Закона</w:t>
        </w:r>
      </w:hyperlink>
      <w:r>
        <w:rPr>
          <w:rStyle w:val="s3"/>
        </w:rPr>
        <w:t xml:space="preserve"> РК от 28.11.14 г. № 257-V (введено в действие с 1 января 2015 г.) (</w:t>
      </w:r>
      <w:hyperlink r:id="rId4385" w:anchor="sub_id=276120400" w:history="1">
        <w:r>
          <w:rPr>
            <w:rStyle w:val="a3"/>
            <w:i/>
            <w:iCs/>
          </w:rPr>
          <w:t>см. стар. ред.</w:t>
        </w:r>
      </w:hyperlink>
      <w:r>
        <w:rPr>
          <w:rStyle w:val="s3"/>
        </w:rPr>
        <w:t>)</w:t>
      </w:r>
    </w:p>
    <w:p w:rsidR="00000000" w:rsidRDefault="00A228E1">
      <w:pPr>
        <w:ind w:firstLine="400"/>
        <w:jc w:val="both"/>
      </w:pPr>
      <w:r>
        <w:rPr>
          <w:rStyle w:val="s0"/>
        </w:rPr>
        <w:t>1) актами выполненных работ, оказанных услуг, приема-сдачи гр</w:t>
      </w:r>
      <w:r>
        <w:rPr>
          <w:rStyle w:val="s0"/>
        </w:rPr>
        <w:t>узов от продавца либо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A228E1">
      <w:pPr>
        <w:ind w:firstLine="400"/>
        <w:jc w:val="both"/>
      </w:pPr>
      <w:r>
        <w:rPr>
          <w:rStyle w:val="s0"/>
        </w:rPr>
        <w:t>2) счет-фактурами.</w:t>
      </w:r>
    </w:p>
    <w:p w:rsidR="00000000" w:rsidRDefault="00A228E1">
      <w:pPr>
        <w:ind w:firstLine="400"/>
        <w:jc w:val="both"/>
      </w:pPr>
      <w:r>
        <w:rPr>
          <w:rStyle w:val="s0"/>
        </w:rPr>
        <w:t> </w:t>
      </w:r>
    </w:p>
    <w:p w:rsidR="00000000" w:rsidRDefault="00A228E1">
      <w:pPr>
        <w:ind w:left="1200" w:hanging="800"/>
        <w:jc w:val="both"/>
      </w:pPr>
      <w:bookmarkStart w:id="527" w:name="SUB276130000"/>
      <w:bookmarkEnd w:id="527"/>
      <w:r>
        <w:rPr>
          <w:rStyle w:val="s1"/>
        </w:rPr>
        <w:t>Статья 276-13. Налогообложение работ по переработке давальческого сырь</w:t>
      </w:r>
      <w:r>
        <w:rPr>
          <w:rStyle w:val="s1"/>
        </w:rPr>
        <w:t>я в Таможенном союзе</w:t>
      </w:r>
    </w:p>
    <w:p w:rsidR="00000000" w:rsidRDefault="00A228E1">
      <w:pPr>
        <w:ind w:firstLine="400"/>
        <w:jc w:val="both"/>
      </w:pPr>
      <w:r>
        <w:rPr>
          <w:rStyle w:val="s0"/>
        </w:rPr>
        <w:t>1.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облаг</w:t>
      </w:r>
      <w:r>
        <w:rPr>
          <w:rStyle w:val="s0"/>
        </w:rPr>
        <w:t xml:space="preserve">аются налогом на добавленную стоимость по нулевой ставке при соблюдении условий переработки товаров и срока переработки давальческого сырья, предусмотренных пунктом 7 настоящей статьи и </w:t>
      </w:r>
      <w:hyperlink w:anchor="sub276140000" w:history="1">
        <w:r>
          <w:rPr>
            <w:rStyle w:val="a3"/>
          </w:rPr>
          <w:t>статьей 276-14</w:t>
        </w:r>
      </w:hyperlink>
      <w:r>
        <w:rPr>
          <w:rStyle w:val="s0"/>
        </w:rPr>
        <w:t xml:space="preserve"> настоящего Кодекса.</w:t>
      </w:r>
    </w:p>
    <w:p w:rsidR="00000000" w:rsidRDefault="00A228E1">
      <w:pPr>
        <w:ind w:firstLine="400"/>
        <w:jc w:val="both"/>
      </w:pPr>
      <w:r>
        <w:rPr>
          <w:rStyle w:val="s0"/>
        </w:rPr>
        <w:t>2.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государства - члена Таможенного союза, с последующим вывозом продуктов переработки на террит</w:t>
      </w:r>
      <w:r>
        <w:rPr>
          <w:rStyle w:val="s0"/>
        </w:rPr>
        <w:t>орию того же государства - члена Таможенного союза, подтверждением факта выполнения работ по переработке давальческого сырья налогоплательщиком Республики Казахстан являются:</w:t>
      </w:r>
    </w:p>
    <w:p w:rsidR="00000000" w:rsidRDefault="00A228E1">
      <w:pPr>
        <w:ind w:firstLine="400"/>
        <w:jc w:val="both"/>
      </w:pPr>
      <w:r>
        <w:rPr>
          <w:rStyle w:val="s0"/>
        </w:rPr>
        <w:t>1) договоры (контракты), заключенные между налогоплательщиками государств - члено</w:t>
      </w:r>
      <w:r>
        <w:rPr>
          <w:rStyle w:val="s0"/>
        </w:rPr>
        <w:t>в Таможенного союза;</w:t>
      </w:r>
    </w:p>
    <w:p w:rsidR="00000000" w:rsidRDefault="00A228E1">
      <w:pPr>
        <w:ind w:firstLine="400"/>
        <w:jc w:val="both"/>
      </w:pPr>
      <w:r>
        <w:rPr>
          <w:rStyle w:val="s0"/>
        </w:rPr>
        <w:t>2) документы, подтверждающие факт выполнения работ по переработке давальческого сырья;</w:t>
      </w:r>
    </w:p>
    <w:p w:rsidR="00000000" w:rsidRDefault="00A228E1">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w:t>
      </w:r>
      <w:r>
        <w:rPr>
          <w:rStyle w:val="s0"/>
        </w:rPr>
        <w:t>аботки);</w:t>
      </w:r>
    </w:p>
    <w:p w:rsidR="00000000" w:rsidRDefault="00A228E1">
      <w:pPr>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A228E1">
      <w:pPr>
        <w:jc w:val="both"/>
      </w:pPr>
      <w:r>
        <w:rPr>
          <w:rStyle w:val="s3"/>
        </w:rPr>
        <w:t xml:space="preserve">Подпункт 5 изложен в редакции </w:t>
      </w:r>
      <w:hyperlink r:id="rId4386" w:anchor="sub_id=27613" w:history="1">
        <w:r>
          <w:rPr>
            <w:rStyle w:val="a3"/>
            <w:i/>
            <w:iCs/>
          </w:rPr>
          <w:t>Закона</w:t>
        </w:r>
      </w:hyperlink>
      <w:r>
        <w:rPr>
          <w:rStyle w:val="s3"/>
        </w:rPr>
        <w:t xml:space="preserve"> РК от 28.11.14 г. № 257-V (введено в действие с 1 января 2015 г.) (</w:t>
      </w:r>
      <w:hyperlink r:id="rId4387" w:anchor="sub_id=276130200" w:history="1">
        <w:r>
          <w:rPr>
            <w:rStyle w:val="a3"/>
            <w:i/>
            <w:iCs/>
          </w:rPr>
          <w:t>см. стар. ред.</w:t>
        </w:r>
      </w:hyperlink>
      <w:r>
        <w:rPr>
          <w:rStyle w:val="s3"/>
        </w:rPr>
        <w:t>)</w:t>
      </w:r>
    </w:p>
    <w:p w:rsidR="00000000" w:rsidRDefault="00A228E1">
      <w:pPr>
        <w:ind w:firstLine="400"/>
        <w:jc w:val="both"/>
      </w:pPr>
      <w:r>
        <w:rPr>
          <w:rStyle w:val="s0"/>
        </w:rPr>
        <w:t xml:space="preserve">5) </w:t>
      </w:r>
      <w:hyperlink r:id="rId4388" w:history="1">
        <w:r>
          <w:rPr>
            <w:rStyle w:val="a3"/>
          </w:rPr>
          <w:t>заявление</w:t>
        </w:r>
      </w:hyperlink>
      <w:r>
        <w:rPr>
          <w:rStyle w:val="s0"/>
        </w:rPr>
        <w:t xml:space="preserve"> о ввозе товаров и уплате косвенных налогов (на бумажном носителе в оригинале или копии) либо перечень заявлений (на бумажном носителе или в электронном виде), подтверждающие упла</w:t>
      </w:r>
      <w:r>
        <w:rPr>
          <w:rStyle w:val="s0"/>
        </w:rPr>
        <w:t>ту налога на добавленную стоимость со стоимости работ по переработке давальческого сырья.</w:t>
      </w:r>
    </w:p>
    <w:p w:rsidR="00000000" w:rsidRDefault="00A228E1">
      <w:pPr>
        <w:ind w:firstLine="400"/>
        <w:jc w:val="both"/>
      </w:pPr>
      <w:r>
        <w:rPr>
          <w:rStyle w:val="s0"/>
        </w:rPr>
        <w:t>В случае вывоза продуктов переработки давальческого сырья на территорию государства, не являющегося членом Таможенного союза, заявление либо перечень заявлений, указа</w:t>
      </w:r>
      <w:r>
        <w:rPr>
          <w:rStyle w:val="s0"/>
        </w:rPr>
        <w:t>нные в настоящем подпункте, не представляются;</w:t>
      </w:r>
    </w:p>
    <w:p w:rsidR="00000000" w:rsidRDefault="00A228E1">
      <w:pPr>
        <w:ind w:firstLine="400"/>
        <w:jc w:val="both"/>
      </w:pPr>
      <w:r>
        <w:rPr>
          <w:rStyle w:val="s0"/>
        </w:rPr>
        <w:t xml:space="preserve">6) документы, предусмотренные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w:t>
      </w:r>
      <w:r>
        <w:rPr>
          <w:rStyle w:val="s0"/>
        </w:rPr>
        <w:t xml:space="preserve"> на территории Республики Казахстан, открытые в порядке, установленном законодательством Республики Казахстан;</w:t>
      </w:r>
    </w:p>
    <w:p w:rsidR="00000000" w:rsidRDefault="00A228E1">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A228E1">
      <w:pPr>
        <w:ind w:firstLine="400"/>
        <w:jc w:val="both"/>
      </w:pPr>
      <w:r>
        <w:rPr>
          <w:rStyle w:val="s0"/>
        </w:rPr>
        <w:t>3. В случае выполнения налогоплательщиком</w:t>
      </w:r>
      <w:r>
        <w:rPr>
          <w:rStyle w:val="s0"/>
        </w:rPr>
        <w:t xml:space="preserve">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другого государства - чле</w:t>
      </w:r>
      <w:r>
        <w:rPr>
          <w:rStyle w:val="s0"/>
        </w:rPr>
        <w:t>на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A228E1">
      <w:pPr>
        <w:ind w:firstLine="400"/>
        <w:jc w:val="both"/>
      </w:pPr>
      <w:r>
        <w:rPr>
          <w:rStyle w:val="s0"/>
        </w:rPr>
        <w:t>1) договоры (контракты) на переработку давальческого сырья, на поставку готовой продукции, заключенные</w:t>
      </w:r>
      <w:r>
        <w:rPr>
          <w:rStyle w:val="s0"/>
        </w:rPr>
        <w:t xml:space="preserve"> между налогоплательщиками государств - членов Таможенного союза;</w:t>
      </w:r>
    </w:p>
    <w:p w:rsidR="00000000" w:rsidRDefault="00A228E1">
      <w:pPr>
        <w:ind w:firstLine="400"/>
        <w:jc w:val="both"/>
      </w:pPr>
      <w:r>
        <w:rPr>
          <w:rStyle w:val="s0"/>
        </w:rPr>
        <w:t>2) документы, подтверждающие факт выполнения работ по переработке давальческого сырья;</w:t>
      </w:r>
    </w:p>
    <w:p w:rsidR="00000000" w:rsidRDefault="00A228E1">
      <w:pPr>
        <w:ind w:firstLine="400"/>
        <w:jc w:val="both"/>
      </w:pPr>
      <w:r>
        <w:rPr>
          <w:rStyle w:val="s0"/>
        </w:rPr>
        <w:t>3) акты приема-сдачи давальческого сырья и готовой продукции;</w:t>
      </w:r>
    </w:p>
    <w:p w:rsidR="00000000" w:rsidRDefault="00A228E1">
      <w:pPr>
        <w:ind w:firstLine="400"/>
        <w:jc w:val="both"/>
      </w:pPr>
      <w:r>
        <w:rPr>
          <w:rStyle w:val="s0"/>
        </w:rPr>
        <w:t>4) документы, подтверждающие ввоз давальч</w:t>
      </w:r>
      <w:r>
        <w:rPr>
          <w:rStyle w:val="s0"/>
        </w:rPr>
        <w:t>еского сырья на территорию Республики Казахстан (в том числе обязательство о ввозе (вывозе) продуктов переработки);</w:t>
      </w:r>
    </w:p>
    <w:p w:rsidR="00000000" w:rsidRDefault="00A228E1">
      <w:pPr>
        <w:ind w:firstLine="400"/>
        <w:jc w:val="both"/>
      </w:pPr>
      <w:r>
        <w:rPr>
          <w:rStyle w:val="s0"/>
        </w:rPr>
        <w:t>5) документы, подтверждающие вывоз продуктов переработки с территории Республики Казахстан (в том числе исполнение обязательства о ввозе (вы</w:t>
      </w:r>
      <w:r>
        <w:rPr>
          <w:rStyle w:val="s0"/>
        </w:rPr>
        <w:t>возе) продуктов переработки);</w:t>
      </w:r>
    </w:p>
    <w:p w:rsidR="00000000" w:rsidRDefault="00A228E1">
      <w:pPr>
        <w:ind w:firstLine="400"/>
        <w:jc w:val="both"/>
      </w:pPr>
      <w:r>
        <w:rPr>
          <w:rStyle w:val="s0"/>
        </w:rPr>
        <w:t xml:space="preserve">6) </w:t>
      </w:r>
      <w:hyperlink r:id="rId4389" w:history="1">
        <w:r>
          <w:rPr>
            <w:rStyle w:val="a3"/>
          </w:rPr>
          <w:t>заявление</w:t>
        </w:r>
      </w:hyperlink>
      <w:r>
        <w:rPr>
          <w:rStyle w:val="s0"/>
        </w:rPr>
        <w:t xml:space="preserve"> о ввозе товаров и уплате косвенных налогов, подтверждающее уплату налога на добавленную стоимость со стоимости работ по переработке давальческого</w:t>
      </w:r>
      <w:r>
        <w:rPr>
          <w:rStyle w:val="s0"/>
        </w:rPr>
        <w:t xml:space="preserve"> сырья, полученное от собственника давальческого сырья;</w:t>
      </w:r>
    </w:p>
    <w:p w:rsidR="00000000" w:rsidRDefault="00A228E1">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A228E1">
      <w:pPr>
        <w:jc w:val="both"/>
      </w:pPr>
      <w:r>
        <w:rPr>
          <w:rStyle w:val="s3"/>
        </w:rPr>
        <w:t xml:space="preserve">Пункт дополнен подпунктом 8 в соответствии с </w:t>
      </w:r>
      <w:hyperlink r:id="rId4390" w:anchor="sub_id=27613"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 xml:space="preserve">8) документы, предусмотренные </w:t>
      </w:r>
      <w:hyperlink w:anchor="sub6350400" w:history="1">
        <w:r>
          <w:rPr>
            <w:rStyle w:val="a3"/>
          </w:rPr>
          <w:t>пунктом 4 статьи 635</w:t>
        </w:r>
      </w:hyperlink>
      <w:r>
        <w:rPr>
          <w:rStyle w:val="s0"/>
        </w:rPr>
        <w:t xml:space="preserve"> настоящего Кодек</w:t>
      </w:r>
      <w:r>
        <w:rPr>
          <w:rStyle w:val="s0"/>
        </w:rPr>
        <w:t xml:space="preserve">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w:t>
      </w:r>
      <w:hyperlink r:id="rId4391" w:anchor="sub_id=100" w:history="1">
        <w:r>
          <w:rPr>
            <w:rStyle w:val="a3"/>
          </w:rPr>
          <w:t>законодательством</w:t>
        </w:r>
      </w:hyperlink>
      <w:r>
        <w:rPr>
          <w:rStyle w:val="s0"/>
        </w:rPr>
        <w:t xml:space="preserve"> Республики Казахстан.</w:t>
      </w:r>
    </w:p>
    <w:p w:rsidR="00000000" w:rsidRDefault="00A228E1">
      <w:pPr>
        <w:ind w:firstLine="400"/>
        <w:jc w:val="both"/>
      </w:pPr>
      <w:r>
        <w:rPr>
          <w:rStyle w:val="s0"/>
        </w:rPr>
        <w:t xml:space="preserve">4.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w:t>
      </w:r>
      <w:r>
        <w:rPr>
          <w:rStyle w:val="s0"/>
        </w:rPr>
        <w:t>последующей реализацией продуктов переработки на территорию государства, не являющегося членом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A228E1">
      <w:pPr>
        <w:ind w:firstLine="400"/>
        <w:jc w:val="both"/>
      </w:pPr>
      <w:r>
        <w:rPr>
          <w:rStyle w:val="s0"/>
        </w:rPr>
        <w:t>1) договор</w:t>
      </w:r>
      <w:r>
        <w:rPr>
          <w:rStyle w:val="s0"/>
        </w:rPr>
        <w:t>ы (контракты), заключенные между налогоплательщиками государств - членов Таможенного союза;</w:t>
      </w:r>
    </w:p>
    <w:p w:rsidR="00000000" w:rsidRDefault="00A228E1">
      <w:pPr>
        <w:ind w:firstLine="400"/>
        <w:jc w:val="both"/>
      </w:pPr>
      <w:r>
        <w:rPr>
          <w:rStyle w:val="s0"/>
        </w:rPr>
        <w:t>2) документы, подтверждающие факт выполнения работ по переработке давальческого сырья;</w:t>
      </w:r>
    </w:p>
    <w:p w:rsidR="00000000" w:rsidRDefault="00A228E1">
      <w:pPr>
        <w:ind w:firstLine="400"/>
        <w:jc w:val="both"/>
      </w:pPr>
      <w:r>
        <w:rPr>
          <w:rStyle w:val="s0"/>
        </w:rPr>
        <w:t>3) документы, подтверждающие ввоз давальческого сырья на территорию Республик</w:t>
      </w:r>
      <w:r>
        <w:rPr>
          <w:rStyle w:val="s0"/>
        </w:rPr>
        <w:t>и Казахстан (в том числе обязательство о ввозе (вывозе) продуктов переработки);</w:t>
      </w:r>
    </w:p>
    <w:p w:rsidR="00000000" w:rsidRDefault="00A228E1">
      <w:pPr>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A228E1">
      <w:pPr>
        <w:jc w:val="both"/>
      </w:pPr>
      <w:r>
        <w:rPr>
          <w:rStyle w:val="s3"/>
        </w:rPr>
        <w:t>Подпун</w:t>
      </w:r>
      <w:r>
        <w:rPr>
          <w:rStyle w:val="s3"/>
        </w:rPr>
        <w:t xml:space="preserve">кт 5 изложен в редакции </w:t>
      </w:r>
      <w:hyperlink r:id="rId4392" w:anchor="sub_id=27613" w:history="1">
        <w:r>
          <w:rPr>
            <w:rStyle w:val="a3"/>
            <w:i/>
            <w:iCs/>
          </w:rPr>
          <w:t>Закона</w:t>
        </w:r>
      </w:hyperlink>
      <w:r>
        <w:rPr>
          <w:rStyle w:val="s3"/>
        </w:rPr>
        <w:t xml:space="preserve"> РК от 28.11.14 г. № 257-V (введено в действие с 1 января 2015 г.) (</w:t>
      </w:r>
      <w:hyperlink r:id="rId4393" w:anchor="sub_id=276130400" w:history="1">
        <w:r>
          <w:rPr>
            <w:rStyle w:val="a3"/>
            <w:i/>
            <w:iCs/>
          </w:rPr>
          <w:t>см. стар. ред.</w:t>
        </w:r>
      </w:hyperlink>
      <w:r>
        <w:rPr>
          <w:rStyle w:val="s3"/>
        </w:rPr>
        <w:t>)</w:t>
      </w:r>
    </w:p>
    <w:p w:rsidR="00000000" w:rsidRDefault="00A228E1">
      <w:pPr>
        <w:ind w:firstLine="400"/>
        <w:jc w:val="both"/>
      </w:pPr>
      <w:r>
        <w:rPr>
          <w:rStyle w:val="s0"/>
        </w:rPr>
        <w:t>5) копия декларации на товары, оформленной при вывозе товаров на территорию государства, не являющегося членом Таможенного союза, в таможенной процедуре экспорта, заверенной таможенным органом государства-члена Таможенного союза</w:t>
      </w:r>
      <w:r>
        <w:rPr>
          <w:rStyle w:val="s0"/>
        </w:rPr>
        <w:t>, осуществившим таможенное декларирование;</w:t>
      </w:r>
    </w:p>
    <w:p w:rsidR="00000000" w:rsidRDefault="00A228E1">
      <w:pPr>
        <w:jc w:val="both"/>
      </w:pPr>
      <w:r>
        <w:rPr>
          <w:rStyle w:val="s3"/>
        </w:rPr>
        <w:t xml:space="preserve">Пункт дополнен подпунктом 5-1 в соответствии с </w:t>
      </w:r>
      <w:hyperlink r:id="rId4394" w:anchor="sub_id=27613" w:history="1">
        <w:r>
          <w:rPr>
            <w:rStyle w:val="a3"/>
            <w:i/>
            <w:iCs/>
          </w:rPr>
          <w:t>Законом</w:t>
        </w:r>
      </w:hyperlink>
      <w:r>
        <w:rPr>
          <w:rStyle w:val="s3"/>
        </w:rPr>
        <w:t xml:space="preserve"> РК от 05.12.13 г. № 152-V (введено в действие с 1 января 2014 г.)</w:t>
      </w:r>
    </w:p>
    <w:p w:rsidR="00000000" w:rsidRDefault="00A228E1">
      <w:pPr>
        <w:ind w:firstLine="400"/>
        <w:jc w:val="both"/>
      </w:pPr>
      <w:r>
        <w:rPr>
          <w:rStyle w:val="s0"/>
        </w:rPr>
        <w:t>5-1)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 подтверждающим экспорт товаров. При наличии де</w:t>
      </w:r>
      <w:r>
        <w:rPr>
          <w:rStyle w:val="s0"/>
        </w:rPr>
        <w:t>кларации на товары в виде электронного документа, предусмотренной настоящим подпунктом, представление документа, установленного подпунктом 5) пункта 4 настоящей статьи, не требуется;</w:t>
      </w:r>
    </w:p>
    <w:p w:rsidR="00000000" w:rsidRDefault="00A228E1">
      <w:pPr>
        <w:ind w:firstLine="400"/>
        <w:jc w:val="both"/>
      </w:pPr>
      <w:r>
        <w:rPr>
          <w:rStyle w:val="s0"/>
        </w:rPr>
        <w:t xml:space="preserve">6) документы, предусмотренные </w:t>
      </w:r>
      <w:hyperlink w:anchor="sub6350400" w:history="1">
        <w:r>
          <w:rPr>
            <w:rStyle w:val="a3"/>
          </w:rPr>
          <w:t xml:space="preserve">пунктом 4 </w:t>
        </w:r>
        <w:r>
          <w:rPr>
            <w:rStyle w:val="a3"/>
          </w:rPr>
          <w:t>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A228E1">
      <w:pPr>
        <w:ind w:firstLine="400"/>
        <w:jc w:val="both"/>
      </w:pPr>
      <w:r>
        <w:rPr>
          <w:rStyle w:val="s0"/>
        </w:rPr>
        <w:t>7) заключ</w:t>
      </w:r>
      <w:r>
        <w:rPr>
          <w:rStyle w:val="s0"/>
        </w:rPr>
        <w:t>ение соответствующего уполномоченного государственного органа об условиях переработки товаров.</w:t>
      </w:r>
    </w:p>
    <w:p w:rsidR="00000000" w:rsidRDefault="00A228E1">
      <w:pPr>
        <w:ind w:firstLine="400"/>
        <w:jc w:val="both"/>
      </w:pPr>
      <w:r>
        <w:rPr>
          <w:rStyle w:val="s0"/>
        </w:rPr>
        <w:t>5.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w:t>
      </w:r>
      <w:r>
        <w:rPr>
          <w:rStyle w:val="s0"/>
        </w:rPr>
        <w:t xml:space="preserve">щей реализацией продуктов переработки на территории Республики Казахстан, подлежат обложению налогом на добавленную стоимость по ставке, установленной </w:t>
      </w:r>
      <w:hyperlink w:anchor="sub2680000" w:history="1">
        <w:r>
          <w:rPr>
            <w:rStyle w:val="a3"/>
          </w:rPr>
          <w:t>пунктом 1 статьи 268</w:t>
        </w:r>
      </w:hyperlink>
      <w:r>
        <w:rPr>
          <w:rStyle w:val="s0"/>
        </w:rPr>
        <w:t xml:space="preserve"> настоящего Кодекса.</w:t>
      </w:r>
    </w:p>
    <w:p w:rsidR="00000000" w:rsidRDefault="00A228E1">
      <w:pPr>
        <w:jc w:val="both"/>
      </w:pPr>
      <w:r>
        <w:rPr>
          <w:rStyle w:val="s3"/>
        </w:rPr>
        <w:t>В пункт 6 внесены изменения в с</w:t>
      </w:r>
      <w:r>
        <w:rPr>
          <w:rStyle w:val="s3"/>
        </w:rPr>
        <w:t xml:space="preserve">оответствии с </w:t>
      </w:r>
      <w:hyperlink r:id="rId4395" w:anchor="sub_id=801" w:history="1">
        <w:r>
          <w:rPr>
            <w:rStyle w:val="a3"/>
            <w:i/>
            <w:iCs/>
          </w:rPr>
          <w:t>Законом</w:t>
        </w:r>
      </w:hyperlink>
      <w:r>
        <w:rPr>
          <w:rStyle w:val="s3"/>
        </w:rPr>
        <w:t xml:space="preserve"> РК от 05.07.11 г. № 452-IV (введены в действие с 1 января 2012 г.) (</w:t>
      </w:r>
      <w:hyperlink r:id="rId4396" w:anchor="sub_id=276130600" w:history="1">
        <w:r>
          <w:rPr>
            <w:rStyle w:val="a3"/>
            <w:i/>
            <w:iCs/>
          </w:rPr>
          <w:t>см. стар. ред.</w:t>
        </w:r>
      </w:hyperlink>
      <w:r>
        <w:rPr>
          <w:rStyle w:val="s3"/>
        </w:rPr>
        <w:t>)</w:t>
      </w:r>
    </w:p>
    <w:p w:rsidR="00000000" w:rsidRDefault="00A228E1">
      <w:pPr>
        <w:ind w:firstLine="400"/>
        <w:jc w:val="both"/>
      </w:pPr>
      <w:r>
        <w:rPr>
          <w:rStyle w:val="s0"/>
        </w:rPr>
        <w:t xml:space="preserve">6. 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w:t>
      </w:r>
      <w:hyperlink r:id="rId4397" w:history="1">
        <w:r>
          <w:rPr>
            <w:rStyle w:val="a3"/>
          </w:rPr>
          <w:t>порядке, по форме и в сроки</w:t>
        </w:r>
      </w:hyperlink>
      <w:r>
        <w:rPr>
          <w:rStyle w:val="s0"/>
        </w:rPr>
        <w:t>, которые утверждены Правительством Республики Казахстан.</w:t>
      </w:r>
    </w:p>
    <w:p w:rsidR="00000000" w:rsidRDefault="00A228E1">
      <w:pPr>
        <w:jc w:val="both"/>
      </w:pPr>
      <w:hyperlink r:id="rId4398" w:history="1">
        <w:r>
          <w:rPr>
            <w:rStyle w:val="a3"/>
            <w:rFonts w:ascii="Wingdings" w:hAnsi="Wingdings"/>
            <w:i/>
            <w:iCs/>
          </w:rPr>
          <w:t>*</w:t>
        </w:r>
      </w:hyperlink>
    </w:p>
    <w:p w:rsidR="00000000" w:rsidRDefault="00A228E1">
      <w:pPr>
        <w:ind w:firstLine="400"/>
        <w:jc w:val="both"/>
      </w:pPr>
      <w:r>
        <w:rPr>
          <w:rStyle w:val="s0"/>
        </w:rPr>
        <w:t xml:space="preserve">7. Переработка давальческого сырья должна соответствовать </w:t>
      </w:r>
      <w:hyperlink r:id="rId4399" w:history="1">
        <w:r>
          <w:rPr>
            <w:rStyle w:val="a3"/>
          </w:rPr>
          <w:t>условиям переработки товаров</w:t>
        </w:r>
      </w:hyperlink>
      <w:r>
        <w:rPr>
          <w:rStyle w:val="s0"/>
        </w:rPr>
        <w:t>, установленным Правительством Республики Казахстан.</w:t>
      </w:r>
    </w:p>
    <w:p w:rsidR="00000000" w:rsidRDefault="00A228E1">
      <w:pPr>
        <w:ind w:firstLine="400"/>
        <w:jc w:val="both"/>
      </w:pPr>
      <w:bookmarkStart w:id="528" w:name="SUB276130800"/>
      <w:bookmarkEnd w:id="528"/>
      <w:r>
        <w:rPr>
          <w:rStyle w:val="s0"/>
        </w:rPr>
        <w:t>8. Заключение соответствующего уполномоченного государственного органа об условиях переработки товаров должно содержать</w:t>
      </w:r>
      <w:r>
        <w:rPr>
          <w:rStyle w:val="s0"/>
        </w:rPr>
        <w:t xml:space="preserve"> следующие сведения:</w:t>
      </w:r>
    </w:p>
    <w:p w:rsidR="00000000" w:rsidRDefault="00A228E1">
      <w:pPr>
        <w:ind w:firstLine="400"/>
        <w:jc w:val="both"/>
      </w:pPr>
      <w:r>
        <w:rPr>
          <w:rStyle w:val="s0"/>
        </w:rPr>
        <w:t>1) наименования, классификацию товаров и продуктов переработки в соответствии с единой товарной номенклатурой внешнеэкономической деятельности, их количество и стоимость;</w:t>
      </w:r>
    </w:p>
    <w:p w:rsidR="00000000" w:rsidRDefault="00A228E1">
      <w:pPr>
        <w:ind w:firstLine="400"/>
        <w:jc w:val="both"/>
      </w:pPr>
      <w:r>
        <w:rPr>
          <w:rStyle w:val="s0"/>
        </w:rPr>
        <w:t>2) дату и номер договора (контракта) на переработку, срок перера</w:t>
      </w:r>
      <w:r>
        <w:rPr>
          <w:rStyle w:val="s0"/>
        </w:rPr>
        <w:t>ботки;</w:t>
      </w:r>
    </w:p>
    <w:p w:rsidR="00000000" w:rsidRDefault="00A228E1">
      <w:pPr>
        <w:ind w:firstLine="400"/>
        <w:jc w:val="both"/>
      </w:pPr>
      <w:r>
        <w:rPr>
          <w:rStyle w:val="s0"/>
        </w:rPr>
        <w:t xml:space="preserve">3) нормы выхода продуктов переработки; </w:t>
      </w:r>
    </w:p>
    <w:p w:rsidR="00000000" w:rsidRDefault="00A228E1">
      <w:pPr>
        <w:ind w:firstLine="400"/>
        <w:jc w:val="both"/>
      </w:pPr>
      <w:r>
        <w:rPr>
          <w:rStyle w:val="s0"/>
        </w:rPr>
        <w:t>4) характер переработки;</w:t>
      </w:r>
    </w:p>
    <w:p w:rsidR="00000000" w:rsidRDefault="00A228E1">
      <w:pPr>
        <w:ind w:firstLine="400"/>
        <w:jc w:val="both"/>
      </w:pPr>
      <w:r>
        <w:rPr>
          <w:rStyle w:val="s0"/>
        </w:rPr>
        <w:t>5) сведения о лице, осуществляющем переработку.</w:t>
      </w:r>
    </w:p>
    <w:p w:rsidR="00000000" w:rsidRDefault="00A228E1">
      <w:pPr>
        <w:ind w:firstLine="400"/>
        <w:jc w:val="both"/>
      </w:pPr>
      <w:r>
        <w:rPr>
          <w:rStyle w:val="s0"/>
        </w:rPr>
        <w:t>9. По мотивированному запросу лица с разрешения налогового органа допускается замена продуктов переработки товарами, произведенными пере</w:t>
      </w:r>
      <w:r>
        <w:rPr>
          <w:rStyle w:val="s0"/>
        </w:rPr>
        <w:t>работчиком ранее, если они совпадают по своему описанию, количеству, стоимости, качеству и техническим характеристикам с продуктами переработки.</w:t>
      </w:r>
    </w:p>
    <w:p w:rsidR="00000000" w:rsidRDefault="00A228E1">
      <w:pPr>
        <w:ind w:firstLine="400"/>
        <w:jc w:val="both"/>
      </w:pPr>
      <w:r>
        <w:rPr>
          <w:rStyle w:val="s0"/>
        </w:rPr>
        <w:t> </w:t>
      </w:r>
    </w:p>
    <w:p w:rsidR="00000000" w:rsidRDefault="00A228E1">
      <w:pPr>
        <w:ind w:left="1200" w:hanging="800"/>
        <w:jc w:val="both"/>
      </w:pPr>
      <w:bookmarkStart w:id="529" w:name="SUB276140000"/>
      <w:bookmarkEnd w:id="529"/>
      <w:r>
        <w:rPr>
          <w:rStyle w:val="s1"/>
        </w:rPr>
        <w:t>Статья 276-14. Срок переработки давальческого сырья</w:t>
      </w:r>
    </w:p>
    <w:p w:rsidR="00000000" w:rsidRDefault="00A228E1">
      <w:pPr>
        <w:ind w:firstLine="400"/>
        <w:jc w:val="both"/>
      </w:pPr>
      <w:r>
        <w:rPr>
          <w:rStyle w:val="s0"/>
        </w:rPr>
        <w:t>1. Срок переработки давальческого сырья, вывезенного с территории Республики Казахстан на территорию государства - члена Таможенного союза, а также ввезенного на территорию Республики Казахстан с территории государств - членов Таможенного союза, определяет</w:t>
      </w:r>
      <w:r>
        <w:rPr>
          <w:rStyle w:val="s0"/>
        </w:rPr>
        <w:t>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A228E1">
      <w:pPr>
        <w:ind w:firstLine="400"/>
        <w:jc w:val="both"/>
      </w:pPr>
      <w:r>
        <w:rPr>
          <w:rStyle w:val="s0"/>
        </w:rPr>
        <w:t xml:space="preserve">2. В случае превышения срока, установленного в пункте 1 настоящей статьи, давальческое </w:t>
      </w:r>
      <w:r>
        <w:rPr>
          <w:rStyle w:val="s0"/>
        </w:rPr>
        <w:t>сырье, ввезенное для переработки на территорию Республики Казахстан, в целях налогообложения признается облагаемым импортом и подлежит обложению налогом на добавленную стоимость с даты ввоза товаров на территорию Республики Казахстан в соответствии с насто</w:t>
      </w:r>
      <w:r>
        <w:rPr>
          <w:rStyle w:val="s0"/>
        </w:rPr>
        <w:t>ящей главой.</w:t>
      </w:r>
    </w:p>
    <w:p w:rsidR="00000000" w:rsidRDefault="00A228E1">
      <w:pPr>
        <w:jc w:val="both"/>
      </w:pPr>
      <w:r>
        <w:rPr>
          <w:rStyle w:val="s3"/>
        </w:rPr>
        <w:t xml:space="preserve">Пункт 3 изложен в редакции </w:t>
      </w:r>
      <w:hyperlink r:id="rId4400" w:anchor="sub_id=305" w:history="1">
        <w:r>
          <w:rPr>
            <w:rStyle w:val="a3"/>
            <w:i/>
            <w:iCs/>
          </w:rPr>
          <w:t>Закона</w:t>
        </w:r>
      </w:hyperlink>
      <w:r>
        <w:rPr>
          <w:rStyle w:val="s3"/>
        </w:rPr>
        <w:t xml:space="preserve"> РК от 22.06.12 г. № 21-V </w:t>
      </w:r>
      <w:hyperlink r:id="rId4401" w:history="1">
        <w:r>
          <w:rPr>
            <w:rStyle w:val="a3"/>
            <w:rFonts w:ascii="Wingdings" w:hAnsi="Wingdings"/>
            <w:i/>
            <w:iCs/>
          </w:rPr>
          <w:t>+</w:t>
        </w:r>
      </w:hyperlink>
      <w:r>
        <w:rPr>
          <w:rStyle w:val="s3"/>
        </w:rPr>
        <w:t xml:space="preserve"> </w:t>
      </w:r>
      <w:r>
        <w:rPr>
          <w:rStyle w:val="s3"/>
        </w:rPr>
        <w:t>(введены в действие с 1 января 2011 г.) (</w:t>
      </w:r>
      <w:hyperlink r:id="rId4402" w:anchor="sub_id=276140300" w:history="1">
        <w:r>
          <w:rPr>
            <w:rStyle w:val="a3"/>
            <w:i/>
            <w:iCs/>
          </w:rPr>
          <w:t>см. стар. ред.</w:t>
        </w:r>
      </w:hyperlink>
      <w:r>
        <w:rPr>
          <w:rStyle w:val="s3"/>
        </w:rPr>
        <w:t>)</w:t>
      </w:r>
    </w:p>
    <w:p w:rsidR="00000000" w:rsidRDefault="00A228E1">
      <w:pPr>
        <w:ind w:firstLine="400"/>
        <w:jc w:val="both"/>
      </w:pPr>
      <w:r>
        <w:rPr>
          <w:rStyle w:val="s0"/>
        </w:rPr>
        <w:t>3. В случае превышения срока, установленного в пункте 1 указанной статьи, давальческое сырье, вывезенное для пер</w:t>
      </w:r>
      <w:r>
        <w:rPr>
          <w:rStyle w:val="s0"/>
        </w:rPr>
        <w:t>еработки с территории Республики Казахстан на территорию государства-члена Таможенного союза, в целях налогообложения признается облагаемым оборотом по реализации и подлежит обложению налогом на добавленную стоимость с даты вывоза давальческого сырья с тер</w:t>
      </w:r>
      <w:r>
        <w:rPr>
          <w:rStyle w:val="s0"/>
        </w:rPr>
        <w:t xml:space="preserve">ритории Республики Казахстан по ставке, установленной </w:t>
      </w:r>
      <w:hyperlink w:anchor="sub2680000" w:history="1">
        <w:r>
          <w:rPr>
            <w:rStyle w:val="a3"/>
          </w:rPr>
          <w:t>пунктом 1 статьи 268</w:t>
        </w:r>
      </w:hyperlink>
      <w:r>
        <w:rPr>
          <w:rStyle w:val="s0"/>
        </w:rPr>
        <w:t xml:space="preserve"> настоящего Кодекса, за исключением случаев, установленных </w:t>
      </w:r>
      <w:hyperlink w:anchor="sub245010200" w:history="1">
        <w:r>
          <w:rPr>
            <w:rStyle w:val="a3"/>
          </w:rPr>
          <w:t>пунктом 1-2 статьи 245</w:t>
        </w:r>
      </w:hyperlink>
      <w:r>
        <w:rPr>
          <w:rStyle w:val="s0"/>
        </w:rPr>
        <w:t xml:space="preserve"> настоящего Кодекса и </w:t>
      </w:r>
      <w:hyperlink w:anchor="sub276110200" w:history="1">
        <w:r>
          <w:rPr>
            <w:rStyle w:val="a3"/>
          </w:rPr>
          <w:t>пунктами 2 и 3 статьи 276-11</w:t>
        </w:r>
      </w:hyperlink>
      <w:r>
        <w:rPr>
          <w:rStyle w:val="s0"/>
        </w:rPr>
        <w:t xml:space="preserve"> настоящего Кодекса.</w:t>
      </w:r>
    </w:p>
    <w:p w:rsidR="00000000" w:rsidRDefault="00A228E1">
      <w:pPr>
        <w:ind w:firstLine="400"/>
        <w:jc w:val="both"/>
      </w:pPr>
      <w:r>
        <w:rPr>
          <w:rStyle w:val="s0"/>
        </w:rPr>
        <w:t>В целях настоящего пункта размер облагаемого оборота по давальческому сырью, приходящемуся на не ввезенный обратно на территорию Республики Казахстан в установленные сроки объем проду</w:t>
      </w:r>
      <w:r>
        <w:rPr>
          <w:rStyle w:val="s0"/>
        </w:rPr>
        <w:t>ктов переработки давальческого сырья, определяется в размере стоимости давальческого сырья, включенной в себестоимость таких продуктов переработки, на основании учетной политики, разработанной в соответствии с международными стандартами финансовой отчетнос</w:t>
      </w:r>
      <w:r>
        <w:rPr>
          <w:rStyle w:val="s0"/>
        </w:rPr>
        <w:t>ти и требованиями законодательства Республики Казахстан о бухгалтерском учете и финансовой отчетности.</w:t>
      </w:r>
    </w:p>
    <w:p w:rsidR="00000000" w:rsidRDefault="00A228E1">
      <w:pPr>
        <w:ind w:firstLine="400"/>
        <w:jc w:val="both"/>
      </w:pPr>
      <w:r>
        <w:rPr>
          <w:rStyle w:val="s0"/>
        </w:rPr>
        <w:t>Для целей применения настоящей статьи метод определения себестоимости, установленный в учетной политике налогоплательщика, не подлежит изменению в течени</w:t>
      </w:r>
      <w:r>
        <w:rPr>
          <w:rStyle w:val="s0"/>
        </w:rPr>
        <w:t>е календарного года.</w:t>
      </w:r>
    </w:p>
    <w:p w:rsidR="00000000" w:rsidRDefault="00A228E1">
      <w:pPr>
        <w:ind w:firstLine="400"/>
        <w:jc w:val="both"/>
      </w:pPr>
      <w:r>
        <w:rPr>
          <w:rStyle w:val="s0"/>
        </w:rPr>
        <w:t> </w:t>
      </w:r>
    </w:p>
    <w:p w:rsidR="00000000" w:rsidRDefault="00A228E1">
      <w:pPr>
        <w:ind w:left="1200" w:hanging="800"/>
        <w:jc w:val="both"/>
      </w:pPr>
      <w:bookmarkStart w:id="530" w:name="SUB276150000"/>
      <w:bookmarkEnd w:id="530"/>
      <w:r>
        <w:rPr>
          <w:rStyle w:val="s1"/>
        </w:rPr>
        <w:t>Статья 276-15. Обороты и импорт, освобожденные от налога на добавленную стоимость в Таможенном союзе</w:t>
      </w:r>
    </w:p>
    <w:p w:rsidR="00000000" w:rsidRDefault="00A228E1">
      <w:pPr>
        <w:ind w:firstLine="400"/>
        <w:jc w:val="both"/>
      </w:pPr>
      <w:r>
        <w:rPr>
          <w:rStyle w:val="s0"/>
        </w:rPr>
        <w:t>1. Освобождаются от налога на добавленную стоимость обороты по реализации:</w:t>
      </w:r>
    </w:p>
    <w:p w:rsidR="00000000" w:rsidRDefault="00A228E1">
      <w:pPr>
        <w:ind w:firstLine="400"/>
        <w:jc w:val="both"/>
      </w:pPr>
      <w:r>
        <w:rPr>
          <w:rStyle w:val="s0"/>
        </w:rPr>
        <w:t xml:space="preserve">1) работ, услуг, указанных в </w:t>
      </w:r>
      <w:hyperlink w:anchor="sub2480000" w:history="1">
        <w:r>
          <w:rPr>
            <w:rStyle w:val="a3"/>
          </w:rPr>
          <w:t>главе 33</w:t>
        </w:r>
      </w:hyperlink>
      <w:r>
        <w:rPr>
          <w:rStyle w:val="s0"/>
        </w:rPr>
        <w:t xml:space="preserve"> настоящего Кодекса, если местом их реализации является Республика Казахстан;</w:t>
      </w:r>
    </w:p>
    <w:p w:rsidR="00000000" w:rsidRDefault="00A228E1">
      <w:pPr>
        <w:ind w:firstLine="400"/>
        <w:jc w:val="both"/>
      </w:pPr>
      <w:r>
        <w:rPr>
          <w:rStyle w:val="s0"/>
        </w:rPr>
        <w:t>2) услуг по ремонту товара, ввезенного на территорию Республики Казахстан с территории государств - членов Таможенного союза, включая его восстановление, замену сост</w:t>
      </w:r>
      <w:r>
        <w:rPr>
          <w:rStyle w:val="s0"/>
        </w:rPr>
        <w:t>авных частей.</w:t>
      </w:r>
    </w:p>
    <w:p w:rsidR="00000000" w:rsidRDefault="00A228E1">
      <w:pPr>
        <w:ind w:firstLine="400"/>
        <w:jc w:val="both"/>
      </w:pPr>
      <w:r>
        <w:rPr>
          <w:rStyle w:val="s0"/>
        </w:rPr>
        <w:t xml:space="preserve">Документами, подтверждающими оказание услуг, указанных в настоящем подпункте, являются документы, предусмотренные </w:t>
      </w:r>
      <w:hyperlink w:anchor="sub276050300" w:history="1">
        <w:r>
          <w:rPr>
            <w:rStyle w:val="a3"/>
          </w:rPr>
          <w:t>пунктом 3 статьи 276-5</w:t>
        </w:r>
      </w:hyperlink>
      <w:r>
        <w:rPr>
          <w:rStyle w:val="s0"/>
        </w:rPr>
        <w:t xml:space="preserve"> настоящего Кодекса.</w:t>
      </w:r>
    </w:p>
    <w:p w:rsidR="00000000" w:rsidRDefault="00A228E1">
      <w:pPr>
        <w:ind w:firstLine="400"/>
        <w:jc w:val="both"/>
      </w:pPr>
      <w:hyperlink r:id="rId4403" w:history="1">
        <w:r>
          <w:rPr>
            <w:rStyle w:val="a3"/>
          </w:rPr>
          <w:t>Перечень услуг, указанных в настоящем подпункте</w:t>
        </w:r>
      </w:hyperlink>
      <w:r>
        <w:rPr>
          <w:rStyle w:val="s0"/>
        </w:rPr>
        <w:t>, утверждается Правительством Республики Казахстан;</w:t>
      </w:r>
    </w:p>
    <w:p w:rsidR="00000000" w:rsidRDefault="00A228E1">
      <w:pPr>
        <w:ind w:firstLine="400"/>
        <w:jc w:val="both"/>
      </w:pPr>
      <w:r>
        <w:rPr>
          <w:rStyle w:val="s0"/>
        </w:rPr>
        <w:t xml:space="preserve">3) исключен в соответствии с </w:t>
      </w:r>
      <w:hyperlink r:id="rId4404" w:anchor="sub_id=27615" w:history="1">
        <w:r>
          <w:rPr>
            <w:rStyle w:val="a3"/>
          </w:rPr>
          <w:t>Законом</w:t>
        </w:r>
      </w:hyperlink>
      <w:r>
        <w:rPr>
          <w:rStyle w:val="s0"/>
        </w:rPr>
        <w:t xml:space="preserve"> РК от 21.07.11 г. № 46</w:t>
      </w:r>
      <w:r>
        <w:rPr>
          <w:rStyle w:val="s0"/>
        </w:rPr>
        <w:t xml:space="preserve">7-IV </w:t>
      </w:r>
      <w:r>
        <w:rPr>
          <w:rStyle w:val="s3"/>
        </w:rPr>
        <w:t>(введено в действие с 1 июля 2011 г.) (</w:t>
      </w:r>
      <w:hyperlink r:id="rId4405" w:anchor="sub_id=276150103" w:history="1">
        <w:r>
          <w:rPr>
            <w:rStyle w:val="a3"/>
            <w:i/>
            <w:iCs/>
          </w:rPr>
          <w:t>см. стар. ред.</w:t>
        </w:r>
      </w:hyperlink>
      <w:r>
        <w:rPr>
          <w:rStyle w:val="s3"/>
        </w:rPr>
        <w:t>)</w:t>
      </w:r>
    </w:p>
    <w:p w:rsidR="00000000" w:rsidRDefault="00A228E1">
      <w:pPr>
        <w:jc w:val="both"/>
      </w:pPr>
      <w:bookmarkStart w:id="531" w:name="SUB276150200"/>
      <w:bookmarkEnd w:id="531"/>
      <w:r>
        <w:rPr>
          <w:rStyle w:val="s3"/>
        </w:rPr>
        <w:t xml:space="preserve">Пункт 2 изложен в редакции </w:t>
      </w:r>
      <w:hyperlink r:id="rId4406" w:anchor="sub_id=27615" w:history="1">
        <w:r>
          <w:rPr>
            <w:rStyle w:val="a3"/>
            <w:i/>
            <w:iCs/>
          </w:rPr>
          <w:t>Закона</w:t>
        </w:r>
      </w:hyperlink>
      <w:r>
        <w:rPr>
          <w:rStyle w:val="s3"/>
        </w:rPr>
        <w:t xml:space="preserve"> РК от 21.07.11 г. № 467-IV </w:t>
      </w:r>
      <w:hyperlink r:id="rId4407" w:history="1">
        <w:r>
          <w:rPr>
            <w:rStyle w:val="a3"/>
            <w:rFonts w:ascii="Wingdings" w:hAnsi="Wingdings"/>
            <w:i/>
            <w:iCs/>
          </w:rPr>
          <w:t>+</w:t>
        </w:r>
      </w:hyperlink>
      <w:r>
        <w:rPr>
          <w:rStyle w:val="s3"/>
        </w:rPr>
        <w:t xml:space="preserve"> (введено в действие с 1 июля 2011 г.) (</w:t>
      </w:r>
      <w:hyperlink r:id="rId4408" w:anchor="sub_id=276150200" w:history="1">
        <w:r>
          <w:rPr>
            <w:rStyle w:val="a3"/>
            <w:i/>
            <w:iCs/>
          </w:rPr>
          <w:t>см. стар. ред.</w:t>
        </w:r>
      </w:hyperlink>
      <w:r>
        <w:rPr>
          <w:rStyle w:val="s3"/>
        </w:rPr>
        <w:t xml:space="preserve">); </w:t>
      </w:r>
      <w:hyperlink r:id="rId4409" w:anchor="sub_id=27615" w:history="1">
        <w:r>
          <w:rPr>
            <w:rStyle w:val="a3"/>
            <w:i/>
            <w:iCs/>
          </w:rPr>
          <w:t>Закона</w:t>
        </w:r>
      </w:hyperlink>
      <w:r>
        <w:rPr>
          <w:rStyle w:val="s3"/>
        </w:rPr>
        <w:t xml:space="preserve"> РК от 26.12.12 г. № 61-V (введено в действие с 1 января 2013 г.) (</w:t>
      </w:r>
      <w:hyperlink r:id="rId4410" w:anchor="sub_id=276150200" w:history="1">
        <w:r>
          <w:rPr>
            <w:rStyle w:val="a3"/>
            <w:i/>
            <w:iCs/>
          </w:rPr>
          <w:t>см. стар. ред.</w:t>
        </w:r>
      </w:hyperlink>
      <w:r>
        <w:rPr>
          <w:rStyle w:val="s3"/>
        </w:rPr>
        <w:t>)</w:t>
      </w:r>
    </w:p>
    <w:p w:rsidR="00000000" w:rsidRDefault="00A228E1">
      <w:pPr>
        <w:ind w:firstLine="400"/>
        <w:jc w:val="both"/>
      </w:pPr>
      <w:r>
        <w:rPr>
          <w:rStyle w:val="s0"/>
        </w:rPr>
        <w:t>2. Освоб</w:t>
      </w:r>
      <w:r>
        <w:rPr>
          <w:rStyle w:val="s0"/>
        </w:rPr>
        <w:t>ождается от налога на добавленную стоимость импорт следующих товаров:</w:t>
      </w:r>
    </w:p>
    <w:p w:rsidR="00000000" w:rsidRDefault="00A228E1">
      <w:pPr>
        <w:ind w:firstLine="400"/>
        <w:jc w:val="both"/>
      </w:pPr>
      <w:r>
        <w:rPr>
          <w:rStyle w:val="s0"/>
        </w:rPr>
        <w:t xml:space="preserve">1) предусмотренных подпунктами 1), 3) - 6), 6-1), 7) - 13) </w:t>
      </w:r>
      <w:hyperlink w:anchor="sub2550000" w:history="1">
        <w:r>
          <w:rPr>
            <w:rStyle w:val="a3"/>
          </w:rPr>
          <w:t>пункта 1 статьи 255</w:t>
        </w:r>
      </w:hyperlink>
      <w:r>
        <w:rPr>
          <w:rStyle w:val="s0"/>
        </w:rPr>
        <w:t xml:space="preserve"> настоящего Кодекса.</w:t>
      </w:r>
    </w:p>
    <w:p w:rsidR="00000000" w:rsidRDefault="00A228E1">
      <w:pPr>
        <w:ind w:firstLine="400"/>
        <w:jc w:val="both"/>
      </w:pPr>
      <w:hyperlink r:id="rId4411" w:history="1">
        <w:r>
          <w:rPr>
            <w:rStyle w:val="a3"/>
          </w:rPr>
          <w:t>Порядок</w:t>
        </w:r>
      </w:hyperlink>
      <w:r>
        <w:rPr>
          <w:rStyle w:val="s0"/>
        </w:rPr>
        <w:t xml:space="preserve"> освобождения от налога на добавленную стоимость импорта товаров в рамках Таможенного союза, указанных в настоящем пункте, определяется Правительством Республики Казахстан;</w:t>
      </w:r>
    </w:p>
    <w:p w:rsidR="00000000" w:rsidRDefault="00A228E1">
      <w:pPr>
        <w:jc w:val="both"/>
      </w:pPr>
      <w:r>
        <w:rPr>
          <w:rStyle w:val="s3"/>
        </w:rPr>
        <w:t xml:space="preserve">Подпункт 2 изложен в редакции </w:t>
      </w:r>
      <w:hyperlink r:id="rId4412" w:anchor="sub_id=27615" w:history="1">
        <w:r>
          <w:rPr>
            <w:rStyle w:val="a3"/>
            <w:i/>
            <w:iCs/>
          </w:rPr>
          <w:t>Закона</w:t>
        </w:r>
      </w:hyperlink>
      <w:r>
        <w:rPr>
          <w:rStyle w:val="s3"/>
        </w:rPr>
        <w:t xml:space="preserve"> РК от 28.11.14 г. № 257-V (введено в действие с 1 января 2015 г.) (</w:t>
      </w:r>
      <w:hyperlink r:id="rId4413" w:anchor="sub_id=276150200" w:history="1">
        <w:r>
          <w:rPr>
            <w:rStyle w:val="a3"/>
            <w:i/>
            <w:iCs/>
          </w:rPr>
          <w:t>см. стар. ред.</w:t>
        </w:r>
      </w:hyperlink>
      <w:r>
        <w:rPr>
          <w:rStyle w:val="s3"/>
        </w:rPr>
        <w:t>)</w:t>
      </w:r>
    </w:p>
    <w:p w:rsidR="00000000" w:rsidRDefault="00A228E1">
      <w:pPr>
        <w:ind w:firstLine="400"/>
        <w:jc w:val="both"/>
      </w:pPr>
      <w:r>
        <w:rPr>
          <w:rStyle w:val="s0"/>
        </w:rPr>
        <w:t>2) импортируемых в рамках гаран</w:t>
      </w:r>
      <w:r>
        <w:rPr>
          <w:rStyle w:val="s0"/>
        </w:rPr>
        <w:t>тийного обслуживания, предусмотренного договором (контрактом).</w:t>
      </w:r>
    </w:p>
    <w:p w:rsidR="00000000" w:rsidRDefault="00A228E1">
      <w:pPr>
        <w:ind w:firstLine="400"/>
        <w:jc w:val="both"/>
      </w:pPr>
      <w:r>
        <w:rPr>
          <w:rStyle w:val="s0"/>
        </w:rPr>
        <w:t>Подтверждением импорта товаров в рамках гарантийного обслуживания являются договор (контракт), предусматривающий гарантийное обслуживание, на основании которого приобретен товар, товаросопровод</w:t>
      </w:r>
      <w:r>
        <w:rPr>
          <w:rStyle w:val="s0"/>
        </w:rPr>
        <w:t>ительные документы, претензия и дефектный акт, подтвержденные участниками договора (контракта).</w:t>
      </w:r>
    </w:p>
    <w:p w:rsidR="00000000" w:rsidRDefault="00A228E1">
      <w:pPr>
        <w:jc w:val="both"/>
      </w:pPr>
      <w:hyperlink r:id="rId4414" w:history="1">
        <w:r>
          <w:rPr>
            <w:rStyle w:val="a3"/>
            <w:rFonts w:ascii="Wingdings" w:hAnsi="Wingdings"/>
            <w:i/>
            <w:iCs/>
          </w:rPr>
          <w:t>*</w:t>
        </w:r>
      </w:hyperlink>
    </w:p>
    <w:p w:rsidR="00000000" w:rsidRDefault="00A228E1">
      <w:pPr>
        <w:jc w:val="both"/>
      </w:pPr>
      <w:r>
        <w:rPr>
          <w:rStyle w:val="s3"/>
        </w:rPr>
        <w:t xml:space="preserve">В пункт 3 внесены изменения в соответствии с </w:t>
      </w:r>
      <w:hyperlink r:id="rId4415" w:anchor="sub_id=801" w:history="1">
        <w:r>
          <w:rPr>
            <w:rStyle w:val="a3"/>
            <w:i/>
            <w:iCs/>
          </w:rPr>
          <w:t>Законом</w:t>
        </w:r>
      </w:hyperlink>
      <w:r>
        <w:rPr>
          <w:rStyle w:val="s3"/>
        </w:rPr>
        <w:t xml:space="preserve"> РК от 05.07.11 г. № 452-IV (введены в действие с 1 января 2012 г.) (</w:t>
      </w:r>
      <w:hyperlink r:id="rId4416" w:anchor="sub_id=276150300" w:history="1">
        <w:r>
          <w:rPr>
            <w:rStyle w:val="a3"/>
            <w:i/>
            <w:iCs/>
          </w:rPr>
          <w:t>см. стар. ред.</w:t>
        </w:r>
      </w:hyperlink>
      <w:r>
        <w:rPr>
          <w:rStyle w:val="s3"/>
        </w:rPr>
        <w:t>)</w:t>
      </w:r>
    </w:p>
    <w:p w:rsidR="00000000" w:rsidRDefault="00A228E1">
      <w:pPr>
        <w:ind w:firstLine="400"/>
        <w:jc w:val="both"/>
      </w:pPr>
      <w:r>
        <w:rPr>
          <w:rStyle w:val="s0"/>
        </w:rPr>
        <w:t xml:space="preserve">3. Исключен в соответствии с </w:t>
      </w:r>
      <w:hyperlink r:id="rId4417" w:anchor="sub_id=27615" w:history="1">
        <w:r>
          <w:rPr>
            <w:rStyle w:val="a3"/>
          </w:rPr>
          <w:t>Законом</w:t>
        </w:r>
      </w:hyperlink>
      <w:r>
        <w:rPr>
          <w:rStyle w:val="s0"/>
        </w:rPr>
        <w:t xml:space="preserve"> РК от 26.12.12 г. № 61-V </w:t>
      </w:r>
      <w:r>
        <w:rPr>
          <w:rStyle w:val="s3"/>
        </w:rPr>
        <w:t xml:space="preserve">(введено в действие с 1 января 2013 г.) </w:t>
      </w:r>
      <w:hyperlink r:id="rId4418" w:history="1">
        <w:r>
          <w:rPr>
            <w:rStyle w:val="a3"/>
            <w:rFonts w:ascii="Wingdings" w:hAnsi="Wingdings"/>
            <w:i/>
            <w:iCs/>
          </w:rPr>
          <w:t>+</w:t>
        </w:r>
      </w:hyperlink>
      <w:r>
        <w:rPr>
          <w:rStyle w:val="s3"/>
        </w:rPr>
        <w:t xml:space="preserve"> (</w:t>
      </w:r>
      <w:hyperlink r:id="rId4419" w:anchor="sub_id=276150300" w:history="1">
        <w:r>
          <w:rPr>
            <w:rStyle w:val="a3"/>
            <w:i/>
            <w:iCs/>
          </w:rPr>
          <w:t>см. стар. ред.</w:t>
        </w:r>
      </w:hyperlink>
      <w:r>
        <w:rPr>
          <w:rStyle w:val="s3"/>
        </w:rPr>
        <w:t>)</w:t>
      </w:r>
    </w:p>
    <w:p w:rsidR="00000000" w:rsidRDefault="00A228E1">
      <w:pPr>
        <w:ind w:firstLine="400"/>
        <w:jc w:val="both"/>
      </w:pPr>
      <w:r>
        <w:rPr>
          <w:rStyle w:val="s0"/>
        </w:rPr>
        <w:t>4. В случае использования товаров, ранее ввезенных на территорию Республики Казахстан, в иных целях, чем те, в связи с которыми в соответствии с законодательством Республики Казахстан п</w:t>
      </w:r>
      <w:r>
        <w:rPr>
          <w:rStyle w:val="s0"/>
        </w:rPr>
        <w:t>редоставлено освобождение от налога на добавленную стоимость по импорту, налог на добавленную стоимость по импорту таких товаров подлежит уплате на последнюю дату срока, установленного настоящим Кодексом для уплаты налога на добавленную стоимость при ввозе</w:t>
      </w:r>
      <w:r>
        <w:rPr>
          <w:rStyle w:val="s0"/>
        </w:rPr>
        <w:t xml:space="preserve"> товара.</w:t>
      </w:r>
    </w:p>
    <w:p w:rsidR="00000000" w:rsidRDefault="00A228E1">
      <w:pPr>
        <w:ind w:firstLine="400"/>
        <w:jc w:val="both"/>
      </w:pPr>
      <w:r>
        <w:rPr>
          <w:rStyle w:val="s0"/>
        </w:rPr>
        <w:t>5. Вознаграждение, выплачиваемое лизингополучателем-налогоплательщиком Республики Казахстан лизингодателю другого государства - члена Таможенного союза по договору лизинга, освобождается от налога на добавленную стоимость.</w:t>
      </w:r>
    </w:p>
    <w:p w:rsidR="00000000" w:rsidRDefault="00A228E1">
      <w:pPr>
        <w:ind w:firstLine="400"/>
        <w:jc w:val="both"/>
      </w:pPr>
      <w:r>
        <w:rPr>
          <w:rStyle w:val="s0"/>
        </w:rPr>
        <w:t> </w:t>
      </w:r>
    </w:p>
    <w:p w:rsidR="00000000" w:rsidRDefault="00A228E1">
      <w:pPr>
        <w:ind w:left="1200" w:hanging="800"/>
        <w:jc w:val="both"/>
      </w:pPr>
      <w:bookmarkStart w:id="532" w:name="SUB276160000"/>
      <w:bookmarkEnd w:id="532"/>
      <w:r>
        <w:rPr>
          <w:rStyle w:val="s1"/>
        </w:rPr>
        <w:t>Статья 276-16. Порядок отнесения в зачет сумм налога на добавленную стоимость в Таможенном союзе</w:t>
      </w:r>
    </w:p>
    <w:p w:rsidR="00000000" w:rsidRDefault="00A228E1">
      <w:pPr>
        <w:ind w:firstLine="400"/>
        <w:jc w:val="both"/>
      </w:pPr>
      <w:r>
        <w:rPr>
          <w:rStyle w:val="s0"/>
        </w:rPr>
        <w:t xml:space="preserve">1. Если иное не установлено настоящей статьей, налог на добавленную стоимость относится в зачет в порядке, установленном </w:t>
      </w:r>
      <w:hyperlink w:anchor="sub2560000" w:history="1">
        <w:r>
          <w:rPr>
            <w:rStyle w:val="a3"/>
          </w:rPr>
          <w:t>главо</w:t>
        </w:r>
        <w:r>
          <w:rPr>
            <w:rStyle w:val="a3"/>
          </w:rPr>
          <w:t>й 34</w:t>
        </w:r>
      </w:hyperlink>
      <w:r>
        <w:rPr>
          <w:rStyle w:val="s0"/>
        </w:rPr>
        <w:t xml:space="preserve"> настоящего Кодекса.</w:t>
      </w:r>
    </w:p>
    <w:p w:rsidR="00000000" w:rsidRDefault="00A228E1">
      <w:pPr>
        <w:ind w:firstLine="400"/>
        <w:jc w:val="both"/>
      </w:pPr>
      <w:r>
        <w:rPr>
          <w:rStyle w:val="s0"/>
        </w:rPr>
        <w:t>2. При импорте товаров на территорию Республики Казахстан с территории государств - членов Таможенного союза отнесению в зачет подлежит сумма налога на добавленную стоимость по импортированным товарам, уплаченного в установленном п</w:t>
      </w:r>
      <w:r>
        <w:rPr>
          <w:rStyle w:val="s0"/>
        </w:rPr>
        <w:t>орядке в бюджет Республики Казахстан, в пределах исчисленных и (или) начисленных.</w:t>
      </w:r>
    </w:p>
    <w:p w:rsidR="00000000" w:rsidRDefault="00A228E1">
      <w:pPr>
        <w:ind w:firstLine="400"/>
        <w:jc w:val="both"/>
      </w:pPr>
      <w:r>
        <w:rPr>
          <w:rStyle w:val="s0"/>
        </w:rPr>
        <w:t xml:space="preserve">Суммой налога на добавленную стоимость, относимого в зачет при импорте товаров по договору (контракту) лизинга, является сумма налога на добавленную стоимость, уплаченного в </w:t>
      </w:r>
      <w:r>
        <w:rPr>
          <w:rStyle w:val="s0"/>
        </w:rPr>
        <w:t xml:space="preserve">бюджет, но не более суммы налога на добавленную стоимость, приходящегося на размер облагаемого импорта за налоговый период, определяемого в соответствии с </w:t>
      </w:r>
      <w:hyperlink w:anchor="sub276080600" w:history="1">
        <w:r>
          <w:rPr>
            <w:rStyle w:val="a3"/>
          </w:rPr>
          <w:t>пунктом 6 статьи 276-8</w:t>
        </w:r>
      </w:hyperlink>
      <w:r>
        <w:rPr>
          <w:rStyle w:val="s0"/>
        </w:rPr>
        <w:t xml:space="preserve"> настоящего Кодекса. При этом суммы налога н</w:t>
      </w:r>
      <w:r>
        <w:rPr>
          <w:rStyle w:val="s0"/>
        </w:rPr>
        <w:t xml:space="preserve">а добавленную стоимость, начисленные (исчисленные) за предыдущие налоговые периоды и уплаченные, в том числе путем проведения зачета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w:t>
      </w:r>
      <w:r>
        <w:rPr>
          <w:rStyle w:val="s0"/>
        </w:rPr>
        <w:t>декса, в текущем налоговом периоде, подлежат зачету в текущем налоговом периоде.</w:t>
      </w:r>
    </w:p>
    <w:p w:rsidR="00000000" w:rsidRDefault="00A228E1">
      <w:pPr>
        <w:jc w:val="both"/>
      </w:pPr>
      <w:r>
        <w:rPr>
          <w:rStyle w:val="s3"/>
        </w:rPr>
        <w:t xml:space="preserve">Пункт 3 изложен в редакции </w:t>
      </w:r>
      <w:hyperlink r:id="rId4420" w:anchor="sub_id=27616" w:history="1">
        <w:r>
          <w:rPr>
            <w:rStyle w:val="a3"/>
            <w:i/>
            <w:iCs/>
          </w:rPr>
          <w:t>Закона</w:t>
        </w:r>
      </w:hyperlink>
      <w:r>
        <w:rPr>
          <w:rStyle w:val="s3"/>
        </w:rPr>
        <w:t xml:space="preserve"> РК от 28.11.14 г. № 257-V (введено в действие с 1 января 2</w:t>
      </w:r>
      <w:r>
        <w:rPr>
          <w:rStyle w:val="s3"/>
        </w:rPr>
        <w:t>015 г.) (</w:t>
      </w:r>
      <w:hyperlink r:id="rId4421" w:anchor="sub_id=276160300" w:history="1">
        <w:r>
          <w:rPr>
            <w:rStyle w:val="a3"/>
            <w:i/>
            <w:iCs/>
          </w:rPr>
          <w:t>см. стар. ред.</w:t>
        </w:r>
      </w:hyperlink>
      <w:r>
        <w:rPr>
          <w:rStyle w:val="s3"/>
        </w:rPr>
        <w:t>)</w:t>
      </w:r>
    </w:p>
    <w:p w:rsidR="00000000" w:rsidRDefault="00A228E1">
      <w:pPr>
        <w:ind w:firstLine="400"/>
        <w:jc w:val="both"/>
      </w:pPr>
      <w:r>
        <w:rPr>
          <w:rStyle w:val="s0"/>
        </w:rPr>
        <w:t>3. При передаче лизингодателем-налогоплательщиком Республики Казахстан товаров (предметов лизинга) в лизинг, подлежащих получению лизингополучат</w:t>
      </w:r>
      <w:r>
        <w:rPr>
          <w:rStyle w:val="s0"/>
        </w:rPr>
        <w:t>елем-налогоплательщиком другого государства-члена Таможенного союза, сумма налога на добавленную стоимость, подлежащего отнесению в зачет лизингодателем-налогоплательщиком Республики Казахстан, определяется в части, приходящейся на стоимость товаров (предм</w:t>
      </w:r>
      <w:r>
        <w:rPr>
          <w:rStyle w:val="s0"/>
        </w:rPr>
        <w:t>етов лизинга) по каждому лизинговому платежу, без учета вознаграждения.</w:t>
      </w:r>
    </w:p>
    <w:p w:rsidR="00000000" w:rsidRDefault="00A228E1">
      <w:pPr>
        <w:ind w:firstLine="400"/>
        <w:jc w:val="both"/>
      </w:pPr>
      <w:r>
        <w:rPr>
          <w:rStyle w:val="s0"/>
        </w:rPr>
        <w:t> </w:t>
      </w:r>
    </w:p>
    <w:p w:rsidR="00000000" w:rsidRDefault="00A228E1">
      <w:pPr>
        <w:ind w:left="1200" w:hanging="800"/>
        <w:jc w:val="both"/>
      </w:pPr>
      <w:bookmarkStart w:id="533" w:name="SUB276170000"/>
      <w:bookmarkEnd w:id="533"/>
      <w:r>
        <w:rPr>
          <w:rStyle w:val="s1"/>
        </w:rPr>
        <w:t>Статья 276-17. Счет-фактура</w:t>
      </w:r>
    </w:p>
    <w:p w:rsidR="00000000" w:rsidRDefault="00A228E1">
      <w:pPr>
        <w:ind w:firstLine="400"/>
        <w:jc w:val="both"/>
      </w:pPr>
      <w:r>
        <w:rPr>
          <w:rStyle w:val="s0"/>
        </w:rPr>
        <w:t xml:space="preserve">1. Порядок выписки счетов-фактур определяется в соответствии с </w:t>
      </w:r>
      <w:hyperlink w:anchor="sub2630000" w:history="1">
        <w:r>
          <w:rPr>
            <w:rStyle w:val="a3"/>
          </w:rPr>
          <w:t>главой 35</w:t>
        </w:r>
      </w:hyperlink>
      <w:r>
        <w:rPr>
          <w:rStyle w:val="s0"/>
        </w:rPr>
        <w:t xml:space="preserve"> </w:t>
      </w:r>
      <w:r>
        <w:rPr>
          <w:rStyle w:val="s0"/>
        </w:rPr>
        <w:t>настоящего Кодекса, если иное не установлено настоящей статьей.</w:t>
      </w:r>
    </w:p>
    <w:p w:rsidR="00000000" w:rsidRDefault="00A228E1">
      <w:pPr>
        <w:ind w:firstLine="400"/>
        <w:jc w:val="both"/>
      </w:pPr>
      <w:r>
        <w:rPr>
          <w:rStyle w:val="s0"/>
        </w:rPr>
        <w:t>2. В случае экспорта товаров с территории Республики Казахстан на территорию другого государства - члена Таможенного союза счет-фактура выписывается не ранее даты совершения оборота и не поздн</w:t>
      </w:r>
      <w:r>
        <w:rPr>
          <w:rStyle w:val="s0"/>
        </w:rPr>
        <w:t>ее пяти календарных дней после даты совершения оборота по реализации товаров.</w:t>
      </w:r>
    </w:p>
    <w:p w:rsidR="00000000" w:rsidRDefault="00A228E1">
      <w:pPr>
        <w:ind w:firstLine="400"/>
        <w:jc w:val="both"/>
      </w:pPr>
      <w:r>
        <w:rPr>
          <w:rStyle w:val="s0"/>
        </w:rPr>
        <w:t>3.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w:t>
      </w:r>
      <w:r>
        <w:rPr>
          <w:rStyle w:val="s0"/>
        </w:rPr>
        <w:t>ующим вывозом продуктов переработки на территорию другого государства, счет-фактура выписывается на дату подписания документа, подтверждающего выполнение работ по переработке давальческого сырья.</w:t>
      </w:r>
    </w:p>
    <w:p w:rsidR="00000000" w:rsidRDefault="00A228E1">
      <w:pPr>
        <w:ind w:firstLine="400"/>
        <w:jc w:val="both"/>
      </w:pPr>
      <w:r>
        <w:rPr>
          <w:rStyle w:val="s0"/>
        </w:rPr>
        <w:t>4. Счет-фактура, выписываемый в случаях, указанных в пунктах</w:t>
      </w:r>
      <w:r>
        <w:rPr>
          <w:rStyle w:val="s0"/>
        </w:rPr>
        <w:t xml:space="preserve"> 2 и 3 настоящей статьи, должен соответствовать требованиям, установленным </w:t>
      </w:r>
      <w:hyperlink w:anchor="sub2630500" w:history="1">
        <w:r>
          <w:rPr>
            <w:rStyle w:val="a3"/>
          </w:rPr>
          <w:t>пунктом 5 статьи 263</w:t>
        </w:r>
      </w:hyperlink>
      <w:r>
        <w:rPr>
          <w:rStyle w:val="s0"/>
        </w:rPr>
        <w:t xml:space="preserve"> настоящего Кодекса, а также отражать:</w:t>
      </w:r>
    </w:p>
    <w:p w:rsidR="00000000" w:rsidRDefault="00A228E1">
      <w:pPr>
        <w:ind w:firstLine="400"/>
        <w:jc w:val="both"/>
      </w:pPr>
      <w:r>
        <w:rPr>
          <w:rStyle w:val="s0"/>
        </w:rPr>
        <w:t>1) дату совершения оборота по реализации;</w:t>
      </w:r>
    </w:p>
    <w:p w:rsidR="00000000" w:rsidRDefault="00A228E1">
      <w:pPr>
        <w:jc w:val="both"/>
      </w:pPr>
      <w:r>
        <w:rPr>
          <w:rStyle w:val="s3"/>
        </w:rPr>
        <w:t xml:space="preserve">Подпункт 2 изложен в редакции </w:t>
      </w:r>
      <w:hyperlink r:id="rId4422" w:anchor="sub_id=27617" w:history="1">
        <w:r>
          <w:rPr>
            <w:rStyle w:val="a3"/>
            <w:i/>
            <w:iCs/>
          </w:rPr>
          <w:t>Закона</w:t>
        </w:r>
      </w:hyperlink>
      <w:r>
        <w:rPr>
          <w:rStyle w:val="s3"/>
        </w:rPr>
        <w:t xml:space="preserve"> РК от 28.11.14 г. № 257-V (введено в действие с 1 января 2015 г.) (</w:t>
      </w:r>
      <w:hyperlink r:id="rId4423" w:anchor="sub_id=276170400" w:history="1">
        <w:r>
          <w:rPr>
            <w:rStyle w:val="a3"/>
            <w:i/>
            <w:iCs/>
          </w:rPr>
          <w:t>см. стар. ред.</w:t>
        </w:r>
      </w:hyperlink>
      <w:r>
        <w:rPr>
          <w:rStyle w:val="s3"/>
        </w:rPr>
        <w:t>)</w:t>
      </w:r>
    </w:p>
    <w:p w:rsidR="00000000" w:rsidRDefault="00A228E1">
      <w:pPr>
        <w:ind w:firstLine="400"/>
        <w:jc w:val="both"/>
      </w:pPr>
      <w:r>
        <w:rPr>
          <w:rStyle w:val="s0"/>
        </w:rPr>
        <w:t>2) номер, иде</w:t>
      </w:r>
      <w:r>
        <w:rPr>
          <w:rStyle w:val="s0"/>
        </w:rPr>
        <w:t>нтифицирующий лицо в качестве налогоплательщика-покупателя в государстве-члене Таможенного союза.</w:t>
      </w:r>
    </w:p>
    <w:p w:rsidR="00000000" w:rsidRDefault="00A228E1">
      <w:pPr>
        <w:ind w:firstLine="400"/>
        <w:jc w:val="both"/>
      </w:pPr>
      <w:r>
        <w:rPr>
          <w:rStyle w:val="s0"/>
        </w:rPr>
        <w:t xml:space="preserve">3) исключен в соответствии с </w:t>
      </w:r>
      <w:hyperlink r:id="rId4424" w:anchor="sub_id=27617" w:history="1">
        <w:r>
          <w:rPr>
            <w:rStyle w:val="a3"/>
          </w:rPr>
          <w:t>Законом</w:t>
        </w:r>
      </w:hyperlink>
      <w:r>
        <w:rPr>
          <w:rStyle w:val="s0"/>
        </w:rPr>
        <w:t xml:space="preserve"> РК от 28.11.14 г. № 257-V</w:t>
      </w:r>
      <w:r>
        <w:rPr>
          <w:rStyle w:val="s3"/>
        </w:rPr>
        <w:t xml:space="preserve"> (введено в д</w:t>
      </w:r>
      <w:r>
        <w:rPr>
          <w:rStyle w:val="s3"/>
        </w:rPr>
        <w:t>ействие с 1 января 2015 г.) (</w:t>
      </w:r>
      <w:hyperlink r:id="rId4425" w:anchor="sub_id=276170400" w:history="1">
        <w:r>
          <w:rPr>
            <w:rStyle w:val="a3"/>
            <w:i/>
            <w:iCs/>
          </w:rPr>
          <w:t>см. стар. ред.</w:t>
        </w:r>
      </w:hyperlink>
      <w:r>
        <w:rPr>
          <w:rStyle w:val="s3"/>
        </w:rPr>
        <w:t>)</w:t>
      </w:r>
    </w:p>
    <w:p w:rsidR="00000000" w:rsidRDefault="00A228E1">
      <w:pPr>
        <w:ind w:firstLine="400"/>
        <w:jc w:val="both"/>
      </w:pPr>
      <w:r>
        <w:rPr>
          <w:rStyle w:val="s0"/>
        </w:rPr>
        <w:t>5. При передаче лизингодателем-налогоплательщиком Республики Казахстан товаров (предметов лизинга) в лизинг, подлежащих полу</w:t>
      </w:r>
      <w:r>
        <w:rPr>
          <w:rStyle w:val="s0"/>
        </w:rPr>
        <w:t>чению лизингополучателем-налогоплательщиком другого государства - члена Таможенного союза, счет-фактура выписывается на дату каждого лизингового платежа без учета вознаграждения в размере части первоначальной стоимости товара (предмета лизинга), предусмотр</w:t>
      </w:r>
      <w:r>
        <w:rPr>
          <w:rStyle w:val="s0"/>
        </w:rPr>
        <w:t>енной договором лизинга, но не более суммы фактически полученного платежа.</w:t>
      </w:r>
    </w:p>
    <w:p w:rsidR="00000000" w:rsidRDefault="00A228E1">
      <w:pPr>
        <w:ind w:firstLine="400"/>
        <w:jc w:val="both"/>
      </w:pPr>
      <w:r>
        <w:rPr>
          <w:rStyle w:val="s0"/>
        </w:rPr>
        <w:t>Сумма вознаграждения лизингодателя-налогоплательщика Республики Казахстан в счете-фактуре должна быть выделена отдельной строкой.</w:t>
      </w:r>
    </w:p>
    <w:p w:rsidR="00000000" w:rsidRDefault="00A228E1">
      <w:pPr>
        <w:ind w:firstLine="400"/>
        <w:jc w:val="both"/>
      </w:pPr>
      <w:r>
        <w:rPr>
          <w:rStyle w:val="s0"/>
        </w:rPr>
        <w:t> </w:t>
      </w:r>
    </w:p>
    <w:p w:rsidR="00000000" w:rsidRDefault="00A228E1">
      <w:pPr>
        <w:ind w:left="1200" w:hanging="800"/>
        <w:jc w:val="both"/>
      </w:pPr>
      <w:bookmarkStart w:id="534" w:name="SUB276180000"/>
      <w:bookmarkEnd w:id="534"/>
      <w:r>
        <w:rPr>
          <w:rStyle w:val="s1"/>
        </w:rPr>
        <w:t>Статья 276-18. Особенности определения плательщик</w:t>
      </w:r>
      <w:r>
        <w:rPr>
          <w:rStyle w:val="s1"/>
        </w:rPr>
        <w:t>ов налога на добавленную стоимость при импорте товаров</w:t>
      </w:r>
    </w:p>
    <w:p w:rsidR="00000000" w:rsidRDefault="00A228E1">
      <w:pPr>
        <w:ind w:firstLine="400"/>
        <w:jc w:val="both"/>
      </w:pPr>
      <w:r>
        <w:rPr>
          <w:rStyle w:val="s0"/>
        </w:rPr>
        <w:t>1.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уплата налога на доб</w:t>
      </w:r>
      <w:r>
        <w:rPr>
          <w:rStyle w:val="s0"/>
        </w:rPr>
        <w:t>авленную стоимость осуществляется налогоплательщиком Республики Казахстан, на территорию которой импортированы товары, - собственником товаров либо комиссионером, поверенным (оператором).</w:t>
      </w:r>
    </w:p>
    <w:p w:rsidR="00000000" w:rsidRDefault="00A228E1">
      <w:pPr>
        <w:ind w:firstLine="400"/>
        <w:jc w:val="both"/>
      </w:pPr>
      <w:r>
        <w:rPr>
          <w:rStyle w:val="s0"/>
        </w:rPr>
        <w:t>В целях настоящей главы под собственником товаров следует понимать л</w:t>
      </w:r>
      <w:r>
        <w:rPr>
          <w:rStyle w:val="s0"/>
        </w:rPr>
        <w:t>ицо, которое обладает правом собственности на товары или к которому переход права собственности на товары предусматривается договором (контрактом).</w:t>
      </w:r>
    </w:p>
    <w:p w:rsidR="00000000" w:rsidRDefault="00A228E1">
      <w:pPr>
        <w:ind w:firstLine="400"/>
        <w:jc w:val="both"/>
      </w:pPr>
      <w:bookmarkStart w:id="535" w:name="SUB276180200"/>
      <w:bookmarkEnd w:id="535"/>
      <w:r>
        <w:rPr>
          <w:rStyle w:val="s0"/>
        </w:rPr>
        <w:t>2. В случае, если товары приобретаются налогоплательщиком Республики Казахстан на основании договора (контра</w:t>
      </w:r>
      <w:r>
        <w:rPr>
          <w:rStyle w:val="s0"/>
        </w:rPr>
        <w:t>кта) с налогоплательщиком другого государства - члена Таможенного союза и при этом товары импортируются с территории третьего государства - члена Таможенного союза, налог на добавленную стоимость уплачивается налогоплательщиком Республики Казахстан, на тер</w:t>
      </w:r>
      <w:r>
        <w:rPr>
          <w:rStyle w:val="s0"/>
        </w:rPr>
        <w:t>риторию которой импортированы товары, - собственником товаров.</w:t>
      </w:r>
    </w:p>
    <w:p w:rsidR="00000000" w:rsidRDefault="00A228E1">
      <w:pPr>
        <w:ind w:firstLine="400"/>
        <w:jc w:val="both"/>
      </w:pPr>
      <w:r>
        <w:rPr>
          <w:rStyle w:val="s0"/>
        </w:rPr>
        <w:t>3. В случае, если товары реализуются налогоплательщиком одного государства - члена Таможенного союза на основании договора комиссии, поручения налогоплательщику Республики Казахстан и импортиру</w:t>
      </w:r>
      <w:r>
        <w:rPr>
          <w:rStyle w:val="s0"/>
        </w:rPr>
        <w:t>ются с территории третьего государства - члена Таможенного союза, уплата налога на добавленную стоимость осуществляется налогоплательщиком Республики Казахстан, на территорию которой импортированы товары, - комиссионером, поверенным.</w:t>
      </w:r>
    </w:p>
    <w:p w:rsidR="00000000" w:rsidRDefault="00A228E1">
      <w:pPr>
        <w:jc w:val="both"/>
      </w:pPr>
      <w:r>
        <w:rPr>
          <w:rStyle w:val="s3"/>
        </w:rPr>
        <w:t>В пункт 4 внесены изме</w:t>
      </w:r>
      <w:r>
        <w:rPr>
          <w:rStyle w:val="s3"/>
        </w:rPr>
        <w:t xml:space="preserve">нения в соответствии с </w:t>
      </w:r>
      <w:hyperlink r:id="rId4426" w:anchor="sub_id=801" w:history="1">
        <w:r>
          <w:rPr>
            <w:rStyle w:val="a3"/>
            <w:i/>
            <w:iCs/>
          </w:rPr>
          <w:t>Законом</w:t>
        </w:r>
      </w:hyperlink>
      <w:r>
        <w:rPr>
          <w:rStyle w:val="s3"/>
        </w:rPr>
        <w:t xml:space="preserve"> РК от 05.07.11 г. № 452-IV (введены в действие с 1 января 2012 г.) (</w:t>
      </w:r>
      <w:hyperlink r:id="rId4427" w:anchor="sub_id=276180400" w:history="1">
        <w:r>
          <w:rPr>
            <w:rStyle w:val="a3"/>
            <w:i/>
            <w:iCs/>
          </w:rPr>
          <w:t>см. стар. ред.</w:t>
        </w:r>
      </w:hyperlink>
      <w:r>
        <w:rPr>
          <w:rStyle w:val="s3"/>
        </w:rPr>
        <w:t xml:space="preserve">); изложен в редакции </w:t>
      </w:r>
      <w:hyperlink r:id="rId4428" w:anchor="sub_id=27618" w:history="1">
        <w:r>
          <w:rPr>
            <w:rStyle w:val="a3"/>
            <w:i/>
            <w:iCs/>
          </w:rPr>
          <w:t>Закона</w:t>
        </w:r>
      </w:hyperlink>
      <w:r>
        <w:rPr>
          <w:rStyle w:val="s3"/>
        </w:rPr>
        <w:t xml:space="preserve"> РК от 29.09.14 г. № 239-V (</w:t>
      </w:r>
      <w:hyperlink r:id="rId4429" w:anchor="sub_id=276180400" w:history="1">
        <w:r>
          <w:rPr>
            <w:rStyle w:val="a3"/>
            <w:i/>
            <w:iCs/>
          </w:rPr>
          <w:t>см. стар. ред.</w:t>
        </w:r>
      </w:hyperlink>
      <w:r>
        <w:rPr>
          <w:rStyle w:val="s3"/>
        </w:rPr>
        <w:t>)</w:t>
      </w:r>
    </w:p>
    <w:p w:rsidR="00000000" w:rsidRDefault="00A228E1">
      <w:pPr>
        <w:ind w:firstLine="400"/>
        <w:jc w:val="both"/>
      </w:pPr>
      <w:r>
        <w:rPr>
          <w:rStyle w:val="s0"/>
        </w:rPr>
        <w:t>4. В случае, если налогоплательщик Республики Казахстан приобретает на выставочно-ярмарочной торговле, организованной другим налогоплательщиком Республики Казахстан, товары, ранее импортированные на территорию Республики Казахстан налогоплательщиком другог</w:t>
      </w:r>
      <w:r>
        <w:rPr>
          <w:rStyle w:val="s0"/>
        </w:rPr>
        <w:t>о государства-члена Таможенного союза, по которым не был уплачен налог на добавленную стоимость, уплата налога на добавленную стоимость осуществляется налогоплательщиком Республики Казахстан, собственником товаров либо комиссионером, поверенным (оператором</w:t>
      </w:r>
      <w:r>
        <w:rPr>
          <w:rStyle w:val="s0"/>
        </w:rPr>
        <w:t>), если иное не предусмотрено настоящим пунктом.</w:t>
      </w:r>
    </w:p>
    <w:p w:rsidR="00000000" w:rsidRDefault="00A228E1">
      <w:pPr>
        <w:ind w:firstLine="400"/>
        <w:jc w:val="both"/>
      </w:pPr>
      <w:r>
        <w:rPr>
          <w:rStyle w:val="s0"/>
        </w:rPr>
        <w:t>При приобретении налогоплательщиком Республики Казахстан на выставочно-ярмарочной торговле, организованной налогоплательщиком Республики Казахстан, товаров, ранее импортированных на территорию Республики Каз</w:t>
      </w:r>
      <w:r>
        <w:rPr>
          <w:rStyle w:val="s0"/>
        </w:rPr>
        <w:t>ахстан с территории государств-членов Таможенного союза, по которым не был уплачен налог на добавленную стоимость, уплата налога на добавленную стоимость осуществляется собственником товаров при наличии договоров (контрактов) с нерезидентом на их куплю-про</w:t>
      </w:r>
      <w:r>
        <w:rPr>
          <w:rStyle w:val="s0"/>
        </w:rPr>
        <w:t>дажу.</w:t>
      </w:r>
    </w:p>
    <w:p w:rsidR="00000000" w:rsidRDefault="00A228E1">
      <w:pPr>
        <w:ind w:firstLine="400"/>
        <w:jc w:val="both"/>
      </w:pPr>
      <w:r>
        <w:rPr>
          <w:rStyle w:val="s0"/>
        </w:rPr>
        <w:t>При отсутствии договоров (контрактов) на куплю-продажу товаров уплата налога на добавленную стоимость по таким товарам осуществляется налогоплательщиком Республики Казахстан, организовавшим выставочно-ярмарочную торговлю.</w:t>
      </w:r>
    </w:p>
    <w:p w:rsidR="00000000" w:rsidRDefault="00A228E1">
      <w:pPr>
        <w:ind w:firstLine="400"/>
        <w:jc w:val="both"/>
      </w:pPr>
      <w:r>
        <w:rPr>
          <w:rStyle w:val="s0"/>
        </w:rPr>
        <w:t xml:space="preserve">Налогоплательщик Республики </w:t>
      </w:r>
      <w:r>
        <w:rPr>
          <w:rStyle w:val="s0"/>
        </w:rPr>
        <w:t xml:space="preserve">Казахстан, организующий выставочно-ярмарочную торговлю, обязан письменно уведомить о проведении такой торговли налоговый орган по месту нахождения за десять рабочих дней до начала ее проведения с приложением списка участников торговли из государств-членов </w:t>
      </w:r>
      <w:r>
        <w:rPr>
          <w:rStyle w:val="s0"/>
        </w:rPr>
        <w:t>Таможенного союза.</w:t>
      </w:r>
    </w:p>
    <w:p w:rsidR="00000000" w:rsidRDefault="00A228E1">
      <w:pPr>
        <w:ind w:firstLine="400"/>
        <w:jc w:val="both"/>
      </w:pPr>
      <w:hyperlink r:id="rId4430" w:history="1">
        <w:r>
          <w:rPr>
            <w:rStyle w:val="a3"/>
          </w:rPr>
          <w:t>Порядок</w:t>
        </w:r>
      </w:hyperlink>
      <w:r>
        <w:rPr>
          <w:rStyle w:val="s0"/>
        </w:rPr>
        <w:t xml:space="preserve"> контроля за уплатой налога на добавленную стоимость по выставочно-ярмарочной торговле определяется уполномоченным органом.</w:t>
      </w:r>
    </w:p>
    <w:p w:rsidR="00000000" w:rsidRDefault="00A228E1">
      <w:pPr>
        <w:jc w:val="both"/>
      </w:pPr>
      <w:r>
        <w:rPr>
          <w:rStyle w:val="s3"/>
        </w:rPr>
        <w:t>Статья дополнена пунктом 4-1 в соответств</w:t>
      </w:r>
      <w:r>
        <w:rPr>
          <w:rStyle w:val="s3"/>
        </w:rPr>
        <w:t xml:space="preserve">ии с </w:t>
      </w:r>
      <w:hyperlink r:id="rId4431" w:anchor="sub_id=27618"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4-1. В случае если налогоплательщик Республики Казахстан приобретает товары, ранее импортирова</w:t>
      </w:r>
      <w:r>
        <w:rPr>
          <w:rStyle w:val="s0"/>
        </w:rPr>
        <w:t>нные на территорию Республики Казахстан комиссионером, поверенным (оператором), являющимся налогоплательщиком Республики Казахстан, по договору (контракту) комиссии, поручения с налогоплательщиком другого государства-члена Таможенного союза, косвенные нало</w:t>
      </w:r>
      <w:r>
        <w:rPr>
          <w:rStyle w:val="s0"/>
        </w:rPr>
        <w:t>ги по которым не были уплачены, то уплата косвенных налогов осуществляется налогоплательщиком Республики Казахстан - собственником товаров либо комиссионером, поверенным (оператором), импортировавшими товары.</w:t>
      </w:r>
    </w:p>
    <w:p w:rsidR="00000000" w:rsidRDefault="00A228E1">
      <w:pPr>
        <w:ind w:firstLine="400"/>
        <w:jc w:val="both"/>
      </w:pPr>
      <w:r>
        <w:rPr>
          <w:rStyle w:val="s0"/>
        </w:rPr>
        <w:t>5. В случае, если товары приобретаются на основ</w:t>
      </w:r>
      <w:r>
        <w:rPr>
          <w:rStyle w:val="s0"/>
        </w:rPr>
        <w:t>ании договора между налогоплательщиком Республики Казахстан и налогоплательщиком государства, не являющегося членом Таможенного союза, и при этом товары импортируются с территории другого государства - члена Таможенного союза, налог на добавленную стоимост</w:t>
      </w:r>
      <w:r>
        <w:rPr>
          <w:rStyle w:val="s0"/>
        </w:rPr>
        <w:t>ь уплачивается налогоплательщиком Республики Казахстан, на территорию которого импортированы товары, - собственником товаров либо комиссионером, поверенным (оператором).</w:t>
      </w:r>
    </w:p>
    <w:p w:rsidR="00000000" w:rsidRDefault="00A228E1">
      <w:pPr>
        <w:ind w:firstLine="400"/>
        <w:jc w:val="both"/>
      </w:pPr>
      <w:r>
        <w:rPr>
          <w:rStyle w:val="s0"/>
        </w:rPr>
        <w:t> </w:t>
      </w:r>
    </w:p>
    <w:p w:rsidR="00000000" w:rsidRDefault="00A228E1">
      <w:pPr>
        <w:ind w:left="1200" w:hanging="800"/>
        <w:jc w:val="both"/>
      </w:pPr>
      <w:bookmarkStart w:id="536" w:name="SUB276190000"/>
      <w:bookmarkEnd w:id="536"/>
      <w:r>
        <w:rPr>
          <w:rStyle w:val="s1"/>
        </w:rPr>
        <w:t>Статья 276-19. Особенности исчисления налога на добавленную стоимость при импорте то</w:t>
      </w:r>
      <w:r>
        <w:rPr>
          <w:rStyle w:val="s1"/>
        </w:rPr>
        <w:t>варов на территорию Республики Казахстан по договорам комиссии, поручения в Таможенном союзе</w:t>
      </w:r>
    </w:p>
    <w:p w:rsidR="00000000" w:rsidRDefault="00A228E1">
      <w:pPr>
        <w:ind w:firstLine="400"/>
        <w:jc w:val="both"/>
      </w:pPr>
      <w:r>
        <w:rPr>
          <w:rStyle w:val="s0"/>
        </w:rPr>
        <w:t>1. При ввозе товаров на территорию Республики Казахстан комиссионером (поверенным) на основе договоров комиссии (поручения) обязанность по исчислению и перечислени</w:t>
      </w:r>
      <w:r>
        <w:rPr>
          <w:rStyle w:val="s0"/>
        </w:rPr>
        <w:t>ю в бюджет налога на добавленную стоимость по импортированным товарам возлагается на комиссионера (поверенного).</w:t>
      </w:r>
    </w:p>
    <w:p w:rsidR="00000000" w:rsidRDefault="00A228E1">
      <w:pPr>
        <w:ind w:firstLine="400"/>
        <w:jc w:val="both"/>
      </w:pPr>
      <w:r>
        <w:rPr>
          <w:rStyle w:val="s0"/>
        </w:rPr>
        <w:t>При этом суммы налога на добавленную стоимость, уплаченные комиссионером (поверенным) по товарам, импортированным на территорию Республики Каза</w:t>
      </w:r>
      <w:r>
        <w:rPr>
          <w:rStyle w:val="s0"/>
        </w:rPr>
        <w:t xml:space="preserve">хстан, подлежат отнесению в зачет покупателем таких товаров на основании счета-фактуры, выставленного комиссионером (поверенным) в адрес покупателя, а также копии </w:t>
      </w:r>
      <w:hyperlink r:id="rId4432" w:history="1">
        <w:r>
          <w:rPr>
            <w:rStyle w:val="a3"/>
          </w:rPr>
          <w:t>декларации</w:t>
        </w:r>
      </w:hyperlink>
      <w:r>
        <w:rPr>
          <w:rStyle w:val="s0"/>
        </w:rPr>
        <w:t xml:space="preserve"> по косвенным н</w:t>
      </w:r>
      <w:r>
        <w:rPr>
          <w:rStyle w:val="s0"/>
        </w:rPr>
        <w:t xml:space="preserve">алогам по импортированным товарам и копии </w:t>
      </w:r>
      <w:hyperlink r:id="rId4433" w:history="1">
        <w:r>
          <w:rPr>
            <w:rStyle w:val="a3"/>
          </w:rPr>
          <w:t>заявления</w:t>
        </w:r>
      </w:hyperlink>
      <w:r>
        <w:rPr>
          <w:rStyle w:val="s0"/>
        </w:rPr>
        <w:t xml:space="preserve"> о ввозе товаров и уплате косвенных налогов, содержащего отметку налогового органа, предусмотренную </w:t>
      </w:r>
      <w:hyperlink w:anchor="sub276200700" w:history="1">
        <w:r>
          <w:rPr>
            <w:rStyle w:val="a3"/>
          </w:rPr>
          <w:t>пу</w:t>
        </w:r>
        <w:r>
          <w:rPr>
            <w:rStyle w:val="a3"/>
          </w:rPr>
          <w:t>нктом 7 статьи 276-20</w:t>
        </w:r>
      </w:hyperlink>
      <w:r>
        <w:rPr>
          <w:rStyle w:val="s0"/>
        </w:rPr>
        <w:t xml:space="preserve"> настоящего Кодекса.</w:t>
      </w:r>
    </w:p>
    <w:p w:rsidR="00000000" w:rsidRDefault="00A228E1">
      <w:pPr>
        <w:ind w:firstLine="400"/>
        <w:jc w:val="both"/>
      </w:pPr>
      <w:r>
        <w:rPr>
          <w:rStyle w:val="s0"/>
        </w:rPr>
        <w:t>2. Реализация товаров, выполнение работ или оказание услуг комиссионером от своего имени и за счет комитента не являются оборотом по реализации комиссионера.</w:t>
      </w:r>
    </w:p>
    <w:p w:rsidR="00000000" w:rsidRDefault="00A228E1">
      <w:pPr>
        <w:ind w:firstLine="400"/>
        <w:jc w:val="both"/>
      </w:pPr>
      <w:r>
        <w:rPr>
          <w:rStyle w:val="s0"/>
        </w:rPr>
        <w:t>3. Реализация товаров, выполнение работ или оказание усл</w:t>
      </w:r>
      <w:r>
        <w:rPr>
          <w:rStyle w:val="s0"/>
        </w:rPr>
        <w:t>уг поверенным от имени и за счет доверителя не являются оборотом по реализации поверенного.</w:t>
      </w:r>
    </w:p>
    <w:p w:rsidR="00000000" w:rsidRDefault="00A228E1">
      <w:pPr>
        <w:ind w:firstLine="400"/>
        <w:jc w:val="both"/>
      </w:pPr>
      <w:r>
        <w:rPr>
          <w:rStyle w:val="s0"/>
        </w:rPr>
        <w:t>4. Выписка счетов-фактур по товарам, ввезенным на территорию Республики Казахстан по договорам комиссии (поручения), заключенным между комитентом (доверителем) - на</w:t>
      </w:r>
      <w:r>
        <w:rPr>
          <w:rStyle w:val="s0"/>
        </w:rPr>
        <w:t>логоплательщиком государства - члена Таможенного союза и комиссионером (поверенным) налогоплательщиком Республики Казахстан, реализующим товары на территории Республики Казахстан, осуществляется комиссионером (поверенным). При этом счет-фактура выписываетс</w:t>
      </w:r>
      <w:r>
        <w:rPr>
          <w:rStyle w:val="s0"/>
        </w:rPr>
        <w:t>я с указанием статуса поставщика - «комиссионер» («поверенный»).</w:t>
      </w:r>
    </w:p>
    <w:p w:rsidR="00000000" w:rsidRDefault="00A228E1">
      <w:pPr>
        <w:ind w:firstLine="400"/>
        <w:jc w:val="both"/>
      </w:pPr>
      <w:r>
        <w:rPr>
          <w:rStyle w:val="s0"/>
        </w:rPr>
        <w:t xml:space="preserve">В счете-фактуре, выписываемом комиссионером (поверенным) покупателю, должны быть указаны реквизиты, установленные </w:t>
      </w:r>
      <w:hyperlink w:anchor="sub2630500" w:history="1">
        <w:r>
          <w:rPr>
            <w:rStyle w:val="a3"/>
          </w:rPr>
          <w:t>подпунктами 1) - 6) пункта 5 статьи 263</w:t>
        </w:r>
      </w:hyperlink>
      <w:r>
        <w:rPr>
          <w:rStyle w:val="s0"/>
        </w:rPr>
        <w:t xml:space="preserve"> наст</w:t>
      </w:r>
      <w:r>
        <w:rPr>
          <w:rStyle w:val="s0"/>
        </w:rPr>
        <w:t>оящего Кодекса, стоимость товаров без учета налога на добавленную стоимость, а также номер и дата заявления о ввозе товаров и уплате косвенных налогов, прилагаемого к счету-фактуре.</w:t>
      </w:r>
    </w:p>
    <w:p w:rsidR="00000000" w:rsidRDefault="00A228E1">
      <w:pPr>
        <w:ind w:firstLine="400"/>
        <w:jc w:val="both"/>
      </w:pPr>
      <w:r>
        <w:rPr>
          <w:rStyle w:val="s0"/>
        </w:rPr>
        <w:t>Сумма налога на добавленную стоимость, уплаченного комиссионером (поверенн</w:t>
      </w:r>
      <w:r>
        <w:rPr>
          <w:rStyle w:val="s0"/>
        </w:rPr>
        <w:t>ым) по импортируемым товарам, в счете-фактуре выделяется отдельной строкой.</w:t>
      </w:r>
    </w:p>
    <w:p w:rsidR="00000000" w:rsidRDefault="00A228E1">
      <w:pPr>
        <w:ind w:firstLine="400"/>
        <w:jc w:val="both"/>
      </w:pPr>
      <w:r>
        <w:rPr>
          <w:rStyle w:val="s0"/>
        </w:rPr>
        <w:t>К такому счету-фактуре прилагаются полученные от комиссионера (поверенного) копия заявления о ввозе товаров и уплате косвенных налогов и копия декларации по косвенным налогам по им</w:t>
      </w:r>
      <w:r>
        <w:rPr>
          <w:rStyle w:val="s0"/>
        </w:rPr>
        <w:t>портированным товарам, являющаяся основанием для отнесения в зачет налога на добавленную стоимость, уплаченного при импорте товаров комиссионером (поверенным).</w:t>
      </w:r>
    </w:p>
    <w:p w:rsidR="00000000" w:rsidRDefault="00A228E1">
      <w:pPr>
        <w:ind w:firstLine="400"/>
        <w:jc w:val="both"/>
      </w:pPr>
      <w:r>
        <w:rPr>
          <w:rStyle w:val="s0"/>
        </w:rPr>
        <w:t>Налог на добавленную стоимость по импортированным товарам, уплаченный комиссионером (поверенным)</w:t>
      </w:r>
      <w:r>
        <w:rPr>
          <w:rStyle w:val="s0"/>
        </w:rPr>
        <w:t xml:space="preserve"> при импорте товаров на территорию Республики Казахстан, не подлежит отнесению в зачет комиссионером (поверенным).</w:t>
      </w:r>
    </w:p>
    <w:p w:rsidR="00000000" w:rsidRDefault="00A228E1">
      <w:pPr>
        <w:ind w:firstLine="400"/>
        <w:jc w:val="both"/>
      </w:pPr>
      <w:r>
        <w:rPr>
          <w:rStyle w:val="s0"/>
        </w:rPr>
        <w:t>5. Датой совершения облагаемого импорта при ввозе товаров на территорию Республики Казахстан на основании договоров комиссии (поручения) явля</w:t>
      </w:r>
      <w:r>
        <w:rPr>
          <w:rStyle w:val="s0"/>
        </w:rPr>
        <w:t>ется дата принятия на учет комиссионером (поверенным) импортированных товаров.</w:t>
      </w:r>
    </w:p>
    <w:p w:rsidR="00000000" w:rsidRDefault="00A228E1">
      <w:pPr>
        <w:ind w:firstLine="400"/>
        <w:jc w:val="both"/>
      </w:pPr>
      <w:r>
        <w:rPr>
          <w:rStyle w:val="s0"/>
        </w:rPr>
        <w:t>Для целей настоящего пункта датой принятия на учет является дата составления первичного документа, составленного комитентом (доверителем) в адрес комиссионера (поверенного), под</w:t>
      </w:r>
      <w:r>
        <w:rPr>
          <w:rStyle w:val="s0"/>
        </w:rPr>
        <w:t>тверждающего передачу товаров.</w:t>
      </w:r>
    </w:p>
    <w:p w:rsidR="00000000" w:rsidRDefault="00A228E1">
      <w:pPr>
        <w:jc w:val="both"/>
      </w:pPr>
      <w:r>
        <w:rPr>
          <w:rStyle w:val="s3"/>
        </w:rPr>
        <w:t xml:space="preserve">Пункт 6 изложен в редакции </w:t>
      </w:r>
      <w:hyperlink r:id="rId4434" w:anchor="sub_id=27619" w:history="1">
        <w:r>
          <w:rPr>
            <w:rStyle w:val="a3"/>
            <w:i/>
            <w:iCs/>
          </w:rPr>
          <w:t>Закона</w:t>
        </w:r>
      </w:hyperlink>
      <w:r>
        <w:rPr>
          <w:rStyle w:val="s3"/>
        </w:rPr>
        <w:t xml:space="preserve"> РК от 26.12.12 г. № 61-V (введено в действие с 1 января 2013 г.) (</w:t>
      </w:r>
      <w:hyperlink r:id="rId4435" w:anchor="sub_id=276190600" w:history="1">
        <w:r>
          <w:rPr>
            <w:rStyle w:val="a3"/>
            <w:i/>
            <w:iCs/>
          </w:rPr>
          <w:t>см. стар. ред.</w:t>
        </w:r>
      </w:hyperlink>
      <w:r>
        <w:rPr>
          <w:rStyle w:val="s3"/>
        </w:rPr>
        <w:t>)</w:t>
      </w:r>
    </w:p>
    <w:p w:rsidR="00000000" w:rsidRDefault="00A228E1">
      <w:pPr>
        <w:ind w:firstLine="400"/>
        <w:jc w:val="both"/>
      </w:pPr>
      <w:r>
        <w:rPr>
          <w:rStyle w:val="s0"/>
        </w:rPr>
        <w:t>6. При реализации товаров, выполнении работ, оказании услуг на условиях, соответствующих условиям договора комиссии (поручения), размер облагаемого оборо</w:t>
      </w:r>
      <w:r>
        <w:rPr>
          <w:rStyle w:val="s0"/>
        </w:rPr>
        <w:t>та комиссионера (поверенного) определяется на основе вознаграждения по договору комиссии (поручения).</w:t>
      </w:r>
    </w:p>
    <w:p w:rsidR="00000000" w:rsidRDefault="00A228E1">
      <w:pPr>
        <w:ind w:firstLine="400"/>
        <w:jc w:val="both"/>
      </w:pPr>
      <w:r>
        <w:rPr>
          <w:rStyle w:val="s0"/>
        </w:rPr>
        <w:t> </w:t>
      </w:r>
    </w:p>
    <w:p w:rsidR="00000000" w:rsidRDefault="00A228E1">
      <w:pPr>
        <w:jc w:val="both"/>
      </w:pPr>
      <w:bookmarkStart w:id="537" w:name="SUB276200000"/>
      <w:bookmarkEnd w:id="537"/>
      <w:r>
        <w:rPr>
          <w:rStyle w:val="s3"/>
        </w:rPr>
        <w:t xml:space="preserve">Заголовок статьи 276-20 изложен в редакции </w:t>
      </w:r>
      <w:hyperlink r:id="rId4436" w:anchor="sub_id=27620" w:history="1">
        <w:r>
          <w:rPr>
            <w:rStyle w:val="a3"/>
            <w:i/>
            <w:iCs/>
          </w:rPr>
          <w:t>Закона</w:t>
        </w:r>
      </w:hyperlink>
      <w:r>
        <w:rPr>
          <w:rStyle w:val="s3"/>
        </w:rPr>
        <w:t xml:space="preserve"> РК от 28.11.14 г. №</w:t>
      </w:r>
      <w:r>
        <w:rPr>
          <w:rStyle w:val="s3"/>
        </w:rPr>
        <w:t xml:space="preserve"> 257-V (введено в действие с 1 января 2015 г.) (</w:t>
      </w:r>
      <w:hyperlink r:id="rId4437" w:anchor="sub_id=276200000" w:history="1">
        <w:r>
          <w:rPr>
            <w:rStyle w:val="a3"/>
            <w:i/>
            <w:iCs/>
          </w:rPr>
          <w:t>см. стар. ред.</w:t>
        </w:r>
      </w:hyperlink>
      <w:r>
        <w:rPr>
          <w:rStyle w:val="s3"/>
        </w:rPr>
        <w:t>)</w:t>
      </w:r>
    </w:p>
    <w:p w:rsidR="00000000" w:rsidRDefault="00A228E1">
      <w:pPr>
        <w:ind w:left="1200" w:hanging="800"/>
        <w:jc w:val="both"/>
      </w:pPr>
      <w:r>
        <w:rPr>
          <w:rStyle w:val="s1"/>
        </w:rPr>
        <w:t>Статья 276-20. Порядок исчисления и уплаты налога на добавленную стоимость при импорте товаров в Таможенн</w:t>
      </w:r>
      <w:r>
        <w:rPr>
          <w:rStyle w:val="s1"/>
        </w:rPr>
        <w:t>ом союзе</w:t>
      </w:r>
    </w:p>
    <w:p w:rsidR="00000000" w:rsidRDefault="00A228E1">
      <w:pPr>
        <w:ind w:firstLine="400"/>
        <w:jc w:val="both"/>
      </w:pPr>
      <w:r>
        <w:rPr>
          <w:rStyle w:val="s0"/>
        </w:rPr>
        <w:t xml:space="preserve">1. Если иное не установлено настоящей статьей, порядок исчисления и уплаты налога на добавленную стоимость в Таможенном союзе определяется в соответствии с </w:t>
      </w:r>
      <w:hyperlink w:anchor="sub2660000" w:history="1">
        <w:r>
          <w:rPr>
            <w:rStyle w:val="a3"/>
          </w:rPr>
          <w:t>главой 36</w:t>
        </w:r>
      </w:hyperlink>
      <w:r>
        <w:rPr>
          <w:rStyle w:val="s0"/>
        </w:rPr>
        <w:t xml:space="preserve"> настоящего Кодекса.</w:t>
      </w:r>
    </w:p>
    <w:p w:rsidR="00000000" w:rsidRDefault="00A228E1">
      <w:pPr>
        <w:ind w:firstLine="400"/>
        <w:jc w:val="both"/>
      </w:pPr>
      <w:r>
        <w:rPr>
          <w:rStyle w:val="s0"/>
        </w:rPr>
        <w:t>2. Исключен в соответствии с</w:t>
      </w:r>
      <w:r>
        <w:rPr>
          <w:rStyle w:val="s0"/>
        </w:rPr>
        <w:t xml:space="preserve"> </w:t>
      </w:r>
      <w:hyperlink r:id="rId4438" w:anchor="sub_id=27620" w:history="1">
        <w:r>
          <w:rPr>
            <w:rStyle w:val="a3"/>
          </w:rPr>
          <w:t>Законом</w:t>
        </w:r>
      </w:hyperlink>
      <w:r>
        <w:rPr>
          <w:rStyle w:val="s0"/>
        </w:rPr>
        <w:t xml:space="preserve"> РК от 28.11.14 г. № 257-V </w:t>
      </w:r>
      <w:r>
        <w:rPr>
          <w:rStyle w:val="s3"/>
        </w:rPr>
        <w:t>(введено в действие с 1 января 2015 г.) (</w:t>
      </w:r>
      <w:hyperlink r:id="rId4439" w:anchor="sub_id=276200200" w:history="1">
        <w:r>
          <w:rPr>
            <w:rStyle w:val="a3"/>
            <w:i/>
            <w:iCs/>
          </w:rPr>
          <w:t xml:space="preserve">см. стар. </w:t>
        </w:r>
        <w:r>
          <w:rPr>
            <w:rStyle w:val="a3"/>
            <w:i/>
            <w:iCs/>
          </w:rPr>
          <w:t>ред.</w:t>
        </w:r>
      </w:hyperlink>
      <w:r>
        <w:rPr>
          <w:rStyle w:val="s3"/>
        </w:rPr>
        <w:t>)</w:t>
      </w:r>
    </w:p>
    <w:p w:rsidR="00000000" w:rsidRDefault="00A228E1">
      <w:pPr>
        <w:jc w:val="both"/>
      </w:pPr>
      <w:bookmarkStart w:id="538" w:name="SUB276200300"/>
      <w:bookmarkEnd w:id="538"/>
      <w:r>
        <w:rPr>
          <w:rStyle w:val="s3"/>
        </w:rPr>
        <w:t xml:space="preserve">В пункт 3 внесены изменения в соответствии с </w:t>
      </w:r>
      <w:hyperlink r:id="rId4440" w:anchor="sub_id=27620" w:history="1">
        <w:r>
          <w:rPr>
            <w:rStyle w:val="a3"/>
            <w:i/>
            <w:iCs/>
          </w:rPr>
          <w:t>Законом</w:t>
        </w:r>
      </w:hyperlink>
      <w:r>
        <w:rPr>
          <w:rStyle w:val="s3"/>
        </w:rPr>
        <w:t xml:space="preserve"> РК от 21.07.11 г. № 467-IV </w:t>
      </w:r>
      <w:hyperlink r:id="rId4441" w:history="1">
        <w:r>
          <w:rPr>
            <w:rStyle w:val="a3"/>
            <w:rFonts w:ascii="Wingdings" w:hAnsi="Wingdings"/>
            <w:i/>
            <w:iCs/>
          </w:rPr>
          <w:t>+</w:t>
        </w:r>
      </w:hyperlink>
      <w:r>
        <w:rPr>
          <w:rStyle w:val="s3"/>
        </w:rPr>
        <w:t xml:space="preserve"> (введены в действие </w:t>
      </w:r>
      <w:r>
        <w:rPr>
          <w:rStyle w:val="s3"/>
        </w:rPr>
        <w:t>с 1 июля 2011 г.) (</w:t>
      </w:r>
      <w:hyperlink r:id="rId4442" w:anchor="sub_id=276200300" w:history="1">
        <w:r>
          <w:rPr>
            <w:rStyle w:val="a3"/>
            <w:i/>
            <w:iCs/>
          </w:rPr>
          <w:t>см. стар. ред.</w:t>
        </w:r>
      </w:hyperlink>
      <w:r>
        <w:rPr>
          <w:rStyle w:val="s3"/>
        </w:rPr>
        <w:t xml:space="preserve">); </w:t>
      </w:r>
      <w:hyperlink r:id="rId4443" w:anchor="sub_id=27620" w:history="1">
        <w:r>
          <w:rPr>
            <w:rStyle w:val="a3"/>
            <w:i/>
            <w:iCs/>
          </w:rPr>
          <w:t>Законом</w:t>
        </w:r>
      </w:hyperlink>
      <w:r>
        <w:rPr>
          <w:rStyle w:val="s3"/>
        </w:rPr>
        <w:t xml:space="preserve"> РК от 28.11.14 г. № 257-V (введено в дейст</w:t>
      </w:r>
      <w:r>
        <w:rPr>
          <w:rStyle w:val="s3"/>
        </w:rPr>
        <w:t>вие с 1 января 2015 г.) (</w:t>
      </w:r>
      <w:hyperlink r:id="rId4444" w:anchor="sub_id=276200300" w:history="1">
        <w:r>
          <w:rPr>
            <w:rStyle w:val="a3"/>
            <w:i/>
            <w:iCs/>
          </w:rPr>
          <w:t>см. стар. ред.</w:t>
        </w:r>
      </w:hyperlink>
      <w:r>
        <w:rPr>
          <w:rStyle w:val="s3"/>
        </w:rPr>
        <w:t>)</w:t>
      </w:r>
    </w:p>
    <w:p w:rsidR="00000000" w:rsidRDefault="00A228E1">
      <w:pPr>
        <w:ind w:firstLine="400"/>
        <w:jc w:val="both"/>
      </w:pPr>
      <w:r>
        <w:rPr>
          <w:rStyle w:val="s0"/>
        </w:rPr>
        <w:t>3. При импорте товаров, в том числе товаров, являющихся продуктами переработки давальческого сырья, на территорию Республики Казахстан с территории государств-членов Таможенного союза налогоплательщик обязан представить в налоговый орган по месту нахождени</w:t>
      </w:r>
      <w:r>
        <w:rPr>
          <w:rStyle w:val="s0"/>
        </w:rPr>
        <w:t xml:space="preserve">я (жительства) </w:t>
      </w:r>
      <w:hyperlink r:id="rId4445" w:history="1">
        <w:r>
          <w:rPr>
            <w:rStyle w:val="a3"/>
          </w:rPr>
          <w:t>декларацию</w:t>
        </w:r>
      </w:hyperlink>
      <w:r>
        <w:rPr>
          <w:rStyle w:val="s0"/>
        </w:rPr>
        <w:t xml:space="preserve"> по косвенным налогам по импортированным товарам, в том числе по договорам (контрактам) лизинга, на бумажном носителе и в электронном виде либо электронном виде не</w:t>
      </w:r>
      <w:r>
        <w:rPr>
          <w:rStyle w:val="s0"/>
        </w:rPr>
        <w:t xml:space="preserve"> позднее 20 числа месяца, следующего за налоговым периодом, если иное не установлено настоящим пунктом.</w:t>
      </w:r>
    </w:p>
    <w:p w:rsidR="00000000" w:rsidRDefault="00A228E1">
      <w:pPr>
        <w:jc w:val="both"/>
      </w:pPr>
      <w:hyperlink r:id="rId4446" w:history="1">
        <w:r>
          <w:rPr>
            <w:rStyle w:val="a3"/>
            <w:rFonts w:ascii="Wingdings" w:hAnsi="Wingdings"/>
            <w:i/>
            <w:iCs/>
          </w:rPr>
          <w:t>*</w:t>
        </w:r>
      </w:hyperlink>
    </w:p>
    <w:p w:rsidR="00000000" w:rsidRDefault="00A228E1">
      <w:pPr>
        <w:ind w:firstLine="400"/>
        <w:jc w:val="both"/>
      </w:pPr>
      <w:r>
        <w:rPr>
          <w:rStyle w:val="s0"/>
        </w:rPr>
        <w:t>Одновременно с декларацией по косвенным налогам по импортированным товарам налогоп</w:t>
      </w:r>
      <w:r>
        <w:rPr>
          <w:rStyle w:val="s0"/>
        </w:rPr>
        <w:t>лательщик представляет в налоговый орган следующие документы:</w:t>
      </w:r>
    </w:p>
    <w:p w:rsidR="00000000" w:rsidRDefault="00A228E1">
      <w:pPr>
        <w:jc w:val="both"/>
      </w:pPr>
      <w:r>
        <w:rPr>
          <w:rStyle w:val="s3"/>
        </w:rPr>
        <w:t xml:space="preserve">В подпункт 1 внесены изменения в соответствии с </w:t>
      </w:r>
      <w:hyperlink r:id="rId4447" w:anchor="sub_id=801" w:history="1">
        <w:r>
          <w:rPr>
            <w:rStyle w:val="a3"/>
            <w:i/>
            <w:iCs/>
          </w:rPr>
          <w:t>Законом</w:t>
        </w:r>
      </w:hyperlink>
      <w:r>
        <w:rPr>
          <w:rStyle w:val="s3"/>
        </w:rPr>
        <w:t xml:space="preserve"> РК от 05.07.11 г. № 452-IV (введены в действие с 1 января</w:t>
      </w:r>
      <w:r>
        <w:rPr>
          <w:rStyle w:val="s3"/>
        </w:rPr>
        <w:t xml:space="preserve"> 2012 г.) (</w:t>
      </w:r>
      <w:hyperlink r:id="rId4448" w:anchor="sub_id=276200300" w:history="1">
        <w:r>
          <w:rPr>
            <w:rStyle w:val="a3"/>
            <w:i/>
            <w:iCs/>
          </w:rPr>
          <w:t>см. стар. ред.</w:t>
        </w:r>
      </w:hyperlink>
      <w:r>
        <w:rPr>
          <w:rStyle w:val="s3"/>
        </w:rPr>
        <w:t xml:space="preserve">); изложен в редакции </w:t>
      </w:r>
      <w:hyperlink r:id="rId4449" w:anchor="sub_id=27620" w:history="1">
        <w:r>
          <w:rPr>
            <w:rStyle w:val="a3"/>
            <w:i/>
            <w:iCs/>
          </w:rPr>
          <w:t>Закона</w:t>
        </w:r>
      </w:hyperlink>
      <w:r>
        <w:rPr>
          <w:rStyle w:val="s3"/>
        </w:rPr>
        <w:t xml:space="preserve"> РК от 05.12.13 г. № 152-V (введе</w:t>
      </w:r>
      <w:r>
        <w:rPr>
          <w:rStyle w:val="s3"/>
        </w:rPr>
        <w:t>но в действие с 1 декабря 2013 г.) (</w:t>
      </w:r>
      <w:hyperlink r:id="rId4450" w:anchor="sub_id=276200300" w:history="1">
        <w:r>
          <w:rPr>
            <w:rStyle w:val="a3"/>
            <w:i/>
            <w:iCs/>
          </w:rPr>
          <w:t>см. стар. ред.</w:t>
        </w:r>
      </w:hyperlink>
      <w:r>
        <w:rPr>
          <w:rStyle w:val="s3"/>
        </w:rPr>
        <w:t xml:space="preserve">); </w:t>
      </w:r>
      <w:hyperlink r:id="rId4451" w:anchor="sub_id=27620" w:history="1">
        <w:r>
          <w:rPr>
            <w:rStyle w:val="a3"/>
            <w:i/>
            <w:iCs/>
          </w:rPr>
          <w:t>Закона</w:t>
        </w:r>
      </w:hyperlink>
      <w:r>
        <w:rPr>
          <w:rStyle w:val="s3"/>
        </w:rPr>
        <w:t xml:space="preserve"> РК от 28.11.14 г. № 257-V </w:t>
      </w:r>
      <w:r>
        <w:rPr>
          <w:rStyle w:val="s3"/>
        </w:rPr>
        <w:t>(введено в действие с 1 января 2015 г.) (</w:t>
      </w:r>
      <w:hyperlink r:id="rId4452" w:anchor="sub_id=276200300" w:history="1">
        <w:r>
          <w:rPr>
            <w:rStyle w:val="a3"/>
            <w:i/>
            <w:iCs/>
          </w:rPr>
          <w:t>см. стар. ред.</w:t>
        </w:r>
      </w:hyperlink>
      <w:r>
        <w:rPr>
          <w:rStyle w:val="s3"/>
        </w:rPr>
        <w:t>)</w:t>
      </w:r>
    </w:p>
    <w:p w:rsidR="00000000" w:rsidRDefault="00A228E1">
      <w:pPr>
        <w:ind w:firstLine="400"/>
        <w:jc w:val="both"/>
      </w:pPr>
      <w:r>
        <w:rPr>
          <w:rStyle w:val="s0"/>
        </w:rPr>
        <w:t>1) заявление (заявления) о ввозе товаров и уплате косвенных налогов на бумажном носителе (в четырех экземплярах)</w:t>
      </w:r>
      <w:r>
        <w:rPr>
          <w:rStyle w:val="s0"/>
        </w:rPr>
        <w:t xml:space="preserve"> и в электронном виде либо электронном виде.</w:t>
      </w:r>
    </w:p>
    <w:p w:rsidR="00000000" w:rsidRDefault="00A228E1">
      <w:pPr>
        <w:ind w:firstLine="400"/>
        <w:jc w:val="both"/>
      </w:pPr>
      <w:r>
        <w:rPr>
          <w:rStyle w:val="s0"/>
        </w:rPr>
        <w:t xml:space="preserve">Форма заявления о ввозе товаров и уплате косвенных налогов, </w:t>
      </w:r>
      <w:hyperlink r:id="rId4453" w:history="1">
        <w:r>
          <w:rPr>
            <w:rStyle w:val="a3"/>
          </w:rPr>
          <w:t>правила его заполнения и представления</w:t>
        </w:r>
      </w:hyperlink>
      <w:r>
        <w:rPr>
          <w:rStyle w:val="s0"/>
        </w:rPr>
        <w:t xml:space="preserve"> утверждаются уполномоченным органом;</w:t>
      </w:r>
    </w:p>
    <w:p w:rsidR="00000000" w:rsidRDefault="00A228E1">
      <w:pPr>
        <w:jc w:val="both"/>
      </w:pPr>
      <w:hyperlink r:id="rId4454" w:history="1">
        <w:r>
          <w:rPr>
            <w:rStyle w:val="a3"/>
            <w:rFonts w:ascii="Wingdings" w:hAnsi="Wingdings"/>
            <w:i/>
            <w:iCs/>
          </w:rPr>
          <w:t>*</w:t>
        </w:r>
      </w:hyperlink>
    </w:p>
    <w:p w:rsidR="00000000" w:rsidRDefault="00A228E1">
      <w:pPr>
        <w:ind w:firstLine="400"/>
        <w:jc w:val="both"/>
      </w:pPr>
      <w:r>
        <w:rPr>
          <w:rStyle w:val="s0"/>
        </w:rPr>
        <w:t>2) выписку банка, подтверждающую фактическую уплату косвенных налогов по импортированным товарам, и (или) иной платежный документ, предусмотренный банковским законодательством Республики Казахс</w:t>
      </w:r>
      <w:r>
        <w:rPr>
          <w:rStyle w:val="s0"/>
        </w:rPr>
        <w:t xml:space="preserve">тан, подтверждающий исполнение налогового обязательства по уплате косвенных налогов по импортированным товарам, или иной документ, выданный уполномоченным органом, подтверждающий предоставление налогоплательщику права на изменение срока уплаты налога, или </w:t>
      </w:r>
      <w:r>
        <w:rPr>
          <w:rStyle w:val="s0"/>
        </w:rPr>
        <w:t xml:space="preserve">документы, подтверждающие освобождение от налога на добавленную стоимость, с учетом требований </w:t>
      </w:r>
      <w:hyperlink w:anchor="sub276150000" w:history="1">
        <w:r>
          <w:rPr>
            <w:rStyle w:val="a3"/>
          </w:rPr>
          <w:t>статьи 276-15</w:t>
        </w:r>
      </w:hyperlink>
      <w:r>
        <w:rPr>
          <w:rStyle w:val="s0"/>
        </w:rPr>
        <w:t xml:space="preserve"> настоящего Кодекса.</w:t>
      </w:r>
    </w:p>
    <w:p w:rsidR="00000000" w:rsidRDefault="00A228E1">
      <w:pPr>
        <w:ind w:firstLine="400"/>
        <w:jc w:val="both"/>
      </w:pPr>
      <w:r>
        <w:rPr>
          <w:rStyle w:val="s0"/>
        </w:rPr>
        <w:t>При этом указанные документы не представляются при ином порядке уплаты налога на добавленную</w:t>
      </w:r>
      <w:r>
        <w:rPr>
          <w:rStyle w:val="s0"/>
        </w:rPr>
        <w:t xml:space="preserve"> стоимость, а также в случае наличия переплаты на лицевых счетах по налогу на добавленную стоимость по импортированным товарам, которая подлежит зачету в счет предстоящих платежей по налогу на добавленную стоимость по импортированным товарам при условии, ч</w:t>
      </w:r>
      <w:r>
        <w:rPr>
          <w:rStyle w:val="s0"/>
        </w:rPr>
        <w:t>то налогоплательщиком не подано заявление на зачет указанных сумм переплаты по другим видам налогов и платежей или возврат на расчетный счет.</w:t>
      </w:r>
    </w:p>
    <w:p w:rsidR="00000000" w:rsidRDefault="00A228E1">
      <w:pPr>
        <w:ind w:firstLine="400"/>
        <w:jc w:val="both"/>
      </w:pPr>
      <w:r>
        <w:rPr>
          <w:rStyle w:val="s0"/>
        </w:rPr>
        <w:t>По договорам (контрактам) лизинга указанные в настоящем подпункте документы представляются в срок, установленный в</w:t>
      </w:r>
      <w:r>
        <w:rPr>
          <w:rStyle w:val="s0"/>
        </w:rPr>
        <w:t xml:space="preserve"> настоящем пункте, по сроку лизингового платежа, предусмотренного договором (контрактом) лизинга, приходящегося на отчетный налоговый период;</w:t>
      </w:r>
    </w:p>
    <w:p w:rsidR="00000000" w:rsidRDefault="00A228E1">
      <w:pPr>
        <w:jc w:val="both"/>
      </w:pPr>
      <w:r>
        <w:rPr>
          <w:rStyle w:val="s3"/>
        </w:rPr>
        <w:t xml:space="preserve">Подпункт 3 изложен в редакции </w:t>
      </w:r>
      <w:hyperlink r:id="rId4455" w:anchor="sub_id=27620" w:history="1">
        <w:r>
          <w:rPr>
            <w:rStyle w:val="a3"/>
            <w:i/>
            <w:iCs/>
          </w:rPr>
          <w:t>Закона</w:t>
        </w:r>
      </w:hyperlink>
      <w:r>
        <w:rPr>
          <w:rStyle w:val="s3"/>
        </w:rPr>
        <w:t xml:space="preserve"> РК от 28.11.14 г. № 257-V (введено в действие с 1 января 2015 г.) (</w:t>
      </w:r>
      <w:hyperlink r:id="rId4456" w:anchor="sub_id=276200303" w:history="1">
        <w:r>
          <w:rPr>
            <w:rStyle w:val="a3"/>
            <w:i/>
            <w:iCs/>
          </w:rPr>
          <w:t>см. стар. ред.</w:t>
        </w:r>
      </w:hyperlink>
      <w:r>
        <w:rPr>
          <w:rStyle w:val="s3"/>
        </w:rPr>
        <w:t>)</w:t>
      </w:r>
    </w:p>
    <w:p w:rsidR="00000000" w:rsidRDefault="00A228E1">
      <w:pPr>
        <w:ind w:firstLine="400"/>
        <w:jc w:val="both"/>
      </w:pPr>
      <w:r>
        <w:rPr>
          <w:rStyle w:val="s0"/>
        </w:rPr>
        <w:t>3) товаросопроводительные и (или) иные документы, подтверждающие перемещение то</w:t>
      </w:r>
      <w:r>
        <w:rPr>
          <w:rStyle w:val="s0"/>
        </w:rPr>
        <w:t>варов с территории одного государства-члена Таможенного союза на территорию Республики Казахстан. Указанные документы не представляются, если для отдельных видов перемещения товаров, в том числе перемещения товаров без использования транспортных средств, о</w:t>
      </w:r>
      <w:r>
        <w:rPr>
          <w:rStyle w:val="s0"/>
        </w:rPr>
        <w:t>формление этих документов не предусмотрено законодательством Республики Казахстан;</w:t>
      </w:r>
    </w:p>
    <w:p w:rsidR="00000000" w:rsidRDefault="00A228E1">
      <w:pPr>
        <w:jc w:val="both"/>
      </w:pPr>
      <w:r>
        <w:rPr>
          <w:rStyle w:val="s3"/>
        </w:rPr>
        <w:t xml:space="preserve">Подпункт 4 изложен в редакции </w:t>
      </w:r>
      <w:hyperlink r:id="rId4457" w:anchor="sub_id=27620" w:history="1">
        <w:r>
          <w:rPr>
            <w:rStyle w:val="a3"/>
            <w:i/>
            <w:iCs/>
          </w:rPr>
          <w:t>Закона</w:t>
        </w:r>
      </w:hyperlink>
      <w:r>
        <w:rPr>
          <w:rStyle w:val="s3"/>
        </w:rPr>
        <w:t xml:space="preserve"> РК от 28.11.14 г. № 257-V (введено в действие с 1 янв</w:t>
      </w:r>
      <w:r>
        <w:rPr>
          <w:rStyle w:val="s3"/>
        </w:rPr>
        <w:t>аря 2015 г.) (</w:t>
      </w:r>
      <w:hyperlink r:id="rId4458" w:anchor="sub_id=276200304" w:history="1">
        <w:r>
          <w:rPr>
            <w:rStyle w:val="a3"/>
            <w:i/>
            <w:iCs/>
          </w:rPr>
          <w:t>см. стар. ред.</w:t>
        </w:r>
      </w:hyperlink>
      <w:r>
        <w:rPr>
          <w:rStyle w:val="s3"/>
        </w:rPr>
        <w:t>)</w:t>
      </w:r>
    </w:p>
    <w:p w:rsidR="00000000" w:rsidRDefault="00A228E1">
      <w:pPr>
        <w:ind w:firstLine="400"/>
        <w:jc w:val="both"/>
      </w:pPr>
      <w:r>
        <w:rPr>
          <w:rStyle w:val="s0"/>
        </w:rPr>
        <w:t>4) счета-фактуры, оформленные в соответствии с законодательством государства-члена Таможенного союза при отгрузке товаров, в случае, если и</w:t>
      </w:r>
      <w:r>
        <w:rPr>
          <w:rStyle w:val="s0"/>
        </w:rPr>
        <w:t>х выставление (выписка) предусмотрено законодательством государства-члена Таможенного союза.</w:t>
      </w:r>
    </w:p>
    <w:p w:rsidR="00000000" w:rsidRDefault="00A228E1">
      <w:pPr>
        <w:ind w:firstLine="400"/>
        <w:jc w:val="both"/>
      </w:pPr>
      <w:r>
        <w:rPr>
          <w:rStyle w:val="s0"/>
        </w:rPr>
        <w:t>Если выставление (выписка) счета-фактуры не предусмотрено законодательством государства-члена Таможенного союза либо товары приобретаются у налогоплательщика госуд</w:t>
      </w:r>
      <w:r>
        <w:rPr>
          <w:rStyle w:val="s0"/>
        </w:rPr>
        <w:t>арства, не являющегося государством-членом Таможенного союза, то вместо счета-фактуры представляется иной документ, выставленный (выписанный) продавцом, подтверждающий стоимость импортированных товаров;</w:t>
      </w:r>
    </w:p>
    <w:p w:rsidR="00000000" w:rsidRDefault="00A228E1">
      <w:pPr>
        <w:ind w:firstLine="400"/>
        <w:jc w:val="both"/>
      </w:pPr>
      <w:r>
        <w:rPr>
          <w:rStyle w:val="s0"/>
        </w:rPr>
        <w:t>5) договоры (контракты), на основании которых приобре</w:t>
      </w:r>
      <w:r>
        <w:rPr>
          <w:rStyle w:val="s0"/>
        </w:rPr>
        <w:t>тены товары, импортированные на территорию Республики Казахстан с территории государства - члена Таможенного союза, в случае лизинга товаров (предметов лизинга) - договоры (контракты) лизинга, в случае предоставления займа в виде вещей - договоры займа, до</w:t>
      </w:r>
      <w:r>
        <w:rPr>
          <w:rStyle w:val="s0"/>
        </w:rPr>
        <w:t>говоры (контракты) об изготовлении товаров, договоры (контракты) на переработку давальческого сырья;</w:t>
      </w:r>
    </w:p>
    <w:p w:rsidR="00000000" w:rsidRDefault="00A228E1">
      <w:pPr>
        <w:ind w:firstLine="400"/>
        <w:jc w:val="both"/>
      </w:pPr>
      <w:r>
        <w:rPr>
          <w:rStyle w:val="s0"/>
        </w:rPr>
        <w:t xml:space="preserve">6) информационное сообщение (в случаях, предусмотренных </w:t>
      </w:r>
      <w:hyperlink w:anchor="sub276180200" w:history="1">
        <w:r>
          <w:rPr>
            <w:rStyle w:val="a3"/>
          </w:rPr>
          <w:t>пунктами 2 - 5 статьи 276-18</w:t>
        </w:r>
      </w:hyperlink>
      <w:r>
        <w:rPr>
          <w:rStyle w:val="s0"/>
        </w:rPr>
        <w:t xml:space="preserve"> настоящего Кодекса), представленное</w:t>
      </w:r>
      <w:r>
        <w:rPr>
          <w:rStyle w:val="s0"/>
        </w:rPr>
        <w:t xml:space="preserve"> налогоплательщику Республики Казахстан налогоплательщиком другого государства - члена Таможенного союза, либо налогоплательщиком государства, не являющегося членом Таможенного союза (подписанное руководителем (индивидуальным предпринимателем), и заверенно</w:t>
      </w:r>
      <w:r>
        <w:rPr>
          <w:rStyle w:val="s0"/>
        </w:rPr>
        <w:t>е печатью организации), реализующим товары, импортированные с территории третьего государства - члена Таможенного союза, о следующих сведениях о налогоплательщике третьего государства - члена Таможенного союза и договоре (контракте), заключенном с налогопл</w:t>
      </w:r>
      <w:r>
        <w:rPr>
          <w:rStyle w:val="s0"/>
        </w:rPr>
        <w:t>ательщиком этого третьего государства - члена Таможенного союза о приобретении импортированного товара:</w:t>
      </w:r>
    </w:p>
    <w:p w:rsidR="00000000" w:rsidRDefault="00A228E1">
      <w:pPr>
        <w:ind w:firstLine="400"/>
        <w:jc w:val="both"/>
      </w:pPr>
      <w:r>
        <w:rPr>
          <w:rStyle w:val="s0"/>
        </w:rPr>
        <w:t>номер, идентифицирующий лицо в качестве налогоплательщика государства - члена Таможенного союза;</w:t>
      </w:r>
    </w:p>
    <w:p w:rsidR="00000000" w:rsidRDefault="00A228E1">
      <w:pPr>
        <w:ind w:firstLine="400"/>
        <w:jc w:val="both"/>
      </w:pPr>
      <w:r>
        <w:rPr>
          <w:rStyle w:val="s0"/>
        </w:rPr>
        <w:t>полное наименование налогоплательщика (организации (инд</w:t>
      </w:r>
      <w:r>
        <w:rPr>
          <w:rStyle w:val="s0"/>
        </w:rPr>
        <w:t>ивидуального предпринимателя) государства - члена Таможенного союза;</w:t>
      </w:r>
    </w:p>
    <w:p w:rsidR="00000000" w:rsidRDefault="00A228E1">
      <w:pPr>
        <w:ind w:firstLine="400"/>
        <w:jc w:val="both"/>
      </w:pPr>
      <w:r>
        <w:rPr>
          <w:rStyle w:val="s0"/>
        </w:rPr>
        <w:t>место нахождения (жительства) налогоплательщика государства - члена Таможенного союза;</w:t>
      </w:r>
    </w:p>
    <w:p w:rsidR="00000000" w:rsidRDefault="00A228E1">
      <w:pPr>
        <w:ind w:firstLine="400"/>
        <w:jc w:val="both"/>
      </w:pPr>
      <w:r>
        <w:rPr>
          <w:rStyle w:val="s0"/>
        </w:rPr>
        <w:t>номер и дата контракта (договора);</w:t>
      </w:r>
    </w:p>
    <w:p w:rsidR="00000000" w:rsidRDefault="00A228E1">
      <w:pPr>
        <w:ind w:firstLine="400"/>
        <w:jc w:val="both"/>
      </w:pPr>
      <w:r>
        <w:rPr>
          <w:rStyle w:val="s0"/>
        </w:rPr>
        <w:t>номер и дата спецификации.</w:t>
      </w:r>
    </w:p>
    <w:p w:rsidR="00000000" w:rsidRDefault="00A228E1">
      <w:pPr>
        <w:ind w:firstLine="400"/>
        <w:jc w:val="both"/>
      </w:pPr>
      <w:r>
        <w:rPr>
          <w:rStyle w:val="s0"/>
        </w:rPr>
        <w:t>В случае, если налогоплательщик госуда</w:t>
      </w:r>
      <w:r>
        <w:rPr>
          <w:rStyle w:val="s0"/>
        </w:rPr>
        <w:t>рства - члена Таможенного союза, у которого приобретается товар, не является собственником реализуемого товара (является комиссионером, поверенным), то сведения, указанные в абзацах втором - шестом настоящего подпункта, представляются также в отношении соб</w:t>
      </w:r>
      <w:r>
        <w:rPr>
          <w:rStyle w:val="s0"/>
        </w:rPr>
        <w:t>ственника реализуемого товара.</w:t>
      </w:r>
    </w:p>
    <w:p w:rsidR="00000000" w:rsidRDefault="00A228E1">
      <w:pPr>
        <w:ind w:firstLine="400"/>
        <w:jc w:val="both"/>
      </w:pPr>
      <w:r>
        <w:rPr>
          <w:rStyle w:val="s0"/>
        </w:rPr>
        <w:t>В случае представления информационного сообщения на иностранном языке обязательно наличие перевода на казахский и русский языки.</w:t>
      </w:r>
    </w:p>
    <w:p w:rsidR="00000000" w:rsidRDefault="00A228E1">
      <w:pPr>
        <w:ind w:firstLine="400"/>
        <w:jc w:val="both"/>
      </w:pPr>
      <w:r>
        <w:rPr>
          <w:rStyle w:val="s0"/>
        </w:rPr>
        <w:t>Информационное сообщение не представляется в случае, если сведения, предусмотренные настоящим подпунктом, содержатся в договоре (контракте), указанном в подпункте 5) настоящего пункта;</w:t>
      </w:r>
    </w:p>
    <w:p w:rsidR="00000000" w:rsidRDefault="00A228E1">
      <w:pPr>
        <w:ind w:firstLine="400"/>
        <w:jc w:val="both"/>
      </w:pPr>
      <w:r>
        <w:rPr>
          <w:rStyle w:val="s0"/>
        </w:rPr>
        <w:t>7) договоры (контракты) комиссии или поручения (в случаях их заключения</w:t>
      </w:r>
      <w:r>
        <w:rPr>
          <w:rStyle w:val="s0"/>
        </w:rPr>
        <w:t>);</w:t>
      </w:r>
    </w:p>
    <w:p w:rsidR="00000000" w:rsidRDefault="00A228E1">
      <w:pPr>
        <w:jc w:val="both"/>
      </w:pPr>
      <w:r>
        <w:rPr>
          <w:rStyle w:val="s3"/>
        </w:rPr>
        <w:t xml:space="preserve">В подпункт 8 внесены изменения в соответствии с </w:t>
      </w:r>
      <w:hyperlink r:id="rId4459" w:anchor="sub_id=27620" w:history="1">
        <w:r>
          <w:rPr>
            <w:rStyle w:val="a3"/>
            <w:i/>
            <w:iCs/>
          </w:rPr>
          <w:t>Законом</w:t>
        </w:r>
      </w:hyperlink>
      <w:r>
        <w:rPr>
          <w:rStyle w:val="s3"/>
        </w:rPr>
        <w:t xml:space="preserve"> РК от 28.11.14 г. № 257-V (введено в действие с 1 января 2015 г.) (</w:t>
      </w:r>
      <w:hyperlink r:id="rId4460" w:anchor="sub_id=276200308" w:history="1">
        <w:r>
          <w:rPr>
            <w:rStyle w:val="a3"/>
            <w:i/>
            <w:iCs/>
          </w:rPr>
          <w:t>см. стар. ред.</w:t>
        </w:r>
      </w:hyperlink>
      <w:r>
        <w:rPr>
          <w:rStyle w:val="s3"/>
        </w:rPr>
        <w:t>)</w:t>
      </w:r>
    </w:p>
    <w:p w:rsidR="00000000" w:rsidRDefault="00A228E1">
      <w:pPr>
        <w:ind w:firstLine="400"/>
        <w:jc w:val="both"/>
      </w:pPr>
      <w:r>
        <w:rPr>
          <w:rStyle w:val="s0"/>
        </w:rPr>
        <w:t>8) договоры (контракты), на основании которых приобретены товары, импортированные на территорию Республики Казахстан с территории другого государства - члена Таможенного союза, по договорам комиссии и</w:t>
      </w:r>
      <w:r>
        <w:rPr>
          <w:rStyle w:val="s0"/>
        </w:rPr>
        <w:t xml:space="preserve">ли поручения (в случаях, предусмотренных </w:t>
      </w:r>
      <w:hyperlink w:anchor="sub276180200" w:history="1">
        <w:r>
          <w:rPr>
            <w:rStyle w:val="a3"/>
          </w:rPr>
          <w:t>пунктами 2 и 3 статьи 276-18</w:t>
        </w:r>
      </w:hyperlink>
      <w:r>
        <w:rPr>
          <w:rStyle w:val="s0"/>
        </w:rPr>
        <w:t xml:space="preserve"> настоящего Кодекса, за исключением случаев, когда налог на добавленную стоимость уплачивается комиссионером, поверенным).</w:t>
      </w:r>
    </w:p>
    <w:p w:rsidR="00000000" w:rsidRDefault="00A228E1">
      <w:pPr>
        <w:ind w:firstLine="400"/>
        <w:jc w:val="both"/>
      </w:pPr>
      <w:r>
        <w:rPr>
          <w:rStyle w:val="s0"/>
        </w:rPr>
        <w:t>В случае розничной купли-прод</w:t>
      </w:r>
      <w:r>
        <w:rPr>
          <w:rStyle w:val="s0"/>
        </w:rPr>
        <w:t>ажи при отсутствии документов, указанных в подпунктах 3) - 5) настоящего пункта, представляются документы, подтверждающие получение (либо приобретение) импортированных на территорию Республики Казахстан товаров (в том числе чеки контрольно-кассовой машины,</w:t>
      </w:r>
      <w:r>
        <w:rPr>
          <w:rStyle w:val="s0"/>
        </w:rPr>
        <w:t xml:space="preserve"> товарные чеки, закупочные акты).</w:t>
      </w:r>
    </w:p>
    <w:p w:rsidR="00000000" w:rsidRDefault="00A228E1">
      <w:pPr>
        <w:ind w:firstLine="400"/>
        <w:jc w:val="both"/>
      </w:pPr>
      <w:r>
        <w:rPr>
          <w:rStyle w:val="s0"/>
        </w:rPr>
        <w:t>Документы, указанные в подпунктах 2) - 8) настоящего пункта, могут быть представлены в копиях, заверенных подписями руководителя и главного бухгалтера (при его наличии) либо иных лиц, уполномоченных на то по решению налого</w:t>
      </w:r>
      <w:r>
        <w:rPr>
          <w:rStyle w:val="s0"/>
        </w:rPr>
        <w:t>плательщика,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A228E1">
      <w:pPr>
        <w:ind w:firstLine="400"/>
        <w:jc w:val="both"/>
      </w:pPr>
      <w:r>
        <w:rPr>
          <w:rStyle w:val="s0"/>
        </w:rPr>
        <w:t>При этом указанные копии документов могут быть представлены в виде к</w:t>
      </w:r>
      <w:r>
        <w:rPr>
          <w:rStyle w:val="s0"/>
        </w:rPr>
        <w:t>ниги (книг), прошнурованной (прошнурованных), пронумерованной (пронумерованных) с указанием на последнем листе общего количества листов и заверенной (заверенных) на последнем листе подписями руководителя и главного бухгалтера (при его наличии) либо иных ли</w:t>
      </w:r>
      <w:r>
        <w:rPr>
          <w:rStyle w:val="s0"/>
        </w:rPr>
        <w:t>ц, уполномоченных на то по решению налогоплательщика,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A228E1">
      <w:pPr>
        <w:ind w:firstLine="400"/>
        <w:jc w:val="both"/>
      </w:pPr>
      <w:r>
        <w:rPr>
          <w:rStyle w:val="s0"/>
        </w:rPr>
        <w:t>По договорам (контрактам) л</w:t>
      </w:r>
      <w:r>
        <w:rPr>
          <w:rStyle w:val="s0"/>
        </w:rPr>
        <w:t xml:space="preserve">изинга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лизинга), одновременно с </w:t>
      </w:r>
      <w:hyperlink r:id="rId4461" w:history="1">
        <w:r>
          <w:rPr>
            <w:rStyle w:val="a3"/>
          </w:rPr>
          <w:t>декларацией</w:t>
        </w:r>
      </w:hyperlink>
      <w:r>
        <w:rPr>
          <w:rStyle w:val="s0"/>
        </w:rPr>
        <w:t xml:space="preserve"> </w:t>
      </w:r>
      <w:r>
        <w:rPr>
          <w:rStyle w:val="s0"/>
        </w:rPr>
        <w:t xml:space="preserve">по косвенным налогам по импортированным товарам документы, предусмотренные подпунктами 1) - 8) настоящего пункта. В последующем налогоплательщик представляет в налоговый орган не позднее 20-го числа месяца, следующего за налоговым периодом - месяцем срока </w:t>
      </w:r>
      <w:r>
        <w:rPr>
          <w:rStyle w:val="s0"/>
        </w:rPr>
        <w:t>платежа, предусмотренного договором (контрактом) лизинга, одновременно с декларацией по косвенным налогам по импортированным товарам документы (их копии), предусмотренные подпунктами 1) и 2) настоящего пункта.</w:t>
      </w:r>
    </w:p>
    <w:p w:rsidR="00000000" w:rsidRDefault="00A228E1">
      <w:pPr>
        <w:ind w:firstLine="400"/>
        <w:jc w:val="both"/>
      </w:pPr>
      <w:r>
        <w:rPr>
          <w:rStyle w:val="s0"/>
        </w:rPr>
        <w:t>В случае, если дата наступления срока оплаты ч</w:t>
      </w:r>
      <w:r>
        <w:rPr>
          <w:rStyle w:val="s0"/>
        </w:rPr>
        <w:t xml:space="preserve">асти стоимости товаров (предметов лизинга), предусмотренная в договоре (контракте) лизинга, наступает после ввоза товаров (предмета лизинга) на территорию Республики Казахстан, налогоплательщик представляет в налоговый орган не позднее 20-го числа месяца, </w:t>
      </w:r>
      <w:r>
        <w:rPr>
          <w:rStyle w:val="s0"/>
        </w:rPr>
        <w:t>следующего за налоговым периодом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3) - 5) настоящего пункта. При эт</w:t>
      </w:r>
      <w:r>
        <w:rPr>
          <w:rStyle w:val="s0"/>
        </w:rPr>
        <w:t>ом налогоплательщик в декларации по косвенным налогам по импортированным товарам и заявлении о ввозе товаров и уплате косвенных налогов не отражает налоговую базу по налогу на добавленную стоимость.</w:t>
      </w:r>
    </w:p>
    <w:p w:rsidR="00000000" w:rsidRDefault="00A228E1">
      <w:pPr>
        <w:ind w:firstLine="400"/>
        <w:jc w:val="both"/>
      </w:pPr>
      <w:r>
        <w:rPr>
          <w:rStyle w:val="s0"/>
        </w:rPr>
        <w:t>В случае, если по договору (контракту) лизинга дата насту</w:t>
      </w:r>
      <w:r>
        <w:rPr>
          <w:rStyle w:val="s0"/>
        </w:rPr>
        <w:t>пления срока оплаты части стоимости товаров (предметов лизинга) установлена до даты ввоза товаров (предметов лизинга) на территорию Республики Казахстан, налогоплательщик представляет в налоговый орган не позднее 20-го числа месяца, следующего за налоговым</w:t>
      </w:r>
      <w:r>
        <w:rPr>
          <w:rStyle w:val="s0"/>
        </w:rPr>
        <w:t xml:space="preserve"> периодом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- 5) настоящего пункта.</w:t>
      </w:r>
    </w:p>
    <w:p w:rsidR="00000000" w:rsidRDefault="00A228E1">
      <w:pPr>
        <w:ind w:firstLine="400"/>
        <w:jc w:val="both"/>
      </w:pPr>
      <w:r>
        <w:rPr>
          <w:rStyle w:val="s0"/>
        </w:rPr>
        <w:t>В последующем налогоплательщик пр</w:t>
      </w:r>
      <w:r>
        <w:rPr>
          <w:rStyle w:val="s0"/>
        </w:rPr>
        <w:t xml:space="preserve">едставляет в налоговый орган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 налогам по импортированным товарам документы (их </w:t>
      </w:r>
      <w:r>
        <w:rPr>
          <w:rStyle w:val="s0"/>
        </w:rPr>
        <w:t>копии), предусмотренные подпунктами 1) и 2) настоящего пункта.</w:t>
      </w:r>
    </w:p>
    <w:p w:rsidR="00000000" w:rsidRDefault="00A228E1">
      <w:pPr>
        <w:ind w:firstLine="400"/>
        <w:jc w:val="both"/>
      </w:pPr>
      <w:r>
        <w:rPr>
          <w:rStyle w:val="s0"/>
        </w:rPr>
        <w:t>Форма декларации по косвенным налогам по импортированным товарам, правила ее составления и представления утверждаются уполномоченным органом.</w:t>
      </w:r>
    </w:p>
    <w:p w:rsidR="00000000" w:rsidRDefault="00A228E1">
      <w:pPr>
        <w:jc w:val="both"/>
      </w:pPr>
      <w:hyperlink r:id="rId4462" w:history="1">
        <w:r>
          <w:rPr>
            <w:rStyle w:val="a3"/>
            <w:rFonts w:ascii="Wingdings" w:hAnsi="Wingdings"/>
            <w:i/>
            <w:iCs/>
          </w:rPr>
          <w:t>*</w:t>
        </w:r>
      </w:hyperlink>
    </w:p>
    <w:p w:rsidR="00000000" w:rsidRDefault="00A228E1">
      <w:pPr>
        <w:jc w:val="both"/>
      </w:pPr>
      <w:r>
        <w:rPr>
          <w:rStyle w:val="s3"/>
        </w:rPr>
        <w:t xml:space="preserve">Статья дополнена пунктом 3-1 в соответствии с </w:t>
      </w:r>
      <w:hyperlink r:id="rId4463" w:anchor="sub_id=27620"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 xml:space="preserve">3-1. </w:t>
      </w:r>
      <w:hyperlink r:id="rId4464" w:history="1">
        <w:r>
          <w:rPr>
            <w:rStyle w:val="a3"/>
          </w:rPr>
          <w:t>Декларация</w:t>
        </w:r>
      </w:hyperlink>
      <w:r>
        <w:rPr>
          <w:rStyle w:val="s0"/>
        </w:rPr>
        <w:t xml:space="preserve"> по косвенным налогам по импортированным товарам на бумажном носителе и в электронном виде, </w:t>
      </w:r>
      <w:hyperlink r:id="rId4465" w:history="1">
        <w:r>
          <w:rPr>
            <w:rStyle w:val="a3"/>
          </w:rPr>
          <w:t>заявление</w:t>
        </w:r>
      </w:hyperlink>
      <w:r>
        <w:rPr>
          <w:rStyle w:val="s0"/>
        </w:rPr>
        <w:t xml:space="preserve"> (заявления) о ввозе товаров и уплате кос</w:t>
      </w:r>
      <w:r>
        <w:rPr>
          <w:rStyle w:val="s0"/>
        </w:rPr>
        <w:t>венных налогов на бумажном носителе (в четырех экземплярах) и в электронном виде представляются:</w:t>
      </w:r>
    </w:p>
    <w:p w:rsidR="00000000" w:rsidRDefault="00A228E1">
      <w:pPr>
        <w:ind w:firstLine="400"/>
        <w:jc w:val="both"/>
      </w:pPr>
      <w:r>
        <w:rPr>
          <w:rStyle w:val="s0"/>
        </w:rPr>
        <w:t>1) физическими лицами, импортирующими на территорию Республики Казахстан с территории государств-членов Таможенного союза транспортные средства;</w:t>
      </w:r>
    </w:p>
    <w:p w:rsidR="00000000" w:rsidRDefault="00A228E1">
      <w:pPr>
        <w:ind w:firstLine="400"/>
        <w:jc w:val="both"/>
      </w:pPr>
      <w:r>
        <w:rPr>
          <w:rStyle w:val="s0"/>
        </w:rPr>
        <w:t>2) лицами, имп</w:t>
      </w:r>
      <w:r>
        <w:rPr>
          <w:rStyle w:val="s0"/>
        </w:rPr>
        <w:t>ортирующими на территорию Республики Казахстан с территории государств-членов Таможенного союза товары с освобождением от уплаты налога на добавленную стоимость и (или) иным способом уплаты в порядке, установленном Правительством Республики Казахстан;</w:t>
      </w:r>
    </w:p>
    <w:p w:rsidR="00000000" w:rsidRDefault="00A228E1">
      <w:pPr>
        <w:ind w:firstLine="400"/>
        <w:jc w:val="both"/>
      </w:pPr>
      <w:r>
        <w:rPr>
          <w:rStyle w:val="s0"/>
        </w:rPr>
        <w:t>3) н</w:t>
      </w:r>
      <w:r>
        <w:rPr>
          <w:rStyle w:val="s0"/>
        </w:rPr>
        <w:t xml:space="preserve">алогоплательщиком в случае, предусмотренном </w:t>
      </w:r>
      <w:hyperlink w:anchor="sub276220200" w:history="1">
        <w:r>
          <w:rPr>
            <w:rStyle w:val="a3"/>
          </w:rPr>
          <w:t>подпунктом 2) пункта 2 статьи 276-22</w:t>
        </w:r>
      </w:hyperlink>
      <w:r>
        <w:rPr>
          <w:rStyle w:val="s0"/>
        </w:rPr>
        <w:t xml:space="preserve"> настоящего Кодекса;</w:t>
      </w:r>
    </w:p>
    <w:p w:rsidR="00000000" w:rsidRDefault="00A228E1">
      <w:pPr>
        <w:ind w:firstLine="400"/>
        <w:jc w:val="both"/>
      </w:pPr>
      <w:r>
        <w:rPr>
          <w:rStyle w:val="s0"/>
        </w:rPr>
        <w:t xml:space="preserve">4) налогоплательщиком в случае, предусмотренном </w:t>
      </w:r>
      <w:hyperlink w:anchor="sub276080800" w:history="1">
        <w:r>
          <w:rPr>
            <w:rStyle w:val="a3"/>
          </w:rPr>
          <w:t>пунктом 8 статьи 276-8</w:t>
        </w:r>
      </w:hyperlink>
      <w:r>
        <w:rPr>
          <w:rStyle w:val="s0"/>
        </w:rPr>
        <w:t xml:space="preserve"> настоящего Код</w:t>
      </w:r>
      <w:r>
        <w:rPr>
          <w:rStyle w:val="s0"/>
        </w:rPr>
        <w:t>екса.</w:t>
      </w:r>
    </w:p>
    <w:p w:rsidR="00000000" w:rsidRDefault="00A228E1">
      <w:pPr>
        <w:jc w:val="both"/>
      </w:pPr>
      <w:r>
        <w:rPr>
          <w:rStyle w:val="s3"/>
        </w:rPr>
        <w:t xml:space="preserve">Статья дополнена пунктом 3-2 в соответствии с </w:t>
      </w:r>
      <w:hyperlink r:id="rId4466" w:anchor="sub_id=27620"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 xml:space="preserve">3-2. При представлении декларации по косвенным </w:t>
      </w:r>
      <w:r>
        <w:rPr>
          <w:rStyle w:val="s0"/>
        </w:rPr>
        <w:t>налогам по импортированным товарам и заявления (заявлений) о ввозе товаров и уплате косвенных налогов только в электронном виде документы, указанные в подпунктах 2) - 8) пункта 3 настоящей статьи, не представляются.</w:t>
      </w:r>
    </w:p>
    <w:p w:rsidR="00000000" w:rsidRDefault="00A228E1">
      <w:pPr>
        <w:ind w:firstLine="400"/>
        <w:jc w:val="both"/>
      </w:pPr>
      <w:r>
        <w:rPr>
          <w:rStyle w:val="s0"/>
        </w:rPr>
        <w:t>Положение настоящего пункта не применяет</w:t>
      </w:r>
      <w:r>
        <w:rPr>
          <w:rStyle w:val="s0"/>
        </w:rPr>
        <w:t>ся в случаях, установленных пунктом 3-1 настоящей статьи.</w:t>
      </w:r>
    </w:p>
    <w:p w:rsidR="00000000" w:rsidRDefault="00A228E1">
      <w:pPr>
        <w:jc w:val="both"/>
      </w:pPr>
      <w:r>
        <w:rPr>
          <w:rStyle w:val="s3"/>
        </w:rPr>
        <w:t xml:space="preserve">В пункт 4 внесены изменения в соответствии с </w:t>
      </w:r>
      <w:hyperlink r:id="rId4467" w:anchor="sub_id=27620" w:history="1">
        <w:r>
          <w:rPr>
            <w:rStyle w:val="a3"/>
            <w:i/>
            <w:iCs/>
          </w:rPr>
          <w:t>Законом</w:t>
        </w:r>
      </w:hyperlink>
      <w:r>
        <w:rPr>
          <w:rStyle w:val="s3"/>
        </w:rPr>
        <w:t xml:space="preserve"> РК от 28.11.14 г. № 257-V (введено в действие с 1 января 2015 </w:t>
      </w:r>
      <w:r>
        <w:rPr>
          <w:rStyle w:val="s3"/>
        </w:rPr>
        <w:t>г.) (</w:t>
      </w:r>
      <w:hyperlink r:id="rId4468" w:anchor="sub_id=276200400" w:history="1">
        <w:r>
          <w:rPr>
            <w:rStyle w:val="a3"/>
            <w:i/>
            <w:iCs/>
          </w:rPr>
          <w:t>см. стар. ред.</w:t>
        </w:r>
      </w:hyperlink>
      <w:r>
        <w:rPr>
          <w:rStyle w:val="s3"/>
        </w:rPr>
        <w:t>)</w:t>
      </w:r>
    </w:p>
    <w:p w:rsidR="00000000" w:rsidRDefault="00A228E1">
      <w:pPr>
        <w:ind w:firstLine="400"/>
        <w:jc w:val="both"/>
      </w:pPr>
      <w:r>
        <w:rPr>
          <w:rStyle w:val="s0"/>
        </w:rPr>
        <w:t>4. Налог на добавленную стоимость по импортированным товарам уплачивается по месту нахождения (месту жительства) налогоплательщиков не позднее 20-го</w:t>
      </w:r>
      <w:r>
        <w:rPr>
          <w:rStyle w:val="s0"/>
        </w:rPr>
        <w:t xml:space="preserve"> числа месяца, следующего за налоговым периодом.</w:t>
      </w:r>
    </w:p>
    <w:p w:rsidR="00000000" w:rsidRDefault="00A228E1">
      <w:pPr>
        <w:ind w:firstLine="400"/>
        <w:jc w:val="both"/>
      </w:pPr>
      <w:r>
        <w:rPr>
          <w:rStyle w:val="s0"/>
        </w:rPr>
        <w:t>Сумма косвенных налогов, исчисленная к уплате по декларации по косвенным налогам по импортированным товарам, должна соответствовать сумме косвенных налогов, исчисленной в заявлении (заявлениях) о ввозе товар</w:t>
      </w:r>
      <w:r>
        <w:rPr>
          <w:rStyle w:val="s0"/>
        </w:rPr>
        <w:t>ов и уплате косвенных налогов.</w:t>
      </w:r>
    </w:p>
    <w:p w:rsidR="00000000" w:rsidRDefault="00A228E1">
      <w:pPr>
        <w:ind w:firstLine="400"/>
        <w:jc w:val="both"/>
      </w:pPr>
      <w:r>
        <w:rPr>
          <w:rStyle w:val="s0"/>
        </w:rPr>
        <w:t xml:space="preserve">В случае изменения в сторону увеличения цены импортированных товаров в соответствии с </w:t>
      </w:r>
      <w:hyperlink w:anchor="sub276080800" w:history="1">
        <w:r>
          <w:rPr>
            <w:rStyle w:val="a3"/>
          </w:rPr>
          <w:t>пунктом 8 статьи 276-8</w:t>
        </w:r>
      </w:hyperlink>
      <w:r>
        <w:rPr>
          <w:rStyle w:val="s0"/>
        </w:rPr>
        <w:t xml:space="preserve"> </w:t>
      </w:r>
      <w:r>
        <w:rPr>
          <w:rStyle w:val="s0"/>
        </w:rPr>
        <w:t>настоящего Кодекса налог на добавленную стоимость по импортированным товарам уплачивается не позднее 20 числа месяца, следующего за месяцем, в котором участники договора (контракта) изменили цену импортированных товаров.</w:t>
      </w:r>
    </w:p>
    <w:p w:rsidR="00000000" w:rsidRDefault="00A228E1">
      <w:pPr>
        <w:jc w:val="both"/>
      </w:pPr>
      <w:bookmarkStart w:id="539" w:name="SUB276200500"/>
      <w:bookmarkEnd w:id="539"/>
      <w:r>
        <w:rPr>
          <w:rStyle w:val="s3"/>
        </w:rPr>
        <w:t>В пункт 5 внесены изменения в соотв</w:t>
      </w:r>
      <w:r>
        <w:rPr>
          <w:rStyle w:val="s3"/>
        </w:rPr>
        <w:t xml:space="preserve">етствии с </w:t>
      </w:r>
      <w:hyperlink r:id="rId4469" w:anchor="sub_id=801" w:history="1">
        <w:r>
          <w:rPr>
            <w:rStyle w:val="a3"/>
            <w:i/>
            <w:iCs/>
          </w:rPr>
          <w:t>Законом</w:t>
        </w:r>
      </w:hyperlink>
      <w:r>
        <w:rPr>
          <w:rStyle w:val="s3"/>
        </w:rPr>
        <w:t xml:space="preserve"> РК от 05.07.11 г. № 452-IV (введены в действие с 1 января 2012 г.) (</w:t>
      </w:r>
      <w:hyperlink r:id="rId4470" w:anchor="sub_id=276200500" w:history="1">
        <w:r>
          <w:rPr>
            <w:rStyle w:val="a3"/>
            <w:i/>
            <w:iCs/>
          </w:rPr>
          <w:t>см</w:t>
        </w:r>
        <w:r>
          <w:rPr>
            <w:rStyle w:val="a3"/>
            <w:i/>
            <w:iCs/>
          </w:rPr>
          <w:t>. стар. ред.</w:t>
        </w:r>
      </w:hyperlink>
      <w:r>
        <w:rPr>
          <w:rStyle w:val="s3"/>
        </w:rPr>
        <w:t xml:space="preserve">); </w:t>
      </w:r>
      <w:hyperlink r:id="rId4471" w:anchor="sub_id=27620" w:history="1">
        <w:r>
          <w:rPr>
            <w:rStyle w:val="a3"/>
            <w:i/>
            <w:iCs/>
          </w:rPr>
          <w:t>Законом</w:t>
        </w:r>
      </w:hyperlink>
      <w:r>
        <w:rPr>
          <w:rStyle w:val="s3"/>
        </w:rPr>
        <w:t xml:space="preserve"> РК от 05.12.13 г. № 152-V (введены в действие с 1 декабря 2013 г.) (</w:t>
      </w:r>
      <w:hyperlink r:id="rId4472" w:anchor="sub_id=276200500" w:history="1">
        <w:r>
          <w:rPr>
            <w:rStyle w:val="a3"/>
            <w:i/>
            <w:iCs/>
          </w:rPr>
          <w:t>см. стар. ред.</w:t>
        </w:r>
      </w:hyperlink>
      <w:r>
        <w:rPr>
          <w:rStyle w:val="s3"/>
        </w:rPr>
        <w:t xml:space="preserve">); изложен в редакции </w:t>
      </w:r>
      <w:hyperlink r:id="rId4473" w:anchor="sub_id=27620" w:history="1">
        <w:r>
          <w:rPr>
            <w:rStyle w:val="a3"/>
            <w:i/>
            <w:iCs/>
          </w:rPr>
          <w:t>Закона</w:t>
        </w:r>
      </w:hyperlink>
      <w:r>
        <w:rPr>
          <w:rStyle w:val="s3"/>
        </w:rPr>
        <w:t xml:space="preserve"> РК от 28.11.14 г. № 257-V (введено в действие с 1 января 2015 г.) (</w:t>
      </w:r>
      <w:hyperlink r:id="rId4474" w:anchor="sub_id=276200500" w:history="1">
        <w:r>
          <w:rPr>
            <w:rStyle w:val="a3"/>
            <w:i/>
            <w:iCs/>
          </w:rPr>
          <w:t>см. стар. ред.</w:t>
        </w:r>
      </w:hyperlink>
      <w:r>
        <w:rPr>
          <w:rStyle w:val="s3"/>
        </w:rPr>
        <w:t>)</w:t>
      </w:r>
    </w:p>
    <w:p w:rsidR="00000000" w:rsidRDefault="00A228E1">
      <w:pPr>
        <w:ind w:firstLine="400"/>
        <w:jc w:val="both"/>
      </w:pPr>
      <w:r>
        <w:rPr>
          <w:rStyle w:val="s0"/>
        </w:rPr>
        <w:t>5. Налоговым периодом для исчисления и уплаты косвенных налогов при импорте товаров, в том числе товаров, являющихся продуктами переработки давальческого сырья, товаров (предметов лизинга) по договорам (контрактам) лизинга, на территорию Республики Казахст</w:t>
      </w:r>
      <w:r>
        <w:rPr>
          <w:rStyle w:val="s0"/>
        </w:rPr>
        <w:t>ан с территории государств-членов Таможенного союза является календарный месяц, в котором приняты на учет такие импортированные товары или наступает срок платежа, предусмотренного договором (контрактом) лизинга.</w:t>
      </w:r>
    </w:p>
    <w:p w:rsidR="00000000" w:rsidRDefault="00A228E1">
      <w:pPr>
        <w:ind w:firstLine="400"/>
        <w:jc w:val="both"/>
      </w:pPr>
      <w:r>
        <w:rPr>
          <w:rStyle w:val="s0"/>
        </w:rPr>
        <w:t>При этом допускается исполнение налогового о</w:t>
      </w:r>
      <w:r>
        <w:rPr>
          <w:rStyle w:val="s0"/>
        </w:rPr>
        <w:t>бязательства в течение налогового периода.</w:t>
      </w:r>
    </w:p>
    <w:p w:rsidR="00000000" w:rsidRDefault="00A228E1">
      <w:pPr>
        <w:jc w:val="both"/>
      </w:pPr>
      <w:bookmarkStart w:id="540" w:name="SUB276200600"/>
      <w:bookmarkEnd w:id="540"/>
      <w:r>
        <w:rPr>
          <w:rStyle w:val="s3"/>
        </w:rPr>
        <w:t xml:space="preserve">Пункт 6 изложен в редакции </w:t>
      </w:r>
      <w:hyperlink r:id="rId4475" w:anchor="sub_id=27620" w:history="1">
        <w:r>
          <w:rPr>
            <w:rStyle w:val="a3"/>
            <w:i/>
            <w:iCs/>
          </w:rPr>
          <w:t>Закона</w:t>
        </w:r>
      </w:hyperlink>
      <w:r>
        <w:rPr>
          <w:rStyle w:val="s3"/>
        </w:rPr>
        <w:t xml:space="preserve"> РК от 21.07.11 г. № 467-IV </w:t>
      </w:r>
      <w:hyperlink r:id="rId4476" w:history="1">
        <w:r>
          <w:rPr>
            <w:rStyle w:val="a3"/>
            <w:rFonts w:ascii="Wingdings" w:hAnsi="Wingdings"/>
            <w:i/>
            <w:iCs/>
          </w:rPr>
          <w:t>+</w:t>
        </w:r>
      </w:hyperlink>
      <w:r>
        <w:rPr>
          <w:rStyle w:val="s3"/>
        </w:rPr>
        <w:t xml:space="preserve"> (в</w:t>
      </w:r>
      <w:r>
        <w:rPr>
          <w:rStyle w:val="s3"/>
        </w:rPr>
        <w:t>ведено в действие с 1 июля 2011 г.) (</w:t>
      </w:r>
      <w:hyperlink r:id="rId4477" w:anchor="sub_id=276200600" w:history="1">
        <w:r>
          <w:rPr>
            <w:rStyle w:val="a3"/>
            <w:i/>
            <w:iCs/>
          </w:rPr>
          <w:t>см. стар. ред.</w:t>
        </w:r>
      </w:hyperlink>
      <w:r>
        <w:rPr>
          <w:rStyle w:val="s3"/>
        </w:rPr>
        <w:t xml:space="preserve">); </w:t>
      </w:r>
      <w:hyperlink r:id="rId4478" w:anchor="sub_id=27620" w:history="1">
        <w:r>
          <w:rPr>
            <w:rStyle w:val="a3"/>
            <w:i/>
            <w:iCs/>
          </w:rPr>
          <w:t>Закона</w:t>
        </w:r>
      </w:hyperlink>
      <w:r>
        <w:rPr>
          <w:rStyle w:val="s3"/>
        </w:rPr>
        <w:t xml:space="preserve"> РК от 26.12.12 г. № 61-V </w:t>
      </w:r>
      <w:r>
        <w:rPr>
          <w:rStyle w:val="s3"/>
        </w:rPr>
        <w:t>(введено в действие с 1 января 2013 г.) (</w:t>
      </w:r>
      <w:hyperlink r:id="rId4479" w:anchor="sub_id=276200600" w:history="1">
        <w:r>
          <w:rPr>
            <w:rStyle w:val="a3"/>
            <w:i/>
            <w:iCs/>
          </w:rPr>
          <w:t>см. стар. ред.</w:t>
        </w:r>
      </w:hyperlink>
      <w:r>
        <w:rPr>
          <w:rStyle w:val="s3"/>
        </w:rPr>
        <w:t>)</w:t>
      </w:r>
    </w:p>
    <w:p w:rsidR="00000000" w:rsidRDefault="00A228E1">
      <w:pPr>
        <w:ind w:firstLine="400"/>
        <w:jc w:val="both"/>
      </w:pPr>
      <w:r>
        <w:rPr>
          <w:rStyle w:val="s0"/>
        </w:rPr>
        <w:t>6. Декларация по косвенным налогам по импортированным товарам считается непредставленной в налоговые органы в сл</w:t>
      </w:r>
      <w:r>
        <w:rPr>
          <w:rStyle w:val="s0"/>
        </w:rPr>
        <w:t xml:space="preserve">учаях, указанных в </w:t>
      </w:r>
      <w:hyperlink w:anchor="sub5840500" w:history="1">
        <w:r>
          <w:rPr>
            <w:rStyle w:val="a3"/>
          </w:rPr>
          <w:t>пункте 5 статьи 584</w:t>
        </w:r>
      </w:hyperlink>
      <w:r>
        <w:rPr>
          <w:rStyle w:val="s0"/>
        </w:rPr>
        <w:t xml:space="preserve"> настоящего Кодекса, а также в случае непредставления заявления о ввозе товаров и уплате косвенных налогов.</w:t>
      </w:r>
    </w:p>
    <w:p w:rsidR="00000000" w:rsidRDefault="00A228E1">
      <w:pPr>
        <w:ind w:firstLine="400"/>
        <w:jc w:val="both"/>
      </w:pPr>
      <w:r>
        <w:rPr>
          <w:rStyle w:val="s0"/>
        </w:rPr>
        <w:t xml:space="preserve">Заявление о ввозе товаров и уплате косвенных налогов считается непредставленным в налоговые органы в случаях, указанных в </w:t>
      </w:r>
      <w:hyperlink w:anchor="sub5840500" w:history="1">
        <w:r>
          <w:rPr>
            <w:rStyle w:val="a3"/>
          </w:rPr>
          <w:t>пункте 5 статьи 584</w:t>
        </w:r>
      </w:hyperlink>
      <w:r>
        <w:rPr>
          <w:rStyle w:val="s0"/>
        </w:rPr>
        <w:t xml:space="preserve"> настоящего Кодекса, а также в случае непредставления декларации по косвенным нало</w:t>
      </w:r>
      <w:r>
        <w:rPr>
          <w:rStyle w:val="s0"/>
        </w:rPr>
        <w:t>гам по импортированным товарам.</w:t>
      </w:r>
    </w:p>
    <w:p w:rsidR="00000000" w:rsidRDefault="00A228E1">
      <w:pPr>
        <w:jc w:val="both"/>
      </w:pPr>
      <w:hyperlink r:id="rId4480" w:history="1">
        <w:r>
          <w:rPr>
            <w:rStyle w:val="a3"/>
            <w:rFonts w:ascii="Wingdings" w:hAnsi="Wingdings"/>
            <w:i/>
            <w:iCs/>
          </w:rPr>
          <w:t>*</w:t>
        </w:r>
      </w:hyperlink>
    </w:p>
    <w:p w:rsidR="00000000" w:rsidRDefault="00A228E1">
      <w:pPr>
        <w:jc w:val="both"/>
      </w:pPr>
      <w:bookmarkStart w:id="541" w:name="SUB276200700"/>
      <w:bookmarkEnd w:id="541"/>
      <w:r>
        <w:rPr>
          <w:rStyle w:val="s3"/>
        </w:rPr>
        <w:t xml:space="preserve">В пункт 7 внесены изменения в соответствии с </w:t>
      </w:r>
      <w:hyperlink r:id="rId4481" w:anchor="sub_id=801" w:history="1">
        <w:r>
          <w:rPr>
            <w:rStyle w:val="a3"/>
            <w:i/>
            <w:iCs/>
          </w:rPr>
          <w:t>Законом</w:t>
        </w:r>
      </w:hyperlink>
      <w:r>
        <w:rPr>
          <w:rStyle w:val="s3"/>
        </w:rPr>
        <w:t xml:space="preserve"> РК от 05.07.11 г. № </w:t>
      </w:r>
      <w:r>
        <w:rPr>
          <w:rStyle w:val="s3"/>
        </w:rPr>
        <w:t>452-IV (введены в действие с 1 января 2012 г.) (</w:t>
      </w:r>
      <w:hyperlink r:id="rId4482" w:anchor="sub_id=276200700" w:history="1">
        <w:r>
          <w:rPr>
            <w:rStyle w:val="a3"/>
            <w:i/>
            <w:iCs/>
          </w:rPr>
          <w:t>см. стар. ред.</w:t>
        </w:r>
      </w:hyperlink>
      <w:r>
        <w:rPr>
          <w:rStyle w:val="s3"/>
        </w:rPr>
        <w:t xml:space="preserve">); </w:t>
      </w:r>
      <w:hyperlink r:id="rId4483" w:anchor="sub_id=27620" w:history="1">
        <w:r>
          <w:rPr>
            <w:rStyle w:val="a3"/>
            <w:i/>
            <w:iCs/>
          </w:rPr>
          <w:t>Законом</w:t>
        </w:r>
      </w:hyperlink>
      <w:r>
        <w:rPr>
          <w:rStyle w:val="s3"/>
        </w:rPr>
        <w:t xml:space="preserve"> РК от 21.07.1</w:t>
      </w:r>
      <w:r>
        <w:rPr>
          <w:rStyle w:val="s3"/>
        </w:rPr>
        <w:t xml:space="preserve">1 г. № 467-IV </w:t>
      </w:r>
      <w:hyperlink r:id="rId4484" w:history="1">
        <w:r>
          <w:rPr>
            <w:rStyle w:val="a3"/>
            <w:rFonts w:ascii="Wingdings" w:hAnsi="Wingdings"/>
            <w:i/>
            <w:iCs/>
          </w:rPr>
          <w:t>+</w:t>
        </w:r>
      </w:hyperlink>
      <w:r>
        <w:rPr>
          <w:rStyle w:val="s3"/>
        </w:rPr>
        <w:t xml:space="preserve"> (введены в действие с 1 июля 2011 г.) (</w:t>
      </w:r>
      <w:hyperlink r:id="rId4485" w:anchor="sub_id=276200700" w:history="1">
        <w:r>
          <w:rPr>
            <w:rStyle w:val="a3"/>
            <w:i/>
            <w:iCs/>
          </w:rPr>
          <w:t>см. стар. ред.</w:t>
        </w:r>
      </w:hyperlink>
      <w:r>
        <w:rPr>
          <w:rStyle w:val="s3"/>
        </w:rPr>
        <w:t xml:space="preserve">); </w:t>
      </w:r>
      <w:hyperlink r:id="rId4486" w:anchor="sub_id=27620" w:history="1">
        <w:r>
          <w:rPr>
            <w:rStyle w:val="a3"/>
            <w:i/>
            <w:iCs/>
          </w:rPr>
          <w:t>Законом</w:t>
        </w:r>
      </w:hyperlink>
      <w:r>
        <w:rPr>
          <w:rStyle w:val="s3"/>
        </w:rPr>
        <w:t xml:space="preserve"> РК от 29.09.14 г. № 239-V (</w:t>
      </w:r>
      <w:hyperlink r:id="rId4487" w:anchor="sub_id=276200700" w:history="1">
        <w:r>
          <w:rPr>
            <w:rStyle w:val="a3"/>
            <w:i/>
            <w:iCs/>
          </w:rPr>
          <w:t>см. стар. ред.</w:t>
        </w:r>
      </w:hyperlink>
      <w:r>
        <w:rPr>
          <w:rStyle w:val="s3"/>
        </w:rPr>
        <w:t xml:space="preserve">); изложен в редакции </w:t>
      </w:r>
      <w:hyperlink r:id="rId4488" w:anchor="sub_id=27620" w:history="1">
        <w:r>
          <w:rPr>
            <w:rStyle w:val="a3"/>
            <w:i/>
            <w:iCs/>
          </w:rPr>
          <w:t>Закона</w:t>
        </w:r>
      </w:hyperlink>
      <w:r>
        <w:rPr>
          <w:rStyle w:val="s3"/>
        </w:rPr>
        <w:t xml:space="preserve"> РК от 28.11.14 г. № 257-V (введено в действие с 1 января 2015 г.) (</w:t>
      </w:r>
      <w:hyperlink r:id="rId4489" w:anchor="sub_id=276200700" w:history="1">
        <w:r>
          <w:rPr>
            <w:rStyle w:val="a3"/>
            <w:i/>
            <w:iCs/>
          </w:rPr>
          <w:t>см. стар. ред.</w:t>
        </w:r>
      </w:hyperlink>
      <w:r>
        <w:rPr>
          <w:rStyle w:val="s3"/>
        </w:rPr>
        <w:t>)</w:t>
      </w:r>
    </w:p>
    <w:p w:rsidR="00000000" w:rsidRDefault="00A228E1">
      <w:pPr>
        <w:ind w:firstLine="400"/>
        <w:jc w:val="both"/>
      </w:pPr>
      <w:r>
        <w:rPr>
          <w:rStyle w:val="s0"/>
        </w:rPr>
        <w:t xml:space="preserve">7. Подтверждение налоговыми органами факта </w:t>
      </w:r>
      <w:r>
        <w:rPr>
          <w:rStyle w:val="s0"/>
        </w:rPr>
        <w:t xml:space="preserve">уплаты налога на добавленную стоимость по импортированным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осуществляется в случаях и </w:t>
      </w:r>
      <w:hyperlink r:id="rId4490" w:history="1">
        <w:r>
          <w:rPr>
            <w:rStyle w:val="a3"/>
          </w:rPr>
          <w:t>порядке</w:t>
        </w:r>
      </w:hyperlink>
      <w:r>
        <w:rPr>
          <w:rStyle w:val="s0"/>
        </w:rPr>
        <w:t>, которые предусмотрены уполномоченным органом.</w:t>
      </w:r>
    </w:p>
    <w:p w:rsidR="00000000" w:rsidRDefault="00A228E1">
      <w:pPr>
        <w:ind w:firstLine="400"/>
        <w:jc w:val="both"/>
      </w:pPr>
      <w:r>
        <w:rPr>
          <w:rStyle w:val="s0"/>
        </w:rPr>
        <w:t>По заявлениям, представленным на бумажном носителе и в электронном виде, подтверждение факта уплаты налога на добавленную стоимость производится налоговым орга</w:t>
      </w:r>
      <w:r>
        <w:rPr>
          <w:rStyle w:val="s0"/>
        </w:rPr>
        <w:t>ном в течение десяти рабочих дней со дня поступления заявления на бумажном носителе путем проставления соответствующей отметки на таком заявлении.</w:t>
      </w:r>
    </w:p>
    <w:p w:rsidR="00000000" w:rsidRDefault="00A228E1">
      <w:pPr>
        <w:ind w:firstLine="400"/>
        <w:jc w:val="both"/>
      </w:pPr>
      <w:r>
        <w:rPr>
          <w:rStyle w:val="s0"/>
        </w:rPr>
        <w:t>По заявлениям, представленным в соответствии с пунктом 3-2 настоящей статьи, подтверждение факта уплаты налог</w:t>
      </w:r>
      <w:r>
        <w:rPr>
          <w:rStyle w:val="s0"/>
        </w:rPr>
        <w:t>а на добавленную стоимость производится налоговым органом в течение десяти рабочих дней со дня поступления заявления в электронном виде путем направления налогоплательщику уведомления о подтверждении факта уплаты косвенных налогов в электронном виде.</w:t>
      </w:r>
    </w:p>
    <w:p w:rsidR="00000000" w:rsidRDefault="00A228E1">
      <w:pPr>
        <w:jc w:val="both"/>
      </w:pPr>
      <w:hyperlink r:id="rId4491" w:history="1">
        <w:r>
          <w:rPr>
            <w:rStyle w:val="a3"/>
            <w:rFonts w:ascii="Wingdings" w:hAnsi="Wingdings"/>
            <w:i/>
            <w:iCs/>
          </w:rPr>
          <w:t>*</w:t>
        </w:r>
      </w:hyperlink>
    </w:p>
    <w:p w:rsidR="00000000" w:rsidRDefault="00A228E1">
      <w:pPr>
        <w:jc w:val="both"/>
      </w:pPr>
      <w:r>
        <w:rPr>
          <w:rStyle w:val="s3"/>
        </w:rPr>
        <w:t xml:space="preserve">Статья дополнена пунктом 8 в соответствии с </w:t>
      </w:r>
      <w:hyperlink r:id="rId4492" w:anchor="sub_id=27620" w:history="1">
        <w:r>
          <w:rPr>
            <w:rStyle w:val="a3"/>
            <w:i/>
            <w:iCs/>
          </w:rPr>
          <w:t>Законом</w:t>
        </w:r>
      </w:hyperlink>
      <w:r>
        <w:rPr>
          <w:rStyle w:val="s3"/>
        </w:rPr>
        <w:t xml:space="preserve"> РК от 28.11.14 г. № 257-V (введено в действие с 1 янва</w:t>
      </w:r>
      <w:r>
        <w:rPr>
          <w:rStyle w:val="s3"/>
        </w:rPr>
        <w:t>ря 2015 г.)</w:t>
      </w:r>
    </w:p>
    <w:p w:rsidR="00000000" w:rsidRDefault="00A228E1">
      <w:pPr>
        <w:ind w:firstLine="400"/>
        <w:jc w:val="both"/>
      </w:pPr>
      <w:r>
        <w:rPr>
          <w:rStyle w:val="s0"/>
        </w:rPr>
        <w:t>8. По заявлениям, представленным на бумажном носителе и в электронном виде, отказ в подтверждении факта уплаты налога на добавленную стоимость производится налоговым органом в течение десяти рабочих дней со дня поступления заявления на бумажном</w:t>
      </w:r>
      <w:r>
        <w:rPr>
          <w:rStyle w:val="s0"/>
        </w:rPr>
        <w:t xml:space="preserve"> носителе путем направления налогоплательщику мотивированного отказа на бумажном носителе.</w:t>
      </w:r>
    </w:p>
    <w:p w:rsidR="00000000" w:rsidRDefault="00A228E1">
      <w:pPr>
        <w:ind w:firstLine="400"/>
        <w:jc w:val="both"/>
      </w:pPr>
      <w:r>
        <w:rPr>
          <w:rStyle w:val="s0"/>
        </w:rPr>
        <w:t>По заявлениям, представленным в соответствии с пунктом 3-2 настоящей статьи, отказ в подтверждении факта уплаты налога на добавленную стоимость производится налоговы</w:t>
      </w:r>
      <w:r>
        <w:rPr>
          <w:rStyle w:val="s0"/>
        </w:rPr>
        <w:t>м органом в течение десяти рабочих дней со дня поступления заявления в электронном виде путем направления налогоплательщику мотивированного отказа в электронном виде.</w:t>
      </w:r>
    </w:p>
    <w:p w:rsidR="00000000" w:rsidRDefault="00A228E1">
      <w:pPr>
        <w:jc w:val="both"/>
      </w:pPr>
      <w:r>
        <w:rPr>
          <w:rStyle w:val="s3"/>
        </w:rPr>
        <w:t xml:space="preserve">Статья дополнена пунктом 9 в соответствии с </w:t>
      </w:r>
      <w:hyperlink r:id="rId4493" w:anchor="sub_id=27620"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9. В случаях, указанных в пункте 8 настоящей статьи, налогоплательщик обязан представить в налоговый орган заявление о ввозе товаров и уплате ко</w:t>
      </w:r>
      <w:r>
        <w:rPr>
          <w:rStyle w:val="s0"/>
        </w:rPr>
        <w:t>свенных налогов с устранением нарушений в течение пятнадцати календарных дней с даты получения мотивированного отказа.</w:t>
      </w:r>
    </w:p>
    <w:p w:rsidR="00000000" w:rsidRDefault="00A228E1">
      <w:pPr>
        <w:jc w:val="both"/>
      </w:pPr>
      <w:r>
        <w:rPr>
          <w:rStyle w:val="s3"/>
        </w:rPr>
        <w:t xml:space="preserve">Статья дополнена пунктом 10 в соответствии с </w:t>
      </w:r>
      <w:hyperlink r:id="rId4494" w:anchor="sub_id=27620" w:history="1">
        <w:r>
          <w:rPr>
            <w:rStyle w:val="a3"/>
            <w:i/>
            <w:iCs/>
          </w:rPr>
          <w:t>Законом</w:t>
        </w:r>
      </w:hyperlink>
      <w:r>
        <w:rPr>
          <w:rStyle w:val="s3"/>
        </w:rPr>
        <w:t xml:space="preserve"> Р</w:t>
      </w:r>
      <w:r>
        <w:rPr>
          <w:rStyle w:val="s3"/>
        </w:rPr>
        <w:t>К от 28.11.14 г. № 257-V (введено в действие с 1 января 2015 г.)</w:t>
      </w:r>
    </w:p>
    <w:p w:rsidR="00000000" w:rsidRDefault="00A228E1">
      <w:pPr>
        <w:ind w:firstLine="400"/>
        <w:jc w:val="both"/>
      </w:pPr>
      <w:r>
        <w:rPr>
          <w:rStyle w:val="s0"/>
        </w:rPr>
        <w:t xml:space="preserve">10. В случае изменения в сторону увеличения цены импортированных товаров в соответствии с </w:t>
      </w:r>
      <w:hyperlink w:anchor="sub276080800" w:history="1">
        <w:r>
          <w:rPr>
            <w:rStyle w:val="a3"/>
          </w:rPr>
          <w:t>пунктом 8 статьи 276-8</w:t>
        </w:r>
      </w:hyperlink>
      <w:r>
        <w:rPr>
          <w:rStyle w:val="s0"/>
        </w:rPr>
        <w:t xml:space="preserve"> настоящего Кодекса декларация по косвенным </w:t>
      </w:r>
      <w:r>
        <w:rPr>
          <w:rStyle w:val="s0"/>
        </w:rPr>
        <w:t>налогам по импортированным товарам и заявление о ввозе товаров и уплате косвенных налогов на бумажном носителе и в электронном виде представляются не позднее 20 числа месяца, следующего за месяцем, в котором участники договора (контракта) изменили цену имп</w:t>
      </w:r>
      <w:r>
        <w:rPr>
          <w:rStyle w:val="s0"/>
        </w:rPr>
        <w:t>ортированных товаров.</w:t>
      </w:r>
    </w:p>
    <w:p w:rsidR="00000000" w:rsidRDefault="00A228E1">
      <w:pPr>
        <w:ind w:firstLine="400"/>
        <w:jc w:val="both"/>
      </w:pPr>
      <w:r>
        <w:rPr>
          <w:rStyle w:val="s0"/>
        </w:rPr>
        <w:t>При этом в декларации по косвенным налогам по импортированным товарам и в заявлении о ввозе товаров и уплате косвенных налогов отражается измененная стоимость приобретенных импортированных товаров.</w:t>
      </w:r>
    </w:p>
    <w:p w:rsidR="00000000" w:rsidRDefault="00A228E1">
      <w:pPr>
        <w:ind w:firstLine="400"/>
        <w:jc w:val="both"/>
      </w:pPr>
      <w:r>
        <w:rPr>
          <w:rStyle w:val="s0"/>
        </w:rPr>
        <w:t>Документами, подтверждающими увеличе</w:t>
      </w:r>
      <w:r>
        <w:rPr>
          <w:rStyle w:val="s0"/>
        </w:rPr>
        <w:t>ние цены импортированных товаров, являются: договор (контракт) об изменении цены, дополнительный счет-фактура, в котором содержится измененное значение по облагаемому импорту и налогу на добавленную стоимость (в случае если выставление (выписка) счета-факт</w:t>
      </w:r>
      <w:r>
        <w:rPr>
          <w:rStyle w:val="s0"/>
        </w:rPr>
        <w:t>уры предусмотрено законодательством государства-члена Таможенного союза), и (или) иной документ, подтверждающий изменение цены импортированных товаров.</w:t>
      </w:r>
    </w:p>
    <w:p w:rsidR="00000000" w:rsidRDefault="00A228E1">
      <w:pPr>
        <w:jc w:val="both"/>
      </w:pPr>
      <w:hyperlink r:id="rId4495"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542" w:name="SUB276210000"/>
      <w:bookmarkEnd w:id="542"/>
      <w:r>
        <w:rPr>
          <w:rStyle w:val="s3"/>
        </w:rPr>
        <w:t>В статью 276-21 внесены изменения в</w:t>
      </w:r>
      <w:r>
        <w:rPr>
          <w:rStyle w:val="s3"/>
        </w:rPr>
        <w:t xml:space="preserve"> соответствии с </w:t>
      </w:r>
      <w:hyperlink r:id="rId4496" w:anchor="sub_id=27621" w:history="1">
        <w:r>
          <w:rPr>
            <w:rStyle w:val="a3"/>
            <w:i/>
            <w:iCs/>
          </w:rPr>
          <w:t>Законом</w:t>
        </w:r>
      </w:hyperlink>
      <w:r>
        <w:rPr>
          <w:rStyle w:val="s3"/>
        </w:rPr>
        <w:t xml:space="preserve"> РК от 26.12.12 г. № 61-V (введены в действие с 1 января 2013 г.) (</w:t>
      </w:r>
      <w:hyperlink r:id="rId4497" w:anchor="sub_id=276210200" w:history="1">
        <w:r>
          <w:rPr>
            <w:rStyle w:val="a3"/>
            <w:i/>
            <w:iCs/>
          </w:rPr>
          <w:t>см. стар. ред.</w:t>
        </w:r>
      </w:hyperlink>
      <w:r>
        <w:rPr>
          <w:rStyle w:val="s3"/>
        </w:rPr>
        <w:t xml:space="preserve">); изложена в редакции </w:t>
      </w:r>
      <w:hyperlink r:id="rId4498" w:anchor="sub_id=27621" w:history="1">
        <w:r>
          <w:rPr>
            <w:rStyle w:val="a3"/>
            <w:i/>
            <w:iCs/>
          </w:rPr>
          <w:t>Закона</w:t>
        </w:r>
      </w:hyperlink>
      <w:r>
        <w:rPr>
          <w:rStyle w:val="s3"/>
        </w:rPr>
        <w:t xml:space="preserve"> РК от 28.11.14 г. № 257-V (введено в действие с 1 января 2015 г.) (</w:t>
      </w:r>
      <w:hyperlink r:id="rId4499" w:anchor="sub_id=276210000" w:history="1">
        <w:r>
          <w:rPr>
            <w:rStyle w:val="a3"/>
            <w:i/>
            <w:iCs/>
          </w:rPr>
          <w:t>см. стар. ред.</w:t>
        </w:r>
      </w:hyperlink>
      <w:r>
        <w:rPr>
          <w:rStyle w:val="s3"/>
        </w:rPr>
        <w:t>)</w:t>
      </w:r>
    </w:p>
    <w:p w:rsidR="00000000" w:rsidRDefault="00A228E1">
      <w:pPr>
        <w:ind w:left="1200" w:hanging="800"/>
        <w:jc w:val="both"/>
      </w:pPr>
      <w:r>
        <w:rPr>
          <w:rStyle w:val="s1"/>
        </w:rPr>
        <w:t xml:space="preserve">Статья 276-21. </w:t>
      </w:r>
      <w:r>
        <w:rPr>
          <w:rStyle w:val="s0"/>
        </w:rPr>
        <w:t>Порядок исчисления и уплаты налога на добавленную стоимость при экспорте товаров в Таможенном союзе</w:t>
      </w:r>
    </w:p>
    <w:p w:rsidR="00000000" w:rsidRDefault="00A228E1">
      <w:pPr>
        <w:ind w:firstLine="400"/>
        <w:jc w:val="both"/>
      </w:pPr>
      <w:r>
        <w:rPr>
          <w:rStyle w:val="s0"/>
        </w:rPr>
        <w:t>1. Если иное не установлено настоящей статьей, при экспорте товаров в государства-члены Таможенного союза или выполнении работ по переработке давальческого сырья плательщик налога на добавленную стоимость обязан представить в налоговый орган одновременно с</w:t>
      </w:r>
      <w:r>
        <w:rPr>
          <w:rStyle w:val="s0"/>
        </w:rPr>
        <w:t xml:space="preserve"> декларацией по налогу на добавленную стоимость, предусмотренной </w:t>
      </w:r>
      <w:hyperlink w:anchor="sub2700000" w:history="1">
        <w:r>
          <w:rPr>
            <w:rStyle w:val="a3"/>
          </w:rPr>
          <w:t>статьей 270</w:t>
        </w:r>
      </w:hyperlink>
      <w:r>
        <w:rPr>
          <w:rStyle w:val="s0"/>
        </w:rPr>
        <w:t xml:space="preserve"> настоящего Кодекса, заявление (заявления) о ввозе товаров и уплате косвенных налогов на бумажном носителе, полученное (полученные) от налогоплател</w:t>
      </w:r>
      <w:r>
        <w:rPr>
          <w:rStyle w:val="s0"/>
        </w:rPr>
        <w:t>ьщика государства-члена Таможенного союза, импортировавшего товары (в том числе продукты переработки давальческого сырья), а также перечень указанных заявлений, являющийся приложением к декларации по налогу на добавленную стоимость.</w:t>
      </w:r>
    </w:p>
    <w:p w:rsidR="00000000" w:rsidRDefault="00A228E1">
      <w:pPr>
        <w:ind w:firstLine="400"/>
        <w:jc w:val="both"/>
      </w:pPr>
      <w:r>
        <w:rPr>
          <w:rStyle w:val="s0"/>
        </w:rPr>
        <w:t xml:space="preserve">Заявление (заявления), </w:t>
      </w:r>
      <w:r>
        <w:rPr>
          <w:rStyle w:val="s0"/>
        </w:rPr>
        <w:t>указанное в настоящем пункте, представляется в налоговый орган в течение ста восьмидесяти календарных дней с даты совершения оборота:</w:t>
      </w:r>
    </w:p>
    <w:p w:rsidR="00000000" w:rsidRDefault="00A228E1">
      <w:pPr>
        <w:ind w:firstLine="400"/>
        <w:jc w:val="both"/>
      </w:pPr>
      <w:r>
        <w:rPr>
          <w:rStyle w:val="s0"/>
        </w:rPr>
        <w:t>1) по реализации товаров при их экспорте;</w:t>
      </w:r>
    </w:p>
    <w:p w:rsidR="00000000" w:rsidRDefault="00A228E1">
      <w:pPr>
        <w:ind w:firstLine="400"/>
        <w:jc w:val="both"/>
      </w:pPr>
      <w:r>
        <w:rPr>
          <w:rStyle w:val="s0"/>
        </w:rPr>
        <w:t>2) по реализации работ, услуг в случае выполнения работ по переработке давальческого сырья.</w:t>
      </w:r>
    </w:p>
    <w:p w:rsidR="00000000" w:rsidRDefault="00A228E1">
      <w:pPr>
        <w:ind w:firstLine="400"/>
        <w:jc w:val="both"/>
      </w:pPr>
      <w:r>
        <w:rPr>
          <w:rStyle w:val="s0"/>
        </w:rPr>
        <w:t>2. В случае представления в налоговый орган государства-члена Таможенного союза, налогоплательщиком которого импортированы товары, заявления о ввозе товаров и уплат</w:t>
      </w:r>
      <w:r>
        <w:rPr>
          <w:rStyle w:val="s0"/>
        </w:rPr>
        <w:t xml:space="preserve">е косвенных налогов только в электронном виде, налогоплательщику Республики Казахстан, осуществившему экспорт товаров, налоговым органом Республики Казахстан направляется </w:t>
      </w:r>
      <w:hyperlink r:id="rId4500" w:anchor="sub_id=48" w:history="1">
        <w:r>
          <w:rPr>
            <w:rStyle w:val="a3"/>
          </w:rPr>
          <w:t>уведо</w:t>
        </w:r>
        <w:r>
          <w:rPr>
            <w:rStyle w:val="a3"/>
          </w:rPr>
          <w:t>мление</w:t>
        </w:r>
      </w:hyperlink>
      <w:r>
        <w:rPr>
          <w:rStyle w:val="s0"/>
        </w:rPr>
        <w:t xml:space="preserve"> о получении такого заявления.</w:t>
      </w:r>
    </w:p>
    <w:p w:rsidR="00000000" w:rsidRDefault="00A228E1">
      <w:pPr>
        <w:ind w:firstLine="400"/>
        <w:jc w:val="both"/>
      </w:pPr>
      <w:r>
        <w:rPr>
          <w:rStyle w:val="s0"/>
        </w:rPr>
        <w:t>Уведомление, указанное в настоящем пункте, направляется в течение десяти рабочих дней со дня поступления такого заявления по форме, установленной уполномоченным органом.</w:t>
      </w:r>
    </w:p>
    <w:p w:rsidR="00000000" w:rsidRDefault="00A228E1">
      <w:pPr>
        <w:ind w:firstLine="400"/>
        <w:jc w:val="both"/>
      </w:pPr>
      <w:r>
        <w:rPr>
          <w:rStyle w:val="s0"/>
        </w:rPr>
        <w:t xml:space="preserve">При этом заявление (заявления) о ввозе товаров и </w:t>
      </w:r>
      <w:r>
        <w:rPr>
          <w:rStyle w:val="s0"/>
        </w:rPr>
        <w:t>уплате косвенных налогов, указанное в пункте 1 настоящей статьи, в налоговый орган на бумажном носителе не представляется.</w:t>
      </w:r>
    </w:p>
    <w:p w:rsidR="00000000" w:rsidRDefault="00A228E1">
      <w:pPr>
        <w:ind w:firstLine="400"/>
        <w:jc w:val="both"/>
      </w:pPr>
      <w:r>
        <w:rPr>
          <w:rStyle w:val="s0"/>
        </w:rPr>
        <w:t xml:space="preserve">3. При непредставлении на бумажном носителе либо непоступлении в электронном виде в налоговый орган Республики Казахстан заявления о </w:t>
      </w:r>
      <w:r>
        <w:rPr>
          <w:rStyle w:val="s0"/>
        </w:rPr>
        <w:t xml:space="preserve">ввозе товаров и уплате косвенных налогов в срок, предусмотренный пунктом 1 настоящей статьи, плательщик налога на добавленную стоимость обязан уплатить налог по ставке, установленной </w:t>
      </w:r>
      <w:hyperlink w:anchor="sub2680000" w:history="1">
        <w:r>
          <w:rPr>
            <w:rStyle w:val="a3"/>
          </w:rPr>
          <w:t>пунктом 1 статьи 268</w:t>
        </w:r>
      </w:hyperlink>
      <w:r>
        <w:rPr>
          <w:rStyle w:val="s0"/>
        </w:rPr>
        <w:t xml:space="preserve"> настоящего Кодекса,</w:t>
      </w:r>
      <w:r>
        <w:rPr>
          <w:rStyle w:val="s0"/>
        </w:rPr>
        <w:t xml:space="preserve"> по сроку уплаты, установленному пунктом 1 статьи 271 настоящего Кодекса.</w:t>
      </w:r>
    </w:p>
    <w:p w:rsidR="00000000" w:rsidRDefault="00A228E1">
      <w:pPr>
        <w:ind w:firstLine="400"/>
        <w:jc w:val="both"/>
      </w:pPr>
      <w:r>
        <w:rPr>
          <w:rStyle w:val="s0"/>
        </w:rPr>
        <w:t>Начисление указанных в настоящем пункте сумм налога на добавленную стоимость производится налоговым органом в порядке, установленном уполномоченным органом.</w:t>
      </w:r>
    </w:p>
    <w:p w:rsidR="00000000" w:rsidRDefault="00A228E1">
      <w:pPr>
        <w:jc w:val="both"/>
      </w:pPr>
      <w:hyperlink r:id="rId4501" w:history="1">
        <w:r>
          <w:rPr>
            <w:rStyle w:val="a3"/>
            <w:rFonts w:ascii="Wingdings" w:hAnsi="Wingdings"/>
            <w:i/>
            <w:iCs/>
          </w:rPr>
          <w:t>*</w:t>
        </w:r>
      </w:hyperlink>
    </w:p>
    <w:p w:rsidR="00000000" w:rsidRDefault="00A228E1">
      <w:pPr>
        <w:ind w:firstLine="400"/>
        <w:jc w:val="both"/>
      </w:pPr>
      <w:r>
        <w:rPr>
          <w:rStyle w:val="s0"/>
        </w:rPr>
        <w:t xml:space="preserve">4. В случае несвоевременной и неполной уплаты суммы налога на добавленную стоимость, исчисленной в соответствии с пунктом 3 настоящей статьи, налоговый орган применяет способы обеспечения исполнения невыполненного </w:t>
      </w:r>
      <w:r>
        <w:rPr>
          <w:rStyle w:val="s0"/>
        </w:rPr>
        <w:t>в срок налогового обязательства и меры принудительного взыскания в порядке, определенном настоящим Кодексом.</w:t>
      </w:r>
    </w:p>
    <w:p w:rsidR="00000000" w:rsidRDefault="00A228E1">
      <w:pPr>
        <w:ind w:firstLine="400"/>
        <w:jc w:val="both"/>
      </w:pPr>
      <w:r>
        <w:rPr>
          <w:rStyle w:val="s0"/>
        </w:rPr>
        <w:t>5. В случаях представления заявления о ввозе товаров и уплате косвенных налогов на бумажном носителе либо его поступления в электронном виде в нало</w:t>
      </w:r>
      <w:r>
        <w:rPr>
          <w:rStyle w:val="s0"/>
        </w:rPr>
        <w:t xml:space="preserve">говый орган Республики Казахстан по истечении срока, предусмотренного пунктом 1 настоящей статьи, уплаченные суммы налога на добавленную стоимость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A228E1">
      <w:pPr>
        <w:ind w:firstLine="400"/>
        <w:jc w:val="both"/>
      </w:pPr>
      <w:r>
        <w:rPr>
          <w:rStyle w:val="s0"/>
        </w:rPr>
        <w:t>При этом уплаченные суммы пени, начисленные в соответствии с пунктом 4 настоящей статьи, возврату не подлежат.</w:t>
      </w:r>
    </w:p>
    <w:p w:rsidR="00000000" w:rsidRDefault="00A228E1">
      <w:pPr>
        <w:ind w:firstLine="400"/>
        <w:jc w:val="both"/>
      </w:pPr>
      <w:r>
        <w:rPr>
          <w:rStyle w:val="s0"/>
        </w:rPr>
        <w:t> </w:t>
      </w:r>
    </w:p>
    <w:p w:rsidR="00000000" w:rsidRDefault="00A228E1">
      <w:pPr>
        <w:ind w:left="1200" w:hanging="800"/>
        <w:jc w:val="both"/>
      </w:pPr>
      <w:bookmarkStart w:id="543" w:name="SUB276220000"/>
      <w:bookmarkEnd w:id="543"/>
      <w:r>
        <w:rPr>
          <w:rStyle w:val="s1"/>
        </w:rPr>
        <w:t>Статья 276-22. Отзыв заявления о ввозе товаров и уплате косвенных налогов при импорте товаров в Таможе</w:t>
      </w:r>
      <w:r>
        <w:rPr>
          <w:rStyle w:val="s1"/>
        </w:rPr>
        <w:t>нном союзе</w:t>
      </w:r>
    </w:p>
    <w:p w:rsidR="00000000" w:rsidRDefault="00A228E1">
      <w:pPr>
        <w:ind w:firstLine="400"/>
        <w:jc w:val="both"/>
      </w:pPr>
      <w:r>
        <w:rPr>
          <w:rStyle w:val="s0"/>
        </w:rPr>
        <w:t xml:space="preserve">1. Заявление о ввозе товаров и уплате косвенных налогов подлежит отзыву из налоговых органов на основании </w:t>
      </w:r>
      <w:hyperlink r:id="rId4502" w:anchor="sub_id=1" w:history="1">
        <w:r>
          <w:rPr>
            <w:rStyle w:val="a3"/>
          </w:rPr>
          <w:t>налогового заявления</w:t>
        </w:r>
      </w:hyperlink>
      <w:r>
        <w:rPr>
          <w:rStyle w:val="s0"/>
        </w:rPr>
        <w:t xml:space="preserve"> налогоплательщика об отзыве налоговой о</w:t>
      </w:r>
      <w:r>
        <w:rPr>
          <w:rStyle w:val="s0"/>
        </w:rPr>
        <w:t>тчетности, представленного в налоговый орган по месту нахождения (жительства) налогоплательщика.</w:t>
      </w:r>
    </w:p>
    <w:p w:rsidR="00000000" w:rsidRDefault="00A228E1">
      <w:pPr>
        <w:jc w:val="both"/>
      </w:pPr>
      <w:bookmarkStart w:id="544" w:name="SUB276220200"/>
      <w:bookmarkEnd w:id="544"/>
      <w:r>
        <w:rPr>
          <w:rStyle w:val="s3"/>
        </w:rPr>
        <w:t xml:space="preserve">В пункт 2 внесены изменения в соответствии с </w:t>
      </w:r>
      <w:hyperlink r:id="rId4503" w:anchor="sub_id=27622" w:history="1">
        <w:r>
          <w:rPr>
            <w:rStyle w:val="a3"/>
            <w:i/>
            <w:iCs/>
          </w:rPr>
          <w:t>Законом</w:t>
        </w:r>
      </w:hyperlink>
      <w:r>
        <w:rPr>
          <w:rStyle w:val="s3"/>
        </w:rPr>
        <w:t xml:space="preserve"> РК от 26.12.12 г. № 61-</w:t>
      </w:r>
      <w:r>
        <w:rPr>
          <w:rStyle w:val="s3"/>
        </w:rPr>
        <w:t>V (введено в действие с 1 января 2013 г.) (</w:t>
      </w:r>
      <w:hyperlink r:id="rId4504" w:anchor="sub_id=276220000" w:history="1">
        <w:r>
          <w:rPr>
            <w:rStyle w:val="a3"/>
            <w:i/>
            <w:iCs/>
          </w:rPr>
          <w:t>см. стар. ред.</w:t>
        </w:r>
      </w:hyperlink>
      <w:r>
        <w:rPr>
          <w:rStyle w:val="s3"/>
        </w:rPr>
        <w:t xml:space="preserve">); изложен в редакции </w:t>
      </w:r>
      <w:hyperlink r:id="rId4505" w:anchor="sub_id=27622" w:history="1">
        <w:r>
          <w:rPr>
            <w:rStyle w:val="a3"/>
            <w:i/>
            <w:iCs/>
          </w:rPr>
          <w:t>Закона</w:t>
        </w:r>
      </w:hyperlink>
      <w:r>
        <w:rPr>
          <w:rStyle w:val="s3"/>
        </w:rPr>
        <w:t xml:space="preserve"> </w:t>
      </w:r>
      <w:r>
        <w:rPr>
          <w:rStyle w:val="s3"/>
        </w:rPr>
        <w:t>РК от 28.11.14 г. № 257-V (введено в действие с 1 января 2015 г.) (</w:t>
      </w:r>
      <w:hyperlink r:id="rId4506" w:anchor="sub_id=276220200" w:history="1">
        <w:r>
          <w:rPr>
            <w:rStyle w:val="a3"/>
            <w:i/>
            <w:iCs/>
          </w:rPr>
          <w:t>см. стар. ред.</w:t>
        </w:r>
      </w:hyperlink>
      <w:r>
        <w:rPr>
          <w:rStyle w:val="s3"/>
        </w:rPr>
        <w:t>)</w:t>
      </w:r>
    </w:p>
    <w:p w:rsidR="00000000" w:rsidRDefault="00A228E1">
      <w:pPr>
        <w:ind w:firstLine="400"/>
        <w:jc w:val="both"/>
      </w:pPr>
      <w:r>
        <w:rPr>
          <w:rStyle w:val="s0"/>
        </w:rPr>
        <w:t>2. Налогоплательщик вправе представить налоговое заявление, указанное в пункте 1 насто</w:t>
      </w:r>
      <w:r>
        <w:rPr>
          <w:rStyle w:val="s0"/>
        </w:rPr>
        <w:t>ящей статьи, в случаях:</w:t>
      </w:r>
    </w:p>
    <w:p w:rsidR="00000000" w:rsidRDefault="00A228E1">
      <w:pPr>
        <w:ind w:firstLine="400"/>
        <w:jc w:val="both"/>
      </w:pPr>
      <w:r>
        <w:rPr>
          <w:rStyle w:val="s0"/>
        </w:rPr>
        <w:t>1) ошибочного представления заявления о ввозе товаров и уплате косвенных налогов;</w:t>
      </w:r>
    </w:p>
    <w:p w:rsidR="00000000" w:rsidRDefault="00A228E1">
      <w:pPr>
        <w:ind w:firstLine="400"/>
        <w:jc w:val="both"/>
      </w:pPr>
      <w:r>
        <w:rPr>
          <w:rStyle w:val="s0"/>
        </w:rPr>
        <w:t xml:space="preserve">2) внесения изменений и дополнений в заявление о ввозе товаров и уплате косвенных налогов, в том числе в случае, предусмотренном </w:t>
      </w:r>
      <w:hyperlink w:anchor="sub276230200" w:history="1">
        <w:r>
          <w:rPr>
            <w:rStyle w:val="a3"/>
          </w:rPr>
          <w:t>пунктом 2 статьи 276-23</w:t>
        </w:r>
      </w:hyperlink>
      <w:r>
        <w:rPr>
          <w:rStyle w:val="s0"/>
        </w:rPr>
        <w:t xml:space="preserve"> настоящего Кодекса;</w:t>
      </w:r>
    </w:p>
    <w:p w:rsidR="00000000" w:rsidRDefault="00A228E1">
      <w:pPr>
        <w:ind w:firstLine="400"/>
        <w:jc w:val="both"/>
      </w:pPr>
      <w:r>
        <w:rPr>
          <w:rStyle w:val="s0"/>
        </w:rPr>
        <w:t xml:space="preserve">3) отзыва заявления о ввозе товаров и уплате косвенных налогов в случае, предусмотренном </w:t>
      </w:r>
      <w:hyperlink w:anchor="sub276230210" w:history="1">
        <w:r>
          <w:rPr>
            <w:rStyle w:val="a3"/>
          </w:rPr>
          <w:t>пунктом 2-1 статьи 276-23</w:t>
        </w:r>
      </w:hyperlink>
      <w:r>
        <w:rPr>
          <w:rStyle w:val="s0"/>
        </w:rPr>
        <w:t xml:space="preserve"> настоящего Кодекса.</w:t>
      </w:r>
    </w:p>
    <w:p w:rsidR="00000000" w:rsidRDefault="00A228E1">
      <w:pPr>
        <w:jc w:val="both"/>
      </w:pPr>
      <w:hyperlink r:id="rId4507" w:history="1">
        <w:r>
          <w:rPr>
            <w:rStyle w:val="a3"/>
            <w:rFonts w:ascii="Wingdings" w:hAnsi="Wingdings"/>
            <w:i/>
            <w:iCs/>
          </w:rPr>
          <w:t>*</w:t>
        </w:r>
      </w:hyperlink>
    </w:p>
    <w:p w:rsidR="00000000" w:rsidRDefault="00A228E1">
      <w:pPr>
        <w:jc w:val="both"/>
      </w:pPr>
      <w:bookmarkStart w:id="545" w:name="SUB276220300"/>
      <w:bookmarkEnd w:id="545"/>
      <w:r>
        <w:rPr>
          <w:rStyle w:val="s3"/>
        </w:rPr>
        <w:t xml:space="preserve">Пункт 3 изложен в редакции </w:t>
      </w:r>
      <w:hyperlink r:id="rId4508" w:anchor="sub_id=27622" w:history="1">
        <w:r>
          <w:rPr>
            <w:rStyle w:val="a3"/>
            <w:i/>
            <w:iCs/>
          </w:rPr>
          <w:t>Закона</w:t>
        </w:r>
      </w:hyperlink>
      <w:r>
        <w:rPr>
          <w:rStyle w:val="s3"/>
        </w:rPr>
        <w:t xml:space="preserve"> РК от 26.12.12 г. № 61-V (введено в действие с 1 января 2013 г.) (</w:t>
      </w:r>
      <w:hyperlink r:id="rId4509" w:anchor="sub_id=276220300" w:history="1">
        <w:r>
          <w:rPr>
            <w:rStyle w:val="a3"/>
            <w:i/>
            <w:iCs/>
          </w:rPr>
          <w:t>см. стар. ред.</w:t>
        </w:r>
      </w:hyperlink>
      <w:r>
        <w:rPr>
          <w:rStyle w:val="s3"/>
        </w:rPr>
        <w:t xml:space="preserve">); </w:t>
      </w:r>
      <w:hyperlink r:id="rId4510" w:anchor="sub_id=27622" w:history="1">
        <w:r>
          <w:rPr>
            <w:rStyle w:val="a3"/>
            <w:i/>
            <w:iCs/>
          </w:rPr>
          <w:t>Закона</w:t>
        </w:r>
      </w:hyperlink>
      <w:r>
        <w:rPr>
          <w:rStyle w:val="s3"/>
        </w:rPr>
        <w:t xml:space="preserve"> РК от 28.11.14 г. № 257-V (введено в действие с 1 января 2015 г.) (</w:t>
      </w:r>
      <w:hyperlink r:id="rId4511" w:anchor="sub_id=276220300" w:history="1">
        <w:r>
          <w:rPr>
            <w:rStyle w:val="a3"/>
            <w:i/>
            <w:iCs/>
          </w:rPr>
          <w:t>см. стар. ред.</w:t>
        </w:r>
      </w:hyperlink>
      <w:r>
        <w:rPr>
          <w:rStyle w:val="s3"/>
        </w:rPr>
        <w:t>)</w:t>
      </w:r>
    </w:p>
    <w:p w:rsidR="00000000" w:rsidRDefault="00A228E1">
      <w:pPr>
        <w:ind w:firstLine="400"/>
        <w:jc w:val="both"/>
      </w:pPr>
      <w:r>
        <w:rPr>
          <w:rStyle w:val="s0"/>
        </w:rPr>
        <w:t>3. Отзыв заявления о ввозе товаров и уплате косвенных налогов производится одним из следующих методов:</w:t>
      </w:r>
    </w:p>
    <w:p w:rsidR="00000000" w:rsidRDefault="00A228E1">
      <w:pPr>
        <w:ind w:firstLine="400"/>
        <w:jc w:val="both"/>
      </w:pPr>
      <w:r>
        <w:rPr>
          <w:rStyle w:val="s0"/>
        </w:rPr>
        <w:t>1) удаления из центрального узла системы приема и обработки налоговой отчетност</w:t>
      </w:r>
      <w:r>
        <w:rPr>
          <w:rStyle w:val="s0"/>
        </w:rPr>
        <w:t>и, который применяется по заявлениям о ввозе товаров и уплате косвенных налогов, представленным ошибочно или представленным по импортированным товарам, которые в полном объеме были возвращены по причине ненадлежащих качества и (или) комплектации;</w:t>
      </w:r>
    </w:p>
    <w:p w:rsidR="00000000" w:rsidRDefault="00A228E1">
      <w:pPr>
        <w:ind w:firstLine="400"/>
        <w:jc w:val="both"/>
      </w:pPr>
      <w:r>
        <w:rPr>
          <w:rStyle w:val="s0"/>
        </w:rPr>
        <w:t>2) замены</w:t>
      </w:r>
      <w:r>
        <w:rPr>
          <w:rStyle w:val="s0"/>
        </w:rPr>
        <w:t>, при котором внесение изменений и дополнений в заявление о ввозе товаров и уплате косвенных налогов производится налогоплательщиком путем отзыва ранее представленного заявления с одновременным представлением нового заявления.</w:t>
      </w:r>
    </w:p>
    <w:p w:rsidR="00000000" w:rsidRDefault="00A228E1">
      <w:pPr>
        <w:ind w:firstLine="400"/>
        <w:jc w:val="both"/>
      </w:pPr>
      <w:r>
        <w:rPr>
          <w:rStyle w:val="s0"/>
        </w:rPr>
        <w:t>В целях настоящего пункта зая</w:t>
      </w:r>
      <w:r>
        <w:rPr>
          <w:rStyle w:val="s0"/>
        </w:rPr>
        <w:t>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настоящим Кодексом не предусмотрена.</w:t>
      </w:r>
    </w:p>
    <w:p w:rsidR="00000000" w:rsidRDefault="00A228E1">
      <w:pPr>
        <w:ind w:firstLine="400"/>
        <w:jc w:val="both"/>
      </w:pPr>
      <w:r>
        <w:rPr>
          <w:rStyle w:val="s0"/>
        </w:rPr>
        <w:t xml:space="preserve">4. Исключен в соответствии с </w:t>
      </w:r>
      <w:hyperlink r:id="rId4512" w:anchor="sub_id=27622" w:history="1">
        <w:r>
          <w:rPr>
            <w:rStyle w:val="a3"/>
          </w:rPr>
          <w:t>Законом</w:t>
        </w:r>
      </w:hyperlink>
      <w:r>
        <w:rPr>
          <w:rStyle w:val="s0"/>
        </w:rPr>
        <w:t xml:space="preserve"> РК от 26.12.12 г. № 61-V </w:t>
      </w:r>
      <w:r>
        <w:rPr>
          <w:rStyle w:val="s3"/>
        </w:rPr>
        <w:t>(введено в действие с 1 января 2013 г.) (</w:t>
      </w:r>
      <w:hyperlink r:id="rId4513" w:anchor="sub_id=276220400" w:history="1">
        <w:r>
          <w:rPr>
            <w:rStyle w:val="a3"/>
            <w:i/>
            <w:iCs/>
          </w:rPr>
          <w:t>см. стар. ред.</w:t>
        </w:r>
      </w:hyperlink>
      <w:r>
        <w:rPr>
          <w:rStyle w:val="s3"/>
        </w:rPr>
        <w:t>)</w:t>
      </w:r>
    </w:p>
    <w:p w:rsidR="00000000" w:rsidRDefault="00A228E1">
      <w:pPr>
        <w:ind w:firstLine="400"/>
        <w:jc w:val="both"/>
      </w:pPr>
      <w:r>
        <w:rPr>
          <w:rStyle w:val="s0"/>
        </w:rPr>
        <w:t xml:space="preserve">5. Исключен в соответствии с </w:t>
      </w:r>
      <w:hyperlink r:id="rId4514" w:anchor="sub_id=27622" w:history="1">
        <w:r>
          <w:rPr>
            <w:rStyle w:val="a3"/>
          </w:rPr>
          <w:t>Законом</w:t>
        </w:r>
      </w:hyperlink>
      <w:r>
        <w:rPr>
          <w:rStyle w:val="s0"/>
        </w:rPr>
        <w:t xml:space="preserve"> РК от 21.07.11 г. № 467-IV</w:t>
      </w:r>
      <w:r>
        <w:rPr>
          <w:rStyle w:val="s3"/>
        </w:rPr>
        <w:t xml:space="preserve"> </w:t>
      </w:r>
      <w:hyperlink r:id="rId4515" w:history="1">
        <w:r>
          <w:rPr>
            <w:rStyle w:val="a3"/>
            <w:rFonts w:ascii="Wingdings" w:hAnsi="Wingdings"/>
            <w:i/>
            <w:iCs/>
          </w:rPr>
          <w:t>+</w:t>
        </w:r>
      </w:hyperlink>
      <w:r>
        <w:rPr>
          <w:rStyle w:val="s3"/>
        </w:rPr>
        <w:t xml:space="preserve"> (введено в действие с 1 июля 2011 г.) (</w:t>
      </w:r>
      <w:hyperlink r:id="rId4516" w:anchor="sub_id=276220500" w:history="1">
        <w:r>
          <w:rPr>
            <w:rStyle w:val="a3"/>
            <w:i/>
            <w:iCs/>
          </w:rPr>
          <w:t>см. стар. ред.</w:t>
        </w:r>
      </w:hyperlink>
      <w:r>
        <w:rPr>
          <w:rStyle w:val="s3"/>
        </w:rPr>
        <w:t>)</w:t>
      </w:r>
    </w:p>
    <w:p w:rsidR="00000000" w:rsidRDefault="00A228E1">
      <w:pPr>
        <w:ind w:firstLine="400"/>
        <w:jc w:val="both"/>
      </w:pPr>
      <w:r>
        <w:rPr>
          <w:rStyle w:val="s0"/>
        </w:rPr>
        <w:t>6. Одновременно с внесением изменений и дополнений в заявление о ввозе товаров и уплате косвенных налогов налогоплательщик обязан представить дополнительную декларацию по косвенным нало</w:t>
      </w:r>
      <w:r>
        <w:rPr>
          <w:rStyle w:val="s0"/>
        </w:rPr>
        <w:t>гам по импортированным товарам.</w:t>
      </w:r>
    </w:p>
    <w:p w:rsidR="00000000" w:rsidRDefault="00A228E1">
      <w:pPr>
        <w:ind w:firstLine="400"/>
        <w:jc w:val="both"/>
      </w:pPr>
      <w:r>
        <w:rPr>
          <w:rStyle w:val="s0"/>
        </w:rPr>
        <w:t>В целях настоящей главы дополнительной декларацией по косвенным налогам по импортированным товарам является налоговая отчетность, представляемая лицом при внесении изменений и (или) дополнений в ранее представленную налогову</w:t>
      </w:r>
      <w:r>
        <w:rPr>
          <w:rStyle w:val="s0"/>
        </w:rPr>
        <w:t>ю отчетность за период, к которому относятся данные изменения и (или) дополнения по косвенным налогам по импортированным товарам, по которым данное лицо является налогоплательщиком.</w:t>
      </w:r>
    </w:p>
    <w:p w:rsidR="00000000" w:rsidRDefault="00A228E1">
      <w:pPr>
        <w:ind w:firstLine="400"/>
        <w:jc w:val="both"/>
      </w:pPr>
      <w:r>
        <w:rPr>
          <w:rStyle w:val="s0"/>
        </w:rPr>
        <w:t>При этом дополнительной декларацией по косвенным налогам по импортированны</w:t>
      </w:r>
      <w:r>
        <w:rPr>
          <w:rStyle w:val="s0"/>
        </w:rPr>
        <w:t>м товарам по уведомлению является налоговая отчетность, представляемая лицом при внесении изменений и (или) дополнений в ранее представленную налоговую отчетность за период, в котором налоговым органом выявлены нарушения по результатам камерального контрол</w:t>
      </w:r>
      <w:r>
        <w:rPr>
          <w:rStyle w:val="s0"/>
        </w:rPr>
        <w:t>я по косвенным налогам по импортированным товарам, по которым данное лицо является налогоплательщиком.</w:t>
      </w:r>
    </w:p>
    <w:p w:rsidR="00000000" w:rsidRDefault="00A228E1">
      <w:pPr>
        <w:ind w:firstLine="400"/>
        <w:jc w:val="both"/>
      </w:pPr>
      <w:r>
        <w:rPr>
          <w:rStyle w:val="s0"/>
        </w:rPr>
        <w:t>7. Не допускается внесение налогоплательщиком изменений и дополнений в заявление о ввозе товаров и уплате косвенных налогов:</w:t>
      </w:r>
    </w:p>
    <w:p w:rsidR="00000000" w:rsidRDefault="00A228E1">
      <w:pPr>
        <w:ind w:firstLine="400"/>
        <w:jc w:val="both"/>
      </w:pPr>
      <w:r>
        <w:rPr>
          <w:rStyle w:val="s0"/>
        </w:rPr>
        <w:t>1) проверяемого налогового п</w:t>
      </w:r>
      <w:r>
        <w:rPr>
          <w:rStyle w:val="s0"/>
        </w:rPr>
        <w:t>ериода - в период проведения комплексных проверок и тематических проверок по налогу на добавленную стоимость и акцизам, указанным в предписании на проведение налоговой проверки;</w:t>
      </w:r>
    </w:p>
    <w:p w:rsidR="00000000" w:rsidRDefault="00A228E1">
      <w:pPr>
        <w:ind w:firstLine="400"/>
        <w:jc w:val="both"/>
      </w:pPr>
      <w:r>
        <w:rPr>
          <w:rStyle w:val="s0"/>
        </w:rPr>
        <w:t>2) обжалуемого налогового периода - в период срока подачи и рассмотрения жалоб</w:t>
      </w:r>
      <w:r>
        <w:rPr>
          <w:rStyle w:val="s0"/>
        </w:rPr>
        <w:t>ы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с учетом восстановленного срока подачи жалобы по налогу на добавленную стоимость и акцизам, указ</w:t>
      </w:r>
      <w:r>
        <w:rPr>
          <w:rStyle w:val="s0"/>
        </w:rPr>
        <w:t>анным в жалобе налогоплательщика.</w:t>
      </w:r>
    </w:p>
    <w:p w:rsidR="00000000" w:rsidRDefault="00A228E1">
      <w:pPr>
        <w:jc w:val="both"/>
      </w:pPr>
      <w:r>
        <w:rPr>
          <w:rStyle w:val="s3"/>
        </w:rPr>
        <w:t xml:space="preserve">В пункт 8 внесены изменения в соответствии с </w:t>
      </w:r>
      <w:hyperlink r:id="rId4517" w:anchor="sub_id=801" w:history="1">
        <w:r>
          <w:rPr>
            <w:rStyle w:val="a3"/>
            <w:i/>
            <w:iCs/>
          </w:rPr>
          <w:t>Законом</w:t>
        </w:r>
      </w:hyperlink>
      <w:r>
        <w:rPr>
          <w:rStyle w:val="s3"/>
        </w:rPr>
        <w:t xml:space="preserve"> РК от 05.07.11 г. № 452-IV (введены в действие с 1 января 2012 г.) (</w:t>
      </w:r>
      <w:hyperlink r:id="rId4518" w:anchor="sub_id=276220800" w:history="1">
        <w:r>
          <w:rPr>
            <w:rStyle w:val="a3"/>
            <w:i/>
            <w:iCs/>
          </w:rPr>
          <w:t>см. стар. ред.</w:t>
        </w:r>
      </w:hyperlink>
      <w:r>
        <w:rPr>
          <w:rStyle w:val="s3"/>
        </w:rPr>
        <w:t xml:space="preserve">); изложен в редакции </w:t>
      </w:r>
      <w:hyperlink r:id="rId4519" w:anchor="sub_id=27622" w:history="1">
        <w:r>
          <w:rPr>
            <w:rStyle w:val="a3"/>
            <w:i/>
            <w:iCs/>
          </w:rPr>
          <w:t>Закона</w:t>
        </w:r>
      </w:hyperlink>
      <w:r>
        <w:rPr>
          <w:rStyle w:val="s3"/>
        </w:rPr>
        <w:t xml:space="preserve"> РК от 29.09.14 г. № 239-V (</w:t>
      </w:r>
      <w:hyperlink r:id="rId4520" w:anchor="sub_id=276220800" w:history="1">
        <w:r>
          <w:rPr>
            <w:rStyle w:val="a3"/>
            <w:i/>
            <w:iCs/>
          </w:rPr>
          <w:t>см. стар. ред.</w:t>
        </w:r>
      </w:hyperlink>
      <w:r>
        <w:rPr>
          <w:rStyle w:val="s3"/>
        </w:rPr>
        <w:t xml:space="preserve">); </w:t>
      </w:r>
      <w:hyperlink r:id="rId4521" w:anchor="sub_id=27622" w:history="1">
        <w:r>
          <w:rPr>
            <w:rStyle w:val="a3"/>
            <w:i/>
            <w:iCs/>
          </w:rPr>
          <w:t>Закона</w:t>
        </w:r>
      </w:hyperlink>
      <w:r>
        <w:rPr>
          <w:rStyle w:val="s3"/>
        </w:rPr>
        <w:t xml:space="preserve"> РК от 28.11.14 г. № 257-V (введено в действие с 1 января 2015 г.) (</w:t>
      </w:r>
      <w:hyperlink r:id="rId4522" w:anchor="sub_id=276220800" w:history="1">
        <w:r>
          <w:rPr>
            <w:rStyle w:val="a3"/>
            <w:i/>
            <w:iCs/>
          </w:rPr>
          <w:t>см. стар. ред.</w:t>
        </w:r>
      </w:hyperlink>
      <w:r>
        <w:rPr>
          <w:rStyle w:val="s3"/>
        </w:rPr>
        <w:t>)</w:t>
      </w:r>
    </w:p>
    <w:p w:rsidR="00000000" w:rsidRDefault="00A228E1">
      <w:pPr>
        <w:ind w:firstLine="400"/>
        <w:jc w:val="both"/>
      </w:pPr>
      <w:r>
        <w:rPr>
          <w:rStyle w:val="s0"/>
        </w:rPr>
        <w:t xml:space="preserve">8. </w:t>
      </w:r>
      <w:hyperlink r:id="rId4523" w:anchor="sub_id=100" w:history="1">
        <w:r>
          <w:rPr>
            <w:rStyle w:val="a3"/>
          </w:rPr>
          <w:t>Порядок</w:t>
        </w:r>
      </w:hyperlink>
      <w:r>
        <w:rPr>
          <w:rStyle w:val="s0"/>
        </w:rPr>
        <w:t xml:space="preserve"> отзыва заявления о ввозе товаров и уплате косвенных налогов устанавливается уполномоченным о</w:t>
      </w:r>
      <w:r>
        <w:rPr>
          <w:rStyle w:val="s0"/>
        </w:rPr>
        <w:t>рганом.</w:t>
      </w:r>
    </w:p>
    <w:p w:rsidR="00000000" w:rsidRDefault="00A228E1">
      <w:pPr>
        <w:jc w:val="both"/>
      </w:pPr>
      <w:r>
        <w:rPr>
          <w:rStyle w:val="s3"/>
        </w:rPr>
        <w:t xml:space="preserve">См. </w:t>
      </w:r>
      <w:hyperlink r:id="rId4524" w:history="1">
        <w:r>
          <w:rPr>
            <w:rStyle w:val="a3"/>
            <w:i/>
            <w:iCs/>
          </w:rPr>
          <w:t>Приказ</w:t>
        </w:r>
      </w:hyperlink>
      <w:r>
        <w:rPr>
          <w:rStyle w:val="s3"/>
        </w:rPr>
        <w:t xml:space="preserve"> </w:t>
      </w:r>
      <w:r>
        <w:rPr>
          <w:rStyle w:val="s3"/>
        </w:rPr>
        <w:t>Министра финансов РК от 15 января 2015 года № 27 «Об утверждении Правил подтверждения органами государственных доходов факта уплаты налога на добавленную стоимость по импортированным товарам и акциза по импортированным подакцизным товарам с территории госу</w:t>
      </w:r>
      <w:r>
        <w:rPr>
          <w:rStyle w:val="s3"/>
        </w:rPr>
        <w:t>дарств-членов Таможенного союза либо мотивированного отказа в подтверждении»</w:t>
      </w:r>
    </w:p>
    <w:p w:rsidR="00000000" w:rsidRDefault="00A228E1">
      <w:pPr>
        <w:ind w:firstLine="400"/>
        <w:jc w:val="both"/>
      </w:pPr>
      <w:r>
        <w:rPr>
          <w:rStyle w:val="s0"/>
        </w:rPr>
        <w:t> </w:t>
      </w:r>
    </w:p>
    <w:p w:rsidR="00000000" w:rsidRDefault="00A228E1">
      <w:pPr>
        <w:ind w:left="1200" w:hanging="800"/>
        <w:jc w:val="both"/>
      </w:pPr>
      <w:bookmarkStart w:id="546" w:name="SUB276230000"/>
      <w:bookmarkEnd w:id="546"/>
      <w:r>
        <w:rPr>
          <w:rStyle w:val="s1"/>
        </w:rPr>
        <w:t>Статья 276-23. Порядок корректировки сумм налога на добавленную стоимость, уплаченного при импорте товаров</w:t>
      </w:r>
    </w:p>
    <w:p w:rsidR="00000000" w:rsidRDefault="00A228E1">
      <w:pPr>
        <w:jc w:val="both"/>
      </w:pPr>
      <w:r>
        <w:rPr>
          <w:rStyle w:val="s3"/>
        </w:rPr>
        <w:t xml:space="preserve">Пункт 1 изложен в редакции </w:t>
      </w:r>
      <w:hyperlink r:id="rId4525" w:anchor="sub_id=27623" w:history="1">
        <w:r>
          <w:rPr>
            <w:rStyle w:val="a3"/>
            <w:i/>
            <w:iCs/>
          </w:rPr>
          <w:t>Закона</w:t>
        </w:r>
      </w:hyperlink>
      <w:r>
        <w:rPr>
          <w:rStyle w:val="s3"/>
        </w:rPr>
        <w:t xml:space="preserve"> РК от 26.12.12 г. № 61-V (введено в действие с 1 января 2013 г.) (</w:t>
      </w:r>
      <w:hyperlink r:id="rId4526" w:anchor="sub_id=276230000" w:history="1">
        <w:r>
          <w:rPr>
            <w:rStyle w:val="a3"/>
            <w:i/>
            <w:iCs/>
          </w:rPr>
          <w:t>см. стар. ред.</w:t>
        </w:r>
      </w:hyperlink>
      <w:r>
        <w:rPr>
          <w:rStyle w:val="s3"/>
        </w:rPr>
        <w:t xml:space="preserve">); </w:t>
      </w:r>
      <w:hyperlink r:id="rId4527" w:anchor="sub_id=27623" w:history="1">
        <w:r>
          <w:rPr>
            <w:rStyle w:val="a3"/>
            <w:i/>
            <w:iCs/>
          </w:rPr>
          <w:t>Закона</w:t>
        </w:r>
      </w:hyperlink>
      <w:r>
        <w:rPr>
          <w:rStyle w:val="s3"/>
        </w:rPr>
        <w:t xml:space="preserve"> РК от 28.11.14 г. № 257-V (введено в действие с 1 января 2015 г.) (</w:t>
      </w:r>
      <w:hyperlink r:id="rId4528" w:anchor="sub_id=276230000" w:history="1">
        <w:r>
          <w:rPr>
            <w:rStyle w:val="a3"/>
            <w:i/>
            <w:iCs/>
          </w:rPr>
          <w:t>см. стар. ред.</w:t>
        </w:r>
      </w:hyperlink>
      <w:r>
        <w:rPr>
          <w:rStyle w:val="s3"/>
        </w:rPr>
        <w:t>)</w:t>
      </w:r>
    </w:p>
    <w:p w:rsidR="00000000" w:rsidRDefault="00A228E1">
      <w:pPr>
        <w:ind w:firstLine="400"/>
        <w:jc w:val="both"/>
      </w:pPr>
      <w:r>
        <w:rPr>
          <w:rStyle w:val="s0"/>
        </w:rPr>
        <w:t>1. В случае осуществления частичног</w:t>
      </w:r>
      <w:r>
        <w:rPr>
          <w:rStyle w:val="s0"/>
        </w:rPr>
        <w:t>о и (или) полного возврата товаров, импортированных на территорию Республики Казахстан с территории государств-членов Таможенного союза, по причине ненадлежащих качества и (или) комплектации до истечения месяца, в котором такие товары ввезены, отражение св</w:t>
      </w:r>
      <w:r>
        <w:rPr>
          <w:rStyle w:val="s0"/>
        </w:rPr>
        <w:t>едений по таким товарам в декларации по косвенным налогам по импортированным товарам, а также в заявлении о ввозе товаров и уплате косвенных налогов не производится.</w:t>
      </w:r>
    </w:p>
    <w:p w:rsidR="00000000" w:rsidRDefault="00A228E1">
      <w:pPr>
        <w:ind w:firstLine="400"/>
        <w:jc w:val="both"/>
      </w:pPr>
      <w:r>
        <w:rPr>
          <w:rStyle w:val="s0"/>
        </w:rPr>
        <w:t xml:space="preserve">1-1. Исключен в соответствии с </w:t>
      </w:r>
      <w:hyperlink r:id="rId4529" w:anchor="sub_id=27623" w:history="1">
        <w:r>
          <w:rPr>
            <w:rStyle w:val="a3"/>
          </w:rPr>
          <w:t>Законом</w:t>
        </w:r>
      </w:hyperlink>
      <w:r>
        <w:rPr>
          <w:rStyle w:val="s0"/>
        </w:rPr>
        <w:t xml:space="preserve"> РК от 28.11.14 г. № 257-V </w:t>
      </w:r>
      <w:r>
        <w:rPr>
          <w:rStyle w:val="s3"/>
        </w:rPr>
        <w:t>(введено в действие с 1 января 2015 г.) (</w:t>
      </w:r>
      <w:hyperlink r:id="rId4530" w:anchor="sub_id=276230000" w:history="1">
        <w:r>
          <w:rPr>
            <w:rStyle w:val="a3"/>
            <w:i/>
            <w:iCs/>
          </w:rPr>
          <w:t>см. стар. ред.</w:t>
        </w:r>
      </w:hyperlink>
      <w:r>
        <w:rPr>
          <w:rStyle w:val="s3"/>
        </w:rPr>
        <w:t>)</w:t>
      </w:r>
    </w:p>
    <w:p w:rsidR="00000000" w:rsidRDefault="00A228E1">
      <w:pPr>
        <w:jc w:val="both"/>
      </w:pPr>
      <w:bookmarkStart w:id="547" w:name="SUB276230200"/>
      <w:bookmarkEnd w:id="547"/>
      <w:r>
        <w:rPr>
          <w:rStyle w:val="s3"/>
        </w:rPr>
        <w:t xml:space="preserve">Пункт 2 изложен в редакции </w:t>
      </w:r>
      <w:hyperlink r:id="rId4531" w:anchor="sub_id=27623" w:history="1">
        <w:r>
          <w:rPr>
            <w:rStyle w:val="a3"/>
            <w:i/>
            <w:iCs/>
          </w:rPr>
          <w:t>Закона</w:t>
        </w:r>
      </w:hyperlink>
      <w:r>
        <w:rPr>
          <w:rStyle w:val="s3"/>
        </w:rPr>
        <w:t xml:space="preserve"> РК от 26.12.12 г. № 61-V (введено в действие с 1 января 2013 г.) (</w:t>
      </w:r>
      <w:hyperlink r:id="rId4532" w:anchor="sub_id=276230200" w:history="1">
        <w:r>
          <w:rPr>
            <w:rStyle w:val="a3"/>
            <w:i/>
            <w:iCs/>
          </w:rPr>
          <w:t>см. стар. ред.</w:t>
        </w:r>
      </w:hyperlink>
      <w:r>
        <w:rPr>
          <w:rStyle w:val="s3"/>
        </w:rPr>
        <w:t xml:space="preserve">); </w:t>
      </w:r>
      <w:hyperlink r:id="rId4533" w:anchor="sub_id=27623" w:history="1">
        <w:r>
          <w:rPr>
            <w:rStyle w:val="a3"/>
            <w:i/>
            <w:iCs/>
          </w:rPr>
          <w:t>Закона</w:t>
        </w:r>
      </w:hyperlink>
      <w:r>
        <w:rPr>
          <w:rStyle w:val="s3"/>
        </w:rPr>
        <w:t xml:space="preserve"> РК от 28.11.14 г. № 257-V (введено в действие с 1 января 2015 г.) (</w:t>
      </w:r>
      <w:hyperlink r:id="rId4534" w:anchor="sub_id=276230200" w:history="1">
        <w:r>
          <w:rPr>
            <w:rStyle w:val="a3"/>
            <w:i/>
            <w:iCs/>
          </w:rPr>
          <w:t>см. стар. ред.</w:t>
        </w:r>
      </w:hyperlink>
      <w:r>
        <w:rPr>
          <w:rStyle w:val="s3"/>
        </w:rPr>
        <w:t>)</w:t>
      </w:r>
    </w:p>
    <w:p w:rsidR="00000000" w:rsidRDefault="00A228E1">
      <w:pPr>
        <w:ind w:firstLine="400"/>
        <w:jc w:val="both"/>
      </w:pPr>
      <w:r>
        <w:rPr>
          <w:rStyle w:val="s0"/>
        </w:rPr>
        <w:t>2. При частичном во</w:t>
      </w:r>
      <w:r>
        <w:rPr>
          <w:rStyle w:val="s0"/>
        </w:rPr>
        <w:t>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подлежат отражению в дополнительной декларации по косвенным налогам по импортированным товарам, а также в</w:t>
      </w:r>
      <w:r>
        <w:rPr>
          <w:rStyle w:val="s0"/>
        </w:rPr>
        <w:t xml:space="preserve"> заявлении о ввозе товаров и уплате косвенных налогов, представленном взамен отозванного заявления.</w:t>
      </w:r>
    </w:p>
    <w:p w:rsidR="00000000" w:rsidRDefault="00A228E1">
      <w:pPr>
        <w:jc w:val="both"/>
      </w:pPr>
      <w:bookmarkStart w:id="548" w:name="SUB276230210"/>
      <w:bookmarkEnd w:id="548"/>
      <w:r>
        <w:rPr>
          <w:rStyle w:val="s3"/>
        </w:rPr>
        <w:t xml:space="preserve">Статья дополнена пунктом 2-1 в соответствии с </w:t>
      </w:r>
      <w:hyperlink r:id="rId4535" w:anchor="sub_id=27623" w:history="1">
        <w:r>
          <w:rPr>
            <w:rStyle w:val="a3"/>
            <w:i/>
            <w:iCs/>
          </w:rPr>
          <w:t>Законом</w:t>
        </w:r>
      </w:hyperlink>
      <w:r>
        <w:rPr>
          <w:rStyle w:val="s3"/>
        </w:rPr>
        <w:t xml:space="preserve"> РК от 28.11.14 г. №</w:t>
      </w:r>
      <w:r>
        <w:rPr>
          <w:rStyle w:val="s3"/>
        </w:rPr>
        <w:t xml:space="preserve"> 257-V (введено в действие с 1 января 2015 г.)</w:t>
      </w:r>
    </w:p>
    <w:p w:rsidR="00000000" w:rsidRDefault="00A228E1">
      <w:pPr>
        <w:ind w:firstLine="400"/>
        <w:jc w:val="both"/>
      </w:pPr>
      <w:r>
        <w:rPr>
          <w:rStyle w:val="s0"/>
        </w:rPr>
        <w:t>2-1. При полном возврате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подлежат отражению в дополнительной декл</w:t>
      </w:r>
      <w:r>
        <w:rPr>
          <w:rStyle w:val="s0"/>
        </w:rPr>
        <w:t xml:space="preserve">арации по косвенным налогам по импортированным товарам. </w:t>
      </w:r>
      <w:hyperlink r:id="rId4536" w:anchor="sub_id=1" w:history="1">
        <w:r>
          <w:rPr>
            <w:rStyle w:val="a3"/>
          </w:rPr>
          <w:t>Заявление</w:t>
        </w:r>
      </w:hyperlink>
      <w:r>
        <w:rPr>
          <w:rStyle w:val="s0"/>
        </w:rPr>
        <w:t xml:space="preserve"> </w:t>
      </w:r>
      <w:r>
        <w:rPr>
          <w:rStyle w:val="s0"/>
        </w:rPr>
        <w:t xml:space="preserve">о ввозе товаров и уплате косвенных налогов, представленное по таким товарам, отзывается методом удаления в соответствии с </w:t>
      </w:r>
      <w:hyperlink w:anchor="sub276220300" w:history="1">
        <w:r>
          <w:rPr>
            <w:rStyle w:val="a3"/>
          </w:rPr>
          <w:t>подпунктом 1) пункта 3 статьи 276-22</w:t>
        </w:r>
      </w:hyperlink>
      <w:r>
        <w:rPr>
          <w:rStyle w:val="s0"/>
        </w:rPr>
        <w:t xml:space="preserve"> настоящего Кодекса.</w:t>
      </w:r>
    </w:p>
    <w:p w:rsidR="00000000" w:rsidRDefault="00A228E1">
      <w:pPr>
        <w:jc w:val="both"/>
      </w:pPr>
      <w:r>
        <w:rPr>
          <w:rStyle w:val="s3"/>
        </w:rPr>
        <w:t xml:space="preserve">Пункт 3 изложен в редакции </w:t>
      </w:r>
      <w:hyperlink r:id="rId4537" w:anchor="sub_id=27623" w:history="1">
        <w:r>
          <w:rPr>
            <w:rStyle w:val="a3"/>
            <w:i/>
            <w:iCs/>
          </w:rPr>
          <w:t>Закона</w:t>
        </w:r>
      </w:hyperlink>
      <w:r>
        <w:rPr>
          <w:rStyle w:val="s3"/>
        </w:rPr>
        <w:t xml:space="preserve"> РК от 26.12.12 г. № 61-V (введено в действие с 1 января 2013 г.) </w:t>
      </w:r>
      <w:hyperlink r:id="rId4538" w:history="1">
        <w:r>
          <w:rPr>
            <w:rStyle w:val="a3"/>
            <w:rFonts w:ascii="Wingdings" w:hAnsi="Wingdings"/>
            <w:i/>
            <w:iCs/>
          </w:rPr>
          <w:t>+</w:t>
        </w:r>
      </w:hyperlink>
      <w:r>
        <w:rPr>
          <w:rStyle w:val="s3"/>
        </w:rPr>
        <w:t xml:space="preserve"> (</w:t>
      </w:r>
      <w:hyperlink r:id="rId4539" w:anchor="sub_id=276230300" w:history="1">
        <w:r>
          <w:rPr>
            <w:rStyle w:val="a3"/>
            <w:i/>
            <w:iCs/>
          </w:rPr>
          <w:t>см. стар. ред.</w:t>
        </w:r>
      </w:hyperlink>
      <w:r>
        <w:rPr>
          <w:rStyle w:val="s3"/>
        </w:rPr>
        <w:t xml:space="preserve">); </w:t>
      </w:r>
      <w:hyperlink r:id="rId4540" w:anchor="sub_id=27623" w:history="1">
        <w:r>
          <w:rPr>
            <w:rStyle w:val="a3"/>
            <w:i/>
            <w:iCs/>
          </w:rPr>
          <w:t>Закона</w:t>
        </w:r>
      </w:hyperlink>
      <w:r>
        <w:rPr>
          <w:rStyle w:val="s3"/>
        </w:rPr>
        <w:t xml:space="preserve"> РК от 28.11.14 г. № 257-V (введено в действие с 1 января 2015 г.) (</w:t>
      </w:r>
      <w:hyperlink r:id="rId4541" w:anchor="sub_id=276230300" w:history="1">
        <w:r>
          <w:rPr>
            <w:rStyle w:val="a3"/>
            <w:i/>
            <w:iCs/>
          </w:rPr>
          <w:t>см. стар. ред.</w:t>
        </w:r>
      </w:hyperlink>
      <w:r>
        <w:rPr>
          <w:rStyle w:val="s3"/>
        </w:rPr>
        <w:t>)</w:t>
      </w:r>
    </w:p>
    <w:p w:rsidR="00000000" w:rsidRDefault="00A228E1">
      <w:pPr>
        <w:ind w:firstLine="400"/>
        <w:jc w:val="both"/>
      </w:pPr>
      <w:r>
        <w:rPr>
          <w:rStyle w:val="s0"/>
        </w:rPr>
        <w:t>3. В целях настоящей статьи документами, подтверждающими полный и (или) частичный возврат товаров, импортированных на территорию Республики Казахстан с территории государств-членов Таможенного сою</w:t>
      </w:r>
      <w:r>
        <w:rPr>
          <w:rStyle w:val="s0"/>
        </w:rPr>
        <w:t>за, по причине ненадлежащих качества и (или) комплектации, являются:</w:t>
      </w:r>
    </w:p>
    <w:p w:rsidR="00000000" w:rsidRDefault="00A228E1">
      <w:pPr>
        <w:ind w:firstLine="400"/>
        <w:jc w:val="both"/>
      </w:pPr>
      <w:r>
        <w:rPr>
          <w:rStyle w:val="s0"/>
        </w:rPr>
        <w:t>1) согласованная налогоплательщиком-экспортером и налогоплательщиком-импортером претензия, содержащая сведения о количестве импортированных товаров, подлежащих возврату по причине ненадле</w:t>
      </w:r>
      <w:r>
        <w:rPr>
          <w:rStyle w:val="s0"/>
        </w:rPr>
        <w:t>жащих качества и (или) комплектации;</w:t>
      </w:r>
    </w:p>
    <w:p w:rsidR="00000000" w:rsidRDefault="00A228E1">
      <w:pPr>
        <w:ind w:firstLine="400"/>
        <w:jc w:val="both"/>
      </w:pPr>
      <w:r>
        <w:rPr>
          <w:rStyle w:val="s0"/>
        </w:rPr>
        <w:t>2) акты приема-передачи товара (в случае отсутствия транспортировки возвращенных товаров);</w:t>
      </w:r>
    </w:p>
    <w:p w:rsidR="00000000" w:rsidRDefault="00A228E1">
      <w:pPr>
        <w:ind w:firstLine="400"/>
        <w:jc w:val="both"/>
      </w:pPr>
      <w:r>
        <w:rPr>
          <w:rStyle w:val="s0"/>
        </w:rPr>
        <w:t>3) транспортные (товаросопроводительные) документы (в случае транспортировки возвращенных товаров);</w:t>
      </w:r>
    </w:p>
    <w:p w:rsidR="00000000" w:rsidRDefault="00A228E1">
      <w:pPr>
        <w:ind w:firstLine="400"/>
        <w:jc w:val="both"/>
      </w:pPr>
      <w:r>
        <w:rPr>
          <w:rStyle w:val="s0"/>
        </w:rPr>
        <w:t>4) акты уничтожения.</w:t>
      </w:r>
    </w:p>
    <w:p w:rsidR="00000000" w:rsidRDefault="00A228E1">
      <w:pPr>
        <w:ind w:firstLine="400"/>
        <w:jc w:val="both"/>
      </w:pPr>
      <w:r>
        <w:rPr>
          <w:rStyle w:val="s0"/>
        </w:rPr>
        <w:t>Копии д</w:t>
      </w:r>
      <w:r>
        <w:rPr>
          <w:rStyle w:val="s0"/>
        </w:rPr>
        <w:t xml:space="preserve">окументов, указанных в настоящем пункте, на бумажном носителе представляются в налоговый орган одновременно с документами, предусмотренными </w:t>
      </w:r>
      <w:hyperlink w:anchor="sub276200300" w:history="1">
        <w:r>
          <w:rPr>
            <w:rStyle w:val="a3"/>
          </w:rPr>
          <w:t>подпунктами 2) - 8) пункта 3 статьи 276-20</w:t>
        </w:r>
      </w:hyperlink>
      <w:r>
        <w:rPr>
          <w:rStyle w:val="s0"/>
        </w:rPr>
        <w:t xml:space="preserve"> настоящего Кодекса.</w:t>
      </w:r>
    </w:p>
    <w:p w:rsidR="00000000" w:rsidRDefault="00A228E1">
      <w:pPr>
        <w:ind w:firstLine="400"/>
        <w:jc w:val="both"/>
      </w:pPr>
      <w:r>
        <w:rPr>
          <w:rStyle w:val="s0"/>
        </w:rPr>
        <w:t>4. Не подлежит обложению налогом на добавленную стоимость:</w:t>
      </w:r>
    </w:p>
    <w:p w:rsidR="00000000" w:rsidRDefault="00A228E1">
      <w:pPr>
        <w:ind w:firstLine="400"/>
        <w:jc w:val="both"/>
      </w:pPr>
      <w:r>
        <w:rPr>
          <w:rStyle w:val="s0"/>
        </w:rPr>
        <w:t>1) утрата товаров, понесенная налогоплательщиком в пределах норм естественной убыли, установленных законодательством Республики Казахстан;</w:t>
      </w:r>
    </w:p>
    <w:p w:rsidR="00000000" w:rsidRDefault="00A228E1">
      <w:pPr>
        <w:ind w:firstLine="400"/>
        <w:jc w:val="both"/>
      </w:pPr>
      <w:r>
        <w:rPr>
          <w:rStyle w:val="s0"/>
        </w:rPr>
        <w:t>2) порча товаров, возникшая в результате чрезвычайных ситу</w:t>
      </w:r>
      <w:r>
        <w:rPr>
          <w:rStyle w:val="s0"/>
        </w:rPr>
        <w:t>аций природного и техногенного характера.</w:t>
      </w:r>
    </w:p>
    <w:p w:rsidR="00000000" w:rsidRDefault="00A228E1">
      <w:pPr>
        <w:ind w:firstLine="400"/>
        <w:jc w:val="both"/>
      </w:pPr>
      <w:r>
        <w:rPr>
          <w:rStyle w:val="s0"/>
        </w:rPr>
        <w:t>Для целей настоящей статьи под утратой товара понимается событие, в результате которого произошли уничтожение или потеря товара. Порча товара означает ухудшение всех или отдельных качеств (свойств) товара, в резуль</w:t>
      </w:r>
      <w:r>
        <w:rPr>
          <w:rStyle w:val="s0"/>
        </w:rPr>
        <w:t>тате которого данный товар не может быть использован для целей облагаемого оборота.</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549" w:name="SUB2770000"/>
      <w:bookmarkEnd w:id="549"/>
      <w:r>
        <w:rPr>
          <w:rStyle w:val="s1"/>
        </w:rPr>
        <w:t>РАЗДЕЛ 9. АКЦИЗЫ</w:t>
      </w:r>
    </w:p>
    <w:p w:rsidR="00000000" w:rsidRDefault="00A228E1">
      <w:pPr>
        <w:jc w:val="center"/>
      </w:pPr>
      <w:r>
        <w:rPr>
          <w:rStyle w:val="s1"/>
        </w:rPr>
        <w:t> </w:t>
      </w:r>
    </w:p>
    <w:p w:rsidR="00000000" w:rsidRDefault="00A228E1">
      <w:pPr>
        <w:jc w:val="center"/>
      </w:pPr>
      <w:r>
        <w:rPr>
          <w:rStyle w:val="s1"/>
        </w:rPr>
        <w:t>Глава 38. ОБЩИЕ ПОЛОЖЕНИЯ</w:t>
      </w:r>
    </w:p>
    <w:p w:rsidR="00000000" w:rsidRDefault="00A228E1">
      <w:pPr>
        <w:jc w:val="center"/>
      </w:pPr>
      <w:r>
        <w:rPr>
          <w:rStyle w:val="s1"/>
        </w:rPr>
        <w:t> </w:t>
      </w:r>
    </w:p>
    <w:p w:rsidR="00000000" w:rsidRDefault="00A228E1">
      <w:pPr>
        <w:ind w:left="1200" w:hanging="800"/>
        <w:jc w:val="both"/>
      </w:pPr>
      <w:r>
        <w:rPr>
          <w:rStyle w:val="s1"/>
        </w:rPr>
        <w:t>Статья 277. Применение акцизов</w:t>
      </w:r>
    </w:p>
    <w:p w:rsidR="00000000" w:rsidRDefault="00A228E1">
      <w:pPr>
        <w:ind w:firstLine="400"/>
        <w:jc w:val="both"/>
      </w:pPr>
      <w:r>
        <w:rPr>
          <w:rStyle w:val="s0"/>
        </w:rPr>
        <w:t>Акцизами облагаются товары, произведенные на территории Республики Казахстан и импортируем</w:t>
      </w:r>
      <w:r>
        <w:rPr>
          <w:rStyle w:val="s0"/>
        </w:rPr>
        <w:t xml:space="preserve">ые на территорию Республики Казахстан, указанные в </w:t>
      </w:r>
      <w:hyperlink w:anchor="sub2790000" w:history="1">
        <w:r>
          <w:rPr>
            <w:rStyle w:val="a3"/>
          </w:rPr>
          <w:t>статье 279</w:t>
        </w:r>
      </w:hyperlink>
      <w:r>
        <w:rPr>
          <w:rStyle w:val="s0"/>
        </w:rPr>
        <w:t xml:space="preserve"> настоящего Кодекса.</w:t>
      </w:r>
    </w:p>
    <w:p w:rsidR="00000000" w:rsidRDefault="00A228E1">
      <w:pPr>
        <w:ind w:firstLine="400"/>
        <w:jc w:val="both"/>
      </w:pPr>
      <w:r>
        <w:t> </w:t>
      </w:r>
    </w:p>
    <w:p w:rsidR="00000000" w:rsidRDefault="00A228E1">
      <w:pPr>
        <w:jc w:val="both"/>
      </w:pPr>
      <w:r>
        <w:rPr>
          <w:rStyle w:val="s3"/>
        </w:rPr>
        <w:t xml:space="preserve">Кодекс дополнен статьей 277-1 в соответствии с </w:t>
      </w:r>
      <w:hyperlink r:id="rId4542" w:anchor="sub_id=27701" w:history="1">
        <w:r>
          <w:rPr>
            <w:rStyle w:val="a3"/>
            <w:i/>
            <w:iCs/>
          </w:rPr>
          <w:t>Законом</w:t>
        </w:r>
      </w:hyperlink>
      <w:r>
        <w:rPr>
          <w:rStyle w:val="s3"/>
        </w:rPr>
        <w:t xml:space="preserve"> </w:t>
      </w:r>
      <w:r>
        <w:rPr>
          <w:rStyle w:val="s3"/>
        </w:rPr>
        <w:t>РК от 30.06.10 г. № 297-IV (введено в действие с 1 июля 2010 г.)</w:t>
      </w:r>
    </w:p>
    <w:p w:rsidR="00000000" w:rsidRDefault="00A228E1">
      <w:pPr>
        <w:ind w:left="1200" w:hanging="800"/>
        <w:jc w:val="both"/>
      </w:pPr>
      <w:r>
        <w:rPr>
          <w:rStyle w:val="s1"/>
        </w:rPr>
        <w:t>Статья 277-1. Понятия, применяемые в Таможенном союзе</w:t>
      </w:r>
    </w:p>
    <w:p w:rsidR="00000000" w:rsidRDefault="00A228E1">
      <w:pPr>
        <w:ind w:firstLine="400"/>
        <w:jc w:val="both"/>
      </w:pPr>
      <w:r>
        <w:rPr>
          <w:rStyle w:val="s0"/>
        </w:rPr>
        <w:t>Применяемые в настоящем разделе понятия предусмотрены ратифицированными Республикой Казахстан международными договорами, заключенными меж</w:t>
      </w:r>
      <w:r>
        <w:rPr>
          <w:rStyle w:val="s0"/>
        </w:rPr>
        <w:t>ду государствами - членами Таможенного союза.</w:t>
      </w:r>
    </w:p>
    <w:p w:rsidR="00000000" w:rsidRDefault="00A228E1">
      <w:pPr>
        <w:ind w:firstLine="400"/>
        <w:jc w:val="both"/>
      </w:pPr>
      <w:r>
        <w:rPr>
          <w:rStyle w:val="s0"/>
        </w:rPr>
        <w:t>Если в ратифицированных Республикой Казахстан международных договорах, заключенных между государствами - членами Таможенного союза, не предусмотрены понятия, используемые в настоящем разделе, применяются поняти</w:t>
      </w:r>
      <w:r>
        <w:rPr>
          <w:rStyle w:val="s0"/>
        </w:rPr>
        <w:t>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A228E1">
      <w:pPr>
        <w:ind w:firstLine="400"/>
        <w:jc w:val="both"/>
      </w:pPr>
      <w:r>
        <w:t> </w:t>
      </w:r>
    </w:p>
    <w:p w:rsidR="00000000" w:rsidRDefault="00A228E1">
      <w:pPr>
        <w:ind w:left="1200" w:hanging="800"/>
        <w:jc w:val="both"/>
      </w:pPr>
      <w:bookmarkStart w:id="550" w:name="SUB2780000"/>
      <w:bookmarkEnd w:id="550"/>
      <w:r>
        <w:rPr>
          <w:rStyle w:val="s1"/>
        </w:rPr>
        <w:t xml:space="preserve">Статья 278. Плательщики </w:t>
      </w:r>
    </w:p>
    <w:p w:rsidR="00000000" w:rsidRDefault="00A228E1">
      <w:pPr>
        <w:ind w:firstLine="400"/>
        <w:jc w:val="both"/>
      </w:pPr>
      <w:r>
        <w:rPr>
          <w:rStyle w:val="s0"/>
        </w:rPr>
        <w:t xml:space="preserve">1. Плательщиками акцизов являются физические и юридические лица, которые: </w:t>
      </w:r>
    </w:p>
    <w:p w:rsidR="00000000" w:rsidRDefault="00A228E1">
      <w:pPr>
        <w:ind w:firstLine="400"/>
        <w:jc w:val="both"/>
      </w:pPr>
      <w:r>
        <w:rPr>
          <w:rStyle w:val="s0"/>
        </w:rPr>
        <w:t>1) производят подакц</w:t>
      </w:r>
      <w:r>
        <w:rPr>
          <w:rStyle w:val="s0"/>
        </w:rPr>
        <w:t xml:space="preserve">изные товары на территории Республики Казахстан; </w:t>
      </w:r>
    </w:p>
    <w:p w:rsidR="00000000" w:rsidRDefault="00A228E1">
      <w:pPr>
        <w:jc w:val="both"/>
      </w:pPr>
      <w:r>
        <w:rPr>
          <w:rStyle w:val="s3"/>
        </w:rPr>
        <w:t xml:space="preserve">В подпункт 2 внесены изменения в соответствии с </w:t>
      </w:r>
      <w:hyperlink r:id="rId4543" w:anchor="sub_id=278" w:history="1">
        <w:r>
          <w:rPr>
            <w:rStyle w:val="a3"/>
            <w:i/>
            <w:iCs/>
          </w:rPr>
          <w:t>Законом</w:t>
        </w:r>
      </w:hyperlink>
      <w:r>
        <w:rPr>
          <w:rStyle w:val="s3"/>
        </w:rPr>
        <w:t xml:space="preserve"> РК от 30.06.10 г. № 297-IV (введены в действие с 1 июля 2010 г.) (</w:t>
      </w:r>
      <w:hyperlink r:id="rId4544" w:anchor="sub_id=2780102" w:history="1">
        <w:r>
          <w:rPr>
            <w:rStyle w:val="a3"/>
            <w:i/>
            <w:iCs/>
          </w:rPr>
          <w:t>см. стар. ред.</w:t>
        </w:r>
      </w:hyperlink>
      <w:r>
        <w:rPr>
          <w:rStyle w:val="s3"/>
        </w:rPr>
        <w:t>)</w:t>
      </w:r>
    </w:p>
    <w:p w:rsidR="00000000" w:rsidRDefault="00A228E1">
      <w:pPr>
        <w:ind w:firstLine="400"/>
        <w:jc w:val="both"/>
      </w:pPr>
      <w:r>
        <w:rPr>
          <w:rStyle w:val="s0"/>
        </w:rPr>
        <w:t xml:space="preserve">2) импортируют подакцизные товары на </w:t>
      </w:r>
      <w:r>
        <w:t>территорию</w:t>
      </w:r>
      <w:r>
        <w:rPr>
          <w:rStyle w:val="s0"/>
        </w:rPr>
        <w:t xml:space="preserve"> Республики Казахстан; </w:t>
      </w:r>
    </w:p>
    <w:p w:rsidR="00000000" w:rsidRDefault="00A228E1">
      <w:pPr>
        <w:jc w:val="both"/>
      </w:pPr>
      <w:hyperlink r:id="rId4545" w:history="1">
        <w:r>
          <w:rPr>
            <w:rStyle w:val="a3"/>
            <w:rFonts w:ascii="Wingdings" w:hAnsi="Wingdings"/>
            <w:i/>
            <w:iCs/>
          </w:rPr>
          <w:t>*</w:t>
        </w:r>
      </w:hyperlink>
    </w:p>
    <w:p w:rsidR="00000000" w:rsidRDefault="00A228E1">
      <w:pPr>
        <w:ind w:firstLine="400"/>
        <w:jc w:val="both"/>
      </w:pPr>
      <w:r>
        <w:rPr>
          <w:rStyle w:val="s0"/>
        </w:rPr>
        <w:t>3) осуществляют опто</w:t>
      </w:r>
      <w:r>
        <w:rPr>
          <w:rStyle w:val="s0"/>
        </w:rPr>
        <w:t xml:space="preserve">вую, розничную реализацию бензина (за исключением авиационного) и дизельного топлива на территории Республики Казахстан; </w:t>
      </w:r>
    </w:p>
    <w:p w:rsidR="00000000" w:rsidRDefault="00A228E1">
      <w:pPr>
        <w:ind w:firstLine="400"/>
        <w:jc w:val="both"/>
      </w:pPr>
      <w:r>
        <w:rPr>
          <w:rStyle w:val="s0"/>
        </w:rPr>
        <w:t>4) осуществляют реализацию конфискованных, бесхозяйных, перешедших по праву наследования к государству и безвозмездно переданных в соб</w:t>
      </w:r>
      <w:r>
        <w:rPr>
          <w:rStyle w:val="s0"/>
        </w:rPr>
        <w:t>ственность государства на территории Республики Казахстан подакцизных товаров, указанных в подпунктах 5) - 7) статьи 279 настоящего Кодекса, если по указанным товарам акциз на территории Республики Казахстан ранее не был уплачен в соответствии с законодате</w:t>
      </w:r>
      <w:r>
        <w:rPr>
          <w:rStyle w:val="s0"/>
        </w:rPr>
        <w:t>льством Республики Казахстан;</w:t>
      </w:r>
    </w:p>
    <w:p w:rsidR="00000000" w:rsidRDefault="00A228E1">
      <w:pPr>
        <w:jc w:val="both"/>
      </w:pPr>
      <w:r>
        <w:rPr>
          <w:rStyle w:val="s3"/>
        </w:rPr>
        <w:t xml:space="preserve">Подпункт 5 изложен в редакции </w:t>
      </w:r>
      <w:hyperlink r:id="rId4546" w:anchor="sub_id=278" w:history="1">
        <w:r>
          <w:rPr>
            <w:rStyle w:val="a3"/>
            <w:i/>
            <w:iCs/>
          </w:rPr>
          <w:t>Закона</w:t>
        </w:r>
      </w:hyperlink>
      <w:r>
        <w:rPr>
          <w:rStyle w:val="s3"/>
        </w:rPr>
        <w:t xml:space="preserve"> РК от 07.03.14 г. № 177-V (</w:t>
      </w:r>
      <w:hyperlink r:id="rId4547" w:anchor="sub_id=2780105" w:history="1">
        <w:r>
          <w:rPr>
            <w:rStyle w:val="a3"/>
            <w:i/>
            <w:iCs/>
          </w:rPr>
          <w:t>см. стар. ред.</w:t>
        </w:r>
      </w:hyperlink>
      <w:r>
        <w:rPr>
          <w:rStyle w:val="s3"/>
        </w:rPr>
        <w:t>)</w:t>
      </w:r>
    </w:p>
    <w:p w:rsidR="00000000" w:rsidRDefault="00A228E1">
      <w:pPr>
        <w:ind w:firstLine="400"/>
        <w:jc w:val="both"/>
      </w:pPr>
      <w:r>
        <w:rPr>
          <w:rStyle w:val="s0"/>
        </w:rPr>
        <w:t xml:space="preserve">5) осуществляют реализацию имущественной массы подакцизных товаров, указанных в </w:t>
      </w:r>
      <w:hyperlink w:anchor="sub2790000" w:history="1">
        <w:r>
          <w:rPr>
            <w:rStyle w:val="a3"/>
          </w:rPr>
          <w:t>статье 279</w:t>
        </w:r>
      </w:hyperlink>
      <w:r>
        <w:rPr>
          <w:rStyle w:val="s0"/>
        </w:rPr>
        <w:t xml:space="preserve"> настоящего Кодекса, если по указанным товарам акциз на территории Республики Казахстан ранее не был уплачен в со</w:t>
      </w:r>
      <w:r>
        <w:rPr>
          <w:rStyle w:val="s0"/>
        </w:rPr>
        <w:t>ответствии с законодательством Республики Казахстан;</w:t>
      </w:r>
    </w:p>
    <w:p w:rsidR="00000000" w:rsidRDefault="00A228E1">
      <w:pPr>
        <w:jc w:val="both"/>
      </w:pPr>
      <w:r>
        <w:rPr>
          <w:rStyle w:val="s3"/>
        </w:rPr>
        <w:t xml:space="preserve">Пункт 1 дополнен подпунктом 6 в соответствии с </w:t>
      </w:r>
      <w:hyperlink r:id="rId4548" w:anchor="sub_id=278" w:history="1">
        <w:r>
          <w:rPr>
            <w:rStyle w:val="a3"/>
            <w:i/>
            <w:iCs/>
          </w:rPr>
          <w:t>Законом</w:t>
        </w:r>
      </w:hyperlink>
      <w:r>
        <w:rPr>
          <w:rStyle w:val="s3"/>
        </w:rPr>
        <w:t xml:space="preserve"> РК от 30.06.10 г. № 297-IV (введено в действие с 1 июля 2010 г.)</w:t>
      </w:r>
    </w:p>
    <w:p w:rsidR="00000000" w:rsidRDefault="00A228E1">
      <w:pPr>
        <w:ind w:firstLine="400"/>
        <w:jc w:val="both"/>
      </w:pPr>
      <w:r>
        <w:rPr>
          <w:rStyle w:val="s0"/>
        </w:rPr>
        <w:t>6)</w:t>
      </w:r>
      <w:r>
        <w:rPr>
          <w:rStyle w:val="s0"/>
        </w:rPr>
        <w:t xml:space="preserve"> осуществляют сборку (комплектацию) подакцизных товаров, предусмотренных подпунктом 6) статьи 279 настоящего Кодекса.</w:t>
      </w:r>
    </w:p>
    <w:p w:rsidR="00000000" w:rsidRDefault="00A228E1">
      <w:pPr>
        <w:ind w:firstLine="400"/>
        <w:jc w:val="both"/>
      </w:pPr>
      <w:r>
        <w:rPr>
          <w:rStyle w:val="s0"/>
        </w:rPr>
        <w:t xml:space="preserve">2. Плательщиками акцизов с учетом положений </w:t>
      </w:r>
      <w:r>
        <w:t>пункта 1</w:t>
      </w:r>
      <w:r>
        <w:rPr>
          <w:rStyle w:val="s0"/>
        </w:rPr>
        <w:t xml:space="preserve"> </w:t>
      </w:r>
      <w:r>
        <w:rPr>
          <w:rStyle w:val="s0"/>
        </w:rPr>
        <w:t>настоящей статьи являются также юридические лица-нерезиденты и их структурные подразделения.</w:t>
      </w:r>
    </w:p>
    <w:p w:rsidR="00000000" w:rsidRDefault="00A228E1">
      <w:pPr>
        <w:jc w:val="both"/>
      </w:pPr>
      <w:r>
        <w:rPr>
          <w:rStyle w:val="s3"/>
        </w:rPr>
        <w:t xml:space="preserve">Пункт 3 изложен в редакции </w:t>
      </w:r>
      <w:hyperlink r:id="rId4549" w:anchor="sub_id=278" w:history="1">
        <w:r>
          <w:rPr>
            <w:rStyle w:val="a3"/>
            <w:i/>
            <w:iCs/>
          </w:rPr>
          <w:t>Закона</w:t>
        </w:r>
      </w:hyperlink>
      <w:r>
        <w:rPr>
          <w:rStyle w:val="s3"/>
        </w:rPr>
        <w:t xml:space="preserve"> РК от 11.04.14 г. № 189-V (</w:t>
      </w:r>
      <w:hyperlink r:id="rId4550" w:anchor="sub_id=2780000" w:history="1">
        <w:r>
          <w:rPr>
            <w:rStyle w:val="a3"/>
            <w:i/>
            <w:iCs/>
          </w:rPr>
          <w:t>см. стар. ред.</w:t>
        </w:r>
      </w:hyperlink>
      <w:r>
        <w:rPr>
          <w:rStyle w:val="s3"/>
        </w:rPr>
        <w:t>)</w:t>
      </w:r>
    </w:p>
    <w:p w:rsidR="00000000" w:rsidRDefault="00A228E1">
      <w:pPr>
        <w:ind w:firstLine="400"/>
        <w:jc w:val="both"/>
      </w:pPr>
      <w:r>
        <w:rPr>
          <w:rStyle w:val="s0"/>
        </w:rPr>
        <w:t>3. Плательщиками акцизов не являются уполномоченные государственные органы, осуществляющие реализацию конфискованных, бесхозяйных, перешедших по праву наследования к государств</w:t>
      </w:r>
      <w:r>
        <w:rPr>
          <w:rStyle w:val="s0"/>
        </w:rPr>
        <w:t>у и безвозмездно переданных в собственность государства, осуществляющие закладку и выпуск материальных ценностей государственного материального резерва на территории Республики Казахстан подакцизных товаров, указанных в подпунктах 5) - 7) части первой стат</w:t>
      </w:r>
      <w:r>
        <w:rPr>
          <w:rStyle w:val="s0"/>
        </w:rPr>
        <w:t>ьи 279 настоящего Кодекса.</w:t>
      </w:r>
    </w:p>
    <w:p w:rsidR="00000000" w:rsidRDefault="00A228E1">
      <w:pPr>
        <w:ind w:firstLine="400"/>
        <w:jc w:val="both"/>
      </w:pPr>
      <w:r>
        <w:t> </w:t>
      </w:r>
    </w:p>
    <w:p w:rsidR="00000000" w:rsidRDefault="00A228E1">
      <w:pPr>
        <w:jc w:val="both"/>
      </w:pPr>
      <w:bookmarkStart w:id="551" w:name="SUB2790000"/>
      <w:bookmarkEnd w:id="551"/>
      <w:r>
        <w:rPr>
          <w:rStyle w:val="s3"/>
        </w:rPr>
        <w:t xml:space="preserve">Статья 279 изложена в редакции </w:t>
      </w:r>
      <w:hyperlink r:id="rId4551" w:anchor="sub_id=3102" w:history="1">
        <w:r>
          <w:rPr>
            <w:rStyle w:val="a3"/>
            <w:i/>
            <w:iCs/>
          </w:rPr>
          <w:t>Закона</w:t>
        </w:r>
      </w:hyperlink>
      <w:r>
        <w:rPr>
          <w:rStyle w:val="s3"/>
        </w:rPr>
        <w:t xml:space="preserve"> РК от 16.11.09 г. № 200-IV (введено в действие с 1 января 2010 г.) (</w:t>
      </w:r>
      <w:hyperlink r:id="rId4552" w:anchor="sub_id=2790000" w:history="1">
        <w:r>
          <w:rPr>
            <w:rStyle w:val="a3"/>
            <w:i/>
            <w:iCs/>
          </w:rPr>
          <w:t>см. стар. ред.</w:t>
        </w:r>
      </w:hyperlink>
      <w:r>
        <w:rPr>
          <w:rStyle w:val="s3"/>
        </w:rPr>
        <w:t xml:space="preserve">); внесены изменения в соответствии с </w:t>
      </w:r>
      <w:hyperlink r:id="rId4553" w:anchor="sub_id=279" w:history="1">
        <w:r>
          <w:rPr>
            <w:rStyle w:val="a3"/>
            <w:i/>
            <w:iCs/>
          </w:rPr>
          <w:t>Законом</w:t>
        </w:r>
      </w:hyperlink>
      <w:r>
        <w:rPr>
          <w:rStyle w:val="s3"/>
        </w:rPr>
        <w:t xml:space="preserve"> РК от 05.12.13 г. № 152-V (введены в действие с 1 января 2014 г.) (</w:t>
      </w:r>
      <w:hyperlink r:id="rId4554" w:anchor="sub_id=2790000" w:history="1">
        <w:r>
          <w:rPr>
            <w:rStyle w:val="a3"/>
            <w:i/>
            <w:iCs/>
          </w:rPr>
          <w:t>см. стар. ред.</w:t>
        </w:r>
      </w:hyperlink>
      <w:r>
        <w:rPr>
          <w:rStyle w:val="s3"/>
        </w:rPr>
        <w:t>)</w:t>
      </w:r>
    </w:p>
    <w:p w:rsidR="00000000" w:rsidRDefault="00A228E1">
      <w:pPr>
        <w:ind w:left="1200" w:hanging="800"/>
        <w:jc w:val="both"/>
      </w:pPr>
      <w:r>
        <w:rPr>
          <w:rStyle w:val="s1"/>
        </w:rPr>
        <w:t xml:space="preserve">Статья 279. Перечень подакцизных товаров </w:t>
      </w:r>
    </w:p>
    <w:p w:rsidR="00000000" w:rsidRDefault="00A228E1">
      <w:pPr>
        <w:ind w:firstLine="400"/>
        <w:jc w:val="both"/>
      </w:pPr>
      <w:r>
        <w:rPr>
          <w:rStyle w:val="s0"/>
        </w:rPr>
        <w:t>Если иное не установлено настоящей статьей, подакцизными товарами являются:</w:t>
      </w:r>
    </w:p>
    <w:p w:rsidR="00000000" w:rsidRDefault="00A228E1">
      <w:pPr>
        <w:ind w:firstLine="400"/>
        <w:jc w:val="both"/>
      </w:pPr>
      <w:r>
        <w:rPr>
          <w:rStyle w:val="s0"/>
        </w:rPr>
        <w:t>1) все виды спирта;</w:t>
      </w:r>
    </w:p>
    <w:p w:rsidR="00000000" w:rsidRDefault="00A228E1">
      <w:pPr>
        <w:ind w:firstLine="400"/>
        <w:jc w:val="both"/>
      </w:pPr>
      <w:r>
        <w:rPr>
          <w:rStyle w:val="s0"/>
        </w:rPr>
        <w:t xml:space="preserve">2) </w:t>
      </w:r>
      <w:hyperlink r:id="rId4555" w:anchor="sub_id=10001" w:history="1">
        <w:r>
          <w:rPr>
            <w:rStyle w:val="a3"/>
          </w:rPr>
          <w:t>алкогольная продукция</w:t>
        </w:r>
      </w:hyperlink>
      <w:r>
        <w:rPr>
          <w:rStyle w:val="s0"/>
        </w:rPr>
        <w:t>;</w:t>
      </w:r>
    </w:p>
    <w:p w:rsidR="00000000" w:rsidRDefault="00A228E1">
      <w:pPr>
        <w:ind w:firstLine="400"/>
        <w:jc w:val="both"/>
      </w:pPr>
      <w:r>
        <w:rPr>
          <w:rStyle w:val="s0"/>
        </w:rPr>
        <w:t xml:space="preserve">3) исключен в соответствии с </w:t>
      </w:r>
      <w:hyperlink r:id="rId4556" w:anchor="sub_id=279" w:history="1">
        <w:r>
          <w:rPr>
            <w:rStyle w:val="a3"/>
          </w:rPr>
          <w:t>Законом</w:t>
        </w:r>
      </w:hyperlink>
      <w:r>
        <w:rPr>
          <w:rStyle w:val="s0"/>
        </w:rPr>
        <w:t xml:space="preserve"> РК от 30.06.10 г. № 297-IV </w:t>
      </w:r>
      <w:r>
        <w:rPr>
          <w:rStyle w:val="s3"/>
        </w:rPr>
        <w:t xml:space="preserve">(введено в действие с </w:t>
      </w:r>
      <w:r>
        <w:rPr>
          <w:rStyle w:val="s3"/>
        </w:rPr>
        <w:t>1 июля 2010 г.) (</w:t>
      </w:r>
      <w:hyperlink r:id="rId4557" w:anchor="sub_id=2790003" w:history="1">
        <w:r>
          <w:rPr>
            <w:rStyle w:val="a3"/>
            <w:i/>
            <w:iCs/>
          </w:rPr>
          <w:t>см. стар. ред.</w:t>
        </w:r>
      </w:hyperlink>
      <w:r>
        <w:rPr>
          <w:rStyle w:val="s3"/>
        </w:rPr>
        <w:t>)</w:t>
      </w:r>
    </w:p>
    <w:p w:rsidR="00000000" w:rsidRDefault="00A228E1">
      <w:pPr>
        <w:ind w:firstLine="400"/>
        <w:jc w:val="both"/>
      </w:pPr>
      <w:r>
        <w:rPr>
          <w:rStyle w:val="s0"/>
        </w:rPr>
        <w:t xml:space="preserve">4) </w:t>
      </w:r>
      <w:hyperlink r:id="rId4558" w:anchor="sub_id=10007" w:history="1">
        <w:r>
          <w:rPr>
            <w:rStyle w:val="a3"/>
          </w:rPr>
          <w:t>табачные изделия</w:t>
        </w:r>
      </w:hyperlink>
      <w:r>
        <w:rPr>
          <w:rStyle w:val="s0"/>
        </w:rPr>
        <w:t>;</w:t>
      </w:r>
    </w:p>
    <w:p w:rsidR="00000000" w:rsidRDefault="00A228E1">
      <w:pPr>
        <w:ind w:firstLine="400"/>
        <w:jc w:val="both"/>
      </w:pPr>
      <w:bookmarkStart w:id="552" w:name="SUB2790005"/>
      <w:bookmarkEnd w:id="552"/>
      <w:r>
        <w:rPr>
          <w:rStyle w:val="s0"/>
        </w:rPr>
        <w:t xml:space="preserve">5) </w:t>
      </w:r>
      <w:hyperlink r:id="rId4559" w:history="1">
        <w:r>
          <w:rPr>
            <w:rStyle w:val="a3"/>
          </w:rPr>
          <w:t>бензин (за исключением авиационного), дизельное топливо</w:t>
        </w:r>
      </w:hyperlink>
      <w:r>
        <w:rPr>
          <w:rStyle w:val="s0"/>
        </w:rPr>
        <w:t>;</w:t>
      </w:r>
    </w:p>
    <w:p w:rsidR="00000000" w:rsidRDefault="00A228E1">
      <w:pPr>
        <w:jc w:val="both"/>
      </w:pPr>
      <w:hyperlink r:id="rId4560" w:history="1">
        <w:r>
          <w:rPr>
            <w:rStyle w:val="a3"/>
            <w:rFonts w:ascii="Wingdings" w:hAnsi="Wingdings"/>
            <w:i/>
            <w:iCs/>
          </w:rPr>
          <w:t>*</w:t>
        </w:r>
      </w:hyperlink>
    </w:p>
    <w:p w:rsidR="00000000" w:rsidRDefault="00A228E1">
      <w:pPr>
        <w:jc w:val="both"/>
      </w:pPr>
      <w:bookmarkStart w:id="553" w:name="SUB2790006"/>
      <w:bookmarkEnd w:id="553"/>
      <w:r>
        <w:rPr>
          <w:rStyle w:val="s3"/>
        </w:rPr>
        <w:t xml:space="preserve">В подпункт 6 внесены изменения в соответствии с </w:t>
      </w:r>
      <w:hyperlink r:id="rId4561" w:anchor="sub_id=279" w:history="1">
        <w:r>
          <w:rPr>
            <w:rStyle w:val="a3"/>
            <w:i/>
            <w:iCs/>
          </w:rPr>
          <w:t>Законом</w:t>
        </w:r>
      </w:hyperlink>
      <w:r>
        <w:rPr>
          <w:rStyle w:val="s3"/>
        </w:rPr>
        <w:t xml:space="preserve"> РК от 30.06.10 г. № 297-IV (введены в действие с 1 июля 2010 г.) (</w:t>
      </w:r>
      <w:hyperlink r:id="rId4562" w:anchor="sub_id=2790006" w:history="1">
        <w:r>
          <w:rPr>
            <w:rStyle w:val="a3"/>
            <w:i/>
            <w:iCs/>
          </w:rPr>
          <w:t>см. стар. ред.</w:t>
        </w:r>
      </w:hyperlink>
      <w:r>
        <w:rPr>
          <w:rStyle w:val="s3"/>
        </w:rPr>
        <w:t>)</w:t>
      </w:r>
    </w:p>
    <w:p w:rsidR="00000000" w:rsidRDefault="00A228E1">
      <w:pPr>
        <w:ind w:firstLine="400"/>
        <w:jc w:val="both"/>
      </w:pPr>
      <w:r>
        <w:rPr>
          <w:rStyle w:val="s0"/>
        </w:rPr>
        <w:t>6) моторные транспортные средства, предназначенные для перевозки 10 и более человек с объемом двигателя более 3 000 кубических сантиметров, за исключением микроавтобусов, автобусов и троллейбусов;</w:t>
      </w:r>
    </w:p>
    <w:p w:rsidR="00000000" w:rsidRDefault="00A228E1">
      <w:pPr>
        <w:ind w:firstLine="400"/>
        <w:jc w:val="both"/>
      </w:pPr>
      <w:r>
        <w:rPr>
          <w:rStyle w:val="s0"/>
        </w:rPr>
        <w:t>автомобили легковые и прочие моторные транспортные средства</w:t>
      </w:r>
      <w:r>
        <w:rPr>
          <w:rStyle w:val="s0"/>
        </w:rPr>
        <w:t>, предназначенные для перевозки людей с объемом двигателя более 3 000 кубических сантиметров (кроме автомобилей с ручным управлением или адаптером ручного управления, специально предназначенных для инвалидов);</w:t>
      </w:r>
    </w:p>
    <w:p w:rsidR="00000000" w:rsidRDefault="00A228E1">
      <w:pPr>
        <w:ind w:firstLine="400"/>
        <w:jc w:val="both"/>
      </w:pPr>
      <w:r>
        <w:rPr>
          <w:rStyle w:val="s0"/>
        </w:rPr>
        <w:t>моторные транспортные средства на шасси легков</w:t>
      </w:r>
      <w:r>
        <w:rPr>
          <w:rStyle w:val="s0"/>
        </w:rPr>
        <w:t>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кубических сантиметров (кроме автомобилей с ручным управлением или адаптером ручного управления, сп</w:t>
      </w:r>
      <w:r>
        <w:rPr>
          <w:rStyle w:val="s0"/>
        </w:rPr>
        <w:t xml:space="preserve">ециально предназначенных для инвалидов); </w:t>
      </w:r>
    </w:p>
    <w:p w:rsidR="00000000" w:rsidRDefault="00A228E1">
      <w:pPr>
        <w:jc w:val="both"/>
      </w:pPr>
      <w:hyperlink r:id="rId4563" w:history="1">
        <w:r>
          <w:rPr>
            <w:rStyle w:val="a3"/>
            <w:rFonts w:ascii="Wingdings" w:hAnsi="Wingdings"/>
            <w:i/>
            <w:iCs/>
          </w:rPr>
          <w:t>*</w:t>
        </w:r>
      </w:hyperlink>
    </w:p>
    <w:p w:rsidR="00000000" w:rsidRDefault="00A228E1">
      <w:pPr>
        <w:ind w:firstLine="400"/>
        <w:jc w:val="both"/>
      </w:pPr>
      <w:r>
        <w:rPr>
          <w:rStyle w:val="s0"/>
        </w:rPr>
        <w:t>7) сырая нефть, газовый конденсат;</w:t>
      </w:r>
    </w:p>
    <w:p w:rsidR="00000000" w:rsidRDefault="00A228E1">
      <w:pPr>
        <w:jc w:val="both"/>
      </w:pPr>
      <w:r>
        <w:rPr>
          <w:rStyle w:val="s3"/>
        </w:rPr>
        <w:t xml:space="preserve">Статья дополнена подпунктом 8 в соответствии с </w:t>
      </w:r>
      <w:hyperlink r:id="rId4564" w:anchor="sub_id=279" w:history="1">
        <w:r>
          <w:rPr>
            <w:rStyle w:val="a3"/>
            <w:i/>
            <w:iCs/>
          </w:rPr>
          <w:t>Законом</w:t>
        </w:r>
      </w:hyperlink>
      <w:r>
        <w:rPr>
          <w:rStyle w:val="s3"/>
        </w:rPr>
        <w:t xml:space="preserve"> РК от 30.06.10 г. № 297-IV (введено в действие с 1 июля 2010 г.)</w:t>
      </w:r>
    </w:p>
    <w:p w:rsidR="00000000" w:rsidRDefault="00A228E1">
      <w:pPr>
        <w:ind w:firstLine="400"/>
        <w:jc w:val="both"/>
      </w:pPr>
      <w:r>
        <w:rPr>
          <w:rStyle w:val="s0"/>
        </w:rPr>
        <w:t>8) 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p w:rsidR="00000000" w:rsidRDefault="00A228E1">
      <w:pPr>
        <w:ind w:firstLine="400"/>
        <w:jc w:val="both"/>
      </w:pPr>
      <w:r>
        <w:rPr>
          <w:rStyle w:val="s0"/>
        </w:rPr>
        <w:t>У</w:t>
      </w:r>
      <w:r>
        <w:rPr>
          <w:rStyle w:val="s0"/>
        </w:rPr>
        <w:t xml:space="preserve">полномоченный орган в области регулирования торговой деятельности определяет </w:t>
      </w:r>
      <w:hyperlink r:id="rId4565" w:history="1">
        <w:r>
          <w:rPr>
            <w:rStyle w:val="a3"/>
          </w:rPr>
          <w:t>дополнительный перечень импортируемых товаров</w:t>
        </w:r>
      </w:hyperlink>
      <w:r>
        <w:rPr>
          <w:rStyle w:val="s0"/>
        </w:rPr>
        <w:t>, которые будут подлежать обложению акцизами по стране происхождения,</w:t>
      </w:r>
      <w:r>
        <w:rPr>
          <w:rStyle w:val="s0"/>
        </w:rPr>
        <w:t xml:space="preserve"> в </w:t>
      </w:r>
      <w:hyperlink r:id="rId4566" w:history="1">
        <w:r>
          <w:rPr>
            <w:rStyle w:val="a3"/>
          </w:rPr>
          <w:t>порядке,</w:t>
        </w:r>
      </w:hyperlink>
      <w:r>
        <w:rPr>
          <w:rStyle w:val="s0"/>
        </w:rPr>
        <w:t xml:space="preserve"> установленном Правительством Республики Казахстан.</w:t>
      </w:r>
    </w:p>
    <w:p w:rsidR="00000000" w:rsidRDefault="00A228E1">
      <w:pPr>
        <w:ind w:firstLine="400"/>
        <w:jc w:val="both"/>
      </w:pPr>
      <w:r>
        <w:rPr>
          <w:rStyle w:val="s0"/>
        </w:rPr>
        <w:t xml:space="preserve">Ставки акцизов на товары, указанные в дополнительном перечне импортируемых товаров, определенном в соответствии с частью второй настоящей статьи, устанавливаются Правительством Республики Казахстан на основании предложений уполномоченного органа в области </w:t>
      </w:r>
      <w:r>
        <w:rPr>
          <w:rStyle w:val="s0"/>
        </w:rPr>
        <w:t>регулирования торговой деятельности.</w:t>
      </w:r>
    </w:p>
    <w:p w:rsidR="00000000" w:rsidRDefault="00A228E1">
      <w:pPr>
        <w:ind w:firstLine="400"/>
        <w:jc w:val="both"/>
      </w:pPr>
      <w:r>
        <w:rPr>
          <w:rStyle w:val="s0"/>
        </w:rPr>
        <w:t> </w:t>
      </w:r>
    </w:p>
    <w:p w:rsidR="00000000" w:rsidRDefault="00A228E1">
      <w:pPr>
        <w:ind w:left="1200" w:hanging="800"/>
        <w:jc w:val="both"/>
      </w:pPr>
      <w:bookmarkStart w:id="554" w:name="SUB2800000"/>
      <w:bookmarkEnd w:id="554"/>
      <w:r>
        <w:rPr>
          <w:rStyle w:val="s1"/>
        </w:rPr>
        <w:t xml:space="preserve">Статья 280. Ставки акцизов </w:t>
      </w:r>
    </w:p>
    <w:p w:rsidR="00000000" w:rsidRDefault="00A228E1">
      <w:pPr>
        <w:jc w:val="both"/>
      </w:pPr>
      <w:r>
        <w:rPr>
          <w:rStyle w:val="s3"/>
        </w:rPr>
        <w:t xml:space="preserve">В пункт 1 внесены изменения в соответствии с </w:t>
      </w:r>
      <w:hyperlink r:id="rId4567" w:anchor="sub_id=280" w:history="1">
        <w:r>
          <w:rPr>
            <w:rStyle w:val="a3"/>
            <w:i/>
            <w:iCs/>
          </w:rPr>
          <w:t>Законом</w:t>
        </w:r>
      </w:hyperlink>
      <w:r>
        <w:rPr>
          <w:rStyle w:val="s3"/>
        </w:rPr>
        <w:t xml:space="preserve"> РК от 30.06.10 г. № 297-IV (введены в действие с 1 июля</w:t>
      </w:r>
      <w:r>
        <w:rPr>
          <w:rStyle w:val="s3"/>
        </w:rPr>
        <w:t xml:space="preserve"> 2010 г.) (</w:t>
      </w:r>
      <w:hyperlink r:id="rId4568" w:anchor="sub_id=2800000" w:history="1">
        <w:r>
          <w:rPr>
            <w:rStyle w:val="a3"/>
            <w:i/>
            <w:iCs/>
          </w:rPr>
          <w:t>см. стар. ред.</w:t>
        </w:r>
      </w:hyperlink>
      <w:r>
        <w:rPr>
          <w:rStyle w:val="s3"/>
        </w:rPr>
        <w:t>)</w:t>
      </w:r>
    </w:p>
    <w:p w:rsidR="00000000" w:rsidRDefault="00A228E1">
      <w:pPr>
        <w:ind w:firstLine="400"/>
        <w:jc w:val="both"/>
      </w:pPr>
      <w:r>
        <w:rPr>
          <w:rStyle w:val="s0"/>
        </w:rPr>
        <w:t xml:space="preserve">1. </w:t>
      </w:r>
      <w:r>
        <w:t>Ставки акцизов</w:t>
      </w:r>
      <w:r>
        <w:rPr>
          <w:rStyle w:val="s0"/>
        </w:rPr>
        <w:t xml:space="preserve"> устанавливаются в абсолютной сумме на единицу измерения </w:t>
      </w:r>
      <w:r>
        <w:t xml:space="preserve">(твердые) в натуральном выражении. </w:t>
      </w:r>
    </w:p>
    <w:p w:rsidR="00000000" w:rsidRDefault="00A228E1">
      <w:pPr>
        <w:ind w:firstLine="400"/>
        <w:jc w:val="both"/>
      </w:pPr>
      <w:r>
        <w:t>2. Ставки акцизов на алкогольную п</w:t>
      </w:r>
      <w:r>
        <w:t xml:space="preserve">родукцию утверждаются в </w:t>
      </w:r>
      <w:r>
        <w:rPr>
          <w:rStyle w:val="s0"/>
        </w:rPr>
        <w:t xml:space="preserve">соответствии с </w:t>
      </w:r>
      <w:r>
        <w:t>пунктом 1</w:t>
      </w:r>
      <w:r>
        <w:rPr>
          <w:rStyle w:val="s0"/>
        </w:rPr>
        <w:t xml:space="preserve"> настоящей </w:t>
      </w:r>
      <w:r>
        <w:t xml:space="preserve">статьи либо в зависимости от объемного содержания в ней безводного (стопроцентного) спирта. </w:t>
      </w:r>
    </w:p>
    <w:p w:rsidR="00000000" w:rsidRDefault="00A228E1">
      <w:pPr>
        <w:jc w:val="both"/>
      </w:pPr>
      <w:bookmarkStart w:id="555" w:name="SUB2800300"/>
      <w:bookmarkEnd w:id="555"/>
      <w:r>
        <w:rPr>
          <w:rStyle w:val="s3"/>
        </w:rPr>
        <w:t xml:space="preserve">В пункт 3 внесены изменения в соответствии с </w:t>
      </w:r>
      <w:hyperlink r:id="rId4569" w:anchor="sub_id=280" w:history="1">
        <w:r>
          <w:rPr>
            <w:rStyle w:val="a3"/>
            <w:i/>
            <w:iCs/>
          </w:rPr>
          <w:t>Законом</w:t>
        </w:r>
      </w:hyperlink>
      <w:r>
        <w:rPr>
          <w:rStyle w:val="s3"/>
        </w:rPr>
        <w:t xml:space="preserve"> РК от 26.12.12 г. № 61-V (введены в действие с 1 января 2013 г.) (</w:t>
      </w:r>
      <w:hyperlink r:id="rId4570" w:anchor="sub_id=2800300" w:history="1">
        <w:r>
          <w:rPr>
            <w:rStyle w:val="a3"/>
            <w:i/>
            <w:iCs/>
          </w:rPr>
          <w:t>см. стар. ред.</w:t>
        </w:r>
      </w:hyperlink>
      <w:r>
        <w:rPr>
          <w:rStyle w:val="s3"/>
        </w:rPr>
        <w:t>)</w:t>
      </w:r>
    </w:p>
    <w:p w:rsidR="00000000" w:rsidRDefault="00A228E1">
      <w:pPr>
        <w:ind w:firstLine="400"/>
        <w:jc w:val="both"/>
      </w:pPr>
      <w:r>
        <w:t xml:space="preserve">3. На </w:t>
      </w:r>
      <w:r>
        <w:rPr>
          <w:rStyle w:val="s0"/>
        </w:rPr>
        <w:t xml:space="preserve">все виды спирта и виноматериал ставки акциза дифференцируются в зависимости от целей дальнейшего использования спирта и виноматериала. </w:t>
      </w:r>
    </w:p>
    <w:p w:rsidR="00000000" w:rsidRDefault="00A228E1">
      <w:pPr>
        <w:jc w:val="both"/>
      </w:pPr>
      <w:r>
        <w:rPr>
          <w:rStyle w:val="s3"/>
        </w:rPr>
        <w:t xml:space="preserve">В пункт 4 внесены изменения в соответствии с </w:t>
      </w:r>
      <w:hyperlink r:id="rId4571" w:anchor="sub_id=280" w:history="1">
        <w:r>
          <w:rPr>
            <w:rStyle w:val="a3"/>
            <w:i/>
            <w:iCs/>
          </w:rPr>
          <w:t>Законом</w:t>
        </w:r>
      </w:hyperlink>
      <w:r>
        <w:rPr>
          <w:rStyle w:val="s3"/>
        </w:rPr>
        <w:t xml:space="preserve"> РК от 26.11.10 г. № 356-IV (введены в действие с 1 января 2011 г.) (</w:t>
      </w:r>
      <w:hyperlink r:id="rId4572" w:anchor="sub_id=2800400" w:history="1">
        <w:r>
          <w:rPr>
            <w:rStyle w:val="a3"/>
            <w:i/>
            <w:iCs/>
          </w:rPr>
          <w:t>см. стар. ред.</w:t>
        </w:r>
      </w:hyperlink>
      <w:r>
        <w:rPr>
          <w:rStyle w:val="s3"/>
        </w:rPr>
        <w:t>)</w:t>
      </w:r>
    </w:p>
    <w:p w:rsidR="00000000" w:rsidRDefault="00A228E1">
      <w:pPr>
        <w:ind w:firstLine="400"/>
        <w:jc w:val="both"/>
      </w:pPr>
      <w:r>
        <w:rPr>
          <w:rStyle w:val="s0"/>
        </w:rPr>
        <w:t>4. Исчисление суммы акциза производится по следующим ставкам:</w:t>
      </w:r>
    </w:p>
    <w:p w:rsidR="00000000" w:rsidRDefault="00A228E1">
      <w:pPr>
        <w:jc w:val="both"/>
      </w:pPr>
      <w:r>
        <w:rPr>
          <w:rStyle w:val="s3"/>
        </w:rPr>
        <w:t>В под</w:t>
      </w:r>
      <w:r>
        <w:rPr>
          <w:rStyle w:val="s3"/>
        </w:rPr>
        <w:t xml:space="preserve">пункт 1 внесены изменения в соответствии с </w:t>
      </w:r>
      <w:hyperlink r:id="rId4573" w:anchor="sub_id=3103" w:history="1">
        <w:r>
          <w:rPr>
            <w:rStyle w:val="a3"/>
            <w:i/>
            <w:iCs/>
          </w:rPr>
          <w:t>Законом</w:t>
        </w:r>
      </w:hyperlink>
      <w:r>
        <w:rPr>
          <w:rStyle w:val="s3"/>
        </w:rPr>
        <w:t xml:space="preserve"> РК от 16.11.09 г. № 200-IV (введены в действие с 1 января 2010 г.) (</w:t>
      </w:r>
      <w:hyperlink r:id="rId4574" w:anchor="sub_id=2800400" w:history="1">
        <w:r>
          <w:rPr>
            <w:rStyle w:val="a3"/>
            <w:i/>
            <w:iCs/>
          </w:rPr>
          <w:t>см. стар. ред.</w:t>
        </w:r>
      </w:hyperlink>
      <w:r>
        <w:rPr>
          <w:rStyle w:val="s3"/>
        </w:rPr>
        <w:t xml:space="preserve">); </w:t>
      </w:r>
      <w:hyperlink r:id="rId4575" w:anchor="sub_id=280" w:history="1">
        <w:r>
          <w:rPr>
            <w:rStyle w:val="a3"/>
            <w:i/>
            <w:iCs/>
          </w:rPr>
          <w:t>Законом</w:t>
        </w:r>
      </w:hyperlink>
      <w:r>
        <w:rPr>
          <w:rStyle w:val="s3"/>
        </w:rPr>
        <w:t xml:space="preserve"> РК от 30.06.10 г. № 297-IV (введены в действие с 1 июля 2010 г.) (</w:t>
      </w:r>
      <w:hyperlink r:id="rId4576" w:anchor="sub_id=2800400" w:history="1">
        <w:r>
          <w:rPr>
            <w:rStyle w:val="a3"/>
            <w:i/>
            <w:iCs/>
          </w:rPr>
          <w:t>см. стар. ред.</w:t>
        </w:r>
      </w:hyperlink>
      <w:r>
        <w:rPr>
          <w:rStyle w:val="s3"/>
        </w:rPr>
        <w:t xml:space="preserve">); </w:t>
      </w:r>
      <w:hyperlink r:id="rId4577" w:anchor="sub_id=280" w:history="1">
        <w:r>
          <w:rPr>
            <w:rStyle w:val="a3"/>
            <w:i/>
            <w:iCs/>
          </w:rPr>
          <w:t>Законом</w:t>
        </w:r>
      </w:hyperlink>
      <w:r>
        <w:rPr>
          <w:rStyle w:val="s3"/>
        </w:rPr>
        <w:t xml:space="preserve"> РК от 26.11.10 г. № 356-IV (введены в действие с 1 января 2011 г.) (</w:t>
      </w:r>
      <w:hyperlink r:id="rId4578" w:anchor="sub_id=2800400" w:history="1">
        <w:r>
          <w:rPr>
            <w:rStyle w:val="a3"/>
            <w:i/>
            <w:iCs/>
          </w:rPr>
          <w:t>см. стар. ред.</w:t>
        </w:r>
      </w:hyperlink>
      <w:r>
        <w:rPr>
          <w:rStyle w:val="s3"/>
        </w:rPr>
        <w:t xml:space="preserve">); </w:t>
      </w:r>
      <w:hyperlink r:id="rId4579" w:anchor="sub_id=280" w:history="1">
        <w:r>
          <w:rPr>
            <w:rStyle w:val="a3"/>
            <w:i/>
            <w:iCs/>
          </w:rPr>
          <w:t>Законом</w:t>
        </w:r>
      </w:hyperlink>
      <w:r>
        <w:rPr>
          <w:rStyle w:val="s3"/>
        </w:rPr>
        <w:t xml:space="preserve"> РК от 26.12.12 г. № 61-V (см. </w:t>
      </w:r>
      <w:hyperlink r:id="rId4580" w:anchor="sub_id=90000" w:history="1">
        <w:r>
          <w:rPr>
            <w:rStyle w:val="a3"/>
            <w:i/>
            <w:iCs/>
          </w:rPr>
          <w:t>сро</w:t>
        </w:r>
        <w:r>
          <w:rPr>
            <w:rStyle w:val="a3"/>
            <w:i/>
            <w:iCs/>
          </w:rPr>
          <w:t>ки введения</w:t>
        </w:r>
      </w:hyperlink>
      <w:r>
        <w:rPr>
          <w:rStyle w:val="s3"/>
        </w:rPr>
        <w:t xml:space="preserve"> в действие) (</w:t>
      </w:r>
      <w:hyperlink r:id="rId4581" w:anchor="sub_id=2800400" w:history="1">
        <w:r>
          <w:rPr>
            <w:rStyle w:val="a3"/>
            <w:i/>
            <w:iCs/>
          </w:rPr>
          <w:t>см. стар. ред.</w:t>
        </w:r>
      </w:hyperlink>
      <w:r>
        <w:rPr>
          <w:rStyle w:val="s3"/>
        </w:rPr>
        <w:t xml:space="preserve">); </w:t>
      </w:r>
      <w:hyperlink r:id="rId4582" w:anchor="sub_id=200" w:history="1">
        <w:r>
          <w:rPr>
            <w:rStyle w:val="a3"/>
            <w:i/>
            <w:iCs/>
          </w:rPr>
          <w:t>Законом</w:t>
        </w:r>
      </w:hyperlink>
      <w:r>
        <w:rPr>
          <w:rStyle w:val="s3"/>
        </w:rPr>
        <w:t xml:space="preserve"> </w:t>
      </w:r>
      <w:r>
        <w:rPr>
          <w:rStyle w:val="s3"/>
        </w:rPr>
        <w:t xml:space="preserve">РК от 21.06.13 г. № 107-V (введены в действие с 1 января 2014 г.); </w:t>
      </w:r>
      <w:hyperlink r:id="rId4583" w:anchor="sub_id=280" w:history="1">
        <w:r>
          <w:rPr>
            <w:rStyle w:val="a3"/>
            <w:i/>
            <w:iCs/>
          </w:rPr>
          <w:t>Законом</w:t>
        </w:r>
      </w:hyperlink>
      <w:r>
        <w:rPr>
          <w:rStyle w:val="s3"/>
        </w:rPr>
        <w:t xml:space="preserve"> РК от 05.12.13 г. № 152-V (введены в действие с 1 января 2014 г.) (</w:t>
      </w:r>
      <w:hyperlink r:id="rId4584" w:anchor="sub_id=2800400" w:history="1">
        <w:r>
          <w:rPr>
            <w:rStyle w:val="a3"/>
            <w:i/>
            <w:iCs/>
          </w:rPr>
          <w:t>см. стар. ред.</w:t>
        </w:r>
      </w:hyperlink>
      <w:r>
        <w:rPr>
          <w:rStyle w:val="s3"/>
        </w:rPr>
        <w:t>)</w:t>
      </w:r>
    </w:p>
    <w:p w:rsidR="00000000" w:rsidRDefault="00A228E1">
      <w:pPr>
        <w:ind w:firstLine="400"/>
        <w:jc w:val="both"/>
      </w:pPr>
      <w:r>
        <w:rPr>
          <w:rStyle w:val="s0"/>
        </w:rPr>
        <w:t xml:space="preserve">1) на подакцизные товары, указанные в </w:t>
      </w:r>
      <w:hyperlink w:anchor="sub2790000" w:history="1">
        <w:r>
          <w:rPr>
            <w:rStyle w:val="a3"/>
          </w:rPr>
          <w:t>подпунктах 1) - 4), 6), 7), 8) статьи 279</w:t>
        </w:r>
      </w:hyperlink>
      <w:r>
        <w:t xml:space="preserve"> настоящего Кодекса:</w:t>
      </w:r>
    </w:p>
    <w:p w:rsidR="00000000" w:rsidRDefault="00A228E1">
      <w:pPr>
        <w:jc w:val="both"/>
      </w:pPr>
      <w:hyperlink r:id="rId4585" w:history="1">
        <w:r>
          <w:rPr>
            <w:rStyle w:val="a3"/>
            <w:rFonts w:ascii="Wingdings" w:hAnsi="Wingdings"/>
            <w:i/>
            <w:iCs/>
          </w:rPr>
          <w:t>*</w:t>
        </w:r>
      </w:hyperlink>
    </w:p>
    <w:p w:rsidR="00000000" w:rsidRDefault="00A228E1">
      <w:pPr>
        <w:jc w:val="both"/>
      </w:pPr>
      <w:r>
        <w:rPr>
          <w:rStyle w:val="s3"/>
        </w:rPr>
        <w:t xml:space="preserve">Действие строк 1 - 18 подпункта 1) пункта 4 </w:t>
      </w:r>
      <w:hyperlink r:id="rId4586" w:anchor="sub_id=80000" w:history="1">
        <w:r>
          <w:rPr>
            <w:rStyle w:val="a3"/>
            <w:i/>
            <w:iCs/>
          </w:rPr>
          <w:t>приостановлено</w:t>
        </w:r>
      </w:hyperlink>
      <w:r>
        <w:rPr>
          <w:rStyle w:val="s3"/>
        </w:rPr>
        <w:t xml:space="preserve"> до 1 января 2016 года</w:t>
      </w:r>
    </w:p>
    <w:p w:rsidR="00000000" w:rsidRDefault="00A228E1">
      <w:pPr>
        <w:jc w:val="both"/>
      </w:pPr>
      <w:r>
        <w:rPr>
          <w:rStyle w:val="s3"/>
        </w:rPr>
        <w:t>С 1 января 2014 года до 1 января 2015 года действовали ставки акцизов, установле</w:t>
      </w:r>
      <w:r>
        <w:rPr>
          <w:rStyle w:val="s3"/>
        </w:rPr>
        <w:t xml:space="preserve">нные подпунктом 1) </w:t>
      </w:r>
      <w:hyperlink r:id="rId4587" w:anchor="sub_id=80000" w:history="1">
        <w:r>
          <w:rPr>
            <w:rStyle w:val="a3"/>
            <w:i/>
            <w:iCs/>
          </w:rPr>
          <w:t>статьи 8</w:t>
        </w:r>
      </w:hyperlink>
      <w:r>
        <w:rPr>
          <w:rStyle w:val="s3"/>
        </w:rPr>
        <w:t xml:space="preserve"> Закона РК от 05.12.13 г. № 152-V</w:t>
      </w:r>
    </w:p>
    <w:p w:rsidR="00000000" w:rsidRDefault="00A228E1">
      <w:pPr>
        <w:jc w:val="both"/>
      </w:pPr>
      <w:r>
        <w:rPr>
          <w:rStyle w:val="s3"/>
        </w:rPr>
        <w:t xml:space="preserve">С 1 января 2015 года до 1 января 2016 года действуют ставки акцизов, установленные подпунктом 2) </w:t>
      </w:r>
      <w:hyperlink r:id="rId4588" w:anchor="sub_id=80000" w:history="1">
        <w:r>
          <w:rPr>
            <w:rStyle w:val="a3"/>
            <w:i/>
            <w:iCs/>
          </w:rPr>
          <w:t>статьи 8</w:t>
        </w:r>
      </w:hyperlink>
      <w:r>
        <w:rPr>
          <w:rStyle w:val="s3"/>
        </w:rPr>
        <w:t xml:space="preserve"> Закона РК от 05.12.13 г. № 152-V</w:t>
      </w:r>
    </w:p>
    <w:p w:rsidR="00000000" w:rsidRDefault="00A228E1">
      <w:pPr>
        <w:jc w:val="both"/>
      </w:pPr>
      <w:r>
        <w:t> </w:t>
      </w:r>
    </w:p>
    <w:p w:rsidR="00000000" w:rsidRDefault="00A228E1">
      <w:pPr>
        <w:jc w:val="both"/>
      </w:pPr>
      <w:r>
        <w:rPr>
          <w:rStyle w:val="s3"/>
        </w:rPr>
        <w:t xml:space="preserve">См. изменения в таблицу подпункта 1 - </w:t>
      </w:r>
      <w:hyperlink r:id="rId4589" w:anchor="sub_id=280" w:history="1">
        <w:r>
          <w:rPr>
            <w:rStyle w:val="a3"/>
            <w:i/>
            <w:iCs/>
          </w:rPr>
          <w:t>Закон</w:t>
        </w:r>
      </w:hyperlink>
      <w:r>
        <w:rPr>
          <w:rStyle w:val="s3"/>
        </w:rPr>
        <w:t xml:space="preserve"> РК от 05.12.13 г. №</w:t>
      </w:r>
      <w:r>
        <w:rPr>
          <w:rStyle w:val="s3"/>
        </w:rPr>
        <w:t xml:space="preserve"> 152-V (вводятся в действие с 1 января 2016 г.)</w:t>
      </w:r>
    </w:p>
    <w:p w:rsidR="00000000" w:rsidRDefault="00A228E1">
      <w:pPr>
        <w:jc w:val="both"/>
      </w:pPr>
      <w:r>
        <w:t> </w:t>
      </w:r>
    </w:p>
    <w:tbl>
      <w:tblPr>
        <w:tblW w:w="5000" w:type="pct"/>
        <w:tblCellMar>
          <w:left w:w="0" w:type="dxa"/>
          <w:right w:w="0" w:type="dxa"/>
        </w:tblCellMar>
        <w:tblLook w:val="04A0" w:firstRow="1" w:lastRow="0" w:firstColumn="1" w:lastColumn="0" w:noHBand="0" w:noVBand="1"/>
      </w:tblPr>
      <w:tblGrid>
        <w:gridCol w:w="516"/>
        <w:gridCol w:w="1616"/>
        <w:gridCol w:w="5498"/>
        <w:gridCol w:w="1805"/>
      </w:tblGrid>
      <w:tr w:rsidR="00000000">
        <w:trPr>
          <w:trHeight w:val="20"/>
        </w:trPr>
        <w:tc>
          <w:tcPr>
            <w:tcW w:w="26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 п/п</w:t>
            </w:r>
          </w:p>
        </w:tc>
        <w:tc>
          <w:tcPr>
            <w:tcW w:w="867"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Код ТН ВЭД ТС</w:t>
            </w:r>
          </w:p>
        </w:tc>
        <w:tc>
          <w:tcPr>
            <w:tcW w:w="2924"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Виды подакцизных товаров</w:t>
            </w:r>
          </w:p>
        </w:tc>
        <w:tc>
          <w:tcPr>
            <w:tcW w:w="942"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Ставки акцизов (в тенге за единицу измерения)</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1</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2</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3</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4</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1.</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из 2207</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 xml:space="preserve">Спирт </w:t>
            </w:r>
            <w:r>
              <w:t>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отпускаемого госу</w:t>
            </w:r>
            <w:r>
              <w:t>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внутренн</w:t>
            </w:r>
            <w:r>
              <w:t>ем рынке)</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600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2.</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из 2207</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Спирт этиловый (этанол) денатурированный топливный (не бесцветный, окрашенный для потребления на внутреннем рынке)</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1,0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3.</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из 2208</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t>и фармацевтических препаратов, отпускаемого государственным медицинским учреждениям в пределах установленных квот)</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jc w:val="center"/>
            </w:pPr>
            <w:r>
              <w:t>750 тенге/литр</w:t>
            </w:r>
          </w:p>
          <w:p w:rsidR="00000000" w:rsidRDefault="00A228E1">
            <w:pPr>
              <w:autoSpaceDE w:val="0"/>
              <w:autoSpaceDN w:val="0"/>
              <w:spacing w:line="20" w:lineRule="atLeast"/>
              <w:jc w:val="center"/>
            </w:pPr>
            <w:r>
              <w:t>100% спирта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4.</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из 2207</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Спирт этиловый неденатурированный с концентрацией спирта 80 объемных процентов или более, реализуемый или используемый для производства алкогольной продукции</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60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5.</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из 2208</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Спирт этиловый неденатурированный, спиртовые настойки и прочие с</w:t>
            </w:r>
            <w:r>
              <w:t>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jc w:val="center"/>
            </w:pPr>
            <w:r>
              <w:t>75 тенге/литр</w:t>
            </w:r>
          </w:p>
          <w:p w:rsidR="00000000" w:rsidRDefault="00A228E1">
            <w:pPr>
              <w:autoSpaceDE w:val="0"/>
              <w:autoSpaceDN w:val="0"/>
              <w:spacing w:line="20" w:lineRule="atLeast"/>
              <w:jc w:val="center"/>
            </w:pPr>
            <w:r>
              <w:t>100% спирта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6.</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из 3003, 3004</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jc w:val="center"/>
            </w:pPr>
            <w:r>
              <w:t>500 тенге/литр</w:t>
            </w:r>
          </w:p>
          <w:p w:rsidR="00000000" w:rsidRDefault="00A228E1">
            <w:pPr>
              <w:autoSpaceDE w:val="0"/>
              <w:autoSpaceDN w:val="0"/>
              <w:spacing w:line="20" w:lineRule="atLeast"/>
              <w:jc w:val="center"/>
            </w:pPr>
            <w:r>
              <w:t>100% спирта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7.</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2208</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 xml:space="preserve">Алкогольная продукция (кроме коньяка, бренди, вин, виноматериала и пива) </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jc w:val="center"/>
            </w:pPr>
            <w:r>
              <w:t>1200 тенге/литр</w:t>
            </w:r>
          </w:p>
          <w:p w:rsidR="00000000" w:rsidRDefault="00A228E1">
            <w:pPr>
              <w:autoSpaceDE w:val="0"/>
              <w:autoSpaceDN w:val="0"/>
              <w:spacing w:line="20" w:lineRule="atLeast"/>
              <w:jc w:val="center"/>
            </w:pPr>
            <w:r>
              <w:t>100% спирта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8.</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2208</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Коньяк, бренди</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jc w:val="center"/>
            </w:pPr>
            <w:r>
              <w:t>250 тенге/литр</w:t>
            </w:r>
          </w:p>
          <w:p w:rsidR="00000000" w:rsidRDefault="00A228E1">
            <w:pPr>
              <w:autoSpaceDE w:val="0"/>
              <w:autoSpaceDN w:val="0"/>
              <w:spacing w:line="20" w:lineRule="atLeast"/>
              <w:jc w:val="center"/>
            </w:pPr>
            <w:r>
              <w:t>100% спирта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9.</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2204, 2205, 2206 00</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Вина</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35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10.</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из 2204, 2205, 2206 00</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Виноматериал (кроме реализуемого или используемого для производства этилового спирта и алкогольной продукции)</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170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11.</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из 2204, 2205, 2206 00</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Виноматериал, реализуемый или используемый для производства этилового спирта и алкогольной продукции</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12.</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2203 00</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Пиво</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26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13.</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2202 90 100 1</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Пиво с объемным содержанием этилового спирта не более 0,5 процента</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14.</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из 2402</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Сигареты с фильтром</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3 900 тенге/1 000 штук</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15.</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из 2402</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Сигареты без фильтра, папиросы</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3 900 тенге/1 000 штук</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16.</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из 2402</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Сигариллы</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4 800 тенге/1 000 штук</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17.</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из 2402</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Сигары</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620 тенге/штука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18.</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из 2403</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4 900 тенг</w:t>
            </w:r>
            <w:r>
              <w:t>е/килограмм</w:t>
            </w:r>
          </w:p>
        </w:tc>
      </w:tr>
      <w:tr w:rsidR="00000000">
        <w:tc>
          <w:tcPr>
            <w:tcW w:w="2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19.</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color w:val="auto"/>
              </w:rPr>
              <w:t>из 2709 00</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color w:val="auto"/>
              </w:rPr>
              <w:t xml:space="preserve">Сырая нефть, газовый конденсат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0 тенге/тонна</w:t>
            </w:r>
          </w:p>
        </w:tc>
      </w:tr>
      <w:tr w:rsidR="00000000">
        <w:trPr>
          <w:trHeight w:val="20"/>
        </w:trPr>
        <w:tc>
          <w:tcPr>
            <w:tcW w:w="26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spacing w:line="20" w:lineRule="atLeast"/>
              <w:jc w:val="center"/>
            </w:pPr>
            <w:r>
              <w:rPr>
                <w:rStyle w:val="s0"/>
              </w:rPr>
              <w:t>20.</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spacing w:line="20" w:lineRule="atLeast"/>
            </w:pPr>
            <w:r>
              <w:t>из 8702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spacing w:line="20" w:lineRule="atLeast"/>
              <w:jc w:val="both"/>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94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spacing w:line="20" w:lineRule="atLeast"/>
              <w:jc w:val="center"/>
            </w:pPr>
            <w:r>
              <w:t>100 тенге/куб. см</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spacing w:line="20" w:lineRule="atLeast"/>
            </w:pPr>
            <w:r>
              <w:t>из 8703</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spacing w:line="20" w:lineRule="atLeast"/>
              <w:jc w:val="both"/>
            </w:pPr>
            <w:r>
              <w:t>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w:t>
            </w:r>
            <w:r>
              <w:t>я инвалидов)</w:t>
            </w:r>
          </w:p>
        </w:tc>
        <w:tc>
          <w:tcPr>
            <w:tcW w:w="0" w:type="auto"/>
            <w:vMerge/>
            <w:tcBorders>
              <w:top w:val="nil"/>
              <w:left w:val="nil"/>
              <w:bottom w:val="single" w:sz="8" w:space="0" w:color="auto"/>
              <w:right w:val="single" w:sz="8" w:space="0" w:color="auto"/>
            </w:tcBorders>
            <w:vAlign w:val="center"/>
            <w:hideMark/>
          </w:tcPr>
          <w:p w:rsidR="00000000" w:rsidRDefault="00A228E1"/>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spacing w:line="20" w:lineRule="atLeast"/>
            </w:pPr>
            <w:r>
              <w:t>из 8704</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spacing w:line="20" w:lineRule="atLeast"/>
              <w:jc w:val="both"/>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w:t>
            </w:r>
            <w:r>
              <w:rPr>
                <w:rStyle w:val="s0"/>
              </w:rPr>
              <w:t>, с объемом двигателя более 3 000 куб. см (кроме автомобиле</w:t>
            </w:r>
            <w:r>
              <w:rPr>
                <w:rStyle w:val="s0"/>
              </w:rPr>
              <w:t>й с ручным управлением или адаптером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A228E1"/>
        </w:tc>
      </w:tr>
    </w:tbl>
    <w:p w:rsidR="00000000" w:rsidRDefault="00A228E1">
      <w:pPr>
        <w:jc w:val="both"/>
      </w:pPr>
      <w:hyperlink r:id="rId4590" w:history="1">
        <w:r>
          <w:rPr>
            <w:rStyle w:val="a3"/>
            <w:rFonts w:ascii="Wingdings" w:hAnsi="Wingdings"/>
            <w:i/>
            <w:iCs/>
          </w:rPr>
          <w:t>*</w:t>
        </w:r>
      </w:hyperlink>
    </w:p>
    <w:p w:rsidR="00000000" w:rsidRDefault="00A228E1">
      <w:pPr>
        <w:jc w:val="both"/>
      </w:pPr>
      <w:r>
        <w:rPr>
          <w:rStyle w:val="s3"/>
        </w:rPr>
        <w:t xml:space="preserve">В подпункт 2 внесены изменения в соответствии с </w:t>
      </w:r>
      <w:hyperlink r:id="rId4591" w:anchor="sub_id=3103" w:history="1">
        <w:r>
          <w:rPr>
            <w:rStyle w:val="a3"/>
            <w:i/>
            <w:iCs/>
          </w:rPr>
          <w:t>Законом</w:t>
        </w:r>
      </w:hyperlink>
      <w:r>
        <w:rPr>
          <w:rStyle w:val="s3"/>
        </w:rPr>
        <w:t xml:space="preserve"> РК от 16.11.09 г. № 200-IV (введены в действие с 1 января 2009 г.) (</w:t>
      </w:r>
      <w:hyperlink r:id="rId4592" w:anchor="sub_id=280040200" w:history="1">
        <w:r>
          <w:rPr>
            <w:rStyle w:val="a3"/>
            <w:i/>
            <w:iCs/>
          </w:rPr>
          <w:t>см. стар. ред.</w:t>
        </w:r>
      </w:hyperlink>
      <w:r>
        <w:rPr>
          <w:rStyle w:val="s3"/>
        </w:rPr>
        <w:t xml:space="preserve">); внесены изменения в соответствии </w:t>
      </w:r>
      <w:r>
        <w:rPr>
          <w:rStyle w:val="s3"/>
        </w:rPr>
        <w:t xml:space="preserve">с </w:t>
      </w:r>
      <w:hyperlink r:id="rId4593" w:anchor="sub_id=280" w:history="1">
        <w:r>
          <w:rPr>
            <w:rStyle w:val="a3"/>
            <w:i/>
            <w:iCs/>
          </w:rPr>
          <w:t>Законом</w:t>
        </w:r>
      </w:hyperlink>
      <w:r>
        <w:rPr>
          <w:rStyle w:val="s3"/>
        </w:rPr>
        <w:t xml:space="preserve"> РК от 05.12.13 г. № 152-V (введены в действие с 1 января 2009 г.) (</w:t>
      </w:r>
      <w:hyperlink r:id="rId4594" w:anchor="sub_id=280040200" w:history="1">
        <w:r>
          <w:rPr>
            <w:rStyle w:val="a3"/>
            <w:i/>
            <w:iCs/>
          </w:rPr>
          <w:t>см. стар. р</w:t>
        </w:r>
        <w:r>
          <w:rPr>
            <w:rStyle w:val="a3"/>
            <w:i/>
            <w:iCs/>
          </w:rPr>
          <w:t>ед.</w:t>
        </w:r>
      </w:hyperlink>
      <w:r>
        <w:rPr>
          <w:rStyle w:val="s3"/>
        </w:rPr>
        <w:t xml:space="preserve">); изложен в редакции </w:t>
      </w:r>
      <w:hyperlink r:id="rId4595" w:anchor="sub_id=280" w:history="1">
        <w:r>
          <w:rPr>
            <w:rStyle w:val="a3"/>
            <w:i/>
            <w:iCs/>
          </w:rPr>
          <w:t>Закона</w:t>
        </w:r>
      </w:hyperlink>
      <w:r>
        <w:rPr>
          <w:rStyle w:val="s3"/>
        </w:rPr>
        <w:t xml:space="preserve"> РК от 29.12.14 г. № 269-V (введен в действие с 1 января 2015 г.) (</w:t>
      </w:r>
      <w:hyperlink r:id="rId4596" w:anchor="sub_id=2800400" w:history="1">
        <w:r>
          <w:rPr>
            <w:rStyle w:val="a3"/>
            <w:i/>
            <w:iCs/>
          </w:rPr>
          <w:t>см. стар. ред.</w:t>
        </w:r>
      </w:hyperlink>
      <w:r>
        <w:rPr>
          <w:rStyle w:val="s3"/>
        </w:rPr>
        <w:t>)</w:t>
      </w:r>
    </w:p>
    <w:p w:rsidR="00000000" w:rsidRDefault="00A228E1">
      <w:pPr>
        <w:ind w:firstLine="400"/>
        <w:jc w:val="both"/>
      </w:pPr>
      <w:r>
        <w:rPr>
          <w:rStyle w:val="s0"/>
        </w:rPr>
        <w:t xml:space="preserve">2) </w:t>
      </w:r>
      <w:hyperlink r:id="rId4597" w:history="1">
        <w:r>
          <w:rPr>
            <w:rStyle w:val="a3"/>
          </w:rPr>
          <w:t>ставки акцизов на подакцизные товары</w:t>
        </w:r>
      </w:hyperlink>
      <w:r>
        <w:rPr>
          <w:rStyle w:val="s0"/>
        </w:rPr>
        <w:t xml:space="preserve">, указанные в </w:t>
      </w:r>
      <w:hyperlink w:anchor="sub2790005" w:history="1">
        <w:r>
          <w:rPr>
            <w:rStyle w:val="a3"/>
          </w:rPr>
          <w:t>подпункте 5) статьи 279</w:t>
        </w:r>
      </w:hyperlink>
      <w:r>
        <w:rPr>
          <w:rStyle w:val="s0"/>
        </w:rPr>
        <w:t xml:space="preserve"> настоящего Кодекса, утверждаются Правительством Республик</w:t>
      </w:r>
      <w:r>
        <w:rPr>
          <w:rStyle w:val="s0"/>
        </w:rPr>
        <w:t>и Казахстан.</w:t>
      </w:r>
    </w:p>
    <w:p w:rsidR="00000000" w:rsidRDefault="00A228E1">
      <w:pPr>
        <w:ind w:firstLine="400"/>
        <w:jc w:val="both"/>
      </w:pPr>
      <w:r>
        <w:rPr>
          <w:rStyle w:val="s0"/>
        </w:rPr>
        <w:t>Примечание. Номенклатура товара определяется кодом ТН ВЭД ЕврАзЭС и (или) наименованием товара.</w:t>
      </w:r>
    </w:p>
    <w:p w:rsidR="00000000" w:rsidRDefault="00A228E1">
      <w:pPr>
        <w:jc w:val="both"/>
      </w:pPr>
      <w:hyperlink r:id="rId4598" w:history="1">
        <w:r>
          <w:rPr>
            <w:rStyle w:val="a3"/>
            <w:rFonts w:ascii="Wingdings" w:hAnsi="Wingdings"/>
            <w:i/>
            <w:iCs/>
          </w:rPr>
          <w:t>*</w:t>
        </w:r>
      </w:hyperlink>
    </w:p>
    <w:p w:rsidR="00000000" w:rsidRDefault="00A228E1">
      <w:pPr>
        <w:ind w:firstLine="709"/>
        <w:jc w:val="both"/>
      </w:pPr>
      <w:r>
        <w:t> </w:t>
      </w:r>
    </w:p>
    <w:p w:rsidR="00000000" w:rsidRDefault="00A228E1">
      <w:pPr>
        <w:ind w:firstLine="709"/>
        <w:jc w:val="both"/>
      </w:pPr>
      <w:r>
        <w:t> </w:t>
      </w:r>
    </w:p>
    <w:p w:rsidR="00000000" w:rsidRDefault="00A228E1">
      <w:pPr>
        <w:jc w:val="center"/>
      </w:pPr>
      <w:bookmarkStart w:id="556" w:name="SUB2810000"/>
      <w:bookmarkEnd w:id="556"/>
      <w:r>
        <w:rPr>
          <w:rStyle w:val="s1"/>
        </w:rPr>
        <w:t xml:space="preserve">Глава 39. НАЛОГООБЛОЖЕНИЕ ПОДАКЦИЗНЫХ ТОВАРОВ, </w:t>
      </w:r>
    </w:p>
    <w:p w:rsidR="00000000" w:rsidRDefault="00A228E1">
      <w:pPr>
        <w:jc w:val="center"/>
      </w:pPr>
      <w:r>
        <w:rPr>
          <w:rStyle w:val="s1"/>
        </w:rPr>
        <w:t>ПРОИЗВОДИМЫХ, РЕАЛИЗУЕМЫХ В РЕСПУБЛИКЕ КАЗАХСТАН</w:t>
      </w:r>
    </w:p>
    <w:p w:rsidR="00000000" w:rsidRDefault="00A228E1">
      <w:pPr>
        <w:jc w:val="center"/>
      </w:pPr>
      <w:r>
        <w:rPr>
          <w:rStyle w:val="s1"/>
        </w:rPr>
        <w:t> </w:t>
      </w:r>
    </w:p>
    <w:p w:rsidR="00000000" w:rsidRDefault="00A228E1">
      <w:pPr>
        <w:ind w:left="1200" w:hanging="800"/>
        <w:jc w:val="both"/>
      </w:pPr>
      <w:r>
        <w:rPr>
          <w:rStyle w:val="s1"/>
        </w:rPr>
        <w:t xml:space="preserve">Статья 281. Объект налогообложения </w:t>
      </w:r>
    </w:p>
    <w:p w:rsidR="00000000" w:rsidRDefault="00A228E1">
      <w:pPr>
        <w:ind w:firstLine="400"/>
        <w:jc w:val="both"/>
      </w:pPr>
      <w:r>
        <w:rPr>
          <w:rStyle w:val="s0"/>
        </w:rPr>
        <w:t xml:space="preserve">1. Объектом обложения акцизом являются: </w:t>
      </w:r>
    </w:p>
    <w:p w:rsidR="00000000" w:rsidRDefault="00A228E1">
      <w:pPr>
        <w:jc w:val="both"/>
      </w:pPr>
      <w:r>
        <w:rPr>
          <w:rStyle w:val="s3"/>
        </w:rPr>
        <w:t xml:space="preserve">В подпункт 1 внесены изменения в соответствии с </w:t>
      </w:r>
      <w:hyperlink r:id="rId4599" w:anchor="sub_id=281" w:history="1">
        <w:r>
          <w:rPr>
            <w:rStyle w:val="a3"/>
            <w:i/>
            <w:iCs/>
          </w:rPr>
          <w:t>Законом</w:t>
        </w:r>
      </w:hyperlink>
      <w:r>
        <w:rPr>
          <w:rStyle w:val="s3"/>
        </w:rPr>
        <w:t xml:space="preserve"> РК от 21.07.11 г. № 467-IV </w:t>
      </w:r>
      <w:hyperlink r:id="rId4600" w:history="1">
        <w:r>
          <w:rPr>
            <w:rStyle w:val="a3"/>
            <w:rFonts w:ascii="Wingdings" w:hAnsi="Wingdings"/>
            <w:i/>
            <w:iCs/>
          </w:rPr>
          <w:t>+</w:t>
        </w:r>
      </w:hyperlink>
      <w:r>
        <w:rPr>
          <w:rStyle w:val="s3"/>
        </w:rPr>
        <w:t xml:space="preserve"> (введены в действие с 1 июля 2011 г.) (</w:t>
      </w:r>
      <w:hyperlink r:id="rId4601" w:anchor="sub_id=2810000" w:history="1">
        <w:r>
          <w:rPr>
            <w:rStyle w:val="a3"/>
            <w:i/>
            <w:iCs/>
          </w:rPr>
          <w:t>см. стар. ред.</w:t>
        </w:r>
      </w:hyperlink>
      <w:r>
        <w:rPr>
          <w:rStyle w:val="s3"/>
        </w:rPr>
        <w:t>)</w:t>
      </w:r>
    </w:p>
    <w:p w:rsidR="00000000" w:rsidRDefault="00A228E1">
      <w:pPr>
        <w:ind w:firstLine="400"/>
        <w:jc w:val="both"/>
      </w:pPr>
      <w:r>
        <w:rPr>
          <w:rStyle w:val="s0"/>
        </w:rPr>
        <w:t xml:space="preserve">1) следующие </w:t>
      </w:r>
      <w:r>
        <w:rPr>
          <w:rStyle w:val="s0"/>
        </w:rPr>
        <w:t xml:space="preserve">операции, осуществляемые плательщиком акциза, с произведенными и (или) добытыми, и (или) розлитыми им подакцизными товарами: </w:t>
      </w:r>
    </w:p>
    <w:p w:rsidR="00000000" w:rsidRDefault="00A228E1">
      <w:pPr>
        <w:ind w:firstLine="400"/>
        <w:jc w:val="both"/>
      </w:pPr>
      <w:r>
        <w:rPr>
          <w:rStyle w:val="s0"/>
        </w:rPr>
        <w:t xml:space="preserve">реализация подакцизных товаров; </w:t>
      </w:r>
    </w:p>
    <w:p w:rsidR="00000000" w:rsidRDefault="00A228E1">
      <w:pPr>
        <w:ind w:firstLine="400"/>
        <w:jc w:val="both"/>
      </w:pPr>
      <w:r>
        <w:rPr>
          <w:rStyle w:val="s0"/>
        </w:rPr>
        <w:t xml:space="preserve">передача подакцизных товаров </w:t>
      </w:r>
      <w:r>
        <w:t>на переработку на давальческой основе;</w:t>
      </w:r>
    </w:p>
    <w:p w:rsidR="00000000" w:rsidRDefault="00A228E1">
      <w:pPr>
        <w:ind w:firstLine="400"/>
        <w:jc w:val="both"/>
      </w:pPr>
      <w:r>
        <w:t>передача подакцизных товаров,</w:t>
      </w:r>
      <w:r>
        <w:t xml:space="preserve"> являющихся продуктом переработки давальческих сырья и материалов, в том числе подакцизных;</w:t>
      </w:r>
    </w:p>
    <w:p w:rsidR="00000000" w:rsidRDefault="00A228E1">
      <w:pPr>
        <w:ind w:firstLine="400"/>
        <w:jc w:val="both"/>
      </w:pPr>
      <w:r>
        <w:t xml:space="preserve">взнос в уставный капитал; </w:t>
      </w:r>
    </w:p>
    <w:p w:rsidR="00000000" w:rsidRDefault="00A228E1">
      <w:pPr>
        <w:ind w:firstLine="400"/>
        <w:jc w:val="both"/>
      </w:pPr>
      <w:r>
        <w:rPr>
          <w:rStyle w:val="s0"/>
        </w:rPr>
        <w:t>использование подакцизных товаров при натуральной оплате, кроме случаев передачи подакцизных товаров в натуральной форме в счет уплаты на</w:t>
      </w:r>
      <w:r>
        <w:rPr>
          <w:rStyle w:val="s0"/>
        </w:rPr>
        <w:t>лога на добычу полезных ископаемых, рентного налога на экспорт;</w:t>
      </w:r>
    </w:p>
    <w:p w:rsidR="00000000" w:rsidRDefault="00A228E1">
      <w:pPr>
        <w:ind w:firstLine="400"/>
        <w:jc w:val="both"/>
      </w:pPr>
      <w:r>
        <w:t xml:space="preserve">отгрузка подакцизных товаров, осуществляемая производителем своим структурным подразделениям; </w:t>
      </w:r>
    </w:p>
    <w:p w:rsidR="00000000" w:rsidRDefault="00A228E1">
      <w:pPr>
        <w:ind w:firstLine="400"/>
        <w:jc w:val="both"/>
      </w:pPr>
      <w:r>
        <w:t xml:space="preserve">использование производителем произведенных и (или) добытых, и (или) розлитых подакцизных товаров </w:t>
      </w:r>
      <w:r>
        <w:t xml:space="preserve">для собственных производственных нужд </w:t>
      </w:r>
      <w:r>
        <w:rPr>
          <w:rStyle w:val="s0"/>
        </w:rPr>
        <w:t>и для собственного производства подакцизных товаров</w:t>
      </w:r>
      <w:r>
        <w:t xml:space="preserve">; </w:t>
      </w:r>
    </w:p>
    <w:p w:rsidR="00000000" w:rsidRDefault="00A228E1">
      <w:pPr>
        <w:ind w:firstLine="400"/>
        <w:jc w:val="both"/>
      </w:pPr>
      <w:r>
        <w:t>перемещение подакцизных товаров, осуществляемое производителем с указанного в лицензии адреса производства;</w:t>
      </w:r>
    </w:p>
    <w:p w:rsidR="00000000" w:rsidRDefault="00A228E1">
      <w:pPr>
        <w:jc w:val="both"/>
      </w:pPr>
      <w:hyperlink r:id="rId4602" w:anchor="sub_id=600" w:history="1">
        <w:r>
          <w:rPr>
            <w:rStyle w:val="a3"/>
            <w:rFonts w:ascii="Wingdings" w:hAnsi="Wingdings"/>
            <w:i/>
            <w:iCs/>
          </w:rPr>
          <w:t>*</w:t>
        </w:r>
      </w:hyperlink>
    </w:p>
    <w:p w:rsidR="00000000" w:rsidRDefault="00A228E1">
      <w:pPr>
        <w:ind w:firstLine="400"/>
        <w:jc w:val="both"/>
      </w:pPr>
      <w:r>
        <w:t xml:space="preserve">2) оптовая реализация бензина (за исключением авиационного) и дизельного топлива; </w:t>
      </w:r>
    </w:p>
    <w:p w:rsidR="00000000" w:rsidRDefault="00A228E1">
      <w:pPr>
        <w:ind w:firstLine="400"/>
        <w:jc w:val="both"/>
      </w:pPr>
      <w:r>
        <w:t xml:space="preserve">3) розничная реализация бензина (за исключением авиационного) и дизельного топлива; </w:t>
      </w:r>
    </w:p>
    <w:p w:rsidR="00000000" w:rsidRDefault="00A228E1">
      <w:pPr>
        <w:jc w:val="both"/>
      </w:pPr>
      <w:hyperlink r:id="rId4603" w:history="1">
        <w:r>
          <w:rPr>
            <w:rStyle w:val="a3"/>
            <w:rFonts w:ascii="Wingdings" w:hAnsi="Wingdings"/>
            <w:i/>
            <w:iCs/>
          </w:rPr>
          <w:t>*</w:t>
        </w:r>
      </w:hyperlink>
    </w:p>
    <w:p w:rsidR="00000000" w:rsidRDefault="00A228E1">
      <w:pPr>
        <w:jc w:val="both"/>
      </w:pPr>
      <w:r>
        <w:rPr>
          <w:rStyle w:val="s3"/>
        </w:rPr>
        <w:t xml:space="preserve">Подпункт 4 изложен в редакции </w:t>
      </w:r>
      <w:hyperlink r:id="rId4604" w:anchor="sub_id=218" w:history="1">
        <w:r>
          <w:rPr>
            <w:rStyle w:val="a3"/>
            <w:i/>
            <w:iCs/>
          </w:rPr>
          <w:t>Закона</w:t>
        </w:r>
      </w:hyperlink>
      <w:r>
        <w:rPr>
          <w:rStyle w:val="s3"/>
        </w:rPr>
        <w:t xml:space="preserve"> РК от 07.03.14 г. № 177-V (</w:t>
      </w:r>
      <w:hyperlink r:id="rId4605" w:anchor="sub_id=2810000" w:history="1">
        <w:r>
          <w:rPr>
            <w:rStyle w:val="a3"/>
            <w:i/>
            <w:iCs/>
          </w:rPr>
          <w:t>см. стар. ред.</w:t>
        </w:r>
      </w:hyperlink>
      <w:r>
        <w:rPr>
          <w:rStyle w:val="s3"/>
        </w:rPr>
        <w:t>)</w:t>
      </w:r>
    </w:p>
    <w:p w:rsidR="00000000" w:rsidRDefault="00A228E1">
      <w:pPr>
        <w:ind w:firstLine="400"/>
        <w:jc w:val="both"/>
      </w:pPr>
      <w:r>
        <w:rPr>
          <w:rStyle w:val="s0"/>
        </w:rPr>
        <w:t>4) р</w:t>
      </w:r>
      <w:r>
        <w:rPr>
          <w:rStyle w:val="s0"/>
        </w:rPr>
        <w:t>еализация имущественной массы, конфискованных и (или) бесхозяйных, перешедших по праву наследования к государству и безвозмездно переданных в собственность государства подакцизных товаров;</w:t>
      </w:r>
    </w:p>
    <w:p w:rsidR="00000000" w:rsidRDefault="00A228E1">
      <w:pPr>
        <w:ind w:firstLine="400"/>
        <w:jc w:val="both"/>
      </w:pPr>
      <w:r>
        <w:rPr>
          <w:rStyle w:val="s0"/>
        </w:rPr>
        <w:t>5) порча, утрата подакцизных товаров;</w:t>
      </w:r>
    </w:p>
    <w:p w:rsidR="00000000" w:rsidRDefault="00A228E1">
      <w:pPr>
        <w:jc w:val="both"/>
      </w:pPr>
      <w:r>
        <w:rPr>
          <w:rStyle w:val="s3"/>
        </w:rPr>
        <w:t>Пункт 1 дополнен подпунктом 6</w:t>
      </w:r>
      <w:r>
        <w:rPr>
          <w:rStyle w:val="s3"/>
        </w:rPr>
        <w:t xml:space="preserve"> в соответствии с </w:t>
      </w:r>
      <w:hyperlink r:id="rId4606" w:anchor="sub_id=281" w:history="1">
        <w:r>
          <w:rPr>
            <w:rStyle w:val="a3"/>
            <w:i/>
            <w:iCs/>
          </w:rPr>
          <w:t>Законом</w:t>
        </w:r>
      </w:hyperlink>
      <w:r>
        <w:rPr>
          <w:rStyle w:val="s3"/>
        </w:rPr>
        <w:t xml:space="preserve"> РК от 30.06.10 г. № 297-IV (введено в действие с 1 июля 2010 г.)</w:t>
      </w:r>
    </w:p>
    <w:p w:rsidR="00000000" w:rsidRDefault="00A228E1">
      <w:pPr>
        <w:ind w:firstLine="400"/>
        <w:jc w:val="both"/>
      </w:pPr>
      <w:r>
        <w:rPr>
          <w:rStyle w:val="s0"/>
        </w:rPr>
        <w:t>6) импорт подакцизных товаров на территорию Республики Казахстан.</w:t>
      </w:r>
    </w:p>
    <w:p w:rsidR="00000000" w:rsidRDefault="00A228E1">
      <w:pPr>
        <w:ind w:firstLine="400"/>
        <w:jc w:val="both"/>
      </w:pPr>
      <w:r>
        <w:rPr>
          <w:rStyle w:val="s0"/>
        </w:rPr>
        <w:t>2. Порча, утрата а</w:t>
      </w:r>
      <w:r>
        <w:rPr>
          <w:rStyle w:val="s0"/>
        </w:rPr>
        <w:t>кцизных марок, учетно-контрольных марок рассматривается как реализация подакцизных товаров.</w:t>
      </w:r>
    </w:p>
    <w:p w:rsidR="00000000" w:rsidRDefault="00A228E1">
      <w:pPr>
        <w:jc w:val="both"/>
      </w:pPr>
      <w:bookmarkStart w:id="557" w:name="SUB2810300"/>
      <w:bookmarkEnd w:id="557"/>
      <w:r>
        <w:rPr>
          <w:rStyle w:val="s3"/>
        </w:rPr>
        <w:t xml:space="preserve">В пункт 3 внесены изменения в соответствии с </w:t>
      </w:r>
      <w:hyperlink r:id="rId4607" w:anchor="sub_id=281" w:history="1">
        <w:r>
          <w:rPr>
            <w:rStyle w:val="a3"/>
            <w:i/>
            <w:iCs/>
          </w:rPr>
          <w:t>Законом</w:t>
        </w:r>
      </w:hyperlink>
      <w:r>
        <w:rPr>
          <w:rStyle w:val="s3"/>
        </w:rPr>
        <w:t xml:space="preserve"> </w:t>
      </w:r>
      <w:r>
        <w:rPr>
          <w:rStyle w:val="s3"/>
        </w:rPr>
        <w:t>РК от 30.06.10 г. № 297-IV (введены в действие с 1 июля 2010 г.) (</w:t>
      </w:r>
      <w:hyperlink r:id="rId4608" w:anchor="sub_id=2810300" w:history="1">
        <w:r>
          <w:rPr>
            <w:rStyle w:val="a3"/>
            <w:i/>
            <w:iCs/>
          </w:rPr>
          <w:t>см. стар. ред.</w:t>
        </w:r>
      </w:hyperlink>
      <w:r>
        <w:rPr>
          <w:rStyle w:val="s3"/>
        </w:rPr>
        <w:t>)</w:t>
      </w:r>
    </w:p>
    <w:p w:rsidR="00000000" w:rsidRDefault="00A228E1">
      <w:pPr>
        <w:ind w:firstLine="400"/>
        <w:jc w:val="both"/>
      </w:pPr>
      <w:r>
        <w:rPr>
          <w:rStyle w:val="s0"/>
        </w:rPr>
        <w:t>3. Освобождаются от обложения акцизом:</w:t>
      </w:r>
    </w:p>
    <w:p w:rsidR="00000000" w:rsidRDefault="00A228E1">
      <w:pPr>
        <w:ind w:firstLine="400"/>
        <w:jc w:val="both"/>
      </w:pPr>
      <w:r>
        <w:rPr>
          <w:rStyle w:val="s0"/>
        </w:rPr>
        <w:t xml:space="preserve">1) экспорт подакцизных товаров, если он отвечает требованиям, установленным </w:t>
      </w:r>
      <w:hyperlink w:anchor="sub2880000" w:history="1">
        <w:r>
          <w:rPr>
            <w:rStyle w:val="a3"/>
          </w:rPr>
          <w:t>статьей 288</w:t>
        </w:r>
      </w:hyperlink>
      <w:r>
        <w:rPr>
          <w:rStyle w:val="s0"/>
        </w:rPr>
        <w:t xml:space="preserve"> настоящего Кодекса; </w:t>
      </w:r>
    </w:p>
    <w:p w:rsidR="00000000" w:rsidRDefault="00A228E1">
      <w:pPr>
        <w:jc w:val="both"/>
      </w:pPr>
      <w:hyperlink r:id="rId4609" w:history="1">
        <w:r>
          <w:rPr>
            <w:rStyle w:val="a3"/>
            <w:rFonts w:ascii="Wingdings" w:hAnsi="Wingdings"/>
            <w:i/>
            <w:iCs/>
          </w:rPr>
          <w:t>*</w:t>
        </w:r>
      </w:hyperlink>
    </w:p>
    <w:p w:rsidR="00000000" w:rsidRDefault="00A228E1">
      <w:pPr>
        <w:jc w:val="both"/>
      </w:pPr>
      <w:r>
        <w:rPr>
          <w:rStyle w:val="s3"/>
        </w:rPr>
        <w:t xml:space="preserve">Подпункт 2 изложен в редакции </w:t>
      </w:r>
      <w:hyperlink r:id="rId4610" w:anchor="sub_id=7281" w:history="1">
        <w:r>
          <w:rPr>
            <w:rStyle w:val="a3"/>
            <w:i/>
            <w:iCs/>
          </w:rPr>
          <w:t>Закона</w:t>
        </w:r>
      </w:hyperlink>
      <w:r>
        <w:rPr>
          <w:rStyle w:val="s3"/>
        </w:rPr>
        <w:t xml:space="preserve"> РК от 10.07.12 г. № 36-V </w:t>
      </w:r>
      <w:hyperlink r:id="rId4611" w:history="1">
        <w:r>
          <w:rPr>
            <w:rStyle w:val="a3"/>
            <w:rFonts w:ascii="Wingdings" w:hAnsi="Wingdings"/>
            <w:i/>
            <w:iCs/>
          </w:rPr>
          <w:t>+</w:t>
        </w:r>
      </w:hyperlink>
      <w:r>
        <w:rPr>
          <w:rStyle w:val="s3"/>
        </w:rPr>
        <w:t xml:space="preserve"> (введено в действие с 1 января 2013 г.) (</w:t>
      </w:r>
      <w:hyperlink r:id="rId4612" w:anchor="sub_id=2810300" w:history="1">
        <w:r>
          <w:rPr>
            <w:rStyle w:val="a3"/>
            <w:i/>
            <w:iCs/>
          </w:rPr>
          <w:t>см. стар. ред.</w:t>
        </w:r>
      </w:hyperlink>
      <w:r>
        <w:rPr>
          <w:rStyle w:val="s3"/>
        </w:rPr>
        <w:t>)</w:t>
      </w:r>
    </w:p>
    <w:p w:rsidR="00000000" w:rsidRDefault="00A228E1">
      <w:pPr>
        <w:ind w:firstLine="400"/>
        <w:jc w:val="both"/>
      </w:pPr>
      <w:r>
        <w:rPr>
          <w:rStyle w:val="s0"/>
        </w:rPr>
        <w:t xml:space="preserve">2) </w:t>
      </w:r>
      <w:hyperlink r:id="rId4613" w:history="1">
        <w:r>
          <w:rPr>
            <w:rStyle w:val="a3"/>
          </w:rPr>
          <w:t>спирт этиловый в пределах квот</w:t>
        </w:r>
      </w:hyperlink>
      <w:r>
        <w:rPr>
          <w:rStyle w:val="s0"/>
        </w:rPr>
        <w:t>, определяемых уполномоченным государственным органом по контролю за производством и оборотом этилового спир</w:t>
      </w:r>
      <w:r>
        <w:rPr>
          <w:rStyle w:val="s0"/>
        </w:rPr>
        <w:t>та и алкогольной продукции, отпускаемый:</w:t>
      </w:r>
    </w:p>
    <w:p w:rsidR="00000000" w:rsidRDefault="00A228E1">
      <w:pPr>
        <w:ind w:firstLine="400"/>
        <w:jc w:val="both"/>
      </w:pPr>
      <w:r>
        <w:rPr>
          <w:rStyle w:val="s0"/>
        </w:rPr>
        <w:t>для производства лекарственных средств, изделий медицинского назначения при наличии лицензии на соответствующий вид деятельности;</w:t>
      </w:r>
    </w:p>
    <w:p w:rsidR="00000000" w:rsidRDefault="00A228E1">
      <w:pPr>
        <w:ind w:firstLine="400"/>
        <w:jc w:val="both"/>
      </w:pPr>
      <w:r>
        <w:rPr>
          <w:rStyle w:val="s0"/>
        </w:rPr>
        <w:t>государственным организациям здравоохранения, уведомившим о начале своей деятельности</w:t>
      </w:r>
      <w:r>
        <w:rPr>
          <w:rStyle w:val="s0"/>
        </w:rPr>
        <w:t xml:space="preserve"> в установленном порядке;</w:t>
      </w:r>
    </w:p>
    <w:p w:rsidR="00000000" w:rsidRDefault="00A228E1">
      <w:pPr>
        <w:ind w:firstLine="400"/>
        <w:jc w:val="both"/>
      </w:pPr>
      <w:r>
        <w:rPr>
          <w:rStyle w:val="s0"/>
        </w:rPr>
        <w:t xml:space="preserve">3) подакцизные товары, указанные в </w:t>
      </w:r>
      <w:hyperlink w:anchor="sub6530200" w:history="1">
        <w:r>
          <w:rPr>
            <w:rStyle w:val="a3"/>
          </w:rPr>
          <w:t>пункте 2 статьи 653</w:t>
        </w:r>
      </w:hyperlink>
      <w:r>
        <w:rPr>
          <w:rStyle w:val="s0"/>
        </w:rPr>
        <w:t xml:space="preserve"> настоящего Кодекса, подлежащие перемаркировке учетно-контрольными или акцизными марками нового образца, если по указанным товарам акциз был ра</w:t>
      </w:r>
      <w:r>
        <w:rPr>
          <w:rStyle w:val="s0"/>
        </w:rPr>
        <w:t>нее уплачен;</w:t>
      </w:r>
    </w:p>
    <w:p w:rsidR="00000000" w:rsidRDefault="00A228E1">
      <w:pPr>
        <w:jc w:val="both"/>
      </w:pPr>
      <w:r>
        <w:rPr>
          <w:rStyle w:val="s3"/>
        </w:rPr>
        <w:t xml:space="preserve">В подпункт 4 внесены изменения в соответствии с </w:t>
      </w:r>
      <w:hyperlink r:id="rId4614" w:anchor="sub_id=281" w:history="1">
        <w:r>
          <w:rPr>
            <w:rStyle w:val="a3"/>
            <w:i/>
            <w:iCs/>
          </w:rPr>
          <w:t>Законом</w:t>
        </w:r>
      </w:hyperlink>
      <w:r>
        <w:rPr>
          <w:rStyle w:val="s3"/>
        </w:rPr>
        <w:t xml:space="preserve"> РК от 30.06.10 г. № 297-IV (введены в действие с 1 июля 2010 г.) (</w:t>
      </w:r>
      <w:hyperlink r:id="rId4615" w:anchor="sub_id=2810300" w:history="1">
        <w:r>
          <w:rPr>
            <w:rStyle w:val="a3"/>
            <w:i/>
            <w:iCs/>
          </w:rPr>
          <w:t>см. стар. ред.</w:t>
        </w:r>
      </w:hyperlink>
      <w:r>
        <w:rPr>
          <w:rStyle w:val="s3"/>
        </w:rPr>
        <w:t>)</w:t>
      </w:r>
    </w:p>
    <w:p w:rsidR="00000000" w:rsidRDefault="00A228E1">
      <w:pPr>
        <w:ind w:firstLine="400"/>
        <w:jc w:val="both"/>
      </w:pPr>
      <w:r>
        <w:rPr>
          <w:rStyle w:val="s0"/>
        </w:rPr>
        <w:t>4) спиртосодержащая продукция медицинского назначения (кроме бальзамов), зарегистрированная в соответствии с законодательством Республики Казахстан в качестве лекарственного средства.</w:t>
      </w:r>
    </w:p>
    <w:p w:rsidR="00000000" w:rsidRDefault="00A228E1">
      <w:pPr>
        <w:jc w:val="both"/>
      </w:pPr>
      <w:hyperlink r:id="rId4616"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558" w:name="SUB2820000"/>
      <w:bookmarkEnd w:id="558"/>
      <w:r>
        <w:rPr>
          <w:rStyle w:val="s1"/>
        </w:rPr>
        <w:t xml:space="preserve">Статья 282. Дата совершения операции </w:t>
      </w:r>
    </w:p>
    <w:p w:rsidR="00000000" w:rsidRDefault="00A228E1">
      <w:pPr>
        <w:ind w:firstLine="400"/>
        <w:jc w:val="both"/>
      </w:pPr>
      <w:r>
        <w:rPr>
          <w:rStyle w:val="s0"/>
        </w:rPr>
        <w:t>1. Если иное не предусмотрено настоящей статьей, во всех случаях датой совершения операции является день отгрузки (передачи) подакцизных товаров полу</w:t>
      </w:r>
      <w:r>
        <w:rPr>
          <w:rStyle w:val="s0"/>
        </w:rPr>
        <w:t xml:space="preserve">чателю. </w:t>
      </w:r>
    </w:p>
    <w:p w:rsidR="00000000" w:rsidRDefault="00A228E1">
      <w:pPr>
        <w:ind w:firstLine="400"/>
        <w:jc w:val="both"/>
      </w:pPr>
      <w:r>
        <w:rPr>
          <w:rStyle w:val="s0"/>
        </w:rPr>
        <w:t>2. В случае реализации производителем произведенных им подакцизных товаров через сеть своих структурных подразделений датой совершения операции является день отгрузки товаров структурным подразделениям.</w:t>
      </w:r>
    </w:p>
    <w:p w:rsidR="00000000" w:rsidRDefault="00A228E1">
      <w:pPr>
        <w:jc w:val="both"/>
      </w:pPr>
      <w:r>
        <w:rPr>
          <w:rStyle w:val="s3"/>
        </w:rPr>
        <w:t xml:space="preserve">Пункт 3 изложен в редакции </w:t>
      </w:r>
      <w:hyperlink r:id="rId4617" w:anchor="sub_id=282" w:history="1">
        <w:r>
          <w:rPr>
            <w:rStyle w:val="a3"/>
            <w:i/>
            <w:iCs/>
          </w:rPr>
          <w:t>Закона</w:t>
        </w:r>
      </w:hyperlink>
      <w:r>
        <w:rPr>
          <w:rStyle w:val="s3"/>
        </w:rPr>
        <w:t xml:space="preserve"> РК от 30.06.10 г. № 297-IV (введено в действие с 1 июля 2010 г.) (</w:t>
      </w:r>
      <w:hyperlink r:id="rId4618" w:anchor="sub_id=2820300" w:history="1">
        <w:r>
          <w:rPr>
            <w:rStyle w:val="a3"/>
            <w:i/>
            <w:iCs/>
          </w:rPr>
          <w:t>см. стар. ред.</w:t>
        </w:r>
      </w:hyperlink>
      <w:r>
        <w:rPr>
          <w:rStyle w:val="s3"/>
        </w:rPr>
        <w:t>); внесены изменения</w:t>
      </w:r>
      <w:r>
        <w:rPr>
          <w:rStyle w:val="s3"/>
        </w:rPr>
        <w:t xml:space="preserve"> в соответствии с </w:t>
      </w:r>
      <w:hyperlink r:id="rId4619" w:anchor="sub_id=801" w:history="1">
        <w:r>
          <w:rPr>
            <w:rStyle w:val="a3"/>
            <w:i/>
            <w:iCs/>
          </w:rPr>
          <w:t>Законом</w:t>
        </w:r>
      </w:hyperlink>
      <w:r>
        <w:rPr>
          <w:rStyle w:val="s3"/>
        </w:rPr>
        <w:t xml:space="preserve"> РК от 05.07.11 г. № 452-IV (введены в действие с 1 января 2012 г.) (</w:t>
      </w:r>
      <w:hyperlink r:id="rId4620" w:anchor="sub_id=2820300" w:history="1">
        <w:r>
          <w:rPr>
            <w:rStyle w:val="a3"/>
            <w:i/>
            <w:iCs/>
          </w:rPr>
          <w:t>см. стар. ред.</w:t>
        </w:r>
      </w:hyperlink>
      <w:r>
        <w:rPr>
          <w:rStyle w:val="s3"/>
        </w:rPr>
        <w:t xml:space="preserve">); изложен в редакции </w:t>
      </w:r>
      <w:hyperlink r:id="rId4621" w:anchor="sub_id=282" w:history="1">
        <w:r>
          <w:rPr>
            <w:rStyle w:val="a3"/>
            <w:i/>
            <w:iCs/>
          </w:rPr>
          <w:t>Закона</w:t>
        </w:r>
      </w:hyperlink>
      <w:r>
        <w:rPr>
          <w:rStyle w:val="s3"/>
        </w:rPr>
        <w:t xml:space="preserve"> РК от 29.09.14 г. № 239-V (</w:t>
      </w:r>
      <w:hyperlink r:id="rId4622" w:anchor="sub_id=2820300" w:history="1">
        <w:r>
          <w:rPr>
            <w:rStyle w:val="a3"/>
            <w:i/>
            <w:iCs/>
          </w:rPr>
          <w:t>см. стар. ред.</w:t>
        </w:r>
      </w:hyperlink>
      <w:r>
        <w:rPr>
          <w:rStyle w:val="s3"/>
        </w:rPr>
        <w:t>);</w:t>
      </w:r>
      <w:r>
        <w:rPr>
          <w:rStyle w:val="s3"/>
        </w:rPr>
        <w:t xml:space="preserve"> внесены изменения в соответствии с </w:t>
      </w:r>
      <w:hyperlink r:id="rId4623" w:anchor="sub_id=282" w:history="1">
        <w:r>
          <w:rPr>
            <w:rStyle w:val="a3"/>
            <w:i/>
            <w:iCs/>
          </w:rPr>
          <w:t>Законом</w:t>
        </w:r>
      </w:hyperlink>
      <w:r>
        <w:rPr>
          <w:rStyle w:val="s3"/>
        </w:rPr>
        <w:t xml:space="preserve"> РК от 28.11.14 г. № 257-V (введено в действие с 1 января 2015 г.) (</w:t>
      </w:r>
      <w:hyperlink r:id="rId4624" w:anchor="sub_id=2820300" w:history="1">
        <w:r>
          <w:rPr>
            <w:rStyle w:val="a3"/>
            <w:i/>
            <w:iCs/>
          </w:rPr>
          <w:t>см. стар. ред.</w:t>
        </w:r>
      </w:hyperlink>
      <w:r>
        <w:rPr>
          <w:rStyle w:val="s3"/>
        </w:rPr>
        <w:t xml:space="preserve">); </w:t>
      </w:r>
      <w:hyperlink r:id="rId4625" w:anchor="sub_id=282" w:history="1">
        <w:r>
          <w:rPr>
            <w:rStyle w:val="a3"/>
            <w:i/>
            <w:iCs/>
          </w:rPr>
          <w:t>Законом</w:t>
        </w:r>
      </w:hyperlink>
      <w:r>
        <w:rPr>
          <w:rStyle w:val="s3"/>
        </w:rPr>
        <w:t xml:space="preserve"> РК от 29.12.14 г. № 269-V (введен в действие с 1 января 2015 г.) (</w:t>
      </w:r>
      <w:hyperlink r:id="rId4626" w:anchor="sub_id=2820300" w:history="1">
        <w:r>
          <w:rPr>
            <w:rStyle w:val="a3"/>
            <w:i/>
            <w:iCs/>
          </w:rPr>
          <w:t>см. стар. ред.</w:t>
        </w:r>
      </w:hyperlink>
      <w:r>
        <w:rPr>
          <w:rStyle w:val="s3"/>
        </w:rPr>
        <w:t>)</w:t>
      </w:r>
    </w:p>
    <w:p w:rsidR="00000000" w:rsidRDefault="00A228E1">
      <w:pPr>
        <w:ind w:firstLine="400"/>
        <w:jc w:val="both"/>
      </w:pPr>
      <w:r>
        <w:rPr>
          <w:rStyle w:val="s0"/>
        </w:rPr>
        <w:t>3. При передаче подакцизных товаров, являющихся давальческим сырьем, датой совершения операции является день передачи указанных товаров подрядчику (переработчику).</w:t>
      </w:r>
    </w:p>
    <w:p w:rsidR="00000000" w:rsidRDefault="00A228E1">
      <w:pPr>
        <w:ind w:firstLine="400"/>
        <w:jc w:val="both"/>
      </w:pPr>
      <w:r>
        <w:rPr>
          <w:rStyle w:val="s0"/>
        </w:rPr>
        <w:t xml:space="preserve">При изготовлении подакцизных товаров, указанных в </w:t>
      </w:r>
      <w:hyperlink w:anchor="sub2790005" w:history="1">
        <w:r>
          <w:rPr>
            <w:rStyle w:val="a3"/>
          </w:rPr>
          <w:t>подпункте 5) статьи 279</w:t>
        </w:r>
      </w:hyperlink>
      <w:r>
        <w:rPr>
          <w:rStyle w:val="s0"/>
        </w:rPr>
        <w:t xml:space="preserve"> настоящего Кодекса, являющихся продуктом переработки давальческого сырья, датой совершения операции является день передачи изготовленных подакцизных товаров заказчику, указанный в документе, оформленном </w:t>
      </w:r>
      <w:r>
        <w:rPr>
          <w:rStyle w:val="s0"/>
        </w:rPr>
        <w:t>в соответствии с законодательством Республики Казахстан о бухгалтерском учете и финансовой отчетности. Под передачей изготовленных подакцизных товаров заказчику понимается фактическая отгрузка подакцизных товаров в натуральном выражении путем налива в авто</w:t>
      </w:r>
      <w:r>
        <w:rPr>
          <w:rStyle w:val="s0"/>
        </w:rPr>
        <w:t>мобильные и (или) железнодорожные цистерны либо прокачки по трубопроводу в резервуар или заправочную станцию поставщика нефти, принадлежащие ему на праве собственности или иных законных основаниях, подтвержденная актами приема-передачи.</w:t>
      </w:r>
    </w:p>
    <w:p w:rsidR="00000000" w:rsidRDefault="00A228E1">
      <w:pPr>
        <w:ind w:firstLine="400"/>
        <w:jc w:val="both"/>
      </w:pPr>
      <w:r>
        <w:rPr>
          <w:rStyle w:val="s0"/>
        </w:rPr>
        <w:t>Срок переработки давальческого сырья, являющегося подакцизным, вывезенного с территории Республики Казахстан на территорию государства-члена Таможенного союза, а также ввезенного на территорию Республики Казахстан с территории государств-членов Таможенного</w:t>
      </w:r>
      <w:r>
        <w:rPr>
          <w:rStyle w:val="s0"/>
        </w:rPr>
        <w:t xml:space="preserve">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A228E1">
      <w:pPr>
        <w:ind w:firstLine="400"/>
        <w:jc w:val="both"/>
      </w:pPr>
      <w:r>
        <w:rPr>
          <w:rStyle w:val="s0"/>
        </w:rPr>
        <w:t>В случае превышения установленного срока переработки давальческого сы</w:t>
      </w:r>
      <w:r>
        <w:rPr>
          <w:rStyle w:val="s0"/>
        </w:rPr>
        <w:t>рья объектом обложения акцизом является предполагаемый объем продукта переработки в соответствии с условиями договора (контракта) по ставкам, утвержденным Правительством Республики Казахстан.</w:t>
      </w:r>
    </w:p>
    <w:p w:rsidR="00000000" w:rsidRDefault="00A228E1">
      <w:pPr>
        <w:ind w:firstLine="400"/>
        <w:jc w:val="both"/>
      </w:pPr>
      <w:r>
        <w:rPr>
          <w:rStyle w:val="s0"/>
        </w:rPr>
        <w:t>В случае осуществления ввоза (вывоза) давальческого сырья на пер</w:t>
      </w:r>
      <w:r>
        <w:rPr>
          <w:rStyle w:val="s0"/>
        </w:rPr>
        <w:t>еработку налогоплательщиком Республики Казахстан представляется обязательство о вывозе (ввозе) продуктов переработки, а также его исполнение в порядке, по форме и в сроки, которые утверждены уполномоченным органом по согласованию с уполномоченным органом п</w:t>
      </w:r>
      <w:r>
        <w:rPr>
          <w:rStyle w:val="s0"/>
        </w:rPr>
        <w:t>о государственному планированию.</w:t>
      </w:r>
    </w:p>
    <w:p w:rsidR="00000000" w:rsidRDefault="00A228E1">
      <w:pPr>
        <w:ind w:firstLine="400"/>
        <w:jc w:val="both"/>
      </w:pPr>
      <w:r>
        <w:t xml:space="preserve">4. При использовании подакцизных товаров для собственных производственных нужд </w:t>
      </w:r>
      <w:r>
        <w:rPr>
          <w:rStyle w:val="s0"/>
        </w:rPr>
        <w:t>и собственного производства подакцизных товаров</w:t>
      </w:r>
      <w:r>
        <w:t xml:space="preserve"> датой совершения операции является день передачи указанных товаров для такого использования. </w:t>
      </w:r>
    </w:p>
    <w:p w:rsidR="00000000" w:rsidRDefault="00A228E1">
      <w:pPr>
        <w:ind w:firstLine="400"/>
        <w:jc w:val="both"/>
      </w:pPr>
      <w:r>
        <w:t>5.</w:t>
      </w:r>
      <w:r>
        <w:t xml:space="preserve"> При перемещении подакцизных товаров, осуществляемом производителем с адреса производства, датой совершения операции является день перемещения подакцизных товаров с указанного в лицензии адреса производства.</w:t>
      </w:r>
    </w:p>
    <w:p w:rsidR="00000000" w:rsidRDefault="00A228E1">
      <w:pPr>
        <w:jc w:val="both"/>
      </w:pPr>
      <w:r>
        <w:rPr>
          <w:rStyle w:val="s3"/>
        </w:rPr>
        <w:t xml:space="preserve">В пункт 6 внесены изменения в соответствии с </w:t>
      </w:r>
      <w:hyperlink r:id="rId4627" w:anchor="sub_id=200" w:history="1">
        <w:r>
          <w:rPr>
            <w:rStyle w:val="a3"/>
            <w:i/>
            <w:iCs/>
          </w:rPr>
          <w:t>Законом</w:t>
        </w:r>
      </w:hyperlink>
      <w:r>
        <w:rPr>
          <w:rStyle w:val="s3"/>
        </w:rPr>
        <w:t xml:space="preserve"> РК от 18.06.14 г. № 210-V </w:t>
      </w:r>
      <w:hyperlink r:id="rId4628" w:history="1">
        <w:r>
          <w:rPr>
            <w:rStyle w:val="a3"/>
            <w:rFonts w:ascii="Wingdings" w:hAnsi="Wingdings"/>
            <w:i/>
            <w:iCs/>
          </w:rPr>
          <w:t>+</w:t>
        </w:r>
      </w:hyperlink>
      <w:r>
        <w:rPr>
          <w:rStyle w:val="s3"/>
        </w:rPr>
        <w:t xml:space="preserve"> (введены в действие с 1 января 2015 г.) (</w:t>
      </w:r>
      <w:hyperlink r:id="rId4629" w:anchor="sub_id=2820600" w:history="1">
        <w:r>
          <w:rPr>
            <w:rStyle w:val="a3"/>
            <w:i/>
            <w:iCs/>
          </w:rPr>
          <w:t>см. стар. ред.</w:t>
        </w:r>
      </w:hyperlink>
      <w:r>
        <w:rPr>
          <w:rStyle w:val="s3"/>
        </w:rPr>
        <w:t>)</w:t>
      </w:r>
    </w:p>
    <w:p w:rsidR="00000000" w:rsidRDefault="00A228E1">
      <w:pPr>
        <w:ind w:firstLine="400"/>
        <w:jc w:val="both"/>
      </w:pPr>
      <w:r>
        <w:rPr>
          <w:rStyle w:val="s0"/>
        </w:rPr>
        <w:t>6. В случае порчи подакцизных товаров, акцизных марок, учетно-контрольных марок датой совершения операции является день составления акта о списании испорченных подакцизных товаров, акцизных м</w:t>
      </w:r>
      <w:r>
        <w:rPr>
          <w:rStyle w:val="s0"/>
        </w:rPr>
        <w:t>арок, учетно-контрольных марок или день принятия решения об их дальнейшем использовании в производственном процессе.</w:t>
      </w:r>
    </w:p>
    <w:p w:rsidR="00000000" w:rsidRDefault="00A228E1">
      <w:pPr>
        <w:ind w:firstLine="400"/>
        <w:jc w:val="both"/>
      </w:pPr>
      <w:r>
        <w:rPr>
          <w:rStyle w:val="s0"/>
        </w:rPr>
        <w:t>В случае утраты подакцизных товаров, акцизных марок, учетно-контрольных марок датой совершения операции является день, когда произошла утра</w:t>
      </w:r>
      <w:r>
        <w:rPr>
          <w:rStyle w:val="s0"/>
        </w:rPr>
        <w:t>та подакцизных товаров, акцизных марок, учетно-контрольных марок.</w:t>
      </w:r>
    </w:p>
    <w:p w:rsidR="00000000" w:rsidRDefault="00A228E1">
      <w:pPr>
        <w:jc w:val="both"/>
      </w:pPr>
      <w:r>
        <w:rPr>
          <w:rStyle w:val="s3"/>
        </w:rPr>
        <w:t xml:space="preserve">Статья дополнена пунктом 7 в соответствии с </w:t>
      </w:r>
      <w:hyperlink r:id="rId4630" w:anchor="sub_id=282" w:history="1">
        <w:r>
          <w:rPr>
            <w:rStyle w:val="a3"/>
            <w:i/>
            <w:iCs/>
          </w:rPr>
          <w:t>Законом</w:t>
        </w:r>
      </w:hyperlink>
      <w:r>
        <w:rPr>
          <w:rStyle w:val="s3"/>
        </w:rPr>
        <w:t xml:space="preserve"> РК от 30.06.10 г. № 297-IV (введено в действие с 1 июля 2</w:t>
      </w:r>
      <w:r>
        <w:rPr>
          <w:rStyle w:val="s3"/>
        </w:rPr>
        <w:t>010 г.)</w:t>
      </w:r>
    </w:p>
    <w:p w:rsidR="00000000" w:rsidRDefault="00A228E1">
      <w:pPr>
        <w:ind w:firstLine="400"/>
        <w:jc w:val="both"/>
      </w:pPr>
      <w:r>
        <w:rPr>
          <w:rStyle w:val="s0"/>
        </w:rPr>
        <w:t>7. При импорте подакцизных товаров на территорию Республики Казахстан с территории другого государства - члена Таможенного союза датой совершения операции является дата принятия налогоплательщиком на учет импортированных подакцизных товаров.</w:t>
      </w:r>
    </w:p>
    <w:p w:rsidR="00000000" w:rsidRDefault="00A228E1">
      <w:pPr>
        <w:ind w:firstLine="400"/>
        <w:jc w:val="both"/>
      </w:pPr>
      <w:r>
        <w:rPr>
          <w:rStyle w:val="s0"/>
        </w:rPr>
        <w:t>При этом для целей настоящего раздела датой принятия на учет импортированных подакцизных товаров является дата оприходования таких товаров в соответствии с международными стандартами финансовой отчетности и требованиями законодательства Республики Казахста</w:t>
      </w:r>
      <w:r>
        <w:rPr>
          <w:rStyle w:val="s0"/>
        </w:rPr>
        <w:t>н о бухгалтерском учете и финансовой отчетности.</w:t>
      </w:r>
    </w:p>
    <w:p w:rsidR="00000000" w:rsidRDefault="00A228E1">
      <w:pPr>
        <w:ind w:firstLine="400"/>
        <w:jc w:val="both"/>
      </w:pPr>
      <w:r>
        <w:t> </w:t>
      </w:r>
    </w:p>
    <w:p w:rsidR="00000000" w:rsidRDefault="00A228E1">
      <w:pPr>
        <w:jc w:val="both"/>
      </w:pPr>
      <w:bookmarkStart w:id="559" w:name="SUB2830000"/>
      <w:bookmarkEnd w:id="559"/>
      <w:r>
        <w:rPr>
          <w:rStyle w:val="s3"/>
        </w:rPr>
        <w:t xml:space="preserve">Статья 283 изложена в редакции </w:t>
      </w:r>
      <w:hyperlink r:id="rId4631" w:anchor="sub_id=283" w:history="1">
        <w:r>
          <w:rPr>
            <w:rStyle w:val="a3"/>
            <w:i/>
            <w:iCs/>
          </w:rPr>
          <w:t>Закона</w:t>
        </w:r>
      </w:hyperlink>
      <w:r>
        <w:rPr>
          <w:rStyle w:val="s3"/>
        </w:rPr>
        <w:t xml:space="preserve"> РК от 30.06.10 г. № 297-IV (введено в действие с 1 июля 2010 г.) (</w:t>
      </w:r>
      <w:hyperlink r:id="rId4632" w:anchor="sub_id=2830000" w:history="1">
        <w:r>
          <w:rPr>
            <w:rStyle w:val="a3"/>
            <w:i/>
            <w:iCs/>
          </w:rPr>
          <w:t>см. стар. ред.</w:t>
        </w:r>
      </w:hyperlink>
      <w:r>
        <w:rPr>
          <w:rStyle w:val="s3"/>
        </w:rPr>
        <w:t xml:space="preserve">); </w:t>
      </w:r>
      <w:hyperlink r:id="rId4633" w:anchor="sub_id=283" w:history="1">
        <w:r>
          <w:rPr>
            <w:rStyle w:val="a3"/>
            <w:i/>
            <w:iCs/>
          </w:rPr>
          <w:t>Закона</w:t>
        </w:r>
      </w:hyperlink>
      <w:r>
        <w:rPr>
          <w:rStyle w:val="s3"/>
        </w:rPr>
        <w:t xml:space="preserve"> РК от 05.12.13 г. № 152-V (введено в действие с 1 января 2009 г.) (</w:t>
      </w:r>
      <w:hyperlink r:id="rId4634" w:anchor="sub_id=2830000" w:history="1">
        <w:r>
          <w:rPr>
            <w:rStyle w:val="a3"/>
            <w:i/>
            <w:iCs/>
          </w:rPr>
          <w:t>см. стар. ред.</w:t>
        </w:r>
      </w:hyperlink>
      <w:r>
        <w:rPr>
          <w:rStyle w:val="s3"/>
        </w:rPr>
        <w:t>)</w:t>
      </w:r>
    </w:p>
    <w:p w:rsidR="00000000" w:rsidRDefault="00A228E1">
      <w:pPr>
        <w:ind w:left="1200" w:hanging="800"/>
        <w:jc w:val="both"/>
      </w:pPr>
      <w:r>
        <w:rPr>
          <w:rStyle w:val="s1"/>
        </w:rPr>
        <w:t>Статья 283. Налоговая база</w:t>
      </w:r>
    </w:p>
    <w:p w:rsidR="00000000" w:rsidRDefault="00A228E1">
      <w:pPr>
        <w:ind w:firstLine="400"/>
        <w:jc w:val="both"/>
      </w:pPr>
      <w:r>
        <w:rPr>
          <w:rStyle w:val="s0"/>
        </w:rPr>
        <w:t>По подакцизным товарам налоговая база определяется как объем (количество) произведенных, реализованных подакцизных товаров в натуральном выражении.</w:t>
      </w:r>
    </w:p>
    <w:p w:rsidR="00000000" w:rsidRDefault="00A228E1">
      <w:pPr>
        <w:ind w:firstLine="400"/>
        <w:jc w:val="both"/>
      </w:pPr>
      <w:r>
        <w:rPr>
          <w:rStyle w:val="s0"/>
        </w:rPr>
        <w:t xml:space="preserve">По подакцизным товарам, указанным в подпункте 5) части первой </w:t>
      </w:r>
      <w:hyperlink w:anchor="sub2790000" w:history="1">
        <w:r>
          <w:rPr>
            <w:rStyle w:val="a3"/>
          </w:rPr>
          <w:t>статьи 279</w:t>
        </w:r>
      </w:hyperlink>
      <w:r>
        <w:rPr>
          <w:rStyle w:val="s0"/>
        </w:rPr>
        <w:t xml:space="preserve"> настоящего Кодекса, являющимся продуктом переработки давальческого сырья, налоговая база определяется как объем (количество) переданных подакцизных т</w:t>
      </w:r>
      <w:r>
        <w:rPr>
          <w:rStyle w:val="s0"/>
        </w:rPr>
        <w:t>оваров в натуральном выражении.</w:t>
      </w:r>
    </w:p>
    <w:p w:rsidR="00000000" w:rsidRDefault="00A228E1">
      <w:pPr>
        <w:jc w:val="both"/>
      </w:pPr>
      <w:hyperlink r:id="rId4635" w:anchor="sub_id=700"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560" w:name="SUB2840000"/>
      <w:bookmarkEnd w:id="560"/>
      <w:r>
        <w:rPr>
          <w:rStyle w:val="s1"/>
        </w:rPr>
        <w:t xml:space="preserve">Статья 284. Особенности налогообложения всех видов спирта и виноматериала в случае установления разных ставок </w:t>
      </w:r>
    </w:p>
    <w:p w:rsidR="00000000" w:rsidRDefault="00A228E1">
      <w:pPr>
        <w:ind w:firstLine="400"/>
        <w:jc w:val="both"/>
      </w:pPr>
      <w:r>
        <w:rPr>
          <w:rStyle w:val="s0"/>
        </w:rPr>
        <w:t xml:space="preserve">1. В случае установления в соответствии с </w:t>
      </w:r>
      <w:hyperlink w:anchor="sub2800300" w:history="1">
        <w:r>
          <w:rPr>
            <w:rStyle w:val="a3"/>
          </w:rPr>
          <w:t>пунктом 3 статьи 280</w:t>
        </w:r>
      </w:hyperlink>
      <w:r>
        <w:rPr>
          <w:rStyle w:val="s0"/>
        </w:rPr>
        <w:t xml:space="preserve"> настоящего Кодекса разных ставок акциза на все виды спирта и виноматериал налоговая база определяется отдельно по операциям, облагаемым по одним и тем же ставка</w:t>
      </w:r>
      <w:r>
        <w:rPr>
          <w:rStyle w:val="s0"/>
        </w:rPr>
        <w:t xml:space="preserve">м. </w:t>
      </w:r>
    </w:p>
    <w:p w:rsidR="00000000" w:rsidRDefault="00A228E1">
      <w:pPr>
        <w:ind w:firstLine="400"/>
        <w:jc w:val="both"/>
      </w:pPr>
      <w:r>
        <w:rPr>
          <w:rStyle w:val="s0"/>
        </w:rPr>
        <w:t>2. При использовании спирта и виноматериала, приобретенных производителями алкогольной продукции с акцизом по ставке ниже базовой не для производства этилового спирта и (или) алкогольной продукции, сумма акциза по данному спирту и виноматериалу подлежи</w:t>
      </w:r>
      <w:r>
        <w:rPr>
          <w:rStyle w:val="s0"/>
        </w:rPr>
        <w:t>т пересчету и уплате в бюджет по базовой ставке акциза, установленной для всех видов спирта и виноматериала, реализуемых лицам, не являющимся производителями алкогольной продукции. Пересчет и уплата акциза производятся получателем спирта или виноматериала.</w:t>
      </w:r>
      <w:r>
        <w:rPr>
          <w:rStyle w:val="s0"/>
        </w:rPr>
        <w:t xml:space="preserve"> </w:t>
      </w:r>
    </w:p>
    <w:p w:rsidR="00000000" w:rsidRDefault="00A228E1">
      <w:pPr>
        <w:ind w:firstLine="400"/>
        <w:jc w:val="both"/>
      </w:pPr>
      <w:r>
        <w:rPr>
          <w:rStyle w:val="s0"/>
        </w:rPr>
        <w:t xml:space="preserve">3. Положения </w:t>
      </w:r>
      <w:r>
        <w:t>пункта 2</w:t>
      </w:r>
      <w:r>
        <w:rPr>
          <w:rStyle w:val="s0"/>
        </w:rPr>
        <w:t xml:space="preserve"> настоящей статьи применяются также в случае нецелевого использования спирта, приобретенного для производства лечебных и фармацевтических препаратов и оказания медицинских услуг. Плательщиками акциза по данному спирту являются произв</w:t>
      </w:r>
      <w:r>
        <w:rPr>
          <w:rStyle w:val="s0"/>
        </w:rPr>
        <w:t>одители лечебных и фармацевтических препаратов и государственные медицинские учреждения, получившие спирт без акциза.</w:t>
      </w:r>
    </w:p>
    <w:p w:rsidR="00000000" w:rsidRDefault="00A228E1">
      <w:pPr>
        <w:ind w:firstLine="400"/>
        <w:jc w:val="both"/>
      </w:pPr>
      <w:r>
        <w:t> </w:t>
      </w:r>
    </w:p>
    <w:p w:rsidR="00000000" w:rsidRDefault="00A228E1">
      <w:pPr>
        <w:ind w:left="1200" w:hanging="800"/>
        <w:jc w:val="both"/>
      </w:pPr>
      <w:bookmarkStart w:id="561" w:name="SUB2850000"/>
      <w:bookmarkEnd w:id="561"/>
      <w:r>
        <w:rPr>
          <w:rStyle w:val="s1"/>
        </w:rPr>
        <w:t>Статья 285. Порча, утрата подакцизных товаров</w:t>
      </w:r>
    </w:p>
    <w:p w:rsidR="00000000" w:rsidRDefault="00A228E1">
      <w:pPr>
        <w:jc w:val="both"/>
      </w:pPr>
      <w:r>
        <w:rPr>
          <w:rStyle w:val="s3"/>
        </w:rPr>
        <w:t xml:space="preserve">В пункт 1 внесены изменения в соответствии с </w:t>
      </w:r>
      <w:hyperlink r:id="rId4636" w:anchor="sub_id=285" w:history="1">
        <w:r>
          <w:rPr>
            <w:rStyle w:val="a3"/>
            <w:i/>
            <w:iCs/>
          </w:rPr>
          <w:t>Законом</w:t>
        </w:r>
      </w:hyperlink>
      <w:r>
        <w:rPr>
          <w:rStyle w:val="s3"/>
        </w:rPr>
        <w:t xml:space="preserve"> РК от 30.06.10 г. № 297-IV (введены в действие с 1 июля 2010 г.) (</w:t>
      </w:r>
      <w:hyperlink r:id="rId4637" w:anchor="sub_id=2850000" w:history="1">
        <w:r>
          <w:rPr>
            <w:rStyle w:val="a3"/>
            <w:i/>
            <w:iCs/>
          </w:rPr>
          <w:t>см. стар. ред.</w:t>
        </w:r>
      </w:hyperlink>
      <w:r>
        <w:rPr>
          <w:rStyle w:val="s3"/>
        </w:rPr>
        <w:t>)</w:t>
      </w:r>
    </w:p>
    <w:p w:rsidR="00000000" w:rsidRDefault="00A228E1">
      <w:pPr>
        <w:ind w:firstLine="400"/>
        <w:jc w:val="both"/>
      </w:pPr>
      <w:r>
        <w:rPr>
          <w:rStyle w:val="s0"/>
        </w:rPr>
        <w:t>1. При порче, утрате произведенных на террито</w:t>
      </w:r>
      <w:r>
        <w:rPr>
          <w:rStyle w:val="s0"/>
        </w:rPr>
        <w:t xml:space="preserve">рии Республики Казахстан и импортируемых на территорию Республики Казахстан с территории государств - членов Таможенного союза подакцизных товаров акциз уплачивается в полном размере, за исключением случаев, возникших в результате чрезвычайных ситуаций. </w:t>
      </w:r>
    </w:p>
    <w:p w:rsidR="00000000" w:rsidRDefault="00A228E1">
      <w:pPr>
        <w:ind w:firstLine="400"/>
        <w:jc w:val="both"/>
      </w:pPr>
      <w:r>
        <w:rPr>
          <w:rStyle w:val="s0"/>
        </w:rPr>
        <w:t>Н</w:t>
      </w:r>
      <w:r>
        <w:rPr>
          <w:rStyle w:val="s0"/>
        </w:rPr>
        <w:t xml:space="preserve">астоящее положение применяется также в случае порчи, утраты бензина (за исключением авиационного), дизельного топлива, приобретенных для дальнейшей реализации. </w:t>
      </w:r>
    </w:p>
    <w:p w:rsidR="00000000" w:rsidRDefault="00A228E1">
      <w:pPr>
        <w:ind w:firstLine="400"/>
        <w:jc w:val="both"/>
      </w:pPr>
      <w:r>
        <w:t>2. Для целей настоящей статьи:</w:t>
      </w:r>
    </w:p>
    <w:p w:rsidR="00000000" w:rsidRDefault="00A228E1">
      <w:pPr>
        <w:jc w:val="both"/>
      </w:pPr>
      <w:r>
        <w:rPr>
          <w:rStyle w:val="s3"/>
        </w:rPr>
        <w:t xml:space="preserve">В подпункт 1 внесены изменения в соответствии с </w:t>
      </w:r>
      <w:hyperlink r:id="rId4638" w:anchor="sub_id=285" w:history="1">
        <w:r>
          <w:rPr>
            <w:rStyle w:val="a3"/>
            <w:i/>
            <w:iCs/>
          </w:rPr>
          <w:t>Законом</w:t>
        </w:r>
      </w:hyperlink>
      <w:r>
        <w:rPr>
          <w:rStyle w:val="s3"/>
        </w:rPr>
        <w:t xml:space="preserve"> РК от 30.06.10 г. № 297-IV (введены в действие с 1 июля 2010 г.) (</w:t>
      </w:r>
      <w:hyperlink r:id="rId4639" w:anchor="sub_id=2850200" w:history="1">
        <w:r>
          <w:rPr>
            <w:rStyle w:val="a3"/>
            <w:i/>
            <w:iCs/>
          </w:rPr>
          <w:t>см. стар. ред.</w:t>
        </w:r>
      </w:hyperlink>
      <w:r>
        <w:rPr>
          <w:rStyle w:val="s3"/>
        </w:rPr>
        <w:t>)</w:t>
      </w:r>
    </w:p>
    <w:p w:rsidR="00000000" w:rsidRDefault="00A228E1">
      <w:pPr>
        <w:ind w:firstLine="400"/>
        <w:jc w:val="both"/>
      </w:pPr>
      <w:r>
        <w:t>1) под порчей по</w:t>
      </w:r>
      <w:r>
        <w:t xml:space="preserve">дакцизного товара понимается ухудшение всех или отдельных качеств </w:t>
      </w:r>
      <w:r>
        <w:rPr>
          <w:rStyle w:val="s0"/>
        </w:rPr>
        <w:t>(свойств)</w:t>
      </w:r>
      <w:r>
        <w:t xml:space="preserve"> товара, в том числе на всех технологических стадиях его </w:t>
      </w:r>
      <w:r>
        <w:rPr>
          <w:rStyle w:val="s0"/>
        </w:rPr>
        <w:t>производства;</w:t>
      </w:r>
    </w:p>
    <w:p w:rsidR="00000000" w:rsidRDefault="00A228E1">
      <w:pPr>
        <w:ind w:firstLine="400"/>
        <w:jc w:val="both"/>
      </w:pPr>
      <w:r>
        <w:rPr>
          <w:rStyle w:val="s0"/>
        </w:rPr>
        <w:t xml:space="preserve">2) под утратой подакцизного товара понимается событие, в результате которого произошли уничтожение или потеря </w:t>
      </w:r>
      <w:r>
        <w:rPr>
          <w:rStyle w:val="s0"/>
        </w:rPr>
        <w:t>товара, в том числе на всех технологических стадиях его производства.</w:t>
      </w:r>
    </w:p>
    <w:p w:rsidR="00000000" w:rsidRDefault="00A228E1">
      <w:pPr>
        <w:ind w:firstLine="400"/>
        <w:jc w:val="both"/>
      </w:pPr>
      <w:r>
        <w:rPr>
          <w:rStyle w:val="s0"/>
        </w:rPr>
        <w:t>Не являются утратой потеря подакцизных товаров, понесенная налогоплательщиком в пределах норм естественной убыли, установленных законодательством Республики Казахстан, а также потери в п</w:t>
      </w:r>
      <w:r>
        <w:rPr>
          <w:rStyle w:val="s0"/>
        </w:rPr>
        <w:t>ределах норм, регламентируемых производителем нормативной и технической документацией.</w:t>
      </w:r>
    </w:p>
    <w:p w:rsidR="00000000" w:rsidRDefault="00A228E1">
      <w:pPr>
        <w:ind w:firstLine="400"/>
        <w:jc w:val="both"/>
      </w:pPr>
      <w:r>
        <w:t> </w:t>
      </w:r>
    </w:p>
    <w:p w:rsidR="00000000" w:rsidRDefault="00A228E1">
      <w:pPr>
        <w:jc w:val="both"/>
      </w:pPr>
      <w:bookmarkStart w:id="562" w:name="SUB2860000"/>
      <w:bookmarkEnd w:id="562"/>
      <w:r>
        <w:rPr>
          <w:rStyle w:val="s3"/>
        </w:rPr>
        <w:t xml:space="preserve">Статья 286 изложена в редакции </w:t>
      </w:r>
      <w:hyperlink r:id="rId4640" w:anchor="sub_id=286" w:history="1">
        <w:r>
          <w:rPr>
            <w:rStyle w:val="a3"/>
            <w:i/>
            <w:iCs/>
          </w:rPr>
          <w:t>Закона</w:t>
        </w:r>
      </w:hyperlink>
      <w:r>
        <w:rPr>
          <w:rStyle w:val="s3"/>
        </w:rPr>
        <w:t xml:space="preserve"> РК от 18.06.14 г. № 210-V </w:t>
      </w:r>
      <w:hyperlink r:id="rId4641" w:history="1">
        <w:r>
          <w:rPr>
            <w:rStyle w:val="a3"/>
            <w:rFonts w:ascii="Wingdings" w:hAnsi="Wingdings"/>
            <w:i/>
            <w:iCs/>
          </w:rPr>
          <w:t>+</w:t>
        </w:r>
      </w:hyperlink>
      <w:r>
        <w:rPr>
          <w:rStyle w:val="s3"/>
        </w:rPr>
        <w:t xml:space="preserve"> (введено в действие с 1 января 2015 г.) (</w:t>
      </w:r>
      <w:hyperlink r:id="rId4642" w:anchor="sub_id=2860000" w:history="1">
        <w:r>
          <w:rPr>
            <w:rStyle w:val="a3"/>
            <w:i/>
            <w:iCs/>
          </w:rPr>
          <w:t>см. стар. ред.</w:t>
        </w:r>
      </w:hyperlink>
      <w:r>
        <w:rPr>
          <w:rStyle w:val="s3"/>
        </w:rPr>
        <w:t>)</w:t>
      </w:r>
    </w:p>
    <w:p w:rsidR="00000000" w:rsidRDefault="00A228E1">
      <w:pPr>
        <w:ind w:left="1200" w:hanging="800"/>
        <w:jc w:val="both"/>
      </w:pPr>
      <w:r>
        <w:rPr>
          <w:rStyle w:val="s1"/>
        </w:rPr>
        <w:t>Статья 286. Порча, утрата акцизных марок, учетно-контрольных марок</w:t>
      </w:r>
    </w:p>
    <w:p w:rsidR="00000000" w:rsidRDefault="00A228E1">
      <w:pPr>
        <w:ind w:firstLine="400"/>
        <w:jc w:val="both"/>
      </w:pPr>
      <w:r>
        <w:rPr>
          <w:rStyle w:val="s0"/>
        </w:rPr>
        <w:t>1. Если иное не предусмотрено настоящей статьей, при порче, утрате акцизных марок, учетно-контрольных марок акциз уплачивается в размере заявленного ассортимента.</w:t>
      </w:r>
    </w:p>
    <w:p w:rsidR="00000000" w:rsidRDefault="00A228E1">
      <w:pPr>
        <w:ind w:firstLine="400"/>
        <w:jc w:val="both"/>
      </w:pPr>
      <w:r>
        <w:rPr>
          <w:rStyle w:val="s0"/>
        </w:rPr>
        <w:t>Исчисление акциза по испорченным или утерянным (в том числе похищенным) учетно-контрольным ма</w:t>
      </w:r>
      <w:r>
        <w:rPr>
          <w:rStyle w:val="s0"/>
        </w:rPr>
        <w:t xml:space="preserve">ркам, предназначенным для маркировки алкогольной продукции в соответствии со </w:t>
      </w:r>
      <w:hyperlink w:anchor="sub6530000" w:history="1">
        <w:r>
          <w:rPr>
            <w:rStyle w:val="a3"/>
          </w:rPr>
          <w:t>статьей 653</w:t>
        </w:r>
      </w:hyperlink>
      <w:r>
        <w:rPr>
          <w:rStyle w:val="s0"/>
        </w:rPr>
        <w:t xml:space="preserve"> настоящего Кодекса, производится исходя из установленных ставок, применяемых к объему емкости (тары), указанному на марке.</w:t>
      </w:r>
    </w:p>
    <w:p w:rsidR="00000000" w:rsidRDefault="00A228E1">
      <w:pPr>
        <w:ind w:firstLine="400"/>
        <w:jc w:val="both"/>
      </w:pPr>
      <w:r>
        <w:rPr>
          <w:rStyle w:val="s0"/>
        </w:rPr>
        <w:t>2. При порч</w:t>
      </w:r>
      <w:r>
        <w:rPr>
          <w:rStyle w:val="s0"/>
        </w:rPr>
        <w:t>е, утрате акцизных марок, выданных при импорте табачных изделий, и учетно-контрольных марок уплаченные суммы акциза подлежат перерасчету в следующих случаях:</w:t>
      </w:r>
    </w:p>
    <w:p w:rsidR="00000000" w:rsidRDefault="00A228E1">
      <w:pPr>
        <w:ind w:firstLine="400"/>
        <w:jc w:val="both"/>
      </w:pPr>
      <w:r>
        <w:rPr>
          <w:rStyle w:val="s0"/>
        </w:rPr>
        <w:t>1) порча, утрата акцизных марок, учетно-контрольных марок возникли в результате чрезвычайных ситуа</w:t>
      </w:r>
      <w:r>
        <w:rPr>
          <w:rStyle w:val="s0"/>
        </w:rPr>
        <w:t>ций;</w:t>
      </w:r>
    </w:p>
    <w:p w:rsidR="00000000" w:rsidRDefault="00A228E1">
      <w:pPr>
        <w:ind w:firstLine="400"/>
        <w:jc w:val="both"/>
      </w:pPr>
      <w:r>
        <w:rPr>
          <w:rStyle w:val="s0"/>
        </w:rPr>
        <w:t>2) испорченные акцизные марки, учетно-контрольные марки приняты налоговыми органами на основании акта списания к уничтожению.</w:t>
      </w:r>
    </w:p>
    <w:p w:rsidR="00000000" w:rsidRDefault="00A228E1">
      <w:pPr>
        <w:ind w:firstLine="400"/>
        <w:jc w:val="both"/>
      </w:pPr>
      <w:r>
        <w:rPr>
          <w:rStyle w:val="s0"/>
        </w:rPr>
        <w:t>3. При порче, утрате акцизных марок, выданных на табачные изделия отечественного производства, акциз не уплачивается в следую</w:t>
      </w:r>
      <w:r>
        <w:rPr>
          <w:rStyle w:val="s0"/>
        </w:rPr>
        <w:t>щих случаях:</w:t>
      </w:r>
    </w:p>
    <w:p w:rsidR="00000000" w:rsidRDefault="00A228E1">
      <w:pPr>
        <w:ind w:firstLine="400"/>
        <w:jc w:val="both"/>
      </w:pPr>
      <w:r>
        <w:rPr>
          <w:rStyle w:val="s0"/>
        </w:rPr>
        <w:t>1) порча, утрата акцизных марок возникли в результате чрезвычайных ситуаций;</w:t>
      </w:r>
    </w:p>
    <w:p w:rsidR="00000000" w:rsidRDefault="00A228E1">
      <w:pPr>
        <w:ind w:firstLine="400"/>
        <w:jc w:val="both"/>
      </w:pPr>
      <w:r>
        <w:rPr>
          <w:rStyle w:val="s0"/>
        </w:rPr>
        <w:t>2) испорченные акцизные марки приняты налоговыми органами на основании акта списания к уничтожению.</w:t>
      </w:r>
    </w:p>
    <w:p w:rsidR="00000000" w:rsidRDefault="00A228E1">
      <w:pPr>
        <w:ind w:firstLine="400"/>
        <w:jc w:val="both"/>
      </w:pPr>
      <w:r>
        <w:t> </w:t>
      </w:r>
    </w:p>
    <w:p w:rsidR="00000000" w:rsidRDefault="00A228E1">
      <w:pPr>
        <w:ind w:left="1200" w:hanging="800"/>
        <w:jc w:val="both"/>
      </w:pPr>
      <w:bookmarkStart w:id="563" w:name="SUB2870000"/>
      <w:bookmarkEnd w:id="563"/>
      <w:r>
        <w:rPr>
          <w:rStyle w:val="s1"/>
        </w:rPr>
        <w:t xml:space="preserve">Статья 287. Критерии отнесения к оптовой и розничной реализации </w:t>
      </w:r>
      <w:r>
        <w:rPr>
          <w:rStyle w:val="s1"/>
        </w:rPr>
        <w:t>бензина (за исключением авиационного) и дизельного топлива, осуществляемой на территории Республики Казахстан</w:t>
      </w:r>
    </w:p>
    <w:p w:rsidR="00000000" w:rsidRDefault="00A228E1">
      <w:pPr>
        <w:jc w:val="both"/>
      </w:pPr>
      <w:r>
        <w:rPr>
          <w:rStyle w:val="s3"/>
        </w:rPr>
        <w:t xml:space="preserve">В пункт 1 внесены изменения в соответствии с </w:t>
      </w:r>
      <w:hyperlink r:id="rId4643" w:anchor="sub_id=287" w:history="1">
        <w:r>
          <w:rPr>
            <w:rStyle w:val="a3"/>
            <w:i/>
            <w:iCs/>
          </w:rPr>
          <w:t>Законом</w:t>
        </w:r>
      </w:hyperlink>
      <w:r>
        <w:rPr>
          <w:rStyle w:val="s3"/>
        </w:rPr>
        <w:t xml:space="preserve"> РК от 21.07.</w:t>
      </w:r>
      <w:r>
        <w:rPr>
          <w:rStyle w:val="s3"/>
        </w:rPr>
        <w:t xml:space="preserve">11 г. № 467-IV </w:t>
      </w:r>
      <w:hyperlink r:id="rId4644" w:history="1">
        <w:r>
          <w:rPr>
            <w:rStyle w:val="a3"/>
            <w:rFonts w:ascii="Wingdings" w:hAnsi="Wingdings"/>
            <w:i/>
            <w:iCs/>
          </w:rPr>
          <w:t>+</w:t>
        </w:r>
      </w:hyperlink>
      <w:r>
        <w:rPr>
          <w:rStyle w:val="s3"/>
        </w:rPr>
        <w:t xml:space="preserve"> (введены в действие с 1 июля 2011 г.) (</w:t>
      </w:r>
      <w:hyperlink r:id="rId4645" w:anchor="sub_id=2870000" w:history="1">
        <w:r>
          <w:rPr>
            <w:rStyle w:val="a3"/>
            <w:i/>
            <w:iCs/>
          </w:rPr>
          <w:t>см. стар. ред.</w:t>
        </w:r>
      </w:hyperlink>
      <w:r>
        <w:rPr>
          <w:rStyle w:val="s3"/>
        </w:rPr>
        <w:t xml:space="preserve">); </w:t>
      </w:r>
      <w:hyperlink r:id="rId4646" w:anchor="sub_id=287" w:history="1">
        <w:r>
          <w:rPr>
            <w:rStyle w:val="a3"/>
            <w:i/>
            <w:iCs/>
          </w:rPr>
          <w:t>Законом</w:t>
        </w:r>
      </w:hyperlink>
      <w:r>
        <w:rPr>
          <w:rStyle w:val="s3"/>
        </w:rPr>
        <w:t xml:space="preserve"> РК от 05.12.13 г. № 152-V (введены в действие с 1 января 2009 г.) (</w:t>
      </w:r>
      <w:hyperlink r:id="rId4647" w:anchor="sub_id=2870000" w:history="1">
        <w:r>
          <w:rPr>
            <w:rStyle w:val="a3"/>
            <w:i/>
            <w:iCs/>
          </w:rPr>
          <w:t>см. стар. ред.</w:t>
        </w:r>
      </w:hyperlink>
      <w:r>
        <w:rPr>
          <w:rStyle w:val="s3"/>
        </w:rPr>
        <w:t>)</w:t>
      </w:r>
    </w:p>
    <w:p w:rsidR="00000000" w:rsidRDefault="00A228E1">
      <w:pPr>
        <w:ind w:firstLine="400"/>
        <w:jc w:val="both"/>
      </w:pPr>
      <w:r>
        <w:rPr>
          <w:rStyle w:val="s0"/>
        </w:rPr>
        <w:t>1. Реализация бензина (за исключ</w:t>
      </w:r>
      <w:r>
        <w:rPr>
          <w:rStyle w:val="s0"/>
        </w:rPr>
        <w:t xml:space="preserve">ением авиационного) и дизельного топлива относится к сфере оптовой реализации, если по договору купли-продажи (мены) покупатель обязуется принять </w:t>
      </w:r>
      <w:r>
        <w:t>указанные подакцизные товары и использовать их для дальнейшей реализации при условии, что поставщиками по данн</w:t>
      </w:r>
      <w:r>
        <w:t xml:space="preserve">ому договору купли-продажи (мены) являются: </w:t>
      </w:r>
    </w:p>
    <w:p w:rsidR="00000000" w:rsidRDefault="00A228E1">
      <w:pPr>
        <w:ind w:firstLine="400"/>
        <w:jc w:val="both"/>
      </w:pPr>
      <w:r>
        <w:t xml:space="preserve">1) производитель бензина (за исключением авиационного) и дизельного топлива; </w:t>
      </w:r>
    </w:p>
    <w:p w:rsidR="00000000" w:rsidRDefault="00A228E1">
      <w:pPr>
        <w:ind w:firstLine="400"/>
        <w:jc w:val="both"/>
      </w:pPr>
      <w:r>
        <w:t xml:space="preserve">2) налогоплательщик, состоящий на регистрационном учете по отдельным видам деятельности в соответствии со </w:t>
      </w:r>
      <w:hyperlink w:anchor="sub5740000" w:history="1">
        <w:r>
          <w:rPr>
            <w:rStyle w:val="a3"/>
          </w:rPr>
          <w:t>статьей 574</w:t>
        </w:r>
      </w:hyperlink>
      <w:r>
        <w:t xml:space="preserve"> настоящего </w:t>
      </w:r>
      <w:r>
        <w:rPr>
          <w:rStyle w:val="s0"/>
        </w:rPr>
        <w:t xml:space="preserve">Кодекса и осуществивший приобретение либо импорт бензина (за исключением авиационного) и дизельного топлива с целью их дальнейшей реализации. </w:t>
      </w:r>
    </w:p>
    <w:p w:rsidR="00000000" w:rsidRDefault="00A228E1">
      <w:pPr>
        <w:ind w:firstLine="400"/>
        <w:jc w:val="both"/>
      </w:pPr>
      <w:r>
        <w:rPr>
          <w:rStyle w:val="s0"/>
        </w:rPr>
        <w:t>К сфере оптовой реализации относится также отгрузка бензина (за исключением авиацион</w:t>
      </w:r>
      <w:r>
        <w:rPr>
          <w:rStyle w:val="s0"/>
        </w:rPr>
        <w:t>ного) и дизельного топлива структурным подразделениям для дальнейшей реализации.</w:t>
      </w:r>
    </w:p>
    <w:p w:rsidR="00000000" w:rsidRDefault="00A228E1">
      <w:pPr>
        <w:jc w:val="both"/>
      </w:pPr>
      <w:hyperlink r:id="rId4648" w:history="1">
        <w:r>
          <w:rPr>
            <w:rStyle w:val="a3"/>
            <w:rFonts w:ascii="Wingdings" w:hAnsi="Wingdings"/>
            <w:i/>
            <w:iCs/>
          </w:rPr>
          <w:t>*</w:t>
        </w:r>
      </w:hyperlink>
    </w:p>
    <w:p w:rsidR="00000000" w:rsidRDefault="00A228E1">
      <w:pPr>
        <w:ind w:firstLine="400"/>
        <w:jc w:val="both"/>
      </w:pPr>
      <w:r>
        <w:rPr>
          <w:rStyle w:val="s0"/>
        </w:rPr>
        <w:t>2. К сфере розничной реализации бензина (за исключением авиационного) и дизельного топлива относятся следующ</w:t>
      </w:r>
      <w:r>
        <w:rPr>
          <w:rStyle w:val="s0"/>
        </w:rPr>
        <w:t xml:space="preserve">ие операции, осуществляемые поставщиками, указанными в </w:t>
      </w:r>
      <w:r>
        <w:t>пункте 1</w:t>
      </w:r>
      <w:r>
        <w:rPr>
          <w:rStyle w:val="s0"/>
        </w:rPr>
        <w:t xml:space="preserve"> настоящей статьи: </w:t>
      </w:r>
    </w:p>
    <w:p w:rsidR="00000000" w:rsidRDefault="00A228E1">
      <w:pPr>
        <w:jc w:val="both"/>
      </w:pPr>
      <w:r>
        <w:rPr>
          <w:rStyle w:val="s3"/>
        </w:rPr>
        <w:t xml:space="preserve">Подпункт 1 изложен в редакции </w:t>
      </w:r>
      <w:hyperlink r:id="rId4649" w:anchor="sub_id=287" w:history="1">
        <w:r>
          <w:rPr>
            <w:rStyle w:val="a3"/>
            <w:i/>
            <w:iCs/>
          </w:rPr>
          <w:t>Закона</w:t>
        </w:r>
      </w:hyperlink>
      <w:r>
        <w:rPr>
          <w:rStyle w:val="s3"/>
        </w:rPr>
        <w:t xml:space="preserve"> </w:t>
      </w:r>
      <w:r>
        <w:rPr>
          <w:rStyle w:val="s3"/>
        </w:rPr>
        <w:t>РК от 21.07.11 г. № 467-IV (введены в действие с 1 июля 2011 г.) (</w:t>
      </w:r>
      <w:hyperlink r:id="rId4650" w:anchor="sub_id=2870200" w:history="1">
        <w:r>
          <w:rPr>
            <w:rStyle w:val="a3"/>
            <w:i/>
            <w:iCs/>
          </w:rPr>
          <w:t>см. стар. ред.</w:t>
        </w:r>
      </w:hyperlink>
      <w:r>
        <w:rPr>
          <w:rStyle w:val="s3"/>
        </w:rPr>
        <w:t>)</w:t>
      </w:r>
    </w:p>
    <w:p w:rsidR="00000000" w:rsidRDefault="00A228E1">
      <w:pPr>
        <w:ind w:firstLine="400"/>
        <w:jc w:val="both"/>
      </w:pPr>
      <w:r>
        <w:rPr>
          <w:rStyle w:val="s0"/>
        </w:rPr>
        <w:t>1) реализация, а также передача производителем нефтепродуктов, изготовленных из давальчес</w:t>
      </w:r>
      <w:r>
        <w:rPr>
          <w:rStyle w:val="s0"/>
        </w:rPr>
        <w:t>кого сырья и материалов, бензина (за исключением авиационного) и дизельного топлива лицам для их производственных нужд;</w:t>
      </w:r>
    </w:p>
    <w:p w:rsidR="00000000" w:rsidRDefault="00A228E1">
      <w:pPr>
        <w:ind w:firstLine="400"/>
        <w:jc w:val="both"/>
      </w:pPr>
      <w:r>
        <w:rPr>
          <w:rStyle w:val="s0"/>
        </w:rPr>
        <w:t xml:space="preserve">2) реализация бензина (за исключением авиационного) и дизельного топлива физическим лицам; </w:t>
      </w:r>
    </w:p>
    <w:p w:rsidR="00000000" w:rsidRDefault="00A228E1">
      <w:pPr>
        <w:ind w:firstLine="400"/>
        <w:jc w:val="both"/>
      </w:pPr>
      <w:r>
        <w:rPr>
          <w:rStyle w:val="s0"/>
        </w:rPr>
        <w:t>3) использование на собственные производстве</w:t>
      </w:r>
      <w:r>
        <w:rPr>
          <w:rStyle w:val="s0"/>
        </w:rPr>
        <w:t xml:space="preserve">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A228E1">
      <w:pPr>
        <w:jc w:val="both"/>
      </w:pPr>
      <w:r>
        <w:rPr>
          <w:rStyle w:val="s3"/>
        </w:rPr>
        <w:t xml:space="preserve">См. также: </w:t>
      </w:r>
      <w:hyperlink r:id="rId4651" w:history="1">
        <w:r>
          <w:rPr>
            <w:rStyle w:val="a3"/>
            <w:i/>
            <w:iCs/>
          </w:rPr>
          <w:t>Приказ</w:t>
        </w:r>
      </w:hyperlink>
      <w:r>
        <w:rPr>
          <w:rStyle w:val="s3"/>
        </w:rPr>
        <w:t xml:space="preserve"> Министра финансов РК от 24 февраля 2015 г</w:t>
      </w:r>
      <w:r>
        <w:rPr>
          <w:rStyle w:val="s3"/>
        </w:rPr>
        <w:t>ода № 119 «Об утверждении форм, Правил представления и составления деклараций по обороту нефтепродуктов»</w:t>
      </w:r>
    </w:p>
    <w:p w:rsidR="00000000" w:rsidRDefault="00A228E1">
      <w:pPr>
        <w:ind w:firstLine="400"/>
        <w:jc w:val="both"/>
      </w:pPr>
      <w:r>
        <w:t> </w:t>
      </w:r>
    </w:p>
    <w:p w:rsidR="00000000" w:rsidRDefault="00A228E1">
      <w:pPr>
        <w:ind w:left="1200" w:hanging="800"/>
        <w:jc w:val="both"/>
      </w:pPr>
      <w:bookmarkStart w:id="564" w:name="SUB2880000"/>
      <w:bookmarkEnd w:id="564"/>
      <w:r>
        <w:rPr>
          <w:rStyle w:val="s1"/>
        </w:rPr>
        <w:t>Статья 288. Подтверждение экспорта подакцизных товаров</w:t>
      </w:r>
    </w:p>
    <w:p w:rsidR="00000000" w:rsidRDefault="00A228E1">
      <w:pPr>
        <w:jc w:val="both"/>
      </w:pPr>
      <w:r>
        <w:rPr>
          <w:rStyle w:val="s3"/>
        </w:rPr>
        <w:t xml:space="preserve">В пункт 1 внесены изменения в соответствии с </w:t>
      </w:r>
      <w:hyperlink r:id="rId4652" w:anchor="sub_id=288" w:history="1">
        <w:r>
          <w:rPr>
            <w:rStyle w:val="a3"/>
            <w:i/>
            <w:iCs/>
          </w:rPr>
          <w:t>Законом</w:t>
        </w:r>
      </w:hyperlink>
      <w:r>
        <w:rPr>
          <w:rStyle w:val="s3"/>
        </w:rPr>
        <w:t xml:space="preserve"> РК от 30.06.10 г. № 297-IV (введены в действие с 1 июля 2010 г.) (</w:t>
      </w:r>
      <w:hyperlink r:id="rId4653" w:anchor="sub_id=2880000" w:history="1">
        <w:r>
          <w:rPr>
            <w:rStyle w:val="a3"/>
            <w:i/>
            <w:iCs/>
          </w:rPr>
          <w:t>см. стар. ред.</w:t>
        </w:r>
      </w:hyperlink>
      <w:r>
        <w:rPr>
          <w:rStyle w:val="s3"/>
        </w:rPr>
        <w:t>)</w:t>
      </w:r>
    </w:p>
    <w:p w:rsidR="00000000" w:rsidRDefault="00A228E1">
      <w:pPr>
        <w:ind w:firstLine="400"/>
        <w:jc w:val="both"/>
      </w:pPr>
      <w:r>
        <w:rPr>
          <w:rStyle w:val="s0"/>
        </w:rPr>
        <w:t xml:space="preserve">1. Если иное не предусмотрено настоящей статьей, </w:t>
      </w:r>
      <w:r>
        <w:rPr>
          <w:rStyle w:val="s0"/>
        </w:rPr>
        <w:t xml:space="preserve">при реализации на экспорт подакцизных товаров для подтверждения обоснованности освобождения от налогообложения в соответствии с </w:t>
      </w:r>
      <w:hyperlink w:anchor="sub2810300" w:history="1">
        <w:r>
          <w:rPr>
            <w:rStyle w:val="a3"/>
          </w:rPr>
          <w:t>пунктом 3 статьи 281</w:t>
        </w:r>
      </w:hyperlink>
      <w:r>
        <w:rPr>
          <w:rStyle w:val="s0"/>
        </w:rPr>
        <w:t xml:space="preserve"> настоящего Кодекса налогоплательщик в течение шестидесяти рабочих дней с д</w:t>
      </w:r>
      <w:r>
        <w:rPr>
          <w:rStyle w:val="s0"/>
        </w:rPr>
        <w:t xml:space="preserve">аты совершения операции в обязательном порядке представляет в налоговый орган по месту нахождения следующие документы: </w:t>
      </w:r>
    </w:p>
    <w:p w:rsidR="00000000" w:rsidRDefault="00A228E1">
      <w:pPr>
        <w:ind w:firstLine="400"/>
        <w:jc w:val="both"/>
      </w:pPr>
      <w:r>
        <w:rPr>
          <w:rStyle w:val="s0"/>
        </w:rPr>
        <w:t xml:space="preserve">1) договор (контракт) на поставку экспортируемых подакцизных товаров; </w:t>
      </w:r>
    </w:p>
    <w:p w:rsidR="00000000" w:rsidRDefault="00A228E1">
      <w:pPr>
        <w:jc w:val="both"/>
      </w:pPr>
      <w:r>
        <w:rPr>
          <w:rStyle w:val="s3"/>
        </w:rPr>
        <w:t xml:space="preserve">В подпункт 2 внесены изменения в соответствии с </w:t>
      </w:r>
      <w:hyperlink r:id="rId4654" w:anchor="sub_id=288" w:history="1">
        <w:r>
          <w:rPr>
            <w:rStyle w:val="a3"/>
            <w:i/>
            <w:iCs/>
          </w:rPr>
          <w:t>Законом</w:t>
        </w:r>
      </w:hyperlink>
      <w:r>
        <w:rPr>
          <w:rStyle w:val="s3"/>
        </w:rPr>
        <w:t xml:space="preserve"> РК от 30.06.10 г. № 297-IV (введены в действие с 1 июля 2010 г.) (</w:t>
      </w:r>
      <w:hyperlink r:id="rId4655" w:anchor="sub_id=2880102" w:history="1">
        <w:r>
          <w:rPr>
            <w:rStyle w:val="a3"/>
            <w:i/>
            <w:iCs/>
          </w:rPr>
          <w:t>см. стар. ред.</w:t>
        </w:r>
      </w:hyperlink>
      <w:r>
        <w:rPr>
          <w:rStyle w:val="s3"/>
        </w:rPr>
        <w:t>);</w:t>
      </w:r>
      <w:r>
        <w:rPr>
          <w:rStyle w:val="s3"/>
        </w:rPr>
        <w:t xml:space="preserve"> изложен в редакции </w:t>
      </w:r>
      <w:hyperlink r:id="rId4656" w:anchor="sub_id=288" w:history="1">
        <w:r>
          <w:rPr>
            <w:rStyle w:val="a3"/>
            <w:i/>
            <w:iCs/>
          </w:rPr>
          <w:t>Закона</w:t>
        </w:r>
      </w:hyperlink>
      <w:r>
        <w:rPr>
          <w:rStyle w:val="s3"/>
        </w:rPr>
        <w:t xml:space="preserve"> РК от 28.11.14 г. № 257-V (введено в действие с 1 января 2015 г.) (</w:t>
      </w:r>
      <w:hyperlink r:id="rId4657" w:anchor="sub_id=2880000" w:history="1">
        <w:r>
          <w:rPr>
            <w:rStyle w:val="a3"/>
            <w:i/>
            <w:iCs/>
          </w:rPr>
          <w:t>см. стар. ред.</w:t>
        </w:r>
      </w:hyperlink>
      <w:r>
        <w:rPr>
          <w:rStyle w:val="s3"/>
        </w:rPr>
        <w:t>)</w:t>
      </w:r>
    </w:p>
    <w:p w:rsidR="00000000" w:rsidRDefault="00A228E1">
      <w:pPr>
        <w:ind w:firstLine="400"/>
        <w:jc w:val="both"/>
      </w:pPr>
      <w:r>
        <w:rPr>
          <w:rStyle w:val="s0"/>
        </w:rPr>
        <w:t>2) декларацию на товары или ее копию, заверенную таможенным органом, с отметкой таможенного органа, осуществившего выпуск подакцизных товаров в таможенной процедуре экспорта.</w:t>
      </w:r>
    </w:p>
    <w:p w:rsidR="00000000" w:rsidRDefault="00A228E1">
      <w:pPr>
        <w:ind w:firstLine="400"/>
        <w:jc w:val="both"/>
      </w:pPr>
      <w:r>
        <w:rPr>
          <w:rStyle w:val="s0"/>
        </w:rPr>
        <w:t>В случае вывоза подакцизных товаров в таможенной процедуре эк</w:t>
      </w:r>
      <w:r>
        <w:rPr>
          <w:rStyle w:val="s0"/>
        </w:rPr>
        <w:t>спорта по системе магистральных трубопроводов либо с применением процедуры неполного периодического декларирования подтверждением экспорта служит полная декларация на товары с отметкой таможенного органа, производившего таможенное декларирование;</w:t>
      </w:r>
    </w:p>
    <w:p w:rsidR="00000000" w:rsidRDefault="00A228E1">
      <w:pPr>
        <w:jc w:val="both"/>
      </w:pPr>
      <w:r>
        <w:rPr>
          <w:rStyle w:val="s3"/>
        </w:rPr>
        <w:t>В подпунк</w:t>
      </w:r>
      <w:r>
        <w:rPr>
          <w:rStyle w:val="s3"/>
        </w:rPr>
        <w:t xml:space="preserve">т 3 внесены изменения в соответствии с </w:t>
      </w:r>
      <w:hyperlink r:id="rId4658" w:anchor="sub_id=288" w:history="1">
        <w:r>
          <w:rPr>
            <w:rStyle w:val="a3"/>
            <w:i/>
            <w:iCs/>
          </w:rPr>
          <w:t>Законом</w:t>
        </w:r>
      </w:hyperlink>
      <w:r>
        <w:rPr>
          <w:rStyle w:val="s3"/>
        </w:rPr>
        <w:t xml:space="preserve"> РК от 30.06.10 г. № 297-IV (введены в действие с 1 июля 2010 г.) (</w:t>
      </w:r>
      <w:hyperlink r:id="rId4659" w:anchor="sub_id=2880103" w:history="1">
        <w:r>
          <w:rPr>
            <w:rStyle w:val="a3"/>
            <w:i/>
            <w:iCs/>
          </w:rPr>
          <w:t>см. стар. ред.</w:t>
        </w:r>
      </w:hyperlink>
      <w:r>
        <w:rPr>
          <w:rStyle w:val="s3"/>
        </w:rPr>
        <w:t>)</w:t>
      </w:r>
    </w:p>
    <w:p w:rsidR="00000000" w:rsidRDefault="00A228E1">
      <w:pPr>
        <w:ind w:firstLine="400"/>
        <w:jc w:val="both"/>
      </w:pPr>
      <w:r>
        <w:rPr>
          <w:rStyle w:val="s0"/>
        </w:rPr>
        <w:t xml:space="preserve">3) копии товаросопроводительных документов с отметкой таможенного органа, расположенного в пункте пропуска на таможенной границе Таможенного союза. </w:t>
      </w:r>
    </w:p>
    <w:p w:rsidR="00000000" w:rsidRDefault="00A228E1">
      <w:pPr>
        <w:ind w:firstLine="400"/>
        <w:jc w:val="both"/>
      </w:pPr>
      <w:r>
        <w:rPr>
          <w:rStyle w:val="s0"/>
        </w:rPr>
        <w:t xml:space="preserve">В случае вывоза подакцизных товаров в таможенной процедуре экспорта по системе магистральных трубопроводов вместо копий товаросопроводительных документов представляется акт приема-сдачи товаров; </w:t>
      </w:r>
    </w:p>
    <w:p w:rsidR="00000000" w:rsidRDefault="00A228E1">
      <w:pPr>
        <w:ind w:firstLine="400"/>
        <w:jc w:val="both"/>
      </w:pPr>
      <w:r>
        <w:rPr>
          <w:rStyle w:val="s0"/>
        </w:rPr>
        <w:t>4) платежные документы и выписку банка, которые подтверждают</w:t>
      </w:r>
      <w:r>
        <w:rPr>
          <w:rStyle w:val="s0"/>
        </w:rPr>
        <w:t xml:space="preserve"> фактическое поступление выручки от реализации подакцизных товаров на банковские счета налогоплательщика в Республике Казахстан, открытые в соответствии с законодательством Республики Казахстан. </w:t>
      </w:r>
    </w:p>
    <w:p w:rsidR="00000000" w:rsidRDefault="00A228E1">
      <w:pPr>
        <w:jc w:val="both"/>
      </w:pPr>
      <w:r>
        <w:rPr>
          <w:rStyle w:val="s3"/>
        </w:rPr>
        <w:t xml:space="preserve">В пункт 2 внесены изменения в соответствии с </w:t>
      </w:r>
      <w:hyperlink r:id="rId4660" w:anchor="sub_id=288" w:history="1">
        <w:r>
          <w:rPr>
            <w:rStyle w:val="a3"/>
            <w:i/>
            <w:iCs/>
          </w:rPr>
          <w:t>Законом</w:t>
        </w:r>
      </w:hyperlink>
      <w:r>
        <w:rPr>
          <w:rStyle w:val="s3"/>
        </w:rPr>
        <w:t xml:space="preserve"> РК от 30.06.10 г. № 297-IV (введены в действие с 1 июля 2010 г.) (</w:t>
      </w:r>
      <w:hyperlink r:id="rId4661" w:anchor="sub_id=2880200" w:history="1">
        <w:r>
          <w:rPr>
            <w:rStyle w:val="a3"/>
            <w:i/>
            <w:iCs/>
          </w:rPr>
          <w:t>см. стар. ред.</w:t>
        </w:r>
      </w:hyperlink>
      <w:r>
        <w:rPr>
          <w:rStyle w:val="s3"/>
        </w:rPr>
        <w:t>); изложен в реда</w:t>
      </w:r>
      <w:r>
        <w:rPr>
          <w:rStyle w:val="s3"/>
        </w:rPr>
        <w:t xml:space="preserve">кции </w:t>
      </w:r>
      <w:hyperlink r:id="rId4662" w:anchor="sub_id=288" w:history="1">
        <w:r>
          <w:rPr>
            <w:rStyle w:val="a3"/>
            <w:i/>
            <w:iCs/>
          </w:rPr>
          <w:t>Закона</w:t>
        </w:r>
      </w:hyperlink>
      <w:r>
        <w:rPr>
          <w:rStyle w:val="s3"/>
        </w:rPr>
        <w:t xml:space="preserve"> РК от 28.11.14 г. № 257-V (введено в действие с 1 января 2015 г.) (</w:t>
      </w:r>
      <w:hyperlink r:id="rId4663" w:anchor="sub_id=2880200" w:history="1">
        <w:r>
          <w:rPr>
            <w:rStyle w:val="a3"/>
            <w:i/>
            <w:iCs/>
          </w:rPr>
          <w:t>см. стар. р</w:t>
        </w:r>
        <w:r>
          <w:rPr>
            <w:rStyle w:val="a3"/>
            <w:i/>
            <w:iCs/>
          </w:rPr>
          <w:t>ед.</w:t>
        </w:r>
      </w:hyperlink>
      <w:r>
        <w:rPr>
          <w:rStyle w:val="s3"/>
        </w:rPr>
        <w:t>)</w:t>
      </w:r>
    </w:p>
    <w:p w:rsidR="00000000" w:rsidRDefault="00A228E1">
      <w:pPr>
        <w:ind w:firstLine="400"/>
        <w:jc w:val="both"/>
      </w:pPr>
      <w:r>
        <w:rPr>
          <w:rStyle w:val="s0"/>
        </w:rPr>
        <w:t>2. При экспорте подакцизных товаров в государства-участники Содружества Независимых Государств (за исключением государств-членов Таможенного союза), с которыми Республикой Казахстан заключены международные договоры, предусматривающие освобождение от а</w:t>
      </w:r>
      <w:r>
        <w:rPr>
          <w:rStyle w:val="s0"/>
        </w:rPr>
        <w:t xml:space="preserve">кциза экспорта подакцизных товаров, дополнительно представляется копия декларации на товары, оформленной в стране импорта подакцизных товаров, вывезенных с таможенной территории Республики Казахстан, в таможенной процедуре </w:t>
      </w:r>
      <w:hyperlink r:id="rId4664" w:anchor="sub_id=3160000" w:history="1">
        <w:r>
          <w:rPr>
            <w:rStyle w:val="a3"/>
          </w:rPr>
          <w:t>экспорта</w:t>
        </w:r>
      </w:hyperlink>
      <w:r>
        <w:rPr>
          <w:rStyle w:val="s0"/>
        </w:rPr>
        <w:t>.</w:t>
      </w:r>
    </w:p>
    <w:p w:rsidR="00000000" w:rsidRDefault="00A228E1">
      <w:pPr>
        <w:jc w:val="both"/>
      </w:pPr>
      <w:r>
        <w:rPr>
          <w:rStyle w:val="s3"/>
        </w:rPr>
        <w:t xml:space="preserve">Статья дополнена пунктом 2-1 в соответствии с </w:t>
      </w:r>
      <w:hyperlink r:id="rId4665" w:anchor="sub_id=288" w:history="1">
        <w:r>
          <w:rPr>
            <w:rStyle w:val="a3"/>
            <w:i/>
            <w:iCs/>
          </w:rPr>
          <w:t>Законом</w:t>
        </w:r>
      </w:hyperlink>
      <w:r>
        <w:rPr>
          <w:rStyle w:val="s3"/>
        </w:rPr>
        <w:t xml:space="preserve"> РК от 30.06.10 г. № 297-IV (введено в действие с 1 июля 201</w:t>
      </w:r>
      <w:r>
        <w:rPr>
          <w:rStyle w:val="s3"/>
        </w:rPr>
        <w:t>0 г.)</w:t>
      </w:r>
    </w:p>
    <w:p w:rsidR="00000000" w:rsidRDefault="00A228E1">
      <w:pPr>
        <w:ind w:firstLine="400"/>
        <w:jc w:val="both"/>
      </w:pPr>
      <w:r>
        <w:rPr>
          <w:rStyle w:val="s0"/>
        </w:rPr>
        <w:t xml:space="preserve">2-1. При экспорте подакцизных товаров на территорию государства - члена Таможенного союза для подтверждения обоснованности освобождения от уплаты акцизов в соответствии с </w:t>
      </w:r>
      <w:hyperlink w:anchor="sub2810300" w:history="1">
        <w:r>
          <w:rPr>
            <w:rStyle w:val="a3"/>
          </w:rPr>
          <w:t>пунктом 3 статьи 281</w:t>
        </w:r>
      </w:hyperlink>
      <w:r>
        <w:rPr>
          <w:rStyle w:val="s0"/>
        </w:rPr>
        <w:t xml:space="preserve"> настоящего Кодекса налого</w:t>
      </w:r>
      <w:r>
        <w:rPr>
          <w:rStyle w:val="s0"/>
        </w:rPr>
        <w:t xml:space="preserve">плательщик представляет в налоговый орган по месту нахождения одновременно с декларацией по акцизу документы, предусмотренные </w:t>
      </w:r>
      <w:hyperlink w:anchor="sub276110000" w:history="1">
        <w:r>
          <w:rPr>
            <w:rStyle w:val="a3"/>
          </w:rPr>
          <w:t>статьей 276-11</w:t>
        </w:r>
      </w:hyperlink>
      <w:r>
        <w:rPr>
          <w:rStyle w:val="s0"/>
        </w:rPr>
        <w:t xml:space="preserve"> настоящего Кодекса, за исключением документов, указанных в </w:t>
      </w:r>
      <w:hyperlink w:anchor="sub276110000" w:history="1">
        <w:r>
          <w:rPr>
            <w:rStyle w:val="a3"/>
          </w:rPr>
          <w:t>подпункте 5) пункта 1 статьи 276-11</w:t>
        </w:r>
      </w:hyperlink>
      <w:r>
        <w:rPr>
          <w:rStyle w:val="s0"/>
        </w:rPr>
        <w:t xml:space="preserve"> настоящего Кодекса.</w:t>
      </w:r>
    </w:p>
    <w:p w:rsidR="00000000" w:rsidRDefault="00A228E1">
      <w:pPr>
        <w:ind w:firstLine="400"/>
        <w:jc w:val="both"/>
      </w:pPr>
      <w:r>
        <w:rPr>
          <w:rStyle w:val="s0"/>
        </w:rPr>
        <w:t>При этом налогоплательщик вправе представить указанные документы, за исключением декларации по акцизу, в налоговый орган в течение ста восьмидесяти календарных дней с даты совершения опе</w:t>
      </w:r>
      <w:r>
        <w:rPr>
          <w:rStyle w:val="s0"/>
        </w:rPr>
        <w:t>рации.</w:t>
      </w:r>
    </w:p>
    <w:p w:rsidR="00000000" w:rsidRDefault="00A228E1">
      <w:pPr>
        <w:jc w:val="both"/>
      </w:pPr>
      <w:r>
        <w:rPr>
          <w:rStyle w:val="s3"/>
        </w:rPr>
        <w:t xml:space="preserve">Статья дополнена пунктом 2-2 в соответствии с </w:t>
      </w:r>
      <w:hyperlink r:id="rId4666" w:anchor="sub_id=288" w:history="1">
        <w:r>
          <w:rPr>
            <w:rStyle w:val="a3"/>
            <w:i/>
            <w:iCs/>
          </w:rPr>
          <w:t>Законом</w:t>
        </w:r>
      </w:hyperlink>
      <w:r>
        <w:rPr>
          <w:rStyle w:val="s3"/>
        </w:rPr>
        <w:t xml:space="preserve"> РК от 05.12.13 г. № 152-V (введено в действие с 1 января 2014 г.)</w:t>
      </w:r>
    </w:p>
    <w:p w:rsidR="00000000" w:rsidRDefault="00A228E1">
      <w:pPr>
        <w:ind w:firstLine="400"/>
        <w:jc w:val="both"/>
      </w:pPr>
      <w:r>
        <w:rPr>
          <w:rStyle w:val="s0"/>
        </w:rPr>
        <w:t> 2-2. Декларация на товары в виде электронного д</w:t>
      </w:r>
      <w:r>
        <w:rPr>
          <w:rStyle w:val="s0"/>
        </w:rPr>
        <w:t>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подакцизных товаров. При наличии декларации на товары в виде электронног</w:t>
      </w:r>
      <w:r>
        <w:rPr>
          <w:rStyle w:val="s0"/>
        </w:rPr>
        <w:t>о документа, предусмотренной настоящим пунктом, представление документов, установленных подпунктом 2) пункта 1 настоящей статьи, не требуется.</w:t>
      </w:r>
    </w:p>
    <w:p w:rsidR="00000000" w:rsidRDefault="00A228E1">
      <w:pPr>
        <w:jc w:val="both"/>
      </w:pPr>
      <w:r>
        <w:rPr>
          <w:rStyle w:val="s3"/>
        </w:rPr>
        <w:t xml:space="preserve">В пункт 3 внесены изменения в соответствии с </w:t>
      </w:r>
      <w:hyperlink r:id="rId4667" w:anchor="sub_id=288" w:history="1">
        <w:r>
          <w:rPr>
            <w:rStyle w:val="a3"/>
            <w:i/>
            <w:iCs/>
          </w:rPr>
          <w:t>Законом</w:t>
        </w:r>
      </w:hyperlink>
      <w:r>
        <w:rPr>
          <w:rStyle w:val="s3"/>
        </w:rPr>
        <w:t xml:space="preserve"> РК от 30.06.10 г. № 297-IV (введены в действие с 1 июля 2010 г.) (</w:t>
      </w:r>
      <w:hyperlink r:id="rId4668" w:anchor="sub_id=2880300" w:history="1">
        <w:r>
          <w:rPr>
            <w:rStyle w:val="a3"/>
            <w:i/>
            <w:iCs/>
          </w:rPr>
          <w:t>см. стар. ред.</w:t>
        </w:r>
      </w:hyperlink>
      <w:r>
        <w:rPr>
          <w:rStyle w:val="s3"/>
        </w:rPr>
        <w:t>)</w:t>
      </w:r>
    </w:p>
    <w:p w:rsidR="00000000" w:rsidRDefault="00A228E1">
      <w:pPr>
        <w:ind w:firstLine="400"/>
        <w:jc w:val="both"/>
      </w:pPr>
      <w:r>
        <w:rPr>
          <w:rStyle w:val="s0"/>
        </w:rPr>
        <w:t xml:space="preserve">3. В случае неподтверждения реализации подакцизных товаров на экспорт в соответствии с </w:t>
      </w:r>
      <w:r>
        <w:t xml:space="preserve">пунктами </w:t>
      </w:r>
      <w:r>
        <w:rPr>
          <w:rStyle w:val="s0"/>
        </w:rPr>
        <w:t>1, 2 и 2-1 настоящей статьи такая реализация подлежит обложению акцизом в порядке, установленном настоящим разделом для реализации подакцизных товаров на террит</w:t>
      </w:r>
      <w:r>
        <w:rPr>
          <w:rStyle w:val="s0"/>
        </w:rPr>
        <w:t>ории Республики Казахстан.</w:t>
      </w:r>
    </w:p>
    <w:p w:rsidR="00000000" w:rsidRDefault="00A228E1">
      <w:pPr>
        <w:jc w:val="both"/>
      </w:pPr>
      <w:r>
        <w:rPr>
          <w:rStyle w:val="s3"/>
        </w:rPr>
        <w:t xml:space="preserve">Статья дополнена пунктом 4 в соответствии с </w:t>
      </w:r>
      <w:hyperlink r:id="rId4669" w:anchor="sub_id=288" w:history="1">
        <w:r>
          <w:rPr>
            <w:rStyle w:val="a3"/>
            <w:i/>
            <w:iCs/>
          </w:rPr>
          <w:t>Законом</w:t>
        </w:r>
      </w:hyperlink>
      <w:r>
        <w:rPr>
          <w:rStyle w:val="s3"/>
        </w:rPr>
        <w:t xml:space="preserve"> РК от 30.06.10 г. № 297-IV (введено в действие с 1 июля 2010 г.)</w:t>
      </w:r>
    </w:p>
    <w:p w:rsidR="00000000" w:rsidRDefault="00A228E1">
      <w:pPr>
        <w:ind w:firstLine="400"/>
        <w:jc w:val="both"/>
      </w:pPr>
      <w:r>
        <w:rPr>
          <w:rStyle w:val="s0"/>
        </w:rPr>
        <w:t>4. В случае подтверждения реали</w:t>
      </w:r>
      <w:r>
        <w:rPr>
          <w:rStyle w:val="s0"/>
        </w:rPr>
        <w:t xml:space="preserve">зации подакцизных товаров на экспорт по истечении сроков, установленных пунктом 2-1 настоящей статьи, уплаченные в соответствии с пунктом 3 настоящей статьи суммы акцизов подлежат зачету и возврату в соответствии со </w:t>
      </w:r>
      <w:hyperlink w:anchor="sub5990000" w:history="1">
        <w:r>
          <w:rPr>
            <w:rStyle w:val="a3"/>
          </w:rPr>
          <w:t>статьям</w:t>
        </w:r>
        <w:r>
          <w:rPr>
            <w:rStyle w:val="a3"/>
          </w:rPr>
          <w:t>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A228E1">
      <w:pPr>
        <w:ind w:firstLine="400"/>
        <w:jc w:val="both"/>
      </w:pPr>
      <w:r>
        <w:rPr>
          <w:rStyle w:val="s0"/>
        </w:rPr>
        <w:t>При этом уплаченные суммы пеней, начисленные в связи с неподтверждением реализации подакцизных товаров на экспорт на территорию государства - члена Таможенного союза, возврату не подлежат.</w:t>
      </w:r>
    </w:p>
    <w:p w:rsidR="00000000" w:rsidRDefault="00A228E1">
      <w:pPr>
        <w:ind w:firstLine="400"/>
        <w:jc w:val="both"/>
      </w:pPr>
      <w:r>
        <w:t> </w:t>
      </w:r>
    </w:p>
    <w:p w:rsidR="00000000" w:rsidRDefault="00A228E1">
      <w:pPr>
        <w:ind w:left="1200" w:hanging="800"/>
        <w:jc w:val="both"/>
      </w:pPr>
      <w:bookmarkStart w:id="565" w:name="SUB2890000"/>
      <w:bookmarkEnd w:id="565"/>
      <w:r>
        <w:rPr>
          <w:rStyle w:val="s1"/>
        </w:rPr>
        <w:t xml:space="preserve">Статья 289. Исчисление суммы акциза </w:t>
      </w:r>
    </w:p>
    <w:p w:rsidR="00000000" w:rsidRDefault="00A228E1">
      <w:pPr>
        <w:ind w:firstLine="400"/>
        <w:jc w:val="both"/>
      </w:pPr>
      <w:r>
        <w:rPr>
          <w:rStyle w:val="s0"/>
        </w:rPr>
        <w:t xml:space="preserve">Исчисление суммы акциза производится путем применения установленной ставки акциза к налоговой базе. </w:t>
      </w:r>
    </w:p>
    <w:p w:rsidR="00000000" w:rsidRDefault="00A228E1">
      <w:pPr>
        <w:ind w:firstLine="400"/>
        <w:jc w:val="both"/>
      </w:pPr>
      <w:r>
        <w:t> </w:t>
      </w:r>
    </w:p>
    <w:p w:rsidR="00000000" w:rsidRDefault="00A228E1">
      <w:pPr>
        <w:jc w:val="both"/>
      </w:pPr>
      <w:bookmarkStart w:id="566" w:name="SUB2900000"/>
      <w:bookmarkEnd w:id="566"/>
      <w:r>
        <w:rPr>
          <w:rStyle w:val="s3"/>
        </w:rPr>
        <w:t xml:space="preserve">В статью 290 внесены изменения в соответствии с </w:t>
      </w:r>
      <w:hyperlink r:id="rId4670" w:anchor="sub_id=290" w:history="1">
        <w:r>
          <w:rPr>
            <w:rStyle w:val="a3"/>
            <w:i/>
            <w:iCs/>
          </w:rPr>
          <w:t>Законом</w:t>
        </w:r>
      </w:hyperlink>
      <w:r>
        <w:rPr>
          <w:rStyle w:val="s3"/>
        </w:rPr>
        <w:t xml:space="preserve"> РК от 30.06.10 г. № 297-IV (введены в действие с 1 июля 2010 г.) (</w:t>
      </w:r>
      <w:hyperlink r:id="rId4671" w:anchor="sub_id=2900000" w:history="1">
        <w:r>
          <w:rPr>
            <w:rStyle w:val="a3"/>
            <w:i/>
            <w:iCs/>
          </w:rPr>
          <w:t>см. стар. ред.</w:t>
        </w:r>
      </w:hyperlink>
      <w:r>
        <w:rPr>
          <w:rStyle w:val="s3"/>
        </w:rPr>
        <w:t xml:space="preserve">); </w:t>
      </w:r>
      <w:hyperlink r:id="rId4672" w:anchor="sub_id=290" w:history="1">
        <w:r>
          <w:rPr>
            <w:rStyle w:val="a3"/>
            <w:i/>
            <w:iCs/>
          </w:rPr>
          <w:t>Законом</w:t>
        </w:r>
      </w:hyperlink>
      <w:r>
        <w:rPr>
          <w:rStyle w:val="s3"/>
        </w:rPr>
        <w:t xml:space="preserve"> РК от 26.12.12 г. № 61-V (введены в действие с 1 января 2013 г.) (</w:t>
      </w:r>
      <w:hyperlink r:id="rId4673" w:anchor="sub_id=2900000" w:history="1">
        <w:r>
          <w:rPr>
            <w:rStyle w:val="a3"/>
            <w:i/>
            <w:iCs/>
          </w:rPr>
          <w:t>см. стар. ред.</w:t>
        </w:r>
      </w:hyperlink>
      <w:r>
        <w:rPr>
          <w:rStyle w:val="s3"/>
        </w:rPr>
        <w:t>)</w:t>
      </w:r>
    </w:p>
    <w:p w:rsidR="00000000" w:rsidRDefault="00A228E1">
      <w:pPr>
        <w:ind w:left="1200" w:hanging="800"/>
        <w:jc w:val="both"/>
      </w:pPr>
      <w:r>
        <w:rPr>
          <w:rStyle w:val="s1"/>
        </w:rPr>
        <w:t>Статья 290. Корректировка налоговой базы</w:t>
      </w:r>
    </w:p>
    <w:p w:rsidR="00000000" w:rsidRDefault="00A228E1">
      <w:pPr>
        <w:ind w:firstLine="400"/>
        <w:jc w:val="both"/>
      </w:pPr>
      <w:r>
        <w:rPr>
          <w:rStyle w:val="s0"/>
        </w:rPr>
        <w:t>1. Если иное не установлено настоящей статьей, налоговая база корректируется в том налоговом периоде, в котором произведен возврат подакцизного товара.</w:t>
      </w:r>
    </w:p>
    <w:p w:rsidR="00000000" w:rsidRDefault="00A228E1">
      <w:pPr>
        <w:ind w:firstLine="400"/>
        <w:jc w:val="both"/>
      </w:pPr>
      <w:r>
        <w:rPr>
          <w:rStyle w:val="s0"/>
        </w:rPr>
        <w:t>Корректировка размера налоговой базы в соответствии с настоящей статьей производится на основании дополн</w:t>
      </w:r>
      <w:r>
        <w:rPr>
          <w:rStyle w:val="s0"/>
        </w:rPr>
        <w:t>ительного счета-фактуры, в котором отдельной строкой выделена сумма акциза, подлежащая корректировке, а также двусторонних актов, подтверждающих основание для возврата подакцизного товара, и других документов, подтверждающих наступление указанных в договор</w:t>
      </w:r>
      <w:r>
        <w:rPr>
          <w:rStyle w:val="s0"/>
        </w:rPr>
        <w:t xml:space="preserve">е (контракте) случаев возврата. </w:t>
      </w:r>
    </w:p>
    <w:p w:rsidR="00000000" w:rsidRDefault="00A228E1">
      <w:pPr>
        <w:ind w:firstLine="400"/>
        <w:jc w:val="both"/>
      </w:pPr>
      <w:r>
        <w:rPr>
          <w:rStyle w:val="s0"/>
        </w:rPr>
        <w:t xml:space="preserve">Корректировка размера налоговой базы при импорте подакцизных товаров из государств - членов Таможенного союза производится в соответствии с </w:t>
      </w:r>
      <w:hyperlink w:anchor="sub276230000" w:history="1">
        <w:r>
          <w:rPr>
            <w:rStyle w:val="a3"/>
          </w:rPr>
          <w:t>пунктами 1 - 3 статьи 276-23</w:t>
        </w:r>
      </w:hyperlink>
      <w:r>
        <w:rPr>
          <w:rStyle w:val="s0"/>
        </w:rPr>
        <w:t xml:space="preserve"> настоящего Кодекса.</w:t>
      </w:r>
    </w:p>
    <w:p w:rsidR="00000000" w:rsidRDefault="00A228E1">
      <w:pPr>
        <w:jc w:val="both"/>
      </w:pPr>
      <w:r>
        <w:rPr>
          <w:rStyle w:val="s3"/>
        </w:rPr>
        <w:t xml:space="preserve">Статья дополнена пунктом 2 в соответствии с </w:t>
      </w:r>
      <w:hyperlink r:id="rId4674" w:anchor="sub_id=290"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 xml:space="preserve">2. Налоговая база по подакцизному товару, указанному в </w:t>
      </w:r>
      <w:hyperlink w:anchor="sub2790000" w:history="1">
        <w:r>
          <w:rPr>
            <w:rStyle w:val="a3"/>
          </w:rPr>
          <w:t>подпункте 4) статьи 279</w:t>
        </w:r>
      </w:hyperlink>
      <w:r>
        <w:rPr>
          <w:rStyle w:val="s0"/>
        </w:rPr>
        <w:t xml:space="preserve"> настоящего Кодекса, корректируется производителем подакцизного товара на объем подакцизного товара, реализованного на экспорт, в случае, если по такому подакцизному товару ранее уплачен акциз в связи</w:t>
      </w:r>
      <w:r>
        <w:rPr>
          <w:rStyle w:val="s0"/>
        </w:rPr>
        <w:t xml:space="preserve"> с его перемещением, осуществленным производителем с указанного в лицензии адреса производства.</w:t>
      </w:r>
    </w:p>
    <w:p w:rsidR="00000000" w:rsidRDefault="00A228E1">
      <w:pPr>
        <w:ind w:firstLine="400"/>
        <w:jc w:val="both"/>
      </w:pPr>
      <w:r>
        <w:rPr>
          <w:rStyle w:val="s0"/>
        </w:rPr>
        <w:t>Корректировка налоговой базы, предусмотренной настоящим пунктом, производится в том налоговом периоде, в котором такой подакцизный товар реализован на экспорт.</w:t>
      </w:r>
    </w:p>
    <w:p w:rsidR="00000000" w:rsidRDefault="00A228E1">
      <w:pPr>
        <w:ind w:firstLine="400"/>
        <w:jc w:val="both"/>
      </w:pPr>
      <w:r>
        <w:rPr>
          <w:rStyle w:val="s0"/>
        </w:rPr>
        <w:t>При этом налоговая база с учетом такой корректировки может иметь отрицательное значение.</w:t>
      </w:r>
    </w:p>
    <w:p w:rsidR="00000000" w:rsidRDefault="00A228E1">
      <w:pPr>
        <w:ind w:firstLine="400"/>
        <w:jc w:val="both"/>
      </w:pPr>
      <w:r>
        <w:t> </w:t>
      </w:r>
    </w:p>
    <w:p w:rsidR="00000000" w:rsidRDefault="00A228E1">
      <w:pPr>
        <w:ind w:left="1200" w:hanging="800"/>
        <w:jc w:val="both"/>
      </w:pPr>
      <w:bookmarkStart w:id="567" w:name="SUB2910000"/>
      <w:bookmarkEnd w:id="567"/>
      <w:r>
        <w:rPr>
          <w:rStyle w:val="s1"/>
        </w:rPr>
        <w:t xml:space="preserve">Статья 291. Вычет из налога </w:t>
      </w:r>
    </w:p>
    <w:p w:rsidR="00000000" w:rsidRDefault="00A228E1">
      <w:pPr>
        <w:ind w:firstLine="400"/>
        <w:jc w:val="both"/>
      </w:pPr>
      <w:r>
        <w:rPr>
          <w:rStyle w:val="s0"/>
        </w:rPr>
        <w:t xml:space="preserve">1. Налогоплательщик имеет право уменьшить сумму акциза, исчисленную в соответствии со </w:t>
      </w:r>
      <w:hyperlink w:anchor="sub2890000" w:history="1">
        <w:r>
          <w:rPr>
            <w:rStyle w:val="a3"/>
          </w:rPr>
          <w:t>статьей 289</w:t>
        </w:r>
      </w:hyperlink>
      <w:r>
        <w:rPr>
          <w:rStyle w:val="s0"/>
        </w:rPr>
        <w:t xml:space="preserve"> насто</w:t>
      </w:r>
      <w:r>
        <w:rPr>
          <w:rStyle w:val="s0"/>
        </w:rPr>
        <w:t xml:space="preserve">ящего Кодекса, на установленные настоящей статьей вычеты. </w:t>
      </w:r>
    </w:p>
    <w:p w:rsidR="00000000" w:rsidRDefault="00A228E1">
      <w:pPr>
        <w:jc w:val="both"/>
      </w:pPr>
      <w:r>
        <w:rPr>
          <w:rStyle w:val="s3"/>
        </w:rPr>
        <w:t xml:space="preserve">В пункт 2 внесены изменения в соответствии с </w:t>
      </w:r>
      <w:hyperlink r:id="rId4675" w:anchor="sub_id=291" w:history="1">
        <w:r>
          <w:rPr>
            <w:rStyle w:val="a3"/>
            <w:i/>
            <w:iCs/>
          </w:rPr>
          <w:t>Законом</w:t>
        </w:r>
      </w:hyperlink>
      <w:r>
        <w:rPr>
          <w:rStyle w:val="s3"/>
        </w:rPr>
        <w:t xml:space="preserve"> РК от 30.06.10 г. № 297-IV (введены в действие с 1 июля 2010 г.</w:t>
      </w:r>
      <w:r>
        <w:rPr>
          <w:rStyle w:val="s3"/>
        </w:rPr>
        <w:t>) (</w:t>
      </w:r>
      <w:hyperlink r:id="rId4676" w:anchor="sub_id=2910200" w:history="1">
        <w:r>
          <w:rPr>
            <w:rStyle w:val="a3"/>
            <w:i/>
            <w:iCs/>
          </w:rPr>
          <w:t>см. стар. ред.</w:t>
        </w:r>
      </w:hyperlink>
      <w:r>
        <w:rPr>
          <w:rStyle w:val="s3"/>
        </w:rPr>
        <w:t>)</w:t>
      </w:r>
    </w:p>
    <w:p w:rsidR="00000000" w:rsidRDefault="00A228E1">
      <w:pPr>
        <w:ind w:firstLine="400"/>
        <w:jc w:val="both"/>
      </w:pPr>
      <w:r>
        <w:rPr>
          <w:rStyle w:val="s0"/>
        </w:rPr>
        <w:t>2. В соответствии с настоящей статьей на вычет относятся суммы акциза, уплаченные в Республике Казахстан, по подакцизным товарам, использованным в качес</w:t>
      </w:r>
      <w:r>
        <w:rPr>
          <w:rStyle w:val="s0"/>
        </w:rPr>
        <w:t>тве основного сырья для производства других подакцизных товаров.</w:t>
      </w:r>
    </w:p>
    <w:p w:rsidR="00000000" w:rsidRDefault="00A228E1">
      <w:pPr>
        <w:ind w:firstLine="400"/>
        <w:jc w:val="both"/>
      </w:pPr>
      <w:r>
        <w:rPr>
          <w:rStyle w:val="s0"/>
        </w:rPr>
        <w:t>3. Вычету подлежат суммы акциза, уплаченного:</w:t>
      </w:r>
    </w:p>
    <w:p w:rsidR="00000000" w:rsidRDefault="00A228E1">
      <w:pPr>
        <w:jc w:val="both"/>
      </w:pPr>
      <w:r>
        <w:rPr>
          <w:rStyle w:val="s3"/>
        </w:rPr>
        <w:t xml:space="preserve">В подпункт 1 внесены изменения в соответствии с </w:t>
      </w:r>
      <w:hyperlink r:id="rId4677" w:anchor="sub_id=291" w:history="1">
        <w:r>
          <w:rPr>
            <w:rStyle w:val="a3"/>
            <w:i/>
            <w:iCs/>
          </w:rPr>
          <w:t>Законом</w:t>
        </w:r>
      </w:hyperlink>
      <w:r>
        <w:rPr>
          <w:rStyle w:val="s3"/>
        </w:rPr>
        <w:t xml:space="preserve"> РК от 30</w:t>
      </w:r>
      <w:r>
        <w:rPr>
          <w:rStyle w:val="s3"/>
        </w:rPr>
        <w:t>.06.10 г. № 297-IV (введены в действие с 1 июля 2010 г.) (</w:t>
      </w:r>
      <w:hyperlink r:id="rId4678" w:anchor="sub_id=2910300" w:history="1">
        <w:r>
          <w:rPr>
            <w:rStyle w:val="a3"/>
            <w:i/>
            <w:iCs/>
          </w:rPr>
          <w:t>см. стар. ред.</w:t>
        </w:r>
      </w:hyperlink>
      <w:r>
        <w:rPr>
          <w:rStyle w:val="s3"/>
        </w:rPr>
        <w:t>)</w:t>
      </w:r>
    </w:p>
    <w:p w:rsidR="00000000" w:rsidRDefault="00A228E1">
      <w:pPr>
        <w:ind w:firstLine="400"/>
        <w:jc w:val="both"/>
      </w:pPr>
      <w:r>
        <w:rPr>
          <w:rStyle w:val="s0"/>
        </w:rPr>
        <w:t xml:space="preserve">1) на территории Республики Казахстан при приобретении или импорте подакцизных товаров на </w:t>
      </w:r>
      <w:r>
        <w:t>террито</w:t>
      </w:r>
      <w:r>
        <w:t>рию</w:t>
      </w:r>
      <w:r>
        <w:rPr>
          <w:rStyle w:val="s0"/>
        </w:rPr>
        <w:t xml:space="preserve"> Республики Казахстан;</w:t>
      </w:r>
    </w:p>
    <w:p w:rsidR="00000000" w:rsidRDefault="00A228E1">
      <w:pPr>
        <w:ind w:firstLine="400"/>
        <w:jc w:val="both"/>
      </w:pPr>
      <w:r>
        <w:rPr>
          <w:rStyle w:val="s0"/>
        </w:rPr>
        <w:t>2) за подакцизное сырье собственного производства;</w:t>
      </w:r>
    </w:p>
    <w:p w:rsidR="00000000" w:rsidRDefault="00A228E1">
      <w:pPr>
        <w:ind w:firstLine="400"/>
        <w:jc w:val="both"/>
      </w:pPr>
      <w:r>
        <w:rPr>
          <w:rStyle w:val="s0"/>
        </w:rPr>
        <w:t>3) при передаче подакцизных товаров, изготовленных из давальческого подакцизного сырья.</w:t>
      </w:r>
    </w:p>
    <w:p w:rsidR="00000000" w:rsidRDefault="00A228E1">
      <w:pPr>
        <w:ind w:firstLine="400"/>
        <w:jc w:val="both"/>
      </w:pPr>
      <w:r>
        <w:rPr>
          <w:rStyle w:val="s0"/>
        </w:rPr>
        <w:t>Не подлежат вычету суммы акциза на все виды спирта, сырую нефть, газовый конденсат.</w:t>
      </w:r>
    </w:p>
    <w:p w:rsidR="00000000" w:rsidRDefault="00A228E1">
      <w:pPr>
        <w:ind w:firstLine="400"/>
        <w:jc w:val="both"/>
      </w:pPr>
      <w:r>
        <w:rPr>
          <w:rStyle w:val="s0"/>
        </w:rPr>
        <w:t>4. Выче</w:t>
      </w:r>
      <w:r>
        <w:rPr>
          <w:rStyle w:val="s0"/>
        </w:rPr>
        <w:t>т производится на сумму акциза, исчисленную исходя из объема подакцизного сырья, фактически использованного на изготовление подакцизных товаров в налоговом периоде.</w:t>
      </w:r>
    </w:p>
    <w:p w:rsidR="00000000" w:rsidRDefault="00A228E1">
      <w:pPr>
        <w:jc w:val="both"/>
      </w:pPr>
      <w:hyperlink r:id="rId4679" w:history="1">
        <w:r>
          <w:rPr>
            <w:rStyle w:val="a3"/>
            <w:rFonts w:ascii="Wingdings" w:hAnsi="Wingdings"/>
            <w:i/>
            <w:iCs/>
          </w:rPr>
          <w:t>*</w:t>
        </w:r>
      </w:hyperlink>
    </w:p>
    <w:p w:rsidR="00000000" w:rsidRDefault="00A228E1">
      <w:pPr>
        <w:ind w:firstLine="400"/>
        <w:jc w:val="both"/>
      </w:pPr>
      <w:r>
        <w:rPr>
          <w:rStyle w:val="s0"/>
        </w:rPr>
        <w:t>5. Вычет суммы акциза, у</w:t>
      </w:r>
      <w:r>
        <w:rPr>
          <w:rStyle w:val="s0"/>
        </w:rPr>
        <w:t>плаченного при приобретении подакцизного сырья на территории Республики Казахстан, осуществляется при наличии следующих документов:</w:t>
      </w:r>
    </w:p>
    <w:p w:rsidR="00000000" w:rsidRDefault="00A228E1">
      <w:pPr>
        <w:ind w:firstLine="400"/>
        <w:jc w:val="both"/>
      </w:pPr>
      <w:r>
        <w:rPr>
          <w:rStyle w:val="s0"/>
        </w:rPr>
        <w:t>1) договора купли-продажи подакцизного сырья;</w:t>
      </w:r>
    </w:p>
    <w:p w:rsidR="00000000" w:rsidRDefault="00A228E1">
      <w:pPr>
        <w:jc w:val="both"/>
      </w:pPr>
      <w:r>
        <w:rPr>
          <w:rStyle w:val="s3"/>
        </w:rPr>
        <w:t xml:space="preserve">В подпункт 2 внесены изменения в соответствии с </w:t>
      </w:r>
      <w:hyperlink r:id="rId4680" w:anchor="sub_id=291" w:history="1">
        <w:r>
          <w:rPr>
            <w:rStyle w:val="a3"/>
            <w:i/>
            <w:iCs/>
          </w:rPr>
          <w:t>Законом</w:t>
        </w:r>
      </w:hyperlink>
      <w:r>
        <w:rPr>
          <w:rStyle w:val="s3"/>
        </w:rPr>
        <w:t xml:space="preserve"> РК от 30.06.10 г. № 297-IV (введены в действие с 1 июля 2010 г.) (</w:t>
      </w:r>
      <w:hyperlink r:id="rId4681" w:anchor="sub_id=2910502" w:history="1">
        <w:r>
          <w:rPr>
            <w:rStyle w:val="a3"/>
            <w:i/>
            <w:iCs/>
          </w:rPr>
          <w:t>см. стар. ред.</w:t>
        </w:r>
      </w:hyperlink>
      <w:r>
        <w:rPr>
          <w:rStyle w:val="s3"/>
        </w:rPr>
        <w:t>)</w:t>
      </w:r>
    </w:p>
    <w:p w:rsidR="00000000" w:rsidRDefault="00A228E1">
      <w:pPr>
        <w:ind w:firstLine="400"/>
        <w:jc w:val="both"/>
      </w:pPr>
      <w:r>
        <w:t xml:space="preserve">2) платежных документов или </w:t>
      </w:r>
      <w:r>
        <w:rPr>
          <w:rStyle w:val="s0"/>
        </w:rPr>
        <w:t xml:space="preserve">квитанции к приходно-кассовому ордеру с приложением </w:t>
      </w:r>
      <w:r>
        <w:t>чеков контрольно-кассовой машины, подтверждающих оплату подакцизного сырья;</w:t>
      </w:r>
    </w:p>
    <w:p w:rsidR="00000000" w:rsidRDefault="00A228E1">
      <w:pPr>
        <w:ind w:firstLine="400"/>
        <w:jc w:val="both"/>
      </w:pPr>
      <w:r>
        <w:t>3) товаротранспортных накладных поставки подакцизного сырья;</w:t>
      </w:r>
    </w:p>
    <w:p w:rsidR="00000000" w:rsidRDefault="00A228E1">
      <w:pPr>
        <w:ind w:firstLine="400"/>
        <w:jc w:val="both"/>
      </w:pPr>
      <w:r>
        <w:t>4) счета-фактуры с выделенной отдельной строкой суммой акциза;</w:t>
      </w:r>
    </w:p>
    <w:p w:rsidR="00000000" w:rsidRDefault="00A228E1">
      <w:pPr>
        <w:jc w:val="both"/>
      </w:pPr>
      <w:r>
        <w:rPr>
          <w:rStyle w:val="s3"/>
        </w:rPr>
        <w:t xml:space="preserve">В подпункт 5 внесены изменения в соответствии с </w:t>
      </w:r>
      <w:hyperlink r:id="rId4682" w:anchor="sub_id=291" w:history="1">
        <w:r>
          <w:rPr>
            <w:rStyle w:val="a3"/>
            <w:i/>
            <w:iCs/>
          </w:rPr>
          <w:t>Законом</w:t>
        </w:r>
      </w:hyperlink>
      <w:r>
        <w:rPr>
          <w:rStyle w:val="s3"/>
        </w:rPr>
        <w:t xml:space="preserve"> РК от 30.06.10 г. № 297-IV (введены в действие с 1 июля 2010 г.) (</w:t>
      </w:r>
      <w:hyperlink r:id="rId4683" w:anchor="sub_id=2910505" w:history="1">
        <w:r>
          <w:rPr>
            <w:rStyle w:val="a3"/>
            <w:i/>
            <w:iCs/>
          </w:rPr>
          <w:t>см. стар. ред.</w:t>
        </w:r>
      </w:hyperlink>
      <w:r>
        <w:rPr>
          <w:rStyle w:val="s3"/>
        </w:rPr>
        <w:t>)</w:t>
      </w:r>
    </w:p>
    <w:p w:rsidR="00000000" w:rsidRDefault="00A228E1">
      <w:pPr>
        <w:ind w:firstLine="400"/>
        <w:jc w:val="both"/>
      </w:pPr>
      <w:r>
        <w:t xml:space="preserve">5) купажных </w:t>
      </w:r>
      <w:r>
        <w:rPr>
          <w:rStyle w:val="s0"/>
        </w:rPr>
        <w:t>листов</w:t>
      </w:r>
      <w:r>
        <w:t xml:space="preserve"> (при производстве алкогольной продукции);</w:t>
      </w:r>
    </w:p>
    <w:p w:rsidR="00000000" w:rsidRDefault="00A228E1">
      <w:pPr>
        <w:ind w:firstLine="400"/>
        <w:jc w:val="both"/>
      </w:pPr>
      <w:r>
        <w:t xml:space="preserve">6) акта списания подакцизного сырья в производство. </w:t>
      </w:r>
    </w:p>
    <w:p w:rsidR="00000000" w:rsidRDefault="00A228E1">
      <w:pPr>
        <w:jc w:val="both"/>
      </w:pPr>
      <w:hyperlink r:id="rId4684" w:history="1">
        <w:r>
          <w:rPr>
            <w:rStyle w:val="a3"/>
            <w:rFonts w:ascii="Wingdings" w:hAnsi="Wingdings"/>
            <w:i/>
            <w:iCs/>
          </w:rPr>
          <w:t>*</w:t>
        </w:r>
      </w:hyperlink>
    </w:p>
    <w:p w:rsidR="00000000" w:rsidRDefault="00A228E1">
      <w:pPr>
        <w:ind w:firstLine="400"/>
        <w:jc w:val="both"/>
      </w:pPr>
      <w:r>
        <w:t>6. Вычет суммы акциза, упла</w:t>
      </w:r>
      <w:r>
        <w:t>ченного за подакцизное сырье собственного производства, осуществляется при наличии следующих документов:</w:t>
      </w:r>
    </w:p>
    <w:p w:rsidR="00000000" w:rsidRDefault="00A228E1">
      <w:pPr>
        <w:ind w:firstLine="400"/>
        <w:jc w:val="both"/>
      </w:pPr>
      <w:r>
        <w:t>1) платежных документов или иных документов, подтверждающих уплату акциза в бюджет;</w:t>
      </w:r>
    </w:p>
    <w:p w:rsidR="00000000" w:rsidRDefault="00A228E1">
      <w:pPr>
        <w:jc w:val="both"/>
      </w:pPr>
      <w:r>
        <w:rPr>
          <w:rStyle w:val="s3"/>
        </w:rPr>
        <w:t xml:space="preserve">В подпункт 2 внесены изменения в соответствии с </w:t>
      </w:r>
      <w:hyperlink r:id="rId4685" w:anchor="sub_id=291" w:history="1">
        <w:r>
          <w:rPr>
            <w:rStyle w:val="a3"/>
            <w:i/>
            <w:iCs/>
          </w:rPr>
          <w:t>Законом</w:t>
        </w:r>
      </w:hyperlink>
      <w:r>
        <w:rPr>
          <w:rStyle w:val="s3"/>
        </w:rPr>
        <w:t xml:space="preserve"> РК от 30.06.10 г. № 297-IV (введены в действие с 1 июля 2010 г.) (</w:t>
      </w:r>
      <w:hyperlink r:id="rId4686" w:anchor="sub_id=2910600" w:history="1">
        <w:r>
          <w:rPr>
            <w:rStyle w:val="a3"/>
            <w:i/>
            <w:iCs/>
          </w:rPr>
          <w:t>см. стар. ред.</w:t>
        </w:r>
      </w:hyperlink>
      <w:r>
        <w:rPr>
          <w:rStyle w:val="s3"/>
        </w:rPr>
        <w:t>)</w:t>
      </w:r>
    </w:p>
    <w:p w:rsidR="00000000" w:rsidRDefault="00A228E1">
      <w:pPr>
        <w:ind w:firstLine="400"/>
        <w:jc w:val="both"/>
      </w:pPr>
      <w:r>
        <w:t xml:space="preserve">2) купажных листов </w:t>
      </w:r>
      <w:r>
        <w:t>(при производстве алкогольной продукции);</w:t>
      </w:r>
    </w:p>
    <w:p w:rsidR="00000000" w:rsidRDefault="00A228E1">
      <w:pPr>
        <w:ind w:firstLine="400"/>
        <w:jc w:val="both"/>
      </w:pPr>
      <w:r>
        <w:t xml:space="preserve">3) акта списания подакцизного сырья в производство. </w:t>
      </w:r>
    </w:p>
    <w:p w:rsidR="00000000" w:rsidRDefault="00A228E1">
      <w:pPr>
        <w:jc w:val="both"/>
      </w:pPr>
      <w:r>
        <w:rPr>
          <w:rStyle w:val="s3"/>
        </w:rPr>
        <w:t xml:space="preserve">В пункт 7 внесены изменения в соответствии с </w:t>
      </w:r>
      <w:hyperlink r:id="rId4687" w:anchor="sub_id=291" w:history="1">
        <w:r>
          <w:rPr>
            <w:rStyle w:val="a3"/>
            <w:i/>
            <w:iCs/>
          </w:rPr>
          <w:t>Законом</w:t>
        </w:r>
      </w:hyperlink>
      <w:r>
        <w:rPr>
          <w:rStyle w:val="s3"/>
        </w:rPr>
        <w:t xml:space="preserve"> РК от 30.06.10 г. № 297-IV </w:t>
      </w:r>
      <w:r>
        <w:rPr>
          <w:rStyle w:val="s3"/>
        </w:rPr>
        <w:t>(введены в действие с 1 июля 2010 г.) (</w:t>
      </w:r>
      <w:hyperlink r:id="rId4688" w:anchor="sub_id=2910700" w:history="1">
        <w:r>
          <w:rPr>
            <w:rStyle w:val="a3"/>
            <w:i/>
            <w:iCs/>
          </w:rPr>
          <w:t>см. стар. ред.</w:t>
        </w:r>
      </w:hyperlink>
      <w:r>
        <w:rPr>
          <w:rStyle w:val="s3"/>
        </w:rPr>
        <w:t>)</w:t>
      </w:r>
    </w:p>
    <w:p w:rsidR="00000000" w:rsidRDefault="00A228E1">
      <w:pPr>
        <w:ind w:firstLine="400"/>
        <w:jc w:val="both"/>
      </w:pPr>
      <w:r>
        <w:t xml:space="preserve">7. Вычет суммы акциза, уплаченного </w:t>
      </w:r>
      <w:r>
        <w:rPr>
          <w:rStyle w:val="s0"/>
        </w:rPr>
        <w:t>в Республике Казахстан,</w:t>
      </w:r>
      <w:r>
        <w:t xml:space="preserve"> при импорте подакцизного сырья на территорию Республики К</w:t>
      </w:r>
      <w:r>
        <w:t>азахстан, осуществляется при наличии следующих документов:</w:t>
      </w:r>
    </w:p>
    <w:p w:rsidR="00000000" w:rsidRDefault="00A228E1">
      <w:pPr>
        <w:ind w:firstLine="400"/>
        <w:jc w:val="both"/>
      </w:pPr>
      <w:r>
        <w:t>1) договора купли-продажи подакцизного сырья;</w:t>
      </w:r>
    </w:p>
    <w:p w:rsidR="00000000" w:rsidRDefault="00A228E1">
      <w:pPr>
        <w:jc w:val="both"/>
      </w:pPr>
      <w:r>
        <w:rPr>
          <w:rStyle w:val="s3"/>
        </w:rPr>
        <w:t xml:space="preserve">В подпункт 2 внесены изменения в соответствии с </w:t>
      </w:r>
      <w:hyperlink r:id="rId4689" w:anchor="sub_id=291" w:history="1">
        <w:r>
          <w:rPr>
            <w:rStyle w:val="a3"/>
            <w:i/>
            <w:iCs/>
          </w:rPr>
          <w:t>Законом</w:t>
        </w:r>
      </w:hyperlink>
      <w:r>
        <w:rPr>
          <w:rStyle w:val="s3"/>
        </w:rPr>
        <w:t xml:space="preserve"> РК от 30.06.10</w:t>
      </w:r>
      <w:r>
        <w:rPr>
          <w:rStyle w:val="s3"/>
        </w:rPr>
        <w:t xml:space="preserve"> г. № 297-IV (введены в действие с 1 июля 2010 г.) (</w:t>
      </w:r>
      <w:hyperlink r:id="rId4690" w:anchor="sub_id=2910700" w:history="1">
        <w:r>
          <w:rPr>
            <w:rStyle w:val="a3"/>
            <w:i/>
            <w:iCs/>
          </w:rPr>
          <w:t>см. стар. ред.</w:t>
        </w:r>
      </w:hyperlink>
      <w:r>
        <w:rPr>
          <w:rStyle w:val="s3"/>
        </w:rPr>
        <w:t>)</w:t>
      </w:r>
    </w:p>
    <w:p w:rsidR="00000000" w:rsidRDefault="00A228E1">
      <w:pPr>
        <w:ind w:firstLine="400"/>
        <w:jc w:val="both"/>
      </w:pPr>
      <w:r>
        <w:t xml:space="preserve">2) платежных документов или иных документов, подтверждающих уплату акциза в бюджет при таможенном </w:t>
      </w:r>
      <w:r>
        <w:rPr>
          <w:rStyle w:val="s0"/>
        </w:rPr>
        <w:t>декла</w:t>
      </w:r>
      <w:r>
        <w:rPr>
          <w:rStyle w:val="s0"/>
        </w:rPr>
        <w:t>рировании</w:t>
      </w:r>
      <w:r>
        <w:t>;</w:t>
      </w:r>
    </w:p>
    <w:p w:rsidR="00000000" w:rsidRDefault="00A228E1">
      <w:pPr>
        <w:jc w:val="both"/>
      </w:pPr>
      <w:r>
        <w:rPr>
          <w:rStyle w:val="s3"/>
        </w:rPr>
        <w:t xml:space="preserve">Подпункт 3 изложен в редакции </w:t>
      </w:r>
      <w:hyperlink r:id="rId4691" w:anchor="sub_id=291" w:history="1">
        <w:r>
          <w:rPr>
            <w:rStyle w:val="a3"/>
            <w:i/>
            <w:iCs/>
          </w:rPr>
          <w:t>Закона</w:t>
        </w:r>
      </w:hyperlink>
      <w:r>
        <w:rPr>
          <w:rStyle w:val="s3"/>
        </w:rPr>
        <w:t xml:space="preserve"> РК от 30.06.10 г. № 297-IV (введено в действие с 1 июля 2010 г.) (</w:t>
      </w:r>
      <w:hyperlink r:id="rId4692" w:anchor="sub_id=2910700" w:history="1">
        <w:r>
          <w:rPr>
            <w:rStyle w:val="a3"/>
            <w:i/>
            <w:iCs/>
          </w:rPr>
          <w:t>см. стар. ред.</w:t>
        </w:r>
      </w:hyperlink>
      <w:r>
        <w:rPr>
          <w:rStyle w:val="s3"/>
        </w:rPr>
        <w:t xml:space="preserve">); </w:t>
      </w:r>
      <w:hyperlink r:id="rId4693" w:anchor="sub_id=291" w:history="1">
        <w:r>
          <w:rPr>
            <w:rStyle w:val="a3"/>
            <w:i/>
            <w:iCs/>
          </w:rPr>
          <w:t>Закона</w:t>
        </w:r>
      </w:hyperlink>
      <w:r>
        <w:rPr>
          <w:rStyle w:val="s3"/>
        </w:rPr>
        <w:t xml:space="preserve"> РК от 28.11.14 г. № 257-V (введено в действие с 1 января 2015 г.) (</w:t>
      </w:r>
      <w:hyperlink r:id="rId4694" w:anchor="sub_id=2910700" w:history="1">
        <w:r>
          <w:rPr>
            <w:rStyle w:val="a3"/>
            <w:i/>
            <w:iCs/>
          </w:rPr>
          <w:t>см. стар. ред.</w:t>
        </w:r>
      </w:hyperlink>
      <w:r>
        <w:rPr>
          <w:rStyle w:val="s3"/>
        </w:rPr>
        <w:t>)</w:t>
      </w:r>
    </w:p>
    <w:p w:rsidR="00000000" w:rsidRDefault="00A228E1">
      <w:pPr>
        <w:ind w:firstLine="400"/>
        <w:jc w:val="both"/>
      </w:pPr>
      <w:r>
        <w:rPr>
          <w:rStyle w:val="s0"/>
        </w:rPr>
        <w:t>3) декларации на товары на импортируемое подакцизное сырье при импорте подакцизного сырья на территорию Республики Казахстан с территории государств, не яв</w:t>
      </w:r>
      <w:r>
        <w:rPr>
          <w:rStyle w:val="s0"/>
        </w:rPr>
        <w:t>ляющихся членами Таможенного союза, или заявления о ввозе товаров и уплате косвенных налогов при импорте на территорию Республики Казахстан с территории государств-членов Таможенного союза;</w:t>
      </w:r>
    </w:p>
    <w:p w:rsidR="00000000" w:rsidRDefault="00A228E1">
      <w:pPr>
        <w:jc w:val="both"/>
      </w:pPr>
      <w:r>
        <w:rPr>
          <w:rStyle w:val="s3"/>
        </w:rPr>
        <w:t xml:space="preserve">В подпункт 4 внесены изменения в соответствии с </w:t>
      </w:r>
      <w:hyperlink r:id="rId4695" w:anchor="sub_id=291" w:history="1">
        <w:r>
          <w:rPr>
            <w:rStyle w:val="a3"/>
            <w:i/>
            <w:iCs/>
          </w:rPr>
          <w:t>Законом</w:t>
        </w:r>
      </w:hyperlink>
      <w:r>
        <w:rPr>
          <w:rStyle w:val="s3"/>
        </w:rPr>
        <w:t xml:space="preserve"> РК от 30.06.10 г. № 297-IV (введены в действие с 1 июля 2010 г.) (</w:t>
      </w:r>
      <w:hyperlink r:id="rId4696" w:anchor="sub_id=2910700" w:history="1">
        <w:r>
          <w:rPr>
            <w:rStyle w:val="a3"/>
            <w:i/>
            <w:iCs/>
          </w:rPr>
          <w:t>см. стар. ред.</w:t>
        </w:r>
      </w:hyperlink>
      <w:r>
        <w:rPr>
          <w:rStyle w:val="s3"/>
        </w:rPr>
        <w:t>)</w:t>
      </w:r>
    </w:p>
    <w:p w:rsidR="00000000" w:rsidRDefault="00A228E1">
      <w:pPr>
        <w:ind w:firstLine="400"/>
        <w:jc w:val="both"/>
      </w:pPr>
      <w:r>
        <w:t>4) купажных листов</w:t>
      </w:r>
      <w:r>
        <w:t xml:space="preserve"> (при производстве алкогольной продукции);</w:t>
      </w:r>
    </w:p>
    <w:p w:rsidR="00000000" w:rsidRDefault="00A228E1">
      <w:pPr>
        <w:ind w:firstLine="400"/>
        <w:jc w:val="both"/>
      </w:pPr>
      <w:r>
        <w:t>5) акта списания подакцизного сырья в производство.</w:t>
      </w:r>
    </w:p>
    <w:p w:rsidR="00000000" w:rsidRDefault="00A228E1">
      <w:pPr>
        <w:jc w:val="both"/>
      </w:pPr>
      <w:r>
        <w:rPr>
          <w:rStyle w:val="s3"/>
        </w:rPr>
        <w:t xml:space="preserve">В пункт 8 внесены изменения в соответствии с </w:t>
      </w:r>
      <w:hyperlink r:id="rId4697" w:anchor="sub_id=291" w:history="1">
        <w:r>
          <w:rPr>
            <w:rStyle w:val="a3"/>
            <w:i/>
            <w:iCs/>
          </w:rPr>
          <w:t>Законом</w:t>
        </w:r>
      </w:hyperlink>
      <w:r>
        <w:rPr>
          <w:rStyle w:val="s3"/>
        </w:rPr>
        <w:t xml:space="preserve"> РК от 30.06.10 г. № 297-IV </w:t>
      </w:r>
      <w:r>
        <w:rPr>
          <w:rStyle w:val="s3"/>
        </w:rPr>
        <w:t>(введены в действие с 1 июля 2010 г.) (</w:t>
      </w:r>
      <w:hyperlink r:id="rId4698" w:anchor="sub_id=2910800" w:history="1">
        <w:r>
          <w:rPr>
            <w:rStyle w:val="a3"/>
            <w:i/>
            <w:iCs/>
          </w:rPr>
          <w:t>см. стар. ред.</w:t>
        </w:r>
      </w:hyperlink>
      <w:r>
        <w:rPr>
          <w:rStyle w:val="s3"/>
        </w:rPr>
        <w:t>)</w:t>
      </w:r>
    </w:p>
    <w:p w:rsidR="00000000" w:rsidRDefault="00A228E1">
      <w:pPr>
        <w:ind w:firstLine="400"/>
        <w:jc w:val="both"/>
      </w:pPr>
      <w:r>
        <w:t xml:space="preserve">8. Вычету также подлежит сумма акциза, уплаченного при передаче подакцизных товаров, изготовленных </w:t>
      </w:r>
      <w:r>
        <w:rPr>
          <w:rStyle w:val="s0"/>
        </w:rPr>
        <w:t>на территории Рес</w:t>
      </w:r>
      <w:r>
        <w:rPr>
          <w:rStyle w:val="s0"/>
        </w:rPr>
        <w:t xml:space="preserve">публики Казахстан </w:t>
      </w:r>
      <w:r>
        <w:t>из давальческого подакцизного сырья, при наличии следующих документов:</w:t>
      </w:r>
    </w:p>
    <w:p w:rsidR="00000000" w:rsidRDefault="00A228E1">
      <w:pPr>
        <w:jc w:val="both"/>
      </w:pPr>
      <w:r>
        <w:rPr>
          <w:rStyle w:val="s3"/>
        </w:rPr>
        <w:t xml:space="preserve">В подпункт 1 внесены изменения в соответствии с </w:t>
      </w:r>
      <w:hyperlink r:id="rId4699" w:anchor="sub_id=291" w:history="1">
        <w:r>
          <w:rPr>
            <w:rStyle w:val="a3"/>
            <w:i/>
            <w:iCs/>
          </w:rPr>
          <w:t>Законом</w:t>
        </w:r>
      </w:hyperlink>
      <w:r>
        <w:rPr>
          <w:rStyle w:val="s3"/>
        </w:rPr>
        <w:t xml:space="preserve"> РК от 30.06.10 г. № 297-IV (вв</w:t>
      </w:r>
      <w:r>
        <w:rPr>
          <w:rStyle w:val="s3"/>
        </w:rPr>
        <w:t>едены в действие с 1 июля 2010 г.) (</w:t>
      </w:r>
      <w:hyperlink r:id="rId4700" w:anchor="sub_id=2910800" w:history="1">
        <w:r>
          <w:rPr>
            <w:rStyle w:val="a3"/>
            <w:i/>
            <w:iCs/>
          </w:rPr>
          <w:t>см. стар. ред.</w:t>
        </w:r>
      </w:hyperlink>
      <w:r>
        <w:rPr>
          <w:rStyle w:val="s3"/>
        </w:rPr>
        <w:t>)</w:t>
      </w:r>
    </w:p>
    <w:p w:rsidR="00000000" w:rsidRDefault="00A228E1">
      <w:pPr>
        <w:ind w:firstLine="400"/>
        <w:jc w:val="both"/>
      </w:pPr>
      <w:r>
        <w:t xml:space="preserve">1) договора </w:t>
      </w:r>
      <w:r>
        <w:rPr>
          <w:rStyle w:val="s0"/>
        </w:rPr>
        <w:t xml:space="preserve">о переработке давальческого сырья </w:t>
      </w:r>
      <w:r>
        <w:t>между собственником давальческого подакцизного сырья и переработчиком;</w:t>
      </w:r>
    </w:p>
    <w:p w:rsidR="00000000" w:rsidRDefault="00A228E1">
      <w:pPr>
        <w:ind w:firstLine="400"/>
        <w:jc w:val="both"/>
      </w:pPr>
      <w:r>
        <w:t>2)</w:t>
      </w:r>
      <w:r>
        <w:t xml:space="preserve"> </w:t>
      </w:r>
      <w:r>
        <w:rPr>
          <w:rStyle w:val="s0"/>
        </w:rPr>
        <w:t>платежных документов или иных документов, подтверждающих уплату акциза в бюджет собственником давальческого подакцизного сырья;</w:t>
      </w:r>
    </w:p>
    <w:p w:rsidR="00000000" w:rsidRDefault="00A228E1">
      <w:pPr>
        <w:ind w:firstLine="400"/>
        <w:jc w:val="both"/>
      </w:pPr>
      <w:r>
        <w:rPr>
          <w:rStyle w:val="s0"/>
        </w:rPr>
        <w:t>3) накладной на отпуск или акта приема-передачи подакцизного сырья.</w:t>
      </w:r>
    </w:p>
    <w:p w:rsidR="00000000" w:rsidRDefault="00A228E1">
      <w:pPr>
        <w:ind w:firstLine="400"/>
        <w:jc w:val="both"/>
      </w:pPr>
      <w:r>
        <w:rPr>
          <w:rStyle w:val="s0"/>
        </w:rPr>
        <w:t>9. В случае превышения суммы акциза, уплаченного производит</w:t>
      </w:r>
      <w:r>
        <w:rPr>
          <w:rStyle w:val="s0"/>
        </w:rPr>
        <w:t>елями подакцизных товаров при приобретении на территории Республики Казахстан или импорте подакцизного сырья, над суммой акциза, исчисленной для изготовленных из этого сырья подакцизных товаров, сумма такого превышения вычету не подлежит.</w:t>
      </w:r>
    </w:p>
    <w:p w:rsidR="00000000" w:rsidRDefault="00A228E1">
      <w:pPr>
        <w:ind w:firstLine="400"/>
        <w:jc w:val="both"/>
      </w:pPr>
      <w:r>
        <w:t> </w:t>
      </w:r>
    </w:p>
    <w:p w:rsidR="00000000" w:rsidRDefault="00A228E1">
      <w:pPr>
        <w:ind w:left="1200" w:hanging="800"/>
        <w:jc w:val="both"/>
      </w:pPr>
      <w:bookmarkStart w:id="568" w:name="SUB2920000"/>
      <w:bookmarkEnd w:id="568"/>
      <w:r>
        <w:rPr>
          <w:rStyle w:val="s1"/>
        </w:rPr>
        <w:t>Статья 292. Сро</w:t>
      </w:r>
      <w:r>
        <w:rPr>
          <w:rStyle w:val="s1"/>
        </w:rPr>
        <w:t xml:space="preserve">ки уплаты акциза </w:t>
      </w:r>
    </w:p>
    <w:p w:rsidR="00000000" w:rsidRDefault="00A228E1">
      <w:pPr>
        <w:jc w:val="both"/>
      </w:pPr>
      <w:r>
        <w:rPr>
          <w:rStyle w:val="s3"/>
        </w:rPr>
        <w:t xml:space="preserve">В пункт 1 внесены изменения в соответствии с </w:t>
      </w:r>
      <w:hyperlink r:id="rId4701" w:anchor="sub_id=292" w:history="1">
        <w:r>
          <w:rPr>
            <w:rStyle w:val="a3"/>
            <w:i/>
            <w:iCs/>
          </w:rPr>
          <w:t>Законом</w:t>
        </w:r>
      </w:hyperlink>
      <w:r>
        <w:rPr>
          <w:rStyle w:val="s3"/>
        </w:rPr>
        <w:t xml:space="preserve"> РК от 30.06.10 г. № 297-IV (введены в действие с 1 июля 2010 г.) (</w:t>
      </w:r>
      <w:hyperlink r:id="rId4702" w:anchor="sub_id=2920000" w:history="1">
        <w:r>
          <w:rPr>
            <w:rStyle w:val="a3"/>
            <w:i/>
            <w:iCs/>
          </w:rPr>
          <w:t>см. стар. ред.</w:t>
        </w:r>
      </w:hyperlink>
      <w:r>
        <w:rPr>
          <w:rStyle w:val="s3"/>
        </w:rPr>
        <w:t xml:space="preserve">);  изложен в редакции </w:t>
      </w:r>
      <w:hyperlink r:id="rId4703" w:anchor="sub_id=292" w:history="1">
        <w:r>
          <w:rPr>
            <w:rStyle w:val="a3"/>
            <w:i/>
            <w:iCs/>
          </w:rPr>
          <w:t>Закона</w:t>
        </w:r>
      </w:hyperlink>
      <w:r>
        <w:rPr>
          <w:rStyle w:val="s3"/>
        </w:rPr>
        <w:t xml:space="preserve"> РК от 18.06.14 г. № 210-V </w:t>
      </w:r>
      <w:hyperlink r:id="rId4704" w:history="1">
        <w:r>
          <w:rPr>
            <w:rStyle w:val="a3"/>
            <w:rFonts w:ascii="Wingdings" w:hAnsi="Wingdings"/>
            <w:i/>
            <w:iCs/>
          </w:rPr>
          <w:t>+</w:t>
        </w:r>
      </w:hyperlink>
      <w:r>
        <w:rPr>
          <w:rStyle w:val="s3"/>
        </w:rPr>
        <w:t xml:space="preserve"> (введено в действие с 1 января 2015 г.) (</w:t>
      </w:r>
      <w:hyperlink r:id="rId4705" w:anchor="sub_id=2920000" w:history="1">
        <w:r>
          <w:rPr>
            <w:rStyle w:val="a3"/>
            <w:i/>
            <w:iCs/>
          </w:rPr>
          <w:t>см. стар. ред.</w:t>
        </w:r>
      </w:hyperlink>
      <w:r>
        <w:rPr>
          <w:rStyle w:val="s3"/>
        </w:rPr>
        <w:t>)</w:t>
      </w:r>
    </w:p>
    <w:p w:rsidR="00000000" w:rsidRDefault="00A228E1">
      <w:pPr>
        <w:ind w:firstLine="400"/>
        <w:jc w:val="both"/>
      </w:pPr>
      <w:r>
        <w:rPr>
          <w:rStyle w:val="s0"/>
        </w:rPr>
        <w:t>1. Если иное не предусмотрено настоящим Кодексом, акциз на подакцизные товары подлежит перечислению в бюджет не позднее 20 числа месяца, следующего за отчетным налоговым периодом.</w:t>
      </w:r>
    </w:p>
    <w:p w:rsidR="00000000" w:rsidRDefault="00A228E1">
      <w:pPr>
        <w:ind w:firstLine="400"/>
        <w:jc w:val="both"/>
      </w:pPr>
      <w:r>
        <w:rPr>
          <w:rStyle w:val="s0"/>
        </w:rPr>
        <w:t>2. По подакцизным товарам, произведенным из давальческих сырья и материалов,</w:t>
      </w:r>
      <w:r>
        <w:rPr>
          <w:rStyle w:val="s0"/>
        </w:rPr>
        <w:t xml:space="preserve"> акциз уплачивается в день передачи продукции заказчику или лицу, указанному заказчиком. </w:t>
      </w:r>
    </w:p>
    <w:p w:rsidR="00000000" w:rsidRDefault="00A228E1">
      <w:pPr>
        <w:ind w:firstLine="400"/>
        <w:jc w:val="both"/>
      </w:pPr>
      <w:r>
        <w:rPr>
          <w:rStyle w:val="s0"/>
        </w:rPr>
        <w:t xml:space="preserve">3. При передаче сырой нефти, газового конденсата, добытых на территории Республики Казахстан, на промышленную переработку акциз уплачивается в день их передачи. </w:t>
      </w:r>
    </w:p>
    <w:p w:rsidR="00000000" w:rsidRDefault="00A228E1">
      <w:pPr>
        <w:ind w:firstLine="400"/>
        <w:jc w:val="both"/>
      </w:pPr>
      <w:r>
        <w:rPr>
          <w:rStyle w:val="s0"/>
        </w:rPr>
        <w:t>4. А</w:t>
      </w:r>
      <w:r>
        <w:rPr>
          <w:rStyle w:val="s0"/>
        </w:rPr>
        <w:t xml:space="preserve">кциз на подакцизные товары, установленные в </w:t>
      </w:r>
      <w:hyperlink w:anchor="sub2790000" w:history="1">
        <w:r>
          <w:rPr>
            <w:rStyle w:val="a3"/>
          </w:rPr>
          <w:t>подпункте 2) статьи 279</w:t>
        </w:r>
      </w:hyperlink>
      <w:r>
        <w:rPr>
          <w:rStyle w:val="s0"/>
        </w:rPr>
        <w:t xml:space="preserve"> настоящего Кодекса, за исключением виноматериала и пива, уплачивается до получения учетно-контрольных марок. </w:t>
      </w:r>
    </w:p>
    <w:p w:rsidR="00000000" w:rsidRDefault="00A228E1">
      <w:pPr>
        <w:jc w:val="both"/>
      </w:pPr>
      <w:r>
        <w:rPr>
          <w:rStyle w:val="s3"/>
        </w:rPr>
        <w:t xml:space="preserve">Статья дополнена пунктом 5 в соответствии с </w:t>
      </w:r>
      <w:hyperlink r:id="rId4706" w:anchor="sub_id=292" w:history="1">
        <w:r>
          <w:rPr>
            <w:rStyle w:val="a3"/>
            <w:i/>
            <w:iCs/>
          </w:rPr>
          <w:t>Законом</w:t>
        </w:r>
      </w:hyperlink>
      <w:r>
        <w:rPr>
          <w:rStyle w:val="s3"/>
        </w:rPr>
        <w:t xml:space="preserve"> РК от 30.06.10 г. № 297-IV (введено в действие с 1 июля 2010 г.); внесены изменения в соответствии с </w:t>
      </w:r>
      <w:hyperlink r:id="rId4707" w:anchor="sub_id=801" w:history="1">
        <w:r>
          <w:rPr>
            <w:rStyle w:val="a3"/>
            <w:i/>
            <w:iCs/>
          </w:rPr>
          <w:t>Законом</w:t>
        </w:r>
      </w:hyperlink>
      <w:r>
        <w:rPr>
          <w:rStyle w:val="s3"/>
        </w:rPr>
        <w:t xml:space="preserve"> РК от 05.07.11 г. № 452-IV (введены в действие с 1 января 2012 г.) (</w:t>
      </w:r>
      <w:hyperlink r:id="rId4708" w:anchor="sub_id=2920500" w:history="1">
        <w:r>
          <w:rPr>
            <w:rStyle w:val="a3"/>
            <w:i/>
            <w:iCs/>
          </w:rPr>
          <w:t>см. стар. ред.</w:t>
        </w:r>
      </w:hyperlink>
      <w:r>
        <w:rPr>
          <w:rStyle w:val="s3"/>
        </w:rPr>
        <w:t xml:space="preserve">); изложен в редакции </w:t>
      </w:r>
      <w:hyperlink r:id="rId4709" w:anchor="sub_id=292" w:history="1">
        <w:r>
          <w:rPr>
            <w:rStyle w:val="a3"/>
            <w:i/>
            <w:iCs/>
          </w:rPr>
          <w:t>Закона</w:t>
        </w:r>
      </w:hyperlink>
      <w:r>
        <w:rPr>
          <w:rStyle w:val="s3"/>
        </w:rPr>
        <w:t xml:space="preserve"> РК от 29.09.14 г. № 239-V (</w:t>
      </w:r>
      <w:hyperlink r:id="rId4710" w:anchor="sub_id=2920500" w:history="1">
        <w:r>
          <w:rPr>
            <w:rStyle w:val="a3"/>
            <w:i/>
            <w:iCs/>
          </w:rPr>
          <w:t>см. стар. ред.</w:t>
        </w:r>
      </w:hyperlink>
      <w:r>
        <w:rPr>
          <w:rStyle w:val="s3"/>
        </w:rPr>
        <w:t>)</w:t>
      </w:r>
    </w:p>
    <w:p w:rsidR="00000000" w:rsidRDefault="00A228E1">
      <w:pPr>
        <w:ind w:firstLine="400"/>
        <w:jc w:val="both"/>
      </w:pPr>
      <w:r>
        <w:rPr>
          <w:rStyle w:val="s0"/>
        </w:rPr>
        <w:t>5. Подтверждение налоговыми органами факта уплаты акциза по импортированным с террито</w:t>
      </w:r>
      <w:r>
        <w:rPr>
          <w:rStyle w:val="s0"/>
        </w:rPr>
        <w:t xml:space="preserve">рии государств-членов Таможенного союза подакцизным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осуществляется в </w:t>
      </w:r>
      <w:hyperlink r:id="rId4711" w:history="1">
        <w:r>
          <w:rPr>
            <w:rStyle w:val="a3"/>
          </w:rPr>
          <w:t>порядке</w:t>
        </w:r>
      </w:hyperlink>
      <w:r>
        <w:rPr>
          <w:rStyle w:val="s0"/>
        </w:rPr>
        <w:t>, предусмотренном уполномоченным органом.</w:t>
      </w:r>
    </w:p>
    <w:p w:rsidR="00000000" w:rsidRDefault="00A228E1">
      <w:pPr>
        <w:ind w:firstLine="400"/>
        <w:jc w:val="both"/>
      </w:pPr>
      <w:r>
        <w:t> </w:t>
      </w:r>
    </w:p>
    <w:p w:rsidR="00000000" w:rsidRDefault="00A228E1">
      <w:pPr>
        <w:ind w:left="1200" w:hanging="800"/>
        <w:jc w:val="both"/>
      </w:pPr>
      <w:bookmarkStart w:id="569" w:name="SUB2930000"/>
      <w:bookmarkEnd w:id="569"/>
      <w:r>
        <w:rPr>
          <w:rStyle w:val="s1"/>
        </w:rPr>
        <w:t>Статья 293. Место уплаты акциза</w:t>
      </w:r>
    </w:p>
    <w:p w:rsidR="00000000" w:rsidRDefault="00A228E1">
      <w:pPr>
        <w:jc w:val="both"/>
      </w:pPr>
      <w:r>
        <w:rPr>
          <w:rStyle w:val="s3"/>
        </w:rPr>
        <w:t xml:space="preserve">В пункт 1 внесены изменения в соответствии с </w:t>
      </w:r>
      <w:hyperlink r:id="rId4712" w:anchor="sub_id=293" w:history="1">
        <w:r>
          <w:rPr>
            <w:rStyle w:val="a3"/>
            <w:i/>
            <w:iCs/>
          </w:rPr>
          <w:t>Законом</w:t>
        </w:r>
      </w:hyperlink>
      <w:r>
        <w:rPr>
          <w:rStyle w:val="s3"/>
        </w:rPr>
        <w:t xml:space="preserve"> РК от 30.06.1</w:t>
      </w:r>
      <w:r>
        <w:rPr>
          <w:rStyle w:val="s3"/>
        </w:rPr>
        <w:t>0 г. № 297-IV (введены в действие с 1 июля 2010 г.) (</w:t>
      </w:r>
      <w:hyperlink r:id="rId4713" w:anchor="sub_id=2930000" w:history="1">
        <w:r>
          <w:rPr>
            <w:rStyle w:val="a3"/>
            <w:i/>
            <w:iCs/>
          </w:rPr>
          <w:t>см. стар. ред.</w:t>
        </w:r>
      </w:hyperlink>
      <w:r>
        <w:rPr>
          <w:rStyle w:val="s3"/>
        </w:rPr>
        <w:t>)</w:t>
      </w:r>
    </w:p>
    <w:p w:rsidR="00000000" w:rsidRDefault="00A228E1">
      <w:pPr>
        <w:ind w:firstLine="400"/>
        <w:jc w:val="both"/>
      </w:pPr>
      <w:r>
        <w:rPr>
          <w:rStyle w:val="s0"/>
        </w:rPr>
        <w:t>1. Уплата акциза производится по месту нахождения объекта обложения, за исключением случаев, указанных</w:t>
      </w:r>
      <w:r>
        <w:rPr>
          <w:rStyle w:val="s0"/>
        </w:rPr>
        <w:t xml:space="preserve"> в пунктах 2 и 3 настоящей статьи. </w:t>
      </w:r>
    </w:p>
    <w:p w:rsidR="00000000" w:rsidRDefault="00A228E1">
      <w:pPr>
        <w:ind w:firstLine="400"/>
        <w:jc w:val="both"/>
      </w:pPr>
      <w:r>
        <w:rPr>
          <w:rStyle w:val="s0"/>
        </w:rPr>
        <w:t xml:space="preserve">2. Плательщики акциза, осуществляющие оптовую, розничную реализацию бензина (за исключением авиационного) и дизельного топлива, уплачивают акциз по месту нахождения объектов, связанных с налогообложением. </w:t>
      </w:r>
    </w:p>
    <w:p w:rsidR="00000000" w:rsidRDefault="00A228E1">
      <w:pPr>
        <w:jc w:val="both"/>
      </w:pPr>
      <w:hyperlink r:id="rId4714" w:history="1">
        <w:r>
          <w:rPr>
            <w:rStyle w:val="a3"/>
            <w:rFonts w:ascii="Wingdings" w:hAnsi="Wingdings"/>
            <w:i/>
            <w:iCs/>
          </w:rPr>
          <w:t>*</w:t>
        </w:r>
      </w:hyperlink>
    </w:p>
    <w:p w:rsidR="00000000" w:rsidRDefault="00A228E1">
      <w:pPr>
        <w:jc w:val="both"/>
      </w:pPr>
      <w:r>
        <w:rPr>
          <w:rStyle w:val="s3"/>
        </w:rPr>
        <w:t xml:space="preserve">Статья дополнена пунктом 3 в соответствии с </w:t>
      </w:r>
      <w:hyperlink r:id="rId4715" w:anchor="sub_id=293" w:history="1">
        <w:r>
          <w:rPr>
            <w:rStyle w:val="a3"/>
            <w:i/>
            <w:iCs/>
          </w:rPr>
          <w:t>Законом</w:t>
        </w:r>
      </w:hyperlink>
      <w:r>
        <w:rPr>
          <w:rStyle w:val="s3"/>
        </w:rPr>
        <w:t xml:space="preserve"> РК от 30.06.10 г. № 297-IV (введено в действие с 1 июля 2010 г.)</w:t>
      </w:r>
    </w:p>
    <w:p w:rsidR="00000000" w:rsidRDefault="00A228E1">
      <w:pPr>
        <w:ind w:firstLine="400"/>
        <w:jc w:val="both"/>
      </w:pPr>
      <w:r>
        <w:rPr>
          <w:rStyle w:val="s0"/>
        </w:rPr>
        <w:t>3. В случае импорта подакцизных товаров с территории государств - членов Таможенного союза уплата акциза производится по месту нахождения (жительства) плательщика акциза.</w:t>
      </w:r>
    </w:p>
    <w:p w:rsidR="00000000" w:rsidRDefault="00A228E1">
      <w:pPr>
        <w:jc w:val="both"/>
      </w:pPr>
      <w:hyperlink r:id="rId4716"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570" w:name="SUB2940000"/>
      <w:bookmarkEnd w:id="570"/>
      <w:r>
        <w:rPr>
          <w:rStyle w:val="s1"/>
        </w:rPr>
        <w:t>Статья 294. Поря</w:t>
      </w:r>
      <w:r>
        <w:rPr>
          <w:rStyle w:val="s1"/>
        </w:rPr>
        <w:t>док исчисления и уплаты акциза налогоплательщиками за структурные подразделения, объекты, связанные с налогообложением</w:t>
      </w:r>
    </w:p>
    <w:p w:rsidR="00000000" w:rsidRDefault="00A228E1">
      <w:pPr>
        <w:ind w:firstLine="400"/>
        <w:jc w:val="both"/>
      </w:pPr>
      <w:r>
        <w:rPr>
          <w:rStyle w:val="s0"/>
        </w:rPr>
        <w:t>1. По операциям, облагаемым акцизом, совершенным в течение налогового периода структурным подразделением, а также объектами, связанными с</w:t>
      </w:r>
      <w:r>
        <w:rPr>
          <w:rStyle w:val="s0"/>
        </w:rPr>
        <w:t xml:space="preserve"> налогообложением, расчеты акциза составляются отдельно (далее по разделу - расчет по акцизу).</w:t>
      </w:r>
    </w:p>
    <w:p w:rsidR="00000000" w:rsidRDefault="00A228E1">
      <w:pPr>
        <w:ind w:firstLine="400"/>
        <w:jc w:val="both"/>
      </w:pPr>
      <w:r>
        <w:rPr>
          <w:rStyle w:val="s0"/>
        </w:rPr>
        <w:t>На основании расчета по акцизу определяется сумма акциза, подлежащего уплате за структурное подразделение, а также объекты, связанные с налогообложением.</w:t>
      </w:r>
    </w:p>
    <w:p w:rsidR="00000000" w:rsidRDefault="00A228E1">
      <w:pPr>
        <w:ind w:firstLine="400"/>
        <w:jc w:val="both"/>
      </w:pPr>
      <w:r>
        <w:rPr>
          <w:rStyle w:val="s0"/>
        </w:rPr>
        <w:t>2. Плат</w:t>
      </w:r>
      <w:r>
        <w:rPr>
          <w:rStyle w:val="s0"/>
        </w:rPr>
        <w:t xml:space="preserve">ельщики акциза обязаны представить </w:t>
      </w:r>
      <w:hyperlink r:id="rId4717" w:history="1">
        <w:r>
          <w:rPr>
            <w:rStyle w:val="a3"/>
          </w:rPr>
          <w:t>расчет по акцизу</w:t>
        </w:r>
      </w:hyperlink>
      <w:r>
        <w:rPr>
          <w:rStyle w:val="s0"/>
        </w:rPr>
        <w:t xml:space="preserve"> в налоговые органы по месту нахождения структурного подразделения, объектов, связанных с налогообложением, в сроки, установленные </w:t>
      </w:r>
      <w:hyperlink w:anchor="sub2960000" w:history="1">
        <w:r>
          <w:rPr>
            <w:rStyle w:val="a3"/>
          </w:rPr>
          <w:t>статьей 296</w:t>
        </w:r>
      </w:hyperlink>
      <w:r>
        <w:rPr>
          <w:rStyle w:val="s0"/>
        </w:rPr>
        <w:t xml:space="preserve"> настоящего Кодекса. </w:t>
      </w:r>
    </w:p>
    <w:p w:rsidR="00000000" w:rsidRDefault="00A228E1">
      <w:pPr>
        <w:ind w:firstLine="400"/>
        <w:jc w:val="both"/>
      </w:pPr>
      <w:r>
        <w:rPr>
          <w:rStyle w:val="s0"/>
        </w:rPr>
        <w:t>Плательщики акциза, имеющие несколько объектов, связанных с налогообложением, зарегистрированных в одном налоговом органе, представляют один расчет по акцизу за все объекты.</w:t>
      </w:r>
    </w:p>
    <w:p w:rsidR="00000000" w:rsidRDefault="00A228E1">
      <w:pPr>
        <w:ind w:firstLine="400"/>
        <w:jc w:val="both"/>
      </w:pPr>
      <w:r>
        <w:rPr>
          <w:rStyle w:val="s0"/>
        </w:rPr>
        <w:t>3. Уплата акциза, вклю</w:t>
      </w:r>
      <w:r>
        <w:rPr>
          <w:rStyle w:val="s0"/>
        </w:rPr>
        <w:t xml:space="preserve">чая текущие платежи, за структурные подразделения, объекты, связанные с налогообложением, производится юридическим лицом-плательщиком акциза непосредственно со своего банковского счета или возлагается на структурное подразделение. </w:t>
      </w:r>
    </w:p>
    <w:p w:rsidR="00000000" w:rsidRDefault="00A228E1">
      <w:pPr>
        <w:ind w:firstLine="400"/>
        <w:jc w:val="both"/>
      </w:pPr>
      <w:r>
        <w:rPr>
          <w:rStyle w:val="s0"/>
        </w:rPr>
        <w:t>4. Индивидуальные предпр</w:t>
      </w:r>
      <w:r>
        <w:rPr>
          <w:rStyle w:val="s0"/>
        </w:rPr>
        <w:t xml:space="preserve">иниматели представляют расчет по акцизу, подлежащему уплате за объекты, связанные с налогообложением, по месту нахождения объектов, связанных с налогообложением. </w:t>
      </w:r>
    </w:p>
    <w:p w:rsidR="00000000" w:rsidRDefault="00A228E1">
      <w:pPr>
        <w:ind w:firstLine="400"/>
        <w:jc w:val="both"/>
      </w:pPr>
      <w:r>
        <w:t> </w:t>
      </w:r>
    </w:p>
    <w:p w:rsidR="00000000" w:rsidRDefault="00A228E1">
      <w:pPr>
        <w:ind w:left="1200" w:hanging="800"/>
        <w:jc w:val="both"/>
      </w:pPr>
      <w:bookmarkStart w:id="571" w:name="SUB2950000"/>
      <w:bookmarkEnd w:id="571"/>
      <w:r>
        <w:rPr>
          <w:rStyle w:val="s1"/>
        </w:rPr>
        <w:t>Статья 295. Налоговый период</w:t>
      </w:r>
    </w:p>
    <w:p w:rsidR="00000000" w:rsidRDefault="00A228E1">
      <w:pPr>
        <w:ind w:firstLine="400"/>
        <w:jc w:val="both"/>
      </w:pPr>
      <w:r>
        <w:rPr>
          <w:rStyle w:val="s0"/>
        </w:rPr>
        <w:t>Применительно к акцизу налоговым периодом является календарный месяц.</w:t>
      </w:r>
    </w:p>
    <w:p w:rsidR="00000000" w:rsidRDefault="00A228E1">
      <w:pPr>
        <w:ind w:firstLine="400"/>
        <w:jc w:val="both"/>
      </w:pPr>
      <w:r>
        <w:t> </w:t>
      </w:r>
    </w:p>
    <w:p w:rsidR="00000000" w:rsidRDefault="00A228E1">
      <w:pPr>
        <w:ind w:left="1200" w:hanging="800"/>
        <w:jc w:val="both"/>
      </w:pPr>
      <w:bookmarkStart w:id="572" w:name="SUB2960000"/>
      <w:bookmarkEnd w:id="572"/>
      <w:r>
        <w:rPr>
          <w:rStyle w:val="s1"/>
        </w:rPr>
        <w:t xml:space="preserve">Статья 296. Налоговая декларация </w:t>
      </w:r>
    </w:p>
    <w:p w:rsidR="00000000" w:rsidRDefault="00A228E1">
      <w:pPr>
        <w:jc w:val="both"/>
      </w:pPr>
      <w:r>
        <w:rPr>
          <w:rStyle w:val="s3"/>
        </w:rPr>
        <w:t xml:space="preserve">В пункт 1 внесены изменения в соответствии с </w:t>
      </w:r>
      <w:hyperlink r:id="rId4718" w:anchor="sub_id=296" w:history="1">
        <w:r>
          <w:rPr>
            <w:rStyle w:val="a3"/>
            <w:i/>
            <w:iCs/>
          </w:rPr>
          <w:t>Законом</w:t>
        </w:r>
      </w:hyperlink>
      <w:r>
        <w:rPr>
          <w:rStyle w:val="s3"/>
        </w:rPr>
        <w:t xml:space="preserve"> РК от 30.06.10 г</w:t>
      </w:r>
      <w:r>
        <w:rPr>
          <w:rStyle w:val="s3"/>
        </w:rPr>
        <w:t>. № 297-IV (введены в действие с 1 июля 2010 г.) (</w:t>
      </w:r>
      <w:hyperlink r:id="rId4719" w:anchor="sub_id=2960000" w:history="1">
        <w:r>
          <w:rPr>
            <w:rStyle w:val="a3"/>
            <w:i/>
            <w:iCs/>
          </w:rPr>
          <w:t>см. стар. ред.</w:t>
        </w:r>
      </w:hyperlink>
      <w:r>
        <w:rPr>
          <w:rStyle w:val="s3"/>
        </w:rPr>
        <w:t>)</w:t>
      </w:r>
    </w:p>
    <w:p w:rsidR="00000000" w:rsidRDefault="00A228E1">
      <w:pPr>
        <w:ind w:firstLine="400"/>
        <w:jc w:val="both"/>
      </w:pPr>
      <w:r>
        <w:rPr>
          <w:rStyle w:val="s0"/>
        </w:rPr>
        <w:t>1. Если иное не предусмотрено настоящей статьей, по окончании каждого налогового периода плательщики акци</w:t>
      </w:r>
      <w:r>
        <w:rPr>
          <w:rStyle w:val="s0"/>
        </w:rPr>
        <w:t xml:space="preserve">зов обязаны представить в налоговые органы по месту своего нахождения </w:t>
      </w:r>
      <w:hyperlink r:id="rId4720" w:history="1">
        <w:r>
          <w:rPr>
            <w:rStyle w:val="a3"/>
          </w:rPr>
          <w:t>декларацию по акцизу</w:t>
        </w:r>
      </w:hyperlink>
      <w:r>
        <w:rPr>
          <w:rStyle w:val="s0"/>
        </w:rPr>
        <w:t xml:space="preserve"> не позднее 15 числа второго месяца, следующего за отчетным налоговым периодом. </w:t>
      </w:r>
    </w:p>
    <w:p w:rsidR="00000000" w:rsidRDefault="00A228E1">
      <w:pPr>
        <w:jc w:val="both"/>
      </w:pPr>
      <w:r>
        <w:rPr>
          <w:rStyle w:val="s3"/>
        </w:rPr>
        <w:t xml:space="preserve">См. также: </w:t>
      </w:r>
      <w:hyperlink r:id="rId4721" w:history="1">
        <w:r>
          <w:rPr>
            <w:rStyle w:val="a3"/>
            <w:i/>
            <w:iCs/>
          </w:rPr>
          <w:t>Приказ</w:t>
        </w:r>
      </w:hyperlink>
      <w:r>
        <w:rPr>
          <w:rStyle w:val="s3"/>
        </w:rPr>
        <w:t xml:space="preserve"> Министра финансов РК от 24 февраля 2015 года № 119 «Об утверждении форм, Правил представления и составления деклараций по обороту нефтепродуктов»</w:t>
      </w:r>
    </w:p>
    <w:p w:rsidR="00000000" w:rsidRDefault="00A228E1">
      <w:pPr>
        <w:ind w:firstLine="400"/>
        <w:jc w:val="both"/>
      </w:pPr>
      <w:r>
        <w:rPr>
          <w:rStyle w:val="s0"/>
        </w:rPr>
        <w:t>2. Плательщики акциза одновременно с деклара</w:t>
      </w:r>
      <w:r>
        <w:rPr>
          <w:rStyle w:val="s0"/>
        </w:rPr>
        <w:t xml:space="preserve">цией представляют расчеты по акцизу. </w:t>
      </w:r>
    </w:p>
    <w:p w:rsidR="00000000" w:rsidRDefault="00A228E1">
      <w:pPr>
        <w:jc w:val="both"/>
      </w:pPr>
      <w:hyperlink r:id="rId4722" w:history="1">
        <w:r>
          <w:rPr>
            <w:rStyle w:val="a3"/>
            <w:rFonts w:ascii="Wingdings" w:hAnsi="Wingdings"/>
            <w:i/>
            <w:iCs/>
          </w:rPr>
          <w:t>*</w:t>
        </w:r>
      </w:hyperlink>
    </w:p>
    <w:p w:rsidR="00000000" w:rsidRDefault="00A228E1">
      <w:pPr>
        <w:jc w:val="both"/>
      </w:pPr>
      <w:r>
        <w:rPr>
          <w:rStyle w:val="s3"/>
        </w:rPr>
        <w:t xml:space="preserve">Статья дополнена пунктом 3 в соответствии с </w:t>
      </w:r>
      <w:hyperlink r:id="rId4723" w:anchor="sub_id=296" w:history="1">
        <w:r>
          <w:rPr>
            <w:rStyle w:val="a3"/>
            <w:i/>
            <w:iCs/>
          </w:rPr>
          <w:t>Законом</w:t>
        </w:r>
      </w:hyperlink>
      <w:r>
        <w:rPr>
          <w:rStyle w:val="s3"/>
        </w:rPr>
        <w:t xml:space="preserve"> </w:t>
      </w:r>
      <w:r>
        <w:rPr>
          <w:rStyle w:val="s3"/>
        </w:rPr>
        <w:t>РК от 30.06.10 г. № 297-IV (введено в действие с 1 июля 2010 г.)</w:t>
      </w:r>
    </w:p>
    <w:p w:rsidR="00000000" w:rsidRDefault="00A228E1">
      <w:pPr>
        <w:ind w:firstLine="400"/>
        <w:jc w:val="both"/>
      </w:pPr>
      <w:r>
        <w:rPr>
          <w:rStyle w:val="s0"/>
        </w:rPr>
        <w:t>3. Налогоплательщики, импортирующие подакцизные товары на территорию Республики Казахстан с территории государств - членов Таможенного союза, обязаны представить в налоговый орган по месту на</w:t>
      </w:r>
      <w:r>
        <w:rPr>
          <w:rStyle w:val="s0"/>
        </w:rPr>
        <w:t xml:space="preserve">хождения (жительства) </w:t>
      </w:r>
      <w:hyperlink r:id="rId4724" w:history="1">
        <w:r>
          <w:rPr>
            <w:rStyle w:val="a3"/>
          </w:rPr>
          <w:t>декларацию</w:t>
        </w:r>
      </w:hyperlink>
      <w:r>
        <w:rPr>
          <w:rStyle w:val="s0"/>
        </w:rPr>
        <w:t xml:space="preserve"> по косвенным налогам по импортированным товарам по форме и в порядке, установленным </w:t>
      </w:r>
      <w:hyperlink w:anchor="sub276200500" w:history="1">
        <w:r>
          <w:rPr>
            <w:rStyle w:val="a3"/>
          </w:rPr>
          <w:t>пунктом 5 статьи 276-20</w:t>
        </w:r>
      </w:hyperlink>
      <w:r>
        <w:rPr>
          <w:rStyle w:val="s0"/>
        </w:rPr>
        <w:t xml:space="preserve"> настоящего К</w:t>
      </w:r>
      <w:r>
        <w:rPr>
          <w:rStyle w:val="s0"/>
        </w:rPr>
        <w:t xml:space="preserve">одекса, не позднее 20-го числа месяца, следующего за месяцем принятия на учет импортированных подакцизных товаров. Одновременно с такой декларацией представляются документы, предусмотренные </w:t>
      </w:r>
      <w:hyperlink w:anchor="sub276200300" w:history="1">
        <w:r>
          <w:rPr>
            <w:rStyle w:val="a3"/>
          </w:rPr>
          <w:t>пунктом 3 статьи 276-20</w:t>
        </w:r>
      </w:hyperlink>
      <w:r>
        <w:rPr>
          <w:rStyle w:val="s0"/>
        </w:rPr>
        <w:t xml:space="preserve"> настоящ</w:t>
      </w:r>
      <w:r>
        <w:rPr>
          <w:rStyle w:val="s0"/>
        </w:rPr>
        <w:t>его Кодекса.</w:t>
      </w:r>
    </w:p>
    <w:p w:rsidR="00000000" w:rsidRDefault="00A228E1">
      <w:pPr>
        <w:ind w:firstLine="400"/>
        <w:jc w:val="both"/>
      </w:pPr>
      <w:r>
        <w:rPr>
          <w:rStyle w:val="s0"/>
        </w:rPr>
        <w:t xml:space="preserve">При этом декларация по косвенным налогам по импортированным товарам и заявление о ввозе товаров и уплате косвенных налогов считаются не представленными в налоговый орган в случаях, предусмотренных </w:t>
      </w:r>
      <w:hyperlink w:anchor="sub276200600" w:history="1">
        <w:r>
          <w:rPr>
            <w:rStyle w:val="a3"/>
          </w:rPr>
          <w:t>пунктом 6 с</w:t>
        </w:r>
        <w:r>
          <w:rPr>
            <w:rStyle w:val="a3"/>
          </w:rPr>
          <w:t>татьи 276-20</w:t>
        </w:r>
      </w:hyperlink>
      <w:r>
        <w:rPr>
          <w:rStyle w:val="s0"/>
        </w:rPr>
        <w:t xml:space="preserve"> настоящего Кодекса.</w:t>
      </w:r>
    </w:p>
    <w:p w:rsidR="00000000" w:rsidRDefault="00A228E1">
      <w:pPr>
        <w:jc w:val="both"/>
      </w:pPr>
      <w:r>
        <w:t> </w:t>
      </w:r>
    </w:p>
    <w:p w:rsidR="00000000" w:rsidRDefault="00A228E1">
      <w:pPr>
        <w:jc w:val="both"/>
      </w:pPr>
      <w:r>
        <w:t> </w:t>
      </w:r>
    </w:p>
    <w:p w:rsidR="00000000" w:rsidRDefault="00A228E1">
      <w:pPr>
        <w:jc w:val="center"/>
      </w:pPr>
      <w:bookmarkStart w:id="573" w:name="SUB2970000"/>
      <w:bookmarkEnd w:id="573"/>
      <w:r>
        <w:rPr>
          <w:rStyle w:val="s1"/>
        </w:rPr>
        <w:t>Глава 40. НАЛОГООБЛОЖЕНИЕ ИМПОРТА ПОДАКЦИЗНЫХ ТОВАРОВ</w:t>
      </w:r>
    </w:p>
    <w:p w:rsidR="00000000" w:rsidRDefault="00A228E1">
      <w:pPr>
        <w:ind w:firstLine="400"/>
        <w:jc w:val="both"/>
      </w:pPr>
      <w:r>
        <w:t> </w:t>
      </w:r>
    </w:p>
    <w:p w:rsidR="00000000" w:rsidRDefault="00A228E1">
      <w:pPr>
        <w:jc w:val="both"/>
      </w:pPr>
      <w:r>
        <w:t> </w:t>
      </w:r>
    </w:p>
    <w:p w:rsidR="00000000" w:rsidRDefault="00A228E1">
      <w:pPr>
        <w:jc w:val="both"/>
      </w:pPr>
      <w:r>
        <w:rPr>
          <w:rStyle w:val="s3"/>
        </w:rPr>
        <w:t xml:space="preserve">Статья 297 изложена в редакции </w:t>
      </w:r>
      <w:hyperlink r:id="rId4725" w:anchor="sub_id=297" w:history="1">
        <w:r>
          <w:rPr>
            <w:rStyle w:val="a3"/>
            <w:i/>
            <w:iCs/>
          </w:rPr>
          <w:t>Закона</w:t>
        </w:r>
      </w:hyperlink>
      <w:r>
        <w:rPr>
          <w:rStyle w:val="s3"/>
        </w:rPr>
        <w:t xml:space="preserve"> РК от 30.06.10 г. № 297-IV (введено в дейс</w:t>
      </w:r>
      <w:r>
        <w:rPr>
          <w:rStyle w:val="s3"/>
        </w:rPr>
        <w:t>твие с 1 июля 2010 г.) (</w:t>
      </w:r>
      <w:hyperlink r:id="rId4726" w:anchor="sub_id=2970000" w:history="1">
        <w:r>
          <w:rPr>
            <w:rStyle w:val="a3"/>
            <w:i/>
            <w:iCs/>
          </w:rPr>
          <w:t>см. стар. ред.</w:t>
        </w:r>
      </w:hyperlink>
      <w:r>
        <w:rPr>
          <w:rStyle w:val="s3"/>
        </w:rPr>
        <w:t>)</w:t>
      </w:r>
    </w:p>
    <w:p w:rsidR="00000000" w:rsidRDefault="00A228E1">
      <w:pPr>
        <w:ind w:left="1200" w:hanging="800"/>
        <w:jc w:val="both"/>
      </w:pPr>
      <w:r>
        <w:rPr>
          <w:rStyle w:val="s1"/>
        </w:rPr>
        <w:t>Статья 297. Налоговая база импортируемых подакцизных товаров</w:t>
      </w:r>
    </w:p>
    <w:p w:rsidR="00000000" w:rsidRDefault="00A228E1">
      <w:pPr>
        <w:ind w:firstLine="400"/>
        <w:jc w:val="both"/>
      </w:pPr>
      <w:r>
        <w:rPr>
          <w:rStyle w:val="s0"/>
        </w:rPr>
        <w:t>По импортируемым на территорию Республики Казахстан подакцизным товара</w:t>
      </w:r>
      <w:r>
        <w:rPr>
          <w:rStyle w:val="s0"/>
        </w:rPr>
        <w:t>м налоговая база определяется как объем, количество импортируемых подакцизных товаров в натуральном выражении.</w:t>
      </w:r>
    </w:p>
    <w:p w:rsidR="00000000" w:rsidRDefault="00A228E1">
      <w:pPr>
        <w:ind w:firstLine="400"/>
        <w:jc w:val="both"/>
      </w:pPr>
      <w:r>
        <w:t> </w:t>
      </w:r>
    </w:p>
    <w:p w:rsidR="00000000" w:rsidRDefault="00A228E1">
      <w:pPr>
        <w:ind w:left="1200" w:hanging="800"/>
        <w:jc w:val="both"/>
      </w:pPr>
      <w:bookmarkStart w:id="574" w:name="SUB2980000"/>
      <w:bookmarkEnd w:id="574"/>
      <w:r>
        <w:rPr>
          <w:rStyle w:val="s1"/>
        </w:rPr>
        <w:t xml:space="preserve">Статья 298. Сроки уплаты акциза на импортируемые подакцизные товары </w:t>
      </w:r>
    </w:p>
    <w:p w:rsidR="00000000" w:rsidRDefault="00A228E1">
      <w:pPr>
        <w:jc w:val="both"/>
      </w:pPr>
      <w:r>
        <w:rPr>
          <w:rStyle w:val="s3"/>
        </w:rPr>
        <w:t xml:space="preserve">В пункт 1 внесены изменения в соответствии с </w:t>
      </w:r>
      <w:hyperlink r:id="rId4727" w:anchor="sub_id=298" w:history="1">
        <w:r>
          <w:rPr>
            <w:rStyle w:val="a3"/>
            <w:i/>
            <w:iCs/>
          </w:rPr>
          <w:t>Законом</w:t>
        </w:r>
      </w:hyperlink>
      <w:r>
        <w:rPr>
          <w:rStyle w:val="s3"/>
        </w:rPr>
        <w:t xml:space="preserve"> РК от 30.06.10 г. № 297-IV (введены в действие с 1 июля 2010 г.) (</w:t>
      </w:r>
      <w:hyperlink r:id="rId4728" w:anchor="sub_id=2980000" w:history="1">
        <w:r>
          <w:rPr>
            <w:rStyle w:val="a3"/>
            <w:i/>
            <w:iCs/>
          </w:rPr>
          <w:t>см. стар. ред.</w:t>
        </w:r>
      </w:hyperlink>
      <w:r>
        <w:rPr>
          <w:rStyle w:val="s3"/>
        </w:rPr>
        <w:t>)</w:t>
      </w:r>
    </w:p>
    <w:p w:rsidR="00000000" w:rsidRDefault="00A228E1">
      <w:pPr>
        <w:ind w:firstLine="400"/>
        <w:jc w:val="both"/>
      </w:pPr>
      <w:r>
        <w:rPr>
          <w:rStyle w:val="s0"/>
        </w:rPr>
        <w:t>1. Акцизы на импортируемые по</w:t>
      </w:r>
      <w:r>
        <w:rPr>
          <w:rStyle w:val="s0"/>
        </w:rPr>
        <w:t xml:space="preserve">дакцизные товары с территории государств, не являющихся членами Таможенного союза, уплачиваются в определяемый </w:t>
      </w:r>
      <w:hyperlink r:id="rId4729" w:anchor="sub_id=820000" w:history="1">
        <w:r>
          <w:rPr>
            <w:rStyle w:val="a3"/>
          </w:rPr>
          <w:t>таможенным законодательством</w:t>
        </w:r>
      </w:hyperlink>
      <w:r>
        <w:rPr>
          <w:rStyle w:val="s0"/>
        </w:rPr>
        <w:t xml:space="preserve"> Таможенного союза и (или) </w:t>
      </w:r>
      <w:hyperlink r:id="rId4730" w:anchor="sub_id=1310000" w:history="1">
        <w:r>
          <w:rPr>
            <w:rStyle w:val="a3"/>
          </w:rPr>
          <w:t>таможенным законодательством</w:t>
        </w:r>
      </w:hyperlink>
      <w:r>
        <w:rPr>
          <w:rStyle w:val="s0"/>
        </w:rPr>
        <w:t xml:space="preserve"> </w:t>
      </w:r>
      <w:r>
        <w:rPr>
          <w:rStyle w:val="s0"/>
        </w:rPr>
        <w:t xml:space="preserve">Республики Казахстан день для уплаты таможенных платежей, за исключением случаев, предусмотренных пунктом 2 настоящей статьи, в порядке, установленном уполномоченным органом по вопросам таможенного дела. </w:t>
      </w:r>
    </w:p>
    <w:p w:rsidR="00000000" w:rsidRDefault="00A228E1">
      <w:pPr>
        <w:jc w:val="both"/>
      </w:pPr>
      <w:r>
        <w:rPr>
          <w:rStyle w:val="s3"/>
        </w:rPr>
        <w:t xml:space="preserve">В пункт 2 внесены изменения в соответствии с </w:t>
      </w:r>
      <w:hyperlink r:id="rId4731" w:anchor="sub_id=298" w:history="1">
        <w:r>
          <w:rPr>
            <w:rStyle w:val="a3"/>
            <w:i/>
            <w:iCs/>
          </w:rPr>
          <w:t>Законом</w:t>
        </w:r>
      </w:hyperlink>
      <w:r>
        <w:rPr>
          <w:rStyle w:val="s3"/>
        </w:rPr>
        <w:t xml:space="preserve"> РК от 18.06.14 г. № 210-V (введено в действие с 1 января 2015 г.) (</w:t>
      </w:r>
      <w:hyperlink r:id="rId4732" w:anchor="sub_id=2980200" w:history="1">
        <w:r>
          <w:rPr>
            <w:rStyle w:val="a3"/>
            <w:i/>
            <w:iCs/>
          </w:rPr>
          <w:t>см. стар. ред.</w:t>
        </w:r>
      </w:hyperlink>
      <w:r>
        <w:rPr>
          <w:rStyle w:val="s3"/>
        </w:rPr>
        <w:t>)</w:t>
      </w:r>
    </w:p>
    <w:p w:rsidR="00000000" w:rsidRDefault="00A228E1">
      <w:pPr>
        <w:ind w:firstLine="400"/>
        <w:jc w:val="both"/>
      </w:pPr>
      <w:r>
        <w:rPr>
          <w:rStyle w:val="s0"/>
        </w:rPr>
        <w:t>2. Ак</w:t>
      </w:r>
      <w:r>
        <w:rPr>
          <w:rStyle w:val="s0"/>
        </w:rPr>
        <w:t xml:space="preserve">циз на импортируемые подакцизные товары, подлежащие маркировке в соответствии со </w:t>
      </w:r>
      <w:hyperlink w:anchor="sub6530000" w:history="1">
        <w:r>
          <w:rPr>
            <w:rStyle w:val="a3"/>
          </w:rPr>
          <w:t>статьей 653</w:t>
        </w:r>
      </w:hyperlink>
      <w:r>
        <w:rPr>
          <w:rStyle w:val="s0"/>
        </w:rPr>
        <w:t xml:space="preserve"> настоящего Кодекса, уплачивается до получения акцизных марок, учетно-контрольных марок. </w:t>
      </w:r>
    </w:p>
    <w:p w:rsidR="00000000" w:rsidRDefault="00A228E1">
      <w:pPr>
        <w:ind w:firstLine="400"/>
        <w:jc w:val="both"/>
      </w:pPr>
      <w:r>
        <w:rPr>
          <w:rStyle w:val="s0"/>
        </w:rPr>
        <w:t>При осуществлении импорта подакцизных тов</w:t>
      </w:r>
      <w:r>
        <w:rPr>
          <w:rStyle w:val="s0"/>
        </w:rPr>
        <w:t>аров, указанных в части первой настоящего пункта, сумма акциза подлежит уточнению и применяется ставка акциза, действующая на дату импорта подакцизных товаров.</w:t>
      </w:r>
    </w:p>
    <w:p w:rsidR="00000000" w:rsidRDefault="00A228E1">
      <w:pPr>
        <w:jc w:val="both"/>
      </w:pPr>
      <w:r>
        <w:rPr>
          <w:rStyle w:val="s3"/>
        </w:rPr>
        <w:t xml:space="preserve">Статья дополнена пунктом 3 в соответствии с </w:t>
      </w:r>
      <w:hyperlink r:id="rId4733" w:anchor="sub_id=298" w:history="1">
        <w:r>
          <w:rPr>
            <w:rStyle w:val="a3"/>
            <w:i/>
            <w:iCs/>
          </w:rPr>
          <w:t>Законом</w:t>
        </w:r>
      </w:hyperlink>
      <w:r>
        <w:rPr>
          <w:rStyle w:val="s3"/>
        </w:rPr>
        <w:t xml:space="preserve"> РК от 30.06.10 г. № 297-IV (введено в действие с 1 июля 2010 г.)</w:t>
      </w:r>
    </w:p>
    <w:p w:rsidR="00000000" w:rsidRDefault="00A228E1">
      <w:pPr>
        <w:ind w:firstLine="400"/>
        <w:jc w:val="both"/>
      </w:pPr>
      <w:r>
        <w:rPr>
          <w:rStyle w:val="s0"/>
        </w:rPr>
        <w:t>3. Акцизы по подакцизным товарам (за исключением маркируемых подакцизных товаров), импортированным с т</w:t>
      </w:r>
      <w:r>
        <w:rPr>
          <w:rStyle w:val="s0"/>
        </w:rPr>
        <w:t>ерритории государств - членов Таможенного союза, уплачиваются не позднее 20-го числа месяца, следующего за месяцем принятия на учет импортированных подакцизных товаров.</w:t>
      </w:r>
    </w:p>
    <w:p w:rsidR="00000000" w:rsidRDefault="00A228E1">
      <w:pPr>
        <w:ind w:firstLine="400"/>
        <w:jc w:val="both"/>
      </w:pPr>
      <w:r>
        <w:rPr>
          <w:rStyle w:val="s0"/>
        </w:rPr>
        <w:t>Уплата акцизов по маркируемым подакцизным товарам производится в сроки, установленные п</w:t>
      </w:r>
      <w:r>
        <w:rPr>
          <w:rStyle w:val="s0"/>
        </w:rPr>
        <w:t>унктом 2 настоящей статьи.</w:t>
      </w:r>
    </w:p>
    <w:p w:rsidR="00000000" w:rsidRDefault="00A228E1">
      <w:pPr>
        <w:jc w:val="both"/>
      </w:pPr>
      <w:r>
        <w:rPr>
          <w:rStyle w:val="s3"/>
        </w:rPr>
        <w:t xml:space="preserve">Статья дополнена пунктом 4 в соответствии с </w:t>
      </w:r>
      <w:hyperlink r:id="rId4734" w:anchor="sub_id=298" w:history="1">
        <w:r>
          <w:rPr>
            <w:rStyle w:val="a3"/>
            <w:i/>
            <w:iCs/>
          </w:rPr>
          <w:t>Законом</w:t>
        </w:r>
      </w:hyperlink>
      <w:r>
        <w:rPr>
          <w:rStyle w:val="s3"/>
        </w:rPr>
        <w:t xml:space="preserve"> РК от 30.06.10 г. № 297-IV (введено в действие с 1 июля 2010 г.); изложен в редакции </w:t>
      </w:r>
      <w:hyperlink r:id="rId4735" w:anchor="sub_id=298" w:history="1">
        <w:r>
          <w:rPr>
            <w:rStyle w:val="a3"/>
            <w:i/>
            <w:iCs/>
          </w:rPr>
          <w:t>Закона</w:t>
        </w:r>
      </w:hyperlink>
      <w:r>
        <w:rPr>
          <w:rStyle w:val="s3"/>
        </w:rPr>
        <w:t xml:space="preserve"> РК от 29.12.14 г. № 269-V (введен в действие с 1 января 2015 г.) (</w:t>
      </w:r>
      <w:hyperlink r:id="rId4736" w:anchor="sub_id=2980400" w:history="1">
        <w:r>
          <w:rPr>
            <w:rStyle w:val="a3"/>
            <w:i/>
            <w:iCs/>
          </w:rPr>
          <w:t>см. стар. ред.</w:t>
        </w:r>
      </w:hyperlink>
      <w:r>
        <w:rPr>
          <w:rStyle w:val="s3"/>
        </w:rPr>
        <w:t>)</w:t>
      </w:r>
    </w:p>
    <w:p w:rsidR="00000000" w:rsidRDefault="00A228E1">
      <w:pPr>
        <w:ind w:firstLine="400"/>
        <w:jc w:val="both"/>
      </w:pPr>
      <w:r>
        <w:rPr>
          <w:rStyle w:val="s0"/>
        </w:rPr>
        <w:t xml:space="preserve">4. В случае </w:t>
      </w:r>
      <w:r>
        <w:rPr>
          <w:rStyle w:val="s0"/>
        </w:rPr>
        <w:t>использования подакцизных товаров, импорт которых на территорию Республики Казахстан в соответствии с законодательством Республики Казахстан осуществлен без уплаты акцизов, в иных целях, чем те, в связи с которыми предоставлены освобождение или иной порядо</w:t>
      </w:r>
      <w:r>
        <w:rPr>
          <w:rStyle w:val="s0"/>
        </w:rPr>
        <w:t xml:space="preserve">к уплаты, данные подакцизные товары подлежат обложению акцизами в порядке и по ставкам акцизов, которые установлены </w:t>
      </w:r>
      <w:hyperlink w:anchor="sub2800000" w:history="1">
        <w:r>
          <w:rPr>
            <w:rStyle w:val="a3"/>
          </w:rPr>
          <w:t>статьями 280</w:t>
        </w:r>
      </w:hyperlink>
      <w:r>
        <w:rPr>
          <w:rStyle w:val="s0"/>
        </w:rPr>
        <w:t xml:space="preserve">, </w:t>
      </w:r>
      <w:hyperlink w:anchor="sub2970000" w:history="1">
        <w:r>
          <w:rPr>
            <w:rStyle w:val="a3"/>
          </w:rPr>
          <w:t>297</w:t>
        </w:r>
      </w:hyperlink>
      <w:r>
        <w:rPr>
          <w:rStyle w:val="s0"/>
        </w:rPr>
        <w:t xml:space="preserve"> настоящего Кодекса и постановлением Правительства Респуб</w:t>
      </w:r>
      <w:r>
        <w:rPr>
          <w:rStyle w:val="s0"/>
        </w:rPr>
        <w:t>лики Казахстан.</w:t>
      </w:r>
    </w:p>
    <w:p w:rsidR="00000000" w:rsidRDefault="00A228E1">
      <w:pPr>
        <w:ind w:firstLine="400"/>
        <w:jc w:val="both"/>
      </w:pPr>
      <w:r>
        <w:t> </w:t>
      </w:r>
    </w:p>
    <w:p w:rsidR="00000000" w:rsidRDefault="00A228E1">
      <w:pPr>
        <w:ind w:left="1200" w:hanging="800"/>
        <w:jc w:val="both"/>
      </w:pPr>
      <w:bookmarkStart w:id="575" w:name="SUB2990000"/>
      <w:bookmarkEnd w:id="575"/>
      <w:r>
        <w:rPr>
          <w:rStyle w:val="s1"/>
        </w:rPr>
        <w:t xml:space="preserve">Статья 299. Импорт подакцизных товаров, освобожденных от акциза </w:t>
      </w:r>
    </w:p>
    <w:p w:rsidR="00000000" w:rsidRDefault="00A228E1">
      <w:pPr>
        <w:jc w:val="both"/>
      </w:pPr>
      <w:r>
        <w:rPr>
          <w:rStyle w:val="s3"/>
        </w:rPr>
        <w:t xml:space="preserve">Пункт 1 изложен в редакции </w:t>
      </w:r>
      <w:hyperlink r:id="rId4737" w:anchor="sub_id=299" w:history="1">
        <w:r>
          <w:rPr>
            <w:rStyle w:val="a3"/>
            <w:i/>
            <w:iCs/>
          </w:rPr>
          <w:t>Закона</w:t>
        </w:r>
      </w:hyperlink>
      <w:r>
        <w:rPr>
          <w:rStyle w:val="s3"/>
        </w:rPr>
        <w:t xml:space="preserve"> РК от 30.06.10 г. № 297-IV (введено в действие с 1 июля 20</w:t>
      </w:r>
      <w:r>
        <w:rPr>
          <w:rStyle w:val="s3"/>
        </w:rPr>
        <w:t>10 г.) (</w:t>
      </w:r>
      <w:hyperlink r:id="rId4738" w:anchor="sub_id=2990000" w:history="1">
        <w:r>
          <w:rPr>
            <w:rStyle w:val="a3"/>
            <w:i/>
            <w:iCs/>
          </w:rPr>
          <w:t>см. стар. ред.</w:t>
        </w:r>
      </w:hyperlink>
      <w:r>
        <w:rPr>
          <w:rStyle w:val="s3"/>
        </w:rPr>
        <w:t>)</w:t>
      </w:r>
    </w:p>
    <w:p w:rsidR="00000000" w:rsidRDefault="00A228E1">
      <w:pPr>
        <w:ind w:firstLine="400"/>
        <w:jc w:val="both"/>
      </w:pPr>
      <w:r>
        <w:rPr>
          <w:rStyle w:val="s0"/>
        </w:rPr>
        <w:t>1. Акцизами не облагаются подакцизные товары, импортируемые физическими лицами по нормам, предусмотренным таможенным законодательством Таможенного союза и (или) таможенным законодательством Республики Казахстан.</w:t>
      </w:r>
    </w:p>
    <w:p w:rsidR="00000000" w:rsidRDefault="00A228E1">
      <w:pPr>
        <w:ind w:firstLine="400"/>
        <w:jc w:val="both"/>
      </w:pPr>
      <w:r>
        <w:rPr>
          <w:rStyle w:val="s0"/>
        </w:rPr>
        <w:t xml:space="preserve">2. Освобождаются от уплаты акциза следующие </w:t>
      </w:r>
      <w:r>
        <w:rPr>
          <w:rStyle w:val="s0"/>
        </w:rPr>
        <w:t xml:space="preserve">импортируемые подакцизные товары: </w:t>
      </w:r>
    </w:p>
    <w:p w:rsidR="00000000" w:rsidRDefault="00A228E1">
      <w:pPr>
        <w:ind w:firstLine="400"/>
        <w:jc w:val="both"/>
      </w:pPr>
      <w:r>
        <w:rPr>
          <w:rStyle w:val="s0"/>
        </w:rPr>
        <w:t xml:space="preserve">1) подакцизные товары, необходимые для эксплуатации транспортных средств, осуществляющих международные перевозки, во время следования в пути и в пунктах промежуточной остановки; </w:t>
      </w:r>
    </w:p>
    <w:p w:rsidR="00000000" w:rsidRDefault="00A228E1">
      <w:pPr>
        <w:jc w:val="both"/>
      </w:pPr>
      <w:r>
        <w:rPr>
          <w:rStyle w:val="s3"/>
        </w:rPr>
        <w:t>В подпункт 2 внесены изменения в соответст</w:t>
      </w:r>
      <w:r>
        <w:rPr>
          <w:rStyle w:val="s3"/>
        </w:rPr>
        <w:t xml:space="preserve">вии с </w:t>
      </w:r>
      <w:hyperlink r:id="rId4739" w:anchor="sub_id=299" w:history="1">
        <w:r>
          <w:rPr>
            <w:rStyle w:val="a3"/>
            <w:i/>
            <w:iCs/>
          </w:rPr>
          <w:t>Законом</w:t>
        </w:r>
      </w:hyperlink>
      <w:r>
        <w:rPr>
          <w:rStyle w:val="s3"/>
        </w:rPr>
        <w:t xml:space="preserve"> РК от 30.06.10 г. № 297-IV (введены в действие с 1 июля 2010 г.) (</w:t>
      </w:r>
      <w:hyperlink r:id="rId4740" w:anchor="sub_id=2990200" w:history="1">
        <w:r>
          <w:rPr>
            <w:rStyle w:val="a3"/>
            <w:i/>
            <w:iCs/>
          </w:rPr>
          <w:t xml:space="preserve">см. стар. </w:t>
        </w:r>
        <w:r>
          <w:rPr>
            <w:rStyle w:val="a3"/>
            <w:i/>
            <w:iCs/>
          </w:rPr>
          <w:t>ред.</w:t>
        </w:r>
      </w:hyperlink>
      <w:r>
        <w:rPr>
          <w:rStyle w:val="s3"/>
        </w:rPr>
        <w:t>)</w:t>
      </w:r>
    </w:p>
    <w:p w:rsidR="00000000" w:rsidRDefault="00A228E1">
      <w:pPr>
        <w:ind w:firstLine="400"/>
        <w:jc w:val="both"/>
      </w:pPr>
      <w:r>
        <w:rPr>
          <w:rStyle w:val="s0"/>
        </w:rPr>
        <w:t xml:space="preserve">2) подакцизные товары, оказавшиеся вследствие повреждения до пропуска их через таможенную границу Таможенного союза не пригодными к использованию в качестве изделий и материалов; </w:t>
      </w:r>
    </w:p>
    <w:p w:rsidR="00000000" w:rsidRDefault="00A228E1">
      <w:pPr>
        <w:ind w:firstLine="400"/>
        <w:jc w:val="both"/>
      </w:pPr>
      <w:r>
        <w:rPr>
          <w:rStyle w:val="s0"/>
        </w:rPr>
        <w:t>3) подакцизные товары, ввезенные для официального пользования иностран</w:t>
      </w:r>
      <w:r>
        <w:rPr>
          <w:rStyle w:val="s0"/>
        </w:rPr>
        <w:t xml:space="preserve">ными дипломатическими и приравненными к ним представительствами, а также для личного пользования лицами из числа дипломатического и административно-технического персонала этих представительств, включая членов их семей, проживающих вместе с ними. Указанные </w:t>
      </w:r>
      <w:r>
        <w:rPr>
          <w:rStyle w:val="s0"/>
        </w:rPr>
        <w:t xml:space="preserve">товары освобождаются от уплаты акциза в соответствии с международными договорами, участником которых является Республика Казахстан; </w:t>
      </w:r>
    </w:p>
    <w:p w:rsidR="00000000" w:rsidRDefault="00A228E1">
      <w:pPr>
        <w:jc w:val="both"/>
      </w:pPr>
      <w:r>
        <w:rPr>
          <w:rStyle w:val="s3"/>
        </w:rPr>
        <w:t xml:space="preserve">Подпункт 4 изложен в редакции </w:t>
      </w:r>
      <w:hyperlink r:id="rId4741" w:anchor="sub_id=299" w:history="1">
        <w:r>
          <w:rPr>
            <w:rStyle w:val="a3"/>
            <w:i/>
            <w:iCs/>
          </w:rPr>
          <w:t>Закона</w:t>
        </w:r>
      </w:hyperlink>
      <w:r>
        <w:rPr>
          <w:rStyle w:val="s3"/>
        </w:rPr>
        <w:t xml:space="preserve"> РК от</w:t>
      </w:r>
      <w:r>
        <w:rPr>
          <w:rStyle w:val="s3"/>
        </w:rPr>
        <w:t xml:space="preserve"> 30.06.10 г. № 297-IV (введено в действие с 1 июля 2010 г.) (</w:t>
      </w:r>
      <w:hyperlink r:id="rId4742" w:anchor="sub_id=2990204" w:history="1">
        <w:r>
          <w:rPr>
            <w:rStyle w:val="a3"/>
            <w:i/>
            <w:iCs/>
          </w:rPr>
          <w:t>см. стар. ред.</w:t>
        </w:r>
      </w:hyperlink>
      <w:r>
        <w:rPr>
          <w:rStyle w:val="s3"/>
        </w:rPr>
        <w:t>)</w:t>
      </w:r>
    </w:p>
    <w:p w:rsidR="00000000" w:rsidRDefault="00A228E1">
      <w:pPr>
        <w:ind w:firstLine="400"/>
        <w:jc w:val="both"/>
      </w:pPr>
      <w:r>
        <w:rPr>
          <w:rStyle w:val="s0"/>
        </w:rPr>
        <w:t xml:space="preserve">4) подакцизные товары, перемещаемые через таможенную границу Таможенного союза, освобождаемые </w:t>
      </w:r>
      <w:r>
        <w:rPr>
          <w:rStyle w:val="s0"/>
        </w:rPr>
        <w:t>на территории Республики Казахстан в рамках таможенных процедур, установленных таможенным законодательством Таможенного союза и (или) таможенным законодательством Республики Казахстан, за исключением таможенной процедуры выпуска для внутреннего потребления</w:t>
      </w:r>
      <w:r>
        <w:rPr>
          <w:rStyle w:val="s0"/>
        </w:rPr>
        <w:t>;</w:t>
      </w:r>
    </w:p>
    <w:p w:rsidR="00000000" w:rsidRDefault="00A228E1">
      <w:pPr>
        <w:jc w:val="both"/>
      </w:pPr>
      <w:r>
        <w:rPr>
          <w:rStyle w:val="s3"/>
        </w:rPr>
        <w:t xml:space="preserve">В подпункт 5 внесены изменения в соответствии с </w:t>
      </w:r>
      <w:hyperlink r:id="rId4743" w:anchor="sub_id=299" w:history="1">
        <w:r>
          <w:rPr>
            <w:rStyle w:val="a3"/>
            <w:i/>
            <w:iCs/>
          </w:rPr>
          <w:t>Законом</w:t>
        </w:r>
      </w:hyperlink>
      <w:r>
        <w:rPr>
          <w:rStyle w:val="s3"/>
        </w:rPr>
        <w:t xml:space="preserve"> РК от 30.06.10 г. № 297-IV (введены в действие с 1 июля 2010 г.) (</w:t>
      </w:r>
      <w:hyperlink r:id="rId4744" w:anchor="sub_id=2990205" w:history="1">
        <w:r>
          <w:rPr>
            <w:rStyle w:val="a3"/>
            <w:i/>
            <w:iCs/>
          </w:rPr>
          <w:t>см. стар. ред.</w:t>
        </w:r>
      </w:hyperlink>
      <w:r>
        <w:rPr>
          <w:rStyle w:val="s3"/>
        </w:rPr>
        <w:t>)</w:t>
      </w:r>
    </w:p>
    <w:p w:rsidR="00000000" w:rsidRDefault="00A228E1">
      <w:pPr>
        <w:ind w:firstLine="400"/>
        <w:jc w:val="both"/>
      </w:pPr>
      <w:r>
        <w:rPr>
          <w:rStyle w:val="s0"/>
        </w:rPr>
        <w:t xml:space="preserve">5) спиртосодержащая продукция медицинского назначения (кроме бальзамов), зарегистрированная в соответствии с </w:t>
      </w:r>
      <w:hyperlink r:id="rId4745" w:anchor="sub_id=710000" w:history="1">
        <w:r>
          <w:rPr>
            <w:rStyle w:val="a3"/>
          </w:rPr>
          <w:t>законодательс</w:t>
        </w:r>
        <w:r>
          <w:rPr>
            <w:rStyle w:val="a3"/>
          </w:rPr>
          <w:t>твом</w:t>
        </w:r>
      </w:hyperlink>
      <w:r>
        <w:rPr>
          <w:rStyle w:val="s0"/>
        </w:rPr>
        <w:t xml:space="preserve"> Республики Казахстан. </w:t>
      </w:r>
    </w:p>
    <w:p w:rsidR="00000000" w:rsidRDefault="00A228E1">
      <w:pPr>
        <w:ind w:firstLine="400"/>
        <w:jc w:val="both"/>
      </w:pPr>
      <w:r>
        <w:t> </w:t>
      </w:r>
    </w:p>
    <w:p w:rsidR="00000000" w:rsidRDefault="00A228E1">
      <w:pPr>
        <w:ind w:firstLine="400"/>
        <w:jc w:val="center"/>
      </w:pPr>
      <w:r>
        <w:t> </w:t>
      </w:r>
    </w:p>
    <w:p w:rsidR="00000000" w:rsidRDefault="00A228E1">
      <w:pPr>
        <w:jc w:val="center"/>
      </w:pPr>
      <w:bookmarkStart w:id="576" w:name="SUB3000000"/>
      <w:bookmarkEnd w:id="576"/>
      <w:r>
        <w:rPr>
          <w:rStyle w:val="s1"/>
        </w:rPr>
        <w:t>РАЗДЕЛ 10. РЕНТНЫЙ НАЛОГ НА ЭКСПОРТ</w:t>
      </w:r>
    </w:p>
    <w:p w:rsidR="00000000" w:rsidRDefault="00A228E1">
      <w:pPr>
        <w:jc w:val="center"/>
      </w:pPr>
      <w:r>
        <w:rPr>
          <w:rStyle w:val="s1"/>
        </w:rPr>
        <w:t> </w:t>
      </w:r>
    </w:p>
    <w:p w:rsidR="00000000" w:rsidRDefault="00A228E1">
      <w:pPr>
        <w:jc w:val="center"/>
      </w:pPr>
      <w:r>
        <w:rPr>
          <w:rStyle w:val="s1"/>
        </w:rPr>
        <w:t>Глава 41. РЕНТНЫЙ НАЛОГ НА ЭКСПОРТ</w:t>
      </w:r>
    </w:p>
    <w:p w:rsidR="00000000" w:rsidRDefault="00A228E1">
      <w:pPr>
        <w:jc w:val="center"/>
      </w:pPr>
      <w:r>
        <w:rPr>
          <w:rStyle w:val="s1"/>
        </w:rPr>
        <w:t> </w:t>
      </w:r>
    </w:p>
    <w:p w:rsidR="00000000" w:rsidRDefault="00A228E1">
      <w:pPr>
        <w:jc w:val="both"/>
      </w:pPr>
      <w:r>
        <w:t> </w:t>
      </w:r>
    </w:p>
    <w:p w:rsidR="00000000" w:rsidRDefault="00A228E1">
      <w:pPr>
        <w:jc w:val="both"/>
      </w:pPr>
      <w:r>
        <w:rPr>
          <w:rStyle w:val="s3"/>
        </w:rPr>
        <w:t xml:space="preserve">Статья 300 изложена в редакции </w:t>
      </w:r>
      <w:hyperlink r:id="rId4746" w:anchor="sub_id=48300" w:history="1">
        <w:r>
          <w:rPr>
            <w:rStyle w:val="a3"/>
            <w:i/>
            <w:iCs/>
          </w:rPr>
          <w:t>Закона</w:t>
        </w:r>
      </w:hyperlink>
      <w:r>
        <w:rPr>
          <w:rStyle w:val="s3"/>
        </w:rPr>
        <w:t xml:space="preserve"> </w:t>
      </w:r>
      <w:r>
        <w:rPr>
          <w:rStyle w:val="s3"/>
        </w:rPr>
        <w:t>РК от 30.12.09 г. № 234-IV (введено в действие с 1 января 2009 г.) (</w:t>
      </w:r>
      <w:hyperlink r:id="rId4747" w:anchor="sub_id=3000000" w:history="1">
        <w:r>
          <w:rPr>
            <w:rStyle w:val="a3"/>
            <w:i/>
            <w:iCs/>
          </w:rPr>
          <w:t>см. стар. ред.</w:t>
        </w:r>
      </w:hyperlink>
      <w:r>
        <w:rPr>
          <w:rStyle w:val="s3"/>
        </w:rPr>
        <w:t xml:space="preserve">); внесены изменения в соответствии с </w:t>
      </w:r>
      <w:hyperlink r:id="rId4748" w:anchor="sub_id=3300" w:history="1">
        <w:r>
          <w:rPr>
            <w:rStyle w:val="a3"/>
            <w:i/>
            <w:iCs/>
          </w:rPr>
          <w:t>Законом</w:t>
        </w:r>
      </w:hyperlink>
      <w:r>
        <w:rPr>
          <w:rStyle w:val="s3"/>
        </w:rPr>
        <w:t xml:space="preserve"> РК от 21.07.11 г. № 467-IV </w:t>
      </w:r>
      <w:hyperlink r:id="rId4749" w:history="1">
        <w:r>
          <w:rPr>
            <w:rStyle w:val="a3"/>
            <w:rFonts w:ascii="Wingdings" w:hAnsi="Wingdings"/>
            <w:i/>
            <w:iCs/>
          </w:rPr>
          <w:t>+</w:t>
        </w:r>
      </w:hyperlink>
      <w:r>
        <w:rPr>
          <w:rStyle w:val="s3"/>
        </w:rPr>
        <w:t xml:space="preserve"> (введены в действие с 1 января 2009 г.) (</w:t>
      </w:r>
      <w:hyperlink r:id="rId4750" w:anchor="sub_id=3000000" w:history="1">
        <w:r>
          <w:rPr>
            <w:rStyle w:val="a3"/>
            <w:i/>
            <w:iCs/>
          </w:rPr>
          <w:t>см. стар. ред.</w:t>
        </w:r>
      </w:hyperlink>
      <w:r>
        <w:rPr>
          <w:rStyle w:val="s3"/>
        </w:rPr>
        <w:t xml:space="preserve">); изложена в редакции </w:t>
      </w:r>
      <w:hyperlink r:id="rId4751" w:anchor="sub_id=306" w:history="1">
        <w:r>
          <w:rPr>
            <w:rStyle w:val="a3"/>
            <w:i/>
            <w:iCs/>
          </w:rPr>
          <w:t>Закона</w:t>
        </w:r>
      </w:hyperlink>
      <w:r>
        <w:rPr>
          <w:rStyle w:val="s3"/>
        </w:rPr>
        <w:t xml:space="preserve"> РК от 22.06.12 г. № 21-V </w:t>
      </w:r>
      <w:hyperlink r:id="rId4752" w:history="1">
        <w:r>
          <w:rPr>
            <w:rStyle w:val="a3"/>
            <w:rFonts w:ascii="Wingdings" w:hAnsi="Wingdings"/>
            <w:i/>
            <w:iCs/>
          </w:rPr>
          <w:t>+</w:t>
        </w:r>
      </w:hyperlink>
      <w:r>
        <w:rPr>
          <w:rStyle w:val="s3"/>
        </w:rPr>
        <w:t xml:space="preserve"> (действует до 1 января 2017 г.) (</w:t>
      </w:r>
      <w:hyperlink r:id="rId4753" w:anchor="sub_id=3000000" w:history="1">
        <w:r>
          <w:rPr>
            <w:rStyle w:val="a3"/>
            <w:i/>
            <w:iCs/>
          </w:rPr>
          <w:t>см. стар. ред.</w:t>
        </w:r>
      </w:hyperlink>
      <w:r>
        <w:rPr>
          <w:rStyle w:val="s3"/>
        </w:rPr>
        <w:t>)</w:t>
      </w:r>
    </w:p>
    <w:p w:rsidR="00000000" w:rsidRDefault="00A228E1">
      <w:pPr>
        <w:ind w:left="1200" w:hanging="800"/>
        <w:jc w:val="both"/>
      </w:pPr>
      <w:r>
        <w:rPr>
          <w:rStyle w:val="s1"/>
        </w:rPr>
        <w:t>Статья 300. Плательщики</w:t>
      </w:r>
    </w:p>
    <w:p w:rsidR="00000000" w:rsidRDefault="00A228E1">
      <w:pPr>
        <w:ind w:firstLine="400"/>
        <w:jc w:val="both"/>
      </w:pPr>
      <w:r>
        <w:rPr>
          <w:rStyle w:val="s0"/>
        </w:rPr>
        <w:t>Плательщиками рентного налога на экспорт являются физические и юридические лица, реализующие на экспорт:</w:t>
      </w:r>
    </w:p>
    <w:p w:rsidR="00000000" w:rsidRDefault="00A228E1">
      <w:pPr>
        <w:ind w:firstLine="400"/>
        <w:jc w:val="both"/>
      </w:pPr>
      <w:r>
        <w:rPr>
          <w:rStyle w:val="s0"/>
        </w:rPr>
        <w:t>1) сырую нефть, газовый конде</w:t>
      </w:r>
      <w:r>
        <w:rPr>
          <w:rStyle w:val="s0"/>
        </w:rPr>
        <w:t xml:space="preserve">нсат, за исключением: </w:t>
      </w:r>
    </w:p>
    <w:p w:rsidR="00000000" w:rsidRDefault="00A228E1">
      <w:pPr>
        <w:ind w:firstLine="400"/>
        <w:jc w:val="both"/>
      </w:pPr>
      <w:r>
        <w:rPr>
          <w:rStyle w:val="s0"/>
        </w:rPr>
        <w:t xml:space="preserve">недропользователей, экспортирующих объемы сырой нефти, газового конденсата, добытые в рамках контрактов, указанных в </w:t>
      </w:r>
      <w:hyperlink w:anchor="sub308010000" w:history="1">
        <w:r>
          <w:rPr>
            <w:rStyle w:val="a3"/>
          </w:rPr>
          <w:t>пункте 1 статьи 308-1</w:t>
        </w:r>
      </w:hyperlink>
      <w:r>
        <w:rPr>
          <w:rStyle w:val="s0"/>
        </w:rPr>
        <w:t xml:space="preserve"> настоящего Кодекса;</w:t>
      </w:r>
    </w:p>
    <w:p w:rsidR="00000000" w:rsidRDefault="00A228E1">
      <w:pPr>
        <w:ind w:firstLine="400"/>
        <w:jc w:val="both"/>
      </w:pPr>
      <w:r>
        <w:rPr>
          <w:rStyle w:val="s0"/>
        </w:rPr>
        <w:t xml:space="preserve">юридических лиц, </w:t>
      </w:r>
      <w:hyperlink r:id="rId4754" w:history="1">
        <w:r>
          <w:rPr>
            <w:rStyle w:val="a3"/>
          </w:rPr>
          <w:t>перечень</w:t>
        </w:r>
      </w:hyperlink>
      <w:r>
        <w:rPr>
          <w:rStyle w:val="s0"/>
        </w:rPr>
        <w:t xml:space="preserve"> которых устанавливается уполномоченным органом в области нефти и газа, применивших таможенную процедуру экспорта к сырой нефти в объемах, определенных уполномоченным органом в области нефти и газа, и ране</w:t>
      </w:r>
      <w:r>
        <w:rPr>
          <w:rStyle w:val="s0"/>
        </w:rPr>
        <w:t>е помещенной под таможенную процедуру переработки вне таможенной территории.</w:t>
      </w:r>
    </w:p>
    <w:p w:rsidR="00000000" w:rsidRDefault="00A228E1">
      <w:pPr>
        <w:ind w:firstLine="400"/>
        <w:jc w:val="both"/>
      </w:pPr>
      <w:r>
        <w:rPr>
          <w:rStyle w:val="s0"/>
        </w:rPr>
        <w:t>При этом в случае, если после завершения таможенной процедуры переработки сырой нефти вне таможенной территории юридическим лицом не осуществлен фактический ввоз в Республику Каза</w:t>
      </w:r>
      <w:r>
        <w:rPr>
          <w:rStyle w:val="s0"/>
        </w:rPr>
        <w:t xml:space="preserve">хстан продуктов ее переработки в объемах, указанных в документе об условиях переработки товаров вне таможенной территории, за исключением </w:t>
      </w:r>
      <w:hyperlink r:id="rId4755" w:history="1">
        <w:r>
          <w:rPr>
            <w:rStyle w:val="a3"/>
          </w:rPr>
          <w:t>продуктов</w:t>
        </w:r>
      </w:hyperlink>
      <w:r>
        <w:rPr>
          <w:rStyle w:val="s0"/>
        </w:rPr>
        <w:t>, определенных Правительством Республики Каз</w:t>
      </w:r>
      <w:r>
        <w:rPr>
          <w:rStyle w:val="s0"/>
        </w:rPr>
        <w:t xml:space="preserve">ахстан, такое юридическое лицо является плательщиком рентного налога на экспорт по всему объему сырой нефти, переданной для переработки в рамках таможенной процедуры переработки вне таможенной территории в соответствии с </w:t>
      </w:r>
      <w:hyperlink w:anchor="sub332020201" w:history="1">
        <w:r>
          <w:rPr>
            <w:rStyle w:val="a3"/>
          </w:rPr>
          <w:t>подпунктом 2-1) пункта 2 статьи 332</w:t>
        </w:r>
      </w:hyperlink>
      <w:r>
        <w:rPr>
          <w:rStyle w:val="s0"/>
        </w:rPr>
        <w:t xml:space="preserve"> настоящего Кодекса;</w:t>
      </w:r>
    </w:p>
    <w:p w:rsidR="00000000" w:rsidRDefault="00A228E1">
      <w:pPr>
        <w:ind w:firstLine="400"/>
        <w:jc w:val="both"/>
      </w:pPr>
      <w:r>
        <w:rPr>
          <w:rStyle w:val="s0"/>
        </w:rPr>
        <w:t>2) уголь.</w:t>
      </w:r>
    </w:p>
    <w:p w:rsidR="00000000" w:rsidRDefault="00A228E1">
      <w:pPr>
        <w:ind w:firstLine="400"/>
        <w:jc w:val="both"/>
      </w:pPr>
      <w:r>
        <w:t> </w:t>
      </w:r>
    </w:p>
    <w:p w:rsidR="00000000" w:rsidRDefault="00A228E1">
      <w:pPr>
        <w:jc w:val="both"/>
      </w:pPr>
      <w:bookmarkStart w:id="577" w:name="SUB3010000"/>
      <w:bookmarkEnd w:id="577"/>
      <w:r>
        <w:rPr>
          <w:rStyle w:val="s3"/>
        </w:rPr>
        <w:t xml:space="preserve">Статья 301 изложена в редакции </w:t>
      </w:r>
      <w:hyperlink r:id="rId4756" w:anchor="sub_id=301" w:history="1">
        <w:r>
          <w:rPr>
            <w:rStyle w:val="a3"/>
            <w:i/>
            <w:iCs/>
          </w:rPr>
          <w:t>Закона</w:t>
        </w:r>
      </w:hyperlink>
      <w:r>
        <w:rPr>
          <w:rStyle w:val="s3"/>
        </w:rPr>
        <w:t xml:space="preserve"> РК от 28.11.14 г. № 257-V </w:t>
      </w:r>
      <w:hyperlink r:id="rId4757" w:anchor="sub_id=800" w:history="1">
        <w:r>
          <w:rPr>
            <w:rStyle w:val="a3"/>
            <w:rFonts w:ascii="Wingdings" w:hAnsi="Wingdings"/>
            <w:i/>
            <w:iCs/>
          </w:rPr>
          <w:t>*</w:t>
        </w:r>
      </w:hyperlink>
      <w:r>
        <w:rPr>
          <w:rStyle w:val="s3"/>
        </w:rPr>
        <w:t xml:space="preserve"> (введено в действие с 1 января 2015 г.) (</w:t>
      </w:r>
      <w:hyperlink r:id="rId4758" w:anchor="sub_id=3010000" w:history="1">
        <w:r>
          <w:rPr>
            <w:rStyle w:val="a3"/>
            <w:i/>
            <w:iCs/>
          </w:rPr>
          <w:t>см. стар. ред.</w:t>
        </w:r>
      </w:hyperlink>
      <w:r>
        <w:rPr>
          <w:rStyle w:val="s3"/>
        </w:rPr>
        <w:t>)</w:t>
      </w:r>
    </w:p>
    <w:p w:rsidR="00000000" w:rsidRDefault="00A228E1">
      <w:pPr>
        <w:ind w:left="1200" w:hanging="800"/>
        <w:jc w:val="both"/>
      </w:pPr>
      <w:r>
        <w:rPr>
          <w:rStyle w:val="s1"/>
        </w:rPr>
        <w:t>Статья 301. Объект обложения</w:t>
      </w:r>
    </w:p>
    <w:p w:rsidR="00000000" w:rsidRDefault="00A228E1">
      <w:pPr>
        <w:ind w:firstLine="400"/>
        <w:jc w:val="both"/>
      </w:pPr>
      <w:r>
        <w:rPr>
          <w:rStyle w:val="s0"/>
        </w:rPr>
        <w:t>Объектом обложения рентным налогом на экспорт является объем сырой нефти, газового конденсата, угля, реализуемый на экспорт. Для целей настоящего раздела под экспортом понимаются:</w:t>
      </w:r>
    </w:p>
    <w:p w:rsidR="00000000" w:rsidRDefault="00A228E1">
      <w:pPr>
        <w:ind w:firstLine="400"/>
        <w:jc w:val="both"/>
      </w:pPr>
      <w:r>
        <w:rPr>
          <w:rStyle w:val="s0"/>
        </w:rPr>
        <w:t>1) вывоз товаров с территории Республики Казахстан, осуществляемый в таможен</w:t>
      </w:r>
      <w:r>
        <w:rPr>
          <w:rStyle w:val="s0"/>
        </w:rPr>
        <w:t>ной процедуре экспорта в соответствии с таможенным законодательством Таможенного союза и (или) таможенным законодательством Республики Казахстан;</w:t>
      </w:r>
    </w:p>
    <w:p w:rsidR="00000000" w:rsidRDefault="00A228E1">
      <w:pPr>
        <w:ind w:firstLine="400"/>
        <w:jc w:val="both"/>
      </w:pPr>
      <w:r>
        <w:rPr>
          <w:rStyle w:val="s0"/>
        </w:rPr>
        <w:t>2) вывоз товаров с территории Республики Казахстан на территорию другого государства-члена Таможенного союза;</w:t>
      </w:r>
    </w:p>
    <w:p w:rsidR="00000000" w:rsidRDefault="00A228E1">
      <w:pPr>
        <w:ind w:firstLine="400"/>
        <w:jc w:val="both"/>
      </w:pPr>
      <w:r>
        <w:rPr>
          <w:rStyle w:val="s0"/>
        </w:rPr>
        <w:t>3) реализация на территории другого государства-члена Таможенного союза продуктов переработки давальческого сырья, ранее вывезенного с территории Республики Казахстан на территорию государства-члена Таможенного союза для переработки.</w:t>
      </w:r>
    </w:p>
    <w:p w:rsidR="00000000" w:rsidRDefault="00A228E1">
      <w:pPr>
        <w:ind w:firstLine="400"/>
        <w:jc w:val="both"/>
      </w:pPr>
      <w:r>
        <w:rPr>
          <w:rStyle w:val="s0"/>
        </w:rPr>
        <w:t>Для исчисления рентног</w:t>
      </w:r>
      <w:r>
        <w:rPr>
          <w:rStyle w:val="s0"/>
        </w:rPr>
        <w:t>о налога на экспорт объем сырой нефти, газового конденсата определяется в следующем порядке:</w:t>
      </w:r>
    </w:p>
    <w:p w:rsidR="00000000" w:rsidRDefault="00A228E1">
      <w:pPr>
        <w:ind w:firstLine="400"/>
        <w:jc w:val="both"/>
      </w:pPr>
      <w:r>
        <w:rPr>
          <w:rStyle w:val="s0"/>
        </w:rPr>
        <w:t>при реализации на экспорт сырой нефти, газового конденсата за пределы Таможенного союза - как объем сырой нефти, газового конденсата, указанный в графе 35 полной д</w:t>
      </w:r>
      <w:r>
        <w:rPr>
          <w:rStyle w:val="s0"/>
        </w:rPr>
        <w:t>екларации на товары, используемый для исчисления сумм таможенных пошлин, иных платежей, взимание которых возложено на таможенные органы, либо иных таможенных целей в соответствии с таможенным законодательством Таможенного союза и (или) таможенным законодат</w:t>
      </w:r>
      <w:r>
        <w:rPr>
          <w:rStyle w:val="s0"/>
        </w:rPr>
        <w:t>ельством Республики Казахстан;</w:t>
      </w:r>
    </w:p>
    <w:p w:rsidR="00000000" w:rsidRDefault="00A228E1">
      <w:pPr>
        <w:ind w:firstLine="400"/>
        <w:jc w:val="both"/>
      </w:pPr>
      <w:r>
        <w:rPr>
          <w:rStyle w:val="s0"/>
        </w:rPr>
        <w:t>при реализации на экспорт сырой нефти, газового конденсата на территорию другого государства-члена Таможенного союза - как объем сырой нефти, газового конденсата, указанный в акте приема-сдачи товаров транспортной организации</w:t>
      </w:r>
      <w:r>
        <w:rPr>
          <w:rStyle w:val="s0"/>
        </w:rPr>
        <w:t xml:space="preserve"> на территории Республики Казахстан в начале маршрута поставки таких сырой нефти, газового конденсата на экспорт.</w:t>
      </w:r>
    </w:p>
    <w:p w:rsidR="00000000" w:rsidRDefault="00A228E1">
      <w:pPr>
        <w:jc w:val="both"/>
      </w:pPr>
      <w:hyperlink r:id="rId4759"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578" w:name="SUB3020000"/>
      <w:bookmarkEnd w:id="578"/>
      <w:r>
        <w:rPr>
          <w:rStyle w:val="s1"/>
        </w:rPr>
        <w:t>Статья 302. Порядок исчисления</w:t>
      </w:r>
    </w:p>
    <w:p w:rsidR="00000000" w:rsidRDefault="00A228E1">
      <w:pPr>
        <w:ind w:firstLine="400"/>
        <w:jc w:val="both"/>
      </w:pPr>
      <w:r>
        <w:rPr>
          <w:rStyle w:val="s0"/>
        </w:rPr>
        <w:t>1. Налоговой базой для исчисления рентн</w:t>
      </w:r>
      <w:r>
        <w:rPr>
          <w:rStyle w:val="s0"/>
        </w:rPr>
        <w:t>ого налога на экспорт по сырой нефти, газовому конденсату является стоимость экспортируемых сырой нефти, газового конденсата, исчисленная исходя из фактически реализуемого на экспорт объема сырой нефти, газового конденсата и мировой цены, рассчитанной в по</w:t>
      </w:r>
      <w:r>
        <w:rPr>
          <w:rStyle w:val="s0"/>
        </w:rPr>
        <w:t xml:space="preserve">рядке, установленном </w:t>
      </w:r>
      <w:hyperlink w:anchor="sub3340300" w:history="1">
        <w:r>
          <w:rPr>
            <w:rStyle w:val="a3"/>
          </w:rPr>
          <w:t>пунктом 3 статьи 334</w:t>
        </w:r>
      </w:hyperlink>
      <w:r>
        <w:rPr>
          <w:rStyle w:val="s0"/>
        </w:rPr>
        <w:t xml:space="preserve"> настоящего Кодекса.</w:t>
      </w:r>
    </w:p>
    <w:p w:rsidR="00000000" w:rsidRDefault="00A228E1">
      <w:pPr>
        <w:ind w:firstLine="400"/>
        <w:jc w:val="both"/>
      </w:pPr>
      <w:r>
        <w:rPr>
          <w:rStyle w:val="s0"/>
        </w:rPr>
        <w:t>Налоговой базой для исчисления рентного налога на экспорт по углю является стоимость экспортируемого угля, исчисленная исходя из фактически реализуемого на экспо</w:t>
      </w:r>
      <w:r>
        <w:rPr>
          <w:rStyle w:val="s0"/>
        </w:rPr>
        <w:t>рт объема угля.</w:t>
      </w:r>
    </w:p>
    <w:p w:rsidR="00000000" w:rsidRDefault="00A228E1">
      <w:pPr>
        <w:ind w:firstLine="400"/>
        <w:jc w:val="both"/>
      </w:pPr>
      <w:bookmarkStart w:id="579" w:name="SUB3020200"/>
      <w:bookmarkEnd w:id="579"/>
      <w:r>
        <w:rPr>
          <w:rStyle w:val="s0"/>
        </w:rPr>
        <w:t>2. Денежная форма уплаты рентного налога на экспорт по сырой нефти, газовому конденсату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w:t>
      </w:r>
      <w:r>
        <w:rPr>
          <w:rStyle w:val="s0"/>
        </w:rPr>
        <w:t>жду уполномоченным государственным органом и налогоплательщиком.</w:t>
      </w:r>
    </w:p>
    <w:p w:rsidR="00000000" w:rsidRDefault="00A228E1">
      <w:pPr>
        <w:ind w:firstLine="400"/>
        <w:jc w:val="both"/>
      </w:pPr>
      <w:r>
        <w:rPr>
          <w:rStyle w:val="s0"/>
        </w:rPr>
        <w:t xml:space="preserve">Порядок уплаты рентного налога на экспорт по сырой нефти, газовому конденсату в натуральной форме установлен </w:t>
      </w:r>
      <w:hyperlink w:anchor="sub3460000" w:history="1">
        <w:r>
          <w:rPr>
            <w:rStyle w:val="a3"/>
          </w:rPr>
          <w:t>статьей 346</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580" w:name="SUB3030000"/>
      <w:bookmarkEnd w:id="580"/>
      <w:r>
        <w:rPr>
          <w:rStyle w:val="s1"/>
        </w:rPr>
        <w:t>Статья 303. Ставки рентного налога на экспорт</w:t>
      </w:r>
    </w:p>
    <w:p w:rsidR="00000000" w:rsidRDefault="00A228E1">
      <w:pPr>
        <w:ind w:firstLine="400"/>
        <w:jc w:val="both"/>
      </w:pPr>
      <w:r>
        <w:rPr>
          <w:rStyle w:val="s0"/>
        </w:rPr>
        <w:t>При экспорте сырой нефти, газового конденсата рентный налог на экспорт исчисляется по следующим ставкам:</w:t>
      </w:r>
    </w:p>
    <w:p w:rsidR="00000000" w:rsidRDefault="00A228E1">
      <w:pPr>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xml:space="preserve">№ </w:t>
            </w:r>
          </w:p>
          <w:p w:rsidR="00000000" w:rsidRDefault="00A228E1">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16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До 110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До 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До 180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32</w:t>
            </w:r>
          </w:p>
        </w:tc>
      </w:tr>
    </w:tbl>
    <w:p w:rsidR="00000000" w:rsidRDefault="00A228E1">
      <w:pPr>
        <w:ind w:firstLine="400"/>
        <w:jc w:val="both"/>
      </w:pPr>
      <w:r>
        <w:rPr>
          <w:rStyle w:val="s0"/>
        </w:rPr>
        <w:t> </w:t>
      </w:r>
    </w:p>
    <w:p w:rsidR="00000000" w:rsidRDefault="00A228E1">
      <w:pPr>
        <w:ind w:firstLine="400"/>
        <w:jc w:val="both"/>
      </w:pPr>
      <w:r>
        <w:rPr>
          <w:rStyle w:val="s0"/>
        </w:rPr>
        <w:t>При экспорте угля рентный налог на экспорт исчисляется по ставке 2,1 процента.</w:t>
      </w:r>
    </w:p>
    <w:p w:rsidR="00000000" w:rsidRDefault="00A228E1">
      <w:pPr>
        <w:ind w:firstLine="400"/>
        <w:jc w:val="both"/>
      </w:pPr>
      <w:r>
        <w:t> </w:t>
      </w:r>
    </w:p>
    <w:p w:rsidR="00000000" w:rsidRDefault="00A228E1">
      <w:pPr>
        <w:jc w:val="both"/>
      </w:pPr>
      <w:bookmarkStart w:id="581" w:name="SUB3040000"/>
      <w:bookmarkEnd w:id="581"/>
      <w:r>
        <w:rPr>
          <w:rStyle w:val="s3"/>
        </w:rPr>
        <w:t xml:space="preserve">Статья 304 изложена в редакции </w:t>
      </w:r>
      <w:hyperlink r:id="rId4760" w:anchor="sub_id=301" w:history="1">
        <w:r>
          <w:rPr>
            <w:rStyle w:val="a3"/>
            <w:i/>
            <w:iCs/>
          </w:rPr>
          <w:t>Закона</w:t>
        </w:r>
      </w:hyperlink>
      <w:r>
        <w:rPr>
          <w:rStyle w:val="s3"/>
        </w:rPr>
        <w:t xml:space="preserve"> РК от 28.11.14 г. № 257-V </w:t>
      </w:r>
      <w:hyperlink r:id="rId4761" w:anchor="sub_id=800" w:history="1">
        <w:r>
          <w:rPr>
            <w:rStyle w:val="a3"/>
            <w:rFonts w:ascii="Wingdings" w:hAnsi="Wingdings"/>
            <w:i/>
            <w:iCs/>
          </w:rPr>
          <w:t>*</w:t>
        </w:r>
      </w:hyperlink>
      <w:r>
        <w:rPr>
          <w:rStyle w:val="s3"/>
        </w:rPr>
        <w:t xml:space="preserve"> (введено в действие с 1 янва</w:t>
      </w:r>
      <w:r>
        <w:rPr>
          <w:rStyle w:val="s3"/>
        </w:rPr>
        <w:t>ря 2015 г.) (</w:t>
      </w:r>
      <w:hyperlink r:id="rId4762" w:anchor="sub_id=3040000" w:history="1">
        <w:r>
          <w:rPr>
            <w:rStyle w:val="a3"/>
            <w:i/>
            <w:iCs/>
          </w:rPr>
          <w:t>см. стар. ред.</w:t>
        </w:r>
      </w:hyperlink>
      <w:r>
        <w:rPr>
          <w:rStyle w:val="s3"/>
        </w:rPr>
        <w:t>)</w:t>
      </w:r>
    </w:p>
    <w:p w:rsidR="00000000" w:rsidRDefault="00A228E1">
      <w:pPr>
        <w:ind w:left="1200" w:hanging="800"/>
        <w:jc w:val="both"/>
      </w:pPr>
      <w:r>
        <w:rPr>
          <w:rStyle w:val="s1"/>
        </w:rPr>
        <w:t>Статья 304. Налоговый период</w:t>
      </w:r>
    </w:p>
    <w:p w:rsidR="00000000" w:rsidRDefault="00A228E1">
      <w:pPr>
        <w:ind w:firstLine="400"/>
        <w:jc w:val="both"/>
      </w:pPr>
      <w:r>
        <w:rPr>
          <w:rStyle w:val="s0"/>
        </w:rPr>
        <w:t>Налоговым периодом по рентному налогу на экспорт является календарный квартал.</w:t>
      </w:r>
    </w:p>
    <w:p w:rsidR="00000000" w:rsidRDefault="00A228E1">
      <w:pPr>
        <w:ind w:firstLine="400"/>
        <w:jc w:val="both"/>
      </w:pPr>
      <w:r>
        <w:rPr>
          <w:rStyle w:val="s0"/>
        </w:rPr>
        <w:t>Если даты оформления временной и п</w:t>
      </w:r>
      <w:r>
        <w:rPr>
          <w:rStyle w:val="s0"/>
        </w:rPr>
        <w:t>олной деклараций на товары приходятся на разные налоговые периоды, то обязательства по уплате рентного налога на экспорт возникают в налоговом периоде, на который приходится период времени, указанный во временной и полной декларациях на товары, в течение к</w:t>
      </w:r>
      <w:r>
        <w:rPr>
          <w:rStyle w:val="s0"/>
        </w:rPr>
        <w:t>оторого осуществляется поставка сырой нефти, газового конденсата в рамках таможенной процедуры экспорта в соответствии с таможенным законодательством Таможенного союза и (или) таможенным законодательством Республики Казахстан.</w:t>
      </w:r>
    </w:p>
    <w:p w:rsidR="00000000" w:rsidRDefault="00A228E1">
      <w:pPr>
        <w:jc w:val="both"/>
      </w:pPr>
      <w:hyperlink r:id="rId4763"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582" w:name="SUB3050000"/>
      <w:bookmarkEnd w:id="582"/>
      <w:r>
        <w:rPr>
          <w:rStyle w:val="s1"/>
        </w:rPr>
        <w:t>Статья 305. Сроки уплаты</w:t>
      </w:r>
    </w:p>
    <w:p w:rsidR="00000000" w:rsidRDefault="00A228E1">
      <w:pPr>
        <w:ind w:firstLine="400"/>
        <w:jc w:val="both"/>
      </w:pPr>
      <w:r>
        <w:rPr>
          <w:rStyle w:val="s0"/>
        </w:rPr>
        <w:t>Налогоплательщик обязан уплатить в бюджет исчисленную сумму налога не позднее 25 числа второго месяца, следующего за налоговым периодом.</w:t>
      </w:r>
    </w:p>
    <w:p w:rsidR="00000000" w:rsidRDefault="00A228E1">
      <w:pPr>
        <w:jc w:val="both"/>
      </w:pPr>
      <w:hyperlink r:id="rId4764" w:anchor="sub_id=3"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583" w:name="SUB3060000"/>
      <w:bookmarkEnd w:id="583"/>
      <w:r>
        <w:rPr>
          <w:rStyle w:val="s1"/>
        </w:rPr>
        <w:t>Статья 306. Налоговая декларация</w:t>
      </w:r>
    </w:p>
    <w:p w:rsidR="00000000" w:rsidRDefault="00A228E1">
      <w:pPr>
        <w:ind w:firstLine="400"/>
        <w:jc w:val="both"/>
      </w:pPr>
      <w:hyperlink r:id="rId4765" w:history="1">
        <w:r>
          <w:rPr>
            <w:rStyle w:val="a3"/>
          </w:rPr>
          <w:t>Декларация по рентному налогу на экспорт</w:t>
        </w:r>
      </w:hyperlink>
      <w:r>
        <w:rPr>
          <w:rStyle w:val="s0"/>
        </w:rPr>
        <w:t xml:space="preserve"> </w:t>
      </w:r>
      <w:r>
        <w:rPr>
          <w:rStyle w:val="s0"/>
        </w:rPr>
        <w:t>представляется в налоговый орган по месту нахождения налогоплательщика не позднее 15 числа второго месяца, следующего за налоговым периодом.</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584" w:name="SUB3070000"/>
      <w:bookmarkEnd w:id="584"/>
      <w:r>
        <w:rPr>
          <w:rStyle w:val="s1"/>
        </w:rPr>
        <w:t>РАЗДЕЛ 11. НАЛОГООБЛОЖЕНИЕ НЕДРОПОЛЬЗОВАТЕЛЕЙ</w:t>
      </w:r>
    </w:p>
    <w:p w:rsidR="00000000" w:rsidRDefault="00A228E1">
      <w:pPr>
        <w:jc w:val="center"/>
      </w:pPr>
      <w:r>
        <w:rPr>
          <w:rStyle w:val="s1"/>
        </w:rPr>
        <w:t> </w:t>
      </w:r>
    </w:p>
    <w:p w:rsidR="00000000" w:rsidRDefault="00A228E1">
      <w:pPr>
        <w:jc w:val="center"/>
      </w:pPr>
      <w:r>
        <w:rPr>
          <w:rStyle w:val="s1"/>
        </w:rPr>
        <w:t>Глава 42. ОБЩИЕ ПОЛОЖЕНИЯ</w:t>
      </w:r>
    </w:p>
    <w:p w:rsidR="00000000" w:rsidRDefault="00A228E1">
      <w:pPr>
        <w:jc w:val="center"/>
      </w:pPr>
      <w:r>
        <w:rPr>
          <w:rStyle w:val="s1"/>
        </w:rPr>
        <w:t> </w:t>
      </w:r>
    </w:p>
    <w:p w:rsidR="00000000" w:rsidRDefault="00A228E1">
      <w:pPr>
        <w:ind w:left="1200" w:hanging="800"/>
        <w:jc w:val="both"/>
      </w:pPr>
      <w:r>
        <w:rPr>
          <w:rStyle w:val="s1"/>
        </w:rPr>
        <w:t>Статья 307. Отношения, регулируемые</w:t>
      </w:r>
      <w:r>
        <w:rPr>
          <w:rStyle w:val="s1"/>
        </w:rPr>
        <w:t xml:space="preserve"> настоящим разделом </w:t>
      </w:r>
    </w:p>
    <w:p w:rsidR="00000000" w:rsidRDefault="00A228E1">
      <w:pPr>
        <w:ind w:firstLine="400"/>
        <w:jc w:val="both"/>
      </w:pPr>
      <w:r>
        <w:rPr>
          <w:rStyle w:val="s0"/>
        </w:rPr>
        <w:t>1. При проведении операций по недропользованию в рамках контрактов на недропользование, заключенных в порядке, определенном законодательством Республики Казахстан, недропользователи уплачивают все налоги и другие обязательные платежи в</w:t>
      </w:r>
      <w:r>
        <w:rPr>
          <w:rStyle w:val="s0"/>
        </w:rPr>
        <w:t xml:space="preserve"> бюджет, установленные настоящим Кодексом. </w:t>
      </w:r>
    </w:p>
    <w:p w:rsidR="00000000" w:rsidRDefault="00A228E1">
      <w:pPr>
        <w:jc w:val="both"/>
      </w:pPr>
      <w:r>
        <w:rPr>
          <w:rStyle w:val="s3"/>
        </w:rPr>
        <w:t xml:space="preserve">Пункт 2 изложен в редакции </w:t>
      </w:r>
      <w:hyperlink r:id="rId4766" w:anchor="sub_id=307" w:history="1">
        <w:r>
          <w:rPr>
            <w:rStyle w:val="a3"/>
            <w:i/>
            <w:iCs/>
          </w:rPr>
          <w:t>Закона</w:t>
        </w:r>
      </w:hyperlink>
      <w:r>
        <w:rPr>
          <w:rStyle w:val="s3"/>
        </w:rPr>
        <w:t xml:space="preserve"> РК от 30.06.10 г. № 297-IV (введено в действие с 1 января 2009 г.) (</w:t>
      </w:r>
      <w:hyperlink r:id="rId4767" w:anchor="sub_id=3070200" w:history="1">
        <w:r>
          <w:rPr>
            <w:rStyle w:val="a3"/>
            <w:i/>
            <w:iCs/>
          </w:rPr>
          <w:t>см. стар. ред.</w:t>
        </w:r>
      </w:hyperlink>
      <w:r>
        <w:rPr>
          <w:rStyle w:val="s3"/>
        </w:rPr>
        <w:t>)</w:t>
      </w:r>
    </w:p>
    <w:p w:rsidR="00000000" w:rsidRDefault="00A228E1">
      <w:pPr>
        <w:ind w:firstLine="400"/>
        <w:jc w:val="both"/>
      </w:pPr>
      <w:r>
        <w:rPr>
          <w:rStyle w:val="s0"/>
        </w:rPr>
        <w:t>2. Настоящий раздел устанавливает порядок исчисления и уплаты специальных платежей и налогов недропользователей при проведении операций по недропользованию, а также особенности исполне</w:t>
      </w:r>
      <w:r>
        <w:rPr>
          <w:rStyle w:val="s0"/>
        </w:rPr>
        <w:t>ния налоговых обязательств по деятельности, осуществляемой в рамках соглашения (контракта) о разделе продукции.</w:t>
      </w:r>
    </w:p>
    <w:p w:rsidR="00000000" w:rsidRDefault="00A228E1">
      <w:pPr>
        <w:ind w:firstLine="400"/>
        <w:jc w:val="both"/>
      </w:pPr>
      <w:r>
        <w:rPr>
          <w:rStyle w:val="s0"/>
        </w:rPr>
        <w:t>3. Специальные платежи и налоги недропользователей включают:</w:t>
      </w:r>
    </w:p>
    <w:p w:rsidR="00000000" w:rsidRDefault="00A228E1">
      <w:pPr>
        <w:ind w:firstLine="400"/>
        <w:jc w:val="both"/>
      </w:pPr>
      <w:r>
        <w:rPr>
          <w:rStyle w:val="s0"/>
        </w:rPr>
        <w:t xml:space="preserve">1) специальные платежи недропользователей: </w:t>
      </w:r>
    </w:p>
    <w:p w:rsidR="00000000" w:rsidRDefault="00A228E1">
      <w:pPr>
        <w:ind w:firstLine="400"/>
        <w:jc w:val="both"/>
      </w:pPr>
      <w:r>
        <w:rPr>
          <w:rStyle w:val="s0"/>
        </w:rPr>
        <w:t>а) подписной бонус;</w:t>
      </w:r>
    </w:p>
    <w:p w:rsidR="00000000" w:rsidRDefault="00A228E1">
      <w:pPr>
        <w:ind w:firstLine="400"/>
        <w:jc w:val="both"/>
      </w:pPr>
      <w:r>
        <w:rPr>
          <w:rStyle w:val="s0"/>
        </w:rPr>
        <w:t xml:space="preserve">б) бонус коммерческого обнаружения; </w:t>
      </w:r>
    </w:p>
    <w:p w:rsidR="00000000" w:rsidRDefault="00A228E1">
      <w:pPr>
        <w:ind w:firstLine="400"/>
        <w:jc w:val="both"/>
      </w:pPr>
      <w:r>
        <w:rPr>
          <w:rStyle w:val="s0"/>
        </w:rPr>
        <w:t>в) платеж по возмещению исторических затрат;</w:t>
      </w:r>
    </w:p>
    <w:p w:rsidR="00000000" w:rsidRDefault="00A228E1">
      <w:pPr>
        <w:ind w:firstLine="400"/>
        <w:jc w:val="both"/>
      </w:pPr>
      <w:r>
        <w:rPr>
          <w:rStyle w:val="s0"/>
        </w:rPr>
        <w:t>2) налог на добычу полезных ископаемых;</w:t>
      </w:r>
    </w:p>
    <w:p w:rsidR="00000000" w:rsidRDefault="00A228E1">
      <w:pPr>
        <w:ind w:firstLine="400"/>
        <w:jc w:val="both"/>
      </w:pPr>
      <w:r>
        <w:rPr>
          <w:rStyle w:val="s0"/>
        </w:rPr>
        <w:t>3) налог на сверхприбыль.</w:t>
      </w:r>
    </w:p>
    <w:p w:rsidR="00000000" w:rsidRDefault="00A228E1">
      <w:pPr>
        <w:ind w:firstLine="400"/>
        <w:jc w:val="both"/>
      </w:pPr>
      <w:r>
        <w:rPr>
          <w:rStyle w:val="s0"/>
        </w:rPr>
        <w:t xml:space="preserve">В настоящем разделе специальные понятия и термины имеют значения, определенные </w:t>
      </w:r>
      <w:hyperlink r:id="rId4768" w:history="1">
        <w:r>
          <w:rPr>
            <w:rStyle w:val="a3"/>
          </w:rPr>
          <w:t>законодательством</w:t>
        </w:r>
      </w:hyperlink>
      <w:r>
        <w:rPr>
          <w:rStyle w:val="s0"/>
        </w:rPr>
        <w:t xml:space="preserve"> Республики Казахстан о недрах и недропользовании.</w:t>
      </w:r>
    </w:p>
    <w:p w:rsidR="00000000" w:rsidRDefault="00A228E1">
      <w:pPr>
        <w:jc w:val="both"/>
      </w:pPr>
      <w:bookmarkStart w:id="585" w:name="SUB3070400"/>
      <w:bookmarkEnd w:id="585"/>
      <w:r>
        <w:rPr>
          <w:rStyle w:val="s3"/>
        </w:rPr>
        <w:t xml:space="preserve">Действие пункта 4 статьи 307 было приостановлено до 1 января 2012 года в соответствии с </w:t>
      </w:r>
      <w:hyperlink r:id="rId4769" w:anchor="sub_id=180000" w:history="1">
        <w:r>
          <w:rPr>
            <w:rStyle w:val="a3"/>
            <w:i/>
            <w:iCs/>
          </w:rPr>
          <w:t>Законом</w:t>
        </w:r>
      </w:hyperlink>
      <w:r>
        <w:rPr>
          <w:rStyle w:val="s3"/>
        </w:rPr>
        <w:t xml:space="preserve"> РК от 10.12.08 г. № 100-IV, в период приостановления пункт 4 действовал в редакции статьи 18 указанного Закона</w:t>
      </w:r>
    </w:p>
    <w:p w:rsidR="00000000" w:rsidRDefault="00A228E1">
      <w:pPr>
        <w:jc w:val="both"/>
      </w:pPr>
      <w:r>
        <w:rPr>
          <w:rStyle w:val="s3"/>
        </w:rPr>
        <w:t xml:space="preserve">В пункт 4 внесены изменения в соответствии с </w:t>
      </w:r>
      <w:hyperlink r:id="rId4770" w:anchor="sub_id=307" w:history="1">
        <w:r>
          <w:rPr>
            <w:rStyle w:val="a3"/>
            <w:i/>
            <w:iCs/>
          </w:rPr>
          <w:t>Законом</w:t>
        </w:r>
      </w:hyperlink>
      <w:r>
        <w:rPr>
          <w:rStyle w:val="s3"/>
        </w:rPr>
        <w:t xml:space="preserve"> РК от 30.12.09 г. № 234-IV (введены в действие с 1 января 2009 г.) (</w:t>
      </w:r>
      <w:hyperlink r:id="rId4771" w:anchor="sub_id=3070400" w:history="1">
        <w:r>
          <w:rPr>
            <w:rStyle w:val="a3"/>
            <w:i/>
            <w:iCs/>
          </w:rPr>
          <w:t>см. стар. ред.</w:t>
        </w:r>
      </w:hyperlink>
      <w:r>
        <w:rPr>
          <w:rStyle w:val="s3"/>
        </w:rPr>
        <w:t>)</w:t>
      </w:r>
    </w:p>
    <w:p w:rsidR="00000000" w:rsidRDefault="00A228E1">
      <w:pPr>
        <w:ind w:firstLine="400"/>
        <w:jc w:val="both"/>
      </w:pPr>
      <w:r>
        <w:rPr>
          <w:rStyle w:val="s0"/>
        </w:rPr>
        <w:t xml:space="preserve">4. </w:t>
      </w:r>
      <w:hyperlink r:id="rId4772" w:history="1">
        <w:r>
          <w:rPr>
            <w:rStyle w:val="a3"/>
          </w:rPr>
          <w:t>Порядок</w:t>
        </w:r>
      </w:hyperlink>
      <w:r>
        <w:rPr>
          <w:rStyle w:val="s0"/>
        </w:rPr>
        <w:t xml:space="preserve"> отнесения месторождения (группы месторождений, части месторождения) к категории низкорентабельных, высоковязких, обводненных, малодебетных и выработанных, их </w:t>
      </w:r>
      <w:hyperlink r:id="rId4773" w:history="1">
        <w:r>
          <w:rPr>
            <w:rStyle w:val="a3"/>
          </w:rPr>
          <w:t>перечень и порядок на</w:t>
        </w:r>
        <w:r>
          <w:rPr>
            <w:rStyle w:val="a3"/>
          </w:rPr>
          <w:t>логообложения</w:t>
        </w:r>
      </w:hyperlink>
      <w:r>
        <w:rPr>
          <w:rStyle w:val="s0"/>
        </w:rPr>
        <w:t xml:space="preserve"> в части налога на добычу полезных ископаемых определяются Правительством Республики Казахстан. </w:t>
      </w:r>
    </w:p>
    <w:p w:rsidR="00000000" w:rsidRDefault="00A228E1">
      <w:pPr>
        <w:jc w:val="both"/>
      </w:pPr>
      <w:r>
        <w:rPr>
          <w:rStyle w:val="s3"/>
        </w:rPr>
        <w:t xml:space="preserve">См. также </w:t>
      </w:r>
      <w:hyperlink r:id="rId4774" w:history="1">
        <w:r>
          <w:rPr>
            <w:rStyle w:val="a3"/>
            <w:i/>
            <w:iCs/>
          </w:rPr>
          <w:t>постановление</w:t>
        </w:r>
      </w:hyperlink>
      <w:r>
        <w:rPr>
          <w:rStyle w:val="s3"/>
        </w:rPr>
        <w:t xml:space="preserve"> </w:t>
      </w:r>
      <w:r>
        <w:rPr>
          <w:rStyle w:val="s3"/>
        </w:rPr>
        <w:t xml:space="preserve">Правительства РК от 30.10.09 г. № 1724 «О создании Межведомственной комиссии по выработке рекомендаций по отнесению контракта на недропользование к категории низкорентабельного, а также месторождения (группы месторождений, части месторождения) к категории </w:t>
      </w:r>
      <w:r>
        <w:rPr>
          <w:rStyle w:val="s3"/>
        </w:rPr>
        <w:t>высоковязких, обводненных, малодебитных или выработанных, за исключением общераспространенных полезных ископаемых»</w:t>
      </w:r>
    </w:p>
    <w:p w:rsidR="00000000" w:rsidRDefault="00A228E1">
      <w:pPr>
        <w:ind w:firstLine="400"/>
        <w:jc w:val="both"/>
      </w:pPr>
      <w:r>
        <w:t> </w:t>
      </w:r>
    </w:p>
    <w:p w:rsidR="00000000" w:rsidRDefault="00A228E1">
      <w:pPr>
        <w:jc w:val="both"/>
      </w:pPr>
      <w:bookmarkStart w:id="586" w:name="SUB3080000"/>
      <w:bookmarkEnd w:id="586"/>
      <w:r>
        <w:rPr>
          <w:rStyle w:val="s3"/>
        </w:rPr>
        <w:t xml:space="preserve">Статья 308 изложена в редакции </w:t>
      </w:r>
      <w:hyperlink r:id="rId4775" w:anchor="sub_id=308" w:history="1">
        <w:r>
          <w:rPr>
            <w:rStyle w:val="a3"/>
            <w:i/>
            <w:iCs/>
          </w:rPr>
          <w:t>Закона</w:t>
        </w:r>
      </w:hyperlink>
      <w:r>
        <w:rPr>
          <w:rStyle w:val="s3"/>
        </w:rPr>
        <w:t xml:space="preserve"> РК от 30.06.10 г. № </w:t>
      </w:r>
      <w:r>
        <w:rPr>
          <w:rStyle w:val="s3"/>
        </w:rPr>
        <w:t>297-IV (введено в действие с 1 января 2009 г.) (</w:t>
      </w:r>
      <w:hyperlink r:id="rId4776" w:anchor="sub_id=3080000" w:history="1">
        <w:r>
          <w:rPr>
            <w:rStyle w:val="a3"/>
            <w:i/>
            <w:iCs/>
          </w:rPr>
          <w:t>см. стар. ред.</w:t>
        </w:r>
      </w:hyperlink>
      <w:r>
        <w:rPr>
          <w:rStyle w:val="s3"/>
        </w:rPr>
        <w:t>)</w:t>
      </w:r>
    </w:p>
    <w:p w:rsidR="00000000" w:rsidRDefault="00A228E1">
      <w:pPr>
        <w:ind w:left="1200" w:hanging="800"/>
        <w:jc w:val="both"/>
      </w:pPr>
      <w:r>
        <w:rPr>
          <w:rStyle w:val="s1"/>
        </w:rPr>
        <w:t>Статья 308. Налогообложение деятельности по проведению операций по недропользованию</w:t>
      </w:r>
    </w:p>
    <w:p w:rsidR="00000000" w:rsidRDefault="00A228E1">
      <w:pPr>
        <w:ind w:firstLine="400"/>
        <w:jc w:val="both"/>
      </w:pPr>
      <w:r>
        <w:rPr>
          <w:rStyle w:val="s0"/>
        </w:rPr>
        <w:t>1. Исчисление налоговых</w:t>
      </w:r>
      <w:r>
        <w:rPr>
          <w:rStyle w:val="s0"/>
        </w:rPr>
        <w:t xml:space="preserve"> обязательств по налогам и другим обязательным платежам в бюджет по деятельности, осуществляемой в рамках контракта на недропользование, производится в соответствии с налоговым законодательством Республики Казахстан, действующим на момент возникновения обя</w:t>
      </w:r>
      <w:r>
        <w:rPr>
          <w:rStyle w:val="s0"/>
        </w:rPr>
        <w:t xml:space="preserve">зательств по их уплате, за исключением случаев, указанных в </w:t>
      </w:r>
      <w:hyperlink w:anchor="sub308010000" w:history="1">
        <w:r>
          <w:rPr>
            <w:rStyle w:val="a3"/>
          </w:rPr>
          <w:t>пункте 1 статьи 308-1</w:t>
        </w:r>
      </w:hyperlink>
      <w:r>
        <w:rPr>
          <w:rStyle w:val="s0"/>
        </w:rPr>
        <w:t xml:space="preserve"> настоящего Кодекса.</w:t>
      </w:r>
    </w:p>
    <w:p w:rsidR="00000000" w:rsidRDefault="00A228E1">
      <w:pPr>
        <w:jc w:val="both"/>
      </w:pPr>
      <w:hyperlink r:id="rId4777" w:history="1">
        <w:r>
          <w:rPr>
            <w:rStyle w:val="a3"/>
            <w:rFonts w:ascii="Wingdings" w:hAnsi="Wingdings"/>
            <w:i/>
            <w:iCs/>
          </w:rPr>
          <w:t>*</w:t>
        </w:r>
      </w:hyperlink>
    </w:p>
    <w:p w:rsidR="00000000" w:rsidRDefault="00A228E1">
      <w:pPr>
        <w:ind w:firstLine="400"/>
        <w:jc w:val="both"/>
      </w:pPr>
      <w:r>
        <w:rPr>
          <w:rStyle w:val="s0"/>
        </w:rPr>
        <w:t>2. Недропользователь-нерезидент, осуществляющий д</w:t>
      </w:r>
      <w:r>
        <w:rPr>
          <w:rStyle w:val="s0"/>
        </w:rPr>
        <w:t xml:space="preserve">еятельность по контракту на недропользование, дополнительно подлежит налогообложению в соответствии со </w:t>
      </w:r>
      <w:hyperlink w:anchor="sub1980000" w:history="1">
        <w:r>
          <w:rPr>
            <w:rStyle w:val="a3"/>
          </w:rPr>
          <w:t>статьями 198 - 200</w:t>
        </w:r>
      </w:hyperlink>
      <w:r>
        <w:rPr>
          <w:rStyle w:val="s0"/>
        </w:rPr>
        <w:t xml:space="preserve"> настоящего Кодекса.</w:t>
      </w:r>
    </w:p>
    <w:p w:rsidR="00000000" w:rsidRDefault="00A228E1">
      <w:pPr>
        <w:jc w:val="both"/>
      </w:pPr>
      <w:r>
        <w:rPr>
          <w:rStyle w:val="s3"/>
        </w:rPr>
        <w:t xml:space="preserve">В пункт 3 внесены изменения в соответствии с </w:t>
      </w:r>
      <w:hyperlink r:id="rId4778" w:anchor="sub_id=288" w:history="1">
        <w:r>
          <w:rPr>
            <w:rStyle w:val="a3"/>
            <w:i/>
            <w:iCs/>
          </w:rPr>
          <w:t>Законом</w:t>
        </w:r>
      </w:hyperlink>
      <w:r>
        <w:rPr>
          <w:rStyle w:val="s3"/>
        </w:rPr>
        <w:t xml:space="preserve"> РК от 05.12.13 г. № 152-V (введены в действие с 1 января 2009 г.) (</w:t>
      </w:r>
      <w:hyperlink r:id="rId4779" w:anchor="sub_id=3080300" w:history="1">
        <w:r>
          <w:rPr>
            <w:rStyle w:val="a3"/>
            <w:i/>
            <w:iCs/>
          </w:rPr>
          <w:t>см. стар. ред.</w:t>
        </w:r>
      </w:hyperlink>
      <w:r>
        <w:rPr>
          <w:rStyle w:val="s3"/>
        </w:rPr>
        <w:t xml:space="preserve">); </w:t>
      </w:r>
      <w:hyperlink r:id="rId4780" w:anchor="sub_id=300" w:history="1">
        <w:r>
          <w:rPr>
            <w:rStyle w:val="a3"/>
            <w:i/>
            <w:iCs/>
          </w:rPr>
          <w:t>Законом</w:t>
        </w:r>
      </w:hyperlink>
      <w:r>
        <w:rPr>
          <w:rStyle w:val="s3"/>
        </w:rPr>
        <w:t xml:space="preserve"> РК от 29.12.14 г. № 271-V (</w:t>
      </w:r>
      <w:hyperlink r:id="rId4781" w:anchor="sub_id=3080300" w:history="1">
        <w:r>
          <w:rPr>
            <w:rStyle w:val="a3"/>
            <w:i/>
            <w:iCs/>
          </w:rPr>
          <w:t>см. стар. ред.</w:t>
        </w:r>
      </w:hyperlink>
      <w:r>
        <w:rPr>
          <w:rStyle w:val="s3"/>
        </w:rPr>
        <w:t>)</w:t>
      </w:r>
    </w:p>
    <w:p w:rsidR="00000000" w:rsidRDefault="00A228E1">
      <w:pPr>
        <w:ind w:firstLine="400"/>
        <w:jc w:val="both"/>
      </w:pPr>
      <w:r>
        <w:rPr>
          <w:rStyle w:val="s0"/>
        </w:rPr>
        <w:t>3. Недропользователь обязан вести раздельный налоговый учет в соответстви</w:t>
      </w:r>
      <w:r>
        <w:rPr>
          <w:rStyle w:val="s0"/>
        </w:rPr>
        <w:t xml:space="preserve">и со </w:t>
      </w:r>
      <w:hyperlink w:anchor="sub3100000" w:history="1">
        <w:r>
          <w:rPr>
            <w:rStyle w:val="a3"/>
          </w:rPr>
          <w:t>статьей 310</w:t>
        </w:r>
      </w:hyperlink>
      <w:r>
        <w:rPr>
          <w:rStyle w:val="s0"/>
        </w:rPr>
        <w:t xml:space="preserve"> настоящего Кодекса для исчисления налогового обязательства по деятельности, осуществляемой в рамках каждого заключенного контракта на недропользование, а также при разработке низкорентабельного, высоковязко</w:t>
      </w:r>
      <w:r>
        <w:rPr>
          <w:rStyle w:val="s0"/>
        </w:rPr>
        <w:t>го, обводненного, малодебетного и выработанного месторождения (группы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в случае исчисления по такому мест</w:t>
      </w:r>
      <w:r>
        <w:rPr>
          <w:rStyle w:val="s0"/>
        </w:rPr>
        <w:t>орождению (группе месторождений, части месторождения при условии осуществления деятельности по такой группе месторождений в рамках одного контракта) налогов и других обязательных платежей в бюджет в порядке и по ставкам, которые отличаются от установленных</w:t>
      </w:r>
      <w:r>
        <w:rPr>
          <w:rStyle w:val="s0"/>
        </w:rPr>
        <w:t xml:space="preserve"> настоящим Кодексом.</w:t>
      </w:r>
    </w:p>
    <w:p w:rsidR="00000000" w:rsidRDefault="00A228E1">
      <w:pPr>
        <w:ind w:firstLine="400"/>
        <w:jc w:val="both"/>
      </w:pPr>
      <w:r>
        <w:rPr>
          <w:rStyle w:val="s0"/>
        </w:rPr>
        <w:t xml:space="preserve">Данное положение не распространяется на контракты по добыче общераспространенных полезных ископаемых, подземных вод, лечебных грязей, а также на строительство и (или) эксплуатацию подземных сооружений, не связанных с разведкой и (или) </w:t>
      </w:r>
      <w:r>
        <w:rPr>
          <w:rStyle w:val="s0"/>
        </w:rPr>
        <w:t>добычей.</w:t>
      </w:r>
    </w:p>
    <w:p w:rsidR="00000000" w:rsidRDefault="00A228E1">
      <w:pPr>
        <w:jc w:val="both"/>
      </w:pPr>
      <w:hyperlink r:id="rId4782" w:anchor="sub_id=602" w:history="1">
        <w:r>
          <w:rPr>
            <w:rStyle w:val="a3"/>
            <w:rFonts w:ascii="Wingdings" w:hAnsi="Wingdings"/>
            <w:i/>
            <w:iCs/>
          </w:rPr>
          <w:t>*</w:t>
        </w:r>
      </w:hyperlink>
    </w:p>
    <w:p w:rsidR="00000000" w:rsidRDefault="00A228E1">
      <w:pPr>
        <w:ind w:firstLine="400"/>
        <w:jc w:val="both"/>
      </w:pPr>
      <w:r>
        <w:rPr>
          <w:rStyle w:val="s0"/>
        </w:rPr>
        <w:t>4.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налогоплательщиком по налогам и другим обязательным платежам в бюджет, установ</w:t>
      </w:r>
      <w:r>
        <w:rPr>
          <w:rStyle w:val="s0"/>
        </w:rPr>
        <w:t>ленным налоговым законодательством Республики Казахстан, выступает каждый участник простого товарищества (консорциума).</w:t>
      </w:r>
    </w:p>
    <w:p w:rsidR="00000000" w:rsidRDefault="00A228E1">
      <w:pPr>
        <w:ind w:firstLine="400"/>
        <w:jc w:val="both"/>
      </w:pPr>
      <w:bookmarkStart w:id="587" w:name="SUB3080500"/>
      <w:bookmarkEnd w:id="587"/>
      <w:r>
        <w:rPr>
          <w:rStyle w:val="s0"/>
        </w:rPr>
        <w:t>5. Если право недропользования по одному контракту на недропользование принадлежит нескольким физическим и (или) юридическим лицам в сос</w:t>
      </w:r>
      <w:r>
        <w:rPr>
          <w:rStyle w:val="s0"/>
        </w:rPr>
        <w:t>таве простого товарищества (консорциума), то по деятельности, осуществляемой по такому контракту на недропользование, участники простого товарищества (консорциума) обязаны определить уполномоченного представителя участников простого товарищества (консорциу</w:t>
      </w:r>
      <w:r>
        <w:rPr>
          <w:rStyle w:val="s0"/>
        </w:rPr>
        <w:t>ма), ответственного за ведение сводного налогового учета по такой деятельности.</w:t>
      </w:r>
    </w:p>
    <w:p w:rsidR="00000000" w:rsidRDefault="00A228E1">
      <w:pPr>
        <w:ind w:firstLine="400"/>
        <w:jc w:val="both"/>
      </w:pPr>
      <w:r>
        <w:rPr>
          <w:rStyle w:val="s0"/>
        </w:rPr>
        <w:t>Уполномоченный представитель участников простого товарищества (консорциума) обязан вести сводный налоговый учет по деятельности, осуществляемой по контракту на недропользование</w:t>
      </w:r>
      <w:r>
        <w:rPr>
          <w:rStyle w:val="s0"/>
        </w:rPr>
        <w:t>, в соответствии с требованиями настоящего Кодекса.</w:t>
      </w:r>
    </w:p>
    <w:p w:rsidR="00000000" w:rsidRDefault="00A228E1">
      <w:pPr>
        <w:ind w:firstLine="400"/>
        <w:jc w:val="both"/>
      </w:pPr>
      <w:r>
        <w:rPr>
          <w:rStyle w:val="s0"/>
        </w:rPr>
        <w:t>В случаях осуществления операций по недропользованию в рамках соглашения (контракта) о разделе продукции в качестве такого уполномоченного представителя выступает оператор.</w:t>
      </w:r>
    </w:p>
    <w:p w:rsidR="00000000" w:rsidRDefault="00A228E1">
      <w:pPr>
        <w:ind w:firstLine="400"/>
        <w:jc w:val="both"/>
      </w:pPr>
      <w:r>
        <w:rPr>
          <w:rStyle w:val="s0"/>
        </w:rPr>
        <w:t>Полномочия уполномоченного пред</w:t>
      </w:r>
      <w:r>
        <w:rPr>
          <w:rStyle w:val="s0"/>
        </w:rPr>
        <w:t xml:space="preserve">ставителя участников простого товарищества (консорциума), в том числе оператора, должны быть подтверждены в соответствии с требованиями </w:t>
      </w:r>
      <w:hyperlink w:anchor="sub170000" w:history="1">
        <w:r>
          <w:rPr>
            <w:rStyle w:val="a3"/>
          </w:rPr>
          <w:t>статьи 17 или 17-1</w:t>
        </w:r>
      </w:hyperlink>
      <w:r>
        <w:rPr>
          <w:rStyle w:val="s0"/>
        </w:rPr>
        <w:t xml:space="preserve"> настоящего Кодекса.</w:t>
      </w:r>
    </w:p>
    <w:p w:rsidR="00000000" w:rsidRDefault="00A228E1">
      <w:pPr>
        <w:ind w:firstLine="400"/>
        <w:jc w:val="both"/>
      </w:pPr>
      <w:r>
        <w:rPr>
          <w:rStyle w:val="s0"/>
        </w:rPr>
        <w:t>6. Исполнение налоговых обязательств по контракту</w:t>
      </w:r>
      <w:r>
        <w:rPr>
          <w:rStyle w:val="s0"/>
        </w:rPr>
        <w:t xml:space="preserve"> на недропользование производится в порядке, установленном настоящим Кодексом, участником (участниками) простого товарищества (консорциума) и (или) уполномоченным представителем участников простого товарищества (консорциума), ответственным за ведение сводн</w:t>
      </w:r>
      <w:r>
        <w:rPr>
          <w:rStyle w:val="s0"/>
        </w:rPr>
        <w:t xml:space="preserve">ого налогового учета по такой деятельности, на основании данных сводного налогового учета. При этом исполнение налоговых обязательств по представлению форм налоговой отчетности осуществляется участниками простого товарищества (консорциума) самостоятельно, </w:t>
      </w:r>
      <w:r>
        <w:rPr>
          <w:rStyle w:val="s0"/>
        </w:rPr>
        <w:t xml:space="preserve">за исключением случаев, предусмотренных </w:t>
      </w:r>
      <w:hyperlink w:anchor="sub308010300" w:history="1">
        <w:r>
          <w:rPr>
            <w:rStyle w:val="a3"/>
          </w:rPr>
          <w:t>подпунктом 2) пункта 3 статьи 308-1</w:t>
        </w:r>
      </w:hyperlink>
      <w:r>
        <w:rPr>
          <w:rStyle w:val="s0"/>
        </w:rPr>
        <w:t xml:space="preserve"> настоящего Кодекса.</w:t>
      </w:r>
    </w:p>
    <w:p w:rsidR="00000000" w:rsidRDefault="00A228E1">
      <w:pPr>
        <w:ind w:firstLine="400"/>
        <w:jc w:val="both"/>
      </w:pPr>
      <w:r>
        <w:t> </w:t>
      </w:r>
    </w:p>
    <w:p w:rsidR="00000000" w:rsidRDefault="00A228E1">
      <w:pPr>
        <w:jc w:val="both"/>
      </w:pPr>
      <w:bookmarkStart w:id="588" w:name="SUB308010000"/>
      <w:bookmarkEnd w:id="588"/>
      <w:r>
        <w:rPr>
          <w:rStyle w:val="s3"/>
        </w:rPr>
        <w:t xml:space="preserve">Кодекс дополнен статьей 308-1 в соответствии с </w:t>
      </w:r>
      <w:hyperlink r:id="rId4783" w:anchor="sub_id=30801" w:history="1">
        <w:r>
          <w:rPr>
            <w:rStyle w:val="a3"/>
            <w:i/>
            <w:iCs/>
          </w:rPr>
          <w:t>Законом</w:t>
        </w:r>
      </w:hyperlink>
      <w:r>
        <w:rPr>
          <w:rStyle w:val="s3"/>
        </w:rPr>
        <w:t xml:space="preserve"> РК от 30.06.10 г. № 297-IV (введено в действие с 1 января 2009 г.)</w:t>
      </w:r>
    </w:p>
    <w:p w:rsidR="00000000" w:rsidRDefault="00A228E1">
      <w:pPr>
        <w:ind w:left="1200" w:hanging="800"/>
        <w:jc w:val="both"/>
      </w:pPr>
      <w:r>
        <w:rPr>
          <w:rStyle w:val="s1"/>
        </w:rPr>
        <w:t>Статья 308-1. Порядок исполнения налогового обязательства отдельными недропользователями</w:t>
      </w:r>
    </w:p>
    <w:p w:rsidR="00000000" w:rsidRDefault="00A228E1">
      <w:pPr>
        <w:ind w:firstLine="400"/>
        <w:jc w:val="both"/>
      </w:pPr>
      <w:r>
        <w:rPr>
          <w:rStyle w:val="s0"/>
        </w:rPr>
        <w:t>1. Налого</w:t>
      </w:r>
      <w:r>
        <w:rPr>
          <w:rStyle w:val="s0"/>
        </w:rPr>
        <w:t>вый режим, определенный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а также в контрак</w:t>
      </w:r>
      <w:r>
        <w:rPr>
          <w:rStyle w:val="s0"/>
        </w:rPr>
        <w:t>те на недропользование, утвержденном Президентом Республики Казахстан, сохраняется для налогов и других обязательных платежей в бюджет, в отношении которых в соответствии с положениями такого соглашения (контракта) прямо предусмотрена стабильность налогово</w:t>
      </w:r>
      <w:r>
        <w:rPr>
          <w:rStyle w:val="s0"/>
        </w:rPr>
        <w:t>го режима, действует исключительно в отношении сторон такого соглашения (контракта), а также в отношении операторов в течение всего установленного срока его действия, не распространяется на лиц, не являющихся сторонами такого соглашения (контракта) или опе</w:t>
      </w:r>
      <w:r>
        <w:rPr>
          <w:rStyle w:val="s0"/>
        </w:rPr>
        <w:t>раторами, и может быть изменен по взаимному соглашению сторон.</w:t>
      </w:r>
    </w:p>
    <w:p w:rsidR="00000000" w:rsidRDefault="00A228E1">
      <w:pPr>
        <w:ind w:firstLine="400"/>
        <w:jc w:val="both"/>
      </w:pPr>
      <w:r>
        <w:rPr>
          <w:rStyle w:val="s0"/>
        </w:rPr>
        <w:t>Исполнение налогового обязательства в отношении налогов, подлежащих удержанию у источника выплаты, в отношении которых недропользователь выступает в качестве налогового агента, производится в с</w:t>
      </w:r>
      <w:r>
        <w:rPr>
          <w:rStyle w:val="s0"/>
        </w:rPr>
        <w:t>оответствии с налоговым законодательством Республики Казахстан, действующим на момент возникновения обязательства по их уплате, независимо от наличия в соглашении (контракте) о разделе продукции, заключенном между Правительством Республики Казахстан или ко</w:t>
      </w:r>
      <w:r>
        <w:rPr>
          <w:rStyle w:val="s0"/>
        </w:rPr>
        <w:t>мпетентным органом и недропользователем до 1 января 2009 года и прошедшем обязательную налоговую экспертизу, и контракте на недропользование, утвержденном Президентом Республики Казахстан, положений, регулирующих порядок обложения налогами, удерживаемыми у</w:t>
      </w:r>
      <w:r>
        <w:rPr>
          <w:rStyle w:val="s0"/>
        </w:rPr>
        <w:t xml:space="preserve"> источника выплаты.</w:t>
      </w:r>
    </w:p>
    <w:p w:rsidR="00000000" w:rsidRDefault="00A228E1">
      <w:pPr>
        <w:ind w:firstLine="400"/>
        <w:jc w:val="both"/>
      </w:pPr>
      <w:r>
        <w:rPr>
          <w:rStyle w:val="s0"/>
        </w:rPr>
        <w:t>В случае отмены отдельных видов налогов и других обязательных платежей в бюджет, предусмотренных налоговым режимом соглашения (контракта) о разделе продукции, заключенного между Правительством Республики Казахстан или компетентным орган</w:t>
      </w:r>
      <w:r>
        <w:rPr>
          <w:rStyle w:val="s0"/>
        </w:rPr>
        <w:t>ом и недропользователем до 1 января 2009 года и прошедшего обязательную налоговую экспертизу, а также налоговым режимом контракта на недропользование, утвержденного Президентом Республики Казахстан, недропользователь продолжает производить их уплату в бюдж</w:t>
      </w:r>
      <w:r>
        <w:rPr>
          <w:rStyle w:val="s0"/>
        </w:rPr>
        <w:t xml:space="preserve">ет в порядке и размерах, которые установлены соглашением (контрактом) о разделе продукции и (или) контрактом на недропользование, до окончания срока их действия или внесения соответствующих изменений и дополнений в порядке, установленном законодательством </w:t>
      </w:r>
      <w:r>
        <w:rPr>
          <w:rStyle w:val="s0"/>
        </w:rPr>
        <w:t>Республики Казахстан.</w:t>
      </w:r>
    </w:p>
    <w:p w:rsidR="00000000" w:rsidRDefault="00A228E1">
      <w:pPr>
        <w:jc w:val="both"/>
      </w:pPr>
      <w:hyperlink r:id="rId4784" w:history="1">
        <w:r>
          <w:rPr>
            <w:rStyle w:val="a3"/>
            <w:rFonts w:ascii="Wingdings" w:hAnsi="Wingdings"/>
            <w:i/>
            <w:iCs/>
          </w:rPr>
          <w:t>*</w:t>
        </w:r>
      </w:hyperlink>
    </w:p>
    <w:p w:rsidR="00000000" w:rsidRDefault="00A228E1">
      <w:pPr>
        <w:ind w:firstLine="400"/>
        <w:jc w:val="both"/>
      </w:pPr>
      <w:r>
        <w:rPr>
          <w:rStyle w:val="s0"/>
        </w:rPr>
        <w:t>2. Если определение оператора предусмотрено положениями соглашения (контракта) о разделе продукции, заключенного между Правительством Республики Казахстан или компетен</w:t>
      </w:r>
      <w:r>
        <w:rPr>
          <w:rStyle w:val="s0"/>
        </w:rPr>
        <w:t>тным органом и недропользователем до 1 января 2009 года и прошедшего обязательную налоговую экспертизу, и исполнение налогового обязательства по данному соглашению (контракту) осуществляется оператором, то такой оператор исполняет налоговое обязательство п</w:t>
      </w:r>
      <w:r>
        <w:rPr>
          <w:rStyle w:val="s0"/>
        </w:rPr>
        <w:t>о указанному соглашению (контракту) согласно налоговому режиму, действующему в отношении сторон данного соглашения (контракта) в соответствии с пунктом 1 настоящей статьи.</w:t>
      </w:r>
    </w:p>
    <w:p w:rsidR="00000000" w:rsidRDefault="00A228E1">
      <w:pPr>
        <w:ind w:firstLine="400"/>
        <w:jc w:val="both"/>
      </w:pPr>
      <w:bookmarkStart w:id="589" w:name="SUB308010300"/>
      <w:bookmarkEnd w:id="589"/>
      <w:r>
        <w:rPr>
          <w:rStyle w:val="s0"/>
        </w:rPr>
        <w:t>3. Исполнение налогового обязательства участников простого товарищества (консорциума</w:t>
      </w:r>
      <w:r>
        <w:rPr>
          <w:rStyle w:val="s0"/>
        </w:rPr>
        <w:t>) в рамках соглашения (контракта) о разделе продукции может быть осуществлено одним из нижеуказанных способов:</w:t>
      </w:r>
    </w:p>
    <w:p w:rsidR="00000000" w:rsidRDefault="00A228E1">
      <w:pPr>
        <w:ind w:firstLine="400"/>
        <w:jc w:val="both"/>
      </w:pPr>
      <w:r>
        <w:rPr>
          <w:rStyle w:val="s0"/>
        </w:rPr>
        <w:t xml:space="preserve">1) исполнение налогового обязательства участником простого товарищества (консорциума) осуществляется самостоятельно или оператором от имени и по </w:t>
      </w:r>
      <w:r>
        <w:rPr>
          <w:rStyle w:val="s0"/>
        </w:rPr>
        <w:t>поручению такого участника только в части обязательства, приходящегося на долю указанного участника. При этом в налоговых формах в качестве налогоплательщика указываются реквизиты участника простого товарищества (консорциума), в качестве уполномоченного пр</w:t>
      </w:r>
      <w:r>
        <w:rPr>
          <w:rStyle w:val="s0"/>
        </w:rPr>
        <w:t>едставителя - реквизиты оператора;</w:t>
      </w:r>
    </w:p>
    <w:p w:rsidR="00000000" w:rsidRDefault="00A228E1">
      <w:pPr>
        <w:ind w:firstLine="400"/>
        <w:jc w:val="both"/>
      </w:pPr>
      <w:r>
        <w:rPr>
          <w:rStyle w:val="s0"/>
        </w:rPr>
        <w:t>2) исполнение налогового обязательства участников простого товарищества (консорциума) осуществляется оператором сводно по деятельности, осуществляемой в рамках соглашения (контракта) о разделе продукции, если это предусмо</w:t>
      </w:r>
      <w:r>
        <w:rPr>
          <w:rStyle w:val="s0"/>
        </w:rPr>
        <w:t xml:space="preserve">трено положениями соглашения (контракта) о разделе продукции. При этом составление и представление (отзыв) налоговых форм осуществляется оператором в порядке, предусмотренном </w:t>
      </w:r>
      <w:hyperlink w:anchor="sub610000" w:history="1">
        <w:r>
          <w:rPr>
            <w:rStyle w:val="a3"/>
          </w:rPr>
          <w:t>главой 8</w:t>
        </w:r>
      </w:hyperlink>
      <w:r>
        <w:rPr>
          <w:rStyle w:val="s0"/>
        </w:rPr>
        <w:t xml:space="preserve"> настоящего Кодекса, с указанием в качест</w:t>
      </w:r>
      <w:r>
        <w:rPr>
          <w:rStyle w:val="s0"/>
        </w:rPr>
        <w:t>ве налогоплательщика реквизитов оператора.</w:t>
      </w:r>
    </w:p>
    <w:p w:rsidR="00000000" w:rsidRDefault="00A228E1">
      <w:pPr>
        <w:ind w:firstLine="400"/>
        <w:jc w:val="both"/>
      </w:pPr>
      <w:r>
        <w:rPr>
          <w:rStyle w:val="s0"/>
        </w:rPr>
        <w:t xml:space="preserve">4. Если в ходе выполнения операций по недропользованию у оператора возникают налоговые обязательства как у налогоплательщика (налогового агента) в соответствии с требованиями налогового законодательства, то такие </w:t>
      </w:r>
      <w:r>
        <w:rPr>
          <w:rStyle w:val="s0"/>
        </w:rPr>
        <w:t>налоговые обязательства исполняются оператором самостоятельно.</w:t>
      </w:r>
    </w:p>
    <w:p w:rsidR="00000000" w:rsidRDefault="00A228E1">
      <w:pPr>
        <w:jc w:val="both"/>
      </w:pPr>
      <w:r>
        <w:rPr>
          <w:rStyle w:val="s3"/>
        </w:rPr>
        <w:t xml:space="preserve">См. </w:t>
      </w:r>
      <w:hyperlink r:id="rId4785" w:history="1">
        <w:r>
          <w:rPr>
            <w:rStyle w:val="a3"/>
            <w:i/>
            <w:iCs/>
          </w:rPr>
          <w:t>Правила</w:t>
        </w:r>
      </w:hyperlink>
      <w:r>
        <w:rPr>
          <w:rStyle w:val="s3"/>
        </w:rPr>
        <w:t xml:space="preserve"> составления налоговой отчетности (расчета) отчислений в фонды содействия занятости, обязательного медицинского ст</w:t>
      </w:r>
      <w:r>
        <w:rPr>
          <w:rStyle w:val="s3"/>
        </w:rPr>
        <w:t>рахования, государственного социального страхования, государственный центр по выплате пенсий и отчислений пользователей автомобильных дорог (ф. 641.00)</w:t>
      </w:r>
    </w:p>
    <w:p w:rsidR="00000000" w:rsidRDefault="00A228E1">
      <w:pPr>
        <w:ind w:firstLine="400"/>
        <w:jc w:val="both"/>
      </w:pPr>
      <w:r>
        <w:t> </w:t>
      </w:r>
    </w:p>
    <w:p w:rsidR="00000000" w:rsidRDefault="00A228E1">
      <w:pPr>
        <w:ind w:left="1200" w:hanging="800"/>
        <w:jc w:val="both"/>
      </w:pPr>
      <w:bookmarkStart w:id="590" w:name="SUB3090000"/>
      <w:bookmarkEnd w:id="590"/>
      <w:r>
        <w:rPr>
          <w:rStyle w:val="s1"/>
        </w:rPr>
        <w:t>Статья 309. Налогообложение деятельности, не относящейся к операциям по недропользованию</w:t>
      </w:r>
    </w:p>
    <w:p w:rsidR="00000000" w:rsidRDefault="00A228E1">
      <w:pPr>
        <w:ind w:firstLine="400"/>
        <w:jc w:val="both"/>
      </w:pPr>
      <w:r>
        <w:rPr>
          <w:rStyle w:val="s0"/>
        </w:rPr>
        <w:t>Исполнение на</w:t>
      </w:r>
      <w:r>
        <w:rPr>
          <w:rStyle w:val="s0"/>
        </w:rPr>
        <w:t>логовых обязательств по деятельности, осуществляемой в рамках контракта на недропользование, не освобождает недропользователя от исполнения налогового обязательства по осуществлению деятельности, выходящей за рамки контракта на недропользование, в соответс</w:t>
      </w:r>
      <w:r>
        <w:rPr>
          <w:rStyle w:val="s0"/>
        </w:rPr>
        <w:t>твии с налоговым законодательством Республики Казахстан, действующим на дату возникновения налогового обязательства.</w:t>
      </w:r>
    </w:p>
    <w:p w:rsidR="00000000" w:rsidRDefault="00A228E1">
      <w:pPr>
        <w:ind w:firstLine="400"/>
        <w:jc w:val="both"/>
      </w:pPr>
      <w:r>
        <w:t> </w:t>
      </w:r>
    </w:p>
    <w:p w:rsidR="00000000" w:rsidRDefault="00A228E1">
      <w:pPr>
        <w:ind w:left="1200" w:hanging="800"/>
        <w:jc w:val="both"/>
      </w:pPr>
      <w:bookmarkStart w:id="591" w:name="SUB3100000"/>
      <w:bookmarkEnd w:id="591"/>
      <w:r>
        <w:rPr>
          <w:rStyle w:val="s1"/>
        </w:rPr>
        <w:t xml:space="preserve">Статья 310. Основные принципы ведения раздельного налогового учета по контрактам на недропользование </w:t>
      </w:r>
    </w:p>
    <w:p w:rsidR="00000000" w:rsidRDefault="00A228E1">
      <w:pPr>
        <w:ind w:firstLine="400"/>
        <w:jc w:val="both"/>
      </w:pPr>
      <w:r>
        <w:rPr>
          <w:rStyle w:val="s0"/>
        </w:rPr>
        <w:t>1. Недропользователь обязан вести р</w:t>
      </w:r>
      <w:r>
        <w:rPr>
          <w:rStyle w:val="s0"/>
        </w:rPr>
        <w:t>аздельный налоговый учет объектов налогообложения и (или) объектов, связанных с налогообложением, для исчисления налогового обязательства по контрактной деятельности в разрезе каждого контракта на недропользование, а также при разработке низкорентабельного</w:t>
      </w:r>
      <w:r>
        <w:rPr>
          <w:rStyle w:val="s0"/>
        </w:rPr>
        <w:t xml:space="preserve">, высоковязкого, обводненного, малодебетного и выработанного месторождения (группы месторождений при условии осуществления деятельности по такой группе месторождений в рамках одного контракта), определенного </w:t>
      </w:r>
      <w:hyperlink w:anchor="sub3070400" w:history="1">
        <w:r>
          <w:rPr>
            <w:rStyle w:val="a3"/>
          </w:rPr>
          <w:t>пунктом 4 стать</w:t>
        </w:r>
        <w:r>
          <w:rPr>
            <w:rStyle w:val="a3"/>
          </w:rPr>
          <w:t>и 307</w:t>
        </w:r>
      </w:hyperlink>
      <w:r>
        <w:rPr>
          <w:rStyle w:val="s0"/>
        </w:rPr>
        <w:t xml:space="preserve"> настоящего Кодекса. </w:t>
      </w:r>
    </w:p>
    <w:p w:rsidR="00000000" w:rsidRDefault="00A228E1">
      <w:pPr>
        <w:jc w:val="both"/>
      </w:pPr>
      <w:hyperlink r:id="rId4786" w:anchor="sub_id=200" w:history="1">
        <w:r>
          <w:rPr>
            <w:rStyle w:val="a3"/>
            <w:rFonts w:ascii="Wingdings" w:hAnsi="Wingdings"/>
            <w:i/>
            <w:iCs/>
          </w:rPr>
          <w:t>*</w:t>
        </w:r>
      </w:hyperlink>
    </w:p>
    <w:p w:rsidR="00000000" w:rsidRDefault="00A228E1">
      <w:pPr>
        <w:ind w:firstLine="400"/>
        <w:jc w:val="both"/>
      </w:pPr>
      <w:r>
        <w:rPr>
          <w:rStyle w:val="s0"/>
        </w:rPr>
        <w:t>2. Для целей настоящей статьи следующие термины означают:</w:t>
      </w:r>
    </w:p>
    <w:p w:rsidR="00000000" w:rsidRDefault="00A228E1">
      <w:pPr>
        <w:ind w:firstLine="400"/>
        <w:jc w:val="both"/>
      </w:pPr>
      <w:r>
        <w:rPr>
          <w:rStyle w:val="s0"/>
        </w:rPr>
        <w:t>1) прямые доходы и расходы - доходы и расходы недропользователя отчетного налогового периода, включая доходы и расходы по фиксированным активам, которые имеют прямую причинно-следственную связь с конкретным контрактом на недропользование или внеконтрактной</w:t>
      </w:r>
      <w:r>
        <w:rPr>
          <w:rStyle w:val="s0"/>
        </w:rPr>
        <w:t xml:space="preserve"> деятельностью;</w:t>
      </w:r>
    </w:p>
    <w:p w:rsidR="00000000" w:rsidRDefault="00A228E1">
      <w:pPr>
        <w:ind w:firstLine="400"/>
        <w:jc w:val="both"/>
      </w:pPr>
      <w:r>
        <w:rPr>
          <w:rStyle w:val="s0"/>
        </w:rPr>
        <w:t>2) косвенные доходы и расходы - доходы и расходы недропользователя отчетного налогового периода, в том числе доходы и расходы по фиксированным активам, которые имеют прямую причинно-следственную связь с несколькими контрактами на недропольз</w:t>
      </w:r>
      <w:r>
        <w:rPr>
          <w:rStyle w:val="s0"/>
        </w:rPr>
        <w:t>ование и подлежат распределению только между такими контрактами на недропользование;</w:t>
      </w:r>
    </w:p>
    <w:p w:rsidR="00000000" w:rsidRDefault="00A228E1">
      <w:pPr>
        <w:ind w:firstLine="400"/>
        <w:jc w:val="both"/>
      </w:pPr>
      <w:r>
        <w:rPr>
          <w:rStyle w:val="s0"/>
        </w:rPr>
        <w:t>3) общие доходы и расходы - доходы и расходы недропользователя отчетного налогового периода, включая доходы и расходы по общим фиксированным активам, которые связаны с осу</w:t>
      </w:r>
      <w:r>
        <w:rPr>
          <w:rStyle w:val="s0"/>
        </w:rPr>
        <w:t>ществлением контрактной и внеконтрактной деятельности и не имеют прямой причинно-следственной связи с конкретным контрактом на недропользование и (или) внеконтрактной деятельностью и требуют распределения между ними;</w:t>
      </w:r>
    </w:p>
    <w:p w:rsidR="00000000" w:rsidRDefault="00A228E1">
      <w:pPr>
        <w:ind w:firstLine="400"/>
        <w:jc w:val="both"/>
      </w:pPr>
      <w:r>
        <w:rPr>
          <w:rStyle w:val="s0"/>
        </w:rPr>
        <w:t>4) общие фиксированные активы - фиксиро</w:t>
      </w:r>
      <w:r>
        <w:rPr>
          <w:rStyle w:val="s0"/>
        </w:rPr>
        <w:t>ванные активы, которые связаны с осуществлением контрактной и внеконтрактной деятельности и в силу специфики их использования не имеют прямой причинно-следственной связи с конкретным контрактом на недропользование и (или) внеконтрактной деятельностью;</w:t>
      </w:r>
    </w:p>
    <w:p w:rsidR="00000000" w:rsidRDefault="00A228E1">
      <w:pPr>
        <w:ind w:firstLine="400"/>
        <w:jc w:val="both"/>
      </w:pPr>
      <w:r>
        <w:rPr>
          <w:rStyle w:val="s0"/>
        </w:rPr>
        <w:t>5) к</w:t>
      </w:r>
      <w:r>
        <w:rPr>
          <w:rStyle w:val="s0"/>
        </w:rPr>
        <w:t>освенные фиксированные активы - фиксированные активы, которые в силу специфики их использования имеют прямую причинно-следственную связь только с контрактами на недропользование;</w:t>
      </w:r>
    </w:p>
    <w:p w:rsidR="00000000" w:rsidRDefault="00A228E1">
      <w:pPr>
        <w:ind w:firstLine="400"/>
        <w:jc w:val="both"/>
      </w:pPr>
      <w:r>
        <w:rPr>
          <w:rStyle w:val="s0"/>
        </w:rPr>
        <w:t>6) производственная себестоимость добычи и первичной переработки (обогащения) - затраты на производство, определяемые в соответствии с международными стандартами финансовой отчетности и требованиями законодательства Республики Казахстан о бухгалтерском уче</w:t>
      </w:r>
      <w:r>
        <w:rPr>
          <w:rStyle w:val="s0"/>
        </w:rPr>
        <w:t>те и финансовой отчетности, непосредственно связанные с извлечением полезных ископаемых из недр на поверхность и их первичной переработкой (обогащением), за исключением затрат по хранению, транспортировке, реализации полезных ископаемых, общеадминистративн</w:t>
      </w:r>
      <w:r>
        <w:rPr>
          <w:rStyle w:val="s0"/>
        </w:rPr>
        <w:t>ых и прочих затрат, не связанных непосредственно с извлечением полезных ископаемых из недр на поверхность и их первичной переработкой (обогащением).</w:t>
      </w:r>
    </w:p>
    <w:p w:rsidR="00000000" w:rsidRDefault="00A228E1">
      <w:pPr>
        <w:jc w:val="both"/>
      </w:pPr>
      <w:hyperlink r:id="rId4787" w:history="1">
        <w:r>
          <w:rPr>
            <w:rStyle w:val="a3"/>
            <w:rFonts w:ascii="Wingdings" w:hAnsi="Wingdings"/>
            <w:i/>
            <w:iCs/>
          </w:rPr>
          <w:t>*</w:t>
        </w:r>
      </w:hyperlink>
    </w:p>
    <w:p w:rsidR="00000000" w:rsidRDefault="00A228E1">
      <w:pPr>
        <w:jc w:val="both"/>
      </w:pPr>
      <w:r>
        <w:rPr>
          <w:rStyle w:val="s3"/>
        </w:rPr>
        <w:t>В пункт 3 внесены изменения в соответств</w:t>
      </w:r>
      <w:r>
        <w:rPr>
          <w:rStyle w:val="s3"/>
        </w:rPr>
        <w:t xml:space="preserve">ии с </w:t>
      </w:r>
      <w:hyperlink r:id="rId4788" w:anchor="sub_id=310" w:history="1">
        <w:r>
          <w:rPr>
            <w:rStyle w:val="a3"/>
            <w:i/>
            <w:iCs/>
          </w:rPr>
          <w:t>Законом</w:t>
        </w:r>
      </w:hyperlink>
      <w:r>
        <w:rPr>
          <w:rStyle w:val="s3"/>
        </w:rPr>
        <w:t xml:space="preserve"> РК от 30.06.10 г. № 297-IV (введены в действие с 1 января 2009 г.) (</w:t>
      </w:r>
      <w:hyperlink r:id="rId4789" w:anchor="sub_id=3100300" w:history="1">
        <w:r>
          <w:rPr>
            <w:rStyle w:val="a3"/>
            <w:i/>
            <w:iCs/>
          </w:rPr>
          <w:t>см. стар.</w:t>
        </w:r>
        <w:r>
          <w:rPr>
            <w:rStyle w:val="a3"/>
            <w:i/>
            <w:iCs/>
          </w:rPr>
          <w:t xml:space="preserve"> ред.</w:t>
        </w:r>
      </w:hyperlink>
      <w:r>
        <w:rPr>
          <w:rStyle w:val="s3"/>
        </w:rPr>
        <w:t>)</w:t>
      </w:r>
    </w:p>
    <w:p w:rsidR="00000000" w:rsidRDefault="00A228E1">
      <w:pPr>
        <w:ind w:firstLine="400"/>
        <w:jc w:val="both"/>
      </w:pPr>
      <w:r>
        <w:rPr>
          <w:rStyle w:val="s0"/>
        </w:rPr>
        <w:t>3. Раздельный налоговый учет объектов налогообложения и (или) объектов, связанных с налогообложением, ведется недропользователем на основании данных учетной документации в соответствии с утвержденной налоговой учетной политикой и с учетом положений,</w:t>
      </w:r>
      <w:r>
        <w:rPr>
          <w:rStyle w:val="s0"/>
        </w:rPr>
        <w:t xml:space="preserve"> установленных настоящей статьей.</w:t>
      </w:r>
    </w:p>
    <w:p w:rsidR="00000000" w:rsidRDefault="00A228E1">
      <w:pPr>
        <w:ind w:firstLine="400"/>
        <w:jc w:val="both"/>
      </w:pPr>
      <w:r>
        <w:rPr>
          <w:rStyle w:val="s0"/>
        </w:rPr>
        <w:t xml:space="preserve">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политики). </w:t>
      </w:r>
    </w:p>
    <w:p w:rsidR="00000000" w:rsidRDefault="00A228E1">
      <w:pPr>
        <w:ind w:firstLine="400"/>
        <w:jc w:val="both"/>
      </w:pPr>
      <w:r>
        <w:rPr>
          <w:rStyle w:val="s0"/>
        </w:rPr>
        <w:t xml:space="preserve">Копия впервые утвержденной налоговой учетной политики </w:t>
      </w:r>
      <w:r>
        <w:rPr>
          <w:rStyle w:val="s0"/>
        </w:rPr>
        <w:t>(раздела учетной политики) представляется недропользователем в налоговый орган по месту своего нахождения в срок, установленный настоящим Кодексом для представления декларации по корпоративному подходному налогу.</w:t>
      </w:r>
    </w:p>
    <w:p w:rsidR="00000000" w:rsidRDefault="00A228E1">
      <w:pPr>
        <w:ind w:firstLine="400"/>
        <w:jc w:val="both"/>
      </w:pPr>
      <w:r>
        <w:rPr>
          <w:rStyle w:val="s0"/>
        </w:rPr>
        <w:t xml:space="preserve">Изменения и дополнения в налоговую учетную </w:t>
      </w:r>
      <w:r>
        <w:rPr>
          <w:rStyle w:val="s0"/>
        </w:rPr>
        <w:t>политику (раздел учетной политики) или новый вариант налоговой учетной политики (раздела учетной политики) представляются недропользователем в налоговый орган по месту своего нахождения в течение десяти рабочих дней после их утверждения.</w:t>
      </w:r>
    </w:p>
    <w:p w:rsidR="00000000" w:rsidRDefault="00A228E1">
      <w:pPr>
        <w:ind w:firstLine="400"/>
        <w:jc w:val="both"/>
      </w:pPr>
      <w:r>
        <w:rPr>
          <w:rStyle w:val="s0"/>
        </w:rPr>
        <w:t>Положения настояще</w:t>
      </w:r>
      <w:r>
        <w:rPr>
          <w:rStyle w:val="s0"/>
        </w:rPr>
        <w:t xml:space="preserve">го пункта применяются также в отношении уполномоченного представителя участников простого товарищества (консорциума), ответственного за ведение сводного налогового учета в соответствии с </w:t>
      </w:r>
      <w:hyperlink w:anchor="sub3080500" w:history="1">
        <w:r>
          <w:rPr>
            <w:rStyle w:val="a3"/>
          </w:rPr>
          <w:t>пунктом 5 статьи 308</w:t>
        </w:r>
      </w:hyperlink>
      <w:r>
        <w:rPr>
          <w:rStyle w:val="s0"/>
        </w:rPr>
        <w:t xml:space="preserve"> настоящего Коде</w:t>
      </w:r>
      <w:r>
        <w:rPr>
          <w:rStyle w:val="s0"/>
        </w:rPr>
        <w:t>кса.</w:t>
      </w:r>
    </w:p>
    <w:p w:rsidR="00000000" w:rsidRDefault="00A228E1">
      <w:pPr>
        <w:ind w:firstLine="400"/>
        <w:jc w:val="both"/>
      </w:pPr>
      <w:r>
        <w:rPr>
          <w:rStyle w:val="s0"/>
        </w:rPr>
        <w:t>4. По контрактной деятельности раздельный налоговый учет ведется по следующим налогам и другим обязательным платежам в бюджет:</w:t>
      </w:r>
    </w:p>
    <w:p w:rsidR="00000000" w:rsidRDefault="00A228E1">
      <w:pPr>
        <w:ind w:firstLine="400"/>
        <w:jc w:val="both"/>
      </w:pPr>
      <w:r>
        <w:rPr>
          <w:rStyle w:val="s0"/>
        </w:rPr>
        <w:t>1) корпоративному подоходному налогу;</w:t>
      </w:r>
    </w:p>
    <w:p w:rsidR="00000000" w:rsidRDefault="00A228E1">
      <w:pPr>
        <w:ind w:firstLine="400"/>
        <w:jc w:val="both"/>
      </w:pPr>
      <w:r>
        <w:rPr>
          <w:rStyle w:val="s0"/>
        </w:rPr>
        <w:t>2) подписному бонусу;</w:t>
      </w:r>
    </w:p>
    <w:p w:rsidR="00000000" w:rsidRDefault="00A228E1">
      <w:pPr>
        <w:ind w:firstLine="400"/>
        <w:jc w:val="both"/>
      </w:pPr>
      <w:r>
        <w:rPr>
          <w:rStyle w:val="s0"/>
        </w:rPr>
        <w:t xml:space="preserve">3) бонусу коммерческого обнаружения; </w:t>
      </w:r>
    </w:p>
    <w:p w:rsidR="00000000" w:rsidRDefault="00A228E1">
      <w:pPr>
        <w:ind w:firstLine="400"/>
        <w:jc w:val="both"/>
      </w:pPr>
      <w:r>
        <w:rPr>
          <w:rStyle w:val="s0"/>
        </w:rPr>
        <w:t>4) налогу на добычу полезн</w:t>
      </w:r>
      <w:r>
        <w:rPr>
          <w:rStyle w:val="s0"/>
        </w:rPr>
        <w:t>ых ископаемых;</w:t>
      </w:r>
    </w:p>
    <w:p w:rsidR="00000000" w:rsidRDefault="00A228E1">
      <w:pPr>
        <w:ind w:firstLine="400"/>
        <w:jc w:val="both"/>
      </w:pPr>
      <w:r>
        <w:rPr>
          <w:rStyle w:val="s0"/>
        </w:rPr>
        <w:t>5) налогу на сверхприбыль;</w:t>
      </w:r>
    </w:p>
    <w:p w:rsidR="00000000" w:rsidRDefault="00A228E1">
      <w:pPr>
        <w:jc w:val="both"/>
      </w:pPr>
      <w:r>
        <w:rPr>
          <w:rStyle w:val="s3"/>
        </w:rPr>
        <w:t xml:space="preserve">В подпункт 6 внесены изменения в соответствии с </w:t>
      </w:r>
      <w:hyperlink r:id="rId4790" w:anchor="sub_id=310" w:history="1">
        <w:r>
          <w:rPr>
            <w:rStyle w:val="a3"/>
            <w:i/>
            <w:iCs/>
          </w:rPr>
          <w:t>Законом</w:t>
        </w:r>
      </w:hyperlink>
      <w:r>
        <w:rPr>
          <w:rStyle w:val="s3"/>
        </w:rPr>
        <w:t xml:space="preserve"> РК от 30.06.10 г. № 297-IV (введены в действие с 1 января 2009 г.) (</w:t>
      </w:r>
      <w:hyperlink r:id="rId4791" w:anchor="sub_id=3100406" w:history="1">
        <w:r>
          <w:rPr>
            <w:rStyle w:val="a3"/>
            <w:i/>
            <w:iCs/>
          </w:rPr>
          <w:t>см. стар. ред.</w:t>
        </w:r>
      </w:hyperlink>
      <w:r>
        <w:rPr>
          <w:rStyle w:val="s3"/>
        </w:rPr>
        <w:t>)</w:t>
      </w:r>
    </w:p>
    <w:p w:rsidR="00000000" w:rsidRDefault="00A228E1">
      <w:pPr>
        <w:ind w:firstLine="400"/>
        <w:jc w:val="both"/>
      </w:pPr>
      <w:r>
        <w:rPr>
          <w:rStyle w:val="s0"/>
        </w:rPr>
        <w:t>6) иным налогам и другим обязательным платежам в бюджет, которые исчисляются в порядке, отличном от установленного настоящим Кодексом, на основании налогового режим</w:t>
      </w:r>
      <w:r>
        <w:rPr>
          <w:rStyle w:val="s0"/>
        </w:rPr>
        <w:t xml:space="preserve">а контрактов на недропользование, определенных </w:t>
      </w:r>
      <w:hyperlink w:anchor="sub308010000" w:history="1">
        <w:r>
          <w:rPr>
            <w:rStyle w:val="a3"/>
          </w:rPr>
          <w:t>пунктом 1 статьи 308-1</w:t>
        </w:r>
      </w:hyperlink>
      <w:r>
        <w:rPr>
          <w:rStyle w:val="s0"/>
        </w:rPr>
        <w:t xml:space="preserve"> настоящего Кодекса.</w:t>
      </w:r>
    </w:p>
    <w:p w:rsidR="00000000" w:rsidRDefault="00A228E1">
      <w:pPr>
        <w:ind w:firstLine="400"/>
        <w:jc w:val="both"/>
      </w:pPr>
      <w:r>
        <w:rPr>
          <w:rStyle w:val="s0"/>
        </w:rPr>
        <w:t>5. При ведении раздельного налогового учета для исчисления налогового обязательства недропользователь обязан обеспечить:</w:t>
      </w:r>
    </w:p>
    <w:p w:rsidR="00000000" w:rsidRDefault="00A228E1">
      <w:pPr>
        <w:ind w:firstLine="400"/>
        <w:jc w:val="both"/>
      </w:pPr>
      <w:r>
        <w:rPr>
          <w:rStyle w:val="s0"/>
        </w:rPr>
        <w:t>1) отражение в налоговом учете объектов налогообложения и (или) объектов, связанных с налогообложением, для исчисления налогов и других обязательных платежей в бюджет, указанных в пункте 4 настоящей статьи, по каждому контракту на недропользование отдельно</w:t>
      </w:r>
      <w:r>
        <w:rPr>
          <w:rStyle w:val="s0"/>
        </w:rPr>
        <w:t xml:space="preserve"> от внеконтрактной деятельности;</w:t>
      </w:r>
    </w:p>
    <w:p w:rsidR="00000000" w:rsidRDefault="00A228E1">
      <w:pPr>
        <w:ind w:firstLine="400"/>
        <w:jc w:val="both"/>
      </w:pPr>
      <w:r>
        <w:rPr>
          <w:rStyle w:val="s0"/>
        </w:rPr>
        <w:t>2) исчисление налогов и других обязательных платежей в бюджет, не указанных в пункте 4 настоящей статьи, а также корпоративного подоходного налога - в целом по всей деятельности недропользователя;</w:t>
      </w:r>
    </w:p>
    <w:p w:rsidR="00000000" w:rsidRDefault="00A228E1">
      <w:pPr>
        <w:ind w:firstLine="400"/>
        <w:jc w:val="both"/>
      </w:pPr>
      <w:r>
        <w:rPr>
          <w:rStyle w:val="s0"/>
        </w:rPr>
        <w:t>3) представление налоговой</w:t>
      </w:r>
      <w:r>
        <w:rPr>
          <w:rStyle w:val="s0"/>
        </w:rPr>
        <w:t xml:space="preserve"> отчетности по налогам и другим обязательным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контракту на недропользование;</w:t>
      </w:r>
    </w:p>
    <w:p w:rsidR="00000000" w:rsidRDefault="00A228E1">
      <w:pPr>
        <w:ind w:firstLine="400"/>
        <w:jc w:val="both"/>
      </w:pPr>
      <w:r>
        <w:rPr>
          <w:rStyle w:val="s0"/>
        </w:rPr>
        <w:t>4) представление единой декларации по</w:t>
      </w:r>
      <w:r>
        <w:rPr>
          <w:rStyle w:val="s0"/>
        </w:rPr>
        <w:t xml:space="preserve"> корпоративному подоходному налогу в целом по деятельности недропользователя и соответствующих приложений к ней по каждому контракту на недропользование;</w:t>
      </w:r>
    </w:p>
    <w:p w:rsidR="00000000" w:rsidRDefault="00A228E1">
      <w:pPr>
        <w:ind w:firstLine="400"/>
        <w:jc w:val="both"/>
      </w:pPr>
      <w:r>
        <w:rPr>
          <w:rStyle w:val="s0"/>
        </w:rPr>
        <w:t>5) представление налоговой отчетности по налогам и другим обязательным платежам в бюджет, не указанным</w:t>
      </w:r>
      <w:r>
        <w:rPr>
          <w:rStyle w:val="s0"/>
        </w:rPr>
        <w:t xml:space="preserve"> в пункте 4 настоящей статьи, - в целом по всей деятельности недропользователя.</w:t>
      </w:r>
    </w:p>
    <w:p w:rsidR="00000000" w:rsidRDefault="00A228E1">
      <w:pPr>
        <w:ind w:firstLine="400"/>
        <w:jc w:val="both"/>
      </w:pPr>
      <w:r>
        <w:rPr>
          <w:rStyle w:val="s0"/>
        </w:rPr>
        <w:t>6. При исчислении корпоративного подоходного налога в целом по деятельности недропользователя не учитываются убытки, понесенные по какому-либо конкретному контракту на недропол</w:t>
      </w:r>
      <w:r>
        <w:rPr>
          <w:rStyle w:val="s0"/>
        </w:rPr>
        <w:t xml:space="preserve">ьзование, которые недропользователь имеет право компенсировать только за счет доходов, полученных от деятельности по такому контракту на недропользование, в последующие налоговые периоды с учетом положений </w:t>
      </w:r>
      <w:hyperlink w:anchor="sub1370000" w:history="1">
        <w:r>
          <w:rPr>
            <w:rStyle w:val="a3"/>
          </w:rPr>
          <w:t>статьи 137</w:t>
        </w:r>
      </w:hyperlink>
      <w:r>
        <w:rPr>
          <w:rStyle w:val="s0"/>
        </w:rPr>
        <w:t xml:space="preserve"> настоя</w:t>
      </w:r>
      <w:r>
        <w:rPr>
          <w:rStyle w:val="s0"/>
        </w:rPr>
        <w:t>щего Кодекса.</w:t>
      </w:r>
    </w:p>
    <w:p w:rsidR="00000000" w:rsidRDefault="00A228E1">
      <w:pPr>
        <w:ind w:firstLine="400"/>
        <w:jc w:val="both"/>
      </w:pPr>
      <w:r>
        <w:rPr>
          <w:rStyle w:val="s0"/>
        </w:rPr>
        <w:t>7. В целях ведения 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 и общие.</w:t>
      </w:r>
    </w:p>
    <w:p w:rsidR="00000000" w:rsidRDefault="00A228E1">
      <w:pPr>
        <w:ind w:firstLine="400"/>
        <w:jc w:val="both"/>
      </w:pPr>
      <w:r>
        <w:rPr>
          <w:rStyle w:val="s0"/>
        </w:rPr>
        <w:t>Классификация доходов и расходов на п</w:t>
      </w:r>
      <w:r>
        <w:rPr>
          <w:rStyle w:val="s0"/>
        </w:rPr>
        <w:t xml:space="preserve">рямые, косвенные и общие осуществляется недропользователем самостоятельно исходя из специфики деятельности. </w:t>
      </w:r>
    </w:p>
    <w:p w:rsidR="00000000" w:rsidRDefault="00A228E1">
      <w:pPr>
        <w:ind w:firstLine="400"/>
        <w:jc w:val="both"/>
      </w:pPr>
      <w:r>
        <w:rPr>
          <w:rStyle w:val="s0"/>
        </w:rPr>
        <w:t>Прямые доходы и расходы должны быть отнесены в полном объеме только к той контрактной или внеконтрактной деятельности, с которой они имеют прямую п</w:t>
      </w:r>
      <w:r>
        <w:rPr>
          <w:rStyle w:val="s0"/>
        </w:rPr>
        <w:t xml:space="preserve">ричинно-следственную связь. </w:t>
      </w:r>
    </w:p>
    <w:p w:rsidR="00000000" w:rsidRDefault="00A228E1">
      <w:pPr>
        <w:ind w:firstLine="400"/>
        <w:jc w:val="both"/>
      </w:pPr>
      <w:r>
        <w:rPr>
          <w:rStyle w:val="s0"/>
        </w:rPr>
        <w:t>Общие доходы и расходы подлежат распределению между контрактной и внеконтрактной деятельностью и в соответствующей доле относятся к доходам и расходам того контракта и внеконтрактной деятельности, с которыми они имеют причинно-</w:t>
      </w:r>
      <w:r>
        <w:rPr>
          <w:rStyle w:val="s0"/>
        </w:rPr>
        <w:t>следственную связь.</w:t>
      </w:r>
    </w:p>
    <w:p w:rsidR="00000000" w:rsidRDefault="00A228E1">
      <w:pPr>
        <w:ind w:firstLine="400"/>
        <w:jc w:val="both"/>
      </w:pPr>
      <w:r>
        <w:rPr>
          <w:rStyle w:val="s0"/>
        </w:rPr>
        <w:t>Косвенные доходы и расходы подлежат распределению только между контрактами на недропользование и в соответствующей доле относятся к доходам и расходам того контракта, с которым они имеют причинно-следственную связь.</w:t>
      </w:r>
    </w:p>
    <w:p w:rsidR="00000000" w:rsidRDefault="00A228E1">
      <w:pPr>
        <w:ind w:firstLine="400"/>
        <w:jc w:val="both"/>
      </w:pPr>
      <w:r>
        <w:rPr>
          <w:rStyle w:val="s0"/>
        </w:rPr>
        <w:t xml:space="preserve">Распределение общих и косвенных доходов и расходов осуществляется в соответствии с методами, установленными пунктом 9 настоящей статьи, и с учетом положений пункта 8 настоящей статьи. </w:t>
      </w:r>
    </w:p>
    <w:p w:rsidR="00000000" w:rsidRDefault="00A228E1">
      <w:pPr>
        <w:jc w:val="both"/>
      </w:pPr>
      <w:r>
        <w:rPr>
          <w:rStyle w:val="s3"/>
        </w:rPr>
        <w:t xml:space="preserve">В пункт 8 внесены изменения в соответствии с </w:t>
      </w:r>
      <w:hyperlink r:id="rId4792" w:anchor="sub_id=310" w:history="1">
        <w:r>
          <w:rPr>
            <w:rStyle w:val="a3"/>
            <w:i/>
            <w:iCs/>
          </w:rPr>
          <w:t>Законом</w:t>
        </w:r>
      </w:hyperlink>
      <w:r>
        <w:rPr>
          <w:rStyle w:val="s3"/>
        </w:rPr>
        <w:t xml:space="preserve"> РК от 26.12.12 г. № 61-V (введены в действие с 1 января 2009 г.) (</w:t>
      </w:r>
      <w:hyperlink r:id="rId4793" w:anchor="sub_id=3100800" w:history="1">
        <w:r>
          <w:rPr>
            <w:rStyle w:val="a3"/>
            <w:i/>
            <w:iCs/>
          </w:rPr>
          <w:t>см. стар. ред.</w:t>
        </w:r>
      </w:hyperlink>
      <w:r>
        <w:rPr>
          <w:rStyle w:val="s3"/>
        </w:rPr>
        <w:t>)</w:t>
      </w:r>
    </w:p>
    <w:p w:rsidR="00000000" w:rsidRDefault="00A228E1">
      <w:pPr>
        <w:ind w:firstLine="400"/>
        <w:jc w:val="both"/>
      </w:pPr>
      <w:r>
        <w:rPr>
          <w:rStyle w:val="s0"/>
        </w:rPr>
        <w:t>8. По общим и косвенным фи</w:t>
      </w:r>
      <w:r>
        <w:rPr>
          <w:rStyle w:val="s0"/>
        </w:rPr>
        <w:t>ксированным активам распределению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числе расходы по амортизации и последующие расходы.</w:t>
      </w:r>
    </w:p>
    <w:p w:rsidR="00000000" w:rsidRDefault="00A228E1">
      <w:pPr>
        <w:ind w:firstLine="400"/>
        <w:jc w:val="both"/>
      </w:pPr>
      <w:r>
        <w:rPr>
          <w:rStyle w:val="s0"/>
        </w:rPr>
        <w:t>П</w:t>
      </w:r>
      <w:r>
        <w:rPr>
          <w:rStyle w:val="s0"/>
        </w:rPr>
        <w:t xml:space="preserve">о общим и косвенным расходам по вознаграждениям распределению подлежит общая сумма вычета по таким вознаграждениям, определенная в соответствии со </w:t>
      </w:r>
      <w:hyperlink w:anchor="sub1030000" w:history="1">
        <w:r>
          <w:rPr>
            <w:rStyle w:val="a3"/>
          </w:rPr>
          <w:t>статьей 103</w:t>
        </w:r>
      </w:hyperlink>
      <w:r>
        <w:rPr>
          <w:rStyle w:val="s0"/>
        </w:rPr>
        <w:t xml:space="preserve"> настоящего Кодекса.</w:t>
      </w:r>
    </w:p>
    <w:p w:rsidR="00000000" w:rsidRDefault="00A228E1">
      <w:pPr>
        <w:ind w:firstLine="400"/>
        <w:jc w:val="both"/>
      </w:pPr>
      <w:r>
        <w:rPr>
          <w:rStyle w:val="s0"/>
        </w:rPr>
        <w:t>Если курсовая разница не может быть отнесена</w:t>
      </w:r>
      <w:r>
        <w:rPr>
          <w:rStyle w:val="s0"/>
        </w:rPr>
        <w:t xml:space="preserve"> по прямой причинно-следственной связи к контрактной и (или) внеконтрактной деятельности недропользователя, по курсовой разнице распределению подлежит полученный за налоговый период итоговый (сальдированный) результат в виде превышения суммы положительной </w:t>
      </w:r>
      <w:r>
        <w:rPr>
          <w:rStyle w:val="s0"/>
        </w:rPr>
        <w:t>курсовой разницы над суммой отрицательной курсовой разницы или превышения отрицательной курсовой разницы над суммой положительной курсовой разницы.</w:t>
      </w:r>
    </w:p>
    <w:p w:rsidR="00000000" w:rsidRDefault="00A228E1">
      <w:pPr>
        <w:ind w:firstLine="400"/>
        <w:jc w:val="both"/>
      </w:pPr>
      <w:r>
        <w:rPr>
          <w:rStyle w:val="s0"/>
        </w:rPr>
        <w:t>Налоги, подлежащие отнесению на вычеты по общим и косвенным объектам налогообложения и (или) объектам, связа</w:t>
      </w:r>
      <w:r>
        <w:rPr>
          <w:rStyle w:val="s0"/>
        </w:rPr>
        <w:t>нным с налогообложением, подлежат распределению в соответствии с методами, установленными пунктом 9 настоящей статьи, без соответствующего распределения самих объектов налогообложения и (или) объектов, связанных с налогообложением.</w:t>
      </w:r>
    </w:p>
    <w:p w:rsidR="00000000" w:rsidRDefault="00A228E1">
      <w:pPr>
        <w:ind w:firstLine="400"/>
        <w:jc w:val="both"/>
      </w:pPr>
      <w:bookmarkStart w:id="592" w:name="SUB3100900"/>
      <w:bookmarkEnd w:id="592"/>
      <w:r>
        <w:rPr>
          <w:rStyle w:val="s0"/>
        </w:rPr>
        <w:t>9. Распределение общих и</w:t>
      </w:r>
      <w:r>
        <w:rPr>
          <w:rStyle w:val="s0"/>
        </w:rPr>
        <w:t xml:space="preserve">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недропользованию на основании принятых недропользователем в налоговой учетной полити</w:t>
      </w:r>
      <w:r>
        <w:rPr>
          <w:rStyle w:val="s0"/>
        </w:rPr>
        <w:t>ке одного или нескольких методов ведения раздельного налогового учета, в том числе:</w:t>
      </w:r>
    </w:p>
    <w:p w:rsidR="00000000" w:rsidRDefault="00A228E1">
      <w:pPr>
        <w:jc w:val="both"/>
      </w:pPr>
      <w:r>
        <w:rPr>
          <w:rStyle w:val="s3"/>
        </w:rPr>
        <w:t xml:space="preserve">Подпункт 1 изложен в редакции </w:t>
      </w:r>
      <w:hyperlink r:id="rId4794" w:anchor="sub_id=310" w:history="1">
        <w:r>
          <w:rPr>
            <w:rStyle w:val="a3"/>
            <w:i/>
            <w:iCs/>
          </w:rPr>
          <w:t>Закона</w:t>
        </w:r>
      </w:hyperlink>
      <w:r>
        <w:rPr>
          <w:rStyle w:val="s3"/>
        </w:rPr>
        <w:t xml:space="preserve"> РК от 26.12.12 г. № 61-V (введено в действие с 1 январ</w:t>
      </w:r>
      <w:r>
        <w:rPr>
          <w:rStyle w:val="s3"/>
        </w:rPr>
        <w:t>я 2009 г.) (</w:t>
      </w:r>
      <w:hyperlink r:id="rId4795" w:anchor="sub_id=3100900" w:history="1">
        <w:r>
          <w:rPr>
            <w:rStyle w:val="a3"/>
            <w:i/>
            <w:iCs/>
          </w:rPr>
          <w:t>см. стар. ред.</w:t>
        </w:r>
      </w:hyperlink>
      <w:r>
        <w:rPr>
          <w:rStyle w:val="s3"/>
        </w:rPr>
        <w:t>)</w:t>
      </w:r>
    </w:p>
    <w:p w:rsidR="00000000" w:rsidRDefault="00A228E1">
      <w:pPr>
        <w:ind w:firstLine="400"/>
        <w:jc w:val="both"/>
      </w:pPr>
      <w:r>
        <w:rPr>
          <w:rStyle w:val="s0"/>
        </w:rPr>
        <w:t>1) по удельному весу прямых доходов, приходящихся на каждый конкретный контракт на недропользование и внеконтрактную деятельность, в общей сумм</w:t>
      </w:r>
      <w:r>
        <w:rPr>
          <w:rStyle w:val="s0"/>
        </w:rPr>
        <w:t>е прямых доходов, полученных недропользователем за налоговый период;</w:t>
      </w:r>
    </w:p>
    <w:p w:rsidR="00000000" w:rsidRDefault="00A228E1">
      <w:pPr>
        <w:ind w:firstLine="400"/>
        <w:jc w:val="both"/>
      </w:pPr>
      <w:r>
        <w:rPr>
          <w:rStyle w:val="s0"/>
        </w:rPr>
        <w:t>2) по удельному весу объемов добычи полезных ископаемых по каждому конкретному контракту на недропользование в общем объеме добычи полезных ископаемых по всем контрактам на недропользован</w:t>
      </w:r>
      <w:r>
        <w:rPr>
          <w:rStyle w:val="s0"/>
        </w:rPr>
        <w:t>ие налогоплательщика;</w:t>
      </w:r>
    </w:p>
    <w:p w:rsidR="00000000" w:rsidRDefault="00A228E1">
      <w:pPr>
        <w:jc w:val="both"/>
      </w:pPr>
      <w:r>
        <w:rPr>
          <w:rStyle w:val="s3"/>
        </w:rPr>
        <w:t xml:space="preserve">Подпункт 3 изложен в редакции </w:t>
      </w:r>
      <w:hyperlink r:id="rId4796" w:anchor="sub_id=310" w:history="1">
        <w:r>
          <w:rPr>
            <w:rStyle w:val="a3"/>
            <w:i/>
            <w:iCs/>
          </w:rPr>
          <w:t>Закона</w:t>
        </w:r>
      </w:hyperlink>
      <w:r>
        <w:rPr>
          <w:rStyle w:val="s3"/>
        </w:rPr>
        <w:t xml:space="preserve"> РК от 26.12.12 г. № 61-V (введено в действие с 1 января 2009 г.) (</w:t>
      </w:r>
      <w:hyperlink r:id="rId4797" w:anchor="sub_id=3100903" w:history="1">
        <w:r>
          <w:rPr>
            <w:rStyle w:val="a3"/>
            <w:i/>
            <w:iCs/>
          </w:rPr>
          <w:t>см. стар. ред.</w:t>
        </w:r>
      </w:hyperlink>
      <w:r>
        <w:rPr>
          <w:rStyle w:val="s3"/>
        </w:rPr>
        <w:t>)</w:t>
      </w:r>
    </w:p>
    <w:p w:rsidR="00000000" w:rsidRDefault="00A228E1">
      <w:pPr>
        <w:ind w:firstLine="400"/>
        <w:jc w:val="both"/>
      </w:pPr>
      <w:r>
        <w:rPr>
          <w:rStyle w:val="s0"/>
        </w:rPr>
        <w:t>3) по удельному весу прямых расходов, приходящихся на каждый конкретный контракт на недропользование и внеконтрактную деятельность, в общей сумме прямых ра</w:t>
      </w:r>
      <w:r>
        <w:rPr>
          <w:rStyle w:val="s0"/>
        </w:rPr>
        <w:t>сходов, произведенных недропользователем за налоговый период;</w:t>
      </w:r>
    </w:p>
    <w:p w:rsidR="00000000" w:rsidRDefault="00A228E1">
      <w:pPr>
        <w:ind w:firstLine="400"/>
        <w:jc w:val="both"/>
      </w:pPr>
      <w:r>
        <w:rPr>
          <w:rStyle w:val="s0"/>
        </w:rPr>
        <w:t>4) по удельному весу расходов, понесенных по одной из следующих статей - прямые производственные расходы, фонд оплаты труда или стоимость фиксированных активов, приходящихся на каждый конкретный</w:t>
      </w:r>
      <w:r>
        <w:rPr>
          <w:rStyle w:val="s0"/>
        </w:rPr>
        <w:t xml:space="preserve"> контракт на недропользование и внеконтрактную деятельность, в общей сумме расходов по данной статье, произведенных недропользователем за налоговый период;</w:t>
      </w:r>
    </w:p>
    <w:p w:rsidR="00000000" w:rsidRDefault="00A228E1">
      <w:pPr>
        <w:ind w:firstLine="400"/>
        <w:jc w:val="both"/>
      </w:pPr>
      <w:r>
        <w:rPr>
          <w:rStyle w:val="s0"/>
        </w:rPr>
        <w:t>5) по удельному весу среднесписочной численности работников, участвующих в контрактной деятельности,</w:t>
      </w:r>
      <w:r>
        <w:rPr>
          <w:rStyle w:val="s0"/>
        </w:rPr>
        <w:t xml:space="preserve"> к общей среднесписочной численности работников недропользователя;</w:t>
      </w:r>
    </w:p>
    <w:p w:rsidR="00000000" w:rsidRDefault="00A228E1">
      <w:pPr>
        <w:ind w:firstLine="400"/>
        <w:jc w:val="both"/>
      </w:pPr>
      <w:r>
        <w:rPr>
          <w:rStyle w:val="s0"/>
        </w:rPr>
        <w:t>6) иных методов.</w:t>
      </w:r>
    </w:p>
    <w:p w:rsidR="00000000" w:rsidRDefault="00A228E1">
      <w:pPr>
        <w:ind w:firstLine="400"/>
        <w:jc w:val="both"/>
      </w:pPr>
      <w:r>
        <w:rPr>
          <w:rStyle w:val="s0"/>
        </w:rPr>
        <w:t xml:space="preserve">В отношении разных видов общих и косвенных доходов и расходов могут применяться различные методы их распределения, установленные настоящим пунктом. </w:t>
      </w:r>
    </w:p>
    <w:p w:rsidR="00000000" w:rsidRDefault="00A228E1">
      <w:pPr>
        <w:ind w:firstLine="400"/>
        <w:jc w:val="both"/>
      </w:pPr>
      <w:r>
        <w:rPr>
          <w:rStyle w:val="s0"/>
        </w:rPr>
        <w:t>Для более точного распр</w:t>
      </w:r>
      <w:r>
        <w:rPr>
          <w:rStyle w:val="s0"/>
        </w:rPr>
        <w:t>еделения общих и (или) косвенных доходов и расходов значение удельного веса, полученное в результате применения одного из вышеуказанных методов, определяется недропользователем в процентах до одной сотой доли (0,01%).</w:t>
      </w:r>
    </w:p>
    <w:p w:rsidR="00000000" w:rsidRDefault="00A228E1">
      <w:pPr>
        <w:jc w:val="both"/>
      </w:pPr>
      <w:r>
        <w:rPr>
          <w:rStyle w:val="s3"/>
        </w:rPr>
        <w:t>В пункт 10 внесены изменения в соответ</w:t>
      </w:r>
      <w:r>
        <w:rPr>
          <w:rStyle w:val="s3"/>
        </w:rPr>
        <w:t xml:space="preserve">ствии с </w:t>
      </w:r>
      <w:hyperlink r:id="rId4798" w:anchor="sub_id=3104" w:history="1">
        <w:r>
          <w:rPr>
            <w:rStyle w:val="a3"/>
            <w:i/>
            <w:iCs/>
          </w:rPr>
          <w:t>Законом</w:t>
        </w:r>
      </w:hyperlink>
      <w:r>
        <w:rPr>
          <w:rStyle w:val="s3"/>
        </w:rPr>
        <w:t xml:space="preserve"> РК от 16.11.09 г. № 200-IV (введены в действие с 1 января 2009 г.) (</w:t>
      </w:r>
      <w:hyperlink r:id="rId4799" w:anchor="sub_id=3101000" w:history="1">
        <w:r>
          <w:rPr>
            <w:rStyle w:val="a3"/>
            <w:i/>
            <w:iCs/>
          </w:rPr>
          <w:t>см. с</w:t>
        </w:r>
        <w:r>
          <w:rPr>
            <w:rStyle w:val="a3"/>
            <w:i/>
            <w:iCs/>
          </w:rPr>
          <w:t>тар. ред.</w:t>
        </w:r>
      </w:hyperlink>
      <w:r>
        <w:rPr>
          <w:rStyle w:val="s3"/>
        </w:rPr>
        <w:t xml:space="preserve">); изложен в редакции </w:t>
      </w:r>
      <w:hyperlink r:id="rId4800" w:anchor="sub_id=310" w:history="1">
        <w:r>
          <w:rPr>
            <w:rStyle w:val="a3"/>
            <w:i/>
            <w:iCs/>
          </w:rPr>
          <w:t>Закона</w:t>
        </w:r>
      </w:hyperlink>
      <w:r>
        <w:rPr>
          <w:rStyle w:val="s3"/>
        </w:rPr>
        <w:t xml:space="preserve"> РК от 26.12.12 г. № 61-V (введено в действие с 1 января 2009 г.) (</w:t>
      </w:r>
      <w:hyperlink r:id="rId4801" w:anchor="sub_id=3101000" w:history="1">
        <w:r>
          <w:rPr>
            <w:rStyle w:val="a3"/>
            <w:i/>
            <w:iCs/>
          </w:rPr>
          <w:t>см. стар. ред.</w:t>
        </w:r>
      </w:hyperlink>
      <w:r>
        <w:rPr>
          <w:rStyle w:val="s3"/>
        </w:rPr>
        <w:t xml:space="preserve">); внесены изменения в соответствии с </w:t>
      </w:r>
      <w:hyperlink r:id="rId4802" w:anchor="sub_id=310" w:history="1">
        <w:r>
          <w:rPr>
            <w:rStyle w:val="a3"/>
            <w:i/>
            <w:iCs/>
          </w:rPr>
          <w:t>Законом</w:t>
        </w:r>
      </w:hyperlink>
      <w:r>
        <w:rPr>
          <w:rStyle w:val="s3"/>
        </w:rPr>
        <w:t xml:space="preserve"> РК от 05.12.13 г. № 152-V (введены в действие с 1 января 2011 г.) (</w:t>
      </w:r>
      <w:hyperlink r:id="rId4803" w:anchor="sub_id=3101000" w:history="1">
        <w:r>
          <w:rPr>
            <w:rStyle w:val="a3"/>
            <w:i/>
            <w:iCs/>
          </w:rPr>
          <w:t>см. стар. ред.</w:t>
        </w:r>
      </w:hyperlink>
      <w:r>
        <w:rPr>
          <w:rStyle w:val="s3"/>
        </w:rPr>
        <w:t>)</w:t>
      </w:r>
    </w:p>
    <w:p w:rsidR="00000000" w:rsidRDefault="00A228E1">
      <w:pPr>
        <w:ind w:firstLine="400"/>
        <w:jc w:val="both"/>
      </w:pPr>
      <w:r>
        <w:rPr>
          <w:rStyle w:val="s0"/>
        </w:rPr>
        <w:t>10. Для целей ведения раздельного налогового учета при исчислении корпоративного подоходного налога недропользователем по контрактной деятельности по каждому отдельному контракту на недропо</w:t>
      </w:r>
      <w:r>
        <w:rPr>
          <w:rStyle w:val="s0"/>
        </w:rPr>
        <w:t xml:space="preserve">льзование доход от реализации добытых нефти и (или) минерального сырья, прошедших только первичную переработку (обогащение), определяется исходя из цены их реализации с учетом соблюдения </w:t>
      </w:r>
      <w:hyperlink r:id="rId4804" w:anchor="sub_id=100000" w:history="1">
        <w:r>
          <w:rPr>
            <w:rStyle w:val="a3"/>
          </w:rPr>
          <w:t>законодательства</w:t>
        </w:r>
      </w:hyperlink>
      <w:r>
        <w:rPr>
          <w:rStyle w:val="s0"/>
        </w:rPr>
        <w:t xml:space="preserve"> Республики Казахстан о трансфертном ценообразовании, но не ниже себестоимости добытых нефти, минерального сырья и (или) товарной продукции, полученной в результате первичной переработки (обогащения), определяемой в соответст</w:t>
      </w:r>
      <w:r>
        <w:rPr>
          <w:rStyle w:val="s0"/>
        </w:rPr>
        <w:t xml:space="preserve">вии с международными стандартами финансовой отчетности и требованиями </w:t>
      </w:r>
      <w:hyperlink r:id="rId4805"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A228E1">
      <w:pPr>
        <w:ind w:firstLine="400"/>
        <w:jc w:val="both"/>
      </w:pPr>
      <w:r>
        <w:rPr>
          <w:rStyle w:val="s0"/>
        </w:rPr>
        <w:t>В случае передачи добытых нефти и (и</w:t>
      </w:r>
      <w:r>
        <w:rPr>
          <w:rStyle w:val="s0"/>
        </w:rPr>
        <w:t>ли) минерального сырья, прошедших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юридического лица и</w:t>
      </w:r>
      <w:r>
        <w:rPr>
          <w:rStyle w:val="s0"/>
        </w:rPr>
        <w:t xml:space="preserve">ли использования на собственные производственные нужды недропользователь определяет доход по такой операции по фактической производственной себестоимости добычи и первичной переработки (обогащения), определяемой в соответствии с международными стандартами </w:t>
      </w:r>
      <w:r>
        <w:rPr>
          <w:rStyle w:val="s0"/>
        </w:rPr>
        <w:t>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A228E1">
      <w:pPr>
        <w:ind w:firstLine="400"/>
        <w:jc w:val="both"/>
      </w:pPr>
      <w:r>
        <w:rPr>
          <w:rStyle w:val="s0"/>
        </w:rPr>
        <w:t>При этом в совокупный годовой доход по внеконтрактной деятельности недропользователя относится сумма, рав</w:t>
      </w:r>
      <w:r>
        <w:rPr>
          <w:rStyle w:val="s0"/>
        </w:rPr>
        <w:t>ная положительной разнице между фактически полученным доходом от реализации продукции, полученной в результате такой последующей переработки, и суммой дохода, включаемого в совокупный годовой доход по контрактной деятельности недропользователя, исчисленной</w:t>
      </w:r>
      <w:r>
        <w:rPr>
          <w:rStyle w:val="s0"/>
        </w:rPr>
        <w:t xml:space="preserve"> в соответствии с частью второй настоящего пункта.</w:t>
      </w:r>
    </w:p>
    <w:p w:rsidR="00000000" w:rsidRDefault="00A228E1">
      <w:pPr>
        <w:ind w:firstLine="400"/>
        <w:jc w:val="both"/>
      </w:pPr>
      <w:r>
        <w:rPr>
          <w:rStyle w:val="s0"/>
        </w:rPr>
        <w:t>Для целей настоящего раздела иным технологическим подразделением юридического лица признается шахта, рудник, карьер, дробильный завод (установка), обогатительная фабрика, перерабатывающий, производственный</w:t>
      </w:r>
      <w:r>
        <w:rPr>
          <w:rStyle w:val="s0"/>
        </w:rPr>
        <w:t xml:space="preserve"> или металлургический цех (завод).</w:t>
      </w:r>
    </w:p>
    <w:p w:rsidR="00000000" w:rsidRDefault="00A228E1">
      <w:pPr>
        <w:ind w:firstLine="400"/>
        <w:jc w:val="both"/>
      </w:pPr>
      <w:r>
        <w:rPr>
          <w:rStyle w:val="s0"/>
        </w:rPr>
        <w:t>11. Положения настоящей статьи о ведении раздельного налогового учета для исчисления налогового обязательства, за исключением налогового обязательства по налогу на добычу полезных ископаемых, не распространяются на налого</w:t>
      </w:r>
      <w:r>
        <w:rPr>
          <w:rStyle w:val="s0"/>
        </w:rPr>
        <w:t>вое обязательство, возникающее по следующим видам контрактов на недропользование:</w:t>
      </w:r>
    </w:p>
    <w:p w:rsidR="00000000" w:rsidRDefault="00A228E1">
      <w:pPr>
        <w:ind w:firstLine="400"/>
        <w:jc w:val="both"/>
      </w:pPr>
      <w:r>
        <w:rPr>
          <w:rStyle w:val="s0"/>
        </w:rPr>
        <w:t>1) на разведку и (или) добычу общераспространенных полезных ископаемых;</w:t>
      </w:r>
    </w:p>
    <w:p w:rsidR="00000000" w:rsidRDefault="00A228E1">
      <w:pPr>
        <w:ind w:firstLine="400"/>
        <w:jc w:val="both"/>
      </w:pPr>
      <w:r>
        <w:rPr>
          <w:rStyle w:val="s0"/>
        </w:rPr>
        <w:t>2) на разведку и (или) добычу подземных вод;</w:t>
      </w:r>
    </w:p>
    <w:p w:rsidR="00000000" w:rsidRDefault="00A228E1">
      <w:pPr>
        <w:ind w:firstLine="400"/>
        <w:jc w:val="both"/>
      </w:pPr>
      <w:r>
        <w:rPr>
          <w:rStyle w:val="s0"/>
        </w:rPr>
        <w:t>3) на разведку и (или) добычу лечебных грязей;</w:t>
      </w:r>
    </w:p>
    <w:p w:rsidR="00000000" w:rsidRDefault="00A228E1">
      <w:pPr>
        <w:ind w:firstLine="400"/>
        <w:jc w:val="both"/>
      </w:pPr>
      <w:r>
        <w:rPr>
          <w:rStyle w:val="s0"/>
        </w:rPr>
        <w:t>4) на стро</w:t>
      </w:r>
      <w:r>
        <w:rPr>
          <w:rStyle w:val="s0"/>
        </w:rPr>
        <w:t xml:space="preserve">ительство и (или) эксплуатацию подземных сооружений, не связанных с разведкой и (или) добычей. </w:t>
      </w:r>
    </w:p>
    <w:p w:rsidR="00000000" w:rsidRDefault="00A228E1">
      <w:pPr>
        <w:ind w:firstLine="400"/>
        <w:jc w:val="both"/>
      </w:pPr>
      <w:r>
        <w:rPr>
          <w:rStyle w:val="s0"/>
        </w:rPr>
        <w:t>12. Операции и (или) результаты деятельности по контрактам на недропользование, указанным в пункте 11 настоящей статьи, являющиеся частью деятельности по контра</w:t>
      </w:r>
      <w:r>
        <w:rPr>
          <w:rStyle w:val="s0"/>
        </w:rPr>
        <w:t>ктам на проведение нефтяных или горнорудных операций, подлежат отражению в налоговом учете по соответствующему нефтяному или горнорудному контракту на недропользование с учетом особенностей порядка ведения раздельного налогового учета недропользователя.</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593" w:name="SUB3110000"/>
      <w:bookmarkEnd w:id="593"/>
      <w:r>
        <w:rPr>
          <w:rStyle w:val="s1"/>
        </w:rPr>
        <w:t>Глава 43. БОНУСЫ</w:t>
      </w:r>
    </w:p>
    <w:p w:rsidR="00000000" w:rsidRDefault="00A228E1">
      <w:pPr>
        <w:jc w:val="center"/>
      </w:pPr>
      <w:r>
        <w:rPr>
          <w:rStyle w:val="s1"/>
        </w:rPr>
        <w:t> </w:t>
      </w:r>
    </w:p>
    <w:p w:rsidR="00000000" w:rsidRDefault="00A228E1">
      <w:pPr>
        <w:ind w:left="1200" w:hanging="800"/>
        <w:jc w:val="both"/>
      </w:pPr>
      <w:r>
        <w:rPr>
          <w:rStyle w:val="s1"/>
        </w:rPr>
        <w:t xml:space="preserve">Статья 311. Общие положения </w:t>
      </w:r>
    </w:p>
    <w:p w:rsidR="00000000" w:rsidRDefault="00A228E1">
      <w:pPr>
        <w:ind w:firstLine="400"/>
        <w:jc w:val="both"/>
      </w:pPr>
      <w:r>
        <w:rPr>
          <w:rStyle w:val="s0"/>
        </w:rPr>
        <w:t>1. Бонусы являются фиксированными платежами недропользователя.</w:t>
      </w:r>
    </w:p>
    <w:p w:rsidR="00000000" w:rsidRDefault="00A228E1">
      <w:pPr>
        <w:ind w:firstLine="400"/>
        <w:jc w:val="both"/>
      </w:pPr>
      <w:r>
        <w:rPr>
          <w:rStyle w:val="s0"/>
        </w:rPr>
        <w:t>2. В зависимости от вида и условий заключаемого контракта на недропользование для недропользователя могут быть установлены следующие виды бонус</w:t>
      </w:r>
      <w:r>
        <w:rPr>
          <w:rStyle w:val="s0"/>
        </w:rPr>
        <w:t>ов:</w:t>
      </w:r>
    </w:p>
    <w:p w:rsidR="00000000" w:rsidRDefault="00A228E1">
      <w:pPr>
        <w:ind w:firstLine="400"/>
        <w:jc w:val="both"/>
      </w:pPr>
      <w:r>
        <w:rPr>
          <w:rStyle w:val="s0"/>
        </w:rPr>
        <w:t>1) подписной;</w:t>
      </w:r>
    </w:p>
    <w:p w:rsidR="00000000" w:rsidRDefault="00A228E1">
      <w:pPr>
        <w:ind w:firstLine="400"/>
        <w:jc w:val="both"/>
      </w:pPr>
      <w:r>
        <w:rPr>
          <w:rStyle w:val="s0"/>
        </w:rPr>
        <w:t>2) коммерческого обнаружения.</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594" w:name="SUB3120000"/>
      <w:bookmarkEnd w:id="594"/>
      <w:r>
        <w:rPr>
          <w:rStyle w:val="s1"/>
        </w:rPr>
        <w:t>§ 1. Подписной бонус</w:t>
      </w:r>
    </w:p>
    <w:p w:rsidR="00000000" w:rsidRDefault="00A228E1">
      <w:pPr>
        <w:ind w:firstLine="400"/>
        <w:jc w:val="both"/>
      </w:pPr>
      <w:r>
        <w:t> </w:t>
      </w:r>
    </w:p>
    <w:p w:rsidR="00000000" w:rsidRDefault="00A228E1">
      <w:pPr>
        <w:jc w:val="both"/>
      </w:pPr>
      <w:r>
        <w:rPr>
          <w:rStyle w:val="s3"/>
        </w:rPr>
        <w:t xml:space="preserve">Статья 312 изложена в редакции </w:t>
      </w:r>
      <w:hyperlink r:id="rId4806" w:anchor="sub_id=312" w:history="1">
        <w:r>
          <w:rPr>
            <w:rStyle w:val="a3"/>
            <w:i/>
            <w:iCs/>
          </w:rPr>
          <w:t>Закона</w:t>
        </w:r>
      </w:hyperlink>
      <w:r>
        <w:rPr>
          <w:rStyle w:val="s3"/>
        </w:rPr>
        <w:t xml:space="preserve"> РК от 26.12.12 г. № 61-V </w:t>
      </w:r>
      <w:hyperlink r:id="rId4807" w:history="1">
        <w:r>
          <w:rPr>
            <w:rStyle w:val="a3"/>
            <w:rFonts w:ascii="Wingdings" w:hAnsi="Wingdings"/>
            <w:i/>
            <w:iCs/>
          </w:rPr>
          <w:t>+</w:t>
        </w:r>
      </w:hyperlink>
      <w:r>
        <w:rPr>
          <w:rStyle w:val="s3"/>
        </w:rPr>
        <w:t xml:space="preserve"> (введено в действие с 1 января 2014 г.) (</w:t>
      </w:r>
      <w:hyperlink r:id="rId4808" w:anchor="sub_id=3120000" w:history="1">
        <w:r>
          <w:rPr>
            <w:rStyle w:val="a3"/>
            <w:i/>
            <w:iCs/>
          </w:rPr>
          <w:t>см. стар. ред.</w:t>
        </w:r>
      </w:hyperlink>
      <w:r>
        <w:rPr>
          <w:rStyle w:val="s3"/>
        </w:rPr>
        <w:t>)</w:t>
      </w:r>
    </w:p>
    <w:p w:rsidR="00000000" w:rsidRDefault="00A228E1">
      <w:pPr>
        <w:ind w:left="1200" w:hanging="800"/>
        <w:jc w:val="both"/>
      </w:pPr>
      <w:r>
        <w:rPr>
          <w:rStyle w:val="s1"/>
        </w:rPr>
        <w:t>Статья 312. Общие положения</w:t>
      </w:r>
    </w:p>
    <w:p w:rsidR="00000000" w:rsidRDefault="00A228E1">
      <w:pPr>
        <w:ind w:firstLine="400"/>
        <w:jc w:val="both"/>
      </w:pPr>
      <w:r>
        <w:rPr>
          <w:rStyle w:val="s0"/>
        </w:rPr>
        <w:t xml:space="preserve">Подписной бонус является разовым фиксированным платежом </w:t>
      </w:r>
      <w:r>
        <w:rPr>
          <w:rStyle w:val="s0"/>
        </w:rPr>
        <w:t>недропользователя за приобретение права недропользования на контрактной территории, а также при расширении контрактной территории в порядке, установленном законодательством Республики Казахстан.</w:t>
      </w:r>
    </w:p>
    <w:p w:rsidR="00000000" w:rsidRDefault="00A228E1">
      <w:pPr>
        <w:ind w:firstLine="400"/>
        <w:jc w:val="both"/>
      </w:pPr>
      <w:r>
        <w:t> </w:t>
      </w:r>
    </w:p>
    <w:p w:rsidR="00000000" w:rsidRDefault="00A228E1">
      <w:pPr>
        <w:jc w:val="both"/>
      </w:pPr>
      <w:bookmarkStart w:id="595" w:name="SUB3130000"/>
      <w:bookmarkEnd w:id="595"/>
      <w:r>
        <w:rPr>
          <w:rStyle w:val="s3"/>
        </w:rPr>
        <w:t xml:space="preserve">Статья 313 изложена в редакции </w:t>
      </w:r>
      <w:hyperlink r:id="rId4809" w:anchor="sub_id=313" w:history="1">
        <w:r>
          <w:rPr>
            <w:rStyle w:val="a3"/>
            <w:i/>
            <w:iCs/>
          </w:rPr>
          <w:t>Закона</w:t>
        </w:r>
      </w:hyperlink>
      <w:r>
        <w:rPr>
          <w:rStyle w:val="s3"/>
        </w:rPr>
        <w:t xml:space="preserve"> РК от 30.12.09 г. № 234-IV (действовала с 1 января 2009 г. по 31 декабря 2009 г.) (</w:t>
      </w:r>
      <w:hyperlink r:id="rId4810" w:anchor="sub_id=3130000" w:history="1">
        <w:r>
          <w:rPr>
            <w:rStyle w:val="a3"/>
            <w:i/>
            <w:iCs/>
          </w:rPr>
          <w:t>см. стар. ред.</w:t>
        </w:r>
      </w:hyperlink>
      <w:r>
        <w:rPr>
          <w:rStyle w:val="s3"/>
        </w:rPr>
        <w:t xml:space="preserve">); </w:t>
      </w:r>
      <w:hyperlink r:id="rId4811" w:anchor="sub_id=3105" w:history="1">
        <w:r>
          <w:rPr>
            <w:rStyle w:val="a3"/>
            <w:i/>
            <w:iCs/>
          </w:rPr>
          <w:t>Закона</w:t>
        </w:r>
      </w:hyperlink>
      <w:r>
        <w:rPr>
          <w:rStyle w:val="s3"/>
        </w:rPr>
        <w:t xml:space="preserve"> РК от 16.11.09 г. № 200-IV (введено в действие с 1 января 2010 г.) (</w:t>
      </w:r>
      <w:hyperlink r:id="rId4812" w:anchor="sub_id=3130000" w:history="1">
        <w:r>
          <w:rPr>
            <w:rStyle w:val="a3"/>
            <w:i/>
            <w:iCs/>
          </w:rPr>
          <w:t>см. стар. ред.</w:t>
        </w:r>
      </w:hyperlink>
      <w:r>
        <w:rPr>
          <w:rStyle w:val="s3"/>
        </w:rPr>
        <w:t xml:space="preserve">) </w:t>
      </w:r>
    </w:p>
    <w:p w:rsidR="00000000" w:rsidRDefault="00A228E1">
      <w:pPr>
        <w:ind w:left="1200" w:hanging="800"/>
        <w:jc w:val="both"/>
      </w:pPr>
      <w:r>
        <w:rPr>
          <w:rStyle w:val="s1"/>
        </w:rPr>
        <w:t>Статья 3</w:t>
      </w:r>
      <w:r>
        <w:rPr>
          <w:rStyle w:val="s1"/>
        </w:rPr>
        <w:t>13. Плательщики</w:t>
      </w:r>
    </w:p>
    <w:p w:rsidR="00000000" w:rsidRDefault="00A228E1">
      <w:pPr>
        <w:ind w:firstLine="400"/>
        <w:jc w:val="both"/>
      </w:pPr>
      <w:r>
        <w:rPr>
          <w:rStyle w:val="s0"/>
        </w:rPr>
        <w:t>Плательщиком подписного бонуса является физическое или юридическое лицо, ставшее победителем конкурса на получение права недропользования или получившее право недропользования на основе прямых переговоров по предоставлению права недропользо</w:t>
      </w:r>
      <w:r>
        <w:rPr>
          <w:rStyle w:val="s0"/>
        </w:rPr>
        <w:t>вания в соответствии с законодательством Республики Казахстан о недрах и недропользовании, а также заключившее в порядке, установленном законодательством Республики Казахстан, один из следующих контрактов на недропользование:</w:t>
      </w:r>
    </w:p>
    <w:p w:rsidR="00000000" w:rsidRDefault="00A228E1">
      <w:pPr>
        <w:ind w:firstLine="400"/>
        <w:jc w:val="both"/>
      </w:pPr>
      <w:r>
        <w:rPr>
          <w:rStyle w:val="s0"/>
        </w:rPr>
        <w:t>1) контракт на разведку;</w:t>
      </w:r>
    </w:p>
    <w:p w:rsidR="00000000" w:rsidRDefault="00A228E1">
      <w:pPr>
        <w:ind w:firstLine="400"/>
        <w:jc w:val="both"/>
      </w:pPr>
      <w:r>
        <w:rPr>
          <w:rStyle w:val="s0"/>
        </w:rPr>
        <w:t>2) ко</w:t>
      </w:r>
      <w:r>
        <w:rPr>
          <w:rStyle w:val="s0"/>
        </w:rPr>
        <w:t>нтракт на добычу полезных ископаемых;</w:t>
      </w:r>
    </w:p>
    <w:p w:rsidR="00000000" w:rsidRDefault="00A228E1">
      <w:pPr>
        <w:jc w:val="both"/>
      </w:pPr>
      <w:r>
        <w:rPr>
          <w:rStyle w:val="s3"/>
        </w:rPr>
        <w:t xml:space="preserve">Статья дополнена подпунктом 3 в соответствии с </w:t>
      </w:r>
      <w:hyperlink r:id="rId4813" w:anchor="sub_id=313" w:history="1">
        <w:r>
          <w:rPr>
            <w:rStyle w:val="a3"/>
            <w:i/>
            <w:iCs/>
          </w:rPr>
          <w:t>Законом</w:t>
        </w:r>
      </w:hyperlink>
      <w:r>
        <w:rPr>
          <w:rStyle w:val="s3"/>
        </w:rPr>
        <w:t xml:space="preserve"> РК от 21.07.11 г. № 467-IV </w:t>
      </w:r>
      <w:hyperlink r:id="rId4814" w:history="1">
        <w:r>
          <w:rPr>
            <w:rStyle w:val="a3"/>
            <w:rFonts w:ascii="Wingdings" w:hAnsi="Wingdings"/>
            <w:i/>
            <w:iCs/>
          </w:rPr>
          <w:t>+</w:t>
        </w:r>
      </w:hyperlink>
      <w:r>
        <w:rPr>
          <w:rStyle w:val="s3"/>
        </w:rPr>
        <w:t xml:space="preserve"> (введены в действие с 1 января 2012 г.) (</w:t>
      </w:r>
      <w:hyperlink r:id="rId4815" w:anchor="sub_id=3130000" w:history="1">
        <w:r>
          <w:rPr>
            <w:rStyle w:val="a3"/>
            <w:i/>
            <w:iCs/>
          </w:rPr>
          <w:t>см. стар. ред.</w:t>
        </w:r>
      </w:hyperlink>
      <w:r>
        <w:rPr>
          <w:rStyle w:val="s3"/>
        </w:rPr>
        <w:t>)</w:t>
      </w:r>
    </w:p>
    <w:p w:rsidR="00000000" w:rsidRDefault="00A228E1">
      <w:pPr>
        <w:ind w:firstLine="400"/>
        <w:jc w:val="both"/>
      </w:pPr>
      <w:r>
        <w:rPr>
          <w:rStyle w:val="s0"/>
        </w:rPr>
        <w:t>3) контракт на совмещенную разведку и добычу.</w:t>
      </w:r>
    </w:p>
    <w:p w:rsidR="00000000" w:rsidRDefault="00A228E1">
      <w:pPr>
        <w:ind w:firstLine="400"/>
        <w:jc w:val="both"/>
      </w:pPr>
      <w:r>
        <w:rPr>
          <w:rStyle w:val="s0"/>
        </w:rPr>
        <w:t>Положение подпункта 2) части первой настоящей статьи не распространяется на недропользователей, заключивших контракт на основании исключительного права на получение права на добычу в связи с коммерческим обнаружением в рамках контракта на разведку на соотв</w:t>
      </w:r>
      <w:r>
        <w:rPr>
          <w:rStyle w:val="s0"/>
        </w:rPr>
        <w:t>етствующей контрактной территории.</w:t>
      </w:r>
    </w:p>
    <w:p w:rsidR="00000000" w:rsidRDefault="00A228E1">
      <w:pPr>
        <w:ind w:firstLine="400"/>
        <w:jc w:val="both"/>
      </w:pPr>
      <w:r>
        <w:t> </w:t>
      </w:r>
    </w:p>
    <w:p w:rsidR="00000000" w:rsidRDefault="00A228E1">
      <w:pPr>
        <w:jc w:val="both"/>
      </w:pPr>
      <w:bookmarkStart w:id="596" w:name="SUB3140000"/>
      <w:bookmarkEnd w:id="596"/>
      <w:r>
        <w:rPr>
          <w:rStyle w:val="s3"/>
        </w:rPr>
        <w:t xml:space="preserve">В статью 314 внесены изменения в соответствии с </w:t>
      </w:r>
      <w:hyperlink r:id="rId4816" w:anchor="sub_id=314" w:history="1">
        <w:r>
          <w:rPr>
            <w:rStyle w:val="a3"/>
            <w:i/>
            <w:iCs/>
          </w:rPr>
          <w:t>Законом</w:t>
        </w:r>
      </w:hyperlink>
      <w:r>
        <w:rPr>
          <w:rStyle w:val="s3"/>
        </w:rPr>
        <w:t xml:space="preserve"> </w:t>
      </w:r>
      <w:r>
        <w:rPr>
          <w:rStyle w:val="s3"/>
        </w:rPr>
        <w:t>РК от 30.12.09 г. № 234-IV (действовали с 1 января 2009 г. по 31 декабря 2009 г.) (</w:t>
      </w:r>
      <w:hyperlink r:id="rId4817" w:anchor="sub_id=3140000" w:history="1">
        <w:r>
          <w:rPr>
            <w:rStyle w:val="a3"/>
            <w:i/>
            <w:iCs/>
          </w:rPr>
          <w:t>см. стар. ред.</w:t>
        </w:r>
      </w:hyperlink>
      <w:r>
        <w:rPr>
          <w:rStyle w:val="s3"/>
        </w:rPr>
        <w:t xml:space="preserve">); изложена в редакции </w:t>
      </w:r>
      <w:hyperlink r:id="rId4818" w:anchor="sub_id=3105" w:history="1">
        <w:r>
          <w:rPr>
            <w:rStyle w:val="a3"/>
            <w:i/>
            <w:iCs/>
          </w:rPr>
          <w:t>Закона</w:t>
        </w:r>
      </w:hyperlink>
      <w:r>
        <w:rPr>
          <w:rStyle w:val="s3"/>
        </w:rPr>
        <w:t xml:space="preserve"> РК от 16.11.09 г. № 200-IV (введено в действие с 1 января 2010 г.) (</w:t>
      </w:r>
      <w:hyperlink r:id="rId4819" w:anchor="sub_id=3140000" w:history="1">
        <w:r>
          <w:rPr>
            <w:rStyle w:val="a3"/>
            <w:i/>
            <w:iCs/>
          </w:rPr>
          <w:t>см. стар. ред.</w:t>
        </w:r>
      </w:hyperlink>
      <w:r>
        <w:rPr>
          <w:rStyle w:val="s3"/>
        </w:rPr>
        <w:t>)</w:t>
      </w:r>
    </w:p>
    <w:p w:rsidR="00000000" w:rsidRDefault="00A228E1">
      <w:pPr>
        <w:ind w:left="1200" w:hanging="800"/>
        <w:jc w:val="both"/>
      </w:pPr>
      <w:r>
        <w:rPr>
          <w:rStyle w:val="s1"/>
        </w:rPr>
        <w:t>Статья 314. Порядок установления размера подписно</w:t>
      </w:r>
      <w:r>
        <w:rPr>
          <w:rStyle w:val="s1"/>
        </w:rPr>
        <w:t>го бонуса</w:t>
      </w:r>
    </w:p>
    <w:p w:rsidR="00000000" w:rsidRDefault="00A228E1">
      <w:pPr>
        <w:ind w:firstLine="400"/>
        <w:jc w:val="both"/>
      </w:pPr>
      <w:r>
        <w:rPr>
          <w:rStyle w:val="s0"/>
        </w:rPr>
        <w:t>1. Стартовый размер подписного бонуса устанавливается отдельно для каждого заключаемого контракта на недропользование в следующих размерах:</w:t>
      </w:r>
    </w:p>
    <w:p w:rsidR="00000000" w:rsidRDefault="00A228E1">
      <w:pPr>
        <w:ind w:firstLine="400"/>
        <w:jc w:val="both"/>
      </w:pPr>
      <w:r>
        <w:rPr>
          <w:rStyle w:val="s0"/>
        </w:rPr>
        <w:t>1) для контрактов на проведение геологической разведки территории, на которой отсутствуют утвержденные зап</w:t>
      </w:r>
      <w:r>
        <w:rPr>
          <w:rStyle w:val="s0"/>
        </w:rPr>
        <w:t>асы полезных ископаемых:</w:t>
      </w:r>
    </w:p>
    <w:p w:rsidR="00000000" w:rsidRDefault="00A228E1">
      <w:pPr>
        <w:ind w:firstLine="400"/>
        <w:jc w:val="both"/>
      </w:pPr>
      <w:r>
        <w:rPr>
          <w:rStyle w:val="s0"/>
        </w:rPr>
        <w:t xml:space="preserve">для нефтяных контрактов - 2800-кратный размер </w:t>
      </w:r>
      <w:hyperlink r:id="rId4820"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w:t>
      </w:r>
      <w:r>
        <w:rPr>
          <w:rStyle w:val="s0"/>
        </w:rPr>
        <w:t>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A228E1">
      <w:pPr>
        <w:ind w:firstLine="400"/>
        <w:jc w:val="both"/>
      </w:pPr>
      <w:r>
        <w:rPr>
          <w:rStyle w:val="s0"/>
        </w:rPr>
        <w:t>для контрактов на разведку минерального сырья, за исключением контракто</w:t>
      </w:r>
      <w:r>
        <w:rPr>
          <w:rStyle w:val="s0"/>
        </w:rPr>
        <w:t>в на разработку техногенных минеральных образований, - 280-кратный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w:t>
      </w:r>
      <w:r>
        <w:rPr>
          <w:rStyle w:val="s0"/>
        </w:rPr>
        <w:t xml:space="preserve"> предоставлению права недропользования в соответствии с </w:t>
      </w:r>
      <w:hyperlink r:id="rId4821" w:history="1">
        <w:r>
          <w:rPr>
            <w:rStyle w:val="a3"/>
          </w:rPr>
          <w:t>законодательством</w:t>
        </w:r>
      </w:hyperlink>
      <w:r>
        <w:rPr>
          <w:rStyle w:val="s0"/>
        </w:rPr>
        <w:t xml:space="preserve"> Республики Казахстан о недрах и недропользовании;</w:t>
      </w:r>
    </w:p>
    <w:p w:rsidR="00000000" w:rsidRDefault="00A228E1">
      <w:pPr>
        <w:ind w:firstLine="400"/>
        <w:jc w:val="both"/>
      </w:pPr>
      <w:r>
        <w:rPr>
          <w:rStyle w:val="s0"/>
        </w:rPr>
        <w:t>для контрактов по общераспространенным полезным ископаемым, подземн</w:t>
      </w:r>
      <w:r>
        <w:rPr>
          <w:rStyle w:val="s0"/>
        </w:rPr>
        <w:t xml:space="preserve">ым водам и лечебным грязям - 40-кратный размер </w:t>
      </w:r>
      <w:hyperlink r:id="rId4822"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w:t>
      </w:r>
      <w:r>
        <w:rPr>
          <w:rStyle w:val="s0"/>
        </w:rPr>
        <w:t>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A228E1">
      <w:pPr>
        <w:jc w:val="both"/>
      </w:pPr>
      <w:bookmarkStart w:id="597" w:name="SUB3140102"/>
      <w:bookmarkEnd w:id="597"/>
      <w:r>
        <w:rPr>
          <w:rStyle w:val="s3"/>
        </w:rPr>
        <w:t xml:space="preserve">В подпункт 2 внесены изменения в соответствии с </w:t>
      </w:r>
      <w:hyperlink r:id="rId4823" w:anchor="sub_id=314" w:history="1">
        <w:r>
          <w:rPr>
            <w:rStyle w:val="a3"/>
            <w:i/>
            <w:iCs/>
          </w:rPr>
          <w:t>Законом</w:t>
        </w:r>
      </w:hyperlink>
      <w:r>
        <w:rPr>
          <w:rStyle w:val="s3"/>
        </w:rPr>
        <w:t xml:space="preserve"> РК от 21.07.11 г. № 467-IV </w:t>
      </w:r>
      <w:hyperlink r:id="rId4824" w:history="1">
        <w:r>
          <w:rPr>
            <w:rStyle w:val="a3"/>
            <w:rFonts w:ascii="Wingdings" w:hAnsi="Wingdings"/>
            <w:i/>
            <w:iCs/>
          </w:rPr>
          <w:t>+</w:t>
        </w:r>
      </w:hyperlink>
      <w:r>
        <w:rPr>
          <w:rStyle w:val="s3"/>
        </w:rPr>
        <w:t xml:space="preserve"> (см. </w:t>
      </w:r>
      <w:hyperlink r:id="rId4825" w:anchor="sub_id=90000" w:history="1">
        <w:r>
          <w:rPr>
            <w:rStyle w:val="a3"/>
            <w:i/>
            <w:iCs/>
          </w:rPr>
          <w:t>сроки введения</w:t>
        </w:r>
      </w:hyperlink>
      <w:r>
        <w:rPr>
          <w:rStyle w:val="s3"/>
        </w:rPr>
        <w:t xml:space="preserve"> в действие) (</w:t>
      </w:r>
      <w:hyperlink r:id="rId4826" w:anchor="sub_id=3140102" w:history="1">
        <w:r>
          <w:rPr>
            <w:rStyle w:val="a3"/>
            <w:i/>
            <w:iCs/>
          </w:rPr>
          <w:t>см. стар. ред.</w:t>
        </w:r>
      </w:hyperlink>
      <w:r>
        <w:rPr>
          <w:rStyle w:val="s3"/>
        </w:rPr>
        <w:t>)</w:t>
      </w:r>
    </w:p>
    <w:p w:rsidR="00000000" w:rsidRDefault="00A228E1">
      <w:pPr>
        <w:ind w:firstLine="400"/>
        <w:jc w:val="both"/>
      </w:pPr>
      <w:r>
        <w:rPr>
          <w:rStyle w:val="s0"/>
        </w:rPr>
        <w:t>2) для контрактов на добычу и на совмещенную разведку и добычу:</w:t>
      </w:r>
    </w:p>
    <w:p w:rsidR="00000000" w:rsidRDefault="00A228E1">
      <w:pPr>
        <w:ind w:firstLine="400"/>
        <w:jc w:val="both"/>
      </w:pPr>
      <w:r>
        <w:rPr>
          <w:rStyle w:val="s0"/>
        </w:rPr>
        <w:t>для нефтяных контрактов:</w:t>
      </w:r>
    </w:p>
    <w:p w:rsidR="00000000" w:rsidRDefault="00A228E1">
      <w:pPr>
        <w:ind w:firstLine="400"/>
        <w:jc w:val="both"/>
      </w:pPr>
      <w:r>
        <w:rPr>
          <w:rStyle w:val="s0"/>
        </w:rPr>
        <w:t xml:space="preserve">если запасы не утверждены, - 3000-кратный размер </w:t>
      </w:r>
      <w:hyperlink r:id="rId4827"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w:t>
      </w:r>
      <w:r>
        <w:rPr>
          <w:rStyle w:val="s0"/>
        </w:rPr>
        <w:t>пользования в соответствии с законодательством Республики Казахстан о недрах и недропользовании;</w:t>
      </w:r>
    </w:p>
    <w:p w:rsidR="00000000" w:rsidRDefault="00A228E1">
      <w:pPr>
        <w:ind w:firstLine="400"/>
        <w:jc w:val="both"/>
      </w:pPr>
      <w:r>
        <w:rPr>
          <w:rStyle w:val="s0"/>
        </w:rPr>
        <w:t>если запасы утверждены, - по формуле (С × 0,04%) + (С</w:t>
      </w:r>
      <w:r>
        <w:rPr>
          <w:rStyle w:val="s0"/>
          <w:vertAlign w:val="subscript"/>
        </w:rPr>
        <w:t>п</w:t>
      </w:r>
      <w:r>
        <w:rPr>
          <w:rStyle w:val="s0"/>
        </w:rPr>
        <w:t xml:space="preserve"> × 0,01%), но не менее 3000-кратного размера месячного расчетного показателя, установленного законом о ре</w:t>
      </w:r>
      <w:r>
        <w:rPr>
          <w:rStyle w:val="s0"/>
        </w:rPr>
        <w:t>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где:</w:t>
      </w:r>
    </w:p>
    <w:p w:rsidR="00000000" w:rsidRDefault="00A228E1">
      <w:pPr>
        <w:ind w:firstLine="400"/>
        <w:jc w:val="both"/>
      </w:pPr>
      <w:r>
        <w:rPr>
          <w:rStyle w:val="s0"/>
        </w:rPr>
        <w:t>С - с</w:t>
      </w:r>
      <w:r>
        <w:rPr>
          <w:rStyle w:val="s0"/>
        </w:rPr>
        <w:t>тоимость суммарных запасов сырой нефти, газового конденсата или природного газа,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A228E1">
      <w:pPr>
        <w:ind w:firstLine="400"/>
        <w:jc w:val="both"/>
      </w:pPr>
      <w:r>
        <w:rPr>
          <w:rStyle w:val="s0"/>
        </w:rPr>
        <w:t>С</w:t>
      </w:r>
      <w:r>
        <w:rPr>
          <w:rStyle w:val="s0"/>
          <w:vertAlign w:val="subscript"/>
        </w:rPr>
        <w:t>п</w:t>
      </w:r>
      <w:r>
        <w:rPr>
          <w:rStyle w:val="s0"/>
        </w:rPr>
        <w:t xml:space="preserve"> - суммарная стоимость предварительно оценен</w:t>
      </w:r>
      <w:r>
        <w:rPr>
          <w:rStyle w:val="s0"/>
        </w:rPr>
        <w:t>ных запасов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w:t>
      </w:r>
      <w:r>
        <w:rPr>
          <w:rStyle w:val="s0"/>
        </w:rPr>
        <w:t>ных ресурсов категории С</w:t>
      </w:r>
      <w:r>
        <w:rPr>
          <w:rStyle w:val="s0"/>
          <w:vertAlign w:val="subscript"/>
        </w:rPr>
        <w:t>3</w:t>
      </w:r>
      <w:r>
        <w:rPr>
          <w:rStyle w:val="s0"/>
        </w:rPr>
        <w:t>;</w:t>
      </w:r>
    </w:p>
    <w:p w:rsidR="00000000" w:rsidRDefault="00A228E1">
      <w:pPr>
        <w:ind w:firstLine="400"/>
        <w:jc w:val="both"/>
      </w:pPr>
      <w:r>
        <w:rPr>
          <w:rStyle w:val="s0"/>
        </w:rPr>
        <w:t>для контрактов на добычу минерального сырья и на совмещенную разведку и добычу, за исключением контрактов на разработку техногенных минеральных образований:</w:t>
      </w:r>
    </w:p>
    <w:p w:rsidR="00000000" w:rsidRDefault="00A228E1">
      <w:pPr>
        <w:ind w:firstLine="400"/>
        <w:jc w:val="both"/>
      </w:pPr>
      <w:r>
        <w:rPr>
          <w:rStyle w:val="s0"/>
        </w:rPr>
        <w:t xml:space="preserve">если запасы не утверждены, - 500-кратный размер </w:t>
      </w:r>
      <w:hyperlink r:id="rId4828"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w:t>
      </w:r>
      <w:r>
        <w:rPr>
          <w:rStyle w:val="s0"/>
        </w:rPr>
        <w:t>ания в соответствии с законодательством Республики Казахстан о недрах и недропользовании;</w:t>
      </w:r>
    </w:p>
    <w:p w:rsidR="00000000" w:rsidRDefault="00A228E1">
      <w:pPr>
        <w:ind w:firstLine="400"/>
        <w:jc w:val="both"/>
      </w:pPr>
      <w:r>
        <w:rPr>
          <w:rStyle w:val="s0"/>
        </w:rPr>
        <w:t>если запасы утверждены, - по формуле (С × 0,01%) + (С</w:t>
      </w:r>
      <w:r>
        <w:rPr>
          <w:rStyle w:val="s0"/>
          <w:vertAlign w:val="subscript"/>
        </w:rPr>
        <w:t>п</w:t>
      </w:r>
      <w:r>
        <w:rPr>
          <w:rStyle w:val="s0"/>
        </w:rPr>
        <w:t xml:space="preserve"> × 0,005%), но не менее 500-кратного размера месячного расчетного показателя, установленного законом о республик</w:t>
      </w:r>
      <w:r>
        <w:rPr>
          <w:rStyle w:val="s0"/>
        </w:rPr>
        <w:t xml:space="preserve">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4829" w:history="1">
        <w:r>
          <w:rPr>
            <w:rStyle w:val="a3"/>
          </w:rPr>
          <w:t>законодательством</w:t>
        </w:r>
      </w:hyperlink>
      <w:r>
        <w:rPr>
          <w:rStyle w:val="s0"/>
        </w:rPr>
        <w:t xml:space="preserve"> Ре</w:t>
      </w:r>
      <w:r>
        <w:rPr>
          <w:rStyle w:val="s0"/>
        </w:rPr>
        <w:t>спублики Казахстан о недрах и недропользовании, где:</w:t>
      </w:r>
    </w:p>
    <w:p w:rsidR="00000000" w:rsidRDefault="00A228E1">
      <w:pPr>
        <w:ind w:firstLine="400"/>
        <w:jc w:val="both"/>
      </w:pPr>
      <w:r>
        <w:rPr>
          <w:rStyle w:val="s0"/>
        </w:rPr>
        <w:t>С - стоимость суммарных запасов минерального сырья,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A228E1">
      <w:pPr>
        <w:ind w:firstLine="400"/>
        <w:jc w:val="both"/>
      </w:pPr>
      <w:r>
        <w:rPr>
          <w:rStyle w:val="s0"/>
        </w:rPr>
        <w:t>С</w:t>
      </w:r>
      <w:r>
        <w:rPr>
          <w:rStyle w:val="s0"/>
          <w:vertAlign w:val="subscript"/>
        </w:rPr>
        <w:t>п</w:t>
      </w:r>
      <w:r>
        <w:rPr>
          <w:rStyle w:val="s0"/>
        </w:rPr>
        <w:t xml:space="preserve"> - суммарная стоимос</w:t>
      </w:r>
      <w:r>
        <w:rPr>
          <w:rStyle w:val="s0"/>
        </w:rPr>
        <w:t>ть предварительно оцененных запасов минерального сырья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w:t>
      </w:r>
      <w:r>
        <w:rPr>
          <w:rStyle w:val="s0"/>
        </w:rPr>
        <w:t>отенциально коммерческого объекта и прогнозных ресурсов;</w:t>
      </w:r>
    </w:p>
    <w:p w:rsidR="00000000" w:rsidRDefault="00A228E1">
      <w:pPr>
        <w:ind w:firstLine="400"/>
        <w:jc w:val="both"/>
      </w:pPr>
      <w:r>
        <w:rPr>
          <w:rStyle w:val="s0"/>
        </w:rPr>
        <w:t xml:space="preserve">для контрактов на общераспространенные полезные ископаемые, подземные воды и лечебные грязи - по формуле (С × 0,01%), но не менее 120-кратного размера </w:t>
      </w:r>
      <w:hyperlink r:id="rId4830"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w:t>
      </w:r>
      <w:r>
        <w:rPr>
          <w:rStyle w:val="s0"/>
        </w:rPr>
        <w:t>конодательством Республики Казахстан о недрах и недропользовании.</w:t>
      </w:r>
    </w:p>
    <w:p w:rsidR="00000000" w:rsidRDefault="00A228E1">
      <w:pPr>
        <w:ind w:firstLine="400"/>
        <w:jc w:val="both"/>
      </w:pPr>
      <w:r>
        <w:rPr>
          <w:rStyle w:val="s0"/>
        </w:rPr>
        <w:t xml:space="preserve">При этом стартовый размер подписного бонуса для контрактов на добычу не может быть меньше суммы бонуса коммерческого обнаружения, исчисленного в соответствии со </w:t>
      </w:r>
      <w:hyperlink w:anchor="sub3190000" w:history="1">
        <w:r>
          <w:rPr>
            <w:rStyle w:val="a3"/>
          </w:rPr>
          <w:t>статьями 319-322</w:t>
        </w:r>
      </w:hyperlink>
      <w:r>
        <w:rPr>
          <w:rStyle w:val="s0"/>
        </w:rPr>
        <w:t xml:space="preserve"> настоящего Кодекса, за исключением контрактов на добычу природного газа, указанного в подпункте 1-1) пункта 2 настоящей статьи;</w:t>
      </w:r>
    </w:p>
    <w:p w:rsidR="00000000" w:rsidRDefault="00A228E1">
      <w:pPr>
        <w:jc w:val="both"/>
      </w:pPr>
      <w:hyperlink r:id="rId4831" w:anchor="sub_id=702" w:history="1">
        <w:r>
          <w:rPr>
            <w:rStyle w:val="a3"/>
            <w:rFonts w:ascii="Wingdings" w:hAnsi="Wingdings"/>
            <w:i/>
            <w:iCs/>
          </w:rPr>
          <w:t>*</w:t>
        </w:r>
      </w:hyperlink>
    </w:p>
    <w:p w:rsidR="00000000" w:rsidRDefault="00A228E1">
      <w:pPr>
        <w:ind w:firstLine="400"/>
        <w:jc w:val="both"/>
      </w:pPr>
      <w:r>
        <w:rPr>
          <w:rStyle w:val="s0"/>
        </w:rPr>
        <w:t>3) для контрактов на переработку техногенных минеральных образований - по формуле (С</w:t>
      </w:r>
      <w:r>
        <w:rPr>
          <w:rStyle w:val="s0"/>
          <w:vertAlign w:val="subscript"/>
        </w:rPr>
        <w:t>1</w:t>
      </w:r>
      <w:r>
        <w:rPr>
          <w:rStyle w:val="s0"/>
        </w:rPr>
        <w:t xml:space="preserve"> × 0,01%), но не менее 300-кратного размера месячного расчетного показателя, установленного законом о республиканском бюджете и действующего на дату опубликования условий </w:t>
      </w:r>
      <w:r>
        <w:rPr>
          <w:rStyle w:val="s0"/>
        </w:rPr>
        <w:t>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A228E1">
      <w:pPr>
        <w:ind w:firstLine="400"/>
        <w:jc w:val="both"/>
      </w:pPr>
      <w:r>
        <w:rPr>
          <w:rStyle w:val="s0"/>
        </w:rPr>
        <w:t>4) для контрактов на разведку недр для сброса сточных вод, а также строительс</w:t>
      </w:r>
      <w:r>
        <w:rPr>
          <w:rStyle w:val="s0"/>
        </w:rPr>
        <w:t xml:space="preserve">тво и (или) эксплуатацию подземных сооружений, не связанных с разведкой и (или) добычей, - 400-кратный размер </w:t>
      </w:r>
      <w:hyperlink r:id="rId4832" w:history="1">
        <w:r>
          <w:rPr>
            <w:rStyle w:val="a3"/>
          </w:rPr>
          <w:t>месячного расчетного показателя</w:t>
        </w:r>
      </w:hyperlink>
      <w:r>
        <w:rPr>
          <w:rStyle w:val="s0"/>
        </w:rPr>
        <w:t xml:space="preserve">, установленного законом о республиканском бюджете </w:t>
      </w:r>
      <w:r>
        <w:rPr>
          <w:rStyle w:val="s0"/>
        </w:rPr>
        <w:t xml:space="preserve">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4833" w:history="1">
        <w:r>
          <w:rPr>
            <w:rStyle w:val="a3"/>
          </w:rPr>
          <w:t>законодательством</w:t>
        </w:r>
      </w:hyperlink>
      <w:r>
        <w:rPr>
          <w:rStyle w:val="s0"/>
        </w:rPr>
        <w:t xml:space="preserve"> Республики Казахс</w:t>
      </w:r>
      <w:r>
        <w:rPr>
          <w:rStyle w:val="s0"/>
        </w:rPr>
        <w:t>тан о недрах и недропользовании.</w:t>
      </w:r>
    </w:p>
    <w:p w:rsidR="00000000" w:rsidRDefault="00A228E1">
      <w:pPr>
        <w:ind w:firstLine="400"/>
        <w:jc w:val="both"/>
      </w:pPr>
      <w:r>
        <w:rPr>
          <w:rStyle w:val="s0"/>
        </w:rPr>
        <w:t>2. Стоимость запасов полезных ископаемых определяется:</w:t>
      </w:r>
    </w:p>
    <w:p w:rsidR="00000000" w:rsidRDefault="00A228E1">
      <w:pPr>
        <w:jc w:val="both"/>
      </w:pPr>
      <w:r>
        <w:rPr>
          <w:rStyle w:val="s3"/>
        </w:rPr>
        <w:t xml:space="preserve">В подпункт 1 внесены изменения в соответствии с </w:t>
      </w:r>
      <w:hyperlink r:id="rId4834" w:anchor="sub_id=314" w:history="1">
        <w:r>
          <w:rPr>
            <w:rStyle w:val="a3"/>
            <w:i/>
            <w:iCs/>
          </w:rPr>
          <w:t>Законом</w:t>
        </w:r>
      </w:hyperlink>
      <w:r>
        <w:rPr>
          <w:rStyle w:val="s3"/>
        </w:rPr>
        <w:t xml:space="preserve"> РК от 21.07.11 г. № 467-IV </w:t>
      </w:r>
      <w:hyperlink r:id="rId4835" w:history="1">
        <w:r>
          <w:rPr>
            <w:rStyle w:val="a3"/>
            <w:rFonts w:ascii="Wingdings" w:hAnsi="Wingdings"/>
            <w:i/>
            <w:iCs/>
          </w:rPr>
          <w:t>+</w:t>
        </w:r>
      </w:hyperlink>
      <w:r>
        <w:rPr>
          <w:rStyle w:val="s3"/>
        </w:rPr>
        <w:t xml:space="preserve"> (введены в действие с 1 июля 2011 г.) (</w:t>
      </w:r>
      <w:hyperlink r:id="rId4836" w:anchor="sub_id=3140200" w:history="1">
        <w:r>
          <w:rPr>
            <w:rStyle w:val="a3"/>
            <w:i/>
            <w:iCs/>
          </w:rPr>
          <w:t>см. стар. ред.</w:t>
        </w:r>
      </w:hyperlink>
      <w:r>
        <w:rPr>
          <w:rStyle w:val="s3"/>
        </w:rPr>
        <w:t>)</w:t>
      </w:r>
    </w:p>
    <w:p w:rsidR="00000000" w:rsidRDefault="00A228E1">
      <w:pPr>
        <w:ind w:firstLine="400"/>
        <w:jc w:val="both"/>
      </w:pPr>
      <w:r>
        <w:rPr>
          <w:rStyle w:val="s0"/>
        </w:rPr>
        <w:t>1) для сырой нефти, газового конденсата и природного газа, за исключением природного газа, указанного в подпункте 1-1) настоящего пункта, - исходя из среднеарифметического значения котировок цены сырой нефти, газового конденсата и природного газа в иностра</w:t>
      </w:r>
      <w:r>
        <w:rPr>
          <w:rStyle w:val="s0"/>
        </w:rPr>
        <w:t xml:space="preserve">нной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в соответствии с з</w:t>
      </w:r>
      <w:r>
        <w:rPr>
          <w:rStyle w:val="s0"/>
        </w:rPr>
        <w:t>аконодательством Республики Казахстан о недрах и недропользовании, с применением рыночного курса обмена тенге к соответствующей иностранной валюте, установленного на дату уплаты подписного бонуса. При этом для определения стоимости запасов сырой нефти и га</w:t>
      </w:r>
      <w:r>
        <w:rPr>
          <w:rStyle w:val="s0"/>
        </w:rPr>
        <w:t xml:space="preserve">зового конденсата, утвержденных уполномоченным для этих целей государственным органом Республики Казахстан, используется среднеарифметическое значение котировок цены стандартного сорта сырой нефти, указанного в </w:t>
      </w:r>
      <w:hyperlink w:anchor="sub3340300" w:history="1">
        <w:r>
          <w:rPr>
            <w:rStyle w:val="a3"/>
          </w:rPr>
          <w:t>пункте 3 ста</w:t>
        </w:r>
        <w:r>
          <w:rPr>
            <w:rStyle w:val="a3"/>
          </w:rPr>
          <w:t>тьи 334</w:t>
        </w:r>
      </w:hyperlink>
      <w:r>
        <w:rPr>
          <w:rStyle w:val="s0"/>
        </w:rPr>
        <w:t xml:space="preserve"> настоящего Кодекса, значение которых на указанную дату является максимальным;</w:t>
      </w:r>
    </w:p>
    <w:p w:rsidR="00000000" w:rsidRDefault="00A228E1">
      <w:pPr>
        <w:ind w:firstLine="400"/>
        <w:jc w:val="both"/>
      </w:pPr>
      <w:r>
        <w:rPr>
          <w:rStyle w:val="s0"/>
        </w:rPr>
        <w:t>1-1) для природного газа по контракту на недропользование, которым предусмотрены обязательства недропользователя о минимальном объеме поставки добытого природного газа на</w:t>
      </w:r>
      <w:r>
        <w:rPr>
          <w:rStyle w:val="s0"/>
        </w:rPr>
        <w:t xml:space="preserve"> внутренний рынок Республики Казахстан по цене, определяемой Правительством Республики Казахстан, - по следующей формуле:</w:t>
      </w:r>
    </w:p>
    <w:p w:rsidR="00000000" w:rsidRDefault="00A228E1">
      <w:pPr>
        <w:ind w:firstLine="400"/>
        <w:jc w:val="both"/>
      </w:pPr>
      <w:r>
        <w:rPr>
          <w:rStyle w:val="s0"/>
        </w:rPr>
        <w:t>С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A228E1">
      <w:pPr>
        <w:ind w:firstLine="400"/>
        <w:jc w:val="both"/>
      </w:pPr>
      <w:r>
        <w:rPr>
          <w:rStyle w:val="s0"/>
        </w:rPr>
        <w:t>V</w:t>
      </w:r>
      <w:r>
        <w:rPr>
          <w:rStyle w:val="s0"/>
          <w:vertAlign w:val="subscript"/>
        </w:rPr>
        <w:t>1</w:t>
      </w:r>
      <w:r>
        <w:rPr>
          <w:rStyle w:val="s0"/>
        </w:rPr>
        <w:t xml:space="preserve"> - объем запасов природного газа, утвержденного Государственной комиссией по запасам полезных ископаемых</w:t>
      </w:r>
      <w:r>
        <w:rPr>
          <w:rStyle w:val="s0"/>
        </w:rPr>
        <w:t xml:space="preserve"> Республики Казахстан, по промышленным категориям А, В, С1, подлежащего реализации на внутреннем рынке Республики Казахстан;</w:t>
      </w:r>
    </w:p>
    <w:p w:rsidR="00000000" w:rsidRDefault="00A228E1">
      <w:pPr>
        <w:ind w:firstLine="400"/>
        <w:jc w:val="both"/>
      </w:pPr>
      <w:r>
        <w:rPr>
          <w:rStyle w:val="s0"/>
        </w:rPr>
        <w:t>V</w:t>
      </w:r>
      <w:r>
        <w:rPr>
          <w:rStyle w:val="s0"/>
          <w:vertAlign w:val="subscript"/>
        </w:rPr>
        <w:t>2</w:t>
      </w:r>
      <w:r>
        <w:rPr>
          <w:rStyle w:val="s0"/>
        </w:rPr>
        <w:t xml:space="preserve"> - объем запасов природного газа, утвержденного Государственной комиссией по запасам полезных ископаемых Республики Казахстан, по</w:t>
      </w:r>
      <w:r>
        <w:rPr>
          <w:rStyle w:val="s0"/>
        </w:rPr>
        <w:t xml:space="preserve"> промышленным категориям А, В, С1, за исключением V</w:t>
      </w:r>
      <w:r>
        <w:rPr>
          <w:rStyle w:val="s0"/>
          <w:vertAlign w:val="subscript"/>
        </w:rPr>
        <w:t>1</w:t>
      </w:r>
      <w:r>
        <w:rPr>
          <w:rStyle w:val="s0"/>
        </w:rPr>
        <w:t>;</w:t>
      </w:r>
    </w:p>
    <w:p w:rsidR="00000000" w:rsidRDefault="00A228E1">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A228E1">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A228E1">
      <w:pPr>
        <w:ind w:firstLine="400"/>
        <w:jc w:val="both"/>
      </w:pPr>
      <w:r>
        <w:rPr>
          <w:rStyle w:val="s0"/>
        </w:rPr>
        <w:t>С</w:t>
      </w:r>
      <w:r>
        <w:rPr>
          <w:rStyle w:val="s0"/>
          <w:vertAlign w:val="subscript"/>
        </w:rPr>
        <w:t>П</w:t>
      </w:r>
      <w:r>
        <w:rPr>
          <w:rStyle w:val="s0"/>
        </w:rPr>
        <w:t xml:space="preserve">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A228E1">
      <w:pPr>
        <w:ind w:firstLine="400"/>
        <w:jc w:val="both"/>
      </w:pPr>
      <w:r>
        <w:rPr>
          <w:rStyle w:val="s0"/>
        </w:rPr>
        <w:t>V</w:t>
      </w:r>
      <w:r>
        <w:rPr>
          <w:rStyle w:val="s0"/>
          <w:vertAlign w:val="subscript"/>
        </w:rPr>
        <w:t>1</w:t>
      </w:r>
      <w:r>
        <w:rPr>
          <w:rStyle w:val="s0"/>
        </w:rPr>
        <w:t xml:space="preserve"> - объем запасов природного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w:t>
      </w:r>
      <w:r>
        <w:rPr>
          <w:rStyle w:val="s0"/>
        </w:rPr>
        <w:t>енциально коммерческого объекта и прогнозных ресурсов категории С3, подлежащих реализации на внутреннем рынке Республики Казахстан;</w:t>
      </w:r>
    </w:p>
    <w:p w:rsidR="00000000" w:rsidRDefault="00A228E1">
      <w:pPr>
        <w:ind w:firstLine="400"/>
        <w:jc w:val="both"/>
      </w:pPr>
      <w:r>
        <w:rPr>
          <w:rStyle w:val="s0"/>
        </w:rPr>
        <w:t>V</w:t>
      </w:r>
      <w:r>
        <w:rPr>
          <w:rStyle w:val="s0"/>
          <w:vertAlign w:val="subscript"/>
        </w:rPr>
        <w:t>2</w:t>
      </w:r>
      <w:r>
        <w:rPr>
          <w:rStyle w:val="s0"/>
        </w:rPr>
        <w:t xml:space="preserve"> - объем запасов природного газа категории С2, утвержденных Государственной комиссией по запасам полезных ископаемых Респу</w:t>
      </w:r>
      <w:r>
        <w:rPr>
          <w:rStyle w:val="s0"/>
        </w:rPr>
        <w:t>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 за исключением V</w:t>
      </w:r>
      <w:r>
        <w:rPr>
          <w:rStyle w:val="s0"/>
          <w:vertAlign w:val="subscript"/>
        </w:rPr>
        <w:t>1</w:t>
      </w:r>
      <w:r>
        <w:rPr>
          <w:rStyle w:val="s0"/>
        </w:rPr>
        <w:t>;</w:t>
      </w:r>
    </w:p>
    <w:p w:rsidR="00000000" w:rsidRDefault="00A228E1">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w:t>
      </w:r>
      <w:r>
        <w:rPr>
          <w:rStyle w:val="s0"/>
        </w:rPr>
        <w:t>стан;</w:t>
      </w:r>
    </w:p>
    <w:p w:rsidR="00000000" w:rsidRDefault="00A228E1">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A228E1">
      <w:pPr>
        <w:ind w:firstLine="400"/>
        <w:jc w:val="both"/>
      </w:pPr>
      <w:r>
        <w:rPr>
          <w:rStyle w:val="s0"/>
        </w:rPr>
        <w:t xml:space="preserve">2) для полезных ископаемых, указанных в </w:t>
      </w:r>
      <w:hyperlink w:anchor="sub3380201" w:history="1">
        <w:r>
          <w:rPr>
            <w:rStyle w:val="a3"/>
          </w:rPr>
          <w:t>подпунктах 1) и 2) пункта 2 статьи 338</w:t>
        </w:r>
      </w:hyperlink>
      <w:r>
        <w:rPr>
          <w:rStyle w:val="s0"/>
        </w:rPr>
        <w:t xml:space="preserve"> настояще</w:t>
      </w:r>
      <w:r>
        <w:rPr>
          <w:rStyle w:val="s0"/>
        </w:rPr>
        <w:t xml:space="preserve">го Кодекса, - исходя из среднеарифметического значения котировок цены полезного ископаемого в иностранной валюте в соответствии со </w:t>
      </w:r>
      <w:hyperlink w:anchor="sub3380000" w:history="1">
        <w:r>
          <w:rPr>
            <w:rStyle w:val="a3"/>
          </w:rPr>
          <w:t>статьей 338</w:t>
        </w:r>
      </w:hyperlink>
      <w:r>
        <w:rPr>
          <w:rStyle w:val="s0"/>
        </w:rPr>
        <w:t xml:space="preserve"> настоящего Кодекса на день, предшествующий дню опубликования условий конкурса ил</w:t>
      </w:r>
      <w:r>
        <w:rPr>
          <w:rStyle w:val="s0"/>
        </w:rPr>
        <w:t>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тенге к соответствующей иностранной валюте, установ</w:t>
      </w:r>
      <w:r>
        <w:rPr>
          <w:rStyle w:val="s0"/>
        </w:rPr>
        <w:t>ленного на дату уплаты подписного бонуса.</w:t>
      </w:r>
    </w:p>
    <w:p w:rsidR="00000000" w:rsidRDefault="00A228E1">
      <w:pPr>
        <w:ind w:firstLine="400"/>
        <w:jc w:val="both"/>
      </w:pPr>
      <w:r>
        <w:rPr>
          <w:rStyle w:val="s0"/>
        </w:rPr>
        <w:t>В случае, когда за день, предшествующий дню опубликования условий конкурса или подписания протокола прямых переговоров, не опубликованы официальные котировки цен на соответствующие виды полезных ископаемых, использ</w:t>
      </w:r>
      <w:r>
        <w:rPr>
          <w:rStyle w:val="s0"/>
        </w:rPr>
        <w:t>уются официальные котировки цен последнего дня, за который ранее были опубликованы такие котировки цен.</w:t>
      </w:r>
    </w:p>
    <w:p w:rsidR="00000000" w:rsidRDefault="00A228E1">
      <w:pPr>
        <w:ind w:firstLine="400"/>
        <w:jc w:val="both"/>
      </w:pPr>
      <w:r>
        <w:rPr>
          <w:rStyle w:val="s0"/>
        </w:rPr>
        <w:t>В случае, если на полезные ископаемые не установлена биржевая цена, стартовый размер подписного бонуса для контрактов на добычу соответствующих видов по</w:t>
      </w:r>
      <w:r>
        <w:rPr>
          <w:rStyle w:val="s0"/>
        </w:rPr>
        <w:t xml:space="preserve">лезных ископаемых устанавливается в минимальных размерах, установленных </w:t>
      </w:r>
      <w:hyperlink w:anchor="sub3140102" w:history="1">
        <w:r>
          <w:rPr>
            <w:rStyle w:val="a3"/>
          </w:rPr>
          <w:t>подпунктами 2) и 3) пункта 1</w:t>
        </w:r>
      </w:hyperlink>
      <w:r>
        <w:rPr>
          <w:rStyle w:val="s0"/>
        </w:rPr>
        <w:t xml:space="preserve"> настоящей статьи.</w:t>
      </w:r>
    </w:p>
    <w:p w:rsidR="00000000" w:rsidRDefault="00A228E1">
      <w:pPr>
        <w:ind w:firstLine="400"/>
        <w:jc w:val="both"/>
      </w:pPr>
      <w:r>
        <w:rPr>
          <w:rStyle w:val="s0"/>
        </w:rPr>
        <w:t>3. Стартовый размер подписного бонуса до проведения конкурса на получение права недропользования может б</w:t>
      </w:r>
      <w:r>
        <w:rPr>
          <w:rStyle w:val="s0"/>
        </w:rPr>
        <w:t>ыть увеличен по решению конкурсной комиссии компетентного органа.</w:t>
      </w:r>
    </w:p>
    <w:p w:rsidR="00000000" w:rsidRDefault="00A228E1">
      <w:pPr>
        <w:ind w:firstLine="400"/>
        <w:jc w:val="both"/>
      </w:pPr>
      <w:r>
        <w:rPr>
          <w:rStyle w:val="s0"/>
        </w:rPr>
        <w:t>4. Окончательный размер подписного бонуса в сумме не ниже стартового устанавливается решением конкурсной комиссии по результатам проведенного конкурса на получение права недропользования или</w:t>
      </w:r>
      <w:r>
        <w:rPr>
          <w:rStyle w:val="s0"/>
        </w:rPr>
        <w:t xml:space="preserve"> компетентным органом по результатам проведения прямых переговоров с недропользователем и включается в контракт на недропользование. </w:t>
      </w:r>
    </w:p>
    <w:p w:rsidR="00000000" w:rsidRDefault="00A228E1">
      <w:pPr>
        <w:jc w:val="both"/>
      </w:pPr>
      <w:r>
        <w:rPr>
          <w:rStyle w:val="s3"/>
        </w:rPr>
        <w:t xml:space="preserve">Статья дополнена пунктом 5 в соответствии с </w:t>
      </w:r>
      <w:hyperlink r:id="rId4837" w:anchor="sub_id=314" w:history="1">
        <w:r>
          <w:rPr>
            <w:rStyle w:val="a3"/>
            <w:i/>
            <w:iCs/>
          </w:rPr>
          <w:t>Законом</w:t>
        </w:r>
      </w:hyperlink>
      <w:r>
        <w:rPr>
          <w:rStyle w:val="s3"/>
        </w:rPr>
        <w:t xml:space="preserve"> РК от 26.12.12 г. № 61-V (введено в действие с 1 января 2014 г.)</w:t>
      </w:r>
    </w:p>
    <w:p w:rsidR="00000000" w:rsidRDefault="00A228E1">
      <w:pPr>
        <w:ind w:firstLine="400"/>
        <w:jc w:val="both"/>
      </w:pPr>
      <w:r>
        <w:rPr>
          <w:rStyle w:val="s0"/>
        </w:rPr>
        <w:t>5. При расширении контрактной территории размер подписного бонуса определяется в следующем порядке:</w:t>
      </w:r>
    </w:p>
    <w:p w:rsidR="00000000" w:rsidRDefault="00A228E1">
      <w:pPr>
        <w:ind w:firstLine="400"/>
        <w:jc w:val="both"/>
      </w:pPr>
      <w:r>
        <w:rPr>
          <w:rStyle w:val="s0"/>
        </w:rPr>
        <w:t>1) если на расширяемой контрактной территории утверждены запасы полезных ископае</w:t>
      </w:r>
      <w:r>
        <w:rPr>
          <w:rStyle w:val="s0"/>
        </w:rPr>
        <w:t>мых - в зависимости от вида полезного ископаемого в порядке, установленном пунктами 1 и 2 настоящей статьи в отношении объемов таких запасов;</w:t>
      </w:r>
    </w:p>
    <w:p w:rsidR="00000000" w:rsidRDefault="00A228E1">
      <w:pPr>
        <w:ind w:firstLine="400"/>
        <w:jc w:val="both"/>
      </w:pPr>
      <w:r>
        <w:rPr>
          <w:rStyle w:val="s0"/>
        </w:rPr>
        <w:t>2) если на расширяемой контрактной территории не утверждены запасы полезных ископаемых - как произведение коэффици</w:t>
      </w:r>
      <w:r>
        <w:rPr>
          <w:rStyle w:val="s0"/>
        </w:rPr>
        <w:t>ента расширения контрактной территории и первоначальной суммы подписного бонуса по данному контракту. Коэффициент расширения контрактной территории определяется компетентным органом или соответствующим местным исполнительным органом, осуществляющим предост</w:t>
      </w:r>
      <w:r>
        <w:rPr>
          <w:rStyle w:val="s0"/>
        </w:rPr>
        <w:t>авление права недропользования, как отношение размера площади, на которую расширяется контрактная территория, к первоначальному размеру площади контрактной территории.</w:t>
      </w:r>
    </w:p>
    <w:p w:rsidR="00000000" w:rsidRDefault="00A228E1">
      <w:pPr>
        <w:ind w:firstLine="400"/>
        <w:jc w:val="both"/>
      </w:pPr>
      <w:r>
        <w:rPr>
          <w:rStyle w:val="s0"/>
        </w:rPr>
        <w:t>При этом в случае, если значение коэффициента расширения контрактной территории превышае</w:t>
      </w:r>
      <w:r>
        <w:rPr>
          <w:rStyle w:val="s0"/>
        </w:rPr>
        <w:t>т 0,1, независимо от количества случаев ее расширения, к размеру подписного бонуса, приходящемуся на такое превышение, применяется коэффициент 3.</w:t>
      </w:r>
    </w:p>
    <w:p w:rsidR="00000000" w:rsidRDefault="00A228E1">
      <w:pPr>
        <w:ind w:firstLine="400"/>
        <w:jc w:val="both"/>
      </w:pPr>
      <w:r>
        <w:t> </w:t>
      </w:r>
    </w:p>
    <w:p w:rsidR="00000000" w:rsidRDefault="00A228E1">
      <w:pPr>
        <w:jc w:val="both"/>
      </w:pPr>
      <w:bookmarkStart w:id="598" w:name="SUB3150000"/>
      <w:bookmarkEnd w:id="598"/>
      <w:r>
        <w:rPr>
          <w:rStyle w:val="s3"/>
        </w:rPr>
        <w:t xml:space="preserve">В статью 315 внесены изменения в соответствии с </w:t>
      </w:r>
      <w:hyperlink r:id="rId4838" w:anchor="sub_id=3106" w:history="1">
        <w:r>
          <w:rPr>
            <w:rStyle w:val="a3"/>
            <w:i/>
            <w:iCs/>
          </w:rPr>
          <w:t>Законом</w:t>
        </w:r>
      </w:hyperlink>
      <w:r>
        <w:rPr>
          <w:rStyle w:val="s3"/>
        </w:rPr>
        <w:t xml:space="preserve"> РК от 16.11.09 г. № 200-IV (введены в действие с 1 января 2009 г.) (</w:t>
      </w:r>
      <w:hyperlink r:id="rId4839" w:anchor="sub_id=3150000" w:history="1">
        <w:r>
          <w:rPr>
            <w:rStyle w:val="a3"/>
            <w:i/>
            <w:iCs/>
          </w:rPr>
          <w:t>см. стар. ред.</w:t>
        </w:r>
      </w:hyperlink>
      <w:r>
        <w:rPr>
          <w:rStyle w:val="s3"/>
        </w:rPr>
        <w:t xml:space="preserve">); изложена в редакции </w:t>
      </w:r>
      <w:hyperlink r:id="rId4840" w:anchor="sub_id=315" w:history="1">
        <w:r>
          <w:rPr>
            <w:rStyle w:val="a3"/>
            <w:i/>
            <w:iCs/>
          </w:rPr>
          <w:t>Закона</w:t>
        </w:r>
      </w:hyperlink>
      <w:r>
        <w:rPr>
          <w:rStyle w:val="s3"/>
        </w:rPr>
        <w:t xml:space="preserve"> РК от 05.12.13 г. № 152-V (введено в действие с 1 января 2014 г.) (</w:t>
      </w:r>
      <w:hyperlink r:id="rId4841" w:anchor="sub_id=3150000" w:history="1">
        <w:r>
          <w:rPr>
            <w:rStyle w:val="a3"/>
            <w:i/>
            <w:iCs/>
          </w:rPr>
          <w:t>см. стар. ред.</w:t>
        </w:r>
      </w:hyperlink>
      <w:r>
        <w:rPr>
          <w:rStyle w:val="s3"/>
        </w:rPr>
        <w:t>)</w:t>
      </w:r>
    </w:p>
    <w:p w:rsidR="00000000" w:rsidRDefault="00A228E1">
      <w:pPr>
        <w:ind w:left="1200" w:hanging="800"/>
        <w:jc w:val="both"/>
      </w:pPr>
      <w:r>
        <w:rPr>
          <w:rStyle w:val="s1"/>
        </w:rPr>
        <w:t>Статья 315. Сроки уплаты подписного бонуса</w:t>
      </w:r>
    </w:p>
    <w:p w:rsidR="00000000" w:rsidRDefault="00A228E1">
      <w:pPr>
        <w:ind w:firstLine="400"/>
        <w:jc w:val="both"/>
      </w:pPr>
      <w:r>
        <w:rPr>
          <w:rStyle w:val="s0"/>
        </w:rPr>
        <w:t>1. Если иное не установлено настоящей статьей, подписной бонус уплачивается в бюджет по месту нахождения налогоплательщика в следующие сроки:</w:t>
      </w:r>
    </w:p>
    <w:p w:rsidR="00000000" w:rsidRDefault="00A228E1">
      <w:pPr>
        <w:ind w:firstLine="400"/>
        <w:jc w:val="both"/>
      </w:pPr>
      <w:r>
        <w:rPr>
          <w:rStyle w:val="s0"/>
        </w:rPr>
        <w:t>1) пятьдесят процентов от установленной суммы - в течение тридцати календарных дней с даты объявления налогоплательщика победителем конкурса или подписания протокола прямых переговоров по предоставлению права недропользования в соответствии с законодательс</w:t>
      </w:r>
      <w:r>
        <w:rPr>
          <w:rStyle w:val="s0"/>
        </w:rPr>
        <w:t>твом Республики Казахстан о недрах и недропользовании;</w:t>
      </w:r>
    </w:p>
    <w:p w:rsidR="00000000" w:rsidRDefault="00A228E1">
      <w:pPr>
        <w:ind w:firstLine="400"/>
        <w:jc w:val="both"/>
      </w:pPr>
      <w:r>
        <w:rPr>
          <w:rStyle w:val="s0"/>
        </w:rPr>
        <w:t>2) пятьдесят процентов от установленной суммы - не позднее тридцати календарных дней с даты вступления в силу контракта на недропользование.</w:t>
      </w:r>
    </w:p>
    <w:p w:rsidR="00000000" w:rsidRDefault="00A228E1">
      <w:pPr>
        <w:ind w:firstLine="400"/>
        <w:jc w:val="both"/>
      </w:pPr>
      <w:r>
        <w:rPr>
          <w:rStyle w:val="s0"/>
        </w:rPr>
        <w:t>2. При расширении контрактной территории подписной бонус упл</w:t>
      </w:r>
      <w:r>
        <w:rPr>
          <w:rStyle w:val="s0"/>
        </w:rPr>
        <w:t>ачивается в бюджет по месту нахождения налогоплательщика в течение тридцати календарных дней с даты внесения изменений в контракт на недропользование о таком расширении в порядке, установленном законодательством Республики Казахстан.</w:t>
      </w:r>
    </w:p>
    <w:p w:rsidR="00000000" w:rsidRDefault="00A228E1">
      <w:pPr>
        <w:ind w:firstLine="400"/>
        <w:jc w:val="both"/>
      </w:pPr>
      <w:r>
        <w:rPr>
          <w:rStyle w:val="s0"/>
        </w:rPr>
        <w:t>3. При получении письм</w:t>
      </w:r>
      <w:r>
        <w:rPr>
          <w:rStyle w:val="s0"/>
        </w:rPr>
        <w:t xml:space="preserve">енного разрешения на право недропользования на разведку или добычу общераспространенных полезных ископаемых, используемых при строительстве (реконструкции) и ремонте автомобильных дорог общего пользования, железных дорог и гидросооружений, подписной бонус </w:t>
      </w:r>
      <w:r>
        <w:rPr>
          <w:rStyle w:val="s0"/>
        </w:rPr>
        <w:t xml:space="preserve">уплачивается в бюджет по месту нахождения налогоплательщика в течение тридцати календарных дней с даты получения такого разрешения в соответствии с </w:t>
      </w:r>
      <w:hyperlink r:id="rId4842" w:history="1">
        <w:r>
          <w:rPr>
            <w:rStyle w:val="a3"/>
          </w:rPr>
          <w:t>законодательством</w:t>
        </w:r>
      </w:hyperlink>
      <w:r>
        <w:rPr>
          <w:rStyle w:val="s0"/>
        </w:rPr>
        <w:t xml:space="preserve"> Республики Казахстан о не</w:t>
      </w:r>
      <w:r>
        <w:rPr>
          <w:rStyle w:val="s0"/>
        </w:rPr>
        <w:t>драх и недропользовании.</w:t>
      </w:r>
    </w:p>
    <w:p w:rsidR="00000000" w:rsidRDefault="00A228E1">
      <w:pPr>
        <w:jc w:val="both"/>
      </w:pPr>
      <w:hyperlink r:id="rId4843" w:anchor="sub_id=603" w:history="1">
        <w:r>
          <w:rPr>
            <w:rStyle w:val="a3"/>
            <w:rFonts w:ascii="Wingdings" w:hAnsi="Wingdings"/>
            <w:i/>
            <w:iCs/>
          </w:rPr>
          <w:t>*</w:t>
        </w:r>
      </w:hyperlink>
    </w:p>
    <w:p w:rsidR="00000000" w:rsidRDefault="00A228E1">
      <w:pPr>
        <w:ind w:firstLine="400"/>
        <w:jc w:val="both"/>
      </w:pPr>
      <w:r>
        <w:rPr>
          <w:rStyle w:val="s0"/>
        </w:rPr>
        <w:t> </w:t>
      </w:r>
    </w:p>
    <w:p w:rsidR="00000000" w:rsidRDefault="00A228E1">
      <w:pPr>
        <w:ind w:left="1200" w:hanging="800"/>
        <w:jc w:val="both"/>
      </w:pPr>
      <w:bookmarkStart w:id="599" w:name="SUB3160000"/>
      <w:bookmarkEnd w:id="599"/>
      <w:r>
        <w:rPr>
          <w:rStyle w:val="s1"/>
        </w:rPr>
        <w:t>Статья 316. Налоговая декларация</w:t>
      </w:r>
    </w:p>
    <w:p w:rsidR="00000000" w:rsidRDefault="00A228E1">
      <w:pPr>
        <w:ind w:firstLine="400"/>
        <w:jc w:val="both"/>
      </w:pPr>
      <w:hyperlink r:id="rId4844" w:history="1">
        <w:r>
          <w:rPr>
            <w:rStyle w:val="a3"/>
          </w:rPr>
          <w:t>Декларация по подписному бонусу</w:t>
        </w:r>
      </w:hyperlink>
      <w:r>
        <w:rPr>
          <w:rStyle w:val="s0"/>
        </w:rPr>
        <w:t xml:space="preserve"> представляетс</w:t>
      </w:r>
      <w:r>
        <w:rPr>
          <w:rStyle w:val="s0"/>
        </w:rPr>
        <w:t>я 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A228E1">
      <w:pPr>
        <w:ind w:firstLine="400"/>
        <w:jc w:val="both"/>
      </w:pPr>
      <w:r>
        <w:t> </w:t>
      </w:r>
    </w:p>
    <w:p w:rsidR="00000000" w:rsidRDefault="00A228E1">
      <w:pPr>
        <w:jc w:val="center"/>
      </w:pPr>
      <w:r>
        <w:rPr>
          <w:rStyle w:val="s1"/>
        </w:rPr>
        <w:t> </w:t>
      </w:r>
    </w:p>
    <w:p w:rsidR="00000000" w:rsidRDefault="00A228E1">
      <w:pPr>
        <w:jc w:val="center"/>
      </w:pPr>
      <w:bookmarkStart w:id="600" w:name="SUB3170000"/>
      <w:bookmarkEnd w:id="600"/>
      <w:r>
        <w:rPr>
          <w:rStyle w:val="s1"/>
        </w:rPr>
        <w:t>§ 2. Бонус коммерческого обнаружения</w:t>
      </w:r>
    </w:p>
    <w:p w:rsidR="00000000" w:rsidRDefault="00A228E1">
      <w:pPr>
        <w:jc w:val="center"/>
      </w:pPr>
      <w:r>
        <w:t> </w:t>
      </w:r>
    </w:p>
    <w:p w:rsidR="00000000" w:rsidRDefault="00A228E1">
      <w:pPr>
        <w:jc w:val="both"/>
      </w:pPr>
      <w:r>
        <w:t> </w:t>
      </w:r>
    </w:p>
    <w:p w:rsidR="00000000" w:rsidRDefault="00A228E1">
      <w:pPr>
        <w:jc w:val="both"/>
      </w:pPr>
      <w:r>
        <w:rPr>
          <w:rStyle w:val="s3"/>
        </w:rPr>
        <w:t xml:space="preserve">Статья 317 изложена в редакции </w:t>
      </w:r>
      <w:hyperlink r:id="rId4845" w:anchor="sub_id=3107" w:history="1">
        <w:r>
          <w:rPr>
            <w:rStyle w:val="a3"/>
            <w:i/>
            <w:iCs/>
          </w:rPr>
          <w:t>Закона</w:t>
        </w:r>
      </w:hyperlink>
      <w:r>
        <w:rPr>
          <w:rStyle w:val="s3"/>
        </w:rPr>
        <w:t xml:space="preserve"> РК от 16.11.09 г. № 200-IV (введено в действие с 1 января 2010 г.) (</w:t>
      </w:r>
      <w:hyperlink r:id="rId4846" w:anchor="sub_id=3170000" w:history="1">
        <w:r>
          <w:rPr>
            <w:rStyle w:val="a3"/>
            <w:i/>
            <w:iCs/>
          </w:rPr>
          <w:t>см. стар. ред.</w:t>
        </w:r>
      </w:hyperlink>
      <w:r>
        <w:rPr>
          <w:rStyle w:val="s3"/>
        </w:rPr>
        <w:t>)</w:t>
      </w:r>
    </w:p>
    <w:p w:rsidR="00000000" w:rsidRDefault="00A228E1">
      <w:pPr>
        <w:ind w:left="1200" w:hanging="800"/>
        <w:jc w:val="both"/>
      </w:pPr>
      <w:r>
        <w:rPr>
          <w:rStyle w:val="s1"/>
        </w:rPr>
        <w:t>Статья 317. Общие положения</w:t>
      </w:r>
    </w:p>
    <w:p w:rsidR="00000000" w:rsidRDefault="00A228E1">
      <w:pPr>
        <w:jc w:val="both"/>
      </w:pPr>
      <w:r>
        <w:rPr>
          <w:rStyle w:val="s3"/>
        </w:rPr>
        <w:t xml:space="preserve">Пункт 1 </w:t>
      </w:r>
      <w:r>
        <w:rPr>
          <w:rStyle w:val="s3"/>
        </w:rPr>
        <w:t xml:space="preserve">изложен в редакции </w:t>
      </w:r>
      <w:hyperlink r:id="rId4847" w:anchor="sub_id=317" w:history="1">
        <w:r>
          <w:rPr>
            <w:rStyle w:val="a3"/>
            <w:i/>
            <w:iCs/>
          </w:rPr>
          <w:t>Закона</w:t>
        </w:r>
      </w:hyperlink>
      <w:r>
        <w:rPr>
          <w:rStyle w:val="s3"/>
        </w:rPr>
        <w:t xml:space="preserve"> РК от 26.12.12 г. № 61-V (введено в действие с 1 января 2013 г.) (</w:t>
      </w:r>
      <w:hyperlink r:id="rId4848" w:anchor="sub_id=3170000" w:history="1">
        <w:r>
          <w:rPr>
            <w:rStyle w:val="a3"/>
            <w:i/>
            <w:iCs/>
          </w:rPr>
          <w:t>см. стар. ред.</w:t>
        </w:r>
      </w:hyperlink>
      <w:r>
        <w:rPr>
          <w:rStyle w:val="s3"/>
        </w:rPr>
        <w:t>)</w:t>
      </w:r>
    </w:p>
    <w:p w:rsidR="00000000" w:rsidRDefault="00A228E1">
      <w:pPr>
        <w:ind w:firstLine="400"/>
        <w:jc w:val="both"/>
      </w:pPr>
      <w:r>
        <w:rPr>
          <w:rStyle w:val="s0"/>
        </w:rPr>
        <w:t>1. Бонус коммерческого обнаружения уплачивается недропользователем в рамках контрактов на добычу полезных ископаемых и (или) на совмещенную разведку и добычу за каждое коммерческое обнаружение полезных ископаемых на контрактной территории</w:t>
      </w:r>
      <w:r>
        <w:rPr>
          <w:rStyle w:val="s0"/>
        </w:rPr>
        <w:t>, в том числе за обнаружение в ходе проведения дополнительной разведки месторождений.</w:t>
      </w:r>
    </w:p>
    <w:p w:rsidR="00000000" w:rsidRDefault="00A228E1">
      <w:pPr>
        <w:ind w:firstLine="400"/>
        <w:jc w:val="both"/>
      </w:pPr>
      <w:r>
        <w:rPr>
          <w:rStyle w:val="s0"/>
        </w:rPr>
        <w:t>2. По контрактам на проведение разведки месторождений полезных ископаемых, не предусматривающим последующей их добычи, бонус коммерческого обнаружения не уплачивается.</w:t>
      </w:r>
    </w:p>
    <w:p w:rsidR="00000000" w:rsidRDefault="00A228E1">
      <w:pPr>
        <w:ind w:firstLine="400"/>
        <w:jc w:val="both"/>
      </w:pPr>
      <w:r>
        <w:t> </w:t>
      </w:r>
    </w:p>
    <w:p w:rsidR="00000000" w:rsidRDefault="00A228E1">
      <w:pPr>
        <w:ind w:left="1200" w:hanging="800"/>
        <w:jc w:val="both"/>
      </w:pPr>
      <w:bookmarkStart w:id="601" w:name="SUB3180000"/>
      <w:bookmarkEnd w:id="601"/>
      <w:r>
        <w:rPr>
          <w:rStyle w:val="s1"/>
        </w:rPr>
        <w:t>Статья 318. Плательщики</w:t>
      </w:r>
    </w:p>
    <w:p w:rsidR="00000000" w:rsidRDefault="00A228E1">
      <w:pPr>
        <w:ind w:firstLine="400"/>
        <w:jc w:val="both"/>
      </w:pPr>
      <w:r>
        <w:rPr>
          <w:rStyle w:val="s0"/>
        </w:rPr>
        <w:t>Плательщиками бонуса коммерческого обнаружения являются недропользователи, объявившие о коммерческом обнаружении полезных ископаемых на контрактной территории при проведении операций по недропользованию в рамках заключенных контракт</w:t>
      </w:r>
      <w:r>
        <w:rPr>
          <w:rStyle w:val="s0"/>
        </w:rPr>
        <w:t>ов на недропользование.</w:t>
      </w:r>
    </w:p>
    <w:p w:rsidR="00000000" w:rsidRDefault="00A228E1">
      <w:pPr>
        <w:ind w:firstLine="400"/>
        <w:jc w:val="both"/>
      </w:pPr>
      <w:r>
        <w:t> </w:t>
      </w:r>
    </w:p>
    <w:p w:rsidR="00000000" w:rsidRDefault="00A228E1">
      <w:pPr>
        <w:jc w:val="both"/>
      </w:pPr>
      <w:bookmarkStart w:id="602" w:name="SUB3190000"/>
      <w:bookmarkEnd w:id="602"/>
      <w:r>
        <w:rPr>
          <w:rStyle w:val="s3"/>
        </w:rPr>
        <w:t xml:space="preserve">Статья 319 изложена в редакции </w:t>
      </w:r>
      <w:hyperlink r:id="rId4849" w:anchor="sub_id=319" w:history="1">
        <w:r>
          <w:rPr>
            <w:rStyle w:val="a3"/>
            <w:i/>
            <w:iCs/>
          </w:rPr>
          <w:t>Закона</w:t>
        </w:r>
      </w:hyperlink>
      <w:r>
        <w:rPr>
          <w:rStyle w:val="s3"/>
        </w:rPr>
        <w:t xml:space="preserve"> РК от 26.12.12 г. № 61-V (введено в действие с 1 января 2013 г.) (</w:t>
      </w:r>
      <w:hyperlink r:id="rId4850" w:anchor="sub_id=3190000" w:history="1">
        <w:r>
          <w:rPr>
            <w:rStyle w:val="a3"/>
            <w:i/>
            <w:iCs/>
          </w:rPr>
          <w:t>см. стар. ред.</w:t>
        </w:r>
      </w:hyperlink>
      <w:r>
        <w:rPr>
          <w:rStyle w:val="s3"/>
        </w:rPr>
        <w:t>)</w:t>
      </w:r>
    </w:p>
    <w:p w:rsidR="00000000" w:rsidRDefault="00A228E1">
      <w:pPr>
        <w:ind w:left="1200" w:hanging="800"/>
        <w:jc w:val="both"/>
      </w:pPr>
      <w:r>
        <w:rPr>
          <w:rStyle w:val="s1"/>
        </w:rPr>
        <w:t>Статья 319. Объект обложения</w:t>
      </w:r>
    </w:p>
    <w:p w:rsidR="00000000" w:rsidRDefault="00A228E1">
      <w:pPr>
        <w:ind w:firstLine="400"/>
        <w:jc w:val="both"/>
      </w:pPr>
      <w:r>
        <w:rPr>
          <w:rStyle w:val="s0"/>
        </w:rPr>
        <w:t>1. Объектом обложения бонусом коммерческого обнаружения является физический объем запасов полезных ископаемых, который утвержд</w:t>
      </w:r>
      <w:r>
        <w:rPr>
          <w:rStyle w:val="s0"/>
        </w:rPr>
        <w:t>ен уполномоченным для этих целей государственным органом на данной контрактной территории.</w:t>
      </w:r>
    </w:p>
    <w:p w:rsidR="00000000" w:rsidRDefault="00A228E1">
      <w:pPr>
        <w:ind w:firstLine="400"/>
        <w:jc w:val="both"/>
      </w:pPr>
      <w:bookmarkStart w:id="603" w:name="SUB3190200"/>
      <w:bookmarkEnd w:id="603"/>
      <w:r>
        <w:rPr>
          <w:rStyle w:val="s0"/>
        </w:rPr>
        <w:t>2. По контрактам на добычу полезных ископаемых, заключенным в период с 1 января 2009 года в рамках исключительного права на получение права недропользования на добыч</w:t>
      </w:r>
      <w:r>
        <w:rPr>
          <w:rStyle w:val="s0"/>
        </w:rPr>
        <w:t>у в связи с коммерческим обнаружением на основании контракта на разведку, объект обложения определяется при каждом коммерческом обнаружении:</w:t>
      </w:r>
    </w:p>
    <w:p w:rsidR="00000000" w:rsidRDefault="00A228E1">
      <w:pPr>
        <w:ind w:firstLine="400"/>
        <w:jc w:val="both"/>
      </w:pPr>
      <w:r>
        <w:rPr>
          <w:rStyle w:val="s0"/>
        </w:rPr>
        <w:t>1) ранее объявленном данным недропользователем на соответствующей контрактной территории в рамках контракта на разведку;</w:t>
      </w:r>
    </w:p>
    <w:p w:rsidR="00000000" w:rsidRDefault="00A228E1">
      <w:pPr>
        <w:ind w:firstLine="400"/>
        <w:jc w:val="both"/>
      </w:pPr>
      <w:r>
        <w:rPr>
          <w:rStyle w:val="s0"/>
        </w:rPr>
        <w:t>2) в ходе проведения дополнительной разведки месторождения как положительная разница между физическим объемом утверждаемых запасов поле</w:t>
      </w:r>
      <w:r>
        <w:rPr>
          <w:rStyle w:val="s0"/>
        </w:rPr>
        <w:t>зных ископаемых и предыдущим утвержденным физическим объемом запасов полезных ископаемых, по которым уплачен бонус коммерческого обнаружения.</w:t>
      </w:r>
    </w:p>
    <w:p w:rsidR="00000000" w:rsidRDefault="00A228E1">
      <w:pPr>
        <w:ind w:firstLine="400"/>
        <w:jc w:val="both"/>
      </w:pPr>
      <w:r>
        <w:rPr>
          <w:rStyle w:val="s0"/>
        </w:rPr>
        <w:t>3. По контрактам на добычу полезных ископаемых, заключенным в период с 1 января 2009 года, по которым на момент их</w:t>
      </w:r>
      <w:r>
        <w:rPr>
          <w:rStyle w:val="s0"/>
        </w:rPr>
        <w:t xml:space="preserve">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объект обложения определяется при каждом коммерческом обнаружении:</w:t>
      </w:r>
    </w:p>
    <w:p w:rsidR="00000000" w:rsidRDefault="00A228E1">
      <w:pPr>
        <w:ind w:firstLine="400"/>
        <w:jc w:val="both"/>
      </w:pPr>
      <w:r>
        <w:rPr>
          <w:rStyle w:val="s0"/>
        </w:rPr>
        <w:t>1) в ходе проведения</w:t>
      </w:r>
      <w:r>
        <w:rPr>
          <w:rStyle w:val="s0"/>
        </w:rPr>
        <w:t xml:space="preserve"> дополнительной разведки месторождения как положительная разница между физическим объемом утверждаемых запасов полезных ископаемых и физическим объемом запасов полезных ископаемых, числящихся на государственном балансе и подтвержденных экспертным заключени</w:t>
      </w:r>
      <w:r>
        <w:rPr>
          <w:rStyle w:val="s0"/>
        </w:rPr>
        <w:t>ем уполномоченного для этих целей государственного органа на момент заключения такого контракта;</w:t>
      </w:r>
    </w:p>
    <w:p w:rsidR="00000000" w:rsidRDefault="00A228E1">
      <w:pPr>
        <w:ind w:firstLine="400"/>
        <w:jc w:val="both"/>
      </w:pPr>
      <w:r>
        <w:rPr>
          <w:rStyle w:val="s0"/>
        </w:rPr>
        <w:t>2) в ходе проведения дополнительной разведки месторождения как положительная разница между физическим объемом утверждаемых запасов полезных ископаемых и предыд</w:t>
      </w:r>
      <w:r>
        <w:rPr>
          <w:rStyle w:val="s0"/>
        </w:rPr>
        <w:t>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A228E1">
      <w:pPr>
        <w:ind w:firstLine="400"/>
        <w:jc w:val="both"/>
      </w:pPr>
      <w:r>
        <w:rPr>
          <w:rStyle w:val="s0"/>
        </w:rPr>
        <w:t>4. По контрактам на добычу полезных ископаемых, заключенным в период до 1 января 2009 года, по которым</w:t>
      </w:r>
      <w:r>
        <w:rPr>
          <w:rStyle w:val="s0"/>
        </w:rPr>
        <w:t xml:space="preserve"> на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объект обложения определяется при каждом коммерческом обнаружении:</w:t>
      </w:r>
    </w:p>
    <w:p w:rsidR="00000000" w:rsidRDefault="00A228E1">
      <w:pPr>
        <w:ind w:firstLine="400"/>
        <w:jc w:val="both"/>
      </w:pPr>
      <w:r>
        <w:rPr>
          <w:rStyle w:val="s0"/>
        </w:rPr>
        <w:t>1) в хо</w:t>
      </w:r>
      <w:r>
        <w:rPr>
          <w:rStyle w:val="s0"/>
        </w:rPr>
        <w:t>де проведения дополнительной разведки месторождения как положительная разница между физическим объемом утверждаемых запасов полезных ископаемых и физическим объемом запасов полезных ископаемых, числящихся на государственном балансе и подтвержденных эксперт</w:t>
      </w:r>
      <w:r>
        <w:rPr>
          <w:rStyle w:val="s0"/>
        </w:rPr>
        <w:t>ным заключением уполномоченного для этих целей государственного органа по состоянию на 1 января 2009 года;</w:t>
      </w:r>
    </w:p>
    <w:p w:rsidR="00000000" w:rsidRDefault="00A228E1">
      <w:pPr>
        <w:ind w:firstLine="400"/>
        <w:jc w:val="both"/>
      </w:pPr>
      <w:r>
        <w:rPr>
          <w:rStyle w:val="s0"/>
        </w:rPr>
        <w:t>2) в ходе проведения дополнительной разведки месторождения как положительная разница между физическим объемом утверждаемых запасов полезных ископаемы</w:t>
      </w:r>
      <w:r>
        <w:rPr>
          <w:rStyle w:val="s0"/>
        </w:rPr>
        <w:t>х и 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A228E1">
      <w:pPr>
        <w:ind w:firstLine="400"/>
        <w:jc w:val="both"/>
      </w:pPr>
      <w:r>
        <w:rPr>
          <w:rStyle w:val="s0"/>
        </w:rPr>
        <w:t>5. По контрактам на совмещенную разведку и добычу объект обложения определяется при каждом к</w:t>
      </w:r>
      <w:r>
        <w:rPr>
          <w:rStyle w:val="s0"/>
        </w:rPr>
        <w:t>оммерческом обнаружении, объявленном недропользователем на контрактной территории, в том числе за обнаружение в ходе проведения дополнительной разведки месторождений как положительная разница между физическим объемом утверждаемых запасов полезных ископаемы</w:t>
      </w:r>
      <w:r>
        <w:rPr>
          <w:rStyle w:val="s0"/>
        </w:rPr>
        <w:t>х и предыдущим утвержденным физическим объемом запасов полезных ископаемых, по которым уплачен бонус коммерческого обнаружения.</w:t>
      </w:r>
    </w:p>
    <w:p w:rsidR="00000000" w:rsidRDefault="00A228E1">
      <w:pPr>
        <w:ind w:firstLine="400"/>
        <w:jc w:val="both"/>
      </w:pPr>
      <w:r>
        <w:rPr>
          <w:rStyle w:val="s0"/>
        </w:rPr>
        <w:t xml:space="preserve">Для целей настоящей статьи и </w:t>
      </w:r>
      <w:hyperlink w:anchor="sub3200000" w:history="1">
        <w:r>
          <w:rPr>
            <w:rStyle w:val="a3"/>
          </w:rPr>
          <w:t>статей 320</w:t>
        </w:r>
      </w:hyperlink>
      <w:r>
        <w:rPr>
          <w:rStyle w:val="s0"/>
        </w:rPr>
        <w:t xml:space="preserve"> и </w:t>
      </w:r>
      <w:hyperlink w:anchor="sub3230000" w:history="1">
        <w:r>
          <w:rPr>
            <w:rStyle w:val="a3"/>
          </w:rPr>
          <w:t>323</w:t>
        </w:r>
      </w:hyperlink>
      <w:r>
        <w:rPr>
          <w:rStyle w:val="s0"/>
        </w:rPr>
        <w:t xml:space="preserve"> настоящего Кодек</w:t>
      </w:r>
      <w:r>
        <w:rPr>
          <w:rStyle w:val="s0"/>
        </w:rPr>
        <w:t>са запасы полезных ископаемых по углеводородному сырью означают извлекаемые запасы полезных ископаемых.</w:t>
      </w:r>
    </w:p>
    <w:p w:rsidR="00000000" w:rsidRDefault="00A228E1">
      <w:pPr>
        <w:ind w:firstLine="400"/>
        <w:jc w:val="both"/>
      </w:pPr>
      <w:r>
        <w:t> </w:t>
      </w:r>
    </w:p>
    <w:p w:rsidR="00000000" w:rsidRDefault="00A228E1">
      <w:pPr>
        <w:jc w:val="both"/>
      </w:pPr>
      <w:bookmarkStart w:id="604" w:name="SUB3200000"/>
      <w:bookmarkEnd w:id="604"/>
      <w:r>
        <w:rPr>
          <w:rStyle w:val="s3"/>
        </w:rPr>
        <w:t xml:space="preserve">Статья 320 изложена в редакции </w:t>
      </w:r>
      <w:hyperlink r:id="rId4851" w:anchor="sub_id=3107" w:history="1">
        <w:r>
          <w:rPr>
            <w:rStyle w:val="a3"/>
            <w:i/>
            <w:iCs/>
          </w:rPr>
          <w:t>Закона</w:t>
        </w:r>
      </w:hyperlink>
      <w:r>
        <w:rPr>
          <w:rStyle w:val="s3"/>
        </w:rPr>
        <w:t xml:space="preserve"> РК от 16.11.09 г. № 200-IV (вв</w:t>
      </w:r>
      <w:r>
        <w:rPr>
          <w:rStyle w:val="s3"/>
        </w:rPr>
        <w:t>едено в действие с 1 января 2010 г.) (</w:t>
      </w:r>
      <w:hyperlink r:id="rId4852" w:anchor="sub_id=3200000" w:history="1">
        <w:r>
          <w:rPr>
            <w:rStyle w:val="a3"/>
            <w:i/>
            <w:iCs/>
          </w:rPr>
          <w:t>см. стар. ред.</w:t>
        </w:r>
      </w:hyperlink>
      <w:r>
        <w:rPr>
          <w:rStyle w:val="s3"/>
        </w:rPr>
        <w:t xml:space="preserve">); внесены изменения в соответствии с </w:t>
      </w:r>
      <w:hyperlink r:id="rId4853" w:anchor="sub_id=320" w:history="1">
        <w:r>
          <w:rPr>
            <w:rStyle w:val="a3"/>
            <w:i/>
            <w:iCs/>
          </w:rPr>
          <w:t>Законом</w:t>
        </w:r>
      </w:hyperlink>
      <w:r>
        <w:rPr>
          <w:rStyle w:val="s3"/>
        </w:rPr>
        <w:t xml:space="preserve"> РК от 26.12.12 г. № 61-V (введены в действие с 1 января 2013 г.) (</w:t>
      </w:r>
      <w:hyperlink r:id="rId4854" w:anchor="sub_id=3200000" w:history="1">
        <w:r>
          <w:rPr>
            <w:rStyle w:val="a3"/>
            <w:i/>
            <w:iCs/>
          </w:rPr>
          <w:t>см. стар. ред.</w:t>
        </w:r>
      </w:hyperlink>
      <w:r>
        <w:rPr>
          <w:rStyle w:val="s3"/>
        </w:rPr>
        <w:t>)</w:t>
      </w:r>
    </w:p>
    <w:p w:rsidR="00000000" w:rsidRDefault="00A228E1">
      <w:pPr>
        <w:ind w:left="1200" w:hanging="800"/>
        <w:jc w:val="both"/>
      </w:pPr>
      <w:r>
        <w:rPr>
          <w:rStyle w:val="s1"/>
        </w:rPr>
        <w:t>Статья 320. Налоговая база</w:t>
      </w:r>
    </w:p>
    <w:p w:rsidR="00000000" w:rsidRDefault="00A228E1">
      <w:pPr>
        <w:ind w:firstLine="400"/>
        <w:jc w:val="both"/>
      </w:pPr>
      <w:r>
        <w:rPr>
          <w:rStyle w:val="s0"/>
        </w:rPr>
        <w:t>Налоговой базой для исчисления бонуса коммерческого об</w:t>
      </w:r>
      <w:r>
        <w:rPr>
          <w:rStyle w:val="s0"/>
        </w:rPr>
        <w:t>наружения является стоимость объема запасов полезных ископаемых, утвержденного уполномоченным для этих целей государственным органом.</w:t>
      </w:r>
    </w:p>
    <w:p w:rsidR="00000000" w:rsidRDefault="00A228E1">
      <w:pPr>
        <w:ind w:firstLine="400"/>
        <w:jc w:val="both"/>
      </w:pPr>
      <w:r>
        <w:rPr>
          <w:rStyle w:val="s0"/>
        </w:rPr>
        <w:t>В целях исчисления бонуса коммерческого обнаружения стоимость объема запасов полезных ископаемых определяется на дату, пре</w:t>
      </w:r>
      <w:r>
        <w:rPr>
          <w:rStyle w:val="s0"/>
        </w:rPr>
        <w:t>дшествующую дате уплаты бонуса коммерческого обнаружения, в следующем порядке:</w:t>
      </w:r>
    </w:p>
    <w:p w:rsidR="00000000" w:rsidRDefault="00A228E1">
      <w:pPr>
        <w:ind w:firstLine="400"/>
        <w:jc w:val="both"/>
      </w:pPr>
      <w:r>
        <w:rPr>
          <w:rStyle w:val="s0"/>
        </w:rPr>
        <w:t>1) для сырой нефти, газового конденсата и природного газа - исходя из среднеарифметического значения котировки цены сырой нефти, газового конденсата и природного газа в иностран</w:t>
      </w:r>
      <w:r>
        <w:rPr>
          <w:rStyle w:val="s0"/>
        </w:rPr>
        <w:t xml:space="preserve">ной валюте в соответствии со </w:t>
      </w:r>
      <w:hyperlink w:anchor="sub3340000" w:history="1">
        <w:r>
          <w:rPr>
            <w:rStyle w:val="a3"/>
          </w:rPr>
          <w:t>статьей 334</w:t>
        </w:r>
      </w:hyperlink>
      <w:r>
        <w:rPr>
          <w:rStyle w:val="s0"/>
        </w:rPr>
        <w:t xml:space="preserve"> </w:t>
      </w:r>
      <w:r>
        <w:rPr>
          <w:rStyle w:val="s0"/>
        </w:rPr>
        <w:t>настоящего Кодекса на день, предшествующий дню уплаты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 При этом для определени</w:t>
      </w:r>
      <w:r>
        <w:rPr>
          <w:rStyle w:val="s0"/>
        </w:rPr>
        <w:t xml:space="preserve">я стоимости сырой нефти и газового конденсата используется среднеарифметическое значение котировок цены 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указанную дату</w:t>
      </w:r>
      <w:r>
        <w:rPr>
          <w:rStyle w:val="s0"/>
        </w:rPr>
        <w:t xml:space="preserve"> является максимальным;</w:t>
      </w:r>
    </w:p>
    <w:p w:rsidR="00000000" w:rsidRDefault="00A228E1">
      <w:pPr>
        <w:ind w:firstLine="400"/>
        <w:jc w:val="both"/>
      </w:pPr>
      <w:r>
        <w:rPr>
          <w:rStyle w:val="s0"/>
        </w:rPr>
        <w:t xml:space="preserve">2) для полезных ископаемых, указанных в </w:t>
      </w:r>
      <w:hyperlink w:anchor="sub3380201" w:history="1">
        <w:r>
          <w:rPr>
            <w:rStyle w:val="a3"/>
          </w:rPr>
          <w:t>подпунктах 1) и 2) пункта 2 статьи 338</w:t>
        </w:r>
      </w:hyperlink>
      <w:r>
        <w:rPr>
          <w:rStyle w:val="s0"/>
        </w:rPr>
        <w:t xml:space="preserve"> настоящего Кодекса, - исходя из среднеарифметического значения котировок цены полезного ископаемого в иностранной валюте</w:t>
      </w:r>
      <w:r>
        <w:rPr>
          <w:rStyle w:val="s0"/>
        </w:rPr>
        <w:t xml:space="preserve"> в соответствии со статьей 338 настоящего Кодекса на день, предшествующий дню уплаты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w:t>
      </w:r>
      <w:r>
        <w:rPr>
          <w:rStyle w:val="s0"/>
        </w:rPr>
        <w:t>ужения.</w:t>
      </w:r>
    </w:p>
    <w:p w:rsidR="00000000" w:rsidRDefault="00A228E1">
      <w:pPr>
        <w:ind w:firstLine="400"/>
        <w:jc w:val="both"/>
      </w:pPr>
      <w:r>
        <w:rPr>
          <w:rStyle w:val="s0"/>
        </w:rPr>
        <w:t>В случае, когда на день, предшествующий дню уплаты бонуса коммерческого обнаружения, не опубликованы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w:t>
      </w:r>
      <w:r>
        <w:rPr>
          <w:rStyle w:val="s0"/>
        </w:rPr>
        <w:t xml:space="preserve"> опубликованы такие котировки цен.</w:t>
      </w:r>
    </w:p>
    <w:p w:rsidR="00000000" w:rsidRDefault="00A228E1">
      <w:pPr>
        <w:ind w:firstLine="400"/>
        <w:jc w:val="both"/>
      </w:pPr>
      <w:r>
        <w:rPr>
          <w:rStyle w:val="s0"/>
        </w:rPr>
        <w:t>Для полезных ископаемых, за исключением сырой нефти, газового конденсата, природного газа и полезных ископаемых, которые котируются на Лондонской бирже металлов или Лондонской бирже драгоценных металлов, стоимость запасов</w:t>
      </w:r>
      <w:r>
        <w:rPr>
          <w:rStyle w:val="s0"/>
        </w:rPr>
        <w:t xml:space="preserve"> определяется исходя из суммы плановых затрат на добычу, указанных в утвержденном уполномоченным для этих целей государственным органом Республики Казахстан технико-экономическом обосновании контракта, увеличенных на 20 процентов.</w:t>
      </w:r>
    </w:p>
    <w:p w:rsidR="00000000" w:rsidRDefault="00A228E1">
      <w:pPr>
        <w:ind w:firstLine="400"/>
        <w:jc w:val="both"/>
      </w:pPr>
      <w:r>
        <w:t> </w:t>
      </w:r>
    </w:p>
    <w:p w:rsidR="00000000" w:rsidRDefault="00A228E1">
      <w:pPr>
        <w:ind w:left="1200" w:hanging="800"/>
        <w:jc w:val="both"/>
      </w:pPr>
      <w:bookmarkStart w:id="605" w:name="SUB3210000"/>
      <w:bookmarkEnd w:id="605"/>
      <w:r>
        <w:rPr>
          <w:rStyle w:val="s1"/>
        </w:rPr>
        <w:t>Статья 321. Порядок исч</w:t>
      </w:r>
      <w:r>
        <w:rPr>
          <w:rStyle w:val="s1"/>
        </w:rPr>
        <w:t>исления бонуса коммерческого обнаружения</w:t>
      </w:r>
    </w:p>
    <w:p w:rsidR="00000000" w:rsidRDefault="00A228E1">
      <w:pPr>
        <w:ind w:firstLine="400"/>
        <w:jc w:val="both"/>
      </w:pPr>
      <w:r>
        <w:rPr>
          <w:rStyle w:val="s0"/>
        </w:rPr>
        <w:t>Сумма бонуса коммерческого обнаружения определяется исходя из объекта обложения, налоговой базы и ставки.</w:t>
      </w:r>
    </w:p>
    <w:p w:rsidR="00000000" w:rsidRDefault="00A228E1">
      <w:pPr>
        <w:ind w:firstLine="400"/>
        <w:jc w:val="both"/>
      </w:pPr>
      <w:r>
        <w:t> </w:t>
      </w:r>
    </w:p>
    <w:p w:rsidR="00000000" w:rsidRDefault="00A228E1">
      <w:pPr>
        <w:ind w:left="1200" w:hanging="800"/>
        <w:jc w:val="both"/>
      </w:pPr>
      <w:bookmarkStart w:id="606" w:name="SUB3220000"/>
      <w:bookmarkEnd w:id="606"/>
      <w:r>
        <w:rPr>
          <w:rStyle w:val="s1"/>
        </w:rPr>
        <w:t>Статья 322. Ставка бонуса коммерческого обнаружения</w:t>
      </w:r>
    </w:p>
    <w:p w:rsidR="00000000" w:rsidRDefault="00A228E1">
      <w:pPr>
        <w:ind w:firstLine="400"/>
        <w:jc w:val="both"/>
      </w:pPr>
      <w:r>
        <w:rPr>
          <w:rStyle w:val="s0"/>
        </w:rPr>
        <w:t xml:space="preserve">Бонус коммерческого обнаружения уплачивается по ставке </w:t>
      </w:r>
      <w:r>
        <w:rPr>
          <w:rStyle w:val="s0"/>
        </w:rPr>
        <w:t>0,1 процента от налоговой базы.</w:t>
      </w:r>
    </w:p>
    <w:p w:rsidR="00000000" w:rsidRDefault="00A228E1">
      <w:pPr>
        <w:ind w:firstLine="400"/>
        <w:jc w:val="both"/>
      </w:pPr>
      <w:r>
        <w:t> </w:t>
      </w:r>
    </w:p>
    <w:p w:rsidR="00000000" w:rsidRDefault="00A228E1">
      <w:pPr>
        <w:jc w:val="both"/>
      </w:pPr>
      <w:bookmarkStart w:id="607" w:name="SUB3230000"/>
      <w:bookmarkEnd w:id="607"/>
      <w:r>
        <w:rPr>
          <w:rStyle w:val="s3"/>
        </w:rPr>
        <w:t xml:space="preserve">Статья 323 изложена в редакции </w:t>
      </w:r>
      <w:hyperlink r:id="rId4855" w:anchor="sub_id=3107" w:history="1">
        <w:r>
          <w:rPr>
            <w:rStyle w:val="a3"/>
            <w:i/>
            <w:iCs/>
          </w:rPr>
          <w:t>Закона</w:t>
        </w:r>
      </w:hyperlink>
      <w:r>
        <w:rPr>
          <w:rStyle w:val="s3"/>
        </w:rPr>
        <w:t xml:space="preserve"> РК от 16.11.09 г. № 200-IV (введено в действие с 1 января 2010 г.) (</w:t>
      </w:r>
      <w:hyperlink r:id="rId4856" w:anchor="sub_id=3230000" w:history="1">
        <w:r>
          <w:rPr>
            <w:rStyle w:val="a3"/>
            <w:i/>
            <w:iCs/>
          </w:rPr>
          <w:t>см. стар. ред.</w:t>
        </w:r>
      </w:hyperlink>
      <w:r>
        <w:rPr>
          <w:rStyle w:val="s3"/>
        </w:rPr>
        <w:t>)</w:t>
      </w:r>
    </w:p>
    <w:p w:rsidR="00000000" w:rsidRDefault="00A228E1">
      <w:pPr>
        <w:ind w:left="1200" w:hanging="800"/>
        <w:jc w:val="both"/>
      </w:pPr>
      <w:r>
        <w:rPr>
          <w:rStyle w:val="s1"/>
        </w:rPr>
        <w:t>Статья 323. Сроки уплаты бонуса коммерческого обнаружения</w:t>
      </w:r>
    </w:p>
    <w:p w:rsidR="00000000" w:rsidRDefault="00A228E1">
      <w:pPr>
        <w:ind w:firstLine="400"/>
        <w:jc w:val="both"/>
      </w:pPr>
      <w:r>
        <w:rPr>
          <w:rStyle w:val="s0"/>
        </w:rPr>
        <w:t>Бонус коммерческого обнаружения уплачивается в бюджет по месту нахождения налогоплательщика в сле</w:t>
      </w:r>
      <w:r>
        <w:rPr>
          <w:rStyle w:val="s0"/>
        </w:rPr>
        <w:t>дующие сроки:</w:t>
      </w:r>
    </w:p>
    <w:p w:rsidR="00000000" w:rsidRDefault="00A228E1">
      <w:pPr>
        <w:jc w:val="both"/>
      </w:pPr>
      <w:r>
        <w:rPr>
          <w:rStyle w:val="s3"/>
        </w:rPr>
        <w:t xml:space="preserve">В подпункт 1 внесены изменения в соответствии с </w:t>
      </w:r>
      <w:hyperlink r:id="rId4857" w:anchor="sub_id=323" w:history="1">
        <w:r>
          <w:rPr>
            <w:rStyle w:val="a3"/>
            <w:i/>
            <w:iCs/>
          </w:rPr>
          <w:t>Законом</w:t>
        </w:r>
      </w:hyperlink>
      <w:r>
        <w:rPr>
          <w:rStyle w:val="s3"/>
        </w:rPr>
        <w:t xml:space="preserve"> РК от 29.12.14 г. № 271-V (</w:t>
      </w:r>
      <w:hyperlink r:id="rId4858" w:anchor="sub_id=3230000" w:history="1">
        <w:r>
          <w:rPr>
            <w:rStyle w:val="a3"/>
            <w:i/>
            <w:iCs/>
          </w:rPr>
          <w:t>см. стар. ред.</w:t>
        </w:r>
      </w:hyperlink>
      <w:r>
        <w:rPr>
          <w:rStyle w:val="s3"/>
        </w:rPr>
        <w:t>)</w:t>
      </w:r>
    </w:p>
    <w:p w:rsidR="00000000" w:rsidRDefault="00A228E1">
      <w:pPr>
        <w:ind w:firstLine="400"/>
        <w:jc w:val="both"/>
      </w:pPr>
      <w:r>
        <w:rPr>
          <w:rStyle w:val="s0"/>
        </w:rPr>
        <w:t xml:space="preserve">1) не позднее 90 дней с даты заключения контракта на добычу полезных ископаемых в случаях, установленных </w:t>
      </w:r>
      <w:hyperlink w:anchor="sub3190200" w:history="1">
        <w:r>
          <w:rPr>
            <w:rStyle w:val="a3"/>
          </w:rPr>
          <w:t>пунктом 2 статьи 319</w:t>
        </w:r>
      </w:hyperlink>
      <w:r>
        <w:rPr>
          <w:rStyle w:val="s0"/>
        </w:rPr>
        <w:t xml:space="preserve"> настоящего Кодекса;</w:t>
      </w:r>
    </w:p>
    <w:p w:rsidR="00000000" w:rsidRDefault="00A228E1">
      <w:pPr>
        <w:jc w:val="both"/>
      </w:pPr>
      <w:r>
        <w:rPr>
          <w:rStyle w:val="s3"/>
        </w:rPr>
        <w:t xml:space="preserve">Подпункт 2 изложен в редакции </w:t>
      </w:r>
      <w:hyperlink r:id="rId4859" w:anchor="sub_id=323" w:history="1">
        <w:r>
          <w:rPr>
            <w:rStyle w:val="a3"/>
            <w:i/>
            <w:iCs/>
          </w:rPr>
          <w:t>Закона</w:t>
        </w:r>
      </w:hyperlink>
      <w:r>
        <w:rPr>
          <w:rStyle w:val="s3"/>
        </w:rPr>
        <w:t xml:space="preserve"> РК от 26.12.12 г. № 61-V (введено в действие с 1 января 2013 г.) (</w:t>
      </w:r>
      <w:hyperlink r:id="rId4860" w:anchor="sub_id=3230000" w:history="1">
        <w:r>
          <w:rPr>
            <w:rStyle w:val="a3"/>
            <w:i/>
            <w:iCs/>
          </w:rPr>
          <w:t>см. стар. ред.</w:t>
        </w:r>
      </w:hyperlink>
      <w:r>
        <w:rPr>
          <w:rStyle w:val="s3"/>
        </w:rPr>
        <w:t>)</w:t>
      </w:r>
    </w:p>
    <w:p w:rsidR="00000000" w:rsidRDefault="00A228E1">
      <w:pPr>
        <w:ind w:firstLine="400"/>
        <w:jc w:val="both"/>
      </w:pPr>
      <w:r>
        <w:rPr>
          <w:rStyle w:val="s0"/>
        </w:rPr>
        <w:t>2) не позднее 90 календар</w:t>
      </w:r>
      <w:r>
        <w:rPr>
          <w:rStyle w:val="s0"/>
        </w:rPr>
        <w:t>ных дней со дня утверждения уполномоченным для этих целей государственным органом Республики Казахстан дополнительных объемов запасов полезных ископаемых на месторождении - при обнаружении полезных ископаемых в ходе проведения дополнительной разведки место</w:t>
      </w:r>
      <w:r>
        <w:rPr>
          <w:rStyle w:val="s0"/>
        </w:rPr>
        <w:t>рождений;</w:t>
      </w:r>
    </w:p>
    <w:p w:rsidR="00000000" w:rsidRDefault="00A228E1">
      <w:pPr>
        <w:jc w:val="both"/>
      </w:pPr>
      <w:r>
        <w:rPr>
          <w:rStyle w:val="s3"/>
        </w:rPr>
        <w:t xml:space="preserve">Подпункт 3 изложен в редакции </w:t>
      </w:r>
      <w:hyperlink r:id="rId4861" w:anchor="sub_id=323" w:history="1">
        <w:r>
          <w:rPr>
            <w:rStyle w:val="a3"/>
            <w:i/>
            <w:iCs/>
          </w:rPr>
          <w:t>Закона</w:t>
        </w:r>
      </w:hyperlink>
      <w:r>
        <w:rPr>
          <w:rStyle w:val="s3"/>
        </w:rPr>
        <w:t xml:space="preserve"> РК от 26.12.12 г. № 61-V (введено в действие с 1 января 2013 г.) (</w:t>
      </w:r>
      <w:hyperlink r:id="rId4862" w:anchor="sub_id=3230000" w:history="1">
        <w:r>
          <w:rPr>
            <w:rStyle w:val="a3"/>
            <w:i/>
            <w:iCs/>
          </w:rPr>
          <w:t>см. стар. ред.</w:t>
        </w:r>
      </w:hyperlink>
      <w:r>
        <w:rPr>
          <w:rStyle w:val="s3"/>
        </w:rPr>
        <w:t>)</w:t>
      </w:r>
    </w:p>
    <w:p w:rsidR="00000000" w:rsidRDefault="00A228E1">
      <w:pPr>
        <w:ind w:firstLine="400"/>
        <w:jc w:val="both"/>
      </w:pPr>
      <w:r>
        <w:rPr>
          <w:rStyle w:val="s0"/>
        </w:rPr>
        <w:t>3) не позднее 90 календарных дней со дня утверждения уполномоченным для этих целей государственным органом Республики Казахстан запасов полезных ископаемых</w:t>
      </w:r>
      <w:r>
        <w:rPr>
          <w:rStyle w:val="s0"/>
        </w:rPr>
        <w:t xml:space="preserve"> на месторождении по контракту на совмещенную разведку и добычу.</w:t>
      </w:r>
    </w:p>
    <w:p w:rsidR="00000000" w:rsidRDefault="00A228E1">
      <w:pPr>
        <w:ind w:firstLine="400"/>
        <w:jc w:val="both"/>
      </w:pPr>
      <w:r>
        <w:t> </w:t>
      </w:r>
    </w:p>
    <w:p w:rsidR="00000000" w:rsidRDefault="00A228E1">
      <w:pPr>
        <w:ind w:left="1200" w:hanging="800"/>
        <w:jc w:val="both"/>
      </w:pPr>
      <w:bookmarkStart w:id="608" w:name="SUB3240000"/>
      <w:bookmarkEnd w:id="608"/>
      <w:r>
        <w:rPr>
          <w:rStyle w:val="s1"/>
        </w:rPr>
        <w:t>Статья 324. Налоговая декларация</w:t>
      </w:r>
    </w:p>
    <w:p w:rsidR="00000000" w:rsidRDefault="00A228E1">
      <w:pPr>
        <w:ind w:firstLine="400"/>
        <w:jc w:val="both"/>
      </w:pPr>
      <w:hyperlink r:id="rId4863" w:history="1">
        <w:r>
          <w:rPr>
            <w:rStyle w:val="a3"/>
          </w:rPr>
          <w:t>Декларация по бонусу коммерческого обнаружения</w:t>
        </w:r>
      </w:hyperlink>
      <w:r>
        <w:rPr>
          <w:rStyle w:val="s0"/>
        </w:rPr>
        <w:t xml:space="preserve"> представляется недропользователем в налог</w:t>
      </w:r>
      <w:r>
        <w:rPr>
          <w:rStyle w:val="s0"/>
        </w:rPr>
        <w:t>овый орган по месту нахождения до 15 числа второго месяца, следующего за месяцем, в котором наступил срок уплаты.</w:t>
      </w:r>
    </w:p>
    <w:p w:rsidR="00000000" w:rsidRDefault="00A228E1">
      <w:r>
        <w:t> </w:t>
      </w:r>
    </w:p>
    <w:p w:rsidR="00000000" w:rsidRDefault="00A228E1">
      <w:pPr>
        <w:jc w:val="center"/>
      </w:pPr>
      <w:r>
        <w:t> </w:t>
      </w:r>
    </w:p>
    <w:p w:rsidR="00000000" w:rsidRDefault="00A228E1">
      <w:pPr>
        <w:jc w:val="center"/>
      </w:pPr>
      <w:bookmarkStart w:id="609" w:name="SUB3250000"/>
      <w:bookmarkEnd w:id="609"/>
      <w:r>
        <w:rPr>
          <w:rStyle w:val="s1"/>
        </w:rPr>
        <w:t>Глава 44. ПЛАТЕЖ ПО ВОЗМЕЩЕНИЮ ИСТОРИЧЕСКИХ ЗАТРАТ</w:t>
      </w:r>
    </w:p>
    <w:p w:rsidR="00000000" w:rsidRDefault="00A228E1">
      <w:pPr>
        <w:jc w:val="center"/>
      </w:pPr>
      <w:r>
        <w:rPr>
          <w:rStyle w:val="s1"/>
        </w:rPr>
        <w:t> </w:t>
      </w:r>
    </w:p>
    <w:p w:rsidR="00000000" w:rsidRDefault="00A228E1">
      <w:pPr>
        <w:jc w:val="both"/>
      </w:pPr>
      <w:r>
        <w:t> </w:t>
      </w:r>
    </w:p>
    <w:p w:rsidR="00000000" w:rsidRDefault="00A228E1">
      <w:pPr>
        <w:jc w:val="both"/>
      </w:pPr>
      <w:r>
        <w:rPr>
          <w:rStyle w:val="s3"/>
        </w:rPr>
        <w:t xml:space="preserve">В статью 325 внесены изменения в соответствии с </w:t>
      </w:r>
      <w:hyperlink r:id="rId4864" w:anchor="sub_id=3108" w:history="1">
        <w:r>
          <w:rPr>
            <w:rStyle w:val="a3"/>
            <w:i/>
            <w:iCs/>
          </w:rPr>
          <w:t>Законом</w:t>
        </w:r>
      </w:hyperlink>
      <w:r>
        <w:rPr>
          <w:rStyle w:val="s3"/>
        </w:rPr>
        <w:t xml:space="preserve"> РК от 16.11.09 г. № 200-IV (введены в действие с 1 января 2010 г.) (</w:t>
      </w:r>
      <w:hyperlink r:id="rId4865" w:anchor="sub_id=3250000" w:history="1">
        <w:r>
          <w:rPr>
            <w:rStyle w:val="a3"/>
            <w:i/>
            <w:iCs/>
          </w:rPr>
          <w:t>см. стар. ред.</w:t>
        </w:r>
      </w:hyperlink>
      <w:r>
        <w:rPr>
          <w:rStyle w:val="s3"/>
        </w:rPr>
        <w:t>)</w:t>
      </w:r>
    </w:p>
    <w:p w:rsidR="00000000" w:rsidRDefault="00A228E1">
      <w:pPr>
        <w:ind w:left="1200" w:hanging="800"/>
        <w:jc w:val="both"/>
      </w:pPr>
      <w:r>
        <w:rPr>
          <w:rStyle w:val="s1"/>
        </w:rPr>
        <w:t xml:space="preserve">Статья 325. Общие положения </w:t>
      </w:r>
    </w:p>
    <w:p w:rsidR="00000000" w:rsidRDefault="00A228E1">
      <w:pPr>
        <w:ind w:firstLine="400"/>
        <w:jc w:val="both"/>
      </w:pPr>
      <w:r>
        <w:rPr>
          <w:rStyle w:val="s0"/>
        </w:rPr>
        <w:t>Пла</w:t>
      </w:r>
      <w:r>
        <w:rPr>
          <w:rStyle w:val="s0"/>
        </w:rPr>
        <w:t>теж по возмещению исторических затрат является фиксированным платежом недропользователя по возмещению суммарных затрат, понесенных государством на геологическое изучение контрактной территории и разведку месторождений до заключения контакта на недропользов</w:t>
      </w:r>
      <w:r>
        <w:rPr>
          <w:rStyle w:val="s0"/>
        </w:rPr>
        <w:t>ание.</w:t>
      </w:r>
    </w:p>
    <w:p w:rsidR="00000000" w:rsidRDefault="00A228E1">
      <w:pPr>
        <w:ind w:firstLine="400"/>
        <w:jc w:val="both"/>
      </w:pPr>
      <w:r>
        <w:t> </w:t>
      </w:r>
    </w:p>
    <w:p w:rsidR="00000000" w:rsidRDefault="00A228E1">
      <w:pPr>
        <w:jc w:val="both"/>
      </w:pPr>
      <w:bookmarkStart w:id="610" w:name="SUB3260000"/>
      <w:bookmarkEnd w:id="610"/>
      <w:r>
        <w:rPr>
          <w:rStyle w:val="s3"/>
        </w:rPr>
        <w:t xml:space="preserve">В статью 326 внесены изменения в соответствии с </w:t>
      </w:r>
      <w:hyperlink r:id="rId4866" w:anchor="sub_id=3108" w:history="1">
        <w:r>
          <w:rPr>
            <w:rStyle w:val="a3"/>
            <w:i/>
            <w:iCs/>
          </w:rPr>
          <w:t>Законом</w:t>
        </w:r>
      </w:hyperlink>
      <w:r>
        <w:rPr>
          <w:rStyle w:val="s3"/>
        </w:rPr>
        <w:t xml:space="preserve"> РК от 16.11.09 г. № 200-IV (введены в действие с 1 января 2010 г.) (</w:t>
      </w:r>
      <w:hyperlink r:id="rId4867" w:anchor="sub_id=3260000" w:history="1">
        <w:r>
          <w:rPr>
            <w:rStyle w:val="a3"/>
            <w:i/>
            <w:iCs/>
          </w:rPr>
          <w:t>см. стар. ред.</w:t>
        </w:r>
      </w:hyperlink>
      <w:r>
        <w:rPr>
          <w:rStyle w:val="s3"/>
        </w:rPr>
        <w:t>)</w:t>
      </w:r>
    </w:p>
    <w:p w:rsidR="00000000" w:rsidRDefault="00A228E1">
      <w:pPr>
        <w:ind w:left="1200" w:hanging="800"/>
        <w:jc w:val="both"/>
      </w:pPr>
      <w:r>
        <w:rPr>
          <w:rStyle w:val="s1"/>
        </w:rPr>
        <w:t>Статья 326. Плательщики</w:t>
      </w:r>
    </w:p>
    <w:p w:rsidR="00000000" w:rsidRDefault="00A228E1">
      <w:pPr>
        <w:ind w:firstLine="400"/>
        <w:jc w:val="both"/>
      </w:pPr>
      <w:r>
        <w:rPr>
          <w:rStyle w:val="s0"/>
        </w:rPr>
        <w:t>Плательщиками платежа по возмещению исторических затрат являются недропользователи, заключившие контракты на недропользование в порядке, установленном законодательством Респ</w:t>
      </w:r>
      <w:r>
        <w:rPr>
          <w:rStyle w:val="s0"/>
        </w:rPr>
        <w:t>ублики Казахстан, по месторождениям полезных ископаемых, по которым государство понесло затраты на геологическое изучение контрактной территории и разведку месторождений до заключения контрактов.</w:t>
      </w:r>
    </w:p>
    <w:p w:rsidR="00000000" w:rsidRDefault="00A228E1">
      <w:pPr>
        <w:ind w:firstLine="400"/>
        <w:jc w:val="both"/>
      </w:pPr>
      <w:r>
        <w:t> </w:t>
      </w:r>
    </w:p>
    <w:p w:rsidR="00000000" w:rsidRDefault="00A228E1">
      <w:pPr>
        <w:ind w:left="1200" w:hanging="800"/>
        <w:jc w:val="both"/>
      </w:pPr>
      <w:bookmarkStart w:id="611" w:name="SUB3270000"/>
      <w:bookmarkEnd w:id="611"/>
      <w:r>
        <w:rPr>
          <w:rStyle w:val="s1"/>
        </w:rPr>
        <w:t>Статья 327. Порядок установления платежа по возмещению исторических затрат</w:t>
      </w:r>
    </w:p>
    <w:p w:rsidR="00000000" w:rsidRDefault="00A228E1">
      <w:pPr>
        <w:jc w:val="both"/>
      </w:pPr>
      <w:r>
        <w:rPr>
          <w:rStyle w:val="s3"/>
        </w:rPr>
        <w:t xml:space="preserve">В пункт 1 внесены изменения в соответствии с </w:t>
      </w:r>
      <w:hyperlink r:id="rId4868" w:anchor="sub_id=3109" w:history="1">
        <w:r>
          <w:rPr>
            <w:rStyle w:val="a3"/>
            <w:i/>
            <w:iCs/>
          </w:rPr>
          <w:t>Законом</w:t>
        </w:r>
      </w:hyperlink>
      <w:r>
        <w:rPr>
          <w:rStyle w:val="s3"/>
        </w:rPr>
        <w:t xml:space="preserve"> РК от 16.11.09 г. № 200-IV (введены в действие</w:t>
      </w:r>
      <w:r>
        <w:rPr>
          <w:rStyle w:val="s3"/>
        </w:rPr>
        <w:t xml:space="preserve"> с 1 января 2010 г.) (</w:t>
      </w:r>
      <w:hyperlink r:id="rId4869" w:anchor="sub_id=3270100" w:history="1">
        <w:r>
          <w:rPr>
            <w:rStyle w:val="a3"/>
            <w:i/>
            <w:iCs/>
          </w:rPr>
          <w:t>см. стар. ред.</w:t>
        </w:r>
      </w:hyperlink>
      <w:r>
        <w:rPr>
          <w:rStyle w:val="s3"/>
        </w:rPr>
        <w:t>)</w:t>
      </w:r>
    </w:p>
    <w:p w:rsidR="00000000" w:rsidRDefault="00A228E1">
      <w:pPr>
        <w:ind w:firstLine="400"/>
        <w:jc w:val="both"/>
      </w:pPr>
      <w:r>
        <w:rPr>
          <w:rStyle w:val="s0"/>
        </w:rPr>
        <w:t>1. Сумма исторических затрат, понесенных государством на геологическое изучение контрактной территории и разведку месторождений, расс</w:t>
      </w:r>
      <w:r>
        <w:rPr>
          <w:rStyle w:val="s0"/>
        </w:rPr>
        <w:t xml:space="preserve">читывается уполномоченным для этих целей государственным органом в порядке, установленном законодательством Республики Казахстан, и уплачивается в бюджет в соответствии с положениями настоящей статьи. </w:t>
      </w:r>
    </w:p>
    <w:p w:rsidR="00000000" w:rsidRDefault="00A228E1">
      <w:pPr>
        <w:ind w:firstLine="400"/>
        <w:jc w:val="both"/>
      </w:pPr>
      <w:r>
        <w:rPr>
          <w:rStyle w:val="s0"/>
        </w:rPr>
        <w:t>Часть суммы исторических затрат в соответствии с закон</w:t>
      </w:r>
      <w:r>
        <w:rPr>
          <w:rStyle w:val="s0"/>
        </w:rPr>
        <w:t xml:space="preserve">одательством Республики Казахстан о недрах и недропользовании подлежит уплате в бюджет в виде платы за приобретение геологической информации, находящейся в государственной собственности. </w:t>
      </w:r>
    </w:p>
    <w:p w:rsidR="00000000" w:rsidRDefault="00A228E1">
      <w:pPr>
        <w:ind w:firstLine="400"/>
        <w:jc w:val="both"/>
      </w:pPr>
      <w:r>
        <w:rPr>
          <w:rStyle w:val="s0"/>
        </w:rPr>
        <w:t xml:space="preserve">Оставшаяся часть суммы исторических затрат подлежит уплате в бюджет </w:t>
      </w:r>
      <w:r>
        <w:rPr>
          <w:rStyle w:val="s0"/>
        </w:rPr>
        <w:t>в виде платежа по возмещению исторических затрат.</w:t>
      </w:r>
    </w:p>
    <w:p w:rsidR="00000000" w:rsidRDefault="00A228E1">
      <w:pPr>
        <w:jc w:val="both"/>
      </w:pPr>
      <w:r>
        <w:rPr>
          <w:rStyle w:val="s3"/>
        </w:rPr>
        <w:t xml:space="preserve">В пункт 2 внесены изменения в соответствии с </w:t>
      </w:r>
      <w:hyperlink r:id="rId4870" w:anchor="sub_id=327" w:history="1">
        <w:r>
          <w:rPr>
            <w:rStyle w:val="a3"/>
            <w:i/>
            <w:iCs/>
          </w:rPr>
          <w:t>Законом</w:t>
        </w:r>
      </w:hyperlink>
      <w:r>
        <w:rPr>
          <w:rStyle w:val="s3"/>
        </w:rPr>
        <w:t xml:space="preserve"> </w:t>
      </w:r>
      <w:r>
        <w:rPr>
          <w:rStyle w:val="s3"/>
        </w:rPr>
        <w:t>РК от 30.12.09 г. № 234-IV (действовали с 1 января 2009 г. по 31 декабря 2009 г.) (</w:t>
      </w:r>
      <w:hyperlink r:id="rId4871" w:anchor="sub_id=3270200" w:history="1">
        <w:r>
          <w:rPr>
            <w:rStyle w:val="a3"/>
            <w:i/>
            <w:iCs/>
          </w:rPr>
          <w:t>см. стар. ред.</w:t>
        </w:r>
      </w:hyperlink>
      <w:r>
        <w:rPr>
          <w:rStyle w:val="s3"/>
        </w:rPr>
        <w:t xml:space="preserve">); изложен в редакции </w:t>
      </w:r>
      <w:hyperlink r:id="rId4872" w:anchor="sub_id=3109" w:history="1">
        <w:r>
          <w:rPr>
            <w:rStyle w:val="a3"/>
            <w:i/>
            <w:iCs/>
          </w:rPr>
          <w:t>Закона</w:t>
        </w:r>
      </w:hyperlink>
      <w:r>
        <w:rPr>
          <w:rStyle w:val="s3"/>
        </w:rPr>
        <w:t xml:space="preserve"> РК от 16.11.09 г. № 200-IV (введено в действие с 1 января 2010 г.) (</w:t>
      </w:r>
      <w:hyperlink r:id="rId4873" w:anchor="sub_id=3270200" w:history="1">
        <w:r>
          <w:rPr>
            <w:rStyle w:val="a3"/>
            <w:i/>
            <w:iCs/>
          </w:rPr>
          <w:t>см. стар. ред.</w:t>
        </w:r>
      </w:hyperlink>
      <w:r>
        <w:rPr>
          <w:rStyle w:val="s3"/>
        </w:rPr>
        <w:t>)</w:t>
      </w:r>
    </w:p>
    <w:p w:rsidR="00000000" w:rsidRDefault="00A228E1">
      <w:pPr>
        <w:ind w:firstLine="400"/>
        <w:jc w:val="both"/>
      </w:pPr>
      <w:r>
        <w:rPr>
          <w:rStyle w:val="s0"/>
        </w:rPr>
        <w:t>2. Обязательство по уплате в бюджет платежа по воз</w:t>
      </w:r>
      <w:r>
        <w:rPr>
          <w:rStyle w:val="s0"/>
        </w:rPr>
        <w:t>мещению исторических затрат возникает с даты заключения соглашения о конфиденциальности между недропользователем и уполномоченным государственным органом по изучению и использованию недр, а по контрактам на недропользование, включая соглашения о разделе пр</w:t>
      </w:r>
      <w:r>
        <w:rPr>
          <w:rStyle w:val="s0"/>
        </w:rPr>
        <w:t>одукции, заключенным до 1 января 2009 года, по которым по состоянию на 1 января 2009 года не заключены соответствующие соглашения о конфиденциальности, но должны быть заключены по условиям контракта на недропользование, - с даты заключения соглашения о кон</w:t>
      </w:r>
      <w:r>
        <w:rPr>
          <w:rStyle w:val="s0"/>
        </w:rPr>
        <w:t>фиденциальности с уполномоченным государственным органом, определяющим размер исторических затрат.</w:t>
      </w:r>
    </w:p>
    <w:p w:rsidR="00000000" w:rsidRDefault="00A228E1">
      <w:pPr>
        <w:ind w:firstLine="400"/>
        <w:jc w:val="both"/>
      </w:pPr>
      <w:r>
        <w:t> </w:t>
      </w:r>
    </w:p>
    <w:p w:rsidR="00000000" w:rsidRDefault="00A228E1">
      <w:pPr>
        <w:jc w:val="both"/>
      </w:pPr>
      <w:bookmarkStart w:id="612" w:name="SUB3280000"/>
      <w:bookmarkEnd w:id="612"/>
      <w:r>
        <w:rPr>
          <w:rStyle w:val="s3"/>
        </w:rPr>
        <w:t xml:space="preserve">Статья 328 изложена в редакции </w:t>
      </w:r>
      <w:hyperlink r:id="rId4874" w:anchor="sub_id=328" w:history="1">
        <w:r>
          <w:rPr>
            <w:rStyle w:val="a3"/>
            <w:i/>
            <w:iCs/>
          </w:rPr>
          <w:t>Закона</w:t>
        </w:r>
      </w:hyperlink>
      <w:r>
        <w:rPr>
          <w:rStyle w:val="s3"/>
        </w:rPr>
        <w:t xml:space="preserve"> РК от 30.12.09 г. № 234-IV (действов</w:t>
      </w:r>
      <w:r>
        <w:rPr>
          <w:rStyle w:val="s3"/>
        </w:rPr>
        <w:t>ала с 1 января 2009 г. по 31 декабря 2009 г.) (</w:t>
      </w:r>
      <w:hyperlink r:id="rId4875" w:anchor="sub_id=3280000" w:history="1">
        <w:r>
          <w:rPr>
            <w:rStyle w:val="a3"/>
            <w:i/>
            <w:iCs/>
          </w:rPr>
          <w:t>см. стар. ред.</w:t>
        </w:r>
      </w:hyperlink>
      <w:r>
        <w:rPr>
          <w:rStyle w:val="s3"/>
        </w:rPr>
        <w:t xml:space="preserve">); </w:t>
      </w:r>
      <w:hyperlink r:id="rId4876" w:anchor="sub_id=3110" w:history="1">
        <w:r>
          <w:rPr>
            <w:rStyle w:val="a3"/>
            <w:i/>
            <w:iCs/>
          </w:rPr>
          <w:t>Закона</w:t>
        </w:r>
      </w:hyperlink>
      <w:r>
        <w:rPr>
          <w:rStyle w:val="s3"/>
        </w:rPr>
        <w:t xml:space="preserve"> РК от 16.11.09 г. </w:t>
      </w:r>
      <w:r>
        <w:rPr>
          <w:rStyle w:val="s3"/>
        </w:rPr>
        <w:t>№ 200-IV (введено в действие с 1 января 2010 г.) (</w:t>
      </w:r>
      <w:hyperlink r:id="rId4877" w:anchor="sub_id=3280000" w:history="1">
        <w:r>
          <w:rPr>
            <w:rStyle w:val="a3"/>
            <w:i/>
            <w:iCs/>
          </w:rPr>
          <w:t>см. стар. ред.</w:t>
        </w:r>
      </w:hyperlink>
      <w:r>
        <w:rPr>
          <w:rStyle w:val="s3"/>
        </w:rPr>
        <w:t>)</w:t>
      </w:r>
    </w:p>
    <w:p w:rsidR="00000000" w:rsidRDefault="00A228E1">
      <w:pPr>
        <w:ind w:left="1200" w:hanging="800"/>
        <w:jc w:val="both"/>
      </w:pPr>
      <w:r>
        <w:rPr>
          <w:rStyle w:val="s1"/>
        </w:rPr>
        <w:t>Статья 328. Порядок и сроки уплаты</w:t>
      </w:r>
    </w:p>
    <w:p w:rsidR="00000000" w:rsidRDefault="00A228E1">
      <w:pPr>
        <w:jc w:val="both"/>
      </w:pPr>
      <w:r>
        <w:rPr>
          <w:rStyle w:val="s3"/>
        </w:rPr>
        <w:t xml:space="preserve">В пункт 1 внесены изменения в соответствии с </w:t>
      </w:r>
      <w:hyperlink r:id="rId4878" w:anchor="sub_id=328" w:history="1">
        <w:r>
          <w:rPr>
            <w:rStyle w:val="a3"/>
            <w:i/>
            <w:iCs/>
          </w:rPr>
          <w:t>Законом</w:t>
        </w:r>
      </w:hyperlink>
      <w:r>
        <w:rPr>
          <w:rStyle w:val="s3"/>
        </w:rPr>
        <w:t xml:space="preserve"> РК от 05.12.13 г. № 152-V (введены в действие с 1 января 2014 г.) (</w:t>
      </w:r>
      <w:hyperlink r:id="rId4879" w:anchor="sub_id=3280000" w:history="1">
        <w:r>
          <w:rPr>
            <w:rStyle w:val="a3"/>
            <w:i/>
            <w:iCs/>
          </w:rPr>
          <w:t>см. стар. ред.</w:t>
        </w:r>
      </w:hyperlink>
      <w:r>
        <w:rPr>
          <w:rStyle w:val="s3"/>
        </w:rPr>
        <w:t>)</w:t>
      </w:r>
    </w:p>
    <w:p w:rsidR="00000000" w:rsidRDefault="00A228E1">
      <w:pPr>
        <w:ind w:firstLine="400"/>
        <w:jc w:val="both"/>
      </w:pPr>
      <w:r>
        <w:rPr>
          <w:rStyle w:val="s0"/>
        </w:rPr>
        <w:t xml:space="preserve">1. Платеж по возмещению </w:t>
      </w:r>
      <w:r>
        <w:rPr>
          <w:rStyle w:val="s0"/>
        </w:rPr>
        <w:t>исторических затрат, понесенных государством на геологическое изучение контрактной территории и разведку месторождений, уплачивается недропользователем в бюджет по месту нахождения с начала добычи после коммерческого обнаружения в следующем порядке:</w:t>
      </w:r>
    </w:p>
    <w:p w:rsidR="00000000" w:rsidRDefault="00A228E1">
      <w:pPr>
        <w:ind w:firstLine="400"/>
        <w:jc w:val="both"/>
      </w:pPr>
      <w:r>
        <w:rPr>
          <w:rStyle w:val="s0"/>
        </w:rPr>
        <w:t>1) есл</w:t>
      </w:r>
      <w:r>
        <w:rPr>
          <w:rStyle w:val="s0"/>
        </w:rPr>
        <w:t xml:space="preserve">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4880"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 позднее 10 апреля года, сле</w:t>
      </w:r>
      <w:r>
        <w:rPr>
          <w:rStyle w:val="s0"/>
        </w:rPr>
        <w:t>дующего за годом, в котором недропользователь приступил к добыче полезных ископаемых.</w:t>
      </w:r>
    </w:p>
    <w:p w:rsidR="00000000" w:rsidRDefault="00A228E1">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w:t>
      </w:r>
      <w:r>
        <w:rPr>
          <w:rStyle w:val="s0"/>
        </w:rPr>
        <w:t>змещенная в бюджет по состоянию на 1 января 2009 года сумма исторических затрат составляет сумму, равную или менее 10000-кратного размера месячного расчетного показателя, установленного на 1 января 2009 года законом о республиканском бюджете, платеж по воз</w:t>
      </w:r>
      <w:r>
        <w:rPr>
          <w:rStyle w:val="s0"/>
        </w:rPr>
        <w:t>мещению исторических затрат уплачивается не позднее 10 апреля 2010 года;</w:t>
      </w:r>
    </w:p>
    <w:p w:rsidR="00000000" w:rsidRDefault="00A228E1">
      <w:pPr>
        <w:ind w:firstLine="400"/>
        <w:jc w:val="both"/>
      </w:pPr>
      <w:r>
        <w:rPr>
          <w:rStyle w:val="s0"/>
        </w:rPr>
        <w:t>2)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пр</w:t>
      </w:r>
      <w:r>
        <w:rPr>
          <w:rStyle w:val="s0"/>
        </w:rPr>
        <w:t xml:space="preserve">евышающую 10000-кратный размер </w:t>
      </w:r>
      <w:hyperlink r:id="rId4881"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платеж по во</w:t>
      </w:r>
      <w:r>
        <w:rPr>
          <w:rStyle w:val="s0"/>
        </w:rPr>
        <w:t>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менее 2</w:t>
      </w:r>
      <w:r>
        <w:rPr>
          <w:rStyle w:val="s0"/>
        </w:rPr>
        <w:t xml:space="preserve">500-кратного размера </w:t>
      </w:r>
      <w:hyperlink r:id="rId4882"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за исключением суммы п</w:t>
      </w:r>
      <w:r>
        <w:rPr>
          <w:rStyle w:val="s0"/>
        </w:rPr>
        <w:t>оследней доли, которая может быть менее суммы, эквивалентной сумме 2500-кратного размера месячного расчетного показателя, установленного законом о республиканском бюджете и действующего на дату заключения соглашения о конфиденциальности.</w:t>
      </w:r>
    </w:p>
    <w:p w:rsidR="00000000" w:rsidRDefault="00A228E1">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w:t>
      </w:r>
      <w:r>
        <w:rPr>
          <w:rStyle w:val="s0"/>
        </w:rPr>
        <w:t>ляет сумму, превышающую 10000-кратный размер месячного расчетного показателя, установленного на 1 января 2009 года законом о республиканском бюджете, платеж по возмещению исторических затрат уплачивается недропользователем ежеквартально не позднее 25 числа</w:t>
      </w:r>
      <w:r>
        <w:rPr>
          <w:rStyle w:val="s0"/>
        </w:rPr>
        <w:t xml:space="preserve">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менее 2500-кратного размера месячного расчетного показателя, установленного на 1 января 2009 года зак</w:t>
      </w:r>
      <w:r>
        <w:rPr>
          <w:rStyle w:val="s0"/>
        </w:rPr>
        <w:t>оном о республиканском бюджете,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на 1 января 2009 года законом о республиканском бюджете.</w:t>
      </w:r>
    </w:p>
    <w:p w:rsidR="00000000" w:rsidRDefault="00A228E1">
      <w:pPr>
        <w:ind w:firstLine="400"/>
        <w:jc w:val="both"/>
      </w:pPr>
      <w:r>
        <w:rPr>
          <w:rStyle w:val="s0"/>
        </w:rPr>
        <w:t xml:space="preserve">2. Если </w:t>
      </w:r>
      <w:r>
        <w:rPr>
          <w:rStyle w:val="s0"/>
        </w:rPr>
        <w:t>сумма исторических затрат, понесенных государством на геологическое изучение контрактной территории и разведку месторождений, установлена уполномоченным для этих целей государственным органом Республики Казахстан в иностранной валюте, то:</w:t>
      </w:r>
    </w:p>
    <w:p w:rsidR="00000000" w:rsidRDefault="00A228E1">
      <w:pPr>
        <w:ind w:firstLine="400"/>
        <w:jc w:val="both"/>
      </w:pPr>
      <w:r>
        <w:rPr>
          <w:rStyle w:val="s0"/>
        </w:rPr>
        <w:t>1) в целях опреде</w:t>
      </w:r>
      <w:r>
        <w:rPr>
          <w:rStyle w:val="s0"/>
        </w:rPr>
        <w:t>ления общего размера платежа в тенге для установления порядка уплаты платежа в соответствии с настоящей статьей сумма исторических затрат, рассчитанная уполномоченным для этих целей государственным органом Республики Казахстан, пересчитывается в тенге по р</w:t>
      </w:r>
      <w:r>
        <w:rPr>
          <w:rStyle w:val="s0"/>
        </w:rPr>
        <w:t>ыночному курсу обмена валюты, установленному на первое число отчетного квартала, в котором недропользователем была начата добыча после коммерческого обнаружения, а по контрактам на недропользование, заключенным до 1 января 2009 года, по которым недропользо</w:t>
      </w:r>
      <w:r>
        <w:rPr>
          <w:rStyle w:val="s0"/>
        </w:rPr>
        <w:t>ватель приступил к добыче полезных ископаемых до 1 января 2009 года, не возмещенная в бюджет по состоянию на 1 января 2009 года, - пересчитывается в тенге по рыночному курсу обмена валюты, установленному на 1 января 2009 года;</w:t>
      </w:r>
    </w:p>
    <w:p w:rsidR="00000000" w:rsidRDefault="00A228E1">
      <w:pPr>
        <w:jc w:val="both"/>
      </w:pPr>
      <w:hyperlink r:id="rId4883" w:history="1">
        <w:r>
          <w:rPr>
            <w:rStyle w:val="a3"/>
            <w:rFonts w:ascii="Wingdings" w:hAnsi="Wingdings"/>
            <w:i/>
            <w:iCs/>
          </w:rPr>
          <w:t>*</w:t>
        </w:r>
      </w:hyperlink>
    </w:p>
    <w:p w:rsidR="00000000" w:rsidRDefault="00A228E1">
      <w:pPr>
        <w:ind w:firstLine="400"/>
        <w:jc w:val="both"/>
      </w:pPr>
      <w:r>
        <w:rPr>
          <w:rStyle w:val="s0"/>
        </w:rPr>
        <w:t xml:space="preserve">2) в целях равномерного распределения невозмещенной в бюджет суммы исторических затрат в иностранной валюте на суммы ежеквартальных платежей, подлежащие уплате в соответствии с подпунктом 2) пункта 1 настоящей статьи, </w:t>
      </w:r>
      <w:r>
        <w:rPr>
          <w:rStyle w:val="s0"/>
        </w:rPr>
        <w:t>указанная сумма исторических затрат пересчитывается на начало каждого календарного года в тенге по рыночному курсу обмена валюты, установленному на 1 января такого календарного года.</w:t>
      </w:r>
    </w:p>
    <w:p w:rsidR="00000000" w:rsidRDefault="00A228E1">
      <w:pPr>
        <w:jc w:val="both"/>
      </w:pPr>
      <w:hyperlink r:id="rId4884" w:history="1">
        <w:r>
          <w:rPr>
            <w:rStyle w:val="a3"/>
            <w:rFonts w:ascii="Wingdings" w:hAnsi="Wingdings"/>
            <w:i/>
            <w:iCs/>
          </w:rPr>
          <w:t>*</w:t>
        </w:r>
      </w:hyperlink>
    </w:p>
    <w:p w:rsidR="00000000" w:rsidRDefault="00A228E1">
      <w:pPr>
        <w:ind w:firstLine="400"/>
        <w:jc w:val="both"/>
      </w:pPr>
      <w:r>
        <w:rPr>
          <w:rStyle w:val="s0"/>
        </w:rPr>
        <w:t xml:space="preserve">3. По </w:t>
      </w:r>
      <w:r>
        <w:rPr>
          <w:rStyle w:val="s0"/>
        </w:rPr>
        <w:t>контрактам на проведение разведки месторождений полезных ископаемых, не предусматривающим последующей их добычи, платеж по возмещению исторических затрат не уплачивается.</w:t>
      </w:r>
    </w:p>
    <w:p w:rsidR="00000000" w:rsidRDefault="00A228E1">
      <w:pPr>
        <w:ind w:firstLine="400"/>
        <w:jc w:val="both"/>
      </w:pPr>
      <w:r>
        <w:t> </w:t>
      </w:r>
    </w:p>
    <w:p w:rsidR="00000000" w:rsidRDefault="00A228E1">
      <w:pPr>
        <w:jc w:val="both"/>
      </w:pPr>
      <w:bookmarkStart w:id="613" w:name="SUB3290000"/>
      <w:bookmarkEnd w:id="613"/>
      <w:r>
        <w:rPr>
          <w:rStyle w:val="s3"/>
        </w:rPr>
        <w:t xml:space="preserve">Статья 329 изложена в редакции </w:t>
      </w:r>
      <w:hyperlink r:id="rId4885" w:anchor="sub_id=328" w:history="1">
        <w:r>
          <w:rPr>
            <w:rStyle w:val="a3"/>
            <w:i/>
            <w:iCs/>
          </w:rPr>
          <w:t>Закона</w:t>
        </w:r>
      </w:hyperlink>
      <w:r>
        <w:rPr>
          <w:rStyle w:val="s3"/>
        </w:rPr>
        <w:t xml:space="preserve"> РК от 30.12.09 г. № 234-IV (действовала с 1 января 2009 г. по 31 декабря 2009 г.) (</w:t>
      </w:r>
      <w:hyperlink r:id="rId4886" w:anchor="sub_id=3290000" w:history="1">
        <w:r>
          <w:rPr>
            <w:rStyle w:val="a3"/>
            <w:i/>
            <w:iCs/>
          </w:rPr>
          <w:t>см. стар. ред.</w:t>
        </w:r>
      </w:hyperlink>
      <w:r>
        <w:rPr>
          <w:rStyle w:val="s3"/>
        </w:rPr>
        <w:t xml:space="preserve">); </w:t>
      </w:r>
      <w:hyperlink r:id="rId4887" w:anchor="sub_id=3110" w:history="1">
        <w:r>
          <w:rPr>
            <w:rStyle w:val="a3"/>
            <w:i/>
            <w:iCs/>
          </w:rPr>
          <w:t>Закона</w:t>
        </w:r>
      </w:hyperlink>
      <w:r>
        <w:rPr>
          <w:rStyle w:val="s3"/>
        </w:rPr>
        <w:t xml:space="preserve"> РК от 16.11.09 г. № 200-IV (введено в действие с 1 января 2010 г.) (</w:t>
      </w:r>
      <w:hyperlink r:id="rId4888" w:anchor="sub_id=3290000" w:history="1">
        <w:r>
          <w:rPr>
            <w:rStyle w:val="a3"/>
            <w:i/>
            <w:iCs/>
          </w:rPr>
          <w:t>см. стар. ред.</w:t>
        </w:r>
      </w:hyperlink>
      <w:r>
        <w:rPr>
          <w:rStyle w:val="s3"/>
        </w:rPr>
        <w:t>)</w:t>
      </w:r>
    </w:p>
    <w:p w:rsidR="00000000" w:rsidRDefault="00A228E1">
      <w:pPr>
        <w:ind w:left="1200" w:hanging="800"/>
        <w:jc w:val="both"/>
      </w:pPr>
      <w:r>
        <w:rPr>
          <w:rStyle w:val="s1"/>
        </w:rPr>
        <w:t>Статья 329. Налоговая декларация</w:t>
      </w:r>
    </w:p>
    <w:p w:rsidR="00000000" w:rsidRDefault="00A228E1">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4889"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w:t>
      </w:r>
      <w:hyperlink r:id="rId4890" w:history="1">
        <w:r>
          <w:rPr>
            <w:rStyle w:val="a3"/>
          </w:rPr>
          <w:t>деклара</w:t>
        </w:r>
        <w:r>
          <w:rPr>
            <w:rStyle w:val="a3"/>
          </w:rPr>
          <w:t>ция</w:t>
        </w:r>
      </w:hyperlink>
      <w:r>
        <w:rPr>
          <w:rStyle w:val="s0"/>
        </w:rPr>
        <w:t xml:space="preserve"> представляется недропользователем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A228E1">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w:t>
      </w:r>
      <w:r>
        <w:rPr>
          <w:rStyle w:val="s0"/>
        </w:rPr>
        <w:t>ляет сумму, равную или менее 10000-кратного размера месячного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месту нахождения не позднее 31</w:t>
      </w:r>
      <w:r>
        <w:rPr>
          <w:rStyle w:val="s0"/>
        </w:rPr>
        <w:t xml:space="preserve"> марта 2010 года.</w:t>
      </w:r>
    </w:p>
    <w:p w:rsidR="00000000" w:rsidRDefault="00A228E1">
      <w:pPr>
        <w:ind w:firstLine="400"/>
        <w:jc w:val="both"/>
      </w:pPr>
      <w:r>
        <w:rPr>
          <w:rStyle w:val="s0"/>
        </w:rPr>
        <w:t>2.</w:t>
      </w:r>
      <w:r>
        <w:t xml:space="preserve"> </w:t>
      </w:r>
      <w:r>
        <w:rPr>
          <w:rStyle w:val="s0"/>
        </w:rPr>
        <w:t xml:space="preserve">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4891"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декларация представляется недропользователем в налоговый орган п</w:t>
      </w:r>
      <w:r>
        <w:rPr>
          <w:rStyle w:val="s0"/>
        </w:rPr>
        <w:t>о месту нахождения ежеквартально не позднее 15 числа второго месяца, следующего за отчетным кварталом.</w:t>
      </w:r>
    </w:p>
    <w:p w:rsidR="00000000" w:rsidRDefault="00A228E1">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w:t>
      </w:r>
      <w:r>
        <w:rPr>
          <w:rStyle w:val="s0"/>
        </w:rPr>
        <w:t xml:space="preserve">9 года, если невозмещенная в бюджет по состоянию на 1 января 2009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то </w:t>
      </w:r>
      <w:r>
        <w:rPr>
          <w:rStyle w:val="s0"/>
        </w:rPr>
        <w:t>декларация представляется недропользователем в налоговый орган по месту нахождения ежеквартально не позднее 15 числа второго месяца, следующего за отчетным кварталом.</w:t>
      </w:r>
    </w:p>
    <w:p w:rsidR="00000000" w:rsidRDefault="00A228E1">
      <w:pPr>
        <w:ind w:firstLine="400"/>
        <w:jc w:val="both"/>
      </w:pPr>
      <w:r>
        <w:t> </w:t>
      </w:r>
    </w:p>
    <w:p w:rsidR="00000000" w:rsidRDefault="00A228E1">
      <w:pPr>
        <w:jc w:val="center"/>
      </w:pPr>
      <w:bookmarkStart w:id="614" w:name="SUB3300000"/>
      <w:bookmarkEnd w:id="614"/>
      <w:r>
        <w:rPr>
          <w:rStyle w:val="s1"/>
        </w:rPr>
        <w:t>Глава 45. НАЛОГ НА ДОБЫЧУ ПОЛЕЗНЫХ ИСКОПАЕМЫХ</w:t>
      </w:r>
    </w:p>
    <w:p w:rsidR="00000000" w:rsidRDefault="00A228E1">
      <w:pPr>
        <w:ind w:firstLine="400"/>
        <w:jc w:val="both"/>
      </w:pPr>
      <w:r>
        <w:t> </w:t>
      </w:r>
    </w:p>
    <w:p w:rsidR="00000000" w:rsidRDefault="00A228E1">
      <w:pPr>
        <w:ind w:left="1200" w:hanging="800"/>
        <w:jc w:val="both"/>
      </w:pPr>
      <w:r>
        <w:rPr>
          <w:rStyle w:val="s1"/>
        </w:rPr>
        <w:t xml:space="preserve">Статья 330. Общие положения </w:t>
      </w:r>
    </w:p>
    <w:p w:rsidR="00000000" w:rsidRDefault="00A228E1">
      <w:pPr>
        <w:ind w:firstLine="400"/>
        <w:jc w:val="both"/>
      </w:pPr>
      <w:r>
        <w:rPr>
          <w:rStyle w:val="s0"/>
        </w:rPr>
        <w:t>1. Налог н</w:t>
      </w:r>
      <w:r>
        <w:rPr>
          <w:rStyle w:val="s0"/>
        </w:rPr>
        <w:t xml:space="preserve">а добычу полезных ископаемых уплачивается недропользователем отдельно по каждому виду добываемых на территории Республики Казахстан минерального сырья, нефти, подземных вод и лечебных грязей. </w:t>
      </w:r>
    </w:p>
    <w:p w:rsidR="00000000" w:rsidRDefault="00A228E1">
      <w:pPr>
        <w:ind w:firstLine="400"/>
        <w:jc w:val="both"/>
      </w:pPr>
      <w:r>
        <w:rPr>
          <w:rStyle w:val="s0"/>
        </w:rPr>
        <w:t xml:space="preserve">2. Налог на добычу полезных ископаемых уплачивается в денежной </w:t>
      </w:r>
      <w:r>
        <w:rPr>
          <w:rStyle w:val="s0"/>
        </w:rPr>
        <w:t>форме, за исключением случая, предусмотренного пунктом 3 настоящей статьи.</w:t>
      </w:r>
    </w:p>
    <w:p w:rsidR="00000000" w:rsidRDefault="00A228E1">
      <w:pPr>
        <w:jc w:val="both"/>
      </w:pPr>
      <w:bookmarkStart w:id="615" w:name="SUB3300300"/>
      <w:bookmarkEnd w:id="615"/>
      <w:r>
        <w:rPr>
          <w:rStyle w:val="s3"/>
        </w:rPr>
        <w:t xml:space="preserve">В пункт 3 внесены изменения в соответствии с </w:t>
      </w:r>
      <w:hyperlink r:id="rId4892" w:anchor="sub_id=330" w:history="1">
        <w:r>
          <w:rPr>
            <w:rStyle w:val="a3"/>
            <w:i/>
            <w:iCs/>
          </w:rPr>
          <w:t>Законом</w:t>
        </w:r>
      </w:hyperlink>
      <w:r>
        <w:rPr>
          <w:rStyle w:val="s3"/>
        </w:rPr>
        <w:t xml:space="preserve"> РК от 21.07.11 г. № 467-IV </w:t>
      </w:r>
      <w:hyperlink r:id="rId4893" w:history="1">
        <w:r>
          <w:rPr>
            <w:rStyle w:val="a3"/>
            <w:rFonts w:ascii="Wingdings" w:hAnsi="Wingdings"/>
            <w:i/>
            <w:iCs/>
          </w:rPr>
          <w:t>+</w:t>
        </w:r>
      </w:hyperlink>
      <w:r>
        <w:rPr>
          <w:rStyle w:val="s3"/>
        </w:rPr>
        <w:t xml:space="preserve"> (введены в действие с 1 января 2009 г.) (</w:t>
      </w:r>
      <w:hyperlink r:id="rId4894" w:anchor="sub_id=3300300" w:history="1">
        <w:r>
          <w:rPr>
            <w:rStyle w:val="a3"/>
            <w:i/>
            <w:iCs/>
          </w:rPr>
          <w:t>см. стар. ред.</w:t>
        </w:r>
      </w:hyperlink>
      <w:r>
        <w:rPr>
          <w:rStyle w:val="s3"/>
        </w:rPr>
        <w:t>)</w:t>
      </w:r>
    </w:p>
    <w:p w:rsidR="00000000" w:rsidRDefault="00A228E1">
      <w:pPr>
        <w:ind w:firstLine="400"/>
        <w:jc w:val="both"/>
      </w:pPr>
      <w:r>
        <w:rPr>
          <w:rStyle w:val="s0"/>
        </w:rPr>
        <w:t>3. В ходе осуществления деятельности по контрак</w:t>
      </w:r>
      <w:r>
        <w:rPr>
          <w:rStyle w:val="s0"/>
        </w:rPr>
        <w:t>ту на недропользование денежная форма выплаты налога на добычу полезных ископаемых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w:t>
      </w:r>
      <w:r>
        <w:rPr>
          <w:rStyle w:val="s0"/>
        </w:rPr>
        <w:t>сударственным органом и недропользователем.</w:t>
      </w:r>
    </w:p>
    <w:p w:rsidR="00000000" w:rsidRDefault="00A228E1">
      <w:pPr>
        <w:ind w:firstLine="400"/>
        <w:jc w:val="both"/>
      </w:pPr>
      <w:r>
        <w:rPr>
          <w:rStyle w:val="s0"/>
        </w:rPr>
        <w:t>Порядок уплаты в натуральной форме налога на добычу полезных ископаемых, установленного настоящим Кодексом, а также роялти и доли Республики Казахстан по разделу продукции, установленных контрактами на недропольз</w:t>
      </w:r>
      <w:r>
        <w:rPr>
          <w:rStyle w:val="s0"/>
        </w:rPr>
        <w:t xml:space="preserve">ование, указанными в </w:t>
      </w:r>
      <w:hyperlink w:anchor="sub308010000" w:history="1">
        <w:r>
          <w:rPr>
            <w:rStyle w:val="a3"/>
          </w:rPr>
          <w:t>пункте 1 статьи 308-1</w:t>
        </w:r>
      </w:hyperlink>
      <w:r>
        <w:rPr>
          <w:rStyle w:val="s0"/>
        </w:rPr>
        <w:t xml:space="preserve"> настоящего Кодекса, установлен </w:t>
      </w:r>
      <w:hyperlink w:anchor="sub3460000" w:history="1">
        <w:r>
          <w:rPr>
            <w:rStyle w:val="a3"/>
          </w:rPr>
          <w:t>статьей 346</w:t>
        </w:r>
      </w:hyperlink>
      <w:r>
        <w:rPr>
          <w:rStyle w:val="s0"/>
        </w:rPr>
        <w:t xml:space="preserve"> настоящего Кодекса.</w:t>
      </w:r>
    </w:p>
    <w:p w:rsidR="00000000" w:rsidRDefault="00A228E1">
      <w:pPr>
        <w:ind w:firstLine="400"/>
        <w:jc w:val="both"/>
      </w:pPr>
      <w:r>
        <w:rPr>
          <w:rStyle w:val="s0"/>
        </w:rPr>
        <w:t>4. Налог на добычу полезных ископаемых по всем видам добываемых минерального сырья</w:t>
      </w:r>
      <w:r>
        <w:rPr>
          <w:rStyle w:val="s0"/>
        </w:rPr>
        <w:t>, нефти, подземных вод и лечебных грязей вне зависимости от вида проводимой добычи уплачивается по ставкам и в порядке, которые установлены настоящей главой.</w:t>
      </w:r>
    </w:p>
    <w:p w:rsidR="00000000" w:rsidRDefault="00A228E1">
      <w:pPr>
        <w:jc w:val="both"/>
      </w:pPr>
      <w:r>
        <w:rPr>
          <w:rStyle w:val="s3"/>
        </w:rPr>
        <w:t xml:space="preserve">В пункт 5 внесены изменения в соответствии с </w:t>
      </w:r>
      <w:hyperlink r:id="rId4895" w:anchor="sub_id=700" w:history="1">
        <w:r>
          <w:rPr>
            <w:rStyle w:val="a3"/>
            <w:i/>
            <w:iCs/>
          </w:rPr>
          <w:t>Законом</w:t>
        </w:r>
      </w:hyperlink>
      <w:r>
        <w:rPr>
          <w:rStyle w:val="s3"/>
        </w:rPr>
        <w:t xml:space="preserve"> РК от 10.07.12 г. № 31-V (</w:t>
      </w:r>
      <w:hyperlink r:id="rId4896" w:anchor="sub_id=3300500" w:history="1">
        <w:r>
          <w:rPr>
            <w:rStyle w:val="a3"/>
            <w:i/>
            <w:iCs/>
          </w:rPr>
          <w:t>см. стар. ред.</w:t>
        </w:r>
      </w:hyperlink>
      <w:r>
        <w:rPr>
          <w:rStyle w:val="s3"/>
        </w:rPr>
        <w:t>)</w:t>
      </w:r>
    </w:p>
    <w:p w:rsidR="00000000" w:rsidRDefault="00A228E1">
      <w:pPr>
        <w:ind w:firstLine="400"/>
        <w:jc w:val="both"/>
      </w:pPr>
      <w:r>
        <w:rPr>
          <w:rStyle w:val="s0"/>
        </w:rPr>
        <w:t>5. В целях исчисления налога на добычу полезных ископаемых из общего объема добытых за налого</w:t>
      </w:r>
      <w:r>
        <w:rPr>
          <w:rStyle w:val="s0"/>
        </w:rPr>
        <w:t>вый период нефти, подземных вод, лечебных грязей и погашенных запасов полезных ископаемых подлежат исключению объем полезных ископаемых, извлекаемых из состава списанных запасов (возврат потерь) по месторождению, а также объем нефти, минерального сырья, по</w:t>
      </w:r>
      <w:r>
        <w:rPr>
          <w:rStyle w:val="s0"/>
        </w:rPr>
        <w:t>дземных вод и лечебных грязей, переданный для проведения технологического опробования и исследований. Объем нефти, минерального сырья, подземных вод и лечебных грязей, передаваемый для технологического опробования и исследований, ограничивается минимальной</w:t>
      </w:r>
      <w:r>
        <w:rPr>
          <w:rStyle w:val="s0"/>
        </w:rPr>
        <w:t xml:space="preserve"> массой технологических проб, указанных в </w:t>
      </w:r>
      <w:r>
        <w:t>национальных стандартах</w:t>
      </w:r>
      <w:r>
        <w:rPr>
          <w:rStyle w:val="s0"/>
        </w:rPr>
        <w:t xml:space="preserve"> для соответствующих видов (сортов) нефти, минерального сырья, подземных вод и лечебных грязей, и (или) должен быть предусмотрен рабочей программой контракта на недропользование. </w:t>
      </w:r>
    </w:p>
    <w:p w:rsidR="00000000" w:rsidRDefault="00A228E1">
      <w:pPr>
        <w:ind w:firstLine="400"/>
        <w:jc w:val="both"/>
      </w:pPr>
      <w:r>
        <w:t> </w:t>
      </w:r>
    </w:p>
    <w:p w:rsidR="00000000" w:rsidRDefault="00A228E1">
      <w:pPr>
        <w:jc w:val="both"/>
      </w:pPr>
      <w:bookmarkStart w:id="616" w:name="SUB3310000"/>
      <w:bookmarkEnd w:id="616"/>
      <w:r>
        <w:rPr>
          <w:rStyle w:val="s3"/>
        </w:rPr>
        <w:t xml:space="preserve">В статью </w:t>
      </w:r>
      <w:r>
        <w:rPr>
          <w:rStyle w:val="s3"/>
        </w:rPr>
        <w:t xml:space="preserve">331 внесены изменения в соответствии с </w:t>
      </w:r>
      <w:hyperlink r:id="rId4897" w:anchor="sub_id=331" w:history="1">
        <w:r>
          <w:rPr>
            <w:rStyle w:val="a3"/>
            <w:i/>
            <w:iCs/>
          </w:rPr>
          <w:t>Законом</w:t>
        </w:r>
      </w:hyperlink>
      <w:r>
        <w:rPr>
          <w:rStyle w:val="s3"/>
        </w:rPr>
        <w:t xml:space="preserve"> РК от 29.12.14 г. № 271-V (</w:t>
      </w:r>
      <w:hyperlink r:id="rId4898" w:anchor="sub_id=3310000" w:history="1">
        <w:r>
          <w:rPr>
            <w:rStyle w:val="a3"/>
            <w:i/>
            <w:iCs/>
          </w:rPr>
          <w:t>см. стар. ред.</w:t>
        </w:r>
      </w:hyperlink>
      <w:r>
        <w:rPr>
          <w:rStyle w:val="s3"/>
        </w:rPr>
        <w:t>)</w:t>
      </w:r>
    </w:p>
    <w:p w:rsidR="00000000" w:rsidRDefault="00A228E1">
      <w:pPr>
        <w:ind w:left="1200" w:hanging="800"/>
        <w:jc w:val="both"/>
      </w:pPr>
      <w:r>
        <w:rPr>
          <w:rStyle w:val="s1"/>
        </w:rPr>
        <w:t>Статья 331. Плательщики</w:t>
      </w:r>
    </w:p>
    <w:p w:rsidR="00000000" w:rsidRDefault="00A228E1">
      <w:pPr>
        <w:ind w:firstLine="400"/>
        <w:jc w:val="both"/>
      </w:pPr>
      <w:r>
        <w:rPr>
          <w:rStyle w:val="s0"/>
        </w:rPr>
        <w:t>Плательщиками налога на добычу полезных ископаемых являются недропользователи, осуществляющие добычу нефти, минерального сырья, подземных вод и лечебных грязей, включая извлечение полезных ископаемых из техногенных минеральных образ</w:t>
      </w:r>
      <w:r>
        <w:rPr>
          <w:rStyle w:val="s0"/>
        </w:rPr>
        <w:t>ований, являющихся государственной собственностью, в рамках каждого отдельного заключенного контракта на недропользование.</w:t>
      </w:r>
    </w:p>
    <w:p w:rsidR="00000000" w:rsidRDefault="00A228E1">
      <w:pPr>
        <w:jc w:val="both"/>
      </w:pPr>
      <w:hyperlink r:id="rId4899" w:history="1">
        <w:r>
          <w:rPr>
            <w:rStyle w:val="a3"/>
            <w:rFonts w:ascii="Wingdings" w:hAnsi="Wingdings"/>
            <w:i/>
            <w:iCs/>
          </w:rPr>
          <w:t>*</w:t>
        </w:r>
      </w:hyperlink>
    </w:p>
    <w:p w:rsidR="00000000" w:rsidRDefault="00A228E1">
      <w:pPr>
        <w:ind w:firstLine="400"/>
        <w:jc w:val="both"/>
      </w:pPr>
      <w:r>
        <w:t> </w:t>
      </w:r>
    </w:p>
    <w:p w:rsidR="00000000" w:rsidRDefault="00A228E1">
      <w:pPr>
        <w:jc w:val="center"/>
      </w:pPr>
      <w:bookmarkStart w:id="617" w:name="SUB3320000"/>
      <w:bookmarkEnd w:id="617"/>
      <w:r>
        <w:rPr>
          <w:rStyle w:val="s1"/>
        </w:rPr>
        <w:t>§ 1. Налог на добычу полезных ископаемых на нефть</w:t>
      </w:r>
    </w:p>
    <w:p w:rsidR="00000000" w:rsidRDefault="00A228E1">
      <w:pPr>
        <w:jc w:val="center"/>
      </w:pPr>
      <w:r>
        <w:t> </w:t>
      </w:r>
    </w:p>
    <w:p w:rsidR="00000000" w:rsidRDefault="00A228E1">
      <w:pPr>
        <w:jc w:val="both"/>
      </w:pPr>
      <w:r>
        <w:t> </w:t>
      </w:r>
    </w:p>
    <w:p w:rsidR="00000000" w:rsidRDefault="00A228E1">
      <w:pPr>
        <w:jc w:val="both"/>
      </w:pPr>
      <w:r>
        <w:rPr>
          <w:rStyle w:val="s3"/>
        </w:rPr>
        <w:t>Статья 332</w:t>
      </w:r>
      <w:r>
        <w:rPr>
          <w:rStyle w:val="s3"/>
        </w:rPr>
        <w:t xml:space="preserve"> изложена в редакции </w:t>
      </w:r>
      <w:hyperlink r:id="rId4900" w:anchor="sub_id=311017" w:history="1">
        <w:r>
          <w:rPr>
            <w:rStyle w:val="a3"/>
            <w:i/>
            <w:iCs/>
          </w:rPr>
          <w:t>Закона</w:t>
        </w:r>
      </w:hyperlink>
      <w:r>
        <w:rPr>
          <w:rStyle w:val="s3"/>
        </w:rPr>
        <w:t xml:space="preserve"> РК от 16.11.09 г. № 200-IV (введено в действие с 1 января 2009 г.) (</w:t>
      </w:r>
      <w:hyperlink r:id="rId4901" w:anchor="sub_id=3320000" w:history="1">
        <w:r>
          <w:rPr>
            <w:rStyle w:val="a3"/>
            <w:i/>
            <w:iCs/>
          </w:rPr>
          <w:t>см. стар. ред.</w:t>
        </w:r>
      </w:hyperlink>
      <w:r>
        <w:rPr>
          <w:rStyle w:val="s3"/>
        </w:rPr>
        <w:t>)</w:t>
      </w:r>
    </w:p>
    <w:p w:rsidR="00000000" w:rsidRDefault="00A228E1">
      <w:pPr>
        <w:ind w:left="1200" w:hanging="800"/>
        <w:jc w:val="both"/>
      </w:pPr>
      <w:r>
        <w:rPr>
          <w:rStyle w:val="s1"/>
        </w:rPr>
        <w:t>Статья 332. Объект обложения</w:t>
      </w:r>
    </w:p>
    <w:p w:rsidR="00000000" w:rsidRDefault="00A228E1">
      <w:pPr>
        <w:ind w:firstLine="400"/>
        <w:jc w:val="both"/>
      </w:pPr>
      <w:r>
        <w:rPr>
          <w:rStyle w:val="s0"/>
        </w:rPr>
        <w:t>1. Объектом обложения налогом на добычу полезных ископаемых является физический объем добытых недропользователем за налоговый период сырой нефти, газового конденсата и природного газа.</w:t>
      </w:r>
    </w:p>
    <w:p w:rsidR="00000000" w:rsidRDefault="00A228E1">
      <w:pPr>
        <w:ind w:firstLine="400"/>
        <w:jc w:val="both"/>
      </w:pPr>
      <w:r>
        <w:rPr>
          <w:rStyle w:val="s0"/>
        </w:rPr>
        <w:t xml:space="preserve">2. В целях исчисления налога на добычу полезных ископаемых общий объем </w:t>
      </w:r>
      <w:r>
        <w:rPr>
          <w:rStyle w:val="s0"/>
        </w:rPr>
        <w:t>добытых недропользователем за налоговый период сырой нефти, газового конденсата и природного газа подразделяется на:</w:t>
      </w:r>
    </w:p>
    <w:p w:rsidR="00000000" w:rsidRDefault="00A228E1">
      <w:pPr>
        <w:ind w:firstLine="400"/>
        <w:jc w:val="both"/>
      </w:pPr>
      <w:bookmarkStart w:id="618" w:name="SUB3320201"/>
      <w:bookmarkEnd w:id="618"/>
      <w:r>
        <w:rPr>
          <w:rStyle w:val="s0"/>
        </w:rPr>
        <w:t>1) сырую нефть и газовый конденсат, реализованные для переработки на нефтеперерабатывающий завод, расположенный на территории Республики Ка</w:t>
      </w:r>
      <w:r>
        <w:rPr>
          <w:rStyle w:val="s0"/>
        </w:rPr>
        <w:t>захстан, - объем сырой нефти, газового конденсата, добытых недропользователем в рамках каждого отдельного контракта на недропользование за налоговый период и реализованных недропользователем на нефтеперерабатывающий завод, расположенный на территории Респу</w:t>
      </w:r>
      <w:r>
        <w:rPr>
          <w:rStyle w:val="s0"/>
        </w:rPr>
        <w:t>блики Казахстан, либо третьему лицу для последующей реализации на нефтеперерабатывающий завод, расположенный на территории Республики Казахстан;</w:t>
      </w:r>
    </w:p>
    <w:p w:rsidR="00000000" w:rsidRDefault="00A228E1">
      <w:pPr>
        <w:ind w:firstLine="400"/>
        <w:jc w:val="both"/>
      </w:pPr>
      <w:bookmarkStart w:id="619" w:name="SUB3320202"/>
      <w:bookmarkEnd w:id="619"/>
      <w:r>
        <w:rPr>
          <w:rStyle w:val="s0"/>
        </w:rPr>
        <w:t>2) сырую нефть и газовый конденсат, переданные для переработки в качестве давальческого сырья на нефтеперерабат</w:t>
      </w:r>
      <w:r>
        <w:rPr>
          <w:rStyle w:val="s0"/>
        </w:rPr>
        <w:t>ывающий завод,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контракта на недропользование за налоговый период и переданных недропользователем в качестве д</w:t>
      </w:r>
      <w:r>
        <w:rPr>
          <w:rStyle w:val="s0"/>
        </w:rPr>
        <w:t>авальческого сырья для переработки на нефтеперерабатывающий завод, расположенный на территории Республики Казахстан, либо реализованных третьему лицу для последующей передачи в качестве давальческого сырья для переработки на нефтеперерабатывающий завод, ра</w:t>
      </w:r>
      <w:r>
        <w:rPr>
          <w:rStyle w:val="s0"/>
        </w:rPr>
        <w:t>сположенный на территории Республики Казахстан;</w:t>
      </w:r>
    </w:p>
    <w:p w:rsidR="00000000" w:rsidRDefault="00A228E1">
      <w:pPr>
        <w:jc w:val="both"/>
      </w:pPr>
      <w:bookmarkStart w:id="620" w:name="SUB332020201"/>
      <w:bookmarkEnd w:id="620"/>
      <w:r>
        <w:rPr>
          <w:rStyle w:val="s3"/>
        </w:rPr>
        <w:t xml:space="preserve">Пункт дополнен подпунктом 2-1 в соответствии с </w:t>
      </w:r>
      <w:hyperlink r:id="rId4902" w:anchor="sub_id=307" w:history="1">
        <w:r>
          <w:rPr>
            <w:rStyle w:val="a3"/>
            <w:i/>
            <w:iCs/>
          </w:rPr>
          <w:t>Законом</w:t>
        </w:r>
      </w:hyperlink>
      <w:r>
        <w:rPr>
          <w:rStyle w:val="s3"/>
        </w:rPr>
        <w:t xml:space="preserve"> РК от 22.06.12 г. № 21-V (действует до 1 января 2017 г.) </w:t>
      </w:r>
    </w:p>
    <w:p w:rsidR="00000000" w:rsidRDefault="00A228E1">
      <w:pPr>
        <w:ind w:firstLine="400"/>
        <w:jc w:val="both"/>
      </w:pPr>
      <w:r>
        <w:rPr>
          <w:rStyle w:val="s0"/>
        </w:rPr>
        <w:t>2-1) сырую неф</w:t>
      </w:r>
      <w:r>
        <w:rPr>
          <w:rStyle w:val="s0"/>
        </w:rPr>
        <w:t>ть, переданную для переработки в рамках таможенной процедуры переработки вне таможенной территории, - объем сырой нефти, добытой недропользователем в рамках каждого отдельного контракта на недропользование за налоговый период и переданной недропользователе</w:t>
      </w:r>
      <w:r>
        <w:rPr>
          <w:rStyle w:val="s0"/>
        </w:rPr>
        <w:t>м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нефтеперерабатывающий завод, расположенный за</w:t>
      </w:r>
      <w:r>
        <w:rPr>
          <w:rStyle w:val="s0"/>
        </w:rPr>
        <w:t xml:space="preserve"> пределами территории Таможенного союза, либо реализованной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w:t>
      </w:r>
      <w:r>
        <w:rPr>
          <w:rStyle w:val="s0"/>
        </w:rPr>
        <w:t>аможенным законодательством Республики Казахстан на нефтеперерабатывающем заводе, расположенном за пределами территории Таможенного союза.</w:t>
      </w:r>
    </w:p>
    <w:p w:rsidR="00000000" w:rsidRDefault="00A228E1">
      <w:pPr>
        <w:ind w:firstLine="400"/>
        <w:jc w:val="both"/>
      </w:pPr>
      <w:r>
        <w:rPr>
          <w:rStyle w:val="s0"/>
        </w:rPr>
        <w:t xml:space="preserve">Для целей настоящего подпункта </w:t>
      </w:r>
      <w:hyperlink r:id="rId4903" w:history="1">
        <w:r>
          <w:rPr>
            <w:rStyle w:val="a3"/>
          </w:rPr>
          <w:t>перечень</w:t>
        </w:r>
      </w:hyperlink>
      <w:r>
        <w:rPr>
          <w:rStyle w:val="s0"/>
        </w:rPr>
        <w:t xml:space="preserve"> недропользов</w:t>
      </w:r>
      <w:r>
        <w:rPr>
          <w:rStyle w:val="s0"/>
        </w:rPr>
        <w:t>ателей, осуществляющих передачу сырой нефти для переработки на нефтеперерабатывающий завод, расположенный за пределами территории Таможенного союза, либо реализацию третьему лицу для последующей передачи для переработки в рамках таможенной процедуры перера</w:t>
      </w:r>
      <w:r>
        <w:rPr>
          <w:rStyle w:val="s0"/>
        </w:rPr>
        <w:t>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а также пере</w:t>
      </w:r>
      <w:r>
        <w:rPr>
          <w:rStyle w:val="s0"/>
        </w:rPr>
        <w:t>чень нефтеперерабатывающих заводов, расположенных за пределами территории Таможенного союза, и их условия переработки сырой нефти утверждаются уполномоченным органом в области нефти и газа.</w:t>
      </w:r>
    </w:p>
    <w:p w:rsidR="00000000" w:rsidRDefault="00A228E1">
      <w:pPr>
        <w:ind w:firstLine="400"/>
        <w:jc w:val="both"/>
      </w:pPr>
      <w:r>
        <w:rPr>
          <w:rStyle w:val="s0"/>
        </w:rPr>
        <w:t>В случае, если после завершения таможенной процедуры переработки с</w:t>
      </w:r>
      <w:r>
        <w:rPr>
          <w:rStyle w:val="s0"/>
        </w:rPr>
        <w:t xml:space="preserve">ырой нефти вне таможенной территории не осуществлен фактический ввоз в Республику Казахстан продуктов ее переработки в объемах, указанных в документе об условиях переработки товаров вне таможенной территории, за исключением </w:t>
      </w:r>
      <w:hyperlink r:id="rId4904" w:history="1">
        <w:r>
          <w:rPr>
            <w:rStyle w:val="a3"/>
          </w:rPr>
          <w:t>продуктов</w:t>
        </w:r>
      </w:hyperlink>
      <w:r>
        <w:rPr>
          <w:rStyle w:val="s0"/>
        </w:rPr>
        <w:t>, определенных Правительством Республики Казахстан, вся сырая нефть, переданная для переработки в рамках таможенной процедуры переработки вне таможенной территории, рассматривается для целей исчисления налога на до</w:t>
      </w:r>
      <w:r>
        <w:rPr>
          <w:rStyle w:val="s0"/>
        </w:rPr>
        <w:t>бычу полезных ископаемых как товарная сырая нефть;</w:t>
      </w:r>
    </w:p>
    <w:p w:rsidR="00000000" w:rsidRDefault="00A228E1">
      <w:pPr>
        <w:ind w:firstLine="400"/>
        <w:jc w:val="both"/>
      </w:pPr>
      <w:r>
        <w:rPr>
          <w:rStyle w:val="s0"/>
        </w:rPr>
        <w:t>3) сырую нефть и газовый конденсат, использованные недропользователем на собственные производственные нужды, - объем сырой нефти и газового конденсата, добытых недропользователем в рамках каждого отдельног</w:t>
      </w:r>
      <w:r>
        <w:rPr>
          <w:rStyle w:val="s0"/>
        </w:rPr>
        <w:t>о контракта на недропользование за налоговый период, использованных на собственные производственные нужды в течение налогового периода;</w:t>
      </w:r>
    </w:p>
    <w:p w:rsidR="00000000" w:rsidRDefault="00A228E1">
      <w:pPr>
        <w:ind w:firstLine="400"/>
        <w:jc w:val="both"/>
      </w:pPr>
      <w:r>
        <w:rPr>
          <w:rStyle w:val="s0"/>
        </w:rPr>
        <w:t>4) сырую нефть и газовый конденсат, переданные недропользователем в натуральной форме в счет уплаты налога на добычу пол</w:t>
      </w:r>
      <w:r>
        <w:rPr>
          <w:rStyle w:val="s0"/>
        </w:rPr>
        <w:t xml:space="preserve">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статьей 346</w:t>
        </w:r>
      </w:hyperlink>
      <w:r>
        <w:rPr>
          <w:rStyle w:val="s0"/>
        </w:rPr>
        <w:t xml:space="preserve"> настоящего Кодекса;</w:t>
      </w:r>
    </w:p>
    <w:p w:rsidR="00000000" w:rsidRDefault="00A228E1">
      <w:pPr>
        <w:jc w:val="both"/>
      </w:pPr>
      <w:r>
        <w:rPr>
          <w:rStyle w:val="s3"/>
        </w:rPr>
        <w:t>В подпункт 5 внесены изменения в соотве</w:t>
      </w:r>
      <w:r>
        <w:rPr>
          <w:rStyle w:val="s3"/>
        </w:rPr>
        <w:t xml:space="preserve">тствии с </w:t>
      </w:r>
      <w:hyperlink r:id="rId4905" w:anchor="sub_id=332" w:history="1">
        <w:r>
          <w:rPr>
            <w:rStyle w:val="a3"/>
            <w:i/>
            <w:iCs/>
          </w:rPr>
          <w:t>Законом</w:t>
        </w:r>
      </w:hyperlink>
      <w:r>
        <w:rPr>
          <w:rStyle w:val="s3"/>
        </w:rPr>
        <w:t xml:space="preserve"> РК от 21.07.11 г. № 467-IV </w:t>
      </w:r>
      <w:hyperlink r:id="rId4906" w:history="1">
        <w:r>
          <w:rPr>
            <w:rStyle w:val="a3"/>
            <w:rFonts w:ascii="Wingdings" w:hAnsi="Wingdings"/>
            <w:i/>
            <w:iCs/>
          </w:rPr>
          <w:t>+</w:t>
        </w:r>
      </w:hyperlink>
      <w:r>
        <w:rPr>
          <w:rStyle w:val="s3"/>
        </w:rPr>
        <w:t xml:space="preserve"> (введены в действие с 1 июля 2011 г.) (</w:t>
      </w:r>
      <w:hyperlink r:id="rId4907" w:anchor="sub_id=3320205" w:history="1">
        <w:r>
          <w:rPr>
            <w:rStyle w:val="a3"/>
            <w:i/>
            <w:iCs/>
          </w:rPr>
          <w:t>см. стар. ред.</w:t>
        </w:r>
      </w:hyperlink>
      <w:r>
        <w:rPr>
          <w:rStyle w:val="s3"/>
        </w:rPr>
        <w:t xml:space="preserve">);  изложен в редакции </w:t>
      </w:r>
      <w:hyperlink r:id="rId4908" w:anchor="sub_id=332" w:history="1">
        <w:r>
          <w:rPr>
            <w:rStyle w:val="a3"/>
            <w:i/>
            <w:iCs/>
          </w:rPr>
          <w:t>Закона</w:t>
        </w:r>
      </w:hyperlink>
      <w:r>
        <w:rPr>
          <w:rStyle w:val="s3"/>
        </w:rPr>
        <w:t xml:space="preserve"> РК от 05.12.13 г. № 152-V (введено в действие с 1 января 2009 г.) (</w:t>
      </w:r>
      <w:hyperlink r:id="rId4909" w:anchor="sub_id=3320205" w:history="1">
        <w:r>
          <w:rPr>
            <w:rStyle w:val="a3"/>
            <w:i/>
            <w:iCs/>
          </w:rPr>
          <w:t>см. стар. ред.</w:t>
        </w:r>
      </w:hyperlink>
      <w:r>
        <w:rPr>
          <w:rStyle w:val="s3"/>
        </w:rPr>
        <w:t>)</w:t>
      </w:r>
    </w:p>
    <w:p w:rsidR="00000000" w:rsidRDefault="00A228E1">
      <w:pPr>
        <w:ind w:firstLine="400"/>
        <w:jc w:val="both"/>
      </w:pPr>
      <w:r>
        <w:rPr>
          <w:rStyle w:val="s0"/>
        </w:rPr>
        <w:t>5) природный газ, реализованный на внутреннем рынке Республики Казахстан и (или) использованный на собственные производственные нужды.</w:t>
      </w:r>
    </w:p>
    <w:p w:rsidR="00000000" w:rsidRDefault="00A228E1">
      <w:pPr>
        <w:ind w:firstLine="400"/>
        <w:jc w:val="both"/>
      </w:pPr>
      <w:r>
        <w:rPr>
          <w:rStyle w:val="s0"/>
        </w:rPr>
        <w:t xml:space="preserve">Если иное не установлено настоящим подпунктом, в целях настоящего раздела природным газом, использованным на собственные производственные нужды, признается природный газ, добытый недропользователем в рамках контракта на недропользование и использованный в </w:t>
      </w:r>
      <w:r>
        <w:rPr>
          <w:rStyle w:val="s0"/>
        </w:rPr>
        <w:t>рамках данного контракта в соответствии с утвержденными уполномоченным органом в области нефти и газа документами:</w:t>
      </w:r>
    </w:p>
    <w:p w:rsidR="00000000" w:rsidRDefault="00A228E1">
      <w:pPr>
        <w:ind w:firstLine="400"/>
        <w:jc w:val="both"/>
      </w:pPr>
      <w:r>
        <w:rPr>
          <w:rStyle w:val="s0"/>
        </w:rPr>
        <w:t>при проведении операций по недропользованию в качестве топлива при подготовке нефти;</w:t>
      </w:r>
    </w:p>
    <w:p w:rsidR="00000000" w:rsidRDefault="00A228E1">
      <w:pPr>
        <w:ind w:firstLine="400"/>
        <w:jc w:val="both"/>
      </w:pPr>
      <w:r>
        <w:rPr>
          <w:rStyle w:val="s0"/>
        </w:rPr>
        <w:t>для технологических и коммунально-бытовых нужд;</w:t>
      </w:r>
    </w:p>
    <w:p w:rsidR="00000000" w:rsidRDefault="00A228E1">
      <w:pPr>
        <w:ind w:firstLine="400"/>
        <w:jc w:val="both"/>
      </w:pPr>
      <w:r>
        <w:rPr>
          <w:rStyle w:val="s0"/>
        </w:rPr>
        <w:t>для подо</w:t>
      </w:r>
      <w:r>
        <w:rPr>
          <w:rStyle w:val="s0"/>
        </w:rPr>
        <w:t>грева нефти на устье скважин и при транспортировке нефти от места добычи и хранения до места перевалки в магистральный трубопровод и (или) на другой вид транспорта в соответствии с утвержденными проектными документами;</w:t>
      </w:r>
    </w:p>
    <w:p w:rsidR="00000000" w:rsidRDefault="00A228E1">
      <w:pPr>
        <w:ind w:firstLine="400"/>
        <w:jc w:val="both"/>
      </w:pPr>
      <w:r>
        <w:rPr>
          <w:rStyle w:val="s0"/>
        </w:rPr>
        <w:t>для выработки электроэнергии, использ</w:t>
      </w:r>
      <w:r>
        <w:rPr>
          <w:rStyle w:val="s0"/>
        </w:rPr>
        <w:t>уемой при проведении операций по недропользованию;</w:t>
      </w:r>
    </w:p>
    <w:p w:rsidR="00000000" w:rsidRDefault="00A228E1">
      <w:pPr>
        <w:ind w:firstLine="400"/>
        <w:jc w:val="both"/>
      </w:pPr>
      <w:r>
        <w:rPr>
          <w:rStyle w:val="s0"/>
        </w:rPr>
        <w:t>для обратной закачки в недра в объеме, предусмотренном утвержденными проектными документами, за исключением случаев обратной закачки в недра, предусмотренных пунктом 4 настоящей статьи;</w:t>
      </w:r>
    </w:p>
    <w:p w:rsidR="00000000" w:rsidRDefault="00A228E1">
      <w:pPr>
        <w:ind w:firstLine="400"/>
        <w:jc w:val="both"/>
      </w:pPr>
      <w:r>
        <w:rPr>
          <w:rStyle w:val="s0"/>
        </w:rPr>
        <w:t>в целях газлифтного</w:t>
      </w:r>
      <w:r>
        <w:rPr>
          <w:rStyle w:val="s0"/>
        </w:rPr>
        <w:t xml:space="preserve"> (механизированного) способа эксплуатации добывающих нефтяных скважин в объемах, предусмотренных утвержденными уполномоченным органом в области нефти и газа проектными документами.</w:t>
      </w:r>
    </w:p>
    <w:p w:rsidR="00000000" w:rsidRDefault="00A228E1">
      <w:pPr>
        <w:ind w:firstLine="400"/>
        <w:jc w:val="both"/>
      </w:pPr>
      <w:r>
        <w:rPr>
          <w:rStyle w:val="s0"/>
        </w:rPr>
        <w:t>Природным газом, использованным на собственные производственные нужды, приз</w:t>
      </w:r>
      <w:r>
        <w:rPr>
          <w:rStyle w:val="s0"/>
        </w:rPr>
        <w:t xml:space="preserve">нается также природный газ, добытый недропользователем в рамках контракта на недропользование и использованный для обратной закачки в недра в целях поддержания пластового давления в нефтегазовых зонах в рамках другого контракта на недропользование данного </w:t>
      </w:r>
      <w:r>
        <w:rPr>
          <w:rStyle w:val="s0"/>
        </w:rPr>
        <w:t>недропользователя в объеме, предусмотренном утвержденными проектными документами;</w:t>
      </w:r>
    </w:p>
    <w:p w:rsidR="00000000" w:rsidRDefault="00A228E1">
      <w:pPr>
        <w:jc w:val="both"/>
      </w:pPr>
      <w:hyperlink r:id="rId4910" w:history="1">
        <w:r>
          <w:rPr>
            <w:rStyle w:val="a3"/>
            <w:rFonts w:ascii="Wingdings" w:hAnsi="Wingdings"/>
            <w:i/>
            <w:iCs/>
          </w:rPr>
          <w:t>*</w:t>
        </w:r>
      </w:hyperlink>
    </w:p>
    <w:p w:rsidR="00000000" w:rsidRDefault="00A228E1">
      <w:pPr>
        <w:jc w:val="both"/>
      </w:pPr>
      <w:bookmarkStart w:id="621" w:name="SUB33202051"/>
      <w:bookmarkEnd w:id="621"/>
      <w:r>
        <w:rPr>
          <w:rStyle w:val="s3"/>
        </w:rPr>
        <w:t xml:space="preserve">Пункт дополнен подпунктом 5-1 в соответствии с </w:t>
      </w:r>
      <w:hyperlink r:id="rId4911" w:anchor="sub_id=332" w:history="1">
        <w:r>
          <w:rPr>
            <w:rStyle w:val="a3"/>
            <w:i/>
            <w:iCs/>
          </w:rPr>
          <w:t>Законом</w:t>
        </w:r>
      </w:hyperlink>
      <w:r>
        <w:rPr>
          <w:rStyle w:val="s3"/>
        </w:rPr>
        <w:t xml:space="preserve"> РК от 05.12.13 г. № 152-V (введено в действие с 1 января 2009 г.)</w:t>
      </w:r>
    </w:p>
    <w:p w:rsidR="00000000" w:rsidRDefault="00A228E1">
      <w:pPr>
        <w:ind w:firstLine="400"/>
        <w:jc w:val="both"/>
      </w:pPr>
      <w:r>
        <w:rPr>
          <w:rStyle w:val="s0"/>
        </w:rPr>
        <w:t>5-1) попутный газ, использованный для производства сжиженного нефтяного газа в объеме, приходящемся на сжиженный нефтяной газ, реализованный на внутреннем рын</w:t>
      </w:r>
      <w:r>
        <w:rPr>
          <w:rStyle w:val="s0"/>
        </w:rPr>
        <w:t>ке Республики Казахстан. При этом такой объем сжиженного нефтяного газа утверждается уполномоченным органом в области нефти и газа и является обязательным для реализации на внутреннем рынке Республики Казахстан в соответствии с законодательством Республики</w:t>
      </w:r>
      <w:r>
        <w:rPr>
          <w:rStyle w:val="s0"/>
        </w:rPr>
        <w:t xml:space="preserve"> Казахстан в сфере газа и газоснабжения.</w:t>
      </w:r>
    </w:p>
    <w:p w:rsidR="00000000" w:rsidRDefault="00A228E1">
      <w:pPr>
        <w:jc w:val="both"/>
      </w:pPr>
      <w:hyperlink r:id="rId4912" w:anchor="sub_id=604" w:history="1">
        <w:r>
          <w:rPr>
            <w:rStyle w:val="a3"/>
            <w:rFonts w:ascii="Wingdings" w:hAnsi="Wingdings"/>
            <w:i/>
            <w:iCs/>
          </w:rPr>
          <w:t>*</w:t>
        </w:r>
      </w:hyperlink>
    </w:p>
    <w:p w:rsidR="00000000" w:rsidRDefault="00A228E1">
      <w:pPr>
        <w:jc w:val="both"/>
      </w:pPr>
      <w:r>
        <w:rPr>
          <w:rStyle w:val="s3"/>
        </w:rPr>
        <w:t xml:space="preserve">Подпункт 6 изложен в редакции </w:t>
      </w:r>
      <w:hyperlink r:id="rId4913" w:anchor="sub_id=307" w:history="1">
        <w:r>
          <w:rPr>
            <w:rStyle w:val="a3"/>
            <w:i/>
            <w:iCs/>
          </w:rPr>
          <w:t>Закона</w:t>
        </w:r>
      </w:hyperlink>
      <w:r>
        <w:rPr>
          <w:rStyle w:val="s3"/>
        </w:rPr>
        <w:t xml:space="preserve"> РК от 22.06.12</w:t>
      </w:r>
      <w:r>
        <w:rPr>
          <w:rStyle w:val="s3"/>
        </w:rPr>
        <w:t xml:space="preserve"> г. № 21-V (введено в действие с 3 июля 2012 года и действует до 1 января 2017 г.) (</w:t>
      </w:r>
      <w:hyperlink r:id="rId4914" w:anchor="sub_id=3320206" w:history="1">
        <w:r>
          <w:rPr>
            <w:rStyle w:val="a3"/>
            <w:i/>
            <w:iCs/>
          </w:rPr>
          <w:t>см. стар. ред.</w:t>
        </w:r>
      </w:hyperlink>
      <w:r>
        <w:rPr>
          <w:rStyle w:val="s3"/>
        </w:rPr>
        <w:t xml:space="preserve">) </w:t>
      </w:r>
      <w:hyperlink r:id="rId4915" w:anchor="sub_id=332" w:history="1">
        <w:r>
          <w:rPr>
            <w:rStyle w:val="a3"/>
            <w:i/>
            <w:iCs/>
          </w:rPr>
          <w:t>Закона</w:t>
        </w:r>
      </w:hyperlink>
      <w:r>
        <w:rPr>
          <w:rStyle w:val="s3"/>
        </w:rPr>
        <w:t xml:space="preserve"> РК от 05.12.13 г. № 152-V (введены в действие с 1 января 2009 г.) (</w:t>
      </w:r>
      <w:hyperlink r:id="rId4916" w:anchor="sub_id=3320206" w:history="1">
        <w:r>
          <w:rPr>
            <w:rStyle w:val="a3"/>
            <w:i/>
            <w:iCs/>
          </w:rPr>
          <w:t>см. стар. ред.</w:t>
        </w:r>
      </w:hyperlink>
      <w:r>
        <w:rPr>
          <w:rStyle w:val="s3"/>
        </w:rPr>
        <w:t>)</w:t>
      </w:r>
    </w:p>
    <w:p w:rsidR="00000000" w:rsidRDefault="00A228E1">
      <w:pPr>
        <w:ind w:firstLine="400"/>
        <w:jc w:val="both"/>
      </w:pPr>
      <w:r>
        <w:t>6) товарную сырую нефть, газовый конденсат и природный газ - общий объе</w:t>
      </w:r>
      <w:r>
        <w:t xml:space="preserve">м добытых недропользователем за налоговый период в рамках каждого отдельного контракта на недропользование сырой нефти, газового конденсата и природного газа за вычетом объемов сырой нефти, газового конденсата и природного газа, указанных в подпунктах 1), </w:t>
      </w:r>
      <w:r>
        <w:t>2), 2-1), 3), 4), 5) и 5-1) настоящего пункта, если иное не установлено настоящей статьей</w:t>
      </w:r>
      <w:r>
        <w:rPr>
          <w:rStyle w:val="s0"/>
        </w:rPr>
        <w:t>.</w:t>
      </w:r>
    </w:p>
    <w:p w:rsidR="00000000" w:rsidRDefault="00A228E1">
      <w:pPr>
        <w:jc w:val="both"/>
      </w:pPr>
      <w:r>
        <w:rPr>
          <w:rStyle w:val="s3"/>
        </w:rPr>
        <w:t xml:space="preserve">Статья дополнена пунктом 2-1 в соответствии с </w:t>
      </w:r>
      <w:hyperlink r:id="rId4917" w:anchor="sub_id=332" w:history="1">
        <w:r>
          <w:rPr>
            <w:rStyle w:val="a3"/>
            <w:i/>
            <w:iCs/>
          </w:rPr>
          <w:t>Законом</w:t>
        </w:r>
      </w:hyperlink>
      <w:r>
        <w:rPr>
          <w:rStyle w:val="s3"/>
        </w:rPr>
        <w:t xml:space="preserve"> </w:t>
      </w:r>
      <w:r>
        <w:rPr>
          <w:rStyle w:val="s3"/>
        </w:rPr>
        <w:t>РК от 05.12.13 г. № 152-V (введено в действие с 1 января 2009 г.)</w:t>
      </w:r>
    </w:p>
    <w:p w:rsidR="00000000" w:rsidRDefault="00A228E1">
      <w:pPr>
        <w:ind w:firstLine="400"/>
        <w:jc w:val="both"/>
      </w:pPr>
      <w:r>
        <w:rPr>
          <w:rStyle w:val="s0"/>
        </w:rPr>
        <w:t>2-1. Объемом природного газа, использованного на собственные производственные нужды, и (или) попутного газа, использованного для производства сжиженного нефтяного газа, в соответствии с подп</w:t>
      </w:r>
      <w:r>
        <w:rPr>
          <w:rStyle w:val="s0"/>
        </w:rPr>
        <w:t>унктами 5) и 5-1) пункта 2 настоящей статьи признается фактический объем такого использованного природного и (или) попутного газа в пределах объемов, указанных в утвержденных уполномоченным органом в области нефти и газа документах.</w:t>
      </w:r>
    </w:p>
    <w:p w:rsidR="00000000" w:rsidRDefault="00A228E1">
      <w:pPr>
        <w:ind w:firstLine="400"/>
        <w:jc w:val="both"/>
      </w:pPr>
      <w:r>
        <w:rPr>
          <w:rStyle w:val="s0"/>
        </w:rPr>
        <w:t>3. Для подтверждения ук</w:t>
      </w:r>
      <w:r>
        <w:rPr>
          <w:rStyle w:val="s0"/>
        </w:rPr>
        <w:t>азанных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w:t>
      </w:r>
      <w:r>
        <w:rPr>
          <w:rStyle w:val="s0"/>
        </w:rPr>
        <w:t xml:space="preserve">и Казахстан, и </w:t>
      </w:r>
      <w:hyperlink w:anchor="sub3320202" w:history="1">
        <w:r>
          <w:rPr>
            <w:rStyle w:val="a3"/>
          </w:rPr>
          <w:t>подпункте 2) пункта 2</w:t>
        </w:r>
      </w:hyperlink>
      <w:r>
        <w:rPr>
          <w:rStyle w:val="s0"/>
        </w:rPr>
        <w:t xml:space="preserve"> </w:t>
      </w:r>
      <w:r>
        <w:rPr>
          <w:rStyle w:val="s0"/>
        </w:rPr>
        <w:t>настоящей статьи передачи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w:t>
      </w:r>
      <w:r>
        <w:rPr>
          <w:rStyle w:val="s0"/>
        </w:rPr>
        <w:t xml:space="preserve"> на нефтеперерабатывающий завод, расположенный на территории Республики Казахстан, недропользователь обязан иметь оригиналы коммерческих и товаросопроводительных документов или их нотариально засвидетельствованные копии, подтверждающие физический объем и ф</w:t>
      </w:r>
      <w:r>
        <w:rPr>
          <w:rStyle w:val="s0"/>
        </w:rPr>
        <w:t>акт приемки нефтеперерабатывающим заводом, расположенным на территории Республики Казахстан, соответствующего объема сырой нефти и газового конденсата, а для подтверждения указанной в подпункте 1) пункта 2 настоящей статьи реализации на нефтеперерабатывающ</w:t>
      </w:r>
      <w:r>
        <w:rPr>
          <w:rStyle w:val="s0"/>
        </w:rPr>
        <w:t>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также оригиналы документов или их нотариально засвидетельствованны</w:t>
      </w:r>
      <w:r>
        <w:rPr>
          <w:rStyle w:val="s0"/>
        </w:rPr>
        <w:t>е копии, подтверждающие фактическую покупную цену нефтеперерабатывающего завода, расположенного на территории Республики Казахстан, для соответствующего объема.</w:t>
      </w:r>
    </w:p>
    <w:p w:rsidR="00000000" w:rsidRDefault="00A228E1">
      <w:pPr>
        <w:ind w:firstLine="400"/>
        <w:jc w:val="both"/>
      </w:pPr>
      <w:r>
        <w:rPr>
          <w:rStyle w:val="s0"/>
        </w:rPr>
        <w:t>При отсутствии таких оригиналов документов или их нотариально засвидетельствованных копий соотв</w:t>
      </w:r>
      <w:r>
        <w:rPr>
          <w:rStyle w:val="s0"/>
        </w:rPr>
        <w:t>етствующий объем сырой нефти и газового конденсата рассматривается для целей исчисления налога на добычу полезных ископаемых как товарная сырая нефть, газовый конденсат.</w:t>
      </w:r>
    </w:p>
    <w:p w:rsidR="00000000" w:rsidRDefault="00A228E1">
      <w:pPr>
        <w:jc w:val="both"/>
      </w:pPr>
      <w:r>
        <w:rPr>
          <w:rStyle w:val="s3"/>
        </w:rPr>
        <w:t xml:space="preserve">Статья дополнена пунктом 3-1 в соответствии с </w:t>
      </w:r>
      <w:hyperlink r:id="rId4918" w:anchor="sub_id=307" w:history="1">
        <w:r>
          <w:rPr>
            <w:rStyle w:val="a3"/>
            <w:i/>
            <w:iCs/>
          </w:rPr>
          <w:t>Законом</w:t>
        </w:r>
      </w:hyperlink>
      <w:r>
        <w:rPr>
          <w:rStyle w:val="s3"/>
        </w:rPr>
        <w:t xml:space="preserve"> РК от 22.06.12 г. № 21-V (действует до 1 января 2017 г.) </w:t>
      </w:r>
    </w:p>
    <w:p w:rsidR="00000000" w:rsidRDefault="00A228E1">
      <w:pPr>
        <w:ind w:firstLine="400"/>
        <w:jc w:val="both"/>
      </w:pPr>
      <w:r>
        <w:rPr>
          <w:rStyle w:val="s0"/>
        </w:rPr>
        <w:t xml:space="preserve">3-1. Для подтверждения указанной в </w:t>
      </w:r>
      <w:hyperlink w:anchor="sub332020201" w:history="1">
        <w:r>
          <w:rPr>
            <w:rStyle w:val="a3"/>
          </w:rPr>
          <w:t>подпункте 2-1) пункта 2</w:t>
        </w:r>
      </w:hyperlink>
      <w:r>
        <w:rPr>
          <w:rStyle w:val="s0"/>
        </w:rPr>
        <w:t xml:space="preserve"> настоящей статьи передачи недропользователем для перера</w:t>
      </w:r>
      <w:r>
        <w:rPr>
          <w:rStyle w:val="s0"/>
        </w:rPr>
        <w:t>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нефтеперерабатывающий завод, расположенный за пределами т</w:t>
      </w:r>
      <w:r>
        <w:rPr>
          <w:rStyle w:val="s0"/>
        </w:rPr>
        <w:t>ерритории Таможенного союза, либо реализации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w:t>
      </w:r>
      <w:r>
        <w:rPr>
          <w:rStyle w:val="s0"/>
        </w:rPr>
        <w:t>одательством Республики Казахстан на нефтеперерабатывающем заводе, расположенном за пределами территории Таможенного союза, недропользователь обязан иметь оригиналы или нотариально засвидетельствованные копии следующих документов, подтверждающих физический</w:t>
      </w:r>
      <w:r>
        <w:rPr>
          <w:rStyle w:val="s0"/>
        </w:rPr>
        <w:t xml:space="preserve"> объем и факт помещения товаров и их продуктов переработки под соответствующую таможенную процедуру:</w:t>
      </w:r>
    </w:p>
    <w:p w:rsidR="00000000" w:rsidRDefault="00A228E1">
      <w:pPr>
        <w:ind w:firstLine="400"/>
        <w:jc w:val="both"/>
      </w:pPr>
      <w:r>
        <w:rPr>
          <w:rStyle w:val="s0"/>
        </w:rPr>
        <w:t>деклараций на товары, подтверждающих помещение товаров и их продуктов переработки под соответствующую таможенную процедуру;</w:t>
      </w:r>
    </w:p>
    <w:p w:rsidR="00000000" w:rsidRDefault="00A228E1">
      <w:pPr>
        <w:ind w:firstLine="400"/>
        <w:jc w:val="both"/>
      </w:pPr>
      <w:r>
        <w:rPr>
          <w:rStyle w:val="s0"/>
        </w:rPr>
        <w:t>документа об условиях переработ</w:t>
      </w:r>
      <w:r>
        <w:rPr>
          <w:rStyle w:val="s0"/>
        </w:rPr>
        <w:t>ки товаров вне таможенной территории;</w:t>
      </w:r>
    </w:p>
    <w:p w:rsidR="00000000" w:rsidRDefault="00A228E1">
      <w:pPr>
        <w:ind w:firstLine="400"/>
        <w:jc w:val="both"/>
      </w:pPr>
      <w:r>
        <w:rPr>
          <w:rStyle w:val="s0"/>
        </w:rPr>
        <w:t>заключения уполномоченного органа в области нефти и газа об объемах сырой нефти, добытой конкретным недропользователем в рамках каждого отдельного контракта на недропользование и подлежащей реализации третьему лицу для</w:t>
      </w:r>
      <w:r>
        <w:rPr>
          <w:rStyle w:val="s0"/>
        </w:rPr>
        <w:t xml:space="preserve">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w:t>
      </w:r>
      <w:r>
        <w:rPr>
          <w:rStyle w:val="s0"/>
        </w:rPr>
        <w:t>оде, расположенном за пределами территории Таможенного союза, а также объемах продуктов переработки, получаемых из указанных объемов, подлежащих вывозу для переработки сырой нефти в разрезе недропользователей в рамках каждого отдельного контракта на недроп</w:t>
      </w:r>
      <w:r>
        <w:rPr>
          <w:rStyle w:val="s0"/>
        </w:rPr>
        <w:t>ользование;</w:t>
      </w:r>
    </w:p>
    <w:p w:rsidR="00000000" w:rsidRDefault="00A228E1">
      <w:pPr>
        <w:ind w:firstLine="400"/>
        <w:jc w:val="both"/>
      </w:pPr>
      <w:r>
        <w:rPr>
          <w:rStyle w:val="s0"/>
        </w:rPr>
        <w:t>отчетов о применении таможенной процедуры переработки вне таможенной территории;</w:t>
      </w:r>
    </w:p>
    <w:p w:rsidR="00000000" w:rsidRDefault="00A228E1">
      <w:pPr>
        <w:ind w:firstLine="400"/>
        <w:jc w:val="both"/>
      </w:pPr>
      <w:r>
        <w:rPr>
          <w:rStyle w:val="s0"/>
        </w:rPr>
        <w:t>коммерческих и товаросопроводительных документов и (или) актов приема-передачи на товары и продукты переработки;</w:t>
      </w:r>
    </w:p>
    <w:p w:rsidR="00000000" w:rsidRDefault="00A228E1">
      <w:pPr>
        <w:ind w:firstLine="400"/>
        <w:jc w:val="both"/>
      </w:pPr>
      <w:r>
        <w:rPr>
          <w:rStyle w:val="s0"/>
        </w:rPr>
        <w:t xml:space="preserve">заключения уполномоченного органа в области нефти </w:t>
      </w:r>
      <w:r>
        <w:rPr>
          <w:rStyle w:val="s0"/>
        </w:rPr>
        <w:t>и газа о фактически ввезенных объемах продуктов переработки, полученных из объемов сырой нефти, добытой конкретным недропользователем в рамках каждого отдельного контракта на недропользование и реализованной третьему лицу для последующей передачи для перер</w:t>
      </w:r>
      <w:r>
        <w:rPr>
          <w:rStyle w:val="s0"/>
        </w:rPr>
        <w:t>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w:t>
      </w:r>
      <w:r>
        <w:rPr>
          <w:rStyle w:val="s0"/>
        </w:rPr>
        <w:t xml:space="preserve"> территории Таможенного союза.</w:t>
      </w:r>
    </w:p>
    <w:p w:rsidR="00000000" w:rsidRDefault="00A228E1">
      <w:pPr>
        <w:ind w:firstLine="400"/>
        <w:jc w:val="both"/>
      </w:pPr>
      <w:r>
        <w:rPr>
          <w:rStyle w:val="s0"/>
        </w:rPr>
        <w:t>При отсутствии таких оригиналов документов или их нотариально засвидетельствованных копий соответствующий объем сырой нефти рассматривается для целей исчисления налога на добычу полезных ископаемых как товарная сырая нефть.</w:t>
      </w:r>
    </w:p>
    <w:p w:rsidR="00000000" w:rsidRDefault="00A228E1">
      <w:pPr>
        <w:jc w:val="both"/>
      </w:pPr>
      <w:r>
        <w:rPr>
          <w:rStyle w:val="s3"/>
        </w:rPr>
        <w:t>В</w:t>
      </w:r>
      <w:r>
        <w:rPr>
          <w:rStyle w:val="s3"/>
        </w:rPr>
        <w:t xml:space="preserve"> пункт 4 внесены изменения в соответствии с </w:t>
      </w:r>
      <w:hyperlink r:id="rId4919" w:anchor="sub_id=332" w:history="1">
        <w:r>
          <w:rPr>
            <w:rStyle w:val="a3"/>
            <w:i/>
            <w:iCs/>
          </w:rPr>
          <w:t>Законом</w:t>
        </w:r>
      </w:hyperlink>
      <w:r>
        <w:rPr>
          <w:rStyle w:val="s3"/>
        </w:rPr>
        <w:t xml:space="preserve"> РК от 21.07.11 г. № 467-IV (введены в действие с 1 июля 2011 г.) (</w:t>
      </w:r>
      <w:hyperlink r:id="rId4920" w:anchor="sub_id=3320400" w:history="1">
        <w:r>
          <w:rPr>
            <w:rStyle w:val="a3"/>
            <w:i/>
            <w:iCs/>
          </w:rPr>
          <w:t>см. стар. ред.</w:t>
        </w:r>
      </w:hyperlink>
      <w:r>
        <w:rPr>
          <w:rStyle w:val="s3"/>
        </w:rPr>
        <w:t>)</w:t>
      </w:r>
    </w:p>
    <w:p w:rsidR="00000000" w:rsidRDefault="00A228E1">
      <w:pPr>
        <w:ind w:firstLine="400"/>
        <w:jc w:val="both"/>
      </w:pPr>
      <w:r>
        <w:rPr>
          <w:rStyle w:val="s0"/>
        </w:rPr>
        <w:t>4. Налог на добычу полезных ископаемых не уплачивается по природному газу в объеме, закачиваемом обратно в недра с целью увеличения коэффициента извлекаемости нефти, предусмотренном утвержденными проектными докум</w:t>
      </w:r>
      <w:r>
        <w:rPr>
          <w:rStyle w:val="s0"/>
        </w:rPr>
        <w:t>ентами.</w:t>
      </w:r>
    </w:p>
    <w:p w:rsidR="00000000" w:rsidRDefault="00A228E1">
      <w:pPr>
        <w:jc w:val="both"/>
      </w:pPr>
      <w:r>
        <w:rPr>
          <w:rStyle w:val="s3"/>
        </w:rPr>
        <w:t xml:space="preserve">Пункт 5 статьи 332 прекратил действие с 1 января 2011 года в соответствии со </w:t>
      </w:r>
      <w:hyperlink r:id="rId4921" w:anchor="sub_id=430000" w:history="1">
        <w:r>
          <w:rPr>
            <w:rStyle w:val="a3"/>
            <w:i/>
            <w:iCs/>
          </w:rPr>
          <w:t>статьей 43</w:t>
        </w:r>
      </w:hyperlink>
      <w:r>
        <w:rPr>
          <w:rStyle w:val="s3"/>
        </w:rPr>
        <w:t xml:space="preserve"> Закона РК от 10.12.08 г. № 100-IV (</w:t>
      </w:r>
      <w:hyperlink r:id="rId4922" w:anchor="sub_id=3320500" w:history="1">
        <w:r>
          <w:rPr>
            <w:rStyle w:val="a3"/>
            <w:i/>
            <w:iCs/>
          </w:rPr>
          <w:t>см. стар. ред.</w:t>
        </w:r>
      </w:hyperlink>
      <w:r>
        <w:rPr>
          <w:rStyle w:val="s3"/>
        </w:rPr>
        <w:t>)</w:t>
      </w:r>
    </w:p>
    <w:p w:rsidR="00000000" w:rsidRDefault="00A228E1">
      <w:pPr>
        <w:ind w:firstLine="400"/>
        <w:jc w:val="both"/>
      </w:pPr>
      <w:r>
        <w:t> </w:t>
      </w:r>
    </w:p>
    <w:p w:rsidR="00000000" w:rsidRDefault="00A228E1">
      <w:pPr>
        <w:ind w:left="1200" w:hanging="800"/>
        <w:jc w:val="both"/>
      </w:pPr>
      <w:bookmarkStart w:id="622" w:name="SUB3330000"/>
      <w:bookmarkEnd w:id="622"/>
      <w:r>
        <w:rPr>
          <w:rStyle w:val="s1"/>
        </w:rPr>
        <w:t>Статья 333. Налоговая база</w:t>
      </w:r>
    </w:p>
    <w:p w:rsidR="00000000" w:rsidRDefault="00A228E1">
      <w:pPr>
        <w:ind w:firstLine="400"/>
        <w:jc w:val="both"/>
      </w:pPr>
      <w:r>
        <w:rPr>
          <w:rStyle w:val="s0"/>
        </w:rPr>
        <w:t>Налоговой базой для исчисления налога на добычу полезных ископаемых является стоимость объема добытых за налоговый период сырой нефти, газового конденсата и природного</w:t>
      </w:r>
      <w:r>
        <w:rPr>
          <w:rStyle w:val="s0"/>
        </w:rPr>
        <w:t xml:space="preserve"> газа.</w:t>
      </w:r>
    </w:p>
    <w:p w:rsidR="00000000" w:rsidRDefault="00A228E1">
      <w:pPr>
        <w:ind w:firstLine="400"/>
        <w:jc w:val="both"/>
      </w:pPr>
      <w:r>
        <w:t> </w:t>
      </w:r>
    </w:p>
    <w:p w:rsidR="00000000" w:rsidRDefault="00A228E1">
      <w:pPr>
        <w:jc w:val="both"/>
      </w:pPr>
      <w:bookmarkStart w:id="623" w:name="SUB3340000"/>
      <w:bookmarkEnd w:id="623"/>
      <w:r>
        <w:rPr>
          <w:rStyle w:val="s3"/>
        </w:rPr>
        <w:t xml:space="preserve">Статья 334 изложена в редакции </w:t>
      </w:r>
      <w:hyperlink r:id="rId4923" w:anchor="sub_id=311017" w:history="1">
        <w:r>
          <w:rPr>
            <w:rStyle w:val="a3"/>
            <w:i/>
            <w:iCs/>
          </w:rPr>
          <w:t>Закона</w:t>
        </w:r>
      </w:hyperlink>
      <w:r>
        <w:rPr>
          <w:rStyle w:val="s3"/>
        </w:rPr>
        <w:t xml:space="preserve"> РК от 16.11.09 г. № 200-IV (введено в действие с 1 января 2009 г.) (</w:t>
      </w:r>
      <w:hyperlink r:id="rId4924" w:anchor="sub_id=3340000" w:history="1">
        <w:r>
          <w:rPr>
            <w:rStyle w:val="a3"/>
            <w:i/>
            <w:iCs/>
          </w:rPr>
          <w:t>см. стар. ред.</w:t>
        </w:r>
      </w:hyperlink>
      <w:r>
        <w:rPr>
          <w:rStyle w:val="s3"/>
        </w:rPr>
        <w:t>)</w:t>
      </w:r>
    </w:p>
    <w:p w:rsidR="00000000" w:rsidRDefault="00A228E1">
      <w:pPr>
        <w:ind w:left="1200" w:hanging="800"/>
        <w:jc w:val="both"/>
      </w:pPr>
      <w:r>
        <w:rPr>
          <w:rStyle w:val="s1"/>
        </w:rPr>
        <w:t>Статья 334. Порядок определения стоимости сырой нефти, газового конденсата и природного газа</w:t>
      </w:r>
    </w:p>
    <w:p w:rsidR="00000000" w:rsidRDefault="00A228E1">
      <w:pPr>
        <w:ind w:firstLine="400"/>
        <w:jc w:val="both"/>
      </w:pPr>
      <w:r>
        <w:rPr>
          <w:rStyle w:val="s0"/>
        </w:rPr>
        <w:t>1. В целях исчисления налога на добычу полезных ископаемых стоимость добытых за налоговый период сырой нефти и газового</w:t>
      </w:r>
      <w:r>
        <w:rPr>
          <w:rStyle w:val="s0"/>
        </w:rPr>
        <w:t xml:space="preserve"> конденсата определяется в следующем порядке:</w:t>
      </w:r>
    </w:p>
    <w:p w:rsidR="00000000" w:rsidRDefault="00A228E1">
      <w:pPr>
        <w:ind w:firstLine="400"/>
        <w:jc w:val="both"/>
      </w:pPr>
      <w:r>
        <w:rPr>
          <w:rStyle w:val="s0"/>
        </w:rPr>
        <w:t>1) при реализации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w:t>
      </w:r>
      <w:r>
        <w:rPr>
          <w:rStyle w:val="s0"/>
        </w:rPr>
        <w:t xml:space="preserve"> на территории Республики Казахстан, - как произведение фактического объема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w:t>
      </w:r>
      <w:r>
        <w:rPr>
          <w:rStyle w:val="s0"/>
        </w:rPr>
        <w:t>ающий завод, расположенный на территории Республики Казахстан, сырой нефти, газового конденсата и фактической покупной цены нефтеперерабатывающего завода, расположенного на территории Республики Казахстан, за единицу продукции;</w:t>
      </w:r>
    </w:p>
    <w:p w:rsidR="00000000" w:rsidRDefault="00A228E1">
      <w:pPr>
        <w:ind w:firstLine="400"/>
        <w:jc w:val="both"/>
      </w:pPr>
      <w:r>
        <w:rPr>
          <w:rStyle w:val="s0"/>
        </w:rPr>
        <w:t>2) при передаче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w:t>
      </w:r>
      <w:r>
        <w:rPr>
          <w:rStyle w:val="s0"/>
        </w:rPr>
        <w:t>реработки на нефтеперерабатывающий завод, расположенный на территории Республики Казахстан, и (или)использовании недропользователем на собственные производственные нужды - как произведение фактического объема переданных недропользователем в качестве даваль</w:t>
      </w:r>
      <w:r>
        <w:rPr>
          <w:rStyle w:val="s0"/>
        </w:rPr>
        <w:t>ческого сырья для переработки на нефтеперерабатывающий завод, расположенный на территории Республики Казахстан, либо реализованных третьему лицу для последующей передачи в качестве давальческого сырья на нефтеперерабатывающий завод, расположенный на террит</w:t>
      </w:r>
      <w:r>
        <w:rPr>
          <w:rStyle w:val="s0"/>
        </w:rPr>
        <w:t>ории Республики Казахстан, и (или) использованных недропользователем на собственные производственные нужды сырой нефти, газового конденсата, и производственной себестоимости добычи единицы продукции, определяемой в соответствии с международными стандартами</w:t>
      </w:r>
      <w:r>
        <w:rPr>
          <w:rStyle w:val="s0"/>
        </w:rPr>
        <w:t xml:space="preserve">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A228E1">
      <w:pPr>
        <w:jc w:val="both"/>
      </w:pPr>
      <w:r>
        <w:rPr>
          <w:rStyle w:val="s3"/>
        </w:rPr>
        <w:t xml:space="preserve">Пункт дополнен подпунктом 2-1 в соответствии с </w:t>
      </w:r>
      <w:hyperlink r:id="rId4925" w:anchor="sub_id=308" w:history="1">
        <w:r>
          <w:rPr>
            <w:rStyle w:val="a3"/>
            <w:i/>
            <w:iCs/>
          </w:rPr>
          <w:t>Законом</w:t>
        </w:r>
      </w:hyperlink>
      <w:r>
        <w:rPr>
          <w:rStyle w:val="s3"/>
        </w:rPr>
        <w:t xml:space="preserve"> РК от 22.06.12 г. № 21-V (действует до 1 января 2017 г.) </w:t>
      </w:r>
    </w:p>
    <w:p w:rsidR="00000000" w:rsidRDefault="00A228E1">
      <w:pPr>
        <w:ind w:firstLine="400"/>
        <w:jc w:val="both"/>
      </w:pPr>
      <w:r>
        <w:rPr>
          <w:rStyle w:val="s0"/>
        </w:rPr>
        <w:t>2-1) при передаче сырой нефти недропользователем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w:t>
      </w:r>
      <w:r>
        <w:rPr>
          <w:rStyle w:val="s0"/>
        </w:rPr>
        <w:t>а нефтеперерабатывающий завод, расположенный за пределами территории Таможенного союза, либо реализации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w:t>
      </w:r>
      <w:r>
        <w:rPr>
          <w:rStyle w:val="s0"/>
        </w:rPr>
        <w:t>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 как произведение фактического объема сырой нефти, переданной недропольз</w:t>
      </w:r>
      <w:r>
        <w:rPr>
          <w:rStyle w:val="s0"/>
        </w:rPr>
        <w:t>ователем в качестве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нефтеперерабатывающий завод, ра</w:t>
      </w:r>
      <w:r>
        <w:rPr>
          <w:rStyle w:val="s0"/>
        </w:rPr>
        <w:t>сположенный за пределами территории Таможенного союза, либо реализованной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w:t>
      </w:r>
      <w:r>
        <w:rPr>
          <w:rStyle w:val="s0"/>
        </w:rPr>
        <w:t>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и производственной себестоимости добычи единицы продукции, определяемой в соответствии с международными</w:t>
      </w:r>
      <w:r>
        <w:rPr>
          <w:rStyle w:val="s0"/>
        </w:rPr>
        <w:t xml:space="preserve">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A228E1">
      <w:pPr>
        <w:ind w:firstLine="400"/>
        <w:jc w:val="both"/>
      </w:pPr>
      <w:r>
        <w:rPr>
          <w:rStyle w:val="s0"/>
        </w:rPr>
        <w:t>3) при передаче недропользователем сырой нефти и газового конденсата в натуральной форме в с</w:t>
      </w:r>
      <w:r>
        <w:rPr>
          <w:rStyle w:val="s0"/>
        </w:rPr>
        <w:t>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 как произведение фактического объема переданных недропользователем сырой нефти и газового</w:t>
      </w:r>
      <w:r>
        <w:rPr>
          <w:rStyle w:val="s0"/>
        </w:rPr>
        <w:t xml:space="preserve"> конденсата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w:t>
        </w:r>
        <w:r>
          <w:rPr>
            <w:rStyle w:val="a3"/>
          </w:rPr>
          <w:t>ей 346</w:t>
        </w:r>
      </w:hyperlink>
      <w:r>
        <w:rPr>
          <w:rStyle w:val="s0"/>
        </w:rPr>
        <w:t xml:space="preserve"> настоящего Кодекса, и цены передачи, определяемой в порядке, установленном Правительством Республики Казахстан.</w:t>
      </w:r>
    </w:p>
    <w:p w:rsidR="00000000" w:rsidRDefault="00A228E1">
      <w:pPr>
        <w:ind w:firstLine="400"/>
        <w:jc w:val="both"/>
      </w:pPr>
      <w:r>
        <w:rPr>
          <w:rStyle w:val="s0"/>
        </w:rPr>
        <w:t>2. Стоимость товарной сырой нефти, газового конденсата и природного газа, добытых недропользователем в рамках каждого отдельного контракт</w:t>
      </w:r>
      <w:r>
        <w:rPr>
          <w:rStyle w:val="s0"/>
        </w:rPr>
        <w:t>а на недропользование за налоговый период, определяется как произведение объема добытых товарной сырой нефти, газового конденсата и природного газа и мировой цены за единицу продукции, рассчитанной за налоговый период в порядке, установленном пунктом 3 нас</w:t>
      </w:r>
      <w:r>
        <w:rPr>
          <w:rStyle w:val="s0"/>
        </w:rPr>
        <w:t>тоящей статьи.</w:t>
      </w:r>
    </w:p>
    <w:p w:rsidR="00000000" w:rsidRDefault="00A228E1">
      <w:pPr>
        <w:jc w:val="both"/>
      </w:pPr>
      <w:bookmarkStart w:id="624" w:name="SUB3340300"/>
      <w:bookmarkEnd w:id="624"/>
      <w:r>
        <w:rPr>
          <w:rStyle w:val="s3"/>
        </w:rPr>
        <w:t xml:space="preserve">В пункт 3 внесены изменения в соответствии с </w:t>
      </w:r>
      <w:hyperlink r:id="rId4926" w:anchor="sub_id=700" w:history="1">
        <w:r>
          <w:rPr>
            <w:rStyle w:val="a3"/>
            <w:i/>
            <w:iCs/>
          </w:rPr>
          <w:t>Законом</w:t>
        </w:r>
      </w:hyperlink>
      <w:r>
        <w:rPr>
          <w:rStyle w:val="s3"/>
        </w:rPr>
        <w:t xml:space="preserve"> РК от 10.07.12 г. № 31-V (</w:t>
      </w:r>
      <w:hyperlink r:id="rId4927" w:anchor="sub_id=3340000" w:history="1">
        <w:r>
          <w:rPr>
            <w:rStyle w:val="a3"/>
            <w:i/>
            <w:iCs/>
          </w:rPr>
          <w:t>см. стар. ред.</w:t>
        </w:r>
      </w:hyperlink>
      <w:r>
        <w:rPr>
          <w:rStyle w:val="s3"/>
        </w:rPr>
        <w:t>)</w:t>
      </w:r>
    </w:p>
    <w:p w:rsidR="00000000" w:rsidRDefault="00A228E1">
      <w:pPr>
        <w:ind w:firstLine="400"/>
        <w:jc w:val="both"/>
      </w:pPr>
      <w:r>
        <w:rPr>
          <w:rStyle w:val="s0"/>
        </w:rPr>
        <w:t>3. Мировая цена сырой нефти и газового конденсата определяется как произведение среднеарифметического значения ежедневных котировок цен за налоговый период и среднеарифметического рыночного курса обмена тенге к соответствующей иностранн</w:t>
      </w:r>
      <w:r>
        <w:rPr>
          <w:rStyle w:val="s0"/>
        </w:rPr>
        <w:t>ой валюте за соответствующий налоговый период по нижеприведенной формуле.</w:t>
      </w:r>
    </w:p>
    <w:p w:rsidR="00000000" w:rsidRDefault="00A228E1">
      <w:pPr>
        <w:ind w:firstLine="400"/>
        <w:jc w:val="both"/>
      </w:pPr>
      <w:r>
        <w:rPr>
          <w:rStyle w:val="s0"/>
        </w:rPr>
        <w:t>Для целей настоящего пункта котировка цены означает котировку цены сырой нефти в иностранной валюте каждого в отдельности стандартного сорта сырой нефти «Юралс Средиземноморье» (Ural</w:t>
      </w:r>
      <w:r>
        <w:rPr>
          <w:rStyle w:val="s0"/>
        </w:rPr>
        <w:t>s Med) или «Датированный Брент» (Brent Dtd) в налоговом периоде на основании информации, публикуемой в источнике «Platts Crude Oil Marketwire» компании «The Mcgraw-Нill Companies Inc».</w:t>
      </w:r>
    </w:p>
    <w:p w:rsidR="00000000" w:rsidRDefault="00A228E1">
      <w:pPr>
        <w:ind w:firstLine="400"/>
        <w:jc w:val="both"/>
      </w:pPr>
      <w:r>
        <w:rPr>
          <w:rStyle w:val="s0"/>
        </w:rPr>
        <w:t xml:space="preserve">При отсутствии информации о ценах на указанные стандартные сорта сырой </w:t>
      </w:r>
      <w:r>
        <w:rPr>
          <w:rStyle w:val="s0"/>
        </w:rPr>
        <w:t>нефти в данном источнике используются цены на указанные стандартные сорта сырой нефти:</w:t>
      </w:r>
    </w:p>
    <w:p w:rsidR="00000000" w:rsidRDefault="00A228E1">
      <w:pPr>
        <w:ind w:firstLine="400"/>
        <w:jc w:val="both"/>
      </w:pPr>
      <w:r>
        <w:rPr>
          <w:rStyle w:val="s0"/>
        </w:rPr>
        <w:t>по данным источника «Argus Crude» компании «Argus Media Ltd»;</w:t>
      </w:r>
    </w:p>
    <w:p w:rsidR="00000000" w:rsidRDefault="00A228E1">
      <w:pPr>
        <w:ind w:firstLine="400"/>
        <w:jc w:val="both"/>
      </w:pPr>
      <w:r>
        <w:rPr>
          <w:rStyle w:val="s0"/>
        </w:rPr>
        <w:t>при отсутствии информации о ценах на указанные стандартные сорта сырой нефти в вышеуказанных источниках - п</w:t>
      </w:r>
      <w:r>
        <w:rPr>
          <w:rStyle w:val="s0"/>
        </w:rPr>
        <w:t xml:space="preserve">о данным других источников, определяемых </w:t>
      </w:r>
      <w:hyperlink r:id="rId4928"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A228E1">
      <w:pPr>
        <w:ind w:firstLine="400"/>
        <w:jc w:val="both"/>
      </w:pPr>
      <w:r>
        <w:rPr>
          <w:rStyle w:val="s0"/>
        </w:rPr>
        <w:t>При этом для определения мировой цены сырой нефти и газового конденсата перевод</w:t>
      </w:r>
      <w:r>
        <w:rPr>
          <w:rStyle w:val="s0"/>
        </w:rPr>
        <w:t xml:space="preserve"> единиц измерения из барреля в метрическую тонну с учетом фактической плотности и температуры добытой сырой нефти, приведенных к стандартным условиям измерения и указанных в паспорте качества нефти, производится в соответствии с </w:t>
      </w:r>
      <w:r>
        <w:t>национальным стандартом</w:t>
      </w:r>
      <w:r>
        <w:rPr>
          <w:rStyle w:val="s0"/>
        </w:rPr>
        <w:t>, ут</w:t>
      </w:r>
      <w:r>
        <w:rPr>
          <w:rStyle w:val="s0"/>
        </w:rPr>
        <w:t>вержденным уполномоченным государственным органом в области технического регулирования.</w:t>
      </w:r>
    </w:p>
    <w:p w:rsidR="00000000" w:rsidRDefault="00A228E1">
      <w:pPr>
        <w:ind w:firstLine="400"/>
        <w:jc w:val="both"/>
      </w:pPr>
      <w:r>
        <w:rPr>
          <w:rStyle w:val="s0"/>
        </w:rPr>
        <w:t>Мировая цена сырой нефти и газового конденс</w:t>
      </w:r>
      <w:r>
        <w:t>ата определяется по следующей формуле:</w:t>
      </w:r>
    </w:p>
    <w:p w:rsidR="00000000" w:rsidRDefault="00A228E1">
      <w:pPr>
        <w:ind w:firstLine="426"/>
      </w:pPr>
      <w:r>
        <w:t> </w:t>
      </w:r>
    </w:p>
    <w:p w:rsidR="00000000" w:rsidRDefault="00A228E1">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63743"/>
                    <pic:cNvPicPr>
                      <a:picLocks noChangeAspect="1" noChangeArrowheads="1"/>
                    </pic:cNvPicPr>
                  </pic:nvPicPr>
                  <pic:blipFill>
                    <a:blip r:embed="rId4929">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rPr>
          <w:rStyle w:val="s0"/>
        </w:rPr>
        <w:t>где:</w:t>
      </w:r>
    </w:p>
    <w:p w:rsidR="00000000" w:rsidRDefault="00A228E1">
      <w:pPr>
        <w:ind w:firstLine="426"/>
      </w:pPr>
      <w:r>
        <w:t> </w:t>
      </w:r>
    </w:p>
    <w:p w:rsidR="00000000" w:rsidRDefault="00A228E1">
      <w:pPr>
        <w:ind w:firstLine="400"/>
        <w:jc w:val="both"/>
      </w:pPr>
      <w:r>
        <w:t>S - мировая цена сырой нефти и газо</w:t>
      </w:r>
      <w:r>
        <w:rPr>
          <w:rStyle w:val="s0"/>
        </w:rPr>
        <w:t>в</w:t>
      </w:r>
      <w:r>
        <w:t>ого конденсата за налоговый период;</w:t>
      </w:r>
    </w:p>
    <w:p w:rsidR="00000000" w:rsidRDefault="00A228E1">
      <w:pPr>
        <w:ind w:firstLine="400"/>
        <w:jc w:val="both"/>
      </w:pPr>
      <w:r>
        <w:t>P</w:t>
      </w:r>
      <w:r>
        <w:rPr>
          <w:vertAlign w:val="subscript"/>
        </w:rPr>
        <w:t>1</w:t>
      </w:r>
      <w:r>
        <w:t>, P</w:t>
      </w:r>
      <w:r>
        <w:rPr>
          <w:vertAlign w:val="subscript"/>
        </w:rPr>
        <w:t>2</w:t>
      </w:r>
      <w:r>
        <w:t xml:space="preserve"> ..., Р</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A228E1">
      <w:pPr>
        <w:ind w:firstLine="400"/>
        <w:jc w:val="both"/>
      </w:pPr>
      <w:r>
        <w:t xml:space="preserve">Е - среднеарифметический рыночный курс обмена тенге к соответствующей иностранной </w:t>
      </w:r>
      <w:r>
        <w:t>валюте за соответствующий налоговый период;</w:t>
      </w:r>
    </w:p>
    <w:p w:rsidR="00000000" w:rsidRDefault="00A228E1">
      <w:pPr>
        <w:ind w:firstLine="400"/>
        <w:jc w:val="both"/>
      </w:pPr>
      <w:r>
        <w:t>n - количество дней в налоговом периоде, за которые опубликованы котировки цен.</w:t>
      </w:r>
    </w:p>
    <w:p w:rsidR="00000000" w:rsidRDefault="00A228E1">
      <w:pPr>
        <w:ind w:firstLine="400"/>
        <w:jc w:val="both"/>
      </w:pPr>
      <w:r>
        <w:t xml:space="preserve">Ежедневная среднеарифметическая котировка цен определяется по формуле: </w:t>
      </w:r>
    </w:p>
    <w:p w:rsidR="00000000" w:rsidRDefault="00A228E1">
      <w:pPr>
        <w:ind w:firstLine="400"/>
        <w:jc w:val="both"/>
      </w:pPr>
      <w:r>
        <w:t> </w:t>
      </w:r>
    </w:p>
    <w:p w:rsidR="00000000" w:rsidRDefault="00A228E1">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63744"/>
                    <pic:cNvPicPr>
                      <a:picLocks noChangeAspect="1" noChangeArrowheads="1"/>
                    </pic:cNvPicPr>
                  </pic:nvPicPr>
                  <pic:blipFill>
                    <a:blip r:embed="rId4930">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vertAlign w:val="subscript"/>
        </w:rPr>
        <w:t> </w:t>
      </w:r>
      <w:r>
        <w:rPr>
          <w:rStyle w:val="s0"/>
        </w:rPr>
        <w:t>где</w:t>
      </w:r>
      <w:r>
        <w:t>:</w:t>
      </w:r>
    </w:p>
    <w:p w:rsidR="00000000" w:rsidRDefault="00A228E1">
      <w:pPr>
        <w:ind w:firstLine="426"/>
        <w:jc w:val="center"/>
      </w:pPr>
      <w:r>
        <w:t> </w:t>
      </w:r>
    </w:p>
    <w:p w:rsidR="00000000" w:rsidRDefault="00A228E1">
      <w:pPr>
        <w:ind w:firstLine="400"/>
        <w:jc w:val="both"/>
      </w:pPr>
      <w:r>
        <w:t>P</w:t>
      </w:r>
      <w:r>
        <w:rPr>
          <w:vertAlign w:val="subscript"/>
        </w:rPr>
        <w:t>n</w:t>
      </w:r>
      <w:r>
        <w:t xml:space="preserve"> - ежедневная среднеарифме</w:t>
      </w:r>
      <w:r>
        <w:t>тическая котировка цен;</w:t>
      </w:r>
    </w:p>
    <w:p w:rsidR="00000000" w:rsidRDefault="00A228E1">
      <w:pPr>
        <w:ind w:firstLine="400"/>
        <w:jc w:val="both"/>
      </w:pPr>
      <w:r>
        <w:t>С</w:t>
      </w:r>
      <w:r>
        <w:rPr>
          <w:vertAlign w:val="subscript"/>
        </w:rPr>
        <w:t>n1</w:t>
      </w:r>
      <w:r>
        <w:t xml:space="preserve"> - низшее значение (min) ежедневной котировки цены стандартного сорта сырой нефти «Юралс Средиземноморье» (Urals Med) или «Датированный Брент» (Brent Dtd);</w:t>
      </w:r>
    </w:p>
    <w:p w:rsidR="00000000" w:rsidRDefault="00A228E1">
      <w:pPr>
        <w:ind w:firstLine="400"/>
        <w:jc w:val="both"/>
      </w:pPr>
      <w:r>
        <w:t>С</w:t>
      </w:r>
      <w:r>
        <w:rPr>
          <w:vertAlign w:val="subscript"/>
        </w:rPr>
        <w:t>n2</w:t>
      </w:r>
      <w:r>
        <w:t xml:space="preserve"> - высшее значение (max) ежедневной котировки цены стандартного сорта </w:t>
      </w:r>
      <w:r>
        <w:t>сырой нефти «Юралс Средиземноморье» (Urals Med) или «Датированный Брент» (Brent Dtd).</w:t>
      </w:r>
    </w:p>
    <w:p w:rsidR="00000000" w:rsidRDefault="00A228E1">
      <w:pPr>
        <w:ind w:firstLine="400"/>
        <w:jc w:val="both"/>
      </w:pPr>
      <w:r>
        <w:rPr>
          <w:rStyle w:val="s0"/>
        </w:rPr>
        <w:t>Отне</w:t>
      </w:r>
      <w:r>
        <w:t>сение сырой нефти и газового конденсата к определенному стандартному сорту сырой нефти «Юралс Средиземноморье» (Urals Med) или «Датированный Брент» (Brent Dtd) произв</w:t>
      </w:r>
      <w:r>
        <w:t>одится недропользователем на основании договоров на поставку сырой нефти. В случае, когда в договоре на поставку не указан стандартный сорт сырой нефти или указан сорт сырой нефти, не относящийся к вышеуказанным стандартным сортам, недропользователь обязан</w:t>
      </w:r>
      <w:r>
        <w:t xml:space="preserve"> отнести объем сырой нефти, поставленной по такому договору, к тому сорту нефти, средняя мировая цена по которому за налоговый период является максимальной.</w:t>
      </w:r>
    </w:p>
    <w:p w:rsidR="00000000" w:rsidRDefault="00A228E1">
      <w:pPr>
        <w:ind w:firstLine="400"/>
        <w:jc w:val="both"/>
      </w:pPr>
      <w:r>
        <w:rPr>
          <w:rStyle w:val="s0"/>
        </w:rPr>
        <w:t>4. Мировая цена на природный газ определяется как произведение среднеарифметического значения ежедневных котировок цен в иностранной валюте за налоговый период с учетом перевода международных единиц измерения в кубический метр в соответствии с утвержденным</w:t>
      </w:r>
      <w:r>
        <w:t xml:space="preserve"> коэффициентом и среднеарифметического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A228E1">
      <w:pPr>
        <w:ind w:firstLine="400"/>
        <w:jc w:val="both"/>
      </w:pPr>
      <w:r>
        <w:t>Для целей н</w:t>
      </w:r>
      <w:r>
        <w:rPr>
          <w:rStyle w:val="s0"/>
        </w:rPr>
        <w:t>астоящ</w:t>
      </w:r>
      <w:r>
        <w:t>его пункта котировка цены означает котировку цены природного газа «Zee</w:t>
      </w:r>
      <w:r>
        <w:t>brugge Day-Ahead» в иностранной валюте в налоговом периоде на основании информации, публикуемой в источнике «Platts European Gas Daily» компании «The Mcgraw-Hill Companies Inc».</w:t>
      </w:r>
    </w:p>
    <w:p w:rsidR="00000000" w:rsidRDefault="00A228E1">
      <w:pPr>
        <w:ind w:firstLine="400"/>
        <w:jc w:val="both"/>
      </w:pPr>
      <w:r>
        <w:t>При отс</w:t>
      </w:r>
      <w:r>
        <w:rPr>
          <w:rStyle w:val="s0"/>
        </w:rPr>
        <w:t xml:space="preserve">утствии </w:t>
      </w:r>
      <w:r>
        <w:t>информации о цене на природный газ «Zeebrugge Day-Ahead» в данн</w:t>
      </w:r>
      <w:r>
        <w:t>ом источнике используется цена на природный газ «Zeebrugge Day-Ahead»:</w:t>
      </w:r>
    </w:p>
    <w:p w:rsidR="00000000" w:rsidRDefault="00A228E1">
      <w:pPr>
        <w:ind w:firstLine="400"/>
        <w:jc w:val="both"/>
      </w:pPr>
      <w:r>
        <w:rPr>
          <w:lang w:val="en-US"/>
        </w:rPr>
        <w:t>1</w:t>
      </w:r>
      <w:r>
        <w:rPr>
          <w:rStyle w:val="s0"/>
          <w:lang w:val="en-US"/>
        </w:rPr>
        <w:t xml:space="preserve">) </w:t>
      </w:r>
      <w:r>
        <w:rPr>
          <w:rStyle w:val="s0"/>
        </w:rPr>
        <w:t>п</w:t>
      </w:r>
      <w:r>
        <w:t>о данным источника</w:t>
      </w:r>
      <w:r>
        <w:rPr>
          <w:lang w:val="en-US"/>
        </w:rPr>
        <w:t xml:space="preserve"> «Argus European Natural Gas» </w:t>
      </w:r>
      <w:r>
        <w:t>компании</w:t>
      </w:r>
      <w:r>
        <w:rPr>
          <w:lang w:val="en-US"/>
        </w:rPr>
        <w:t xml:space="preserve"> «Argus Media Ltd»;</w:t>
      </w:r>
    </w:p>
    <w:p w:rsidR="00000000" w:rsidRDefault="00A228E1">
      <w:pPr>
        <w:ind w:firstLine="400"/>
        <w:jc w:val="both"/>
      </w:pPr>
      <w:r>
        <w:t>2</w:t>
      </w:r>
      <w:r>
        <w:rPr>
          <w:rStyle w:val="s0"/>
        </w:rPr>
        <w:t>) при</w:t>
      </w:r>
      <w:r>
        <w:t xml:space="preserve"> отсутствии информации о цене на природный газ «Zeebrugge Day-Ahead» в вышеуказанных источниках - п</w:t>
      </w:r>
      <w:r>
        <w:t>о данным других источников, определяемых законодательством Республики Казахстан о трансфертном ценообразовании.</w:t>
      </w:r>
    </w:p>
    <w:p w:rsidR="00000000" w:rsidRDefault="00A228E1">
      <w:pPr>
        <w:ind w:firstLine="400"/>
        <w:jc w:val="both"/>
      </w:pPr>
      <w:r>
        <w:rPr>
          <w:rStyle w:val="s0"/>
        </w:rPr>
        <w:t>Мировая ц</w:t>
      </w:r>
      <w:r>
        <w:t>ена природного газа определяется по следующей формуле:</w:t>
      </w:r>
    </w:p>
    <w:p w:rsidR="00000000" w:rsidRDefault="00A228E1">
      <w:pPr>
        <w:ind w:firstLine="400"/>
        <w:jc w:val="both"/>
      </w:pPr>
      <w:r>
        <w:t> </w:t>
      </w:r>
    </w:p>
    <w:p w:rsidR="00000000" w:rsidRDefault="00A228E1">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563743"/>
                    <pic:cNvPicPr>
                      <a:picLocks noChangeAspect="1" noChangeArrowheads="1"/>
                    </pic:cNvPicPr>
                  </pic:nvPicPr>
                  <pic:blipFill>
                    <a:blip r:embed="rId4929">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t>где:</w:t>
      </w:r>
    </w:p>
    <w:p w:rsidR="00000000" w:rsidRDefault="00A228E1">
      <w:pPr>
        <w:ind w:firstLine="426"/>
      </w:pPr>
      <w:r>
        <w:t> </w:t>
      </w:r>
    </w:p>
    <w:p w:rsidR="00000000" w:rsidRDefault="00A228E1">
      <w:pPr>
        <w:ind w:firstLine="400"/>
        <w:jc w:val="both"/>
      </w:pPr>
      <w:r>
        <w:t>S - мировая цена природного газа за налоговый период;</w:t>
      </w:r>
    </w:p>
    <w:p w:rsidR="00000000" w:rsidRDefault="00A228E1">
      <w:pPr>
        <w:ind w:firstLine="400"/>
        <w:jc w:val="both"/>
      </w:pPr>
      <w:r>
        <w:t>P</w:t>
      </w:r>
      <w:r>
        <w:rPr>
          <w:vertAlign w:val="subscript"/>
        </w:rPr>
        <w:t>1</w:t>
      </w:r>
      <w:r>
        <w:t>, P</w:t>
      </w:r>
      <w:r>
        <w:rPr>
          <w:vertAlign w:val="subscript"/>
        </w:rPr>
        <w:t>2</w:t>
      </w:r>
      <w:r>
        <w:t>..., P</w:t>
      </w:r>
      <w:r>
        <w:rPr>
          <w:vertAlign w:val="subscript"/>
        </w:rPr>
        <w:t>n</w:t>
      </w:r>
      <w:r>
        <w:t xml:space="preserve"> - ежедневная среднеарифметическая котировка цен в дни, за которые опубликованы котировки цен в течение налогов</w:t>
      </w:r>
      <w:r>
        <w:t>ого периода;</w:t>
      </w:r>
    </w:p>
    <w:p w:rsidR="00000000" w:rsidRDefault="00A228E1">
      <w:pPr>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A228E1">
      <w:pPr>
        <w:ind w:firstLine="400"/>
        <w:jc w:val="both"/>
      </w:pPr>
      <w:r>
        <w:t>n - количество дней в налоговом периоде, за которые опубликованы котировки цен.</w:t>
      </w:r>
    </w:p>
    <w:p w:rsidR="00000000" w:rsidRDefault="00A228E1">
      <w:pPr>
        <w:ind w:firstLine="400"/>
        <w:jc w:val="both"/>
      </w:pPr>
      <w:r>
        <w:t>Ежедневная среднеарифметическая котир</w:t>
      </w:r>
      <w:r>
        <w:t>овка цен определяется по формуле:</w:t>
      </w:r>
    </w:p>
    <w:p w:rsidR="00000000" w:rsidRDefault="00A228E1">
      <w:pPr>
        <w:ind w:firstLine="426"/>
      </w:pPr>
      <w:r>
        <w:t> </w:t>
      </w:r>
    </w:p>
    <w:p w:rsidR="00000000" w:rsidRDefault="00A228E1">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563744"/>
                    <pic:cNvPicPr>
                      <a:picLocks noChangeAspect="1" noChangeArrowheads="1"/>
                    </pic:cNvPicPr>
                  </pic:nvPicPr>
                  <pic:blipFill>
                    <a:blip r:embed="rId4930">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A228E1">
      <w:pPr>
        <w:ind w:firstLine="426"/>
      </w:pPr>
      <w:r>
        <w:t> </w:t>
      </w:r>
    </w:p>
    <w:p w:rsidR="00000000" w:rsidRDefault="00A228E1">
      <w:pPr>
        <w:ind w:firstLine="400"/>
        <w:jc w:val="both"/>
      </w:pPr>
      <w:r>
        <w:t>Р</w:t>
      </w:r>
      <w:r>
        <w:rPr>
          <w:vertAlign w:val="subscript"/>
        </w:rPr>
        <w:t>n</w:t>
      </w:r>
      <w:r>
        <w:t xml:space="preserve"> - ежедневная среднеарифметическая котировка цен;</w:t>
      </w:r>
    </w:p>
    <w:p w:rsidR="00000000" w:rsidRDefault="00A228E1">
      <w:pPr>
        <w:ind w:firstLine="400"/>
        <w:jc w:val="both"/>
      </w:pPr>
      <w:r>
        <w:t>С</w:t>
      </w:r>
      <w:r>
        <w:rPr>
          <w:vertAlign w:val="subscript"/>
        </w:rPr>
        <w:t>n1</w:t>
      </w:r>
      <w:r>
        <w:t xml:space="preserve"> - низшее значение (min) ежед</w:t>
      </w:r>
      <w:r>
        <w:rPr>
          <w:rStyle w:val="s0"/>
        </w:rPr>
        <w:t>н</w:t>
      </w:r>
      <w:r>
        <w:t>евной котировки цены природного газа «Zeebrugge Day-Ahead»;</w:t>
      </w:r>
    </w:p>
    <w:p w:rsidR="00000000" w:rsidRDefault="00A228E1">
      <w:pPr>
        <w:ind w:firstLine="400"/>
        <w:jc w:val="both"/>
      </w:pPr>
      <w:r>
        <w:t>С</w:t>
      </w:r>
      <w:r>
        <w:rPr>
          <w:vertAlign w:val="subscript"/>
        </w:rPr>
        <w:t>n2</w:t>
      </w:r>
      <w:r>
        <w:t xml:space="preserve"> - высшее значение (max) ежедневной коти</w:t>
      </w:r>
      <w:r>
        <w:t>ровки цены природного газа «Zeebrugge Day-Ahead».</w:t>
      </w:r>
    </w:p>
    <w:p w:rsidR="00000000" w:rsidRDefault="00A228E1">
      <w:pPr>
        <w:jc w:val="both"/>
      </w:pPr>
      <w:r>
        <w:rPr>
          <w:rStyle w:val="s3"/>
        </w:rPr>
        <w:t xml:space="preserve">В пункт 5 внесены изменения в соответствии с </w:t>
      </w:r>
      <w:hyperlink r:id="rId4931" w:anchor="sub_id=334" w:history="1">
        <w:r>
          <w:rPr>
            <w:rStyle w:val="a3"/>
            <w:i/>
            <w:iCs/>
          </w:rPr>
          <w:t>Законом</w:t>
        </w:r>
      </w:hyperlink>
      <w:r>
        <w:rPr>
          <w:rStyle w:val="s3"/>
        </w:rPr>
        <w:t xml:space="preserve"> РК от 05.12.13 г. № 152-V (введены в действие с 1 января 2009 г.) (</w:t>
      </w:r>
      <w:hyperlink r:id="rId4932" w:anchor="sub_id=3340500" w:history="1">
        <w:r>
          <w:rPr>
            <w:rStyle w:val="a3"/>
            <w:i/>
            <w:iCs/>
          </w:rPr>
          <w:t>см. стар. ред.</w:t>
        </w:r>
      </w:hyperlink>
      <w:r>
        <w:rPr>
          <w:rStyle w:val="s3"/>
        </w:rPr>
        <w:t>)</w:t>
      </w:r>
    </w:p>
    <w:p w:rsidR="00000000" w:rsidRDefault="00A228E1">
      <w:pPr>
        <w:ind w:firstLine="400"/>
        <w:jc w:val="both"/>
      </w:pPr>
      <w:r>
        <w:rPr>
          <w:rStyle w:val="s0"/>
        </w:rPr>
        <w:t>5. В целях исчисления налога на добычу полезных ископаемых стоимость природного газа, реализованного недропользователем на внутреннем рынке Республики Казахстан</w:t>
      </w:r>
      <w:r>
        <w:rPr>
          <w:rStyle w:val="s0"/>
        </w:rPr>
        <w:t xml:space="preserve"> и (или) использованного на собственные производственные нужды, а также попутного газа, использованного для производства сжиженного нефтяного газа, определяется в следующем порядке:</w:t>
      </w:r>
    </w:p>
    <w:p w:rsidR="00000000" w:rsidRDefault="00A228E1">
      <w:pPr>
        <w:ind w:firstLine="400"/>
        <w:jc w:val="both"/>
      </w:pPr>
      <w:r>
        <w:rPr>
          <w:rStyle w:val="s0"/>
        </w:rPr>
        <w:t>1) при реализации недропользователем добытого природного газа на внутренне</w:t>
      </w:r>
      <w:r>
        <w:rPr>
          <w:rStyle w:val="s0"/>
        </w:rPr>
        <w:t xml:space="preserve">м рынке Республики Казахстан - исходя из средневзвешенной цены реализации, сложившейся за налоговый период, определяемой в порядке, установленном </w:t>
      </w:r>
      <w:hyperlink w:anchor="sub3410200" w:history="1">
        <w:r>
          <w:rPr>
            <w:rStyle w:val="a3"/>
          </w:rPr>
          <w:t>пунктом 2 статьи 341</w:t>
        </w:r>
      </w:hyperlink>
      <w:r>
        <w:rPr>
          <w:rStyle w:val="s0"/>
        </w:rPr>
        <w:t xml:space="preserve"> настоящего Кодекса;</w:t>
      </w:r>
    </w:p>
    <w:p w:rsidR="00000000" w:rsidRDefault="00A228E1">
      <w:pPr>
        <w:jc w:val="both"/>
      </w:pPr>
      <w:r>
        <w:rPr>
          <w:rStyle w:val="s3"/>
        </w:rPr>
        <w:t xml:space="preserve">Подпункт 2 изложен в редакции </w:t>
      </w:r>
      <w:hyperlink r:id="rId4933" w:anchor="sub_id=334" w:history="1">
        <w:r>
          <w:rPr>
            <w:rStyle w:val="a3"/>
            <w:i/>
            <w:iCs/>
          </w:rPr>
          <w:t>Закона</w:t>
        </w:r>
      </w:hyperlink>
      <w:r>
        <w:rPr>
          <w:rStyle w:val="s3"/>
        </w:rPr>
        <w:t xml:space="preserve"> РК от 05.12.13 г. № 152-V (введено в действие с 1 января 2009 г.) (</w:t>
      </w:r>
      <w:hyperlink r:id="rId4934" w:anchor="sub_id=3340500" w:history="1">
        <w:r>
          <w:rPr>
            <w:rStyle w:val="a3"/>
            <w:i/>
            <w:iCs/>
          </w:rPr>
          <w:t>см. стар. ред.</w:t>
        </w:r>
      </w:hyperlink>
      <w:r>
        <w:rPr>
          <w:rStyle w:val="s3"/>
        </w:rPr>
        <w:t>)</w:t>
      </w:r>
    </w:p>
    <w:p w:rsidR="00000000" w:rsidRDefault="00A228E1">
      <w:pPr>
        <w:ind w:firstLine="400"/>
        <w:jc w:val="both"/>
      </w:pPr>
      <w:r>
        <w:rPr>
          <w:rStyle w:val="s0"/>
        </w:rPr>
        <w:t xml:space="preserve">2) при использовании добытого попутного газа для производства сжиженного нефтяного газа в соответствии с условиями, указанными в </w:t>
      </w:r>
      <w:hyperlink w:anchor="sub33202051" w:history="1">
        <w:r>
          <w:rPr>
            <w:rStyle w:val="a3"/>
          </w:rPr>
          <w:t>подпункте 5-1) пункта 2 статьи 332</w:t>
        </w:r>
      </w:hyperlink>
      <w:r>
        <w:rPr>
          <w:rStyle w:val="s0"/>
        </w:rPr>
        <w:t xml:space="preserve"> настоящего Кодекса, и (или) использовании добытого природн</w:t>
      </w:r>
      <w:r>
        <w:rPr>
          <w:rStyle w:val="s0"/>
        </w:rPr>
        <w:t>ого газа на собственные производственные нужды - как произведение фактического объема:</w:t>
      </w:r>
    </w:p>
    <w:p w:rsidR="00000000" w:rsidRDefault="00A228E1">
      <w:pPr>
        <w:ind w:firstLine="400"/>
        <w:jc w:val="both"/>
      </w:pPr>
      <w:r>
        <w:rPr>
          <w:rStyle w:val="s0"/>
        </w:rPr>
        <w:t>попутного газа, использованного для производства сжиженного нефтяного газа, и производственной себестоимости добычи единицы продукции, определяемой в соответствии с межд</w:t>
      </w:r>
      <w:r>
        <w:rPr>
          <w:rStyle w:val="s0"/>
        </w:rPr>
        <w:t>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A228E1">
      <w:pPr>
        <w:ind w:firstLine="400"/>
        <w:jc w:val="both"/>
      </w:pPr>
      <w:r>
        <w:rPr>
          <w:rStyle w:val="s0"/>
        </w:rPr>
        <w:t>природного газа, использованного недропользователем на собственные производственные нужды,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w:t>
      </w:r>
      <w:r>
        <w:rPr>
          <w:rStyle w:val="s0"/>
        </w:rPr>
        <w:t>ства Республики Казахстан о бухгалтерском учете и финансовой отчетности, увеличенной на 20 процентов.</w:t>
      </w:r>
    </w:p>
    <w:p w:rsidR="00000000" w:rsidRDefault="00A228E1">
      <w:pPr>
        <w:ind w:firstLine="400"/>
        <w:jc w:val="both"/>
      </w:pPr>
      <w:r>
        <w:rPr>
          <w:rStyle w:val="s0"/>
        </w:rPr>
        <w:t>Если природный газ добывается попутно с сырой нефтью, производственная себестоимость добычи природного газа определяется на основании производственной себ</w:t>
      </w:r>
      <w:r>
        <w:rPr>
          <w:rStyle w:val="s0"/>
        </w:rPr>
        <w:t>естоимости добычи сырой нефти в соотношении:</w:t>
      </w:r>
    </w:p>
    <w:p w:rsidR="00000000" w:rsidRDefault="00A228E1">
      <w:pPr>
        <w:ind w:firstLine="400"/>
        <w:jc w:val="both"/>
      </w:pPr>
      <w:r>
        <w:rPr>
          <w:rStyle w:val="s0"/>
        </w:rPr>
        <w:t>одна тысяча кубических метров природного газа соответствует 0,857 тонны сырой нефти.</w:t>
      </w:r>
    </w:p>
    <w:p w:rsidR="00000000" w:rsidRDefault="00A228E1">
      <w:pPr>
        <w:ind w:firstLine="400"/>
        <w:jc w:val="both"/>
      </w:pPr>
      <w:r>
        <w:rPr>
          <w:rStyle w:val="s0"/>
        </w:rPr>
        <w:t>6. Мировая цена стандартных сортов сырой нефти, газового конденсата и природного газа определяется по каждому налоговому перио</w:t>
      </w:r>
      <w:r>
        <w:rPr>
          <w:rStyle w:val="s0"/>
        </w:rPr>
        <w:t>ду уполномоченным органом в порядке, установленном настоящим Кодексом, и подлежит опубликованию в средствах массовой информации не позднее 10 числа месяца, следующего за отчетным налоговым периодом.</w:t>
      </w:r>
    </w:p>
    <w:p w:rsidR="00000000" w:rsidRDefault="00A228E1">
      <w:pPr>
        <w:jc w:val="both"/>
      </w:pPr>
      <w:hyperlink r:id="rId4935" w:history="1">
        <w:r>
          <w:rPr>
            <w:rStyle w:val="a3"/>
            <w:rFonts w:ascii="Wingdings" w:hAnsi="Wingdings"/>
            <w:i/>
            <w:iCs/>
          </w:rPr>
          <w:t>*</w:t>
        </w:r>
      </w:hyperlink>
    </w:p>
    <w:p w:rsidR="00000000" w:rsidRDefault="00A228E1">
      <w:pPr>
        <w:jc w:val="both"/>
      </w:pPr>
      <w:r>
        <w:t> </w:t>
      </w:r>
    </w:p>
    <w:p w:rsidR="00000000" w:rsidRDefault="00A228E1">
      <w:pPr>
        <w:ind w:left="1200" w:hanging="800"/>
        <w:jc w:val="both"/>
      </w:pPr>
      <w:bookmarkStart w:id="625" w:name="SUB3350000"/>
      <w:bookmarkEnd w:id="625"/>
      <w:r>
        <w:rPr>
          <w:rStyle w:val="s1"/>
        </w:rPr>
        <w:t>Статья 335. Порядок исчисления налога</w:t>
      </w:r>
    </w:p>
    <w:p w:rsidR="00000000" w:rsidRDefault="00A228E1">
      <w:pPr>
        <w:ind w:firstLine="400"/>
        <w:jc w:val="both"/>
      </w:pPr>
      <w:r>
        <w:rPr>
          <w:rStyle w:val="s0"/>
        </w:rPr>
        <w:t>1. Сумма налога на добычу полезных ископаемых, подлежащая уплате в бюджет, определяется исходя из объекта налогообложения, налоговой базы и ставки.</w:t>
      </w:r>
    </w:p>
    <w:p w:rsidR="00000000" w:rsidRDefault="00A228E1">
      <w:pPr>
        <w:jc w:val="both"/>
      </w:pPr>
      <w:r>
        <w:rPr>
          <w:rStyle w:val="s3"/>
        </w:rPr>
        <w:t xml:space="preserve">В пункт 2 внесены изменения в соответствии с </w:t>
      </w:r>
      <w:hyperlink r:id="rId4936" w:anchor="sub_id=3111" w:history="1">
        <w:r>
          <w:rPr>
            <w:rStyle w:val="a3"/>
            <w:i/>
            <w:iCs/>
          </w:rPr>
          <w:t>Законом</w:t>
        </w:r>
      </w:hyperlink>
      <w:r>
        <w:rPr>
          <w:rStyle w:val="s3"/>
        </w:rPr>
        <w:t xml:space="preserve"> РК от 16.11.09 г. № 200-IV (введены в действие с 1 января 2009 г.) (</w:t>
      </w:r>
      <w:hyperlink r:id="rId4937" w:anchor="sub_id=3350200" w:history="1">
        <w:r>
          <w:rPr>
            <w:rStyle w:val="a3"/>
            <w:i/>
            <w:iCs/>
          </w:rPr>
          <w:t>см. стар. ред.</w:t>
        </w:r>
      </w:hyperlink>
      <w:r>
        <w:rPr>
          <w:rStyle w:val="s3"/>
        </w:rPr>
        <w:t>)</w:t>
      </w:r>
    </w:p>
    <w:p w:rsidR="00000000" w:rsidRDefault="00A228E1">
      <w:pPr>
        <w:ind w:firstLine="400"/>
        <w:jc w:val="both"/>
      </w:pPr>
      <w:r>
        <w:rPr>
          <w:rStyle w:val="s0"/>
        </w:rPr>
        <w:t xml:space="preserve">2. Для </w:t>
      </w:r>
      <w:r>
        <w:rPr>
          <w:rStyle w:val="s0"/>
        </w:rPr>
        <w:t>исчисления налога на добычу полезных ископаемых недропользователь в течение календарного года применяет ставку, соответствующую планируемому объему добычи на текущий налоговый год по каждому отдельному контракту на недропользование, в соответствии со шкало</w:t>
      </w:r>
      <w:r>
        <w:rPr>
          <w:rStyle w:val="s0"/>
        </w:rPr>
        <w:t xml:space="preserve">й, приведенной в </w:t>
      </w:r>
      <w:hyperlink w:anchor="sub3360000" w:history="1">
        <w:r>
          <w:rPr>
            <w:rStyle w:val="a3"/>
          </w:rPr>
          <w:t>статье 336</w:t>
        </w:r>
      </w:hyperlink>
      <w:r>
        <w:rPr>
          <w:rStyle w:val="s0"/>
        </w:rPr>
        <w:t xml:space="preserve"> настоящего Кодекса. </w:t>
      </w:r>
    </w:p>
    <w:p w:rsidR="00000000" w:rsidRDefault="00A228E1">
      <w:pPr>
        <w:ind w:firstLine="400"/>
        <w:jc w:val="both"/>
      </w:pPr>
      <w:r>
        <w:rPr>
          <w:rStyle w:val="s0"/>
        </w:rPr>
        <w:t>В целях обеспечения правильности исчисления и полноты уплаты в бюджет налога на добычу полезных ископаемых недропользователь обязан до 20 января текущего календарного года пр</w:t>
      </w:r>
      <w:r>
        <w:rPr>
          <w:rStyle w:val="s0"/>
        </w:rPr>
        <w:t>едставить в налоговый орган по месту нахождения справку о планируемых объемах добычи сырой нефти, газового конденсата и природного газа на предстоящий год по каждому отдельному контракту на недропользование.</w:t>
      </w:r>
    </w:p>
    <w:p w:rsidR="00000000" w:rsidRDefault="00A228E1">
      <w:pPr>
        <w:ind w:firstLine="400"/>
        <w:jc w:val="both"/>
      </w:pPr>
      <w:r>
        <w:rPr>
          <w:rStyle w:val="s0"/>
        </w:rPr>
        <w:t xml:space="preserve">При этом планируемые объемы добычи сырой нефти, </w:t>
      </w:r>
      <w:r>
        <w:rPr>
          <w:rStyle w:val="s0"/>
        </w:rPr>
        <w:t>газового конденсата и природного газа на текущий год должны быть согласованы с компетентным органом.</w:t>
      </w:r>
    </w:p>
    <w:p w:rsidR="00000000" w:rsidRDefault="00A228E1">
      <w:pPr>
        <w:ind w:firstLine="400"/>
        <w:jc w:val="both"/>
      </w:pPr>
      <w:r>
        <w:rPr>
          <w:rStyle w:val="s0"/>
        </w:rPr>
        <w:t>3. Если по итогам отчетного календарного года фактический объем добытых сырой нефти, газового конденсата и природного газа не соответствует запланированном</w:t>
      </w:r>
      <w:r>
        <w:rPr>
          <w:rStyle w:val="s0"/>
        </w:rPr>
        <w:t xml:space="preserve">у объему и приводит к изменению ставки налога на добычу полезных ископаемых, недропользователь обязан произвести корректировку исчисленной за отчетный год суммы налога на добычу полезных ископаемых. </w:t>
      </w:r>
    </w:p>
    <w:p w:rsidR="00000000" w:rsidRDefault="00A228E1">
      <w:pPr>
        <w:ind w:firstLine="400"/>
        <w:jc w:val="both"/>
      </w:pPr>
      <w:r>
        <w:rPr>
          <w:rStyle w:val="s0"/>
        </w:rPr>
        <w:t>Корректировка суммы налога на добычу полезных ископаемых</w:t>
      </w:r>
      <w:r>
        <w:rPr>
          <w:rStyle w:val="s0"/>
        </w:rPr>
        <w:t xml:space="preserve"> производится в декларации за последний налоговый период отчетного налогового года путем применения ставки налога на добычу полезных ископаемых, соответствующей фактическому объему добытых сырой нефти, газового конденсата и природного газа, определяемой в </w:t>
      </w:r>
      <w:r>
        <w:rPr>
          <w:rStyle w:val="s0"/>
        </w:rPr>
        <w:t xml:space="preserve">соответствии со статьей 336 настоящего Кодекса, к налоговой базе, исчисленной в декларациях по налогу на добычу полезных ископаемых за 1 - 3 кварталы отчетного налогового года. </w:t>
      </w:r>
    </w:p>
    <w:p w:rsidR="00000000" w:rsidRDefault="00A228E1">
      <w:pPr>
        <w:ind w:firstLine="400"/>
        <w:jc w:val="both"/>
      </w:pPr>
      <w:r>
        <w:rPr>
          <w:rStyle w:val="s0"/>
        </w:rPr>
        <w:t>Сумма налога на добычу полезных ископаемых, учитывающая произведенную корректи</w:t>
      </w:r>
      <w:r>
        <w:rPr>
          <w:rStyle w:val="s0"/>
        </w:rPr>
        <w:t xml:space="preserve">ровку, является налоговым обязательством по налогу на добычу полезных ископаемых за последний налоговый период отчетного года. </w:t>
      </w:r>
    </w:p>
    <w:p w:rsidR="00000000" w:rsidRDefault="00A228E1">
      <w:pPr>
        <w:ind w:firstLine="400"/>
        <w:jc w:val="both"/>
      </w:pPr>
      <w:r>
        <w:t> </w:t>
      </w:r>
    </w:p>
    <w:p w:rsidR="00000000" w:rsidRDefault="00A228E1">
      <w:pPr>
        <w:jc w:val="both"/>
      </w:pPr>
      <w:bookmarkStart w:id="626" w:name="SUB3360000"/>
      <w:bookmarkEnd w:id="626"/>
      <w:r>
        <w:rPr>
          <w:rStyle w:val="s3"/>
        </w:rPr>
        <w:t xml:space="preserve">Действие частей первой и второй статьи 336 было приостановлено в соответствии со </w:t>
      </w:r>
      <w:hyperlink r:id="rId4938" w:anchor="sub_id=70000" w:history="1">
        <w:r>
          <w:rPr>
            <w:rStyle w:val="a3"/>
            <w:i/>
            <w:iCs/>
          </w:rPr>
          <w:t>статьей 7</w:t>
        </w:r>
      </w:hyperlink>
      <w:r>
        <w:rPr>
          <w:rStyle w:val="s3"/>
        </w:rPr>
        <w:t xml:space="preserve"> Закона РК от 10.12.08 г. № 100-IV</w:t>
      </w:r>
    </w:p>
    <w:p w:rsidR="00000000" w:rsidRDefault="00A228E1">
      <w:pPr>
        <w:jc w:val="both"/>
      </w:pPr>
      <w:r>
        <w:rPr>
          <w:rStyle w:val="s3"/>
        </w:rPr>
        <w:t xml:space="preserve">В статью 336 внесены изменения в соответствии с </w:t>
      </w:r>
      <w:hyperlink r:id="rId4939" w:anchor="sub_id=3112" w:history="1">
        <w:r>
          <w:rPr>
            <w:rStyle w:val="a3"/>
            <w:i/>
            <w:iCs/>
          </w:rPr>
          <w:t>Законом</w:t>
        </w:r>
      </w:hyperlink>
      <w:r>
        <w:rPr>
          <w:rStyle w:val="s3"/>
        </w:rPr>
        <w:t xml:space="preserve"> РК от 16.11.09 г. № 200-IV (введены </w:t>
      </w:r>
      <w:r>
        <w:rPr>
          <w:rStyle w:val="s3"/>
        </w:rPr>
        <w:t>в действие с 1 января 2009 г.) (</w:t>
      </w:r>
      <w:hyperlink r:id="rId4940" w:anchor="sub_id=3360000" w:history="1">
        <w:r>
          <w:rPr>
            <w:rStyle w:val="a3"/>
            <w:i/>
            <w:iCs/>
          </w:rPr>
          <w:t>см. стар. ред.</w:t>
        </w:r>
      </w:hyperlink>
      <w:r>
        <w:rPr>
          <w:rStyle w:val="s3"/>
        </w:rPr>
        <w:t xml:space="preserve">); </w:t>
      </w:r>
      <w:hyperlink r:id="rId4941" w:anchor="sub_id=336" w:history="1">
        <w:r>
          <w:rPr>
            <w:rStyle w:val="a3"/>
            <w:i/>
            <w:iCs/>
          </w:rPr>
          <w:t>Законом</w:t>
        </w:r>
      </w:hyperlink>
      <w:r>
        <w:rPr>
          <w:rStyle w:val="s3"/>
        </w:rPr>
        <w:t xml:space="preserve"> </w:t>
      </w:r>
      <w:r>
        <w:rPr>
          <w:rStyle w:val="s3"/>
        </w:rPr>
        <w:t>РК от 26.11.10 г. № 356-IV (введены в действие с 1 января 2011 г.) (</w:t>
      </w:r>
      <w:hyperlink r:id="rId4942" w:anchor="sub_id=3360000" w:history="1">
        <w:r>
          <w:rPr>
            <w:rStyle w:val="a3"/>
            <w:i/>
            <w:iCs/>
          </w:rPr>
          <w:t>см. стар. ред.</w:t>
        </w:r>
      </w:hyperlink>
      <w:r>
        <w:rPr>
          <w:rStyle w:val="s3"/>
        </w:rPr>
        <w:t xml:space="preserve">); </w:t>
      </w:r>
      <w:hyperlink r:id="rId4943" w:anchor="sub_id=309" w:history="1">
        <w:r>
          <w:rPr>
            <w:rStyle w:val="a3"/>
            <w:i/>
            <w:iCs/>
          </w:rPr>
          <w:t>Закон</w:t>
        </w:r>
        <w:r>
          <w:rPr>
            <w:rStyle w:val="a3"/>
            <w:i/>
            <w:iCs/>
          </w:rPr>
          <w:t>ом</w:t>
        </w:r>
      </w:hyperlink>
      <w:r>
        <w:rPr>
          <w:rStyle w:val="s3"/>
        </w:rPr>
        <w:t xml:space="preserve"> РК от 22.06.12 г. № 21-V </w:t>
      </w:r>
      <w:hyperlink r:id="rId4944" w:history="1">
        <w:r>
          <w:rPr>
            <w:rStyle w:val="a3"/>
            <w:rFonts w:ascii="Wingdings" w:hAnsi="Wingdings"/>
            <w:i/>
            <w:iCs/>
          </w:rPr>
          <w:t>+</w:t>
        </w:r>
      </w:hyperlink>
      <w:r>
        <w:rPr>
          <w:rStyle w:val="s3"/>
        </w:rPr>
        <w:t xml:space="preserve"> (действуют до 1 января 2017 г.) (</w:t>
      </w:r>
      <w:hyperlink r:id="rId4945" w:anchor="sub_id=3360000" w:history="1">
        <w:r>
          <w:rPr>
            <w:rStyle w:val="a3"/>
            <w:i/>
            <w:iCs/>
          </w:rPr>
          <w:t>см. стар. ред.</w:t>
        </w:r>
      </w:hyperlink>
      <w:r>
        <w:rPr>
          <w:rStyle w:val="s3"/>
        </w:rPr>
        <w:t>)</w:t>
      </w:r>
    </w:p>
    <w:p w:rsidR="00000000" w:rsidRDefault="00A228E1">
      <w:pPr>
        <w:ind w:left="1200" w:hanging="800"/>
        <w:jc w:val="both"/>
      </w:pPr>
      <w:r>
        <w:rPr>
          <w:rStyle w:val="s1"/>
        </w:rPr>
        <w:t>Статья 336. Ставки налога н</w:t>
      </w:r>
      <w:r>
        <w:rPr>
          <w:rStyle w:val="s1"/>
        </w:rPr>
        <w:t xml:space="preserve">а добычу полезных ископаемых </w:t>
      </w:r>
    </w:p>
    <w:p w:rsidR="00000000" w:rsidRDefault="00A228E1">
      <w:pPr>
        <w:ind w:firstLine="400"/>
        <w:jc w:val="both"/>
      </w:pPr>
      <w:r>
        <w:rPr>
          <w:rStyle w:val="s0"/>
        </w:rPr>
        <w:t>Ставки налога на добычу полезных ископаемых на сырую нефть, включая газовый конденсат, устанавливаются в фиксированном выражении по следующей шкале:</w:t>
      </w:r>
    </w:p>
    <w:p w:rsidR="00000000" w:rsidRDefault="00A228E1">
      <w:pPr>
        <w:ind w:firstLine="709"/>
      </w:pPr>
      <w:r>
        <w:t> </w:t>
      </w:r>
    </w:p>
    <w:tbl>
      <w:tblPr>
        <w:tblW w:w="3236" w:type="pct"/>
        <w:tblCellMar>
          <w:left w:w="0" w:type="dxa"/>
          <w:right w:w="0" w:type="dxa"/>
        </w:tblCellMar>
        <w:tblLook w:val="04A0" w:firstRow="1" w:lastRow="0" w:firstColumn="1" w:lastColumn="0" w:noHBand="0" w:noVBand="1"/>
      </w:tblPr>
      <w:tblGrid>
        <w:gridCol w:w="580"/>
        <w:gridCol w:w="3859"/>
        <w:gridCol w:w="1755"/>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 xml:space="preserve">№ </w:t>
            </w:r>
          </w:p>
          <w:p w:rsidR="00000000" w:rsidRDefault="00A228E1">
            <w:pPr>
              <w:jc w:val="center"/>
            </w:pPr>
            <w:r>
              <w:rPr>
                <w:color w:val="1A171B"/>
              </w:rPr>
              <w:t>п/п</w:t>
            </w:r>
          </w:p>
        </w:tc>
        <w:tc>
          <w:tcPr>
            <w:tcW w:w="31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Объем годовой добычи</w:t>
            </w:r>
          </w:p>
        </w:tc>
        <w:tc>
          <w:tcPr>
            <w:tcW w:w="1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Ставки, в %</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до 250 000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2.</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до 500 000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3.</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до 1 000 000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4.</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до 2 000 000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5.</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до 3 000 000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10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6.</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до 4 000 000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11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7.</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до 5 000 000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12</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8.</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до 7 000 000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13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9.</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до 10 000 000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15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10.</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свыше 10 000 000 тонн</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18</w:t>
            </w:r>
          </w:p>
        </w:tc>
      </w:tr>
    </w:tbl>
    <w:p w:rsidR="00000000" w:rsidRDefault="00A228E1">
      <w:r>
        <w:t> </w:t>
      </w:r>
    </w:p>
    <w:p w:rsidR="00000000" w:rsidRDefault="00A228E1">
      <w:pPr>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w:anchor="sub3320201" w:history="1">
        <w:r>
          <w:rPr>
            <w:rStyle w:val="a3"/>
          </w:rPr>
          <w:t>подпунктами 1), 2), 3) и 4) пункта 2 статьи 332</w:t>
        </w:r>
      </w:hyperlink>
      <w:r>
        <w:rPr>
          <w:rStyle w:val="s0"/>
        </w:rPr>
        <w:t xml:space="preserve"> </w:t>
      </w:r>
      <w:r>
        <w:rPr>
          <w:rStyle w:val="s0"/>
        </w:rPr>
        <w:t>настоящего Кодекса, к установленным ставкам применяется понижающий коэффициент 0,5.</w:t>
      </w:r>
    </w:p>
    <w:p w:rsidR="00000000" w:rsidRDefault="00A228E1">
      <w:pPr>
        <w:ind w:firstLine="400"/>
        <w:jc w:val="both"/>
      </w:pPr>
      <w:r>
        <w:rPr>
          <w:rStyle w:val="s0"/>
        </w:rPr>
        <w:t xml:space="preserve">В случае реализации и (или) передачи сырой нефти в порядке, предусмотренном </w:t>
      </w:r>
      <w:hyperlink w:anchor="sub332020201" w:history="1">
        <w:r>
          <w:rPr>
            <w:rStyle w:val="a3"/>
          </w:rPr>
          <w:t>подпунктом 2-1) пункта 2 статьи 332</w:t>
        </w:r>
      </w:hyperlink>
      <w:r>
        <w:rPr>
          <w:rStyle w:val="s0"/>
        </w:rPr>
        <w:t xml:space="preserve"> настоящего Кодекса, к уст</w:t>
      </w:r>
      <w:r>
        <w:rPr>
          <w:rStyle w:val="s0"/>
        </w:rPr>
        <w:t>ановленным ставкам применяется понижающий коэффициент 0,5. При этом в случае, если после завершения таможенной процедуры переработки сырой нефти вне таможенной территории не осуществлен фактический ввоз в Республику Казахстан продуктов ее переработки в объ</w:t>
      </w:r>
      <w:r>
        <w:rPr>
          <w:rStyle w:val="s0"/>
        </w:rPr>
        <w:t xml:space="preserve">емах, указанных в документе об условиях переработки товаров вне таможенной территории, за исключением </w:t>
      </w:r>
      <w:hyperlink r:id="rId4946" w:history="1">
        <w:r>
          <w:rPr>
            <w:rStyle w:val="a3"/>
          </w:rPr>
          <w:t>продуктов</w:t>
        </w:r>
      </w:hyperlink>
      <w:r>
        <w:rPr>
          <w:rStyle w:val="s0"/>
        </w:rPr>
        <w:t>, определенных Правительством Республики Казахстан, понижающий коэффициент, пред</w:t>
      </w:r>
      <w:r>
        <w:rPr>
          <w:rStyle w:val="s0"/>
        </w:rPr>
        <w:t xml:space="preserve">усмотренный настоящей статьей, не применяется ко всей сырой нефти, переданной для переработки в рамках таможенной процедуры переработки вне таможенной территории в соответствии с </w:t>
      </w:r>
      <w:hyperlink w:anchor="sub332020201" w:history="1">
        <w:r>
          <w:rPr>
            <w:rStyle w:val="a3"/>
          </w:rPr>
          <w:t>подпунктом 2-1) пункта 2 статьи 332</w:t>
        </w:r>
      </w:hyperlink>
      <w:r>
        <w:rPr>
          <w:rStyle w:val="s0"/>
        </w:rPr>
        <w:t xml:space="preserve"> настоя</w:t>
      </w:r>
      <w:r>
        <w:rPr>
          <w:rStyle w:val="s0"/>
        </w:rPr>
        <w:t>щего Кодекса.</w:t>
      </w:r>
    </w:p>
    <w:p w:rsidR="00000000" w:rsidRDefault="00A228E1">
      <w:pPr>
        <w:ind w:firstLine="400"/>
        <w:jc w:val="both"/>
      </w:pPr>
      <w:r>
        <w:rPr>
          <w:rStyle w:val="s0"/>
        </w:rPr>
        <w:t>Ставка налога на добычу полезных ископаемых на природный газ составляет 10 процентов.</w:t>
      </w:r>
    </w:p>
    <w:p w:rsidR="00000000" w:rsidRDefault="00A228E1">
      <w:pPr>
        <w:ind w:firstLine="400"/>
        <w:jc w:val="both"/>
      </w:pPr>
      <w:r>
        <w:rPr>
          <w:rStyle w:val="s0"/>
        </w:rPr>
        <w:t>При реализации природного газа на внутреннем рынке налог на добычу полезных ископаемых уплачивается по следующим ставкам в зависимости от объема годовой доб</w:t>
      </w:r>
      <w:r>
        <w:rPr>
          <w:rStyle w:val="s0"/>
        </w:rPr>
        <w:t xml:space="preserve">ычи: </w:t>
      </w:r>
    </w:p>
    <w:p w:rsidR="00000000" w:rsidRDefault="00A228E1">
      <w: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p w:rsidR="00000000" w:rsidRDefault="00A228E1">
            <w:pPr>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Объем годовой добычи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w:t>
            </w:r>
          </w:p>
        </w:tc>
      </w:tr>
    </w:tbl>
    <w:p w:rsidR="00000000" w:rsidRDefault="00A228E1">
      <w:r>
        <w:t> </w:t>
      </w:r>
    </w:p>
    <w:p w:rsidR="00000000" w:rsidRDefault="00A228E1">
      <w:r>
        <w:t> </w:t>
      </w:r>
    </w:p>
    <w:p w:rsidR="00000000" w:rsidRDefault="00A228E1">
      <w:pPr>
        <w:jc w:val="center"/>
      </w:pPr>
      <w:bookmarkStart w:id="627" w:name="SUB3370000"/>
      <w:bookmarkEnd w:id="627"/>
      <w:r>
        <w:rPr>
          <w:rStyle w:val="s1"/>
        </w:rPr>
        <w:t xml:space="preserve">§ 2. Налог на добычу полезных ископаемых на минеральное сырье, </w:t>
      </w:r>
      <w:r>
        <w:rPr>
          <w:b/>
          <w:bCs/>
        </w:rPr>
        <w:br/>
      </w:r>
      <w:r>
        <w:rPr>
          <w:rStyle w:val="s1"/>
        </w:rPr>
        <w:t xml:space="preserve">за исключением общераспространенных полезных ископаемых </w:t>
      </w:r>
    </w:p>
    <w:p w:rsidR="00000000" w:rsidRDefault="00A228E1">
      <w:pPr>
        <w:ind w:firstLine="709"/>
        <w:jc w:val="center"/>
      </w:pPr>
      <w:r>
        <w:t> </w:t>
      </w:r>
    </w:p>
    <w:p w:rsidR="00000000" w:rsidRDefault="00A228E1">
      <w:pPr>
        <w:jc w:val="both"/>
      </w:pPr>
      <w:r>
        <w:rPr>
          <w:rStyle w:val="s3"/>
        </w:rPr>
        <w:t xml:space="preserve">В статью 337 внесены изменения в соответствии с </w:t>
      </w:r>
      <w:hyperlink r:id="rId4947" w:anchor="sub_id=337" w:history="1">
        <w:r>
          <w:rPr>
            <w:rStyle w:val="a3"/>
            <w:i/>
            <w:iCs/>
          </w:rPr>
          <w:t>Законом</w:t>
        </w:r>
      </w:hyperlink>
      <w:r>
        <w:rPr>
          <w:rStyle w:val="s3"/>
        </w:rPr>
        <w:t xml:space="preserve"> РК от 29.12.14 г. № 271-V (</w:t>
      </w:r>
      <w:hyperlink r:id="rId4948" w:anchor="sub_id=3370000" w:history="1">
        <w:r>
          <w:rPr>
            <w:rStyle w:val="a3"/>
            <w:i/>
            <w:iCs/>
          </w:rPr>
          <w:t>см. стар. ред.</w:t>
        </w:r>
      </w:hyperlink>
      <w:r>
        <w:rPr>
          <w:rStyle w:val="s3"/>
        </w:rPr>
        <w:t>)</w:t>
      </w:r>
    </w:p>
    <w:p w:rsidR="00000000" w:rsidRDefault="00A228E1">
      <w:pPr>
        <w:ind w:left="1200" w:hanging="800"/>
        <w:jc w:val="both"/>
      </w:pPr>
      <w:r>
        <w:rPr>
          <w:rStyle w:val="s1"/>
        </w:rPr>
        <w:t>Статья 337. Объект обложения</w:t>
      </w:r>
    </w:p>
    <w:p w:rsidR="00000000" w:rsidRDefault="00A228E1">
      <w:pPr>
        <w:ind w:firstLine="400"/>
        <w:jc w:val="both"/>
      </w:pPr>
      <w:r>
        <w:rPr>
          <w:rStyle w:val="s0"/>
        </w:rPr>
        <w:t>Объектом обложения является физический объем запасов полезных ископаемых, содержащихся в ми</w:t>
      </w:r>
      <w:r>
        <w:rPr>
          <w:rStyle w:val="s0"/>
        </w:rPr>
        <w:t>неральном сырье (облагаемый объем погашенных запасов).</w:t>
      </w:r>
    </w:p>
    <w:p w:rsidR="00000000" w:rsidRDefault="00A228E1">
      <w:pPr>
        <w:ind w:firstLine="400"/>
        <w:jc w:val="both"/>
      </w:pPr>
      <w:r>
        <w:rPr>
          <w:rStyle w:val="s0"/>
        </w:rPr>
        <w:t>Для целей настоящего раздела облагаемым объемом погашенных запасов является объем погашенных запасов полезных ископаемых, содержащихся в минеральном сырье, за вычетом объема нормируемых потерь за налог</w:t>
      </w:r>
      <w:r>
        <w:rPr>
          <w:rStyle w:val="s0"/>
        </w:rPr>
        <w:t>овый период.</w:t>
      </w:r>
    </w:p>
    <w:p w:rsidR="00000000" w:rsidRDefault="00A228E1">
      <w:pPr>
        <w:ind w:firstLine="400"/>
        <w:jc w:val="both"/>
      </w:pPr>
      <w:r>
        <w:rPr>
          <w:rStyle w:val="s0"/>
        </w:rPr>
        <w:t>Объем нормируемых потерь устанавливается на основании технического проекта разработки месторождения, утвержденного уполномоченным для этих целей государственным органом Республики Казахстан.</w:t>
      </w:r>
    </w:p>
    <w:p w:rsidR="00000000" w:rsidRDefault="00A228E1">
      <w:pPr>
        <w:jc w:val="both"/>
      </w:pPr>
      <w:hyperlink r:id="rId4949"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628" w:name="SUB3380000"/>
      <w:bookmarkEnd w:id="628"/>
      <w:r>
        <w:rPr>
          <w:rStyle w:val="s3"/>
        </w:rPr>
        <w:t xml:space="preserve">Статья 338 изложена в редакции </w:t>
      </w:r>
      <w:hyperlink r:id="rId4950" w:anchor="sub_id=3113" w:history="1">
        <w:r>
          <w:rPr>
            <w:rStyle w:val="a3"/>
            <w:i/>
            <w:iCs/>
          </w:rPr>
          <w:t>Закона</w:t>
        </w:r>
      </w:hyperlink>
      <w:r>
        <w:rPr>
          <w:rStyle w:val="s3"/>
        </w:rPr>
        <w:t xml:space="preserve"> РК от 16.11.09 г. № 200-IV (введено в действие с 1 января 2009 г.) (</w:t>
      </w:r>
      <w:hyperlink r:id="rId4951" w:anchor="sub_id=3380000" w:history="1">
        <w:r>
          <w:rPr>
            <w:rStyle w:val="a3"/>
            <w:i/>
            <w:iCs/>
          </w:rPr>
          <w:t>см. стар. ред.</w:t>
        </w:r>
      </w:hyperlink>
      <w:r>
        <w:rPr>
          <w:rStyle w:val="s3"/>
        </w:rPr>
        <w:t>)</w:t>
      </w:r>
    </w:p>
    <w:p w:rsidR="00000000" w:rsidRDefault="00A228E1">
      <w:pPr>
        <w:ind w:left="1200" w:hanging="800"/>
        <w:jc w:val="both"/>
      </w:pPr>
      <w:r>
        <w:rPr>
          <w:rStyle w:val="s1"/>
        </w:rPr>
        <w:t>Статья 338. Налоговая база</w:t>
      </w:r>
    </w:p>
    <w:p w:rsidR="00000000" w:rsidRDefault="00A228E1">
      <w:pPr>
        <w:ind w:firstLine="400"/>
        <w:jc w:val="both"/>
      </w:pPr>
      <w:r>
        <w:rPr>
          <w:rStyle w:val="s0"/>
        </w:rPr>
        <w:t>1. Налоговой базой для исчисления налога на добычу полезных ископаемых является стоимость облагаемого объема погашенных запасов полезных ископаемых, содержащихся в минеральном сыр</w:t>
      </w:r>
      <w:r>
        <w:rPr>
          <w:rStyle w:val="s0"/>
        </w:rPr>
        <w:t>ье, за налоговый период.</w:t>
      </w:r>
    </w:p>
    <w:p w:rsidR="00000000" w:rsidRDefault="00A228E1">
      <w:pPr>
        <w:ind w:firstLine="400"/>
        <w:jc w:val="both"/>
      </w:pPr>
      <w:bookmarkStart w:id="629" w:name="SUB3380200"/>
      <w:bookmarkEnd w:id="629"/>
      <w:r>
        <w:rPr>
          <w:rStyle w:val="s0"/>
        </w:rPr>
        <w:t>2. В целях исчисления налога на добычу полезных ископаемых минеральное сырье подразделяется на:</w:t>
      </w:r>
    </w:p>
    <w:p w:rsidR="00000000" w:rsidRDefault="00A228E1">
      <w:pPr>
        <w:ind w:firstLine="400"/>
        <w:jc w:val="both"/>
      </w:pPr>
      <w:bookmarkStart w:id="630" w:name="SUB3380201"/>
      <w:bookmarkEnd w:id="630"/>
      <w:r>
        <w:rPr>
          <w:rStyle w:val="s0"/>
        </w:rPr>
        <w:t xml:space="preserve">1) минеральное сырье, содержащее только те полезные ископаемые, которые указаны в </w:t>
      </w:r>
      <w:hyperlink w:anchor="sub3380400" w:history="1">
        <w:r>
          <w:rPr>
            <w:rStyle w:val="a3"/>
          </w:rPr>
          <w:t>пункте 4</w:t>
        </w:r>
      </w:hyperlink>
      <w:r>
        <w:rPr>
          <w:rStyle w:val="s0"/>
        </w:rPr>
        <w:t xml:space="preserve"> настоящей с</w:t>
      </w:r>
      <w:r>
        <w:rPr>
          <w:rStyle w:val="s0"/>
        </w:rPr>
        <w:t>татьи;</w:t>
      </w:r>
    </w:p>
    <w:p w:rsidR="00000000" w:rsidRDefault="00A228E1">
      <w:pPr>
        <w:jc w:val="both"/>
      </w:pPr>
      <w:bookmarkStart w:id="631" w:name="SUB3380202"/>
      <w:bookmarkEnd w:id="631"/>
      <w:r>
        <w:rPr>
          <w:rStyle w:val="s3"/>
        </w:rPr>
        <w:t xml:space="preserve">Подпункт 2 изложен в редакции </w:t>
      </w:r>
      <w:hyperlink r:id="rId4952" w:anchor="sub_id=338" w:history="1">
        <w:r>
          <w:rPr>
            <w:rStyle w:val="a3"/>
            <w:i/>
            <w:iCs/>
          </w:rPr>
          <w:t>Закона</w:t>
        </w:r>
      </w:hyperlink>
      <w:r>
        <w:rPr>
          <w:rStyle w:val="s3"/>
        </w:rPr>
        <w:t xml:space="preserve"> РК от 29.12.14 г. № 271-V (</w:t>
      </w:r>
      <w:hyperlink r:id="rId4953" w:anchor="sub_id=3380000" w:history="1">
        <w:r>
          <w:rPr>
            <w:rStyle w:val="a3"/>
            <w:i/>
            <w:iCs/>
          </w:rPr>
          <w:t>см. стар. ред.</w:t>
        </w:r>
      </w:hyperlink>
      <w:r>
        <w:rPr>
          <w:rStyle w:val="s3"/>
        </w:rPr>
        <w:t>)</w:t>
      </w:r>
    </w:p>
    <w:p w:rsidR="00000000" w:rsidRDefault="00A228E1">
      <w:pPr>
        <w:ind w:firstLine="400"/>
        <w:jc w:val="both"/>
      </w:pPr>
      <w:r>
        <w:rPr>
          <w:rStyle w:val="s0"/>
        </w:rPr>
        <w:t xml:space="preserve">2) </w:t>
      </w:r>
      <w:r>
        <w:rPr>
          <w:rStyle w:val="s0"/>
        </w:rPr>
        <w:t>минеральное сырье, содержащее одновременно полезные ископаемые, указанные в пункте 4 настоящей статьи, и другие виды полезных ископаемых;</w:t>
      </w:r>
    </w:p>
    <w:p w:rsidR="00000000" w:rsidRDefault="00A228E1">
      <w:pPr>
        <w:ind w:firstLine="400"/>
        <w:jc w:val="both"/>
      </w:pPr>
      <w:bookmarkStart w:id="632" w:name="SUB3380203"/>
      <w:bookmarkEnd w:id="632"/>
      <w:r>
        <w:rPr>
          <w:rStyle w:val="s0"/>
        </w:rPr>
        <w:t>3) минеральное сырье, содержащее полезные ископаемые, за исключением полезных ископаемых, указанных в пункте 4 настоящ</w:t>
      </w:r>
      <w:r>
        <w:rPr>
          <w:rStyle w:val="s0"/>
        </w:rPr>
        <w:t>ей статьи;</w:t>
      </w:r>
    </w:p>
    <w:p w:rsidR="00000000" w:rsidRDefault="00A228E1">
      <w:pPr>
        <w:ind w:firstLine="400"/>
        <w:jc w:val="both"/>
      </w:pPr>
      <w:r>
        <w:rPr>
          <w:rStyle w:val="s0"/>
        </w:rPr>
        <w:t>4) минеральное сырье, добываемое из состава списанных запасов (возврат потерь) на месторождении;</w:t>
      </w:r>
    </w:p>
    <w:p w:rsidR="00000000" w:rsidRDefault="00A228E1">
      <w:pPr>
        <w:ind w:firstLine="400"/>
        <w:jc w:val="both"/>
      </w:pPr>
      <w:r>
        <w:rPr>
          <w:rStyle w:val="s0"/>
        </w:rPr>
        <w:t>5) минеральное сырье, добываемое из состава забалансовых запасов по месторождению.</w:t>
      </w:r>
    </w:p>
    <w:p w:rsidR="00000000" w:rsidRDefault="00A228E1">
      <w:pPr>
        <w:ind w:firstLine="400"/>
        <w:jc w:val="both"/>
      </w:pPr>
      <w:r>
        <w:rPr>
          <w:rStyle w:val="s0"/>
        </w:rPr>
        <w:t>3. В целях исчисления налога на добычу полезных ископаемых стоимо</w:t>
      </w:r>
      <w:r>
        <w:rPr>
          <w:rStyle w:val="s0"/>
        </w:rPr>
        <w:t>сть облагаемого объема погашенных запасов полезных ископаемых, содержащихся в минеральном сырье, за налоговый период определяется:</w:t>
      </w:r>
    </w:p>
    <w:p w:rsidR="00000000" w:rsidRDefault="00A228E1">
      <w:pPr>
        <w:ind w:firstLine="400"/>
        <w:jc w:val="both"/>
      </w:pPr>
      <w:bookmarkStart w:id="633" w:name="SUB3380301"/>
      <w:bookmarkEnd w:id="633"/>
      <w:r>
        <w:rPr>
          <w:rStyle w:val="s0"/>
        </w:rPr>
        <w:t xml:space="preserve">1) полезных ископаемых, содержащихся в облагаемом объеме погашенных запасов минерального сырья, указанных в </w:t>
      </w:r>
      <w:hyperlink w:anchor="sub3380200" w:history="1">
        <w:r>
          <w:rPr>
            <w:rStyle w:val="a3"/>
          </w:rPr>
          <w:t>подпункте 1) пункта 2</w:t>
        </w:r>
      </w:hyperlink>
      <w:r>
        <w:rPr>
          <w:rStyle w:val="s0"/>
        </w:rPr>
        <w:t xml:space="preserve"> настоящей статьи, - исходя из средней биржевой цены на такие полезные ископаемые за налоговый период.</w:t>
      </w:r>
    </w:p>
    <w:p w:rsidR="00000000" w:rsidRDefault="00A228E1">
      <w:pPr>
        <w:ind w:firstLine="400"/>
        <w:jc w:val="both"/>
      </w:pPr>
      <w:r>
        <w:rPr>
          <w:rStyle w:val="s0"/>
        </w:rPr>
        <w:t xml:space="preserve">Средняя биржевая цена, если иное не установлено настоящей статьей, определяется как произведение среднеарифметического значения ежедневных усредненных котировок цен за налоговый период и рыночного курса обмена тенге к соответствующей иностранной валюте за </w:t>
      </w:r>
      <w:r>
        <w:rPr>
          <w:rStyle w:val="s0"/>
        </w:rPr>
        <w:t>соответствующий налоговый период по нижеприведенной формуле.</w:t>
      </w:r>
    </w:p>
    <w:p w:rsidR="00000000" w:rsidRDefault="00A228E1">
      <w:pPr>
        <w:ind w:firstLine="400"/>
        <w:jc w:val="both"/>
      </w:pPr>
      <w:r>
        <w:rPr>
          <w:rStyle w:val="s0"/>
        </w:rPr>
        <w:t>Для целей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бирже драгоценных металл</w:t>
      </w:r>
      <w:r>
        <w:rPr>
          <w:rStyle w:val="s0"/>
        </w:rPr>
        <w:t>ов и публикуемую в журнале «Metal Bulletin» издательства «Metal Bulletin Journals Limited», журнале «Metal-pages» издательства «Metal-pages Limited».</w:t>
      </w:r>
    </w:p>
    <w:p w:rsidR="00000000" w:rsidRDefault="00A228E1">
      <w:pPr>
        <w:ind w:firstLine="400"/>
        <w:jc w:val="both"/>
      </w:pPr>
      <w:r>
        <w:rPr>
          <w:rStyle w:val="s0"/>
        </w:rPr>
        <w:t>Средняя биржевая цена, есл</w:t>
      </w:r>
      <w:r>
        <w:t>и иное не установлено настоящей статьей, определяется по следующей формуле:</w:t>
      </w:r>
    </w:p>
    <w:p w:rsidR="00000000" w:rsidRDefault="00A228E1">
      <w:pPr>
        <w:autoSpaceDE w:val="0"/>
        <w:autoSpaceDN w:val="0"/>
        <w:ind w:firstLine="425"/>
      </w:pPr>
      <w:r>
        <w:t> </w:t>
      </w:r>
    </w:p>
    <w:p w:rsidR="00000000" w:rsidRDefault="00A228E1">
      <w:pPr>
        <w:autoSpaceDE w:val="0"/>
        <w:autoSpaceDN w:val="0"/>
        <w:ind w:firstLine="425"/>
        <w:jc w:val="center"/>
      </w:pPr>
      <w:r>
        <w:rPr>
          <w:noProof/>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563745"/>
                    <pic:cNvPicPr>
                      <a:picLocks noChangeAspect="1" noChangeArrowheads="1"/>
                    </pic:cNvPicPr>
                  </pic:nvPicPr>
                  <pic:blipFill>
                    <a:blip r:embed="rId495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r>
        <w:t>:</w:t>
      </w:r>
    </w:p>
    <w:p w:rsidR="00000000" w:rsidRDefault="00A228E1">
      <w:pPr>
        <w:autoSpaceDE w:val="0"/>
        <w:autoSpaceDN w:val="0"/>
        <w:ind w:firstLine="425"/>
      </w:pPr>
      <w:r>
        <w:t> </w:t>
      </w:r>
    </w:p>
    <w:p w:rsidR="00000000" w:rsidRDefault="00A228E1">
      <w:pPr>
        <w:autoSpaceDE w:val="0"/>
        <w:autoSpaceDN w:val="0"/>
        <w:ind w:firstLine="400"/>
        <w:jc w:val="both"/>
      </w:pPr>
      <w:r>
        <w:t>S - средняя биржевая цена на полезное ископаемое за налоговый период;</w:t>
      </w:r>
    </w:p>
    <w:p w:rsidR="00000000" w:rsidRDefault="00A228E1">
      <w:pPr>
        <w:autoSpaceDE w:val="0"/>
        <w:autoSpaceDN w:val="0"/>
        <w:ind w:firstLine="400"/>
        <w:jc w:val="both"/>
      </w:pPr>
      <w:r>
        <w:t>Р</w:t>
      </w:r>
      <w:r>
        <w:rPr>
          <w:vertAlign w:val="subscript"/>
        </w:rPr>
        <w:t>1</w:t>
      </w:r>
      <w:r>
        <w:t>, P</w:t>
      </w:r>
      <w:r>
        <w:rPr>
          <w:vertAlign w:val="subscript"/>
        </w:rPr>
        <w:t>2</w:t>
      </w:r>
      <w:r>
        <w:t>, ..., P</w:t>
      </w:r>
      <w:r>
        <w:rPr>
          <w:vertAlign w:val="subscript"/>
        </w:rPr>
        <w:t xml:space="preserve">n </w:t>
      </w:r>
      <w:r>
        <w:t>- ежедневная усредненная котировка цен в дни, за которые опубликованы котировки цен на Лондонской бирже металлов в течение налогового периода</w:t>
      </w:r>
      <w:r>
        <w:t>;</w:t>
      </w:r>
    </w:p>
    <w:p w:rsidR="00000000" w:rsidRDefault="00A228E1">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A228E1">
      <w:pPr>
        <w:autoSpaceDE w:val="0"/>
        <w:autoSpaceDN w:val="0"/>
        <w:ind w:firstLine="400"/>
        <w:jc w:val="both"/>
      </w:pPr>
      <w:r>
        <w:t>n - количество дней в налоговом периоде, за которые опубликованы котировки цен.</w:t>
      </w:r>
    </w:p>
    <w:p w:rsidR="00000000" w:rsidRDefault="00A228E1">
      <w:pPr>
        <w:autoSpaceDE w:val="0"/>
        <w:autoSpaceDN w:val="0"/>
        <w:ind w:firstLine="400"/>
        <w:jc w:val="both"/>
      </w:pPr>
      <w:r>
        <w:t>Ежедневная усредненная котировка цен на полезное</w:t>
      </w:r>
      <w:r>
        <w:t xml:space="preserve"> ископаемое определяется по формуле:</w:t>
      </w:r>
    </w:p>
    <w:p w:rsidR="00000000" w:rsidRDefault="00A228E1">
      <w:pPr>
        <w:autoSpaceDE w:val="0"/>
        <w:autoSpaceDN w:val="0"/>
        <w:ind w:firstLine="400"/>
        <w:jc w:val="both"/>
      </w:pPr>
      <w:r>
        <w:t> </w:t>
      </w:r>
    </w:p>
    <w:p w:rsidR="00000000" w:rsidRDefault="00A228E1">
      <w:pPr>
        <w:jc w:val="center"/>
      </w:pPr>
      <w:r>
        <w:rPr>
          <w:noProof/>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563746"/>
                    <pic:cNvPicPr>
                      <a:picLocks noChangeAspect="1" noChangeArrowheads="1"/>
                    </pic:cNvPicPr>
                  </pic:nvPicPr>
                  <pic:blipFill>
                    <a:blip r:embed="rId4955">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A228E1">
      <w:pPr>
        <w:ind w:firstLine="425"/>
      </w:pPr>
      <w:r>
        <w:t> </w:t>
      </w:r>
    </w:p>
    <w:p w:rsidR="00000000" w:rsidRDefault="00A228E1">
      <w:pPr>
        <w:autoSpaceDE w:val="0"/>
        <w:autoSpaceDN w:val="0"/>
        <w:ind w:firstLine="400"/>
        <w:jc w:val="both"/>
      </w:pPr>
      <w:r>
        <w:t>Р</w:t>
      </w:r>
      <w:r>
        <w:rPr>
          <w:vertAlign w:val="subscript"/>
        </w:rPr>
        <w:t>n</w:t>
      </w:r>
      <w:r>
        <w:t xml:space="preserve"> - ежедневная усредненная котировка цен;</w:t>
      </w:r>
    </w:p>
    <w:p w:rsidR="00000000" w:rsidRDefault="00A228E1">
      <w:pPr>
        <w:autoSpaceDE w:val="0"/>
        <w:autoSpaceDN w:val="0"/>
        <w:ind w:firstLine="400"/>
        <w:jc w:val="both"/>
      </w:pPr>
      <w:r>
        <w:t>С</w:t>
      </w:r>
      <w:r>
        <w:rPr>
          <w:vertAlign w:val="subscript"/>
        </w:rPr>
        <w:t>n1</w:t>
      </w:r>
      <w:r>
        <w:t xml:space="preserve"> - ежедневная котировка цены Cash на полезное ископаемое;</w:t>
      </w:r>
    </w:p>
    <w:p w:rsidR="00000000" w:rsidRDefault="00A228E1">
      <w:pPr>
        <w:autoSpaceDE w:val="0"/>
        <w:autoSpaceDN w:val="0"/>
        <w:ind w:firstLine="400"/>
        <w:jc w:val="both"/>
      </w:pPr>
      <w:r>
        <w:t>С</w:t>
      </w:r>
      <w:r>
        <w:rPr>
          <w:vertAlign w:val="subscript"/>
        </w:rPr>
        <w:t>n2</w:t>
      </w:r>
      <w:r>
        <w:t xml:space="preserve"> - ежедневная котировка цены Cash Settlement на полезное ископаемое.</w:t>
      </w:r>
    </w:p>
    <w:p w:rsidR="00000000" w:rsidRDefault="00A228E1">
      <w:pPr>
        <w:autoSpaceDE w:val="0"/>
        <w:autoSpaceDN w:val="0"/>
        <w:ind w:firstLine="400"/>
        <w:jc w:val="both"/>
      </w:pPr>
      <w:r>
        <w:t>Средняя б</w:t>
      </w:r>
      <w:r>
        <w:t>иржевая цена на золото, платину, палладий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обмена тенге к соответствующей иностранной валюте за соо</w:t>
      </w:r>
      <w:r>
        <w:t>тветствующий налоговый период по следующей формуле:</w:t>
      </w:r>
    </w:p>
    <w:p w:rsidR="00000000" w:rsidRDefault="00A228E1">
      <w:pPr>
        <w:autoSpaceDE w:val="0"/>
        <w:autoSpaceDN w:val="0"/>
        <w:ind w:firstLine="425"/>
      </w:pPr>
      <w:r>
        <w:t> </w:t>
      </w:r>
    </w:p>
    <w:p w:rsidR="00000000" w:rsidRDefault="00A228E1">
      <w:pPr>
        <w:jc w:val="center"/>
      </w:pPr>
      <w:r>
        <w:rPr>
          <w:noProof/>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563745"/>
                    <pic:cNvPicPr>
                      <a:picLocks noChangeAspect="1" noChangeArrowheads="1"/>
                    </pic:cNvPicPr>
                  </pic:nvPicPr>
                  <pic:blipFill>
                    <a:blip r:embed="rId495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A228E1">
      <w:pPr>
        <w:autoSpaceDE w:val="0"/>
        <w:autoSpaceDN w:val="0"/>
        <w:ind w:firstLine="425"/>
      </w:pPr>
      <w:r>
        <w:t> </w:t>
      </w:r>
    </w:p>
    <w:p w:rsidR="00000000" w:rsidRDefault="00A228E1">
      <w:pPr>
        <w:autoSpaceDE w:val="0"/>
        <w:autoSpaceDN w:val="0"/>
        <w:ind w:firstLine="400"/>
        <w:jc w:val="both"/>
      </w:pPr>
      <w:r>
        <w:t>S - средняя биржевая цена на золото, платину, палладий за налоговый период;</w:t>
      </w:r>
    </w:p>
    <w:p w:rsidR="00000000" w:rsidRDefault="00A228E1">
      <w:pPr>
        <w:autoSpaceDE w:val="0"/>
        <w:autoSpaceDN w:val="0"/>
        <w:ind w:firstLine="400"/>
        <w:jc w:val="both"/>
      </w:pPr>
      <w:r>
        <w:t>Р</w:t>
      </w:r>
      <w:r>
        <w:rPr>
          <w:vertAlign w:val="subscript"/>
        </w:rPr>
        <w:t>1</w:t>
      </w:r>
      <w:r>
        <w:t>, P</w:t>
      </w:r>
      <w:r>
        <w:rPr>
          <w:vertAlign w:val="subscript"/>
        </w:rPr>
        <w:t>2</w:t>
      </w:r>
      <w:r>
        <w:t>, ..., P</w:t>
      </w:r>
      <w:r>
        <w:rPr>
          <w:vertAlign w:val="subscript"/>
        </w:rPr>
        <w:t xml:space="preserve">n </w:t>
      </w:r>
      <w:r>
        <w:t>- ежедневная усредненная котировка цен на золото, платину, палладий в дни, за которые были опубликованы котировки цен на Лондонской бирже драгоценных металлов в течение налогового периода;</w:t>
      </w:r>
    </w:p>
    <w:p w:rsidR="00000000" w:rsidRDefault="00A228E1">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A228E1">
      <w:pPr>
        <w:autoSpaceDE w:val="0"/>
        <w:autoSpaceDN w:val="0"/>
        <w:ind w:firstLine="400"/>
        <w:jc w:val="both"/>
      </w:pPr>
      <w:r>
        <w:t>n - количество дней в налоговом периоде, за которые опубликованы котировки цен.</w:t>
      </w:r>
    </w:p>
    <w:p w:rsidR="00000000" w:rsidRDefault="00A228E1">
      <w:pPr>
        <w:autoSpaceDE w:val="0"/>
        <w:autoSpaceDN w:val="0"/>
        <w:ind w:firstLine="400"/>
        <w:jc w:val="both"/>
      </w:pPr>
      <w:r>
        <w:t>Ежедневная усредненная котировка цен на золото, пл</w:t>
      </w:r>
      <w:r>
        <w:t>атину, палладий определяется по формуле:</w:t>
      </w:r>
    </w:p>
    <w:p w:rsidR="00000000" w:rsidRDefault="00A228E1">
      <w:pPr>
        <w:autoSpaceDE w:val="0"/>
        <w:autoSpaceDN w:val="0"/>
        <w:ind w:firstLine="425"/>
      </w:pPr>
      <w:r>
        <w:rPr>
          <w:rFonts w:ascii="Arial" w:hAnsi="Arial" w:cs="Arial"/>
        </w:rPr>
        <w:t> </w:t>
      </w:r>
    </w:p>
    <w:p w:rsidR="00000000" w:rsidRDefault="00A228E1">
      <w:pPr>
        <w:jc w:val="center"/>
      </w:pPr>
      <w:r>
        <w:rPr>
          <w:noProof/>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563746"/>
                    <pic:cNvPicPr>
                      <a:picLocks noChangeAspect="1" noChangeArrowheads="1"/>
                    </pic:cNvPicPr>
                  </pic:nvPicPr>
                  <pic:blipFill>
                    <a:blip r:embed="rId4955">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A228E1">
      <w:pPr>
        <w:autoSpaceDE w:val="0"/>
        <w:autoSpaceDN w:val="0"/>
        <w:ind w:firstLine="425"/>
      </w:pPr>
      <w:r>
        <w:rPr>
          <w:rFonts w:ascii="Arial" w:hAnsi="Arial" w:cs="Arial"/>
        </w:rPr>
        <w:t> </w:t>
      </w:r>
    </w:p>
    <w:p w:rsidR="00000000" w:rsidRDefault="00A228E1">
      <w:pPr>
        <w:autoSpaceDE w:val="0"/>
        <w:autoSpaceDN w:val="0"/>
        <w:ind w:firstLine="400"/>
        <w:jc w:val="both"/>
      </w:pPr>
      <w:r>
        <w:t>Р</w:t>
      </w:r>
      <w:r>
        <w:rPr>
          <w:vertAlign w:val="subscript"/>
        </w:rPr>
        <w:t>n</w:t>
      </w:r>
      <w:r>
        <w:t xml:space="preserve"> - ежедневная усредненная котировка цен;</w:t>
      </w:r>
    </w:p>
    <w:p w:rsidR="00000000" w:rsidRDefault="00A228E1">
      <w:pPr>
        <w:autoSpaceDE w:val="0"/>
        <w:autoSpaceDN w:val="0"/>
        <w:ind w:firstLine="400"/>
        <w:jc w:val="both"/>
      </w:pPr>
      <w:r>
        <w:t>С</w:t>
      </w:r>
      <w:r>
        <w:rPr>
          <w:vertAlign w:val="subscript"/>
        </w:rPr>
        <w:t>n1</w:t>
      </w:r>
      <w:r>
        <w:t xml:space="preserve"> - ежедневная котировка цен a.m. (утренний фиксинг) на золото, платину, палладий;</w:t>
      </w:r>
    </w:p>
    <w:p w:rsidR="00000000" w:rsidRDefault="00A228E1">
      <w:pPr>
        <w:autoSpaceDE w:val="0"/>
        <w:autoSpaceDN w:val="0"/>
        <w:ind w:firstLine="400"/>
        <w:jc w:val="both"/>
      </w:pPr>
      <w:r>
        <w:t>С</w:t>
      </w:r>
      <w:r>
        <w:rPr>
          <w:vertAlign w:val="subscript"/>
        </w:rPr>
        <w:t>n2</w:t>
      </w:r>
      <w:r>
        <w:t xml:space="preserve"> - ежедневная котировка цен p.m. (вечерний фиксинг</w:t>
      </w:r>
      <w:r>
        <w:t>) на золото, платину, палладий.</w:t>
      </w:r>
    </w:p>
    <w:p w:rsidR="00000000" w:rsidRDefault="00A228E1">
      <w:pPr>
        <w:autoSpaceDE w:val="0"/>
        <w:autoSpaceDN w:val="0"/>
        <w:ind w:firstLine="400"/>
        <w:jc w:val="both"/>
      </w:pPr>
      <w:r>
        <w:t>Средняя биржевая цена на серебро определяется как произведение среднеарифметического значения ежедневных котировок цен на серебро за налоговый период и среднеарифметического рыночного курса обмена тенге к соответствующей ино</w:t>
      </w:r>
      <w:r>
        <w:t>странной валюте за соответствующий налоговый период по следующей формуле:</w:t>
      </w:r>
    </w:p>
    <w:p w:rsidR="00000000" w:rsidRDefault="00A228E1">
      <w:pPr>
        <w:autoSpaceDE w:val="0"/>
        <w:autoSpaceDN w:val="0"/>
        <w:ind w:firstLine="400"/>
        <w:jc w:val="both"/>
      </w:pPr>
      <w:r>
        <w:t> </w:t>
      </w:r>
    </w:p>
    <w:p w:rsidR="00000000" w:rsidRDefault="00A228E1">
      <w:pPr>
        <w:jc w:val="center"/>
      </w:pPr>
      <w:r>
        <w:rPr>
          <w:noProof/>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563745"/>
                    <pic:cNvPicPr>
                      <a:picLocks noChangeAspect="1" noChangeArrowheads="1"/>
                    </pic:cNvPicPr>
                  </pic:nvPicPr>
                  <pic:blipFill>
                    <a:blip r:embed="rId495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A228E1">
      <w:pPr>
        <w:autoSpaceDE w:val="0"/>
        <w:autoSpaceDN w:val="0"/>
        <w:ind w:firstLine="425"/>
      </w:pPr>
      <w:r>
        <w:t> </w:t>
      </w:r>
    </w:p>
    <w:p w:rsidR="00000000" w:rsidRDefault="00A228E1">
      <w:pPr>
        <w:autoSpaceDE w:val="0"/>
        <w:autoSpaceDN w:val="0"/>
        <w:ind w:firstLine="400"/>
        <w:jc w:val="both"/>
      </w:pPr>
      <w:r>
        <w:t>S - средняя биржевая цена на серебро за налоговый период;</w:t>
      </w:r>
    </w:p>
    <w:p w:rsidR="00000000" w:rsidRDefault="00A228E1">
      <w:pPr>
        <w:autoSpaceDE w:val="0"/>
        <w:autoSpaceDN w:val="0"/>
        <w:ind w:firstLine="400"/>
        <w:jc w:val="both"/>
      </w:pPr>
      <w:r>
        <w:t>Р</w:t>
      </w:r>
      <w:r>
        <w:rPr>
          <w:vertAlign w:val="subscript"/>
        </w:rPr>
        <w:t>1</w:t>
      </w:r>
      <w:r>
        <w:t>, P</w:t>
      </w:r>
      <w:r>
        <w:rPr>
          <w:vertAlign w:val="subscript"/>
        </w:rPr>
        <w:t>2</w:t>
      </w:r>
      <w:r>
        <w:t>, ..., P</w:t>
      </w:r>
      <w:r>
        <w:rPr>
          <w:vertAlign w:val="subscript"/>
        </w:rPr>
        <w:t xml:space="preserve">n </w:t>
      </w:r>
      <w:r>
        <w:t>- ежедневная котировка цен на серебро в дни, за которые опубликованы котиро</w:t>
      </w:r>
      <w:r>
        <w:t>вки цен на Лондонской бирже драгоценных металлов в течение налогового периода;</w:t>
      </w:r>
    </w:p>
    <w:p w:rsidR="00000000" w:rsidRDefault="00A228E1">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A228E1">
      <w:pPr>
        <w:autoSpaceDE w:val="0"/>
        <w:autoSpaceDN w:val="0"/>
        <w:ind w:firstLine="400"/>
        <w:jc w:val="both"/>
      </w:pPr>
      <w:r>
        <w:t>n - количество дней в налоговом периоде, за которые</w:t>
      </w:r>
      <w:r>
        <w:t xml:space="preserve"> были опубликованы котировки цен.</w:t>
      </w:r>
    </w:p>
    <w:p w:rsidR="00000000" w:rsidRDefault="00A228E1">
      <w:pPr>
        <w:autoSpaceDE w:val="0"/>
        <w:autoSpaceDN w:val="0"/>
        <w:ind w:firstLine="400"/>
        <w:jc w:val="both"/>
      </w:pPr>
      <w:r>
        <w:t xml:space="preserve">Средняя биржевая цена на полезное ископаемое применяется ко всему объему каждого вида полезного ископаемого, содержащегося в облагаемом объеме погашенных запасов минерального сырья, указанного в </w:t>
      </w:r>
      <w:hyperlink w:anchor="sub3380400" w:history="1">
        <w:r>
          <w:rPr>
            <w:rStyle w:val="a3"/>
          </w:rPr>
          <w:t>пункте 4</w:t>
        </w:r>
      </w:hyperlink>
      <w:r>
        <w:t xml:space="preserve"> настоящей статьи, в том числе к объему, переданному другим юридическим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rsidR="00000000" w:rsidRDefault="00A228E1">
      <w:pPr>
        <w:autoSpaceDE w:val="0"/>
        <w:autoSpaceDN w:val="0"/>
        <w:ind w:firstLine="400"/>
        <w:jc w:val="thaiDistribute"/>
      </w:pPr>
      <w:r>
        <w:t>В тече</w:t>
      </w:r>
      <w:r>
        <w:t>ние налогового года в целях уплаты налога на добычу полезных ископаемых физический объем каждого вида полезного ископаемого определяется недропользователем по содержанию полезных ископаемых в облагаемом объеме погашенных запасов минерального сырья, указанн</w:t>
      </w:r>
      <w:r>
        <w:t>ому в локальном проекте, разработанном на основании календарного графика добычи технического проекта разработки месторождения, утвержденного в установленном порядке уполномоченным для этих целей государственным органом Республики Казахстан.</w:t>
      </w:r>
    </w:p>
    <w:p w:rsidR="00000000" w:rsidRDefault="00A228E1">
      <w:pPr>
        <w:autoSpaceDE w:val="0"/>
        <w:autoSpaceDN w:val="0"/>
        <w:ind w:firstLine="400"/>
        <w:jc w:val="thaiDistribute"/>
      </w:pPr>
      <w:r>
        <w:t>При этом недроп</w:t>
      </w:r>
      <w:r>
        <w:t>ользователь обязан произвести корректировку физических объемов полезных ископаемых с учетом уточнения фактических облагаемых объемов погашенных запасов полезных ископаемых по данным годовых отчетных балансов запасов полезных ископаемых и представить дополн</w:t>
      </w:r>
      <w:r>
        <w:t>ительную декларацию по налогу на добычу полезных ископаемых в налоговый орган по месту нахождения не позднее 31 марта года, следующего за отчетным.</w:t>
      </w:r>
    </w:p>
    <w:p w:rsidR="00000000" w:rsidRDefault="00A228E1">
      <w:pPr>
        <w:autoSpaceDE w:val="0"/>
        <w:autoSpaceDN w:val="0"/>
        <w:ind w:firstLine="400"/>
        <w:jc w:val="thaiDistribute"/>
      </w:pPr>
      <w:r>
        <w:t>Сумма налога на добычу полезных ископаемых, учитывающая произведенную корректировку, является налоговым обяз</w:t>
      </w:r>
      <w:r>
        <w:t>ательством по данному налогу текущего налогового периода.</w:t>
      </w:r>
    </w:p>
    <w:p w:rsidR="00000000" w:rsidRDefault="00A228E1">
      <w:pPr>
        <w:autoSpaceDE w:val="0"/>
        <w:autoSpaceDN w:val="0"/>
        <w:ind w:firstLine="400"/>
        <w:jc w:val="thaiDistribute"/>
      </w:pPr>
      <w:r>
        <w:t>Окончательный расчет по налогу на добычу полезных ископаемых должен быть произведен до 15 апреля года, следующего за отчетным;</w:t>
      </w:r>
    </w:p>
    <w:p w:rsidR="00000000" w:rsidRDefault="00A228E1">
      <w:pPr>
        <w:ind w:firstLine="400"/>
        <w:jc w:val="both"/>
      </w:pPr>
      <w:r>
        <w:t xml:space="preserve">2) полезных ископаемых, указанных в </w:t>
      </w:r>
      <w:hyperlink w:anchor="sub3380202" w:history="1">
        <w:r>
          <w:rPr>
            <w:rStyle w:val="a3"/>
          </w:rPr>
          <w:t>по</w:t>
        </w:r>
        <w:r>
          <w:rPr>
            <w:rStyle w:val="a3"/>
          </w:rPr>
          <w:t>дпункте 2) пункта 2</w:t>
        </w:r>
      </w:hyperlink>
      <w:r>
        <w:t xml:space="preserve"> настоящей статьи:</w:t>
      </w:r>
    </w:p>
    <w:p w:rsidR="00000000" w:rsidRDefault="00A228E1">
      <w:pPr>
        <w:autoSpaceDE w:val="0"/>
        <w:autoSpaceDN w:val="0"/>
        <w:ind w:firstLine="400"/>
        <w:jc w:val="thaiDistribute"/>
      </w:pPr>
      <w:r>
        <w:t xml:space="preserve">полезных ископаемых, содержащихся в облагаемых объемах погашенных запасов минерального сырья, указанных в пункте 4 настоящей статьи, - в порядке, установленном </w:t>
      </w:r>
      <w:hyperlink w:anchor="sub3380301" w:history="1">
        <w:r>
          <w:rPr>
            <w:rStyle w:val="a3"/>
          </w:rPr>
          <w:t>подпунктом 1) пункта 3</w:t>
        </w:r>
      </w:hyperlink>
      <w:r>
        <w:t xml:space="preserve"> </w:t>
      </w:r>
      <w:r>
        <w:t>настоящей статьи;</w:t>
      </w:r>
    </w:p>
    <w:p w:rsidR="00000000" w:rsidRDefault="00A228E1">
      <w:pPr>
        <w:autoSpaceDE w:val="0"/>
        <w:autoSpaceDN w:val="0"/>
        <w:ind w:firstLine="400"/>
        <w:jc w:val="thaiDistribute"/>
      </w:pPr>
      <w:r>
        <w:t>других видов полезных ископаемых, содержащихся в облагаемых объемах погашенных запасов минерального сырья, - исходя из средневзвешенной цены их реализации, а в случае передачи другим юридическим лицам и (или) структурному подразделению в рамках одного юрид</w:t>
      </w:r>
      <w:r>
        <w:t>ического лица для последующей переработки и (или) использования на собственные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w:t>
      </w:r>
      <w:r>
        <w:t>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A228E1">
      <w:pPr>
        <w:ind w:firstLine="400"/>
        <w:jc w:val="both"/>
      </w:pPr>
      <w:r>
        <w:rPr>
          <w:rStyle w:val="s0"/>
        </w:rPr>
        <w:t>3)</w:t>
      </w:r>
      <w:r>
        <w:t xml:space="preserve"> минерального сырья, указанного в </w:t>
      </w:r>
      <w:hyperlink w:anchor="sub3380203" w:history="1">
        <w:r>
          <w:rPr>
            <w:rStyle w:val="a3"/>
          </w:rPr>
          <w:t>подпункте 3) пункта 2</w:t>
        </w:r>
      </w:hyperlink>
      <w:r>
        <w:t xml:space="preserve"> настоящей статьи, - исходя из средневзвешенной цены реализации минерального сырья, прошедшего первичную переработку (обогащение).</w:t>
      </w:r>
    </w:p>
    <w:p w:rsidR="00000000" w:rsidRDefault="00A228E1">
      <w:pPr>
        <w:ind w:firstLine="400"/>
        <w:jc w:val="both"/>
      </w:pPr>
      <w:bookmarkStart w:id="634" w:name="SUB3380400"/>
      <w:bookmarkEnd w:id="634"/>
      <w:r>
        <w:rPr>
          <w:rStyle w:val="s0"/>
        </w:rPr>
        <w:t>4.</w:t>
      </w:r>
      <w:r>
        <w:t xml:space="preserve"> Положения </w:t>
      </w:r>
      <w:hyperlink w:anchor="sub3380201" w:history="1">
        <w:r>
          <w:rPr>
            <w:rStyle w:val="a3"/>
          </w:rPr>
          <w:t>подпункта 1) пункта 2</w:t>
        </w:r>
      </w:hyperlink>
      <w:r>
        <w:t xml:space="preserve"> настоящей статьи прим</w:t>
      </w:r>
      <w:r>
        <w:t>еняются в отношении тех видов полезных ископаемых, по которым в отчетном налоговом периоде имеются официальные котировки цен, зафиксированные на Лондонской бирже металлов или Лондонской бирже драгоценных металлов.</w:t>
      </w:r>
    </w:p>
    <w:p w:rsidR="00000000" w:rsidRDefault="00A228E1">
      <w:pPr>
        <w:ind w:firstLine="400"/>
        <w:jc w:val="both"/>
      </w:pPr>
      <w:r>
        <w:rPr>
          <w:rStyle w:val="s0"/>
        </w:rPr>
        <w:t>5.</w:t>
      </w:r>
      <w:r>
        <w:t xml:space="preserve"> В случае отсутствия реализации минераль</w:t>
      </w:r>
      <w:r>
        <w:t xml:space="preserve">ного сырья, прошедшего первичную переработку (обогащение), за исключением минерального сырья, указанного в </w:t>
      </w:r>
      <w:hyperlink w:anchor="sub3380201" w:history="1">
        <w:r>
          <w:rPr>
            <w:rStyle w:val="a3"/>
          </w:rPr>
          <w:t>подпункте 1) пункта 2</w:t>
        </w:r>
      </w:hyperlink>
      <w:r>
        <w:t xml:space="preserve"> настоящей статьи, и полезных ископаемых, указанных в </w:t>
      </w:r>
      <w:hyperlink w:anchor="sub3380202" w:history="1">
        <w:r>
          <w:rPr>
            <w:rStyle w:val="a3"/>
          </w:rPr>
          <w:t>подпункт</w:t>
        </w:r>
        <w:r>
          <w:rPr>
            <w:rStyle w:val="a3"/>
          </w:rPr>
          <w:t>е 2) пункта 2</w:t>
        </w:r>
      </w:hyperlink>
      <w:r>
        <w:t xml:space="preserve"> настоящей статьи, кроме полезных ископаемых, указанных в </w:t>
      </w:r>
      <w:hyperlink w:anchor="sub3380400" w:history="1">
        <w:r>
          <w:rPr>
            <w:rStyle w:val="a3"/>
          </w:rPr>
          <w:t>пункте 4</w:t>
        </w:r>
      </w:hyperlink>
      <w:r>
        <w:t xml:space="preserve"> настоящей статьи, их стоимость определяется исходя из средневзвешенной цены реализации последнего налогового периода, в котором имела место так</w:t>
      </w:r>
      <w:r>
        <w:t>ая реализация.</w:t>
      </w:r>
    </w:p>
    <w:p w:rsidR="00000000" w:rsidRDefault="00A228E1">
      <w:pPr>
        <w:ind w:firstLine="400"/>
        <w:jc w:val="both"/>
      </w:pPr>
      <w:r>
        <w:t>6. При полном отсутствии реализации минерального сырья, прошедшего первичную переработку (обогащение), и (или) полезных ископаемых с начала действия контракта стоимость определяется:</w:t>
      </w:r>
    </w:p>
    <w:p w:rsidR="00000000" w:rsidRDefault="00A228E1">
      <w:pPr>
        <w:autoSpaceDE w:val="0"/>
        <w:autoSpaceDN w:val="0"/>
        <w:ind w:firstLine="400"/>
        <w:jc w:val="thaiDistribute"/>
      </w:pPr>
      <w:r>
        <w:t xml:space="preserve">1) полезных ископаемых, содержащихся в облагаемых объемах </w:t>
      </w:r>
      <w:r>
        <w:t xml:space="preserve">погашенных запасов минерального сырья, указанных в </w:t>
      </w:r>
      <w:hyperlink w:anchor="sub3380400" w:history="1">
        <w:r>
          <w:rPr>
            <w:rStyle w:val="a3"/>
          </w:rPr>
          <w:t>пункте 4</w:t>
        </w:r>
      </w:hyperlink>
      <w:r>
        <w:t xml:space="preserve">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A228E1">
      <w:pPr>
        <w:ind w:firstLine="400"/>
        <w:jc w:val="both"/>
      </w:pPr>
      <w:r>
        <w:t>2) других видов полезных ископаемых, содержа</w:t>
      </w:r>
      <w:r>
        <w:t xml:space="preserve">щихся в облагаемых объемах погашенных запасов минерального сырья, указанных в </w:t>
      </w:r>
      <w:hyperlink w:anchor="sub3380202" w:history="1">
        <w:r>
          <w:rPr>
            <w:rStyle w:val="a3"/>
          </w:rPr>
          <w:t>подпункте 2) пункта 2</w:t>
        </w:r>
      </w:hyperlink>
      <w:r>
        <w:t xml:space="preserve"> настоящей статьи, - исходя из фактической производственной себестоимости добычи и первичной переработки (обогащения), прихо</w:t>
      </w:r>
      <w:r>
        <w:t>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A228E1">
      <w:pPr>
        <w:ind w:firstLine="400"/>
        <w:jc w:val="both"/>
      </w:pPr>
      <w:r>
        <w:t>3) ми</w:t>
      </w:r>
      <w:r>
        <w:t xml:space="preserve">нерального сырья, указанного в </w:t>
      </w:r>
      <w:hyperlink w:anchor="sub3380203" w:history="1">
        <w:r>
          <w:rPr>
            <w:rStyle w:val="a3"/>
          </w:rPr>
          <w:t>подпункте 3)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приходящейся на такие виды полезных ископаемых, опре</w:t>
      </w:r>
      <w:r>
        <w:t xml:space="preserve">деляемой в соответствии с международными стандартами финансовой отчетности и требованиями </w:t>
      </w:r>
      <w:hyperlink r:id="rId4956" w:history="1">
        <w:r>
          <w:rPr>
            <w:rStyle w:val="a3"/>
          </w:rPr>
          <w:t>законодательства</w:t>
        </w:r>
      </w:hyperlink>
      <w:r>
        <w:t xml:space="preserve"> Республики Казахстан о бухгалтерском учете и финансовой отчетности, увеличенной на 2</w:t>
      </w:r>
      <w:r>
        <w:t>0 процентов.</w:t>
      </w:r>
    </w:p>
    <w:p w:rsidR="00000000" w:rsidRDefault="00A228E1">
      <w:pPr>
        <w:autoSpaceDE w:val="0"/>
        <w:autoSpaceDN w:val="0"/>
        <w:ind w:firstLine="400"/>
        <w:jc w:val="thaiDistribute"/>
      </w:pPr>
      <w:r>
        <w:t xml:space="preserve">В случае последующей реализации минерального сырья, прошедшего первичную переработку (обогащение), и полезных ископаемых, содержащихся в облагаемых объемах погашенных запасов минерального сырья, указанных в </w:t>
      </w:r>
      <w:hyperlink w:anchor="sub3380202" w:history="1">
        <w:r>
          <w:rPr>
            <w:rStyle w:val="a3"/>
          </w:rPr>
          <w:t>под</w:t>
        </w:r>
        <w:r>
          <w:rPr>
            <w:rStyle w:val="a3"/>
          </w:rPr>
          <w:t>пункте 2) пункта 2</w:t>
        </w:r>
      </w:hyperlink>
      <w:r>
        <w:t xml:space="preserve"> настоящей статьи, кроме полезных ископаемых, указанных в пункте 4 настоящей статьи,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w:t>
      </w:r>
      <w:r>
        <w:t>зации в налоговом периоде, в котором имела место первая реализация.</w:t>
      </w:r>
    </w:p>
    <w:p w:rsidR="00000000" w:rsidRDefault="00A228E1">
      <w:pPr>
        <w:autoSpaceDE w:val="0"/>
        <w:autoSpaceDN w:val="0"/>
        <w:ind w:firstLine="400"/>
        <w:jc w:val="thaiDistribute"/>
      </w:pPr>
      <w: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w:t>
      </w:r>
      <w:r>
        <w:t>вая реализация. При этом сумма корректировки является налоговым обязательством текущего налогового периода.</w:t>
      </w:r>
    </w:p>
    <w:p w:rsidR="00000000" w:rsidRDefault="00A228E1">
      <w:pPr>
        <w:jc w:val="both"/>
      </w:pPr>
      <w:hyperlink r:id="rId4957" w:history="1">
        <w:r>
          <w:rPr>
            <w:rStyle w:val="a3"/>
            <w:rFonts w:ascii="Wingdings" w:hAnsi="Wingdings"/>
            <w:i/>
            <w:iCs/>
          </w:rPr>
          <w:t>*</w:t>
        </w:r>
      </w:hyperlink>
    </w:p>
    <w:p w:rsidR="00000000" w:rsidRDefault="00A228E1">
      <w:pPr>
        <w:ind w:firstLine="400"/>
        <w:jc w:val="both"/>
      </w:pPr>
      <w:r>
        <w:rPr>
          <w:rStyle w:val="s0"/>
        </w:rPr>
        <w:t>7.</w:t>
      </w:r>
      <w:r>
        <w:t xml:space="preserve"> В целях настоящей статьи средневзвешенная цена реализации за налоговый период </w:t>
      </w:r>
      <w:r>
        <w:t xml:space="preserve">определяется в порядке, установленном </w:t>
      </w:r>
      <w:hyperlink w:anchor="sub3410200" w:history="1">
        <w:r>
          <w:rPr>
            <w:rStyle w:val="a3"/>
          </w:rPr>
          <w:t>пунктом 2 статьи 341</w:t>
        </w:r>
      </w:hyperlink>
      <w:r>
        <w:t xml:space="preserve"> настоящего Кодекса.</w:t>
      </w:r>
    </w:p>
    <w:p w:rsidR="00000000" w:rsidRDefault="00A228E1">
      <w:pPr>
        <w:ind w:firstLine="400"/>
        <w:jc w:val="both"/>
      </w:pPr>
      <w:r>
        <w:t> </w:t>
      </w:r>
    </w:p>
    <w:p w:rsidR="00000000" w:rsidRDefault="00A228E1">
      <w:pPr>
        <w:jc w:val="both"/>
      </w:pPr>
      <w:bookmarkStart w:id="635" w:name="SUB3390000"/>
      <w:bookmarkEnd w:id="635"/>
      <w:r>
        <w:rPr>
          <w:rStyle w:val="s3"/>
        </w:rPr>
        <w:t xml:space="preserve">Действие части первой статьи 339 было приостановлено в соответствии со </w:t>
      </w:r>
      <w:hyperlink r:id="rId4958" w:anchor="sub_id=70000" w:history="1">
        <w:r>
          <w:rPr>
            <w:rStyle w:val="a3"/>
            <w:i/>
            <w:iCs/>
          </w:rPr>
          <w:t>статьей 7</w:t>
        </w:r>
      </w:hyperlink>
      <w:r>
        <w:rPr>
          <w:rStyle w:val="s3"/>
        </w:rPr>
        <w:t xml:space="preserve"> Закона РК от 10.12.08 г. № 100-IV</w:t>
      </w:r>
    </w:p>
    <w:p w:rsidR="00000000" w:rsidRDefault="00A228E1">
      <w:pPr>
        <w:jc w:val="both"/>
      </w:pPr>
      <w:r>
        <w:rPr>
          <w:rStyle w:val="s3"/>
        </w:rPr>
        <w:t xml:space="preserve">В период с 1 января 2009 года до 1 января 2013 года строка 1 таблицы действовала в редакции </w:t>
      </w:r>
      <w:hyperlink r:id="rId4959" w:anchor="sub_id=60000" w:history="1">
        <w:r>
          <w:rPr>
            <w:rStyle w:val="a3"/>
            <w:i/>
            <w:iCs/>
          </w:rPr>
          <w:t>статьи 6</w:t>
        </w:r>
      </w:hyperlink>
      <w:r>
        <w:rPr>
          <w:rStyle w:val="s3"/>
        </w:rPr>
        <w:t xml:space="preserve"> </w:t>
      </w:r>
      <w:r>
        <w:rPr>
          <w:rStyle w:val="s3"/>
        </w:rPr>
        <w:t>Закона РК от 26.12.12 г. № 61-V</w:t>
      </w:r>
    </w:p>
    <w:p w:rsidR="00000000" w:rsidRDefault="00A228E1">
      <w:pPr>
        <w:jc w:val="both"/>
      </w:pPr>
      <w:r>
        <w:rPr>
          <w:rStyle w:val="s3"/>
        </w:rPr>
        <w:t xml:space="preserve">В статью 339 внесены изменения в соответствии с </w:t>
      </w:r>
      <w:hyperlink r:id="rId4960" w:anchor="sub_id=339" w:history="1">
        <w:r>
          <w:rPr>
            <w:rStyle w:val="a3"/>
            <w:i/>
            <w:iCs/>
          </w:rPr>
          <w:t>Законом</w:t>
        </w:r>
      </w:hyperlink>
      <w:r>
        <w:rPr>
          <w:rStyle w:val="s3"/>
        </w:rPr>
        <w:t xml:space="preserve"> РК от 26.11.10 г. № 356-IV (введены в действие с 1 января 2011 г.) (</w:t>
      </w:r>
      <w:hyperlink r:id="rId4961" w:anchor="sub_id=3390000" w:history="1">
        <w:r>
          <w:rPr>
            <w:rStyle w:val="a3"/>
            <w:i/>
            <w:iCs/>
          </w:rPr>
          <w:t>см. стар. ред.</w:t>
        </w:r>
      </w:hyperlink>
      <w:r>
        <w:rPr>
          <w:rStyle w:val="s3"/>
        </w:rPr>
        <w:t xml:space="preserve">); </w:t>
      </w:r>
      <w:hyperlink r:id="rId4962" w:anchor="sub_id=339" w:history="1">
        <w:r>
          <w:rPr>
            <w:rStyle w:val="a3"/>
            <w:i/>
            <w:iCs/>
          </w:rPr>
          <w:t>Законом</w:t>
        </w:r>
      </w:hyperlink>
      <w:r>
        <w:rPr>
          <w:rStyle w:val="s3"/>
        </w:rPr>
        <w:t xml:space="preserve"> РК от 26.12.12 г. № 61-V (введены в действие с 1 января 2013 г.) </w:t>
      </w:r>
      <w:hyperlink r:id="rId4963" w:history="1">
        <w:r>
          <w:rPr>
            <w:rStyle w:val="a3"/>
            <w:rFonts w:ascii="Wingdings" w:hAnsi="Wingdings"/>
            <w:i/>
            <w:iCs/>
          </w:rPr>
          <w:t>+</w:t>
        </w:r>
      </w:hyperlink>
      <w:r>
        <w:rPr>
          <w:rStyle w:val="s3"/>
        </w:rPr>
        <w:t xml:space="preserve"> (</w:t>
      </w:r>
      <w:hyperlink r:id="rId4964" w:anchor="sub_id=3390000" w:history="1">
        <w:r>
          <w:rPr>
            <w:rStyle w:val="a3"/>
            <w:i/>
            <w:iCs/>
          </w:rPr>
          <w:t>см. стар. ред.</w:t>
        </w:r>
      </w:hyperlink>
      <w:r>
        <w:rPr>
          <w:rStyle w:val="s3"/>
        </w:rPr>
        <w:t xml:space="preserve">); </w:t>
      </w:r>
      <w:hyperlink r:id="rId4965" w:anchor="sub_id=339" w:history="1">
        <w:r>
          <w:rPr>
            <w:rStyle w:val="a3"/>
            <w:i/>
            <w:iCs/>
          </w:rPr>
          <w:t>Законом</w:t>
        </w:r>
      </w:hyperlink>
      <w:r>
        <w:rPr>
          <w:rStyle w:val="s3"/>
        </w:rPr>
        <w:t xml:space="preserve"> РК от 05.12.13 г</w:t>
      </w:r>
      <w:r>
        <w:rPr>
          <w:rStyle w:val="s3"/>
        </w:rPr>
        <w:t>. № 152-V (введены в действие с 1 января 2011 г.) (</w:t>
      </w:r>
      <w:hyperlink r:id="rId4966" w:anchor="sub_id=3390000" w:history="1">
        <w:r>
          <w:rPr>
            <w:rStyle w:val="a3"/>
            <w:i/>
            <w:iCs/>
          </w:rPr>
          <w:t>см. стар. ред.</w:t>
        </w:r>
      </w:hyperlink>
      <w:r>
        <w:rPr>
          <w:rStyle w:val="s3"/>
        </w:rPr>
        <w:t>)</w:t>
      </w:r>
    </w:p>
    <w:p w:rsidR="00000000" w:rsidRDefault="00A228E1">
      <w:pPr>
        <w:ind w:left="1200" w:hanging="800"/>
        <w:jc w:val="both"/>
      </w:pPr>
      <w:r>
        <w:rPr>
          <w:rStyle w:val="s1"/>
        </w:rPr>
        <w:t>Статья 339. Ставки налога на добычу полезных ископаемых</w:t>
      </w:r>
    </w:p>
    <w:p w:rsidR="00000000" w:rsidRDefault="00A228E1">
      <w:pPr>
        <w:ind w:firstLine="400"/>
        <w:jc w:val="both"/>
      </w:pPr>
      <w:r>
        <w:rPr>
          <w:rStyle w:val="s0"/>
        </w:rPr>
        <w:t>Ставки налога на добычу полезных ископаемых на м</w:t>
      </w:r>
      <w:r>
        <w:rPr>
          <w:rStyle w:val="s0"/>
        </w:rPr>
        <w:t xml:space="preserve">инеральное сырье, прошедшее первичную переработку (обогащение), и уголь, устанавливаются в следующих размерах: </w:t>
      </w:r>
    </w:p>
    <w:p w:rsidR="00000000" w:rsidRDefault="00A228E1">
      <w:r>
        <w:t> </w:t>
      </w:r>
    </w:p>
    <w:tbl>
      <w:tblPr>
        <w:tblW w:w="5000" w:type="pct"/>
        <w:tblCellMar>
          <w:left w:w="0" w:type="dxa"/>
          <w:right w:w="0" w:type="dxa"/>
        </w:tblCellMar>
        <w:tblLook w:val="04A0" w:firstRow="1" w:lastRow="0" w:firstColumn="1" w:lastColumn="0" w:noHBand="0" w:noVBand="1"/>
      </w:tblPr>
      <w:tblGrid>
        <w:gridCol w:w="540"/>
        <w:gridCol w:w="3314"/>
        <w:gridCol w:w="4711"/>
        <w:gridCol w:w="1006"/>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 xml:space="preserve">№ </w:t>
            </w:r>
          </w:p>
          <w:p w:rsidR="00000000" w:rsidRDefault="00A228E1">
            <w:pPr>
              <w:jc w:val="center"/>
            </w:pPr>
            <w:r>
              <w:rPr>
                <w:color w:val="1A171B"/>
              </w:rPr>
              <w:t>п/п</w:t>
            </w:r>
          </w:p>
        </w:tc>
        <w:tc>
          <w:tcPr>
            <w:tcW w:w="1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c>
          <w:tcPr>
            <w:tcW w:w="24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Наименование полезных ископаемых</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Ставки, в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1</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2</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3</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4</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Руды черных, цветных и радиоактивных металлов</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Хромовая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0" w:type="auto"/>
            <w:vMerge/>
            <w:tcBorders>
              <w:top w:val="nil"/>
              <w:left w:val="nil"/>
              <w:bottom w:val="single" w:sz="8" w:space="0" w:color="auto"/>
              <w:right w:val="single" w:sz="8" w:space="0" w:color="auto"/>
            </w:tcBorders>
            <w:vAlign w:val="center"/>
            <w:hideMark/>
          </w:tcPr>
          <w:p w:rsidR="00000000" w:rsidRDefault="00A228E1"/>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Марганцевая, железо-марганцевая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0" w:type="auto"/>
            <w:vMerge/>
            <w:tcBorders>
              <w:top w:val="nil"/>
              <w:left w:val="nil"/>
              <w:bottom w:val="single" w:sz="8" w:space="0" w:color="auto"/>
              <w:right w:val="single" w:sz="8" w:space="0" w:color="auto"/>
            </w:tcBorders>
            <w:vAlign w:val="center"/>
            <w:hideMark/>
          </w:tcPr>
          <w:p w:rsidR="00000000" w:rsidRDefault="00A228E1"/>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Железная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0" w:type="auto"/>
            <w:vMerge/>
            <w:tcBorders>
              <w:top w:val="nil"/>
              <w:left w:val="nil"/>
              <w:bottom w:val="single" w:sz="8" w:space="0" w:color="auto"/>
              <w:right w:val="single" w:sz="8" w:space="0" w:color="auto"/>
            </w:tcBorders>
            <w:vAlign w:val="center"/>
            <w:hideMark/>
          </w:tcPr>
          <w:p w:rsidR="00000000" w:rsidRDefault="00A228E1"/>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Уран (продуктивный раствор, шахтный метод)</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18,5</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2.</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Медь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0" w:type="auto"/>
            <w:vMerge/>
            <w:tcBorders>
              <w:top w:val="nil"/>
              <w:left w:val="nil"/>
              <w:bottom w:val="single" w:sz="8" w:space="0" w:color="auto"/>
              <w:right w:val="single" w:sz="8" w:space="0" w:color="auto"/>
            </w:tcBorders>
            <w:vAlign w:val="center"/>
            <w:hideMark/>
          </w:tcPr>
          <w:p w:rsidR="00000000" w:rsidRDefault="00A228E1"/>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Цинк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0" w:type="auto"/>
            <w:vMerge/>
            <w:tcBorders>
              <w:top w:val="nil"/>
              <w:left w:val="nil"/>
              <w:bottom w:val="single" w:sz="8" w:space="0" w:color="auto"/>
              <w:right w:val="single" w:sz="8" w:space="0" w:color="auto"/>
            </w:tcBorders>
            <w:vAlign w:val="center"/>
            <w:hideMark/>
          </w:tcPr>
          <w:p w:rsidR="00000000" w:rsidRDefault="00A228E1"/>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Свинец</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0" w:type="auto"/>
            <w:vMerge/>
            <w:tcBorders>
              <w:top w:val="nil"/>
              <w:left w:val="nil"/>
              <w:bottom w:val="single" w:sz="8" w:space="0" w:color="auto"/>
              <w:right w:val="single" w:sz="8" w:space="0" w:color="auto"/>
            </w:tcBorders>
            <w:vAlign w:val="center"/>
            <w:hideMark/>
          </w:tcPr>
          <w:p w:rsidR="00000000" w:rsidRDefault="00A228E1"/>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Золото, серебро, платина, палладий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0" w:type="auto"/>
            <w:vMerge/>
            <w:tcBorders>
              <w:top w:val="nil"/>
              <w:left w:val="nil"/>
              <w:bottom w:val="single" w:sz="8" w:space="0" w:color="auto"/>
              <w:right w:val="single" w:sz="8" w:space="0" w:color="auto"/>
            </w:tcBorders>
            <w:vAlign w:val="center"/>
            <w:hideMark/>
          </w:tcPr>
          <w:p w:rsidR="00000000" w:rsidRDefault="00A228E1"/>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Алюминий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0" w:type="auto"/>
            <w:vMerge/>
            <w:tcBorders>
              <w:top w:val="nil"/>
              <w:left w:val="nil"/>
              <w:bottom w:val="single" w:sz="8" w:space="0" w:color="auto"/>
              <w:right w:val="single" w:sz="8" w:space="0" w:color="auto"/>
            </w:tcBorders>
            <w:vAlign w:val="center"/>
            <w:hideMark/>
          </w:tcPr>
          <w:p w:rsidR="00000000" w:rsidRDefault="00A228E1"/>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Олово, никель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3.</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Минеральное сырье, содержащее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Ванадий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0" w:type="auto"/>
            <w:vMerge/>
            <w:tcBorders>
              <w:top w:val="nil"/>
              <w:left w:val="nil"/>
              <w:bottom w:val="single" w:sz="8" w:space="0" w:color="auto"/>
              <w:right w:val="single" w:sz="8" w:space="0" w:color="auto"/>
            </w:tcBorders>
            <w:vAlign w:val="center"/>
            <w:hideMark/>
          </w:tcPr>
          <w:p w:rsidR="00000000" w:rsidRDefault="00A228E1"/>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Хром, титан, магний, кобальт, вольфрам, висмут, сурьма, ртуть, мышьяк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4.</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Минеральное сырье, содержащее редкие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Ниобий, лантан, церий, цирконий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0" w:type="auto"/>
            <w:vMerge/>
            <w:tcBorders>
              <w:top w:val="nil"/>
              <w:left w:val="nil"/>
              <w:bottom w:val="single" w:sz="8" w:space="0" w:color="auto"/>
              <w:right w:val="single" w:sz="8" w:space="0" w:color="auto"/>
            </w:tcBorders>
            <w:vAlign w:val="center"/>
            <w:hideMark/>
          </w:tcPr>
          <w:p w:rsidR="00000000" w:rsidRDefault="00A228E1"/>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Галлий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1,0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5.</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Минеральное сырье, содержащее рассеянные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Селен, теллур, молибден</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0" w:type="auto"/>
            <w:vMerge/>
            <w:tcBorders>
              <w:top w:val="nil"/>
              <w:left w:val="nil"/>
              <w:bottom w:val="single" w:sz="8" w:space="0" w:color="auto"/>
              <w:right w:val="single" w:sz="8" w:space="0" w:color="auto"/>
            </w:tcBorders>
            <w:vAlign w:val="center"/>
            <w:hideMark/>
          </w:tcPr>
          <w:p w:rsidR="00000000" w:rsidRDefault="00A228E1"/>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Скандий, германий, рубидий, цезий, кадмий, индий, талий, гафний, рений, осмий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6,0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6.</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Минеральное сырье, содержащее радиоактивные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Радий, торий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5,0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7.</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Минеральное сырье, содержащее неметаллы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Уголь каменный, бурый уголь, горючие сланцы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0" w:type="auto"/>
            <w:vMerge/>
            <w:tcBorders>
              <w:top w:val="nil"/>
              <w:left w:val="nil"/>
              <w:bottom w:val="single" w:sz="8" w:space="0" w:color="auto"/>
              <w:right w:val="single" w:sz="8" w:space="0" w:color="auto"/>
            </w:tcBorders>
            <w:vAlign w:val="center"/>
            <w:hideMark/>
          </w:tcPr>
          <w:p w:rsidR="00000000" w:rsidRDefault="00A228E1"/>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Фосфориты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0" w:type="auto"/>
            <w:vMerge/>
            <w:tcBorders>
              <w:top w:val="nil"/>
              <w:left w:val="nil"/>
              <w:bottom w:val="single" w:sz="8" w:space="0" w:color="auto"/>
              <w:right w:val="single" w:sz="8" w:space="0" w:color="auto"/>
            </w:tcBorders>
            <w:vAlign w:val="center"/>
            <w:hideMark/>
          </w:tcPr>
          <w:p w:rsidR="00000000" w:rsidRDefault="00A228E1"/>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Борный ангидрит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0" w:type="auto"/>
            <w:vMerge/>
            <w:tcBorders>
              <w:top w:val="nil"/>
              <w:left w:val="nil"/>
              <w:bottom w:val="single" w:sz="8" w:space="0" w:color="auto"/>
              <w:right w:val="single" w:sz="8" w:space="0" w:color="auto"/>
            </w:tcBorders>
            <w:vAlign w:val="center"/>
            <w:hideMark/>
          </w:tcPr>
          <w:p w:rsidR="00000000" w:rsidRDefault="00A228E1"/>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Барит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0" w:type="auto"/>
            <w:vMerge/>
            <w:tcBorders>
              <w:top w:val="nil"/>
              <w:left w:val="nil"/>
              <w:bottom w:val="single" w:sz="8" w:space="0" w:color="auto"/>
              <w:right w:val="single" w:sz="8" w:space="0" w:color="auto"/>
            </w:tcBorders>
            <w:vAlign w:val="center"/>
            <w:hideMark/>
          </w:tcPr>
          <w:p w:rsidR="00000000" w:rsidRDefault="00A228E1"/>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Тальк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0" w:type="auto"/>
            <w:vMerge/>
            <w:tcBorders>
              <w:top w:val="nil"/>
              <w:left w:val="nil"/>
              <w:bottom w:val="single" w:sz="8" w:space="0" w:color="auto"/>
              <w:right w:val="single" w:sz="8" w:space="0" w:color="auto"/>
            </w:tcBorders>
            <w:vAlign w:val="center"/>
            <w:hideMark/>
          </w:tcPr>
          <w:p w:rsidR="00000000" w:rsidRDefault="00A228E1"/>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Флюориты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0" w:type="auto"/>
            <w:vMerge/>
            <w:tcBorders>
              <w:top w:val="nil"/>
              <w:left w:val="nil"/>
              <w:bottom w:val="single" w:sz="8" w:space="0" w:color="auto"/>
              <w:right w:val="single" w:sz="8" w:space="0" w:color="auto"/>
            </w:tcBorders>
            <w:vAlign w:val="center"/>
            <w:hideMark/>
          </w:tcPr>
          <w:p w:rsidR="00000000" w:rsidRDefault="00A228E1"/>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Воластонит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0" w:type="auto"/>
            <w:vMerge/>
            <w:tcBorders>
              <w:top w:val="nil"/>
              <w:left w:val="nil"/>
              <w:bottom w:val="single" w:sz="8" w:space="0" w:color="auto"/>
              <w:right w:val="single" w:sz="8" w:space="0" w:color="auto"/>
            </w:tcBorders>
            <w:vAlign w:val="center"/>
            <w:hideMark/>
          </w:tcPr>
          <w:p w:rsidR="00000000" w:rsidRDefault="00A228E1"/>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Шунгит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0" w:type="auto"/>
            <w:vMerge/>
            <w:tcBorders>
              <w:top w:val="nil"/>
              <w:left w:val="nil"/>
              <w:bottom w:val="single" w:sz="8" w:space="0" w:color="auto"/>
              <w:right w:val="single" w:sz="8" w:space="0" w:color="auto"/>
            </w:tcBorders>
            <w:vAlign w:val="center"/>
            <w:hideMark/>
          </w:tcPr>
          <w:p w:rsidR="00000000" w:rsidRDefault="00A228E1"/>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Графит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c>
          <w:tcPr>
            <w:tcW w:w="4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Камнесамоцветное сырье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8.</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Минеральное сырье, содержащее драгоценные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Алмаз, рубин, сапфир, изумруд, гранат, александрит, красная (благородная) шпинель, эвклаз, топаз, аквамарин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12,0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9.</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Минеральное сырье, содержащее поделочные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Нефрит, лазурит, радонит, чароит, малахит, авантюрин, агат, яшма, розовый кварц, диоптаз, халцедон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10.</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Минеральное сырье, содержащее технические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color w:val="1A171B"/>
              </w:rPr>
              <w:t>Алмаз, корунд, агат, яшма, серпентинит, циркон, асбест, слюда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color w:val="1A171B"/>
              </w:rPr>
              <w:t>2,0</w:t>
            </w:r>
          </w:p>
        </w:tc>
      </w:tr>
    </w:tbl>
    <w:p w:rsidR="00000000" w:rsidRDefault="00A228E1">
      <w:r>
        <w:t> </w:t>
      </w:r>
    </w:p>
    <w:p w:rsidR="00000000" w:rsidRDefault="00A228E1">
      <w:pPr>
        <w:ind w:firstLine="400"/>
        <w:jc w:val="both"/>
      </w:pPr>
      <w:r>
        <w:rPr>
          <w:rStyle w:val="s0"/>
        </w:rPr>
        <w:t>Ставки налога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уплачиваются по ставке ноль процента.</w:t>
      </w:r>
    </w:p>
    <w:p w:rsidR="00000000" w:rsidRDefault="00A228E1">
      <w:pPr>
        <w:ind w:firstLine="400"/>
        <w:jc w:val="both"/>
      </w:pPr>
      <w:hyperlink r:id="rId4967" w:history="1">
        <w:r>
          <w:rPr>
            <w:rStyle w:val="a3"/>
          </w:rPr>
          <w:t>Размеры ставок налога на добычу полезных ископаемых</w:t>
        </w:r>
      </w:hyperlink>
      <w:r>
        <w:rPr>
          <w:rStyle w:val="s0"/>
        </w:rPr>
        <w:t xml:space="preserve"> по редким и редкоземельным металлам (литий, бериллий, тантал, иттрий, стронций, празеодим, неодим, прометий, самарий, европий, гадолиний, тербий, диспрозий, гольмий, эрбий, тулий, иттербий, лютеций)</w:t>
      </w:r>
      <w:r>
        <w:rPr>
          <w:rStyle w:val="s0"/>
        </w:rPr>
        <w:t xml:space="preserve"> устанавливаются Правительством Республики Казахстан.</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636" w:name="SUB3400000"/>
      <w:bookmarkEnd w:id="636"/>
      <w:r>
        <w:rPr>
          <w:rStyle w:val="s1"/>
        </w:rPr>
        <w:t xml:space="preserve">§ 3. Налог на добычу полезных ископаемых на общераспространенные </w:t>
      </w:r>
    </w:p>
    <w:p w:rsidR="00000000" w:rsidRDefault="00A228E1">
      <w:pPr>
        <w:jc w:val="center"/>
      </w:pPr>
      <w:r>
        <w:rPr>
          <w:rStyle w:val="s1"/>
        </w:rPr>
        <w:t>полезные ископаемые, подземные воды и лечебные грязи</w:t>
      </w:r>
    </w:p>
    <w:p w:rsidR="00000000" w:rsidRDefault="00A228E1">
      <w:pPr>
        <w:ind w:firstLine="400"/>
        <w:jc w:val="both"/>
      </w:pPr>
      <w:r>
        <w:t> </w:t>
      </w:r>
    </w:p>
    <w:p w:rsidR="00000000" w:rsidRDefault="00A228E1">
      <w:pPr>
        <w:ind w:left="1200" w:hanging="800"/>
        <w:jc w:val="both"/>
      </w:pPr>
      <w:r>
        <w:rPr>
          <w:rStyle w:val="s1"/>
        </w:rPr>
        <w:t>Статья 340. Объект обложения</w:t>
      </w:r>
    </w:p>
    <w:p w:rsidR="00000000" w:rsidRDefault="00A228E1">
      <w:pPr>
        <w:ind w:firstLine="400"/>
        <w:jc w:val="both"/>
      </w:pPr>
      <w:r>
        <w:rPr>
          <w:rStyle w:val="s0"/>
        </w:rPr>
        <w:t>Объектом обложения является физический объем доб</w:t>
      </w:r>
      <w:r>
        <w:rPr>
          <w:rStyle w:val="s0"/>
        </w:rPr>
        <w:t>ытых недропользователем за налоговый период общераспространенных полезных ископаемых, подземных вод и лечебных грязей.</w:t>
      </w:r>
    </w:p>
    <w:p w:rsidR="00000000" w:rsidRDefault="00A228E1">
      <w:pPr>
        <w:ind w:firstLine="400"/>
        <w:jc w:val="both"/>
      </w:pPr>
      <w:r>
        <w:rPr>
          <w:rStyle w:val="s0"/>
        </w:rPr>
        <w:t xml:space="preserve">Налог на добычу полезных ископаемых не уплачивается в следующих случаях: </w:t>
      </w:r>
    </w:p>
    <w:p w:rsidR="00000000" w:rsidRDefault="00A228E1">
      <w:pPr>
        <w:ind w:firstLine="400"/>
        <w:jc w:val="both"/>
      </w:pPr>
      <w:r>
        <w:rPr>
          <w:rStyle w:val="s0"/>
        </w:rPr>
        <w:t>1) при обратной закачке подземных вод в недра для поддержания п</w:t>
      </w:r>
      <w:r>
        <w:rPr>
          <w:rStyle w:val="s0"/>
        </w:rPr>
        <w:t>ластового давления и откачке техногенной воды;</w:t>
      </w:r>
    </w:p>
    <w:p w:rsidR="00000000" w:rsidRDefault="00A228E1">
      <w:pPr>
        <w:ind w:firstLine="400"/>
        <w:jc w:val="both"/>
      </w:pPr>
      <w:r>
        <w:rPr>
          <w:rStyle w:val="s0"/>
        </w:rPr>
        <w:t>2) физическим лицом, осуществляющим добычу подземных вод на земельном участке, принадлежащем ему на праве собственности, праве землепользования и иных правах на землю, при условии, что добытые подземные воды н</w:t>
      </w:r>
      <w:r>
        <w:rPr>
          <w:rStyle w:val="s0"/>
        </w:rPr>
        <w:t>е используются при осуществлении предпринимательской деятельности;</w:t>
      </w:r>
    </w:p>
    <w:p w:rsidR="00000000" w:rsidRDefault="00A228E1">
      <w:pPr>
        <w:ind w:firstLine="400"/>
        <w:jc w:val="both"/>
      </w:pPr>
      <w:r>
        <w:rPr>
          <w:rStyle w:val="s0"/>
        </w:rPr>
        <w:t>3) по подземным водам, добываемым государственными учреждениями для собственных хозяйственных нужд.</w:t>
      </w:r>
    </w:p>
    <w:p w:rsidR="00000000" w:rsidRDefault="00A228E1">
      <w:pPr>
        <w:jc w:val="both"/>
      </w:pPr>
      <w:hyperlink r:id="rId4968"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637" w:name="SUB3410000"/>
      <w:bookmarkEnd w:id="637"/>
      <w:r>
        <w:rPr>
          <w:rStyle w:val="s1"/>
        </w:rPr>
        <w:t>Статья 341. Налоговая база</w:t>
      </w:r>
    </w:p>
    <w:p w:rsidR="00000000" w:rsidRDefault="00A228E1">
      <w:pPr>
        <w:ind w:firstLine="400"/>
        <w:jc w:val="both"/>
      </w:pPr>
      <w:r>
        <w:rPr>
          <w:rStyle w:val="s0"/>
        </w:rPr>
        <w:t>1. Налоговой базой для исчисления налога на добычу полезных ископаемых является стоимость объема добытых недропользователем за налоговый период общераспространенных полезных ископаемых, подземных вод и лечебных грязей.</w:t>
      </w:r>
    </w:p>
    <w:p w:rsidR="00000000" w:rsidRDefault="00A228E1">
      <w:pPr>
        <w:ind w:firstLine="400"/>
        <w:jc w:val="both"/>
      </w:pPr>
      <w:bookmarkStart w:id="638" w:name="SUB3410200"/>
      <w:bookmarkEnd w:id="638"/>
      <w:r>
        <w:rPr>
          <w:rStyle w:val="s0"/>
        </w:rPr>
        <w:t>2. В целях</w:t>
      </w:r>
      <w:r>
        <w:rPr>
          <w:rStyle w:val="s0"/>
        </w:rPr>
        <w:t xml:space="preserve"> исчисления налога на добычу полезных ископаемых стоимость добытых недропользователем за налоговый период общераспространенных полезных ископаемых, подземных вод и лечебных грязей определяется исходя из средневзвешенной цены их реализации, определяемой за </w:t>
      </w:r>
      <w:r>
        <w:rPr>
          <w:rStyle w:val="s0"/>
        </w:rPr>
        <w:t xml:space="preserve">налоговый период. </w:t>
      </w:r>
    </w:p>
    <w:p w:rsidR="00000000" w:rsidRDefault="00A228E1">
      <w:pPr>
        <w:ind w:firstLine="400"/>
        <w:jc w:val="both"/>
      </w:pPr>
      <w:r>
        <w:rPr>
          <w:rStyle w:val="s0"/>
        </w:rPr>
        <w:t>Средневзвешенная цена реализации определяется по следующей формуле:</w:t>
      </w:r>
    </w:p>
    <w:p w:rsidR="00000000" w:rsidRDefault="00A228E1">
      <w:pPr>
        <w:ind w:firstLine="400"/>
        <w:jc w:val="both"/>
      </w:pPr>
      <w:r>
        <w:rPr>
          <w:rStyle w:val="s0"/>
        </w:rPr>
        <w:t xml:space="preserve">Ц ср. = (V1 р.п. х Ц1 р. + V2 р.п. х Ц2 р. … + Vn р.п. х Цn р.) / V общ. Реализации, где: </w:t>
      </w:r>
    </w:p>
    <w:p w:rsidR="00000000" w:rsidRDefault="00A228E1">
      <w:pPr>
        <w:ind w:firstLine="400"/>
        <w:jc w:val="both"/>
      </w:pPr>
      <w:r>
        <w:rPr>
          <w:rStyle w:val="s0"/>
        </w:rPr>
        <w:t>V1 р.п., V2р.п., …. Vn р.п. - объемы каждой партии общераспространенных полезн</w:t>
      </w:r>
      <w:r>
        <w:rPr>
          <w:rStyle w:val="s0"/>
        </w:rPr>
        <w:t>ых ископаемых, подземных вод и лечебных грязей, реализуемых за налоговый период,</w:t>
      </w:r>
    </w:p>
    <w:p w:rsidR="00000000" w:rsidRDefault="00A228E1">
      <w:pPr>
        <w:ind w:firstLine="400"/>
        <w:jc w:val="both"/>
      </w:pPr>
      <w:r>
        <w:rPr>
          <w:rStyle w:val="s0"/>
        </w:rPr>
        <w:t>Ц1 р., Ц2 р. … + Цn р. - фактические цены реализации общераспространенных полезных ископаемых, подземных вод и лечебных грязей по каждой партии в налоговом периоде,</w:t>
      </w:r>
    </w:p>
    <w:p w:rsidR="00000000" w:rsidRDefault="00A228E1">
      <w:pPr>
        <w:ind w:firstLine="400"/>
        <w:jc w:val="both"/>
      </w:pPr>
      <w:r>
        <w:rPr>
          <w:rStyle w:val="s0"/>
        </w:rPr>
        <w:t>n - количе</w:t>
      </w:r>
      <w:r>
        <w:rPr>
          <w:rStyle w:val="s0"/>
        </w:rPr>
        <w:t>ство партий реализованных общераспространенных полезных ископаемых, подземных вод и лечебных грязей в налоговом периоде,</w:t>
      </w:r>
    </w:p>
    <w:p w:rsidR="00000000" w:rsidRDefault="00A228E1">
      <w:pPr>
        <w:ind w:firstLine="400"/>
        <w:jc w:val="both"/>
      </w:pPr>
      <w:r>
        <w:rPr>
          <w:rStyle w:val="s0"/>
        </w:rPr>
        <w:t>V общ. Реализации - общий объем реализации общераспространенных полезных ископаемых, подземных вод и лечебных грязей за налоговый перио</w:t>
      </w:r>
      <w:r>
        <w:rPr>
          <w:rStyle w:val="s0"/>
        </w:rPr>
        <w:t>д.</w:t>
      </w:r>
    </w:p>
    <w:p w:rsidR="00000000" w:rsidRDefault="00A228E1">
      <w:pPr>
        <w:ind w:firstLine="400"/>
        <w:jc w:val="both"/>
      </w:pPr>
      <w:r>
        <w:rPr>
          <w:rStyle w:val="s0"/>
        </w:rPr>
        <w:t xml:space="preserve">Средневзвешенная цена реализации применяется недропользователем ко всему объему добытых за налоговый период общераспространенных полезных ископаемых, подземных вод и лечебных грязей, в том числе и к объемам, переданным по производственной себестоимости </w:t>
      </w:r>
      <w:r>
        <w:rPr>
          <w:rStyle w:val="s0"/>
        </w:rPr>
        <w:t>добычи структурному подразделению в рамках одного юридического лица для последующей переработки и (или) использованным на собственные производственные нужды недропользователя, включая использование в качестве исходного сырья для производства товарной проду</w:t>
      </w:r>
      <w:r>
        <w:rPr>
          <w:rStyle w:val="s0"/>
        </w:rPr>
        <w:t>кции.</w:t>
      </w:r>
    </w:p>
    <w:p w:rsidR="00000000" w:rsidRDefault="00A228E1">
      <w:pPr>
        <w:jc w:val="both"/>
      </w:pPr>
      <w:hyperlink r:id="rId4969" w:history="1">
        <w:r>
          <w:rPr>
            <w:rStyle w:val="a3"/>
            <w:rFonts w:ascii="Wingdings" w:hAnsi="Wingdings"/>
            <w:i/>
            <w:iCs/>
          </w:rPr>
          <w:t>*</w:t>
        </w:r>
      </w:hyperlink>
    </w:p>
    <w:p w:rsidR="00000000" w:rsidRDefault="00A228E1">
      <w:pPr>
        <w:ind w:firstLine="400"/>
        <w:jc w:val="both"/>
      </w:pPr>
      <w:r>
        <w:rPr>
          <w:rStyle w:val="s0"/>
        </w:rPr>
        <w:t>3. В случае отсутствия реализации общераспространенных полезных ископаемых, подземных вод и лечебных грязей в отчетном налоговом периоде их стоимость определяется исходя из средневзве</w:t>
      </w:r>
      <w:r>
        <w:rPr>
          <w:rStyle w:val="s0"/>
        </w:rPr>
        <w:t>шенной цены реализации последнего налогового периода, в котором имела место реализация.</w:t>
      </w:r>
    </w:p>
    <w:p w:rsidR="00000000" w:rsidRDefault="00A228E1">
      <w:pPr>
        <w:ind w:firstLine="400"/>
        <w:jc w:val="both"/>
      </w:pPr>
      <w:r>
        <w:rPr>
          <w:rStyle w:val="s0"/>
        </w:rPr>
        <w:t>4. При полном отсутствии реализации общераспространенных полезных ископаемых, подземных вод и лечебных грязей с начала действия контракта на недропользование их стоимос</w:t>
      </w:r>
      <w:r>
        <w:rPr>
          <w:rStyle w:val="s0"/>
        </w:rPr>
        <w:t>ть определяется исходя из фактической производственной себестоимости добычи и первичной 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w:t>
      </w:r>
      <w:r>
        <w:rPr>
          <w:rStyle w:val="s0"/>
        </w:rPr>
        <w:t xml:space="preserve">рском учете и финансовой отчетности, увеличенной на 20 процентов. </w:t>
      </w:r>
    </w:p>
    <w:p w:rsidR="00000000" w:rsidRDefault="00A228E1">
      <w:pPr>
        <w:ind w:firstLine="400"/>
        <w:jc w:val="both"/>
      </w:pPr>
      <w:r>
        <w:rPr>
          <w:rStyle w:val="s0"/>
        </w:rPr>
        <w:t>В случае последующей реализации общераспространенных полезных ископаемых, подземных вод и лечебных грязей недропользователь обязан произвести корректировку сумм исчисленного налога на добыч</w:t>
      </w:r>
      <w:r>
        <w:rPr>
          <w:rStyle w:val="s0"/>
        </w:rPr>
        <w:t xml:space="preserve">у полезных ископаемых с учетом фактической средневзвешенной цены реализации в налоговом периоде, в котором имело место первая реализация. </w:t>
      </w:r>
    </w:p>
    <w:p w:rsidR="00000000" w:rsidRDefault="00A228E1">
      <w:pPr>
        <w:ind w:firstLine="400"/>
        <w:jc w:val="both"/>
      </w:pPr>
      <w:r>
        <w:rPr>
          <w:rStyle w:val="s0"/>
        </w:rPr>
        <w:t>Корректировка исчисленных сумм налога на добычу полезных ископаемых производится недропользователем за двенадцатимеся</w:t>
      </w:r>
      <w:r>
        <w:rPr>
          <w:rStyle w:val="s0"/>
        </w:rPr>
        <w:t xml:space="preserve">чный период, предшествующий налоговому периоду, в котором произошла первая реализация. При этом сумма корректировки является налоговым обязательством текущего налогового периода. </w:t>
      </w:r>
    </w:p>
    <w:p w:rsidR="00000000" w:rsidRDefault="00A228E1">
      <w:pPr>
        <w:ind w:firstLine="400"/>
        <w:jc w:val="both"/>
      </w:pPr>
      <w:r>
        <w:t> </w:t>
      </w:r>
    </w:p>
    <w:p w:rsidR="00000000" w:rsidRDefault="00A228E1">
      <w:pPr>
        <w:jc w:val="both"/>
      </w:pPr>
      <w:bookmarkStart w:id="639" w:name="SUB3420000"/>
      <w:bookmarkEnd w:id="639"/>
      <w:r>
        <w:rPr>
          <w:rStyle w:val="s3"/>
        </w:rPr>
        <w:t xml:space="preserve">В статью 342 внесены изменения в соответствии </w:t>
      </w:r>
      <w:hyperlink r:id="rId4970" w:anchor="sub_id=314" w:history="1">
        <w:r>
          <w:rPr>
            <w:rStyle w:val="a3"/>
            <w:i/>
            <w:iCs/>
          </w:rPr>
          <w:t>Законом</w:t>
        </w:r>
      </w:hyperlink>
      <w:r>
        <w:rPr>
          <w:rStyle w:val="s3"/>
        </w:rPr>
        <w:t xml:space="preserve"> РК от 04.07.09 г. № 167-IV (введены в действие с 1 января 2009 г.) (</w:t>
      </w:r>
      <w:hyperlink r:id="rId4971" w:anchor="sub_id=3420000" w:history="1">
        <w:r>
          <w:rPr>
            <w:rStyle w:val="a3"/>
            <w:i/>
            <w:iCs/>
          </w:rPr>
          <w:t>см. стар. ред.</w:t>
        </w:r>
      </w:hyperlink>
      <w:r>
        <w:rPr>
          <w:rStyle w:val="s3"/>
        </w:rPr>
        <w:t>)</w:t>
      </w:r>
    </w:p>
    <w:p w:rsidR="00000000" w:rsidRDefault="00A228E1">
      <w:pPr>
        <w:ind w:left="1200" w:hanging="800"/>
        <w:jc w:val="both"/>
      </w:pPr>
      <w:r>
        <w:rPr>
          <w:rStyle w:val="s1"/>
        </w:rPr>
        <w:t xml:space="preserve">Статья 342. Ставки налога на добычу полезных ископаемых </w:t>
      </w:r>
    </w:p>
    <w:p w:rsidR="00000000" w:rsidRDefault="00A228E1">
      <w:pPr>
        <w:ind w:firstLine="400"/>
        <w:jc w:val="both"/>
      </w:pPr>
      <w:r>
        <w:rPr>
          <w:rStyle w:val="s0"/>
        </w:rPr>
        <w:t xml:space="preserve">Ставки налога на добычу полезных ископаемых на общераспространенные полезные ископаемые, подземные воды и лечебные грязи устанавливаются в следующих размерах: </w:t>
      </w:r>
    </w:p>
    <w:p w:rsidR="00000000" w:rsidRDefault="00A228E1">
      <w:r>
        <w:t> </w:t>
      </w:r>
    </w:p>
    <w:tbl>
      <w:tblPr>
        <w:tblW w:w="5000" w:type="pct"/>
        <w:tblCellMar>
          <w:left w:w="0" w:type="dxa"/>
          <w:right w:w="0" w:type="dxa"/>
        </w:tblCellMar>
        <w:tblLook w:val="04A0" w:firstRow="1" w:lastRow="0" w:firstColumn="1" w:lastColumn="0" w:noHBand="0" w:noVBand="1"/>
      </w:tblPr>
      <w:tblGrid>
        <w:gridCol w:w="599"/>
        <w:gridCol w:w="7054"/>
        <w:gridCol w:w="1918"/>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w:t>
            </w:r>
          </w:p>
          <w:p w:rsidR="00000000" w:rsidRDefault="00A228E1">
            <w:r>
              <w:t>п/п</w:t>
            </w:r>
          </w:p>
        </w:tc>
        <w:tc>
          <w:tcPr>
            <w:tcW w:w="36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r>
              <w:t>Наименование полезных ископаемых</w:t>
            </w:r>
          </w:p>
        </w:tc>
        <w:tc>
          <w:tcPr>
            <w:tcW w:w="10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r>
              <w:t>Ставки, в %</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2</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p w:rsidR="00000000" w:rsidRDefault="00A228E1">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2,5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2.</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Прочее нерудное сырье, огнеупорная глина, каоли</w:t>
            </w:r>
            <w:r>
              <w:t>н, вермикулит, соль поваренная</w:t>
            </w:r>
          </w:p>
          <w:p w:rsidR="00000000" w:rsidRDefault="00A228E1">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4,7</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3.</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галька и гравий, гравийно-песчаная смесь, гипс, гипсовый камень, ангидрит, гажа, глина и глини</w:t>
            </w:r>
            <w:r>
              <w:t>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 опоки, диатомит), кварцево-полевошпатовые породы, камень бутовый, осадочные, изверженные и м</w:t>
            </w:r>
            <w:r>
              <w:t xml:space="preserve">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пигменты, ракушечник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5,6</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4.</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xml:space="preserve">Подземные воды, лечебные грязи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10,6</w:t>
            </w:r>
          </w:p>
        </w:tc>
      </w:tr>
    </w:tbl>
    <w:p w:rsidR="00000000" w:rsidRDefault="00A228E1">
      <w:pPr>
        <w:ind w:firstLine="709"/>
        <w:jc w:val="center"/>
      </w:pPr>
      <w:r>
        <w:rPr>
          <w:rStyle w:val="s0"/>
          <w:color w:val="auto"/>
        </w:rPr>
        <w:t> </w:t>
      </w:r>
    </w:p>
    <w:p w:rsidR="00000000" w:rsidRDefault="00A228E1">
      <w:pPr>
        <w:ind w:firstLine="400"/>
        <w:jc w:val="both"/>
      </w:pPr>
      <w:r>
        <w:rPr>
          <w:rStyle w:val="s0"/>
        </w:rPr>
        <w:t>По объемам добытых подзем</w:t>
      </w:r>
      <w:r>
        <w:rPr>
          <w:rStyle w:val="s0"/>
        </w:rPr>
        <w:t>ных вод субъектами естественных монополий в сфере водохозяйственной системы к ставке налога на добычу полезных ископаемых, установленной в пункте 4 таблицы части первой настоящей статьи, применяется коэффициент 0,3.</w:t>
      </w:r>
    </w:p>
    <w:p w:rsidR="00000000" w:rsidRDefault="00A228E1">
      <w:pPr>
        <w:ind w:firstLine="709"/>
        <w:jc w:val="center"/>
      </w:pPr>
      <w:r>
        <w:t> </w:t>
      </w:r>
    </w:p>
    <w:p w:rsidR="00000000" w:rsidRDefault="00A228E1">
      <w:pPr>
        <w:ind w:firstLine="709"/>
        <w:jc w:val="center"/>
      </w:pPr>
      <w:r>
        <w:t> </w:t>
      </w:r>
    </w:p>
    <w:p w:rsidR="00000000" w:rsidRDefault="00A228E1">
      <w:pPr>
        <w:jc w:val="center"/>
      </w:pPr>
      <w:bookmarkStart w:id="640" w:name="SUB3430000"/>
      <w:bookmarkEnd w:id="640"/>
      <w:r>
        <w:rPr>
          <w:rStyle w:val="s1"/>
        </w:rPr>
        <w:t>§ 4. Налоговый период, налоговая дек</w:t>
      </w:r>
      <w:r>
        <w:rPr>
          <w:rStyle w:val="s1"/>
        </w:rPr>
        <w:t>ларация и сроки уплаты</w:t>
      </w:r>
    </w:p>
    <w:p w:rsidR="00000000" w:rsidRDefault="00A228E1">
      <w:pPr>
        <w:ind w:firstLine="400"/>
        <w:jc w:val="both"/>
      </w:pPr>
      <w:r>
        <w:t> </w:t>
      </w:r>
    </w:p>
    <w:p w:rsidR="00000000" w:rsidRDefault="00A228E1">
      <w:pPr>
        <w:ind w:left="1200" w:hanging="800"/>
        <w:jc w:val="both"/>
      </w:pPr>
      <w:r>
        <w:rPr>
          <w:rStyle w:val="s1"/>
        </w:rPr>
        <w:t>Статья 343. Налоговый период</w:t>
      </w:r>
    </w:p>
    <w:p w:rsidR="00000000" w:rsidRDefault="00A228E1">
      <w:pPr>
        <w:ind w:firstLine="400"/>
        <w:jc w:val="both"/>
      </w:pPr>
      <w:r>
        <w:rPr>
          <w:rStyle w:val="s0"/>
        </w:rPr>
        <w:t>Налоговым периодом по налогу на добычу полезных ископаемых является календарный квартал.</w:t>
      </w:r>
    </w:p>
    <w:p w:rsidR="00000000" w:rsidRDefault="00A228E1">
      <w:pPr>
        <w:ind w:firstLine="400"/>
        <w:jc w:val="both"/>
      </w:pPr>
      <w:r>
        <w:t> </w:t>
      </w:r>
    </w:p>
    <w:p w:rsidR="00000000" w:rsidRDefault="00A228E1">
      <w:pPr>
        <w:jc w:val="both"/>
      </w:pPr>
      <w:bookmarkStart w:id="641" w:name="SUB3440000"/>
      <w:bookmarkEnd w:id="641"/>
      <w:r>
        <w:rPr>
          <w:rStyle w:val="s3"/>
        </w:rPr>
        <w:t xml:space="preserve">В статью 344 внесены изменения в соответствии с </w:t>
      </w:r>
      <w:hyperlink r:id="rId4972" w:anchor="sub_id=3114" w:history="1">
        <w:r>
          <w:rPr>
            <w:rStyle w:val="a3"/>
            <w:i/>
            <w:iCs/>
          </w:rPr>
          <w:t>Законом</w:t>
        </w:r>
      </w:hyperlink>
      <w:r>
        <w:rPr>
          <w:rStyle w:val="s3"/>
        </w:rPr>
        <w:t xml:space="preserve"> РК от 16.11.09 г. № 200-IV (введены в действие с 1 января 2009 г.) (</w:t>
      </w:r>
      <w:hyperlink r:id="rId4973" w:anchor="sub_id=3440000" w:history="1">
        <w:r>
          <w:rPr>
            <w:rStyle w:val="a3"/>
            <w:i/>
            <w:iCs/>
          </w:rPr>
          <w:t>см. стар. ред</w:t>
        </w:r>
        <w:r>
          <w:rPr>
            <w:rStyle w:val="a3"/>
            <w:i/>
            <w:iCs/>
          </w:rPr>
          <w:t>.</w:t>
        </w:r>
      </w:hyperlink>
      <w:r>
        <w:rPr>
          <w:rStyle w:val="s3"/>
        </w:rPr>
        <w:t>)</w:t>
      </w:r>
    </w:p>
    <w:p w:rsidR="00000000" w:rsidRDefault="00A228E1">
      <w:pPr>
        <w:jc w:val="both"/>
      </w:pPr>
      <w:r>
        <w:rPr>
          <w:rStyle w:val="s3"/>
        </w:rPr>
        <w:t xml:space="preserve">Внесены изменения в текст статьи 344 на казахском языке, текст на русском языке не изменился в соответствии с </w:t>
      </w:r>
      <w:hyperlink r:id="rId4974" w:anchor="sub_id=802" w:history="1">
        <w:r>
          <w:rPr>
            <w:rStyle w:val="a3"/>
            <w:i/>
            <w:iCs/>
          </w:rPr>
          <w:t>Законом</w:t>
        </w:r>
      </w:hyperlink>
      <w:r>
        <w:rPr>
          <w:rStyle w:val="s3"/>
        </w:rPr>
        <w:t xml:space="preserve"> РК от 27.04.12 г. № 15-V</w:t>
      </w:r>
    </w:p>
    <w:p w:rsidR="00000000" w:rsidRDefault="00A228E1">
      <w:pPr>
        <w:ind w:left="1200" w:hanging="800"/>
        <w:jc w:val="both"/>
      </w:pPr>
      <w:r>
        <w:rPr>
          <w:rStyle w:val="s1"/>
        </w:rPr>
        <w:t xml:space="preserve">Статья 344. Сроки уплаты </w:t>
      </w:r>
    </w:p>
    <w:p w:rsidR="00000000" w:rsidRDefault="00A228E1">
      <w:pPr>
        <w:ind w:firstLine="400"/>
        <w:jc w:val="both"/>
      </w:pPr>
      <w:r>
        <w:rPr>
          <w:rStyle w:val="s0"/>
        </w:rPr>
        <w:t xml:space="preserve">Налогоплательщик обязан уплатить в бюджет </w:t>
      </w:r>
      <w:r>
        <w:t>по месту нахождения</w:t>
      </w:r>
      <w:r>
        <w:rPr>
          <w:rStyle w:val="s0"/>
        </w:rPr>
        <w:t xml:space="preserve"> исчисленную сумму налога не позднее 25 числа второго месяца, следующего за налоговым периодом.</w:t>
      </w:r>
    </w:p>
    <w:p w:rsidR="00000000" w:rsidRDefault="00A228E1">
      <w:pPr>
        <w:jc w:val="both"/>
      </w:pPr>
      <w:hyperlink r:id="rId4975" w:anchor="sub_id=3"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642" w:name="SUB3450000"/>
      <w:bookmarkEnd w:id="642"/>
      <w:r>
        <w:rPr>
          <w:rStyle w:val="s3"/>
        </w:rPr>
        <w:t>Внесены изменени</w:t>
      </w:r>
      <w:r>
        <w:rPr>
          <w:rStyle w:val="s3"/>
        </w:rPr>
        <w:t xml:space="preserve">я в текст статьи 345 на казахском языке, текст на русском языке не изменился в соответствии с </w:t>
      </w:r>
      <w:hyperlink r:id="rId4976" w:anchor="sub_id=803" w:history="1">
        <w:r>
          <w:rPr>
            <w:rStyle w:val="a3"/>
            <w:i/>
            <w:iCs/>
          </w:rPr>
          <w:t>Законом</w:t>
        </w:r>
      </w:hyperlink>
      <w:r>
        <w:rPr>
          <w:rStyle w:val="s3"/>
        </w:rPr>
        <w:t xml:space="preserve"> РК от 27.04.12 г. № 15-V</w:t>
      </w:r>
    </w:p>
    <w:p w:rsidR="00000000" w:rsidRDefault="00A228E1">
      <w:pPr>
        <w:ind w:left="1200" w:hanging="800"/>
        <w:jc w:val="both"/>
      </w:pPr>
      <w:r>
        <w:rPr>
          <w:rStyle w:val="s1"/>
        </w:rPr>
        <w:t>Статья 345. Налоговая декларация</w:t>
      </w:r>
    </w:p>
    <w:p w:rsidR="00000000" w:rsidRDefault="00A228E1">
      <w:pPr>
        <w:ind w:firstLine="400"/>
        <w:jc w:val="both"/>
      </w:pPr>
      <w:hyperlink r:id="rId4977" w:history="1">
        <w:r>
          <w:rPr>
            <w:rStyle w:val="a3"/>
          </w:rPr>
          <w:t>Декларация по налогу на добычу полезных ископаемых</w:t>
        </w:r>
      </w:hyperlink>
      <w:r>
        <w:rPr>
          <w:rStyle w:val="s0"/>
        </w:rPr>
        <w:t xml:space="preserve"> представляется недропользователем в налоговый орган по месту нахождения не позднее 15 числа второго месяца, следующего за налоговым периодом.</w:t>
      </w:r>
    </w:p>
    <w:p w:rsidR="00000000" w:rsidRDefault="00A228E1">
      <w:pPr>
        <w:jc w:val="both"/>
      </w:pPr>
      <w:hyperlink r:id="rId4978"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643" w:name="SUB3460000"/>
      <w:bookmarkEnd w:id="643"/>
      <w:r>
        <w:rPr>
          <w:rStyle w:val="s3"/>
        </w:rPr>
        <w:t xml:space="preserve">В статью 346 внесены изменения в соответствии с </w:t>
      </w:r>
      <w:hyperlink r:id="rId4979" w:anchor="sub_id=346" w:history="1">
        <w:r>
          <w:rPr>
            <w:rStyle w:val="a3"/>
            <w:i/>
            <w:iCs/>
          </w:rPr>
          <w:t>Законом</w:t>
        </w:r>
      </w:hyperlink>
      <w:r>
        <w:rPr>
          <w:rStyle w:val="s3"/>
        </w:rPr>
        <w:t xml:space="preserve"> РК от 21.07.11 г. № 467-IV </w:t>
      </w:r>
      <w:hyperlink r:id="rId4980" w:history="1">
        <w:r>
          <w:rPr>
            <w:rStyle w:val="a3"/>
            <w:rFonts w:ascii="Wingdings" w:hAnsi="Wingdings"/>
            <w:i/>
            <w:iCs/>
          </w:rPr>
          <w:t>+</w:t>
        </w:r>
      </w:hyperlink>
      <w:r>
        <w:rPr>
          <w:rStyle w:val="s3"/>
        </w:rPr>
        <w:t xml:space="preserve"> (введены в действие с 1 января 2009 г.) (</w:t>
      </w:r>
      <w:hyperlink r:id="rId4981" w:anchor="sub_id=3460000" w:history="1">
        <w:r>
          <w:rPr>
            <w:rStyle w:val="a3"/>
            <w:i/>
            <w:iCs/>
          </w:rPr>
          <w:t>см. стар. ред.</w:t>
        </w:r>
      </w:hyperlink>
      <w:r>
        <w:rPr>
          <w:rStyle w:val="s3"/>
        </w:rPr>
        <w:t>)</w:t>
      </w:r>
    </w:p>
    <w:p w:rsidR="00000000" w:rsidRDefault="00A228E1">
      <w:pPr>
        <w:ind w:left="1200" w:hanging="800"/>
        <w:jc w:val="both"/>
      </w:pPr>
      <w:r>
        <w:rPr>
          <w:rStyle w:val="s1"/>
        </w:rPr>
        <w:t>Статья 346. Порядок уплаты налога на добычу полезных ископаемых, рентного налога</w:t>
      </w:r>
      <w:r>
        <w:rPr>
          <w:rStyle w:val="s1"/>
        </w:rPr>
        <w:t xml:space="preserve"> на экспорт по сырой нефти, газовому конденсату, роялти и доли Республики Казахстан по разделу продукции в натуральной форме</w:t>
      </w:r>
    </w:p>
    <w:p w:rsidR="00000000" w:rsidRDefault="00A228E1">
      <w:pPr>
        <w:ind w:firstLine="400"/>
        <w:jc w:val="both"/>
      </w:pPr>
      <w:r>
        <w:rPr>
          <w:rStyle w:val="s0"/>
        </w:rPr>
        <w:t xml:space="preserve">1. В случаях, установленных </w:t>
      </w:r>
      <w:hyperlink w:anchor="sub3020200" w:history="1">
        <w:r>
          <w:rPr>
            <w:rStyle w:val="a3"/>
          </w:rPr>
          <w:t>пунктом 2 статьи 302</w:t>
        </w:r>
      </w:hyperlink>
      <w:r>
        <w:rPr>
          <w:rStyle w:val="s0"/>
        </w:rPr>
        <w:t xml:space="preserve"> и </w:t>
      </w:r>
      <w:hyperlink w:anchor="sub3300300" w:history="1">
        <w:r>
          <w:rPr>
            <w:rStyle w:val="a3"/>
          </w:rPr>
          <w:t>пунктом 3 стат</w:t>
        </w:r>
        <w:r>
          <w:rPr>
            <w:rStyle w:val="a3"/>
          </w:rPr>
          <w:t>ьи 330</w:t>
        </w:r>
      </w:hyperlink>
      <w:r>
        <w:rPr>
          <w:rStyle w:val="s0"/>
        </w:rPr>
        <w:t xml:space="preserve"> настоящего Кодекса, а также положениями налоговых режимов контрактов, указанных в </w:t>
      </w:r>
      <w:hyperlink w:anchor="sub308010000" w:history="1">
        <w:r>
          <w:rPr>
            <w:rStyle w:val="a3"/>
          </w:rPr>
          <w:t>пункте 1 статьи 308-1</w:t>
        </w:r>
      </w:hyperlink>
      <w:r>
        <w:rPr>
          <w:rStyle w:val="s0"/>
        </w:rPr>
        <w:t xml:space="preserve"> настоящего Кодекса, налогоплательщик обязан производить передачу Республике Казахстан в натуральной форме поле</w:t>
      </w:r>
      <w:r>
        <w:rPr>
          <w:rStyle w:val="s0"/>
        </w:rPr>
        <w:t xml:space="preserve">зных ископаемых в счет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w:t>
      </w:r>
    </w:p>
    <w:p w:rsidR="00000000" w:rsidRDefault="00A228E1">
      <w:pPr>
        <w:ind w:firstLine="400"/>
        <w:jc w:val="both"/>
      </w:pPr>
      <w:r>
        <w:rPr>
          <w:rStyle w:val="s0"/>
        </w:rPr>
        <w:t>2. Замена денежной формы уплаты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w:t>
      </w:r>
      <w:r>
        <w:rPr>
          <w:rStyle w:val="s0"/>
        </w:rPr>
        <w:t xml:space="preserve">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может быть произведена временно, полностью или частично. </w:t>
      </w:r>
    </w:p>
    <w:p w:rsidR="00000000" w:rsidRDefault="00A228E1">
      <w:pPr>
        <w:ind w:firstLine="400"/>
        <w:jc w:val="both"/>
      </w:pPr>
      <w:r>
        <w:rPr>
          <w:rStyle w:val="s0"/>
        </w:rPr>
        <w:t>3. Размер налога на добычу полезных ископаемых и рентного налога на экспорт по сыро</w:t>
      </w:r>
      <w:r>
        <w:rPr>
          <w:rStyle w:val="s0"/>
        </w:rPr>
        <w:t xml:space="preserve">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w:t>
      </w:r>
      <w:r>
        <w:rPr>
          <w:rStyle w:val="s0"/>
        </w:rPr>
        <w:t xml:space="preserve"> Кодекса, уплачиваемых в натуральной форме, должен быть эквивалентен сумме данных налогов и платежей, исчисленных в денежном выражении в порядке и размерах, которые установлены настоящим Кодексом, а также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w:t>
      </w:r>
    </w:p>
    <w:p w:rsidR="00000000" w:rsidRDefault="00A228E1">
      <w:pPr>
        <w:ind w:firstLine="400"/>
        <w:jc w:val="both"/>
      </w:pPr>
      <w:r>
        <w:rPr>
          <w:rStyle w:val="s0"/>
        </w:rPr>
        <w:t xml:space="preserve">Объем полезных ископаемых, передаваемых налогоплательщиком Республике Казахстан, определяется в </w:t>
      </w:r>
      <w:hyperlink r:id="rId4982" w:history="1">
        <w:r>
          <w:rPr>
            <w:rStyle w:val="a3"/>
          </w:rPr>
          <w:t>порядке</w:t>
        </w:r>
      </w:hyperlink>
      <w:r>
        <w:rPr>
          <w:rStyle w:val="s0"/>
        </w:rPr>
        <w:t xml:space="preserve">, установленном </w:t>
      </w:r>
      <w:r>
        <w:rPr>
          <w:rStyle w:val="s0"/>
        </w:rPr>
        <w:t xml:space="preserve">Правительством Республики Казахстан. </w:t>
      </w:r>
    </w:p>
    <w:p w:rsidR="00000000" w:rsidRDefault="00A228E1">
      <w:pPr>
        <w:ind w:firstLine="400"/>
        <w:jc w:val="both"/>
      </w:pPr>
      <w:r>
        <w:rPr>
          <w:rStyle w:val="s0"/>
        </w:rPr>
        <w:t>4. При заключении дополнительного соглашения, предусматривающего уплату налогоплательщиком в натуральной форме налога на добычу полезных ископаемых и рентного налога на экспорт по сырой нефти, газовому конденсату, уста</w:t>
      </w:r>
      <w:r>
        <w:rPr>
          <w:rStyle w:val="s0"/>
        </w:rPr>
        <w:t xml:space="preserve">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в нем обязательно указыв</w:t>
      </w:r>
      <w:r>
        <w:rPr>
          <w:rStyle w:val="s0"/>
        </w:rPr>
        <w:t xml:space="preserve">ается: </w:t>
      </w:r>
    </w:p>
    <w:p w:rsidR="00000000" w:rsidRDefault="00A228E1">
      <w:pPr>
        <w:ind w:firstLine="400"/>
        <w:jc w:val="both"/>
      </w:pPr>
      <w:r>
        <w:rPr>
          <w:rStyle w:val="s0"/>
        </w:rPr>
        <w:t>1) получатель от имени государства объемов полезных ископаемых, передаваемых налогоплательщиком Республике Казахстан в виде налога на добычу полезных ископаемых, рентного налога на экспорт по сырой нефти, газовому конденсату, роялти и доли Республи</w:t>
      </w:r>
      <w:r>
        <w:rPr>
          <w:rStyle w:val="s0"/>
        </w:rPr>
        <w:t xml:space="preserve">ки Казахстан по разделу продукции в натуральной форме; </w:t>
      </w:r>
    </w:p>
    <w:p w:rsidR="00000000" w:rsidRDefault="00A228E1">
      <w:pPr>
        <w:ind w:firstLine="400"/>
        <w:jc w:val="both"/>
      </w:pPr>
      <w:r>
        <w:rPr>
          <w:rStyle w:val="s0"/>
        </w:rPr>
        <w:t xml:space="preserve">2) пункт и условия поставки объемов полезных ископаемых в виде налога на добычу полезных ископаемых, рентного налога на экспорт по сырой нефти, газовому конденсату, роялти и доли Республики Казахстан </w:t>
      </w:r>
      <w:r>
        <w:rPr>
          <w:rStyle w:val="s0"/>
        </w:rPr>
        <w:t>по разделу продукции, передаваемых налогоплательщиком Республике Казахстан в натуральной форме.</w:t>
      </w:r>
    </w:p>
    <w:p w:rsidR="00000000" w:rsidRDefault="00A228E1">
      <w:pPr>
        <w:ind w:firstLine="400"/>
        <w:jc w:val="both"/>
      </w:pPr>
      <w:r>
        <w:rPr>
          <w:rStyle w:val="s0"/>
        </w:rPr>
        <w:t xml:space="preserve">5. Сроки передачи налогоплательщиком полезных ископаемых, передаваемых в натуральной форме в счет уплаты налога на добычу полезных ископаемых и рентного налога </w:t>
      </w:r>
      <w:r>
        <w:rPr>
          <w:rStyle w:val="s0"/>
        </w:rPr>
        <w:t xml:space="preserve">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w:t>
        </w:r>
        <w:r>
          <w:rPr>
            <w:rStyle w:val="a3"/>
          </w:rPr>
          <w:t>и 308-1</w:t>
        </w:r>
      </w:hyperlink>
      <w:r>
        <w:rPr>
          <w:rStyle w:val="s0"/>
        </w:rPr>
        <w:t xml:space="preserve"> настоящего Кодекса, должны соответствовать срокам уплаты этих налогов и платежей в денежной форме, установленным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w:t>
      </w:r>
      <w:r>
        <w:rPr>
          <w:rStyle w:val="s0"/>
        </w:rPr>
        <w:t xml:space="preserve">Кодекса. </w:t>
      </w:r>
    </w:p>
    <w:p w:rsidR="00000000" w:rsidRDefault="00A228E1">
      <w:pPr>
        <w:ind w:firstLine="400"/>
        <w:jc w:val="both"/>
      </w:pPr>
      <w:r>
        <w:rPr>
          <w:rStyle w:val="s0"/>
        </w:rPr>
        <w:t>При этом налогоплательщик передает полезные ископаемые получателю от имени государства не позднее срока уплаты данных налогов и платежей, за исключением случаев, когда получатель от имени государства устанавливает более поздний срок такой передач</w:t>
      </w:r>
      <w:r>
        <w:rPr>
          <w:rStyle w:val="s0"/>
        </w:rPr>
        <w:t>и.</w:t>
      </w:r>
    </w:p>
    <w:p w:rsidR="00000000" w:rsidRDefault="00A228E1">
      <w:pPr>
        <w:ind w:firstLine="400"/>
        <w:jc w:val="both"/>
      </w:pPr>
      <w:r>
        <w:rPr>
          <w:rStyle w:val="s0"/>
        </w:rPr>
        <w:t>6. Получатель от имени государства перечисляет в государственный бюджет причитающуюся сумму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д</w:t>
      </w:r>
      <w:r>
        <w:rPr>
          <w:rStyle w:val="s0"/>
        </w:rPr>
        <w:t xml:space="preserve">енежной форме в сроки уплаты этих платежей, установленные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w:t>
      </w:r>
    </w:p>
    <w:p w:rsidR="00000000" w:rsidRDefault="00A228E1">
      <w:pPr>
        <w:ind w:firstLine="400"/>
        <w:jc w:val="both"/>
      </w:pPr>
      <w:r>
        <w:rPr>
          <w:rStyle w:val="s0"/>
        </w:rPr>
        <w:t>7. Получатель от имени государства самостоятельно осуществляет контроль за своевременностью и полнотой передачи ему налогоплательщиком соответствующего объема полезных ископаемых.</w:t>
      </w:r>
    </w:p>
    <w:p w:rsidR="00000000" w:rsidRDefault="00A228E1">
      <w:pPr>
        <w:ind w:firstLine="400"/>
        <w:jc w:val="both"/>
      </w:pPr>
      <w:r>
        <w:rPr>
          <w:rStyle w:val="s0"/>
        </w:rPr>
        <w:t>Ответственность за полноту и своевременность перечисления в бюджет налога на</w:t>
      </w:r>
      <w:r>
        <w:rPr>
          <w:rStyle w:val="s0"/>
        </w:rPr>
        <w:t xml:space="preserve">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передаваемых налогоплательщиком Республике Казахстан в натуральной форме, с даты фактической отгрузки налогоплательщиком соответствующих объемов полезных ископаемых несет получатель </w:t>
      </w:r>
      <w:r>
        <w:rPr>
          <w:rStyle w:val="s0"/>
        </w:rPr>
        <w:t xml:space="preserve">от имени государства. </w:t>
      </w:r>
    </w:p>
    <w:p w:rsidR="00000000" w:rsidRDefault="00A228E1">
      <w:pPr>
        <w:ind w:firstLine="400"/>
        <w:jc w:val="both"/>
      </w:pPr>
      <w:r>
        <w:rPr>
          <w:rStyle w:val="s0"/>
        </w:rPr>
        <w:t xml:space="preserve">8. Налогоплательщик и получатель от имени государства представляют в налоговые органы по месту нахождения </w:t>
      </w:r>
      <w:hyperlink r:id="rId4983" w:history="1">
        <w:r>
          <w:rPr>
            <w:rStyle w:val="a3"/>
          </w:rPr>
          <w:t>отчетность</w:t>
        </w:r>
      </w:hyperlink>
      <w:r>
        <w:rPr>
          <w:rStyle w:val="s0"/>
        </w:rPr>
        <w:t xml:space="preserve"> о размерах и сроках уплаты (передачи) налога на </w:t>
      </w:r>
      <w:r>
        <w:rPr>
          <w:rStyle w:val="s0"/>
        </w:rPr>
        <w:t xml:space="preserve">добычу полезных ископаемых и рентного налога на экспорт по сырой нефти, газовому конденсату, установленных настоящим Кодексом, а также </w:t>
      </w:r>
      <w:hyperlink r:id="rId4984" w:history="1">
        <w:r>
          <w:rPr>
            <w:rStyle w:val="a3"/>
          </w:rPr>
          <w:t>роялти</w:t>
        </w:r>
      </w:hyperlink>
      <w:r>
        <w:rPr>
          <w:rStyle w:val="s0"/>
        </w:rPr>
        <w:t xml:space="preserve"> и </w:t>
      </w:r>
      <w:hyperlink r:id="rId4985" w:history="1">
        <w:r>
          <w:rPr>
            <w:rStyle w:val="a3"/>
          </w:rPr>
          <w:t>доли</w:t>
        </w:r>
      </w:hyperlink>
      <w:r>
        <w:rPr>
          <w:rStyle w:val="s0"/>
        </w:rPr>
        <w:t xml:space="preserve">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в натуральной форме в сроки и по формам, которы</w:t>
      </w:r>
      <w:r>
        <w:rPr>
          <w:rStyle w:val="s0"/>
        </w:rPr>
        <w:t>е установлены уполномоченным государственным органом.</w:t>
      </w:r>
    </w:p>
    <w:p w:rsidR="00000000" w:rsidRDefault="00A228E1">
      <w:pPr>
        <w:ind w:firstLine="400"/>
        <w:jc w:val="both"/>
      </w:pPr>
      <w:r>
        <w:t> </w:t>
      </w:r>
    </w:p>
    <w:p w:rsidR="00000000" w:rsidRDefault="00A228E1">
      <w:pPr>
        <w:ind w:firstLine="400"/>
        <w:jc w:val="both"/>
      </w:pPr>
      <w:r>
        <w:t> </w:t>
      </w:r>
    </w:p>
    <w:p w:rsidR="00000000" w:rsidRDefault="00A228E1">
      <w:pPr>
        <w:jc w:val="both"/>
      </w:pPr>
      <w:bookmarkStart w:id="644" w:name="SUB3470000"/>
      <w:bookmarkEnd w:id="644"/>
      <w:r>
        <w:rPr>
          <w:rStyle w:val="s3"/>
        </w:rPr>
        <w:t xml:space="preserve">Глава 46 изложена в редакции </w:t>
      </w:r>
      <w:hyperlink r:id="rId4986" w:anchor="sub_id=3115" w:history="1">
        <w:r>
          <w:rPr>
            <w:rStyle w:val="a3"/>
            <w:i/>
            <w:iCs/>
          </w:rPr>
          <w:t>Закона</w:t>
        </w:r>
      </w:hyperlink>
      <w:r>
        <w:rPr>
          <w:rStyle w:val="s3"/>
        </w:rPr>
        <w:t xml:space="preserve"> РК от 16.11.09 г. № 200-IV (введено в действие с 1 января 2009 г.) (</w:t>
      </w:r>
      <w:hyperlink r:id="rId4987" w:anchor="sub_id=3470000" w:history="1">
        <w:r>
          <w:rPr>
            <w:rStyle w:val="a3"/>
            <w:i/>
            <w:iCs/>
          </w:rPr>
          <w:t>см. стар. ред.</w:t>
        </w:r>
      </w:hyperlink>
      <w:r>
        <w:rPr>
          <w:rStyle w:val="s3"/>
        </w:rPr>
        <w:t>)</w:t>
      </w:r>
    </w:p>
    <w:p w:rsidR="00000000" w:rsidRDefault="00A228E1">
      <w:pPr>
        <w:jc w:val="center"/>
      </w:pPr>
      <w:r>
        <w:rPr>
          <w:rStyle w:val="s1"/>
        </w:rPr>
        <w:t>Глава 46. НАЛОГ НА СВЕРХПРИБЫЛЬ</w:t>
      </w:r>
    </w:p>
    <w:p w:rsidR="00000000" w:rsidRDefault="00A228E1">
      <w:pPr>
        <w:ind w:firstLine="400"/>
        <w:jc w:val="both"/>
      </w:pPr>
      <w:r>
        <w:t> </w:t>
      </w:r>
    </w:p>
    <w:p w:rsidR="00000000" w:rsidRDefault="00A228E1">
      <w:pPr>
        <w:autoSpaceDE w:val="0"/>
        <w:autoSpaceDN w:val="0"/>
        <w:ind w:left="1200" w:hanging="800"/>
        <w:jc w:val="both"/>
      </w:pPr>
      <w:r>
        <w:rPr>
          <w:rStyle w:val="s1"/>
        </w:rPr>
        <w:t>Статья 347. Общие положения</w:t>
      </w:r>
    </w:p>
    <w:p w:rsidR="00000000" w:rsidRDefault="00A228E1">
      <w:pPr>
        <w:autoSpaceDE w:val="0"/>
        <w:autoSpaceDN w:val="0"/>
        <w:ind w:firstLine="400"/>
        <w:jc w:val="thaiDistribute"/>
      </w:pPr>
      <w:bookmarkStart w:id="645" w:name="SUB3470100"/>
      <w:bookmarkEnd w:id="645"/>
      <w:r>
        <w:t>1. Налог на сверхприбыль исчисляется за налоговый период по каждому отдельному контракту на н</w:t>
      </w:r>
      <w:r>
        <w:t xml:space="preserve">едропользование, по которому недропользователь является плательщиком налога на сверхприбыль в соответствии со </w:t>
      </w:r>
      <w:hyperlink w:anchor="sub347010000" w:history="1">
        <w:r>
          <w:rPr>
            <w:rStyle w:val="a3"/>
          </w:rPr>
          <w:t>статьей 347-1</w:t>
        </w:r>
      </w:hyperlink>
      <w:r>
        <w:t xml:space="preserve"> настоящего Кодекса.</w:t>
      </w:r>
    </w:p>
    <w:p w:rsidR="00000000" w:rsidRDefault="00A228E1">
      <w:pPr>
        <w:autoSpaceDE w:val="0"/>
        <w:autoSpaceDN w:val="0"/>
        <w:ind w:firstLine="400"/>
        <w:jc w:val="thaiDistribute"/>
      </w:pPr>
      <w:r>
        <w:t>2. Для целей исчисления налога на сверхприбыль недропользователь определяет о</w:t>
      </w:r>
      <w:r>
        <w:t>бъект обложения, а также следующие объекты, связанные с налогообложением, по каждому отдельному контракту на недропользование в соответствии с порядком, установленным в настоящей главе:</w:t>
      </w:r>
    </w:p>
    <w:p w:rsidR="00000000" w:rsidRDefault="00A228E1">
      <w:pPr>
        <w:autoSpaceDE w:val="0"/>
        <w:autoSpaceDN w:val="0"/>
        <w:ind w:firstLine="400"/>
        <w:jc w:val="thaiDistribute"/>
      </w:pPr>
      <w:r>
        <w:t>1) чистый доход для целей исчисления налога на сверхприбыль;</w:t>
      </w:r>
    </w:p>
    <w:p w:rsidR="00000000" w:rsidRDefault="00A228E1">
      <w:pPr>
        <w:autoSpaceDE w:val="0"/>
        <w:autoSpaceDN w:val="0"/>
        <w:ind w:firstLine="400"/>
        <w:jc w:val="thaiDistribute"/>
      </w:pPr>
      <w:r>
        <w:t>2) налого</w:t>
      </w:r>
      <w:r>
        <w:t>облагаемый доход для целей исчисления налога на сверхприбыль;</w:t>
      </w:r>
    </w:p>
    <w:p w:rsidR="00000000" w:rsidRDefault="00A228E1">
      <w:pPr>
        <w:autoSpaceDE w:val="0"/>
        <w:autoSpaceDN w:val="0"/>
        <w:ind w:firstLine="400"/>
        <w:jc w:val="thaiDistribute"/>
      </w:pPr>
      <w:r>
        <w:t>3) совокупный годовой доход по контракту на недропользование;</w:t>
      </w:r>
    </w:p>
    <w:p w:rsidR="00000000" w:rsidRDefault="00A228E1">
      <w:pPr>
        <w:autoSpaceDE w:val="0"/>
        <w:autoSpaceDN w:val="0"/>
        <w:ind w:firstLine="400"/>
        <w:jc w:val="thaiDistribute"/>
      </w:pPr>
      <w:r>
        <w:t>4) вычеты для целей исчисления налога на сверхприбыль;</w:t>
      </w:r>
    </w:p>
    <w:p w:rsidR="00000000" w:rsidRDefault="00A228E1">
      <w:pPr>
        <w:autoSpaceDE w:val="0"/>
        <w:autoSpaceDN w:val="0"/>
        <w:ind w:firstLine="400"/>
        <w:jc w:val="thaiDistribute"/>
      </w:pPr>
      <w:r>
        <w:t>5) корпоративный подоходный налог по контракту на недропользование;</w:t>
      </w:r>
    </w:p>
    <w:p w:rsidR="00000000" w:rsidRDefault="00A228E1">
      <w:pPr>
        <w:autoSpaceDE w:val="0"/>
        <w:autoSpaceDN w:val="0"/>
        <w:ind w:firstLine="400"/>
        <w:jc w:val="thaiDistribute"/>
      </w:pPr>
      <w:r>
        <w:t>6) расчет</w:t>
      </w:r>
      <w:r>
        <w:t>ную сумму налога на чистый доход постоянного учреждения нерезидента по контракту на недропользование.</w:t>
      </w:r>
    </w:p>
    <w:p w:rsidR="00000000" w:rsidRDefault="00A228E1">
      <w:pPr>
        <w:ind w:firstLine="400"/>
        <w:jc w:val="both"/>
      </w:pPr>
      <w:r>
        <w:t> </w:t>
      </w:r>
    </w:p>
    <w:p w:rsidR="00000000" w:rsidRDefault="00A228E1">
      <w:pPr>
        <w:autoSpaceDE w:val="0"/>
        <w:autoSpaceDN w:val="0"/>
        <w:ind w:left="1200" w:hanging="800"/>
        <w:jc w:val="both"/>
      </w:pPr>
      <w:bookmarkStart w:id="646" w:name="SUB347010000"/>
      <w:bookmarkEnd w:id="646"/>
      <w:r>
        <w:rPr>
          <w:rStyle w:val="s1"/>
        </w:rPr>
        <w:t>Статья 347-1. Плательщики</w:t>
      </w:r>
    </w:p>
    <w:p w:rsidR="00000000" w:rsidRDefault="00A228E1">
      <w:pPr>
        <w:autoSpaceDE w:val="0"/>
        <w:autoSpaceDN w:val="0"/>
        <w:ind w:firstLine="400"/>
        <w:jc w:val="thaiDistribute"/>
      </w:pPr>
      <w:r>
        <w:t>1. Плательщиками налога на сверхприбыль являются недропользователи по деятельности, осуществляемой по каждому отдельному контр</w:t>
      </w:r>
      <w:r>
        <w:t>акту на недропользование, за исключением контрактов на недропользование, указанных в пункте 2 настоящей статьи.</w:t>
      </w:r>
    </w:p>
    <w:p w:rsidR="00000000" w:rsidRDefault="00A228E1">
      <w:pPr>
        <w:autoSpaceDE w:val="0"/>
        <w:autoSpaceDN w:val="0"/>
        <w:ind w:firstLine="400"/>
        <w:jc w:val="thaiDistribute"/>
      </w:pPr>
      <w:r>
        <w:t>2. Не являются плательщиками налога на сверхприбыль, установленного настоящей главой, недропользователи по деятельности, осуществляемой на основ</w:t>
      </w:r>
      <w:r>
        <w:t>ании следующих контрактов на недропользование:</w:t>
      </w:r>
    </w:p>
    <w:p w:rsidR="00000000" w:rsidRDefault="00A228E1">
      <w:pPr>
        <w:jc w:val="both"/>
      </w:pPr>
      <w:r>
        <w:rPr>
          <w:rStyle w:val="s3"/>
        </w:rPr>
        <w:t xml:space="preserve">В подпункт 1 внесены изменения в соответствии с </w:t>
      </w:r>
      <w:hyperlink r:id="rId4988" w:anchor="sub_id=3471" w:history="1">
        <w:r>
          <w:rPr>
            <w:rStyle w:val="a3"/>
            <w:i/>
            <w:iCs/>
          </w:rPr>
          <w:t>Законом</w:t>
        </w:r>
      </w:hyperlink>
      <w:r>
        <w:rPr>
          <w:rStyle w:val="s3"/>
        </w:rPr>
        <w:t xml:space="preserve"> РК от 21.07.11 г. № 467-IV </w:t>
      </w:r>
      <w:hyperlink r:id="rId4989" w:history="1">
        <w:r>
          <w:rPr>
            <w:rStyle w:val="a3"/>
            <w:rFonts w:ascii="Wingdings" w:hAnsi="Wingdings"/>
            <w:i/>
            <w:iCs/>
          </w:rPr>
          <w:t>+</w:t>
        </w:r>
      </w:hyperlink>
      <w:r>
        <w:rPr>
          <w:rStyle w:val="s3"/>
        </w:rPr>
        <w:t xml:space="preserve"> (введены в действие с 1 января 2009 г.) (</w:t>
      </w:r>
      <w:hyperlink r:id="rId4990" w:anchor="sub_id=347010200" w:history="1">
        <w:r>
          <w:rPr>
            <w:rStyle w:val="a3"/>
            <w:i/>
            <w:iCs/>
          </w:rPr>
          <w:t>см. стар. ред.</w:t>
        </w:r>
      </w:hyperlink>
      <w:r>
        <w:rPr>
          <w:rStyle w:val="s3"/>
        </w:rPr>
        <w:t>)</w:t>
      </w:r>
    </w:p>
    <w:p w:rsidR="00000000" w:rsidRDefault="00A228E1">
      <w:pPr>
        <w:autoSpaceDE w:val="0"/>
        <w:autoSpaceDN w:val="0"/>
        <w:ind w:firstLine="400"/>
        <w:jc w:val="thaiDistribute"/>
      </w:pPr>
      <w:r>
        <w:t xml:space="preserve">1) указанных в </w:t>
      </w:r>
      <w:hyperlink w:anchor="sub308010000" w:history="1">
        <w:r>
          <w:rPr>
            <w:rStyle w:val="a3"/>
          </w:rPr>
          <w:t>пункте 1 статьи 308-1</w:t>
        </w:r>
      </w:hyperlink>
      <w:r>
        <w:t xml:space="preserve"> настоящего Кодекс</w:t>
      </w:r>
      <w:r>
        <w:t>а;</w:t>
      </w:r>
    </w:p>
    <w:p w:rsidR="00000000" w:rsidRDefault="00A228E1">
      <w:pPr>
        <w:autoSpaceDE w:val="0"/>
        <w:autoSpaceDN w:val="0"/>
        <w:ind w:firstLine="400"/>
        <w:jc w:val="thaiDistribute"/>
      </w:pPr>
      <w:r>
        <w:t>2) на разведку, разведку и добычу или добычу общераспространенных полезных ископаемых, подземных вод и (или) лечебных грязей, при условии, что данные контракты не предусматривают добычу других видов полезных ископаемых;</w:t>
      </w:r>
    </w:p>
    <w:p w:rsidR="00000000" w:rsidRDefault="00A228E1">
      <w:pPr>
        <w:autoSpaceDE w:val="0"/>
        <w:autoSpaceDN w:val="0"/>
        <w:ind w:firstLine="400"/>
        <w:jc w:val="thaiDistribute"/>
      </w:pPr>
      <w:r>
        <w:t>3) на строительство и эксплуатацию подземных сооружений, не связанных с разведкой и добычей.</w:t>
      </w:r>
    </w:p>
    <w:p w:rsidR="00000000" w:rsidRDefault="00A228E1">
      <w:pPr>
        <w:ind w:firstLine="400"/>
        <w:jc w:val="both"/>
      </w:pPr>
      <w:r>
        <w:t> </w:t>
      </w:r>
    </w:p>
    <w:p w:rsidR="00000000" w:rsidRDefault="00A228E1">
      <w:pPr>
        <w:ind w:left="1200" w:hanging="800"/>
        <w:jc w:val="both"/>
      </w:pPr>
      <w:bookmarkStart w:id="647" w:name="SUB3480000"/>
      <w:bookmarkEnd w:id="647"/>
      <w:r>
        <w:rPr>
          <w:rStyle w:val="s1"/>
        </w:rPr>
        <w:t>Статья 348. Объект обложения</w:t>
      </w:r>
    </w:p>
    <w:p w:rsidR="00000000" w:rsidRDefault="00A228E1">
      <w:pPr>
        <w:autoSpaceDE w:val="0"/>
        <w:autoSpaceDN w:val="0"/>
        <w:ind w:firstLine="400"/>
        <w:jc w:val="thaiDistribute"/>
      </w:pPr>
      <w:r>
        <w:t>Объектом обложения налогом на сверхприбыль является часть чистого дохода недропользователя, определенного для целей исчисления налог</w:t>
      </w:r>
      <w:r>
        <w:t xml:space="preserve">а на сверхприбыль в соответствии со </w:t>
      </w:r>
      <w:hyperlink w:anchor="sub348010000" w:history="1">
        <w:r>
          <w:rPr>
            <w:rStyle w:val="a3"/>
          </w:rPr>
          <w:t>статьей 348-1</w:t>
        </w:r>
      </w:hyperlink>
      <w:r>
        <w:t xml:space="preserve"> настоящего Кодекса по каждому отдельному контракту на недропользование за налоговый период, превышающая сумму, равную 25 процентам от суммы вычетов недропользователя для ц</w:t>
      </w:r>
      <w:r>
        <w:t xml:space="preserve">елей исчисления налога на сверхприбыль, определенных в соответствии со </w:t>
      </w:r>
      <w:hyperlink w:anchor="sub348040000" w:history="1">
        <w:r>
          <w:rPr>
            <w:rStyle w:val="a3"/>
          </w:rPr>
          <w:t>статьей 348-4</w:t>
        </w:r>
      </w:hyperlink>
      <w:r>
        <w:t xml:space="preserve"> настоящего Кодекса.</w:t>
      </w:r>
    </w:p>
    <w:p w:rsidR="00000000" w:rsidRDefault="00A228E1">
      <w:pPr>
        <w:autoSpaceDE w:val="0"/>
        <w:autoSpaceDN w:val="0"/>
        <w:ind w:firstLine="400"/>
        <w:jc w:val="thaiDistribute"/>
      </w:pPr>
      <w:r>
        <w:t> </w:t>
      </w:r>
    </w:p>
    <w:p w:rsidR="00000000" w:rsidRDefault="00A228E1">
      <w:pPr>
        <w:autoSpaceDE w:val="0"/>
        <w:autoSpaceDN w:val="0"/>
        <w:ind w:left="1200" w:hanging="800"/>
        <w:jc w:val="both"/>
      </w:pPr>
      <w:bookmarkStart w:id="648" w:name="SUB348010000"/>
      <w:bookmarkEnd w:id="648"/>
      <w:r>
        <w:rPr>
          <w:rStyle w:val="s1"/>
        </w:rPr>
        <w:t>Статья 348-1. Чистый доход для целей исчисления налога на сверхприбыль</w:t>
      </w:r>
    </w:p>
    <w:p w:rsidR="00000000" w:rsidRDefault="00A228E1">
      <w:pPr>
        <w:autoSpaceDE w:val="0"/>
        <w:autoSpaceDN w:val="0"/>
        <w:ind w:firstLine="400"/>
        <w:jc w:val="thaiDistribute"/>
      </w:pPr>
      <w:r>
        <w:t>1. Чистый доход для целей исчисления налога</w:t>
      </w:r>
      <w:r>
        <w:t xml:space="preserve"> на сверхприбыль определяется как разница между налогооблагаемым доходом для целей исчисления налога на сверхприбыль, определенным в соответствии со </w:t>
      </w:r>
      <w:hyperlink w:anchor="sub348020000" w:history="1">
        <w:r>
          <w:rPr>
            <w:rStyle w:val="a3"/>
          </w:rPr>
          <w:t>статьей 348-2</w:t>
        </w:r>
      </w:hyperlink>
      <w:r>
        <w:t xml:space="preserve"> настоящего Кодекса, и корпоративным подоходным налогом по </w:t>
      </w:r>
      <w:r>
        <w:t xml:space="preserve">контракту на недропользование, исчисленным в соответствии со </w:t>
      </w:r>
      <w:hyperlink w:anchor="sub348050000" w:history="1">
        <w:r>
          <w:rPr>
            <w:rStyle w:val="a3"/>
          </w:rPr>
          <w:t>статьей 348-5</w:t>
        </w:r>
      </w:hyperlink>
      <w:r>
        <w:t xml:space="preserve"> настоящего Кодекса.</w:t>
      </w:r>
    </w:p>
    <w:p w:rsidR="00000000" w:rsidRDefault="00A228E1">
      <w:pPr>
        <w:autoSpaceDE w:val="0"/>
        <w:autoSpaceDN w:val="0"/>
        <w:ind w:firstLine="400"/>
        <w:jc w:val="thaiDistribute"/>
      </w:pPr>
      <w:r>
        <w:t>2. Для нерезидентов, осуществляющих деятельность по недропользованию в Республике Казахстан через постоянное учреждение, чисты</w:t>
      </w:r>
      <w:r>
        <w:t xml:space="preserve">й доход для целей исчисления налога на сверхприбыль дополнительно уменьшается на расчетную сумму налога на чистый доход постоянного учреждения, связанного с данным контрактом на недропользование, исчисленного в соответствии со </w:t>
      </w:r>
      <w:hyperlink w:anchor="sub3490000" w:history="1">
        <w:r>
          <w:rPr>
            <w:rStyle w:val="a3"/>
          </w:rPr>
          <w:t>статьей 349</w:t>
        </w:r>
      </w:hyperlink>
      <w:r>
        <w:t xml:space="preserve"> настоящего Кодекса.</w:t>
      </w:r>
    </w:p>
    <w:p w:rsidR="00000000" w:rsidRDefault="00A228E1">
      <w:pPr>
        <w:ind w:firstLine="400"/>
        <w:jc w:val="both"/>
      </w:pPr>
      <w:r>
        <w:t> </w:t>
      </w:r>
    </w:p>
    <w:p w:rsidR="00000000" w:rsidRDefault="00A228E1">
      <w:pPr>
        <w:autoSpaceDE w:val="0"/>
        <w:autoSpaceDN w:val="0"/>
        <w:ind w:left="1200" w:hanging="800"/>
        <w:jc w:val="both"/>
      </w:pPr>
      <w:bookmarkStart w:id="649" w:name="SUB348020000"/>
      <w:bookmarkEnd w:id="649"/>
      <w:r>
        <w:rPr>
          <w:rStyle w:val="s1"/>
        </w:rPr>
        <w:t>Статья 348-2. Налогооблагаемый доход для целей исчисления налога на сверхприбыль</w:t>
      </w:r>
    </w:p>
    <w:p w:rsidR="00000000" w:rsidRDefault="00A228E1">
      <w:pPr>
        <w:autoSpaceDE w:val="0"/>
        <w:autoSpaceDN w:val="0"/>
        <w:ind w:firstLine="400"/>
        <w:jc w:val="thaiDistribute"/>
      </w:pPr>
      <w:r>
        <w:t>Налогооблагаемый доход в целях настоящей главы определяется как разница между совокупным годовым доходом по контракту на недропользование</w:t>
      </w:r>
      <w:r>
        <w:t xml:space="preserve">, определенным в соответствии со </w:t>
      </w:r>
      <w:hyperlink w:anchor="sub348030000" w:history="1">
        <w:r>
          <w:rPr>
            <w:rStyle w:val="a3"/>
          </w:rPr>
          <w:t>статьей 348-3</w:t>
        </w:r>
      </w:hyperlink>
      <w:r>
        <w:t xml:space="preserve"> настоящего Кодекса, и вычетами для целей исчисления налога на сверхприбыль, определенными в соответствии со </w:t>
      </w:r>
      <w:hyperlink w:anchor="sub348040000" w:history="1">
        <w:r>
          <w:rPr>
            <w:rStyle w:val="a3"/>
          </w:rPr>
          <w:t>статьей 348-4</w:t>
        </w:r>
      </w:hyperlink>
      <w:r>
        <w:t xml:space="preserve"> </w:t>
      </w:r>
      <w:r>
        <w:t xml:space="preserve">настоящего Кодекса, с учетом уменьшения на суммы доходов и расходов, предусмотренных </w:t>
      </w:r>
      <w:hyperlink w:anchor="sub1330000" w:history="1">
        <w:r>
          <w:rPr>
            <w:rStyle w:val="a3"/>
          </w:rPr>
          <w:t>статьей 133</w:t>
        </w:r>
      </w:hyperlink>
      <w:r>
        <w:t xml:space="preserve"> настоящего Кодекса.</w:t>
      </w:r>
    </w:p>
    <w:p w:rsidR="00000000" w:rsidRDefault="00A228E1">
      <w:pPr>
        <w:autoSpaceDE w:val="0"/>
        <w:autoSpaceDN w:val="0"/>
        <w:ind w:firstLine="400"/>
        <w:jc w:val="thaiDistribute"/>
      </w:pPr>
      <w:r>
        <w:t> </w:t>
      </w:r>
    </w:p>
    <w:p w:rsidR="00000000" w:rsidRDefault="00A228E1">
      <w:pPr>
        <w:autoSpaceDE w:val="0"/>
        <w:autoSpaceDN w:val="0"/>
        <w:ind w:left="1200" w:hanging="800"/>
        <w:jc w:val="both"/>
      </w:pPr>
      <w:bookmarkStart w:id="650" w:name="SUB348030000"/>
      <w:bookmarkEnd w:id="650"/>
      <w:r>
        <w:rPr>
          <w:rStyle w:val="s1"/>
        </w:rPr>
        <w:t>Статья 348-3. Совокупный годовой доход по контракту на недропользование</w:t>
      </w:r>
    </w:p>
    <w:p w:rsidR="00000000" w:rsidRDefault="00A228E1">
      <w:pPr>
        <w:autoSpaceDE w:val="0"/>
        <w:autoSpaceDN w:val="0"/>
        <w:ind w:firstLine="400"/>
        <w:jc w:val="thaiDistribute"/>
      </w:pPr>
      <w:r>
        <w:t>Совокупный годовой доход по конт</w:t>
      </w:r>
      <w:r>
        <w:t>ракту на недропользование определяется недропользователем по контрактной деятельности по каждому отдельному контракту на недропользование в порядке, установленном настоящим Кодексом для целей исчисления корпоративного подоходного налога, с учетом корректир</w:t>
      </w:r>
      <w:r>
        <w:t xml:space="preserve">овок, предусмотренных </w:t>
      </w:r>
      <w:hyperlink w:anchor="sub990000" w:history="1">
        <w:r>
          <w:rPr>
            <w:rStyle w:val="a3"/>
          </w:rPr>
          <w:t>статьей 99</w:t>
        </w:r>
      </w:hyperlink>
      <w:r>
        <w:t xml:space="preserve"> настоящего Кодекса.</w:t>
      </w:r>
    </w:p>
    <w:p w:rsidR="00000000" w:rsidRDefault="00A228E1">
      <w:pPr>
        <w:autoSpaceDE w:val="0"/>
        <w:autoSpaceDN w:val="0"/>
        <w:ind w:firstLine="400"/>
        <w:jc w:val="thaiDistribute"/>
      </w:pPr>
      <w:r>
        <w:t> </w:t>
      </w:r>
    </w:p>
    <w:p w:rsidR="00000000" w:rsidRDefault="00A228E1">
      <w:pPr>
        <w:autoSpaceDE w:val="0"/>
        <w:autoSpaceDN w:val="0"/>
        <w:ind w:left="1200" w:hanging="800"/>
        <w:jc w:val="both"/>
      </w:pPr>
      <w:bookmarkStart w:id="651" w:name="SUB348040000"/>
      <w:bookmarkEnd w:id="651"/>
      <w:r>
        <w:rPr>
          <w:rStyle w:val="s1"/>
        </w:rPr>
        <w:t>Статья 348-4. Вычеты для целей исчисления налога на сверхприбыль</w:t>
      </w:r>
    </w:p>
    <w:p w:rsidR="00000000" w:rsidRDefault="00A228E1">
      <w:pPr>
        <w:autoSpaceDE w:val="0"/>
        <w:autoSpaceDN w:val="0"/>
        <w:ind w:firstLine="400"/>
        <w:jc w:val="thaiDistribute"/>
      </w:pPr>
      <w:r>
        <w:t>1. Для целей исчисления налога на сверхприбыль вычеты по каждому отдельному контракту на недропользовани</w:t>
      </w:r>
      <w:r>
        <w:t>е определяются как сумма:</w:t>
      </w:r>
    </w:p>
    <w:p w:rsidR="00000000" w:rsidRDefault="00A228E1">
      <w:pPr>
        <w:jc w:val="both"/>
      </w:pPr>
      <w:bookmarkStart w:id="652" w:name="SUB348040101"/>
      <w:bookmarkEnd w:id="652"/>
      <w:r>
        <w:rPr>
          <w:rStyle w:val="s3"/>
        </w:rPr>
        <w:t xml:space="preserve">В подпункт 1 внесены изменения в соответствии с </w:t>
      </w:r>
      <w:hyperlink r:id="rId4991" w:anchor="sub_id=43484" w:history="1">
        <w:r>
          <w:rPr>
            <w:rStyle w:val="a3"/>
            <w:i/>
            <w:iCs/>
          </w:rPr>
          <w:t>Законом</w:t>
        </w:r>
      </w:hyperlink>
      <w:r>
        <w:rPr>
          <w:rStyle w:val="s3"/>
        </w:rPr>
        <w:t xml:space="preserve"> РК от 10.06.14 г. № 208-V (введены в действие с 1 января 2015 г.) (</w:t>
      </w:r>
      <w:hyperlink r:id="rId4992" w:anchor="sub_id=348040000" w:history="1">
        <w:r>
          <w:rPr>
            <w:rStyle w:val="a3"/>
            <w:i/>
            <w:iCs/>
          </w:rPr>
          <w:t>см. стар. ред.</w:t>
        </w:r>
      </w:hyperlink>
      <w:r>
        <w:rPr>
          <w:rStyle w:val="s3"/>
        </w:rPr>
        <w:t>)</w:t>
      </w:r>
    </w:p>
    <w:p w:rsidR="00000000" w:rsidRDefault="00A228E1">
      <w:pPr>
        <w:autoSpaceDE w:val="0"/>
        <w:autoSpaceDN w:val="0"/>
        <w:ind w:firstLine="400"/>
        <w:jc w:val="thaiDistribute"/>
      </w:pPr>
      <w:r>
        <w:t xml:space="preserve">1) расходов, отнесенных в отчетном налоговом периоде на вычеты в целях исчисления корпоративного подоходного налога по контрактной деятельности в соответствии со </w:t>
      </w:r>
      <w:hyperlink w:anchor="sub1000000" w:history="1">
        <w:r>
          <w:rPr>
            <w:rStyle w:val="a3"/>
          </w:rPr>
          <w:t>статьями  100 - 108</w:t>
        </w:r>
      </w:hyperlink>
      <w:r>
        <w:rPr>
          <w:rStyle w:val="s0"/>
        </w:rPr>
        <w:t xml:space="preserve">, </w:t>
      </w:r>
      <w:hyperlink w:anchor="sub1090000" w:history="1">
        <w:r>
          <w:rPr>
            <w:rStyle w:val="a3"/>
          </w:rPr>
          <w:t>109 - 114</w:t>
        </w:r>
      </w:hyperlink>
      <w:r>
        <w:t xml:space="preserve">, </w:t>
      </w:r>
      <w:hyperlink w:anchor="sub1160000" w:history="1">
        <w:r>
          <w:rPr>
            <w:rStyle w:val="a3"/>
          </w:rPr>
          <w:t>116 - 122</w:t>
        </w:r>
      </w:hyperlink>
      <w:r>
        <w:t xml:space="preserve"> настоящего Кодекса;</w:t>
      </w:r>
    </w:p>
    <w:p w:rsidR="00000000" w:rsidRDefault="00A228E1">
      <w:pPr>
        <w:autoSpaceDE w:val="0"/>
        <w:autoSpaceDN w:val="0"/>
        <w:ind w:firstLine="400"/>
        <w:jc w:val="thaiDistribute"/>
      </w:pPr>
      <w:bookmarkStart w:id="653" w:name="SUB348040102"/>
      <w:bookmarkEnd w:id="653"/>
      <w:r>
        <w:t>2) следующих расходов в пределах:</w:t>
      </w:r>
    </w:p>
    <w:p w:rsidR="00000000" w:rsidRDefault="00A228E1">
      <w:pPr>
        <w:autoSpaceDE w:val="0"/>
        <w:autoSpaceDN w:val="0"/>
        <w:ind w:firstLine="400"/>
        <w:jc w:val="thaiDistribute"/>
      </w:pPr>
      <w:r>
        <w:t xml:space="preserve">фактически понесенных в течение налогового периода расходов на приобретение </w:t>
      </w:r>
      <w:r>
        <w:t>и (или) создание фиксированных активов;</w:t>
      </w:r>
    </w:p>
    <w:p w:rsidR="00000000" w:rsidRDefault="00A228E1">
      <w:pPr>
        <w:autoSpaceDE w:val="0"/>
        <w:autoSpaceDN w:val="0"/>
        <w:ind w:firstLine="400"/>
        <w:jc w:val="thaiDistribute"/>
      </w:pPr>
      <w:r>
        <w:t>по действующим фиксированным активам, введенным в эксплуатацию с 1 января 2009 года, в пределах суммы оставшейся стоимости данных активов, не отнесенной на вычеты для целей налога на сверхприбыль в предыдущих налогов</w:t>
      </w:r>
      <w:r>
        <w:t>ых периодах;</w:t>
      </w:r>
    </w:p>
    <w:p w:rsidR="00000000" w:rsidRDefault="00A228E1">
      <w:pPr>
        <w:autoSpaceDE w:val="0"/>
        <w:autoSpaceDN w:val="0"/>
        <w:ind w:firstLine="400"/>
        <w:jc w:val="thaiDistribute"/>
      </w:pPr>
      <w:r>
        <w:t>понесенных в течение налогового периода последующих расходов на фиксированные активы, отнесенных в бухгалтерском учете на увеличение балансовой стоимости фиксированных активов;</w:t>
      </w:r>
    </w:p>
    <w:p w:rsidR="00000000" w:rsidRDefault="00A228E1">
      <w:pPr>
        <w:autoSpaceDE w:val="0"/>
        <w:autoSpaceDN w:val="0"/>
        <w:ind w:firstLine="400"/>
        <w:jc w:val="thaiDistribute"/>
      </w:pPr>
      <w:r>
        <w:t xml:space="preserve">расходов недропользователей, подлежащих отнесению на вычеты путем начисления амортизации в соответствии со </w:t>
      </w:r>
      <w:hyperlink w:anchor="sub1110000" w:history="1">
        <w:r>
          <w:rPr>
            <w:rStyle w:val="a3"/>
          </w:rPr>
          <w:t>статьями 111 и 112</w:t>
        </w:r>
      </w:hyperlink>
      <w:r>
        <w:t xml:space="preserve"> настоящего Кодекса;</w:t>
      </w:r>
    </w:p>
    <w:p w:rsidR="00000000" w:rsidRDefault="00A228E1">
      <w:pPr>
        <w:autoSpaceDE w:val="0"/>
        <w:autoSpaceDN w:val="0"/>
        <w:ind w:firstLine="400"/>
        <w:jc w:val="thaiDistribute"/>
      </w:pPr>
      <w:r>
        <w:t xml:space="preserve">3) убытков, понесенных недропользователем за предыдущие налоговые периоды по </w:t>
      </w:r>
      <w:r>
        <w:t xml:space="preserve">контракту на недропользование, определенных в соответствии со </w:t>
      </w:r>
      <w:hyperlink w:anchor="sub1360000" w:history="1">
        <w:r>
          <w:rPr>
            <w:rStyle w:val="a3"/>
          </w:rPr>
          <w:t>статьями 136 и 137</w:t>
        </w:r>
      </w:hyperlink>
      <w:r>
        <w:t xml:space="preserve"> настоящего Кодекса.</w:t>
      </w:r>
    </w:p>
    <w:p w:rsidR="00000000" w:rsidRDefault="00A228E1">
      <w:pPr>
        <w:autoSpaceDE w:val="0"/>
        <w:autoSpaceDN w:val="0"/>
        <w:ind w:firstLine="400"/>
        <w:jc w:val="thaiDistribute"/>
      </w:pPr>
      <w:r>
        <w:t>2. Отнесение на вычеты для целей исчисления налога на сверхприбыль расходов, указанных в подпункте 2) пункта 1 настоящей с</w:t>
      </w:r>
      <w:r>
        <w:t>татьи, осуществляется по усмотрению недропользователя частично или полностью в текущем или любом последующем налоговом периоде.</w:t>
      </w:r>
    </w:p>
    <w:p w:rsidR="00000000" w:rsidRDefault="00A228E1">
      <w:pPr>
        <w:autoSpaceDE w:val="0"/>
        <w:autoSpaceDN w:val="0"/>
        <w:ind w:firstLine="400"/>
        <w:jc w:val="thaiDistribute"/>
      </w:pPr>
      <w:r>
        <w:t>Данные расходы, отнесенные на вычеты для целей исчисления налога на сверхприбыль в отчетном налоговом периоде, не подлежат отнес</w:t>
      </w:r>
      <w:r>
        <w:t>ению на вычеты для целей исчисления налога на сверхприбыль в других налоговых периодах.</w:t>
      </w:r>
    </w:p>
    <w:p w:rsidR="00000000" w:rsidRDefault="00A228E1">
      <w:pPr>
        <w:autoSpaceDE w:val="0"/>
        <w:autoSpaceDN w:val="0"/>
        <w:ind w:firstLine="400"/>
        <w:jc w:val="thaiDistribute"/>
      </w:pPr>
      <w:r>
        <w:t>3. При использовании права, установленного пунктом 2 настоящей статьи, при исчислении налога на сверхприбыль в соответствующем налоговом периоде недропользователь обяза</w:t>
      </w:r>
      <w:r>
        <w:t xml:space="preserve">н исключить из суммы вычетов, определенных в соответствии с </w:t>
      </w:r>
      <w:hyperlink w:anchor="sub348040101" w:history="1">
        <w:r>
          <w:rPr>
            <w:rStyle w:val="a3"/>
          </w:rPr>
          <w:t>подпунктом 1) пункта 1</w:t>
        </w:r>
      </w:hyperlink>
      <w:r>
        <w:t xml:space="preserve"> настоящей статьи, сумму амортизационных отчислений, отнесенных на вычет при исчислении корпоративного подоходного налога такого налогового</w:t>
      </w:r>
      <w:r>
        <w:t xml:space="preserve"> периода по расходам, относимым на вычеты для целей исчисления налога на сверхприбыль в соответствии с </w:t>
      </w:r>
      <w:hyperlink w:anchor="sub348040102" w:history="1">
        <w:r>
          <w:rPr>
            <w:rStyle w:val="a3"/>
          </w:rPr>
          <w:t>подпунктом 2) пункта 1</w:t>
        </w:r>
      </w:hyperlink>
      <w:r>
        <w:t xml:space="preserve"> настоящей статьи.</w:t>
      </w:r>
    </w:p>
    <w:p w:rsidR="00000000" w:rsidRDefault="00A228E1">
      <w:pPr>
        <w:autoSpaceDE w:val="0"/>
        <w:autoSpaceDN w:val="0"/>
        <w:ind w:firstLine="400"/>
        <w:jc w:val="thaiDistribute"/>
      </w:pPr>
      <w:r>
        <w:t>4. В случае, если одни и те же расходы предусмотрены в нескольких видах расхо</w:t>
      </w:r>
      <w:r>
        <w:t>дов, установленных пунктом 1 настоящей статьи, то при исчислении налога на сверхприбыль указанные расходы вычитаются только один раз.</w:t>
      </w:r>
    </w:p>
    <w:p w:rsidR="00000000" w:rsidRDefault="00A228E1">
      <w:pPr>
        <w:autoSpaceDE w:val="0"/>
        <w:autoSpaceDN w:val="0"/>
        <w:ind w:firstLine="400"/>
        <w:jc w:val="thaiDistribute"/>
      </w:pPr>
      <w:r>
        <w:t> </w:t>
      </w:r>
    </w:p>
    <w:p w:rsidR="00000000" w:rsidRDefault="00A228E1">
      <w:pPr>
        <w:autoSpaceDE w:val="0"/>
        <w:autoSpaceDN w:val="0"/>
        <w:ind w:left="1200" w:hanging="800"/>
        <w:jc w:val="both"/>
      </w:pPr>
      <w:bookmarkStart w:id="654" w:name="SUB348050000"/>
      <w:bookmarkEnd w:id="654"/>
      <w:r>
        <w:rPr>
          <w:rStyle w:val="s1"/>
        </w:rPr>
        <w:t>Статья 348-5. Корпоративный подоходный налог по контракту на недропользование</w:t>
      </w:r>
    </w:p>
    <w:p w:rsidR="00000000" w:rsidRDefault="00A228E1">
      <w:pPr>
        <w:autoSpaceDE w:val="0"/>
        <w:autoSpaceDN w:val="0"/>
        <w:ind w:firstLine="400"/>
        <w:jc w:val="thaiDistribute"/>
      </w:pPr>
      <w:r>
        <w:t>Корпоративный подоходный налог по контракт</w:t>
      </w:r>
      <w:r>
        <w:t xml:space="preserve">у на недропользование определяется за налоговый период по контрактной деятельности по каждому отдельному контракту на недропользование как произведение ставки, установленной </w:t>
      </w:r>
      <w:hyperlink w:anchor="sub1470000" w:history="1">
        <w:r>
          <w:rPr>
            <w:rStyle w:val="a3"/>
          </w:rPr>
          <w:t>пунктом 1 статьи 147</w:t>
        </w:r>
      </w:hyperlink>
      <w:r>
        <w:t xml:space="preserve"> настоящего Кодекса, и налого</w:t>
      </w:r>
      <w:r>
        <w:t xml:space="preserve">облагаемого дохода, исчисленного по такому контракту на недропользование в порядке, установленном </w:t>
      </w:r>
      <w:hyperlink w:anchor="sub1390000" w:history="1">
        <w:r>
          <w:rPr>
            <w:rStyle w:val="a3"/>
          </w:rPr>
          <w:t>статьей 139</w:t>
        </w:r>
      </w:hyperlink>
      <w:r>
        <w:t xml:space="preserve"> настоящего Кодекса, уменьшенного на суммы доходов и расходов, предусмотренных </w:t>
      </w:r>
      <w:hyperlink w:anchor="sub1330000" w:history="1">
        <w:r>
          <w:rPr>
            <w:rStyle w:val="a3"/>
          </w:rPr>
          <w:t>статьей 133</w:t>
        </w:r>
      </w:hyperlink>
      <w:r>
        <w:t xml:space="preserve"> настоящего Кодекса, а также на сумму убытков по контракту на недропользование, переносимых в соответствии со </w:t>
      </w:r>
      <w:hyperlink w:anchor="sub1360000" w:history="1">
        <w:r>
          <w:rPr>
            <w:rStyle w:val="a3"/>
          </w:rPr>
          <w:t>статьями 136 и 137</w:t>
        </w:r>
      </w:hyperlink>
      <w:r>
        <w:t xml:space="preserve"> настоящего Кодекса.</w:t>
      </w:r>
    </w:p>
    <w:p w:rsidR="00000000" w:rsidRDefault="00A228E1">
      <w:pPr>
        <w:ind w:firstLine="400"/>
        <w:jc w:val="both"/>
      </w:pPr>
      <w:r>
        <w:t> </w:t>
      </w:r>
    </w:p>
    <w:p w:rsidR="00000000" w:rsidRDefault="00A228E1">
      <w:pPr>
        <w:ind w:left="1200" w:hanging="800"/>
        <w:jc w:val="both"/>
      </w:pPr>
      <w:bookmarkStart w:id="655" w:name="SUB3490000"/>
      <w:bookmarkEnd w:id="655"/>
      <w:r>
        <w:rPr>
          <w:rStyle w:val="s1"/>
        </w:rPr>
        <w:t>Статья 349. Расчетная сумма налога на чистый доход постоянног</w:t>
      </w:r>
      <w:r>
        <w:rPr>
          <w:rStyle w:val="s1"/>
        </w:rPr>
        <w:t>о учреждения нерезидента по контракту на недропользование</w:t>
      </w:r>
    </w:p>
    <w:p w:rsidR="00000000" w:rsidRDefault="00A228E1">
      <w:pPr>
        <w:autoSpaceDE w:val="0"/>
        <w:autoSpaceDN w:val="0"/>
        <w:ind w:firstLine="400"/>
        <w:jc w:val="thaiDistribute"/>
      </w:pPr>
      <w:r>
        <w:t>Расчетная сумма налога на чистый доход постоянного учреждения нерезидента по контракту на недропользование для целей настоящей главы определяется за налоговый период как произведение ставки налога н</w:t>
      </w:r>
      <w:r>
        <w:t xml:space="preserve">а чистый доход постоянного учреждения нерезидента, установленной </w:t>
      </w:r>
      <w:hyperlink w:anchor="sub1470500" w:history="1">
        <w:r>
          <w:rPr>
            <w:rStyle w:val="a3"/>
          </w:rPr>
          <w:t>пунктом 5 статьи 147</w:t>
        </w:r>
      </w:hyperlink>
      <w:r>
        <w:t xml:space="preserve"> настоящего Кодекса, и объекта обложения налога на чистый доход постоянного учреждения нерезидента, исчисленного по контракту на недрополь</w:t>
      </w:r>
      <w:r>
        <w:t xml:space="preserve">зование в порядке, установленном </w:t>
      </w:r>
      <w:hyperlink w:anchor="sub1990000" w:history="1">
        <w:r>
          <w:rPr>
            <w:rStyle w:val="a3"/>
          </w:rPr>
          <w:t>статьей 199</w:t>
        </w:r>
      </w:hyperlink>
      <w:r>
        <w:t xml:space="preserve"> настоящего Кодекса.</w:t>
      </w:r>
    </w:p>
    <w:p w:rsidR="00000000" w:rsidRDefault="00A228E1">
      <w:pPr>
        <w:autoSpaceDE w:val="0"/>
        <w:autoSpaceDN w:val="0"/>
        <w:ind w:firstLine="400"/>
        <w:jc w:val="thaiDistribute"/>
      </w:pPr>
      <w:r>
        <w:t> </w:t>
      </w:r>
    </w:p>
    <w:p w:rsidR="00000000" w:rsidRDefault="00A228E1">
      <w:pPr>
        <w:ind w:left="1200" w:hanging="800"/>
        <w:jc w:val="both"/>
      </w:pPr>
      <w:bookmarkStart w:id="656" w:name="SUB3500000"/>
      <w:bookmarkEnd w:id="656"/>
      <w:r>
        <w:rPr>
          <w:rStyle w:val="s1"/>
        </w:rPr>
        <w:t>Статья 350. Порядок исчисления</w:t>
      </w:r>
    </w:p>
    <w:p w:rsidR="00000000" w:rsidRDefault="00A228E1">
      <w:pPr>
        <w:ind w:firstLine="400"/>
        <w:jc w:val="both"/>
      </w:pPr>
      <w:r>
        <w:rPr>
          <w:rStyle w:val="s0"/>
        </w:rPr>
        <w:t xml:space="preserve">1. </w:t>
      </w:r>
      <w:r>
        <w:t>Исчисление налога на сверхприбыль за налоговый период производится посредством применения каждой соответствующей ставки по</w:t>
      </w:r>
      <w:r>
        <w:t xml:space="preserve"> каждому уровню, установленному </w:t>
      </w:r>
      <w:hyperlink w:anchor="sub3510000" w:history="1">
        <w:r>
          <w:rPr>
            <w:rStyle w:val="a3"/>
          </w:rPr>
          <w:t>статьей 351</w:t>
        </w:r>
      </w:hyperlink>
      <w:r>
        <w:t xml:space="preserve"> настоящего Кодекса, к каждой части объекта обложения налога на сверхприбыль, относящейся к такому уровню, с последующим суммированием исчисленных сумм налога на сверхприбыль по вс</w:t>
      </w:r>
      <w:r>
        <w:t>ем уровням.</w:t>
      </w:r>
    </w:p>
    <w:p w:rsidR="00000000" w:rsidRDefault="00A228E1">
      <w:pPr>
        <w:ind w:firstLine="400"/>
        <w:jc w:val="both"/>
      </w:pPr>
      <w:r>
        <w:t>2. Для применения положений пункта 1 настоящей статьи недропользователь:</w:t>
      </w:r>
    </w:p>
    <w:p w:rsidR="00000000" w:rsidRDefault="00A228E1">
      <w:pPr>
        <w:ind w:firstLine="400"/>
        <w:jc w:val="both"/>
      </w:pPr>
      <w:r>
        <w:t>1) определяет объект обложения, а также объекты, связанные с обложением налогом на сверхприбыль по контракту на недропользование;</w:t>
      </w:r>
    </w:p>
    <w:p w:rsidR="00000000" w:rsidRDefault="00A228E1">
      <w:pPr>
        <w:ind w:firstLine="400"/>
        <w:jc w:val="both"/>
      </w:pPr>
      <w:bookmarkStart w:id="657" w:name="SUB3500202"/>
      <w:bookmarkEnd w:id="657"/>
      <w:r>
        <w:t>2) определяет предельные суммы распределе</w:t>
      </w:r>
      <w:r>
        <w:t xml:space="preserve">ния чистого дохода для целей исчисления налога на сверхприбыль по каждому уровню, установленному </w:t>
      </w:r>
      <w:hyperlink w:anchor="sub3510000" w:history="1">
        <w:r>
          <w:rPr>
            <w:rStyle w:val="a3"/>
          </w:rPr>
          <w:t>статьей 351</w:t>
        </w:r>
      </w:hyperlink>
      <w:r>
        <w:t xml:space="preserve"> настоящего Кодекса, в следующем порядке:</w:t>
      </w:r>
    </w:p>
    <w:p w:rsidR="00000000" w:rsidRDefault="00A228E1">
      <w:pPr>
        <w:autoSpaceDE w:val="0"/>
        <w:autoSpaceDN w:val="0"/>
        <w:ind w:firstLine="400"/>
        <w:jc w:val="thaiDistribute"/>
      </w:pPr>
      <w:r>
        <w:t>для уровней 1 - 6 - как произведение процента для каждого уровня, установ</w:t>
      </w:r>
      <w:r>
        <w:t xml:space="preserve">ленного в графе 3 таблицы, приведенной в </w:t>
      </w:r>
      <w:hyperlink w:anchor="sub3510000" w:history="1">
        <w:r>
          <w:rPr>
            <w:rStyle w:val="a3"/>
          </w:rPr>
          <w:t>статье 351</w:t>
        </w:r>
      </w:hyperlink>
      <w:r>
        <w:t xml:space="preserve"> настоящего Кодекса, и суммы вычетов для целей исчисления налога на сверхприбыль;</w:t>
      </w:r>
    </w:p>
    <w:p w:rsidR="00000000" w:rsidRDefault="00A228E1">
      <w:pPr>
        <w:autoSpaceDE w:val="0"/>
        <w:autoSpaceDN w:val="0"/>
        <w:ind w:firstLine="400"/>
        <w:jc w:val="thaiDistribute"/>
      </w:pPr>
      <w:r>
        <w:t>для уровня 7:</w:t>
      </w:r>
    </w:p>
    <w:p w:rsidR="00000000" w:rsidRDefault="00A228E1">
      <w:pPr>
        <w:autoSpaceDE w:val="0"/>
        <w:autoSpaceDN w:val="0"/>
        <w:ind w:firstLine="400"/>
        <w:jc w:val="thaiDistribute"/>
      </w:pPr>
      <w:r>
        <w:t>в случае, если сумма чистого дохода для целей исчисления налога на сверхприб</w:t>
      </w:r>
      <w:r>
        <w:t xml:space="preserve">ыль больше суммы, равной 70 процентам от суммы вычетов для целей исчисления налога на сверхприбыль - как разница между чистым доходом для целей исчисления налога на сверхприбыль и суммой, равной 70 процентам от суммы вычетов для целей исчисления налога на </w:t>
      </w:r>
      <w:r>
        <w:t>сверхприбыль;</w:t>
      </w:r>
    </w:p>
    <w:p w:rsidR="00000000" w:rsidRDefault="00A228E1">
      <w:pPr>
        <w:autoSpaceDE w:val="0"/>
        <w:autoSpaceDN w:val="0"/>
        <w:ind w:firstLine="400"/>
        <w:jc w:val="thaiDistribute"/>
      </w:pPr>
      <w:r>
        <w:t>в случае, если сумма чистого дохода для целей исчисления налога на сверхприбыль меньше или равна сумме, равной 70 процентам от суммы вычетов для целей исчисления налога на сверхприбыль - как ноль;</w:t>
      </w:r>
    </w:p>
    <w:p w:rsidR="00000000" w:rsidRDefault="00A228E1">
      <w:pPr>
        <w:autoSpaceDE w:val="0"/>
        <w:autoSpaceDN w:val="0"/>
        <w:ind w:firstLine="400"/>
        <w:jc w:val="thaiDistribute"/>
      </w:pPr>
      <w:r>
        <w:t>3) распределяет фактически полученный в налог</w:t>
      </w:r>
      <w:r>
        <w:t xml:space="preserve">овом периоде чистый доход для целей исчисления налога на сверхприбыль по уровням, предусмотренным </w:t>
      </w:r>
      <w:hyperlink w:anchor="sub3510000" w:history="1">
        <w:r>
          <w:rPr>
            <w:rStyle w:val="a3"/>
          </w:rPr>
          <w:t>статьей 351</w:t>
        </w:r>
      </w:hyperlink>
      <w:r>
        <w:t xml:space="preserve"> настоящего Кодекса, в следующем порядке:</w:t>
      </w:r>
    </w:p>
    <w:p w:rsidR="00000000" w:rsidRDefault="00A228E1">
      <w:pPr>
        <w:autoSpaceDE w:val="0"/>
        <w:autoSpaceDN w:val="0"/>
        <w:ind w:firstLine="400"/>
        <w:jc w:val="thaiDistribute"/>
      </w:pPr>
      <w:r>
        <w:t>для уровня 1:</w:t>
      </w:r>
    </w:p>
    <w:p w:rsidR="00000000" w:rsidRDefault="00A228E1">
      <w:pPr>
        <w:autoSpaceDE w:val="0"/>
        <w:autoSpaceDN w:val="0"/>
        <w:ind w:firstLine="400"/>
        <w:jc w:val="thaiDistribute"/>
      </w:pPr>
      <w:r>
        <w:t>если сумма чистого дохода для целей исчисления налога на сверхприбыль за налоговый период превышает предельную сумму распределения чистого дохода для первого уровня, то распределенная часть чистого дохода для первого уровня равна предельной сумме распредел</w:t>
      </w:r>
      <w:r>
        <w:t>ения чистого дохода для первого уровня;</w:t>
      </w:r>
    </w:p>
    <w:p w:rsidR="00000000" w:rsidRDefault="00A228E1">
      <w:pPr>
        <w:autoSpaceDE w:val="0"/>
        <w:autoSpaceDN w:val="0"/>
        <w:ind w:firstLine="400"/>
        <w:jc w:val="thaiDistribute"/>
      </w:pPr>
      <w:r>
        <w:t>если сумма чистого дохода для целей исчисления налога на сверхприбыль за налоговый период меньше предельной суммы распределения чистого дохода для первого уровня, то распределенная часть чистого дохода для первого ур</w:t>
      </w:r>
      <w:r>
        <w:t>овня равна сумме чистого дохода для целей исчисления налога на сверхприбыль за налоговый период. При этом для следующих уровней распределение чистого дохода для целей исчисления налога на сверхприбыль не производится;</w:t>
      </w:r>
    </w:p>
    <w:p w:rsidR="00000000" w:rsidRDefault="00A228E1">
      <w:pPr>
        <w:autoSpaceDE w:val="0"/>
        <w:autoSpaceDN w:val="0"/>
        <w:ind w:firstLine="400"/>
        <w:jc w:val="thaiDistribute"/>
      </w:pPr>
      <w:r>
        <w:t>для уровней 2 - 7:</w:t>
      </w:r>
    </w:p>
    <w:p w:rsidR="00000000" w:rsidRDefault="00A228E1">
      <w:pPr>
        <w:autoSpaceDE w:val="0"/>
        <w:autoSpaceDN w:val="0"/>
        <w:ind w:firstLine="400"/>
        <w:jc w:val="thaiDistribute"/>
      </w:pPr>
      <w:r>
        <w:t xml:space="preserve">если разница между </w:t>
      </w:r>
      <w:r>
        <w:t>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сумме распределения чистого дохода для соответствующего уровня, то распр</w:t>
      </w:r>
      <w:r>
        <w:t>еделенная часть чистого дохода для этого уровня равна предельной сумме распределения чистого дохода для этого соответствующего уровня;</w:t>
      </w:r>
    </w:p>
    <w:p w:rsidR="00000000" w:rsidRDefault="00A228E1">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общей суммой распреде</w:t>
      </w:r>
      <w:r>
        <w:t>ленных частей чистого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 равна такой разнице.</w:t>
      </w:r>
    </w:p>
    <w:p w:rsidR="00000000" w:rsidRDefault="00A228E1">
      <w:pPr>
        <w:autoSpaceDE w:val="0"/>
        <w:autoSpaceDN w:val="0"/>
        <w:ind w:firstLine="400"/>
        <w:jc w:val="thaiDistribute"/>
      </w:pPr>
      <w:r>
        <w:t>При этом для следующих уровней распределение ч</w:t>
      </w:r>
      <w:r>
        <w:t>истого дохода для целей исчисления налога на сверхприбыль не производится.</w:t>
      </w:r>
    </w:p>
    <w:p w:rsidR="00000000" w:rsidRDefault="00A228E1">
      <w:pPr>
        <w:autoSpaceDE w:val="0"/>
        <w:autoSpaceDN w:val="0"/>
        <w:ind w:firstLine="400"/>
        <w:jc w:val="thaiDistribute"/>
      </w:pPr>
      <w:r>
        <w:t>Общая сумма распределенных по уровням частей чистого дохода должна быть равна общей сумме чистого дохода для целей исчисления налога на сверхприбыль за налоговый период;</w:t>
      </w:r>
    </w:p>
    <w:p w:rsidR="00000000" w:rsidRDefault="00A228E1">
      <w:pPr>
        <w:autoSpaceDE w:val="0"/>
        <w:autoSpaceDN w:val="0"/>
        <w:ind w:firstLine="400"/>
        <w:jc w:val="thaiDistribute"/>
      </w:pPr>
      <w:r>
        <w:t>4) применяе</w:t>
      </w:r>
      <w:r>
        <w:t xml:space="preserve">т соответствующую ставку налога на сверхприбыль к каждой распределенной по уровням части чистого дохода в соответствии со </w:t>
      </w:r>
      <w:hyperlink w:anchor="sub3510000" w:history="1">
        <w:r>
          <w:rPr>
            <w:rStyle w:val="a3"/>
          </w:rPr>
          <w:t>статьей 351</w:t>
        </w:r>
      </w:hyperlink>
      <w:r>
        <w:t xml:space="preserve"> настоящего Кодекса;</w:t>
      </w:r>
    </w:p>
    <w:p w:rsidR="00000000" w:rsidRDefault="00A228E1">
      <w:pPr>
        <w:ind w:firstLine="400"/>
        <w:jc w:val="both"/>
      </w:pPr>
      <w:r>
        <w:t>5) определяет сумму налога на сверхприбыль за налоговый период суммир</w:t>
      </w:r>
      <w:r>
        <w:t>ованием рассчитанных сумм налога на сверхприбыль по всем уровням, предусмотренным статьей 351 настоящего Кодекса.</w:t>
      </w:r>
    </w:p>
    <w:p w:rsidR="00000000" w:rsidRDefault="00A228E1">
      <w:pPr>
        <w:ind w:firstLine="400"/>
        <w:jc w:val="both"/>
      </w:pPr>
      <w:r>
        <w:t> </w:t>
      </w:r>
    </w:p>
    <w:p w:rsidR="00000000" w:rsidRDefault="00A228E1">
      <w:pPr>
        <w:ind w:left="1200" w:hanging="800"/>
        <w:jc w:val="both"/>
      </w:pPr>
      <w:bookmarkStart w:id="658" w:name="SUB3510000"/>
      <w:bookmarkEnd w:id="658"/>
      <w:r>
        <w:rPr>
          <w:rStyle w:val="s1"/>
        </w:rPr>
        <w:t>Статья 351. Ставки налога на сверхприбыль, уровни и размеры процентов для расчета предельной суммы распределения чистого дохода для целей ис</w:t>
      </w:r>
      <w:r>
        <w:rPr>
          <w:rStyle w:val="s1"/>
        </w:rPr>
        <w:t>числения налога на сверхприбыль</w:t>
      </w:r>
    </w:p>
    <w:p w:rsidR="00000000" w:rsidRDefault="00A228E1">
      <w:pPr>
        <w:autoSpaceDE w:val="0"/>
        <w:autoSpaceDN w:val="0"/>
        <w:ind w:firstLine="400"/>
        <w:jc w:val="thaiDistribute"/>
      </w:pPr>
      <w:r>
        <w:t>Налог на сверхприбыль уплачивается недропользователем по скользящей шкале ставок, определяемых в следующем порядке:</w:t>
      </w:r>
    </w:p>
    <w:p w:rsidR="00000000" w:rsidRDefault="00A228E1">
      <w:pPr>
        <w:autoSpaceDE w:val="0"/>
        <w:autoSpaceDN w:val="0"/>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Шкала распределения чистого дохода для целей исчисления налога на сверхприбыль,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 xml:space="preserve">в соответствии с </w:t>
            </w:r>
            <w:hyperlink w:anchor="sub3500202" w:history="1">
              <w:r>
                <w:rPr>
                  <w:rStyle w:val="a3"/>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spacing w:line="20" w:lineRule="atLeast"/>
              <w:jc w:val="center"/>
            </w:pPr>
            <w:r>
              <w:t>60</w:t>
            </w:r>
          </w:p>
        </w:tc>
      </w:tr>
    </w:tbl>
    <w:p w:rsidR="00000000" w:rsidRDefault="00A228E1">
      <w:pPr>
        <w:autoSpaceDE w:val="0"/>
        <w:autoSpaceDN w:val="0"/>
        <w:ind w:firstLine="425"/>
      </w:pPr>
      <w:r>
        <w:t> </w:t>
      </w:r>
    </w:p>
    <w:p w:rsidR="00000000" w:rsidRDefault="00A228E1">
      <w:pPr>
        <w:ind w:firstLine="400"/>
        <w:jc w:val="both"/>
      </w:pPr>
      <w:bookmarkStart w:id="659" w:name="SUB3520000"/>
      <w:bookmarkEnd w:id="659"/>
      <w:r>
        <w:rPr>
          <w:rStyle w:val="s1"/>
        </w:rPr>
        <w:t>Статья 352. Налоговый период</w:t>
      </w:r>
    </w:p>
    <w:p w:rsidR="00000000" w:rsidRDefault="00A228E1">
      <w:pPr>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A228E1">
      <w:pPr>
        <w:ind w:firstLine="400"/>
        <w:jc w:val="both"/>
      </w:pPr>
      <w:r>
        <w:rPr>
          <w:rStyle w:val="s0"/>
        </w:rPr>
        <w:t>2. Если контракт на недропользование был заключен в течение календарного года, первым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и до конца кал</w:t>
      </w:r>
      <w:r>
        <w:rPr>
          <w:rStyle w:val="s0"/>
        </w:rPr>
        <w:t>ендарного года.</w:t>
      </w:r>
    </w:p>
    <w:p w:rsidR="00000000" w:rsidRDefault="00A228E1">
      <w:pPr>
        <w:ind w:firstLine="400"/>
        <w:jc w:val="both"/>
      </w:pPr>
      <w:r>
        <w:rPr>
          <w:rStyle w:val="s0"/>
        </w:rPr>
        <w:t>3. Если действие контракта на недропользование истекло до конца календарного года, последним налоговым периодом для исчисления налога на сверхприбыль по такому контракту является период времени с начала календарного года до дня завершения д</w:t>
      </w:r>
      <w:r>
        <w:rPr>
          <w:rStyle w:val="s0"/>
        </w:rPr>
        <w:t>ействия контракта на недропользование.</w:t>
      </w:r>
    </w:p>
    <w:p w:rsidR="00000000" w:rsidRDefault="00A228E1">
      <w:pPr>
        <w:ind w:firstLine="400"/>
        <w:jc w:val="both"/>
      </w:pPr>
      <w:r>
        <w:rPr>
          <w:rStyle w:val="s0"/>
        </w:rPr>
        <w:t>4. Если действие контракта на недропользование, вступившего в силу после начала календарного года, истекло до конца этого календарного года, налоговым периодом для исчисления налога на сверхприбыль по такому контракту</w:t>
      </w:r>
      <w:r>
        <w:rPr>
          <w:rStyle w:val="s0"/>
        </w:rPr>
        <w:t xml:space="preserve"> является период времени со дня вступления контракта на недропользование в силу до дня завершения действия контракта на недропользование.</w:t>
      </w:r>
    </w:p>
    <w:p w:rsidR="00000000" w:rsidRDefault="00A228E1">
      <w:pPr>
        <w:ind w:firstLine="400"/>
        <w:jc w:val="both"/>
      </w:pPr>
      <w:r>
        <w:t> </w:t>
      </w:r>
    </w:p>
    <w:p w:rsidR="00000000" w:rsidRDefault="00A228E1">
      <w:pPr>
        <w:ind w:firstLine="400"/>
        <w:jc w:val="both"/>
      </w:pPr>
      <w:bookmarkStart w:id="660" w:name="SUB3530000"/>
      <w:bookmarkEnd w:id="660"/>
      <w:r>
        <w:rPr>
          <w:rStyle w:val="s1"/>
        </w:rPr>
        <w:t>Статья 353. Срок уплаты налога</w:t>
      </w:r>
    </w:p>
    <w:p w:rsidR="00000000" w:rsidRDefault="00A228E1">
      <w:pPr>
        <w:ind w:firstLine="400"/>
        <w:jc w:val="both"/>
      </w:pPr>
      <w:r>
        <w:rPr>
          <w:rStyle w:val="s0"/>
        </w:rPr>
        <w:t xml:space="preserve">Налог на сверхприбыль уплачивается в бюджет по месту нахождения налогоплательщика не </w:t>
      </w:r>
      <w:r>
        <w:rPr>
          <w:rStyle w:val="s0"/>
        </w:rPr>
        <w:t>позднее 15 апреля года, следующего за налоговым периодом.</w:t>
      </w:r>
    </w:p>
    <w:p w:rsidR="00000000" w:rsidRDefault="00A228E1">
      <w:pPr>
        <w:jc w:val="both"/>
      </w:pPr>
      <w:hyperlink r:id="rId4993" w:anchor="sub_id=3" w:history="1">
        <w:r>
          <w:rPr>
            <w:rStyle w:val="a3"/>
            <w:rFonts w:ascii="Wingdings" w:hAnsi="Wingdings"/>
            <w:i/>
            <w:iCs/>
          </w:rPr>
          <w:t>*</w:t>
        </w:r>
      </w:hyperlink>
    </w:p>
    <w:p w:rsidR="00000000" w:rsidRDefault="00A228E1">
      <w:pPr>
        <w:ind w:firstLine="400"/>
        <w:jc w:val="both"/>
      </w:pPr>
      <w:r>
        <w:t> </w:t>
      </w:r>
    </w:p>
    <w:p w:rsidR="00000000" w:rsidRDefault="00A228E1">
      <w:pPr>
        <w:ind w:firstLine="400"/>
        <w:jc w:val="both"/>
      </w:pPr>
      <w:bookmarkStart w:id="661" w:name="SUB3540000"/>
      <w:bookmarkEnd w:id="661"/>
      <w:r>
        <w:rPr>
          <w:rStyle w:val="s1"/>
        </w:rPr>
        <w:t>Статья 354. Налоговая декларация</w:t>
      </w:r>
    </w:p>
    <w:p w:rsidR="00000000" w:rsidRDefault="00A228E1">
      <w:pPr>
        <w:ind w:firstLine="400"/>
        <w:jc w:val="both"/>
      </w:pPr>
      <w:hyperlink r:id="rId4994" w:history="1">
        <w:r>
          <w:rPr>
            <w:rStyle w:val="a3"/>
          </w:rPr>
          <w:t>Декларация по налогу на сверхприбыль</w:t>
        </w:r>
      </w:hyperlink>
      <w:r>
        <w:rPr>
          <w:rStyle w:val="s0"/>
        </w:rPr>
        <w:t xml:space="preserve"> представляется недропользователем в налоговый орган по месту нахождения не позднее 10 апреля года, следующего за налоговым периодом.</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662" w:name="SUB3550000"/>
      <w:bookmarkEnd w:id="662"/>
      <w:r>
        <w:rPr>
          <w:rStyle w:val="s1"/>
        </w:rPr>
        <w:t>РАЗДЕЛ 12. СОЦИАЛЬНЫЙ НАЛОГ</w:t>
      </w:r>
    </w:p>
    <w:p w:rsidR="00000000" w:rsidRDefault="00A228E1">
      <w:pPr>
        <w:jc w:val="center"/>
      </w:pPr>
      <w:r>
        <w:rPr>
          <w:rStyle w:val="s1"/>
        </w:rPr>
        <w:t> </w:t>
      </w:r>
    </w:p>
    <w:p w:rsidR="00000000" w:rsidRDefault="00A228E1">
      <w:pPr>
        <w:jc w:val="center"/>
      </w:pPr>
      <w:r>
        <w:rPr>
          <w:rStyle w:val="s1"/>
        </w:rPr>
        <w:t>Глава 47. ОБЩИЕ ПОЛОЖЕНИЯ</w:t>
      </w:r>
    </w:p>
    <w:p w:rsidR="00000000" w:rsidRDefault="00A228E1">
      <w:pPr>
        <w:ind w:firstLine="709"/>
      </w:pPr>
      <w:r>
        <w:t> </w:t>
      </w:r>
    </w:p>
    <w:p w:rsidR="00000000" w:rsidRDefault="00A228E1">
      <w:pPr>
        <w:jc w:val="both"/>
      </w:pPr>
      <w:r>
        <w:t> </w:t>
      </w:r>
    </w:p>
    <w:p w:rsidR="00000000" w:rsidRDefault="00A228E1">
      <w:pPr>
        <w:jc w:val="both"/>
      </w:pPr>
      <w:r>
        <w:rPr>
          <w:rStyle w:val="s3"/>
        </w:rPr>
        <w:t>В статью 355 внесены и</w:t>
      </w:r>
      <w:r>
        <w:rPr>
          <w:rStyle w:val="s3"/>
        </w:rPr>
        <w:t xml:space="preserve">зменения в соответствии с </w:t>
      </w:r>
      <w:hyperlink r:id="rId4995" w:anchor="sub_id=61" w:history="1">
        <w:r>
          <w:rPr>
            <w:rStyle w:val="a3"/>
            <w:i/>
            <w:iCs/>
          </w:rPr>
          <w:t>Законом</w:t>
        </w:r>
      </w:hyperlink>
      <w:r>
        <w:rPr>
          <w:rStyle w:val="s3"/>
        </w:rPr>
        <w:t xml:space="preserve"> РК от 12.02.09 г. № 133-IV (введен в действие с 1 января 2009 г.) (</w:t>
      </w:r>
      <w:hyperlink r:id="rId4996" w:anchor="sub_id=3550000" w:history="1">
        <w:r>
          <w:rPr>
            <w:rStyle w:val="a3"/>
            <w:i/>
            <w:iCs/>
          </w:rPr>
          <w:t>см. стар. ред.</w:t>
        </w:r>
      </w:hyperlink>
      <w:r>
        <w:rPr>
          <w:rStyle w:val="s3"/>
        </w:rPr>
        <w:t xml:space="preserve">); изложена в редакции </w:t>
      </w:r>
      <w:hyperlink r:id="rId4997" w:anchor="sub_id=328" w:history="1">
        <w:r>
          <w:rPr>
            <w:rStyle w:val="a3"/>
            <w:i/>
            <w:iCs/>
          </w:rPr>
          <w:t>Закона</w:t>
        </w:r>
      </w:hyperlink>
      <w:r>
        <w:rPr>
          <w:rStyle w:val="s3"/>
        </w:rPr>
        <w:t xml:space="preserve"> РК от 30.12.09 г. № 234-IV (введено в действие с 1 января 2010 г.) (</w:t>
      </w:r>
      <w:hyperlink r:id="rId4998" w:anchor="sub_id=3550000" w:history="1">
        <w:r>
          <w:rPr>
            <w:rStyle w:val="a3"/>
            <w:i/>
            <w:iCs/>
          </w:rPr>
          <w:t>см. стар. ред.</w:t>
        </w:r>
      </w:hyperlink>
      <w:r>
        <w:rPr>
          <w:rStyle w:val="s3"/>
        </w:rPr>
        <w:t>)</w:t>
      </w:r>
    </w:p>
    <w:p w:rsidR="00000000" w:rsidRDefault="00A228E1">
      <w:pPr>
        <w:ind w:left="1200" w:hanging="800"/>
        <w:jc w:val="both"/>
      </w:pPr>
      <w:r>
        <w:rPr>
          <w:rStyle w:val="s1"/>
        </w:rPr>
        <w:t>Статья 355. Плательщики</w:t>
      </w:r>
    </w:p>
    <w:p w:rsidR="00000000" w:rsidRDefault="00A228E1">
      <w:pPr>
        <w:ind w:firstLine="400"/>
        <w:jc w:val="both"/>
      </w:pPr>
      <w:r>
        <w:rPr>
          <w:rStyle w:val="s0"/>
        </w:rPr>
        <w:t>1. Плательщиками социального налога являются:</w:t>
      </w:r>
    </w:p>
    <w:p w:rsidR="00000000" w:rsidRDefault="00A228E1">
      <w:pPr>
        <w:ind w:firstLine="400"/>
        <w:jc w:val="both"/>
      </w:pPr>
      <w:r>
        <w:rPr>
          <w:rStyle w:val="s0"/>
        </w:rPr>
        <w:t>1) индивидуальные предприниматели;</w:t>
      </w:r>
    </w:p>
    <w:p w:rsidR="00000000" w:rsidRDefault="00A228E1">
      <w:pPr>
        <w:jc w:val="both"/>
      </w:pPr>
      <w:r>
        <w:rPr>
          <w:rStyle w:val="s3"/>
        </w:rPr>
        <w:t xml:space="preserve">В подпункт 2 внесены изменения в соответствии с </w:t>
      </w:r>
      <w:hyperlink r:id="rId4999" w:anchor="sub_id=355"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5000" w:history="1">
        <w:r>
          <w:rPr>
            <w:rStyle w:val="a3"/>
            <w:i/>
            <w:iCs/>
          </w:rPr>
          <w:t>опубликования</w:t>
        </w:r>
      </w:hyperlink>
      <w:r>
        <w:rPr>
          <w:rStyle w:val="s3"/>
        </w:rPr>
        <w:t>) (</w:t>
      </w:r>
      <w:hyperlink r:id="rId5001" w:anchor="sub_id=3550000" w:history="1">
        <w:r>
          <w:rPr>
            <w:rStyle w:val="a3"/>
            <w:i/>
            <w:iCs/>
          </w:rPr>
          <w:t>см. стар. ред.</w:t>
        </w:r>
      </w:hyperlink>
      <w:r>
        <w:rPr>
          <w:rStyle w:val="s3"/>
        </w:rPr>
        <w:t xml:space="preserve">); изложен в редакции </w:t>
      </w:r>
      <w:hyperlink r:id="rId5002" w:anchor="sub_id=355" w:history="1">
        <w:r>
          <w:rPr>
            <w:rStyle w:val="a3"/>
            <w:i/>
            <w:iCs/>
          </w:rPr>
          <w:t>Закона</w:t>
        </w:r>
      </w:hyperlink>
      <w:r>
        <w:rPr>
          <w:rStyle w:val="s3"/>
        </w:rPr>
        <w:t xml:space="preserve"> РК от 28.11.14 г. № 257-V (введено в действие с 1 января 2015 г.) (</w:t>
      </w:r>
      <w:hyperlink r:id="rId5003" w:anchor="sub_id=3550000" w:history="1">
        <w:r>
          <w:rPr>
            <w:rStyle w:val="a3"/>
            <w:i/>
            <w:iCs/>
          </w:rPr>
          <w:t>см. стар. ред.</w:t>
        </w:r>
      </w:hyperlink>
      <w:r>
        <w:rPr>
          <w:rStyle w:val="s3"/>
        </w:rPr>
        <w:t>)</w:t>
      </w:r>
    </w:p>
    <w:p w:rsidR="00000000" w:rsidRDefault="00A228E1">
      <w:pPr>
        <w:ind w:firstLine="400"/>
        <w:jc w:val="both"/>
      </w:pPr>
      <w:r>
        <w:rPr>
          <w:rStyle w:val="s0"/>
        </w:rPr>
        <w:t>2) частные нотариусы, частные судебные исполнители, адвокаты, профессиональные медиаторы;</w:t>
      </w:r>
    </w:p>
    <w:p w:rsidR="00000000" w:rsidRDefault="00A228E1">
      <w:pPr>
        <w:ind w:firstLine="400"/>
        <w:jc w:val="both"/>
      </w:pPr>
      <w:r>
        <w:rPr>
          <w:rStyle w:val="s0"/>
        </w:rPr>
        <w:t>3) юридические лица-резиденты Республики Казахстан, если иное не установлено пункт</w:t>
      </w:r>
      <w:r>
        <w:rPr>
          <w:rStyle w:val="s0"/>
        </w:rPr>
        <w:t>ом 2 настоящей статьи;</w:t>
      </w:r>
    </w:p>
    <w:p w:rsidR="00000000" w:rsidRDefault="00A228E1">
      <w:pPr>
        <w:ind w:firstLine="400"/>
        <w:jc w:val="both"/>
      </w:pPr>
      <w:r>
        <w:rPr>
          <w:rStyle w:val="s0"/>
        </w:rPr>
        <w:t>4) юридические лица-нерезиденты, осуществляющие деятельность в Республике Казахстан через постоянные учреждения;</w:t>
      </w:r>
    </w:p>
    <w:p w:rsidR="00000000" w:rsidRDefault="00A228E1">
      <w:pPr>
        <w:jc w:val="both"/>
      </w:pPr>
      <w:r>
        <w:rPr>
          <w:rStyle w:val="s3"/>
        </w:rPr>
        <w:t xml:space="preserve">Пункт дополнен подпунктом 5 в соответствии с </w:t>
      </w:r>
      <w:hyperlink r:id="rId5004" w:anchor="sub_id=355"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5) юридические лица-нерезиденты, осуществляющие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избежании двойного налогообложения.</w:t>
      </w:r>
    </w:p>
    <w:p w:rsidR="00000000" w:rsidRDefault="00A228E1">
      <w:pPr>
        <w:jc w:val="both"/>
      </w:pPr>
      <w:r>
        <w:rPr>
          <w:rStyle w:val="s3"/>
        </w:rPr>
        <w:t>Пункт 2 изложен в реда</w:t>
      </w:r>
      <w:r>
        <w:rPr>
          <w:rStyle w:val="s3"/>
        </w:rPr>
        <w:t xml:space="preserve">кции </w:t>
      </w:r>
      <w:hyperlink r:id="rId5005" w:anchor="sub_id=355" w:history="1">
        <w:r>
          <w:rPr>
            <w:rStyle w:val="a3"/>
            <w:i/>
            <w:iCs/>
          </w:rPr>
          <w:t>Закона</w:t>
        </w:r>
      </w:hyperlink>
      <w:r>
        <w:rPr>
          <w:rStyle w:val="s3"/>
        </w:rPr>
        <w:t xml:space="preserve"> РК от 21.07.11 г. № 467-IV </w:t>
      </w:r>
      <w:hyperlink r:id="rId5006" w:history="1">
        <w:r>
          <w:rPr>
            <w:rStyle w:val="a3"/>
            <w:rFonts w:ascii="Wingdings" w:hAnsi="Wingdings"/>
            <w:i/>
            <w:iCs/>
          </w:rPr>
          <w:t>+</w:t>
        </w:r>
      </w:hyperlink>
      <w:r>
        <w:rPr>
          <w:rStyle w:val="s3"/>
        </w:rPr>
        <w:t xml:space="preserve"> (введены в действие с 1 января 2012 г.) (</w:t>
      </w:r>
      <w:hyperlink r:id="rId5007" w:anchor="sub_id=3550200" w:history="1">
        <w:r>
          <w:rPr>
            <w:rStyle w:val="a3"/>
            <w:i/>
            <w:iCs/>
          </w:rPr>
          <w:t>см. стар. ред.</w:t>
        </w:r>
      </w:hyperlink>
      <w:r>
        <w:rPr>
          <w:rStyle w:val="s3"/>
        </w:rPr>
        <w:t>)</w:t>
      </w:r>
    </w:p>
    <w:p w:rsidR="00000000" w:rsidRDefault="00A228E1">
      <w:pPr>
        <w:ind w:firstLine="400"/>
        <w:jc w:val="both"/>
      </w:pPr>
      <w:r>
        <w:rPr>
          <w:rStyle w:val="s0"/>
        </w:rPr>
        <w:t>2. Юридическое лицо-резидент своим решением вправе признать плательщиком социального налога свое структурное подразделение по расходам работодателя, выплачиваемым (подлежащим выплате)</w:t>
      </w:r>
      <w:r>
        <w:rPr>
          <w:rStyle w:val="s0"/>
        </w:rPr>
        <w:t xml:space="preserve"> в виде доходов работникам таких структурных подразделений.</w:t>
      </w:r>
    </w:p>
    <w:p w:rsidR="00000000" w:rsidRDefault="00A228E1">
      <w:pPr>
        <w:ind w:firstLine="400"/>
        <w:jc w:val="both"/>
      </w:pPr>
      <w:r>
        <w:rPr>
          <w:rStyle w:val="s0"/>
        </w:rPr>
        <w:t>При этом решение юридического лица-резидента или отмена такого решения вводится в действие с начала квартала, следующего за кварталом, в котором принято такое решение.</w:t>
      </w:r>
    </w:p>
    <w:p w:rsidR="00000000" w:rsidRDefault="00A228E1">
      <w:pPr>
        <w:ind w:firstLine="400"/>
        <w:jc w:val="both"/>
      </w:pPr>
      <w:r>
        <w:rPr>
          <w:rStyle w:val="s0"/>
        </w:rPr>
        <w:t>В случае если плательщиком с</w:t>
      </w:r>
      <w:r>
        <w:rPr>
          <w:rStyle w:val="s0"/>
        </w:rPr>
        <w:t>оциального налога признается вновь созданное структурное подразделение, то решение юридического лица-резидента о таком признании вводится в действие со дня создания данного структурного подразделения или с начала квартала, следующего за кварталом, в которо</w:t>
      </w:r>
      <w:r>
        <w:rPr>
          <w:rStyle w:val="s0"/>
        </w:rPr>
        <w:t>м создано данное структурное подразделение.</w:t>
      </w:r>
    </w:p>
    <w:p w:rsidR="00000000" w:rsidRDefault="00A228E1">
      <w:pPr>
        <w:ind w:firstLine="400"/>
        <w:jc w:val="both"/>
      </w:pPr>
      <w:r>
        <w:rPr>
          <w:rStyle w:val="s0"/>
        </w:rPr>
        <w:t xml:space="preserve">Структурные подразделения, признанные по решению юридического лица-резидента самостоятельными плательщиками социального налога, для целей </w:t>
      </w:r>
      <w:hyperlink w:anchor="sub1600000" w:history="1">
        <w:r>
          <w:rPr>
            <w:rStyle w:val="a3"/>
          </w:rPr>
          <w:t>главы 19</w:t>
        </w:r>
      </w:hyperlink>
      <w:r>
        <w:rPr>
          <w:rStyle w:val="s0"/>
        </w:rPr>
        <w:t xml:space="preserve"> настоящего Кодекса признаются на</w:t>
      </w:r>
      <w:r>
        <w:rPr>
          <w:rStyle w:val="s0"/>
        </w:rPr>
        <w:t>логовыми агентами по индивидуальному подоходному налогу.</w:t>
      </w:r>
    </w:p>
    <w:p w:rsidR="00000000" w:rsidRDefault="00A228E1">
      <w:pPr>
        <w:ind w:firstLine="400"/>
        <w:jc w:val="both"/>
      </w:pPr>
      <w:r>
        <w:rPr>
          <w:rStyle w:val="s0"/>
        </w:rPr>
        <w:t>3. По решению государственного органа его структурные подразделения и (или) территориальные органы могут рассматриваться в качестве плательщиков социального налога, подлежащего уплате за подведомстве</w:t>
      </w:r>
      <w:r>
        <w:rPr>
          <w:rStyle w:val="s0"/>
        </w:rPr>
        <w:t>нные им государственные учреждения.</w:t>
      </w:r>
    </w:p>
    <w:p w:rsidR="00000000" w:rsidRDefault="00A228E1">
      <w:pPr>
        <w:ind w:firstLine="400"/>
        <w:jc w:val="both"/>
      </w:pPr>
      <w:r>
        <w:rPr>
          <w:rStyle w:val="s0"/>
        </w:rPr>
        <w:t>По решению местного исполнительного органа его структурные подразделения и (или) территориальные (нижестоящие) органы могут рассматриваться в качестве плательщиков социального налога для подведомственных им государственн</w:t>
      </w:r>
      <w:r>
        <w:rPr>
          <w:rStyle w:val="s0"/>
        </w:rPr>
        <w:t>ых учреждений.</w:t>
      </w:r>
    </w:p>
    <w:p w:rsidR="00000000" w:rsidRDefault="00A228E1">
      <w:pPr>
        <w:ind w:firstLine="400"/>
        <w:jc w:val="both"/>
      </w:pPr>
      <w:r>
        <w:rPr>
          <w:rStyle w:val="s0"/>
        </w:rPr>
        <w:t xml:space="preserve">Государственные учреждения, признанные плательщиками социального налога в порядке, установленном настоящей статьей,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w:t>
      </w:r>
      <w:r>
        <w:rPr>
          <w:rStyle w:val="s0"/>
        </w:rPr>
        <w:t>ходному налогу.</w:t>
      </w:r>
    </w:p>
    <w:p w:rsidR="00000000" w:rsidRDefault="00A228E1">
      <w:pPr>
        <w:jc w:val="both"/>
      </w:pPr>
      <w:hyperlink r:id="rId5008"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663" w:name="SUB3560000"/>
      <w:bookmarkEnd w:id="663"/>
      <w:r>
        <w:rPr>
          <w:rStyle w:val="s1"/>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p>
    <w:p w:rsidR="00000000" w:rsidRDefault="00A228E1">
      <w:pPr>
        <w:ind w:firstLine="400"/>
        <w:jc w:val="both"/>
      </w:pPr>
      <w:r>
        <w:rPr>
          <w:rStyle w:val="s0"/>
        </w:rPr>
        <w:t>Исчислени</w:t>
      </w:r>
      <w:r>
        <w:rPr>
          <w:rStyle w:val="s0"/>
        </w:rPr>
        <w:t>е, уплата и представление налоговой отчетности по социальному налогу производятся плательщиками, применяющими специальные налоговые режимы:</w:t>
      </w:r>
    </w:p>
    <w:p w:rsidR="00000000" w:rsidRDefault="00A228E1">
      <w:pPr>
        <w:jc w:val="both"/>
      </w:pPr>
      <w:r>
        <w:rPr>
          <w:rStyle w:val="s3"/>
        </w:rPr>
        <w:t xml:space="preserve">В подпункт 1 внесены изменения в соответствии с </w:t>
      </w:r>
      <w:hyperlink r:id="rId5009" w:anchor="sub_id=507" w:history="1">
        <w:r>
          <w:rPr>
            <w:rStyle w:val="a3"/>
            <w:i/>
            <w:iCs/>
          </w:rPr>
          <w:t>Законом</w:t>
        </w:r>
      </w:hyperlink>
      <w:r>
        <w:rPr>
          <w:rStyle w:val="s3"/>
        </w:rPr>
        <w:t xml:space="preserve"> РК от 21.01.10 г. № 242-IV (введены в действие с 1 января 2011 г.) (</w:t>
      </w:r>
      <w:hyperlink r:id="rId5010" w:anchor="sub_id=3560000" w:history="1">
        <w:r>
          <w:rPr>
            <w:rStyle w:val="a3"/>
            <w:i/>
            <w:iCs/>
          </w:rPr>
          <w:t>см. стар. ред.</w:t>
        </w:r>
      </w:hyperlink>
      <w:r>
        <w:rPr>
          <w:rStyle w:val="s3"/>
        </w:rPr>
        <w:t>)</w:t>
      </w:r>
    </w:p>
    <w:p w:rsidR="00000000" w:rsidRDefault="00A228E1">
      <w:pPr>
        <w:ind w:firstLine="400"/>
        <w:jc w:val="both"/>
      </w:pPr>
      <w:r>
        <w:rPr>
          <w:rStyle w:val="s0"/>
        </w:rPr>
        <w:t>1) для юридических лиц-производителей сельскохозяйственной продукц</w:t>
      </w:r>
      <w:r>
        <w:rPr>
          <w:rStyle w:val="s0"/>
        </w:rPr>
        <w:t xml:space="preserve">ии, продукции аквакультуры (рыбоводства) и сельских потребительских кооперативов -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A228E1">
      <w:pPr>
        <w:ind w:firstLine="400"/>
        <w:jc w:val="both"/>
      </w:pPr>
      <w:r>
        <w:rPr>
          <w:rStyle w:val="s0"/>
        </w:rPr>
        <w:t>2) для субъектов малого бизнеса на основе упрощенной декларации - в соот</w:t>
      </w:r>
      <w:r>
        <w:rPr>
          <w:rStyle w:val="s0"/>
        </w:rPr>
        <w:t xml:space="preserve">ветствии со </w:t>
      </w:r>
      <w:hyperlink w:anchor="sub4330000" w:history="1">
        <w:r>
          <w:rPr>
            <w:rStyle w:val="a3"/>
          </w:rPr>
          <w:t>статьями 433 - 438</w:t>
        </w:r>
      </w:hyperlink>
      <w:r>
        <w:rPr>
          <w:rStyle w:val="s0"/>
        </w:rPr>
        <w:t xml:space="preserve"> настоящего Кодекса;</w:t>
      </w:r>
    </w:p>
    <w:p w:rsidR="00000000" w:rsidRDefault="00A228E1">
      <w:pPr>
        <w:ind w:firstLine="400"/>
        <w:jc w:val="both"/>
      </w:pPr>
      <w:r>
        <w:rPr>
          <w:rStyle w:val="s0"/>
        </w:rPr>
        <w:t xml:space="preserve">3) для субъектов малого бизнеса на основе патента - в соответствии со </w:t>
      </w:r>
      <w:hyperlink w:anchor="sub4290000" w:history="1">
        <w:r>
          <w:rPr>
            <w:rStyle w:val="a3"/>
          </w:rPr>
          <w:t>статьями 429 - 432</w:t>
        </w:r>
      </w:hyperlink>
      <w:r>
        <w:rPr>
          <w:rStyle w:val="s0"/>
        </w:rPr>
        <w:t xml:space="preserve"> настоящего Кодекса;</w:t>
      </w:r>
    </w:p>
    <w:p w:rsidR="00000000" w:rsidRDefault="00A228E1">
      <w:pPr>
        <w:ind w:firstLine="400"/>
        <w:jc w:val="both"/>
      </w:pPr>
      <w:r>
        <w:rPr>
          <w:rStyle w:val="s0"/>
        </w:rPr>
        <w:t xml:space="preserve">4) для крестьянских или фермерских хозяйств - в соответствии со </w:t>
      </w:r>
      <w:hyperlink w:anchor="sub4450000" w:history="1">
        <w:r>
          <w:rPr>
            <w:rStyle w:val="a3"/>
          </w:rPr>
          <w:t>статьями 445 - 447</w:t>
        </w:r>
      </w:hyperlink>
      <w:r>
        <w:rPr>
          <w:rStyle w:val="s0"/>
        </w:rPr>
        <w:t xml:space="preserve"> настоящего Кодекса.</w:t>
      </w:r>
    </w:p>
    <w:p w:rsidR="00000000" w:rsidRDefault="00A228E1">
      <w:pPr>
        <w:ind w:firstLine="400"/>
        <w:jc w:val="both"/>
      </w:pPr>
      <w:r>
        <w:t> </w:t>
      </w:r>
    </w:p>
    <w:p w:rsidR="00000000" w:rsidRDefault="00A228E1">
      <w:pPr>
        <w:jc w:val="both"/>
      </w:pPr>
      <w:bookmarkStart w:id="664" w:name="SUB3570000"/>
      <w:bookmarkEnd w:id="664"/>
      <w:r>
        <w:rPr>
          <w:rStyle w:val="s3"/>
        </w:rPr>
        <w:t xml:space="preserve">В статью 357 внесены изменения в соответствии с </w:t>
      </w:r>
      <w:hyperlink r:id="rId5011" w:anchor="sub_id=62" w:history="1">
        <w:r>
          <w:rPr>
            <w:rStyle w:val="a3"/>
            <w:i/>
            <w:iCs/>
          </w:rPr>
          <w:t>Законом</w:t>
        </w:r>
      </w:hyperlink>
      <w:r>
        <w:rPr>
          <w:rStyle w:val="s3"/>
        </w:rPr>
        <w:t xml:space="preserve"> РК от 12.02.09 г. № 133-IV (введен в действие с 1 января 2009 г.) (</w:t>
      </w:r>
      <w:hyperlink r:id="rId5012" w:anchor="sub_id=3570000" w:history="1">
        <w:r>
          <w:rPr>
            <w:rStyle w:val="a3"/>
            <w:i/>
            <w:iCs/>
          </w:rPr>
          <w:t>см. стар. ред.</w:t>
        </w:r>
      </w:hyperlink>
      <w:r>
        <w:rPr>
          <w:rStyle w:val="s3"/>
        </w:rPr>
        <w:t xml:space="preserve">); </w:t>
      </w:r>
      <w:hyperlink r:id="rId5013" w:anchor="sub_id=3116" w:history="1">
        <w:r>
          <w:rPr>
            <w:rStyle w:val="a3"/>
            <w:i/>
            <w:iCs/>
          </w:rPr>
          <w:t>Законом</w:t>
        </w:r>
      </w:hyperlink>
      <w:r>
        <w:rPr>
          <w:rStyle w:val="s3"/>
        </w:rPr>
        <w:t xml:space="preserve"> РК от 16.11.09 г. № 200-IV (введены в действие с 1 января 2010 г.) (</w:t>
      </w:r>
      <w:hyperlink r:id="rId5014" w:anchor="sub_id=3570000" w:history="1">
        <w:r>
          <w:rPr>
            <w:rStyle w:val="a3"/>
            <w:i/>
            <w:iCs/>
          </w:rPr>
          <w:t>см. стар. ред.</w:t>
        </w:r>
      </w:hyperlink>
      <w:r>
        <w:rPr>
          <w:rStyle w:val="s3"/>
        </w:rPr>
        <w:t xml:space="preserve">); </w:t>
      </w:r>
      <w:hyperlink r:id="rId5015" w:anchor="sub_id=312" w:history="1">
        <w:r>
          <w:rPr>
            <w:rStyle w:val="a3"/>
            <w:i/>
            <w:iCs/>
          </w:rPr>
          <w:t>Законом</w:t>
        </w:r>
      </w:hyperlink>
      <w:r>
        <w:rPr>
          <w:rStyle w:val="s3"/>
        </w:rPr>
        <w:t xml:space="preserve"> РК от 19.01.11 г. № 395-IV (введены в действие с 1 января 2011 года) (</w:t>
      </w:r>
      <w:hyperlink r:id="rId5016" w:anchor="sub_id=3570000" w:history="1">
        <w:r>
          <w:rPr>
            <w:rStyle w:val="a3"/>
            <w:i/>
            <w:iCs/>
          </w:rPr>
          <w:t>см. стар. ред.</w:t>
        </w:r>
      </w:hyperlink>
      <w:r>
        <w:rPr>
          <w:rStyle w:val="s3"/>
        </w:rPr>
        <w:t xml:space="preserve">); </w:t>
      </w:r>
      <w:hyperlink r:id="rId5017" w:anchor="sub_id=357" w:history="1">
        <w:r>
          <w:rPr>
            <w:rStyle w:val="a3"/>
            <w:i/>
            <w:iCs/>
          </w:rPr>
          <w:t>Законом</w:t>
        </w:r>
      </w:hyperlink>
      <w:r>
        <w:rPr>
          <w:rStyle w:val="s3"/>
        </w:rPr>
        <w:t xml:space="preserve"> РК от 19.03.10 г. № 258-IV (введено в действие с 1 января 2009 г., действует до 1 января 2016 г.) (</w:t>
      </w:r>
      <w:hyperlink r:id="rId5018" w:anchor="sub_id=3570000" w:history="1">
        <w:r>
          <w:rPr>
            <w:rStyle w:val="a3"/>
            <w:i/>
            <w:iCs/>
          </w:rPr>
          <w:t>см. стар. ред.</w:t>
        </w:r>
      </w:hyperlink>
      <w:r>
        <w:rPr>
          <w:rStyle w:val="s3"/>
        </w:rPr>
        <w:t xml:space="preserve">); изложена в редакции </w:t>
      </w:r>
      <w:hyperlink r:id="rId5019" w:anchor="sub_id=357" w:history="1">
        <w:r>
          <w:rPr>
            <w:rStyle w:val="a3"/>
            <w:i/>
            <w:iCs/>
          </w:rPr>
          <w:t>Закона</w:t>
        </w:r>
      </w:hyperlink>
      <w:r>
        <w:rPr>
          <w:rStyle w:val="s3"/>
        </w:rPr>
        <w:t xml:space="preserve"> РК от 21.07.11 г. № 467-IV (введены в действие с 1 января 2012 г.) (</w:t>
      </w:r>
      <w:hyperlink r:id="rId5020" w:anchor="sub_id=3570000" w:history="1">
        <w:r>
          <w:rPr>
            <w:rStyle w:val="a3"/>
            <w:i/>
            <w:iCs/>
          </w:rPr>
          <w:t>см. стар. ред.</w:t>
        </w:r>
      </w:hyperlink>
      <w:r>
        <w:rPr>
          <w:rStyle w:val="s3"/>
        </w:rPr>
        <w:t>)</w:t>
      </w:r>
    </w:p>
    <w:p w:rsidR="00000000" w:rsidRDefault="00A228E1">
      <w:pPr>
        <w:ind w:left="1200" w:hanging="800"/>
        <w:jc w:val="both"/>
      </w:pPr>
      <w:r>
        <w:rPr>
          <w:rStyle w:val="s1"/>
        </w:rPr>
        <w:t>Стать</w:t>
      </w:r>
      <w:r>
        <w:rPr>
          <w:rStyle w:val="s1"/>
        </w:rPr>
        <w:t>я 357. Объект налогообложения</w:t>
      </w:r>
    </w:p>
    <w:p w:rsidR="00000000" w:rsidRDefault="00A228E1">
      <w:pPr>
        <w:ind w:firstLine="400"/>
        <w:jc w:val="both"/>
      </w:pPr>
      <w:r>
        <w:rPr>
          <w:rStyle w:val="s0"/>
        </w:rPr>
        <w:t xml:space="preserve">1. Для плательщиков, указанных в </w:t>
      </w:r>
      <w:hyperlink w:anchor="sub3550000" w:history="1">
        <w:r>
          <w:rPr>
            <w:rStyle w:val="a3"/>
          </w:rPr>
          <w:t>подпунктах 1) и 2) пункта 1 статьи 355</w:t>
        </w:r>
      </w:hyperlink>
      <w:r>
        <w:rPr>
          <w:rStyle w:val="s0"/>
        </w:rPr>
        <w:t xml:space="preserve"> настоящего Кодекса, объектом обложения социальным налогом является численность работников, включая самих плательщиков.</w:t>
      </w:r>
    </w:p>
    <w:p w:rsidR="00000000" w:rsidRDefault="00A228E1">
      <w:pPr>
        <w:jc w:val="both"/>
      </w:pPr>
      <w:r>
        <w:rPr>
          <w:rStyle w:val="s3"/>
        </w:rPr>
        <w:t xml:space="preserve">В пункт 2 внесены изменения в соответствии с </w:t>
      </w:r>
      <w:hyperlink r:id="rId5021" w:anchor="sub_id=357" w:history="1">
        <w:r>
          <w:rPr>
            <w:rStyle w:val="a3"/>
            <w:i/>
            <w:iCs/>
          </w:rPr>
          <w:t>Законом</w:t>
        </w:r>
      </w:hyperlink>
      <w:r>
        <w:rPr>
          <w:rStyle w:val="s3"/>
        </w:rPr>
        <w:t xml:space="preserve"> РК от 05.12.13 г. № 152-V </w:t>
      </w:r>
      <w:hyperlink r:id="rId5022" w:history="1">
        <w:r>
          <w:rPr>
            <w:rStyle w:val="a3"/>
            <w:rFonts w:ascii="Wingdings" w:hAnsi="Wingdings"/>
            <w:i/>
            <w:iCs/>
          </w:rPr>
          <w:t>+</w:t>
        </w:r>
      </w:hyperlink>
      <w:r>
        <w:rPr>
          <w:rStyle w:val="s3"/>
        </w:rPr>
        <w:t xml:space="preserve"> (введены в действие с 1 январ</w:t>
      </w:r>
      <w:r>
        <w:rPr>
          <w:rStyle w:val="s3"/>
        </w:rPr>
        <w:t>я 2014 г.) (</w:t>
      </w:r>
      <w:hyperlink r:id="rId5023" w:anchor="sub_id=3570200" w:history="1">
        <w:r>
          <w:rPr>
            <w:rStyle w:val="a3"/>
            <w:i/>
            <w:iCs/>
          </w:rPr>
          <w:t>см. стар. ред.</w:t>
        </w:r>
      </w:hyperlink>
      <w:r>
        <w:rPr>
          <w:rStyle w:val="s3"/>
        </w:rPr>
        <w:t>)</w:t>
      </w:r>
    </w:p>
    <w:p w:rsidR="00000000" w:rsidRDefault="00A228E1">
      <w:pPr>
        <w:ind w:firstLine="400"/>
        <w:jc w:val="both"/>
      </w:pPr>
      <w:r>
        <w:rPr>
          <w:rStyle w:val="s0"/>
        </w:rPr>
        <w:t xml:space="preserve">2. Для плательщиков, указанных в </w:t>
      </w:r>
      <w:hyperlink w:anchor="sub3550000" w:history="1">
        <w:r>
          <w:rPr>
            <w:rStyle w:val="a3"/>
          </w:rPr>
          <w:t>подпунктах 3) и 4) пункта 1 и пункте 2 статьи 355</w:t>
        </w:r>
      </w:hyperlink>
      <w:r>
        <w:rPr>
          <w:rStyle w:val="s0"/>
        </w:rPr>
        <w:t xml:space="preserve"> настоящего Кодекса, объекто</w:t>
      </w:r>
      <w:r>
        <w:rPr>
          <w:rStyle w:val="s0"/>
        </w:rPr>
        <w:t xml:space="preserve">м налогообложения являются расходы работодателя, выплачиваемые работникам-резидентам в виде доходов, определенных </w:t>
      </w:r>
      <w:hyperlink w:anchor="sub1630200" w:history="1">
        <w:r>
          <w:rPr>
            <w:rStyle w:val="a3"/>
          </w:rPr>
          <w:t>пунктом 2 статьи 163</w:t>
        </w:r>
      </w:hyperlink>
      <w:r>
        <w:rPr>
          <w:rStyle w:val="s0"/>
        </w:rPr>
        <w:t xml:space="preserve"> настоящего Кодекса, работникам-нерезидентам в виде доходов, определенных </w:t>
      </w:r>
      <w:hyperlink w:anchor="sub1920000" w:history="1">
        <w:r>
          <w:rPr>
            <w:rStyle w:val="a3"/>
          </w:rPr>
          <w:t>подпунктами 18), 19), 20) и 21) пункта 1 статьи 192</w:t>
        </w:r>
      </w:hyperlink>
      <w:r>
        <w:rPr>
          <w:rStyle w:val="s0"/>
        </w:rPr>
        <w:t xml:space="preserve"> настоящего Кодекса, а также доходы иностранного персонала, указанного в пункте 7 статьи 191 настоящего Кодекса, если иное не установлено настоящим пунктом.</w:t>
      </w:r>
    </w:p>
    <w:p w:rsidR="00000000" w:rsidRDefault="00A228E1">
      <w:pPr>
        <w:ind w:firstLine="400"/>
        <w:jc w:val="both"/>
      </w:pPr>
      <w:r>
        <w:rPr>
          <w:rStyle w:val="s0"/>
        </w:rPr>
        <w:t xml:space="preserve">Не являются объектом обложения доходы, установленные в подпунктах 8), 10), 12), 17), 18), 24), 26), 26-1), 27), 29) - 32), 34), 41) </w:t>
      </w:r>
      <w:hyperlink w:anchor="sub1560000" w:history="1">
        <w:r>
          <w:rPr>
            <w:rStyle w:val="a3"/>
          </w:rPr>
          <w:t>пункта 1 статьи 156</w:t>
        </w:r>
      </w:hyperlink>
      <w:r>
        <w:rPr>
          <w:rStyle w:val="s0"/>
        </w:rPr>
        <w:t xml:space="preserve"> и подпункте 13) </w:t>
      </w:r>
      <w:hyperlink w:anchor="sub200010000" w:history="1">
        <w:r>
          <w:rPr>
            <w:rStyle w:val="a3"/>
          </w:rPr>
          <w:t>пункта 1 статьи 200-</w:t>
        </w:r>
        <w:r>
          <w:rPr>
            <w:rStyle w:val="a3"/>
          </w:rPr>
          <w:t>1</w:t>
        </w:r>
      </w:hyperlink>
      <w:r>
        <w:rPr>
          <w:rStyle w:val="s0"/>
        </w:rPr>
        <w:t xml:space="preserve"> настоящего Кодекса, а также:</w:t>
      </w:r>
    </w:p>
    <w:p w:rsidR="00000000" w:rsidRDefault="00A228E1">
      <w:pPr>
        <w:ind w:firstLine="400"/>
        <w:jc w:val="both"/>
      </w:pPr>
      <w:r>
        <w:rPr>
          <w:rStyle w:val="s0"/>
        </w:rPr>
        <w:t>1) выплаты, производимые за счет средств грантов;</w:t>
      </w:r>
    </w:p>
    <w:p w:rsidR="00000000" w:rsidRDefault="00A228E1">
      <w:pPr>
        <w:ind w:firstLine="400"/>
        <w:jc w:val="both"/>
      </w:pPr>
      <w:r>
        <w:rPr>
          <w:rStyle w:val="s0"/>
        </w:rPr>
        <w:t>2) государственные премии, стипендии, учреждаемые Президентом Республики Казахстан, Правительством Республики Казахстан;</w:t>
      </w:r>
    </w:p>
    <w:p w:rsidR="00000000" w:rsidRDefault="00A228E1">
      <w:pPr>
        <w:ind w:firstLine="400"/>
        <w:jc w:val="both"/>
      </w:pPr>
      <w:r>
        <w:rPr>
          <w:rStyle w:val="s0"/>
        </w:rPr>
        <w:t xml:space="preserve">3) исключен в соответствии с </w:t>
      </w:r>
      <w:hyperlink r:id="rId5024" w:anchor="sub_id=357" w:history="1">
        <w:r>
          <w:rPr>
            <w:rStyle w:val="a3"/>
          </w:rPr>
          <w:t>Законом</w:t>
        </w:r>
      </w:hyperlink>
      <w:r>
        <w:rPr>
          <w:rStyle w:val="s0"/>
        </w:rPr>
        <w:t xml:space="preserve"> РК от 28.11.14 г. № 257-V </w:t>
      </w:r>
      <w:r>
        <w:rPr>
          <w:rStyle w:val="s3"/>
        </w:rPr>
        <w:t xml:space="preserve">(введено в действие с 1 января 2015 г.) </w:t>
      </w:r>
      <w:hyperlink r:id="rId5025" w:anchor="sub_id=500" w:history="1">
        <w:r>
          <w:rPr>
            <w:rStyle w:val="a3"/>
            <w:rFonts w:ascii="Wingdings" w:hAnsi="Wingdings"/>
            <w:i/>
            <w:iCs/>
          </w:rPr>
          <w:t>*</w:t>
        </w:r>
      </w:hyperlink>
      <w:r>
        <w:rPr>
          <w:rStyle w:val="s3"/>
        </w:rPr>
        <w:t xml:space="preserve"> (</w:t>
      </w:r>
      <w:hyperlink r:id="rId5026" w:anchor="sub_id=3570200" w:history="1">
        <w:r>
          <w:rPr>
            <w:rStyle w:val="a3"/>
            <w:i/>
            <w:iCs/>
          </w:rPr>
          <w:t>см. стар. ред.</w:t>
        </w:r>
      </w:hyperlink>
      <w:r>
        <w:rPr>
          <w:rStyle w:val="s3"/>
        </w:rPr>
        <w:t>)</w:t>
      </w:r>
    </w:p>
    <w:p w:rsidR="00000000" w:rsidRDefault="00A228E1">
      <w:pPr>
        <w:ind w:firstLine="400"/>
        <w:jc w:val="both"/>
      </w:pPr>
      <w:r>
        <w:rPr>
          <w:rStyle w:val="s0"/>
        </w:rPr>
        <w:t>4) компенсационные выплаты, выплачиваемые при расторжении трудового договора в случаях прекращения деятельности работодателя - физического лица либо ликвидации работодателя - юридического лица, сок</w:t>
      </w:r>
      <w:r>
        <w:rPr>
          <w:rStyle w:val="s0"/>
        </w:rPr>
        <w:t>ращения численности или штата работников, в размерах, установленных законодательством Республики Казахстан;</w:t>
      </w:r>
    </w:p>
    <w:p w:rsidR="00000000" w:rsidRDefault="00A228E1">
      <w:pPr>
        <w:ind w:firstLine="400"/>
        <w:jc w:val="both"/>
      </w:pPr>
      <w:r>
        <w:rPr>
          <w:rStyle w:val="s0"/>
        </w:rPr>
        <w:t>5) компенсационные выплаты, выплачиваемые работодателем работникам за неиспользованный оплачиваемый ежегодный трудовой отпуск;</w:t>
      </w:r>
    </w:p>
    <w:p w:rsidR="00000000" w:rsidRDefault="00A228E1">
      <w:pPr>
        <w:jc w:val="both"/>
      </w:pPr>
      <w:r>
        <w:rPr>
          <w:rStyle w:val="s3"/>
        </w:rPr>
        <w:t xml:space="preserve">Подпункт 6 изложен в </w:t>
      </w:r>
      <w:r>
        <w:rPr>
          <w:rStyle w:val="s3"/>
        </w:rPr>
        <w:t xml:space="preserve">редакции </w:t>
      </w:r>
      <w:hyperlink r:id="rId5027" w:anchor="sub_id=815" w:history="1">
        <w:r>
          <w:rPr>
            <w:rStyle w:val="a3"/>
            <w:i/>
            <w:iCs/>
          </w:rPr>
          <w:t>Закона</w:t>
        </w:r>
      </w:hyperlink>
      <w:r>
        <w:rPr>
          <w:rStyle w:val="s3"/>
        </w:rPr>
        <w:t xml:space="preserve"> РК от 21.06.13 г. № 106-V (</w:t>
      </w:r>
      <w:hyperlink r:id="rId5028" w:anchor="sub_id=3570200" w:history="1">
        <w:r>
          <w:rPr>
            <w:rStyle w:val="a3"/>
            <w:i/>
            <w:iCs/>
          </w:rPr>
          <w:t>см. стар. ред.</w:t>
        </w:r>
      </w:hyperlink>
      <w:r>
        <w:rPr>
          <w:rStyle w:val="s3"/>
        </w:rPr>
        <w:t>)</w:t>
      </w:r>
    </w:p>
    <w:p w:rsidR="00000000" w:rsidRDefault="00A228E1">
      <w:pPr>
        <w:ind w:firstLine="400"/>
        <w:jc w:val="both"/>
      </w:pPr>
      <w:r>
        <w:t>6) обязательные пенсионные взносы работников в единый накопительный пенсионный фонд в соответствии с законодательством Республики Казахстан.</w:t>
      </w:r>
    </w:p>
    <w:p w:rsidR="00000000" w:rsidRDefault="00A228E1">
      <w:pPr>
        <w:jc w:val="both"/>
      </w:pPr>
      <w:hyperlink r:id="rId5029" w:history="1">
        <w:r>
          <w:rPr>
            <w:rStyle w:val="a3"/>
            <w:rFonts w:ascii="Wingdings" w:hAnsi="Wingdings"/>
            <w:i/>
            <w:iCs/>
          </w:rPr>
          <w:t>*</w:t>
        </w:r>
      </w:hyperlink>
    </w:p>
    <w:p w:rsidR="00000000" w:rsidRDefault="00A228E1">
      <w:pPr>
        <w:ind w:firstLine="400"/>
        <w:jc w:val="both"/>
      </w:pPr>
      <w:r>
        <w:rPr>
          <w:rStyle w:val="s0"/>
        </w:rPr>
        <w:t>3. В случае если объект обложения, определенн</w:t>
      </w:r>
      <w:r>
        <w:rPr>
          <w:rStyle w:val="s0"/>
        </w:rPr>
        <w:t>ый в соответствии с пунктом 2 настоящей статьи за календарный месяц, менее минимального размера заработной платы, установленного законом о республиканском бюджете и действующего на первое число этого календарного месяца, то объект обложения социальным нало</w:t>
      </w:r>
      <w:r>
        <w:rPr>
          <w:rStyle w:val="s0"/>
        </w:rPr>
        <w:t>гом определяется исходя из такого минимального размера заработной платы.</w:t>
      </w:r>
    </w:p>
    <w:p w:rsidR="00000000" w:rsidRDefault="00A228E1">
      <w:pPr>
        <w:jc w:val="both"/>
      </w:pPr>
      <w:hyperlink r:id="rId5030" w:history="1">
        <w:r>
          <w:rPr>
            <w:rStyle w:val="a3"/>
            <w:rFonts w:ascii="Wingdings" w:hAnsi="Wingdings"/>
            <w:i/>
            <w:iCs/>
          </w:rPr>
          <w:t>*</w:t>
        </w:r>
      </w:hyperlink>
    </w:p>
    <w:p w:rsidR="00000000" w:rsidRDefault="00A228E1">
      <w:pPr>
        <w:ind w:firstLine="400"/>
        <w:jc w:val="both"/>
      </w:pPr>
      <w:r>
        <w:rPr>
          <w:rStyle w:val="s0"/>
        </w:rPr>
        <w:t>4. Положения подпункта 1) части второй пункта 2 настоящей статьи применяются, если выплаты производятся в соответ</w:t>
      </w:r>
      <w:r>
        <w:rPr>
          <w:rStyle w:val="s0"/>
        </w:rPr>
        <w:t>ствии с договором (контрактом), заключенным с грантополучателем либо с исполнителем, назначенным грантополучателем для осуществления целей (задач) гранта.</w:t>
      </w:r>
    </w:p>
    <w:p w:rsidR="00000000" w:rsidRDefault="00A228E1">
      <w:pPr>
        <w:ind w:left="1200" w:hanging="800"/>
        <w:jc w:val="both"/>
      </w:pPr>
      <w:r>
        <w:rPr>
          <w:rStyle w:val="s1"/>
        </w:rPr>
        <w:t> </w:t>
      </w:r>
    </w:p>
    <w:p w:rsidR="00000000" w:rsidRDefault="00A228E1">
      <w:pPr>
        <w:ind w:left="1200" w:hanging="800"/>
        <w:jc w:val="both"/>
      </w:pPr>
      <w:bookmarkStart w:id="665" w:name="SUB3580000"/>
      <w:bookmarkEnd w:id="665"/>
      <w:r>
        <w:rPr>
          <w:rStyle w:val="s1"/>
        </w:rPr>
        <w:t>Статья 358. Ставки налога</w:t>
      </w:r>
    </w:p>
    <w:p w:rsidR="00000000" w:rsidRDefault="00A228E1">
      <w:pPr>
        <w:ind w:firstLine="400"/>
        <w:jc w:val="both"/>
      </w:pPr>
      <w:r>
        <w:rPr>
          <w:rStyle w:val="s0"/>
        </w:rPr>
        <w:t>1. Если иное не установлено настоящей статьей, социальный налог исчисляет</w:t>
      </w:r>
      <w:r>
        <w:rPr>
          <w:rStyle w:val="s0"/>
        </w:rPr>
        <w:t xml:space="preserve">ся по ставке 11 процентов. </w:t>
      </w:r>
    </w:p>
    <w:p w:rsidR="00000000" w:rsidRDefault="00A228E1">
      <w:pPr>
        <w:jc w:val="both"/>
      </w:pPr>
      <w:bookmarkStart w:id="666" w:name="SUB3580200"/>
      <w:bookmarkEnd w:id="666"/>
      <w:r>
        <w:rPr>
          <w:rStyle w:val="s3"/>
        </w:rPr>
        <w:t xml:space="preserve">В пункт 2 внесены изменения в соответствии с </w:t>
      </w:r>
      <w:hyperlink r:id="rId5031" w:anchor="sub_id=3117" w:history="1">
        <w:r>
          <w:rPr>
            <w:rStyle w:val="a3"/>
            <w:i/>
            <w:iCs/>
          </w:rPr>
          <w:t>Законом</w:t>
        </w:r>
      </w:hyperlink>
      <w:r>
        <w:rPr>
          <w:rStyle w:val="s3"/>
        </w:rPr>
        <w:t xml:space="preserve"> РК от 16.11.09 г. № 200-IV (введены в действие с 1 января 2010 г.) (</w:t>
      </w:r>
      <w:hyperlink r:id="rId5032" w:anchor="sub_id=3580200" w:history="1">
        <w:r>
          <w:rPr>
            <w:rStyle w:val="a3"/>
            <w:i/>
            <w:iCs/>
          </w:rPr>
          <w:t>см. стар. ред.</w:t>
        </w:r>
      </w:hyperlink>
      <w:r>
        <w:rPr>
          <w:rStyle w:val="s3"/>
        </w:rPr>
        <w:t xml:space="preserve">); </w:t>
      </w:r>
      <w:hyperlink r:id="rId5033" w:anchor="sub_id=358" w:history="1">
        <w:r>
          <w:rPr>
            <w:rStyle w:val="a3"/>
            <w:i/>
            <w:iCs/>
          </w:rPr>
          <w:t>Законом</w:t>
        </w:r>
      </w:hyperlink>
      <w:r>
        <w:rPr>
          <w:rStyle w:val="s3"/>
        </w:rPr>
        <w:t xml:space="preserve"> РК от 02.04.10 г. № 262-IV (введен в действие по истечении шести месяцев после его первого</w:t>
      </w:r>
      <w:r>
        <w:rPr>
          <w:rStyle w:val="s3"/>
        </w:rPr>
        <w:t xml:space="preserve"> официального </w:t>
      </w:r>
      <w:hyperlink r:id="rId5034" w:history="1">
        <w:r>
          <w:rPr>
            <w:rStyle w:val="a3"/>
            <w:i/>
            <w:iCs/>
          </w:rPr>
          <w:t>опубликования</w:t>
        </w:r>
      </w:hyperlink>
      <w:r>
        <w:rPr>
          <w:rStyle w:val="s3"/>
        </w:rPr>
        <w:t>) (</w:t>
      </w:r>
      <w:hyperlink r:id="rId5035" w:anchor="sub_id=3580200" w:history="1">
        <w:r>
          <w:rPr>
            <w:rStyle w:val="a3"/>
            <w:i/>
            <w:iCs/>
          </w:rPr>
          <w:t>см. стар. ред.</w:t>
        </w:r>
      </w:hyperlink>
      <w:r>
        <w:rPr>
          <w:rStyle w:val="s3"/>
        </w:rPr>
        <w:t xml:space="preserve">); </w:t>
      </w:r>
      <w:hyperlink r:id="rId5036" w:anchor="sub_id=358" w:history="1">
        <w:r>
          <w:rPr>
            <w:rStyle w:val="a3"/>
            <w:i/>
            <w:iCs/>
          </w:rPr>
          <w:t>Законом</w:t>
        </w:r>
      </w:hyperlink>
      <w:r>
        <w:rPr>
          <w:rStyle w:val="s3"/>
        </w:rPr>
        <w:t xml:space="preserve"> РК от 26.12.12 г. № 61-V (введены в действие с 1 января 2013 г.) (</w:t>
      </w:r>
      <w:hyperlink r:id="rId5037" w:anchor="sub_id=3580200" w:history="1">
        <w:r>
          <w:rPr>
            <w:rStyle w:val="a3"/>
            <w:i/>
            <w:iCs/>
          </w:rPr>
          <w:t>см. стар. ред.</w:t>
        </w:r>
      </w:hyperlink>
      <w:r>
        <w:rPr>
          <w:rStyle w:val="s3"/>
        </w:rPr>
        <w:t xml:space="preserve">); изложен в редакции </w:t>
      </w:r>
      <w:hyperlink r:id="rId5038" w:anchor="sub_id=358" w:history="1">
        <w:r>
          <w:rPr>
            <w:rStyle w:val="a3"/>
            <w:i/>
            <w:iCs/>
          </w:rPr>
          <w:t>Закона</w:t>
        </w:r>
      </w:hyperlink>
      <w:r>
        <w:rPr>
          <w:rStyle w:val="s3"/>
        </w:rPr>
        <w:t xml:space="preserve"> РК от 28.11.14 г. № 257-V (введено в действие с 1 января 2015 г.) (</w:t>
      </w:r>
      <w:hyperlink r:id="rId5039" w:anchor="sub_id=3580200" w:history="1">
        <w:r>
          <w:rPr>
            <w:rStyle w:val="a3"/>
            <w:i/>
            <w:iCs/>
          </w:rPr>
          <w:t>см. стар. ред.</w:t>
        </w:r>
      </w:hyperlink>
      <w:r>
        <w:rPr>
          <w:rStyle w:val="s3"/>
        </w:rPr>
        <w:t>)</w:t>
      </w:r>
    </w:p>
    <w:p w:rsidR="00000000" w:rsidRDefault="00A228E1">
      <w:pPr>
        <w:ind w:firstLine="400"/>
        <w:jc w:val="both"/>
      </w:pPr>
      <w:r>
        <w:rPr>
          <w:rStyle w:val="s0"/>
        </w:rPr>
        <w:t xml:space="preserve">2. Индивидуальные предприниматели, частные нотариусы, частные судебные исполнители, адвокаты, профессиональные медиаторы исчисляют социальный налог в 2-кратном размере </w:t>
      </w:r>
      <w:hyperlink r:id="rId5040" w:history="1">
        <w:r>
          <w:rPr>
            <w:rStyle w:val="a3"/>
          </w:rPr>
          <w:t>месячного расчетного пок</w:t>
        </w:r>
        <w:r>
          <w:rPr>
            <w:rStyle w:val="a3"/>
          </w:rPr>
          <w:t>азателя</w:t>
        </w:r>
      </w:hyperlink>
      <w:r>
        <w:rPr>
          <w:rStyle w:val="s0"/>
        </w:rPr>
        <w:t>, установленного законом о республиканском бюджете и действующего на дату уплаты, за себя и однократном размере месячного расчетного показателя за каждого работника.</w:t>
      </w:r>
    </w:p>
    <w:p w:rsidR="00000000" w:rsidRDefault="00A228E1">
      <w:pPr>
        <w:ind w:firstLine="400"/>
        <w:jc w:val="both"/>
      </w:pPr>
      <w:r>
        <w:rPr>
          <w:rStyle w:val="s0"/>
        </w:rPr>
        <w:t>Положение настоящего пункта не распространяется на:</w:t>
      </w:r>
    </w:p>
    <w:p w:rsidR="00000000" w:rsidRDefault="00A228E1">
      <w:pPr>
        <w:ind w:firstLine="400"/>
        <w:jc w:val="both"/>
      </w:pPr>
      <w:r>
        <w:rPr>
          <w:rStyle w:val="s0"/>
        </w:rPr>
        <w:t xml:space="preserve">1) налогоплательщиков в период </w:t>
      </w:r>
      <w:r>
        <w:rPr>
          <w:rStyle w:val="s0"/>
        </w:rPr>
        <w:t xml:space="preserve">временного приостановления ими представления налоговой отчетности в соответствии со </w:t>
      </w:r>
      <w:hyperlink w:anchor="sub730000" w:history="1">
        <w:r>
          <w:rPr>
            <w:rStyle w:val="a3"/>
          </w:rPr>
          <w:t>статьей 73</w:t>
        </w:r>
      </w:hyperlink>
      <w:r>
        <w:rPr>
          <w:rStyle w:val="s0"/>
        </w:rPr>
        <w:t xml:space="preserve"> настоящего Кодекса;</w:t>
      </w:r>
    </w:p>
    <w:p w:rsidR="00000000" w:rsidRDefault="00A228E1">
      <w:pPr>
        <w:ind w:firstLine="400"/>
        <w:jc w:val="both"/>
      </w:pPr>
      <w:r>
        <w:rPr>
          <w:rStyle w:val="s0"/>
        </w:rPr>
        <w:t>2) индивидуальных предпринимателей, применяющих специальные налоговые режимы.</w:t>
      </w:r>
    </w:p>
    <w:p w:rsidR="00000000" w:rsidRDefault="00A228E1">
      <w:pPr>
        <w:jc w:val="both"/>
      </w:pPr>
      <w:hyperlink r:id="rId5041" w:history="1">
        <w:r>
          <w:rPr>
            <w:rStyle w:val="a3"/>
            <w:rFonts w:ascii="Wingdings" w:hAnsi="Wingdings"/>
            <w:i/>
            <w:iCs/>
          </w:rPr>
          <w:t>*</w:t>
        </w:r>
      </w:hyperlink>
    </w:p>
    <w:p w:rsidR="00000000" w:rsidRDefault="00A228E1">
      <w:pPr>
        <w:jc w:val="both"/>
      </w:pPr>
      <w:r>
        <w:rPr>
          <w:rStyle w:val="s3"/>
        </w:rPr>
        <w:t xml:space="preserve">В пункт 3 внесены изменения в соответствии с </w:t>
      </w:r>
      <w:hyperlink r:id="rId5042" w:anchor="sub_id=358" w:history="1">
        <w:r>
          <w:rPr>
            <w:rStyle w:val="a3"/>
            <w:i/>
            <w:iCs/>
          </w:rPr>
          <w:t>Законом</w:t>
        </w:r>
      </w:hyperlink>
      <w:r>
        <w:rPr>
          <w:rStyle w:val="s3"/>
        </w:rPr>
        <w:t xml:space="preserve"> РК от 26.12.12 г. № 61-V (введены в действие с 1 января 2013 г.) (</w:t>
      </w:r>
      <w:hyperlink r:id="rId5043" w:anchor="sub_id=3580300" w:history="1">
        <w:r>
          <w:rPr>
            <w:rStyle w:val="a3"/>
            <w:i/>
            <w:iCs/>
          </w:rPr>
          <w:t>см. стар. ред.</w:t>
        </w:r>
      </w:hyperlink>
      <w:r>
        <w:rPr>
          <w:rStyle w:val="s3"/>
        </w:rPr>
        <w:t>)</w:t>
      </w:r>
    </w:p>
    <w:p w:rsidR="00000000" w:rsidRDefault="00A228E1">
      <w:pPr>
        <w:ind w:firstLine="400"/>
        <w:jc w:val="both"/>
      </w:pPr>
      <w:r>
        <w:rPr>
          <w:rStyle w:val="s0"/>
        </w:rPr>
        <w:t xml:space="preserve">3. Специализированные организации, в которых работают инвалиды с нарушениями опорно-двигательного аппарата, по потере слуха, речи, зрения, соответствующие условиям </w:t>
      </w:r>
      <w:hyperlink w:anchor="sub1350300" w:history="1">
        <w:r>
          <w:rPr>
            <w:rStyle w:val="a3"/>
          </w:rPr>
          <w:t>пункта 3 статьи 135</w:t>
        </w:r>
      </w:hyperlink>
      <w:r>
        <w:rPr>
          <w:rStyle w:val="s0"/>
        </w:rPr>
        <w:t xml:space="preserve"> настоящего Кодекса, исчисляют социальный налог по ставке 4,5 процента. </w:t>
      </w:r>
    </w:p>
    <w:p w:rsidR="00000000" w:rsidRDefault="00A228E1">
      <w:pPr>
        <w:jc w:val="both"/>
      </w:pPr>
      <w:r>
        <w:rPr>
          <w:rStyle w:val="s3"/>
        </w:rPr>
        <w:t xml:space="preserve">Статья дополнена пунктом 3-1 в соответствии с </w:t>
      </w:r>
      <w:hyperlink r:id="rId5044" w:anchor="sub_id=358" w:history="1">
        <w:r>
          <w:rPr>
            <w:rStyle w:val="a3"/>
            <w:i/>
            <w:iCs/>
          </w:rPr>
          <w:t>Законом</w:t>
        </w:r>
      </w:hyperlink>
      <w:r>
        <w:rPr>
          <w:rStyle w:val="s3"/>
        </w:rPr>
        <w:t xml:space="preserve"> РК о</w:t>
      </w:r>
      <w:r>
        <w:rPr>
          <w:rStyle w:val="s3"/>
        </w:rPr>
        <w:t>т 28.11.14 г. № 257-V (введено в действие с 1 января 2015 г.)</w:t>
      </w:r>
    </w:p>
    <w:p w:rsidR="00000000" w:rsidRDefault="00A228E1">
      <w:pPr>
        <w:ind w:firstLine="400"/>
        <w:jc w:val="both"/>
      </w:pPr>
      <w:r>
        <w:rPr>
          <w:rStyle w:val="s0"/>
        </w:rPr>
        <w:t>3-1. Юридические лица - производители сельскохозяйственной продукции, продукции аквакультуры (рыбоводства), осуществляющие исключительно деятельность, предусмотренную пунктом 2 статьи 147 настоя</w:t>
      </w:r>
      <w:r>
        <w:rPr>
          <w:rStyle w:val="s0"/>
        </w:rPr>
        <w:t>щего Кодекса, применяющие общеустановленный порядок, исчисляют социальный налог по ставке 6,5 процента.</w:t>
      </w:r>
    </w:p>
    <w:p w:rsidR="00000000" w:rsidRDefault="00A228E1">
      <w:pPr>
        <w:ind w:firstLine="400"/>
        <w:jc w:val="both"/>
      </w:pPr>
      <w:r>
        <w:rPr>
          <w:rStyle w:val="s0"/>
        </w:rPr>
        <w:t>4. Ставки социального налога для индивидуальных предпринимателей, применяющих специальный налоговый режим для крестьянских или фермерских хозяйств, уста</w:t>
      </w:r>
      <w:r>
        <w:rPr>
          <w:rStyle w:val="s0"/>
        </w:rPr>
        <w:t xml:space="preserve">новлены </w:t>
      </w:r>
      <w:hyperlink w:anchor="sub4450000" w:history="1">
        <w:r>
          <w:rPr>
            <w:rStyle w:val="a3"/>
          </w:rPr>
          <w:t>статьей 445</w:t>
        </w:r>
      </w:hyperlink>
      <w:r>
        <w:rPr>
          <w:rStyle w:val="s0"/>
        </w:rPr>
        <w:t xml:space="preserve"> настоящего Кодекса. </w:t>
      </w:r>
    </w:p>
    <w:p w:rsidR="00000000" w:rsidRDefault="00A228E1">
      <w:pPr>
        <w:ind w:firstLine="400"/>
        <w:jc w:val="both"/>
      </w:pPr>
      <w:r>
        <w:rPr>
          <w:rStyle w:val="s0"/>
        </w:rPr>
        <w:t xml:space="preserve">5. Ставки социального налога для плательщиков, применяющих специальные налоговые режимы на основе патента или упрощенной декларации, установлены </w:t>
      </w:r>
      <w:hyperlink w:anchor="sub4270000" w:history="1">
        <w:r>
          <w:rPr>
            <w:rStyle w:val="a3"/>
          </w:rPr>
          <w:t>главой 61</w:t>
        </w:r>
      </w:hyperlink>
      <w:r>
        <w:rPr>
          <w:rStyle w:val="s0"/>
        </w:rPr>
        <w:t xml:space="preserve"> настоящего Кодекса.</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667" w:name="SUB3590000"/>
      <w:bookmarkEnd w:id="667"/>
      <w:r>
        <w:rPr>
          <w:rStyle w:val="s1"/>
        </w:rPr>
        <w:t>Глава 48. ПОРЯДОК ИСЧИСЛЕНИЯ И УПЛАТЫ НАЛОГА</w:t>
      </w:r>
    </w:p>
    <w:p w:rsidR="00000000" w:rsidRDefault="00A228E1">
      <w:pPr>
        <w:ind w:firstLine="400"/>
        <w:jc w:val="both"/>
      </w:pPr>
      <w:r>
        <w:t> </w:t>
      </w:r>
    </w:p>
    <w:p w:rsidR="00000000" w:rsidRDefault="00A228E1">
      <w:pPr>
        <w:ind w:left="1200" w:hanging="800"/>
        <w:jc w:val="both"/>
      </w:pPr>
      <w:r>
        <w:rPr>
          <w:rStyle w:val="s1"/>
        </w:rPr>
        <w:t xml:space="preserve">Статья 359. Порядок исчисления социального налога </w:t>
      </w:r>
    </w:p>
    <w:p w:rsidR="00000000" w:rsidRDefault="00A228E1">
      <w:pPr>
        <w:jc w:val="both"/>
      </w:pPr>
      <w:r>
        <w:rPr>
          <w:rStyle w:val="s3"/>
        </w:rPr>
        <w:t xml:space="preserve">В пункт 1 внесены изменения в соответствии с </w:t>
      </w:r>
      <w:hyperlink r:id="rId5045" w:anchor="sub_id=63" w:history="1">
        <w:r>
          <w:rPr>
            <w:rStyle w:val="a3"/>
            <w:i/>
            <w:iCs/>
          </w:rPr>
          <w:t>Законом</w:t>
        </w:r>
      </w:hyperlink>
      <w:r>
        <w:rPr>
          <w:rStyle w:val="s3"/>
        </w:rPr>
        <w:t xml:space="preserve"> РК от 12.02.09 г. № 133-IV (введен в действие с 1 января 2009 г.) (</w:t>
      </w:r>
      <w:hyperlink r:id="rId5046" w:anchor="sub_id=3590000" w:history="1">
        <w:r>
          <w:rPr>
            <w:rStyle w:val="a3"/>
            <w:i/>
            <w:iCs/>
          </w:rPr>
          <w:t>см. стар. ред.</w:t>
        </w:r>
      </w:hyperlink>
      <w:r>
        <w:rPr>
          <w:rStyle w:val="s3"/>
        </w:rPr>
        <w:t>)</w:t>
      </w:r>
    </w:p>
    <w:p w:rsidR="00000000" w:rsidRDefault="00A228E1">
      <w:pPr>
        <w:ind w:firstLine="400"/>
        <w:jc w:val="both"/>
      </w:pPr>
      <w:r>
        <w:rPr>
          <w:rStyle w:val="s0"/>
        </w:rPr>
        <w:t xml:space="preserve">1. Плательщики, указанные в </w:t>
      </w:r>
      <w:hyperlink w:anchor="sub3550000" w:history="1">
        <w:r>
          <w:rPr>
            <w:rStyle w:val="a3"/>
          </w:rPr>
          <w:t>подпунктах 3), 4) пункта 1 статьи 355</w:t>
        </w:r>
      </w:hyperlink>
      <w:r>
        <w:rPr>
          <w:rStyle w:val="s0"/>
        </w:rPr>
        <w:t xml:space="preserve"> настоящего Кодекса, исчисление социального налога производят путем применения ставок, установленных в </w:t>
      </w:r>
      <w:hyperlink w:anchor="sub3580000" w:history="1">
        <w:r>
          <w:rPr>
            <w:rStyle w:val="a3"/>
          </w:rPr>
          <w:t>пунктах 1 и 3 статьи 358</w:t>
        </w:r>
      </w:hyperlink>
      <w:r>
        <w:rPr>
          <w:rStyle w:val="s0"/>
        </w:rPr>
        <w:t xml:space="preserve"> настоящего Кодекса, к объекту налогообложения, определенно</w:t>
      </w:r>
      <w:r>
        <w:rPr>
          <w:rStyle w:val="s0"/>
        </w:rPr>
        <w:t xml:space="preserve">му в соответствии со </w:t>
      </w:r>
      <w:hyperlink w:anchor="sub3570000" w:history="1">
        <w:r>
          <w:rPr>
            <w:rStyle w:val="a3"/>
          </w:rPr>
          <w:t>статьей 357</w:t>
        </w:r>
      </w:hyperlink>
      <w:r>
        <w:rPr>
          <w:rStyle w:val="s0"/>
        </w:rPr>
        <w:t xml:space="preserve"> настоящего Кодекса, за налоговый период. </w:t>
      </w:r>
    </w:p>
    <w:p w:rsidR="00000000" w:rsidRDefault="00A228E1">
      <w:pPr>
        <w:jc w:val="both"/>
      </w:pPr>
      <w:r>
        <w:rPr>
          <w:rStyle w:val="s3"/>
        </w:rPr>
        <w:t xml:space="preserve">В пункт 2 внесены изменения в соответствии с </w:t>
      </w:r>
      <w:hyperlink r:id="rId5047" w:anchor="sub_id=359" w:history="1">
        <w:r>
          <w:rPr>
            <w:rStyle w:val="a3"/>
            <w:i/>
            <w:iCs/>
          </w:rPr>
          <w:t>Законом</w:t>
        </w:r>
      </w:hyperlink>
      <w:r>
        <w:rPr>
          <w:rStyle w:val="s3"/>
        </w:rPr>
        <w:t xml:space="preserve"> РК от 02.04.10</w:t>
      </w:r>
      <w:r>
        <w:rPr>
          <w:rStyle w:val="s3"/>
        </w:rPr>
        <w:t xml:space="preserve"> г. № 262-IV (введен в действие по истечении шести месяцев после его первого официального </w:t>
      </w:r>
      <w:hyperlink r:id="rId5048" w:history="1">
        <w:r>
          <w:rPr>
            <w:rStyle w:val="a3"/>
            <w:i/>
            <w:iCs/>
          </w:rPr>
          <w:t>опубликования</w:t>
        </w:r>
      </w:hyperlink>
      <w:r>
        <w:rPr>
          <w:rStyle w:val="s3"/>
        </w:rPr>
        <w:t>) (</w:t>
      </w:r>
      <w:hyperlink r:id="rId5049" w:anchor="sub_id=3590200" w:history="1">
        <w:r>
          <w:rPr>
            <w:rStyle w:val="a3"/>
            <w:i/>
            <w:iCs/>
          </w:rPr>
          <w:t>см. стар. ред.</w:t>
        </w:r>
      </w:hyperlink>
      <w:r>
        <w:rPr>
          <w:rStyle w:val="s3"/>
        </w:rPr>
        <w:t xml:space="preserve">); </w:t>
      </w:r>
      <w:hyperlink r:id="rId5050" w:anchor="sub_id=359" w:history="1">
        <w:r>
          <w:rPr>
            <w:rStyle w:val="a3"/>
            <w:i/>
            <w:iCs/>
          </w:rPr>
          <w:t>Законом</w:t>
        </w:r>
      </w:hyperlink>
      <w:r>
        <w:rPr>
          <w:rStyle w:val="s3"/>
        </w:rPr>
        <w:t xml:space="preserve"> РК от 21.07.11 г. № 467-IV (введены в действие с 1 января 2012 г.) (</w:t>
      </w:r>
      <w:hyperlink r:id="rId5051" w:anchor="sub_id=3590200" w:history="1">
        <w:r>
          <w:rPr>
            <w:rStyle w:val="a3"/>
            <w:i/>
            <w:iCs/>
          </w:rPr>
          <w:t>см. стар. ред.</w:t>
        </w:r>
      </w:hyperlink>
      <w:r>
        <w:rPr>
          <w:rStyle w:val="s3"/>
        </w:rPr>
        <w:t xml:space="preserve">); изложен в редакции </w:t>
      </w:r>
      <w:hyperlink r:id="rId5052" w:anchor="sub_id=359" w:history="1">
        <w:r>
          <w:rPr>
            <w:rStyle w:val="a3"/>
            <w:i/>
            <w:iCs/>
          </w:rPr>
          <w:t>Закона</w:t>
        </w:r>
      </w:hyperlink>
      <w:r>
        <w:rPr>
          <w:rStyle w:val="s3"/>
        </w:rPr>
        <w:t xml:space="preserve"> РК от 28.11.14 г. № 257-V (введено в действие с 1 января 2015 г.) (</w:t>
      </w:r>
      <w:hyperlink r:id="rId5053" w:anchor="sub_id=3590200" w:history="1">
        <w:r>
          <w:rPr>
            <w:rStyle w:val="a3"/>
            <w:i/>
            <w:iCs/>
          </w:rPr>
          <w:t>см. стар. ред.</w:t>
        </w:r>
      </w:hyperlink>
      <w:r>
        <w:rPr>
          <w:rStyle w:val="s3"/>
        </w:rPr>
        <w:t>)</w:t>
      </w:r>
    </w:p>
    <w:p w:rsidR="00000000" w:rsidRDefault="00A228E1">
      <w:pPr>
        <w:ind w:firstLine="400"/>
        <w:jc w:val="both"/>
      </w:pPr>
      <w:r>
        <w:rPr>
          <w:rStyle w:val="s0"/>
        </w:rPr>
        <w:t>2. Индивидуальные предприниматели, за исключением применяющих специальные налоговые режимы, частные нотариусы, частные судебные исполнители, адвокаты, профессиональные медиаторы исчисление социального налога производя</w:t>
      </w:r>
      <w:r>
        <w:rPr>
          <w:rStyle w:val="s0"/>
        </w:rPr>
        <w:t xml:space="preserve">т путем применения ставок, установленных </w:t>
      </w:r>
      <w:hyperlink w:anchor="sub3580200" w:history="1">
        <w:r>
          <w:rPr>
            <w:rStyle w:val="a3"/>
          </w:rPr>
          <w:t>пунктом 2 статьи 358</w:t>
        </w:r>
      </w:hyperlink>
      <w:r>
        <w:rPr>
          <w:rStyle w:val="s0"/>
        </w:rPr>
        <w:t xml:space="preserve"> настоящего Кодекса, к объекту обложения социальным налогом, определенному </w:t>
      </w:r>
      <w:hyperlink w:anchor="sub3570000" w:history="1">
        <w:r>
          <w:rPr>
            <w:rStyle w:val="a3"/>
          </w:rPr>
          <w:t>пунктом 1 статьи 357</w:t>
        </w:r>
      </w:hyperlink>
      <w:r>
        <w:rPr>
          <w:rStyle w:val="s0"/>
        </w:rPr>
        <w:t xml:space="preserve"> настоящего Кодекса.</w:t>
      </w:r>
    </w:p>
    <w:p w:rsidR="00000000" w:rsidRDefault="00A228E1">
      <w:pPr>
        <w:jc w:val="both"/>
      </w:pPr>
      <w:hyperlink r:id="rId5054" w:history="1">
        <w:r>
          <w:rPr>
            <w:rStyle w:val="a3"/>
            <w:rFonts w:ascii="Wingdings" w:hAnsi="Wingdings"/>
            <w:i/>
            <w:iCs/>
          </w:rPr>
          <w:t>*</w:t>
        </w:r>
      </w:hyperlink>
    </w:p>
    <w:p w:rsidR="00000000" w:rsidRDefault="00A228E1">
      <w:pPr>
        <w:jc w:val="both"/>
      </w:pPr>
      <w:r>
        <w:rPr>
          <w:rStyle w:val="s3"/>
        </w:rPr>
        <w:t xml:space="preserve">В пункт 3 внесены изменения в соответствии с </w:t>
      </w:r>
      <w:hyperlink r:id="rId5055" w:anchor="sub_id=63" w:history="1">
        <w:r>
          <w:rPr>
            <w:rStyle w:val="a3"/>
            <w:i/>
            <w:iCs/>
          </w:rPr>
          <w:t>Законом</w:t>
        </w:r>
      </w:hyperlink>
      <w:r>
        <w:rPr>
          <w:rStyle w:val="s3"/>
        </w:rPr>
        <w:t xml:space="preserve"> РК от 12.02.09 г. № 133-IV (введен в действие с 1 января 2009 г.) (</w:t>
      </w:r>
      <w:hyperlink r:id="rId5056" w:anchor="sub_id=3590300" w:history="1">
        <w:r>
          <w:rPr>
            <w:rStyle w:val="a3"/>
            <w:i/>
            <w:iCs/>
          </w:rPr>
          <w:t>см. стар. ред.</w:t>
        </w:r>
      </w:hyperlink>
      <w:r>
        <w:rPr>
          <w:rStyle w:val="s3"/>
        </w:rPr>
        <w:t xml:space="preserve">); изложен в редакции </w:t>
      </w:r>
      <w:hyperlink r:id="rId5057" w:anchor="sub_id=359" w:history="1">
        <w:r>
          <w:rPr>
            <w:rStyle w:val="a3"/>
            <w:i/>
            <w:iCs/>
          </w:rPr>
          <w:t>Закона</w:t>
        </w:r>
      </w:hyperlink>
      <w:r>
        <w:rPr>
          <w:rStyle w:val="s3"/>
        </w:rPr>
        <w:t xml:space="preserve"> РК от 26.12.12 г. № 61-V (введено в действие с </w:t>
      </w:r>
      <w:r>
        <w:rPr>
          <w:rStyle w:val="s3"/>
        </w:rPr>
        <w:t>1 января 2013 г.) (</w:t>
      </w:r>
      <w:hyperlink r:id="rId5058" w:anchor="sub_id=3590300" w:history="1">
        <w:r>
          <w:rPr>
            <w:rStyle w:val="a3"/>
            <w:i/>
            <w:iCs/>
          </w:rPr>
          <w:t>см. стар. ред.</w:t>
        </w:r>
      </w:hyperlink>
      <w:r>
        <w:rPr>
          <w:rStyle w:val="s3"/>
        </w:rPr>
        <w:t>)</w:t>
      </w:r>
    </w:p>
    <w:p w:rsidR="00000000" w:rsidRDefault="00A228E1">
      <w:pPr>
        <w:ind w:firstLine="400"/>
        <w:jc w:val="both"/>
      </w:pPr>
      <w:r>
        <w:rPr>
          <w:rStyle w:val="s0"/>
        </w:rPr>
        <w:t>3. Сумма социального налога, подлежащая уплате в бюджет, определяется как разница между исчисленным социальным налогом и суммой социальн</w:t>
      </w:r>
      <w:r>
        <w:rPr>
          <w:rStyle w:val="s0"/>
        </w:rPr>
        <w:t xml:space="preserve">ых отчислений, исчисленных в соответствии с </w:t>
      </w:r>
      <w:hyperlink r:id="rId5059" w:anchor="sub_id=140000" w:history="1">
        <w:r>
          <w:rPr>
            <w:rStyle w:val="a3"/>
          </w:rPr>
          <w:t>Законом</w:t>
        </w:r>
      </w:hyperlink>
      <w:r>
        <w:rPr>
          <w:rStyle w:val="s0"/>
        </w:rPr>
        <w:t xml:space="preserve"> Республики Казахстан «Об обязательном социальном страховании».</w:t>
      </w:r>
    </w:p>
    <w:p w:rsidR="00000000" w:rsidRDefault="00A228E1">
      <w:pPr>
        <w:ind w:firstLine="400"/>
        <w:jc w:val="both"/>
      </w:pPr>
      <w:r>
        <w:rPr>
          <w:rStyle w:val="s0"/>
        </w:rPr>
        <w:t>При превышении суммы исчисленных социальных отчислений в Г</w:t>
      </w:r>
      <w:r>
        <w:rPr>
          <w:rStyle w:val="s0"/>
        </w:rPr>
        <w:t>осударственный фонд социального страхования над суммой исчисленного социального налога сумма социального налога, подлежащая уплате в бюджет, считается равной нулю.</w:t>
      </w:r>
    </w:p>
    <w:p w:rsidR="00000000" w:rsidRDefault="00A228E1">
      <w:pPr>
        <w:jc w:val="both"/>
      </w:pPr>
      <w:r>
        <w:rPr>
          <w:rStyle w:val="s3"/>
        </w:rPr>
        <w:t xml:space="preserve">Статья дополнена пунктом 4 в соответствии с </w:t>
      </w:r>
      <w:hyperlink r:id="rId5060" w:anchor="sub_id=359" w:history="1">
        <w:r>
          <w:rPr>
            <w:rStyle w:val="a3"/>
            <w:i/>
            <w:iCs/>
          </w:rPr>
          <w:t>Законом</w:t>
        </w:r>
      </w:hyperlink>
      <w:r>
        <w:rPr>
          <w:rStyle w:val="s3"/>
        </w:rPr>
        <w:t xml:space="preserve"> РК от 21.07.11 г. № 470-IV (введены в действие с 1 января 2012 г.); внесены изменения в соответствии с </w:t>
      </w:r>
      <w:hyperlink r:id="rId5061" w:anchor="sub_id=150" w:history="1">
        <w:r>
          <w:rPr>
            <w:rStyle w:val="a3"/>
            <w:i/>
            <w:iCs/>
          </w:rPr>
          <w:t>Законом</w:t>
        </w:r>
      </w:hyperlink>
      <w:r>
        <w:rPr>
          <w:rStyle w:val="s3"/>
        </w:rPr>
        <w:t xml:space="preserve"> РК от 17.02.12 г. № 564</w:t>
      </w:r>
      <w:r>
        <w:rPr>
          <w:rStyle w:val="s3"/>
        </w:rPr>
        <w:t>-IV (введены в действие с 1 января 2012 г.) (</w:t>
      </w:r>
      <w:hyperlink r:id="rId5062" w:anchor="sub_id=3590400" w:history="1">
        <w:r>
          <w:rPr>
            <w:rStyle w:val="a3"/>
            <w:i/>
            <w:iCs/>
          </w:rPr>
          <w:t>см. стар. ред.</w:t>
        </w:r>
      </w:hyperlink>
      <w:r>
        <w:rPr>
          <w:rStyle w:val="s3"/>
        </w:rPr>
        <w:t xml:space="preserve">); изложен в редакции </w:t>
      </w:r>
      <w:hyperlink r:id="rId5063" w:anchor="sub_id=359" w:history="1">
        <w:r>
          <w:rPr>
            <w:rStyle w:val="a3"/>
            <w:i/>
            <w:iCs/>
          </w:rPr>
          <w:t>Закона</w:t>
        </w:r>
      </w:hyperlink>
      <w:r>
        <w:rPr>
          <w:rStyle w:val="s3"/>
        </w:rPr>
        <w:t xml:space="preserve"> РК</w:t>
      </w:r>
      <w:r>
        <w:rPr>
          <w:rStyle w:val="s3"/>
        </w:rPr>
        <w:t xml:space="preserve"> от 26.12.12 г. № 61-V (введено в действие с 1 января 2013 г.) (</w:t>
      </w:r>
      <w:hyperlink r:id="rId5064" w:anchor="sub_id=3590400" w:history="1">
        <w:r>
          <w:rPr>
            <w:rStyle w:val="a3"/>
            <w:i/>
            <w:iCs/>
          </w:rPr>
          <w:t>см. стар. ред.</w:t>
        </w:r>
      </w:hyperlink>
      <w:r>
        <w:rPr>
          <w:rStyle w:val="s3"/>
        </w:rPr>
        <w:t>)</w:t>
      </w:r>
    </w:p>
    <w:p w:rsidR="00000000" w:rsidRDefault="00A228E1">
      <w:pPr>
        <w:ind w:firstLine="400"/>
        <w:jc w:val="both"/>
      </w:pPr>
      <w:r>
        <w:rPr>
          <w:rStyle w:val="s0"/>
        </w:rPr>
        <w:t>4. Организации, осуществляющие деятельность на территории специальной экономической зоны «П</w:t>
      </w:r>
      <w:r>
        <w:rPr>
          <w:rStyle w:val="s0"/>
        </w:rPr>
        <w:t xml:space="preserve">арк инновационных технологий», исчисляют социальный налог с учетом положений, установленных </w:t>
      </w:r>
      <w:hyperlink w:anchor="sub151040500" w:history="1">
        <w:r>
          <w:rPr>
            <w:rStyle w:val="a3"/>
          </w:rPr>
          <w:t>пунктом 5 статьи 151-4</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668" w:name="SUB3600000"/>
      <w:bookmarkEnd w:id="668"/>
      <w:r>
        <w:rPr>
          <w:rStyle w:val="s1"/>
        </w:rPr>
        <w:t xml:space="preserve">Статья 360. Уплата социального налога </w:t>
      </w:r>
    </w:p>
    <w:p w:rsidR="00000000" w:rsidRDefault="00A228E1">
      <w:pPr>
        <w:jc w:val="both"/>
      </w:pPr>
      <w:r>
        <w:rPr>
          <w:rStyle w:val="s3"/>
        </w:rPr>
        <w:t xml:space="preserve">В пункт 1 внесены изменения в соответствии с </w:t>
      </w:r>
      <w:hyperlink r:id="rId5065" w:anchor="sub_id=360" w:history="1">
        <w:r>
          <w:rPr>
            <w:rStyle w:val="a3"/>
            <w:i/>
            <w:iCs/>
          </w:rPr>
          <w:t>Законом</w:t>
        </w:r>
      </w:hyperlink>
      <w:r>
        <w:rPr>
          <w:rStyle w:val="s3"/>
        </w:rPr>
        <w:t xml:space="preserve"> РК от 30.12.09 г. № 234-IV (введены в действие с 1 января 2009 г.) (</w:t>
      </w:r>
      <w:hyperlink r:id="rId5066" w:anchor="sub_id=3600000" w:history="1">
        <w:r>
          <w:rPr>
            <w:rStyle w:val="a3"/>
            <w:i/>
            <w:iCs/>
          </w:rPr>
          <w:t>см. стар. ред.</w:t>
        </w:r>
      </w:hyperlink>
      <w:r>
        <w:rPr>
          <w:rStyle w:val="s3"/>
        </w:rPr>
        <w:t>)</w:t>
      </w:r>
    </w:p>
    <w:p w:rsidR="00000000" w:rsidRDefault="00A228E1">
      <w:pPr>
        <w:ind w:firstLine="400"/>
        <w:jc w:val="both"/>
      </w:pPr>
      <w:r>
        <w:rPr>
          <w:rStyle w:val="s0"/>
        </w:rPr>
        <w:t xml:space="preserve">1. Уплата социального налога производится не позднее 25 числа месяца, следующего за налоговым периодом, по месту нахождения налогоплательщика, если иное не установлено настоящим Кодексом. </w:t>
      </w:r>
    </w:p>
    <w:p w:rsidR="00000000" w:rsidRDefault="00A228E1">
      <w:pPr>
        <w:ind w:firstLine="400"/>
        <w:jc w:val="both"/>
      </w:pPr>
      <w:r>
        <w:rPr>
          <w:rStyle w:val="s0"/>
        </w:rPr>
        <w:t>2. Плательщики социального налога, имеющие структурные подразделе</w:t>
      </w:r>
      <w:r>
        <w:rPr>
          <w:rStyle w:val="s0"/>
        </w:rPr>
        <w:t xml:space="preserve">ния, осуществляют уплату социального налога в порядке, установленном </w:t>
      </w:r>
      <w:hyperlink w:anchor="sub3620000" w:history="1">
        <w:r>
          <w:rPr>
            <w:rStyle w:val="a3"/>
          </w:rPr>
          <w:t>статьей 362</w:t>
        </w:r>
      </w:hyperlink>
      <w:r>
        <w:rPr>
          <w:rStyle w:val="s0"/>
        </w:rPr>
        <w:t xml:space="preserve"> настоящего Кодекса. </w:t>
      </w:r>
    </w:p>
    <w:p w:rsidR="00000000" w:rsidRDefault="00A228E1">
      <w:pPr>
        <w:ind w:firstLine="400"/>
        <w:jc w:val="both"/>
      </w:pPr>
      <w:r>
        <w:t> </w:t>
      </w:r>
    </w:p>
    <w:p w:rsidR="00000000" w:rsidRDefault="00A228E1">
      <w:pPr>
        <w:jc w:val="both"/>
      </w:pPr>
      <w:bookmarkStart w:id="669" w:name="SUB3610000"/>
      <w:bookmarkEnd w:id="669"/>
      <w:r>
        <w:rPr>
          <w:rStyle w:val="s3"/>
        </w:rPr>
        <w:t xml:space="preserve">Статья 361 изложена в редакции </w:t>
      </w:r>
      <w:hyperlink r:id="rId5067" w:anchor="sub_id=361" w:history="1">
        <w:r>
          <w:rPr>
            <w:rStyle w:val="a3"/>
            <w:i/>
            <w:iCs/>
          </w:rPr>
          <w:t>Закона</w:t>
        </w:r>
      </w:hyperlink>
      <w:r>
        <w:rPr>
          <w:rStyle w:val="s3"/>
        </w:rPr>
        <w:t xml:space="preserve"> </w:t>
      </w:r>
      <w:r>
        <w:rPr>
          <w:rStyle w:val="s3"/>
        </w:rPr>
        <w:t>РК от 30.12.09 г. № 234-IV (введено в действие с 1 января 2010 г.) (</w:t>
      </w:r>
      <w:hyperlink r:id="rId5068" w:anchor="sub_id=3610000" w:history="1">
        <w:r>
          <w:rPr>
            <w:rStyle w:val="a3"/>
            <w:i/>
            <w:iCs/>
          </w:rPr>
          <w:t>см. стар. ред.</w:t>
        </w:r>
      </w:hyperlink>
      <w:r>
        <w:rPr>
          <w:rStyle w:val="s3"/>
        </w:rPr>
        <w:t>)</w:t>
      </w:r>
    </w:p>
    <w:p w:rsidR="00000000" w:rsidRDefault="00A228E1">
      <w:pPr>
        <w:ind w:left="1200" w:hanging="800"/>
        <w:jc w:val="both"/>
      </w:pPr>
      <w:r>
        <w:rPr>
          <w:rStyle w:val="s1"/>
        </w:rPr>
        <w:t>Статья 361. Особенности исчисления социального налога государственными учреждениями</w:t>
      </w:r>
    </w:p>
    <w:p w:rsidR="00000000" w:rsidRDefault="00A228E1">
      <w:pPr>
        <w:jc w:val="both"/>
      </w:pPr>
      <w:r>
        <w:rPr>
          <w:rStyle w:val="s3"/>
        </w:rPr>
        <w:t>В п</w:t>
      </w:r>
      <w:r>
        <w:rPr>
          <w:rStyle w:val="s3"/>
        </w:rPr>
        <w:t xml:space="preserve">ункт 1 внесены изменения в соответствии с </w:t>
      </w:r>
      <w:hyperlink r:id="rId5069" w:anchor="sub_id=361" w:history="1">
        <w:r>
          <w:rPr>
            <w:rStyle w:val="a3"/>
            <w:i/>
            <w:iCs/>
          </w:rPr>
          <w:t>Законом</w:t>
        </w:r>
      </w:hyperlink>
      <w:r>
        <w:rPr>
          <w:rStyle w:val="s3"/>
        </w:rPr>
        <w:t xml:space="preserve"> РК от 21.07.11 г. № 467-IV (введены в действие с 1 января 2012 г.) (</w:t>
      </w:r>
      <w:hyperlink r:id="rId5070" w:anchor="sub_id=3610000" w:history="1">
        <w:r>
          <w:rPr>
            <w:rStyle w:val="a3"/>
            <w:i/>
            <w:iCs/>
          </w:rPr>
          <w:t>см. стар. ред.</w:t>
        </w:r>
      </w:hyperlink>
      <w:r>
        <w:rPr>
          <w:rStyle w:val="s3"/>
        </w:rPr>
        <w:t>)</w:t>
      </w:r>
    </w:p>
    <w:p w:rsidR="00000000" w:rsidRDefault="00A228E1">
      <w:pPr>
        <w:ind w:firstLine="400"/>
        <w:jc w:val="both"/>
      </w:pPr>
      <w:r>
        <w:rPr>
          <w:rStyle w:val="s0"/>
        </w:rPr>
        <w:t>1. Сумма социального налога, исчисленного государственными учреждениями за налоговый период, уменьшается на сумму выплаченного в соответствии с законодательством Республики Казахстан социального пособия по времен</w:t>
      </w:r>
      <w:r>
        <w:rPr>
          <w:rStyle w:val="s0"/>
        </w:rPr>
        <w:t>ной нетрудоспособности.</w:t>
      </w:r>
    </w:p>
    <w:p w:rsidR="00000000" w:rsidRDefault="00A228E1">
      <w:pPr>
        <w:jc w:val="both"/>
      </w:pPr>
      <w:r>
        <w:rPr>
          <w:rStyle w:val="s3"/>
        </w:rPr>
        <w:t xml:space="preserve">В пункт 2 внесены изменения в соответствии с </w:t>
      </w:r>
      <w:hyperlink r:id="rId5071" w:anchor="sub_id=361" w:history="1">
        <w:r>
          <w:rPr>
            <w:rStyle w:val="a3"/>
            <w:i/>
            <w:iCs/>
          </w:rPr>
          <w:t>Законом</w:t>
        </w:r>
      </w:hyperlink>
      <w:r>
        <w:rPr>
          <w:rStyle w:val="s3"/>
        </w:rPr>
        <w:t xml:space="preserve"> РК от 21.07.11 г. № 467-IV (введены в действие с 1 января 2012 г.) (</w:t>
      </w:r>
      <w:hyperlink r:id="rId5072" w:anchor="sub_id=3610200" w:history="1">
        <w:r>
          <w:rPr>
            <w:rStyle w:val="a3"/>
            <w:i/>
            <w:iCs/>
          </w:rPr>
          <w:t>см. стар. ред.</w:t>
        </w:r>
      </w:hyperlink>
      <w:r>
        <w:rPr>
          <w:rStyle w:val="s3"/>
        </w:rPr>
        <w:t>)</w:t>
      </w:r>
    </w:p>
    <w:p w:rsidR="00000000" w:rsidRDefault="00A228E1">
      <w:pPr>
        <w:ind w:firstLine="400"/>
        <w:jc w:val="both"/>
      </w:pPr>
      <w:r>
        <w:rPr>
          <w:rStyle w:val="s0"/>
        </w:rPr>
        <w:t>2. В случае превышения за налоговый период суммы выплаченного социального пособия, указанного в пункте 1 настоящей статьи, над суммой исчисленного социальн</w:t>
      </w:r>
      <w:r>
        <w:rPr>
          <w:rStyle w:val="s0"/>
        </w:rPr>
        <w:t>ого налога сумма превышения переносится на следующий налоговый период.</w:t>
      </w:r>
    </w:p>
    <w:p w:rsidR="00000000" w:rsidRDefault="00A228E1">
      <w:pPr>
        <w:ind w:firstLine="400"/>
        <w:jc w:val="both"/>
      </w:pPr>
      <w:r>
        <w:rPr>
          <w:rStyle w:val="s0"/>
        </w:rPr>
        <w:t xml:space="preserve">3. Исчисление суммы социального налога, подлежащей уплате по государственным учреждениям, определенным </w:t>
      </w:r>
      <w:hyperlink w:anchor="sub3550000" w:history="1">
        <w:r>
          <w:rPr>
            <w:rStyle w:val="a3"/>
          </w:rPr>
          <w:t>статьей 355</w:t>
        </w:r>
      </w:hyperlink>
      <w:r>
        <w:rPr>
          <w:rStyle w:val="s0"/>
        </w:rPr>
        <w:t xml:space="preserve"> настоящего Кодекса, производится плат</w:t>
      </w:r>
      <w:r>
        <w:rPr>
          <w:rStyle w:val="s0"/>
        </w:rPr>
        <w:t xml:space="preserve">ельщиком в порядке и сроки, установленные </w:t>
      </w:r>
      <w:hyperlink w:anchor="sub3590000" w:history="1">
        <w:r>
          <w:rPr>
            <w:rStyle w:val="a3"/>
          </w:rPr>
          <w:t>статьями 359 и 360</w:t>
        </w:r>
      </w:hyperlink>
      <w:r>
        <w:rPr>
          <w:rStyle w:val="s0"/>
        </w:rPr>
        <w:t xml:space="preserve"> настоящего Кодекса.</w:t>
      </w:r>
    </w:p>
    <w:p w:rsidR="00000000" w:rsidRDefault="00A228E1">
      <w:pPr>
        <w:ind w:firstLine="400"/>
        <w:jc w:val="both"/>
      </w:pPr>
      <w:r>
        <w:rPr>
          <w:rStyle w:val="s0"/>
        </w:rPr>
        <w:t xml:space="preserve">4. Декларация по индивидуальному подоходному налогу и социальному налогу представляется плательщиком в порядке и сроки, установленные </w:t>
      </w:r>
      <w:hyperlink w:anchor="sub3640000" w:history="1">
        <w:r>
          <w:rPr>
            <w:rStyle w:val="a3"/>
          </w:rPr>
          <w:t>пунктом 1 статьи 364</w:t>
        </w:r>
      </w:hyperlink>
      <w:r>
        <w:rPr>
          <w:rStyle w:val="s0"/>
        </w:rPr>
        <w:t xml:space="preserve"> настоящего Кодекса.</w:t>
      </w:r>
    </w:p>
    <w:p w:rsidR="00000000" w:rsidRDefault="00A228E1">
      <w:pPr>
        <w:jc w:val="both"/>
      </w:pPr>
      <w:hyperlink r:id="rId5073"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670" w:name="SUB3620000"/>
      <w:bookmarkEnd w:id="670"/>
      <w:r>
        <w:rPr>
          <w:rStyle w:val="s1"/>
        </w:rPr>
        <w:t xml:space="preserve">Статья 362. Порядок исчисления и уплаты налога по структурным подразделениям </w:t>
      </w:r>
    </w:p>
    <w:p w:rsidR="00000000" w:rsidRDefault="00A228E1">
      <w:pPr>
        <w:ind w:firstLine="400"/>
        <w:jc w:val="both"/>
      </w:pPr>
      <w:r>
        <w:t xml:space="preserve">1. Сумма социального налога, подлежащая уплате по структурным подразделениям, рассчитывается исходя из исчисленного </w:t>
      </w:r>
      <w:r>
        <w:rPr>
          <w:rStyle w:val="s0"/>
        </w:rPr>
        <w:t xml:space="preserve">социального налога по доходам работников данного структурного подразделения. </w:t>
      </w:r>
    </w:p>
    <w:p w:rsidR="00000000" w:rsidRDefault="00A228E1">
      <w:pPr>
        <w:ind w:firstLine="400"/>
        <w:jc w:val="both"/>
      </w:pPr>
      <w:r>
        <w:rPr>
          <w:rStyle w:val="s0"/>
        </w:rPr>
        <w:t>2. Плательщики осуществляют уплату социального налога за струк</w:t>
      </w:r>
      <w:r>
        <w:rPr>
          <w:rStyle w:val="s0"/>
        </w:rPr>
        <w:t xml:space="preserve">турные подразделения в соответствующие бюджеты по месту нахождения структурного подразделения. </w:t>
      </w:r>
    </w:p>
    <w:p w:rsidR="00000000" w:rsidRDefault="00A228E1">
      <w:pPr>
        <w:jc w:val="both"/>
      </w:pPr>
      <w:hyperlink r:id="rId5074" w:history="1">
        <w:r>
          <w:rPr>
            <w:rStyle w:val="a3"/>
            <w:rFonts w:ascii="Wingdings" w:hAnsi="Wingdings"/>
            <w:i/>
            <w:iCs/>
          </w:rPr>
          <w:t>*</w:t>
        </w:r>
      </w:hyperlink>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671" w:name="SUB3630000"/>
      <w:bookmarkEnd w:id="671"/>
      <w:r>
        <w:rPr>
          <w:rStyle w:val="s1"/>
        </w:rPr>
        <w:t>Глава 49. НАЛОГОВЫЙ ПЕРИОД И НАЛОГОВАЯ ДЕКЛАРАЦИЯ</w:t>
      </w:r>
    </w:p>
    <w:p w:rsidR="00000000" w:rsidRDefault="00A228E1">
      <w:pPr>
        <w:ind w:firstLine="400"/>
        <w:jc w:val="both"/>
      </w:pPr>
      <w:r>
        <w:t> </w:t>
      </w:r>
    </w:p>
    <w:p w:rsidR="00000000" w:rsidRDefault="00A228E1">
      <w:pPr>
        <w:ind w:left="1200" w:hanging="800"/>
        <w:jc w:val="both"/>
      </w:pPr>
      <w:r>
        <w:rPr>
          <w:rStyle w:val="s1"/>
        </w:rPr>
        <w:t>Статья 363. Налоговый период</w:t>
      </w:r>
    </w:p>
    <w:p w:rsidR="00000000" w:rsidRDefault="00A228E1">
      <w:pPr>
        <w:ind w:firstLine="400"/>
        <w:jc w:val="both"/>
      </w:pPr>
      <w:r>
        <w:rPr>
          <w:rStyle w:val="s0"/>
        </w:rPr>
        <w:t>Налог</w:t>
      </w:r>
      <w:r>
        <w:rPr>
          <w:rStyle w:val="s0"/>
        </w:rPr>
        <w:t>овым периодом для исчисления социального налога является календарный месяц.</w:t>
      </w:r>
    </w:p>
    <w:p w:rsidR="00000000" w:rsidRDefault="00A228E1">
      <w:pPr>
        <w:ind w:firstLine="400"/>
        <w:jc w:val="both"/>
      </w:pPr>
      <w:r>
        <w:t> </w:t>
      </w:r>
    </w:p>
    <w:p w:rsidR="00000000" w:rsidRDefault="00A228E1">
      <w:pPr>
        <w:ind w:left="1200" w:hanging="800"/>
        <w:jc w:val="both"/>
      </w:pPr>
      <w:bookmarkStart w:id="672" w:name="SUB3640000"/>
      <w:bookmarkEnd w:id="672"/>
      <w:r>
        <w:rPr>
          <w:rStyle w:val="s1"/>
        </w:rPr>
        <w:t xml:space="preserve">Статья 364. Декларация по индивидуальному подоходному налогу и социальному налогу </w:t>
      </w:r>
    </w:p>
    <w:p w:rsidR="00000000" w:rsidRDefault="00A228E1">
      <w:pPr>
        <w:jc w:val="both"/>
      </w:pPr>
      <w:r>
        <w:rPr>
          <w:rStyle w:val="s3"/>
        </w:rPr>
        <w:t xml:space="preserve">В пункт 1 внесены изменения в соответствии с </w:t>
      </w:r>
      <w:hyperlink r:id="rId5075" w:anchor="sub_id=364" w:history="1">
        <w:r>
          <w:rPr>
            <w:rStyle w:val="a3"/>
            <w:i/>
            <w:iCs/>
          </w:rPr>
          <w:t>Законом</w:t>
        </w:r>
      </w:hyperlink>
      <w:r>
        <w:rPr>
          <w:rStyle w:val="s3"/>
        </w:rPr>
        <w:t xml:space="preserve"> РК от 30.12.09 г. № 234-IV (введены в действие с 1 января 2009 г.) (</w:t>
      </w:r>
      <w:hyperlink r:id="rId5076" w:anchor="sub_id=3640000" w:history="1">
        <w:r>
          <w:rPr>
            <w:rStyle w:val="a3"/>
            <w:i/>
            <w:iCs/>
          </w:rPr>
          <w:t>см. стар. ред.</w:t>
        </w:r>
      </w:hyperlink>
      <w:r>
        <w:rPr>
          <w:rStyle w:val="s3"/>
        </w:rPr>
        <w:t>)</w:t>
      </w:r>
    </w:p>
    <w:p w:rsidR="00000000" w:rsidRDefault="00A228E1">
      <w:pPr>
        <w:ind w:firstLine="400"/>
        <w:jc w:val="both"/>
      </w:pPr>
      <w:r>
        <w:rPr>
          <w:rStyle w:val="s0"/>
        </w:rPr>
        <w:t xml:space="preserve">1. </w:t>
      </w:r>
      <w:hyperlink r:id="rId5077" w:history="1">
        <w:r>
          <w:rPr>
            <w:rStyle w:val="a3"/>
          </w:rPr>
          <w:t>Декларация по индивидуальному подоходному налогу и социальному налогу</w:t>
        </w:r>
      </w:hyperlink>
      <w:r>
        <w:rPr>
          <w:rStyle w:val="s0"/>
        </w:rPr>
        <w:t xml:space="preserve"> представляется плательщиками в налоговые органы по месту нахождения ежеквартально не позднее 15 числа второго месяца, следующего за отчетным кварталом. </w:t>
      </w:r>
    </w:p>
    <w:p w:rsidR="00000000" w:rsidRDefault="00A228E1">
      <w:pPr>
        <w:ind w:firstLine="400"/>
        <w:jc w:val="both"/>
      </w:pPr>
      <w:r>
        <w:rPr>
          <w:rStyle w:val="s0"/>
        </w:rPr>
        <w:t>Приложение</w:t>
      </w:r>
      <w:r>
        <w:rPr>
          <w:rStyle w:val="s0"/>
        </w:rPr>
        <w:t xml:space="preserve"> к декларации по индивидуальному подоходному налогу и социальному налогу составляется по итогам года и представляется с декларацией за четвертый квартал отчетного года. </w:t>
      </w:r>
    </w:p>
    <w:p w:rsidR="00000000" w:rsidRDefault="00A228E1">
      <w:pPr>
        <w:jc w:val="both"/>
      </w:pPr>
      <w:r>
        <w:rPr>
          <w:rStyle w:val="s3"/>
        </w:rPr>
        <w:t xml:space="preserve">Пункт 2 изложен в редакции </w:t>
      </w:r>
      <w:hyperlink r:id="rId5078" w:anchor="sub_id=364" w:history="1">
        <w:r>
          <w:rPr>
            <w:rStyle w:val="a3"/>
            <w:i/>
            <w:iCs/>
          </w:rPr>
          <w:t>Закона</w:t>
        </w:r>
      </w:hyperlink>
      <w:r>
        <w:rPr>
          <w:rStyle w:val="s3"/>
        </w:rPr>
        <w:t xml:space="preserve"> РК от 30.12.09 г. № 234-IV (введено в действие с 1 января 2009 г.) (</w:t>
      </w:r>
      <w:hyperlink r:id="rId5079" w:anchor="sub_id=3640200" w:history="1">
        <w:r>
          <w:rPr>
            <w:rStyle w:val="a3"/>
            <w:i/>
            <w:iCs/>
          </w:rPr>
          <w:t>см. стар. ред.</w:t>
        </w:r>
      </w:hyperlink>
      <w:r>
        <w:rPr>
          <w:rStyle w:val="s3"/>
        </w:rPr>
        <w:t>)</w:t>
      </w:r>
    </w:p>
    <w:p w:rsidR="00000000" w:rsidRDefault="00A228E1">
      <w:pPr>
        <w:ind w:firstLine="400"/>
        <w:jc w:val="both"/>
      </w:pPr>
      <w:r>
        <w:rPr>
          <w:rStyle w:val="s0"/>
        </w:rPr>
        <w:t>2. Плательщики, имеющие структурные подразделения, предста</w:t>
      </w:r>
      <w:r>
        <w:rPr>
          <w:rStyle w:val="s0"/>
        </w:rPr>
        <w:t>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по структурному подразделению в налоговый орган по месту нахо</w:t>
      </w:r>
      <w:r>
        <w:rPr>
          <w:rStyle w:val="s0"/>
        </w:rPr>
        <w:t>ждения структурного подразделения.</w:t>
      </w:r>
    </w:p>
    <w:p w:rsidR="00000000" w:rsidRDefault="00A228E1">
      <w:pPr>
        <w:jc w:val="both"/>
      </w:pPr>
      <w:hyperlink r:id="rId5080" w:history="1">
        <w:r>
          <w:rPr>
            <w:rStyle w:val="a3"/>
            <w:rFonts w:ascii="Wingdings" w:hAnsi="Wingdings"/>
            <w:i/>
            <w:iCs/>
          </w:rPr>
          <w:t>*</w:t>
        </w:r>
      </w:hyperlink>
    </w:p>
    <w:p w:rsidR="00000000" w:rsidRDefault="00A228E1">
      <w:pPr>
        <w:jc w:val="both"/>
      </w:pPr>
      <w:r>
        <w:t> </w:t>
      </w:r>
    </w:p>
    <w:p w:rsidR="00000000" w:rsidRDefault="00A228E1">
      <w:pPr>
        <w:ind w:firstLine="400"/>
        <w:jc w:val="both"/>
      </w:pPr>
      <w:r>
        <w:t> </w:t>
      </w:r>
    </w:p>
    <w:p w:rsidR="00000000" w:rsidRDefault="00A228E1">
      <w:pPr>
        <w:jc w:val="center"/>
      </w:pPr>
      <w:bookmarkStart w:id="673" w:name="SUB3650000"/>
      <w:bookmarkEnd w:id="673"/>
      <w:r>
        <w:rPr>
          <w:rStyle w:val="s1"/>
        </w:rPr>
        <w:t>РАЗДЕЛ 13. НАЛОГ НА ТРАНСПОРТНЫЕ СРЕДСТВА</w:t>
      </w:r>
    </w:p>
    <w:p w:rsidR="00000000" w:rsidRDefault="00A228E1">
      <w:pPr>
        <w:jc w:val="center"/>
      </w:pPr>
      <w:r>
        <w:rPr>
          <w:rStyle w:val="s1"/>
        </w:rPr>
        <w:t> </w:t>
      </w:r>
    </w:p>
    <w:p w:rsidR="00000000" w:rsidRDefault="00A228E1">
      <w:pPr>
        <w:jc w:val="center"/>
      </w:pPr>
      <w:r>
        <w:rPr>
          <w:rStyle w:val="s1"/>
        </w:rPr>
        <w:t>Глава 50. ОБЩИЕ ПОЛОЖЕНИЯ</w:t>
      </w:r>
    </w:p>
    <w:p w:rsidR="00000000" w:rsidRDefault="00A228E1">
      <w:pPr>
        <w:jc w:val="center"/>
      </w:pPr>
      <w:r>
        <w:rPr>
          <w:rStyle w:val="s1"/>
        </w:rPr>
        <w:t> </w:t>
      </w:r>
    </w:p>
    <w:p w:rsidR="00000000" w:rsidRDefault="00A228E1">
      <w:pPr>
        <w:ind w:left="1200" w:hanging="800"/>
        <w:jc w:val="both"/>
      </w:pPr>
      <w:r>
        <w:rPr>
          <w:rStyle w:val="s1"/>
        </w:rPr>
        <w:t xml:space="preserve">Статья 365. Налогоплательщики </w:t>
      </w:r>
    </w:p>
    <w:p w:rsidR="00000000" w:rsidRDefault="00A228E1">
      <w:pPr>
        <w:jc w:val="both"/>
      </w:pPr>
      <w:r>
        <w:rPr>
          <w:rStyle w:val="s3"/>
        </w:rPr>
        <w:t xml:space="preserve">Пункт 1 изложен в редакции </w:t>
      </w:r>
      <w:hyperlink r:id="rId5081" w:anchor="sub_id=365" w:history="1">
        <w:r>
          <w:rPr>
            <w:rStyle w:val="a3"/>
            <w:i/>
            <w:iCs/>
          </w:rPr>
          <w:t>Закона</w:t>
        </w:r>
      </w:hyperlink>
      <w:r>
        <w:rPr>
          <w:rStyle w:val="s3"/>
        </w:rPr>
        <w:t xml:space="preserve"> РК от 26.11.10 г. № 356-IV (введено в действие с 1 января 2011 г.) (</w:t>
      </w:r>
      <w:hyperlink r:id="rId5082" w:anchor="sub_id=3650000" w:history="1">
        <w:r>
          <w:rPr>
            <w:rStyle w:val="a3"/>
            <w:i/>
            <w:iCs/>
          </w:rPr>
          <w:t>см. стар. ред.</w:t>
        </w:r>
      </w:hyperlink>
      <w:r>
        <w:rPr>
          <w:rStyle w:val="s3"/>
        </w:rPr>
        <w:t xml:space="preserve">); внесены изменения в соответствии с </w:t>
      </w:r>
      <w:hyperlink r:id="rId5083" w:anchor="sub_id=365" w:history="1">
        <w:r>
          <w:rPr>
            <w:rStyle w:val="a3"/>
            <w:i/>
            <w:iCs/>
          </w:rPr>
          <w:t>Законом</w:t>
        </w:r>
      </w:hyperlink>
      <w:r>
        <w:rPr>
          <w:rStyle w:val="s3"/>
        </w:rPr>
        <w:t xml:space="preserve"> РК от 26.12.12 г. № 61-V (введены в действие с 1 января 2013 г.) (</w:t>
      </w:r>
      <w:hyperlink r:id="rId5084" w:anchor="sub_id=3650000" w:history="1">
        <w:r>
          <w:rPr>
            <w:rStyle w:val="a3"/>
            <w:i/>
            <w:iCs/>
          </w:rPr>
          <w:t>см. стар. ред.</w:t>
        </w:r>
      </w:hyperlink>
      <w:r>
        <w:rPr>
          <w:rStyle w:val="s3"/>
        </w:rPr>
        <w:t>)</w:t>
      </w:r>
    </w:p>
    <w:p w:rsidR="00000000" w:rsidRDefault="00A228E1">
      <w:pPr>
        <w:ind w:firstLine="400"/>
        <w:jc w:val="both"/>
      </w:pPr>
      <w:r>
        <w:rPr>
          <w:rStyle w:val="s0"/>
        </w:rP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имеющие объекты налогообложения на праве собственности, хозяйственн</w:t>
      </w:r>
      <w:r>
        <w:rPr>
          <w:rStyle w:val="s0"/>
        </w:rPr>
        <w:t>ого ведения или оперативного управления, если иное не установлено настоящей статьей.</w:t>
      </w:r>
    </w:p>
    <w:p w:rsidR="00000000" w:rsidRDefault="00A228E1">
      <w:pPr>
        <w:ind w:firstLine="400"/>
        <w:jc w:val="both"/>
      </w:pPr>
      <w:r>
        <w:rPr>
          <w:rStyle w:val="s0"/>
        </w:rPr>
        <w:t>Юридическое лицо своим решением вправе признать самостоятельным плательщиком налога на транспортные средства свое структурное подразделение по транспортным средствам, заре</w:t>
      </w:r>
      <w:r>
        <w:rPr>
          <w:rStyle w:val="s0"/>
        </w:rPr>
        <w:t>гистрированным за таким структурным подразделением в соответствии с законодательством Республики Казахстан о транспорте.</w:t>
      </w:r>
    </w:p>
    <w:p w:rsidR="00000000" w:rsidRDefault="00A228E1">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w:t>
      </w:r>
      <w:r>
        <w:rPr>
          <w:rStyle w:val="s0"/>
        </w:rPr>
        <w:t>ствие с 1 января года, следующего за годом принятия такого решения.</w:t>
      </w:r>
    </w:p>
    <w:p w:rsidR="00000000" w:rsidRDefault="00A228E1">
      <w:pPr>
        <w:ind w:firstLine="400"/>
        <w:jc w:val="both"/>
      </w:pPr>
      <w:r>
        <w:rPr>
          <w:rStyle w:val="s0"/>
        </w:rPr>
        <w:t>В случае если самостоятельным плательщиком налога на транспортные средства признается вновь созданное структурное подразделение, то решение юридического лица о таком признании вводится в д</w:t>
      </w:r>
      <w:r>
        <w:rPr>
          <w:rStyle w:val="s0"/>
        </w:rPr>
        <w:t>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A228E1">
      <w:pPr>
        <w:jc w:val="both"/>
      </w:pPr>
      <w:hyperlink r:id="rId5085" w:history="1">
        <w:r>
          <w:rPr>
            <w:rStyle w:val="a3"/>
            <w:rFonts w:ascii="Wingdings" w:hAnsi="Wingdings"/>
            <w:i/>
            <w:iCs/>
          </w:rPr>
          <w:t>*</w:t>
        </w:r>
      </w:hyperlink>
    </w:p>
    <w:p w:rsidR="00000000" w:rsidRDefault="00A228E1">
      <w:pPr>
        <w:ind w:firstLine="400"/>
        <w:jc w:val="both"/>
      </w:pPr>
      <w:r>
        <w:rPr>
          <w:rStyle w:val="s0"/>
        </w:rPr>
        <w:t>2. Плательщиком налога на транспортные ср</w:t>
      </w:r>
      <w:r>
        <w:rPr>
          <w:rStyle w:val="s0"/>
        </w:rPr>
        <w:t xml:space="preserve">едства по объектам обложения, переданным (полученным) по договору финансового лизинга, является лизингополучатель. </w:t>
      </w:r>
    </w:p>
    <w:p w:rsidR="00000000" w:rsidRDefault="00A228E1">
      <w:pPr>
        <w:jc w:val="both"/>
      </w:pPr>
      <w:bookmarkStart w:id="674" w:name="SUB3650300"/>
      <w:bookmarkEnd w:id="674"/>
      <w:r>
        <w:rPr>
          <w:rStyle w:val="s3"/>
        </w:rPr>
        <w:t xml:space="preserve">В пункт 3 внесены изменения в соответствии с </w:t>
      </w:r>
      <w:hyperlink r:id="rId5086" w:anchor="sub_id=365" w:history="1">
        <w:r>
          <w:rPr>
            <w:rStyle w:val="a3"/>
            <w:i/>
            <w:iCs/>
          </w:rPr>
          <w:t>Законом</w:t>
        </w:r>
      </w:hyperlink>
      <w:r>
        <w:rPr>
          <w:rStyle w:val="s3"/>
        </w:rPr>
        <w:t xml:space="preserve"> РК от </w:t>
      </w:r>
      <w:r>
        <w:rPr>
          <w:rStyle w:val="s3"/>
        </w:rPr>
        <w:t>30.12.09 г. № 234-IV (введены в действие с 1 января 2010 г.) (</w:t>
      </w:r>
      <w:hyperlink r:id="rId5087" w:anchor="sub_id=3650300" w:history="1">
        <w:r>
          <w:rPr>
            <w:rStyle w:val="a3"/>
            <w:i/>
            <w:iCs/>
          </w:rPr>
          <w:t>см. стар. ред.</w:t>
        </w:r>
      </w:hyperlink>
      <w:r>
        <w:rPr>
          <w:rStyle w:val="s3"/>
        </w:rPr>
        <w:t xml:space="preserve">); </w:t>
      </w:r>
      <w:hyperlink r:id="rId5088" w:anchor="sub_id=365" w:history="1">
        <w:r>
          <w:rPr>
            <w:rStyle w:val="a3"/>
            <w:i/>
            <w:iCs/>
          </w:rPr>
          <w:t>Законом</w:t>
        </w:r>
      </w:hyperlink>
      <w:r>
        <w:rPr>
          <w:rStyle w:val="s3"/>
        </w:rPr>
        <w:t xml:space="preserve"> РК </w:t>
      </w:r>
      <w:r>
        <w:rPr>
          <w:rStyle w:val="s3"/>
        </w:rPr>
        <w:t>от 05.12.13 г. № 152-V (введены в действие с 1 января 2014 г.) (</w:t>
      </w:r>
      <w:hyperlink r:id="rId5089" w:anchor="sub_id=3650300" w:history="1">
        <w:r>
          <w:rPr>
            <w:rStyle w:val="a3"/>
            <w:i/>
            <w:iCs/>
          </w:rPr>
          <w:t>см. стар. ред.</w:t>
        </w:r>
      </w:hyperlink>
      <w:r>
        <w:rPr>
          <w:rStyle w:val="s3"/>
        </w:rPr>
        <w:t xml:space="preserve">); </w:t>
      </w:r>
      <w:hyperlink r:id="rId5090" w:anchor="sub_id=365" w:history="1">
        <w:r>
          <w:rPr>
            <w:rStyle w:val="a3"/>
            <w:i/>
            <w:iCs/>
          </w:rPr>
          <w:t>Законом</w:t>
        </w:r>
      </w:hyperlink>
      <w:r>
        <w:rPr>
          <w:rStyle w:val="s3"/>
        </w:rPr>
        <w:t xml:space="preserve"> Р</w:t>
      </w:r>
      <w:r>
        <w:rPr>
          <w:rStyle w:val="s3"/>
        </w:rPr>
        <w:t>К от 28.11.14 г. № 257-V (введено в действие с 1 января 2015 г.) (</w:t>
      </w:r>
      <w:hyperlink r:id="rId5091" w:anchor="sub_id=3650300" w:history="1">
        <w:r>
          <w:rPr>
            <w:rStyle w:val="a3"/>
            <w:i/>
            <w:iCs/>
          </w:rPr>
          <w:t>см. стар. ред.</w:t>
        </w:r>
      </w:hyperlink>
      <w:r>
        <w:rPr>
          <w:rStyle w:val="s3"/>
        </w:rPr>
        <w:t>)</w:t>
      </w:r>
    </w:p>
    <w:p w:rsidR="00000000" w:rsidRDefault="00A228E1">
      <w:pPr>
        <w:ind w:firstLine="400"/>
        <w:jc w:val="both"/>
      </w:pPr>
      <w:r>
        <w:rPr>
          <w:rStyle w:val="s0"/>
        </w:rPr>
        <w:t>3. Если иное не установлено настоящей статьей, не являются плательщиками налога на трансп</w:t>
      </w:r>
      <w:r>
        <w:rPr>
          <w:rStyle w:val="s0"/>
        </w:rPr>
        <w:t>ортные средства:</w:t>
      </w:r>
    </w:p>
    <w:p w:rsidR="00000000" w:rsidRDefault="00A228E1">
      <w:pPr>
        <w:jc w:val="both"/>
      </w:pPr>
      <w:r>
        <w:rPr>
          <w:rStyle w:val="s3"/>
        </w:rPr>
        <w:t xml:space="preserve">Подпункт 1 изложен в редакции </w:t>
      </w:r>
      <w:hyperlink r:id="rId5092" w:anchor="sub_id=3118" w:history="1">
        <w:r>
          <w:rPr>
            <w:rStyle w:val="a3"/>
            <w:i/>
            <w:iCs/>
          </w:rPr>
          <w:t>Закона</w:t>
        </w:r>
      </w:hyperlink>
      <w:r>
        <w:rPr>
          <w:rStyle w:val="s3"/>
        </w:rPr>
        <w:t xml:space="preserve"> РК от 16.11.09 г. № 200-IV (введено в действие с 1 января 2009 г.) (</w:t>
      </w:r>
      <w:hyperlink r:id="rId5093" w:anchor="sub_id=3650301" w:history="1">
        <w:r>
          <w:rPr>
            <w:rStyle w:val="a3"/>
            <w:i/>
            <w:iCs/>
          </w:rPr>
          <w:t>см. стар. ред.</w:t>
        </w:r>
      </w:hyperlink>
      <w:r>
        <w:rPr>
          <w:rStyle w:val="s3"/>
        </w:rPr>
        <w:t xml:space="preserve">); внесены изменения в соответствии с </w:t>
      </w:r>
      <w:hyperlink r:id="rId5094" w:anchor="sub_id=365" w:history="1">
        <w:r>
          <w:rPr>
            <w:rStyle w:val="a3"/>
            <w:i/>
            <w:iCs/>
          </w:rPr>
          <w:t>Законом</w:t>
        </w:r>
      </w:hyperlink>
      <w:r>
        <w:rPr>
          <w:rStyle w:val="s3"/>
        </w:rPr>
        <w:t xml:space="preserve"> РК от 26.11.10 г. № 356-IV (введены в действие с 1 января 2011 г.) (</w:t>
      </w:r>
      <w:hyperlink r:id="rId5095" w:anchor="sub_id=3650300" w:history="1">
        <w:r>
          <w:rPr>
            <w:rStyle w:val="a3"/>
            <w:i/>
            <w:iCs/>
          </w:rPr>
          <w:t>см. стар. ред.</w:t>
        </w:r>
      </w:hyperlink>
      <w:r>
        <w:rPr>
          <w:rStyle w:val="s3"/>
        </w:rPr>
        <w:t xml:space="preserve">); </w:t>
      </w:r>
      <w:hyperlink r:id="rId5096" w:anchor="sub_id=365" w:history="1">
        <w:r>
          <w:rPr>
            <w:rStyle w:val="a3"/>
            <w:i/>
            <w:iCs/>
          </w:rPr>
          <w:t>Законом</w:t>
        </w:r>
      </w:hyperlink>
      <w:r>
        <w:rPr>
          <w:rStyle w:val="s3"/>
        </w:rPr>
        <w:t xml:space="preserve"> РК от 26.12.12 г. № 61-V (введены в действие с 1 января 2009 г.) </w:t>
      </w:r>
      <w:r>
        <w:rPr>
          <w:rStyle w:val="s3"/>
        </w:rPr>
        <w:t>(</w:t>
      </w:r>
      <w:hyperlink r:id="rId5097" w:anchor="sub_id=3650300" w:history="1">
        <w:r>
          <w:rPr>
            <w:rStyle w:val="a3"/>
            <w:i/>
            <w:iCs/>
          </w:rPr>
          <w:t>см. стар. ред.</w:t>
        </w:r>
      </w:hyperlink>
      <w:r>
        <w:rPr>
          <w:rStyle w:val="s3"/>
        </w:rPr>
        <w:t xml:space="preserve">); изложен в редакции </w:t>
      </w:r>
      <w:hyperlink r:id="rId5098" w:anchor="sub_id=365" w:history="1">
        <w:r>
          <w:rPr>
            <w:rStyle w:val="a3"/>
            <w:i/>
            <w:iCs/>
          </w:rPr>
          <w:t>Закона</w:t>
        </w:r>
      </w:hyperlink>
      <w:r>
        <w:rPr>
          <w:rStyle w:val="s3"/>
        </w:rPr>
        <w:t xml:space="preserve"> РК от 28.11.14 г. № 257-V (введено в действие </w:t>
      </w:r>
      <w:r>
        <w:rPr>
          <w:rStyle w:val="s3"/>
        </w:rPr>
        <w:t>с 1 января 2015 г.) (</w:t>
      </w:r>
      <w:hyperlink r:id="rId5099" w:anchor="sub_id=3650300" w:history="1">
        <w:r>
          <w:rPr>
            <w:rStyle w:val="a3"/>
            <w:i/>
            <w:iCs/>
          </w:rPr>
          <w:t>см. стар. ред.</w:t>
        </w:r>
      </w:hyperlink>
      <w:r>
        <w:rPr>
          <w:rStyle w:val="s3"/>
        </w:rPr>
        <w:t>)</w:t>
      </w:r>
    </w:p>
    <w:p w:rsidR="00000000" w:rsidRDefault="00A228E1">
      <w:pPr>
        <w:ind w:firstLine="400"/>
        <w:jc w:val="both"/>
      </w:pPr>
      <w:r>
        <w:rPr>
          <w:rStyle w:val="s0"/>
        </w:rPr>
        <w:t xml:space="preserve">1) юридические лица - производители сельскохозяйственной продукции, продукции аквакультуры (рыбоводства), а также глава и (или) члены </w:t>
      </w:r>
      <w:r>
        <w:rPr>
          <w:rStyle w:val="s0"/>
        </w:rPr>
        <w:t xml:space="preserve">крестьянского или фермерского хозяйства по специализированной сельскохозяйственной технике, включенной в </w:t>
      </w:r>
      <w:hyperlink r:id="rId5100" w:anchor="sub_id=1" w:history="1">
        <w:r>
          <w:rPr>
            <w:rStyle w:val="a3"/>
          </w:rPr>
          <w:t>перечень</w:t>
        </w:r>
      </w:hyperlink>
      <w:r>
        <w:rPr>
          <w:rStyle w:val="s0"/>
        </w:rPr>
        <w:t>, установленный Правительством Республики Казахстан;</w:t>
      </w:r>
    </w:p>
    <w:p w:rsidR="00000000" w:rsidRDefault="00A228E1">
      <w:pPr>
        <w:jc w:val="both"/>
      </w:pPr>
      <w:hyperlink r:id="rId5101" w:history="1">
        <w:r>
          <w:rPr>
            <w:rStyle w:val="a3"/>
            <w:rFonts w:ascii="Wingdings" w:hAnsi="Wingdings"/>
            <w:i/>
            <w:iCs/>
          </w:rPr>
          <w:t>*</w:t>
        </w:r>
      </w:hyperlink>
    </w:p>
    <w:p w:rsidR="00000000" w:rsidRDefault="00A228E1">
      <w:pPr>
        <w:jc w:val="both"/>
      </w:pPr>
      <w:r>
        <w:rPr>
          <w:rStyle w:val="s3"/>
        </w:rPr>
        <w:t xml:space="preserve">В подпункт 2 внесены изменения в соответствии с </w:t>
      </w:r>
      <w:hyperlink r:id="rId5102" w:anchor="sub_id=365" w:history="1">
        <w:r>
          <w:rPr>
            <w:rStyle w:val="a3"/>
            <w:i/>
            <w:iCs/>
          </w:rPr>
          <w:t>Законом</w:t>
        </w:r>
      </w:hyperlink>
      <w:r>
        <w:rPr>
          <w:rStyle w:val="s3"/>
        </w:rPr>
        <w:t xml:space="preserve"> РК от 26.12.12 г. № 61-V (введены в действие с 1 января 2009 г.</w:t>
      </w:r>
      <w:r>
        <w:rPr>
          <w:rStyle w:val="s3"/>
        </w:rPr>
        <w:t>) (</w:t>
      </w:r>
      <w:hyperlink r:id="rId5103" w:anchor="sub_id=3650302" w:history="1">
        <w:r>
          <w:rPr>
            <w:rStyle w:val="a3"/>
            <w:i/>
            <w:iCs/>
          </w:rPr>
          <w:t>см. стар. ред.</w:t>
        </w:r>
      </w:hyperlink>
      <w:r>
        <w:rPr>
          <w:rStyle w:val="s3"/>
        </w:rPr>
        <w:t xml:space="preserve">); изложен в редакции </w:t>
      </w:r>
      <w:hyperlink r:id="rId5104" w:anchor="sub_id=365" w:history="1">
        <w:r>
          <w:rPr>
            <w:rStyle w:val="a3"/>
            <w:i/>
            <w:iCs/>
          </w:rPr>
          <w:t>Закона</w:t>
        </w:r>
      </w:hyperlink>
      <w:r>
        <w:rPr>
          <w:rStyle w:val="s3"/>
        </w:rPr>
        <w:t xml:space="preserve"> РК от 28.11.14 г. № 257-V (введено в действи</w:t>
      </w:r>
      <w:r>
        <w:rPr>
          <w:rStyle w:val="s3"/>
        </w:rPr>
        <w:t>е с 1 января 2015 г.) (</w:t>
      </w:r>
      <w:hyperlink r:id="rId5105" w:anchor="sub_id=3650300" w:history="1">
        <w:r>
          <w:rPr>
            <w:rStyle w:val="a3"/>
            <w:i/>
            <w:iCs/>
          </w:rPr>
          <w:t>см. стар. ред.</w:t>
        </w:r>
      </w:hyperlink>
      <w:r>
        <w:rPr>
          <w:rStyle w:val="s3"/>
        </w:rPr>
        <w:t>)</w:t>
      </w:r>
    </w:p>
    <w:p w:rsidR="00000000" w:rsidRDefault="00A228E1">
      <w:pPr>
        <w:ind w:firstLine="400"/>
        <w:jc w:val="both"/>
      </w:pPr>
      <w:r>
        <w:rPr>
          <w:rStyle w:val="s0"/>
        </w:rPr>
        <w:t>2) юридические лица - производители сельскохозяйственной продукции, продукции аквакультуры (рыбоводства), налогооблагаемый доход кот</w:t>
      </w:r>
      <w:r>
        <w:rPr>
          <w:rStyle w:val="s0"/>
        </w:rPr>
        <w:t xml:space="preserve">орых облагается по ставке, установленной </w:t>
      </w:r>
      <w:hyperlink w:anchor="sub1470200" w:history="1">
        <w:r>
          <w:rPr>
            <w:rStyle w:val="a3"/>
          </w:rPr>
          <w:t>пунктом 2 статьи 147</w:t>
        </w:r>
      </w:hyperlink>
      <w:r>
        <w:rPr>
          <w:rStyle w:val="s0"/>
        </w:rPr>
        <w:t xml:space="preserve"> настоящего Кодекса, применяющие общеустановленный порядок налогообложения, а также глава и (или) члены крестьянского или фермерского хозяйства по легковым и груз</w:t>
      </w:r>
      <w:r>
        <w:rPr>
          <w:rStyle w:val="s0"/>
        </w:rPr>
        <w:t xml:space="preserve">овым транспортным средствам в пределах </w:t>
      </w:r>
      <w:hyperlink r:id="rId5106" w:history="1">
        <w:r>
          <w:rPr>
            <w:rStyle w:val="a3"/>
          </w:rPr>
          <w:t>нормативов потребности</w:t>
        </w:r>
      </w:hyperlink>
      <w:r>
        <w:rPr>
          <w:rStyle w:val="s0"/>
        </w:rPr>
        <w:t>, установленных Правительством Республики Казахстан;</w:t>
      </w:r>
    </w:p>
    <w:p w:rsidR="00000000" w:rsidRDefault="00A228E1">
      <w:pPr>
        <w:jc w:val="both"/>
      </w:pPr>
      <w:hyperlink r:id="rId5107" w:history="1">
        <w:r>
          <w:rPr>
            <w:rStyle w:val="a3"/>
            <w:rFonts w:ascii="Wingdings" w:hAnsi="Wingdings"/>
            <w:i/>
            <w:iCs/>
          </w:rPr>
          <w:t>*</w:t>
        </w:r>
      </w:hyperlink>
    </w:p>
    <w:p w:rsidR="00000000" w:rsidRDefault="00A228E1">
      <w:pPr>
        <w:ind w:firstLine="400"/>
        <w:jc w:val="both"/>
      </w:pPr>
      <w:r>
        <w:rPr>
          <w:rStyle w:val="s0"/>
        </w:rPr>
        <w:t xml:space="preserve">3) государственные учреждения; </w:t>
      </w:r>
    </w:p>
    <w:p w:rsidR="00000000" w:rsidRDefault="00A228E1">
      <w:pPr>
        <w:ind w:firstLine="400"/>
        <w:jc w:val="both"/>
      </w:pPr>
      <w:r>
        <w:rPr>
          <w:rStyle w:val="s0"/>
        </w:rPr>
        <w:t xml:space="preserve">4) </w:t>
      </w:r>
      <w:hyperlink r:id="rId5108" w:anchor="sub_id=50000" w:history="1">
        <w:r>
          <w:rPr>
            <w:rStyle w:val="a3"/>
          </w:rPr>
          <w:t>участники Великой Отечественной войны и приравненные к ним лица</w:t>
        </w:r>
      </w:hyperlink>
      <w:r>
        <w:rPr>
          <w:rStyle w:val="s0"/>
        </w:rPr>
        <w:t>, лица, награжденные орденами и медалями бывшего Союза ССР за самоотверженны</w:t>
      </w:r>
      <w:r>
        <w:rPr>
          <w:rStyle w:val="s0"/>
        </w:rPr>
        <w:t>й 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w:t>
      </w:r>
      <w:r>
        <w:rPr>
          <w:rStyle w:val="s0"/>
        </w:rPr>
        <w:t>ный труд и безупречную воинскую службу в тылу в годы Великой Отечественной войны, - по одному автотранспортному средству, являющемуся объектом обложения налогом;</w:t>
      </w:r>
    </w:p>
    <w:p w:rsidR="00000000" w:rsidRDefault="00A228E1">
      <w:pPr>
        <w:jc w:val="both"/>
      </w:pPr>
      <w:hyperlink r:id="rId5109" w:history="1">
        <w:r>
          <w:rPr>
            <w:rStyle w:val="a3"/>
            <w:rFonts w:ascii="Wingdings" w:hAnsi="Wingdings"/>
            <w:i/>
            <w:iCs/>
          </w:rPr>
          <w:t>*</w:t>
        </w:r>
      </w:hyperlink>
    </w:p>
    <w:p w:rsidR="00000000" w:rsidRDefault="00A228E1">
      <w:pPr>
        <w:ind w:firstLine="400"/>
        <w:jc w:val="both"/>
      </w:pPr>
      <w:r>
        <w:rPr>
          <w:rStyle w:val="s0"/>
        </w:rPr>
        <w:t xml:space="preserve">5) инвалиды по имеющимся в </w:t>
      </w:r>
      <w:r>
        <w:rPr>
          <w:rStyle w:val="s0"/>
        </w:rPr>
        <w:t xml:space="preserve">собственности мотоколяскам и автомобилям - по одному автотранспортному средству, являющемуся объектом обложения налогом; </w:t>
      </w:r>
    </w:p>
    <w:p w:rsidR="00000000" w:rsidRDefault="00A228E1">
      <w:pPr>
        <w:jc w:val="both"/>
      </w:pPr>
      <w:r>
        <w:rPr>
          <w:rStyle w:val="s3"/>
        </w:rPr>
        <w:t xml:space="preserve">В подпункт 6 внесены изменения в соответствии с </w:t>
      </w:r>
      <w:hyperlink r:id="rId5110" w:anchor="sub_id=64" w:history="1">
        <w:r>
          <w:rPr>
            <w:rStyle w:val="a3"/>
            <w:i/>
            <w:iCs/>
          </w:rPr>
          <w:t>Законо</w:t>
        </w:r>
        <w:r>
          <w:rPr>
            <w:rStyle w:val="a3"/>
            <w:i/>
            <w:iCs/>
          </w:rPr>
          <w:t>м</w:t>
        </w:r>
      </w:hyperlink>
      <w:r>
        <w:rPr>
          <w:rStyle w:val="s3"/>
        </w:rPr>
        <w:t xml:space="preserve"> РК от 12.02.09 г. № 133-IV (</w:t>
      </w:r>
      <w:hyperlink r:id="rId5111" w:anchor="sub_id=3650306" w:history="1">
        <w:r>
          <w:rPr>
            <w:rStyle w:val="a3"/>
            <w:i/>
            <w:iCs/>
          </w:rPr>
          <w:t>см. стар. ред.</w:t>
        </w:r>
      </w:hyperlink>
      <w:r>
        <w:rPr>
          <w:rStyle w:val="s3"/>
        </w:rPr>
        <w:t>)</w:t>
      </w:r>
    </w:p>
    <w:p w:rsidR="00000000" w:rsidRDefault="00A228E1">
      <w:pPr>
        <w:ind w:firstLine="400"/>
        <w:jc w:val="both"/>
      </w:pPr>
      <w:r>
        <w:rPr>
          <w:rStyle w:val="s0"/>
        </w:rPr>
        <w:t>6) герои Советского Союза и герои Социалистического Труда, лица, удостоенные званий «Халық қаһарманы», «Қазақстанның Еңбек Ep</w:t>
      </w:r>
      <w:r>
        <w:rPr>
          <w:rStyle w:val="s0"/>
        </w:rPr>
        <w:t>i», награжденные орденом Славы трех степеней и орденом «Отан», многодетные матери, удостоенные звания «Мать-героиня», награжденные подвесками «Алтын алқа», «Күмiс алқа», - по одному автотранспортному средству, являющемуся объектом обложения налогом;</w:t>
      </w:r>
    </w:p>
    <w:p w:rsidR="00000000" w:rsidRDefault="00A228E1">
      <w:pPr>
        <w:jc w:val="both"/>
      </w:pPr>
      <w:hyperlink r:id="rId5112" w:history="1">
        <w:r>
          <w:rPr>
            <w:rStyle w:val="a3"/>
            <w:rFonts w:ascii="Wingdings" w:hAnsi="Wingdings"/>
            <w:i/>
            <w:iCs/>
          </w:rPr>
          <w:t>*</w:t>
        </w:r>
      </w:hyperlink>
    </w:p>
    <w:p w:rsidR="00000000" w:rsidRDefault="00A228E1">
      <w:pPr>
        <w:ind w:firstLine="400"/>
        <w:jc w:val="both"/>
      </w:pPr>
      <w:r>
        <w:rPr>
          <w:rStyle w:val="s0"/>
        </w:rPr>
        <w:t>7) физические лица - по грузовым автомобилям со сроком эксплуатации более семи лет, полученным в качестве пая в результате выхода из сельскохозяйственного формирования.</w:t>
      </w:r>
    </w:p>
    <w:p w:rsidR="00000000" w:rsidRDefault="00A228E1">
      <w:pPr>
        <w:ind w:firstLine="400"/>
        <w:jc w:val="both"/>
      </w:pPr>
      <w:r>
        <w:rPr>
          <w:rStyle w:val="s0"/>
        </w:rPr>
        <w:t>Положения подпунктов</w:t>
      </w:r>
      <w:r>
        <w:rPr>
          <w:rStyle w:val="s0"/>
        </w:rPr>
        <w:t xml:space="preserve"> 1) и 2) части первой настоящего пункта не применяются в случаях передачи таких транспортных средств в пользование, доверительное управление или аренду.</w:t>
      </w:r>
    </w:p>
    <w:p w:rsidR="00000000" w:rsidRDefault="00A228E1">
      <w:pPr>
        <w:ind w:firstLine="400"/>
        <w:jc w:val="both"/>
      </w:pPr>
      <w:r>
        <w:rPr>
          <w:rStyle w:val="s0"/>
        </w:rPr>
        <w:t>Норма, предусмотренная подпунктами 4) - 6) пункта 3 настоящей статьи, не применяется в отношении лиц, у</w:t>
      </w:r>
      <w:r>
        <w:rPr>
          <w:rStyle w:val="s0"/>
        </w:rPr>
        <w:t>казанных в данных подпунктах, в случаях, если такими автотранспортными средствами являются легковые автомобили с объемом двигателя свыше 4000 кубических сантиметров, регистрация (перерегистрация) которых в уполномоченном органе произведена после 31 декабря</w:t>
      </w:r>
      <w:r>
        <w:rPr>
          <w:rStyle w:val="s0"/>
        </w:rPr>
        <w:t xml:space="preserve"> 2013 года.</w:t>
      </w:r>
    </w:p>
    <w:p w:rsidR="00000000" w:rsidRDefault="00A228E1">
      <w:pPr>
        <w:jc w:val="both"/>
      </w:pPr>
      <w:hyperlink r:id="rId5113" w:anchor="sub_id=1003" w:history="1">
        <w:r>
          <w:rPr>
            <w:rStyle w:val="a3"/>
            <w:rFonts w:ascii="Wingdings" w:hAnsi="Wingdings"/>
            <w:i/>
            <w:iCs/>
          </w:rPr>
          <w:t>*</w:t>
        </w:r>
      </w:hyperlink>
    </w:p>
    <w:p w:rsidR="00000000" w:rsidRDefault="00A228E1">
      <w:pPr>
        <w:jc w:val="both"/>
      </w:pPr>
      <w:r>
        <w:rPr>
          <w:rStyle w:val="s3"/>
        </w:rPr>
        <w:t xml:space="preserve">Статья дополнена пунктом 4 в соответствии с </w:t>
      </w:r>
      <w:hyperlink r:id="rId5114" w:anchor="sub_id=365" w:history="1">
        <w:r>
          <w:rPr>
            <w:rStyle w:val="a3"/>
            <w:i/>
            <w:iCs/>
          </w:rPr>
          <w:t>Законом</w:t>
        </w:r>
      </w:hyperlink>
      <w:r>
        <w:rPr>
          <w:rStyle w:val="s3"/>
        </w:rPr>
        <w:t xml:space="preserve"> РК от 30.12.09 г. № 234-IV </w:t>
      </w:r>
      <w:r>
        <w:rPr>
          <w:rStyle w:val="s3"/>
        </w:rPr>
        <w:t>(введено в действие с 1 января 2010 г.)</w:t>
      </w:r>
    </w:p>
    <w:p w:rsidR="00000000" w:rsidRDefault="00A228E1">
      <w:pPr>
        <w:ind w:firstLine="400"/>
        <w:jc w:val="both"/>
      </w:pPr>
      <w:r>
        <w:rPr>
          <w:rStyle w:val="s0"/>
        </w:rPr>
        <w:t xml:space="preserve">4. Исключен в соответствии с </w:t>
      </w:r>
      <w:hyperlink r:id="rId5115" w:anchor="sub_id=365" w:history="1">
        <w:r>
          <w:rPr>
            <w:rStyle w:val="a3"/>
          </w:rPr>
          <w:t>Законом</w:t>
        </w:r>
      </w:hyperlink>
      <w:r>
        <w:rPr>
          <w:rStyle w:val="s0"/>
        </w:rPr>
        <w:t xml:space="preserve"> РК от 21.07.11 г. № 467-IV </w:t>
      </w:r>
      <w:r>
        <w:rPr>
          <w:rStyle w:val="s3"/>
        </w:rPr>
        <w:t>(введено в действие с 1 января 2010 г.) (</w:t>
      </w:r>
      <w:hyperlink r:id="rId5116" w:anchor="sub_id=3650400" w:history="1">
        <w:r>
          <w:rPr>
            <w:rStyle w:val="a3"/>
            <w:i/>
            <w:iCs/>
          </w:rPr>
          <w:t>см. стар. ред.</w:t>
        </w:r>
      </w:hyperlink>
      <w:r>
        <w:rPr>
          <w:rStyle w:val="s3"/>
        </w:rPr>
        <w:t>)</w:t>
      </w:r>
    </w:p>
    <w:p w:rsidR="00000000" w:rsidRDefault="00A228E1">
      <w:pPr>
        <w:ind w:firstLine="400"/>
        <w:jc w:val="both"/>
      </w:pPr>
      <w:r>
        <w:t> </w:t>
      </w:r>
    </w:p>
    <w:p w:rsidR="00000000" w:rsidRDefault="00A228E1">
      <w:pPr>
        <w:ind w:left="1200" w:hanging="800"/>
        <w:jc w:val="both"/>
      </w:pPr>
      <w:bookmarkStart w:id="675" w:name="SUB3660000"/>
      <w:bookmarkEnd w:id="675"/>
      <w:r>
        <w:rPr>
          <w:rStyle w:val="s1"/>
        </w:rPr>
        <w:t xml:space="preserve">Статья 366. Объекты налогообложения </w:t>
      </w:r>
    </w:p>
    <w:p w:rsidR="00000000" w:rsidRDefault="00A228E1">
      <w:pPr>
        <w:ind w:firstLine="400"/>
        <w:jc w:val="both"/>
      </w:pPr>
      <w:r>
        <w:rPr>
          <w:rStyle w:val="s0"/>
        </w:rPr>
        <w:t>1. Объектами налогообложения являются транспортные средства, за исключением прицепов, подлежащие государственной регистрации и (или) состоящие на учете в Республике Казахстан.</w:t>
      </w:r>
    </w:p>
    <w:p w:rsidR="00000000" w:rsidRDefault="00A228E1">
      <w:pPr>
        <w:ind w:firstLine="400"/>
        <w:jc w:val="both"/>
      </w:pPr>
      <w:r>
        <w:rPr>
          <w:rStyle w:val="s0"/>
        </w:rPr>
        <w:t xml:space="preserve">2. Не являются объектами налогообложения: </w:t>
      </w:r>
    </w:p>
    <w:p w:rsidR="00000000" w:rsidRDefault="00A228E1">
      <w:pPr>
        <w:ind w:firstLine="400"/>
        <w:jc w:val="both"/>
      </w:pPr>
      <w:r>
        <w:rPr>
          <w:rStyle w:val="s0"/>
        </w:rPr>
        <w:t>1) карьерные автосамосвалы грузоподъе</w:t>
      </w:r>
      <w:r>
        <w:rPr>
          <w:rStyle w:val="s0"/>
        </w:rPr>
        <w:t xml:space="preserve">мностью 40 тонн и выше; </w:t>
      </w:r>
    </w:p>
    <w:p w:rsidR="00000000" w:rsidRDefault="00A228E1">
      <w:pPr>
        <w:ind w:firstLine="400"/>
        <w:jc w:val="both"/>
      </w:pPr>
      <w:r>
        <w:rPr>
          <w:rStyle w:val="s0"/>
        </w:rPr>
        <w:t xml:space="preserve">2) специализированные медицинские транспортные средства; </w:t>
      </w:r>
      <w:hyperlink r:id="rId5117" w:history="1">
        <w:r>
          <w:rPr>
            <w:rStyle w:val="a3"/>
            <w:rFonts w:ascii="Wingdings" w:hAnsi="Wingdings"/>
            <w:i/>
            <w:iCs/>
          </w:rPr>
          <w:t>*</w:t>
        </w:r>
      </w:hyperlink>
    </w:p>
    <w:p w:rsidR="00000000" w:rsidRDefault="00A228E1">
      <w:pPr>
        <w:jc w:val="both"/>
      </w:pPr>
      <w:r>
        <w:rPr>
          <w:rStyle w:val="s3"/>
        </w:rPr>
        <w:t xml:space="preserve">Пункт дополнен подпунктом 3 в соответствии с </w:t>
      </w:r>
      <w:hyperlink r:id="rId5118" w:anchor="sub_id=366" w:history="1">
        <w:r>
          <w:rPr>
            <w:rStyle w:val="a3"/>
            <w:i/>
            <w:iCs/>
          </w:rPr>
          <w:t>Законом</w:t>
        </w:r>
      </w:hyperlink>
      <w:r>
        <w:rPr>
          <w:rStyle w:val="s3"/>
        </w:rPr>
        <w:t xml:space="preserve"> РК от 04.07.13 г. № 132-V (введено в действие с 1 января 2014 г.)</w:t>
      </w:r>
    </w:p>
    <w:p w:rsidR="00000000" w:rsidRDefault="00A228E1">
      <w:pPr>
        <w:ind w:firstLine="400"/>
        <w:jc w:val="both"/>
      </w:pPr>
      <w:r>
        <w:rPr>
          <w:rStyle w:val="s0"/>
        </w:rPr>
        <w:t>3) морские суда, зарегистрированные в международном судовом реестре Республики Казахстан.</w:t>
      </w:r>
    </w:p>
    <w:p w:rsidR="00000000" w:rsidRDefault="00A228E1">
      <w:pPr>
        <w:jc w:val="both"/>
      </w:pPr>
      <w:hyperlink r:id="rId5119" w:history="1">
        <w:r>
          <w:rPr>
            <w:rStyle w:val="a3"/>
            <w:rFonts w:ascii="Wingdings" w:hAnsi="Wingdings"/>
            <w:i/>
            <w:iCs/>
          </w:rPr>
          <w:t>*</w:t>
        </w:r>
      </w:hyperlink>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676" w:name="SUB3670000"/>
      <w:bookmarkEnd w:id="676"/>
      <w:r>
        <w:rPr>
          <w:rStyle w:val="s1"/>
        </w:rPr>
        <w:t>Гл</w:t>
      </w:r>
      <w:r>
        <w:rPr>
          <w:rStyle w:val="s1"/>
        </w:rPr>
        <w:t>ава 51. НАЛОГОВЫЕ СТАВКИ, ПОРЯДОК ИСЧИСЛЕНИЯ</w:t>
      </w:r>
      <w:r>
        <w:rPr>
          <w:b/>
          <w:bCs/>
        </w:rPr>
        <w:br/>
      </w:r>
      <w:r>
        <w:rPr>
          <w:rStyle w:val="s1"/>
        </w:rPr>
        <w:t>И СРОКИ УПЛАТЫ НАЛОГА</w:t>
      </w:r>
    </w:p>
    <w:p w:rsidR="00000000" w:rsidRDefault="00A228E1">
      <w:pPr>
        <w:ind w:firstLine="400"/>
        <w:jc w:val="both"/>
      </w:pPr>
      <w:r>
        <w:t> </w:t>
      </w:r>
    </w:p>
    <w:p w:rsidR="00000000" w:rsidRDefault="00A228E1">
      <w:pPr>
        <w:jc w:val="both"/>
      </w:pPr>
      <w:r>
        <w:t> </w:t>
      </w:r>
    </w:p>
    <w:p w:rsidR="00000000" w:rsidRDefault="00A228E1">
      <w:pPr>
        <w:jc w:val="both"/>
      </w:pPr>
      <w:r>
        <w:rPr>
          <w:rStyle w:val="s3"/>
        </w:rPr>
        <w:t xml:space="preserve">См. </w:t>
      </w:r>
      <w:hyperlink r:id="rId5120" w:anchor="sub_id=50000" w:history="1">
        <w:r>
          <w:rPr>
            <w:rStyle w:val="a3"/>
            <w:i/>
            <w:iCs/>
          </w:rPr>
          <w:t>статью 5</w:t>
        </w:r>
      </w:hyperlink>
      <w:r>
        <w:rPr>
          <w:rStyle w:val="s3"/>
        </w:rPr>
        <w:t xml:space="preserve"> Закона РК от 28.11.14 г. № 257-V</w:t>
      </w:r>
    </w:p>
    <w:p w:rsidR="00000000" w:rsidRDefault="00A228E1">
      <w:pPr>
        <w:jc w:val="both"/>
      </w:pPr>
      <w:r>
        <w:rPr>
          <w:rStyle w:val="s3"/>
        </w:rPr>
        <w:t xml:space="preserve">В статью 367 внесены изменения в соответствии с </w:t>
      </w:r>
      <w:hyperlink r:id="rId5121" w:anchor="sub_id=3119" w:history="1">
        <w:r>
          <w:rPr>
            <w:rStyle w:val="a3"/>
            <w:i/>
            <w:iCs/>
          </w:rPr>
          <w:t>Законом</w:t>
        </w:r>
      </w:hyperlink>
      <w:r>
        <w:rPr>
          <w:rStyle w:val="s3"/>
        </w:rPr>
        <w:t xml:space="preserve"> РК от 16.11.09 г. № 200-IV (введены в действие с 1 января 2010 г.) (</w:t>
      </w:r>
      <w:hyperlink r:id="rId5122" w:anchor="sub_id=3670000" w:history="1">
        <w:r>
          <w:rPr>
            <w:rStyle w:val="a3"/>
            <w:i/>
            <w:iCs/>
          </w:rPr>
          <w:t>см. стар. ред.</w:t>
        </w:r>
      </w:hyperlink>
      <w:r>
        <w:rPr>
          <w:rStyle w:val="s3"/>
        </w:rPr>
        <w:t>); изло</w:t>
      </w:r>
      <w:r>
        <w:rPr>
          <w:rStyle w:val="s3"/>
        </w:rPr>
        <w:t xml:space="preserve">жена в редакции </w:t>
      </w:r>
      <w:hyperlink r:id="rId5123" w:anchor="sub_id=367" w:history="1">
        <w:r>
          <w:rPr>
            <w:rStyle w:val="a3"/>
            <w:i/>
            <w:iCs/>
          </w:rPr>
          <w:t>Закона</w:t>
        </w:r>
      </w:hyperlink>
      <w:r>
        <w:rPr>
          <w:rStyle w:val="s3"/>
        </w:rPr>
        <w:t xml:space="preserve"> РК от 26.11.10 г. № 356-IV (введено в действие с 1 января 2011 г.) (</w:t>
      </w:r>
      <w:hyperlink r:id="rId5124" w:anchor="sub_id=3670000" w:history="1">
        <w:r>
          <w:rPr>
            <w:rStyle w:val="a3"/>
            <w:i/>
            <w:iCs/>
          </w:rPr>
          <w:t>см. стар. ред.</w:t>
        </w:r>
      </w:hyperlink>
      <w:r>
        <w:rPr>
          <w:rStyle w:val="s3"/>
        </w:rPr>
        <w:t>)</w:t>
      </w:r>
    </w:p>
    <w:p w:rsidR="00000000" w:rsidRDefault="00A228E1">
      <w:pPr>
        <w:ind w:left="1200" w:hanging="800"/>
        <w:jc w:val="both"/>
      </w:pPr>
      <w:r>
        <w:rPr>
          <w:rStyle w:val="s1"/>
        </w:rPr>
        <w:t>Статья 367. Налоговые ставки</w:t>
      </w:r>
    </w:p>
    <w:p w:rsidR="00000000" w:rsidRDefault="00A228E1">
      <w:pPr>
        <w:jc w:val="both"/>
      </w:pPr>
      <w:r>
        <w:rPr>
          <w:rStyle w:val="s3"/>
        </w:rPr>
        <w:t xml:space="preserve">В пункт 1 внесены изменения в соответствии с </w:t>
      </w:r>
      <w:hyperlink r:id="rId5125" w:anchor="sub_id=367" w:history="1">
        <w:r>
          <w:rPr>
            <w:rStyle w:val="a3"/>
            <w:i/>
            <w:iCs/>
          </w:rPr>
          <w:t>Законом</w:t>
        </w:r>
      </w:hyperlink>
      <w:r>
        <w:rPr>
          <w:rStyle w:val="s3"/>
        </w:rPr>
        <w:t xml:space="preserve"> РК от 04.07.13 г. № 132-V (введены в действие с 1 января 2014 г.) (</w:t>
      </w:r>
      <w:hyperlink r:id="rId5126" w:anchor="sub_id=244010300" w:history="1">
        <w:r>
          <w:rPr>
            <w:rStyle w:val="a3"/>
            <w:i/>
            <w:iCs/>
          </w:rPr>
          <w:t>см. стар. ред.</w:t>
        </w:r>
      </w:hyperlink>
      <w:r>
        <w:rPr>
          <w:rStyle w:val="s3"/>
        </w:rPr>
        <w:t xml:space="preserve">); </w:t>
      </w:r>
      <w:hyperlink r:id="rId5127" w:anchor="sub_id=367" w:history="1">
        <w:r>
          <w:rPr>
            <w:rStyle w:val="a3"/>
            <w:i/>
            <w:iCs/>
          </w:rPr>
          <w:t>Законом</w:t>
        </w:r>
      </w:hyperlink>
      <w:r>
        <w:rPr>
          <w:rStyle w:val="s3"/>
        </w:rPr>
        <w:t xml:space="preserve"> РК от 05.12.13 г. № 152-V (введены в действие с 1 января 2014 г.) (</w:t>
      </w:r>
      <w:hyperlink r:id="rId5128" w:anchor="sub_id=3670000" w:history="1">
        <w:r>
          <w:rPr>
            <w:rStyle w:val="a3"/>
            <w:i/>
            <w:iCs/>
          </w:rPr>
          <w:t>см. стар. ред.</w:t>
        </w:r>
      </w:hyperlink>
      <w:r>
        <w:rPr>
          <w:rStyle w:val="s3"/>
        </w:rPr>
        <w:t>)</w:t>
      </w:r>
    </w:p>
    <w:p w:rsidR="00000000" w:rsidRDefault="00A228E1">
      <w:pPr>
        <w:ind w:firstLine="400"/>
        <w:jc w:val="both"/>
      </w:pPr>
      <w:r>
        <w:rPr>
          <w:rStyle w:val="s0"/>
        </w:rPr>
        <w:t xml:space="preserve">1. Если иное не установлено настоящей статьей, исчисление налога производится по следующим ставкам, установленным в </w:t>
      </w:r>
      <w:hyperlink r:id="rId5129" w:history="1">
        <w:r>
          <w:rPr>
            <w:rStyle w:val="a3"/>
          </w:rPr>
          <w:t>месячных расчетных показателях</w:t>
        </w:r>
      </w:hyperlink>
      <w:r>
        <w:rPr>
          <w:rStyle w:val="s0"/>
        </w:rPr>
        <w:t>:</w:t>
      </w:r>
    </w:p>
    <w:p w:rsidR="00000000" w:rsidRDefault="00A228E1">
      <w:pPr>
        <w:ind w:firstLine="400"/>
        <w:jc w:val="both"/>
      </w:pPr>
      <w:r>
        <w:t> </w:t>
      </w: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xml:space="preserve">№ </w:t>
            </w:r>
          </w:p>
          <w:p w:rsidR="00000000" w:rsidRDefault="00A228E1">
            <w:pPr>
              <w:jc w:val="center"/>
            </w:pPr>
            <w:r>
              <w:rPr>
                <w:rStyle w:val="s0"/>
              </w:rPr>
              <w:t>п/п</w:t>
            </w:r>
          </w:p>
        </w:tc>
        <w:tc>
          <w:tcPr>
            <w:tcW w:w="3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Объект налогообложения</w:t>
            </w:r>
          </w:p>
        </w:tc>
        <w:tc>
          <w:tcPr>
            <w:tcW w:w="11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Налоговая ставка (месячный расчетный показатель)</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Легковые автомобили с объемом двигателя (куб. см):</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до 1 100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свыше 1 100 до 1 500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свыше 1 500 до 2 000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свыше 2 000 до 2 500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свыше 2 500 до 3 000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свыше 3 000 до 4 000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свыше 4 000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117</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Грузовые, специальные автомобили грузоподъемностью (без учета прицепов):</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до 1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свыше 1 тонны до 1,5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свыше 1,5 до 5 тонн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свыше 5 тонн</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Автобусы: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до 12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свыше 12 до 25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свыше 25 посадочных мест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Мотоциклы, мотороллеры, мотосани, маломерные суда, мощность двигателя которых: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до 55 кВт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свыше 55 кВт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Катера, суда, буксиры, баржи, яхты (мощность двигателя в лошадиных силах):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до 160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свыше 160 до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свыше 500 до 1 000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свыше 1 000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55</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w:t>
            </w:r>
            <w:r>
              <w:t xml:space="preserve"> </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Летательные аппараты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 процента от месячного расчетного показателя с каждого киловатта мощности</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Железнодорожный тяговый подвижной состав, используемый:</w:t>
            </w:r>
          </w:p>
          <w:p w:rsidR="00000000" w:rsidRDefault="00A228E1">
            <w:r>
              <w:t>для вождения поездов любых категорий по магистральным путям;</w:t>
            </w:r>
          </w:p>
          <w:p w:rsidR="00000000" w:rsidRDefault="00A228E1">
            <w:r>
              <w:t>для производства маневровой работы на магистральных, станционных и подъездных путях узкой и (или) широкой колеи;</w:t>
            </w:r>
          </w:p>
          <w:p w:rsidR="00000000" w:rsidRDefault="00A228E1">
            <w:r>
              <w:t>на путях промышленного железнодорожного транспорта и не выходящий на магистральные и станционные пути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 процент от месячного расчетного показа</w:t>
            </w:r>
            <w:r>
              <w:t>теля с каждого киловатта общей мощности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Моторвагонный подвижной состав, используемый для организации перевозок пассажиров по магистральным и станционным путям узкой и широкой колеи, а также транспортные средства городского рельс</w:t>
            </w:r>
            <w:r>
              <w:t>ового транспорта</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 процент от месячного расчетного показателя с каждого киловатта общей мощности транспортного средства</w:t>
            </w:r>
          </w:p>
        </w:tc>
      </w:tr>
    </w:tbl>
    <w:p w:rsidR="00000000" w:rsidRDefault="00A228E1">
      <w:pPr>
        <w:ind w:firstLine="400"/>
        <w:jc w:val="both"/>
      </w:pPr>
      <w:r>
        <w:rPr>
          <w:color w:val="1A171B"/>
        </w:rPr>
        <w:t> </w:t>
      </w:r>
    </w:p>
    <w:p w:rsidR="00000000" w:rsidRDefault="00A228E1">
      <w:pPr>
        <w:ind w:firstLine="400"/>
        <w:jc w:val="both"/>
      </w:pPr>
      <w:r>
        <w:rPr>
          <w:rStyle w:val="s0"/>
        </w:rPr>
        <w:t>Для легковых автомобилей с объемом двигателя свыше 3000 кубических сантиметров, произведенных (изготовленных или собранных) в Республике Казахстан после 31 декабря 2013 года или ввезенных на территорию Республики Казахстан после 31 декабря 2013 года, исчис</w:t>
      </w:r>
      <w:r>
        <w:rPr>
          <w:rStyle w:val="s0"/>
        </w:rPr>
        <w:t>ление налога производится по следующим ставкам, установленным в месячных расчетных показателях:</w:t>
      </w:r>
    </w:p>
    <w:p w:rsidR="00000000" w:rsidRDefault="00A228E1">
      <w:pPr>
        <w:autoSpaceDE w:val="0"/>
        <w:autoSpaceDN w:val="0"/>
        <w:ind w:firstLine="426"/>
      </w:pPr>
      <w:r>
        <w:t> </w:t>
      </w:r>
    </w:p>
    <w:tbl>
      <w:tblPr>
        <w:tblW w:w="3309" w:type="pct"/>
        <w:tblCellMar>
          <w:left w:w="0" w:type="dxa"/>
          <w:right w:w="0" w:type="dxa"/>
        </w:tblCellMar>
        <w:tblLook w:val="04A0" w:firstRow="1" w:lastRow="0" w:firstColumn="1" w:lastColumn="0" w:noHBand="0" w:noVBand="1"/>
      </w:tblPr>
      <w:tblGrid>
        <w:gridCol w:w="540"/>
        <w:gridCol w:w="3721"/>
        <w:gridCol w:w="2073"/>
      </w:tblGrid>
      <w:tr w:rsidR="00000000">
        <w:tc>
          <w:tcPr>
            <w:tcW w:w="4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 п/п</w:t>
            </w:r>
          </w:p>
        </w:tc>
        <w:tc>
          <w:tcPr>
            <w:tcW w:w="2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Объект налогообложения</w:t>
            </w:r>
          </w:p>
        </w:tc>
        <w:tc>
          <w:tcPr>
            <w:tcW w:w="1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Налоговая ставка (месячный расчетный показатель)</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3</w:t>
            </w:r>
          </w:p>
        </w:tc>
      </w:tr>
      <w:tr w:rsidR="00000000">
        <w:tc>
          <w:tcPr>
            <w:tcW w:w="4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Легковые автомобили с объемом двигателя (куб. см):</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свыше 3 000 до 3 200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свыше 3 200 до 3 500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свыше 3 500 до 4 000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свыше 4 000 до 5 000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свыше 5 000</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200</w:t>
            </w:r>
          </w:p>
        </w:tc>
      </w:tr>
    </w:tbl>
    <w:p w:rsidR="00000000" w:rsidRDefault="00A228E1">
      <w:pPr>
        <w:ind w:firstLine="400"/>
        <w:jc w:val="both"/>
      </w:pPr>
      <w:r>
        <w:rPr>
          <w:rStyle w:val="s0"/>
        </w:rPr>
        <w:t>Для исчисления налога применяется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A228E1">
      <w:pPr>
        <w:jc w:val="both"/>
      </w:pPr>
      <w:hyperlink r:id="rId5130" w:history="1">
        <w:r>
          <w:rPr>
            <w:rStyle w:val="a3"/>
            <w:rFonts w:ascii="Wingdings" w:hAnsi="Wingdings"/>
            <w:i/>
            <w:iCs/>
          </w:rPr>
          <w:t>*</w:t>
        </w:r>
      </w:hyperlink>
    </w:p>
    <w:p w:rsidR="00000000" w:rsidRDefault="00A228E1">
      <w:pPr>
        <w:jc w:val="both"/>
      </w:pPr>
      <w:r>
        <w:rPr>
          <w:rStyle w:val="s3"/>
        </w:rPr>
        <w:t xml:space="preserve">В пункт 1-1 </w:t>
      </w:r>
      <w:r>
        <w:rPr>
          <w:rStyle w:val="s3"/>
        </w:rPr>
        <w:t xml:space="preserve">внесены изменения в соответствии с </w:t>
      </w:r>
      <w:hyperlink r:id="rId5131" w:anchor="sub_id=367" w:history="1">
        <w:r>
          <w:rPr>
            <w:rStyle w:val="a3"/>
            <w:i/>
            <w:iCs/>
          </w:rPr>
          <w:t>Законом</w:t>
        </w:r>
      </w:hyperlink>
      <w:r>
        <w:rPr>
          <w:rStyle w:val="s3"/>
        </w:rPr>
        <w:t xml:space="preserve"> РК от 26.12.12 г. № 61-V (введены в действие с 1 января 2013 г.) (</w:t>
      </w:r>
      <w:hyperlink r:id="rId5132" w:anchor="sub_id=367010100" w:history="1">
        <w:r>
          <w:rPr>
            <w:rStyle w:val="a3"/>
            <w:i/>
            <w:iCs/>
          </w:rPr>
          <w:t>см. стар. ред.</w:t>
        </w:r>
      </w:hyperlink>
      <w:r>
        <w:rPr>
          <w:rStyle w:val="s3"/>
        </w:rPr>
        <w:t xml:space="preserve">); </w:t>
      </w:r>
      <w:hyperlink r:id="rId5133" w:anchor="sub_id=367" w:history="1">
        <w:r>
          <w:rPr>
            <w:rStyle w:val="a3"/>
            <w:i/>
            <w:iCs/>
          </w:rPr>
          <w:t>Законом</w:t>
        </w:r>
      </w:hyperlink>
      <w:r>
        <w:rPr>
          <w:rStyle w:val="s3"/>
        </w:rPr>
        <w:t xml:space="preserve"> РК от 07.03.14 г. № 177-V (введены в действие с 1 января 2013 года) (</w:t>
      </w:r>
      <w:hyperlink r:id="rId5134" w:anchor="sub_id=367010100" w:history="1">
        <w:r>
          <w:rPr>
            <w:rStyle w:val="a3"/>
            <w:i/>
            <w:iCs/>
          </w:rPr>
          <w:t>см. стар. ред.</w:t>
        </w:r>
      </w:hyperlink>
      <w:r>
        <w:rPr>
          <w:rStyle w:val="s3"/>
        </w:rPr>
        <w:t xml:space="preserve">); изложен в редакции </w:t>
      </w:r>
      <w:hyperlink r:id="rId5135" w:anchor="sub_id=500" w:history="1">
        <w:r>
          <w:rPr>
            <w:rStyle w:val="a3"/>
            <w:i/>
            <w:iCs/>
          </w:rPr>
          <w:t>Закона</w:t>
        </w:r>
      </w:hyperlink>
      <w:r>
        <w:rPr>
          <w:rStyle w:val="s3"/>
        </w:rPr>
        <w:t xml:space="preserve"> РК от 17.04.14 г. № 195-V (введен в действие </w:t>
      </w:r>
      <w:r>
        <w:rPr>
          <w:rStyle w:val="s3"/>
        </w:rPr>
        <w:t xml:space="preserve">по истечении шести месяцев после дня его первого официального </w:t>
      </w:r>
      <w:hyperlink r:id="rId5136" w:history="1">
        <w:r>
          <w:rPr>
            <w:rStyle w:val="a3"/>
            <w:i/>
            <w:iCs/>
          </w:rPr>
          <w:t>опубликования</w:t>
        </w:r>
      </w:hyperlink>
      <w:r>
        <w:rPr>
          <w:rStyle w:val="s3"/>
        </w:rPr>
        <w:t>) (</w:t>
      </w:r>
      <w:hyperlink r:id="rId5137" w:anchor="sub_id=367010100" w:history="1">
        <w:r>
          <w:rPr>
            <w:rStyle w:val="a3"/>
            <w:i/>
            <w:iCs/>
          </w:rPr>
          <w:t>см. стар. ред.</w:t>
        </w:r>
      </w:hyperlink>
      <w:r>
        <w:rPr>
          <w:rStyle w:val="s3"/>
        </w:rPr>
        <w:t>)</w:t>
      </w:r>
    </w:p>
    <w:p w:rsidR="00000000" w:rsidRDefault="00A228E1">
      <w:pPr>
        <w:ind w:firstLine="400"/>
        <w:jc w:val="both"/>
      </w:pPr>
      <w:r>
        <w:rPr>
          <w:rStyle w:val="s0"/>
        </w:rPr>
        <w:t>1-1. Для ц</w:t>
      </w:r>
      <w:r>
        <w:rPr>
          <w:rStyle w:val="s0"/>
        </w:rPr>
        <w:t>елей настоящего Кодекса:</w:t>
      </w:r>
    </w:p>
    <w:p w:rsidR="00000000" w:rsidRDefault="00A228E1">
      <w:pPr>
        <w:ind w:firstLine="400"/>
        <w:jc w:val="both"/>
      </w:pPr>
      <w:r>
        <w:rPr>
          <w:rStyle w:val="s0"/>
        </w:rPr>
        <w:t xml:space="preserve">1) к легковым автомобилям относятся: </w:t>
      </w:r>
    </w:p>
    <w:p w:rsidR="00000000" w:rsidRDefault="00A228E1">
      <w:pPr>
        <w:ind w:firstLine="400"/>
        <w:jc w:val="both"/>
      </w:pPr>
      <w:r>
        <w:rPr>
          <w:rStyle w:val="s0"/>
        </w:rPr>
        <w:t>автомобили категории В (включая BE, B1);</w:t>
      </w:r>
    </w:p>
    <w:p w:rsidR="00000000" w:rsidRDefault="00A228E1">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w:t>
      </w:r>
      <w:r>
        <w:rPr>
          <w:rStyle w:val="s0"/>
        </w:rPr>
        <w:t>рной перегородкой (автомобили-пикапы);</w:t>
      </w:r>
    </w:p>
    <w:p w:rsidR="00000000" w:rsidRDefault="00A228E1">
      <w:pPr>
        <w:ind w:firstLine="400"/>
        <w:jc w:val="both"/>
      </w:pPr>
      <w:r>
        <w:rPr>
          <w:rStyle w:val="s0"/>
        </w:rPr>
        <w:t xml:space="preserve">автомобили увеличенной вместимости и повышенной проходимости, превышающие требования категории В (включая BE) по разрешенной максимальной массе и (или) количеству пассажирских мест (внедорожники, в том числе джипы, а </w:t>
      </w:r>
      <w:r>
        <w:rPr>
          <w:rStyle w:val="s0"/>
        </w:rPr>
        <w:t>также кроссоверы и лимузины);</w:t>
      </w:r>
    </w:p>
    <w:p w:rsidR="00000000" w:rsidRDefault="00A228E1">
      <w:pPr>
        <w:ind w:firstLine="400"/>
        <w:jc w:val="both"/>
      </w:pPr>
      <w:r>
        <w:rPr>
          <w:rStyle w:val="s0"/>
        </w:rPr>
        <w:t>2) к грузовым автомобилям относятся автомобили категории С (включая СЕ, С1Е, С1), если иное не установлено подпунктом 1) настоящего пункта;</w:t>
      </w:r>
    </w:p>
    <w:p w:rsidR="00000000" w:rsidRDefault="00A228E1">
      <w:pPr>
        <w:ind w:firstLine="400"/>
        <w:jc w:val="both"/>
      </w:pPr>
      <w:r>
        <w:rPr>
          <w:rStyle w:val="s0"/>
        </w:rPr>
        <w:t>3) к специальным автомобилям относятся автомобили со специальным оборудованием, предна</w:t>
      </w:r>
      <w:r>
        <w:rPr>
          <w:rStyle w:val="s0"/>
        </w:rPr>
        <w:t>значенные для выполнения определенных технологических процессов или операций, если иное не установлено подпунктами 1) и 2) настоящего пункта;</w:t>
      </w:r>
    </w:p>
    <w:p w:rsidR="00000000" w:rsidRDefault="00A228E1">
      <w:pPr>
        <w:ind w:firstLine="400"/>
        <w:jc w:val="both"/>
      </w:pPr>
      <w:r>
        <w:rPr>
          <w:rStyle w:val="s0"/>
        </w:rPr>
        <w:t>4) к автобусам относятся автомобили категории D (включая DE, D1E, D1), если иное не установлено подпунктом 1) наст</w:t>
      </w:r>
      <w:r>
        <w:rPr>
          <w:rStyle w:val="s0"/>
        </w:rPr>
        <w:t>оящего пункта.</w:t>
      </w:r>
    </w:p>
    <w:p w:rsidR="00000000" w:rsidRDefault="00A228E1">
      <w:pPr>
        <w:jc w:val="both"/>
      </w:pPr>
      <w:hyperlink r:id="rId5138" w:history="1">
        <w:r>
          <w:rPr>
            <w:rStyle w:val="a3"/>
            <w:rFonts w:ascii="Wingdings" w:hAnsi="Wingdings"/>
            <w:i/>
            <w:iCs/>
          </w:rPr>
          <w:t>*</w:t>
        </w:r>
      </w:hyperlink>
    </w:p>
    <w:p w:rsidR="00000000" w:rsidRDefault="00A228E1">
      <w:pPr>
        <w:ind w:firstLine="400"/>
        <w:jc w:val="both"/>
      </w:pPr>
      <w:r>
        <w:rPr>
          <w:rStyle w:val="s0"/>
        </w:rPr>
        <w:t>2. При объеме двигателя легковых автомобилей свыше 1 500 до 2 000 кубических сантиметров включительно, облагаемого по ставке три месячных расчетных показателя, свыше 2 000 до</w:t>
      </w:r>
      <w:r>
        <w:rPr>
          <w:rStyle w:val="s0"/>
        </w:rPr>
        <w:t xml:space="preserve"> 2 500 кубических сантиметров включительно, облагаемого по ставке шесть месячных расчетных показателей, свыше 2 500 до 3 000 кубических сантиметров включительно, облагаемого по ставке девять месячных расчетных показателей, свыше 3 000 до 4 000 кубических с</w:t>
      </w:r>
      <w:r>
        <w:rPr>
          <w:rStyle w:val="s0"/>
        </w:rPr>
        <w:t>антиметров включительно, облагаемого по ставке пятнадцать месячных расчетных показателей, свыше 4 000 кубических сантиметров, облагаемого по ставке сто семнадцать месячных расчетных показателей, сумма налога увеличивается за каждую единицу превышения соотв</w:t>
      </w:r>
      <w:r>
        <w:rPr>
          <w:rStyle w:val="s0"/>
        </w:rPr>
        <w:t>етствующей нижней границы объема двигателя на 7 тенге.</w:t>
      </w:r>
    </w:p>
    <w:p w:rsidR="00000000" w:rsidRDefault="00A228E1">
      <w:pPr>
        <w:jc w:val="both"/>
      </w:pPr>
      <w:hyperlink r:id="rId5139" w:history="1">
        <w:r>
          <w:rPr>
            <w:rStyle w:val="a3"/>
            <w:rFonts w:ascii="Wingdings" w:hAnsi="Wingdings"/>
            <w:i/>
            <w:iCs/>
          </w:rPr>
          <w:t>*</w:t>
        </w:r>
      </w:hyperlink>
    </w:p>
    <w:p w:rsidR="00000000" w:rsidRDefault="00A228E1">
      <w:pPr>
        <w:jc w:val="both"/>
      </w:pPr>
      <w:r>
        <w:rPr>
          <w:rStyle w:val="s3"/>
        </w:rPr>
        <w:t xml:space="preserve">Статья дополнена пунктом 2-1 в соответствии с </w:t>
      </w:r>
      <w:hyperlink r:id="rId5140" w:anchor="sub_id=367" w:history="1">
        <w:r>
          <w:rPr>
            <w:rStyle w:val="a3"/>
            <w:i/>
            <w:iCs/>
          </w:rPr>
          <w:t>Зако</w:t>
        </w:r>
        <w:r>
          <w:rPr>
            <w:rStyle w:val="a3"/>
            <w:i/>
            <w:iCs/>
          </w:rPr>
          <w:t>ном</w:t>
        </w:r>
      </w:hyperlink>
      <w:r>
        <w:rPr>
          <w:rStyle w:val="s3"/>
        </w:rPr>
        <w:t xml:space="preserve"> РК от 05.12.13 г. № 152-V (введено в действие с 1 января 2014 г.)</w:t>
      </w:r>
    </w:p>
    <w:p w:rsidR="00000000" w:rsidRDefault="00A228E1">
      <w:pPr>
        <w:ind w:firstLine="400"/>
        <w:jc w:val="both"/>
      </w:pPr>
      <w:r>
        <w:rPr>
          <w:rStyle w:val="s0"/>
        </w:rPr>
        <w:t>2-1. При объеме двигателя легковых автомобилей, произведенных (изготовленных или собранных) в Республике Казахстан после 31 декабря 2013 года или ввезенных на территорию Республики Казах</w:t>
      </w:r>
      <w:r>
        <w:rPr>
          <w:rStyle w:val="s0"/>
        </w:rPr>
        <w:t>стан после 31 декабря 2013 года, свыше 1 500 до 2 000 кубических сантиметров включительно, облагаемого по ставке три месячных расчетных показателя, свыше 2 000 до 2 500 кубических сантиметров включительно, облагаемого по ставке шесть месячных расчетных пок</w:t>
      </w:r>
      <w:r>
        <w:rPr>
          <w:rStyle w:val="s0"/>
        </w:rPr>
        <w:t>азателей, свыше 2 500 до 3 000 кубических сантиметров включительно, облагаемого по ставке девять месячных расчетных показателей, свыше 3 000 до 3 200 кубических сантиметров включительно, облагаемого по ставке тридцать пять месячных расчетных показателей, с</w:t>
      </w:r>
      <w:r>
        <w:rPr>
          <w:rStyle w:val="s0"/>
        </w:rPr>
        <w:t>выше 3 200 до 3 500 кубических сантиметров включительно, облагаемого по ставке сорок шесть месячных расчетных показателей, свыше 3 500 до 4 000 кубических сантиметров включительно, облагаемого по ставке шестьдесят шесть месячных расчетных показателей, свыш</w:t>
      </w:r>
      <w:r>
        <w:rPr>
          <w:rStyle w:val="s0"/>
        </w:rPr>
        <w:t>е 4 000 до 5 000 кубических сантиметров включительно, облагаемого по ставке сто тридцать месячных расчетных показателей, свыше 5 000 кубических сантиметров, облагаемого по ставке двести месячных расчетных показателей, сумма налога увеличивается на каждую е</w:t>
      </w:r>
      <w:r>
        <w:rPr>
          <w:rStyle w:val="s0"/>
        </w:rPr>
        <w:t>диницу превышения соответствующей нижней границы объема двигателя на 7 тенге.</w:t>
      </w:r>
    </w:p>
    <w:p w:rsidR="00000000" w:rsidRDefault="00A228E1">
      <w:pPr>
        <w:jc w:val="both"/>
      </w:pPr>
      <w:r>
        <w:rPr>
          <w:rStyle w:val="s3"/>
        </w:rPr>
        <w:t xml:space="preserve">Статья дополнена пунктом 2-2 в соответствии с </w:t>
      </w:r>
      <w:hyperlink r:id="rId5141" w:anchor="sub_id=367" w:history="1">
        <w:r>
          <w:rPr>
            <w:rStyle w:val="a3"/>
            <w:i/>
            <w:iCs/>
          </w:rPr>
          <w:t>Законом</w:t>
        </w:r>
      </w:hyperlink>
      <w:r>
        <w:rPr>
          <w:rStyle w:val="s3"/>
        </w:rPr>
        <w:t xml:space="preserve"> РК от 28.11.14 г. № 257-V (введено в действ</w:t>
      </w:r>
      <w:r>
        <w:rPr>
          <w:rStyle w:val="s3"/>
        </w:rPr>
        <w:t>ие с 1 января 2015 г.)</w:t>
      </w:r>
    </w:p>
    <w:p w:rsidR="00000000" w:rsidRDefault="00A228E1">
      <w:pPr>
        <w:ind w:firstLine="400"/>
        <w:jc w:val="both"/>
      </w:pPr>
      <w:r>
        <w:rPr>
          <w:rStyle w:val="s0"/>
        </w:rPr>
        <w:t>2-2. В целях настоящей статьи датой ввоза легковых автомобилей, ввезенных на территорию Республики Казахстан, считается дата их первичной государственной регистрации.</w:t>
      </w:r>
    </w:p>
    <w:p w:rsidR="00000000" w:rsidRDefault="00A228E1">
      <w:pPr>
        <w:ind w:firstLine="400"/>
        <w:jc w:val="both"/>
      </w:pPr>
      <w:r>
        <w:rPr>
          <w:rStyle w:val="s0"/>
        </w:rPr>
        <w:t>3. В зависимости от срока эксплуатации к ставкам налога на летател</w:t>
      </w:r>
      <w:r>
        <w:rPr>
          <w:rStyle w:val="s0"/>
        </w:rPr>
        <w:t>ьные аппараты применяются следующие поправочные коэффициенты:</w:t>
      </w:r>
    </w:p>
    <w:p w:rsidR="00000000" w:rsidRDefault="00A228E1">
      <w:pPr>
        <w:ind w:firstLine="400"/>
        <w:jc w:val="both"/>
      </w:pPr>
      <w:r>
        <w:rPr>
          <w:rStyle w:val="s0"/>
        </w:rPr>
        <w:t>1) на летательные аппараты, приобретенные после 1 апреля 1999 года из-за пределов Республики Казахстан:</w:t>
      </w:r>
    </w:p>
    <w:p w:rsidR="00000000" w:rsidRDefault="00A228E1">
      <w:pPr>
        <w:ind w:firstLine="400"/>
        <w:jc w:val="both"/>
      </w:pPr>
      <w:r>
        <w:rPr>
          <w:rStyle w:val="s0"/>
        </w:rPr>
        <w:t xml:space="preserve">свыше 5 до 15 лет эксплуатации включительно - 2,0; </w:t>
      </w:r>
    </w:p>
    <w:p w:rsidR="00000000" w:rsidRDefault="00A228E1">
      <w:pPr>
        <w:ind w:firstLine="400"/>
        <w:jc w:val="both"/>
      </w:pPr>
      <w:r>
        <w:rPr>
          <w:rStyle w:val="s0"/>
        </w:rPr>
        <w:t>свыше 15 лет эксплуатации - 3,0;</w:t>
      </w:r>
    </w:p>
    <w:p w:rsidR="00000000" w:rsidRDefault="00A228E1">
      <w:pPr>
        <w:ind w:firstLine="400"/>
        <w:jc w:val="both"/>
      </w:pPr>
      <w:r>
        <w:rPr>
          <w:rStyle w:val="s0"/>
        </w:rPr>
        <w:t>2) на летательные аппараты, приобретенные до 1 апреля 1999 года, а также приобретенные после 1 апреля 1999 года и (или) находящиеся в эксплуатации в Республике Казахстан до 1 апреля 1999 года:</w:t>
      </w:r>
    </w:p>
    <w:p w:rsidR="00000000" w:rsidRDefault="00A228E1">
      <w:pPr>
        <w:ind w:firstLine="400"/>
        <w:jc w:val="both"/>
      </w:pPr>
      <w:r>
        <w:rPr>
          <w:rStyle w:val="s0"/>
        </w:rPr>
        <w:t xml:space="preserve">свыше 5 до 15 лет эксплуатации включительно - 0,5; </w:t>
      </w:r>
    </w:p>
    <w:p w:rsidR="00000000" w:rsidRDefault="00A228E1">
      <w:pPr>
        <w:ind w:firstLine="400"/>
        <w:jc w:val="both"/>
      </w:pPr>
      <w:r>
        <w:rPr>
          <w:rStyle w:val="s0"/>
        </w:rPr>
        <w:t>свыше 15 ле</w:t>
      </w:r>
      <w:r>
        <w:rPr>
          <w:rStyle w:val="s0"/>
        </w:rPr>
        <w:t>т эксплуатации - 0,3.</w:t>
      </w:r>
    </w:p>
    <w:p w:rsidR="00000000" w:rsidRDefault="00A228E1">
      <w:pPr>
        <w:ind w:firstLine="400"/>
        <w:jc w:val="both"/>
      </w:pPr>
      <w:r>
        <w:rPr>
          <w:rStyle w:val="s0"/>
        </w:rPr>
        <w:t>4. Срок эксплуатации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воздушного судна).</w:t>
      </w:r>
    </w:p>
    <w:p w:rsidR="00000000" w:rsidRDefault="00A228E1">
      <w:pPr>
        <w:ind w:firstLine="400"/>
        <w:jc w:val="both"/>
      </w:pPr>
      <w:r>
        <w:rPr>
          <w:rStyle w:val="s0"/>
        </w:rPr>
        <w:t>5. Для исчисления налога по грузовым и специальным автомобилям используется показатель грузоподъемности транспортного средства, указанный в инструкции и (или) руководстве по эксплуатации транспортного средства. Если в инструкции (руководстве) по эксплуатац</w:t>
      </w:r>
      <w:r>
        <w:rPr>
          <w:rStyle w:val="s0"/>
        </w:rPr>
        <w:t>ии транспортного средства показатель грузоподъемности не указан, он рассчитывается как разница между разрешенной максимальной массой транспортного средства и массой транспортного средства без нагрузки (массой снаряженного транспортного средства).</w:t>
      </w:r>
    </w:p>
    <w:p w:rsidR="00000000" w:rsidRDefault="00A228E1">
      <w:pPr>
        <w:ind w:firstLine="400"/>
        <w:jc w:val="both"/>
      </w:pPr>
      <w:r>
        <w:t> </w:t>
      </w:r>
    </w:p>
    <w:p w:rsidR="00000000" w:rsidRDefault="00A228E1">
      <w:pPr>
        <w:ind w:left="1200" w:hanging="800"/>
        <w:jc w:val="both"/>
      </w:pPr>
      <w:bookmarkStart w:id="677" w:name="SUB3680000"/>
      <w:bookmarkEnd w:id="677"/>
      <w:r>
        <w:rPr>
          <w:rStyle w:val="s1"/>
        </w:rPr>
        <w:t xml:space="preserve">Статья </w:t>
      </w:r>
      <w:r>
        <w:rPr>
          <w:rStyle w:val="s1"/>
        </w:rPr>
        <w:t xml:space="preserve">368. Порядок исчисления налога </w:t>
      </w:r>
    </w:p>
    <w:p w:rsidR="00000000" w:rsidRDefault="00A228E1">
      <w:pPr>
        <w:jc w:val="both"/>
      </w:pPr>
      <w:r>
        <w:rPr>
          <w:rStyle w:val="s3"/>
        </w:rPr>
        <w:t xml:space="preserve">В пункт 1 внесены изменения в соответствии с </w:t>
      </w:r>
      <w:hyperlink r:id="rId5142" w:anchor="sub_id=3120" w:history="1">
        <w:r>
          <w:rPr>
            <w:rStyle w:val="a3"/>
            <w:i/>
            <w:iCs/>
          </w:rPr>
          <w:t>Законом</w:t>
        </w:r>
      </w:hyperlink>
      <w:r>
        <w:rPr>
          <w:rStyle w:val="s3"/>
        </w:rPr>
        <w:t xml:space="preserve"> РК от 16.11.09 г. № 200-IV (введены в действие с 1 января 2010 г.) (</w:t>
      </w:r>
      <w:hyperlink r:id="rId5143" w:anchor="sub_id=3680000" w:history="1">
        <w:r>
          <w:rPr>
            <w:rStyle w:val="a3"/>
            <w:i/>
            <w:iCs/>
          </w:rPr>
          <w:t>см. стар. ред.</w:t>
        </w:r>
      </w:hyperlink>
      <w:r>
        <w:rPr>
          <w:rStyle w:val="s3"/>
        </w:rPr>
        <w:t xml:space="preserve">); </w:t>
      </w:r>
      <w:hyperlink r:id="rId5144" w:anchor="sub_id=508" w:history="1">
        <w:r>
          <w:rPr>
            <w:rStyle w:val="a3"/>
            <w:i/>
            <w:iCs/>
          </w:rPr>
          <w:t>Законом</w:t>
        </w:r>
      </w:hyperlink>
      <w:r>
        <w:rPr>
          <w:rStyle w:val="s3"/>
        </w:rPr>
        <w:t xml:space="preserve"> РК от 21.01.10 г. № 242-IV (введены в действие с 1 января 2011 г.) (</w:t>
      </w:r>
      <w:hyperlink r:id="rId5145" w:anchor="sub_id=3680000" w:history="1">
        <w:r>
          <w:rPr>
            <w:rStyle w:val="a3"/>
            <w:i/>
            <w:iCs/>
          </w:rPr>
          <w:t>см. стар. ред.</w:t>
        </w:r>
      </w:hyperlink>
      <w:r>
        <w:rPr>
          <w:rStyle w:val="s3"/>
        </w:rPr>
        <w:t xml:space="preserve">); </w:t>
      </w:r>
      <w:hyperlink r:id="rId5146" w:anchor="sub_id=368" w:history="1">
        <w:r>
          <w:rPr>
            <w:rStyle w:val="a3"/>
            <w:i/>
            <w:iCs/>
          </w:rPr>
          <w:t>Законом</w:t>
        </w:r>
      </w:hyperlink>
      <w:r>
        <w:rPr>
          <w:rStyle w:val="s3"/>
        </w:rPr>
        <w:t xml:space="preserve"> РК от 26.12.12 г. № 61-V (введены в действие с 1 января 2013 г.) (</w:t>
      </w:r>
      <w:hyperlink r:id="rId5147" w:anchor="sub_id=3680000" w:history="1">
        <w:r>
          <w:rPr>
            <w:rStyle w:val="a3"/>
            <w:i/>
            <w:iCs/>
          </w:rPr>
          <w:t>см. стар. ред.</w:t>
        </w:r>
      </w:hyperlink>
      <w:r>
        <w:rPr>
          <w:rStyle w:val="s3"/>
        </w:rPr>
        <w:t>)</w:t>
      </w:r>
    </w:p>
    <w:p w:rsidR="00000000" w:rsidRDefault="00A228E1">
      <w:pPr>
        <w:ind w:firstLine="400"/>
        <w:jc w:val="both"/>
      </w:pPr>
      <w:r>
        <w:rPr>
          <w:rStyle w:val="s0"/>
        </w:rPr>
        <w:t>1. Налогоплательщик исчисляет сумму налога за налоговый период самостоятельно исходя из объектов налогообложения, налоговой ставки по каждому транспортному средству. В случ</w:t>
      </w:r>
      <w:r>
        <w:rPr>
          <w:rStyle w:val="s0"/>
        </w:rPr>
        <w:t xml:space="preserve">ае неуплаты или неполной уплаты налога физическими лицами в срок, установленный </w:t>
      </w:r>
      <w:hyperlink w:anchor="sub3690300" w:history="1">
        <w:r>
          <w:rPr>
            <w:rStyle w:val="a3"/>
          </w:rPr>
          <w:t>пунктом 3 статьи 369</w:t>
        </w:r>
      </w:hyperlink>
      <w:r>
        <w:rPr>
          <w:rStyle w:val="s0"/>
        </w:rPr>
        <w:t xml:space="preserve"> настоящего Кодекса, исчисление налога производится налоговыми органами на основании сведений, представляемых уполномоченны</w:t>
      </w:r>
      <w:r>
        <w:rPr>
          <w:rStyle w:val="s0"/>
        </w:rPr>
        <w:t>ми органами, осуществляющими учет и регистрацию транспортных средств.</w:t>
      </w:r>
    </w:p>
    <w:p w:rsidR="00000000" w:rsidRDefault="00A228E1">
      <w:pPr>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w:t>
      </w:r>
      <w:r>
        <w:rPr>
          <w:rStyle w:val="s0"/>
        </w:rPr>
        <w:t xml:space="preserve">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A228E1">
      <w:pPr>
        <w:ind w:firstLine="400"/>
        <w:jc w:val="both"/>
      </w:pPr>
      <w:r>
        <w:rPr>
          <w:rStyle w:val="s0"/>
        </w:rPr>
        <w:t>В случае нахождения транспортного средства на праве собственности, праве хозяйственного ведения или праве оперативного уп</w:t>
      </w:r>
      <w:r>
        <w:rPr>
          <w:rStyle w:val="s0"/>
        </w:rPr>
        <w:t>равления менее налогового периода сумма налога исчисляется за период фактического нахождения транспортного средства на праве собственности, праве хозяйственного ведения или праве оперативного управления посредством деления годовой суммы налога на двенадцат</w:t>
      </w:r>
      <w:r>
        <w:rPr>
          <w:rStyle w:val="s0"/>
        </w:rPr>
        <w:t>ь и умножения на количество месяцев фактического нахождения транспортного средства на праве собственности, праве хозяйственного ведения или праве оперативного управления</w:t>
      </w:r>
      <w:r>
        <w:t>, за исключением случая, предусмотренного пунктом 3 настоящей статьи</w:t>
      </w:r>
      <w:r>
        <w:rPr>
          <w:rStyle w:val="s0"/>
        </w:rPr>
        <w:t xml:space="preserve">. </w:t>
      </w:r>
    </w:p>
    <w:p w:rsidR="00000000" w:rsidRDefault="00A228E1">
      <w:pPr>
        <w:jc w:val="both"/>
      </w:pPr>
      <w:r>
        <w:rPr>
          <w:rStyle w:val="s3"/>
        </w:rPr>
        <w:t>В пункт 2 внесен</w:t>
      </w:r>
      <w:r>
        <w:rPr>
          <w:rStyle w:val="s3"/>
        </w:rPr>
        <w:t xml:space="preserve">ы изменения в соответствии с </w:t>
      </w:r>
      <w:hyperlink r:id="rId5148" w:anchor="sub_id=3120" w:history="1">
        <w:r>
          <w:rPr>
            <w:rStyle w:val="a3"/>
            <w:i/>
            <w:iCs/>
          </w:rPr>
          <w:t>Законом</w:t>
        </w:r>
      </w:hyperlink>
      <w:r>
        <w:rPr>
          <w:rStyle w:val="s3"/>
        </w:rPr>
        <w:t xml:space="preserve"> РК от 16.11.09 г. № 200-IV (введены в действие с 1 января 2010 г.) (</w:t>
      </w:r>
      <w:hyperlink r:id="rId5149" w:anchor="sub_id=3680200" w:history="1">
        <w:r>
          <w:rPr>
            <w:rStyle w:val="a3"/>
            <w:i/>
            <w:iCs/>
          </w:rPr>
          <w:t>см. стар. ред.</w:t>
        </w:r>
      </w:hyperlink>
      <w:r>
        <w:rPr>
          <w:rStyle w:val="s3"/>
        </w:rPr>
        <w:t>)</w:t>
      </w:r>
    </w:p>
    <w:p w:rsidR="00000000" w:rsidRDefault="00A228E1">
      <w:pPr>
        <w:autoSpaceDE w:val="0"/>
        <w:autoSpaceDN w:val="0"/>
        <w:ind w:firstLine="400"/>
        <w:jc w:val="thaiDistribute"/>
      </w:pPr>
      <w:r>
        <w:rPr>
          <w:rStyle w:val="s0"/>
        </w:rPr>
        <w:t xml:space="preserve">2. </w:t>
      </w:r>
      <w:r>
        <w:t>При передаче права собственности, хозяйственного ведения или оперативного управления на объекты налогообложения в течение налогового периода сумма налога исчисляется в следующем порядке:</w:t>
      </w:r>
      <w:r>
        <w:rPr>
          <w:rStyle w:val="s0"/>
        </w:rPr>
        <w:t xml:space="preserve"> </w:t>
      </w:r>
    </w:p>
    <w:p w:rsidR="00000000" w:rsidRDefault="00A228E1">
      <w:pPr>
        <w:ind w:firstLine="400"/>
        <w:jc w:val="both"/>
      </w:pPr>
      <w:r>
        <w:rPr>
          <w:rStyle w:val="s0"/>
        </w:rPr>
        <w:t xml:space="preserve">1) для передающей стороны: </w:t>
      </w:r>
    </w:p>
    <w:p w:rsidR="00000000" w:rsidRDefault="00A228E1">
      <w:pPr>
        <w:ind w:firstLine="400"/>
        <w:jc w:val="both"/>
      </w:pPr>
      <w:r>
        <w:rPr>
          <w:rStyle w:val="s0"/>
        </w:rPr>
        <w:t>по тр</w:t>
      </w:r>
      <w:r>
        <w:rPr>
          <w:rStyle w:val="s0"/>
        </w:rPr>
        <w:t xml:space="preserve">анспортным средствам, имеющимся на начало налогового периода, сумма налога исчисляется за период с начала налогового периода до первого числа месяца, в котором передано право собственности, право хозяйственного ведения или право оперативного управления на </w:t>
      </w:r>
      <w:r>
        <w:rPr>
          <w:rStyle w:val="s0"/>
        </w:rPr>
        <w:t xml:space="preserve">транспортное средство; </w:t>
      </w:r>
    </w:p>
    <w:p w:rsidR="00000000" w:rsidRDefault="00A228E1">
      <w:pPr>
        <w:ind w:firstLine="400"/>
        <w:jc w:val="both"/>
      </w:pPr>
      <w:r>
        <w:rPr>
          <w:rStyle w:val="s0"/>
        </w:rPr>
        <w:t>по транспортным средствам, приобретенным в течение налогового периода, сумма налога исчисляется за период с первого числа месяца, в котором было приобретено право собственности, право хозяйственного ведения или право оперативного уп</w:t>
      </w:r>
      <w:r>
        <w:rPr>
          <w:rStyle w:val="s0"/>
        </w:rPr>
        <w:t xml:space="preserve">равления на транспортное средство,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A228E1">
      <w:pPr>
        <w:ind w:firstLine="400"/>
        <w:jc w:val="both"/>
      </w:pPr>
      <w:r>
        <w:rPr>
          <w:rStyle w:val="s0"/>
        </w:rPr>
        <w:t>2) для приобретающей стороны - сумма налога исчисляется за период с первого числа месяца, в котором приобретено право собственности, право хозяйственного ведения или право оперативного управления на транспортное средство, до конца налогового периода или до</w:t>
      </w:r>
      <w:r>
        <w:rPr>
          <w:rStyle w:val="s0"/>
        </w:rPr>
        <w:t xml:space="preserve"> первого числа месяца, в котором приобретающей стороной впоследствии было передано право собственности, право хозяйственного ведения или право оперативного управления на указанное транспортное средство. </w:t>
      </w:r>
    </w:p>
    <w:p w:rsidR="00000000" w:rsidRDefault="00A228E1">
      <w:pPr>
        <w:jc w:val="both"/>
      </w:pPr>
      <w:r>
        <w:rPr>
          <w:rStyle w:val="s3"/>
        </w:rPr>
        <w:t xml:space="preserve">Пункт 3 изложен в редакции </w:t>
      </w:r>
      <w:hyperlink r:id="rId5150" w:anchor="sub_id=3120" w:history="1">
        <w:r>
          <w:rPr>
            <w:rStyle w:val="a3"/>
            <w:i/>
            <w:iCs/>
          </w:rPr>
          <w:t>Закона</w:t>
        </w:r>
      </w:hyperlink>
      <w:r>
        <w:rPr>
          <w:rStyle w:val="s3"/>
        </w:rPr>
        <w:t xml:space="preserve"> РК от 16.11.09 г. № 200-IV (введено в действие с 1 января 2010 г.) (</w:t>
      </w:r>
      <w:hyperlink r:id="rId5151" w:anchor="sub_id=3680300" w:history="1">
        <w:r>
          <w:rPr>
            <w:rStyle w:val="a3"/>
            <w:i/>
            <w:iCs/>
          </w:rPr>
          <w:t>см. стар. ред.</w:t>
        </w:r>
      </w:hyperlink>
      <w:r>
        <w:rPr>
          <w:rStyle w:val="s3"/>
        </w:rPr>
        <w:t>); внесены изменения в со</w:t>
      </w:r>
      <w:r>
        <w:rPr>
          <w:rStyle w:val="s3"/>
        </w:rPr>
        <w:t xml:space="preserve">ответствии с </w:t>
      </w:r>
      <w:hyperlink r:id="rId5152" w:anchor="sub_id=368"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5153" w:history="1">
        <w:r>
          <w:rPr>
            <w:rStyle w:val="a3"/>
            <w:i/>
            <w:iCs/>
          </w:rPr>
          <w:t>опубликования</w:t>
        </w:r>
      </w:hyperlink>
      <w:r>
        <w:rPr>
          <w:rStyle w:val="s3"/>
        </w:rPr>
        <w:t>) (</w:t>
      </w:r>
      <w:hyperlink r:id="rId5154" w:anchor="sub_id=3680300" w:history="1">
        <w:r>
          <w:rPr>
            <w:rStyle w:val="a3"/>
            <w:i/>
            <w:iCs/>
          </w:rPr>
          <w:t>см. стар. ред.</w:t>
        </w:r>
      </w:hyperlink>
      <w:r>
        <w:rPr>
          <w:rStyle w:val="s3"/>
        </w:rPr>
        <w:t xml:space="preserve">); </w:t>
      </w:r>
      <w:hyperlink r:id="rId5155" w:anchor="sub_id=368" w:history="1">
        <w:r>
          <w:rPr>
            <w:rStyle w:val="a3"/>
            <w:i/>
            <w:iCs/>
          </w:rPr>
          <w:t>Законом</w:t>
        </w:r>
      </w:hyperlink>
      <w:r>
        <w:rPr>
          <w:rStyle w:val="s3"/>
        </w:rPr>
        <w:t xml:space="preserve"> РК от 26.11.10 г. № 356-IV (введен</w:t>
      </w:r>
      <w:r>
        <w:rPr>
          <w:rStyle w:val="s3"/>
        </w:rPr>
        <w:t>ы в действие с 1 января 2011 г.) (</w:t>
      </w:r>
      <w:hyperlink r:id="rId5156" w:anchor="sub_id=3680300" w:history="1">
        <w:r>
          <w:rPr>
            <w:rStyle w:val="a3"/>
            <w:i/>
            <w:iCs/>
          </w:rPr>
          <w:t>см. стар. ред.</w:t>
        </w:r>
      </w:hyperlink>
      <w:r>
        <w:rPr>
          <w:rStyle w:val="s3"/>
        </w:rPr>
        <w:t>)</w:t>
      </w:r>
    </w:p>
    <w:p w:rsidR="00000000" w:rsidRDefault="00A228E1">
      <w:pPr>
        <w:autoSpaceDE w:val="0"/>
        <w:autoSpaceDN w:val="0"/>
        <w:ind w:firstLine="400"/>
        <w:jc w:val="thaiDistribute"/>
      </w:pPr>
      <w:r>
        <w:t>3. При передаче права собственности на объекты налогообложения между физическими лицами, не являющимися индивидуальными п</w:t>
      </w:r>
      <w:r>
        <w:t xml:space="preserve">редпринимателями, частными нотариусами, </w:t>
      </w:r>
      <w:r>
        <w:rPr>
          <w:rStyle w:val="s0"/>
        </w:rPr>
        <w:t>частными судебными исполнителями,</w:t>
      </w:r>
      <w:r>
        <w:t xml:space="preserve"> адвокатами, в случае, если в течение текущего налогового периода передающей стороной произведена уплата годовой суммы налога, такая уплата налога по согласованию сторон исходя из усл</w:t>
      </w:r>
      <w:r>
        <w:t xml:space="preserve">овий </w:t>
      </w:r>
      <w:r>
        <w:rPr>
          <w:rStyle w:val="s0"/>
        </w:rPr>
        <w:t xml:space="preserve">договоров купли-продажи, мены </w:t>
      </w:r>
      <w:r>
        <w:t>является исполнением налогового обязательства приобретающей стороны по уплате налога за текущий налоговый период по передаваемому объекту налогообложения.</w:t>
      </w:r>
      <w:r>
        <w:rPr>
          <w:rStyle w:val="s0"/>
        </w:rPr>
        <w:t xml:space="preserve"> </w:t>
      </w:r>
    </w:p>
    <w:p w:rsidR="00000000" w:rsidRDefault="00A228E1">
      <w:pPr>
        <w:jc w:val="both"/>
      </w:pPr>
      <w:hyperlink r:id="rId5157" w:history="1">
        <w:r>
          <w:rPr>
            <w:rStyle w:val="a3"/>
            <w:rFonts w:ascii="Wingdings" w:hAnsi="Wingdings"/>
            <w:i/>
            <w:iCs/>
          </w:rPr>
          <w:t>*</w:t>
        </w:r>
      </w:hyperlink>
    </w:p>
    <w:p w:rsidR="00000000" w:rsidRDefault="00A228E1">
      <w:pPr>
        <w:jc w:val="both"/>
      </w:pPr>
      <w:r>
        <w:rPr>
          <w:rStyle w:val="s3"/>
        </w:rPr>
        <w:t xml:space="preserve">Пункт 4 изложен в редакции </w:t>
      </w:r>
      <w:hyperlink r:id="rId5158" w:anchor="sub_id=368" w:history="1">
        <w:r>
          <w:rPr>
            <w:rStyle w:val="a3"/>
            <w:i/>
            <w:iCs/>
          </w:rPr>
          <w:t>Закона</w:t>
        </w:r>
      </w:hyperlink>
      <w:r>
        <w:rPr>
          <w:rStyle w:val="s3"/>
        </w:rPr>
        <w:t xml:space="preserve"> РК от 30.12.09 г. № 234-IV (введено в действие с 1 января 2010 г.) (</w:t>
      </w:r>
      <w:hyperlink r:id="rId5159" w:anchor="sub_id=3680400" w:history="1">
        <w:r>
          <w:rPr>
            <w:rStyle w:val="a3"/>
            <w:i/>
            <w:iCs/>
          </w:rPr>
          <w:t>см. стар. ред.</w:t>
        </w:r>
      </w:hyperlink>
      <w:r>
        <w:rPr>
          <w:rStyle w:val="s3"/>
        </w:rPr>
        <w:t>)</w:t>
      </w:r>
    </w:p>
    <w:p w:rsidR="00000000" w:rsidRDefault="00A228E1">
      <w:pPr>
        <w:ind w:firstLine="400"/>
        <w:jc w:val="both"/>
      </w:pPr>
      <w:r>
        <w:rPr>
          <w:rStyle w:val="s0"/>
        </w:rPr>
        <w:t>4. Физические лица при приобретении транспортного средства, не состоявшего на момент приобретения на учете в Республике Казахстан, исчисляют сумму налога за период с первого числа месяца, в котором возникло право собственно</w:t>
      </w:r>
      <w:r>
        <w:rPr>
          <w:rStyle w:val="s0"/>
        </w:rPr>
        <w:t>сти на транспортное средство, до конца налогового периода или до первого числа месяца, в котором право собственности прекращено.</w:t>
      </w:r>
    </w:p>
    <w:p w:rsidR="00000000" w:rsidRDefault="00A228E1">
      <w:pPr>
        <w:jc w:val="both"/>
      </w:pPr>
      <w:hyperlink r:id="rId5160" w:history="1">
        <w:r>
          <w:rPr>
            <w:rStyle w:val="a3"/>
            <w:rFonts w:ascii="Wingdings" w:hAnsi="Wingdings"/>
            <w:i/>
            <w:iCs/>
          </w:rPr>
          <w:t>*</w:t>
        </w:r>
      </w:hyperlink>
    </w:p>
    <w:p w:rsidR="00000000" w:rsidRDefault="00A228E1">
      <w:pPr>
        <w:ind w:firstLine="400"/>
        <w:jc w:val="both"/>
      </w:pPr>
      <w:r>
        <w:rPr>
          <w:rStyle w:val="s0"/>
        </w:rPr>
        <w:t>5. При снятии с учета транспортного средства в уполномоченно</w:t>
      </w:r>
      <w:r>
        <w:rPr>
          <w:rStyle w:val="s0"/>
        </w:rPr>
        <w:t xml:space="preserve">м государственном органе в сфере регистрации транспортных средств, числящегося угнанным и (или) похищенным у владельцев, основанием для освобождения от уплаты налога на период розыска транспортного средства является документ, подтверждающий снятие с учета </w:t>
      </w:r>
      <w:r>
        <w:rPr>
          <w:rStyle w:val="s0"/>
        </w:rPr>
        <w:t>транспортного средства по данному основанию.</w:t>
      </w:r>
    </w:p>
    <w:p w:rsidR="00000000" w:rsidRDefault="00A228E1">
      <w:pPr>
        <w:ind w:firstLine="400"/>
        <w:jc w:val="both"/>
      </w:pPr>
      <w:r>
        <w:rPr>
          <w:rStyle w:val="s0"/>
        </w:rPr>
        <w:t xml:space="preserve">Исполнение налогового обязательства осуществляется в порядке, предусмотренном </w:t>
      </w:r>
      <w:hyperlink w:anchor="sub3670000" w:history="1">
        <w:r>
          <w:rPr>
            <w:rStyle w:val="a3"/>
          </w:rPr>
          <w:t>главой 51</w:t>
        </w:r>
      </w:hyperlink>
      <w:r>
        <w:rPr>
          <w:rStyle w:val="s0"/>
        </w:rPr>
        <w:t xml:space="preserve"> настоящего Кодекса, с момента возвращения разыскиваемого транспортного средства владельцу.</w:t>
      </w:r>
    </w:p>
    <w:p w:rsidR="00000000" w:rsidRDefault="00A228E1">
      <w:pPr>
        <w:jc w:val="both"/>
      </w:pPr>
      <w:hyperlink r:id="rId5161" w:history="1">
        <w:r>
          <w:rPr>
            <w:rStyle w:val="a3"/>
            <w:rFonts w:ascii="Wingdings" w:hAnsi="Wingdings"/>
            <w:i/>
            <w:iCs/>
          </w:rPr>
          <w:t>*</w:t>
        </w:r>
      </w:hyperlink>
    </w:p>
    <w:p w:rsidR="00000000" w:rsidRDefault="00A228E1">
      <w:pPr>
        <w:jc w:val="both"/>
      </w:pPr>
      <w:r>
        <w:rPr>
          <w:rStyle w:val="s3"/>
        </w:rPr>
        <w:t xml:space="preserve">Статья дополнена пунктом 6 в соответствии с </w:t>
      </w:r>
      <w:hyperlink r:id="rId5162" w:anchor="sub_id=368" w:history="1">
        <w:r>
          <w:rPr>
            <w:rStyle w:val="a3"/>
            <w:i/>
            <w:iCs/>
          </w:rPr>
          <w:t>Законом</w:t>
        </w:r>
      </w:hyperlink>
      <w:r>
        <w:rPr>
          <w:rStyle w:val="s3"/>
        </w:rPr>
        <w:t xml:space="preserve"> РК от 30.12.09 г. № 234-IV (введено в действие с 1 я</w:t>
      </w:r>
      <w:r>
        <w:rPr>
          <w:rStyle w:val="s3"/>
        </w:rPr>
        <w:t>нваря 2010 г.)</w:t>
      </w:r>
    </w:p>
    <w:p w:rsidR="00000000" w:rsidRDefault="00A228E1">
      <w:pPr>
        <w:ind w:firstLine="400"/>
        <w:jc w:val="both"/>
      </w:pPr>
      <w:r>
        <w:rPr>
          <w:rStyle w:val="s0"/>
        </w:rPr>
        <w:t>6. Юридические лица по транспортным средствам, находящимся на начало налогового периода на праве собственности, праве хозяйственного ведения или праве оперативного управления, а также по транспортным средствам, по которым возникли и (или) пр</w:t>
      </w:r>
      <w:r>
        <w:rPr>
          <w:rStyle w:val="s0"/>
        </w:rPr>
        <w:t>екращены такие права в период с начала налогового периода до 1 июля налогового периода, исчисляют текущие платежи:</w:t>
      </w:r>
    </w:p>
    <w:p w:rsidR="00000000" w:rsidRDefault="00A228E1">
      <w:pPr>
        <w:ind w:firstLine="400"/>
        <w:jc w:val="both"/>
      </w:pPr>
      <w:r>
        <w:rPr>
          <w:rStyle w:val="s0"/>
        </w:rPr>
        <w:t>1) в случае, если право собственности, право хозяйственного ведения или право оперативного управления на транспортные средства возникло в пер</w:t>
      </w:r>
      <w:r>
        <w:rPr>
          <w:rStyle w:val="s0"/>
        </w:rPr>
        <w:t>иод с начала налогового периода до 1 июля налогового периода и не прекращено до 1 июля налогового периода - в размере суммы налога, исчисленной за период с первого числа месяца, в котором возникло право собственности, право хозяйственного ведения или право</w:t>
      </w:r>
      <w:r>
        <w:rPr>
          <w:rStyle w:val="s0"/>
        </w:rPr>
        <w:t xml:space="preserve"> оперативного управления на транспортные средства, до конца налогового периода;</w:t>
      </w:r>
    </w:p>
    <w:p w:rsidR="00000000" w:rsidRDefault="00A228E1">
      <w:pPr>
        <w:ind w:firstLine="400"/>
        <w:jc w:val="both"/>
      </w:pPr>
      <w:r>
        <w:rPr>
          <w:rStyle w:val="s0"/>
        </w:rPr>
        <w:t>2) в случае, если в период с начала налогового периода до 1 июля налогового периода право собственности, право хозяйственного ведения или право оперативного управления на транс</w:t>
      </w:r>
      <w:r>
        <w:rPr>
          <w:rStyle w:val="s0"/>
        </w:rPr>
        <w:t>портные средства:</w:t>
      </w:r>
    </w:p>
    <w:p w:rsidR="00000000" w:rsidRDefault="00A228E1">
      <w:pPr>
        <w:ind w:firstLine="400"/>
        <w:jc w:val="both"/>
      </w:pPr>
      <w:r>
        <w:rPr>
          <w:rStyle w:val="s0"/>
        </w:rPr>
        <w:t>прекращено - в размере суммы налога, исчисленной за период с начала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транспортные средс</w:t>
      </w:r>
      <w:r>
        <w:rPr>
          <w:rStyle w:val="s0"/>
        </w:rPr>
        <w:t>тва;</w:t>
      </w:r>
    </w:p>
    <w:p w:rsidR="00000000" w:rsidRDefault="00A228E1">
      <w:pPr>
        <w:ind w:firstLine="400"/>
        <w:jc w:val="both"/>
      </w:pPr>
      <w:r>
        <w:rPr>
          <w:rStyle w:val="s0"/>
        </w:rPr>
        <w:t>возникло и прекращено - в размере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транспортные средства, до первого числа месяца, в к</w:t>
      </w:r>
      <w:r>
        <w:rPr>
          <w:rStyle w:val="s0"/>
        </w:rPr>
        <w:t>отором прекращено право собственности, право хозяйственного ведения или право оперативного управления на такие транспортные средства;</w:t>
      </w:r>
    </w:p>
    <w:p w:rsidR="00000000" w:rsidRDefault="00A228E1">
      <w:pPr>
        <w:ind w:firstLine="400"/>
        <w:jc w:val="both"/>
      </w:pPr>
      <w:r>
        <w:rPr>
          <w:rStyle w:val="s0"/>
        </w:rPr>
        <w:t>3) в остальных случаях - в размере годовой суммы налога. При этом в случае прекращения права собственности, права хозяйств</w:t>
      </w:r>
      <w:r>
        <w:rPr>
          <w:rStyle w:val="s0"/>
        </w:rPr>
        <w:t>енного ведения или права оперативного управления на транспортные средства в период с 1 июля налогового периода до конца налогового периода в декларации указывается сумма налога, исчисленная за период с начала налогового периода до первого числа месяца, в к</w:t>
      </w:r>
      <w:r>
        <w:rPr>
          <w:rStyle w:val="s0"/>
        </w:rPr>
        <w:t>отором прекращено право собственности, право хозяйственного ведения или право оперативного управления на транспортные средства.</w:t>
      </w:r>
    </w:p>
    <w:p w:rsidR="00000000" w:rsidRDefault="00A228E1">
      <w:pPr>
        <w:ind w:firstLine="400"/>
        <w:jc w:val="both"/>
      </w:pPr>
      <w:r>
        <w:rPr>
          <w:rStyle w:val="s0"/>
        </w:rPr>
        <w:t>Юридические лица не исчисляют текущие платежи и не представляют расчет текущих платежей по транспортным средствам, по которым пр</w:t>
      </w:r>
      <w:r>
        <w:rPr>
          <w:rStyle w:val="s0"/>
        </w:rPr>
        <w:t xml:space="preserve">аво собственности, право хозяйственного ведения или право оперативного управления возникло в период с 1 июля налогового периода до конца налогового периода. При этом в декларации указывается сумма налога, исчисленная в порядке, установленном подпунктом 2) </w:t>
      </w:r>
      <w:r>
        <w:rPr>
          <w:rStyle w:val="s0"/>
        </w:rPr>
        <w:t>пункта 2 настоящей статьи.</w:t>
      </w:r>
    </w:p>
    <w:p w:rsidR="00000000" w:rsidRDefault="00A228E1">
      <w:pPr>
        <w:jc w:val="both"/>
      </w:pPr>
      <w:hyperlink r:id="rId5163"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678" w:name="SUB3690000"/>
      <w:bookmarkEnd w:id="678"/>
      <w:r>
        <w:rPr>
          <w:rStyle w:val="s1"/>
        </w:rPr>
        <w:t xml:space="preserve">Статья 369. Сроки уплаты налога </w:t>
      </w:r>
    </w:p>
    <w:p w:rsidR="00000000" w:rsidRDefault="00A228E1">
      <w:pPr>
        <w:jc w:val="both"/>
      </w:pPr>
      <w:r>
        <w:rPr>
          <w:rStyle w:val="s3"/>
        </w:rPr>
        <w:t xml:space="preserve">Пункт 1 изложен в редакции </w:t>
      </w:r>
      <w:hyperlink r:id="rId5164" w:anchor="sub_id=369" w:history="1">
        <w:r>
          <w:rPr>
            <w:rStyle w:val="a3"/>
            <w:i/>
            <w:iCs/>
          </w:rPr>
          <w:t>Закона</w:t>
        </w:r>
      </w:hyperlink>
      <w:r>
        <w:rPr>
          <w:rStyle w:val="s3"/>
        </w:rPr>
        <w:t xml:space="preserve"> РК от 30.12.</w:t>
      </w:r>
      <w:r>
        <w:rPr>
          <w:rStyle w:val="s3"/>
        </w:rPr>
        <w:t>09 г. № 234-IV (введено в действие с 1 января 2009 г.) (</w:t>
      </w:r>
      <w:hyperlink r:id="rId5165" w:anchor="sub_id=3690000" w:history="1">
        <w:r>
          <w:rPr>
            <w:rStyle w:val="a3"/>
            <w:i/>
            <w:iCs/>
          </w:rPr>
          <w:t>см. стар. ред.</w:t>
        </w:r>
      </w:hyperlink>
      <w:r>
        <w:rPr>
          <w:rStyle w:val="s3"/>
        </w:rPr>
        <w:t>)</w:t>
      </w:r>
    </w:p>
    <w:p w:rsidR="00000000" w:rsidRDefault="00A228E1">
      <w:pPr>
        <w:ind w:firstLine="400"/>
        <w:jc w:val="both"/>
      </w:pPr>
      <w:r>
        <w:rPr>
          <w:rStyle w:val="s0"/>
        </w:rPr>
        <w:t>1. Юридические лица производят уплату сумм текущих платежей по месту регистрации объектов обложения</w:t>
      </w:r>
      <w:r>
        <w:rPr>
          <w:rStyle w:val="s0"/>
        </w:rPr>
        <w:t xml:space="preserve"> посредством внесения текущих платежей не позднее 5 июля налогового периода.</w:t>
      </w:r>
    </w:p>
    <w:p w:rsidR="00000000" w:rsidRDefault="00A228E1">
      <w:pPr>
        <w:jc w:val="both"/>
      </w:pPr>
      <w:r>
        <w:rPr>
          <w:rStyle w:val="s3"/>
        </w:rPr>
        <w:t xml:space="preserve">В пункт 2 внесены изменения в соответствии с </w:t>
      </w:r>
      <w:hyperlink r:id="rId5166" w:anchor="sub_id=369" w:history="1">
        <w:r>
          <w:rPr>
            <w:rStyle w:val="a3"/>
            <w:i/>
            <w:iCs/>
          </w:rPr>
          <w:t>Законом</w:t>
        </w:r>
      </w:hyperlink>
      <w:r>
        <w:rPr>
          <w:rStyle w:val="s3"/>
        </w:rPr>
        <w:t xml:space="preserve"> РК от 30.12.09 г. № 234-IV (введены в действи</w:t>
      </w:r>
      <w:r>
        <w:rPr>
          <w:rStyle w:val="s3"/>
        </w:rPr>
        <w:t>е с 1 января 2009 г.) (</w:t>
      </w:r>
      <w:hyperlink r:id="rId5167" w:anchor="sub_id=3690200" w:history="1">
        <w:r>
          <w:rPr>
            <w:rStyle w:val="a3"/>
            <w:i/>
            <w:iCs/>
          </w:rPr>
          <w:t>см. стар. ред.</w:t>
        </w:r>
      </w:hyperlink>
      <w:r>
        <w:rPr>
          <w:rStyle w:val="s3"/>
        </w:rPr>
        <w:t>)</w:t>
      </w:r>
    </w:p>
    <w:p w:rsidR="00000000" w:rsidRDefault="00A228E1">
      <w:pPr>
        <w:ind w:firstLine="400"/>
        <w:jc w:val="both"/>
      </w:pPr>
      <w:r>
        <w:rPr>
          <w:rStyle w:val="s0"/>
        </w:rPr>
        <w:t>2. В случае приобретения права собственности, права хозяйственного ведения или права оперативного управления на транспортное средств</w:t>
      </w:r>
      <w:r>
        <w:rPr>
          <w:rStyle w:val="s0"/>
        </w:rPr>
        <w:t xml:space="preserve">о после 1 июля налогового периода юридические лица производят уплату налога по указанному транспортному средству не позднее десяти календарных дней после наступления срока представления декларации за налоговый период. </w:t>
      </w:r>
    </w:p>
    <w:p w:rsidR="00000000" w:rsidRDefault="00A228E1">
      <w:pPr>
        <w:jc w:val="both"/>
      </w:pPr>
      <w:bookmarkStart w:id="679" w:name="SUB3690300"/>
      <w:bookmarkEnd w:id="679"/>
      <w:r>
        <w:rPr>
          <w:rStyle w:val="s3"/>
        </w:rPr>
        <w:t xml:space="preserve">Пункт 3 изложен в редакции </w:t>
      </w:r>
      <w:hyperlink r:id="rId5168" w:anchor="sub_id=3121" w:history="1">
        <w:r>
          <w:rPr>
            <w:rStyle w:val="a3"/>
            <w:i/>
            <w:iCs/>
          </w:rPr>
          <w:t>Закона</w:t>
        </w:r>
      </w:hyperlink>
      <w:r>
        <w:rPr>
          <w:rStyle w:val="s3"/>
        </w:rPr>
        <w:t xml:space="preserve"> РК от 16.11.09 г. № 200-IV (введено в действие с 1 января 2010 г.) (</w:t>
      </w:r>
      <w:hyperlink r:id="rId5169" w:anchor="sub_id=3690300" w:history="1">
        <w:r>
          <w:rPr>
            <w:rStyle w:val="a3"/>
            <w:i/>
            <w:iCs/>
          </w:rPr>
          <w:t>см. стар. ред.</w:t>
        </w:r>
      </w:hyperlink>
      <w:r>
        <w:rPr>
          <w:rStyle w:val="s3"/>
        </w:rPr>
        <w:t xml:space="preserve">); внесены изменения в соответствии с </w:t>
      </w:r>
      <w:hyperlink r:id="rId5170" w:anchor="sub_id=369" w:history="1">
        <w:r>
          <w:rPr>
            <w:rStyle w:val="a3"/>
            <w:i/>
            <w:iCs/>
          </w:rPr>
          <w:t>Законом</w:t>
        </w:r>
      </w:hyperlink>
      <w:r>
        <w:rPr>
          <w:rStyle w:val="s3"/>
        </w:rPr>
        <w:t xml:space="preserve"> РК от 24.01.11 г. № 399-IV (</w:t>
      </w:r>
      <w:hyperlink r:id="rId5171" w:anchor="sub_id=3690300" w:history="1">
        <w:r>
          <w:rPr>
            <w:rStyle w:val="a3"/>
            <w:i/>
            <w:iCs/>
          </w:rPr>
          <w:t>см. стар. ред.</w:t>
        </w:r>
      </w:hyperlink>
      <w:r>
        <w:rPr>
          <w:rStyle w:val="s3"/>
        </w:rPr>
        <w:t>)</w:t>
      </w:r>
    </w:p>
    <w:p w:rsidR="00000000" w:rsidRDefault="00A228E1">
      <w:pPr>
        <w:autoSpaceDE w:val="0"/>
        <w:autoSpaceDN w:val="0"/>
        <w:ind w:firstLine="400"/>
        <w:jc w:val="both"/>
      </w:pPr>
      <w:r>
        <w:t>3. Сроком уплаты налога в бюджет для физических лиц является дата не позднее 31 декабря налогового периода.</w:t>
      </w:r>
    </w:p>
    <w:p w:rsidR="00000000" w:rsidRDefault="00A228E1">
      <w:pPr>
        <w:autoSpaceDE w:val="0"/>
        <w:autoSpaceDN w:val="0"/>
        <w:ind w:firstLine="400"/>
        <w:jc w:val="thaiDistribute"/>
      </w:pPr>
      <w:r>
        <w:t>Уплата налога производится по месту регистрации объектов обложения.</w:t>
      </w:r>
    </w:p>
    <w:p w:rsidR="00000000" w:rsidRDefault="00A228E1">
      <w:pPr>
        <w:autoSpaceDE w:val="0"/>
        <w:autoSpaceDN w:val="0"/>
        <w:ind w:firstLine="400"/>
        <w:jc w:val="thaiDistribute"/>
      </w:pPr>
      <w:r>
        <w:t>В случае прохождения регистрации, перерегистрации</w:t>
      </w:r>
      <w:r>
        <w:rPr>
          <w:rStyle w:val="s0"/>
        </w:rPr>
        <w:t>, государственного или обязател</w:t>
      </w:r>
      <w:r>
        <w:rPr>
          <w:rStyle w:val="s0"/>
        </w:rPr>
        <w:t>ьного</w:t>
      </w:r>
      <w:r>
        <w:t xml:space="preserve"> технического осмотра транспортных средств, физические лица производят исчисление и уплату налога в бюджет до совершения указанных действий в порядке, установленном настоящим Кодексом.</w:t>
      </w:r>
    </w:p>
    <w:p w:rsidR="00000000" w:rsidRDefault="00A228E1">
      <w:pPr>
        <w:jc w:val="both"/>
      </w:pPr>
      <w:hyperlink r:id="rId5172" w:history="1">
        <w:r>
          <w:rPr>
            <w:rStyle w:val="a3"/>
            <w:rFonts w:ascii="Wingdings" w:hAnsi="Wingdings"/>
            <w:i/>
            <w:iCs/>
          </w:rPr>
          <w:t>*</w:t>
        </w:r>
      </w:hyperlink>
    </w:p>
    <w:p w:rsidR="00000000" w:rsidRDefault="00A228E1">
      <w:pPr>
        <w:ind w:firstLine="400"/>
        <w:jc w:val="both"/>
      </w:pPr>
      <w:r>
        <w:rPr>
          <w:rStyle w:val="s0"/>
        </w:rPr>
        <w:t xml:space="preserve">4. Исключен в соответствии с </w:t>
      </w:r>
      <w:hyperlink r:id="rId5173" w:anchor="sub_id=307" w:history="1">
        <w:r>
          <w:rPr>
            <w:rStyle w:val="a3"/>
          </w:rPr>
          <w:t>Законом</w:t>
        </w:r>
      </w:hyperlink>
      <w:r>
        <w:rPr>
          <w:rStyle w:val="s0"/>
        </w:rPr>
        <w:t xml:space="preserve"> РК от 16.11.09 г. № 200-IV </w:t>
      </w:r>
      <w:r>
        <w:rPr>
          <w:rStyle w:val="s3"/>
        </w:rPr>
        <w:t>(введено в действие с 1 января 2010 г.) (</w:t>
      </w:r>
      <w:hyperlink r:id="rId5174" w:anchor="sub_id=3690400" w:history="1">
        <w:r>
          <w:rPr>
            <w:rStyle w:val="a3"/>
            <w:i/>
            <w:iCs/>
          </w:rPr>
          <w:t>см. стар. ред.</w:t>
        </w:r>
      </w:hyperlink>
      <w:r>
        <w:rPr>
          <w:rStyle w:val="s3"/>
        </w:rPr>
        <w:t>)</w:t>
      </w:r>
    </w:p>
    <w:p w:rsidR="00000000" w:rsidRDefault="00A228E1">
      <w:pPr>
        <w:jc w:val="both"/>
      </w:pPr>
      <w:r>
        <w:rPr>
          <w:rStyle w:val="s3"/>
        </w:rPr>
        <w:t xml:space="preserve">Пункт 5 изложен в редакции </w:t>
      </w:r>
      <w:hyperlink r:id="rId5175" w:anchor="sub_id=369" w:history="1">
        <w:r>
          <w:rPr>
            <w:rStyle w:val="a3"/>
            <w:i/>
            <w:iCs/>
          </w:rPr>
          <w:t>Закона</w:t>
        </w:r>
      </w:hyperlink>
      <w:r>
        <w:rPr>
          <w:rStyle w:val="s3"/>
        </w:rPr>
        <w:t xml:space="preserve"> РК от 30.12.09 г. № 234-IV (введено в действие с 1 января 2009 г.) (</w:t>
      </w:r>
      <w:hyperlink r:id="rId5176" w:anchor="sub_id=3690500" w:history="1">
        <w:r>
          <w:rPr>
            <w:rStyle w:val="a3"/>
            <w:i/>
            <w:iCs/>
          </w:rPr>
          <w:t>см. стар. ред.</w:t>
        </w:r>
      </w:hyperlink>
      <w:r>
        <w:rPr>
          <w:rStyle w:val="s3"/>
        </w:rPr>
        <w:t>)</w:t>
      </w:r>
    </w:p>
    <w:p w:rsidR="00000000" w:rsidRDefault="00A228E1">
      <w:pPr>
        <w:ind w:firstLine="400"/>
        <w:jc w:val="both"/>
      </w:pPr>
      <w:r>
        <w:rPr>
          <w:rStyle w:val="s0"/>
        </w:rPr>
        <w:t xml:space="preserve">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w:t>
      </w:r>
      <w:r>
        <w:rPr>
          <w:rStyle w:val="s0"/>
        </w:rPr>
        <w:t>средством с правом отчуждения, от имени собственника транспортного средства является исполнением налогового обязательства собственника транспортного средства за данный налоговый период.</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680" w:name="SUB3700000"/>
      <w:bookmarkEnd w:id="680"/>
      <w:r>
        <w:rPr>
          <w:rStyle w:val="s1"/>
        </w:rPr>
        <w:t>Глава 52. НАЛОГОВЫЙ ПЕРИОД И НАЛОГОВАЯ ДЕКЛАРАЦИЯ</w:t>
      </w:r>
    </w:p>
    <w:p w:rsidR="00000000" w:rsidRDefault="00A228E1">
      <w:pPr>
        <w:ind w:firstLine="400"/>
        <w:jc w:val="both"/>
      </w:pPr>
      <w:r>
        <w:t> </w:t>
      </w:r>
    </w:p>
    <w:p w:rsidR="00000000" w:rsidRDefault="00A228E1">
      <w:pPr>
        <w:jc w:val="both"/>
      </w:pPr>
      <w:r>
        <w:t> </w:t>
      </w:r>
    </w:p>
    <w:p w:rsidR="00000000" w:rsidRDefault="00A228E1">
      <w:pPr>
        <w:jc w:val="both"/>
      </w:pPr>
      <w:r>
        <w:rPr>
          <w:rStyle w:val="s3"/>
        </w:rPr>
        <w:t>В статью 370</w:t>
      </w:r>
      <w:r>
        <w:rPr>
          <w:rStyle w:val="s3"/>
        </w:rPr>
        <w:t xml:space="preserve"> внесены изменения в соответствии с </w:t>
      </w:r>
      <w:hyperlink r:id="rId5177" w:anchor="sub_id=370" w:history="1">
        <w:r>
          <w:rPr>
            <w:rStyle w:val="a3"/>
            <w:i/>
            <w:iCs/>
          </w:rPr>
          <w:t>Законом</w:t>
        </w:r>
      </w:hyperlink>
      <w:r>
        <w:rPr>
          <w:rStyle w:val="s3"/>
        </w:rPr>
        <w:t xml:space="preserve"> РК от 26.11.10 г. № 356-IV (введены в действие с 1 января 2011 г.) (</w:t>
      </w:r>
      <w:hyperlink r:id="rId5178" w:anchor="sub_id=3700000" w:history="1">
        <w:r>
          <w:rPr>
            <w:rStyle w:val="a3"/>
            <w:i/>
            <w:iCs/>
          </w:rPr>
          <w:t>см. стар. ред.</w:t>
        </w:r>
      </w:hyperlink>
      <w:r>
        <w:rPr>
          <w:rStyle w:val="s3"/>
        </w:rPr>
        <w:t>)</w:t>
      </w:r>
    </w:p>
    <w:p w:rsidR="00000000" w:rsidRDefault="00A228E1">
      <w:pPr>
        <w:ind w:left="1200" w:hanging="800"/>
        <w:jc w:val="both"/>
      </w:pPr>
      <w:r>
        <w:rPr>
          <w:rStyle w:val="s1"/>
        </w:rPr>
        <w:t xml:space="preserve">Статья 370. Налоговый период </w:t>
      </w:r>
    </w:p>
    <w:p w:rsidR="00000000" w:rsidRDefault="00A228E1">
      <w:pPr>
        <w:ind w:firstLine="400"/>
        <w:jc w:val="both"/>
      </w:pPr>
      <w:r>
        <w:rPr>
          <w:rStyle w:val="s0"/>
        </w:rPr>
        <w:t xml:space="preserve">Налоговый период для исчисления налога на транспортные средства определяется согласно </w:t>
      </w:r>
      <w:hyperlink w:anchor="sub1480000" w:history="1">
        <w:r>
          <w:rPr>
            <w:rStyle w:val="a3"/>
          </w:rPr>
          <w:t>статье 148</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681" w:name="SUB3710000"/>
      <w:bookmarkEnd w:id="681"/>
      <w:r>
        <w:rPr>
          <w:rStyle w:val="s1"/>
        </w:rPr>
        <w:t xml:space="preserve">Статья 371. Налоговая отчетность </w:t>
      </w:r>
    </w:p>
    <w:p w:rsidR="00000000" w:rsidRDefault="00A228E1">
      <w:pPr>
        <w:ind w:firstLine="400"/>
        <w:jc w:val="both"/>
      </w:pPr>
      <w:r>
        <w:rPr>
          <w:rStyle w:val="s0"/>
        </w:rPr>
        <w:t>Пл</w:t>
      </w:r>
      <w:r>
        <w:rPr>
          <w:rStyle w:val="s0"/>
        </w:rPr>
        <w:t xml:space="preserve">ательщики - юридические лица представляют в налоговые органы по месту регистрации объектов налогообложения </w:t>
      </w:r>
      <w:hyperlink r:id="rId5179" w:history="1">
        <w:r>
          <w:rPr>
            <w:rStyle w:val="a3"/>
          </w:rPr>
          <w:t>расчет текущих платежей по налогу на транспортные средства</w:t>
        </w:r>
      </w:hyperlink>
      <w:r>
        <w:rPr>
          <w:rStyle w:val="s0"/>
        </w:rPr>
        <w:t xml:space="preserve"> </w:t>
      </w:r>
      <w:r>
        <w:rPr>
          <w:rStyle w:val="s0"/>
        </w:rPr>
        <w:t xml:space="preserve">не позднее 5 июля текущего налогового периода, а также </w:t>
      </w:r>
      <w:hyperlink r:id="rId5180" w:history="1">
        <w:r>
          <w:rPr>
            <w:rStyle w:val="a3"/>
          </w:rPr>
          <w:t>декларацию</w:t>
        </w:r>
      </w:hyperlink>
      <w:r>
        <w:rPr>
          <w:rStyle w:val="s0"/>
        </w:rPr>
        <w:t xml:space="preserve"> не позднее 31 марта года, следующего за отчетным. </w:t>
      </w:r>
    </w:p>
    <w:p w:rsidR="00000000" w:rsidRDefault="00A228E1">
      <w:pPr>
        <w:jc w:val="both"/>
      </w:pPr>
      <w:hyperlink r:id="rId5181" w:history="1">
        <w:r>
          <w:rPr>
            <w:rStyle w:val="a3"/>
            <w:rFonts w:ascii="Wingdings" w:hAnsi="Wingdings"/>
            <w:i/>
            <w:iCs/>
          </w:rPr>
          <w:t>*</w:t>
        </w:r>
      </w:hyperlink>
    </w:p>
    <w:p w:rsidR="00000000" w:rsidRDefault="00A228E1">
      <w:pPr>
        <w:ind w:firstLine="709"/>
        <w:jc w:val="both"/>
      </w:pPr>
      <w:r>
        <w:t> </w:t>
      </w:r>
    </w:p>
    <w:p w:rsidR="00000000" w:rsidRDefault="00A228E1">
      <w:pPr>
        <w:ind w:firstLine="709"/>
        <w:jc w:val="both"/>
      </w:pPr>
      <w:r>
        <w:t> </w:t>
      </w:r>
    </w:p>
    <w:p w:rsidR="00000000" w:rsidRDefault="00A228E1">
      <w:pPr>
        <w:jc w:val="center"/>
      </w:pPr>
      <w:bookmarkStart w:id="682" w:name="SUB3720000"/>
      <w:bookmarkEnd w:id="682"/>
      <w:r>
        <w:rPr>
          <w:rStyle w:val="s1"/>
        </w:rPr>
        <w:t>РАЗДЕЛ 14. ЗЕМЕЛЬНЫЙ НАЛОГ</w:t>
      </w:r>
    </w:p>
    <w:p w:rsidR="00000000" w:rsidRDefault="00A228E1">
      <w:pPr>
        <w:jc w:val="center"/>
      </w:pPr>
      <w:r>
        <w:rPr>
          <w:rStyle w:val="s1"/>
        </w:rPr>
        <w:t> </w:t>
      </w:r>
    </w:p>
    <w:p w:rsidR="00000000" w:rsidRDefault="00A228E1">
      <w:pPr>
        <w:jc w:val="center"/>
      </w:pPr>
      <w:r>
        <w:rPr>
          <w:rStyle w:val="s1"/>
        </w:rPr>
        <w:t>Глава 53. ОБЩИЕ ПОЛОЖЕНИЯ</w:t>
      </w:r>
    </w:p>
    <w:p w:rsidR="00000000" w:rsidRDefault="00A228E1">
      <w:pPr>
        <w:jc w:val="center"/>
      </w:pPr>
      <w:r>
        <w:rPr>
          <w:rStyle w:val="s1"/>
        </w:rPr>
        <w:t> </w:t>
      </w:r>
    </w:p>
    <w:p w:rsidR="00000000" w:rsidRDefault="00A228E1">
      <w:pPr>
        <w:ind w:left="1200" w:hanging="800"/>
        <w:jc w:val="both"/>
      </w:pPr>
      <w:r>
        <w:rPr>
          <w:rStyle w:val="s1"/>
        </w:rPr>
        <w:t>Статья 372. Общие положения</w:t>
      </w:r>
    </w:p>
    <w:p w:rsidR="00000000" w:rsidRDefault="00A228E1">
      <w:pPr>
        <w:ind w:firstLine="400"/>
        <w:jc w:val="both"/>
      </w:pPr>
      <w:r>
        <w:rPr>
          <w:rStyle w:val="s0"/>
        </w:rPr>
        <w:t>1. В целях налогообложения все земли рассматриваются в зависимости от их целевого назначения и принадлежности к следующим категориям:</w:t>
      </w:r>
    </w:p>
    <w:p w:rsidR="00000000" w:rsidRDefault="00A228E1">
      <w:pPr>
        <w:ind w:firstLine="400"/>
        <w:jc w:val="both"/>
      </w:pPr>
      <w:r>
        <w:rPr>
          <w:rStyle w:val="s0"/>
        </w:rPr>
        <w:t>1) земли сельскохозяйственного наз</w:t>
      </w:r>
      <w:r>
        <w:rPr>
          <w:rStyle w:val="s0"/>
        </w:rPr>
        <w:t>начения;</w:t>
      </w:r>
    </w:p>
    <w:p w:rsidR="00000000" w:rsidRDefault="00A228E1">
      <w:pPr>
        <w:ind w:firstLine="400"/>
        <w:jc w:val="both"/>
      </w:pPr>
      <w:r>
        <w:rPr>
          <w:rStyle w:val="s0"/>
        </w:rPr>
        <w:t>2) земли населенных пунктов;</w:t>
      </w:r>
    </w:p>
    <w:p w:rsidR="00000000" w:rsidRDefault="00A228E1">
      <w:pPr>
        <w:ind w:firstLine="400"/>
        <w:jc w:val="both"/>
      </w:pPr>
      <w:r>
        <w:rPr>
          <w:rStyle w:val="s0"/>
        </w:rPr>
        <w:t>3) земли промышленности, транспорта, связи, обороны и иного несельскохозяйственного назначения (далее - земли промышленности);</w:t>
      </w:r>
    </w:p>
    <w:p w:rsidR="00000000" w:rsidRDefault="00A228E1">
      <w:pPr>
        <w:ind w:firstLine="400"/>
        <w:jc w:val="both"/>
      </w:pPr>
      <w:r>
        <w:rPr>
          <w:rStyle w:val="s0"/>
        </w:rPr>
        <w:t>4) земли особо охраняемых природных территорий, земли оздоровительного, рекреационного и историко-культурного назначения (далее - земли особо охраняемых природных территорий);</w:t>
      </w:r>
    </w:p>
    <w:p w:rsidR="00000000" w:rsidRDefault="00A228E1">
      <w:pPr>
        <w:ind w:firstLine="400"/>
        <w:jc w:val="both"/>
      </w:pPr>
      <w:r>
        <w:rPr>
          <w:rStyle w:val="s0"/>
        </w:rPr>
        <w:t>5) земли лесного фонда;</w:t>
      </w:r>
    </w:p>
    <w:p w:rsidR="00000000" w:rsidRDefault="00A228E1">
      <w:pPr>
        <w:ind w:firstLine="400"/>
        <w:jc w:val="both"/>
      </w:pPr>
      <w:r>
        <w:rPr>
          <w:rStyle w:val="s0"/>
        </w:rPr>
        <w:t>6) земли водного фонда;</w:t>
      </w:r>
    </w:p>
    <w:p w:rsidR="00000000" w:rsidRDefault="00A228E1">
      <w:pPr>
        <w:ind w:firstLine="400"/>
        <w:jc w:val="both"/>
      </w:pPr>
      <w:r>
        <w:rPr>
          <w:rStyle w:val="s0"/>
        </w:rPr>
        <w:t>7) земли запаса.</w:t>
      </w:r>
    </w:p>
    <w:p w:rsidR="00000000" w:rsidRDefault="00A228E1">
      <w:pPr>
        <w:ind w:firstLine="400"/>
        <w:jc w:val="both"/>
      </w:pPr>
      <w:r>
        <w:rPr>
          <w:rStyle w:val="s0"/>
        </w:rPr>
        <w:t>2. Принадлежнос</w:t>
      </w:r>
      <w:r>
        <w:rPr>
          <w:rStyle w:val="s0"/>
        </w:rPr>
        <w:t>ть земель к той или иной категории устанавливается земельным законодательством Республики Казахстан. Земли населенных пунктов для целей налогообложения разделены на две группы:</w:t>
      </w:r>
    </w:p>
    <w:p w:rsidR="00000000" w:rsidRDefault="00A228E1">
      <w:pPr>
        <w:ind w:firstLine="400"/>
        <w:jc w:val="both"/>
      </w:pPr>
      <w:r>
        <w:rPr>
          <w:rStyle w:val="s0"/>
        </w:rPr>
        <w:t xml:space="preserve">1) земли населенных пунктов, за исключением земель, занятых жилищным фондом, в </w:t>
      </w:r>
      <w:r>
        <w:rPr>
          <w:rStyle w:val="s0"/>
        </w:rPr>
        <w:t>том числе строениями и сооружениями при нем;</w:t>
      </w:r>
    </w:p>
    <w:p w:rsidR="00000000" w:rsidRDefault="00A228E1">
      <w:pPr>
        <w:ind w:firstLine="400"/>
        <w:jc w:val="both"/>
      </w:pPr>
      <w:r>
        <w:rPr>
          <w:rStyle w:val="s0"/>
        </w:rPr>
        <w:t>2) земли, занятые жилищным фондом, в том числе строениями и сооружениями при нем.</w:t>
      </w:r>
    </w:p>
    <w:p w:rsidR="00000000" w:rsidRDefault="00A228E1">
      <w:pPr>
        <w:ind w:firstLine="400"/>
        <w:jc w:val="both"/>
      </w:pPr>
      <w:r>
        <w:rPr>
          <w:rStyle w:val="s0"/>
        </w:rPr>
        <w:t>3. Налогообложению не подлежат следующие категории земель:</w:t>
      </w:r>
    </w:p>
    <w:p w:rsidR="00000000" w:rsidRDefault="00A228E1">
      <w:pPr>
        <w:ind w:firstLine="400"/>
        <w:jc w:val="both"/>
      </w:pPr>
      <w:r>
        <w:rPr>
          <w:rStyle w:val="s0"/>
        </w:rPr>
        <w:t>1) земли особо охраняемых природных территорий;</w:t>
      </w:r>
    </w:p>
    <w:p w:rsidR="00000000" w:rsidRDefault="00A228E1">
      <w:pPr>
        <w:ind w:firstLine="400"/>
        <w:jc w:val="both"/>
      </w:pPr>
      <w:r>
        <w:rPr>
          <w:rStyle w:val="s0"/>
        </w:rPr>
        <w:t>2) земли лесного фонда</w:t>
      </w:r>
      <w:r>
        <w:rPr>
          <w:rStyle w:val="s0"/>
        </w:rPr>
        <w:t>;</w:t>
      </w:r>
    </w:p>
    <w:p w:rsidR="00000000" w:rsidRDefault="00A228E1">
      <w:pPr>
        <w:ind w:firstLine="400"/>
        <w:jc w:val="both"/>
      </w:pPr>
      <w:r>
        <w:rPr>
          <w:rStyle w:val="s0"/>
        </w:rPr>
        <w:t>3) земли водного фонда;</w:t>
      </w:r>
    </w:p>
    <w:p w:rsidR="00000000" w:rsidRDefault="00A228E1">
      <w:pPr>
        <w:ind w:firstLine="400"/>
        <w:jc w:val="both"/>
      </w:pPr>
      <w:r>
        <w:rPr>
          <w:rStyle w:val="s0"/>
        </w:rPr>
        <w:t>4) земли запаса.</w:t>
      </w:r>
    </w:p>
    <w:p w:rsidR="00000000" w:rsidRDefault="00A228E1">
      <w:pPr>
        <w:ind w:firstLine="400"/>
        <w:jc w:val="both"/>
      </w:pPr>
      <w:r>
        <w:rPr>
          <w:rStyle w:val="s0"/>
        </w:rPr>
        <w:t xml:space="preserve">В случае передачи указанных земель (за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 установленном </w:t>
      </w:r>
      <w:hyperlink w:anchor="sub3850000" w:history="1">
        <w:r>
          <w:rPr>
            <w:rStyle w:val="a3"/>
          </w:rPr>
          <w:t>статьей 385</w:t>
        </w:r>
      </w:hyperlink>
      <w:r>
        <w:rPr>
          <w:rStyle w:val="s0"/>
        </w:rPr>
        <w:t xml:space="preserve"> настоящего Кодекса.</w:t>
      </w:r>
    </w:p>
    <w:p w:rsidR="00000000" w:rsidRDefault="00A228E1">
      <w:pPr>
        <w:ind w:firstLine="400"/>
        <w:jc w:val="both"/>
      </w:pPr>
      <w:r>
        <w:rPr>
          <w:rStyle w:val="s0"/>
        </w:rPr>
        <w:t xml:space="preserve">4. Исключен в соответствии с </w:t>
      </w:r>
      <w:hyperlink r:id="rId5182" w:anchor="sub_id=372" w:history="1">
        <w:r>
          <w:rPr>
            <w:rStyle w:val="a3"/>
          </w:rPr>
          <w:t>Законом</w:t>
        </w:r>
      </w:hyperlink>
      <w:r>
        <w:rPr>
          <w:rStyle w:val="s0"/>
        </w:rPr>
        <w:t xml:space="preserve"> РК от 05.12.13 г. № 152-V</w:t>
      </w:r>
      <w:r>
        <w:rPr>
          <w:rStyle w:val="s3"/>
        </w:rPr>
        <w:t xml:space="preserve"> (введено в действие с 1 января 2014 г.) (</w:t>
      </w:r>
      <w:hyperlink r:id="rId5183" w:anchor="sub_id=3720400" w:history="1">
        <w:r>
          <w:rPr>
            <w:rStyle w:val="a3"/>
            <w:i/>
            <w:iCs/>
          </w:rPr>
          <w:t>см. стар. ред.</w:t>
        </w:r>
      </w:hyperlink>
      <w:r>
        <w:rPr>
          <w:rStyle w:val="s3"/>
        </w:rPr>
        <w:t>)</w:t>
      </w:r>
    </w:p>
    <w:p w:rsidR="00000000" w:rsidRDefault="00A228E1">
      <w:pPr>
        <w:ind w:firstLine="400"/>
        <w:jc w:val="both"/>
      </w:pPr>
      <w:r>
        <w:rPr>
          <w:rStyle w:val="s0"/>
        </w:rPr>
        <w:t>5. Земельный налог исчисляется на основании:</w:t>
      </w:r>
    </w:p>
    <w:p w:rsidR="00000000" w:rsidRDefault="00A228E1">
      <w:pPr>
        <w:jc w:val="both"/>
      </w:pPr>
      <w:r>
        <w:rPr>
          <w:rStyle w:val="s3"/>
        </w:rPr>
        <w:t xml:space="preserve">Подпункт 1 изложен в редакции </w:t>
      </w:r>
      <w:hyperlink r:id="rId5184" w:anchor="sub_id=3372" w:history="1">
        <w:r>
          <w:rPr>
            <w:rStyle w:val="a3"/>
            <w:i/>
            <w:iCs/>
          </w:rPr>
          <w:t>Закона</w:t>
        </w:r>
      </w:hyperlink>
      <w:r>
        <w:rPr>
          <w:rStyle w:val="s3"/>
        </w:rPr>
        <w:t xml:space="preserve"> </w:t>
      </w:r>
      <w:r>
        <w:rPr>
          <w:rStyle w:val="s3"/>
        </w:rPr>
        <w:t>РК от 28.11.14 г. № 257-V (введено в действие с 1 января 2014 г.) (</w:t>
      </w:r>
      <w:hyperlink r:id="rId5185" w:anchor="sub_id=3720500" w:history="1">
        <w:r>
          <w:rPr>
            <w:rStyle w:val="a3"/>
            <w:i/>
            <w:iCs/>
          </w:rPr>
          <w:t>см. стар. ред.</w:t>
        </w:r>
      </w:hyperlink>
      <w:r>
        <w:rPr>
          <w:rStyle w:val="s3"/>
        </w:rPr>
        <w:t>)</w:t>
      </w:r>
    </w:p>
    <w:p w:rsidR="00000000" w:rsidRDefault="00A228E1">
      <w:pPr>
        <w:ind w:firstLine="400"/>
        <w:jc w:val="both"/>
      </w:pPr>
      <w:r>
        <w:rPr>
          <w:rStyle w:val="s0"/>
        </w:rPr>
        <w:t xml:space="preserve">1) идентификационных документов: акта на право собственности, акта на право постоянного </w:t>
      </w:r>
      <w:r>
        <w:rPr>
          <w:rStyle w:val="s0"/>
        </w:rPr>
        <w:t>землепользования, акта на право безвозмездного временного землепользования;</w:t>
      </w:r>
    </w:p>
    <w:p w:rsidR="00000000" w:rsidRDefault="00A228E1">
      <w:pPr>
        <w:ind w:firstLine="400"/>
        <w:jc w:val="both"/>
      </w:pPr>
      <w:r>
        <w:rPr>
          <w:rStyle w:val="s0"/>
        </w:rPr>
        <w:t xml:space="preserve">2) данных государственного количественного и качественного учета земель по состоянию на 1 января каждого года, предоставленных уполномоченным государственным органом по управлению </w:t>
      </w:r>
      <w:r>
        <w:rPr>
          <w:rStyle w:val="s0"/>
        </w:rPr>
        <w:t>земельными ресурсами.</w:t>
      </w:r>
    </w:p>
    <w:p w:rsidR="00000000" w:rsidRDefault="00A228E1">
      <w:pPr>
        <w:jc w:val="both"/>
      </w:pPr>
      <w:hyperlink r:id="rId5186"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683" w:name="SUB3730000"/>
      <w:bookmarkEnd w:id="683"/>
      <w:r>
        <w:rPr>
          <w:rStyle w:val="s1"/>
        </w:rPr>
        <w:t>Статья 373. Плательщики</w:t>
      </w:r>
    </w:p>
    <w:p w:rsidR="00000000" w:rsidRDefault="00A228E1">
      <w:pPr>
        <w:ind w:firstLine="400"/>
        <w:jc w:val="both"/>
      </w:pPr>
      <w:r>
        <w:rPr>
          <w:rStyle w:val="s0"/>
        </w:rPr>
        <w:t>1. Плательщиками земельного налога являются физические и юридические лица, имеющие объекты обложения:</w:t>
      </w:r>
    </w:p>
    <w:p w:rsidR="00000000" w:rsidRDefault="00A228E1">
      <w:pPr>
        <w:ind w:firstLine="400"/>
        <w:jc w:val="both"/>
      </w:pPr>
      <w:r>
        <w:rPr>
          <w:rStyle w:val="s0"/>
        </w:rPr>
        <w:t>1) на праве собственности;</w:t>
      </w:r>
    </w:p>
    <w:p w:rsidR="00000000" w:rsidRDefault="00A228E1">
      <w:pPr>
        <w:ind w:firstLine="400"/>
        <w:jc w:val="both"/>
      </w:pPr>
      <w:r>
        <w:rPr>
          <w:rStyle w:val="s0"/>
        </w:rPr>
        <w:t>2) на пра</w:t>
      </w:r>
      <w:r>
        <w:rPr>
          <w:rStyle w:val="s0"/>
        </w:rPr>
        <w:t>ве постоянного землепользования;</w:t>
      </w:r>
    </w:p>
    <w:p w:rsidR="00000000" w:rsidRDefault="00A228E1">
      <w:pPr>
        <w:ind w:firstLine="400"/>
        <w:jc w:val="both"/>
      </w:pPr>
      <w:r>
        <w:rPr>
          <w:rStyle w:val="s0"/>
        </w:rPr>
        <w:t>3) на праве первичного безвозмездного временного землепользования.</w:t>
      </w:r>
    </w:p>
    <w:p w:rsidR="00000000" w:rsidRDefault="00A228E1">
      <w:pPr>
        <w:jc w:val="both"/>
      </w:pPr>
      <w:hyperlink r:id="rId5187" w:history="1">
        <w:r>
          <w:rPr>
            <w:rStyle w:val="a3"/>
            <w:rFonts w:ascii="Wingdings" w:hAnsi="Wingdings"/>
            <w:i/>
            <w:iCs/>
          </w:rPr>
          <w:t>*</w:t>
        </w:r>
      </w:hyperlink>
    </w:p>
    <w:p w:rsidR="00000000" w:rsidRDefault="00A228E1">
      <w:pPr>
        <w:jc w:val="both"/>
      </w:pPr>
      <w:r>
        <w:rPr>
          <w:rStyle w:val="s3"/>
        </w:rPr>
        <w:t xml:space="preserve">Пункт 2 изложен в редакции </w:t>
      </w:r>
      <w:hyperlink r:id="rId5188" w:anchor="sub_id=373" w:history="1">
        <w:r>
          <w:rPr>
            <w:rStyle w:val="a3"/>
            <w:i/>
            <w:iCs/>
          </w:rPr>
          <w:t>Закона</w:t>
        </w:r>
      </w:hyperlink>
      <w:r>
        <w:rPr>
          <w:rStyle w:val="s3"/>
        </w:rPr>
        <w:t xml:space="preserve"> РК от 21.07.11 г. № 467-IV </w:t>
      </w:r>
      <w:hyperlink r:id="rId5189" w:history="1">
        <w:r>
          <w:rPr>
            <w:rStyle w:val="a3"/>
            <w:rFonts w:ascii="Wingdings" w:hAnsi="Wingdings"/>
            <w:i/>
            <w:iCs/>
          </w:rPr>
          <w:t>+</w:t>
        </w:r>
      </w:hyperlink>
      <w:r>
        <w:rPr>
          <w:rStyle w:val="s3"/>
        </w:rPr>
        <w:t xml:space="preserve"> (введено в действие с 1 июля 2011 г.) (</w:t>
      </w:r>
      <w:hyperlink r:id="rId5190" w:anchor="sub_id=3730200" w:history="1">
        <w:r>
          <w:rPr>
            <w:rStyle w:val="a3"/>
            <w:i/>
            <w:iCs/>
          </w:rPr>
          <w:t>см. стар. ред.</w:t>
        </w:r>
      </w:hyperlink>
      <w:r>
        <w:rPr>
          <w:rStyle w:val="s3"/>
        </w:rPr>
        <w:t xml:space="preserve">); внесены изменения в соответствии с </w:t>
      </w:r>
      <w:hyperlink r:id="rId5191" w:anchor="sub_id=373" w:history="1">
        <w:r>
          <w:rPr>
            <w:rStyle w:val="a3"/>
            <w:i/>
            <w:iCs/>
          </w:rPr>
          <w:t>Законом</w:t>
        </w:r>
      </w:hyperlink>
      <w:r>
        <w:rPr>
          <w:rStyle w:val="s3"/>
        </w:rPr>
        <w:t xml:space="preserve"> РК от 26.12.12 г. № 61-V (введены в действие с 1 января 2013 г.) </w:t>
      </w:r>
      <w:r>
        <w:rPr>
          <w:rStyle w:val="s3"/>
        </w:rPr>
        <w:t>(</w:t>
      </w:r>
      <w:hyperlink r:id="rId5192" w:anchor="sub_id=3730200" w:history="1">
        <w:r>
          <w:rPr>
            <w:rStyle w:val="a3"/>
            <w:i/>
            <w:iCs/>
          </w:rPr>
          <w:t>см. стар. ред.</w:t>
        </w:r>
      </w:hyperlink>
      <w:r>
        <w:rPr>
          <w:rStyle w:val="s3"/>
        </w:rPr>
        <w:t>)</w:t>
      </w:r>
    </w:p>
    <w:p w:rsidR="00000000" w:rsidRDefault="00A228E1">
      <w:pPr>
        <w:ind w:firstLine="400"/>
        <w:jc w:val="both"/>
      </w:pPr>
      <w:r>
        <w:rPr>
          <w:rStyle w:val="s0"/>
        </w:rPr>
        <w:t xml:space="preserve">2. Юридическое лицо своим решением вправе признать самостоятельным плательщиком земельного налога свое структурное подразделение по объектам обложения по </w:t>
      </w:r>
      <w:r>
        <w:rPr>
          <w:rStyle w:val="s0"/>
        </w:rPr>
        <w:t>месту нахождения такого структурного подразделения.</w:t>
      </w:r>
    </w:p>
    <w:p w:rsidR="00000000" w:rsidRDefault="00A228E1">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A228E1">
      <w:pPr>
        <w:ind w:firstLine="400"/>
        <w:jc w:val="both"/>
      </w:pPr>
      <w:r>
        <w:rPr>
          <w:rStyle w:val="s0"/>
        </w:rPr>
        <w:t>В</w:t>
      </w:r>
      <w:r>
        <w:rPr>
          <w:rStyle w:val="s0"/>
        </w:rPr>
        <w:t xml:space="preserve"> случае если самостоятельным плательщиком земельного налога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w:t>
      </w:r>
      <w:r>
        <w:rPr>
          <w:rStyle w:val="s0"/>
        </w:rPr>
        <w:t>дующего за годом создания данного структурного подразделения.</w:t>
      </w:r>
    </w:p>
    <w:p w:rsidR="00000000" w:rsidRDefault="00A228E1">
      <w:pPr>
        <w:jc w:val="both"/>
      </w:pPr>
      <w:bookmarkStart w:id="684" w:name="SUB3730300"/>
      <w:bookmarkEnd w:id="684"/>
      <w:r>
        <w:rPr>
          <w:rStyle w:val="s3"/>
        </w:rPr>
        <w:t xml:space="preserve">В пункт 3 внесены изменения в соответствии с </w:t>
      </w:r>
      <w:hyperlink r:id="rId5193" w:anchor="sub_id=68" w:history="1">
        <w:r>
          <w:rPr>
            <w:rStyle w:val="a3"/>
            <w:i/>
            <w:iCs/>
          </w:rPr>
          <w:t>Законом</w:t>
        </w:r>
      </w:hyperlink>
      <w:r>
        <w:rPr>
          <w:rStyle w:val="s3"/>
        </w:rPr>
        <w:t xml:space="preserve"> РК от 12.02.09 г. № 133-IV (введен в действие с 1 января 2009</w:t>
      </w:r>
      <w:r>
        <w:rPr>
          <w:rStyle w:val="s3"/>
        </w:rPr>
        <w:t xml:space="preserve"> г.) (</w:t>
      </w:r>
      <w:hyperlink r:id="rId5194" w:anchor="sub_id=3730300" w:history="1">
        <w:r>
          <w:rPr>
            <w:rStyle w:val="a3"/>
            <w:i/>
            <w:iCs/>
          </w:rPr>
          <w:t>см. стар. ред.</w:t>
        </w:r>
      </w:hyperlink>
      <w:r>
        <w:rPr>
          <w:rStyle w:val="s3"/>
        </w:rPr>
        <w:t>)</w:t>
      </w:r>
    </w:p>
    <w:p w:rsidR="00000000" w:rsidRDefault="00A228E1">
      <w:pPr>
        <w:ind w:firstLine="400"/>
        <w:jc w:val="both"/>
      </w:pPr>
      <w:r>
        <w:rPr>
          <w:rStyle w:val="s0"/>
        </w:rPr>
        <w:t>3. Если иное не установлено настоящей статьей, не являются плательщиками земельного налога:</w:t>
      </w:r>
    </w:p>
    <w:p w:rsidR="00000000" w:rsidRDefault="00A228E1">
      <w:pPr>
        <w:ind w:firstLine="400"/>
        <w:jc w:val="both"/>
      </w:pPr>
      <w:r>
        <w:rPr>
          <w:rStyle w:val="s0"/>
        </w:rPr>
        <w:t>1) 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A228E1">
      <w:pPr>
        <w:ind w:firstLine="400"/>
        <w:jc w:val="both"/>
      </w:pPr>
      <w:r>
        <w:rPr>
          <w:rStyle w:val="s0"/>
        </w:rPr>
        <w:t>2) государственные учреждения;</w:t>
      </w:r>
    </w:p>
    <w:p w:rsidR="00000000" w:rsidRDefault="00A228E1">
      <w:pPr>
        <w:ind w:firstLine="400"/>
        <w:jc w:val="both"/>
      </w:pPr>
      <w:r>
        <w:rPr>
          <w:rStyle w:val="s0"/>
        </w:rPr>
        <w:t>3) государственные предприятия исп</w:t>
      </w:r>
      <w:r>
        <w:rPr>
          <w:rStyle w:val="s0"/>
        </w:rPr>
        <w:t>равительных учреждений уполномоченного государственного органа в сфере исполнения уголовных наказаний;</w:t>
      </w:r>
    </w:p>
    <w:p w:rsidR="00000000" w:rsidRDefault="00A228E1">
      <w:pPr>
        <w:jc w:val="both"/>
      </w:pPr>
      <w:r>
        <w:rPr>
          <w:rStyle w:val="s3"/>
        </w:rPr>
        <w:t xml:space="preserve">В подпункт внесены изменения в соответствии с </w:t>
      </w:r>
      <w:hyperlink r:id="rId5195" w:anchor="sub_id=373" w:history="1">
        <w:r>
          <w:rPr>
            <w:rStyle w:val="a3"/>
            <w:i/>
            <w:iCs/>
          </w:rPr>
          <w:t>Законом</w:t>
        </w:r>
      </w:hyperlink>
      <w:r>
        <w:rPr>
          <w:rStyle w:val="s3"/>
        </w:rPr>
        <w:t xml:space="preserve"> РК от 26.12.12 г. </w:t>
      </w:r>
      <w:r>
        <w:rPr>
          <w:rStyle w:val="s3"/>
        </w:rPr>
        <w:t>№ 61-V (введены в действие с 1 января 2014 г.) (</w:t>
      </w:r>
      <w:hyperlink r:id="rId5196" w:anchor="sub_id=3730300" w:history="1">
        <w:r>
          <w:rPr>
            <w:rStyle w:val="a3"/>
            <w:i/>
            <w:iCs/>
          </w:rPr>
          <w:t>см. стар. ред.</w:t>
        </w:r>
      </w:hyperlink>
      <w:r>
        <w:rPr>
          <w:rStyle w:val="s3"/>
        </w:rPr>
        <w:t>)</w:t>
      </w:r>
    </w:p>
    <w:p w:rsidR="00000000" w:rsidRDefault="00A228E1">
      <w:pPr>
        <w:ind w:firstLine="400"/>
        <w:jc w:val="both"/>
      </w:pPr>
      <w:r>
        <w:rPr>
          <w:rStyle w:val="s0"/>
        </w:rPr>
        <w:t xml:space="preserve">4) участники Великой Отечественной войны и приравненные к ним лица, лица, награжденные орденами и медалями </w:t>
      </w:r>
      <w:r>
        <w:rPr>
          <w:rStyle w:val="s0"/>
        </w:rPr>
        <w:t>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w:t>
      </w:r>
      <w:r>
        <w:rPr>
          <w:rStyle w:val="s0"/>
        </w:rPr>
        <w:t>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дети-сироты и дети, оставшиеся без попечения родителей, до достижения ими восемнадцатилетне</w:t>
      </w:r>
      <w:r>
        <w:rPr>
          <w:rStyle w:val="s0"/>
        </w:rPr>
        <w:t>го возраста по:</w:t>
      </w:r>
    </w:p>
    <w:p w:rsidR="00000000" w:rsidRDefault="00A228E1">
      <w:pPr>
        <w:ind w:firstLine="400"/>
        <w:jc w:val="both"/>
      </w:pPr>
      <w:r>
        <w:rPr>
          <w:rStyle w:val="s0"/>
        </w:rPr>
        <w:t>земельным участкам, занятым жилищным фондом, в том числе строениями и сооружениями при нем;</w:t>
      </w:r>
    </w:p>
    <w:p w:rsidR="00000000" w:rsidRDefault="00A228E1">
      <w:pPr>
        <w:ind w:firstLine="400"/>
        <w:jc w:val="both"/>
      </w:pPr>
      <w:r>
        <w:rPr>
          <w:rStyle w:val="s0"/>
        </w:rPr>
        <w:t>придомовым земельным участкам;</w:t>
      </w:r>
    </w:p>
    <w:p w:rsidR="00000000" w:rsidRDefault="00A228E1">
      <w:pPr>
        <w:ind w:firstLine="400"/>
        <w:jc w:val="both"/>
      </w:pPr>
      <w:r>
        <w:rPr>
          <w:rStyle w:val="s0"/>
        </w:rPr>
        <w:t>земельным участкам, предоставленным для ведения личного домашнего (подсобного) хозяйства, садоводства и дачного строи</w:t>
      </w:r>
      <w:r>
        <w:rPr>
          <w:rStyle w:val="s0"/>
        </w:rPr>
        <w:t>тельства, включая земли, занятые под постройки;</w:t>
      </w:r>
    </w:p>
    <w:p w:rsidR="00000000" w:rsidRDefault="00A228E1">
      <w:pPr>
        <w:ind w:firstLine="400"/>
        <w:jc w:val="both"/>
      </w:pPr>
      <w:r>
        <w:rPr>
          <w:rStyle w:val="s0"/>
        </w:rPr>
        <w:t>земельным участкам, занятым под гаражи;</w:t>
      </w:r>
    </w:p>
    <w:p w:rsidR="00000000" w:rsidRDefault="00A228E1">
      <w:pPr>
        <w:jc w:val="both"/>
      </w:pPr>
      <w:r>
        <w:rPr>
          <w:rStyle w:val="s3"/>
        </w:rPr>
        <w:t xml:space="preserve">Подпункт 5 изложен в редакции </w:t>
      </w:r>
      <w:hyperlink r:id="rId5197" w:anchor="sub_id=373" w:history="1">
        <w:r>
          <w:rPr>
            <w:rStyle w:val="a3"/>
            <w:i/>
            <w:iCs/>
          </w:rPr>
          <w:t>Закона</w:t>
        </w:r>
      </w:hyperlink>
      <w:r>
        <w:rPr>
          <w:rStyle w:val="s3"/>
        </w:rPr>
        <w:t xml:space="preserve"> РК от 30.12.09 г. № 234-IV (введено в действие с 1</w:t>
      </w:r>
      <w:r>
        <w:rPr>
          <w:rStyle w:val="s3"/>
        </w:rPr>
        <w:t xml:space="preserve"> января 2010 г.) (</w:t>
      </w:r>
      <w:hyperlink r:id="rId5198" w:anchor="sub_id=3730305" w:history="1">
        <w:r>
          <w:rPr>
            <w:rStyle w:val="a3"/>
            <w:i/>
            <w:iCs/>
          </w:rPr>
          <w:t>см. стар. ред.</w:t>
        </w:r>
      </w:hyperlink>
      <w:r>
        <w:rPr>
          <w:rStyle w:val="s3"/>
        </w:rPr>
        <w:t>)</w:t>
      </w:r>
    </w:p>
    <w:p w:rsidR="00000000" w:rsidRDefault="00A228E1">
      <w:pPr>
        <w:ind w:firstLine="400"/>
        <w:jc w:val="both"/>
      </w:pPr>
      <w:r>
        <w:rPr>
          <w:rStyle w:val="s0"/>
        </w:rPr>
        <w:t>5) многодетные матери, удостоенные звания «Мать-героиня», награжденные подвеской «Алтын алқа», по:</w:t>
      </w:r>
    </w:p>
    <w:p w:rsidR="00000000" w:rsidRDefault="00A228E1">
      <w:pPr>
        <w:ind w:firstLine="400"/>
        <w:jc w:val="both"/>
      </w:pPr>
      <w:r>
        <w:rPr>
          <w:rStyle w:val="s0"/>
        </w:rPr>
        <w:t>земельным участкам, занятым жилищным ф</w:t>
      </w:r>
      <w:r>
        <w:rPr>
          <w:rStyle w:val="s0"/>
        </w:rPr>
        <w:t>ондом, в том числе строениями и сооружениями при нем;</w:t>
      </w:r>
    </w:p>
    <w:p w:rsidR="00000000" w:rsidRDefault="00A228E1">
      <w:pPr>
        <w:ind w:firstLine="400"/>
        <w:jc w:val="both"/>
      </w:pPr>
      <w:r>
        <w:rPr>
          <w:rStyle w:val="s0"/>
        </w:rPr>
        <w:t>придомовым земельным участкам;</w:t>
      </w:r>
    </w:p>
    <w:p w:rsidR="00000000" w:rsidRDefault="00A228E1">
      <w:pPr>
        <w:jc w:val="both"/>
      </w:pPr>
      <w:r>
        <w:rPr>
          <w:rStyle w:val="s3"/>
        </w:rPr>
        <w:t xml:space="preserve">Подпункт 6 изложен в редакции </w:t>
      </w:r>
      <w:hyperlink r:id="rId5199" w:anchor="sub_id=373" w:history="1">
        <w:r>
          <w:rPr>
            <w:rStyle w:val="a3"/>
            <w:i/>
            <w:iCs/>
          </w:rPr>
          <w:t>Закона</w:t>
        </w:r>
      </w:hyperlink>
      <w:r>
        <w:rPr>
          <w:rStyle w:val="s3"/>
        </w:rPr>
        <w:t xml:space="preserve"> РК от 30.12.09 г. № 234-IV (введено в действие с 1 ян</w:t>
      </w:r>
      <w:r>
        <w:rPr>
          <w:rStyle w:val="s3"/>
        </w:rPr>
        <w:t>варя 2010 г.) (</w:t>
      </w:r>
      <w:hyperlink r:id="rId5200" w:anchor="sub_id=3730306" w:history="1">
        <w:r>
          <w:rPr>
            <w:rStyle w:val="a3"/>
            <w:i/>
            <w:iCs/>
          </w:rPr>
          <w:t>см. стар. ред.</w:t>
        </w:r>
      </w:hyperlink>
      <w:r>
        <w:rPr>
          <w:rStyle w:val="s3"/>
        </w:rPr>
        <w:t>)</w:t>
      </w:r>
    </w:p>
    <w:p w:rsidR="00000000" w:rsidRDefault="00A228E1">
      <w:pPr>
        <w:ind w:firstLine="400"/>
        <w:jc w:val="both"/>
      </w:pPr>
      <w:r>
        <w:rPr>
          <w:rStyle w:val="s0"/>
        </w:rPr>
        <w:t>6) отдельно проживающие пенсионеры по:</w:t>
      </w:r>
    </w:p>
    <w:p w:rsidR="00000000" w:rsidRDefault="00A228E1">
      <w:pPr>
        <w:ind w:firstLine="400"/>
        <w:jc w:val="both"/>
      </w:pPr>
      <w:r>
        <w:rPr>
          <w:rStyle w:val="s0"/>
        </w:rPr>
        <w:t>земельным участкам, занятым жилищным фондом, в том числе строениями и сооружениями при нем;</w:t>
      </w:r>
    </w:p>
    <w:p w:rsidR="00000000" w:rsidRDefault="00A228E1">
      <w:pPr>
        <w:ind w:firstLine="400"/>
        <w:jc w:val="both"/>
      </w:pPr>
      <w:r>
        <w:rPr>
          <w:rStyle w:val="s0"/>
        </w:rPr>
        <w:t>придомовы</w:t>
      </w:r>
      <w:r>
        <w:rPr>
          <w:rStyle w:val="s0"/>
        </w:rPr>
        <w:t>м земельным участкам;</w:t>
      </w:r>
    </w:p>
    <w:p w:rsidR="00000000" w:rsidRDefault="00A228E1">
      <w:pPr>
        <w:ind w:firstLine="400"/>
        <w:jc w:val="both"/>
      </w:pPr>
      <w:r>
        <w:rPr>
          <w:rStyle w:val="s0"/>
        </w:rPr>
        <w:t>7) религиозные объединения.</w:t>
      </w:r>
    </w:p>
    <w:p w:rsidR="00000000" w:rsidRDefault="00A228E1">
      <w:pPr>
        <w:jc w:val="both"/>
      </w:pPr>
      <w:r>
        <w:rPr>
          <w:rStyle w:val="s3"/>
        </w:rPr>
        <w:t xml:space="preserve">Пункт 4 изложен в редакции </w:t>
      </w:r>
      <w:hyperlink r:id="rId5201" w:anchor="sub_id=68" w:history="1">
        <w:r>
          <w:rPr>
            <w:rStyle w:val="a3"/>
            <w:i/>
            <w:iCs/>
          </w:rPr>
          <w:t>Закона</w:t>
        </w:r>
      </w:hyperlink>
      <w:r>
        <w:rPr>
          <w:rStyle w:val="s3"/>
        </w:rPr>
        <w:t xml:space="preserve"> РК от 12.02.09 г. № 133-IV (введен в действие с 1 января 2009 г.) (</w:t>
      </w:r>
      <w:hyperlink r:id="rId5202" w:anchor="sub_id=3730400" w:history="1">
        <w:r>
          <w:rPr>
            <w:rStyle w:val="a3"/>
            <w:i/>
            <w:iCs/>
          </w:rPr>
          <w:t>см. стар. ред.</w:t>
        </w:r>
      </w:hyperlink>
      <w:r>
        <w:rPr>
          <w:rStyle w:val="s3"/>
        </w:rPr>
        <w:t xml:space="preserve">); внесены изменения в соответствии с </w:t>
      </w:r>
      <w:hyperlink r:id="rId5203" w:anchor="sub_id=373" w:history="1">
        <w:r>
          <w:rPr>
            <w:rStyle w:val="a3"/>
            <w:i/>
            <w:iCs/>
          </w:rPr>
          <w:t>Законом</w:t>
        </w:r>
      </w:hyperlink>
      <w:r>
        <w:rPr>
          <w:rStyle w:val="s3"/>
        </w:rPr>
        <w:t xml:space="preserve"> </w:t>
      </w:r>
      <w:r>
        <w:rPr>
          <w:rStyle w:val="s3"/>
        </w:rPr>
        <w:t>РК от 30.12.09 г. № 234-IV (введены в действие с 1 января 2010 г.) (</w:t>
      </w:r>
      <w:hyperlink r:id="rId5204" w:anchor="sub_id=3730400" w:history="1">
        <w:r>
          <w:rPr>
            <w:rStyle w:val="a3"/>
            <w:i/>
            <w:iCs/>
          </w:rPr>
          <w:t>см. стар. ред.</w:t>
        </w:r>
      </w:hyperlink>
      <w:r>
        <w:rPr>
          <w:rStyle w:val="s3"/>
        </w:rPr>
        <w:t xml:space="preserve">); </w:t>
      </w:r>
      <w:hyperlink r:id="rId5205" w:anchor="sub_id=373" w:history="1">
        <w:r>
          <w:rPr>
            <w:rStyle w:val="a3"/>
            <w:i/>
            <w:iCs/>
          </w:rPr>
          <w:t>Закон</w:t>
        </w:r>
        <w:r>
          <w:rPr>
            <w:rStyle w:val="a3"/>
            <w:i/>
            <w:iCs/>
          </w:rPr>
          <w:t>ом</w:t>
        </w:r>
      </w:hyperlink>
      <w:r>
        <w:rPr>
          <w:rStyle w:val="s3"/>
        </w:rPr>
        <w:t xml:space="preserve"> РК от 21.07.11 г. № 467-IV (введены в действие с 1 января 2010 г.) (</w:t>
      </w:r>
      <w:hyperlink r:id="rId5206" w:anchor="sub_id=3730400" w:history="1">
        <w:r>
          <w:rPr>
            <w:rStyle w:val="a3"/>
            <w:i/>
            <w:iCs/>
          </w:rPr>
          <w:t>см. стар. ред.</w:t>
        </w:r>
      </w:hyperlink>
      <w:r>
        <w:rPr>
          <w:rStyle w:val="s3"/>
        </w:rPr>
        <w:t>)</w:t>
      </w:r>
    </w:p>
    <w:p w:rsidR="00000000" w:rsidRDefault="00A228E1">
      <w:pPr>
        <w:ind w:firstLine="400"/>
        <w:jc w:val="both"/>
      </w:pPr>
      <w:r>
        <w:rPr>
          <w:rStyle w:val="s0"/>
        </w:rPr>
        <w:t>4. Налогоплательщики, указанные в подпунктах 3) - 7) пункта 3 настоящей статьи, явля</w:t>
      </w:r>
      <w:r>
        <w:rPr>
          <w:rStyle w:val="s0"/>
        </w:rPr>
        <w:t>ются плательщиками налога по земельным участкам, переданным в пользование, доверительное управление или аренду.</w:t>
      </w:r>
    </w:p>
    <w:p w:rsidR="00000000" w:rsidRDefault="00A228E1">
      <w:pPr>
        <w:jc w:val="both"/>
      </w:pPr>
      <w:hyperlink r:id="rId5207"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685" w:name="SUB3740000"/>
      <w:bookmarkEnd w:id="685"/>
      <w:r>
        <w:rPr>
          <w:rStyle w:val="s1"/>
        </w:rPr>
        <w:t>Статья 374. Определение плательщика в отдельных случаях</w:t>
      </w:r>
    </w:p>
    <w:p w:rsidR="00000000" w:rsidRDefault="00A228E1">
      <w:pPr>
        <w:ind w:firstLine="400"/>
        <w:jc w:val="both"/>
      </w:pPr>
      <w:r>
        <w:rPr>
          <w:rStyle w:val="s0"/>
        </w:rPr>
        <w:t>1. По земельному участку,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плательщиком земельного налога является каждое из этих лиц, если иное не</w:t>
      </w:r>
      <w:r>
        <w:rPr>
          <w:rStyle w:val="s0"/>
        </w:rPr>
        <w:t xml:space="preserve"> предусмотрено в документах, удостоверяющих право владения или пользования этими земельными участками, или соглашением сторон.</w:t>
      </w:r>
    </w:p>
    <w:p w:rsidR="00000000" w:rsidRDefault="00A228E1">
      <w:pPr>
        <w:ind w:firstLine="400"/>
        <w:jc w:val="both"/>
      </w:pPr>
      <w:r>
        <w:rPr>
          <w:rStyle w:val="s0"/>
        </w:rPr>
        <w:t>Плательщиком земельного налога по земельному участку, входящему в состав активов паевого инвестиционного фонда, является управляю</w:t>
      </w:r>
      <w:r>
        <w:rPr>
          <w:rStyle w:val="s0"/>
        </w:rPr>
        <w:t>щая компания данного паевого инвестиционного фонда.</w:t>
      </w:r>
    </w:p>
    <w:p w:rsidR="00000000" w:rsidRDefault="00A228E1">
      <w:pPr>
        <w:jc w:val="both"/>
      </w:pPr>
      <w:bookmarkStart w:id="686" w:name="SUB3740200"/>
      <w:bookmarkEnd w:id="686"/>
      <w:r>
        <w:rPr>
          <w:rStyle w:val="s3"/>
        </w:rPr>
        <w:t xml:space="preserve">Пункт 2 изложен в редакции </w:t>
      </w:r>
      <w:hyperlink r:id="rId5208" w:anchor="sub_id=3122" w:history="1">
        <w:r>
          <w:rPr>
            <w:rStyle w:val="a3"/>
            <w:i/>
            <w:iCs/>
          </w:rPr>
          <w:t>Закона</w:t>
        </w:r>
      </w:hyperlink>
      <w:r>
        <w:rPr>
          <w:rStyle w:val="s3"/>
        </w:rPr>
        <w:t xml:space="preserve"> РК от 16.11.09 г. № 200-IV (введено в действие с 1 января 2009 г.) (</w:t>
      </w:r>
      <w:hyperlink r:id="rId5209" w:anchor="sub_id=3740200" w:history="1">
        <w:r>
          <w:rPr>
            <w:rStyle w:val="a3"/>
            <w:i/>
            <w:iCs/>
          </w:rPr>
          <w:t>см. стар. ред.</w:t>
        </w:r>
      </w:hyperlink>
      <w:r>
        <w:rPr>
          <w:rStyle w:val="s3"/>
        </w:rPr>
        <w:t>)</w:t>
      </w:r>
    </w:p>
    <w:p w:rsidR="00000000" w:rsidRDefault="00A228E1">
      <w:pPr>
        <w:autoSpaceDE w:val="0"/>
        <w:autoSpaceDN w:val="0"/>
        <w:ind w:firstLine="400"/>
        <w:jc w:val="thaiDistribute"/>
      </w:pPr>
      <w:r>
        <w:t>2. В случае отсутствия идентификационных документов на земельный участок основанием для признания пользователя плательщиком земельного налога в отношении земельного участка яв</w:t>
      </w:r>
      <w:r>
        <w:t>ляется фактическое владение и пользование таким участком на основании:</w:t>
      </w:r>
    </w:p>
    <w:p w:rsidR="00000000" w:rsidRDefault="00A228E1">
      <w:pPr>
        <w:autoSpaceDE w:val="0"/>
        <w:autoSpaceDN w:val="0"/>
        <w:ind w:firstLine="400"/>
        <w:jc w:val="thaiDistribute"/>
      </w:pPr>
      <w:r>
        <w:t>1) актов государственных органов о предоставлении земельного участка - при предоставлении земельного участка из государственной собственности;</w:t>
      </w:r>
    </w:p>
    <w:p w:rsidR="00000000" w:rsidRDefault="00A228E1">
      <w:pPr>
        <w:autoSpaceDE w:val="0"/>
        <w:autoSpaceDN w:val="0"/>
        <w:ind w:firstLine="400"/>
        <w:jc w:val="thaiDistribute"/>
      </w:pPr>
      <w:r>
        <w:t>2) гражданско-правовых сделок или иных осн</w:t>
      </w:r>
      <w:r>
        <w:t>ований, предусмотренных законодательством Республики Казахстан, - в остальных случаях.</w:t>
      </w:r>
    </w:p>
    <w:p w:rsidR="00000000" w:rsidRDefault="00A228E1">
      <w:pPr>
        <w:ind w:firstLine="400"/>
        <w:jc w:val="both"/>
      </w:pPr>
      <w:r>
        <w:rPr>
          <w:rStyle w:val="s0"/>
        </w:rPr>
        <w:t>3. По земельному участку, переданному (полученному) в финансовый лизинг вместе с объектом недвижимости в соответствии с договором финансового лизинга, плательщиком земел</w:t>
      </w:r>
      <w:r>
        <w:rPr>
          <w:rStyle w:val="s0"/>
        </w:rPr>
        <w:t>ьного налога является лизингополучатель.</w:t>
      </w:r>
    </w:p>
    <w:p w:rsidR="00000000" w:rsidRDefault="00A228E1">
      <w:pPr>
        <w:ind w:firstLine="400"/>
        <w:jc w:val="both"/>
      </w:pPr>
      <w:r>
        <w:t> </w:t>
      </w:r>
    </w:p>
    <w:p w:rsidR="00000000" w:rsidRDefault="00A228E1">
      <w:pPr>
        <w:ind w:left="1200" w:hanging="800"/>
        <w:jc w:val="both"/>
      </w:pPr>
      <w:bookmarkStart w:id="687" w:name="SUB3750000"/>
      <w:bookmarkEnd w:id="687"/>
      <w:r>
        <w:rPr>
          <w:rStyle w:val="s1"/>
        </w:rPr>
        <w:t>Статья 375. Объект налогообложения</w:t>
      </w:r>
    </w:p>
    <w:p w:rsidR="00000000" w:rsidRDefault="00A228E1">
      <w:pPr>
        <w:ind w:firstLine="400"/>
        <w:jc w:val="both"/>
      </w:pPr>
      <w:r>
        <w:rPr>
          <w:rStyle w:val="s0"/>
        </w:rPr>
        <w:t>1. Объектом налогообложения является земельный участок (при общей долевой собственности на земельный участок - земельная доля).</w:t>
      </w:r>
    </w:p>
    <w:p w:rsidR="00000000" w:rsidRDefault="00A228E1">
      <w:pPr>
        <w:ind w:firstLine="400"/>
        <w:jc w:val="both"/>
      </w:pPr>
      <w:r>
        <w:rPr>
          <w:rStyle w:val="s0"/>
        </w:rPr>
        <w:t>2. Не являются объектом налогообложения:</w:t>
      </w:r>
    </w:p>
    <w:p w:rsidR="00000000" w:rsidRDefault="00A228E1">
      <w:pPr>
        <w:ind w:firstLine="400"/>
        <w:jc w:val="both"/>
      </w:pPr>
      <w:r>
        <w:rPr>
          <w:rStyle w:val="s0"/>
        </w:rPr>
        <w:t>1) земель</w:t>
      </w:r>
      <w:r>
        <w:rPr>
          <w:rStyle w:val="s0"/>
        </w:rPr>
        <w:t>ные участки общего пользования населенных пунктов.</w:t>
      </w:r>
    </w:p>
    <w:p w:rsidR="00000000" w:rsidRDefault="00A228E1">
      <w:pPr>
        <w:ind w:firstLine="400"/>
        <w:jc w:val="both"/>
      </w:pPr>
      <w:r>
        <w:rPr>
          <w:rStyle w:val="s0"/>
        </w:rPr>
        <w:t>К землям общего пользования 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w:t>
      </w:r>
      <w:r>
        <w:rPr>
          <w:rStyle w:val="s0"/>
        </w:rPr>
        <w:t>, кладбищами и иными объектами в целях удовлетворения нужд населения (водопроводы, отопительные трубы, линии электропередачи, очистные сооружения, золошлакопроводы, теплотрассы и другие инженерные системы общего пользования);</w:t>
      </w:r>
    </w:p>
    <w:p w:rsidR="00000000" w:rsidRDefault="00A228E1">
      <w:pPr>
        <w:ind w:firstLine="400"/>
        <w:jc w:val="both"/>
      </w:pPr>
      <w:r>
        <w:rPr>
          <w:rStyle w:val="s0"/>
        </w:rPr>
        <w:t xml:space="preserve">2) земельные участки, занятые </w:t>
      </w:r>
      <w:r>
        <w:rPr>
          <w:rStyle w:val="s0"/>
        </w:rPr>
        <w:t>сетью государственных автомобильных дорог общего пользования.</w:t>
      </w:r>
    </w:p>
    <w:p w:rsidR="00000000" w:rsidRDefault="00A228E1">
      <w:pPr>
        <w:ind w:firstLine="400"/>
        <w:jc w:val="both"/>
      </w:pPr>
      <w:r>
        <w:rPr>
          <w:rStyle w:val="s0"/>
        </w:rPr>
        <w:t>К землям, занятым сетью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путепроводами, искусствен</w:t>
      </w:r>
      <w:r>
        <w:rPr>
          <w:rStyle w:val="s0"/>
        </w:rPr>
        <w:t>ными сооружениями, притрассовыми резервами и иными сооружениями по обслуживанию дорог, служебными и жилыми помещениями дорожной службы, снегозащитными и декоративными насаждениями;</w:t>
      </w:r>
    </w:p>
    <w:p w:rsidR="00000000" w:rsidRDefault="00A228E1">
      <w:pPr>
        <w:ind w:firstLine="400"/>
        <w:jc w:val="both"/>
      </w:pPr>
      <w:r>
        <w:rPr>
          <w:rStyle w:val="s0"/>
        </w:rPr>
        <w:t>3) земельные участки, занятые под объекты, находящиеся на консервации по ре</w:t>
      </w:r>
      <w:r>
        <w:rPr>
          <w:rStyle w:val="s0"/>
        </w:rPr>
        <w:t>шению Правительства Республики Казахстан;</w:t>
      </w:r>
    </w:p>
    <w:p w:rsidR="00000000" w:rsidRDefault="00A228E1">
      <w:pPr>
        <w:ind w:firstLine="400"/>
        <w:jc w:val="both"/>
      </w:pPr>
      <w:r>
        <w:rPr>
          <w:rStyle w:val="s0"/>
        </w:rPr>
        <w:t>4) земельные участки, приобретенные для содержания арендных домов.</w:t>
      </w:r>
    </w:p>
    <w:p w:rsidR="00000000" w:rsidRDefault="00A228E1">
      <w:pPr>
        <w:ind w:firstLine="400"/>
        <w:jc w:val="both"/>
      </w:pPr>
      <w:r>
        <w:t> </w:t>
      </w:r>
    </w:p>
    <w:p w:rsidR="00000000" w:rsidRDefault="00A228E1">
      <w:pPr>
        <w:ind w:left="1200" w:hanging="800"/>
        <w:jc w:val="both"/>
      </w:pPr>
      <w:bookmarkStart w:id="688" w:name="SUB3760000"/>
      <w:bookmarkEnd w:id="688"/>
      <w:r>
        <w:rPr>
          <w:rStyle w:val="s1"/>
        </w:rPr>
        <w:t>Статья 376. Определение объекта налогообложения в отдельных случаях</w:t>
      </w:r>
    </w:p>
    <w:p w:rsidR="00000000" w:rsidRDefault="00A228E1">
      <w:pPr>
        <w:ind w:firstLine="400"/>
        <w:jc w:val="both"/>
      </w:pPr>
      <w:r>
        <w:rPr>
          <w:rStyle w:val="s0"/>
        </w:rPr>
        <w:t>1. Объектом налогообложения для организаций железнодорожного транспорта являю</w:t>
      </w:r>
      <w:r>
        <w:rPr>
          <w:rStyle w:val="s0"/>
        </w:rPr>
        <w:t>тся земельные участки, предоставленные в установленном законодательством Республики Казахстан порядке под объекты организаций железнодорожного транспорта, включая земельные участки, занятые железнодорожными путями, полосами отчуждения, железнодорожными ста</w:t>
      </w:r>
      <w:r>
        <w:rPr>
          <w:rStyle w:val="s0"/>
        </w:rPr>
        <w:t>нциями, вокзалами.</w:t>
      </w:r>
    </w:p>
    <w:p w:rsidR="00000000" w:rsidRDefault="00A228E1">
      <w:pPr>
        <w:ind w:firstLine="400"/>
        <w:jc w:val="both"/>
      </w:pPr>
      <w:r>
        <w:rPr>
          <w:rStyle w:val="s0"/>
        </w:rPr>
        <w:t>2. Объектом налогообложения для организаций системы энергетики и электрификации, на балансе которых находятся линии электропередачи, являются земельные участки, предоставленные в установленном законодательством Республики Казахстан поряд</w:t>
      </w:r>
      <w:r>
        <w:rPr>
          <w:rStyle w:val="s0"/>
        </w:rPr>
        <w:t>ке этим организациям, включая земельные участки, занятые опорами линий электропередачи и подстанциями.</w:t>
      </w:r>
    </w:p>
    <w:p w:rsidR="00000000" w:rsidRDefault="00A228E1">
      <w:pPr>
        <w:ind w:firstLine="400"/>
        <w:jc w:val="both"/>
      </w:pPr>
      <w:r>
        <w:rPr>
          <w:rStyle w:val="s0"/>
        </w:rPr>
        <w:t>3. Объектом налогообложения для организаций, осуществляющих добычу, транспортировку нефти и газа, на балансе которых находятся нефтепроводы, газопроводы,</w:t>
      </w:r>
      <w:r>
        <w:rPr>
          <w:rStyle w:val="s0"/>
        </w:rPr>
        <w:t xml:space="preserve">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нефтепроводами, газопроводами.</w:t>
      </w:r>
    </w:p>
    <w:p w:rsidR="00000000" w:rsidRDefault="00A228E1">
      <w:pPr>
        <w:ind w:firstLine="400"/>
        <w:jc w:val="both"/>
      </w:pPr>
      <w:r>
        <w:rPr>
          <w:rStyle w:val="s0"/>
        </w:rPr>
        <w:t>4. Объектом налогообложения для организаций связи, на балансе к</w:t>
      </w:r>
      <w:r>
        <w:rPr>
          <w:rStyle w:val="s0"/>
        </w:rPr>
        <w:t>оторых находятся радиорелейные, воздушные, кабельные линии связи,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связи.</w:t>
      </w:r>
    </w:p>
    <w:p w:rsidR="00000000" w:rsidRDefault="00A228E1">
      <w:pPr>
        <w:ind w:firstLine="400"/>
        <w:jc w:val="both"/>
      </w:pPr>
      <w:r>
        <w:t> </w:t>
      </w:r>
    </w:p>
    <w:p w:rsidR="00000000" w:rsidRDefault="00A228E1">
      <w:pPr>
        <w:ind w:left="1200" w:hanging="800"/>
        <w:jc w:val="both"/>
      </w:pPr>
      <w:bookmarkStart w:id="689" w:name="SUB3770000"/>
      <w:bookmarkEnd w:id="689"/>
      <w:r>
        <w:rPr>
          <w:rStyle w:val="s1"/>
        </w:rPr>
        <w:t>Статья 377. Налоговая база</w:t>
      </w:r>
    </w:p>
    <w:p w:rsidR="00000000" w:rsidRDefault="00A228E1">
      <w:pPr>
        <w:ind w:firstLine="400"/>
        <w:jc w:val="both"/>
      </w:pPr>
      <w:r>
        <w:rPr>
          <w:rStyle w:val="s0"/>
        </w:rPr>
        <w:t>Налоговой базой для определения земельного налога является площадь земельного участка.</w:t>
      </w:r>
    </w:p>
    <w:p w:rsidR="00000000" w:rsidRDefault="00A228E1">
      <w:pPr>
        <w:ind w:firstLine="400"/>
        <w:jc w:val="both"/>
      </w:pPr>
      <w:r>
        <w:t> </w:t>
      </w:r>
    </w:p>
    <w:p w:rsidR="00000000" w:rsidRDefault="00A228E1">
      <w:pPr>
        <w:ind w:firstLine="709"/>
        <w:jc w:val="both"/>
      </w:pPr>
      <w:r>
        <w:t> </w:t>
      </w:r>
    </w:p>
    <w:p w:rsidR="00000000" w:rsidRDefault="00A228E1">
      <w:pPr>
        <w:jc w:val="center"/>
      </w:pPr>
      <w:bookmarkStart w:id="690" w:name="SUB3780000"/>
      <w:bookmarkEnd w:id="690"/>
      <w:r>
        <w:rPr>
          <w:rStyle w:val="s1"/>
        </w:rPr>
        <w:t>Глава 54. НАЛОГОВЫЕ СТАВКИ</w:t>
      </w:r>
    </w:p>
    <w:p w:rsidR="00000000" w:rsidRDefault="00A228E1">
      <w:pPr>
        <w:ind w:firstLine="709"/>
      </w:pPr>
      <w:r>
        <w:t> </w:t>
      </w:r>
    </w:p>
    <w:p w:rsidR="00000000" w:rsidRDefault="00A228E1">
      <w:pPr>
        <w:ind w:left="1200" w:hanging="800"/>
        <w:jc w:val="both"/>
      </w:pPr>
      <w:r>
        <w:rPr>
          <w:rStyle w:val="s1"/>
        </w:rPr>
        <w:t>Статья 378. Базовые налоговые ставки на земли сельскохозяйственного назначения</w:t>
      </w:r>
    </w:p>
    <w:p w:rsidR="00000000" w:rsidRDefault="00A228E1">
      <w:pPr>
        <w:ind w:firstLine="400"/>
        <w:jc w:val="both"/>
      </w:pPr>
      <w:r>
        <w:rPr>
          <w:rStyle w:val="s0"/>
        </w:rPr>
        <w:t>1. Базовые ставки земельного налога на земли сельскохозяйственного назначения устанавливаются в расчете на один гектар и дифференцируются по качеству почв.</w:t>
      </w:r>
    </w:p>
    <w:p w:rsidR="00000000" w:rsidRDefault="00A228E1">
      <w:pPr>
        <w:jc w:val="both"/>
      </w:pPr>
      <w:r>
        <w:rPr>
          <w:rStyle w:val="s3"/>
        </w:rPr>
        <w:t xml:space="preserve">Пункт 2 изложен в редакции </w:t>
      </w:r>
      <w:hyperlink r:id="rId5210" w:anchor="sub_id=378" w:history="1">
        <w:r>
          <w:rPr>
            <w:rStyle w:val="a3"/>
            <w:i/>
            <w:iCs/>
          </w:rPr>
          <w:t>Закона</w:t>
        </w:r>
      </w:hyperlink>
      <w:r>
        <w:rPr>
          <w:rStyle w:val="s3"/>
        </w:rPr>
        <w:t xml:space="preserve"> РК от 28.11.14 г. № 257-V </w:t>
      </w:r>
      <w:hyperlink r:id="rId5211" w:anchor="sub_id=900" w:history="1">
        <w:r>
          <w:rPr>
            <w:rStyle w:val="a3"/>
            <w:rFonts w:ascii="Wingdings" w:hAnsi="Wingdings"/>
            <w:i/>
            <w:iCs/>
          </w:rPr>
          <w:t>*</w:t>
        </w:r>
      </w:hyperlink>
      <w:r>
        <w:rPr>
          <w:rStyle w:val="s3"/>
        </w:rPr>
        <w:t xml:space="preserve"> (введено в действие с 1 января 2015 г.) (</w:t>
      </w:r>
      <w:hyperlink r:id="rId5212" w:anchor="sub_id=3780200" w:history="1">
        <w:r>
          <w:rPr>
            <w:rStyle w:val="a3"/>
            <w:i/>
            <w:iCs/>
          </w:rPr>
          <w:t>см. ст</w:t>
        </w:r>
        <w:r>
          <w:rPr>
            <w:rStyle w:val="a3"/>
            <w:i/>
            <w:iCs/>
          </w:rPr>
          <w:t>ар. ред.</w:t>
        </w:r>
      </w:hyperlink>
      <w:r>
        <w:rPr>
          <w:rStyle w:val="s3"/>
        </w:rPr>
        <w:t>)</w:t>
      </w:r>
    </w:p>
    <w:p w:rsidR="00000000" w:rsidRDefault="00A228E1">
      <w:pPr>
        <w:ind w:firstLine="400"/>
        <w:jc w:val="both"/>
      </w:pPr>
      <w:r>
        <w:rPr>
          <w:rStyle w:val="s0"/>
        </w:rPr>
        <w:t>2. На земли степной и сухостепной зон устанавливаются следующие базовые налоговые ставки земельного налога пропорционально баллам бонитета:</w:t>
      </w:r>
    </w:p>
    <w:p w:rsidR="00000000" w:rsidRDefault="00A228E1">
      <w:pPr>
        <w:ind w:firstLine="400"/>
        <w:jc w:val="both"/>
      </w:pPr>
      <w:r>
        <w:rPr>
          <w:rStyle w:val="s0"/>
        </w:rPr>
        <w:t> </w:t>
      </w:r>
    </w:p>
    <w:tbl>
      <w:tblPr>
        <w:tblW w:w="1704" w:type="pct"/>
        <w:tblCellMar>
          <w:left w:w="0" w:type="dxa"/>
          <w:right w:w="0" w:type="dxa"/>
        </w:tblCellMar>
        <w:tblLook w:val="04A0" w:firstRow="1" w:lastRow="0" w:firstColumn="1" w:lastColumn="0" w:noHBand="0" w:noVBand="1"/>
      </w:tblPr>
      <w:tblGrid>
        <w:gridCol w:w="636"/>
        <w:gridCol w:w="1179"/>
        <w:gridCol w:w="1447"/>
      </w:tblGrid>
      <w:tr w:rsidR="00000000">
        <w:tc>
          <w:tcPr>
            <w:tcW w:w="8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п/п</w:t>
            </w:r>
          </w:p>
        </w:tc>
        <w:tc>
          <w:tcPr>
            <w:tcW w:w="18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Балл бонитета</w:t>
            </w:r>
          </w:p>
        </w:tc>
        <w:tc>
          <w:tcPr>
            <w:tcW w:w="22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Базовая налоговая ставка (тенге)</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16,4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17,35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18,35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20,45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21,7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22,85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36,2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38,6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43,4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45,85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48,25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72,35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82,95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90,4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93,8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99,1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104,4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110</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120,6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144,75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160,85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166,15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171,45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176,8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182,4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187,7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217,1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222,45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227,75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233,25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238,55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243,85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249,15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254,75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260,05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265,35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303,15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316,3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329,75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343,05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356,55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369,8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383,3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396,6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410,1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434,25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447,75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460,95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474,45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487,8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501,3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514,55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528,05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541,35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554,85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579</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595,1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611,05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627,25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643,35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659,3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691,6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707,55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723,75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747,85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772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796,1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820,25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844,35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868,5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892,6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916,75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940,85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свыше 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1 013,3</w:t>
            </w:r>
          </w:p>
        </w:tc>
      </w:tr>
    </w:tbl>
    <w:p w:rsidR="00000000" w:rsidRDefault="00A228E1">
      <w:pPr>
        <w:jc w:val="both"/>
      </w:pPr>
      <w:r>
        <w:rPr>
          <w:rStyle w:val="s3"/>
        </w:rPr>
        <w:t xml:space="preserve">Пункт 3 изложен в редакции </w:t>
      </w:r>
      <w:hyperlink r:id="rId5213" w:anchor="sub_id=378" w:history="1">
        <w:r>
          <w:rPr>
            <w:rStyle w:val="a3"/>
            <w:i/>
            <w:iCs/>
          </w:rPr>
          <w:t>Закона</w:t>
        </w:r>
      </w:hyperlink>
      <w:r>
        <w:rPr>
          <w:rStyle w:val="s3"/>
        </w:rPr>
        <w:t xml:space="preserve"> РК от 28.11.14 г. № 257-V (введено в действие с 1 января 2015 г.) (</w:t>
      </w:r>
      <w:hyperlink r:id="rId5214" w:anchor="sub_id=3780300" w:history="1">
        <w:r>
          <w:rPr>
            <w:rStyle w:val="a3"/>
            <w:i/>
            <w:iCs/>
          </w:rPr>
          <w:t>см. стар. ред.</w:t>
        </w:r>
      </w:hyperlink>
      <w:r>
        <w:rPr>
          <w:rStyle w:val="s3"/>
        </w:rPr>
        <w:t>)</w:t>
      </w:r>
    </w:p>
    <w:p w:rsidR="00000000" w:rsidRDefault="00A228E1">
      <w:pPr>
        <w:ind w:firstLine="400"/>
        <w:jc w:val="both"/>
      </w:pPr>
      <w:r>
        <w:rPr>
          <w:rStyle w:val="s0"/>
        </w:rP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A228E1">
      <w:pPr>
        <w:ind w:firstLine="400"/>
        <w:jc w:val="both"/>
      </w:pPr>
      <w:r>
        <w:rPr>
          <w:rStyle w:val="s0"/>
        </w:rPr>
        <w:t> </w:t>
      </w:r>
    </w:p>
    <w:tbl>
      <w:tblPr>
        <w:tblW w:w="1703" w:type="pct"/>
        <w:tblCellMar>
          <w:left w:w="0" w:type="dxa"/>
          <w:right w:w="0" w:type="dxa"/>
        </w:tblCellMar>
        <w:tblLook w:val="04A0" w:firstRow="1" w:lastRow="0" w:firstColumn="1" w:lastColumn="0" w:noHBand="0" w:noVBand="1"/>
      </w:tblPr>
      <w:tblGrid>
        <w:gridCol w:w="565"/>
        <w:gridCol w:w="1194"/>
        <w:gridCol w:w="1455"/>
      </w:tblGrid>
      <w:tr w:rsidR="00000000">
        <w:trPr>
          <w:trHeight w:val="20"/>
        </w:trPr>
        <w:tc>
          <w:tcPr>
            <w:tcW w:w="87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 п/п</w:t>
            </w:r>
          </w:p>
        </w:tc>
        <w:tc>
          <w:tcPr>
            <w:tcW w:w="185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Балл бонитета</w:t>
            </w:r>
          </w:p>
        </w:tc>
        <w:tc>
          <w:tcPr>
            <w:tcW w:w="2264"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Базовая налоговая ставка (тенге)</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12,75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16,6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20,25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26,55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28,95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31,35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36,2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38,6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45,85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48,25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50,65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53,05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55,45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57,9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60,3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39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69,95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72,35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77,2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84,45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86,85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89,25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91,65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49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50.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50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51.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51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98,9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52.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52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101,3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53.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53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103,75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54.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54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106,15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55.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55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108,55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56.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56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110,95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57.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57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113,4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58.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58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115,8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59.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59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118,2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120,6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123,05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126,4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129,1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132,2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135,1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138,2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141,1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144,25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69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147,45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150,35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153,45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156,35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159,4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162,3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165,45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168,4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171,55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174,65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79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177,55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80.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80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180,75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81.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81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183,55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82.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82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186,7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83.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83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189,6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84.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84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192,8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85.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85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195,9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86.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86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198,8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87.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87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201,9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88.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88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204,75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89.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89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207,95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210,85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210,9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216,95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220</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223,1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226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229,2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231,9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235,15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99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238,05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100.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241,25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101.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свыше 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spacing w:line="20" w:lineRule="atLeast"/>
              <w:jc w:val="center"/>
            </w:pPr>
            <w:r>
              <w:rPr>
                <w:rStyle w:val="s0"/>
              </w:rPr>
              <w:t>250,9</w:t>
            </w:r>
          </w:p>
        </w:tc>
      </w:tr>
    </w:tbl>
    <w:p w:rsidR="00000000" w:rsidRDefault="00A228E1">
      <w:pPr>
        <w:ind w:firstLine="400"/>
        <w:jc w:val="both"/>
      </w:pPr>
      <w:r>
        <w:rPr>
          <w:rStyle w:val="s0"/>
        </w:rPr>
        <w:t> </w:t>
      </w:r>
    </w:p>
    <w:p w:rsidR="00000000" w:rsidRDefault="00A228E1">
      <w:pPr>
        <w:ind w:left="1200" w:hanging="800"/>
        <w:jc w:val="both"/>
      </w:pPr>
      <w:bookmarkStart w:id="691" w:name="SUB3790000"/>
      <w:bookmarkEnd w:id="691"/>
      <w:r>
        <w:rPr>
          <w:rStyle w:val="s1"/>
        </w:rPr>
        <w:t>Статья 379. Базовые налоговые ставки на земли сельскохозяйственного назначения, предоставленные физическим лицам</w:t>
      </w:r>
    </w:p>
    <w:p w:rsidR="00000000" w:rsidRDefault="00A228E1">
      <w:pPr>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домашнего (подсобного)</w:t>
      </w:r>
      <w:r>
        <w:rPr>
          <w:rStyle w:val="s0"/>
        </w:rPr>
        <w:t xml:space="preserve"> хозяйства, садоводства и дачного строительства, включая земли, занятые под постройки, устанавливаются в следующих размерах:</w:t>
      </w:r>
    </w:p>
    <w:p w:rsidR="00000000" w:rsidRDefault="00A228E1">
      <w:pPr>
        <w:ind w:firstLine="400"/>
        <w:jc w:val="both"/>
      </w:pPr>
      <w:r>
        <w:rPr>
          <w:rStyle w:val="s0"/>
        </w:rPr>
        <w:t>1) при площади до 0,50 гектара включительно - 20 тенге за 0,01 гектара;</w:t>
      </w:r>
    </w:p>
    <w:p w:rsidR="00000000" w:rsidRDefault="00A228E1">
      <w:pPr>
        <w:ind w:firstLine="400"/>
        <w:jc w:val="both"/>
      </w:pPr>
      <w:r>
        <w:rPr>
          <w:rStyle w:val="s0"/>
        </w:rPr>
        <w:t>2) на площадь, превышающую 0,50 гектара, - 100 тенге за 0,0</w:t>
      </w:r>
      <w:r>
        <w:rPr>
          <w:rStyle w:val="s0"/>
        </w:rPr>
        <w:t>1 гектара.</w:t>
      </w:r>
    </w:p>
    <w:p w:rsidR="00000000" w:rsidRDefault="00A228E1">
      <w:pPr>
        <w:ind w:firstLine="400"/>
        <w:jc w:val="both"/>
      </w:pPr>
      <w:r>
        <w:t> </w:t>
      </w:r>
    </w:p>
    <w:p w:rsidR="00000000" w:rsidRDefault="00A228E1">
      <w:pPr>
        <w:ind w:left="1200" w:hanging="800"/>
        <w:jc w:val="both"/>
      </w:pPr>
      <w:bookmarkStart w:id="692" w:name="SUB3800000"/>
      <w:bookmarkEnd w:id="692"/>
      <w:r>
        <w:rPr>
          <w:rStyle w:val="s1"/>
        </w:rPr>
        <w:t>Статья 380. Налоговые ставки на земли несельскохозяйственного назначения, используемые для сельскохозяйственных целей</w:t>
      </w:r>
    </w:p>
    <w:p w:rsidR="00000000" w:rsidRDefault="00A228E1">
      <w:pPr>
        <w:ind w:firstLine="400"/>
        <w:jc w:val="both"/>
      </w:pPr>
      <w:r>
        <w:rPr>
          <w:rStyle w:val="s0"/>
        </w:rPr>
        <w:t>Земельные участки, входящие в состав земель населенных пунктов, промышленности, особо охраняемых природных территорий, лесног</w:t>
      </w:r>
      <w:r>
        <w:rPr>
          <w:rStyle w:val="s0"/>
        </w:rPr>
        <w:t xml:space="preserve">о и водного фондов, используемые для сельскохозяйственных целей, облагаются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w:t>
      </w:r>
      <w:r>
        <w:rPr>
          <w:rStyle w:val="s0"/>
        </w:rPr>
        <w:t>тоящего Кодекса.</w:t>
      </w:r>
    </w:p>
    <w:p w:rsidR="00000000" w:rsidRDefault="00A228E1">
      <w:pPr>
        <w:ind w:firstLine="400"/>
        <w:jc w:val="both"/>
      </w:pPr>
      <w:r>
        <w:t> </w:t>
      </w:r>
    </w:p>
    <w:p w:rsidR="00000000" w:rsidRDefault="00A228E1">
      <w:pPr>
        <w:jc w:val="both"/>
      </w:pPr>
      <w:bookmarkStart w:id="693" w:name="SUB3810000"/>
      <w:bookmarkEnd w:id="693"/>
      <w:r>
        <w:rPr>
          <w:rStyle w:val="s3"/>
        </w:rPr>
        <w:t xml:space="preserve">Статья 381 изложена в редакции </w:t>
      </w:r>
      <w:hyperlink r:id="rId5215" w:anchor="sub_id=381" w:history="1">
        <w:r>
          <w:rPr>
            <w:rStyle w:val="a3"/>
            <w:i/>
            <w:iCs/>
          </w:rPr>
          <w:t>Закона</w:t>
        </w:r>
      </w:hyperlink>
      <w:r>
        <w:rPr>
          <w:rStyle w:val="s3"/>
        </w:rPr>
        <w:t xml:space="preserve"> РК от 26.12.12 г. № 61-V (введено в действие с 1 января 2013 г.) (</w:t>
      </w:r>
      <w:hyperlink r:id="rId5216" w:anchor="sub_id=3810000" w:history="1">
        <w:r>
          <w:rPr>
            <w:rStyle w:val="a3"/>
            <w:i/>
            <w:iCs/>
          </w:rPr>
          <w:t>см. стар. ред.</w:t>
        </w:r>
      </w:hyperlink>
      <w:r>
        <w:rPr>
          <w:rStyle w:val="s3"/>
        </w:rPr>
        <w:t>)</w:t>
      </w:r>
    </w:p>
    <w:p w:rsidR="00000000" w:rsidRDefault="00A228E1">
      <w:pPr>
        <w:ind w:left="1200" w:hanging="800"/>
        <w:jc w:val="both"/>
      </w:pPr>
      <w:r>
        <w:rPr>
          <w:rStyle w:val="s1"/>
        </w:rPr>
        <w:t>Статья 381. Базовые налоговые ставки на земли населенных пунктов (за исключением придомовых земельных участков)</w:t>
      </w:r>
    </w:p>
    <w:p w:rsidR="00000000" w:rsidRDefault="00A228E1">
      <w:pPr>
        <w:ind w:firstLine="400"/>
        <w:jc w:val="both"/>
      </w:pPr>
      <w:r>
        <w:rPr>
          <w:rStyle w:val="s0"/>
        </w:rPr>
        <w:t>Базовые налоговые ставки на земли населенных пунктов (за исключением придомовых земельных участ</w:t>
      </w:r>
      <w:r>
        <w:rPr>
          <w:rStyle w:val="s0"/>
        </w:rPr>
        <w:t>ков) устанавливаются в расчете на один квадратный метр площади в следующих размерах:</w:t>
      </w:r>
    </w:p>
    <w:p w:rsidR="00000000" w:rsidRDefault="00A228E1">
      <w:pPr>
        <w:jc w:val="both"/>
      </w:pPr>
      <w:r>
        <w:rPr>
          <w:rStyle w:val="s3"/>
        </w:rPr>
        <w:t xml:space="preserve">См.: </w:t>
      </w:r>
      <w:hyperlink r:id="rId5217" w:history="1">
        <w:r>
          <w:rPr>
            <w:rStyle w:val="a3"/>
            <w:i/>
            <w:iCs/>
          </w:rPr>
          <w:t>Решение</w:t>
        </w:r>
      </w:hyperlink>
      <w:r>
        <w:rPr>
          <w:rStyle w:val="s3"/>
        </w:rPr>
        <w:t xml:space="preserve"> XXX сессии маслихата города Алматы IV созыва от 24 сентября 2010 года № 356 «Об утверждении п</w:t>
      </w:r>
      <w:r>
        <w:rPr>
          <w:rStyle w:val="s3"/>
        </w:rPr>
        <w:t>оправочных коэффициентов к налоговым ставкам на земли и схемы ценового зонирования земель для целей налогообложения»</w:t>
      </w:r>
    </w:p>
    <w:p w:rsidR="00000000" w:rsidRDefault="00A228E1">
      <w:pPr>
        <w:ind w:firstLine="400"/>
        <w:jc w:val="both"/>
      </w:pPr>
      <w:r>
        <w:t> </w:t>
      </w:r>
    </w:p>
    <w:tbl>
      <w:tblPr>
        <w:tblW w:w="5000" w:type="pct"/>
        <w:tblCellMar>
          <w:left w:w="0" w:type="dxa"/>
          <w:right w:w="0" w:type="dxa"/>
        </w:tblCellMar>
        <w:tblLook w:val="04A0" w:firstRow="1" w:lastRow="0" w:firstColumn="1" w:lastColumn="0" w:noHBand="0" w:noVBand="1"/>
      </w:tblPr>
      <w:tblGrid>
        <w:gridCol w:w="580"/>
        <w:gridCol w:w="2689"/>
        <w:gridCol w:w="3509"/>
        <w:gridCol w:w="2793"/>
      </w:tblGrid>
      <w:tr w:rsidR="00000000">
        <w:tc>
          <w:tcPr>
            <w:tcW w:w="3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п/п</w:t>
            </w:r>
          </w:p>
        </w:tc>
        <w:tc>
          <w:tcPr>
            <w:tcW w:w="14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Категория населенного пункта</w:t>
            </w:r>
          </w:p>
        </w:tc>
        <w:tc>
          <w:tcPr>
            <w:tcW w:w="1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Базовые ставки налога на земли, занятые жилищным фондом, в том числе строениями и сооружениями при не</w:t>
            </w:r>
            <w:r>
              <w:rPr>
                <w:rStyle w:val="s0"/>
              </w:rPr>
              <w:t>м (тенге)</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Алматы</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28,95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Астана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19,30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Актау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Актобе</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Атырау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Караганда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Кызылорда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8,68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Кокшетау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Костанай</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Павлодар</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Петропавловск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Талдыкорган</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Тараз</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Уральск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Усть-Каменогорск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Шымкент</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Алматинская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Акмолинская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5,02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Остальные города областного значения 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Остальные 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0,19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Поселки</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0,96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0,13</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 xml:space="preserve">Села </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0,48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0,09</w:t>
            </w:r>
          </w:p>
        </w:tc>
      </w:tr>
    </w:tbl>
    <w:p w:rsidR="00000000" w:rsidRDefault="00A228E1">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уполномоченным органом в области технического регулирования.</w:t>
      </w:r>
    </w:p>
    <w:p w:rsidR="00000000" w:rsidRDefault="00A228E1">
      <w:pPr>
        <w:jc w:val="both"/>
      </w:pPr>
      <w:hyperlink r:id="rId5218" w:history="1">
        <w:r>
          <w:rPr>
            <w:rStyle w:val="a3"/>
            <w:rFonts w:ascii="Wingdings" w:hAnsi="Wingdings"/>
            <w:i/>
            <w:iCs/>
          </w:rPr>
          <w:t>*</w:t>
        </w:r>
      </w:hyperlink>
    </w:p>
    <w:p w:rsidR="00000000" w:rsidRDefault="00A228E1">
      <w:pPr>
        <w:ind w:firstLine="709"/>
        <w:jc w:val="both"/>
      </w:pPr>
      <w:r>
        <w:t> </w:t>
      </w:r>
    </w:p>
    <w:p w:rsidR="00000000" w:rsidRDefault="00A228E1">
      <w:pPr>
        <w:jc w:val="both"/>
      </w:pPr>
      <w:bookmarkStart w:id="694" w:name="SUB3820000"/>
      <w:bookmarkEnd w:id="694"/>
      <w:r>
        <w:rPr>
          <w:rStyle w:val="s3"/>
        </w:rPr>
        <w:t xml:space="preserve">В статью 382 внесены изменения в соответствии с </w:t>
      </w:r>
      <w:hyperlink r:id="rId5219" w:anchor="sub_id=382" w:history="1">
        <w:r>
          <w:rPr>
            <w:rStyle w:val="a3"/>
            <w:i/>
            <w:iCs/>
          </w:rPr>
          <w:t>Законом</w:t>
        </w:r>
      </w:hyperlink>
      <w:r>
        <w:rPr>
          <w:rStyle w:val="s3"/>
        </w:rPr>
        <w:t xml:space="preserve"> РК от 21.07.11 г. № 467-IV (введены в действие с 1 января 2012 г.) (</w:t>
      </w:r>
      <w:hyperlink r:id="rId5220" w:anchor="sub_id=3820000" w:history="1">
        <w:r>
          <w:rPr>
            <w:rStyle w:val="a3"/>
            <w:i/>
            <w:iCs/>
          </w:rPr>
          <w:t>см. стар. ред.</w:t>
        </w:r>
      </w:hyperlink>
      <w:r>
        <w:rPr>
          <w:rStyle w:val="s3"/>
        </w:rPr>
        <w:t>)</w:t>
      </w:r>
    </w:p>
    <w:p w:rsidR="00000000" w:rsidRDefault="00A228E1">
      <w:pPr>
        <w:ind w:left="1200" w:hanging="800"/>
        <w:jc w:val="both"/>
      </w:pPr>
      <w:r>
        <w:rPr>
          <w:rStyle w:val="s1"/>
        </w:rPr>
        <w:t>Статья 382. Базовые налоговые ставки на придомовые земельные участки</w:t>
      </w:r>
    </w:p>
    <w:p w:rsidR="00000000" w:rsidRDefault="00A228E1">
      <w:pPr>
        <w:ind w:firstLine="400"/>
        <w:jc w:val="both"/>
      </w:pPr>
      <w:r>
        <w:rPr>
          <w:rStyle w:val="s0"/>
        </w:rPr>
        <w:t>Придомовым земельным участком считается часть земельного участка, относящегося к земля</w:t>
      </w:r>
      <w:r>
        <w:rPr>
          <w:rStyle w:val="s0"/>
        </w:rPr>
        <w:t>м населенных пунктов, предназначенная для обслуживания жилого дома (жилого здания) и не занятая жилым домом (жилым зданием), в том числе строениями и сооружениями при нем.</w:t>
      </w:r>
    </w:p>
    <w:p w:rsidR="00000000" w:rsidRDefault="00A228E1">
      <w:pPr>
        <w:ind w:firstLine="400"/>
        <w:jc w:val="both"/>
      </w:pPr>
      <w:r>
        <w:rPr>
          <w:rStyle w:val="s0"/>
        </w:rPr>
        <w:t>Придомовые земельные участки подлежат налогообложению по следующим базовым налоговым</w:t>
      </w:r>
      <w:r>
        <w:rPr>
          <w:rStyle w:val="s0"/>
        </w:rPr>
        <w:t xml:space="preserve"> ставкам:</w:t>
      </w:r>
    </w:p>
    <w:p w:rsidR="00000000" w:rsidRDefault="00A228E1">
      <w:pPr>
        <w:jc w:val="both"/>
      </w:pPr>
      <w:r>
        <w:rPr>
          <w:rStyle w:val="s3"/>
        </w:rPr>
        <w:t xml:space="preserve">В подпункт 1 внесены изменения в соответствии с </w:t>
      </w:r>
      <w:hyperlink r:id="rId5221" w:anchor="sub_id=382" w:history="1">
        <w:r>
          <w:rPr>
            <w:rStyle w:val="a3"/>
            <w:i/>
            <w:iCs/>
          </w:rPr>
          <w:t>Законом</w:t>
        </w:r>
      </w:hyperlink>
      <w:r>
        <w:rPr>
          <w:rStyle w:val="s3"/>
        </w:rPr>
        <w:t xml:space="preserve"> РК от 26.12.12 г. № 61-V (введены в действие с 1 января 2009 г.) (</w:t>
      </w:r>
      <w:hyperlink r:id="rId5222" w:anchor="sub_id=3820000" w:history="1">
        <w:r>
          <w:rPr>
            <w:rStyle w:val="a3"/>
            <w:i/>
            <w:iCs/>
          </w:rPr>
          <w:t>см. стар. ред.</w:t>
        </w:r>
      </w:hyperlink>
      <w:r>
        <w:rPr>
          <w:rStyle w:val="s3"/>
        </w:rPr>
        <w:t>)</w:t>
      </w:r>
    </w:p>
    <w:p w:rsidR="00000000" w:rsidRDefault="00A228E1">
      <w:pPr>
        <w:ind w:firstLine="400"/>
        <w:jc w:val="both"/>
      </w:pPr>
      <w:r>
        <w:rPr>
          <w:rStyle w:val="s0"/>
        </w:rPr>
        <w:t>1) для городов Астаны, Алматы и городов областного значения:</w:t>
      </w:r>
    </w:p>
    <w:p w:rsidR="00000000" w:rsidRDefault="00A228E1">
      <w:pPr>
        <w:ind w:firstLine="400"/>
        <w:jc w:val="both"/>
      </w:pPr>
      <w:r>
        <w:rPr>
          <w:rStyle w:val="s0"/>
        </w:rPr>
        <w:t>при площади до 1000 квадратных метров включительно - 0,20 тенге за 1 квадратный метр;</w:t>
      </w:r>
    </w:p>
    <w:p w:rsidR="00000000" w:rsidRDefault="00A228E1">
      <w:pPr>
        <w:ind w:firstLine="400"/>
        <w:jc w:val="both"/>
      </w:pPr>
      <w:r>
        <w:rPr>
          <w:rStyle w:val="s0"/>
        </w:rPr>
        <w:t>на площа</w:t>
      </w:r>
      <w:r>
        <w:rPr>
          <w:rStyle w:val="s0"/>
        </w:rPr>
        <w:t>дь, превышающую 1000 квадратных метров, - 6,00 тенге за 1 квадратный метр.</w:t>
      </w:r>
    </w:p>
    <w:p w:rsidR="00000000" w:rsidRDefault="00A228E1">
      <w:pPr>
        <w:ind w:firstLine="400"/>
        <w:jc w:val="both"/>
      </w:pPr>
      <w:r>
        <w:rPr>
          <w:rStyle w:val="s0"/>
        </w:rPr>
        <w:t xml:space="preserve">По </w:t>
      </w:r>
      <w:hyperlink r:id="rId5223" w:history="1">
        <w:r>
          <w:rPr>
            <w:rStyle w:val="a3"/>
          </w:rPr>
          <w:t>решению</w:t>
        </w:r>
      </w:hyperlink>
      <w:r>
        <w:rPr>
          <w:rStyle w:val="s0"/>
        </w:rPr>
        <w:t xml:space="preserve"> местных представительных органов ставки налога на земельные участки, превышающие 1000 квадратных метров, </w:t>
      </w:r>
      <w:r>
        <w:rPr>
          <w:rStyle w:val="s0"/>
        </w:rPr>
        <w:t>могут быть снижены с 6,00 до 0,20 тенге за 1 квадратный метр;</w:t>
      </w:r>
    </w:p>
    <w:p w:rsidR="00000000" w:rsidRDefault="00A228E1">
      <w:pPr>
        <w:jc w:val="both"/>
      </w:pPr>
      <w:r>
        <w:rPr>
          <w:rStyle w:val="s3"/>
        </w:rPr>
        <w:t xml:space="preserve">В подпункт 2 внесены изменения в соответствии с </w:t>
      </w:r>
      <w:hyperlink r:id="rId5224" w:anchor="sub_id=382" w:history="1">
        <w:r>
          <w:rPr>
            <w:rStyle w:val="a3"/>
            <w:i/>
            <w:iCs/>
          </w:rPr>
          <w:t>Законом</w:t>
        </w:r>
      </w:hyperlink>
      <w:r>
        <w:rPr>
          <w:rStyle w:val="s3"/>
        </w:rPr>
        <w:t xml:space="preserve"> РК от 26.12.12 г. № 61-V (введены в действие с 1 января 2</w:t>
      </w:r>
      <w:r>
        <w:rPr>
          <w:rStyle w:val="s3"/>
        </w:rPr>
        <w:t>009 г.) (</w:t>
      </w:r>
      <w:hyperlink r:id="rId5225" w:anchor="sub_id=3820000" w:history="1">
        <w:r>
          <w:rPr>
            <w:rStyle w:val="a3"/>
            <w:i/>
            <w:iCs/>
          </w:rPr>
          <w:t>см. стар. ред.</w:t>
        </w:r>
      </w:hyperlink>
      <w:r>
        <w:rPr>
          <w:rStyle w:val="s3"/>
        </w:rPr>
        <w:t>)</w:t>
      </w:r>
    </w:p>
    <w:p w:rsidR="00000000" w:rsidRDefault="00A228E1">
      <w:pPr>
        <w:ind w:firstLine="400"/>
        <w:jc w:val="both"/>
      </w:pPr>
      <w:r>
        <w:rPr>
          <w:rStyle w:val="s0"/>
        </w:rPr>
        <w:t>2) для остальных населенных пунктов:</w:t>
      </w:r>
    </w:p>
    <w:p w:rsidR="00000000" w:rsidRDefault="00A228E1">
      <w:pPr>
        <w:ind w:firstLine="400"/>
        <w:jc w:val="both"/>
      </w:pPr>
      <w:r>
        <w:rPr>
          <w:rStyle w:val="s0"/>
        </w:rPr>
        <w:t>при площади до 5000 квадратных метров включительно - 0,20 тенге за 1 квадратный метр;</w:t>
      </w:r>
    </w:p>
    <w:p w:rsidR="00000000" w:rsidRDefault="00A228E1">
      <w:pPr>
        <w:ind w:firstLine="400"/>
        <w:jc w:val="both"/>
      </w:pPr>
      <w:r>
        <w:rPr>
          <w:rStyle w:val="s0"/>
        </w:rPr>
        <w:t>на площадь, превышающую</w:t>
      </w:r>
      <w:r>
        <w:rPr>
          <w:rStyle w:val="s0"/>
        </w:rPr>
        <w:t xml:space="preserve"> 5000 квадратных метров, - 1,00 тенге за 1 квадратный метр.</w:t>
      </w:r>
    </w:p>
    <w:p w:rsidR="00000000" w:rsidRDefault="00A228E1">
      <w:pPr>
        <w:ind w:firstLine="400"/>
        <w:jc w:val="both"/>
      </w:pPr>
      <w:r>
        <w:rPr>
          <w:rStyle w:val="s0"/>
        </w:rPr>
        <w:t>По решению местных представительных органов ставки налогов на земельные участки, превышающие 5000 квадратных метров, могут быть снижены с 1,00 тенге до 0,20 тенге за 1 квадратный метр.</w:t>
      </w:r>
    </w:p>
    <w:p w:rsidR="00000000" w:rsidRDefault="00A228E1">
      <w:pPr>
        <w:ind w:firstLine="400"/>
        <w:jc w:val="both"/>
      </w:pPr>
      <w:r>
        <w:t> </w:t>
      </w:r>
    </w:p>
    <w:p w:rsidR="00000000" w:rsidRDefault="00A228E1">
      <w:pPr>
        <w:ind w:left="1200" w:hanging="800"/>
        <w:jc w:val="both"/>
      </w:pPr>
      <w:bookmarkStart w:id="695" w:name="SUB3830000"/>
      <w:bookmarkEnd w:id="695"/>
      <w:r>
        <w:rPr>
          <w:rStyle w:val="s1"/>
        </w:rPr>
        <w:t>Статья 38</w:t>
      </w:r>
      <w:r>
        <w:rPr>
          <w:rStyle w:val="s1"/>
        </w:rPr>
        <w:t>3. Базовые налоговые ставки на земли промышленности, расположенные вне населенных пунктов</w:t>
      </w:r>
    </w:p>
    <w:p w:rsidR="00000000" w:rsidRDefault="00A228E1">
      <w:pPr>
        <w:ind w:firstLine="400"/>
        <w:jc w:val="both"/>
      </w:pPr>
      <w:r>
        <w:rPr>
          <w:rStyle w:val="s0"/>
        </w:rPr>
        <w:t>1. Базовые налоговые ставки за расположенные вне населенных пунктов земли промышленности устанавливаются в расчете на один гектар в следующих размерах пропорционально</w:t>
      </w:r>
      <w:r>
        <w:rPr>
          <w:rStyle w:val="s0"/>
        </w:rPr>
        <w:t xml:space="preserve"> баллам бонитета:</w:t>
      </w:r>
    </w:p>
    <w:p w:rsidR="00000000" w:rsidRDefault="00A228E1">
      <w:pPr>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t>№</w:t>
            </w:r>
          </w:p>
          <w:p w:rsidR="00000000" w:rsidRDefault="00A228E1">
            <w:pPr>
              <w:jc w:val="center"/>
            </w:pPr>
            <w: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t>Балл</w:t>
            </w:r>
          </w:p>
          <w:p w:rsidR="00000000" w:rsidRDefault="00A228E1">
            <w:pPr>
              <w:jc w:val="center"/>
            </w:pPr>
            <w: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t>Базовая</w:t>
            </w:r>
          </w:p>
          <w:p w:rsidR="00000000" w:rsidRDefault="00A228E1">
            <w:pPr>
              <w:jc w:val="center"/>
            </w:pPr>
            <w: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t>№</w:t>
            </w:r>
          </w:p>
          <w:p w:rsidR="00000000" w:rsidRDefault="00A228E1">
            <w:pPr>
              <w:jc w:val="center"/>
            </w:pPr>
            <w: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t>Балл</w:t>
            </w:r>
          </w:p>
          <w:p w:rsidR="00000000" w:rsidRDefault="00A228E1">
            <w:pPr>
              <w:jc w:val="center"/>
            </w:pPr>
            <w: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4677,01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xml:space="preserve">5790,00 </w:t>
            </w:r>
          </w:p>
        </w:tc>
      </w:tr>
    </w:tbl>
    <w:p w:rsidR="00000000" w:rsidRDefault="00A228E1">
      <w:pPr>
        <w:ind w:firstLine="709"/>
        <w:jc w:val="both"/>
      </w:pPr>
      <w:r>
        <w:t> </w:t>
      </w:r>
    </w:p>
    <w:p w:rsidR="00000000" w:rsidRDefault="00A228E1">
      <w:pPr>
        <w:ind w:firstLine="400"/>
        <w:jc w:val="both"/>
      </w:pPr>
      <w:r>
        <w:rPr>
          <w:rStyle w:val="s0"/>
        </w:rPr>
        <w:t>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w:t>
      </w:r>
      <w:r>
        <w:rPr>
          <w:rStyle w:val="s0"/>
        </w:rPr>
        <w:t>татьи.</w:t>
      </w:r>
    </w:p>
    <w:p w:rsidR="00000000" w:rsidRDefault="00A228E1">
      <w:pPr>
        <w:ind w:firstLine="400"/>
        <w:jc w:val="both"/>
      </w:pPr>
      <w:r>
        <w:rPr>
          <w:rStyle w:val="s0"/>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780000" w:history="1">
        <w:r>
          <w:rPr>
            <w:rStyle w:val="a3"/>
          </w:rPr>
          <w:t>ста</w:t>
        </w:r>
        <w:r>
          <w:rPr>
            <w:rStyle w:val="a3"/>
          </w:rPr>
          <w:t>тьей 378</w:t>
        </w:r>
      </w:hyperlink>
      <w:r>
        <w:rPr>
          <w:rStyle w:val="s0"/>
        </w:rPr>
        <w:t xml:space="preserve">,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A228E1">
      <w:pPr>
        <w:ind w:firstLine="400"/>
        <w:jc w:val="both"/>
      </w:pPr>
      <w:r>
        <w:rPr>
          <w:rStyle w:val="s0"/>
        </w:rPr>
        <w:t xml:space="preserve">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 </w:t>
      </w:r>
      <w:r>
        <w:rPr>
          <w:rStyle w:val="s0"/>
        </w:rPr>
        <w:t xml:space="preserve">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696" w:name="SUB3840000"/>
      <w:bookmarkEnd w:id="696"/>
      <w:r>
        <w:rPr>
          <w:rStyle w:val="s1"/>
        </w:rPr>
        <w:t>Статья 384. Налоговые ставки на земли промышленности, расположенные в черте населенны</w:t>
      </w:r>
      <w:r>
        <w:rPr>
          <w:rStyle w:val="s1"/>
        </w:rPr>
        <w:t>х пунктов</w:t>
      </w:r>
    </w:p>
    <w:p w:rsidR="00000000" w:rsidRDefault="00A228E1">
      <w:pPr>
        <w:jc w:val="both"/>
      </w:pPr>
      <w:r>
        <w:rPr>
          <w:rStyle w:val="s3"/>
        </w:rPr>
        <w:t xml:space="preserve">В пункт 1 внесены изменения в соответствии с </w:t>
      </w:r>
      <w:hyperlink r:id="rId5226" w:anchor="sub_id=384" w:history="1">
        <w:r>
          <w:rPr>
            <w:rStyle w:val="a3"/>
            <w:i/>
            <w:iCs/>
          </w:rPr>
          <w:t>Законом</w:t>
        </w:r>
      </w:hyperlink>
      <w:r>
        <w:rPr>
          <w:rStyle w:val="s3"/>
        </w:rPr>
        <w:t xml:space="preserve"> РК от 30.06.10 г. № 297-IV (введены в действие с 1 января 2011 г.) (</w:t>
      </w:r>
      <w:hyperlink r:id="rId5227" w:anchor="sub_id=3840000" w:history="1">
        <w:r>
          <w:rPr>
            <w:rStyle w:val="a3"/>
            <w:i/>
            <w:iCs/>
          </w:rPr>
          <w:t>см. стар. ред.</w:t>
        </w:r>
      </w:hyperlink>
      <w:r>
        <w:rPr>
          <w:rStyle w:val="s3"/>
        </w:rPr>
        <w:t xml:space="preserve">); изложен в редакции </w:t>
      </w:r>
      <w:hyperlink r:id="rId5228" w:anchor="sub_id=384" w:history="1">
        <w:r>
          <w:rPr>
            <w:rStyle w:val="a3"/>
            <w:i/>
            <w:iCs/>
          </w:rPr>
          <w:t>Закона</w:t>
        </w:r>
      </w:hyperlink>
      <w:r>
        <w:rPr>
          <w:rStyle w:val="s3"/>
        </w:rPr>
        <w:t xml:space="preserve"> РК от 26.12.12 г. № 61-V (введено в действие с 1 января 2013 г.) (</w:t>
      </w:r>
      <w:hyperlink r:id="rId5229" w:anchor="sub_id=3840000" w:history="1">
        <w:r>
          <w:rPr>
            <w:rStyle w:val="a3"/>
            <w:i/>
            <w:iCs/>
          </w:rPr>
          <w:t>см. стар. ред.</w:t>
        </w:r>
      </w:hyperlink>
      <w:r>
        <w:rPr>
          <w:rStyle w:val="s3"/>
        </w:rPr>
        <w:t>)</w:t>
      </w:r>
    </w:p>
    <w:p w:rsidR="00000000" w:rsidRDefault="00A228E1">
      <w:pPr>
        <w:ind w:firstLine="400"/>
        <w:jc w:val="both"/>
      </w:pPr>
      <w:r>
        <w:rPr>
          <w:rStyle w:val="s0"/>
        </w:rPr>
        <w:t xml:space="preserve">1. Земли промышленности (включая шахты, карьеры), за исключением земель, указанных в пункте 3 настоящей статьи и в </w:t>
      </w:r>
      <w:hyperlink w:anchor="sub3860000" w:history="1">
        <w:r>
          <w:rPr>
            <w:rStyle w:val="a3"/>
          </w:rPr>
          <w:t xml:space="preserve">статье </w:t>
        </w:r>
        <w:r>
          <w:rPr>
            <w:rStyle w:val="a3"/>
          </w:rPr>
          <w:t>386</w:t>
        </w:r>
      </w:hyperlink>
      <w:r>
        <w:rPr>
          <w:rStyle w:val="s0"/>
        </w:rPr>
        <w:t xml:space="preserve"> настоящего Кодекса, облагаются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A228E1">
      <w:pPr>
        <w:jc w:val="both"/>
      </w:pPr>
      <w:hyperlink r:id="rId5230" w:history="1">
        <w:r>
          <w:rPr>
            <w:rStyle w:val="a3"/>
            <w:rFonts w:ascii="Wingdings" w:hAnsi="Wingdings"/>
            <w:i/>
            <w:iCs/>
          </w:rPr>
          <w:t>*</w:t>
        </w:r>
      </w:hyperlink>
    </w:p>
    <w:p w:rsidR="00000000" w:rsidRDefault="00A228E1">
      <w:pPr>
        <w:jc w:val="both"/>
      </w:pPr>
      <w:r>
        <w:rPr>
          <w:rStyle w:val="s3"/>
        </w:rPr>
        <w:t xml:space="preserve">В пункт 2 внесены изменения в соответствии с </w:t>
      </w:r>
      <w:hyperlink r:id="rId5231" w:anchor="sub_id=384" w:history="1">
        <w:r>
          <w:rPr>
            <w:rStyle w:val="a3"/>
            <w:i/>
            <w:iCs/>
          </w:rPr>
          <w:t>Законом</w:t>
        </w:r>
      </w:hyperlink>
      <w:r>
        <w:rPr>
          <w:rStyle w:val="s3"/>
        </w:rPr>
        <w:t xml:space="preserve"> РК от 30.06.10 г. № 297-IV (введены в действие с 1 января 2011 г.) (</w:t>
      </w:r>
      <w:hyperlink r:id="rId5232" w:anchor="sub_id=3840200" w:history="1">
        <w:r>
          <w:rPr>
            <w:rStyle w:val="a3"/>
            <w:i/>
            <w:iCs/>
          </w:rPr>
          <w:t>см. стар. ред.</w:t>
        </w:r>
      </w:hyperlink>
      <w:r>
        <w:rPr>
          <w:rStyle w:val="s3"/>
        </w:rPr>
        <w:t xml:space="preserve">); изложен в редакции </w:t>
      </w:r>
      <w:hyperlink r:id="rId5233" w:anchor="sub_id=384" w:history="1">
        <w:r>
          <w:rPr>
            <w:rStyle w:val="a3"/>
            <w:i/>
            <w:iCs/>
          </w:rPr>
          <w:t>Закона</w:t>
        </w:r>
      </w:hyperlink>
      <w:r>
        <w:rPr>
          <w:rStyle w:val="s3"/>
        </w:rPr>
        <w:t xml:space="preserve"> РК от 26.12.12 г. № 61-V (введено в действие с 1 января 20</w:t>
      </w:r>
      <w:r>
        <w:rPr>
          <w:rStyle w:val="s3"/>
        </w:rPr>
        <w:t>13 г.) (</w:t>
      </w:r>
      <w:hyperlink r:id="rId5234" w:anchor="sub_id=3840200" w:history="1">
        <w:r>
          <w:rPr>
            <w:rStyle w:val="a3"/>
            <w:i/>
            <w:iCs/>
          </w:rPr>
          <w:t>см. стар. ред.</w:t>
        </w:r>
      </w:hyperlink>
      <w:r>
        <w:rPr>
          <w:rStyle w:val="s3"/>
        </w:rPr>
        <w:t>)</w:t>
      </w:r>
    </w:p>
    <w:p w:rsidR="00000000" w:rsidRDefault="00A228E1">
      <w:pPr>
        <w:ind w:firstLine="400"/>
        <w:jc w:val="both"/>
      </w:pPr>
      <w:r>
        <w:rPr>
          <w:rStyle w:val="s0"/>
        </w:rPr>
        <w:t xml:space="preserve">2. Базовые ставки на земли промышленности (включая шахты, карьеры), за исключением земель, указанных в пункте 3 настоящей статьи и в </w:t>
      </w:r>
      <w:hyperlink w:anchor="sub3860000" w:history="1">
        <w:r>
          <w:rPr>
            <w:rStyle w:val="a3"/>
          </w:rPr>
          <w:t>статье 386</w:t>
        </w:r>
      </w:hyperlink>
      <w:r>
        <w:rPr>
          <w:rStyle w:val="s0"/>
        </w:rPr>
        <w:t xml:space="preserve"> настоящего Кодекса, могут быть снижены решениями местных представительных органов. Общее снижение ставок налога на указанные земли с учетом снижения, установленного </w:t>
      </w:r>
      <w:hyperlink w:anchor="sub3870000" w:history="1">
        <w:r>
          <w:rPr>
            <w:rStyle w:val="a3"/>
          </w:rPr>
          <w:t>пунктом 1 статьи 387</w:t>
        </w:r>
      </w:hyperlink>
      <w:r>
        <w:rPr>
          <w:rStyle w:val="s0"/>
        </w:rPr>
        <w:t xml:space="preserve"> настоящ</w:t>
      </w:r>
      <w:r>
        <w:rPr>
          <w:rStyle w:val="s0"/>
        </w:rPr>
        <w:t>его Кодекса, не должно превышать 30 процентов базовой ставки.</w:t>
      </w:r>
    </w:p>
    <w:p w:rsidR="00000000" w:rsidRDefault="00A228E1">
      <w:pPr>
        <w:ind w:firstLine="400"/>
        <w:jc w:val="both"/>
      </w:pPr>
      <w:r>
        <w:rPr>
          <w:rStyle w:val="s0"/>
        </w:rP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3830000" w:history="1">
        <w:r>
          <w:rPr>
            <w:rStyle w:val="a3"/>
          </w:rPr>
          <w:t>статьей 383</w:t>
        </w:r>
      </w:hyperlink>
      <w:r>
        <w:rPr>
          <w:rStyle w:val="s0"/>
        </w:rPr>
        <w:t xml:space="preserve"> настояще</w:t>
      </w:r>
      <w:r>
        <w:rPr>
          <w:rStyle w:val="s0"/>
        </w:rPr>
        <w:t xml:space="preserve">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A228E1">
      <w:pPr>
        <w:ind w:firstLine="400"/>
        <w:jc w:val="both"/>
      </w:pPr>
      <w:r>
        <w:rPr>
          <w:rStyle w:val="s0"/>
        </w:rPr>
        <w:t>Земли промышленности, расположенные в черте населенного пункта, занятые аэропортами, за исключением земель, занятых аэродромами, облагаются налогом по баз</w:t>
      </w:r>
      <w:r>
        <w:rPr>
          <w:rStyle w:val="s0"/>
        </w:rPr>
        <w:t xml:space="preserve">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A228E1">
      <w:pPr>
        <w:ind w:firstLine="400"/>
        <w:jc w:val="both"/>
      </w:pPr>
      <w:r>
        <w:rPr>
          <w:rStyle w:val="s0"/>
        </w:rPr>
        <w:t>Для целей настоящего Кодекса под аэродромом понимается земельный участок, специально подготовленный и оборудованный для обеспечения взлета, посадки, руления, стоянки и обслуживания воздушных судов.</w:t>
      </w:r>
    </w:p>
    <w:p w:rsidR="00000000" w:rsidRDefault="00A228E1">
      <w:pPr>
        <w:jc w:val="both"/>
      </w:pPr>
      <w:hyperlink r:id="rId5235"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697" w:name="SUB3850000"/>
      <w:bookmarkEnd w:id="697"/>
      <w:r>
        <w:rPr>
          <w:rStyle w:val="s1"/>
        </w:rPr>
        <w:t>Статья 385. Налоговые ставки на земли особо охраняемых природных территорий, лесного фонда и водного фонда</w:t>
      </w:r>
    </w:p>
    <w:p w:rsidR="00000000" w:rsidRDefault="00A228E1">
      <w:pPr>
        <w:ind w:firstLine="400"/>
        <w:jc w:val="both"/>
      </w:pPr>
      <w:r>
        <w:rPr>
          <w:rStyle w:val="s0"/>
        </w:rPr>
        <w:t>1. Земли особо охраняемых природных территорий, лесного фонда и водного фонда, используемые в сельскохозяйственных целях, облагаются земел</w:t>
      </w:r>
      <w:r>
        <w:rPr>
          <w:rStyle w:val="s0"/>
        </w:rPr>
        <w:t xml:space="preserve">ьным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A228E1">
      <w:pPr>
        <w:ind w:firstLine="400"/>
        <w:jc w:val="both"/>
      </w:pPr>
      <w:r>
        <w:rPr>
          <w:rStyle w:val="s0"/>
        </w:rPr>
        <w:t>2. Земли особо охраняемых природных территорий, лесног</w:t>
      </w:r>
      <w:r>
        <w:rPr>
          <w:rStyle w:val="s0"/>
        </w:rPr>
        <w:t xml:space="preserve">о фонда и водного фонда, предоставленные физическим и юридическим лицам в пользование для иных целей, помимо сельскохозяйственных, подлежат налогообложению по ставкам, установленным </w:t>
      </w:r>
      <w:hyperlink w:anchor="sub3830000" w:history="1">
        <w:r>
          <w:rPr>
            <w:rStyle w:val="a3"/>
          </w:rPr>
          <w:t>статьей 383</w:t>
        </w:r>
      </w:hyperlink>
      <w:r>
        <w:rPr>
          <w:rStyle w:val="s0"/>
        </w:rPr>
        <w:t xml:space="preserve"> настоящего Кодекса, с учетом </w:t>
      </w:r>
      <w:r>
        <w:rPr>
          <w:rStyle w:val="s0"/>
        </w:rPr>
        <w:t xml:space="preserve">условий </w:t>
      </w:r>
      <w:hyperlink w:anchor="sub3870000" w:history="1">
        <w:r>
          <w:rPr>
            <w:rStyle w:val="a3"/>
          </w:rPr>
          <w:t>пункта 1 статьи 387</w:t>
        </w:r>
      </w:hyperlink>
      <w:r>
        <w:rPr>
          <w:rStyle w:val="s0"/>
        </w:rPr>
        <w:t xml:space="preserve"> настоящего Кодекса.</w:t>
      </w:r>
    </w:p>
    <w:p w:rsidR="00000000" w:rsidRDefault="00A228E1">
      <w:pPr>
        <w:ind w:firstLine="400"/>
        <w:jc w:val="both"/>
      </w:pPr>
      <w:r>
        <w:t> </w:t>
      </w:r>
    </w:p>
    <w:p w:rsidR="00000000" w:rsidRDefault="00A228E1">
      <w:pPr>
        <w:jc w:val="both"/>
      </w:pPr>
      <w:bookmarkStart w:id="698" w:name="SUB3860000"/>
      <w:bookmarkEnd w:id="698"/>
      <w:r>
        <w:rPr>
          <w:rStyle w:val="s3"/>
        </w:rPr>
        <w:t xml:space="preserve">Действие статьи 386 было приостановлено с 1 января 2010 года до 1 января 2011 года, в период приостановления данная статья действовала в редакции </w:t>
      </w:r>
      <w:hyperlink r:id="rId5236" w:anchor="sub_id=550000" w:history="1">
        <w:r>
          <w:rPr>
            <w:rStyle w:val="a3"/>
            <w:i/>
            <w:iCs/>
          </w:rPr>
          <w:t>статьи 55</w:t>
        </w:r>
      </w:hyperlink>
      <w:r>
        <w:rPr>
          <w:rStyle w:val="s3"/>
        </w:rPr>
        <w:t xml:space="preserve"> Закона от 10.12.08 г. № 100-IV</w:t>
      </w:r>
    </w:p>
    <w:p w:rsidR="00000000" w:rsidRDefault="00A228E1">
      <w:pPr>
        <w:jc w:val="both"/>
      </w:pPr>
      <w:r>
        <w:rPr>
          <w:rStyle w:val="s3"/>
        </w:rPr>
        <w:t xml:space="preserve">В заголовок внесены изменения в соответствии с </w:t>
      </w:r>
      <w:hyperlink r:id="rId5237" w:anchor="sub_id=386" w:history="1">
        <w:r>
          <w:rPr>
            <w:rStyle w:val="a3"/>
            <w:i/>
            <w:iCs/>
          </w:rPr>
          <w:t>Законом</w:t>
        </w:r>
      </w:hyperlink>
      <w:r>
        <w:rPr>
          <w:rStyle w:val="s3"/>
        </w:rPr>
        <w:t xml:space="preserve"> РК от 30.06.10 г. № 29</w:t>
      </w:r>
      <w:r>
        <w:rPr>
          <w:rStyle w:val="s3"/>
        </w:rPr>
        <w:t>7-IV (введены в действие с 1 января 2011 г.) (</w:t>
      </w:r>
      <w:hyperlink r:id="rId5238" w:anchor="sub_id=3860000" w:history="1">
        <w:r>
          <w:rPr>
            <w:rStyle w:val="a3"/>
            <w:i/>
            <w:iCs/>
          </w:rPr>
          <w:t>см. стар. ред.</w:t>
        </w:r>
      </w:hyperlink>
      <w:r>
        <w:rPr>
          <w:rStyle w:val="s3"/>
        </w:rPr>
        <w:t>)</w:t>
      </w:r>
    </w:p>
    <w:p w:rsidR="00000000" w:rsidRDefault="00A228E1">
      <w:pPr>
        <w:ind w:left="1707" w:hanging="1304"/>
        <w:jc w:val="both"/>
      </w:pPr>
      <w:r>
        <w:rPr>
          <w:rStyle w:val="s1"/>
        </w:rPr>
        <w:t>Статья 386. Налоговые ставки на земельные участки, выделенные под автостоянки (паркинги), автозаправочные ста</w:t>
      </w:r>
      <w:r>
        <w:rPr>
          <w:rStyle w:val="s1"/>
        </w:rPr>
        <w:t>нции, занятые под казино</w:t>
      </w:r>
    </w:p>
    <w:p w:rsidR="00000000" w:rsidRDefault="00A228E1">
      <w:pPr>
        <w:jc w:val="both"/>
      </w:pPr>
      <w:r>
        <w:rPr>
          <w:rStyle w:val="s3"/>
        </w:rPr>
        <w:t xml:space="preserve">Пункт 1 изложен в редакции </w:t>
      </w:r>
      <w:hyperlink r:id="rId5239" w:anchor="sub_id=386" w:history="1">
        <w:r>
          <w:rPr>
            <w:rStyle w:val="a3"/>
            <w:i/>
            <w:iCs/>
          </w:rPr>
          <w:t>Закона</w:t>
        </w:r>
      </w:hyperlink>
      <w:r>
        <w:rPr>
          <w:rStyle w:val="s3"/>
        </w:rPr>
        <w:t xml:space="preserve"> РК от 30.06.10 г. № 297-IV (вводится в действие с 1 января 2011 г.) (</w:t>
      </w:r>
      <w:hyperlink r:id="rId5240" w:anchor="sub_id=3860000" w:history="1">
        <w:r>
          <w:rPr>
            <w:rStyle w:val="a3"/>
            <w:i/>
            <w:iCs/>
          </w:rPr>
          <w:t>см. стар. ред.</w:t>
        </w:r>
      </w:hyperlink>
      <w:r>
        <w:rPr>
          <w:rStyle w:val="s3"/>
        </w:rPr>
        <w:t>)</w:t>
      </w:r>
    </w:p>
    <w:p w:rsidR="00000000" w:rsidRDefault="00A228E1">
      <w:pPr>
        <w:ind w:firstLine="400"/>
        <w:jc w:val="both"/>
      </w:pPr>
      <w:r>
        <w:rPr>
          <w:rStyle w:val="s0"/>
        </w:rPr>
        <w:t>1. Земли населенных пунктов, выделенные под автозаправочные станции, подлежат налогообложению по базовым ставкам на земли населенных пунктов, установленным</w:t>
      </w:r>
      <w:r>
        <w:rPr>
          <w:rStyle w:val="s0"/>
        </w:rPr>
        <w:t xml:space="preserve"> в графе 3 таблицы, приведенной в </w:t>
      </w:r>
      <w:hyperlink w:anchor="sub3810000" w:history="1">
        <w:r>
          <w:rPr>
            <w:rStyle w:val="a3"/>
          </w:rPr>
          <w:t>статье 381</w:t>
        </w:r>
      </w:hyperlink>
      <w:r>
        <w:rPr>
          <w:rStyle w:val="s0"/>
        </w:rPr>
        <w:t xml:space="preserve"> настоящего Кодекса, увеличенным в десять раз.</w:t>
      </w:r>
    </w:p>
    <w:p w:rsidR="00000000" w:rsidRDefault="00A228E1">
      <w:pPr>
        <w:ind w:firstLine="400"/>
        <w:jc w:val="both"/>
      </w:pPr>
      <w:r>
        <w:rPr>
          <w:rStyle w:val="s0"/>
        </w:rPr>
        <w:t>Земли других категорий, выделенные под автозаправочные станции, подлежат налогообложению по базовым ставкам на земли населенных пунктов, установленным для земель близлежащего населенного пункта в графе 3 таблицы, приведенной в статье 381 настоящего Кодекса</w:t>
      </w:r>
      <w:r>
        <w:rPr>
          <w:rStyle w:val="s0"/>
        </w:rPr>
        <w:t>, увеличенным в десять раз.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A228E1">
      <w:pPr>
        <w:ind w:firstLine="400"/>
        <w:jc w:val="both"/>
      </w:pPr>
      <w:r>
        <w:rPr>
          <w:rStyle w:val="s0"/>
        </w:rPr>
        <w:t>По решению местного представительного органа ставки налога могут быть</w:t>
      </w:r>
      <w:r>
        <w:rPr>
          <w:rStyle w:val="s0"/>
        </w:rPr>
        <w:t xml:space="preserve">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A228E1">
      <w:pPr>
        <w:jc w:val="both"/>
      </w:pPr>
      <w:hyperlink r:id="rId5241" w:history="1">
        <w:r>
          <w:rPr>
            <w:rStyle w:val="a3"/>
            <w:rFonts w:ascii="Wingdings" w:hAnsi="Wingdings"/>
            <w:i/>
            <w:iCs/>
          </w:rPr>
          <w:t>*</w:t>
        </w:r>
      </w:hyperlink>
    </w:p>
    <w:p w:rsidR="00000000" w:rsidRDefault="00A228E1">
      <w:pPr>
        <w:ind w:firstLine="400"/>
        <w:jc w:val="both"/>
      </w:pPr>
      <w:r>
        <w:rPr>
          <w:rStyle w:val="s0"/>
        </w:rPr>
        <w:t>2. Земли населенных пунктов, занятые под казино, подлежат налогообложению по базовы</w:t>
      </w:r>
      <w:r>
        <w:rPr>
          <w:rStyle w:val="s0"/>
        </w:rPr>
        <w:t xml:space="preserve">м ставкам на земли населенных пунктов, установленным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A228E1">
      <w:pPr>
        <w:ind w:firstLine="400"/>
        <w:jc w:val="both"/>
      </w:pPr>
      <w:r>
        <w:rPr>
          <w:rStyle w:val="s0"/>
        </w:rPr>
        <w:t>Земли других категорий, занятые под казино, подлежат налогообложению по базовым ставкам на земли населенных пунк</w:t>
      </w:r>
      <w:r>
        <w:rPr>
          <w:rStyle w:val="s0"/>
        </w:rPr>
        <w:t xml:space="preserve">тов, за исключением земель, занятых жилищным фондом, в том числе строениями и сооружениями при нем, установленным для земель близлежащего населенного пункта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A228E1">
      <w:pPr>
        <w:ind w:firstLine="400"/>
        <w:jc w:val="both"/>
      </w:pPr>
      <w:r>
        <w:rPr>
          <w:rStyle w:val="s0"/>
        </w:rPr>
        <w:t xml:space="preserve">Базовые </w:t>
      </w:r>
      <w:r>
        <w:rPr>
          <w:rStyle w:val="s0"/>
        </w:rPr>
        <w:t>ставки на земли населенного пункта, которые применяются при исчислении налога, устанавливаются местным представительным органом.</w:t>
      </w:r>
    </w:p>
    <w:p w:rsidR="00000000" w:rsidRDefault="00A228E1">
      <w:pPr>
        <w:ind w:firstLine="400"/>
        <w:jc w:val="both"/>
      </w:pPr>
      <w:r>
        <w:rPr>
          <w:rStyle w:val="s0"/>
        </w:rPr>
        <w:t xml:space="preserve">По решению местного представительного органа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A228E1">
      <w:pPr>
        <w:jc w:val="both"/>
      </w:pPr>
      <w:r>
        <w:rPr>
          <w:rStyle w:val="s3"/>
        </w:rPr>
        <w:t xml:space="preserve">Статья дополнена пунктом 3 в соответствии с </w:t>
      </w:r>
      <w:hyperlink r:id="rId5242" w:anchor="sub_id=386" w:history="1">
        <w:r>
          <w:rPr>
            <w:rStyle w:val="a3"/>
            <w:i/>
            <w:iCs/>
          </w:rPr>
          <w:t>Законом</w:t>
        </w:r>
      </w:hyperlink>
      <w:r>
        <w:rPr>
          <w:rStyle w:val="s3"/>
        </w:rPr>
        <w:t xml:space="preserve"> РК от 30.06.10 г. № 297-IV (введено в действие с 1 января 2011 г.)</w:t>
      </w:r>
    </w:p>
    <w:p w:rsidR="00000000" w:rsidRDefault="00A228E1">
      <w:pPr>
        <w:ind w:firstLine="400"/>
        <w:jc w:val="both"/>
      </w:pPr>
      <w:r>
        <w:rPr>
          <w:rStyle w:val="s0"/>
        </w:rPr>
        <w:t>3. Земли на</w:t>
      </w:r>
      <w:r>
        <w:rPr>
          <w:rStyle w:val="s0"/>
        </w:rPr>
        <w:t xml:space="preserve">селенных пунктов, выделенные под автостоянки (паркинги),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3"/>
          </w:rPr>
          <w:t>статье 381</w:t>
        </w:r>
      </w:hyperlink>
      <w:r>
        <w:rPr>
          <w:rStyle w:val="s0"/>
        </w:rPr>
        <w:t xml:space="preserve"> настоящего Кодекса.</w:t>
      </w:r>
    </w:p>
    <w:p w:rsidR="00000000" w:rsidRDefault="00A228E1">
      <w:pPr>
        <w:ind w:firstLine="400"/>
        <w:jc w:val="both"/>
      </w:pPr>
      <w:r>
        <w:rPr>
          <w:rStyle w:val="s0"/>
        </w:rPr>
        <w:t>Земли других ка</w:t>
      </w:r>
      <w:r>
        <w:rPr>
          <w:rStyle w:val="s0"/>
        </w:rPr>
        <w:t xml:space="preserve">тегорий, выделенные под автостоянки (паркинги), подлежат налогообложению по базовым ставкам на земли населенных пунктов, установленным для земель близлежащего населенного пункта в графе 3 таблицы, приведенной в </w:t>
      </w:r>
      <w:hyperlink w:anchor="sub3810000" w:history="1">
        <w:r>
          <w:rPr>
            <w:rStyle w:val="a3"/>
          </w:rPr>
          <w:t>статье 381</w:t>
        </w:r>
      </w:hyperlink>
      <w:r>
        <w:rPr>
          <w:rStyle w:val="s0"/>
        </w:rPr>
        <w:t xml:space="preserve"> н</w:t>
      </w:r>
      <w:r>
        <w:rPr>
          <w:rStyle w:val="s0"/>
        </w:rPr>
        <w:t>астоящего Кодекса.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A228E1">
      <w:pPr>
        <w:ind w:firstLine="400"/>
        <w:jc w:val="both"/>
      </w:pPr>
      <w:r>
        <w:rPr>
          <w:rStyle w:val="s0"/>
        </w:rPr>
        <w:t xml:space="preserve">По </w:t>
      </w:r>
      <w:hyperlink r:id="rId5243" w:history="1">
        <w:r>
          <w:rPr>
            <w:rStyle w:val="a3"/>
          </w:rPr>
          <w:t>решению</w:t>
        </w:r>
      </w:hyperlink>
      <w:r>
        <w:rPr>
          <w:rStyle w:val="s0"/>
        </w:rPr>
        <w:t xml:space="preserve"> ме</w:t>
      </w:r>
      <w:r>
        <w:rPr>
          <w:rStyle w:val="s0"/>
        </w:rPr>
        <w:t>стного представительного органа базовые ставки налога на земли, выделенные под автостоянки (паркинги), могут быть увеличены, но не более чем в десять раз. Увеличение ставок, предусмотренное настоящим пунктом, производится в зависимости от категории автосто</w:t>
      </w:r>
      <w:r>
        <w:rPr>
          <w:rStyle w:val="s0"/>
        </w:rPr>
        <w:t>янок (паркингов), устанавливаемых местным представительным органом.</w:t>
      </w:r>
    </w:p>
    <w:p w:rsidR="00000000" w:rsidRDefault="00A228E1">
      <w:pPr>
        <w:ind w:firstLine="400"/>
        <w:jc w:val="both"/>
      </w:pPr>
      <w:r>
        <w:rPr>
          <w:rStyle w:val="s0"/>
        </w:rPr>
        <w:t>При этом запрещается повышение ставок земельного налога индивидуально для отдельных налогоплательщиков.</w:t>
      </w:r>
    </w:p>
    <w:p w:rsidR="00000000" w:rsidRDefault="00A228E1">
      <w:pPr>
        <w:jc w:val="both"/>
      </w:pPr>
      <w:hyperlink r:id="rId5244"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699" w:name="SUB3870000"/>
      <w:bookmarkEnd w:id="699"/>
      <w:r>
        <w:rPr>
          <w:rStyle w:val="s1"/>
        </w:rPr>
        <w:t>Статья 387. Кор</w:t>
      </w:r>
      <w:r>
        <w:rPr>
          <w:rStyle w:val="s1"/>
        </w:rPr>
        <w:t>ректировка базовых налоговых ставок</w:t>
      </w:r>
    </w:p>
    <w:p w:rsidR="00000000" w:rsidRDefault="00A228E1">
      <w:pPr>
        <w:jc w:val="both"/>
      </w:pPr>
      <w:r>
        <w:rPr>
          <w:rStyle w:val="s3"/>
        </w:rPr>
        <w:t xml:space="preserve">Действие пункта 1 статьи 387 было приостановлено с 1 января 2010 года до 1 января 2011 года, в период приостановления данный пункт действовал в редакции </w:t>
      </w:r>
      <w:hyperlink r:id="rId5245" w:anchor="sub_id=560000" w:history="1">
        <w:r>
          <w:rPr>
            <w:rStyle w:val="a3"/>
            <w:i/>
            <w:iCs/>
          </w:rPr>
          <w:t>статьи 56</w:t>
        </w:r>
      </w:hyperlink>
      <w:r>
        <w:rPr>
          <w:rStyle w:val="s3"/>
        </w:rPr>
        <w:t xml:space="preserve"> Закона от 10.12.08 г. № 100-IV</w:t>
      </w:r>
    </w:p>
    <w:p w:rsidR="00000000" w:rsidRDefault="00A228E1">
      <w:pPr>
        <w:jc w:val="both"/>
      </w:pPr>
      <w:r>
        <w:rPr>
          <w:rStyle w:val="s3"/>
        </w:rPr>
        <w:t xml:space="preserve">В пункт 1 внесены изменения в соответствии с </w:t>
      </w:r>
      <w:hyperlink r:id="rId5246" w:anchor="sub_id=387" w:history="1">
        <w:r>
          <w:rPr>
            <w:rStyle w:val="a3"/>
            <w:i/>
            <w:iCs/>
          </w:rPr>
          <w:t>Закон</w:t>
        </w:r>
        <w:r>
          <w:rPr>
            <w:rStyle w:val="a3"/>
            <w:i/>
            <w:iCs/>
          </w:rPr>
          <w:t>ом</w:t>
        </w:r>
      </w:hyperlink>
      <w:r>
        <w:rPr>
          <w:rStyle w:val="s3"/>
        </w:rPr>
        <w:t xml:space="preserve"> РК от 30.06.10 г. № 297-IV (вводятся в действие с 1 января 2011 г.) (</w:t>
      </w:r>
      <w:hyperlink r:id="rId5247" w:anchor="sub_id=3870000" w:history="1">
        <w:r>
          <w:rPr>
            <w:rStyle w:val="a3"/>
            <w:i/>
            <w:iCs/>
          </w:rPr>
          <w:t>см. стар. ред.</w:t>
        </w:r>
      </w:hyperlink>
      <w:r>
        <w:rPr>
          <w:rStyle w:val="s3"/>
        </w:rPr>
        <w:t xml:space="preserve">); </w:t>
      </w:r>
      <w:hyperlink r:id="rId5248" w:anchor="sub_id=387" w:history="1">
        <w:r>
          <w:rPr>
            <w:rStyle w:val="a3"/>
            <w:i/>
            <w:iCs/>
          </w:rPr>
          <w:t>З</w:t>
        </w:r>
        <w:r>
          <w:rPr>
            <w:rStyle w:val="a3"/>
            <w:i/>
            <w:iCs/>
          </w:rPr>
          <w:t>аконом</w:t>
        </w:r>
      </w:hyperlink>
      <w:r>
        <w:rPr>
          <w:rStyle w:val="s3"/>
        </w:rPr>
        <w:t xml:space="preserve"> РК от 28.11.14 г. № 257-V (введено в действие с 1 января 2015 г.) (</w:t>
      </w:r>
      <w:hyperlink r:id="rId5249" w:anchor="sub_id=3870000" w:history="1">
        <w:r>
          <w:rPr>
            <w:rStyle w:val="a3"/>
            <w:i/>
            <w:iCs/>
          </w:rPr>
          <w:t>см. стар. ред.</w:t>
        </w:r>
      </w:hyperlink>
      <w:r>
        <w:rPr>
          <w:rStyle w:val="s3"/>
        </w:rPr>
        <w:t>)</w:t>
      </w:r>
    </w:p>
    <w:p w:rsidR="00000000" w:rsidRDefault="00A228E1">
      <w:pPr>
        <w:ind w:firstLine="400"/>
        <w:jc w:val="both"/>
      </w:pPr>
      <w:r>
        <w:rPr>
          <w:rStyle w:val="s0"/>
        </w:rPr>
        <w:t xml:space="preserve">1. </w:t>
      </w:r>
      <w:hyperlink r:id="rId5250" w:history="1">
        <w:r>
          <w:rPr>
            <w:rStyle w:val="a3"/>
          </w:rPr>
          <w:t>Местные предс</w:t>
        </w:r>
        <w:r>
          <w:rPr>
            <w:rStyle w:val="a3"/>
          </w:rPr>
          <w:t>тавительные органы</w:t>
        </w:r>
      </w:hyperlink>
      <w:r>
        <w:rPr>
          <w:rStyle w:val="s0"/>
        </w:rPr>
        <w:t xml:space="preserve"> на основании проектов (схем) зонирования земель, проводимого в соответствии с земельным законодательством Республики Казахстан, имеют право понижать или повышать ставки земельного налога не более чем на 50 процентов от базовых ставок зем</w:t>
      </w:r>
      <w:r>
        <w:rPr>
          <w:rStyle w:val="s0"/>
        </w:rPr>
        <w:t xml:space="preserve">ельного налога, установленных </w:t>
      </w:r>
      <w:hyperlink w:anchor="sub3790000" w:history="1">
        <w:r>
          <w:rPr>
            <w:rStyle w:val="a3"/>
          </w:rPr>
          <w:t>статьями 379</w:t>
        </w:r>
      </w:hyperlink>
      <w:r>
        <w:rPr>
          <w:rStyle w:val="s0"/>
        </w:rPr>
        <w:t xml:space="preserve">, </w:t>
      </w:r>
      <w:hyperlink w:anchor="sub3810000" w:history="1">
        <w:r>
          <w:rPr>
            <w:rStyle w:val="a3"/>
          </w:rPr>
          <w:t>381</w:t>
        </w:r>
      </w:hyperlink>
      <w:r>
        <w:rPr>
          <w:rStyle w:val="s0"/>
        </w:rPr>
        <w:t xml:space="preserve"> и </w:t>
      </w:r>
      <w:hyperlink w:anchor="sub3830000" w:history="1">
        <w:r>
          <w:rPr>
            <w:rStyle w:val="a3"/>
          </w:rPr>
          <w:t>383</w:t>
        </w:r>
      </w:hyperlink>
      <w:r>
        <w:rPr>
          <w:rStyle w:val="s0"/>
        </w:rPr>
        <w:t xml:space="preserve"> настоящего Кодекса, за исключением земель, выделенных (отведенных) под автостоянки (паркинги), автозапр</w:t>
      </w:r>
      <w:r>
        <w:rPr>
          <w:rStyle w:val="s0"/>
        </w:rPr>
        <w:t>авочные станции и занятых под казино.</w:t>
      </w:r>
    </w:p>
    <w:p w:rsidR="00000000" w:rsidRDefault="00A228E1">
      <w:pPr>
        <w:ind w:firstLine="400"/>
        <w:jc w:val="both"/>
      </w:pPr>
      <w:r>
        <w:rPr>
          <w:rStyle w:val="s0"/>
        </w:rPr>
        <w:t>При этом запрещается понижение или повышение ставок земельного налога индивидуально для отдельных налогоплательщиков.</w:t>
      </w:r>
    </w:p>
    <w:p w:rsidR="00000000" w:rsidRDefault="00A228E1">
      <w:pPr>
        <w:jc w:val="both"/>
      </w:pPr>
      <w:r>
        <w:rPr>
          <w:rStyle w:val="s3"/>
        </w:rPr>
        <w:t xml:space="preserve">Статья дополнена пунктом 1-1 в соответствии с </w:t>
      </w:r>
      <w:hyperlink r:id="rId5251" w:anchor="sub_id=387" w:history="1">
        <w:r>
          <w:rPr>
            <w:rStyle w:val="a3"/>
            <w:i/>
            <w:iCs/>
          </w:rPr>
          <w:t>Законом</w:t>
        </w:r>
      </w:hyperlink>
      <w:r>
        <w:rPr>
          <w:rStyle w:val="s3"/>
        </w:rPr>
        <w:t xml:space="preserve"> РК от 28.11.14 г. № 257-V </w:t>
      </w:r>
      <w:hyperlink r:id="rId5252" w:anchor="sub_id=900" w:history="1">
        <w:r>
          <w:rPr>
            <w:rStyle w:val="a3"/>
            <w:rFonts w:ascii="Wingdings" w:hAnsi="Wingdings"/>
            <w:i/>
            <w:iCs/>
          </w:rPr>
          <w:t>*</w:t>
        </w:r>
      </w:hyperlink>
      <w:r>
        <w:rPr>
          <w:rStyle w:val="s3"/>
        </w:rPr>
        <w:t xml:space="preserve"> (введено в действие с 1 января 2015 г.)</w:t>
      </w:r>
    </w:p>
    <w:p w:rsidR="00000000" w:rsidRDefault="00A228E1">
      <w:pPr>
        <w:ind w:firstLine="400"/>
        <w:jc w:val="both"/>
      </w:pPr>
      <w:r>
        <w:rPr>
          <w:rStyle w:val="s0"/>
        </w:rPr>
        <w:t>1-1. Местные представительные органы на основании предложений местных ис</w:t>
      </w:r>
      <w:r>
        <w:rPr>
          <w:rStyle w:val="s0"/>
        </w:rPr>
        <w:t xml:space="preserve">полнительных органов имеют право повышать ставки земельного налога, установленные </w:t>
      </w:r>
      <w:hyperlink w:anchor="sub3780000" w:history="1">
        <w:r>
          <w:rPr>
            <w:rStyle w:val="a3"/>
          </w:rPr>
          <w:t>статьей 378</w:t>
        </w:r>
      </w:hyperlink>
      <w:r>
        <w:rPr>
          <w:rStyle w:val="s0"/>
        </w:rPr>
        <w:t xml:space="preserve"> настоящего Кодекса, не более чем в десять раз на не используемые в соответствии с земельным законодательством Республики Казахста</w:t>
      </w:r>
      <w:r>
        <w:rPr>
          <w:rStyle w:val="s0"/>
        </w:rPr>
        <w:t>н земли сельскохозяйственного назначения.</w:t>
      </w:r>
    </w:p>
    <w:p w:rsidR="00000000" w:rsidRDefault="00A228E1">
      <w:pPr>
        <w:ind w:firstLine="400"/>
        <w:jc w:val="both"/>
      </w:pPr>
      <w:bookmarkStart w:id="700" w:name="SUB3870200"/>
      <w:bookmarkEnd w:id="700"/>
      <w:r>
        <w:rPr>
          <w:rStyle w:val="s0"/>
        </w:rPr>
        <w:t>2. При исчислении налога к соответствующим ставкам коэффициент 0,1 применяют следующие плательщики:</w:t>
      </w:r>
    </w:p>
    <w:p w:rsidR="00000000" w:rsidRDefault="00A228E1">
      <w:pPr>
        <w:ind w:firstLine="400"/>
        <w:jc w:val="both"/>
      </w:pPr>
      <w:r>
        <w:rPr>
          <w:rStyle w:val="s0"/>
        </w:rPr>
        <w:t>1) оздоровительные детские учреждения;</w:t>
      </w:r>
    </w:p>
    <w:p w:rsidR="00000000" w:rsidRDefault="00A228E1">
      <w:pPr>
        <w:ind w:firstLine="400"/>
        <w:jc w:val="both"/>
      </w:pPr>
      <w:r>
        <w:rPr>
          <w:rStyle w:val="s0"/>
        </w:rPr>
        <w:t xml:space="preserve">2)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A228E1">
      <w:pPr>
        <w:ind w:firstLine="400"/>
        <w:jc w:val="both"/>
      </w:pPr>
      <w:r>
        <w:rPr>
          <w:rStyle w:val="s0"/>
        </w:rPr>
        <w:t xml:space="preserve">3) юридические лица, определенные </w:t>
      </w:r>
      <w:hyperlink w:anchor="sub1350200" w:history="1">
        <w:r>
          <w:rPr>
            <w:rStyle w:val="a3"/>
          </w:rPr>
          <w:t>пунктом 2 статьи 135</w:t>
        </w:r>
      </w:hyperlink>
      <w:r>
        <w:rPr>
          <w:rStyle w:val="s0"/>
        </w:rPr>
        <w:t xml:space="preserve"> настоящего Кодекса;</w:t>
      </w:r>
    </w:p>
    <w:p w:rsidR="00000000" w:rsidRDefault="00A228E1">
      <w:pPr>
        <w:ind w:firstLine="400"/>
        <w:jc w:val="both"/>
      </w:pPr>
      <w:r>
        <w:rPr>
          <w:rStyle w:val="s0"/>
        </w:rPr>
        <w:t>4) государственные предприятия, основным видом деятельности которых является</w:t>
      </w:r>
      <w:r>
        <w:rPr>
          <w:rStyle w:val="s0"/>
        </w:rPr>
        <w:t xml:space="preserve"> выполнение работ по 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экологического потенциала лесов;</w:t>
      </w:r>
    </w:p>
    <w:p w:rsidR="00000000" w:rsidRDefault="00A228E1">
      <w:pPr>
        <w:ind w:firstLine="400"/>
        <w:jc w:val="both"/>
      </w:pPr>
      <w:r>
        <w:rPr>
          <w:rStyle w:val="s0"/>
        </w:rPr>
        <w:t xml:space="preserve">5) государственные предприятия рыбовоспроизводственного </w:t>
      </w:r>
      <w:r>
        <w:rPr>
          <w:rStyle w:val="s0"/>
        </w:rPr>
        <w:t>назначения;</w:t>
      </w:r>
    </w:p>
    <w:p w:rsidR="00000000" w:rsidRDefault="00A228E1">
      <w:pPr>
        <w:ind w:firstLine="400"/>
        <w:jc w:val="both"/>
      </w:pPr>
      <w:r>
        <w:rPr>
          <w:rStyle w:val="s0"/>
        </w:rPr>
        <w:t>6) государственное предприятие, осуществляющее функции в области государственной аттестации научных кадров;</w:t>
      </w:r>
    </w:p>
    <w:p w:rsidR="00000000" w:rsidRDefault="00A228E1">
      <w:pPr>
        <w:ind w:firstLine="400"/>
        <w:jc w:val="both"/>
      </w:pPr>
      <w:r>
        <w:rPr>
          <w:rStyle w:val="s0"/>
        </w:rPr>
        <w:t>7) лечебно-производственные предприятия при психоневрологических и туберкулезных учреждениях.</w:t>
      </w:r>
    </w:p>
    <w:p w:rsidR="00000000" w:rsidRDefault="00A228E1">
      <w:pPr>
        <w:jc w:val="both"/>
      </w:pPr>
      <w:r>
        <w:rPr>
          <w:rStyle w:val="s3"/>
        </w:rPr>
        <w:t>В пункт 3 внесены изменения в соответствии</w:t>
      </w:r>
      <w:r>
        <w:rPr>
          <w:rStyle w:val="s3"/>
        </w:rPr>
        <w:t xml:space="preserve"> с </w:t>
      </w:r>
      <w:hyperlink r:id="rId5253" w:anchor="sub_id=313" w:history="1">
        <w:r>
          <w:rPr>
            <w:rStyle w:val="a3"/>
            <w:i/>
            <w:iCs/>
          </w:rPr>
          <w:t>Законом</w:t>
        </w:r>
      </w:hyperlink>
      <w:r>
        <w:rPr>
          <w:rStyle w:val="s3"/>
        </w:rPr>
        <w:t xml:space="preserve"> РК от 19.01.11 г. № 395-IV (введены в действие с 1 января 2011 года) (</w:t>
      </w:r>
      <w:hyperlink r:id="rId5254" w:anchor="sub_id=3870000" w:history="1">
        <w:r>
          <w:rPr>
            <w:rStyle w:val="a3"/>
            <w:i/>
            <w:iCs/>
          </w:rPr>
          <w:t>см. стар.</w:t>
        </w:r>
        <w:r>
          <w:rPr>
            <w:rStyle w:val="a3"/>
            <w:i/>
            <w:iCs/>
          </w:rPr>
          <w:t xml:space="preserve"> ред.</w:t>
        </w:r>
      </w:hyperlink>
      <w:r>
        <w:rPr>
          <w:rStyle w:val="s3"/>
        </w:rPr>
        <w:t>)</w:t>
      </w:r>
    </w:p>
    <w:p w:rsidR="00000000" w:rsidRDefault="00A228E1">
      <w:pPr>
        <w:ind w:firstLine="400"/>
        <w:jc w:val="both"/>
      </w:pPr>
      <w:r>
        <w:rPr>
          <w:rStyle w:val="s0"/>
        </w:rPr>
        <w:t xml:space="preserve">3. Юридические лица, определенные </w:t>
      </w:r>
      <w:hyperlink w:anchor="sub1350300" w:history="1">
        <w:r>
          <w:rPr>
            <w:rStyle w:val="a3"/>
          </w:rPr>
          <w:t>пунктом 3 статьи 135</w:t>
        </w:r>
      </w:hyperlink>
      <w:r>
        <w:rPr>
          <w:rStyle w:val="s0"/>
        </w:rPr>
        <w:t xml:space="preserve"> </w:t>
      </w:r>
      <w:r>
        <w:t xml:space="preserve">и </w:t>
      </w:r>
      <w:hyperlink w:anchor="sub135010000" w:history="1">
        <w:r>
          <w:rPr>
            <w:rStyle w:val="a3"/>
          </w:rPr>
          <w:t>пунктом 1 статьи 135-1</w:t>
        </w:r>
      </w:hyperlink>
      <w:r>
        <w:t xml:space="preserve"> </w:t>
      </w:r>
      <w:r>
        <w:rPr>
          <w:rStyle w:val="s0"/>
        </w:rPr>
        <w:t>настоящего Кодекса, при исчислении налога к соответствующим ставкам применяют коэффициент 0.</w:t>
      </w:r>
    </w:p>
    <w:p w:rsidR="00000000" w:rsidRDefault="00A228E1">
      <w:pPr>
        <w:ind w:firstLine="400"/>
        <w:jc w:val="both"/>
      </w:pPr>
      <w:r>
        <w:rPr>
          <w:rStyle w:val="s0"/>
        </w:rPr>
        <w:t>3-1. Иск</w:t>
      </w:r>
      <w:r>
        <w:rPr>
          <w:rStyle w:val="s0"/>
        </w:rPr>
        <w:t xml:space="preserve">лючен в соответствии с </w:t>
      </w:r>
      <w:hyperlink r:id="rId5255" w:anchor="sub_id=387" w:history="1">
        <w:r>
          <w:rPr>
            <w:rStyle w:val="a3"/>
          </w:rPr>
          <w:t>Законом</w:t>
        </w:r>
      </w:hyperlink>
      <w:r>
        <w:rPr>
          <w:rStyle w:val="s0"/>
        </w:rPr>
        <w:t xml:space="preserve"> РК от 12.06.14 г. № 209-V</w:t>
      </w:r>
      <w:r>
        <w:rPr>
          <w:rStyle w:val="s3"/>
        </w:rPr>
        <w:t xml:space="preserve"> </w:t>
      </w:r>
      <w:hyperlink r:id="rId5256" w:history="1">
        <w:r>
          <w:rPr>
            <w:rStyle w:val="a3"/>
            <w:rFonts w:ascii="Wingdings" w:hAnsi="Wingdings"/>
            <w:i/>
            <w:iCs/>
          </w:rPr>
          <w:t>+</w:t>
        </w:r>
      </w:hyperlink>
      <w:r>
        <w:rPr>
          <w:rStyle w:val="s3"/>
        </w:rPr>
        <w:t xml:space="preserve"> (введено в действие с 1 января 2015 г.) (</w:t>
      </w:r>
      <w:hyperlink r:id="rId5257" w:anchor="sub_id=387030100" w:history="1">
        <w:r>
          <w:rPr>
            <w:rStyle w:val="a3"/>
            <w:i/>
            <w:iCs/>
          </w:rPr>
          <w:t>см. стар. ред.</w:t>
        </w:r>
      </w:hyperlink>
      <w:r>
        <w:rPr>
          <w:rStyle w:val="s3"/>
        </w:rPr>
        <w:t>)</w:t>
      </w:r>
    </w:p>
    <w:p w:rsidR="00000000" w:rsidRDefault="00A228E1">
      <w:pPr>
        <w:jc w:val="both"/>
      </w:pPr>
      <w:r>
        <w:rPr>
          <w:rStyle w:val="s3"/>
        </w:rPr>
        <w:t xml:space="preserve">Статья дополнена пунктом 3-2 в соответствии </w:t>
      </w:r>
      <w:hyperlink r:id="rId5258" w:anchor="sub_id=314" w:history="1">
        <w:r>
          <w:rPr>
            <w:rStyle w:val="a3"/>
            <w:i/>
            <w:iCs/>
          </w:rPr>
          <w:t>Законом</w:t>
        </w:r>
      </w:hyperlink>
      <w:r>
        <w:rPr>
          <w:rStyle w:val="s3"/>
        </w:rPr>
        <w:t xml:space="preserve"> РК от 09.01.12 г. № 535-IV (вв</w:t>
      </w:r>
      <w:r>
        <w:rPr>
          <w:rStyle w:val="s3"/>
        </w:rPr>
        <w:t xml:space="preserve">едено в действие с 1 января 2013 г.) </w:t>
      </w:r>
    </w:p>
    <w:p w:rsidR="00000000" w:rsidRDefault="00A228E1">
      <w:pPr>
        <w:ind w:firstLine="400"/>
        <w:jc w:val="both"/>
      </w:pPr>
      <w:r>
        <w:rPr>
          <w:rStyle w:val="s0"/>
        </w:rPr>
        <w:t>3-2. Технологические парки при исчислении земельного налога по земельным участкам, выделенным для осуществления основного вида деятельности, предусмотренного законодательным актом Республики Казахстан о государственной</w:t>
      </w:r>
      <w:r>
        <w:rPr>
          <w:rStyle w:val="s0"/>
        </w:rPr>
        <w:t xml:space="preserve"> поддержке индустриально-инновационной деятельности, к соответствующим ставкам земельного налога применяют коэффициент 0,1.</w:t>
      </w:r>
    </w:p>
    <w:p w:rsidR="00000000" w:rsidRDefault="00A228E1">
      <w:pPr>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условиям:</w:t>
      </w:r>
    </w:p>
    <w:p w:rsidR="00000000" w:rsidRDefault="00A228E1">
      <w:pPr>
        <w:ind w:firstLine="400"/>
        <w:jc w:val="both"/>
      </w:pPr>
      <w:r>
        <w:rPr>
          <w:rStyle w:val="s0"/>
        </w:rPr>
        <w:t xml:space="preserve">1) созданные в </w:t>
      </w:r>
      <w:r>
        <w:rPr>
          <w:rStyle w:val="s0"/>
        </w:rPr>
        <w:t>соответствии с законодательством Республики Казахстан о государственной поддержке индустриально-инновационной деятельности;</w:t>
      </w:r>
    </w:p>
    <w:p w:rsidR="00000000" w:rsidRDefault="00A228E1">
      <w:pPr>
        <w:ind w:firstLine="400"/>
        <w:jc w:val="both"/>
      </w:pPr>
      <w:r>
        <w:rPr>
          <w:rStyle w:val="s0"/>
        </w:rPr>
        <w:t>2) пятьдесят и более процентов стоимости уставного капитала или акций (долей участия) таких технологических парков принадлежит национальному институту развития в области технологического развития.</w:t>
      </w:r>
    </w:p>
    <w:p w:rsidR="00000000" w:rsidRDefault="00A228E1">
      <w:pPr>
        <w:jc w:val="both"/>
      </w:pPr>
      <w:r>
        <w:rPr>
          <w:rStyle w:val="s3"/>
        </w:rPr>
        <w:t xml:space="preserve">Статья дополнена пунктом 3-3 в соответствии </w:t>
      </w:r>
      <w:hyperlink r:id="rId5259" w:anchor="sub_id=387" w:history="1">
        <w:r>
          <w:rPr>
            <w:rStyle w:val="a3"/>
            <w:i/>
            <w:iCs/>
          </w:rPr>
          <w:t>Законом</w:t>
        </w:r>
      </w:hyperlink>
      <w:r>
        <w:rPr>
          <w:rStyle w:val="s3"/>
        </w:rPr>
        <w:t xml:space="preserve"> РК от 03.12.13 г. № 151-V (введено в действие с 1 января 2014 г.); изложен в редакции </w:t>
      </w:r>
      <w:hyperlink r:id="rId5260" w:anchor="sub_id=387" w:history="1">
        <w:r>
          <w:rPr>
            <w:rStyle w:val="a3"/>
            <w:i/>
            <w:iCs/>
          </w:rPr>
          <w:t>Закона</w:t>
        </w:r>
      </w:hyperlink>
      <w:r>
        <w:rPr>
          <w:rStyle w:val="s3"/>
        </w:rPr>
        <w:t xml:space="preserve"> РК от 28</w:t>
      </w:r>
      <w:r>
        <w:rPr>
          <w:rStyle w:val="s3"/>
        </w:rPr>
        <w:t>.11.14 г. № 257-V (введено в действие с 1 января 2015 г.) (</w:t>
      </w:r>
      <w:hyperlink r:id="rId5261" w:anchor="sub_id=387030300" w:history="1">
        <w:r>
          <w:rPr>
            <w:rStyle w:val="a3"/>
            <w:i/>
            <w:iCs/>
          </w:rPr>
          <w:t>см. стар. ред.</w:t>
        </w:r>
      </w:hyperlink>
      <w:r>
        <w:rPr>
          <w:rStyle w:val="s3"/>
        </w:rPr>
        <w:t>)</w:t>
      </w:r>
    </w:p>
    <w:p w:rsidR="00000000" w:rsidRDefault="00A228E1">
      <w:pPr>
        <w:ind w:firstLine="400"/>
        <w:jc w:val="both"/>
      </w:pPr>
      <w:r>
        <w:rPr>
          <w:rStyle w:val="s0"/>
        </w:rPr>
        <w:t xml:space="preserve">3-3. Юридическое лицо, отвечающее требованиям абзаца второго пункта 1 статьи 135-3 настоящего </w:t>
      </w:r>
      <w:r>
        <w:rPr>
          <w:rStyle w:val="s0"/>
        </w:rPr>
        <w:t>Кодекса, при исчислении земельного налога по земельным участкам, выделенным под объекты международной специализированной выставки и расположенным на территории международной специализированной выставки, к соответствующим ставкам земельного налога применяет</w:t>
      </w:r>
      <w:r>
        <w:rPr>
          <w:rStyle w:val="s0"/>
        </w:rPr>
        <w:t xml:space="preserve"> коэффициент 0.</w:t>
      </w:r>
    </w:p>
    <w:p w:rsidR="00000000" w:rsidRDefault="00A228E1">
      <w:pPr>
        <w:ind w:firstLine="400"/>
        <w:jc w:val="both"/>
      </w:pPr>
      <w:r>
        <w:rPr>
          <w:rStyle w:val="s0"/>
        </w:rPr>
        <w:t>Положения части первой настоящего пункта не применяются в случаях сдачи в аренду, в пользование на иных основаниях земельного участка или его части (вместе с находящимися на нем зданиями, строениями, сооружениями либо без них), за исключени</w:t>
      </w:r>
      <w:r>
        <w:rPr>
          <w:rStyle w:val="s0"/>
        </w:rPr>
        <w:t>ем сдачи в аренду, в пользование на иных основаниях земельного участка или его части (вместе с находящимися на нем зданиями, строениями, сооружениями либо без них) юридическим лицам, указанным в абзаце третьем пункта 1 статьи 135-3 настоящего Кодекса.</w:t>
      </w:r>
    </w:p>
    <w:p w:rsidR="00000000" w:rsidRDefault="00A228E1">
      <w:pPr>
        <w:ind w:firstLine="400"/>
        <w:jc w:val="both"/>
      </w:pPr>
      <w:r>
        <w:rPr>
          <w:rStyle w:val="s0"/>
        </w:rPr>
        <w:t>Поло</w:t>
      </w:r>
      <w:r>
        <w:rPr>
          <w:rStyle w:val="s0"/>
        </w:rPr>
        <w:t>жения настоящего пункта не распространяются на налоговые периоды, следующие за налоговым периодом, в котором завершено проведение международной специализированной выставки, проводимой на территории Республики Казахстан.</w:t>
      </w:r>
    </w:p>
    <w:p w:rsidR="00000000" w:rsidRDefault="00A228E1">
      <w:pPr>
        <w:jc w:val="both"/>
      </w:pPr>
      <w:r>
        <w:rPr>
          <w:rStyle w:val="s3"/>
        </w:rPr>
        <w:t xml:space="preserve">Пункт 4 изложен в редакции </w:t>
      </w:r>
      <w:hyperlink r:id="rId5262" w:anchor="sub_id=387" w:history="1">
        <w:r>
          <w:rPr>
            <w:rStyle w:val="a3"/>
            <w:i/>
            <w:iCs/>
          </w:rPr>
          <w:t>Закона</w:t>
        </w:r>
      </w:hyperlink>
      <w:r>
        <w:rPr>
          <w:rStyle w:val="s3"/>
        </w:rPr>
        <w:t xml:space="preserve"> РК от 28.11.14 г. № 257-V (введено в действие с 1 января 2009 г.) (</w:t>
      </w:r>
      <w:hyperlink r:id="rId5263" w:anchor="sub_id=3870400" w:history="1">
        <w:r>
          <w:rPr>
            <w:rStyle w:val="a3"/>
            <w:i/>
            <w:iCs/>
          </w:rPr>
          <w:t>см. стар. ред.</w:t>
        </w:r>
      </w:hyperlink>
      <w:r>
        <w:rPr>
          <w:rStyle w:val="s3"/>
        </w:rPr>
        <w:t>)</w:t>
      </w:r>
    </w:p>
    <w:p w:rsidR="00000000" w:rsidRDefault="00A228E1">
      <w:pPr>
        <w:ind w:firstLine="400"/>
        <w:jc w:val="both"/>
      </w:pPr>
      <w:r>
        <w:rPr>
          <w:rStyle w:val="s0"/>
        </w:rPr>
        <w:t>4. Если и</w:t>
      </w:r>
      <w:r>
        <w:rPr>
          <w:rStyle w:val="s0"/>
        </w:rPr>
        <w:t xml:space="preserve">ное не установлено пунктом 4-1 настоящей статьи, плательщики земельного налога, указанные в пункте 2 настоящей статьи, при передаче земельного участка или его части (вместе с находящимися на нем зданиями, строениями, сооружениями либо без них) в аренду, в </w:t>
      </w:r>
      <w:r>
        <w:rPr>
          <w:rStyle w:val="s0"/>
        </w:rPr>
        <w:t xml:space="preserve">пользование на иных основаниях или при использовании их в коммерческих целях исчисляют налог без применения коэффициента 0,1 в порядке, установленном </w:t>
      </w:r>
      <w:hyperlink w:anchor="sub3880000" w:history="1">
        <w:r>
          <w:rPr>
            <w:rStyle w:val="a3"/>
          </w:rPr>
          <w:t>главой 55</w:t>
        </w:r>
      </w:hyperlink>
      <w:r>
        <w:rPr>
          <w:rStyle w:val="s0"/>
        </w:rPr>
        <w:t xml:space="preserve"> настоящего Кодекса. </w:t>
      </w:r>
    </w:p>
    <w:p w:rsidR="00000000" w:rsidRDefault="00A228E1">
      <w:pPr>
        <w:jc w:val="both"/>
      </w:pPr>
      <w:r>
        <w:rPr>
          <w:rStyle w:val="s3"/>
        </w:rPr>
        <w:t>Статья дополнена пунктом 4-1 в соответстви</w:t>
      </w:r>
      <w:r>
        <w:rPr>
          <w:rStyle w:val="s3"/>
        </w:rPr>
        <w:t xml:space="preserve">и с </w:t>
      </w:r>
      <w:hyperlink r:id="rId5264" w:anchor="sub_id=387" w:history="1">
        <w:r>
          <w:rPr>
            <w:rStyle w:val="a3"/>
            <w:i/>
            <w:iCs/>
          </w:rPr>
          <w:t>Законом</w:t>
        </w:r>
      </w:hyperlink>
      <w:r>
        <w:rPr>
          <w:rStyle w:val="s3"/>
        </w:rPr>
        <w:t xml:space="preserve"> РК от 28.11.14 г. № 257-V (введено в действие с 1 января 2009 г.)</w:t>
      </w:r>
    </w:p>
    <w:p w:rsidR="00000000" w:rsidRDefault="00A228E1">
      <w:pPr>
        <w:ind w:firstLine="400"/>
        <w:jc w:val="both"/>
      </w:pPr>
      <w:r>
        <w:rPr>
          <w:rStyle w:val="s0"/>
        </w:rPr>
        <w:t xml:space="preserve">4-1. Юридические лица, определенные </w:t>
      </w:r>
      <w:hyperlink w:anchor="sub1350200" w:history="1">
        <w:r>
          <w:rPr>
            <w:rStyle w:val="a3"/>
          </w:rPr>
          <w:t>пунктом 2 статьи 135</w:t>
        </w:r>
      </w:hyperlink>
      <w:r>
        <w:rPr>
          <w:rStyle w:val="s0"/>
        </w:rPr>
        <w:t xml:space="preserve"> настоящ</w:t>
      </w:r>
      <w:r>
        <w:rPr>
          <w:rStyle w:val="s0"/>
        </w:rPr>
        <w:t>его Кодекса, при передаче в аренду, в пользование на иных основаниях земельного участка или его части (вместе с находящимися на нем зданиями, строениями, сооружениями либо без них) исчисление и уплату земельного налога по таким объектам производят по ставк</w:t>
      </w:r>
      <w:r>
        <w:rPr>
          <w:rStyle w:val="s0"/>
        </w:rPr>
        <w:t>е, установленной пунктом 2 настоящей статьи.</w:t>
      </w:r>
    </w:p>
    <w:p w:rsidR="00000000" w:rsidRDefault="00A228E1">
      <w:pPr>
        <w:ind w:firstLine="400"/>
        <w:jc w:val="both"/>
      </w:pPr>
      <w:r>
        <w:rPr>
          <w:rStyle w:val="s0"/>
        </w:rPr>
        <w:t>Положения настоящего пункта применяются по земельным участкам, переданным в аренду, в пользование на иных основаниях, плата за аренду, за пользование по которым поступает в государственный бюджет.</w:t>
      </w:r>
    </w:p>
    <w:p w:rsidR="00000000" w:rsidRDefault="00A228E1">
      <w:pPr>
        <w:jc w:val="both"/>
      </w:pPr>
      <w:r>
        <w:rPr>
          <w:rStyle w:val="s3"/>
        </w:rPr>
        <w:t>Пункт 5 изложе</w:t>
      </w:r>
      <w:r>
        <w:rPr>
          <w:rStyle w:val="s3"/>
        </w:rPr>
        <w:t xml:space="preserve">н в редакции </w:t>
      </w:r>
      <w:hyperlink r:id="rId5265" w:anchor="sub_id=387" w:history="1">
        <w:r>
          <w:rPr>
            <w:rStyle w:val="a3"/>
            <w:i/>
            <w:iCs/>
          </w:rPr>
          <w:t>Закона</w:t>
        </w:r>
      </w:hyperlink>
      <w:r>
        <w:rPr>
          <w:rStyle w:val="s3"/>
        </w:rPr>
        <w:t xml:space="preserve"> РК от 05.12.13 г. № 152-V (введено в действие с 1 января 2013 г.) (</w:t>
      </w:r>
      <w:hyperlink r:id="rId5266" w:anchor="sub_id=3870500" w:history="1">
        <w:r>
          <w:rPr>
            <w:rStyle w:val="a3"/>
            <w:i/>
            <w:iCs/>
          </w:rPr>
          <w:t>см.</w:t>
        </w:r>
        <w:r>
          <w:rPr>
            <w:rStyle w:val="a3"/>
            <w:i/>
            <w:iCs/>
          </w:rPr>
          <w:t xml:space="preserve"> стар. ред.</w:t>
        </w:r>
      </w:hyperlink>
      <w:r>
        <w:rPr>
          <w:rStyle w:val="s3"/>
        </w:rPr>
        <w:t>)</w:t>
      </w:r>
    </w:p>
    <w:p w:rsidR="00000000" w:rsidRDefault="00A228E1">
      <w:pPr>
        <w:ind w:firstLine="400"/>
        <w:jc w:val="both"/>
      </w:pPr>
      <w:r>
        <w:rPr>
          <w:rStyle w:val="s0"/>
        </w:rPr>
        <w:t xml:space="preserve">5. Организации, осуществляющие деятельность на территориях специальных экономических зон, исчисляют земельный налог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A228E1">
      <w:pPr>
        <w:jc w:val="both"/>
      </w:pPr>
      <w:r>
        <w:rPr>
          <w:rStyle w:val="s3"/>
        </w:rPr>
        <w:t xml:space="preserve">Статья дополнена пунктом 6 в соответствии с </w:t>
      </w:r>
      <w:hyperlink r:id="rId5267" w:anchor="sub_id=387" w:history="1">
        <w:r>
          <w:rPr>
            <w:rStyle w:val="a3"/>
            <w:i/>
            <w:iCs/>
          </w:rPr>
          <w:t>Законом</w:t>
        </w:r>
      </w:hyperlink>
      <w:r>
        <w:rPr>
          <w:rStyle w:val="s3"/>
        </w:rPr>
        <w:t xml:space="preserve"> РК от 05.12.13 г. № 152-V (введено в действие с 1 января 2014 г.); внесены изменения в соответствии с </w:t>
      </w:r>
      <w:hyperlink r:id="rId5268" w:anchor="sub_id=387" w:history="1">
        <w:r>
          <w:rPr>
            <w:rStyle w:val="a3"/>
          </w:rPr>
          <w:t>Законом</w:t>
        </w:r>
      </w:hyperlink>
      <w:r>
        <w:rPr>
          <w:rStyle w:val="s3"/>
        </w:rPr>
        <w:t xml:space="preserve"> РК от 07.03.14 г. № 177-V (введены в действие с 1 января 2014 года) (</w:t>
      </w:r>
      <w:hyperlink r:id="rId5269" w:anchor="sub_id=3870600" w:history="1">
        <w:r>
          <w:rPr>
            <w:rStyle w:val="a3"/>
            <w:i/>
            <w:iCs/>
          </w:rPr>
          <w:t>см. стар. ред.</w:t>
        </w:r>
      </w:hyperlink>
      <w:r>
        <w:rPr>
          <w:rStyle w:val="s3"/>
        </w:rPr>
        <w:t>)</w:t>
      </w:r>
    </w:p>
    <w:p w:rsidR="00000000" w:rsidRDefault="00A228E1">
      <w:pPr>
        <w:jc w:val="both"/>
      </w:pPr>
      <w:r>
        <w:rPr>
          <w:rStyle w:val="s3"/>
        </w:rPr>
        <w:t xml:space="preserve">См. </w:t>
      </w:r>
      <w:hyperlink r:id="rId5270" w:anchor="sub_id=50000" w:history="1">
        <w:r>
          <w:rPr>
            <w:rStyle w:val="a3"/>
            <w:i/>
            <w:iCs/>
          </w:rPr>
          <w:t>статью 5</w:t>
        </w:r>
      </w:hyperlink>
      <w:r>
        <w:rPr>
          <w:rStyle w:val="s3"/>
        </w:rPr>
        <w:t xml:space="preserve"> Закона РК от 05.12.13 г. № 152-V</w:t>
      </w:r>
    </w:p>
    <w:p w:rsidR="00000000" w:rsidRDefault="00A228E1">
      <w:pPr>
        <w:ind w:firstLine="400"/>
        <w:jc w:val="both"/>
      </w:pPr>
      <w:r>
        <w:rPr>
          <w:rStyle w:val="s0"/>
        </w:rPr>
        <w:t>6. По земельным участкам, предназначенным для строительства объектов и не используемым в соответствующих целях или используемым с нарушением зако</w:t>
      </w:r>
      <w:r>
        <w:rPr>
          <w:rStyle w:val="s0"/>
        </w:rPr>
        <w:t xml:space="preserve">нодательства Республики Казахстан, базовые ставки налога, установленные </w:t>
      </w:r>
      <w:hyperlink w:anchor="sub3810000" w:history="1">
        <w:r>
          <w:rPr>
            <w:rStyle w:val="a3"/>
          </w:rPr>
          <w:t>статьей 381</w:t>
        </w:r>
      </w:hyperlink>
      <w:r>
        <w:rPr>
          <w:rStyle w:val="s0"/>
        </w:rPr>
        <w:t xml:space="preserve"> настоящего Кодекса, увеличиваются в десять раз с даты вручения уполномоченным органом письменного предупреждения собственнику или землеполь</w:t>
      </w:r>
      <w:r>
        <w:rPr>
          <w:rStyle w:val="s0"/>
        </w:rPr>
        <w:t xml:space="preserve">зователю о необходимости использования земельного участка по назначению и (или) необходимости устранения нарушения законодательства Республики Казахстан, кроме ставок, установленных строками 23-26 таблицы </w:t>
      </w:r>
      <w:hyperlink w:anchor="sub3810000" w:history="1">
        <w:r>
          <w:rPr>
            <w:rStyle w:val="a3"/>
          </w:rPr>
          <w:t>статьи 381</w:t>
        </w:r>
      </w:hyperlink>
      <w:r>
        <w:rPr>
          <w:rStyle w:val="s0"/>
        </w:rPr>
        <w:t xml:space="preserve"> настоящ</w:t>
      </w:r>
      <w:r>
        <w:rPr>
          <w:rStyle w:val="s0"/>
        </w:rPr>
        <w:t>его Кодекса.</w:t>
      </w:r>
    </w:p>
    <w:p w:rsidR="00000000" w:rsidRDefault="00A228E1">
      <w:pPr>
        <w:ind w:firstLine="400"/>
        <w:jc w:val="both"/>
      </w:pPr>
      <w:r>
        <w:rPr>
          <w:rStyle w:val="s0"/>
        </w:rPr>
        <w:t>Порядок определения земельных участков, не используемых в соответствующих целях или используемых с нарушением законодательства Республики Казахстан, для целей части первой настоящего пункта устанавливается Правительством Республики Казахстан.</w:t>
      </w:r>
    </w:p>
    <w:p w:rsidR="00000000" w:rsidRDefault="00A228E1">
      <w:pPr>
        <w:ind w:firstLine="400"/>
        <w:jc w:val="both"/>
      </w:pPr>
      <w:hyperlink r:id="rId5271" w:history="1">
        <w:r>
          <w:rPr>
            <w:rStyle w:val="a3"/>
          </w:rPr>
          <w:t>Порядок</w:t>
        </w:r>
      </w:hyperlink>
      <w:r>
        <w:rPr>
          <w:rStyle w:val="s0"/>
        </w:rPr>
        <w:t xml:space="preserve"> выявления земельных участков и представления сведений по таким земельным участкам уполномоченными государственными органами в налоговые органы утверждается уполномоченным органом.</w:t>
      </w:r>
    </w:p>
    <w:p w:rsidR="00000000" w:rsidRDefault="00A228E1">
      <w:pPr>
        <w:jc w:val="both"/>
      </w:pPr>
      <w:hyperlink r:id="rId5272" w:anchor="sub_id=1000" w:history="1">
        <w:r>
          <w:rPr>
            <w:rStyle w:val="a3"/>
            <w:rFonts w:ascii="Wingdings" w:hAnsi="Wingdings"/>
            <w:i/>
            <w:iCs/>
          </w:rPr>
          <w:t>*</w:t>
        </w:r>
      </w:hyperlink>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701" w:name="SUB3880000"/>
      <w:bookmarkEnd w:id="701"/>
      <w:r>
        <w:rPr>
          <w:rStyle w:val="s1"/>
        </w:rPr>
        <w:t>Глава 55. ПОРЯДОК ИСЧИСЛЕНИЯ И СРОКИ УПЛАТЫ НАЛОГА</w:t>
      </w:r>
    </w:p>
    <w:p w:rsidR="00000000" w:rsidRDefault="00A228E1">
      <w:pPr>
        <w:ind w:firstLine="400"/>
        <w:jc w:val="both"/>
      </w:pPr>
      <w:r>
        <w:t> </w:t>
      </w:r>
    </w:p>
    <w:p w:rsidR="00000000" w:rsidRDefault="00A228E1">
      <w:pPr>
        <w:ind w:left="1200" w:hanging="800"/>
        <w:jc w:val="both"/>
      </w:pPr>
      <w:r>
        <w:rPr>
          <w:rStyle w:val="s1"/>
        </w:rPr>
        <w:t>Статья 388. Общий порядок исчисления и уплаты налога</w:t>
      </w:r>
    </w:p>
    <w:p w:rsidR="00000000" w:rsidRDefault="00A228E1">
      <w:pPr>
        <w:jc w:val="both"/>
      </w:pPr>
      <w:r>
        <w:rPr>
          <w:rStyle w:val="s3"/>
        </w:rPr>
        <w:t xml:space="preserve">В пункт 1 внесены изменения в соответствии с </w:t>
      </w:r>
      <w:hyperlink r:id="rId5273" w:anchor="sub_id=509" w:history="1">
        <w:r>
          <w:rPr>
            <w:rStyle w:val="a3"/>
            <w:i/>
            <w:iCs/>
          </w:rPr>
          <w:t>Законом</w:t>
        </w:r>
      </w:hyperlink>
      <w:r>
        <w:rPr>
          <w:rStyle w:val="s3"/>
        </w:rPr>
        <w:t xml:space="preserve"> РК от 21.01.10 г. № 242-IV (введены в действие с 1 января 2011 г.) (</w:t>
      </w:r>
      <w:hyperlink r:id="rId5274" w:anchor="sub_id=3880000" w:history="1">
        <w:r>
          <w:rPr>
            <w:rStyle w:val="a3"/>
            <w:i/>
            <w:iCs/>
          </w:rPr>
          <w:t>см. стар. ред.</w:t>
        </w:r>
      </w:hyperlink>
      <w:r>
        <w:rPr>
          <w:rStyle w:val="s3"/>
        </w:rPr>
        <w:t>)</w:t>
      </w:r>
    </w:p>
    <w:p w:rsidR="00000000" w:rsidRDefault="00A228E1">
      <w:pPr>
        <w:ind w:firstLine="400"/>
        <w:jc w:val="both"/>
      </w:pPr>
      <w:r>
        <w:rPr>
          <w:rStyle w:val="s0"/>
        </w:rPr>
        <w:t>1. Исчисление нало</w:t>
      </w:r>
      <w:r>
        <w:rPr>
          <w:rStyle w:val="s0"/>
        </w:rPr>
        <w:t>га производится путем применения соответствующей налоговой ставки к налоговой базе отдельно по каждому земельному участку.</w:t>
      </w:r>
    </w:p>
    <w:p w:rsidR="00000000" w:rsidRDefault="00A228E1">
      <w:pPr>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продукции, продукц</w:t>
      </w:r>
      <w:r>
        <w:rPr>
          <w:rStyle w:val="s0"/>
        </w:rPr>
        <w:t xml:space="preserve">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A228E1">
      <w:pPr>
        <w:jc w:val="both"/>
      </w:pPr>
      <w:r>
        <w:rPr>
          <w:rStyle w:val="s3"/>
        </w:rPr>
        <w:t xml:space="preserve">Пункт 2 изложен в редакции </w:t>
      </w:r>
      <w:hyperlink r:id="rId5275" w:anchor="sub_id=3123" w:history="1">
        <w:r>
          <w:rPr>
            <w:rStyle w:val="a3"/>
            <w:i/>
            <w:iCs/>
          </w:rPr>
          <w:t>Закона</w:t>
        </w:r>
      </w:hyperlink>
      <w:r>
        <w:rPr>
          <w:rStyle w:val="s3"/>
        </w:rPr>
        <w:t xml:space="preserve"> РК от 16.11.09 г. № 200-IV (введено в действие с 1 января 2009 г.) (</w:t>
      </w:r>
      <w:hyperlink r:id="rId5276" w:anchor="sub_id=3880200" w:history="1">
        <w:r>
          <w:rPr>
            <w:rStyle w:val="a3"/>
            <w:i/>
            <w:iCs/>
          </w:rPr>
          <w:t>см. стар. ред.</w:t>
        </w:r>
      </w:hyperlink>
      <w:r>
        <w:rPr>
          <w:rStyle w:val="s3"/>
        </w:rPr>
        <w:t>)</w:t>
      </w:r>
    </w:p>
    <w:p w:rsidR="00000000" w:rsidRDefault="00A228E1">
      <w:pPr>
        <w:ind w:firstLine="400"/>
        <w:jc w:val="both"/>
      </w:pPr>
      <w:r>
        <w:t>2. Если иное не установлено настоящей главой, при предоставлении государством права собственности, права постоянного или первичного безвозмездного временного землепользования на земельный участок, налогоплательщик исчисляет земельный налог начиная с меся</w:t>
      </w:r>
      <w:r>
        <w:t>ца, следующего за месяцем предоставления таких прав на земельный участок.</w:t>
      </w:r>
    </w:p>
    <w:p w:rsidR="00000000" w:rsidRDefault="00A228E1">
      <w:pPr>
        <w:ind w:firstLine="400"/>
        <w:jc w:val="both"/>
      </w:pPr>
      <w:r>
        <w:rPr>
          <w:rStyle w:val="s0"/>
        </w:rPr>
        <w:t>3. В случае прекращения права владения или права пользования земельным участком земельный налог исчисляется за фактический период пользования земельным участком.</w:t>
      </w:r>
    </w:p>
    <w:p w:rsidR="00000000" w:rsidRDefault="00A228E1">
      <w:pPr>
        <w:ind w:firstLine="400"/>
        <w:jc w:val="both"/>
      </w:pPr>
      <w:r>
        <w:rPr>
          <w:rStyle w:val="s0"/>
        </w:rPr>
        <w:t>4. Уплата земельного</w:t>
      </w:r>
      <w:r>
        <w:rPr>
          <w:rStyle w:val="s0"/>
        </w:rPr>
        <w:t xml:space="preserve"> налога производится в бюджет по месту нахождения земельного участка.</w:t>
      </w:r>
    </w:p>
    <w:p w:rsidR="00000000" w:rsidRDefault="00A228E1">
      <w:pPr>
        <w:ind w:firstLine="400"/>
        <w:jc w:val="both"/>
      </w:pPr>
      <w:r>
        <w:rPr>
          <w:rStyle w:val="s0"/>
        </w:rPr>
        <w:t>5. При переводе в течение налогового года населенного пункта из одной категории поселений в другую земельный налог в текущем году взимается с налогоплательщиков по ранее установленным дл</w:t>
      </w:r>
      <w:r>
        <w:rPr>
          <w:rStyle w:val="s0"/>
        </w:rPr>
        <w:t>я этих населенных пунктов ставкам, а в следующем году - по ставкам, установленным для новой категории поселений.</w:t>
      </w:r>
    </w:p>
    <w:p w:rsidR="00000000" w:rsidRDefault="00A228E1">
      <w:pPr>
        <w:ind w:firstLine="400"/>
        <w:jc w:val="both"/>
      </w:pPr>
      <w:r>
        <w:rPr>
          <w:rStyle w:val="s0"/>
        </w:rPr>
        <w:t>6. При упразднении населенного пункта и включении его территории в состав другого населенного пункта на территории упраздненного населенного пу</w:t>
      </w:r>
      <w:r>
        <w:rPr>
          <w:rStyle w:val="s0"/>
        </w:rPr>
        <w:t>нкта новая ставка применяется с года, следующего за годом, в котором произошло упразднение.</w:t>
      </w:r>
    </w:p>
    <w:p w:rsidR="00000000" w:rsidRDefault="00A228E1">
      <w:pPr>
        <w:ind w:firstLine="400"/>
        <w:jc w:val="both"/>
      </w:pPr>
      <w:r>
        <w:rPr>
          <w:rStyle w:val="s0"/>
        </w:rPr>
        <w:t>7. При невозможности определить балл бонитета земельных участков, занимаемых налогоплательщиками, размер земельного налога определяется исходя из балла бонитета сме</w:t>
      </w:r>
      <w:r>
        <w:rPr>
          <w:rStyle w:val="s0"/>
        </w:rPr>
        <w:t>жно расположенных земель.</w:t>
      </w:r>
    </w:p>
    <w:p w:rsidR="00000000" w:rsidRDefault="00A228E1">
      <w:pPr>
        <w:ind w:firstLine="400"/>
        <w:jc w:val="both"/>
      </w:pPr>
      <w:r>
        <w:rPr>
          <w:rStyle w:val="s0"/>
        </w:rPr>
        <w:t>8. По объектам налогообложения, находящимся в общей долевой собственности, налог исчисляется пропорционально их доле в этом земельном участке.</w:t>
      </w:r>
    </w:p>
    <w:p w:rsidR="00000000" w:rsidRDefault="00A228E1">
      <w:pPr>
        <w:jc w:val="both"/>
      </w:pPr>
      <w:r>
        <w:rPr>
          <w:rStyle w:val="s3"/>
        </w:rPr>
        <w:t xml:space="preserve">Статья дополнена пунктом 9 в соответствии с </w:t>
      </w:r>
      <w:hyperlink r:id="rId5277" w:anchor="sub_id=388" w:history="1">
        <w:r>
          <w:rPr>
            <w:rStyle w:val="a3"/>
            <w:i/>
            <w:iCs/>
          </w:rPr>
          <w:t>Законом</w:t>
        </w:r>
      </w:hyperlink>
      <w:r>
        <w:rPr>
          <w:rStyle w:val="s3"/>
        </w:rPr>
        <w:t xml:space="preserve"> РК от 21.07.11 г. № 467-IV (введены в действие с 1 января 2012 г.) </w:t>
      </w:r>
    </w:p>
    <w:p w:rsidR="00000000" w:rsidRDefault="00A228E1">
      <w:pPr>
        <w:ind w:firstLine="400"/>
        <w:jc w:val="both"/>
      </w:pPr>
      <w:r>
        <w:rPr>
          <w:rStyle w:val="s0"/>
        </w:rPr>
        <w:t>9. Земельный участок, являющийся частью объекта кондоминиума, подлежит обложению земельным налогом пропорционально доле каждого собственника п</w:t>
      </w:r>
      <w:r>
        <w:rPr>
          <w:rStyle w:val="s0"/>
        </w:rPr>
        <w:t>омещения (части здания) в общем имуществе, являющемся частью объекта кондоминиума.</w:t>
      </w:r>
    </w:p>
    <w:p w:rsidR="00000000" w:rsidRDefault="00A228E1">
      <w:pPr>
        <w:ind w:firstLine="400"/>
        <w:jc w:val="both"/>
      </w:pPr>
      <w:r>
        <w:rPr>
          <w:rStyle w:val="s0"/>
        </w:rPr>
        <w:t>При этом часть земельного участка, соответствующая:</w:t>
      </w:r>
    </w:p>
    <w:p w:rsidR="00000000" w:rsidRDefault="00A228E1">
      <w:pPr>
        <w:ind w:firstLine="400"/>
        <w:jc w:val="both"/>
      </w:pPr>
      <w:r>
        <w:rPr>
          <w:rStyle w:val="s0"/>
        </w:rPr>
        <w:t>1) доле собственника жилища в общем имуществе, подлежит обложению земельным налогом по базовым ставкам налога на земли на</w:t>
      </w:r>
      <w:r>
        <w:rPr>
          <w:rStyle w:val="s0"/>
        </w:rPr>
        <w:t xml:space="preserve">селенных пунктов, установленным в графе 4 таблицы, приведенной в </w:t>
      </w:r>
      <w:hyperlink w:anchor="sub3810000" w:history="1">
        <w:r>
          <w:rPr>
            <w:rStyle w:val="a3"/>
          </w:rPr>
          <w:t>статье 381</w:t>
        </w:r>
      </w:hyperlink>
      <w:r>
        <w:rPr>
          <w:rStyle w:val="s0"/>
        </w:rPr>
        <w:t xml:space="preserve"> настоящего Кодекса;</w:t>
      </w:r>
    </w:p>
    <w:p w:rsidR="00000000" w:rsidRDefault="00A228E1">
      <w:pPr>
        <w:ind w:firstLine="400"/>
        <w:jc w:val="both"/>
      </w:pPr>
      <w:r>
        <w:rPr>
          <w:rStyle w:val="s0"/>
        </w:rPr>
        <w:t>2) доле собственника нежилого помещения (части здания, не являющегося жилым) в общем имуществе, подлежит обложению земельным на</w:t>
      </w:r>
      <w:r>
        <w:rPr>
          <w:rStyle w:val="s0"/>
        </w:rPr>
        <w:t>логом по базовым ставкам налога на земли населенных пунктов, установленным в графе 3 таблицы, приведенной в статье 381 настоящего Кодекса.</w:t>
      </w:r>
    </w:p>
    <w:p w:rsidR="00000000" w:rsidRDefault="00A228E1">
      <w:pPr>
        <w:ind w:firstLine="400"/>
        <w:jc w:val="both"/>
      </w:pPr>
      <w:r>
        <w:t> </w:t>
      </w:r>
    </w:p>
    <w:p w:rsidR="00000000" w:rsidRDefault="00A228E1">
      <w:pPr>
        <w:ind w:left="1200" w:hanging="800"/>
        <w:jc w:val="both"/>
      </w:pPr>
      <w:bookmarkStart w:id="702" w:name="SUB3890000"/>
      <w:bookmarkEnd w:id="702"/>
      <w:r>
        <w:rPr>
          <w:rStyle w:val="s1"/>
        </w:rPr>
        <w:t>Статья 389. Порядок исчисления и сроки уплаты налога юридическими лицами</w:t>
      </w:r>
    </w:p>
    <w:p w:rsidR="00000000" w:rsidRDefault="00A228E1">
      <w:pPr>
        <w:ind w:firstLine="400"/>
        <w:jc w:val="both"/>
      </w:pPr>
      <w:r>
        <w:rPr>
          <w:rStyle w:val="s0"/>
        </w:rPr>
        <w:t>1. Юридические лица самостоятельно исчисляют суммы земельного налога путем применения соответствующей ставки налога к налоговой базе.</w:t>
      </w:r>
    </w:p>
    <w:p w:rsidR="00000000" w:rsidRDefault="00A228E1">
      <w:pPr>
        <w:ind w:firstLine="400"/>
        <w:jc w:val="both"/>
      </w:pPr>
      <w:r>
        <w:rPr>
          <w:rStyle w:val="s0"/>
        </w:rPr>
        <w:t>2. Юридические лица обязаны исчислять и уплачивать в течение налогового периода текущие платежи по земельному налогу.</w:t>
      </w:r>
    </w:p>
    <w:p w:rsidR="00000000" w:rsidRDefault="00A228E1">
      <w:pPr>
        <w:ind w:firstLine="400"/>
        <w:jc w:val="both"/>
      </w:pPr>
      <w:r>
        <w:rPr>
          <w:rStyle w:val="s0"/>
        </w:rPr>
        <w:t>3. С</w:t>
      </w:r>
      <w:r>
        <w:rPr>
          <w:rStyle w:val="s0"/>
        </w:rPr>
        <w:t>уммы текущих платежей подлежат уплате равными долями не позднее 25 февраля, 25 мая, 25 августа, 25 ноября текущего года.</w:t>
      </w:r>
    </w:p>
    <w:p w:rsidR="00000000" w:rsidRDefault="00A228E1">
      <w:pPr>
        <w:ind w:firstLine="400"/>
        <w:jc w:val="both"/>
      </w:pPr>
      <w:r>
        <w:rPr>
          <w:rStyle w:val="s0"/>
        </w:rPr>
        <w:t>По вновь созданным налогоплательщикам первым сроком уплаты текущих платежей является очередной срок, следующий за датой создания налого</w:t>
      </w:r>
      <w:r>
        <w:rPr>
          <w:rStyle w:val="s0"/>
        </w:rPr>
        <w:t>плательщика.</w:t>
      </w:r>
    </w:p>
    <w:p w:rsidR="00000000" w:rsidRDefault="00A228E1">
      <w:pPr>
        <w:ind w:firstLine="400"/>
        <w:jc w:val="both"/>
      </w:pPr>
      <w:r>
        <w:rPr>
          <w:rStyle w:val="s0"/>
        </w:rPr>
        <w:t>Налогоплательщики, созданные после последнего срока уплаты текущих платежей, уплачивают сумму налога за текущий налоговый период в сроки, предусмотренные пунктом 9 настоящей статьи.</w:t>
      </w:r>
    </w:p>
    <w:p w:rsidR="00000000" w:rsidRDefault="00A228E1">
      <w:pPr>
        <w:ind w:firstLine="400"/>
        <w:jc w:val="both"/>
      </w:pPr>
      <w:r>
        <w:rPr>
          <w:rStyle w:val="s0"/>
        </w:rPr>
        <w:t>4. Размер текущих платежей определяется путем применения соот</w:t>
      </w:r>
      <w:r>
        <w:rPr>
          <w:rStyle w:val="s0"/>
        </w:rPr>
        <w:t>ветствующих налоговых ставок к налоговой базе по объектам налогообложения, имеющимся на начало налогового периода.</w:t>
      </w:r>
    </w:p>
    <w:p w:rsidR="00000000" w:rsidRDefault="00A228E1">
      <w:pPr>
        <w:jc w:val="both"/>
      </w:pPr>
      <w:r>
        <w:rPr>
          <w:rStyle w:val="s3"/>
        </w:rPr>
        <w:t xml:space="preserve">В пункт 5 внесены изменения в соответствии с </w:t>
      </w:r>
      <w:hyperlink r:id="rId5278" w:anchor="sub_id=389" w:history="1">
        <w:r>
          <w:rPr>
            <w:rStyle w:val="a3"/>
            <w:i/>
            <w:iCs/>
          </w:rPr>
          <w:t>Законом</w:t>
        </w:r>
      </w:hyperlink>
      <w:r>
        <w:rPr>
          <w:rStyle w:val="s3"/>
        </w:rPr>
        <w:t xml:space="preserve"> РК от 3</w:t>
      </w:r>
      <w:r>
        <w:rPr>
          <w:rStyle w:val="s3"/>
        </w:rPr>
        <w:t>0.12.09 г. № 234-IV (введены в действие с 1 января 2010 г.) (</w:t>
      </w:r>
      <w:hyperlink r:id="rId5279" w:anchor="sub_id=3890500" w:history="1">
        <w:r>
          <w:rPr>
            <w:rStyle w:val="a3"/>
            <w:i/>
            <w:iCs/>
          </w:rPr>
          <w:t>см. стар. ред.</w:t>
        </w:r>
      </w:hyperlink>
      <w:r>
        <w:rPr>
          <w:rStyle w:val="s3"/>
        </w:rPr>
        <w:t xml:space="preserve">); </w:t>
      </w:r>
      <w:hyperlink r:id="rId5280" w:anchor="sub_id=389" w:history="1">
        <w:r>
          <w:rPr>
            <w:rStyle w:val="a3"/>
            <w:i/>
            <w:iCs/>
          </w:rPr>
          <w:t>Законом</w:t>
        </w:r>
      </w:hyperlink>
      <w:r>
        <w:rPr>
          <w:rStyle w:val="s3"/>
        </w:rPr>
        <w:t xml:space="preserve"> РК о</w:t>
      </w:r>
      <w:r>
        <w:rPr>
          <w:rStyle w:val="s3"/>
        </w:rPr>
        <w:t>т 21.07.11 г. № 467-IV (введены в действие с 1 января 2010 г.) (</w:t>
      </w:r>
      <w:hyperlink r:id="rId5281" w:anchor="sub_id=3890500" w:history="1">
        <w:r>
          <w:rPr>
            <w:rStyle w:val="a3"/>
            <w:i/>
            <w:iCs/>
          </w:rPr>
          <w:t>см. стар. ред.</w:t>
        </w:r>
      </w:hyperlink>
      <w:r>
        <w:rPr>
          <w:rStyle w:val="s3"/>
        </w:rPr>
        <w:t>)</w:t>
      </w:r>
    </w:p>
    <w:p w:rsidR="00000000" w:rsidRDefault="00A228E1">
      <w:pPr>
        <w:ind w:firstLine="400"/>
        <w:jc w:val="both"/>
      </w:pPr>
      <w:r>
        <w:rPr>
          <w:rStyle w:val="s0"/>
        </w:rPr>
        <w:t>5. При возникновении налоговых обязательств в течение налогового периода первым сроком упла</w:t>
      </w:r>
      <w:r>
        <w:rPr>
          <w:rStyle w:val="s0"/>
        </w:rPr>
        <w:t>ты текущих сумм налога является очередной срок, установленный пунктом 3 настоящей статьи, следующий за датой возникновения налогового обязательства по уплате земельного налога.</w:t>
      </w:r>
    </w:p>
    <w:p w:rsidR="00000000" w:rsidRDefault="00A228E1">
      <w:pPr>
        <w:ind w:firstLine="400"/>
        <w:jc w:val="both"/>
      </w:pPr>
      <w:r>
        <w:rPr>
          <w:rStyle w:val="s0"/>
        </w:rPr>
        <w:t xml:space="preserve">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объектов налогообложения в пользование, доверительное управление или аренду первым сроком уплаты текущих сумм налога является очередной срок, следующий за датой передачи объектов налогообложения в</w:t>
      </w:r>
      <w:r>
        <w:rPr>
          <w:rStyle w:val="s0"/>
        </w:rPr>
        <w:t xml:space="preserve"> пользование, доверительное управление или аренду. </w:t>
      </w:r>
    </w:p>
    <w:p w:rsidR="00000000" w:rsidRDefault="00A228E1">
      <w:pPr>
        <w:jc w:val="both"/>
      </w:pPr>
      <w:r>
        <w:rPr>
          <w:rStyle w:val="s3"/>
        </w:rPr>
        <w:t xml:space="preserve">В пункт 6 внесены изменения в соответствии с </w:t>
      </w:r>
      <w:hyperlink r:id="rId5282" w:anchor="sub_id=389" w:history="1">
        <w:r>
          <w:rPr>
            <w:rStyle w:val="a3"/>
            <w:i/>
            <w:iCs/>
          </w:rPr>
          <w:t>Законом</w:t>
        </w:r>
      </w:hyperlink>
      <w:r>
        <w:rPr>
          <w:rStyle w:val="s3"/>
        </w:rPr>
        <w:t xml:space="preserve"> РК от 30.12.09 г. № 234-IV (введены в действие с 1 января 2010 г.) (</w:t>
      </w:r>
      <w:hyperlink r:id="rId5283" w:anchor="sub_id=3890600" w:history="1">
        <w:r>
          <w:rPr>
            <w:rStyle w:val="a3"/>
            <w:i/>
            <w:iCs/>
          </w:rPr>
          <w:t>см. стар. ред.</w:t>
        </w:r>
      </w:hyperlink>
      <w:r>
        <w:rPr>
          <w:rStyle w:val="s3"/>
        </w:rPr>
        <w:t xml:space="preserve">); </w:t>
      </w:r>
      <w:hyperlink r:id="rId5284" w:anchor="sub_id=389" w:history="1">
        <w:r>
          <w:rPr>
            <w:rStyle w:val="a3"/>
            <w:i/>
            <w:iCs/>
          </w:rPr>
          <w:t>Законом</w:t>
        </w:r>
      </w:hyperlink>
      <w:r>
        <w:rPr>
          <w:rStyle w:val="s3"/>
        </w:rPr>
        <w:t xml:space="preserve"> РК от 21.07.11 г. № 467-IV (введены в действие с 1 января 2010 г.) </w:t>
      </w:r>
      <w:r>
        <w:rPr>
          <w:rStyle w:val="s3"/>
        </w:rPr>
        <w:t>(</w:t>
      </w:r>
      <w:hyperlink r:id="rId5285" w:anchor="sub_id=3890600" w:history="1">
        <w:r>
          <w:rPr>
            <w:rStyle w:val="a3"/>
            <w:i/>
            <w:iCs/>
          </w:rPr>
          <w:t>см. стар. ред.</w:t>
        </w:r>
      </w:hyperlink>
      <w:r>
        <w:rPr>
          <w:rStyle w:val="s3"/>
        </w:rPr>
        <w:t>)</w:t>
      </w:r>
    </w:p>
    <w:p w:rsidR="00000000" w:rsidRDefault="00A228E1">
      <w:pPr>
        <w:ind w:firstLine="400"/>
        <w:jc w:val="both"/>
      </w:pPr>
      <w:r>
        <w:rPr>
          <w:rStyle w:val="s0"/>
        </w:rPr>
        <w:t>6. При возникновении налоговых обязательств после последнего срока уплаты текущих платежей окончательный расчет и уплата суммы налога производятся в сроки</w:t>
      </w:r>
      <w:r>
        <w:rPr>
          <w:rStyle w:val="s0"/>
        </w:rPr>
        <w:t>, предусмотренные пунктом 9 настоящей статьи.</w:t>
      </w:r>
    </w:p>
    <w:p w:rsidR="00000000" w:rsidRDefault="00A228E1">
      <w:pPr>
        <w:ind w:firstLine="400"/>
        <w:jc w:val="both"/>
      </w:pPr>
      <w:r>
        <w:rPr>
          <w:rStyle w:val="s0"/>
        </w:rPr>
        <w:t xml:space="preserve">По объектам налогообложения, переданным в пользование, доверительное управление или аренду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w:t>
      </w:r>
      <w:r>
        <w:rPr>
          <w:rStyle w:val="s0"/>
        </w:rPr>
        <w:t>декса, после последнего срока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A228E1">
      <w:pPr>
        <w:ind w:firstLine="400"/>
        <w:jc w:val="both"/>
      </w:pPr>
      <w:r>
        <w:rPr>
          <w:rStyle w:val="s0"/>
        </w:rPr>
        <w:t>7. При изменении обязательств по земельному налогу в течение налогового периода текущие плате</w:t>
      </w:r>
      <w:r>
        <w:rPr>
          <w:rStyle w:val="s0"/>
        </w:rPr>
        <w:t>жи корректируются на сумму изменения налоговых обязательств равными долями по предстоящим срокам уплаты земельного налога.</w:t>
      </w:r>
    </w:p>
    <w:p w:rsidR="00000000" w:rsidRDefault="00A228E1">
      <w:pPr>
        <w:ind w:firstLine="400"/>
        <w:jc w:val="both"/>
      </w:pPr>
      <w:bookmarkStart w:id="703" w:name="SUB3890800"/>
      <w:bookmarkEnd w:id="703"/>
      <w:r>
        <w:rPr>
          <w:rStyle w:val="s0"/>
        </w:rPr>
        <w:t>8. В случае передачи в течение налогового периода прав на объекты налогообложения сумма налога исчисляется за фактический период влад</w:t>
      </w:r>
      <w:r>
        <w:rPr>
          <w:rStyle w:val="s0"/>
        </w:rPr>
        <w:t>ения земельным участком.</w:t>
      </w:r>
    </w:p>
    <w:p w:rsidR="00000000" w:rsidRDefault="00A228E1">
      <w:pPr>
        <w:ind w:firstLine="400"/>
        <w:jc w:val="both"/>
      </w:pPr>
      <w:r>
        <w:rPr>
          <w:rStyle w:val="s0"/>
        </w:rPr>
        <w:t>Сумма налога, подлежащая уплате за фактический период владения земельным участком лицом, передающим данные права, должна быть внесена в бюджет до или в момент государственной регистрации прав. При этом первоначальным плательщиком и</w:t>
      </w:r>
      <w:r>
        <w:rPr>
          <w:rStyle w:val="s0"/>
        </w:rPr>
        <w:t>счисляется сумма налога с 1 января текущего года до начала месяца, в котором он передает земельный участок. Последующим плательщиком исчисляется сумма налога за период с начала месяца, в котором у него возникло право на земельный участок.</w:t>
      </w:r>
    </w:p>
    <w:p w:rsidR="00000000" w:rsidRDefault="00A228E1">
      <w:pPr>
        <w:ind w:firstLine="400"/>
        <w:jc w:val="both"/>
      </w:pPr>
      <w:r>
        <w:rPr>
          <w:rStyle w:val="s0"/>
        </w:rPr>
        <w:t>При государственн</w:t>
      </w:r>
      <w:r>
        <w:rPr>
          <w:rStyle w:val="s0"/>
        </w:rPr>
        <w:t>ой регистрации прав на земельный участок годовая сумма налога может быть внесена в бюджет одной из сторон (по согласованию). В последующем суммы налога, уплаченные при государственной регистрации прав на земельный участок, вторично не уплачиваются.</w:t>
      </w:r>
    </w:p>
    <w:p w:rsidR="00000000" w:rsidRDefault="00A228E1">
      <w:pPr>
        <w:ind w:firstLine="400"/>
        <w:jc w:val="both"/>
      </w:pPr>
      <w:r>
        <w:rPr>
          <w:rStyle w:val="s0"/>
        </w:rPr>
        <w:t>9. Нало</w:t>
      </w:r>
      <w:r>
        <w:rPr>
          <w:rStyle w:val="s0"/>
        </w:rPr>
        <w:t>гоплательщик производит окончательный расчет и уплачивает земельный налог не позднее десяти календарных дней после наступления срока представления декларации за налоговый период.</w:t>
      </w:r>
    </w:p>
    <w:p w:rsidR="00000000" w:rsidRDefault="00A228E1">
      <w:pPr>
        <w:ind w:firstLine="400"/>
        <w:jc w:val="both"/>
      </w:pPr>
      <w:r>
        <w:t> </w:t>
      </w:r>
    </w:p>
    <w:p w:rsidR="00000000" w:rsidRDefault="00A228E1">
      <w:pPr>
        <w:jc w:val="both"/>
      </w:pPr>
      <w:bookmarkStart w:id="704" w:name="SUB3900000"/>
      <w:bookmarkEnd w:id="704"/>
      <w:r>
        <w:rPr>
          <w:rStyle w:val="s3"/>
        </w:rPr>
        <w:t xml:space="preserve">Статья 390 изложена в редакции </w:t>
      </w:r>
      <w:hyperlink r:id="rId5286" w:anchor="sub_id=390" w:history="1">
        <w:r>
          <w:rPr>
            <w:rStyle w:val="a3"/>
            <w:i/>
            <w:iCs/>
          </w:rPr>
          <w:t>Закона</w:t>
        </w:r>
      </w:hyperlink>
      <w:r>
        <w:rPr>
          <w:rStyle w:val="s3"/>
        </w:rPr>
        <w:t xml:space="preserve"> РК от 30.12.09 г. № 234-IV (введено в действие с 1 января 2010 г.) (</w:t>
      </w:r>
      <w:hyperlink r:id="rId5287" w:anchor="sub_id=3900000" w:history="1">
        <w:r>
          <w:rPr>
            <w:rStyle w:val="a3"/>
            <w:i/>
            <w:iCs/>
          </w:rPr>
          <w:t>см. стар. ред.</w:t>
        </w:r>
      </w:hyperlink>
      <w:r>
        <w:rPr>
          <w:rStyle w:val="s3"/>
        </w:rPr>
        <w:t>)</w:t>
      </w:r>
    </w:p>
    <w:p w:rsidR="00000000" w:rsidRDefault="00A228E1">
      <w:pPr>
        <w:ind w:left="1200" w:hanging="800"/>
        <w:jc w:val="both"/>
      </w:pPr>
      <w:r>
        <w:rPr>
          <w:rStyle w:val="s1"/>
        </w:rPr>
        <w:t xml:space="preserve">Статья 390. Особенности исчисления, уплаты </w:t>
      </w:r>
      <w:r>
        <w:rPr>
          <w:rStyle w:val="s1"/>
        </w:rPr>
        <w:t>налога и представления отчетности по налогу в отдельных случаях</w:t>
      </w:r>
    </w:p>
    <w:p w:rsidR="00000000" w:rsidRDefault="00A228E1">
      <w:pPr>
        <w:ind w:firstLine="400"/>
        <w:jc w:val="both"/>
      </w:pPr>
      <w:r>
        <w:rPr>
          <w:rStyle w:val="s0"/>
        </w:rPr>
        <w:t>1. За земельные участки, на которых расположены здания, строения и сооружения, находящиеся в пользовании нескольких налогоплательщиков, земельный налог исчисляется отдельно по каждому налогопл</w:t>
      </w:r>
      <w:r>
        <w:rPr>
          <w:rStyle w:val="s0"/>
        </w:rPr>
        <w:t>ательщику пропорционально площади зданий и строений, находящихся в их раздельном пользовании.</w:t>
      </w:r>
    </w:p>
    <w:p w:rsidR="00000000" w:rsidRDefault="00A228E1">
      <w:pPr>
        <w:jc w:val="both"/>
      </w:pPr>
      <w:r>
        <w:rPr>
          <w:rStyle w:val="s3"/>
        </w:rPr>
        <w:t xml:space="preserve">В пункт 2 внесены изменения в соответствии с </w:t>
      </w:r>
      <w:hyperlink r:id="rId5288" w:anchor="sub_id=390" w:history="1">
        <w:r>
          <w:rPr>
            <w:rStyle w:val="a3"/>
            <w:i/>
            <w:iCs/>
          </w:rPr>
          <w:t>Законом</w:t>
        </w:r>
      </w:hyperlink>
      <w:r>
        <w:rPr>
          <w:rStyle w:val="s3"/>
        </w:rPr>
        <w:t xml:space="preserve"> РК от 21.07.11 г. № 467-IV (</w:t>
      </w:r>
      <w:r>
        <w:rPr>
          <w:rStyle w:val="s3"/>
        </w:rPr>
        <w:t>введены в действие с 1 января 2010 г.) (</w:t>
      </w:r>
      <w:hyperlink r:id="rId5289" w:anchor="sub_id=3900200" w:history="1">
        <w:r>
          <w:rPr>
            <w:rStyle w:val="a3"/>
            <w:i/>
            <w:iCs/>
          </w:rPr>
          <w:t>см. стар. ред.</w:t>
        </w:r>
      </w:hyperlink>
      <w:r>
        <w:rPr>
          <w:rStyle w:val="s3"/>
        </w:rPr>
        <w:t>)</w:t>
      </w:r>
    </w:p>
    <w:p w:rsidR="00000000" w:rsidRDefault="00A228E1">
      <w:pPr>
        <w:ind w:firstLine="400"/>
        <w:jc w:val="both"/>
      </w:pPr>
      <w:r>
        <w:rPr>
          <w:rStyle w:val="s0"/>
        </w:rPr>
        <w:t xml:space="preserve">2. 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в пользование, доверительное управление или аренду части здания либо части сооружения земельный налог подлежит исчислению в зависимости от удельного веса площади переданных в пользование, доверител</w:t>
      </w:r>
      <w:r>
        <w:rPr>
          <w:rStyle w:val="s0"/>
        </w:rPr>
        <w:t>ьное управление или аренду части здания либо части сооружения в общей площади всех зданий, сооружений, находящихся на данном земельном участке.</w:t>
      </w:r>
    </w:p>
    <w:p w:rsidR="00000000" w:rsidRDefault="00A228E1">
      <w:pPr>
        <w:ind w:firstLine="400"/>
        <w:jc w:val="both"/>
      </w:pPr>
      <w:r>
        <w:rPr>
          <w:rStyle w:val="s0"/>
        </w:rPr>
        <w:t>3. В случае приобретения юридическим лицом недвижимого имущества, находящегося в составе жилищного фонда, земель</w:t>
      </w:r>
      <w:r>
        <w:rPr>
          <w:rStyle w:val="s0"/>
        </w:rPr>
        <w:t xml:space="preserve">ный налог подлежит исчислению по базовым ставкам налога на земли населенных пунктов, за исключением земель, занятых жилищным фондом, в том числе строениями и сооружениями при нем, установленным </w:t>
      </w:r>
      <w:hyperlink w:anchor="sub3810000" w:history="1">
        <w:r>
          <w:rPr>
            <w:rStyle w:val="a3"/>
          </w:rPr>
          <w:t>статьей 381</w:t>
        </w:r>
      </w:hyperlink>
      <w:r>
        <w:rPr>
          <w:rStyle w:val="s0"/>
        </w:rPr>
        <w:t xml:space="preserve"> настоящего Кодекс</w:t>
      </w:r>
      <w:r>
        <w:rPr>
          <w:rStyle w:val="s0"/>
        </w:rPr>
        <w:t>а.</w:t>
      </w:r>
    </w:p>
    <w:p w:rsidR="00000000" w:rsidRDefault="00A228E1">
      <w:pPr>
        <w:ind w:firstLine="400"/>
        <w:jc w:val="both"/>
      </w:pPr>
      <w:r>
        <w:rPr>
          <w:rStyle w:val="s0"/>
        </w:rPr>
        <w:t xml:space="preserve">4. Исключен в соответствии с </w:t>
      </w:r>
      <w:hyperlink r:id="rId5290" w:anchor="sub_id=390" w:history="1">
        <w:r>
          <w:rPr>
            <w:rStyle w:val="a3"/>
          </w:rPr>
          <w:t>Законом</w:t>
        </w:r>
      </w:hyperlink>
      <w:r>
        <w:rPr>
          <w:rStyle w:val="s0"/>
        </w:rPr>
        <w:t xml:space="preserve"> РК от 21.07.11 г. № 467-IV</w:t>
      </w:r>
      <w:r>
        <w:rPr>
          <w:rStyle w:val="s3"/>
        </w:rPr>
        <w:t xml:space="preserve"> (введены в действие с 1 января 2011 г.) (</w:t>
      </w:r>
      <w:hyperlink r:id="rId5291" w:anchor="sub_id=3900400" w:history="1">
        <w:r>
          <w:rPr>
            <w:rStyle w:val="a3"/>
            <w:i/>
            <w:iCs/>
          </w:rPr>
          <w:t>см. стар. ред.</w:t>
        </w:r>
      </w:hyperlink>
      <w:r>
        <w:rPr>
          <w:rStyle w:val="s3"/>
        </w:rPr>
        <w:t>)</w:t>
      </w:r>
    </w:p>
    <w:p w:rsidR="00000000" w:rsidRDefault="00A228E1">
      <w:pPr>
        <w:ind w:firstLine="400"/>
        <w:jc w:val="both"/>
      </w:pPr>
      <w:r>
        <w:rPr>
          <w:rStyle w:val="s0"/>
        </w:rPr>
        <w:t> </w:t>
      </w:r>
    </w:p>
    <w:p w:rsidR="00000000" w:rsidRDefault="00A228E1">
      <w:pPr>
        <w:jc w:val="both"/>
      </w:pPr>
      <w:bookmarkStart w:id="705" w:name="SUB3910000"/>
      <w:bookmarkEnd w:id="705"/>
      <w:r>
        <w:rPr>
          <w:rStyle w:val="s3"/>
        </w:rPr>
        <w:t xml:space="preserve">Статья 391 изложена в редакции </w:t>
      </w:r>
      <w:hyperlink r:id="rId5292" w:anchor="sub_id=390" w:history="1">
        <w:r>
          <w:rPr>
            <w:rStyle w:val="a3"/>
            <w:i/>
            <w:iCs/>
          </w:rPr>
          <w:t>Закона</w:t>
        </w:r>
      </w:hyperlink>
      <w:r>
        <w:rPr>
          <w:rStyle w:val="s3"/>
        </w:rPr>
        <w:t xml:space="preserve"> РК от 30.12.09 г. № 234-IV (введено в действие с 1 января 2010 г.) (</w:t>
      </w:r>
      <w:hyperlink r:id="rId5293" w:anchor="sub_id=3910000" w:history="1">
        <w:r>
          <w:rPr>
            <w:rStyle w:val="a3"/>
            <w:i/>
            <w:iCs/>
          </w:rPr>
          <w:t>см. стар. ред.</w:t>
        </w:r>
      </w:hyperlink>
      <w:r>
        <w:rPr>
          <w:rStyle w:val="s3"/>
        </w:rPr>
        <w:t>)</w:t>
      </w:r>
    </w:p>
    <w:p w:rsidR="00000000" w:rsidRDefault="00A228E1">
      <w:pPr>
        <w:ind w:left="1200" w:hanging="800"/>
        <w:jc w:val="both"/>
      </w:pPr>
      <w:r>
        <w:rPr>
          <w:rStyle w:val="s1"/>
        </w:rPr>
        <w:t>Статья 391. Порядок исчисления и сроки уплаты налога физическими лицами</w:t>
      </w:r>
    </w:p>
    <w:p w:rsidR="00000000" w:rsidRDefault="00A228E1">
      <w:pPr>
        <w:jc w:val="both"/>
      </w:pPr>
      <w:r>
        <w:rPr>
          <w:rStyle w:val="s3"/>
        </w:rPr>
        <w:t xml:space="preserve">В пункт 1 внесены изменения в соответствии с </w:t>
      </w:r>
      <w:hyperlink r:id="rId5294" w:anchor="sub_id=391"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5295" w:history="1">
        <w:r>
          <w:rPr>
            <w:rStyle w:val="a3"/>
            <w:i/>
            <w:iCs/>
          </w:rPr>
          <w:t>опубликования</w:t>
        </w:r>
      </w:hyperlink>
      <w:r>
        <w:rPr>
          <w:rStyle w:val="s3"/>
        </w:rPr>
        <w:t>) (</w:t>
      </w:r>
      <w:hyperlink r:id="rId5296" w:anchor="sub_id=3910000" w:history="1">
        <w:r>
          <w:rPr>
            <w:rStyle w:val="a3"/>
            <w:i/>
            <w:iCs/>
          </w:rPr>
          <w:t>см. стар. ред.</w:t>
        </w:r>
      </w:hyperlink>
      <w:r>
        <w:rPr>
          <w:rStyle w:val="s3"/>
        </w:rPr>
        <w:t xml:space="preserve">); </w:t>
      </w:r>
      <w:hyperlink r:id="rId5297" w:anchor="sub_id=391" w:history="1">
        <w:r>
          <w:rPr>
            <w:rStyle w:val="a3"/>
            <w:i/>
            <w:iCs/>
          </w:rPr>
          <w:t>Законом</w:t>
        </w:r>
      </w:hyperlink>
      <w:r>
        <w:rPr>
          <w:rStyle w:val="s3"/>
        </w:rPr>
        <w:t xml:space="preserve"> РК от 21.07.11 г. № 467-IV (введены в действие с 1 января 2011 г.) (</w:t>
      </w:r>
      <w:hyperlink r:id="rId5298" w:anchor="sub_id=3910000" w:history="1">
        <w:r>
          <w:rPr>
            <w:rStyle w:val="a3"/>
            <w:i/>
            <w:iCs/>
          </w:rPr>
          <w:t>см. стар. ред.</w:t>
        </w:r>
      </w:hyperlink>
      <w:r>
        <w:rPr>
          <w:rStyle w:val="s3"/>
        </w:rPr>
        <w:t xml:space="preserve">); </w:t>
      </w:r>
      <w:hyperlink r:id="rId5299" w:anchor="sub_id=391" w:history="1">
        <w:r>
          <w:rPr>
            <w:rStyle w:val="a3"/>
            <w:i/>
            <w:iCs/>
          </w:rPr>
          <w:t>Законом</w:t>
        </w:r>
      </w:hyperlink>
      <w:r>
        <w:rPr>
          <w:rStyle w:val="s3"/>
        </w:rPr>
        <w:t xml:space="preserve"> РК от 28.11.14 г. № 257-V (введены в действие с 1 января 2015 г.) (</w:t>
      </w:r>
      <w:hyperlink r:id="rId5300" w:anchor="sub_id=3910000" w:history="1">
        <w:r>
          <w:rPr>
            <w:rStyle w:val="a3"/>
            <w:i/>
            <w:iCs/>
          </w:rPr>
          <w:t>см. стар. ред.</w:t>
        </w:r>
      </w:hyperlink>
      <w:r>
        <w:rPr>
          <w:rStyle w:val="s3"/>
        </w:rPr>
        <w:t>)</w:t>
      </w:r>
    </w:p>
    <w:p w:rsidR="00000000" w:rsidRDefault="00A228E1">
      <w:pPr>
        <w:ind w:firstLine="400"/>
        <w:jc w:val="both"/>
      </w:pPr>
      <w:r>
        <w:rPr>
          <w:rStyle w:val="s0"/>
        </w:rPr>
        <w:t xml:space="preserve">1. Если иное не установлено настоящей статьей, исчисление земельного налога, подлежащего уплате физическими лицами (за исключением лиц, указанных в части второй настоящего пункта), производится налоговыми органами не позднее 1 августа текущего года исходя </w:t>
      </w:r>
      <w:r>
        <w:rPr>
          <w:rStyle w:val="s0"/>
        </w:rPr>
        <w:t>из соответствующих ставок налога и налоговой базы.</w:t>
      </w:r>
    </w:p>
    <w:p w:rsidR="00000000" w:rsidRDefault="00A228E1">
      <w:pPr>
        <w:ind w:firstLine="400"/>
        <w:jc w:val="both"/>
      </w:pPr>
      <w:r>
        <w:rPr>
          <w:rStyle w:val="s0"/>
        </w:rPr>
        <w:t>Положения настоящего пункта не распространяются на:</w:t>
      </w:r>
    </w:p>
    <w:p w:rsidR="00000000" w:rsidRDefault="00A228E1">
      <w:pPr>
        <w:ind w:firstLine="400"/>
        <w:jc w:val="both"/>
      </w:pPr>
      <w:r>
        <w:rPr>
          <w:rStyle w:val="s0"/>
        </w:rPr>
        <w:t>индивидуальных предпринимателей;</w:t>
      </w:r>
    </w:p>
    <w:p w:rsidR="00000000" w:rsidRDefault="00A228E1">
      <w:pPr>
        <w:ind w:firstLine="400"/>
        <w:jc w:val="both"/>
      </w:pPr>
      <w:r>
        <w:rPr>
          <w:rStyle w:val="s0"/>
        </w:rPr>
        <w:t>физических лиц (в том числе частных нотариусов, частных судебных исполнителей, адвокатов, профессиональных медиаторов) п</w:t>
      </w:r>
      <w:r>
        <w:rPr>
          <w:rStyle w:val="s0"/>
        </w:rPr>
        <w:t xml:space="preserve">о земельным участкам, занятым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w:t>
      </w:r>
      <w:r>
        <w:rPr>
          <w:rStyle w:val="s0"/>
        </w:rPr>
        <w:t xml:space="preserve">ся в соответствии со </w:t>
      </w:r>
      <w:hyperlink w:anchor="sub4060000" w:history="1">
        <w:r>
          <w:rPr>
            <w:rStyle w:val="a3"/>
          </w:rPr>
          <w:t>статьей 406</w:t>
        </w:r>
      </w:hyperlink>
      <w:r>
        <w:rPr>
          <w:rStyle w:val="s0"/>
        </w:rPr>
        <w:t xml:space="preserve"> настоящего Кодекса.</w:t>
      </w:r>
    </w:p>
    <w:p w:rsidR="00000000" w:rsidRDefault="00A228E1">
      <w:pPr>
        <w:ind w:firstLine="400"/>
        <w:jc w:val="both"/>
      </w:pPr>
      <w:r>
        <w:rPr>
          <w:rStyle w:val="s0"/>
        </w:rPr>
        <w:t xml:space="preserve">2. В случае передачи в течение налогового периода прав на объекты налогообложения сумма налога исчисляется с учетом положений </w:t>
      </w:r>
      <w:hyperlink w:anchor="sub3890800" w:history="1">
        <w:r>
          <w:rPr>
            <w:rStyle w:val="a3"/>
          </w:rPr>
          <w:t>пункта 8 ст</w:t>
        </w:r>
        <w:r>
          <w:rPr>
            <w:rStyle w:val="a3"/>
          </w:rPr>
          <w:t>атьи 389</w:t>
        </w:r>
      </w:hyperlink>
      <w:r>
        <w:rPr>
          <w:rStyle w:val="s0"/>
        </w:rPr>
        <w:t xml:space="preserve"> настоящего Кодекса.</w:t>
      </w:r>
    </w:p>
    <w:p w:rsidR="00000000" w:rsidRDefault="00A228E1">
      <w:pPr>
        <w:ind w:firstLine="400"/>
        <w:jc w:val="both"/>
      </w:pPr>
      <w:r>
        <w:rPr>
          <w:rStyle w:val="s0"/>
        </w:rPr>
        <w:t>3. Физические лица уплачивают в бюджет земельный налог, исчисленный налоговыми органами, не позднее 1 октября текущего года.</w:t>
      </w:r>
    </w:p>
    <w:p w:rsidR="00000000" w:rsidRDefault="00A228E1">
      <w:pPr>
        <w:ind w:firstLine="400"/>
        <w:jc w:val="both"/>
      </w:pPr>
      <w:r>
        <w:rPr>
          <w:rStyle w:val="s0"/>
        </w:rPr>
        <w:t>4. При возникновении налогового обязательства после 1 октября текущего года уплата суммы налога произв</w:t>
      </w:r>
      <w:r>
        <w:rPr>
          <w:rStyle w:val="s0"/>
        </w:rPr>
        <w:t>одится не позднее тридцати рабочих дней после государственной регистрации права собственности на объект налогообложения.</w:t>
      </w:r>
    </w:p>
    <w:p w:rsidR="00000000" w:rsidRDefault="00A228E1">
      <w:pPr>
        <w:ind w:firstLine="400"/>
        <w:jc w:val="both"/>
      </w:pPr>
      <w:r>
        <w:rPr>
          <w:rStyle w:val="s0"/>
        </w:rPr>
        <w:t>5. Индивидуальные предприниматели исчисляют и уплачивают земельный налог по земельным участкам, используемым в своей деятельности, в по</w:t>
      </w:r>
      <w:r>
        <w:rPr>
          <w:rStyle w:val="s0"/>
        </w:rPr>
        <w:t xml:space="preserve">рядке, установленном </w:t>
      </w:r>
      <w:hyperlink w:anchor="sub3890000" w:history="1">
        <w:r>
          <w:rPr>
            <w:rStyle w:val="a3"/>
          </w:rPr>
          <w:t>статьей 389</w:t>
        </w:r>
      </w:hyperlink>
      <w:r>
        <w:rPr>
          <w:rStyle w:val="s0"/>
        </w:rPr>
        <w:t xml:space="preserve"> настоящего Кодекса.</w:t>
      </w:r>
    </w:p>
    <w:p w:rsidR="00000000" w:rsidRDefault="00A228E1">
      <w:pPr>
        <w:jc w:val="both"/>
      </w:pPr>
      <w:r>
        <w:rPr>
          <w:rStyle w:val="s3"/>
        </w:rPr>
        <w:t xml:space="preserve">Пункт 6 изложен в редакции </w:t>
      </w:r>
      <w:hyperlink r:id="rId5301" w:anchor="sub_id=391" w:history="1">
        <w:r>
          <w:rPr>
            <w:rStyle w:val="a3"/>
            <w:i/>
            <w:iCs/>
          </w:rPr>
          <w:t>Закона</w:t>
        </w:r>
      </w:hyperlink>
      <w:r>
        <w:rPr>
          <w:rStyle w:val="s3"/>
        </w:rPr>
        <w:t xml:space="preserve"> РК от 26.12.12 г. № 61-V </w:t>
      </w:r>
      <w:hyperlink r:id="rId5302" w:history="1">
        <w:r>
          <w:rPr>
            <w:rStyle w:val="a3"/>
            <w:rFonts w:ascii="Wingdings" w:hAnsi="Wingdings"/>
            <w:i/>
            <w:iCs/>
          </w:rPr>
          <w:t>+</w:t>
        </w:r>
      </w:hyperlink>
      <w:r>
        <w:rPr>
          <w:rStyle w:val="s3"/>
        </w:rPr>
        <w:t xml:space="preserve"> (введено в действие с 1 января 2014 г.) (</w:t>
      </w:r>
      <w:hyperlink r:id="rId5303" w:anchor="sub_id=3910600" w:history="1">
        <w:r>
          <w:rPr>
            <w:rStyle w:val="a3"/>
            <w:i/>
            <w:iCs/>
          </w:rPr>
          <w:t>см. стар. ред.</w:t>
        </w:r>
      </w:hyperlink>
      <w:r>
        <w:rPr>
          <w:rStyle w:val="s3"/>
        </w:rPr>
        <w:t>)</w:t>
      </w:r>
    </w:p>
    <w:p w:rsidR="00000000" w:rsidRDefault="00A228E1">
      <w:pPr>
        <w:ind w:firstLine="400"/>
        <w:jc w:val="both"/>
      </w:pPr>
      <w:r>
        <w:rPr>
          <w:rStyle w:val="s0"/>
        </w:rPr>
        <w:t>6. Индивидуальные предприниматели, применяющие специальный налоговый режим дл</w:t>
      </w:r>
      <w:r>
        <w:rPr>
          <w:rStyle w:val="s0"/>
        </w:rPr>
        <w:t xml:space="preserve">я субъектов малого бизнеса, исчисляют земельный налог по земельным участкам, используемым в своей деятельности, в порядке, установленном </w:t>
      </w:r>
      <w:hyperlink w:anchor="sub3890000" w:history="1">
        <w:r>
          <w:rPr>
            <w:rStyle w:val="a3"/>
          </w:rPr>
          <w:t>статьей 389</w:t>
        </w:r>
      </w:hyperlink>
      <w:r>
        <w:rPr>
          <w:rStyle w:val="s0"/>
        </w:rPr>
        <w:t xml:space="preserve"> настоящего Кодекса. При этом земельный налог подлежит уплате не позднее де</w:t>
      </w:r>
      <w:r>
        <w:rPr>
          <w:rStyle w:val="s0"/>
        </w:rPr>
        <w:t>сяти календарных дней после наступления срока представления декларации за налоговый период.</w:t>
      </w:r>
    </w:p>
    <w:p w:rsidR="00000000" w:rsidRDefault="00A228E1">
      <w:pPr>
        <w:jc w:val="both"/>
      </w:pPr>
      <w:r>
        <w:rPr>
          <w:rStyle w:val="s3"/>
        </w:rPr>
        <w:t xml:space="preserve">Статья дополнена пунктом 7 в соответствии с </w:t>
      </w:r>
      <w:hyperlink r:id="rId5304" w:anchor="sub_id=391" w:history="1">
        <w:r>
          <w:rPr>
            <w:rStyle w:val="a3"/>
            <w:i/>
            <w:iCs/>
          </w:rPr>
          <w:t>Законом</w:t>
        </w:r>
      </w:hyperlink>
      <w:r>
        <w:rPr>
          <w:rStyle w:val="s3"/>
        </w:rPr>
        <w:t xml:space="preserve"> РК от 21.07.11 г. № 467-IV </w:t>
      </w:r>
      <w:hyperlink r:id="rId5305" w:history="1">
        <w:r>
          <w:rPr>
            <w:rStyle w:val="a3"/>
            <w:rFonts w:ascii="Wingdings" w:hAnsi="Wingdings"/>
            <w:i/>
            <w:iCs/>
          </w:rPr>
          <w:t>+</w:t>
        </w:r>
      </w:hyperlink>
      <w:r>
        <w:rPr>
          <w:rStyle w:val="s3"/>
        </w:rPr>
        <w:t xml:space="preserve"> (введено в действие с 1 января 2011 г.); изложен в редакции </w:t>
      </w:r>
      <w:hyperlink r:id="rId5306" w:anchor="sub_id=391" w:history="1">
        <w:r>
          <w:rPr>
            <w:rStyle w:val="a3"/>
            <w:i/>
            <w:iCs/>
          </w:rPr>
          <w:t>Закона</w:t>
        </w:r>
      </w:hyperlink>
      <w:r>
        <w:rPr>
          <w:rStyle w:val="s3"/>
        </w:rPr>
        <w:t xml:space="preserve"> </w:t>
      </w:r>
      <w:r>
        <w:rPr>
          <w:rStyle w:val="s3"/>
        </w:rPr>
        <w:t>РК от 28.11.14 г. № 257-V (введено в действие с 1 января 2015 г.) (</w:t>
      </w:r>
      <w:hyperlink r:id="rId5307" w:anchor="sub_id=3910700" w:history="1">
        <w:r>
          <w:rPr>
            <w:rStyle w:val="a3"/>
            <w:i/>
            <w:iCs/>
          </w:rPr>
          <w:t>см. стар. ред.</w:t>
        </w:r>
      </w:hyperlink>
      <w:r>
        <w:rPr>
          <w:rStyle w:val="s3"/>
        </w:rPr>
        <w:t>)</w:t>
      </w:r>
    </w:p>
    <w:p w:rsidR="00000000" w:rsidRDefault="00A228E1">
      <w:pPr>
        <w:ind w:firstLine="400"/>
        <w:jc w:val="both"/>
      </w:pPr>
      <w:r>
        <w:rPr>
          <w:rStyle w:val="s0"/>
        </w:rPr>
        <w:t>7. Физические лица (в том числе частные нотариусы, частные судебные исполнители, адвокат</w:t>
      </w:r>
      <w:r>
        <w:rPr>
          <w:rStyle w:val="s0"/>
        </w:rPr>
        <w:t xml:space="preserve">ы, профессиональные медиаторы) по земельным участкам, занятым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w:t>
      </w:r>
      <w:r>
        <w:rPr>
          <w:rStyle w:val="s0"/>
        </w:rPr>
        <w:t xml:space="preserve">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исчисляют и уплачивают земельный налог в порядке, установленном настоящим разделом для индивидуальных предпринимателей, применяющих специа</w:t>
      </w:r>
      <w:r>
        <w:rPr>
          <w:rStyle w:val="s0"/>
        </w:rPr>
        <w:t>льный налоговый режим на основе патента.</w:t>
      </w:r>
    </w:p>
    <w:p w:rsidR="00000000" w:rsidRDefault="00A228E1">
      <w:pPr>
        <w:ind w:firstLine="709"/>
        <w:jc w:val="both"/>
      </w:pPr>
      <w:r>
        <w:t> </w:t>
      </w:r>
    </w:p>
    <w:p w:rsidR="00000000" w:rsidRDefault="00A228E1">
      <w:pPr>
        <w:ind w:firstLine="709"/>
        <w:jc w:val="both"/>
      </w:pPr>
      <w:r>
        <w:t> </w:t>
      </w:r>
    </w:p>
    <w:p w:rsidR="00000000" w:rsidRDefault="00A228E1">
      <w:pPr>
        <w:jc w:val="center"/>
      </w:pPr>
      <w:bookmarkStart w:id="706" w:name="SUB3920000"/>
      <w:bookmarkEnd w:id="706"/>
      <w:r>
        <w:rPr>
          <w:rStyle w:val="s1"/>
        </w:rPr>
        <w:t>Глава 56. НАЛОГОВЫЙ ПЕРИОД И НАЛОГОВАЯ ОТЧЕТНОСТЬ</w:t>
      </w:r>
    </w:p>
    <w:p w:rsidR="00000000" w:rsidRDefault="00A228E1">
      <w:pPr>
        <w:jc w:val="center"/>
      </w:pPr>
      <w:r>
        <w:t> </w:t>
      </w:r>
    </w:p>
    <w:p w:rsidR="00000000" w:rsidRDefault="00A228E1">
      <w:pPr>
        <w:jc w:val="both"/>
      </w:pPr>
      <w:r>
        <w:t> </w:t>
      </w:r>
    </w:p>
    <w:p w:rsidR="00000000" w:rsidRDefault="00A228E1">
      <w:pPr>
        <w:jc w:val="both"/>
      </w:pPr>
      <w:r>
        <w:rPr>
          <w:rStyle w:val="s3"/>
        </w:rPr>
        <w:t xml:space="preserve">В статью 392 внесены изменения в соответствии с </w:t>
      </w:r>
      <w:hyperlink r:id="rId5308" w:anchor="sub_id=392" w:history="1">
        <w:r>
          <w:rPr>
            <w:rStyle w:val="a3"/>
            <w:i/>
            <w:iCs/>
          </w:rPr>
          <w:t>Законом</w:t>
        </w:r>
      </w:hyperlink>
      <w:r>
        <w:rPr>
          <w:rStyle w:val="s3"/>
        </w:rPr>
        <w:t xml:space="preserve"> РК от 21.07.11 г. № </w:t>
      </w:r>
      <w:r>
        <w:rPr>
          <w:rStyle w:val="s3"/>
        </w:rPr>
        <w:t>467-IV (введены в действие с 1 января 2012 г.) (</w:t>
      </w:r>
      <w:hyperlink r:id="rId5309" w:anchor="sub_id=3920000" w:history="1">
        <w:r>
          <w:rPr>
            <w:rStyle w:val="a3"/>
            <w:i/>
            <w:iCs/>
          </w:rPr>
          <w:t>см. стар. ред.</w:t>
        </w:r>
      </w:hyperlink>
      <w:r>
        <w:rPr>
          <w:rStyle w:val="s3"/>
        </w:rPr>
        <w:t>)</w:t>
      </w:r>
    </w:p>
    <w:p w:rsidR="00000000" w:rsidRDefault="00A228E1">
      <w:pPr>
        <w:ind w:left="1200" w:hanging="800"/>
        <w:jc w:val="both"/>
      </w:pPr>
      <w:r>
        <w:rPr>
          <w:rStyle w:val="s1"/>
        </w:rPr>
        <w:t>Статья 392. Налоговый период</w:t>
      </w:r>
    </w:p>
    <w:p w:rsidR="00000000" w:rsidRDefault="00A228E1">
      <w:pPr>
        <w:ind w:firstLine="400"/>
        <w:jc w:val="both"/>
      </w:pPr>
      <w:r>
        <w:rPr>
          <w:rStyle w:val="s0"/>
        </w:rPr>
        <w:t xml:space="preserve">Налоговый период для исчисления земельного налога определяется согласно </w:t>
      </w:r>
      <w:hyperlink w:anchor="sub1480000" w:history="1">
        <w:r>
          <w:rPr>
            <w:rStyle w:val="a3"/>
          </w:rPr>
          <w:t>статье 148</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707" w:name="SUB3930000"/>
      <w:bookmarkEnd w:id="707"/>
      <w:r>
        <w:rPr>
          <w:rStyle w:val="s1"/>
        </w:rPr>
        <w:t>Статья 393. Налоговая отчетность</w:t>
      </w:r>
    </w:p>
    <w:p w:rsidR="00000000" w:rsidRDefault="00A228E1">
      <w:pPr>
        <w:jc w:val="both"/>
      </w:pPr>
      <w:r>
        <w:rPr>
          <w:rStyle w:val="s3"/>
        </w:rPr>
        <w:t xml:space="preserve">Пункт 1 изложен в редакции </w:t>
      </w:r>
      <w:hyperlink r:id="rId5310" w:anchor="sub_id=393" w:history="1">
        <w:r>
          <w:rPr>
            <w:rStyle w:val="a3"/>
            <w:i/>
            <w:iCs/>
          </w:rPr>
          <w:t>Закона</w:t>
        </w:r>
      </w:hyperlink>
      <w:r>
        <w:rPr>
          <w:rStyle w:val="s3"/>
        </w:rPr>
        <w:t xml:space="preserve"> </w:t>
      </w:r>
      <w:r>
        <w:rPr>
          <w:rStyle w:val="s3"/>
        </w:rPr>
        <w:t>РК от 30.12.09 г. № 234-IV (введено в действие с 1 января 2009 г.) (</w:t>
      </w:r>
      <w:hyperlink r:id="rId5311" w:anchor="sub_id=3930000" w:history="1">
        <w:r>
          <w:rPr>
            <w:rStyle w:val="a3"/>
            <w:i/>
            <w:iCs/>
          </w:rPr>
          <w:t>см. стар. ред.</w:t>
        </w:r>
      </w:hyperlink>
      <w:r>
        <w:rPr>
          <w:rStyle w:val="s3"/>
        </w:rPr>
        <w:t xml:space="preserve">); внесены изменения в соответствии с </w:t>
      </w:r>
      <w:hyperlink r:id="rId5312" w:anchor="sub_id=393" w:history="1">
        <w:r>
          <w:rPr>
            <w:rStyle w:val="a3"/>
            <w:i/>
            <w:iCs/>
          </w:rPr>
          <w:t>Законом</w:t>
        </w:r>
      </w:hyperlink>
      <w:r>
        <w:rPr>
          <w:rStyle w:val="s3"/>
        </w:rPr>
        <w:t xml:space="preserve"> РК от 21.07.11 г. № 467-IV (введены в действие с 1 января 2011 г.) (</w:t>
      </w:r>
      <w:hyperlink r:id="rId5313" w:anchor="sub_id=3930000" w:history="1">
        <w:r>
          <w:rPr>
            <w:rStyle w:val="a3"/>
            <w:i/>
            <w:iCs/>
          </w:rPr>
          <w:t>см. стар. ред.</w:t>
        </w:r>
      </w:hyperlink>
      <w:r>
        <w:rPr>
          <w:rStyle w:val="s3"/>
        </w:rPr>
        <w:t xml:space="preserve">); изложен в редакции </w:t>
      </w:r>
      <w:hyperlink r:id="rId5314" w:anchor="sub_id=393" w:history="1">
        <w:r>
          <w:rPr>
            <w:rStyle w:val="a3"/>
            <w:i/>
            <w:iCs/>
          </w:rPr>
          <w:t>Закона</w:t>
        </w:r>
      </w:hyperlink>
      <w:r>
        <w:rPr>
          <w:rStyle w:val="s3"/>
        </w:rPr>
        <w:t xml:space="preserve"> РК от 26.12.12 г. № 61-V </w:t>
      </w:r>
      <w:hyperlink r:id="rId5315" w:history="1">
        <w:r>
          <w:rPr>
            <w:rStyle w:val="a3"/>
            <w:rFonts w:ascii="Wingdings" w:hAnsi="Wingdings"/>
            <w:i/>
            <w:iCs/>
          </w:rPr>
          <w:t>+</w:t>
        </w:r>
      </w:hyperlink>
      <w:r>
        <w:rPr>
          <w:rStyle w:val="s3"/>
        </w:rPr>
        <w:t xml:space="preserve"> (введено в действие с 1 января 2014 г.) (</w:t>
      </w:r>
      <w:hyperlink r:id="rId5316" w:anchor="sub_id=3930000" w:history="1">
        <w:r>
          <w:rPr>
            <w:rStyle w:val="a3"/>
            <w:i/>
            <w:iCs/>
          </w:rPr>
          <w:t>см. стар. ред.</w:t>
        </w:r>
      </w:hyperlink>
      <w:r>
        <w:rPr>
          <w:rStyle w:val="s3"/>
        </w:rPr>
        <w:t>)</w:t>
      </w:r>
    </w:p>
    <w:p w:rsidR="00000000" w:rsidRDefault="00A228E1">
      <w:pPr>
        <w:ind w:firstLine="400"/>
        <w:jc w:val="both"/>
      </w:pPr>
      <w:r>
        <w:rPr>
          <w:rStyle w:val="s0"/>
        </w:rPr>
        <w:t xml:space="preserve">1. Индивидуальные предприниматели (за исключением индивидуальных предпринимателей, применяющих специальный налоговый режим для субъектов малого бизнеса) и </w:t>
      </w:r>
      <w:r>
        <w:rPr>
          <w:rStyle w:val="s0"/>
        </w:rPr>
        <w:t xml:space="preserve">юридические лица представляют в налоговые органы по месту нахождения объектов налогообложения </w:t>
      </w:r>
      <w:hyperlink r:id="rId5317" w:history="1">
        <w:r>
          <w:rPr>
            <w:rStyle w:val="a3"/>
          </w:rPr>
          <w:t>декларацию</w:t>
        </w:r>
      </w:hyperlink>
      <w:r>
        <w:rPr>
          <w:rStyle w:val="s0"/>
        </w:rPr>
        <w:t xml:space="preserve"> не позднее 31 марта года, следующего за отчетным налоговым периодом, а также </w:t>
      </w:r>
      <w:hyperlink r:id="rId5318" w:history="1">
        <w:r>
          <w:rPr>
            <w:rStyle w:val="a3"/>
          </w:rPr>
          <w:t>расчет текущих платежей</w:t>
        </w:r>
      </w:hyperlink>
      <w:r>
        <w:rPr>
          <w:rStyle w:val="s0"/>
        </w:rPr>
        <w:t xml:space="preserve"> в сроки, установленные настоящей статьей.</w:t>
      </w:r>
    </w:p>
    <w:p w:rsidR="00000000" w:rsidRDefault="00A228E1">
      <w:pPr>
        <w:ind w:firstLine="400"/>
        <w:jc w:val="both"/>
      </w:pPr>
      <w:r>
        <w:rPr>
          <w:rStyle w:val="s0"/>
        </w:rPr>
        <w:t>Индивидуальные предприниматели, применяющие специальный налоговый режим для субъектов малого бизнеса, представляют в налоговые о</w:t>
      </w:r>
      <w:r>
        <w:rPr>
          <w:rStyle w:val="s0"/>
        </w:rPr>
        <w:t>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A228E1">
      <w:pPr>
        <w:jc w:val="both"/>
      </w:pPr>
      <w:r>
        <w:rPr>
          <w:rStyle w:val="s3"/>
        </w:rPr>
        <w:t xml:space="preserve">Статья дополнена пунктом 1-1 в соответствии с </w:t>
      </w:r>
      <w:hyperlink r:id="rId5319" w:anchor="sub_id=393" w:history="1">
        <w:r>
          <w:rPr>
            <w:rStyle w:val="a3"/>
            <w:i/>
            <w:iCs/>
          </w:rPr>
          <w:t>Законом</w:t>
        </w:r>
      </w:hyperlink>
      <w:r>
        <w:rPr>
          <w:rStyle w:val="s3"/>
        </w:rPr>
        <w:t xml:space="preserve"> РК от 21.07.11 г. № 467-IV (введено в действие с 1 января 2011 г.); внесены изменения в соответствии с </w:t>
      </w:r>
      <w:hyperlink r:id="rId5320" w:anchor="sub_id=393" w:history="1">
        <w:r>
          <w:rPr>
            <w:rStyle w:val="a3"/>
            <w:i/>
            <w:iCs/>
          </w:rPr>
          <w:t>Законом</w:t>
        </w:r>
      </w:hyperlink>
      <w:r>
        <w:rPr>
          <w:rStyle w:val="s3"/>
        </w:rPr>
        <w:t xml:space="preserve"> РК от 28.11.14 г. № 257-V (введены в действие с 1 янва</w:t>
      </w:r>
      <w:r>
        <w:rPr>
          <w:rStyle w:val="s3"/>
        </w:rPr>
        <w:t>ря 2015 г.) (</w:t>
      </w:r>
      <w:hyperlink r:id="rId5321" w:anchor="sub_id=393010100" w:history="1">
        <w:r>
          <w:rPr>
            <w:rStyle w:val="a3"/>
            <w:i/>
            <w:iCs/>
          </w:rPr>
          <w:t>см. стар. ред.</w:t>
        </w:r>
      </w:hyperlink>
      <w:r>
        <w:rPr>
          <w:rStyle w:val="s3"/>
        </w:rPr>
        <w:t>)</w:t>
      </w:r>
    </w:p>
    <w:p w:rsidR="00000000" w:rsidRDefault="00A228E1">
      <w:pPr>
        <w:ind w:firstLine="400"/>
        <w:jc w:val="both"/>
      </w:pPr>
      <w:r>
        <w:rPr>
          <w:rStyle w:val="s0"/>
        </w:rPr>
        <w:t>1-1. Физические лица не представляют в налоговые органы налоговую отчетность по земельному налогу, если иное не установлено пунктом 1 настоя</w:t>
      </w:r>
      <w:r>
        <w:rPr>
          <w:rStyle w:val="s0"/>
        </w:rPr>
        <w:t>щей статьи и настоящим пунктом.</w:t>
      </w:r>
    </w:p>
    <w:p w:rsidR="00000000" w:rsidRDefault="00A228E1">
      <w:pPr>
        <w:ind w:firstLine="400"/>
        <w:jc w:val="both"/>
      </w:pPr>
      <w:r>
        <w:rPr>
          <w:rStyle w:val="s0"/>
        </w:rPr>
        <w:t>Физические лица (в том числе частные нотариусы, частные судебные исполнители, адвокаты, профессиональные медиаторы) по земельным участкам, занятым зданиями (частями зданий), находящимися на праве собственности, за исключение</w:t>
      </w:r>
      <w:r>
        <w:rPr>
          <w:rStyle w:val="s0"/>
        </w:rPr>
        <w:t xml:space="preserve">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представляют в налого</w:t>
      </w:r>
      <w:r>
        <w:rPr>
          <w:rStyle w:val="s0"/>
        </w:rPr>
        <w:t>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A228E1">
      <w:pPr>
        <w:ind w:firstLine="400"/>
        <w:jc w:val="both"/>
      </w:pPr>
      <w:r>
        <w:rPr>
          <w:rStyle w:val="s0"/>
        </w:rPr>
        <w:t>2. Расчет текущих платежей по земельному налогу представляется не позднее 15 февраля текущего налогового периода.</w:t>
      </w:r>
    </w:p>
    <w:p w:rsidR="00000000" w:rsidRDefault="00A228E1">
      <w:pPr>
        <w:jc w:val="both"/>
      </w:pPr>
      <w:r>
        <w:rPr>
          <w:rStyle w:val="s3"/>
        </w:rPr>
        <w:t>В пунк</w:t>
      </w:r>
      <w:r>
        <w:rPr>
          <w:rStyle w:val="s3"/>
        </w:rPr>
        <w:t xml:space="preserve">т 3 внесены изменения в соответствии с </w:t>
      </w:r>
      <w:hyperlink r:id="rId5322" w:anchor="sub_id=393" w:history="1">
        <w:r>
          <w:rPr>
            <w:rStyle w:val="a3"/>
            <w:i/>
            <w:iCs/>
          </w:rPr>
          <w:t>Законом</w:t>
        </w:r>
      </w:hyperlink>
      <w:r>
        <w:rPr>
          <w:rStyle w:val="s3"/>
        </w:rPr>
        <w:t xml:space="preserve"> РК от 30.12.09 г. № 234-IV (введены в действие с 1 января 2009 г.) (</w:t>
      </w:r>
      <w:hyperlink r:id="rId5323" w:anchor="sub_id=3930300" w:history="1">
        <w:r>
          <w:rPr>
            <w:rStyle w:val="a3"/>
            <w:i/>
            <w:iCs/>
          </w:rPr>
          <w:t>см. стар. ред.</w:t>
        </w:r>
      </w:hyperlink>
      <w:r>
        <w:rPr>
          <w:rStyle w:val="s3"/>
        </w:rPr>
        <w:t xml:space="preserve">); </w:t>
      </w:r>
      <w:hyperlink r:id="rId5324" w:anchor="sub_id=393" w:history="1">
        <w:r>
          <w:rPr>
            <w:rStyle w:val="a3"/>
            <w:i/>
            <w:iCs/>
          </w:rPr>
          <w:t>Законом</w:t>
        </w:r>
      </w:hyperlink>
      <w:r>
        <w:rPr>
          <w:rStyle w:val="s3"/>
        </w:rPr>
        <w:t xml:space="preserve"> РК от 28.11.14 г. № 257-V (введены в действие с 1 января 2014 г.) (</w:t>
      </w:r>
      <w:hyperlink r:id="rId5325" w:anchor="sub_id=3930300" w:history="1">
        <w:r>
          <w:rPr>
            <w:rStyle w:val="a3"/>
            <w:i/>
            <w:iCs/>
          </w:rPr>
          <w:t>см. стар. ред.</w:t>
        </w:r>
      </w:hyperlink>
      <w:r>
        <w:rPr>
          <w:rStyle w:val="s3"/>
        </w:rPr>
        <w:t>)</w:t>
      </w:r>
    </w:p>
    <w:p w:rsidR="00000000" w:rsidRDefault="00A228E1">
      <w:pPr>
        <w:ind w:firstLine="400"/>
        <w:jc w:val="both"/>
      </w:pPr>
      <w:r>
        <w:rPr>
          <w:rStyle w:val="s0"/>
        </w:rPr>
        <w:t>3. Вновь созданные налогоплательщики, за исключением налогоплательщиков, созданных после последнего срока уплаты текущих платежей, представляют расчет теку</w:t>
      </w:r>
      <w:r>
        <w:rPr>
          <w:rStyle w:val="s0"/>
        </w:rPr>
        <w:t>щих платежей не позднее 15 числа месяца, следующего за месяцем постановки налогоплательщика на регистрационный учет.</w:t>
      </w:r>
    </w:p>
    <w:p w:rsidR="00000000" w:rsidRDefault="00A228E1">
      <w:pPr>
        <w:jc w:val="both"/>
      </w:pPr>
      <w:hyperlink r:id="rId5326" w:history="1">
        <w:r>
          <w:rPr>
            <w:rStyle w:val="a3"/>
            <w:rFonts w:ascii="Wingdings" w:hAnsi="Wingdings"/>
            <w:i/>
            <w:iCs/>
          </w:rPr>
          <w:t>*</w:t>
        </w:r>
      </w:hyperlink>
    </w:p>
    <w:p w:rsidR="00000000" w:rsidRDefault="00A228E1">
      <w:pPr>
        <w:jc w:val="both"/>
      </w:pPr>
      <w:r>
        <w:rPr>
          <w:rStyle w:val="s3"/>
        </w:rPr>
        <w:t xml:space="preserve">В пункт 4 внесены изменения в соответствии с </w:t>
      </w:r>
      <w:hyperlink r:id="rId5327" w:anchor="sub_id=393" w:history="1">
        <w:r>
          <w:rPr>
            <w:rStyle w:val="a3"/>
            <w:i/>
            <w:iCs/>
          </w:rPr>
          <w:t>Законом</w:t>
        </w:r>
      </w:hyperlink>
      <w:r>
        <w:rPr>
          <w:rStyle w:val="s3"/>
        </w:rPr>
        <w:t xml:space="preserve"> РК от 30.12.09 г. № 234-IV (введены в действие с 1 января 2010 г.) (</w:t>
      </w:r>
      <w:hyperlink r:id="rId5328" w:anchor="sub_id=3930400" w:history="1">
        <w:r>
          <w:rPr>
            <w:rStyle w:val="a3"/>
            <w:i/>
            <w:iCs/>
          </w:rPr>
          <w:t>см. стар. ред.</w:t>
        </w:r>
      </w:hyperlink>
      <w:r>
        <w:rPr>
          <w:rStyle w:val="s3"/>
        </w:rPr>
        <w:t xml:space="preserve">); </w:t>
      </w:r>
      <w:hyperlink r:id="rId5329" w:anchor="sub_id=393" w:history="1">
        <w:r>
          <w:rPr>
            <w:rStyle w:val="a3"/>
            <w:i/>
            <w:iCs/>
          </w:rPr>
          <w:t>Законом</w:t>
        </w:r>
      </w:hyperlink>
      <w:r>
        <w:rPr>
          <w:rStyle w:val="s3"/>
        </w:rPr>
        <w:t xml:space="preserve"> РК от 21.07.11 г. № 467-IV (введены в действие с 1 января 2010 г.) (</w:t>
      </w:r>
      <w:hyperlink r:id="rId5330" w:anchor="sub_id=3930400" w:history="1">
        <w:r>
          <w:rPr>
            <w:rStyle w:val="a3"/>
            <w:i/>
            <w:iCs/>
          </w:rPr>
          <w:t>см. стар. ред.</w:t>
        </w:r>
      </w:hyperlink>
      <w:r>
        <w:rPr>
          <w:rStyle w:val="s3"/>
        </w:rPr>
        <w:t>)</w:t>
      </w:r>
    </w:p>
    <w:p w:rsidR="00000000" w:rsidRDefault="00A228E1">
      <w:pPr>
        <w:ind w:firstLine="400"/>
        <w:jc w:val="both"/>
      </w:pPr>
      <w:r>
        <w:rPr>
          <w:rStyle w:val="s0"/>
        </w:rPr>
        <w:t>4. Юридические лица, у</w:t>
      </w:r>
      <w:r>
        <w:rPr>
          <w:rStyle w:val="s0"/>
        </w:rPr>
        <w:t xml:space="preserve">казанные в </w:t>
      </w:r>
      <w:hyperlink w:anchor="sub3730300" w:history="1">
        <w:r>
          <w:rPr>
            <w:rStyle w:val="a3"/>
          </w:rPr>
          <w:t>подпунктах 3) и 7) пункта 3 статьи 373</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расчет текущих платежей в сроки, предусмотренные</w:t>
      </w:r>
      <w:r>
        <w:rPr>
          <w:rStyle w:val="s0"/>
        </w:rPr>
        <w:t xml:space="preserve"> пунктом 5 настоящей статьи.</w:t>
      </w:r>
    </w:p>
    <w:p w:rsidR="00000000" w:rsidRDefault="00A228E1">
      <w:pPr>
        <w:ind w:firstLine="400"/>
        <w:jc w:val="both"/>
      </w:pPr>
      <w:r>
        <w:rPr>
          <w:rStyle w:val="s0"/>
        </w:rPr>
        <w:t>5. При изменении налоговых обязательств по земельному налогу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w:t>
      </w:r>
      <w:r>
        <w:rPr>
          <w:rStyle w:val="s0"/>
        </w:rPr>
        <w:t xml:space="preserve">гообложения по состоянию на 1 февраля, 1 мая, 1 августа и 1 ноября соответственно. </w:t>
      </w:r>
    </w:p>
    <w:p w:rsidR="00000000" w:rsidRDefault="00A228E1">
      <w:pPr>
        <w:ind w:firstLine="709"/>
      </w:pPr>
      <w:r>
        <w:t> </w:t>
      </w:r>
    </w:p>
    <w:p w:rsidR="00000000" w:rsidRDefault="00A228E1">
      <w:pPr>
        <w:ind w:firstLine="709"/>
        <w:jc w:val="both"/>
      </w:pPr>
      <w:r>
        <w:t> </w:t>
      </w:r>
    </w:p>
    <w:p w:rsidR="00000000" w:rsidRDefault="00A228E1">
      <w:pPr>
        <w:jc w:val="center"/>
      </w:pPr>
      <w:bookmarkStart w:id="708" w:name="SUB3940000"/>
      <w:bookmarkEnd w:id="708"/>
      <w:r>
        <w:rPr>
          <w:rStyle w:val="s1"/>
        </w:rPr>
        <w:t>РАЗДЕЛ 15. НАЛОГ НА ИМУЩЕСТВО</w:t>
      </w:r>
    </w:p>
    <w:p w:rsidR="00000000" w:rsidRDefault="00A228E1">
      <w:pPr>
        <w:jc w:val="center"/>
      </w:pPr>
      <w:r>
        <w:rPr>
          <w:rStyle w:val="s1"/>
        </w:rPr>
        <w:t> </w:t>
      </w:r>
    </w:p>
    <w:p w:rsidR="00000000" w:rsidRDefault="00A228E1">
      <w:pPr>
        <w:jc w:val="center"/>
      </w:pPr>
      <w:r>
        <w:rPr>
          <w:rStyle w:val="s1"/>
        </w:rPr>
        <w:t>Глава 57. НАЛОГ НА ИМУЩЕСТВО ЮРИДИЧЕСКИХ ЛИЦ</w:t>
      </w:r>
    </w:p>
    <w:p w:rsidR="00000000" w:rsidRDefault="00A228E1">
      <w:pPr>
        <w:jc w:val="center"/>
      </w:pPr>
      <w:r>
        <w:rPr>
          <w:rStyle w:val="s1"/>
        </w:rPr>
        <w:t>И ИНДИВИДУАЛЬНЫХ ПРЕДПРИНИМАТЕЛЕЙ</w:t>
      </w:r>
    </w:p>
    <w:p w:rsidR="00000000" w:rsidRDefault="00A228E1">
      <w:pPr>
        <w:jc w:val="center"/>
      </w:pPr>
      <w:r>
        <w:rPr>
          <w:rStyle w:val="s1"/>
        </w:rPr>
        <w:t> </w:t>
      </w:r>
    </w:p>
    <w:p w:rsidR="00000000" w:rsidRDefault="00A228E1">
      <w:pPr>
        <w:ind w:left="1200" w:hanging="800"/>
        <w:jc w:val="both"/>
      </w:pPr>
      <w:r>
        <w:rPr>
          <w:rStyle w:val="s1"/>
        </w:rPr>
        <w:t>Статья 394. Налогоплательщики</w:t>
      </w:r>
    </w:p>
    <w:p w:rsidR="00000000" w:rsidRDefault="00A228E1">
      <w:pPr>
        <w:ind w:firstLine="400"/>
        <w:jc w:val="both"/>
      </w:pPr>
      <w:r>
        <w:rPr>
          <w:rStyle w:val="s0"/>
        </w:rPr>
        <w:t>1. Плательщиками налога н</w:t>
      </w:r>
      <w:r>
        <w:rPr>
          <w:rStyle w:val="s0"/>
        </w:rPr>
        <w:t>а имущество являются:</w:t>
      </w:r>
    </w:p>
    <w:p w:rsidR="00000000" w:rsidRDefault="00A228E1">
      <w:pPr>
        <w:ind w:firstLine="400"/>
        <w:jc w:val="both"/>
      </w:pPr>
      <w:r>
        <w:rPr>
          <w:rStyle w:val="s0"/>
        </w:rPr>
        <w:t>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w:t>
      </w:r>
    </w:p>
    <w:p w:rsidR="00000000" w:rsidRDefault="00A228E1">
      <w:pPr>
        <w:ind w:firstLine="400"/>
        <w:jc w:val="both"/>
      </w:pPr>
      <w:r>
        <w:rPr>
          <w:rStyle w:val="s0"/>
        </w:rPr>
        <w:t>2) индивидуальные предприниматели, имеющие объект налогообложения на праве собственности на территории Республики Казахстан;</w:t>
      </w:r>
    </w:p>
    <w:p w:rsidR="00000000" w:rsidRDefault="00A228E1">
      <w:pPr>
        <w:ind w:firstLine="400"/>
        <w:jc w:val="both"/>
      </w:pPr>
      <w:r>
        <w:rPr>
          <w:rStyle w:val="s0"/>
        </w:rPr>
        <w:t>3) концессионер, имеющий на праве владения, пользования объект налогообложения, являющийся объектом концессии в соответствии с дого</w:t>
      </w:r>
      <w:r>
        <w:rPr>
          <w:rStyle w:val="s0"/>
        </w:rPr>
        <w:t>вором концессии.</w:t>
      </w:r>
    </w:p>
    <w:p w:rsidR="00000000" w:rsidRDefault="00A228E1">
      <w:pPr>
        <w:jc w:val="both"/>
      </w:pPr>
      <w:r>
        <w:rPr>
          <w:rStyle w:val="s3"/>
        </w:rPr>
        <w:t xml:space="preserve">Пункт 2 изложен в редакции </w:t>
      </w:r>
      <w:hyperlink r:id="rId5331" w:anchor="sub_id=394" w:history="1">
        <w:r>
          <w:rPr>
            <w:rStyle w:val="a3"/>
            <w:i/>
            <w:iCs/>
          </w:rPr>
          <w:t>Закона</w:t>
        </w:r>
      </w:hyperlink>
      <w:r>
        <w:rPr>
          <w:rStyle w:val="s3"/>
        </w:rPr>
        <w:t xml:space="preserve"> РК от 21.07.11 г. № 467-IV </w:t>
      </w:r>
      <w:hyperlink r:id="rId5332" w:history="1">
        <w:r>
          <w:rPr>
            <w:rStyle w:val="a3"/>
            <w:rFonts w:ascii="Wingdings" w:hAnsi="Wingdings"/>
            <w:i/>
            <w:iCs/>
          </w:rPr>
          <w:t>+</w:t>
        </w:r>
      </w:hyperlink>
      <w:r>
        <w:rPr>
          <w:rStyle w:val="s3"/>
        </w:rPr>
        <w:t xml:space="preserve"> </w:t>
      </w:r>
      <w:r>
        <w:rPr>
          <w:rStyle w:val="s3"/>
        </w:rPr>
        <w:t>(введено в действие с 1 июля 2011 г.) (</w:t>
      </w:r>
      <w:hyperlink r:id="rId5333" w:anchor="sub_id=3940200" w:history="1">
        <w:r>
          <w:rPr>
            <w:rStyle w:val="a3"/>
            <w:i/>
            <w:iCs/>
          </w:rPr>
          <w:t>см. стар. ред.</w:t>
        </w:r>
      </w:hyperlink>
      <w:r>
        <w:rPr>
          <w:rStyle w:val="s3"/>
        </w:rPr>
        <w:t xml:space="preserve">); внесены изменения в соответствии с </w:t>
      </w:r>
      <w:hyperlink r:id="rId5334" w:anchor="sub_id=394" w:history="1">
        <w:r>
          <w:rPr>
            <w:rStyle w:val="a3"/>
          </w:rPr>
          <w:t>Законом</w:t>
        </w:r>
      </w:hyperlink>
      <w:r>
        <w:rPr>
          <w:rStyle w:val="s3"/>
        </w:rPr>
        <w:t xml:space="preserve"> РК от 26.12.12 г. № 61-V (введены в действие с 1 января 2013 г.) (</w:t>
      </w:r>
      <w:hyperlink r:id="rId5335" w:anchor="sub_id=3940200" w:history="1">
        <w:r>
          <w:rPr>
            <w:rStyle w:val="a3"/>
          </w:rPr>
          <w:t>см. стар. ред.</w:t>
        </w:r>
      </w:hyperlink>
      <w:r>
        <w:rPr>
          <w:rStyle w:val="s3"/>
        </w:rPr>
        <w:t>)</w:t>
      </w:r>
    </w:p>
    <w:p w:rsidR="00000000" w:rsidRDefault="00A228E1">
      <w:pPr>
        <w:ind w:firstLine="400"/>
        <w:jc w:val="both"/>
      </w:pPr>
      <w:r>
        <w:rPr>
          <w:rStyle w:val="s0"/>
        </w:rPr>
        <w:t xml:space="preserve">2. Юридическое лицо своим решением вправе признать самостоятельным плательщиком </w:t>
      </w:r>
      <w:r>
        <w:rPr>
          <w:rStyle w:val="s0"/>
        </w:rPr>
        <w:t>налога на имущество свое структурное подразделение по объектам обложения по месту нахождения такого структурного подразделения.</w:t>
      </w:r>
    </w:p>
    <w:p w:rsidR="00000000" w:rsidRDefault="00A228E1">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w:t>
      </w:r>
      <w:r>
        <w:rPr>
          <w:rStyle w:val="s0"/>
        </w:rPr>
        <w:t>я в действие с 1 января года, следующего за годом принятия такого решения.</w:t>
      </w:r>
    </w:p>
    <w:p w:rsidR="00000000" w:rsidRDefault="00A228E1">
      <w:pPr>
        <w:ind w:firstLine="400"/>
        <w:jc w:val="both"/>
      </w:pPr>
      <w:r>
        <w:rPr>
          <w:rStyle w:val="s0"/>
        </w:rPr>
        <w:t>В случае если самостоятельным плательщиком налога на имущество признается вновь созданное структурное подразделение, то решение юридического лица о таком признании вводится в действ</w:t>
      </w:r>
      <w:r>
        <w:rPr>
          <w:rStyle w:val="s0"/>
        </w:rPr>
        <w:t>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A228E1">
      <w:pPr>
        <w:ind w:firstLine="400"/>
        <w:jc w:val="both"/>
      </w:pPr>
      <w:r>
        <w:rPr>
          <w:rStyle w:val="s0"/>
        </w:rPr>
        <w:t>3. Налогоплательщики, указанные в пункте 2 настоящей статьи, исчисляют и уплачивают налог на имущество в порядке, ус</w:t>
      </w:r>
      <w:r>
        <w:rPr>
          <w:rStyle w:val="s0"/>
        </w:rPr>
        <w:t>тановленном настоящей главой для юридических лиц.</w:t>
      </w:r>
    </w:p>
    <w:p w:rsidR="00000000" w:rsidRDefault="00A228E1">
      <w:pPr>
        <w:jc w:val="both"/>
      </w:pPr>
      <w:bookmarkStart w:id="709" w:name="SUB3940400"/>
      <w:bookmarkEnd w:id="709"/>
      <w:r>
        <w:rPr>
          <w:rStyle w:val="s3"/>
        </w:rPr>
        <w:t xml:space="preserve">В пункт 4 внесены изменения в соответствии с </w:t>
      </w:r>
      <w:hyperlink r:id="rId5336" w:anchor="sub_id=394" w:history="1">
        <w:r>
          <w:rPr>
            <w:rStyle w:val="a3"/>
            <w:i/>
            <w:iCs/>
          </w:rPr>
          <w:t>Законом</w:t>
        </w:r>
      </w:hyperlink>
      <w:r>
        <w:rPr>
          <w:rStyle w:val="s3"/>
        </w:rPr>
        <w:t xml:space="preserve"> РК от 30.12.09 г. № 234-IV (введены в действие с 1 января 2010 г.) (</w:t>
      </w:r>
      <w:hyperlink r:id="rId5337" w:anchor="sub_id=3940400" w:history="1">
        <w:r>
          <w:rPr>
            <w:rStyle w:val="a3"/>
            <w:i/>
            <w:iCs/>
          </w:rPr>
          <w:t>см. стар. ред.</w:t>
        </w:r>
      </w:hyperlink>
      <w:r>
        <w:rPr>
          <w:rStyle w:val="s3"/>
        </w:rPr>
        <w:t xml:space="preserve">); </w:t>
      </w:r>
      <w:hyperlink r:id="rId5338" w:anchor="sub_id=394" w:history="1">
        <w:r>
          <w:rPr>
            <w:rStyle w:val="a3"/>
            <w:i/>
            <w:iCs/>
          </w:rPr>
          <w:t>Законом</w:t>
        </w:r>
      </w:hyperlink>
      <w:r>
        <w:rPr>
          <w:rStyle w:val="s3"/>
        </w:rPr>
        <w:t xml:space="preserve"> РК от 21.07.11 г. № 467-IV (введены в действие с 1 января 2010 г.) (</w:t>
      </w:r>
      <w:hyperlink r:id="rId5339" w:anchor="sub_id=3940400" w:history="1">
        <w:r>
          <w:rPr>
            <w:rStyle w:val="a3"/>
            <w:i/>
            <w:iCs/>
          </w:rPr>
          <w:t>см. стар. ред.</w:t>
        </w:r>
      </w:hyperlink>
      <w:r>
        <w:rPr>
          <w:rStyle w:val="s3"/>
        </w:rPr>
        <w:t>)</w:t>
      </w:r>
    </w:p>
    <w:p w:rsidR="00000000" w:rsidRDefault="00A228E1">
      <w:pPr>
        <w:ind w:firstLine="400"/>
        <w:jc w:val="both"/>
      </w:pPr>
      <w:r>
        <w:rPr>
          <w:rStyle w:val="s0"/>
        </w:rPr>
        <w:t>4. Если иное не установлено настоящей статьей, плательщиками налога на имущество не являются:</w:t>
      </w:r>
    </w:p>
    <w:p w:rsidR="00000000" w:rsidRDefault="00A228E1">
      <w:pPr>
        <w:jc w:val="both"/>
      </w:pPr>
      <w:r>
        <w:rPr>
          <w:rStyle w:val="s3"/>
        </w:rPr>
        <w:t xml:space="preserve">Подпункт 1 изложен в редакции </w:t>
      </w:r>
      <w:hyperlink r:id="rId5340" w:anchor="sub_id=394" w:history="1">
        <w:r>
          <w:rPr>
            <w:rStyle w:val="a3"/>
            <w:i/>
            <w:iCs/>
          </w:rPr>
          <w:t>Закона</w:t>
        </w:r>
      </w:hyperlink>
      <w:r>
        <w:rPr>
          <w:rStyle w:val="s3"/>
        </w:rPr>
        <w:t xml:space="preserve"> РК от 28.11.14 г. № 257-V (введено в действие с 1 января 2015 г.) (</w:t>
      </w:r>
      <w:hyperlink r:id="rId5341" w:anchor="sub_id=3940400" w:history="1">
        <w:r>
          <w:rPr>
            <w:rStyle w:val="a3"/>
            <w:i/>
            <w:iCs/>
          </w:rPr>
          <w:t>см. стар. ред.</w:t>
        </w:r>
      </w:hyperlink>
      <w:r>
        <w:rPr>
          <w:rStyle w:val="s3"/>
        </w:rPr>
        <w:t>)</w:t>
      </w:r>
    </w:p>
    <w:p w:rsidR="00000000" w:rsidRDefault="00A228E1">
      <w:pPr>
        <w:ind w:firstLine="400"/>
        <w:jc w:val="both"/>
      </w:pPr>
      <w:r>
        <w:rPr>
          <w:rStyle w:val="s0"/>
        </w:rPr>
        <w:t>1) крестьянские или фермерские х</w:t>
      </w:r>
      <w:r>
        <w:rPr>
          <w:rStyle w:val="s0"/>
        </w:rPr>
        <w:t xml:space="preserve">озяйства, а также юридические лица - производители сельскохозяйственной продукции, продукции аквакультуры (рыбоводства), налогооблагаемый доход которых облагается по ставке, установленной </w:t>
      </w:r>
      <w:hyperlink w:anchor="sub1470200" w:history="1">
        <w:r>
          <w:rPr>
            <w:rStyle w:val="a3"/>
          </w:rPr>
          <w:t>пунктом 2 статьи 147</w:t>
        </w:r>
      </w:hyperlink>
      <w:r>
        <w:rPr>
          <w:rStyle w:val="s0"/>
        </w:rPr>
        <w:t xml:space="preserve"> настоящего Код</w:t>
      </w:r>
      <w:r>
        <w:rPr>
          <w:rStyle w:val="s0"/>
        </w:rPr>
        <w:t>екса, применяющие общеустановленный порядок налогообложения, по объектам налогообложения, имеющимся на праве собственности, непосредственно используемым в процессе производства, хранения и переработки собственной сельскохозяйственной продукции.</w:t>
      </w:r>
    </w:p>
    <w:p w:rsidR="00000000" w:rsidRDefault="00A228E1">
      <w:pPr>
        <w:ind w:firstLine="400"/>
        <w:jc w:val="both"/>
      </w:pPr>
      <w:r>
        <w:rPr>
          <w:rStyle w:val="s0"/>
        </w:rPr>
        <w:t>Налогоплате</w:t>
      </w:r>
      <w:r>
        <w:rPr>
          <w:rStyle w:val="s0"/>
        </w:rPr>
        <w:t>льщики, указанные в настоящем подпункте, по объектам налогообложения, не используемым непосредственно в процессе производства, хранения и переработки собственной сельскохозяйственной продукции, уплачивают налог на имущество в порядке, установленном настоящ</w:t>
      </w:r>
      <w:r>
        <w:rPr>
          <w:rStyle w:val="s0"/>
        </w:rPr>
        <w:t>им разделом;</w:t>
      </w:r>
    </w:p>
    <w:p w:rsidR="00000000" w:rsidRDefault="00A228E1">
      <w:pPr>
        <w:ind w:firstLine="400"/>
        <w:jc w:val="both"/>
      </w:pPr>
      <w:r>
        <w:rPr>
          <w:rStyle w:val="s0"/>
        </w:rPr>
        <w:t>2) государственные учреждения;</w:t>
      </w:r>
    </w:p>
    <w:p w:rsidR="00000000" w:rsidRDefault="00A228E1">
      <w:pPr>
        <w:jc w:val="both"/>
      </w:pPr>
      <w:hyperlink r:id="rId5342" w:history="1">
        <w:r>
          <w:rPr>
            <w:rStyle w:val="a3"/>
            <w:rFonts w:ascii="Wingdings" w:hAnsi="Wingdings"/>
            <w:i/>
            <w:iCs/>
          </w:rPr>
          <w:t>*</w:t>
        </w:r>
      </w:hyperlink>
    </w:p>
    <w:p w:rsidR="00000000" w:rsidRDefault="00A228E1">
      <w:pPr>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A228E1">
      <w:pPr>
        <w:ind w:firstLine="400"/>
        <w:jc w:val="both"/>
      </w:pPr>
      <w:r>
        <w:rPr>
          <w:rStyle w:val="s0"/>
        </w:rPr>
        <w:t>4) религиозные объединения.</w:t>
      </w:r>
    </w:p>
    <w:p w:rsidR="00000000" w:rsidRDefault="00A228E1">
      <w:pPr>
        <w:ind w:firstLine="400"/>
        <w:jc w:val="both"/>
      </w:pPr>
      <w:r>
        <w:rPr>
          <w:rStyle w:val="s0"/>
        </w:rPr>
        <w:t>Юридические лица, указанные в подпунктах 3) и 4) настоящего пункта, являются плательщиками налога по объектам налогообложения, переданным в пользование, доверительное управление или аренду.</w:t>
      </w:r>
    </w:p>
    <w:p w:rsidR="00000000" w:rsidRDefault="00A228E1">
      <w:pPr>
        <w:jc w:val="both"/>
      </w:pPr>
      <w:hyperlink r:id="rId5343"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710" w:name="SUB3950000"/>
      <w:bookmarkEnd w:id="710"/>
      <w:r>
        <w:rPr>
          <w:rStyle w:val="s1"/>
        </w:rPr>
        <w:t>Статья 395. Определение налогоплательщика в отдельных случаях</w:t>
      </w:r>
    </w:p>
    <w:p w:rsidR="00000000" w:rsidRDefault="00A228E1">
      <w:pPr>
        <w:jc w:val="both"/>
      </w:pPr>
      <w:r>
        <w:rPr>
          <w:rStyle w:val="s3"/>
        </w:rPr>
        <w:t xml:space="preserve">Пункт 1 изложен в редакции </w:t>
      </w:r>
      <w:hyperlink r:id="rId5344" w:anchor="sub_id=3124" w:history="1">
        <w:r>
          <w:rPr>
            <w:rStyle w:val="a3"/>
            <w:i/>
            <w:iCs/>
          </w:rPr>
          <w:t>Закона</w:t>
        </w:r>
      </w:hyperlink>
      <w:r>
        <w:rPr>
          <w:rStyle w:val="s3"/>
        </w:rPr>
        <w:t xml:space="preserve"> РК от 16.11.09 г. № 200-IV (введено в действ</w:t>
      </w:r>
      <w:r>
        <w:rPr>
          <w:rStyle w:val="s3"/>
        </w:rPr>
        <w:t>ие с 1 января 2009 г.) (</w:t>
      </w:r>
      <w:hyperlink r:id="rId5345" w:anchor="sub_id=3950000" w:history="1">
        <w:r>
          <w:rPr>
            <w:rStyle w:val="a3"/>
            <w:i/>
            <w:iCs/>
          </w:rPr>
          <w:t>см. стар. ред.</w:t>
        </w:r>
      </w:hyperlink>
      <w:r>
        <w:rPr>
          <w:rStyle w:val="s3"/>
        </w:rPr>
        <w:t xml:space="preserve">); </w:t>
      </w:r>
    </w:p>
    <w:p w:rsidR="00000000" w:rsidRDefault="00A228E1">
      <w:pPr>
        <w:autoSpaceDE w:val="0"/>
        <w:autoSpaceDN w:val="0"/>
        <w:ind w:firstLine="400"/>
        <w:jc w:val="both"/>
      </w:pPr>
      <w:r>
        <w:t xml:space="preserve">1. При передаче собственником объекта налогообложения в доверительное управление налогоплательщик определяется в соответствии со </w:t>
      </w:r>
      <w:hyperlink w:anchor="sub350000" w:history="1">
        <w:r>
          <w:rPr>
            <w:rStyle w:val="a3"/>
          </w:rPr>
          <w:t>статьями 35 и 36</w:t>
        </w:r>
      </w:hyperlink>
      <w:r>
        <w:t xml:space="preserve"> настоящего Кодекса.</w:t>
      </w:r>
    </w:p>
    <w:p w:rsidR="00000000" w:rsidRDefault="00A228E1">
      <w:pPr>
        <w:autoSpaceDE w:val="0"/>
        <w:autoSpaceDN w:val="0"/>
        <w:ind w:firstLine="400"/>
        <w:jc w:val="thaiDistribute"/>
      </w:pPr>
      <w:r>
        <w:t>При этом уплата налога доверительным управляющим является исполнением налогового обязательства собственника объекта налогообложения.</w:t>
      </w:r>
    </w:p>
    <w:p w:rsidR="00000000" w:rsidRDefault="00A228E1">
      <w:pPr>
        <w:ind w:firstLine="400"/>
        <w:jc w:val="both"/>
      </w:pPr>
      <w:r>
        <w:rPr>
          <w:rStyle w:val="s0"/>
        </w:rPr>
        <w:t xml:space="preserve">2. Исключен в соответствии с </w:t>
      </w:r>
      <w:hyperlink r:id="rId5346" w:anchor="sub_id=3124" w:history="1">
        <w:r>
          <w:rPr>
            <w:rStyle w:val="a3"/>
          </w:rPr>
          <w:t>Законом</w:t>
        </w:r>
      </w:hyperlink>
      <w:r>
        <w:rPr>
          <w:rStyle w:val="s0"/>
        </w:rPr>
        <w:t xml:space="preserve"> РК от 16.11.09 г. № 200-IV </w:t>
      </w:r>
      <w:r>
        <w:rPr>
          <w:rStyle w:val="s3"/>
        </w:rPr>
        <w:t>(введено в действие с 1 января 2009 г.) (</w:t>
      </w:r>
      <w:hyperlink r:id="rId5347" w:anchor="sub_id=3950200" w:history="1">
        <w:r>
          <w:rPr>
            <w:rStyle w:val="a3"/>
            <w:i/>
            <w:iCs/>
          </w:rPr>
          <w:t>см. стар. ред</w:t>
        </w:r>
        <w:r>
          <w:rPr>
            <w:rStyle w:val="a3"/>
            <w:i/>
            <w:iCs/>
          </w:rPr>
          <w:t>.</w:t>
        </w:r>
      </w:hyperlink>
      <w:r>
        <w:rPr>
          <w:rStyle w:val="s3"/>
        </w:rPr>
        <w:t>)</w:t>
      </w:r>
    </w:p>
    <w:p w:rsidR="00000000" w:rsidRDefault="00A228E1">
      <w:pPr>
        <w:ind w:firstLine="400"/>
        <w:jc w:val="both"/>
      </w:pPr>
      <w:r>
        <w:rPr>
          <w:rStyle w:val="s0"/>
        </w:rPr>
        <w:t>3. Если объект налогообложения находится в общей долевой собственности нескольких лиц, за исключением объектов налогообложения, входящих в состав активов паевого инвестиционного фонда, налогоплательщиком признается каждое из этих лиц.</w:t>
      </w:r>
    </w:p>
    <w:p w:rsidR="00000000" w:rsidRDefault="00A228E1">
      <w:pPr>
        <w:ind w:firstLine="400"/>
        <w:jc w:val="both"/>
      </w:pPr>
      <w:r>
        <w:rPr>
          <w:rStyle w:val="s0"/>
        </w:rPr>
        <w:t>4. Плательщиком на</w:t>
      </w:r>
      <w:r>
        <w:rPr>
          <w:rStyle w:val="s0"/>
        </w:rPr>
        <w:t>лога по объектам налогообложения, находящимся в общей совместной собственности, может являться один из собственников данных объектов налогообложения по согласованию между ними.</w:t>
      </w:r>
    </w:p>
    <w:p w:rsidR="00000000" w:rsidRDefault="00A228E1">
      <w:pPr>
        <w:ind w:firstLine="400"/>
        <w:jc w:val="both"/>
      </w:pPr>
      <w:r>
        <w:rPr>
          <w:rStyle w:val="s0"/>
        </w:rPr>
        <w:t>5. Плательщиком налога по объектам, переданным в финансовый лизинг, является ли</w:t>
      </w:r>
      <w:r>
        <w:rPr>
          <w:rStyle w:val="s0"/>
        </w:rPr>
        <w:t>зингополучатель.</w:t>
      </w:r>
    </w:p>
    <w:p w:rsidR="00000000" w:rsidRDefault="00A228E1">
      <w:pPr>
        <w:ind w:firstLine="400"/>
        <w:jc w:val="both"/>
      </w:pPr>
      <w:r>
        <w:rPr>
          <w:rStyle w:val="s0"/>
        </w:rPr>
        <w:t>6. Плательщиком налога по объектам налогообложения, входящим в состав активов паевого инвестиционного фонда, является управляющая компания паевого инвестиционного фонда.</w:t>
      </w:r>
    </w:p>
    <w:p w:rsidR="00000000" w:rsidRDefault="00A228E1">
      <w:pPr>
        <w:ind w:firstLine="400"/>
        <w:jc w:val="both"/>
      </w:pPr>
      <w:r>
        <w:t> </w:t>
      </w:r>
    </w:p>
    <w:p w:rsidR="00000000" w:rsidRDefault="00A228E1">
      <w:pPr>
        <w:ind w:left="1200" w:hanging="800"/>
        <w:jc w:val="both"/>
      </w:pPr>
      <w:bookmarkStart w:id="711" w:name="SUB3960000"/>
      <w:bookmarkEnd w:id="711"/>
      <w:r>
        <w:rPr>
          <w:rStyle w:val="s1"/>
        </w:rPr>
        <w:t>Статья 396. Объект налогообложения</w:t>
      </w:r>
    </w:p>
    <w:p w:rsidR="00000000" w:rsidRDefault="00A228E1">
      <w:pPr>
        <w:jc w:val="both"/>
      </w:pPr>
      <w:r>
        <w:rPr>
          <w:rStyle w:val="s3"/>
        </w:rPr>
        <w:t xml:space="preserve">Пункт 1 изложен в редакции </w:t>
      </w:r>
      <w:hyperlink r:id="rId5348" w:anchor="sub_id=3125" w:history="1">
        <w:r>
          <w:rPr>
            <w:rStyle w:val="a3"/>
            <w:i/>
            <w:iCs/>
          </w:rPr>
          <w:t>Закона</w:t>
        </w:r>
      </w:hyperlink>
      <w:r>
        <w:rPr>
          <w:rStyle w:val="s3"/>
        </w:rPr>
        <w:t xml:space="preserve"> РК от 16.11.09 г. № 200-IV (введено в действие с 1 января 2010 г.) (</w:t>
      </w:r>
      <w:hyperlink r:id="rId5349" w:anchor="sub_id=3960000" w:history="1">
        <w:r>
          <w:rPr>
            <w:rStyle w:val="a3"/>
            <w:i/>
            <w:iCs/>
          </w:rPr>
          <w:t>см. стар. ред.</w:t>
        </w:r>
      </w:hyperlink>
      <w:r>
        <w:rPr>
          <w:rStyle w:val="s3"/>
        </w:rPr>
        <w:t>); вн</w:t>
      </w:r>
      <w:r>
        <w:rPr>
          <w:rStyle w:val="s3"/>
        </w:rPr>
        <w:t xml:space="preserve">есены изменения в соответствии с </w:t>
      </w:r>
      <w:hyperlink r:id="rId5350" w:anchor="sub_id=396" w:history="1">
        <w:r>
          <w:rPr>
            <w:rStyle w:val="a3"/>
            <w:i/>
            <w:iCs/>
          </w:rPr>
          <w:t>Законом</w:t>
        </w:r>
      </w:hyperlink>
      <w:r>
        <w:rPr>
          <w:rStyle w:val="s3"/>
        </w:rPr>
        <w:t xml:space="preserve"> РК от 26.12.12 г. № 61-V (введены в действие с 1 января 2013 г.) (</w:t>
      </w:r>
      <w:hyperlink r:id="rId5351" w:anchor="sub_id=3960000" w:history="1">
        <w:r>
          <w:rPr>
            <w:rStyle w:val="a3"/>
            <w:i/>
            <w:iCs/>
          </w:rPr>
          <w:t>см. стар. ред.</w:t>
        </w:r>
      </w:hyperlink>
      <w:r>
        <w:rPr>
          <w:rStyle w:val="s3"/>
        </w:rPr>
        <w:t>)</w:t>
      </w:r>
    </w:p>
    <w:p w:rsidR="00000000" w:rsidRDefault="00A228E1">
      <w:pPr>
        <w:ind w:firstLine="400"/>
        <w:jc w:val="both"/>
      </w:pPr>
      <w:r>
        <w:rPr>
          <w:rStyle w:val="s0"/>
        </w:rPr>
        <w:t xml:space="preserve">1. Объектом налогообложения для индивидуальных предпринимателей, за исключением индивидуальных предпринимателей, не осуществляющих ведение бухгалтерского учета и составление финансовой отчетности в соответствии с </w:t>
      </w:r>
      <w:hyperlink r:id="rId5352" w:history="1">
        <w:r>
          <w:rPr>
            <w:rStyle w:val="a3"/>
          </w:rPr>
          <w:t>законодательным актом</w:t>
        </w:r>
      </w:hyperlink>
      <w:r>
        <w:rPr>
          <w:rStyle w:val="s0"/>
        </w:rPr>
        <w:t xml:space="preserve"> Республики Казахстан о бухгалтерском учете и финансовой отчетности, и юридических лиц являются находящиеся на территории Республики Казахстан:</w:t>
      </w:r>
    </w:p>
    <w:p w:rsidR="00000000" w:rsidRDefault="00A228E1">
      <w:pPr>
        <w:jc w:val="both"/>
      </w:pPr>
      <w:hyperlink r:id="rId5353" w:anchor="sub_id=4" w:history="1">
        <w:r>
          <w:rPr>
            <w:rStyle w:val="a3"/>
            <w:rFonts w:ascii="Wingdings" w:hAnsi="Wingdings"/>
            <w:i/>
            <w:iCs/>
          </w:rPr>
          <w:t>*</w:t>
        </w:r>
      </w:hyperlink>
    </w:p>
    <w:p w:rsidR="00000000" w:rsidRDefault="00A228E1">
      <w:pPr>
        <w:autoSpaceDE w:val="0"/>
        <w:autoSpaceDN w:val="0"/>
        <w:ind w:firstLine="400"/>
        <w:jc w:val="thaiDistribute"/>
      </w:pPr>
      <w:r>
        <w:t xml:space="preserve">1) здания, сооружения, относящиеся к таковым в соответствии с </w:t>
      </w:r>
      <w:hyperlink r:id="rId5354" w:history="1">
        <w:r>
          <w:rPr>
            <w:rStyle w:val="a3"/>
          </w:rPr>
          <w:t>классификацией</w:t>
        </w:r>
      </w:hyperlink>
      <w:r>
        <w:t>, установленной государственным уполномоченным органом в обл</w:t>
      </w:r>
      <w:r>
        <w:t xml:space="preserve">асти технического регулирования, и учитываемые в составе основных средств или инвестиций в недвижимость в соответствии с международными стандартами финансовой отчетности и требованиями </w:t>
      </w:r>
      <w:hyperlink r:id="rId5355" w:history="1">
        <w:r>
          <w:rPr>
            <w:rStyle w:val="a3"/>
          </w:rPr>
          <w:t>законо</w:t>
        </w:r>
        <w:r>
          <w:rPr>
            <w:rStyle w:val="a3"/>
          </w:rPr>
          <w:t>дательства</w:t>
        </w:r>
      </w:hyperlink>
      <w:r>
        <w:t xml:space="preserve"> Республики Казахстан о бухгалтерском учете и финансовой отчетности;</w:t>
      </w:r>
    </w:p>
    <w:p w:rsidR="00000000" w:rsidRDefault="00A228E1">
      <w:pPr>
        <w:jc w:val="both"/>
      </w:pPr>
      <w:r>
        <w:rPr>
          <w:rStyle w:val="s3"/>
        </w:rPr>
        <w:t xml:space="preserve">Пункт дополнен подпунктом 1-1 в соответствии с </w:t>
      </w:r>
      <w:hyperlink r:id="rId5356" w:anchor="sub_id=396" w:history="1">
        <w:r>
          <w:rPr>
            <w:rStyle w:val="a3"/>
            <w:i/>
            <w:iCs/>
          </w:rPr>
          <w:t>Законом</w:t>
        </w:r>
      </w:hyperlink>
      <w:r>
        <w:rPr>
          <w:rStyle w:val="s3"/>
        </w:rPr>
        <w:t xml:space="preserve"> РК от 26.12.12 г. № 61-V (введено в дейст</w:t>
      </w:r>
      <w:r>
        <w:rPr>
          <w:rStyle w:val="s3"/>
        </w:rPr>
        <w:t>вие с 1 января 2013 г.)</w:t>
      </w:r>
    </w:p>
    <w:p w:rsidR="00000000" w:rsidRDefault="00A228E1">
      <w:pPr>
        <w:jc w:val="both"/>
      </w:pPr>
      <w:r>
        <w:rPr>
          <w:rStyle w:val="s3"/>
        </w:rPr>
        <w:t xml:space="preserve">См. изменения в подпункт 1-1 - </w:t>
      </w:r>
      <w:hyperlink r:id="rId5357" w:anchor="sub_id=4396" w:history="1">
        <w:r>
          <w:rPr>
            <w:rStyle w:val="a3"/>
            <w:i/>
            <w:iCs/>
          </w:rPr>
          <w:t>Закон</w:t>
        </w:r>
      </w:hyperlink>
      <w:r>
        <w:rPr>
          <w:rStyle w:val="s3"/>
        </w:rPr>
        <w:t xml:space="preserve"> РК от 27.04.15 г. № 311-V (вводятся в действие с 1 января 2016 г.)</w:t>
      </w:r>
    </w:p>
    <w:p w:rsidR="00000000" w:rsidRDefault="00A228E1">
      <w:pPr>
        <w:ind w:firstLine="400"/>
        <w:jc w:val="both"/>
      </w:pPr>
      <w:r>
        <w:rPr>
          <w:rStyle w:val="s0"/>
        </w:rPr>
        <w:t>1-1) здания, относящиеся к таковым в соответст</w:t>
      </w:r>
      <w:r>
        <w:rPr>
          <w:rStyle w:val="s0"/>
        </w:rPr>
        <w:t>вии с классификацией, установленной государственным уполномоченным органом в области технического регулирования, части таких зданий, переданные физическим лицам по договорам долгосрочной аренды с правом выкупа, учитываемые в соответствии с международными с</w:t>
      </w:r>
      <w:r>
        <w:rPr>
          <w:rStyle w:val="s0"/>
        </w:rPr>
        <w:t>тандартами финансовой отчетности и требованиями законодательства Республики Казахстан о бухгалтерском учете и финансовой отчетности как долгосрочная дебиторская задолженность;</w:t>
      </w:r>
    </w:p>
    <w:p w:rsidR="00000000" w:rsidRDefault="00A228E1">
      <w:pPr>
        <w:jc w:val="both"/>
      </w:pPr>
      <w:r>
        <w:rPr>
          <w:rStyle w:val="s3"/>
        </w:rPr>
        <w:t xml:space="preserve">Подпункт 2 изложен в редакции </w:t>
      </w:r>
      <w:hyperlink r:id="rId5358" w:anchor="sub_id=396" w:history="1">
        <w:r>
          <w:rPr>
            <w:rStyle w:val="a3"/>
            <w:i/>
            <w:iCs/>
          </w:rPr>
          <w:t>Закона</w:t>
        </w:r>
      </w:hyperlink>
      <w:r>
        <w:rPr>
          <w:rStyle w:val="s3"/>
        </w:rPr>
        <w:t xml:space="preserve"> РК от 21.07.11 г. № 467-IV (введены в действие с 1 января 2012 г.) (</w:t>
      </w:r>
      <w:hyperlink r:id="rId5359" w:anchor="sub_id=3960000" w:history="1">
        <w:r>
          <w:rPr>
            <w:rStyle w:val="a3"/>
            <w:i/>
            <w:iCs/>
          </w:rPr>
          <w:t>см. стар. ред.</w:t>
        </w:r>
      </w:hyperlink>
      <w:r>
        <w:rPr>
          <w:rStyle w:val="s3"/>
        </w:rPr>
        <w:t>)</w:t>
      </w:r>
    </w:p>
    <w:p w:rsidR="00000000" w:rsidRDefault="00A228E1">
      <w:pPr>
        <w:autoSpaceDE w:val="0"/>
        <w:autoSpaceDN w:val="0"/>
        <w:ind w:firstLine="400"/>
        <w:jc w:val="thaiDistribute"/>
      </w:pPr>
      <w:r>
        <w:rPr>
          <w:rStyle w:val="s0"/>
        </w:rPr>
        <w:t>2) здания, сооружения, являющиеся объектами конце</w:t>
      </w:r>
      <w:r>
        <w:rPr>
          <w:rStyle w:val="s0"/>
        </w:rPr>
        <w:t>ссии, права владения, пользования на которые переданы по договору концессии.</w:t>
      </w:r>
    </w:p>
    <w:p w:rsidR="00000000" w:rsidRDefault="00A228E1">
      <w:pPr>
        <w:jc w:val="both"/>
      </w:pPr>
      <w:hyperlink r:id="rId5360" w:history="1">
        <w:r>
          <w:rPr>
            <w:rStyle w:val="a3"/>
            <w:rFonts w:ascii="Wingdings" w:hAnsi="Wingdings"/>
            <w:i/>
            <w:iCs/>
          </w:rPr>
          <w:t>*</w:t>
        </w:r>
      </w:hyperlink>
    </w:p>
    <w:p w:rsidR="00000000" w:rsidRDefault="00A228E1">
      <w:pPr>
        <w:jc w:val="both"/>
      </w:pPr>
      <w:r>
        <w:rPr>
          <w:rStyle w:val="s3"/>
        </w:rPr>
        <w:t xml:space="preserve">Статья дополнена пунктом 1-1 в соответствии с </w:t>
      </w:r>
      <w:hyperlink r:id="rId5361" w:anchor="sub_id=396"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 xml:space="preserve">1-1. Объектом налогообложения для индивидуальных предпринимателей, не осуществляющих ведение бухгалтерского учета и составление финансовой отчетности в соответствии </w:t>
      </w:r>
      <w:r>
        <w:rPr>
          <w:rStyle w:val="s0"/>
        </w:rPr>
        <w:t xml:space="preserve">с законодательным актом Республики Казахстан о бухгалтерском учете и финансовой отчетности, являются находящиеся на территории Республики Казахстан здания, сооружения, относящиеся к таковым в соответствии с </w:t>
      </w:r>
      <w:hyperlink r:id="rId5362" w:history="1">
        <w:r>
          <w:rPr>
            <w:rStyle w:val="a3"/>
          </w:rPr>
          <w:t>классификацией</w:t>
        </w:r>
      </w:hyperlink>
      <w:r>
        <w:rPr>
          <w:rStyle w:val="s0"/>
        </w:rPr>
        <w:t xml:space="preserve">, установленной государственным уполномоченным органом в области технического регулирования, и являющиеся основными средствами в соответствии с </w:t>
      </w:r>
      <w:hyperlink w:anchor="sub60010007" w:history="1">
        <w:r>
          <w:rPr>
            <w:rStyle w:val="a3"/>
          </w:rPr>
          <w:t>подпунктом 7) статьи 60-1</w:t>
        </w:r>
      </w:hyperlink>
      <w:r>
        <w:rPr>
          <w:rStyle w:val="s0"/>
        </w:rPr>
        <w:t xml:space="preserve"> настоящего Кодекса.</w:t>
      </w:r>
    </w:p>
    <w:p w:rsidR="00000000" w:rsidRDefault="00A228E1">
      <w:pPr>
        <w:ind w:firstLine="400"/>
        <w:jc w:val="both"/>
      </w:pPr>
      <w:r>
        <w:rPr>
          <w:rStyle w:val="s0"/>
        </w:rPr>
        <w:t>2. Не являются объектами налогообложения:</w:t>
      </w:r>
    </w:p>
    <w:p w:rsidR="00000000" w:rsidRDefault="00A228E1">
      <w:pPr>
        <w:ind w:firstLine="400"/>
        <w:jc w:val="both"/>
      </w:pPr>
      <w:r>
        <w:rPr>
          <w:rStyle w:val="s0"/>
        </w:rPr>
        <w:t xml:space="preserve">1) земля как объект обложения земельным налогом в соответствии со </w:t>
      </w:r>
      <w:hyperlink w:anchor="sub3750000" w:history="1">
        <w:r>
          <w:rPr>
            <w:rStyle w:val="a3"/>
          </w:rPr>
          <w:t>статьями 375 и 376</w:t>
        </w:r>
      </w:hyperlink>
      <w:r>
        <w:rPr>
          <w:rStyle w:val="s0"/>
        </w:rPr>
        <w:t xml:space="preserve"> настоящего Кодекса;</w:t>
      </w:r>
    </w:p>
    <w:p w:rsidR="00000000" w:rsidRDefault="00A228E1">
      <w:pPr>
        <w:jc w:val="both"/>
      </w:pPr>
      <w:r>
        <w:rPr>
          <w:rStyle w:val="s3"/>
        </w:rPr>
        <w:t xml:space="preserve">В подпункт 2 внесены изменения в соответствии с </w:t>
      </w:r>
      <w:hyperlink r:id="rId5363" w:anchor="sub_id=3125" w:history="1">
        <w:r>
          <w:rPr>
            <w:rStyle w:val="a3"/>
            <w:i/>
            <w:iCs/>
          </w:rPr>
          <w:t>Законом</w:t>
        </w:r>
      </w:hyperlink>
      <w:r>
        <w:rPr>
          <w:rStyle w:val="s3"/>
        </w:rPr>
        <w:t xml:space="preserve"> РК от 16.11.09 г. № 200-IV (введены в действие с 1 января 2010 г.) (</w:t>
      </w:r>
      <w:hyperlink r:id="rId5364" w:anchor="sub_id=3960200" w:history="1">
        <w:r>
          <w:rPr>
            <w:rStyle w:val="a3"/>
            <w:i/>
            <w:iCs/>
          </w:rPr>
          <w:t>см. стар. ред.</w:t>
        </w:r>
      </w:hyperlink>
      <w:r>
        <w:rPr>
          <w:rStyle w:val="s3"/>
        </w:rPr>
        <w:t>)</w:t>
      </w:r>
    </w:p>
    <w:p w:rsidR="00000000" w:rsidRDefault="00A228E1">
      <w:pPr>
        <w:ind w:firstLine="400"/>
        <w:jc w:val="both"/>
      </w:pPr>
      <w:r>
        <w:rPr>
          <w:rStyle w:val="s0"/>
        </w:rPr>
        <w:t xml:space="preserve">2) здания, </w:t>
      </w:r>
      <w:r>
        <w:t>сооружения,</w:t>
      </w:r>
      <w:r>
        <w:rPr>
          <w:rStyle w:val="s0"/>
        </w:rPr>
        <w:t xml:space="preserve"> на</w:t>
      </w:r>
      <w:r>
        <w:rPr>
          <w:rStyle w:val="s0"/>
        </w:rPr>
        <w:t xml:space="preserve">ходящиеся на консервации по </w:t>
      </w:r>
      <w:hyperlink r:id="rId5365" w:history="1">
        <w:r>
          <w:rPr>
            <w:rStyle w:val="a3"/>
          </w:rPr>
          <w:t>решению</w:t>
        </w:r>
      </w:hyperlink>
      <w:r>
        <w:rPr>
          <w:rStyle w:val="s0"/>
        </w:rPr>
        <w:t xml:space="preserve"> Правительства Республики Казахстан;</w:t>
      </w:r>
    </w:p>
    <w:p w:rsidR="00000000" w:rsidRDefault="00A228E1">
      <w:pPr>
        <w:ind w:firstLine="400"/>
        <w:jc w:val="both"/>
      </w:pPr>
      <w:r>
        <w:rPr>
          <w:rStyle w:val="s0"/>
        </w:rPr>
        <w:t>3) государственные автомобильные дороги общего пользования и дорожные сооружения на них:</w:t>
      </w:r>
    </w:p>
    <w:p w:rsidR="00000000" w:rsidRDefault="00A228E1">
      <w:pPr>
        <w:ind w:firstLine="400"/>
        <w:jc w:val="both"/>
      </w:pPr>
      <w:r>
        <w:rPr>
          <w:rStyle w:val="s0"/>
        </w:rPr>
        <w:t>полоса отвода;</w:t>
      </w:r>
    </w:p>
    <w:p w:rsidR="00000000" w:rsidRDefault="00A228E1">
      <w:pPr>
        <w:ind w:firstLine="400"/>
        <w:jc w:val="both"/>
      </w:pPr>
      <w:r>
        <w:rPr>
          <w:rStyle w:val="s0"/>
        </w:rPr>
        <w:t>конструктивные элементы дорог;</w:t>
      </w:r>
    </w:p>
    <w:p w:rsidR="00000000" w:rsidRDefault="00A228E1">
      <w:pPr>
        <w:ind w:firstLine="400"/>
        <w:jc w:val="both"/>
      </w:pPr>
      <w:r>
        <w:rPr>
          <w:rStyle w:val="s0"/>
        </w:rPr>
        <w:t>обстановка и обустройство дорог;</w:t>
      </w:r>
    </w:p>
    <w:p w:rsidR="00000000" w:rsidRDefault="00A228E1">
      <w:pPr>
        <w:ind w:firstLine="400"/>
        <w:jc w:val="both"/>
      </w:pPr>
      <w:r>
        <w:rPr>
          <w:rStyle w:val="s0"/>
        </w:rPr>
        <w:t>мосты;</w:t>
      </w:r>
    </w:p>
    <w:p w:rsidR="00000000" w:rsidRDefault="00A228E1">
      <w:pPr>
        <w:ind w:firstLine="400"/>
        <w:jc w:val="both"/>
      </w:pPr>
      <w:r>
        <w:rPr>
          <w:rStyle w:val="s0"/>
        </w:rPr>
        <w:t>путепроводы;</w:t>
      </w:r>
    </w:p>
    <w:p w:rsidR="00000000" w:rsidRDefault="00A228E1">
      <w:pPr>
        <w:ind w:firstLine="400"/>
        <w:jc w:val="both"/>
      </w:pPr>
      <w:r>
        <w:rPr>
          <w:rStyle w:val="s0"/>
        </w:rPr>
        <w:t>виадуки;</w:t>
      </w:r>
    </w:p>
    <w:p w:rsidR="00000000" w:rsidRDefault="00A228E1">
      <w:pPr>
        <w:ind w:firstLine="400"/>
        <w:jc w:val="both"/>
      </w:pPr>
      <w:r>
        <w:rPr>
          <w:rStyle w:val="s0"/>
        </w:rPr>
        <w:t>транспортные развязки;</w:t>
      </w:r>
    </w:p>
    <w:p w:rsidR="00000000" w:rsidRDefault="00A228E1">
      <w:pPr>
        <w:ind w:firstLine="400"/>
        <w:jc w:val="both"/>
      </w:pPr>
      <w:r>
        <w:rPr>
          <w:rStyle w:val="s0"/>
        </w:rPr>
        <w:t>тоннели;</w:t>
      </w:r>
    </w:p>
    <w:p w:rsidR="00000000" w:rsidRDefault="00A228E1">
      <w:pPr>
        <w:ind w:firstLine="400"/>
        <w:jc w:val="both"/>
      </w:pPr>
      <w:r>
        <w:rPr>
          <w:rStyle w:val="s0"/>
        </w:rPr>
        <w:t>защитные галереи;</w:t>
      </w:r>
    </w:p>
    <w:p w:rsidR="00000000" w:rsidRDefault="00A228E1">
      <w:pPr>
        <w:ind w:firstLine="400"/>
        <w:jc w:val="both"/>
      </w:pPr>
      <w:r>
        <w:rPr>
          <w:rStyle w:val="s0"/>
        </w:rPr>
        <w:t>сооружения и устройства, предназначенные для повышения безопасности дорожного движения;</w:t>
      </w:r>
    </w:p>
    <w:p w:rsidR="00000000" w:rsidRDefault="00A228E1">
      <w:pPr>
        <w:ind w:firstLine="400"/>
        <w:jc w:val="both"/>
      </w:pPr>
      <w:r>
        <w:rPr>
          <w:rStyle w:val="s0"/>
        </w:rPr>
        <w:t>водоотводные и водопропус</w:t>
      </w:r>
      <w:r>
        <w:rPr>
          <w:rStyle w:val="s0"/>
        </w:rPr>
        <w:t>кные сооружения;</w:t>
      </w:r>
    </w:p>
    <w:p w:rsidR="00000000" w:rsidRDefault="00A228E1">
      <w:pPr>
        <w:ind w:firstLine="400"/>
        <w:jc w:val="both"/>
      </w:pPr>
      <w:r>
        <w:rPr>
          <w:rStyle w:val="s0"/>
        </w:rPr>
        <w:t>лесополосы вдоль дорог;</w:t>
      </w:r>
    </w:p>
    <w:p w:rsidR="00000000" w:rsidRDefault="00A228E1">
      <w:pPr>
        <w:ind w:firstLine="400"/>
        <w:jc w:val="both"/>
      </w:pPr>
      <w:r>
        <w:rPr>
          <w:rStyle w:val="s0"/>
        </w:rPr>
        <w:t>линейные жилые дома и комплексы дорожно-эксплуатационной службы;</w:t>
      </w:r>
    </w:p>
    <w:p w:rsidR="00000000" w:rsidRDefault="00A228E1">
      <w:pPr>
        <w:ind w:firstLine="400"/>
        <w:jc w:val="both"/>
      </w:pPr>
      <w:r>
        <w:rPr>
          <w:rStyle w:val="s0"/>
        </w:rPr>
        <w:t>4) объекты незавершенного строительства;</w:t>
      </w:r>
    </w:p>
    <w:p w:rsidR="00000000" w:rsidRDefault="00A228E1">
      <w:pPr>
        <w:jc w:val="both"/>
      </w:pPr>
      <w:r>
        <w:rPr>
          <w:rStyle w:val="s3"/>
        </w:rPr>
        <w:t xml:space="preserve">Пункт дополнен подпунктом 5 в соответствии с </w:t>
      </w:r>
      <w:hyperlink r:id="rId5366" w:anchor="sub_id=396"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5) здания, сооружения, являющиеся неотъемлемой частью транспортного комплекса, обеспечивающие функционирование метрополитена.</w:t>
      </w:r>
    </w:p>
    <w:p w:rsidR="00000000" w:rsidRDefault="00A228E1">
      <w:pPr>
        <w:jc w:val="both"/>
      </w:pPr>
      <w:hyperlink r:id="rId5367"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712" w:name="SUB3970000"/>
      <w:bookmarkEnd w:id="712"/>
      <w:r>
        <w:rPr>
          <w:rStyle w:val="s1"/>
        </w:rPr>
        <w:t>Статья 397. Налоговая база</w:t>
      </w:r>
    </w:p>
    <w:p w:rsidR="00000000" w:rsidRDefault="00A228E1">
      <w:pPr>
        <w:jc w:val="both"/>
      </w:pPr>
      <w:r>
        <w:rPr>
          <w:rStyle w:val="s3"/>
        </w:rPr>
        <w:t xml:space="preserve">Пункт 1 изложен в редакции </w:t>
      </w:r>
      <w:hyperlink r:id="rId5368" w:anchor="sub_id=3126" w:history="1">
        <w:r>
          <w:rPr>
            <w:rStyle w:val="a3"/>
            <w:i/>
            <w:iCs/>
          </w:rPr>
          <w:t>Закона</w:t>
        </w:r>
      </w:hyperlink>
      <w:r>
        <w:rPr>
          <w:rStyle w:val="s3"/>
        </w:rPr>
        <w:t xml:space="preserve"> РК от 16.11.09 г. № 200-IV (введено в действие с 1 января 2010 г.) (</w:t>
      </w:r>
      <w:hyperlink r:id="rId5369" w:anchor="sub_id=3970000" w:history="1">
        <w:r>
          <w:rPr>
            <w:rStyle w:val="a3"/>
            <w:i/>
            <w:iCs/>
          </w:rPr>
          <w:t>см. стар. ред.</w:t>
        </w:r>
      </w:hyperlink>
      <w:r>
        <w:rPr>
          <w:rStyle w:val="s3"/>
        </w:rPr>
        <w:t xml:space="preserve">); внесены изменения в соответствии с </w:t>
      </w:r>
      <w:hyperlink r:id="rId5370" w:anchor="sub_id=802" w:history="1">
        <w:r>
          <w:rPr>
            <w:rStyle w:val="a3"/>
            <w:i/>
            <w:iCs/>
          </w:rPr>
          <w:t>Законом</w:t>
        </w:r>
      </w:hyperlink>
      <w:r>
        <w:rPr>
          <w:rStyle w:val="s3"/>
        </w:rPr>
        <w:t xml:space="preserve"> РК от 05.07.11 г. № 452-IV (вв</w:t>
      </w:r>
      <w:r>
        <w:rPr>
          <w:rStyle w:val="s3"/>
        </w:rPr>
        <w:t>едены в действие с 1 января 2012 г.) (</w:t>
      </w:r>
      <w:hyperlink r:id="rId5371" w:anchor="sub_id=3970000" w:history="1">
        <w:r>
          <w:rPr>
            <w:rStyle w:val="a3"/>
            <w:i/>
            <w:iCs/>
          </w:rPr>
          <w:t>см. стар. ред.</w:t>
        </w:r>
      </w:hyperlink>
      <w:r>
        <w:rPr>
          <w:rStyle w:val="s3"/>
        </w:rPr>
        <w:t xml:space="preserve">); изложен в редакции </w:t>
      </w:r>
      <w:hyperlink r:id="rId5372" w:anchor="sub_id=397" w:history="1">
        <w:r>
          <w:rPr>
            <w:rStyle w:val="a3"/>
            <w:i/>
            <w:iCs/>
          </w:rPr>
          <w:t>Закона</w:t>
        </w:r>
      </w:hyperlink>
      <w:r>
        <w:rPr>
          <w:rStyle w:val="s3"/>
        </w:rPr>
        <w:t xml:space="preserve"> РК от 26.</w:t>
      </w:r>
      <w:r>
        <w:rPr>
          <w:rStyle w:val="s3"/>
        </w:rPr>
        <w:t>12.12 г. № 61-V (введено в действие с 1 января 2013 г.) (</w:t>
      </w:r>
      <w:hyperlink r:id="rId5373" w:anchor="sub_id=3970000" w:history="1">
        <w:r>
          <w:rPr>
            <w:rStyle w:val="a3"/>
            <w:i/>
            <w:iCs/>
          </w:rPr>
          <w:t>см. стар. ред.</w:t>
        </w:r>
      </w:hyperlink>
      <w:r>
        <w:rPr>
          <w:rStyle w:val="s3"/>
        </w:rPr>
        <w:t>)</w:t>
      </w:r>
    </w:p>
    <w:p w:rsidR="00000000" w:rsidRDefault="00A228E1">
      <w:pPr>
        <w:jc w:val="both"/>
      </w:pPr>
      <w:r>
        <w:rPr>
          <w:rStyle w:val="s3"/>
        </w:rPr>
        <w:t xml:space="preserve">См. изменения в пункт 1 - </w:t>
      </w:r>
      <w:hyperlink r:id="rId5374" w:anchor="sub_id=4397" w:history="1">
        <w:r>
          <w:rPr>
            <w:rStyle w:val="a3"/>
            <w:i/>
            <w:iCs/>
          </w:rPr>
          <w:t>Закон</w:t>
        </w:r>
      </w:hyperlink>
      <w:r>
        <w:rPr>
          <w:rStyle w:val="s3"/>
        </w:rPr>
        <w:t xml:space="preserve"> РК от 27.04.15 г. № 311-V (вводятся в действие с 1 января 2016 г.)</w:t>
      </w:r>
    </w:p>
    <w:p w:rsidR="00000000" w:rsidRDefault="00A228E1">
      <w:pPr>
        <w:ind w:firstLine="400"/>
        <w:jc w:val="both"/>
      </w:pPr>
      <w:r>
        <w:rPr>
          <w:rStyle w:val="s0"/>
        </w:rPr>
        <w:t xml:space="preserve">1. Если иное не установлено настоящей статьей, налоговой базой по объектам налогообложения индивидуальных предпринимателей и юридических лиц, указанным в </w:t>
      </w:r>
      <w:hyperlink w:anchor="sub3960000" w:history="1">
        <w:r>
          <w:rPr>
            <w:rStyle w:val="a3"/>
          </w:rPr>
          <w:t>подпунктах 1) и 2) пункта 1 статьи 396</w:t>
        </w:r>
      </w:hyperlink>
      <w:r>
        <w:rPr>
          <w:rStyle w:val="s0"/>
        </w:rPr>
        <w:t xml:space="preserve"> настоящего Кодекса, является среднегодовая балансовая стоимость объектов налогообложения, определяемая по данным бухгалтерского учета.</w:t>
      </w:r>
    </w:p>
    <w:p w:rsidR="00000000" w:rsidRDefault="00A228E1">
      <w:pPr>
        <w:ind w:firstLine="400"/>
        <w:jc w:val="both"/>
      </w:pPr>
      <w:r>
        <w:rPr>
          <w:rStyle w:val="s0"/>
        </w:rPr>
        <w:t>В случае отсутствия среднегодовой балансовой стоимости объектов конц</w:t>
      </w:r>
      <w:r>
        <w:rPr>
          <w:rStyle w:val="s0"/>
        </w:rPr>
        <w:t>ессии налоговой базой является стоимость таких объектов, определенная в порядке, установленном Правительством Республики Казахстан.</w:t>
      </w:r>
    </w:p>
    <w:p w:rsidR="00000000" w:rsidRDefault="00A228E1">
      <w:pPr>
        <w:ind w:firstLine="400"/>
        <w:jc w:val="both"/>
      </w:pPr>
      <w:r>
        <w:rPr>
          <w:rStyle w:val="s0"/>
        </w:rPr>
        <w:t xml:space="preserve">По объектам налогообложения индивидуальных предпринимателей и юридических лиц, указанным в </w:t>
      </w:r>
      <w:hyperlink w:anchor="sub3960000" w:history="1">
        <w:r>
          <w:rPr>
            <w:rStyle w:val="a3"/>
          </w:rPr>
          <w:t>подпункте 1-1) пункта 1 статьи 396</w:t>
        </w:r>
      </w:hyperlink>
      <w:r>
        <w:rPr>
          <w:rStyle w:val="s0"/>
        </w:rPr>
        <w:t xml:space="preserve"> настоящего Кодекса, налоговая база устанавливается в размере долгосрочной дебиторской задолженности, определяемой в соответствии с международными стандартами финансовой отчетности и требованиями законодательства Республик</w:t>
      </w:r>
      <w:r>
        <w:rPr>
          <w:rStyle w:val="s0"/>
        </w:rPr>
        <w:t>и Казахстан о бухгалтерском учете и финансовой отчетности по состоянию на 1 января отчетного налогового периода.</w:t>
      </w:r>
    </w:p>
    <w:p w:rsidR="00000000" w:rsidRDefault="00A228E1">
      <w:pPr>
        <w:jc w:val="both"/>
      </w:pPr>
      <w:hyperlink r:id="rId5375" w:history="1">
        <w:r>
          <w:rPr>
            <w:rStyle w:val="a3"/>
            <w:rFonts w:ascii="Wingdings" w:hAnsi="Wingdings"/>
            <w:i/>
            <w:iCs/>
          </w:rPr>
          <w:t>*</w:t>
        </w:r>
      </w:hyperlink>
    </w:p>
    <w:p w:rsidR="00000000" w:rsidRDefault="00A228E1">
      <w:pPr>
        <w:jc w:val="both"/>
      </w:pPr>
      <w:r>
        <w:rPr>
          <w:rStyle w:val="s3"/>
        </w:rPr>
        <w:t xml:space="preserve">Статья дополняется пунктом 1-1 в соответствии с </w:t>
      </w:r>
      <w:hyperlink r:id="rId5376" w:anchor="sub_id=4397" w:history="1">
        <w:r>
          <w:rPr>
            <w:rStyle w:val="a3"/>
            <w:i/>
            <w:iCs/>
          </w:rPr>
          <w:t>Законом</w:t>
        </w:r>
      </w:hyperlink>
      <w:r>
        <w:rPr>
          <w:rStyle w:val="s3"/>
        </w:rPr>
        <w:t xml:space="preserve"> РК от 27.04.15 г. № 311-V (вводится в действие с 1 января 2016 г.)</w:t>
      </w:r>
    </w:p>
    <w:p w:rsidR="00000000" w:rsidRDefault="00A228E1">
      <w:pPr>
        <w:jc w:val="both"/>
      </w:pPr>
      <w:r>
        <w:rPr>
          <w:rStyle w:val="s3"/>
        </w:rPr>
        <w:t xml:space="preserve">В пункт 2 внесены изменения в соответствии с </w:t>
      </w:r>
      <w:hyperlink r:id="rId5377" w:anchor="sub_id=397" w:history="1">
        <w:r>
          <w:rPr>
            <w:rStyle w:val="a3"/>
            <w:i/>
            <w:iCs/>
          </w:rPr>
          <w:t>Законом</w:t>
        </w:r>
      </w:hyperlink>
      <w:r>
        <w:rPr>
          <w:rStyle w:val="s3"/>
        </w:rPr>
        <w:t xml:space="preserve"> РК от 30.12.09 г. № 234-IV (введены в действие с 1 января 2010 г.) (</w:t>
      </w:r>
      <w:hyperlink r:id="rId5378" w:anchor="sub_id=3970200" w:history="1">
        <w:r>
          <w:rPr>
            <w:rStyle w:val="a3"/>
            <w:i/>
            <w:iCs/>
          </w:rPr>
          <w:t>см. стар. ред.</w:t>
        </w:r>
      </w:hyperlink>
      <w:r>
        <w:rPr>
          <w:rStyle w:val="s3"/>
        </w:rPr>
        <w:t xml:space="preserve">); </w:t>
      </w:r>
      <w:hyperlink r:id="rId5379" w:anchor="sub_id=397" w:history="1">
        <w:r>
          <w:rPr>
            <w:rStyle w:val="a3"/>
            <w:i/>
            <w:iCs/>
          </w:rPr>
          <w:t>Законом</w:t>
        </w:r>
      </w:hyperlink>
      <w:r>
        <w:rPr>
          <w:rStyle w:val="s3"/>
        </w:rPr>
        <w:t xml:space="preserve"> РК от 21.07.11 г. № 467-IV (введены в действие с 1 января 2012 г.) (</w:t>
      </w:r>
      <w:hyperlink r:id="rId5380" w:anchor="sub_id=3970200" w:history="1">
        <w:r>
          <w:rPr>
            <w:rStyle w:val="a3"/>
            <w:i/>
            <w:iCs/>
          </w:rPr>
          <w:t>см. стар. ред.</w:t>
        </w:r>
      </w:hyperlink>
      <w:r>
        <w:rPr>
          <w:rStyle w:val="s3"/>
        </w:rPr>
        <w:t>)</w:t>
      </w:r>
    </w:p>
    <w:p w:rsidR="00000000" w:rsidRDefault="00A228E1">
      <w:pPr>
        <w:ind w:firstLine="400"/>
        <w:jc w:val="both"/>
      </w:pPr>
      <w:r>
        <w:rPr>
          <w:rStyle w:val="s0"/>
        </w:rPr>
        <w:t xml:space="preserve">2. Среднегодовая балансовая стоимость объектов налогообложения определяется как одна тринадцатая суммы, полученной при сложении балансовых стоимостей объектов налогообложения на первое число каждого месяца текущего налогового периода и первое число месяца </w:t>
      </w:r>
      <w:r>
        <w:rPr>
          <w:rStyle w:val="s0"/>
        </w:rPr>
        <w:t>периода, следующего за отчетным.</w:t>
      </w:r>
    </w:p>
    <w:p w:rsidR="00000000" w:rsidRDefault="00A228E1">
      <w:pPr>
        <w:ind w:firstLine="400"/>
        <w:jc w:val="both"/>
      </w:pPr>
      <w:r>
        <w:rPr>
          <w:rStyle w:val="s0"/>
        </w:rPr>
        <w:t xml:space="preserve">В случае если условиями контракта на недропользование предусмотрено выполнение обязательств по демонтажу и удалению объектов налогообложения, а также положениями </w:t>
      </w:r>
      <w:hyperlink r:id="rId5381" w:history="1">
        <w:r>
          <w:rPr>
            <w:rStyle w:val="a3"/>
          </w:rPr>
          <w:t>Экологического кодекса</w:t>
        </w:r>
      </w:hyperlink>
      <w:r>
        <w:rPr>
          <w:rStyle w:val="s0"/>
        </w:rPr>
        <w:t xml:space="preserve"> Республики Казахстан выполнение мероприятий, связанных с ликвидационным фондом полигонов размещения отходов, то оценка таких обязательств, определенная в соответствии с международными стандартами финансовой отчетности и требовани</w:t>
      </w:r>
      <w:r>
        <w:rPr>
          <w:rStyle w:val="s0"/>
        </w:rPr>
        <w:t xml:space="preserve">ями </w:t>
      </w:r>
      <w:hyperlink r:id="rId5382" w:history="1">
        <w:r>
          <w:rPr>
            <w:rStyle w:val="a3"/>
          </w:rPr>
          <w:t>законодательства</w:t>
        </w:r>
      </w:hyperlink>
      <w:r>
        <w:rPr>
          <w:rStyle w:val="s0"/>
        </w:rPr>
        <w:t xml:space="preserve"> Республики Казахстан о бухгалтерском учете и финансовой отчетности, не включается в балансовую стоимость объектов налогообложения.</w:t>
      </w:r>
    </w:p>
    <w:p w:rsidR="00000000" w:rsidRDefault="00A228E1">
      <w:pPr>
        <w:jc w:val="both"/>
      </w:pPr>
      <w:r>
        <w:rPr>
          <w:rStyle w:val="s3"/>
        </w:rPr>
        <w:t>В пункт 3 внесены изменения в соответст</w:t>
      </w:r>
      <w:r>
        <w:rPr>
          <w:rStyle w:val="s3"/>
        </w:rPr>
        <w:t xml:space="preserve">вии с </w:t>
      </w:r>
      <w:hyperlink r:id="rId5383" w:anchor="sub_id=397" w:history="1">
        <w:r>
          <w:rPr>
            <w:rStyle w:val="a3"/>
            <w:i/>
            <w:iCs/>
          </w:rPr>
          <w:t>Законом</w:t>
        </w:r>
      </w:hyperlink>
      <w:r>
        <w:rPr>
          <w:rStyle w:val="s3"/>
        </w:rPr>
        <w:t xml:space="preserve"> РК от 30.12.09 г. № 234-IV (введены в действие с 1 января 2010 г.) (</w:t>
      </w:r>
      <w:hyperlink r:id="rId5384" w:anchor="sub_id=3970300" w:history="1">
        <w:r>
          <w:rPr>
            <w:rStyle w:val="a3"/>
            <w:i/>
            <w:iCs/>
          </w:rPr>
          <w:t>см. стар</w:t>
        </w:r>
        <w:r>
          <w:rPr>
            <w:rStyle w:val="a3"/>
            <w:i/>
            <w:iCs/>
          </w:rPr>
          <w:t>. ред.</w:t>
        </w:r>
      </w:hyperlink>
      <w:r>
        <w:rPr>
          <w:rStyle w:val="s3"/>
        </w:rPr>
        <w:t xml:space="preserve">); </w:t>
      </w:r>
      <w:hyperlink r:id="rId5385" w:anchor="sub_id=397" w:history="1">
        <w:r>
          <w:rPr>
            <w:rStyle w:val="a3"/>
            <w:i/>
            <w:iCs/>
          </w:rPr>
          <w:t>Законом</w:t>
        </w:r>
      </w:hyperlink>
      <w:r>
        <w:rPr>
          <w:rStyle w:val="s3"/>
        </w:rPr>
        <w:t xml:space="preserve"> РК от 21.07.11 г. № 467-IV (введены в действие с 1 января 2010 г.) (</w:t>
      </w:r>
      <w:hyperlink r:id="rId5386" w:anchor="sub_id=3970300" w:history="1">
        <w:r>
          <w:rPr>
            <w:rStyle w:val="a3"/>
            <w:i/>
            <w:iCs/>
          </w:rPr>
          <w:t>см. с</w:t>
        </w:r>
        <w:r>
          <w:rPr>
            <w:rStyle w:val="a3"/>
            <w:i/>
            <w:iCs/>
          </w:rPr>
          <w:t>тар. ред.</w:t>
        </w:r>
      </w:hyperlink>
      <w:r>
        <w:rPr>
          <w:rStyle w:val="s3"/>
        </w:rPr>
        <w:t>)</w:t>
      </w:r>
    </w:p>
    <w:p w:rsidR="00000000" w:rsidRDefault="00A228E1">
      <w:pPr>
        <w:ind w:firstLine="400"/>
        <w:jc w:val="both"/>
      </w:pPr>
      <w:r>
        <w:rPr>
          <w:rStyle w:val="s0"/>
        </w:rPr>
        <w:t xml:space="preserve">3. По объектам налогообложения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налоговая база определяется исходя из доли данных объектов налогообложения, переданных в поль</w:t>
      </w:r>
      <w:r>
        <w:rPr>
          <w:rStyle w:val="s0"/>
        </w:rPr>
        <w:t>зование, доверительное управление или аренду.</w:t>
      </w:r>
    </w:p>
    <w:p w:rsidR="00000000" w:rsidRDefault="00A228E1">
      <w:pPr>
        <w:jc w:val="both"/>
      </w:pPr>
      <w:bookmarkStart w:id="713" w:name="SUB3970400"/>
      <w:bookmarkEnd w:id="713"/>
      <w:r>
        <w:rPr>
          <w:rStyle w:val="s3"/>
        </w:rPr>
        <w:t xml:space="preserve">Пункт 4 изложен в редакции </w:t>
      </w:r>
      <w:hyperlink r:id="rId5387" w:anchor="sub_id=397" w:history="1">
        <w:r>
          <w:rPr>
            <w:rStyle w:val="a3"/>
            <w:i/>
            <w:iCs/>
          </w:rPr>
          <w:t>Закона</w:t>
        </w:r>
      </w:hyperlink>
      <w:r>
        <w:rPr>
          <w:rStyle w:val="s3"/>
        </w:rPr>
        <w:t xml:space="preserve"> РК от 26.12.12 г. № 61-V (введено в действие с 1 января 2013 г.) (</w:t>
      </w:r>
      <w:hyperlink r:id="rId5388" w:anchor="sub_id=3970400" w:history="1">
        <w:r>
          <w:rPr>
            <w:rStyle w:val="a3"/>
            <w:i/>
            <w:iCs/>
          </w:rPr>
          <w:t>см. стар. ред.</w:t>
        </w:r>
      </w:hyperlink>
      <w:r>
        <w:rPr>
          <w:rStyle w:val="s3"/>
        </w:rPr>
        <w:t>)</w:t>
      </w:r>
    </w:p>
    <w:p w:rsidR="00000000" w:rsidRDefault="00A228E1">
      <w:pPr>
        <w:ind w:firstLine="400"/>
        <w:jc w:val="both"/>
      </w:pPr>
      <w:r>
        <w:rPr>
          <w:rStyle w:val="s0"/>
        </w:rPr>
        <w:t>4. Если иное не предусмотрено настоящим пунктом, налоговой базой по объектам налогообложения индивидуальных предпринимателей, не осуществляющих ведение бухгалтерского учета и составлен</w:t>
      </w:r>
      <w:r>
        <w:rPr>
          <w:rStyle w:val="s0"/>
        </w:rPr>
        <w:t>ие финансовой отчетности в соответствии с законодательным актом Республики Казахстан о бухгалтерском учете и финансовой отчетности, является совокупность затрат на их приобретение, производство, строительство, монтаж, установку, а также затрат на реконстру</w:t>
      </w:r>
      <w:r>
        <w:rPr>
          <w:rStyle w:val="s0"/>
        </w:rPr>
        <w:t>кцию и модернизацию.</w:t>
      </w:r>
    </w:p>
    <w:p w:rsidR="00000000" w:rsidRDefault="00A228E1">
      <w:pPr>
        <w:ind w:firstLine="400"/>
        <w:jc w:val="both"/>
      </w:pPr>
      <w:r>
        <w:rPr>
          <w:rStyle w:val="s0"/>
        </w:rPr>
        <w:t xml:space="preserve">При этом признание реконструкции, модернизации осуществляется в соответствии с </w:t>
      </w:r>
      <w:hyperlink w:anchor="sub118110100" w:history="1">
        <w:r>
          <w:rPr>
            <w:rStyle w:val="a3"/>
          </w:rPr>
          <w:t>пунктом 11-1 статьи 118</w:t>
        </w:r>
      </w:hyperlink>
      <w:r>
        <w:rPr>
          <w:rStyle w:val="s0"/>
        </w:rPr>
        <w:t xml:space="preserve"> настоящего Кодекса.</w:t>
      </w:r>
    </w:p>
    <w:p w:rsidR="00000000" w:rsidRDefault="00A228E1">
      <w:pPr>
        <w:ind w:firstLine="400"/>
        <w:jc w:val="both"/>
      </w:pPr>
      <w:r>
        <w:rPr>
          <w:rStyle w:val="s0"/>
        </w:rPr>
        <w:t>При отсутствии первичных документов, подтверждающих затраты на приобретение, производство, строительство, монтаж, установку, реконструкцию и модернизацию, а также по объектам налогообложения, полученным по сделкам, цена (стоимость) которых неизвестна, либо</w:t>
      </w:r>
      <w:r>
        <w:rPr>
          <w:rStyle w:val="s0"/>
        </w:rPr>
        <w:t xml:space="preserve"> безвозмездно, в том числе в виде дарения, наследования, пожертвования, благотворительной и спонсорской помощи, налоговой базой является рыночная стоимость объекта налогообложения на дату возникновения права собственности на данный актив, определенная в от</w:t>
      </w:r>
      <w:r>
        <w:rPr>
          <w:rStyle w:val="s0"/>
        </w:rPr>
        <w:t xml:space="preserve">чете об оценке, проведенной по договору между оценщиком и налогоплательщиком в соответствии с </w:t>
      </w:r>
      <w:hyperlink r:id="rId5389" w:anchor="sub_id=70000" w:history="1">
        <w:r>
          <w:rPr>
            <w:rStyle w:val="a3"/>
          </w:rPr>
          <w:t>законодательством</w:t>
        </w:r>
      </w:hyperlink>
      <w:r>
        <w:rPr>
          <w:rStyle w:val="s0"/>
        </w:rPr>
        <w:t xml:space="preserve"> Республики Казахстан об оценочной деятельности.</w:t>
      </w:r>
    </w:p>
    <w:p w:rsidR="00000000" w:rsidRDefault="00A228E1">
      <w:pPr>
        <w:ind w:firstLine="400"/>
        <w:jc w:val="both"/>
      </w:pPr>
      <w:r>
        <w:rPr>
          <w:rStyle w:val="s0"/>
        </w:rPr>
        <w:t>Несмотря на по</w:t>
      </w:r>
      <w:r>
        <w:rPr>
          <w:rStyle w:val="s0"/>
        </w:rPr>
        <w:t xml:space="preserve">ложения частей первой и второй настоящего пункта, налоговая база по объектам налогообложения, указанным в </w:t>
      </w:r>
      <w:hyperlink w:anchor="sub4060000" w:history="1">
        <w:r>
          <w:rPr>
            <w:rStyle w:val="a3"/>
          </w:rPr>
          <w:t>пунктах 1 и 3 статьи 406</w:t>
        </w:r>
      </w:hyperlink>
      <w:r>
        <w:rPr>
          <w:rStyle w:val="s0"/>
        </w:rPr>
        <w:t xml:space="preserve"> настоящего Кодекса, определяется в порядке, предусмотренном данной статьей.</w:t>
      </w:r>
    </w:p>
    <w:p w:rsidR="00000000" w:rsidRDefault="00A228E1">
      <w:pPr>
        <w:jc w:val="both"/>
      </w:pPr>
      <w:hyperlink r:id="rId5390" w:history="1">
        <w:r>
          <w:rPr>
            <w:rStyle w:val="a3"/>
            <w:rFonts w:ascii="Wingdings" w:hAnsi="Wingdings"/>
            <w:i/>
            <w:iCs/>
          </w:rPr>
          <w:t>*</w:t>
        </w:r>
      </w:hyperlink>
    </w:p>
    <w:p w:rsidR="00000000" w:rsidRDefault="00A228E1">
      <w:pPr>
        <w:jc w:val="both"/>
      </w:pPr>
      <w:r>
        <w:t> </w:t>
      </w:r>
    </w:p>
    <w:p w:rsidR="00000000" w:rsidRDefault="00A228E1">
      <w:pPr>
        <w:ind w:left="1200" w:hanging="800"/>
        <w:jc w:val="both"/>
      </w:pPr>
      <w:bookmarkStart w:id="714" w:name="SUB3980000"/>
      <w:bookmarkEnd w:id="714"/>
      <w:r>
        <w:rPr>
          <w:rStyle w:val="s1"/>
        </w:rPr>
        <w:t>Статья 398. Налоговые ставки</w:t>
      </w:r>
    </w:p>
    <w:p w:rsidR="00000000" w:rsidRDefault="00A228E1">
      <w:pPr>
        <w:jc w:val="both"/>
      </w:pPr>
      <w:r>
        <w:rPr>
          <w:rStyle w:val="s3"/>
        </w:rPr>
        <w:t xml:space="preserve">В пункт 1 внесены изменения в соответствии с </w:t>
      </w:r>
      <w:hyperlink r:id="rId5391" w:anchor="sub_id=3127" w:history="1">
        <w:r>
          <w:rPr>
            <w:rStyle w:val="a3"/>
            <w:i/>
            <w:iCs/>
          </w:rPr>
          <w:t>Законом</w:t>
        </w:r>
      </w:hyperlink>
      <w:r>
        <w:rPr>
          <w:rStyle w:val="s3"/>
        </w:rPr>
        <w:t xml:space="preserve"> РК от 16.11.09 г. № 200-IV (введены в д</w:t>
      </w:r>
      <w:r>
        <w:rPr>
          <w:rStyle w:val="s3"/>
        </w:rPr>
        <w:t>ействие с 1 января 2009 г.) (</w:t>
      </w:r>
      <w:hyperlink r:id="rId5392" w:anchor="sub_id=3980000" w:history="1">
        <w:r>
          <w:rPr>
            <w:rStyle w:val="a3"/>
            <w:i/>
            <w:iCs/>
          </w:rPr>
          <w:t>см. стар. ред.</w:t>
        </w:r>
      </w:hyperlink>
      <w:r>
        <w:rPr>
          <w:rStyle w:val="s3"/>
        </w:rPr>
        <w:t xml:space="preserve">); </w:t>
      </w:r>
      <w:hyperlink r:id="rId5393" w:anchor="sub_id=314" w:history="1">
        <w:r>
          <w:rPr>
            <w:rStyle w:val="a3"/>
            <w:i/>
            <w:iCs/>
          </w:rPr>
          <w:t>Законом</w:t>
        </w:r>
      </w:hyperlink>
      <w:r>
        <w:rPr>
          <w:rStyle w:val="s3"/>
        </w:rPr>
        <w:t xml:space="preserve"> РК от 19.01.11 г. № 395-IV (введены </w:t>
      </w:r>
      <w:r>
        <w:rPr>
          <w:rStyle w:val="s3"/>
        </w:rPr>
        <w:t>в действие с 1 января 2011 г.) (</w:t>
      </w:r>
      <w:hyperlink r:id="rId5394" w:anchor="sub_id=3980000" w:history="1">
        <w:r>
          <w:rPr>
            <w:rStyle w:val="a3"/>
            <w:i/>
            <w:iCs/>
          </w:rPr>
          <w:t>см. стар. ред.</w:t>
        </w:r>
      </w:hyperlink>
      <w:r>
        <w:rPr>
          <w:rStyle w:val="s3"/>
        </w:rPr>
        <w:t xml:space="preserve">); изложен в редакции </w:t>
      </w:r>
      <w:hyperlink r:id="rId5395" w:anchor="sub_id=398" w:history="1">
        <w:r>
          <w:rPr>
            <w:rStyle w:val="a3"/>
            <w:i/>
            <w:iCs/>
          </w:rPr>
          <w:t>Закона</w:t>
        </w:r>
      </w:hyperlink>
      <w:r>
        <w:rPr>
          <w:rStyle w:val="s3"/>
        </w:rPr>
        <w:t xml:space="preserve"> РК от 03.12.13 </w:t>
      </w:r>
      <w:r>
        <w:rPr>
          <w:rStyle w:val="s3"/>
        </w:rPr>
        <w:t>г. № 151-V (введено в действие с 1 января 2014 г.) (</w:t>
      </w:r>
      <w:hyperlink r:id="rId5396" w:anchor="sub_id=3980000" w:history="1">
        <w:r>
          <w:rPr>
            <w:rStyle w:val="a3"/>
            <w:i/>
            <w:iCs/>
          </w:rPr>
          <w:t>см. стар. ред.</w:t>
        </w:r>
      </w:hyperlink>
      <w:r>
        <w:rPr>
          <w:rStyle w:val="s3"/>
        </w:rPr>
        <w:t>)</w:t>
      </w:r>
    </w:p>
    <w:p w:rsidR="00000000" w:rsidRDefault="00A228E1">
      <w:pPr>
        <w:ind w:firstLine="400"/>
        <w:jc w:val="both"/>
      </w:pPr>
      <w:r>
        <w:rPr>
          <w:rStyle w:val="s0"/>
        </w:rPr>
        <w:t>1. Если иное не предусмотрено настоящим Кодексом, юридические лица исчисляют налог на имущество по став</w:t>
      </w:r>
      <w:r>
        <w:rPr>
          <w:rStyle w:val="s0"/>
        </w:rPr>
        <w:t>ке 1,5 процента к налоговой базе.</w:t>
      </w:r>
    </w:p>
    <w:p w:rsidR="00000000" w:rsidRDefault="00A228E1">
      <w:pPr>
        <w:jc w:val="both"/>
      </w:pPr>
      <w:bookmarkStart w:id="715" w:name="SUB3980200"/>
      <w:bookmarkEnd w:id="715"/>
      <w:r>
        <w:rPr>
          <w:rStyle w:val="s3"/>
        </w:rPr>
        <w:t xml:space="preserve">Пункт 2 изложен в редакции </w:t>
      </w:r>
      <w:hyperlink r:id="rId5397" w:anchor="sub_id=315" w:history="1">
        <w:r>
          <w:rPr>
            <w:rStyle w:val="a3"/>
            <w:i/>
            <w:iCs/>
          </w:rPr>
          <w:t>Закона</w:t>
        </w:r>
      </w:hyperlink>
      <w:r>
        <w:rPr>
          <w:rStyle w:val="s3"/>
        </w:rPr>
        <w:t xml:space="preserve"> РК от 04.07.09 г. № 167-IV (введено в действие с 1 января 2009 г.) (</w:t>
      </w:r>
      <w:hyperlink r:id="rId5398" w:anchor="sub_id=3980200" w:history="1">
        <w:r>
          <w:rPr>
            <w:rStyle w:val="a3"/>
            <w:i/>
            <w:iCs/>
          </w:rPr>
          <w:t>см. стар. ред.</w:t>
        </w:r>
      </w:hyperlink>
      <w:r>
        <w:rPr>
          <w:rStyle w:val="s3"/>
        </w:rPr>
        <w:t xml:space="preserve">); внесены изменения в соответствии с </w:t>
      </w:r>
      <w:hyperlink r:id="rId5399" w:anchor="sub_id=3127" w:history="1">
        <w:r>
          <w:rPr>
            <w:rStyle w:val="a3"/>
            <w:i/>
            <w:iCs/>
          </w:rPr>
          <w:t>Законом</w:t>
        </w:r>
      </w:hyperlink>
      <w:r>
        <w:rPr>
          <w:rStyle w:val="s3"/>
        </w:rPr>
        <w:t xml:space="preserve"> РК от 16.11.09 г. № 200-IV (введены в действие с 1 января 2009 г.) (</w:t>
      </w:r>
      <w:hyperlink r:id="rId5400" w:anchor="sub_id=3980200" w:history="1">
        <w:r>
          <w:rPr>
            <w:rStyle w:val="a3"/>
            <w:i/>
            <w:iCs/>
          </w:rPr>
          <w:t>см. стар. ред.</w:t>
        </w:r>
      </w:hyperlink>
      <w:r>
        <w:rPr>
          <w:rStyle w:val="s3"/>
        </w:rPr>
        <w:t>)</w:t>
      </w:r>
    </w:p>
    <w:p w:rsidR="00000000" w:rsidRDefault="00A228E1">
      <w:pPr>
        <w:ind w:firstLine="400"/>
        <w:jc w:val="both"/>
      </w:pPr>
      <w:r>
        <w:rPr>
          <w:rStyle w:val="s0"/>
        </w:rPr>
        <w:t xml:space="preserve">2. Налог на имущество по ставке 0,5 процента к </w:t>
      </w:r>
      <w:r>
        <w:t>налоговой базе</w:t>
      </w:r>
      <w:r>
        <w:rPr>
          <w:rStyle w:val="s0"/>
        </w:rPr>
        <w:t xml:space="preserve"> исчисляют следующие плательщики:</w:t>
      </w:r>
    </w:p>
    <w:p w:rsidR="00000000" w:rsidRDefault="00A228E1">
      <w:pPr>
        <w:ind w:firstLine="400"/>
        <w:jc w:val="both"/>
      </w:pPr>
      <w:r>
        <w:rPr>
          <w:rStyle w:val="s0"/>
        </w:rPr>
        <w:t>1) индивидуальные предприниматели;</w:t>
      </w:r>
    </w:p>
    <w:p w:rsidR="00000000" w:rsidRDefault="00A228E1">
      <w:pPr>
        <w:ind w:firstLine="400"/>
        <w:jc w:val="both"/>
      </w:pPr>
      <w:r>
        <w:rPr>
          <w:rStyle w:val="s0"/>
        </w:rPr>
        <w:t>2) юридические лица, прим</w:t>
      </w:r>
      <w:r>
        <w:rPr>
          <w:rStyle w:val="s0"/>
        </w:rPr>
        <w:t>еняющие специальный налоговый режим на основе упрощенной декларации.</w:t>
      </w:r>
    </w:p>
    <w:p w:rsidR="00000000" w:rsidRDefault="00A228E1">
      <w:pPr>
        <w:jc w:val="both"/>
      </w:pPr>
      <w:r>
        <w:rPr>
          <w:rStyle w:val="s3"/>
        </w:rPr>
        <w:t xml:space="preserve">В пункт 3 внесены изменения в соответствии с </w:t>
      </w:r>
      <w:hyperlink r:id="rId5401" w:anchor="sub_id=3127" w:history="1">
        <w:r>
          <w:rPr>
            <w:rStyle w:val="a3"/>
            <w:i/>
            <w:iCs/>
          </w:rPr>
          <w:t>Законом</w:t>
        </w:r>
      </w:hyperlink>
      <w:r>
        <w:rPr>
          <w:rStyle w:val="s3"/>
        </w:rPr>
        <w:t xml:space="preserve"> РК от 16.11.09 г. № 200-IV (введены в действие с 1 я</w:t>
      </w:r>
      <w:r>
        <w:rPr>
          <w:rStyle w:val="s3"/>
        </w:rPr>
        <w:t>нваря 2009 г.) (</w:t>
      </w:r>
      <w:hyperlink r:id="rId5402" w:anchor="sub_id=3980300" w:history="1">
        <w:r>
          <w:rPr>
            <w:rStyle w:val="a3"/>
            <w:i/>
            <w:iCs/>
          </w:rPr>
          <w:t>см. стар. ред.</w:t>
        </w:r>
      </w:hyperlink>
      <w:r>
        <w:rPr>
          <w:rStyle w:val="s3"/>
        </w:rPr>
        <w:t>)</w:t>
      </w:r>
    </w:p>
    <w:p w:rsidR="00000000" w:rsidRDefault="00A228E1">
      <w:pPr>
        <w:ind w:firstLine="400"/>
        <w:jc w:val="both"/>
      </w:pPr>
      <w:r>
        <w:rPr>
          <w:rStyle w:val="s0"/>
        </w:rPr>
        <w:t xml:space="preserve">3. Юридические лица, указанные ниже, исчисляют налог на имущество по ставке 0,1 процента к </w:t>
      </w:r>
      <w:r>
        <w:t>налоговой базе</w:t>
      </w:r>
      <w:r>
        <w:rPr>
          <w:rStyle w:val="s0"/>
        </w:rPr>
        <w:t>:</w:t>
      </w:r>
    </w:p>
    <w:p w:rsidR="00000000" w:rsidRDefault="00A228E1">
      <w:pPr>
        <w:ind w:firstLine="400"/>
        <w:jc w:val="both"/>
      </w:pPr>
      <w:r>
        <w:rPr>
          <w:rStyle w:val="s0"/>
        </w:rPr>
        <w:t>1) юридические лица, определенны</w:t>
      </w:r>
      <w:r>
        <w:rPr>
          <w:rStyle w:val="s0"/>
        </w:rPr>
        <w:t xml:space="preserve">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A228E1">
      <w:pPr>
        <w:ind w:firstLine="400"/>
        <w:jc w:val="both"/>
      </w:pPr>
      <w:r>
        <w:rPr>
          <w:rStyle w:val="s0"/>
        </w:rPr>
        <w:t xml:space="preserve">2) юридические лица, определенные </w:t>
      </w:r>
      <w:hyperlink w:anchor="sub1350000" w:history="1">
        <w:r>
          <w:rPr>
            <w:rStyle w:val="a3"/>
          </w:rPr>
          <w:t>статьей 135</w:t>
        </w:r>
      </w:hyperlink>
      <w:r>
        <w:rPr>
          <w:rStyle w:val="s0"/>
        </w:rPr>
        <w:t xml:space="preserve"> настоящего Кодекса;</w:t>
      </w:r>
    </w:p>
    <w:p w:rsidR="00000000" w:rsidRDefault="00A228E1">
      <w:pPr>
        <w:ind w:firstLine="400"/>
        <w:jc w:val="both"/>
      </w:pPr>
      <w:r>
        <w:rPr>
          <w:rStyle w:val="s0"/>
        </w:rPr>
        <w:t>3) организации, основным видом деятельности которы</w:t>
      </w:r>
      <w:r>
        <w:rPr>
          <w:rStyle w:val="s0"/>
        </w:rPr>
        <w:t>х является выполнение работ (оказание услуг) в области библиотечного обслуживания;</w:t>
      </w:r>
    </w:p>
    <w:p w:rsidR="00000000" w:rsidRDefault="00A228E1">
      <w:pPr>
        <w:ind w:firstLine="400"/>
        <w:jc w:val="both"/>
      </w:pPr>
      <w:r>
        <w:rPr>
          <w:rStyle w:val="s0"/>
        </w:rPr>
        <w:t>4) государственные предприятия, осуществляющие функции в области государственной аттестации научных кадров;</w:t>
      </w:r>
    </w:p>
    <w:p w:rsidR="00000000" w:rsidRDefault="00A228E1">
      <w:pPr>
        <w:ind w:firstLine="400"/>
        <w:jc w:val="both"/>
      </w:pPr>
      <w:r>
        <w:rPr>
          <w:rStyle w:val="s0"/>
        </w:rPr>
        <w:t>5) юридические лица по объектам водохранилищ, гидроузлов и других</w:t>
      </w:r>
      <w:r>
        <w:rPr>
          <w:rStyle w:val="s0"/>
        </w:rPr>
        <w:t xml:space="preserve"> водохозяйственных сооружений природоохранного назначения, находящимся в государственной собственности и финансируемым за счет средств бюджета;</w:t>
      </w:r>
    </w:p>
    <w:p w:rsidR="00000000" w:rsidRDefault="00A228E1">
      <w:pPr>
        <w:ind w:firstLine="400"/>
        <w:jc w:val="both"/>
      </w:pPr>
      <w:r>
        <w:rPr>
          <w:rStyle w:val="s0"/>
        </w:rPr>
        <w:t xml:space="preserve">6) юридические лица по объектам гидромелиоративных сооружений, используемым для орошения земель юридических лиц </w:t>
      </w:r>
      <w:r>
        <w:rPr>
          <w:rStyle w:val="s0"/>
        </w:rPr>
        <w:t>- сельскохозяйственных товаропроизводителей и крестьянских или фермерских хозяйств;</w:t>
      </w:r>
    </w:p>
    <w:p w:rsidR="00000000" w:rsidRDefault="00A228E1">
      <w:pPr>
        <w:jc w:val="both"/>
      </w:pPr>
      <w:r>
        <w:rPr>
          <w:rStyle w:val="s3"/>
        </w:rPr>
        <w:t xml:space="preserve">В подпункт 7 внесены изменения в соответствии </w:t>
      </w:r>
      <w:hyperlink r:id="rId5403" w:anchor="sub_id=315" w:history="1">
        <w:r>
          <w:rPr>
            <w:rStyle w:val="a3"/>
            <w:i/>
            <w:iCs/>
          </w:rPr>
          <w:t>Законом</w:t>
        </w:r>
      </w:hyperlink>
      <w:r>
        <w:rPr>
          <w:rStyle w:val="s3"/>
        </w:rPr>
        <w:t xml:space="preserve"> </w:t>
      </w:r>
      <w:r>
        <w:rPr>
          <w:rStyle w:val="s3"/>
        </w:rPr>
        <w:t>РК от 04.07.09 г. № 167-IV (введены в действие с 1 января 2009 г.) (</w:t>
      </w:r>
      <w:hyperlink r:id="rId5404" w:anchor="sub_id=3980307" w:history="1">
        <w:r>
          <w:rPr>
            <w:rStyle w:val="a3"/>
            <w:i/>
            <w:iCs/>
          </w:rPr>
          <w:t>см. стар. ред.</w:t>
        </w:r>
      </w:hyperlink>
      <w:r>
        <w:rPr>
          <w:rStyle w:val="s3"/>
        </w:rPr>
        <w:t>)</w:t>
      </w:r>
    </w:p>
    <w:p w:rsidR="00000000" w:rsidRDefault="00A228E1">
      <w:pPr>
        <w:ind w:firstLine="400"/>
        <w:jc w:val="both"/>
      </w:pPr>
      <w:r>
        <w:rPr>
          <w:rStyle w:val="s0"/>
        </w:rPr>
        <w:t>7) юридические лица по объектам питьевого водоснабжения;</w:t>
      </w:r>
    </w:p>
    <w:p w:rsidR="00000000" w:rsidRDefault="00A228E1">
      <w:pPr>
        <w:jc w:val="both"/>
      </w:pPr>
      <w:r>
        <w:rPr>
          <w:rStyle w:val="s3"/>
        </w:rPr>
        <w:t xml:space="preserve">Пункт дополнен подпунктом 8 в </w:t>
      </w:r>
      <w:r>
        <w:rPr>
          <w:rStyle w:val="s3"/>
        </w:rPr>
        <w:t xml:space="preserve">соответствии с </w:t>
      </w:r>
      <w:hyperlink r:id="rId5405" w:anchor="sub_id=398"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8) управляющие компании специальных экономических зон - по объектам обложения в течени</w:t>
      </w:r>
      <w:r>
        <w:rPr>
          <w:rStyle w:val="s0"/>
        </w:rPr>
        <w:t>е пяти налоговых периодов, включая налоговый период, в котором возникло налоговое обязательство по соответствующему объекту.</w:t>
      </w:r>
    </w:p>
    <w:p w:rsidR="00000000" w:rsidRDefault="00A228E1">
      <w:pPr>
        <w:jc w:val="both"/>
      </w:pPr>
      <w:hyperlink r:id="rId5406" w:history="1">
        <w:r>
          <w:rPr>
            <w:rStyle w:val="a3"/>
            <w:rFonts w:ascii="Wingdings" w:hAnsi="Wingdings"/>
            <w:i/>
            <w:iCs/>
          </w:rPr>
          <w:t>*</w:t>
        </w:r>
      </w:hyperlink>
    </w:p>
    <w:p w:rsidR="00000000" w:rsidRDefault="00A228E1">
      <w:pPr>
        <w:jc w:val="both"/>
      </w:pPr>
      <w:r>
        <w:rPr>
          <w:rStyle w:val="s3"/>
        </w:rPr>
        <w:t xml:space="preserve">Статья дополнена пунктом 3-1 в соответствии с </w:t>
      </w:r>
      <w:hyperlink r:id="rId5407" w:anchor="sub_id=314" w:history="1">
        <w:r>
          <w:rPr>
            <w:rStyle w:val="a3"/>
            <w:i/>
            <w:iCs/>
          </w:rPr>
          <w:t>Законом</w:t>
        </w:r>
      </w:hyperlink>
      <w:r>
        <w:rPr>
          <w:rStyle w:val="s3"/>
        </w:rPr>
        <w:t xml:space="preserve"> РК от 19.01.11 г. № 395-IV (введены в действие с 1 января 2011 года)</w:t>
      </w:r>
    </w:p>
    <w:p w:rsidR="00000000" w:rsidRDefault="00A228E1">
      <w:pPr>
        <w:ind w:firstLine="400"/>
        <w:jc w:val="both"/>
      </w:pPr>
      <w:r>
        <w:t xml:space="preserve">3-1. Юридические лица, определенные </w:t>
      </w:r>
      <w:hyperlink w:anchor="sub135010000" w:history="1">
        <w:r>
          <w:rPr>
            <w:rStyle w:val="a3"/>
          </w:rPr>
          <w:t>пунктом 1 статьи 135-1</w:t>
        </w:r>
      </w:hyperlink>
      <w:r>
        <w:t xml:space="preserve"> наст</w:t>
      </w:r>
      <w:r>
        <w:t>оящего Кодекса, исчисляют налог на имущество по ставке 0 процента к налоговой базе.</w:t>
      </w:r>
    </w:p>
    <w:p w:rsidR="00000000" w:rsidRDefault="00A228E1">
      <w:pPr>
        <w:jc w:val="both"/>
      </w:pPr>
      <w:r>
        <w:rPr>
          <w:rStyle w:val="s3"/>
        </w:rPr>
        <w:t xml:space="preserve">В пункт 4 внесены изменения в соответствии с </w:t>
      </w:r>
      <w:hyperlink r:id="rId5408" w:anchor="sub_id=398" w:history="1">
        <w:r>
          <w:rPr>
            <w:rStyle w:val="a3"/>
            <w:i/>
            <w:iCs/>
          </w:rPr>
          <w:t>Законом</w:t>
        </w:r>
      </w:hyperlink>
      <w:r>
        <w:rPr>
          <w:rStyle w:val="s3"/>
        </w:rPr>
        <w:t xml:space="preserve"> РК от 30.12.09 г. № 234-IV (введены в </w:t>
      </w:r>
      <w:r>
        <w:rPr>
          <w:rStyle w:val="s3"/>
        </w:rPr>
        <w:t>действие с 1 января 2010 г.) (</w:t>
      </w:r>
      <w:hyperlink r:id="rId5409" w:anchor="sub_id=3980400" w:history="1">
        <w:r>
          <w:rPr>
            <w:rStyle w:val="a3"/>
            <w:i/>
            <w:iCs/>
          </w:rPr>
          <w:t>см. стар. ред.</w:t>
        </w:r>
      </w:hyperlink>
      <w:r>
        <w:rPr>
          <w:rStyle w:val="s3"/>
        </w:rPr>
        <w:t xml:space="preserve">); изложен в редакции </w:t>
      </w:r>
      <w:hyperlink r:id="rId5410" w:anchor="sub_id=398" w:history="1">
        <w:r>
          <w:rPr>
            <w:rStyle w:val="a3"/>
            <w:i/>
            <w:iCs/>
          </w:rPr>
          <w:t>Закона</w:t>
        </w:r>
      </w:hyperlink>
      <w:r>
        <w:rPr>
          <w:rStyle w:val="s3"/>
        </w:rPr>
        <w:t xml:space="preserve"> РК от 28.11.14 г.</w:t>
      </w:r>
      <w:r>
        <w:rPr>
          <w:rStyle w:val="s3"/>
        </w:rPr>
        <w:t xml:space="preserve"> № 257-V (введено в действие с 1 января 2009 г.) (</w:t>
      </w:r>
      <w:hyperlink r:id="rId5411" w:anchor="sub_id=3980400" w:history="1">
        <w:r>
          <w:rPr>
            <w:rStyle w:val="a3"/>
            <w:i/>
            <w:iCs/>
          </w:rPr>
          <w:t>см. стар. ред.</w:t>
        </w:r>
      </w:hyperlink>
      <w:r>
        <w:rPr>
          <w:rStyle w:val="s3"/>
        </w:rPr>
        <w:t>)</w:t>
      </w:r>
    </w:p>
    <w:p w:rsidR="00000000" w:rsidRDefault="00A228E1">
      <w:pPr>
        <w:ind w:firstLine="400"/>
        <w:jc w:val="both"/>
      </w:pPr>
      <w:r>
        <w:rPr>
          <w:rStyle w:val="s0"/>
        </w:rPr>
        <w:t>4. Если иное не установлено пунктом 4-1 настоящей статьи, юридические лица, указанные в пункте 3 настояще</w:t>
      </w:r>
      <w:r>
        <w:rPr>
          <w:rStyle w:val="s0"/>
        </w:rPr>
        <w:t xml:space="preserve">й статьи, за исключением лиц, определенных </w:t>
      </w:r>
      <w:hyperlink w:anchor="sub1350300" w:history="1">
        <w:r>
          <w:rPr>
            <w:rStyle w:val="a3"/>
          </w:rPr>
          <w:t>пунктом 3 статьи 135</w:t>
        </w:r>
      </w:hyperlink>
      <w:r>
        <w:rPr>
          <w:rStyle w:val="s0"/>
        </w:rPr>
        <w:t xml:space="preserve"> настоящего Кодекса, по объектам налогообложения, переданным в пользование, доверительное управление или аренду, исчисляют и уплачивают налог на имущество по ст</w:t>
      </w:r>
      <w:r>
        <w:rPr>
          <w:rStyle w:val="s0"/>
        </w:rPr>
        <w:t>авке налога, установленной пунктом 1 настоящей статьи.</w:t>
      </w:r>
    </w:p>
    <w:p w:rsidR="00000000" w:rsidRDefault="00A228E1">
      <w:pPr>
        <w:jc w:val="both"/>
      </w:pPr>
      <w:hyperlink r:id="rId5412" w:history="1">
        <w:r>
          <w:rPr>
            <w:rStyle w:val="a3"/>
            <w:rFonts w:ascii="Wingdings" w:hAnsi="Wingdings"/>
            <w:i/>
            <w:iCs/>
          </w:rPr>
          <w:t>*</w:t>
        </w:r>
      </w:hyperlink>
    </w:p>
    <w:p w:rsidR="00000000" w:rsidRDefault="00A228E1">
      <w:pPr>
        <w:jc w:val="both"/>
      </w:pPr>
      <w:r>
        <w:rPr>
          <w:rStyle w:val="s3"/>
        </w:rPr>
        <w:t xml:space="preserve">Статья дополнена пунктом 4-1 в соответствии с </w:t>
      </w:r>
      <w:hyperlink r:id="rId5413" w:anchor="sub_id=398" w:history="1">
        <w:r>
          <w:rPr>
            <w:rStyle w:val="a3"/>
            <w:i/>
            <w:iCs/>
          </w:rPr>
          <w:t>Зако</w:t>
        </w:r>
        <w:r>
          <w:rPr>
            <w:rStyle w:val="a3"/>
            <w:i/>
            <w:iCs/>
          </w:rPr>
          <w:t>ном</w:t>
        </w:r>
      </w:hyperlink>
      <w:r>
        <w:rPr>
          <w:rStyle w:val="s3"/>
        </w:rPr>
        <w:t xml:space="preserve"> РК от 28.11.14 г. № 257-V (введено в действие с 1 января 2009 г.)</w:t>
      </w:r>
    </w:p>
    <w:p w:rsidR="00000000" w:rsidRDefault="00A228E1">
      <w:pPr>
        <w:ind w:firstLine="400"/>
        <w:jc w:val="both"/>
      </w:pPr>
      <w:r>
        <w:rPr>
          <w:rStyle w:val="s0"/>
        </w:rPr>
        <w:t xml:space="preserve">4-1. Юридические лица, определенные </w:t>
      </w:r>
      <w:hyperlink w:anchor="sub1350200" w:history="1">
        <w:r>
          <w:rPr>
            <w:rStyle w:val="a3"/>
          </w:rPr>
          <w:t>пунктом 2 статьи 135</w:t>
        </w:r>
      </w:hyperlink>
      <w:r>
        <w:rPr>
          <w:rStyle w:val="s0"/>
        </w:rPr>
        <w:t xml:space="preserve"> настоящего Кодекса, при передаче в пользование, доверительное управление или аренду имущества ис</w:t>
      </w:r>
      <w:r>
        <w:rPr>
          <w:rStyle w:val="s0"/>
        </w:rPr>
        <w:t>числение и уплату налога по такому имуществу производят по ставке, установленной пунктом 3 настоящей статьи.</w:t>
      </w:r>
    </w:p>
    <w:p w:rsidR="00000000" w:rsidRDefault="00A228E1">
      <w:pPr>
        <w:ind w:firstLine="400"/>
        <w:jc w:val="both"/>
      </w:pPr>
      <w:r>
        <w:rPr>
          <w:rStyle w:val="s0"/>
        </w:rPr>
        <w:t>Положения настоящего пункта применяются по имуществу, переданному в пользование, доверительное управление или аренду, плата за пользование, доверит</w:t>
      </w:r>
      <w:r>
        <w:rPr>
          <w:rStyle w:val="s0"/>
        </w:rPr>
        <w:t>ельное управление или аренду по которому поступает в государственный бюджет.</w:t>
      </w:r>
    </w:p>
    <w:p w:rsidR="00000000" w:rsidRDefault="00A228E1">
      <w:pPr>
        <w:jc w:val="both"/>
      </w:pPr>
      <w:r>
        <w:rPr>
          <w:rStyle w:val="s3"/>
        </w:rPr>
        <w:t xml:space="preserve">Пункт 5 изложен в редакции </w:t>
      </w:r>
      <w:hyperlink r:id="rId5414" w:anchor="sub_id=398" w:history="1">
        <w:r>
          <w:rPr>
            <w:rStyle w:val="a3"/>
            <w:i/>
            <w:iCs/>
          </w:rPr>
          <w:t>Закона</w:t>
        </w:r>
      </w:hyperlink>
      <w:r>
        <w:rPr>
          <w:rStyle w:val="s3"/>
        </w:rPr>
        <w:t xml:space="preserve"> РК от 26.12.12 г. № 61-V (введено в действие с 1 января 2012 г.)</w:t>
      </w:r>
      <w:r>
        <w:rPr>
          <w:rStyle w:val="s3"/>
        </w:rPr>
        <w:t xml:space="preserve"> (</w:t>
      </w:r>
      <w:hyperlink r:id="rId5415" w:anchor="sub_id=3980500" w:history="1">
        <w:r>
          <w:rPr>
            <w:rStyle w:val="a3"/>
            <w:i/>
            <w:iCs/>
          </w:rPr>
          <w:t>см. стар. ред.</w:t>
        </w:r>
      </w:hyperlink>
      <w:r>
        <w:rPr>
          <w:rStyle w:val="s3"/>
        </w:rPr>
        <w:t>)</w:t>
      </w:r>
    </w:p>
    <w:p w:rsidR="00000000" w:rsidRDefault="00A228E1">
      <w:pPr>
        <w:ind w:firstLine="400"/>
        <w:jc w:val="both"/>
      </w:pPr>
      <w:r>
        <w:rPr>
          <w:rStyle w:val="s0"/>
        </w:rPr>
        <w:t xml:space="preserve">5. Организации, осуществляющие деятельность на территориях специальных экономических зон, исчисляют налог на имущество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A228E1">
      <w:pPr>
        <w:jc w:val="both"/>
      </w:pPr>
      <w:r>
        <w:rPr>
          <w:rStyle w:val="s3"/>
        </w:rPr>
        <w:t xml:space="preserve">Статья 398 дополнена пунктом 6 в соответствии </w:t>
      </w:r>
      <w:hyperlink r:id="rId5416" w:anchor="sub_id=315" w:history="1">
        <w:r>
          <w:rPr>
            <w:rStyle w:val="a3"/>
            <w:i/>
            <w:iCs/>
          </w:rPr>
          <w:t>Законом</w:t>
        </w:r>
      </w:hyperlink>
      <w:r>
        <w:rPr>
          <w:rStyle w:val="s3"/>
        </w:rPr>
        <w:t xml:space="preserve"> РК от 09.01.12 г. № 535-IV (введено в действие с 1 января </w:t>
      </w:r>
      <w:r>
        <w:rPr>
          <w:rStyle w:val="s3"/>
        </w:rPr>
        <w:t xml:space="preserve">2013 г.) </w:t>
      </w:r>
    </w:p>
    <w:p w:rsidR="00000000" w:rsidRDefault="00A228E1">
      <w:pPr>
        <w:ind w:firstLine="400"/>
        <w:jc w:val="both"/>
      </w:pPr>
      <w:r>
        <w:rPr>
          <w:rStyle w:val="s0"/>
        </w:rPr>
        <w:t xml:space="preserve">6. Исключен в соответствии с </w:t>
      </w:r>
      <w:hyperlink r:id="rId5417" w:anchor="sub_id=398" w:history="1">
        <w:r>
          <w:rPr>
            <w:rStyle w:val="a3"/>
          </w:rPr>
          <w:t>Законом</w:t>
        </w:r>
      </w:hyperlink>
      <w:r>
        <w:rPr>
          <w:rStyle w:val="s0"/>
        </w:rPr>
        <w:t xml:space="preserve"> РК от 12.06.14 г. № 209-V</w:t>
      </w:r>
      <w:r>
        <w:rPr>
          <w:rStyle w:val="s3"/>
        </w:rPr>
        <w:t xml:space="preserve"> </w:t>
      </w:r>
      <w:hyperlink r:id="rId5418" w:history="1">
        <w:r>
          <w:rPr>
            <w:rStyle w:val="a3"/>
            <w:rFonts w:ascii="Wingdings" w:hAnsi="Wingdings"/>
            <w:i/>
            <w:iCs/>
          </w:rPr>
          <w:t>+</w:t>
        </w:r>
      </w:hyperlink>
      <w:r>
        <w:rPr>
          <w:rStyle w:val="s3"/>
        </w:rPr>
        <w:t xml:space="preserve"> (введено в действие с 1 января 2015</w:t>
      </w:r>
      <w:r>
        <w:rPr>
          <w:rStyle w:val="s3"/>
        </w:rPr>
        <w:t xml:space="preserve"> г.) (</w:t>
      </w:r>
      <w:hyperlink r:id="rId5419" w:anchor="sub_id=387030100" w:history="1">
        <w:r>
          <w:rPr>
            <w:rStyle w:val="a3"/>
            <w:i/>
            <w:iCs/>
          </w:rPr>
          <w:t>см. стар. ред.</w:t>
        </w:r>
      </w:hyperlink>
      <w:r>
        <w:rPr>
          <w:rStyle w:val="s3"/>
        </w:rPr>
        <w:t>)</w:t>
      </w:r>
    </w:p>
    <w:p w:rsidR="00000000" w:rsidRDefault="00A228E1">
      <w:pPr>
        <w:jc w:val="both"/>
      </w:pPr>
      <w:r>
        <w:rPr>
          <w:rStyle w:val="s3"/>
        </w:rPr>
        <w:t xml:space="preserve">Статья 398 дополнена пунктом 7 в соответствии </w:t>
      </w:r>
      <w:hyperlink r:id="rId5420" w:anchor="sub_id=315" w:history="1">
        <w:r>
          <w:rPr>
            <w:rStyle w:val="a3"/>
            <w:i/>
            <w:iCs/>
          </w:rPr>
          <w:t>Законом</w:t>
        </w:r>
      </w:hyperlink>
      <w:r>
        <w:rPr>
          <w:rStyle w:val="s3"/>
        </w:rPr>
        <w:t xml:space="preserve"> РК от 09.01.</w:t>
      </w:r>
      <w:r>
        <w:rPr>
          <w:rStyle w:val="s3"/>
        </w:rPr>
        <w:t xml:space="preserve">12 г. № 535-IV (введено в действие с 1 января 2013 г.) </w:t>
      </w:r>
    </w:p>
    <w:p w:rsidR="00000000" w:rsidRDefault="00A228E1">
      <w:pPr>
        <w:ind w:firstLine="400"/>
        <w:jc w:val="both"/>
      </w:pPr>
      <w:r>
        <w:rPr>
          <w:rStyle w:val="s0"/>
        </w:rPr>
        <w:t>7. Технологические парки по объектам, используемым при осуществлении основного вида деятельности, предусмотренного законодательным актом о государственной поддержке индустриально-инновационной деятель</w:t>
      </w:r>
      <w:r>
        <w:rPr>
          <w:rStyle w:val="s0"/>
        </w:rPr>
        <w:t>ности, исчисляют налог на имущество по ставке 0,1 процента к налоговой базе.</w:t>
      </w:r>
    </w:p>
    <w:p w:rsidR="00000000" w:rsidRDefault="00A228E1">
      <w:pPr>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условиям:</w:t>
      </w:r>
    </w:p>
    <w:p w:rsidR="00000000" w:rsidRDefault="00A228E1">
      <w:pPr>
        <w:ind w:firstLine="400"/>
        <w:jc w:val="both"/>
      </w:pPr>
      <w:r>
        <w:rPr>
          <w:rStyle w:val="s0"/>
        </w:rPr>
        <w:t>1) созданные в соответствии с законодательством о государствен</w:t>
      </w:r>
      <w:r>
        <w:rPr>
          <w:rStyle w:val="s0"/>
        </w:rPr>
        <w:t>ной поддержке индустриально-инновационной деятельности;</w:t>
      </w:r>
    </w:p>
    <w:p w:rsidR="00000000" w:rsidRDefault="00A228E1">
      <w:pPr>
        <w:ind w:firstLine="400"/>
        <w:jc w:val="both"/>
      </w:pPr>
      <w:r>
        <w:rPr>
          <w:rStyle w:val="s0"/>
        </w:rPr>
        <w:t>2) пятьдесят и более процентов стоимости уставного капитала или акций (долей участия) таких технологических парков принадлежит национальному институту развития в области технологического развития.</w:t>
      </w:r>
    </w:p>
    <w:p w:rsidR="00000000" w:rsidRDefault="00A228E1">
      <w:pPr>
        <w:jc w:val="both"/>
      </w:pPr>
      <w:r>
        <w:rPr>
          <w:rStyle w:val="s3"/>
        </w:rPr>
        <w:t>Ста</w:t>
      </w:r>
      <w:r>
        <w:rPr>
          <w:rStyle w:val="s3"/>
        </w:rPr>
        <w:t xml:space="preserve">тья 398 дополнена пунктом 8 в соответствии </w:t>
      </w:r>
      <w:hyperlink r:id="rId5421" w:anchor="sub_id=398" w:history="1">
        <w:r>
          <w:rPr>
            <w:rStyle w:val="a3"/>
            <w:i/>
            <w:iCs/>
          </w:rPr>
          <w:t>Законом</w:t>
        </w:r>
      </w:hyperlink>
      <w:r>
        <w:rPr>
          <w:rStyle w:val="s3"/>
        </w:rPr>
        <w:t xml:space="preserve"> РК от 03.12.13 г. № 151-V (введено в действие с 1 января 2014 г.); изложен в редакции </w:t>
      </w:r>
      <w:hyperlink r:id="rId5422" w:anchor="sub_id=398" w:history="1">
        <w:r>
          <w:rPr>
            <w:rStyle w:val="a3"/>
            <w:i/>
            <w:iCs/>
          </w:rPr>
          <w:t>Закона</w:t>
        </w:r>
      </w:hyperlink>
      <w:r>
        <w:rPr>
          <w:rStyle w:val="s3"/>
        </w:rPr>
        <w:t xml:space="preserve"> РК от 28.11.14 г. № 257-V (введено в действие с 1 января 2015 г.) (</w:t>
      </w:r>
      <w:hyperlink r:id="rId5423" w:anchor="sub_id=3980800" w:history="1">
        <w:r>
          <w:rPr>
            <w:rStyle w:val="a3"/>
            <w:i/>
            <w:iCs/>
          </w:rPr>
          <w:t>см. стар. ред.</w:t>
        </w:r>
      </w:hyperlink>
      <w:r>
        <w:rPr>
          <w:rStyle w:val="s3"/>
        </w:rPr>
        <w:t>)</w:t>
      </w:r>
    </w:p>
    <w:p w:rsidR="00000000" w:rsidRDefault="00A228E1">
      <w:pPr>
        <w:ind w:firstLine="400"/>
        <w:jc w:val="both"/>
      </w:pPr>
      <w:r>
        <w:rPr>
          <w:rStyle w:val="s0"/>
        </w:rPr>
        <w:t>8. Юридическое лицо, отвечающее требов</w:t>
      </w:r>
      <w:r>
        <w:rPr>
          <w:rStyle w:val="s0"/>
        </w:rPr>
        <w:t xml:space="preserve">аниям абзаца второго </w:t>
      </w:r>
      <w:hyperlink w:anchor="sub135030000" w:history="1">
        <w:r>
          <w:rPr>
            <w:rStyle w:val="a3"/>
          </w:rPr>
          <w:t>пункта 1 статьи 135-3</w:t>
        </w:r>
      </w:hyperlink>
      <w:r>
        <w:rPr>
          <w:rStyle w:val="s0"/>
        </w:rPr>
        <w:t xml:space="preserve"> настоящего Кодекса, по объектам международной специализированной выставки, расположенным на территории международной специализированной выставки, исчисляет налог на имущество по </w:t>
      </w:r>
      <w:r>
        <w:rPr>
          <w:rStyle w:val="s0"/>
        </w:rPr>
        <w:t>ставке 0,1 процента к налоговой базе.</w:t>
      </w:r>
    </w:p>
    <w:p w:rsidR="00000000" w:rsidRDefault="00A228E1">
      <w:pPr>
        <w:ind w:firstLine="400"/>
        <w:jc w:val="both"/>
      </w:pPr>
      <w:r>
        <w:rPr>
          <w:rStyle w:val="s0"/>
        </w:rPr>
        <w:t>Положения части первой настоящего пункта не применяются в случаях передачи объектов налогообложения в пользование, доверительное управление или аренду, за исключением случаев передачи объектов налогообложения в пользов</w:t>
      </w:r>
      <w:r>
        <w:rPr>
          <w:rStyle w:val="s0"/>
        </w:rPr>
        <w:t>ание, доверительное управление или аренду на безвозмездной основе юридическим лицам, указанным в абзаце третьем пункта 1 статьи 135-3 настоящего Кодекса, а также участникам международной специализированной выставки в соответствии с законодательством Респуб</w:t>
      </w:r>
      <w:r>
        <w:rPr>
          <w:rStyle w:val="s0"/>
        </w:rPr>
        <w:t>лики Казахстан о регулировании торговой деятельности.</w:t>
      </w:r>
    </w:p>
    <w:p w:rsidR="00000000" w:rsidRDefault="00A228E1">
      <w:pPr>
        <w:ind w:firstLine="400"/>
        <w:jc w:val="both"/>
      </w:pPr>
      <w:r>
        <w:rPr>
          <w:rStyle w:val="s0"/>
        </w:rPr>
        <w:t>Положения настоящего пункта не распространяются на налоговые периоды, следующие за налоговым периодом, в котором завершено проведение международной специализированной выставки на территории Республики Казахстан.</w:t>
      </w:r>
    </w:p>
    <w:p w:rsidR="00000000" w:rsidRDefault="00A228E1">
      <w:pPr>
        <w:jc w:val="both"/>
      </w:pPr>
      <w:r>
        <w:rPr>
          <w:rStyle w:val="s3"/>
        </w:rPr>
        <w:t xml:space="preserve">Статья дополняется пунктом 9 в соответствии </w:t>
      </w:r>
      <w:r>
        <w:rPr>
          <w:rStyle w:val="s3"/>
        </w:rPr>
        <w:t xml:space="preserve">с </w:t>
      </w:r>
      <w:hyperlink r:id="rId5424" w:anchor="sub_id=4398" w:history="1">
        <w:r>
          <w:rPr>
            <w:rStyle w:val="a3"/>
            <w:i/>
            <w:iCs/>
          </w:rPr>
          <w:t>Законом</w:t>
        </w:r>
      </w:hyperlink>
      <w:r>
        <w:rPr>
          <w:rStyle w:val="s3"/>
        </w:rPr>
        <w:t xml:space="preserve"> РК от 27.04.15 г. № 311-V (вводится в действие с 1 января 2016 г.)</w:t>
      </w:r>
    </w:p>
    <w:p w:rsidR="00000000" w:rsidRDefault="00A228E1">
      <w:pPr>
        <w:ind w:firstLine="400"/>
        <w:jc w:val="both"/>
      </w:pPr>
      <w:r>
        <w:t> </w:t>
      </w:r>
    </w:p>
    <w:p w:rsidR="00000000" w:rsidRDefault="00A228E1">
      <w:pPr>
        <w:ind w:left="1200" w:hanging="800"/>
        <w:jc w:val="both"/>
      </w:pPr>
      <w:bookmarkStart w:id="716" w:name="SUB3990000"/>
      <w:bookmarkEnd w:id="716"/>
      <w:r>
        <w:rPr>
          <w:rStyle w:val="s1"/>
        </w:rPr>
        <w:t>Статья 399. Порядок исчисления и уплаты налога</w:t>
      </w:r>
    </w:p>
    <w:p w:rsidR="00000000" w:rsidRDefault="00A228E1">
      <w:pPr>
        <w:jc w:val="both"/>
      </w:pPr>
      <w:r>
        <w:rPr>
          <w:rStyle w:val="s3"/>
        </w:rPr>
        <w:t xml:space="preserve">В пункт 1 внесены изменения в соответствии с </w:t>
      </w:r>
      <w:hyperlink r:id="rId5425" w:anchor="sub_id=510" w:history="1">
        <w:r>
          <w:rPr>
            <w:rStyle w:val="a3"/>
            <w:i/>
            <w:iCs/>
          </w:rPr>
          <w:t>Законом</w:t>
        </w:r>
      </w:hyperlink>
      <w:r>
        <w:rPr>
          <w:rStyle w:val="s3"/>
        </w:rPr>
        <w:t xml:space="preserve"> РК от 21.01.10 г. № 242-IV (введены в действие с 1 января 2011 г.) (</w:t>
      </w:r>
      <w:hyperlink r:id="rId5426" w:anchor="sub_id=3990000" w:history="1">
        <w:r>
          <w:rPr>
            <w:rStyle w:val="a3"/>
            <w:i/>
            <w:iCs/>
          </w:rPr>
          <w:t>см. стар. ред.</w:t>
        </w:r>
      </w:hyperlink>
      <w:r>
        <w:rPr>
          <w:rStyle w:val="s3"/>
        </w:rPr>
        <w:t>)</w:t>
      </w:r>
    </w:p>
    <w:p w:rsidR="00000000" w:rsidRDefault="00A228E1">
      <w:pPr>
        <w:ind w:firstLine="400"/>
        <w:jc w:val="both"/>
      </w:pPr>
      <w:r>
        <w:rPr>
          <w:rStyle w:val="s0"/>
        </w:rPr>
        <w:t>1. Исчисление налога производится налогоплательщиками самостоятельно путем применения соответствующей ставки налога к налоговой базе.</w:t>
      </w:r>
    </w:p>
    <w:p w:rsidR="00000000" w:rsidRDefault="00A228E1">
      <w:pPr>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w:t>
      </w:r>
      <w:r>
        <w:rPr>
          <w:rStyle w:val="s0"/>
        </w:rPr>
        <w:t xml:space="preserve">кции, продукции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A228E1">
      <w:pPr>
        <w:jc w:val="both"/>
      </w:pPr>
      <w:r>
        <w:rPr>
          <w:rStyle w:val="s3"/>
        </w:rPr>
        <w:t xml:space="preserve">Статья дополняется пунктом 1-1 в соответствии с </w:t>
      </w:r>
      <w:hyperlink r:id="rId5427" w:anchor="sub_id=4399" w:history="1">
        <w:r>
          <w:rPr>
            <w:rStyle w:val="a3"/>
            <w:i/>
            <w:iCs/>
          </w:rPr>
          <w:t>Законом</w:t>
        </w:r>
      </w:hyperlink>
      <w:r>
        <w:rPr>
          <w:rStyle w:val="s3"/>
        </w:rPr>
        <w:t xml:space="preserve"> РК от 27.04.15 г. № 311-V (вводится в действие с 1 января 2016 г.)</w:t>
      </w:r>
    </w:p>
    <w:p w:rsidR="00000000" w:rsidRDefault="00A228E1">
      <w:pPr>
        <w:ind w:firstLine="400"/>
        <w:jc w:val="both"/>
      </w:pPr>
      <w:r>
        <w:rPr>
          <w:rStyle w:val="s0"/>
        </w:rPr>
        <w:t xml:space="preserve">2. По объектам налогообложения, находящимся в общей долевой собственности, налог на имущество для каждого </w:t>
      </w:r>
      <w:r>
        <w:rPr>
          <w:rStyle w:val="s0"/>
        </w:rPr>
        <w:t>налогоплательщика исчисляется пропорционально его доле в стоимости имущества.</w:t>
      </w:r>
    </w:p>
    <w:p w:rsidR="00000000" w:rsidRDefault="00A228E1">
      <w:pPr>
        <w:jc w:val="both"/>
      </w:pPr>
      <w:r>
        <w:rPr>
          <w:rStyle w:val="s3"/>
        </w:rPr>
        <w:t xml:space="preserve">Пункт 3 изложен в редакции </w:t>
      </w:r>
      <w:hyperlink r:id="rId5428" w:anchor="sub_id=399" w:history="1">
        <w:r>
          <w:rPr>
            <w:rStyle w:val="a3"/>
            <w:i/>
            <w:iCs/>
          </w:rPr>
          <w:t>Закона</w:t>
        </w:r>
      </w:hyperlink>
      <w:r>
        <w:rPr>
          <w:rStyle w:val="s3"/>
        </w:rPr>
        <w:t xml:space="preserve"> РК от 26.12.12 г. № 61-V (введено в действие с 1 января 2014 г.</w:t>
      </w:r>
      <w:r>
        <w:rPr>
          <w:rStyle w:val="s3"/>
        </w:rPr>
        <w:t>) (</w:t>
      </w:r>
      <w:hyperlink r:id="rId5429" w:anchor="sub_id=3990300" w:history="1">
        <w:r>
          <w:rPr>
            <w:rStyle w:val="a3"/>
            <w:i/>
            <w:iCs/>
          </w:rPr>
          <w:t>см. стар. ред.</w:t>
        </w:r>
      </w:hyperlink>
      <w:r>
        <w:rPr>
          <w:rStyle w:val="s3"/>
        </w:rPr>
        <w:t>)</w:t>
      </w:r>
    </w:p>
    <w:p w:rsidR="00000000" w:rsidRDefault="00A228E1">
      <w:pPr>
        <w:ind w:firstLine="400"/>
        <w:jc w:val="both"/>
      </w:pPr>
      <w:r>
        <w:rPr>
          <w:rStyle w:val="s0"/>
        </w:rPr>
        <w:t>3. Плательщики налога, за исключением индивидуальных предпринимателей, применяющих специальный налоговый режим для субъектов малого бизнеса, обязаны упл</w:t>
      </w:r>
      <w:r>
        <w:rPr>
          <w:rStyle w:val="s0"/>
        </w:rPr>
        <w:t>ачивать в течение налогового периода текущие платежи по налогу на имущество, которые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начало налогово</w:t>
      </w:r>
      <w:r>
        <w:rPr>
          <w:rStyle w:val="s0"/>
        </w:rPr>
        <w:t>го периода.</w:t>
      </w:r>
    </w:p>
    <w:p w:rsidR="00000000" w:rsidRDefault="00A228E1">
      <w:pPr>
        <w:ind w:firstLine="400"/>
        <w:jc w:val="both"/>
      </w:pPr>
      <w:r>
        <w:rPr>
          <w:rStyle w:val="s0"/>
        </w:rPr>
        <w:t>4. Уплата налога производится в бюджет по месту нахождения объектов налогообложения.</w:t>
      </w:r>
    </w:p>
    <w:p w:rsidR="00000000" w:rsidRDefault="00A228E1">
      <w:pPr>
        <w:jc w:val="both"/>
      </w:pPr>
      <w:r>
        <w:rPr>
          <w:rStyle w:val="s3"/>
        </w:rPr>
        <w:t xml:space="preserve">В пункт 5 внесены изменения в соответствии с </w:t>
      </w:r>
      <w:hyperlink r:id="rId5430" w:anchor="sub_id=399" w:history="1">
        <w:r>
          <w:rPr>
            <w:rStyle w:val="a3"/>
            <w:i/>
            <w:iCs/>
          </w:rPr>
          <w:t>Законом</w:t>
        </w:r>
      </w:hyperlink>
      <w:r>
        <w:rPr>
          <w:rStyle w:val="s3"/>
        </w:rPr>
        <w:t xml:space="preserve"> РК от 30.12.09 г. № 234-I</w:t>
      </w:r>
      <w:r>
        <w:rPr>
          <w:rStyle w:val="s3"/>
        </w:rPr>
        <w:t>V (введены в действие с 1 января 2010 г.) (</w:t>
      </w:r>
      <w:hyperlink r:id="rId5431" w:anchor="sub_id=3990500" w:history="1">
        <w:r>
          <w:rPr>
            <w:rStyle w:val="a3"/>
            <w:i/>
            <w:iCs/>
          </w:rPr>
          <w:t>см. стар. ред.</w:t>
        </w:r>
      </w:hyperlink>
      <w:r>
        <w:rPr>
          <w:rStyle w:val="s3"/>
        </w:rPr>
        <w:t xml:space="preserve">); </w:t>
      </w:r>
      <w:hyperlink r:id="rId5432" w:anchor="sub_id=399" w:history="1">
        <w:r>
          <w:rPr>
            <w:rStyle w:val="a3"/>
            <w:i/>
            <w:iCs/>
          </w:rPr>
          <w:t>Законом</w:t>
        </w:r>
      </w:hyperlink>
      <w:r>
        <w:rPr>
          <w:rStyle w:val="s3"/>
        </w:rPr>
        <w:t xml:space="preserve"> РК от 21.07.11 г. № 46</w:t>
      </w:r>
      <w:r>
        <w:rPr>
          <w:rStyle w:val="s3"/>
        </w:rPr>
        <w:t>7-IV (введены в действие с 1 января 2010 г.) (</w:t>
      </w:r>
      <w:hyperlink r:id="rId5433" w:anchor="sub_id=3990500" w:history="1">
        <w:r>
          <w:rPr>
            <w:rStyle w:val="a3"/>
            <w:i/>
            <w:iCs/>
          </w:rPr>
          <w:t>см. стар. ред.</w:t>
        </w:r>
      </w:hyperlink>
      <w:r>
        <w:rPr>
          <w:rStyle w:val="s3"/>
        </w:rPr>
        <w:t xml:space="preserve">); </w:t>
      </w:r>
      <w:hyperlink r:id="rId5434" w:anchor="sub_id=399" w:history="1">
        <w:r>
          <w:rPr>
            <w:rStyle w:val="a3"/>
            <w:i/>
            <w:iCs/>
          </w:rPr>
          <w:t>Законом</w:t>
        </w:r>
      </w:hyperlink>
      <w:r>
        <w:rPr>
          <w:rStyle w:val="s3"/>
        </w:rPr>
        <w:t xml:space="preserve"> </w:t>
      </w:r>
      <w:r>
        <w:rPr>
          <w:rStyle w:val="s3"/>
        </w:rPr>
        <w:t>РК от 26.12.12 г. № 61-V (введены в действие с 1 января 2014 г.) (</w:t>
      </w:r>
      <w:hyperlink r:id="rId5435" w:anchor="sub_id=3930500" w:history="1">
        <w:r>
          <w:rPr>
            <w:rStyle w:val="a3"/>
            <w:i/>
            <w:iCs/>
          </w:rPr>
          <w:t>см. стар. ред.</w:t>
        </w:r>
      </w:hyperlink>
      <w:r>
        <w:rPr>
          <w:rStyle w:val="s3"/>
        </w:rPr>
        <w:t>)</w:t>
      </w:r>
    </w:p>
    <w:p w:rsidR="00000000" w:rsidRDefault="00A228E1">
      <w:pPr>
        <w:ind w:firstLine="400"/>
        <w:jc w:val="both"/>
      </w:pPr>
      <w:r>
        <w:rPr>
          <w:rStyle w:val="s0"/>
        </w:rPr>
        <w:t>5. Налогоплательщиками, за исключением индивидуальных предпринимателей, применяющих специ</w:t>
      </w:r>
      <w:r>
        <w:rPr>
          <w:rStyle w:val="s0"/>
        </w:rPr>
        <w:t>альный налоговый режим для субъектов малого бизнеса, суммы текущих платежей налога вносятся равными долями не позднее 25 февраля, 25 мая, 25 августа и 25 ноября налогового периода.</w:t>
      </w:r>
    </w:p>
    <w:p w:rsidR="00000000" w:rsidRDefault="00A228E1">
      <w:pPr>
        <w:ind w:firstLine="400"/>
        <w:jc w:val="both"/>
      </w:pPr>
      <w:r>
        <w:rPr>
          <w:rStyle w:val="s0"/>
        </w:rPr>
        <w:t xml:space="preserve">По вновь созданным налогоплательщикам и юридическим лицам, указанным в </w:t>
      </w:r>
      <w:hyperlink w:anchor="sub3940400" w:history="1">
        <w:r>
          <w:rPr>
            <w:rStyle w:val="a3"/>
          </w:rPr>
          <w:t>подпунктах 3) и 4) пункта 4 статьи 394</w:t>
        </w:r>
      </w:hyperlink>
      <w:r>
        <w:rPr>
          <w:rStyle w:val="s0"/>
        </w:rPr>
        <w:t xml:space="preserve"> настоящего Кодекса, первым сроком уплаты текущих платежей является очередной срок, следующий за датой создания налогоплательщика (датой передачи объектов налогообложения в пользование, дов</w:t>
      </w:r>
      <w:r>
        <w:rPr>
          <w:rStyle w:val="s0"/>
        </w:rPr>
        <w:t>ерительное управление или аренду).</w:t>
      </w:r>
    </w:p>
    <w:p w:rsidR="00000000" w:rsidRDefault="00A228E1">
      <w:pPr>
        <w:ind w:firstLine="400"/>
        <w:jc w:val="both"/>
      </w:pPr>
      <w:r>
        <w:rPr>
          <w:rStyle w:val="s0"/>
        </w:rPr>
        <w:t xml:space="preserve">Налогоплательщики, созданные после последнего срока уплаты текущих платежей, и 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при передаче объекто</w:t>
      </w:r>
      <w:r>
        <w:rPr>
          <w:rStyle w:val="s0"/>
        </w:rPr>
        <w:t>в налогообложения в пользование, доверительное управление или аренду после последнего срока уплаты текущих платежей уплачивают сумму налога за текущий налоговый период в сроки, предусмотренные пунктом 7 настоящей статьи.</w:t>
      </w:r>
    </w:p>
    <w:p w:rsidR="00000000" w:rsidRDefault="00A228E1">
      <w:pPr>
        <w:jc w:val="both"/>
      </w:pPr>
      <w:r>
        <w:rPr>
          <w:rStyle w:val="s3"/>
        </w:rPr>
        <w:t xml:space="preserve">Пункт 6 изложен в редакции </w:t>
      </w:r>
      <w:hyperlink r:id="rId5436" w:anchor="sub_id=316" w:history="1">
        <w:r>
          <w:rPr>
            <w:rStyle w:val="a3"/>
            <w:i/>
            <w:iCs/>
          </w:rPr>
          <w:t>Закона</w:t>
        </w:r>
      </w:hyperlink>
      <w:r>
        <w:rPr>
          <w:rStyle w:val="s3"/>
        </w:rPr>
        <w:t xml:space="preserve"> РК от 04.07.09 г. № 167-IV (введено в действие с 1 января 2009 г.) (</w:t>
      </w:r>
      <w:hyperlink r:id="rId5437" w:anchor="sub_id=3990600" w:history="1">
        <w:r>
          <w:rPr>
            <w:rStyle w:val="a3"/>
            <w:i/>
            <w:iCs/>
          </w:rPr>
          <w:t>см. стар. ред.</w:t>
        </w:r>
      </w:hyperlink>
      <w:r>
        <w:rPr>
          <w:rStyle w:val="s3"/>
        </w:rPr>
        <w:t>)</w:t>
      </w:r>
    </w:p>
    <w:p w:rsidR="00000000" w:rsidRDefault="00A228E1">
      <w:pPr>
        <w:ind w:firstLine="400"/>
        <w:jc w:val="both"/>
      </w:pPr>
      <w:r>
        <w:rPr>
          <w:rStyle w:val="s0"/>
        </w:rPr>
        <w:t>6. В сл</w:t>
      </w:r>
      <w:r>
        <w:rPr>
          <w:rStyle w:val="s0"/>
        </w:rPr>
        <w:t>учае поступления в течение налогового периода объектов налогообложения текущие платежи по налогу на имущество увеличиваются на сумму, определяемую путем применения налоговой ставки к 1/13 первоначальной стоимости поступивших объектов налогообложения, опред</w:t>
      </w:r>
      <w:r>
        <w:rPr>
          <w:rStyle w:val="s0"/>
        </w:rPr>
        <w:t>еленной по данным бухгалтерского учета на дату поступления, умноженной на количество месяцев текущего налогового периода, начиная с месяца, в котором объекты налогообложения поступили, до конца налогового периода. Сумма, на которую подлежат увеличению теку</w:t>
      </w:r>
      <w:r>
        <w:rPr>
          <w:rStyle w:val="s0"/>
        </w:rPr>
        <w:t>щие платежи, распределяется равными долями по срокам, установленным пунктом 5 настоящей статьи, при этом первым сроком уплаты текущих платежей является очередной срок, следующий за датой поступления объектов налогообложения.</w:t>
      </w:r>
    </w:p>
    <w:p w:rsidR="00000000" w:rsidRDefault="00A228E1">
      <w:pPr>
        <w:ind w:firstLine="400"/>
        <w:jc w:val="both"/>
      </w:pPr>
      <w:r>
        <w:rPr>
          <w:rStyle w:val="s0"/>
        </w:rPr>
        <w:t>В случае выбытия в течение нало</w:t>
      </w:r>
      <w:r>
        <w:rPr>
          <w:rStyle w:val="s0"/>
        </w:rPr>
        <w:t>гового периода объектов налогообложения текущие платежи уменьшаются на сумму, определяемую путем применения налоговой ставки к 1/13 стоимости выбывших объектов налогообложения, умноженной на количество месяцев текущего налогового периода, начиная с месяца,</w:t>
      </w:r>
      <w:r>
        <w:rPr>
          <w:rStyle w:val="s0"/>
        </w:rPr>
        <w:t xml:space="preserve"> в котором объекты налогообложения выбыли, до конца налогового периода.</w:t>
      </w:r>
    </w:p>
    <w:p w:rsidR="00000000" w:rsidRDefault="00A228E1">
      <w:pPr>
        <w:ind w:firstLine="400"/>
        <w:jc w:val="both"/>
      </w:pPr>
      <w:r>
        <w:rPr>
          <w:rStyle w:val="s0"/>
        </w:rPr>
        <w:t>При этом стоимостью выбывших объектов налогообложения является:</w:t>
      </w:r>
    </w:p>
    <w:p w:rsidR="00000000" w:rsidRDefault="00A228E1">
      <w:pPr>
        <w:ind w:firstLine="400"/>
        <w:jc w:val="both"/>
      </w:pPr>
      <w:r>
        <w:rPr>
          <w:rStyle w:val="s0"/>
        </w:rPr>
        <w:t>первоначальная стоимость по данным бухгалтерского учета на дату поступления - по объектам налогообложения, поступившим в</w:t>
      </w:r>
      <w:r>
        <w:rPr>
          <w:rStyle w:val="s0"/>
        </w:rPr>
        <w:t xml:space="preserve"> текущем налоговом периоде;</w:t>
      </w:r>
    </w:p>
    <w:p w:rsidR="00000000" w:rsidRDefault="00A228E1">
      <w:pPr>
        <w:ind w:firstLine="400"/>
        <w:jc w:val="both"/>
      </w:pPr>
      <w:r>
        <w:rPr>
          <w:rStyle w:val="s0"/>
        </w:rPr>
        <w:t>балансовая стоимость по данным бухгалтерского учета на начало налогового периода - по остальным объектам налогообложения.</w:t>
      </w:r>
    </w:p>
    <w:p w:rsidR="00000000" w:rsidRDefault="00A228E1">
      <w:pPr>
        <w:ind w:firstLine="400"/>
        <w:jc w:val="both"/>
      </w:pPr>
      <w:r>
        <w:rPr>
          <w:rStyle w:val="s0"/>
        </w:rPr>
        <w:t>Сумма, на которую подлежат уменьшению текущие платежи, распределяется равными долями на оставшиеся сроки у</w:t>
      </w:r>
      <w:r>
        <w:rPr>
          <w:rStyle w:val="s0"/>
        </w:rPr>
        <w:t>платы текущих платежей.</w:t>
      </w:r>
    </w:p>
    <w:p w:rsidR="00000000" w:rsidRDefault="00A228E1">
      <w:pPr>
        <w:jc w:val="both"/>
      </w:pPr>
      <w:r>
        <w:rPr>
          <w:rStyle w:val="s3"/>
        </w:rPr>
        <w:t xml:space="preserve">Пункт 7 изложен в редакции </w:t>
      </w:r>
      <w:hyperlink r:id="rId5438" w:anchor="sub_id=399" w:history="1">
        <w:r>
          <w:rPr>
            <w:rStyle w:val="a3"/>
            <w:i/>
            <w:iCs/>
          </w:rPr>
          <w:t>Закона</w:t>
        </w:r>
      </w:hyperlink>
      <w:r>
        <w:rPr>
          <w:rStyle w:val="s3"/>
        </w:rPr>
        <w:t xml:space="preserve"> РК от 26.12.12 г. № 61-V (введено в действие с 1 января 2014 г.) (</w:t>
      </w:r>
      <w:hyperlink r:id="rId5439" w:anchor="sub_id=3990700" w:history="1">
        <w:r>
          <w:rPr>
            <w:rStyle w:val="a3"/>
            <w:i/>
            <w:iCs/>
          </w:rPr>
          <w:t>см. стар. ред.</w:t>
        </w:r>
      </w:hyperlink>
      <w:r>
        <w:rPr>
          <w:rStyle w:val="s3"/>
        </w:rPr>
        <w:t>)</w:t>
      </w:r>
    </w:p>
    <w:p w:rsidR="00000000" w:rsidRDefault="00A228E1">
      <w:pPr>
        <w:ind w:firstLine="400"/>
        <w:jc w:val="both"/>
      </w:pPr>
      <w:r>
        <w:rPr>
          <w:rStyle w:val="s0"/>
        </w:rPr>
        <w:t xml:space="preserve">7. Налогоплательщики, за исключением индивидуальных предпринимателей, применяющих специальный налоговый режим для субъектов малого бизнеса, производят окончательный расчет по исчислению налога на имущество </w:t>
      </w:r>
      <w:r>
        <w:rPr>
          <w:rStyle w:val="s0"/>
        </w:rPr>
        <w:t>и уплачивают не позднее десяти календарных дней после наступления срока представления декларации за налоговый период.</w:t>
      </w:r>
    </w:p>
    <w:p w:rsidR="00000000" w:rsidRDefault="00A228E1">
      <w:pPr>
        <w:jc w:val="both"/>
      </w:pPr>
      <w:r>
        <w:rPr>
          <w:rStyle w:val="s3"/>
        </w:rPr>
        <w:t xml:space="preserve">Пункт 8 изложен в редакции </w:t>
      </w:r>
      <w:hyperlink r:id="rId5440" w:anchor="sub_id=399" w:history="1">
        <w:r>
          <w:rPr>
            <w:rStyle w:val="a3"/>
            <w:i/>
            <w:iCs/>
          </w:rPr>
          <w:t>Закона</w:t>
        </w:r>
      </w:hyperlink>
      <w:r>
        <w:rPr>
          <w:rStyle w:val="s3"/>
        </w:rPr>
        <w:t xml:space="preserve"> РК от 26.12.12 г. № 61-</w:t>
      </w:r>
      <w:r>
        <w:rPr>
          <w:rStyle w:val="s3"/>
        </w:rPr>
        <w:t>V (введено в действие с 1 января 2014 г.) (</w:t>
      </w:r>
      <w:hyperlink r:id="rId5441" w:anchor="sub_id=3990800" w:history="1">
        <w:r>
          <w:rPr>
            <w:rStyle w:val="a3"/>
            <w:i/>
            <w:iCs/>
          </w:rPr>
          <w:t>см. стар. ред.</w:t>
        </w:r>
      </w:hyperlink>
      <w:r>
        <w:rPr>
          <w:rStyle w:val="s3"/>
        </w:rPr>
        <w:t>)</w:t>
      </w:r>
    </w:p>
    <w:p w:rsidR="00000000" w:rsidRDefault="00A228E1">
      <w:pPr>
        <w:ind w:firstLine="400"/>
        <w:jc w:val="both"/>
      </w:pPr>
      <w:r>
        <w:rPr>
          <w:rStyle w:val="s0"/>
        </w:rPr>
        <w:t>8. Индивидуальные предприниматели, применяющие специальный налоговый режим для субъектов малого бизнеса, уплачив</w:t>
      </w:r>
      <w:r>
        <w:rPr>
          <w:rStyle w:val="s0"/>
        </w:rPr>
        <w:t>ают налог на имущество не позднее десяти календарных дней после наступления срока представления декларации за налоговый период.</w:t>
      </w:r>
    </w:p>
    <w:p w:rsidR="00000000" w:rsidRDefault="00A228E1">
      <w:pPr>
        <w:ind w:left="1200" w:hanging="800"/>
        <w:jc w:val="both"/>
      </w:pPr>
      <w:r>
        <w:t> </w:t>
      </w:r>
    </w:p>
    <w:p w:rsidR="00000000" w:rsidRDefault="00A228E1">
      <w:pPr>
        <w:ind w:left="1200" w:hanging="800"/>
        <w:jc w:val="both"/>
      </w:pPr>
      <w:bookmarkStart w:id="717" w:name="SUB4000000"/>
      <w:bookmarkEnd w:id="717"/>
      <w:r>
        <w:rPr>
          <w:rStyle w:val="s1"/>
        </w:rPr>
        <w:t>Статья 400. Исчисление и уплата налога в отдельных случаях</w:t>
      </w:r>
    </w:p>
    <w:p w:rsidR="00000000" w:rsidRDefault="00A228E1">
      <w:pPr>
        <w:ind w:firstLine="400"/>
        <w:jc w:val="both"/>
      </w:pPr>
      <w:r>
        <w:rPr>
          <w:rStyle w:val="s0"/>
        </w:rPr>
        <w:t>По объектам налогообложения, используемым в предпринимательской деятельности, индивидуальный предприниматель исчисляет и уплачивает налог по ставкам и в порядке, которые установлены настоящей главой.</w:t>
      </w:r>
    </w:p>
    <w:p w:rsidR="00000000" w:rsidRDefault="00A228E1">
      <w:pPr>
        <w:ind w:firstLine="400"/>
        <w:jc w:val="both"/>
      </w:pPr>
      <w:r>
        <w:t> </w:t>
      </w:r>
    </w:p>
    <w:p w:rsidR="00000000" w:rsidRDefault="00A228E1">
      <w:pPr>
        <w:ind w:left="1200" w:hanging="800"/>
        <w:jc w:val="both"/>
      </w:pPr>
      <w:bookmarkStart w:id="718" w:name="SUB4010000"/>
      <w:bookmarkEnd w:id="718"/>
      <w:r>
        <w:rPr>
          <w:rStyle w:val="s1"/>
        </w:rPr>
        <w:t>Статья 401. Налоговый период</w:t>
      </w:r>
    </w:p>
    <w:p w:rsidR="00000000" w:rsidRDefault="00A228E1">
      <w:pPr>
        <w:jc w:val="both"/>
      </w:pPr>
      <w:r>
        <w:rPr>
          <w:rStyle w:val="s3"/>
        </w:rPr>
        <w:t>В пункт 1 внесены изменен</w:t>
      </w:r>
      <w:r>
        <w:rPr>
          <w:rStyle w:val="s3"/>
        </w:rPr>
        <w:t xml:space="preserve">ия в соответствии с </w:t>
      </w:r>
      <w:hyperlink r:id="rId5442" w:anchor="sub_id=401" w:history="1">
        <w:r>
          <w:rPr>
            <w:rStyle w:val="a3"/>
            <w:i/>
            <w:iCs/>
          </w:rPr>
          <w:t>Законом</w:t>
        </w:r>
      </w:hyperlink>
      <w:r>
        <w:rPr>
          <w:rStyle w:val="s3"/>
        </w:rPr>
        <w:t xml:space="preserve"> РК от 21.07.11 г. № 467-IV (введены в действие с 1 января 2012 г.) (</w:t>
      </w:r>
      <w:hyperlink r:id="rId5443" w:anchor="sub_id=4010000" w:history="1">
        <w:r>
          <w:rPr>
            <w:rStyle w:val="a3"/>
            <w:i/>
            <w:iCs/>
          </w:rPr>
          <w:t>см. стар. ред.</w:t>
        </w:r>
      </w:hyperlink>
      <w:r>
        <w:rPr>
          <w:rStyle w:val="s3"/>
        </w:rPr>
        <w:t>)</w:t>
      </w:r>
    </w:p>
    <w:p w:rsidR="00000000" w:rsidRDefault="00A228E1">
      <w:pPr>
        <w:ind w:firstLine="400"/>
        <w:jc w:val="both"/>
      </w:pPr>
      <w:r>
        <w:rPr>
          <w:rStyle w:val="s0"/>
        </w:rPr>
        <w:t xml:space="preserve">1. Налоговый период для исчисления налога на имущество определяется согласно </w:t>
      </w:r>
      <w:hyperlink w:anchor="sub1480000" w:history="1">
        <w:r>
          <w:rPr>
            <w:rStyle w:val="a3"/>
          </w:rPr>
          <w:t>статье 148</w:t>
        </w:r>
      </w:hyperlink>
      <w:r>
        <w:rPr>
          <w:rStyle w:val="s0"/>
        </w:rPr>
        <w:t xml:space="preserve"> настоящего Кодекса.</w:t>
      </w:r>
    </w:p>
    <w:p w:rsidR="00000000" w:rsidRDefault="00A228E1">
      <w:pPr>
        <w:jc w:val="both"/>
      </w:pPr>
      <w:r>
        <w:rPr>
          <w:rStyle w:val="s3"/>
        </w:rPr>
        <w:t xml:space="preserve">В пункт 2 внесены изменения в соответствии с </w:t>
      </w:r>
      <w:hyperlink r:id="rId5444" w:anchor="sub_id=401" w:history="1">
        <w:r>
          <w:rPr>
            <w:rStyle w:val="a3"/>
            <w:i/>
            <w:iCs/>
          </w:rPr>
          <w:t>Законом</w:t>
        </w:r>
      </w:hyperlink>
      <w:r>
        <w:rPr>
          <w:rStyle w:val="s3"/>
        </w:rPr>
        <w:t xml:space="preserve"> РК от 30.12.09 г. № 234-IV (введены в действие с 1 января 2010 г.) (</w:t>
      </w:r>
      <w:hyperlink r:id="rId5445" w:anchor="sub_id=4010200" w:history="1">
        <w:r>
          <w:rPr>
            <w:rStyle w:val="a3"/>
            <w:i/>
            <w:iCs/>
          </w:rPr>
          <w:t>см. стар. ред.</w:t>
        </w:r>
      </w:hyperlink>
      <w:r>
        <w:rPr>
          <w:rStyle w:val="s3"/>
        </w:rPr>
        <w:t xml:space="preserve">); </w:t>
      </w:r>
      <w:hyperlink r:id="rId5446" w:anchor="sub_id=401" w:history="1">
        <w:r>
          <w:rPr>
            <w:rStyle w:val="a3"/>
            <w:i/>
            <w:iCs/>
          </w:rPr>
          <w:t>Законом</w:t>
        </w:r>
      </w:hyperlink>
      <w:r>
        <w:rPr>
          <w:rStyle w:val="s3"/>
        </w:rPr>
        <w:t xml:space="preserve"> РК от 21.07.11 г. № 467-IV (введены в действие с 1 января 2010 г.) (</w:t>
      </w:r>
      <w:hyperlink r:id="rId5447" w:anchor="sub_id=4010200" w:history="1">
        <w:r>
          <w:rPr>
            <w:rStyle w:val="a3"/>
            <w:i/>
            <w:iCs/>
          </w:rPr>
          <w:t>см. стар. ред.</w:t>
        </w:r>
      </w:hyperlink>
      <w:r>
        <w:rPr>
          <w:rStyle w:val="s3"/>
        </w:rPr>
        <w:t>)</w:t>
      </w:r>
    </w:p>
    <w:p w:rsidR="00000000" w:rsidRDefault="00A228E1">
      <w:pPr>
        <w:ind w:firstLine="400"/>
        <w:jc w:val="both"/>
      </w:pPr>
      <w:r>
        <w:rPr>
          <w:rStyle w:val="s0"/>
        </w:rPr>
        <w:t xml:space="preserve">2. Для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налоговый период определяется с момента передачи объектов налогообложения в пользование, доверительное управление или аренду до момента окончания такого использования.</w:t>
      </w:r>
    </w:p>
    <w:p w:rsidR="00000000" w:rsidRDefault="00A228E1">
      <w:pPr>
        <w:ind w:firstLine="400"/>
        <w:jc w:val="both"/>
      </w:pPr>
      <w:r>
        <w:t> </w:t>
      </w:r>
    </w:p>
    <w:p w:rsidR="00000000" w:rsidRDefault="00A228E1">
      <w:pPr>
        <w:ind w:left="1200" w:hanging="800"/>
        <w:jc w:val="both"/>
      </w:pPr>
      <w:bookmarkStart w:id="719" w:name="SUB4020000"/>
      <w:bookmarkEnd w:id="719"/>
      <w:r>
        <w:rPr>
          <w:rStyle w:val="s1"/>
        </w:rPr>
        <w:t>С</w:t>
      </w:r>
      <w:r>
        <w:rPr>
          <w:rStyle w:val="s1"/>
        </w:rPr>
        <w:t>татья 402. Налоговая отчетность</w:t>
      </w:r>
    </w:p>
    <w:p w:rsidR="00000000" w:rsidRDefault="00A228E1">
      <w:pPr>
        <w:jc w:val="both"/>
      </w:pPr>
      <w:r>
        <w:rPr>
          <w:rStyle w:val="s3"/>
        </w:rPr>
        <w:t xml:space="preserve">В пункт 1 внесены изменения в соответствии с </w:t>
      </w:r>
      <w:hyperlink r:id="rId5448" w:anchor="sub_id=402" w:history="1">
        <w:r>
          <w:rPr>
            <w:rStyle w:val="a3"/>
            <w:i/>
            <w:iCs/>
          </w:rPr>
          <w:t>Законом</w:t>
        </w:r>
      </w:hyperlink>
      <w:r>
        <w:rPr>
          <w:rStyle w:val="s3"/>
        </w:rPr>
        <w:t xml:space="preserve"> РК от 30.12.09 г. № 234-IV (введены в действие с 1 января 2010 г.) (</w:t>
      </w:r>
      <w:hyperlink r:id="rId5449" w:anchor="sub_id=4020000" w:history="1">
        <w:r>
          <w:rPr>
            <w:rStyle w:val="a3"/>
            <w:i/>
            <w:iCs/>
          </w:rPr>
          <w:t>см. стар. ред.</w:t>
        </w:r>
      </w:hyperlink>
      <w:r>
        <w:rPr>
          <w:rStyle w:val="s3"/>
        </w:rPr>
        <w:t xml:space="preserve">); </w:t>
      </w:r>
      <w:hyperlink r:id="rId5450" w:anchor="sub_id=402" w:history="1">
        <w:r>
          <w:rPr>
            <w:rStyle w:val="a3"/>
            <w:i/>
            <w:iCs/>
          </w:rPr>
          <w:t>Законом</w:t>
        </w:r>
      </w:hyperlink>
      <w:r>
        <w:rPr>
          <w:rStyle w:val="s3"/>
        </w:rPr>
        <w:t xml:space="preserve"> РК от 21.07.11 г. № 467-IV (введены в действие с 1 января 2010 г.) (</w:t>
      </w:r>
      <w:hyperlink r:id="rId5451" w:anchor="sub_id=4020000" w:history="1">
        <w:r>
          <w:rPr>
            <w:rStyle w:val="a3"/>
            <w:i/>
            <w:iCs/>
          </w:rPr>
          <w:t>см. стар. ред.</w:t>
        </w:r>
      </w:hyperlink>
      <w:r>
        <w:rPr>
          <w:rStyle w:val="s3"/>
        </w:rPr>
        <w:t xml:space="preserve">); </w:t>
      </w:r>
      <w:hyperlink r:id="rId5452" w:anchor="sub_id=402" w:history="1">
        <w:r>
          <w:rPr>
            <w:rStyle w:val="a3"/>
            <w:i/>
            <w:iCs/>
          </w:rPr>
          <w:t>Законом</w:t>
        </w:r>
      </w:hyperlink>
      <w:r>
        <w:rPr>
          <w:rStyle w:val="s3"/>
        </w:rPr>
        <w:t xml:space="preserve"> РК от 26.12.12 г. № 61-V (введены в действие с 1 января 2014 г.) (</w:t>
      </w:r>
      <w:hyperlink r:id="rId5453" w:anchor="sub_id=4020000" w:history="1">
        <w:r>
          <w:rPr>
            <w:rStyle w:val="a3"/>
            <w:i/>
            <w:iCs/>
          </w:rPr>
          <w:t>см. стар. ред.</w:t>
        </w:r>
      </w:hyperlink>
      <w:r>
        <w:rPr>
          <w:rStyle w:val="s3"/>
        </w:rPr>
        <w:t>)</w:t>
      </w:r>
    </w:p>
    <w:p w:rsidR="00000000" w:rsidRDefault="00A228E1">
      <w:pPr>
        <w:ind w:firstLine="400"/>
        <w:jc w:val="both"/>
      </w:pPr>
      <w:r>
        <w:rPr>
          <w:rStyle w:val="s0"/>
        </w:rPr>
        <w:t>1. Налогоплательщики, за исключением индивидуальных предпринимателей, применяющих специальный налоговый режим для субъектов малого бизнеса, обязаны предста</w:t>
      </w:r>
      <w:r>
        <w:rPr>
          <w:rStyle w:val="s0"/>
        </w:rPr>
        <w:t xml:space="preserve">влять в налоговые органы по месту нахождения объектов налогообложения </w:t>
      </w:r>
      <w:hyperlink r:id="rId5454" w:history="1">
        <w:r>
          <w:rPr>
            <w:rStyle w:val="a3"/>
          </w:rPr>
          <w:t>расчет сумм текущих платежей</w:t>
        </w:r>
      </w:hyperlink>
      <w:r>
        <w:rPr>
          <w:rStyle w:val="s0"/>
        </w:rPr>
        <w:t xml:space="preserve"> и </w:t>
      </w:r>
      <w:hyperlink r:id="rId5455" w:history="1">
        <w:r>
          <w:rPr>
            <w:rStyle w:val="a3"/>
          </w:rPr>
          <w:t>декларацию</w:t>
        </w:r>
      </w:hyperlink>
      <w:r>
        <w:rPr>
          <w:rStyle w:val="s0"/>
        </w:rPr>
        <w:t>.</w:t>
      </w:r>
    </w:p>
    <w:p w:rsidR="00000000" w:rsidRDefault="00A228E1">
      <w:pPr>
        <w:ind w:firstLine="400"/>
        <w:jc w:val="both"/>
      </w:pPr>
      <w:r>
        <w:rPr>
          <w:rStyle w:val="s0"/>
        </w:rPr>
        <w:t>Индивид</w:t>
      </w:r>
      <w:r>
        <w:rPr>
          <w:rStyle w:val="s0"/>
        </w:rPr>
        <w:t>уальные предприниматели, применяющие специальный налоговый режим для субъектов малого бизнеса, обязаны представлять в налоговые органы по месту нахождения объектов налогообложения декларацию.</w:t>
      </w:r>
    </w:p>
    <w:p w:rsidR="00000000" w:rsidRDefault="00A228E1">
      <w:pPr>
        <w:ind w:firstLine="400"/>
        <w:jc w:val="both"/>
      </w:pPr>
      <w:r>
        <w:rPr>
          <w:rStyle w:val="s0"/>
        </w:rPr>
        <w:t xml:space="preserve">Юридические лица, указанные в </w:t>
      </w:r>
      <w:hyperlink w:anchor="sub3940400" w:history="1">
        <w:r>
          <w:rPr>
            <w:rStyle w:val="a3"/>
          </w:rPr>
          <w:t>п</w:t>
        </w:r>
        <w:r>
          <w:rPr>
            <w:rStyle w:val="a3"/>
          </w:rPr>
          <w:t>одпунктах 3) и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налоговую отчетность в порядке, установленном настоящей статьей.</w:t>
      </w:r>
    </w:p>
    <w:p w:rsidR="00000000" w:rsidRDefault="00A228E1">
      <w:pPr>
        <w:jc w:val="both"/>
      </w:pPr>
      <w:r>
        <w:rPr>
          <w:rStyle w:val="s3"/>
        </w:rPr>
        <w:t xml:space="preserve">В пункт 2 внесены изменения </w:t>
      </w:r>
      <w:r>
        <w:rPr>
          <w:rStyle w:val="s3"/>
        </w:rPr>
        <w:t xml:space="preserve">в соответствии с </w:t>
      </w:r>
      <w:hyperlink r:id="rId5456" w:anchor="sub_id=402" w:history="1">
        <w:r>
          <w:rPr>
            <w:rStyle w:val="a3"/>
            <w:i/>
            <w:iCs/>
          </w:rPr>
          <w:t>Законом</w:t>
        </w:r>
      </w:hyperlink>
      <w:r>
        <w:rPr>
          <w:rStyle w:val="s3"/>
        </w:rPr>
        <w:t xml:space="preserve"> РК от 30.12.09 г. № 234-IV (введены в действие с 1 января 2010 г.) (</w:t>
      </w:r>
      <w:hyperlink r:id="rId5457" w:anchor="sub_id=4020200" w:history="1">
        <w:r>
          <w:rPr>
            <w:rStyle w:val="a3"/>
            <w:i/>
            <w:iCs/>
          </w:rPr>
          <w:t>см. стар. ред.</w:t>
        </w:r>
      </w:hyperlink>
      <w:r>
        <w:rPr>
          <w:rStyle w:val="s3"/>
        </w:rPr>
        <w:t xml:space="preserve">); </w:t>
      </w:r>
      <w:hyperlink r:id="rId5458" w:anchor="sub_id=402" w:history="1">
        <w:r>
          <w:rPr>
            <w:rStyle w:val="a3"/>
            <w:i/>
            <w:iCs/>
          </w:rPr>
          <w:t>Законом</w:t>
        </w:r>
      </w:hyperlink>
      <w:r>
        <w:rPr>
          <w:rStyle w:val="s3"/>
        </w:rPr>
        <w:t xml:space="preserve"> РК от 21.07.11 г. № 467-IV (введены в действие с 1 января 2010 г.) (</w:t>
      </w:r>
      <w:hyperlink r:id="rId5459" w:anchor="sub_id=4020200" w:history="1">
        <w:r>
          <w:rPr>
            <w:rStyle w:val="a3"/>
            <w:i/>
            <w:iCs/>
          </w:rPr>
          <w:t>см. стар. ред.</w:t>
        </w:r>
      </w:hyperlink>
      <w:r>
        <w:rPr>
          <w:rStyle w:val="s3"/>
        </w:rPr>
        <w:t>)</w:t>
      </w:r>
    </w:p>
    <w:p w:rsidR="00000000" w:rsidRDefault="00A228E1">
      <w:pPr>
        <w:ind w:firstLine="400"/>
        <w:jc w:val="both"/>
      </w:pPr>
      <w:r>
        <w:rPr>
          <w:rStyle w:val="s0"/>
        </w:rPr>
        <w:t>2. Расчет сумм текущих платежей по налогу на имущество представляется не позднее 15 февраля отчетного налогового периода.</w:t>
      </w:r>
    </w:p>
    <w:p w:rsidR="00000000" w:rsidRDefault="00A228E1">
      <w:pPr>
        <w:ind w:firstLine="400"/>
        <w:jc w:val="both"/>
      </w:pPr>
      <w:r>
        <w:rPr>
          <w:rStyle w:val="s0"/>
        </w:rPr>
        <w:t>Вновь созданные налогоплательщики представляют расчет сумм текущих платежей не позднее 15 числа месяца, следующе</w:t>
      </w:r>
      <w:r>
        <w:rPr>
          <w:rStyle w:val="s0"/>
        </w:rPr>
        <w:t>го за месяцем постановки в налоговых органах на регистрационный учет.</w:t>
      </w:r>
    </w:p>
    <w:p w:rsidR="00000000" w:rsidRDefault="00A228E1">
      <w:pPr>
        <w:ind w:firstLine="400"/>
        <w:jc w:val="both"/>
      </w:pPr>
      <w:r>
        <w:rPr>
          <w:rStyle w:val="s0"/>
        </w:rPr>
        <w:t xml:space="preserve">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по объектам налогообложения, переданным в пользование, доверител</w:t>
      </w:r>
      <w:r>
        <w:rPr>
          <w:rStyle w:val="s0"/>
        </w:rPr>
        <w:t>ьное управление или аренду, представляют расчет сумм текущих платежей не позднее 15 числа месяца, следующего за месяцем передачи объектов в пользование, доверительное управление или аренду.</w:t>
      </w:r>
    </w:p>
    <w:p w:rsidR="00000000" w:rsidRDefault="00A228E1">
      <w:pPr>
        <w:jc w:val="both"/>
      </w:pPr>
      <w:hyperlink r:id="rId5460" w:history="1">
        <w:r>
          <w:rPr>
            <w:rStyle w:val="a3"/>
            <w:rFonts w:ascii="Wingdings" w:hAnsi="Wingdings"/>
            <w:i/>
            <w:iCs/>
          </w:rPr>
          <w:t>*</w:t>
        </w:r>
      </w:hyperlink>
    </w:p>
    <w:p w:rsidR="00000000" w:rsidRDefault="00A228E1">
      <w:pPr>
        <w:ind w:firstLine="400"/>
        <w:jc w:val="both"/>
      </w:pPr>
      <w:r>
        <w:rPr>
          <w:rStyle w:val="s0"/>
        </w:rPr>
        <w:t>3. При изменении налоговых обязательств по налогу на имущество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w:t>
      </w:r>
      <w:r>
        <w:rPr>
          <w:rStyle w:val="s0"/>
        </w:rPr>
        <w:t>а 1 февраля, 1 мая, 1 августа и 1 ноября соответственно.</w:t>
      </w:r>
    </w:p>
    <w:p w:rsidR="00000000" w:rsidRDefault="00A228E1">
      <w:pPr>
        <w:ind w:firstLine="400"/>
        <w:jc w:val="both"/>
      </w:pPr>
      <w:r>
        <w:rPr>
          <w:rStyle w:val="s0"/>
        </w:rPr>
        <w:t>4. Декларация представляется не позднее 31 марта года, следующего за отчетным.</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720" w:name="SUB4030000"/>
      <w:bookmarkEnd w:id="720"/>
      <w:r>
        <w:rPr>
          <w:rStyle w:val="s1"/>
        </w:rPr>
        <w:t>Глава 58. НАЛОГ НА ИМУЩЕСТВО ФИЗИЧЕСКИХ ЛИЦ</w:t>
      </w:r>
    </w:p>
    <w:p w:rsidR="00000000" w:rsidRDefault="00A228E1">
      <w:pPr>
        <w:ind w:firstLine="400"/>
        <w:jc w:val="both"/>
      </w:pPr>
      <w:r>
        <w:t> </w:t>
      </w:r>
    </w:p>
    <w:p w:rsidR="00000000" w:rsidRDefault="00A228E1">
      <w:pPr>
        <w:ind w:left="1200" w:hanging="800"/>
        <w:jc w:val="both"/>
      </w:pPr>
      <w:r>
        <w:rPr>
          <w:rStyle w:val="s1"/>
        </w:rPr>
        <w:t>Статья 403. Налогоплательщики</w:t>
      </w:r>
    </w:p>
    <w:p w:rsidR="00000000" w:rsidRDefault="00A228E1">
      <w:pPr>
        <w:ind w:firstLine="400"/>
        <w:jc w:val="both"/>
      </w:pPr>
      <w:r>
        <w:rPr>
          <w:rStyle w:val="s0"/>
        </w:rPr>
        <w:t xml:space="preserve">1. Плательщиками налога на имущество физических лиц являются физические лица, имеющие объект налогообложения в соответствии со </w:t>
      </w:r>
      <w:hyperlink w:anchor="sub4050000" w:history="1">
        <w:r>
          <w:rPr>
            <w:rStyle w:val="a3"/>
          </w:rPr>
          <w:t>статьей 405</w:t>
        </w:r>
      </w:hyperlink>
      <w:r>
        <w:rPr>
          <w:rStyle w:val="s0"/>
        </w:rPr>
        <w:t xml:space="preserve"> настоящего Кодекса.</w:t>
      </w:r>
    </w:p>
    <w:p w:rsidR="00000000" w:rsidRDefault="00A228E1">
      <w:pPr>
        <w:jc w:val="both"/>
      </w:pPr>
      <w:hyperlink r:id="rId5461" w:history="1">
        <w:r>
          <w:rPr>
            <w:rStyle w:val="a3"/>
            <w:rFonts w:ascii="Wingdings" w:hAnsi="Wingdings"/>
            <w:i/>
            <w:iCs/>
          </w:rPr>
          <w:t>*</w:t>
        </w:r>
      </w:hyperlink>
    </w:p>
    <w:p w:rsidR="00000000" w:rsidRDefault="00A228E1">
      <w:pPr>
        <w:ind w:firstLine="400"/>
        <w:jc w:val="both"/>
      </w:pPr>
      <w:r>
        <w:rPr>
          <w:rStyle w:val="s0"/>
        </w:rPr>
        <w:t>2. Плательщиками налога на имущество физических лиц не являются:</w:t>
      </w:r>
    </w:p>
    <w:p w:rsidR="00000000" w:rsidRDefault="00A228E1">
      <w:pPr>
        <w:ind w:firstLine="400"/>
        <w:jc w:val="both"/>
      </w:pPr>
      <w:r>
        <w:rPr>
          <w:rStyle w:val="s0"/>
        </w:rPr>
        <w:t>1) военнослужащие срочной службы на период прохождения срочной службы (учебы);</w:t>
      </w:r>
    </w:p>
    <w:p w:rsidR="00000000" w:rsidRDefault="00A228E1">
      <w:pPr>
        <w:jc w:val="both"/>
      </w:pPr>
      <w:r>
        <w:rPr>
          <w:rStyle w:val="s3"/>
        </w:rPr>
        <w:t xml:space="preserve">В подпункт 2 внесены изменения в соответствии с </w:t>
      </w:r>
      <w:hyperlink r:id="rId5462" w:anchor="sub_id=64" w:history="1">
        <w:r>
          <w:rPr>
            <w:rStyle w:val="a3"/>
            <w:i/>
            <w:iCs/>
          </w:rPr>
          <w:t>Законом</w:t>
        </w:r>
      </w:hyperlink>
      <w:r>
        <w:rPr>
          <w:rStyle w:val="s3"/>
        </w:rPr>
        <w:t xml:space="preserve"> РК от 12.02.09 г. № 133-IV (</w:t>
      </w:r>
      <w:hyperlink r:id="rId5463" w:anchor="sub_id=4030202" w:history="1">
        <w:r>
          <w:rPr>
            <w:rStyle w:val="a3"/>
            <w:i/>
            <w:iCs/>
          </w:rPr>
          <w:t>см. стар. ред.</w:t>
        </w:r>
      </w:hyperlink>
      <w:r>
        <w:rPr>
          <w:rStyle w:val="s3"/>
        </w:rPr>
        <w:t xml:space="preserve">); </w:t>
      </w:r>
      <w:hyperlink r:id="rId5464" w:anchor="sub_id=3128" w:history="1">
        <w:r>
          <w:rPr>
            <w:rStyle w:val="a3"/>
            <w:i/>
            <w:iCs/>
          </w:rPr>
          <w:t>Законом</w:t>
        </w:r>
      </w:hyperlink>
      <w:r>
        <w:rPr>
          <w:rStyle w:val="s3"/>
        </w:rPr>
        <w:t xml:space="preserve"> РК от 16.</w:t>
      </w:r>
      <w:r>
        <w:rPr>
          <w:rStyle w:val="s3"/>
        </w:rPr>
        <w:t>11.09 г. № 200-IV (введены в действие с 1 января 2010 г.) (</w:t>
      </w:r>
      <w:hyperlink r:id="rId5465" w:anchor="sub_id=4030202" w:history="1">
        <w:r>
          <w:rPr>
            <w:rStyle w:val="a3"/>
            <w:i/>
            <w:iCs/>
          </w:rPr>
          <w:t>см. стар. ред.</w:t>
        </w:r>
      </w:hyperlink>
      <w:r>
        <w:rPr>
          <w:rStyle w:val="s3"/>
        </w:rPr>
        <w:t>)</w:t>
      </w:r>
    </w:p>
    <w:p w:rsidR="00000000" w:rsidRDefault="00A228E1">
      <w:pPr>
        <w:ind w:firstLine="400"/>
        <w:jc w:val="both"/>
      </w:pPr>
      <w:r>
        <w:rPr>
          <w:rStyle w:val="s0"/>
        </w:rPr>
        <w:t>2) герои Советского Союза, герои Социалистического Труда, лица, удостоенные званий «Халық қаһарм</w:t>
      </w:r>
      <w:r>
        <w:rPr>
          <w:rStyle w:val="s0"/>
        </w:rPr>
        <w:t xml:space="preserve">аны», «Қазақстанның Еңбек Epi», награжденные орденом Славы трех степеней и орденом «Отан», многодетные матери, удостоенные звания «Мать-героиня», награжденные подвеской «Алтын алқа», отдельно проживающие пенсионеры - в пределах 1000-кратного размера </w:t>
      </w:r>
      <w:hyperlink r:id="rId5466"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стоимости всех объектов налогообложения, нахо</w:t>
      </w:r>
      <w:r>
        <w:rPr>
          <w:rStyle w:val="s0"/>
        </w:rPr>
        <w:t>дящихся на праве собственности;</w:t>
      </w:r>
    </w:p>
    <w:p w:rsidR="00000000" w:rsidRDefault="00A228E1">
      <w:pPr>
        <w:jc w:val="both"/>
      </w:pPr>
      <w:hyperlink r:id="rId5467" w:history="1">
        <w:r>
          <w:rPr>
            <w:rStyle w:val="a3"/>
            <w:rFonts w:ascii="Wingdings" w:hAnsi="Wingdings"/>
            <w:i/>
            <w:iCs/>
          </w:rPr>
          <w:t>*</w:t>
        </w:r>
      </w:hyperlink>
    </w:p>
    <w:p w:rsidR="00000000" w:rsidRDefault="00A228E1">
      <w:pPr>
        <w:jc w:val="both"/>
      </w:pPr>
      <w:r>
        <w:rPr>
          <w:rStyle w:val="s3"/>
        </w:rPr>
        <w:t xml:space="preserve">В подпункт 3 внесены изменения в соответствии с </w:t>
      </w:r>
      <w:hyperlink r:id="rId5468" w:anchor="sub_id=3128" w:history="1">
        <w:r>
          <w:rPr>
            <w:rStyle w:val="a3"/>
            <w:i/>
            <w:iCs/>
          </w:rPr>
          <w:t>Законом</w:t>
        </w:r>
      </w:hyperlink>
      <w:r>
        <w:rPr>
          <w:rStyle w:val="s3"/>
        </w:rPr>
        <w:t xml:space="preserve"> РК от 16.11.09 г. №</w:t>
      </w:r>
      <w:r>
        <w:rPr>
          <w:rStyle w:val="s3"/>
        </w:rPr>
        <w:t xml:space="preserve"> 200-IV (введены в действие с 1 января 2010 г.) (</w:t>
      </w:r>
      <w:hyperlink r:id="rId5469" w:anchor="sub_id=4030203" w:history="1">
        <w:r>
          <w:rPr>
            <w:rStyle w:val="a3"/>
            <w:i/>
            <w:iCs/>
          </w:rPr>
          <w:t>см. стар. ред.</w:t>
        </w:r>
      </w:hyperlink>
      <w:r>
        <w:rPr>
          <w:rStyle w:val="s3"/>
        </w:rPr>
        <w:t>)</w:t>
      </w:r>
    </w:p>
    <w:p w:rsidR="00000000" w:rsidRDefault="00A228E1">
      <w:pPr>
        <w:ind w:firstLine="400"/>
        <w:jc w:val="both"/>
      </w:pPr>
      <w:r>
        <w:rPr>
          <w:rStyle w:val="s0"/>
        </w:rPr>
        <w:t>3) участники Великой Отечественной войны и приравненные к ним лица, инвалиды I и II групп - в пределах 150</w:t>
      </w:r>
      <w:r>
        <w:rPr>
          <w:rStyle w:val="s0"/>
        </w:rPr>
        <w:t xml:space="preserve">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стоимости всех объектов налогообложения, находящихся на праве собственности;</w:t>
      </w:r>
    </w:p>
    <w:p w:rsidR="00000000" w:rsidRDefault="00A228E1">
      <w:pPr>
        <w:jc w:val="both"/>
      </w:pPr>
      <w:r>
        <w:rPr>
          <w:rStyle w:val="s3"/>
        </w:rPr>
        <w:t>В подпу</w:t>
      </w:r>
      <w:r>
        <w:rPr>
          <w:rStyle w:val="s3"/>
        </w:rPr>
        <w:t xml:space="preserve">нкт 4 внесены изменения в соответствии с </w:t>
      </w:r>
      <w:hyperlink r:id="rId5470" w:anchor="sub_id=3128" w:history="1">
        <w:r>
          <w:rPr>
            <w:rStyle w:val="a3"/>
            <w:i/>
            <w:iCs/>
          </w:rPr>
          <w:t>Законом</w:t>
        </w:r>
      </w:hyperlink>
      <w:r>
        <w:rPr>
          <w:rStyle w:val="s3"/>
        </w:rPr>
        <w:t xml:space="preserve"> РК от 16.11.09 г. № 200-IV (введены в действие с 1 января 2010 г.) (</w:t>
      </w:r>
      <w:hyperlink r:id="rId5471" w:anchor="sub_id=4030204" w:history="1">
        <w:r>
          <w:rPr>
            <w:rStyle w:val="a3"/>
            <w:i/>
            <w:iCs/>
          </w:rPr>
          <w:t>см. стар. ред.</w:t>
        </w:r>
      </w:hyperlink>
      <w:r>
        <w:rPr>
          <w:rStyle w:val="s3"/>
        </w:rPr>
        <w:t>)</w:t>
      </w:r>
    </w:p>
    <w:p w:rsidR="00000000" w:rsidRDefault="00A228E1">
      <w:pPr>
        <w:ind w:firstLine="400"/>
        <w:jc w:val="both"/>
      </w:pPr>
      <w:r>
        <w:rPr>
          <w:rStyle w:val="s0"/>
        </w:rPr>
        <w:t>4)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w:t>
      </w:r>
      <w:r>
        <w:rPr>
          <w:rStyle w:val="s0"/>
        </w:rPr>
        <w:t>,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w:t>
      </w:r>
      <w:r>
        <w:rPr>
          <w:rStyle w:val="s0"/>
        </w:rPr>
        <w:t xml:space="preserve">ны,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стоимости всех объектов налогообложения, находящихся на праве со</w:t>
      </w:r>
      <w:r>
        <w:rPr>
          <w:rStyle w:val="s0"/>
        </w:rPr>
        <w:t xml:space="preserve">бственности. </w:t>
      </w:r>
    </w:p>
    <w:p w:rsidR="00000000" w:rsidRDefault="00A228E1">
      <w:pPr>
        <w:ind w:firstLine="400"/>
        <w:jc w:val="both"/>
      </w:pPr>
      <w:r>
        <w:rPr>
          <w:rStyle w:val="s0"/>
        </w:rPr>
        <w:t>Лица, указанные в подпунктах 1) - 4) настоящего пункта, по объектам налогообложения, переданным в пользование или аренду, исчисляют и уплачивают налог в порядке, установленном настоящей главой;</w:t>
      </w:r>
    </w:p>
    <w:p w:rsidR="00000000" w:rsidRDefault="00A228E1">
      <w:pPr>
        <w:jc w:val="both"/>
      </w:pPr>
      <w:r>
        <w:rPr>
          <w:rStyle w:val="s3"/>
        </w:rPr>
        <w:t xml:space="preserve">Подпункт 5 изложен в редакции </w:t>
      </w:r>
      <w:hyperlink r:id="rId5472" w:anchor="sub_id=403" w:history="1">
        <w:r>
          <w:rPr>
            <w:rStyle w:val="a3"/>
            <w:i/>
            <w:iCs/>
          </w:rPr>
          <w:t>Закона</w:t>
        </w:r>
      </w:hyperlink>
      <w:r>
        <w:rPr>
          <w:rStyle w:val="s3"/>
        </w:rPr>
        <w:t xml:space="preserve"> РК от 26.12.12 г. № 61-V (введены в действие с 1 января 2014 г.) (</w:t>
      </w:r>
      <w:hyperlink r:id="rId5473" w:anchor="sub_id=4030200" w:history="1">
        <w:r>
          <w:rPr>
            <w:rStyle w:val="a3"/>
            <w:i/>
            <w:iCs/>
          </w:rPr>
          <w:t>см. стар. ред.</w:t>
        </w:r>
      </w:hyperlink>
      <w:r>
        <w:rPr>
          <w:rStyle w:val="s3"/>
        </w:rPr>
        <w:t>)</w:t>
      </w:r>
    </w:p>
    <w:p w:rsidR="00000000" w:rsidRDefault="00A228E1">
      <w:pPr>
        <w:ind w:firstLine="400"/>
        <w:jc w:val="both"/>
      </w:pPr>
      <w:r>
        <w:rPr>
          <w:rStyle w:val="s0"/>
        </w:rPr>
        <w:t>5) дети-сироты и де</w:t>
      </w:r>
      <w:r>
        <w:rPr>
          <w:rStyle w:val="s0"/>
        </w:rPr>
        <w:t>ти, оставшиеся без попечения родителей, на период до достижения ими восемнадцатилетнего возраста;</w:t>
      </w:r>
    </w:p>
    <w:p w:rsidR="00000000" w:rsidRDefault="00A228E1">
      <w:pPr>
        <w:jc w:val="both"/>
      </w:pPr>
      <w:r>
        <w:rPr>
          <w:rStyle w:val="s3"/>
        </w:rPr>
        <w:t xml:space="preserve">Пункт дополнен подпунктом 6 в соответствии с </w:t>
      </w:r>
      <w:hyperlink r:id="rId5474" w:anchor="sub_id=403" w:history="1">
        <w:r>
          <w:rPr>
            <w:rStyle w:val="a3"/>
            <w:i/>
            <w:iCs/>
          </w:rPr>
          <w:t>Законом</w:t>
        </w:r>
      </w:hyperlink>
      <w:r>
        <w:rPr>
          <w:rStyle w:val="s3"/>
        </w:rPr>
        <w:t xml:space="preserve"> РК от 26.12.12 г. № 61-V</w:t>
      </w:r>
      <w:r>
        <w:rPr>
          <w:rStyle w:val="s3"/>
        </w:rPr>
        <w:t xml:space="preserve"> (введено в действие с 1 января 2014 г.)</w:t>
      </w:r>
    </w:p>
    <w:p w:rsidR="00000000" w:rsidRDefault="00A228E1">
      <w:pPr>
        <w:ind w:firstLine="400"/>
        <w:jc w:val="both"/>
      </w:pPr>
      <w:r>
        <w:rPr>
          <w:rStyle w:val="s0"/>
        </w:rPr>
        <w:t>6) индивидуальные предприниматели по объектам налогообложения, используемым в предпринимательской деятельности.</w:t>
      </w:r>
    </w:p>
    <w:p w:rsidR="00000000" w:rsidRDefault="00A228E1">
      <w:pPr>
        <w:ind w:firstLine="400"/>
        <w:jc w:val="both"/>
      </w:pPr>
      <w:r>
        <w:t> </w:t>
      </w:r>
    </w:p>
    <w:p w:rsidR="00000000" w:rsidRDefault="00A228E1">
      <w:pPr>
        <w:ind w:left="1200" w:hanging="800"/>
        <w:jc w:val="both"/>
      </w:pPr>
      <w:bookmarkStart w:id="721" w:name="SUB4040000"/>
      <w:bookmarkEnd w:id="721"/>
      <w:r>
        <w:rPr>
          <w:rStyle w:val="s1"/>
        </w:rPr>
        <w:t>Статья 404. Определение налогоплательщика в отдельных случаях</w:t>
      </w:r>
    </w:p>
    <w:p w:rsidR="00000000" w:rsidRDefault="00A228E1">
      <w:pPr>
        <w:ind w:firstLine="400"/>
        <w:jc w:val="both"/>
      </w:pPr>
      <w:r>
        <w:rPr>
          <w:rStyle w:val="s0"/>
        </w:rPr>
        <w:t xml:space="preserve">1. При передаче собственником объектов </w:t>
      </w:r>
      <w:r>
        <w:rPr>
          <w:rStyle w:val="s0"/>
        </w:rPr>
        <w:t xml:space="preserve">налогообложения в доверительное управление налогоплательщик определяется в соответствии со </w:t>
      </w:r>
      <w:hyperlink w:anchor="sub350000" w:history="1">
        <w:r>
          <w:rPr>
            <w:rStyle w:val="a3"/>
          </w:rPr>
          <w:t>статьями 35, 36</w:t>
        </w:r>
      </w:hyperlink>
      <w:r>
        <w:rPr>
          <w:rStyle w:val="s0"/>
        </w:rPr>
        <w:t xml:space="preserve"> настоящего Кодекса.</w:t>
      </w:r>
    </w:p>
    <w:p w:rsidR="00000000" w:rsidRDefault="00A228E1">
      <w:pPr>
        <w:ind w:firstLine="400"/>
        <w:jc w:val="both"/>
      </w:pPr>
      <w:r>
        <w:rPr>
          <w:rStyle w:val="s0"/>
        </w:rPr>
        <w:t>2. Если объект налогообложения находится в общей долевой собственности нескольких лиц, налогоплат</w:t>
      </w:r>
      <w:r>
        <w:rPr>
          <w:rStyle w:val="s0"/>
        </w:rPr>
        <w:t>ельщиком признается каждое из этих лиц.</w:t>
      </w:r>
    </w:p>
    <w:p w:rsidR="00000000" w:rsidRDefault="00A228E1">
      <w:pPr>
        <w:ind w:firstLine="400"/>
        <w:jc w:val="both"/>
      </w:pPr>
      <w:r>
        <w:rPr>
          <w:rStyle w:val="s0"/>
        </w:rPr>
        <w:t>3. Плательщиком налога по объектам налогообложения, находящимся в общей совместной собственности, может являться один из собственников данного объекта налогообложения по согласованию между ними.</w:t>
      </w:r>
    </w:p>
    <w:p w:rsidR="00000000" w:rsidRDefault="00A228E1">
      <w:pPr>
        <w:ind w:firstLine="400"/>
        <w:jc w:val="both"/>
      </w:pPr>
      <w:r>
        <w:t> </w:t>
      </w:r>
    </w:p>
    <w:p w:rsidR="00000000" w:rsidRDefault="00A228E1">
      <w:pPr>
        <w:jc w:val="both"/>
      </w:pPr>
      <w:bookmarkStart w:id="722" w:name="SUB4050000"/>
      <w:bookmarkEnd w:id="722"/>
      <w:r>
        <w:rPr>
          <w:rStyle w:val="s3"/>
        </w:rPr>
        <w:t>В статью 405 внесен</w:t>
      </w:r>
      <w:r>
        <w:rPr>
          <w:rStyle w:val="s3"/>
        </w:rPr>
        <w:t xml:space="preserve">ы изменения в соответствии с </w:t>
      </w:r>
      <w:hyperlink r:id="rId5475" w:anchor="sub_id=405" w:history="1">
        <w:r>
          <w:rPr>
            <w:rStyle w:val="a3"/>
            <w:i/>
            <w:iCs/>
          </w:rPr>
          <w:t>Законом</w:t>
        </w:r>
      </w:hyperlink>
      <w:r>
        <w:rPr>
          <w:rStyle w:val="s3"/>
        </w:rPr>
        <w:t xml:space="preserve"> РК от 21.07.11 г. № 467-IV (введены в действие с 1 января 2012 г.) (</w:t>
      </w:r>
      <w:hyperlink r:id="rId5476" w:anchor="sub_id=4050000" w:history="1">
        <w:r>
          <w:rPr>
            <w:rStyle w:val="a3"/>
            <w:i/>
            <w:iCs/>
          </w:rPr>
          <w:t>см. стар. ред.</w:t>
        </w:r>
      </w:hyperlink>
      <w:r>
        <w:rPr>
          <w:rStyle w:val="s3"/>
        </w:rPr>
        <w:t xml:space="preserve">); изложена в редакции </w:t>
      </w:r>
      <w:hyperlink r:id="rId5477" w:anchor="sub_id=405" w:history="1">
        <w:r>
          <w:rPr>
            <w:rStyle w:val="a3"/>
            <w:i/>
            <w:iCs/>
          </w:rPr>
          <w:t>Закона</w:t>
        </w:r>
      </w:hyperlink>
      <w:r>
        <w:rPr>
          <w:rStyle w:val="s3"/>
        </w:rPr>
        <w:t xml:space="preserve"> РК от 26.12.12 г. № 61-V (введено в действие с 1 января 2013 г.) (</w:t>
      </w:r>
      <w:hyperlink r:id="rId5478" w:anchor="sub_id=4050000" w:history="1">
        <w:r>
          <w:rPr>
            <w:rStyle w:val="a3"/>
            <w:i/>
            <w:iCs/>
          </w:rPr>
          <w:t>см. стар. ред.</w:t>
        </w:r>
      </w:hyperlink>
      <w:r>
        <w:rPr>
          <w:rStyle w:val="s3"/>
        </w:rPr>
        <w:t>)</w:t>
      </w:r>
    </w:p>
    <w:p w:rsidR="00000000" w:rsidRDefault="00A228E1">
      <w:pPr>
        <w:ind w:left="1200" w:hanging="800"/>
        <w:jc w:val="both"/>
      </w:pPr>
      <w:r>
        <w:rPr>
          <w:rStyle w:val="s1"/>
        </w:rPr>
        <w:t>Статья 405. Объект налогообложения</w:t>
      </w:r>
    </w:p>
    <w:p w:rsidR="00000000" w:rsidRDefault="00A228E1">
      <w:pPr>
        <w:ind w:firstLine="400"/>
        <w:jc w:val="both"/>
      </w:pPr>
      <w:r>
        <w:rPr>
          <w:rStyle w:val="s0"/>
        </w:rPr>
        <w:t>Объектом обложения налогом на имущество физических лиц являются находящиеся на территории Республики Казахстан жилища, здания, дачные постройки, гаражи и иные строения, с</w:t>
      </w:r>
      <w:r>
        <w:rPr>
          <w:rStyle w:val="s0"/>
        </w:rPr>
        <w:t>ооружения, помещения, принадлежащие им на праве собственности, а также объекты незавершенного строительства со дня проживания, эксплуатации (далее - с момента эксплуатации).</w:t>
      </w:r>
    </w:p>
    <w:p w:rsidR="00000000" w:rsidRDefault="00A228E1">
      <w:pPr>
        <w:jc w:val="both"/>
      </w:pPr>
      <w:hyperlink r:id="rId5479"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723" w:name="SUB4060000"/>
      <w:bookmarkEnd w:id="723"/>
      <w:r>
        <w:rPr>
          <w:rStyle w:val="s3"/>
        </w:rPr>
        <w:t xml:space="preserve">В статью 406 внесены изменения в соответствии с </w:t>
      </w:r>
      <w:hyperlink r:id="rId5480" w:anchor="sub_id=3129" w:history="1">
        <w:r>
          <w:rPr>
            <w:rStyle w:val="a3"/>
            <w:i/>
            <w:iCs/>
          </w:rPr>
          <w:t>Законом</w:t>
        </w:r>
      </w:hyperlink>
      <w:r>
        <w:rPr>
          <w:rStyle w:val="s3"/>
        </w:rPr>
        <w:t xml:space="preserve"> РК от 16.11.09 г. № 200-IV (введено в действие с 1 января 2010 г.) (</w:t>
      </w:r>
      <w:hyperlink r:id="rId5481" w:anchor="sub_id=4060000" w:history="1">
        <w:r>
          <w:rPr>
            <w:rStyle w:val="a3"/>
            <w:i/>
            <w:iCs/>
          </w:rPr>
          <w:t>см. стар. ред.</w:t>
        </w:r>
      </w:hyperlink>
      <w:r>
        <w:rPr>
          <w:rStyle w:val="s3"/>
        </w:rPr>
        <w:t xml:space="preserve">); </w:t>
      </w:r>
      <w:hyperlink r:id="rId5482" w:anchor="sub_id=802" w:history="1">
        <w:r>
          <w:rPr>
            <w:rStyle w:val="a3"/>
            <w:i/>
            <w:iCs/>
          </w:rPr>
          <w:t>Законом</w:t>
        </w:r>
      </w:hyperlink>
      <w:r>
        <w:rPr>
          <w:rStyle w:val="s3"/>
        </w:rPr>
        <w:t xml:space="preserve"> РК от 25.03.11 г. № 421-IV (</w:t>
      </w:r>
      <w:hyperlink r:id="rId5483" w:anchor="sub_id=4060000" w:history="1">
        <w:r>
          <w:rPr>
            <w:rStyle w:val="a3"/>
            <w:i/>
            <w:iCs/>
          </w:rPr>
          <w:t>см</w:t>
        </w:r>
        <w:r>
          <w:rPr>
            <w:rStyle w:val="a3"/>
            <w:i/>
            <w:iCs/>
          </w:rPr>
          <w:t>. стар. ред.</w:t>
        </w:r>
      </w:hyperlink>
      <w:r>
        <w:rPr>
          <w:rStyle w:val="s3"/>
        </w:rPr>
        <w:t xml:space="preserve">); </w:t>
      </w:r>
      <w:hyperlink r:id="rId5484" w:anchor="sub_id=406" w:history="1">
        <w:r>
          <w:rPr>
            <w:rStyle w:val="a3"/>
            <w:i/>
            <w:iCs/>
          </w:rPr>
          <w:t>Законом</w:t>
        </w:r>
      </w:hyperlink>
      <w:r>
        <w:rPr>
          <w:rStyle w:val="s3"/>
        </w:rPr>
        <w:t xml:space="preserve"> РК от 21.07.11 г. № 467-IV (введены в действие с 1 января 2012 г.) (</w:t>
      </w:r>
      <w:hyperlink r:id="rId5485" w:anchor="sub_id=4060000" w:history="1">
        <w:r>
          <w:rPr>
            <w:rStyle w:val="a3"/>
            <w:i/>
            <w:iCs/>
          </w:rPr>
          <w:t>см. стар. ред.</w:t>
        </w:r>
      </w:hyperlink>
      <w:r>
        <w:rPr>
          <w:rStyle w:val="s3"/>
        </w:rPr>
        <w:t xml:space="preserve">); </w:t>
      </w:r>
      <w:hyperlink r:id="rId5486" w:anchor="sub_id=804" w:history="1">
        <w:r>
          <w:rPr>
            <w:rStyle w:val="a3"/>
            <w:i/>
            <w:iCs/>
          </w:rPr>
          <w:t>Законом</w:t>
        </w:r>
      </w:hyperlink>
      <w:r>
        <w:rPr>
          <w:rStyle w:val="s3"/>
        </w:rPr>
        <w:t xml:space="preserve"> РК от 27.04.12 г. № 15-V (</w:t>
      </w:r>
      <w:hyperlink r:id="rId5487" w:anchor="sub_id=4060000" w:history="1">
        <w:r>
          <w:rPr>
            <w:rStyle w:val="a3"/>
            <w:i/>
            <w:iCs/>
          </w:rPr>
          <w:t>см. стар. ред.</w:t>
        </w:r>
      </w:hyperlink>
      <w:r>
        <w:rPr>
          <w:rStyle w:val="s3"/>
        </w:rPr>
        <w:t xml:space="preserve">); изложена в редакции </w:t>
      </w:r>
      <w:hyperlink r:id="rId5488" w:anchor="sub_id=406" w:history="1">
        <w:r>
          <w:rPr>
            <w:rStyle w:val="a3"/>
            <w:i/>
            <w:iCs/>
          </w:rPr>
          <w:t>Закона</w:t>
        </w:r>
      </w:hyperlink>
      <w:r>
        <w:rPr>
          <w:rStyle w:val="s3"/>
        </w:rPr>
        <w:t xml:space="preserve"> РК от 26.12.12 г. № 61-V (введено в действие с 1 января 2013 г.) (</w:t>
      </w:r>
      <w:hyperlink r:id="rId5489" w:anchor="sub_id=4060000" w:history="1">
        <w:r>
          <w:rPr>
            <w:rStyle w:val="a3"/>
            <w:i/>
            <w:iCs/>
          </w:rPr>
          <w:t>см. стар. ред.</w:t>
        </w:r>
      </w:hyperlink>
      <w:r>
        <w:rPr>
          <w:rStyle w:val="s3"/>
        </w:rPr>
        <w:t>)</w:t>
      </w:r>
    </w:p>
    <w:p w:rsidR="00000000" w:rsidRDefault="00A228E1">
      <w:pPr>
        <w:ind w:left="1200" w:hanging="800"/>
        <w:jc w:val="both"/>
      </w:pPr>
      <w:r>
        <w:rPr>
          <w:rStyle w:val="s1"/>
        </w:rPr>
        <w:t>Ст</w:t>
      </w:r>
      <w:r>
        <w:rPr>
          <w:rStyle w:val="s1"/>
        </w:rPr>
        <w:t>атья 406. Налоговая база</w:t>
      </w:r>
    </w:p>
    <w:p w:rsidR="00000000" w:rsidRDefault="00A228E1">
      <w:pPr>
        <w:ind w:firstLine="400"/>
        <w:jc w:val="both"/>
      </w:pPr>
      <w:r>
        <w:rPr>
          <w:rStyle w:val="s0"/>
        </w:rPr>
        <w:t xml:space="preserve">1. Налоговой базой по жилищам, дачным постройкам для физических лиц является стоимость объектов налогообложения, устанавливаемая по состоянию на 1 января каждого года уполномоченным государственным органом в сфере регистрации прав </w:t>
      </w:r>
      <w:r>
        <w:rPr>
          <w:rStyle w:val="s0"/>
        </w:rPr>
        <w:t>на недвижимое имущество, определяемая в следующем порядке:</w:t>
      </w:r>
    </w:p>
    <w:p w:rsidR="00000000" w:rsidRDefault="00A228E1">
      <w:pPr>
        <w:ind w:firstLine="400"/>
        <w:jc w:val="both"/>
      </w:pPr>
      <w:r>
        <w:rPr>
          <w:rStyle w:val="s0"/>
        </w:rPr>
        <w:t>C = C б x S x K физ х К функц х К зон х К изм. мрп.</w:t>
      </w:r>
    </w:p>
    <w:p w:rsidR="00000000" w:rsidRDefault="00A228E1">
      <w:pPr>
        <w:ind w:firstLine="400"/>
        <w:jc w:val="both"/>
      </w:pPr>
      <w:r>
        <w:rPr>
          <w:rStyle w:val="s0"/>
        </w:rPr>
        <w:t xml:space="preserve">Налоговой базой по вновь возведенным жилищам, дачным постройкам, государственная регистрация прав на которые произведена после 1 января текущего </w:t>
      </w:r>
      <w:r>
        <w:rPr>
          <w:rStyle w:val="s0"/>
        </w:rPr>
        <w:t>налогового периода, является стоимость, устанавливаемая по состоянию на 1 января года, следующего за годом такой регистрации, уполномоченным государственным органом в сфере регистрации прав на недвижимое имущество, определяемая в следующем порядке:</w:t>
      </w:r>
    </w:p>
    <w:p w:rsidR="00000000" w:rsidRDefault="00A228E1">
      <w:pPr>
        <w:ind w:firstLine="400"/>
        <w:jc w:val="both"/>
      </w:pPr>
      <w:r>
        <w:rPr>
          <w:rStyle w:val="s0"/>
        </w:rPr>
        <w:t>C = C б</w:t>
      </w:r>
      <w:r>
        <w:rPr>
          <w:rStyle w:val="s0"/>
        </w:rPr>
        <w:t xml:space="preserve"> x S x К функц х К зон.</w:t>
      </w:r>
    </w:p>
    <w:p w:rsidR="00000000" w:rsidRDefault="00A228E1">
      <w:pPr>
        <w:ind w:firstLine="400"/>
        <w:jc w:val="both"/>
      </w:pPr>
      <w:r>
        <w:rPr>
          <w:rStyle w:val="s0"/>
        </w:rPr>
        <w:t>Для целей настоящего пункта:</w:t>
      </w:r>
    </w:p>
    <w:p w:rsidR="00000000" w:rsidRDefault="00A228E1">
      <w:pPr>
        <w:ind w:firstLine="400"/>
        <w:jc w:val="both"/>
      </w:pPr>
      <w:r>
        <w:rPr>
          <w:rStyle w:val="s0"/>
        </w:rPr>
        <w:t>С - стоимость имущества для целей налогообложения,</w:t>
      </w:r>
    </w:p>
    <w:p w:rsidR="00000000" w:rsidRDefault="00A228E1">
      <w:pPr>
        <w:ind w:firstLine="400"/>
        <w:jc w:val="both"/>
      </w:pPr>
      <w:r>
        <w:rPr>
          <w:rStyle w:val="s0"/>
        </w:rPr>
        <w:t>С б - базовая стоимость одного квадратного метра жилища, дачной постройки,</w:t>
      </w:r>
    </w:p>
    <w:p w:rsidR="00000000" w:rsidRDefault="00A228E1">
      <w:pPr>
        <w:ind w:firstLine="400"/>
        <w:jc w:val="both"/>
      </w:pPr>
      <w:r>
        <w:rPr>
          <w:rStyle w:val="s0"/>
        </w:rPr>
        <w:t>S - полезная площадь жилища, дачной постройки в квадратных метрах,</w:t>
      </w:r>
    </w:p>
    <w:p w:rsidR="00000000" w:rsidRDefault="00A228E1">
      <w:pPr>
        <w:ind w:firstLine="400"/>
        <w:jc w:val="both"/>
      </w:pPr>
      <w:r>
        <w:rPr>
          <w:rStyle w:val="s0"/>
        </w:rPr>
        <w:t>К физ - коэффициент физического износа,</w:t>
      </w:r>
    </w:p>
    <w:p w:rsidR="00000000" w:rsidRDefault="00A228E1">
      <w:pPr>
        <w:ind w:firstLine="400"/>
        <w:jc w:val="both"/>
      </w:pPr>
      <w:r>
        <w:rPr>
          <w:rStyle w:val="s0"/>
        </w:rPr>
        <w:t>К функц - коэффициент функционального износа,</w:t>
      </w:r>
    </w:p>
    <w:p w:rsidR="00000000" w:rsidRDefault="00A228E1">
      <w:pPr>
        <w:ind w:firstLine="400"/>
        <w:jc w:val="both"/>
      </w:pPr>
      <w:r>
        <w:rPr>
          <w:rStyle w:val="s0"/>
        </w:rPr>
        <w:t>К зон - коэффициент зонирования,</w:t>
      </w:r>
    </w:p>
    <w:p w:rsidR="00000000" w:rsidRDefault="00A228E1">
      <w:pPr>
        <w:ind w:firstLine="400"/>
        <w:jc w:val="both"/>
      </w:pPr>
      <w:r>
        <w:rPr>
          <w:rStyle w:val="s0"/>
        </w:rPr>
        <w:t xml:space="preserve">К изм. мрп - коэффициент изменения </w:t>
      </w:r>
      <w:hyperlink r:id="rId5490" w:history="1">
        <w:r>
          <w:rPr>
            <w:rStyle w:val="a3"/>
          </w:rPr>
          <w:t>месячного расчетного показателя</w:t>
        </w:r>
      </w:hyperlink>
      <w:r>
        <w:rPr>
          <w:rStyle w:val="s0"/>
        </w:rPr>
        <w:t>.</w:t>
      </w:r>
    </w:p>
    <w:p w:rsidR="00000000" w:rsidRDefault="00A228E1">
      <w:pPr>
        <w:jc w:val="both"/>
      </w:pPr>
      <w:bookmarkStart w:id="724" w:name="SUB4060200"/>
      <w:bookmarkEnd w:id="724"/>
      <w:r>
        <w:rPr>
          <w:rStyle w:val="s3"/>
        </w:rPr>
        <w:t>Пункт</w:t>
      </w:r>
      <w:r>
        <w:rPr>
          <w:rStyle w:val="s3"/>
        </w:rPr>
        <w:t xml:space="preserve"> 2 изложен в редакции </w:t>
      </w:r>
      <w:hyperlink r:id="rId5491" w:anchor="sub_id=406" w:history="1">
        <w:r>
          <w:rPr>
            <w:rStyle w:val="a3"/>
            <w:i/>
            <w:iCs/>
          </w:rPr>
          <w:t>Закона</w:t>
        </w:r>
      </w:hyperlink>
      <w:r>
        <w:rPr>
          <w:rStyle w:val="s3"/>
        </w:rPr>
        <w:t xml:space="preserve"> РК от 05.12.13 г. № 152-V (введено в действие с 1 января 2014 г.) (</w:t>
      </w:r>
      <w:hyperlink r:id="rId5492" w:anchor="sub_id=4060200" w:history="1">
        <w:r>
          <w:rPr>
            <w:rStyle w:val="a3"/>
            <w:i/>
            <w:iCs/>
          </w:rPr>
          <w:t>см. стар. ред.</w:t>
        </w:r>
      </w:hyperlink>
      <w:r>
        <w:rPr>
          <w:rStyle w:val="s3"/>
        </w:rPr>
        <w:t>)</w:t>
      </w:r>
    </w:p>
    <w:p w:rsidR="00000000" w:rsidRDefault="00A228E1">
      <w:pPr>
        <w:ind w:firstLine="400"/>
        <w:jc w:val="both"/>
      </w:pPr>
      <w:r>
        <w:rPr>
          <w:rStyle w:val="s0"/>
        </w:rPr>
        <w:t>2. Базовая стоимость одного квадратного метра жилища, дачной постройки в национальной валюте (С б) определяется в зависимости от вида населенного пункта в следующих размерах:</w:t>
      </w:r>
    </w:p>
    <w:p w:rsidR="00000000" w:rsidRDefault="00A228E1">
      <w:pPr>
        <w:autoSpaceDE w:val="0"/>
        <w:autoSpaceDN w:val="0"/>
        <w:ind w:firstLine="426"/>
      </w:pPr>
      <w:r>
        <w:t> </w:t>
      </w:r>
    </w:p>
    <w:tbl>
      <w:tblPr>
        <w:tblW w:w="3114" w:type="pct"/>
        <w:tblCellMar>
          <w:left w:w="0" w:type="dxa"/>
          <w:right w:w="0" w:type="dxa"/>
        </w:tblCellMar>
        <w:tblLook w:val="04A0" w:firstRow="1" w:lastRow="0" w:firstColumn="1" w:lastColumn="0" w:noHBand="0" w:noVBand="1"/>
      </w:tblPr>
      <w:tblGrid>
        <w:gridCol w:w="572"/>
        <w:gridCol w:w="2882"/>
        <w:gridCol w:w="2422"/>
      </w:tblGrid>
      <w:tr w:rsidR="00000000">
        <w:trPr>
          <w:trHeight w:val="20"/>
        </w:trPr>
        <w:tc>
          <w:tcPr>
            <w:tcW w:w="48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 п/п</w:t>
            </w:r>
          </w:p>
        </w:tc>
        <w:tc>
          <w:tcPr>
            <w:tcW w:w="2452"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Категория населенного пункта</w:t>
            </w:r>
          </w:p>
        </w:tc>
        <w:tc>
          <w:tcPr>
            <w:tcW w:w="2061"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Базовая стоимость в тенге</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2</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3</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 </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Города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 </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Алматы</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Астана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Актау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Актобе</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Атырау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Караганда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Кызылорда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Кокшетау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Костанай</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10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Павлодар</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11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Петропавловск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12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Талдыкорган</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13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Тараз</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14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Уральск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15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Усть-Каменогорск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16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Шымкент</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17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Города областного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12 000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18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Города районного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19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Поселки</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4 200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20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pPr>
            <w:r>
              <w:t>Села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A228E1">
            <w:pPr>
              <w:autoSpaceDE w:val="0"/>
              <w:autoSpaceDN w:val="0"/>
              <w:spacing w:line="20" w:lineRule="atLeast"/>
              <w:jc w:val="center"/>
            </w:pPr>
            <w:r>
              <w:t>2 700</w:t>
            </w:r>
          </w:p>
        </w:tc>
      </w:tr>
    </w:tbl>
    <w:p w:rsidR="00000000" w:rsidRDefault="00A228E1">
      <w:pPr>
        <w:autoSpaceDE w:val="0"/>
        <w:autoSpaceDN w:val="0"/>
        <w:ind w:firstLine="426"/>
      </w:pPr>
      <w:r>
        <w:t> </w:t>
      </w:r>
    </w:p>
    <w:p w:rsidR="00000000" w:rsidRDefault="00A228E1">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органом, осуществляющим государственное регулирование в области технического регулирования.</w:t>
      </w:r>
    </w:p>
    <w:p w:rsidR="00000000" w:rsidRDefault="00A228E1">
      <w:pPr>
        <w:jc w:val="both"/>
      </w:pPr>
      <w:hyperlink r:id="rId5493" w:anchor="sub_id=1000" w:history="1">
        <w:r>
          <w:rPr>
            <w:rStyle w:val="a3"/>
            <w:rFonts w:ascii="Wingdings" w:hAnsi="Wingdings"/>
            <w:i/>
            <w:iCs/>
          </w:rPr>
          <w:t>*</w:t>
        </w:r>
      </w:hyperlink>
    </w:p>
    <w:p w:rsidR="00000000" w:rsidRDefault="00A228E1">
      <w:pPr>
        <w:ind w:firstLine="400"/>
        <w:jc w:val="both"/>
      </w:pPr>
      <w:r>
        <w:rPr>
          <w:rStyle w:val="s0"/>
        </w:rPr>
        <w:t>3. Налоговой базой по холодной пристройке, хозяйственной (служебной) постройке, цокольному этажу, подвалу жилища, гаражу является стоимость такого объекта, рассчитываемая по сост</w:t>
      </w:r>
      <w:r>
        <w:rPr>
          <w:rStyle w:val="s0"/>
        </w:rPr>
        <w:t>оянию на 1 января каждого года уполномоченным государственным органом в сфере регистрации прав на недвижимое имущество по формуле:</w:t>
      </w:r>
    </w:p>
    <w:p w:rsidR="00000000" w:rsidRDefault="00A228E1">
      <w:pPr>
        <w:ind w:firstLine="400"/>
        <w:jc w:val="both"/>
      </w:pPr>
      <w:r>
        <w:rPr>
          <w:rStyle w:val="s0"/>
        </w:rPr>
        <w:t>C = C б x S x К физ х К изм. мрп х К зон.</w:t>
      </w:r>
    </w:p>
    <w:p w:rsidR="00000000" w:rsidRDefault="00A228E1">
      <w:pPr>
        <w:ind w:firstLine="400"/>
        <w:jc w:val="both"/>
      </w:pPr>
      <w:r>
        <w:rPr>
          <w:rStyle w:val="s0"/>
        </w:rPr>
        <w:t>Налоговой базой по вновь возведенным холодной пристройке, хозяйственной (служебной)</w:t>
      </w:r>
      <w:r>
        <w:rPr>
          <w:rStyle w:val="s0"/>
        </w:rPr>
        <w:t xml:space="preserve"> постройке, цокольному этажу, подвалу жилища, гаражу, государственная регистрация прав на которые произведена после 1 января текущего налогового периода, является стоимость, устанавливаемая по состоянию на 1 января года, следующего за годом такой регистрац</w:t>
      </w:r>
      <w:r>
        <w:rPr>
          <w:rStyle w:val="s0"/>
        </w:rPr>
        <w:t>ии, уполномоченным государственным органом в сфере регистрации прав на недвижимое имущество, определяемая в следующем порядке:</w:t>
      </w:r>
    </w:p>
    <w:p w:rsidR="00000000" w:rsidRDefault="00A228E1">
      <w:pPr>
        <w:ind w:firstLine="400"/>
        <w:jc w:val="both"/>
      </w:pPr>
      <w:r>
        <w:rPr>
          <w:rStyle w:val="s0"/>
        </w:rPr>
        <w:t>С = C б x S x К зон.</w:t>
      </w:r>
    </w:p>
    <w:p w:rsidR="00000000" w:rsidRDefault="00A228E1">
      <w:pPr>
        <w:ind w:firstLine="400"/>
        <w:jc w:val="both"/>
      </w:pPr>
      <w:r>
        <w:rPr>
          <w:rStyle w:val="s0"/>
        </w:rPr>
        <w:t>Для целей настоящего пункта:</w:t>
      </w:r>
    </w:p>
    <w:p w:rsidR="00000000" w:rsidRDefault="00A228E1">
      <w:pPr>
        <w:ind w:firstLine="400"/>
        <w:jc w:val="both"/>
      </w:pPr>
      <w:r>
        <w:rPr>
          <w:rStyle w:val="s0"/>
        </w:rPr>
        <w:t>С - стоимость для целей налогообложения,</w:t>
      </w:r>
    </w:p>
    <w:p w:rsidR="00000000" w:rsidRDefault="00A228E1">
      <w:pPr>
        <w:ind w:firstLine="400"/>
        <w:jc w:val="both"/>
      </w:pPr>
      <w:r>
        <w:rPr>
          <w:rStyle w:val="s0"/>
        </w:rPr>
        <w:t>С б - базовая стоимость одного квадрат</w:t>
      </w:r>
      <w:r>
        <w:rPr>
          <w:rStyle w:val="s0"/>
        </w:rPr>
        <w:t>ного метра, определенная в следующем размере от базовой стоимости, установленной пунктом 2 настоящей статьи:</w:t>
      </w:r>
    </w:p>
    <w:p w:rsidR="00000000" w:rsidRDefault="00A228E1">
      <w:pPr>
        <w:ind w:firstLine="400"/>
        <w:jc w:val="both"/>
      </w:pPr>
      <w:r>
        <w:rPr>
          <w:rStyle w:val="s0"/>
        </w:rPr>
        <w:t xml:space="preserve">по холодной пристройке, хозяйственной (служебной) постройке, цокольному этажу, подвалу жилища - 25 процентов, </w:t>
      </w:r>
    </w:p>
    <w:p w:rsidR="00000000" w:rsidRDefault="00A228E1">
      <w:pPr>
        <w:ind w:firstLine="400"/>
        <w:jc w:val="both"/>
      </w:pPr>
      <w:r>
        <w:rPr>
          <w:rStyle w:val="s0"/>
        </w:rPr>
        <w:t>по гаражу - 15 процентов,</w:t>
      </w:r>
    </w:p>
    <w:p w:rsidR="00000000" w:rsidRDefault="00A228E1">
      <w:pPr>
        <w:ind w:firstLine="400"/>
        <w:jc w:val="both"/>
      </w:pPr>
      <w:r>
        <w:rPr>
          <w:rStyle w:val="s0"/>
        </w:rPr>
        <w:t xml:space="preserve">S - общая </w:t>
      </w:r>
      <w:r>
        <w:rPr>
          <w:rStyle w:val="s0"/>
        </w:rPr>
        <w:t>площадь холодной пристройки, хозяйственной (служебной) постройки, цокольного этажа, подвала жилища, гаража в квадратных метрах,</w:t>
      </w:r>
    </w:p>
    <w:p w:rsidR="00000000" w:rsidRDefault="00A228E1">
      <w:pPr>
        <w:ind w:firstLine="400"/>
        <w:jc w:val="both"/>
      </w:pPr>
      <w:r>
        <w:rPr>
          <w:rStyle w:val="s0"/>
        </w:rPr>
        <w:t>К физ - коэффициент физического износа, определенный в порядке, установленном пунктом 4 настоящей статьи,</w:t>
      </w:r>
    </w:p>
    <w:p w:rsidR="00000000" w:rsidRDefault="00A228E1">
      <w:pPr>
        <w:ind w:firstLine="400"/>
        <w:jc w:val="both"/>
      </w:pPr>
      <w:r>
        <w:rPr>
          <w:rStyle w:val="s0"/>
        </w:rPr>
        <w:t>К изм. мрп - коэффицие</w:t>
      </w:r>
      <w:r>
        <w:rPr>
          <w:rStyle w:val="s0"/>
        </w:rPr>
        <w:t>нт изменения месячного расчетного показателя, определенный в порядке, установленном пунктом 7 настоящей статьи,</w:t>
      </w:r>
    </w:p>
    <w:p w:rsidR="00000000" w:rsidRDefault="00A228E1">
      <w:pPr>
        <w:ind w:firstLine="400"/>
        <w:jc w:val="both"/>
      </w:pPr>
      <w:r>
        <w:rPr>
          <w:rStyle w:val="s0"/>
        </w:rPr>
        <w:t>К зон - коэффициент зонирования, определенный в порядке, установленном пунктом 6 настоящей статьи.</w:t>
      </w:r>
    </w:p>
    <w:p w:rsidR="00000000" w:rsidRDefault="00A228E1">
      <w:pPr>
        <w:ind w:firstLine="400"/>
        <w:jc w:val="both"/>
      </w:pPr>
      <w:r>
        <w:rPr>
          <w:rStyle w:val="s0"/>
        </w:rPr>
        <w:t>4. Коэффициент физического износа жилища, дач</w:t>
      </w:r>
      <w:r>
        <w:rPr>
          <w:rStyle w:val="s0"/>
        </w:rPr>
        <w:t>ной постройки определяется с учетом норм амортизации и эффективного возраста по формуле:</w:t>
      </w:r>
    </w:p>
    <w:p w:rsidR="00000000" w:rsidRDefault="00A228E1">
      <w:pPr>
        <w:ind w:firstLine="400"/>
        <w:jc w:val="both"/>
      </w:pPr>
      <w:r>
        <w:rPr>
          <w:rStyle w:val="s0"/>
        </w:rPr>
        <w:t>К физ = 1 - И физ, где:</w:t>
      </w:r>
    </w:p>
    <w:p w:rsidR="00000000" w:rsidRDefault="00A228E1">
      <w:pPr>
        <w:ind w:firstLine="400"/>
        <w:jc w:val="both"/>
      </w:pPr>
      <w:r>
        <w:rPr>
          <w:rStyle w:val="s0"/>
        </w:rPr>
        <w:t xml:space="preserve">И физ - физический износ жилища, дачной постройки. </w:t>
      </w:r>
    </w:p>
    <w:p w:rsidR="00000000" w:rsidRDefault="00A228E1">
      <w:pPr>
        <w:ind w:firstLine="400"/>
        <w:jc w:val="both"/>
      </w:pPr>
      <w:r>
        <w:rPr>
          <w:rStyle w:val="s0"/>
        </w:rPr>
        <w:t xml:space="preserve">Физический износ определяется по формуле: </w:t>
      </w:r>
    </w:p>
    <w:p w:rsidR="00000000" w:rsidRDefault="00A228E1">
      <w:pPr>
        <w:ind w:firstLine="400"/>
        <w:jc w:val="both"/>
      </w:pPr>
      <w:r>
        <w:rPr>
          <w:rStyle w:val="s0"/>
        </w:rPr>
        <w:t xml:space="preserve">И физ = (Т баз - Т ввода) х Н аморт/100, где: </w:t>
      </w:r>
    </w:p>
    <w:p w:rsidR="00000000" w:rsidRDefault="00A228E1">
      <w:pPr>
        <w:ind w:firstLine="400"/>
        <w:jc w:val="both"/>
      </w:pPr>
      <w:r>
        <w:rPr>
          <w:rStyle w:val="s0"/>
        </w:rPr>
        <w:t>Т баз - год начисления налога,</w:t>
      </w:r>
    </w:p>
    <w:p w:rsidR="00000000" w:rsidRDefault="00A228E1">
      <w:pPr>
        <w:ind w:firstLine="400"/>
        <w:jc w:val="both"/>
      </w:pPr>
      <w:r>
        <w:rPr>
          <w:rStyle w:val="s0"/>
        </w:rPr>
        <w:t xml:space="preserve">Т ввода - год ввода объекта налогообложения в эксплуатацию, </w:t>
      </w:r>
    </w:p>
    <w:p w:rsidR="00000000" w:rsidRDefault="00A228E1">
      <w:pPr>
        <w:ind w:firstLine="400"/>
        <w:jc w:val="both"/>
      </w:pPr>
      <w:r>
        <w:rPr>
          <w:rStyle w:val="s0"/>
        </w:rPr>
        <w:t>Н аморт - норма амортизации.</w:t>
      </w:r>
    </w:p>
    <w:p w:rsidR="00000000" w:rsidRDefault="00A228E1">
      <w:pPr>
        <w:ind w:firstLine="400"/>
        <w:jc w:val="both"/>
      </w:pPr>
      <w:r>
        <w:rPr>
          <w:rStyle w:val="s0"/>
        </w:rPr>
        <w:t>В зависимости от характеристики здания при определении физического износа применяются следующие нормы амортизации:</w:t>
      </w:r>
    </w:p>
    <w:p w:rsidR="00000000" w:rsidRDefault="00A228E1">
      <w:pPr>
        <w:ind w:firstLine="400"/>
        <w:jc w:val="both"/>
      </w:pPr>
      <w:r>
        <w:t> </w:t>
      </w:r>
    </w:p>
    <w:tbl>
      <w:tblPr>
        <w:tblW w:w="5000" w:type="pct"/>
        <w:tblCellMar>
          <w:left w:w="0" w:type="dxa"/>
          <w:right w:w="0" w:type="dxa"/>
        </w:tblCellMar>
        <w:tblLook w:val="04A0" w:firstRow="1" w:lastRow="0" w:firstColumn="1" w:lastColumn="0" w:noHBand="0" w:noVBand="1"/>
      </w:tblPr>
      <w:tblGrid>
        <w:gridCol w:w="587"/>
        <w:gridCol w:w="1725"/>
        <w:gridCol w:w="4921"/>
        <w:gridCol w:w="1176"/>
        <w:gridCol w:w="1162"/>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п/п</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xml:space="preserve">Группа </w:t>
            </w:r>
            <w:r>
              <w:rPr>
                <w:rStyle w:val="s0"/>
              </w:rPr>
              <w:t>капитальности</w:t>
            </w:r>
          </w:p>
        </w:tc>
        <w:tc>
          <w:tcPr>
            <w:tcW w:w="26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Характеристика здания</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Н аморт, %</w:t>
            </w:r>
          </w:p>
        </w:tc>
        <w:tc>
          <w:tcPr>
            <w:tcW w:w="6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Срок службы</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0,7</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143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Здания с кирпичными стенами толщиной в 1,5-2,5 кирпича, перекрытия железобетонные, бетонные или деревянные; здания с крупноблочными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0,8</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rPr>
                <w:rStyle w:val="s0"/>
              </w:rPr>
              <w:t>ков</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Здания со стенами смешанными, деревянными рубленными или брусчатыми</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Здания сырцовые, сборно-щитовые, каркасно-засыпные, глинобитные, саманные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3,3</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Здания каркасно-камышитовые и другие облегченные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6,6</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w:t>
            </w:r>
          </w:p>
        </w:tc>
      </w:tr>
    </w:tbl>
    <w:p w:rsidR="00000000" w:rsidRDefault="00A228E1">
      <w:pPr>
        <w:ind w:firstLine="400"/>
        <w:jc w:val="both"/>
      </w:pPr>
      <w:r>
        <w:rPr>
          <w:rStyle w:val="s0"/>
        </w:rPr>
        <w:t> </w:t>
      </w:r>
    </w:p>
    <w:p w:rsidR="00000000" w:rsidRDefault="00A228E1">
      <w:pPr>
        <w:ind w:firstLine="400"/>
        <w:jc w:val="both"/>
      </w:pPr>
      <w:r>
        <w:rPr>
          <w:rStyle w:val="s0"/>
        </w:rPr>
        <w:t>Если физический износ каменного или из несущих панелей жилища, дачной постройки превышает 70 процентов, из иных материалов - 65 процентов, то коэффициент физического износа принимается равным 0,2.</w:t>
      </w:r>
    </w:p>
    <w:p w:rsidR="00000000" w:rsidRDefault="00A228E1">
      <w:pPr>
        <w:ind w:firstLine="400"/>
        <w:jc w:val="both"/>
      </w:pPr>
      <w:r>
        <w:rPr>
          <w:rStyle w:val="s0"/>
        </w:rPr>
        <w:t>5. Коэффициент функционального износа (К функц), учитывающий изменения требований к качеству жилища, дачной постройки, рассчитывается по формуле:</w:t>
      </w:r>
    </w:p>
    <w:p w:rsidR="00000000" w:rsidRDefault="00A228E1">
      <w:pPr>
        <w:ind w:firstLine="400"/>
        <w:jc w:val="both"/>
      </w:pPr>
      <w:r>
        <w:rPr>
          <w:rStyle w:val="s0"/>
        </w:rPr>
        <w:t>К функц = К этаж х К угл х К мат. ст х К благ х К отопл, где:</w:t>
      </w:r>
    </w:p>
    <w:p w:rsidR="00000000" w:rsidRDefault="00A228E1">
      <w:pPr>
        <w:ind w:firstLine="400"/>
        <w:jc w:val="both"/>
      </w:pPr>
      <w:r>
        <w:rPr>
          <w:rStyle w:val="s0"/>
        </w:rPr>
        <w:t>К этаж - коэффициент, учитывающий изменения баз</w:t>
      </w:r>
      <w:r>
        <w:rPr>
          <w:rStyle w:val="s0"/>
        </w:rPr>
        <w:t>овой стоимости в зависимости от этажа расположения жилища,</w:t>
      </w:r>
    </w:p>
    <w:p w:rsidR="00000000" w:rsidRDefault="00A228E1">
      <w:pPr>
        <w:ind w:firstLine="400"/>
        <w:jc w:val="both"/>
      </w:pPr>
      <w:r>
        <w:rPr>
          <w:rStyle w:val="s0"/>
        </w:rPr>
        <w:t>К угл - коэффициент, учитывающий расположение жилища на угловых участках здания,</w:t>
      </w:r>
    </w:p>
    <w:p w:rsidR="00000000" w:rsidRDefault="00A228E1">
      <w:pPr>
        <w:ind w:firstLine="400"/>
        <w:jc w:val="both"/>
      </w:pPr>
      <w:r>
        <w:rPr>
          <w:rStyle w:val="s0"/>
        </w:rPr>
        <w:t>К мат.ст - коэффициент, учитывающий материал стен,</w:t>
      </w:r>
    </w:p>
    <w:p w:rsidR="00000000" w:rsidRDefault="00A228E1">
      <w:pPr>
        <w:ind w:firstLine="400"/>
        <w:jc w:val="both"/>
      </w:pPr>
      <w:r>
        <w:rPr>
          <w:rStyle w:val="s0"/>
        </w:rPr>
        <w:t>К благ - коэффициент, учитывающий уровень благоустроенности жилищ</w:t>
      </w:r>
      <w:r>
        <w:rPr>
          <w:rStyle w:val="s0"/>
        </w:rPr>
        <w:t>а, дачной постройки и обеспеченности его инженерно-техническими устройствами,</w:t>
      </w:r>
    </w:p>
    <w:p w:rsidR="00000000" w:rsidRDefault="00A228E1">
      <w:pPr>
        <w:ind w:firstLine="400"/>
        <w:jc w:val="both"/>
      </w:pPr>
      <w:r>
        <w:rPr>
          <w:rStyle w:val="s0"/>
        </w:rPr>
        <w:t>К отопл - коэффициент, учитывающий вид отопления.</w:t>
      </w:r>
    </w:p>
    <w:p w:rsidR="00000000" w:rsidRDefault="00A228E1">
      <w:pPr>
        <w:ind w:firstLine="400"/>
        <w:jc w:val="both"/>
      </w:pPr>
      <w:r>
        <w:rPr>
          <w:rStyle w:val="s0"/>
        </w:rPr>
        <w:t>В зависимости от этажности применяются следующие поправочные коэффициенты этажности (К этаж):</w:t>
      </w:r>
    </w:p>
    <w:p w:rsidR="00000000" w:rsidRDefault="00A228E1">
      <w:pPr>
        <w:ind w:firstLine="400"/>
        <w:jc w:val="both"/>
      </w:pPr>
      <w:r>
        <w:t> </w:t>
      </w:r>
    </w:p>
    <w:tbl>
      <w:tblPr>
        <w:tblW w:w="3175" w:type="pct"/>
        <w:tblCellMar>
          <w:left w:w="0" w:type="dxa"/>
          <w:right w:w="0" w:type="dxa"/>
        </w:tblCellMar>
        <w:tblLook w:val="04A0" w:firstRow="1" w:lastRow="0" w:firstColumn="1" w:lastColumn="0" w:noHBand="0" w:noVBand="1"/>
      </w:tblPr>
      <w:tblGrid>
        <w:gridCol w:w="697"/>
        <w:gridCol w:w="4095"/>
        <w:gridCol w:w="1286"/>
      </w:tblGrid>
      <w:tr w:rsidR="00000000">
        <w:tc>
          <w:tcPr>
            <w:tcW w:w="5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п/п</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Этаж</w:t>
            </w:r>
          </w:p>
        </w:tc>
        <w:tc>
          <w:tcPr>
            <w:tcW w:w="10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К этаж</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Первый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0,95</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Промежуточный или индивидуальный жилой дом</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1,00</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Последний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0,9</w:t>
            </w:r>
          </w:p>
        </w:tc>
      </w:tr>
    </w:tbl>
    <w:p w:rsidR="00000000" w:rsidRDefault="00A228E1">
      <w:pPr>
        <w:ind w:firstLine="400"/>
        <w:jc w:val="both"/>
      </w:pPr>
      <w:r>
        <w:rPr>
          <w:rStyle w:val="s0"/>
        </w:rPr>
        <w:t> </w:t>
      </w:r>
    </w:p>
    <w:p w:rsidR="00000000" w:rsidRDefault="00A228E1">
      <w:pPr>
        <w:ind w:firstLine="400"/>
        <w:jc w:val="both"/>
      </w:pPr>
      <w:r>
        <w:rPr>
          <w:rStyle w:val="s0"/>
        </w:rPr>
        <w:t>Для многоквартирных жилых зданий высотой не более трех этажей для любого этажа коэффициент этажности принимается равным 1.</w:t>
      </w:r>
    </w:p>
    <w:p w:rsidR="00000000" w:rsidRDefault="00A228E1">
      <w:pPr>
        <w:ind w:firstLine="400"/>
        <w:jc w:val="both"/>
      </w:pPr>
      <w:r>
        <w:rPr>
          <w:rStyle w:val="s0"/>
        </w:rPr>
        <w:t>В зависимости от расположения жилища на угловых участках здания применяются следующие поправочные коэффициенты (К угл):</w:t>
      </w:r>
    </w:p>
    <w:p w:rsidR="00000000" w:rsidRDefault="00A228E1">
      <w:pPr>
        <w:ind w:firstLine="400"/>
        <w:jc w:val="both"/>
      </w:pPr>
      <w:r>
        <w:t> </w:t>
      </w:r>
    </w:p>
    <w:tbl>
      <w:tblPr>
        <w:tblW w:w="3175" w:type="pct"/>
        <w:tblCellMar>
          <w:left w:w="0" w:type="dxa"/>
          <w:right w:w="0" w:type="dxa"/>
        </w:tblCellMar>
        <w:tblLook w:val="04A0" w:firstRow="1" w:lastRow="0" w:firstColumn="1" w:lastColumn="0" w:noHBand="0" w:noVBand="1"/>
      </w:tblPr>
      <w:tblGrid>
        <w:gridCol w:w="698"/>
        <w:gridCol w:w="4094"/>
        <w:gridCol w:w="1286"/>
      </w:tblGrid>
      <w:tr w:rsidR="00000000">
        <w:tc>
          <w:tcPr>
            <w:tcW w:w="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п/п</w:t>
            </w:r>
          </w:p>
        </w:tc>
        <w:tc>
          <w:tcPr>
            <w:tcW w:w="33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Расположение жилища на угловых участках здания</w:t>
            </w:r>
          </w:p>
        </w:tc>
        <w:tc>
          <w:tcPr>
            <w:tcW w:w="10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К угл</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Угловая</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0,95</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Неугловая или индивидуальный жилой дом</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bl>
    <w:p w:rsidR="00000000" w:rsidRDefault="00A228E1">
      <w:pPr>
        <w:ind w:firstLine="400"/>
        <w:jc w:val="both"/>
      </w:pPr>
      <w:r>
        <w:rPr>
          <w:rStyle w:val="s0"/>
        </w:rPr>
        <w:t> </w:t>
      </w:r>
    </w:p>
    <w:p w:rsidR="00000000" w:rsidRDefault="00A228E1">
      <w:pPr>
        <w:ind w:firstLine="400"/>
        <w:jc w:val="both"/>
      </w:pPr>
      <w:r>
        <w:rPr>
          <w:rStyle w:val="s0"/>
        </w:rPr>
        <w:t>В зависимости от материала стен применяются следующие поправочные коэффициенты (К мат. ст):</w:t>
      </w:r>
    </w:p>
    <w:p w:rsidR="00000000" w:rsidRDefault="00A228E1">
      <w:pPr>
        <w:ind w:firstLine="400"/>
        <w:jc w:val="both"/>
      </w:pPr>
      <w:r>
        <w:t> </w:t>
      </w:r>
    </w:p>
    <w:tbl>
      <w:tblPr>
        <w:tblW w:w="4030" w:type="pct"/>
        <w:tblCellMar>
          <w:left w:w="0" w:type="dxa"/>
          <w:right w:w="0" w:type="dxa"/>
        </w:tblCellMar>
        <w:tblLook w:val="04A0" w:firstRow="1" w:lastRow="0" w:firstColumn="1" w:lastColumn="0" w:noHBand="0" w:noVBand="1"/>
      </w:tblPr>
      <w:tblGrid>
        <w:gridCol w:w="655"/>
        <w:gridCol w:w="5423"/>
        <w:gridCol w:w="1636"/>
      </w:tblGrid>
      <w:tr w:rsidR="00000000">
        <w:tc>
          <w:tcPr>
            <w:tcW w:w="4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п/п</w:t>
            </w:r>
          </w:p>
        </w:tc>
        <w:tc>
          <w:tcPr>
            <w:tcW w:w="35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Материал стен</w:t>
            </w:r>
          </w:p>
        </w:tc>
        <w:tc>
          <w:tcPr>
            <w:tcW w:w="10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Коэффициент</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Из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Сборный из керамзитобетонных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Сборный из керамзитобетонных блоков, облицованный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Железобетонные панели</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Из железобетонных панелей, облицованных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Саманно-глинобитные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Саманные, облицованные снаружи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Монолитные шлакобетонные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0,7</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Из железобетонных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Сборно-щитовые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Сборно-щитовые, облицованные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Деревянные рубленные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0,85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Шпальные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Шпальные, облицованные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0,95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Каркасно-камышитовые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Прочие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bl>
    <w:p w:rsidR="00000000" w:rsidRDefault="00A228E1">
      <w:pPr>
        <w:ind w:firstLine="400"/>
        <w:jc w:val="both"/>
      </w:pPr>
      <w:r>
        <w:rPr>
          <w:rStyle w:val="s0"/>
        </w:rPr>
        <w:t> </w:t>
      </w:r>
    </w:p>
    <w:p w:rsidR="00000000" w:rsidRDefault="00A228E1">
      <w:pPr>
        <w:ind w:firstLine="400"/>
        <w:jc w:val="both"/>
      </w:pPr>
      <w:r>
        <w:rPr>
          <w:rStyle w:val="s0"/>
        </w:rPr>
        <w:t>При обеспечении жилища, дачной постройки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A228E1">
      <w:pPr>
        <w:ind w:firstLine="400"/>
        <w:jc w:val="both"/>
      </w:pPr>
      <w:r>
        <w:rPr>
          <w:rStyle w:val="s0"/>
        </w:rPr>
        <w:t>В случае отсутствия инженерных систем и технических устройств, создающи</w:t>
      </w:r>
      <w:r>
        <w:rPr>
          <w:rStyle w:val="s0"/>
        </w:rPr>
        <w:t>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A228E1">
      <w:pPr>
        <w:ind w:firstLine="400"/>
        <w:jc w:val="both"/>
      </w:pPr>
      <w:r>
        <w:rPr>
          <w:rStyle w:val="s0"/>
        </w:rPr>
        <w:t>В зависимости от вида отопления применяются следующие поправочные коэффициенты отопления (К ото</w:t>
      </w:r>
      <w:r>
        <w:rPr>
          <w:rStyle w:val="s0"/>
        </w:rPr>
        <w:t>пл):</w:t>
      </w:r>
    </w:p>
    <w:p w:rsidR="00000000" w:rsidRDefault="00A228E1">
      <w:pPr>
        <w:ind w:firstLine="400"/>
        <w:jc w:val="both"/>
      </w:pPr>
      <w:r>
        <w:t> </w:t>
      </w:r>
    </w:p>
    <w:tbl>
      <w:tblPr>
        <w:tblW w:w="3173" w:type="pct"/>
        <w:tblCellMar>
          <w:left w:w="0" w:type="dxa"/>
          <w:right w:w="0" w:type="dxa"/>
        </w:tblCellMar>
        <w:tblLook w:val="04A0" w:firstRow="1" w:lastRow="0" w:firstColumn="1" w:lastColumn="0" w:noHBand="0" w:noVBand="1"/>
      </w:tblPr>
      <w:tblGrid>
        <w:gridCol w:w="683"/>
        <w:gridCol w:w="4118"/>
        <w:gridCol w:w="1273"/>
      </w:tblGrid>
      <w:tr w:rsidR="00000000">
        <w:tc>
          <w:tcPr>
            <w:tcW w:w="56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п/п</w:t>
            </w:r>
          </w:p>
        </w:tc>
        <w:tc>
          <w:tcPr>
            <w:tcW w:w="33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Вид отопления</w:t>
            </w:r>
          </w:p>
        </w:tc>
        <w:tc>
          <w:tcPr>
            <w:tcW w:w="10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К отопл</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Центральное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Местное отопление на газе или мазуте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0,98</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Местное водяное отопление на твердом топливе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0,95</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Печное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0,9</w:t>
            </w:r>
          </w:p>
        </w:tc>
      </w:tr>
    </w:tbl>
    <w:p w:rsidR="00000000" w:rsidRDefault="00A228E1">
      <w:pPr>
        <w:ind w:firstLine="400"/>
        <w:jc w:val="both"/>
      </w:pPr>
      <w:r>
        <w:rPr>
          <w:rStyle w:val="s0"/>
        </w:rPr>
        <w:t> </w:t>
      </w:r>
    </w:p>
    <w:p w:rsidR="00000000" w:rsidRDefault="00A228E1">
      <w:pPr>
        <w:ind w:firstLine="400"/>
        <w:jc w:val="both"/>
      </w:pPr>
      <w:r>
        <w:rPr>
          <w:rStyle w:val="s0"/>
        </w:rPr>
        <w:t xml:space="preserve">6. Коэффициент зонирования (К зон), учитывающий месторасположение объекта налогообложения в населенном пункте, устанавливается уполномоченным государственным органом в сфере регистрации прав на недвижимое имущество по согласованию с местным исполнительным </w:t>
      </w:r>
      <w:r>
        <w:rPr>
          <w:rStyle w:val="s0"/>
        </w:rPr>
        <w:t>органом в соответствии с методикой расчета коэффициента зонирования.</w:t>
      </w:r>
    </w:p>
    <w:p w:rsidR="00000000" w:rsidRDefault="00A228E1">
      <w:pPr>
        <w:ind w:firstLine="400"/>
        <w:jc w:val="both"/>
      </w:pPr>
      <w:hyperlink r:id="rId5494" w:history="1">
        <w:r>
          <w:rPr>
            <w:rStyle w:val="a3"/>
          </w:rPr>
          <w:t>Методика расчета коэффициента зонирования</w:t>
        </w:r>
      </w:hyperlink>
      <w:r>
        <w:rPr>
          <w:rStyle w:val="s0"/>
        </w:rPr>
        <w:t xml:space="preserve"> утверждается уполномоченным государственным органом в сфере регистрации прав на </w:t>
      </w:r>
      <w:r>
        <w:rPr>
          <w:rStyle w:val="s0"/>
        </w:rPr>
        <w:t>недвижимое имущество.</w:t>
      </w:r>
    </w:p>
    <w:p w:rsidR="00000000" w:rsidRDefault="00A228E1">
      <w:pPr>
        <w:ind w:firstLine="400"/>
        <w:jc w:val="both"/>
      </w:pPr>
      <w:r>
        <w:rPr>
          <w:rStyle w:val="s0"/>
        </w:rPr>
        <w:t>7. Коэффициент изменения месячного расчетного показателя (К изм. мрп) определяется по формуле:</w:t>
      </w:r>
    </w:p>
    <w:p w:rsidR="00000000" w:rsidRDefault="00A228E1">
      <w:pPr>
        <w:ind w:firstLine="400"/>
        <w:jc w:val="both"/>
      </w:pPr>
      <w:r>
        <w:rPr>
          <w:rStyle w:val="s0"/>
        </w:rPr>
        <w:t>К изм. мрп = мрп тек. г. / мрп предыд. г., где:</w:t>
      </w:r>
    </w:p>
    <w:p w:rsidR="00000000" w:rsidRDefault="00A228E1">
      <w:pPr>
        <w:ind w:firstLine="400"/>
        <w:jc w:val="both"/>
      </w:pPr>
      <w:r>
        <w:rPr>
          <w:rStyle w:val="s0"/>
        </w:rPr>
        <w:t xml:space="preserve">мрп тек. г. - </w:t>
      </w:r>
      <w:hyperlink r:id="rId5495" w:history="1">
        <w:r>
          <w:rPr>
            <w:rStyle w:val="a3"/>
          </w:rPr>
          <w:t>месячный расч</w:t>
        </w:r>
        <w:r>
          <w:rPr>
            <w:rStyle w:val="a3"/>
          </w:rPr>
          <w:t>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A228E1">
      <w:pPr>
        <w:ind w:firstLine="400"/>
        <w:jc w:val="both"/>
      </w:pPr>
      <w:r>
        <w:rPr>
          <w:rStyle w:val="s0"/>
        </w:rPr>
        <w:t>мрп предыд. г. - месячный расчетный показатель, установленный законом о республиканском бюджете и действующий на 1 января предыду</w:t>
      </w:r>
      <w:r>
        <w:rPr>
          <w:rStyle w:val="s0"/>
        </w:rPr>
        <w:t>щего финансового года.</w:t>
      </w:r>
    </w:p>
    <w:p w:rsidR="00000000" w:rsidRDefault="00A228E1">
      <w:pPr>
        <w:ind w:firstLine="400"/>
        <w:jc w:val="both"/>
      </w:pPr>
      <w:r>
        <w:rPr>
          <w:rStyle w:val="s0"/>
        </w:rPr>
        <w:t>8. В случае, когда холодная пристройка, хозяйственная (служебная) постройка, цокольный этаж, подвал жилого дома, гараж являются частью жилища, налоговая база определяется как совокупная стоимость таких объектов налогообложения, опред</w:t>
      </w:r>
      <w:r>
        <w:rPr>
          <w:rStyle w:val="s0"/>
        </w:rPr>
        <w:t>еленная уполномоченным государственным органом в сфере регистрации прав на недвижимое имущество в соответствии с настоящей статьей.</w:t>
      </w:r>
    </w:p>
    <w:p w:rsidR="00000000" w:rsidRDefault="00A228E1">
      <w:pPr>
        <w:ind w:firstLine="400"/>
        <w:jc w:val="both"/>
      </w:pPr>
      <w:r>
        <w:rPr>
          <w:rStyle w:val="s0"/>
        </w:rPr>
        <w:t>9. В случае, когда по нескольким объектам налогообложения плательщиком налога является одно физическое лицо, налоговая база рассчитывается отдельно по каждому объекту.</w:t>
      </w:r>
    </w:p>
    <w:p w:rsidR="00000000" w:rsidRDefault="00A228E1">
      <w:pPr>
        <w:ind w:firstLine="400"/>
        <w:jc w:val="both"/>
      </w:pPr>
      <w:r>
        <w:rPr>
          <w:rStyle w:val="s0"/>
        </w:rPr>
        <w:t>10. Налоговой базой по объектам незавершенного строительства, по которым факт эксплуатац</w:t>
      </w:r>
      <w:r>
        <w:rPr>
          <w:rStyle w:val="s0"/>
        </w:rPr>
        <w:t>ии установлен в текущем налоговом периоде, является стоимость объектов налогообложения, определяемая налоговыми органами по состоянию на 1 января года, следующего за годом установления факта эксплуатации, в следующем порядке:</w:t>
      </w:r>
    </w:p>
    <w:p w:rsidR="00000000" w:rsidRDefault="00A228E1">
      <w:pPr>
        <w:ind w:firstLine="400"/>
        <w:jc w:val="both"/>
      </w:pPr>
      <w:r>
        <w:rPr>
          <w:rStyle w:val="s0"/>
        </w:rPr>
        <w:t>С = Сб х S х 2, где:</w:t>
      </w:r>
    </w:p>
    <w:p w:rsidR="00000000" w:rsidRDefault="00A228E1">
      <w:pPr>
        <w:ind w:firstLine="400"/>
        <w:jc w:val="both"/>
      </w:pPr>
      <w:r>
        <w:rPr>
          <w:rStyle w:val="s0"/>
        </w:rPr>
        <w:t>С - стоим</w:t>
      </w:r>
      <w:r>
        <w:rPr>
          <w:rStyle w:val="s0"/>
        </w:rPr>
        <w:t xml:space="preserve">ость имущества для целей налогообложения, </w:t>
      </w:r>
    </w:p>
    <w:p w:rsidR="00000000" w:rsidRDefault="00A228E1">
      <w:pPr>
        <w:ind w:firstLine="400"/>
        <w:jc w:val="both"/>
      </w:pPr>
      <w:r>
        <w:rPr>
          <w:rStyle w:val="s0"/>
        </w:rPr>
        <w:t xml:space="preserve">Сб - базовая стоимость одного квадратного метра, определяемая в соответствии с </w:t>
      </w:r>
      <w:hyperlink w:anchor="sub4060200" w:history="1">
        <w:r>
          <w:rPr>
            <w:rStyle w:val="a3"/>
          </w:rPr>
          <w:t>пунктом 2</w:t>
        </w:r>
      </w:hyperlink>
      <w:r>
        <w:rPr>
          <w:rStyle w:val="s0"/>
        </w:rPr>
        <w:t xml:space="preserve"> настоящей статьи,</w:t>
      </w:r>
    </w:p>
    <w:p w:rsidR="00000000" w:rsidRDefault="00A228E1">
      <w:pPr>
        <w:ind w:firstLine="400"/>
        <w:jc w:val="both"/>
      </w:pPr>
      <w:r>
        <w:rPr>
          <w:rStyle w:val="s0"/>
        </w:rPr>
        <w:t>S - общая площадь объекта незавершенного строительства.</w:t>
      </w:r>
    </w:p>
    <w:p w:rsidR="00000000" w:rsidRDefault="00A228E1">
      <w:pPr>
        <w:ind w:firstLine="400"/>
        <w:jc w:val="both"/>
      </w:pPr>
      <w:r>
        <w:t> </w:t>
      </w:r>
    </w:p>
    <w:p w:rsidR="00000000" w:rsidRDefault="00A228E1">
      <w:pPr>
        <w:jc w:val="both"/>
      </w:pPr>
      <w:bookmarkStart w:id="725" w:name="SUB4070000"/>
      <w:bookmarkEnd w:id="725"/>
      <w:r>
        <w:rPr>
          <w:rStyle w:val="s3"/>
        </w:rPr>
        <w:t>Статья 407 изло</w:t>
      </w:r>
      <w:r>
        <w:rPr>
          <w:rStyle w:val="s3"/>
        </w:rPr>
        <w:t xml:space="preserve">жена в редакции </w:t>
      </w:r>
      <w:hyperlink r:id="rId5496" w:anchor="sub_id=407" w:history="1">
        <w:r>
          <w:rPr>
            <w:rStyle w:val="a3"/>
            <w:i/>
            <w:iCs/>
          </w:rPr>
          <w:t>Закона</w:t>
        </w:r>
      </w:hyperlink>
      <w:r>
        <w:rPr>
          <w:rStyle w:val="s3"/>
        </w:rPr>
        <w:t xml:space="preserve"> РК от 30.12.09 г. № 234-IV (введено в действие с 1 января 2010 г.) (</w:t>
      </w:r>
      <w:hyperlink r:id="rId5497" w:anchor="sub_id=4070000" w:history="1">
        <w:r>
          <w:rPr>
            <w:rStyle w:val="a3"/>
            <w:i/>
            <w:iCs/>
          </w:rPr>
          <w:t>см. стар. ред.</w:t>
        </w:r>
      </w:hyperlink>
      <w:r>
        <w:rPr>
          <w:rStyle w:val="s3"/>
        </w:rPr>
        <w:t xml:space="preserve">); </w:t>
      </w:r>
      <w:hyperlink r:id="rId5498" w:anchor="sub_id=407" w:history="1">
        <w:r>
          <w:rPr>
            <w:rStyle w:val="a3"/>
            <w:i/>
            <w:iCs/>
          </w:rPr>
          <w:t>Закона</w:t>
        </w:r>
      </w:hyperlink>
      <w:r>
        <w:rPr>
          <w:rStyle w:val="s3"/>
        </w:rPr>
        <w:t xml:space="preserve"> РК от 21.07.11 г. № 467-IV </w:t>
      </w:r>
      <w:hyperlink r:id="rId5499" w:history="1">
        <w:r>
          <w:rPr>
            <w:rStyle w:val="a3"/>
            <w:rFonts w:ascii="Wingdings" w:hAnsi="Wingdings"/>
            <w:i/>
            <w:iCs/>
          </w:rPr>
          <w:t>+</w:t>
        </w:r>
      </w:hyperlink>
      <w:r>
        <w:rPr>
          <w:rStyle w:val="s3"/>
        </w:rPr>
        <w:t xml:space="preserve"> (введено в действие с 1 января 2011 г.) (</w:t>
      </w:r>
      <w:hyperlink r:id="rId5500" w:anchor="sub_id=4070000" w:history="1">
        <w:r>
          <w:rPr>
            <w:rStyle w:val="a3"/>
            <w:i/>
            <w:iCs/>
          </w:rPr>
          <w:t>см. стар. ред.</w:t>
        </w:r>
      </w:hyperlink>
      <w:r>
        <w:rPr>
          <w:rStyle w:val="s3"/>
        </w:rPr>
        <w:t xml:space="preserve">); </w:t>
      </w:r>
      <w:hyperlink r:id="rId5501" w:anchor="sub_id=407" w:history="1">
        <w:r>
          <w:rPr>
            <w:rStyle w:val="a3"/>
            <w:i/>
            <w:iCs/>
          </w:rPr>
          <w:t>Закона</w:t>
        </w:r>
      </w:hyperlink>
      <w:r>
        <w:rPr>
          <w:rStyle w:val="s3"/>
        </w:rPr>
        <w:t xml:space="preserve"> РК от 28.11.14 г. № 257-V (введено в действие с 1 января 2015 г.) (</w:t>
      </w:r>
      <w:hyperlink r:id="rId5502" w:anchor="sub_id=4070000" w:history="1">
        <w:r>
          <w:rPr>
            <w:rStyle w:val="a3"/>
            <w:i/>
            <w:iCs/>
          </w:rPr>
          <w:t>см. стар. ред.</w:t>
        </w:r>
      </w:hyperlink>
      <w:r>
        <w:rPr>
          <w:rStyle w:val="s3"/>
        </w:rPr>
        <w:t>)</w:t>
      </w:r>
    </w:p>
    <w:p w:rsidR="00000000" w:rsidRDefault="00A228E1">
      <w:pPr>
        <w:ind w:left="1200" w:hanging="800"/>
        <w:jc w:val="both"/>
      </w:pPr>
      <w:r>
        <w:rPr>
          <w:rStyle w:val="s1"/>
        </w:rPr>
        <w:t xml:space="preserve">Статья 407. Исчисление и уплата налога в отдельных случаях </w:t>
      </w:r>
    </w:p>
    <w:p w:rsidR="00000000" w:rsidRDefault="00A228E1">
      <w:pPr>
        <w:ind w:firstLine="400"/>
        <w:jc w:val="both"/>
      </w:pPr>
      <w:r>
        <w:rPr>
          <w:rStyle w:val="s0"/>
        </w:rPr>
        <w:t xml:space="preserve">По находящимся на праве собственности зданиям (частям зданий),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физическое лицо (в том числе частный нотариус, частный</w:t>
      </w:r>
      <w:r>
        <w:rPr>
          <w:rStyle w:val="s0"/>
        </w:rPr>
        <w:t xml:space="preserve"> судебный исполнитель, адвокат, профессиональный медиатор) исчисляет, уплачивает налог на имущество и представляет налоговую отчетность по данному налогу в порядке, установленном главой 57 настоящего Кодекса для индивидуальных предпринимателей, применяющих</w:t>
      </w:r>
      <w:r>
        <w:rPr>
          <w:rStyle w:val="s0"/>
        </w:rPr>
        <w:t xml:space="preserve"> специальный налоговый режим на основе патента, с применением ставки, установленной </w:t>
      </w:r>
      <w:hyperlink w:anchor="sub3980200" w:history="1">
        <w:r>
          <w:rPr>
            <w:rStyle w:val="a3"/>
          </w:rPr>
          <w:t>пунктом 2 статьи 398</w:t>
        </w:r>
      </w:hyperlink>
      <w:r>
        <w:rPr>
          <w:rStyle w:val="s0"/>
        </w:rPr>
        <w:t xml:space="preserve"> настоящего Кодекса.</w:t>
      </w:r>
    </w:p>
    <w:p w:rsidR="00000000" w:rsidRDefault="00A228E1">
      <w:pPr>
        <w:ind w:firstLine="400"/>
        <w:jc w:val="both"/>
      </w:pPr>
      <w:r>
        <w:rPr>
          <w:rStyle w:val="s0"/>
        </w:rPr>
        <w:t xml:space="preserve">Налоговая база по таким зданиям (частям зданий) определяется в соответствии с </w:t>
      </w:r>
      <w:hyperlink w:anchor="sub3970400" w:history="1">
        <w:r>
          <w:rPr>
            <w:rStyle w:val="a3"/>
          </w:rPr>
          <w:t>пунктом 4 статьи 397</w:t>
        </w:r>
      </w:hyperlink>
      <w:r>
        <w:rPr>
          <w:rStyle w:val="s0"/>
        </w:rPr>
        <w:t xml:space="preserve"> настоящего Кодекса.»;</w:t>
      </w:r>
    </w:p>
    <w:p w:rsidR="00000000" w:rsidRDefault="00A228E1">
      <w:pPr>
        <w:jc w:val="both"/>
      </w:pPr>
      <w:hyperlink r:id="rId5503"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726" w:name="SUB4080000"/>
      <w:bookmarkEnd w:id="726"/>
      <w:r>
        <w:rPr>
          <w:rStyle w:val="s3"/>
        </w:rPr>
        <w:t xml:space="preserve">Статья 408 изложена в редакции </w:t>
      </w:r>
      <w:hyperlink r:id="rId5504" w:anchor="sub_id=408" w:history="1">
        <w:r>
          <w:rPr>
            <w:rStyle w:val="a3"/>
            <w:i/>
            <w:iCs/>
          </w:rPr>
          <w:t>Закона</w:t>
        </w:r>
      </w:hyperlink>
      <w:r>
        <w:rPr>
          <w:rStyle w:val="s3"/>
        </w:rPr>
        <w:t xml:space="preserve"> РК от 05.</w:t>
      </w:r>
      <w:r>
        <w:rPr>
          <w:rStyle w:val="s3"/>
        </w:rPr>
        <w:t>12.13 г. № 152-V (введено в действие с 1 января 2014 г.) (</w:t>
      </w:r>
      <w:hyperlink r:id="rId5505" w:anchor="sub_id=4080000" w:history="1">
        <w:r>
          <w:rPr>
            <w:rStyle w:val="a3"/>
            <w:i/>
            <w:iCs/>
          </w:rPr>
          <w:t>см. стар. ред.</w:t>
        </w:r>
      </w:hyperlink>
      <w:r>
        <w:rPr>
          <w:rStyle w:val="s3"/>
        </w:rPr>
        <w:t>)</w:t>
      </w:r>
    </w:p>
    <w:p w:rsidR="00000000" w:rsidRDefault="00A228E1">
      <w:pPr>
        <w:ind w:left="1200" w:hanging="800"/>
        <w:jc w:val="both"/>
      </w:pPr>
      <w:r>
        <w:rPr>
          <w:rStyle w:val="s1"/>
        </w:rPr>
        <w:t>Статья 408. Налоговые ставки</w:t>
      </w:r>
    </w:p>
    <w:p w:rsidR="00000000" w:rsidRDefault="00A228E1">
      <w:pPr>
        <w:ind w:firstLine="400"/>
        <w:jc w:val="both"/>
      </w:pPr>
      <w:r>
        <w:rPr>
          <w:rStyle w:val="s0"/>
        </w:rPr>
        <w:t xml:space="preserve">Налог на имущество физических лиц, налоговая база по которым определяется в соответствии со </w:t>
      </w:r>
      <w:hyperlink w:anchor="sub4060000" w:history="1">
        <w:r>
          <w:rPr>
            <w:rStyle w:val="a3"/>
          </w:rPr>
          <w:t>статьей 406</w:t>
        </w:r>
      </w:hyperlink>
      <w:r>
        <w:rPr>
          <w:rStyle w:val="s0"/>
        </w:rPr>
        <w:t xml:space="preserve"> настоящего Кодекса, исчисляется в зависимости от стоимости объектов налогообложения по следующим ставкам:</w:t>
      </w:r>
    </w:p>
    <w:p w:rsidR="00000000" w:rsidRDefault="00A228E1">
      <w:pPr>
        <w:autoSpaceDE w:val="0"/>
        <w:autoSpaceDN w:val="0"/>
        <w:ind w:firstLine="426"/>
      </w:pPr>
      <w:r>
        <w:t> </w:t>
      </w:r>
    </w:p>
    <w:tbl>
      <w:tblPr>
        <w:tblW w:w="5000" w:type="pct"/>
        <w:tblCellMar>
          <w:left w:w="0" w:type="dxa"/>
          <w:right w:w="0" w:type="dxa"/>
        </w:tblCellMar>
        <w:tblLook w:val="04A0" w:firstRow="1" w:lastRow="0" w:firstColumn="1" w:lastColumn="0" w:noHBand="0" w:noVBand="1"/>
      </w:tblPr>
      <w:tblGrid>
        <w:gridCol w:w="587"/>
        <w:gridCol w:w="4840"/>
        <w:gridCol w:w="4144"/>
      </w:tblGrid>
      <w:tr w:rsidR="00000000">
        <w:tc>
          <w:tcPr>
            <w:tcW w:w="19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w:t>
            </w:r>
          </w:p>
        </w:tc>
        <w:tc>
          <w:tcPr>
            <w:tcW w:w="16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w:t>
            </w:r>
          </w:p>
        </w:tc>
        <w:tc>
          <w:tcPr>
            <w:tcW w:w="14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3</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до 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0,05 процента от стоимости объектов налогообложения</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свыше 2 000 000 тенге до 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1 000 тенге + 0,08 процента с суммы, превышающей 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свыше 4 000 000 тенге до 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2 600 тенге + 0,1 процента с суммы, превышающей 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свыше 6 000 000 тенге до 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4 600 тенге + 0,15 процента с суммы, превышающей 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свыше 8 000 000 тенге до 10 000 000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7 600 тенге + 0,2 процента с суммы, превышающей 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свыше 10 000 000 тенге до 12 000 000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11 600 тенге + 0,25 процента с суммы, превышающей 10 000 000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7.</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свыше 12 000 000 тенге до 14 000 000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16 600 тенге + 0,3 процента с суммы, превышающей 12 000 000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8.</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свыше 14 000 000 тенге до 16 000 000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22 600 тенге + 0,35 процента с суммы, превышающей 14 000 000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9.</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свыше 16 000 000 тенге до 18 000 000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29 600 тенге + 0,4 процента с суммы, превышающей 16 000 000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10.</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свыше 18 000 000 тенге до 20 000 000 тенге вклю</w:t>
            </w:r>
            <w:r>
              <w:t>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37 600 тенге + 0,45 процента с суммы, превышающей 18 000 000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свыше 20 000 000 тенге до 75 000 000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46 600 тенге + 0,5 процента с суммы, превышающей 20 000 000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свыше 75 000 000 тенге до 100 000 000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321 600 тенге + 0,6 процента с суммы, превышающей 75 000 000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свыше 100 000 000 тенге до 150 000 000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471 600 тенге + 0,65 процента с суммы, превышающей 100 000 000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свыше 150 000 000 тенге до 350 000 000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796 600 тенге + 0,7 процента с суммы, превышающей 150 000 000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свыше 350 000 000 тенге до 450 000 000 т</w:t>
            </w:r>
            <w:r>
              <w:t>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2 196 600 тенге + 0,75 процента с суммы, превышающей 350 000 000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свыше 450 000 000 тенге</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2 946 600 тенге + 2 процента с суммы, превышающей 450 000 000 тенге</w:t>
            </w:r>
          </w:p>
        </w:tc>
      </w:tr>
    </w:tbl>
    <w:p w:rsidR="00000000" w:rsidRDefault="00A228E1">
      <w:pPr>
        <w:ind w:firstLine="400"/>
        <w:jc w:val="both"/>
      </w:pPr>
      <w:r>
        <w:rPr>
          <w:rStyle w:val="s0"/>
        </w:rPr>
        <w:t> </w:t>
      </w:r>
    </w:p>
    <w:p w:rsidR="00000000" w:rsidRDefault="00A228E1">
      <w:pPr>
        <w:ind w:left="1200" w:hanging="800"/>
        <w:jc w:val="both"/>
      </w:pPr>
      <w:bookmarkStart w:id="727" w:name="SUB4090000"/>
      <w:bookmarkEnd w:id="727"/>
      <w:r>
        <w:rPr>
          <w:rStyle w:val="s1"/>
        </w:rPr>
        <w:t>Статья 409. Порядок исчисления и уплаты налога</w:t>
      </w:r>
    </w:p>
    <w:p w:rsidR="00000000" w:rsidRDefault="00A228E1">
      <w:pPr>
        <w:jc w:val="both"/>
      </w:pPr>
      <w:r>
        <w:rPr>
          <w:rStyle w:val="s3"/>
        </w:rPr>
        <w:t xml:space="preserve">Пункт 1 изложен в редакции </w:t>
      </w:r>
      <w:hyperlink r:id="rId5506" w:anchor="sub_id=409" w:history="1">
        <w:r>
          <w:rPr>
            <w:rStyle w:val="a3"/>
            <w:i/>
            <w:iCs/>
          </w:rPr>
          <w:t>Закона</w:t>
        </w:r>
      </w:hyperlink>
      <w:r>
        <w:rPr>
          <w:rStyle w:val="s3"/>
        </w:rPr>
        <w:t xml:space="preserve"> РК от 26.12.12 г. № 61-V (введено в действие с 1 января 2013 г.) (</w:t>
      </w:r>
      <w:hyperlink r:id="rId5507" w:anchor="sub_id=4090000" w:history="1">
        <w:r>
          <w:rPr>
            <w:rStyle w:val="a3"/>
            <w:i/>
            <w:iCs/>
          </w:rPr>
          <w:t>см. стар. ред.</w:t>
        </w:r>
      </w:hyperlink>
      <w:r>
        <w:rPr>
          <w:rStyle w:val="s3"/>
        </w:rPr>
        <w:t>)</w:t>
      </w:r>
    </w:p>
    <w:p w:rsidR="00000000" w:rsidRDefault="00A228E1">
      <w:pPr>
        <w:ind w:firstLine="400"/>
        <w:jc w:val="both"/>
      </w:pPr>
      <w:r>
        <w:rPr>
          <w:rStyle w:val="s0"/>
        </w:rPr>
        <w:t>1. Исчисление налога по объектам налогообложения физических лиц производится налоговыми органами не позднее 1 августа текущего налогового периода по месту нахождения объекта налогообложения, независимо от места жительства налогопл</w:t>
      </w:r>
      <w:r>
        <w:rPr>
          <w:rStyle w:val="s0"/>
        </w:rPr>
        <w:t>ательщика, путем применения соответствующей ставки налога к налоговой базе с учетом фактического срока владения на праве собственности или эксплуатации объекта незавершенного строительства по следующим объектам налогообложения физических лиц:</w:t>
      </w:r>
    </w:p>
    <w:p w:rsidR="00000000" w:rsidRDefault="00A228E1">
      <w:pPr>
        <w:ind w:firstLine="400"/>
        <w:jc w:val="both"/>
      </w:pPr>
      <w:r>
        <w:rPr>
          <w:rStyle w:val="s0"/>
        </w:rPr>
        <w:t xml:space="preserve">1) объектам, </w:t>
      </w:r>
      <w:r>
        <w:rPr>
          <w:rStyle w:val="s0"/>
        </w:rPr>
        <w:t>права на которые были зарегистрированы до 1 января текущего налогового периода, включая объекты налогообложения, права на которые были впервые зарегистрированы в течение налогового периода, предшествующего текущему налоговому периоду;</w:t>
      </w:r>
    </w:p>
    <w:p w:rsidR="00000000" w:rsidRDefault="00A228E1">
      <w:pPr>
        <w:ind w:firstLine="400"/>
        <w:jc w:val="both"/>
      </w:pPr>
      <w:r>
        <w:rPr>
          <w:rStyle w:val="s0"/>
        </w:rPr>
        <w:t>2) объектам незаверше</w:t>
      </w:r>
      <w:r>
        <w:rPr>
          <w:rStyle w:val="s0"/>
        </w:rPr>
        <w:t>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A228E1">
      <w:pPr>
        <w:ind w:firstLine="400"/>
        <w:jc w:val="both"/>
      </w:pPr>
      <w:r>
        <w:rPr>
          <w:rStyle w:val="s0"/>
        </w:rPr>
        <w:t>При этом исчисление налога производится за каждый налоговый период отдельно.</w:t>
      </w:r>
    </w:p>
    <w:p w:rsidR="00000000" w:rsidRDefault="00A228E1">
      <w:pPr>
        <w:jc w:val="both"/>
      </w:pPr>
      <w:r>
        <w:rPr>
          <w:rStyle w:val="s3"/>
        </w:rPr>
        <w:t xml:space="preserve">Пункт 2 изложен в редакции </w:t>
      </w:r>
      <w:hyperlink r:id="rId5508" w:anchor="sub_id=409" w:history="1">
        <w:r>
          <w:rPr>
            <w:rStyle w:val="a3"/>
            <w:i/>
            <w:iCs/>
          </w:rPr>
          <w:t>Закона</w:t>
        </w:r>
      </w:hyperlink>
      <w:r>
        <w:rPr>
          <w:rStyle w:val="s3"/>
        </w:rPr>
        <w:t xml:space="preserve"> РК от 26.12.12 г. № 61-V (введено в действие с 1 января 2013 г.) (</w:t>
      </w:r>
      <w:hyperlink r:id="rId5509" w:anchor="sub_id=4090200" w:history="1">
        <w:r>
          <w:rPr>
            <w:rStyle w:val="a3"/>
            <w:i/>
            <w:iCs/>
          </w:rPr>
          <w:t>см. стар. ред.</w:t>
        </w:r>
      </w:hyperlink>
      <w:r>
        <w:rPr>
          <w:rStyle w:val="s3"/>
        </w:rPr>
        <w:t>)</w:t>
      </w:r>
    </w:p>
    <w:p w:rsidR="00000000" w:rsidRDefault="00A228E1">
      <w:pPr>
        <w:ind w:firstLine="400"/>
        <w:jc w:val="both"/>
      </w:pPr>
      <w:r>
        <w:rPr>
          <w:rStyle w:val="s0"/>
        </w:rPr>
        <w:t>2</w:t>
      </w:r>
      <w:r>
        <w:rPr>
          <w:rStyle w:val="s0"/>
        </w:rPr>
        <w:t xml:space="preserve">. Если в течение налогового периода объект налогообложения находится на праве собственности менее двенадцати месяцев или период эксплуатации объекта незавершенного строительства составляет менее двенадцати месяцев, налог на имущество, подлежащий уплате по </w:t>
      </w:r>
      <w:r>
        <w:rPr>
          <w:rStyle w:val="s0"/>
        </w:rPr>
        <w:t>таким объектам, рассчитывается путем деления суммы налога, определенной в соответствии с пунктом 1 настоящей статьи, на двенадцать и умножения на количество месяцев фактического периода нахождения объекта налогообложения на праве собственности или эксплуат</w:t>
      </w:r>
      <w:r>
        <w:rPr>
          <w:rStyle w:val="s0"/>
        </w:rPr>
        <w:t>ации объекта незавершенного строительства.</w:t>
      </w:r>
    </w:p>
    <w:p w:rsidR="00000000" w:rsidRDefault="00A228E1">
      <w:pPr>
        <w:ind w:firstLine="400"/>
        <w:jc w:val="both"/>
      </w:pPr>
      <w:r>
        <w:rPr>
          <w:rStyle w:val="s0"/>
        </w:rPr>
        <w:t xml:space="preserve">При этом фактический период нахождения на праве собственности или эксплуатации объекта незавершенного строительства определяется с начала налогового периода (в случае если объект находился на праве собственности или эксплуатировался на такую дату) или с 1 </w:t>
      </w:r>
      <w:r>
        <w:rPr>
          <w:rStyle w:val="s0"/>
        </w:rPr>
        <w:t>числа месяца, в котором возникло право собственности на объект или был установлен факт эксплуатации объекта незавершенного строительства, до 1 числа месяца, в котором было передано право собственности на такие объекты или до конца налогового периода (в слу</w:t>
      </w:r>
      <w:r>
        <w:rPr>
          <w:rStyle w:val="s0"/>
        </w:rPr>
        <w:t>чае если объект находится на праве собственности или эксплуатируется на такую дату).</w:t>
      </w:r>
    </w:p>
    <w:p w:rsidR="00000000" w:rsidRDefault="00A228E1">
      <w:pPr>
        <w:ind w:firstLine="400"/>
        <w:jc w:val="both"/>
      </w:pPr>
      <w:r>
        <w:rPr>
          <w:rStyle w:val="s0"/>
        </w:rPr>
        <w:t>3. За объект налогообложения, находящийся в общей долевой собственности нескольких физических лиц, налог исчисляется пропорционально их доле в этом имуществе.</w:t>
      </w:r>
    </w:p>
    <w:p w:rsidR="00000000" w:rsidRDefault="00A228E1">
      <w:pPr>
        <w:ind w:firstLine="400"/>
        <w:jc w:val="both"/>
      </w:pPr>
      <w:r>
        <w:rPr>
          <w:rStyle w:val="s0"/>
        </w:rPr>
        <w:t>4. В случае,</w:t>
      </w:r>
      <w:r>
        <w:rPr>
          <w:rStyle w:val="s0"/>
        </w:rPr>
        <w:t xml:space="preserve"> когда по нескольким объектам налогообложения плательщиком налога является одно физическое лицо, исчисление налога производится по каждому объекту налогообложения отдельно.</w:t>
      </w:r>
    </w:p>
    <w:p w:rsidR="00000000" w:rsidRDefault="00A228E1">
      <w:pPr>
        <w:jc w:val="both"/>
      </w:pPr>
      <w:r>
        <w:rPr>
          <w:rStyle w:val="s3"/>
        </w:rPr>
        <w:t xml:space="preserve">Пункт 5 изложен в редакции </w:t>
      </w:r>
      <w:hyperlink r:id="rId5510" w:anchor="sub_id=409" w:history="1">
        <w:r>
          <w:rPr>
            <w:rStyle w:val="a3"/>
            <w:i/>
            <w:iCs/>
          </w:rPr>
          <w:t>Закона</w:t>
        </w:r>
      </w:hyperlink>
      <w:r>
        <w:rPr>
          <w:rStyle w:val="s3"/>
        </w:rPr>
        <w:t xml:space="preserve"> РК от 26.12.12 г. № 61-V (введено в действие с 1 января 2013 г.) (</w:t>
      </w:r>
      <w:hyperlink r:id="rId5511" w:anchor="sub_id=4090500" w:history="1">
        <w:r>
          <w:rPr>
            <w:rStyle w:val="a3"/>
            <w:i/>
            <w:iCs/>
          </w:rPr>
          <w:t>см. стар. ред.</w:t>
        </w:r>
      </w:hyperlink>
      <w:r>
        <w:rPr>
          <w:rStyle w:val="s3"/>
        </w:rPr>
        <w:t>)</w:t>
      </w:r>
    </w:p>
    <w:p w:rsidR="00000000" w:rsidRDefault="00A228E1">
      <w:pPr>
        <w:ind w:firstLine="400"/>
        <w:jc w:val="both"/>
      </w:pPr>
      <w:r>
        <w:rPr>
          <w:rStyle w:val="s0"/>
        </w:rPr>
        <w:t>5. При уничтожении, разрушении, сносе объекта налогооблож</w:t>
      </w:r>
      <w:r>
        <w:rPr>
          <w:rStyle w:val="s0"/>
        </w:rPr>
        <w:t>ения перерасчет суммы налога производится при наличии документов, выдаваемых уполномоченным государственным органом, подтверждающих факт уничтожения, разрушения, сноса.</w:t>
      </w:r>
    </w:p>
    <w:p w:rsidR="00000000" w:rsidRDefault="00A228E1">
      <w:pPr>
        <w:ind w:firstLine="400"/>
        <w:jc w:val="both"/>
      </w:pPr>
      <w:r>
        <w:rPr>
          <w:rStyle w:val="s0"/>
        </w:rPr>
        <w:t>6. При возникновении у налогоплательщика в течение налогового периода права на освобожд</w:t>
      </w:r>
      <w:r>
        <w:rPr>
          <w:rStyle w:val="s0"/>
        </w:rPr>
        <w:t>ение от уплаты налога перерасчет суммы налога производится с первого числа месяца, в котором возникло это право.</w:t>
      </w:r>
    </w:p>
    <w:p w:rsidR="00000000" w:rsidRDefault="00A228E1">
      <w:pPr>
        <w:jc w:val="both"/>
      </w:pPr>
      <w:r>
        <w:rPr>
          <w:rStyle w:val="s3"/>
        </w:rPr>
        <w:t xml:space="preserve">Пункт 7 изложен в редакции </w:t>
      </w:r>
      <w:hyperlink r:id="rId5512" w:anchor="sub_id=409" w:history="1">
        <w:r>
          <w:rPr>
            <w:rStyle w:val="a3"/>
            <w:i/>
            <w:iCs/>
          </w:rPr>
          <w:t>Закона</w:t>
        </w:r>
      </w:hyperlink>
      <w:r>
        <w:rPr>
          <w:rStyle w:val="s3"/>
        </w:rPr>
        <w:t xml:space="preserve"> РК от 26.12.12 г. № 61-V (вв</w:t>
      </w:r>
      <w:r>
        <w:rPr>
          <w:rStyle w:val="s3"/>
        </w:rPr>
        <w:t>едено в действие с 1 января 2013 г.) (</w:t>
      </w:r>
      <w:hyperlink r:id="rId5513" w:anchor="sub_id=4090700" w:history="1">
        <w:r>
          <w:rPr>
            <w:rStyle w:val="a3"/>
            <w:i/>
            <w:iCs/>
          </w:rPr>
          <w:t>см. стар. ред.</w:t>
        </w:r>
      </w:hyperlink>
      <w:r>
        <w:rPr>
          <w:rStyle w:val="s3"/>
        </w:rPr>
        <w:t>)</w:t>
      </w:r>
    </w:p>
    <w:p w:rsidR="00000000" w:rsidRDefault="00A228E1">
      <w:pPr>
        <w:ind w:firstLine="400"/>
        <w:jc w:val="both"/>
      </w:pPr>
      <w:r>
        <w:rPr>
          <w:rStyle w:val="s0"/>
        </w:rPr>
        <w:t>7. Уплата налога производится в бюджет по месту нахождения объектов обложения не позднее 1 октября текущего налоговог</w:t>
      </w:r>
      <w:r>
        <w:rPr>
          <w:rStyle w:val="s0"/>
        </w:rPr>
        <w:t>о периода по следующим объектам налогообложения физических лиц:</w:t>
      </w:r>
    </w:p>
    <w:p w:rsidR="00000000" w:rsidRDefault="00A228E1">
      <w:pPr>
        <w:ind w:firstLine="400"/>
        <w:jc w:val="both"/>
      </w:pPr>
      <w:r>
        <w:rPr>
          <w:rStyle w:val="s0"/>
        </w:rPr>
        <w:t>1) объектам, права на которые были зарегистрированы до 1 января текущего налогового периода, включая объекты налогообложения, права на которые были впервые зарегистрированы в течение налоговог</w:t>
      </w:r>
      <w:r>
        <w:rPr>
          <w:rStyle w:val="s0"/>
        </w:rPr>
        <w:t>о периода, предшествующего текущему налоговому периоду;</w:t>
      </w:r>
    </w:p>
    <w:p w:rsidR="00000000" w:rsidRDefault="00A228E1">
      <w:pPr>
        <w:ind w:firstLine="400"/>
        <w:jc w:val="both"/>
      </w:pPr>
      <w:r>
        <w:rPr>
          <w:rStyle w:val="s0"/>
        </w:rPr>
        <w:t>2) объектам незавершенного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A228E1">
      <w:pPr>
        <w:jc w:val="both"/>
      </w:pPr>
      <w:r>
        <w:rPr>
          <w:rStyle w:val="s3"/>
        </w:rPr>
        <w:t xml:space="preserve">Пункт 8 изложен в редакции </w:t>
      </w:r>
      <w:hyperlink r:id="rId5514" w:anchor="sub_id=409" w:history="1">
        <w:r>
          <w:rPr>
            <w:rStyle w:val="a3"/>
            <w:i/>
            <w:iCs/>
          </w:rPr>
          <w:t>Закона</w:t>
        </w:r>
      </w:hyperlink>
      <w:r>
        <w:rPr>
          <w:rStyle w:val="s3"/>
        </w:rPr>
        <w:t xml:space="preserve"> РК от 26.12.12 г. № 61-V (введено в действие с 1 января 2013 г.) (</w:t>
      </w:r>
      <w:hyperlink r:id="rId5515" w:anchor="sub_id=4090800" w:history="1">
        <w:r>
          <w:rPr>
            <w:rStyle w:val="a3"/>
            <w:i/>
            <w:iCs/>
          </w:rPr>
          <w:t>см. стар. ред.</w:t>
        </w:r>
      </w:hyperlink>
      <w:r>
        <w:rPr>
          <w:rStyle w:val="s3"/>
        </w:rPr>
        <w:t>)</w:t>
      </w:r>
    </w:p>
    <w:p w:rsidR="00000000" w:rsidRDefault="00A228E1">
      <w:pPr>
        <w:ind w:firstLine="400"/>
        <w:jc w:val="both"/>
      </w:pPr>
      <w:r>
        <w:rPr>
          <w:rStyle w:val="s0"/>
        </w:rPr>
        <w:t>8. Сумма налога, подлеж</w:t>
      </w:r>
      <w:r>
        <w:rPr>
          <w:rStyle w:val="s0"/>
        </w:rPr>
        <w:t>ащая уплате за фактический период владения объектом налогообложения лицом, передающим права собственности, должна быть внесена в бюджет до или в момент государственной регистрации прав собственности.</w:t>
      </w:r>
    </w:p>
    <w:p w:rsidR="00000000" w:rsidRDefault="00A228E1">
      <w:pPr>
        <w:ind w:firstLine="400"/>
        <w:jc w:val="both"/>
      </w:pPr>
      <w:r>
        <w:rPr>
          <w:rStyle w:val="s0"/>
        </w:rPr>
        <w:t>Годовая сумма налога может быть внесена в бюджет одной и</w:t>
      </w:r>
      <w:r>
        <w:rPr>
          <w:rStyle w:val="s0"/>
        </w:rPr>
        <w:t>з сторон (по согласованию) при государственной регистрации прав собственности на объект налогообложения. В последующем указанные суммы налога вторично не уплачиваются.</w:t>
      </w:r>
    </w:p>
    <w:p w:rsidR="00000000" w:rsidRDefault="00A228E1">
      <w:pPr>
        <w:jc w:val="both"/>
      </w:pPr>
      <w:r>
        <w:rPr>
          <w:rStyle w:val="s3"/>
        </w:rPr>
        <w:t xml:space="preserve">В пункт 9 внесены изменения в соответствии с </w:t>
      </w:r>
      <w:hyperlink r:id="rId5516" w:anchor="sub_id=802" w:history="1">
        <w:r>
          <w:rPr>
            <w:rStyle w:val="a3"/>
            <w:i/>
            <w:iCs/>
          </w:rPr>
          <w:t>Законом</w:t>
        </w:r>
      </w:hyperlink>
      <w:r>
        <w:rPr>
          <w:rStyle w:val="s3"/>
        </w:rPr>
        <w:t xml:space="preserve"> РК от 25.03.11 г. № 421-IV (</w:t>
      </w:r>
      <w:hyperlink r:id="rId5517" w:anchor="sub_id=4090900" w:history="1">
        <w:r>
          <w:rPr>
            <w:rStyle w:val="a3"/>
            <w:i/>
            <w:iCs/>
          </w:rPr>
          <w:t>см. стар. ред.</w:t>
        </w:r>
      </w:hyperlink>
      <w:r>
        <w:rPr>
          <w:rStyle w:val="s3"/>
        </w:rPr>
        <w:t>)</w:t>
      </w:r>
    </w:p>
    <w:p w:rsidR="00000000" w:rsidRDefault="00A228E1">
      <w:pPr>
        <w:ind w:firstLine="400"/>
        <w:jc w:val="both"/>
      </w:pPr>
      <w:r>
        <w:rPr>
          <w:rStyle w:val="s0"/>
        </w:rPr>
        <w:t>9. В случае, когда на момент государственной регистрации (за исключением первонач</w:t>
      </w:r>
      <w:r>
        <w:rPr>
          <w:rStyle w:val="s0"/>
        </w:rPr>
        <w:t>альной регистрации) прав на недвижимое имущество стоимость объектов налогообложения уполномоченным государственным органом не определена, налог уплачивается исходя из суммы налога, исчисленного в предыдущем налоговом периоде.</w:t>
      </w:r>
    </w:p>
    <w:p w:rsidR="00000000" w:rsidRDefault="00A228E1">
      <w:pPr>
        <w:ind w:firstLine="400"/>
        <w:jc w:val="both"/>
      </w:pPr>
      <w:r>
        <w:t> </w:t>
      </w:r>
    </w:p>
    <w:p w:rsidR="00000000" w:rsidRDefault="00A228E1">
      <w:pPr>
        <w:ind w:left="1200" w:hanging="800"/>
        <w:jc w:val="both"/>
      </w:pPr>
      <w:bookmarkStart w:id="728" w:name="SUB4100000"/>
      <w:bookmarkEnd w:id="728"/>
      <w:r>
        <w:rPr>
          <w:rStyle w:val="s1"/>
        </w:rPr>
        <w:t>Статья 410. Налоговый период</w:t>
      </w:r>
    </w:p>
    <w:p w:rsidR="00000000" w:rsidRDefault="00A228E1">
      <w:pPr>
        <w:ind w:firstLine="400"/>
        <w:jc w:val="both"/>
      </w:pPr>
      <w:r>
        <w:rPr>
          <w:rStyle w:val="s0"/>
        </w:rPr>
        <w:t xml:space="preserve">1. Налоговый период для исчисления и уплаты налога на имущество физических лиц определяется согласно </w:t>
      </w:r>
      <w:hyperlink w:anchor="sub1480000" w:history="1">
        <w:r>
          <w:rPr>
            <w:rStyle w:val="a3"/>
          </w:rPr>
          <w:t>статье 148</w:t>
        </w:r>
      </w:hyperlink>
      <w:r>
        <w:rPr>
          <w:rStyle w:val="s0"/>
        </w:rPr>
        <w:t xml:space="preserve"> настоящего Кодекса.</w:t>
      </w:r>
    </w:p>
    <w:p w:rsidR="00000000" w:rsidRDefault="00A228E1">
      <w:pPr>
        <w:ind w:firstLine="400"/>
        <w:jc w:val="both"/>
      </w:pPr>
      <w:r>
        <w:rPr>
          <w:rStyle w:val="s0"/>
        </w:rP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налогообложения.</w:t>
      </w:r>
    </w:p>
    <w:p w:rsidR="00000000" w:rsidRDefault="00A228E1">
      <w:pPr>
        <w:jc w:val="center"/>
      </w:pPr>
      <w:r>
        <w:t> </w:t>
      </w:r>
    </w:p>
    <w:p w:rsidR="00000000" w:rsidRDefault="00A228E1">
      <w:pPr>
        <w:jc w:val="center"/>
      </w:pPr>
      <w:r>
        <w:t> </w:t>
      </w:r>
    </w:p>
    <w:p w:rsidR="00000000" w:rsidRDefault="00A228E1">
      <w:pPr>
        <w:jc w:val="center"/>
      </w:pPr>
      <w:bookmarkStart w:id="729" w:name="SUB4110000"/>
      <w:bookmarkEnd w:id="729"/>
      <w:r>
        <w:rPr>
          <w:rStyle w:val="s1"/>
        </w:rPr>
        <w:t>РАЗДЕЛ 16. НАЛОГ НА ИГОРНЫЙ БИЗНЕС</w:t>
      </w:r>
    </w:p>
    <w:p w:rsidR="00000000" w:rsidRDefault="00A228E1">
      <w:pPr>
        <w:jc w:val="center"/>
      </w:pPr>
      <w:r>
        <w:rPr>
          <w:rStyle w:val="s1"/>
        </w:rPr>
        <w:t> </w:t>
      </w:r>
    </w:p>
    <w:p w:rsidR="00000000" w:rsidRDefault="00A228E1">
      <w:pPr>
        <w:jc w:val="center"/>
      </w:pPr>
      <w:r>
        <w:rPr>
          <w:rStyle w:val="s1"/>
        </w:rPr>
        <w:t>Глава 59.</w:t>
      </w:r>
      <w:r>
        <w:rPr>
          <w:rStyle w:val="s1"/>
        </w:rPr>
        <w:t xml:space="preserve"> НАЛОГ НА ИГОРНЫЙ БИЗНЕС</w:t>
      </w:r>
    </w:p>
    <w:p w:rsidR="00000000" w:rsidRDefault="00A228E1">
      <w:pPr>
        <w:jc w:val="center"/>
      </w:pPr>
      <w:r>
        <w:rPr>
          <w:rStyle w:val="s1"/>
        </w:rPr>
        <w:t> </w:t>
      </w:r>
    </w:p>
    <w:p w:rsidR="00000000" w:rsidRDefault="00A228E1">
      <w:pPr>
        <w:jc w:val="both"/>
      </w:pPr>
      <w:r>
        <w:rPr>
          <w:rStyle w:val="s3"/>
        </w:rPr>
        <w:t xml:space="preserve">См. изменения в статью 411 - </w:t>
      </w:r>
      <w:hyperlink r:id="rId5518" w:anchor="sub_id=200" w:history="1">
        <w:r>
          <w:rPr>
            <w:rStyle w:val="a3"/>
            <w:i/>
            <w:iCs/>
          </w:rPr>
          <w:t>Закон</w:t>
        </w:r>
      </w:hyperlink>
      <w:r>
        <w:rPr>
          <w:rStyle w:val="s3"/>
        </w:rPr>
        <w:t xml:space="preserve"> РК от 24.04.15 г. № 310-V (вводятся в действие с 1 января 2016 г.)</w:t>
      </w:r>
    </w:p>
    <w:p w:rsidR="00000000" w:rsidRDefault="00A228E1">
      <w:pPr>
        <w:ind w:left="1200" w:hanging="800"/>
        <w:jc w:val="both"/>
      </w:pPr>
      <w:r>
        <w:rPr>
          <w:rStyle w:val="s1"/>
        </w:rPr>
        <w:t>Статья 411. Плательщики</w:t>
      </w:r>
    </w:p>
    <w:p w:rsidR="00000000" w:rsidRDefault="00A228E1">
      <w:pPr>
        <w:ind w:firstLine="400"/>
        <w:jc w:val="both"/>
      </w:pPr>
      <w:r>
        <w:rPr>
          <w:rStyle w:val="s0"/>
        </w:rPr>
        <w:t>Плательщиками налога на игорный бизнес являются индивидуальные предприниматели и юридические лица, осуществляющие деятельность по оказанию услуг:</w:t>
      </w:r>
    </w:p>
    <w:p w:rsidR="00000000" w:rsidRDefault="00A228E1">
      <w:pPr>
        <w:ind w:firstLine="400"/>
        <w:jc w:val="both"/>
      </w:pPr>
      <w:r>
        <w:rPr>
          <w:rStyle w:val="s0"/>
        </w:rPr>
        <w:t>1) казино;</w:t>
      </w:r>
    </w:p>
    <w:p w:rsidR="00000000" w:rsidRDefault="00A228E1">
      <w:pPr>
        <w:ind w:firstLine="400"/>
        <w:jc w:val="both"/>
      </w:pPr>
      <w:r>
        <w:rPr>
          <w:rStyle w:val="s0"/>
        </w:rPr>
        <w:t>2) зала игровых автоматов;</w:t>
      </w:r>
    </w:p>
    <w:p w:rsidR="00000000" w:rsidRDefault="00A228E1">
      <w:pPr>
        <w:ind w:firstLine="400"/>
        <w:jc w:val="both"/>
      </w:pPr>
      <w:r>
        <w:rPr>
          <w:rStyle w:val="s0"/>
        </w:rPr>
        <w:t>3) тотализатора;</w:t>
      </w:r>
    </w:p>
    <w:p w:rsidR="00000000" w:rsidRDefault="00A228E1">
      <w:pPr>
        <w:ind w:firstLine="400"/>
        <w:jc w:val="both"/>
      </w:pPr>
      <w:r>
        <w:rPr>
          <w:rStyle w:val="s0"/>
        </w:rPr>
        <w:t>4) букмекерской конторы.</w:t>
      </w:r>
    </w:p>
    <w:p w:rsidR="00000000" w:rsidRDefault="00A228E1">
      <w:pPr>
        <w:ind w:firstLine="400"/>
        <w:jc w:val="both"/>
      </w:pPr>
      <w:r>
        <w:t> </w:t>
      </w:r>
    </w:p>
    <w:p w:rsidR="00000000" w:rsidRDefault="00A228E1">
      <w:pPr>
        <w:ind w:left="1200" w:hanging="800"/>
        <w:jc w:val="both"/>
      </w:pPr>
      <w:bookmarkStart w:id="730" w:name="SUB4120000"/>
      <w:bookmarkEnd w:id="730"/>
      <w:r>
        <w:rPr>
          <w:rStyle w:val="s1"/>
        </w:rPr>
        <w:t>Статья 412. Объекты налогооб</w:t>
      </w:r>
      <w:r>
        <w:rPr>
          <w:rStyle w:val="s1"/>
        </w:rPr>
        <w:t>ложения</w:t>
      </w:r>
    </w:p>
    <w:p w:rsidR="00000000" w:rsidRDefault="00A228E1">
      <w:pPr>
        <w:ind w:firstLine="400"/>
        <w:jc w:val="both"/>
      </w:pPr>
      <w:r>
        <w:rPr>
          <w:rStyle w:val="s0"/>
        </w:rPr>
        <w:t>Объектами обложения налогом на игорный бизнес при осуществлении деятельности в сфере игорного бизнеса являются:</w:t>
      </w:r>
    </w:p>
    <w:p w:rsidR="00000000" w:rsidRDefault="00A228E1">
      <w:pPr>
        <w:ind w:firstLine="400"/>
        <w:jc w:val="both"/>
      </w:pPr>
      <w:r>
        <w:rPr>
          <w:rStyle w:val="s0"/>
        </w:rPr>
        <w:t>1) игровой стол;</w:t>
      </w:r>
    </w:p>
    <w:p w:rsidR="00000000" w:rsidRDefault="00A228E1">
      <w:pPr>
        <w:ind w:firstLine="400"/>
        <w:jc w:val="both"/>
      </w:pPr>
      <w:r>
        <w:rPr>
          <w:rStyle w:val="s0"/>
        </w:rPr>
        <w:t>2) игровой автомат;</w:t>
      </w:r>
    </w:p>
    <w:p w:rsidR="00000000" w:rsidRDefault="00A228E1">
      <w:pPr>
        <w:ind w:firstLine="400"/>
        <w:jc w:val="both"/>
      </w:pPr>
      <w:r>
        <w:rPr>
          <w:rStyle w:val="s0"/>
        </w:rPr>
        <w:t xml:space="preserve">3) касса тотализатора; </w:t>
      </w:r>
    </w:p>
    <w:p w:rsidR="00000000" w:rsidRDefault="00A228E1">
      <w:pPr>
        <w:ind w:firstLine="400"/>
        <w:jc w:val="both"/>
      </w:pPr>
      <w:r>
        <w:rPr>
          <w:rStyle w:val="s0"/>
        </w:rPr>
        <w:t>4) электронная касса тотализатора;</w:t>
      </w:r>
    </w:p>
    <w:p w:rsidR="00000000" w:rsidRDefault="00A228E1">
      <w:pPr>
        <w:ind w:firstLine="400"/>
        <w:jc w:val="both"/>
      </w:pPr>
      <w:r>
        <w:rPr>
          <w:rStyle w:val="s0"/>
        </w:rPr>
        <w:t>5) касса букмекерской конторы;</w:t>
      </w:r>
    </w:p>
    <w:p w:rsidR="00000000" w:rsidRDefault="00A228E1">
      <w:pPr>
        <w:ind w:firstLine="400"/>
        <w:jc w:val="both"/>
      </w:pPr>
      <w:r>
        <w:rPr>
          <w:rStyle w:val="s0"/>
        </w:rPr>
        <w:t>6) электр</w:t>
      </w:r>
      <w:r>
        <w:rPr>
          <w:rStyle w:val="s0"/>
        </w:rPr>
        <w:t>онная касса букмекерской конторы.</w:t>
      </w:r>
    </w:p>
    <w:p w:rsidR="00000000" w:rsidRDefault="00A228E1">
      <w:pPr>
        <w:ind w:firstLine="400"/>
        <w:jc w:val="both"/>
      </w:pPr>
      <w:r>
        <w:t> </w:t>
      </w:r>
    </w:p>
    <w:p w:rsidR="00000000" w:rsidRDefault="00A228E1">
      <w:pPr>
        <w:jc w:val="both"/>
      </w:pPr>
      <w:bookmarkStart w:id="731" w:name="SUB4130000"/>
      <w:bookmarkEnd w:id="731"/>
      <w:r>
        <w:rPr>
          <w:rStyle w:val="s3"/>
        </w:rPr>
        <w:t xml:space="preserve">В статью 413 внесены изменения в соответствии с </w:t>
      </w:r>
      <w:hyperlink r:id="rId5519" w:anchor="sub_id=3130" w:history="1">
        <w:r>
          <w:rPr>
            <w:rStyle w:val="a3"/>
            <w:i/>
            <w:iCs/>
          </w:rPr>
          <w:t>Законом</w:t>
        </w:r>
      </w:hyperlink>
      <w:r>
        <w:rPr>
          <w:rStyle w:val="s3"/>
        </w:rPr>
        <w:t xml:space="preserve"> РК от 16.11.09 г. № 200-IV (введены в действие с 1 января 2010 г.) (</w:t>
      </w:r>
      <w:hyperlink r:id="rId5520" w:anchor="sub_id=4130000" w:history="1">
        <w:r>
          <w:rPr>
            <w:rStyle w:val="a3"/>
            <w:i/>
            <w:iCs/>
          </w:rPr>
          <w:t>см. стар. ред.</w:t>
        </w:r>
      </w:hyperlink>
      <w:r>
        <w:rPr>
          <w:rStyle w:val="s3"/>
        </w:rPr>
        <w:t>)</w:t>
      </w:r>
    </w:p>
    <w:p w:rsidR="00000000" w:rsidRDefault="00A228E1">
      <w:pPr>
        <w:jc w:val="both"/>
      </w:pPr>
      <w:r>
        <w:rPr>
          <w:rStyle w:val="s3"/>
        </w:rPr>
        <w:t xml:space="preserve">См. изменения в статью 413 - </w:t>
      </w:r>
      <w:hyperlink r:id="rId5521" w:anchor="sub_id=413" w:history="1">
        <w:r>
          <w:rPr>
            <w:rStyle w:val="a3"/>
            <w:i/>
            <w:iCs/>
          </w:rPr>
          <w:t>Закон</w:t>
        </w:r>
      </w:hyperlink>
      <w:r>
        <w:rPr>
          <w:rStyle w:val="s3"/>
        </w:rPr>
        <w:t xml:space="preserve"> РК от 24.04.15 г. № 310-V (вводятся в действие с 1 ян</w:t>
      </w:r>
      <w:r>
        <w:rPr>
          <w:rStyle w:val="s3"/>
        </w:rPr>
        <w:t>варя 2016 г.)</w:t>
      </w:r>
    </w:p>
    <w:p w:rsidR="00000000" w:rsidRDefault="00A228E1">
      <w:pPr>
        <w:ind w:left="1200" w:hanging="800"/>
        <w:jc w:val="both"/>
      </w:pPr>
      <w:r>
        <w:rPr>
          <w:rStyle w:val="s1"/>
        </w:rPr>
        <w:t>Статья 413. Ставки налога</w:t>
      </w:r>
    </w:p>
    <w:p w:rsidR="00000000" w:rsidRDefault="00A228E1">
      <w:pPr>
        <w:ind w:firstLine="400"/>
        <w:jc w:val="both"/>
      </w:pPr>
      <w:r>
        <w:t>1. Ставка</w:t>
      </w:r>
      <w:r>
        <w:rPr>
          <w:rStyle w:val="s0"/>
        </w:rPr>
        <w:t xml:space="preserve"> налога на игорный бизнес с единицы объекта налогообложения составляет на:</w:t>
      </w:r>
    </w:p>
    <w:p w:rsidR="00000000" w:rsidRDefault="00A228E1">
      <w:pPr>
        <w:ind w:firstLine="400"/>
        <w:jc w:val="both"/>
      </w:pPr>
      <w:r>
        <w:rPr>
          <w:rStyle w:val="s0"/>
        </w:rPr>
        <w:t xml:space="preserve">1) игровой стол - 830-кратный размер </w:t>
      </w:r>
      <w:hyperlink r:id="rId5522" w:history="1">
        <w:r>
          <w:rPr>
            <w:rStyle w:val="a3"/>
          </w:rPr>
          <w:t>месячного расчетного показателя</w:t>
        </w:r>
      </w:hyperlink>
      <w:r>
        <w:rPr>
          <w:rStyle w:val="s0"/>
        </w:rPr>
        <w:t xml:space="preserve"> в месяц;</w:t>
      </w:r>
    </w:p>
    <w:p w:rsidR="00000000" w:rsidRDefault="00A228E1">
      <w:pPr>
        <w:ind w:firstLine="400"/>
        <w:jc w:val="both"/>
      </w:pPr>
      <w:r>
        <w:rPr>
          <w:rStyle w:val="s0"/>
        </w:rPr>
        <w:t xml:space="preserve">2) игровой автомат - 30-кратный размер </w:t>
      </w:r>
      <w:r>
        <w:t>месячного расчетного показател</w:t>
      </w:r>
      <w:r>
        <w:rPr>
          <w:rStyle w:val="s0"/>
        </w:rPr>
        <w:t>я в месяц;</w:t>
      </w:r>
    </w:p>
    <w:p w:rsidR="00000000" w:rsidRDefault="00A228E1">
      <w:pPr>
        <w:ind w:firstLine="400"/>
        <w:jc w:val="both"/>
      </w:pPr>
      <w:r>
        <w:rPr>
          <w:rStyle w:val="s0"/>
        </w:rPr>
        <w:t xml:space="preserve">3) кассу тотализатора - 125-кратный размер </w:t>
      </w:r>
      <w:r>
        <w:t>месячного расчетного показател</w:t>
      </w:r>
      <w:r>
        <w:rPr>
          <w:rStyle w:val="s0"/>
        </w:rPr>
        <w:t>я в месяц;</w:t>
      </w:r>
    </w:p>
    <w:p w:rsidR="00000000" w:rsidRDefault="00A228E1">
      <w:pPr>
        <w:ind w:firstLine="400"/>
        <w:jc w:val="both"/>
      </w:pPr>
      <w:r>
        <w:rPr>
          <w:rStyle w:val="s0"/>
        </w:rPr>
        <w:t xml:space="preserve">4) электронную кассу тотализатора - 125-кратный размер </w:t>
      </w:r>
      <w:r>
        <w:t>месячного расчетного показател</w:t>
      </w:r>
      <w:r>
        <w:rPr>
          <w:rStyle w:val="s0"/>
        </w:rPr>
        <w:t>я в месяц;</w:t>
      </w:r>
    </w:p>
    <w:p w:rsidR="00000000" w:rsidRDefault="00A228E1">
      <w:pPr>
        <w:ind w:firstLine="400"/>
        <w:jc w:val="both"/>
      </w:pPr>
      <w:r>
        <w:rPr>
          <w:rStyle w:val="s0"/>
        </w:rPr>
        <w:t xml:space="preserve">5) кассу букмекерской конторы - 75-кратный размер </w:t>
      </w:r>
      <w:r>
        <w:t>месячного расчетного показател</w:t>
      </w:r>
      <w:r>
        <w:rPr>
          <w:rStyle w:val="s0"/>
        </w:rPr>
        <w:t>я в месяц;</w:t>
      </w:r>
    </w:p>
    <w:p w:rsidR="00000000" w:rsidRDefault="00A228E1">
      <w:pPr>
        <w:ind w:firstLine="400"/>
        <w:jc w:val="both"/>
      </w:pPr>
      <w:r>
        <w:rPr>
          <w:rStyle w:val="s0"/>
        </w:rPr>
        <w:t xml:space="preserve">6) электронную кассу букмекерской конторы - 75-кратный размер </w:t>
      </w:r>
      <w:r>
        <w:t>месячного расчетного показател</w:t>
      </w:r>
      <w:r>
        <w:rPr>
          <w:rStyle w:val="s0"/>
        </w:rPr>
        <w:t>я в месяц.</w:t>
      </w:r>
    </w:p>
    <w:p w:rsidR="00000000" w:rsidRDefault="00A228E1">
      <w:pPr>
        <w:jc w:val="both"/>
      </w:pPr>
      <w:r>
        <w:rPr>
          <w:rStyle w:val="s3"/>
        </w:rPr>
        <w:t xml:space="preserve">Статья дополнена пунктом 2 в соответствии с </w:t>
      </w:r>
      <w:hyperlink r:id="rId5523" w:anchor="sub_id=3130" w:history="1">
        <w:r>
          <w:rPr>
            <w:rStyle w:val="a3"/>
            <w:i/>
            <w:iCs/>
          </w:rPr>
          <w:t>Законом</w:t>
        </w:r>
      </w:hyperlink>
      <w:r>
        <w:rPr>
          <w:rStyle w:val="s3"/>
        </w:rPr>
        <w:t xml:space="preserve"> РК от 16.11.09 г. № 200-IV (введено в действие с 1 января 2010 г.)</w:t>
      </w:r>
    </w:p>
    <w:p w:rsidR="00000000" w:rsidRDefault="00A228E1">
      <w:pPr>
        <w:autoSpaceDE w:val="0"/>
        <w:autoSpaceDN w:val="0"/>
        <w:ind w:firstLine="400"/>
        <w:jc w:val="thaiDistribute"/>
      </w:pPr>
      <w:r>
        <w:t>2. Ставки налога, установленные пунктом 1 настоящей ста</w:t>
      </w:r>
      <w:r>
        <w:t>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A228E1">
      <w:pPr>
        <w:ind w:firstLine="400"/>
        <w:jc w:val="both"/>
      </w:pPr>
      <w:r>
        <w:t> </w:t>
      </w:r>
    </w:p>
    <w:p w:rsidR="00000000" w:rsidRDefault="00A228E1">
      <w:pPr>
        <w:ind w:left="1200" w:hanging="800"/>
        <w:jc w:val="both"/>
      </w:pPr>
      <w:bookmarkStart w:id="732" w:name="SUB4140000"/>
      <w:bookmarkEnd w:id="732"/>
      <w:r>
        <w:rPr>
          <w:rStyle w:val="s1"/>
        </w:rPr>
        <w:t>Статья 414. Налоговый период</w:t>
      </w:r>
    </w:p>
    <w:p w:rsidR="00000000" w:rsidRDefault="00A228E1">
      <w:pPr>
        <w:ind w:firstLine="400"/>
        <w:jc w:val="both"/>
      </w:pPr>
      <w:r>
        <w:rPr>
          <w:rStyle w:val="s0"/>
        </w:rPr>
        <w:t>Налоговым периодом для налога на игорный бизнес является</w:t>
      </w:r>
      <w:r>
        <w:rPr>
          <w:rStyle w:val="s0"/>
        </w:rPr>
        <w:t xml:space="preserve"> календарный квартал.</w:t>
      </w:r>
    </w:p>
    <w:p w:rsidR="00000000" w:rsidRDefault="00A228E1">
      <w:pPr>
        <w:ind w:firstLine="400"/>
        <w:jc w:val="both"/>
      </w:pPr>
      <w:r>
        <w:t> </w:t>
      </w:r>
    </w:p>
    <w:p w:rsidR="00000000" w:rsidRDefault="00A228E1">
      <w:pPr>
        <w:ind w:left="1200" w:hanging="800"/>
        <w:jc w:val="both"/>
      </w:pPr>
      <w:bookmarkStart w:id="733" w:name="SUB4150000"/>
      <w:bookmarkEnd w:id="733"/>
      <w:r>
        <w:rPr>
          <w:rStyle w:val="s1"/>
        </w:rPr>
        <w:t>Статья 415. Порядок исчисления и срок уплаты налога</w:t>
      </w:r>
    </w:p>
    <w:p w:rsidR="00000000" w:rsidRDefault="00A228E1">
      <w:pPr>
        <w:ind w:firstLine="400"/>
        <w:jc w:val="both"/>
      </w:pPr>
      <w:r>
        <w:rPr>
          <w:rStyle w:val="s0"/>
        </w:rPr>
        <w:t xml:space="preserve">1. Исчисление налога на игорный бизнес производится путем применения соответствующей ставки налога к каждому объекту налогообложения, определенному в </w:t>
      </w:r>
      <w:hyperlink w:anchor="sub4120000" w:history="1">
        <w:r>
          <w:rPr>
            <w:rStyle w:val="a3"/>
          </w:rPr>
          <w:t>статье 412</w:t>
        </w:r>
      </w:hyperlink>
      <w:r>
        <w:rPr>
          <w:rStyle w:val="s0"/>
        </w:rPr>
        <w:t xml:space="preserve"> настоящего Кодекса, если иное не установлено пунктом 2 настоящей статьи.</w:t>
      </w:r>
    </w:p>
    <w:p w:rsidR="00000000" w:rsidRDefault="00A228E1">
      <w:pPr>
        <w:jc w:val="both"/>
      </w:pPr>
      <w:r>
        <w:rPr>
          <w:rStyle w:val="s3"/>
        </w:rPr>
        <w:t xml:space="preserve">В пункт 2 внесены изменения в соответствии с </w:t>
      </w:r>
      <w:hyperlink r:id="rId5524" w:anchor="sub_id=3131" w:history="1">
        <w:r>
          <w:rPr>
            <w:rStyle w:val="a3"/>
            <w:i/>
            <w:iCs/>
          </w:rPr>
          <w:t>Законом</w:t>
        </w:r>
      </w:hyperlink>
      <w:r>
        <w:rPr>
          <w:rStyle w:val="s3"/>
        </w:rPr>
        <w:t xml:space="preserve"> РК от 16.11.09 г. № 200-IV (введен</w:t>
      </w:r>
      <w:r>
        <w:rPr>
          <w:rStyle w:val="s3"/>
        </w:rPr>
        <w:t>ы в действие с 1 января 2010 г.) (</w:t>
      </w:r>
      <w:hyperlink r:id="rId5525" w:anchor="sub_id=4150200" w:history="1">
        <w:r>
          <w:rPr>
            <w:rStyle w:val="a3"/>
            <w:i/>
            <w:iCs/>
          </w:rPr>
          <w:t>см. стар. ред.</w:t>
        </w:r>
      </w:hyperlink>
      <w:r>
        <w:rPr>
          <w:rStyle w:val="s3"/>
        </w:rPr>
        <w:t>)</w:t>
      </w:r>
    </w:p>
    <w:p w:rsidR="00000000" w:rsidRDefault="00A228E1">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налог на игорный бизнес исчисляется </w:t>
      </w:r>
      <w:r>
        <w:rPr>
          <w:rStyle w:val="s0"/>
        </w:rPr>
        <w:t xml:space="preserve">по установленной ставке, после 15 числа - в размере 1/2 от установленной ставки. </w:t>
      </w:r>
    </w:p>
    <w:p w:rsidR="00000000" w:rsidRDefault="00A228E1">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налог на игорный бизнес исчисляется в размере 1/2 от установленной ставки, после 15 числа - по установлен</w:t>
      </w:r>
      <w:r>
        <w:rPr>
          <w:rStyle w:val="s0"/>
        </w:rPr>
        <w:t>ной ставке.</w:t>
      </w:r>
    </w:p>
    <w:p w:rsidR="00000000" w:rsidRDefault="00A228E1">
      <w:pPr>
        <w:ind w:firstLine="400"/>
        <w:jc w:val="both"/>
      </w:pPr>
      <w:r>
        <w:rPr>
          <w:rStyle w:val="s0"/>
        </w:rPr>
        <w:t>3. Налог на игорный бизнес подлежит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A228E1">
      <w:pPr>
        <w:ind w:firstLine="400"/>
        <w:jc w:val="both"/>
      </w:pPr>
      <w:r>
        <w:t> </w:t>
      </w:r>
    </w:p>
    <w:p w:rsidR="00000000" w:rsidRDefault="00A228E1">
      <w:pPr>
        <w:jc w:val="both"/>
      </w:pPr>
      <w:bookmarkStart w:id="734" w:name="SUB4160000"/>
      <w:bookmarkEnd w:id="734"/>
      <w:r>
        <w:rPr>
          <w:rStyle w:val="s3"/>
        </w:rPr>
        <w:t xml:space="preserve">Статья 416 изложена в редакции </w:t>
      </w:r>
      <w:hyperlink r:id="rId5526" w:anchor="sub_id=3132" w:history="1">
        <w:r>
          <w:rPr>
            <w:rStyle w:val="a3"/>
            <w:i/>
            <w:iCs/>
          </w:rPr>
          <w:t>Закона</w:t>
        </w:r>
      </w:hyperlink>
      <w:r>
        <w:rPr>
          <w:rStyle w:val="s3"/>
        </w:rPr>
        <w:t xml:space="preserve"> РК от 16.11.09 г. № 200-IV (введено в действие с 1 января 2010 г.) (</w:t>
      </w:r>
      <w:hyperlink r:id="rId5527" w:anchor="sub_id=4160000" w:history="1">
        <w:r>
          <w:rPr>
            <w:rStyle w:val="a3"/>
            <w:i/>
            <w:iCs/>
          </w:rPr>
          <w:t>см. стар. ред.</w:t>
        </w:r>
      </w:hyperlink>
      <w:r>
        <w:rPr>
          <w:rStyle w:val="s3"/>
        </w:rPr>
        <w:t>)</w:t>
      </w:r>
    </w:p>
    <w:p w:rsidR="00000000" w:rsidRDefault="00A228E1">
      <w:pPr>
        <w:autoSpaceDE w:val="0"/>
        <w:autoSpaceDN w:val="0"/>
        <w:ind w:left="1200" w:hanging="800"/>
        <w:jc w:val="both"/>
      </w:pPr>
      <w:r>
        <w:rPr>
          <w:rStyle w:val="s1"/>
        </w:rPr>
        <w:t>Статья 416. Дополнительный плате</w:t>
      </w:r>
      <w:r>
        <w:rPr>
          <w:rStyle w:val="s1"/>
        </w:rPr>
        <w:t>ж плательщиков налога на игорный бизнес</w:t>
      </w:r>
    </w:p>
    <w:p w:rsidR="00000000" w:rsidRDefault="00A228E1">
      <w:pPr>
        <w:ind w:firstLine="400"/>
        <w:jc w:val="both"/>
      </w:pPr>
      <w:r>
        <w:rPr>
          <w:rStyle w:val="s0"/>
        </w:rPr>
        <w:t>1.</w:t>
      </w:r>
      <w:r>
        <w:t xml:space="preserve"> Дополнительный платеж исчисляется в случае превышения суммы дохода, полученного от деятельности в сфере игорного бизнеса, над предельной суммой дохода, установленного пунктом 2 настоящей статьи.</w:t>
      </w:r>
    </w:p>
    <w:p w:rsidR="00000000" w:rsidRDefault="00A228E1">
      <w:pPr>
        <w:ind w:firstLine="400"/>
        <w:jc w:val="both"/>
      </w:pPr>
      <w:r>
        <w:rPr>
          <w:rStyle w:val="s0"/>
        </w:rPr>
        <w:t xml:space="preserve">2. </w:t>
      </w:r>
      <w:r>
        <w:t>Предельный разм</w:t>
      </w:r>
      <w:r>
        <w:t>ер дохода за налоговый период для плательщиков налога на игорный бизнес составляет</w:t>
      </w:r>
      <w:r>
        <w:rPr>
          <w:rStyle w:val="s0"/>
        </w:rPr>
        <w:t>:</w:t>
      </w:r>
    </w:p>
    <w:p w:rsidR="00000000" w:rsidRDefault="00A228E1">
      <w:pPr>
        <w:ind w:firstLine="400"/>
        <w:jc w:val="both"/>
      </w:pPr>
      <w:r>
        <w:rPr>
          <w:rStyle w:val="s0"/>
        </w:rPr>
        <w:t xml:space="preserve">1) </w:t>
      </w:r>
      <w:r>
        <w:t xml:space="preserve">с деятельности казино - 135000-кратный размер </w:t>
      </w:r>
      <w:hyperlink r:id="rId5528" w:history="1">
        <w:r>
          <w:rPr>
            <w:rStyle w:val="a3"/>
          </w:rPr>
          <w:t>месячного расчетного показателя</w:t>
        </w:r>
      </w:hyperlink>
      <w:r>
        <w:rPr>
          <w:rStyle w:val="s0"/>
        </w:rPr>
        <w:t>;</w:t>
      </w:r>
    </w:p>
    <w:p w:rsidR="00000000" w:rsidRDefault="00A228E1">
      <w:pPr>
        <w:ind w:firstLine="400"/>
        <w:jc w:val="both"/>
      </w:pPr>
      <w:r>
        <w:rPr>
          <w:rStyle w:val="s0"/>
        </w:rPr>
        <w:t xml:space="preserve">2) </w:t>
      </w:r>
      <w:r>
        <w:t>с деятельности зала игровых автоматов - 25000-кратный размер месячного расчетного показателя</w:t>
      </w:r>
      <w:r>
        <w:rPr>
          <w:rStyle w:val="s0"/>
        </w:rPr>
        <w:t>;</w:t>
      </w:r>
    </w:p>
    <w:p w:rsidR="00000000" w:rsidRDefault="00A228E1">
      <w:pPr>
        <w:ind w:firstLine="400"/>
        <w:jc w:val="both"/>
      </w:pPr>
      <w:r>
        <w:rPr>
          <w:rStyle w:val="s0"/>
        </w:rPr>
        <w:t>3) с деятельности тотализатора - 2500-кратный размер месячного расчетного показателя;</w:t>
      </w:r>
    </w:p>
    <w:p w:rsidR="00000000" w:rsidRDefault="00A228E1">
      <w:pPr>
        <w:ind w:firstLine="400"/>
        <w:jc w:val="both"/>
      </w:pPr>
      <w:r>
        <w:rPr>
          <w:rStyle w:val="s0"/>
        </w:rPr>
        <w:t xml:space="preserve">4) </w:t>
      </w:r>
      <w:r>
        <w:t>с деятельности букмекерской конторы - 2000-кратный размер месячного расче</w:t>
      </w:r>
      <w:r>
        <w:t>тного показателя</w:t>
      </w:r>
      <w:r>
        <w:rPr>
          <w:rStyle w:val="s0"/>
        </w:rPr>
        <w:t>.</w:t>
      </w:r>
    </w:p>
    <w:p w:rsidR="00000000" w:rsidRDefault="00A228E1">
      <w:pPr>
        <w:jc w:val="both"/>
      </w:pPr>
      <w:hyperlink r:id="rId5529" w:history="1">
        <w:r>
          <w:rPr>
            <w:rStyle w:val="a3"/>
            <w:rFonts w:ascii="Wingdings" w:hAnsi="Wingdings"/>
            <w:i/>
            <w:iCs/>
          </w:rPr>
          <w:t>*</w:t>
        </w:r>
      </w:hyperlink>
    </w:p>
    <w:p w:rsidR="00000000" w:rsidRDefault="00A228E1">
      <w:pPr>
        <w:autoSpaceDE w:val="0"/>
        <w:autoSpaceDN w:val="0"/>
        <w:ind w:firstLine="400"/>
        <w:jc w:val="thaiDistribute"/>
      </w:pPr>
      <w:r>
        <w:t>3. Предельные размеры дохода, установленные пунктом 2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A228E1">
      <w:pPr>
        <w:jc w:val="both"/>
      </w:pPr>
      <w:r>
        <w:rPr>
          <w:rStyle w:val="s3"/>
        </w:rPr>
        <w:t>Статья дополнена пун</w:t>
      </w:r>
      <w:r>
        <w:rPr>
          <w:rStyle w:val="s3"/>
        </w:rPr>
        <w:t xml:space="preserve">ктом 4 в соответствии с </w:t>
      </w:r>
      <w:hyperlink r:id="rId5530" w:anchor="sub_id=416" w:history="1">
        <w:r>
          <w:rPr>
            <w:rStyle w:val="a3"/>
            <w:i/>
            <w:iCs/>
          </w:rPr>
          <w:t>Законом</w:t>
        </w:r>
      </w:hyperlink>
      <w:r>
        <w:rPr>
          <w:rStyle w:val="s3"/>
        </w:rPr>
        <w:t xml:space="preserve"> РК от 21.07.11 г. № 467-IV </w:t>
      </w:r>
      <w:hyperlink r:id="rId5531" w:history="1">
        <w:r>
          <w:rPr>
            <w:rStyle w:val="a3"/>
            <w:rFonts w:ascii="Wingdings" w:hAnsi="Wingdings"/>
            <w:i/>
            <w:iCs/>
          </w:rPr>
          <w:t>+</w:t>
        </w:r>
      </w:hyperlink>
      <w:r>
        <w:rPr>
          <w:rStyle w:val="s3"/>
        </w:rPr>
        <w:t xml:space="preserve"> (введено в действие с 1 января 2011 г.)</w:t>
      </w:r>
    </w:p>
    <w:p w:rsidR="00000000" w:rsidRDefault="00A228E1">
      <w:pPr>
        <w:ind w:firstLine="400"/>
        <w:jc w:val="both"/>
      </w:pPr>
      <w:r>
        <w:rPr>
          <w:rStyle w:val="s0"/>
        </w:rPr>
        <w:t>4. В целя</w:t>
      </w:r>
      <w:r>
        <w:rPr>
          <w:rStyle w:val="s0"/>
        </w:rPr>
        <w:t>х исчисления дополнительного платежа доходом, полученным от деятельности в сфере игорного бизнеса, признается положительная разница между суммой дохода, полученного за налоговый период в результате осуществления такой деятельности, и суммой выплат участник</w:t>
      </w:r>
      <w:r>
        <w:rPr>
          <w:rStyle w:val="s0"/>
        </w:rPr>
        <w:t xml:space="preserve">ам азартной игры и (или) пари. </w:t>
      </w:r>
      <w:hyperlink r:id="rId5532"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735" w:name="SUB4170000"/>
      <w:bookmarkEnd w:id="735"/>
      <w:r>
        <w:rPr>
          <w:rStyle w:val="s1"/>
        </w:rPr>
        <w:t>Статья 417. Порядок исчисления и уплаты дополнительного платежа</w:t>
      </w:r>
    </w:p>
    <w:p w:rsidR="00000000" w:rsidRDefault="00A228E1">
      <w:pPr>
        <w:ind w:firstLine="400"/>
        <w:jc w:val="both"/>
      </w:pPr>
      <w:r>
        <w:rPr>
          <w:rStyle w:val="s0"/>
        </w:rPr>
        <w:t>1. Дополнительный платеж исчисляется путем применения к сумме превышения предельного размера</w:t>
      </w:r>
      <w:r>
        <w:rPr>
          <w:rStyle w:val="s0"/>
        </w:rPr>
        <w:t xml:space="preserve"> дохода ставки, установленной </w:t>
      </w:r>
      <w:hyperlink w:anchor="sub1470000" w:history="1">
        <w:r>
          <w:rPr>
            <w:rStyle w:val="a3"/>
          </w:rPr>
          <w:t>пунктом 1 статьи 147</w:t>
        </w:r>
      </w:hyperlink>
      <w:r>
        <w:rPr>
          <w:rStyle w:val="s0"/>
        </w:rPr>
        <w:t xml:space="preserve"> настоящего Кодекса, и подлежит уплате </w:t>
      </w:r>
      <w:r>
        <w:t xml:space="preserve">не позднее 25 числа второго месяца, следующего за отчетным налоговым </w:t>
      </w:r>
      <w:r>
        <w:rPr>
          <w:rStyle w:val="s0"/>
        </w:rPr>
        <w:t>периодом.</w:t>
      </w:r>
    </w:p>
    <w:p w:rsidR="00000000" w:rsidRDefault="00A228E1">
      <w:pPr>
        <w:ind w:firstLine="400"/>
        <w:jc w:val="both"/>
      </w:pPr>
      <w:r>
        <w:rPr>
          <w:rStyle w:val="s0"/>
        </w:rPr>
        <w:t>2. При осуществлении плательщиками налога на игорный би</w:t>
      </w:r>
      <w:r>
        <w:rPr>
          <w:rStyle w:val="s0"/>
        </w:rPr>
        <w:t>знес нескольких видов деятельности в сфере игорного бизнеса дополнительный платеж исчисляется отдельно с дохода каждого вида деятельности в сфере игорного бизнеса.</w:t>
      </w:r>
    </w:p>
    <w:p w:rsidR="00000000" w:rsidRDefault="00A228E1">
      <w:pPr>
        <w:ind w:firstLine="400"/>
        <w:jc w:val="both"/>
      </w:pPr>
      <w:r>
        <w:rPr>
          <w:rStyle w:val="s0"/>
        </w:rPr>
        <w:t xml:space="preserve">3. При осуществлении иных видов предпринимательской деятельности, не указанных в </w:t>
      </w:r>
      <w:hyperlink w:anchor="sub4110000" w:history="1">
        <w:r>
          <w:rPr>
            <w:rStyle w:val="a3"/>
          </w:rPr>
          <w:t>статье 411</w:t>
        </w:r>
      </w:hyperlink>
      <w:r>
        <w:rPr>
          <w:rStyle w:val="s0"/>
        </w:rPr>
        <w:t xml:space="preserve"> настоящего Кодекса и не относящихся к сфере игорного бизнеса, плательщики налога на игорный бизнес обязаны вести раздельный учет доходов и расходов по указанным видам деятельности и производить расчеты с бюджетом в общеуста</w:t>
      </w:r>
      <w:r>
        <w:rPr>
          <w:rStyle w:val="s0"/>
        </w:rPr>
        <w:t xml:space="preserve">новленном порядке. </w:t>
      </w:r>
    </w:p>
    <w:p w:rsidR="00000000" w:rsidRDefault="00A228E1">
      <w:pPr>
        <w:ind w:firstLine="400"/>
        <w:jc w:val="both"/>
      </w:pPr>
      <w:r>
        <w:t> </w:t>
      </w:r>
    </w:p>
    <w:p w:rsidR="00000000" w:rsidRDefault="00A228E1">
      <w:pPr>
        <w:jc w:val="both"/>
      </w:pPr>
      <w:bookmarkStart w:id="736" w:name="SUB4180000"/>
      <w:bookmarkEnd w:id="736"/>
      <w:r>
        <w:rPr>
          <w:rStyle w:val="s3"/>
        </w:rPr>
        <w:t xml:space="preserve">В статью 418 внесены изменения в соответствии с </w:t>
      </w:r>
      <w:hyperlink r:id="rId5533" w:anchor="sub_id=3133" w:history="1">
        <w:r>
          <w:rPr>
            <w:rStyle w:val="a3"/>
            <w:i/>
            <w:iCs/>
          </w:rPr>
          <w:t>Законом</w:t>
        </w:r>
      </w:hyperlink>
      <w:r>
        <w:rPr>
          <w:rStyle w:val="s3"/>
        </w:rPr>
        <w:t xml:space="preserve"> РК от 16.11.09 г. № 200-IV (введены в действие с 1 января 2010 г.) (</w:t>
      </w:r>
      <w:hyperlink r:id="rId5534" w:anchor="sub_id=4180000" w:history="1">
        <w:r>
          <w:rPr>
            <w:rStyle w:val="a3"/>
            <w:i/>
            <w:iCs/>
          </w:rPr>
          <w:t>см. стар. ред.</w:t>
        </w:r>
      </w:hyperlink>
      <w:r>
        <w:rPr>
          <w:rStyle w:val="s3"/>
        </w:rPr>
        <w:t>)</w:t>
      </w:r>
    </w:p>
    <w:p w:rsidR="00000000" w:rsidRDefault="00A228E1">
      <w:pPr>
        <w:ind w:left="1200" w:hanging="800"/>
        <w:jc w:val="both"/>
      </w:pPr>
      <w:r>
        <w:rPr>
          <w:rStyle w:val="s1"/>
        </w:rPr>
        <w:t>Статья 418. Срок представления налоговой декларации</w:t>
      </w:r>
    </w:p>
    <w:p w:rsidR="00000000" w:rsidRDefault="00A228E1">
      <w:pPr>
        <w:ind w:firstLine="400"/>
        <w:jc w:val="both"/>
      </w:pPr>
      <w:hyperlink r:id="rId5535" w:history="1">
        <w:r>
          <w:rPr>
            <w:rStyle w:val="a3"/>
          </w:rPr>
          <w:t>Декларация по налогу на игорный бизнес</w:t>
        </w:r>
      </w:hyperlink>
      <w:r>
        <w:t xml:space="preserve"> представляется </w:t>
      </w:r>
      <w:r>
        <w:rPr>
          <w:rStyle w:val="s0"/>
        </w:rPr>
        <w:t>не поздне</w:t>
      </w:r>
      <w:r>
        <w:rPr>
          <w:rStyle w:val="s0"/>
        </w:rPr>
        <w:t xml:space="preserve">е 15-го числа второго месяца,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A228E1">
      <w:pPr>
        <w:ind w:firstLine="709"/>
        <w:jc w:val="both"/>
      </w:pPr>
      <w:r>
        <w:t> </w:t>
      </w:r>
    </w:p>
    <w:p w:rsidR="00000000" w:rsidRDefault="00A228E1">
      <w:pPr>
        <w:autoSpaceDE w:val="0"/>
        <w:autoSpaceDN w:val="0"/>
        <w:ind w:firstLine="400"/>
        <w:jc w:val="thaiDistribute"/>
      </w:pPr>
      <w:r>
        <w:t> </w:t>
      </w:r>
    </w:p>
    <w:p w:rsidR="00000000" w:rsidRDefault="00A228E1">
      <w:pPr>
        <w:jc w:val="center"/>
      </w:pPr>
      <w:bookmarkStart w:id="737" w:name="SUB4190000"/>
      <w:bookmarkEnd w:id="737"/>
      <w:r>
        <w:rPr>
          <w:rStyle w:val="s1"/>
        </w:rPr>
        <w:t xml:space="preserve">РАЗДЕЛ 17. ФИКСИРОВАННЫЙ НАЛОГ </w:t>
      </w:r>
    </w:p>
    <w:p w:rsidR="00000000" w:rsidRDefault="00A228E1">
      <w:pPr>
        <w:jc w:val="center"/>
      </w:pPr>
      <w:r>
        <w:rPr>
          <w:rStyle w:val="s1"/>
        </w:rPr>
        <w:t> </w:t>
      </w:r>
    </w:p>
    <w:p w:rsidR="00000000" w:rsidRDefault="00A228E1">
      <w:pPr>
        <w:jc w:val="center"/>
      </w:pPr>
      <w:r>
        <w:rPr>
          <w:rStyle w:val="s1"/>
        </w:rPr>
        <w:t>Глава 60. ФИКСИРОВАННЫЙ НАЛОГ</w:t>
      </w:r>
    </w:p>
    <w:p w:rsidR="00000000" w:rsidRDefault="00A228E1">
      <w:pPr>
        <w:jc w:val="center"/>
      </w:pPr>
      <w:r>
        <w:rPr>
          <w:rStyle w:val="s1"/>
        </w:rPr>
        <w:t> </w:t>
      </w:r>
    </w:p>
    <w:p w:rsidR="00000000" w:rsidRDefault="00A228E1">
      <w:pPr>
        <w:ind w:left="1200" w:hanging="800"/>
        <w:jc w:val="both"/>
      </w:pPr>
      <w:r>
        <w:rPr>
          <w:rStyle w:val="s1"/>
        </w:rPr>
        <w:t xml:space="preserve">Статья 419. Основные понятия, используемые в настоящей главе </w:t>
      </w:r>
    </w:p>
    <w:p w:rsidR="00000000" w:rsidRDefault="00A228E1">
      <w:pPr>
        <w:ind w:firstLine="400"/>
        <w:jc w:val="both"/>
      </w:pPr>
      <w:r>
        <w:rPr>
          <w:rStyle w:val="s0"/>
        </w:rPr>
        <w:t xml:space="preserve">Применяемые в настоящей главе понятия означают следующее: </w:t>
      </w:r>
    </w:p>
    <w:p w:rsidR="00000000" w:rsidRDefault="00A228E1">
      <w:pPr>
        <w:ind w:firstLine="400"/>
        <w:jc w:val="both"/>
      </w:pPr>
      <w:r>
        <w:rPr>
          <w:rStyle w:val="s0"/>
        </w:rPr>
        <w:t xml:space="preserve">1) бильярдный стол - специальный стол с лузами (отверстиями в бортах) и без них, предназначенный для игры в бильярд; </w:t>
      </w:r>
    </w:p>
    <w:p w:rsidR="00000000" w:rsidRDefault="00A228E1">
      <w:pPr>
        <w:ind w:firstLine="400"/>
        <w:jc w:val="both"/>
      </w:pPr>
      <w:r>
        <w:rPr>
          <w:rStyle w:val="s0"/>
        </w:rPr>
        <w:t>2) игровая дор</w:t>
      </w:r>
      <w:r>
        <w:rPr>
          <w:rStyle w:val="s0"/>
        </w:rPr>
        <w:t xml:space="preserve">ожка - специальная дорожка, предназначенная для игры в боулинг (кегельбан); </w:t>
      </w:r>
    </w:p>
    <w:p w:rsidR="00000000" w:rsidRDefault="00A228E1">
      <w:pPr>
        <w:ind w:firstLine="400"/>
        <w:jc w:val="both"/>
      </w:pPr>
      <w:r>
        <w:rPr>
          <w:rStyle w:val="s0"/>
        </w:rPr>
        <w:t xml:space="preserve">3) игровой автомат без выигрыша - специальное оборудование (механическое, электрическое, электронное и иное техническое оборудование), используемое для проведения игр; </w:t>
      </w:r>
    </w:p>
    <w:p w:rsidR="00000000" w:rsidRDefault="00A228E1">
      <w:pPr>
        <w:ind w:firstLine="400"/>
        <w:jc w:val="both"/>
      </w:pPr>
      <w:r>
        <w:rPr>
          <w:rStyle w:val="s0"/>
        </w:rPr>
        <w:t xml:space="preserve">4) карт - гоночный микролитражный автомобиль без кузова, дифференциала и упругой подвески колес, имеющий двухтактный двигатель с рабочим объемом до 250 кубических сантиметров и максимальной скоростью 150 километров в час. </w:t>
      </w:r>
    </w:p>
    <w:p w:rsidR="00000000" w:rsidRDefault="00A228E1">
      <w:pPr>
        <w:ind w:firstLine="400"/>
        <w:jc w:val="both"/>
      </w:pPr>
      <w:r>
        <w:t> </w:t>
      </w:r>
    </w:p>
    <w:p w:rsidR="00000000" w:rsidRDefault="00A228E1">
      <w:pPr>
        <w:ind w:left="1200" w:hanging="800"/>
        <w:jc w:val="both"/>
      </w:pPr>
      <w:bookmarkStart w:id="738" w:name="SUB4200000"/>
      <w:bookmarkEnd w:id="738"/>
      <w:r>
        <w:rPr>
          <w:rStyle w:val="s1"/>
        </w:rPr>
        <w:t xml:space="preserve">Статья 420. Плательщики </w:t>
      </w:r>
    </w:p>
    <w:p w:rsidR="00000000" w:rsidRDefault="00A228E1">
      <w:pPr>
        <w:ind w:firstLine="400"/>
        <w:jc w:val="both"/>
      </w:pPr>
      <w:r>
        <w:rPr>
          <w:rStyle w:val="s0"/>
        </w:rPr>
        <w:t>Плател</w:t>
      </w:r>
      <w:r>
        <w:rPr>
          <w:rStyle w:val="s0"/>
        </w:rPr>
        <w:t xml:space="preserve">ьщиками фиксированного налога являются индивидуальные предприниматели и юридические лица, осуществляющие деятельность по оказанию услуг с использованием: </w:t>
      </w:r>
    </w:p>
    <w:p w:rsidR="00000000" w:rsidRDefault="00A228E1">
      <w:pPr>
        <w:ind w:firstLine="400"/>
        <w:jc w:val="both"/>
      </w:pPr>
      <w:r>
        <w:rPr>
          <w:rStyle w:val="s0"/>
        </w:rPr>
        <w:t xml:space="preserve">1) игровых автоматов без выигрыша; </w:t>
      </w:r>
    </w:p>
    <w:p w:rsidR="00000000" w:rsidRDefault="00A228E1">
      <w:pPr>
        <w:ind w:firstLine="400"/>
        <w:jc w:val="both"/>
      </w:pPr>
      <w:r>
        <w:rPr>
          <w:rStyle w:val="s0"/>
        </w:rPr>
        <w:t>2) персональных компьютеров, используемых для проведения игры;</w:t>
      </w:r>
    </w:p>
    <w:p w:rsidR="00000000" w:rsidRDefault="00A228E1">
      <w:pPr>
        <w:ind w:firstLine="400"/>
        <w:jc w:val="both"/>
      </w:pPr>
      <w:r>
        <w:rPr>
          <w:rStyle w:val="s0"/>
        </w:rPr>
        <w:t>3)</w:t>
      </w:r>
      <w:r>
        <w:rPr>
          <w:rStyle w:val="s0"/>
        </w:rPr>
        <w:t xml:space="preserve"> игровых дорожек (боулинг (кегельбан); </w:t>
      </w:r>
    </w:p>
    <w:p w:rsidR="00000000" w:rsidRDefault="00A228E1">
      <w:pPr>
        <w:ind w:firstLine="400"/>
        <w:jc w:val="both"/>
      </w:pPr>
      <w:r>
        <w:rPr>
          <w:rStyle w:val="s0"/>
        </w:rPr>
        <w:t xml:space="preserve">4) картов (картинг); </w:t>
      </w:r>
    </w:p>
    <w:p w:rsidR="00000000" w:rsidRDefault="00A228E1">
      <w:pPr>
        <w:ind w:firstLine="400"/>
        <w:jc w:val="both"/>
      </w:pPr>
      <w:r>
        <w:rPr>
          <w:rStyle w:val="s0"/>
        </w:rPr>
        <w:t>5) бильярдных столов (бильярд).</w:t>
      </w:r>
    </w:p>
    <w:p w:rsidR="00000000" w:rsidRDefault="00A228E1">
      <w:pPr>
        <w:jc w:val="both"/>
      </w:pPr>
      <w:hyperlink r:id="rId5536"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739" w:name="SUB4210000"/>
      <w:bookmarkEnd w:id="739"/>
      <w:r>
        <w:rPr>
          <w:rStyle w:val="s1"/>
        </w:rPr>
        <w:t xml:space="preserve">Статья 421. Объект налогообложения фиксированным налогом </w:t>
      </w:r>
    </w:p>
    <w:p w:rsidR="00000000" w:rsidRDefault="00A228E1">
      <w:pPr>
        <w:ind w:firstLine="400"/>
        <w:jc w:val="both"/>
      </w:pPr>
      <w:r>
        <w:rPr>
          <w:rStyle w:val="s0"/>
        </w:rPr>
        <w:t>Объектом налогообложения фиксиро</w:t>
      </w:r>
      <w:r>
        <w:rPr>
          <w:rStyle w:val="s0"/>
        </w:rPr>
        <w:t xml:space="preserve">ванным налогом являются: </w:t>
      </w:r>
    </w:p>
    <w:p w:rsidR="00000000" w:rsidRDefault="00A228E1">
      <w:pPr>
        <w:ind w:firstLine="400"/>
        <w:jc w:val="both"/>
      </w:pPr>
      <w:r>
        <w:rPr>
          <w:rStyle w:val="s0"/>
        </w:rPr>
        <w:t>1) игровой автомат без выигрыша, предназначенный для проведения игры с одним игроком;</w:t>
      </w:r>
    </w:p>
    <w:p w:rsidR="00000000" w:rsidRDefault="00A228E1">
      <w:pPr>
        <w:ind w:firstLine="400"/>
        <w:jc w:val="both"/>
      </w:pPr>
      <w:r>
        <w:rPr>
          <w:rStyle w:val="s0"/>
        </w:rPr>
        <w:t>2) игровой автомат без выигрыша, предназначенный для проведения игры с участием более одного игрока;</w:t>
      </w:r>
    </w:p>
    <w:p w:rsidR="00000000" w:rsidRDefault="00A228E1">
      <w:pPr>
        <w:ind w:firstLine="400"/>
        <w:jc w:val="both"/>
      </w:pPr>
      <w:r>
        <w:rPr>
          <w:rStyle w:val="s0"/>
        </w:rPr>
        <w:t>3) персональный компьютер, используемый для</w:t>
      </w:r>
      <w:r>
        <w:rPr>
          <w:rStyle w:val="s0"/>
        </w:rPr>
        <w:t xml:space="preserve"> проведения игры;</w:t>
      </w:r>
    </w:p>
    <w:p w:rsidR="00000000" w:rsidRDefault="00A228E1">
      <w:pPr>
        <w:ind w:firstLine="400"/>
        <w:jc w:val="both"/>
      </w:pPr>
      <w:r>
        <w:rPr>
          <w:rStyle w:val="s0"/>
        </w:rPr>
        <w:t>4) игровая дорожка;</w:t>
      </w:r>
    </w:p>
    <w:p w:rsidR="00000000" w:rsidRDefault="00A228E1">
      <w:pPr>
        <w:ind w:firstLine="400"/>
        <w:jc w:val="both"/>
      </w:pPr>
      <w:r>
        <w:rPr>
          <w:rStyle w:val="s0"/>
        </w:rPr>
        <w:t xml:space="preserve">5) карт; </w:t>
      </w:r>
    </w:p>
    <w:p w:rsidR="00000000" w:rsidRDefault="00A228E1">
      <w:pPr>
        <w:ind w:firstLine="400"/>
        <w:jc w:val="both"/>
      </w:pPr>
      <w:r>
        <w:rPr>
          <w:rStyle w:val="s0"/>
        </w:rPr>
        <w:t xml:space="preserve">6) бильярдный стол. </w:t>
      </w:r>
    </w:p>
    <w:p w:rsidR="00000000" w:rsidRDefault="00A228E1">
      <w:pPr>
        <w:ind w:firstLine="400"/>
        <w:jc w:val="both"/>
      </w:pPr>
      <w:r>
        <w:t> </w:t>
      </w:r>
    </w:p>
    <w:p w:rsidR="00000000" w:rsidRDefault="00A228E1">
      <w:pPr>
        <w:ind w:left="1200" w:hanging="800"/>
        <w:jc w:val="both"/>
      </w:pPr>
      <w:bookmarkStart w:id="740" w:name="SUB4220000"/>
      <w:bookmarkEnd w:id="740"/>
      <w:r>
        <w:rPr>
          <w:rStyle w:val="s1"/>
        </w:rPr>
        <w:t>Статья 422. Ставки фиксированного налога</w:t>
      </w:r>
    </w:p>
    <w:p w:rsidR="00000000" w:rsidRDefault="00A228E1">
      <w:pPr>
        <w:jc w:val="both"/>
      </w:pPr>
      <w:r>
        <w:rPr>
          <w:rStyle w:val="s3"/>
        </w:rPr>
        <w:t xml:space="preserve">В пункт 1 внесены изменения в соответствии с </w:t>
      </w:r>
      <w:hyperlink r:id="rId5537" w:anchor="sub_id=72" w:history="1">
        <w:r>
          <w:rPr>
            <w:rStyle w:val="a3"/>
            <w:i/>
            <w:iCs/>
          </w:rPr>
          <w:t>Законом</w:t>
        </w:r>
      </w:hyperlink>
      <w:r>
        <w:rPr>
          <w:rStyle w:val="s3"/>
        </w:rPr>
        <w:t xml:space="preserve"> РК от 12.02</w:t>
      </w:r>
      <w:r>
        <w:rPr>
          <w:rStyle w:val="s3"/>
        </w:rPr>
        <w:t>.09 г. № 133-IV (введен в действие с 1 января 2009 г.) (</w:t>
      </w:r>
      <w:hyperlink r:id="rId5538" w:anchor="sub_id=4220000" w:history="1">
        <w:r>
          <w:rPr>
            <w:rStyle w:val="a3"/>
            <w:i/>
            <w:iCs/>
          </w:rPr>
          <w:t>см. стар. ред.</w:t>
        </w:r>
      </w:hyperlink>
      <w:r>
        <w:rPr>
          <w:rStyle w:val="s3"/>
        </w:rPr>
        <w:t>)</w:t>
      </w:r>
    </w:p>
    <w:p w:rsidR="00000000" w:rsidRDefault="00A228E1">
      <w:pPr>
        <w:ind w:firstLine="400"/>
        <w:jc w:val="both"/>
      </w:pPr>
      <w:r>
        <w:rPr>
          <w:rStyle w:val="s0"/>
        </w:rPr>
        <w:t>1. Размеры минимальных и максимальных базовых ставок фиксированного налога на единицу объекта налог</w:t>
      </w:r>
      <w:r>
        <w:rPr>
          <w:rStyle w:val="s0"/>
        </w:rPr>
        <w:t>ообложения в месяц:</w:t>
      </w:r>
    </w:p>
    <w:p w:rsidR="00000000" w:rsidRDefault="00A228E1">
      <w:pPr>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t>№</w:t>
            </w:r>
          </w:p>
          <w:p w:rsidR="00000000" w:rsidRDefault="00A228E1">
            <w:pPr>
              <w:jc w:val="center"/>
            </w:pPr>
            <w: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t>Наименование объекта налогообложения</w:t>
            </w:r>
          </w:p>
          <w:p w:rsidR="00000000" w:rsidRDefault="00A228E1">
            <w:pPr>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t xml:space="preserve">Минимальные размеры базовых ставок фиксированного налога (в </w:t>
            </w:r>
            <w:hyperlink r:id="rId5539" w:history="1">
              <w:r>
                <w:rPr>
                  <w:rStyle w:val="a3"/>
                </w:rPr>
                <w:t>месячных расчетных показателях</w:t>
              </w:r>
            </w:hyperlink>
            <w: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t>Максимальные размеры базовых ставок фиксированного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25</w:t>
            </w:r>
          </w:p>
        </w:tc>
      </w:tr>
    </w:tbl>
    <w:p w:rsidR="00000000" w:rsidRDefault="00A228E1">
      <w:pPr>
        <w:ind w:firstLine="400"/>
        <w:jc w:val="both"/>
      </w:pPr>
      <w:r>
        <w:t> </w:t>
      </w:r>
    </w:p>
    <w:p w:rsidR="00000000" w:rsidRDefault="00A228E1">
      <w:pPr>
        <w:jc w:val="both"/>
      </w:pPr>
      <w:r>
        <w:rPr>
          <w:rStyle w:val="s3"/>
        </w:rPr>
        <w:t xml:space="preserve">Статья дополнена пунктом 1-1 в соответствии с </w:t>
      </w:r>
      <w:hyperlink r:id="rId5540" w:anchor="sub_id=3134" w:history="1">
        <w:r>
          <w:rPr>
            <w:rStyle w:val="a3"/>
            <w:i/>
            <w:iCs/>
          </w:rPr>
          <w:t>Законом</w:t>
        </w:r>
      </w:hyperlink>
      <w:r>
        <w:rPr>
          <w:rStyle w:val="s3"/>
        </w:rPr>
        <w:t xml:space="preserve"> РК от 16.11.09 г. № 200-IV (введено в действие с 1 января 2010 г.)</w:t>
      </w:r>
    </w:p>
    <w:p w:rsidR="00000000" w:rsidRDefault="00A228E1">
      <w:pPr>
        <w:autoSpaceDE w:val="0"/>
        <w:autoSpaceDN w:val="0"/>
        <w:ind w:firstLine="400"/>
        <w:jc w:val="thaiDistribute"/>
      </w:pPr>
      <w:r>
        <w:t xml:space="preserve">1-1. Ставка налога определяется исходя из размера </w:t>
      </w:r>
      <w:hyperlink r:id="rId5541" w:history="1">
        <w:r>
          <w:rPr>
            <w:rStyle w:val="a3"/>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A228E1">
      <w:pPr>
        <w:ind w:firstLine="400"/>
        <w:jc w:val="both"/>
      </w:pPr>
      <w:r>
        <w:rPr>
          <w:rStyle w:val="s0"/>
        </w:rPr>
        <w:t>2. В пред</w:t>
      </w:r>
      <w:r>
        <w:rPr>
          <w:rStyle w:val="s0"/>
        </w:rPr>
        <w:t xml:space="preserve">елах утвержденных базовых ставок местные представительные органы устанавливают </w:t>
      </w:r>
      <w:hyperlink r:id="rId5542" w:history="1">
        <w:r>
          <w:rPr>
            <w:rStyle w:val="a3"/>
          </w:rPr>
          <w:t>единые ставки фиксированного налога</w:t>
        </w:r>
      </w:hyperlink>
      <w:r>
        <w:rPr>
          <w:rStyle w:val="s0"/>
        </w:rPr>
        <w:t xml:space="preserve"> для всех налогоплательщиков, осуществляющих деятельность на территории одной</w:t>
      </w:r>
      <w:r>
        <w:rPr>
          <w:rStyle w:val="s0"/>
        </w:rPr>
        <w:t xml:space="preserve"> административно-территориальной единицы.</w:t>
      </w:r>
    </w:p>
    <w:p w:rsidR="00000000" w:rsidRDefault="00A228E1">
      <w:pPr>
        <w:jc w:val="both"/>
      </w:pPr>
      <w:hyperlink r:id="rId5543"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741" w:name="SUB4230000"/>
      <w:bookmarkEnd w:id="741"/>
      <w:r>
        <w:rPr>
          <w:rStyle w:val="s1"/>
        </w:rPr>
        <w:t xml:space="preserve">Статья 423. Налоговый период </w:t>
      </w:r>
    </w:p>
    <w:p w:rsidR="00000000" w:rsidRDefault="00A228E1">
      <w:pPr>
        <w:ind w:firstLine="400"/>
        <w:jc w:val="both"/>
      </w:pPr>
      <w:r>
        <w:rPr>
          <w:rStyle w:val="s0"/>
        </w:rPr>
        <w:t xml:space="preserve">Налоговым периодом для фиксированного налога является календарный квартал. </w:t>
      </w:r>
    </w:p>
    <w:p w:rsidR="00000000" w:rsidRDefault="00A228E1">
      <w:pPr>
        <w:ind w:firstLine="400"/>
        <w:jc w:val="both"/>
      </w:pPr>
      <w:r>
        <w:t> </w:t>
      </w:r>
    </w:p>
    <w:p w:rsidR="00000000" w:rsidRDefault="00A228E1">
      <w:pPr>
        <w:ind w:left="1200" w:hanging="800"/>
        <w:jc w:val="both"/>
      </w:pPr>
      <w:bookmarkStart w:id="742" w:name="SUB4240000"/>
      <w:bookmarkEnd w:id="742"/>
      <w:r>
        <w:rPr>
          <w:rStyle w:val="s1"/>
        </w:rPr>
        <w:t>Статья 424. Порядок исчисления и срок</w:t>
      </w:r>
      <w:r>
        <w:rPr>
          <w:rStyle w:val="s1"/>
        </w:rPr>
        <w:t xml:space="preserve"> уплаты фиксированного налога</w:t>
      </w:r>
    </w:p>
    <w:p w:rsidR="00000000" w:rsidRDefault="00A228E1">
      <w:pPr>
        <w:ind w:firstLine="400"/>
        <w:jc w:val="both"/>
      </w:pPr>
      <w:r>
        <w:rPr>
          <w:rStyle w:val="s0"/>
        </w:rPr>
        <w:t xml:space="preserve">1. Исчисление фиксированного налога производится путем применения соответствующей ставки налога к каждому объекту налогообложения, определенному </w:t>
      </w:r>
      <w:hyperlink w:anchor="sub4210000" w:history="1">
        <w:r>
          <w:rPr>
            <w:rStyle w:val="a3"/>
          </w:rPr>
          <w:t>статьей 421</w:t>
        </w:r>
      </w:hyperlink>
      <w:r>
        <w:rPr>
          <w:rStyle w:val="s0"/>
        </w:rPr>
        <w:t xml:space="preserve"> настоящего Кодекса, если иное не уст</w:t>
      </w:r>
      <w:r>
        <w:rPr>
          <w:rStyle w:val="s0"/>
        </w:rPr>
        <w:t xml:space="preserve">ановлено пунктом 2 настоящей статьи. </w:t>
      </w:r>
    </w:p>
    <w:p w:rsidR="00000000" w:rsidRDefault="00A228E1">
      <w:pPr>
        <w:jc w:val="both"/>
      </w:pPr>
      <w:r>
        <w:rPr>
          <w:rStyle w:val="s3"/>
        </w:rPr>
        <w:t xml:space="preserve">В пункт 2 внесены изменения в соответствии с </w:t>
      </w:r>
      <w:hyperlink r:id="rId5544" w:anchor="sub_id=3135" w:history="1">
        <w:r>
          <w:rPr>
            <w:rStyle w:val="a3"/>
            <w:i/>
            <w:iCs/>
          </w:rPr>
          <w:t>Законом</w:t>
        </w:r>
      </w:hyperlink>
      <w:r>
        <w:rPr>
          <w:rStyle w:val="s3"/>
        </w:rPr>
        <w:t xml:space="preserve"> РК от 16.11.09 г. № 200-IV (введены в действие с 1 января 2010 г.) (</w:t>
      </w:r>
      <w:hyperlink r:id="rId5545" w:anchor="sub_id=4240200" w:history="1">
        <w:r>
          <w:rPr>
            <w:rStyle w:val="a3"/>
            <w:i/>
            <w:iCs/>
          </w:rPr>
          <w:t>см. стар. ред.</w:t>
        </w:r>
      </w:hyperlink>
      <w:r>
        <w:rPr>
          <w:rStyle w:val="s3"/>
        </w:rPr>
        <w:t xml:space="preserve">); </w:t>
      </w:r>
      <w:hyperlink r:id="rId5546" w:anchor="sub_id=424" w:history="1">
        <w:r>
          <w:rPr>
            <w:rStyle w:val="a3"/>
            <w:i/>
            <w:iCs/>
          </w:rPr>
          <w:t>Законом</w:t>
        </w:r>
      </w:hyperlink>
      <w:r>
        <w:rPr>
          <w:rStyle w:val="s3"/>
        </w:rPr>
        <w:t xml:space="preserve"> РК от 21.07.11 г. № 467-IV (введены в действие с 1 января 2012 г.) (</w:t>
      </w:r>
      <w:hyperlink r:id="rId5547" w:anchor="sub_id=4240200" w:history="1">
        <w:r>
          <w:rPr>
            <w:rStyle w:val="a3"/>
            <w:i/>
            <w:iCs/>
          </w:rPr>
          <w:t>см. стар. ред.</w:t>
        </w:r>
      </w:hyperlink>
      <w:r>
        <w:rPr>
          <w:rStyle w:val="s3"/>
        </w:rPr>
        <w:t>)</w:t>
      </w:r>
    </w:p>
    <w:p w:rsidR="00000000" w:rsidRDefault="00A228E1">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фиксированный налог исчисляется по установленной ставке, после 15 числа - в размер</w:t>
      </w:r>
      <w:r>
        <w:rPr>
          <w:rStyle w:val="s0"/>
        </w:rPr>
        <w:t xml:space="preserve">е 1/2 от установленной ставки. </w:t>
      </w:r>
    </w:p>
    <w:p w:rsidR="00000000" w:rsidRDefault="00A228E1">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фиксированный налог исчисляется в размере 1/2 от установленной ставки, после 15 числа - по установленной ставке.</w:t>
      </w:r>
    </w:p>
    <w:p w:rsidR="00000000" w:rsidRDefault="00A228E1">
      <w:pPr>
        <w:ind w:firstLine="400"/>
        <w:jc w:val="both"/>
      </w:pPr>
      <w:r>
        <w:rPr>
          <w:rStyle w:val="s0"/>
        </w:rPr>
        <w:t>3. Фиксированный налог подлежит уплате в б</w:t>
      </w:r>
      <w:r>
        <w:rPr>
          <w:rStyle w:val="s0"/>
        </w:rPr>
        <w:t>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A228E1">
      <w:pPr>
        <w:ind w:firstLine="400"/>
        <w:jc w:val="both"/>
      </w:pPr>
      <w:r>
        <w:rPr>
          <w:rStyle w:val="s0"/>
        </w:rPr>
        <w:t xml:space="preserve">4. При осуществлении иных видов предпринимательской деятельности, не указанных в </w:t>
      </w:r>
      <w:hyperlink w:anchor="sub4200000" w:history="1">
        <w:r>
          <w:rPr>
            <w:rStyle w:val="a3"/>
          </w:rPr>
          <w:t>статье 420</w:t>
        </w:r>
      </w:hyperlink>
      <w:r>
        <w:rPr>
          <w:rStyle w:val="s0"/>
        </w:rPr>
        <w:t xml:space="preserve"> </w:t>
      </w:r>
      <w:r>
        <w:rPr>
          <w:rStyle w:val="s0"/>
        </w:rPr>
        <w:t xml:space="preserve">настоящего Кодекса, плательщики фиксированного налога обязаны вести раздельный учет доходов и расходов по таким видам деятельности и производить расчеты с бюджетом в общеустановленном порядке. </w:t>
      </w:r>
    </w:p>
    <w:p w:rsidR="00000000" w:rsidRDefault="00A228E1">
      <w:pPr>
        <w:ind w:firstLine="400"/>
        <w:jc w:val="both"/>
      </w:pPr>
      <w:r>
        <w:t> </w:t>
      </w:r>
    </w:p>
    <w:p w:rsidR="00000000" w:rsidRDefault="00A228E1">
      <w:pPr>
        <w:jc w:val="both"/>
      </w:pPr>
      <w:bookmarkStart w:id="743" w:name="SUB4250000"/>
      <w:bookmarkEnd w:id="743"/>
      <w:r>
        <w:rPr>
          <w:rStyle w:val="s3"/>
        </w:rPr>
        <w:t xml:space="preserve">В статью 425 внесены изменения в соответствии с </w:t>
      </w:r>
      <w:hyperlink r:id="rId5548" w:anchor="sub_id=3136" w:history="1">
        <w:r>
          <w:rPr>
            <w:rStyle w:val="a3"/>
            <w:i/>
            <w:iCs/>
          </w:rPr>
          <w:t>Законом</w:t>
        </w:r>
      </w:hyperlink>
      <w:r>
        <w:rPr>
          <w:rStyle w:val="s3"/>
        </w:rPr>
        <w:t xml:space="preserve"> РК от 16.11.09 г. № 200-IV (введены в действие с 1 января 2010 г.) (</w:t>
      </w:r>
      <w:hyperlink r:id="rId5549" w:anchor="sub_id=4250000" w:history="1">
        <w:r>
          <w:rPr>
            <w:rStyle w:val="a3"/>
            <w:i/>
            <w:iCs/>
          </w:rPr>
          <w:t>см. стар. ред.</w:t>
        </w:r>
      </w:hyperlink>
      <w:r>
        <w:rPr>
          <w:rStyle w:val="s3"/>
        </w:rPr>
        <w:t>)</w:t>
      </w:r>
    </w:p>
    <w:p w:rsidR="00000000" w:rsidRDefault="00A228E1">
      <w:pPr>
        <w:ind w:left="1200" w:hanging="800"/>
        <w:jc w:val="both"/>
      </w:pPr>
      <w:r>
        <w:rPr>
          <w:rStyle w:val="s1"/>
        </w:rPr>
        <w:t xml:space="preserve">Статья 425. Срок представления налоговой декларации </w:t>
      </w:r>
    </w:p>
    <w:p w:rsidR="00000000" w:rsidRDefault="00A228E1">
      <w:pPr>
        <w:ind w:firstLine="400"/>
        <w:jc w:val="both"/>
      </w:pPr>
      <w:hyperlink r:id="rId5550" w:history="1">
        <w:r>
          <w:rPr>
            <w:rStyle w:val="a3"/>
          </w:rPr>
          <w:t>Декларация по фиксированному налогу</w:t>
        </w:r>
      </w:hyperlink>
      <w:r>
        <w:t xml:space="preserve"> представляется </w:t>
      </w:r>
      <w:r>
        <w:rPr>
          <w:rStyle w:val="s0"/>
        </w:rPr>
        <w:t>не позднее 15-го числа второго месяца, следующего за отчетным кварталом, в налоговый</w:t>
      </w:r>
      <w:r>
        <w:rPr>
          <w:rStyle w:val="s0"/>
        </w:rPr>
        <w:t xml:space="preserve">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A228E1">
      <w:pPr>
        <w:autoSpaceDE w:val="0"/>
        <w:autoSpaceDN w:val="0"/>
        <w:ind w:firstLine="400"/>
        <w:jc w:val="thaiDistribute"/>
      </w:pPr>
      <w:r>
        <w:t> </w:t>
      </w:r>
    </w:p>
    <w:p w:rsidR="00000000" w:rsidRDefault="00A228E1">
      <w:pPr>
        <w:ind w:firstLine="709"/>
        <w:jc w:val="both"/>
      </w:pPr>
      <w:r>
        <w:t> </w:t>
      </w:r>
    </w:p>
    <w:p w:rsidR="00000000" w:rsidRDefault="00A228E1">
      <w:pPr>
        <w:jc w:val="center"/>
      </w:pPr>
      <w:bookmarkStart w:id="744" w:name="SUB4260000"/>
      <w:bookmarkEnd w:id="744"/>
      <w:r>
        <w:rPr>
          <w:rStyle w:val="s1"/>
        </w:rPr>
        <w:t>РАЗДЕЛ 18. СПЕЦИАЛЬНЫЕ НАЛОГОВЫЕ РЕЖИМЫ</w:t>
      </w:r>
    </w:p>
    <w:p w:rsidR="00000000" w:rsidRDefault="00A228E1">
      <w:pPr>
        <w:ind w:firstLine="400"/>
        <w:jc w:val="both"/>
      </w:pPr>
      <w:r>
        <w:t> </w:t>
      </w:r>
    </w:p>
    <w:p w:rsidR="00000000" w:rsidRDefault="00A228E1">
      <w:pPr>
        <w:ind w:left="1200" w:hanging="800"/>
        <w:jc w:val="both"/>
      </w:pPr>
      <w:r>
        <w:rPr>
          <w:rStyle w:val="s1"/>
        </w:rPr>
        <w:t>Статья 426. Виды специальных налоговых режимов</w:t>
      </w:r>
    </w:p>
    <w:p w:rsidR="00000000" w:rsidRDefault="00A228E1">
      <w:pPr>
        <w:ind w:firstLine="400"/>
        <w:jc w:val="both"/>
      </w:pPr>
      <w:r>
        <w:rPr>
          <w:rStyle w:val="s0"/>
        </w:rPr>
        <w:t xml:space="preserve">1. Специальные налоговые режимы подразделяются на следующие виды: </w:t>
      </w:r>
    </w:p>
    <w:p w:rsidR="00000000" w:rsidRDefault="00A228E1">
      <w:pPr>
        <w:jc w:val="both"/>
      </w:pPr>
      <w:r>
        <w:rPr>
          <w:rStyle w:val="s3"/>
        </w:rPr>
        <w:t xml:space="preserve">Действие подпункта 1) пункта 1 статьи 426 было приостановлено до 1 января 2013 года в соответствии с </w:t>
      </w:r>
      <w:hyperlink r:id="rId5551" w:anchor="sub_id=80000" w:history="1">
        <w:r>
          <w:rPr>
            <w:rStyle w:val="a3"/>
            <w:i/>
            <w:iCs/>
          </w:rPr>
          <w:t>Закон</w:t>
        </w:r>
        <w:r>
          <w:rPr>
            <w:rStyle w:val="a3"/>
            <w:i/>
            <w:iCs/>
          </w:rPr>
          <w:t>ом</w:t>
        </w:r>
      </w:hyperlink>
      <w:r>
        <w:rPr>
          <w:rStyle w:val="s3"/>
        </w:rPr>
        <w:t xml:space="preserve"> РК от 10.12.08 г. № 100-IV</w:t>
      </w:r>
    </w:p>
    <w:p w:rsidR="00000000" w:rsidRDefault="00A228E1">
      <w:pPr>
        <w:ind w:firstLine="400"/>
        <w:jc w:val="both"/>
      </w:pPr>
      <w:r>
        <w:rPr>
          <w:rStyle w:val="s0"/>
        </w:rPr>
        <w:t>1) специальный налоговый режим для субъектов малого бизнеса, включающий в себя:</w:t>
      </w:r>
    </w:p>
    <w:p w:rsidR="00000000" w:rsidRDefault="00A228E1">
      <w:pPr>
        <w:ind w:firstLine="400"/>
        <w:jc w:val="both"/>
      </w:pPr>
      <w:r>
        <w:rPr>
          <w:rStyle w:val="s0"/>
        </w:rPr>
        <w:t>специальный налоговый режим на основе патента;</w:t>
      </w:r>
    </w:p>
    <w:p w:rsidR="00000000" w:rsidRDefault="00A228E1">
      <w:pPr>
        <w:ind w:firstLine="400"/>
        <w:jc w:val="both"/>
      </w:pPr>
      <w:r>
        <w:rPr>
          <w:rStyle w:val="s0"/>
        </w:rPr>
        <w:t>специальный налоговый режим на основе упрощенной декларации;</w:t>
      </w:r>
    </w:p>
    <w:p w:rsidR="00000000" w:rsidRDefault="00A228E1">
      <w:pPr>
        <w:ind w:firstLine="400"/>
        <w:jc w:val="both"/>
      </w:pPr>
      <w:r>
        <w:rPr>
          <w:rStyle w:val="s0"/>
        </w:rPr>
        <w:t>2) специальный налоговый режим для кре</w:t>
      </w:r>
      <w:r>
        <w:rPr>
          <w:rStyle w:val="s0"/>
        </w:rPr>
        <w:t xml:space="preserve">стьянских или фермерских хозяйств; </w:t>
      </w:r>
    </w:p>
    <w:p w:rsidR="00000000" w:rsidRDefault="00A228E1">
      <w:pPr>
        <w:jc w:val="both"/>
      </w:pPr>
      <w:r>
        <w:rPr>
          <w:rStyle w:val="s3"/>
        </w:rPr>
        <w:t xml:space="preserve">В подпункт 3 внесены изменения в соответствии с </w:t>
      </w:r>
      <w:hyperlink r:id="rId5552" w:anchor="sub_id=511" w:history="1">
        <w:r>
          <w:rPr>
            <w:rStyle w:val="a3"/>
            <w:i/>
            <w:iCs/>
          </w:rPr>
          <w:t>Законом</w:t>
        </w:r>
      </w:hyperlink>
      <w:r>
        <w:rPr>
          <w:rStyle w:val="s3"/>
        </w:rPr>
        <w:t xml:space="preserve"> РК от 21.01.10 г. № 242-IV (введены в действие с 1 января 2011 г.) (</w:t>
      </w:r>
      <w:hyperlink r:id="rId5553" w:anchor="sub_id=4260000" w:history="1">
        <w:r>
          <w:rPr>
            <w:rStyle w:val="a3"/>
            <w:i/>
            <w:iCs/>
          </w:rPr>
          <w:t>см. стар. ред.</w:t>
        </w:r>
      </w:hyperlink>
      <w:r>
        <w:rPr>
          <w:rStyle w:val="s3"/>
        </w:rPr>
        <w:t>)</w:t>
      </w:r>
    </w:p>
    <w:p w:rsidR="00000000" w:rsidRDefault="00A228E1">
      <w:pPr>
        <w:ind w:firstLine="400"/>
        <w:jc w:val="both"/>
      </w:pPr>
      <w:r>
        <w:rPr>
          <w:rStyle w:val="s0"/>
        </w:rPr>
        <w:t>3)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w:t>
      </w:r>
      <w:r>
        <w:rPr>
          <w:rStyle w:val="s0"/>
        </w:rPr>
        <w:t>ативов.</w:t>
      </w:r>
    </w:p>
    <w:p w:rsidR="00000000" w:rsidRDefault="00A228E1">
      <w:pPr>
        <w:ind w:firstLine="400"/>
        <w:jc w:val="both"/>
      </w:pPr>
      <w:r>
        <w:rPr>
          <w:rStyle w:val="s0"/>
        </w:rPr>
        <w:t>Налогоплательщик вправе выбрать общеустановленный порядок или специальный налоговый режим в случаях и порядке, установленных настоящим разделом.</w:t>
      </w:r>
    </w:p>
    <w:p w:rsidR="00000000" w:rsidRDefault="00A228E1">
      <w:pPr>
        <w:ind w:firstLine="400"/>
        <w:jc w:val="both"/>
      </w:pPr>
      <w:r>
        <w:rPr>
          <w:rStyle w:val="s0"/>
        </w:rPr>
        <w:t>В целях применения настоящего раздела под общеустановленным порядком понимается порядок исчисления, упл</w:t>
      </w:r>
      <w:r>
        <w:rPr>
          <w:rStyle w:val="s0"/>
        </w:rPr>
        <w:t>аты налогов и других обязательных платежей в бюджет, представления налоговой отчетности по ним, установленный особенной частью настоящего Кодекса, за исключением порядка, установленного данным разделом.</w:t>
      </w:r>
    </w:p>
    <w:p w:rsidR="00000000" w:rsidRDefault="00A228E1">
      <w:pPr>
        <w:jc w:val="both"/>
      </w:pPr>
      <w:r>
        <w:rPr>
          <w:rStyle w:val="s3"/>
        </w:rPr>
        <w:t xml:space="preserve">В пункт 2 внесены изменения в соответствии с </w:t>
      </w:r>
      <w:hyperlink r:id="rId5554" w:anchor="sub_id=73" w:history="1">
        <w:r>
          <w:rPr>
            <w:rStyle w:val="a3"/>
            <w:i/>
            <w:iCs/>
          </w:rPr>
          <w:t>Законом</w:t>
        </w:r>
      </w:hyperlink>
      <w:r>
        <w:rPr>
          <w:rStyle w:val="s3"/>
        </w:rPr>
        <w:t xml:space="preserve"> РК от 12.02.09 г. № 133-IV (введен в действие с 1 января 2009 г.) (</w:t>
      </w:r>
      <w:hyperlink r:id="rId5555" w:anchor="sub_id=4260200" w:history="1">
        <w:r>
          <w:rPr>
            <w:rStyle w:val="a3"/>
            <w:i/>
            <w:iCs/>
          </w:rPr>
          <w:t>см. стар. ред.</w:t>
        </w:r>
      </w:hyperlink>
      <w:r>
        <w:rPr>
          <w:rStyle w:val="s3"/>
        </w:rPr>
        <w:t>); изложен</w:t>
      </w:r>
      <w:r>
        <w:rPr>
          <w:rStyle w:val="s3"/>
        </w:rPr>
        <w:t xml:space="preserve"> в редакции </w:t>
      </w:r>
      <w:hyperlink r:id="rId5556" w:anchor="sub_id=426" w:history="1">
        <w:r>
          <w:rPr>
            <w:rStyle w:val="a3"/>
            <w:i/>
            <w:iCs/>
          </w:rPr>
          <w:t>Закона</w:t>
        </w:r>
      </w:hyperlink>
      <w:r>
        <w:rPr>
          <w:rStyle w:val="s3"/>
        </w:rPr>
        <w:t xml:space="preserve"> РК от 26.12.12 г. № 61-V (введено в действие с 1 января 2013 г.) (</w:t>
      </w:r>
      <w:hyperlink r:id="rId5557" w:anchor="sub_id=4260200" w:history="1">
        <w:r>
          <w:rPr>
            <w:rStyle w:val="a3"/>
            <w:i/>
            <w:iCs/>
          </w:rPr>
          <w:t>см. с</w:t>
        </w:r>
        <w:r>
          <w:rPr>
            <w:rStyle w:val="a3"/>
            <w:i/>
            <w:iCs/>
          </w:rPr>
          <w:t>тар. ред.</w:t>
        </w:r>
      </w:hyperlink>
      <w:r>
        <w:rPr>
          <w:rStyle w:val="s3"/>
        </w:rPr>
        <w:t>)</w:t>
      </w:r>
    </w:p>
    <w:p w:rsidR="00000000" w:rsidRDefault="00A228E1">
      <w:pPr>
        <w:jc w:val="both"/>
      </w:pPr>
      <w:r>
        <w:rPr>
          <w:rStyle w:val="s3"/>
        </w:rPr>
        <w:t xml:space="preserve">См. изменения в пункт 2 - </w:t>
      </w:r>
      <w:hyperlink r:id="rId5558"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2. Патент - электронный документ, подтверждающий факт уплаты индивидуального подоходного налога (за исключением индивидуального подоходного налога, удерживаемого у источника выплаты), социального налога, обязательных пенсионных взносов и социальных отчисле</w:t>
      </w:r>
      <w:r>
        <w:rPr>
          <w:rStyle w:val="s0"/>
        </w:rPr>
        <w:t>ний.</w:t>
      </w:r>
    </w:p>
    <w:p w:rsidR="00000000" w:rsidRDefault="00A228E1">
      <w:pPr>
        <w:jc w:val="both"/>
      </w:pPr>
      <w:bookmarkStart w:id="745" w:name="SUB4260300"/>
      <w:bookmarkEnd w:id="745"/>
      <w:r>
        <w:rPr>
          <w:rStyle w:val="s3"/>
        </w:rPr>
        <w:t xml:space="preserve">Пункт 3 изложен в редакции </w:t>
      </w:r>
      <w:hyperlink r:id="rId5559" w:anchor="sub_id=426" w:history="1">
        <w:r>
          <w:rPr>
            <w:rStyle w:val="a3"/>
            <w:i/>
            <w:iCs/>
          </w:rPr>
          <w:t>Закона</w:t>
        </w:r>
      </w:hyperlink>
      <w:r>
        <w:rPr>
          <w:rStyle w:val="s3"/>
        </w:rPr>
        <w:t xml:space="preserve"> РК от 26.12.12 г. № 61-V (введено в действие с 1 января 2013 г.) (</w:t>
      </w:r>
      <w:hyperlink r:id="rId5560" w:anchor="sub_id=4260300" w:history="1">
        <w:r>
          <w:rPr>
            <w:rStyle w:val="a3"/>
            <w:i/>
            <w:iCs/>
          </w:rPr>
          <w:t>см. стар. ред.</w:t>
        </w:r>
      </w:hyperlink>
      <w:r>
        <w:rPr>
          <w:rStyle w:val="s3"/>
        </w:rPr>
        <w:t>)</w:t>
      </w:r>
    </w:p>
    <w:p w:rsidR="00000000" w:rsidRDefault="00A228E1">
      <w:pPr>
        <w:ind w:firstLine="400"/>
        <w:jc w:val="both"/>
      </w:pPr>
      <w:r>
        <w:rPr>
          <w:rStyle w:val="s0"/>
        </w:rPr>
        <w:t>3. Выбор общеустановленного порядка или специального налогового режима осуществляется:</w:t>
      </w:r>
    </w:p>
    <w:p w:rsidR="00000000" w:rsidRDefault="00A228E1">
      <w:pPr>
        <w:ind w:firstLine="400"/>
        <w:jc w:val="both"/>
      </w:pPr>
      <w:r>
        <w:rPr>
          <w:rStyle w:val="s0"/>
        </w:rPr>
        <w:t>1) физическими лицами при постановке на регистрационный учет в качестве индивидуальных предпринимателей - в налоговом заявлении о регистра</w:t>
      </w:r>
      <w:r>
        <w:rPr>
          <w:rStyle w:val="s0"/>
        </w:rPr>
        <w:t>ционном учете в качестве индивидуального предпринимателя (далее, в целях настоящей главы - вновь образованный индивидуальный предприниматель);</w:t>
      </w:r>
    </w:p>
    <w:p w:rsidR="00000000" w:rsidRDefault="00A228E1">
      <w:pPr>
        <w:jc w:val="both"/>
      </w:pPr>
      <w:r>
        <w:rPr>
          <w:rStyle w:val="s3"/>
        </w:rPr>
        <w:t xml:space="preserve">Подпункт 2 изложен в редакции </w:t>
      </w:r>
      <w:hyperlink r:id="rId5561" w:anchor="sub_id=426" w:history="1">
        <w:r>
          <w:rPr>
            <w:rStyle w:val="a3"/>
            <w:i/>
            <w:iCs/>
          </w:rPr>
          <w:t>За</w:t>
        </w:r>
        <w:r>
          <w:rPr>
            <w:rStyle w:val="a3"/>
            <w:i/>
            <w:iCs/>
          </w:rPr>
          <w:t>кона</w:t>
        </w:r>
      </w:hyperlink>
      <w:r>
        <w:rPr>
          <w:rStyle w:val="s3"/>
        </w:rPr>
        <w:t xml:space="preserve"> РК от 16.05.14 г. № 203-V (введено в действие по истечении шести месяцев после дня его первого официального </w:t>
      </w:r>
      <w:hyperlink r:id="rId5562" w:history="1">
        <w:r>
          <w:rPr>
            <w:rStyle w:val="a3"/>
            <w:i/>
            <w:iCs/>
          </w:rPr>
          <w:t>опубликования</w:t>
        </w:r>
      </w:hyperlink>
      <w:r>
        <w:rPr>
          <w:rStyle w:val="s3"/>
        </w:rPr>
        <w:t>) (</w:t>
      </w:r>
      <w:hyperlink r:id="rId5563" w:anchor="sub_id=4260300" w:history="1">
        <w:r>
          <w:rPr>
            <w:rStyle w:val="a3"/>
            <w:i/>
            <w:iCs/>
          </w:rPr>
          <w:t>см. стар. ред.</w:t>
        </w:r>
      </w:hyperlink>
      <w:r>
        <w:rPr>
          <w:rStyle w:val="s3"/>
        </w:rPr>
        <w:t>)</w:t>
      </w:r>
    </w:p>
    <w:p w:rsidR="00000000" w:rsidRDefault="00A228E1">
      <w:pPr>
        <w:ind w:firstLine="400"/>
        <w:jc w:val="both"/>
      </w:pPr>
      <w:r>
        <w:rPr>
          <w:rStyle w:val="s0"/>
        </w:rPr>
        <w:t xml:space="preserve">2) налогоплательщиками при переходе с одного режима налогообложения на иной режим налогообложения, а также вновь созданными (возникшими) юридическими лицами - в уведомлении о применяемом режиме налогообложения по </w:t>
      </w:r>
      <w:hyperlink r:id="rId5564" w:anchor="sub_id=33" w:history="1">
        <w:r>
          <w:rPr>
            <w:rStyle w:val="a3"/>
          </w:rPr>
          <w:t>форме</w:t>
        </w:r>
      </w:hyperlink>
      <w:r>
        <w:rPr>
          <w:rStyle w:val="s0"/>
        </w:rPr>
        <w:t>, разработанной уполномоченным органом и утвержденной Правительством Республики Казахстан (далее в целях настоящей главы - уведомление о применяемом режиме налогообложения), п</w:t>
      </w:r>
      <w:r>
        <w:rPr>
          <w:rStyle w:val="s0"/>
        </w:rPr>
        <w:t>редставляемом налогоплательщиками, за исключением указанных в пункте 5 настоящей статьи.</w:t>
      </w:r>
    </w:p>
    <w:p w:rsidR="00000000" w:rsidRDefault="00A228E1">
      <w:pPr>
        <w:ind w:firstLine="400"/>
        <w:jc w:val="both"/>
      </w:pPr>
      <w:r>
        <w:rPr>
          <w:rStyle w:val="s0"/>
        </w:rPr>
        <w:t xml:space="preserve">Уведомление о применяемом режиме налогообложения представляется налогоплательщиками в налоговый орган по месту нахождения на бумажном носителе или в электронном виде, </w:t>
      </w:r>
      <w:r>
        <w:rPr>
          <w:rStyle w:val="s0"/>
        </w:rPr>
        <w:t>в том числе посредством веб-портала «электронное правительство».</w:t>
      </w:r>
    </w:p>
    <w:p w:rsidR="00000000" w:rsidRDefault="00A228E1">
      <w:pPr>
        <w:jc w:val="both"/>
      </w:pPr>
      <w:r>
        <w:rPr>
          <w:rStyle w:val="s3"/>
        </w:rPr>
        <w:t xml:space="preserve">Пункт 4 изложен в редакции </w:t>
      </w:r>
      <w:hyperlink r:id="rId5565" w:anchor="sub_id=426" w:history="1">
        <w:r>
          <w:rPr>
            <w:rStyle w:val="a3"/>
            <w:i/>
            <w:iCs/>
          </w:rPr>
          <w:t>Закона</w:t>
        </w:r>
      </w:hyperlink>
      <w:r>
        <w:rPr>
          <w:rStyle w:val="s3"/>
        </w:rPr>
        <w:t xml:space="preserve"> РК от 26.12.12 г. № 61-V (введено в действие с 1 января 2013 г.) (</w:t>
      </w:r>
      <w:hyperlink r:id="rId5566" w:anchor="sub_id=4260400" w:history="1">
        <w:r>
          <w:rPr>
            <w:rStyle w:val="a3"/>
            <w:i/>
            <w:iCs/>
          </w:rPr>
          <w:t>см. стар. ред.</w:t>
        </w:r>
      </w:hyperlink>
      <w:r>
        <w:rPr>
          <w:rStyle w:val="s3"/>
        </w:rPr>
        <w:t>)</w:t>
      </w:r>
    </w:p>
    <w:p w:rsidR="00000000" w:rsidRDefault="00A228E1">
      <w:pPr>
        <w:ind w:firstLine="400"/>
        <w:jc w:val="both"/>
      </w:pPr>
      <w:r>
        <w:rPr>
          <w:rStyle w:val="s0"/>
        </w:rPr>
        <w:t>4. Согласием налогоплательщика осуществлять расчеты с бюджетом в общеустановленном порядке считается:</w:t>
      </w:r>
    </w:p>
    <w:p w:rsidR="00000000" w:rsidRDefault="00A228E1">
      <w:pPr>
        <w:ind w:firstLine="400"/>
        <w:jc w:val="both"/>
      </w:pPr>
      <w:r>
        <w:rPr>
          <w:rStyle w:val="s0"/>
        </w:rPr>
        <w:t>1) неосуществление выбора специального налогового режима в нало</w:t>
      </w:r>
      <w:r>
        <w:rPr>
          <w:rStyle w:val="s0"/>
        </w:rPr>
        <w:t>говом заявлении, указанном в подпункте 1) пункта 3 настоящей статьи;</w:t>
      </w:r>
    </w:p>
    <w:p w:rsidR="00000000" w:rsidRDefault="00A228E1">
      <w:pPr>
        <w:ind w:firstLine="400"/>
        <w:jc w:val="both"/>
      </w:pPr>
      <w:r>
        <w:rPr>
          <w:rStyle w:val="s0"/>
        </w:rPr>
        <w:t xml:space="preserve">2) непредставление уведомления о применяемом режиме налогообложения, за исключением случаев непредставления уведомлений, указанных в пункте 5 настоящей статьи, в сроки, установленные </w:t>
      </w:r>
      <w:hyperlink w:anchor="sub4350000" w:history="1">
        <w:r>
          <w:rPr>
            <w:rStyle w:val="a3"/>
          </w:rPr>
          <w:t>пунктом 1 статьи 435</w:t>
        </w:r>
      </w:hyperlink>
      <w:r>
        <w:rPr>
          <w:rStyle w:val="s0"/>
        </w:rPr>
        <w:t xml:space="preserve">, </w:t>
      </w:r>
      <w:hyperlink w:anchor="sub4410000" w:history="1">
        <w:r>
          <w:rPr>
            <w:rStyle w:val="a3"/>
          </w:rPr>
          <w:t>пунктом 1 статьи 441</w:t>
        </w:r>
      </w:hyperlink>
      <w:r>
        <w:rPr>
          <w:rStyle w:val="s0"/>
        </w:rPr>
        <w:t xml:space="preserve">, </w:t>
      </w:r>
      <w:hyperlink w:anchor="sub4500000" w:history="1">
        <w:r>
          <w:rPr>
            <w:rStyle w:val="a3"/>
          </w:rPr>
          <w:t>пунктом 1 статьи 450</w:t>
        </w:r>
      </w:hyperlink>
      <w:r>
        <w:rPr>
          <w:rStyle w:val="s0"/>
        </w:rPr>
        <w:t xml:space="preserve"> настоящего Кодекса;</w:t>
      </w:r>
    </w:p>
    <w:p w:rsidR="00000000" w:rsidRDefault="00A228E1">
      <w:pPr>
        <w:ind w:firstLine="400"/>
        <w:jc w:val="both"/>
      </w:pPr>
      <w:r>
        <w:rPr>
          <w:rStyle w:val="s0"/>
        </w:rPr>
        <w:t xml:space="preserve">3) непредставление расчета стоимости патента в сроки, установленные </w:t>
      </w:r>
      <w:hyperlink w:anchor="sub431000" w:history="1">
        <w:r>
          <w:rPr>
            <w:rStyle w:val="a3"/>
          </w:rPr>
          <w:t>подпунктами 1) и 2) пункта 1 статьи 431</w:t>
        </w:r>
      </w:hyperlink>
      <w:r>
        <w:rPr>
          <w:rStyle w:val="s0"/>
        </w:rPr>
        <w:t xml:space="preserve"> настоящего Кодекса.</w:t>
      </w:r>
    </w:p>
    <w:p w:rsidR="00000000" w:rsidRDefault="00A228E1">
      <w:pPr>
        <w:jc w:val="both"/>
      </w:pPr>
      <w:r>
        <w:rPr>
          <w:rStyle w:val="s3"/>
        </w:rPr>
        <w:t xml:space="preserve">Пункт 5 изложен в редакции </w:t>
      </w:r>
      <w:hyperlink r:id="rId5567" w:anchor="sub_id=426" w:history="1">
        <w:r>
          <w:rPr>
            <w:rStyle w:val="a3"/>
            <w:i/>
            <w:iCs/>
          </w:rPr>
          <w:t>Закона</w:t>
        </w:r>
      </w:hyperlink>
      <w:r>
        <w:rPr>
          <w:rStyle w:val="s3"/>
        </w:rPr>
        <w:t xml:space="preserve"> РК от 21.07.11 г. № 467-IV (введены в действие с </w:t>
      </w:r>
      <w:r>
        <w:rPr>
          <w:rStyle w:val="s3"/>
        </w:rPr>
        <w:t>1 января 2012 г.) (</w:t>
      </w:r>
      <w:hyperlink r:id="rId5568" w:anchor="sub_id=4260500" w:history="1">
        <w:r>
          <w:rPr>
            <w:rStyle w:val="a3"/>
            <w:i/>
            <w:iCs/>
          </w:rPr>
          <w:t>см. стар. ред.</w:t>
        </w:r>
      </w:hyperlink>
      <w:r>
        <w:rPr>
          <w:rStyle w:val="s3"/>
        </w:rPr>
        <w:t xml:space="preserve">); </w:t>
      </w:r>
      <w:hyperlink r:id="rId5569" w:anchor="sub_id=426" w:history="1">
        <w:r>
          <w:rPr>
            <w:rStyle w:val="a3"/>
            <w:i/>
            <w:iCs/>
          </w:rPr>
          <w:t>Закона</w:t>
        </w:r>
      </w:hyperlink>
      <w:r>
        <w:rPr>
          <w:rStyle w:val="s3"/>
        </w:rPr>
        <w:t xml:space="preserve"> РК от 26.12.12 г. № 61-V (введено в действие с </w:t>
      </w:r>
      <w:r>
        <w:rPr>
          <w:rStyle w:val="s3"/>
        </w:rPr>
        <w:t>1 января 2013 г.) (</w:t>
      </w:r>
      <w:hyperlink r:id="rId5570" w:anchor="sub_id=4260500" w:history="1">
        <w:r>
          <w:rPr>
            <w:rStyle w:val="a3"/>
            <w:i/>
            <w:iCs/>
          </w:rPr>
          <w:t>см. стар. ред.</w:t>
        </w:r>
      </w:hyperlink>
      <w:r>
        <w:rPr>
          <w:rStyle w:val="s3"/>
        </w:rPr>
        <w:t>)</w:t>
      </w:r>
    </w:p>
    <w:p w:rsidR="00000000" w:rsidRDefault="00A228E1">
      <w:pPr>
        <w:ind w:firstLine="400"/>
        <w:jc w:val="both"/>
      </w:pPr>
      <w:r>
        <w:rPr>
          <w:rStyle w:val="s0"/>
        </w:rPr>
        <w:t>5. Уведомление о применяемом режиме налогообложения не представляется вновь образованными индивидуальными предпринимателями, а также инд</w:t>
      </w:r>
      <w:r>
        <w:rPr>
          <w:rStyle w:val="s0"/>
        </w:rPr>
        <w:t>ивидуальными предпринимателями при переходе на специальный налоговый режим на основе патента с общеустановленного порядка или иного специального налогового режима.</w:t>
      </w:r>
    </w:p>
    <w:p w:rsidR="00000000" w:rsidRDefault="00A228E1">
      <w:pPr>
        <w:ind w:firstLine="400"/>
        <w:jc w:val="both"/>
      </w:pPr>
      <w:bookmarkStart w:id="746" w:name="SUB4260600"/>
      <w:bookmarkEnd w:id="746"/>
      <w:r>
        <w:rPr>
          <w:rStyle w:val="s0"/>
        </w:rPr>
        <w:t>6. В целях налогообложения лиц, применяющих специальные налоговые режимы, иным обособленным структурным подразделением налогоплательщика признается территориально обособленное подразделение, по месту нахождения которого оборудованы стационарные рабочие мес</w:t>
      </w:r>
      <w:r>
        <w:rPr>
          <w:rStyle w:val="s0"/>
        </w:rPr>
        <w:t>та, выполняющие часть его функций. Рабочее место считается стационарным, если оно создано на срок более одного месяца.</w:t>
      </w:r>
    </w:p>
    <w:p w:rsidR="00000000" w:rsidRDefault="00A228E1">
      <w:pPr>
        <w:jc w:val="both"/>
      </w:pPr>
      <w:r>
        <w:rPr>
          <w:rStyle w:val="s3"/>
        </w:rPr>
        <w:t xml:space="preserve">Статья дополнена пунктом 7 в соответствии с </w:t>
      </w:r>
      <w:hyperlink r:id="rId5571" w:anchor="sub_id=3137" w:history="1">
        <w:r>
          <w:rPr>
            <w:rStyle w:val="a3"/>
            <w:i/>
            <w:iCs/>
          </w:rPr>
          <w:t>Законом</w:t>
        </w:r>
      </w:hyperlink>
      <w:r>
        <w:rPr>
          <w:rStyle w:val="s3"/>
        </w:rPr>
        <w:t xml:space="preserve"> РК </w:t>
      </w:r>
      <w:r>
        <w:rPr>
          <w:rStyle w:val="s3"/>
        </w:rPr>
        <w:t>от 16.11.09 г. № 200-IV (введено в действие с 1 января 2010 г.)</w:t>
      </w:r>
    </w:p>
    <w:p w:rsidR="00000000" w:rsidRDefault="00A228E1">
      <w:pPr>
        <w:ind w:firstLine="400"/>
        <w:jc w:val="both"/>
      </w:pPr>
      <w:r>
        <w:rPr>
          <w:rStyle w:val="s0"/>
        </w:rPr>
        <w:t xml:space="preserve">7. Исключен в соответствии с </w:t>
      </w:r>
      <w:hyperlink r:id="rId5572" w:anchor="sub_id=426" w:history="1">
        <w:r>
          <w:rPr>
            <w:rStyle w:val="a3"/>
          </w:rPr>
          <w:t>Законом</w:t>
        </w:r>
      </w:hyperlink>
      <w:r>
        <w:rPr>
          <w:rStyle w:val="s0"/>
        </w:rPr>
        <w:t xml:space="preserve"> РК от 26.12.12 г. № 61-V </w:t>
      </w:r>
      <w:r>
        <w:rPr>
          <w:rStyle w:val="s3"/>
        </w:rPr>
        <w:t>(введено в действие с 1 января 2013 г.) (</w:t>
      </w:r>
      <w:hyperlink r:id="rId5573" w:anchor="sub_id=4260700" w:history="1">
        <w:r>
          <w:rPr>
            <w:rStyle w:val="a3"/>
            <w:i/>
            <w:iCs/>
          </w:rPr>
          <w:t>см. стар. ред.</w:t>
        </w:r>
      </w:hyperlink>
      <w:r>
        <w:rPr>
          <w:rStyle w:val="s3"/>
        </w:rPr>
        <w:t>)</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747" w:name="SUB4270000"/>
      <w:bookmarkEnd w:id="747"/>
      <w:r>
        <w:rPr>
          <w:rStyle w:val="s1"/>
        </w:rPr>
        <w:t xml:space="preserve">Глава 61. СПЕЦИАЛЬНЫЙ НАЛОГОВЫЙ РЕЖИМ ДЛЯ </w:t>
      </w:r>
    </w:p>
    <w:p w:rsidR="00000000" w:rsidRDefault="00A228E1">
      <w:pPr>
        <w:jc w:val="center"/>
      </w:pPr>
      <w:r>
        <w:rPr>
          <w:rStyle w:val="s1"/>
        </w:rPr>
        <w:t>СУБЪЕКТОВ МАЛОГО БИЗНЕСА</w:t>
      </w:r>
    </w:p>
    <w:p w:rsidR="00000000" w:rsidRDefault="00A228E1">
      <w:pPr>
        <w:jc w:val="center"/>
      </w:pPr>
      <w:r>
        <w:rPr>
          <w:rStyle w:val="s1"/>
        </w:rPr>
        <w:t> </w:t>
      </w:r>
    </w:p>
    <w:p w:rsidR="00000000" w:rsidRDefault="00A228E1">
      <w:pPr>
        <w:jc w:val="center"/>
      </w:pPr>
      <w:r>
        <w:rPr>
          <w:rStyle w:val="s1"/>
        </w:rPr>
        <w:t>§ 1. Общие положения</w:t>
      </w:r>
    </w:p>
    <w:p w:rsidR="00000000" w:rsidRDefault="00A228E1">
      <w:pPr>
        <w:ind w:firstLine="400"/>
        <w:jc w:val="both"/>
      </w:pPr>
      <w:r>
        <w:t> </w:t>
      </w:r>
    </w:p>
    <w:p w:rsidR="00000000" w:rsidRDefault="00A228E1">
      <w:pPr>
        <w:jc w:val="both"/>
      </w:pPr>
      <w:r>
        <w:rPr>
          <w:rStyle w:val="s3"/>
        </w:rPr>
        <w:t xml:space="preserve">В статью 427 внесены изменения в соответствии с </w:t>
      </w:r>
      <w:hyperlink r:id="rId5574" w:anchor="sub_id=427" w:history="1">
        <w:r>
          <w:rPr>
            <w:rStyle w:val="a3"/>
            <w:i/>
            <w:iCs/>
          </w:rPr>
          <w:t>Законом</w:t>
        </w:r>
      </w:hyperlink>
      <w:r>
        <w:rPr>
          <w:rStyle w:val="s3"/>
        </w:rPr>
        <w:t xml:space="preserve"> РК от 21.07.11 г. № 467-IV (введены в действие с 1 января 2012 г.) (</w:t>
      </w:r>
      <w:hyperlink r:id="rId5575" w:anchor="sub_id=4270000" w:history="1">
        <w:r>
          <w:rPr>
            <w:rStyle w:val="a3"/>
            <w:i/>
            <w:iCs/>
          </w:rPr>
          <w:t>см. стар. ред.</w:t>
        </w:r>
      </w:hyperlink>
      <w:r>
        <w:rPr>
          <w:rStyle w:val="s3"/>
        </w:rPr>
        <w:t xml:space="preserve">); изложена в редакции </w:t>
      </w:r>
      <w:hyperlink r:id="rId5576" w:anchor="sub_id=427" w:history="1">
        <w:r>
          <w:rPr>
            <w:rStyle w:val="a3"/>
            <w:i/>
            <w:iCs/>
          </w:rPr>
          <w:t>Закона</w:t>
        </w:r>
      </w:hyperlink>
      <w:r>
        <w:rPr>
          <w:rStyle w:val="s3"/>
        </w:rPr>
        <w:t xml:space="preserve"> РК от 26.12.12 г. № 61-V (введено в действие с 1 января 2013 г.) (</w:t>
      </w:r>
      <w:hyperlink r:id="rId5577" w:anchor="sub_id=4270000" w:history="1">
        <w:r>
          <w:rPr>
            <w:rStyle w:val="a3"/>
            <w:i/>
            <w:iCs/>
          </w:rPr>
          <w:t>см. стар. ред.</w:t>
        </w:r>
      </w:hyperlink>
      <w:r>
        <w:rPr>
          <w:rStyle w:val="s3"/>
        </w:rPr>
        <w:t>)</w:t>
      </w:r>
    </w:p>
    <w:p w:rsidR="00000000" w:rsidRDefault="00A228E1">
      <w:pPr>
        <w:ind w:left="1200" w:hanging="800"/>
        <w:jc w:val="both"/>
      </w:pPr>
      <w:r>
        <w:rPr>
          <w:rStyle w:val="s1"/>
        </w:rPr>
        <w:t>Статья 427. Общие положения</w:t>
      </w:r>
    </w:p>
    <w:p w:rsidR="00000000" w:rsidRDefault="00A228E1">
      <w:pPr>
        <w:ind w:firstLine="400"/>
        <w:jc w:val="both"/>
      </w:pPr>
      <w:r>
        <w:rPr>
          <w:rStyle w:val="s0"/>
        </w:rPr>
        <w:t xml:space="preserve">1. Для целей настоящего Кодекса субъектами малого бизнеса признаются индивидуальные предприниматели и юридические лица, указанные в </w:t>
      </w:r>
      <w:hyperlink w:anchor="sub4290000" w:history="1">
        <w:r>
          <w:rPr>
            <w:rStyle w:val="a3"/>
          </w:rPr>
          <w:t>статьях 429</w:t>
        </w:r>
      </w:hyperlink>
      <w:r>
        <w:rPr>
          <w:rStyle w:val="s0"/>
        </w:rPr>
        <w:t xml:space="preserve"> и </w:t>
      </w:r>
      <w:hyperlink w:anchor="sub4330000" w:history="1">
        <w:r>
          <w:rPr>
            <w:rStyle w:val="a3"/>
          </w:rPr>
          <w:t>433</w:t>
        </w:r>
      </w:hyperlink>
      <w:r>
        <w:rPr>
          <w:rStyle w:val="s0"/>
        </w:rPr>
        <w:t xml:space="preserve"> настоящего Кодекса.</w:t>
      </w:r>
    </w:p>
    <w:p w:rsidR="00000000" w:rsidRDefault="00A228E1">
      <w:pPr>
        <w:ind w:firstLine="400"/>
        <w:jc w:val="both"/>
      </w:pPr>
      <w:r>
        <w:rPr>
          <w:rStyle w:val="s0"/>
        </w:rPr>
        <w:t>2. Специальный налоговый режим устанавливает для субъектов малого бизнеса упрощенный порядок исчисления и уплаты социального налога, корпоративного или индивидуального подоходного налога, за исключением налогов, удерживаемых у</w:t>
      </w:r>
      <w:r>
        <w:rPr>
          <w:rStyle w:val="s0"/>
        </w:rPr>
        <w:t xml:space="preserve"> источника выплаты. Исчисление, уплата и представление налоговой отчетности по налогам и другим обязательным платежам в бюджет, не указанным в настоящем пункте, производятся в общеустановленном порядке.</w:t>
      </w:r>
    </w:p>
    <w:p w:rsidR="00000000" w:rsidRDefault="00A228E1">
      <w:pPr>
        <w:ind w:firstLine="400"/>
        <w:jc w:val="both"/>
      </w:pPr>
      <w:bookmarkStart w:id="748" w:name="SUB4270300"/>
      <w:bookmarkEnd w:id="748"/>
      <w:r>
        <w:rPr>
          <w:rStyle w:val="s0"/>
        </w:rPr>
        <w:t>3. Объектом налогообложения для налогоплательщиков, п</w:t>
      </w:r>
      <w:r>
        <w:rPr>
          <w:rStyle w:val="s0"/>
        </w:rPr>
        <w:t>рименяющих специальные налоговые режимы на основе патента или упрощенной декларации, является доход за налоговый период, состоящий из всех видов доходов, указанных в пункте 4 настоящей статьи, полученных (подлежащих получению) на территории Республики Каза</w:t>
      </w:r>
      <w:r>
        <w:rPr>
          <w:rStyle w:val="s0"/>
        </w:rPr>
        <w:t>хстан, с учетом корректировок, производимых в соответствии с пунктом 8 настоящей статьи.</w:t>
      </w:r>
    </w:p>
    <w:p w:rsidR="00000000" w:rsidRDefault="00A228E1">
      <w:pPr>
        <w:ind w:firstLine="400"/>
        <w:jc w:val="both"/>
      </w:pPr>
      <w:bookmarkStart w:id="749" w:name="SUB4270400"/>
      <w:bookmarkEnd w:id="749"/>
      <w:r>
        <w:rPr>
          <w:rStyle w:val="s0"/>
        </w:rPr>
        <w:t xml:space="preserve">4. В доход налогоплательщиков, применяющих специальные налоговые режимы для субъектов малого бизнеса, включаются следующие виды доходов, размер которых определяется в </w:t>
      </w:r>
      <w:r>
        <w:rPr>
          <w:rStyle w:val="s0"/>
        </w:rPr>
        <w:t>соответствии с настоящей главой:</w:t>
      </w:r>
    </w:p>
    <w:p w:rsidR="00000000" w:rsidRDefault="00A228E1">
      <w:pPr>
        <w:ind w:firstLine="400"/>
        <w:jc w:val="both"/>
      </w:pPr>
      <w:r>
        <w:rPr>
          <w:rStyle w:val="s0"/>
        </w:rPr>
        <w:t>1) доход от реализации товаров, выполнения работ, оказания услуг, в том числе роялти, доход от сдачи в аренду имущества;</w:t>
      </w:r>
    </w:p>
    <w:p w:rsidR="00000000" w:rsidRDefault="00A228E1">
      <w:pPr>
        <w:ind w:firstLine="400"/>
        <w:jc w:val="both"/>
      </w:pPr>
      <w:r>
        <w:rPr>
          <w:rStyle w:val="s0"/>
        </w:rPr>
        <w:t>2) доход от списания обязательств;</w:t>
      </w:r>
    </w:p>
    <w:p w:rsidR="00000000" w:rsidRDefault="00A228E1">
      <w:pPr>
        <w:ind w:firstLine="400"/>
        <w:jc w:val="both"/>
      </w:pPr>
      <w:r>
        <w:rPr>
          <w:rStyle w:val="s0"/>
        </w:rPr>
        <w:t>3) доход от уступки права требования;</w:t>
      </w:r>
    </w:p>
    <w:p w:rsidR="00000000" w:rsidRDefault="00A228E1">
      <w:pPr>
        <w:ind w:firstLine="400"/>
        <w:jc w:val="both"/>
      </w:pPr>
      <w:r>
        <w:rPr>
          <w:rStyle w:val="s0"/>
        </w:rPr>
        <w:t>4) доход от осуществления сов</w:t>
      </w:r>
      <w:r>
        <w:rPr>
          <w:rStyle w:val="s0"/>
        </w:rPr>
        <w:t>местной деятельности;</w:t>
      </w:r>
    </w:p>
    <w:p w:rsidR="00000000" w:rsidRDefault="00A228E1">
      <w:pPr>
        <w:ind w:firstLine="400"/>
        <w:jc w:val="both"/>
      </w:pPr>
      <w:r>
        <w:rPr>
          <w:rStyle w:val="s0"/>
        </w:rPr>
        <w:t xml:space="preserve">5) присужденные или признанные должником штрафы, пени и другие виды санкций (кроме возвращенных из бюджета необоснованно удержанных штрафов, если эти суммы ранее не были отнесены на вычеты в период, когда налогоплательщик осуществлял </w:t>
      </w:r>
      <w:r>
        <w:rPr>
          <w:rStyle w:val="s0"/>
        </w:rPr>
        <w:t>расчеты с бюджетом в общеустановленном порядке);</w:t>
      </w:r>
    </w:p>
    <w:p w:rsidR="00000000" w:rsidRDefault="00A228E1">
      <w:pPr>
        <w:ind w:firstLine="400"/>
        <w:jc w:val="both"/>
      </w:pPr>
      <w:r>
        <w:rPr>
          <w:rStyle w:val="s0"/>
        </w:rPr>
        <w:t>6) суммы, полученные из средств государственного бюджета на покрытие затрат;</w:t>
      </w:r>
    </w:p>
    <w:p w:rsidR="00000000" w:rsidRDefault="00A228E1">
      <w:pPr>
        <w:ind w:firstLine="400"/>
        <w:jc w:val="both"/>
      </w:pPr>
      <w:r>
        <w:rPr>
          <w:rStyle w:val="s0"/>
        </w:rPr>
        <w:t>7) излишки материальных ценностей, выявленные при инвентаризации;</w:t>
      </w:r>
    </w:p>
    <w:p w:rsidR="00000000" w:rsidRDefault="00A228E1">
      <w:pPr>
        <w:ind w:firstLine="400"/>
        <w:jc w:val="both"/>
      </w:pPr>
      <w:r>
        <w:rPr>
          <w:rStyle w:val="s0"/>
        </w:rPr>
        <w:t>8) доход в виде безвозмездно полученного имущества (кроме благот</w:t>
      </w:r>
      <w:r>
        <w:rPr>
          <w:rStyle w:val="s0"/>
        </w:rPr>
        <w:t>ворительной и спонсорской помощи), предназначенного для использования в предпринимательских целях;</w:t>
      </w:r>
    </w:p>
    <w:p w:rsidR="00000000" w:rsidRDefault="00A228E1">
      <w:pPr>
        <w:ind w:firstLine="400"/>
        <w:jc w:val="both"/>
      </w:pPr>
      <w:r>
        <w:rPr>
          <w:rStyle w:val="s0"/>
        </w:rPr>
        <w:t>9) возмещение арендатором расходов индивидуального предпринимателя-арендодателя на содержание и ремонт имущества, переданного в аренду;</w:t>
      </w:r>
    </w:p>
    <w:p w:rsidR="00000000" w:rsidRDefault="00A228E1">
      <w:pPr>
        <w:ind w:firstLine="400"/>
        <w:jc w:val="both"/>
      </w:pPr>
      <w:r>
        <w:rPr>
          <w:rStyle w:val="s0"/>
        </w:rPr>
        <w:t>10) расходы арендатор</w:t>
      </w:r>
      <w:r>
        <w:rPr>
          <w:rStyle w:val="s0"/>
        </w:rPr>
        <w:t>а на содержание и ремонт арендованного у индивидуального предпринимателя имущества, зачитываемые в счет платы по договору аренды.</w:t>
      </w:r>
    </w:p>
    <w:p w:rsidR="00000000" w:rsidRDefault="00A228E1">
      <w:pPr>
        <w:ind w:firstLine="400"/>
        <w:jc w:val="both"/>
      </w:pPr>
      <w:r>
        <w:rPr>
          <w:rStyle w:val="s0"/>
        </w:rPr>
        <w:t xml:space="preserve">5. Юридические лица по доходам, не указанным в пункте 4 настоящей статьи, осуществляют исчисление и уплату корпоративного подоходного налога и представление налоговой отчетности по нему в общеустановленном порядке в соответствии с </w:t>
      </w:r>
      <w:hyperlink w:anchor="sub810000" w:history="1">
        <w:r>
          <w:rPr>
            <w:rStyle w:val="a3"/>
          </w:rPr>
          <w:t>разделами 4</w:t>
        </w:r>
      </w:hyperlink>
      <w:r>
        <w:rPr>
          <w:rStyle w:val="s0"/>
        </w:rPr>
        <w:t xml:space="preserve"> и </w:t>
      </w:r>
      <w:hyperlink w:anchor="sub1500000" w:history="1">
        <w:r>
          <w:rPr>
            <w:rStyle w:val="a3"/>
          </w:rPr>
          <w:t>5</w:t>
        </w:r>
      </w:hyperlink>
      <w:r>
        <w:rPr>
          <w:rStyle w:val="s0"/>
        </w:rPr>
        <w:t xml:space="preserve"> настоящего Кодекса.</w:t>
      </w:r>
    </w:p>
    <w:p w:rsidR="00000000" w:rsidRDefault="00A228E1">
      <w:pPr>
        <w:ind w:firstLine="400"/>
        <w:jc w:val="both"/>
      </w:pPr>
      <w:r>
        <w:rPr>
          <w:rStyle w:val="s0"/>
        </w:rPr>
        <w:t>6. Физические лица, являющиеся индивидуальными предпринимателями, определяют размер:</w:t>
      </w:r>
    </w:p>
    <w:p w:rsidR="00000000" w:rsidRDefault="00A228E1">
      <w:pPr>
        <w:ind w:firstLine="400"/>
        <w:jc w:val="both"/>
      </w:pPr>
      <w:r>
        <w:rPr>
          <w:rStyle w:val="s0"/>
        </w:rPr>
        <w:t xml:space="preserve">1) имущественного дохода в порядке, установленном </w:t>
      </w:r>
      <w:hyperlink w:anchor="sub1800000" w:history="1">
        <w:r>
          <w:rPr>
            <w:rStyle w:val="a3"/>
          </w:rPr>
          <w:t>статьями 180</w:t>
        </w:r>
        <w:r>
          <w:rPr>
            <w:rStyle w:val="a3"/>
          </w:rPr>
          <w:t>, 180-1, 180-2 и 180-3</w:t>
        </w:r>
      </w:hyperlink>
      <w:r>
        <w:rPr>
          <w:rStyle w:val="s0"/>
        </w:rPr>
        <w:t xml:space="preserve"> настоящего Кодекса;</w:t>
      </w:r>
    </w:p>
    <w:p w:rsidR="00000000" w:rsidRDefault="00A228E1">
      <w:pPr>
        <w:ind w:firstLine="400"/>
        <w:jc w:val="both"/>
      </w:pPr>
      <w:r>
        <w:rPr>
          <w:rStyle w:val="s0"/>
        </w:rPr>
        <w:t xml:space="preserve">2) прочих доходов в порядке, установленном </w:t>
      </w:r>
      <w:hyperlink w:anchor="sub1840000" w:history="1">
        <w:r>
          <w:rPr>
            <w:rStyle w:val="a3"/>
          </w:rPr>
          <w:t>статьей 184</w:t>
        </w:r>
      </w:hyperlink>
      <w:r>
        <w:rPr>
          <w:rStyle w:val="s0"/>
        </w:rPr>
        <w:t xml:space="preserve"> настоящего Кодекса;</w:t>
      </w:r>
    </w:p>
    <w:p w:rsidR="00000000" w:rsidRDefault="00A228E1">
      <w:pPr>
        <w:ind w:firstLine="400"/>
        <w:jc w:val="both"/>
      </w:pPr>
      <w:r>
        <w:rPr>
          <w:rStyle w:val="s0"/>
        </w:rPr>
        <w:t xml:space="preserve">3) доходов, облагаемых у источника выплаты, в порядке, установленном </w:t>
      </w:r>
      <w:hyperlink w:anchor="sub1600000" w:history="1">
        <w:r>
          <w:rPr>
            <w:rStyle w:val="a3"/>
          </w:rPr>
          <w:t>гла</w:t>
        </w:r>
        <w:r>
          <w:rPr>
            <w:rStyle w:val="a3"/>
          </w:rPr>
          <w:t>вой 19</w:t>
        </w:r>
      </w:hyperlink>
      <w:r>
        <w:rPr>
          <w:rStyle w:val="s0"/>
        </w:rPr>
        <w:t xml:space="preserve"> настоящего Кодекса;</w:t>
      </w:r>
    </w:p>
    <w:p w:rsidR="00000000" w:rsidRDefault="00A228E1">
      <w:pPr>
        <w:ind w:firstLine="400"/>
        <w:jc w:val="both"/>
      </w:pPr>
      <w:r>
        <w:rPr>
          <w:rStyle w:val="s0"/>
        </w:rPr>
        <w:t xml:space="preserve">4) доходов, не указанных в подпунктах 1) - 3) настоящего пункта и в пункте 4 настоящей статьи, в порядке, установленном </w:t>
      </w:r>
      <w:hyperlink w:anchor="sub1830000" w:history="1">
        <w:r>
          <w:rPr>
            <w:rStyle w:val="a3"/>
          </w:rPr>
          <w:t>пунктом 1 статьи 183</w:t>
        </w:r>
      </w:hyperlink>
      <w:r>
        <w:rPr>
          <w:rStyle w:val="s0"/>
        </w:rPr>
        <w:t xml:space="preserve"> настоящего Кодекса.</w:t>
      </w:r>
    </w:p>
    <w:p w:rsidR="00000000" w:rsidRDefault="00A228E1">
      <w:pPr>
        <w:ind w:firstLine="400"/>
        <w:jc w:val="both"/>
      </w:pPr>
      <w:r>
        <w:rPr>
          <w:rStyle w:val="s0"/>
        </w:rPr>
        <w:t xml:space="preserve">При этом исчисление и уплата индивидуального подоходного налога и представление налоговой отчетности по доходам, указанным в подпунктах 1), 2) и 4) настоящего пункта, осуществляются в порядке, установленном </w:t>
      </w:r>
      <w:hyperlink w:anchor="sub1770000" w:history="1">
        <w:r>
          <w:rPr>
            <w:rStyle w:val="a3"/>
          </w:rPr>
          <w:t>главами 20 и 21</w:t>
        </w:r>
      </w:hyperlink>
      <w:r>
        <w:rPr>
          <w:rStyle w:val="s0"/>
        </w:rPr>
        <w:t xml:space="preserve"> </w:t>
      </w:r>
      <w:r>
        <w:rPr>
          <w:rStyle w:val="s0"/>
        </w:rPr>
        <w:t>настоящего Кодекса для соответствующего вида дохода.</w:t>
      </w:r>
    </w:p>
    <w:p w:rsidR="00000000" w:rsidRDefault="00A228E1">
      <w:pPr>
        <w:ind w:firstLine="400"/>
        <w:jc w:val="both"/>
      </w:pPr>
      <w:r>
        <w:rPr>
          <w:rStyle w:val="s0"/>
        </w:rPr>
        <w:t>7. В целях налогообложения в качестве дохода налогоплательщика, применяющего специальный налоговый режим для субъектов малого бизнеса, не рассматриваются:</w:t>
      </w:r>
    </w:p>
    <w:p w:rsidR="00000000" w:rsidRDefault="00A228E1">
      <w:pPr>
        <w:ind w:firstLine="400"/>
        <w:jc w:val="both"/>
      </w:pPr>
      <w:r>
        <w:rPr>
          <w:rStyle w:val="s0"/>
        </w:rPr>
        <w:t xml:space="preserve">1) стоимость безвозмездно переданного имущества </w:t>
      </w:r>
      <w:r>
        <w:rPr>
          <w:rStyle w:val="s0"/>
        </w:rPr>
        <w:t>- для налогоплательщика, передающего такое имущество;</w:t>
      </w:r>
    </w:p>
    <w:p w:rsidR="00000000" w:rsidRDefault="00A228E1">
      <w:pPr>
        <w:ind w:firstLine="400"/>
        <w:jc w:val="both"/>
      </w:pPr>
      <w:r>
        <w:rPr>
          <w:rStyle w:val="s0"/>
        </w:rPr>
        <w:t>2) реализация активов, выкупаемых для государственных нужд в соответствии с законодательными актами Республики Казахстан;</w:t>
      </w:r>
    </w:p>
    <w:p w:rsidR="00000000" w:rsidRDefault="00A228E1">
      <w:pPr>
        <w:ind w:firstLine="400"/>
        <w:jc w:val="both"/>
      </w:pPr>
      <w:r>
        <w:rPr>
          <w:rStyle w:val="s0"/>
        </w:rPr>
        <w:t>3) стоимость безвозмездно полученного индивидуальным предпринимателем товара, пе</w:t>
      </w:r>
      <w:r>
        <w:rPr>
          <w:rStyle w:val="s0"/>
        </w:rPr>
        <w:t xml:space="preserve">реданного ему в рекламных целях (в том числе в виде дарения), в случае, если стоимость единицы такого товара не превышает 5-кратный размер </w:t>
      </w:r>
      <w:hyperlink r:id="rId5578" w:history="1">
        <w:r>
          <w:rPr>
            <w:rStyle w:val="a3"/>
          </w:rPr>
          <w:t>месячного расчетного показателя</w:t>
        </w:r>
      </w:hyperlink>
      <w:r>
        <w:rPr>
          <w:rStyle w:val="s0"/>
        </w:rPr>
        <w:t>, установленного на со</w:t>
      </w:r>
      <w:r>
        <w:rPr>
          <w:rStyle w:val="s0"/>
        </w:rPr>
        <w:t>ответствующий финансовый год законом о республиканском бюджете и действующего на дату такой передачи.</w:t>
      </w:r>
    </w:p>
    <w:p w:rsidR="00000000" w:rsidRDefault="00A228E1">
      <w:pPr>
        <w:ind w:firstLine="400"/>
        <w:jc w:val="both"/>
      </w:pPr>
      <w:r>
        <w:rPr>
          <w:rStyle w:val="s0"/>
        </w:rPr>
        <w:t>8. Для целей настоящей главы корректировкой признается увеличение размера дохода отчетного налогового периода или уменьшение размера дохода отчетного нало</w:t>
      </w:r>
      <w:r>
        <w:rPr>
          <w:rStyle w:val="s0"/>
        </w:rPr>
        <w:t>гового периода в пределах суммы ранее признанного дохода.</w:t>
      </w:r>
    </w:p>
    <w:p w:rsidR="00000000" w:rsidRDefault="00A228E1">
      <w:pPr>
        <w:ind w:firstLine="400"/>
        <w:jc w:val="both"/>
      </w:pPr>
      <w:r>
        <w:rPr>
          <w:rStyle w:val="s0"/>
        </w:rPr>
        <w:t>Доходы, указанные в пункте 4 настоящей статьи, подлежат корректировке в случаях:</w:t>
      </w:r>
    </w:p>
    <w:p w:rsidR="00000000" w:rsidRDefault="00A228E1">
      <w:pPr>
        <w:ind w:firstLine="400"/>
        <w:jc w:val="both"/>
      </w:pPr>
      <w:r>
        <w:rPr>
          <w:rStyle w:val="s0"/>
        </w:rPr>
        <w:t>1) полного или частичного возврата товаров;</w:t>
      </w:r>
    </w:p>
    <w:p w:rsidR="00000000" w:rsidRDefault="00A228E1">
      <w:pPr>
        <w:ind w:firstLine="400"/>
        <w:jc w:val="both"/>
      </w:pPr>
      <w:r>
        <w:rPr>
          <w:rStyle w:val="s0"/>
        </w:rPr>
        <w:t>2) изменения условий сделки;</w:t>
      </w:r>
    </w:p>
    <w:p w:rsidR="00000000" w:rsidRDefault="00A228E1">
      <w:pPr>
        <w:ind w:firstLine="400"/>
        <w:jc w:val="both"/>
      </w:pPr>
      <w:r>
        <w:rPr>
          <w:rStyle w:val="s0"/>
        </w:rPr>
        <w:t>3) изменения цены, компенсации за реализован</w:t>
      </w:r>
      <w:r>
        <w:rPr>
          <w:rStyle w:val="s0"/>
        </w:rPr>
        <w:t>ные или приобретенные товары, выполненные работы, оказанные услуги;</w:t>
      </w:r>
    </w:p>
    <w:p w:rsidR="00000000" w:rsidRDefault="00A228E1">
      <w:pPr>
        <w:ind w:firstLine="400"/>
        <w:jc w:val="both"/>
      </w:pPr>
      <w:r>
        <w:rPr>
          <w:rStyle w:val="s0"/>
        </w:rPr>
        <w:t>4) скидки с цены, скидки с продаж;</w:t>
      </w:r>
    </w:p>
    <w:p w:rsidR="00000000" w:rsidRDefault="00A228E1">
      <w:pPr>
        <w:ind w:firstLine="400"/>
        <w:jc w:val="both"/>
      </w:pPr>
      <w:r>
        <w:rPr>
          <w:rStyle w:val="s0"/>
        </w:rPr>
        <w:t>5) изменения суммы, подлежащей оплате в национальной валюте за реализованные или приобретенные товары, выполненные работы, оказанные услуги, исходя из ус</w:t>
      </w:r>
      <w:r>
        <w:rPr>
          <w:rStyle w:val="s0"/>
        </w:rPr>
        <w:t>ловий договора;</w:t>
      </w:r>
    </w:p>
    <w:p w:rsidR="00000000" w:rsidRDefault="00A228E1">
      <w:pPr>
        <w:ind w:firstLine="400"/>
        <w:jc w:val="both"/>
      </w:pPr>
      <w:r>
        <w:rPr>
          <w:rStyle w:val="s0"/>
        </w:rPr>
        <w:t>6) списания требования с юридического лица, индивидуального предпринимателя, 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w:t>
      </w:r>
      <w:r>
        <w:rPr>
          <w:rStyle w:val="s0"/>
        </w:rPr>
        <w:t>остоянного учреждения, а также с филиала, представительства юридического лица-нерезидента, осуществляющего деятельность в Республике Казахстан через филиал, представительство, которая не привела к образованию постоянного учреждения.</w:t>
      </w:r>
    </w:p>
    <w:p w:rsidR="00000000" w:rsidRDefault="00A228E1">
      <w:pPr>
        <w:ind w:firstLine="400"/>
        <w:jc w:val="both"/>
      </w:pPr>
      <w:r>
        <w:rPr>
          <w:rStyle w:val="s0"/>
        </w:rPr>
        <w:t>Корректировка дохода, п</w:t>
      </w:r>
      <w:r>
        <w:rPr>
          <w:rStyle w:val="s0"/>
        </w:rPr>
        <w:t>редусмотренная настоящим подпунктом, осуществляется в сторону уменьшения в случаях:</w:t>
      </w:r>
    </w:p>
    <w:p w:rsidR="00000000" w:rsidRDefault="00A228E1">
      <w:pPr>
        <w:ind w:firstLine="400"/>
        <w:jc w:val="both"/>
      </w:pPr>
      <w:r>
        <w:rPr>
          <w:rStyle w:val="s0"/>
        </w:rPr>
        <w:t>1) невостребования налогоплательщиком - кредитором требования при ликвидации налогоплательщика - дебитора на день утверждения его ликвидационного баланса;</w:t>
      </w:r>
    </w:p>
    <w:p w:rsidR="00000000" w:rsidRDefault="00A228E1">
      <w:pPr>
        <w:ind w:firstLine="400"/>
        <w:jc w:val="both"/>
      </w:pPr>
      <w:r>
        <w:rPr>
          <w:rStyle w:val="s0"/>
        </w:rPr>
        <w:t>2) списания налог</w:t>
      </w:r>
      <w:r>
        <w:rPr>
          <w:rStyle w:val="s0"/>
        </w:rPr>
        <w:t>оплательщиком требования по вступившему в законную силу решению суда.</w:t>
      </w:r>
    </w:p>
    <w:p w:rsidR="00000000" w:rsidRDefault="00A228E1">
      <w:pPr>
        <w:ind w:firstLine="400"/>
        <w:jc w:val="both"/>
      </w:pPr>
      <w:r>
        <w:rPr>
          <w:rStyle w:val="s0"/>
        </w:rPr>
        <w:t>Корректировка, предусмотренная настоящим подпунктом, производится в пределах суммы списанного требования и ранее признанного дохода по такому требованию при наличии первичных документов,</w:t>
      </w:r>
      <w:r>
        <w:rPr>
          <w:rStyle w:val="s0"/>
        </w:rPr>
        <w:t xml:space="preserve"> подтверждающих возникновение требования.</w:t>
      </w:r>
    </w:p>
    <w:p w:rsidR="00000000" w:rsidRDefault="00A228E1">
      <w:pPr>
        <w:ind w:firstLine="400"/>
        <w:jc w:val="both"/>
      </w:pPr>
      <w:r>
        <w:rPr>
          <w:rStyle w:val="s0"/>
        </w:rPr>
        <w:t>Корректировка, предусмотренная подпунктами 1) - 5) части второй настоящего пункта, производится при наличии первичных документов, подтверждающих наступление случаев для осуществления такой корректировки.</w:t>
      </w:r>
    </w:p>
    <w:p w:rsidR="00000000" w:rsidRDefault="00A228E1">
      <w:pPr>
        <w:ind w:firstLine="400"/>
        <w:jc w:val="both"/>
      </w:pPr>
      <w:r>
        <w:rPr>
          <w:rStyle w:val="s0"/>
        </w:rPr>
        <w:t>Корректиро</w:t>
      </w:r>
      <w:r>
        <w:rPr>
          <w:rStyle w:val="s0"/>
        </w:rPr>
        <w:t>вка доходов производится в том налоговом периоде, в котором наступили случаи, указанные в настоящей статье.</w:t>
      </w:r>
    </w:p>
    <w:p w:rsidR="00000000" w:rsidRDefault="00A228E1">
      <w:pPr>
        <w:ind w:firstLine="400"/>
        <w:jc w:val="both"/>
      </w:pPr>
      <w:r>
        <w:rPr>
          <w:rStyle w:val="s0"/>
        </w:rPr>
        <w:t>В случае отсутствия дохода или недостаточности его размера для осуществления корректировки в сторону уменьшения в том периоде, в котором наступили с</w:t>
      </w:r>
      <w:r>
        <w:rPr>
          <w:rStyle w:val="s0"/>
        </w:rPr>
        <w:t>лучаи, указанные в настоящей статье, корректировка производится в том налоговом периоде, в котором ранее был признан подлежащий корректировке доход.</w:t>
      </w:r>
    </w:p>
    <w:p w:rsidR="00000000" w:rsidRDefault="00A228E1">
      <w:pPr>
        <w:ind w:firstLine="400"/>
        <w:jc w:val="both"/>
      </w:pPr>
      <w:r>
        <w:rPr>
          <w:rStyle w:val="s0"/>
        </w:rPr>
        <w:t>9. В случае, если одни и те же доходы могут быть отражены в нескольких статьях доходов, указанные доходы вк</w:t>
      </w:r>
      <w:r>
        <w:rPr>
          <w:rStyle w:val="s0"/>
        </w:rPr>
        <w:t>лючаются в доход один раз.</w:t>
      </w:r>
    </w:p>
    <w:p w:rsidR="00000000" w:rsidRDefault="00A228E1">
      <w:pPr>
        <w:ind w:firstLine="400"/>
        <w:jc w:val="both"/>
      </w:pPr>
      <w:r>
        <w:rPr>
          <w:rStyle w:val="s0"/>
        </w:rPr>
        <w:t>Дата признания дохода для целей налогообложения определяется в соответствии с положениями настоящей главы.</w:t>
      </w:r>
    </w:p>
    <w:p w:rsidR="00000000" w:rsidRDefault="00A228E1">
      <w:pPr>
        <w:ind w:firstLine="400"/>
        <w:jc w:val="both"/>
      </w:pPr>
      <w:r>
        <w:rPr>
          <w:rStyle w:val="s0"/>
        </w:rPr>
        <w:t>10. В целях настоящей главы в случае, если на налогоплательщика, являющегося доверительным управляющим,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w:t>
      </w:r>
      <w:r>
        <w:rPr>
          <w:rStyle w:val="s0"/>
        </w:rPr>
        <w:t>м или выгодоприобретателя, в доход такого налогоплательщика включаются доходы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A228E1">
      <w:pPr>
        <w:jc w:val="both"/>
      </w:pPr>
      <w:hyperlink r:id="rId5579"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750" w:name="SUB427010000"/>
      <w:bookmarkEnd w:id="750"/>
      <w:r>
        <w:rPr>
          <w:rStyle w:val="s3"/>
        </w:rPr>
        <w:t xml:space="preserve">Кодекс дополнен статьей 427-1 в соответствии с </w:t>
      </w:r>
      <w:hyperlink r:id="rId5580" w:anchor="sub_id=4271" w:history="1">
        <w:r>
          <w:rPr>
            <w:rStyle w:val="a3"/>
            <w:i/>
            <w:iCs/>
          </w:rPr>
          <w:t>Законом</w:t>
        </w:r>
      </w:hyperlink>
      <w:r>
        <w:rPr>
          <w:rStyle w:val="s3"/>
        </w:rPr>
        <w:t xml:space="preserve"> РК от 26.12.12 г. № 61-V (введено в действие с 1 января 20</w:t>
      </w:r>
      <w:r>
        <w:rPr>
          <w:rStyle w:val="s3"/>
        </w:rPr>
        <w:t xml:space="preserve">13 г.) </w:t>
      </w:r>
    </w:p>
    <w:p w:rsidR="00000000" w:rsidRDefault="00A228E1">
      <w:pPr>
        <w:ind w:left="1200" w:hanging="800"/>
        <w:jc w:val="both"/>
      </w:pPr>
      <w:r>
        <w:rPr>
          <w:rStyle w:val="s1"/>
        </w:rPr>
        <w:t>Статья 427-1. Особенности признания в налоговом учете доходов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w:t>
      </w:r>
      <w:r>
        <w:rPr>
          <w:rStyle w:val="s1"/>
        </w:rPr>
        <w:t>лтерском учете и финансовой отчетности</w:t>
      </w:r>
    </w:p>
    <w:p w:rsidR="00000000" w:rsidRDefault="00A228E1">
      <w:pPr>
        <w:ind w:firstLine="400"/>
        <w:jc w:val="both"/>
      </w:pPr>
      <w:r>
        <w:rPr>
          <w:rStyle w:val="s0"/>
        </w:rPr>
        <w:t>1. Положения настоящей статьи применяются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w:t>
      </w:r>
      <w:r>
        <w:rPr>
          <w:rStyle w:val="s0"/>
        </w:rPr>
        <w:t>тан о бухгалтерском учете и финансовой отчетности.</w:t>
      </w:r>
    </w:p>
    <w:p w:rsidR="00000000" w:rsidRDefault="00A228E1">
      <w:pPr>
        <w:ind w:firstLine="400"/>
        <w:jc w:val="both"/>
      </w:pPr>
      <w:r>
        <w:rPr>
          <w:rStyle w:val="s0"/>
        </w:rPr>
        <w:t>2. Если иное не установлено настоящей статьей, доход измеряется по стоимости полученного или подлежащего получению возмещения с учетом суммы любых торговых и оптовых скидок, предоставляемых индивидуальным предпринимателем. Сумма дохода, возникающая от опер</w:t>
      </w:r>
      <w:r>
        <w:rPr>
          <w:rStyle w:val="s0"/>
        </w:rPr>
        <w:t>ации, определяется в том числе на основании исполненного договора между индивидуальным предпринимателем и покупателем или пользователем актива.</w:t>
      </w:r>
    </w:p>
    <w:p w:rsidR="00000000" w:rsidRDefault="00A228E1">
      <w:pPr>
        <w:ind w:firstLine="400"/>
        <w:jc w:val="both"/>
      </w:pPr>
      <w:r>
        <w:rPr>
          <w:rStyle w:val="s0"/>
        </w:rPr>
        <w:t>3. Доход от реализации товаров признается, когда удовлетворяются все перечисленные ниже условия:</w:t>
      </w:r>
    </w:p>
    <w:p w:rsidR="00000000" w:rsidRDefault="00A228E1">
      <w:pPr>
        <w:ind w:firstLine="400"/>
        <w:jc w:val="both"/>
      </w:pPr>
      <w:r>
        <w:rPr>
          <w:rStyle w:val="s0"/>
        </w:rPr>
        <w:t>1) индивидуальн</w:t>
      </w:r>
      <w:r>
        <w:rPr>
          <w:rStyle w:val="s0"/>
        </w:rPr>
        <w:t>ый предприниматель передал покупателю значительные риски и вознаграждения, связанные с правом собственности на товар;</w:t>
      </w:r>
    </w:p>
    <w:p w:rsidR="00000000" w:rsidRDefault="00A228E1">
      <w:pPr>
        <w:ind w:firstLine="400"/>
        <w:jc w:val="both"/>
      </w:pPr>
      <w:r>
        <w:rPr>
          <w:rStyle w:val="s0"/>
        </w:rPr>
        <w:t>2) индивидуальный предприниматель больше не участвует в управлении в той степени, которая обычно ассоциируется с правом собственности, и н</w:t>
      </w:r>
      <w:r>
        <w:rPr>
          <w:rStyle w:val="s0"/>
        </w:rPr>
        <w:t>е контролирует проданные товары;</w:t>
      </w:r>
    </w:p>
    <w:p w:rsidR="00000000" w:rsidRDefault="00A228E1">
      <w:pPr>
        <w:ind w:firstLine="400"/>
        <w:jc w:val="both"/>
      </w:pPr>
      <w:r>
        <w:rPr>
          <w:rStyle w:val="s0"/>
        </w:rPr>
        <w:t>3) сумма дохода может быть надежно измерена;</w:t>
      </w:r>
    </w:p>
    <w:p w:rsidR="00000000" w:rsidRDefault="00A228E1">
      <w:pPr>
        <w:ind w:firstLine="400"/>
        <w:jc w:val="both"/>
      </w:pPr>
      <w:r>
        <w:rPr>
          <w:rStyle w:val="s0"/>
        </w:rPr>
        <w:t>4) существует вероятность того, что экономические выгоды, связанные с операцией, поступят индивидуальному предпринимателю;</w:t>
      </w:r>
    </w:p>
    <w:p w:rsidR="00000000" w:rsidRDefault="00A228E1">
      <w:pPr>
        <w:ind w:firstLine="400"/>
        <w:jc w:val="both"/>
      </w:pPr>
      <w:r>
        <w:rPr>
          <w:rStyle w:val="s0"/>
        </w:rPr>
        <w:t>5) понесенные или ожидаемые затраты, связанные с операц</w:t>
      </w:r>
      <w:r>
        <w:rPr>
          <w:rStyle w:val="s0"/>
        </w:rPr>
        <w:t>ией, могут быть надежно измерены.</w:t>
      </w:r>
    </w:p>
    <w:p w:rsidR="00000000" w:rsidRDefault="00A228E1">
      <w:pPr>
        <w:ind w:firstLine="400"/>
        <w:jc w:val="both"/>
      </w:pPr>
      <w:r>
        <w:rPr>
          <w:rStyle w:val="s0"/>
        </w:rPr>
        <w:t xml:space="preserve">4. Доход от выполнения работ, оказания услуг признается на основании акта выполненных работ, оказанных услуг или иного документа, подтверждающего факт выполнения работ, оказания услуг. Доходы от выполнения работ, оказания </w:t>
      </w:r>
      <w:r>
        <w:rPr>
          <w:rStyle w:val="s0"/>
        </w:rPr>
        <w:t>услуг признаются в том же периоде, в котором подписан акт выполненных работ, оказанных услуг или иной документ, подтверждающий факт выполнения работ, оказания услуг.</w:t>
      </w:r>
    </w:p>
    <w:p w:rsidR="00000000" w:rsidRDefault="00A228E1">
      <w:pPr>
        <w:ind w:firstLine="400"/>
        <w:jc w:val="both"/>
      </w:pPr>
      <w:r>
        <w:rPr>
          <w:rStyle w:val="s0"/>
        </w:rPr>
        <w:t>5. К доходу от списания обязательств относятся:</w:t>
      </w:r>
    </w:p>
    <w:p w:rsidR="00000000" w:rsidRDefault="00A228E1">
      <w:pPr>
        <w:ind w:firstLine="400"/>
        <w:jc w:val="both"/>
      </w:pPr>
      <w:r>
        <w:rPr>
          <w:rStyle w:val="s0"/>
        </w:rPr>
        <w:t>1) списание обязательств с налогоплательщи</w:t>
      </w:r>
      <w:r>
        <w:rPr>
          <w:rStyle w:val="s0"/>
        </w:rPr>
        <w:t>ка его кредитором;</w:t>
      </w:r>
    </w:p>
    <w:p w:rsidR="00000000" w:rsidRDefault="00A228E1">
      <w:pPr>
        <w:ind w:firstLine="400"/>
        <w:jc w:val="both"/>
      </w:pPr>
      <w:r>
        <w:rPr>
          <w:rStyle w:val="s0"/>
        </w:rPr>
        <w:t>2) обязательства, не востребованные кредитором на момент прекращения деятельности индивидуального предпринимателя;</w:t>
      </w:r>
    </w:p>
    <w:p w:rsidR="00000000" w:rsidRDefault="00A228E1">
      <w:pPr>
        <w:ind w:firstLine="400"/>
        <w:jc w:val="both"/>
      </w:pPr>
      <w:r>
        <w:rPr>
          <w:rStyle w:val="s0"/>
        </w:rPr>
        <w:t>3) списание обязательств в связи с истечением срока исковой давности, установленного законодательными актами Республики Ка</w:t>
      </w:r>
      <w:r>
        <w:rPr>
          <w:rStyle w:val="s0"/>
        </w:rPr>
        <w:t>захстан;</w:t>
      </w:r>
    </w:p>
    <w:p w:rsidR="00000000" w:rsidRDefault="00A228E1">
      <w:pPr>
        <w:ind w:firstLine="400"/>
        <w:jc w:val="both"/>
      </w:pPr>
      <w:r>
        <w:rPr>
          <w:rStyle w:val="s0"/>
        </w:rPr>
        <w:t>4) списание обязательств по вступившему в законную силу решению суда.</w:t>
      </w:r>
    </w:p>
    <w:p w:rsidR="00000000" w:rsidRDefault="00A228E1">
      <w:pPr>
        <w:ind w:firstLine="400"/>
        <w:jc w:val="both"/>
      </w:pPr>
      <w:r>
        <w:rPr>
          <w:rStyle w:val="s0"/>
        </w:rPr>
        <w:t>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w:t>
      </w:r>
      <w:r>
        <w:rPr>
          <w:rStyle w:val="s0"/>
        </w:rPr>
        <w:t>и индивидуального предпринимателя на день:</w:t>
      </w:r>
    </w:p>
    <w:p w:rsidR="00000000" w:rsidRDefault="00A228E1">
      <w:pPr>
        <w:ind w:firstLine="400"/>
        <w:jc w:val="both"/>
      </w:pPr>
      <w:r>
        <w:rPr>
          <w:rStyle w:val="s0"/>
        </w:rPr>
        <w:t>1) представления в налоговый орган налогового заявления о прекращении деятельности в случае, указанном в подпункте 2) части первой настоящего пункта;</w:t>
      </w:r>
    </w:p>
    <w:p w:rsidR="00000000" w:rsidRDefault="00A228E1">
      <w:pPr>
        <w:ind w:firstLine="400"/>
        <w:jc w:val="both"/>
      </w:pPr>
      <w:r>
        <w:rPr>
          <w:rStyle w:val="s0"/>
        </w:rPr>
        <w:t>2) списания в остальных случаях.</w:t>
      </w:r>
    </w:p>
    <w:p w:rsidR="00000000" w:rsidRDefault="00A228E1">
      <w:pPr>
        <w:ind w:firstLine="400"/>
        <w:jc w:val="both"/>
      </w:pPr>
      <w:r>
        <w:rPr>
          <w:rStyle w:val="s0"/>
        </w:rPr>
        <w:t>Доход от списания обязательств</w:t>
      </w:r>
      <w:r>
        <w:rPr>
          <w:rStyle w:val="s0"/>
        </w:rPr>
        <w:t xml:space="preserve"> признается в том отчетном периоде:</w:t>
      </w:r>
    </w:p>
    <w:p w:rsidR="00000000" w:rsidRDefault="00A228E1">
      <w:pPr>
        <w:ind w:firstLine="400"/>
        <w:jc w:val="both"/>
      </w:pPr>
      <w:r>
        <w:rPr>
          <w:rStyle w:val="s0"/>
        </w:rPr>
        <w:t>1) в котором списано обязательство кредитором в случае, указанном в подпункте 1) части первой настоящего пункта;</w:t>
      </w:r>
    </w:p>
    <w:p w:rsidR="00000000" w:rsidRDefault="00A228E1">
      <w:pPr>
        <w:ind w:firstLine="400"/>
        <w:jc w:val="both"/>
      </w:pPr>
      <w:r>
        <w:rPr>
          <w:rStyle w:val="s0"/>
        </w:rPr>
        <w:t>2) за который представлена ликвидационная налоговая отчетность в налоговый орган в случае, указанном в подп</w:t>
      </w:r>
      <w:r>
        <w:rPr>
          <w:rStyle w:val="s0"/>
        </w:rPr>
        <w:t>ункте 2) части первой настоящего пункта;</w:t>
      </w:r>
    </w:p>
    <w:p w:rsidR="00000000" w:rsidRDefault="00A228E1">
      <w:pPr>
        <w:ind w:firstLine="400"/>
        <w:jc w:val="both"/>
      </w:pPr>
      <w:r>
        <w:rPr>
          <w:rStyle w:val="s0"/>
        </w:rPr>
        <w:t>3) истек срок исковой давности в случае, указанном в подпункте 3) части первой настоящего пункта;</w:t>
      </w:r>
    </w:p>
    <w:p w:rsidR="00000000" w:rsidRDefault="00A228E1">
      <w:pPr>
        <w:ind w:firstLine="400"/>
        <w:jc w:val="both"/>
      </w:pPr>
      <w:r>
        <w:rPr>
          <w:rStyle w:val="s0"/>
        </w:rPr>
        <w:t>4) решение суда вступило в законную силу в случае, указанном в подпункте 4) части первой настоящего пункта.</w:t>
      </w:r>
    </w:p>
    <w:p w:rsidR="00000000" w:rsidRDefault="00A228E1">
      <w:pPr>
        <w:ind w:firstLine="400"/>
        <w:jc w:val="both"/>
      </w:pPr>
      <w:r>
        <w:rPr>
          <w:rStyle w:val="s0"/>
        </w:rPr>
        <w:t>6. Доход в виде излишков материальных ценностей, выявленных при инвентаризации, признается в том налоговом периоде, в котором была закончена инвентаризация и составлен инвентаризационный акт с отражением в нем факта наличия таких излишков. Стоимость излишк</w:t>
      </w:r>
      <w:r>
        <w:rPr>
          <w:rStyle w:val="s0"/>
        </w:rPr>
        <w:t>ов определяется индивидуальным предпринимателем самостоятельно, исходя из действующих в Казахстане цен и тарифов.</w:t>
      </w:r>
    </w:p>
    <w:p w:rsidR="00000000" w:rsidRDefault="00A228E1">
      <w:pPr>
        <w:ind w:firstLine="400"/>
        <w:jc w:val="both"/>
      </w:pPr>
      <w:r>
        <w:rPr>
          <w:rStyle w:val="s0"/>
        </w:rPr>
        <w:t>7. Доход в виде штрафов, пени, неустойки и других видов санкций признается в том налоговом периоде, в котором судом вынесено решение об их взы</w:t>
      </w:r>
      <w:r>
        <w:rPr>
          <w:rStyle w:val="s0"/>
        </w:rPr>
        <w:t>скании или они признаны должником.</w:t>
      </w:r>
    </w:p>
    <w:p w:rsidR="00000000" w:rsidRDefault="00A228E1">
      <w:pPr>
        <w:ind w:firstLine="400"/>
        <w:jc w:val="both"/>
      </w:pPr>
      <w:r>
        <w:rPr>
          <w:rStyle w:val="s0"/>
        </w:rPr>
        <w:t>8. При осуществлении индивидуальным предпринимателем операций, при которых товары, работы или услуги индивидуального предпринимателя обмениваются на товары, работы или услуги другого лица, должен составляться акт приема-п</w:t>
      </w:r>
      <w:r>
        <w:rPr>
          <w:rStyle w:val="s0"/>
        </w:rPr>
        <w:t>ередачи товаров, работ или услуг. В акте приема-передачи должна отражаться стоимость переданных и полученных товаров, работ или услуг. Доход от такой операции определяется как положительная разница между стоимостью полученных товаров, работ или услуг, подл</w:t>
      </w:r>
      <w:r>
        <w:rPr>
          <w:rStyle w:val="s0"/>
        </w:rPr>
        <w:t>ежащей отражению в акте приема-передачи, и себестоимостью переданных товаров, работ или услуг.</w:t>
      </w:r>
    </w:p>
    <w:p w:rsidR="00000000" w:rsidRDefault="00A228E1">
      <w:pPr>
        <w:ind w:firstLine="400"/>
        <w:jc w:val="both"/>
      </w:pPr>
      <w:r>
        <w:rPr>
          <w:rStyle w:val="s0"/>
        </w:rPr>
        <w:t>9. Доходом по долгосрочному контракту за отчетный налоговый период признается доход, подлежащий получению (полученный) за налоговый период.</w:t>
      </w:r>
    </w:p>
    <w:p w:rsidR="00000000" w:rsidRDefault="00A228E1">
      <w:pPr>
        <w:ind w:firstLine="400"/>
        <w:jc w:val="both"/>
      </w:pPr>
      <w:r>
        <w:rPr>
          <w:rStyle w:val="s0"/>
        </w:rPr>
        <w:t>10. Доходом от уступк</w:t>
      </w:r>
      <w:r>
        <w:rPr>
          <w:rStyle w:val="s0"/>
        </w:rPr>
        <w:t>и права требования является:</w:t>
      </w:r>
    </w:p>
    <w:p w:rsidR="00000000" w:rsidRDefault="00A228E1">
      <w:pPr>
        <w:ind w:firstLine="400"/>
        <w:jc w:val="both"/>
      </w:pPr>
      <w:r>
        <w:rPr>
          <w:rStyle w:val="s0"/>
        </w:rPr>
        <w:t>1) для индивидуального предпринимателя,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w:t>
      </w:r>
      <w:r>
        <w:rPr>
          <w:rStyle w:val="s0"/>
        </w:rPr>
        <w:t>пки права требования, и стоимостью приобретения права требования. Такой доход от уступки права требования является доходом того налогового периода, в котором приобретенное требование погашено должником;</w:t>
      </w:r>
    </w:p>
    <w:p w:rsidR="00000000" w:rsidRDefault="00A228E1">
      <w:pPr>
        <w:ind w:firstLine="400"/>
        <w:jc w:val="both"/>
      </w:pPr>
      <w:r>
        <w:rPr>
          <w:rStyle w:val="s0"/>
        </w:rPr>
        <w:t>2) для индивидуального предпринимателя, уступившего п</w:t>
      </w:r>
      <w:r>
        <w:rPr>
          <w:rStyle w:val="s0"/>
        </w:rPr>
        <w:t>раво требования, -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 Такой д</w:t>
      </w:r>
      <w:r>
        <w:rPr>
          <w:rStyle w:val="s0"/>
        </w:rPr>
        <w:t>оход от уступки права требования является доходом того налогового периода, в котором произведена уступка.</w:t>
      </w:r>
    </w:p>
    <w:p w:rsidR="00000000" w:rsidRDefault="00A228E1">
      <w:pPr>
        <w:ind w:firstLine="400"/>
        <w:jc w:val="both"/>
      </w:pPr>
      <w:r>
        <w:rPr>
          <w:rStyle w:val="s0"/>
        </w:rPr>
        <w:t>11. Индивидуальный предприниматель, являющийся участником договора о совместной деятельности без образования юридического лица, ведет налоговый учет с</w:t>
      </w:r>
      <w:r>
        <w:rPr>
          <w:rStyle w:val="s0"/>
        </w:rPr>
        <w:t xml:space="preserve"> учетом положений статьи 80 настоящего Кодекса.</w:t>
      </w:r>
    </w:p>
    <w:p w:rsidR="00000000" w:rsidRDefault="00A228E1">
      <w:pPr>
        <w:ind w:firstLine="400"/>
        <w:jc w:val="both"/>
      </w:pPr>
      <w:r>
        <w:rPr>
          <w:rStyle w:val="s0"/>
        </w:rPr>
        <w:t xml:space="preserve">12. Доходом в виде безвозмездно полученного имущества (кроме благотворительной и спонсорской помощи), предназначенного для использования в предпринимательских целях, является стоимость имущества, полученного </w:t>
      </w:r>
      <w:r>
        <w:rPr>
          <w:rStyle w:val="s0"/>
        </w:rPr>
        <w:t>безвозмездно в собственность индивидуальным предпринимателем, если такое имущество используется индивидуальным предпринимателем для предпринимательских целей в налоговом периоде, в котором такое имущество получено.</w:t>
      </w:r>
    </w:p>
    <w:p w:rsidR="00000000" w:rsidRDefault="00A228E1">
      <w:pPr>
        <w:ind w:firstLine="400"/>
        <w:jc w:val="both"/>
      </w:pPr>
      <w:r>
        <w:rPr>
          <w:rStyle w:val="s0"/>
        </w:rPr>
        <w:t>Доход в виде безвозмездно полученного иму</w:t>
      </w:r>
      <w:r>
        <w:rPr>
          <w:rStyle w:val="s0"/>
        </w:rPr>
        <w:t>щества (кроме благотворительной и спонсорской помощи), предназначенного для использования в предпринимательских целях, признается в том налоговом периоде, в котором такое имущество получено, за исключением недвижимого имущества и транспортных средств, подл</w:t>
      </w:r>
      <w:r>
        <w:rPr>
          <w:rStyle w:val="s0"/>
        </w:rPr>
        <w:t>ежащих государственной регистрации.</w:t>
      </w:r>
    </w:p>
    <w:p w:rsidR="00000000" w:rsidRDefault="00A228E1">
      <w:pPr>
        <w:ind w:firstLine="400"/>
        <w:jc w:val="both"/>
      </w:pPr>
      <w:r>
        <w:rPr>
          <w:rStyle w:val="s0"/>
        </w:rPr>
        <w:t>Доход в виде безвозмездно полученного недвижимого имущества, (кроме благотворительной и спонсорской помощи), предназначенного для использования в предпринимательских целях, признается в том налоговом периоде, в котором п</w:t>
      </w:r>
      <w:r>
        <w:rPr>
          <w:rStyle w:val="s0"/>
        </w:rPr>
        <w:t>роизведена регистрация права собственности на такое имущество.</w:t>
      </w:r>
    </w:p>
    <w:p w:rsidR="00000000" w:rsidRDefault="00A228E1">
      <w:pPr>
        <w:ind w:firstLine="400"/>
        <w:jc w:val="both"/>
      </w:pPr>
      <w:r>
        <w:rPr>
          <w:rStyle w:val="s0"/>
        </w:rPr>
        <w:t>Доход в виде безвозмездно полученного транспортного средства, подлежащего государственной регистрации (кроме благотворительной и спонсорской помощи), предназначенного для использования в предпр</w:t>
      </w:r>
      <w:r>
        <w:rPr>
          <w:rStyle w:val="s0"/>
        </w:rPr>
        <w:t>инимательских целях, признается в том налоговом периоде, в котором произведена государственная регистрация такого транспортного средства.</w:t>
      </w:r>
    </w:p>
    <w:p w:rsidR="00000000" w:rsidRDefault="00A228E1">
      <w:pPr>
        <w:ind w:firstLine="400"/>
        <w:jc w:val="both"/>
      </w:pPr>
      <w:r>
        <w:rPr>
          <w:rStyle w:val="s0"/>
        </w:rPr>
        <w:t>Стоимостью имущества, полученного безвозмездно в собственность индивидуальным предпринимателем, является рыночная стои</w:t>
      </w:r>
      <w:r>
        <w:rPr>
          <w:rStyle w:val="s0"/>
        </w:rPr>
        <w:t>мость данного имущества на дату возникновения права собственности на данное имущество, определенная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 оце</w:t>
      </w:r>
      <w:r>
        <w:rPr>
          <w:rStyle w:val="s0"/>
        </w:rPr>
        <w:t>ночной деятельности.</w:t>
      </w:r>
    </w:p>
    <w:p w:rsidR="00000000" w:rsidRDefault="00A228E1">
      <w:pPr>
        <w:ind w:firstLine="400"/>
        <w:jc w:val="both"/>
      </w:pPr>
      <w:r>
        <w:rPr>
          <w:rStyle w:val="s0"/>
        </w:rPr>
        <w:t>13. Доход в виде возмещения арендатором расходов индивидуального предпринимателя-арендодателя расходов на содержание и ремонт имущества, переданного в аренду, признается в том налоговом периоде, в котором такое возмещение получено.</w:t>
      </w:r>
    </w:p>
    <w:p w:rsidR="00000000" w:rsidRDefault="00A228E1">
      <w:pPr>
        <w:ind w:firstLine="400"/>
        <w:jc w:val="both"/>
      </w:pPr>
      <w:r>
        <w:rPr>
          <w:rStyle w:val="s0"/>
        </w:rPr>
        <w:t>Дох</w:t>
      </w:r>
      <w:r>
        <w:rPr>
          <w:rStyle w:val="s0"/>
        </w:rPr>
        <w:t>од индивидуального предпринимателя-арендодателя в виде расходов арендатора на содержание и ремонт арендованного имущества, зачитываемых в счет платы по договору аренды, признается в том налоговом периоде, в котором произведен такой зачет.</w:t>
      </w:r>
    </w:p>
    <w:p w:rsidR="00000000" w:rsidRDefault="00A228E1">
      <w:pPr>
        <w:ind w:firstLine="400"/>
        <w:jc w:val="both"/>
      </w:pPr>
      <w:r>
        <w:t> </w:t>
      </w:r>
    </w:p>
    <w:p w:rsidR="00000000" w:rsidRDefault="00A228E1">
      <w:pPr>
        <w:ind w:left="1200" w:hanging="800"/>
        <w:jc w:val="both"/>
      </w:pPr>
      <w:bookmarkStart w:id="751" w:name="SUB4280000"/>
      <w:bookmarkEnd w:id="751"/>
      <w:r>
        <w:rPr>
          <w:rStyle w:val="s1"/>
        </w:rPr>
        <w:t>Статья 428. Усл</w:t>
      </w:r>
      <w:r>
        <w:rPr>
          <w:rStyle w:val="s1"/>
        </w:rPr>
        <w:t xml:space="preserve">овия применения специального налогового режима </w:t>
      </w:r>
    </w:p>
    <w:p w:rsidR="00000000" w:rsidRDefault="00A228E1">
      <w:pPr>
        <w:jc w:val="both"/>
      </w:pPr>
      <w:r>
        <w:rPr>
          <w:rStyle w:val="s3"/>
        </w:rPr>
        <w:t xml:space="preserve">Действие пункта 1 статьи 428 было приостановлено до 1 января 2013 года в соответствии с </w:t>
      </w:r>
      <w:hyperlink r:id="rId5581" w:anchor="sub_id=90000" w:history="1">
        <w:r>
          <w:rPr>
            <w:rStyle w:val="a3"/>
            <w:i/>
            <w:iCs/>
          </w:rPr>
          <w:t>Законом</w:t>
        </w:r>
      </w:hyperlink>
      <w:r>
        <w:rPr>
          <w:rStyle w:val="s3"/>
        </w:rPr>
        <w:t xml:space="preserve"> РК от 10.12.08 г. № 100-IV </w:t>
      </w:r>
    </w:p>
    <w:p w:rsidR="00000000" w:rsidRDefault="00A228E1">
      <w:pPr>
        <w:ind w:firstLine="400"/>
        <w:jc w:val="both"/>
      </w:pPr>
      <w:r>
        <w:rPr>
          <w:rStyle w:val="s0"/>
        </w:rPr>
        <w:t>1</w:t>
      </w:r>
      <w:r>
        <w:rPr>
          <w:rStyle w:val="s0"/>
        </w:rPr>
        <w:t xml:space="preserve">. Субъекты малого бизнеса вправе самостоятельно выбрать только один из нижеперечисленных порядков исчисления и уплаты налогов, а также представления налоговой отчетности по ним: </w:t>
      </w:r>
    </w:p>
    <w:p w:rsidR="00000000" w:rsidRDefault="00A228E1">
      <w:pPr>
        <w:ind w:firstLine="400"/>
        <w:jc w:val="both"/>
      </w:pPr>
      <w:r>
        <w:rPr>
          <w:rStyle w:val="s0"/>
        </w:rPr>
        <w:t xml:space="preserve">1) общеустановленный порядок; </w:t>
      </w:r>
    </w:p>
    <w:p w:rsidR="00000000" w:rsidRDefault="00A228E1">
      <w:pPr>
        <w:ind w:firstLine="400"/>
        <w:jc w:val="both"/>
      </w:pPr>
      <w:r>
        <w:rPr>
          <w:rStyle w:val="s0"/>
        </w:rPr>
        <w:t>2) специальный налоговый режим на основе патен</w:t>
      </w:r>
      <w:r>
        <w:rPr>
          <w:rStyle w:val="s0"/>
        </w:rPr>
        <w:t xml:space="preserve">та; </w:t>
      </w:r>
    </w:p>
    <w:p w:rsidR="00000000" w:rsidRDefault="00A228E1">
      <w:pPr>
        <w:ind w:firstLine="400"/>
        <w:jc w:val="both"/>
      </w:pPr>
      <w:r>
        <w:rPr>
          <w:rStyle w:val="s0"/>
        </w:rPr>
        <w:t xml:space="preserve">3) специальный налоговый режим на основе упрощенной декларации. </w:t>
      </w:r>
    </w:p>
    <w:p w:rsidR="00000000" w:rsidRDefault="00A228E1">
      <w:pPr>
        <w:jc w:val="both"/>
      </w:pPr>
      <w:hyperlink r:id="rId5582" w:history="1">
        <w:r>
          <w:rPr>
            <w:rStyle w:val="a3"/>
            <w:rFonts w:ascii="Wingdings" w:hAnsi="Wingdings"/>
            <w:i/>
            <w:iCs/>
          </w:rPr>
          <w:t>*</w:t>
        </w:r>
      </w:hyperlink>
    </w:p>
    <w:p w:rsidR="00000000" w:rsidRDefault="00A228E1">
      <w:pPr>
        <w:jc w:val="both"/>
      </w:pPr>
      <w:r>
        <w:rPr>
          <w:rStyle w:val="s3"/>
        </w:rPr>
        <w:t xml:space="preserve">Пункт 2 изложен в редакции </w:t>
      </w:r>
      <w:hyperlink r:id="rId5583" w:anchor="sub_id=428" w:history="1">
        <w:r>
          <w:rPr>
            <w:rStyle w:val="a3"/>
            <w:i/>
            <w:iCs/>
          </w:rPr>
          <w:t>Закона</w:t>
        </w:r>
      </w:hyperlink>
      <w:r>
        <w:rPr>
          <w:rStyle w:val="s3"/>
        </w:rPr>
        <w:t xml:space="preserve"> </w:t>
      </w:r>
      <w:r>
        <w:rPr>
          <w:rStyle w:val="s3"/>
        </w:rPr>
        <w:t>РК от 05.12.13 г. № 152-V (введено в действие с 1 января 2014 г.) (</w:t>
      </w:r>
      <w:hyperlink r:id="rId5584" w:anchor="sub_id=4280200" w:history="1">
        <w:r>
          <w:rPr>
            <w:rStyle w:val="a3"/>
            <w:i/>
            <w:iCs/>
          </w:rPr>
          <w:t>см. стар. ред.</w:t>
        </w:r>
      </w:hyperlink>
      <w:r>
        <w:rPr>
          <w:rStyle w:val="s3"/>
        </w:rPr>
        <w:t>)</w:t>
      </w:r>
    </w:p>
    <w:p w:rsidR="00000000" w:rsidRDefault="00A228E1">
      <w:pPr>
        <w:ind w:firstLine="400"/>
        <w:jc w:val="both"/>
      </w:pPr>
      <w:r>
        <w:rPr>
          <w:rStyle w:val="s0"/>
        </w:rPr>
        <w:t>2. При переходе на общеустановленный порядок последующий переход на специальный налоговы</w:t>
      </w:r>
      <w:r>
        <w:rPr>
          <w:rStyle w:val="s0"/>
        </w:rPr>
        <w:t>й режим возможен не ранее чем через один календарный год применения общеустановленного порядка.</w:t>
      </w:r>
    </w:p>
    <w:p w:rsidR="00000000" w:rsidRDefault="00A228E1">
      <w:pPr>
        <w:jc w:val="both"/>
      </w:pPr>
      <w:hyperlink r:id="rId5585" w:history="1">
        <w:r>
          <w:rPr>
            <w:rStyle w:val="a3"/>
            <w:rFonts w:ascii="Wingdings" w:hAnsi="Wingdings"/>
            <w:i/>
            <w:iCs/>
          </w:rPr>
          <w:t>*</w:t>
        </w:r>
      </w:hyperlink>
    </w:p>
    <w:p w:rsidR="00000000" w:rsidRDefault="00A228E1">
      <w:pPr>
        <w:ind w:firstLine="400"/>
        <w:jc w:val="both"/>
      </w:pPr>
      <w:bookmarkStart w:id="752" w:name="SUB4280300"/>
      <w:bookmarkEnd w:id="752"/>
      <w:r>
        <w:rPr>
          <w:rStyle w:val="s0"/>
        </w:rPr>
        <w:t xml:space="preserve">3. Специальный налоговый режим не вправе применять: </w:t>
      </w:r>
    </w:p>
    <w:p w:rsidR="00000000" w:rsidRDefault="00A228E1">
      <w:pPr>
        <w:ind w:firstLine="400"/>
        <w:jc w:val="both"/>
      </w:pPr>
      <w:r>
        <w:rPr>
          <w:rStyle w:val="s0"/>
        </w:rPr>
        <w:t xml:space="preserve">1) юридические лица, имеющие филиалы, представительства; </w:t>
      </w:r>
    </w:p>
    <w:p w:rsidR="00000000" w:rsidRDefault="00A228E1">
      <w:pPr>
        <w:ind w:firstLine="400"/>
        <w:jc w:val="both"/>
      </w:pPr>
      <w:r>
        <w:rPr>
          <w:rStyle w:val="s0"/>
        </w:rPr>
        <w:t xml:space="preserve">2) филиалы, представительства юридических лиц; </w:t>
      </w:r>
    </w:p>
    <w:p w:rsidR="00000000" w:rsidRDefault="00A228E1">
      <w:pPr>
        <w:ind w:firstLine="400"/>
        <w:jc w:val="both"/>
      </w:pPr>
      <w:r>
        <w:rPr>
          <w:rStyle w:val="s0"/>
        </w:rPr>
        <w:t xml:space="preserve">3) налогоплательщики, имеющие </w:t>
      </w:r>
      <w:hyperlink w:anchor="sub4260600" w:history="1">
        <w:r>
          <w:rPr>
            <w:rStyle w:val="a3"/>
          </w:rPr>
          <w:t>иные обособленные структурные подразделения</w:t>
        </w:r>
      </w:hyperlink>
      <w:r>
        <w:rPr>
          <w:rStyle w:val="s0"/>
        </w:rPr>
        <w:t xml:space="preserve"> и (или) объекты налогообложения в разных на</w:t>
      </w:r>
      <w:r>
        <w:rPr>
          <w:rStyle w:val="s0"/>
        </w:rPr>
        <w:t xml:space="preserve">селенных пунктах; </w:t>
      </w:r>
    </w:p>
    <w:p w:rsidR="00000000" w:rsidRDefault="00A228E1">
      <w:pPr>
        <w:jc w:val="both"/>
      </w:pPr>
      <w:hyperlink r:id="rId5586" w:history="1">
        <w:r>
          <w:rPr>
            <w:rStyle w:val="a3"/>
            <w:rFonts w:ascii="Wingdings" w:hAnsi="Wingdings"/>
            <w:i/>
            <w:iCs/>
          </w:rPr>
          <w:t>*</w:t>
        </w:r>
      </w:hyperlink>
    </w:p>
    <w:p w:rsidR="00000000" w:rsidRDefault="00A228E1">
      <w:pPr>
        <w:ind w:firstLine="400"/>
        <w:jc w:val="both"/>
      </w:pPr>
      <w:r>
        <w:rPr>
          <w:rStyle w:val="s0"/>
        </w:rPr>
        <w:t>4) юридические лица, в которых доля участия других юридических лиц составляет более 25 процентов;</w:t>
      </w:r>
    </w:p>
    <w:p w:rsidR="00000000" w:rsidRDefault="00A228E1">
      <w:pPr>
        <w:jc w:val="both"/>
      </w:pPr>
      <w:r>
        <w:rPr>
          <w:rStyle w:val="s3"/>
        </w:rPr>
        <w:t xml:space="preserve">Подпункт 5 изложен в редакции </w:t>
      </w:r>
      <w:hyperlink r:id="rId5587" w:anchor="sub_id=428" w:history="1">
        <w:r>
          <w:rPr>
            <w:rStyle w:val="a3"/>
            <w:i/>
            <w:iCs/>
          </w:rPr>
          <w:t>Закона</w:t>
        </w:r>
      </w:hyperlink>
      <w:r>
        <w:rPr>
          <w:rStyle w:val="s3"/>
        </w:rPr>
        <w:t xml:space="preserve"> РК от 26.12.12 г. № 61-V (введено в действие с 1 января 2013 г.) (</w:t>
      </w:r>
      <w:hyperlink r:id="rId5588" w:anchor="sub_id=4280300" w:history="1">
        <w:r>
          <w:rPr>
            <w:rStyle w:val="a3"/>
            <w:i/>
            <w:iCs/>
          </w:rPr>
          <w:t>см. стар. ред.</w:t>
        </w:r>
      </w:hyperlink>
      <w:r>
        <w:rPr>
          <w:rStyle w:val="s3"/>
        </w:rPr>
        <w:t>)</w:t>
      </w:r>
    </w:p>
    <w:p w:rsidR="00000000" w:rsidRDefault="00A228E1">
      <w:pPr>
        <w:ind w:firstLine="400"/>
        <w:jc w:val="both"/>
      </w:pPr>
      <w:r>
        <w:rPr>
          <w:rStyle w:val="s0"/>
        </w:rPr>
        <w:t>5) юридические лица, у которых учредитель и</w:t>
      </w:r>
      <w:r>
        <w:rPr>
          <w:rStyle w:val="s0"/>
        </w:rPr>
        <w:t>ли участник одновременно является учредителем или участником другого юридического лица, применяющего специальный налоговый режим;</w:t>
      </w:r>
    </w:p>
    <w:p w:rsidR="00000000" w:rsidRDefault="00A228E1">
      <w:pPr>
        <w:jc w:val="both"/>
      </w:pPr>
      <w:r>
        <w:rPr>
          <w:rStyle w:val="s3"/>
        </w:rPr>
        <w:t xml:space="preserve">Пункт дополнен подпунктами 6, 7 и 8 в соответствии с </w:t>
      </w:r>
      <w:hyperlink r:id="rId5589" w:anchor="sub_id=428" w:history="1">
        <w:r>
          <w:rPr>
            <w:rStyle w:val="a3"/>
            <w:i/>
            <w:iCs/>
          </w:rPr>
          <w:t>Законом</w:t>
        </w:r>
      </w:hyperlink>
      <w:r>
        <w:rPr>
          <w:rStyle w:val="s3"/>
        </w:rPr>
        <w:t xml:space="preserve"> РК от 26.12.12 г. № 61-V (введено в действие с 1 января 2013 г.)</w:t>
      </w:r>
    </w:p>
    <w:p w:rsidR="00000000" w:rsidRDefault="00A228E1">
      <w:pPr>
        <w:jc w:val="both"/>
      </w:pPr>
      <w:r>
        <w:rPr>
          <w:rStyle w:val="s3"/>
        </w:rPr>
        <w:t xml:space="preserve">Подпункт 6 изложен в редакции </w:t>
      </w:r>
      <w:hyperlink r:id="rId5590" w:anchor="sub_id=428" w:history="1">
        <w:r>
          <w:rPr>
            <w:rStyle w:val="a3"/>
            <w:i/>
            <w:iCs/>
          </w:rPr>
          <w:t>Закона</w:t>
        </w:r>
      </w:hyperlink>
      <w:r>
        <w:rPr>
          <w:rStyle w:val="s3"/>
        </w:rPr>
        <w:t xml:space="preserve"> РК от 05.12.13 г. № 152-V (введено в действие с 1 января </w:t>
      </w:r>
      <w:r>
        <w:rPr>
          <w:rStyle w:val="s3"/>
        </w:rPr>
        <w:t>2014 г.) (</w:t>
      </w:r>
      <w:hyperlink r:id="rId5591" w:anchor="sub_id=4280300" w:history="1">
        <w:r>
          <w:rPr>
            <w:rStyle w:val="a3"/>
            <w:i/>
            <w:iCs/>
          </w:rPr>
          <w:t>см. стар. ред.</w:t>
        </w:r>
      </w:hyperlink>
      <w:r>
        <w:rPr>
          <w:rStyle w:val="s3"/>
        </w:rPr>
        <w:t>)</w:t>
      </w:r>
    </w:p>
    <w:p w:rsidR="00000000" w:rsidRDefault="00A228E1">
      <w:pPr>
        <w:ind w:firstLine="400"/>
        <w:jc w:val="both"/>
      </w:pPr>
      <w:r>
        <w:rPr>
          <w:rStyle w:val="s0"/>
        </w:rPr>
        <w:t>6) налогоплательщики, оказывающие услуги на основании агентских договоров (соглашений).</w:t>
      </w:r>
    </w:p>
    <w:p w:rsidR="00000000" w:rsidRDefault="00A228E1">
      <w:pPr>
        <w:ind w:firstLine="400"/>
        <w:jc w:val="both"/>
      </w:pPr>
      <w:r>
        <w:rPr>
          <w:rStyle w:val="s0"/>
        </w:rPr>
        <w:t>Для целей настоящего подпункта под агентскими договорами (соглашениями) понимаются договоры (соглашения) гражданско-правового характера, заключенные в соответствии с законодательством Республики Казахстан, по которым одна сторона (агент) обязуется за возна</w:t>
      </w:r>
      <w:r>
        <w:rPr>
          <w:rStyle w:val="s0"/>
        </w:rPr>
        <w:t>граждение совершать по поручению другой стороны определенные действия от своего имени, но за счет другой стороны либо от имени и за счет другой стороны;</w:t>
      </w:r>
    </w:p>
    <w:p w:rsidR="00000000" w:rsidRDefault="00A228E1">
      <w:pPr>
        <w:ind w:firstLine="400"/>
        <w:jc w:val="both"/>
      </w:pPr>
      <w:r>
        <w:rPr>
          <w:rStyle w:val="s0"/>
        </w:rPr>
        <w:t>7) некоммерческие организации;</w:t>
      </w:r>
    </w:p>
    <w:p w:rsidR="00000000" w:rsidRDefault="00A228E1">
      <w:pPr>
        <w:ind w:firstLine="400"/>
        <w:jc w:val="both"/>
      </w:pPr>
      <w:r>
        <w:rPr>
          <w:rStyle w:val="s0"/>
        </w:rPr>
        <w:t>8) юридические лица, получающие доходы из источников за пределами Респуб</w:t>
      </w:r>
      <w:r>
        <w:rPr>
          <w:rStyle w:val="s0"/>
        </w:rPr>
        <w:t>лики Казахстан, за исключением доходов, полученных в виде дивидендов, вознаграждений, роялти;</w:t>
      </w:r>
    </w:p>
    <w:p w:rsidR="00000000" w:rsidRDefault="00A228E1">
      <w:pPr>
        <w:jc w:val="both"/>
      </w:pPr>
      <w:r>
        <w:rPr>
          <w:rStyle w:val="s3"/>
        </w:rPr>
        <w:t xml:space="preserve">Пункт дополнен подпунктом 9 в соответствии </w:t>
      </w:r>
      <w:hyperlink r:id="rId5592" w:anchor="sub_id=428" w:history="1">
        <w:r>
          <w:rPr>
            <w:rStyle w:val="a3"/>
            <w:i/>
            <w:iCs/>
          </w:rPr>
          <w:t>Законом</w:t>
        </w:r>
      </w:hyperlink>
      <w:r>
        <w:rPr>
          <w:rStyle w:val="s3"/>
        </w:rPr>
        <w:t xml:space="preserve"> РК от 03.12.13 г. № 151-V (вве</w:t>
      </w:r>
      <w:r>
        <w:rPr>
          <w:rStyle w:val="s3"/>
        </w:rPr>
        <w:t>дено в действие с 1 января 2014 г.)</w:t>
      </w:r>
    </w:p>
    <w:p w:rsidR="00000000" w:rsidRDefault="00A228E1">
      <w:pPr>
        <w:ind w:firstLine="400"/>
        <w:jc w:val="both"/>
      </w:pPr>
      <w:r>
        <w:rPr>
          <w:rStyle w:val="s0"/>
        </w:rPr>
        <w:t>9) организации, осуществляющие деятельность по организации и проведению международной специализированной выставки на территории Республики Казахстан.</w:t>
      </w:r>
    </w:p>
    <w:p w:rsidR="00000000" w:rsidRDefault="00A228E1">
      <w:pPr>
        <w:ind w:firstLine="400"/>
        <w:jc w:val="both"/>
      </w:pPr>
      <w:r>
        <w:rPr>
          <w:rStyle w:val="s0"/>
        </w:rPr>
        <w:t>Положение подпункта 3) настоящего пункта не распространяется на налого</w:t>
      </w:r>
      <w:r>
        <w:rPr>
          <w:rStyle w:val="s0"/>
        </w:rPr>
        <w:t>плательщиков, осуществляющих деятельность по сдаче в аренду имущества.</w:t>
      </w:r>
    </w:p>
    <w:p w:rsidR="00000000" w:rsidRDefault="00A228E1">
      <w:pPr>
        <w:jc w:val="both"/>
      </w:pPr>
      <w:hyperlink r:id="rId5593" w:history="1">
        <w:r>
          <w:rPr>
            <w:rStyle w:val="a3"/>
            <w:rFonts w:ascii="Wingdings" w:hAnsi="Wingdings"/>
            <w:i/>
            <w:iCs/>
          </w:rPr>
          <w:t>*</w:t>
        </w:r>
      </w:hyperlink>
    </w:p>
    <w:p w:rsidR="00000000" w:rsidRDefault="00A228E1">
      <w:pPr>
        <w:jc w:val="both"/>
      </w:pPr>
      <w:r>
        <w:rPr>
          <w:rStyle w:val="s3"/>
        </w:rPr>
        <w:t xml:space="preserve">Пункт 4 изложен в редакции </w:t>
      </w:r>
      <w:hyperlink r:id="rId5594" w:anchor="sub_id=428" w:history="1">
        <w:r>
          <w:rPr>
            <w:rStyle w:val="a3"/>
            <w:i/>
            <w:iCs/>
          </w:rPr>
          <w:t>Закона</w:t>
        </w:r>
      </w:hyperlink>
      <w:r>
        <w:rPr>
          <w:rStyle w:val="s3"/>
        </w:rPr>
        <w:t xml:space="preserve"> </w:t>
      </w:r>
      <w:r>
        <w:rPr>
          <w:rStyle w:val="s3"/>
        </w:rPr>
        <w:t>РК от 30.12.09 г. № 234-IV (введено в действие с 1 января 2010 г.) (</w:t>
      </w:r>
      <w:hyperlink r:id="rId5595" w:anchor="sub_id=4280400" w:history="1">
        <w:r>
          <w:rPr>
            <w:rStyle w:val="a3"/>
            <w:i/>
            <w:iCs/>
          </w:rPr>
          <w:t>см. стар. ред.</w:t>
        </w:r>
      </w:hyperlink>
      <w:r>
        <w:rPr>
          <w:rStyle w:val="s3"/>
        </w:rPr>
        <w:t xml:space="preserve">); внесены изменения в соответствии с </w:t>
      </w:r>
      <w:hyperlink r:id="rId5596" w:anchor="sub_id=428" w:history="1">
        <w:r>
          <w:rPr>
            <w:rStyle w:val="a3"/>
            <w:i/>
            <w:iCs/>
          </w:rPr>
          <w:t>Законом</w:t>
        </w:r>
      </w:hyperlink>
      <w:r>
        <w:rPr>
          <w:rStyle w:val="s3"/>
        </w:rPr>
        <w:t xml:space="preserve"> РК от 26.12.12 г. № 61-V (введены в действие с 1 января 2013 г.) (</w:t>
      </w:r>
      <w:hyperlink r:id="rId5597" w:anchor="sub_id=4280400" w:history="1">
        <w:r>
          <w:rPr>
            <w:rStyle w:val="a3"/>
            <w:i/>
            <w:iCs/>
          </w:rPr>
          <w:t>см. стар. ред.</w:t>
        </w:r>
      </w:hyperlink>
      <w:r>
        <w:rPr>
          <w:rStyle w:val="s3"/>
        </w:rPr>
        <w:t>)</w:t>
      </w:r>
    </w:p>
    <w:p w:rsidR="00000000" w:rsidRDefault="00A228E1">
      <w:pPr>
        <w:ind w:firstLine="400"/>
        <w:jc w:val="both"/>
      </w:pPr>
      <w:r>
        <w:rPr>
          <w:rStyle w:val="s0"/>
        </w:rPr>
        <w:t xml:space="preserve">4. Не вправе применять специальный налоговый режим </w:t>
      </w:r>
      <w:r>
        <w:rPr>
          <w:rStyle w:val="s0"/>
        </w:rPr>
        <w:t>для субъектов малого бизнеса налогоплательщики, осуществляющие следующие виды деятельности:</w:t>
      </w:r>
    </w:p>
    <w:p w:rsidR="00000000" w:rsidRDefault="00A228E1">
      <w:pPr>
        <w:jc w:val="both"/>
      </w:pPr>
      <w:r>
        <w:rPr>
          <w:rStyle w:val="s3"/>
        </w:rPr>
        <w:t xml:space="preserve">В подпункты 1 и 2 внесены изменения в соответствии с </w:t>
      </w:r>
      <w:hyperlink r:id="rId5598" w:anchor="sub_id=428" w:history="1">
        <w:r>
          <w:rPr>
            <w:rStyle w:val="a3"/>
            <w:i/>
            <w:iCs/>
          </w:rPr>
          <w:t>Законом</w:t>
        </w:r>
      </w:hyperlink>
      <w:r>
        <w:rPr>
          <w:rStyle w:val="s3"/>
        </w:rPr>
        <w:t xml:space="preserve"> РК от 30.06.10 г. № 29</w:t>
      </w:r>
      <w:r>
        <w:rPr>
          <w:rStyle w:val="s3"/>
        </w:rPr>
        <w:t>7-IV (введены в действие с 1 июля 2010 г.) (</w:t>
      </w:r>
      <w:hyperlink r:id="rId5599" w:anchor="sub_id=4280400" w:history="1">
        <w:r>
          <w:rPr>
            <w:rStyle w:val="a3"/>
            <w:i/>
            <w:iCs/>
          </w:rPr>
          <w:t>см. стар. ред.</w:t>
        </w:r>
      </w:hyperlink>
      <w:r>
        <w:rPr>
          <w:rStyle w:val="s3"/>
        </w:rPr>
        <w:t>)</w:t>
      </w:r>
    </w:p>
    <w:p w:rsidR="00000000" w:rsidRDefault="00A228E1">
      <w:pPr>
        <w:ind w:firstLine="400"/>
        <w:jc w:val="both"/>
      </w:pPr>
      <w:r>
        <w:rPr>
          <w:rStyle w:val="s0"/>
        </w:rPr>
        <w:t>1) производство подакцизных товаров;</w:t>
      </w:r>
    </w:p>
    <w:p w:rsidR="00000000" w:rsidRDefault="00A228E1">
      <w:pPr>
        <w:ind w:firstLine="400"/>
        <w:jc w:val="both"/>
      </w:pPr>
      <w:r>
        <w:rPr>
          <w:rStyle w:val="s0"/>
        </w:rPr>
        <w:t>2) хранение и оптовая реализация подакцизных товаров;</w:t>
      </w:r>
    </w:p>
    <w:p w:rsidR="00000000" w:rsidRDefault="00A228E1">
      <w:pPr>
        <w:ind w:firstLine="400"/>
        <w:jc w:val="both"/>
      </w:pPr>
      <w:r>
        <w:rPr>
          <w:rStyle w:val="s0"/>
        </w:rPr>
        <w:t>3) реализация отдель</w:t>
      </w:r>
      <w:r>
        <w:rPr>
          <w:rStyle w:val="s0"/>
        </w:rPr>
        <w:t>ных видов нефтепродуктов - бензина, дизельного топлива и мазута;</w:t>
      </w:r>
    </w:p>
    <w:p w:rsidR="00000000" w:rsidRDefault="00A228E1">
      <w:pPr>
        <w:ind w:firstLine="400"/>
        <w:jc w:val="both"/>
      </w:pPr>
      <w:r>
        <w:rPr>
          <w:rStyle w:val="s0"/>
        </w:rPr>
        <w:t>4) организация и проведение лотерей (кроме государственных (национальных));</w:t>
      </w:r>
    </w:p>
    <w:p w:rsidR="00000000" w:rsidRDefault="00A228E1">
      <w:pPr>
        <w:ind w:firstLine="400"/>
        <w:jc w:val="both"/>
      </w:pPr>
      <w:r>
        <w:rPr>
          <w:rStyle w:val="s0"/>
        </w:rPr>
        <w:t>5) недропользование;</w:t>
      </w:r>
    </w:p>
    <w:p w:rsidR="00000000" w:rsidRDefault="00A228E1">
      <w:pPr>
        <w:ind w:firstLine="400"/>
        <w:jc w:val="both"/>
      </w:pPr>
      <w:r>
        <w:rPr>
          <w:rStyle w:val="s0"/>
        </w:rPr>
        <w:t>6) сбор и прием стеклопосуды;</w:t>
      </w:r>
    </w:p>
    <w:p w:rsidR="00000000" w:rsidRDefault="00A228E1">
      <w:pPr>
        <w:ind w:firstLine="400"/>
        <w:jc w:val="both"/>
      </w:pPr>
      <w:r>
        <w:rPr>
          <w:rStyle w:val="s0"/>
        </w:rPr>
        <w:t>7) сбор (заготовка), хранение, переработка и реализация лома и отходов цветных и черных металлов;</w:t>
      </w:r>
    </w:p>
    <w:p w:rsidR="00000000" w:rsidRDefault="00A228E1">
      <w:pPr>
        <w:ind w:firstLine="400"/>
        <w:jc w:val="both"/>
      </w:pPr>
      <w:r>
        <w:rPr>
          <w:rStyle w:val="s0"/>
        </w:rPr>
        <w:t xml:space="preserve">8) консультационные услуги; </w:t>
      </w:r>
      <w:hyperlink r:id="rId5600" w:history="1">
        <w:r>
          <w:rPr>
            <w:rStyle w:val="a3"/>
            <w:rFonts w:ascii="Wingdings" w:hAnsi="Wingdings"/>
            <w:i/>
            <w:iCs/>
          </w:rPr>
          <w:t>*</w:t>
        </w:r>
      </w:hyperlink>
    </w:p>
    <w:p w:rsidR="00000000" w:rsidRDefault="00A228E1">
      <w:pPr>
        <w:ind w:firstLine="400"/>
        <w:jc w:val="both"/>
      </w:pPr>
      <w:r>
        <w:rPr>
          <w:rStyle w:val="s0"/>
        </w:rPr>
        <w:t>9) деятельность в области бухгалтерского учета или аудита;</w:t>
      </w:r>
    </w:p>
    <w:p w:rsidR="00000000" w:rsidRDefault="00A228E1">
      <w:pPr>
        <w:jc w:val="both"/>
      </w:pPr>
      <w:r>
        <w:rPr>
          <w:rStyle w:val="s3"/>
        </w:rPr>
        <w:t xml:space="preserve">Подпункт 10 изложен в редакции </w:t>
      </w:r>
      <w:hyperlink r:id="rId5601" w:anchor="sub_id=400" w:history="1">
        <w:r>
          <w:rPr>
            <w:rStyle w:val="a3"/>
            <w:i/>
            <w:iCs/>
          </w:rPr>
          <w:t>Закона</w:t>
        </w:r>
      </w:hyperlink>
      <w:r>
        <w:rPr>
          <w:rStyle w:val="s3"/>
        </w:rPr>
        <w:t xml:space="preserve"> РК от 15.07.10 г. № 338-IV (</w:t>
      </w:r>
      <w:hyperlink r:id="rId5602" w:anchor="sub_id=4280000" w:history="1">
        <w:r>
          <w:rPr>
            <w:rStyle w:val="a3"/>
            <w:i/>
            <w:iCs/>
          </w:rPr>
          <w:t>см. стар. ред.</w:t>
        </w:r>
      </w:hyperlink>
      <w:r>
        <w:rPr>
          <w:rStyle w:val="s3"/>
        </w:rPr>
        <w:t>)</w:t>
      </w:r>
    </w:p>
    <w:p w:rsidR="00000000" w:rsidRDefault="00A228E1">
      <w:pPr>
        <w:ind w:firstLine="400"/>
        <w:jc w:val="both"/>
      </w:pPr>
      <w:r>
        <w:rPr>
          <w:rStyle w:val="s0"/>
        </w:rPr>
        <w:t>10) фина</w:t>
      </w:r>
      <w:r>
        <w:rPr>
          <w:rStyle w:val="s0"/>
        </w:rPr>
        <w:t>нсовая, страховая деятельность и посредническая деятельность страхового брокера и страхового агента;</w:t>
      </w:r>
    </w:p>
    <w:p w:rsidR="00000000" w:rsidRDefault="00A228E1">
      <w:pPr>
        <w:jc w:val="both"/>
      </w:pPr>
      <w:r>
        <w:rPr>
          <w:rStyle w:val="s3"/>
        </w:rPr>
        <w:t xml:space="preserve">Пункт дополнен подпунктом 11 в соответствии с </w:t>
      </w:r>
      <w:hyperlink r:id="rId5603" w:anchor="sub_id=428" w:history="1">
        <w:r>
          <w:rPr>
            <w:rStyle w:val="a3"/>
            <w:i/>
            <w:iCs/>
          </w:rPr>
          <w:t>Законом</w:t>
        </w:r>
      </w:hyperlink>
      <w:r>
        <w:rPr>
          <w:rStyle w:val="s3"/>
        </w:rPr>
        <w:t xml:space="preserve"> РК от 21.07.11 г. № </w:t>
      </w:r>
      <w:r>
        <w:rPr>
          <w:rStyle w:val="s3"/>
        </w:rPr>
        <w:t xml:space="preserve">467-IV (введены в действие с 1 января 2012 г.) </w:t>
      </w:r>
    </w:p>
    <w:p w:rsidR="00000000" w:rsidRDefault="00A228E1">
      <w:pPr>
        <w:ind w:firstLine="400"/>
        <w:jc w:val="both"/>
      </w:pPr>
      <w:r>
        <w:rPr>
          <w:rStyle w:val="s0"/>
        </w:rPr>
        <w:t xml:space="preserve">11) деятельность в области права, юстиции и правосудия. </w:t>
      </w:r>
      <w:hyperlink r:id="rId5604" w:history="1">
        <w:r>
          <w:rPr>
            <w:rStyle w:val="a3"/>
            <w:rFonts w:ascii="Wingdings" w:hAnsi="Wingdings"/>
            <w:i/>
            <w:iCs/>
          </w:rPr>
          <w:t>*</w:t>
        </w:r>
      </w:hyperlink>
    </w:p>
    <w:p w:rsidR="00000000" w:rsidRDefault="00A228E1">
      <w:pPr>
        <w:jc w:val="both"/>
      </w:pPr>
      <w:r>
        <w:rPr>
          <w:rStyle w:val="s3"/>
        </w:rPr>
        <w:t xml:space="preserve">Статья дополнена пунктом 5 в соответствии с </w:t>
      </w:r>
      <w:hyperlink r:id="rId5605" w:anchor="sub_id=428"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 xml:space="preserve">5. Для целей </w:t>
      </w:r>
      <w:hyperlink w:anchor="sub4290000" w:history="1">
        <w:r>
          <w:rPr>
            <w:rStyle w:val="a3"/>
          </w:rPr>
          <w:t>статей 429</w:t>
        </w:r>
      </w:hyperlink>
      <w:r>
        <w:rPr>
          <w:rStyle w:val="s0"/>
        </w:rPr>
        <w:t xml:space="preserve"> и </w:t>
      </w:r>
      <w:hyperlink w:anchor="sub4330000" w:history="1">
        <w:r>
          <w:rPr>
            <w:rStyle w:val="a3"/>
          </w:rPr>
          <w:t>433</w:t>
        </w:r>
      </w:hyperlink>
      <w:r>
        <w:rPr>
          <w:rStyle w:val="s0"/>
        </w:rPr>
        <w:t xml:space="preserve"> настоящего Кодекса предельный доход индивидуаль</w:t>
      </w:r>
      <w:r>
        <w:rPr>
          <w:rStyle w:val="s0"/>
        </w:rPr>
        <w:t>ного предпринимателя состоит из:</w:t>
      </w:r>
    </w:p>
    <w:p w:rsidR="00000000" w:rsidRDefault="00A228E1">
      <w:pPr>
        <w:ind w:firstLine="400"/>
        <w:jc w:val="both"/>
      </w:pPr>
      <w:r>
        <w:rPr>
          <w:rStyle w:val="s0"/>
        </w:rPr>
        <w:t xml:space="preserve">1) объекта налогообложения, определяемого в соответствии с </w:t>
      </w:r>
      <w:hyperlink w:anchor="sub4270300" w:history="1">
        <w:r>
          <w:rPr>
            <w:rStyle w:val="a3"/>
          </w:rPr>
          <w:t>пунктом 3 статьи 427</w:t>
        </w:r>
      </w:hyperlink>
      <w:r>
        <w:rPr>
          <w:rStyle w:val="s0"/>
        </w:rPr>
        <w:t xml:space="preserve"> настоящего Кодекса;</w:t>
      </w:r>
    </w:p>
    <w:p w:rsidR="00000000" w:rsidRDefault="00A228E1">
      <w:pPr>
        <w:ind w:firstLine="400"/>
        <w:jc w:val="both"/>
      </w:pPr>
      <w:r>
        <w:rPr>
          <w:rStyle w:val="s0"/>
        </w:rPr>
        <w:t xml:space="preserve">2) доходов в виде прироста стоимости, указанных в </w:t>
      </w:r>
      <w:hyperlink w:anchor="sub1800000" w:history="1">
        <w:r>
          <w:rPr>
            <w:rStyle w:val="a3"/>
          </w:rPr>
          <w:t xml:space="preserve">статье </w:t>
        </w:r>
        <w:r>
          <w:rPr>
            <w:rStyle w:val="a3"/>
          </w:rPr>
          <w:t>180</w:t>
        </w:r>
      </w:hyperlink>
      <w:r>
        <w:rPr>
          <w:rStyle w:val="s0"/>
        </w:rPr>
        <w:t xml:space="preserve"> настоящего Кодекса, возникающих в связи с реализацией и передачей в уставной капитал имущества, являющегося основными средствами индивидуального предпринимателя;</w:t>
      </w:r>
    </w:p>
    <w:p w:rsidR="00000000" w:rsidRDefault="00A228E1">
      <w:pPr>
        <w:ind w:firstLine="400"/>
        <w:jc w:val="both"/>
      </w:pPr>
      <w:r>
        <w:rPr>
          <w:rStyle w:val="s0"/>
        </w:rPr>
        <w:t xml:space="preserve">3) дохода, определяемого в соответствии с </w:t>
      </w:r>
      <w:hyperlink w:anchor="sub1830000" w:history="1">
        <w:r>
          <w:rPr>
            <w:rStyle w:val="a3"/>
          </w:rPr>
          <w:t>пунктом 1 стать</w:t>
        </w:r>
        <w:r>
          <w:rPr>
            <w:rStyle w:val="a3"/>
          </w:rPr>
          <w:t>и 183</w:t>
        </w:r>
      </w:hyperlink>
      <w:r>
        <w:rPr>
          <w:rStyle w:val="s0"/>
        </w:rPr>
        <w:t xml:space="preserve"> настоящего Кодекса.</w:t>
      </w:r>
    </w:p>
    <w:p w:rsidR="00000000" w:rsidRDefault="00A228E1">
      <w:pPr>
        <w:jc w:val="both"/>
      </w:pPr>
      <w:r>
        <w:rPr>
          <w:rStyle w:val="s3"/>
        </w:rPr>
        <w:t xml:space="preserve">Статья дополнена пунктом 6 в соответствии с </w:t>
      </w:r>
      <w:hyperlink r:id="rId5606" w:anchor="sub_id=428"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 xml:space="preserve">6. Для целей </w:t>
      </w:r>
      <w:hyperlink w:anchor="sub4330000" w:history="1">
        <w:r>
          <w:rPr>
            <w:rStyle w:val="a3"/>
          </w:rPr>
          <w:t>статьи 433</w:t>
        </w:r>
      </w:hyperlink>
      <w:r>
        <w:rPr>
          <w:rStyle w:val="s0"/>
        </w:rPr>
        <w:t xml:space="preserve"> настоящего Кодекса предельный доход юридического лица состоит из:</w:t>
      </w:r>
    </w:p>
    <w:p w:rsidR="00000000" w:rsidRDefault="00A228E1">
      <w:pPr>
        <w:ind w:firstLine="400"/>
        <w:jc w:val="both"/>
      </w:pPr>
      <w:r>
        <w:rPr>
          <w:rStyle w:val="s0"/>
        </w:rPr>
        <w:t xml:space="preserve">1) объекта налогообложения, определяемого в соответствии с </w:t>
      </w:r>
      <w:hyperlink w:anchor="sub4270300" w:history="1">
        <w:r>
          <w:rPr>
            <w:rStyle w:val="a3"/>
          </w:rPr>
          <w:t>пунктом 3 статьи 427</w:t>
        </w:r>
      </w:hyperlink>
      <w:r>
        <w:rPr>
          <w:rStyle w:val="s0"/>
        </w:rPr>
        <w:t xml:space="preserve"> настоящего Кодекса;</w:t>
      </w:r>
    </w:p>
    <w:p w:rsidR="00000000" w:rsidRDefault="00A228E1">
      <w:pPr>
        <w:ind w:firstLine="400"/>
        <w:jc w:val="both"/>
      </w:pPr>
      <w:r>
        <w:rPr>
          <w:rStyle w:val="s0"/>
        </w:rPr>
        <w:t>2) совокупног</w:t>
      </w:r>
      <w:r>
        <w:rPr>
          <w:rStyle w:val="s0"/>
        </w:rPr>
        <w:t xml:space="preserve">о годового дохода с учетом корректировок, предусмотренных </w:t>
      </w:r>
      <w:hyperlink w:anchor="sub990000" w:history="1">
        <w:r>
          <w:rPr>
            <w:rStyle w:val="a3"/>
          </w:rPr>
          <w:t>статьей 99</w:t>
        </w:r>
      </w:hyperlink>
      <w:r>
        <w:rPr>
          <w:rStyle w:val="s0"/>
        </w:rPr>
        <w:t xml:space="preserve"> настоящего Кодекса, определяемого в общеустановленном порядке.</w:t>
      </w:r>
    </w:p>
    <w:p w:rsidR="00000000" w:rsidRDefault="00A228E1">
      <w:pPr>
        <w:jc w:val="both"/>
      </w:pPr>
      <w:hyperlink r:id="rId5607" w:history="1">
        <w:r>
          <w:rPr>
            <w:rStyle w:val="a3"/>
            <w:rFonts w:ascii="Wingdings" w:hAnsi="Wingdings"/>
            <w:i/>
            <w:iCs/>
          </w:rPr>
          <w:t>*</w:t>
        </w:r>
      </w:hyperlink>
    </w:p>
    <w:p w:rsidR="00000000" w:rsidRDefault="00A228E1">
      <w:pPr>
        <w:ind w:firstLine="709"/>
        <w:jc w:val="center"/>
      </w:pPr>
      <w:r>
        <w:t> </w:t>
      </w:r>
    </w:p>
    <w:p w:rsidR="00000000" w:rsidRDefault="00A228E1">
      <w:pPr>
        <w:jc w:val="center"/>
      </w:pPr>
      <w:bookmarkStart w:id="753" w:name="SUB4290000"/>
      <w:bookmarkEnd w:id="753"/>
      <w:r>
        <w:rPr>
          <w:rStyle w:val="s1"/>
        </w:rPr>
        <w:t>§ 2. Специальный налого</w:t>
      </w:r>
      <w:r>
        <w:rPr>
          <w:rStyle w:val="s1"/>
        </w:rPr>
        <w:t>вый режим на основе патента</w:t>
      </w:r>
    </w:p>
    <w:p w:rsidR="00000000" w:rsidRDefault="00A228E1">
      <w:pPr>
        <w:jc w:val="center"/>
      </w:pPr>
      <w:r>
        <w:t> </w:t>
      </w:r>
    </w:p>
    <w:p w:rsidR="00000000" w:rsidRDefault="00A228E1">
      <w:pPr>
        <w:ind w:firstLine="400"/>
        <w:jc w:val="both"/>
      </w:pPr>
      <w:r>
        <w:t> </w:t>
      </w:r>
    </w:p>
    <w:p w:rsidR="00000000" w:rsidRDefault="00A228E1">
      <w:pPr>
        <w:jc w:val="both"/>
      </w:pPr>
      <w:r>
        <w:rPr>
          <w:rStyle w:val="s3"/>
        </w:rPr>
        <w:t xml:space="preserve">В статью 429 внесены изменения в соответствии с </w:t>
      </w:r>
      <w:hyperlink r:id="rId5608" w:anchor="sub_id=3138" w:history="1">
        <w:r>
          <w:rPr>
            <w:rStyle w:val="a3"/>
            <w:i/>
            <w:iCs/>
          </w:rPr>
          <w:t>Законом</w:t>
        </w:r>
      </w:hyperlink>
      <w:r>
        <w:rPr>
          <w:rStyle w:val="s3"/>
        </w:rPr>
        <w:t xml:space="preserve"> РК от 16.11.09 г. № 200-IV (введено в действие с 1 января 2010 г.) (</w:t>
      </w:r>
      <w:hyperlink r:id="rId5609" w:anchor="sub_id=4290000" w:history="1">
        <w:r>
          <w:rPr>
            <w:rStyle w:val="a3"/>
            <w:i/>
            <w:iCs/>
          </w:rPr>
          <w:t>см. стар. ред.</w:t>
        </w:r>
      </w:hyperlink>
      <w:r>
        <w:rPr>
          <w:rStyle w:val="s3"/>
        </w:rPr>
        <w:t xml:space="preserve">); изложена в редакции </w:t>
      </w:r>
      <w:hyperlink r:id="rId5610" w:anchor="sub_id=429" w:history="1">
        <w:r>
          <w:rPr>
            <w:rStyle w:val="a3"/>
            <w:i/>
            <w:iCs/>
          </w:rPr>
          <w:t>Закона</w:t>
        </w:r>
      </w:hyperlink>
      <w:r>
        <w:rPr>
          <w:rStyle w:val="s3"/>
        </w:rPr>
        <w:t xml:space="preserve"> РК от 26.12.12 г. № 61-V (введено в действие с 1 января 2013 г.)</w:t>
      </w:r>
      <w:r>
        <w:rPr>
          <w:rStyle w:val="s3"/>
        </w:rPr>
        <w:t xml:space="preserve"> (</w:t>
      </w:r>
      <w:hyperlink r:id="rId5611" w:anchor="sub_id=4290000" w:history="1">
        <w:r>
          <w:rPr>
            <w:rStyle w:val="a3"/>
            <w:i/>
            <w:iCs/>
          </w:rPr>
          <w:t>см. стар. ред.</w:t>
        </w:r>
      </w:hyperlink>
      <w:r>
        <w:rPr>
          <w:rStyle w:val="s3"/>
        </w:rPr>
        <w:t>)</w:t>
      </w:r>
    </w:p>
    <w:p w:rsidR="00000000" w:rsidRDefault="00A228E1">
      <w:pPr>
        <w:ind w:left="1200" w:hanging="800"/>
        <w:jc w:val="both"/>
      </w:pPr>
      <w:r>
        <w:rPr>
          <w:rStyle w:val="s1"/>
        </w:rPr>
        <w:t>Статья 429. Условия применения</w:t>
      </w:r>
    </w:p>
    <w:p w:rsidR="00000000" w:rsidRDefault="00A228E1">
      <w:pPr>
        <w:ind w:firstLine="400"/>
        <w:jc w:val="both"/>
      </w:pPr>
      <w:r>
        <w:rPr>
          <w:rStyle w:val="s0"/>
        </w:rPr>
        <w:t>Специальный налоговый режим на основе патента применяют индивидуальные предприниматели, которые не являются лицами, указан</w:t>
      </w:r>
      <w:r>
        <w:rPr>
          <w:rStyle w:val="s0"/>
        </w:rPr>
        <w:t xml:space="preserve">ными в </w:t>
      </w:r>
      <w:hyperlink w:anchor="sub4280300" w:history="1">
        <w:r>
          <w:rPr>
            <w:rStyle w:val="a3"/>
          </w:rPr>
          <w:t>пунктах 3 и 4 статьи 428</w:t>
        </w:r>
      </w:hyperlink>
      <w:r>
        <w:rPr>
          <w:rStyle w:val="s0"/>
        </w:rPr>
        <w:t xml:space="preserve"> настоящего Кодекса, и соответствуют следующим условиям:</w:t>
      </w:r>
    </w:p>
    <w:p w:rsidR="00000000" w:rsidRDefault="00A228E1">
      <w:pPr>
        <w:ind w:firstLine="400"/>
        <w:jc w:val="both"/>
      </w:pPr>
      <w:r>
        <w:rPr>
          <w:rStyle w:val="s0"/>
        </w:rPr>
        <w:t>1) не используют труд работников;</w:t>
      </w:r>
    </w:p>
    <w:p w:rsidR="00000000" w:rsidRDefault="00A228E1">
      <w:pPr>
        <w:ind w:firstLine="400"/>
        <w:jc w:val="both"/>
      </w:pPr>
      <w:r>
        <w:rPr>
          <w:rStyle w:val="s0"/>
        </w:rPr>
        <w:t>2) осуществляют деятельность в форме личного предпринимательства;</w:t>
      </w:r>
    </w:p>
    <w:p w:rsidR="00000000" w:rsidRDefault="00A228E1">
      <w:pPr>
        <w:jc w:val="both"/>
      </w:pPr>
      <w:bookmarkStart w:id="754" w:name="SUB4290003"/>
      <w:bookmarkEnd w:id="754"/>
      <w:r>
        <w:rPr>
          <w:rStyle w:val="s3"/>
        </w:rPr>
        <w:t xml:space="preserve">Подпункт 3 в редакции </w:t>
      </w:r>
      <w:hyperlink r:id="rId5612" w:anchor="sub_id=429" w:history="1">
        <w:r>
          <w:rPr>
            <w:rStyle w:val="a3"/>
            <w:i/>
            <w:iCs/>
          </w:rPr>
          <w:t>Закона</w:t>
        </w:r>
      </w:hyperlink>
      <w:r>
        <w:rPr>
          <w:rStyle w:val="s3"/>
        </w:rPr>
        <w:t xml:space="preserve"> РК от 26.12.12 г. № 61-V (введено в действие с 1 января 2014 г.) (</w:t>
      </w:r>
      <w:hyperlink r:id="rId5613" w:anchor="sub_id=4290000" w:history="1">
        <w:r>
          <w:rPr>
            <w:rStyle w:val="a3"/>
            <w:i/>
            <w:iCs/>
          </w:rPr>
          <w:t>см. стар. ред.</w:t>
        </w:r>
      </w:hyperlink>
      <w:r>
        <w:rPr>
          <w:rStyle w:val="s3"/>
        </w:rPr>
        <w:t>)</w:t>
      </w:r>
    </w:p>
    <w:p w:rsidR="00000000" w:rsidRDefault="00A228E1">
      <w:pPr>
        <w:ind w:firstLine="400"/>
        <w:jc w:val="both"/>
      </w:pPr>
      <w:r>
        <w:rPr>
          <w:rStyle w:val="s0"/>
        </w:rPr>
        <w:t xml:space="preserve">3) предельный доход которых за налоговый период не превышает 300-кратного </w:t>
      </w:r>
      <w:hyperlink r:id="rId5614"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w:t>
      </w:r>
      <w:r>
        <w:rPr>
          <w:rStyle w:val="s0"/>
        </w:rPr>
        <w:t>тветствующего финансового года.</w:t>
      </w:r>
    </w:p>
    <w:p w:rsidR="00000000" w:rsidRDefault="00A228E1">
      <w:pPr>
        <w:jc w:val="both"/>
      </w:pPr>
      <w:hyperlink r:id="rId5615"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755" w:name="SUB4300000"/>
      <w:bookmarkEnd w:id="755"/>
      <w:r>
        <w:rPr>
          <w:rStyle w:val="s1"/>
        </w:rPr>
        <w:t>Статья 430. Налоговый период</w:t>
      </w:r>
    </w:p>
    <w:p w:rsidR="00000000" w:rsidRDefault="00A228E1">
      <w:pPr>
        <w:ind w:firstLine="400"/>
        <w:jc w:val="both"/>
      </w:pPr>
      <w:r>
        <w:rPr>
          <w:rStyle w:val="s0"/>
        </w:rPr>
        <w:t>Налоговым периодом является календарный год.</w:t>
      </w:r>
    </w:p>
    <w:p w:rsidR="00000000" w:rsidRDefault="00A228E1">
      <w:pPr>
        <w:ind w:firstLine="400"/>
        <w:jc w:val="both"/>
      </w:pPr>
      <w:r>
        <w:t> </w:t>
      </w:r>
    </w:p>
    <w:p w:rsidR="00000000" w:rsidRDefault="00A228E1">
      <w:pPr>
        <w:jc w:val="both"/>
      </w:pPr>
      <w:bookmarkStart w:id="756" w:name="SUB4310000"/>
      <w:bookmarkEnd w:id="756"/>
      <w:r>
        <w:rPr>
          <w:rStyle w:val="s3"/>
        </w:rPr>
        <w:t xml:space="preserve">В статью 431 внесены изменения в соответствии с </w:t>
      </w:r>
      <w:hyperlink r:id="rId5616" w:anchor="sub_id=3139" w:history="1">
        <w:r>
          <w:rPr>
            <w:rStyle w:val="a3"/>
            <w:i/>
            <w:iCs/>
          </w:rPr>
          <w:t>Законом</w:t>
        </w:r>
      </w:hyperlink>
      <w:r>
        <w:rPr>
          <w:rStyle w:val="s3"/>
        </w:rPr>
        <w:t xml:space="preserve"> РК от 16.11.09 г. № 200-IV (введено в действие с 1 января 2010 г.) (</w:t>
      </w:r>
      <w:hyperlink r:id="rId5617" w:anchor="sub_id=4310000" w:history="1">
        <w:r>
          <w:rPr>
            <w:rStyle w:val="a3"/>
            <w:i/>
            <w:iCs/>
          </w:rPr>
          <w:t>см. стар. ред.</w:t>
        </w:r>
      </w:hyperlink>
      <w:r>
        <w:rPr>
          <w:rStyle w:val="s3"/>
        </w:rPr>
        <w:t xml:space="preserve">); </w:t>
      </w:r>
      <w:hyperlink r:id="rId5618" w:anchor="sub_id=801" w:history="1">
        <w:r>
          <w:rPr>
            <w:rStyle w:val="a3"/>
            <w:i/>
            <w:iCs/>
          </w:rPr>
          <w:t>Законом</w:t>
        </w:r>
      </w:hyperlink>
      <w:r>
        <w:rPr>
          <w:rStyle w:val="s3"/>
        </w:rPr>
        <w:t xml:space="preserve"> РК от 05.07.11 г. № 452-IV (введены в действие с 1 января 2012 г.) (</w:t>
      </w:r>
      <w:hyperlink r:id="rId5619" w:anchor="sub_id=4310000" w:history="1">
        <w:r>
          <w:rPr>
            <w:rStyle w:val="a3"/>
            <w:i/>
            <w:iCs/>
          </w:rPr>
          <w:t>см. стар. ред.</w:t>
        </w:r>
      </w:hyperlink>
      <w:r>
        <w:rPr>
          <w:rStyle w:val="s3"/>
        </w:rPr>
        <w:t xml:space="preserve">); </w:t>
      </w:r>
      <w:hyperlink r:id="rId5620" w:anchor="sub_id=431" w:history="1">
        <w:r>
          <w:rPr>
            <w:rStyle w:val="a3"/>
            <w:i/>
            <w:iCs/>
          </w:rPr>
          <w:t>Законом</w:t>
        </w:r>
      </w:hyperlink>
      <w:r>
        <w:rPr>
          <w:rStyle w:val="s3"/>
        </w:rPr>
        <w:t xml:space="preserve"> РК от 21.07.11 г. № 467-IV </w:t>
      </w:r>
      <w:hyperlink r:id="rId5621" w:history="1">
        <w:r>
          <w:rPr>
            <w:rStyle w:val="a3"/>
            <w:rFonts w:ascii="Wingdings" w:hAnsi="Wingdings"/>
            <w:i/>
            <w:iCs/>
          </w:rPr>
          <w:t>+</w:t>
        </w:r>
      </w:hyperlink>
      <w:r>
        <w:rPr>
          <w:rStyle w:val="s3"/>
        </w:rPr>
        <w:t xml:space="preserve"> (введены в действие с 1 июля 2011 г.) (</w:t>
      </w:r>
      <w:hyperlink r:id="rId5622" w:anchor="sub_id=4310200" w:history="1">
        <w:r>
          <w:rPr>
            <w:rStyle w:val="a3"/>
            <w:i/>
            <w:iCs/>
          </w:rPr>
          <w:t>см. стар. ред.</w:t>
        </w:r>
      </w:hyperlink>
      <w:r>
        <w:rPr>
          <w:rStyle w:val="s3"/>
        </w:rPr>
        <w:t xml:space="preserve">); изложена в редакции </w:t>
      </w:r>
      <w:hyperlink r:id="rId5623" w:anchor="sub_id=429" w:history="1">
        <w:r>
          <w:rPr>
            <w:rStyle w:val="a3"/>
            <w:i/>
            <w:iCs/>
          </w:rPr>
          <w:t>Закона</w:t>
        </w:r>
      </w:hyperlink>
      <w:r>
        <w:rPr>
          <w:rStyle w:val="s3"/>
        </w:rPr>
        <w:t xml:space="preserve"> РК от 26.12.12 г. № 61-V (введено в действие с 1 января 2013 г.) </w:t>
      </w:r>
      <w:hyperlink r:id="rId5624" w:history="1">
        <w:r>
          <w:rPr>
            <w:rStyle w:val="a3"/>
            <w:rFonts w:ascii="Wingdings" w:hAnsi="Wingdings"/>
            <w:i/>
            <w:iCs/>
          </w:rPr>
          <w:t>+</w:t>
        </w:r>
      </w:hyperlink>
      <w:r>
        <w:rPr>
          <w:rStyle w:val="s3"/>
        </w:rPr>
        <w:t xml:space="preserve"> (</w:t>
      </w:r>
      <w:hyperlink r:id="rId5625" w:anchor="sub_id=4310000" w:history="1">
        <w:r>
          <w:rPr>
            <w:rStyle w:val="a3"/>
            <w:i/>
            <w:iCs/>
          </w:rPr>
          <w:t>см. стар. ред.</w:t>
        </w:r>
      </w:hyperlink>
      <w:r>
        <w:rPr>
          <w:rStyle w:val="s3"/>
        </w:rPr>
        <w:t>)</w:t>
      </w:r>
    </w:p>
    <w:p w:rsidR="00000000" w:rsidRDefault="00A228E1">
      <w:pPr>
        <w:ind w:left="1200" w:hanging="800"/>
        <w:jc w:val="both"/>
      </w:pPr>
      <w:r>
        <w:rPr>
          <w:rStyle w:val="s1"/>
        </w:rPr>
        <w:t>Статья 431. Порядок применения</w:t>
      </w:r>
    </w:p>
    <w:p w:rsidR="00000000" w:rsidRDefault="00A228E1">
      <w:pPr>
        <w:ind w:firstLine="400"/>
        <w:jc w:val="both"/>
      </w:pPr>
      <w:r>
        <w:rPr>
          <w:rStyle w:val="s0"/>
        </w:rPr>
        <w:t>1. Для применения специального налогового режима на основе патента в налоговый орган по мест</w:t>
      </w:r>
      <w:r>
        <w:rPr>
          <w:rStyle w:val="s0"/>
        </w:rPr>
        <w:t>у нахождения представляется расчет стоимости патента (далее, в целях настоящей главы - расчет).</w:t>
      </w:r>
    </w:p>
    <w:p w:rsidR="00000000" w:rsidRDefault="00A228E1">
      <w:pPr>
        <w:ind w:firstLine="400"/>
        <w:jc w:val="both"/>
      </w:pPr>
      <w:r>
        <w:rPr>
          <w:rStyle w:val="s0"/>
        </w:rPr>
        <w:t>Расчет представляется на бумажном носителе или в электронном виде, в том числе посредством веб-портала «электронное правительство», индивидуальными предпринимателями:</w:t>
      </w:r>
    </w:p>
    <w:p w:rsidR="00000000" w:rsidRDefault="00A228E1">
      <w:pPr>
        <w:ind w:firstLine="400"/>
        <w:jc w:val="both"/>
      </w:pPr>
      <w:r>
        <w:rPr>
          <w:rStyle w:val="s0"/>
        </w:rPr>
        <w:t xml:space="preserve">1) вновь образованными, - одновременно с </w:t>
      </w:r>
      <w:hyperlink r:id="rId5626" w:anchor="sub_id=10" w:history="1">
        <w:r>
          <w:rPr>
            <w:rStyle w:val="a3"/>
          </w:rPr>
          <w:t>налоговым заявлением</w:t>
        </w:r>
      </w:hyperlink>
      <w:r>
        <w:rPr>
          <w:rStyle w:val="s0"/>
        </w:rPr>
        <w:t xml:space="preserve"> о регистрационном учете в качестве индивидуального предпринимателя;</w:t>
      </w:r>
    </w:p>
    <w:p w:rsidR="00000000" w:rsidRDefault="00A228E1">
      <w:pPr>
        <w:ind w:firstLine="400"/>
        <w:jc w:val="both"/>
      </w:pPr>
      <w:r>
        <w:rPr>
          <w:rStyle w:val="s0"/>
        </w:rPr>
        <w:t>2) осуществляющими переход с общеустановленного порядка или иного специального налогового режима, - до 1 числа месяца применения специа</w:t>
      </w:r>
      <w:r>
        <w:rPr>
          <w:rStyle w:val="s0"/>
        </w:rPr>
        <w:t>льного налогового режима на основе патента;</w:t>
      </w:r>
    </w:p>
    <w:p w:rsidR="00000000" w:rsidRDefault="00A228E1">
      <w:pPr>
        <w:ind w:firstLine="400"/>
        <w:jc w:val="both"/>
      </w:pPr>
      <w:r>
        <w:rPr>
          <w:rStyle w:val="s0"/>
        </w:rPr>
        <w:t>3) применяющими специальный налоговый режим на основе патента для получения очередного патента, - до истечения срока действия предыдущего патента или срока приостановления представления налоговой отчетности.</w:t>
      </w:r>
    </w:p>
    <w:p w:rsidR="00000000" w:rsidRDefault="00A228E1">
      <w:pPr>
        <w:ind w:firstLine="400"/>
        <w:jc w:val="both"/>
      </w:pPr>
      <w:r>
        <w:rPr>
          <w:rStyle w:val="s0"/>
        </w:rPr>
        <w:t>Дато</w:t>
      </w:r>
      <w:r>
        <w:rPr>
          <w:rStyle w:val="s0"/>
        </w:rPr>
        <w:t>й начала применения специального налогового режима на основе патента для вновь образованных индивидуальных предпринимателей является дата государственной регистрации в качестве индивидуального предпринимателя.</w:t>
      </w:r>
    </w:p>
    <w:p w:rsidR="00000000" w:rsidRDefault="00A228E1">
      <w:pPr>
        <w:ind w:firstLine="400"/>
        <w:jc w:val="both"/>
      </w:pPr>
      <w:r>
        <w:rPr>
          <w:rStyle w:val="s0"/>
        </w:rPr>
        <w:t>Для индивидуальных предпринимателей, указанных</w:t>
      </w:r>
      <w:r>
        <w:rPr>
          <w:rStyle w:val="s0"/>
        </w:rPr>
        <w:t xml:space="preserve"> в подпункте 2) настоящего пункта, датой начала применения специального налогового режима на основе патента и датой начала срока действия патента является первое число месяца, следующего за месяцем, в котором представлен расчет.</w:t>
      </w:r>
    </w:p>
    <w:p w:rsidR="00000000" w:rsidRDefault="00A228E1">
      <w:pPr>
        <w:jc w:val="both"/>
      </w:pPr>
      <w:hyperlink r:id="rId5627" w:history="1">
        <w:r>
          <w:rPr>
            <w:rStyle w:val="a3"/>
            <w:rFonts w:ascii="Wingdings" w:hAnsi="Wingdings"/>
            <w:i/>
            <w:iCs/>
          </w:rPr>
          <w:t>*</w:t>
        </w:r>
      </w:hyperlink>
    </w:p>
    <w:p w:rsidR="00000000" w:rsidRDefault="00A228E1">
      <w:pPr>
        <w:jc w:val="both"/>
      </w:pPr>
      <w:r>
        <w:rPr>
          <w:rStyle w:val="s3"/>
        </w:rPr>
        <w:t xml:space="preserve">Пункт 2 изложен в редакции </w:t>
      </w:r>
      <w:hyperlink r:id="rId5628" w:anchor="sub_id=431" w:history="1">
        <w:r>
          <w:rPr>
            <w:rStyle w:val="a3"/>
            <w:i/>
            <w:iCs/>
          </w:rPr>
          <w:t>Закона</w:t>
        </w:r>
      </w:hyperlink>
      <w:r>
        <w:rPr>
          <w:rStyle w:val="s3"/>
        </w:rPr>
        <w:t xml:space="preserve"> РК от 28.11.14 г. № 257-V (введено в действие с 1 января 2015 г.) (</w:t>
      </w:r>
      <w:hyperlink r:id="rId5629" w:anchor="sub_id=4310200" w:history="1">
        <w:r>
          <w:rPr>
            <w:rStyle w:val="a3"/>
            <w:i/>
            <w:iCs/>
          </w:rPr>
          <w:t>см. стар. ред.</w:t>
        </w:r>
      </w:hyperlink>
      <w:r>
        <w:rPr>
          <w:rStyle w:val="s3"/>
        </w:rPr>
        <w:t>)</w:t>
      </w:r>
    </w:p>
    <w:p w:rsidR="00000000" w:rsidRDefault="00A228E1">
      <w:pPr>
        <w:ind w:firstLine="400"/>
        <w:jc w:val="both"/>
      </w:pPr>
      <w:r>
        <w:rPr>
          <w:rStyle w:val="s0"/>
        </w:rPr>
        <w:t xml:space="preserve">2. </w:t>
      </w:r>
      <w:hyperlink r:id="rId5630" w:history="1">
        <w:r>
          <w:rPr>
            <w:rStyle w:val="a3"/>
          </w:rPr>
          <w:t>Расчет</w:t>
        </w:r>
      </w:hyperlink>
      <w:r>
        <w:rPr>
          <w:rStyle w:val="s0"/>
        </w:rPr>
        <w:t xml:space="preserve"> является налоговой отчетностью для исчисления стоимости патента.</w:t>
      </w:r>
    </w:p>
    <w:p w:rsidR="00000000" w:rsidRDefault="00A228E1">
      <w:pPr>
        <w:ind w:firstLine="400"/>
        <w:jc w:val="both"/>
      </w:pPr>
      <w:r>
        <w:rPr>
          <w:rStyle w:val="s0"/>
        </w:rPr>
        <w:t>Стоимость патента исчисляется в соответстви</w:t>
      </w:r>
      <w:r>
        <w:rPr>
          <w:rStyle w:val="s0"/>
        </w:rPr>
        <w:t xml:space="preserve">и с </w:t>
      </w:r>
      <w:hyperlink w:anchor="sub4320000" w:history="1">
        <w:r>
          <w:rPr>
            <w:rStyle w:val="a3"/>
          </w:rPr>
          <w:t>пунктом 1 статьи 432</w:t>
        </w:r>
      </w:hyperlink>
      <w:r>
        <w:rPr>
          <w:rStyle w:val="s0"/>
        </w:rPr>
        <w:t xml:space="preserve"> настоящего Кодекса.</w:t>
      </w:r>
    </w:p>
    <w:p w:rsidR="00000000" w:rsidRDefault="00A228E1">
      <w:pPr>
        <w:ind w:firstLine="400"/>
        <w:jc w:val="both"/>
      </w:pPr>
      <w:r>
        <w:rPr>
          <w:rStyle w:val="s0"/>
        </w:rPr>
        <w:t>Уплата стоимости патента производится налогоплательщиком до представления расчета.</w:t>
      </w:r>
    </w:p>
    <w:p w:rsidR="00000000" w:rsidRDefault="00A228E1">
      <w:pPr>
        <w:ind w:firstLine="400"/>
        <w:jc w:val="both"/>
      </w:pPr>
      <w:r>
        <w:rPr>
          <w:rStyle w:val="s0"/>
        </w:rPr>
        <w:t>В случае уплаты стоимости патента через банки или организации, осуществляющие отдельные виды ба</w:t>
      </w:r>
      <w:r>
        <w:rPr>
          <w:rStyle w:val="s0"/>
        </w:rPr>
        <w:t>нковских операций, к расчету, представленному в электронном виде, прилагается уведомление платежного шлюза «электронного правительства», формируемое на веб-портале «электронного правительства» при указании в запросе реквизитов платежного документа.</w:t>
      </w:r>
    </w:p>
    <w:p w:rsidR="00000000" w:rsidRDefault="00A228E1">
      <w:pPr>
        <w:ind w:firstLine="400"/>
        <w:jc w:val="both"/>
      </w:pPr>
      <w:r>
        <w:rPr>
          <w:rStyle w:val="s0"/>
        </w:rPr>
        <w:t>Докумен</w:t>
      </w:r>
      <w:r>
        <w:rPr>
          <w:rStyle w:val="s0"/>
        </w:rPr>
        <w:t>ты, подтверждающие уплату стоимости патента, представляются при представлении расчета на бумажном носителе.</w:t>
      </w:r>
    </w:p>
    <w:p w:rsidR="00000000" w:rsidRDefault="00A228E1">
      <w:pPr>
        <w:ind w:firstLine="400"/>
        <w:jc w:val="both"/>
      </w:pPr>
      <w:r>
        <w:rPr>
          <w:rStyle w:val="s0"/>
        </w:rPr>
        <w:t>В расчете, представленном в электронном виде, в том числе посредством веб-портала «электронное правительство», индивидуальными предпринимателями ука</w:t>
      </w:r>
      <w:r>
        <w:rPr>
          <w:rStyle w:val="s0"/>
        </w:rPr>
        <w:t>зываются сведения из платежных документов по уплате сумм налогов и платежей, включаемых в стоимость патента.</w:t>
      </w:r>
    </w:p>
    <w:p w:rsidR="00000000" w:rsidRDefault="00A228E1">
      <w:pPr>
        <w:ind w:firstLine="400"/>
        <w:jc w:val="both"/>
      </w:pPr>
      <w:r>
        <w:rPr>
          <w:rStyle w:val="s0"/>
        </w:rPr>
        <w:t>После представления индивидуальными предпринимателями расчета налоговый орган производит формирование патента в информационной системе налогового органа в течение одного рабочего дня, следующего за датой представления расчета.</w:t>
      </w:r>
    </w:p>
    <w:p w:rsidR="00000000" w:rsidRDefault="00A228E1">
      <w:pPr>
        <w:ind w:firstLine="400"/>
        <w:jc w:val="both"/>
      </w:pPr>
      <w:hyperlink r:id="rId5631" w:anchor="sub_id=34" w:history="1">
        <w:r>
          <w:rPr>
            <w:rStyle w:val="a3"/>
          </w:rPr>
          <w:t>Форма патента</w:t>
        </w:r>
      </w:hyperlink>
      <w:r>
        <w:rPr>
          <w:rStyle w:val="s0"/>
        </w:rPr>
        <w:t xml:space="preserve"> утверждается уполномоченным органом.</w:t>
      </w:r>
    </w:p>
    <w:p w:rsidR="00000000" w:rsidRDefault="00A228E1">
      <w:pPr>
        <w:ind w:firstLine="400"/>
        <w:jc w:val="both"/>
      </w:pPr>
      <w:r>
        <w:rPr>
          <w:rStyle w:val="s0"/>
        </w:rPr>
        <w:t>Специальный налоговый режим на основе патента применяется не менее одного месяца в пределах одного налогового периода, если иное не предусмотрено настоящи</w:t>
      </w:r>
      <w:r>
        <w:rPr>
          <w:rStyle w:val="s0"/>
        </w:rPr>
        <w:t>м пунктом.</w:t>
      </w:r>
    </w:p>
    <w:p w:rsidR="00000000" w:rsidRDefault="00A228E1">
      <w:pPr>
        <w:ind w:firstLine="400"/>
        <w:jc w:val="both"/>
      </w:pPr>
      <w:r>
        <w:rPr>
          <w:rStyle w:val="s0"/>
        </w:rPr>
        <w:t>Специальный налоговый режим на основе патента применяется в течение срока менее одного месяца индивидуальными предпринимателями:</w:t>
      </w:r>
    </w:p>
    <w:p w:rsidR="00000000" w:rsidRDefault="00A228E1">
      <w:pPr>
        <w:ind w:firstLine="400"/>
        <w:jc w:val="both"/>
      </w:pPr>
      <w:r>
        <w:rPr>
          <w:rStyle w:val="s0"/>
        </w:rPr>
        <w:t>1) вновь зарегистрированными в последнем месяце текущего налогового периода;</w:t>
      </w:r>
    </w:p>
    <w:p w:rsidR="00000000" w:rsidRDefault="00A228E1">
      <w:pPr>
        <w:ind w:firstLine="400"/>
        <w:jc w:val="both"/>
      </w:pPr>
      <w:r>
        <w:rPr>
          <w:rStyle w:val="s0"/>
        </w:rPr>
        <w:t>2) возобновившими деятельность до или п</w:t>
      </w:r>
      <w:r>
        <w:rPr>
          <w:rStyle w:val="s0"/>
        </w:rPr>
        <w:t>осле окончания срока приостановления представления налоговой отчетности в последнем месяце текущего налогового периода.</w:t>
      </w:r>
    </w:p>
    <w:p w:rsidR="00000000" w:rsidRDefault="00A228E1">
      <w:pPr>
        <w:jc w:val="both"/>
      </w:pPr>
      <w:hyperlink r:id="rId5632" w:history="1">
        <w:r>
          <w:rPr>
            <w:rStyle w:val="a3"/>
            <w:rFonts w:ascii="Wingdings" w:hAnsi="Wingdings"/>
            <w:i/>
            <w:iCs/>
          </w:rPr>
          <w:t>*</w:t>
        </w:r>
      </w:hyperlink>
    </w:p>
    <w:p w:rsidR="00000000" w:rsidRDefault="00A228E1">
      <w:pPr>
        <w:ind w:firstLine="400"/>
        <w:jc w:val="both"/>
      </w:pPr>
      <w:r>
        <w:rPr>
          <w:rStyle w:val="s0"/>
        </w:rPr>
        <w:t>3. Для приостановления представления налоговой отчетности индивиду</w:t>
      </w:r>
      <w:r>
        <w:rPr>
          <w:rStyle w:val="s0"/>
        </w:rPr>
        <w:t xml:space="preserve">альными предпринимателями, применяющими специальный налоговый режим на основе патента, в налоговый орган по месту нахождения представляется </w:t>
      </w:r>
      <w:hyperlink r:id="rId5633" w:anchor="sub_id=4" w:history="1">
        <w:r>
          <w:rPr>
            <w:rStyle w:val="a3"/>
          </w:rPr>
          <w:t>налоговое заявление</w:t>
        </w:r>
      </w:hyperlink>
      <w:r>
        <w:rPr>
          <w:rStyle w:val="s0"/>
        </w:rPr>
        <w:t xml:space="preserve"> </w:t>
      </w:r>
      <w:r>
        <w:rPr>
          <w:rStyle w:val="s0"/>
        </w:rPr>
        <w:t xml:space="preserve">в порядке, установленном </w:t>
      </w:r>
      <w:hyperlink w:anchor="sub740000" w:history="1">
        <w:r>
          <w:rPr>
            <w:rStyle w:val="a3"/>
          </w:rPr>
          <w:t>статьей 74</w:t>
        </w:r>
      </w:hyperlink>
      <w:r>
        <w:rPr>
          <w:rStyle w:val="s0"/>
        </w:rPr>
        <w:t xml:space="preserve"> настоящего Кодекса.</w:t>
      </w:r>
    </w:p>
    <w:p w:rsidR="00000000" w:rsidRDefault="00A228E1">
      <w:pPr>
        <w:ind w:firstLine="400"/>
        <w:jc w:val="both"/>
      </w:pPr>
      <w:bookmarkStart w:id="757" w:name="SUB4310400"/>
      <w:bookmarkEnd w:id="757"/>
      <w:r>
        <w:rPr>
          <w:rStyle w:val="s0"/>
        </w:rPr>
        <w:t>4. В случае принятия решения о переходе на общеустановленный порядок или иной специальный налоговый режим в связи с истечением срока действия патента индивидуальные пре</w:t>
      </w:r>
      <w:r>
        <w:rPr>
          <w:rStyle w:val="s0"/>
        </w:rPr>
        <w:t>дприниматели представляют в налоговый орган по месту нахождения уведомление о применяемом режиме налогообложения до окончания действия патента.</w:t>
      </w:r>
    </w:p>
    <w:p w:rsidR="00000000" w:rsidRDefault="00A228E1">
      <w:pPr>
        <w:ind w:firstLine="400"/>
        <w:jc w:val="both"/>
      </w:pPr>
      <w:r>
        <w:rPr>
          <w:rStyle w:val="s0"/>
        </w:rPr>
        <w:t>При этом:</w:t>
      </w:r>
    </w:p>
    <w:p w:rsidR="00000000" w:rsidRDefault="00A228E1">
      <w:pPr>
        <w:ind w:firstLine="400"/>
        <w:jc w:val="both"/>
      </w:pPr>
      <w:r>
        <w:rPr>
          <w:rStyle w:val="s0"/>
        </w:rPr>
        <w:t>1) датой прекращения применения специального налогового режима на основе патента будет являться послед</w:t>
      </w:r>
      <w:r>
        <w:rPr>
          <w:rStyle w:val="s0"/>
        </w:rPr>
        <w:t>нее число срока действия патента;</w:t>
      </w:r>
    </w:p>
    <w:p w:rsidR="00000000" w:rsidRDefault="00A228E1">
      <w:pPr>
        <w:ind w:firstLine="400"/>
        <w:jc w:val="both"/>
      </w:pPr>
      <w:r>
        <w:rPr>
          <w:rStyle w:val="s0"/>
        </w:rPr>
        <w:t>2) датой начала применения общеустановленного порядка или иного специального налогового режима, выбранного налогоплательщиком, будет являться дата, следующая за датой истечения срока действия патента.</w:t>
      </w:r>
    </w:p>
    <w:p w:rsidR="00000000" w:rsidRDefault="00A228E1">
      <w:pPr>
        <w:ind w:firstLine="400"/>
        <w:jc w:val="both"/>
      </w:pPr>
      <w:bookmarkStart w:id="758" w:name="SUB4310500"/>
      <w:bookmarkEnd w:id="758"/>
      <w:r>
        <w:rPr>
          <w:rStyle w:val="s0"/>
        </w:rPr>
        <w:t>5. Если иное не устан</w:t>
      </w:r>
      <w:r>
        <w:rPr>
          <w:rStyle w:val="s0"/>
        </w:rPr>
        <w:t>овлено пунктом 6 настоящей статьи, в случае принятия решения о переходе на общеустановленный порядок или иной специальный налоговый режим до истечения срока действия патента, в том числе в период приостановления представления налоговой отчетности, индивиду</w:t>
      </w:r>
      <w:r>
        <w:rPr>
          <w:rStyle w:val="s0"/>
        </w:rPr>
        <w:t>альные предприниматели представляют в налоговый орган по месту нахождения уведомление о применяемом режиме налогообложения.</w:t>
      </w:r>
    </w:p>
    <w:p w:rsidR="00000000" w:rsidRDefault="00A228E1">
      <w:pPr>
        <w:ind w:firstLine="400"/>
        <w:jc w:val="both"/>
      </w:pPr>
      <w:r>
        <w:rPr>
          <w:rStyle w:val="s0"/>
        </w:rPr>
        <w:t>При этом:</w:t>
      </w:r>
    </w:p>
    <w:p w:rsidR="00000000" w:rsidRDefault="00A228E1">
      <w:pPr>
        <w:ind w:firstLine="400"/>
        <w:jc w:val="both"/>
      </w:pPr>
      <w:r>
        <w:rPr>
          <w:rStyle w:val="s0"/>
        </w:rPr>
        <w:t xml:space="preserve">1) датой прекращения применения специального налогового режима на основе патента будет являться последнее число месяца, в </w:t>
      </w:r>
      <w:r>
        <w:rPr>
          <w:rStyle w:val="s0"/>
        </w:rPr>
        <w:t>котором представлено уведомление о применяемом режиме налогообложения;</w:t>
      </w:r>
    </w:p>
    <w:p w:rsidR="00000000" w:rsidRDefault="00A228E1">
      <w:pPr>
        <w:ind w:firstLine="400"/>
        <w:jc w:val="both"/>
      </w:pPr>
      <w:r>
        <w:rPr>
          <w:rStyle w:val="s0"/>
        </w:rPr>
        <w:t>2) датой начала применения общеустановленного порядка или иного специального налогового режима, выбранного налогоплательщиком, будет являться первое число месяца, следующего за месяцем,</w:t>
      </w:r>
      <w:r>
        <w:rPr>
          <w:rStyle w:val="s0"/>
        </w:rPr>
        <w:t xml:space="preserve"> в котором представлено уведомление о применяемом режиме налогообложения.</w:t>
      </w:r>
    </w:p>
    <w:p w:rsidR="00000000" w:rsidRDefault="00A228E1">
      <w:pPr>
        <w:ind w:firstLine="400"/>
        <w:jc w:val="both"/>
      </w:pPr>
      <w:bookmarkStart w:id="759" w:name="SUB4310600"/>
      <w:bookmarkEnd w:id="759"/>
      <w:r>
        <w:rPr>
          <w:rStyle w:val="s0"/>
        </w:rPr>
        <w:t>6. В случае возникновения до истечения срока действия патента условий, не позволяющих применять специальный налоговый режим на основе патента, индивидуальные предприниматели в течени</w:t>
      </w:r>
      <w:r>
        <w:rPr>
          <w:rStyle w:val="s0"/>
        </w:rPr>
        <w:t>е пяти рабочих дней с даты возникновения несоответствия условиям обязаны представить в налоговый орган по месту нахождения уведомление о применяемом режиме налогообложения для перехода на общеустановленный порядок или иной специальный налоговый режим.</w:t>
      </w:r>
    </w:p>
    <w:p w:rsidR="00000000" w:rsidRDefault="00A228E1">
      <w:pPr>
        <w:ind w:firstLine="400"/>
        <w:jc w:val="both"/>
      </w:pPr>
      <w:r>
        <w:rPr>
          <w:rStyle w:val="s0"/>
        </w:rPr>
        <w:t xml:space="preserve">При </w:t>
      </w:r>
      <w:r>
        <w:rPr>
          <w:rStyle w:val="s0"/>
        </w:rPr>
        <w:t>этом:</w:t>
      </w:r>
    </w:p>
    <w:p w:rsidR="00000000" w:rsidRDefault="00A228E1">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являющегося предыдущим по отношению к месяцу, в котором возникли такие условия;</w:t>
      </w:r>
    </w:p>
    <w:p w:rsidR="00000000" w:rsidRDefault="00A228E1">
      <w:pPr>
        <w:ind w:firstLine="400"/>
        <w:jc w:val="both"/>
      </w:pPr>
      <w:r>
        <w:rPr>
          <w:rStyle w:val="s0"/>
        </w:rPr>
        <w:t>2) датой начала применения общеустановленного поря</w:t>
      </w:r>
      <w:r>
        <w:rPr>
          <w:rStyle w:val="s0"/>
        </w:rPr>
        <w:t>дка или иного специального налогового режима будет являться первое число месяца, в котором возникли такие условия.</w:t>
      </w:r>
    </w:p>
    <w:p w:rsidR="00000000" w:rsidRDefault="00A228E1">
      <w:pPr>
        <w:ind w:firstLine="400"/>
        <w:jc w:val="both"/>
      </w:pPr>
      <w:r>
        <w:rPr>
          <w:rStyle w:val="s0"/>
        </w:rPr>
        <w:t xml:space="preserve">7. Налоговый орган при установлении факта несоответствия налогоплательщиков условиям, установленным </w:t>
      </w:r>
      <w:hyperlink w:anchor="sub4290000" w:history="1">
        <w:r>
          <w:rPr>
            <w:rStyle w:val="a3"/>
          </w:rPr>
          <w:t xml:space="preserve">статьей </w:t>
        </w:r>
        <w:r>
          <w:rPr>
            <w:rStyle w:val="a3"/>
          </w:rPr>
          <w:t>429</w:t>
        </w:r>
      </w:hyperlink>
      <w:r>
        <w:rPr>
          <w:rStyle w:val="s0"/>
        </w:rPr>
        <w:t xml:space="preserve"> настоящего Кодекса, переводит таких налогоплательщиков на общеустановленный порядок.</w:t>
      </w:r>
    </w:p>
    <w:p w:rsidR="00000000" w:rsidRDefault="00A228E1">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w:t>
      </w:r>
      <w:r>
        <w:rPr>
          <w:rStyle w:val="s0"/>
        </w:rPr>
        <w:t xml:space="preserve">ведомление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A228E1">
      <w:pPr>
        <w:ind w:firstLine="400"/>
        <w:jc w:val="both"/>
      </w:pPr>
      <w:r>
        <w:rPr>
          <w:rStyle w:val="s0"/>
        </w:rPr>
        <w:t>При этом:</w:t>
      </w:r>
    </w:p>
    <w:p w:rsidR="00000000" w:rsidRDefault="00A228E1">
      <w:pPr>
        <w:ind w:firstLine="400"/>
        <w:jc w:val="both"/>
      </w:pPr>
      <w:r>
        <w:rPr>
          <w:rStyle w:val="s0"/>
        </w:rPr>
        <w:t>1) датой прекращения применени</w:t>
      </w:r>
      <w:r>
        <w:rPr>
          <w:rStyle w:val="s0"/>
        </w:rPr>
        <w:t>я специального налогового режима на основе патента будет являться последнее число месяца, являющегося предыдущим по отношению к месяцу, в котором возникло такое несоответствие;</w:t>
      </w:r>
    </w:p>
    <w:p w:rsidR="00000000" w:rsidRDefault="00A228E1">
      <w:pPr>
        <w:ind w:firstLine="400"/>
        <w:jc w:val="both"/>
      </w:pPr>
      <w:r>
        <w:rPr>
          <w:rStyle w:val="s0"/>
        </w:rPr>
        <w:t>2) датой начала применения общеустановленного порядка будет являться первое чис</w:t>
      </w:r>
      <w:r>
        <w:rPr>
          <w:rStyle w:val="s0"/>
        </w:rPr>
        <w:t>ло месяца, в котором возникло такое несоответствие.</w:t>
      </w:r>
    </w:p>
    <w:p w:rsidR="00000000" w:rsidRDefault="00A228E1">
      <w:pPr>
        <w:ind w:firstLine="400"/>
        <w:jc w:val="both"/>
      </w:pPr>
      <w:r>
        <w:t> </w:t>
      </w:r>
    </w:p>
    <w:p w:rsidR="00000000" w:rsidRDefault="00A228E1">
      <w:pPr>
        <w:jc w:val="both"/>
      </w:pPr>
      <w:bookmarkStart w:id="760" w:name="SUB4320000"/>
      <w:bookmarkEnd w:id="760"/>
      <w:r>
        <w:rPr>
          <w:rStyle w:val="s3"/>
        </w:rPr>
        <w:t xml:space="preserve">Статья изложена в редакции </w:t>
      </w:r>
      <w:hyperlink r:id="rId5634" w:anchor="sub_id=429" w:history="1">
        <w:r>
          <w:rPr>
            <w:rStyle w:val="a3"/>
            <w:i/>
            <w:iCs/>
          </w:rPr>
          <w:t>Закона</w:t>
        </w:r>
      </w:hyperlink>
      <w:r>
        <w:rPr>
          <w:rStyle w:val="s3"/>
        </w:rPr>
        <w:t xml:space="preserve"> РК от 26.12.12 г. № 61-V (введено в действие с 1 января 2013 г.) (</w:t>
      </w:r>
      <w:hyperlink r:id="rId5635" w:anchor="sub_id=4290000" w:history="1">
        <w:r>
          <w:rPr>
            <w:rStyle w:val="a3"/>
            <w:i/>
            <w:iCs/>
          </w:rPr>
          <w:t>см. стар. ред.</w:t>
        </w:r>
      </w:hyperlink>
      <w:r>
        <w:rPr>
          <w:rStyle w:val="s3"/>
        </w:rPr>
        <w:t>)</w:t>
      </w:r>
    </w:p>
    <w:p w:rsidR="00000000" w:rsidRDefault="00A228E1">
      <w:pPr>
        <w:ind w:left="1200" w:hanging="800"/>
        <w:jc w:val="both"/>
      </w:pPr>
      <w:r>
        <w:rPr>
          <w:rStyle w:val="s1"/>
        </w:rPr>
        <w:t>Статья 432. Исчисление стоимости патента</w:t>
      </w:r>
    </w:p>
    <w:p w:rsidR="00000000" w:rsidRDefault="00A228E1">
      <w:pPr>
        <w:ind w:firstLine="400"/>
        <w:jc w:val="both"/>
      </w:pPr>
      <w:r>
        <w:rPr>
          <w:rStyle w:val="s0"/>
        </w:rPr>
        <w:t>1. В стоимость патента включаются подлежащие уплате суммы индивидуального подоходного налога (кроме индивидуального подоходного налога, удерживаемого у источника выплаты), социального налога, обязательных пенсионных взносов и социальных отчислений.</w:t>
      </w:r>
    </w:p>
    <w:p w:rsidR="00000000" w:rsidRDefault="00A228E1">
      <w:pPr>
        <w:ind w:firstLine="400"/>
        <w:jc w:val="both"/>
      </w:pPr>
      <w:r>
        <w:rPr>
          <w:rStyle w:val="s0"/>
        </w:rPr>
        <w:t>Исчисле</w:t>
      </w:r>
      <w:r>
        <w:rPr>
          <w:rStyle w:val="s0"/>
        </w:rPr>
        <w:t>ние сумм индивидуального подоходного налога и социального налога, включаемых в стоимость патента, производится путем применения ставки в размере 2 процентов к объекту налогообложения. Исчисленная сумма подлежит уплате в бюджет в виде:</w:t>
      </w:r>
    </w:p>
    <w:p w:rsidR="00000000" w:rsidRDefault="00A228E1">
      <w:pPr>
        <w:ind w:firstLine="400"/>
        <w:jc w:val="both"/>
      </w:pPr>
      <w:r>
        <w:rPr>
          <w:rStyle w:val="s0"/>
        </w:rPr>
        <w:t>1) индивидуального по</w:t>
      </w:r>
      <w:r>
        <w:rPr>
          <w:rStyle w:val="s0"/>
        </w:rPr>
        <w:t>доходного налога - в размере 1/2 части исчисленной суммы;</w:t>
      </w:r>
    </w:p>
    <w:p w:rsidR="00000000" w:rsidRDefault="00A228E1">
      <w:pPr>
        <w:ind w:firstLine="400"/>
        <w:jc w:val="both"/>
      </w:pPr>
      <w:r>
        <w:rPr>
          <w:rStyle w:val="s0"/>
        </w:rPr>
        <w:t>2) социального налога - в размере 1/2 части исчисленной суммы за минусом социальных отчислений.</w:t>
      </w:r>
    </w:p>
    <w:p w:rsidR="00000000" w:rsidRDefault="00A228E1">
      <w:pPr>
        <w:ind w:firstLine="400"/>
        <w:jc w:val="both"/>
      </w:pPr>
      <w:r>
        <w:rPr>
          <w:rStyle w:val="s0"/>
        </w:rPr>
        <w:t>Исчисление включаемых в стоимость патента обязательных пенсионных взносов и социальных отчислений прои</w:t>
      </w:r>
      <w:r>
        <w:rPr>
          <w:rStyle w:val="s0"/>
        </w:rPr>
        <w:t xml:space="preserve">зводится в соответствии с законами Республики Казахстан </w:t>
      </w:r>
      <w:hyperlink r:id="rId5636" w:history="1">
        <w:r>
          <w:rPr>
            <w:rStyle w:val="a3"/>
          </w:rPr>
          <w:t>«О пенсионном обеспечении в Республике Казахстан»</w:t>
        </w:r>
      </w:hyperlink>
      <w:r>
        <w:rPr>
          <w:rStyle w:val="s0"/>
        </w:rPr>
        <w:t xml:space="preserve"> и </w:t>
      </w:r>
      <w:hyperlink r:id="rId5637" w:history="1">
        <w:r>
          <w:rPr>
            <w:rStyle w:val="a3"/>
          </w:rPr>
          <w:t>«Об обязательном социальном страховании»</w:t>
        </w:r>
      </w:hyperlink>
      <w:r>
        <w:rPr>
          <w:rStyle w:val="s0"/>
        </w:rPr>
        <w:t>.</w:t>
      </w:r>
    </w:p>
    <w:p w:rsidR="00000000" w:rsidRDefault="00A228E1">
      <w:pPr>
        <w:ind w:firstLine="400"/>
        <w:jc w:val="both"/>
      </w:pPr>
      <w:r>
        <w:rPr>
          <w:rStyle w:val="s0"/>
        </w:rPr>
        <w:t>При превышении суммы социальных отчислений над суммой социального налога сумма социального налога становится равной нулю.</w:t>
      </w:r>
    </w:p>
    <w:p w:rsidR="00000000" w:rsidRDefault="00A228E1">
      <w:pPr>
        <w:ind w:firstLine="400"/>
        <w:jc w:val="both"/>
      </w:pPr>
      <w:r>
        <w:rPr>
          <w:rStyle w:val="s0"/>
        </w:rPr>
        <w:t>2. Если сумма фактически полученного дохода в течение срока действия патента превысит размер</w:t>
      </w:r>
      <w:r>
        <w:rPr>
          <w:rStyle w:val="s0"/>
        </w:rPr>
        <w:t xml:space="preserve"> дохода, указанного в расчете, индивидуальные предприниматели обязаны в течение пяти рабочих дней представить расчет в виде дополнительной налоговой отчетности на сумму превышения и произвести уплату налогов с этой суммы.</w:t>
      </w:r>
    </w:p>
    <w:p w:rsidR="00000000" w:rsidRDefault="00A228E1">
      <w:pPr>
        <w:ind w:firstLine="400"/>
        <w:jc w:val="both"/>
      </w:pPr>
      <w:r>
        <w:rPr>
          <w:rStyle w:val="s0"/>
        </w:rPr>
        <w:t>Положения настоящего пункта не при</w:t>
      </w:r>
      <w:r>
        <w:rPr>
          <w:rStyle w:val="s0"/>
        </w:rPr>
        <w:t xml:space="preserve">меняются в случае, если сумма фактически полученного дохода превысила размер дохода, установленного </w:t>
      </w:r>
      <w:hyperlink w:anchor="sub4290003" w:history="1">
        <w:r>
          <w:rPr>
            <w:rStyle w:val="a3"/>
          </w:rPr>
          <w:t>подпунктом 3) статьи 429</w:t>
        </w:r>
      </w:hyperlink>
      <w:r>
        <w:rPr>
          <w:rStyle w:val="s0"/>
        </w:rPr>
        <w:t xml:space="preserve"> настоящего Кодекса.</w:t>
      </w:r>
    </w:p>
    <w:p w:rsidR="00000000" w:rsidRDefault="00A228E1">
      <w:pPr>
        <w:ind w:firstLine="400"/>
        <w:jc w:val="both"/>
      </w:pPr>
      <w:r>
        <w:rPr>
          <w:rStyle w:val="s0"/>
        </w:rPr>
        <w:t>На основании указанного расчета взамен ранее сформированного патента формирует</w:t>
      </w:r>
      <w:r>
        <w:rPr>
          <w:rStyle w:val="s0"/>
        </w:rPr>
        <w:t>ся новый патент.</w:t>
      </w:r>
    </w:p>
    <w:p w:rsidR="00000000" w:rsidRDefault="00A228E1">
      <w:pPr>
        <w:jc w:val="both"/>
      </w:pPr>
      <w:hyperlink r:id="rId5638" w:history="1">
        <w:r>
          <w:rPr>
            <w:rStyle w:val="a3"/>
            <w:rFonts w:ascii="Wingdings" w:hAnsi="Wingdings"/>
            <w:i/>
            <w:iCs/>
          </w:rPr>
          <w:t>*</w:t>
        </w:r>
      </w:hyperlink>
    </w:p>
    <w:p w:rsidR="00000000" w:rsidRDefault="00A228E1">
      <w:pPr>
        <w:ind w:firstLine="400"/>
        <w:jc w:val="both"/>
      </w:pPr>
      <w:r>
        <w:rPr>
          <w:rStyle w:val="s0"/>
        </w:rPr>
        <w:t xml:space="preserve">3. Если сумма фактически полученного дохода в течение срока действия патента с учетом случаев его досрочного прекращения в соответствии с </w:t>
      </w:r>
      <w:hyperlink w:anchor="sub431000" w:history="1">
        <w:r>
          <w:rPr>
            <w:rStyle w:val="a3"/>
          </w:rPr>
          <w:t>пунктами 5 и 6 статьи 431</w:t>
        </w:r>
      </w:hyperlink>
      <w:r>
        <w:rPr>
          <w:rStyle w:val="s0"/>
        </w:rPr>
        <w:t xml:space="preserve"> настоящего Кодекса менее размера дохода, указанного в расчете, индивидуальные предприниматели вправе представить расчет в виде дополнительной налоговой отчетности на сумму уменьшения стоимости патента.</w:t>
      </w:r>
    </w:p>
    <w:p w:rsidR="00000000" w:rsidRDefault="00A228E1">
      <w:pPr>
        <w:ind w:firstLine="400"/>
        <w:jc w:val="both"/>
      </w:pPr>
      <w:r>
        <w:rPr>
          <w:rStyle w:val="s0"/>
        </w:rPr>
        <w:t xml:space="preserve">В указанном случае возврат </w:t>
      </w:r>
      <w:r>
        <w:rPr>
          <w:rStyle w:val="s0"/>
        </w:rPr>
        <w:t xml:space="preserve">излишне уплаченных сумм налогов производится в порядке, установленном </w:t>
      </w:r>
      <w:hyperlink w:anchor="sub6020000" w:history="1">
        <w:r>
          <w:rPr>
            <w:rStyle w:val="a3"/>
          </w:rPr>
          <w:t>статьей 602</w:t>
        </w:r>
      </w:hyperlink>
      <w:r>
        <w:rPr>
          <w:rStyle w:val="s0"/>
        </w:rPr>
        <w:t xml:space="preserve"> настоящего Кодекса, после хронометражного обследования, проведенного налоговым органом.</w:t>
      </w:r>
    </w:p>
    <w:p w:rsidR="00000000" w:rsidRDefault="00A228E1">
      <w:pPr>
        <w:jc w:val="both"/>
      </w:pPr>
      <w:hyperlink r:id="rId5639" w:history="1">
        <w:r>
          <w:rPr>
            <w:rStyle w:val="a3"/>
            <w:rFonts w:ascii="Wingdings" w:hAnsi="Wingdings"/>
            <w:i/>
            <w:iCs/>
          </w:rPr>
          <w:t>*</w:t>
        </w:r>
      </w:hyperlink>
    </w:p>
    <w:p w:rsidR="00000000" w:rsidRDefault="00A228E1">
      <w:pPr>
        <w:ind w:firstLine="400"/>
        <w:jc w:val="both"/>
      </w:pPr>
      <w:r>
        <w:rPr>
          <w:rStyle w:val="s0"/>
        </w:rPr>
        <w:t xml:space="preserve">4. В случае превышения суммы фактически полученного дохода над суммой предельного дохода, установленного </w:t>
      </w:r>
      <w:hyperlink w:anchor="sub4290000" w:history="1">
        <w:r>
          <w:rPr>
            <w:rStyle w:val="a3"/>
          </w:rPr>
          <w:t>подпунктом 3) статьи 429</w:t>
        </w:r>
      </w:hyperlink>
      <w:r>
        <w:rPr>
          <w:rStyle w:val="s0"/>
        </w:rPr>
        <w:t xml:space="preserve"> настоящего Кодекса, доход индивидуального предпринимателя, полученный с даты на</w:t>
      </w:r>
      <w:r>
        <w:rPr>
          <w:rStyle w:val="s0"/>
        </w:rPr>
        <w:t xml:space="preserve">чала применения общеустановленного порядка или иного специального налогового режима, установленных </w:t>
      </w:r>
      <w:hyperlink w:anchor="sub4310600" w:history="1">
        <w:r>
          <w:rPr>
            <w:rStyle w:val="a3"/>
          </w:rPr>
          <w:t>пунктами 6 и 7 статьи 431</w:t>
        </w:r>
      </w:hyperlink>
      <w:r>
        <w:rPr>
          <w:rStyle w:val="s0"/>
        </w:rPr>
        <w:t xml:space="preserve"> настоящего Кодекса, облагается соответственно в общеустановленном порядке или в порядке, установле</w:t>
      </w:r>
      <w:r>
        <w:rPr>
          <w:rStyle w:val="s0"/>
        </w:rPr>
        <w:t>нном специальным налоговым режимом.</w:t>
      </w:r>
    </w:p>
    <w:p w:rsidR="00000000" w:rsidRDefault="00A228E1">
      <w:pPr>
        <w:ind w:firstLine="400"/>
        <w:jc w:val="both"/>
      </w:pPr>
      <w:r>
        <w:rPr>
          <w:rStyle w:val="s0"/>
        </w:rPr>
        <w:t>5. При прекращении предпринимательской деятельности до истечения срока действия патента внесенная сумма налогов возврату и перерасчету не подлежит, за исключением случая признания индивидуального предпринимателя недееспо</w:t>
      </w:r>
      <w:r>
        <w:rPr>
          <w:rStyle w:val="s0"/>
        </w:rPr>
        <w:t>собным.</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761" w:name="SUB4330000"/>
      <w:bookmarkEnd w:id="761"/>
      <w:r>
        <w:rPr>
          <w:rStyle w:val="s1"/>
        </w:rPr>
        <w:t>§ 3. Специальный налоговый режим на основе упрощенной декларации</w:t>
      </w:r>
    </w:p>
    <w:p w:rsidR="00000000" w:rsidRDefault="00A228E1">
      <w:pPr>
        <w:ind w:firstLine="400"/>
        <w:jc w:val="both"/>
      </w:pPr>
      <w:r>
        <w:t> </w:t>
      </w:r>
    </w:p>
    <w:p w:rsidR="00000000" w:rsidRDefault="00A228E1">
      <w:pPr>
        <w:jc w:val="both"/>
      </w:pPr>
      <w:r>
        <w:rPr>
          <w:rStyle w:val="s3"/>
        </w:rPr>
        <w:t xml:space="preserve">В статью 433 внесены изменения в соответствии с </w:t>
      </w:r>
      <w:hyperlink r:id="rId5640" w:anchor="sub_id=433" w:history="1">
        <w:r>
          <w:rPr>
            <w:rStyle w:val="a3"/>
            <w:i/>
            <w:iCs/>
          </w:rPr>
          <w:t>Законом</w:t>
        </w:r>
      </w:hyperlink>
      <w:r>
        <w:rPr>
          <w:rStyle w:val="s3"/>
        </w:rPr>
        <w:t xml:space="preserve"> РК от 26.12.12 г. № 61-V (введены в дейс</w:t>
      </w:r>
      <w:r>
        <w:rPr>
          <w:rStyle w:val="s3"/>
        </w:rPr>
        <w:t>твие с 1 января 2013 г.) (</w:t>
      </w:r>
      <w:hyperlink r:id="rId5641" w:anchor="sub_id=4330000" w:history="1">
        <w:r>
          <w:rPr>
            <w:rStyle w:val="a3"/>
            <w:i/>
            <w:iCs/>
          </w:rPr>
          <w:t>см. стар. ред.</w:t>
        </w:r>
      </w:hyperlink>
      <w:r>
        <w:rPr>
          <w:rStyle w:val="s3"/>
        </w:rPr>
        <w:t>)</w:t>
      </w:r>
    </w:p>
    <w:p w:rsidR="00000000" w:rsidRDefault="00A228E1">
      <w:pPr>
        <w:ind w:left="1200" w:hanging="800"/>
        <w:jc w:val="both"/>
      </w:pPr>
      <w:r>
        <w:rPr>
          <w:rStyle w:val="s1"/>
        </w:rPr>
        <w:t>Статья 433. Условия применения</w:t>
      </w:r>
    </w:p>
    <w:p w:rsidR="00000000" w:rsidRDefault="00A228E1">
      <w:pPr>
        <w:ind w:firstLine="400"/>
        <w:jc w:val="both"/>
      </w:pPr>
      <w:r>
        <w:rPr>
          <w:rStyle w:val="s0"/>
        </w:rPr>
        <w:t>Специальный налоговый режим на основе упрощенной декларации применяют индивидуальные предпринимате</w:t>
      </w:r>
      <w:r>
        <w:rPr>
          <w:rStyle w:val="s0"/>
        </w:rPr>
        <w:t xml:space="preserve">ли и юридические лица, которые не являются лицами, указанными в </w:t>
      </w:r>
      <w:hyperlink w:anchor="sub4280300" w:history="1">
        <w:r>
          <w:rPr>
            <w:rStyle w:val="a3"/>
          </w:rPr>
          <w:t>пунктах 3 и 4 статьи 428</w:t>
        </w:r>
      </w:hyperlink>
      <w:r>
        <w:rPr>
          <w:rStyle w:val="s0"/>
        </w:rPr>
        <w:t xml:space="preserve"> настоящего Кодекса, и соответствуют следующим условиям:</w:t>
      </w:r>
    </w:p>
    <w:p w:rsidR="00000000" w:rsidRDefault="00A228E1">
      <w:pPr>
        <w:jc w:val="both"/>
      </w:pPr>
      <w:r>
        <w:rPr>
          <w:rStyle w:val="s3"/>
        </w:rPr>
        <w:t xml:space="preserve">В подпункт 1 внесены изменения в соответствии с </w:t>
      </w:r>
      <w:hyperlink r:id="rId5642" w:anchor="sub_id=433" w:history="1">
        <w:r>
          <w:rPr>
            <w:rStyle w:val="a3"/>
            <w:i/>
            <w:iCs/>
          </w:rPr>
          <w:t>Законом</w:t>
        </w:r>
      </w:hyperlink>
      <w:r>
        <w:rPr>
          <w:rStyle w:val="s3"/>
        </w:rPr>
        <w:t xml:space="preserve"> РК от 26.12.12 г. № 61-V (введены в действие с 1 января 2014 г.) (</w:t>
      </w:r>
      <w:hyperlink r:id="rId5643" w:anchor="sub_id=4330000" w:history="1">
        <w:r>
          <w:rPr>
            <w:rStyle w:val="a3"/>
            <w:i/>
            <w:iCs/>
          </w:rPr>
          <w:t>см. стар. ред.</w:t>
        </w:r>
      </w:hyperlink>
      <w:r>
        <w:rPr>
          <w:rStyle w:val="s3"/>
        </w:rPr>
        <w:t>)</w:t>
      </w:r>
    </w:p>
    <w:p w:rsidR="00000000" w:rsidRDefault="00A228E1">
      <w:pPr>
        <w:ind w:firstLine="400"/>
        <w:jc w:val="both"/>
      </w:pPr>
      <w:r>
        <w:rPr>
          <w:rStyle w:val="s0"/>
        </w:rPr>
        <w:t xml:space="preserve">1) для индивидуальных предпринимателей: </w:t>
      </w:r>
    </w:p>
    <w:p w:rsidR="00000000" w:rsidRDefault="00A228E1">
      <w:pPr>
        <w:ind w:firstLine="400"/>
        <w:jc w:val="both"/>
      </w:pPr>
      <w:r>
        <w:rPr>
          <w:rStyle w:val="s0"/>
        </w:rPr>
        <w:t xml:space="preserve">предельная среднесписочная численность работников за налоговый период составляет двадцать пять человек, включая самого индивидуального предпринимателя; </w:t>
      </w:r>
    </w:p>
    <w:p w:rsidR="00000000" w:rsidRDefault="00A228E1">
      <w:pPr>
        <w:ind w:firstLine="400"/>
        <w:jc w:val="both"/>
      </w:pPr>
      <w:r>
        <w:rPr>
          <w:rStyle w:val="s0"/>
        </w:rPr>
        <w:t xml:space="preserve">предельный доход за налоговый период составляет 1400-кратный </w:t>
      </w:r>
      <w:hyperlink r:id="rId5644" w:history="1">
        <w:r>
          <w:rPr>
            <w:rStyle w:val="a3"/>
          </w:rPr>
          <w:t>минимальный размер заработной платы</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A228E1">
      <w:pPr>
        <w:jc w:val="both"/>
      </w:pPr>
      <w:r>
        <w:rPr>
          <w:rStyle w:val="s3"/>
        </w:rPr>
        <w:t>В подпункт 2 внесены изменения в соответствии с</w:t>
      </w:r>
      <w:r>
        <w:rPr>
          <w:rStyle w:val="s3"/>
        </w:rPr>
        <w:t xml:space="preserve"> </w:t>
      </w:r>
      <w:hyperlink r:id="rId5645" w:anchor="sub_id=433" w:history="1">
        <w:r>
          <w:rPr>
            <w:rStyle w:val="a3"/>
            <w:i/>
            <w:iCs/>
          </w:rPr>
          <w:t>Законом</w:t>
        </w:r>
      </w:hyperlink>
      <w:r>
        <w:rPr>
          <w:rStyle w:val="s3"/>
        </w:rPr>
        <w:t xml:space="preserve"> РК от 26.12.12 г. № 61-V (введены в действие с 1 января 2014 г.) (</w:t>
      </w:r>
      <w:hyperlink r:id="rId5646" w:anchor="sub_id=4330000" w:history="1">
        <w:r>
          <w:rPr>
            <w:rStyle w:val="a3"/>
            <w:i/>
            <w:iCs/>
          </w:rPr>
          <w:t>см. стар. ред.</w:t>
        </w:r>
      </w:hyperlink>
      <w:r>
        <w:rPr>
          <w:rStyle w:val="s3"/>
        </w:rPr>
        <w:t>)</w:t>
      </w:r>
    </w:p>
    <w:p w:rsidR="00000000" w:rsidRDefault="00A228E1">
      <w:pPr>
        <w:ind w:firstLine="400"/>
        <w:jc w:val="both"/>
      </w:pPr>
      <w:r>
        <w:rPr>
          <w:rStyle w:val="s0"/>
        </w:rPr>
        <w:t xml:space="preserve">2) для юридических лиц: </w:t>
      </w:r>
    </w:p>
    <w:p w:rsidR="00000000" w:rsidRDefault="00A228E1">
      <w:pPr>
        <w:ind w:firstLine="400"/>
        <w:jc w:val="both"/>
      </w:pPr>
      <w:r>
        <w:rPr>
          <w:rStyle w:val="s0"/>
        </w:rPr>
        <w:t xml:space="preserve">предельная среднесписочная численность работников за налоговый период составляет пятьдесят человек; </w:t>
      </w:r>
    </w:p>
    <w:p w:rsidR="00000000" w:rsidRDefault="00A228E1">
      <w:pPr>
        <w:ind w:firstLine="400"/>
        <w:jc w:val="both"/>
      </w:pPr>
      <w:r>
        <w:rPr>
          <w:rStyle w:val="s0"/>
        </w:rPr>
        <w:t>предельный доход за налоговый период составляет 2800-кратный минимальный размер заработной платы, установленный законом о республ</w:t>
      </w:r>
      <w:r>
        <w:rPr>
          <w:rStyle w:val="s0"/>
        </w:rPr>
        <w:t>иканском бюджете и действующий на 1 января соответствующего финансового года.</w:t>
      </w:r>
    </w:p>
    <w:p w:rsidR="00000000" w:rsidRDefault="00A228E1">
      <w:pPr>
        <w:jc w:val="both"/>
      </w:pPr>
      <w:hyperlink r:id="rId5647"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762" w:name="SUB4340000"/>
      <w:bookmarkEnd w:id="762"/>
      <w:r>
        <w:rPr>
          <w:rStyle w:val="s3"/>
        </w:rPr>
        <w:t xml:space="preserve">Статья 434 изложена в редакции </w:t>
      </w:r>
      <w:hyperlink r:id="rId5648" w:anchor="sub_id=434" w:history="1">
        <w:r>
          <w:rPr>
            <w:rStyle w:val="a3"/>
            <w:i/>
            <w:iCs/>
          </w:rPr>
          <w:t>Закона</w:t>
        </w:r>
      </w:hyperlink>
      <w:r>
        <w:rPr>
          <w:rStyle w:val="s3"/>
        </w:rPr>
        <w:t xml:space="preserve"> РК от 26.12.12 г. № 61-V (введено в действие с 1 января 2014 г.) (</w:t>
      </w:r>
      <w:hyperlink r:id="rId5649" w:anchor="sub_id=4340000" w:history="1">
        <w:r>
          <w:rPr>
            <w:rStyle w:val="a3"/>
            <w:i/>
            <w:iCs/>
          </w:rPr>
          <w:t>см. стар. ред.</w:t>
        </w:r>
      </w:hyperlink>
      <w:r>
        <w:rPr>
          <w:rStyle w:val="s3"/>
        </w:rPr>
        <w:t>)</w:t>
      </w:r>
    </w:p>
    <w:p w:rsidR="00000000" w:rsidRDefault="00A228E1">
      <w:pPr>
        <w:ind w:left="1200" w:hanging="800"/>
        <w:jc w:val="both"/>
      </w:pPr>
      <w:r>
        <w:rPr>
          <w:rStyle w:val="s1"/>
        </w:rPr>
        <w:t>Статья 434. Налоговый период</w:t>
      </w:r>
    </w:p>
    <w:p w:rsidR="00000000" w:rsidRDefault="00A228E1">
      <w:pPr>
        <w:ind w:firstLine="400"/>
        <w:jc w:val="both"/>
      </w:pPr>
      <w:r>
        <w:rPr>
          <w:rStyle w:val="s0"/>
        </w:rPr>
        <w:t xml:space="preserve">Налоговым периодом является полугодие. </w:t>
      </w:r>
    </w:p>
    <w:p w:rsidR="00000000" w:rsidRDefault="00A228E1">
      <w:pPr>
        <w:ind w:firstLine="400"/>
        <w:jc w:val="both"/>
      </w:pPr>
      <w:r>
        <w:t> </w:t>
      </w:r>
    </w:p>
    <w:p w:rsidR="00000000" w:rsidRDefault="00A228E1">
      <w:pPr>
        <w:jc w:val="both"/>
      </w:pPr>
      <w:bookmarkStart w:id="763" w:name="SUB4350000"/>
      <w:bookmarkEnd w:id="763"/>
      <w:r>
        <w:rPr>
          <w:rStyle w:val="s3"/>
        </w:rPr>
        <w:t>Статья и</w:t>
      </w:r>
      <w:r>
        <w:rPr>
          <w:rStyle w:val="s3"/>
        </w:rPr>
        <w:t xml:space="preserve">зложена в редакции </w:t>
      </w:r>
      <w:hyperlink r:id="rId5650" w:anchor="sub_id=3140" w:history="1">
        <w:r>
          <w:rPr>
            <w:rStyle w:val="a3"/>
            <w:i/>
            <w:iCs/>
          </w:rPr>
          <w:t>Закона</w:t>
        </w:r>
      </w:hyperlink>
      <w:r>
        <w:rPr>
          <w:rStyle w:val="s3"/>
        </w:rPr>
        <w:t xml:space="preserve"> РК от 16.11.09 г. № 200-IV (введено в действие с 1 января 2010 г.) (</w:t>
      </w:r>
      <w:hyperlink r:id="rId5651" w:anchor="sub_id=4350000" w:history="1">
        <w:r>
          <w:rPr>
            <w:rStyle w:val="a3"/>
            <w:i/>
            <w:iCs/>
          </w:rPr>
          <w:t>см. стар. ред.</w:t>
        </w:r>
      </w:hyperlink>
      <w:r>
        <w:rPr>
          <w:rStyle w:val="s3"/>
        </w:rPr>
        <w:t xml:space="preserve">); </w:t>
      </w:r>
      <w:hyperlink r:id="rId5652" w:anchor="sub_id=434" w:history="1">
        <w:r>
          <w:rPr>
            <w:rStyle w:val="a3"/>
            <w:i/>
            <w:iCs/>
          </w:rPr>
          <w:t>Закона</w:t>
        </w:r>
      </w:hyperlink>
      <w:r>
        <w:rPr>
          <w:rStyle w:val="s3"/>
        </w:rPr>
        <w:t xml:space="preserve"> РК от 26.12.12 г. № 61-V (введено в действие с 1 января 2013 г.) </w:t>
      </w:r>
      <w:hyperlink r:id="rId5653" w:history="1">
        <w:r>
          <w:rPr>
            <w:rStyle w:val="a3"/>
            <w:rFonts w:ascii="Wingdings" w:hAnsi="Wingdings"/>
            <w:i/>
            <w:iCs/>
          </w:rPr>
          <w:t>+</w:t>
        </w:r>
      </w:hyperlink>
      <w:r>
        <w:rPr>
          <w:rStyle w:val="s3"/>
        </w:rPr>
        <w:t xml:space="preserve"> (</w:t>
      </w:r>
      <w:hyperlink r:id="rId5654" w:anchor="sub_id=4350000" w:history="1">
        <w:r>
          <w:rPr>
            <w:rStyle w:val="a3"/>
            <w:i/>
            <w:iCs/>
          </w:rPr>
          <w:t>см. стар. ред.</w:t>
        </w:r>
      </w:hyperlink>
      <w:r>
        <w:rPr>
          <w:rStyle w:val="s3"/>
        </w:rPr>
        <w:t>)</w:t>
      </w:r>
    </w:p>
    <w:p w:rsidR="00000000" w:rsidRDefault="00A228E1">
      <w:pPr>
        <w:ind w:left="1200" w:hanging="800"/>
        <w:jc w:val="both"/>
      </w:pPr>
      <w:r>
        <w:rPr>
          <w:rStyle w:val="s1"/>
        </w:rPr>
        <w:t>Статья 435. Порядок применения</w:t>
      </w:r>
    </w:p>
    <w:p w:rsidR="00000000" w:rsidRDefault="00A228E1">
      <w:pPr>
        <w:ind w:firstLine="400"/>
        <w:jc w:val="both"/>
      </w:pPr>
      <w:r>
        <w:rPr>
          <w:rStyle w:val="s0"/>
        </w:rPr>
        <w:t>1. Для применения специального налогового режима на основе упрощенной декларации налогоплательщики, за исключением вновь обр</w:t>
      </w:r>
      <w:r>
        <w:rPr>
          <w:rStyle w:val="s0"/>
        </w:rPr>
        <w:t>азованных индивидуальных предпринимателей, представляют в налоговый орган по месту нахождения уведомление о применяемом режиме налогообложения.</w:t>
      </w:r>
    </w:p>
    <w:p w:rsidR="00000000" w:rsidRDefault="00A228E1">
      <w:pPr>
        <w:ind w:firstLine="400"/>
        <w:jc w:val="both"/>
      </w:pPr>
      <w:r>
        <w:rPr>
          <w:rStyle w:val="s0"/>
        </w:rPr>
        <w:t>Уведомление о применяемом режиме налогообложения представляется:</w:t>
      </w:r>
    </w:p>
    <w:p w:rsidR="00000000" w:rsidRDefault="00A228E1">
      <w:pPr>
        <w:ind w:firstLine="400"/>
        <w:jc w:val="both"/>
      </w:pPr>
      <w:r>
        <w:rPr>
          <w:rStyle w:val="s0"/>
        </w:rPr>
        <w:t>1) вновь созданными (возникшими) юридическими л</w:t>
      </w:r>
      <w:r>
        <w:rPr>
          <w:rStyle w:val="s0"/>
        </w:rPr>
        <w:t>ицами не позднее пяти рабочих дней после государственной регистрации юридического лица в органе юстиции;</w:t>
      </w:r>
    </w:p>
    <w:p w:rsidR="00000000" w:rsidRDefault="00A228E1">
      <w:pPr>
        <w:ind w:firstLine="400"/>
        <w:jc w:val="both"/>
      </w:pPr>
      <w:r>
        <w:rPr>
          <w:rStyle w:val="s0"/>
        </w:rPr>
        <w:t>2) налогоплательщиками, за исключением указанных в подпункте 3) настоящей части, при переходе с общеустановленного порядка или иного специального налог</w:t>
      </w:r>
      <w:r>
        <w:rPr>
          <w:rStyle w:val="s0"/>
        </w:rPr>
        <w:t>ового режима - до первого числа месяца применения специального налогового режима на основе упрощенной декларации;</w:t>
      </w:r>
    </w:p>
    <w:p w:rsidR="00000000" w:rsidRDefault="00A228E1">
      <w:pPr>
        <w:ind w:firstLine="400"/>
        <w:jc w:val="both"/>
      </w:pPr>
      <w:r>
        <w:rPr>
          <w:rStyle w:val="s0"/>
        </w:rPr>
        <w:t>3) индивидуальными предпринимателями при переходе со специального налогового режима на основе патента:</w:t>
      </w:r>
    </w:p>
    <w:p w:rsidR="00000000" w:rsidRDefault="00A228E1">
      <w:pPr>
        <w:ind w:firstLine="400"/>
        <w:jc w:val="both"/>
      </w:pPr>
      <w:r>
        <w:rPr>
          <w:rStyle w:val="s0"/>
        </w:rPr>
        <w:t>в течение пяти рабочих дней со дня возн</w:t>
      </w:r>
      <w:r>
        <w:rPr>
          <w:rStyle w:val="s0"/>
        </w:rPr>
        <w:t>икновения несоответствия условиям применения специального налогового режима на основе патента;</w:t>
      </w:r>
    </w:p>
    <w:p w:rsidR="00000000" w:rsidRDefault="00A228E1">
      <w:pPr>
        <w:ind w:firstLine="400"/>
        <w:jc w:val="both"/>
      </w:pPr>
      <w:r>
        <w:rPr>
          <w:rStyle w:val="s0"/>
        </w:rPr>
        <w:t>в иных случаях - до окончания срока действия патента или временного приостановления представления налоговой отчетности.</w:t>
      </w:r>
    </w:p>
    <w:p w:rsidR="00000000" w:rsidRDefault="00A228E1">
      <w:pPr>
        <w:jc w:val="both"/>
      </w:pPr>
      <w:hyperlink r:id="rId5655" w:history="1">
        <w:r>
          <w:rPr>
            <w:rStyle w:val="a3"/>
            <w:rFonts w:ascii="Wingdings" w:hAnsi="Wingdings"/>
            <w:i/>
            <w:iCs/>
          </w:rPr>
          <w:t>*</w:t>
        </w:r>
      </w:hyperlink>
    </w:p>
    <w:p w:rsidR="00000000" w:rsidRDefault="00A228E1">
      <w:pPr>
        <w:ind w:firstLine="400"/>
        <w:jc w:val="both"/>
      </w:pPr>
      <w:r>
        <w:rPr>
          <w:rStyle w:val="s0"/>
        </w:rPr>
        <w:t>2. Датой начала применения специального налогового режима на основе упрощенной декларации является:</w:t>
      </w:r>
    </w:p>
    <w:p w:rsidR="00000000" w:rsidRDefault="00A228E1">
      <w:pPr>
        <w:ind w:firstLine="400"/>
        <w:jc w:val="both"/>
      </w:pPr>
      <w:r>
        <w:rPr>
          <w:rStyle w:val="s0"/>
        </w:rPr>
        <w:t>1) для вновь образованных индивидуальных предпринимателей - дата государственной регистрации в качестве индивидуального предпри</w:t>
      </w:r>
      <w:r>
        <w:rPr>
          <w:rStyle w:val="s0"/>
        </w:rPr>
        <w:t>нимателя в налоговых органах;</w:t>
      </w:r>
    </w:p>
    <w:p w:rsidR="00000000" w:rsidRDefault="00A228E1">
      <w:pPr>
        <w:ind w:firstLine="400"/>
        <w:jc w:val="both"/>
      </w:pPr>
      <w:r>
        <w:rPr>
          <w:rStyle w:val="s0"/>
        </w:rPr>
        <w:t>2) для налогоплательщиков, указанных в подпункте 1) части второй пункта 1 настоящей статьи, - дата государственной регистрации в органах юстиции;</w:t>
      </w:r>
    </w:p>
    <w:p w:rsidR="00000000" w:rsidRDefault="00A228E1">
      <w:pPr>
        <w:ind w:firstLine="400"/>
        <w:jc w:val="both"/>
      </w:pPr>
      <w:r>
        <w:rPr>
          <w:rStyle w:val="s0"/>
        </w:rPr>
        <w:t>3) для налогоплательщиков, указанных в подпункте 2) части второй пункта 1 настоя</w:t>
      </w:r>
      <w:r>
        <w:rPr>
          <w:rStyle w:val="s0"/>
        </w:rPr>
        <w:t>щей статьи, - первое число месяца, следующего за месяцем, в котором представлено уведомление о применяемом режиме налогообложения;</w:t>
      </w:r>
    </w:p>
    <w:p w:rsidR="00000000" w:rsidRDefault="00A228E1">
      <w:pPr>
        <w:ind w:firstLine="400"/>
        <w:jc w:val="both"/>
      </w:pPr>
      <w:r>
        <w:rPr>
          <w:rStyle w:val="s0"/>
        </w:rPr>
        <w:t>4) для налогоплательщиков, указанных в подпункте 3) части второй пункта 1 настоящей статьи:</w:t>
      </w:r>
    </w:p>
    <w:p w:rsidR="00000000" w:rsidRDefault="00A228E1">
      <w:pPr>
        <w:ind w:firstLine="400"/>
        <w:jc w:val="both"/>
      </w:pPr>
      <w:r>
        <w:rPr>
          <w:rStyle w:val="s0"/>
        </w:rPr>
        <w:t>дата, следующая за датой истечени</w:t>
      </w:r>
      <w:r>
        <w:rPr>
          <w:rStyle w:val="s0"/>
        </w:rPr>
        <w:t xml:space="preserve">я срока действия патента, в соответствии с </w:t>
      </w:r>
      <w:hyperlink w:anchor="sub4310400" w:history="1">
        <w:r>
          <w:rPr>
            <w:rStyle w:val="a3"/>
          </w:rPr>
          <w:t>пунктом 4 статьи 431</w:t>
        </w:r>
      </w:hyperlink>
      <w:r>
        <w:rPr>
          <w:rStyle w:val="s0"/>
        </w:rPr>
        <w:t xml:space="preserve"> настоящего Кодекса;</w:t>
      </w:r>
    </w:p>
    <w:p w:rsidR="00000000" w:rsidRDefault="00A228E1">
      <w:pPr>
        <w:ind w:firstLine="400"/>
        <w:jc w:val="both"/>
      </w:pPr>
      <w:r>
        <w:rPr>
          <w:rStyle w:val="s0"/>
        </w:rPr>
        <w:t xml:space="preserve">первое число месяца, следующего за месяцем, в котором представлено уведомление о применяемом режиме налогообложения, в соответствии с </w:t>
      </w:r>
      <w:hyperlink w:anchor="sub4310500" w:history="1">
        <w:r>
          <w:rPr>
            <w:rStyle w:val="a3"/>
          </w:rPr>
          <w:t>пунктом 5 статьи 431</w:t>
        </w:r>
      </w:hyperlink>
      <w:r>
        <w:rPr>
          <w:rStyle w:val="s0"/>
        </w:rPr>
        <w:t xml:space="preserve"> настоящего Кодекса;</w:t>
      </w:r>
    </w:p>
    <w:p w:rsidR="00000000" w:rsidRDefault="00A228E1">
      <w:pPr>
        <w:ind w:firstLine="400"/>
        <w:jc w:val="both"/>
      </w:pPr>
      <w:r>
        <w:rPr>
          <w:rStyle w:val="s0"/>
        </w:rPr>
        <w:t xml:space="preserve">первое число месяца, в котором возникло несоответствие условиям применения специального налогового режима на основе патента, в соответствии с </w:t>
      </w:r>
      <w:hyperlink w:anchor="sub4310600" w:history="1">
        <w:r>
          <w:rPr>
            <w:rStyle w:val="a3"/>
          </w:rPr>
          <w:t>пунктом</w:t>
        </w:r>
        <w:r>
          <w:rPr>
            <w:rStyle w:val="a3"/>
          </w:rPr>
          <w:t xml:space="preserve"> 6 статьи 431</w:t>
        </w:r>
      </w:hyperlink>
      <w:r>
        <w:rPr>
          <w:rStyle w:val="s0"/>
        </w:rPr>
        <w:t xml:space="preserve"> настоящего Кодекса.</w:t>
      </w:r>
    </w:p>
    <w:p w:rsidR="00000000" w:rsidRDefault="00A228E1">
      <w:pPr>
        <w:ind w:firstLine="400"/>
        <w:jc w:val="both"/>
      </w:pPr>
      <w:r>
        <w:rPr>
          <w:rStyle w:val="s0"/>
        </w:rPr>
        <w:t>3. В случае принятия решения о переходе со специального налогового режима на основе упрощенной декларации на общеустановленный порядок или иной специальный налоговый режим, в том числе в период приостановления представлени</w:t>
      </w:r>
      <w:r>
        <w:rPr>
          <w:rStyle w:val="s0"/>
        </w:rPr>
        <w:t>я налоговой отчетности, налогоплательщики представляют в налоговый орган по месту нахождения уведомление о применяемом режиме налогообложения.</w:t>
      </w:r>
    </w:p>
    <w:p w:rsidR="00000000" w:rsidRDefault="00A228E1">
      <w:pPr>
        <w:ind w:firstLine="400"/>
        <w:jc w:val="both"/>
      </w:pPr>
      <w:r>
        <w:rPr>
          <w:rStyle w:val="s0"/>
        </w:rPr>
        <w:t>При этом:</w:t>
      </w:r>
    </w:p>
    <w:p w:rsidR="00000000" w:rsidRDefault="00A228E1">
      <w:pPr>
        <w:ind w:firstLine="400"/>
        <w:jc w:val="both"/>
      </w:pPr>
      <w:r>
        <w:rPr>
          <w:rStyle w:val="s0"/>
        </w:rPr>
        <w:t>1) датой прекращения применения специального налогового режима на основе упрощенной декларации будет яв</w:t>
      </w:r>
      <w:r>
        <w:rPr>
          <w:rStyle w:val="s0"/>
        </w:rPr>
        <w:t>ляться последнее число месяца, в котором представлено уведомление о применяемом режиме налогообложения;</w:t>
      </w:r>
    </w:p>
    <w:p w:rsidR="00000000" w:rsidRDefault="00A228E1">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следующего за месяцем</w:t>
      </w:r>
      <w:r>
        <w:rPr>
          <w:rStyle w:val="s0"/>
        </w:rPr>
        <w:t>, в котором представлено уведомление о применяемом режиме налогообложения.</w:t>
      </w:r>
    </w:p>
    <w:p w:rsidR="00000000" w:rsidRDefault="00A228E1">
      <w:pPr>
        <w:ind w:firstLine="400"/>
        <w:jc w:val="both"/>
      </w:pPr>
      <w:bookmarkStart w:id="764" w:name="SUB4350400"/>
      <w:bookmarkEnd w:id="764"/>
      <w:r>
        <w:rPr>
          <w:rStyle w:val="s0"/>
        </w:rPr>
        <w:t xml:space="preserve">4. В случае несоответствия условиям, установленным </w:t>
      </w:r>
      <w:hyperlink w:anchor="sub4330000" w:history="1">
        <w:r>
          <w:rPr>
            <w:rStyle w:val="a3"/>
          </w:rPr>
          <w:t>статьей 433</w:t>
        </w:r>
      </w:hyperlink>
      <w:r>
        <w:rPr>
          <w:rStyle w:val="s0"/>
        </w:rPr>
        <w:t xml:space="preserve"> настоящего Кодекса, налогоплательщики в течение пяти рабочих дней с даты возникновени</w:t>
      </w:r>
      <w:r>
        <w:rPr>
          <w:rStyle w:val="s0"/>
        </w:rPr>
        <w:t>я несоответствия условиям обязаны представить в налоговый орган по месту нахождения уведомление о применяемом режиме налогообложения для перехода на общеустановленный порядок или иной режим налогообложения.</w:t>
      </w:r>
    </w:p>
    <w:p w:rsidR="00000000" w:rsidRDefault="00A228E1">
      <w:pPr>
        <w:ind w:firstLine="400"/>
        <w:jc w:val="both"/>
      </w:pPr>
      <w:r>
        <w:rPr>
          <w:rStyle w:val="s0"/>
        </w:rPr>
        <w:t>При этом:</w:t>
      </w:r>
    </w:p>
    <w:p w:rsidR="00000000" w:rsidRDefault="00A228E1">
      <w:pPr>
        <w:ind w:firstLine="400"/>
        <w:jc w:val="both"/>
      </w:pPr>
      <w:r>
        <w:rPr>
          <w:rStyle w:val="s0"/>
        </w:rPr>
        <w:t xml:space="preserve">1) датой прекращения применения специального налогового режима на основе упрощенной декларации будет являться последнее число месяца, являющегося предыдущим по отношению к месяцу,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A228E1">
      <w:pPr>
        <w:ind w:firstLine="400"/>
        <w:jc w:val="both"/>
      </w:pPr>
      <w:r>
        <w:rPr>
          <w:rStyle w:val="s0"/>
        </w:rPr>
        <w:t xml:space="preserve">2) датой начала применения общеустановленного порядка или иного специального налогового режима будет являться первое число месяца,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A228E1">
      <w:pPr>
        <w:ind w:firstLine="400"/>
        <w:jc w:val="both"/>
      </w:pPr>
      <w:r>
        <w:rPr>
          <w:rStyle w:val="s0"/>
        </w:rPr>
        <w:t xml:space="preserve">5. Налоговый орган при установлении факта несоответствия налогоплательщиков условиям, установленным </w:t>
      </w:r>
      <w:hyperlink w:anchor="sub4330000" w:history="1">
        <w:r>
          <w:rPr>
            <w:rStyle w:val="a3"/>
          </w:rPr>
          <w:t>статьей 433</w:t>
        </w:r>
      </w:hyperlink>
      <w:r>
        <w:rPr>
          <w:rStyle w:val="s0"/>
        </w:rPr>
        <w:t xml:space="preserve"> настоящего Кодекса, переводит таких налогоплательщиков на общеуста</w:t>
      </w:r>
      <w:r>
        <w:rPr>
          <w:rStyle w:val="s0"/>
        </w:rPr>
        <w:t>новленный порядок.</w:t>
      </w:r>
    </w:p>
    <w:p w:rsidR="00000000" w:rsidRDefault="00A228E1">
      <w:pPr>
        <w:ind w:firstLine="400"/>
        <w:jc w:val="both"/>
      </w:pPr>
      <w:r>
        <w:rPr>
          <w:rStyle w:val="s0"/>
        </w:rPr>
        <w:t xml:space="preserve">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налоговыми органами по </w:t>
      </w:r>
      <w:r>
        <w:rPr>
          <w:rStyle w:val="s0"/>
        </w:rPr>
        <w:t xml:space="preserve">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A228E1">
      <w:pPr>
        <w:ind w:firstLine="400"/>
        <w:jc w:val="both"/>
      </w:pPr>
      <w:r>
        <w:rPr>
          <w:rStyle w:val="s0"/>
        </w:rPr>
        <w:t>При этом:</w:t>
      </w:r>
    </w:p>
    <w:p w:rsidR="00000000" w:rsidRDefault="00A228E1">
      <w:pPr>
        <w:ind w:firstLine="400"/>
        <w:jc w:val="both"/>
      </w:pPr>
      <w:r>
        <w:rPr>
          <w:rStyle w:val="s0"/>
        </w:rPr>
        <w:t>1) датой прекращения применения специального налогового режима на основе упрощенной декларации будет</w:t>
      </w:r>
      <w:r>
        <w:rPr>
          <w:rStyle w:val="s0"/>
        </w:rPr>
        <w:t xml:space="preserve"> являться последнее число месяца, являющегося предыдущим по отношению к месяцу,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A228E1">
      <w:pPr>
        <w:ind w:firstLine="400"/>
        <w:jc w:val="both"/>
      </w:pPr>
      <w:r>
        <w:rPr>
          <w:rStyle w:val="s0"/>
        </w:rPr>
        <w:t>2) датой начала применения общеустановленного порядка</w:t>
      </w:r>
      <w:r>
        <w:rPr>
          <w:rStyle w:val="s0"/>
        </w:rPr>
        <w:t xml:space="preserve"> будет являться первое число месяца,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A228E1">
      <w:pPr>
        <w:jc w:val="both"/>
      </w:pPr>
      <w:hyperlink r:id="rId5656"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765" w:name="SUB4360000"/>
      <w:bookmarkEnd w:id="765"/>
      <w:r>
        <w:rPr>
          <w:rStyle w:val="s1"/>
        </w:rPr>
        <w:t>Статья 436. Исчисление нало</w:t>
      </w:r>
      <w:r>
        <w:rPr>
          <w:rStyle w:val="s1"/>
        </w:rPr>
        <w:t xml:space="preserve">гов по упрощенной декларации </w:t>
      </w:r>
    </w:p>
    <w:p w:rsidR="00000000" w:rsidRDefault="00A228E1">
      <w:pPr>
        <w:ind w:firstLine="400"/>
        <w:jc w:val="both"/>
      </w:pPr>
      <w:r>
        <w:rPr>
          <w:rStyle w:val="s0"/>
        </w:rPr>
        <w:t>1. Исчисление налогов на основе упрощенной декларации производится налогоплательщиком самостоятельно путем применения к объекту налогообложения за отчетный налоговый период ставки в размере 3 процентов.</w:t>
      </w:r>
    </w:p>
    <w:p w:rsidR="00000000" w:rsidRDefault="00A228E1">
      <w:pPr>
        <w:jc w:val="both"/>
      </w:pPr>
      <w:hyperlink r:id="rId5657" w:history="1">
        <w:r>
          <w:rPr>
            <w:rStyle w:val="a3"/>
            <w:rFonts w:ascii="Wingdings" w:hAnsi="Wingdings"/>
            <w:i/>
            <w:iCs/>
          </w:rPr>
          <w:t>*</w:t>
        </w:r>
      </w:hyperlink>
    </w:p>
    <w:p w:rsidR="00000000" w:rsidRDefault="00A228E1">
      <w:pPr>
        <w:jc w:val="both"/>
      </w:pPr>
      <w:r>
        <w:rPr>
          <w:rStyle w:val="s3"/>
        </w:rPr>
        <w:t xml:space="preserve">В пункт 2 внесены изменения в соответствии с </w:t>
      </w:r>
      <w:hyperlink r:id="rId5658" w:anchor="sub_id=3141" w:history="1">
        <w:r>
          <w:rPr>
            <w:rStyle w:val="a3"/>
            <w:i/>
            <w:iCs/>
          </w:rPr>
          <w:t>Законом</w:t>
        </w:r>
      </w:hyperlink>
      <w:r>
        <w:rPr>
          <w:rStyle w:val="s3"/>
        </w:rPr>
        <w:t xml:space="preserve"> РК от 16.11.09 г. № 200-IV (введены в действие с 1 января 2010 г.) (</w:t>
      </w:r>
      <w:hyperlink r:id="rId5659" w:anchor="sub_id=4360200" w:history="1">
        <w:r>
          <w:rPr>
            <w:rStyle w:val="a3"/>
            <w:i/>
            <w:iCs/>
          </w:rPr>
          <w:t>см. стар. ред.</w:t>
        </w:r>
      </w:hyperlink>
      <w:r>
        <w:rPr>
          <w:rStyle w:val="s3"/>
        </w:rPr>
        <w:t>)</w:t>
      </w:r>
    </w:p>
    <w:p w:rsidR="00000000" w:rsidRDefault="00A228E1">
      <w:pPr>
        <w:ind w:firstLine="400"/>
        <w:jc w:val="both"/>
      </w:pPr>
      <w:r>
        <w:rPr>
          <w:rStyle w:val="s0"/>
        </w:rPr>
        <w:t xml:space="preserve">2. Сумма налогов, исчисленная за налоговый период согласно </w:t>
      </w:r>
      <w:r>
        <w:t xml:space="preserve">пункту </w:t>
      </w:r>
      <w:r>
        <w:rPr>
          <w:rStyle w:val="s0"/>
        </w:rPr>
        <w:t>1 настоящей статьи, подлежит корректировке в сторону уменьшения на сумму в размере 1,5 процента от</w:t>
      </w:r>
      <w:r>
        <w:rPr>
          <w:rStyle w:val="s0"/>
        </w:rPr>
        <w:t xml:space="preserve"> суммы налога за каждого работника, исходя из среднесписочной численности работников, если среднемесячная заработная плата работников по итогам отчетного периода составила у индивидуальных предпринимателей не менее 2-кратного, юридических лиц - не менее 2,</w:t>
      </w:r>
      <w:r>
        <w:rPr>
          <w:rStyle w:val="s0"/>
        </w:rPr>
        <w:t xml:space="preserve">5-кратного </w:t>
      </w:r>
      <w:hyperlink r:id="rId5660" w:history="1">
        <w:r>
          <w:rPr>
            <w:rStyle w:val="a3"/>
          </w:rPr>
          <w:t>минимального размера заработной платы</w:t>
        </w:r>
      </w:hyperlink>
      <w:r>
        <w:rPr>
          <w:rStyle w:val="s0"/>
        </w:rPr>
        <w:t xml:space="preserve">, установленного </w:t>
      </w:r>
      <w:r>
        <w:t>законом о республиканском бюджете и действующего на первое число налогового периода</w:t>
      </w:r>
      <w:r>
        <w:rPr>
          <w:rStyle w:val="s0"/>
        </w:rPr>
        <w:t xml:space="preserve">. </w:t>
      </w:r>
    </w:p>
    <w:p w:rsidR="00000000" w:rsidRDefault="00A228E1">
      <w:pPr>
        <w:jc w:val="both"/>
      </w:pPr>
      <w:r>
        <w:rPr>
          <w:rStyle w:val="s3"/>
        </w:rPr>
        <w:t xml:space="preserve">Пункт 3 изложен в редакции </w:t>
      </w:r>
      <w:hyperlink r:id="rId5661" w:anchor="sub_id=436" w:history="1">
        <w:r>
          <w:rPr>
            <w:rStyle w:val="a3"/>
            <w:i/>
            <w:iCs/>
          </w:rPr>
          <w:t>Закона</w:t>
        </w:r>
      </w:hyperlink>
      <w:r>
        <w:rPr>
          <w:rStyle w:val="s3"/>
        </w:rPr>
        <w:t xml:space="preserve"> РК от 26.12.12 г. № 61-V (введено в действие с 1 января 2013 г.) (</w:t>
      </w:r>
      <w:hyperlink r:id="rId5662" w:anchor="sub_id=4360000" w:history="1">
        <w:r>
          <w:rPr>
            <w:rStyle w:val="a3"/>
            <w:i/>
            <w:iCs/>
          </w:rPr>
          <w:t>см. стар. ред.</w:t>
        </w:r>
      </w:hyperlink>
      <w:r>
        <w:rPr>
          <w:rStyle w:val="s3"/>
        </w:rPr>
        <w:t>)</w:t>
      </w:r>
    </w:p>
    <w:p w:rsidR="00000000" w:rsidRDefault="00A228E1">
      <w:pPr>
        <w:ind w:firstLine="400"/>
        <w:jc w:val="both"/>
      </w:pPr>
      <w:r>
        <w:rPr>
          <w:rStyle w:val="s0"/>
        </w:rPr>
        <w:t>3</w:t>
      </w:r>
      <w:r>
        <w:rPr>
          <w:rStyle w:val="s0"/>
        </w:rPr>
        <w:t xml:space="preserve">. При возникновении случаев, указанных в </w:t>
      </w:r>
      <w:hyperlink w:anchor="sub4350400" w:history="1">
        <w:r>
          <w:rPr>
            <w:rStyle w:val="a3"/>
          </w:rPr>
          <w:t>пунктах 4 и 5 статьи 435</w:t>
        </w:r>
      </w:hyperlink>
      <w:r>
        <w:rPr>
          <w:rStyle w:val="s0"/>
        </w:rPr>
        <w:t xml:space="preserve">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w:t>
      </w:r>
      <w:r>
        <w:rPr>
          <w:rStyle w:val="s0"/>
        </w:rPr>
        <w:t>обложению соответственно в общеустановленном порядке или порядке, установленном иным специальным налоговым режимом.</w:t>
      </w:r>
    </w:p>
    <w:p w:rsidR="00000000" w:rsidRDefault="00A228E1">
      <w:pPr>
        <w:ind w:firstLine="400"/>
        <w:jc w:val="both"/>
      </w:pPr>
      <w:r>
        <w:rPr>
          <w:rStyle w:val="s0"/>
        </w:rPr>
        <w:t xml:space="preserve">4. Исключен в соответствии с </w:t>
      </w:r>
      <w:hyperlink r:id="rId5663" w:anchor="sub_id=436" w:history="1">
        <w:r>
          <w:rPr>
            <w:rStyle w:val="a3"/>
          </w:rPr>
          <w:t>Законом</w:t>
        </w:r>
      </w:hyperlink>
      <w:r>
        <w:rPr>
          <w:rStyle w:val="s0"/>
        </w:rPr>
        <w:t xml:space="preserve"> РК от 26.12.12 г. № 61</w:t>
      </w:r>
      <w:r>
        <w:rPr>
          <w:rStyle w:val="s0"/>
        </w:rPr>
        <w:t xml:space="preserve">-V </w:t>
      </w:r>
      <w:r>
        <w:rPr>
          <w:rStyle w:val="s3"/>
        </w:rPr>
        <w:t>(введено в действие с 1 января 2013 г.) (</w:t>
      </w:r>
      <w:hyperlink r:id="rId5664" w:anchor="sub_id=4360400" w:history="1">
        <w:r>
          <w:rPr>
            <w:rStyle w:val="a3"/>
            <w:i/>
            <w:iCs/>
          </w:rPr>
          <w:t>см. стар. ред.</w:t>
        </w:r>
      </w:hyperlink>
      <w:r>
        <w:rPr>
          <w:rStyle w:val="s3"/>
        </w:rPr>
        <w:t>)</w:t>
      </w:r>
    </w:p>
    <w:p w:rsidR="00000000" w:rsidRDefault="00A228E1">
      <w:pPr>
        <w:ind w:firstLine="400"/>
        <w:jc w:val="both"/>
      </w:pPr>
      <w:r>
        <w:rPr>
          <w:rStyle w:val="s0"/>
        </w:rPr>
        <w:t xml:space="preserve">5. Исключен в соответствии с </w:t>
      </w:r>
      <w:hyperlink r:id="rId5665" w:anchor="sub_id=436" w:history="1">
        <w:r>
          <w:rPr>
            <w:rStyle w:val="a3"/>
          </w:rPr>
          <w:t>З</w:t>
        </w:r>
        <w:r>
          <w:rPr>
            <w:rStyle w:val="a3"/>
          </w:rPr>
          <w:t>аконом</w:t>
        </w:r>
      </w:hyperlink>
      <w:r>
        <w:rPr>
          <w:rStyle w:val="s0"/>
        </w:rPr>
        <w:t xml:space="preserve"> РК от 26.12.12 г. № 61-V </w:t>
      </w:r>
      <w:r>
        <w:rPr>
          <w:rStyle w:val="s3"/>
        </w:rPr>
        <w:t>(введено в действие с 1 января 2013 г.) (</w:t>
      </w:r>
      <w:hyperlink r:id="rId5666" w:anchor="sub_id=4360500" w:history="1">
        <w:r>
          <w:rPr>
            <w:rStyle w:val="a3"/>
            <w:i/>
            <w:iCs/>
          </w:rPr>
          <w:t>см. стар. ред.</w:t>
        </w:r>
      </w:hyperlink>
      <w:r>
        <w:rPr>
          <w:rStyle w:val="s3"/>
        </w:rPr>
        <w:t>)</w:t>
      </w:r>
    </w:p>
    <w:p w:rsidR="00000000" w:rsidRDefault="00A228E1">
      <w:pPr>
        <w:ind w:firstLine="400"/>
        <w:jc w:val="both"/>
      </w:pPr>
      <w:r>
        <w:t> </w:t>
      </w:r>
    </w:p>
    <w:p w:rsidR="00000000" w:rsidRDefault="00A228E1">
      <w:pPr>
        <w:ind w:left="1200" w:hanging="800"/>
        <w:jc w:val="both"/>
      </w:pPr>
      <w:bookmarkStart w:id="766" w:name="SUB4370000"/>
      <w:bookmarkEnd w:id="766"/>
      <w:r>
        <w:rPr>
          <w:rStyle w:val="s1"/>
        </w:rPr>
        <w:t>Статья 437. Сроки представления упрощенной декларации и уплаты налогов</w:t>
      </w:r>
    </w:p>
    <w:p w:rsidR="00000000" w:rsidRDefault="00A228E1">
      <w:pPr>
        <w:ind w:firstLine="400"/>
        <w:jc w:val="both"/>
      </w:pPr>
      <w:r>
        <w:rPr>
          <w:rStyle w:val="s0"/>
        </w:rPr>
        <w:t xml:space="preserve">1. </w:t>
      </w:r>
      <w:hyperlink r:id="rId5667" w:history="1">
        <w:r>
          <w:rPr>
            <w:rStyle w:val="a3"/>
          </w:rPr>
          <w:t>Упрощенная декларация</w:t>
        </w:r>
      </w:hyperlink>
      <w:r>
        <w:rPr>
          <w:rStyle w:val="s0"/>
        </w:rPr>
        <w:t xml:space="preserve"> представляется в налоговый орган по месту нахождения налогоплательщика не позднее 15 числа второго месяца, следующего за отчетным налоговым периодом. </w:t>
      </w:r>
    </w:p>
    <w:p w:rsidR="00000000" w:rsidRDefault="00A228E1">
      <w:pPr>
        <w:ind w:firstLine="400"/>
        <w:jc w:val="both"/>
      </w:pPr>
      <w:r>
        <w:rPr>
          <w:rStyle w:val="s0"/>
        </w:rPr>
        <w:t>2. Уплата в бюд</w:t>
      </w:r>
      <w:r>
        <w:rPr>
          <w:rStyle w:val="s0"/>
        </w:rPr>
        <w:t xml:space="preserve">жет исчисленных по упрощенной декларации налогов производится не позднее 25 числа второго месяца, следующего за отчетным налоговым периодом, в виде индивидуального (корпоративного) подоходного налога и социального налога. </w:t>
      </w:r>
    </w:p>
    <w:p w:rsidR="00000000" w:rsidRDefault="00A228E1">
      <w:pPr>
        <w:ind w:firstLine="400"/>
        <w:jc w:val="both"/>
      </w:pPr>
      <w:r>
        <w:rPr>
          <w:rStyle w:val="s0"/>
        </w:rPr>
        <w:t>При этом индивидуальный (корпорат</w:t>
      </w:r>
      <w:r>
        <w:rPr>
          <w:rStyle w:val="s0"/>
        </w:rPr>
        <w:t>ивный) подоходный налог подлежит уплате в размере 1/2 от исчисленной суммы налогов по упрощенной декларации, социальный налог - в размере 1/2 от исчисленной суммы налогов по упрощенной декларации за минусом суммы социальных отчислений в Государственный фон</w:t>
      </w:r>
      <w:r>
        <w:rPr>
          <w:rStyle w:val="s0"/>
        </w:rPr>
        <w:t xml:space="preserve">д социального страхования, исчисленных в соответствии с </w:t>
      </w:r>
      <w:hyperlink r:id="rId5668" w:anchor="sub_id=140000" w:history="1">
        <w:r>
          <w:rPr>
            <w:rStyle w:val="a3"/>
          </w:rPr>
          <w:t>законодательным актом</w:t>
        </w:r>
      </w:hyperlink>
      <w:r>
        <w:rPr>
          <w:rStyle w:val="s0"/>
        </w:rPr>
        <w:t xml:space="preserve"> Республики Казахстан об обязательном социальном страховании. </w:t>
      </w:r>
    </w:p>
    <w:p w:rsidR="00000000" w:rsidRDefault="00A228E1">
      <w:pPr>
        <w:ind w:firstLine="400"/>
        <w:jc w:val="both"/>
      </w:pPr>
      <w:r>
        <w:rPr>
          <w:rStyle w:val="s0"/>
        </w:rPr>
        <w:t>При превышении суммы социальных о</w:t>
      </w:r>
      <w:r>
        <w:rPr>
          <w:rStyle w:val="s0"/>
        </w:rPr>
        <w:t>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A228E1">
      <w:pPr>
        <w:jc w:val="both"/>
      </w:pPr>
      <w:hyperlink r:id="rId5669" w:history="1">
        <w:r>
          <w:rPr>
            <w:rStyle w:val="a3"/>
            <w:rFonts w:ascii="Wingdings" w:hAnsi="Wingdings"/>
            <w:i/>
            <w:iCs/>
          </w:rPr>
          <w:t>*</w:t>
        </w:r>
      </w:hyperlink>
    </w:p>
    <w:p w:rsidR="00000000" w:rsidRDefault="00A228E1">
      <w:pPr>
        <w:jc w:val="both"/>
      </w:pPr>
      <w:r>
        <w:rPr>
          <w:rStyle w:val="s3"/>
        </w:rPr>
        <w:t xml:space="preserve">См. изменения в пункт 3 - </w:t>
      </w:r>
      <w:hyperlink r:id="rId5670"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3. В упрощенной декларации отражаются исчисленные суммы индивидуального подоходного налога, удерживаем</w:t>
      </w:r>
      <w:r>
        <w:rPr>
          <w:rStyle w:val="s0"/>
        </w:rPr>
        <w:t>ого у источника выплаты, обязательных пенсионных взносов, обязательных профессиональных пенсионных взносов и социальных отчислений.</w:t>
      </w:r>
    </w:p>
    <w:p w:rsidR="00000000" w:rsidRDefault="00A228E1">
      <w:pPr>
        <w:jc w:val="both"/>
      </w:pPr>
      <w:hyperlink r:id="rId5671"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767" w:name="SUB4380000"/>
      <w:bookmarkEnd w:id="767"/>
      <w:r>
        <w:rPr>
          <w:rStyle w:val="s3"/>
        </w:rPr>
        <w:t xml:space="preserve">См. изменения в статью 438 - </w:t>
      </w:r>
      <w:hyperlink r:id="rId5672"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left="1200" w:hanging="800"/>
        <w:jc w:val="both"/>
      </w:pPr>
      <w:r>
        <w:rPr>
          <w:rStyle w:val="s1"/>
        </w:rPr>
        <w:t>Статья 438. Особенности уплаты отдельных видов налогов, обязательных пенсионных взносов, обязательных профессиональных пенсио</w:t>
      </w:r>
      <w:r>
        <w:rPr>
          <w:rStyle w:val="s1"/>
        </w:rPr>
        <w:t>нных взносов и социальных отчислений</w:t>
      </w:r>
    </w:p>
    <w:p w:rsidR="00000000" w:rsidRDefault="00A228E1">
      <w:pPr>
        <w:ind w:firstLine="400"/>
        <w:jc w:val="both"/>
      </w:pPr>
      <w:r>
        <w:rPr>
          <w:rStyle w:val="s0"/>
        </w:rPr>
        <w:t>Уплата сумм индивидуального подоходного налога, удерживаемого у источника выплаты, социальных отчислений, перечисление обязательных пенсионных взносов, обязательных профессиональных пенсионных взносов производятся не по</w:t>
      </w:r>
      <w:r>
        <w:rPr>
          <w:rStyle w:val="s0"/>
        </w:rPr>
        <w:t>зднее 25 числа второго месяца, следующего за отчетным налоговым периодом</w:t>
      </w:r>
      <w:r>
        <w:t>.</w:t>
      </w:r>
    </w:p>
    <w:p w:rsidR="00000000" w:rsidRDefault="00A228E1">
      <w:pPr>
        <w:jc w:val="both"/>
      </w:pPr>
      <w:hyperlink r:id="rId5673" w:history="1">
        <w:r>
          <w:rPr>
            <w:rStyle w:val="a3"/>
            <w:rFonts w:ascii="Wingdings" w:hAnsi="Wingdings"/>
            <w:i/>
            <w:iCs/>
          </w:rPr>
          <w:t>*</w:t>
        </w:r>
      </w:hyperlink>
    </w:p>
    <w:p w:rsidR="00000000" w:rsidRDefault="00A228E1">
      <w:pPr>
        <w:ind w:firstLine="709"/>
        <w:jc w:val="both"/>
      </w:pPr>
      <w:r>
        <w:t> </w:t>
      </w:r>
    </w:p>
    <w:p w:rsidR="00000000" w:rsidRDefault="00A228E1">
      <w:pPr>
        <w:ind w:firstLine="709"/>
        <w:jc w:val="both"/>
      </w:pPr>
      <w:r>
        <w:t> </w:t>
      </w:r>
    </w:p>
    <w:p w:rsidR="00000000" w:rsidRDefault="00A228E1">
      <w:pPr>
        <w:jc w:val="center"/>
      </w:pPr>
      <w:bookmarkStart w:id="768" w:name="SUB4390000"/>
      <w:bookmarkEnd w:id="768"/>
      <w:r>
        <w:rPr>
          <w:rStyle w:val="s1"/>
        </w:rPr>
        <w:t xml:space="preserve">Глава 62. СПЕЦИАЛЬНЫЙ НАЛОГОВЫЙ РЕЖИМ ДЛЯ </w:t>
      </w:r>
    </w:p>
    <w:p w:rsidR="00000000" w:rsidRDefault="00A228E1">
      <w:pPr>
        <w:jc w:val="center"/>
      </w:pPr>
      <w:r>
        <w:rPr>
          <w:rStyle w:val="s1"/>
        </w:rPr>
        <w:t>КРЕСТЬЯНСКИХ ИЛИ ФЕРМЕРСКИХ ХОЗЯЙСТВ</w:t>
      </w:r>
    </w:p>
    <w:p w:rsidR="00000000" w:rsidRDefault="00A228E1">
      <w:pPr>
        <w:jc w:val="center"/>
      </w:pPr>
      <w:r>
        <w:rPr>
          <w:rStyle w:val="s1"/>
        </w:rPr>
        <w:t> </w:t>
      </w:r>
    </w:p>
    <w:p w:rsidR="00000000" w:rsidRDefault="00A228E1">
      <w:pPr>
        <w:ind w:left="1200" w:hanging="800"/>
        <w:jc w:val="both"/>
      </w:pPr>
      <w:r>
        <w:rPr>
          <w:rStyle w:val="s1"/>
        </w:rPr>
        <w:t>Статья 439. Общие положения</w:t>
      </w:r>
    </w:p>
    <w:p w:rsidR="00000000" w:rsidRDefault="00A228E1">
      <w:pPr>
        <w:jc w:val="both"/>
      </w:pPr>
      <w:r>
        <w:rPr>
          <w:rStyle w:val="s3"/>
        </w:rPr>
        <w:t>П</w:t>
      </w:r>
      <w:r>
        <w:rPr>
          <w:rStyle w:val="s3"/>
        </w:rPr>
        <w:t xml:space="preserve">ункт 1 изложен в редакции </w:t>
      </w:r>
      <w:hyperlink r:id="rId5674" w:anchor="sub_id=439" w:history="1">
        <w:r>
          <w:rPr>
            <w:rStyle w:val="a3"/>
            <w:i/>
            <w:iCs/>
          </w:rPr>
          <w:t>Закона</w:t>
        </w:r>
      </w:hyperlink>
      <w:r>
        <w:rPr>
          <w:rStyle w:val="s3"/>
        </w:rPr>
        <w:t xml:space="preserve"> РК от 26.12.12 г. № 61-V (введено в действие с 1 января 2013 г.) (</w:t>
      </w:r>
      <w:hyperlink r:id="rId5675" w:anchor="sub_id=4390000" w:history="1">
        <w:r>
          <w:rPr>
            <w:rStyle w:val="a3"/>
            <w:i/>
            <w:iCs/>
          </w:rPr>
          <w:t>см. стар. ред.</w:t>
        </w:r>
      </w:hyperlink>
      <w:r>
        <w:rPr>
          <w:rStyle w:val="s3"/>
        </w:rPr>
        <w:t>)</w:t>
      </w:r>
    </w:p>
    <w:p w:rsidR="00000000" w:rsidRDefault="00A228E1">
      <w:pPr>
        <w:ind w:firstLine="400"/>
        <w:jc w:val="both"/>
      </w:pPr>
      <w:r>
        <w:rPr>
          <w:rStyle w:val="s0"/>
        </w:rPr>
        <w:t>1. Крестьянские или фермерские хозяйства вправе самостоятельно выбрать один из следующих режимов налогообложения:</w:t>
      </w:r>
    </w:p>
    <w:p w:rsidR="00000000" w:rsidRDefault="00A228E1">
      <w:pPr>
        <w:ind w:firstLine="400"/>
        <w:jc w:val="both"/>
      </w:pPr>
      <w:r>
        <w:rPr>
          <w:rStyle w:val="s0"/>
        </w:rPr>
        <w:t>1) специальный налоговый режим для крестьянских или фермерских хозяйств;</w:t>
      </w:r>
    </w:p>
    <w:p w:rsidR="00000000" w:rsidRDefault="00A228E1">
      <w:pPr>
        <w:ind w:firstLine="400"/>
        <w:jc w:val="both"/>
      </w:pPr>
      <w:r>
        <w:rPr>
          <w:rStyle w:val="s0"/>
        </w:rPr>
        <w:t>2) специальный налоговый режим для субъектов малого бизнеса;</w:t>
      </w:r>
    </w:p>
    <w:p w:rsidR="00000000" w:rsidRDefault="00A228E1">
      <w:pPr>
        <w:ind w:firstLine="400"/>
        <w:jc w:val="both"/>
      </w:pPr>
      <w:r>
        <w:rPr>
          <w:rStyle w:val="s0"/>
        </w:rPr>
        <w:t>3) общеустановленный порядок.</w:t>
      </w:r>
    </w:p>
    <w:p w:rsidR="00000000" w:rsidRDefault="00A228E1">
      <w:pPr>
        <w:jc w:val="both"/>
      </w:pPr>
      <w:r>
        <w:rPr>
          <w:rStyle w:val="s3"/>
        </w:rPr>
        <w:t xml:space="preserve">Статья дополнена пунктом 1-1 в соответствии с </w:t>
      </w:r>
      <w:hyperlink r:id="rId5676" w:anchor="sub_id=439" w:history="1">
        <w:r>
          <w:rPr>
            <w:rStyle w:val="a3"/>
            <w:i/>
            <w:iCs/>
          </w:rPr>
          <w:t>Законом</w:t>
        </w:r>
      </w:hyperlink>
      <w:r>
        <w:rPr>
          <w:rStyle w:val="s3"/>
        </w:rPr>
        <w:t xml:space="preserve"> РК от 28.11.14 г. № 257-V </w:t>
      </w:r>
      <w:hyperlink r:id="rId5677" w:anchor="sub_id=90202" w:history="1">
        <w:r>
          <w:rPr>
            <w:rStyle w:val="a3"/>
            <w:rFonts w:ascii="Wingdings" w:hAnsi="Wingdings"/>
            <w:i/>
            <w:iCs/>
          </w:rPr>
          <w:t>*</w:t>
        </w:r>
      </w:hyperlink>
      <w:r>
        <w:rPr>
          <w:rStyle w:val="s3"/>
        </w:rPr>
        <w:t xml:space="preserve"> (введено в действие с 1 января 2015 г.)</w:t>
      </w:r>
    </w:p>
    <w:p w:rsidR="00000000" w:rsidRDefault="00A228E1">
      <w:pPr>
        <w:ind w:firstLine="400"/>
        <w:jc w:val="both"/>
      </w:pPr>
      <w:r>
        <w:rPr>
          <w:rStyle w:val="s0"/>
        </w:rPr>
        <w:t>1-1. Специальный налоговый режим для крестьянских или фермерских хозяйств применяют крестьянские или фермерские хозяйства при одновреме</w:t>
      </w:r>
      <w:r>
        <w:rPr>
          <w:rStyle w:val="s0"/>
        </w:rPr>
        <w:t>нном соответствии следующим условиям:</w:t>
      </w:r>
    </w:p>
    <w:p w:rsidR="00000000" w:rsidRDefault="00A228E1">
      <w:pPr>
        <w:ind w:firstLine="400"/>
        <w:jc w:val="both"/>
      </w:pPr>
      <w:r>
        <w:rPr>
          <w:rStyle w:val="s0"/>
        </w:rPr>
        <w:t>1) совокупная площадь земельных участков сельскохозяйственного назначения на правах частной собственности и (или) землепользования (включая право вторичного землепользования) не превышает следующей предельной площади з</w:t>
      </w:r>
      <w:r>
        <w:rPr>
          <w:rStyle w:val="s0"/>
        </w:rPr>
        <w:t>емельного участка, установленной для:</w:t>
      </w:r>
    </w:p>
    <w:p w:rsidR="00000000" w:rsidRDefault="00A228E1">
      <w:pPr>
        <w:ind w:firstLine="400"/>
        <w:jc w:val="both"/>
      </w:pPr>
      <w:r>
        <w:rPr>
          <w:rStyle w:val="s0"/>
        </w:rPr>
        <w:t>Акмолинской, Актюбинской, Восточно-Казахстанской, Западно-Казахстанской, Карагандинской, Костанайской, Павлодарской, Северо-Казахстанской областей - 3 500 га;</w:t>
      </w:r>
    </w:p>
    <w:p w:rsidR="00000000" w:rsidRDefault="00A228E1">
      <w:pPr>
        <w:ind w:firstLine="400"/>
        <w:jc w:val="both"/>
      </w:pPr>
      <w:r>
        <w:rPr>
          <w:rStyle w:val="s0"/>
        </w:rPr>
        <w:t>Атырауской, Мангистауской областей - 1 500 га;</w:t>
      </w:r>
    </w:p>
    <w:p w:rsidR="00000000" w:rsidRDefault="00A228E1">
      <w:pPr>
        <w:ind w:firstLine="400"/>
        <w:jc w:val="both"/>
      </w:pPr>
      <w:r>
        <w:rPr>
          <w:rStyle w:val="s0"/>
        </w:rPr>
        <w:t>Алматинской, Жамбылской, Кызылординской, Южно-Казахстанской областей - 500 га, в районах, расположенных на землях пустынных и предгорно-пустынно-степных почвенно-климатических зон (Бетпак Дала, пески возле озера Балхаш), - 1 500 га;</w:t>
      </w:r>
    </w:p>
    <w:p w:rsidR="00000000" w:rsidRDefault="00A228E1">
      <w:pPr>
        <w:ind w:firstLine="400"/>
        <w:jc w:val="both"/>
      </w:pPr>
      <w:r>
        <w:rPr>
          <w:rStyle w:val="s0"/>
        </w:rPr>
        <w:t>2) осуществляют исключи</w:t>
      </w:r>
      <w:r>
        <w:rPr>
          <w:rStyle w:val="s0"/>
        </w:rPr>
        <w:t>тельно виды деятельности, на которые распространяется данный специальный налоговый режим;</w:t>
      </w:r>
    </w:p>
    <w:p w:rsidR="00000000" w:rsidRDefault="00A228E1">
      <w:pPr>
        <w:ind w:firstLine="400"/>
        <w:jc w:val="both"/>
      </w:pPr>
      <w:r>
        <w:rPr>
          <w:rStyle w:val="s0"/>
        </w:rPr>
        <w:t>3) не являются плательщиками налога на добавленную стоимость.</w:t>
      </w:r>
    </w:p>
    <w:p w:rsidR="00000000" w:rsidRDefault="00A228E1">
      <w:pPr>
        <w:jc w:val="both"/>
      </w:pPr>
      <w:r>
        <w:rPr>
          <w:rStyle w:val="s3"/>
        </w:rPr>
        <w:t xml:space="preserve">В пункт 2 внесены изменения в соответствии с </w:t>
      </w:r>
      <w:hyperlink r:id="rId5678" w:anchor="sub_id=512" w:history="1">
        <w:r>
          <w:rPr>
            <w:rStyle w:val="a3"/>
            <w:i/>
            <w:iCs/>
          </w:rPr>
          <w:t>Законом</w:t>
        </w:r>
      </w:hyperlink>
      <w:r>
        <w:rPr>
          <w:rStyle w:val="s3"/>
        </w:rPr>
        <w:t xml:space="preserve"> РК от 21.01.10 г. № 242-IV (введены в действие с 1 января 2011 г.) (</w:t>
      </w:r>
      <w:hyperlink r:id="rId5679" w:anchor="sub_id=4390200" w:history="1">
        <w:r>
          <w:rPr>
            <w:rStyle w:val="a3"/>
            <w:i/>
            <w:iCs/>
          </w:rPr>
          <w:t>см. стар. ред.</w:t>
        </w:r>
      </w:hyperlink>
      <w:r>
        <w:rPr>
          <w:rStyle w:val="s3"/>
        </w:rPr>
        <w:t xml:space="preserve">); </w:t>
      </w:r>
      <w:hyperlink r:id="rId5680" w:anchor="sub_id=439" w:history="1">
        <w:r>
          <w:rPr>
            <w:rStyle w:val="a3"/>
            <w:i/>
            <w:iCs/>
          </w:rPr>
          <w:t>Законом</w:t>
        </w:r>
      </w:hyperlink>
      <w:r>
        <w:rPr>
          <w:rStyle w:val="s3"/>
        </w:rPr>
        <w:t xml:space="preserve"> РК от 30.06.10 г. № 297-IV (введены в действие с 1 июля 2010 г.) (</w:t>
      </w:r>
      <w:hyperlink r:id="rId5681" w:anchor="sub_id=4390200" w:history="1">
        <w:r>
          <w:rPr>
            <w:rStyle w:val="a3"/>
            <w:i/>
            <w:iCs/>
          </w:rPr>
          <w:t>см. стар. ред.</w:t>
        </w:r>
      </w:hyperlink>
      <w:r>
        <w:rPr>
          <w:rStyle w:val="s3"/>
        </w:rPr>
        <w:t>)</w:t>
      </w:r>
    </w:p>
    <w:p w:rsidR="00000000" w:rsidRDefault="00A228E1">
      <w:pPr>
        <w:ind w:firstLine="400"/>
        <w:jc w:val="both"/>
      </w:pPr>
      <w:r>
        <w:rPr>
          <w:rStyle w:val="s0"/>
        </w:rPr>
        <w:t>2. Специальный налоговый режим для крестьянских или ферм</w:t>
      </w:r>
      <w:r>
        <w:rPr>
          <w:rStyle w:val="s0"/>
        </w:rPr>
        <w:t>ерских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или фермерских хозяйств по производству сельскохозяйственной продукции, продукции аквакультуры (ры</w:t>
      </w:r>
      <w:r>
        <w:rPr>
          <w:rStyle w:val="s0"/>
        </w:rPr>
        <w:t xml:space="preserve">боводства), переработке сельскохозяйственной продукции, продукции аквакультуры (рыбоводства) собственного производства и ее реализации, за исключением деятельности по производству, переработке и реализации подакцизных товаров. </w:t>
      </w:r>
    </w:p>
    <w:p w:rsidR="00000000" w:rsidRDefault="00A228E1">
      <w:pPr>
        <w:jc w:val="both"/>
      </w:pPr>
      <w:r>
        <w:rPr>
          <w:rStyle w:val="s3"/>
        </w:rPr>
        <w:t xml:space="preserve">Пункт 3 изложен в редакции </w:t>
      </w:r>
      <w:hyperlink r:id="rId5682" w:anchor="sub_id=439" w:history="1">
        <w:r>
          <w:rPr>
            <w:rStyle w:val="a3"/>
            <w:i/>
            <w:iCs/>
          </w:rPr>
          <w:t>Закона</w:t>
        </w:r>
      </w:hyperlink>
      <w:r>
        <w:rPr>
          <w:rStyle w:val="s3"/>
        </w:rPr>
        <w:t xml:space="preserve"> РК от 28.11.14 г. № 257-V (введено в действие с 1 января 2015 г.) (</w:t>
      </w:r>
      <w:hyperlink r:id="rId5683" w:anchor="sub_id=4390300" w:history="1">
        <w:r>
          <w:rPr>
            <w:rStyle w:val="a3"/>
            <w:i/>
            <w:iCs/>
          </w:rPr>
          <w:t>см. стар. ред.</w:t>
        </w:r>
      </w:hyperlink>
      <w:r>
        <w:rPr>
          <w:rStyle w:val="s3"/>
        </w:rPr>
        <w:t>)</w:t>
      </w:r>
    </w:p>
    <w:p w:rsidR="00000000" w:rsidRDefault="00A228E1">
      <w:pPr>
        <w:ind w:firstLine="400"/>
        <w:jc w:val="both"/>
      </w:pPr>
      <w:r>
        <w:rPr>
          <w:rStyle w:val="s0"/>
        </w:rPr>
        <w:t>3</w:t>
      </w:r>
      <w:r>
        <w:rPr>
          <w:rStyle w:val="s0"/>
        </w:rPr>
        <w:t>. Право применения специального налогового режима предоставляется крестьянским или фермерским хозяйствам при наличии на территории Республики Казахстан земельных участков на правах частной собственности и (или) землепользования (включая право вторичного зе</w:t>
      </w:r>
      <w:r>
        <w:rPr>
          <w:rStyle w:val="s0"/>
        </w:rPr>
        <w:t>млепользования).</w:t>
      </w:r>
    </w:p>
    <w:p w:rsidR="00000000" w:rsidRDefault="00A228E1">
      <w:pPr>
        <w:ind w:firstLine="400"/>
        <w:jc w:val="both"/>
      </w:pPr>
      <w:r>
        <w:t> </w:t>
      </w:r>
    </w:p>
    <w:p w:rsidR="00000000" w:rsidRDefault="00A228E1">
      <w:pPr>
        <w:ind w:left="1200" w:hanging="800"/>
        <w:jc w:val="both"/>
      </w:pPr>
      <w:bookmarkStart w:id="769" w:name="SUB4400000"/>
      <w:bookmarkEnd w:id="769"/>
      <w:r>
        <w:rPr>
          <w:rStyle w:val="s1"/>
        </w:rPr>
        <w:t>Статья 440. Налоговый период</w:t>
      </w:r>
    </w:p>
    <w:p w:rsidR="00000000" w:rsidRDefault="00A228E1">
      <w:pPr>
        <w:ind w:firstLine="400"/>
        <w:jc w:val="both"/>
      </w:pPr>
      <w:r>
        <w:rPr>
          <w:rStyle w:val="s0"/>
        </w:rPr>
        <w:t>Налоговым периодом по единому земельному налогу является календарный год.</w:t>
      </w:r>
    </w:p>
    <w:p w:rsidR="00000000" w:rsidRDefault="00A228E1">
      <w:pPr>
        <w:ind w:firstLine="400"/>
        <w:jc w:val="both"/>
      </w:pPr>
      <w:r>
        <w:t> </w:t>
      </w:r>
    </w:p>
    <w:p w:rsidR="00000000" w:rsidRDefault="00A228E1">
      <w:pPr>
        <w:jc w:val="both"/>
      </w:pPr>
      <w:bookmarkStart w:id="770" w:name="SUB4410000"/>
      <w:bookmarkEnd w:id="770"/>
      <w:r>
        <w:rPr>
          <w:rStyle w:val="s3"/>
        </w:rPr>
        <w:t xml:space="preserve">Статья изложена в редакции </w:t>
      </w:r>
      <w:hyperlink r:id="rId5684" w:anchor="sub_id=3142" w:history="1">
        <w:r>
          <w:rPr>
            <w:rStyle w:val="a3"/>
            <w:i/>
            <w:iCs/>
          </w:rPr>
          <w:t>Закона</w:t>
        </w:r>
      </w:hyperlink>
      <w:r>
        <w:rPr>
          <w:rStyle w:val="s3"/>
        </w:rPr>
        <w:t xml:space="preserve"> РК от 16.11.09 г</w:t>
      </w:r>
      <w:r>
        <w:rPr>
          <w:rStyle w:val="s3"/>
        </w:rPr>
        <w:t>. № 200-IV (введено в действие с 1 января 2010 г.) (</w:t>
      </w:r>
      <w:hyperlink r:id="rId5685" w:anchor="sub_id=4410000" w:history="1">
        <w:r>
          <w:rPr>
            <w:rStyle w:val="a3"/>
            <w:i/>
            <w:iCs/>
          </w:rPr>
          <w:t>см. стар. ред.</w:t>
        </w:r>
      </w:hyperlink>
      <w:r>
        <w:rPr>
          <w:rStyle w:val="s3"/>
        </w:rPr>
        <w:t xml:space="preserve">); внесены изменения в соответствии с </w:t>
      </w:r>
      <w:hyperlink r:id="rId5686" w:anchor="sub_id=441" w:history="1">
        <w:r>
          <w:rPr>
            <w:rStyle w:val="a3"/>
            <w:i/>
            <w:iCs/>
          </w:rPr>
          <w:t>Законом</w:t>
        </w:r>
      </w:hyperlink>
      <w:r>
        <w:rPr>
          <w:rStyle w:val="s3"/>
        </w:rPr>
        <w:t xml:space="preserve"> РК от 21.07.11 г. № 467-IV (введены в действие с 1 января 2012 г.) (</w:t>
      </w:r>
      <w:hyperlink r:id="rId5687" w:anchor="sub_id=4410000" w:history="1">
        <w:r>
          <w:rPr>
            <w:rStyle w:val="a3"/>
            <w:i/>
            <w:iCs/>
          </w:rPr>
          <w:t>см. стар. ред.</w:t>
        </w:r>
      </w:hyperlink>
      <w:r>
        <w:rPr>
          <w:rStyle w:val="s3"/>
        </w:rPr>
        <w:t xml:space="preserve">); изложена в редакции </w:t>
      </w:r>
      <w:hyperlink r:id="rId5688" w:anchor="sub_id=441" w:history="1">
        <w:r>
          <w:rPr>
            <w:rStyle w:val="a3"/>
            <w:i/>
            <w:iCs/>
          </w:rPr>
          <w:t>Закона</w:t>
        </w:r>
      </w:hyperlink>
      <w:r>
        <w:rPr>
          <w:rStyle w:val="s3"/>
        </w:rPr>
        <w:t xml:space="preserve"> РК от 26.12.12 г. № 61-V (введено в действие с 1 января 2013 г.) (</w:t>
      </w:r>
      <w:hyperlink r:id="rId5689" w:anchor="sub_id=4410000" w:history="1">
        <w:r>
          <w:rPr>
            <w:rStyle w:val="a3"/>
            <w:i/>
            <w:iCs/>
          </w:rPr>
          <w:t>см. стар. ред.</w:t>
        </w:r>
      </w:hyperlink>
      <w:r>
        <w:rPr>
          <w:rStyle w:val="s3"/>
        </w:rPr>
        <w:t>)</w:t>
      </w:r>
    </w:p>
    <w:p w:rsidR="00000000" w:rsidRDefault="00A228E1">
      <w:pPr>
        <w:ind w:left="1200" w:hanging="800"/>
        <w:jc w:val="both"/>
      </w:pPr>
      <w:r>
        <w:rPr>
          <w:rStyle w:val="s1"/>
        </w:rPr>
        <w:t>Статья 441. Порядок применения</w:t>
      </w:r>
    </w:p>
    <w:p w:rsidR="00000000" w:rsidRDefault="00A228E1">
      <w:pPr>
        <w:ind w:firstLine="400"/>
        <w:jc w:val="both"/>
      </w:pPr>
      <w:r>
        <w:rPr>
          <w:rStyle w:val="s0"/>
        </w:rPr>
        <w:t>1. Для применения специального налогового режима для крестьянских или фермерских хозяйств при переходе с общеустановленного порядка или иного специального налогового режима индивидуальным предпринимателем в налоговый орган по месту нахождения земельного уч</w:t>
      </w:r>
      <w:r>
        <w:rPr>
          <w:rStyle w:val="s0"/>
        </w:rPr>
        <w:t>астка представляется уведомление о применяемом режиме налогообложения.</w:t>
      </w:r>
    </w:p>
    <w:p w:rsidR="00000000" w:rsidRDefault="00A228E1">
      <w:pPr>
        <w:ind w:firstLine="400"/>
        <w:jc w:val="both"/>
      </w:pPr>
      <w:r>
        <w:rPr>
          <w:rStyle w:val="s0"/>
        </w:rPr>
        <w:t xml:space="preserve">Вновь образованные индивидуальные предприниматели выбор специального налогового режима для крестьянских или фермерских хозяйств осуществляют в соответствии с подпунктом 1) части первой </w:t>
      </w:r>
      <w:hyperlink w:anchor="sub4260300" w:history="1">
        <w:r>
          <w:rPr>
            <w:rStyle w:val="a3"/>
          </w:rPr>
          <w:t>пункта 3 статьи 426</w:t>
        </w:r>
      </w:hyperlink>
      <w:r>
        <w:rPr>
          <w:rStyle w:val="s0"/>
        </w:rPr>
        <w:t xml:space="preserve"> настоящего Кодекса.</w:t>
      </w:r>
    </w:p>
    <w:p w:rsidR="00000000" w:rsidRDefault="00A228E1">
      <w:pPr>
        <w:ind w:firstLine="400"/>
        <w:jc w:val="both"/>
      </w:pPr>
      <w:r>
        <w:rPr>
          <w:rStyle w:val="s0"/>
        </w:rPr>
        <w:t>При этом датой начала применения указанного специального налогового режима является:</w:t>
      </w:r>
    </w:p>
    <w:p w:rsidR="00000000" w:rsidRDefault="00A228E1">
      <w:pPr>
        <w:ind w:firstLine="400"/>
        <w:jc w:val="both"/>
      </w:pPr>
      <w:r>
        <w:rPr>
          <w:rStyle w:val="s0"/>
        </w:rPr>
        <w:t>для вновь образованных индивидуальных предпринимателей - дата государственной регистрации индивиду</w:t>
      </w:r>
      <w:r>
        <w:rPr>
          <w:rStyle w:val="s0"/>
        </w:rPr>
        <w:t>ального предпринимателя в налоговых органах;</w:t>
      </w:r>
    </w:p>
    <w:p w:rsidR="00000000" w:rsidRDefault="00A228E1">
      <w:pPr>
        <w:ind w:firstLine="400"/>
        <w:jc w:val="both"/>
      </w:pPr>
      <w:r>
        <w:rPr>
          <w:rStyle w:val="s0"/>
        </w:rPr>
        <w:t>для индивидуальных предпринимателей при переходе с общеустановленного порядка или иного специального налогового режима налогообложения - первое число месяца, следующего за месяцем, в котором представлено уведомл</w:t>
      </w:r>
      <w:r>
        <w:rPr>
          <w:rStyle w:val="s0"/>
        </w:rPr>
        <w:t>ение о применяемом режиме налогообложения.</w:t>
      </w:r>
    </w:p>
    <w:p w:rsidR="00000000" w:rsidRDefault="00A228E1">
      <w:pPr>
        <w:ind w:firstLine="400"/>
        <w:jc w:val="both"/>
      </w:pPr>
      <w:r>
        <w:rPr>
          <w:rStyle w:val="s0"/>
        </w:rPr>
        <w:t xml:space="preserve">2. При принятии решения о переходе на общеустановленный порядок или иной специальный налоговый режим индивидуальные предприниматели обязаны представить уведомление о применяемом режиме налогообложения. </w:t>
      </w:r>
    </w:p>
    <w:p w:rsidR="00000000" w:rsidRDefault="00A228E1">
      <w:pPr>
        <w:ind w:firstLine="400"/>
        <w:jc w:val="both"/>
      </w:pPr>
      <w:r>
        <w:rPr>
          <w:rStyle w:val="s0"/>
        </w:rPr>
        <w:t>При этом:</w:t>
      </w:r>
    </w:p>
    <w:p w:rsidR="00000000" w:rsidRDefault="00A228E1">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в котором представлено уведомление о применяемом режиме налогообложения;</w:t>
      </w:r>
    </w:p>
    <w:p w:rsidR="00000000" w:rsidRDefault="00A228E1">
      <w:pPr>
        <w:ind w:firstLine="400"/>
        <w:jc w:val="both"/>
      </w:pPr>
      <w:r>
        <w:rPr>
          <w:rStyle w:val="s0"/>
        </w:rPr>
        <w:t>2) датой начала применения общеустановле</w:t>
      </w:r>
      <w:r>
        <w:rPr>
          <w:rStyle w:val="s0"/>
        </w:rPr>
        <w:t>нного порядка или иного специального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A228E1">
      <w:pPr>
        <w:ind w:firstLine="400"/>
        <w:jc w:val="both"/>
      </w:pPr>
      <w:bookmarkStart w:id="771" w:name="SUB4410300"/>
      <w:bookmarkEnd w:id="771"/>
      <w:r>
        <w:rPr>
          <w:rStyle w:val="s0"/>
        </w:rPr>
        <w:t>3. В случаях возникновения условий, не позволяющих применять специаль</w:t>
      </w:r>
      <w:r>
        <w:rPr>
          <w:rStyle w:val="s0"/>
        </w:rPr>
        <w:t>ный налоговый режим для крестьянских или фермерских хозяйств, индивидуальные предприниматели представляют уведомление о применяемом режиме налогообложения в налоговый орган в течение пяти рабочих дней с даты возникновения несоответствия условиям и переходи</w:t>
      </w:r>
      <w:r>
        <w:rPr>
          <w:rStyle w:val="s0"/>
        </w:rPr>
        <w:t>т на общеустановленный порядок или иной специальный налоговый режим.</w:t>
      </w:r>
    </w:p>
    <w:p w:rsidR="00000000" w:rsidRDefault="00A228E1">
      <w:pPr>
        <w:ind w:firstLine="400"/>
        <w:jc w:val="both"/>
      </w:pPr>
      <w:r>
        <w:rPr>
          <w:rStyle w:val="s0"/>
        </w:rPr>
        <w:t>При этом:</w:t>
      </w:r>
    </w:p>
    <w:p w:rsidR="00000000" w:rsidRDefault="00A228E1">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предыдущего месяцу, в котором возн</w:t>
      </w:r>
      <w:r>
        <w:rPr>
          <w:rStyle w:val="s0"/>
        </w:rPr>
        <w:t>икли условия, не позволяющие применять специальный налоговый режим для крестьянских или фермерских хозяйств;</w:t>
      </w:r>
    </w:p>
    <w:p w:rsidR="00000000" w:rsidRDefault="00A228E1">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w:t>
      </w:r>
      <w:r>
        <w:rPr>
          <w:rStyle w:val="s0"/>
        </w:rPr>
        <w:t>ли условия, не позволяющие применять специальный налоговый режим для крестьянских или фермерских хозяйств.</w:t>
      </w:r>
    </w:p>
    <w:p w:rsidR="00000000" w:rsidRDefault="00A228E1">
      <w:pPr>
        <w:ind w:firstLine="400"/>
        <w:jc w:val="both"/>
      </w:pPr>
      <w:r>
        <w:rPr>
          <w:rStyle w:val="s0"/>
        </w:rPr>
        <w:t xml:space="preserve">4. Налоговый орган при установлении факта несоответствия индивидуальных предпринимателей условиям, установленным </w:t>
      </w:r>
      <w:hyperlink w:anchor="sub4390000" w:history="1">
        <w:r>
          <w:rPr>
            <w:rStyle w:val="a3"/>
          </w:rPr>
          <w:t>ста</w:t>
        </w:r>
        <w:r>
          <w:rPr>
            <w:rStyle w:val="a3"/>
          </w:rPr>
          <w:t>тьей 439</w:t>
        </w:r>
      </w:hyperlink>
      <w:r>
        <w:rPr>
          <w:rStyle w:val="s0"/>
        </w:rPr>
        <w:t xml:space="preserve"> настоящего Кодекса, переводит данных налогоплательщиков на общеустановленный порядок.</w:t>
      </w:r>
    </w:p>
    <w:p w:rsidR="00000000" w:rsidRDefault="00A228E1">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w:t>
      </w:r>
      <w:r>
        <w:rPr>
          <w:rStyle w:val="s0"/>
        </w:rPr>
        <w:t xml:space="preserve">щику уведомление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A228E1">
      <w:pPr>
        <w:ind w:firstLine="400"/>
        <w:jc w:val="both"/>
      </w:pPr>
      <w:r>
        <w:rPr>
          <w:rStyle w:val="s0"/>
        </w:rPr>
        <w:t>При этом:</w:t>
      </w:r>
    </w:p>
    <w:p w:rsidR="00000000" w:rsidRDefault="00A228E1">
      <w:pPr>
        <w:ind w:firstLine="400"/>
        <w:jc w:val="both"/>
      </w:pPr>
      <w:r>
        <w:rPr>
          <w:rStyle w:val="s0"/>
        </w:rPr>
        <w:t>1) датой прекращения при</w:t>
      </w:r>
      <w:r>
        <w:rPr>
          <w:rStyle w:val="s0"/>
        </w:rPr>
        <w:t>менения специального налогового режима для крестьянских или фермерских хозяйств будет являться последнее число месяца, предыдущего месяцу, в котором возникли условия, не позволяющие применять специальный налоговый режим для крестьянских или фермерских хозя</w:t>
      </w:r>
      <w:r>
        <w:rPr>
          <w:rStyle w:val="s0"/>
        </w:rPr>
        <w:t>йств;</w:t>
      </w:r>
    </w:p>
    <w:p w:rsidR="00000000" w:rsidRDefault="00A228E1">
      <w:pPr>
        <w:ind w:firstLine="400"/>
        <w:jc w:val="both"/>
      </w:pPr>
      <w:r>
        <w:rPr>
          <w:rStyle w:val="s0"/>
        </w:rPr>
        <w:t>2) датой начала применения общеустановленного порядка будет являться первое число месяца, в котором возникли условия, не позволяющие применять специальный налоговый режим для крестьянских или фермерских хозяйств.</w:t>
      </w:r>
    </w:p>
    <w:p w:rsidR="00000000" w:rsidRDefault="00A228E1">
      <w:pPr>
        <w:autoSpaceDE w:val="0"/>
        <w:autoSpaceDN w:val="0"/>
        <w:ind w:firstLine="400"/>
        <w:jc w:val="thaiDistribute"/>
      </w:pPr>
      <w:r>
        <w:rPr>
          <w:rStyle w:val="s0"/>
        </w:rPr>
        <w:t> </w:t>
      </w:r>
    </w:p>
    <w:p w:rsidR="00000000" w:rsidRDefault="00A228E1">
      <w:pPr>
        <w:ind w:left="1200" w:hanging="800"/>
        <w:jc w:val="both"/>
      </w:pPr>
      <w:bookmarkStart w:id="772" w:name="SUB4420000"/>
      <w:bookmarkEnd w:id="772"/>
      <w:r>
        <w:rPr>
          <w:rStyle w:val="s1"/>
        </w:rPr>
        <w:t xml:space="preserve">Статья 442. Особенности применения </w:t>
      </w:r>
      <w:r>
        <w:rPr>
          <w:rStyle w:val="s1"/>
        </w:rPr>
        <w:t>специального налогового режима</w:t>
      </w:r>
    </w:p>
    <w:p w:rsidR="00000000" w:rsidRDefault="00A228E1">
      <w:pPr>
        <w:ind w:firstLine="400"/>
        <w:jc w:val="both"/>
      </w:pPr>
      <w:r>
        <w:rPr>
          <w:rStyle w:val="s0"/>
        </w:rPr>
        <w:t xml:space="preserve">1. Плательщики единого земельного налога не являются плательщиками следующих видов налогов и других обязательных платежей в бюджет: </w:t>
      </w:r>
    </w:p>
    <w:p w:rsidR="00000000" w:rsidRDefault="00A228E1">
      <w:pPr>
        <w:jc w:val="both"/>
      </w:pPr>
      <w:r>
        <w:rPr>
          <w:rStyle w:val="s3"/>
        </w:rPr>
        <w:t xml:space="preserve">Подпункт 1 изложен в редакции </w:t>
      </w:r>
      <w:hyperlink r:id="rId5690" w:anchor="sub_id=442" w:history="1">
        <w:r>
          <w:rPr>
            <w:rStyle w:val="a3"/>
            <w:i/>
            <w:iCs/>
          </w:rPr>
          <w:t>Закона</w:t>
        </w:r>
      </w:hyperlink>
      <w:r>
        <w:rPr>
          <w:rStyle w:val="s3"/>
        </w:rPr>
        <w:t xml:space="preserve"> РК от 26.11.10 г. № 356-IV (введено в действие с 1 января 2011 г.) (</w:t>
      </w:r>
      <w:hyperlink r:id="rId5691" w:anchor="sub_id=4420000" w:history="1">
        <w:r>
          <w:rPr>
            <w:rStyle w:val="a3"/>
            <w:i/>
            <w:iCs/>
          </w:rPr>
          <w:t>см. стар. ред.</w:t>
        </w:r>
      </w:hyperlink>
      <w:r>
        <w:rPr>
          <w:rStyle w:val="s3"/>
        </w:rPr>
        <w:t>)</w:t>
      </w:r>
    </w:p>
    <w:p w:rsidR="00000000" w:rsidRDefault="00A228E1">
      <w:pPr>
        <w:ind w:firstLine="400"/>
        <w:jc w:val="both"/>
      </w:pPr>
      <w:r>
        <w:rPr>
          <w:rStyle w:val="s0"/>
        </w:rPr>
        <w:t>1) индивидуального подоходного налога с доходов от деятельнос</w:t>
      </w:r>
      <w:r>
        <w:rPr>
          <w:rStyle w:val="s0"/>
        </w:rPr>
        <w:t>ти крестьянского или фермерского хозяйства, в том числе доходов в виде сумм, полученных из средств государственного бюджета на покрытие затрат (расходов), связанных с деятельностью, на которую распространяется данный специальный налоговый режим;</w:t>
      </w:r>
    </w:p>
    <w:p w:rsidR="00000000" w:rsidRDefault="00A228E1">
      <w:pPr>
        <w:jc w:val="both"/>
      </w:pPr>
      <w:hyperlink r:id="rId5692" w:history="1">
        <w:r>
          <w:rPr>
            <w:rStyle w:val="a3"/>
            <w:rFonts w:ascii="Wingdings" w:hAnsi="Wingdings"/>
            <w:i/>
            <w:iCs/>
          </w:rPr>
          <w:t>*</w:t>
        </w:r>
      </w:hyperlink>
    </w:p>
    <w:p w:rsidR="00000000" w:rsidRDefault="00A228E1">
      <w:pPr>
        <w:ind w:firstLine="400"/>
        <w:jc w:val="both"/>
      </w:pPr>
      <w:r>
        <w:rPr>
          <w:rStyle w:val="s0"/>
        </w:rPr>
        <w:t xml:space="preserve">2) исключен в соответствии с </w:t>
      </w:r>
      <w:hyperlink r:id="rId5693" w:anchor="sub_id=442" w:history="1">
        <w:r>
          <w:rPr>
            <w:rStyle w:val="a3"/>
          </w:rPr>
          <w:t>Законом</w:t>
        </w:r>
      </w:hyperlink>
      <w:r>
        <w:rPr>
          <w:rStyle w:val="s0"/>
        </w:rPr>
        <w:t xml:space="preserve"> РК от 28.11.14 г. № 257-V </w:t>
      </w:r>
      <w:r>
        <w:rPr>
          <w:rStyle w:val="s3"/>
        </w:rPr>
        <w:t>(введено в действие с 1 января 2015 г.) (</w:t>
      </w:r>
      <w:hyperlink r:id="rId5694" w:anchor="sub_id=4420000" w:history="1">
        <w:r>
          <w:rPr>
            <w:rStyle w:val="a3"/>
            <w:i/>
            <w:iCs/>
          </w:rPr>
          <w:t>см. стар. ред.</w:t>
        </w:r>
      </w:hyperlink>
      <w:r>
        <w:rPr>
          <w:rStyle w:val="s3"/>
        </w:rPr>
        <w:t>)</w:t>
      </w:r>
    </w:p>
    <w:p w:rsidR="00000000" w:rsidRDefault="00A228E1">
      <w:pPr>
        <w:jc w:val="both"/>
      </w:pPr>
      <w:r>
        <w:rPr>
          <w:rStyle w:val="s3"/>
        </w:rPr>
        <w:t xml:space="preserve">Пункт дополнен подпунктом 2-1 в соответствии с </w:t>
      </w:r>
      <w:hyperlink r:id="rId5695" w:anchor="sub_id=442" w:history="1">
        <w:r>
          <w:rPr>
            <w:rStyle w:val="a3"/>
            <w:i/>
            <w:iCs/>
          </w:rPr>
          <w:t>Законом</w:t>
        </w:r>
      </w:hyperlink>
      <w:r>
        <w:rPr>
          <w:rStyle w:val="s3"/>
        </w:rPr>
        <w:t xml:space="preserve"> РК от 28.11.14 г. №</w:t>
      </w:r>
      <w:r>
        <w:rPr>
          <w:rStyle w:val="s3"/>
        </w:rPr>
        <w:t xml:space="preserve"> 257-V (введено в действие с 1 января 2015 г.)</w:t>
      </w:r>
    </w:p>
    <w:p w:rsidR="00000000" w:rsidRDefault="00A228E1">
      <w:pPr>
        <w:ind w:firstLine="400"/>
        <w:jc w:val="both"/>
      </w:pPr>
      <w:r>
        <w:rPr>
          <w:rStyle w:val="s0"/>
        </w:rPr>
        <w:t>2-1) платы за эмиссии в окружающую среду;</w:t>
      </w:r>
    </w:p>
    <w:p w:rsidR="00000000" w:rsidRDefault="00A228E1">
      <w:pPr>
        <w:ind w:firstLine="400"/>
        <w:jc w:val="both"/>
      </w:pPr>
      <w:r>
        <w:rPr>
          <w:rStyle w:val="s0"/>
        </w:rPr>
        <w:t>3) земельного налога и (или) платы за пользование земельными участками - по земельным участкам, используемым в деятельности, на которую распространяется данный специал</w:t>
      </w:r>
      <w:r>
        <w:rPr>
          <w:rStyle w:val="s0"/>
        </w:rPr>
        <w:t xml:space="preserve">ьный налоговый режим; </w:t>
      </w:r>
    </w:p>
    <w:p w:rsidR="00000000" w:rsidRDefault="00A228E1">
      <w:pPr>
        <w:jc w:val="both"/>
      </w:pPr>
      <w:hyperlink r:id="rId5696" w:history="1">
        <w:r>
          <w:rPr>
            <w:rStyle w:val="a3"/>
            <w:rFonts w:ascii="Wingdings" w:hAnsi="Wingdings"/>
            <w:i/>
            <w:iCs/>
          </w:rPr>
          <w:t>*</w:t>
        </w:r>
      </w:hyperlink>
    </w:p>
    <w:p w:rsidR="00000000" w:rsidRDefault="00A228E1">
      <w:pPr>
        <w:ind w:firstLine="400"/>
        <w:jc w:val="both"/>
      </w:pPr>
      <w:r>
        <w:rPr>
          <w:rStyle w:val="s0"/>
        </w:rPr>
        <w:t xml:space="preserve">4) налога на транспортные средства - по объектам налогообложения, указанным в </w:t>
      </w:r>
      <w:hyperlink w:anchor="sub3650300" w:history="1">
        <w:r>
          <w:rPr>
            <w:rStyle w:val="a3"/>
          </w:rPr>
          <w:t>подпунктах 1), 2) пункта 3 статьи 365</w:t>
        </w:r>
      </w:hyperlink>
      <w:r>
        <w:rPr>
          <w:rStyle w:val="s0"/>
        </w:rPr>
        <w:t xml:space="preserve"> настоящего Кодекс</w:t>
      </w:r>
      <w:r>
        <w:rPr>
          <w:rStyle w:val="s0"/>
        </w:rPr>
        <w:t>а;</w:t>
      </w:r>
    </w:p>
    <w:p w:rsidR="00000000" w:rsidRDefault="00A228E1">
      <w:pPr>
        <w:ind w:firstLine="400"/>
        <w:jc w:val="both"/>
      </w:pPr>
      <w:r>
        <w:rPr>
          <w:rStyle w:val="s0"/>
        </w:rPr>
        <w:t xml:space="preserve">5) налога на имущество - по объектам налогообложения, указанным в </w:t>
      </w:r>
      <w:hyperlink w:anchor="sub3940400" w:history="1">
        <w:r>
          <w:rPr>
            <w:rStyle w:val="a3"/>
          </w:rPr>
          <w:t>подпункте 1) пункта 4 статьи 394</w:t>
        </w:r>
      </w:hyperlink>
      <w:r>
        <w:rPr>
          <w:rStyle w:val="s0"/>
        </w:rPr>
        <w:t xml:space="preserve"> настоящего Кодекса. </w:t>
      </w:r>
    </w:p>
    <w:p w:rsidR="00000000" w:rsidRDefault="00A228E1">
      <w:pPr>
        <w:jc w:val="both"/>
      </w:pPr>
      <w:r>
        <w:rPr>
          <w:rStyle w:val="s3"/>
        </w:rPr>
        <w:t xml:space="preserve">В пункт 2 внесены изменения в соответствии с </w:t>
      </w:r>
      <w:hyperlink r:id="rId5697" w:anchor="sub_id=442" w:history="1">
        <w:r>
          <w:rPr>
            <w:rStyle w:val="a3"/>
            <w:i/>
            <w:iCs/>
          </w:rPr>
          <w:t>Законом</w:t>
        </w:r>
      </w:hyperlink>
      <w:r>
        <w:rPr>
          <w:rStyle w:val="s3"/>
        </w:rPr>
        <w:t xml:space="preserve"> РК от 28.11.14 г. № 257-V (введено в действие с 1 января 2015 г.) (</w:t>
      </w:r>
      <w:hyperlink r:id="rId5698" w:anchor="sub_id=4420200" w:history="1">
        <w:r>
          <w:rPr>
            <w:rStyle w:val="a3"/>
            <w:i/>
            <w:iCs/>
          </w:rPr>
          <w:t>см. стар. ред.</w:t>
        </w:r>
      </w:hyperlink>
      <w:r>
        <w:rPr>
          <w:rStyle w:val="s3"/>
        </w:rPr>
        <w:t>)</w:t>
      </w:r>
    </w:p>
    <w:p w:rsidR="00000000" w:rsidRDefault="00A228E1">
      <w:pPr>
        <w:ind w:firstLine="400"/>
        <w:jc w:val="both"/>
      </w:pPr>
      <w:r>
        <w:rPr>
          <w:rStyle w:val="s0"/>
        </w:rPr>
        <w:t xml:space="preserve">2. Исчисление, уплата налогов и других обязательных платежей в бюджет, не указанных в пункте 1 настоящей статьи, и представление налоговой отчетности по ним производятся в общеустановленном порядке. </w:t>
      </w:r>
    </w:p>
    <w:p w:rsidR="00000000" w:rsidRDefault="00A228E1">
      <w:pPr>
        <w:ind w:firstLine="400"/>
        <w:jc w:val="both"/>
      </w:pPr>
      <w:r>
        <w:rPr>
          <w:rStyle w:val="s0"/>
        </w:rPr>
        <w:t xml:space="preserve">3. Исключен в соответствии с </w:t>
      </w:r>
      <w:hyperlink r:id="rId5699" w:anchor="sub_id=442" w:history="1">
        <w:r>
          <w:rPr>
            <w:rStyle w:val="a3"/>
          </w:rPr>
          <w:t>Законом</w:t>
        </w:r>
      </w:hyperlink>
      <w:r>
        <w:rPr>
          <w:rStyle w:val="s0"/>
        </w:rPr>
        <w:t xml:space="preserve"> РК от 28.11.14 г. № 257-V </w:t>
      </w:r>
      <w:r>
        <w:rPr>
          <w:rStyle w:val="s3"/>
        </w:rPr>
        <w:t>(введено в действие с 1 января 2015 г.) (</w:t>
      </w:r>
      <w:hyperlink r:id="rId5700" w:anchor="sub_id=4420300" w:history="1">
        <w:r>
          <w:rPr>
            <w:rStyle w:val="a3"/>
            <w:i/>
            <w:iCs/>
          </w:rPr>
          <w:t>см. стар. ред.</w:t>
        </w:r>
      </w:hyperlink>
      <w:r>
        <w:rPr>
          <w:rStyle w:val="s3"/>
        </w:rPr>
        <w:t>)</w:t>
      </w:r>
    </w:p>
    <w:p w:rsidR="00000000" w:rsidRDefault="00A228E1">
      <w:pPr>
        <w:jc w:val="both"/>
      </w:pPr>
      <w:r>
        <w:rPr>
          <w:rStyle w:val="s3"/>
        </w:rPr>
        <w:t xml:space="preserve">Статья дополнена пунктом </w:t>
      </w:r>
      <w:r>
        <w:rPr>
          <w:rStyle w:val="s3"/>
        </w:rPr>
        <w:t xml:space="preserve">4 в соответствии с </w:t>
      </w:r>
      <w:hyperlink r:id="rId5701" w:anchor="sub_id=442"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 xml:space="preserve">4. При возникновении случаев, указанных в </w:t>
      </w:r>
      <w:hyperlink w:anchor="sub4410300" w:history="1">
        <w:r>
          <w:rPr>
            <w:rStyle w:val="a3"/>
          </w:rPr>
          <w:t>пунктах 3 и 4 статьи 441</w:t>
        </w:r>
      </w:hyperlink>
      <w:r>
        <w:rPr>
          <w:rStyle w:val="s0"/>
        </w:rPr>
        <w:t xml:space="preserve">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порядке, установл</w:t>
      </w:r>
      <w:r>
        <w:rPr>
          <w:rStyle w:val="s0"/>
        </w:rPr>
        <w:t>енном иным специальным налоговым режимом.</w:t>
      </w:r>
    </w:p>
    <w:p w:rsidR="00000000" w:rsidRDefault="00A228E1">
      <w:pPr>
        <w:jc w:val="both"/>
      </w:pPr>
      <w:hyperlink r:id="rId5702"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773" w:name="SUB4430000"/>
      <w:bookmarkEnd w:id="773"/>
      <w:r>
        <w:rPr>
          <w:rStyle w:val="s3"/>
        </w:rPr>
        <w:t xml:space="preserve">Статья 443 изложена в редакции </w:t>
      </w:r>
      <w:hyperlink r:id="rId5703" w:anchor="sub_id=443" w:history="1">
        <w:r>
          <w:rPr>
            <w:rStyle w:val="a3"/>
            <w:i/>
            <w:iCs/>
          </w:rPr>
          <w:t>Закона</w:t>
        </w:r>
      </w:hyperlink>
      <w:r>
        <w:rPr>
          <w:rStyle w:val="s3"/>
        </w:rPr>
        <w:t xml:space="preserve"> РК от 26.12.12 г. № 61-</w:t>
      </w:r>
      <w:r>
        <w:rPr>
          <w:rStyle w:val="s3"/>
        </w:rPr>
        <w:t>V (введено в действие с 1 января 2013 г.) (</w:t>
      </w:r>
      <w:hyperlink r:id="rId5704" w:anchor="sub_id=4430000" w:history="1">
        <w:r>
          <w:rPr>
            <w:rStyle w:val="a3"/>
            <w:i/>
            <w:iCs/>
          </w:rPr>
          <w:t>см. стар. ред.</w:t>
        </w:r>
      </w:hyperlink>
      <w:r>
        <w:rPr>
          <w:rStyle w:val="s3"/>
        </w:rPr>
        <w:t>)</w:t>
      </w:r>
    </w:p>
    <w:p w:rsidR="00000000" w:rsidRDefault="00A228E1">
      <w:pPr>
        <w:ind w:left="1200" w:hanging="800"/>
        <w:jc w:val="both"/>
      </w:pPr>
      <w:r>
        <w:rPr>
          <w:rStyle w:val="s1"/>
        </w:rPr>
        <w:t>Статья 443. Объект налогообложения</w:t>
      </w:r>
    </w:p>
    <w:p w:rsidR="00000000" w:rsidRDefault="00A228E1">
      <w:pPr>
        <w:ind w:firstLine="400"/>
        <w:jc w:val="both"/>
      </w:pPr>
      <w:r>
        <w:rPr>
          <w:rStyle w:val="s0"/>
        </w:rPr>
        <w:t>Объектом налогообложения для исчисления единого земельного налога является оц</w:t>
      </w:r>
      <w:r>
        <w:rPr>
          <w:rStyle w:val="s0"/>
        </w:rPr>
        <w:t>еночная стоимость земельного участка, установленная на основании акта определения оценочной стоимости земельных участков, выданного уполномоченным государственным органом по управлению земельными ресурсами.</w:t>
      </w:r>
    </w:p>
    <w:p w:rsidR="00000000" w:rsidRDefault="00A228E1">
      <w:pPr>
        <w:ind w:firstLine="400"/>
        <w:jc w:val="both"/>
      </w:pPr>
      <w:r>
        <w:rPr>
          <w:rStyle w:val="s0"/>
        </w:rPr>
        <w:t>При отсутствии акта определения оценочной стоимос</w:t>
      </w:r>
      <w:r>
        <w:rPr>
          <w:rStyle w:val="s0"/>
        </w:rPr>
        <w:t>ти земельных участков, выданного уполномоченным государственным органом по управлению земельными ресурсами, оценочная стоимость земельного участка определяется исходя из оценочной стоимости 1 гектара земли в среднем по району, городу по данным, предоставле</w:t>
      </w:r>
      <w:r>
        <w:rPr>
          <w:rStyle w:val="s0"/>
        </w:rPr>
        <w:t>нным уполномоченным государственным органом по управлению земельными ресурсами, и площади земельного участка.</w:t>
      </w:r>
    </w:p>
    <w:p w:rsidR="00000000" w:rsidRDefault="00A228E1">
      <w:pPr>
        <w:ind w:firstLine="400"/>
        <w:jc w:val="both"/>
      </w:pPr>
      <w:r>
        <w:t> </w:t>
      </w:r>
    </w:p>
    <w:p w:rsidR="00000000" w:rsidRDefault="00A228E1">
      <w:pPr>
        <w:ind w:left="1200" w:hanging="800"/>
        <w:jc w:val="both"/>
      </w:pPr>
      <w:bookmarkStart w:id="774" w:name="SUB4440000"/>
      <w:bookmarkEnd w:id="774"/>
      <w:r>
        <w:rPr>
          <w:rStyle w:val="s1"/>
        </w:rPr>
        <w:t>Статья 444. Порядок исчисления единого земельного налога</w:t>
      </w:r>
    </w:p>
    <w:p w:rsidR="00000000" w:rsidRDefault="00A228E1">
      <w:pPr>
        <w:jc w:val="both"/>
      </w:pPr>
      <w:r>
        <w:rPr>
          <w:rStyle w:val="s3"/>
        </w:rPr>
        <w:t xml:space="preserve">Пункт 1 изложен в редакции </w:t>
      </w:r>
      <w:hyperlink r:id="rId5705" w:anchor="sub_id=444" w:history="1">
        <w:r>
          <w:rPr>
            <w:rStyle w:val="a3"/>
            <w:i/>
            <w:iCs/>
          </w:rPr>
          <w:t>Закона</w:t>
        </w:r>
      </w:hyperlink>
      <w:r>
        <w:rPr>
          <w:rStyle w:val="s3"/>
        </w:rPr>
        <w:t xml:space="preserve"> РК от 28.11.14 г. № 257-V </w:t>
      </w:r>
      <w:hyperlink r:id="rId5706" w:anchor="sub_id=902" w:history="1">
        <w:r>
          <w:rPr>
            <w:rStyle w:val="a3"/>
            <w:rFonts w:ascii="Wingdings" w:hAnsi="Wingdings"/>
            <w:i/>
            <w:iCs/>
          </w:rPr>
          <w:t>*</w:t>
        </w:r>
      </w:hyperlink>
      <w:r>
        <w:rPr>
          <w:rStyle w:val="s3"/>
        </w:rPr>
        <w:t xml:space="preserve"> (введено в действие с 1 января 2015 г.) (</w:t>
      </w:r>
      <w:hyperlink r:id="rId5707" w:anchor="sub_id=4440000" w:history="1">
        <w:r>
          <w:rPr>
            <w:rStyle w:val="a3"/>
            <w:i/>
            <w:iCs/>
          </w:rPr>
          <w:t>см. стар. ред.</w:t>
        </w:r>
      </w:hyperlink>
      <w:r>
        <w:rPr>
          <w:rStyle w:val="s3"/>
        </w:rPr>
        <w:t>)</w:t>
      </w:r>
    </w:p>
    <w:p w:rsidR="00000000" w:rsidRDefault="00A228E1">
      <w:pPr>
        <w:ind w:firstLine="400"/>
        <w:jc w:val="both"/>
      </w:pPr>
      <w:r>
        <w:rPr>
          <w:rStyle w:val="s0"/>
        </w:rPr>
        <w:t>1. Исчисление единого земельного налога по пашням производится путем применения следующих ставок исходя из совокупной площади земельных участков к совокупной оценочной стоимости земельных участков:</w:t>
      </w:r>
    </w:p>
    <w:p w:rsidR="00000000" w:rsidRDefault="00A228E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40"/>
        <w:gridCol w:w="2059"/>
        <w:gridCol w:w="6972"/>
      </w:tblGrid>
      <w:tr w:rsidR="00000000">
        <w:tc>
          <w:tcPr>
            <w:tcW w:w="2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п/п</w:t>
            </w:r>
          </w:p>
        </w:tc>
        <w:tc>
          <w:tcPr>
            <w:tcW w:w="10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Площадь земельных участков (гектар)</w:t>
            </w:r>
          </w:p>
        </w:tc>
        <w:tc>
          <w:tcPr>
            <w:tcW w:w="36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Ставка налога</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до 500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0,15%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от 501 до 1 000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0,15% от оценочной стоимости с 500 гектаров + 0,3% от оценочной стоимости с гектаров, превышающих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от 1 001 до 1 500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0,3% от оценочной стоимости с 1 000 гектаров + 0,45% от оценочной стоимости с гектаров, превышающих 1 000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от 1501 до 3 000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0,45% от оценочной стоимости с 1 500 гектаров + 0,6% от оценочной стоимости гектаров, превышающих 1 500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свыше 3 000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0,6% от оценочной стоимости с 3 000 гектаров + 0,75% от оценочной стоимости гектаров, превышающих 3 000 гектаров</w:t>
            </w:r>
          </w:p>
        </w:tc>
      </w:tr>
    </w:tbl>
    <w:p w:rsidR="00000000" w:rsidRDefault="00A228E1">
      <w:pPr>
        <w:ind w:firstLine="400"/>
        <w:jc w:val="both"/>
      </w:pPr>
      <w:r>
        <w:rPr>
          <w:rStyle w:val="s0"/>
        </w:rPr>
        <w:t> </w:t>
      </w:r>
    </w:p>
    <w:p w:rsidR="00000000" w:rsidRDefault="00A228E1">
      <w:pPr>
        <w:ind w:firstLine="400"/>
        <w:jc w:val="both"/>
      </w:pPr>
      <w:r>
        <w:rPr>
          <w:rStyle w:val="s0"/>
        </w:rPr>
        <w:t>Исчисл</w:t>
      </w:r>
      <w:r>
        <w:rPr>
          <w:rStyle w:val="s0"/>
        </w:rPr>
        <w:t>ение единого земельного налога по пастбищам, естественным сенокосам и другим земельным участкам, используемым в деятельности, на которую распространяется специальный налоговый режим, производится путем применения ставки 0,2% к совокупной оценочной стоимост</w:t>
      </w:r>
      <w:r>
        <w:rPr>
          <w:rStyle w:val="s0"/>
        </w:rPr>
        <w:t>и земельных участков.</w:t>
      </w:r>
    </w:p>
    <w:p w:rsidR="00000000" w:rsidRDefault="00A228E1">
      <w:pPr>
        <w:ind w:firstLine="400"/>
        <w:jc w:val="both"/>
      </w:pPr>
      <w:r>
        <w:rPr>
          <w:rStyle w:val="s0"/>
        </w:rPr>
        <w:t xml:space="preserve">Местные представительные органы на основании предложений местных исполнительных органов имеют право повышать ставки единого земельного налога не более чем в десять раз на не используемые в соответствии с </w:t>
      </w:r>
      <w:hyperlink r:id="rId5708" w:history="1">
        <w:r>
          <w:rPr>
            <w:rStyle w:val="a3"/>
          </w:rPr>
          <w:t>земельным законодательством</w:t>
        </w:r>
      </w:hyperlink>
      <w:r>
        <w:rPr>
          <w:rStyle w:val="s0"/>
        </w:rPr>
        <w:t xml:space="preserve"> Республики Казахстан земли сельскохозяйственного назначения.</w:t>
      </w:r>
    </w:p>
    <w:p w:rsidR="00000000" w:rsidRDefault="00A228E1">
      <w:pPr>
        <w:jc w:val="both"/>
      </w:pPr>
      <w:r>
        <w:rPr>
          <w:rStyle w:val="s3"/>
        </w:rPr>
        <w:t xml:space="preserve">Пункт 2 изложен в редакции </w:t>
      </w:r>
      <w:hyperlink r:id="rId5709" w:anchor="sub_id=444" w:history="1">
        <w:r>
          <w:rPr>
            <w:rStyle w:val="a3"/>
            <w:i/>
            <w:iCs/>
          </w:rPr>
          <w:t>Закона</w:t>
        </w:r>
      </w:hyperlink>
      <w:r>
        <w:rPr>
          <w:rStyle w:val="s3"/>
        </w:rPr>
        <w:t xml:space="preserve"> </w:t>
      </w:r>
      <w:r>
        <w:rPr>
          <w:rStyle w:val="s3"/>
        </w:rPr>
        <w:t>РК от 26.12.12 г. № 61-V (введено в действие с 1 января 2013 г.) (</w:t>
      </w:r>
      <w:hyperlink r:id="rId5710" w:anchor="sub_id=4440200" w:history="1">
        <w:r>
          <w:rPr>
            <w:rStyle w:val="a3"/>
            <w:i/>
            <w:iCs/>
          </w:rPr>
          <w:t>см. стар. ред.</w:t>
        </w:r>
      </w:hyperlink>
      <w:r>
        <w:rPr>
          <w:rStyle w:val="s3"/>
        </w:rPr>
        <w:t>)</w:t>
      </w:r>
    </w:p>
    <w:p w:rsidR="00000000" w:rsidRDefault="00A228E1">
      <w:pPr>
        <w:ind w:firstLine="400"/>
        <w:jc w:val="both"/>
      </w:pPr>
      <w:r>
        <w:rPr>
          <w:rStyle w:val="s0"/>
        </w:rPr>
        <w:t>2. Крестьянские или фермерские хозяйства исчисляют единый земельный налог за фактический период владения земельным участком на праве землепользования.</w:t>
      </w:r>
    </w:p>
    <w:p w:rsidR="00000000" w:rsidRDefault="00A228E1">
      <w:pPr>
        <w:ind w:firstLine="400"/>
        <w:jc w:val="both"/>
      </w:pPr>
      <w:r>
        <w:rPr>
          <w:rStyle w:val="s0"/>
        </w:rPr>
        <w:t>Оценочная стоимость земельного участка за фактический период владения земельным участком определяется пут</w:t>
      </w:r>
      <w:r>
        <w:rPr>
          <w:rStyle w:val="s0"/>
        </w:rPr>
        <w:t>ем деления оценочной стоимости земельного участка на двенадцать и умножения на количество месяцев фактического периода владения земельным участком.</w:t>
      </w:r>
    </w:p>
    <w:p w:rsidR="00000000" w:rsidRDefault="00A228E1">
      <w:pPr>
        <w:ind w:firstLine="400"/>
        <w:jc w:val="both"/>
      </w:pPr>
      <w:r>
        <w:rPr>
          <w:rStyle w:val="s0"/>
        </w:rPr>
        <w:t>При передаче крестьянским или фермерским хозяйством земельного участка в аренду другому крестьянскому или фе</w:t>
      </w:r>
      <w:r>
        <w:rPr>
          <w:rStyle w:val="s0"/>
        </w:rPr>
        <w:t>рмерскому хозяйству каждая из сторон исчисляет единый земельный налог за фактический период владения (пользования) земельным участком.</w:t>
      </w:r>
    </w:p>
    <w:p w:rsidR="00000000" w:rsidRDefault="00A228E1">
      <w:pPr>
        <w:ind w:firstLine="400"/>
        <w:jc w:val="both"/>
      </w:pPr>
      <w:r>
        <w:rPr>
          <w:rStyle w:val="s0"/>
        </w:rPr>
        <w:t>Исчисление единого земельного налога арендатором за фактический период пользования производится начиная с месяца, следующ</w:t>
      </w:r>
      <w:r>
        <w:rPr>
          <w:rStyle w:val="s0"/>
        </w:rPr>
        <w:t>его за месяцем получения земельного участка в аренду.</w:t>
      </w:r>
    </w:p>
    <w:p w:rsidR="00000000" w:rsidRDefault="00A228E1">
      <w:pPr>
        <w:ind w:firstLine="400"/>
        <w:jc w:val="both"/>
      </w:pPr>
      <w:r>
        <w:rPr>
          <w:rStyle w:val="s0"/>
        </w:rPr>
        <w:t>Исчисление единого земельного налога арендодателем производится за период фактического владения земельным участком включая месяц, в котором земельный участок был передан в аренду.</w:t>
      </w:r>
    </w:p>
    <w:p w:rsidR="00000000" w:rsidRDefault="00A228E1">
      <w:pPr>
        <w:jc w:val="both"/>
      </w:pPr>
      <w:hyperlink r:id="rId5711"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775" w:name="SUB4450000"/>
      <w:bookmarkEnd w:id="775"/>
      <w:r>
        <w:rPr>
          <w:rStyle w:val="s3"/>
        </w:rPr>
        <w:t xml:space="preserve">В статью 445 внесены изменения в соответствии с </w:t>
      </w:r>
      <w:hyperlink r:id="rId5712" w:anchor="sub_id=3143" w:history="1">
        <w:r>
          <w:rPr>
            <w:rStyle w:val="a3"/>
            <w:i/>
            <w:iCs/>
          </w:rPr>
          <w:t>Законом</w:t>
        </w:r>
      </w:hyperlink>
      <w:r>
        <w:rPr>
          <w:rStyle w:val="s3"/>
        </w:rPr>
        <w:t xml:space="preserve"> РК от 16.11.09 г. № 200-IV (введены в действие с 1 января 2010 г.) (</w:t>
      </w:r>
      <w:hyperlink r:id="rId5713" w:anchor="sub_id=4450000" w:history="1">
        <w:r>
          <w:rPr>
            <w:rStyle w:val="a3"/>
            <w:i/>
            <w:iCs/>
          </w:rPr>
          <w:t>см. стар. ред.</w:t>
        </w:r>
      </w:hyperlink>
      <w:r>
        <w:rPr>
          <w:rStyle w:val="s3"/>
        </w:rPr>
        <w:t xml:space="preserve">); </w:t>
      </w:r>
      <w:hyperlink r:id="rId5714" w:anchor="sub_id=445" w:history="1">
        <w:r>
          <w:rPr>
            <w:rStyle w:val="a3"/>
            <w:i/>
            <w:iCs/>
          </w:rPr>
          <w:t>Законом</w:t>
        </w:r>
      </w:hyperlink>
      <w:r>
        <w:rPr>
          <w:rStyle w:val="s3"/>
        </w:rPr>
        <w:t xml:space="preserve"> РК от 21.07.11 г. № 467-IV (введены в действие с 1 января 2011 г.) (</w:t>
      </w:r>
      <w:hyperlink r:id="rId5715" w:anchor="sub_id=4450000" w:history="1">
        <w:r>
          <w:rPr>
            <w:rStyle w:val="a3"/>
            <w:i/>
            <w:iCs/>
          </w:rPr>
          <w:t>см. стар. ред.</w:t>
        </w:r>
      </w:hyperlink>
      <w:r>
        <w:rPr>
          <w:rStyle w:val="s3"/>
        </w:rPr>
        <w:t>)</w:t>
      </w:r>
    </w:p>
    <w:p w:rsidR="00000000" w:rsidRDefault="00A228E1">
      <w:pPr>
        <w:ind w:left="1200" w:hanging="800"/>
        <w:jc w:val="both"/>
      </w:pPr>
      <w:r>
        <w:rPr>
          <w:rStyle w:val="s1"/>
        </w:rPr>
        <w:t>Статья 445. Особенности исчисления социального налога</w:t>
      </w:r>
    </w:p>
    <w:p w:rsidR="00000000" w:rsidRDefault="00A228E1">
      <w:pPr>
        <w:ind w:firstLine="400"/>
        <w:jc w:val="both"/>
      </w:pPr>
      <w:r>
        <w:rPr>
          <w:rStyle w:val="s0"/>
        </w:rPr>
        <w:t>Плательщики единого земельного налога ежемесячно исчисляют суммы социального налога по ставке 20 проц</w:t>
      </w:r>
      <w:r>
        <w:rPr>
          <w:rStyle w:val="s0"/>
        </w:rPr>
        <w:t xml:space="preserve">ентов от </w:t>
      </w:r>
      <w:hyperlink r:id="rId5716" w:history="1">
        <w:r>
          <w:rPr>
            <w:rStyle w:val="a3"/>
          </w:rPr>
          <w:t>месячного расчетного показателя</w:t>
        </w:r>
      </w:hyperlink>
      <w:r>
        <w:rPr>
          <w:rStyle w:val="s0"/>
        </w:rPr>
        <w:t xml:space="preserve">, установленного </w:t>
      </w:r>
      <w:r>
        <w:t xml:space="preserve">законом о республиканском бюджете и действующего на первое </w:t>
      </w:r>
      <w:r>
        <w:rPr>
          <w:rStyle w:val="s0"/>
        </w:rPr>
        <w:t>января соответствующего финансового года, за каждого работника, а также за г</w:t>
      </w:r>
      <w:r>
        <w:rPr>
          <w:rStyle w:val="s0"/>
        </w:rPr>
        <w:t>лаву и совершеннолетних членов крестьянского или фермерского хозяйства. Обязательства за совершеннолетних членов крестьянского или фермерского хозяйства по исчислению и уплате социального налога возникают с начала календарного года, следующего за годом дос</w:t>
      </w:r>
      <w:r>
        <w:rPr>
          <w:rStyle w:val="s0"/>
        </w:rPr>
        <w:t>тижения ими совершеннолетия.</w:t>
      </w:r>
    </w:p>
    <w:p w:rsidR="00000000" w:rsidRDefault="00A228E1">
      <w:pPr>
        <w:ind w:firstLine="400"/>
        <w:jc w:val="both"/>
      </w:pPr>
      <w:r>
        <w:rPr>
          <w:rStyle w:val="s0"/>
        </w:rPr>
        <w:t xml:space="preserve">Исчисленная сумма социального налога подлежит уменьшению на сумму социальных отчислений, исчисленных в соответствии с </w:t>
      </w:r>
      <w:hyperlink r:id="rId5717" w:history="1">
        <w:r>
          <w:rPr>
            <w:rStyle w:val="a3"/>
          </w:rPr>
          <w:t>Законом</w:t>
        </w:r>
      </w:hyperlink>
      <w:r>
        <w:rPr>
          <w:rStyle w:val="s0"/>
        </w:rPr>
        <w:t xml:space="preserve"> Республики Казахстан «Об обязательном</w:t>
      </w:r>
      <w:r>
        <w:rPr>
          <w:rStyle w:val="s0"/>
        </w:rPr>
        <w:t xml:space="preserve"> социальном страховании». </w:t>
      </w:r>
    </w:p>
    <w:p w:rsidR="00000000" w:rsidRDefault="00A228E1">
      <w:pPr>
        <w:ind w:firstLine="400"/>
        <w:jc w:val="both"/>
      </w:pPr>
      <w:r>
        <w:rPr>
          <w:rStyle w:val="s0"/>
        </w:rPr>
        <w:t xml:space="preserve">При превышении суммы социальных отчислений над суммой социального налога сумма социального налога становится равной нулю. </w:t>
      </w:r>
    </w:p>
    <w:p w:rsidR="00000000" w:rsidRDefault="00A228E1">
      <w:pPr>
        <w:ind w:firstLine="400"/>
        <w:jc w:val="both"/>
      </w:pPr>
      <w:r>
        <w:t> </w:t>
      </w:r>
    </w:p>
    <w:p w:rsidR="00000000" w:rsidRDefault="00A228E1">
      <w:pPr>
        <w:ind w:left="1200" w:hanging="800"/>
        <w:jc w:val="both"/>
      </w:pPr>
      <w:bookmarkStart w:id="776" w:name="SUB4460000"/>
      <w:bookmarkEnd w:id="776"/>
      <w:r>
        <w:rPr>
          <w:rStyle w:val="s1"/>
        </w:rPr>
        <w:t>Статья 446. Сроки уплаты отдельных видов налогов и других обязательных платежей в бюджет, социальных отч</w:t>
      </w:r>
      <w:r>
        <w:rPr>
          <w:rStyle w:val="s1"/>
        </w:rPr>
        <w:t>ислений и перечисления обязательных пенсионных взносов</w:t>
      </w:r>
    </w:p>
    <w:p w:rsidR="00000000" w:rsidRDefault="00A228E1">
      <w:pPr>
        <w:jc w:val="both"/>
      </w:pPr>
      <w:r>
        <w:rPr>
          <w:rStyle w:val="s3"/>
        </w:rPr>
        <w:t xml:space="preserve">В пункт 1 внесены изменения в соответствии с </w:t>
      </w:r>
      <w:hyperlink r:id="rId5718" w:anchor="sub_id=446" w:history="1">
        <w:r>
          <w:rPr>
            <w:rStyle w:val="a3"/>
            <w:i/>
            <w:iCs/>
          </w:rPr>
          <w:t>Законом</w:t>
        </w:r>
      </w:hyperlink>
      <w:r>
        <w:rPr>
          <w:rStyle w:val="s3"/>
        </w:rPr>
        <w:t xml:space="preserve"> РК от 28.11.14 г. № 257-V (введены в действие с 1 января 2015 г.) (</w:t>
      </w:r>
      <w:hyperlink r:id="rId5719" w:anchor="sub_id=4460000" w:history="1">
        <w:r>
          <w:rPr>
            <w:rStyle w:val="a3"/>
            <w:i/>
            <w:iCs/>
          </w:rPr>
          <w:t>см. стар. ред.</w:t>
        </w:r>
      </w:hyperlink>
      <w:r>
        <w:rPr>
          <w:rStyle w:val="s3"/>
        </w:rPr>
        <w:t>)</w:t>
      </w:r>
    </w:p>
    <w:p w:rsidR="00000000" w:rsidRDefault="00A228E1">
      <w:pPr>
        <w:jc w:val="both"/>
      </w:pPr>
      <w:r>
        <w:rPr>
          <w:rStyle w:val="s3"/>
        </w:rPr>
        <w:t xml:space="preserve">См. изменения в пункт 1 - </w:t>
      </w:r>
      <w:hyperlink r:id="rId5720" w:anchor="sub_id=500" w:history="1">
        <w:r>
          <w:rPr>
            <w:rStyle w:val="a3"/>
            <w:i/>
            <w:iCs/>
          </w:rPr>
          <w:t>Закон</w:t>
        </w:r>
      </w:hyperlink>
      <w:r>
        <w:rPr>
          <w:rStyle w:val="s3"/>
        </w:rPr>
        <w:t xml:space="preserve"> </w:t>
      </w:r>
      <w:r>
        <w:rPr>
          <w:rStyle w:val="s3"/>
        </w:rPr>
        <w:t>РК от 02.08.15 г. № 342-V (вводятся в действие с 1 января 2018 г.)</w:t>
      </w:r>
    </w:p>
    <w:p w:rsidR="00000000" w:rsidRDefault="00A228E1">
      <w:pPr>
        <w:ind w:firstLine="400"/>
        <w:jc w:val="both"/>
      </w:pPr>
      <w:r>
        <w:rPr>
          <w:rStyle w:val="s0"/>
        </w:rPr>
        <w:t>1. Уплата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w:t>
      </w:r>
      <w:r>
        <w:rPr>
          <w:rStyle w:val="s0"/>
        </w:rPr>
        <w:t>ов, социальных отчислений, перечисление обязательных пенсионных взносов производятся в следующем порядке:</w:t>
      </w:r>
    </w:p>
    <w:p w:rsidR="00000000" w:rsidRDefault="00A228E1">
      <w:pPr>
        <w:ind w:firstLine="400"/>
        <w:jc w:val="both"/>
      </w:pPr>
      <w:r>
        <w:rPr>
          <w:rStyle w:val="s0"/>
        </w:rPr>
        <w:t xml:space="preserve">1) суммы, исчисленные с 1 января до 1 октября налогового периода, не позднее 10 ноября текущего налогового периода; </w:t>
      </w:r>
    </w:p>
    <w:p w:rsidR="00000000" w:rsidRDefault="00A228E1">
      <w:pPr>
        <w:ind w:firstLine="400"/>
        <w:jc w:val="both"/>
      </w:pPr>
      <w:r>
        <w:rPr>
          <w:rStyle w:val="s0"/>
        </w:rPr>
        <w:t>2) суммы, исчисленные с 1 октября</w:t>
      </w:r>
      <w:r>
        <w:rPr>
          <w:rStyle w:val="s0"/>
        </w:rPr>
        <w:t xml:space="preserve"> по 31 декабря налогового периода, не позднее 10 апреля налогового периода, следующего за отчетным налоговым периодом.</w:t>
      </w:r>
    </w:p>
    <w:p w:rsidR="00000000" w:rsidRDefault="00A228E1">
      <w:pPr>
        <w:ind w:firstLine="400"/>
        <w:jc w:val="both"/>
      </w:pPr>
      <w:r>
        <w:rPr>
          <w:rStyle w:val="s0"/>
        </w:rPr>
        <w:t>2. Уплата социального налога и индивидуального подоходного налога, удерживаемого у источника выплаты, производится по месту нахождения зе</w:t>
      </w:r>
      <w:r>
        <w:rPr>
          <w:rStyle w:val="s0"/>
        </w:rPr>
        <w:t>мельных участков.</w:t>
      </w:r>
    </w:p>
    <w:p w:rsidR="00000000" w:rsidRDefault="00A228E1">
      <w:pPr>
        <w:ind w:firstLine="400"/>
        <w:jc w:val="both"/>
      </w:pPr>
      <w:r>
        <w:t> </w:t>
      </w:r>
    </w:p>
    <w:p w:rsidR="00000000" w:rsidRDefault="00A228E1">
      <w:pPr>
        <w:jc w:val="both"/>
      </w:pPr>
      <w:bookmarkStart w:id="777" w:name="SUB4470000"/>
      <w:bookmarkEnd w:id="777"/>
      <w:r>
        <w:rPr>
          <w:rStyle w:val="s3"/>
        </w:rPr>
        <w:t xml:space="preserve">В заголовок внесены изменения в соответствии с </w:t>
      </w:r>
      <w:hyperlink r:id="rId5721" w:anchor="sub_id=3144" w:history="1">
        <w:r>
          <w:rPr>
            <w:rStyle w:val="a3"/>
            <w:i/>
            <w:iCs/>
          </w:rPr>
          <w:t>Законом</w:t>
        </w:r>
      </w:hyperlink>
      <w:r>
        <w:rPr>
          <w:rStyle w:val="s3"/>
        </w:rPr>
        <w:t xml:space="preserve"> РК от 16.11.09 г. № 200-IV (введены в действие с 1 января 2010 г.) (</w:t>
      </w:r>
      <w:hyperlink r:id="rId5722" w:anchor="sub_id=4470000" w:history="1">
        <w:r>
          <w:rPr>
            <w:rStyle w:val="a3"/>
            <w:i/>
            <w:iCs/>
          </w:rPr>
          <w:t>см. стар. ред.</w:t>
        </w:r>
      </w:hyperlink>
      <w:r>
        <w:rPr>
          <w:rStyle w:val="s3"/>
        </w:rPr>
        <w:t xml:space="preserve">); </w:t>
      </w:r>
      <w:hyperlink r:id="rId5723" w:anchor="sub_id=447" w:history="1">
        <w:r>
          <w:rPr>
            <w:rStyle w:val="a3"/>
            <w:i/>
            <w:iCs/>
          </w:rPr>
          <w:t>Законом</w:t>
        </w:r>
      </w:hyperlink>
      <w:r>
        <w:rPr>
          <w:rStyle w:val="s3"/>
        </w:rPr>
        <w:t xml:space="preserve"> РК от 28.11.14 г. № 257-V (введены в действие с 1 января 2015 г.) (</w:t>
      </w:r>
      <w:hyperlink r:id="rId5724" w:anchor="sub_id=4470000" w:history="1">
        <w:r>
          <w:rPr>
            <w:rStyle w:val="a3"/>
            <w:i/>
            <w:iCs/>
          </w:rPr>
          <w:t>см. стар. ред.</w:t>
        </w:r>
      </w:hyperlink>
      <w:r>
        <w:rPr>
          <w:rStyle w:val="s3"/>
        </w:rPr>
        <w:t>)</w:t>
      </w:r>
    </w:p>
    <w:p w:rsidR="00000000" w:rsidRDefault="00A228E1">
      <w:pPr>
        <w:jc w:val="both"/>
      </w:pPr>
      <w:r>
        <w:rPr>
          <w:rStyle w:val="s3"/>
        </w:rPr>
        <w:t xml:space="preserve">См. изменения в статью 447 - </w:t>
      </w:r>
      <w:hyperlink r:id="rId5725"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autoSpaceDE w:val="0"/>
        <w:autoSpaceDN w:val="0"/>
        <w:ind w:left="1200" w:hanging="800"/>
        <w:jc w:val="both"/>
      </w:pPr>
      <w:r>
        <w:rPr>
          <w:rStyle w:val="s1"/>
        </w:rPr>
        <w:t>С</w:t>
      </w:r>
      <w:r>
        <w:rPr>
          <w:rStyle w:val="s1"/>
        </w:rPr>
        <w:t>татья 447. Сроки представления налоговой декларации для плательщиков единого земельного налога</w:t>
      </w:r>
    </w:p>
    <w:p w:rsidR="00000000" w:rsidRDefault="00A228E1">
      <w:pPr>
        <w:ind w:firstLine="400"/>
        <w:jc w:val="both"/>
      </w:pPr>
      <w:r>
        <w:rPr>
          <w:rStyle w:val="s0"/>
        </w:rPr>
        <w:t xml:space="preserve">В </w:t>
      </w:r>
      <w:hyperlink r:id="rId5726" w:history="1">
        <w:r>
          <w:rPr>
            <w:rStyle w:val="a3"/>
          </w:rPr>
          <w:t>декларации для плательщиков единого земельного налога</w:t>
        </w:r>
      </w:hyperlink>
      <w:r>
        <w:rPr>
          <w:rStyle w:val="s0"/>
        </w:rPr>
        <w:t xml:space="preserve"> </w:t>
      </w:r>
      <w:r>
        <w:rPr>
          <w:rStyle w:val="s0"/>
        </w:rPr>
        <w:t>отражаются исчисленные суммы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обязательных пенсионных взносов и социальных</w:t>
      </w:r>
      <w:r>
        <w:rPr>
          <w:rStyle w:val="s0"/>
        </w:rPr>
        <w:t xml:space="preserve"> отчислений.</w:t>
      </w:r>
    </w:p>
    <w:p w:rsidR="00000000" w:rsidRDefault="00A228E1">
      <w:pPr>
        <w:ind w:firstLine="400"/>
        <w:jc w:val="both"/>
      </w:pPr>
      <w:r>
        <w:rPr>
          <w:rStyle w:val="s0"/>
        </w:rPr>
        <w:t xml:space="preserve">Декларация для плательщиков единого земельного налога представляется не позднее 31 марта налогового периода, следующего за отчетным налоговым периодом, в налоговые органы по месту нахождения земельных участков. </w:t>
      </w:r>
    </w:p>
    <w:p w:rsidR="00000000" w:rsidRDefault="00A228E1">
      <w:pPr>
        <w:jc w:val="center"/>
      </w:pPr>
      <w:r>
        <w:t> </w:t>
      </w:r>
    </w:p>
    <w:p w:rsidR="00000000" w:rsidRDefault="00A228E1">
      <w:pPr>
        <w:jc w:val="center"/>
      </w:pPr>
      <w:r>
        <w:t> </w:t>
      </w:r>
    </w:p>
    <w:p w:rsidR="00000000" w:rsidRDefault="00A228E1">
      <w:pPr>
        <w:jc w:val="both"/>
      </w:pPr>
      <w:bookmarkStart w:id="778" w:name="SUB4480000"/>
      <w:bookmarkEnd w:id="778"/>
      <w:r>
        <w:rPr>
          <w:rStyle w:val="s3"/>
        </w:rPr>
        <w:t>В заголовок главы 63 внесен</w:t>
      </w:r>
      <w:r>
        <w:rPr>
          <w:rStyle w:val="s3"/>
        </w:rPr>
        <w:t xml:space="preserve">ы изменения в соответствии с </w:t>
      </w:r>
      <w:hyperlink r:id="rId5727" w:anchor="sub_id=513" w:history="1">
        <w:r>
          <w:rPr>
            <w:rStyle w:val="a3"/>
            <w:i/>
            <w:iCs/>
          </w:rPr>
          <w:t>Законом</w:t>
        </w:r>
      </w:hyperlink>
      <w:r>
        <w:rPr>
          <w:rStyle w:val="s3"/>
        </w:rPr>
        <w:t xml:space="preserve"> РК от 21.01.10 г. № 242-IV (введены в действие с 1 января 2011 г.) (</w:t>
      </w:r>
      <w:hyperlink r:id="rId5728" w:anchor="sub_id=4480000" w:history="1">
        <w:r>
          <w:rPr>
            <w:rStyle w:val="a3"/>
            <w:i/>
            <w:iCs/>
          </w:rPr>
          <w:t>см. стар. ред.</w:t>
        </w:r>
      </w:hyperlink>
      <w:r>
        <w:rPr>
          <w:rStyle w:val="s3"/>
        </w:rPr>
        <w:t>)</w:t>
      </w:r>
    </w:p>
    <w:p w:rsidR="00000000" w:rsidRDefault="00A228E1">
      <w:pPr>
        <w:jc w:val="center"/>
      </w:pPr>
      <w:r>
        <w:rPr>
          <w:rStyle w:val="s1"/>
        </w:rPr>
        <w:t xml:space="preserve">Глава 63. СПЕЦИАЛЬНЫЙ НАЛОГОВЫЙ РЕЖИМ ДЛЯ ЮРИДИЧЕСКИХ ЛИЦ - </w:t>
      </w:r>
      <w:r>
        <w:rPr>
          <w:b/>
          <w:bCs/>
        </w:rPr>
        <w:br/>
      </w:r>
      <w:r>
        <w:rPr>
          <w:rStyle w:val="s1"/>
        </w:rPr>
        <w:t>ПРОИЗВОДИТЕЛЕЙ СЕЛЬСКОХОЗЯЙСТВЕННОЙ ПРОДУКЦИИ, ПРОДУКЦИИ АКВАКУЛЬТУРЫ (РЫБОВОДСТВА)</w:t>
      </w:r>
      <w:r>
        <w:rPr>
          <w:b/>
          <w:bCs/>
        </w:rPr>
        <w:br/>
      </w:r>
      <w:r>
        <w:rPr>
          <w:rStyle w:val="s1"/>
        </w:rPr>
        <w:t>И СЕЛЬСКИХ ПОТРЕБИТЕЛЬСКИХ КООПЕРАТИВОВ</w:t>
      </w:r>
    </w:p>
    <w:p w:rsidR="00000000" w:rsidRDefault="00A228E1">
      <w:pPr>
        <w:jc w:val="both"/>
      </w:pPr>
      <w:r>
        <w:t> </w:t>
      </w:r>
    </w:p>
    <w:p w:rsidR="00000000" w:rsidRDefault="00A228E1">
      <w:pPr>
        <w:jc w:val="both"/>
      </w:pPr>
      <w:r>
        <w:rPr>
          <w:rStyle w:val="s3"/>
        </w:rPr>
        <w:t>В статью 448 внесены изменения в соотв</w:t>
      </w:r>
      <w:r>
        <w:rPr>
          <w:rStyle w:val="s3"/>
        </w:rPr>
        <w:t xml:space="preserve">етствии с </w:t>
      </w:r>
      <w:hyperlink r:id="rId5729" w:anchor="sub_id=514" w:history="1">
        <w:r>
          <w:rPr>
            <w:rStyle w:val="a3"/>
            <w:i/>
            <w:iCs/>
          </w:rPr>
          <w:t>Законом</w:t>
        </w:r>
      </w:hyperlink>
      <w:r>
        <w:rPr>
          <w:rStyle w:val="s3"/>
        </w:rPr>
        <w:t xml:space="preserve"> РК от 21.01.10 г. № 242-IV (введены в действие с 1 января 2011 г.) (</w:t>
      </w:r>
      <w:hyperlink r:id="rId5730" w:anchor="sub_id=4480000" w:history="1">
        <w:r>
          <w:rPr>
            <w:rStyle w:val="a3"/>
            <w:i/>
            <w:iCs/>
          </w:rPr>
          <w:t>см. стар. ред.</w:t>
        </w:r>
      </w:hyperlink>
      <w:r>
        <w:rPr>
          <w:rStyle w:val="s3"/>
        </w:rPr>
        <w:t>)</w:t>
      </w:r>
    </w:p>
    <w:p w:rsidR="00000000" w:rsidRDefault="00A228E1">
      <w:pPr>
        <w:ind w:left="1200" w:hanging="800"/>
        <w:jc w:val="both"/>
      </w:pPr>
      <w:r>
        <w:rPr>
          <w:rStyle w:val="s1"/>
        </w:rPr>
        <w:t>Статья 448. Общие положения</w:t>
      </w:r>
    </w:p>
    <w:p w:rsidR="00000000" w:rsidRDefault="00A228E1">
      <w:pPr>
        <w:jc w:val="both"/>
      </w:pPr>
      <w:r>
        <w:rPr>
          <w:rStyle w:val="s3"/>
        </w:rPr>
        <w:t xml:space="preserve">В пункт 1 внесены изменения в соответствии с </w:t>
      </w:r>
      <w:hyperlink r:id="rId5731" w:anchor="sub_id=514" w:history="1">
        <w:r>
          <w:rPr>
            <w:rStyle w:val="a3"/>
            <w:i/>
            <w:iCs/>
          </w:rPr>
          <w:t>Законом</w:t>
        </w:r>
      </w:hyperlink>
      <w:r>
        <w:rPr>
          <w:rStyle w:val="s3"/>
        </w:rPr>
        <w:t xml:space="preserve"> РК от 21.01.10 г. № 242-IV (введены в действие с 1 января 2011 г.) (</w:t>
      </w:r>
      <w:hyperlink r:id="rId5732" w:anchor="sub_id=4480101" w:history="1">
        <w:r>
          <w:rPr>
            <w:rStyle w:val="a3"/>
            <w:i/>
            <w:iCs/>
          </w:rPr>
          <w:t>см. стар. ред.</w:t>
        </w:r>
      </w:hyperlink>
      <w:r>
        <w:rPr>
          <w:rStyle w:val="s3"/>
        </w:rPr>
        <w:t xml:space="preserve">); изложен в редакции </w:t>
      </w:r>
      <w:hyperlink r:id="rId5733" w:anchor="sub_id=448" w:history="1">
        <w:r>
          <w:rPr>
            <w:rStyle w:val="a3"/>
            <w:i/>
            <w:iCs/>
          </w:rPr>
          <w:t>Закона</w:t>
        </w:r>
      </w:hyperlink>
      <w:r>
        <w:rPr>
          <w:rStyle w:val="s3"/>
        </w:rPr>
        <w:t xml:space="preserve"> РК от 26.12.12 г. № 61-V (введено в действие с 1 января 2</w:t>
      </w:r>
      <w:r>
        <w:rPr>
          <w:rStyle w:val="s3"/>
        </w:rPr>
        <w:t>013 г.) (</w:t>
      </w:r>
      <w:hyperlink r:id="rId5734" w:anchor="sub_id=4480000" w:history="1">
        <w:r>
          <w:rPr>
            <w:rStyle w:val="a3"/>
            <w:i/>
            <w:iCs/>
          </w:rPr>
          <w:t>см. стар. ред.</w:t>
        </w:r>
      </w:hyperlink>
      <w:r>
        <w:rPr>
          <w:rStyle w:val="s3"/>
        </w:rPr>
        <w:t xml:space="preserve">); </w:t>
      </w:r>
      <w:hyperlink r:id="rId5735" w:anchor="sub_id=448" w:history="1">
        <w:r>
          <w:rPr>
            <w:rStyle w:val="a3"/>
            <w:i/>
            <w:iCs/>
          </w:rPr>
          <w:t>Законом</w:t>
        </w:r>
      </w:hyperlink>
      <w:r>
        <w:rPr>
          <w:rStyle w:val="s3"/>
        </w:rPr>
        <w:t xml:space="preserve"> РК от 28.11.14 г. № 257-V (введены в действие с 1 января</w:t>
      </w:r>
      <w:r>
        <w:rPr>
          <w:rStyle w:val="s3"/>
        </w:rPr>
        <w:t xml:space="preserve"> 2015 г.) (</w:t>
      </w:r>
      <w:hyperlink r:id="rId5736" w:anchor="sub_id=4480000" w:history="1">
        <w:r>
          <w:rPr>
            <w:rStyle w:val="a3"/>
            <w:i/>
            <w:iCs/>
          </w:rPr>
          <w:t>см. стар. ред.</w:t>
        </w:r>
      </w:hyperlink>
      <w:r>
        <w:rPr>
          <w:rStyle w:val="s3"/>
        </w:rPr>
        <w:t>)</w:t>
      </w:r>
    </w:p>
    <w:p w:rsidR="00000000" w:rsidRDefault="00A228E1">
      <w:pPr>
        <w:ind w:firstLine="400"/>
        <w:jc w:val="both"/>
      </w:pPr>
      <w:r>
        <w:rPr>
          <w:rStyle w:val="s0"/>
        </w:rPr>
        <w:t xml:space="preserve">1. Юридические лица - производители сельскохозяйственной продукции, продукции аквакультуры (рыбоводства) и сельские потребительские кооперативы </w:t>
      </w:r>
      <w:r>
        <w:rPr>
          <w:rStyle w:val="s0"/>
        </w:rPr>
        <w:t>вправе самостоятельно выбрать один из следующих режимов налогообложения:</w:t>
      </w:r>
    </w:p>
    <w:p w:rsidR="00000000" w:rsidRDefault="00A228E1">
      <w:pPr>
        <w:ind w:firstLine="400"/>
        <w:jc w:val="both"/>
      </w:pPr>
      <w:r>
        <w:rPr>
          <w:rStyle w:val="s0"/>
        </w:rPr>
        <w:t>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 (далее -с</w:t>
      </w:r>
      <w:r>
        <w:rPr>
          <w:rStyle w:val="s0"/>
        </w:rPr>
        <w:t>пециальный налоговый режим);</w:t>
      </w:r>
    </w:p>
    <w:p w:rsidR="00000000" w:rsidRDefault="00A228E1">
      <w:pPr>
        <w:ind w:firstLine="400"/>
        <w:jc w:val="both"/>
      </w:pPr>
      <w:r>
        <w:rPr>
          <w:rStyle w:val="s0"/>
        </w:rPr>
        <w:t>специальный налоговый режим на основе упрощенной декларации;</w:t>
      </w:r>
    </w:p>
    <w:p w:rsidR="00000000" w:rsidRDefault="00A228E1">
      <w:pPr>
        <w:ind w:firstLine="400"/>
        <w:jc w:val="both"/>
      </w:pPr>
      <w:r>
        <w:rPr>
          <w:rStyle w:val="s0"/>
        </w:rPr>
        <w:t>общеустановленный порядок.</w:t>
      </w:r>
    </w:p>
    <w:p w:rsidR="00000000" w:rsidRDefault="00A228E1">
      <w:pPr>
        <w:ind w:firstLine="400"/>
        <w:jc w:val="both"/>
      </w:pPr>
      <w:r>
        <w:rPr>
          <w:rStyle w:val="s0"/>
        </w:rPr>
        <w:t>При выборе специального налогового режима, установленного настоящей статьей, юридическими лицами - производителями сельскохозяйственной про</w:t>
      </w:r>
      <w:r>
        <w:rPr>
          <w:rStyle w:val="s0"/>
        </w:rPr>
        <w:t xml:space="preserve">дукции, продукции аквакультуры (рыбоводства) и сельскими потребительскими кооперативами данный режим применяется сроком не менее одного календарного года при соответствии условиям применения данного режима, за исключением случаев, установленных </w:t>
      </w:r>
      <w:hyperlink w:anchor="sub4500000" w:history="1">
        <w:r>
          <w:rPr>
            <w:rStyle w:val="a3"/>
          </w:rPr>
          <w:t>статьей 450</w:t>
        </w:r>
      </w:hyperlink>
      <w:r>
        <w:rPr>
          <w:rStyle w:val="s0"/>
        </w:rPr>
        <w:t xml:space="preserve"> настоящего Кодекса.</w:t>
      </w:r>
    </w:p>
    <w:p w:rsidR="00000000" w:rsidRDefault="00A228E1">
      <w:pPr>
        <w:ind w:firstLine="400"/>
        <w:jc w:val="both"/>
      </w:pPr>
      <w:r>
        <w:rPr>
          <w:rStyle w:val="s0"/>
        </w:rPr>
        <w:t xml:space="preserve">Специальный налоговый режим предусматривает особый порядок исчисления корпоративного подоходного налога, налога на добавленную стоимость, социального налога, налога на имущество, налога на транспортные </w:t>
      </w:r>
      <w:r>
        <w:rPr>
          <w:rStyle w:val="s0"/>
        </w:rPr>
        <w:t>средства.</w:t>
      </w:r>
    </w:p>
    <w:p w:rsidR="00000000" w:rsidRDefault="00A228E1">
      <w:pPr>
        <w:ind w:firstLine="400"/>
        <w:jc w:val="both"/>
      </w:pPr>
      <w:r>
        <w:rPr>
          <w:rStyle w:val="s0"/>
        </w:rPr>
        <w:t>Специальный налоговый режим распространяется на:</w:t>
      </w:r>
    </w:p>
    <w:p w:rsidR="00000000" w:rsidRDefault="00A228E1">
      <w:pPr>
        <w:jc w:val="both"/>
      </w:pPr>
      <w:r>
        <w:rPr>
          <w:rStyle w:val="s3"/>
        </w:rPr>
        <w:t xml:space="preserve">Подпункт 1 изложен в редакции </w:t>
      </w:r>
      <w:hyperlink r:id="rId5737" w:anchor="sub_id=448" w:history="1">
        <w:r>
          <w:rPr>
            <w:rStyle w:val="a3"/>
            <w:i/>
            <w:iCs/>
          </w:rPr>
          <w:t>Закона</w:t>
        </w:r>
      </w:hyperlink>
      <w:r>
        <w:rPr>
          <w:rStyle w:val="s3"/>
        </w:rPr>
        <w:t xml:space="preserve"> РК от 28.11.14 г. № 257-V (введены в действие с 1 января 2015 г.) (</w:t>
      </w:r>
      <w:hyperlink r:id="rId5738" w:anchor="sub_id=4480101" w:history="1">
        <w:r>
          <w:rPr>
            <w:rStyle w:val="a3"/>
            <w:i/>
            <w:iCs/>
          </w:rPr>
          <w:t>см. стар. ред.</w:t>
        </w:r>
      </w:hyperlink>
      <w:r>
        <w:rPr>
          <w:rStyle w:val="s3"/>
        </w:rPr>
        <w:t>)</w:t>
      </w:r>
    </w:p>
    <w:p w:rsidR="00000000" w:rsidRDefault="00A228E1">
      <w:pPr>
        <w:ind w:firstLine="400"/>
        <w:jc w:val="both"/>
      </w:pPr>
      <w:r>
        <w:rPr>
          <w:rStyle w:val="s0"/>
        </w:rPr>
        <w:t>1) деятельность юридических лиц - производителей сельскохозяйственной продукции, продукции аквакультуры (рыбоводства) по:</w:t>
      </w:r>
    </w:p>
    <w:p w:rsidR="00000000" w:rsidRDefault="00A228E1">
      <w:pPr>
        <w:ind w:firstLine="400"/>
        <w:jc w:val="both"/>
      </w:pPr>
      <w:r>
        <w:rPr>
          <w:rStyle w:val="s0"/>
        </w:rPr>
        <w:t xml:space="preserve">производству сельскохозяйственной продукции, </w:t>
      </w:r>
      <w:r>
        <w:rPr>
          <w:rStyle w:val="s0"/>
        </w:rPr>
        <w:t>продукции аквакультуры (рыбоводства) с использованием земли, переработке и реализации указанной продукции собственного производства;</w:t>
      </w:r>
    </w:p>
    <w:p w:rsidR="00000000" w:rsidRDefault="00A228E1">
      <w:pPr>
        <w:ind w:firstLine="400"/>
        <w:jc w:val="both"/>
      </w:pPr>
      <w:r>
        <w:rPr>
          <w:rStyle w:val="s0"/>
        </w:rPr>
        <w:t xml:space="preserve">производству продукции животноводства и птицеводства (в том числе племенного), пчеловодства, аквакультуры (рыбоводства), а </w:t>
      </w:r>
      <w:r>
        <w:rPr>
          <w:rStyle w:val="s0"/>
        </w:rPr>
        <w:t>также переработке и реализации указанной продукции собственного производства;</w:t>
      </w:r>
    </w:p>
    <w:p w:rsidR="00000000" w:rsidRDefault="00A228E1">
      <w:pPr>
        <w:ind w:firstLine="400"/>
        <w:jc w:val="both"/>
      </w:pPr>
      <w:r>
        <w:rPr>
          <w:rStyle w:val="s0"/>
        </w:rPr>
        <w:t>2) деятельность сельских потребительских кооперативов по: реализации сельскохозяйственной продукции, продукции аквакультуры (рыбоводства), произведенной крестьянскими или фермерс</w:t>
      </w:r>
      <w:r>
        <w:rPr>
          <w:rStyle w:val="s0"/>
        </w:rPr>
        <w:t>кими хозяйствами - членами (пайщиками) данных кооперативов;</w:t>
      </w:r>
    </w:p>
    <w:p w:rsidR="00000000" w:rsidRDefault="00A228E1">
      <w:pPr>
        <w:ind w:firstLine="400"/>
        <w:jc w:val="both"/>
      </w:pPr>
      <w:r>
        <w:rPr>
          <w:rStyle w:val="s0"/>
        </w:rPr>
        <w:t>переработке сельскохозяйственной продукции, продукции аквакультуры (рыбоводства), произведенной крестьянскими или фермерскими хозяйствами - членами (пайщиками) данных кооперативов, и реализации продукции, полученной в результате переработки данной продукци</w:t>
      </w:r>
      <w:r>
        <w:rPr>
          <w:rStyle w:val="s0"/>
        </w:rPr>
        <w:t>и.</w:t>
      </w:r>
    </w:p>
    <w:p w:rsidR="00000000" w:rsidRDefault="00A228E1">
      <w:pPr>
        <w:jc w:val="both"/>
      </w:pPr>
      <w:r>
        <w:rPr>
          <w:rStyle w:val="s3"/>
        </w:rPr>
        <w:t xml:space="preserve">Статья дополнена пунктом 1-1 в соответствии с </w:t>
      </w:r>
      <w:hyperlink r:id="rId5739" w:anchor="sub_id=448"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1-1. Право применения специального налогового режима предоставляется налогоплательщикам при наличии земельных участков на правах частной собственности и (или) землепользования (включая право вторичного землепользования).</w:t>
      </w:r>
    </w:p>
    <w:p w:rsidR="00000000" w:rsidRDefault="00A228E1">
      <w:pPr>
        <w:ind w:firstLine="400"/>
        <w:jc w:val="both"/>
      </w:pPr>
      <w:r>
        <w:rPr>
          <w:rStyle w:val="s0"/>
        </w:rPr>
        <w:t>Требование настоящего пункта не рас</w:t>
      </w:r>
      <w:r>
        <w:rPr>
          <w:rStyle w:val="s0"/>
        </w:rPr>
        <w:t>пространяется на налогоплательщиков, осуществляющих деятельность по производству продукции пчеловодства, а также переработке и реализации указанной продукции собственного производства.</w:t>
      </w:r>
    </w:p>
    <w:p w:rsidR="00000000" w:rsidRDefault="00A228E1">
      <w:pPr>
        <w:jc w:val="both"/>
      </w:pPr>
      <w:hyperlink r:id="rId5740" w:history="1">
        <w:r>
          <w:rPr>
            <w:rStyle w:val="a3"/>
            <w:rFonts w:ascii="Wingdings" w:hAnsi="Wingdings"/>
            <w:i/>
            <w:iCs/>
          </w:rPr>
          <w:t>*</w:t>
        </w:r>
      </w:hyperlink>
    </w:p>
    <w:p w:rsidR="00000000" w:rsidRDefault="00A228E1">
      <w:pPr>
        <w:jc w:val="both"/>
      </w:pPr>
      <w:r>
        <w:rPr>
          <w:rStyle w:val="s3"/>
        </w:rPr>
        <w:t>В пу</w:t>
      </w:r>
      <w:r>
        <w:rPr>
          <w:rStyle w:val="s3"/>
        </w:rPr>
        <w:t xml:space="preserve">нкт 2 внесены изменения в соответствии с </w:t>
      </w:r>
      <w:hyperlink r:id="rId5741" w:anchor="sub_id=448" w:history="1">
        <w:r>
          <w:rPr>
            <w:rStyle w:val="a3"/>
            <w:i/>
            <w:iCs/>
          </w:rPr>
          <w:t>Законом</w:t>
        </w:r>
      </w:hyperlink>
      <w:r>
        <w:rPr>
          <w:rStyle w:val="s3"/>
        </w:rPr>
        <w:t xml:space="preserve"> РК от 21.07.11 г. № 467-IV (введены в действие с 1 января 2012 г.) (</w:t>
      </w:r>
      <w:hyperlink r:id="rId5742" w:anchor="sub_id=4480200" w:history="1">
        <w:r>
          <w:rPr>
            <w:rStyle w:val="a3"/>
            <w:i/>
            <w:iCs/>
          </w:rPr>
          <w:t>см. стар. ред.</w:t>
        </w:r>
      </w:hyperlink>
      <w:r>
        <w:rPr>
          <w:rStyle w:val="s3"/>
        </w:rPr>
        <w:t>)</w:t>
      </w:r>
    </w:p>
    <w:p w:rsidR="00000000" w:rsidRDefault="00A228E1">
      <w:pPr>
        <w:ind w:firstLine="400"/>
        <w:jc w:val="both"/>
      </w:pPr>
      <w:r>
        <w:rPr>
          <w:rStyle w:val="s0"/>
        </w:rPr>
        <w:t>2. В целях настоящей статьи к сельским потребительским кооперативам относятся сельские потребительские кооперативы:</w:t>
      </w:r>
    </w:p>
    <w:p w:rsidR="00000000" w:rsidRDefault="00A228E1">
      <w:pPr>
        <w:ind w:firstLine="400"/>
        <w:jc w:val="both"/>
      </w:pPr>
      <w:r>
        <w:rPr>
          <w:rStyle w:val="s0"/>
        </w:rPr>
        <w:t>1) членами (пайщиками) которых являются исключительно крестьянские или фермерские хозяйства;</w:t>
      </w:r>
    </w:p>
    <w:p w:rsidR="00000000" w:rsidRDefault="00A228E1">
      <w:pPr>
        <w:ind w:firstLine="400"/>
        <w:jc w:val="both"/>
      </w:pPr>
      <w:r>
        <w:rPr>
          <w:rStyle w:val="s0"/>
        </w:rPr>
        <w:t>2) н</w:t>
      </w:r>
      <w:r>
        <w:rPr>
          <w:rStyle w:val="s0"/>
        </w:rPr>
        <w:t>е менее 90 процентов совокупного годового дохода которых составляют доходы, подлежащие получению (полученные) в результате осуществления деятельности, указанной в подпункте 2) пункта 1 настоящей статьи.</w:t>
      </w:r>
    </w:p>
    <w:p w:rsidR="00000000" w:rsidRDefault="00A228E1">
      <w:pPr>
        <w:ind w:firstLine="400"/>
        <w:jc w:val="both"/>
      </w:pPr>
      <w:r>
        <w:rPr>
          <w:rStyle w:val="s0"/>
        </w:rPr>
        <w:t>Совокупный годовой доход, применяемый для целей насто</w:t>
      </w:r>
      <w:r>
        <w:rPr>
          <w:rStyle w:val="s0"/>
        </w:rPr>
        <w:t>ящей статьи, определяется:</w:t>
      </w:r>
    </w:p>
    <w:p w:rsidR="00000000" w:rsidRDefault="00A228E1">
      <w:pPr>
        <w:ind w:firstLine="400"/>
        <w:jc w:val="both"/>
      </w:pPr>
      <w:r>
        <w:rPr>
          <w:rStyle w:val="s0"/>
        </w:rPr>
        <w:t xml:space="preserve">1) в соответствии с </w:t>
      </w:r>
      <w:hyperlink w:anchor="sub810000" w:history="1">
        <w:r>
          <w:rPr>
            <w:rStyle w:val="a3"/>
          </w:rPr>
          <w:t>разделом 4</w:t>
        </w:r>
      </w:hyperlink>
      <w:r>
        <w:rPr>
          <w:rStyle w:val="s0"/>
        </w:rPr>
        <w:t xml:space="preserve"> настоящего Кодекса без учета корректировки совокупного годового дохода, предусмотренной </w:t>
      </w:r>
      <w:hyperlink w:anchor="sub990000" w:history="1">
        <w:r>
          <w:rPr>
            <w:rStyle w:val="a3"/>
          </w:rPr>
          <w:t>статьей 99</w:t>
        </w:r>
      </w:hyperlink>
      <w:r>
        <w:rPr>
          <w:rStyle w:val="s0"/>
        </w:rPr>
        <w:t xml:space="preserve"> настоящего Кодекса;</w:t>
      </w:r>
    </w:p>
    <w:p w:rsidR="00000000" w:rsidRDefault="00A228E1">
      <w:pPr>
        <w:ind w:firstLine="400"/>
        <w:jc w:val="both"/>
      </w:pPr>
      <w:r>
        <w:rPr>
          <w:rStyle w:val="s0"/>
        </w:rPr>
        <w:t>2) за текущий н</w:t>
      </w:r>
      <w:r>
        <w:rPr>
          <w:rStyle w:val="s0"/>
        </w:rPr>
        <w:t xml:space="preserve">алоговый период, определяемый в соответствии со </w:t>
      </w:r>
      <w:hyperlink w:anchor="sub1480000" w:history="1">
        <w:r>
          <w:rPr>
            <w:rStyle w:val="a3"/>
          </w:rPr>
          <w:t>статьей 148</w:t>
        </w:r>
      </w:hyperlink>
      <w:r>
        <w:rPr>
          <w:rStyle w:val="s0"/>
        </w:rPr>
        <w:t xml:space="preserve"> настоящего Кодекса.</w:t>
      </w:r>
    </w:p>
    <w:p w:rsidR="00000000" w:rsidRDefault="00A228E1">
      <w:pPr>
        <w:ind w:firstLine="400"/>
        <w:jc w:val="both"/>
      </w:pPr>
      <w:r>
        <w:rPr>
          <w:rStyle w:val="s0"/>
        </w:rPr>
        <w:t>В случае, если по итогам года применения данного специального налогового режима условия, установленные подпунктами 1) и 2) части первой настоящ</w:t>
      </w:r>
      <w:r>
        <w:rPr>
          <w:rStyle w:val="s0"/>
        </w:rPr>
        <w:t>его пункта, не выполнены, налогоплательщик обязан:</w:t>
      </w:r>
    </w:p>
    <w:p w:rsidR="00000000" w:rsidRDefault="00A228E1">
      <w:pPr>
        <w:jc w:val="both"/>
      </w:pPr>
      <w:r>
        <w:rPr>
          <w:rStyle w:val="s3"/>
        </w:rPr>
        <w:t xml:space="preserve">Подпункт 1 изложен в редакции </w:t>
      </w:r>
      <w:hyperlink r:id="rId5743" w:anchor="sub_id=448" w:history="1">
        <w:r>
          <w:rPr>
            <w:rStyle w:val="a3"/>
            <w:i/>
            <w:iCs/>
          </w:rPr>
          <w:t>Закона</w:t>
        </w:r>
      </w:hyperlink>
      <w:r>
        <w:rPr>
          <w:rStyle w:val="s3"/>
        </w:rPr>
        <w:t xml:space="preserve"> РК от 28.11.14 г. № 257-V (введено в действие с 1 января 2015 г.) (</w:t>
      </w:r>
      <w:hyperlink r:id="rId5744" w:anchor="sub_id=4480200" w:history="1">
        <w:r>
          <w:rPr>
            <w:rStyle w:val="a3"/>
            <w:i/>
            <w:iCs/>
          </w:rPr>
          <w:t>см. стар. ред.</w:t>
        </w:r>
      </w:hyperlink>
      <w:r>
        <w:rPr>
          <w:rStyle w:val="s3"/>
        </w:rPr>
        <w:t>)</w:t>
      </w:r>
    </w:p>
    <w:p w:rsidR="00000000" w:rsidRDefault="00A228E1">
      <w:pPr>
        <w:ind w:firstLine="400"/>
        <w:jc w:val="both"/>
      </w:pPr>
      <w:r>
        <w:rPr>
          <w:rStyle w:val="s0"/>
        </w:rPr>
        <w:t>1) исчислить корпоративный подоходный налог, налог на добавленную стоимость, социальный налог, налог на имущество, налог на транспортные средства в общеустановленном порядке б</w:t>
      </w:r>
      <w:r>
        <w:rPr>
          <w:rStyle w:val="s0"/>
        </w:rPr>
        <w:t xml:space="preserve">ез применения положения, установленного </w:t>
      </w:r>
      <w:hyperlink w:anchor="sub4510000" w:history="1">
        <w:r>
          <w:rPr>
            <w:rStyle w:val="a3"/>
          </w:rPr>
          <w:t>статьей 451</w:t>
        </w:r>
      </w:hyperlink>
      <w:r>
        <w:rPr>
          <w:rStyle w:val="s0"/>
        </w:rPr>
        <w:t xml:space="preserve"> настоящего Кодекса;</w:t>
      </w:r>
    </w:p>
    <w:p w:rsidR="00000000" w:rsidRDefault="00A228E1">
      <w:pPr>
        <w:jc w:val="both"/>
      </w:pPr>
      <w:r>
        <w:rPr>
          <w:rStyle w:val="s3"/>
        </w:rPr>
        <w:t xml:space="preserve">Подпункт 2 изложен в редакции </w:t>
      </w:r>
      <w:hyperlink r:id="rId5745" w:anchor="sub_id=448" w:history="1">
        <w:r>
          <w:rPr>
            <w:rStyle w:val="a3"/>
            <w:i/>
            <w:iCs/>
          </w:rPr>
          <w:t>Закона</w:t>
        </w:r>
      </w:hyperlink>
      <w:r>
        <w:rPr>
          <w:rStyle w:val="s3"/>
        </w:rPr>
        <w:t xml:space="preserve"> </w:t>
      </w:r>
      <w:r>
        <w:rPr>
          <w:rStyle w:val="s3"/>
        </w:rPr>
        <w:t>РК от 28.11.14 г. № 257-V (введено в действие с 1 января 2015 г.) (</w:t>
      </w:r>
      <w:hyperlink r:id="rId5746" w:anchor="sub_id=4480200" w:history="1">
        <w:r>
          <w:rPr>
            <w:rStyle w:val="a3"/>
            <w:i/>
            <w:iCs/>
          </w:rPr>
          <w:t>см. стар. ред.</w:t>
        </w:r>
      </w:hyperlink>
      <w:r>
        <w:rPr>
          <w:rStyle w:val="s3"/>
        </w:rPr>
        <w:t>)</w:t>
      </w:r>
    </w:p>
    <w:p w:rsidR="00000000" w:rsidRDefault="00A228E1">
      <w:pPr>
        <w:ind w:firstLine="400"/>
        <w:jc w:val="both"/>
      </w:pPr>
      <w:r>
        <w:rPr>
          <w:rStyle w:val="s0"/>
        </w:rPr>
        <w:t>2) не позднее десяти календарных дней после срока, установленного для представления декл</w:t>
      </w:r>
      <w:r>
        <w:rPr>
          <w:rStyle w:val="s0"/>
        </w:rPr>
        <w:t xml:space="preserve">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корпоративному подоходному налогу, налогу на добавленную стоимость, социальному </w:t>
      </w:r>
      <w:r>
        <w:rPr>
          <w:rStyle w:val="s0"/>
        </w:rPr>
        <w:t xml:space="preserve">налогу, налогу на имущество, налогу на транспортные средства за соответствующие налоговые периоды в общеустановленном порядке без применения положения, установленного </w:t>
      </w:r>
      <w:hyperlink w:anchor="sub4510000" w:history="1">
        <w:r>
          <w:rPr>
            <w:rStyle w:val="a3"/>
          </w:rPr>
          <w:t>статьей 451</w:t>
        </w:r>
      </w:hyperlink>
      <w:r>
        <w:rPr>
          <w:rStyle w:val="s0"/>
        </w:rPr>
        <w:t xml:space="preserve"> настоящего Кодекса.</w:t>
      </w:r>
    </w:p>
    <w:p w:rsidR="00000000" w:rsidRDefault="00A228E1">
      <w:pPr>
        <w:ind w:firstLine="400"/>
        <w:jc w:val="both"/>
      </w:pPr>
      <w:r>
        <w:rPr>
          <w:rStyle w:val="s0"/>
        </w:rPr>
        <w:t>3. Не вправе применять с</w:t>
      </w:r>
      <w:r>
        <w:rPr>
          <w:rStyle w:val="s0"/>
        </w:rPr>
        <w:t xml:space="preserve">пециальный налоговый режим: </w:t>
      </w:r>
    </w:p>
    <w:p w:rsidR="00000000" w:rsidRDefault="00A228E1">
      <w:pPr>
        <w:ind w:firstLine="400"/>
        <w:jc w:val="both"/>
      </w:pPr>
      <w:r>
        <w:rPr>
          <w:rStyle w:val="s0"/>
        </w:rPr>
        <w:t xml:space="preserve">1) юридическое лицо, имеющее дочерние организации, структурные подразделения; </w:t>
      </w:r>
    </w:p>
    <w:p w:rsidR="00000000" w:rsidRDefault="00A228E1">
      <w:pPr>
        <w:ind w:firstLine="400"/>
        <w:jc w:val="both"/>
      </w:pPr>
      <w:r>
        <w:rPr>
          <w:rStyle w:val="s0"/>
        </w:rPr>
        <w:t xml:space="preserve">2) юридическое лицо, являющееся аффилиированным лицом других юридических лиц, применяющих специальный налоговый режим; </w:t>
      </w:r>
    </w:p>
    <w:p w:rsidR="00000000" w:rsidRDefault="00A228E1">
      <w:pPr>
        <w:ind w:firstLine="400"/>
        <w:jc w:val="both"/>
      </w:pPr>
      <w:r>
        <w:rPr>
          <w:rStyle w:val="s0"/>
        </w:rPr>
        <w:t>3) исключен в соответствии с</w:t>
      </w:r>
      <w:r>
        <w:rPr>
          <w:rStyle w:val="s0"/>
        </w:rPr>
        <w:t xml:space="preserve"> </w:t>
      </w:r>
      <w:hyperlink r:id="rId5747" w:anchor="sub_id=448" w:history="1">
        <w:r>
          <w:rPr>
            <w:rStyle w:val="a3"/>
          </w:rPr>
          <w:t>Законом</w:t>
        </w:r>
      </w:hyperlink>
      <w:r>
        <w:rPr>
          <w:rStyle w:val="s0"/>
        </w:rPr>
        <w:t xml:space="preserve"> РК от 28.11.14 г. № 257-V </w:t>
      </w:r>
      <w:r>
        <w:rPr>
          <w:rStyle w:val="s3"/>
        </w:rPr>
        <w:t>(введено в действие с 1 января 2015 г.) (</w:t>
      </w:r>
      <w:hyperlink r:id="rId5748" w:anchor="sub_id=4480300" w:history="1">
        <w:r>
          <w:rPr>
            <w:rStyle w:val="a3"/>
            <w:i/>
            <w:iCs/>
          </w:rPr>
          <w:t>см. стар. ред.</w:t>
        </w:r>
      </w:hyperlink>
      <w:r>
        <w:rPr>
          <w:rStyle w:val="s3"/>
        </w:rPr>
        <w:t>)</w:t>
      </w:r>
    </w:p>
    <w:p w:rsidR="00000000" w:rsidRDefault="00A228E1">
      <w:pPr>
        <w:ind w:firstLine="400"/>
        <w:jc w:val="both"/>
      </w:pPr>
      <w:r>
        <w:rPr>
          <w:rStyle w:val="s0"/>
        </w:rPr>
        <w:t xml:space="preserve">4) исключен в соответствии с </w:t>
      </w:r>
      <w:hyperlink r:id="rId5749" w:anchor="sub_id=448" w:history="1">
        <w:r>
          <w:rPr>
            <w:rStyle w:val="a3"/>
          </w:rPr>
          <w:t>Законом</w:t>
        </w:r>
      </w:hyperlink>
      <w:r>
        <w:rPr>
          <w:rStyle w:val="s0"/>
        </w:rPr>
        <w:t xml:space="preserve"> РК от 28.11.14 г. № 257-V </w:t>
      </w:r>
      <w:r>
        <w:rPr>
          <w:rStyle w:val="s3"/>
        </w:rPr>
        <w:t>(введено в действие с 1 января 2015 г.) (</w:t>
      </w:r>
      <w:hyperlink r:id="rId5750" w:anchor="sub_id=4480300" w:history="1">
        <w:r>
          <w:rPr>
            <w:rStyle w:val="a3"/>
            <w:i/>
            <w:iCs/>
          </w:rPr>
          <w:t>см. стар. ред.</w:t>
        </w:r>
      </w:hyperlink>
      <w:r>
        <w:rPr>
          <w:rStyle w:val="s3"/>
        </w:rPr>
        <w:t>)</w:t>
      </w:r>
    </w:p>
    <w:p w:rsidR="00000000" w:rsidRDefault="00A228E1">
      <w:pPr>
        <w:ind w:firstLine="400"/>
        <w:jc w:val="both"/>
      </w:pPr>
      <w:r>
        <w:rPr>
          <w:rStyle w:val="s0"/>
        </w:rPr>
        <w:t>5) сельские потребительские кооперативы, членами (пайщиками) которых являются члены (пайщики) других сельских потребительских кооперативов;</w:t>
      </w:r>
    </w:p>
    <w:p w:rsidR="00000000" w:rsidRDefault="00A228E1">
      <w:pPr>
        <w:jc w:val="both"/>
      </w:pPr>
      <w:r>
        <w:rPr>
          <w:rStyle w:val="s3"/>
        </w:rPr>
        <w:t xml:space="preserve">Пункт дополнен подпунктом 6 в соответствии с </w:t>
      </w:r>
      <w:hyperlink r:id="rId5751" w:anchor="sub_id=448" w:history="1">
        <w:r>
          <w:rPr>
            <w:rStyle w:val="a3"/>
            <w:i/>
            <w:iCs/>
          </w:rPr>
          <w:t>Законом</w:t>
        </w:r>
      </w:hyperlink>
      <w:r>
        <w:rPr>
          <w:rStyle w:val="s3"/>
        </w:rPr>
        <w:t xml:space="preserve"> РК от 28.11.14 г. № 257-V (введено в действие с 1 января 2015 г.) </w:t>
      </w:r>
    </w:p>
    <w:p w:rsidR="00000000" w:rsidRDefault="00A228E1">
      <w:pPr>
        <w:ind w:firstLine="400"/>
        <w:jc w:val="both"/>
      </w:pPr>
      <w:r>
        <w:rPr>
          <w:rStyle w:val="s0"/>
        </w:rPr>
        <w:t>6) юридическое лицо-нерезидент, осуществляющее деятельность в Республике Казахстан через постоянное учреждение.</w:t>
      </w:r>
    </w:p>
    <w:p w:rsidR="00000000" w:rsidRDefault="00A228E1">
      <w:pPr>
        <w:ind w:firstLine="400"/>
        <w:jc w:val="both"/>
      </w:pPr>
      <w:r>
        <w:rPr>
          <w:rStyle w:val="s0"/>
        </w:rPr>
        <w:t>Для целей настоящего пункта</w:t>
      </w:r>
      <w:r>
        <w:rPr>
          <w:rStyle w:val="s0"/>
        </w:rPr>
        <w:t xml:space="preserve"> аффилиированным лицом признается:</w:t>
      </w:r>
    </w:p>
    <w:p w:rsidR="00000000" w:rsidRDefault="00A228E1">
      <w:pPr>
        <w:ind w:firstLine="400"/>
        <w:jc w:val="both"/>
      </w:pPr>
      <w:r>
        <w:rPr>
          <w:rStyle w:val="s0"/>
        </w:rPr>
        <w:t xml:space="preserve">1) юридическое лицо, которое имеет право прямо и (или) косвенно определять решения и (или) оказывать влияние на принимаемые другим юридическим лицом решения, в том числе в силу договора и (или) иной сделки; </w:t>
      </w:r>
    </w:p>
    <w:p w:rsidR="00000000" w:rsidRDefault="00A228E1">
      <w:pPr>
        <w:ind w:firstLine="400"/>
        <w:jc w:val="both"/>
      </w:pPr>
      <w:r>
        <w:rPr>
          <w:rStyle w:val="s0"/>
        </w:rPr>
        <w:t>2) юридическо</w:t>
      </w:r>
      <w:r>
        <w:rPr>
          <w:rStyle w:val="s0"/>
        </w:rPr>
        <w:t>е лицо, в отношении которого другое юридическое лицо имеет право прямо и (или) косвенно определять решения и (или) оказывать влияние, в том числе в силу договора и (или) иной сделки.</w:t>
      </w:r>
    </w:p>
    <w:p w:rsidR="00000000" w:rsidRDefault="00A228E1">
      <w:pPr>
        <w:jc w:val="both"/>
      </w:pPr>
      <w:hyperlink r:id="rId5752" w:history="1">
        <w:r>
          <w:rPr>
            <w:rStyle w:val="a3"/>
            <w:rFonts w:ascii="Wingdings" w:hAnsi="Wingdings"/>
            <w:i/>
            <w:iCs/>
          </w:rPr>
          <w:t>*</w:t>
        </w:r>
      </w:hyperlink>
    </w:p>
    <w:p w:rsidR="00000000" w:rsidRDefault="00A228E1">
      <w:pPr>
        <w:jc w:val="both"/>
      </w:pPr>
      <w:bookmarkStart w:id="779" w:name="SUB4480400"/>
      <w:bookmarkEnd w:id="779"/>
      <w:r>
        <w:rPr>
          <w:rStyle w:val="s3"/>
        </w:rPr>
        <w:t xml:space="preserve">В пункт 4 внесены изменения в соответствии с </w:t>
      </w:r>
      <w:hyperlink r:id="rId5753" w:anchor="sub_id=448" w:history="1">
        <w:r>
          <w:rPr>
            <w:rStyle w:val="a3"/>
            <w:i/>
            <w:iCs/>
          </w:rPr>
          <w:t>Законом</w:t>
        </w:r>
      </w:hyperlink>
      <w:r>
        <w:rPr>
          <w:rStyle w:val="s3"/>
        </w:rPr>
        <w:t xml:space="preserve"> РК от 30.06.10 г. № 297-IV (введены в действие с 1 июля 2010 г.) (</w:t>
      </w:r>
      <w:hyperlink r:id="rId5754" w:anchor="sub_id=4480400" w:history="1">
        <w:r>
          <w:rPr>
            <w:rStyle w:val="a3"/>
            <w:i/>
            <w:iCs/>
          </w:rPr>
          <w:t>см. стар. ред.</w:t>
        </w:r>
      </w:hyperlink>
      <w:r>
        <w:rPr>
          <w:rStyle w:val="s3"/>
        </w:rPr>
        <w:t xml:space="preserve">); </w:t>
      </w:r>
      <w:hyperlink r:id="rId5755" w:anchor="sub_id=448" w:history="1">
        <w:r>
          <w:rPr>
            <w:rStyle w:val="a3"/>
            <w:i/>
            <w:iCs/>
          </w:rPr>
          <w:t>Законом</w:t>
        </w:r>
      </w:hyperlink>
      <w:r>
        <w:rPr>
          <w:rStyle w:val="s3"/>
        </w:rPr>
        <w:t xml:space="preserve"> РК от 26.12.12 г. № 61-V (введены в действие с 1 января 2013 г.) (</w:t>
      </w:r>
      <w:hyperlink r:id="rId5756" w:anchor="sub_id=4480400" w:history="1">
        <w:r>
          <w:rPr>
            <w:rStyle w:val="a3"/>
            <w:i/>
            <w:iCs/>
          </w:rPr>
          <w:t>см. стар. ред.</w:t>
        </w:r>
      </w:hyperlink>
      <w:r>
        <w:rPr>
          <w:rStyle w:val="s3"/>
        </w:rPr>
        <w:t>)</w:t>
      </w:r>
    </w:p>
    <w:p w:rsidR="00000000" w:rsidRDefault="00A228E1">
      <w:pPr>
        <w:ind w:firstLine="400"/>
        <w:jc w:val="both"/>
      </w:pPr>
      <w:r>
        <w:rPr>
          <w:rStyle w:val="s0"/>
        </w:rPr>
        <w:t xml:space="preserve">4. Специальный налоговый режим не распространяется на деятельность налогоплательщиков по производству, переработке и реализации подакцизных товаров. </w:t>
      </w:r>
    </w:p>
    <w:p w:rsidR="00000000" w:rsidRDefault="00A228E1">
      <w:pPr>
        <w:ind w:firstLine="400"/>
        <w:jc w:val="both"/>
      </w:pPr>
      <w:r>
        <w:rPr>
          <w:rStyle w:val="s0"/>
        </w:rPr>
        <w:t>При осуществлении видов деятельности, на которые не распространяется данный специальный налоговый режим, налогоплательщики обязаны вести раздельный учет доходов и расходов, имущества и производить исчисление и уплату соответствующих налогов и других обязат</w:t>
      </w:r>
      <w:r>
        <w:rPr>
          <w:rStyle w:val="s0"/>
        </w:rPr>
        <w:t>ельных платежей в бюджет по указанным видам деятельности в общеустановленном порядке.</w:t>
      </w:r>
    </w:p>
    <w:p w:rsidR="00000000" w:rsidRDefault="00A228E1">
      <w:pPr>
        <w:jc w:val="both"/>
      </w:pPr>
      <w:hyperlink r:id="rId5757"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780" w:name="SUB4490000"/>
      <w:bookmarkEnd w:id="780"/>
      <w:r>
        <w:rPr>
          <w:rStyle w:val="s3"/>
        </w:rPr>
        <w:t xml:space="preserve">Статья изложена в редакции </w:t>
      </w:r>
      <w:hyperlink r:id="rId5758" w:anchor="sub_id=449" w:history="1">
        <w:r>
          <w:rPr>
            <w:rStyle w:val="a3"/>
            <w:i/>
            <w:iCs/>
          </w:rPr>
          <w:t>Закона</w:t>
        </w:r>
      </w:hyperlink>
      <w:r>
        <w:rPr>
          <w:rStyle w:val="s3"/>
        </w:rPr>
        <w:t xml:space="preserve"> РК от 28.11.14 г. № 257-V (введено в действие с 1 января 2015 г.) (</w:t>
      </w:r>
      <w:hyperlink r:id="rId5759" w:anchor="sub_id=4490000" w:history="1">
        <w:r>
          <w:rPr>
            <w:rStyle w:val="a3"/>
            <w:i/>
            <w:iCs/>
          </w:rPr>
          <w:t>см. стар. ред.</w:t>
        </w:r>
      </w:hyperlink>
      <w:r>
        <w:rPr>
          <w:rStyle w:val="s3"/>
        </w:rPr>
        <w:t>)</w:t>
      </w:r>
    </w:p>
    <w:p w:rsidR="00000000" w:rsidRDefault="00A228E1">
      <w:pPr>
        <w:ind w:left="1200" w:hanging="800"/>
        <w:jc w:val="both"/>
      </w:pPr>
      <w:r>
        <w:rPr>
          <w:rStyle w:val="s1"/>
        </w:rPr>
        <w:t>Статья 449. Налоговый период</w:t>
      </w:r>
    </w:p>
    <w:p w:rsidR="00000000" w:rsidRDefault="00A228E1">
      <w:pPr>
        <w:ind w:firstLine="400"/>
        <w:jc w:val="both"/>
      </w:pPr>
      <w:r>
        <w:rPr>
          <w:rStyle w:val="s0"/>
        </w:rPr>
        <w:t>Налоговый период для исчисления корпоративног</w:t>
      </w:r>
      <w:r>
        <w:rPr>
          <w:rStyle w:val="s0"/>
        </w:rPr>
        <w:t xml:space="preserve">о подоходного налога, налога на добавленную стоимость, социального налога, налога на имущество, налога на транспортные средства определяется в соответствии со </w:t>
      </w:r>
      <w:hyperlink w:anchor="sub1480000" w:history="1">
        <w:r>
          <w:rPr>
            <w:rStyle w:val="a3"/>
          </w:rPr>
          <w:t>статьями 148</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370</w:t>
        </w:r>
      </w:hyperlink>
      <w:r>
        <w:rPr>
          <w:rStyle w:val="s0"/>
        </w:rPr>
        <w:t xml:space="preserve"> и </w:t>
      </w:r>
      <w:hyperlink w:anchor="sub4010000" w:history="1">
        <w:r>
          <w:rPr>
            <w:rStyle w:val="a3"/>
          </w:rPr>
          <w:t>401</w:t>
        </w:r>
      </w:hyperlink>
      <w:r>
        <w:rPr>
          <w:rStyle w:val="s0"/>
        </w:rPr>
        <w:t xml:space="preserve"> настоящего Кодекса.</w:t>
      </w:r>
    </w:p>
    <w:p w:rsidR="00000000" w:rsidRDefault="00A228E1">
      <w:pPr>
        <w:ind w:firstLine="400"/>
        <w:jc w:val="both"/>
      </w:pPr>
      <w:r>
        <w:t> </w:t>
      </w:r>
    </w:p>
    <w:p w:rsidR="00000000" w:rsidRDefault="00A228E1">
      <w:pPr>
        <w:jc w:val="both"/>
      </w:pPr>
      <w:bookmarkStart w:id="781" w:name="SUB4500000"/>
      <w:bookmarkEnd w:id="781"/>
      <w:r>
        <w:rPr>
          <w:rStyle w:val="s3"/>
        </w:rPr>
        <w:t xml:space="preserve">В статью 450 внесены изменения в соответствии с </w:t>
      </w:r>
      <w:hyperlink r:id="rId5760" w:anchor="sub_id=317" w:history="1">
        <w:r>
          <w:rPr>
            <w:rStyle w:val="a3"/>
            <w:i/>
            <w:iCs/>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5761" w:anchor="sub_id=20000" w:history="1">
        <w:r>
          <w:rPr>
            <w:rStyle w:val="a3"/>
            <w:i/>
            <w:iCs/>
          </w:rPr>
          <w:t>опубликования</w:t>
        </w:r>
      </w:hyperlink>
      <w:r>
        <w:rPr>
          <w:rStyle w:val="s3"/>
        </w:rPr>
        <w:t>) (</w:t>
      </w:r>
      <w:hyperlink r:id="rId5762" w:anchor="sub_id=4500000" w:history="1">
        <w:r>
          <w:rPr>
            <w:rStyle w:val="a3"/>
            <w:i/>
            <w:iCs/>
          </w:rPr>
          <w:t>см. стар. ред.</w:t>
        </w:r>
      </w:hyperlink>
      <w:r>
        <w:rPr>
          <w:rStyle w:val="s3"/>
        </w:rPr>
        <w:t xml:space="preserve">); изложена в редакции </w:t>
      </w:r>
      <w:hyperlink r:id="rId5763" w:anchor="sub_id=3145" w:history="1">
        <w:r>
          <w:rPr>
            <w:rStyle w:val="a3"/>
            <w:i/>
            <w:iCs/>
          </w:rPr>
          <w:t>Закона</w:t>
        </w:r>
      </w:hyperlink>
      <w:r>
        <w:rPr>
          <w:rStyle w:val="s3"/>
        </w:rPr>
        <w:t xml:space="preserve"> РК от 16.11.09 г. № 200-IV (введено в действие с 1 января 2010 г.) (</w:t>
      </w:r>
      <w:hyperlink r:id="rId5764" w:anchor="sub_id=4500000" w:history="1">
        <w:r>
          <w:rPr>
            <w:rStyle w:val="a3"/>
            <w:i/>
            <w:iCs/>
          </w:rPr>
          <w:t>см. стар. ред.</w:t>
        </w:r>
      </w:hyperlink>
      <w:r>
        <w:rPr>
          <w:rStyle w:val="s3"/>
        </w:rPr>
        <w:t xml:space="preserve">); внесены изменения в соответствии с </w:t>
      </w:r>
      <w:hyperlink r:id="rId5765" w:anchor="sub_id=515" w:history="1">
        <w:r>
          <w:rPr>
            <w:rStyle w:val="a3"/>
            <w:i/>
            <w:iCs/>
          </w:rPr>
          <w:t>Законом</w:t>
        </w:r>
      </w:hyperlink>
      <w:r>
        <w:rPr>
          <w:rStyle w:val="s3"/>
        </w:rPr>
        <w:t xml:space="preserve"> РК от 21.01.10 г. № 242-IV (введены в де</w:t>
      </w:r>
      <w:r>
        <w:rPr>
          <w:rStyle w:val="s3"/>
        </w:rPr>
        <w:t>йствие с 1 января 2011 г.) (</w:t>
      </w:r>
      <w:hyperlink r:id="rId5766" w:anchor="sub_id=4500000" w:history="1">
        <w:r>
          <w:rPr>
            <w:rStyle w:val="a3"/>
            <w:i/>
            <w:iCs/>
          </w:rPr>
          <w:t>см. стар. ред.</w:t>
        </w:r>
      </w:hyperlink>
      <w:r>
        <w:rPr>
          <w:rStyle w:val="s3"/>
        </w:rPr>
        <w:t xml:space="preserve">); </w:t>
      </w:r>
      <w:hyperlink r:id="rId5767" w:anchor="sub_id=450" w:history="1">
        <w:r>
          <w:rPr>
            <w:rStyle w:val="a3"/>
            <w:i/>
            <w:iCs/>
          </w:rPr>
          <w:t>Законом</w:t>
        </w:r>
      </w:hyperlink>
      <w:r>
        <w:rPr>
          <w:rStyle w:val="s3"/>
        </w:rPr>
        <w:t xml:space="preserve"> РК от 21.07.11 г. № 467-IV </w:t>
      </w:r>
      <w:hyperlink r:id="rId5768" w:history="1">
        <w:r>
          <w:rPr>
            <w:rStyle w:val="a3"/>
            <w:rFonts w:ascii="Wingdings" w:hAnsi="Wingdings"/>
            <w:i/>
            <w:iCs/>
          </w:rPr>
          <w:t>+</w:t>
        </w:r>
      </w:hyperlink>
      <w:r>
        <w:rPr>
          <w:rStyle w:val="s3"/>
        </w:rPr>
        <w:t xml:space="preserve"> (введены в действие с 1 июля 2011 г.) (</w:t>
      </w:r>
      <w:hyperlink r:id="rId5769" w:anchor="sub_id=4500000" w:history="1">
        <w:r>
          <w:rPr>
            <w:rStyle w:val="a3"/>
            <w:i/>
            <w:iCs/>
          </w:rPr>
          <w:t>см. стар. ред.</w:t>
        </w:r>
      </w:hyperlink>
      <w:r>
        <w:rPr>
          <w:rStyle w:val="s3"/>
        </w:rPr>
        <w:t xml:space="preserve">); изложена в редакции </w:t>
      </w:r>
      <w:hyperlink r:id="rId5770" w:anchor="sub_id=450" w:history="1">
        <w:r>
          <w:rPr>
            <w:rStyle w:val="a3"/>
            <w:i/>
            <w:iCs/>
          </w:rPr>
          <w:t>Закона</w:t>
        </w:r>
      </w:hyperlink>
      <w:r>
        <w:rPr>
          <w:rStyle w:val="s3"/>
        </w:rPr>
        <w:t xml:space="preserve"> РК от 26.12.12 г. № 61-V (введено в действие с 1 января 2013 г.) (</w:t>
      </w:r>
      <w:hyperlink r:id="rId5771" w:anchor="sub_id=4500000" w:history="1">
        <w:r>
          <w:rPr>
            <w:rStyle w:val="a3"/>
            <w:i/>
            <w:iCs/>
          </w:rPr>
          <w:t>см. стар. ред.</w:t>
        </w:r>
      </w:hyperlink>
      <w:r>
        <w:rPr>
          <w:rStyle w:val="s3"/>
        </w:rPr>
        <w:t>)</w:t>
      </w:r>
    </w:p>
    <w:p w:rsidR="00000000" w:rsidRDefault="00A228E1">
      <w:pPr>
        <w:ind w:left="1200" w:hanging="800"/>
        <w:jc w:val="both"/>
      </w:pPr>
      <w:r>
        <w:rPr>
          <w:rStyle w:val="s1"/>
        </w:rPr>
        <w:t>Статья 450. Условия применения</w:t>
      </w:r>
    </w:p>
    <w:p w:rsidR="00000000" w:rsidRDefault="00A228E1">
      <w:pPr>
        <w:jc w:val="both"/>
      </w:pPr>
      <w:r>
        <w:rPr>
          <w:rStyle w:val="s3"/>
        </w:rPr>
        <w:t xml:space="preserve">В пункт </w:t>
      </w:r>
      <w:r>
        <w:rPr>
          <w:rStyle w:val="s3"/>
        </w:rPr>
        <w:t xml:space="preserve">1 внесены изменения в соответствии с </w:t>
      </w:r>
      <w:hyperlink r:id="rId5772" w:anchor="sub_id=450" w:history="1">
        <w:r>
          <w:rPr>
            <w:rStyle w:val="a3"/>
            <w:i/>
            <w:iCs/>
          </w:rPr>
          <w:t>Законом</w:t>
        </w:r>
      </w:hyperlink>
      <w:r>
        <w:rPr>
          <w:rStyle w:val="s3"/>
        </w:rPr>
        <w:t xml:space="preserve"> РК от 05.12.13 г. № 152-V (введены в действие с 1 января 2014 г.) (</w:t>
      </w:r>
      <w:hyperlink r:id="rId5773" w:anchor="sub_id=4500000" w:history="1">
        <w:r>
          <w:rPr>
            <w:rStyle w:val="a3"/>
            <w:i/>
            <w:iCs/>
          </w:rPr>
          <w:t>см. стар. ред.</w:t>
        </w:r>
      </w:hyperlink>
      <w:r>
        <w:rPr>
          <w:rStyle w:val="s3"/>
        </w:rPr>
        <w:t>)</w:t>
      </w:r>
    </w:p>
    <w:p w:rsidR="00000000" w:rsidRDefault="00A228E1">
      <w:pPr>
        <w:ind w:firstLine="400"/>
        <w:jc w:val="both"/>
      </w:pPr>
      <w:r>
        <w:rPr>
          <w:rStyle w:val="s0"/>
        </w:rPr>
        <w:t xml:space="preserve">1. Для применения специального налогового режима при переходе с общеустановленного порядка или иного специального налогового режима налогоплательщиком в налоговый орган по месту нахождения представляется уведомление о </w:t>
      </w:r>
      <w:r>
        <w:rPr>
          <w:rStyle w:val="s0"/>
        </w:rPr>
        <w:t>применяемом режиме налогообложения не позднее 10 декабря года, предшествующего первому году применения специального налогового режима.</w:t>
      </w:r>
    </w:p>
    <w:p w:rsidR="00000000" w:rsidRDefault="00A228E1">
      <w:pPr>
        <w:ind w:firstLine="400"/>
        <w:jc w:val="both"/>
      </w:pPr>
      <w:r>
        <w:rPr>
          <w:rStyle w:val="s0"/>
        </w:rPr>
        <w:t>В случае возникновения права на земельный участок после вышеуказанной даты до 31 декабря текущего календарного года уведомление о применяемом режиме налогообложения представляется в налоговый орган в течение тридцати календарных дней с даты постановки на р</w:t>
      </w:r>
      <w:r>
        <w:rPr>
          <w:rStyle w:val="s0"/>
        </w:rPr>
        <w:t>егистрационный учет по месту нахождения данного земельного участка.</w:t>
      </w:r>
    </w:p>
    <w:p w:rsidR="00000000" w:rsidRDefault="00A228E1">
      <w:pPr>
        <w:ind w:firstLine="400"/>
        <w:jc w:val="both"/>
      </w:pPr>
      <w:r>
        <w:rPr>
          <w:rStyle w:val="s0"/>
        </w:rPr>
        <w:t xml:space="preserve">Вновь созданные (возникшие) юридические лица для применения специального налогового режима представляют уведомление о применяемом режиме налогообложения в налоговый орган одновременно с </w:t>
      </w:r>
      <w:hyperlink r:id="rId5774" w:anchor="sub_id=8" w:history="1">
        <w:r>
          <w:rPr>
            <w:rStyle w:val="a3"/>
          </w:rPr>
          <w:t>налоговым заявлением</w:t>
        </w:r>
      </w:hyperlink>
      <w:r>
        <w:rPr>
          <w:rStyle w:val="s0"/>
        </w:rPr>
        <w:t xml:space="preserve"> о постановке на регистрационный учет в соответствии с </w:t>
      </w:r>
      <w:hyperlink w:anchor="sub5770300" w:history="1">
        <w:r>
          <w:rPr>
            <w:rStyle w:val="a3"/>
          </w:rPr>
          <w:t>пунктом 3 статьи 577</w:t>
        </w:r>
      </w:hyperlink>
      <w:r>
        <w:rPr>
          <w:rStyle w:val="s0"/>
        </w:rPr>
        <w:t xml:space="preserve"> настоящего Кодекса.</w:t>
      </w:r>
    </w:p>
    <w:p w:rsidR="00000000" w:rsidRDefault="00A228E1">
      <w:pPr>
        <w:ind w:firstLine="400"/>
        <w:jc w:val="both"/>
      </w:pPr>
      <w:r>
        <w:rPr>
          <w:rStyle w:val="s0"/>
        </w:rPr>
        <w:t>При этом датой начала применен</w:t>
      </w:r>
      <w:r>
        <w:rPr>
          <w:rStyle w:val="s0"/>
        </w:rPr>
        <w:t>ия специального налогового режима является:</w:t>
      </w:r>
    </w:p>
    <w:p w:rsidR="00000000" w:rsidRDefault="00A228E1">
      <w:pPr>
        <w:ind w:firstLine="400"/>
        <w:jc w:val="both"/>
      </w:pPr>
      <w:r>
        <w:rPr>
          <w:rStyle w:val="s0"/>
        </w:rPr>
        <w:t>1) для вновь созданных (возникших) налогоплательщиков - дата государственной регистрации юридического лица в органах юстиции;</w:t>
      </w:r>
    </w:p>
    <w:p w:rsidR="00000000" w:rsidRDefault="00A228E1">
      <w:pPr>
        <w:ind w:firstLine="400"/>
        <w:jc w:val="both"/>
      </w:pPr>
      <w:r>
        <w:rPr>
          <w:rStyle w:val="s0"/>
        </w:rPr>
        <w:t xml:space="preserve">2) для налогоплательщиков, за исключением вновь созданных (возникших), - первое число </w:t>
      </w:r>
      <w:r>
        <w:rPr>
          <w:rStyle w:val="s0"/>
        </w:rPr>
        <w:t>календарного года, следующего за годом, в котором представлено уведомление о применяемом режиме налогообложения.</w:t>
      </w:r>
    </w:p>
    <w:p w:rsidR="00000000" w:rsidRDefault="00A228E1">
      <w:pPr>
        <w:jc w:val="both"/>
      </w:pPr>
      <w:hyperlink r:id="rId5775" w:history="1">
        <w:r>
          <w:rPr>
            <w:rStyle w:val="a3"/>
            <w:rFonts w:ascii="Wingdings" w:hAnsi="Wingdings"/>
            <w:i/>
            <w:iCs/>
          </w:rPr>
          <w:t>*</w:t>
        </w:r>
      </w:hyperlink>
    </w:p>
    <w:p w:rsidR="00000000" w:rsidRDefault="00A228E1">
      <w:pPr>
        <w:ind w:firstLine="400"/>
        <w:jc w:val="both"/>
      </w:pPr>
      <w:r>
        <w:rPr>
          <w:rStyle w:val="s0"/>
        </w:rPr>
        <w:t>2. При принятии решения о переходе на общеустановленный порядок или иной спе</w:t>
      </w:r>
      <w:r>
        <w:rPr>
          <w:rStyle w:val="s0"/>
        </w:rPr>
        <w:t>циальный налоговый режим налогоплательщик обязан представить уведомление о применяемом режиме налогообложения.</w:t>
      </w:r>
    </w:p>
    <w:p w:rsidR="00000000" w:rsidRDefault="00A228E1">
      <w:pPr>
        <w:ind w:firstLine="400"/>
        <w:jc w:val="both"/>
      </w:pPr>
      <w:r>
        <w:rPr>
          <w:rStyle w:val="s0"/>
        </w:rPr>
        <w:t>При этом:</w:t>
      </w:r>
    </w:p>
    <w:p w:rsidR="00000000" w:rsidRDefault="00A228E1">
      <w:pPr>
        <w:ind w:firstLine="400"/>
        <w:jc w:val="both"/>
      </w:pPr>
      <w:r>
        <w:rPr>
          <w:rStyle w:val="s0"/>
        </w:rPr>
        <w:t>1) датой прекращения применения специального налогового режима будет являться последнее число календарного года, в котором представлено</w:t>
      </w:r>
      <w:r>
        <w:rPr>
          <w:rStyle w:val="s0"/>
        </w:rPr>
        <w:t xml:space="preserve"> уведомление о применяемом режиме налогообложения;</w:t>
      </w:r>
    </w:p>
    <w:p w:rsidR="00000000" w:rsidRDefault="00A228E1">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календарного года, следующего за годом, в котором представлено уведомление о приме</w:t>
      </w:r>
      <w:r>
        <w:rPr>
          <w:rStyle w:val="s0"/>
        </w:rPr>
        <w:t>няемом режиме налогообложения.</w:t>
      </w:r>
    </w:p>
    <w:p w:rsidR="00000000" w:rsidRDefault="00A228E1">
      <w:pPr>
        <w:ind w:firstLine="400"/>
        <w:jc w:val="both"/>
      </w:pPr>
      <w:r>
        <w:rPr>
          <w:rStyle w:val="s0"/>
        </w:rPr>
        <w:t xml:space="preserve">3. В случаях несоответствия условиям, установленным </w:t>
      </w:r>
      <w:hyperlink w:anchor="sub4480000" w:history="1">
        <w:r>
          <w:rPr>
            <w:rStyle w:val="a3"/>
          </w:rPr>
          <w:t>статьей 448</w:t>
        </w:r>
      </w:hyperlink>
      <w:r>
        <w:rPr>
          <w:rStyle w:val="s0"/>
        </w:rPr>
        <w:t xml:space="preserve"> настоящего Кодекса, налогоплательщик представляет уведомление о применяемом режиме налогообложения в налоговый орган в течение п</w:t>
      </w:r>
      <w:r>
        <w:rPr>
          <w:rStyle w:val="s0"/>
        </w:rPr>
        <w:t>яти рабочих дней с даты возникновения такого несоответствия и переходит на общеустановленный порядок или иной специальный налоговый режим.</w:t>
      </w:r>
    </w:p>
    <w:p w:rsidR="00000000" w:rsidRDefault="00A228E1">
      <w:pPr>
        <w:ind w:firstLine="400"/>
        <w:jc w:val="both"/>
      </w:pPr>
      <w:r>
        <w:rPr>
          <w:rStyle w:val="s0"/>
        </w:rPr>
        <w:t>При этом:</w:t>
      </w:r>
    </w:p>
    <w:p w:rsidR="00000000" w:rsidRDefault="00A228E1">
      <w:pPr>
        <w:ind w:firstLine="400"/>
        <w:jc w:val="both"/>
      </w:pPr>
      <w:r>
        <w:rPr>
          <w:rStyle w:val="s0"/>
        </w:rPr>
        <w:t>1) датой прекращения применения специального налогового режима будет являться последнее число месяца, являю</w:t>
      </w:r>
      <w:r>
        <w:rPr>
          <w:rStyle w:val="s0"/>
        </w:rPr>
        <w:t>щегося предыдущим по отношению к месяцу, в котором возникли условия, не позволяющие применять специальный налоговый режим;</w:t>
      </w:r>
    </w:p>
    <w:p w:rsidR="00000000" w:rsidRDefault="00A228E1">
      <w:pPr>
        <w:ind w:firstLine="400"/>
        <w:jc w:val="both"/>
      </w:pPr>
      <w:r>
        <w:rPr>
          <w:rStyle w:val="s0"/>
        </w:rPr>
        <w:t xml:space="preserve">2) датой начала применения общеустановленного порядка или иного специального налогового режима будет являться первое число месяца, в </w:t>
      </w:r>
      <w:r>
        <w:rPr>
          <w:rStyle w:val="s0"/>
        </w:rPr>
        <w:t>котором возникли условия, не позволяющие применять специальный налоговый режим.</w:t>
      </w:r>
    </w:p>
    <w:p w:rsidR="00000000" w:rsidRDefault="00A228E1">
      <w:pPr>
        <w:ind w:firstLine="400"/>
        <w:jc w:val="both"/>
      </w:pPr>
      <w:r>
        <w:rPr>
          <w:rStyle w:val="s0"/>
        </w:rPr>
        <w:t xml:space="preserve">4. Налоговый орган при установлении факта несоответствия налогоплательщика условиям, установленным </w:t>
      </w:r>
      <w:hyperlink w:anchor="sub4480000" w:history="1">
        <w:r>
          <w:rPr>
            <w:rStyle w:val="a3"/>
          </w:rPr>
          <w:t>статьей 448</w:t>
        </w:r>
      </w:hyperlink>
      <w:r>
        <w:rPr>
          <w:rStyle w:val="s0"/>
        </w:rPr>
        <w:t xml:space="preserve"> </w:t>
      </w:r>
      <w:r>
        <w:rPr>
          <w:rStyle w:val="s0"/>
        </w:rPr>
        <w:t>настоящего Кодекса, переводит данного налогоплательщика на общеустановленный порядок.</w:t>
      </w:r>
    </w:p>
    <w:p w:rsidR="00000000" w:rsidRDefault="00A228E1">
      <w:pPr>
        <w:ind w:firstLine="400"/>
        <w:jc w:val="both"/>
      </w:pPr>
      <w:r>
        <w:rPr>
          <w:rStyle w:val="s0"/>
        </w:rPr>
        <w:t>При этом в случае установления факта несоответствия в ходе камерального контроля налоговые органы до перевода на общеустановленный порядок направляют налогоплательщику ув</w:t>
      </w:r>
      <w:r>
        <w:rPr>
          <w:rStyle w:val="s0"/>
        </w:rPr>
        <w:t xml:space="preserve">едомление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A228E1">
      <w:pPr>
        <w:ind w:firstLine="400"/>
        <w:jc w:val="both"/>
      </w:pPr>
      <w:r>
        <w:rPr>
          <w:rStyle w:val="s0"/>
        </w:rPr>
        <w:t>При этом:</w:t>
      </w:r>
    </w:p>
    <w:p w:rsidR="00000000" w:rsidRDefault="00A228E1">
      <w:pPr>
        <w:ind w:firstLine="400"/>
        <w:jc w:val="both"/>
      </w:pPr>
      <w:r>
        <w:rPr>
          <w:rStyle w:val="s0"/>
        </w:rPr>
        <w:t>1) датой прекращения применения</w:t>
      </w:r>
      <w:r>
        <w:rPr>
          <w:rStyle w:val="s0"/>
        </w:rPr>
        <w:t xml:space="preserve">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позволяющие применять специальный налоговый режим;</w:t>
      </w:r>
    </w:p>
    <w:p w:rsidR="00000000" w:rsidRDefault="00A228E1">
      <w:pPr>
        <w:ind w:firstLine="400"/>
        <w:jc w:val="both"/>
      </w:pPr>
      <w:r>
        <w:rPr>
          <w:rStyle w:val="s0"/>
        </w:rPr>
        <w:t>2) датой начала применения общеустановленного порядка буд</w:t>
      </w:r>
      <w:r>
        <w:rPr>
          <w:rStyle w:val="s0"/>
        </w:rPr>
        <w:t>ет являться первое число месяца, в котором возникли условия, не позволяющие применять специальный налоговый режим.</w:t>
      </w:r>
    </w:p>
    <w:p w:rsidR="00000000" w:rsidRDefault="00A228E1">
      <w:pPr>
        <w:ind w:firstLine="400"/>
        <w:jc w:val="both"/>
      </w:pPr>
      <w:r>
        <w:rPr>
          <w:rStyle w:val="s0"/>
        </w:rPr>
        <w:t>5. При возникновении случаев, указанных в пунктах 3 и 4 настоящей статьи, доход налогоплательщика, полученный с даты начала применения общеус</w:t>
      </w:r>
      <w:r>
        <w:rPr>
          <w:rStyle w:val="s0"/>
        </w:rPr>
        <w:t>тановленного или иного специального налогового режима, подлежит налогообложению соответственно в общеустановленном порядке или в порядке, установленном иным специальным налоговым режимом.</w:t>
      </w:r>
    </w:p>
    <w:p w:rsidR="00000000" w:rsidRDefault="00A228E1">
      <w:pPr>
        <w:ind w:firstLine="400"/>
        <w:jc w:val="both"/>
      </w:pPr>
      <w:r>
        <w:rPr>
          <w:rStyle w:val="s0"/>
        </w:rPr>
        <w:t> </w:t>
      </w:r>
    </w:p>
    <w:p w:rsidR="00000000" w:rsidRDefault="00A228E1">
      <w:pPr>
        <w:jc w:val="both"/>
      </w:pPr>
      <w:bookmarkStart w:id="782" w:name="SUB4510000"/>
      <w:bookmarkEnd w:id="782"/>
      <w:r>
        <w:rPr>
          <w:rStyle w:val="s3"/>
        </w:rPr>
        <w:t xml:space="preserve">В статью 451 внесены изменения в соответствии с </w:t>
      </w:r>
      <w:hyperlink r:id="rId5776" w:anchor="sub_id=451" w:history="1">
        <w:r>
          <w:rPr>
            <w:rStyle w:val="a3"/>
            <w:i/>
            <w:iCs/>
          </w:rPr>
          <w:t>Законом</w:t>
        </w:r>
      </w:hyperlink>
      <w:r>
        <w:rPr>
          <w:rStyle w:val="s3"/>
        </w:rPr>
        <w:t xml:space="preserve"> РК от 21.07.11 г. № 467-IV (введены в действие с 1 июля 2011 г.) (</w:t>
      </w:r>
      <w:hyperlink r:id="rId5777" w:anchor="sub_id=4510000" w:history="1">
        <w:r>
          <w:rPr>
            <w:rStyle w:val="a3"/>
            <w:i/>
            <w:iCs/>
          </w:rPr>
          <w:t>см. стар. ред.</w:t>
        </w:r>
      </w:hyperlink>
      <w:r>
        <w:rPr>
          <w:rStyle w:val="s3"/>
        </w:rPr>
        <w:t xml:space="preserve">); изложена в редакции </w:t>
      </w:r>
      <w:hyperlink r:id="rId5778" w:anchor="sub_id=450" w:history="1">
        <w:r>
          <w:rPr>
            <w:rStyle w:val="a3"/>
            <w:i/>
            <w:iCs/>
          </w:rPr>
          <w:t>Закона</w:t>
        </w:r>
      </w:hyperlink>
      <w:r>
        <w:rPr>
          <w:rStyle w:val="s3"/>
        </w:rPr>
        <w:t xml:space="preserve"> РК от 26.12.12 г. № 61-V (введено в действие с 1 января 2013 г.) (</w:t>
      </w:r>
      <w:hyperlink r:id="rId5779" w:anchor="sub_id=4510000" w:history="1">
        <w:r>
          <w:rPr>
            <w:rStyle w:val="a3"/>
            <w:i/>
            <w:iCs/>
          </w:rPr>
          <w:t>см. стар. ред.</w:t>
        </w:r>
      </w:hyperlink>
      <w:r>
        <w:rPr>
          <w:rStyle w:val="s3"/>
        </w:rPr>
        <w:t>)</w:t>
      </w:r>
    </w:p>
    <w:p w:rsidR="00000000" w:rsidRDefault="00A228E1">
      <w:pPr>
        <w:ind w:left="1200" w:hanging="800"/>
        <w:jc w:val="both"/>
      </w:pPr>
      <w:r>
        <w:rPr>
          <w:rStyle w:val="s1"/>
        </w:rPr>
        <w:t>Статья 451. Особенность исчисления отдельных видов налогов и платы за пользование земельными участками</w:t>
      </w:r>
    </w:p>
    <w:p w:rsidR="00000000" w:rsidRDefault="00A228E1">
      <w:pPr>
        <w:jc w:val="both"/>
      </w:pPr>
      <w:r>
        <w:rPr>
          <w:rStyle w:val="s3"/>
        </w:rPr>
        <w:t xml:space="preserve">Пункт 1 изложен в редакции </w:t>
      </w:r>
      <w:hyperlink r:id="rId5780" w:anchor="sub_id=451" w:history="1">
        <w:r>
          <w:rPr>
            <w:rStyle w:val="a3"/>
            <w:i/>
            <w:iCs/>
          </w:rPr>
          <w:t>Закона</w:t>
        </w:r>
      </w:hyperlink>
      <w:r>
        <w:rPr>
          <w:rStyle w:val="s3"/>
        </w:rPr>
        <w:t xml:space="preserve"> РК от 05.12.13 г</w:t>
      </w:r>
      <w:r>
        <w:rPr>
          <w:rStyle w:val="s3"/>
        </w:rPr>
        <w:t>. № 152-V (введено в действие с 1 января 2013 г.) (</w:t>
      </w:r>
      <w:hyperlink r:id="rId5781" w:anchor="sub_id=4510000" w:history="1">
        <w:r>
          <w:rPr>
            <w:rStyle w:val="a3"/>
            <w:i/>
            <w:iCs/>
          </w:rPr>
          <w:t>см. стар. ред.</w:t>
        </w:r>
      </w:hyperlink>
      <w:r>
        <w:rPr>
          <w:rStyle w:val="s3"/>
        </w:rPr>
        <w:t xml:space="preserve">); </w:t>
      </w:r>
      <w:hyperlink r:id="rId5782" w:anchor="sub_id=451" w:history="1">
        <w:r>
          <w:rPr>
            <w:rStyle w:val="a3"/>
            <w:i/>
            <w:iCs/>
          </w:rPr>
          <w:t>Закона</w:t>
        </w:r>
      </w:hyperlink>
      <w:r>
        <w:rPr>
          <w:rStyle w:val="s3"/>
        </w:rPr>
        <w:t xml:space="preserve"> РК от 28.11.14 </w:t>
      </w:r>
      <w:r>
        <w:rPr>
          <w:rStyle w:val="s3"/>
        </w:rPr>
        <w:t>г. № 257-V (введено в действие с 1 января 2015 г.) (</w:t>
      </w:r>
      <w:hyperlink r:id="rId5783" w:anchor="sub_id=4510000" w:history="1">
        <w:r>
          <w:rPr>
            <w:rStyle w:val="a3"/>
            <w:i/>
            <w:iCs/>
          </w:rPr>
          <w:t>см. стар. ред.</w:t>
        </w:r>
      </w:hyperlink>
      <w:r>
        <w:rPr>
          <w:rStyle w:val="s3"/>
        </w:rPr>
        <w:t>)</w:t>
      </w:r>
    </w:p>
    <w:p w:rsidR="00000000" w:rsidRDefault="00A228E1">
      <w:pPr>
        <w:ind w:firstLine="400"/>
        <w:jc w:val="both"/>
      </w:pPr>
      <w:r>
        <w:rPr>
          <w:rStyle w:val="s0"/>
        </w:rPr>
        <w:t>1. Подлежащие уплате в бюджет суммы корпоративного подоходного налога, налога на добавленную стоимость,</w:t>
      </w:r>
      <w:r>
        <w:rPr>
          <w:rStyle w:val="s0"/>
        </w:rPr>
        <w:t xml:space="preserve"> социального налога, налога на имущество, налога на транспортные средства, исчисленные в общеустановленном порядке, подлежат уменьшению на 70 процентов.</w:t>
      </w:r>
    </w:p>
    <w:p w:rsidR="00000000" w:rsidRDefault="00A228E1">
      <w:pPr>
        <w:jc w:val="both"/>
      </w:pPr>
      <w:hyperlink r:id="rId5784" w:history="1">
        <w:r>
          <w:rPr>
            <w:rStyle w:val="a3"/>
            <w:rFonts w:ascii="Wingdings" w:hAnsi="Wingdings"/>
            <w:i/>
            <w:iCs/>
          </w:rPr>
          <w:t>*</w:t>
        </w:r>
      </w:hyperlink>
    </w:p>
    <w:p w:rsidR="00000000" w:rsidRDefault="00A228E1">
      <w:pPr>
        <w:jc w:val="both"/>
      </w:pPr>
      <w:r>
        <w:rPr>
          <w:rStyle w:val="s3"/>
        </w:rPr>
        <w:t xml:space="preserve">Пункт 2 изложен в редакции </w:t>
      </w:r>
      <w:hyperlink r:id="rId5785" w:anchor="sub_id=451" w:history="1">
        <w:r>
          <w:rPr>
            <w:rStyle w:val="a3"/>
            <w:i/>
            <w:iCs/>
          </w:rPr>
          <w:t>Закона</w:t>
        </w:r>
      </w:hyperlink>
      <w:r>
        <w:rPr>
          <w:rStyle w:val="s3"/>
        </w:rPr>
        <w:t xml:space="preserve"> РК от 05.12.13 г. № 152-V (введено в действие с 1 января 2009 г.) (</w:t>
      </w:r>
      <w:hyperlink r:id="rId5786" w:anchor="sub_id=4510200" w:history="1">
        <w:r>
          <w:rPr>
            <w:rStyle w:val="a3"/>
            <w:i/>
            <w:iCs/>
          </w:rPr>
          <w:t>см. стар. ред.</w:t>
        </w:r>
      </w:hyperlink>
      <w:r>
        <w:rPr>
          <w:rStyle w:val="s3"/>
        </w:rPr>
        <w:t>)</w:t>
      </w:r>
    </w:p>
    <w:p w:rsidR="00000000" w:rsidRDefault="00A228E1">
      <w:pPr>
        <w:ind w:firstLine="400"/>
        <w:jc w:val="both"/>
      </w:pPr>
      <w:r>
        <w:rPr>
          <w:rStyle w:val="s0"/>
        </w:rPr>
        <w:t>2. Уменьш</w:t>
      </w:r>
      <w:r>
        <w:rPr>
          <w:rStyle w:val="s0"/>
        </w:rPr>
        <w:t>ение суммы корпоративного подоходного налога, предусмотренное настоящей статьей, применяется также:</w:t>
      </w:r>
    </w:p>
    <w:p w:rsidR="00000000" w:rsidRDefault="00A228E1">
      <w:pPr>
        <w:ind w:firstLine="400"/>
        <w:jc w:val="both"/>
      </w:pPr>
      <w:r>
        <w:rPr>
          <w:rStyle w:val="s0"/>
        </w:rPr>
        <w:t xml:space="preserve">1) при исчислении сумм авансовых платежей по корпоративному подоходному налогу, определяемых в соответствии со </w:t>
      </w:r>
      <w:hyperlink w:anchor="sub1410000" w:history="1">
        <w:r>
          <w:rPr>
            <w:rStyle w:val="a3"/>
          </w:rPr>
          <w:t>статьей 141</w:t>
        </w:r>
      </w:hyperlink>
      <w:r>
        <w:rPr>
          <w:rStyle w:val="s0"/>
        </w:rPr>
        <w:t xml:space="preserve"> </w:t>
      </w:r>
      <w:r>
        <w:rPr>
          <w:rStyle w:val="s0"/>
        </w:rPr>
        <w:t>настоящего Кодекса;</w:t>
      </w:r>
    </w:p>
    <w:p w:rsidR="00000000" w:rsidRDefault="00A228E1">
      <w:pPr>
        <w:ind w:firstLine="400"/>
        <w:jc w:val="both"/>
      </w:pPr>
      <w:r>
        <w:rPr>
          <w:rStyle w:val="s0"/>
        </w:rPr>
        <w:t xml:space="preserve">2) к доходам, полученным в виде бюджетных субсидий, предоставленных юридическим лицам - производителям сельскохозяйственной продукции, продукции аквакультуры (рыбоводства), по направлениям, указанным в </w:t>
      </w:r>
      <w:hyperlink w:anchor="sub1470200" w:history="1">
        <w:r>
          <w:rPr>
            <w:rStyle w:val="a3"/>
          </w:rPr>
          <w:t>п</w:t>
        </w:r>
        <w:r>
          <w:rPr>
            <w:rStyle w:val="a3"/>
          </w:rPr>
          <w:t>ункте 2 статьи 147</w:t>
        </w:r>
      </w:hyperlink>
      <w:r>
        <w:rPr>
          <w:rStyle w:val="s0"/>
        </w:rPr>
        <w:t xml:space="preserve"> настоящего Кодекса.</w:t>
      </w:r>
    </w:p>
    <w:p w:rsidR="00000000" w:rsidRDefault="00A228E1">
      <w:pPr>
        <w:ind w:firstLine="400"/>
        <w:jc w:val="both"/>
      </w:pPr>
      <w:bookmarkStart w:id="783" w:name="SUB4510300"/>
      <w:bookmarkEnd w:id="783"/>
      <w:r>
        <w:rPr>
          <w:rStyle w:val="s0"/>
        </w:rPr>
        <w:t>3. В целях определения суммы налога на добавленную стоимость, подлежащей уплате в бюджет, при применении настоящей статьи:</w:t>
      </w:r>
    </w:p>
    <w:p w:rsidR="00000000" w:rsidRDefault="00A228E1">
      <w:pPr>
        <w:ind w:firstLine="400"/>
        <w:jc w:val="both"/>
      </w:pPr>
      <w:r>
        <w:rPr>
          <w:rStyle w:val="s0"/>
        </w:rPr>
        <w:t xml:space="preserve">1) в случае отсутствия сложившегося на начало отчетного налогового периода нарастающим итогом </w:t>
      </w:r>
      <w:r>
        <w:rPr>
          <w:rStyle w:val="s0"/>
        </w:rPr>
        <w:t xml:space="preserve">превышения суммы налога на добавленную стоимость, относимого в зачет, над суммой начисленного налога (далее - превышение налога на добавленную стоимость) - исчисленная в соответствии со </w:t>
      </w:r>
      <w:hyperlink w:anchor="sub2660000" w:history="1">
        <w:r>
          <w:rPr>
            <w:rStyle w:val="a3"/>
          </w:rPr>
          <w:t>статьей 266</w:t>
        </w:r>
      </w:hyperlink>
      <w:r>
        <w:rPr>
          <w:rStyle w:val="s0"/>
        </w:rPr>
        <w:t xml:space="preserve"> </w:t>
      </w:r>
      <w:r>
        <w:rPr>
          <w:rStyle w:val="s0"/>
        </w:rPr>
        <w:t>настоящего Кодекса сумма налога на добавленную стоимость, подлежащая уплате в бюджет, уменьшается на 70 процентов;</w:t>
      </w:r>
    </w:p>
    <w:p w:rsidR="00000000" w:rsidRDefault="00A228E1">
      <w:pPr>
        <w:ind w:firstLine="400"/>
        <w:jc w:val="both"/>
      </w:pPr>
      <w:r>
        <w:rPr>
          <w:rStyle w:val="s0"/>
        </w:rPr>
        <w:t>2) в случае наличия сложившегося на начало отчетного налогового периода нарастающим итогом превышения налога на добавленную стоимость - умень</w:t>
      </w:r>
      <w:r>
        <w:rPr>
          <w:rStyle w:val="s0"/>
        </w:rPr>
        <w:t xml:space="preserve">шению на 70 процентов подлежит превышение исчисленной в соответствии со </w:t>
      </w:r>
      <w:hyperlink w:anchor="sub2660000" w:history="1">
        <w:r>
          <w:rPr>
            <w:rStyle w:val="a3"/>
          </w:rPr>
          <w:t>статьей 266</w:t>
        </w:r>
      </w:hyperlink>
      <w:r>
        <w:rPr>
          <w:rStyle w:val="s0"/>
        </w:rPr>
        <w:t xml:space="preserve"> настоящего Кодекса суммы налога на добавленную стоимость, подлежащей уплате в бюджет, над суммой превышения налога на добавленную стоимость</w:t>
      </w:r>
      <w:r>
        <w:rPr>
          <w:rStyle w:val="s0"/>
        </w:rPr>
        <w:t>, сложившейся нарастающим итогом на начало отчетного налогового периода.</w:t>
      </w:r>
    </w:p>
    <w:p w:rsidR="00000000" w:rsidRDefault="00A228E1">
      <w:pPr>
        <w:jc w:val="both"/>
      </w:pPr>
      <w:hyperlink r:id="rId5787"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784" w:name="SUB4520000"/>
      <w:bookmarkEnd w:id="784"/>
      <w:r>
        <w:rPr>
          <w:rStyle w:val="s3"/>
        </w:rPr>
        <w:t xml:space="preserve">Статья 452 изложена в редакции </w:t>
      </w:r>
      <w:hyperlink r:id="rId5788" w:anchor="sub_id=452" w:history="1">
        <w:r>
          <w:rPr>
            <w:rStyle w:val="a3"/>
            <w:i/>
            <w:iCs/>
          </w:rPr>
          <w:t>Закона</w:t>
        </w:r>
      </w:hyperlink>
      <w:r>
        <w:rPr>
          <w:rStyle w:val="s3"/>
        </w:rPr>
        <w:t xml:space="preserve"> РК от 28.11.14 г. № 257-V (введено в действие с 1 января 2015 г.) (</w:t>
      </w:r>
      <w:hyperlink r:id="rId5789" w:anchor="sub_id=4520000" w:history="1">
        <w:r>
          <w:rPr>
            <w:rStyle w:val="a3"/>
            <w:i/>
            <w:iCs/>
          </w:rPr>
          <w:t>см. стар. ред.</w:t>
        </w:r>
      </w:hyperlink>
      <w:r>
        <w:rPr>
          <w:rStyle w:val="s3"/>
        </w:rPr>
        <w:t>)</w:t>
      </w:r>
    </w:p>
    <w:p w:rsidR="00000000" w:rsidRDefault="00A228E1">
      <w:pPr>
        <w:ind w:left="1200" w:hanging="800"/>
        <w:jc w:val="both"/>
      </w:pPr>
      <w:r>
        <w:rPr>
          <w:rStyle w:val="s1"/>
        </w:rPr>
        <w:t xml:space="preserve">Статья 452. Сроки уплаты и представления налоговой отчетности </w:t>
      </w:r>
    </w:p>
    <w:p w:rsidR="00000000" w:rsidRDefault="00A228E1">
      <w:pPr>
        <w:ind w:firstLine="400"/>
        <w:jc w:val="both"/>
      </w:pPr>
      <w:r>
        <w:rPr>
          <w:rStyle w:val="s0"/>
        </w:rPr>
        <w:t>Уплата в бюджет н</w:t>
      </w:r>
      <w:r>
        <w:rPr>
          <w:rStyle w:val="s0"/>
        </w:rPr>
        <w:t xml:space="preserve">алогов, указанных в </w:t>
      </w:r>
      <w:hyperlink w:anchor="sub4510000" w:history="1">
        <w:r>
          <w:rPr>
            <w:rStyle w:val="a3"/>
          </w:rPr>
          <w:t>статье 451</w:t>
        </w:r>
      </w:hyperlink>
      <w:r>
        <w:rPr>
          <w:rStyle w:val="s0"/>
        </w:rPr>
        <w:t xml:space="preserve"> настоящего Кодекса, и представление налоговой отчетности по ним производятся в общеустановленном порядке.</w:t>
      </w:r>
    </w:p>
    <w:p w:rsidR="00000000" w:rsidRDefault="00A228E1">
      <w:pPr>
        <w:ind w:firstLine="709"/>
        <w:jc w:val="both"/>
      </w:pPr>
      <w:r>
        <w:t> </w:t>
      </w:r>
    </w:p>
    <w:p w:rsidR="00000000" w:rsidRDefault="00A228E1">
      <w:pPr>
        <w:ind w:firstLine="709"/>
        <w:jc w:val="both"/>
      </w:pPr>
      <w:r>
        <w:t> </w:t>
      </w:r>
    </w:p>
    <w:p w:rsidR="00000000" w:rsidRDefault="00A228E1">
      <w:pPr>
        <w:jc w:val="center"/>
      </w:pPr>
      <w:bookmarkStart w:id="785" w:name="SUB4530000"/>
      <w:bookmarkEnd w:id="785"/>
      <w:r>
        <w:rPr>
          <w:rStyle w:val="s1"/>
        </w:rPr>
        <w:t>РАЗДЕЛ 19. ДРУГИЕ ОБЯЗАТЕЛЬНЫЕ ПЛАТЕЖИ</w:t>
      </w:r>
    </w:p>
    <w:p w:rsidR="00000000" w:rsidRDefault="00A228E1">
      <w:pPr>
        <w:jc w:val="center"/>
      </w:pPr>
      <w:r>
        <w:rPr>
          <w:rStyle w:val="s1"/>
        </w:rPr>
        <w:t> </w:t>
      </w:r>
    </w:p>
    <w:p w:rsidR="00000000" w:rsidRDefault="00A228E1">
      <w:pPr>
        <w:jc w:val="center"/>
      </w:pPr>
      <w:r>
        <w:rPr>
          <w:rStyle w:val="s1"/>
        </w:rPr>
        <w:t>Глава 64. РЕГИСТРАЦИОННЫЕ СБОРЫ</w:t>
      </w:r>
    </w:p>
    <w:p w:rsidR="00000000" w:rsidRDefault="00A228E1">
      <w:pPr>
        <w:jc w:val="center"/>
      </w:pPr>
      <w:r>
        <w:rPr>
          <w:rStyle w:val="s1"/>
        </w:rPr>
        <w:t> </w:t>
      </w:r>
    </w:p>
    <w:p w:rsidR="00000000" w:rsidRDefault="00A228E1">
      <w:pPr>
        <w:ind w:left="1200" w:hanging="800"/>
        <w:jc w:val="both"/>
      </w:pPr>
      <w:r>
        <w:rPr>
          <w:rStyle w:val="s1"/>
        </w:rPr>
        <w:t>Статья 453. Общие положения</w:t>
      </w:r>
    </w:p>
    <w:p w:rsidR="00000000" w:rsidRDefault="00A228E1">
      <w:pPr>
        <w:jc w:val="both"/>
      </w:pPr>
      <w:r>
        <w:rPr>
          <w:rStyle w:val="s3"/>
        </w:rPr>
        <w:t xml:space="preserve">В пункт 1 внесены изменения в соответствии с </w:t>
      </w:r>
      <w:hyperlink r:id="rId5790" w:anchor="sub_id=7453" w:history="1">
        <w:r>
          <w:rPr>
            <w:rStyle w:val="a3"/>
            <w:i/>
            <w:iCs/>
          </w:rPr>
          <w:t>Законом</w:t>
        </w:r>
      </w:hyperlink>
      <w:r>
        <w:rPr>
          <w:rStyle w:val="s3"/>
        </w:rPr>
        <w:t xml:space="preserve"> РК от 24.12.12 г. № 60-V (</w:t>
      </w:r>
      <w:hyperlink r:id="rId5791" w:anchor="sub_id=4530000" w:history="1">
        <w:r>
          <w:rPr>
            <w:rStyle w:val="a3"/>
            <w:i/>
            <w:iCs/>
          </w:rPr>
          <w:t>см. стар. ред.</w:t>
        </w:r>
      </w:hyperlink>
      <w:r>
        <w:rPr>
          <w:rStyle w:val="s3"/>
        </w:rPr>
        <w:t>)</w:t>
      </w:r>
    </w:p>
    <w:p w:rsidR="00000000" w:rsidRDefault="00A228E1">
      <w:pPr>
        <w:ind w:firstLine="400"/>
        <w:jc w:val="both"/>
      </w:pPr>
      <w:r>
        <w:rPr>
          <w:rStyle w:val="s0"/>
        </w:rPr>
        <w:t xml:space="preserve">1. Регистрационные сборы (далее - сборы) - разовые обязательные платежи, взимаемые уполномоченными государственными органами при совершении ими регистрационных действий, установленных </w:t>
      </w:r>
      <w:hyperlink w:anchor="sub4550000" w:history="1">
        <w:r>
          <w:rPr>
            <w:rStyle w:val="a3"/>
          </w:rPr>
          <w:t>стать</w:t>
        </w:r>
        <w:r>
          <w:rPr>
            <w:rStyle w:val="a3"/>
          </w:rPr>
          <w:t>ей 455</w:t>
        </w:r>
      </w:hyperlink>
      <w:r>
        <w:rPr>
          <w:rStyle w:val="s0"/>
        </w:rPr>
        <w:t xml:space="preserve"> настоящего Кодекса, а также при выдаче дубликата документа, удостоверяющего совершение регистрационных действий, за исключением указанных в </w:t>
      </w:r>
      <w:hyperlink w:anchor="sub4550000" w:history="1">
        <w:r>
          <w:rPr>
            <w:rStyle w:val="a3"/>
          </w:rPr>
          <w:t>абзаце втором подпункта 1) статьи 455</w:t>
        </w:r>
      </w:hyperlink>
      <w:r>
        <w:rPr>
          <w:rStyle w:val="s0"/>
        </w:rPr>
        <w:t xml:space="preserve"> настоящего Кодекса. </w:t>
      </w:r>
    </w:p>
    <w:p w:rsidR="00000000" w:rsidRDefault="00A228E1">
      <w:pPr>
        <w:ind w:firstLine="400"/>
        <w:jc w:val="both"/>
      </w:pPr>
      <w:r>
        <w:rPr>
          <w:rStyle w:val="s0"/>
        </w:rPr>
        <w:t>2. Регистрационны</w:t>
      </w:r>
      <w:r>
        <w:rPr>
          <w:rStyle w:val="s0"/>
        </w:rPr>
        <w:t>е действия осуществляются уполномоченными государственными органами (далее - регистрирующие органы) в порядке и случаях, установленных законодательством Республики Казахстан.</w:t>
      </w:r>
    </w:p>
    <w:p w:rsidR="00000000" w:rsidRDefault="00A228E1">
      <w:pPr>
        <w:ind w:firstLine="400"/>
        <w:jc w:val="both"/>
      </w:pPr>
      <w:r>
        <w:rPr>
          <w:rStyle w:val="s0"/>
        </w:rPr>
        <w:t xml:space="preserve">3. Регистрирующие органы ежеквартально не позднее 20 числа месяца, следующего за </w:t>
      </w:r>
      <w:r>
        <w:rPr>
          <w:rStyle w:val="s0"/>
        </w:rPr>
        <w:t xml:space="preserve">отчетным кварталом, предоставляют налоговому органу по месту своего нахождения информацию о плательщиках сбора и объектах обложения по </w:t>
      </w:r>
      <w:hyperlink r:id="rId5792" w:history="1">
        <w:r>
          <w:rPr>
            <w:rStyle w:val="a3"/>
          </w:rPr>
          <w:t>форме</w:t>
        </w:r>
      </w:hyperlink>
      <w:r>
        <w:rPr>
          <w:rStyle w:val="s0"/>
        </w:rPr>
        <w:t xml:space="preserve">, установленной уполномоченным органом, за исключением случаев, предусмотренных </w:t>
      </w:r>
      <w:hyperlink w:anchor="sub5830000" w:history="1">
        <w:r>
          <w:rPr>
            <w:rStyle w:val="a3"/>
          </w:rPr>
          <w:t>пунктом 1 статьи 583</w:t>
        </w:r>
      </w:hyperlink>
      <w:r>
        <w:rPr>
          <w:rStyle w:val="s0"/>
        </w:rPr>
        <w:t xml:space="preserve"> настоящего Кодекса.</w:t>
      </w:r>
    </w:p>
    <w:p w:rsidR="00000000" w:rsidRDefault="00A228E1">
      <w:pPr>
        <w:ind w:firstLine="400"/>
        <w:jc w:val="both"/>
      </w:pPr>
      <w:r>
        <w:t> </w:t>
      </w:r>
    </w:p>
    <w:p w:rsidR="00000000" w:rsidRDefault="00A228E1">
      <w:pPr>
        <w:jc w:val="both"/>
      </w:pPr>
      <w:bookmarkStart w:id="786" w:name="SUB4540000"/>
      <w:bookmarkEnd w:id="786"/>
      <w:r>
        <w:rPr>
          <w:rStyle w:val="s3"/>
        </w:rPr>
        <w:t xml:space="preserve">В статью 454 внесены изменения в соответствии с </w:t>
      </w:r>
      <w:hyperlink r:id="rId5793" w:anchor="sub_id=454" w:history="1">
        <w:r>
          <w:rPr>
            <w:rStyle w:val="a3"/>
            <w:i/>
            <w:iCs/>
          </w:rPr>
          <w:t>Законом</w:t>
        </w:r>
      </w:hyperlink>
      <w:r>
        <w:rPr>
          <w:rStyle w:val="s3"/>
        </w:rPr>
        <w:t xml:space="preserve"> РК от 21.07.11 г. № 467-IV (введены в действие с 1 января 2012 г.) (</w:t>
      </w:r>
      <w:hyperlink r:id="rId5794" w:anchor="sub_id=4540000" w:history="1">
        <w:r>
          <w:rPr>
            <w:rStyle w:val="a3"/>
            <w:i/>
            <w:iCs/>
          </w:rPr>
          <w:t>см. стар. ред.</w:t>
        </w:r>
      </w:hyperlink>
      <w:r>
        <w:rPr>
          <w:rStyle w:val="s3"/>
        </w:rPr>
        <w:t>)</w:t>
      </w:r>
    </w:p>
    <w:p w:rsidR="00000000" w:rsidRDefault="00A228E1">
      <w:pPr>
        <w:ind w:left="1200" w:hanging="800"/>
        <w:jc w:val="both"/>
      </w:pPr>
      <w:r>
        <w:rPr>
          <w:rStyle w:val="s1"/>
        </w:rPr>
        <w:t>Статья 454. Плательщики сборов</w:t>
      </w:r>
    </w:p>
    <w:p w:rsidR="00000000" w:rsidRDefault="00A228E1">
      <w:pPr>
        <w:ind w:firstLine="400"/>
        <w:jc w:val="both"/>
      </w:pPr>
      <w:r>
        <w:rPr>
          <w:rStyle w:val="s0"/>
        </w:rPr>
        <w:t>Плательщиками сборо</w:t>
      </w:r>
      <w:r>
        <w:rPr>
          <w:rStyle w:val="s0"/>
        </w:rPr>
        <w:t>в являются физические и юридические лица, в интересах которых регистрирующие органы производят регистрационные действия в соответствии с законодательством Республики Казахстан.</w:t>
      </w:r>
    </w:p>
    <w:p w:rsidR="00000000" w:rsidRDefault="00A228E1">
      <w:pPr>
        <w:ind w:firstLine="400"/>
        <w:jc w:val="both"/>
      </w:pPr>
      <w:r>
        <w:rPr>
          <w:rStyle w:val="s0"/>
        </w:rPr>
        <w:t>Структурные подразделения могут рассматриваться в качестве самостоятельных плат</w:t>
      </w:r>
      <w:r>
        <w:rPr>
          <w:rStyle w:val="s0"/>
        </w:rPr>
        <w:t>ельщиков сборов при совершении регистрирующими органами регистрационных действий в интересах такого структурного подразделения.</w:t>
      </w:r>
    </w:p>
    <w:p w:rsidR="00000000" w:rsidRDefault="00A228E1">
      <w:pPr>
        <w:jc w:val="both"/>
      </w:pPr>
      <w:hyperlink r:id="rId5795"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787" w:name="SUB4550000"/>
      <w:bookmarkEnd w:id="787"/>
      <w:r>
        <w:rPr>
          <w:rStyle w:val="s1"/>
        </w:rPr>
        <w:t>Статья 455. Объект обложения</w:t>
      </w:r>
    </w:p>
    <w:p w:rsidR="00000000" w:rsidRDefault="00A228E1">
      <w:pPr>
        <w:ind w:firstLine="400"/>
        <w:jc w:val="both"/>
      </w:pPr>
      <w:r>
        <w:rPr>
          <w:rStyle w:val="s0"/>
        </w:rPr>
        <w:t>Сборы взимаются за следующи</w:t>
      </w:r>
      <w:r>
        <w:rPr>
          <w:rStyle w:val="s0"/>
        </w:rPr>
        <w:t>е регистрационные действия:</w:t>
      </w:r>
    </w:p>
    <w:p w:rsidR="00000000" w:rsidRDefault="00A228E1">
      <w:pPr>
        <w:jc w:val="both"/>
      </w:pPr>
      <w:r>
        <w:rPr>
          <w:rStyle w:val="s3"/>
        </w:rPr>
        <w:t xml:space="preserve">В подпункт 1 внесены изменения в соответствии с </w:t>
      </w:r>
      <w:hyperlink r:id="rId5796" w:anchor="sub_id=400" w:history="1">
        <w:r>
          <w:rPr>
            <w:rStyle w:val="a3"/>
            <w:i/>
            <w:iCs/>
          </w:rPr>
          <w:t>Законом</w:t>
        </w:r>
      </w:hyperlink>
      <w:r>
        <w:rPr>
          <w:rStyle w:val="s3"/>
        </w:rPr>
        <w:t xml:space="preserve"> РК от 16.07.09 г. № 186-IV (</w:t>
      </w:r>
      <w:hyperlink r:id="rId5797" w:anchor="sub_id=4550000" w:history="1">
        <w:r>
          <w:rPr>
            <w:rStyle w:val="a3"/>
            <w:i/>
            <w:iCs/>
          </w:rPr>
          <w:t>см. стар. ред.</w:t>
        </w:r>
      </w:hyperlink>
      <w:r>
        <w:rPr>
          <w:rStyle w:val="s3"/>
        </w:rPr>
        <w:t xml:space="preserve">); </w:t>
      </w:r>
      <w:hyperlink r:id="rId5798" w:anchor="sub_id=802" w:history="1">
        <w:r>
          <w:rPr>
            <w:rStyle w:val="a3"/>
            <w:i/>
            <w:iCs/>
          </w:rPr>
          <w:t>Законом</w:t>
        </w:r>
      </w:hyperlink>
      <w:r>
        <w:rPr>
          <w:rStyle w:val="s3"/>
        </w:rPr>
        <w:t xml:space="preserve"> РК от 25.03.11 г. № 421-IV (</w:t>
      </w:r>
      <w:hyperlink r:id="rId5799" w:anchor="sub_id=4550001" w:history="1">
        <w:r>
          <w:rPr>
            <w:rStyle w:val="a3"/>
            <w:i/>
            <w:iCs/>
          </w:rPr>
          <w:t>см. стар. ред.</w:t>
        </w:r>
      </w:hyperlink>
      <w:r>
        <w:rPr>
          <w:rStyle w:val="s3"/>
        </w:rPr>
        <w:t>)</w:t>
      </w:r>
      <w:r>
        <w:rPr>
          <w:rStyle w:val="s3"/>
        </w:rPr>
        <w:t xml:space="preserve">; </w:t>
      </w:r>
      <w:hyperlink r:id="rId5800" w:anchor="sub_id=700" w:history="1">
        <w:r>
          <w:rPr>
            <w:rStyle w:val="a3"/>
            <w:i/>
            <w:iCs/>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5801" w:history="1">
        <w:r>
          <w:rPr>
            <w:rStyle w:val="a3"/>
            <w:i/>
            <w:iCs/>
          </w:rPr>
          <w:t>опубликования</w:t>
        </w:r>
      </w:hyperlink>
      <w:r>
        <w:rPr>
          <w:rStyle w:val="s3"/>
        </w:rPr>
        <w:t>) (</w:t>
      </w:r>
      <w:hyperlink r:id="rId5802" w:anchor="sub_id=4550001" w:history="1">
        <w:r>
          <w:rPr>
            <w:rStyle w:val="a3"/>
            <w:i/>
            <w:iCs/>
          </w:rPr>
          <w:t>см. стар. ред.</w:t>
        </w:r>
      </w:hyperlink>
      <w:r>
        <w:rPr>
          <w:rStyle w:val="s3"/>
        </w:rPr>
        <w:t xml:space="preserve">); </w:t>
      </w:r>
      <w:hyperlink r:id="rId5803" w:anchor="sub_id=200" w:history="1">
        <w:r>
          <w:rPr>
            <w:rStyle w:val="a3"/>
            <w:i/>
            <w:iCs/>
          </w:rPr>
          <w:t>Законом</w:t>
        </w:r>
      </w:hyperlink>
      <w:r>
        <w:rPr>
          <w:rStyle w:val="s3"/>
        </w:rPr>
        <w:t xml:space="preserve"> </w:t>
      </w:r>
      <w:r>
        <w:rPr>
          <w:rStyle w:val="s3"/>
        </w:rPr>
        <w:t>РК от 18.01.12 г. № 546-IV (введены в действие с 1 января 2013 г.) (</w:t>
      </w:r>
      <w:hyperlink r:id="rId5804" w:anchor="sub_id=4550000" w:history="1">
        <w:r>
          <w:rPr>
            <w:rStyle w:val="a3"/>
            <w:i/>
            <w:iCs/>
          </w:rPr>
          <w:t>см. стар. ред.</w:t>
        </w:r>
      </w:hyperlink>
      <w:r>
        <w:rPr>
          <w:rStyle w:val="s3"/>
        </w:rPr>
        <w:t xml:space="preserve">); </w:t>
      </w:r>
      <w:hyperlink r:id="rId5805" w:anchor="sub_id=455" w:history="1">
        <w:r>
          <w:rPr>
            <w:rStyle w:val="a3"/>
            <w:i/>
            <w:iCs/>
          </w:rPr>
          <w:t>Закон</w:t>
        </w:r>
        <w:r>
          <w:rPr>
            <w:rStyle w:val="a3"/>
            <w:i/>
            <w:iCs/>
          </w:rPr>
          <w:t>ом</w:t>
        </w:r>
      </w:hyperlink>
      <w:r>
        <w:rPr>
          <w:rStyle w:val="s3"/>
        </w:rPr>
        <w:t xml:space="preserve"> РК от 26.12.12 г. № 61-V (введены в действие с 1 января 2013 г.) (</w:t>
      </w:r>
      <w:hyperlink r:id="rId5806" w:anchor="sub_id=4550000" w:history="1">
        <w:r>
          <w:rPr>
            <w:rStyle w:val="a3"/>
            <w:i/>
            <w:iCs/>
          </w:rPr>
          <w:t>см. стар. ред.</w:t>
        </w:r>
      </w:hyperlink>
      <w:r>
        <w:rPr>
          <w:rStyle w:val="s3"/>
        </w:rPr>
        <w:t>)</w:t>
      </w:r>
    </w:p>
    <w:p w:rsidR="00000000" w:rsidRDefault="00A228E1">
      <w:pPr>
        <w:ind w:firstLine="400"/>
        <w:jc w:val="both"/>
      </w:pPr>
      <w:r>
        <w:rPr>
          <w:rStyle w:val="s0"/>
        </w:rPr>
        <w:t>1) государственную регистрацию (постановку на учет):</w:t>
      </w:r>
    </w:p>
    <w:p w:rsidR="00000000" w:rsidRDefault="00A228E1">
      <w:pPr>
        <w:ind w:firstLine="400"/>
        <w:jc w:val="both"/>
      </w:pPr>
      <w:r>
        <w:rPr>
          <w:rStyle w:val="s0"/>
        </w:rPr>
        <w:t>юридических лиц и учетную регистр</w:t>
      </w:r>
      <w:r>
        <w:rPr>
          <w:rStyle w:val="s0"/>
        </w:rPr>
        <w:t>ацию филиалов и представительств, а также их перерегистрацию;</w:t>
      </w:r>
    </w:p>
    <w:p w:rsidR="00000000" w:rsidRDefault="00A228E1">
      <w:pPr>
        <w:ind w:firstLine="400"/>
        <w:jc w:val="both"/>
      </w:pPr>
      <w:r>
        <w:rPr>
          <w:rStyle w:val="s0"/>
        </w:rPr>
        <w:t>индивидуальных предпринимателей;</w:t>
      </w:r>
    </w:p>
    <w:p w:rsidR="00000000" w:rsidRDefault="00A228E1">
      <w:pPr>
        <w:ind w:firstLine="400"/>
        <w:jc w:val="both"/>
      </w:pPr>
      <w:r>
        <w:rPr>
          <w:rStyle w:val="s0"/>
        </w:rPr>
        <w:t xml:space="preserve">прав на недвижимое имущество; </w:t>
      </w:r>
    </w:p>
    <w:p w:rsidR="00000000" w:rsidRDefault="00A228E1">
      <w:pPr>
        <w:ind w:firstLine="400"/>
        <w:jc w:val="both"/>
      </w:pPr>
      <w:r>
        <w:rPr>
          <w:rStyle w:val="s0"/>
        </w:rPr>
        <w:t>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A228E1">
      <w:pPr>
        <w:ind w:firstLine="400"/>
        <w:jc w:val="both"/>
      </w:pPr>
      <w:r>
        <w:rPr>
          <w:rStyle w:val="s0"/>
        </w:rPr>
        <w:t>космических объектов и прав на них;</w:t>
      </w:r>
    </w:p>
    <w:p w:rsidR="00000000" w:rsidRDefault="00A228E1">
      <w:pPr>
        <w:ind w:firstLine="400"/>
        <w:jc w:val="both"/>
      </w:pPr>
      <w:r>
        <w:rPr>
          <w:rStyle w:val="s0"/>
        </w:rPr>
        <w:t xml:space="preserve">транспортных средств, а также их перерегистрацию; </w:t>
      </w:r>
    </w:p>
    <w:p w:rsidR="00000000" w:rsidRDefault="00A228E1">
      <w:pPr>
        <w:ind w:firstLine="400"/>
        <w:jc w:val="both"/>
      </w:pPr>
      <w:r>
        <w:rPr>
          <w:rStyle w:val="s0"/>
        </w:rPr>
        <w:t>лекарственных средс</w:t>
      </w:r>
      <w:r>
        <w:rPr>
          <w:rStyle w:val="s0"/>
        </w:rPr>
        <w:t>тв, изделий медицинского назначения и медицинской техники, а также их перерегистрацию;</w:t>
      </w:r>
    </w:p>
    <w:p w:rsidR="00000000" w:rsidRDefault="00A228E1">
      <w:pPr>
        <w:ind w:firstLine="400"/>
        <w:jc w:val="both"/>
      </w:pPr>
      <w:r>
        <w:rPr>
          <w:rStyle w:val="s0"/>
        </w:rPr>
        <w:t>прав на произведения, охраняемые авторским правом, а также их перерегистрацию;</w:t>
      </w:r>
    </w:p>
    <w:p w:rsidR="00000000" w:rsidRDefault="00A228E1">
      <w:pPr>
        <w:ind w:firstLine="400"/>
        <w:jc w:val="both"/>
      </w:pPr>
      <w:r>
        <w:rPr>
          <w:rStyle w:val="s0"/>
        </w:rPr>
        <w:t>теле-, радиоканала, периодического печатного издания и информационного агентства;</w:t>
      </w:r>
    </w:p>
    <w:p w:rsidR="00000000" w:rsidRDefault="00A228E1">
      <w:pPr>
        <w:jc w:val="both"/>
      </w:pPr>
      <w:hyperlink r:id="rId5807" w:history="1">
        <w:r>
          <w:rPr>
            <w:rStyle w:val="a3"/>
            <w:rFonts w:ascii="Wingdings" w:hAnsi="Wingdings"/>
            <w:i/>
            <w:iCs/>
          </w:rPr>
          <w:t>*</w:t>
        </w:r>
      </w:hyperlink>
    </w:p>
    <w:p w:rsidR="00000000" w:rsidRDefault="00A228E1">
      <w:pPr>
        <w:jc w:val="both"/>
      </w:pPr>
      <w:r>
        <w:rPr>
          <w:rStyle w:val="s3"/>
        </w:rPr>
        <w:t xml:space="preserve">В подпункт 2 внесены изменения в соответствии с </w:t>
      </w:r>
      <w:hyperlink r:id="rId5808" w:anchor="sub_id=7455" w:history="1">
        <w:r>
          <w:rPr>
            <w:rStyle w:val="a3"/>
            <w:i/>
            <w:iCs/>
          </w:rPr>
          <w:t>Законом</w:t>
        </w:r>
      </w:hyperlink>
      <w:r>
        <w:rPr>
          <w:rStyle w:val="s3"/>
        </w:rPr>
        <w:t xml:space="preserve"> РК от 24.12.12 г. № 60-V (</w:t>
      </w:r>
      <w:hyperlink r:id="rId5809" w:anchor="sub_id=4550002" w:history="1">
        <w:r>
          <w:rPr>
            <w:rStyle w:val="a3"/>
            <w:i/>
            <w:iCs/>
          </w:rPr>
          <w:t>см. стар. ред.</w:t>
        </w:r>
      </w:hyperlink>
      <w:r>
        <w:rPr>
          <w:rStyle w:val="s3"/>
        </w:rPr>
        <w:t>)</w:t>
      </w:r>
    </w:p>
    <w:p w:rsidR="00000000" w:rsidRDefault="00A228E1">
      <w:pPr>
        <w:ind w:firstLine="400"/>
        <w:jc w:val="both"/>
      </w:pPr>
      <w:r>
        <w:rPr>
          <w:rStyle w:val="s0"/>
        </w:rPr>
        <w:t>2) выдачу дубликата документа, удостоверяющего совершение регистрационных действий, за исключением указанных в абзаце втором подпункта 1) настоящей статьи.</w:t>
      </w:r>
    </w:p>
    <w:p w:rsidR="00000000" w:rsidRDefault="00A228E1">
      <w:pPr>
        <w:ind w:firstLine="400"/>
        <w:jc w:val="both"/>
      </w:pPr>
      <w:r>
        <w:t> </w:t>
      </w:r>
    </w:p>
    <w:p w:rsidR="00000000" w:rsidRDefault="00A228E1">
      <w:pPr>
        <w:jc w:val="both"/>
      </w:pPr>
      <w:bookmarkStart w:id="788" w:name="SUB4560000"/>
      <w:bookmarkEnd w:id="788"/>
      <w:r>
        <w:rPr>
          <w:rStyle w:val="s3"/>
        </w:rPr>
        <w:t>В статью 456 внесены измене</w:t>
      </w:r>
      <w:r>
        <w:rPr>
          <w:rStyle w:val="s3"/>
        </w:rPr>
        <w:t xml:space="preserve">ния в соответствии с в соответствии с </w:t>
      </w:r>
      <w:hyperlink r:id="rId5810" w:anchor="sub_id=76" w:history="1">
        <w:r>
          <w:rPr>
            <w:rStyle w:val="a3"/>
            <w:i/>
            <w:iCs/>
          </w:rPr>
          <w:t>Законом</w:t>
        </w:r>
      </w:hyperlink>
      <w:r>
        <w:rPr>
          <w:rStyle w:val="s3"/>
        </w:rPr>
        <w:t xml:space="preserve"> РК от 12.02.09 г. № 133-IV (введен в действие с 1 января 2009 г.) (</w:t>
      </w:r>
      <w:hyperlink r:id="rId5811" w:anchor="sub_id=4560000" w:history="1">
        <w:r>
          <w:rPr>
            <w:rStyle w:val="a3"/>
            <w:i/>
            <w:iCs/>
          </w:rPr>
          <w:t>см. стар. ред.</w:t>
        </w:r>
      </w:hyperlink>
      <w:r>
        <w:rPr>
          <w:rStyle w:val="s3"/>
        </w:rPr>
        <w:t xml:space="preserve">); </w:t>
      </w:r>
      <w:hyperlink r:id="rId5812" w:anchor="sub_id=456" w:history="1">
        <w:r>
          <w:rPr>
            <w:rStyle w:val="a3"/>
            <w:i/>
            <w:iCs/>
          </w:rPr>
          <w:t>Законом</w:t>
        </w:r>
      </w:hyperlink>
      <w:r>
        <w:rPr>
          <w:rStyle w:val="s3"/>
        </w:rPr>
        <w:t xml:space="preserve"> РК от 16.07.09 г. № 186-IV (</w:t>
      </w:r>
      <w:hyperlink r:id="rId5813" w:anchor="sub_id=4560000" w:history="1">
        <w:r>
          <w:rPr>
            <w:rStyle w:val="a3"/>
            <w:i/>
            <w:iCs/>
          </w:rPr>
          <w:t>см. стар. ред.</w:t>
        </w:r>
      </w:hyperlink>
      <w:r>
        <w:rPr>
          <w:rStyle w:val="s3"/>
        </w:rPr>
        <w:t xml:space="preserve">); </w:t>
      </w:r>
      <w:hyperlink r:id="rId5814" w:anchor="sub_id=3146" w:history="1">
        <w:r>
          <w:rPr>
            <w:rStyle w:val="a3"/>
            <w:i/>
            <w:iCs/>
          </w:rPr>
          <w:t>Законом</w:t>
        </w:r>
      </w:hyperlink>
      <w:r>
        <w:rPr>
          <w:rStyle w:val="s3"/>
        </w:rPr>
        <w:t xml:space="preserve"> РК от 16.11.09 г. № 200-IV (введены в действие с 1 января 2010 г.) (</w:t>
      </w:r>
      <w:hyperlink r:id="rId5815" w:anchor="sub_id=4560000" w:history="1">
        <w:r>
          <w:rPr>
            <w:rStyle w:val="a3"/>
            <w:i/>
            <w:iCs/>
          </w:rPr>
          <w:t xml:space="preserve">см. стар. </w:t>
        </w:r>
        <w:r>
          <w:rPr>
            <w:rStyle w:val="a3"/>
            <w:i/>
            <w:iCs/>
          </w:rPr>
          <w:t>ред.</w:t>
        </w:r>
      </w:hyperlink>
      <w:r>
        <w:rPr>
          <w:rStyle w:val="s3"/>
        </w:rPr>
        <w:t xml:space="preserve">); </w:t>
      </w:r>
      <w:hyperlink r:id="rId5816" w:anchor="sub_id=802" w:history="1">
        <w:r>
          <w:rPr>
            <w:rStyle w:val="a3"/>
            <w:i/>
            <w:iCs/>
          </w:rPr>
          <w:t>Законом</w:t>
        </w:r>
      </w:hyperlink>
      <w:r>
        <w:rPr>
          <w:rStyle w:val="s3"/>
        </w:rPr>
        <w:t xml:space="preserve"> РК от 25.03.11 г. № 421-IV (</w:t>
      </w:r>
      <w:hyperlink r:id="rId5817" w:anchor="sub_id=4560000" w:history="1">
        <w:r>
          <w:rPr>
            <w:rStyle w:val="a3"/>
            <w:i/>
            <w:iCs/>
          </w:rPr>
          <w:t>см. стар. ред.</w:t>
        </w:r>
      </w:hyperlink>
      <w:r>
        <w:rPr>
          <w:rStyle w:val="s3"/>
        </w:rPr>
        <w:t xml:space="preserve">); </w:t>
      </w:r>
      <w:hyperlink r:id="rId5818" w:anchor="sub_id=702" w:history="1">
        <w:r>
          <w:rPr>
            <w:rStyle w:val="a3"/>
            <w:i/>
            <w:iCs/>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5819" w:history="1">
        <w:r>
          <w:rPr>
            <w:rStyle w:val="a3"/>
            <w:i/>
            <w:iCs/>
          </w:rPr>
          <w:t>опубликов</w:t>
        </w:r>
        <w:r>
          <w:rPr>
            <w:rStyle w:val="a3"/>
            <w:i/>
            <w:iCs/>
          </w:rPr>
          <w:t>ания</w:t>
        </w:r>
      </w:hyperlink>
      <w:r>
        <w:rPr>
          <w:rStyle w:val="s3"/>
        </w:rPr>
        <w:t>) (</w:t>
      </w:r>
      <w:hyperlink r:id="rId5820" w:anchor="sub_id=4560000" w:history="1">
        <w:r>
          <w:rPr>
            <w:rStyle w:val="a3"/>
            <w:i/>
            <w:iCs/>
          </w:rPr>
          <w:t>см. стар. ред.</w:t>
        </w:r>
      </w:hyperlink>
      <w:r>
        <w:rPr>
          <w:rStyle w:val="s3"/>
        </w:rPr>
        <w:t xml:space="preserve">); </w:t>
      </w:r>
      <w:hyperlink r:id="rId5821" w:anchor="sub_id=456" w:history="1">
        <w:r>
          <w:rPr>
            <w:rStyle w:val="a3"/>
            <w:i/>
            <w:iCs/>
          </w:rPr>
          <w:t>Законом</w:t>
        </w:r>
      </w:hyperlink>
      <w:r>
        <w:rPr>
          <w:rStyle w:val="s3"/>
        </w:rPr>
        <w:t xml:space="preserve"> РК от 18.01.12 г. № 546-IV (введены в действие с 1 января </w:t>
      </w:r>
      <w:r>
        <w:rPr>
          <w:rStyle w:val="s3"/>
        </w:rPr>
        <w:t>2013 г.) (</w:t>
      </w:r>
      <w:hyperlink r:id="rId5822" w:anchor="sub_id=4560000" w:history="1">
        <w:r>
          <w:rPr>
            <w:rStyle w:val="a3"/>
            <w:i/>
            <w:iCs/>
          </w:rPr>
          <w:t>см. стар. ред.</w:t>
        </w:r>
      </w:hyperlink>
      <w:r>
        <w:rPr>
          <w:rStyle w:val="s3"/>
        </w:rPr>
        <w:t xml:space="preserve">); </w:t>
      </w:r>
      <w:hyperlink r:id="rId5823" w:anchor="sub_id=7456" w:history="1">
        <w:r>
          <w:rPr>
            <w:rStyle w:val="a3"/>
            <w:i/>
            <w:iCs/>
          </w:rPr>
          <w:t>Законом</w:t>
        </w:r>
      </w:hyperlink>
      <w:r>
        <w:rPr>
          <w:rStyle w:val="s3"/>
        </w:rPr>
        <w:t xml:space="preserve"> РК от 10.07.12 г. № 36-V </w:t>
      </w:r>
      <w:hyperlink r:id="rId5824" w:history="1">
        <w:r>
          <w:rPr>
            <w:rStyle w:val="a3"/>
            <w:rFonts w:ascii="Wingdings" w:hAnsi="Wingdings"/>
            <w:b/>
            <w:bCs/>
            <w:i/>
            <w:iCs/>
          </w:rPr>
          <w:t>+</w:t>
        </w:r>
      </w:hyperlink>
      <w:r>
        <w:rPr>
          <w:rStyle w:val="s3"/>
        </w:rPr>
        <w:t xml:space="preserve"> (введены в действие с 1 января 2013 г.) (</w:t>
      </w:r>
      <w:hyperlink r:id="rId5825" w:anchor="sub_id=4560000" w:history="1">
        <w:r>
          <w:rPr>
            <w:rStyle w:val="a3"/>
            <w:i/>
            <w:iCs/>
          </w:rPr>
          <w:t>см. стар. ред.</w:t>
        </w:r>
      </w:hyperlink>
      <w:r>
        <w:rPr>
          <w:rStyle w:val="s3"/>
        </w:rPr>
        <w:t xml:space="preserve">); </w:t>
      </w:r>
      <w:hyperlink r:id="rId5826" w:anchor="sub_id=7456" w:history="1">
        <w:r>
          <w:rPr>
            <w:rStyle w:val="a3"/>
            <w:i/>
            <w:iCs/>
          </w:rPr>
          <w:t>Законом</w:t>
        </w:r>
      </w:hyperlink>
      <w:r>
        <w:rPr>
          <w:rStyle w:val="s3"/>
        </w:rPr>
        <w:t xml:space="preserve"> РК от 24.12.12 г. № 60-V (</w:t>
      </w:r>
      <w:hyperlink r:id="rId5827" w:anchor="sub_id=4560000" w:history="1">
        <w:r>
          <w:rPr>
            <w:rStyle w:val="a3"/>
            <w:i/>
            <w:iCs/>
          </w:rPr>
          <w:t>см. стар. ред.</w:t>
        </w:r>
      </w:hyperlink>
      <w:r>
        <w:rPr>
          <w:rStyle w:val="s3"/>
        </w:rPr>
        <w:t xml:space="preserve">); </w:t>
      </w:r>
      <w:hyperlink r:id="rId5828" w:anchor="sub_id=456" w:history="1">
        <w:r>
          <w:rPr>
            <w:rStyle w:val="a3"/>
            <w:i/>
            <w:iCs/>
          </w:rPr>
          <w:t>Законом</w:t>
        </w:r>
      </w:hyperlink>
      <w:r>
        <w:rPr>
          <w:rStyle w:val="s3"/>
        </w:rPr>
        <w:t xml:space="preserve"> </w:t>
      </w:r>
      <w:r>
        <w:rPr>
          <w:rStyle w:val="s3"/>
        </w:rPr>
        <w:t>РК от 26.12.12 г. № 61-V (введены в действие с 1 января 2013 г.) (</w:t>
      </w:r>
      <w:hyperlink r:id="rId5829" w:anchor="sub_id=4560000" w:history="1">
        <w:r>
          <w:rPr>
            <w:rStyle w:val="a3"/>
            <w:i/>
            <w:iCs/>
          </w:rPr>
          <w:t>см. стар. ред.</w:t>
        </w:r>
      </w:hyperlink>
      <w:r>
        <w:rPr>
          <w:rStyle w:val="s3"/>
        </w:rPr>
        <w:t xml:space="preserve">); </w:t>
      </w:r>
      <w:hyperlink r:id="rId5830" w:anchor="sub_id=456" w:history="1">
        <w:r>
          <w:rPr>
            <w:rStyle w:val="a3"/>
            <w:i/>
            <w:iCs/>
          </w:rPr>
          <w:t>Законом</w:t>
        </w:r>
      </w:hyperlink>
      <w:r>
        <w:rPr>
          <w:rStyle w:val="s3"/>
        </w:rPr>
        <w:t xml:space="preserve"> РК от 03.07.13 г. № 121-V (</w:t>
      </w:r>
      <w:hyperlink r:id="rId5831" w:anchor="sub_id=4560000" w:history="1">
        <w:r>
          <w:rPr>
            <w:rStyle w:val="a3"/>
            <w:i/>
            <w:iCs/>
          </w:rPr>
          <w:t>см. стар. ред.</w:t>
        </w:r>
      </w:hyperlink>
      <w:r>
        <w:rPr>
          <w:rStyle w:val="s3"/>
        </w:rPr>
        <w:t xml:space="preserve">); </w:t>
      </w:r>
      <w:hyperlink r:id="rId5832" w:anchor="sub_id=456" w:history="1">
        <w:r>
          <w:rPr>
            <w:rStyle w:val="a3"/>
            <w:i/>
            <w:iCs/>
          </w:rPr>
          <w:t>Законом</w:t>
        </w:r>
      </w:hyperlink>
      <w:r>
        <w:rPr>
          <w:rStyle w:val="s3"/>
        </w:rPr>
        <w:t xml:space="preserve"> РК от 04.07.13 г. № 132-V (введены в </w:t>
      </w:r>
      <w:r>
        <w:rPr>
          <w:rStyle w:val="s3"/>
        </w:rPr>
        <w:t>действие с 1 января 2014 г.) (</w:t>
      </w:r>
      <w:hyperlink r:id="rId5833" w:anchor="sub_id=4560000" w:history="1">
        <w:r>
          <w:rPr>
            <w:rStyle w:val="a3"/>
            <w:i/>
            <w:iCs/>
          </w:rPr>
          <w:t>см. стар. ред.</w:t>
        </w:r>
      </w:hyperlink>
      <w:r>
        <w:rPr>
          <w:rStyle w:val="s3"/>
        </w:rPr>
        <w:t xml:space="preserve">); </w:t>
      </w:r>
      <w:hyperlink r:id="rId5834" w:anchor="sub_id=456" w:history="1">
        <w:r>
          <w:rPr>
            <w:rStyle w:val="a3"/>
            <w:i/>
            <w:iCs/>
          </w:rPr>
          <w:t>Законом</w:t>
        </w:r>
      </w:hyperlink>
      <w:r>
        <w:rPr>
          <w:rStyle w:val="s3"/>
        </w:rPr>
        <w:t xml:space="preserve"> РК от 05.12.13 г. № 152-V (введено </w:t>
      </w:r>
      <w:r>
        <w:rPr>
          <w:rStyle w:val="s3"/>
        </w:rPr>
        <w:t>в действие с 1 января 2009 г.) (</w:t>
      </w:r>
      <w:hyperlink r:id="rId5835" w:anchor="sub_id=4560000" w:history="1">
        <w:r>
          <w:rPr>
            <w:rStyle w:val="a3"/>
            <w:i/>
            <w:iCs/>
          </w:rPr>
          <w:t>см. стар. ред.</w:t>
        </w:r>
      </w:hyperlink>
      <w:r>
        <w:rPr>
          <w:rStyle w:val="s3"/>
        </w:rPr>
        <w:t xml:space="preserve">); </w:t>
      </w:r>
      <w:hyperlink r:id="rId5836" w:anchor="sub_id=456" w:history="1">
        <w:r>
          <w:rPr>
            <w:rStyle w:val="a3"/>
            <w:i/>
            <w:iCs/>
          </w:rPr>
          <w:t>Законом</w:t>
        </w:r>
      </w:hyperlink>
      <w:r>
        <w:rPr>
          <w:rStyle w:val="s3"/>
        </w:rPr>
        <w:t xml:space="preserve"> РК от 28.11.14 г. № 257-V (введен</w:t>
      </w:r>
      <w:r>
        <w:rPr>
          <w:rStyle w:val="s3"/>
        </w:rPr>
        <w:t>о в действие с 1 января 2009 г.) (</w:t>
      </w:r>
      <w:hyperlink r:id="rId5837" w:anchor="sub_id=4560000" w:history="1">
        <w:r>
          <w:rPr>
            <w:rStyle w:val="a3"/>
            <w:i/>
            <w:iCs/>
          </w:rPr>
          <w:t>см. стар. ред.</w:t>
        </w:r>
      </w:hyperlink>
      <w:r>
        <w:rPr>
          <w:rStyle w:val="s3"/>
        </w:rPr>
        <w:t>)</w:t>
      </w:r>
    </w:p>
    <w:p w:rsidR="00000000" w:rsidRDefault="00A228E1">
      <w:pPr>
        <w:ind w:left="1200" w:hanging="800"/>
        <w:jc w:val="both"/>
      </w:pPr>
      <w:r>
        <w:rPr>
          <w:rStyle w:val="s1"/>
        </w:rPr>
        <w:t>Статья 456. Ставки сборов</w:t>
      </w:r>
    </w:p>
    <w:p w:rsidR="00000000" w:rsidRDefault="00A228E1">
      <w:pPr>
        <w:autoSpaceDE w:val="0"/>
        <w:autoSpaceDN w:val="0"/>
        <w:ind w:firstLine="400"/>
        <w:jc w:val="thaiDistribute"/>
      </w:pPr>
      <w:r>
        <w:t xml:space="preserve">Ставки сборов исчисляются исходя из размера </w:t>
      </w:r>
      <w:hyperlink r:id="rId5838"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сборов, и составляют:</w:t>
      </w:r>
    </w:p>
    <w:tbl>
      <w:tblPr>
        <w:tblW w:w="5000" w:type="pct"/>
        <w:tblCellMar>
          <w:left w:w="0" w:type="dxa"/>
          <w:right w:w="0" w:type="dxa"/>
        </w:tblCellMar>
        <w:tblLook w:val="04A0" w:firstRow="1" w:lastRow="0" w:firstColumn="1" w:lastColumn="0" w:noHBand="0" w:noVBand="1"/>
      </w:tblPr>
      <w:tblGrid>
        <w:gridCol w:w="1156"/>
        <w:gridCol w:w="7416"/>
        <w:gridCol w:w="999"/>
      </w:tblGrid>
      <w:tr w:rsidR="00000000">
        <w:trPr>
          <w:trHeight w:val="340"/>
        </w:trPr>
        <w:tc>
          <w:tcPr>
            <w:tcW w:w="6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p w:rsidR="00000000" w:rsidRDefault="00A228E1">
            <w:pPr>
              <w:jc w:val="center"/>
            </w:pPr>
            <w:r>
              <w:rPr>
                <w:rStyle w:val="s0"/>
              </w:rPr>
              <w:t>п/п</w:t>
            </w:r>
          </w:p>
        </w:tc>
        <w:tc>
          <w:tcPr>
            <w:tcW w:w="38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Виды регистрационных действий</w:t>
            </w:r>
          </w:p>
        </w:tc>
        <w:tc>
          <w:tcPr>
            <w:tcW w:w="5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Ставки</w:t>
            </w:r>
          </w:p>
          <w:p w:rsidR="00000000" w:rsidRDefault="00A228E1">
            <w:pPr>
              <w:jc w:val="center"/>
            </w:pPr>
            <w:r>
              <w:rPr>
                <w:rStyle w:val="s0"/>
              </w:rPr>
              <w:t>(МРП)</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(перерегистрацию),</w:t>
            </w:r>
            <w:r>
              <w:rPr>
                <w:rStyle w:val="s0"/>
              </w:rPr>
              <w:t xml:space="preserve"> снятие с учетной регистрации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юридических лиц,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юридических лиц, являющихся субъектами малого предпринимательства,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политических партий,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rPr>
                <w:rStyle w:val="s0"/>
              </w:rPr>
              <w:t xml:space="preserve">предприятий и кооперативов собственников помещений (квартир), учетную регистрацию (перерегистрацию), снятие с учетной регистрации их филиалов и представительств: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государственную регистрацию, регистрацию прекращения деятельности, учетную</w:t>
            </w:r>
            <w:r>
              <w:rPr>
                <w:rStyle w:val="s0"/>
              </w:rPr>
              <w:t xml:space="preserve"> регистрацию,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за перерегистрацию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w:t>
            </w:r>
            <w:r>
              <w:rPr>
                <w:rStyle w:val="s0"/>
              </w:rPr>
              <w:t>общественных объединений инвалидов,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за регистрацию </w:t>
            </w:r>
            <w:r>
              <w:rPr>
                <w:rStyle w:val="s0"/>
              </w:rPr>
              <w:t>(в том числе при реорганизации в случаях, предусмотренных законодательством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1.4.</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Исключена в соответствии с </w:t>
            </w:r>
            <w:hyperlink r:id="rId5839" w:anchor="sub_id=7456" w:history="1">
              <w:r>
                <w:rPr>
                  <w:rStyle w:val="a3"/>
                </w:rPr>
                <w:t>Законом</w:t>
              </w:r>
            </w:hyperlink>
            <w:r>
              <w:rPr>
                <w:rStyle w:val="s0"/>
              </w:rPr>
              <w:t xml:space="preserve"> РК от 24.12.12 г. № 60-V </w:t>
            </w:r>
            <w:r>
              <w:rPr>
                <w:rStyle w:val="s3"/>
              </w:rPr>
              <w:t>(</w:t>
            </w:r>
            <w:hyperlink r:id="rId5840"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государственную регистрацию индивидуальных предпринимателей: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регистрацию индивидуальных предпринимателей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2.2.</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Исключена в соответствии с </w:t>
            </w:r>
            <w:hyperlink r:id="rId5841" w:anchor="sub_id=456" w:history="1">
              <w:r>
                <w:rPr>
                  <w:rStyle w:val="a3"/>
                </w:rPr>
                <w:t>Законом</w:t>
              </w:r>
            </w:hyperlink>
            <w:r>
              <w:rPr>
                <w:rStyle w:val="s0"/>
              </w:rPr>
              <w:t xml:space="preserve"> </w:t>
            </w:r>
            <w:r>
              <w:rPr>
                <w:rStyle w:val="s0"/>
              </w:rPr>
              <w:t xml:space="preserve">РК от 03.07.13 г. № 121-V </w:t>
            </w:r>
            <w:hyperlink r:id="rId5842" w:history="1">
              <w:r>
                <w:rPr>
                  <w:rStyle w:val="a3"/>
                  <w:rFonts w:ascii="Wingdings" w:hAnsi="Wingdings"/>
                  <w:i/>
                  <w:iCs/>
                </w:rPr>
                <w:t>+</w:t>
              </w:r>
            </w:hyperlink>
            <w:r>
              <w:rPr>
                <w:rStyle w:val="s3"/>
              </w:rPr>
              <w:t xml:space="preserve"> (</w:t>
            </w:r>
            <w:hyperlink r:id="rId5843"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За государственную регистрацию прав на недвижимое им</w:t>
            </w:r>
            <w:r>
              <w:t>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за регистрацию возникновения права собственности, хозяйственного ведения, оперативного управления, доверительного управления, залога, ренты, пользования (кроме сервитутов):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на квартиру, индивидуальный жилой дом (с хозяйственными постройками и другими подобными объектами), хозяйственные постройки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xml:space="preserve">0,5 </w:t>
            </w:r>
            <w:hyperlink w:anchor="sub111" w:history="1">
              <w:r>
                <w:rPr>
                  <w:rStyle w:val="a3"/>
                </w:rPr>
                <w:t>*</w:t>
              </w:r>
            </w:hyperlink>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на многоквартирный жилой дом (с хозяйственными постройками и другими подобными объе</w:t>
            </w:r>
            <w:r>
              <w:rPr>
                <w:rStyle w:val="s0"/>
              </w:rPr>
              <w:t>ктами), нежилое помещение в жилом доме, нежилое строение</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на гаражи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на имущественные комплексы нежилого назначения (здания, строения, сооружения), включающие: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один объект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от двух до пяти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от шести до десяти отдельно стоящих объектов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3.1.4.4.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свыше десяти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для субъектов малого предпринимательства: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регистрацию права собственности, землепользования, иных прав (обременений прав) на земельный участок</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за регистрацию сервитута (независимо от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за регистрацию объекта кондоминиума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регистрацию выдачи ипотечного свидетельства и его последующей передачи другим владельцам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регистрацию прекращения права на недвижимость в связи с гибелью (повреждением) недвижимого имущества или отказом от прав на него и</w:t>
            </w:r>
            <w:r>
              <w:rPr>
                <w:rStyle w:val="s0"/>
              </w:rPr>
              <w:t xml:space="preserve"> в иных случаях, не связанных с переходом права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за регистрацию прекращения обременения, не связанного с переходом права третьему лицу, в том числе за регистрацию прекращения ипотеки недвижимого имущества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3.10.</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регистрацию уступки права требования по договору банковского займа, обязательства по которому обеспечены ипотекой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регистрацию изменения права или обременения права в результате изменения условия договора, являющегося основанием возникновения права (обременения права) или иных юридических фактов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регистрацию иных прав на недвижимое имущество, а</w:t>
            </w:r>
            <w:r>
              <w:rPr>
                <w:rStyle w:val="s0"/>
              </w:rPr>
              <w:t xml:space="preserve"> также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регистрацию юридических притязаний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за регистрацию обременения (прекращения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регистрацию права на недвижимое имущество, отнесенное к государственной собственности, для уполномоченного государственного органа, осуществляющего права владения, пользования и распоряжения республиканской собственностью, и его территориальных органов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систематическую регистрацию ранее возникших прав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регистрацию изменений идентификационных характеристик недвижимого имущества на основании решений государственных органов, в том числе при изменении наименования населенных пунктов, названия улиц, а также порядкового номера зданий и сооружений (адреса) и</w:t>
            </w:r>
            <w:r>
              <w:rPr>
                <w:rStyle w:val="s0"/>
              </w:rPr>
              <w:t>ли при изменении кадастровых номеров в связи с реформированием административно-территориального устройства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выдачу дубликата правоустанавливающего документа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за 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 xml:space="preserve">за регистрацию залога движимого имущества и ипотеки судна, безотзывного полномочия на дерегистрацию и вывоз воздушного судна, а также изменений, дополнений и прекращения зарегистрированного залога или изменений, дополнений и исключения из государственного </w:t>
            </w:r>
            <w:r>
              <w:rPr>
                <w:rStyle w:val="s0"/>
              </w:rPr>
              <w:t>реестра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с физических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с юридических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за выдачу дубликата документа, удостоверяющего государственную регистрацию залога движимого имущества и ипотеки судна, а также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r>
              <w:rPr>
                <w:rStyle w:val="s0"/>
              </w:rPr>
              <w:t xml:space="preserve">Исключены в соответствии с </w:t>
            </w:r>
            <w:hyperlink r:id="rId5844" w:anchor="sub_id=7456" w:history="1">
              <w:r>
                <w:rPr>
                  <w:rStyle w:val="a3"/>
                </w:rPr>
                <w:t>Законом</w:t>
              </w:r>
            </w:hyperlink>
            <w:r>
              <w:rPr>
                <w:rStyle w:val="s0"/>
              </w:rPr>
              <w:t xml:space="preserve"> РК от 10.07.12 г. № 36-V (введено в действие с 1 января 2013 г.) </w:t>
            </w:r>
            <w:r>
              <w:rPr>
                <w:rStyle w:val="s3"/>
              </w:rPr>
              <w:t>(</w:t>
            </w:r>
            <w:hyperlink r:id="rId5845"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228E1"/>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228E1"/>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228E1"/>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228E1"/>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228E1"/>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228E1"/>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государственную регистрацию транспортных средств,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самоходных маломерных судов мощностью свыше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самоходных маломерных судов мощностью до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космических объектов и прав на них</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6.2.3.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6.2.4.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6.2.4.1.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самоходных маломерных судов мощностью свыше 50 лошадиных сил (37 кВт)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6.2.4.2.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самоходных маломерных судов мощностью до 50 лошадиных сил (37 кВт)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6.2.4.3.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6.2.5.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6.2.6.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6.2.7.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6.3.4.1.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самоходных маломерных судов мощностью свыше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6.3.4.2.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самоходных маломерных судов мощностью до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6.3.4.3.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0,38</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космических объектов и прав на них</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регистрацию лекарственных средств, изделий медицинского назначения и медицинской техники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перерегистрацию лекарственных средств, изделий медицинского назначения и медицинской техники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За государственную регистрацию прав на произведения, ох</w:t>
            </w:r>
            <w:r>
              <w:rPr>
                <w:rStyle w:val="s0"/>
              </w:rPr>
              <w:t>раняемые авторским правом,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регистрацию прав на произведения, охраняемые авторским правом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8.2.</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r>
              <w:rPr>
                <w:rStyle w:val="s0"/>
              </w:rPr>
              <w:t xml:space="preserve">Исключены в соответствии с </w:t>
            </w:r>
            <w:hyperlink r:id="rId5846" w:anchor="sub_id=7456" w:history="1">
              <w:r>
                <w:rPr>
                  <w:rStyle w:val="a3"/>
                </w:rPr>
                <w:t>Законом</w:t>
              </w:r>
            </w:hyperlink>
            <w:r>
              <w:rPr>
                <w:rStyle w:val="s0"/>
              </w:rPr>
              <w:t xml:space="preserve"> РК от 10.07.12 г. № 36-V (введено в действие с 1 января 2013 г.) </w:t>
            </w:r>
            <w:r>
              <w:rPr>
                <w:rStyle w:val="s3"/>
              </w:rPr>
              <w:t>(</w:t>
            </w:r>
            <w:hyperlink r:id="rId5847"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228E1"/>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228E1"/>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государственную регистрацию (постановку на учет) теле-, радиоканала, периодического печатного издания и информационного агентства: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детской и научной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иной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детской и научной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1,6</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иной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r>
    </w:tbl>
    <w:p w:rsidR="00000000" w:rsidRDefault="00A228E1">
      <w:pPr>
        <w:jc w:val="both"/>
      </w:pPr>
      <w:hyperlink r:id="rId5848" w:history="1">
        <w:r>
          <w:rPr>
            <w:rStyle w:val="a3"/>
            <w:rFonts w:ascii="Wingdings" w:hAnsi="Wingdings"/>
            <w:i/>
            <w:iCs/>
          </w:rPr>
          <w:t>*</w:t>
        </w:r>
      </w:hyperlink>
    </w:p>
    <w:p w:rsidR="00000000" w:rsidRDefault="00A228E1">
      <w:pPr>
        <w:ind w:firstLine="400"/>
        <w:jc w:val="both"/>
      </w:pPr>
      <w:bookmarkStart w:id="789" w:name="SUB111"/>
      <w:bookmarkEnd w:id="789"/>
      <w:r>
        <w:rPr>
          <w:rStyle w:val="s0"/>
        </w:rPr>
        <w:t>Примечание:</w:t>
      </w:r>
    </w:p>
    <w:p w:rsidR="00000000" w:rsidRDefault="00A228E1">
      <w:pPr>
        <w:ind w:firstLine="400"/>
        <w:jc w:val="both"/>
      </w:pPr>
      <w:r>
        <w:rPr>
          <w:rStyle w:val="s0"/>
        </w:rPr>
        <w:t xml:space="preserve">* </w:t>
      </w:r>
      <w:hyperlink r:id="rId5849" w:history="1">
        <w:r>
          <w:rPr>
            <w:rStyle w:val="a3"/>
          </w:rPr>
          <w:t>Ставки сбора</w:t>
        </w:r>
      </w:hyperlink>
      <w:r>
        <w:rPr>
          <w:rStyle w:val="s0"/>
        </w:rPr>
        <w:t xml:space="preserve"> </w:t>
      </w:r>
      <w:r>
        <w:rPr>
          <w:rStyle w:val="s0"/>
        </w:rPr>
        <w:t>за государственную регистрацию прав на недвижимое имущество, производимую в ускоренном порядке, устанавливаются Правительством Республики Казахстан.</w:t>
      </w:r>
    </w:p>
    <w:p w:rsidR="00000000" w:rsidRDefault="00A228E1">
      <w:pPr>
        <w:ind w:firstLine="400"/>
        <w:jc w:val="both"/>
      </w:pPr>
      <w:r>
        <w:t> </w:t>
      </w:r>
    </w:p>
    <w:p w:rsidR="00000000" w:rsidRDefault="00A228E1">
      <w:pPr>
        <w:ind w:left="1200" w:hanging="800"/>
        <w:jc w:val="both"/>
      </w:pPr>
      <w:bookmarkStart w:id="790" w:name="SUB4570000"/>
      <w:bookmarkEnd w:id="790"/>
      <w:r>
        <w:rPr>
          <w:rStyle w:val="s1"/>
        </w:rPr>
        <w:t>Статья 457. Освобождение от уплаты сборов</w:t>
      </w:r>
    </w:p>
    <w:p w:rsidR="00000000" w:rsidRDefault="00A228E1">
      <w:pPr>
        <w:ind w:firstLine="400"/>
        <w:jc w:val="both"/>
      </w:pPr>
      <w:r>
        <w:rPr>
          <w:rStyle w:val="s0"/>
        </w:rPr>
        <w:t>Освобождаются от уплаты сборов:</w:t>
      </w:r>
    </w:p>
    <w:p w:rsidR="00000000" w:rsidRDefault="00A228E1">
      <w:pPr>
        <w:jc w:val="both"/>
      </w:pPr>
      <w:r>
        <w:rPr>
          <w:rStyle w:val="s3"/>
        </w:rPr>
        <w:t xml:space="preserve">В подпункт 1 внесены изменения </w:t>
      </w:r>
      <w:r>
        <w:rPr>
          <w:rStyle w:val="s3"/>
        </w:rPr>
        <w:t xml:space="preserve">в соответствии с </w:t>
      </w:r>
      <w:hyperlink r:id="rId5850" w:anchor="sub_id=457" w:history="1">
        <w:r>
          <w:rPr>
            <w:rStyle w:val="a3"/>
            <w:i/>
            <w:iCs/>
          </w:rPr>
          <w:t>Законом</w:t>
        </w:r>
      </w:hyperlink>
      <w:r>
        <w:rPr>
          <w:rStyle w:val="s3"/>
        </w:rPr>
        <w:t xml:space="preserve"> РК от 10.12.13 г. № 153-V (</w:t>
      </w:r>
      <w:hyperlink r:id="rId5851" w:anchor="sub_id=4570000" w:history="1">
        <w:r>
          <w:rPr>
            <w:rStyle w:val="a3"/>
            <w:i/>
            <w:iCs/>
          </w:rPr>
          <w:t>см. стар. ред.</w:t>
        </w:r>
      </w:hyperlink>
      <w:r>
        <w:rPr>
          <w:rStyle w:val="s3"/>
        </w:rPr>
        <w:t>)</w:t>
      </w:r>
    </w:p>
    <w:p w:rsidR="00000000" w:rsidRDefault="00A228E1">
      <w:pPr>
        <w:ind w:firstLine="400"/>
        <w:jc w:val="both"/>
      </w:pPr>
      <w:r>
        <w:rPr>
          <w:rStyle w:val="s0"/>
        </w:rPr>
        <w:t>1) при государственной</w:t>
      </w:r>
      <w:r>
        <w:rPr>
          <w:rStyle w:val="s0"/>
        </w:rPr>
        <w:t xml:space="preserve"> регистрации индивидуальных предпринимателей: </w:t>
      </w:r>
    </w:p>
    <w:p w:rsidR="00000000" w:rsidRDefault="00A228E1">
      <w:pPr>
        <w:ind w:firstLine="400"/>
        <w:jc w:val="both"/>
      </w:pPr>
      <w:r>
        <w:rPr>
          <w:rStyle w:val="s0"/>
        </w:rPr>
        <w:t xml:space="preserve">крестьянские или фермерские хозяйства; </w:t>
      </w:r>
    </w:p>
    <w:p w:rsidR="00000000" w:rsidRDefault="00A228E1">
      <w:pPr>
        <w:ind w:firstLine="400"/>
        <w:jc w:val="both"/>
      </w:pPr>
      <w:r>
        <w:rPr>
          <w:rStyle w:val="s0"/>
        </w:rPr>
        <w:t xml:space="preserve">инвалиды I, II и III групп; </w:t>
      </w:r>
    </w:p>
    <w:p w:rsidR="00000000" w:rsidRDefault="00A228E1">
      <w:pPr>
        <w:ind w:firstLine="400"/>
        <w:jc w:val="both"/>
      </w:pPr>
      <w:r>
        <w:t>оралманы, занимающиеся предпринимательской деятельностью без образования юридического лица</w:t>
      </w:r>
      <w:r>
        <w:rPr>
          <w:rStyle w:val="s0"/>
        </w:rPr>
        <w:t xml:space="preserve">; </w:t>
      </w:r>
    </w:p>
    <w:p w:rsidR="00000000" w:rsidRDefault="00A228E1">
      <w:pPr>
        <w:jc w:val="both"/>
      </w:pPr>
      <w:r>
        <w:rPr>
          <w:rStyle w:val="s3"/>
        </w:rPr>
        <w:t xml:space="preserve">Статья дополнена подпунктом 1-1 в соответствии </w:t>
      </w:r>
      <w:r>
        <w:rPr>
          <w:rStyle w:val="s3"/>
        </w:rPr>
        <w:t xml:space="preserve">с </w:t>
      </w:r>
      <w:hyperlink r:id="rId5852" w:anchor="sub_id=457" w:history="1">
        <w:r>
          <w:rPr>
            <w:rStyle w:val="a3"/>
            <w:i/>
            <w:iCs/>
          </w:rPr>
          <w:t>Законом</w:t>
        </w:r>
      </w:hyperlink>
      <w:r>
        <w:rPr>
          <w:rStyle w:val="s3"/>
        </w:rPr>
        <w:t xml:space="preserve"> РК от 29.12.14 г. № 269-V (введен в действие с 1 января 2015 г.)</w:t>
      </w:r>
    </w:p>
    <w:p w:rsidR="00000000" w:rsidRDefault="00A228E1">
      <w:pPr>
        <w:ind w:firstLine="400"/>
        <w:jc w:val="both"/>
      </w:pPr>
      <w:r>
        <w:rPr>
          <w:rStyle w:val="s0"/>
        </w:rPr>
        <w:t>1-1) при государственной регистрации и регистрации прекращения деятельности юридических лиц, являющи</w:t>
      </w:r>
      <w:r>
        <w:rPr>
          <w:rStyle w:val="s0"/>
        </w:rPr>
        <w:t>хся субъектами малого и среднего предпринимательства;</w:t>
      </w:r>
    </w:p>
    <w:p w:rsidR="00000000" w:rsidRDefault="00A228E1">
      <w:pPr>
        <w:jc w:val="both"/>
      </w:pPr>
      <w:r>
        <w:rPr>
          <w:rStyle w:val="s3"/>
        </w:rPr>
        <w:t xml:space="preserve">В подпункт 2 внесены изменения в соответствии с </w:t>
      </w:r>
      <w:hyperlink r:id="rId5853" w:anchor="sub_id=802" w:history="1">
        <w:r>
          <w:rPr>
            <w:rStyle w:val="a3"/>
            <w:i/>
            <w:iCs/>
          </w:rPr>
          <w:t>Законом</w:t>
        </w:r>
      </w:hyperlink>
      <w:r>
        <w:rPr>
          <w:rStyle w:val="s3"/>
        </w:rPr>
        <w:t xml:space="preserve"> РК от 25.03.11 г. № 421-IV (</w:t>
      </w:r>
      <w:hyperlink r:id="rId5854" w:anchor="sub_id=4570002" w:history="1">
        <w:r>
          <w:rPr>
            <w:rStyle w:val="a3"/>
            <w:i/>
            <w:iCs/>
          </w:rPr>
          <w:t>см. стар. ред.</w:t>
        </w:r>
      </w:hyperlink>
      <w:r>
        <w:rPr>
          <w:rStyle w:val="s3"/>
        </w:rPr>
        <w:t xml:space="preserve">); </w:t>
      </w:r>
      <w:hyperlink r:id="rId5855" w:anchor="sub_id=457" w:history="1">
        <w:r>
          <w:rPr>
            <w:rStyle w:val="a3"/>
            <w:i/>
            <w:iCs/>
          </w:rPr>
          <w:t>Законом</w:t>
        </w:r>
      </w:hyperlink>
      <w:r>
        <w:rPr>
          <w:rStyle w:val="s3"/>
        </w:rPr>
        <w:t xml:space="preserve"> РК от 26.12.12 г. № 61-V (введены в действие с 1 января 2013 г.) (</w:t>
      </w:r>
      <w:hyperlink r:id="rId5856" w:anchor="sub_id=4570002" w:history="1">
        <w:r>
          <w:rPr>
            <w:rStyle w:val="a3"/>
            <w:i/>
            <w:iCs/>
          </w:rPr>
          <w:t>см. стар. ред.</w:t>
        </w:r>
      </w:hyperlink>
      <w:r>
        <w:rPr>
          <w:rStyle w:val="s3"/>
        </w:rPr>
        <w:t xml:space="preserve">); </w:t>
      </w:r>
      <w:hyperlink r:id="rId5857" w:anchor="sub_id=457" w:history="1">
        <w:r>
          <w:rPr>
            <w:rStyle w:val="a3"/>
            <w:i/>
            <w:iCs/>
          </w:rPr>
          <w:t>Законом</w:t>
        </w:r>
      </w:hyperlink>
      <w:r>
        <w:rPr>
          <w:rStyle w:val="s3"/>
        </w:rPr>
        <w:t xml:space="preserve"> РК от 10.12.13 г. № 153-V (</w:t>
      </w:r>
      <w:hyperlink r:id="rId5858" w:anchor="sub_id=4570002" w:history="1">
        <w:r>
          <w:rPr>
            <w:rStyle w:val="a3"/>
            <w:i/>
            <w:iCs/>
          </w:rPr>
          <w:t>см. стар. ред.</w:t>
        </w:r>
      </w:hyperlink>
      <w:r>
        <w:rPr>
          <w:rStyle w:val="s3"/>
        </w:rPr>
        <w:t>)</w:t>
      </w:r>
    </w:p>
    <w:p w:rsidR="00000000" w:rsidRDefault="00A228E1">
      <w:pPr>
        <w:ind w:firstLine="400"/>
        <w:jc w:val="both"/>
      </w:pPr>
      <w:r>
        <w:rPr>
          <w:rStyle w:val="s0"/>
        </w:rPr>
        <w:t xml:space="preserve">2) при государственной регистрации прав на недвижимое имущество: </w:t>
      </w:r>
    </w:p>
    <w:p w:rsidR="00000000" w:rsidRDefault="00A228E1">
      <w:pPr>
        <w:ind w:firstLine="400"/>
        <w:jc w:val="both"/>
      </w:pPr>
      <w:r>
        <w:rPr>
          <w:rStyle w:val="s0"/>
        </w:rPr>
        <w:t>участники Великой Отечественной войны и приравненные к ним лица, лица, награжденные орден</w:t>
      </w:r>
      <w:r>
        <w:rPr>
          <w:rStyle w:val="s0"/>
        </w:rPr>
        <w:t xml:space="preserve">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w:t>
      </w:r>
      <w:r>
        <w:rPr>
          <w:rStyle w:val="s0"/>
        </w:rPr>
        <w:t>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A228E1">
      <w:pPr>
        <w:ind w:firstLine="400"/>
        <w:jc w:val="both"/>
      </w:pPr>
      <w:r>
        <w:rPr>
          <w:rStyle w:val="s0"/>
        </w:rPr>
        <w:t>дети-сироты и дети, оставшиеся без попечения родителей, до достижения ими во</w:t>
      </w:r>
      <w:r>
        <w:rPr>
          <w:rStyle w:val="s0"/>
        </w:rPr>
        <w:t>семнадцатилетнего возраста;</w:t>
      </w:r>
    </w:p>
    <w:p w:rsidR="00000000" w:rsidRDefault="00A228E1">
      <w:pPr>
        <w:ind w:firstLine="400"/>
        <w:jc w:val="both"/>
      </w:pPr>
      <w:r>
        <w:rPr>
          <w:rStyle w:val="s0"/>
        </w:rPr>
        <w:t xml:space="preserve">отдельно проживающие пенсионеры; </w:t>
      </w:r>
    </w:p>
    <w:p w:rsidR="00000000" w:rsidRDefault="00A228E1">
      <w:pPr>
        <w:ind w:firstLine="400"/>
        <w:jc w:val="both"/>
      </w:pPr>
      <w:r>
        <w:t>оралманы</w:t>
      </w:r>
      <w:r>
        <w:rPr>
          <w:rStyle w:val="s0"/>
        </w:rPr>
        <w:t xml:space="preserve">; </w:t>
      </w:r>
    </w:p>
    <w:p w:rsidR="00000000" w:rsidRDefault="00A228E1">
      <w:pPr>
        <w:ind w:firstLine="400"/>
        <w:jc w:val="both"/>
      </w:pPr>
      <w:r>
        <w:rPr>
          <w:rStyle w:val="s0"/>
        </w:rPr>
        <w:t xml:space="preserve">субъекты малого предпринимательства, занимающиеся подготовкой и обучением кадров, в течение трех лет с момента государственной регистрации; </w:t>
      </w:r>
    </w:p>
    <w:p w:rsidR="00000000" w:rsidRDefault="00A228E1">
      <w:pPr>
        <w:jc w:val="both"/>
      </w:pPr>
      <w:hyperlink r:id="rId5859" w:history="1">
        <w:r>
          <w:rPr>
            <w:rStyle w:val="a3"/>
            <w:rFonts w:ascii="Wingdings" w:hAnsi="Wingdings"/>
            <w:i/>
            <w:iCs/>
          </w:rPr>
          <w:t>*</w:t>
        </w:r>
      </w:hyperlink>
    </w:p>
    <w:p w:rsidR="00000000" w:rsidRDefault="00A228E1">
      <w:pPr>
        <w:jc w:val="both"/>
      </w:pPr>
      <w:r>
        <w:rPr>
          <w:rStyle w:val="s3"/>
        </w:rPr>
        <w:t xml:space="preserve">В подпункт 3 внесены изменения в соответствии с </w:t>
      </w:r>
      <w:hyperlink r:id="rId5860" w:anchor="sub_id=457" w:history="1">
        <w:r>
          <w:rPr>
            <w:rStyle w:val="a3"/>
            <w:i/>
            <w:iCs/>
          </w:rPr>
          <w:t>Законом</w:t>
        </w:r>
      </w:hyperlink>
      <w:r>
        <w:rPr>
          <w:rStyle w:val="s3"/>
        </w:rPr>
        <w:t xml:space="preserve"> РК от 10.12.13 г. № 153-V (</w:t>
      </w:r>
      <w:hyperlink r:id="rId5861" w:anchor="sub_id=4570003" w:history="1">
        <w:r>
          <w:rPr>
            <w:rStyle w:val="a3"/>
            <w:i/>
            <w:iCs/>
          </w:rPr>
          <w:t>см. стар. ред.</w:t>
        </w:r>
      </w:hyperlink>
      <w:r>
        <w:rPr>
          <w:rStyle w:val="s3"/>
        </w:rPr>
        <w:t>)</w:t>
      </w:r>
    </w:p>
    <w:p w:rsidR="00000000" w:rsidRDefault="00A228E1">
      <w:pPr>
        <w:ind w:firstLine="400"/>
        <w:jc w:val="both"/>
      </w:pPr>
      <w:r>
        <w:rPr>
          <w:rStyle w:val="s0"/>
        </w:rPr>
        <w:t>3) при государственной регистрации залога движимого имущества, ипотеки судна или строящегося судна:</w:t>
      </w:r>
    </w:p>
    <w:p w:rsidR="00000000" w:rsidRDefault="00A228E1">
      <w:pPr>
        <w:ind w:firstLine="400"/>
        <w:jc w:val="both"/>
      </w:pPr>
      <w:r>
        <w:rPr>
          <w:rStyle w:val="s0"/>
        </w:rPr>
        <w:t xml:space="preserve">участники Великой Отечественной войны и приравненные к ним лица, лица, награжденные орденами и медалями бывшего Союза ССР </w:t>
      </w:r>
      <w:r>
        <w:rPr>
          <w:rStyle w:val="s0"/>
        </w:rPr>
        <w:t>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w:t>
      </w:r>
      <w:r>
        <w:rPr>
          <w:rStyle w:val="s0"/>
        </w:rPr>
        <w:t>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A228E1">
      <w:pPr>
        <w:ind w:firstLine="400"/>
        <w:jc w:val="both"/>
      </w:pPr>
      <w:r>
        <w:t>оралманы;</w:t>
      </w:r>
    </w:p>
    <w:p w:rsidR="00000000" w:rsidRDefault="00A228E1">
      <w:pPr>
        <w:ind w:firstLine="400"/>
        <w:jc w:val="both"/>
      </w:pPr>
      <w:r>
        <w:rPr>
          <w:rStyle w:val="s0"/>
        </w:rPr>
        <w:t xml:space="preserve">4) исключен в соответствии с </w:t>
      </w:r>
      <w:hyperlink r:id="rId5862" w:anchor="sub_id=457" w:history="1">
        <w:r>
          <w:rPr>
            <w:rStyle w:val="a3"/>
          </w:rPr>
          <w:t>Законом</w:t>
        </w:r>
      </w:hyperlink>
      <w:r>
        <w:rPr>
          <w:rStyle w:val="s0"/>
        </w:rPr>
        <w:t xml:space="preserve"> РК от 28.11.14 г. № 257-V </w:t>
      </w:r>
      <w:r>
        <w:rPr>
          <w:rStyle w:val="s3"/>
        </w:rPr>
        <w:t>(введено в действие с 1 января 2013 г.) (</w:t>
      </w:r>
      <w:hyperlink r:id="rId5863" w:anchor="sub_id=4570004" w:history="1">
        <w:r>
          <w:rPr>
            <w:rStyle w:val="a3"/>
            <w:i/>
            <w:iCs/>
          </w:rPr>
          <w:t>см. стар. ред.</w:t>
        </w:r>
      </w:hyperlink>
      <w:r>
        <w:rPr>
          <w:rStyle w:val="s3"/>
        </w:rPr>
        <w:t>)</w:t>
      </w:r>
    </w:p>
    <w:p w:rsidR="00000000" w:rsidRDefault="00A228E1">
      <w:pPr>
        <w:jc w:val="both"/>
      </w:pPr>
      <w:r>
        <w:rPr>
          <w:rStyle w:val="s3"/>
        </w:rPr>
        <w:t xml:space="preserve">В подпункт 5 внесены изменения в соответствии с </w:t>
      </w:r>
      <w:hyperlink r:id="rId5864" w:anchor="sub_id=7457" w:history="1">
        <w:r>
          <w:rPr>
            <w:rStyle w:val="a3"/>
            <w:i/>
            <w:iCs/>
          </w:rPr>
          <w:t>Законом</w:t>
        </w:r>
      </w:hyperlink>
      <w:r>
        <w:rPr>
          <w:rStyle w:val="s3"/>
        </w:rPr>
        <w:t xml:space="preserve"> РК от 10.07.12 г. № 36-V </w:t>
      </w:r>
      <w:hyperlink r:id="rId5865" w:history="1">
        <w:r>
          <w:rPr>
            <w:rStyle w:val="a3"/>
            <w:rFonts w:ascii="Wingdings" w:hAnsi="Wingdings"/>
            <w:i/>
            <w:iCs/>
          </w:rPr>
          <w:t>+</w:t>
        </w:r>
      </w:hyperlink>
      <w:r>
        <w:rPr>
          <w:rStyle w:val="s3"/>
        </w:rPr>
        <w:t xml:space="preserve"> (введены в действие с 1 января 2013 г.) (</w:t>
      </w:r>
      <w:hyperlink r:id="rId5866" w:anchor="sub_id=4570005" w:history="1">
        <w:r>
          <w:rPr>
            <w:rStyle w:val="a3"/>
            <w:i/>
            <w:iCs/>
          </w:rPr>
          <w:t>см. стар. ред.</w:t>
        </w:r>
      </w:hyperlink>
      <w:r>
        <w:rPr>
          <w:rStyle w:val="s3"/>
        </w:rPr>
        <w:t xml:space="preserve">); </w:t>
      </w:r>
      <w:hyperlink r:id="rId5867" w:anchor="sub_id=457" w:history="1">
        <w:r>
          <w:rPr>
            <w:rStyle w:val="a3"/>
            <w:i/>
            <w:iCs/>
          </w:rPr>
          <w:t>Законом</w:t>
        </w:r>
      </w:hyperlink>
      <w:r>
        <w:rPr>
          <w:rStyle w:val="s3"/>
        </w:rPr>
        <w:t xml:space="preserve"> РК от 10.12.13 г. № 153-V (</w:t>
      </w:r>
      <w:hyperlink r:id="rId5868" w:anchor="sub_id=4570005" w:history="1">
        <w:r>
          <w:rPr>
            <w:rStyle w:val="a3"/>
            <w:i/>
            <w:iCs/>
          </w:rPr>
          <w:t>см. стар. ред.</w:t>
        </w:r>
      </w:hyperlink>
      <w:r>
        <w:rPr>
          <w:rStyle w:val="s3"/>
        </w:rPr>
        <w:t>)</w:t>
      </w:r>
    </w:p>
    <w:p w:rsidR="00000000" w:rsidRDefault="00A228E1">
      <w:pPr>
        <w:ind w:firstLine="400"/>
        <w:jc w:val="both"/>
      </w:pPr>
      <w:r>
        <w:rPr>
          <w:rStyle w:val="s0"/>
        </w:rPr>
        <w:t>5) при государственной регистрации прав на произведения, охраняемые авторским правом:</w:t>
      </w:r>
    </w:p>
    <w:p w:rsidR="00000000" w:rsidRDefault="00A228E1">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w:t>
      </w:r>
      <w:r>
        <w:rPr>
          <w:rStyle w:val="s0"/>
        </w:rPr>
        <w:t xml:space="preserve">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w:t>
      </w:r>
      <w:r>
        <w:rPr>
          <w:rStyle w:val="s0"/>
        </w:rPr>
        <w:t>а с детства;</w:t>
      </w:r>
    </w:p>
    <w:p w:rsidR="00000000" w:rsidRDefault="00A228E1">
      <w:pPr>
        <w:ind w:firstLine="400"/>
        <w:jc w:val="both"/>
      </w:pPr>
      <w:r>
        <w:t>оралманы</w:t>
      </w:r>
      <w:r>
        <w:rPr>
          <w:rStyle w:val="s0"/>
        </w:rPr>
        <w:t>;</w:t>
      </w:r>
    </w:p>
    <w:p w:rsidR="00000000" w:rsidRDefault="00A228E1">
      <w:pPr>
        <w:ind w:firstLine="400"/>
        <w:jc w:val="both"/>
      </w:pPr>
      <w:r>
        <w:rPr>
          <w:rStyle w:val="s0"/>
        </w:rPr>
        <w:t>несовершеннолетние.</w:t>
      </w:r>
    </w:p>
    <w:p w:rsidR="00000000" w:rsidRDefault="00A228E1">
      <w:pPr>
        <w:ind w:firstLine="400"/>
        <w:jc w:val="both"/>
      </w:pPr>
      <w:r>
        <w:rPr>
          <w:rStyle w:val="s0"/>
        </w:rPr>
        <w:t> </w:t>
      </w:r>
    </w:p>
    <w:p w:rsidR="00000000" w:rsidRDefault="00A228E1">
      <w:pPr>
        <w:ind w:left="1200" w:hanging="800"/>
        <w:jc w:val="both"/>
      </w:pPr>
      <w:bookmarkStart w:id="791" w:name="SUB4580000"/>
      <w:bookmarkEnd w:id="791"/>
      <w:r>
        <w:rPr>
          <w:rStyle w:val="s1"/>
        </w:rPr>
        <w:t>Статья 458. Порядок исчисления и уплаты</w:t>
      </w:r>
    </w:p>
    <w:p w:rsidR="00000000" w:rsidRDefault="00A228E1">
      <w:pPr>
        <w:ind w:firstLine="400"/>
        <w:jc w:val="both"/>
      </w:pPr>
      <w:r>
        <w:rPr>
          <w:rStyle w:val="s0"/>
        </w:rPr>
        <w:t>1.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обложения.</w:t>
      </w:r>
    </w:p>
    <w:p w:rsidR="00000000" w:rsidRDefault="00A228E1">
      <w:pPr>
        <w:jc w:val="both"/>
      </w:pPr>
      <w:r>
        <w:rPr>
          <w:rStyle w:val="s3"/>
        </w:rPr>
        <w:t>Пун</w:t>
      </w:r>
      <w:r>
        <w:rPr>
          <w:rStyle w:val="s3"/>
        </w:rPr>
        <w:t xml:space="preserve">кт 2 изложен в редакции </w:t>
      </w:r>
      <w:hyperlink r:id="rId5869" w:anchor="sub_id=458" w:history="1">
        <w:r>
          <w:rPr>
            <w:rStyle w:val="a3"/>
            <w:i/>
            <w:iCs/>
          </w:rPr>
          <w:t>Закона</w:t>
        </w:r>
      </w:hyperlink>
      <w:r>
        <w:rPr>
          <w:rStyle w:val="s3"/>
        </w:rPr>
        <w:t xml:space="preserve"> РК от 26.12.12 г. № 61-V (введено в действие с 1 января 2013 г.) (</w:t>
      </w:r>
      <w:hyperlink r:id="rId5870" w:anchor="sub_id=4580200" w:history="1">
        <w:r>
          <w:rPr>
            <w:rStyle w:val="a3"/>
            <w:i/>
            <w:iCs/>
          </w:rPr>
          <w:t>см. стар. ред.</w:t>
        </w:r>
      </w:hyperlink>
      <w:r>
        <w:rPr>
          <w:rStyle w:val="s3"/>
        </w:rPr>
        <w:t>)</w:t>
      </w:r>
    </w:p>
    <w:p w:rsidR="00000000" w:rsidRDefault="00A228E1">
      <w:pPr>
        <w:ind w:firstLine="400"/>
        <w:jc w:val="both"/>
      </w:pPr>
      <w:r>
        <w:rPr>
          <w:rStyle w:val="s0"/>
        </w:rPr>
        <w:t>2. Возврат или зачет уплаченных сумм сборов не производится, за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w:t>
      </w:r>
    </w:p>
    <w:p w:rsidR="00000000" w:rsidRDefault="00A228E1">
      <w:pPr>
        <w:ind w:firstLine="400"/>
        <w:jc w:val="both"/>
      </w:pPr>
      <w:r>
        <w:rPr>
          <w:rStyle w:val="s0"/>
        </w:rPr>
        <w:t>При этом в</w:t>
      </w:r>
      <w:r>
        <w:rPr>
          <w:rStyle w:val="s0"/>
        </w:rPr>
        <w:t xml:space="preserve">озврат или зачет уплаченных в бюджет сумм сборов производится налоговыми органами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w:t>
      </w:r>
      <w:r>
        <w:rPr>
          <w:rStyle w:val="s0"/>
        </w:rPr>
        <w:t>лательщиков после представления ими документов, выданных соответствующим регистрирующим органом, подтверждающим непредставление указанными лицами документов на совершение регистрационных действий.</w:t>
      </w:r>
    </w:p>
    <w:p w:rsidR="00000000" w:rsidRDefault="00A228E1">
      <w:pPr>
        <w:jc w:val="both"/>
      </w:pPr>
      <w:hyperlink r:id="rId5871" w:history="1">
        <w:r>
          <w:rPr>
            <w:rStyle w:val="a3"/>
            <w:rFonts w:ascii="Wingdings" w:hAnsi="Wingdings"/>
            <w:i/>
            <w:iCs/>
          </w:rPr>
          <w:t>*</w:t>
        </w:r>
      </w:hyperlink>
    </w:p>
    <w:p w:rsidR="00000000" w:rsidRDefault="00A228E1">
      <w:pPr>
        <w:jc w:val="center"/>
      </w:pPr>
      <w:r>
        <w:t> </w:t>
      </w:r>
    </w:p>
    <w:p w:rsidR="00000000" w:rsidRDefault="00A228E1">
      <w:pPr>
        <w:jc w:val="center"/>
      </w:pPr>
      <w:r>
        <w:t> </w:t>
      </w:r>
    </w:p>
    <w:p w:rsidR="00000000" w:rsidRDefault="00A228E1">
      <w:pPr>
        <w:jc w:val="center"/>
      </w:pPr>
      <w:bookmarkStart w:id="792" w:name="SUB4590000"/>
      <w:bookmarkEnd w:id="792"/>
      <w:r>
        <w:rPr>
          <w:rStyle w:val="s1"/>
        </w:rPr>
        <w:t>Глава 65. СБОР ЗА ПРОЕЗД АВТОТРАНСПОРТНЫХ СРЕДСТВ</w:t>
      </w:r>
    </w:p>
    <w:p w:rsidR="00000000" w:rsidRDefault="00A228E1">
      <w:pPr>
        <w:jc w:val="center"/>
      </w:pPr>
      <w:r>
        <w:rPr>
          <w:rStyle w:val="s1"/>
        </w:rPr>
        <w:t>ПО ТЕРРИТОРИИ РЕСПУБЛИКИ КАЗАХСТАН</w:t>
      </w:r>
    </w:p>
    <w:p w:rsidR="00000000" w:rsidRDefault="00A228E1">
      <w:pPr>
        <w:ind w:firstLine="709"/>
      </w:pPr>
      <w:r>
        <w:t> </w:t>
      </w:r>
    </w:p>
    <w:p w:rsidR="00000000" w:rsidRDefault="00A228E1">
      <w:pPr>
        <w:ind w:left="1200" w:hanging="800"/>
        <w:jc w:val="both"/>
      </w:pPr>
      <w:r>
        <w:rPr>
          <w:rStyle w:val="s1"/>
        </w:rPr>
        <w:t>Статья 459. Общие положения</w:t>
      </w:r>
    </w:p>
    <w:p w:rsidR="00000000" w:rsidRDefault="00A228E1">
      <w:pPr>
        <w:jc w:val="both"/>
      </w:pPr>
      <w:r>
        <w:rPr>
          <w:rStyle w:val="s3"/>
        </w:rPr>
        <w:t xml:space="preserve">В пункт 1 внесены изменения в соответствии с </w:t>
      </w:r>
      <w:hyperlink r:id="rId5872" w:anchor="sub_id=459" w:history="1">
        <w:r>
          <w:rPr>
            <w:rStyle w:val="a3"/>
            <w:i/>
            <w:iCs/>
          </w:rPr>
          <w:t>Зак</w:t>
        </w:r>
        <w:r>
          <w:rPr>
            <w:rStyle w:val="a3"/>
            <w:i/>
            <w:iCs/>
          </w:rPr>
          <w:t>оном</w:t>
        </w:r>
      </w:hyperlink>
      <w:r>
        <w:rPr>
          <w:rStyle w:val="s3"/>
        </w:rPr>
        <w:t xml:space="preserve"> РК от 26.12.12 г. № 61-V (введены в действие с 1 января 2013 г.) (</w:t>
      </w:r>
      <w:hyperlink r:id="rId5873" w:anchor="sub_id=4590000" w:history="1">
        <w:r>
          <w:rPr>
            <w:rStyle w:val="a3"/>
            <w:i/>
            <w:iCs/>
          </w:rPr>
          <w:t>см. стар. ред.</w:t>
        </w:r>
      </w:hyperlink>
      <w:r>
        <w:rPr>
          <w:rStyle w:val="s3"/>
        </w:rPr>
        <w:t>)</w:t>
      </w:r>
    </w:p>
    <w:p w:rsidR="00000000" w:rsidRDefault="00A228E1">
      <w:pPr>
        <w:ind w:firstLine="400"/>
        <w:jc w:val="both"/>
      </w:pPr>
      <w:r>
        <w:rPr>
          <w:rStyle w:val="s0"/>
        </w:rPr>
        <w:t>1. Сбор за проезд автотранспортных средств по территории Республики Казахстан (далее</w:t>
      </w:r>
      <w:r>
        <w:rPr>
          <w:rStyle w:val="s0"/>
        </w:rPr>
        <w:t xml:space="preserve"> - сбор) взимается за: </w:t>
      </w:r>
    </w:p>
    <w:p w:rsidR="00000000" w:rsidRDefault="00A228E1">
      <w:pPr>
        <w:ind w:firstLine="400"/>
        <w:jc w:val="both"/>
      </w:pPr>
      <w:r>
        <w:rPr>
          <w:rStyle w:val="s0"/>
        </w:rPr>
        <w:t xml:space="preserve">1) 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w:t>
      </w:r>
    </w:p>
    <w:p w:rsidR="00000000" w:rsidRDefault="00A228E1">
      <w:pPr>
        <w:ind w:firstLine="400"/>
        <w:jc w:val="both"/>
      </w:pPr>
      <w:r>
        <w:rPr>
          <w:rStyle w:val="s0"/>
        </w:rPr>
        <w:t xml:space="preserve">2) въезд (выезд) на территорию (с территории) Республики Казахстан, транзит </w:t>
      </w:r>
      <w:r>
        <w:rPr>
          <w:rStyle w:val="s0"/>
        </w:rPr>
        <w:t xml:space="preserve">по территории Республики Казахстан иностранных автотранспортных средств, осуществляющих перевозку пассажиров и грузов в международном сообщении; </w:t>
      </w:r>
    </w:p>
    <w:p w:rsidR="00000000" w:rsidRDefault="00A228E1">
      <w:pPr>
        <w:ind w:firstLine="400"/>
        <w:jc w:val="both"/>
      </w:pPr>
      <w:r>
        <w:rPr>
          <w:rStyle w:val="s0"/>
        </w:rPr>
        <w:t xml:space="preserve">3) проезд отечественных и иностранных крупногабаритных и (или) тяжеловесных автотранспортных средств по территории Республики Казахстан; </w:t>
      </w:r>
    </w:p>
    <w:p w:rsidR="00000000" w:rsidRDefault="00A228E1">
      <w:pPr>
        <w:ind w:firstLine="400"/>
        <w:jc w:val="both"/>
      </w:pPr>
      <w:r>
        <w:rPr>
          <w:rStyle w:val="s0"/>
        </w:rPr>
        <w:t xml:space="preserve">4) исключен в соответствии с </w:t>
      </w:r>
      <w:hyperlink r:id="rId5874" w:anchor="sub_id=459" w:history="1">
        <w:r>
          <w:rPr>
            <w:rStyle w:val="a3"/>
          </w:rPr>
          <w:t>Законом</w:t>
        </w:r>
      </w:hyperlink>
      <w:r>
        <w:rPr>
          <w:rStyle w:val="s0"/>
        </w:rPr>
        <w:t xml:space="preserve"> </w:t>
      </w:r>
      <w:r>
        <w:rPr>
          <w:rStyle w:val="s0"/>
        </w:rPr>
        <w:t xml:space="preserve">РК от 26.12.12 г. № 61-V </w:t>
      </w:r>
      <w:r>
        <w:rPr>
          <w:rStyle w:val="s3"/>
        </w:rPr>
        <w:t>(введено в действие с 1 января 2013 г.) (</w:t>
      </w:r>
      <w:hyperlink r:id="rId5875" w:anchor="sub_id=4590000" w:history="1">
        <w:r>
          <w:rPr>
            <w:rStyle w:val="a3"/>
            <w:i/>
            <w:iCs/>
          </w:rPr>
          <w:t>см. стар. ред.</w:t>
        </w:r>
      </w:hyperlink>
      <w:r>
        <w:rPr>
          <w:rStyle w:val="s3"/>
        </w:rPr>
        <w:t>)</w:t>
      </w:r>
    </w:p>
    <w:p w:rsidR="00000000" w:rsidRDefault="00A228E1">
      <w:pPr>
        <w:ind w:firstLine="400"/>
        <w:jc w:val="both"/>
      </w:pPr>
      <w:r>
        <w:rPr>
          <w:rStyle w:val="s0"/>
        </w:rPr>
        <w:t xml:space="preserve">2. Исключен в соответствии с </w:t>
      </w:r>
      <w:hyperlink r:id="rId5876" w:anchor="sub_id=459" w:history="1">
        <w:r>
          <w:rPr>
            <w:rStyle w:val="a3"/>
          </w:rPr>
          <w:t>Законом</w:t>
        </w:r>
      </w:hyperlink>
      <w:r>
        <w:rPr>
          <w:rStyle w:val="s0"/>
        </w:rPr>
        <w:t xml:space="preserve"> РК от 26.12.12 г. № 61-V </w:t>
      </w:r>
      <w:r>
        <w:rPr>
          <w:rStyle w:val="s3"/>
        </w:rPr>
        <w:t>(введено в действие с 1 января 2013 г.) (</w:t>
      </w:r>
      <w:hyperlink r:id="rId5877" w:anchor="sub_id=4590200" w:history="1">
        <w:r>
          <w:rPr>
            <w:rStyle w:val="a3"/>
            <w:i/>
            <w:iCs/>
          </w:rPr>
          <w:t>см. стар. ред.</w:t>
        </w:r>
      </w:hyperlink>
      <w:r>
        <w:rPr>
          <w:rStyle w:val="s3"/>
        </w:rPr>
        <w:t>)</w:t>
      </w:r>
    </w:p>
    <w:p w:rsidR="00000000" w:rsidRDefault="00A228E1">
      <w:pPr>
        <w:jc w:val="both"/>
      </w:pPr>
      <w:r>
        <w:rPr>
          <w:rStyle w:val="s3"/>
        </w:rPr>
        <w:t xml:space="preserve">В пункт 3 внесены изменения в соответствии с </w:t>
      </w:r>
      <w:hyperlink r:id="rId5878" w:anchor="sub_id=459" w:history="1">
        <w:r>
          <w:rPr>
            <w:rStyle w:val="a3"/>
            <w:i/>
            <w:iCs/>
          </w:rPr>
          <w:t>Законом</w:t>
        </w:r>
      </w:hyperlink>
      <w:r>
        <w:rPr>
          <w:rStyle w:val="s3"/>
        </w:rPr>
        <w:t xml:space="preserve"> РК от 26.12.12 г. № 61-V (введены в действие с 1 января 2013 г.) (</w:t>
      </w:r>
      <w:hyperlink r:id="rId5879" w:anchor="sub_id=4590300" w:history="1">
        <w:r>
          <w:rPr>
            <w:rStyle w:val="a3"/>
            <w:i/>
            <w:iCs/>
          </w:rPr>
          <w:t>см. стар. ред.</w:t>
        </w:r>
      </w:hyperlink>
      <w:r>
        <w:rPr>
          <w:rStyle w:val="s3"/>
        </w:rPr>
        <w:t xml:space="preserve">); </w:t>
      </w:r>
      <w:hyperlink r:id="rId5880" w:anchor="sub_id=10459" w:history="1">
        <w:r>
          <w:rPr>
            <w:rStyle w:val="a3"/>
            <w:i/>
            <w:iCs/>
          </w:rPr>
          <w:t>Законом</w:t>
        </w:r>
      </w:hyperlink>
      <w:r>
        <w:rPr>
          <w:rStyle w:val="s3"/>
        </w:rPr>
        <w:t xml:space="preserve"> РК от 29.09.14 г. № 239-V (</w:t>
      </w:r>
      <w:hyperlink r:id="rId5881" w:anchor="sub_id=4590300" w:history="1">
        <w:r>
          <w:rPr>
            <w:rStyle w:val="a3"/>
            <w:i/>
            <w:iCs/>
          </w:rPr>
          <w:t>см. стар. ред.</w:t>
        </w:r>
      </w:hyperlink>
      <w:r>
        <w:rPr>
          <w:rStyle w:val="s3"/>
        </w:rPr>
        <w:t>)</w:t>
      </w:r>
    </w:p>
    <w:p w:rsidR="00000000" w:rsidRDefault="00A228E1">
      <w:pPr>
        <w:ind w:firstLine="400"/>
        <w:jc w:val="both"/>
      </w:pPr>
      <w:r>
        <w:rPr>
          <w:rStyle w:val="s0"/>
        </w:rPr>
        <w:t>3. Проезд автотранспортных средств по территории Республики Казахстан осуществляется на основании разрешительных документов, выдаваемых уполномоченным государственным органом в области транспорта.</w:t>
      </w:r>
    </w:p>
    <w:p w:rsidR="00000000" w:rsidRDefault="00A228E1">
      <w:pPr>
        <w:ind w:firstLine="400"/>
        <w:jc w:val="both"/>
      </w:pPr>
      <w:hyperlink r:id="rId5882" w:history="1">
        <w:r>
          <w:rPr>
            <w:rStyle w:val="a3"/>
          </w:rPr>
          <w:t>Порядок</w:t>
        </w:r>
      </w:hyperlink>
      <w:r>
        <w:rPr>
          <w:rStyle w:val="s0"/>
        </w:rPr>
        <w:t xml:space="preserve"> проезда автотранспортных средств по территории Республики Казахстан и выдачи разрешительных документов устанавливается уполномоченным органом в области транспорта.</w:t>
      </w:r>
    </w:p>
    <w:p w:rsidR="00000000" w:rsidRDefault="00A228E1">
      <w:pPr>
        <w:ind w:firstLine="400"/>
        <w:jc w:val="both"/>
      </w:pPr>
      <w:r>
        <w:rPr>
          <w:rStyle w:val="s0"/>
        </w:rPr>
        <w:t>4. Уполномоченные государственные органы в области транспорта ежемесячно не по</w:t>
      </w:r>
      <w:r>
        <w:rPr>
          <w:rStyle w:val="s0"/>
        </w:rPr>
        <w:t xml:space="preserve">зднее 20 числа месяца, следующего за отчетным месяцем, предоставляют налоговым органам по месту своего нахождения информацию о плательщиках сбора и объектах обложения по </w:t>
      </w:r>
      <w:hyperlink r:id="rId5883" w:history="1">
        <w:r>
          <w:rPr>
            <w:rStyle w:val="a3"/>
          </w:rPr>
          <w:t>форме</w:t>
        </w:r>
      </w:hyperlink>
      <w:r>
        <w:rPr>
          <w:rStyle w:val="s0"/>
        </w:rPr>
        <w:t xml:space="preserve">, установленной </w:t>
      </w:r>
      <w:r>
        <w:rPr>
          <w:rStyle w:val="s0"/>
        </w:rPr>
        <w:t>уполномоченным органом.</w:t>
      </w:r>
    </w:p>
    <w:p w:rsidR="00000000" w:rsidRDefault="00A228E1">
      <w:pPr>
        <w:jc w:val="both"/>
      </w:pPr>
      <w:hyperlink r:id="rId5884"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793" w:name="SUB4600000"/>
      <w:bookmarkEnd w:id="793"/>
      <w:r>
        <w:rPr>
          <w:rStyle w:val="s1"/>
        </w:rPr>
        <w:t>Статья 460. Плательщики сбора</w:t>
      </w:r>
    </w:p>
    <w:p w:rsidR="00000000" w:rsidRDefault="00A228E1">
      <w:pPr>
        <w:ind w:firstLine="400"/>
        <w:jc w:val="both"/>
      </w:pPr>
      <w:r>
        <w:rPr>
          <w:rStyle w:val="s0"/>
        </w:rPr>
        <w:t xml:space="preserve">Плательщиками сбора являются физические и юридические лица, осуществляющие проезд автотранспортных средств по территории Республики Казахстан в случаях, установленных </w:t>
      </w:r>
      <w:hyperlink w:anchor="sub4590000" w:history="1">
        <w:r>
          <w:rPr>
            <w:rStyle w:val="a3"/>
          </w:rPr>
          <w:t>статьей 459</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794" w:name="SUB4610000"/>
      <w:bookmarkEnd w:id="794"/>
      <w:r>
        <w:rPr>
          <w:rStyle w:val="s1"/>
        </w:rPr>
        <w:t>Статья 461. Ставки сбо</w:t>
      </w:r>
      <w:r>
        <w:rPr>
          <w:rStyle w:val="s1"/>
        </w:rPr>
        <w:t>ра</w:t>
      </w:r>
    </w:p>
    <w:p w:rsidR="00000000" w:rsidRDefault="00A228E1">
      <w:pPr>
        <w:jc w:val="both"/>
      </w:pPr>
      <w:r>
        <w:rPr>
          <w:rStyle w:val="s3"/>
        </w:rPr>
        <w:t xml:space="preserve">В пункт 1 внесены изменения в соответствии с </w:t>
      </w:r>
      <w:hyperlink r:id="rId5885" w:anchor="sub_id=3147" w:history="1">
        <w:r>
          <w:rPr>
            <w:rStyle w:val="a3"/>
            <w:i/>
            <w:iCs/>
          </w:rPr>
          <w:t>Законом</w:t>
        </w:r>
      </w:hyperlink>
      <w:r>
        <w:rPr>
          <w:rStyle w:val="s3"/>
        </w:rPr>
        <w:t xml:space="preserve"> РК от 16.11.09 г. № 200-IV (введены в действие с 1 января 2010 г.) (</w:t>
      </w:r>
      <w:hyperlink r:id="rId5886" w:anchor="sub_id=4610000" w:history="1">
        <w:r>
          <w:rPr>
            <w:rStyle w:val="a3"/>
            <w:i/>
            <w:iCs/>
          </w:rPr>
          <w:t>см. стар. ред.</w:t>
        </w:r>
      </w:hyperlink>
      <w:r>
        <w:rPr>
          <w:rStyle w:val="s3"/>
        </w:rPr>
        <w:t>)</w:t>
      </w:r>
    </w:p>
    <w:p w:rsidR="00000000" w:rsidRDefault="00A228E1">
      <w:pPr>
        <w:autoSpaceDE w:val="0"/>
        <w:autoSpaceDN w:val="0"/>
        <w:ind w:firstLine="400"/>
        <w:jc w:val="thaiDistribute"/>
      </w:pPr>
      <w:r>
        <w:t xml:space="preserve">1. Ставки сбора устанавливаются исходя из размера </w:t>
      </w:r>
      <w:hyperlink r:id="rId5887" w:history="1">
        <w:r>
          <w:rPr>
            <w:rStyle w:val="a3"/>
          </w:rPr>
          <w:t>месячного расчетного показателя</w:t>
        </w:r>
      </w:hyperlink>
      <w:r>
        <w:t>, установленного законом о республиканском бюджете (далее по</w:t>
      </w:r>
      <w:r>
        <w:t xml:space="preserve"> тексту настоящей статьи - МРП) и действующего на дату уплаты сбора, в следующих размерах:</w:t>
      </w:r>
    </w:p>
    <w:p w:rsidR="00000000" w:rsidRDefault="00A228E1">
      <w:pPr>
        <w:jc w:val="both"/>
      </w:pPr>
      <w:r>
        <w:rPr>
          <w:rStyle w:val="s3"/>
        </w:rPr>
        <w:t xml:space="preserve">В подпункт 1 внесены изменения в соответствии с </w:t>
      </w:r>
      <w:hyperlink r:id="rId5888" w:anchor="sub_id=5461" w:history="1">
        <w:r>
          <w:rPr>
            <w:rStyle w:val="a3"/>
            <w:i/>
            <w:iCs/>
          </w:rPr>
          <w:t>Законом</w:t>
        </w:r>
      </w:hyperlink>
      <w:r>
        <w:rPr>
          <w:rStyle w:val="s3"/>
        </w:rPr>
        <w:t xml:space="preserve"> РК от 04.07.13 г. № 132-V (</w:t>
      </w:r>
      <w:r>
        <w:rPr>
          <w:rStyle w:val="s3"/>
        </w:rPr>
        <w:t>введены в действие с 1 января 2014 г.) (</w:t>
      </w:r>
      <w:hyperlink r:id="rId5889" w:anchor="sub_id=461000" w:history="1">
        <w:r>
          <w:rPr>
            <w:rStyle w:val="a3"/>
            <w:i/>
            <w:iCs/>
          </w:rPr>
          <w:t>см. стар. ред.</w:t>
        </w:r>
      </w:hyperlink>
      <w:r>
        <w:rPr>
          <w:rStyle w:val="s3"/>
        </w:rPr>
        <w:t>)</w:t>
      </w:r>
    </w:p>
    <w:p w:rsidR="00000000" w:rsidRDefault="00A228E1">
      <w:pPr>
        <w:ind w:firstLine="400"/>
        <w:jc w:val="both"/>
      </w:pPr>
      <w:r>
        <w:rPr>
          <w:rStyle w:val="s0"/>
        </w:rPr>
        <w:t>1) за выезд с территории Республики Казахстан отечественных автотранспортных средств, осуществляющих перевозку пасса</w:t>
      </w:r>
      <w:r>
        <w:rPr>
          <w:rStyle w:val="s0"/>
        </w:rPr>
        <w:t>жиров и грузов в международном сообщении, - 3-кратный размер МРП;</w:t>
      </w:r>
    </w:p>
    <w:p w:rsidR="00000000" w:rsidRDefault="00A228E1">
      <w:pPr>
        <w:ind w:firstLine="400"/>
        <w:jc w:val="both"/>
      </w:pPr>
      <w:r>
        <w:rPr>
          <w:rStyle w:val="s0"/>
        </w:rPr>
        <w:t>2) за выезд с территории Республики Казахстан отечественных автотранспортных средств, осуществляющих перевозку пассажиров и багажа в международном сообщении на регулярной основе, с получение</w:t>
      </w:r>
      <w:r>
        <w:rPr>
          <w:rStyle w:val="s0"/>
        </w:rPr>
        <w:t>м согласно международным договорам Республики Казахстан иностранного разрешения на один календарный год - 10-кратный размер МРП;</w:t>
      </w:r>
    </w:p>
    <w:p w:rsidR="00000000" w:rsidRDefault="00A228E1">
      <w:pPr>
        <w:jc w:val="both"/>
      </w:pPr>
      <w:r>
        <w:rPr>
          <w:rStyle w:val="s3"/>
        </w:rPr>
        <w:t xml:space="preserve">В подпункт 3 внесены изменения в соответствии с </w:t>
      </w:r>
      <w:hyperlink r:id="rId5890" w:anchor="sub_id=5461" w:history="1">
        <w:r>
          <w:rPr>
            <w:rStyle w:val="a3"/>
            <w:i/>
            <w:iCs/>
          </w:rPr>
          <w:t>Законом</w:t>
        </w:r>
      </w:hyperlink>
      <w:r>
        <w:rPr>
          <w:rStyle w:val="s3"/>
        </w:rPr>
        <w:t xml:space="preserve"> РК от 04.07.13 г. № 132-V (введены в действие с 1 января 2014 г.) (</w:t>
      </w:r>
      <w:hyperlink r:id="rId5891" w:anchor="sub_id=461000" w:history="1">
        <w:r>
          <w:rPr>
            <w:rStyle w:val="a3"/>
            <w:i/>
            <w:iCs/>
          </w:rPr>
          <w:t>см. стар. ред.</w:t>
        </w:r>
      </w:hyperlink>
      <w:r>
        <w:rPr>
          <w:rStyle w:val="s3"/>
        </w:rPr>
        <w:t>)</w:t>
      </w:r>
    </w:p>
    <w:p w:rsidR="00000000" w:rsidRDefault="00A228E1">
      <w:pPr>
        <w:ind w:firstLine="400"/>
        <w:jc w:val="both"/>
      </w:pPr>
      <w:r>
        <w:rPr>
          <w:rStyle w:val="s0"/>
        </w:rPr>
        <w:t>3) за въезд (выезд) на территорию (с территории) Республики Казахстан, транзит</w:t>
      </w:r>
      <w:r>
        <w:rPr>
          <w:rStyle w:val="s0"/>
        </w:rPr>
        <w:t xml:space="preserve"> по территории Республики Казахстан иностранных автотранспортных средств, осуществляющих перевозку пассажиров и грузов в международном сообщении, - 20-кратный размер МРП;</w:t>
      </w:r>
    </w:p>
    <w:p w:rsidR="00000000" w:rsidRDefault="00A228E1">
      <w:pPr>
        <w:jc w:val="both"/>
      </w:pPr>
      <w:r>
        <w:rPr>
          <w:rStyle w:val="s3"/>
        </w:rPr>
        <w:t xml:space="preserve">В подпункт 4 внесены изменения в соответствии с </w:t>
      </w:r>
      <w:hyperlink r:id="rId5892" w:anchor="sub_id=461" w:history="1">
        <w:r>
          <w:rPr>
            <w:rStyle w:val="a3"/>
            <w:i/>
            <w:iCs/>
          </w:rPr>
          <w:t>Законом</w:t>
        </w:r>
      </w:hyperlink>
      <w:r>
        <w:rPr>
          <w:rStyle w:val="s3"/>
        </w:rPr>
        <w:t xml:space="preserve"> РК от 26.12.12 г. № 61-V (введены в действие с 1 января 2013 г.) (</w:t>
      </w:r>
      <w:hyperlink r:id="rId5893" w:anchor="sub_id=4610000" w:history="1">
        <w:r>
          <w:rPr>
            <w:rStyle w:val="a3"/>
            <w:i/>
            <w:iCs/>
          </w:rPr>
          <w:t>см. стар. ред.</w:t>
        </w:r>
      </w:hyperlink>
      <w:r>
        <w:rPr>
          <w:rStyle w:val="s3"/>
        </w:rPr>
        <w:t>)</w:t>
      </w:r>
    </w:p>
    <w:p w:rsidR="00000000" w:rsidRDefault="00A228E1">
      <w:pPr>
        <w:ind w:firstLine="400"/>
        <w:jc w:val="both"/>
      </w:pPr>
      <w:r>
        <w:rPr>
          <w:rStyle w:val="s0"/>
        </w:rPr>
        <w:t>4) за проезд отечественных и иностран</w:t>
      </w:r>
      <w:r>
        <w:rPr>
          <w:rStyle w:val="s0"/>
        </w:rPr>
        <w:t>ных крупногабаритных и (или) тяжеловесных автотранспортных средств по территории Республики Казахстан ставка сбора включает:</w:t>
      </w:r>
    </w:p>
    <w:p w:rsidR="00000000" w:rsidRDefault="00A228E1">
      <w:pPr>
        <w:ind w:firstLine="400"/>
        <w:jc w:val="both"/>
      </w:pPr>
      <w:r>
        <w:rPr>
          <w:rStyle w:val="s0"/>
        </w:rPr>
        <w:t>расчет за превышение общей фактической массы автотранспортного средства (с грузом или без груза) над допускаемой общей массой, кото</w:t>
      </w:r>
      <w:r>
        <w:rPr>
          <w:rStyle w:val="s0"/>
        </w:rPr>
        <w:t>рый производится путем умножения ставки сбора в 0,005-кратном размере МРП на каждую тонну (включая неполную) превышения и на расстояние перевозки по маршруту (в километрах);</w:t>
      </w:r>
    </w:p>
    <w:p w:rsidR="00000000" w:rsidRDefault="00A228E1">
      <w:pPr>
        <w:ind w:firstLine="400"/>
        <w:jc w:val="both"/>
      </w:pPr>
      <w:r>
        <w:rPr>
          <w:rStyle w:val="s0"/>
        </w:rPr>
        <w:t>расчет за превышение фактических осевых нагрузок автотранспортного средства (с гру</w:t>
      </w:r>
      <w:r>
        <w:rPr>
          <w:rStyle w:val="s0"/>
        </w:rPr>
        <w:t>зом или без груза) над допускаемыми осевыми нагрузками, который исчисляется за каждые перегруженные одиночные, сдвоенные и утроенные оси и производится путем умножения соответствующих тарифов, указанных в таблице 1, на расстояние перевозки по маршруту (в к</w:t>
      </w:r>
      <w:r>
        <w:rPr>
          <w:rStyle w:val="s0"/>
        </w:rPr>
        <w:t>илометрах):</w:t>
      </w:r>
    </w:p>
    <w:p w:rsidR="00000000" w:rsidRDefault="00A228E1">
      <w:pPr>
        <w:ind w:firstLine="400"/>
        <w:jc w:val="right"/>
      </w:pPr>
      <w:r>
        <w:rPr>
          <w:rStyle w:val="s0"/>
        </w:rPr>
        <w:t>Таблица 1</w:t>
      </w:r>
    </w:p>
    <w:p w:rsidR="00000000" w:rsidRDefault="00A228E1">
      <w:pPr>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w:t>
            </w:r>
          </w:p>
          <w:p w:rsidR="00000000" w:rsidRDefault="00A228E1">
            <w:pPr>
              <w:jc w:val="center"/>
            </w:pPr>
            <w: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Превышение фактических</w:t>
            </w:r>
          </w:p>
          <w:p w:rsidR="00000000" w:rsidRDefault="00A228E1">
            <w:pPr>
              <w:jc w:val="center"/>
            </w:pPr>
            <w: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xml:space="preserve">Тариф за превышение допустимых осевых нагрузок </w:t>
            </w:r>
            <w:hyperlink r:id="rId5894" w:history="1">
              <w:r>
                <w:rPr>
                  <w:rStyle w:val="a3"/>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both"/>
            </w:pPr>
            <w: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both"/>
            </w:pPr>
            <w: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both"/>
            </w:pPr>
            <w: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both"/>
            </w:pPr>
            <w: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both"/>
            </w:pPr>
            <w:r>
              <w:t xml:space="preserve">от 30,0 % до 50,0%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both"/>
            </w:pPr>
            <w:r>
              <w:t xml:space="preserve">свыше 50,0%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t>1,0</w:t>
            </w:r>
          </w:p>
        </w:tc>
      </w:tr>
    </w:tbl>
    <w:p w:rsidR="00000000" w:rsidRDefault="00A228E1">
      <w:pPr>
        <w:ind w:firstLine="709"/>
        <w:jc w:val="both"/>
      </w:pPr>
      <w:r>
        <w:t> </w:t>
      </w:r>
    </w:p>
    <w:p w:rsidR="00000000" w:rsidRDefault="00A228E1">
      <w:pPr>
        <w:ind w:firstLine="400"/>
        <w:jc w:val="both"/>
      </w:pPr>
      <w:r>
        <w:rPr>
          <w:rStyle w:val="s0"/>
        </w:rPr>
        <w:t xml:space="preserve">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умножения соответствующих </w:t>
      </w:r>
      <w:r>
        <w:rPr>
          <w:rStyle w:val="s0"/>
        </w:rPr>
        <w:t>тарифов, указанных в таблице 2, на расстояние перевозки по маршруту (в километрах):</w:t>
      </w:r>
    </w:p>
    <w:p w:rsidR="00000000" w:rsidRDefault="00A228E1">
      <w:pPr>
        <w:ind w:firstLine="709"/>
        <w:jc w:val="right"/>
      </w:pPr>
      <w:r>
        <w:t>Таблица 2</w:t>
      </w:r>
    </w:p>
    <w:p w:rsidR="00000000" w:rsidRDefault="00A228E1">
      <w:pPr>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t>№</w:t>
            </w:r>
          </w:p>
          <w:p w:rsidR="00000000" w:rsidRDefault="00A228E1">
            <w:pPr>
              <w:jc w:val="center"/>
            </w:pPr>
            <w: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t>Габаритные параметры</w:t>
            </w:r>
          </w:p>
          <w:p w:rsidR="00000000" w:rsidRDefault="00A228E1">
            <w:pPr>
              <w:jc w:val="center"/>
            </w:pPr>
            <w: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t xml:space="preserve">Тариф за превышение допустимых габаритных параметров </w:t>
            </w:r>
            <w:hyperlink r:id="rId5895" w:history="1">
              <w:r>
                <w:rPr>
                  <w:rStyle w:val="a3"/>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both"/>
            </w:pPr>
            <w: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right"/>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both"/>
            </w:pPr>
            <w: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both"/>
            </w:pPr>
            <w: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both"/>
            </w:pPr>
            <w: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both"/>
            </w:pPr>
            <w: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both"/>
            </w:pPr>
            <w: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both"/>
            </w:pPr>
            <w: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both"/>
            </w:pPr>
            <w: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spacing w:line="205" w:lineRule="atLeast"/>
              <w:jc w:val="center"/>
            </w:pPr>
            <w: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spacing w:line="205" w:lineRule="atLeast"/>
              <w:jc w:val="both"/>
            </w:pPr>
            <w: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spacing w:line="205" w:lineRule="atLeast"/>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0,004</w:t>
            </w:r>
          </w:p>
        </w:tc>
      </w:tr>
    </w:tbl>
    <w:p w:rsidR="00000000" w:rsidRDefault="00A228E1">
      <w:pPr>
        <w:ind w:firstLine="400"/>
        <w:jc w:val="both"/>
      </w:pPr>
      <w:r>
        <w:rPr>
          <w:rStyle w:val="s0"/>
        </w:rPr>
        <w:t> </w:t>
      </w:r>
    </w:p>
    <w:p w:rsidR="00000000" w:rsidRDefault="00A228E1">
      <w:pPr>
        <w:ind w:firstLine="400"/>
        <w:jc w:val="both"/>
      </w:pPr>
      <w:r>
        <w:rPr>
          <w:rStyle w:val="s0"/>
        </w:rPr>
        <w:t xml:space="preserve">2. Исключен в соответствии с </w:t>
      </w:r>
      <w:hyperlink r:id="rId5896" w:anchor="sub_id=461" w:history="1">
        <w:r>
          <w:rPr>
            <w:rStyle w:val="a3"/>
          </w:rPr>
          <w:t>Законом</w:t>
        </w:r>
      </w:hyperlink>
      <w:r>
        <w:rPr>
          <w:rStyle w:val="s0"/>
        </w:rPr>
        <w:t xml:space="preserve"> РК от 26.12.12 г. № 61-V </w:t>
      </w:r>
      <w:r>
        <w:rPr>
          <w:rStyle w:val="s3"/>
        </w:rPr>
        <w:t>(введено в действие с 1 января 2013 г.) (</w:t>
      </w:r>
      <w:hyperlink r:id="rId5897" w:anchor="sub_id=4610200" w:history="1">
        <w:r>
          <w:rPr>
            <w:rStyle w:val="a3"/>
            <w:i/>
            <w:iCs/>
          </w:rPr>
          <w:t>см. стар. ред.</w:t>
        </w:r>
      </w:hyperlink>
      <w:r>
        <w:rPr>
          <w:rStyle w:val="s3"/>
        </w:rPr>
        <w:t>)</w:t>
      </w:r>
    </w:p>
    <w:p w:rsidR="00000000" w:rsidRDefault="00A228E1">
      <w:pPr>
        <w:ind w:firstLine="400"/>
        <w:jc w:val="both"/>
      </w:pPr>
      <w:r>
        <w:t> </w:t>
      </w:r>
    </w:p>
    <w:p w:rsidR="00000000" w:rsidRDefault="00A228E1">
      <w:pPr>
        <w:ind w:left="1200" w:hanging="800"/>
        <w:jc w:val="both"/>
      </w:pPr>
      <w:bookmarkStart w:id="795" w:name="SUB4620000"/>
      <w:bookmarkEnd w:id="795"/>
      <w:r>
        <w:rPr>
          <w:rStyle w:val="s1"/>
        </w:rPr>
        <w:t>Статья 462. Порядок исчисления и уплаты</w:t>
      </w:r>
    </w:p>
    <w:p w:rsidR="00000000" w:rsidRDefault="00A228E1">
      <w:pPr>
        <w:jc w:val="both"/>
      </w:pPr>
      <w:r>
        <w:rPr>
          <w:rStyle w:val="s3"/>
        </w:rPr>
        <w:t xml:space="preserve">Пункт 1 изложен в редакции </w:t>
      </w:r>
      <w:hyperlink r:id="rId5898" w:anchor="sub_id=462" w:history="1">
        <w:r>
          <w:rPr>
            <w:rStyle w:val="a3"/>
            <w:i/>
            <w:iCs/>
          </w:rPr>
          <w:t>Закона</w:t>
        </w:r>
      </w:hyperlink>
      <w:r>
        <w:rPr>
          <w:rStyle w:val="s3"/>
        </w:rPr>
        <w:t xml:space="preserve"> РК от 26.12.12 г. № 61-V (введено в действие с 1 января 2013 г.) (</w:t>
      </w:r>
      <w:hyperlink r:id="rId5899" w:anchor="sub_id=4620000" w:history="1">
        <w:r>
          <w:rPr>
            <w:rStyle w:val="a3"/>
            <w:i/>
            <w:iCs/>
          </w:rPr>
          <w:t>см. стар. ред.</w:t>
        </w:r>
      </w:hyperlink>
      <w:r>
        <w:rPr>
          <w:rStyle w:val="s3"/>
        </w:rPr>
        <w:t xml:space="preserve">); внесены изменения в соответствии с </w:t>
      </w:r>
      <w:hyperlink r:id="rId5900" w:anchor="sub_id=462" w:history="1">
        <w:r>
          <w:rPr>
            <w:rStyle w:val="a3"/>
            <w:i/>
            <w:iCs/>
          </w:rPr>
          <w:t>Законом</w:t>
        </w:r>
      </w:hyperlink>
      <w:r>
        <w:rPr>
          <w:rStyle w:val="s3"/>
        </w:rPr>
        <w:t xml:space="preserve"> РК от 29.09.14 г. № 239-V (</w:t>
      </w:r>
      <w:hyperlink r:id="rId5901" w:anchor="sub_id=4620000" w:history="1">
        <w:r>
          <w:rPr>
            <w:rStyle w:val="a3"/>
            <w:i/>
            <w:iCs/>
          </w:rPr>
          <w:t>см. стар. ред.</w:t>
        </w:r>
      </w:hyperlink>
      <w:r>
        <w:rPr>
          <w:rStyle w:val="s3"/>
        </w:rPr>
        <w:t>)</w:t>
      </w:r>
    </w:p>
    <w:p w:rsidR="00000000" w:rsidRDefault="00A228E1">
      <w:pPr>
        <w:ind w:firstLine="400"/>
        <w:jc w:val="both"/>
      </w:pPr>
      <w:r>
        <w:rPr>
          <w:rStyle w:val="s0"/>
        </w:rPr>
        <w:t>1. Если иное не установлено настоящим пунктом, сумма сбора исчисляется по установленным ставкам и уплачивается в бюджет до получения разрешительных документов</w:t>
      </w:r>
      <w:r>
        <w:rPr>
          <w:rStyle w:val="s0"/>
        </w:rPr>
        <w:t>.</w:t>
      </w:r>
    </w:p>
    <w:p w:rsidR="00000000" w:rsidRDefault="00A228E1">
      <w:pPr>
        <w:ind w:firstLine="400"/>
        <w:jc w:val="both"/>
      </w:pPr>
      <w:r>
        <w:rPr>
          <w:rStyle w:val="s0"/>
        </w:rPr>
        <w:t xml:space="preserve">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уполномоченным органом в области автомобильного транспорта, </w:t>
      </w:r>
      <w:r>
        <w:rPr>
          <w:rStyle w:val="s0"/>
        </w:rPr>
        <w:t>сумма сбора уплачивается в бюджет в срок не позднее пяти рабочих дней со дня выявления такого факта.</w:t>
      </w:r>
    </w:p>
    <w:p w:rsidR="00000000" w:rsidRDefault="00A228E1">
      <w:pPr>
        <w:jc w:val="both"/>
      </w:pPr>
      <w:r>
        <w:rPr>
          <w:rStyle w:val="s3"/>
        </w:rPr>
        <w:t xml:space="preserve">Пункт 2 изложен в редакции </w:t>
      </w:r>
      <w:hyperlink r:id="rId5902" w:anchor="sub_id=462" w:history="1">
        <w:r>
          <w:rPr>
            <w:rStyle w:val="a3"/>
            <w:i/>
            <w:iCs/>
          </w:rPr>
          <w:t>Закона</w:t>
        </w:r>
      </w:hyperlink>
      <w:r>
        <w:rPr>
          <w:rStyle w:val="s3"/>
        </w:rPr>
        <w:t xml:space="preserve"> </w:t>
      </w:r>
      <w:r>
        <w:rPr>
          <w:rStyle w:val="s3"/>
        </w:rPr>
        <w:t>РК от 26.12.12 г. № 61-V (введено в действие с 1 января 2013 г.) (</w:t>
      </w:r>
      <w:hyperlink r:id="rId5903" w:anchor="sub_id=4620200" w:history="1">
        <w:r>
          <w:rPr>
            <w:rStyle w:val="a3"/>
            <w:i/>
            <w:iCs/>
          </w:rPr>
          <w:t>см. стар. ред.</w:t>
        </w:r>
      </w:hyperlink>
      <w:r>
        <w:rPr>
          <w:rStyle w:val="s3"/>
        </w:rPr>
        <w:t xml:space="preserve">); внесены изменения в соответствии с </w:t>
      </w:r>
      <w:hyperlink r:id="rId5904" w:anchor="sub_id=462" w:history="1">
        <w:r>
          <w:rPr>
            <w:rStyle w:val="a3"/>
            <w:i/>
            <w:iCs/>
          </w:rPr>
          <w:t>Законом</w:t>
        </w:r>
      </w:hyperlink>
      <w:r>
        <w:rPr>
          <w:rStyle w:val="s3"/>
        </w:rPr>
        <w:t xml:space="preserve"> РК от 29.09.14 г. № 239-V (</w:t>
      </w:r>
      <w:hyperlink r:id="rId5905" w:anchor="sub_id=4620200" w:history="1">
        <w:r>
          <w:rPr>
            <w:rStyle w:val="a3"/>
            <w:i/>
            <w:iCs/>
          </w:rPr>
          <w:t>см. стар. ред.</w:t>
        </w:r>
      </w:hyperlink>
      <w:r>
        <w:rPr>
          <w:rStyle w:val="s3"/>
        </w:rPr>
        <w:t>)</w:t>
      </w:r>
    </w:p>
    <w:p w:rsidR="00000000" w:rsidRDefault="00A228E1">
      <w:pPr>
        <w:ind w:firstLine="400"/>
        <w:jc w:val="both"/>
      </w:pPr>
      <w:r>
        <w:rPr>
          <w:rStyle w:val="s0"/>
        </w:rPr>
        <w:t>2. Если иное не установлено настоящим пунктом, сумма сбора до получения разрешительного доку</w:t>
      </w:r>
      <w:r>
        <w:rPr>
          <w:rStyle w:val="s0"/>
        </w:rPr>
        <w:t>мента уплачивается в бюджет по месту получения разрешительного документа.</w:t>
      </w:r>
    </w:p>
    <w:p w:rsidR="00000000" w:rsidRDefault="00A228E1">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w:t>
      </w:r>
      <w:r>
        <w:rPr>
          <w:rStyle w:val="s0"/>
        </w:rPr>
        <w:t>тановленных уполномоченным органом в области автомобильного транспорта, сумма сбора уплачивается в бюджет по месту нахождения плательщика сбора.</w:t>
      </w:r>
    </w:p>
    <w:p w:rsidR="00000000" w:rsidRDefault="00A228E1">
      <w:pPr>
        <w:ind w:firstLine="400"/>
        <w:jc w:val="both"/>
      </w:pPr>
      <w:r>
        <w:rPr>
          <w:rStyle w:val="s0"/>
        </w:rPr>
        <w:t>3. Уплата в бюджет суммы сбора производится путем перечисления через банки или организации, осуществляющие отде</w:t>
      </w:r>
      <w:r>
        <w:rPr>
          <w:rStyle w:val="s0"/>
        </w:rPr>
        <w:t xml:space="preserve">льные виды банковских операций, либо внесения ее наличными деньгами на контрольно-пропускных пунктах либо иных специально оборудованных местах уполномоченного государственного органа в области транспорта на основании бланков строгой отчетности по </w:t>
      </w:r>
      <w:hyperlink r:id="rId5906" w:history="1">
        <w:r>
          <w:rPr>
            <w:rStyle w:val="a3"/>
          </w:rPr>
          <w:t>форме, установленной уполномоченным органом</w:t>
        </w:r>
      </w:hyperlink>
      <w:r>
        <w:rPr>
          <w:rStyle w:val="s0"/>
        </w:rPr>
        <w:t xml:space="preserve">. </w:t>
      </w:r>
    </w:p>
    <w:p w:rsidR="00000000" w:rsidRDefault="00A228E1">
      <w:pPr>
        <w:jc w:val="both"/>
      </w:pPr>
      <w:r>
        <w:rPr>
          <w:rStyle w:val="s3"/>
        </w:rPr>
        <w:t xml:space="preserve">В пункт 4 внесены изменения в соответствии с </w:t>
      </w:r>
      <w:hyperlink r:id="rId5907" w:anchor="sub_id=3148" w:history="1">
        <w:r>
          <w:rPr>
            <w:rStyle w:val="a3"/>
            <w:i/>
            <w:iCs/>
          </w:rPr>
          <w:t>Законом</w:t>
        </w:r>
      </w:hyperlink>
      <w:r>
        <w:rPr>
          <w:rStyle w:val="s3"/>
        </w:rPr>
        <w:t xml:space="preserve"> РК от 16.11.09 г. №</w:t>
      </w:r>
      <w:r>
        <w:rPr>
          <w:rStyle w:val="s3"/>
        </w:rPr>
        <w:t xml:space="preserve"> 200-IV (введены в действие с 1 января 2010 г.) (</w:t>
      </w:r>
      <w:hyperlink r:id="rId5908" w:anchor="sub_id=4620400" w:history="1">
        <w:r>
          <w:rPr>
            <w:rStyle w:val="a3"/>
            <w:i/>
            <w:iCs/>
          </w:rPr>
          <w:t>см. стар. ред.</w:t>
        </w:r>
      </w:hyperlink>
      <w:r>
        <w:rPr>
          <w:rStyle w:val="s3"/>
        </w:rPr>
        <w:t>)</w:t>
      </w:r>
    </w:p>
    <w:p w:rsidR="00000000" w:rsidRDefault="00A228E1">
      <w:pPr>
        <w:ind w:firstLine="400"/>
        <w:jc w:val="both"/>
      </w:pPr>
      <w:r>
        <w:rPr>
          <w:rStyle w:val="s0"/>
        </w:rPr>
        <w:t>4. Принятые суммы сбора наличными деньгами сдаются уполномоченным государственным органом в области транспорта в банки или организации, осуществляющие отдельные виды банковских операций, ежедневно не позднее следующего операционного дня, в который был осущ</w:t>
      </w:r>
      <w:r>
        <w:rPr>
          <w:rStyle w:val="s0"/>
        </w:rPr>
        <w:t xml:space="preserve">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5909" w:history="1">
        <w:r>
          <w:rPr>
            <w:rStyle w:val="a3"/>
          </w:rPr>
          <w:t>месячного расчетного показателя</w:t>
        </w:r>
      </w:hyperlink>
      <w:r>
        <w:rPr>
          <w:rStyle w:val="s0"/>
        </w:rPr>
        <w:t>, установл</w:t>
      </w:r>
      <w:r>
        <w:rPr>
          <w:rStyle w:val="s0"/>
        </w:rPr>
        <w:t xml:space="preserve">енного </w:t>
      </w:r>
      <w:r>
        <w:t>законом о республиканском бюджете и действующего на дату уплаты сбора</w:t>
      </w:r>
      <w:r>
        <w:rPr>
          <w:rStyle w:val="s0"/>
        </w:rPr>
        <w:t>, зачисление денег осуществляется один раз в три операционных дня со дня, в который был осуществлен прием денег.</w:t>
      </w:r>
    </w:p>
    <w:p w:rsidR="00000000" w:rsidRDefault="00A228E1">
      <w:pPr>
        <w:ind w:firstLine="400"/>
        <w:jc w:val="both"/>
      </w:pPr>
      <w:r>
        <w:rPr>
          <w:rStyle w:val="s0"/>
        </w:rPr>
        <w:t xml:space="preserve">5. При уплате физическими лицами суммы сбора наличными деньгами на </w:t>
      </w:r>
      <w:r>
        <w:rPr>
          <w:rStyle w:val="s0"/>
        </w:rPr>
        <w:t>бланках строгой отчетности проставляется идентификационный номер уполномоченного государственного органа в области транспорта.</w:t>
      </w:r>
    </w:p>
    <w:p w:rsidR="00000000" w:rsidRDefault="00A228E1">
      <w:pPr>
        <w:ind w:firstLine="400"/>
        <w:jc w:val="both"/>
      </w:pPr>
      <w:r>
        <w:rPr>
          <w:rStyle w:val="s0"/>
        </w:rPr>
        <w:t xml:space="preserve">6. Возврат уплаченных сумм сборов не производится. </w:t>
      </w:r>
    </w:p>
    <w:p w:rsidR="00000000" w:rsidRDefault="00A228E1">
      <w:pPr>
        <w:ind w:firstLine="400"/>
        <w:jc w:val="both"/>
      </w:pPr>
      <w:r>
        <w:rPr>
          <w:rStyle w:val="s0"/>
        </w:rPr>
        <w:t xml:space="preserve">7. Исключен в соответствии с </w:t>
      </w:r>
      <w:hyperlink r:id="rId5910" w:anchor="sub_id=462" w:history="1">
        <w:r>
          <w:rPr>
            <w:rStyle w:val="a3"/>
          </w:rPr>
          <w:t>Законом</w:t>
        </w:r>
      </w:hyperlink>
      <w:r>
        <w:rPr>
          <w:rStyle w:val="s0"/>
        </w:rPr>
        <w:t xml:space="preserve"> РК от 26.12.12 г. № 61-V </w:t>
      </w:r>
      <w:r>
        <w:rPr>
          <w:rStyle w:val="s3"/>
        </w:rPr>
        <w:t>(введено в действие с 1 января 2013 г.) (</w:t>
      </w:r>
      <w:hyperlink r:id="rId5911" w:anchor="sub_id=4620000" w:history="1">
        <w:r>
          <w:rPr>
            <w:rStyle w:val="a3"/>
            <w:i/>
            <w:iCs/>
          </w:rPr>
          <w:t>см. стар. ред.</w:t>
        </w:r>
      </w:hyperlink>
      <w:r>
        <w:rPr>
          <w:rStyle w:val="s3"/>
        </w:rPr>
        <w:t>)</w:t>
      </w:r>
    </w:p>
    <w:p w:rsidR="00000000" w:rsidRDefault="00A228E1">
      <w:pPr>
        <w:ind w:firstLine="400"/>
        <w:jc w:val="both"/>
      </w:pPr>
      <w:r>
        <w:t> </w:t>
      </w:r>
    </w:p>
    <w:p w:rsidR="00000000" w:rsidRDefault="00A228E1">
      <w:pPr>
        <w:ind w:firstLine="709"/>
        <w:jc w:val="both"/>
      </w:pPr>
      <w:r>
        <w:t> </w:t>
      </w:r>
    </w:p>
    <w:p w:rsidR="00000000" w:rsidRDefault="00A228E1">
      <w:pPr>
        <w:jc w:val="center"/>
      </w:pPr>
      <w:bookmarkStart w:id="796" w:name="SUB4630000"/>
      <w:bookmarkEnd w:id="796"/>
      <w:r>
        <w:rPr>
          <w:rStyle w:val="s1"/>
        </w:rPr>
        <w:t>Глава 66. СБОР С АУКЦИОНОВ</w:t>
      </w:r>
    </w:p>
    <w:p w:rsidR="00000000" w:rsidRDefault="00A228E1">
      <w:pPr>
        <w:ind w:firstLine="400"/>
        <w:jc w:val="both"/>
      </w:pPr>
      <w:r>
        <w:t> </w:t>
      </w:r>
    </w:p>
    <w:p w:rsidR="00000000" w:rsidRDefault="00A228E1">
      <w:pPr>
        <w:jc w:val="both"/>
      </w:pPr>
      <w:r>
        <w:rPr>
          <w:rStyle w:val="s3"/>
        </w:rPr>
        <w:t>Статья 463 изло</w:t>
      </w:r>
      <w:r>
        <w:rPr>
          <w:rStyle w:val="s3"/>
        </w:rPr>
        <w:t xml:space="preserve">жена в редакции </w:t>
      </w:r>
      <w:hyperlink r:id="rId5912" w:anchor="sub_id=463" w:history="1">
        <w:r>
          <w:rPr>
            <w:rStyle w:val="a3"/>
            <w:i/>
            <w:iCs/>
          </w:rPr>
          <w:t>Закона</w:t>
        </w:r>
      </w:hyperlink>
      <w:r>
        <w:rPr>
          <w:rStyle w:val="s3"/>
        </w:rPr>
        <w:t xml:space="preserve"> РК от 26.12.12 г. № 61-V (введено в действие с 1 января 2013 г.) (</w:t>
      </w:r>
      <w:hyperlink r:id="rId5913" w:anchor="sub_id=4630000" w:history="1">
        <w:r>
          <w:rPr>
            <w:rStyle w:val="a3"/>
            <w:i/>
            <w:iCs/>
          </w:rPr>
          <w:t>с</w:t>
        </w:r>
        <w:r>
          <w:rPr>
            <w:rStyle w:val="a3"/>
            <w:i/>
            <w:iCs/>
          </w:rPr>
          <w:t>м. стар. ред.</w:t>
        </w:r>
      </w:hyperlink>
      <w:r>
        <w:rPr>
          <w:rStyle w:val="s3"/>
        </w:rPr>
        <w:t>)</w:t>
      </w:r>
    </w:p>
    <w:p w:rsidR="00000000" w:rsidRDefault="00A228E1">
      <w:pPr>
        <w:ind w:left="1200" w:hanging="800"/>
        <w:jc w:val="both"/>
      </w:pPr>
      <w:r>
        <w:rPr>
          <w:rStyle w:val="s1"/>
        </w:rPr>
        <w:t>Статья 463. Общие положения</w:t>
      </w:r>
    </w:p>
    <w:p w:rsidR="00000000" w:rsidRDefault="00A228E1">
      <w:pPr>
        <w:ind w:firstLine="400"/>
        <w:jc w:val="both"/>
      </w:pPr>
      <w:r>
        <w:rPr>
          <w:rStyle w:val="s0"/>
        </w:rPr>
        <w:t xml:space="preserve">Сбор с аукционов (далее - сбор) взимается при реализации имущества (в том числе имущественных прав) на </w:t>
      </w:r>
      <w:hyperlink r:id="rId5914" w:anchor="sub_id=9160000" w:history="1">
        <w:r>
          <w:rPr>
            <w:rStyle w:val="a3"/>
          </w:rPr>
          <w:t>аукционах</w:t>
        </w:r>
      </w:hyperlink>
      <w:r>
        <w:rPr>
          <w:rStyle w:val="s0"/>
        </w:rPr>
        <w:t>, проводимых на т</w:t>
      </w:r>
      <w:r>
        <w:rPr>
          <w:rStyle w:val="s0"/>
        </w:rPr>
        <w:t>ерритории Республики Казахстан.</w:t>
      </w:r>
    </w:p>
    <w:p w:rsidR="00000000" w:rsidRDefault="00A228E1">
      <w:pPr>
        <w:ind w:firstLine="400"/>
        <w:jc w:val="both"/>
      </w:pPr>
      <w:r>
        <w:t> </w:t>
      </w:r>
    </w:p>
    <w:p w:rsidR="00000000" w:rsidRDefault="00A228E1">
      <w:pPr>
        <w:ind w:left="1200" w:hanging="800"/>
        <w:jc w:val="both"/>
      </w:pPr>
      <w:bookmarkStart w:id="797" w:name="SUB4640000"/>
      <w:bookmarkEnd w:id="797"/>
      <w:r>
        <w:rPr>
          <w:rStyle w:val="s1"/>
        </w:rPr>
        <w:t xml:space="preserve">Статья 464. Плательщики сбора </w:t>
      </w:r>
    </w:p>
    <w:p w:rsidR="00000000" w:rsidRDefault="00A228E1">
      <w:pPr>
        <w:ind w:firstLine="400"/>
        <w:jc w:val="both"/>
      </w:pPr>
      <w:r>
        <w:rPr>
          <w:rStyle w:val="s0"/>
        </w:rPr>
        <w:t>Плательщиками сбора являются физические и юридические лица, выставляющие имущество (в том числе имущественные права) для реализации на аукционах.</w:t>
      </w:r>
    </w:p>
    <w:p w:rsidR="00000000" w:rsidRDefault="00A228E1">
      <w:pPr>
        <w:ind w:firstLine="400"/>
        <w:jc w:val="both"/>
      </w:pPr>
      <w:r>
        <w:t> </w:t>
      </w:r>
    </w:p>
    <w:p w:rsidR="00000000" w:rsidRDefault="00A228E1">
      <w:pPr>
        <w:ind w:left="1200" w:hanging="800"/>
        <w:jc w:val="both"/>
      </w:pPr>
      <w:bookmarkStart w:id="798" w:name="SUB4650000"/>
      <w:bookmarkEnd w:id="798"/>
      <w:r>
        <w:rPr>
          <w:rStyle w:val="s1"/>
        </w:rPr>
        <w:t xml:space="preserve">Статья 465. Объект обложения </w:t>
      </w:r>
    </w:p>
    <w:p w:rsidR="00000000" w:rsidRDefault="00A228E1">
      <w:pPr>
        <w:jc w:val="both"/>
      </w:pPr>
      <w:r>
        <w:rPr>
          <w:rStyle w:val="s3"/>
        </w:rPr>
        <w:t>В пункт 1 вне</w:t>
      </w:r>
      <w:r>
        <w:rPr>
          <w:rStyle w:val="s3"/>
        </w:rPr>
        <w:t xml:space="preserve">сены изменения в соответствии с </w:t>
      </w:r>
      <w:hyperlink r:id="rId5915" w:anchor="sub_id=465" w:history="1">
        <w:r>
          <w:rPr>
            <w:rStyle w:val="a3"/>
            <w:i/>
            <w:iCs/>
          </w:rPr>
          <w:t>Законом</w:t>
        </w:r>
      </w:hyperlink>
      <w:r>
        <w:rPr>
          <w:rStyle w:val="s3"/>
        </w:rPr>
        <w:t xml:space="preserve"> РК от 21.07.11 г. № 467-IV (введены в действие с 1 января 2012 г.) (</w:t>
      </w:r>
      <w:hyperlink r:id="rId5916" w:anchor="sub_id=4650000" w:history="1">
        <w:r>
          <w:rPr>
            <w:rStyle w:val="a3"/>
            <w:i/>
            <w:iCs/>
          </w:rPr>
          <w:t>см. стар. ред.</w:t>
        </w:r>
      </w:hyperlink>
      <w:r>
        <w:rPr>
          <w:rStyle w:val="s3"/>
        </w:rPr>
        <w:t>)</w:t>
      </w:r>
    </w:p>
    <w:p w:rsidR="00000000" w:rsidRDefault="00A228E1">
      <w:pPr>
        <w:ind w:firstLine="400"/>
        <w:jc w:val="both"/>
      </w:pPr>
      <w:r>
        <w:rPr>
          <w:rStyle w:val="s0"/>
        </w:rPr>
        <w:t xml:space="preserve">1. Объектом обложения сбором является стоимость реализованного имущества (имущественных прав), установленная по результатам проведения аукциона. </w:t>
      </w:r>
    </w:p>
    <w:p w:rsidR="00000000" w:rsidRDefault="00A228E1">
      <w:pPr>
        <w:jc w:val="both"/>
      </w:pPr>
      <w:r>
        <w:rPr>
          <w:rStyle w:val="s3"/>
        </w:rPr>
        <w:t xml:space="preserve">В пункт 2 внесены изменения в соответствии с </w:t>
      </w:r>
      <w:hyperlink r:id="rId5917" w:anchor="sub_id=700" w:history="1">
        <w:r>
          <w:rPr>
            <w:rStyle w:val="a3"/>
            <w:i/>
            <w:iCs/>
          </w:rPr>
          <w:t>Законом</w:t>
        </w:r>
      </w:hyperlink>
      <w:r>
        <w:rPr>
          <w:rStyle w:val="s3"/>
        </w:rPr>
        <w:t xml:space="preserve"> РК от 15.01.14 г. № 164-V (</w:t>
      </w:r>
      <w:hyperlink r:id="rId5918" w:anchor="sub_id=4650000" w:history="1">
        <w:r>
          <w:rPr>
            <w:rStyle w:val="a3"/>
            <w:i/>
            <w:iCs/>
          </w:rPr>
          <w:t>см. стар. ред.</w:t>
        </w:r>
      </w:hyperlink>
      <w:r>
        <w:rPr>
          <w:rStyle w:val="s3"/>
        </w:rPr>
        <w:t>)</w:t>
      </w:r>
    </w:p>
    <w:p w:rsidR="00000000" w:rsidRDefault="00A228E1">
      <w:pPr>
        <w:ind w:firstLine="400"/>
        <w:jc w:val="both"/>
      </w:pPr>
      <w:r>
        <w:rPr>
          <w:rStyle w:val="s0"/>
        </w:rPr>
        <w:t xml:space="preserve">2. Не облагается сбором стоимость имущества (имущественных прав), реализуемого (реализуемых): </w:t>
      </w:r>
    </w:p>
    <w:p w:rsidR="00000000" w:rsidRDefault="00A228E1">
      <w:pPr>
        <w:ind w:firstLine="400"/>
        <w:jc w:val="both"/>
      </w:pPr>
      <w:r>
        <w:rPr>
          <w:rStyle w:val="s0"/>
        </w:rPr>
        <w:t>1) с аукционов, проводимых уполномоченным государственным органом, осуществляющим права владения, пользования и распоряжения объектами государственной собственно</w:t>
      </w:r>
      <w:r>
        <w:rPr>
          <w:rStyle w:val="s0"/>
        </w:rPr>
        <w:t xml:space="preserve">сти, его территориальными органами; </w:t>
      </w:r>
    </w:p>
    <w:p w:rsidR="00000000" w:rsidRDefault="00A228E1">
      <w:pPr>
        <w:jc w:val="both"/>
      </w:pPr>
      <w:r>
        <w:rPr>
          <w:rStyle w:val="s3"/>
        </w:rPr>
        <w:t xml:space="preserve">Подпункт 2 изложен в редакции </w:t>
      </w:r>
      <w:hyperlink r:id="rId5919" w:anchor="sub_id=465" w:history="1">
        <w:r>
          <w:rPr>
            <w:rStyle w:val="a3"/>
            <w:i/>
            <w:iCs/>
          </w:rPr>
          <w:t>Закона</w:t>
        </w:r>
      </w:hyperlink>
      <w:r>
        <w:rPr>
          <w:rStyle w:val="s3"/>
        </w:rPr>
        <w:t xml:space="preserve"> РК от 29.09.14 г. № 239-V (</w:t>
      </w:r>
      <w:hyperlink r:id="rId5920" w:anchor="sub_id=4650202" w:history="1">
        <w:r>
          <w:rPr>
            <w:rStyle w:val="a3"/>
            <w:i/>
            <w:iCs/>
          </w:rPr>
          <w:t>см. стар. ред.</w:t>
        </w:r>
      </w:hyperlink>
      <w:r>
        <w:rPr>
          <w:rStyle w:val="s3"/>
        </w:rPr>
        <w:t>)</w:t>
      </w:r>
    </w:p>
    <w:p w:rsidR="00000000" w:rsidRDefault="00A228E1">
      <w:pPr>
        <w:ind w:firstLine="400"/>
        <w:jc w:val="both"/>
      </w:pPr>
      <w:r>
        <w:rPr>
          <w:rStyle w:val="s0"/>
        </w:rPr>
        <w:t>2) с аукционов, проводимых органами юстиции по принудительному исполнению исполнительных документов;</w:t>
      </w:r>
    </w:p>
    <w:p w:rsidR="00000000" w:rsidRDefault="00A228E1">
      <w:pPr>
        <w:ind w:firstLine="400"/>
        <w:jc w:val="both"/>
      </w:pPr>
      <w:r>
        <w:rPr>
          <w:rStyle w:val="s0"/>
        </w:rPr>
        <w:t>3) со специализированных открытых аукционов в части:</w:t>
      </w:r>
    </w:p>
    <w:p w:rsidR="00000000" w:rsidRDefault="00A228E1">
      <w:pPr>
        <w:ind w:firstLine="400"/>
        <w:jc w:val="both"/>
      </w:pPr>
      <w:r>
        <w:rPr>
          <w:rStyle w:val="s0"/>
        </w:rPr>
        <w:t xml:space="preserve">реализации имущества, ограниченного в распоряжении налоговыми органами; </w:t>
      </w:r>
    </w:p>
    <w:p w:rsidR="00000000" w:rsidRDefault="00A228E1">
      <w:pPr>
        <w:ind w:firstLine="400"/>
        <w:jc w:val="both"/>
      </w:pPr>
      <w:r>
        <w:rPr>
          <w:rStyle w:val="s0"/>
        </w:rPr>
        <w:t>ре</w:t>
      </w:r>
      <w:r>
        <w:rPr>
          <w:rStyle w:val="s0"/>
        </w:rPr>
        <w:t xml:space="preserve">ализации имущества, заложенного в целях обеспечения налоговых обязательств; </w:t>
      </w:r>
    </w:p>
    <w:p w:rsidR="00000000" w:rsidRDefault="00A228E1">
      <w:pPr>
        <w:ind w:firstLine="400"/>
        <w:jc w:val="both"/>
      </w:pPr>
      <w:r>
        <w:rPr>
          <w:rStyle w:val="s0"/>
        </w:rPr>
        <w:t xml:space="preserve">размещения объявленных акций принудительного выпуска, осуществленного по решению суда; </w:t>
      </w:r>
    </w:p>
    <w:p w:rsidR="00000000" w:rsidRDefault="00A228E1">
      <w:pPr>
        <w:ind w:firstLine="400"/>
        <w:jc w:val="both"/>
      </w:pPr>
      <w:r>
        <w:rPr>
          <w:rStyle w:val="s0"/>
        </w:rPr>
        <w:t xml:space="preserve">4) с аукционов по реализации: </w:t>
      </w:r>
    </w:p>
    <w:p w:rsidR="00000000" w:rsidRDefault="00A228E1">
      <w:pPr>
        <w:ind w:firstLine="400"/>
        <w:jc w:val="both"/>
      </w:pPr>
      <w:r>
        <w:rPr>
          <w:rStyle w:val="s0"/>
        </w:rPr>
        <w:t xml:space="preserve">имущества, конфискованного в доход государства на основании </w:t>
      </w:r>
      <w:r>
        <w:rPr>
          <w:rStyle w:val="s0"/>
        </w:rPr>
        <w:t xml:space="preserve">исполнительных документов судов; </w:t>
      </w:r>
    </w:p>
    <w:p w:rsidR="00000000" w:rsidRDefault="00A228E1">
      <w:pPr>
        <w:ind w:firstLine="400"/>
        <w:jc w:val="both"/>
      </w:pPr>
      <w:r>
        <w:rPr>
          <w:rStyle w:val="s0"/>
        </w:rPr>
        <w:t xml:space="preserve">имущества, признанного в установленном </w:t>
      </w:r>
      <w:hyperlink r:id="rId5921" w:history="1">
        <w:r>
          <w:rPr>
            <w:rStyle w:val="a3"/>
          </w:rPr>
          <w:t>порядке бесхозяйным</w:t>
        </w:r>
      </w:hyperlink>
      <w:r>
        <w:rPr>
          <w:rStyle w:val="s0"/>
        </w:rPr>
        <w:t xml:space="preserve">; </w:t>
      </w:r>
    </w:p>
    <w:p w:rsidR="00000000" w:rsidRDefault="00A228E1">
      <w:pPr>
        <w:ind w:firstLine="400"/>
        <w:jc w:val="both"/>
      </w:pPr>
      <w:r>
        <w:rPr>
          <w:rStyle w:val="s0"/>
        </w:rPr>
        <w:t xml:space="preserve">имущества, перешедшего в установленном </w:t>
      </w:r>
      <w:hyperlink r:id="rId5922" w:history="1">
        <w:r>
          <w:rPr>
            <w:rStyle w:val="a3"/>
          </w:rPr>
          <w:t>порядке</w:t>
        </w:r>
      </w:hyperlink>
      <w:r>
        <w:rPr>
          <w:rStyle w:val="s0"/>
        </w:rPr>
        <w:t xml:space="preserve"> государству; </w:t>
      </w:r>
    </w:p>
    <w:p w:rsidR="00000000" w:rsidRDefault="00A228E1">
      <w:pPr>
        <w:jc w:val="both"/>
      </w:pPr>
      <w:r>
        <w:rPr>
          <w:rStyle w:val="s3"/>
        </w:rPr>
        <w:t xml:space="preserve">Подпункт 5 изложен в редакции </w:t>
      </w:r>
      <w:hyperlink r:id="rId5923" w:anchor="sub_id=465" w:history="1">
        <w:r>
          <w:rPr>
            <w:rStyle w:val="a3"/>
            <w:i/>
            <w:iCs/>
          </w:rPr>
          <w:t>Закона</w:t>
        </w:r>
      </w:hyperlink>
      <w:r>
        <w:rPr>
          <w:rStyle w:val="s3"/>
        </w:rPr>
        <w:t xml:space="preserve"> РК от 07.03.14 г. № 177-V (</w:t>
      </w:r>
      <w:hyperlink r:id="rId5924" w:anchor="sub_id=4650205" w:history="1">
        <w:r>
          <w:rPr>
            <w:rStyle w:val="a3"/>
            <w:i/>
            <w:iCs/>
          </w:rPr>
          <w:t>см. стар. ред.</w:t>
        </w:r>
      </w:hyperlink>
      <w:r>
        <w:rPr>
          <w:rStyle w:val="s3"/>
        </w:rPr>
        <w:t>)</w:t>
      </w:r>
    </w:p>
    <w:p w:rsidR="00000000" w:rsidRDefault="00A228E1">
      <w:pPr>
        <w:ind w:firstLine="400"/>
        <w:jc w:val="both"/>
      </w:pPr>
      <w:r>
        <w:rPr>
          <w:rStyle w:val="s0"/>
        </w:rPr>
        <w:t>5) с аукционов по реализации имущественной массы юридических лиц - банкротов;</w:t>
      </w:r>
    </w:p>
    <w:p w:rsidR="00000000" w:rsidRDefault="00A228E1">
      <w:pPr>
        <w:jc w:val="both"/>
      </w:pPr>
      <w:r>
        <w:rPr>
          <w:rStyle w:val="s3"/>
        </w:rPr>
        <w:t xml:space="preserve">Подпункт 6 изложен в редакции </w:t>
      </w:r>
      <w:hyperlink r:id="rId5925" w:anchor="sub_id=816" w:history="1">
        <w:r>
          <w:rPr>
            <w:rStyle w:val="a3"/>
            <w:i/>
            <w:iCs/>
          </w:rPr>
          <w:t>Закона</w:t>
        </w:r>
      </w:hyperlink>
      <w:r>
        <w:rPr>
          <w:rStyle w:val="s3"/>
        </w:rPr>
        <w:t xml:space="preserve"> РК от 21.06.13 г. № 106-V (</w:t>
      </w:r>
      <w:hyperlink r:id="rId5926" w:anchor="sub_id=4650206" w:history="1">
        <w:r>
          <w:rPr>
            <w:rStyle w:val="a3"/>
            <w:i/>
            <w:iCs/>
          </w:rPr>
          <w:t>см. стар. ред.</w:t>
        </w:r>
      </w:hyperlink>
      <w:r>
        <w:rPr>
          <w:rStyle w:val="s3"/>
        </w:rPr>
        <w:t>)</w:t>
      </w:r>
    </w:p>
    <w:p w:rsidR="00000000" w:rsidRDefault="00A228E1">
      <w:pPr>
        <w:ind w:firstLine="400"/>
        <w:jc w:val="both"/>
      </w:pPr>
      <w:r>
        <w:t>6) с аукционов по реализации ликвидационной конкурсной массы принудительно ликвидируемых банков, страховых, перестраховочных организаций;</w:t>
      </w:r>
    </w:p>
    <w:p w:rsidR="00000000" w:rsidRDefault="00A228E1">
      <w:pPr>
        <w:ind w:firstLine="400"/>
        <w:jc w:val="both"/>
      </w:pPr>
      <w:r>
        <w:rPr>
          <w:rStyle w:val="s0"/>
        </w:rPr>
        <w:t xml:space="preserve">7) на торгах </w:t>
      </w:r>
      <w:hyperlink r:id="rId5927" w:anchor="sub_id=830000" w:history="1">
        <w:r>
          <w:rPr>
            <w:rStyle w:val="a3"/>
          </w:rPr>
          <w:t>фондовой биржи</w:t>
        </w:r>
      </w:hyperlink>
      <w:r>
        <w:rPr>
          <w:rStyle w:val="s0"/>
        </w:rPr>
        <w:t xml:space="preserve">, функционирующей на территории Республики Казахстан; </w:t>
      </w:r>
    </w:p>
    <w:p w:rsidR="00000000" w:rsidRDefault="00A228E1">
      <w:pPr>
        <w:ind w:firstLine="400"/>
        <w:jc w:val="both"/>
      </w:pPr>
      <w:r>
        <w:rPr>
          <w:rStyle w:val="s0"/>
        </w:rPr>
        <w:t>8) с аукционов по реализации ценных бумаг;</w:t>
      </w:r>
    </w:p>
    <w:p w:rsidR="00000000" w:rsidRDefault="00A228E1">
      <w:pPr>
        <w:jc w:val="both"/>
      </w:pPr>
      <w:r>
        <w:rPr>
          <w:rStyle w:val="s3"/>
        </w:rPr>
        <w:t xml:space="preserve">Пункт 2 дополнен подпунктом 9 в соответствии с </w:t>
      </w:r>
      <w:hyperlink r:id="rId5928" w:anchor="sub_id=200" w:history="1">
        <w:r>
          <w:rPr>
            <w:rStyle w:val="a3"/>
            <w:i/>
            <w:iCs/>
          </w:rPr>
          <w:t>Законом</w:t>
        </w:r>
      </w:hyperlink>
      <w:r>
        <w:rPr>
          <w:rStyle w:val="s3"/>
        </w:rPr>
        <w:t xml:space="preserve"> РК от 13.01.12 г. № 543-IV (введен в действие по истечении тридцати календарных дней после его первого официального </w:t>
      </w:r>
      <w:hyperlink r:id="rId5929" w:history="1">
        <w:r>
          <w:rPr>
            <w:rStyle w:val="a3"/>
            <w:b/>
            <w:bCs/>
            <w:i/>
            <w:iCs/>
          </w:rPr>
          <w:t>опубликования</w:t>
        </w:r>
      </w:hyperlink>
      <w:r>
        <w:rPr>
          <w:rStyle w:val="s3"/>
        </w:rPr>
        <w:t>)</w:t>
      </w:r>
    </w:p>
    <w:p w:rsidR="00000000" w:rsidRDefault="00A228E1">
      <w:pPr>
        <w:ind w:firstLine="400"/>
        <w:jc w:val="both"/>
      </w:pPr>
      <w:r>
        <w:rPr>
          <w:rStyle w:val="s0"/>
        </w:rPr>
        <w:t xml:space="preserve">9) с аукционов, проводимых в соответствии с </w:t>
      </w:r>
      <w:hyperlink r:id="rId5930" w:history="1">
        <w:r>
          <w:rPr>
            <w:rStyle w:val="a3"/>
          </w:rPr>
          <w:t>Законом</w:t>
        </w:r>
      </w:hyperlink>
      <w:r>
        <w:rPr>
          <w:rStyle w:val="s0"/>
        </w:rPr>
        <w:t xml:space="preserve"> Республики Казахстан «О государственных закупках».</w:t>
      </w:r>
    </w:p>
    <w:p w:rsidR="00000000" w:rsidRDefault="00A228E1">
      <w:pPr>
        <w:ind w:firstLine="400"/>
        <w:jc w:val="both"/>
      </w:pPr>
      <w:r>
        <w:t> </w:t>
      </w:r>
    </w:p>
    <w:p w:rsidR="00000000" w:rsidRDefault="00A228E1">
      <w:pPr>
        <w:jc w:val="both"/>
      </w:pPr>
      <w:bookmarkStart w:id="799" w:name="SUB4660000"/>
      <w:bookmarkEnd w:id="799"/>
      <w:r>
        <w:rPr>
          <w:rStyle w:val="s3"/>
        </w:rPr>
        <w:t xml:space="preserve">Статья 466 изложена в редакции </w:t>
      </w:r>
      <w:hyperlink r:id="rId5931" w:anchor="sub_id=466" w:history="1">
        <w:r>
          <w:rPr>
            <w:rStyle w:val="a3"/>
            <w:i/>
            <w:iCs/>
          </w:rPr>
          <w:t>Закона</w:t>
        </w:r>
      </w:hyperlink>
      <w:r>
        <w:rPr>
          <w:rStyle w:val="s3"/>
        </w:rPr>
        <w:t xml:space="preserve"> РК от 21.07.11 г. № 467-IV (введены в действие с 1 января 2012 г.) (</w:t>
      </w:r>
      <w:hyperlink r:id="rId5932" w:anchor="sub_id=4660000" w:history="1">
        <w:r>
          <w:rPr>
            <w:rStyle w:val="a3"/>
            <w:i/>
            <w:iCs/>
          </w:rPr>
          <w:t>см. стар. ред.</w:t>
        </w:r>
      </w:hyperlink>
      <w:r>
        <w:rPr>
          <w:rStyle w:val="s3"/>
        </w:rPr>
        <w:t>)</w:t>
      </w:r>
    </w:p>
    <w:p w:rsidR="00000000" w:rsidRDefault="00A228E1">
      <w:pPr>
        <w:ind w:left="1200" w:hanging="800"/>
        <w:jc w:val="both"/>
      </w:pPr>
      <w:r>
        <w:rPr>
          <w:rStyle w:val="s1"/>
        </w:rPr>
        <w:t>Статья 466. Ставка сбора</w:t>
      </w:r>
    </w:p>
    <w:p w:rsidR="00000000" w:rsidRDefault="00A228E1">
      <w:pPr>
        <w:ind w:left="1200" w:hanging="800"/>
        <w:jc w:val="both"/>
      </w:pPr>
      <w:r>
        <w:rPr>
          <w:rStyle w:val="s0"/>
        </w:rPr>
        <w:t>Ставка сбора устанавливается в размере 3 процентов.</w:t>
      </w:r>
    </w:p>
    <w:p w:rsidR="00000000" w:rsidRDefault="00A228E1">
      <w:pPr>
        <w:ind w:firstLine="400"/>
        <w:jc w:val="both"/>
      </w:pPr>
      <w:r>
        <w:t> </w:t>
      </w:r>
    </w:p>
    <w:p w:rsidR="00000000" w:rsidRDefault="00A228E1">
      <w:pPr>
        <w:ind w:left="1200" w:hanging="800"/>
        <w:jc w:val="both"/>
      </w:pPr>
      <w:bookmarkStart w:id="800" w:name="SUB4670000"/>
      <w:bookmarkEnd w:id="800"/>
      <w:r>
        <w:rPr>
          <w:rStyle w:val="s1"/>
        </w:rPr>
        <w:t>Статья 467. Порядок исчисления и уплаты</w:t>
      </w:r>
    </w:p>
    <w:p w:rsidR="00000000" w:rsidRDefault="00A228E1">
      <w:pPr>
        <w:ind w:firstLine="400"/>
        <w:jc w:val="both"/>
      </w:pPr>
      <w:r>
        <w:rPr>
          <w:rStyle w:val="s0"/>
        </w:rPr>
        <w:t xml:space="preserve">1. Сумма сбора исчисляется плательщиками самостоятельно путем применения ставки к объекту обложения. </w:t>
      </w:r>
    </w:p>
    <w:p w:rsidR="00000000" w:rsidRDefault="00A228E1">
      <w:pPr>
        <w:ind w:firstLine="400"/>
        <w:jc w:val="both"/>
      </w:pPr>
      <w:r>
        <w:rPr>
          <w:rStyle w:val="s0"/>
        </w:rPr>
        <w:t xml:space="preserve">2. Исключен в соответствии с </w:t>
      </w:r>
      <w:hyperlink r:id="rId5933" w:anchor="sub_id=7467" w:history="1">
        <w:r>
          <w:rPr>
            <w:rStyle w:val="a3"/>
          </w:rPr>
          <w:t>Законом</w:t>
        </w:r>
      </w:hyperlink>
      <w:r>
        <w:rPr>
          <w:rStyle w:val="s0"/>
        </w:rPr>
        <w:t xml:space="preserve"> РК от 15.01.14 г. № 164-V </w:t>
      </w:r>
      <w:r>
        <w:rPr>
          <w:rStyle w:val="s3"/>
        </w:rPr>
        <w:t>(</w:t>
      </w:r>
      <w:hyperlink r:id="rId5934" w:anchor="sub_id=4670200" w:history="1">
        <w:r>
          <w:rPr>
            <w:rStyle w:val="a3"/>
            <w:i/>
            <w:iCs/>
          </w:rPr>
          <w:t>см. стар. ред.</w:t>
        </w:r>
      </w:hyperlink>
      <w:r>
        <w:rPr>
          <w:rStyle w:val="s3"/>
        </w:rPr>
        <w:t>)</w:t>
      </w:r>
    </w:p>
    <w:p w:rsidR="00000000" w:rsidRDefault="00A228E1">
      <w:pPr>
        <w:ind w:firstLine="400"/>
        <w:jc w:val="both"/>
      </w:pPr>
      <w:r>
        <w:rPr>
          <w:rStyle w:val="s0"/>
        </w:rPr>
        <w:t>3. Уплата сбора осуществляется по мест</w:t>
      </w:r>
      <w:r>
        <w:rPr>
          <w:rStyle w:val="s0"/>
        </w:rPr>
        <w:t>у нахождения плательщиков сбора не позднее 20 числа месяца, следующего за отчетным месяцем, в котором проводились аукционы (аукцион).</w:t>
      </w:r>
    </w:p>
    <w:p w:rsidR="00000000" w:rsidRDefault="00A228E1">
      <w:pPr>
        <w:ind w:firstLine="400"/>
        <w:jc w:val="both"/>
      </w:pPr>
      <w:r>
        <w:rPr>
          <w:rStyle w:val="s0"/>
        </w:rPr>
        <w:t xml:space="preserve">4. Исключен в соответствии с </w:t>
      </w:r>
      <w:hyperlink r:id="rId5935" w:anchor="sub_id=467" w:history="1">
        <w:r>
          <w:rPr>
            <w:rStyle w:val="a3"/>
          </w:rPr>
          <w:t>Законом</w:t>
        </w:r>
      </w:hyperlink>
      <w:r>
        <w:rPr>
          <w:rStyle w:val="s0"/>
        </w:rPr>
        <w:t xml:space="preserve"> РК о</w:t>
      </w:r>
      <w:r>
        <w:rPr>
          <w:rStyle w:val="s0"/>
        </w:rPr>
        <w:t xml:space="preserve">т 26.12.12 г. № 61-V </w:t>
      </w:r>
      <w:r>
        <w:rPr>
          <w:rStyle w:val="s3"/>
        </w:rPr>
        <w:t>(введено в действие с 1 января 2013 г.) (</w:t>
      </w:r>
      <w:hyperlink r:id="rId5936" w:anchor="sub_id=4670000" w:history="1">
        <w:r>
          <w:rPr>
            <w:rStyle w:val="a3"/>
            <w:i/>
            <w:iCs/>
          </w:rPr>
          <w:t>см. стар. ред.</w:t>
        </w:r>
      </w:hyperlink>
      <w:r>
        <w:rPr>
          <w:rStyle w:val="s3"/>
        </w:rPr>
        <w:t>)</w:t>
      </w:r>
    </w:p>
    <w:p w:rsidR="00000000" w:rsidRDefault="00A228E1">
      <w:pPr>
        <w:ind w:firstLine="400"/>
        <w:jc w:val="both"/>
      </w:pPr>
      <w:r>
        <w:t> </w:t>
      </w:r>
    </w:p>
    <w:p w:rsidR="00000000" w:rsidRDefault="00A228E1">
      <w:pPr>
        <w:ind w:left="1200" w:hanging="800"/>
        <w:jc w:val="both"/>
      </w:pPr>
      <w:bookmarkStart w:id="801" w:name="SUB4680000"/>
      <w:bookmarkEnd w:id="801"/>
      <w:r>
        <w:rPr>
          <w:rStyle w:val="s1"/>
        </w:rPr>
        <w:t>Статья 468. Налоговая декларация</w:t>
      </w:r>
    </w:p>
    <w:p w:rsidR="00000000" w:rsidRDefault="00A228E1">
      <w:pPr>
        <w:jc w:val="both"/>
      </w:pPr>
      <w:r>
        <w:rPr>
          <w:rStyle w:val="s3"/>
        </w:rPr>
        <w:t xml:space="preserve">В пункт 1 внесены изменения в соответствии с </w:t>
      </w:r>
      <w:hyperlink r:id="rId5937" w:anchor="sub_id=468" w:history="1">
        <w:r>
          <w:rPr>
            <w:rStyle w:val="a3"/>
            <w:i/>
            <w:iCs/>
          </w:rPr>
          <w:t>Законом</w:t>
        </w:r>
      </w:hyperlink>
      <w:r>
        <w:rPr>
          <w:rStyle w:val="s3"/>
        </w:rPr>
        <w:t xml:space="preserve"> РК от 05.12.13 г. № 152-V (введены в действие с 1 января 2014 г.) (</w:t>
      </w:r>
      <w:hyperlink r:id="rId5938" w:anchor="sub_id=4680000" w:history="1">
        <w:r>
          <w:rPr>
            <w:rStyle w:val="a3"/>
            <w:i/>
            <w:iCs/>
          </w:rPr>
          <w:t>см. стар. ред.</w:t>
        </w:r>
      </w:hyperlink>
      <w:r>
        <w:rPr>
          <w:rStyle w:val="s3"/>
        </w:rPr>
        <w:t>)</w:t>
      </w:r>
    </w:p>
    <w:p w:rsidR="00000000" w:rsidRDefault="00A228E1">
      <w:pPr>
        <w:ind w:firstLine="400"/>
        <w:jc w:val="both"/>
      </w:pPr>
      <w:r>
        <w:rPr>
          <w:rStyle w:val="s0"/>
        </w:rPr>
        <w:t xml:space="preserve">1. Плательщики сбора не позднее 20 числа месяца, следующего за отчетным кварталом, в котором проводились аукционы (аукцион), представляют в налоговые органы по месту своего нахождения </w:t>
      </w:r>
      <w:hyperlink r:id="rId5939" w:history="1">
        <w:r>
          <w:rPr>
            <w:rStyle w:val="a3"/>
          </w:rPr>
          <w:t>дек</w:t>
        </w:r>
        <w:r>
          <w:rPr>
            <w:rStyle w:val="a3"/>
          </w:rPr>
          <w:t>ларацию по сбору</w:t>
        </w:r>
      </w:hyperlink>
      <w:r>
        <w:rPr>
          <w:rStyle w:val="s0"/>
        </w:rPr>
        <w:t>.</w:t>
      </w:r>
    </w:p>
    <w:p w:rsidR="00000000" w:rsidRDefault="00A228E1">
      <w:pPr>
        <w:ind w:firstLine="400"/>
        <w:jc w:val="both"/>
      </w:pPr>
      <w:r>
        <w:rPr>
          <w:rStyle w:val="s0"/>
        </w:rPr>
        <w:t>2. Устроители аукционов по аукционам, проведенным в течение квартала, ежеквартально не позднее 15 числа месяца, следующего за отчетным кварталом, предоставляют налоговым органам по месту своего нахождения информацию о плательщиках сбора и</w:t>
      </w:r>
      <w:r>
        <w:rPr>
          <w:rStyle w:val="s0"/>
        </w:rPr>
        <w:t xml:space="preserve"> объектах обложения по </w:t>
      </w:r>
      <w:hyperlink r:id="rId5940" w:anchor="sub_id=1" w:history="1">
        <w:r>
          <w:rPr>
            <w:rStyle w:val="a3"/>
          </w:rPr>
          <w:t>форме</w:t>
        </w:r>
      </w:hyperlink>
      <w:r>
        <w:rPr>
          <w:rStyle w:val="s0"/>
        </w:rPr>
        <w:t>, установленной уполномоченным органом.</w:t>
      </w:r>
    </w:p>
    <w:p w:rsidR="00000000" w:rsidRDefault="00A228E1">
      <w:pPr>
        <w:jc w:val="center"/>
      </w:pPr>
      <w:r>
        <w:t> </w:t>
      </w:r>
    </w:p>
    <w:p w:rsidR="00000000" w:rsidRDefault="00A228E1">
      <w:pPr>
        <w:jc w:val="center"/>
      </w:pPr>
      <w:r>
        <w:t> </w:t>
      </w:r>
    </w:p>
    <w:p w:rsidR="00000000" w:rsidRDefault="00A228E1">
      <w:pPr>
        <w:jc w:val="center"/>
      </w:pPr>
      <w:bookmarkStart w:id="802" w:name="SUB4690000"/>
      <w:bookmarkEnd w:id="802"/>
      <w:r>
        <w:rPr>
          <w:rStyle w:val="s1"/>
        </w:rPr>
        <w:t xml:space="preserve">Глава 67. ЛИЦЕНЗИОННЫЙ СБОР ЗА ПРАВО ЗАНЯТИЯ </w:t>
      </w:r>
    </w:p>
    <w:p w:rsidR="00000000" w:rsidRDefault="00A228E1">
      <w:pPr>
        <w:jc w:val="center"/>
      </w:pPr>
      <w:r>
        <w:rPr>
          <w:rStyle w:val="s1"/>
        </w:rPr>
        <w:t>ОТДЕЛЬНЫМИ ВИДАМИ ДЕЯТЕЛЬНОСТИ</w:t>
      </w:r>
    </w:p>
    <w:p w:rsidR="00000000" w:rsidRDefault="00A228E1">
      <w:pPr>
        <w:ind w:firstLine="400"/>
        <w:jc w:val="both"/>
      </w:pPr>
      <w:r>
        <w:t> </w:t>
      </w:r>
    </w:p>
    <w:p w:rsidR="00000000" w:rsidRDefault="00A228E1">
      <w:pPr>
        <w:ind w:left="1200" w:hanging="800"/>
        <w:jc w:val="both"/>
      </w:pPr>
      <w:r>
        <w:rPr>
          <w:rStyle w:val="s1"/>
        </w:rPr>
        <w:t>Статья 469. Общие положени</w:t>
      </w:r>
      <w:r>
        <w:rPr>
          <w:rStyle w:val="s1"/>
        </w:rPr>
        <w:t xml:space="preserve">я </w:t>
      </w:r>
    </w:p>
    <w:p w:rsidR="00000000" w:rsidRDefault="00A228E1">
      <w:pPr>
        <w:ind w:firstLine="400"/>
        <w:jc w:val="both"/>
      </w:pPr>
      <w:r>
        <w:rPr>
          <w:rStyle w:val="s0"/>
        </w:rPr>
        <w:t xml:space="preserve">1. Лицензионный сбор за право занятия отдельными видами деятельности (далее - сбор) взимается при выдаче (переоформлении) лицензий (дубликата лицензий) на занятие определенными видами деятельности, подлежащими лицензированию в соответствии с </w:t>
      </w:r>
      <w:hyperlink r:id="rId5941" w:anchor="sub_id=280000" w:history="1">
        <w:r>
          <w:rPr>
            <w:rStyle w:val="a3"/>
          </w:rPr>
          <w:t>законодательством</w:t>
        </w:r>
      </w:hyperlink>
      <w:r>
        <w:rPr>
          <w:rStyle w:val="s0"/>
        </w:rPr>
        <w:t xml:space="preserve"> Республики Казахстан, и в иных случаях, предусмотренных настоящей главой. </w:t>
      </w:r>
    </w:p>
    <w:p w:rsidR="00000000" w:rsidRDefault="00A228E1">
      <w:pPr>
        <w:jc w:val="both"/>
      </w:pPr>
      <w:hyperlink r:id="rId5942" w:history="1">
        <w:r>
          <w:rPr>
            <w:rStyle w:val="a3"/>
            <w:rFonts w:ascii="Wingdings" w:hAnsi="Wingdings"/>
            <w:i/>
            <w:iCs/>
          </w:rPr>
          <w:t>*</w:t>
        </w:r>
      </w:hyperlink>
    </w:p>
    <w:p w:rsidR="00000000" w:rsidRDefault="00A228E1">
      <w:pPr>
        <w:ind w:firstLine="400"/>
        <w:jc w:val="both"/>
      </w:pPr>
      <w:r>
        <w:rPr>
          <w:rStyle w:val="s0"/>
        </w:rPr>
        <w:t>2. Выдача лицензий осущ</w:t>
      </w:r>
      <w:r>
        <w:rPr>
          <w:rStyle w:val="s0"/>
        </w:rPr>
        <w:t xml:space="preserve">ествляется уполномоченным государственным органом (далее - лицензиар) в порядке и случаях, установленных </w:t>
      </w:r>
      <w:hyperlink r:id="rId5943" w:anchor="sub_id=28" w:history="1">
        <w:r>
          <w:rPr>
            <w:rStyle w:val="a3"/>
          </w:rPr>
          <w:t>законодательством</w:t>
        </w:r>
      </w:hyperlink>
      <w:r>
        <w:rPr>
          <w:rStyle w:val="s0"/>
        </w:rPr>
        <w:t xml:space="preserve"> Республики Казахстан.</w:t>
      </w:r>
    </w:p>
    <w:p w:rsidR="00000000" w:rsidRDefault="00A228E1">
      <w:pPr>
        <w:ind w:firstLine="400"/>
        <w:jc w:val="both"/>
      </w:pPr>
      <w:r>
        <w:rPr>
          <w:rStyle w:val="s0"/>
        </w:rPr>
        <w:t xml:space="preserve">3. Лицензиары ежеквартально не </w:t>
      </w:r>
      <w:r>
        <w:rPr>
          <w:rStyle w:val="s0"/>
        </w:rPr>
        <w:t xml:space="preserve">позднее 15 числа месяца, следующего за отчетным, предоставляют налоговым органам по месту своего нахождения информацию о плательщиках сбора и объектах обложения по </w:t>
      </w:r>
      <w:hyperlink r:id="rId5944" w:history="1">
        <w:r>
          <w:rPr>
            <w:rStyle w:val="a3"/>
          </w:rPr>
          <w:t>форме</w:t>
        </w:r>
      </w:hyperlink>
      <w:r>
        <w:rPr>
          <w:rStyle w:val="s0"/>
        </w:rPr>
        <w:t>, установленной упо</w:t>
      </w:r>
      <w:r>
        <w:rPr>
          <w:rStyle w:val="s0"/>
        </w:rPr>
        <w:t>лномоченным органом.</w:t>
      </w:r>
    </w:p>
    <w:p w:rsidR="00000000" w:rsidRDefault="00A228E1">
      <w:pPr>
        <w:ind w:firstLine="400"/>
        <w:jc w:val="both"/>
      </w:pPr>
      <w:r>
        <w:t> </w:t>
      </w:r>
    </w:p>
    <w:p w:rsidR="00000000" w:rsidRDefault="00A228E1">
      <w:pPr>
        <w:jc w:val="both"/>
      </w:pPr>
      <w:bookmarkStart w:id="803" w:name="SUB4700000"/>
      <w:bookmarkEnd w:id="803"/>
      <w:r>
        <w:rPr>
          <w:rStyle w:val="s3"/>
        </w:rPr>
        <w:t xml:space="preserve">Статья 470 изложена в редакции </w:t>
      </w:r>
      <w:hyperlink r:id="rId5945" w:anchor="sub_id=470" w:history="1">
        <w:r>
          <w:rPr>
            <w:rStyle w:val="a3"/>
            <w:i/>
            <w:iCs/>
          </w:rPr>
          <w:t>Закона</w:t>
        </w:r>
      </w:hyperlink>
      <w:r>
        <w:rPr>
          <w:rStyle w:val="s3"/>
        </w:rPr>
        <w:t xml:space="preserve"> РК от 18.06.14 г. № 210-V (введено в действие с 1 января 2015 г.) (</w:t>
      </w:r>
      <w:hyperlink r:id="rId5946" w:anchor="sub_id=4700000" w:history="1">
        <w:r>
          <w:rPr>
            <w:rStyle w:val="a3"/>
            <w:i/>
            <w:iCs/>
          </w:rPr>
          <w:t>см. стар. ред.</w:t>
        </w:r>
      </w:hyperlink>
      <w:r>
        <w:rPr>
          <w:rStyle w:val="s3"/>
        </w:rPr>
        <w:t>)</w:t>
      </w:r>
    </w:p>
    <w:p w:rsidR="00000000" w:rsidRDefault="00A228E1">
      <w:pPr>
        <w:ind w:left="1200" w:hanging="800"/>
        <w:jc w:val="both"/>
      </w:pPr>
      <w:r>
        <w:rPr>
          <w:rStyle w:val="s1"/>
        </w:rPr>
        <w:t>Статья 470. Плательщики сбора</w:t>
      </w:r>
    </w:p>
    <w:p w:rsidR="00000000" w:rsidRDefault="00A228E1">
      <w:pPr>
        <w:ind w:firstLine="400"/>
        <w:jc w:val="both"/>
      </w:pPr>
      <w:r>
        <w:rPr>
          <w:rStyle w:val="s0"/>
        </w:rPr>
        <w:t xml:space="preserve">Плательщиками сбора являются физические и юридические лица, получающие лицензию, а также получившие лицензию на осуществление видов деятельности, указанных в </w:t>
      </w:r>
      <w:hyperlink w:anchor="sub4720200" w:history="1">
        <w:r>
          <w:rPr>
            <w:rStyle w:val="a3"/>
          </w:rPr>
          <w:t>пункте 2 статьи 472</w:t>
        </w:r>
      </w:hyperlink>
      <w:r>
        <w:rPr>
          <w:rStyle w:val="s0"/>
        </w:rPr>
        <w:t xml:space="preserve"> настоящего Кодекса.</w:t>
      </w:r>
    </w:p>
    <w:p w:rsidR="00000000" w:rsidRDefault="00A228E1">
      <w:pPr>
        <w:ind w:firstLine="400"/>
        <w:jc w:val="both"/>
      </w:pPr>
      <w:r>
        <w:t> </w:t>
      </w:r>
    </w:p>
    <w:p w:rsidR="00000000" w:rsidRDefault="00A228E1">
      <w:pPr>
        <w:jc w:val="both"/>
      </w:pPr>
      <w:bookmarkStart w:id="804" w:name="SUB4710000"/>
      <w:bookmarkEnd w:id="804"/>
      <w:r>
        <w:rPr>
          <w:rStyle w:val="s3"/>
        </w:rPr>
        <w:t xml:space="preserve">В статью 471 внесены изменения в соответствии с </w:t>
      </w:r>
      <w:hyperlink r:id="rId5947" w:anchor="sub_id=77" w:history="1">
        <w:r>
          <w:rPr>
            <w:rStyle w:val="a3"/>
            <w:i/>
            <w:iCs/>
          </w:rPr>
          <w:t>Законом</w:t>
        </w:r>
      </w:hyperlink>
      <w:r>
        <w:rPr>
          <w:rStyle w:val="s3"/>
        </w:rPr>
        <w:t xml:space="preserve"> </w:t>
      </w:r>
      <w:r>
        <w:rPr>
          <w:rStyle w:val="s3"/>
        </w:rPr>
        <w:t>РК от 12.02.09 г. № 133-IV (введен в действие с 1 января 2009 г.) (</w:t>
      </w:r>
      <w:hyperlink r:id="rId5948" w:anchor="sub_id=4710000" w:history="1">
        <w:r>
          <w:rPr>
            <w:rStyle w:val="a3"/>
            <w:i/>
            <w:iCs/>
          </w:rPr>
          <w:t>см. стар. ред.</w:t>
        </w:r>
      </w:hyperlink>
      <w:r>
        <w:rPr>
          <w:rStyle w:val="s3"/>
        </w:rPr>
        <w:t xml:space="preserve">); </w:t>
      </w:r>
      <w:hyperlink r:id="rId5949" w:anchor="sub_id=318" w:history="1">
        <w:r>
          <w:rPr>
            <w:rStyle w:val="a3"/>
            <w:i/>
            <w:iCs/>
          </w:rPr>
          <w:t>Законо</w:t>
        </w:r>
        <w:r>
          <w:rPr>
            <w:rStyle w:val="a3"/>
            <w:i/>
            <w:iCs/>
          </w:rPr>
          <w:t>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5950" w:anchor="sub_id=20000" w:history="1">
        <w:r>
          <w:rPr>
            <w:rStyle w:val="a3"/>
            <w:i/>
            <w:iCs/>
          </w:rPr>
          <w:t>опубликования</w:t>
        </w:r>
      </w:hyperlink>
      <w:r>
        <w:rPr>
          <w:rStyle w:val="s3"/>
        </w:rPr>
        <w:t>) (</w:t>
      </w:r>
      <w:hyperlink r:id="rId5951" w:anchor="sub_id=4710000" w:history="1">
        <w:r>
          <w:rPr>
            <w:rStyle w:val="a3"/>
            <w:i/>
            <w:iCs/>
          </w:rPr>
          <w:t>см. стар. ред.</w:t>
        </w:r>
      </w:hyperlink>
      <w:r>
        <w:rPr>
          <w:rStyle w:val="s3"/>
        </w:rPr>
        <w:t xml:space="preserve">); </w:t>
      </w:r>
      <w:hyperlink r:id="rId5952" w:anchor="sub_id=471" w:history="1">
        <w:r>
          <w:rPr>
            <w:rStyle w:val="a3"/>
            <w:i/>
            <w:iCs/>
          </w:rPr>
          <w:t>Законом</w:t>
        </w:r>
      </w:hyperlink>
      <w:r>
        <w:rPr>
          <w:rStyle w:val="s3"/>
        </w:rPr>
        <w:t xml:space="preserve"> РК от 16.07.09 г. № 186-IV (</w:t>
      </w:r>
      <w:hyperlink r:id="rId5953" w:anchor="sub_id=4710000" w:history="1">
        <w:r>
          <w:rPr>
            <w:rStyle w:val="a3"/>
            <w:i/>
            <w:iCs/>
          </w:rPr>
          <w:t>см. стар. ред.</w:t>
        </w:r>
      </w:hyperlink>
      <w:r>
        <w:rPr>
          <w:rStyle w:val="s3"/>
        </w:rPr>
        <w:t xml:space="preserve">); </w:t>
      </w:r>
      <w:hyperlink r:id="rId5954" w:anchor="sub_id=3149" w:history="1">
        <w:r>
          <w:rPr>
            <w:rStyle w:val="a3"/>
            <w:i/>
            <w:iCs/>
          </w:rPr>
          <w:t>Законом</w:t>
        </w:r>
      </w:hyperlink>
      <w:r>
        <w:rPr>
          <w:rStyle w:val="s3"/>
        </w:rPr>
        <w:t xml:space="preserve"> РК от 16.11.09 г. № 200-IV (введены в действие с 1 января 2010 г.) (</w:t>
      </w:r>
      <w:hyperlink r:id="rId5955" w:anchor="sub_id=4710000" w:history="1">
        <w:r>
          <w:rPr>
            <w:rStyle w:val="a3"/>
            <w:i/>
            <w:iCs/>
          </w:rPr>
          <w:t>см. стар. ред.</w:t>
        </w:r>
      </w:hyperlink>
      <w:r>
        <w:rPr>
          <w:rStyle w:val="s3"/>
        </w:rPr>
        <w:t xml:space="preserve">); </w:t>
      </w:r>
      <w:hyperlink r:id="rId5956" w:anchor="sub_id=102" w:history="1">
        <w:r>
          <w:rPr>
            <w:rStyle w:val="a3"/>
            <w:i/>
            <w:iCs/>
          </w:rPr>
          <w:t>Законом</w:t>
        </w:r>
      </w:hyperlink>
      <w:r>
        <w:rPr>
          <w:rStyle w:val="s3"/>
        </w:rPr>
        <w:t xml:space="preserve"> РК от 28.12.10 г. № 368-IV (</w:t>
      </w:r>
      <w:hyperlink r:id="rId5957" w:anchor="sub_id=4710000" w:history="1">
        <w:r>
          <w:rPr>
            <w:rStyle w:val="a3"/>
            <w:i/>
            <w:iCs/>
          </w:rPr>
          <w:t>см. стар. ред.</w:t>
        </w:r>
      </w:hyperlink>
      <w:r>
        <w:rPr>
          <w:rStyle w:val="s3"/>
        </w:rPr>
        <w:t xml:space="preserve">); </w:t>
      </w:r>
      <w:hyperlink r:id="rId5958" w:anchor="sub_id=500" w:history="1">
        <w:r>
          <w:rPr>
            <w:rStyle w:val="a3"/>
            <w:i/>
            <w:iCs/>
          </w:rPr>
          <w:t>Законом</w:t>
        </w:r>
      </w:hyperlink>
      <w:r>
        <w:rPr>
          <w:rStyle w:val="s3"/>
        </w:rPr>
        <w:t xml:space="preserve"> РК от 29.12.10 г. № 372-IV (</w:t>
      </w:r>
      <w:hyperlink r:id="rId5959" w:anchor="sub_id=4710000" w:history="1">
        <w:r>
          <w:rPr>
            <w:rStyle w:val="a3"/>
            <w:i/>
            <w:iCs/>
          </w:rPr>
          <w:t>см. стар. ред.</w:t>
        </w:r>
      </w:hyperlink>
      <w:r>
        <w:rPr>
          <w:rStyle w:val="s3"/>
        </w:rPr>
        <w:t xml:space="preserve">); </w:t>
      </w:r>
      <w:hyperlink r:id="rId5960" w:anchor="sub_id=403" w:history="1">
        <w:r>
          <w:rPr>
            <w:rStyle w:val="a3"/>
          </w:rPr>
          <w:t>Законом</w:t>
        </w:r>
      </w:hyperlink>
      <w:r>
        <w:rPr>
          <w:rStyle w:val="s3"/>
        </w:rPr>
        <w:t xml:space="preserve"> РК от 15.07.11 г. № 461-IV (введен в действие по истечении шести месяцев после его первого официального </w:t>
      </w:r>
      <w:hyperlink r:id="rId5961" w:history="1">
        <w:r>
          <w:rPr>
            <w:rStyle w:val="a3"/>
            <w:i/>
            <w:iCs/>
          </w:rPr>
          <w:t>опубликования</w:t>
        </w:r>
      </w:hyperlink>
      <w:r>
        <w:rPr>
          <w:rStyle w:val="s3"/>
        </w:rPr>
        <w:t>) (</w:t>
      </w:r>
      <w:hyperlink r:id="rId5962" w:anchor="sub_id=4710000" w:history="1">
        <w:r>
          <w:rPr>
            <w:rStyle w:val="a3"/>
            <w:i/>
            <w:iCs/>
          </w:rPr>
          <w:t>см. стар. ред.</w:t>
        </w:r>
      </w:hyperlink>
      <w:r>
        <w:rPr>
          <w:rStyle w:val="s3"/>
        </w:rPr>
        <w:t xml:space="preserve">); </w:t>
      </w:r>
      <w:hyperlink r:id="rId5963" w:anchor="sub_id=703" w:history="1">
        <w:r>
          <w:rPr>
            <w:rStyle w:val="a3"/>
            <w:i/>
            <w:iCs/>
          </w:rPr>
          <w:t>Законом</w:t>
        </w:r>
      </w:hyperlink>
      <w:r>
        <w:rPr>
          <w:rStyle w:val="s3"/>
        </w:rPr>
        <w:t xml:space="preserve"> РК от 06.01.12 г. № 529-IV (введен в действие по истечении двадца</w:t>
      </w:r>
      <w:r>
        <w:rPr>
          <w:rStyle w:val="s3"/>
        </w:rPr>
        <w:t xml:space="preserve">ти одного календарного дня после его первого официального </w:t>
      </w:r>
      <w:hyperlink r:id="rId5964" w:history="1">
        <w:r>
          <w:rPr>
            <w:rStyle w:val="a3"/>
            <w:b/>
            <w:bCs/>
            <w:i/>
            <w:iCs/>
          </w:rPr>
          <w:t>опубликования</w:t>
        </w:r>
      </w:hyperlink>
      <w:r>
        <w:rPr>
          <w:rStyle w:val="s3"/>
        </w:rPr>
        <w:t>) (</w:t>
      </w:r>
      <w:hyperlink r:id="rId5965" w:anchor="sub_id=4710000" w:history="1">
        <w:r>
          <w:rPr>
            <w:rStyle w:val="a3"/>
            <w:i/>
            <w:iCs/>
          </w:rPr>
          <w:t>см. стар. ред.</w:t>
        </w:r>
      </w:hyperlink>
      <w:r>
        <w:rPr>
          <w:rStyle w:val="s3"/>
        </w:rPr>
        <w:t xml:space="preserve">); </w:t>
      </w:r>
      <w:hyperlink r:id="rId5966" w:anchor="sub_id=7471" w:history="1">
        <w:r>
          <w:rPr>
            <w:rStyle w:val="a3"/>
            <w:i/>
            <w:iCs/>
          </w:rPr>
          <w:t>Законом</w:t>
        </w:r>
      </w:hyperlink>
      <w:r>
        <w:rPr>
          <w:rStyle w:val="s3"/>
        </w:rPr>
        <w:t xml:space="preserve"> РК от 10.07.12 г. № 36-V </w:t>
      </w:r>
      <w:hyperlink r:id="rId5967" w:history="1">
        <w:r>
          <w:rPr>
            <w:rStyle w:val="a3"/>
            <w:rFonts w:ascii="Wingdings" w:hAnsi="Wingdings"/>
            <w:i/>
            <w:iCs/>
          </w:rPr>
          <w:t>+</w:t>
        </w:r>
      </w:hyperlink>
      <w:r>
        <w:rPr>
          <w:rStyle w:val="s3"/>
        </w:rPr>
        <w:t xml:space="preserve"> (введены в действие с 1 января 2013 г.) (</w:t>
      </w:r>
      <w:hyperlink r:id="rId5968" w:anchor="sub_id=4710000" w:history="1">
        <w:r>
          <w:rPr>
            <w:rStyle w:val="a3"/>
            <w:i/>
            <w:iCs/>
          </w:rPr>
          <w:t>см. стар. ред.</w:t>
        </w:r>
      </w:hyperlink>
      <w:r>
        <w:rPr>
          <w:rStyle w:val="s3"/>
        </w:rPr>
        <w:t xml:space="preserve">); </w:t>
      </w:r>
      <w:hyperlink r:id="rId5969" w:anchor="sub_id=817" w:history="1">
        <w:r>
          <w:rPr>
            <w:rStyle w:val="a3"/>
            <w:i/>
            <w:iCs/>
          </w:rPr>
          <w:t>Законом</w:t>
        </w:r>
      </w:hyperlink>
      <w:r>
        <w:rPr>
          <w:rStyle w:val="s3"/>
        </w:rPr>
        <w:t xml:space="preserve"> РК от 21.06.13 г. № 106-V (</w:t>
      </w:r>
      <w:hyperlink r:id="rId5970" w:anchor="sub_id=4710000" w:history="1">
        <w:r>
          <w:rPr>
            <w:rStyle w:val="a3"/>
            <w:i/>
            <w:iCs/>
          </w:rPr>
          <w:t>с</w:t>
        </w:r>
        <w:r>
          <w:rPr>
            <w:rStyle w:val="a3"/>
            <w:i/>
            <w:iCs/>
          </w:rPr>
          <w:t>м. стар. ред.</w:t>
        </w:r>
      </w:hyperlink>
      <w:r>
        <w:rPr>
          <w:rStyle w:val="s3"/>
        </w:rPr>
        <w:t xml:space="preserve">); </w:t>
      </w:r>
      <w:hyperlink r:id="rId5971" w:anchor="sub_id=471" w:history="1">
        <w:r>
          <w:rPr>
            <w:rStyle w:val="a3"/>
            <w:i/>
            <w:iCs/>
          </w:rPr>
          <w:t>Законом</w:t>
        </w:r>
      </w:hyperlink>
      <w:r>
        <w:rPr>
          <w:rStyle w:val="s3"/>
        </w:rPr>
        <w:t xml:space="preserve"> РК от 04.07.13 г. № 132-V (введены в действие с 1 января 2014 г.) (</w:t>
      </w:r>
      <w:hyperlink r:id="rId5972" w:anchor="sub_id=4710000" w:history="1">
        <w:r>
          <w:rPr>
            <w:rStyle w:val="a3"/>
            <w:i/>
            <w:iCs/>
          </w:rPr>
          <w:t>см. стар. ред.</w:t>
        </w:r>
      </w:hyperlink>
      <w:r>
        <w:rPr>
          <w:rStyle w:val="s3"/>
        </w:rPr>
        <w:t xml:space="preserve">); </w:t>
      </w:r>
      <w:hyperlink r:id="rId5973" w:anchor="sub_id=471" w:history="1">
        <w:r>
          <w:rPr>
            <w:rStyle w:val="a3"/>
            <w:i/>
            <w:iCs/>
          </w:rPr>
          <w:t>Законом</w:t>
        </w:r>
      </w:hyperlink>
      <w:r>
        <w:rPr>
          <w:rStyle w:val="s3"/>
        </w:rPr>
        <w:t xml:space="preserve"> РК от 18.06.14 г. № 210-V </w:t>
      </w:r>
      <w:hyperlink r:id="rId5974" w:history="1">
        <w:r>
          <w:rPr>
            <w:rStyle w:val="a3"/>
            <w:rFonts w:ascii="Wingdings" w:hAnsi="Wingdings"/>
            <w:i/>
            <w:iCs/>
          </w:rPr>
          <w:t>+</w:t>
        </w:r>
      </w:hyperlink>
      <w:r>
        <w:rPr>
          <w:rStyle w:val="s3"/>
        </w:rPr>
        <w:t xml:space="preserve"> (введено в действие с 1 января 2015 г.) (</w:t>
      </w:r>
      <w:hyperlink r:id="rId5975" w:anchor="sub_id=4710000" w:history="1">
        <w:r>
          <w:rPr>
            <w:rStyle w:val="a3"/>
            <w:i/>
            <w:iCs/>
          </w:rPr>
          <w:t>см. стар. ред.</w:t>
        </w:r>
      </w:hyperlink>
      <w:r>
        <w:rPr>
          <w:rStyle w:val="s3"/>
        </w:rPr>
        <w:t>)</w:t>
      </w:r>
    </w:p>
    <w:p w:rsidR="00000000" w:rsidRDefault="00A228E1">
      <w:pPr>
        <w:ind w:left="1200" w:hanging="800"/>
        <w:jc w:val="both"/>
      </w:pPr>
      <w:r>
        <w:rPr>
          <w:rStyle w:val="s1"/>
        </w:rPr>
        <w:t xml:space="preserve">Статья 471. Ставки сбора </w:t>
      </w:r>
    </w:p>
    <w:p w:rsidR="00000000" w:rsidRDefault="00A228E1">
      <w:pPr>
        <w:autoSpaceDE w:val="0"/>
        <w:autoSpaceDN w:val="0"/>
        <w:ind w:firstLine="400"/>
        <w:jc w:val="thaiDistribute"/>
      </w:pPr>
      <w:r>
        <w:t xml:space="preserve">Ставки сбора устанавливаются исходя из размера </w:t>
      </w:r>
      <w:hyperlink r:id="rId5976"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сбора, и составляют:</w:t>
      </w:r>
    </w:p>
    <w:tbl>
      <w:tblPr>
        <w:tblW w:w="5000" w:type="pct"/>
        <w:tblCellMar>
          <w:left w:w="0" w:type="dxa"/>
          <w:right w:w="0" w:type="dxa"/>
        </w:tblCellMar>
        <w:tblLook w:val="04A0" w:firstRow="1" w:lastRow="0" w:firstColumn="1" w:lastColumn="0" w:noHBand="0" w:noVBand="1"/>
      </w:tblPr>
      <w:tblGrid>
        <w:gridCol w:w="846"/>
        <w:gridCol w:w="7167"/>
        <w:gridCol w:w="1558"/>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p w:rsidR="00000000" w:rsidRDefault="00A228E1">
            <w:pPr>
              <w:jc w:val="center"/>
            </w:pPr>
            <w:r>
              <w:rPr>
                <w:rStyle w:val="s0"/>
              </w:rPr>
              <w:t>п/п</w:t>
            </w:r>
          </w:p>
        </w:tc>
        <w:tc>
          <w:tcPr>
            <w:tcW w:w="3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Виды лицензируемой деятельности</w:t>
            </w:r>
          </w:p>
        </w:tc>
        <w:tc>
          <w:tcPr>
            <w:tcW w:w="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Ставки сбора,</w:t>
            </w:r>
          </w:p>
          <w:p w:rsidR="00000000" w:rsidRDefault="00A228E1">
            <w:pPr>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Ставки сбора за право занятия отдельными видами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 xml:space="preserve">Исключена в соответствии с </w:t>
            </w:r>
            <w:hyperlink r:id="rId5977" w:anchor="sub_id=7471"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5978"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Проектирование (технологическое) и (или) эксплуатация горных (разведка, добыча</w:t>
            </w:r>
            <w:r>
              <w:t xml:space="preserve"> полезных ископаемых), нефтехимических, химических производств, проектирование (технологическое) нефтегазоперерабатывающих производств, эксплуатация магистральных газопроводов, нефтепроводов, нефтепродуктопроводов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 xml:space="preserve">Исключена в соответствии с </w:t>
            </w:r>
            <w:hyperlink r:id="rId5979"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980"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1.4.</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 xml:space="preserve">Исключена в соответствии с </w:t>
            </w:r>
            <w:hyperlink r:id="rId5981"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982" w:history="1">
              <w:r>
                <w:rPr>
                  <w:rStyle w:val="a3"/>
                  <w:i/>
                  <w:iCs/>
                </w:rPr>
                <w:t>опубликования</w:t>
              </w:r>
            </w:hyperlink>
            <w:r>
              <w:rPr>
                <w:rStyle w:val="s3"/>
              </w:rPr>
              <w:t>) (</w:t>
            </w:r>
            <w:hyperlink r:id="rId5983"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 xml:space="preserve">Исключена в соответствии с </w:t>
            </w:r>
            <w:hyperlink r:id="rId5984"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985"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Покупка электрической эн</w:t>
            </w:r>
            <w:r>
              <w:t xml:space="preserve">ергии в целях </w:t>
            </w:r>
            <w:r>
              <w:rPr>
                <w:rStyle w:val="s0"/>
              </w:rPr>
              <w:t>энергоснабжения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 xml:space="preserve">Исключена в соответствии с </w:t>
            </w:r>
            <w:hyperlink r:id="rId5986"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987" w:history="1">
              <w:r>
                <w:rPr>
                  <w:rStyle w:val="a3"/>
                  <w:i/>
                  <w:iCs/>
                </w:rPr>
                <w:t>опубликования</w:t>
              </w:r>
            </w:hyperlink>
            <w:r>
              <w:rPr>
                <w:rStyle w:val="s3"/>
              </w:rPr>
              <w:t>) (</w:t>
            </w:r>
            <w:hyperlink r:id="rId5988" w:anchor="sub_id=4710000" w:history="1">
              <w:r>
                <w:rPr>
                  <w:rStyle w:val="a3"/>
                  <w:i/>
                  <w:iCs/>
                </w:rPr>
                <w:t>см. стар. ред</w:t>
              </w:r>
              <w:r>
                <w:rPr>
                  <w:rStyle w:val="a3"/>
                  <w:i/>
                  <w:iCs/>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Сбор (заготовка), хранение, переработка и реализация юридическими лицами лома и отходов цветных и черных металлов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Выполнение работ, связанных с этапами жизненного цикла объектов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Обращение с ядерными материалами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Обращение с радиоактивными веществами, приборами и установками, содержащими радиоактивные вещества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Обращение с приборами и установками, генерирующими ионизирующее излучение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Предоставление услуг в области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Обращение с радиоактивными отходами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Деятельность на территориях бывших испытательных ядерных полигонов и других территориях, загрязненных в результате проведенных ядерных испытаний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Физическая защита ядерных установок и ядерных материалов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Специальная подготовка</w:t>
            </w:r>
            <w:r>
              <w:t xml:space="preserve"> персонала, ответственного за обеспечение ядерной и радиационной безопасности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Производство, переработка, приобретение, хранение, реализация, использование, уничтожение ядов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Производство (формуляция) пестицидов (ядохимикатов), реализация пестицидов (ядохимикатов), применение пестицидов (ядохимикатов) аэрозольным и фумигационным способами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 xml:space="preserve">Исключена в соответствии с </w:t>
            </w:r>
            <w:hyperlink r:id="rId5989"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990" w:history="1">
              <w:r>
                <w:rPr>
                  <w:rStyle w:val="a3"/>
                  <w:i/>
                  <w:iCs/>
                </w:rPr>
                <w:t>опубликования</w:t>
              </w:r>
            </w:hyperlink>
            <w:r>
              <w:rPr>
                <w:rStyle w:val="s3"/>
              </w:rPr>
              <w:t>) (</w:t>
            </w:r>
            <w:hyperlink r:id="rId5991"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Нерегулярная перевозка пассажиров автобусами, микроавтобусами в междугородном межобластном, межрайонном (междугородном внутриобластном) и международном сообщениях, а также регулярная перевозка пассажиров автобусами, микроавтобусами в международном сообщени</w:t>
            </w:r>
            <w:r>
              <w:rPr>
                <w:rStyle w:val="s0"/>
              </w:rPr>
              <w:t>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Деятельность по перевозке грузов железнодорожным транспортом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 xml:space="preserve">Исключена в соответствии с </w:t>
            </w:r>
            <w:hyperlink r:id="rId5992" w:anchor="sub_id=7471"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5993"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Деятельность, связанная с оборотом наркотических средств, психотропных вещест</w:t>
            </w:r>
            <w:r>
              <w:rPr>
                <w:rStyle w:val="s0"/>
              </w:rPr>
              <w:t>в и прекурсоров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 xml:space="preserve">Исключена в соответствии с </w:t>
            </w:r>
            <w:hyperlink r:id="rId5994"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995"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Разработка и реализация (в том числе иная передача) средств криптографической защиты информации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Разработка, производство, ремонт, приобретение и реализация боеприпасов, во</w:t>
            </w:r>
            <w:r>
              <w:rPr>
                <w:rStyle w:val="s0"/>
              </w:rPr>
              <w:t>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модернизацию, установку, использование, хранение, ремонт и сервисное обслуживан</w:t>
            </w:r>
            <w:r>
              <w:rPr>
                <w:rStyle w:val="s0"/>
              </w:rPr>
              <w:t>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 xml:space="preserve">Исключена в соответствии с </w:t>
            </w:r>
            <w:hyperlink r:id="rId5996"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997" w:anchor="sub_id=4710000" w:history="1">
              <w:r>
                <w:rPr>
                  <w:rStyle w:val="a3"/>
                  <w:i/>
                  <w:iCs/>
                </w:rPr>
                <w:t>см. стар. ред.</w:t>
              </w:r>
            </w:hyperlink>
            <w:r>
              <w:rPr>
                <w:rStyle w:val="s3"/>
              </w:rPr>
              <w:t>)</w:t>
            </w:r>
          </w:p>
        </w:tc>
      </w:tr>
      <w:tr w:rsidR="00000000">
        <w:trPr>
          <w:trHeight w:val="51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Разработка, производство, ремонт, торговля, коллекционирование, экспонирование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rPr>
          <w:trHeight w:val="29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1.33-1.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Приобретение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w:t>
            </w:r>
          </w:p>
        </w:tc>
      </w:tr>
      <w:tr w:rsidR="00000000">
        <w:trPr>
          <w:trHeight w:val="540"/>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Разработка, производство, торговля, </w:t>
            </w:r>
            <w:r>
              <w:t xml:space="preserve">использование </w:t>
            </w:r>
            <w:r>
              <w:rPr>
                <w:rStyle w:val="s0"/>
              </w:rPr>
              <w:t>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w:t>
            </w:r>
          </w:p>
        </w:tc>
      </w:tr>
      <w:tr w:rsidR="00000000">
        <w:trPr>
          <w:trHeight w:val="288"/>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1.34-1.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Приобретение 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1.35.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Деятельность в сфере использования космического пространства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1.36.</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 xml:space="preserve">Исключена в соответствии с </w:t>
            </w:r>
            <w:hyperlink r:id="rId5998" w:anchor="sub_id=403" w:history="1">
              <w:r>
                <w:rPr>
                  <w:rStyle w:val="a3"/>
                </w:rPr>
                <w:t>Законом</w:t>
              </w:r>
            </w:hyperlink>
            <w:r>
              <w:rPr>
                <w:rStyle w:val="s0"/>
              </w:rPr>
              <w:t xml:space="preserve"> РК от 15.07.11 г. № 461-IV </w:t>
            </w:r>
            <w:r>
              <w:rPr>
                <w:rStyle w:val="s3"/>
              </w:rPr>
              <w:t>(введен в действие по истечении шес</w:t>
            </w:r>
            <w:r>
              <w:rPr>
                <w:rStyle w:val="s3"/>
              </w:rPr>
              <w:t xml:space="preserve">ти месяцев после его первого официального </w:t>
            </w:r>
            <w:hyperlink r:id="rId5999" w:history="1">
              <w:r>
                <w:rPr>
                  <w:rStyle w:val="a3"/>
                  <w:i/>
                  <w:iCs/>
                </w:rPr>
                <w:t>опубликования</w:t>
              </w:r>
            </w:hyperlink>
            <w:r>
              <w:rPr>
                <w:rStyle w:val="s3"/>
              </w:rPr>
              <w:t>) (</w:t>
            </w:r>
            <w:hyperlink r:id="rId6000"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Предоставление услуг в области связи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Образовательная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Деятельность по распространению теле-, радиоканалов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1.40.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 xml:space="preserve">Исключена в соответствии с </w:t>
            </w:r>
            <w:hyperlink r:id="rId6001"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002"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Оказание услуг по складской деятельности с выдачей хлопковых расписок</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1.42.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 xml:space="preserve">Исключена в соответствии с </w:t>
            </w:r>
            <w:hyperlink r:id="rId6003" w:anchor="sub_id=7471"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6004"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1.43.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Медицинская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1.44.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Фармацевтическая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rPr>
          <w:trHeight w:val="583"/>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xml:space="preserve">1.45. - </w:t>
            </w:r>
          </w:p>
          <w:p w:rsidR="00000000" w:rsidRDefault="00A228E1">
            <w:pPr>
              <w:jc w:val="center"/>
            </w:pPr>
            <w:r>
              <w:rPr>
                <w:rStyle w:val="s0"/>
              </w:rPr>
              <w:t>1.45-5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 xml:space="preserve">Исключены в соответствии с </w:t>
            </w:r>
            <w:hyperlink r:id="rId6005"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006" w:history="1">
              <w:r>
                <w:rPr>
                  <w:rStyle w:val="a3"/>
                  <w:i/>
                  <w:iCs/>
                </w:rPr>
                <w:t>опубликования</w:t>
              </w:r>
            </w:hyperlink>
            <w:r>
              <w:rPr>
                <w:rStyle w:val="s3"/>
              </w:rPr>
              <w:t>) (</w:t>
            </w:r>
            <w:hyperlink r:id="rId6007"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1.46.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Адвокатская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w:t>
            </w:r>
          </w:p>
        </w:tc>
      </w:tr>
      <w:tr w:rsidR="00000000">
        <w:trPr>
          <w:trHeight w:val="37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1.47.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Нотариальная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w:t>
            </w:r>
          </w:p>
        </w:tc>
      </w:tr>
      <w:tr w:rsidR="00000000">
        <w:trPr>
          <w:trHeight w:val="142"/>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spacing w:line="142" w:lineRule="atLeast"/>
              <w:jc w:val="center"/>
            </w:pPr>
            <w:r>
              <w:rPr>
                <w:rStyle w:val="s0"/>
              </w:rPr>
              <w:t>1.47-1.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spacing w:line="142" w:lineRule="atLeast"/>
              <w:jc w:val="both"/>
            </w:pPr>
            <w:r>
              <w:rPr>
                <w:rStyle w:val="s0"/>
              </w:rPr>
              <w:t>Деятельность по исполнению исполнительных документов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spacing w:line="142" w:lineRule="atLeast"/>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1.48.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1.49.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Оценка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 xml:space="preserve">Исключены в соответствии с </w:t>
            </w:r>
            <w:hyperlink r:id="rId6008" w:anchor="sub_id=403" w:history="1">
              <w:r>
                <w:rPr>
                  <w:rStyle w:val="a3"/>
                </w:rPr>
                <w:t>Законом</w:t>
              </w:r>
            </w:hyperlink>
            <w:r>
              <w:rPr>
                <w:rStyle w:val="s0"/>
              </w:rPr>
              <w:t xml:space="preserve"> РК от 15.07.11 г. № 461-IV </w:t>
            </w:r>
            <w:r>
              <w:rPr>
                <w:rStyle w:val="s3"/>
              </w:rPr>
              <w:t>(введен в действи</w:t>
            </w:r>
            <w:r>
              <w:rPr>
                <w:rStyle w:val="s3"/>
              </w:rPr>
              <w:t xml:space="preserve">е по истечении шести месяцев после его первого официального </w:t>
            </w:r>
            <w:hyperlink r:id="rId6009" w:history="1">
              <w:r>
                <w:rPr>
                  <w:rStyle w:val="a3"/>
                  <w:i/>
                  <w:iCs/>
                </w:rPr>
                <w:t>опубликования</w:t>
              </w:r>
            </w:hyperlink>
            <w:r>
              <w:rPr>
                <w:rStyle w:val="s3"/>
              </w:rPr>
              <w:t>) (</w:t>
            </w:r>
            <w:hyperlink r:id="rId6010"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Аудиторская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Выполнение работ и оказание услуг в области охраны окружающей среды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Организация и проведение лотерей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Осуществление охранной деятельности юридическими лицами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w:t>
            </w:r>
          </w:p>
        </w:tc>
      </w:tr>
      <w:tr w:rsidR="00000000">
        <w:trPr>
          <w:trHeight w:val="46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1.55. - 1.57.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 xml:space="preserve">Исключены в соответствии с </w:t>
            </w:r>
            <w:hyperlink r:id="rId6011"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012" w:history="1">
              <w:r>
                <w:rPr>
                  <w:rStyle w:val="a3"/>
                  <w:i/>
                  <w:iCs/>
                </w:rPr>
                <w:t>опубликования</w:t>
              </w:r>
            </w:hyperlink>
            <w:r>
              <w:rPr>
                <w:rStyle w:val="s3"/>
              </w:rPr>
              <w:t>) (</w:t>
            </w:r>
            <w:hyperlink r:id="rId6013" w:anchor="sub_id=4710000" w:history="1">
              <w:r>
                <w:rPr>
                  <w:rStyle w:val="a3"/>
                  <w:i/>
                  <w:iCs/>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Туроператорская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Деятельность в области ветеринарии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1.60.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Судебно-экспертная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1.61.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Осуществление археологических и (или) научно-реставрационных работ на памятниках истории и культуры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1.62.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Банковские операции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firstLine="400"/>
              <w:jc w:val="both"/>
            </w:pPr>
            <w:r>
              <w:rPr>
                <w:rStyle w:val="s0"/>
              </w:rPr>
              <w:t>80 (40)*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1.63.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Иные операции, осуществляемые банками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1.64.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Деятельность в сфере страхования жизни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1.65.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Деятельность в сфере общего страхования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1.66.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Деятельность по перестрахованию</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1.67.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Деятельность страхового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1.68.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Актуарная деятельность на страховом рынке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1.69.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Брокерская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1.70.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Дилерская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1.71.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 xml:space="preserve">Исключена в соответствии с </w:t>
            </w:r>
            <w:hyperlink r:id="rId6014" w:anchor="sub_id=817" w:history="1">
              <w:r>
                <w:rPr>
                  <w:rStyle w:val="a3"/>
                </w:rPr>
                <w:t>Законом</w:t>
              </w:r>
            </w:hyperlink>
            <w:r>
              <w:rPr>
                <w:rStyle w:val="s0"/>
              </w:rPr>
              <w:t xml:space="preserve"> РК от 21.06.13 г. № 106-V </w:t>
            </w:r>
            <w:r>
              <w:rPr>
                <w:rStyle w:val="s3"/>
              </w:rPr>
              <w:t>(</w:t>
            </w:r>
            <w:hyperlink r:id="rId6015"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1.72.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Деятельность по управлению инвестиционным портфелем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1.73.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 xml:space="preserve">Исключена в соответствии с </w:t>
            </w:r>
            <w:hyperlink r:id="rId6016" w:anchor="sub_id=817" w:history="1">
              <w:r>
                <w:rPr>
                  <w:rStyle w:val="a3"/>
                </w:rPr>
                <w:t>Законом</w:t>
              </w:r>
            </w:hyperlink>
            <w:r>
              <w:rPr>
                <w:rStyle w:val="s0"/>
              </w:rPr>
              <w:t xml:space="preserve"> РК от 21.06.13 г. № 106-V </w:t>
            </w:r>
            <w:r>
              <w:rPr>
                <w:rStyle w:val="s3"/>
              </w:rPr>
              <w:t>(</w:t>
            </w:r>
            <w:hyperlink r:id="rId6017"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1.74.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Кастодиальная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1.75.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Трансферагентская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1.76.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Деятельность по организации торговли с ценными бумагами и иными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1.77.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Клиринговая деятельность по сделкам с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1.78.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Деятельность кредитного бюро</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1.79.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Изыскательская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1.80.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Строительно-монтажные работы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Проектная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1.82.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 xml:space="preserve">Исключена в соответствии с </w:t>
            </w:r>
            <w:hyperlink r:id="rId6018" w:anchor="sub_id=403" w:history="1">
              <w:r>
                <w:rPr>
                  <w:rStyle w:val="a3"/>
                </w:rPr>
                <w:t>Законом</w:t>
              </w:r>
            </w:hyperlink>
            <w:r>
              <w:rPr>
                <w:rStyle w:val="s0"/>
              </w:rPr>
              <w:t xml:space="preserve"> </w:t>
            </w:r>
            <w:r>
              <w:rPr>
                <w:rStyle w:val="s0"/>
              </w:rPr>
              <w:t xml:space="preserve">РК от 15.07.11 г. № 461-IV </w:t>
            </w:r>
            <w:r>
              <w:rPr>
                <w:rStyle w:val="s3"/>
              </w:rPr>
              <w:t xml:space="preserve">(введен в действие по истечении шести месяцев после его первого официального </w:t>
            </w:r>
            <w:hyperlink r:id="rId6019" w:history="1">
              <w:r>
                <w:rPr>
                  <w:rStyle w:val="a3"/>
                  <w:i/>
                  <w:iCs/>
                </w:rPr>
                <w:t>опубликования</w:t>
              </w:r>
            </w:hyperlink>
            <w:r>
              <w:rPr>
                <w:rStyle w:val="s3"/>
              </w:rPr>
              <w:t>) (</w:t>
            </w:r>
            <w:hyperlink r:id="rId6020" w:anchor="sub_id=4710000" w:history="1">
              <w:r>
                <w:rPr>
                  <w:rStyle w:val="a3"/>
                  <w:i/>
                  <w:iCs/>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1.83.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Деятельность по организации строительства жилых зданий за счет привлечения денег дольщиков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1.84.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Изготовление Государственного Флага Республики Казахстан и Государственного Герба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1.85.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19"/>
                <w:color w:val="auto"/>
              </w:rPr>
              <w:t>Производство этилового спирта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19"/>
                <w:color w:val="auto"/>
              </w:rP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1.86.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19"/>
                <w:color w:val="auto"/>
              </w:rPr>
              <w:t>Производство алкогольной продукции, кроме пива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19"/>
                <w:color w:val="auto"/>
              </w:rP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1.87.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19"/>
                <w:color w:val="auto"/>
              </w:rPr>
              <w:t>Производство пива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19"/>
                <w:color w:val="auto"/>
              </w:rPr>
              <w:t>2 000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1.88.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19"/>
                <w:color w:val="auto"/>
              </w:rP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19"/>
                <w:color w:val="auto"/>
              </w:rPr>
              <w:t>200</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ind w:firstLine="2"/>
              <w:jc w:val="center"/>
            </w:pPr>
            <w:r>
              <w:rPr>
                <w:rStyle w:val="s19"/>
                <w:color w:val="auto"/>
              </w:rPr>
              <w:t>1.88-1.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firstLine="2"/>
              <w:jc w:val="both"/>
            </w:pPr>
            <w:r>
              <w:rPr>
                <w:rStyle w:val="s19"/>
                <w:color w:val="auto"/>
              </w:rPr>
              <w:t>Хранение и розничная реализация алкоголь</w:t>
            </w:r>
            <w:r>
              <w:rPr>
                <w:rStyle w:val="s19"/>
                <w:color w:val="auto"/>
              </w:rPr>
              <w:t>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firstLine="2"/>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19"/>
                <w:color w:val="auto"/>
              </w:rPr>
              <w:t>в столице, городах республиканского и областного значения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19"/>
                <w:color w:val="auto"/>
              </w:rP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19"/>
                <w:color w:val="auto"/>
              </w:rPr>
              <w:t>в городах районного значения и поселках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19"/>
                <w:color w:val="auto"/>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19"/>
                <w:color w:val="auto"/>
              </w:rPr>
              <w:t>в сельских населенных пунктах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19"/>
                <w:color w:val="auto"/>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1.89.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Производство табачных изделий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 xml:space="preserve">Исключена в соответствии с </w:t>
            </w:r>
            <w:hyperlink r:id="rId6021" w:anchor="sub_id=318" w:history="1">
              <w:r>
                <w:rPr>
                  <w:rStyle w:val="a3"/>
                </w:rPr>
                <w:t>Законом</w:t>
              </w:r>
            </w:hyperlink>
            <w:r>
              <w:rPr>
                <w:rStyle w:val="s0"/>
              </w:rPr>
              <w:t xml:space="preserve"> РК от 04.07.09 г. № 167-IV </w:t>
            </w:r>
            <w:r>
              <w:rPr>
                <w:rStyle w:val="s3"/>
              </w:rPr>
              <w:t xml:space="preserve">(введен в действие по истечении тридцати </w:t>
            </w:r>
          </w:p>
          <w:p w:rsidR="00000000" w:rsidRDefault="00A228E1">
            <w:r>
              <w:rPr>
                <w:rStyle w:val="s3"/>
              </w:rPr>
              <w:t xml:space="preserve">календарных дней после его первого официального </w:t>
            </w:r>
            <w:hyperlink r:id="rId6022" w:anchor="sub_id=20000" w:history="1">
              <w:r>
                <w:rPr>
                  <w:rStyle w:val="a3"/>
                  <w:i/>
                  <w:iCs/>
                </w:rPr>
                <w:t>опубликования</w:t>
              </w:r>
            </w:hyperlink>
            <w:r>
              <w:rPr>
                <w:rStyle w:val="s3"/>
              </w:rPr>
              <w:t>) (</w:t>
            </w:r>
            <w:hyperlink r:id="rId6023"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1.91.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1.92.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Оказание услуг по складской деятельности с выдачей зерновых расписок</w:t>
            </w:r>
          </w:p>
        </w:tc>
        <w:tc>
          <w:tcPr>
            <w:tcW w:w="814" w:type="pct"/>
            <w:tcBorders>
              <w:top w:val="nil"/>
              <w:left w:val="nil"/>
              <w:bottom w:val="single" w:sz="8" w:space="0" w:color="auto"/>
              <w:right w:val="single" w:sz="8" w:space="0" w:color="auto"/>
            </w:tcBorders>
            <w:hideMark/>
          </w:tcPr>
          <w:p w:rsidR="00000000" w:rsidRDefault="00A228E1">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1.93.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 xml:space="preserve">Исключена в соответствии с </w:t>
            </w:r>
            <w:hyperlink r:id="rId6024"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025" w:history="1">
              <w:r>
                <w:rPr>
                  <w:rStyle w:val="a3"/>
                  <w:i/>
                  <w:iCs/>
                </w:rPr>
                <w:t>опубликования</w:t>
              </w:r>
            </w:hyperlink>
            <w:r>
              <w:rPr>
                <w:rStyle w:val="s3"/>
              </w:rPr>
              <w:t>) (</w:t>
            </w:r>
            <w:hyperlink r:id="rId6026" w:anchor="sub_id=4710000" w:history="1">
              <w:r>
                <w:rPr>
                  <w:rStyle w:val="a3"/>
                  <w:i/>
                  <w:iCs/>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1.94.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Деятельность в сфере игорного бизнеса: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для казино и зала игровых автоматов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для тотализатора и букмекерской конторы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1.95.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Деятельность в сфере товарных бирж:</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rPr>
                <w:rFonts w:ascii="Arial" w:hAnsi="Arial" w:cs="Arial"/>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для товарной биржи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для биржевого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228E1"/>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для биржевого дилера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Ставки сбора за выдачу дубликата лицензии: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все виды деятельности, за исключением выдачи дубликата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 xml:space="preserve">Ставки за переоформление лицензий: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все виды лицензий, за исключением переоформления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rPr>
                <w:rStyle w:val="s0"/>
              </w:rPr>
              <w:t>за переоформление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r>
    </w:tbl>
    <w:p w:rsidR="00000000" w:rsidRDefault="00A228E1">
      <w:pPr>
        <w:jc w:val="both"/>
      </w:pPr>
      <w:hyperlink r:id="rId6027" w:history="1">
        <w:r>
          <w:rPr>
            <w:rStyle w:val="a3"/>
            <w:rFonts w:ascii="Wingdings" w:hAnsi="Wingdings"/>
            <w:i/>
            <w:iCs/>
          </w:rPr>
          <w:t>*</w:t>
        </w:r>
      </w:hyperlink>
    </w:p>
    <w:p w:rsidR="00000000" w:rsidRDefault="00A228E1">
      <w:pPr>
        <w:jc w:val="both"/>
      </w:pPr>
      <w:r>
        <w:t> </w:t>
      </w:r>
    </w:p>
    <w:p w:rsidR="00000000" w:rsidRDefault="00A228E1">
      <w:pPr>
        <w:jc w:val="both"/>
      </w:pPr>
      <w:r>
        <w:rPr>
          <w:rStyle w:val="s3"/>
        </w:rPr>
        <w:t xml:space="preserve">Примечание изложено в редакции </w:t>
      </w:r>
      <w:hyperlink r:id="rId6028" w:anchor="sub_id=402" w:history="1">
        <w:r>
          <w:rPr>
            <w:rStyle w:val="a3"/>
            <w:i/>
            <w:iCs/>
          </w:rPr>
          <w:t>Закона</w:t>
        </w:r>
      </w:hyperlink>
      <w:r>
        <w:rPr>
          <w:rStyle w:val="s3"/>
        </w:rPr>
        <w:t xml:space="preserve"> РК от 15.07.11 г. № 461-IV (введен в действие по истечении шести месяцев после его первого официального </w:t>
      </w:r>
      <w:hyperlink r:id="rId6029" w:history="1">
        <w:r>
          <w:rPr>
            <w:rStyle w:val="a3"/>
            <w:i/>
            <w:iCs/>
          </w:rPr>
          <w:t>опубликования</w:t>
        </w:r>
      </w:hyperlink>
      <w:r>
        <w:rPr>
          <w:rStyle w:val="s3"/>
        </w:rPr>
        <w:t>) (</w:t>
      </w:r>
      <w:hyperlink r:id="rId6030" w:anchor="sub_id=4711" w:history="1">
        <w:r>
          <w:rPr>
            <w:rStyle w:val="a3"/>
            <w:i/>
            <w:iCs/>
          </w:rPr>
          <w:t>см. стар. ред.</w:t>
        </w:r>
        <w:r>
          <w:rPr>
            <w:rStyle w:val="s3"/>
          </w:rPr>
          <w:t>)</w:t>
        </w:r>
      </w:hyperlink>
    </w:p>
    <w:p w:rsidR="00000000" w:rsidRDefault="00A228E1">
      <w:pPr>
        <w:ind w:firstLine="400"/>
        <w:jc w:val="both"/>
      </w:pPr>
      <w:r>
        <w:rPr>
          <w:rStyle w:val="s0"/>
        </w:rPr>
        <w:t>Примечание:</w:t>
      </w:r>
    </w:p>
    <w:p w:rsidR="00000000" w:rsidRDefault="00A228E1">
      <w:pPr>
        <w:ind w:firstLine="400"/>
        <w:jc w:val="both"/>
      </w:pPr>
      <w:r>
        <w:rPr>
          <w:rStyle w:val="s0"/>
        </w:rPr>
        <w:t>* ставки лицензионного сбора за лицензирование деятельности, связанной с банковскими операциями:</w:t>
      </w:r>
    </w:p>
    <w:p w:rsidR="00000000" w:rsidRDefault="00A228E1">
      <w:pPr>
        <w:ind w:firstLine="400"/>
        <w:jc w:val="both"/>
      </w:pPr>
      <w:r>
        <w:rPr>
          <w:rStyle w:val="s0"/>
        </w:rPr>
        <w:t xml:space="preserve">для банков второго уровня - 80-кратный размер </w:t>
      </w:r>
      <w:hyperlink r:id="rId6031" w:history="1">
        <w:r>
          <w:rPr>
            <w:rStyle w:val="a3"/>
          </w:rPr>
          <w:t>МРП</w:t>
        </w:r>
      </w:hyperlink>
      <w:r>
        <w:rPr>
          <w:rStyle w:val="s0"/>
        </w:rPr>
        <w:t>;</w:t>
      </w:r>
    </w:p>
    <w:p w:rsidR="00000000" w:rsidRDefault="00A228E1">
      <w:pPr>
        <w:ind w:firstLine="400"/>
        <w:jc w:val="both"/>
      </w:pPr>
      <w:r>
        <w:rPr>
          <w:rStyle w:val="s0"/>
        </w:rPr>
        <w:t>для организаций, осуществляющих отдельные виды банковских операций, - 40-кратный размер МРП.</w:t>
      </w:r>
    </w:p>
    <w:p w:rsidR="00000000" w:rsidRDefault="00A228E1">
      <w:pPr>
        <w:ind w:firstLine="400"/>
        <w:jc w:val="both"/>
      </w:pPr>
      <w:r>
        <w:t> </w:t>
      </w:r>
    </w:p>
    <w:p w:rsidR="00000000" w:rsidRDefault="00A228E1">
      <w:pPr>
        <w:ind w:left="1200" w:hanging="800"/>
        <w:jc w:val="both"/>
      </w:pPr>
      <w:bookmarkStart w:id="805" w:name="SUB4720000"/>
      <w:bookmarkEnd w:id="805"/>
      <w:r>
        <w:rPr>
          <w:rStyle w:val="s1"/>
        </w:rPr>
        <w:t xml:space="preserve">Статья 472. Порядок исчисления и уплаты </w:t>
      </w:r>
    </w:p>
    <w:p w:rsidR="00000000" w:rsidRDefault="00A228E1">
      <w:pPr>
        <w:jc w:val="both"/>
      </w:pPr>
      <w:r>
        <w:rPr>
          <w:rStyle w:val="s3"/>
        </w:rPr>
        <w:t>Пункт</w:t>
      </w:r>
      <w:r>
        <w:rPr>
          <w:rStyle w:val="s3"/>
        </w:rPr>
        <w:t xml:space="preserve"> 1 изложен в редакции </w:t>
      </w:r>
      <w:hyperlink r:id="rId6032" w:anchor="sub_id=472" w:history="1">
        <w:r>
          <w:rPr>
            <w:rStyle w:val="a3"/>
            <w:i/>
            <w:iCs/>
          </w:rPr>
          <w:t>Закона</w:t>
        </w:r>
      </w:hyperlink>
      <w:r>
        <w:rPr>
          <w:rStyle w:val="s3"/>
        </w:rPr>
        <w:t xml:space="preserve"> РК от 26.12.12 г. № 61-V (введено в действие с 1 января 2013 г.) (</w:t>
      </w:r>
      <w:hyperlink r:id="rId6033" w:anchor="sub_id=4720000" w:history="1">
        <w:r>
          <w:rPr>
            <w:rStyle w:val="a3"/>
            <w:i/>
            <w:iCs/>
          </w:rPr>
          <w:t>см. стар. ред.</w:t>
        </w:r>
      </w:hyperlink>
      <w:r>
        <w:rPr>
          <w:rStyle w:val="s3"/>
        </w:rPr>
        <w:t>)</w:t>
      </w:r>
    </w:p>
    <w:p w:rsidR="00000000" w:rsidRDefault="00A228E1">
      <w:pPr>
        <w:ind w:firstLine="400"/>
        <w:jc w:val="both"/>
      </w:pPr>
      <w:r>
        <w:rPr>
          <w:rStyle w:val="s0"/>
        </w:rPr>
        <w:t>1. Сумма сбора исчисляется по установленным ставкам и уплачивается в бюджет до подачи соответствующих документов лицензиару индивидуальными предпринимателями и юридическими лицами по месту своего нахождения, физическими лицами - по мес</w:t>
      </w:r>
      <w:r>
        <w:rPr>
          <w:rStyle w:val="s0"/>
        </w:rPr>
        <w:t>ту жительства.</w:t>
      </w:r>
    </w:p>
    <w:p w:rsidR="00000000" w:rsidRDefault="00A228E1">
      <w:pPr>
        <w:jc w:val="both"/>
      </w:pPr>
      <w:bookmarkStart w:id="806" w:name="SUB4720200"/>
      <w:bookmarkEnd w:id="806"/>
      <w:r>
        <w:rPr>
          <w:rStyle w:val="s3"/>
        </w:rPr>
        <w:t xml:space="preserve">Пункт 2 изложен в редакции </w:t>
      </w:r>
      <w:hyperlink r:id="rId6034" w:anchor="sub_id=472" w:history="1">
        <w:r>
          <w:rPr>
            <w:rStyle w:val="a3"/>
            <w:i/>
            <w:iCs/>
          </w:rPr>
          <w:t>Закона</w:t>
        </w:r>
      </w:hyperlink>
      <w:r>
        <w:rPr>
          <w:rStyle w:val="s3"/>
        </w:rPr>
        <w:t xml:space="preserve"> РК от 18.06.14 г. № 210-V </w:t>
      </w:r>
      <w:hyperlink r:id="rId6035" w:history="1">
        <w:r>
          <w:rPr>
            <w:rStyle w:val="a3"/>
            <w:rFonts w:ascii="Wingdings" w:hAnsi="Wingdings"/>
            <w:i/>
            <w:iCs/>
          </w:rPr>
          <w:t>+</w:t>
        </w:r>
      </w:hyperlink>
      <w:r>
        <w:rPr>
          <w:rStyle w:val="s3"/>
        </w:rPr>
        <w:t>  (введено в действие с 1 января 2</w:t>
      </w:r>
      <w:r>
        <w:rPr>
          <w:rStyle w:val="s3"/>
        </w:rPr>
        <w:t>015 г.) (</w:t>
      </w:r>
      <w:hyperlink r:id="rId6036" w:anchor="sub_id=4720200" w:history="1">
        <w:r>
          <w:rPr>
            <w:rStyle w:val="a3"/>
            <w:i/>
            <w:iCs/>
          </w:rPr>
          <w:t>см. стар. ред.</w:t>
        </w:r>
      </w:hyperlink>
      <w:r>
        <w:rPr>
          <w:rStyle w:val="s3"/>
        </w:rPr>
        <w:t>)</w:t>
      </w:r>
    </w:p>
    <w:p w:rsidR="00000000" w:rsidRDefault="00A228E1">
      <w:pPr>
        <w:ind w:firstLine="400"/>
        <w:jc w:val="both"/>
      </w:pPr>
      <w:r>
        <w:rPr>
          <w:rStyle w:val="s0"/>
        </w:rPr>
        <w:t>2. Плательщики, получающие лицензию на осуществление деятельности в сфере игорного бизнеса или по хранению и оптовой реализации алкогольной продук</w:t>
      </w:r>
      <w:r>
        <w:rPr>
          <w:rStyle w:val="s0"/>
        </w:rPr>
        <w:t>ции, за исключением деятельности по хранению и оптовой реализации алкогольной продукции на территории ее производства, по хранению и розничной реализации алкогольной продукции, за исключением деятельности по хранению и розничной реализации алкогольной прод</w:t>
      </w:r>
      <w:r>
        <w:rPr>
          <w:rStyle w:val="s0"/>
        </w:rPr>
        <w:t xml:space="preserve">укции на территории ее производства, уплачивают сумму сбора до подачи соответствующих документов лицензиару. </w:t>
      </w:r>
      <w:hyperlink r:id="rId6037" w:history="1">
        <w:r>
          <w:rPr>
            <w:rStyle w:val="a3"/>
            <w:rFonts w:ascii="Wingdings" w:hAnsi="Wingdings"/>
            <w:i/>
            <w:iCs/>
          </w:rPr>
          <w:t>*</w:t>
        </w:r>
      </w:hyperlink>
    </w:p>
    <w:p w:rsidR="00000000" w:rsidRDefault="00A228E1">
      <w:pPr>
        <w:jc w:val="both"/>
      </w:pPr>
      <w:r>
        <w:rPr>
          <w:rStyle w:val="s3"/>
        </w:rPr>
        <w:t xml:space="preserve">Пункт 3 изложен в редакции </w:t>
      </w:r>
      <w:hyperlink r:id="rId6038" w:anchor="sub_id=472" w:history="1">
        <w:r>
          <w:rPr>
            <w:rStyle w:val="a3"/>
            <w:i/>
            <w:iCs/>
          </w:rPr>
          <w:t>Закона</w:t>
        </w:r>
      </w:hyperlink>
      <w:r>
        <w:rPr>
          <w:rStyle w:val="s3"/>
        </w:rPr>
        <w:t xml:space="preserve"> РК от 18.06.14 г. № 210-V (введено в действие с 1 января 2015 г.) (</w:t>
      </w:r>
      <w:hyperlink r:id="rId6039" w:anchor="sub_id=4720300" w:history="1">
        <w:r>
          <w:rPr>
            <w:rStyle w:val="a3"/>
            <w:i/>
            <w:iCs/>
          </w:rPr>
          <w:t>см. стар. ред.</w:t>
        </w:r>
      </w:hyperlink>
      <w:r>
        <w:rPr>
          <w:rStyle w:val="s3"/>
        </w:rPr>
        <w:t>)</w:t>
      </w:r>
    </w:p>
    <w:p w:rsidR="00000000" w:rsidRDefault="00A228E1">
      <w:pPr>
        <w:ind w:firstLine="400"/>
        <w:jc w:val="both"/>
      </w:pPr>
      <w:r>
        <w:rPr>
          <w:rStyle w:val="s0"/>
        </w:rPr>
        <w:t xml:space="preserve">3. Плательщики, получившие лицензию на осуществление </w:t>
      </w:r>
      <w:r>
        <w:rPr>
          <w:rStyle w:val="s0"/>
        </w:rPr>
        <w:t>видов деятельности, указанных в пункте 2 настоящей статьи, уплачивают сумму сбора ежегодно до 20 января текущего года, за исключением первого года осуществления деятельности в соответствующей сфере.</w:t>
      </w:r>
    </w:p>
    <w:p w:rsidR="00000000" w:rsidRDefault="00A228E1">
      <w:pPr>
        <w:jc w:val="both"/>
      </w:pPr>
      <w:hyperlink r:id="rId6040" w:history="1">
        <w:r>
          <w:rPr>
            <w:rStyle w:val="a3"/>
            <w:rFonts w:ascii="Wingdings" w:hAnsi="Wingdings"/>
            <w:i/>
            <w:iCs/>
          </w:rPr>
          <w:t>*</w:t>
        </w:r>
      </w:hyperlink>
    </w:p>
    <w:p w:rsidR="00000000" w:rsidRDefault="00A228E1">
      <w:pPr>
        <w:jc w:val="both"/>
      </w:pPr>
      <w:r>
        <w:rPr>
          <w:rStyle w:val="s3"/>
        </w:rPr>
        <w:t xml:space="preserve">Пункт 4 изложен в редакции </w:t>
      </w:r>
      <w:hyperlink r:id="rId6041" w:anchor="sub_id=472" w:history="1">
        <w:r>
          <w:rPr>
            <w:rStyle w:val="a3"/>
            <w:i/>
            <w:iCs/>
          </w:rPr>
          <w:t>Закона</w:t>
        </w:r>
      </w:hyperlink>
      <w:r>
        <w:rPr>
          <w:rStyle w:val="s3"/>
        </w:rPr>
        <w:t xml:space="preserve"> РК от 26.12.12 г. № 61-V (введено в действие с 1 января 2013 г.) (</w:t>
      </w:r>
      <w:hyperlink r:id="rId6042" w:anchor="sub_id=4720400" w:history="1">
        <w:r>
          <w:rPr>
            <w:rStyle w:val="a3"/>
            <w:i/>
            <w:iCs/>
          </w:rPr>
          <w:t>см. стар. ред.</w:t>
        </w:r>
      </w:hyperlink>
      <w:r>
        <w:rPr>
          <w:rStyle w:val="s3"/>
        </w:rPr>
        <w:t>)</w:t>
      </w:r>
    </w:p>
    <w:p w:rsidR="00000000" w:rsidRDefault="00A228E1">
      <w:pPr>
        <w:ind w:firstLine="400"/>
        <w:jc w:val="both"/>
      </w:pPr>
      <w:r>
        <w:rPr>
          <w:rStyle w:val="s0"/>
        </w:rPr>
        <w:t>4. Возврат или зачет уплаченных сумм сбора не производится, за исключением случаев отказа лиц, уплативших сбор, от получения лицензии до подачи соответству</w:t>
      </w:r>
      <w:r>
        <w:rPr>
          <w:rStyle w:val="s0"/>
        </w:rPr>
        <w:t>ющих документов лицензиару.</w:t>
      </w:r>
    </w:p>
    <w:p w:rsidR="00000000" w:rsidRDefault="00A228E1">
      <w:pPr>
        <w:ind w:firstLine="400"/>
        <w:jc w:val="both"/>
      </w:pPr>
      <w:r>
        <w:rPr>
          <w:rStyle w:val="s0"/>
        </w:rPr>
        <w:t xml:space="preserve">При этом возврат или зачет уплаченных сумм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r>
        <w:rPr>
          <w:rStyle w:val="s0"/>
        </w:rPr>
        <w:t xml:space="preserve"> по налоговому заявлению плательщика сбора после представления им документа, выданного лицензиаром, подтверждающим непредставление указанным лицом документов на получение лицензии.</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807" w:name="SUB4730000"/>
      <w:bookmarkEnd w:id="807"/>
      <w:r>
        <w:rPr>
          <w:rStyle w:val="s1"/>
        </w:rPr>
        <w:t xml:space="preserve">Глава 68. СБОР ЗА ВЫДАЧУ РАЗРЕШЕНИЯ НА ИСПОЛЬЗОВАНИЕ </w:t>
      </w:r>
      <w:r>
        <w:rPr>
          <w:b/>
          <w:bCs/>
        </w:rPr>
        <w:br/>
      </w:r>
      <w:r>
        <w:rPr>
          <w:rStyle w:val="s1"/>
        </w:rPr>
        <w:t>РАДИОЧАСТОТНОГО С</w:t>
      </w:r>
      <w:r>
        <w:rPr>
          <w:rStyle w:val="s1"/>
        </w:rPr>
        <w:t xml:space="preserve">ПЕКТРА ТЕЛЕВИЗИОННЫМ И </w:t>
      </w:r>
      <w:r>
        <w:rPr>
          <w:b/>
          <w:bCs/>
        </w:rPr>
        <w:br/>
      </w:r>
      <w:r>
        <w:rPr>
          <w:rStyle w:val="s1"/>
        </w:rPr>
        <w:t>РАДИОВЕЩАТЕЛЬНЫМ ОРГАНИЗАЦИЯМ</w:t>
      </w:r>
    </w:p>
    <w:p w:rsidR="00000000" w:rsidRDefault="00A228E1">
      <w:pPr>
        <w:ind w:firstLine="400"/>
        <w:jc w:val="both"/>
      </w:pPr>
      <w:r>
        <w:t> </w:t>
      </w:r>
    </w:p>
    <w:p w:rsidR="00000000" w:rsidRDefault="00A228E1">
      <w:pPr>
        <w:ind w:left="1200" w:hanging="800"/>
        <w:jc w:val="both"/>
      </w:pPr>
      <w:r>
        <w:rPr>
          <w:rStyle w:val="s1"/>
        </w:rPr>
        <w:t xml:space="preserve">Статья 473. Общие положения </w:t>
      </w:r>
    </w:p>
    <w:p w:rsidR="00000000" w:rsidRDefault="00A228E1">
      <w:pPr>
        <w:jc w:val="both"/>
      </w:pPr>
      <w:r>
        <w:rPr>
          <w:rStyle w:val="s3"/>
        </w:rPr>
        <w:t xml:space="preserve">В пункт 1 внесены изменения в соответствии с </w:t>
      </w:r>
      <w:hyperlink r:id="rId6043" w:anchor="sub_id=473" w:history="1">
        <w:r>
          <w:rPr>
            <w:rStyle w:val="a3"/>
            <w:i/>
            <w:iCs/>
          </w:rPr>
          <w:t>Законом</w:t>
        </w:r>
      </w:hyperlink>
      <w:r>
        <w:rPr>
          <w:rStyle w:val="s3"/>
        </w:rPr>
        <w:t xml:space="preserve"> РК от 18.01.12 г. № 546-IV (введены в</w:t>
      </w:r>
      <w:r>
        <w:rPr>
          <w:rStyle w:val="s3"/>
        </w:rPr>
        <w:t xml:space="preserve"> действие с 1 января 2013 г.) (</w:t>
      </w:r>
      <w:hyperlink r:id="rId6044" w:anchor="sub_id=4730000" w:history="1">
        <w:r>
          <w:rPr>
            <w:rStyle w:val="a3"/>
            <w:i/>
            <w:iCs/>
          </w:rPr>
          <w:t>см. стар. ред.</w:t>
        </w:r>
      </w:hyperlink>
      <w:r>
        <w:rPr>
          <w:rStyle w:val="s3"/>
        </w:rPr>
        <w:t>)</w:t>
      </w:r>
    </w:p>
    <w:p w:rsidR="00000000" w:rsidRDefault="00A228E1">
      <w:pPr>
        <w:ind w:firstLine="400"/>
        <w:jc w:val="both"/>
      </w:pPr>
      <w:r>
        <w:rPr>
          <w:rStyle w:val="s0"/>
        </w:rPr>
        <w:t>1. Сбор за выдачу разрешения на использование радиочастотного спектра телевизионным и радиовещательным организациям (далее -</w:t>
      </w:r>
      <w:r>
        <w:rPr>
          <w:rStyle w:val="s0"/>
        </w:rPr>
        <w:t xml:space="preserve"> сбор), осуществляющим деятельность посредством аналогового сигнала, взимается при выдаче </w:t>
      </w:r>
      <w:hyperlink r:id="rId6045" w:anchor="sub_id=80000" w:history="1">
        <w:r>
          <w:rPr>
            <w:rStyle w:val="a3"/>
          </w:rPr>
          <w:t>уполномоченным государственным органом</w:t>
        </w:r>
      </w:hyperlink>
      <w:r>
        <w:rPr>
          <w:rStyle w:val="s0"/>
        </w:rPr>
        <w:t xml:space="preserve"> в области связи телевизионным и радиовещатель</w:t>
      </w:r>
      <w:r>
        <w:rPr>
          <w:rStyle w:val="s0"/>
        </w:rPr>
        <w:t>ным организациям Республики Казахстан разрешения (дубликата разрешения) на использование радиочастотного спектра (далее - разрешение).</w:t>
      </w:r>
    </w:p>
    <w:p w:rsidR="00000000" w:rsidRDefault="00A228E1">
      <w:pPr>
        <w:ind w:firstLine="400"/>
        <w:jc w:val="both"/>
      </w:pPr>
      <w:r>
        <w:rPr>
          <w:rStyle w:val="s0"/>
        </w:rPr>
        <w:t>Положения настоящей главы применяются к телевизионным и радиовещательным организациям Республики Казахстан, действующим н</w:t>
      </w:r>
      <w:r>
        <w:rPr>
          <w:rStyle w:val="s0"/>
        </w:rPr>
        <w:t xml:space="preserve">а основании </w:t>
      </w:r>
      <w:hyperlink r:id="rId6046" w:anchor="sub_id=1110" w:history="1">
        <w:r>
          <w:rPr>
            <w:rStyle w:val="a3"/>
          </w:rPr>
          <w:t>лицензии</w:t>
        </w:r>
      </w:hyperlink>
      <w:r>
        <w:rPr>
          <w:rStyle w:val="s0"/>
        </w:rPr>
        <w:t xml:space="preserve">, выданной уполномоченным государственным органом в области средств массовой информации. </w:t>
      </w:r>
    </w:p>
    <w:p w:rsidR="00000000" w:rsidRDefault="00A228E1">
      <w:pPr>
        <w:jc w:val="both"/>
      </w:pPr>
      <w:r>
        <w:rPr>
          <w:rStyle w:val="s3"/>
        </w:rPr>
        <w:t xml:space="preserve">Пункт 2 изложен в редакции </w:t>
      </w:r>
      <w:hyperlink r:id="rId6047" w:anchor="sub_id=473" w:history="1">
        <w:r>
          <w:rPr>
            <w:rStyle w:val="a3"/>
            <w:i/>
            <w:iCs/>
          </w:rPr>
          <w:t>Закона</w:t>
        </w:r>
      </w:hyperlink>
      <w:r>
        <w:rPr>
          <w:rStyle w:val="s3"/>
        </w:rPr>
        <w:t xml:space="preserve"> РК от 29.09.14 г. № 239-V (</w:t>
      </w:r>
      <w:hyperlink r:id="rId6048" w:anchor="sub_id=4730200" w:history="1">
        <w:r>
          <w:rPr>
            <w:rStyle w:val="a3"/>
            <w:i/>
            <w:iCs/>
          </w:rPr>
          <w:t>см. стар. ред.</w:t>
        </w:r>
      </w:hyperlink>
      <w:r>
        <w:rPr>
          <w:rStyle w:val="s3"/>
        </w:rPr>
        <w:t>)</w:t>
      </w:r>
    </w:p>
    <w:p w:rsidR="00000000" w:rsidRDefault="00A228E1">
      <w:pPr>
        <w:ind w:firstLine="400"/>
        <w:jc w:val="both"/>
      </w:pPr>
      <w:r>
        <w:rPr>
          <w:rStyle w:val="s0"/>
        </w:rPr>
        <w:t xml:space="preserve">2. </w:t>
      </w:r>
      <w:hyperlink r:id="rId6049" w:anchor="sub_id=291" w:history="1">
        <w:r>
          <w:rPr>
            <w:rStyle w:val="a3"/>
          </w:rPr>
          <w:t>Порядок выдачи разрешения</w:t>
        </w:r>
      </w:hyperlink>
      <w:r>
        <w:rPr>
          <w:rStyle w:val="s0"/>
        </w:rPr>
        <w:t xml:space="preserve"> устанавливается уполномоченным органом в области связи.</w:t>
      </w:r>
    </w:p>
    <w:p w:rsidR="00000000" w:rsidRDefault="00A228E1">
      <w:pPr>
        <w:jc w:val="both"/>
      </w:pPr>
      <w:r>
        <w:rPr>
          <w:rStyle w:val="s3"/>
        </w:rPr>
        <w:t xml:space="preserve">В пункт 3 внесены изменения в соответствии с </w:t>
      </w:r>
      <w:hyperlink r:id="rId6050" w:anchor="sub_id=473" w:history="1">
        <w:r>
          <w:rPr>
            <w:rStyle w:val="a3"/>
            <w:i/>
            <w:iCs/>
          </w:rPr>
          <w:t>Законом</w:t>
        </w:r>
      </w:hyperlink>
      <w:r>
        <w:rPr>
          <w:rStyle w:val="s3"/>
        </w:rPr>
        <w:t xml:space="preserve"> </w:t>
      </w:r>
      <w:r>
        <w:rPr>
          <w:rStyle w:val="s3"/>
        </w:rPr>
        <w:t>РК от 18.01.12 г. № 546-IV (введены в действие с 1 января 2013 г.) (</w:t>
      </w:r>
      <w:hyperlink r:id="rId6051" w:anchor="sub_id=4730300" w:history="1">
        <w:r>
          <w:rPr>
            <w:rStyle w:val="a3"/>
            <w:i/>
            <w:iCs/>
          </w:rPr>
          <w:t>см. стар. ред.</w:t>
        </w:r>
      </w:hyperlink>
      <w:r>
        <w:rPr>
          <w:rStyle w:val="s3"/>
        </w:rPr>
        <w:t>)</w:t>
      </w:r>
    </w:p>
    <w:p w:rsidR="00000000" w:rsidRDefault="00A228E1">
      <w:pPr>
        <w:ind w:firstLine="400"/>
        <w:jc w:val="both"/>
      </w:pPr>
      <w:r>
        <w:rPr>
          <w:rStyle w:val="s0"/>
        </w:rPr>
        <w:t xml:space="preserve">3. Распределение полос (номиналов) радиочастотного спектра может проводиться на конкурсной основе в соответствии с </w:t>
      </w:r>
      <w:hyperlink r:id="rId6052" w:anchor="sub_id=120000" w:history="1">
        <w:r>
          <w:rPr>
            <w:rStyle w:val="a3"/>
          </w:rPr>
          <w:t>законодательством</w:t>
        </w:r>
      </w:hyperlink>
      <w:r>
        <w:rPr>
          <w:rStyle w:val="s0"/>
        </w:rPr>
        <w:t xml:space="preserve"> Республики Казахстан. </w:t>
      </w:r>
    </w:p>
    <w:p w:rsidR="00000000" w:rsidRDefault="00A228E1">
      <w:pPr>
        <w:ind w:firstLine="400"/>
        <w:jc w:val="both"/>
      </w:pPr>
      <w:r>
        <w:rPr>
          <w:rStyle w:val="s0"/>
        </w:rPr>
        <w:t>В целях обеспечен</w:t>
      </w:r>
      <w:r>
        <w:rPr>
          <w:rStyle w:val="s0"/>
        </w:rPr>
        <w:t>ия трансляции теле-, радиоканалов свободного доступа на всей территории Республики Казахстан национальному оператору телерадиовещания выделяются полосы (номиналы) радиочастотного спектра без проведения конкурса.</w:t>
      </w:r>
    </w:p>
    <w:p w:rsidR="00000000" w:rsidRDefault="00A228E1">
      <w:pPr>
        <w:ind w:firstLine="400"/>
        <w:jc w:val="both"/>
      </w:pPr>
      <w:r>
        <w:rPr>
          <w:rStyle w:val="s0"/>
        </w:rPr>
        <w:t>Разовые суммы, взимаемые при распределении п</w:t>
      </w:r>
      <w:r>
        <w:rPr>
          <w:rStyle w:val="s0"/>
        </w:rPr>
        <w:t xml:space="preserve">олос (номиналов) радиочастотного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A228E1">
      <w:pPr>
        <w:ind w:firstLine="400"/>
        <w:jc w:val="both"/>
      </w:pPr>
      <w:r>
        <w:rPr>
          <w:rStyle w:val="s0"/>
        </w:rPr>
        <w:t>4. Уполномоченные государственные органы в области связи ежеквартально не позднее 15 числа месяца, сле</w:t>
      </w:r>
      <w:r>
        <w:rPr>
          <w:rStyle w:val="s0"/>
        </w:rPr>
        <w:t xml:space="preserve">дующего за отчетным кварталом, предоставляют налоговым органам по месту нахождения телевизионных и радиовещательных организаций информацию о плательщиках сбора и объектах обложения по </w:t>
      </w:r>
      <w:hyperlink r:id="rId6053" w:history="1">
        <w:r>
          <w:rPr>
            <w:rStyle w:val="a3"/>
          </w:rPr>
          <w:t>форм</w:t>
        </w:r>
        <w:r>
          <w:rPr>
            <w:rStyle w:val="a3"/>
          </w:rPr>
          <w:t>е</w:t>
        </w:r>
      </w:hyperlink>
      <w:r>
        <w:rPr>
          <w:rStyle w:val="s0"/>
        </w:rPr>
        <w:t xml:space="preserve">, установленной уполномоченным органом. </w:t>
      </w:r>
    </w:p>
    <w:p w:rsidR="00000000" w:rsidRDefault="00A228E1">
      <w:pPr>
        <w:ind w:firstLine="400"/>
        <w:jc w:val="both"/>
      </w:pPr>
      <w:r>
        <w:t> </w:t>
      </w:r>
    </w:p>
    <w:p w:rsidR="00000000" w:rsidRDefault="00A228E1">
      <w:pPr>
        <w:ind w:left="1200" w:hanging="800"/>
        <w:jc w:val="both"/>
      </w:pPr>
      <w:bookmarkStart w:id="808" w:name="SUB4740000"/>
      <w:bookmarkEnd w:id="808"/>
      <w:r>
        <w:rPr>
          <w:rStyle w:val="s1"/>
        </w:rPr>
        <w:t>Статья 474. Плательщики сбора</w:t>
      </w:r>
    </w:p>
    <w:p w:rsidR="00000000" w:rsidRDefault="00A228E1">
      <w:pPr>
        <w:ind w:firstLine="400"/>
        <w:jc w:val="both"/>
      </w:pPr>
      <w:r>
        <w:rPr>
          <w:rStyle w:val="s0"/>
        </w:rPr>
        <w:t xml:space="preserve">1. Плательщиками сбора являются телевизионные и радиовещательные организации, указанные в </w:t>
      </w:r>
      <w:hyperlink w:anchor="sub4730000" w:history="1">
        <w:r>
          <w:rPr>
            <w:rStyle w:val="a3"/>
          </w:rPr>
          <w:t>пункте 1 статьи 473</w:t>
        </w:r>
      </w:hyperlink>
      <w:r>
        <w:rPr>
          <w:rStyle w:val="s0"/>
        </w:rPr>
        <w:t xml:space="preserve"> настоящего Кодекса. </w:t>
      </w:r>
    </w:p>
    <w:p w:rsidR="00000000" w:rsidRDefault="00A228E1">
      <w:pPr>
        <w:ind w:firstLine="400"/>
        <w:jc w:val="both"/>
      </w:pPr>
      <w:r>
        <w:rPr>
          <w:rStyle w:val="s0"/>
        </w:rPr>
        <w:t>2. Не являются пла</w:t>
      </w:r>
      <w:r>
        <w:rPr>
          <w:rStyle w:val="s0"/>
        </w:rPr>
        <w:t xml:space="preserve">тельщиками сбора государственные учреждения, получающие разрешение на использование радиочастотного спектра для исполнения возложенных на них функциональных обязанностей. </w:t>
      </w:r>
    </w:p>
    <w:p w:rsidR="00000000" w:rsidRDefault="00A228E1">
      <w:pPr>
        <w:ind w:firstLine="400"/>
        <w:jc w:val="both"/>
      </w:pPr>
      <w:r>
        <w:t> </w:t>
      </w:r>
    </w:p>
    <w:p w:rsidR="00000000" w:rsidRDefault="00A228E1">
      <w:pPr>
        <w:jc w:val="both"/>
      </w:pPr>
      <w:bookmarkStart w:id="809" w:name="SUB4750000"/>
      <w:bookmarkEnd w:id="809"/>
      <w:r>
        <w:rPr>
          <w:rStyle w:val="s3"/>
        </w:rPr>
        <w:t xml:space="preserve">В статью 475 внесены изменения в соответствии с </w:t>
      </w:r>
      <w:hyperlink r:id="rId6054" w:anchor="sub_id=3150" w:history="1">
        <w:r>
          <w:rPr>
            <w:rStyle w:val="a3"/>
            <w:i/>
            <w:iCs/>
          </w:rPr>
          <w:t>Законом</w:t>
        </w:r>
      </w:hyperlink>
      <w:r>
        <w:rPr>
          <w:rStyle w:val="s3"/>
        </w:rPr>
        <w:t xml:space="preserve"> РК от 16.11.09 г. № 200-IV (введены в действие с 1 января 2010 г.) (</w:t>
      </w:r>
      <w:hyperlink r:id="rId6055" w:anchor="sub_id=4750000" w:history="1">
        <w:r>
          <w:rPr>
            <w:rStyle w:val="a3"/>
            <w:i/>
            <w:iCs/>
          </w:rPr>
          <w:t>см. стар. ред.</w:t>
        </w:r>
      </w:hyperlink>
      <w:r>
        <w:rPr>
          <w:rStyle w:val="s3"/>
        </w:rPr>
        <w:t>)</w:t>
      </w:r>
    </w:p>
    <w:p w:rsidR="00000000" w:rsidRDefault="00A228E1">
      <w:pPr>
        <w:ind w:left="1200" w:hanging="800"/>
        <w:jc w:val="both"/>
      </w:pPr>
      <w:r>
        <w:rPr>
          <w:rStyle w:val="s1"/>
        </w:rPr>
        <w:t>Статья 475. Ставки сбора</w:t>
      </w:r>
    </w:p>
    <w:p w:rsidR="00000000" w:rsidRDefault="00A228E1">
      <w:pPr>
        <w:ind w:firstLine="400"/>
        <w:jc w:val="both"/>
      </w:pPr>
      <w:r>
        <w:rPr>
          <w:rStyle w:val="s0"/>
        </w:rPr>
        <w:t>Ставки</w:t>
      </w:r>
      <w:r>
        <w:rPr>
          <w:rStyle w:val="s0"/>
        </w:rPr>
        <w:t xml:space="preserve"> сбора устанавливаются исходя из размера </w:t>
      </w:r>
      <w:hyperlink r:id="rId6056"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1 января с</w:t>
      </w:r>
      <w:r>
        <w:rPr>
          <w:rStyle w:val="s0"/>
        </w:rPr>
        <w:t>оответствующего финансового года, в зависимости от численности населения, проживающего в населенном пункте, на территории которого предоставляются услуги телевидения и радиовещания, от мощности передающего средства и количества телевизионных и (или) радиов</w:t>
      </w:r>
      <w:r>
        <w:rPr>
          <w:rStyle w:val="s0"/>
        </w:rPr>
        <w:t xml:space="preserve">ещательных каналов и составляют: </w:t>
      </w:r>
    </w:p>
    <w:p w:rsidR="00000000" w:rsidRDefault="00A228E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w:t>
            </w:r>
          </w:p>
          <w:p w:rsidR="00000000" w:rsidRDefault="00A228E1">
            <w:pPr>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Численность населения</w:t>
            </w:r>
          </w:p>
          <w:p w:rsidR="00000000" w:rsidRDefault="00A228E1">
            <w:pPr>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Ставка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1243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A228E1">
            <w:pPr>
              <w:jc w:val="center"/>
            </w:pPr>
            <w:r>
              <w:rPr>
                <w:rStyle w:val="s0"/>
              </w:rPr>
              <w:t>2</w:t>
            </w:r>
          </w:p>
        </w:tc>
      </w:tr>
    </w:tbl>
    <w:p w:rsidR="00000000" w:rsidRDefault="00A228E1">
      <w:pPr>
        <w:ind w:firstLine="400"/>
        <w:jc w:val="both"/>
      </w:pPr>
      <w:r>
        <w:rPr>
          <w:rStyle w:val="s0"/>
        </w:rPr>
        <w:t> </w:t>
      </w:r>
    </w:p>
    <w:p w:rsidR="00000000" w:rsidRDefault="00A228E1">
      <w:pPr>
        <w:ind w:left="1200" w:hanging="800"/>
        <w:jc w:val="both"/>
      </w:pPr>
      <w:bookmarkStart w:id="810" w:name="SUB4760000"/>
      <w:bookmarkEnd w:id="810"/>
      <w:r>
        <w:rPr>
          <w:rStyle w:val="s1"/>
        </w:rPr>
        <w:t>Статья 476. Порядок исчисления и уплаты</w:t>
      </w:r>
    </w:p>
    <w:p w:rsidR="00000000" w:rsidRDefault="00A228E1">
      <w:pPr>
        <w:ind w:firstLine="400"/>
        <w:jc w:val="both"/>
      </w:pPr>
      <w:r>
        <w:rPr>
          <w:rStyle w:val="s0"/>
        </w:rPr>
        <w:t xml:space="preserve">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связи. </w:t>
      </w:r>
    </w:p>
    <w:p w:rsidR="00000000" w:rsidRDefault="00A228E1">
      <w:pPr>
        <w:jc w:val="both"/>
      </w:pPr>
      <w:r>
        <w:rPr>
          <w:rStyle w:val="s3"/>
        </w:rPr>
        <w:t xml:space="preserve">Пункт 2 изложен в редакции </w:t>
      </w:r>
      <w:hyperlink r:id="rId6057" w:anchor="sub_id=476" w:history="1">
        <w:r>
          <w:rPr>
            <w:rStyle w:val="a3"/>
            <w:i/>
            <w:iCs/>
          </w:rPr>
          <w:t>Закона</w:t>
        </w:r>
      </w:hyperlink>
      <w:r>
        <w:rPr>
          <w:rStyle w:val="s3"/>
        </w:rPr>
        <w:t xml:space="preserve"> РК от 26.12.12 г. № 61-V (введено в действие с 1 января 2013 г.) (</w:t>
      </w:r>
      <w:hyperlink r:id="rId6058" w:anchor="sub_id=4760200" w:history="1">
        <w:r>
          <w:rPr>
            <w:rStyle w:val="a3"/>
            <w:i/>
            <w:iCs/>
          </w:rPr>
          <w:t>см. стар. ред.</w:t>
        </w:r>
      </w:hyperlink>
      <w:r>
        <w:rPr>
          <w:rStyle w:val="s3"/>
        </w:rPr>
        <w:t>)</w:t>
      </w:r>
    </w:p>
    <w:p w:rsidR="00000000" w:rsidRDefault="00A228E1">
      <w:pPr>
        <w:ind w:firstLine="400"/>
        <w:jc w:val="both"/>
      </w:pPr>
      <w:r>
        <w:rPr>
          <w:rStyle w:val="s0"/>
        </w:rPr>
        <w:t>2</w:t>
      </w:r>
      <w:r>
        <w:rPr>
          <w:rStyle w:val="s0"/>
        </w:rPr>
        <w:t>. Возврат или зачет уплаченных сумм сбора не производится, за исключением случаев отказа лиц, уплативших сбор, от получения разрешения (дубликата разрешения) до подачи соответствующих документов в уполномоченный государственный орган в области связи.</w:t>
      </w:r>
    </w:p>
    <w:p w:rsidR="00000000" w:rsidRDefault="00A228E1">
      <w:pPr>
        <w:ind w:firstLine="400"/>
        <w:jc w:val="both"/>
      </w:pPr>
      <w:r>
        <w:rPr>
          <w:rStyle w:val="s0"/>
        </w:rPr>
        <w:t>При э</w:t>
      </w:r>
      <w:r>
        <w:rPr>
          <w:rStyle w:val="s0"/>
        </w:rPr>
        <w:t xml:space="preserve">том возврат или зачет уплаченных в бюджет сумм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w:t>
      </w:r>
      <w:r>
        <w:rPr>
          <w:rStyle w:val="s0"/>
        </w:rPr>
        <w:t xml:space="preserve"> плательщика сбора после представления им документа, выданного уполномоченным государственным органом в области связи, подтверждающим непредставление указанным лицом документов на получение разрешения.</w:t>
      </w:r>
    </w:p>
    <w:p w:rsidR="00000000" w:rsidRDefault="00A228E1">
      <w:pPr>
        <w:ind w:firstLine="400"/>
        <w:jc w:val="both"/>
      </w:pPr>
      <w:r>
        <w:t> </w:t>
      </w:r>
    </w:p>
    <w:p w:rsidR="00000000" w:rsidRDefault="00A228E1">
      <w:pPr>
        <w:ind w:firstLine="400"/>
        <w:jc w:val="both"/>
      </w:pPr>
      <w:r>
        <w:t> </w:t>
      </w:r>
    </w:p>
    <w:p w:rsidR="00000000" w:rsidRDefault="00A228E1">
      <w:pPr>
        <w:jc w:val="both"/>
      </w:pPr>
      <w:bookmarkStart w:id="811" w:name="SUB476010000"/>
      <w:bookmarkEnd w:id="811"/>
      <w:r>
        <w:rPr>
          <w:rStyle w:val="s3"/>
        </w:rPr>
        <w:t xml:space="preserve">Кодекс дополнен главой 68-1 в соответствии с </w:t>
      </w:r>
      <w:hyperlink r:id="rId6059" w:anchor="sub_id=4761" w:history="1">
        <w:r>
          <w:rPr>
            <w:rStyle w:val="a3"/>
            <w:i/>
            <w:iCs/>
          </w:rPr>
          <w:t>Законом</w:t>
        </w:r>
      </w:hyperlink>
      <w:r>
        <w:rPr>
          <w:rStyle w:val="s3"/>
        </w:rPr>
        <w:t xml:space="preserve"> РК от 04.07.13 г. № 132-V (введено в действие с 1 января 2014 г.)</w:t>
      </w:r>
    </w:p>
    <w:p w:rsidR="00000000" w:rsidRDefault="00A228E1">
      <w:pPr>
        <w:jc w:val="center"/>
      </w:pPr>
      <w:r>
        <w:rPr>
          <w:rStyle w:val="s1"/>
        </w:rPr>
        <w:t xml:space="preserve">Глава 68-1. </w:t>
      </w:r>
      <w:r>
        <w:rPr>
          <w:rStyle w:val="s1"/>
          <w:caps/>
        </w:rPr>
        <w:t>Сбор за сертификацию в сфере гражданской авиации</w:t>
      </w:r>
    </w:p>
    <w:p w:rsidR="00000000" w:rsidRDefault="00A228E1">
      <w:pPr>
        <w:jc w:val="center"/>
      </w:pPr>
      <w:r>
        <w:rPr>
          <w:rStyle w:val="s1"/>
        </w:rPr>
        <w:t> </w:t>
      </w:r>
    </w:p>
    <w:p w:rsidR="00000000" w:rsidRDefault="00A228E1">
      <w:pPr>
        <w:ind w:left="1200" w:hanging="800"/>
        <w:jc w:val="both"/>
      </w:pPr>
      <w:r>
        <w:rPr>
          <w:rStyle w:val="s1"/>
        </w:rPr>
        <w:t>Статья 476-1. Общие положения</w:t>
      </w:r>
    </w:p>
    <w:p w:rsidR="00000000" w:rsidRDefault="00A228E1">
      <w:pPr>
        <w:ind w:firstLine="400"/>
        <w:jc w:val="both"/>
      </w:pPr>
      <w:r>
        <w:rPr>
          <w:rStyle w:val="s0"/>
        </w:rPr>
        <w:t>1. Сбор за с</w:t>
      </w:r>
      <w:r>
        <w:rPr>
          <w:rStyle w:val="s0"/>
        </w:rPr>
        <w:t>ертификацию в сфере гражданской авиации (далее - сбор) взимается за сертификацию уполномоченным государственным органом в сфере гражданской авиации эксплуатанта гражданских воздушных судов, эксплуатанта, выполняющего авиационные работы, летной годности гра</w:t>
      </w:r>
      <w:r>
        <w:rPr>
          <w:rStyle w:val="s0"/>
        </w:rPr>
        <w:t>жданского воздушного судна, типа гражданского воздушного судна, экземпляра гражданского воздушного судна, организации по техническому обслуживанию и ремонту авиационной техники гражданской авиации, аэродрома, вертодрома, авиационного учебного центра, по ор</w:t>
      </w:r>
      <w:r>
        <w:rPr>
          <w:rStyle w:val="s0"/>
        </w:rPr>
        <w:t>ганизации досмотра службой авиационной безопасности аэропорта, органов обслуживания воздушного движения аэронавигационной организации, служб эксплуатации радиотехнического оборудования и связи аэронавигационной организации на подтверждение соответствия тре</w:t>
      </w:r>
      <w:r>
        <w:rPr>
          <w:rStyle w:val="s0"/>
        </w:rPr>
        <w:t xml:space="preserve">бованиям, установленным </w:t>
      </w:r>
      <w:hyperlink r:id="rId6060"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A228E1">
      <w:pPr>
        <w:ind w:firstLine="400"/>
        <w:jc w:val="both"/>
      </w:pPr>
      <w:r>
        <w:rPr>
          <w:rStyle w:val="s0"/>
        </w:rPr>
        <w:t xml:space="preserve">2. Уполномоченный государственный орган в </w:t>
      </w:r>
      <w:r>
        <w:rPr>
          <w:rStyle w:val="s0"/>
        </w:rPr>
        <w:t>сфере гражданской авиации ежеквартально не позднее 15 числа месяца, следующего за отчетным кварталом, предоставляет налоговым органам по месту своего нахождения информацию о плательщиках сбора и объектах обложения по форме, установленной уполномоченным орг</w:t>
      </w:r>
      <w:r>
        <w:rPr>
          <w:rStyle w:val="s0"/>
        </w:rPr>
        <w:t>аном.</w:t>
      </w:r>
    </w:p>
    <w:p w:rsidR="00000000" w:rsidRDefault="00A228E1">
      <w:pPr>
        <w:ind w:firstLine="400"/>
        <w:jc w:val="both"/>
      </w:pPr>
      <w:r>
        <w:rPr>
          <w:rStyle w:val="s0"/>
        </w:rPr>
        <w:t> </w:t>
      </w:r>
    </w:p>
    <w:p w:rsidR="00000000" w:rsidRDefault="00A228E1">
      <w:pPr>
        <w:ind w:left="1200" w:hanging="800"/>
        <w:jc w:val="both"/>
      </w:pPr>
      <w:bookmarkStart w:id="812" w:name="SUB476020000"/>
      <w:bookmarkEnd w:id="812"/>
      <w:r>
        <w:rPr>
          <w:rStyle w:val="s1"/>
        </w:rPr>
        <w:t>Статья 476-2. Плательщики сбора</w:t>
      </w:r>
    </w:p>
    <w:p w:rsidR="00000000" w:rsidRDefault="00A228E1">
      <w:pPr>
        <w:ind w:firstLine="400"/>
        <w:jc w:val="both"/>
      </w:pPr>
      <w:r>
        <w:rPr>
          <w:rStyle w:val="s0"/>
        </w:rPr>
        <w:t xml:space="preserve">Плательщиками сбора являются физические и юридические лица, в интересах которых осуществляется сертификация в сфере гражданской авиации в соответствии с </w:t>
      </w:r>
      <w:hyperlink r:id="rId6061" w:anchor="sub_id=160000"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A228E1">
      <w:pPr>
        <w:ind w:firstLine="400"/>
        <w:jc w:val="both"/>
      </w:pPr>
      <w:r>
        <w:rPr>
          <w:rStyle w:val="s0"/>
        </w:rPr>
        <w:t>Структурные подразделения могут рассматриваться в качестве самостоятельных плательщиков сбора при совершении с</w:t>
      </w:r>
      <w:r>
        <w:rPr>
          <w:rStyle w:val="s0"/>
        </w:rPr>
        <w:t>ертификации в сфере гражданской авиации в интересах такого структурного подразделения.</w:t>
      </w:r>
    </w:p>
    <w:p w:rsidR="00000000" w:rsidRDefault="00A228E1">
      <w:pPr>
        <w:ind w:firstLine="400"/>
        <w:jc w:val="both"/>
      </w:pPr>
      <w:r>
        <w:rPr>
          <w:rStyle w:val="s0"/>
        </w:rPr>
        <w:t> </w:t>
      </w:r>
    </w:p>
    <w:p w:rsidR="00000000" w:rsidRDefault="00A228E1">
      <w:pPr>
        <w:ind w:left="1200" w:hanging="800"/>
        <w:jc w:val="both"/>
      </w:pPr>
      <w:bookmarkStart w:id="813" w:name="SUB476030000"/>
      <w:bookmarkEnd w:id="813"/>
      <w:r>
        <w:rPr>
          <w:rStyle w:val="s1"/>
        </w:rPr>
        <w:t>Статья 476-3. Ставки сбора</w:t>
      </w:r>
    </w:p>
    <w:p w:rsidR="00000000" w:rsidRDefault="00A228E1">
      <w:pPr>
        <w:ind w:firstLine="400"/>
        <w:jc w:val="both"/>
      </w:pPr>
      <w:r>
        <w:rPr>
          <w:rStyle w:val="s0"/>
        </w:rPr>
        <w:t xml:space="preserve">1. Ставки сбора устанавливаются исходя из размера </w:t>
      </w:r>
      <w:hyperlink r:id="rId6062" w:history="1">
        <w:r>
          <w:rPr>
            <w:rStyle w:val="a3"/>
          </w:rPr>
          <w:t>месячного расчетного показ</w:t>
        </w:r>
        <w:r>
          <w:rPr>
            <w:rStyle w:val="a3"/>
          </w:rPr>
          <w:t>ателя</w:t>
        </w:r>
      </w:hyperlink>
      <w:r>
        <w:rPr>
          <w:rStyle w:val="s0"/>
        </w:rPr>
        <w:t>, установленного законом о республиканском бюджете (далее по тексту настоящей статьи - МРП) и действующего на дату уплаты сбора, в зависимости от штатной численности, вида сертификации и (или) области деятельности, веса воздушного судна и (или) количе</w:t>
      </w:r>
      <w:r>
        <w:rPr>
          <w:rStyle w:val="s0"/>
        </w:rPr>
        <w:t>ства его двигателей, класса (категорий) сертифицируемых объектов в сфере гражданской авиации.</w:t>
      </w:r>
    </w:p>
    <w:p w:rsidR="00000000" w:rsidRDefault="00A228E1">
      <w:pPr>
        <w:ind w:firstLine="400"/>
        <w:jc w:val="both"/>
      </w:pPr>
      <w:r>
        <w:rPr>
          <w:rStyle w:val="s0"/>
        </w:rPr>
        <w:t>2. Ставки сбора за сертификацию эксплуатанта гражданского воздушного судна, эксплуатанта, осуществляющего авиационные работы, составляют:</w:t>
      </w:r>
    </w:p>
    <w:p w:rsidR="00000000" w:rsidRDefault="00A228E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48"/>
        <w:gridCol w:w="2333"/>
        <w:gridCol w:w="3972"/>
        <w:gridCol w:w="2418"/>
      </w:tblGrid>
      <w:tr w:rsidR="00000000">
        <w:tc>
          <w:tcPr>
            <w:tcW w:w="4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п/п</w:t>
            </w:r>
          </w:p>
        </w:tc>
        <w:tc>
          <w:tcPr>
            <w:tcW w:w="12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Вид сертификации</w:t>
            </w:r>
          </w:p>
        </w:tc>
        <w:tc>
          <w:tcPr>
            <w:tcW w:w="20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Штатная численность эксплуатанта (человек)</w:t>
            </w:r>
          </w:p>
        </w:tc>
        <w:tc>
          <w:tcPr>
            <w:tcW w:w="12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Ставка сбора за сертификацию (</w:t>
            </w:r>
            <w:hyperlink r:id="rId6063" w:history="1">
              <w:r>
                <w:rPr>
                  <w:rStyle w:val="a3"/>
                </w:rPr>
                <w:t>МРП</w:t>
              </w:r>
            </w:hyperlink>
            <w: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За сертификацию эксплуатанта гражданских воздушных судов:</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1144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1 232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1 272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1 319</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1 363</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1407</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1458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За сертификацию эксплуатанта, выполняющего авиационные работы:</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743</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831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871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918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962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1 006</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1 057</w:t>
            </w:r>
          </w:p>
        </w:tc>
      </w:tr>
    </w:tbl>
    <w:p w:rsidR="00000000" w:rsidRDefault="00A228E1">
      <w:pPr>
        <w:ind w:firstLine="400"/>
        <w:jc w:val="both"/>
      </w:pPr>
      <w:r>
        <w:rPr>
          <w:rStyle w:val="s0"/>
        </w:rPr>
        <w:t> </w:t>
      </w:r>
    </w:p>
    <w:p w:rsidR="00000000" w:rsidRDefault="00A228E1">
      <w:pPr>
        <w:ind w:firstLine="400"/>
        <w:jc w:val="both"/>
      </w:pPr>
      <w:r>
        <w:rPr>
          <w:rStyle w:val="s0"/>
        </w:rPr>
        <w:t>3. Ставки сбора за сертификацию летной годности гражданского воздушного судна, типа гражданского воздушного судна, экземпляра гражданского воздушного судна составляют:</w:t>
      </w:r>
    </w:p>
    <w:p w:rsidR="00000000" w:rsidRDefault="00A228E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2"/>
        <w:gridCol w:w="6099"/>
        <w:gridCol w:w="2490"/>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п/п</w:t>
            </w:r>
          </w:p>
        </w:tc>
        <w:tc>
          <w:tcPr>
            <w:tcW w:w="31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Вид сертификации воздушных судов (категории, вес)</w:t>
            </w:r>
          </w:p>
        </w:tc>
        <w:tc>
          <w:tcPr>
            <w:tcW w:w="13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Ставка сбора за сертификацию (</w:t>
            </w:r>
            <w:hyperlink r:id="rId6064" w:history="1">
              <w:r>
                <w:rPr>
                  <w:rStyle w:val="a3"/>
                </w:rPr>
                <w:t>МРП</w:t>
              </w:r>
            </w:hyperlink>
            <w: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За сертификацию летной годности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летной годности самолета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свыше 136 000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450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свыше 75 000 килограмм до 136 000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437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свыше 30 000 килограмм до 75 000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свыше 30 000 килограмм до 75 000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свыше 30 000 килограмм до 75 000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401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1.1.6.</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свыше 10 000 килограмм до 30 000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1.1.7.</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свыше 10 000 килограмм до 30 000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1.1.8.</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свыше 10 000 килограмм до 30 000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1.1.9.</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свыше 5 700 килограмм до 10 000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1.1.10.</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свыше 2 250 килограмм до 5 700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свыше 750 килограмм до 2 250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36</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1.1.12.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ниже 750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летной годности вертолета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свыше 10 000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свыше 5 000 килограмм до 10 000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свыше 5 000 килограмм до 10 000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свыше 3 180 килограмм до 5 000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свыше 3 180 килограмм до 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1.2.6.</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свыше 2 250 килограмм до 3 180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1.2.7.</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свыше 2 250 килограмм до 3 180 килограмм включительно с 2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1.2.8.</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свыше 2 000 килограмм до 2 250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1.2.9.</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свыше 2 000 килограмм до 2 250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1.2.10.</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свыше 750 килограмм до 2 000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ниже 750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За сертификацию типа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За сертификацию экземпляра гражданского воздушного</w:t>
            </w:r>
            <w:r>
              <w:rPr>
                <w:caps/>
              </w:rPr>
              <w:t xml:space="preserve"> </w:t>
            </w:r>
            <w:r>
              <w:t>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500</w:t>
            </w:r>
          </w:p>
        </w:tc>
      </w:tr>
    </w:tbl>
    <w:p w:rsidR="00000000" w:rsidRDefault="00A228E1">
      <w:pPr>
        <w:ind w:firstLine="400"/>
        <w:jc w:val="both"/>
      </w:pPr>
      <w:r>
        <w:rPr>
          <w:rStyle w:val="s0"/>
        </w:rPr>
        <w:t> </w:t>
      </w:r>
    </w:p>
    <w:p w:rsidR="00000000" w:rsidRDefault="00A228E1">
      <w:pPr>
        <w:ind w:firstLine="400"/>
        <w:jc w:val="both"/>
      </w:pPr>
      <w:r>
        <w:rPr>
          <w:rStyle w:val="s0"/>
        </w:rPr>
        <w:t>4. Ставки сбора за сертификацию организации по техническому обслуживанию и ремонту авиационной техники гражданской авиации составляют:</w:t>
      </w:r>
    </w:p>
    <w:p w:rsidR="00000000" w:rsidRDefault="00A228E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0"/>
        <w:gridCol w:w="2265"/>
        <w:gridCol w:w="2924"/>
        <w:gridCol w:w="3402"/>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 п/п</w:t>
            </w:r>
          </w:p>
        </w:tc>
        <w:tc>
          <w:tcPr>
            <w:tcW w:w="11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Область действия</w:t>
            </w:r>
          </w:p>
        </w:tc>
        <w:tc>
          <w:tcPr>
            <w:tcW w:w="15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Штатная численность организации по техническому обслуживанию и ремонту</w:t>
            </w:r>
          </w:p>
        </w:tc>
        <w:tc>
          <w:tcPr>
            <w:tcW w:w="17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Ставка сбора за сертификацию (</w:t>
            </w:r>
            <w:hyperlink r:id="rId6065" w:history="1">
              <w:r>
                <w:rPr>
                  <w:rStyle w:val="a3"/>
                </w:rPr>
                <w:t>МРП</w:t>
              </w:r>
            </w:hyperlink>
            <w: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1</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2</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3</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1.</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Оперативное техническое обслуживание воздушных судов отдельных типов, в том числе текущий ремонт, устранение неисправностей, замена агрегатов и комплектующих изделий:</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1.1.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346</w:t>
            </w:r>
          </w:p>
        </w:tc>
      </w:tr>
      <w:tr w:rsidR="00000000">
        <w:tc>
          <w:tcPr>
            <w:tcW w:w="513"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1.2.</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364</w:t>
            </w:r>
          </w:p>
        </w:tc>
      </w:tr>
      <w:tr w:rsidR="00000000">
        <w:tc>
          <w:tcPr>
            <w:tcW w:w="513"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1.3.</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382</w:t>
            </w:r>
          </w:p>
        </w:tc>
      </w:tr>
      <w:tr w:rsidR="00000000">
        <w:tc>
          <w:tcPr>
            <w:tcW w:w="513"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1.4.</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400</w:t>
            </w:r>
          </w:p>
        </w:tc>
      </w:tr>
      <w:tr w:rsidR="00000000">
        <w:tc>
          <w:tcPr>
            <w:tcW w:w="513"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1.5.</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419</w:t>
            </w:r>
          </w:p>
        </w:tc>
      </w:tr>
      <w:tr w:rsidR="00000000">
        <w:tc>
          <w:tcPr>
            <w:tcW w:w="513"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1.6.</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437</w:t>
            </w:r>
          </w:p>
        </w:tc>
      </w:tr>
      <w:tr w:rsidR="00000000">
        <w:tc>
          <w:tcPr>
            <w:tcW w:w="513"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1.7.</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455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2.</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pPr>
            <w:r>
              <w:t>Периодическое техническое обслуживание воздушных судов отдельных типов, в том числе замена авиадвигателей, текущий ремонт авиационной техники, сезонное и специальное техническое обслуживание авиационной техники, техническое обслуживание авиационной техники</w:t>
            </w:r>
            <w:r>
              <w:t xml:space="preserve"> при хранении:</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2.1.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418</w:t>
            </w:r>
          </w:p>
        </w:tc>
      </w:tr>
      <w:tr w:rsidR="00000000">
        <w:tc>
          <w:tcPr>
            <w:tcW w:w="513"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2.2.</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436</w:t>
            </w:r>
          </w:p>
        </w:tc>
      </w:tr>
      <w:tr w:rsidR="00000000">
        <w:tc>
          <w:tcPr>
            <w:tcW w:w="513"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2.3.</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454</w:t>
            </w:r>
          </w:p>
        </w:tc>
      </w:tr>
      <w:tr w:rsidR="00000000">
        <w:tc>
          <w:tcPr>
            <w:tcW w:w="513"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2.4.</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472</w:t>
            </w:r>
          </w:p>
        </w:tc>
      </w:tr>
      <w:tr w:rsidR="00000000">
        <w:tc>
          <w:tcPr>
            <w:tcW w:w="513"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2.5.</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491</w:t>
            </w:r>
          </w:p>
        </w:tc>
      </w:tr>
      <w:tr w:rsidR="00000000">
        <w:tc>
          <w:tcPr>
            <w:tcW w:w="513"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2.6.</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509</w:t>
            </w:r>
          </w:p>
        </w:tc>
      </w:tr>
      <w:tr w:rsidR="00000000">
        <w:tc>
          <w:tcPr>
            <w:tcW w:w="513"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2.7.</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527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3.</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Техническое обслуживание агрегатов и комплектующих изделий воздушных судов в условиях лаборатории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4.</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Применение методов неразрушающего контроля состояния воздушных судов и их агрегатов и комплектующих изделий</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5.</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Контрольно-восстановительные работы (ремонтно-восстановительные работы) на планере воздушных судов, авиадвигателях и комплектующих изделиях авиационной техники, эксплуатируемых без капитального ремонта: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5.1.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236</w:t>
            </w:r>
          </w:p>
        </w:tc>
      </w:tr>
      <w:tr w:rsidR="00000000">
        <w:tc>
          <w:tcPr>
            <w:tcW w:w="513"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5.2.</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254</w:t>
            </w:r>
          </w:p>
        </w:tc>
      </w:tr>
      <w:tr w:rsidR="00000000">
        <w:tc>
          <w:tcPr>
            <w:tcW w:w="513"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5.3.</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272</w:t>
            </w:r>
          </w:p>
        </w:tc>
      </w:tr>
      <w:tr w:rsidR="00000000">
        <w:tc>
          <w:tcPr>
            <w:tcW w:w="513"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5.4.</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290</w:t>
            </w:r>
          </w:p>
        </w:tc>
      </w:tr>
      <w:tr w:rsidR="00000000">
        <w:tc>
          <w:tcPr>
            <w:tcW w:w="513"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5.5.</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309</w:t>
            </w:r>
          </w:p>
        </w:tc>
      </w:tr>
      <w:tr w:rsidR="00000000">
        <w:tc>
          <w:tcPr>
            <w:tcW w:w="513"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5.6.</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327</w:t>
            </w:r>
          </w:p>
        </w:tc>
      </w:tr>
      <w:tr w:rsidR="00000000">
        <w:tc>
          <w:tcPr>
            <w:tcW w:w="513"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5.7.</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345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6.</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Обновление (переоборудование) интерьера воздушного судна</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7.</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Выполнение работ по модернизации воздушного судна и доработок по бюллетеням и документации разработчика авиационной техники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8.</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Капитальный ремонт воздушных судов, авиадвигателей и комплектующих изделий (агрегатов) с установлением им новых ресурсов (сроков службы):</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8.1.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528</w:t>
            </w:r>
          </w:p>
        </w:tc>
      </w:tr>
      <w:tr w:rsidR="00000000">
        <w:tc>
          <w:tcPr>
            <w:tcW w:w="513"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8.2.</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546</w:t>
            </w:r>
          </w:p>
        </w:tc>
      </w:tr>
      <w:tr w:rsidR="00000000">
        <w:tc>
          <w:tcPr>
            <w:tcW w:w="513"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8.3.</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564</w:t>
            </w:r>
          </w:p>
        </w:tc>
      </w:tr>
      <w:tr w:rsidR="00000000">
        <w:tc>
          <w:tcPr>
            <w:tcW w:w="513"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8.4.</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582</w:t>
            </w:r>
          </w:p>
        </w:tc>
      </w:tr>
      <w:tr w:rsidR="00000000">
        <w:tc>
          <w:tcPr>
            <w:tcW w:w="513"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8.5.</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601</w:t>
            </w:r>
          </w:p>
        </w:tc>
      </w:tr>
      <w:tr w:rsidR="00000000">
        <w:tc>
          <w:tcPr>
            <w:tcW w:w="513"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8.6.</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619</w:t>
            </w:r>
          </w:p>
        </w:tc>
      </w:tr>
      <w:tr w:rsidR="00000000">
        <w:tc>
          <w:tcPr>
            <w:tcW w:w="513"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8.7.</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637</w:t>
            </w:r>
          </w:p>
        </w:tc>
      </w:tr>
    </w:tbl>
    <w:p w:rsidR="00000000" w:rsidRDefault="00A228E1">
      <w:pPr>
        <w:ind w:firstLine="400"/>
        <w:jc w:val="both"/>
      </w:pPr>
      <w:r>
        <w:rPr>
          <w:rStyle w:val="s0"/>
        </w:rPr>
        <w:t> </w:t>
      </w:r>
    </w:p>
    <w:p w:rsidR="00000000" w:rsidRDefault="00A228E1">
      <w:pPr>
        <w:ind w:firstLine="400"/>
        <w:jc w:val="both"/>
      </w:pPr>
      <w:r>
        <w:rPr>
          <w:rStyle w:val="s0"/>
          <w:color w:val="auto"/>
        </w:rPr>
        <w:t>5. Ставки сбора за сертификацию аэродрома составляют:</w:t>
      </w:r>
    </w:p>
    <w:p w:rsidR="00000000" w:rsidRDefault="00A228E1">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71"/>
        <w:gridCol w:w="5387"/>
        <w:gridCol w:w="3413"/>
      </w:tblGrid>
      <w:tr w:rsidR="00000000">
        <w:tc>
          <w:tcPr>
            <w:tcW w:w="4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п/п</w:t>
            </w:r>
          </w:p>
        </w:tc>
        <w:tc>
          <w:tcPr>
            <w:tcW w:w="2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Класс (категория) аэродрома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Ставка сбора за сертификацию (</w:t>
            </w:r>
            <w:hyperlink r:id="rId6066" w:history="1">
              <w:r>
                <w:rPr>
                  <w:rStyle w:val="a3"/>
                </w:rPr>
                <w:t>МРП</w:t>
              </w:r>
            </w:hyperlink>
            <w:r>
              <w:t>)</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класс А или Б или В /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1 349</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класс А или Б или В/ категория - 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1 604</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класс А или Б или В/ категория - II или III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2 078</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класс Г/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1 203</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класс Д/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948</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класс Е/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692</w:t>
            </w:r>
          </w:p>
        </w:tc>
      </w:tr>
    </w:tbl>
    <w:p w:rsidR="00000000" w:rsidRDefault="00A228E1">
      <w:pPr>
        <w:ind w:firstLine="400"/>
        <w:jc w:val="both"/>
      </w:pPr>
      <w:r>
        <w:rPr>
          <w:rStyle w:val="s0"/>
          <w:color w:val="auto"/>
        </w:rPr>
        <w:t> </w:t>
      </w:r>
    </w:p>
    <w:p w:rsidR="00000000" w:rsidRDefault="00A228E1">
      <w:pPr>
        <w:ind w:firstLine="400"/>
        <w:jc w:val="both"/>
      </w:pPr>
      <w:r>
        <w:rPr>
          <w:rStyle w:val="s0"/>
          <w:color w:val="auto"/>
        </w:rPr>
        <w:t>6. Ставки сбора за сертификацию вертодрома составляют:</w:t>
      </w:r>
    </w:p>
    <w:p w:rsidR="00000000" w:rsidRDefault="00A228E1">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47"/>
        <w:gridCol w:w="2521"/>
        <w:gridCol w:w="2890"/>
        <w:gridCol w:w="341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 п/п</w:t>
            </w:r>
          </w:p>
        </w:tc>
        <w:tc>
          <w:tcPr>
            <w:tcW w:w="13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Тип вертодрома</w:t>
            </w:r>
          </w:p>
        </w:tc>
        <w:tc>
          <w:tcPr>
            <w:tcW w:w="15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Класс вертодрома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Ставка сбора за сертификацию (</w:t>
            </w:r>
            <w:hyperlink r:id="rId6067" w:history="1">
              <w:r>
                <w:rPr>
                  <w:rStyle w:val="a3"/>
                </w:rPr>
                <w:t>МРП</w:t>
              </w:r>
            </w:hyperlink>
            <w:r>
              <w:t>)</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1</w:t>
            </w:r>
          </w:p>
        </w:tc>
        <w:tc>
          <w:tcPr>
            <w:tcW w:w="1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2</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3</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4</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1.</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Расположенный на уровне поверхности</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364</w:t>
            </w:r>
          </w:p>
        </w:tc>
      </w:tr>
      <w:tr w:rsidR="00000000">
        <w:tc>
          <w:tcPr>
            <w:tcW w:w="390"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2.</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419</w:t>
            </w:r>
          </w:p>
        </w:tc>
      </w:tr>
      <w:tr w:rsidR="00000000">
        <w:tc>
          <w:tcPr>
            <w:tcW w:w="390"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3.</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510</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4.</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Приподнятый над поверхностью</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328</w:t>
            </w:r>
          </w:p>
        </w:tc>
      </w:tr>
      <w:tr w:rsidR="00000000">
        <w:tc>
          <w:tcPr>
            <w:tcW w:w="390"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5.</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382</w:t>
            </w:r>
          </w:p>
        </w:tc>
      </w:tr>
      <w:tr w:rsidR="00000000">
        <w:tc>
          <w:tcPr>
            <w:tcW w:w="390"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6.</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437</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7.</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Палубный вертодром или вертопалуба</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255</w:t>
            </w:r>
          </w:p>
        </w:tc>
      </w:tr>
      <w:tr w:rsidR="00000000">
        <w:tc>
          <w:tcPr>
            <w:tcW w:w="390"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8.</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309</w:t>
            </w:r>
          </w:p>
        </w:tc>
      </w:tr>
      <w:tr w:rsidR="00000000">
        <w:tc>
          <w:tcPr>
            <w:tcW w:w="390" w:type="pct"/>
            <w:tcBorders>
              <w:top w:val="nil"/>
              <w:left w:val="single" w:sz="8" w:space="0" w:color="auto"/>
              <w:bottom w:val="single" w:sz="8" w:space="0" w:color="auto"/>
              <w:right w:val="single" w:sz="8" w:space="0" w:color="auto"/>
            </w:tcBorders>
            <w:hideMark/>
          </w:tcPr>
          <w:p w:rsidR="00000000" w:rsidRDefault="00A228E1">
            <w:pPr>
              <w:ind w:left="13" w:hanging="13"/>
              <w:jc w:val="center"/>
            </w:pPr>
            <w:r>
              <w:t>9.</w:t>
            </w:r>
          </w:p>
        </w:tc>
        <w:tc>
          <w:tcPr>
            <w:tcW w:w="0" w:type="auto"/>
            <w:vMerge/>
            <w:tcBorders>
              <w:top w:val="nil"/>
              <w:left w:val="nil"/>
              <w:bottom w:val="single" w:sz="8" w:space="0" w:color="auto"/>
              <w:right w:val="single" w:sz="8" w:space="0" w:color="auto"/>
            </w:tcBorders>
            <w:vAlign w:val="center"/>
            <w:hideMark/>
          </w:tcPr>
          <w:p w:rsidR="00000000" w:rsidRDefault="00A228E1"/>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ind w:left="13" w:hanging="13"/>
              <w:jc w:val="center"/>
            </w:pPr>
            <w:r>
              <w:t>328</w:t>
            </w:r>
          </w:p>
        </w:tc>
      </w:tr>
    </w:tbl>
    <w:p w:rsidR="00000000" w:rsidRDefault="00A228E1">
      <w:pPr>
        <w:ind w:firstLine="400"/>
        <w:jc w:val="both"/>
      </w:pPr>
      <w:r>
        <w:rPr>
          <w:rStyle w:val="s0"/>
        </w:rPr>
        <w:t> </w:t>
      </w:r>
    </w:p>
    <w:p w:rsidR="00000000" w:rsidRDefault="00A228E1">
      <w:pPr>
        <w:ind w:firstLine="400"/>
        <w:jc w:val="both"/>
      </w:pPr>
      <w:r>
        <w:rPr>
          <w:rStyle w:val="s0"/>
        </w:rPr>
        <w:t>7. Ставки сбора за сертификацию авиационного учебного центра составляют:</w:t>
      </w:r>
    </w:p>
    <w:p w:rsidR="00000000" w:rsidRDefault="00A228E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35"/>
        <w:gridCol w:w="5423"/>
        <w:gridCol w:w="3413"/>
      </w:tblGrid>
      <w:tr w:rsidR="00000000">
        <w:tc>
          <w:tcPr>
            <w:tcW w:w="3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п/п</w:t>
            </w:r>
          </w:p>
        </w:tc>
        <w:tc>
          <w:tcPr>
            <w:tcW w:w="2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Область действия</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Ставка сбора за сертификацию (</w:t>
            </w:r>
            <w:hyperlink r:id="rId6068" w:history="1">
              <w:r>
                <w:rPr>
                  <w:rStyle w:val="a3"/>
                </w:rPr>
                <w:t>МРП</w:t>
              </w:r>
            </w:hyperlink>
            <w:r>
              <w:t>)</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547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Переподготовка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510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474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Подготовка авиационного персонала, переподготовка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583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583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Переподготовка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547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Подготовка авиационного персонала, переподготовка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619</w:t>
            </w:r>
          </w:p>
        </w:tc>
      </w:tr>
    </w:tbl>
    <w:p w:rsidR="00000000" w:rsidRDefault="00A228E1">
      <w:pPr>
        <w:ind w:firstLine="400"/>
        <w:jc w:val="both"/>
      </w:pPr>
      <w:r>
        <w:rPr>
          <w:rStyle w:val="s0"/>
        </w:rPr>
        <w:t> </w:t>
      </w:r>
    </w:p>
    <w:p w:rsidR="00000000" w:rsidRDefault="00A228E1">
      <w:pPr>
        <w:ind w:firstLine="400"/>
        <w:jc w:val="both"/>
      </w:pPr>
      <w:r>
        <w:rPr>
          <w:rStyle w:val="s0"/>
        </w:rPr>
        <w:t>8. Ставки сбора за сертификацию по организации досмотра службой авиационной безопасности аэропорта составляют:</w:t>
      </w:r>
    </w:p>
    <w:p w:rsidR="00000000" w:rsidRDefault="00A228E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35"/>
        <w:gridCol w:w="5423"/>
        <w:gridCol w:w="3413"/>
      </w:tblGrid>
      <w:tr w:rsidR="00000000">
        <w:tc>
          <w:tcPr>
            <w:tcW w:w="3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п/п</w:t>
            </w:r>
          </w:p>
        </w:tc>
        <w:tc>
          <w:tcPr>
            <w:tcW w:w="2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Штатная численность подразделения досмотра службы авиационной безопасности аэропорта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Ставка сбора за сертификацию (</w:t>
            </w:r>
            <w:hyperlink r:id="rId6069" w:history="1">
              <w:r>
                <w:rPr>
                  <w:rStyle w:val="a3"/>
                </w:rPr>
                <w:t>МРП</w:t>
              </w:r>
            </w:hyperlink>
            <w:r>
              <w:t>)</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от 251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от 201 до 250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224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от 151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213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от 101 до 150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202</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191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180</w:t>
            </w:r>
          </w:p>
        </w:tc>
      </w:tr>
    </w:tbl>
    <w:p w:rsidR="00000000" w:rsidRDefault="00A228E1">
      <w:pPr>
        <w:ind w:firstLine="400"/>
        <w:jc w:val="both"/>
      </w:pPr>
      <w:r>
        <w:rPr>
          <w:rStyle w:val="s0"/>
        </w:rPr>
        <w:t> </w:t>
      </w:r>
    </w:p>
    <w:p w:rsidR="00000000" w:rsidRDefault="00A228E1">
      <w:pPr>
        <w:ind w:firstLine="400"/>
        <w:jc w:val="both"/>
      </w:pPr>
      <w:r>
        <w:rPr>
          <w:rStyle w:val="s0"/>
        </w:rPr>
        <w:t>9. Ставки сбора за сертификацию органов обслуживания воздушного движения аэронавигационной организации составляют:</w:t>
      </w:r>
    </w:p>
    <w:p w:rsidR="00000000" w:rsidRDefault="00A228E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Штатная численность органа обслуживания воздушного движения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Ставка сбора за сертификацию (</w:t>
            </w:r>
            <w:hyperlink r:id="rId6070" w:history="1">
              <w:r>
                <w:rPr>
                  <w:rStyle w:val="a3"/>
                </w:rPr>
                <w:t>МРП</w:t>
              </w:r>
            </w:hyperlink>
            <w: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180</w:t>
            </w:r>
          </w:p>
        </w:tc>
      </w:tr>
    </w:tbl>
    <w:p w:rsidR="00000000" w:rsidRDefault="00A228E1">
      <w:pPr>
        <w:ind w:firstLine="400"/>
        <w:jc w:val="both"/>
      </w:pPr>
      <w:r>
        <w:rPr>
          <w:rStyle w:val="s0"/>
        </w:rPr>
        <w:t> </w:t>
      </w:r>
    </w:p>
    <w:p w:rsidR="00000000" w:rsidRDefault="00A228E1">
      <w:pPr>
        <w:ind w:firstLine="400"/>
        <w:jc w:val="both"/>
      </w:pPr>
      <w:r>
        <w:rPr>
          <w:rStyle w:val="s0"/>
        </w:rPr>
        <w:t>10. Ставки сбора за сертификацию служб эксплуатации радиотехнического оборудования и связи аэронавигационной организации составляют:</w:t>
      </w:r>
    </w:p>
    <w:p w:rsidR="00000000" w:rsidRDefault="00A228E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Штатная численность службы эксплуатации радиотехнического оборудования и связи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Ставка сбора за сертификацию (</w:t>
            </w:r>
            <w:hyperlink r:id="rId6071" w:history="1">
              <w:r>
                <w:rPr>
                  <w:rStyle w:val="a3"/>
                </w:rPr>
                <w:t>МРП</w:t>
              </w:r>
            </w:hyperlink>
            <w: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180</w:t>
            </w:r>
          </w:p>
        </w:tc>
      </w:tr>
    </w:tbl>
    <w:p w:rsidR="00000000" w:rsidRDefault="00A228E1">
      <w:pPr>
        <w:ind w:firstLine="400"/>
        <w:jc w:val="both"/>
      </w:pPr>
      <w:r>
        <w:rPr>
          <w:rStyle w:val="s0"/>
        </w:rPr>
        <w:t> </w:t>
      </w:r>
    </w:p>
    <w:p w:rsidR="00000000" w:rsidRDefault="00A228E1">
      <w:pPr>
        <w:ind w:left="1200" w:hanging="800"/>
        <w:jc w:val="both"/>
      </w:pPr>
      <w:bookmarkStart w:id="814" w:name="SUB476040000"/>
      <w:bookmarkEnd w:id="814"/>
      <w:r>
        <w:rPr>
          <w:rStyle w:val="s1"/>
        </w:rPr>
        <w:t>Статья 476-4. Порядок исчисления и уплаты</w:t>
      </w:r>
    </w:p>
    <w:p w:rsidR="00000000" w:rsidRDefault="00A228E1">
      <w:pPr>
        <w:ind w:firstLine="400"/>
        <w:jc w:val="both"/>
      </w:pPr>
      <w:r>
        <w:rPr>
          <w:rStyle w:val="s0"/>
        </w:rPr>
        <w:t>1. Сумма сбора исчисляется по установленным ставкам и уплачивается в бюджет по месту нахождения физических и юридических лиц до проведения сертификации уполномоченным государственным органом в сфере гражданской авиации.</w:t>
      </w:r>
    </w:p>
    <w:p w:rsidR="00000000" w:rsidRDefault="00A228E1">
      <w:pPr>
        <w:ind w:firstLine="400"/>
        <w:jc w:val="both"/>
      </w:pPr>
      <w:r>
        <w:rPr>
          <w:rStyle w:val="s0"/>
        </w:rPr>
        <w:t>2. Возврат или зачет уплаченных сумм сбора не производится, за исключением случаев отказа лиц, уплативших сбор, от прохождения сертификации до подачи соответствующей заявки в уполномоченный государственный орган в сфере гражданской авиации.</w:t>
      </w:r>
    </w:p>
    <w:p w:rsidR="00000000" w:rsidRDefault="00A228E1">
      <w:pPr>
        <w:ind w:firstLine="400"/>
        <w:jc w:val="both"/>
      </w:pPr>
      <w:r>
        <w:rPr>
          <w:rStyle w:val="s0"/>
        </w:rPr>
        <w:t>При этом возвра</w:t>
      </w:r>
      <w:r>
        <w:rPr>
          <w:rStyle w:val="s0"/>
        </w:rPr>
        <w:t xml:space="preserve">т или зачет уплаченных в бюджет сумм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w:t>
      </w:r>
      <w:r>
        <w:rPr>
          <w:rStyle w:val="s0"/>
        </w:rPr>
        <w:t>ка сбора после представления им документа, выданного уполномоченным государственным органом в сфере гражданской авиации, подтверждающим непредставление указанным лицом заявки на проведение сертификации.</w:t>
      </w:r>
    </w:p>
    <w:p w:rsidR="00000000" w:rsidRDefault="00A228E1">
      <w:pPr>
        <w:ind w:firstLine="400"/>
        <w:jc w:val="both"/>
      </w:pPr>
      <w:r>
        <w:t> </w:t>
      </w:r>
    </w:p>
    <w:p w:rsidR="00000000" w:rsidRDefault="00A228E1">
      <w:pPr>
        <w:jc w:val="center"/>
      </w:pPr>
      <w:bookmarkStart w:id="815" w:name="SUB4770000"/>
      <w:bookmarkEnd w:id="815"/>
      <w:r>
        <w:rPr>
          <w:rStyle w:val="s1"/>
        </w:rPr>
        <w:t>Глава 69. ПЛАТА ЗА ПОЛЬЗОВАНИЕ ЗЕМЕЛЬНЫМИ УЧАСТКАМИ</w:t>
      </w:r>
    </w:p>
    <w:p w:rsidR="00000000" w:rsidRDefault="00A228E1">
      <w:pPr>
        <w:ind w:firstLine="400"/>
        <w:jc w:val="both"/>
      </w:pPr>
      <w:r>
        <w:t> </w:t>
      </w:r>
    </w:p>
    <w:p w:rsidR="00000000" w:rsidRDefault="00A228E1">
      <w:pPr>
        <w:ind w:left="1200" w:hanging="800"/>
        <w:jc w:val="both"/>
      </w:pPr>
      <w:r>
        <w:rPr>
          <w:rStyle w:val="s1"/>
        </w:rPr>
        <w:t xml:space="preserve">Статья 477. Общие положения </w:t>
      </w:r>
    </w:p>
    <w:p w:rsidR="00000000" w:rsidRDefault="00A228E1">
      <w:pPr>
        <w:ind w:firstLine="400"/>
        <w:jc w:val="both"/>
      </w:pPr>
      <w:r>
        <w:rPr>
          <w:rStyle w:val="s0"/>
        </w:rPr>
        <w:t>1. Плата за пользование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w:t>
      </w:r>
    </w:p>
    <w:p w:rsidR="00000000" w:rsidRDefault="00A228E1">
      <w:pPr>
        <w:ind w:firstLine="400"/>
        <w:jc w:val="both"/>
      </w:pPr>
      <w:r>
        <w:rPr>
          <w:rStyle w:val="s0"/>
        </w:rPr>
        <w:t xml:space="preserve">2. </w:t>
      </w:r>
      <w:hyperlink r:id="rId6072" w:anchor="sub_id=350000" w:history="1">
        <w:r>
          <w:rPr>
            <w:rStyle w:val="a3"/>
          </w:rPr>
          <w:t>Порядок предоставления</w:t>
        </w:r>
      </w:hyperlink>
      <w:r>
        <w:rPr>
          <w:rStyle w:val="s0"/>
        </w:rPr>
        <w:t xml:space="preserve"> земельных участков во временное возмездное землепользование (аренду) устанавливается Земельным кодексом Республики Казахстан.</w:t>
      </w:r>
    </w:p>
    <w:p w:rsidR="00000000" w:rsidRDefault="00A228E1">
      <w:pPr>
        <w:ind w:firstLine="400"/>
        <w:jc w:val="both"/>
      </w:pPr>
      <w:r>
        <w:rPr>
          <w:rStyle w:val="s0"/>
        </w:rPr>
        <w:t>3. Уполномоченные госуда</w:t>
      </w:r>
      <w:r>
        <w:rPr>
          <w:rStyle w:val="s0"/>
        </w:rPr>
        <w:t xml:space="preserve">рственные органы по земельным отношениям, а на территориях специальных экономических зон местные исполнительные органы или администрации специальных экономических зон ежеквартально не позднее 15 числа месяца, следующего за отчетным кварталом, представляют </w:t>
      </w:r>
      <w:r>
        <w:rPr>
          <w:rStyle w:val="s0"/>
        </w:rPr>
        <w:t xml:space="preserve">налоговым органам по месту своего нахождения сведения о плательщиках платы и объектах обложения по </w:t>
      </w:r>
      <w:hyperlink r:id="rId6073" w:history="1">
        <w:r>
          <w:rPr>
            <w:rStyle w:val="a3"/>
          </w:rPr>
          <w:t>форме, установленной уполномоченным органом</w:t>
        </w:r>
      </w:hyperlink>
      <w:r>
        <w:rPr>
          <w:rStyle w:val="s0"/>
        </w:rPr>
        <w:t>.</w:t>
      </w:r>
    </w:p>
    <w:p w:rsidR="00000000" w:rsidRDefault="00A228E1">
      <w:pPr>
        <w:jc w:val="both"/>
      </w:pPr>
      <w:hyperlink r:id="rId6074"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816" w:name="SUB4780000"/>
      <w:bookmarkEnd w:id="816"/>
      <w:r>
        <w:rPr>
          <w:rStyle w:val="s1"/>
        </w:rPr>
        <w:t>Статья 478. Плательщики платы</w:t>
      </w:r>
    </w:p>
    <w:p w:rsidR="00000000" w:rsidRDefault="00A228E1">
      <w:pPr>
        <w:ind w:firstLine="400"/>
        <w:jc w:val="both"/>
      </w:pPr>
      <w:r>
        <w:rPr>
          <w:rStyle w:val="s0"/>
        </w:rPr>
        <w:t>1. Плательщиками платы являются физические и юридические лица, получившие земельный участок во временное возмездное землепользование (аренду).</w:t>
      </w:r>
    </w:p>
    <w:p w:rsidR="00000000" w:rsidRDefault="00A228E1">
      <w:pPr>
        <w:jc w:val="both"/>
      </w:pPr>
      <w:hyperlink r:id="rId6075" w:history="1">
        <w:r>
          <w:rPr>
            <w:rStyle w:val="a3"/>
            <w:rFonts w:ascii="Wingdings" w:hAnsi="Wingdings"/>
            <w:i/>
            <w:iCs/>
          </w:rPr>
          <w:t>*</w:t>
        </w:r>
      </w:hyperlink>
    </w:p>
    <w:p w:rsidR="00000000" w:rsidRDefault="00A228E1">
      <w:pPr>
        <w:jc w:val="both"/>
      </w:pPr>
      <w:r>
        <w:rPr>
          <w:rStyle w:val="s3"/>
        </w:rPr>
        <w:t xml:space="preserve">Пункт 2 изложен в редакции </w:t>
      </w:r>
      <w:hyperlink r:id="rId6076" w:anchor="sub_id=478" w:history="1">
        <w:r>
          <w:rPr>
            <w:rStyle w:val="a3"/>
            <w:i/>
            <w:iCs/>
          </w:rPr>
          <w:t>Закона</w:t>
        </w:r>
      </w:hyperlink>
      <w:r>
        <w:rPr>
          <w:rStyle w:val="s3"/>
        </w:rPr>
        <w:t xml:space="preserve"> РК от 26.12.12 г. № 61-V (введено в действие с 1 января 2009 г.) (</w:t>
      </w:r>
      <w:hyperlink r:id="rId6077" w:anchor="sub_id=4780200" w:history="1">
        <w:r>
          <w:rPr>
            <w:rStyle w:val="a3"/>
            <w:i/>
            <w:iCs/>
          </w:rPr>
          <w:t>см. стар. ред.</w:t>
        </w:r>
      </w:hyperlink>
      <w:r>
        <w:rPr>
          <w:rStyle w:val="s3"/>
        </w:rPr>
        <w:t>)</w:t>
      </w:r>
    </w:p>
    <w:p w:rsidR="00000000" w:rsidRDefault="00A228E1">
      <w:pPr>
        <w:ind w:firstLine="400"/>
        <w:jc w:val="both"/>
      </w:pPr>
      <w:r>
        <w:rPr>
          <w:rStyle w:val="s0"/>
        </w:rPr>
        <w:t>2. Юридическое лицо 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A228E1">
      <w:pPr>
        <w:ind w:firstLine="400"/>
        <w:jc w:val="both"/>
      </w:pPr>
      <w:r>
        <w:rPr>
          <w:rStyle w:val="s0"/>
        </w:rPr>
        <w:t>Если иное не устан</w:t>
      </w:r>
      <w:r>
        <w:rPr>
          <w:rStyle w:val="s0"/>
        </w:rPr>
        <w:t>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A228E1">
      <w:pPr>
        <w:ind w:firstLine="400"/>
        <w:jc w:val="both"/>
      </w:pPr>
      <w:r>
        <w:rPr>
          <w:rStyle w:val="s0"/>
        </w:rPr>
        <w:t>В случае если самостоятельным плательщиком платы признается вновь созда</w:t>
      </w:r>
      <w:r>
        <w:rPr>
          <w:rStyle w:val="s0"/>
        </w:rPr>
        <w:t>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A228E1">
      <w:pPr>
        <w:jc w:val="both"/>
      </w:pPr>
      <w:hyperlink r:id="rId6078" w:history="1">
        <w:r>
          <w:rPr>
            <w:rStyle w:val="a3"/>
            <w:rFonts w:ascii="Wingdings" w:hAnsi="Wingdings"/>
            <w:i/>
            <w:iCs/>
          </w:rPr>
          <w:t>*</w:t>
        </w:r>
      </w:hyperlink>
    </w:p>
    <w:p w:rsidR="00000000" w:rsidRDefault="00A228E1">
      <w:pPr>
        <w:ind w:firstLine="400"/>
        <w:jc w:val="both"/>
      </w:pPr>
      <w:r>
        <w:rPr>
          <w:rStyle w:val="s0"/>
        </w:rPr>
        <w:t>3. Не являются плательщиками платы:</w:t>
      </w:r>
    </w:p>
    <w:p w:rsidR="00000000" w:rsidRDefault="00A228E1">
      <w:pPr>
        <w:ind w:firstLine="400"/>
        <w:jc w:val="both"/>
      </w:pPr>
      <w:r>
        <w:rPr>
          <w:rStyle w:val="s0"/>
        </w:rPr>
        <w:t>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w:t>
      </w:r>
      <w:r>
        <w:rPr>
          <w:rStyle w:val="s0"/>
        </w:rPr>
        <w:t>мерских хозяйств;</w:t>
      </w:r>
    </w:p>
    <w:p w:rsidR="00000000" w:rsidRDefault="00A228E1">
      <w:pPr>
        <w:ind w:firstLine="400"/>
        <w:jc w:val="both"/>
      </w:pPr>
      <w:r>
        <w:rPr>
          <w:rStyle w:val="s0"/>
        </w:rPr>
        <w:t>концессионер по земельным участкам, предоставленным в целях реализации договора концессии, заключенного в соответствии с законодательством Республики Казахстан, - на срок, указанный в договоре концессии, но не более пяти лет со дня принятия решения о предо</w:t>
      </w:r>
      <w:r>
        <w:rPr>
          <w:rStyle w:val="s0"/>
        </w:rPr>
        <w:t>ставлении права временного возмездного землепользования.</w:t>
      </w:r>
    </w:p>
    <w:p w:rsidR="00000000" w:rsidRDefault="00A228E1">
      <w:pPr>
        <w:ind w:firstLine="400"/>
        <w:jc w:val="both"/>
      </w:pPr>
      <w:r>
        <w:t> </w:t>
      </w:r>
    </w:p>
    <w:p w:rsidR="00000000" w:rsidRDefault="00A228E1">
      <w:pPr>
        <w:ind w:left="1200" w:hanging="800"/>
        <w:jc w:val="both"/>
      </w:pPr>
      <w:bookmarkStart w:id="817" w:name="SUB4790000"/>
      <w:bookmarkEnd w:id="817"/>
      <w:r>
        <w:rPr>
          <w:rStyle w:val="s1"/>
        </w:rPr>
        <w:t>Статья 479. Объект обложения</w:t>
      </w:r>
    </w:p>
    <w:p w:rsidR="00000000" w:rsidRDefault="00A228E1">
      <w:pPr>
        <w:ind w:firstLine="400"/>
        <w:jc w:val="both"/>
      </w:pPr>
      <w:r>
        <w:rPr>
          <w:rStyle w:val="s0"/>
        </w:rPr>
        <w:t>Объектом обложения является земельный участок, предоставляемый государством во временное возмездное землепользование.</w:t>
      </w:r>
    </w:p>
    <w:p w:rsidR="00000000" w:rsidRDefault="00A228E1">
      <w:pPr>
        <w:ind w:firstLine="400"/>
        <w:jc w:val="both"/>
      </w:pPr>
      <w:r>
        <w:t> </w:t>
      </w:r>
    </w:p>
    <w:p w:rsidR="00000000" w:rsidRDefault="00A228E1">
      <w:pPr>
        <w:ind w:left="1200" w:hanging="800"/>
        <w:jc w:val="both"/>
      </w:pPr>
      <w:bookmarkStart w:id="818" w:name="SUB4800000"/>
      <w:bookmarkEnd w:id="818"/>
      <w:r>
        <w:rPr>
          <w:rStyle w:val="s1"/>
        </w:rPr>
        <w:t>Статья 480. Ставки платы</w:t>
      </w:r>
    </w:p>
    <w:p w:rsidR="00000000" w:rsidRDefault="00A228E1">
      <w:pPr>
        <w:ind w:firstLine="400"/>
        <w:jc w:val="both"/>
      </w:pPr>
      <w:hyperlink r:id="rId6079" w:history="1">
        <w:r>
          <w:rPr>
            <w:rStyle w:val="a3"/>
          </w:rPr>
          <w:t>Ставки платы</w:t>
        </w:r>
      </w:hyperlink>
      <w:r>
        <w:rPr>
          <w:rStyle w:val="s0"/>
        </w:rPr>
        <w:t xml:space="preserve"> определяются в соответствии с земельным законодательством Республики Казахстан. При этом ставки платы устанавливаются не ниже размеров ставок земельного налога без учета положений, предусмотренных </w:t>
      </w:r>
      <w:hyperlink w:anchor="sub3870200" w:history="1">
        <w:r>
          <w:rPr>
            <w:rStyle w:val="a3"/>
          </w:rPr>
          <w:t>пунктами 2, 5 статьи 387</w:t>
        </w:r>
      </w:hyperlink>
      <w:r>
        <w:rPr>
          <w:rStyle w:val="s0"/>
        </w:rPr>
        <w:t xml:space="preserve"> настоящего Кодекса. </w:t>
      </w:r>
      <w:hyperlink r:id="rId6080"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819" w:name="SUB4810000"/>
      <w:bookmarkEnd w:id="819"/>
      <w:r>
        <w:rPr>
          <w:rStyle w:val="s1"/>
        </w:rPr>
        <w:t>Статья 481. Порядок исчисления и уплаты</w:t>
      </w:r>
    </w:p>
    <w:p w:rsidR="00000000" w:rsidRDefault="00A228E1">
      <w:pPr>
        <w:ind w:firstLine="400"/>
        <w:jc w:val="both"/>
      </w:pPr>
      <w:r>
        <w:rPr>
          <w:rStyle w:val="s0"/>
        </w:rPr>
        <w:t xml:space="preserve">1. Сумма платы исчисляется на основании договоров временного возмездного </w:t>
      </w:r>
      <w:r>
        <w:rPr>
          <w:rStyle w:val="s0"/>
        </w:rPr>
        <w:t>землепользования, заключенных с уполномоченным государственным органом по земельным отношениям, а на территории специальной экономической зоны - с местным исполнительным органом или администрацией специальной экономической зоны.</w:t>
      </w:r>
    </w:p>
    <w:p w:rsidR="00000000" w:rsidRDefault="00A228E1">
      <w:pPr>
        <w:ind w:firstLine="400"/>
        <w:jc w:val="both"/>
      </w:pPr>
      <w:r>
        <w:rPr>
          <w:rStyle w:val="s0"/>
        </w:rPr>
        <w:t>Ежегодные суммы платы устан</w:t>
      </w:r>
      <w:r>
        <w:rPr>
          <w:rStyle w:val="s0"/>
        </w:rPr>
        <w:t xml:space="preserve">авливаются в расчетах, составляемых уполномоченными государственными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 экономических зон. </w:t>
      </w:r>
    </w:p>
    <w:p w:rsidR="00000000" w:rsidRDefault="00A228E1">
      <w:pPr>
        <w:ind w:firstLine="400"/>
        <w:jc w:val="both"/>
      </w:pPr>
      <w:r>
        <w:rPr>
          <w:rStyle w:val="s0"/>
        </w:rPr>
        <w:t>Расчеты суммы плат</w:t>
      </w:r>
      <w:r>
        <w:rPr>
          <w:rStyle w:val="s0"/>
        </w:rPr>
        <w:t>ы пересматриваются уполномоченными государственными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 экономических зон в случаях изменения условий договоров</w:t>
      </w:r>
      <w:r>
        <w:rPr>
          <w:rStyle w:val="s0"/>
        </w:rPr>
        <w:t>, а также порядка исчисления земельного налога, установленного настоящим Кодексом.</w:t>
      </w:r>
    </w:p>
    <w:p w:rsidR="00000000" w:rsidRDefault="00A228E1">
      <w:pPr>
        <w:ind w:firstLine="400"/>
        <w:jc w:val="both"/>
      </w:pPr>
      <w:r>
        <w:rPr>
          <w:rStyle w:val="s0"/>
        </w:rPr>
        <w:t>2. Размер платы, подлежащей уплате за налоговый период, определяется исходя из ставок платы, указанных в расчетах, и периода пользования в налоговом периоде земельным участком.</w:t>
      </w:r>
    </w:p>
    <w:p w:rsidR="00000000" w:rsidRDefault="00A228E1">
      <w:pPr>
        <w:ind w:firstLine="400"/>
        <w:jc w:val="both"/>
      </w:pPr>
      <w:r>
        <w:rPr>
          <w:rStyle w:val="s0"/>
        </w:rPr>
        <w:t>3. Размер платы устанавливается не ниже размеров сумм земельного налога, исчисл</w:t>
      </w:r>
      <w:r>
        <w:rPr>
          <w:rStyle w:val="s0"/>
        </w:rPr>
        <w:t>енного по данному земельному участку в соответствии с настоящим Кодексом.</w:t>
      </w:r>
    </w:p>
    <w:p w:rsidR="00000000" w:rsidRDefault="00A228E1">
      <w:pPr>
        <w:ind w:firstLine="400"/>
        <w:jc w:val="both"/>
      </w:pPr>
      <w:r>
        <w:rPr>
          <w:rStyle w:val="s0"/>
        </w:rPr>
        <w:t xml:space="preserve">4. Исключен в соответствии с </w:t>
      </w:r>
      <w:hyperlink r:id="rId6081" w:anchor="sub_id=481" w:history="1">
        <w:r>
          <w:rPr>
            <w:rStyle w:val="a3"/>
          </w:rPr>
          <w:t>Законом</w:t>
        </w:r>
      </w:hyperlink>
      <w:r>
        <w:rPr>
          <w:rStyle w:val="s0"/>
        </w:rPr>
        <w:t xml:space="preserve"> РК от 28.11.14 г. № 257-V </w:t>
      </w:r>
      <w:r>
        <w:rPr>
          <w:rStyle w:val="s3"/>
        </w:rPr>
        <w:t>(введено в действие с 1 января 2015 г.</w:t>
      </w:r>
      <w:r>
        <w:rPr>
          <w:rStyle w:val="s3"/>
        </w:rPr>
        <w:t>) (</w:t>
      </w:r>
      <w:hyperlink r:id="rId6082" w:anchor="sub_id=4810400" w:history="1">
        <w:r>
          <w:rPr>
            <w:rStyle w:val="a3"/>
            <w:i/>
            <w:iCs/>
          </w:rPr>
          <w:t>см. стар. ред.</w:t>
        </w:r>
      </w:hyperlink>
      <w:r>
        <w:rPr>
          <w:rStyle w:val="s3"/>
        </w:rPr>
        <w:t>)</w:t>
      </w:r>
    </w:p>
    <w:p w:rsidR="00000000" w:rsidRDefault="00A228E1">
      <w:pPr>
        <w:ind w:firstLine="400"/>
        <w:jc w:val="both"/>
      </w:pPr>
      <w:r>
        <w:rPr>
          <w:rStyle w:val="s0"/>
        </w:rPr>
        <w:t>5. Плательщики платы, за исключением плательщиков, указанных в пункте 6 настоящей статьи, уплачивают в бюджет текущие суммы платы равными долями не позд</w:t>
      </w:r>
      <w:r>
        <w:rPr>
          <w:rStyle w:val="s0"/>
        </w:rPr>
        <w:t>нее 25 февраля, 25 мая, 25 августа и 25 ноября текущего года.</w:t>
      </w:r>
    </w:p>
    <w:p w:rsidR="00000000" w:rsidRDefault="00A228E1">
      <w:pPr>
        <w:ind w:firstLine="400"/>
        <w:jc w:val="both"/>
      </w:pPr>
      <w:r>
        <w:rPr>
          <w:rStyle w:val="s0"/>
        </w:rPr>
        <w:t>В случаях предоставления государством земельных участков во временное возмездное землепользование после вышеперечисленных сроков уплаты платы первым сроком внесения в бюджет платы является следу</w:t>
      </w:r>
      <w:r>
        <w:rPr>
          <w:rStyle w:val="s0"/>
        </w:rPr>
        <w:t>ющий (очередной) срок уплаты.</w:t>
      </w:r>
    </w:p>
    <w:p w:rsidR="00000000" w:rsidRDefault="00A228E1">
      <w:pPr>
        <w:ind w:firstLine="400"/>
        <w:jc w:val="both"/>
      </w:pPr>
      <w:r>
        <w:rPr>
          <w:rStyle w:val="s0"/>
        </w:rPr>
        <w:t>В случаях предоставления государством земельных участков во временное возмездное землепользование после последнего срока уплаты платы сроком уплаты в бюджет считается 25 число месяца, следующего за месяцем предоставления земел</w:t>
      </w:r>
      <w:r>
        <w:rPr>
          <w:rStyle w:val="s0"/>
        </w:rPr>
        <w:t>ьного участка.</w:t>
      </w:r>
    </w:p>
    <w:p w:rsidR="00000000" w:rsidRDefault="00A228E1">
      <w:pPr>
        <w:ind w:firstLine="400"/>
        <w:jc w:val="both"/>
      </w:pPr>
      <w:r>
        <w:rPr>
          <w:rStyle w:val="s0"/>
        </w:rPr>
        <w:t>6. Физические лица, не являющиеся индивидуальными предпринимателями, уплачивают суммы платы не позднее 25 февраля отчетного налогового периода.</w:t>
      </w:r>
    </w:p>
    <w:p w:rsidR="00000000" w:rsidRDefault="00A228E1">
      <w:pPr>
        <w:ind w:firstLine="400"/>
        <w:jc w:val="both"/>
      </w:pPr>
      <w:r>
        <w:rPr>
          <w:rStyle w:val="s0"/>
        </w:rPr>
        <w:t>В случае получения земельного участка после установленного срока уплата платы производится не поз</w:t>
      </w:r>
      <w:r>
        <w:rPr>
          <w:rStyle w:val="s0"/>
        </w:rPr>
        <w:t>днее 25 числа месяца, следующего за месяцем получения земельного участка во временное возмездное землепользование.</w:t>
      </w:r>
    </w:p>
    <w:p w:rsidR="00000000" w:rsidRDefault="00A228E1">
      <w:pPr>
        <w:ind w:firstLine="400"/>
        <w:jc w:val="both"/>
      </w:pPr>
      <w:r>
        <w:rPr>
          <w:rStyle w:val="s0"/>
        </w:rPr>
        <w:t>7. По окончании срока договора временного возмездного землепользования или его расторжении после начала налогового периода сумма платы, подле</w:t>
      </w:r>
      <w:r>
        <w:rPr>
          <w:rStyle w:val="s0"/>
        </w:rPr>
        <w:t>жащая внесению в бюджет за оставшийся срок, уплачивается не позднее пятнадцати календарных дней со дня окончания срока действия договора.</w:t>
      </w:r>
    </w:p>
    <w:p w:rsidR="00000000" w:rsidRDefault="00A228E1">
      <w:pPr>
        <w:ind w:firstLine="400"/>
        <w:jc w:val="both"/>
      </w:pPr>
      <w:r>
        <w:rPr>
          <w:rStyle w:val="s0"/>
        </w:rPr>
        <w:t>8. Сумма платы уплачивается в бюджет по месту нахождения земельных участков.</w:t>
      </w:r>
    </w:p>
    <w:p w:rsidR="00000000" w:rsidRDefault="00A228E1">
      <w:pPr>
        <w:jc w:val="both"/>
      </w:pPr>
      <w:r>
        <w:rPr>
          <w:rStyle w:val="s3"/>
        </w:rPr>
        <w:t>Статья дополнена пунктом 9 в соответствии</w:t>
      </w:r>
      <w:r>
        <w:rPr>
          <w:rStyle w:val="s3"/>
        </w:rPr>
        <w:t xml:space="preserve"> с </w:t>
      </w:r>
      <w:hyperlink r:id="rId6083" w:anchor="sub_id=481" w:history="1">
        <w:r>
          <w:rPr>
            <w:rStyle w:val="a3"/>
            <w:i/>
            <w:iCs/>
          </w:rPr>
          <w:t>Законом</w:t>
        </w:r>
      </w:hyperlink>
      <w:r>
        <w:rPr>
          <w:rStyle w:val="s3"/>
        </w:rPr>
        <w:t xml:space="preserve"> РК от 21.07.11 г. № 470-IV (введены в действие с 1 января 2012 г.); изложен в редакции </w:t>
      </w:r>
      <w:hyperlink r:id="rId6084" w:anchor="sub_id=481" w:history="1">
        <w:r>
          <w:rPr>
            <w:rStyle w:val="a3"/>
            <w:i/>
            <w:iCs/>
          </w:rPr>
          <w:t>Закона</w:t>
        </w:r>
      </w:hyperlink>
      <w:r>
        <w:rPr>
          <w:rStyle w:val="s3"/>
        </w:rPr>
        <w:t xml:space="preserve"> РК от 05.12.13 г. № 152-V (введено в действие с 1 января 2013 г.) (</w:t>
      </w:r>
      <w:hyperlink r:id="rId6085" w:anchor="sub_id=4810900" w:history="1">
        <w:r>
          <w:rPr>
            <w:rStyle w:val="a3"/>
            <w:i/>
            <w:iCs/>
          </w:rPr>
          <w:t>см. стар. ред.</w:t>
        </w:r>
      </w:hyperlink>
      <w:r>
        <w:rPr>
          <w:rStyle w:val="s3"/>
        </w:rPr>
        <w:t>)</w:t>
      </w:r>
    </w:p>
    <w:p w:rsidR="00000000" w:rsidRDefault="00A228E1">
      <w:pPr>
        <w:ind w:firstLine="400"/>
        <w:jc w:val="both"/>
      </w:pPr>
      <w:r>
        <w:rPr>
          <w:rStyle w:val="s0"/>
        </w:rPr>
        <w:t xml:space="preserve">9. Организации, осуществляющие деятельность на территориях специальных экономических зон, исчисляют плату за пользование земельными участками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820" w:name="SUB4820000"/>
      <w:bookmarkEnd w:id="820"/>
      <w:r>
        <w:rPr>
          <w:rStyle w:val="s1"/>
        </w:rPr>
        <w:t>Статья 482. Нал</w:t>
      </w:r>
      <w:r>
        <w:rPr>
          <w:rStyle w:val="s1"/>
        </w:rPr>
        <w:t>оговый период</w:t>
      </w:r>
    </w:p>
    <w:p w:rsidR="00000000" w:rsidRDefault="00A228E1">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821" w:name="SUB4830000"/>
      <w:bookmarkEnd w:id="821"/>
      <w:r>
        <w:rPr>
          <w:rStyle w:val="s1"/>
        </w:rPr>
        <w:t>Статья 483. Налоговая отчетность</w:t>
      </w:r>
    </w:p>
    <w:p w:rsidR="00000000" w:rsidRDefault="00A228E1">
      <w:pPr>
        <w:jc w:val="both"/>
      </w:pPr>
      <w:r>
        <w:rPr>
          <w:rStyle w:val="s3"/>
        </w:rPr>
        <w:t xml:space="preserve">Пункт 1 изложен в редакции </w:t>
      </w:r>
      <w:hyperlink r:id="rId6086" w:anchor="sub_id=483" w:history="1">
        <w:r>
          <w:rPr>
            <w:rStyle w:val="a3"/>
            <w:i/>
            <w:iCs/>
          </w:rPr>
          <w:t>Закона</w:t>
        </w:r>
      </w:hyperlink>
      <w:r>
        <w:rPr>
          <w:rStyle w:val="s3"/>
        </w:rPr>
        <w:t xml:space="preserve"> РК от 26.12.12 г. № 61-V (введено в действие с 1 января 2013 г.) (</w:t>
      </w:r>
      <w:hyperlink r:id="rId6087" w:anchor="sub_id=4830000" w:history="1">
        <w:r>
          <w:rPr>
            <w:rStyle w:val="a3"/>
            <w:i/>
            <w:iCs/>
          </w:rPr>
          <w:t>см. стар. ред.</w:t>
        </w:r>
      </w:hyperlink>
      <w:r>
        <w:rPr>
          <w:rStyle w:val="s3"/>
        </w:rPr>
        <w:t>)</w:t>
      </w:r>
    </w:p>
    <w:p w:rsidR="00000000" w:rsidRDefault="00A228E1">
      <w:pPr>
        <w:ind w:firstLine="400"/>
        <w:jc w:val="both"/>
      </w:pPr>
      <w:r>
        <w:rPr>
          <w:rStyle w:val="s0"/>
        </w:rPr>
        <w:t>1. Плательщики платы представляют в налоговые органы по месту нахожд</w:t>
      </w:r>
      <w:r>
        <w:rPr>
          <w:rStyle w:val="s0"/>
        </w:rPr>
        <w:t xml:space="preserve">ения земельных участков </w:t>
      </w:r>
      <w:hyperlink r:id="rId6088" w:history="1">
        <w:r>
          <w:rPr>
            <w:rStyle w:val="a3"/>
          </w:rPr>
          <w:t>расчет сумм текущих платежей</w:t>
        </w:r>
      </w:hyperlink>
      <w:r>
        <w:rPr>
          <w:rStyle w:val="s0"/>
        </w:rPr>
        <w:t>, за исключением физических лиц, не являющихся индивидуальными предпринимателями, а также индивидуальных предпринимателей по земельным у</w:t>
      </w:r>
      <w:r>
        <w:rPr>
          <w:rStyle w:val="s0"/>
        </w:rPr>
        <w:t xml:space="preserve">часткам, занятым объектами налогообложения, налоговая база по налогу на имущество по которым исчисляется в соответствии со </w:t>
      </w:r>
      <w:hyperlink w:anchor="sub4060000" w:history="1">
        <w:r>
          <w:rPr>
            <w:rStyle w:val="a3"/>
          </w:rPr>
          <w:t>статьей 406</w:t>
        </w:r>
      </w:hyperlink>
      <w:r>
        <w:rPr>
          <w:rStyle w:val="s0"/>
        </w:rPr>
        <w:t xml:space="preserve"> настоящего Кодекса, и (или) выделенным под индивидуальное жилищное строительство.</w:t>
      </w:r>
    </w:p>
    <w:p w:rsidR="00000000" w:rsidRDefault="00A228E1">
      <w:pPr>
        <w:jc w:val="both"/>
      </w:pPr>
      <w:hyperlink r:id="rId6089" w:history="1">
        <w:r>
          <w:rPr>
            <w:rStyle w:val="a3"/>
            <w:rFonts w:ascii="Wingdings" w:hAnsi="Wingdings"/>
            <w:i/>
            <w:iCs/>
          </w:rPr>
          <w:t>*</w:t>
        </w:r>
      </w:hyperlink>
    </w:p>
    <w:p w:rsidR="00000000" w:rsidRDefault="00A228E1">
      <w:pPr>
        <w:ind w:firstLine="400"/>
        <w:jc w:val="both"/>
      </w:pPr>
      <w:r>
        <w:rPr>
          <w:rStyle w:val="s0"/>
        </w:rPr>
        <w:t>2. Расчет сумм текущих платежей представляется плательщиками платы не позднее 20 февраля отчетного налогового периода.</w:t>
      </w:r>
    </w:p>
    <w:p w:rsidR="00000000" w:rsidRDefault="00A228E1">
      <w:pPr>
        <w:ind w:firstLine="400"/>
        <w:jc w:val="both"/>
      </w:pPr>
      <w:r>
        <w:rPr>
          <w:rStyle w:val="s0"/>
        </w:rPr>
        <w:t>3. Лица, заключившие договор о временном возмездном землепользовании после н</w:t>
      </w:r>
      <w:r>
        <w:rPr>
          <w:rStyle w:val="s0"/>
        </w:rPr>
        <w:t>ачала налогового периода, представляют расчет сумм текущих платежей не позднее 20 числа месяца, следующего за месяцем заключения договора.</w:t>
      </w:r>
    </w:p>
    <w:p w:rsidR="00000000" w:rsidRDefault="00A228E1">
      <w:pPr>
        <w:ind w:firstLine="400"/>
        <w:jc w:val="both"/>
      </w:pPr>
      <w:r>
        <w:rPr>
          <w:rStyle w:val="s0"/>
        </w:rPr>
        <w:t>4. В первый налоговый период одновременно с расчетом сумм текущих платежей представляется нотариально засвидетельство</w:t>
      </w:r>
      <w:r>
        <w:rPr>
          <w:rStyle w:val="s0"/>
        </w:rPr>
        <w:t>ванная копия договора о временном возмездном землепользовании, заключенного с уполномоченным государственным органом по земельным отношениям или с администрацией специальной экономической зоны.</w:t>
      </w:r>
    </w:p>
    <w:p w:rsidR="00000000" w:rsidRDefault="00A228E1">
      <w:pPr>
        <w:ind w:firstLine="400"/>
        <w:jc w:val="both"/>
      </w:pPr>
      <w:r>
        <w:rPr>
          <w:rStyle w:val="s0"/>
        </w:rPr>
        <w:t xml:space="preserve">В последующие периоды нотариально засвидетельствованная копия </w:t>
      </w:r>
      <w:r>
        <w:rPr>
          <w:rStyle w:val="s0"/>
        </w:rPr>
        <w:t>договора представляется только при изменении суммы платы или условий договора.</w:t>
      </w:r>
    </w:p>
    <w:p w:rsidR="00000000" w:rsidRDefault="00A228E1">
      <w:pPr>
        <w:jc w:val="both"/>
      </w:pPr>
      <w:hyperlink r:id="rId6090" w:history="1">
        <w:r>
          <w:rPr>
            <w:rStyle w:val="a3"/>
            <w:rFonts w:ascii="Wingdings" w:hAnsi="Wingdings"/>
            <w:i/>
            <w:iCs/>
          </w:rPr>
          <w:t>*</w:t>
        </w:r>
      </w:hyperlink>
    </w:p>
    <w:p w:rsidR="00000000" w:rsidRDefault="00A228E1">
      <w:pPr>
        <w:ind w:firstLine="400"/>
        <w:jc w:val="both"/>
      </w:pPr>
      <w:r>
        <w:rPr>
          <w:rStyle w:val="s0"/>
        </w:rPr>
        <w:t>5. По окончании срока действия договора о временном землепользовании или его расторжении с местным исполнитель</w:t>
      </w:r>
      <w:r>
        <w:rPr>
          <w:rStyle w:val="s0"/>
        </w:rPr>
        <w:t>ным органом или с администрацией специальной экономической зоны после начала налогового периода представляется расчет сумм текущих платежей не позднее десяти календарных дней со дня окончания срока действия (расторжения) договора.</w:t>
      </w:r>
    </w:p>
    <w:p w:rsidR="00000000" w:rsidRDefault="00A228E1">
      <w:pPr>
        <w:jc w:val="both"/>
      </w:pPr>
      <w:hyperlink r:id="rId6091" w:history="1">
        <w:r>
          <w:rPr>
            <w:rStyle w:val="a3"/>
            <w:rFonts w:ascii="Wingdings" w:hAnsi="Wingdings"/>
            <w:i/>
            <w:iCs/>
          </w:rPr>
          <w:t>*</w:t>
        </w:r>
      </w:hyperlink>
    </w:p>
    <w:p w:rsidR="00000000" w:rsidRDefault="00A228E1">
      <w:pPr>
        <w:jc w:val="both"/>
      </w:pPr>
      <w:r>
        <w:rPr>
          <w:rStyle w:val="s3"/>
        </w:rPr>
        <w:t> </w:t>
      </w:r>
    </w:p>
    <w:p w:rsidR="00000000" w:rsidRDefault="00A228E1">
      <w:pPr>
        <w:jc w:val="center"/>
      </w:pPr>
      <w:r>
        <w:t> </w:t>
      </w:r>
    </w:p>
    <w:p w:rsidR="00000000" w:rsidRDefault="00A228E1">
      <w:pPr>
        <w:jc w:val="center"/>
      </w:pPr>
      <w:bookmarkStart w:id="822" w:name="SUB4840000"/>
      <w:bookmarkEnd w:id="822"/>
      <w:r>
        <w:rPr>
          <w:rStyle w:val="s1"/>
        </w:rPr>
        <w:t>Глава 70. ПЛАТА ЗА ПОЛЬЗОВАНИЕ ВОДНЫМИ РЕСУРСАМИ</w:t>
      </w:r>
    </w:p>
    <w:p w:rsidR="00000000" w:rsidRDefault="00A228E1">
      <w:pPr>
        <w:jc w:val="center"/>
      </w:pPr>
      <w:r>
        <w:rPr>
          <w:rStyle w:val="s1"/>
        </w:rPr>
        <w:t>ПОВЕРХНОСТНЫХ ИСТОЧНИКОВ</w:t>
      </w:r>
    </w:p>
    <w:p w:rsidR="00000000" w:rsidRDefault="00A228E1">
      <w:pPr>
        <w:ind w:firstLine="400"/>
        <w:jc w:val="both"/>
      </w:pPr>
      <w:r>
        <w:t> </w:t>
      </w:r>
    </w:p>
    <w:p w:rsidR="00000000" w:rsidRDefault="00A228E1">
      <w:pPr>
        <w:ind w:left="1200" w:hanging="800"/>
        <w:jc w:val="both"/>
      </w:pPr>
      <w:r>
        <w:rPr>
          <w:rStyle w:val="s1"/>
        </w:rPr>
        <w:t xml:space="preserve">Статья 484. Общие положения </w:t>
      </w:r>
    </w:p>
    <w:p w:rsidR="00000000" w:rsidRDefault="00A228E1">
      <w:pPr>
        <w:ind w:firstLine="400"/>
        <w:jc w:val="both"/>
      </w:pPr>
      <w:r>
        <w:rPr>
          <w:rStyle w:val="s0"/>
        </w:rPr>
        <w:t xml:space="preserve">1. Плата за пользование водными ресурсами поверхностных источников (далее - плата) взимается за виды специального водопользования из поверхностных источников с изъятием воды из них или без ее изъятия. </w:t>
      </w:r>
    </w:p>
    <w:p w:rsidR="00000000" w:rsidRDefault="00A228E1">
      <w:pPr>
        <w:ind w:firstLine="400"/>
        <w:jc w:val="both"/>
      </w:pPr>
      <w:r>
        <w:rPr>
          <w:rStyle w:val="s0"/>
        </w:rPr>
        <w:t>2. Специальное водопользование осуществляется на основ</w:t>
      </w:r>
      <w:r>
        <w:rPr>
          <w:rStyle w:val="s0"/>
        </w:rPr>
        <w:t>ании разрешительного документа, выдаваемого уполномоченным государственным органом в области использования и охраны водного фонда.</w:t>
      </w:r>
    </w:p>
    <w:p w:rsidR="00000000" w:rsidRDefault="00A228E1">
      <w:pPr>
        <w:ind w:firstLine="400"/>
        <w:jc w:val="both"/>
      </w:pPr>
      <w:r>
        <w:rPr>
          <w:rStyle w:val="s0"/>
        </w:rPr>
        <w:t>3. Специальное водопользование без оформленного разрешительного документа рассматривается как водопользование с превышением ф</w:t>
      </w:r>
      <w:r>
        <w:rPr>
          <w:rStyle w:val="s0"/>
        </w:rPr>
        <w:t xml:space="preserve">актических объемов забора воды над установленными лимитами. </w:t>
      </w:r>
    </w:p>
    <w:p w:rsidR="00000000" w:rsidRDefault="00A228E1">
      <w:pPr>
        <w:ind w:firstLine="400"/>
        <w:jc w:val="both"/>
      </w:pPr>
      <w:r>
        <w:rPr>
          <w:rStyle w:val="s0"/>
        </w:rPr>
        <w:t xml:space="preserve">4. Виды специального водопользования устанавливаются водным </w:t>
      </w:r>
      <w:hyperlink r:id="rId6092" w:history="1">
        <w:r>
          <w:rPr>
            <w:rStyle w:val="a3"/>
          </w:rPr>
          <w:t>законодательством</w:t>
        </w:r>
      </w:hyperlink>
      <w:r>
        <w:rPr>
          <w:rStyle w:val="s0"/>
        </w:rPr>
        <w:t xml:space="preserve"> Республики Казахстан. </w:t>
      </w:r>
    </w:p>
    <w:p w:rsidR="00000000" w:rsidRDefault="00A228E1">
      <w:pPr>
        <w:jc w:val="both"/>
      </w:pPr>
      <w:r>
        <w:rPr>
          <w:rStyle w:val="s3"/>
        </w:rPr>
        <w:t xml:space="preserve">В пункт 5 внесены изменения в </w:t>
      </w:r>
      <w:r>
        <w:rPr>
          <w:rStyle w:val="s3"/>
        </w:rPr>
        <w:t xml:space="preserve">соответствии с </w:t>
      </w:r>
      <w:hyperlink r:id="rId6093" w:anchor="sub_id=428" w:history="1">
        <w:r>
          <w:rPr>
            <w:rStyle w:val="a3"/>
            <w:i/>
            <w:iCs/>
          </w:rPr>
          <w:t>Законом</w:t>
        </w:r>
      </w:hyperlink>
      <w:r>
        <w:rPr>
          <w:rStyle w:val="s3"/>
        </w:rPr>
        <w:t xml:space="preserve"> РК от 30.12.09 г. № 234-IV (введены в действие с 1 января 2010 г.) (</w:t>
      </w:r>
      <w:hyperlink r:id="rId6094" w:anchor="sub_id=4840500" w:history="1">
        <w:r>
          <w:rPr>
            <w:rStyle w:val="a3"/>
            <w:i/>
            <w:iCs/>
          </w:rPr>
          <w:t>см. стар. ред.</w:t>
        </w:r>
      </w:hyperlink>
      <w:r>
        <w:rPr>
          <w:rStyle w:val="s3"/>
        </w:rPr>
        <w:t>)</w:t>
      </w:r>
    </w:p>
    <w:p w:rsidR="00000000" w:rsidRDefault="00A228E1">
      <w:pPr>
        <w:ind w:firstLine="400"/>
        <w:jc w:val="both"/>
      </w:pPr>
      <w:r>
        <w:rPr>
          <w:rStyle w:val="s0"/>
        </w:rPr>
        <w:t>5. Региональные органы уполномоченного государственного органа в области использования и охраны водного фонда ежеквартально не позднее 25 числа второго месяца, следующего за отчетным кварталом, представляют налоговым органам по месту своег</w:t>
      </w:r>
      <w:r>
        <w:rPr>
          <w:rStyle w:val="s0"/>
        </w:rPr>
        <w:t xml:space="preserve">о нахождения сведения о плательщиках платы и объектах обложения по </w:t>
      </w:r>
      <w:hyperlink r:id="rId6095" w:anchor="sub_id=3" w:history="1">
        <w:r>
          <w:rPr>
            <w:rStyle w:val="a3"/>
          </w:rPr>
          <w:t>форме</w:t>
        </w:r>
      </w:hyperlink>
      <w:r>
        <w:rPr>
          <w:rStyle w:val="s0"/>
        </w:rPr>
        <w:t>, установленной уполномоченным органом.</w:t>
      </w:r>
    </w:p>
    <w:p w:rsidR="00000000" w:rsidRDefault="00A228E1">
      <w:pPr>
        <w:ind w:firstLine="400"/>
        <w:jc w:val="both"/>
      </w:pPr>
      <w:r>
        <w:t> </w:t>
      </w:r>
    </w:p>
    <w:p w:rsidR="00000000" w:rsidRDefault="00A228E1">
      <w:pPr>
        <w:ind w:left="1200" w:hanging="800"/>
        <w:jc w:val="both"/>
      </w:pPr>
      <w:bookmarkStart w:id="823" w:name="SUB4850000"/>
      <w:bookmarkEnd w:id="823"/>
      <w:r>
        <w:rPr>
          <w:rStyle w:val="s1"/>
        </w:rPr>
        <w:t>Статья 485. Плательщики платы</w:t>
      </w:r>
    </w:p>
    <w:p w:rsidR="00000000" w:rsidRDefault="00A228E1">
      <w:pPr>
        <w:ind w:firstLine="400"/>
        <w:jc w:val="both"/>
      </w:pPr>
      <w:r>
        <w:rPr>
          <w:rStyle w:val="s0"/>
        </w:rPr>
        <w:t xml:space="preserve">Плательщиками </w:t>
      </w:r>
      <w:hyperlink r:id="rId6096" w:history="1">
        <w:r>
          <w:rPr>
            <w:rStyle w:val="a3"/>
          </w:rPr>
          <w:t>платы</w:t>
        </w:r>
      </w:hyperlink>
      <w:r>
        <w:rPr>
          <w:rStyle w:val="s0"/>
        </w:rPr>
        <w:t xml:space="preserve"> являются физические </w:t>
      </w:r>
      <w:r>
        <w:t xml:space="preserve">и юридические лица, осуществляющие пользование водными ресурсами поверхностных </w:t>
      </w:r>
      <w:r>
        <w:rPr>
          <w:rStyle w:val="s0"/>
        </w:rPr>
        <w:t>источников (далее - первичные водопользователи):</w:t>
      </w:r>
    </w:p>
    <w:p w:rsidR="00000000" w:rsidRDefault="00A228E1">
      <w:pPr>
        <w:ind w:firstLine="400"/>
        <w:jc w:val="both"/>
      </w:pPr>
      <w:r>
        <w:rPr>
          <w:rStyle w:val="s0"/>
        </w:rPr>
        <w:t>1) с применением стационарных, передвижных и плавучих со</w:t>
      </w:r>
      <w:r>
        <w:rPr>
          <w:rStyle w:val="s0"/>
        </w:rPr>
        <w:t>оружений по механическому и самотечному забору воды из поверхностных и морских вод;</w:t>
      </w:r>
    </w:p>
    <w:p w:rsidR="00000000" w:rsidRDefault="00A228E1">
      <w:pPr>
        <w:ind w:firstLine="400"/>
        <w:jc w:val="both"/>
      </w:pPr>
      <w:r>
        <w:rPr>
          <w:rStyle w:val="s0"/>
        </w:rPr>
        <w:t>2) с применением гидравлических электростанций;</w:t>
      </w:r>
    </w:p>
    <w:p w:rsidR="00000000" w:rsidRDefault="00A228E1">
      <w:pPr>
        <w:ind w:firstLine="400"/>
        <w:jc w:val="both"/>
      </w:pPr>
      <w:r>
        <w:rPr>
          <w:rStyle w:val="s0"/>
        </w:rPr>
        <w:t>3) с применением водохозяйственных сооружений для ведения рыбного хозяйства;</w:t>
      </w:r>
    </w:p>
    <w:p w:rsidR="00000000" w:rsidRDefault="00A228E1">
      <w:pPr>
        <w:ind w:firstLine="400"/>
        <w:jc w:val="both"/>
      </w:pPr>
      <w:r>
        <w:rPr>
          <w:rStyle w:val="s0"/>
        </w:rPr>
        <w:t xml:space="preserve">4) исключен в соответствии с </w:t>
      </w:r>
      <w:hyperlink r:id="rId6097" w:anchor="sub_id=485" w:history="1">
        <w:r>
          <w:rPr>
            <w:rStyle w:val="a3"/>
          </w:rPr>
          <w:t>Законом</w:t>
        </w:r>
      </w:hyperlink>
      <w:r>
        <w:rPr>
          <w:rStyle w:val="s0"/>
        </w:rPr>
        <w:t xml:space="preserve"> РК от 21.07.11 г. № 467-IV </w:t>
      </w:r>
      <w:r>
        <w:rPr>
          <w:rStyle w:val="s3"/>
        </w:rPr>
        <w:t>(введены в действие с 1 января 2012 г.) (</w:t>
      </w:r>
      <w:hyperlink r:id="rId6098" w:anchor="sub_id=4850004" w:history="1">
        <w:r>
          <w:rPr>
            <w:rStyle w:val="a3"/>
            <w:i/>
            <w:iCs/>
          </w:rPr>
          <w:t>см. стар. ред.</w:t>
        </w:r>
      </w:hyperlink>
      <w:r>
        <w:rPr>
          <w:rStyle w:val="s3"/>
        </w:rPr>
        <w:t>)</w:t>
      </w:r>
    </w:p>
    <w:p w:rsidR="00000000" w:rsidRDefault="00A228E1">
      <w:pPr>
        <w:ind w:firstLine="400"/>
        <w:jc w:val="both"/>
      </w:pPr>
      <w:r>
        <w:rPr>
          <w:rStyle w:val="s0"/>
        </w:rPr>
        <w:t>5) для нужд водного транспорта.</w:t>
      </w:r>
    </w:p>
    <w:p w:rsidR="00000000" w:rsidRDefault="00A228E1">
      <w:pPr>
        <w:jc w:val="both"/>
      </w:pPr>
      <w:hyperlink r:id="rId6099"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824" w:name="SUB4860000"/>
      <w:bookmarkEnd w:id="824"/>
      <w:r>
        <w:rPr>
          <w:rStyle w:val="s1"/>
        </w:rPr>
        <w:t xml:space="preserve">Статья 486. Объекты обложения </w:t>
      </w:r>
    </w:p>
    <w:p w:rsidR="00000000" w:rsidRDefault="00A228E1">
      <w:pPr>
        <w:ind w:firstLine="400"/>
        <w:jc w:val="both"/>
      </w:pPr>
      <w:r>
        <w:rPr>
          <w:rStyle w:val="s0"/>
        </w:rPr>
        <w:t xml:space="preserve">1. Объектами обложения являются: </w:t>
      </w:r>
    </w:p>
    <w:p w:rsidR="00000000" w:rsidRDefault="00A228E1">
      <w:pPr>
        <w:ind w:firstLine="400"/>
        <w:jc w:val="both"/>
      </w:pPr>
      <w:r>
        <w:rPr>
          <w:rStyle w:val="s0"/>
        </w:rPr>
        <w:t>1) объем воды, забранной из поверхностного водного источника, за исключением:</w:t>
      </w:r>
    </w:p>
    <w:p w:rsidR="00000000" w:rsidRDefault="00A228E1">
      <w:pPr>
        <w:ind w:firstLine="400"/>
        <w:jc w:val="both"/>
      </w:pPr>
      <w:r>
        <w:rPr>
          <w:rStyle w:val="s0"/>
        </w:rPr>
        <w:t>объема воды, аккумулируемого плотинами и другими подпорными гидротехническими и водорегулирующими сооружениями;</w:t>
      </w:r>
    </w:p>
    <w:p w:rsidR="00000000" w:rsidRDefault="00A228E1">
      <w:pPr>
        <w:ind w:firstLine="400"/>
        <w:jc w:val="both"/>
      </w:pPr>
      <w:r>
        <w:rPr>
          <w:rStyle w:val="s0"/>
        </w:rPr>
        <w:t>потерь воды на фильтрацию и испарение в каналах, осуществляющих межбассейновую переброску стока, и во внерусловых водохранилищах, осуществляющих</w:t>
      </w:r>
      <w:r>
        <w:rPr>
          <w:rStyle w:val="s0"/>
        </w:rPr>
        <w:t xml:space="preserve"> регулирование стока, подтвержденных уполномоченным государственным органом в области использования и охраны водного фонда на основании проектных данных водохозяйственных систем;</w:t>
      </w:r>
    </w:p>
    <w:p w:rsidR="00000000" w:rsidRDefault="00A228E1">
      <w:pPr>
        <w:ind w:firstLine="400"/>
        <w:jc w:val="both"/>
      </w:pPr>
      <w:r>
        <w:rPr>
          <w:rStyle w:val="s0"/>
        </w:rPr>
        <w:t>объема природоохранного и (или) санитарно-эпидемиологического попуска, утверж</w:t>
      </w:r>
      <w:r>
        <w:rPr>
          <w:rStyle w:val="s0"/>
        </w:rPr>
        <w:t>денного уполномоченным государственным органом в области использования и охраны водного фонда в установленном законодательством Республики Казахстан порядке;</w:t>
      </w:r>
    </w:p>
    <w:p w:rsidR="00000000" w:rsidRDefault="00A228E1">
      <w:pPr>
        <w:ind w:firstLine="400"/>
        <w:jc w:val="both"/>
      </w:pPr>
      <w:r>
        <w:rPr>
          <w:rStyle w:val="s0"/>
        </w:rPr>
        <w:t>объема вынужденного водозабора в оросительные системы, осуществляемого в целях предотвращения наво</w:t>
      </w:r>
      <w:r>
        <w:rPr>
          <w:rStyle w:val="s0"/>
        </w:rPr>
        <w:t>днений, затоплений и подтоплений, подтвержденного уполномоченным государственным органом в области использования и охраны водного фонда;</w:t>
      </w:r>
    </w:p>
    <w:p w:rsidR="00000000" w:rsidRDefault="00A228E1">
      <w:pPr>
        <w:ind w:firstLine="400"/>
        <w:jc w:val="both"/>
      </w:pPr>
      <w:r>
        <w:rPr>
          <w:rStyle w:val="s0"/>
        </w:rPr>
        <w:t xml:space="preserve">2) объем выработанной электроэнергии; </w:t>
      </w:r>
    </w:p>
    <w:p w:rsidR="00000000" w:rsidRDefault="00A228E1">
      <w:pPr>
        <w:ind w:firstLine="400"/>
        <w:jc w:val="both"/>
      </w:pPr>
      <w:r>
        <w:rPr>
          <w:rStyle w:val="s0"/>
        </w:rPr>
        <w:t xml:space="preserve">3) объем перевозок водным транспортом; </w:t>
      </w:r>
    </w:p>
    <w:p w:rsidR="00000000" w:rsidRDefault="00A228E1">
      <w:pPr>
        <w:ind w:firstLine="400"/>
        <w:jc w:val="both"/>
      </w:pPr>
      <w:r>
        <w:rPr>
          <w:rStyle w:val="s0"/>
        </w:rPr>
        <w:t xml:space="preserve">4) исключен в соответствии с </w:t>
      </w:r>
      <w:hyperlink r:id="rId6100" w:anchor="sub_id=486" w:history="1">
        <w:r>
          <w:rPr>
            <w:rStyle w:val="a3"/>
          </w:rPr>
          <w:t>Законом</w:t>
        </w:r>
      </w:hyperlink>
      <w:r>
        <w:rPr>
          <w:rStyle w:val="s0"/>
        </w:rPr>
        <w:t xml:space="preserve"> РК от 21.07.11 г. № 467-IV </w:t>
      </w:r>
      <w:r>
        <w:rPr>
          <w:rStyle w:val="s3"/>
        </w:rPr>
        <w:t>(введены в действие с 1 января 2012 г.) (</w:t>
      </w:r>
      <w:hyperlink r:id="rId6101" w:anchor="sub_id=4860104" w:history="1">
        <w:r>
          <w:rPr>
            <w:rStyle w:val="a3"/>
            <w:i/>
            <w:iCs/>
          </w:rPr>
          <w:t>см. стар. ред.</w:t>
        </w:r>
      </w:hyperlink>
      <w:r>
        <w:rPr>
          <w:rStyle w:val="s3"/>
        </w:rPr>
        <w:t>)</w:t>
      </w:r>
    </w:p>
    <w:p w:rsidR="00000000" w:rsidRDefault="00A228E1">
      <w:pPr>
        <w:ind w:firstLine="400"/>
        <w:jc w:val="both"/>
      </w:pPr>
      <w:r>
        <w:rPr>
          <w:rStyle w:val="s0"/>
        </w:rPr>
        <w:t xml:space="preserve">2. </w:t>
      </w:r>
      <w:hyperlink r:id="rId6102" w:history="1">
        <w:r>
          <w:rPr>
            <w:rStyle w:val="a3"/>
          </w:rPr>
          <w:t>Плата</w:t>
        </w:r>
      </w:hyperlink>
      <w:r>
        <w:rPr>
          <w:rStyle w:val="s0"/>
        </w:rPr>
        <w:t xml:space="preserve"> не распространяется на сплав древесины без судовой тяги, рекреацию, применение землеройной техники, осушение болот. </w:t>
      </w:r>
    </w:p>
    <w:p w:rsidR="00000000" w:rsidRDefault="00A228E1">
      <w:pPr>
        <w:ind w:firstLine="400"/>
        <w:jc w:val="both"/>
      </w:pPr>
      <w:r>
        <w:t> </w:t>
      </w:r>
    </w:p>
    <w:p w:rsidR="00000000" w:rsidRDefault="00A228E1">
      <w:pPr>
        <w:ind w:left="1200" w:hanging="800"/>
        <w:jc w:val="both"/>
      </w:pPr>
      <w:bookmarkStart w:id="825" w:name="SUB4870000"/>
      <w:bookmarkEnd w:id="825"/>
      <w:r>
        <w:rPr>
          <w:rStyle w:val="s1"/>
        </w:rPr>
        <w:t xml:space="preserve">Статья 487. Ставки платы </w:t>
      </w:r>
    </w:p>
    <w:p w:rsidR="00000000" w:rsidRDefault="00A228E1">
      <w:pPr>
        <w:jc w:val="both"/>
      </w:pPr>
      <w:r>
        <w:rPr>
          <w:rStyle w:val="s3"/>
        </w:rPr>
        <w:t xml:space="preserve">В пункт 1 внесены изменения в соответствии с </w:t>
      </w:r>
      <w:hyperlink r:id="rId6103" w:anchor="sub_id=3151" w:history="1">
        <w:r>
          <w:rPr>
            <w:rStyle w:val="a3"/>
            <w:i/>
            <w:iCs/>
          </w:rPr>
          <w:t>Законом</w:t>
        </w:r>
      </w:hyperlink>
      <w:r>
        <w:rPr>
          <w:rStyle w:val="s3"/>
        </w:rPr>
        <w:t xml:space="preserve"> РК от 16.11.09 г. № 200-IV (введены в действие с 1 января 2010 г.) (</w:t>
      </w:r>
      <w:hyperlink r:id="rId6104" w:anchor="sub_id=4870000" w:history="1">
        <w:r>
          <w:rPr>
            <w:rStyle w:val="a3"/>
            <w:i/>
            <w:iCs/>
          </w:rPr>
          <w:t>см. стар. ред.</w:t>
        </w:r>
      </w:hyperlink>
      <w:r>
        <w:rPr>
          <w:rStyle w:val="s3"/>
        </w:rPr>
        <w:t>)</w:t>
      </w:r>
    </w:p>
    <w:p w:rsidR="00000000" w:rsidRDefault="00A228E1">
      <w:pPr>
        <w:ind w:firstLine="400"/>
        <w:jc w:val="both"/>
      </w:pPr>
      <w:r>
        <w:rPr>
          <w:rStyle w:val="s0"/>
        </w:rPr>
        <w:t xml:space="preserve">1. Ставки платы устанавливаются местными представительными органами </w:t>
      </w:r>
      <w:hyperlink r:id="rId6105" w:history="1">
        <w:r>
          <w:rPr>
            <w:rStyle w:val="a3"/>
          </w:rPr>
          <w:t>областей, городов республиканского значения и столицы</w:t>
        </w:r>
      </w:hyperlink>
      <w:r>
        <w:rPr>
          <w:rStyle w:val="s0"/>
        </w:rPr>
        <w:t xml:space="preserve"> на основании </w:t>
      </w:r>
      <w:hyperlink r:id="rId6106" w:history="1">
        <w:r>
          <w:rPr>
            <w:rStyle w:val="a3"/>
          </w:rPr>
          <w:t>методики расчета платы</w:t>
        </w:r>
      </w:hyperlink>
      <w:r>
        <w:rPr>
          <w:rStyle w:val="s0"/>
        </w:rPr>
        <w:t xml:space="preserve">, утвержденной уполномоченным государственным органом в области использования и охраны водного фонда. </w:t>
      </w:r>
    </w:p>
    <w:p w:rsidR="00000000" w:rsidRDefault="00A228E1">
      <w:pPr>
        <w:ind w:firstLine="400"/>
        <w:jc w:val="both"/>
      </w:pPr>
      <w:r>
        <w:rPr>
          <w:rStyle w:val="s0"/>
        </w:rPr>
        <w:t>2. При превышении фактических объемов забора воды над лимитами водопользования, установленными уполномоченным государственным органом в области использования и охраны водного фонда, ставки платы, предусмотренные пунктом 1 настоящей статьи, в части такого п</w:t>
      </w:r>
      <w:r>
        <w:rPr>
          <w:rStyle w:val="s0"/>
        </w:rPr>
        <w:t xml:space="preserve">ревышения увеличиваются в пять раз. </w:t>
      </w:r>
    </w:p>
    <w:p w:rsidR="00000000" w:rsidRDefault="00A228E1">
      <w:pPr>
        <w:ind w:firstLine="400"/>
        <w:jc w:val="both"/>
      </w:pPr>
      <w:r>
        <w:t> </w:t>
      </w:r>
    </w:p>
    <w:p w:rsidR="00000000" w:rsidRDefault="00A228E1">
      <w:pPr>
        <w:ind w:firstLine="400"/>
        <w:jc w:val="both"/>
      </w:pPr>
      <w:bookmarkStart w:id="826" w:name="SUB4880000"/>
      <w:bookmarkEnd w:id="826"/>
      <w:r>
        <w:rPr>
          <w:rStyle w:val="s1"/>
        </w:rPr>
        <w:t xml:space="preserve">Статья 488. Порядок исчисления и уплаты </w:t>
      </w:r>
    </w:p>
    <w:p w:rsidR="00000000" w:rsidRDefault="00A228E1">
      <w:pPr>
        <w:ind w:firstLine="400"/>
        <w:jc w:val="both"/>
      </w:pPr>
      <w:r>
        <w:rPr>
          <w:rStyle w:val="s0"/>
        </w:rPr>
        <w:t>1. Сумма платы исчисляется плательщиками самостоятельно исходя из фактических объемов водопользования и установленных ставок.</w:t>
      </w:r>
    </w:p>
    <w:p w:rsidR="00000000" w:rsidRDefault="00A228E1">
      <w:pPr>
        <w:jc w:val="both"/>
      </w:pPr>
      <w:r>
        <w:rPr>
          <w:rStyle w:val="s3"/>
        </w:rPr>
        <w:t xml:space="preserve">В пункт 2 внесены изменения в соответствии с </w:t>
      </w:r>
      <w:hyperlink r:id="rId6107" w:anchor="sub_id=488" w:history="1">
        <w:r>
          <w:rPr>
            <w:rStyle w:val="a3"/>
            <w:i/>
            <w:iCs/>
          </w:rPr>
          <w:t>Законом</w:t>
        </w:r>
      </w:hyperlink>
      <w:r>
        <w:rPr>
          <w:rStyle w:val="s3"/>
        </w:rPr>
        <w:t xml:space="preserve"> РК от 21.07.11 г. № 467-IV (введены в действие с 1 января 2012 г.) (</w:t>
      </w:r>
      <w:hyperlink r:id="rId6108" w:anchor="sub_id=4880200" w:history="1">
        <w:r>
          <w:rPr>
            <w:rStyle w:val="a3"/>
            <w:i/>
            <w:iCs/>
          </w:rPr>
          <w:t>см. стар. ред.</w:t>
        </w:r>
      </w:hyperlink>
      <w:r>
        <w:rPr>
          <w:rStyle w:val="s3"/>
        </w:rPr>
        <w:t>)</w:t>
      </w:r>
    </w:p>
    <w:p w:rsidR="00000000" w:rsidRDefault="00A228E1">
      <w:pPr>
        <w:ind w:firstLine="400"/>
        <w:jc w:val="both"/>
      </w:pPr>
      <w:r>
        <w:rPr>
          <w:rStyle w:val="s0"/>
        </w:rPr>
        <w:t xml:space="preserve">2. </w:t>
      </w:r>
      <w:r>
        <w:rPr>
          <w:rStyle w:val="s0"/>
        </w:rPr>
        <w:t>Плательщики (кроме налогоплательщиков, применяющих специальный налоговый режим для крестьянских или фермерских хозяйств) уплачивают в бюджет текущие суммы платы за фактические объемы водопользования не позднее 25 числа второго месяца, следующего за отчетны</w:t>
      </w:r>
      <w:r>
        <w:rPr>
          <w:rStyle w:val="s0"/>
        </w:rPr>
        <w:t xml:space="preserve">м кварталом, на основании ежемесячных лимитов водопользования, установленных уполномоченным государственным органом в области использования и охраны водного фонда. </w:t>
      </w:r>
    </w:p>
    <w:p w:rsidR="00000000" w:rsidRDefault="00A228E1">
      <w:pPr>
        <w:ind w:firstLine="400"/>
        <w:jc w:val="both"/>
      </w:pPr>
      <w:r>
        <w:rPr>
          <w:rStyle w:val="s0"/>
        </w:rPr>
        <w:t>3. Сумма платы уплачивается в бюджет по месту специального водопользования, указанному в ра</w:t>
      </w:r>
      <w:r>
        <w:rPr>
          <w:rStyle w:val="s0"/>
        </w:rPr>
        <w:t>зрешительном документе.</w:t>
      </w:r>
    </w:p>
    <w:p w:rsidR="00000000" w:rsidRDefault="00A228E1">
      <w:pPr>
        <w:ind w:firstLine="400"/>
        <w:jc w:val="both"/>
      </w:pPr>
      <w:r>
        <w:t> </w:t>
      </w:r>
    </w:p>
    <w:p w:rsidR="00000000" w:rsidRDefault="00A228E1">
      <w:pPr>
        <w:ind w:left="1200" w:hanging="800"/>
        <w:jc w:val="both"/>
      </w:pPr>
      <w:bookmarkStart w:id="827" w:name="SUB4890000"/>
      <w:bookmarkEnd w:id="827"/>
      <w:r>
        <w:rPr>
          <w:rStyle w:val="s1"/>
        </w:rPr>
        <w:t>Статья 489. Особенности исчисления и уплаты платы отдельными категориями налогоплательщиков</w:t>
      </w:r>
    </w:p>
    <w:p w:rsidR="00000000" w:rsidRDefault="00A228E1">
      <w:pPr>
        <w:ind w:firstLine="400"/>
        <w:jc w:val="both"/>
      </w:pPr>
      <w:r>
        <w:rPr>
          <w:rStyle w:val="s0"/>
        </w:rPr>
        <w:t>1. Налогоплательщики, применяющие специальный налоговый режим для крестьянских или фермерских хозяйств, производят уплату платы в сроки, у</w:t>
      </w:r>
      <w:r>
        <w:rPr>
          <w:rStyle w:val="s0"/>
        </w:rPr>
        <w:t xml:space="preserve">становленные </w:t>
      </w:r>
      <w:hyperlink w:anchor="sub4460000" w:history="1">
        <w:r>
          <w:rPr>
            <w:rStyle w:val="a3"/>
          </w:rPr>
          <w:t>статьей 446</w:t>
        </w:r>
      </w:hyperlink>
      <w:r>
        <w:rPr>
          <w:rStyle w:val="s0"/>
        </w:rPr>
        <w:t xml:space="preserve"> настоящего Кодекса.</w:t>
      </w:r>
    </w:p>
    <w:p w:rsidR="00000000" w:rsidRDefault="00A228E1">
      <w:pPr>
        <w:ind w:firstLine="400"/>
        <w:jc w:val="both"/>
      </w:pPr>
      <w:r>
        <w:rPr>
          <w:rStyle w:val="s0"/>
        </w:rPr>
        <w:t>2. Физические и юридические лица вносят плату за объем перевозок водным транспортом на водных объектах, имеющих подпорные гидротехнические и водорегулирующие сооружения, за тонну</w:t>
      </w:r>
      <w:r>
        <w:rPr>
          <w:rStyle w:val="s0"/>
        </w:rPr>
        <w:t xml:space="preserve">/километр перевезенных грузов. </w:t>
      </w:r>
    </w:p>
    <w:p w:rsidR="00000000" w:rsidRDefault="00A228E1">
      <w:pPr>
        <w:ind w:firstLine="400"/>
        <w:jc w:val="both"/>
      </w:pPr>
      <w:r>
        <w:rPr>
          <w:rStyle w:val="s0"/>
        </w:rPr>
        <w:t>3. Предприятия теплоэнергетики размер платы за воду, расходуемую для производства теплоэнергии для жилищно-эксплуатационных и коммунальных нужд, определяют по ставкам, предусмотренным для организаций, оказывающих жилищно-экс</w:t>
      </w:r>
      <w:r>
        <w:rPr>
          <w:rStyle w:val="s0"/>
        </w:rPr>
        <w:t xml:space="preserve">плуатационные и коммунальные услуги. </w:t>
      </w:r>
    </w:p>
    <w:p w:rsidR="00000000" w:rsidRDefault="00A228E1">
      <w:pPr>
        <w:ind w:firstLine="400"/>
        <w:jc w:val="both"/>
      </w:pPr>
      <w:r>
        <w:rPr>
          <w:rStyle w:val="s0"/>
        </w:rPr>
        <w:t>4. Предприятия теплоэнергетики, забирающие воду на технологические нужды для охлаждения агрегатов (возвратное водопотребление) в пределах лимита забора воды, размер платы определяют по ставкам, предусмотренным для орга</w:t>
      </w:r>
      <w:r>
        <w:rPr>
          <w:rStyle w:val="s0"/>
        </w:rPr>
        <w:t>низаций, оказывающих жилищно-эксплуатационные и коммунальные услуги. За безвозвратное водопотребление размер платы определяется по ставкам, установленным для промышленных предприятий.</w:t>
      </w:r>
    </w:p>
    <w:p w:rsidR="00000000" w:rsidRDefault="00A228E1">
      <w:pPr>
        <w:ind w:firstLine="400"/>
        <w:jc w:val="both"/>
      </w:pPr>
      <w:r>
        <w:t> </w:t>
      </w:r>
    </w:p>
    <w:p w:rsidR="00000000" w:rsidRDefault="00A228E1">
      <w:pPr>
        <w:ind w:left="1200" w:hanging="800"/>
        <w:jc w:val="both"/>
      </w:pPr>
      <w:bookmarkStart w:id="828" w:name="SUB4900000"/>
      <w:bookmarkEnd w:id="828"/>
      <w:r>
        <w:rPr>
          <w:rStyle w:val="s1"/>
        </w:rPr>
        <w:t xml:space="preserve">Статья 490. Налоговый период </w:t>
      </w:r>
    </w:p>
    <w:p w:rsidR="00000000" w:rsidRDefault="00A228E1">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829" w:name="SUB4910000"/>
      <w:bookmarkEnd w:id="829"/>
      <w:r>
        <w:rPr>
          <w:rStyle w:val="s1"/>
        </w:rPr>
        <w:t xml:space="preserve">Статья 491. Налоговая отчетность </w:t>
      </w:r>
    </w:p>
    <w:p w:rsidR="00000000" w:rsidRDefault="00A228E1">
      <w:pPr>
        <w:ind w:firstLine="400"/>
        <w:jc w:val="both"/>
      </w:pPr>
      <w:r>
        <w:rPr>
          <w:rStyle w:val="s0"/>
        </w:rPr>
        <w:t xml:space="preserve">1. Плательщики платы представляют в налоговые органы по месту специального водопользования </w:t>
      </w:r>
      <w:hyperlink r:id="rId6109" w:history="1">
        <w:r>
          <w:rPr>
            <w:rStyle w:val="a3"/>
          </w:rPr>
          <w:t>декларацию</w:t>
        </w:r>
      </w:hyperlink>
      <w:r>
        <w:rPr>
          <w:rStyle w:val="s0"/>
        </w:rPr>
        <w:t>.</w:t>
      </w:r>
    </w:p>
    <w:p w:rsidR="00000000" w:rsidRDefault="00A228E1">
      <w:pPr>
        <w:ind w:firstLine="400"/>
        <w:jc w:val="both"/>
      </w:pPr>
      <w:r>
        <w:rPr>
          <w:rStyle w:val="s0"/>
        </w:rPr>
        <w:t>2. Декларация представляется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A228E1">
      <w:pPr>
        <w:ind w:firstLine="400"/>
        <w:jc w:val="both"/>
      </w:pPr>
      <w:r>
        <w:rPr>
          <w:rStyle w:val="s0"/>
        </w:rPr>
        <w:t>3. Н</w:t>
      </w:r>
      <w:r>
        <w:rPr>
          <w:rStyle w:val="s0"/>
        </w:rPr>
        <w:t>алогоплательщики, применяющие специальный налоговый режим для крестьянских или фермерских хозяйств, декларацию по плате не представляют.</w:t>
      </w:r>
    </w:p>
    <w:p w:rsidR="00000000" w:rsidRDefault="00A228E1">
      <w:pPr>
        <w:ind w:firstLine="400"/>
        <w:jc w:val="both"/>
      </w:pPr>
      <w:r>
        <w:rPr>
          <w:rStyle w:val="s0"/>
        </w:rPr>
        <w:t>4. Декларации до представления в налоговый орган заверяются в региональном органе уполномоченного государственного орга</w:t>
      </w:r>
      <w:r>
        <w:rPr>
          <w:rStyle w:val="s0"/>
        </w:rPr>
        <w:t>на в области использования и охраны водного фонда.</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830" w:name="SUB4920000"/>
      <w:bookmarkEnd w:id="830"/>
      <w:r>
        <w:rPr>
          <w:rStyle w:val="s1"/>
        </w:rPr>
        <w:t>Глава 71. ПЛАТА ЗА ЭМИССИИ В ОКРУЖАЮЩУЮ СРЕДУ</w:t>
      </w:r>
    </w:p>
    <w:p w:rsidR="00000000" w:rsidRDefault="00A228E1">
      <w:pPr>
        <w:jc w:val="center"/>
      </w:pPr>
      <w:r>
        <w:t> </w:t>
      </w:r>
    </w:p>
    <w:p w:rsidR="00000000" w:rsidRDefault="00A228E1">
      <w:pPr>
        <w:ind w:left="1200" w:hanging="800"/>
        <w:jc w:val="both"/>
      </w:pPr>
      <w:r>
        <w:rPr>
          <w:rStyle w:val="s1"/>
        </w:rPr>
        <w:t>Статья 492. Общие положения</w:t>
      </w:r>
    </w:p>
    <w:p w:rsidR="00000000" w:rsidRDefault="00A228E1">
      <w:pPr>
        <w:ind w:firstLine="400"/>
        <w:jc w:val="both"/>
      </w:pPr>
      <w:r>
        <w:rPr>
          <w:rStyle w:val="s0"/>
        </w:rPr>
        <w:t xml:space="preserve">1. </w:t>
      </w:r>
      <w:hyperlink r:id="rId6110" w:anchor="sub_id=1010000" w:history="1">
        <w:r>
          <w:rPr>
            <w:rStyle w:val="a3"/>
          </w:rPr>
          <w:t>Плата за эмиссии</w:t>
        </w:r>
      </w:hyperlink>
      <w:r>
        <w:rPr>
          <w:rStyle w:val="s0"/>
        </w:rPr>
        <w:t xml:space="preserve"> </w:t>
      </w:r>
      <w:r>
        <w:rPr>
          <w:rStyle w:val="s0"/>
        </w:rPr>
        <w:t xml:space="preserve">в окружающую среду (далее - плата) взимается за эмиссии в окружающую среду в порядке </w:t>
      </w:r>
      <w:hyperlink r:id="rId6111" w:anchor="sub_id=100400" w:history="1">
        <w:r>
          <w:rPr>
            <w:rStyle w:val="a3"/>
          </w:rPr>
          <w:t>специального природопользования</w:t>
        </w:r>
      </w:hyperlink>
      <w:r>
        <w:rPr>
          <w:rStyle w:val="s0"/>
        </w:rPr>
        <w:t>.</w:t>
      </w:r>
    </w:p>
    <w:p w:rsidR="00000000" w:rsidRDefault="00A228E1">
      <w:pPr>
        <w:jc w:val="both"/>
      </w:pPr>
      <w:r>
        <w:rPr>
          <w:rStyle w:val="s3"/>
        </w:rPr>
        <w:t xml:space="preserve">В пункт 2 внесены изменения в соответствии с </w:t>
      </w:r>
      <w:hyperlink r:id="rId6112" w:anchor="sub_id=3152" w:history="1">
        <w:r>
          <w:rPr>
            <w:rStyle w:val="a3"/>
            <w:i/>
            <w:iCs/>
          </w:rPr>
          <w:t>Законом</w:t>
        </w:r>
      </w:hyperlink>
      <w:r>
        <w:rPr>
          <w:rStyle w:val="s3"/>
        </w:rPr>
        <w:t xml:space="preserve"> РК от 16.11.09 г. № 200-IV (введены в действие с 1 января 2010 г.) (</w:t>
      </w:r>
      <w:hyperlink r:id="rId6113" w:anchor="sub_id=4920200" w:history="1">
        <w:r>
          <w:rPr>
            <w:rStyle w:val="a3"/>
            <w:i/>
            <w:iCs/>
          </w:rPr>
          <w:t>см. стар. ред.</w:t>
        </w:r>
      </w:hyperlink>
      <w:r>
        <w:rPr>
          <w:rStyle w:val="s3"/>
        </w:rPr>
        <w:t>)</w:t>
      </w:r>
    </w:p>
    <w:p w:rsidR="00000000" w:rsidRDefault="00A228E1">
      <w:pPr>
        <w:ind w:firstLine="400"/>
        <w:jc w:val="both"/>
      </w:pPr>
      <w:r>
        <w:rPr>
          <w:rStyle w:val="s0"/>
        </w:rPr>
        <w:t>2. Спе</w:t>
      </w:r>
      <w:r>
        <w:rPr>
          <w:rStyle w:val="s0"/>
        </w:rPr>
        <w:t>циальное природопользование осуществляется на основании экологического разрешения (далее - разрешительный документ), выдаваемого уполномоченным государственным органом в области охраны окружающей среды или местными исполнительными органами областей, городо</w:t>
      </w:r>
      <w:r>
        <w:rPr>
          <w:rStyle w:val="s0"/>
        </w:rPr>
        <w:t>в республиканского значения и столицы (далее - орган, выдающий разрешительный документ), за исключением выбросов загрязняющих веществ от передвижных источников.</w:t>
      </w:r>
    </w:p>
    <w:p w:rsidR="00000000" w:rsidRDefault="00A228E1">
      <w:pPr>
        <w:jc w:val="both"/>
      </w:pPr>
      <w:hyperlink r:id="rId6114" w:history="1">
        <w:r>
          <w:rPr>
            <w:rStyle w:val="a3"/>
            <w:rFonts w:ascii="Wingdings" w:hAnsi="Wingdings"/>
            <w:i/>
            <w:iCs/>
          </w:rPr>
          <w:t>*</w:t>
        </w:r>
      </w:hyperlink>
    </w:p>
    <w:p w:rsidR="00000000" w:rsidRDefault="00A228E1">
      <w:pPr>
        <w:ind w:firstLine="400"/>
        <w:jc w:val="both"/>
      </w:pPr>
      <w:r>
        <w:rPr>
          <w:rStyle w:val="s0"/>
        </w:rPr>
        <w:t>3. Эмиссии в окружающую сред</w:t>
      </w:r>
      <w:r>
        <w:rPr>
          <w:rStyle w:val="s0"/>
        </w:rPr>
        <w:t>у без оформленного в установленном порядке разрешительного документа рассматриваются как эмиссии в окружающую среду сверх установленных нормативов эмиссий в окружающую среду, за исключением выбросов загрязняющих веществ от передвижных источников.</w:t>
      </w:r>
    </w:p>
    <w:p w:rsidR="00000000" w:rsidRDefault="00A228E1">
      <w:pPr>
        <w:jc w:val="both"/>
      </w:pPr>
      <w:r>
        <w:rPr>
          <w:rStyle w:val="s3"/>
        </w:rPr>
        <w:t>В пункт 4</w:t>
      </w:r>
      <w:r>
        <w:rPr>
          <w:rStyle w:val="s3"/>
        </w:rPr>
        <w:t xml:space="preserve"> внесены изменения в соответствии с </w:t>
      </w:r>
      <w:hyperlink r:id="rId6115" w:anchor="sub_id=3152" w:history="1">
        <w:r>
          <w:rPr>
            <w:rStyle w:val="a3"/>
            <w:i/>
            <w:iCs/>
          </w:rPr>
          <w:t>Законом</w:t>
        </w:r>
      </w:hyperlink>
      <w:r>
        <w:rPr>
          <w:rStyle w:val="s3"/>
        </w:rPr>
        <w:t xml:space="preserve"> РК от 16.11.09 г. № 200-IV (введены в действие с 1 января 2010 г.) (</w:t>
      </w:r>
      <w:hyperlink r:id="rId6116" w:anchor="sub_id=4920400" w:history="1">
        <w:r>
          <w:rPr>
            <w:rStyle w:val="a3"/>
            <w:i/>
            <w:iCs/>
          </w:rPr>
          <w:t>см. стар. ред.</w:t>
        </w:r>
      </w:hyperlink>
      <w:r>
        <w:rPr>
          <w:rStyle w:val="s3"/>
        </w:rPr>
        <w:t>)</w:t>
      </w:r>
    </w:p>
    <w:p w:rsidR="00000000" w:rsidRDefault="00A228E1">
      <w:pPr>
        <w:ind w:firstLine="400"/>
        <w:jc w:val="both"/>
      </w:pPr>
      <w:r>
        <w:rPr>
          <w:rStyle w:val="s0"/>
        </w:rPr>
        <w:t>4. Территориальные органы уполномоченного государственного органа в области охраны окружающей среды и местные исполнительные органы областей, городов республиканского значения и столицы ежеквартально не позднее 15 чис</w:t>
      </w:r>
      <w:r>
        <w:rPr>
          <w:rStyle w:val="s0"/>
        </w:rPr>
        <w:t>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форме, установленной уполномоченным органом.</w:t>
      </w:r>
    </w:p>
    <w:p w:rsidR="00000000" w:rsidRDefault="00A228E1">
      <w:pPr>
        <w:ind w:firstLine="400"/>
        <w:jc w:val="both"/>
      </w:pPr>
      <w:r>
        <w:t> </w:t>
      </w:r>
    </w:p>
    <w:p w:rsidR="00000000" w:rsidRDefault="00A228E1">
      <w:pPr>
        <w:ind w:left="1200" w:hanging="800"/>
        <w:jc w:val="both"/>
      </w:pPr>
      <w:bookmarkStart w:id="831" w:name="SUB4930000"/>
      <w:bookmarkEnd w:id="831"/>
      <w:r>
        <w:rPr>
          <w:rStyle w:val="s1"/>
        </w:rPr>
        <w:t>Статья 493. Плательщики платы</w:t>
      </w:r>
    </w:p>
    <w:p w:rsidR="00000000" w:rsidRDefault="00A228E1">
      <w:pPr>
        <w:ind w:firstLine="400"/>
        <w:jc w:val="both"/>
      </w:pPr>
      <w:r>
        <w:rPr>
          <w:rStyle w:val="s0"/>
        </w:rPr>
        <w:t>1. Плательщика</w:t>
      </w:r>
      <w:r>
        <w:rPr>
          <w:rStyle w:val="s0"/>
        </w:rPr>
        <w:t>ми платы являются физические и юридические лица, осуществляющие деятельность на территории Республики Казахстан в порядке специального природопользования.</w:t>
      </w:r>
    </w:p>
    <w:p w:rsidR="00000000" w:rsidRDefault="00A228E1">
      <w:pPr>
        <w:jc w:val="both"/>
      </w:pPr>
      <w:hyperlink r:id="rId6117" w:history="1">
        <w:r>
          <w:rPr>
            <w:rStyle w:val="a3"/>
            <w:rFonts w:ascii="Wingdings" w:hAnsi="Wingdings"/>
            <w:i/>
            <w:iCs/>
          </w:rPr>
          <w:t>*</w:t>
        </w:r>
      </w:hyperlink>
    </w:p>
    <w:p w:rsidR="00000000" w:rsidRDefault="00A228E1">
      <w:pPr>
        <w:jc w:val="both"/>
      </w:pPr>
      <w:r>
        <w:rPr>
          <w:rStyle w:val="s3"/>
        </w:rPr>
        <w:t>Статья дополнена пунктом 1-1 в соо</w:t>
      </w:r>
      <w:r>
        <w:rPr>
          <w:rStyle w:val="s3"/>
        </w:rPr>
        <w:t xml:space="preserve">тветствии с </w:t>
      </w:r>
      <w:hyperlink r:id="rId6118" w:anchor="sub_id=493"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1-1. Не являются плательщиками платы плательщики единого земельного налога - по эмиссии в</w:t>
      </w:r>
      <w:r>
        <w:rPr>
          <w:rStyle w:val="s0"/>
        </w:rPr>
        <w:t xml:space="preserve"> окружающую среду, образуемой в результате осуществления деятельности, на которую распространяется специальный налоговый режим для крестьянских или фермерских хозяйств.</w:t>
      </w:r>
    </w:p>
    <w:p w:rsidR="00000000" w:rsidRDefault="00A228E1">
      <w:pPr>
        <w:jc w:val="both"/>
      </w:pPr>
      <w:r>
        <w:rPr>
          <w:rStyle w:val="s3"/>
        </w:rPr>
        <w:t xml:space="preserve">Пункт 2 изложен в редакции </w:t>
      </w:r>
      <w:hyperlink r:id="rId6119" w:anchor="sub_id=493" w:history="1">
        <w:r>
          <w:rPr>
            <w:rStyle w:val="a3"/>
            <w:i/>
            <w:iCs/>
          </w:rPr>
          <w:t>Закона</w:t>
        </w:r>
      </w:hyperlink>
      <w:r>
        <w:rPr>
          <w:rStyle w:val="s3"/>
        </w:rPr>
        <w:t xml:space="preserve"> РК от 26.12.12 г. № 61-V (введено в действие с 1 января 2009 г.) (</w:t>
      </w:r>
      <w:hyperlink r:id="rId6120" w:anchor="sub_id=4930000" w:history="1">
        <w:r>
          <w:rPr>
            <w:rStyle w:val="a3"/>
            <w:i/>
            <w:iCs/>
          </w:rPr>
          <w:t>см. стар. ред.</w:t>
        </w:r>
      </w:hyperlink>
      <w:r>
        <w:rPr>
          <w:rStyle w:val="s3"/>
        </w:rPr>
        <w:t>)</w:t>
      </w:r>
    </w:p>
    <w:p w:rsidR="00000000" w:rsidRDefault="00A228E1">
      <w:pPr>
        <w:ind w:firstLine="400"/>
        <w:jc w:val="both"/>
      </w:pPr>
      <w:r>
        <w:rPr>
          <w:rStyle w:val="s0"/>
        </w:rPr>
        <w:t>2. Юридическое лицо своим решением вправе признать самостоятельным плательщиком платы свое структурное подразделение по объектам обложения по месту нахождения такого структурного подразделения.</w:t>
      </w:r>
    </w:p>
    <w:p w:rsidR="00000000" w:rsidRDefault="00A228E1">
      <w:pPr>
        <w:ind w:firstLine="400"/>
        <w:jc w:val="both"/>
      </w:pPr>
      <w:r>
        <w:rPr>
          <w:rStyle w:val="s0"/>
        </w:rPr>
        <w:t>Если иное не установлено настоящей статьей, решение юридическо</w:t>
      </w:r>
      <w:r>
        <w:rPr>
          <w:rStyle w:val="s0"/>
        </w:rPr>
        <w:t>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A228E1">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w:t>
      </w:r>
      <w:r>
        <w:rPr>
          <w:rStyle w:val="s0"/>
        </w:rPr>
        <w:t>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A228E1">
      <w:pPr>
        <w:jc w:val="both"/>
      </w:pPr>
      <w:hyperlink r:id="rId6121"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832" w:name="SUB4940000"/>
      <w:bookmarkEnd w:id="832"/>
      <w:r>
        <w:rPr>
          <w:rStyle w:val="s3"/>
        </w:rPr>
        <w:t xml:space="preserve">Статья 494 изложена в редакции </w:t>
      </w:r>
      <w:hyperlink r:id="rId6122" w:anchor="sub_id=400" w:history="1">
        <w:r>
          <w:rPr>
            <w:rStyle w:val="a3"/>
            <w:i/>
            <w:iCs/>
          </w:rPr>
          <w:t>Закона</w:t>
        </w:r>
      </w:hyperlink>
      <w:r>
        <w:rPr>
          <w:rStyle w:val="s3"/>
        </w:rPr>
        <w:t xml:space="preserve"> РК от 03.12.11 г. № 505-IV (</w:t>
      </w:r>
      <w:hyperlink r:id="rId6123" w:anchor="sub_id=4940000" w:history="1">
        <w:r>
          <w:rPr>
            <w:rStyle w:val="a3"/>
            <w:i/>
            <w:iCs/>
          </w:rPr>
          <w:t>см. стар. ред.</w:t>
        </w:r>
      </w:hyperlink>
      <w:r>
        <w:rPr>
          <w:rStyle w:val="s3"/>
        </w:rPr>
        <w:t>)</w:t>
      </w:r>
    </w:p>
    <w:p w:rsidR="00000000" w:rsidRDefault="00A228E1">
      <w:pPr>
        <w:ind w:left="1200" w:hanging="800"/>
        <w:jc w:val="both"/>
      </w:pPr>
      <w:r>
        <w:rPr>
          <w:rStyle w:val="s1"/>
        </w:rPr>
        <w:t>Статья 494. Объект обложения</w:t>
      </w:r>
    </w:p>
    <w:p w:rsidR="00000000" w:rsidRDefault="00A228E1">
      <w:pPr>
        <w:ind w:firstLine="400"/>
        <w:jc w:val="both"/>
      </w:pPr>
      <w:r>
        <w:rPr>
          <w:rStyle w:val="s0"/>
        </w:rPr>
        <w:t>Объектом обложения является фактический объем эмиссий в окружающую среду в пределах и (или) сверх установленных нормативов эмиссий в окружающую среду:</w:t>
      </w:r>
    </w:p>
    <w:p w:rsidR="00000000" w:rsidRDefault="00A228E1">
      <w:pPr>
        <w:ind w:firstLine="400"/>
        <w:jc w:val="both"/>
      </w:pPr>
      <w:r>
        <w:rPr>
          <w:rStyle w:val="s0"/>
        </w:rPr>
        <w:t>1) выбросов загрязняющих веществ;</w:t>
      </w:r>
    </w:p>
    <w:p w:rsidR="00000000" w:rsidRDefault="00A228E1">
      <w:pPr>
        <w:ind w:firstLine="400"/>
        <w:jc w:val="both"/>
      </w:pPr>
      <w:r>
        <w:rPr>
          <w:rStyle w:val="s0"/>
        </w:rPr>
        <w:t>2) сбросов загрязняющих веществ;</w:t>
      </w:r>
    </w:p>
    <w:p w:rsidR="00000000" w:rsidRDefault="00A228E1">
      <w:pPr>
        <w:ind w:firstLine="400"/>
        <w:jc w:val="both"/>
      </w:pPr>
      <w:r>
        <w:rPr>
          <w:rStyle w:val="s0"/>
        </w:rPr>
        <w:t>3) размещ</w:t>
      </w:r>
      <w:r>
        <w:rPr>
          <w:rStyle w:val="s0"/>
        </w:rPr>
        <w:t>енных отходов производства и потребления;</w:t>
      </w:r>
    </w:p>
    <w:p w:rsidR="00000000" w:rsidRDefault="00A228E1">
      <w:pPr>
        <w:ind w:firstLine="400"/>
        <w:jc w:val="both"/>
      </w:pPr>
      <w:r>
        <w:rPr>
          <w:rStyle w:val="s0"/>
        </w:rPr>
        <w:t>4) размещенной серы, образующейся при проведении нефтяных операций.</w:t>
      </w:r>
    </w:p>
    <w:p w:rsidR="00000000" w:rsidRDefault="00A228E1">
      <w:pPr>
        <w:ind w:firstLine="400"/>
        <w:jc w:val="both"/>
      </w:pPr>
      <w:r>
        <w:t> </w:t>
      </w:r>
    </w:p>
    <w:p w:rsidR="00000000" w:rsidRDefault="00A228E1">
      <w:pPr>
        <w:ind w:left="1200" w:hanging="800"/>
        <w:jc w:val="both"/>
      </w:pPr>
      <w:bookmarkStart w:id="833" w:name="SUB4950000"/>
      <w:bookmarkEnd w:id="833"/>
      <w:r>
        <w:rPr>
          <w:rStyle w:val="s1"/>
        </w:rPr>
        <w:t xml:space="preserve">Статья 495. Ставки платы </w:t>
      </w:r>
    </w:p>
    <w:p w:rsidR="00000000" w:rsidRDefault="00A228E1">
      <w:pPr>
        <w:jc w:val="both"/>
      </w:pPr>
      <w:r>
        <w:rPr>
          <w:rStyle w:val="s3"/>
        </w:rPr>
        <w:t xml:space="preserve">В пункт 1 внесены изменения в соответствии с </w:t>
      </w:r>
      <w:hyperlink r:id="rId6124" w:anchor="sub_id=3153" w:history="1">
        <w:r>
          <w:rPr>
            <w:rStyle w:val="a3"/>
            <w:i/>
            <w:iCs/>
          </w:rPr>
          <w:t>Законом</w:t>
        </w:r>
      </w:hyperlink>
      <w:r>
        <w:rPr>
          <w:rStyle w:val="s3"/>
        </w:rPr>
        <w:t xml:space="preserve"> РК от 16.11.09 г. № 200-IV (введены в действие с 1 января 2010 г.) (</w:t>
      </w:r>
      <w:hyperlink r:id="rId6125" w:anchor="sub_id=4950000" w:history="1">
        <w:r>
          <w:rPr>
            <w:rStyle w:val="a3"/>
            <w:i/>
            <w:iCs/>
          </w:rPr>
          <w:t>см. стар. ред.</w:t>
        </w:r>
      </w:hyperlink>
      <w:r>
        <w:rPr>
          <w:rStyle w:val="s3"/>
        </w:rPr>
        <w:t>)</w:t>
      </w:r>
    </w:p>
    <w:p w:rsidR="00000000" w:rsidRDefault="00A228E1">
      <w:pPr>
        <w:ind w:firstLine="400"/>
        <w:jc w:val="both"/>
      </w:pPr>
      <w:r>
        <w:rPr>
          <w:rStyle w:val="s0"/>
        </w:rPr>
        <w:t xml:space="preserve">1. </w:t>
      </w:r>
      <w:r>
        <w:t>Ставки платы</w:t>
      </w:r>
      <w:r>
        <w:rPr>
          <w:rStyle w:val="s0"/>
        </w:rPr>
        <w:t xml:space="preserve"> определяются исходя из размера </w:t>
      </w:r>
      <w:hyperlink r:id="rId6126" w:history="1">
        <w:r>
          <w:rPr>
            <w:rStyle w:val="a3"/>
          </w:rPr>
          <w:t>месячного расчетного показателя</w:t>
        </w:r>
      </w:hyperlink>
      <w:r>
        <w:rPr>
          <w:rStyle w:val="s0"/>
        </w:rPr>
        <w:t xml:space="preserve">, установленного законом о республиканском бюджете (далее по тексту настоящей статьи - МРП) на первое число налогового периода, с учетом положений </w:t>
      </w:r>
      <w:hyperlink w:anchor="sub4950700" w:history="1">
        <w:r>
          <w:rPr>
            <w:rStyle w:val="a3"/>
          </w:rPr>
          <w:t>пунк</w:t>
        </w:r>
        <w:r>
          <w:rPr>
            <w:rStyle w:val="a3"/>
          </w:rPr>
          <w:t>та 7</w:t>
        </w:r>
      </w:hyperlink>
      <w:r>
        <w:rPr>
          <w:rStyle w:val="s0"/>
        </w:rPr>
        <w:t xml:space="preserve"> настоящей статьи.</w:t>
      </w:r>
    </w:p>
    <w:p w:rsidR="00000000" w:rsidRDefault="00A228E1">
      <w:pPr>
        <w:ind w:firstLine="400"/>
        <w:jc w:val="both"/>
      </w:pPr>
      <w:r>
        <w:rPr>
          <w:rStyle w:val="s0"/>
        </w:rPr>
        <w:t>2. Ставки платы за выбросы загрязняющих веществ от стационарных источников составляют:</w:t>
      </w:r>
    </w:p>
    <w:p w:rsidR="00000000" w:rsidRDefault="00A228E1">
      <w:pPr>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p w:rsidR="00000000" w:rsidRDefault="00A228E1">
            <w:pPr>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498,3</w:t>
            </w:r>
          </w:p>
        </w:tc>
      </w:tr>
    </w:tbl>
    <w:p w:rsidR="00000000" w:rsidRDefault="00A228E1">
      <w:pPr>
        <w:ind w:firstLine="709"/>
        <w:jc w:val="both"/>
      </w:pPr>
      <w:r>
        <w:rPr>
          <w:rStyle w:val="s0"/>
          <w:color w:val="auto"/>
        </w:rPr>
        <w:t> </w:t>
      </w:r>
    </w:p>
    <w:p w:rsidR="00000000" w:rsidRDefault="00A228E1">
      <w:pPr>
        <w:jc w:val="both"/>
      </w:pPr>
      <w:bookmarkStart w:id="834" w:name="SUB4950300"/>
      <w:bookmarkEnd w:id="834"/>
      <w:r>
        <w:rPr>
          <w:rStyle w:val="s3"/>
        </w:rPr>
        <w:t xml:space="preserve">В пункт 3 внесены изменения в соответствии с </w:t>
      </w:r>
      <w:hyperlink r:id="rId6127" w:anchor="sub_id=78" w:history="1">
        <w:r>
          <w:rPr>
            <w:rStyle w:val="a3"/>
            <w:i/>
            <w:iCs/>
          </w:rPr>
          <w:t>Законом</w:t>
        </w:r>
      </w:hyperlink>
      <w:r>
        <w:rPr>
          <w:rStyle w:val="s3"/>
        </w:rPr>
        <w:t xml:space="preserve"> РК от 12.02.09 г. № 133-IV (</w:t>
      </w:r>
      <w:hyperlink r:id="rId6128" w:anchor="sub_id=4950300" w:history="1">
        <w:r>
          <w:rPr>
            <w:rStyle w:val="a3"/>
            <w:i/>
            <w:iCs/>
          </w:rPr>
          <w:t xml:space="preserve">см. стар. </w:t>
        </w:r>
        <w:r>
          <w:rPr>
            <w:rStyle w:val="a3"/>
            <w:i/>
            <w:iCs/>
          </w:rPr>
          <w:t>ред.</w:t>
        </w:r>
      </w:hyperlink>
      <w:r>
        <w:rPr>
          <w:rStyle w:val="s3"/>
        </w:rPr>
        <w:t>)</w:t>
      </w:r>
    </w:p>
    <w:p w:rsidR="00000000" w:rsidRDefault="00A228E1">
      <w:pPr>
        <w:ind w:firstLine="400"/>
        <w:jc w:val="both"/>
      </w:pPr>
      <w:r>
        <w:rPr>
          <w:rStyle w:val="s0"/>
        </w:rPr>
        <w:t xml:space="preserve">3. Ставки платы за выбросы загрязняющих веществ от сжигания попутного и (или) природного газа в факелах, осуществляемого в установленном </w:t>
      </w:r>
      <w:hyperlink r:id="rId6129" w:anchor="sub_id=850000" w:history="1">
        <w:r>
          <w:rPr>
            <w:rStyle w:val="a3"/>
          </w:rPr>
          <w:t>законодательством</w:t>
        </w:r>
      </w:hyperlink>
      <w:r>
        <w:rPr>
          <w:rStyle w:val="s0"/>
        </w:rPr>
        <w:t xml:space="preserve"> Республики </w:t>
      </w:r>
      <w:r>
        <w:rPr>
          <w:rStyle w:val="s0"/>
        </w:rPr>
        <w:t>Казахстан порядке, составляют:</w:t>
      </w:r>
    </w:p>
    <w:p w:rsidR="00000000" w:rsidRDefault="00A228E1">
      <w:pPr>
        <w:ind w:firstLine="400"/>
        <w:jc w:val="both"/>
      </w:pPr>
      <w:r>
        <w:t> </w:t>
      </w:r>
    </w:p>
    <w:tbl>
      <w:tblPr>
        <w:tblW w:w="9242" w:type="dxa"/>
        <w:tblCellMar>
          <w:left w:w="0" w:type="dxa"/>
          <w:right w:w="0" w:type="dxa"/>
        </w:tblCellMar>
        <w:tblLook w:val="04A0" w:firstRow="1" w:lastRow="0" w:firstColumn="1" w:lastColumn="0" w:noHBand="0" w:noVBand="1"/>
      </w:tblPr>
      <w:tblGrid>
        <w:gridCol w:w="828"/>
        <w:gridCol w:w="5452"/>
        <w:gridCol w:w="2962"/>
      </w:tblGrid>
      <w:tr w:rsidR="00000000">
        <w:tc>
          <w:tcPr>
            <w:tcW w:w="9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p w:rsidR="00000000" w:rsidRDefault="00A228E1">
            <w:pPr>
              <w:autoSpaceDE w:val="0"/>
              <w:autoSpaceDN w:val="0"/>
              <w:jc w:val="center"/>
            </w:pPr>
            <w:r>
              <w:rPr>
                <w:rStyle w:val="s0"/>
              </w:rPr>
              <w:t>п/п</w:t>
            </w:r>
          </w:p>
        </w:tc>
        <w:tc>
          <w:tcPr>
            <w:tcW w:w="6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rPr>
                <w:rStyle w:val="s0"/>
              </w:rPr>
              <w:t>Виды загрязняющих веществ</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rPr>
                <w:rStyle w:val="s0"/>
              </w:rPr>
              <w:t>Ставки платы за 1 тонну, (</w:t>
            </w:r>
            <w:hyperlink r:id="rId6130" w:history="1">
              <w:r>
                <w:rPr>
                  <w:rStyle w:val="a3"/>
                </w:rPr>
                <w:t>МРП</w:t>
              </w:r>
            </w:hyperlink>
            <w:r>
              <w:rPr>
                <w:rStyle w:val="s0"/>
              </w:rPr>
              <w:t>)</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rPr>
                <w:rStyle w:val="s0"/>
              </w:rPr>
              <w:t>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both"/>
            </w:pPr>
            <w:r>
              <w:rPr>
                <w:rStyle w:val="s0"/>
              </w:rPr>
              <w:t>Углеводороды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rPr>
                <w:rStyle w:val="s0"/>
              </w:rPr>
              <w:t>2,23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rPr>
                <w:rStyle w:val="s0"/>
              </w:rPr>
              <w:t>2.</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both"/>
            </w:pPr>
            <w:r>
              <w:rPr>
                <w:rStyle w:val="s0"/>
              </w:rPr>
              <w:t>Окислы углерода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rPr>
                <w:rStyle w:val="s0"/>
              </w:rPr>
              <w:t>0,73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rPr>
                <w:rStyle w:val="s0"/>
              </w:rPr>
              <w:t>3.</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rPr>
                <w:rStyle w:val="s0"/>
              </w:rPr>
              <w:t>0,04</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rPr>
                <w:rStyle w:val="s0"/>
              </w:rPr>
              <w:t>4.</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both"/>
            </w:pPr>
            <w:r>
              <w:rPr>
                <w:rStyle w:val="s0"/>
              </w:rPr>
              <w:t>Диоксид серы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rPr>
                <w:rStyle w:val="s0"/>
              </w:rPr>
              <w:t>5.</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both"/>
            </w:pPr>
            <w:r>
              <w:rPr>
                <w:rStyle w:val="s0"/>
              </w:rPr>
              <w:t>Диоксид азота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rPr>
                <w:rStyle w:val="s0"/>
              </w:rPr>
              <w:t>6.</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both"/>
            </w:pPr>
            <w:r>
              <w:rPr>
                <w:rStyle w:val="s0"/>
              </w:rPr>
              <w:t>Сажа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rPr>
                <w:rStyle w:val="s0"/>
              </w:rPr>
              <w:t>12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rPr>
                <w:rStyle w:val="s0"/>
              </w:rPr>
              <w:t>7.</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both"/>
            </w:pPr>
            <w:r>
              <w:rPr>
                <w:rStyle w:val="s0"/>
              </w:rPr>
              <w:t>Сероводород</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rPr>
                <w:rStyle w:val="s0"/>
              </w:rPr>
              <w:t>62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rPr>
                <w:rStyle w:val="s0"/>
              </w:rPr>
              <w:t>8.</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rPr>
                <w:rStyle w:val="s0"/>
              </w:rPr>
              <w:t>9966</w:t>
            </w:r>
          </w:p>
        </w:tc>
      </w:tr>
    </w:tbl>
    <w:p w:rsidR="00000000" w:rsidRDefault="00A228E1">
      <w:pPr>
        <w:ind w:firstLine="400"/>
        <w:jc w:val="both"/>
      </w:pPr>
      <w:r>
        <w:t> </w:t>
      </w:r>
    </w:p>
    <w:p w:rsidR="00000000" w:rsidRDefault="00A228E1">
      <w:pPr>
        <w:jc w:val="both"/>
      </w:pPr>
      <w:r>
        <w:rPr>
          <w:rStyle w:val="s3"/>
        </w:rPr>
        <w:t xml:space="preserve">В пункт 4 внесены изменения в соответствии с </w:t>
      </w:r>
      <w:hyperlink r:id="rId6131" w:anchor="sub_id=495" w:history="1">
        <w:r>
          <w:rPr>
            <w:rStyle w:val="a3"/>
            <w:i/>
            <w:iCs/>
          </w:rPr>
          <w:t>Законом</w:t>
        </w:r>
      </w:hyperlink>
      <w:r>
        <w:rPr>
          <w:rStyle w:val="s3"/>
        </w:rPr>
        <w:t xml:space="preserve"> РК от 26.12.12 г. № 61-V (введены в действие с 1 января 2014 г.) (</w:t>
      </w:r>
      <w:hyperlink r:id="rId6132" w:anchor="sub_id=4950400" w:history="1">
        <w:r>
          <w:rPr>
            <w:rStyle w:val="a3"/>
            <w:i/>
            <w:iCs/>
          </w:rPr>
          <w:t>см. стар. ред.</w:t>
        </w:r>
      </w:hyperlink>
      <w:r>
        <w:rPr>
          <w:rStyle w:val="s3"/>
        </w:rPr>
        <w:t>)</w:t>
      </w:r>
    </w:p>
    <w:p w:rsidR="00000000" w:rsidRDefault="00A228E1">
      <w:pPr>
        <w:ind w:firstLine="400"/>
        <w:jc w:val="both"/>
      </w:pPr>
      <w:r>
        <w:rPr>
          <w:rStyle w:val="s0"/>
        </w:rPr>
        <w:t>4. Ставки платы за выбросы загрязняющих веществ в атмосферный воздух от передвижн</w:t>
      </w:r>
      <w:r>
        <w:rPr>
          <w:rStyle w:val="s0"/>
        </w:rPr>
        <w:t>ых источников составляют:</w:t>
      </w:r>
    </w:p>
    <w:p w:rsidR="00000000" w:rsidRDefault="00A228E1">
      <w:pPr>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p w:rsidR="00000000" w:rsidRDefault="00A228E1">
            <w:pPr>
              <w:jc w:val="center"/>
            </w:pPr>
            <w:r>
              <w:rPr>
                <w:rStyle w:val="s0"/>
              </w:rPr>
              <w:t>п/п</w:t>
            </w:r>
          </w:p>
        </w:tc>
        <w:tc>
          <w:tcPr>
            <w:tcW w:w="52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Виды топлива</w:t>
            </w:r>
          </w:p>
        </w:tc>
        <w:tc>
          <w:tcPr>
            <w:tcW w:w="32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xml:space="preserve">Ставка за 1 тонну использованного топлива </w:t>
            </w:r>
            <w:hyperlink r:id="rId6133" w:history="1">
              <w:r>
                <w:rPr>
                  <w:rStyle w:val="a3"/>
                </w:rPr>
                <w:t>(МРП)</w:t>
              </w:r>
            </w:hyperlink>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rPr>
                <w:rStyle w:val="s0"/>
              </w:rPr>
              <w:t>2</w:t>
            </w:r>
          </w:p>
        </w:tc>
        <w:tc>
          <w:tcPr>
            <w:tcW w:w="324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rPr>
                <w:rStyle w:val="s0"/>
              </w:rPr>
              <w:t>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Для неэтилированного бензина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0,33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Для дизельного топлива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0,45</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Для сжиженного, сжатого газа, керосина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0,24</w:t>
            </w:r>
          </w:p>
        </w:tc>
      </w:tr>
    </w:tbl>
    <w:p w:rsidR="00000000" w:rsidRDefault="00A228E1">
      <w:pPr>
        <w:ind w:firstLine="709"/>
        <w:jc w:val="both"/>
      </w:pPr>
      <w:r>
        <w:t> </w:t>
      </w:r>
    </w:p>
    <w:p w:rsidR="00000000" w:rsidRDefault="00A228E1">
      <w:pPr>
        <w:ind w:firstLine="400"/>
        <w:jc w:val="both"/>
      </w:pPr>
      <w:r>
        <w:rPr>
          <w:rStyle w:val="s0"/>
        </w:rPr>
        <w:t>5. Ставки платы за сбросы загрязняющих веществ составляют:</w:t>
      </w:r>
    </w:p>
    <w:p w:rsidR="00000000" w:rsidRDefault="00A228E1">
      <w:pPr>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p w:rsidR="00000000" w:rsidRDefault="00A228E1">
            <w:pPr>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xml:space="preserve">Ставки платы за 1 тонну </w:t>
            </w:r>
            <w:hyperlink r:id="rId6134" w:history="1">
              <w:r>
                <w:rPr>
                  <w:rStyle w:val="a3"/>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228E1">
            <w:pPr>
              <w:jc w:val="center"/>
            </w:pPr>
            <w:r>
              <w:rPr>
                <w:rStyle w:val="s0"/>
              </w:rPr>
              <w:t>27</w:t>
            </w:r>
          </w:p>
        </w:tc>
      </w:tr>
    </w:tbl>
    <w:p w:rsidR="00000000" w:rsidRDefault="00A228E1">
      <w:pPr>
        <w:ind w:firstLine="709"/>
        <w:jc w:val="both"/>
      </w:pPr>
      <w:r>
        <w:t> </w:t>
      </w:r>
    </w:p>
    <w:p w:rsidR="00000000" w:rsidRDefault="00A228E1">
      <w:pPr>
        <w:jc w:val="both"/>
      </w:pPr>
      <w:r>
        <w:rPr>
          <w:rStyle w:val="s3"/>
        </w:rPr>
        <w:t xml:space="preserve">В пункт 6 внесены изменения в соответствии с </w:t>
      </w:r>
      <w:hyperlink r:id="rId6135" w:anchor="sub_id=78" w:history="1">
        <w:r>
          <w:rPr>
            <w:rStyle w:val="a3"/>
            <w:i/>
            <w:iCs/>
          </w:rPr>
          <w:t>Законом</w:t>
        </w:r>
      </w:hyperlink>
      <w:r>
        <w:rPr>
          <w:rStyle w:val="s3"/>
        </w:rPr>
        <w:t xml:space="preserve"> РК от 12.02.09 г. № 133-IV (</w:t>
      </w:r>
      <w:hyperlink r:id="rId6136" w:anchor="sub_id=4950600" w:history="1">
        <w:r>
          <w:rPr>
            <w:rStyle w:val="a3"/>
            <w:i/>
            <w:iCs/>
          </w:rPr>
          <w:t>см. стар. ред.</w:t>
        </w:r>
      </w:hyperlink>
      <w:r>
        <w:rPr>
          <w:rStyle w:val="s3"/>
        </w:rPr>
        <w:t xml:space="preserve">); изложен в редакции </w:t>
      </w:r>
      <w:hyperlink r:id="rId6137" w:anchor="sub_id=402" w:history="1">
        <w:r>
          <w:rPr>
            <w:rStyle w:val="a3"/>
            <w:i/>
            <w:iCs/>
          </w:rPr>
          <w:t>Закона</w:t>
        </w:r>
      </w:hyperlink>
      <w:r>
        <w:rPr>
          <w:rStyle w:val="s3"/>
        </w:rPr>
        <w:t xml:space="preserve"> РК от 03.12.11 г. № 505-IV (</w:t>
      </w:r>
      <w:hyperlink r:id="rId6138" w:anchor="sub_id=4950600" w:history="1">
        <w:r>
          <w:rPr>
            <w:rStyle w:val="a3"/>
            <w:i/>
            <w:iCs/>
          </w:rPr>
          <w:t>см. стар. ред.</w:t>
        </w:r>
      </w:hyperlink>
      <w:r>
        <w:rPr>
          <w:rStyle w:val="s3"/>
        </w:rPr>
        <w:t xml:space="preserve">); внесены изменения в соответствии с </w:t>
      </w:r>
      <w:hyperlink r:id="rId6139" w:anchor="sub_id=495" w:history="1">
        <w:r>
          <w:rPr>
            <w:rStyle w:val="a3"/>
            <w:i/>
            <w:iCs/>
          </w:rPr>
          <w:t>Законом</w:t>
        </w:r>
      </w:hyperlink>
      <w:r>
        <w:rPr>
          <w:rStyle w:val="s3"/>
        </w:rPr>
        <w:t xml:space="preserve"> РК от 05.12.13 г. № 152-V (введено в действие с 1 января 2011 г.) (</w:t>
      </w:r>
      <w:hyperlink r:id="rId6140" w:anchor="sub_id=4950600" w:history="1">
        <w:r>
          <w:rPr>
            <w:rStyle w:val="a3"/>
            <w:i/>
            <w:iCs/>
          </w:rPr>
          <w:t>см. стар. ред.</w:t>
        </w:r>
      </w:hyperlink>
      <w:r>
        <w:rPr>
          <w:rStyle w:val="s3"/>
        </w:rPr>
        <w:t xml:space="preserve">); </w:t>
      </w:r>
      <w:hyperlink r:id="rId6141" w:anchor="sub_id=495" w:history="1">
        <w:r>
          <w:rPr>
            <w:rStyle w:val="a3"/>
            <w:i/>
            <w:iCs/>
          </w:rPr>
          <w:t>Законом</w:t>
        </w:r>
      </w:hyperlink>
      <w:r>
        <w:rPr>
          <w:rStyle w:val="s3"/>
        </w:rPr>
        <w:t xml:space="preserve"> РК от 28.11.14 г. № 257-V (введено в действие с 1 января 2015 г.) (</w:t>
      </w:r>
      <w:hyperlink r:id="rId6142" w:anchor="sub_id=4950600" w:history="1">
        <w:r>
          <w:rPr>
            <w:rStyle w:val="a3"/>
            <w:i/>
            <w:iCs/>
          </w:rPr>
          <w:t>см. стар. ред.</w:t>
        </w:r>
      </w:hyperlink>
      <w:r>
        <w:rPr>
          <w:rStyle w:val="s3"/>
        </w:rPr>
        <w:t>);</w:t>
      </w:r>
      <w:r>
        <w:rPr>
          <w:rStyle w:val="s3"/>
        </w:rPr>
        <w:t xml:space="preserve"> изложен в редакции </w:t>
      </w:r>
      <w:hyperlink r:id="rId6143" w:anchor="sub_id=495" w:history="1">
        <w:r>
          <w:rPr>
            <w:rStyle w:val="a3"/>
            <w:i/>
            <w:iCs/>
          </w:rPr>
          <w:t>Закона</w:t>
        </w:r>
      </w:hyperlink>
      <w:r>
        <w:rPr>
          <w:rStyle w:val="s3"/>
        </w:rPr>
        <w:t xml:space="preserve"> РК от 29.12.14 г. № 271-V (введено в действие с 1 января 2009 г.) (</w:t>
      </w:r>
      <w:hyperlink r:id="rId6144" w:anchor="sub_id=4950600" w:history="1">
        <w:r>
          <w:rPr>
            <w:rStyle w:val="a3"/>
            <w:i/>
            <w:iCs/>
          </w:rPr>
          <w:t>см. стар. ред.</w:t>
        </w:r>
      </w:hyperlink>
      <w:r>
        <w:rPr>
          <w:rStyle w:val="s3"/>
        </w:rPr>
        <w:t>)</w:t>
      </w:r>
    </w:p>
    <w:p w:rsidR="00000000" w:rsidRDefault="00A228E1">
      <w:pPr>
        <w:ind w:firstLine="400"/>
        <w:jc w:val="both"/>
      </w:pPr>
      <w:r>
        <w:rPr>
          <w:rStyle w:val="s0"/>
        </w:rPr>
        <w:t>6. Ставки платы за размещение отходов производства и потребления составляют:</w:t>
      </w:r>
    </w:p>
    <w:p w:rsidR="00000000" w:rsidRDefault="00A228E1">
      <w:pPr>
        <w:ind w:firstLine="426"/>
      </w:pPr>
      <w:r>
        <w:t> </w:t>
      </w:r>
    </w:p>
    <w:tbl>
      <w:tblPr>
        <w:tblW w:w="5000" w:type="pct"/>
        <w:tblCellMar>
          <w:left w:w="0" w:type="dxa"/>
          <w:right w:w="0" w:type="dxa"/>
        </w:tblCellMar>
        <w:tblLook w:val="04A0" w:firstRow="1" w:lastRow="0" w:firstColumn="1" w:lastColumn="0" w:noHBand="0" w:noVBand="1"/>
      </w:tblPr>
      <w:tblGrid>
        <w:gridCol w:w="951"/>
        <w:gridCol w:w="5477"/>
        <w:gridCol w:w="1342"/>
        <w:gridCol w:w="1801"/>
      </w:tblGrid>
      <w:tr w:rsidR="00000000">
        <w:tc>
          <w:tcPr>
            <w:tcW w:w="49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п/п</w:t>
            </w:r>
          </w:p>
        </w:tc>
        <w:tc>
          <w:tcPr>
            <w:tcW w:w="286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Виды отходов</w:t>
            </w:r>
          </w:p>
        </w:tc>
        <w:tc>
          <w:tcPr>
            <w:tcW w:w="164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Ставки платы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228E1"/>
        </w:tc>
        <w:tc>
          <w:tcPr>
            <w:tcW w:w="0" w:type="auto"/>
            <w:vMerge/>
            <w:tcBorders>
              <w:top w:val="single" w:sz="8" w:space="0" w:color="auto"/>
              <w:left w:val="nil"/>
              <w:bottom w:val="single" w:sz="8" w:space="0" w:color="auto"/>
              <w:right w:val="single" w:sz="8" w:space="0" w:color="auto"/>
            </w:tcBorders>
            <w:vAlign w:val="center"/>
            <w:hideMark/>
          </w:tcPr>
          <w:p w:rsidR="00000000" w:rsidRDefault="00A228E1"/>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за 1 тонну</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за 1 гигабеккерель (Гбк)</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Коммунальные отходы (твердые бытовые отходы, канализационный ил очистных сооружений)</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Отходы с учетом уровня опасности, за исключением отходов, указанных в строке 1.3 настоящего пункта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«красный»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«янтарный»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«зеленый»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не классифицированные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0,45</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Отходы, по которым при исчислении платы не учитываются установленные уровни опасности: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1.3.1.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Отходы горнодобывающей промышленности и разработки карьеров (кроме добычи нефти и природного газа):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1.3.1.1.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вскрышные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0,002</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1.3.1.2.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вмещающие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0,013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1.3.1.3.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отходы обогащения</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1.3.1.4.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шлаки, шламы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1.3.2.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Шлаки, шламы, образуемые на металлургическом переделе при переработке руд, концентратов, агломератов и окатышей, содержащих полезные ископаемые, производстве сплавов и металлов</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1.3.3.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Зола и золошлаки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0,33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1.3.4.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отходы сельхозпроизводства, в том числе навоз, птичий помет</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0,001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За размещение радиоактивных отходов, в гигабеккерелях (Гбк):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Трансурановые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0,38</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Альфа-радиоактивные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0,19</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Бета-радиоактивные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0,02</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Ампульные радиоактивные источники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0,19</w:t>
            </w:r>
          </w:p>
        </w:tc>
      </w:tr>
    </w:tbl>
    <w:p w:rsidR="00000000" w:rsidRDefault="00A228E1">
      <w:pPr>
        <w:jc w:val="both"/>
      </w:pPr>
      <w:hyperlink r:id="rId6145" w:anchor="sub_id=1100" w:history="1">
        <w:r>
          <w:rPr>
            <w:rStyle w:val="a3"/>
            <w:rFonts w:ascii="Wingdings" w:hAnsi="Wingdings"/>
            <w:i/>
            <w:iCs/>
          </w:rPr>
          <w:t>*</w:t>
        </w:r>
      </w:hyperlink>
    </w:p>
    <w:p w:rsidR="00000000" w:rsidRDefault="00A228E1">
      <w:pPr>
        <w:jc w:val="both"/>
      </w:pPr>
      <w:r>
        <w:rPr>
          <w:rStyle w:val="s3"/>
        </w:rPr>
        <w:t xml:space="preserve">Статья дополнена пунктом 6-1 в соответствии с </w:t>
      </w:r>
      <w:hyperlink r:id="rId6146" w:anchor="sub_id=402" w:history="1">
        <w:r>
          <w:rPr>
            <w:rStyle w:val="s9"/>
          </w:rPr>
          <w:t>Законом</w:t>
        </w:r>
      </w:hyperlink>
      <w:r>
        <w:rPr>
          <w:rStyle w:val="s3"/>
        </w:rPr>
        <w:t xml:space="preserve"> РК от 03.12.11 г. № 505-IV</w:t>
      </w:r>
    </w:p>
    <w:p w:rsidR="00000000" w:rsidRDefault="00A228E1">
      <w:pPr>
        <w:ind w:firstLine="400"/>
        <w:jc w:val="both"/>
      </w:pPr>
      <w:r>
        <w:rPr>
          <w:rStyle w:val="s0"/>
        </w:rPr>
        <w:t xml:space="preserve">6-1. Ставки платы за размещение серы составляют 3,77 </w:t>
      </w:r>
      <w:hyperlink r:id="rId6147" w:history="1">
        <w:r>
          <w:rPr>
            <w:rStyle w:val="a3"/>
          </w:rPr>
          <w:t>МРП</w:t>
        </w:r>
      </w:hyperlink>
      <w:r>
        <w:rPr>
          <w:rStyle w:val="s0"/>
        </w:rPr>
        <w:t xml:space="preserve"> за одну тонну.</w:t>
      </w:r>
    </w:p>
    <w:p w:rsidR="00000000" w:rsidRDefault="00A228E1">
      <w:pPr>
        <w:jc w:val="both"/>
      </w:pPr>
      <w:bookmarkStart w:id="835" w:name="SUB4950700"/>
      <w:bookmarkEnd w:id="835"/>
      <w:r>
        <w:rPr>
          <w:rStyle w:val="s3"/>
        </w:rPr>
        <w:t>Пунк</w:t>
      </w:r>
      <w:r>
        <w:rPr>
          <w:rStyle w:val="s3"/>
        </w:rPr>
        <w:t xml:space="preserve">т 7 изложен в редакции </w:t>
      </w:r>
      <w:hyperlink r:id="rId6148" w:anchor="sub_id=495" w:history="1">
        <w:r>
          <w:rPr>
            <w:rStyle w:val="a3"/>
            <w:i/>
            <w:iCs/>
          </w:rPr>
          <w:t>Закона</w:t>
        </w:r>
      </w:hyperlink>
      <w:r>
        <w:rPr>
          <w:rStyle w:val="s3"/>
        </w:rPr>
        <w:t xml:space="preserve"> РК от 29.12.14 г. № 271-V (введено в действие с 1 января 2009 г.) (</w:t>
      </w:r>
      <w:hyperlink r:id="rId6149" w:anchor="sub_id=4950700" w:history="1">
        <w:r>
          <w:rPr>
            <w:rStyle w:val="a3"/>
            <w:i/>
            <w:iCs/>
          </w:rPr>
          <w:t>см. стар. ред.</w:t>
        </w:r>
      </w:hyperlink>
      <w:r>
        <w:rPr>
          <w:rStyle w:val="s3"/>
        </w:rPr>
        <w:t>)</w:t>
      </w:r>
    </w:p>
    <w:p w:rsidR="00000000" w:rsidRDefault="00A228E1">
      <w:pPr>
        <w:ind w:firstLine="400"/>
        <w:jc w:val="both"/>
      </w:pPr>
      <w:r>
        <w:rPr>
          <w:rStyle w:val="s0"/>
        </w:rPr>
        <w:t>7. Коэффициенты применяются:</w:t>
      </w:r>
    </w:p>
    <w:p w:rsidR="00000000" w:rsidRDefault="00A228E1">
      <w:pPr>
        <w:ind w:firstLine="400"/>
        <w:jc w:val="both"/>
      </w:pPr>
      <w:r>
        <w:rPr>
          <w:rStyle w:val="s0"/>
        </w:rPr>
        <w:t>1) для субъектов естественных монополий за объем эмиссий, образуемый при оказании коммунальных услуг, и энергопроизводящих организаций Республики Казахстан к ставкам платы, установленным в настоящей стать</w:t>
      </w:r>
      <w:r>
        <w:rPr>
          <w:rStyle w:val="s0"/>
        </w:rPr>
        <w:t>е:</w:t>
      </w:r>
    </w:p>
    <w:p w:rsidR="00000000" w:rsidRDefault="00A228E1">
      <w:pPr>
        <w:ind w:firstLine="400"/>
        <w:jc w:val="both"/>
      </w:pPr>
      <w:r>
        <w:rPr>
          <w:rStyle w:val="s0"/>
        </w:rPr>
        <w:t>пунктом 2, - 0,3;</w:t>
      </w:r>
    </w:p>
    <w:p w:rsidR="00000000" w:rsidRDefault="00A228E1">
      <w:pPr>
        <w:ind w:firstLine="400"/>
        <w:jc w:val="both"/>
      </w:pPr>
      <w:r>
        <w:rPr>
          <w:rStyle w:val="s0"/>
        </w:rPr>
        <w:t>пунктом 5, - 0,43;</w:t>
      </w:r>
    </w:p>
    <w:p w:rsidR="00000000" w:rsidRDefault="00A228E1">
      <w:pPr>
        <w:ind w:firstLine="400"/>
        <w:jc w:val="both"/>
      </w:pPr>
      <w:r>
        <w:rPr>
          <w:rStyle w:val="s0"/>
        </w:rPr>
        <w:t>строкой 1.3.3. пункта 6, - 0,05;</w:t>
      </w:r>
    </w:p>
    <w:p w:rsidR="00000000" w:rsidRDefault="00A228E1">
      <w:pPr>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лицами по месту жительства, к ставке платы, установленной стр</w:t>
      </w:r>
      <w:r>
        <w:rPr>
          <w:rStyle w:val="s0"/>
        </w:rPr>
        <w:t>окой 1.1. пункта 6, - 0,2.</w:t>
      </w:r>
    </w:p>
    <w:p w:rsidR="00000000" w:rsidRDefault="00A228E1">
      <w:pPr>
        <w:ind w:firstLine="400"/>
        <w:jc w:val="both"/>
      </w:pPr>
      <w:r>
        <w:rPr>
          <w:rStyle w:val="s0"/>
        </w:rPr>
        <w:t>8. Коэффициенты, предусмотренные пунктом 7 настоящей статьи, не распространяются на платежи за сверхнормативный объем эмиссий в окружающую среду.</w:t>
      </w:r>
    </w:p>
    <w:p w:rsidR="00000000" w:rsidRDefault="00A228E1">
      <w:pPr>
        <w:jc w:val="both"/>
      </w:pPr>
      <w:r>
        <w:rPr>
          <w:rStyle w:val="s3"/>
        </w:rPr>
        <w:t xml:space="preserve">В пункт 9 внесены изменения в соответствии с </w:t>
      </w:r>
      <w:hyperlink r:id="rId6150" w:anchor="sub_id=300" w:history="1">
        <w:r>
          <w:rPr>
            <w:rStyle w:val="a3"/>
            <w:i/>
            <w:iCs/>
          </w:rPr>
          <w:t>Законом</w:t>
        </w:r>
      </w:hyperlink>
      <w:r>
        <w:rPr>
          <w:rStyle w:val="s3"/>
        </w:rPr>
        <w:t xml:space="preserve"> Республики Казахстан от 13.01.12 г. № 542-IV (введены в действие по истечении шести месяцев после его первого официального </w:t>
      </w:r>
      <w:hyperlink r:id="rId6151" w:anchor="sub_id=20000" w:history="1">
        <w:r>
          <w:rPr>
            <w:rStyle w:val="a3"/>
            <w:i/>
            <w:iCs/>
          </w:rPr>
          <w:t>опубликования</w:t>
        </w:r>
      </w:hyperlink>
      <w:r>
        <w:rPr>
          <w:rStyle w:val="s3"/>
        </w:rPr>
        <w:t>) (</w:t>
      </w:r>
      <w:hyperlink r:id="rId6152" w:anchor="sub_id=4950900" w:history="1">
        <w:r>
          <w:rPr>
            <w:rStyle w:val="a3"/>
            <w:i/>
            <w:iCs/>
          </w:rPr>
          <w:t>см. стар. ред.</w:t>
        </w:r>
      </w:hyperlink>
      <w:r>
        <w:rPr>
          <w:rStyle w:val="s3"/>
        </w:rPr>
        <w:t>)</w:t>
      </w:r>
    </w:p>
    <w:p w:rsidR="00000000" w:rsidRDefault="00A228E1">
      <w:pPr>
        <w:ind w:firstLine="400"/>
        <w:jc w:val="both"/>
      </w:pPr>
      <w:r>
        <w:rPr>
          <w:rStyle w:val="s0"/>
        </w:rPr>
        <w:t xml:space="preserve">9. Местные представительные органы имеют право повышать </w:t>
      </w:r>
      <w:hyperlink r:id="rId6153" w:history="1">
        <w:r>
          <w:rPr>
            <w:rStyle w:val="a3"/>
          </w:rPr>
          <w:t>ставки</w:t>
        </w:r>
      </w:hyperlink>
      <w:r>
        <w:rPr>
          <w:rStyle w:val="s0"/>
        </w:rPr>
        <w:t>, установле</w:t>
      </w:r>
      <w:r>
        <w:rPr>
          <w:rStyle w:val="s0"/>
        </w:rPr>
        <w:t xml:space="preserve">нные настоящей статьей, не более чем в два раза, за исключением ставок, установленных </w:t>
      </w:r>
      <w:hyperlink w:anchor="sub4950300" w:history="1">
        <w:r>
          <w:rPr>
            <w:rStyle w:val="a3"/>
          </w:rPr>
          <w:t>пунктом 3</w:t>
        </w:r>
      </w:hyperlink>
      <w:r>
        <w:rPr>
          <w:rStyle w:val="s0"/>
        </w:rPr>
        <w:t xml:space="preserve"> настоящей статьи, которые они имеют право повышать не более чем в двадцать раз.</w:t>
      </w:r>
    </w:p>
    <w:p w:rsidR="00000000" w:rsidRDefault="00A228E1">
      <w:pPr>
        <w:ind w:firstLine="400"/>
        <w:jc w:val="both"/>
      </w:pPr>
      <w:r>
        <w:rPr>
          <w:rStyle w:val="s0"/>
        </w:rPr>
        <w:t>При этом местные представительные органы вправе не повышать ставки платы, установленные настоящей статьей, субъектам, заключившим соглашение в области энергосбережения и повышения энергоэффективности, по объектам исключительно в рамках такого соглашения.</w:t>
      </w:r>
    </w:p>
    <w:p w:rsidR="00000000" w:rsidRDefault="00A228E1">
      <w:pPr>
        <w:jc w:val="both"/>
      </w:pPr>
      <w:r>
        <w:rPr>
          <w:rStyle w:val="s3"/>
        </w:rPr>
        <w:t>П</w:t>
      </w:r>
      <w:r>
        <w:rPr>
          <w:rStyle w:val="s3"/>
        </w:rPr>
        <w:t xml:space="preserve">ункт 10 изложен в редакции </w:t>
      </w:r>
      <w:hyperlink r:id="rId6154" w:anchor="sub_id=495" w:history="1">
        <w:r>
          <w:rPr>
            <w:rStyle w:val="a3"/>
            <w:i/>
            <w:iCs/>
          </w:rPr>
          <w:t>Закона</w:t>
        </w:r>
      </w:hyperlink>
      <w:r>
        <w:rPr>
          <w:rStyle w:val="s3"/>
        </w:rPr>
        <w:t xml:space="preserve"> РК от 26.12.12 г. № 61-V (введено в действие с 1 января 2013 г.) (</w:t>
      </w:r>
      <w:hyperlink r:id="rId6155" w:anchor="sub_id=4951000" w:history="1">
        <w:r>
          <w:rPr>
            <w:rStyle w:val="a3"/>
            <w:i/>
            <w:iCs/>
          </w:rPr>
          <w:t>см. стар. ред.</w:t>
        </w:r>
      </w:hyperlink>
      <w:r>
        <w:rPr>
          <w:rStyle w:val="s3"/>
        </w:rPr>
        <w:t>)</w:t>
      </w:r>
    </w:p>
    <w:p w:rsidR="00000000" w:rsidRDefault="00A228E1">
      <w:pPr>
        <w:ind w:firstLine="400"/>
        <w:jc w:val="both"/>
      </w:pPr>
      <w:r>
        <w:rPr>
          <w:rStyle w:val="s0"/>
        </w:rPr>
        <w:t>10. За эмиссии в окружающую среду сверх установленных нормативов ставки платы, установленные настоящей статьей, увеличиваются в десять раз.</w:t>
      </w:r>
    </w:p>
    <w:p w:rsidR="00000000" w:rsidRDefault="00A228E1">
      <w:pPr>
        <w:ind w:firstLine="400"/>
        <w:jc w:val="both"/>
      </w:pPr>
      <w:r>
        <w:t> </w:t>
      </w:r>
    </w:p>
    <w:p w:rsidR="00000000" w:rsidRDefault="00A228E1">
      <w:pPr>
        <w:ind w:left="1200" w:hanging="800"/>
        <w:jc w:val="both"/>
      </w:pPr>
      <w:bookmarkStart w:id="836" w:name="SUB4960000"/>
      <w:bookmarkEnd w:id="836"/>
      <w:r>
        <w:rPr>
          <w:rStyle w:val="s1"/>
        </w:rPr>
        <w:t>Статья 496. Порядок исчисления и уплаты</w:t>
      </w:r>
    </w:p>
    <w:p w:rsidR="00000000" w:rsidRDefault="00A228E1">
      <w:pPr>
        <w:ind w:firstLine="400"/>
        <w:jc w:val="both"/>
      </w:pPr>
      <w:r>
        <w:rPr>
          <w:rStyle w:val="s0"/>
        </w:rPr>
        <w:t xml:space="preserve">1. Сумма платы исчисляется плательщиками самостоятельно исходя из фактических объемов эмиссий в окружающую среду и установленных ставок. </w:t>
      </w:r>
    </w:p>
    <w:p w:rsidR="00000000" w:rsidRDefault="00A228E1">
      <w:pPr>
        <w:jc w:val="both"/>
      </w:pPr>
      <w:r>
        <w:rPr>
          <w:rStyle w:val="s3"/>
        </w:rPr>
        <w:t xml:space="preserve">Пункт 2 изложен в редакции </w:t>
      </w:r>
      <w:hyperlink r:id="rId6156" w:anchor="sub_id=496" w:history="1">
        <w:r>
          <w:rPr>
            <w:rStyle w:val="a3"/>
            <w:i/>
            <w:iCs/>
          </w:rPr>
          <w:t>Закона</w:t>
        </w:r>
      </w:hyperlink>
      <w:r>
        <w:rPr>
          <w:rStyle w:val="s3"/>
        </w:rPr>
        <w:t xml:space="preserve"> РК </w:t>
      </w:r>
      <w:r>
        <w:rPr>
          <w:rStyle w:val="s3"/>
        </w:rPr>
        <w:t>от 26.12.12 г. № 61-V (введено в действие с 1 января 2013 г.) (</w:t>
      </w:r>
      <w:hyperlink r:id="rId6157" w:anchor="sub_id=4960200" w:history="1">
        <w:r>
          <w:rPr>
            <w:rStyle w:val="a3"/>
            <w:i/>
            <w:iCs/>
          </w:rPr>
          <w:t>см. стар. ред.</w:t>
        </w:r>
      </w:hyperlink>
      <w:r>
        <w:rPr>
          <w:rStyle w:val="s3"/>
        </w:rPr>
        <w:t>)</w:t>
      </w:r>
    </w:p>
    <w:p w:rsidR="00000000" w:rsidRDefault="00A228E1">
      <w:pPr>
        <w:ind w:firstLine="400"/>
        <w:jc w:val="both"/>
      </w:pPr>
      <w:r>
        <w:rPr>
          <w:rStyle w:val="s0"/>
        </w:rPr>
        <w:t xml:space="preserve">2. Плательщики платы с объемами платежей до 100 </w:t>
      </w:r>
      <w:hyperlink r:id="rId6158" w:history="1">
        <w:r>
          <w:rPr>
            <w:rStyle w:val="a3"/>
          </w:rPr>
          <w:t>месячных расчетных показателей</w:t>
        </w:r>
      </w:hyperlink>
      <w:r>
        <w:rPr>
          <w:rStyle w:val="s0"/>
        </w:rPr>
        <w:t xml:space="preserve"> в суммарном годовом объеме вправе выкупить норматив на эмиссии в окружающую среду, установленный органом, выдающим разрешительный документ. Выкуп норматива производится с полной предварительной оплатой за </w:t>
      </w:r>
      <w:r>
        <w:rPr>
          <w:rStyle w:val="s0"/>
        </w:rPr>
        <w:t>текущий год при оформлении разрешительного документа не позднее 20 марта отчетного налогового периода.</w:t>
      </w:r>
    </w:p>
    <w:p w:rsidR="00000000" w:rsidRDefault="00A228E1">
      <w:pPr>
        <w:jc w:val="both"/>
      </w:pPr>
      <w:r>
        <w:rPr>
          <w:rStyle w:val="s3"/>
        </w:rPr>
        <w:t xml:space="preserve">Пункт 3 изложен в редакции </w:t>
      </w:r>
      <w:hyperlink r:id="rId6159" w:anchor="sub_id=496" w:history="1">
        <w:r>
          <w:rPr>
            <w:rStyle w:val="a3"/>
            <w:i/>
            <w:iCs/>
          </w:rPr>
          <w:t>Закона</w:t>
        </w:r>
      </w:hyperlink>
      <w:r>
        <w:rPr>
          <w:rStyle w:val="s3"/>
        </w:rPr>
        <w:t xml:space="preserve"> РК от 26.12.12 г. № 61-V (введено в де</w:t>
      </w:r>
      <w:r>
        <w:rPr>
          <w:rStyle w:val="s3"/>
        </w:rPr>
        <w:t>йствие с 1 января 2013 г.) (</w:t>
      </w:r>
      <w:hyperlink r:id="rId6160" w:anchor="sub_id=4960300" w:history="1">
        <w:r>
          <w:rPr>
            <w:rStyle w:val="a3"/>
            <w:i/>
            <w:iCs/>
          </w:rPr>
          <w:t>см. стар. ред.</w:t>
        </w:r>
      </w:hyperlink>
      <w:r>
        <w:rPr>
          <w:rStyle w:val="s3"/>
        </w:rPr>
        <w:t>)</w:t>
      </w:r>
    </w:p>
    <w:p w:rsidR="00000000" w:rsidRDefault="00A228E1">
      <w:pPr>
        <w:ind w:firstLine="400"/>
        <w:jc w:val="both"/>
      </w:pPr>
      <w:r>
        <w:rPr>
          <w:rStyle w:val="s0"/>
        </w:rPr>
        <w:t xml:space="preserve">3. При получении разрешительного документа после срока, установленного </w:t>
      </w:r>
      <w:hyperlink w:anchor="sub4980300" w:history="1">
        <w:r>
          <w:rPr>
            <w:rStyle w:val="a3"/>
          </w:rPr>
          <w:t>пунктом 3 статьи 498</w:t>
        </w:r>
      </w:hyperlink>
      <w:r>
        <w:rPr>
          <w:rStyle w:val="s0"/>
        </w:rPr>
        <w:t xml:space="preserve"> на</w:t>
      </w:r>
      <w:r>
        <w:rPr>
          <w:rStyle w:val="s0"/>
        </w:rPr>
        <w:t>стоящего Кодекса, выкуп норматива производится не позднее 20 числа месяца, следующего за месяцем получения разрешительного документа.</w:t>
      </w:r>
    </w:p>
    <w:p w:rsidR="00000000" w:rsidRDefault="00A228E1">
      <w:pPr>
        <w:jc w:val="both"/>
      </w:pPr>
      <w:r>
        <w:rPr>
          <w:rStyle w:val="s3"/>
        </w:rPr>
        <w:t xml:space="preserve">Пункт 4 изложен в редакции </w:t>
      </w:r>
      <w:hyperlink r:id="rId6161" w:anchor="sub_id=496" w:history="1">
        <w:r>
          <w:rPr>
            <w:rStyle w:val="a3"/>
            <w:i/>
            <w:iCs/>
          </w:rPr>
          <w:t>Закона</w:t>
        </w:r>
      </w:hyperlink>
      <w:r>
        <w:rPr>
          <w:rStyle w:val="s3"/>
        </w:rPr>
        <w:t xml:space="preserve"> РК от 2</w:t>
      </w:r>
      <w:r>
        <w:rPr>
          <w:rStyle w:val="s3"/>
        </w:rPr>
        <w:t>6.12.12 г. № 61-V (введено в действие с 1 января 2013 г.) (</w:t>
      </w:r>
      <w:hyperlink r:id="rId6162" w:anchor="sub_id=4960400" w:history="1">
        <w:r>
          <w:rPr>
            <w:rStyle w:val="a3"/>
            <w:i/>
            <w:iCs/>
          </w:rPr>
          <w:t>см. стар. ред.</w:t>
        </w:r>
      </w:hyperlink>
      <w:r>
        <w:rPr>
          <w:rStyle w:val="s3"/>
        </w:rPr>
        <w:t>)</w:t>
      </w:r>
    </w:p>
    <w:p w:rsidR="00000000" w:rsidRDefault="00A228E1">
      <w:pPr>
        <w:ind w:firstLine="400"/>
        <w:jc w:val="both"/>
      </w:pPr>
      <w:r>
        <w:rPr>
          <w:rStyle w:val="s0"/>
        </w:rPr>
        <w:t>4. Сумма платы уплачивается в бюджет по месту нахождения источника (объекта) эмиссий в окружающу</w:t>
      </w:r>
      <w:r>
        <w:rPr>
          <w:rStyle w:val="s0"/>
        </w:rPr>
        <w:t>ю среду, указанному в разрешительном документе, за исключением передвижных источников загрязнения.</w:t>
      </w:r>
    </w:p>
    <w:p w:rsidR="00000000" w:rsidRDefault="00A228E1">
      <w:pPr>
        <w:ind w:firstLine="400"/>
        <w:jc w:val="both"/>
      </w:pPr>
      <w:r>
        <w:rPr>
          <w:rStyle w:val="s0"/>
        </w:rPr>
        <w:t>Сумма платы по передвижным источникам загрязнения вносится в бюджет:</w:t>
      </w:r>
    </w:p>
    <w:p w:rsidR="00000000" w:rsidRDefault="00A228E1">
      <w:pPr>
        <w:ind w:firstLine="400"/>
        <w:jc w:val="both"/>
      </w:pPr>
      <w:r>
        <w:rPr>
          <w:rStyle w:val="s0"/>
        </w:rPr>
        <w:t>1) по передвижным источникам, подлежащим государственной регистрации, - по месту регистр</w:t>
      </w:r>
      <w:r>
        <w:rPr>
          <w:rStyle w:val="s0"/>
        </w:rPr>
        <w:t>ации передвижных источников, определяемому уполномоченным государственным органом при проведении такой регистрации;</w:t>
      </w:r>
    </w:p>
    <w:p w:rsidR="00000000" w:rsidRDefault="00A228E1">
      <w:pPr>
        <w:ind w:firstLine="400"/>
        <w:jc w:val="both"/>
      </w:pPr>
      <w:r>
        <w:rPr>
          <w:rStyle w:val="s0"/>
        </w:rPr>
        <w:t>2) по передвижным источникам загрязнения, не подлежащим государственной регистрации, - по месту нахождения налогоплательщика.</w:t>
      </w:r>
    </w:p>
    <w:p w:rsidR="00000000" w:rsidRDefault="00A228E1">
      <w:pPr>
        <w:jc w:val="both"/>
      </w:pPr>
      <w:hyperlink r:id="rId6163" w:history="1">
        <w:r>
          <w:rPr>
            <w:rStyle w:val="a3"/>
            <w:rFonts w:ascii="Wingdings" w:hAnsi="Wingdings"/>
            <w:i/>
            <w:iCs/>
          </w:rPr>
          <w:t>*</w:t>
        </w:r>
      </w:hyperlink>
    </w:p>
    <w:p w:rsidR="00000000" w:rsidRDefault="00A228E1">
      <w:pPr>
        <w:ind w:firstLine="400"/>
        <w:jc w:val="both"/>
      </w:pPr>
      <w:r>
        <w:rPr>
          <w:rStyle w:val="s0"/>
        </w:rPr>
        <w:t>5. Текущие суммы платы за фактический объем эмиссий в окружающую среду вносятся плательщиками не позднее 25 числа второго месяца, следующего за отчетным кварталом, за исключением платель</w:t>
      </w:r>
      <w:r>
        <w:rPr>
          <w:rStyle w:val="s0"/>
        </w:rPr>
        <w:t>щиков, указанных в пунктах 2 и 6 настоящей статьи.</w:t>
      </w:r>
    </w:p>
    <w:p w:rsidR="00000000" w:rsidRDefault="00A228E1">
      <w:pPr>
        <w:ind w:firstLine="400"/>
        <w:jc w:val="both"/>
      </w:pPr>
      <w:r>
        <w:rPr>
          <w:rStyle w:val="s0"/>
        </w:rPr>
        <w:t xml:space="preserve">6. Исключен в соответствии с </w:t>
      </w:r>
      <w:hyperlink r:id="rId6164" w:anchor="sub_id=496" w:history="1">
        <w:r>
          <w:rPr>
            <w:rStyle w:val="a3"/>
          </w:rPr>
          <w:t>Законом</w:t>
        </w:r>
      </w:hyperlink>
      <w:r>
        <w:rPr>
          <w:rStyle w:val="s0"/>
        </w:rPr>
        <w:t xml:space="preserve"> РК от 28.11.14 г. № 257-V </w:t>
      </w:r>
      <w:r>
        <w:rPr>
          <w:rStyle w:val="s3"/>
        </w:rPr>
        <w:t>(введено в действие с 1 января 2015 г.) (</w:t>
      </w:r>
      <w:hyperlink r:id="rId6165" w:anchor="sub_id=4960600" w:history="1">
        <w:r>
          <w:rPr>
            <w:rStyle w:val="a3"/>
            <w:i/>
            <w:iCs/>
          </w:rPr>
          <w:t>см. стар. ред.</w:t>
        </w:r>
      </w:hyperlink>
      <w:r>
        <w:rPr>
          <w:rStyle w:val="s3"/>
        </w:rPr>
        <w:t>)</w:t>
      </w:r>
    </w:p>
    <w:p w:rsidR="00000000" w:rsidRDefault="00A228E1">
      <w:pPr>
        <w:ind w:firstLine="400"/>
        <w:jc w:val="both"/>
      </w:pPr>
      <w:r>
        <w:t> </w:t>
      </w:r>
    </w:p>
    <w:p w:rsidR="00000000" w:rsidRDefault="00A228E1">
      <w:pPr>
        <w:ind w:left="1200" w:hanging="800"/>
        <w:jc w:val="both"/>
      </w:pPr>
      <w:bookmarkStart w:id="837" w:name="SUB4970000"/>
      <w:bookmarkEnd w:id="837"/>
      <w:r>
        <w:rPr>
          <w:rStyle w:val="s1"/>
        </w:rPr>
        <w:t xml:space="preserve">Статья 497. Налоговый период </w:t>
      </w:r>
    </w:p>
    <w:p w:rsidR="00000000" w:rsidRDefault="00A228E1">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838" w:name="SUB4980000"/>
      <w:bookmarkEnd w:id="838"/>
      <w:r>
        <w:rPr>
          <w:rStyle w:val="s1"/>
        </w:rPr>
        <w:t>Статья 498. Налоговая отчетн</w:t>
      </w:r>
      <w:r>
        <w:rPr>
          <w:rStyle w:val="s1"/>
        </w:rPr>
        <w:t xml:space="preserve">ость </w:t>
      </w:r>
    </w:p>
    <w:p w:rsidR="00000000" w:rsidRDefault="00A228E1">
      <w:pPr>
        <w:jc w:val="both"/>
      </w:pPr>
      <w:r>
        <w:rPr>
          <w:rStyle w:val="s3"/>
        </w:rPr>
        <w:t xml:space="preserve">Пункт 1 изложен в редакции </w:t>
      </w:r>
      <w:hyperlink r:id="rId6166" w:anchor="sub_id=3154" w:history="1">
        <w:r>
          <w:rPr>
            <w:rStyle w:val="a3"/>
            <w:i/>
            <w:iCs/>
          </w:rPr>
          <w:t>Закона</w:t>
        </w:r>
      </w:hyperlink>
      <w:r>
        <w:rPr>
          <w:rStyle w:val="s3"/>
        </w:rPr>
        <w:t xml:space="preserve"> РК от 16.11.09 г. № 200-IV (введено в действие с 1 января 2010 г.) (</w:t>
      </w:r>
      <w:hyperlink r:id="rId6167" w:anchor="sub_id=4980000" w:history="1">
        <w:r>
          <w:rPr>
            <w:rStyle w:val="a3"/>
            <w:i/>
            <w:iCs/>
          </w:rPr>
          <w:t>см. стар. ред.</w:t>
        </w:r>
      </w:hyperlink>
      <w:r>
        <w:rPr>
          <w:rStyle w:val="s3"/>
        </w:rPr>
        <w:t xml:space="preserve">); </w:t>
      </w:r>
      <w:hyperlink r:id="rId6168" w:anchor="sub_id=498" w:history="1">
        <w:r>
          <w:rPr>
            <w:rStyle w:val="a3"/>
            <w:i/>
            <w:iCs/>
          </w:rPr>
          <w:t>Закона</w:t>
        </w:r>
      </w:hyperlink>
      <w:r>
        <w:rPr>
          <w:rStyle w:val="s3"/>
        </w:rPr>
        <w:t xml:space="preserve"> РК от 26.12.12 г. № 61-V (введено в действие с 1 января 2013 г.) (</w:t>
      </w:r>
      <w:hyperlink r:id="rId6169" w:anchor="sub_id=4980000" w:history="1">
        <w:r>
          <w:rPr>
            <w:rStyle w:val="a3"/>
            <w:i/>
            <w:iCs/>
          </w:rPr>
          <w:t>см. стар. ред.</w:t>
        </w:r>
      </w:hyperlink>
      <w:r>
        <w:rPr>
          <w:rStyle w:val="s3"/>
        </w:rPr>
        <w:t>)</w:t>
      </w:r>
    </w:p>
    <w:p w:rsidR="00000000" w:rsidRDefault="00A228E1">
      <w:pPr>
        <w:ind w:firstLine="400"/>
        <w:jc w:val="both"/>
      </w:pPr>
      <w:r>
        <w:rPr>
          <w:rStyle w:val="s0"/>
        </w:rPr>
        <w:t>1. Плательщики платы представляют в налоговые органы декларацию по месту нахождения объекта загрязнения, за исключением декларации по передвижным источникам загрязнения.</w:t>
      </w:r>
    </w:p>
    <w:p w:rsidR="00000000" w:rsidRDefault="00A228E1">
      <w:pPr>
        <w:ind w:firstLine="400"/>
        <w:jc w:val="both"/>
      </w:pPr>
      <w:r>
        <w:rPr>
          <w:rStyle w:val="s0"/>
        </w:rPr>
        <w:t>По передвижным источникам загрязнения декларация пр</w:t>
      </w:r>
      <w:r>
        <w:rPr>
          <w:rStyle w:val="s0"/>
        </w:rPr>
        <w:t>едставляется в налоговые органы:</w:t>
      </w:r>
    </w:p>
    <w:p w:rsidR="00000000" w:rsidRDefault="00A228E1">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A228E1">
      <w:pPr>
        <w:ind w:firstLine="400"/>
        <w:jc w:val="both"/>
      </w:pPr>
      <w:r>
        <w:rPr>
          <w:rStyle w:val="s0"/>
        </w:rPr>
        <w:t>2) по передвижным и</w:t>
      </w:r>
      <w:r>
        <w:rPr>
          <w:rStyle w:val="s0"/>
        </w:rPr>
        <w:t>сточникам загрязнения, не подлежащим государственной регистрации, - по месту нахождения налогоплательщика.</w:t>
      </w:r>
    </w:p>
    <w:p w:rsidR="00000000" w:rsidRDefault="00A228E1">
      <w:pPr>
        <w:jc w:val="both"/>
      </w:pPr>
      <w:hyperlink r:id="rId6170" w:history="1">
        <w:r>
          <w:rPr>
            <w:rStyle w:val="a3"/>
            <w:rFonts w:ascii="Wingdings" w:hAnsi="Wingdings"/>
            <w:i/>
            <w:iCs/>
          </w:rPr>
          <w:t>*</w:t>
        </w:r>
      </w:hyperlink>
    </w:p>
    <w:p w:rsidR="00000000" w:rsidRDefault="00A228E1">
      <w:pPr>
        <w:ind w:firstLine="400"/>
        <w:jc w:val="both"/>
      </w:pPr>
      <w:r>
        <w:rPr>
          <w:rStyle w:val="s0"/>
        </w:rPr>
        <w:t xml:space="preserve">2. </w:t>
      </w:r>
      <w:hyperlink r:id="rId6171" w:history="1">
        <w:r>
          <w:rPr>
            <w:rStyle w:val="a3"/>
          </w:rPr>
          <w:t>Декларация</w:t>
        </w:r>
      </w:hyperlink>
      <w:r>
        <w:rPr>
          <w:rStyle w:val="s0"/>
        </w:rPr>
        <w:t xml:space="preserve"> </w:t>
      </w:r>
      <w:r>
        <w:rPr>
          <w:rStyle w:val="s0"/>
        </w:rPr>
        <w:t>представляется плательщиками платы, за исключением указанных в пунктах 3 и 5 настоящей статьи, ежеквартально не позднее 15 числа второго месяца, следующего за отчетным кварталом.</w:t>
      </w:r>
    </w:p>
    <w:p w:rsidR="00000000" w:rsidRDefault="00A228E1">
      <w:pPr>
        <w:ind w:firstLine="400"/>
        <w:jc w:val="both"/>
      </w:pPr>
      <w:bookmarkStart w:id="839" w:name="SUB4980300"/>
      <w:bookmarkEnd w:id="839"/>
      <w:r>
        <w:rPr>
          <w:rStyle w:val="s0"/>
        </w:rPr>
        <w:t xml:space="preserve">3. Плательщики платы с объемами платежей до 100 </w:t>
      </w:r>
      <w:hyperlink r:id="rId6172" w:history="1">
        <w:r>
          <w:rPr>
            <w:rStyle w:val="a3"/>
          </w:rPr>
          <w:t>месячных расчетных показателей</w:t>
        </w:r>
      </w:hyperlink>
      <w:r>
        <w:rPr>
          <w:rStyle w:val="s0"/>
        </w:rPr>
        <w:t xml:space="preserve"> в суммарном годовом объеме представляют декларацию не позднее 20 марта отчетного налогового периода.</w:t>
      </w:r>
    </w:p>
    <w:p w:rsidR="00000000" w:rsidRDefault="00A228E1">
      <w:pPr>
        <w:ind w:firstLine="400"/>
        <w:jc w:val="both"/>
      </w:pPr>
      <w:r>
        <w:rPr>
          <w:rStyle w:val="s0"/>
        </w:rPr>
        <w:t>4. В случае оформления разрешительного документа после срока</w:t>
      </w:r>
      <w:r>
        <w:rPr>
          <w:rStyle w:val="s0"/>
        </w:rPr>
        <w:t>, установленного пунктом 3 настоящей статьи, указанные плательщики представляют декларацию не позднее 20 числа месяца, следующего за месяцем получения разрешительного документа.</w:t>
      </w:r>
    </w:p>
    <w:p w:rsidR="00000000" w:rsidRDefault="00A228E1">
      <w:pPr>
        <w:ind w:firstLine="400"/>
        <w:jc w:val="both"/>
      </w:pPr>
      <w:r>
        <w:rPr>
          <w:rStyle w:val="s0"/>
        </w:rPr>
        <w:t xml:space="preserve">5. Исключен в соответствии с </w:t>
      </w:r>
      <w:hyperlink r:id="rId6173" w:anchor="sub_id=496" w:history="1">
        <w:r>
          <w:rPr>
            <w:rStyle w:val="a3"/>
          </w:rPr>
          <w:t>Законом</w:t>
        </w:r>
      </w:hyperlink>
      <w:r>
        <w:rPr>
          <w:rStyle w:val="s0"/>
        </w:rPr>
        <w:t xml:space="preserve"> РК от 28.11.14 г. № 257-V </w:t>
      </w:r>
      <w:r>
        <w:rPr>
          <w:rStyle w:val="s3"/>
        </w:rPr>
        <w:t>(введено в действие с 1 января 2015 г.) (</w:t>
      </w:r>
      <w:hyperlink r:id="rId6174" w:anchor="sub_id=4980500" w:history="1">
        <w:r>
          <w:rPr>
            <w:rStyle w:val="a3"/>
            <w:i/>
            <w:iCs/>
          </w:rPr>
          <w:t>см. стар. ред.</w:t>
        </w:r>
      </w:hyperlink>
      <w:r>
        <w:rPr>
          <w:rStyle w:val="s3"/>
        </w:rPr>
        <w:t>)</w:t>
      </w:r>
    </w:p>
    <w:p w:rsidR="00000000" w:rsidRDefault="00A228E1">
      <w:pPr>
        <w:ind w:firstLine="425"/>
        <w:jc w:val="both"/>
      </w:pPr>
      <w:r>
        <w:t> </w:t>
      </w:r>
    </w:p>
    <w:p w:rsidR="00000000" w:rsidRDefault="00A228E1">
      <w:pPr>
        <w:jc w:val="center"/>
      </w:pPr>
      <w:r>
        <w:t> </w:t>
      </w:r>
    </w:p>
    <w:p w:rsidR="00000000" w:rsidRDefault="00A228E1">
      <w:pPr>
        <w:jc w:val="center"/>
      </w:pPr>
      <w:bookmarkStart w:id="840" w:name="SUB4990000"/>
      <w:bookmarkEnd w:id="840"/>
      <w:r>
        <w:rPr>
          <w:rStyle w:val="s1"/>
        </w:rPr>
        <w:t>Глава 72. ПЛАТА ЗА ПОЛЬЗОВАНИЕ ЖИВОТНЫМ МИРО</w:t>
      </w:r>
      <w:r>
        <w:rPr>
          <w:rStyle w:val="s1"/>
        </w:rPr>
        <w:t>М</w:t>
      </w:r>
    </w:p>
    <w:p w:rsidR="00000000" w:rsidRDefault="00A228E1">
      <w:pPr>
        <w:ind w:firstLine="709"/>
      </w:pPr>
      <w:r>
        <w:t> </w:t>
      </w:r>
    </w:p>
    <w:p w:rsidR="00000000" w:rsidRDefault="00A228E1">
      <w:pPr>
        <w:ind w:left="1200" w:hanging="800"/>
        <w:jc w:val="both"/>
      </w:pPr>
      <w:r>
        <w:rPr>
          <w:rStyle w:val="s1"/>
        </w:rPr>
        <w:t>Статья 499. Общие положения</w:t>
      </w:r>
    </w:p>
    <w:p w:rsidR="00000000" w:rsidRDefault="00A228E1">
      <w:pPr>
        <w:ind w:firstLine="400"/>
        <w:jc w:val="both"/>
      </w:pPr>
      <w:r>
        <w:rPr>
          <w:rStyle w:val="s0"/>
        </w:rPr>
        <w:t>1. Плата за пользование животным миром (далее - плата) взимается за пользование животным миром в порядке специального пользования животным миром.</w:t>
      </w:r>
    </w:p>
    <w:p w:rsidR="00000000" w:rsidRDefault="00A228E1">
      <w:pPr>
        <w:ind w:firstLine="400"/>
        <w:jc w:val="both"/>
      </w:pPr>
      <w:r>
        <w:rPr>
          <w:rStyle w:val="s0"/>
        </w:rPr>
        <w:t>2. Специальное пользование животным миром осуществляется на основании разрешен</w:t>
      </w:r>
      <w:r>
        <w:rPr>
          <w:rStyle w:val="s0"/>
        </w:rPr>
        <w:t>ия на пользование животным миром, выдаваемого уполномоченным государственным органом в области охраны, воспроизводства и использования животного мира (далее - разрешение).</w:t>
      </w:r>
    </w:p>
    <w:p w:rsidR="00000000" w:rsidRDefault="00A228E1">
      <w:pPr>
        <w:ind w:firstLine="400"/>
        <w:jc w:val="both"/>
      </w:pPr>
      <w:r>
        <w:rPr>
          <w:rStyle w:val="s0"/>
        </w:rPr>
        <w:t xml:space="preserve">3. Виды пользования животным миром устанавливаются </w:t>
      </w:r>
      <w:hyperlink r:id="rId6175" w:anchor="sub_id=240000" w:history="1">
        <w:r>
          <w:rPr>
            <w:rStyle w:val="a3"/>
          </w:rPr>
          <w:t>законодательным актом</w:t>
        </w:r>
      </w:hyperlink>
      <w:r>
        <w:rPr>
          <w:rStyle w:val="s0"/>
        </w:rPr>
        <w:t xml:space="preserve"> Республики Казахстан. </w:t>
      </w:r>
    </w:p>
    <w:p w:rsidR="00000000" w:rsidRDefault="00A228E1">
      <w:pPr>
        <w:ind w:firstLine="400"/>
        <w:jc w:val="both"/>
      </w:pPr>
      <w:r>
        <w:rPr>
          <w:rStyle w:val="s0"/>
        </w:rPr>
        <w:t xml:space="preserve">4. </w:t>
      </w:r>
      <w:hyperlink r:id="rId6176" w:history="1">
        <w:r>
          <w:rPr>
            <w:rStyle w:val="a3"/>
          </w:rPr>
          <w:t>Плата за пользование</w:t>
        </w:r>
      </w:hyperlink>
      <w:r>
        <w:rPr>
          <w:rStyle w:val="s0"/>
        </w:rPr>
        <w:t xml:space="preserve"> редкими и находящимися под угрозой исчезновения видами животных устанавли</w:t>
      </w:r>
      <w:r>
        <w:rPr>
          <w:rStyle w:val="s0"/>
        </w:rPr>
        <w:t xml:space="preserve">вается </w:t>
      </w:r>
      <w:r>
        <w:t>в каждом отдельном случае</w:t>
      </w:r>
      <w:r>
        <w:rPr>
          <w:rStyle w:val="s0"/>
        </w:rPr>
        <w:t xml:space="preserve"> Правительством Республики Казахстан при выдаче разрешения на изъятие этих животных из природной среды. </w:t>
      </w:r>
    </w:p>
    <w:p w:rsidR="00000000" w:rsidRDefault="00A228E1">
      <w:pPr>
        <w:ind w:firstLine="400"/>
        <w:jc w:val="both"/>
      </w:pPr>
      <w:r>
        <w:rPr>
          <w:rStyle w:val="s0"/>
        </w:rPr>
        <w:t>5. Плата не взимается:</w:t>
      </w:r>
    </w:p>
    <w:p w:rsidR="00000000" w:rsidRDefault="00A228E1">
      <w:pPr>
        <w:ind w:firstLine="400"/>
        <w:jc w:val="both"/>
      </w:pPr>
      <w:r>
        <w:rPr>
          <w:rStyle w:val="s0"/>
        </w:rPr>
        <w:t>1) при изъятии из природной среды животных для целей мечения, кольцевания, переселения, акклимат</w:t>
      </w:r>
      <w:r>
        <w:rPr>
          <w:rStyle w:val="s0"/>
        </w:rPr>
        <w:t>изации, искусственного разведения и скрещивания в научно-исследовательских и хозяйственных целях с последующим их выпуском в природную среду;</w:t>
      </w:r>
    </w:p>
    <w:p w:rsidR="00000000" w:rsidRDefault="00A228E1">
      <w:pPr>
        <w:ind w:firstLine="400"/>
        <w:jc w:val="both"/>
      </w:pPr>
      <w:r>
        <w:rPr>
          <w:rStyle w:val="s0"/>
        </w:rPr>
        <w:t xml:space="preserve">2) при использовании объектов животного мира, являющихся собственностью физических и юридических лиц, разведенных </w:t>
      </w:r>
      <w:r>
        <w:rPr>
          <w:rStyle w:val="s0"/>
        </w:rPr>
        <w:t>искусственным путем и содержащихся в неволе и (или) полувольных условиях;</w:t>
      </w:r>
    </w:p>
    <w:p w:rsidR="00000000" w:rsidRDefault="00A228E1">
      <w:pPr>
        <w:ind w:firstLine="400"/>
        <w:jc w:val="both"/>
      </w:pPr>
      <w:r>
        <w:rPr>
          <w:rStyle w:val="s0"/>
        </w:rPr>
        <w:t>3) при осуществлении уполномоченным государственным органом в области охраны, воспроизводства и использования животного мира контрольного лова рыб и других водных животных в целях би</w:t>
      </w:r>
      <w:r>
        <w:rPr>
          <w:rStyle w:val="s0"/>
        </w:rPr>
        <w:t xml:space="preserve">ологического обоснования на пользование рыбными ресурсами и другими видами водных животных; </w:t>
      </w:r>
    </w:p>
    <w:p w:rsidR="00000000" w:rsidRDefault="00A228E1">
      <w:pPr>
        <w:ind w:firstLine="400"/>
        <w:jc w:val="both"/>
      </w:pPr>
      <w:r>
        <w:rPr>
          <w:rStyle w:val="s0"/>
        </w:rPr>
        <w:t>4) при изъятии видов животных, численность которых подлежит регулированию в целях охраны здоровья населения, предохранения от заболеваний сельскохозяйственных и др</w:t>
      </w:r>
      <w:r>
        <w:rPr>
          <w:rStyle w:val="s0"/>
        </w:rPr>
        <w:t>угих домашних животных, предотвращения ущерба окружающей среде, предупреждения опасности нанесения существенного ущерба сельскохозяйственной деятельности.</w:t>
      </w:r>
    </w:p>
    <w:p w:rsidR="00000000" w:rsidRDefault="00A228E1">
      <w:pPr>
        <w:ind w:firstLine="400"/>
        <w:jc w:val="both"/>
      </w:pPr>
      <w:r>
        <w:rPr>
          <w:rStyle w:val="s0"/>
        </w:rPr>
        <w:t>6. Территориальные подразделения уполномоченного государственного органа в области охраны, воспроизво</w:t>
      </w:r>
      <w:r>
        <w:rPr>
          <w:rStyle w:val="s0"/>
        </w:rPr>
        <w:t xml:space="preserve">дства и использования животного мира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6177" w:anchor="sub_id=5" w:history="1">
        <w:r>
          <w:rPr>
            <w:rStyle w:val="a3"/>
          </w:rPr>
          <w:t>форме</w:t>
        </w:r>
      </w:hyperlink>
      <w:r>
        <w:rPr>
          <w:rStyle w:val="s0"/>
        </w:rPr>
        <w:t>, установленной уполномоченным органом.</w:t>
      </w:r>
    </w:p>
    <w:p w:rsidR="00000000" w:rsidRDefault="00A228E1">
      <w:pPr>
        <w:ind w:firstLine="400"/>
        <w:jc w:val="both"/>
      </w:pPr>
      <w:r>
        <w:t> </w:t>
      </w:r>
    </w:p>
    <w:p w:rsidR="00000000" w:rsidRDefault="00A228E1">
      <w:pPr>
        <w:ind w:left="1200" w:hanging="800"/>
        <w:jc w:val="both"/>
      </w:pPr>
      <w:bookmarkStart w:id="841" w:name="SUB5000000"/>
      <w:bookmarkEnd w:id="841"/>
      <w:r>
        <w:rPr>
          <w:rStyle w:val="s1"/>
        </w:rPr>
        <w:t>Статья 500. Плательщики платы</w:t>
      </w:r>
    </w:p>
    <w:p w:rsidR="00000000" w:rsidRDefault="00A228E1">
      <w:pPr>
        <w:ind w:firstLine="400"/>
        <w:jc w:val="both"/>
      </w:pPr>
      <w:r>
        <w:rPr>
          <w:rStyle w:val="s0"/>
        </w:rPr>
        <w:t xml:space="preserve">Плательщиками платы являются физические и юридические лица, получившие в порядке, установленном </w:t>
      </w:r>
      <w:hyperlink r:id="rId6178" w:anchor="sub_id=290000" w:history="1">
        <w:r>
          <w:rPr>
            <w:rStyle w:val="a3"/>
          </w:rPr>
          <w:t>законодательным актом</w:t>
        </w:r>
      </w:hyperlink>
      <w:r>
        <w:rPr>
          <w:rStyle w:val="s0"/>
        </w:rPr>
        <w:t xml:space="preserve"> Республики Казахстан, право на специальное пользование животным миром. </w:t>
      </w:r>
    </w:p>
    <w:p w:rsidR="00000000" w:rsidRDefault="00A228E1">
      <w:pPr>
        <w:ind w:firstLine="400"/>
        <w:jc w:val="both"/>
      </w:pPr>
      <w:r>
        <w:t> </w:t>
      </w:r>
    </w:p>
    <w:p w:rsidR="00000000" w:rsidRDefault="00A228E1">
      <w:pPr>
        <w:ind w:left="1200" w:hanging="800"/>
        <w:jc w:val="both"/>
      </w:pPr>
      <w:bookmarkStart w:id="842" w:name="SUB5010000"/>
      <w:bookmarkEnd w:id="842"/>
      <w:r>
        <w:rPr>
          <w:rStyle w:val="s1"/>
        </w:rPr>
        <w:t xml:space="preserve">Статья 501. Ставки платы </w:t>
      </w:r>
    </w:p>
    <w:p w:rsidR="00000000" w:rsidRDefault="00A228E1">
      <w:pPr>
        <w:jc w:val="both"/>
      </w:pPr>
      <w:r>
        <w:rPr>
          <w:rStyle w:val="s3"/>
        </w:rPr>
        <w:t xml:space="preserve">Пункт 1 изложен в редакции </w:t>
      </w:r>
      <w:hyperlink r:id="rId6179" w:anchor="sub_id=3155" w:history="1">
        <w:r>
          <w:rPr>
            <w:rStyle w:val="a3"/>
            <w:i/>
            <w:iCs/>
          </w:rPr>
          <w:t>Закона</w:t>
        </w:r>
      </w:hyperlink>
      <w:r>
        <w:rPr>
          <w:rStyle w:val="s3"/>
        </w:rPr>
        <w:t xml:space="preserve"> РК от 16.11.09 г. № 200-IV (введено в действие с 1 января 2010 г.) (</w:t>
      </w:r>
      <w:hyperlink r:id="rId6180" w:anchor="sub_id=5010000" w:history="1">
        <w:r>
          <w:rPr>
            <w:rStyle w:val="a3"/>
            <w:i/>
            <w:iCs/>
          </w:rPr>
          <w:t>см. стар. ред.</w:t>
        </w:r>
      </w:hyperlink>
      <w:r>
        <w:rPr>
          <w:rStyle w:val="s3"/>
        </w:rPr>
        <w:t>)</w:t>
      </w:r>
    </w:p>
    <w:p w:rsidR="00000000" w:rsidRDefault="00A228E1">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и действующего на дату уплаты платы (далее по тексту настоящей статьи - </w:t>
      </w:r>
      <w:hyperlink r:id="rId6181" w:history="1">
        <w:r>
          <w:rPr>
            <w:rStyle w:val="a3"/>
          </w:rPr>
          <w:t>МРП</w:t>
        </w:r>
      </w:hyperlink>
      <w:r>
        <w:rPr>
          <w:rStyle w:val="s0"/>
        </w:rPr>
        <w:t>).</w:t>
      </w:r>
    </w:p>
    <w:p w:rsidR="00000000" w:rsidRDefault="00A228E1">
      <w:pPr>
        <w:ind w:firstLine="400"/>
        <w:jc w:val="both"/>
      </w:pPr>
      <w:r>
        <w:rPr>
          <w:rStyle w:val="s0"/>
        </w:rPr>
        <w:t>2. Ставки платы при проведении промысловой, любительской и спортивной охоты в Республике Казахстан составляют:</w:t>
      </w:r>
    </w:p>
    <w:p w:rsidR="00000000" w:rsidRDefault="00A228E1">
      <w:pPr>
        <w:jc w:val="center"/>
      </w:pPr>
      <w:r>
        <w:t> </w:t>
      </w:r>
    </w:p>
    <w:tbl>
      <w:tblPr>
        <w:tblW w:w="3908" w:type="pct"/>
        <w:tblCellMar>
          <w:left w:w="0" w:type="dxa"/>
          <w:right w:w="0" w:type="dxa"/>
        </w:tblCellMar>
        <w:tblLook w:val="04A0" w:firstRow="1" w:lastRow="0" w:firstColumn="1" w:lastColumn="0" w:noHBand="0" w:noVBand="1"/>
      </w:tblPr>
      <w:tblGrid>
        <w:gridCol w:w="696"/>
        <w:gridCol w:w="3563"/>
        <w:gridCol w:w="1575"/>
        <w:gridCol w:w="1647"/>
      </w:tblGrid>
      <w:tr w:rsidR="00000000">
        <w:tc>
          <w:tcPr>
            <w:tcW w:w="63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p w:rsidR="00000000" w:rsidRDefault="00A228E1">
            <w:pPr>
              <w:jc w:val="center"/>
            </w:pPr>
            <w:r>
              <w:rPr>
                <w:rStyle w:val="s0"/>
              </w:rPr>
              <w:t>п/п</w:t>
            </w:r>
          </w:p>
        </w:tc>
        <w:tc>
          <w:tcPr>
            <w:tcW w:w="256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Виды диких животных</w:t>
            </w:r>
          </w:p>
        </w:tc>
        <w:tc>
          <w:tcPr>
            <w:tcW w:w="179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Ставка платы, за одну особь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228E1"/>
        </w:tc>
        <w:tc>
          <w:tcPr>
            <w:tcW w:w="0" w:type="auto"/>
            <w:vMerge/>
            <w:tcBorders>
              <w:top w:val="single" w:sz="8" w:space="0" w:color="auto"/>
              <w:left w:val="nil"/>
              <w:bottom w:val="single" w:sz="8" w:space="0" w:color="auto"/>
              <w:right w:val="single" w:sz="8" w:space="0" w:color="auto"/>
            </w:tcBorders>
            <w:vAlign w:val="center"/>
            <w:hideMark/>
          </w:tcPr>
          <w:p w:rsidR="00000000" w:rsidRDefault="00A228E1"/>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промысловая охота</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любительская и спортивная охота</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Млекопитающие:</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лось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лось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лось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марал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марал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марал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асканийский олень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асканийский олень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асканийский олень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косуля (северная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косуля (северная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косуля (южная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косуля (южная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сибирский горный козел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сибирский горный козел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кабарга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кабан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кабан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сайгак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сайгак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бурый медведь (кроме тянь-шаньского)</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речной бобр, выдра (кроме среднеазиатской)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соболь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сурки (кроме сурка Мензбира)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0,060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0,12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ондатра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барсук, лисица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корсак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американская норка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0,12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рысь (кроме туркестанской)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зайцы (толай, русак, беляк)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енотовидная собака, енот-полоскун, росомаха, солонгой, ласка, горностай, колонок, степной хорек, обыкновенная белка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желтый суслик (песчаник)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волк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шакал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Птицы</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гагара (краснозобая, чернозобая)</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0,030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глухарь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0,15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тетерев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0,055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гималайский улар</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фазан</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0,060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гуси* (серый, белолобый, гуменник), черная казарка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 - гребенушк</w:t>
            </w:r>
            <w:r>
              <w:rPr>
                <w:rStyle w:val="s0"/>
              </w:rPr>
              <w:t>а, синьга, луток, длинноносый крохаль, большой крохаль)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 xml:space="preserve">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 бекас, лесной дупель, азиатский бекас, горный дупель, дупель, </w:t>
            </w:r>
            <w:r>
              <w:rPr>
                <w:rStyle w:val="s0"/>
              </w:rPr>
              <w:t>вальдшнеп, большой кроншнеп, средний кроншнеп, большой веретенник, малый веретенник)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перепел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0,010</w:t>
            </w:r>
          </w:p>
        </w:tc>
      </w:tr>
    </w:tbl>
    <w:p w:rsidR="00000000" w:rsidRDefault="00A228E1">
      <w:pPr>
        <w:ind w:firstLine="709"/>
        <w:jc w:val="both"/>
      </w:pPr>
      <w:r>
        <w:t> </w:t>
      </w:r>
    </w:p>
    <w:p w:rsidR="00000000" w:rsidRDefault="00A228E1">
      <w:pPr>
        <w:ind w:firstLine="400"/>
        <w:jc w:val="both"/>
      </w:pPr>
      <w:r>
        <w:rPr>
          <w:rStyle w:val="s0"/>
        </w:rPr>
        <w:t>* Кроме видов, занесенных в Красную книгу Республики Казахстан.</w:t>
      </w:r>
    </w:p>
    <w:p w:rsidR="00000000" w:rsidRDefault="00A228E1">
      <w:pPr>
        <w:ind w:firstLine="400"/>
        <w:jc w:val="both"/>
      </w:pPr>
      <w:r>
        <w:rPr>
          <w:rStyle w:val="s0"/>
        </w:rPr>
        <w:t>3. Ставки платы за пользование видами животных, являющихся объектами рыболовства, составляют:</w:t>
      </w:r>
    </w:p>
    <w:p w:rsidR="00000000" w:rsidRDefault="00A228E1">
      <w:pPr>
        <w:ind w:firstLine="709"/>
        <w:jc w:val="both"/>
      </w:pPr>
      <w:r>
        <w:t> </w:t>
      </w:r>
    </w:p>
    <w:tbl>
      <w:tblPr>
        <w:tblW w:w="3908" w:type="pct"/>
        <w:tblCellMar>
          <w:left w:w="0" w:type="dxa"/>
          <w:right w:w="0" w:type="dxa"/>
        </w:tblCellMar>
        <w:tblLook w:val="04A0" w:firstRow="1" w:lastRow="0" w:firstColumn="1" w:lastColumn="0" w:noHBand="0" w:noVBand="1"/>
      </w:tblPr>
      <w:tblGrid>
        <w:gridCol w:w="810"/>
        <w:gridCol w:w="4098"/>
        <w:gridCol w:w="1170"/>
        <w:gridCol w:w="1403"/>
      </w:tblGrid>
      <w:tr w:rsidR="00000000">
        <w:tc>
          <w:tcPr>
            <w:tcW w:w="54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p w:rsidR="00000000" w:rsidRDefault="00A228E1">
            <w:pPr>
              <w:jc w:val="center"/>
            </w:pPr>
            <w:r>
              <w:rPr>
                <w:rStyle w:val="s0"/>
              </w:rPr>
              <w:t>п/п</w:t>
            </w:r>
          </w:p>
        </w:tc>
        <w:tc>
          <w:tcPr>
            <w:tcW w:w="273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Виды водных животных</w:t>
            </w:r>
          </w:p>
        </w:tc>
        <w:tc>
          <w:tcPr>
            <w:tcW w:w="17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xml:space="preserve">Ставки платы </w:t>
            </w:r>
            <w:hyperlink r:id="rId6182" w:history="1">
              <w:r>
                <w:rPr>
                  <w:rStyle w:val="a3"/>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228E1"/>
        </w:tc>
        <w:tc>
          <w:tcPr>
            <w:tcW w:w="0" w:type="auto"/>
            <w:vMerge/>
            <w:tcBorders>
              <w:top w:val="single" w:sz="8" w:space="0" w:color="auto"/>
              <w:left w:val="nil"/>
              <w:bottom w:val="single" w:sz="8" w:space="0" w:color="auto"/>
              <w:right w:val="single" w:sz="8" w:space="0" w:color="auto"/>
            </w:tcBorders>
            <w:vAlign w:val="center"/>
            <w:hideMark/>
          </w:tcPr>
          <w:p w:rsidR="00000000" w:rsidRDefault="00A228E1"/>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за одну особь</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за один килограмм</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В промысловых и научных целях:</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0,064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сельди (пузанок, бражниковская, черноспинка), кефаль, камбала, килька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лососевые (радужная форель, ленок, хариус)</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сиговые (рипус, ряпушка, пелядь, чир, муксун), длиннопалый 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0,012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вобла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тюлень</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1,93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1.7.</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1.7.1.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белый амур, сазан, карп, жерех, берш, сом, налим, толстолобик, щука, змееголов, судак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0,013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1.8.</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1.8.1.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При проведении спортивно-любительского (рекреационного)</w:t>
            </w:r>
            <w:r>
              <w:rPr>
                <w:rStyle w:val="s0"/>
              </w:rPr>
              <w:t xml:space="preserve"> рыболовства: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 изъятием:</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белуга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6,5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осетровые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5,5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сиговые,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0,042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0,008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0,008</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на основе принципа «поймал-отпустил»:</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0,1</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4,97</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2.2.3.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сиговые и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0,27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2.2.4.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0,068</w:t>
            </w:r>
          </w:p>
        </w:tc>
      </w:tr>
    </w:tbl>
    <w:p w:rsidR="00000000" w:rsidRDefault="00A228E1">
      <w:pPr>
        <w:ind w:firstLine="709"/>
        <w:jc w:val="both"/>
      </w:pPr>
      <w:r>
        <w:t> </w:t>
      </w:r>
    </w:p>
    <w:p w:rsidR="00000000" w:rsidRDefault="00A228E1">
      <w:pPr>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A228E1">
      <w:pPr>
        <w:ind w:firstLine="709"/>
        <w:jc w:val="both"/>
      </w:pPr>
      <w:r>
        <w:t> </w:t>
      </w:r>
    </w:p>
    <w:tbl>
      <w:tblPr>
        <w:tblW w:w="5000" w:type="pct"/>
        <w:tblCellMar>
          <w:left w:w="0" w:type="dxa"/>
          <w:right w:w="0" w:type="dxa"/>
        </w:tblCellMar>
        <w:tblLook w:val="04A0" w:firstRow="1" w:lastRow="0" w:firstColumn="1" w:lastColumn="0" w:noHBand="0" w:noVBand="1"/>
      </w:tblPr>
      <w:tblGrid>
        <w:gridCol w:w="789"/>
        <w:gridCol w:w="6457"/>
        <w:gridCol w:w="995"/>
        <w:gridCol w:w="1330"/>
      </w:tblGrid>
      <w:tr w:rsidR="00000000">
        <w:tc>
          <w:tcPr>
            <w:tcW w:w="4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p w:rsidR="00000000" w:rsidRDefault="00A228E1">
            <w:pPr>
              <w:jc w:val="center"/>
            </w:pPr>
            <w:r>
              <w:rPr>
                <w:rStyle w:val="s0"/>
              </w:rPr>
              <w:t>п/п</w:t>
            </w:r>
          </w:p>
        </w:tc>
        <w:tc>
          <w:tcPr>
            <w:tcW w:w="340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Виды животных</w:t>
            </w:r>
          </w:p>
        </w:tc>
        <w:tc>
          <w:tcPr>
            <w:tcW w:w="115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xml:space="preserve">Ставки платы </w:t>
            </w:r>
            <w:hyperlink r:id="rId6183" w:history="1">
              <w:r>
                <w:rPr>
                  <w:rStyle w:val="a3"/>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228E1"/>
        </w:tc>
        <w:tc>
          <w:tcPr>
            <w:tcW w:w="0" w:type="auto"/>
            <w:vMerge/>
            <w:tcBorders>
              <w:top w:val="single" w:sz="8" w:space="0" w:color="auto"/>
              <w:left w:val="nil"/>
              <w:bottom w:val="single" w:sz="8" w:space="0" w:color="auto"/>
              <w:right w:val="single" w:sz="8" w:space="0" w:color="auto"/>
            </w:tcBorders>
            <w:vAlign w:val="center"/>
            <w:hideMark/>
          </w:tcPr>
          <w:p w:rsidR="00000000" w:rsidRDefault="00A228E1"/>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за одну особь</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за один килограмм</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Млекопитающие: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пятнистая или степная кошка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0,030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лесная соня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Птицы: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малая, черношейная, красношейная, серощекая, большая поганка, большой баклан, большая выпь, кваква, серая и рыжая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большая белая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rPr>
                <w:rStyle w:val="s0"/>
              </w:rP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rPr>
                <w:rStyle w:val="s0"/>
              </w:rP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rPr>
                <w:rStyle w:val="s0"/>
              </w:rPr>
              <w:t>сной, полевой, индийский), клушица, пестрый каменный дрозд</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ястреб-тетеревятник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ястреб-перепелятник, сплюшка, домовой сыч, мохноногий сыч, ушастая сова, болотная сова, канюк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Пресмыкающиеся: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среднеазиатская черепаха, болотная черепаха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0,020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степная агама, ушастая круглоголовка, такырная круглоголовка, сцинковый геккон</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обыкновенный щитомордник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узорчатый полоз, восточный и песчаный удавчик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0,035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лягушка озерная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Водные беспозвоночные животные: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артемия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0,045</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гаммарус, дафнии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0,010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пиявки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0,030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другие водные беспозвоночные и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0,005</w:t>
            </w:r>
          </w:p>
        </w:tc>
      </w:tr>
    </w:tbl>
    <w:p w:rsidR="00000000" w:rsidRDefault="00A228E1">
      <w:pPr>
        <w:ind w:firstLine="709"/>
      </w:pPr>
      <w:r>
        <w:t> </w:t>
      </w:r>
    </w:p>
    <w:p w:rsidR="00000000" w:rsidRDefault="00A228E1">
      <w:pPr>
        <w:ind w:left="1200" w:hanging="800"/>
        <w:jc w:val="both"/>
      </w:pPr>
      <w:bookmarkStart w:id="843" w:name="SUB5020000"/>
      <w:bookmarkEnd w:id="843"/>
      <w:r>
        <w:rPr>
          <w:rStyle w:val="s1"/>
        </w:rPr>
        <w:t>Статья 502. Порядок исчисления и уплаты</w:t>
      </w:r>
    </w:p>
    <w:p w:rsidR="00000000" w:rsidRDefault="00A228E1">
      <w:pPr>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A228E1">
      <w:pPr>
        <w:jc w:val="both"/>
      </w:pPr>
      <w:r>
        <w:rPr>
          <w:rStyle w:val="s3"/>
        </w:rPr>
        <w:t xml:space="preserve">Статья дополнена пунктом 1-1 в соответствии с </w:t>
      </w:r>
      <w:hyperlink r:id="rId6184" w:anchor="sub_id=502" w:history="1">
        <w:r>
          <w:rPr>
            <w:rStyle w:val="a3"/>
            <w:i/>
            <w:iCs/>
          </w:rPr>
          <w:t>Законом</w:t>
        </w:r>
      </w:hyperlink>
      <w:r>
        <w:rPr>
          <w:rStyle w:val="s3"/>
        </w:rPr>
        <w:t xml:space="preserve"> РК от 05.12.13 г. № 152-V (введено в действие с 1 января 2014 г.)</w:t>
      </w:r>
    </w:p>
    <w:p w:rsidR="00000000" w:rsidRDefault="00A228E1">
      <w:pPr>
        <w:ind w:firstLine="400"/>
        <w:jc w:val="both"/>
      </w:pPr>
      <w:r>
        <w:rPr>
          <w:rStyle w:val="s0"/>
        </w:rPr>
        <w:t xml:space="preserve">1-1. Для иностранцев при проведении охоты в Республике </w:t>
      </w:r>
      <w:r>
        <w:rPr>
          <w:rStyle w:val="s0"/>
        </w:rPr>
        <w:t>Казахстан сумма платы исчисляется исходя из установленных ставок и количества животных (веса для отдельных видов водных животных), умноженных на коэффициент 10.</w:t>
      </w:r>
    </w:p>
    <w:p w:rsidR="00000000" w:rsidRDefault="00A228E1">
      <w:pPr>
        <w:jc w:val="both"/>
      </w:pPr>
      <w:r>
        <w:rPr>
          <w:rStyle w:val="s3"/>
        </w:rPr>
        <w:t xml:space="preserve">Пункт 2 изложен в редакции </w:t>
      </w:r>
      <w:hyperlink r:id="rId6185" w:anchor="sub_id=3156" w:history="1">
        <w:r>
          <w:rPr>
            <w:rStyle w:val="a3"/>
            <w:i/>
            <w:iCs/>
          </w:rPr>
          <w:t>Закона</w:t>
        </w:r>
      </w:hyperlink>
      <w:r>
        <w:rPr>
          <w:rStyle w:val="s3"/>
        </w:rPr>
        <w:t xml:space="preserve"> РК от 16.11.09 г. № 200-IV (введено в действие с 1 января 2010 г.) (</w:t>
      </w:r>
      <w:hyperlink r:id="rId6186" w:anchor="sub_id=5020200" w:history="1">
        <w:r>
          <w:rPr>
            <w:rStyle w:val="a3"/>
            <w:i/>
            <w:iCs/>
          </w:rPr>
          <w:t>см. стар. ред.</w:t>
        </w:r>
      </w:hyperlink>
      <w:r>
        <w:rPr>
          <w:rStyle w:val="s3"/>
        </w:rPr>
        <w:t>)</w:t>
      </w:r>
    </w:p>
    <w:p w:rsidR="00000000" w:rsidRDefault="00A228E1">
      <w:pPr>
        <w:ind w:firstLine="400"/>
        <w:jc w:val="both"/>
      </w:pPr>
      <w:r>
        <w:rPr>
          <w:rStyle w:val="s0"/>
        </w:rPr>
        <w:t>2. Сумма платы уплачивается в бюджет по месту получения разрешения</w:t>
      </w:r>
      <w:r>
        <w:rPr>
          <w:rStyle w:val="s0"/>
        </w:rPr>
        <w:t xml:space="preserve"> на пользование животным миром. Уплата производится до получения разрешения путем перечисления через банки или организации, осуществляющие отдельные виды банковских операций.</w:t>
      </w:r>
    </w:p>
    <w:p w:rsidR="00000000" w:rsidRDefault="00A228E1">
      <w:pPr>
        <w:ind w:firstLine="400"/>
        <w:jc w:val="both"/>
      </w:pPr>
      <w:r>
        <w:rPr>
          <w:rStyle w:val="s0"/>
        </w:rPr>
        <w:t xml:space="preserve">3. Уплаченные суммы платы возврату не подлежат. </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844" w:name="SUB5030000"/>
      <w:bookmarkEnd w:id="844"/>
      <w:r>
        <w:rPr>
          <w:rStyle w:val="s1"/>
        </w:rPr>
        <w:t>Глава 73. ПЛАТА ЗА ЛЕСНЫЕ ПО</w:t>
      </w:r>
      <w:r>
        <w:rPr>
          <w:rStyle w:val="s1"/>
        </w:rPr>
        <w:t xml:space="preserve">ЛЬЗОВАНИЯ </w:t>
      </w:r>
    </w:p>
    <w:p w:rsidR="00000000" w:rsidRDefault="00A228E1">
      <w:pPr>
        <w:ind w:firstLine="400"/>
        <w:jc w:val="both"/>
      </w:pPr>
      <w:r>
        <w:t> </w:t>
      </w:r>
    </w:p>
    <w:p w:rsidR="00000000" w:rsidRDefault="00A228E1">
      <w:pPr>
        <w:ind w:left="1200" w:hanging="800"/>
        <w:jc w:val="both"/>
      </w:pPr>
      <w:r>
        <w:rPr>
          <w:rStyle w:val="s1"/>
        </w:rPr>
        <w:t>Статья 503. Общие положения</w:t>
      </w:r>
    </w:p>
    <w:p w:rsidR="00000000" w:rsidRDefault="00A228E1">
      <w:pPr>
        <w:ind w:firstLine="400"/>
        <w:jc w:val="both"/>
      </w:pPr>
      <w:r>
        <w:rPr>
          <w:rStyle w:val="s0"/>
        </w:rPr>
        <w:t xml:space="preserve">1. Плата за лесные пользования (далее - плата) взимается за следующие виды лесных пользований на участках государственного лесного фонда: </w:t>
      </w:r>
    </w:p>
    <w:p w:rsidR="00000000" w:rsidRDefault="00A228E1">
      <w:pPr>
        <w:ind w:firstLine="400"/>
        <w:jc w:val="both"/>
      </w:pPr>
      <w:r>
        <w:rPr>
          <w:rStyle w:val="s0"/>
        </w:rPr>
        <w:t xml:space="preserve">1) заготовка древесины; </w:t>
      </w:r>
    </w:p>
    <w:p w:rsidR="00000000" w:rsidRDefault="00A228E1">
      <w:pPr>
        <w:ind w:firstLine="400"/>
        <w:jc w:val="both"/>
      </w:pPr>
      <w:r>
        <w:rPr>
          <w:rStyle w:val="s0"/>
        </w:rPr>
        <w:t xml:space="preserve">2) заготовка живицы и древесных соков; </w:t>
      </w:r>
    </w:p>
    <w:p w:rsidR="00000000" w:rsidRDefault="00A228E1">
      <w:pPr>
        <w:ind w:firstLine="400"/>
        <w:jc w:val="both"/>
      </w:pPr>
      <w:r>
        <w:rPr>
          <w:rStyle w:val="s0"/>
        </w:rPr>
        <w:t xml:space="preserve">3) заготовка второстепенных древесных ресурсов (коры, ветвей, пней, корней, листьев, почек деревьев и кустарников); </w:t>
      </w:r>
    </w:p>
    <w:p w:rsidR="00000000" w:rsidRDefault="00A228E1">
      <w:pPr>
        <w:ind w:firstLine="400"/>
        <w:jc w:val="both"/>
      </w:pPr>
      <w:r>
        <w:rPr>
          <w:rStyle w:val="s0"/>
        </w:rPr>
        <w:t>4) побочные лесные пользования (сенокошение, пастьба скота, мараловодство, звероводство, размещение ульев и пасек, огородничество, бахчевод</w:t>
      </w:r>
      <w:r>
        <w:rPr>
          <w:rStyle w:val="s0"/>
        </w:rPr>
        <w:t xml:space="preserve">ство и выращивание иных сельскохозяйственных культур, заготовка и сбор лекарственных растений и технического сырья, дикорастущих плодов, орехов, грибов, ягод и других пищевых продуктов, мха, лесной подстилки и опавших листьев, камыша); </w:t>
      </w:r>
    </w:p>
    <w:p w:rsidR="00000000" w:rsidRDefault="00A228E1">
      <w:pPr>
        <w:ind w:firstLine="400"/>
        <w:jc w:val="both"/>
      </w:pPr>
      <w:r>
        <w:rPr>
          <w:rStyle w:val="s0"/>
        </w:rPr>
        <w:t>5) пользование учас</w:t>
      </w:r>
      <w:r>
        <w:rPr>
          <w:rStyle w:val="s0"/>
        </w:rPr>
        <w:t>тками государственного лесного фонда для:</w:t>
      </w:r>
    </w:p>
    <w:p w:rsidR="00000000" w:rsidRDefault="00A228E1">
      <w:pPr>
        <w:ind w:firstLine="400"/>
        <w:jc w:val="both"/>
      </w:pPr>
      <w:r>
        <w:rPr>
          <w:rStyle w:val="s0"/>
        </w:rPr>
        <w:t xml:space="preserve">культурно-оздоровительных, рекреационных, туристских и спортивных целей; </w:t>
      </w:r>
    </w:p>
    <w:p w:rsidR="00000000" w:rsidRDefault="00A228E1">
      <w:pPr>
        <w:ind w:firstLine="400"/>
        <w:jc w:val="both"/>
      </w:pPr>
      <w:r>
        <w:rPr>
          <w:rStyle w:val="s0"/>
        </w:rPr>
        <w:t xml:space="preserve">нужд охотничьего хозяйства; </w:t>
      </w:r>
    </w:p>
    <w:p w:rsidR="00000000" w:rsidRDefault="00A228E1">
      <w:pPr>
        <w:ind w:firstLine="400"/>
        <w:jc w:val="both"/>
      </w:pPr>
      <w:r>
        <w:rPr>
          <w:rStyle w:val="s0"/>
        </w:rPr>
        <w:t>научно-исследовательских целей;</w:t>
      </w:r>
    </w:p>
    <w:p w:rsidR="00000000" w:rsidRDefault="00A228E1">
      <w:pPr>
        <w:jc w:val="both"/>
      </w:pPr>
      <w:r>
        <w:rPr>
          <w:rStyle w:val="s3"/>
        </w:rPr>
        <w:t xml:space="preserve">Пункт дополнен подпунктом 6 в соответствии с </w:t>
      </w:r>
      <w:hyperlink r:id="rId6187" w:anchor="sub_id=503" w:history="1">
        <w:r>
          <w:rPr>
            <w:rStyle w:val="a3"/>
            <w:i/>
            <w:iCs/>
          </w:rPr>
          <w:t>Законом</w:t>
        </w:r>
      </w:hyperlink>
      <w:r>
        <w:rPr>
          <w:rStyle w:val="s3"/>
        </w:rPr>
        <w:t xml:space="preserve"> РК от 25.01.12 г. № 548-IV (введено в действие с 1 января 2013 г.)</w:t>
      </w:r>
    </w:p>
    <w:p w:rsidR="00000000" w:rsidRDefault="00A228E1">
      <w:pPr>
        <w:ind w:firstLine="400"/>
        <w:jc w:val="both"/>
      </w:pPr>
      <w:r>
        <w:rPr>
          <w:rStyle w:val="s0"/>
        </w:rPr>
        <w:t>6) пользование участками государственного лесного фонда для выращивания посадочного материала древес</w:t>
      </w:r>
      <w:r>
        <w:rPr>
          <w:rStyle w:val="s0"/>
        </w:rPr>
        <w:t>ных и кустарниковых пород и плантационных насаждений специального назначения.</w:t>
      </w:r>
    </w:p>
    <w:p w:rsidR="00000000" w:rsidRDefault="00A228E1">
      <w:pPr>
        <w:ind w:firstLine="400"/>
        <w:jc w:val="both"/>
      </w:pPr>
      <w:r>
        <w:rPr>
          <w:rStyle w:val="s0"/>
        </w:rPr>
        <w:t xml:space="preserve">2. Порядок пользования лесными ресурсами на участках государственного лесного фонда устанавливается </w:t>
      </w:r>
      <w:r>
        <w:t>лесным законодательством</w:t>
      </w:r>
      <w:r>
        <w:rPr>
          <w:rStyle w:val="s0"/>
        </w:rPr>
        <w:t xml:space="preserve"> Республики Казахстан.</w:t>
      </w:r>
    </w:p>
    <w:p w:rsidR="00000000" w:rsidRDefault="00A228E1">
      <w:pPr>
        <w:ind w:firstLine="400"/>
        <w:jc w:val="both"/>
      </w:pPr>
      <w:r>
        <w:rPr>
          <w:rStyle w:val="s0"/>
        </w:rPr>
        <w:t>3. Право лесопользования на уча</w:t>
      </w:r>
      <w:r>
        <w:rPr>
          <w:rStyle w:val="s0"/>
        </w:rPr>
        <w:t xml:space="preserve">стках государственного лесного фонда предоставляется на основании лесорубочного билета и лесного билета (далее - разрешительный документ), выдаваемых в порядке и сроки, которые установлены </w:t>
      </w:r>
      <w:hyperlink r:id="rId6188" w:anchor="sub_id=240000" w:history="1">
        <w:r>
          <w:rPr>
            <w:rStyle w:val="a3"/>
          </w:rPr>
          <w:t>лесным законодательством</w:t>
        </w:r>
      </w:hyperlink>
      <w:r>
        <w:rPr>
          <w:rStyle w:val="s0"/>
        </w:rPr>
        <w:t xml:space="preserve"> Республики Казахстан. </w:t>
      </w:r>
    </w:p>
    <w:p w:rsidR="00000000" w:rsidRDefault="00A228E1">
      <w:pPr>
        <w:jc w:val="both"/>
      </w:pPr>
      <w:r>
        <w:rPr>
          <w:rStyle w:val="s3"/>
        </w:rPr>
        <w:t xml:space="preserve">Пункт 4 изложен в редакции </w:t>
      </w:r>
      <w:hyperlink r:id="rId6189" w:anchor="sub_id=700" w:history="1">
        <w:r>
          <w:rPr>
            <w:rStyle w:val="a3"/>
            <w:i/>
            <w:iCs/>
          </w:rPr>
          <w:t>Закона</w:t>
        </w:r>
      </w:hyperlink>
      <w:r>
        <w:rPr>
          <w:rStyle w:val="s3"/>
        </w:rPr>
        <w:t xml:space="preserve"> РК от 25.01.12 г. № 548-IV (см. </w:t>
      </w:r>
      <w:hyperlink r:id="rId6190" w:anchor="sub_id=20000" w:history="1">
        <w:r>
          <w:rPr>
            <w:rStyle w:val="a3"/>
            <w:i/>
            <w:iCs/>
          </w:rPr>
          <w:t>сроки</w:t>
        </w:r>
      </w:hyperlink>
      <w:r>
        <w:rPr>
          <w:rStyle w:val="s3"/>
        </w:rPr>
        <w:t xml:space="preserve"> введения в действие) (</w:t>
      </w:r>
      <w:hyperlink r:id="rId6191" w:anchor="sub_id=5030400" w:history="1">
        <w:r>
          <w:rPr>
            <w:rStyle w:val="a3"/>
            <w:i/>
            <w:iCs/>
          </w:rPr>
          <w:t>см. стар. ред.</w:t>
        </w:r>
      </w:hyperlink>
      <w:r>
        <w:rPr>
          <w:rStyle w:val="s3"/>
        </w:rPr>
        <w:t>)</w:t>
      </w:r>
    </w:p>
    <w:p w:rsidR="00000000" w:rsidRDefault="00A228E1">
      <w:pPr>
        <w:ind w:firstLine="400"/>
        <w:jc w:val="both"/>
      </w:pPr>
      <w:r>
        <w:rPr>
          <w:rStyle w:val="s0"/>
        </w:rPr>
        <w:t>4. Государственные лесовладельцы: государственные учреждения лесного хозяйства местных ис</w:t>
      </w:r>
      <w:r>
        <w:rPr>
          <w:rStyle w:val="s0"/>
        </w:rPr>
        <w:t>полнительных органов; государственные учреждения лесного хозяйства и государственные организации уполномоченного органа в области лесного хозяйства; природоохранные учреждения уполномоченного органа в области особо охраняемых природных территорий; государс</w:t>
      </w:r>
      <w:r>
        <w:rPr>
          <w:rStyle w:val="s0"/>
        </w:rPr>
        <w:t>твенные организации уполномоченного государственного органа в области транспорта и уполномоченного государственного органа по автомобильным дорогам в соответствии с ведомственной подчиненностью ежеквартально не позднее 15 числа второго месяца, следующего з</w:t>
      </w:r>
      <w:r>
        <w:rPr>
          <w:rStyle w:val="s0"/>
        </w:rPr>
        <w:t xml:space="preserve">а отчетным кварталом, представляют налоговым органам по месту своего нахождения сведения о плательщиках платы и объектах обложения по </w:t>
      </w:r>
      <w:hyperlink r:id="rId6192" w:anchor="sub_id=7" w:history="1">
        <w:r>
          <w:rPr>
            <w:rStyle w:val="a3"/>
          </w:rPr>
          <w:t>форме</w:t>
        </w:r>
      </w:hyperlink>
      <w:r>
        <w:rPr>
          <w:rStyle w:val="s0"/>
        </w:rPr>
        <w:t>, установленной уполномоченным органом</w:t>
      </w:r>
      <w:r>
        <w:rPr>
          <w:rStyle w:val="s0"/>
        </w:rPr>
        <w:t>.</w:t>
      </w:r>
    </w:p>
    <w:p w:rsidR="00000000" w:rsidRDefault="00A228E1">
      <w:pPr>
        <w:jc w:val="both"/>
      </w:pPr>
      <w:hyperlink r:id="rId6193"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845" w:name="SUB5040000"/>
      <w:bookmarkEnd w:id="845"/>
      <w:r>
        <w:rPr>
          <w:rStyle w:val="s1"/>
        </w:rPr>
        <w:t>Статья 504. Плательщики платы</w:t>
      </w:r>
    </w:p>
    <w:p w:rsidR="00000000" w:rsidRDefault="00A228E1">
      <w:pPr>
        <w:ind w:firstLine="400"/>
        <w:jc w:val="both"/>
      </w:pPr>
      <w:r>
        <w:rPr>
          <w:rStyle w:val="s0"/>
        </w:rPr>
        <w:t xml:space="preserve">1. Плательщиками платы являются государственные лесовладельцы, физические и юридические лица, получившие право лесопользования в порядке, установленном </w:t>
      </w:r>
      <w:hyperlink r:id="rId6194" w:anchor="sub_id=290000" w:history="1">
        <w:r>
          <w:rPr>
            <w:rStyle w:val="a3"/>
          </w:rPr>
          <w:t>законодательным актом</w:t>
        </w:r>
      </w:hyperlink>
      <w:r>
        <w:rPr>
          <w:rStyle w:val="s0"/>
        </w:rPr>
        <w:t xml:space="preserve"> Республики Казахстан. </w:t>
      </w:r>
    </w:p>
    <w:p w:rsidR="00000000" w:rsidRDefault="00A228E1">
      <w:pPr>
        <w:ind w:firstLine="400"/>
        <w:jc w:val="both"/>
      </w:pPr>
      <w:r>
        <w:rPr>
          <w:rStyle w:val="s0"/>
        </w:rPr>
        <w:t>2. Не являются плательщиками платы частные лесовладельцы, осуществляющие лесопользование на участках частного лесного фонда, находя</w:t>
      </w:r>
      <w:r>
        <w:rPr>
          <w:rStyle w:val="s0"/>
        </w:rPr>
        <w:t xml:space="preserve">щихся в их собственности или долгосрочном землепользовании в соответствии с </w:t>
      </w:r>
      <w:hyperlink r:id="rId6195" w:anchor="sub_id=370000" w:history="1">
        <w:r>
          <w:rPr>
            <w:rStyle w:val="a3"/>
          </w:rPr>
          <w:t>Земельным кодексом</w:t>
        </w:r>
      </w:hyperlink>
      <w:r>
        <w:rPr>
          <w:rStyle w:val="s0"/>
        </w:rPr>
        <w:t xml:space="preserve"> Республики Казахстан, с целевым назначением для лесоразведения.</w:t>
      </w:r>
    </w:p>
    <w:p w:rsidR="00000000" w:rsidRDefault="00A228E1">
      <w:pPr>
        <w:ind w:firstLine="400"/>
        <w:jc w:val="both"/>
      </w:pPr>
      <w:r>
        <w:t> </w:t>
      </w:r>
    </w:p>
    <w:p w:rsidR="00000000" w:rsidRDefault="00A228E1">
      <w:pPr>
        <w:ind w:left="1200" w:hanging="800"/>
        <w:jc w:val="both"/>
      </w:pPr>
      <w:bookmarkStart w:id="846" w:name="SUB5050000"/>
      <w:bookmarkEnd w:id="846"/>
      <w:r>
        <w:rPr>
          <w:rStyle w:val="s1"/>
        </w:rPr>
        <w:t xml:space="preserve">Статья 505. </w:t>
      </w:r>
      <w:r>
        <w:rPr>
          <w:rStyle w:val="s1"/>
        </w:rPr>
        <w:t>Объект обложения</w:t>
      </w:r>
    </w:p>
    <w:p w:rsidR="00000000" w:rsidRDefault="00A228E1">
      <w:pPr>
        <w:ind w:firstLine="400"/>
        <w:jc w:val="both"/>
      </w:pPr>
      <w:r>
        <w:rPr>
          <w:rStyle w:val="s0"/>
        </w:rPr>
        <w:t>Объектом обложения платой являются объем лесных пользований и (или) площади участков государственного лесного фонда, предоставляемые в пользование, в том числе на особо охраняемых природных территориях, за исключением:</w:t>
      </w:r>
    </w:p>
    <w:p w:rsidR="00000000" w:rsidRDefault="00A228E1">
      <w:pPr>
        <w:ind w:firstLine="400"/>
        <w:jc w:val="both"/>
      </w:pPr>
      <w:r>
        <w:rPr>
          <w:rStyle w:val="s0"/>
        </w:rPr>
        <w:t>1) объема древесины,</w:t>
      </w:r>
      <w:r>
        <w:rPr>
          <w:rStyle w:val="s0"/>
        </w:rPr>
        <w:t xml:space="preserve"> отпускаемой на корню, при осуществлении рубок ухода за составом и формой насаждений, а также регулировании его полноты в молодняках (осветление, прочистка) и рубок, связанных с реконструкцией малоценных лесных насаждений и формированием ландшафтов;</w:t>
      </w:r>
    </w:p>
    <w:p w:rsidR="00000000" w:rsidRDefault="00A228E1">
      <w:pPr>
        <w:ind w:firstLine="400"/>
        <w:jc w:val="both"/>
      </w:pPr>
      <w:r>
        <w:rPr>
          <w:rStyle w:val="s0"/>
        </w:rPr>
        <w:t>2) объ</w:t>
      </w:r>
      <w:r>
        <w:rPr>
          <w:rStyle w:val="s0"/>
        </w:rPr>
        <w:t>ема древесных ресурсов, живицы, второстепенных лесных ресурсов, изъятых для проведения научно-исследовательских работ.</w:t>
      </w:r>
    </w:p>
    <w:p w:rsidR="00000000" w:rsidRDefault="00A228E1">
      <w:pPr>
        <w:ind w:firstLine="400"/>
        <w:jc w:val="both"/>
      </w:pPr>
      <w:r>
        <w:t> </w:t>
      </w:r>
    </w:p>
    <w:p w:rsidR="00000000" w:rsidRDefault="00A228E1">
      <w:pPr>
        <w:ind w:left="1200" w:hanging="800"/>
        <w:jc w:val="both"/>
      </w:pPr>
      <w:bookmarkStart w:id="847" w:name="SUB5060000"/>
      <w:bookmarkEnd w:id="847"/>
      <w:r>
        <w:rPr>
          <w:rStyle w:val="s1"/>
        </w:rPr>
        <w:t xml:space="preserve">Статья 506. Ставки платы </w:t>
      </w:r>
    </w:p>
    <w:p w:rsidR="00000000" w:rsidRDefault="00A228E1">
      <w:pPr>
        <w:jc w:val="both"/>
      </w:pPr>
      <w:r>
        <w:rPr>
          <w:rStyle w:val="s3"/>
        </w:rPr>
        <w:t xml:space="preserve">В пункт 1 внесены изменения в соответствии с </w:t>
      </w:r>
      <w:hyperlink r:id="rId6196" w:anchor="sub_id=3157" w:history="1">
        <w:r>
          <w:rPr>
            <w:rStyle w:val="a3"/>
            <w:i/>
            <w:iCs/>
          </w:rPr>
          <w:t>Законом</w:t>
        </w:r>
      </w:hyperlink>
      <w:r>
        <w:rPr>
          <w:rStyle w:val="s3"/>
        </w:rPr>
        <w:t xml:space="preserve"> РК от 16.11.09 г. № 200-IV (введены в действие с 1 января 2010 г.) (</w:t>
      </w:r>
      <w:hyperlink r:id="rId6197" w:anchor="sub_id=5060000" w:history="1">
        <w:r>
          <w:rPr>
            <w:rStyle w:val="a3"/>
            <w:i/>
            <w:iCs/>
          </w:rPr>
          <w:t>см. стар. ред</w:t>
        </w:r>
        <w:r>
          <w:rPr>
            <w:rStyle w:val="a3"/>
            <w:i/>
            <w:iCs/>
          </w:rPr>
          <w:t>.</w:t>
        </w:r>
      </w:hyperlink>
      <w:r>
        <w:rPr>
          <w:rStyle w:val="s3"/>
        </w:rPr>
        <w:t>)</w:t>
      </w:r>
    </w:p>
    <w:p w:rsidR="00000000" w:rsidRDefault="00A228E1">
      <w:pPr>
        <w:ind w:firstLine="400"/>
        <w:jc w:val="both"/>
      </w:pPr>
      <w:r>
        <w:rPr>
          <w:rStyle w:val="s0"/>
        </w:rPr>
        <w:t xml:space="preserve">1. </w:t>
      </w:r>
      <w:hyperlink r:id="rId6198" w:history="1">
        <w:r>
          <w:rPr>
            <w:rStyle w:val="a3"/>
          </w:rPr>
          <w:t>Ставки платы</w:t>
        </w:r>
      </w:hyperlink>
      <w:r>
        <w:rPr>
          <w:rStyle w:val="s0"/>
        </w:rPr>
        <w:t xml:space="preserve">, за исключением указанных в пункте 2 настоящей статьи, устанавливаются местными представительными органами областей, городов республиканского значения и столицы на основании расчетов местных исполнительных органов, составленных в соответствии с </w:t>
      </w:r>
      <w:hyperlink r:id="rId6199" w:history="1">
        <w:r>
          <w:rPr>
            <w:rStyle w:val="a3"/>
          </w:rPr>
          <w:t>порядком, определенным уполномоченным государственным органом в области лесного хозяйства</w:t>
        </w:r>
      </w:hyperlink>
      <w:r>
        <w:rPr>
          <w:rStyle w:val="s0"/>
        </w:rPr>
        <w:t xml:space="preserve">. </w:t>
      </w:r>
    </w:p>
    <w:p w:rsidR="00000000" w:rsidRDefault="00A228E1">
      <w:pPr>
        <w:jc w:val="both"/>
      </w:pPr>
      <w:r>
        <w:rPr>
          <w:rStyle w:val="s3"/>
        </w:rPr>
        <w:t xml:space="preserve">В пункт 2 внесены изменения в соответствии с </w:t>
      </w:r>
      <w:hyperlink r:id="rId6200" w:anchor="sub_id=3157" w:history="1">
        <w:r>
          <w:rPr>
            <w:rStyle w:val="a3"/>
            <w:i/>
            <w:iCs/>
          </w:rPr>
          <w:t>Законом</w:t>
        </w:r>
      </w:hyperlink>
      <w:r>
        <w:rPr>
          <w:rStyle w:val="s3"/>
        </w:rPr>
        <w:t xml:space="preserve"> РК от 16.11.09 г. № 200-IV (введены в действие с 1 января 2010 г.) (</w:t>
      </w:r>
      <w:hyperlink r:id="rId6201" w:anchor="sub_id=5060200" w:history="1">
        <w:r>
          <w:rPr>
            <w:rStyle w:val="a3"/>
            <w:i/>
            <w:iCs/>
          </w:rPr>
          <w:t>см. стар. ред.</w:t>
        </w:r>
      </w:hyperlink>
      <w:r>
        <w:rPr>
          <w:rStyle w:val="s3"/>
        </w:rPr>
        <w:t>)</w:t>
      </w:r>
    </w:p>
    <w:p w:rsidR="00000000" w:rsidRDefault="00A228E1">
      <w:pPr>
        <w:ind w:firstLine="400"/>
        <w:jc w:val="both"/>
      </w:pPr>
      <w:r>
        <w:rPr>
          <w:rStyle w:val="s0"/>
        </w:rPr>
        <w:t>2. Ставки платы за древесину, отпускаемую на корню, определяю</w:t>
      </w:r>
      <w:r>
        <w:rPr>
          <w:rStyle w:val="s0"/>
        </w:rPr>
        <w:t xml:space="preserve">тся исходя из размера </w:t>
      </w:r>
      <w:hyperlink r:id="rId6202"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соответствующего</w:t>
      </w:r>
      <w:r>
        <w:rPr>
          <w:rStyle w:val="s0"/>
        </w:rPr>
        <w:t xml:space="preserve"> финансового года, в котором возникнет право на лесопользование, за один плотный кубический метр и составляют:</w:t>
      </w:r>
    </w:p>
    <w:p w:rsidR="00000000" w:rsidRDefault="00A228E1">
      <w:pPr>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w:t>
            </w:r>
          </w:p>
          <w:p w:rsidR="00000000" w:rsidRDefault="00A228E1">
            <w:pPr>
              <w:jc w:val="center"/>
            </w:pPr>
            <w: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Наименование древесно-кустарниковых</w:t>
            </w:r>
          </w:p>
          <w:p w:rsidR="00000000" w:rsidRDefault="00A228E1">
            <w:pPr>
              <w:jc w:val="center"/>
            </w:pPr>
            <w: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Деловая древесина в зависимости от диаметра отрезков ствола в верхнем торце, без коры (М</w:t>
            </w:r>
            <w:r>
              <w:t>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228E1"/>
        </w:tc>
        <w:tc>
          <w:tcPr>
            <w:tcW w:w="0" w:type="auto"/>
            <w:vMerge/>
            <w:tcBorders>
              <w:top w:val="single" w:sz="8" w:space="0" w:color="auto"/>
              <w:left w:val="nil"/>
              <w:bottom w:val="single" w:sz="8" w:space="0" w:color="auto"/>
              <w:right w:val="single" w:sz="8" w:space="0" w:color="auto"/>
            </w:tcBorders>
            <w:vAlign w:val="center"/>
            <w:hideMark/>
          </w:tcPr>
          <w:p w:rsidR="00000000" w:rsidRDefault="00A228E1"/>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крупная</w:t>
            </w:r>
          </w:p>
          <w:p w:rsidR="00000000" w:rsidRDefault="00A228E1">
            <w:pPr>
              <w:jc w:val="center"/>
            </w:pPr>
            <w: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средняя</w:t>
            </w:r>
          </w:p>
          <w:p w:rsidR="00000000" w:rsidRDefault="00A228E1">
            <w:pPr>
              <w:jc w:val="center"/>
            </w:pPr>
            <w: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мелкая</w:t>
            </w:r>
          </w:p>
          <w:p w:rsidR="00000000" w:rsidRDefault="00A228E1">
            <w:pPr>
              <w:jc w:val="center"/>
            </w:pPr>
            <w: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228E1"/>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both"/>
            </w:pPr>
            <w: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A228E1">
            <w:pPr>
              <w:jc w:val="center"/>
            </w:pPr>
            <w:r>
              <w:t>0,12</w:t>
            </w:r>
          </w:p>
        </w:tc>
      </w:tr>
    </w:tbl>
    <w:p w:rsidR="00000000" w:rsidRDefault="00A228E1">
      <w:pPr>
        <w:ind w:firstLine="709"/>
        <w:jc w:val="both"/>
      </w:pPr>
      <w:r>
        <w:t> </w:t>
      </w:r>
    </w:p>
    <w:p w:rsidR="00000000" w:rsidRDefault="00A228E1">
      <w:pPr>
        <w:ind w:firstLine="400"/>
        <w:jc w:val="both"/>
      </w:pPr>
      <w:r>
        <w:rPr>
          <w:rStyle w:val="s0"/>
        </w:rPr>
        <w:t>3. К ставкам платы применяются следующие коэффициенты:</w:t>
      </w:r>
    </w:p>
    <w:p w:rsidR="00000000" w:rsidRDefault="00A228E1">
      <w:pPr>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A228E1">
            <w:pPr>
              <w:jc w:val="both"/>
            </w:pPr>
            <w:r>
              <w:rPr>
                <w:rStyle w:val="s0"/>
              </w:rPr>
              <w:t>до 10 км</w:t>
            </w:r>
          </w:p>
        </w:tc>
        <w:tc>
          <w:tcPr>
            <w:tcW w:w="2921" w:type="pct"/>
            <w:tcMar>
              <w:top w:w="0" w:type="dxa"/>
              <w:left w:w="108" w:type="dxa"/>
              <w:bottom w:w="0" w:type="dxa"/>
              <w:right w:w="108" w:type="dxa"/>
            </w:tcMar>
            <w:hideMark/>
          </w:tcPr>
          <w:p w:rsidR="00000000" w:rsidRDefault="00A228E1">
            <w:pPr>
              <w:jc w:val="both"/>
            </w:pPr>
            <w:r>
              <w:rPr>
                <w:rStyle w:val="s0"/>
              </w:rPr>
              <w:t>- 1,30;</w:t>
            </w:r>
          </w:p>
        </w:tc>
      </w:tr>
      <w:tr w:rsidR="00000000">
        <w:tc>
          <w:tcPr>
            <w:tcW w:w="2079" w:type="pct"/>
            <w:tcMar>
              <w:top w:w="0" w:type="dxa"/>
              <w:left w:w="108" w:type="dxa"/>
              <w:bottom w:w="0" w:type="dxa"/>
              <w:right w:w="108" w:type="dxa"/>
            </w:tcMar>
            <w:hideMark/>
          </w:tcPr>
          <w:p w:rsidR="00000000" w:rsidRDefault="00A228E1">
            <w:pPr>
              <w:jc w:val="both"/>
            </w:pPr>
            <w:r>
              <w:rPr>
                <w:rStyle w:val="s0"/>
              </w:rPr>
              <w:t>10,1 - 25 км</w:t>
            </w:r>
          </w:p>
        </w:tc>
        <w:tc>
          <w:tcPr>
            <w:tcW w:w="2921" w:type="pct"/>
            <w:tcMar>
              <w:top w:w="0" w:type="dxa"/>
              <w:left w:w="108" w:type="dxa"/>
              <w:bottom w:w="0" w:type="dxa"/>
              <w:right w:w="108" w:type="dxa"/>
            </w:tcMar>
            <w:hideMark/>
          </w:tcPr>
          <w:p w:rsidR="00000000" w:rsidRDefault="00A228E1">
            <w:pPr>
              <w:jc w:val="both"/>
            </w:pPr>
            <w:r>
              <w:rPr>
                <w:rStyle w:val="s0"/>
              </w:rPr>
              <w:t>- 1,20;</w:t>
            </w:r>
          </w:p>
        </w:tc>
      </w:tr>
      <w:tr w:rsidR="00000000">
        <w:tc>
          <w:tcPr>
            <w:tcW w:w="2079" w:type="pct"/>
            <w:tcMar>
              <w:top w:w="0" w:type="dxa"/>
              <w:left w:w="108" w:type="dxa"/>
              <w:bottom w:w="0" w:type="dxa"/>
              <w:right w:w="108" w:type="dxa"/>
            </w:tcMar>
            <w:hideMark/>
          </w:tcPr>
          <w:p w:rsidR="00000000" w:rsidRDefault="00A228E1">
            <w:pPr>
              <w:jc w:val="both"/>
            </w:pPr>
            <w:r>
              <w:rPr>
                <w:rStyle w:val="s0"/>
              </w:rPr>
              <w:t>25,1 - 40 км</w:t>
            </w:r>
          </w:p>
        </w:tc>
        <w:tc>
          <w:tcPr>
            <w:tcW w:w="2921" w:type="pct"/>
            <w:tcMar>
              <w:top w:w="0" w:type="dxa"/>
              <w:left w:w="108" w:type="dxa"/>
              <w:bottom w:w="0" w:type="dxa"/>
              <w:right w:w="108" w:type="dxa"/>
            </w:tcMar>
            <w:hideMark/>
          </w:tcPr>
          <w:p w:rsidR="00000000" w:rsidRDefault="00A228E1">
            <w:pPr>
              <w:jc w:val="both"/>
            </w:pPr>
            <w:r>
              <w:rPr>
                <w:rStyle w:val="s0"/>
              </w:rPr>
              <w:t>- 1,00;</w:t>
            </w:r>
          </w:p>
        </w:tc>
      </w:tr>
      <w:tr w:rsidR="00000000">
        <w:tc>
          <w:tcPr>
            <w:tcW w:w="2079" w:type="pct"/>
            <w:tcMar>
              <w:top w:w="0" w:type="dxa"/>
              <w:left w:w="108" w:type="dxa"/>
              <w:bottom w:w="0" w:type="dxa"/>
              <w:right w:w="108" w:type="dxa"/>
            </w:tcMar>
            <w:hideMark/>
          </w:tcPr>
          <w:p w:rsidR="00000000" w:rsidRDefault="00A228E1">
            <w:pPr>
              <w:jc w:val="both"/>
            </w:pPr>
            <w:r>
              <w:rPr>
                <w:rStyle w:val="s0"/>
              </w:rPr>
              <w:t>40,1 - 60 км</w:t>
            </w:r>
          </w:p>
        </w:tc>
        <w:tc>
          <w:tcPr>
            <w:tcW w:w="2921" w:type="pct"/>
            <w:tcMar>
              <w:top w:w="0" w:type="dxa"/>
              <w:left w:w="108" w:type="dxa"/>
              <w:bottom w:w="0" w:type="dxa"/>
              <w:right w:w="108" w:type="dxa"/>
            </w:tcMar>
            <w:hideMark/>
          </w:tcPr>
          <w:p w:rsidR="00000000" w:rsidRDefault="00A228E1">
            <w:pPr>
              <w:jc w:val="both"/>
            </w:pPr>
            <w:r>
              <w:rPr>
                <w:rStyle w:val="s0"/>
              </w:rPr>
              <w:t>- 0,75;</w:t>
            </w:r>
          </w:p>
        </w:tc>
      </w:tr>
      <w:tr w:rsidR="00000000">
        <w:tc>
          <w:tcPr>
            <w:tcW w:w="2079" w:type="pct"/>
            <w:tcMar>
              <w:top w:w="0" w:type="dxa"/>
              <w:left w:w="108" w:type="dxa"/>
              <w:bottom w:w="0" w:type="dxa"/>
              <w:right w:w="108" w:type="dxa"/>
            </w:tcMar>
            <w:hideMark/>
          </w:tcPr>
          <w:p w:rsidR="00000000" w:rsidRDefault="00A228E1">
            <w:pPr>
              <w:jc w:val="both"/>
            </w:pPr>
            <w:r>
              <w:rPr>
                <w:rStyle w:val="s0"/>
              </w:rPr>
              <w:t>60,1 - 80 км</w:t>
            </w:r>
          </w:p>
        </w:tc>
        <w:tc>
          <w:tcPr>
            <w:tcW w:w="2921" w:type="pct"/>
            <w:tcMar>
              <w:top w:w="0" w:type="dxa"/>
              <w:left w:w="108" w:type="dxa"/>
              <w:bottom w:w="0" w:type="dxa"/>
              <w:right w:w="108" w:type="dxa"/>
            </w:tcMar>
            <w:hideMark/>
          </w:tcPr>
          <w:p w:rsidR="00000000" w:rsidRDefault="00A228E1">
            <w:pPr>
              <w:jc w:val="both"/>
            </w:pPr>
            <w:r>
              <w:rPr>
                <w:rStyle w:val="s0"/>
              </w:rPr>
              <w:t>- 0,55;</w:t>
            </w:r>
          </w:p>
        </w:tc>
      </w:tr>
      <w:tr w:rsidR="00000000">
        <w:tc>
          <w:tcPr>
            <w:tcW w:w="2079" w:type="pct"/>
            <w:tcMar>
              <w:top w:w="0" w:type="dxa"/>
              <w:left w:w="108" w:type="dxa"/>
              <w:bottom w:w="0" w:type="dxa"/>
              <w:right w:w="108" w:type="dxa"/>
            </w:tcMar>
            <w:hideMark/>
          </w:tcPr>
          <w:p w:rsidR="00000000" w:rsidRDefault="00A228E1">
            <w:pPr>
              <w:jc w:val="both"/>
            </w:pPr>
            <w:r>
              <w:rPr>
                <w:rStyle w:val="s0"/>
              </w:rPr>
              <w:t>80,1 - 100 км</w:t>
            </w:r>
          </w:p>
        </w:tc>
        <w:tc>
          <w:tcPr>
            <w:tcW w:w="2921" w:type="pct"/>
            <w:tcMar>
              <w:top w:w="0" w:type="dxa"/>
              <w:left w:w="108" w:type="dxa"/>
              <w:bottom w:w="0" w:type="dxa"/>
              <w:right w:w="108" w:type="dxa"/>
            </w:tcMar>
            <w:hideMark/>
          </w:tcPr>
          <w:p w:rsidR="00000000" w:rsidRDefault="00A228E1">
            <w:pPr>
              <w:jc w:val="both"/>
            </w:pPr>
            <w:r>
              <w:rPr>
                <w:rStyle w:val="s0"/>
              </w:rPr>
              <w:t>- 0,40;</w:t>
            </w:r>
          </w:p>
        </w:tc>
      </w:tr>
      <w:tr w:rsidR="00000000">
        <w:tc>
          <w:tcPr>
            <w:tcW w:w="2079" w:type="pct"/>
            <w:tcMar>
              <w:top w:w="0" w:type="dxa"/>
              <w:left w:w="108" w:type="dxa"/>
              <w:bottom w:w="0" w:type="dxa"/>
              <w:right w:w="108" w:type="dxa"/>
            </w:tcMar>
            <w:hideMark/>
          </w:tcPr>
          <w:p w:rsidR="00000000" w:rsidRDefault="00A228E1">
            <w:pPr>
              <w:jc w:val="both"/>
            </w:pPr>
            <w:r>
              <w:rPr>
                <w:rStyle w:val="s0"/>
              </w:rPr>
              <w:t>более 100 км</w:t>
            </w:r>
          </w:p>
        </w:tc>
        <w:tc>
          <w:tcPr>
            <w:tcW w:w="2921" w:type="pct"/>
            <w:tcMar>
              <w:top w:w="0" w:type="dxa"/>
              <w:left w:w="108" w:type="dxa"/>
              <w:bottom w:w="0" w:type="dxa"/>
              <w:right w:w="108" w:type="dxa"/>
            </w:tcMar>
            <w:hideMark/>
          </w:tcPr>
          <w:p w:rsidR="00000000" w:rsidRDefault="00A228E1">
            <w:pPr>
              <w:jc w:val="both"/>
            </w:pPr>
            <w:r>
              <w:rPr>
                <w:rStyle w:val="s0"/>
              </w:rPr>
              <w:t>- 0,30.</w:t>
            </w:r>
          </w:p>
        </w:tc>
      </w:tr>
    </w:tbl>
    <w:p w:rsidR="00000000" w:rsidRDefault="00A228E1">
      <w:pPr>
        <w:ind w:firstLine="400"/>
        <w:jc w:val="both"/>
      </w:pPr>
      <w:r>
        <w:rPr>
          <w:rStyle w:val="s0"/>
        </w:rPr>
        <w:t> </w:t>
      </w:r>
    </w:p>
    <w:p w:rsidR="00000000" w:rsidRDefault="00A228E1">
      <w:pPr>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rsidR="00000000" w:rsidRDefault="00A228E1">
      <w:pPr>
        <w:ind w:firstLine="400"/>
        <w:jc w:val="both"/>
      </w:pPr>
      <w:r>
        <w:rPr>
          <w:rStyle w:val="s0"/>
        </w:rPr>
        <w:t>равнинный рельеф - 1,1;</w:t>
      </w:r>
    </w:p>
    <w:p w:rsidR="00000000" w:rsidRDefault="00A228E1">
      <w:pPr>
        <w:ind w:firstLine="400"/>
        <w:jc w:val="both"/>
      </w:pPr>
      <w:r>
        <w:rPr>
          <w:rStyle w:val="s0"/>
        </w:rPr>
        <w:t>холм</w:t>
      </w:r>
      <w:r>
        <w:rPr>
          <w:rStyle w:val="s0"/>
        </w:rPr>
        <w:t>истый рельеф или заболоченная местность - 1,25;</w:t>
      </w:r>
    </w:p>
    <w:p w:rsidR="00000000" w:rsidRDefault="00A228E1">
      <w:pPr>
        <w:ind w:firstLine="400"/>
        <w:jc w:val="both"/>
      </w:pPr>
      <w:r>
        <w:rPr>
          <w:rStyle w:val="s0"/>
        </w:rPr>
        <w:t>горный рельеф - 1,5;</w:t>
      </w:r>
    </w:p>
    <w:p w:rsidR="00000000" w:rsidRDefault="00A228E1">
      <w:pPr>
        <w:ind w:firstLine="400"/>
        <w:jc w:val="both"/>
      </w:pPr>
      <w:r>
        <w:rPr>
          <w:rStyle w:val="s0"/>
        </w:rPr>
        <w:t>2) при проведении рубок промежуточного пользования - 0,6;</w:t>
      </w:r>
    </w:p>
    <w:p w:rsidR="00000000" w:rsidRDefault="00A228E1">
      <w:pPr>
        <w:ind w:firstLine="400"/>
        <w:jc w:val="both"/>
      </w:pPr>
      <w:r>
        <w:rPr>
          <w:rStyle w:val="s0"/>
        </w:rPr>
        <w:t>3) при проведении выборочных рубок главного пользования - 0,8;</w:t>
      </w:r>
    </w:p>
    <w:p w:rsidR="00000000" w:rsidRDefault="00A228E1">
      <w:pPr>
        <w:ind w:firstLine="400"/>
        <w:jc w:val="both"/>
      </w:pPr>
      <w:r>
        <w:rPr>
          <w:rStyle w:val="s0"/>
        </w:rPr>
        <w:t>4) при отпуске древесины на горных склонах с крутизной свыше 20 градусов - 0,7.</w:t>
      </w:r>
    </w:p>
    <w:p w:rsidR="00000000" w:rsidRDefault="00A228E1">
      <w:pPr>
        <w:ind w:firstLine="400"/>
        <w:jc w:val="both"/>
      </w:pPr>
      <w:r>
        <w:rPr>
          <w:rStyle w:val="s0"/>
        </w:rPr>
        <w:t xml:space="preserve">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соответствующей породы, указанной в пункте 2 настоящей статьи. </w:t>
      </w:r>
    </w:p>
    <w:p w:rsidR="00000000" w:rsidRDefault="00A228E1">
      <w:pPr>
        <w:ind w:firstLine="400"/>
        <w:jc w:val="both"/>
      </w:pPr>
      <w:r>
        <w:t> </w:t>
      </w:r>
    </w:p>
    <w:p w:rsidR="00000000" w:rsidRDefault="00A228E1">
      <w:pPr>
        <w:ind w:left="1200" w:hanging="800"/>
        <w:jc w:val="both"/>
      </w:pPr>
      <w:bookmarkStart w:id="848" w:name="SUB5070000"/>
      <w:bookmarkEnd w:id="848"/>
      <w:r>
        <w:rPr>
          <w:rStyle w:val="s1"/>
        </w:rPr>
        <w:t>Статья 507. Поря</w:t>
      </w:r>
      <w:r>
        <w:rPr>
          <w:rStyle w:val="s1"/>
        </w:rPr>
        <w:t>док исчисления и уплаты</w:t>
      </w:r>
    </w:p>
    <w:p w:rsidR="00000000" w:rsidRDefault="00A228E1">
      <w:pPr>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A228E1">
      <w:pPr>
        <w:jc w:val="both"/>
      </w:pPr>
      <w:r>
        <w:rPr>
          <w:rStyle w:val="s3"/>
        </w:rPr>
        <w:t xml:space="preserve">В пункт 2 внесены изменения в соответствии с </w:t>
      </w:r>
      <w:hyperlink r:id="rId6203" w:anchor="sub_id=3158" w:history="1">
        <w:r>
          <w:rPr>
            <w:rStyle w:val="a3"/>
            <w:i/>
            <w:iCs/>
          </w:rPr>
          <w:t>Зак</w:t>
        </w:r>
        <w:r>
          <w:rPr>
            <w:rStyle w:val="a3"/>
            <w:i/>
            <w:iCs/>
          </w:rPr>
          <w:t>оном</w:t>
        </w:r>
      </w:hyperlink>
      <w:r>
        <w:rPr>
          <w:rStyle w:val="s3"/>
        </w:rPr>
        <w:t xml:space="preserve"> РК от 16.11.09 г. № 200-IV (введены в действие с 1 января 2010 г.) (</w:t>
      </w:r>
      <w:hyperlink r:id="rId6204" w:anchor="sub_id=5070200" w:history="1">
        <w:r>
          <w:rPr>
            <w:rStyle w:val="a3"/>
            <w:i/>
            <w:iCs/>
          </w:rPr>
          <w:t>см. стар. ред.</w:t>
        </w:r>
      </w:hyperlink>
      <w:r>
        <w:rPr>
          <w:rStyle w:val="s3"/>
        </w:rPr>
        <w:t>)</w:t>
      </w:r>
    </w:p>
    <w:p w:rsidR="00000000" w:rsidRDefault="00A228E1">
      <w:pPr>
        <w:ind w:firstLine="400"/>
        <w:jc w:val="both"/>
      </w:pPr>
      <w:r>
        <w:rPr>
          <w:rStyle w:val="s0"/>
        </w:rPr>
        <w:t>2. Размер платы, подлежащей уплате, определяется:</w:t>
      </w:r>
    </w:p>
    <w:p w:rsidR="00000000" w:rsidRDefault="00A228E1">
      <w:pPr>
        <w:ind w:firstLine="400"/>
        <w:jc w:val="both"/>
      </w:pPr>
      <w:r>
        <w:rPr>
          <w:rStyle w:val="s0"/>
        </w:rPr>
        <w:t>при отпуске древесины на корню -</w:t>
      </w:r>
      <w:r>
        <w:rPr>
          <w:rStyle w:val="s0"/>
        </w:rPr>
        <w:t xml:space="preserve"> исходя из объема лесопользования и ставок платы с учетом коэффициентов, установленных </w:t>
      </w:r>
      <w:hyperlink w:anchor="sub5060000" w:history="1">
        <w:r>
          <w:rPr>
            <w:rStyle w:val="a3"/>
          </w:rPr>
          <w:t>статьей 506</w:t>
        </w:r>
      </w:hyperlink>
      <w:r>
        <w:rPr>
          <w:rStyle w:val="s0"/>
        </w:rPr>
        <w:t xml:space="preserve"> настоящего Кодекса; </w:t>
      </w:r>
    </w:p>
    <w:p w:rsidR="00000000" w:rsidRDefault="00A228E1">
      <w:pPr>
        <w:ind w:firstLine="400"/>
        <w:jc w:val="both"/>
      </w:pPr>
      <w:r>
        <w:rPr>
          <w:rStyle w:val="s0"/>
        </w:rPr>
        <w:t>при иных видах лесопользования - исходя из объема и (или) площади лесопользования, ставок платы за иные</w:t>
      </w:r>
      <w:r>
        <w:rPr>
          <w:rStyle w:val="s0"/>
        </w:rPr>
        <w:t xml:space="preserve">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A228E1">
      <w:pPr>
        <w:jc w:val="both"/>
      </w:pPr>
      <w:r>
        <w:rPr>
          <w:rStyle w:val="s3"/>
        </w:rPr>
        <w:t xml:space="preserve">См.: </w:t>
      </w:r>
      <w:hyperlink r:id="rId6205" w:history="1">
        <w:r>
          <w:rPr>
            <w:rStyle w:val="a3"/>
            <w:i/>
            <w:iCs/>
          </w:rPr>
          <w:t>Методические указания</w:t>
        </w:r>
      </w:hyperlink>
      <w:r>
        <w:rPr>
          <w:rStyle w:val="s3"/>
        </w:rPr>
        <w:t xml:space="preserve"> по расчету ставок платы за лесные </w:t>
      </w:r>
      <w:r>
        <w:rPr>
          <w:rStyle w:val="s3"/>
        </w:rPr>
        <w:t>пользования в государственном лесном фонде и особо охраняемых природных территориях (утверждены приказом и.о. Министра сельского хозяйства РК от 12 июня 2009 года № 344)</w:t>
      </w:r>
    </w:p>
    <w:p w:rsidR="00000000" w:rsidRDefault="00A228E1">
      <w:pPr>
        <w:ind w:firstLine="400"/>
        <w:jc w:val="both"/>
      </w:pPr>
      <w:r>
        <w:rPr>
          <w:rStyle w:val="s0"/>
        </w:rPr>
        <w:t>3. Сумма платы уплачивается в бюджет по месту нахождения объекта лесопользования в сро</w:t>
      </w:r>
      <w:r>
        <w:rPr>
          <w:rStyle w:val="s0"/>
        </w:rPr>
        <w:t>ки:</w:t>
      </w:r>
    </w:p>
    <w:p w:rsidR="00000000" w:rsidRDefault="00A228E1">
      <w:pPr>
        <w:ind w:firstLine="400"/>
        <w:jc w:val="both"/>
      </w:pPr>
      <w:r>
        <w:rPr>
          <w:rStyle w:val="s0"/>
        </w:rPr>
        <w:t>1) при долгосрочном лесопользовании - ежеквартально равными долями от общей суммы ежегодного объема лесопользования не позднее 20 числа месяца, следующего за отчетным кварталом;</w:t>
      </w:r>
    </w:p>
    <w:p w:rsidR="00000000" w:rsidRDefault="00A228E1">
      <w:pPr>
        <w:ind w:firstLine="400"/>
        <w:jc w:val="both"/>
      </w:pPr>
      <w:r>
        <w:rPr>
          <w:rStyle w:val="s0"/>
        </w:rPr>
        <w:t>2) при краткосрочном лесопользовании - до или в день получения разрешитель</w:t>
      </w:r>
      <w:r>
        <w:rPr>
          <w:rStyle w:val="s0"/>
        </w:rPr>
        <w:t>ных документов. При этом в разрешительном документе делается отметка о произведенной оплате с указанием реквизитов платежного документа;</w:t>
      </w:r>
    </w:p>
    <w:p w:rsidR="00000000" w:rsidRDefault="00A228E1">
      <w:pPr>
        <w:ind w:firstLine="400"/>
        <w:jc w:val="both"/>
      </w:pPr>
      <w:r>
        <w:rPr>
          <w:rStyle w:val="s0"/>
        </w:rPr>
        <w:t>3) за древесину, отпускаемую на корню, - ежеквартально равными долями от годовой суммы платы по выписанным лесорубочным</w:t>
      </w:r>
      <w:r>
        <w:rPr>
          <w:rStyle w:val="s0"/>
        </w:rPr>
        <w:t xml:space="preserve"> билетам не позднее 15 числа месяца, следующего за отчетным кварталом. </w:t>
      </w:r>
    </w:p>
    <w:p w:rsidR="00000000" w:rsidRDefault="00A228E1">
      <w:pPr>
        <w:ind w:firstLine="400"/>
        <w:jc w:val="both"/>
      </w:pPr>
      <w:r>
        <w:rPr>
          <w:rStyle w:val="s0"/>
        </w:rPr>
        <w:t>4. В случае, если при отпуске древесины на корню, живицы, древесных соков и второстепенных лесных ресурсов общее количество заготовленной древесины, живицы, древесных соков и второстеп</w:t>
      </w:r>
      <w:r>
        <w:rPr>
          <w:rStyle w:val="s0"/>
        </w:rPr>
        <w:t>енных лесных ресурсов не совпадает с количеством (площадью), предусмотренным в лесорубочном билете, государственными лесовладельцами производится перерасчет суммы платы за фактически заготовленный объем. Сумма платы, установленная при перерасчете, уплачива</w:t>
      </w:r>
      <w:r>
        <w:rPr>
          <w:rStyle w:val="s0"/>
        </w:rPr>
        <w:t>ется в очередной срок ее уплаты.</w:t>
      </w:r>
    </w:p>
    <w:p w:rsidR="00000000" w:rsidRDefault="00A228E1">
      <w:pPr>
        <w:ind w:firstLine="400"/>
        <w:jc w:val="both"/>
      </w:pPr>
      <w:r>
        <w:rPr>
          <w:rStyle w:val="s0"/>
        </w:rPr>
        <w:t xml:space="preserve">5. За передаваемые в рубку на очередной срок недорубы, а также не начатые рубкой лесосеки предыдущего года уплата суммы платы производится в порядке, установленном </w:t>
      </w:r>
      <w:hyperlink w:anchor="sub5060000" w:history="1">
        <w:r>
          <w:rPr>
            <w:rStyle w:val="a3"/>
          </w:rPr>
          <w:t>статьей 506</w:t>
        </w:r>
      </w:hyperlink>
      <w:r>
        <w:rPr>
          <w:rStyle w:val="s0"/>
        </w:rPr>
        <w:t xml:space="preserve"> настоящего Код</w:t>
      </w:r>
      <w:r>
        <w:rPr>
          <w:rStyle w:val="s0"/>
        </w:rPr>
        <w:t>екса.</w:t>
      </w:r>
    </w:p>
    <w:p w:rsidR="00000000" w:rsidRDefault="00A228E1">
      <w:pPr>
        <w:jc w:val="both"/>
      </w:pPr>
      <w:r>
        <w:rPr>
          <w:rStyle w:val="s3"/>
        </w:rPr>
        <w:t xml:space="preserve">В пункт 6 внесены изменения в соответствии с </w:t>
      </w:r>
      <w:hyperlink r:id="rId6206" w:anchor="sub_id=801" w:history="1">
        <w:r>
          <w:rPr>
            <w:rStyle w:val="a3"/>
            <w:i/>
            <w:iCs/>
          </w:rPr>
          <w:t>Законом</w:t>
        </w:r>
      </w:hyperlink>
      <w:r>
        <w:rPr>
          <w:rStyle w:val="s3"/>
        </w:rPr>
        <w:t xml:space="preserve"> РК от 05.07.11 г. № 452-IV (введены в действие с 1 января 2012 г.) (</w:t>
      </w:r>
      <w:hyperlink r:id="rId6207" w:anchor="sub_id=5070600" w:history="1">
        <w:r>
          <w:rPr>
            <w:rStyle w:val="a3"/>
            <w:i/>
            <w:iCs/>
          </w:rPr>
          <w:t>см. стар. ред.</w:t>
        </w:r>
      </w:hyperlink>
      <w:r>
        <w:rPr>
          <w:rStyle w:val="s3"/>
        </w:rPr>
        <w:t xml:space="preserve">); изложен в редакции </w:t>
      </w:r>
      <w:hyperlink r:id="rId6208" w:anchor="sub_id=10507" w:history="1">
        <w:r>
          <w:rPr>
            <w:rStyle w:val="a3"/>
            <w:i/>
            <w:iCs/>
          </w:rPr>
          <w:t>Закона</w:t>
        </w:r>
      </w:hyperlink>
      <w:r>
        <w:rPr>
          <w:rStyle w:val="s3"/>
        </w:rPr>
        <w:t xml:space="preserve"> РК от 29.09.14 г. № 239-V (</w:t>
      </w:r>
      <w:hyperlink r:id="rId6209" w:anchor="sub_id=5070600" w:history="1">
        <w:r>
          <w:rPr>
            <w:rStyle w:val="a3"/>
            <w:i/>
            <w:iCs/>
          </w:rPr>
          <w:t>см. стар. ред.</w:t>
        </w:r>
      </w:hyperlink>
      <w:r>
        <w:rPr>
          <w:rStyle w:val="s3"/>
        </w:rPr>
        <w:t>)</w:t>
      </w:r>
    </w:p>
    <w:p w:rsidR="00000000" w:rsidRDefault="00A228E1">
      <w:pPr>
        <w:ind w:firstLine="400"/>
        <w:jc w:val="both"/>
      </w:pPr>
      <w:r>
        <w:rPr>
          <w:rStyle w:val="s0"/>
        </w:rPr>
        <w:t>6. Уплата суммы платы производится путем перечисления через банки или организации, осуществляющие отдельные виды банковских операций, либо внесения ее наличными деньгами в кассы государственных лесовладельцев на основании</w:t>
      </w:r>
      <w:r>
        <w:rPr>
          <w:rStyle w:val="s0"/>
        </w:rPr>
        <w:t xml:space="preserve"> бланков строгой отчетности по </w:t>
      </w:r>
      <w:hyperlink r:id="rId6210" w:history="1">
        <w:r>
          <w:rPr>
            <w:rStyle w:val="a3"/>
          </w:rPr>
          <w:t>форме</w:t>
        </w:r>
      </w:hyperlink>
      <w:r>
        <w:rPr>
          <w:rStyle w:val="s0"/>
        </w:rPr>
        <w:t>, установленной уполномоченным органом в области лесного хозяйства.</w:t>
      </w:r>
    </w:p>
    <w:p w:rsidR="00000000" w:rsidRDefault="00A228E1">
      <w:pPr>
        <w:ind w:firstLine="400"/>
        <w:jc w:val="both"/>
      </w:pPr>
      <w:r>
        <w:rPr>
          <w:rStyle w:val="s0"/>
        </w:rPr>
        <w:t xml:space="preserve">7. Принятые суммы платы наличными деньгами сдаются государственными лесовладельцами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w:t>
      </w:r>
      <w:r>
        <w:rPr>
          <w:rStyle w:val="s0"/>
        </w:rPr>
        <w:t xml:space="preserve">зачисления их в бюджет. В случае, если ежедневные поступления наличных денег составляют менее 10-кратного размера </w:t>
      </w:r>
      <w:hyperlink r:id="rId6211" w:history="1">
        <w:r>
          <w:rPr>
            <w:rStyle w:val="a3"/>
          </w:rPr>
          <w:t>месячного расчетного показателя</w:t>
        </w:r>
      </w:hyperlink>
      <w:r>
        <w:rPr>
          <w:rStyle w:val="s0"/>
        </w:rPr>
        <w:t>, сдача денег для зачисления в бюджет осуществл</w:t>
      </w:r>
      <w:r>
        <w:rPr>
          <w:rStyle w:val="s0"/>
        </w:rPr>
        <w:t>яется один раз в три операционных дня со дня, в который был осуществлен прием денег.</w:t>
      </w:r>
    </w:p>
    <w:p w:rsidR="00000000" w:rsidRDefault="00A228E1">
      <w:pPr>
        <w:ind w:firstLine="400"/>
        <w:jc w:val="both"/>
      </w:pPr>
      <w:r>
        <w:rPr>
          <w:rStyle w:val="s0"/>
        </w:rPr>
        <w:t>8. При уплате физическими лицами суммы платы наличными деньгами на бланках строгой отчетности проставляется идентификационный номер государственных лесовладельцев.</w:t>
      </w:r>
    </w:p>
    <w:p w:rsidR="00000000" w:rsidRDefault="00A228E1">
      <w:pPr>
        <w:jc w:val="both"/>
      </w:pPr>
      <w:r>
        <w:rPr>
          <w:rStyle w:val="s3"/>
        </w:rPr>
        <w:t>Пункт 9</w:t>
      </w:r>
      <w:r>
        <w:rPr>
          <w:rStyle w:val="s3"/>
        </w:rPr>
        <w:t xml:space="preserve"> изложен в редакции </w:t>
      </w:r>
      <w:hyperlink r:id="rId6212" w:anchor="sub_id=507" w:history="1">
        <w:r>
          <w:rPr>
            <w:rStyle w:val="a3"/>
            <w:i/>
            <w:iCs/>
          </w:rPr>
          <w:t>Закона</w:t>
        </w:r>
      </w:hyperlink>
      <w:r>
        <w:rPr>
          <w:rStyle w:val="s3"/>
        </w:rPr>
        <w:t xml:space="preserve"> РК от 26.12.12 г. № 61-V (введено в действие с 1 января 2013 г.) (</w:t>
      </w:r>
      <w:hyperlink r:id="rId6213" w:anchor="sub_id=5070900" w:history="1">
        <w:r>
          <w:rPr>
            <w:rStyle w:val="a3"/>
            <w:i/>
            <w:iCs/>
          </w:rPr>
          <w:t>см. стар. ред.</w:t>
        </w:r>
      </w:hyperlink>
      <w:r>
        <w:rPr>
          <w:rStyle w:val="s3"/>
        </w:rPr>
        <w:t>)</w:t>
      </w:r>
    </w:p>
    <w:p w:rsidR="00000000" w:rsidRDefault="00A228E1">
      <w:pPr>
        <w:ind w:firstLine="400"/>
        <w:jc w:val="both"/>
      </w:pPr>
      <w:r>
        <w:rPr>
          <w:rStyle w:val="s0"/>
        </w:rPr>
        <w:t>9. Возврат или зачет уплаченной суммы платы не производится, за исключением случаев принятия Правительством Республики Казахстан или уполномоченным государственным органом в области лесного хозяйства в пределах своей компетенции в соотве</w:t>
      </w:r>
      <w:r>
        <w:rPr>
          <w:rStyle w:val="s0"/>
        </w:rPr>
        <w:t>тствии с лесным законодательством Республики Казахстан решения о запрещении использования лесных ресурсов при возникновении угрозы деградации или гибели лесов.</w:t>
      </w:r>
    </w:p>
    <w:p w:rsidR="00000000" w:rsidRDefault="00A228E1">
      <w:pPr>
        <w:ind w:firstLine="400"/>
        <w:jc w:val="both"/>
      </w:pPr>
      <w:r>
        <w:rPr>
          <w:rStyle w:val="s0"/>
        </w:rPr>
        <w:t>При этом возврат или зачет уплаченной суммы платы производится налоговым органом по месту ее упл</w:t>
      </w:r>
      <w:r>
        <w:rPr>
          <w:rStyle w:val="s0"/>
        </w:rPr>
        <w:t xml:space="preserve">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плательщика после представления им документа, выданного государственными лесовладельцами, подтверж</w:t>
      </w:r>
      <w:r>
        <w:rPr>
          <w:rStyle w:val="s0"/>
        </w:rPr>
        <w:t>дающего неиспользование лесорубочного билета, лесного билета на лесопользование.</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849" w:name="SUB5080000"/>
      <w:bookmarkEnd w:id="849"/>
      <w:r>
        <w:rPr>
          <w:rStyle w:val="s1"/>
        </w:rPr>
        <w:t>Глава 74. ПЛАТА ЗА ИСПОЛЬЗОВАНИЕ ОСОБО ОХРАНЯЕМЫХ ПРИРОДНЫХ ТЕРРИТОРИЙ</w:t>
      </w:r>
    </w:p>
    <w:p w:rsidR="00000000" w:rsidRDefault="00A228E1">
      <w:pPr>
        <w:jc w:val="center"/>
      </w:pPr>
      <w:r>
        <w:rPr>
          <w:rStyle w:val="s1"/>
        </w:rPr>
        <w:t> </w:t>
      </w:r>
    </w:p>
    <w:p w:rsidR="00000000" w:rsidRDefault="00A228E1">
      <w:pPr>
        <w:ind w:firstLine="400"/>
        <w:jc w:val="both"/>
      </w:pPr>
      <w:r>
        <w:t> </w:t>
      </w:r>
    </w:p>
    <w:p w:rsidR="00000000" w:rsidRDefault="00A228E1">
      <w:pPr>
        <w:ind w:left="1200" w:hanging="800"/>
        <w:jc w:val="both"/>
      </w:pPr>
      <w:r>
        <w:rPr>
          <w:rStyle w:val="s1"/>
        </w:rPr>
        <w:t xml:space="preserve">Статья 508. Общие положения </w:t>
      </w:r>
    </w:p>
    <w:p w:rsidR="00000000" w:rsidRDefault="00A228E1">
      <w:pPr>
        <w:jc w:val="both"/>
      </w:pPr>
      <w:r>
        <w:rPr>
          <w:rStyle w:val="s3"/>
        </w:rPr>
        <w:t xml:space="preserve">Пункт 1 изложен в редакции </w:t>
      </w:r>
      <w:hyperlink r:id="rId6214" w:anchor="sub_id=508" w:history="1">
        <w:r>
          <w:rPr>
            <w:rStyle w:val="a3"/>
            <w:i/>
            <w:iCs/>
          </w:rPr>
          <w:t>Закона</w:t>
        </w:r>
      </w:hyperlink>
      <w:r>
        <w:rPr>
          <w:rStyle w:val="s3"/>
        </w:rPr>
        <w:t xml:space="preserve"> РК от 26.12.12 г. № 61-V (введено в действие с 1 января 2013 г.) (</w:t>
      </w:r>
      <w:hyperlink r:id="rId6215" w:anchor="sub_id=5080000" w:history="1">
        <w:r>
          <w:rPr>
            <w:rStyle w:val="a3"/>
            <w:i/>
            <w:iCs/>
          </w:rPr>
          <w:t>см. стар. ред.</w:t>
        </w:r>
      </w:hyperlink>
      <w:r>
        <w:rPr>
          <w:rStyle w:val="s3"/>
        </w:rPr>
        <w:t>)</w:t>
      </w:r>
    </w:p>
    <w:p w:rsidR="00000000" w:rsidRDefault="00A228E1">
      <w:pPr>
        <w:ind w:firstLine="400"/>
        <w:jc w:val="both"/>
      </w:pPr>
      <w:r>
        <w:rPr>
          <w:rStyle w:val="s0"/>
        </w:rPr>
        <w:t>1</w:t>
      </w:r>
      <w:r>
        <w:rPr>
          <w:rStyle w:val="s0"/>
        </w:rPr>
        <w:t xml:space="preserve">. Плата за использование </w:t>
      </w:r>
      <w:hyperlink r:id="rId6216" w:anchor="sub_id=10003" w:history="1">
        <w:r>
          <w:rPr>
            <w:rStyle w:val="a3"/>
          </w:rPr>
          <w:t>особо охраняемых природных территорий</w:t>
        </w:r>
      </w:hyperlink>
      <w:r>
        <w:rPr>
          <w:rStyle w:val="s0"/>
        </w:rPr>
        <w:t xml:space="preserve"> (далее - плата) взимается за использование особо охраняемых природных территорий Республики Казахстан в предел</w:t>
      </w:r>
      <w:r>
        <w:rPr>
          <w:rStyle w:val="s0"/>
        </w:rPr>
        <w:t>ах внешних границ особо охраняемых природных территорий (за исключением территорий государственных природных памятников, государственных природных заказников, государственных заповедных зон) в научных, эколого-просветительных, культурно-просветительных, уч</w:t>
      </w:r>
      <w:r>
        <w:rPr>
          <w:rStyle w:val="s0"/>
        </w:rPr>
        <w:t xml:space="preserve">ебных, туристских, рекреационных и ограниченных хозяйственных целях, определенных </w:t>
      </w:r>
      <w:hyperlink r:id="rId6217"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A228E1">
      <w:pPr>
        <w:jc w:val="both"/>
      </w:pPr>
      <w:r>
        <w:rPr>
          <w:rStyle w:val="s3"/>
        </w:rPr>
        <w:t>Статья дополнена пунктом 1-1 в соот</w:t>
      </w:r>
      <w:r>
        <w:rPr>
          <w:rStyle w:val="s3"/>
        </w:rPr>
        <w:t xml:space="preserve">ветствии с </w:t>
      </w:r>
      <w:hyperlink r:id="rId6218" w:anchor="sub_id=508"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1-1. Плата взимается за использование особо охраняемых природных территорий, находящихся на</w:t>
      </w:r>
      <w:r>
        <w:rPr>
          <w:rStyle w:val="s0"/>
        </w:rPr>
        <w:t xml:space="preserve"> земельных участках в пределах внешних границ особо охраняемых природных территорий, и использующихся в целях, указанных в пункте 1 настоящего Кодекса, вне зависимости от целевого назначения земельных участков и их принадлежности к какой-либо категории зем</w:t>
      </w:r>
      <w:r>
        <w:rPr>
          <w:rStyle w:val="s0"/>
        </w:rPr>
        <w:t>ель.</w:t>
      </w:r>
    </w:p>
    <w:p w:rsidR="00000000" w:rsidRDefault="00A228E1">
      <w:pPr>
        <w:ind w:firstLine="400"/>
        <w:jc w:val="both"/>
      </w:pPr>
      <w:r>
        <w:rPr>
          <w:rStyle w:val="s0"/>
        </w:rPr>
        <w:t xml:space="preserve">2. Природоохранные организации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6219" w:anchor="sub_id=9" w:history="1">
        <w:r>
          <w:rPr>
            <w:rStyle w:val="a3"/>
          </w:rPr>
          <w:t>форме</w:t>
        </w:r>
      </w:hyperlink>
      <w:r>
        <w:rPr>
          <w:rStyle w:val="s0"/>
        </w:rPr>
        <w:t xml:space="preserve">, установленной уполномоченным органом. </w:t>
      </w:r>
    </w:p>
    <w:p w:rsidR="00000000" w:rsidRDefault="00A228E1">
      <w:pPr>
        <w:ind w:firstLine="400"/>
        <w:jc w:val="both"/>
      </w:pPr>
      <w:r>
        <w:t> </w:t>
      </w:r>
    </w:p>
    <w:p w:rsidR="00000000" w:rsidRDefault="00A228E1">
      <w:pPr>
        <w:ind w:left="1200" w:hanging="800"/>
        <w:jc w:val="both"/>
      </w:pPr>
      <w:bookmarkStart w:id="850" w:name="SUB5090000"/>
      <w:bookmarkEnd w:id="850"/>
      <w:r>
        <w:rPr>
          <w:rStyle w:val="s1"/>
        </w:rPr>
        <w:t>Статья 509. Плательщики платы</w:t>
      </w:r>
    </w:p>
    <w:p w:rsidR="00000000" w:rsidRDefault="00A228E1">
      <w:pPr>
        <w:ind w:firstLine="400"/>
        <w:jc w:val="both"/>
      </w:pPr>
      <w:r>
        <w:rPr>
          <w:rStyle w:val="s0"/>
        </w:rPr>
        <w:t xml:space="preserve">1. Плательщиками платы являются физические и юридические лица, использующие особо охраняемые природные территории Республики Казахстан. </w:t>
      </w:r>
    </w:p>
    <w:p w:rsidR="00000000" w:rsidRDefault="00A228E1">
      <w:pPr>
        <w:ind w:firstLine="400"/>
        <w:jc w:val="both"/>
      </w:pPr>
      <w:r>
        <w:rPr>
          <w:rStyle w:val="s0"/>
        </w:rPr>
        <w:t>2. Не являются плательщиками платы:</w:t>
      </w:r>
    </w:p>
    <w:p w:rsidR="00000000" w:rsidRDefault="00A228E1">
      <w:pPr>
        <w:ind w:firstLine="400"/>
        <w:jc w:val="both"/>
      </w:pPr>
      <w:r>
        <w:rPr>
          <w:rStyle w:val="s0"/>
        </w:rPr>
        <w:t xml:space="preserve">физические лица, постоянно проживающие в населенных пунктах и (или) имеющие дачные </w:t>
      </w:r>
      <w:r>
        <w:rPr>
          <w:rStyle w:val="s0"/>
        </w:rPr>
        <w:t>участки, которые расположены в границах особо охраняемых природных территорий;</w:t>
      </w:r>
    </w:p>
    <w:p w:rsidR="00000000" w:rsidRDefault="00A228E1">
      <w:pPr>
        <w:ind w:firstLine="400"/>
        <w:jc w:val="both"/>
      </w:pPr>
      <w:r>
        <w:rPr>
          <w:rStyle w:val="s0"/>
        </w:rPr>
        <w:t xml:space="preserve">природоохранные организации, определенные </w:t>
      </w:r>
      <w:hyperlink r:id="rId6220" w:anchor="sub_id=110014" w:history="1">
        <w:r>
          <w:rPr>
            <w:rStyle w:val="a3"/>
          </w:rPr>
          <w:t>Законом</w:t>
        </w:r>
      </w:hyperlink>
      <w:r>
        <w:rPr>
          <w:rStyle w:val="s0"/>
        </w:rPr>
        <w:t xml:space="preserve"> Республики Казахстан «Об особо охраняемых п</w:t>
      </w:r>
      <w:r>
        <w:rPr>
          <w:rStyle w:val="s0"/>
        </w:rPr>
        <w:t>риродных территориях».</w:t>
      </w:r>
    </w:p>
    <w:p w:rsidR="00000000" w:rsidRDefault="00A228E1">
      <w:pPr>
        <w:ind w:firstLine="400"/>
        <w:jc w:val="both"/>
      </w:pPr>
      <w:r>
        <w:t> </w:t>
      </w:r>
    </w:p>
    <w:p w:rsidR="00000000" w:rsidRDefault="00A228E1">
      <w:pPr>
        <w:ind w:left="1200" w:hanging="800"/>
        <w:jc w:val="both"/>
      </w:pPr>
      <w:bookmarkStart w:id="851" w:name="SUB5100000"/>
      <w:bookmarkEnd w:id="851"/>
      <w:r>
        <w:rPr>
          <w:rStyle w:val="s1"/>
        </w:rPr>
        <w:t>Статья 510. Ставки платы</w:t>
      </w:r>
    </w:p>
    <w:p w:rsidR="00000000" w:rsidRDefault="00A228E1">
      <w:pPr>
        <w:jc w:val="both"/>
      </w:pPr>
      <w:r>
        <w:rPr>
          <w:rStyle w:val="s3"/>
        </w:rPr>
        <w:t xml:space="preserve">Пункт 1 изложен в редакции </w:t>
      </w:r>
      <w:hyperlink r:id="rId6221" w:anchor="sub_id=3159" w:history="1">
        <w:r>
          <w:rPr>
            <w:rStyle w:val="a3"/>
            <w:i/>
            <w:iCs/>
          </w:rPr>
          <w:t>Закона</w:t>
        </w:r>
      </w:hyperlink>
      <w:r>
        <w:rPr>
          <w:rStyle w:val="s3"/>
        </w:rPr>
        <w:t xml:space="preserve"> РК от 16.11.09 г. № 200-IV (введено в действие с 1 января 2010 г.) (</w:t>
      </w:r>
      <w:hyperlink r:id="rId6222" w:anchor="sub_id=5100000" w:history="1">
        <w:r>
          <w:rPr>
            <w:rStyle w:val="a3"/>
            <w:i/>
            <w:iCs/>
          </w:rPr>
          <w:t>см. стар. ред.</w:t>
        </w:r>
      </w:hyperlink>
      <w:r>
        <w:rPr>
          <w:rStyle w:val="s3"/>
        </w:rPr>
        <w:t>)</w:t>
      </w:r>
    </w:p>
    <w:p w:rsidR="00000000" w:rsidRDefault="00A228E1">
      <w:pPr>
        <w:ind w:firstLine="400"/>
        <w:jc w:val="both"/>
      </w:pPr>
      <w:r>
        <w:rPr>
          <w:rStyle w:val="s0"/>
        </w:rPr>
        <w:t xml:space="preserve">1. Ставка платы за использование особо охраняемых природных территорий республиканского значения определяется из расчета 0,1 </w:t>
      </w:r>
      <w:hyperlink r:id="rId6223"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1 января соответствующего финансового года, в котором возникнет необходимость использования особо охран</w:t>
      </w:r>
      <w:r>
        <w:rPr>
          <w:rStyle w:val="s0"/>
        </w:rPr>
        <w:t>яемых природных территорий, за каждый день пребывания на особо охраняемой природной территории.</w:t>
      </w:r>
    </w:p>
    <w:p w:rsidR="00000000" w:rsidRDefault="00A228E1">
      <w:pPr>
        <w:jc w:val="both"/>
      </w:pPr>
      <w:r>
        <w:rPr>
          <w:rStyle w:val="s3"/>
        </w:rPr>
        <w:t xml:space="preserve">В пункт 2 внесены изменения в соответствии с </w:t>
      </w:r>
      <w:hyperlink r:id="rId6224" w:anchor="sub_id=3159" w:history="1">
        <w:r>
          <w:rPr>
            <w:rStyle w:val="a3"/>
            <w:i/>
            <w:iCs/>
          </w:rPr>
          <w:t>Законом</w:t>
        </w:r>
      </w:hyperlink>
      <w:r>
        <w:rPr>
          <w:rStyle w:val="s3"/>
        </w:rPr>
        <w:t xml:space="preserve"> РК от 16.11.09 г. № 200-I</w:t>
      </w:r>
      <w:r>
        <w:rPr>
          <w:rStyle w:val="s3"/>
        </w:rPr>
        <w:t>V (введены в действие с 1 января 2010 г.) (</w:t>
      </w:r>
      <w:hyperlink r:id="rId6225" w:anchor="sub_id=5100200" w:history="1">
        <w:r>
          <w:rPr>
            <w:rStyle w:val="a3"/>
            <w:i/>
            <w:iCs/>
          </w:rPr>
          <w:t>см. стар. ред.</w:t>
        </w:r>
      </w:hyperlink>
      <w:r>
        <w:rPr>
          <w:rStyle w:val="s3"/>
        </w:rPr>
        <w:t>)</w:t>
      </w:r>
    </w:p>
    <w:p w:rsidR="00000000" w:rsidRDefault="00A228E1">
      <w:pPr>
        <w:ind w:firstLine="400"/>
        <w:jc w:val="both"/>
      </w:pPr>
      <w:r>
        <w:rPr>
          <w:rStyle w:val="s0"/>
        </w:rPr>
        <w:t xml:space="preserve">2. </w:t>
      </w:r>
      <w:hyperlink r:id="rId6226" w:history="1">
        <w:r>
          <w:rPr>
            <w:rStyle w:val="a3"/>
          </w:rPr>
          <w:t>Ставки платы</w:t>
        </w:r>
      </w:hyperlink>
      <w:r>
        <w:rPr>
          <w:rStyle w:val="s0"/>
        </w:rPr>
        <w:t xml:space="preserve"> за использование особо охран</w:t>
      </w:r>
      <w:r>
        <w:rPr>
          <w:rStyle w:val="s0"/>
        </w:rPr>
        <w:t xml:space="preserve">яемых природных территорий местного значения устанавливаются местными представительными органами </w:t>
      </w:r>
      <w:r>
        <w:t>областей, городов республиканского значения и столицы</w:t>
      </w:r>
      <w:r>
        <w:rPr>
          <w:rStyle w:val="s0"/>
        </w:rPr>
        <w:t xml:space="preserve"> по представлению местных исполнительных органов областей, городов республиканского значения и столицы.</w:t>
      </w:r>
    </w:p>
    <w:p w:rsidR="00000000" w:rsidRDefault="00A228E1">
      <w:pPr>
        <w:ind w:firstLine="400"/>
        <w:jc w:val="both"/>
      </w:pPr>
      <w:r>
        <w:t> </w:t>
      </w:r>
    </w:p>
    <w:p w:rsidR="00000000" w:rsidRDefault="00A228E1">
      <w:pPr>
        <w:ind w:left="1200" w:hanging="800"/>
        <w:jc w:val="both"/>
      </w:pPr>
      <w:bookmarkStart w:id="852" w:name="SUB5110000"/>
      <w:bookmarkEnd w:id="852"/>
      <w:r>
        <w:rPr>
          <w:rStyle w:val="s1"/>
        </w:rPr>
        <w:t>Статья 511. Порядок исчисления и уплаты</w:t>
      </w:r>
    </w:p>
    <w:p w:rsidR="00000000" w:rsidRDefault="00A228E1">
      <w:pPr>
        <w:ind w:firstLine="400"/>
        <w:jc w:val="both"/>
      </w:pPr>
      <w:r>
        <w:rPr>
          <w:rStyle w:val="s0"/>
        </w:rPr>
        <w:t>1. Сумма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за исключением случаев, предусмотренных настоящим пунктом.</w:t>
      </w:r>
      <w:r>
        <w:rPr>
          <w:rStyle w:val="s0"/>
        </w:rPr>
        <w:t xml:space="preserve"> </w:t>
      </w:r>
    </w:p>
    <w:p w:rsidR="00000000" w:rsidRDefault="00A228E1">
      <w:pPr>
        <w:ind w:firstLine="400"/>
        <w:jc w:val="both"/>
      </w:pPr>
      <w:r>
        <w:rPr>
          <w:rStyle w:val="s0"/>
        </w:rPr>
        <w:t>Физические и юридические лица - собственники земельных участков и землепользователи в границах особо охраняемых природных территорий вносят плату при:</w:t>
      </w:r>
    </w:p>
    <w:p w:rsidR="00000000" w:rsidRDefault="00A228E1">
      <w:pPr>
        <w:ind w:firstLine="400"/>
        <w:jc w:val="both"/>
      </w:pPr>
      <w:r>
        <w:rPr>
          <w:rStyle w:val="s0"/>
        </w:rPr>
        <w:t>1) использовании работников - за каждого работника;</w:t>
      </w:r>
    </w:p>
    <w:p w:rsidR="00000000" w:rsidRDefault="00A228E1">
      <w:pPr>
        <w:ind w:firstLine="400"/>
        <w:jc w:val="both"/>
      </w:pPr>
      <w:r>
        <w:rPr>
          <w:rStyle w:val="s0"/>
        </w:rPr>
        <w:t xml:space="preserve">2) наличии на особо охраняемой природной территории стационарных учреждений лечения, отдыха, спортивно-оздоровительных учреждений - за каждое физическое лицо, пребывающее в таких учреждениях. При представлении физическим лицом подтверждающего документа об </w:t>
      </w:r>
      <w:r>
        <w:rPr>
          <w:rStyle w:val="s0"/>
        </w:rPr>
        <w:t>уплате суммы платы повторно плата не взимается.</w:t>
      </w:r>
    </w:p>
    <w:p w:rsidR="00000000" w:rsidRDefault="00A228E1">
      <w:pPr>
        <w:ind w:firstLine="400"/>
        <w:jc w:val="both"/>
      </w:pPr>
      <w:r>
        <w:rPr>
          <w:rStyle w:val="s0"/>
        </w:rPr>
        <w:t>2. Использование особо охраняемых природных территорий плательщиками платы допускается только при наличии у них подтверждающих документов об оплате.</w:t>
      </w:r>
    </w:p>
    <w:p w:rsidR="00000000" w:rsidRDefault="00A228E1">
      <w:pPr>
        <w:ind w:firstLine="400"/>
        <w:jc w:val="both"/>
      </w:pPr>
      <w:r>
        <w:rPr>
          <w:rStyle w:val="s0"/>
        </w:rPr>
        <w:t>3. Сумма платы уплачивается по месту нахождения особо охран</w:t>
      </w:r>
      <w:r>
        <w:rPr>
          <w:rStyle w:val="s0"/>
        </w:rPr>
        <w:t xml:space="preserve">яемой природной территории. </w:t>
      </w:r>
    </w:p>
    <w:p w:rsidR="00000000" w:rsidRDefault="00A228E1">
      <w:pPr>
        <w:jc w:val="both"/>
      </w:pPr>
      <w:r>
        <w:rPr>
          <w:rStyle w:val="s3"/>
        </w:rPr>
        <w:t xml:space="preserve">В пункт 4 внесены изменения в соответствии с </w:t>
      </w:r>
      <w:hyperlink r:id="rId6227" w:anchor="sub_id=801" w:history="1">
        <w:r>
          <w:rPr>
            <w:rStyle w:val="a3"/>
            <w:i/>
            <w:iCs/>
          </w:rPr>
          <w:t>Законом</w:t>
        </w:r>
      </w:hyperlink>
      <w:r>
        <w:rPr>
          <w:rStyle w:val="s3"/>
        </w:rPr>
        <w:t xml:space="preserve"> РК от 05.07.11 г. № 452-IV (введены в действие с 1 января 2012 г.) (</w:t>
      </w:r>
      <w:hyperlink r:id="rId6228" w:anchor="sub_id=5110400" w:history="1">
        <w:r>
          <w:rPr>
            <w:rStyle w:val="a3"/>
            <w:i/>
            <w:iCs/>
          </w:rPr>
          <w:t>см. стар. ред.</w:t>
        </w:r>
      </w:hyperlink>
      <w:r>
        <w:rPr>
          <w:rStyle w:val="s3"/>
        </w:rPr>
        <w:t xml:space="preserve">); изложен в редакции </w:t>
      </w:r>
      <w:hyperlink r:id="rId6229" w:anchor="sub_id=511" w:history="1">
        <w:r>
          <w:rPr>
            <w:rStyle w:val="a3"/>
            <w:i/>
            <w:iCs/>
          </w:rPr>
          <w:t>Закона</w:t>
        </w:r>
      </w:hyperlink>
      <w:r>
        <w:rPr>
          <w:rStyle w:val="s3"/>
        </w:rPr>
        <w:t xml:space="preserve"> РК от 26.12.12 г. № 61-V (введено в действие с </w:t>
      </w:r>
      <w:r>
        <w:rPr>
          <w:rStyle w:val="s3"/>
        </w:rPr>
        <w:t>1 января 2013 г.) (</w:t>
      </w:r>
      <w:hyperlink r:id="rId6230" w:anchor="sub_id=5110400" w:history="1">
        <w:r>
          <w:rPr>
            <w:rStyle w:val="a3"/>
            <w:i/>
            <w:iCs/>
          </w:rPr>
          <w:t>см. стар. ред.</w:t>
        </w:r>
      </w:hyperlink>
      <w:r>
        <w:rPr>
          <w:rStyle w:val="s3"/>
        </w:rPr>
        <w:t xml:space="preserve">); </w:t>
      </w:r>
      <w:hyperlink r:id="rId6231" w:anchor="sub_id=511" w:history="1">
        <w:r>
          <w:rPr>
            <w:rStyle w:val="a3"/>
            <w:i/>
            <w:iCs/>
          </w:rPr>
          <w:t>Закона</w:t>
        </w:r>
      </w:hyperlink>
      <w:r>
        <w:rPr>
          <w:rStyle w:val="s3"/>
        </w:rPr>
        <w:t xml:space="preserve"> РК от 29.09.14 г. № 239-V (</w:t>
      </w:r>
      <w:hyperlink r:id="rId6232" w:anchor="sub_id=5110400" w:history="1">
        <w:r>
          <w:rPr>
            <w:rStyle w:val="a3"/>
            <w:i/>
            <w:iCs/>
          </w:rPr>
          <w:t>см. стар. ред.</w:t>
        </w:r>
      </w:hyperlink>
      <w:r>
        <w:rPr>
          <w:rStyle w:val="s3"/>
        </w:rPr>
        <w:t>)</w:t>
      </w:r>
    </w:p>
    <w:p w:rsidR="00000000" w:rsidRDefault="00A228E1">
      <w:pPr>
        <w:ind w:firstLine="400"/>
        <w:jc w:val="both"/>
      </w:pPr>
      <w:r>
        <w:rPr>
          <w:rStyle w:val="s0"/>
        </w:rPr>
        <w:t>4. Уплата в бюджет суммы платы производится путем перечисления через банки или организации, осуществляющие отдельные виды банковских операций, либо внесения их наличными деньг</w:t>
      </w:r>
      <w:r>
        <w:rPr>
          <w:rStyle w:val="s0"/>
        </w:rPr>
        <w:t>ами на контрольно-пропускных пунктах либо иных специально оборудованных местах, устанавливаемых природоохранными организациями, определенными законодательным актом Республики Казахстан в области особо охраняемых природных территорий, на основании бланков с</w:t>
      </w:r>
      <w:r>
        <w:rPr>
          <w:rStyle w:val="s0"/>
        </w:rPr>
        <w:t xml:space="preserve">трогой отчетности по </w:t>
      </w:r>
      <w:hyperlink r:id="rId6233" w:history="1">
        <w:r>
          <w:rPr>
            <w:rStyle w:val="a3"/>
          </w:rPr>
          <w:t>форме</w:t>
        </w:r>
      </w:hyperlink>
      <w:r>
        <w:rPr>
          <w:rStyle w:val="s0"/>
        </w:rPr>
        <w:t>, установленной уполномоченным органом в области охраны окружающей среды, или чеков контрольно-кассовой машины, терминалов, подтверждающих указанную уплату.</w:t>
      </w:r>
    </w:p>
    <w:p w:rsidR="00000000" w:rsidRDefault="00A228E1">
      <w:pPr>
        <w:jc w:val="both"/>
      </w:pPr>
      <w:r>
        <w:rPr>
          <w:rStyle w:val="s3"/>
        </w:rPr>
        <w:t xml:space="preserve">В пункт </w:t>
      </w:r>
      <w:r>
        <w:rPr>
          <w:rStyle w:val="s3"/>
        </w:rPr>
        <w:t xml:space="preserve">5 внесены изменения в соответствии с </w:t>
      </w:r>
      <w:hyperlink r:id="rId6234" w:anchor="sub_id=79" w:history="1">
        <w:r>
          <w:rPr>
            <w:rStyle w:val="a3"/>
            <w:i/>
            <w:iCs/>
          </w:rPr>
          <w:t>Законом</w:t>
        </w:r>
      </w:hyperlink>
      <w:r>
        <w:rPr>
          <w:rStyle w:val="s3"/>
        </w:rPr>
        <w:t xml:space="preserve"> РК от 12.02.09 г. № 133-IV (введен в действие с 1 января 2009 г.) (</w:t>
      </w:r>
      <w:hyperlink r:id="rId6235" w:anchor="sub_id=5110500" w:history="1">
        <w:r>
          <w:rPr>
            <w:rStyle w:val="a3"/>
            <w:i/>
            <w:iCs/>
          </w:rPr>
          <w:t>см. стар. ред.</w:t>
        </w:r>
      </w:hyperlink>
      <w:r>
        <w:rPr>
          <w:rStyle w:val="s3"/>
        </w:rPr>
        <w:t>)</w:t>
      </w:r>
    </w:p>
    <w:p w:rsidR="00000000" w:rsidRDefault="00A228E1">
      <w:pPr>
        <w:ind w:firstLine="400"/>
        <w:jc w:val="both"/>
      </w:pPr>
      <w:r>
        <w:rPr>
          <w:rStyle w:val="s0"/>
        </w:rPr>
        <w:t xml:space="preserve">5. Принятые суммы платы наличными деньгами сдаются природоохранными организациями, определенными </w:t>
      </w:r>
      <w:hyperlink r:id="rId6236" w:anchor="sub_id=110014" w:history="1">
        <w:r>
          <w:rPr>
            <w:rStyle w:val="a3"/>
          </w:rPr>
          <w:t>Законом</w:t>
        </w:r>
      </w:hyperlink>
      <w:r>
        <w:rPr>
          <w:rStyle w:val="s0"/>
        </w:rPr>
        <w:t xml:space="preserve"> Республики Казахстан «Об особо</w:t>
      </w:r>
      <w:r>
        <w:rPr>
          <w:rStyle w:val="s0"/>
        </w:rPr>
        <w:t xml:space="preserve"> охраняемых природных территориях»,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w:t>
      </w:r>
      <w:r>
        <w:rPr>
          <w:rStyle w:val="s0"/>
        </w:rPr>
        <w:t xml:space="preserve">е поступления наличных денег составляют менее 10-кратного размера </w:t>
      </w:r>
      <w:hyperlink r:id="rId6237" w:history="1">
        <w:r>
          <w:rPr>
            <w:rStyle w:val="a3"/>
          </w:rPr>
          <w:t>месячного расчетного показателя</w:t>
        </w:r>
      </w:hyperlink>
      <w:r>
        <w:rPr>
          <w:rStyle w:val="s0"/>
        </w:rPr>
        <w:t xml:space="preserve">, сдача денег осуществляется один раз в три операционных дня со дня, в который был осуществлен </w:t>
      </w:r>
      <w:r>
        <w:rPr>
          <w:rStyle w:val="s0"/>
        </w:rPr>
        <w:t>прием денег.</w:t>
      </w:r>
    </w:p>
    <w:p w:rsidR="00000000" w:rsidRDefault="00A228E1">
      <w:pPr>
        <w:ind w:firstLine="400"/>
        <w:jc w:val="both"/>
      </w:pPr>
      <w:r>
        <w:rPr>
          <w:rStyle w:val="s0"/>
        </w:rPr>
        <w:t xml:space="preserve">6. При уплате физическими лицами суммы платы наличными деньгами на бланках строгой отчетности проставляется идентификационный номер природоохранных организаций, определенных </w:t>
      </w:r>
      <w:hyperlink r:id="rId6238" w:anchor="sub_id=110014"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A228E1">
      <w:pPr>
        <w:ind w:firstLine="400"/>
        <w:jc w:val="both"/>
      </w:pPr>
      <w:r>
        <w:rPr>
          <w:rStyle w:val="s0"/>
        </w:rPr>
        <w:t xml:space="preserve">7. Уплаченные суммы платы возврату не подлежат. </w:t>
      </w:r>
    </w:p>
    <w:p w:rsidR="00000000" w:rsidRDefault="00A228E1">
      <w:pPr>
        <w:ind w:firstLine="400"/>
        <w:jc w:val="both"/>
      </w:pPr>
      <w:r>
        <w:rPr>
          <w:rStyle w:val="s0"/>
        </w:rPr>
        <w:t xml:space="preserve">8. Уплата платы за пользование ресурсами животного мира и лесными ресурсами на особо охраняемых природных территориях </w:t>
      </w:r>
      <w:r>
        <w:rPr>
          <w:rStyle w:val="s0"/>
        </w:rPr>
        <w:t xml:space="preserve">производится в соответствии со </w:t>
      </w:r>
      <w:hyperlink w:anchor="sub5020000" w:history="1">
        <w:r>
          <w:rPr>
            <w:rStyle w:val="a3"/>
          </w:rPr>
          <w:t>статьями 502</w:t>
        </w:r>
      </w:hyperlink>
      <w:r>
        <w:rPr>
          <w:rStyle w:val="s0"/>
        </w:rPr>
        <w:t xml:space="preserve"> и </w:t>
      </w:r>
      <w:hyperlink w:anchor="sub5070000" w:history="1">
        <w:r>
          <w:rPr>
            <w:rStyle w:val="a3"/>
          </w:rPr>
          <w:t>507</w:t>
        </w:r>
      </w:hyperlink>
      <w:r>
        <w:rPr>
          <w:rStyle w:val="s0"/>
        </w:rPr>
        <w:t xml:space="preserve"> настоящего Кодекса.</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853" w:name="SUB5120000"/>
      <w:bookmarkEnd w:id="853"/>
      <w:r>
        <w:rPr>
          <w:rStyle w:val="s1"/>
        </w:rPr>
        <w:t>Глава 75. ПЛАТА ЗА ИСПОЛЬЗОВАНИЕ РАДИОЧАСТОТНОГО СПЕКТРА</w:t>
      </w:r>
    </w:p>
    <w:p w:rsidR="00000000" w:rsidRDefault="00A228E1">
      <w:pPr>
        <w:ind w:firstLine="400"/>
        <w:jc w:val="both"/>
      </w:pPr>
      <w:r>
        <w:t> </w:t>
      </w:r>
    </w:p>
    <w:p w:rsidR="00000000" w:rsidRDefault="00A228E1">
      <w:pPr>
        <w:ind w:left="1200" w:hanging="800"/>
        <w:jc w:val="both"/>
      </w:pPr>
      <w:r>
        <w:rPr>
          <w:rStyle w:val="s1"/>
        </w:rPr>
        <w:t>Статья 512. Общие положения</w:t>
      </w:r>
    </w:p>
    <w:p w:rsidR="00000000" w:rsidRDefault="00A228E1">
      <w:pPr>
        <w:ind w:firstLine="400"/>
        <w:jc w:val="both"/>
      </w:pPr>
      <w:r>
        <w:rPr>
          <w:rStyle w:val="s0"/>
        </w:rPr>
        <w:t xml:space="preserve">1. Плата за использование радиочастотного спектра (далее - плата) взимается за выделенные уполномоченным государственным органом в области связи номиналы (полосы, диапазоны) радиочастотного спектра (далее - номиналы радиочастотного спектра). </w:t>
      </w:r>
    </w:p>
    <w:p w:rsidR="00000000" w:rsidRDefault="00A228E1">
      <w:pPr>
        <w:ind w:firstLine="400"/>
        <w:jc w:val="both"/>
      </w:pPr>
      <w:r>
        <w:rPr>
          <w:rStyle w:val="s0"/>
        </w:rPr>
        <w:t>2. Право испо</w:t>
      </w:r>
      <w:r>
        <w:rPr>
          <w:rStyle w:val="s0"/>
        </w:rPr>
        <w:t xml:space="preserve">льзования радиочастотного спектра удостоверяется разрешительными документами, выданными уполномоченным государственным органом в области связи в порядке, установленном </w:t>
      </w:r>
      <w:hyperlink r:id="rId6239" w:anchor="sub_id=120500" w:history="1">
        <w:r>
          <w:rPr>
            <w:rStyle w:val="a3"/>
          </w:rPr>
          <w:t>закон</w:t>
        </w:r>
        <w:r>
          <w:rPr>
            <w:rStyle w:val="a3"/>
          </w:rPr>
          <w:t>одательством</w:t>
        </w:r>
      </w:hyperlink>
      <w:r>
        <w:rPr>
          <w:rStyle w:val="s0"/>
        </w:rPr>
        <w:t xml:space="preserve"> Республики Казахстан. </w:t>
      </w:r>
    </w:p>
    <w:p w:rsidR="00000000" w:rsidRDefault="00A228E1">
      <w:pPr>
        <w:jc w:val="both"/>
      </w:pPr>
      <w:r>
        <w:rPr>
          <w:rStyle w:val="s3"/>
        </w:rPr>
        <w:t xml:space="preserve">В пункт 3 внесены изменения в соответствии с </w:t>
      </w:r>
      <w:hyperlink r:id="rId6240" w:anchor="sub_id=512" w:history="1">
        <w:r>
          <w:rPr>
            <w:rStyle w:val="a3"/>
            <w:i/>
            <w:iCs/>
          </w:rPr>
          <w:t>Законом</w:t>
        </w:r>
      </w:hyperlink>
      <w:r>
        <w:rPr>
          <w:rStyle w:val="s3"/>
        </w:rPr>
        <w:t xml:space="preserve"> РК от 18.01.12 г. № 546-IV (введены в действие с 1 января 2013 г.) (</w:t>
      </w:r>
      <w:hyperlink r:id="rId6241" w:anchor="sub_id=5120300" w:history="1">
        <w:r>
          <w:rPr>
            <w:rStyle w:val="a3"/>
            <w:i/>
            <w:iCs/>
          </w:rPr>
          <w:t>см. стар. ред.</w:t>
        </w:r>
      </w:hyperlink>
      <w:r>
        <w:rPr>
          <w:rStyle w:val="s3"/>
        </w:rPr>
        <w:t>)</w:t>
      </w:r>
    </w:p>
    <w:p w:rsidR="00000000" w:rsidRDefault="00A228E1">
      <w:pPr>
        <w:ind w:firstLine="400"/>
        <w:jc w:val="both"/>
      </w:pPr>
      <w:r>
        <w:rPr>
          <w:rStyle w:val="s0"/>
        </w:rPr>
        <w:t xml:space="preserve">3. Распределение номиналов радиочастотного спектра может проводиться на конкурсной основе в соответствии с </w:t>
      </w:r>
      <w:hyperlink r:id="rId6242" w:anchor="sub_id=120300" w:history="1">
        <w:r>
          <w:rPr>
            <w:rStyle w:val="a3"/>
          </w:rPr>
          <w:t>законодательством</w:t>
        </w:r>
      </w:hyperlink>
      <w:r>
        <w:rPr>
          <w:rStyle w:val="s0"/>
        </w:rPr>
        <w:t xml:space="preserve"> Республики Казахстан. </w:t>
      </w:r>
    </w:p>
    <w:p w:rsidR="00000000" w:rsidRDefault="00A228E1">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номиналы радиочастотного спектра без</w:t>
      </w:r>
      <w:r>
        <w:rPr>
          <w:rStyle w:val="s0"/>
        </w:rPr>
        <w:t xml:space="preserve"> проведения конкурса.</w:t>
      </w:r>
    </w:p>
    <w:p w:rsidR="00000000" w:rsidRDefault="00A228E1">
      <w:pPr>
        <w:ind w:firstLine="400"/>
        <w:jc w:val="both"/>
      </w:pPr>
      <w:r>
        <w:rPr>
          <w:rStyle w:val="s0"/>
        </w:rPr>
        <w:t xml:space="preserve">При этом победитель по итогам конкурса вносит в государственный бюджет разовую плату в порядке и размерах, установленных </w:t>
      </w:r>
      <w:hyperlink r:id="rId6243" w:anchor="sub_id=10000" w:history="1">
        <w:r>
          <w:rPr>
            <w:rStyle w:val="a3"/>
          </w:rPr>
          <w:t>законодательством</w:t>
        </w:r>
      </w:hyperlink>
      <w:r>
        <w:rPr>
          <w:rStyle w:val="s0"/>
        </w:rPr>
        <w:t xml:space="preserve"> Республики Ка</w:t>
      </w:r>
      <w:r>
        <w:rPr>
          <w:rStyle w:val="s0"/>
        </w:rPr>
        <w:t xml:space="preserve">захстан. </w:t>
      </w:r>
    </w:p>
    <w:p w:rsidR="00000000" w:rsidRDefault="00A228E1">
      <w:pPr>
        <w:ind w:firstLine="400"/>
        <w:jc w:val="both"/>
      </w:pPr>
      <w:r>
        <w:rPr>
          <w:rStyle w:val="s0"/>
        </w:rPr>
        <w:t xml:space="preserve">4. Суммы разовой платы, подлежащие уплате в бюджет в соответствии с </w:t>
      </w:r>
      <w:r>
        <w:t>пунктом 3</w:t>
      </w:r>
      <w:r>
        <w:rPr>
          <w:rStyle w:val="s0"/>
        </w:rPr>
        <w:t xml:space="preserve"> настоящей статьи, не засчитываются в счет платы.</w:t>
      </w:r>
    </w:p>
    <w:p w:rsidR="00000000" w:rsidRDefault="00A228E1">
      <w:pPr>
        <w:jc w:val="both"/>
      </w:pPr>
      <w:hyperlink r:id="rId6244" w:history="1">
        <w:r>
          <w:rPr>
            <w:rStyle w:val="a3"/>
            <w:rFonts w:ascii="Wingdings" w:hAnsi="Wingdings"/>
            <w:i/>
            <w:iCs/>
          </w:rPr>
          <w:t>*</w:t>
        </w:r>
      </w:hyperlink>
    </w:p>
    <w:p w:rsidR="00000000" w:rsidRDefault="00A228E1">
      <w:pPr>
        <w:jc w:val="both"/>
      </w:pPr>
      <w:r>
        <w:rPr>
          <w:rStyle w:val="s3"/>
        </w:rPr>
        <w:t xml:space="preserve">Пункт 5 изложен в редакции </w:t>
      </w:r>
      <w:hyperlink r:id="rId6245" w:anchor="sub_id=512" w:history="1">
        <w:r>
          <w:rPr>
            <w:rStyle w:val="a3"/>
            <w:i/>
            <w:iCs/>
          </w:rPr>
          <w:t>Закона</w:t>
        </w:r>
      </w:hyperlink>
      <w:r>
        <w:rPr>
          <w:rStyle w:val="s3"/>
        </w:rPr>
        <w:t xml:space="preserve"> РК от 21.07.11 г. № 467-IV (введены в действие с 1 января 2012 г.) (</w:t>
      </w:r>
      <w:hyperlink r:id="rId6246" w:anchor="sub_id=5120500" w:history="1">
        <w:r>
          <w:rPr>
            <w:rStyle w:val="a3"/>
            <w:i/>
            <w:iCs/>
          </w:rPr>
          <w:t>см. стар. ред.</w:t>
        </w:r>
      </w:hyperlink>
      <w:r>
        <w:rPr>
          <w:rStyle w:val="s3"/>
        </w:rPr>
        <w:t>)</w:t>
      </w:r>
    </w:p>
    <w:p w:rsidR="00000000" w:rsidRDefault="00A228E1">
      <w:pPr>
        <w:ind w:firstLine="400"/>
        <w:jc w:val="both"/>
      </w:pPr>
      <w:r>
        <w:rPr>
          <w:rStyle w:val="s0"/>
        </w:rPr>
        <w:t>5. Территориальные уполномоченные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w:t>
      </w:r>
      <w:r>
        <w:rPr>
          <w:rStyle w:val="s0"/>
        </w:rPr>
        <w:t>ющие сроки:</w:t>
      </w:r>
    </w:p>
    <w:p w:rsidR="00000000" w:rsidRDefault="00A228E1">
      <w:pPr>
        <w:ind w:firstLine="400"/>
        <w:jc w:val="both"/>
      </w:pPr>
      <w:r>
        <w:rPr>
          <w:rStyle w:val="s0"/>
        </w:rPr>
        <w:t xml:space="preserve">1) в случае, установленном </w:t>
      </w:r>
      <w:hyperlink w:anchor="sub5150300" w:history="1">
        <w:r>
          <w:rPr>
            <w:rStyle w:val="a3"/>
          </w:rPr>
          <w:t>пунктом 3 статьи 515</w:t>
        </w:r>
      </w:hyperlink>
      <w:r>
        <w:rPr>
          <w:rStyle w:val="s0"/>
        </w:rPr>
        <w:t xml:space="preserve"> настоящего Кодекса, - не позднее 25 февраля налогового периода;</w:t>
      </w:r>
    </w:p>
    <w:p w:rsidR="00000000" w:rsidRDefault="00A228E1">
      <w:pPr>
        <w:ind w:firstLine="400"/>
        <w:jc w:val="both"/>
      </w:pPr>
      <w:r>
        <w:rPr>
          <w:rStyle w:val="s0"/>
        </w:rPr>
        <w:t xml:space="preserve">2) в случае, установленном </w:t>
      </w:r>
      <w:hyperlink w:anchor="sub5150400" w:history="1">
        <w:r>
          <w:rPr>
            <w:rStyle w:val="a3"/>
          </w:rPr>
          <w:t>пунктом 4 статьи 515</w:t>
        </w:r>
      </w:hyperlink>
      <w:r>
        <w:rPr>
          <w:rStyle w:val="s0"/>
        </w:rPr>
        <w:t xml:space="preserve"> </w:t>
      </w:r>
      <w:r>
        <w:rPr>
          <w:rStyle w:val="s0"/>
        </w:rPr>
        <w:t>настоящего Кодекса, - не позднее 25 числа месяца, следующего за месяцем получения налогоплательщиком разрешения на использование радиочастотного спектра.</w:t>
      </w:r>
    </w:p>
    <w:p w:rsidR="00000000" w:rsidRDefault="00A228E1">
      <w:pPr>
        <w:ind w:firstLine="400"/>
        <w:jc w:val="both"/>
      </w:pPr>
      <w:r>
        <w:t> </w:t>
      </w:r>
    </w:p>
    <w:p w:rsidR="00000000" w:rsidRDefault="00A228E1">
      <w:pPr>
        <w:ind w:left="1200" w:hanging="800"/>
        <w:jc w:val="both"/>
      </w:pPr>
      <w:bookmarkStart w:id="854" w:name="SUB5130000"/>
      <w:bookmarkEnd w:id="854"/>
      <w:r>
        <w:rPr>
          <w:rStyle w:val="s1"/>
        </w:rPr>
        <w:t>Статья 513. Плательщики платы</w:t>
      </w:r>
    </w:p>
    <w:p w:rsidR="00000000" w:rsidRDefault="00A228E1">
      <w:pPr>
        <w:jc w:val="both"/>
      </w:pPr>
      <w:r>
        <w:rPr>
          <w:rStyle w:val="s3"/>
        </w:rPr>
        <w:t xml:space="preserve">Пункт 1 изложен в редакции </w:t>
      </w:r>
      <w:hyperlink r:id="rId6247" w:anchor="sub_id=3160" w:history="1">
        <w:r>
          <w:rPr>
            <w:rStyle w:val="a3"/>
            <w:i/>
            <w:iCs/>
          </w:rPr>
          <w:t>Закона</w:t>
        </w:r>
      </w:hyperlink>
      <w:r>
        <w:rPr>
          <w:rStyle w:val="s3"/>
        </w:rPr>
        <w:t xml:space="preserve"> РК от 16.11.09 г. № 200-IV (введено в действие с 1 января 2010 г.) (</w:t>
      </w:r>
      <w:hyperlink r:id="rId6248" w:anchor="sub_id=5130000" w:history="1">
        <w:r>
          <w:rPr>
            <w:rStyle w:val="a3"/>
            <w:i/>
            <w:iCs/>
          </w:rPr>
          <w:t>см. стар. ред.</w:t>
        </w:r>
      </w:hyperlink>
      <w:r>
        <w:rPr>
          <w:rStyle w:val="s3"/>
        </w:rPr>
        <w:t xml:space="preserve">); внесены изменения в соответствии с </w:t>
      </w:r>
      <w:hyperlink r:id="rId6249" w:anchor="sub_id=513" w:history="1">
        <w:r>
          <w:rPr>
            <w:rStyle w:val="a3"/>
            <w:i/>
            <w:iCs/>
          </w:rPr>
          <w:t>Законом</w:t>
        </w:r>
      </w:hyperlink>
      <w:r>
        <w:rPr>
          <w:rStyle w:val="s3"/>
        </w:rPr>
        <w:t xml:space="preserve"> РК от 18.01.12 г. № 546-IV (введены в действие с 1 января 2013 г.) (</w:t>
      </w:r>
      <w:hyperlink r:id="rId6250" w:anchor="sub_id=5130000" w:history="1">
        <w:r>
          <w:rPr>
            <w:rStyle w:val="a3"/>
            <w:i/>
            <w:iCs/>
          </w:rPr>
          <w:t>см. стар. ред.</w:t>
        </w:r>
      </w:hyperlink>
      <w:r>
        <w:rPr>
          <w:rStyle w:val="s3"/>
        </w:rPr>
        <w:t>); из</w:t>
      </w:r>
      <w:r>
        <w:rPr>
          <w:rStyle w:val="s3"/>
        </w:rPr>
        <w:t xml:space="preserve">ложен в редакции </w:t>
      </w:r>
      <w:hyperlink r:id="rId6251" w:anchor="sub_id=513" w:history="1">
        <w:r>
          <w:rPr>
            <w:rStyle w:val="a3"/>
            <w:i/>
            <w:iCs/>
          </w:rPr>
          <w:t>Закона</w:t>
        </w:r>
      </w:hyperlink>
      <w:r>
        <w:rPr>
          <w:rStyle w:val="s3"/>
        </w:rPr>
        <w:t xml:space="preserve"> РК от 26.12.12 г. № 61-V (введено в действие с 1 января 2010 г.) (</w:t>
      </w:r>
      <w:hyperlink r:id="rId6252" w:anchor="sub_id=5130000" w:history="1">
        <w:r>
          <w:rPr>
            <w:rStyle w:val="a3"/>
            <w:i/>
            <w:iCs/>
          </w:rPr>
          <w:t>см. стар. ред.</w:t>
        </w:r>
      </w:hyperlink>
      <w:r>
        <w:rPr>
          <w:rStyle w:val="s3"/>
        </w:rPr>
        <w:t>)</w:t>
      </w:r>
    </w:p>
    <w:p w:rsidR="00000000" w:rsidRDefault="00A228E1">
      <w:pPr>
        <w:ind w:firstLine="400"/>
        <w:jc w:val="both"/>
      </w:pPr>
      <w:r>
        <w:rPr>
          <w:rStyle w:val="s0"/>
        </w:rPr>
        <w:t>1. Плательщиками платы являются физические и юридические 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A228E1">
      <w:pPr>
        <w:jc w:val="both"/>
      </w:pPr>
      <w:r>
        <w:rPr>
          <w:rStyle w:val="s3"/>
        </w:rPr>
        <w:t xml:space="preserve">Статья дополнена пунктом 1-1 в соответствии с </w:t>
      </w:r>
      <w:hyperlink r:id="rId6253" w:anchor="sub_id=513" w:history="1">
        <w:r>
          <w:rPr>
            <w:rStyle w:val="a3"/>
            <w:i/>
            <w:iCs/>
          </w:rPr>
          <w:t>Законом</w:t>
        </w:r>
      </w:hyperlink>
      <w:r>
        <w:rPr>
          <w:rStyle w:val="s3"/>
        </w:rPr>
        <w:t xml:space="preserve"> РК от 26.12.12 г. № 61-V (введено в действие с 1 января 2010 г.)</w:t>
      </w:r>
    </w:p>
    <w:p w:rsidR="00000000" w:rsidRDefault="00A228E1">
      <w:pPr>
        <w:ind w:firstLine="400"/>
        <w:jc w:val="both"/>
      </w:pPr>
      <w:r>
        <w:rPr>
          <w:rStyle w:val="s0"/>
        </w:rPr>
        <w:t>1-1. Юридическое лицо своим решением вправе признать самостоятельным плательщиком платы свое структурное подра</w:t>
      </w:r>
      <w:r>
        <w:rPr>
          <w:rStyle w:val="s0"/>
        </w:rPr>
        <w:t>зделение по месту нахождения такого структурного подразделения.</w:t>
      </w:r>
    </w:p>
    <w:p w:rsidR="00000000" w:rsidRDefault="00A228E1">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w:t>
      </w:r>
      <w:r>
        <w:rPr>
          <w:rStyle w:val="s0"/>
        </w:rPr>
        <w:t>о решения.</w:t>
      </w:r>
    </w:p>
    <w:p w:rsidR="00000000" w:rsidRDefault="00A228E1">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w:t>
      </w:r>
      <w:r>
        <w:rPr>
          <w:rStyle w:val="s0"/>
        </w:rPr>
        <w:t>дующего за годом создания данного структурного подразделения.</w:t>
      </w:r>
    </w:p>
    <w:p w:rsidR="00000000" w:rsidRDefault="00A228E1">
      <w:pPr>
        <w:ind w:firstLine="400"/>
        <w:jc w:val="both"/>
      </w:pPr>
      <w:r>
        <w:rPr>
          <w:rStyle w:val="s0"/>
        </w:rPr>
        <w:t xml:space="preserve">2. Не являются плательщиками платы: </w:t>
      </w:r>
    </w:p>
    <w:p w:rsidR="00000000" w:rsidRDefault="00A228E1">
      <w:pPr>
        <w:ind w:firstLine="400"/>
        <w:jc w:val="both"/>
      </w:pPr>
      <w:r>
        <w:rPr>
          <w:rStyle w:val="s0"/>
        </w:rPr>
        <w:t xml:space="preserve">1) государственные учреждения, использующие радиочастотный спектр, при исполнении возложенных на них основных функциональных обязанностей; </w:t>
      </w:r>
    </w:p>
    <w:p w:rsidR="00000000" w:rsidRDefault="00A228E1">
      <w:pPr>
        <w:ind w:firstLine="400"/>
        <w:jc w:val="both"/>
      </w:pPr>
      <w:r>
        <w:rPr>
          <w:rStyle w:val="s0"/>
        </w:rPr>
        <w:t>2) плательщики пл</w:t>
      </w:r>
      <w:r>
        <w:rPr>
          <w:rStyle w:val="s0"/>
        </w:rPr>
        <w:t xml:space="preserve">аты, указанные в </w:t>
      </w:r>
      <w:hyperlink w:anchor="sub4740000" w:history="1">
        <w:r>
          <w:rPr>
            <w:rStyle w:val="a3"/>
          </w:rPr>
          <w:t>статье 474</w:t>
        </w:r>
      </w:hyperlink>
      <w:r>
        <w:rPr>
          <w:rStyle w:val="s0"/>
        </w:rPr>
        <w:t xml:space="preserve"> настоящего Кодекса;</w:t>
      </w:r>
    </w:p>
    <w:p w:rsidR="00000000" w:rsidRDefault="00A228E1">
      <w:pPr>
        <w:ind w:firstLine="400"/>
        <w:jc w:val="both"/>
      </w:pPr>
      <w:r>
        <w:rPr>
          <w:rStyle w:val="s0"/>
        </w:rPr>
        <w:t>3) физические лица - радиолюбители;</w:t>
      </w:r>
    </w:p>
    <w:p w:rsidR="00000000" w:rsidRDefault="00A228E1">
      <w:pPr>
        <w:ind w:firstLine="400"/>
        <w:jc w:val="both"/>
      </w:pPr>
      <w:r>
        <w:rPr>
          <w:rStyle w:val="s0"/>
        </w:rPr>
        <w:t>4) владельцы радиостанций СВ-диапазона (27 МГц) за используемые частоты для одной станции.</w:t>
      </w:r>
    </w:p>
    <w:p w:rsidR="00000000" w:rsidRDefault="00A228E1">
      <w:pPr>
        <w:ind w:firstLine="400"/>
        <w:jc w:val="both"/>
      </w:pPr>
      <w:r>
        <w:t> </w:t>
      </w:r>
    </w:p>
    <w:p w:rsidR="00000000" w:rsidRDefault="00A228E1">
      <w:pPr>
        <w:jc w:val="both"/>
      </w:pPr>
      <w:bookmarkStart w:id="855" w:name="SUB5140000"/>
      <w:bookmarkEnd w:id="855"/>
      <w:r>
        <w:rPr>
          <w:rStyle w:val="s3"/>
        </w:rPr>
        <w:t xml:space="preserve">В статью 514 внесены изменения в соответствии </w:t>
      </w:r>
      <w:r>
        <w:rPr>
          <w:rStyle w:val="s3"/>
        </w:rPr>
        <w:t xml:space="preserve">с </w:t>
      </w:r>
      <w:hyperlink r:id="rId6254" w:anchor="sub_id=3161" w:history="1">
        <w:r>
          <w:rPr>
            <w:rStyle w:val="a3"/>
            <w:i/>
            <w:iCs/>
          </w:rPr>
          <w:t>Законом</w:t>
        </w:r>
      </w:hyperlink>
      <w:r>
        <w:rPr>
          <w:rStyle w:val="s3"/>
        </w:rPr>
        <w:t xml:space="preserve"> РК от 16.11.09 г. № 200-IV (введены в действие с 1 января 2010 г.) (</w:t>
      </w:r>
      <w:hyperlink r:id="rId6255" w:anchor="sub_id=5140000" w:history="1">
        <w:r>
          <w:rPr>
            <w:rStyle w:val="a3"/>
            <w:i/>
            <w:iCs/>
          </w:rPr>
          <w:t>см. стар. ред.</w:t>
        </w:r>
      </w:hyperlink>
      <w:r>
        <w:rPr>
          <w:rStyle w:val="s3"/>
        </w:rPr>
        <w:t xml:space="preserve">); </w:t>
      </w:r>
      <w:hyperlink r:id="rId6256" w:anchor="sub_id=514" w:history="1">
        <w:r>
          <w:rPr>
            <w:rStyle w:val="a3"/>
            <w:i/>
            <w:iCs/>
          </w:rPr>
          <w:t>Законом</w:t>
        </w:r>
      </w:hyperlink>
      <w:r>
        <w:rPr>
          <w:rStyle w:val="s3"/>
        </w:rPr>
        <w:t xml:space="preserve"> РК от 26.11.10 г. № 356-IV (введены в действие с 1 января 2011 г.) (</w:t>
      </w:r>
      <w:hyperlink r:id="rId6257" w:anchor="sub_id=5140000" w:history="1">
        <w:r>
          <w:rPr>
            <w:rStyle w:val="a3"/>
            <w:i/>
            <w:iCs/>
          </w:rPr>
          <w:t>см. стар. ред.</w:t>
        </w:r>
      </w:hyperlink>
      <w:r>
        <w:rPr>
          <w:rStyle w:val="s3"/>
        </w:rPr>
        <w:t xml:space="preserve">); изложена в редакции </w:t>
      </w:r>
      <w:hyperlink r:id="rId6258" w:anchor="sub_id=514" w:history="1">
        <w:r>
          <w:rPr>
            <w:rStyle w:val="a3"/>
            <w:i/>
            <w:iCs/>
          </w:rPr>
          <w:t>Закона</w:t>
        </w:r>
      </w:hyperlink>
      <w:r>
        <w:rPr>
          <w:rStyle w:val="s3"/>
        </w:rPr>
        <w:t xml:space="preserve"> РК от 18.01.12 г. № 546-IV (введено в действие с 1 января 2013 г.) (</w:t>
      </w:r>
      <w:hyperlink r:id="rId6259" w:anchor="sub_id=5140000" w:history="1">
        <w:r>
          <w:rPr>
            <w:rStyle w:val="a3"/>
            <w:i/>
            <w:iCs/>
          </w:rPr>
          <w:t>см. стар. ред.</w:t>
        </w:r>
      </w:hyperlink>
      <w:r>
        <w:rPr>
          <w:rStyle w:val="s3"/>
        </w:rPr>
        <w:t>)</w:t>
      </w:r>
    </w:p>
    <w:p w:rsidR="00000000" w:rsidRDefault="00A228E1">
      <w:pPr>
        <w:ind w:left="1200" w:hanging="800"/>
        <w:jc w:val="both"/>
      </w:pPr>
      <w:r>
        <w:rPr>
          <w:rStyle w:val="s1"/>
        </w:rPr>
        <w:t>Статья 514. Ставки платы</w:t>
      </w:r>
    </w:p>
    <w:p w:rsidR="00000000" w:rsidRDefault="00A228E1">
      <w:pPr>
        <w:ind w:firstLine="400"/>
        <w:jc w:val="both"/>
      </w:pPr>
      <w:r>
        <w:rPr>
          <w:rStyle w:val="s0"/>
        </w:rPr>
        <w:t xml:space="preserve">1. Годовые ставки платы определяются исходя из размера </w:t>
      </w:r>
      <w:hyperlink r:id="rId6260" w:history="1">
        <w:r>
          <w:rPr>
            <w:rStyle w:val="a3"/>
          </w:rPr>
          <w:t>месячного расчетного показателя</w:t>
        </w:r>
      </w:hyperlink>
      <w:r>
        <w:rPr>
          <w:rStyle w:val="s0"/>
        </w:rPr>
        <w:t>, установленного законом о республиканск</w:t>
      </w:r>
      <w:r>
        <w:rPr>
          <w:rStyle w:val="s0"/>
        </w:rPr>
        <w:t>ом бюджете (далее по тексту настоящей статьи - МРП) и действующего на первое число налогового периода, в зависимости от вида радиосвязи, номиналов (полос диапазонов) используемых частот, комплектов радиоудлинителей, территории использования, а также числен</w:t>
      </w:r>
      <w:r>
        <w:rPr>
          <w:rStyle w:val="s0"/>
        </w:rPr>
        <w:t>ности населения, проживающего на территории населенного пункта, на которой предоставляются услуги связи, а также от мощности передающего радиоэлектронного средства.</w:t>
      </w:r>
    </w:p>
    <w:p w:rsidR="00000000" w:rsidRDefault="00A228E1">
      <w:pPr>
        <w:ind w:firstLine="400"/>
        <w:jc w:val="both"/>
      </w:pPr>
      <w:r>
        <w:rPr>
          <w:rStyle w:val="s0"/>
        </w:rPr>
        <w:t>2. Годовые ставки платы</w:t>
      </w:r>
      <w:r>
        <w:t xml:space="preserve"> для следующих видов радиосвязи составляют:</w:t>
      </w:r>
    </w:p>
    <w:p w:rsidR="00000000" w:rsidRDefault="00A228E1">
      <w:pPr>
        <w:ind w:firstLine="426"/>
      </w:pPr>
      <w:r>
        <w:t> </w:t>
      </w:r>
    </w:p>
    <w:tbl>
      <w:tblPr>
        <w:tblW w:w="5000" w:type="pct"/>
        <w:tblCellMar>
          <w:left w:w="0" w:type="dxa"/>
          <w:right w:w="0" w:type="dxa"/>
        </w:tblCellMar>
        <w:tblLook w:val="04A0" w:firstRow="1" w:lastRow="0" w:firstColumn="1" w:lastColumn="0" w:noHBand="0" w:noVBand="1"/>
      </w:tblPr>
      <w:tblGrid>
        <w:gridCol w:w="542"/>
        <w:gridCol w:w="4186"/>
        <w:gridCol w:w="2845"/>
        <w:gridCol w:w="1998"/>
      </w:tblGrid>
      <w:tr w:rsidR="00000000">
        <w:tc>
          <w:tcPr>
            <w:tcW w:w="2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xml:space="preserve">№ </w:t>
            </w:r>
          </w:p>
          <w:p w:rsidR="00000000" w:rsidRDefault="00A228E1">
            <w:pPr>
              <w:jc w:val="center"/>
            </w:pPr>
            <w:r>
              <w:t>п/п</w:t>
            </w:r>
          </w:p>
        </w:tc>
        <w:tc>
          <w:tcPr>
            <w:tcW w:w="21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Виды радиосвязи</w:t>
            </w:r>
          </w:p>
        </w:tc>
        <w:tc>
          <w:tcPr>
            <w:tcW w:w="14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Территория использования</w:t>
            </w:r>
          </w:p>
        </w:tc>
        <w:tc>
          <w:tcPr>
            <w:tcW w:w="10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Ставка платы (МРП)</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Радиосистемы персонального радиовызова (за частотное присвоение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Транкинговая связь (за радиоканал шириной 25 кГц на прием/25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Радиосвязь УКВ-диапазона (за дуплексный канал шириной 25 кГц на прием/25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Радиосвязь УКВ-диапазона (за симплексный канал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xml:space="preserve">KB-связь (за одно частотное присвоение) при выходной мощности передатчика: </w:t>
            </w:r>
          </w:p>
          <w:p w:rsidR="00000000" w:rsidRDefault="00A228E1">
            <w:r>
              <w:t xml:space="preserve">- до 50 Вт; </w:t>
            </w:r>
          </w:p>
          <w:p w:rsidR="00000000" w:rsidRDefault="00A228E1">
            <w:r>
              <w:t>- свыше 50 Вт</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область, гг. Астана, Ал</w:t>
            </w:r>
            <w:r>
              <w:t>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w:t>
            </w:r>
          </w:p>
          <w:p w:rsidR="00000000" w:rsidRDefault="00A228E1">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6.</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Радиоудлинители (за 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7.</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Сотовая связь (за полосу частот шириной 200 кГц на прием/200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1 100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7-1.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Сотовая связь третьего поколения и мобильная связь четвертого поколения (за полосу радиочастот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2 200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8.</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Глобальная персональная подвижная спутниковая связь (за дуплексную полосу</w:t>
            </w:r>
            <w:r>
              <w:t xml:space="preserve"> частот шириной 100 кГц на прием/100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9.</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Спутниковая связь с HUB-технологией (за ширину полосой 100 кГц на прием/100 кГц на передачу, используемую на HUB)</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10.</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Спутниковая связь без HUB-технологии (за используемые частоты одной станцией)</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Радиорелейные линии (за дуплексный ствол на одном пролете):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местные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район, город,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зоновые и магистральные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Системы беспроводного радиодоступа (за дуплексный канал шириной 25 кГц на прием/25кГц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Системы беспроводного радиодоступа при использовании ШПС-технологии (за дуплексный канал шириной на прием 2 МГц/2 МГц н</w:t>
            </w:r>
            <w:r>
              <w:t>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70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Эфирно-кабельное телевидение (за полосу частот 8 МГц)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населенный пункт с количеством населения свыше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населенный пункт с количеством населения от 50 тысяч до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135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город районного значения с количеством населения до 50 тысяч человек, район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остальные административно-территориальные единицы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Морская радиосвязь (радиомодем, береговая связь, телеметрия, радиолокационная и т. д.), за один радиоканал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Область</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10</w:t>
            </w:r>
          </w:p>
        </w:tc>
      </w:tr>
    </w:tbl>
    <w:p w:rsidR="00000000" w:rsidRDefault="00A228E1">
      <w:pPr>
        <w:ind w:firstLine="426"/>
      </w:pPr>
      <w:r>
        <w:t> </w:t>
      </w:r>
    </w:p>
    <w:p w:rsidR="00000000" w:rsidRDefault="00A228E1">
      <w:pPr>
        <w:ind w:firstLine="400"/>
        <w:jc w:val="both"/>
      </w:pPr>
      <w:r>
        <w:t>3. Годовые ставки платы для цифрового эфирного телерадиовещания составляют:</w:t>
      </w:r>
    </w:p>
    <w:p w:rsidR="00000000" w:rsidRDefault="00A228E1">
      <w:pPr>
        <w:ind w:firstLine="426"/>
      </w:pPr>
      <w:r>
        <w:t> </w:t>
      </w:r>
    </w:p>
    <w:tbl>
      <w:tblPr>
        <w:tblW w:w="5000" w:type="pct"/>
        <w:tblCellMar>
          <w:left w:w="0" w:type="dxa"/>
          <w:right w:w="0" w:type="dxa"/>
        </w:tblCellMar>
        <w:tblLook w:val="04A0" w:firstRow="1" w:lastRow="0" w:firstColumn="1" w:lastColumn="0" w:noHBand="0" w:noVBand="1"/>
      </w:tblPr>
      <w:tblGrid>
        <w:gridCol w:w="540"/>
        <w:gridCol w:w="5113"/>
        <w:gridCol w:w="2293"/>
        <w:gridCol w:w="1625"/>
      </w:tblGrid>
      <w:tr w:rsidR="00000000">
        <w:tc>
          <w:tcPr>
            <w:tcW w:w="1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xml:space="preserve">№ </w:t>
            </w:r>
          </w:p>
          <w:p w:rsidR="00000000" w:rsidRDefault="00A228E1">
            <w:pPr>
              <w:jc w:val="center"/>
            </w:pPr>
            <w:r>
              <w:t>п/п</w:t>
            </w:r>
          </w:p>
        </w:tc>
        <w:tc>
          <w:tcPr>
            <w:tcW w:w="17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Диапазон частот для цифрового эфирного телерадиовещания</w:t>
            </w:r>
          </w:p>
        </w:tc>
        <w:tc>
          <w:tcPr>
            <w:tcW w:w="7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Территория использования</w:t>
            </w:r>
          </w:p>
        </w:tc>
        <w:tc>
          <w:tcPr>
            <w:tcW w:w="5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Ставка платы (МРП)</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Телевидение/метровый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361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957</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174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1 353</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245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2 344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425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Телевидение/дециметровый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51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9</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228</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41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605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110</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855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1 481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t>269</w:t>
            </w:r>
          </w:p>
        </w:tc>
      </w:tr>
    </w:tbl>
    <w:p w:rsidR="00000000" w:rsidRDefault="00A228E1">
      <w:pPr>
        <w:ind w:firstLine="426"/>
      </w:pPr>
      <w:r>
        <w:t> </w:t>
      </w:r>
    </w:p>
    <w:p w:rsidR="00000000" w:rsidRDefault="00A228E1">
      <w:pPr>
        <w:ind w:firstLine="400"/>
        <w:jc w:val="both"/>
      </w:pPr>
      <w:r>
        <w:rPr>
          <w:rStyle w:val="s0"/>
        </w:rPr>
        <w:t>4. 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территории использования радиочас</w:t>
      </w:r>
      <w:r>
        <w:rPr>
          <w:rStyle w:val="s0"/>
        </w:rPr>
        <w:t>тотного спектра и мощности передающего радиоэлектронного средства в размере, соответствующем сроку фактического его использования, но не менее 1/12 размера годовой ставки платы.</w:t>
      </w:r>
    </w:p>
    <w:p w:rsidR="00000000" w:rsidRDefault="00A228E1">
      <w:pPr>
        <w:ind w:firstLine="400"/>
        <w:jc w:val="both"/>
      </w:pPr>
      <w:r>
        <w:rPr>
          <w:rStyle w:val="s0"/>
        </w:rPr>
        <w:t>В случае применения технологий с использованием полосы дуплексного канала шириной, отличающейся от указанной в ставках настоящей статьи, ставки платы определяются исходя из удельного веса фактически применяемой плательщиком ширины полосы дуплексного канала</w:t>
      </w:r>
      <w:r>
        <w:rPr>
          <w:rStyle w:val="s0"/>
        </w:rPr>
        <w:t xml:space="preserve"> к ширине полосы дуплексного канала, указанной в ставках настоящей статьи.</w:t>
      </w:r>
    </w:p>
    <w:p w:rsidR="00000000" w:rsidRDefault="00A228E1">
      <w:pPr>
        <w:ind w:firstLine="400"/>
        <w:jc w:val="both"/>
      </w:pPr>
      <w:r>
        <w:rPr>
          <w:rStyle w:val="s0"/>
        </w:rPr>
        <w:t>При использовании технологии широкополосного сигнала (ШПС) плата взимается за полосу шириной 2 МГц на прием/2 МГц на передачу.</w:t>
      </w:r>
    </w:p>
    <w:p w:rsidR="00000000" w:rsidRDefault="00A228E1">
      <w:pPr>
        <w:ind w:firstLine="400"/>
        <w:jc w:val="both"/>
      </w:pPr>
      <w:r>
        <w:t> </w:t>
      </w:r>
    </w:p>
    <w:p w:rsidR="00000000" w:rsidRDefault="00A228E1">
      <w:pPr>
        <w:ind w:left="1200" w:hanging="800"/>
        <w:jc w:val="both"/>
      </w:pPr>
      <w:bookmarkStart w:id="856" w:name="SUB5150000"/>
      <w:bookmarkEnd w:id="856"/>
      <w:r>
        <w:rPr>
          <w:rStyle w:val="s1"/>
        </w:rPr>
        <w:t>Статья 515. Порядок исчисления и уплаты</w:t>
      </w:r>
    </w:p>
    <w:p w:rsidR="00000000" w:rsidRDefault="00A228E1">
      <w:pPr>
        <w:jc w:val="both"/>
      </w:pPr>
      <w:r>
        <w:rPr>
          <w:rStyle w:val="s3"/>
        </w:rPr>
        <w:t>Пункт 1 изло</w:t>
      </w:r>
      <w:r>
        <w:rPr>
          <w:rStyle w:val="s3"/>
        </w:rPr>
        <w:t xml:space="preserve">жен в редакции </w:t>
      </w:r>
      <w:hyperlink r:id="rId6261" w:anchor="sub_id=515" w:history="1">
        <w:r>
          <w:rPr>
            <w:rStyle w:val="a3"/>
            <w:i/>
            <w:iCs/>
          </w:rPr>
          <w:t>Закона</w:t>
        </w:r>
      </w:hyperlink>
      <w:r>
        <w:rPr>
          <w:rStyle w:val="s3"/>
        </w:rPr>
        <w:t xml:space="preserve"> РК от 18.01.12 г. № 546-IV (введено в действие с 1 января 2013 г.) (</w:t>
      </w:r>
      <w:hyperlink r:id="rId6262" w:anchor="sub_id=5150000" w:history="1">
        <w:r>
          <w:rPr>
            <w:rStyle w:val="a3"/>
            <w:i/>
            <w:iCs/>
          </w:rPr>
          <w:t>см. стар. ред.</w:t>
        </w:r>
      </w:hyperlink>
      <w:r>
        <w:rPr>
          <w:rStyle w:val="s3"/>
        </w:rPr>
        <w:t>)</w:t>
      </w:r>
    </w:p>
    <w:p w:rsidR="00000000" w:rsidRDefault="00A228E1">
      <w:pPr>
        <w:ind w:firstLine="400"/>
        <w:jc w:val="both"/>
      </w:pPr>
      <w:r>
        <w:rPr>
          <w:rStyle w:val="s0"/>
        </w:rPr>
        <w:t xml:space="preserve">1. Сумма платы исчисляется уполномоченным государственным органом в области связи в соответствии с техническими параметрами, в том числе мощностью передающего радиоэлектронного средства, указанными в разрешительных документах, на основании </w:t>
      </w:r>
      <w:r>
        <w:rPr>
          <w:rStyle w:val="s0"/>
        </w:rPr>
        <w:t>годовых ставок платы в зависимости от вида радиосвязи и территории использования радиочастотного спектра.</w:t>
      </w:r>
    </w:p>
    <w:p w:rsidR="00000000" w:rsidRDefault="00A228E1">
      <w:pPr>
        <w:ind w:firstLine="400"/>
        <w:jc w:val="both"/>
      </w:pPr>
      <w:r>
        <w:rPr>
          <w:rStyle w:val="s0"/>
        </w:rPr>
        <w:t>2. В случае, если период использования радиочастотного спектра в отчетном налоговом периоде составляет менее одного года, сумма платы определяется дел</w:t>
      </w:r>
      <w:r>
        <w:rPr>
          <w:rStyle w:val="s0"/>
        </w:rPr>
        <w:t xml:space="preserve">ением суммы платы, исчисленной по году, на двенадцать и умножением на соответствующее количество месяцев использования радиочастотного спектра в году. </w:t>
      </w:r>
    </w:p>
    <w:p w:rsidR="00000000" w:rsidRDefault="00A228E1">
      <w:pPr>
        <w:ind w:firstLine="400"/>
        <w:jc w:val="both"/>
      </w:pPr>
      <w:bookmarkStart w:id="857" w:name="SUB5150300"/>
      <w:bookmarkEnd w:id="857"/>
      <w:r>
        <w:rPr>
          <w:rStyle w:val="s0"/>
        </w:rPr>
        <w:t xml:space="preserve">3. Уполномоченные государственные органы в области связи выписывают </w:t>
      </w:r>
      <w:r>
        <w:t>извещение</w:t>
      </w:r>
      <w:r>
        <w:rPr>
          <w:rStyle w:val="s0"/>
        </w:rPr>
        <w:t xml:space="preserve"> с указанием годовой суммы </w:t>
      </w:r>
      <w:r>
        <w:rPr>
          <w:rStyle w:val="s0"/>
        </w:rPr>
        <w:t xml:space="preserve">платы и направляют его плательщикам платы не позднее 20 февраля текущего отчетного периода. </w:t>
      </w:r>
    </w:p>
    <w:p w:rsidR="00000000" w:rsidRDefault="00A228E1">
      <w:pPr>
        <w:ind w:firstLine="400"/>
        <w:jc w:val="both"/>
      </w:pPr>
      <w:bookmarkStart w:id="858" w:name="SUB5150400"/>
      <w:bookmarkEnd w:id="858"/>
      <w:r>
        <w:rPr>
          <w:rStyle w:val="s0"/>
        </w:rP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r>
        <w:t>пункте 3</w:t>
      </w:r>
      <w:r>
        <w:rPr>
          <w:rStyle w:val="s0"/>
        </w:rPr>
        <w:t xml:space="preserve"> настоящей стат</w:t>
      </w:r>
      <w:r>
        <w:rPr>
          <w:rStyle w:val="s0"/>
        </w:rPr>
        <w:t xml:space="preserve">ьи, уполномоченный государственный орган в области связи направляет налогоплательщику извещение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A228E1">
      <w:pPr>
        <w:jc w:val="both"/>
      </w:pPr>
      <w:r>
        <w:rPr>
          <w:rStyle w:val="s3"/>
        </w:rPr>
        <w:t>Пун</w:t>
      </w:r>
      <w:r>
        <w:rPr>
          <w:rStyle w:val="s3"/>
        </w:rPr>
        <w:t xml:space="preserve">кт 5 изложен в редакции </w:t>
      </w:r>
      <w:hyperlink r:id="rId6263" w:anchor="sub_id=515" w:history="1">
        <w:r>
          <w:rPr>
            <w:rStyle w:val="a3"/>
            <w:i/>
            <w:iCs/>
          </w:rPr>
          <w:t>Закона</w:t>
        </w:r>
      </w:hyperlink>
      <w:r>
        <w:rPr>
          <w:rStyle w:val="s3"/>
        </w:rPr>
        <w:t xml:space="preserve"> РК от 26.12.12 г. № 61-V (введено в действие с 1 января 2013 г.) (</w:t>
      </w:r>
      <w:hyperlink r:id="rId6264" w:anchor="sub_id=5150500" w:history="1">
        <w:r>
          <w:rPr>
            <w:rStyle w:val="a3"/>
            <w:i/>
            <w:iCs/>
          </w:rPr>
          <w:t>см. стар. ред.</w:t>
        </w:r>
      </w:hyperlink>
      <w:r>
        <w:rPr>
          <w:rStyle w:val="s3"/>
        </w:rPr>
        <w:t>)</w:t>
      </w:r>
    </w:p>
    <w:p w:rsidR="00000000" w:rsidRDefault="00A228E1">
      <w:pPr>
        <w:ind w:firstLine="400"/>
        <w:jc w:val="both"/>
      </w:pPr>
      <w:r>
        <w:rPr>
          <w:rStyle w:val="s0"/>
        </w:rPr>
        <w:t>5. Если иное не установлено настоящим пунктом, сумма годовой платы уплачивается в бюджет по месту нахождения плательщика платы равными долями не позднее 25</w:t>
      </w:r>
      <w:r>
        <w:rPr>
          <w:rStyle w:val="s0"/>
        </w:rPr>
        <w:t xml:space="preserve"> марта, 25 июня, 25 сентября и 25 декабря текущего года.</w:t>
      </w:r>
    </w:p>
    <w:p w:rsidR="00000000" w:rsidRDefault="00A228E1">
      <w:pPr>
        <w:ind w:firstLine="400"/>
        <w:jc w:val="both"/>
      </w:pPr>
      <w:r>
        <w:rPr>
          <w:rStyle w:val="s0"/>
        </w:rPr>
        <w:t>Иностранцы, лица без гражданства и юридические лица-нерезиденты, не осуществляющие деятельность в Республике Казахстан и не зарегистрированные в качестве налогоплательщиков Республики Казахстан, упла</w:t>
      </w:r>
      <w:r>
        <w:rPr>
          <w:rStyle w:val="s0"/>
        </w:rPr>
        <w:t>чивают плату в бюджет по месту нахождения уполномоченного государственного органа в области связи.</w:t>
      </w:r>
    </w:p>
    <w:p w:rsidR="00000000" w:rsidRDefault="00A228E1">
      <w:pPr>
        <w:ind w:firstLine="400"/>
        <w:jc w:val="both"/>
      </w:pPr>
      <w:r>
        <w:rPr>
          <w:rStyle w:val="s0"/>
        </w:rPr>
        <w:t xml:space="preserve">6. При получении разрешительного документа, удостоверяющего право использования радиочастотного спектра, после срока, установленного </w:t>
      </w:r>
      <w:r>
        <w:t>пунктом 3</w:t>
      </w:r>
      <w:r>
        <w:rPr>
          <w:rStyle w:val="s0"/>
        </w:rPr>
        <w:t xml:space="preserve"> настоящей стат</w:t>
      </w:r>
      <w:r>
        <w:rPr>
          <w:rStyle w:val="s0"/>
        </w:rPr>
        <w:t xml:space="preserve">ьи, первым сроком уплаты является очередной срок, следующий за датой получения разрешительного документа. </w:t>
      </w:r>
    </w:p>
    <w:p w:rsidR="00000000" w:rsidRDefault="00A228E1">
      <w:pPr>
        <w:ind w:firstLine="400"/>
        <w:jc w:val="both"/>
      </w:pPr>
      <w:r>
        <w:t> </w:t>
      </w:r>
    </w:p>
    <w:p w:rsidR="00000000" w:rsidRDefault="00A228E1">
      <w:pPr>
        <w:ind w:left="1200" w:hanging="800"/>
        <w:jc w:val="both"/>
      </w:pPr>
      <w:bookmarkStart w:id="859" w:name="SUB5160000"/>
      <w:bookmarkEnd w:id="859"/>
      <w:r>
        <w:rPr>
          <w:rStyle w:val="s1"/>
        </w:rPr>
        <w:t xml:space="preserve">Статья 516. Налоговый период </w:t>
      </w:r>
    </w:p>
    <w:p w:rsidR="00000000" w:rsidRDefault="00A228E1">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A228E1">
      <w:pPr>
        <w:ind w:firstLine="400"/>
        <w:jc w:val="both"/>
      </w:pPr>
      <w:r>
        <w:t> </w:t>
      </w:r>
    </w:p>
    <w:p w:rsidR="00000000" w:rsidRDefault="00A228E1">
      <w:pPr>
        <w:ind w:firstLine="400"/>
        <w:jc w:val="both"/>
      </w:pPr>
      <w:bookmarkStart w:id="860" w:name="SUB5170000"/>
      <w:bookmarkEnd w:id="860"/>
      <w:r>
        <w:rPr>
          <w:rStyle w:val="s1"/>
        </w:rPr>
        <w:t>Ст</w:t>
      </w:r>
      <w:r>
        <w:rPr>
          <w:rStyle w:val="s1"/>
        </w:rPr>
        <w:t xml:space="preserve">атья 517. </w:t>
      </w:r>
      <w:r>
        <w:rPr>
          <w:rStyle w:val="s0"/>
        </w:rPr>
        <w:t xml:space="preserve">Исключена в соответствии с </w:t>
      </w:r>
      <w:hyperlink r:id="rId6265" w:anchor="sub_id=517" w:history="1">
        <w:r>
          <w:rPr>
            <w:rStyle w:val="a3"/>
          </w:rPr>
          <w:t>Законом</w:t>
        </w:r>
      </w:hyperlink>
      <w:r>
        <w:rPr>
          <w:rStyle w:val="s0"/>
        </w:rPr>
        <w:t xml:space="preserve"> РК от 21.07.11 г. № 467-IV </w:t>
      </w:r>
      <w:r>
        <w:rPr>
          <w:rStyle w:val="s3"/>
        </w:rPr>
        <w:t>(введены в действие с 1 января 2012 г.) (</w:t>
      </w:r>
      <w:hyperlink r:id="rId6266" w:anchor="sub_id=5170000" w:history="1">
        <w:r>
          <w:rPr>
            <w:rStyle w:val="a3"/>
            <w:i/>
            <w:iCs/>
          </w:rPr>
          <w:t>см. стар. ред.</w:t>
        </w:r>
      </w:hyperlink>
      <w:r>
        <w:rPr>
          <w:rStyle w:val="s3"/>
        </w:rPr>
        <w:t>)</w:t>
      </w:r>
    </w:p>
    <w:p w:rsidR="00000000" w:rsidRDefault="00A228E1">
      <w:pPr>
        <w:ind w:firstLine="709"/>
        <w:jc w:val="both"/>
      </w:pPr>
      <w:r>
        <w:t> </w:t>
      </w:r>
    </w:p>
    <w:p w:rsidR="00000000" w:rsidRDefault="00A228E1">
      <w:pPr>
        <w:ind w:firstLine="709"/>
        <w:jc w:val="both"/>
      </w:pPr>
      <w:r>
        <w:t> </w:t>
      </w:r>
    </w:p>
    <w:p w:rsidR="00000000" w:rsidRDefault="00A228E1">
      <w:pPr>
        <w:jc w:val="center"/>
      </w:pPr>
      <w:bookmarkStart w:id="861" w:name="SUB5180000"/>
      <w:bookmarkEnd w:id="861"/>
      <w:r>
        <w:rPr>
          <w:rStyle w:val="s1"/>
        </w:rPr>
        <w:t xml:space="preserve">Глава 76. ПЛАТА ЗА ПРЕДОСТАВЛЕНИЕ МЕЖДУГОРОДНОЙ И (ИЛИ) </w:t>
      </w:r>
    </w:p>
    <w:p w:rsidR="00000000" w:rsidRDefault="00A228E1">
      <w:pPr>
        <w:jc w:val="center"/>
      </w:pPr>
      <w:r>
        <w:rPr>
          <w:rStyle w:val="s1"/>
        </w:rPr>
        <w:t>МЕЖДУНАРОДНОЙ ТЕЛЕФОННОЙ СВЯЗИ, А ТАКЖЕ СОТОВОЙ СВЯЗИ</w:t>
      </w:r>
    </w:p>
    <w:p w:rsidR="00000000" w:rsidRDefault="00A228E1">
      <w:pPr>
        <w:jc w:val="center"/>
      </w:pPr>
      <w:r>
        <w:rPr>
          <w:rStyle w:val="s1"/>
        </w:rPr>
        <w:t> </w:t>
      </w:r>
    </w:p>
    <w:p w:rsidR="00000000" w:rsidRDefault="00A228E1">
      <w:pPr>
        <w:ind w:left="1200" w:hanging="800"/>
        <w:jc w:val="both"/>
      </w:pPr>
      <w:r>
        <w:rPr>
          <w:rStyle w:val="s1"/>
        </w:rPr>
        <w:t>Статья 518. Общие положения</w:t>
      </w:r>
    </w:p>
    <w:p w:rsidR="00000000" w:rsidRDefault="00A228E1">
      <w:pPr>
        <w:ind w:firstLine="400"/>
        <w:jc w:val="both"/>
      </w:pPr>
      <w:r>
        <w:rPr>
          <w:rStyle w:val="s0"/>
        </w:rPr>
        <w:t>1. Плата за предоставление междугородной и (или) международной телефонной связи, а также сотовой связи (далее - плата) взимается за право предоставления:</w:t>
      </w:r>
    </w:p>
    <w:p w:rsidR="00000000" w:rsidRDefault="00A228E1">
      <w:pPr>
        <w:ind w:firstLine="400"/>
        <w:jc w:val="both"/>
      </w:pPr>
      <w:r>
        <w:rPr>
          <w:rStyle w:val="s0"/>
        </w:rPr>
        <w:t>1) междугородной и (или) международной телефонной связи;</w:t>
      </w:r>
    </w:p>
    <w:p w:rsidR="00000000" w:rsidRDefault="00A228E1">
      <w:pPr>
        <w:ind w:firstLine="400"/>
        <w:jc w:val="both"/>
      </w:pPr>
      <w:r>
        <w:rPr>
          <w:rStyle w:val="s0"/>
        </w:rPr>
        <w:t>2) сотовой связи.</w:t>
      </w:r>
    </w:p>
    <w:p w:rsidR="00000000" w:rsidRDefault="00A228E1">
      <w:pPr>
        <w:ind w:firstLine="400"/>
        <w:jc w:val="both"/>
      </w:pPr>
      <w:r>
        <w:rPr>
          <w:rStyle w:val="s0"/>
        </w:rPr>
        <w:t>2. Право предоставления меж</w:t>
      </w:r>
      <w:r>
        <w:rPr>
          <w:rStyle w:val="s0"/>
        </w:rPr>
        <w:t xml:space="preserve">дугородной и (или) международной телефонной связи, а также сотовой связи (далее - право) удостоверяется разрешительными документами, выданными </w:t>
      </w:r>
      <w:hyperlink r:id="rId6267" w:anchor="sub_id=80000" w:history="1">
        <w:r>
          <w:rPr>
            <w:rStyle w:val="a3"/>
          </w:rPr>
          <w:t xml:space="preserve">уполномоченным государственным </w:t>
        </w:r>
        <w:r>
          <w:rPr>
            <w:rStyle w:val="a3"/>
          </w:rPr>
          <w:t>органом в области связи</w:t>
        </w:r>
      </w:hyperlink>
      <w:r>
        <w:rPr>
          <w:rStyle w:val="s0"/>
        </w:rPr>
        <w:t xml:space="preserve"> в порядке, установленном </w:t>
      </w:r>
      <w:hyperlink r:id="rId6268" w:history="1">
        <w:r>
          <w:rPr>
            <w:rStyle w:val="a3"/>
          </w:rPr>
          <w:t>законодательством</w:t>
        </w:r>
      </w:hyperlink>
      <w:r>
        <w:t xml:space="preserve"> Республики Казахстан</w:t>
      </w:r>
      <w:r>
        <w:rPr>
          <w:rStyle w:val="s0"/>
        </w:rPr>
        <w:t>.</w:t>
      </w:r>
    </w:p>
    <w:p w:rsidR="00000000" w:rsidRDefault="00A228E1">
      <w:pPr>
        <w:jc w:val="both"/>
      </w:pPr>
      <w:r>
        <w:rPr>
          <w:rStyle w:val="s3"/>
        </w:rPr>
        <w:t xml:space="preserve">Пункт 3 изложен в редакции </w:t>
      </w:r>
      <w:hyperlink r:id="rId6269" w:anchor="sub_id=518" w:history="1">
        <w:r>
          <w:rPr>
            <w:rStyle w:val="a3"/>
            <w:i/>
            <w:iCs/>
          </w:rPr>
          <w:t>Закона</w:t>
        </w:r>
      </w:hyperlink>
      <w:r>
        <w:rPr>
          <w:rStyle w:val="s3"/>
        </w:rPr>
        <w:t xml:space="preserve"> РК от 21.07.11 г. № 467-IV (введены в действие с 1 января 2012 г.) (</w:t>
      </w:r>
      <w:hyperlink r:id="rId6270" w:anchor="sub_id=5180300" w:history="1">
        <w:r>
          <w:rPr>
            <w:rStyle w:val="a3"/>
            <w:i/>
            <w:iCs/>
          </w:rPr>
          <w:t>см. стар. ред.</w:t>
        </w:r>
      </w:hyperlink>
      <w:r>
        <w:rPr>
          <w:rStyle w:val="s3"/>
        </w:rPr>
        <w:t>)</w:t>
      </w:r>
    </w:p>
    <w:p w:rsidR="00000000" w:rsidRDefault="00A228E1">
      <w:pPr>
        <w:ind w:firstLine="400"/>
        <w:jc w:val="both"/>
      </w:pPr>
      <w:r>
        <w:rPr>
          <w:rStyle w:val="s0"/>
        </w:rPr>
        <w:t>3. Территориальные уполномоченные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w:t>
      </w:r>
      <w:r>
        <w:rPr>
          <w:rStyle w:val="s0"/>
        </w:rPr>
        <w:t>ющие сроки:</w:t>
      </w:r>
    </w:p>
    <w:p w:rsidR="00000000" w:rsidRDefault="00A228E1">
      <w:pPr>
        <w:ind w:firstLine="400"/>
        <w:jc w:val="both"/>
      </w:pPr>
      <w:r>
        <w:rPr>
          <w:rStyle w:val="s0"/>
        </w:rPr>
        <w:t xml:space="preserve">1) в случае, установленном </w:t>
      </w:r>
      <w:hyperlink w:anchor="sub5210300" w:history="1">
        <w:r>
          <w:rPr>
            <w:rStyle w:val="a3"/>
          </w:rPr>
          <w:t>пунктом 3 статьи 521</w:t>
        </w:r>
      </w:hyperlink>
      <w:r>
        <w:rPr>
          <w:rStyle w:val="s0"/>
        </w:rPr>
        <w:t xml:space="preserve"> настоящего Кодекса, - не позднее 25 февраля налогового периода;</w:t>
      </w:r>
    </w:p>
    <w:p w:rsidR="00000000" w:rsidRDefault="00A228E1">
      <w:pPr>
        <w:ind w:firstLine="400"/>
        <w:jc w:val="both"/>
      </w:pPr>
      <w:r>
        <w:rPr>
          <w:rStyle w:val="s0"/>
        </w:rPr>
        <w:t xml:space="preserve">2) в случае, установленном </w:t>
      </w:r>
      <w:hyperlink w:anchor="sub5210400" w:history="1">
        <w:r>
          <w:rPr>
            <w:rStyle w:val="a3"/>
          </w:rPr>
          <w:t>пунктом 4 статьи 521</w:t>
        </w:r>
      </w:hyperlink>
      <w:r>
        <w:rPr>
          <w:rStyle w:val="s0"/>
        </w:rPr>
        <w:t xml:space="preserve"> настоящего Кодекса</w:t>
      </w:r>
      <w:r>
        <w:rPr>
          <w:rStyle w:val="s0"/>
        </w:rPr>
        <w:t>, - не позднее 25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w:t>
      </w:r>
    </w:p>
    <w:p w:rsidR="00000000" w:rsidRDefault="00A228E1">
      <w:pPr>
        <w:ind w:firstLine="400"/>
        <w:jc w:val="both"/>
      </w:pPr>
      <w:r>
        <w:t> </w:t>
      </w:r>
    </w:p>
    <w:p w:rsidR="00000000" w:rsidRDefault="00A228E1">
      <w:pPr>
        <w:ind w:left="1200" w:hanging="800"/>
        <w:jc w:val="both"/>
      </w:pPr>
      <w:bookmarkStart w:id="862" w:name="SUB5190000"/>
      <w:bookmarkEnd w:id="862"/>
      <w:r>
        <w:rPr>
          <w:rStyle w:val="s1"/>
        </w:rPr>
        <w:t xml:space="preserve">Статья 519. Плательщики платы </w:t>
      </w:r>
    </w:p>
    <w:p w:rsidR="00000000" w:rsidRDefault="00A228E1">
      <w:pPr>
        <w:ind w:firstLine="400"/>
        <w:jc w:val="both"/>
      </w:pPr>
      <w:r>
        <w:rPr>
          <w:rStyle w:val="s0"/>
        </w:rPr>
        <w:t>Плательщиками платы являются физич</w:t>
      </w:r>
      <w:r>
        <w:rPr>
          <w:rStyle w:val="s0"/>
        </w:rPr>
        <w:t xml:space="preserve">еские и юридические лица, являющиеся операторами междугородной и (или) международной телефонной связи, а также сотовой связи, получившие право в порядке, установленном </w:t>
      </w:r>
      <w:hyperlink r:id="rId6271" w:history="1">
        <w:r>
          <w:rPr>
            <w:rStyle w:val="a3"/>
          </w:rPr>
          <w:t>Законом</w:t>
        </w:r>
      </w:hyperlink>
      <w:r>
        <w:rPr>
          <w:rStyle w:val="s0"/>
        </w:rPr>
        <w:t xml:space="preserve"> Республики Казах</w:t>
      </w:r>
      <w:r>
        <w:rPr>
          <w:rStyle w:val="s0"/>
        </w:rPr>
        <w:t>стан «О связи».</w:t>
      </w:r>
    </w:p>
    <w:p w:rsidR="00000000" w:rsidRDefault="00A228E1">
      <w:pPr>
        <w:ind w:firstLine="400"/>
        <w:jc w:val="both"/>
      </w:pPr>
      <w:r>
        <w:t> </w:t>
      </w:r>
    </w:p>
    <w:p w:rsidR="00000000" w:rsidRDefault="00A228E1">
      <w:pPr>
        <w:ind w:left="1200" w:hanging="800"/>
        <w:jc w:val="both"/>
      </w:pPr>
      <w:bookmarkStart w:id="863" w:name="SUB5200000"/>
      <w:bookmarkEnd w:id="863"/>
      <w:r>
        <w:rPr>
          <w:rStyle w:val="s1"/>
        </w:rPr>
        <w:t xml:space="preserve">Статья 520. Ставки платы </w:t>
      </w:r>
    </w:p>
    <w:p w:rsidR="00000000" w:rsidRDefault="00A228E1">
      <w:pPr>
        <w:ind w:firstLine="400"/>
        <w:jc w:val="both"/>
      </w:pPr>
      <w:hyperlink r:id="rId6272" w:history="1">
        <w:r>
          <w:rPr>
            <w:rStyle w:val="a3"/>
          </w:rPr>
          <w:t>Годовые ставки платы</w:t>
        </w:r>
      </w:hyperlink>
      <w:r>
        <w:rPr>
          <w:rStyle w:val="s0"/>
        </w:rPr>
        <w:t xml:space="preserve"> устанавливаются Правительством Республики Казахстан.</w:t>
      </w:r>
    </w:p>
    <w:p w:rsidR="00000000" w:rsidRDefault="00A228E1">
      <w:pPr>
        <w:ind w:firstLine="400"/>
        <w:jc w:val="both"/>
      </w:pPr>
      <w:r>
        <w:t> </w:t>
      </w:r>
    </w:p>
    <w:p w:rsidR="00000000" w:rsidRDefault="00A228E1">
      <w:pPr>
        <w:ind w:left="1200" w:hanging="800"/>
        <w:jc w:val="both"/>
      </w:pPr>
      <w:bookmarkStart w:id="864" w:name="SUB5210000"/>
      <w:bookmarkEnd w:id="864"/>
      <w:r>
        <w:rPr>
          <w:rStyle w:val="s1"/>
        </w:rPr>
        <w:t xml:space="preserve">Статья 521. Порядок исчисления и уплаты </w:t>
      </w:r>
    </w:p>
    <w:p w:rsidR="00000000" w:rsidRDefault="00A228E1">
      <w:pPr>
        <w:ind w:firstLine="400"/>
        <w:jc w:val="both"/>
      </w:pPr>
      <w:r>
        <w:rPr>
          <w:rStyle w:val="s0"/>
        </w:rPr>
        <w:t>1. Сумма платы исчисляется упо</w:t>
      </w:r>
      <w:r>
        <w:rPr>
          <w:rStyle w:val="s0"/>
        </w:rPr>
        <w:t xml:space="preserve">лномоченным государственным органом в области связи исходя из доходов плательщиков от предоставления услуг электрической связи (телекоммуникаций) на основании годовых ставок платы. </w:t>
      </w:r>
    </w:p>
    <w:p w:rsidR="00000000" w:rsidRDefault="00A228E1">
      <w:pPr>
        <w:ind w:firstLine="400"/>
        <w:jc w:val="both"/>
      </w:pPr>
      <w:r>
        <w:rPr>
          <w:rStyle w:val="s0"/>
        </w:rPr>
        <w:t>2. В случае, если период предоставления междугородной и (или) международно</w:t>
      </w:r>
      <w:r>
        <w:rPr>
          <w:rStyle w:val="s0"/>
        </w:rPr>
        <w:t>й телефонной связи, а также сотовой связи в отчетном налоговом периоде составляет менее одного года, сумма платы определяется путем деления суммы платы, исчисленной по году, на двенадцать и умножения на соответствующее количество месяцев предоставления меж</w:t>
      </w:r>
      <w:r>
        <w:rPr>
          <w:rStyle w:val="s0"/>
        </w:rPr>
        <w:t xml:space="preserve">дугородной и (или) международной телефонной связи, а также сотовой связи в году. </w:t>
      </w:r>
    </w:p>
    <w:p w:rsidR="00000000" w:rsidRDefault="00A228E1">
      <w:pPr>
        <w:ind w:firstLine="400"/>
        <w:jc w:val="both"/>
      </w:pPr>
      <w:bookmarkStart w:id="865" w:name="SUB5210300"/>
      <w:bookmarkEnd w:id="865"/>
      <w:r>
        <w:rPr>
          <w:rStyle w:val="s0"/>
        </w:rPr>
        <w:t>3. Уполномоченный государственный орган в области связи выписывает извещение с указанием годовой суммы платы и направляет его плательщику не позднее 20 февраля текущего отчет</w:t>
      </w:r>
      <w:r>
        <w:rPr>
          <w:rStyle w:val="s0"/>
        </w:rPr>
        <w:t xml:space="preserve">ного периода. </w:t>
      </w:r>
    </w:p>
    <w:p w:rsidR="00000000" w:rsidRDefault="00A228E1">
      <w:pPr>
        <w:ind w:firstLine="400"/>
        <w:jc w:val="both"/>
      </w:pPr>
      <w:bookmarkStart w:id="866" w:name="SUB5210400"/>
      <w:bookmarkEnd w:id="866"/>
      <w:r>
        <w:rPr>
          <w:rStyle w:val="s0"/>
        </w:rPr>
        <w:t xml:space="preserve">4. В случае получения разрешительного документа, удостоверяющего право, после срока, установленного пунктом 3 настоящей статьи, уполномоченный государственный орган в области связи направляет плательщику извещение с указанием суммы платы не </w:t>
      </w:r>
      <w:r>
        <w:rPr>
          <w:rStyle w:val="s0"/>
        </w:rPr>
        <w:t xml:space="preserve">позднее 20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 </w:t>
      </w:r>
    </w:p>
    <w:p w:rsidR="00000000" w:rsidRDefault="00A228E1">
      <w:pPr>
        <w:ind w:firstLine="400"/>
        <w:jc w:val="both"/>
      </w:pPr>
      <w:r>
        <w:rPr>
          <w:rStyle w:val="s0"/>
        </w:rPr>
        <w:t>5. Сумма годовой платы уплачивается в бюджет по месту нахождения плательщ</w:t>
      </w:r>
      <w:r>
        <w:rPr>
          <w:rStyle w:val="s0"/>
        </w:rPr>
        <w:t xml:space="preserve">ика платы равными долями не позднее 25 марта, 25 июня, 25 сентября и 25 декабря текущего года. </w:t>
      </w:r>
    </w:p>
    <w:p w:rsidR="00000000" w:rsidRDefault="00A228E1">
      <w:pPr>
        <w:ind w:firstLine="400"/>
        <w:jc w:val="both"/>
      </w:pPr>
      <w:r>
        <w:rPr>
          <w:rStyle w:val="s0"/>
        </w:rPr>
        <w:t>6. При получении разрешительного документа, удостоверяющего право, после срока, установленного пунктом 3 настоящей статьи, первым сроком уплаты является очередн</w:t>
      </w:r>
      <w:r>
        <w:rPr>
          <w:rStyle w:val="s0"/>
        </w:rPr>
        <w:t xml:space="preserve">ой срок, следующий за датой получения разрешительного документа. </w:t>
      </w:r>
    </w:p>
    <w:p w:rsidR="00000000" w:rsidRDefault="00A228E1">
      <w:pPr>
        <w:ind w:firstLine="400"/>
        <w:jc w:val="both"/>
      </w:pPr>
      <w:r>
        <w:t> </w:t>
      </w:r>
    </w:p>
    <w:p w:rsidR="00000000" w:rsidRDefault="00A228E1">
      <w:pPr>
        <w:ind w:left="1200" w:hanging="800"/>
        <w:jc w:val="both"/>
      </w:pPr>
      <w:bookmarkStart w:id="867" w:name="SUB5220000"/>
      <w:bookmarkEnd w:id="867"/>
      <w:r>
        <w:rPr>
          <w:rStyle w:val="s1"/>
        </w:rPr>
        <w:t xml:space="preserve">Статья 522. Налоговый период </w:t>
      </w:r>
    </w:p>
    <w:p w:rsidR="00000000" w:rsidRDefault="00A228E1">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A228E1">
      <w:pPr>
        <w:ind w:firstLine="400"/>
        <w:jc w:val="both"/>
      </w:pPr>
      <w:r>
        <w:t> </w:t>
      </w:r>
    </w:p>
    <w:p w:rsidR="00000000" w:rsidRDefault="00A228E1">
      <w:pPr>
        <w:ind w:firstLine="400"/>
        <w:jc w:val="both"/>
      </w:pPr>
      <w:bookmarkStart w:id="868" w:name="SUB5230000"/>
      <w:bookmarkEnd w:id="868"/>
      <w:r>
        <w:rPr>
          <w:rStyle w:val="s1"/>
        </w:rPr>
        <w:t xml:space="preserve">Статья 523. </w:t>
      </w:r>
      <w:r>
        <w:rPr>
          <w:rStyle w:val="s0"/>
        </w:rPr>
        <w:t xml:space="preserve">Исключена в соответствии с </w:t>
      </w:r>
      <w:hyperlink r:id="rId6273" w:anchor="sub_id=523" w:history="1">
        <w:r>
          <w:rPr>
            <w:rStyle w:val="a3"/>
          </w:rPr>
          <w:t>Законом</w:t>
        </w:r>
      </w:hyperlink>
      <w:r>
        <w:rPr>
          <w:rStyle w:val="s0"/>
        </w:rPr>
        <w:t xml:space="preserve"> РК от 21.07.11 г. № 467-IV </w:t>
      </w:r>
      <w:r>
        <w:rPr>
          <w:rStyle w:val="s3"/>
        </w:rPr>
        <w:t>(введены в действие с 1 января 2012 г.) (</w:t>
      </w:r>
      <w:hyperlink r:id="rId6274" w:anchor="sub_id=5230000" w:history="1">
        <w:r>
          <w:rPr>
            <w:rStyle w:val="a3"/>
            <w:i/>
            <w:iCs/>
          </w:rPr>
          <w:t>см. стар. ред.</w:t>
        </w:r>
      </w:hyperlink>
      <w:r>
        <w:rPr>
          <w:rStyle w:val="s3"/>
        </w:rPr>
        <w:t>)</w:t>
      </w:r>
    </w:p>
    <w:p w:rsidR="00000000" w:rsidRDefault="00A228E1">
      <w:pPr>
        <w:ind w:left="1200" w:hanging="800"/>
        <w:jc w:val="both"/>
      </w:pPr>
      <w:r>
        <w:t> </w:t>
      </w:r>
    </w:p>
    <w:p w:rsidR="00000000" w:rsidRDefault="00A228E1">
      <w:pPr>
        <w:ind w:firstLine="400"/>
        <w:jc w:val="both"/>
      </w:pPr>
      <w:r>
        <w:t> </w:t>
      </w:r>
    </w:p>
    <w:p w:rsidR="00000000" w:rsidRDefault="00A228E1">
      <w:pPr>
        <w:jc w:val="center"/>
      </w:pPr>
      <w:bookmarkStart w:id="869" w:name="SUB5240000"/>
      <w:bookmarkEnd w:id="869"/>
      <w:r>
        <w:rPr>
          <w:rStyle w:val="s1"/>
        </w:rPr>
        <w:t>Глава 77. ПЛАТА ЗА ПОЛЬЗОВАНИЕ СУДОХОДНЫМИ ВОДНЫМИ ПУТЯМИ</w:t>
      </w:r>
    </w:p>
    <w:p w:rsidR="00000000" w:rsidRDefault="00A228E1">
      <w:pPr>
        <w:jc w:val="center"/>
      </w:pPr>
      <w:r>
        <w:rPr>
          <w:rStyle w:val="s1"/>
        </w:rPr>
        <w:t> </w:t>
      </w:r>
    </w:p>
    <w:p w:rsidR="00000000" w:rsidRDefault="00A228E1">
      <w:pPr>
        <w:jc w:val="both"/>
      </w:pPr>
      <w:r>
        <w:rPr>
          <w:rStyle w:val="s3"/>
        </w:rPr>
        <w:t xml:space="preserve">Статья 524 изложена в редакции </w:t>
      </w:r>
      <w:hyperlink r:id="rId6275" w:anchor="sub_id=404" w:history="1">
        <w:r>
          <w:rPr>
            <w:rStyle w:val="a3"/>
            <w:i/>
            <w:iCs/>
          </w:rPr>
          <w:t>Закона</w:t>
        </w:r>
      </w:hyperlink>
      <w:r>
        <w:rPr>
          <w:rStyle w:val="s3"/>
        </w:rPr>
        <w:t xml:space="preserve"> РК от 15.07.11 г. № 461-IV (введен в действие по истечении шести месяце</w:t>
      </w:r>
      <w:r>
        <w:rPr>
          <w:rStyle w:val="s3"/>
        </w:rPr>
        <w:t xml:space="preserve">в после его первого официального </w:t>
      </w:r>
      <w:hyperlink r:id="rId6276" w:history="1">
        <w:r>
          <w:rPr>
            <w:rStyle w:val="a3"/>
            <w:i/>
            <w:iCs/>
          </w:rPr>
          <w:t>опубликования</w:t>
        </w:r>
      </w:hyperlink>
      <w:r>
        <w:rPr>
          <w:rStyle w:val="s3"/>
        </w:rPr>
        <w:t>) (</w:t>
      </w:r>
      <w:hyperlink r:id="rId6277" w:anchor="sub_id=5240000" w:history="1">
        <w:r>
          <w:rPr>
            <w:rStyle w:val="a3"/>
            <w:i/>
            <w:iCs/>
          </w:rPr>
          <w:t>см. стар. ред.</w:t>
        </w:r>
        <w:r>
          <w:rPr>
            <w:rStyle w:val="s3"/>
          </w:rPr>
          <w:t>)</w:t>
        </w:r>
      </w:hyperlink>
    </w:p>
    <w:p w:rsidR="00000000" w:rsidRDefault="00A228E1">
      <w:pPr>
        <w:ind w:left="1200" w:hanging="800"/>
        <w:jc w:val="both"/>
      </w:pPr>
      <w:r>
        <w:rPr>
          <w:rStyle w:val="s1"/>
        </w:rPr>
        <w:t>Статья 524. Общие положения</w:t>
      </w:r>
    </w:p>
    <w:p w:rsidR="00000000" w:rsidRDefault="00A228E1">
      <w:pPr>
        <w:ind w:firstLine="400"/>
        <w:jc w:val="both"/>
      </w:pPr>
      <w:r>
        <w:rPr>
          <w:rStyle w:val="s0"/>
        </w:rPr>
        <w:t xml:space="preserve">1. Плата за пользование судоходными водными путями (далее - плата) взимается за пользование судоходными водными путями Республики Казахстан. </w:t>
      </w:r>
    </w:p>
    <w:p w:rsidR="00000000" w:rsidRDefault="00A228E1">
      <w:pPr>
        <w:jc w:val="both"/>
      </w:pPr>
      <w:r>
        <w:rPr>
          <w:rStyle w:val="s3"/>
        </w:rPr>
        <w:t xml:space="preserve">Пункт 2 изложен в редакции </w:t>
      </w:r>
      <w:hyperlink r:id="rId6278" w:anchor="sub_id=524" w:history="1">
        <w:r>
          <w:rPr>
            <w:rStyle w:val="a3"/>
            <w:i/>
            <w:iCs/>
          </w:rPr>
          <w:t>Закона</w:t>
        </w:r>
      </w:hyperlink>
      <w:r>
        <w:rPr>
          <w:rStyle w:val="s3"/>
        </w:rPr>
        <w:t xml:space="preserve"> РК от 26.12.12 г. № 61-V (введено в действие с 1 января 2012 г.) (</w:t>
      </w:r>
      <w:hyperlink r:id="rId6279" w:anchor="sub_id=5240200" w:history="1">
        <w:r>
          <w:rPr>
            <w:rStyle w:val="a3"/>
            <w:i/>
            <w:iCs/>
          </w:rPr>
          <w:t>см. стар. ред.</w:t>
        </w:r>
      </w:hyperlink>
      <w:r>
        <w:rPr>
          <w:rStyle w:val="s3"/>
        </w:rPr>
        <w:t>)</w:t>
      </w:r>
    </w:p>
    <w:p w:rsidR="00000000" w:rsidRDefault="00A228E1">
      <w:pPr>
        <w:ind w:firstLine="400"/>
        <w:jc w:val="both"/>
      </w:pPr>
      <w:r>
        <w:rPr>
          <w:rStyle w:val="s0"/>
        </w:rPr>
        <w:t>2. Уполномоченный государственный орган в области транспорта ежегодно не позднее 15 числ</w:t>
      </w:r>
      <w:r>
        <w:rPr>
          <w:rStyle w:val="s0"/>
        </w:rPr>
        <w:t xml:space="preserve">а второго месяца, следующего за отчетным налоговым периодом, представляет в уполномоченный орган сведения о сроках навигации в порядке и по форме, установленным </w:t>
      </w:r>
      <w:hyperlink r:id="rId6280" w:history="1">
        <w:r>
          <w:rPr>
            <w:rStyle w:val="a3"/>
          </w:rPr>
          <w:t>уполномоченным органом</w:t>
        </w:r>
      </w:hyperlink>
      <w:r>
        <w:rPr>
          <w:rStyle w:val="s0"/>
        </w:rPr>
        <w:t>.</w:t>
      </w:r>
    </w:p>
    <w:p w:rsidR="00000000" w:rsidRDefault="00A228E1">
      <w:pPr>
        <w:ind w:firstLine="400"/>
        <w:jc w:val="both"/>
      </w:pPr>
      <w:r>
        <w:t> </w:t>
      </w:r>
    </w:p>
    <w:p w:rsidR="00000000" w:rsidRDefault="00A228E1">
      <w:pPr>
        <w:ind w:left="1200" w:hanging="800"/>
        <w:jc w:val="both"/>
      </w:pPr>
      <w:bookmarkStart w:id="870" w:name="SUB5250000"/>
      <w:bookmarkEnd w:id="870"/>
      <w:r>
        <w:rPr>
          <w:rStyle w:val="s1"/>
        </w:rPr>
        <w:t>Стат</w:t>
      </w:r>
      <w:r>
        <w:rPr>
          <w:rStyle w:val="s1"/>
        </w:rPr>
        <w:t>ья 525. Плательщики платы</w:t>
      </w:r>
    </w:p>
    <w:p w:rsidR="00000000" w:rsidRDefault="00A228E1">
      <w:pPr>
        <w:ind w:firstLine="400"/>
        <w:jc w:val="both"/>
      </w:pPr>
      <w:r>
        <w:rPr>
          <w:rStyle w:val="s0"/>
        </w:rPr>
        <w:t xml:space="preserve">1. Плательщиками платы являются физические и юридические лица, пользующиеся судоходными водными путями Республики Казахстан. </w:t>
      </w:r>
    </w:p>
    <w:p w:rsidR="00000000" w:rsidRDefault="00A228E1">
      <w:pPr>
        <w:ind w:firstLine="400"/>
        <w:jc w:val="both"/>
      </w:pPr>
      <w:r>
        <w:rPr>
          <w:rStyle w:val="s0"/>
        </w:rPr>
        <w:t>2. Не являются плательщиками платы государственные учреждения.</w:t>
      </w:r>
    </w:p>
    <w:p w:rsidR="00000000" w:rsidRDefault="00A228E1">
      <w:pPr>
        <w:ind w:firstLine="400"/>
        <w:jc w:val="both"/>
      </w:pPr>
      <w:r>
        <w:t> </w:t>
      </w:r>
    </w:p>
    <w:p w:rsidR="00000000" w:rsidRDefault="00A228E1">
      <w:pPr>
        <w:jc w:val="both"/>
      </w:pPr>
      <w:bookmarkStart w:id="871" w:name="SUB5260000"/>
      <w:bookmarkEnd w:id="871"/>
      <w:r>
        <w:rPr>
          <w:rStyle w:val="s3"/>
        </w:rPr>
        <w:t xml:space="preserve">Статья 526 изложена в редакции </w:t>
      </w:r>
      <w:hyperlink r:id="rId6281" w:anchor="sub_id=3162" w:history="1">
        <w:r>
          <w:rPr>
            <w:rStyle w:val="a3"/>
            <w:i/>
            <w:iCs/>
          </w:rPr>
          <w:t>Закона</w:t>
        </w:r>
      </w:hyperlink>
      <w:r>
        <w:rPr>
          <w:rStyle w:val="s3"/>
        </w:rPr>
        <w:t xml:space="preserve"> РК от 16.11.09 г. № 200-IV (введено в действие с 1 января 2010 г.) (</w:t>
      </w:r>
      <w:hyperlink r:id="rId6282" w:anchor="sub_id=5260000" w:history="1">
        <w:r>
          <w:rPr>
            <w:rStyle w:val="a3"/>
            <w:i/>
            <w:iCs/>
          </w:rPr>
          <w:t>см. стар. ред.</w:t>
        </w:r>
      </w:hyperlink>
      <w:r>
        <w:rPr>
          <w:rStyle w:val="s3"/>
        </w:rPr>
        <w:t xml:space="preserve">); </w:t>
      </w:r>
      <w:hyperlink r:id="rId6283" w:anchor="sub_id=526" w:history="1">
        <w:r>
          <w:rPr>
            <w:rStyle w:val="a3"/>
            <w:i/>
            <w:iCs/>
          </w:rPr>
          <w:t>Закона</w:t>
        </w:r>
      </w:hyperlink>
      <w:r>
        <w:rPr>
          <w:rStyle w:val="s3"/>
        </w:rPr>
        <w:t xml:space="preserve"> РК от 05.12.13 г. № 152-V (введено в действие с 1 января 2012 г.) (</w:t>
      </w:r>
      <w:hyperlink r:id="rId6284" w:anchor="sub_id=5260000" w:history="1">
        <w:r>
          <w:rPr>
            <w:rStyle w:val="a3"/>
            <w:i/>
            <w:iCs/>
          </w:rPr>
          <w:t>см. стар. ред.</w:t>
        </w:r>
      </w:hyperlink>
      <w:r>
        <w:rPr>
          <w:rStyle w:val="s3"/>
        </w:rPr>
        <w:t>)</w:t>
      </w:r>
    </w:p>
    <w:p w:rsidR="00000000" w:rsidRDefault="00A228E1">
      <w:pPr>
        <w:ind w:left="1200" w:hanging="800"/>
        <w:jc w:val="both"/>
      </w:pPr>
      <w:r>
        <w:rPr>
          <w:rStyle w:val="s1"/>
        </w:rPr>
        <w:t>Стать</w:t>
      </w:r>
      <w:r>
        <w:rPr>
          <w:rStyle w:val="s1"/>
        </w:rPr>
        <w:t>я 526. Ставка платы</w:t>
      </w:r>
    </w:p>
    <w:p w:rsidR="00000000" w:rsidRDefault="00A228E1">
      <w:pPr>
        <w:ind w:firstLine="400"/>
        <w:jc w:val="both"/>
      </w:pPr>
      <w:r>
        <w:rPr>
          <w:rStyle w:val="s0"/>
        </w:rPr>
        <w:t xml:space="preserve">Годовая ставка платы определяется из расчета 0,26 </w:t>
      </w:r>
      <w:hyperlink r:id="rId6285"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w:t>
      </w:r>
      <w:r>
        <w:rPr>
          <w:rStyle w:val="s0"/>
        </w:rPr>
        <w:t>его финансового года, за 1 валовую регистровую тонну.</w:t>
      </w:r>
    </w:p>
    <w:p w:rsidR="00000000" w:rsidRDefault="00A228E1">
      <w:pPr>
        <w:jc w:val="both"/>
      </w:pPr>
      <w:hyperlink r:id="rId6286"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872" w:name="SUB5270000"/>
      <w:bookmarkEnd w:id="872"/>
      <w:r>
        <w:rPr>
          <w:rStyle w:val="s3"/>
        </w:rPr>
        <w:t xml:space="preserve">Заголовок статья 527 изложен в редакции </w:t>
      </w:r>
      <w:hyperlink r:id="rId6287" w:anchor="sub_id=405" w:history="1">
        <w:r>
          <w:rPr>
            <w:rStyle w:val="a3"/>
            <w:i/>
            <w:iCs/>
          </w:rPr>
          <w:t>Закона</w:t>
        </w:r>
      </w:hyperlink>
      <w:r>
        <w:rPr>
          <w:rStyle w:val="s3"/>
        </w:rPr>
        <w:t xml:space="preserve"> </w:t>
      </w:r>
      <w:r>
        <w:rPr>
          <w:rStyle w:val="s3"/>
        </w:rPr>
        <w:t xml:space="preserve">РК от 15.07.11 г. № 461-IV (введен в действие по истечении шести месяцев после его первого официального </w:t>
      </w:r>
      <w:hyperlink r:id="rId6288" w:history="1">
        <w:r>
          <w:rPr>
            <w:rStyle w:val="a3"/>
            <w:i/>
            <w:iCs/>
          </w:rPr>
          <w:t>опубликования</w:t>
        </w:r>
      </w:hyperlink>
      <w:r>
        <w:rPr>
          <w:rStyle w:val="s3"/>
        </w:rPr>
        <w:t>) (</w:t>
      </w:r>
      <w:hyperlink r:id="rId6289" w:anchor="sub_id=5270000" w:history="1">
        <w:r>
          <w:rPr>
            <w:rStyle w:val="a3"/>
            <w:i/>
            <w:iCs/>
          </w:rPr>
          <w:t>см. стар. ред.</w:t>
        </w:r>
        <w:r>
          <w:rPr>
            <w:rStyle w:val="s3"/>
          </w:rPr>
          <w:t>)</w:t>
        </w:r>
      </w:hyperlink>
    </w:p>
    <w:p w:rsidR="00000000" w:rsidRDefault="00A228E1">
      <w:pPr>
        <w:ind w:left="1200" w:hanging="800"/>
        <w:jc w:val="both"/>
      </w:pPr>
      <w:r>
        <w:rPr>
          <w:rStyle w:val="s1"/>
        </w:rPr>
        <w:t>Статья 527. Порядок исчисления, уплаты и представления налоговой отчетности</w:t>
      </w:r>
    </w:p>
    <w:p w:rsidR="00000000" w:rsidRDefault="00A228E1">
      <w:pPr>
        <w:jc w:val="both"/>
      </w:pPr>
      <w:r>
        <w:rPr>
          <w:rStyle w:val="s3"/>
        </w:rPr>
        <w:t xml:space="preserve">В пункт 1 внесены изменения в соответствии с </w:t>
      </w:r>
      <w:hyperlink r:id="rId6290" w:anchor="sub_id=405" w:history="1">
        <w:r>
          <w:rPr>
            <w:rStyle w:val="a3"/>
            <w:i/>
            <w:iCs/>
          </w:rPr>
          <w:t>Законом</w:t>
        </w:r>
      </w:hyperlink>
      <w:r>
        <w:rPr>
          <w:rStyle w:val="s3"/>
        </w:rPr>
        <w:t xml:space="preserve"> РК от 15.07.11 г</w:t>
      </w:r>
      <w:r>
        <w:rPr>
          <w:rStyle w:val="s3"/>
        </w:rPr>
        <w:t xml:space="preserve">. № 461-IV (введен в действие по истечении шести месяцев после его первого официального </w:t>
      </w:r>
      <w:hyperlink r:id="rId6291" w:history="1">
        <w:r>
          <w:rPr>
            <w:rStyle w:val="a3"/>
            <w:i/>
            <w:iCs/>
          </w:rPr>
          <w:t>опубликования</w:t>
        </w:r>
      </w:hyperlink>
      <w:r>
        <w:rPr>
          <w:rStyle w:val="s3"/>
        </w:rPr>
        <w:t>) (</w:t>
      </w:r>
      <w:hyperlink r:id="rId6292" w:anchor="sub_id=5270000" w:history="1">
        <w:r>
          <w:rPr>
            <w:rStyle w:val="a3"/>
            <w:i/>
            <w:iCs/>
          </w:rPr>
          <w:t>см</w:t>
        </w:r>
        <w:r>
          <w:rPr>
            <w:rStyle w:val="a3"/>
            <w:i/>
            <w:iCs/>
          </w:rPr>
          <w:t>. стар. ред.</w:t>
        </w:r>
      </w:hyperlink>
      <w:r>
        <w:rPr>
          <w:rStyle w:val="s3"/>
        </w:rPr>
        <w:t xml:space="preserve">); изложен в редакции </w:t>
      </w:r>
      <w:hyperlink r:id="rId6293" w:anchor="sub_id=527" w:history="1">
        <w:r>
          <w:rPr>
            <w:rStyle w:val="a3"/>
            <w:i/>
            <w:iCs/>
          </w:rPr>
          <w:t>Закона</w:t>
        </w:r>
      </w:hyperlink>
      <w:r>
        <w:rPr>
          <w:rStyle w:val="s3"/>
        </w:rPr>
        <w:t xml:space="preserve"> РК от 05.12.13 г. № 152-V (введено в действие с 1 января 2009 г.) (</w:t>
      </w:r>
      <w:hyperlink r:id="rId6294" w:anchor="sub_id=5270000" w:history="1">
        <w:r>
          <w:rPr>
            <w:rStyle w:val="a3"/>
            <w:i/>
            <w:iCs/>
          </w:rPr>
          <w:t>см. стар. ред.</w:t>
        </w:r>
      </w:hyperlink>
      <w:r>
        <w:rPr>
          <w:rStyle w:val="s3"/>
        </w:rPr>
        <w:t>)</w:t>
      </w:r>
    </w:p>
    <w:p w:rsidR="00000000" w:rsidRDefault="00A228E1">
      <w:pPr>
        <w:ind w:firstLine="400"/>
        <w:jc w:val="both"/>
      </w:pPr>
      <w:r>
        <w:rPr>
          <w:rStyle w:val="s0"/>
        </w:rPr>
        <w:t>1. Годовая сумма платы определяется исходя из годовой ставки платы и валовой вместимости судна в регистровых тоннах.</w:t>
      </w:r>
    </w:p>
    <w:p w:rsidR="00000000" w:rsidRDefault="00A228E1">
      <w:pPr>
        <w:jc w:val="both"/>
      </w:pPr>
      <w:r>
        <w:rPr>
          <w:rStyle w:val="s3"/>
        </w:rPr>
        <w:t xml:space="preserve">В пункт 2 внесены изменения в соответствии с </w:t>
      </w:r>
      <w:hyperlink r:id="rId6295" w:anchor="sub_id=405" w:history="1">
        <w:r>
          <w:rPr>
            <w:rStyle w:val="a3"/>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6296" w:history="1">
        <w:r>
          <w:rPr>
            <w:rStyle w:val="a3"/>
            <w:i/>
            <w:iCs/>
          </w:rPr>
          <w:t>опубликования</w:t>
        </w:r>
      </w:hyperlink>
      <w:r>
        <w:rPr>
          <w:rStyle w:val="s3"/>
        </w:rPr>
        <w:t>) (</w:t>
      </w:r>
      <w:hyperlink r:id="rId6297" w:anchor="sub_id=5270200" w:history="1">
        <w:r>
          <w:rPr>
            <w:rStyle w:val="a3"/>
            <w:i/>
            <w:iCs/>
          </w:rPr>
          <w:t>см. стар. ред.</w:t>
        </w:r>
      </w:hyperlink>
      <w:r>
        <w:rPr>
          <w:rStyle w:val="s3"/>
        </w:rPr>
        <w:t xml:space="preserve">); изложен в редакции </w:t>
      </w:r>
      <w:hyperlink r:id="rId6298" w:anchor="sub_id=527" w:history="1">
        <w:r>
          <w:rPr>
            <w:rStyle w:val="a3"/>
            <w:i/>
            <w:iCs/>
          </w:rPr>
          <w:t>Закона</w:t>
        </w:r>
      </w:hyperlink>
      <w:r>
        <w:rPr>
          <w:rStyle w:val="s3"/>
        </w:rPr>
        <w:t xml:space="preserve"> РК от 05.12.13 г. № 152-V (введено в действие с 1 января 2012 г.) (</w:t>
      </w:r>
      <w:hyperlink r:id="rId6299" w:anchor="sub_id=5270200" w:history="1">
        <w:r>
          <w:rPr>
            <w:rStyle w:val="a3"/>
            <w:i/>
            <w:iCs/>
          </w:rPr>
          <w:t>см. стар. ред.</w:t>
        </w:r>
      </w:hyperlink>
      <w:r>
        <w:rPr>
          <w:rStyle w:val="s3"/>
        </w:rPr>
        <w:t>)</w:t>
      </w:r>
    </w:p>
    <w:p w:rsidR="00000000" w:rsidRDefault="00A228E1">
      <w:pPr>
        <w:ind w:firstLine="400"/>
        <w:jc w:val="both"/>
      </w:pPr>
      <w:r>
        <w:rPr>
          <w:rStyle w:val="s0"/>
        </w:rPr>
        <w:t>2. Размер платы за месяц определяется путем деления исчисленной годовой суммы платы на период навигации, устанавливаемый уполномоченным государственным органом в области транспорта на текущий год.</w:t>
      </w:r>
    </w:p>
    <w:p w:rsidR="00000000" w:rsidRDefault="00A228E1">
      <w:pPr>
        <w:jc w:val="both"/>
      </w:pPr>
      <w:hyperlink r:id="rId6300" w:history="1">
        <w:r>
          <w:rPr>
            <w:rStyle w:val="a3"/>
            <w:rFonts w:ascii="Wingdings" w:hAnsi="Wingdings"/>
            <w:i/>
            <w:iCs/>
          </w:rPr>
          <w:t>*</w:t>
        </w:r>
      </w:hyperlink>
    </w:p>
    <w:p w:rsidR="00000000" w:rsidRDefault="00A228E1">
      <w:pPr>
        <w:jc w:val="both"/>
      </w:pPr>
      <w:r>
        <w:rPr>
          <w:rStyle w:val="s3"/>
        </w:rPr>
        <w:t xml:space="preserve">Пункт 3 изложен в редакции </w:t>
      </w:r>
      <w:hyperlink r:id="rId6301" w:anchor="sub_id=527" w:history="1">
        <w:r>
          <w:rPr>
            <w:rStyle w:val="a3"/>
            <w:i/>
            <w:iCs/>
          </w:rPr>
          <w:t>Закона</w:t>
        </w:r>
      </w:hyperlink>
      <w:r>
        <w:rPr>
          <w:rStyle w:val="s3"/>
        </w:rPr>
        <w:t xml:space="preserve"> РК от 26.12.12 г. № 61-V (введено в действие с 1 января 2013 г.) (</w:t>
      </w:r>
      <w:hyperlink r:id="rId6302" w:anchor="sub_id=5270300" w:history="1">
        <w:r>
          <w:rPr>
            <w:rStyle w:val="a3"/>
            <w:i/>
            <w:iCs/>
          </w:rPr>
          <w:t>см. стар. ред.</w:t>
        </w:r>
      </w:hyperlink>
      <w:r>
        <w:rPr>
          <w:rStyle w:val="s3"/>
        </w:rPr>
        <w:t xml:space="preserve">); </w:t>
      </w:r>
      <w:hyperlink r:id="rId6303" w:anchor="sub_id=527" w:history="1">
        <w:r>
          <w:rPr>
            <w:rStyle w:val="a3"/>
            <w:i/>
            <w:iCs/>
          </w:rPr>
          <w:t>Закона</w:t>
        </w:r>
      </w:hyperlink>
      <w:r>
        <w:rPr>
          <w:rStyle w:val="s3"/>
        </w:rPr>
        <w:t xml:space="preserve"> РК от 05.12.13 г. № 152-V (введено в действие с 1 января 2012 г.) (</w:t>
      </w:r>
      <w:hyperlink r:id="rId6304" w:anchor="sub_id=5270300" w:history="1">
        <w:r>
          <w:rPr>
            <w:rStyle w:val="a3"/>
            <w:i/>
            <w:iCs/>
          </w:rPr>
          <w:t>см. стар. ред.</w:t>
        </w:r>
      </w:hyperlink>
      <w:r>
        <w:rPr>
          <w:rStyle w:val="s3"/>
        </w:rPr>
        <w:t>)</w:t>
      </w:r>
    </w:p>
    <w:p w:rsidR="00000000" w:rsidRDefault="00A228E1">
      <w:pPr>
        <w:ind w:firstLine="400"/>
        <w:jc w:val="both"/>
      </w:pPr>
      <w:r>
        <w:rPr>
          <w:rStyle w:val="s0"/>
        </w:rPr>
        <w:t>3. Сумма платы, подлежащая внесению в бюджет по итогам налогового периода, определяется путем умножения размера платы за месяц, определяемого в соответствии с пун</w:t>
      </w:r>
      <w:r>
        <w:rPr>
          <w:rStyle w:val="s0"/>
        </w:rPr>
        <w:t>ктом 2 настоящей статьи, на фактический период пользования судоходными водными путями. При этом сумма платы за налоговый период не может быть менее размера платы за месяц. Уплата платы производится по месту нахождения плательщика платы не позднее 10 календ</w:t>
      </w:r>
      <w:r>
        <w:rPr>
          <w:rStyle w:val="s0"/>
        </w:rPr>
        <w:t>арных дней после срока, установленного для сдачи декларации по плате.</w:t>
      </w:r>
    </w:p>
    <w:p w:rsidR="00000000" w:rsidRDefault="00A228E1">
      <w:pPr>
        <w:ind w:firstLine="400"/>
        <w:jc w:val="both"/>
      </w:pPr>
      <w:r>
        <w:rPr>
          <w:rStyle w:val="s0"/>
        </w:rPr>
        <w:t xml:space="preserve">4. Исключен в соответствии с </w:t>
      </w:r>
      <w:hyperlink r:id="rId6305" w:anchor="sub_id=405" w:history="1">
        <w:r>
          <w:rPr>
            <w:rStyle w:val="a3"/>
          </w:rPr>
          <w:t>Законом</w:t>
        </w:r>
      </w:hyperlink>
      <w:r>
        <w:rPr>
          <w:rStyle w:val="s0"/>
        </w:rPr>
        <w:t xml:space="preserve"> РК от 15.07.11 г. № 461-IV </w:t>
      </w:r>
      <w:r>
        <w:rPr>
          <w:rStyle w:val="s3"/>
        </w:rPr>
        <w:t>(введен в действие по истечении шести мес</w:t>
      </w:r>
      <w:r>
        <w:rPr>
          <w:rStyle w:val="s3"/>
        </w:rPr>
        <w:t xml:space="preserve">яцев после его первого официального </w:t>
      </w:r>
      <w:hyperlink r:id="rId6306" w:history="1">
        <w:r>
          <w:rPr>
            <w:rStyle w:val="a3"/>
            <w:i/>
            <w:iCs/>
          </w:rPr>
          <w:t>опубликования</w:t>
        </w:r>
      </w:hyperlink>
      <w:r>
        <w:rPr>
          <w:rStyle w:val="s3"/>
        </w:rPr>
        <w:t>) (</w:t>
      </w:r>
      <w:hyperlink r:id="rId6307" w:anchor="sub_id=5270400" w:history="1">
        <w:r>
          <w:rPr>
            <w:rStyle w:val="a3"/>
            <w:i/>
            <w:iCs/>
          </w:rPr>
          <w:t>см. стар. ред.</w:t>
        </w:r>
      </w:hyperlink>
      <w:r>
        <w:rPr>
          <w:rStyle w:val="s3"/>
        </w:rPr>
        <w:t>)</w:t>
      </w:r>
    </w:p>
    <w:p w:rsidR="00000000" w:rsidRDefault="00A228E1">
      <w:pPr>
        <w:jc w:val="both"/>
      </w:pPr>
      <w:r>
        <w:rPr>
          <w:rStyle w:val="s3"/>
        </w:rPr>
        <w:t>В пункт 5 внесены изменения в соответс</w:t>
      </w:r>
      <w:r>
        <w:rPr>
          <w:rStyle w:val="s3"/>
        </w:rPr>
        <w:t xml:space="preserve">твии с </w:t>
      </w:r>
      <w:hyperlink r:id="rId6308" w:anchor="sub_id=405" w:history="1">
        <w:r>
          <w:rPr>
            <w:rStyle w:val="a3"/>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6309" w:history="1">
        <w:r>
          <w:rPr>
            <w:rStyle w:val="a3"/>
            <w:i/>
            <w:iCs/>
          </w:rPr>
          <w:t>опубликования</w:t>
        </w:r>
      </w:hyperlink>
      <w:r>
        <w:rPr>
          <w:rStyle w:val="s3"/>
        </w:rPr>
        <w:t>) (</w:t>
      </w:r>
      <w:hyperlink r:id="rId6310" w:anchor="sub_id=5270500" w:history="1">
        <w:r>
          <w:rPr>
            <w:rStyle w:val="a3"/>
            <w:i/>
            <w:iCs/>
          </w:rPr>
          <w:t>см. стар. ред.</w:t>
        </w:r>
      </w:hyperlink>
      <w:r>
        <w:rPr>
          <w:rStyle w:val="s3"/>
        </w:rPr>
        <w:t xml:space="preserve">); </w:t>
      </w:r>
      <w:hyperlink r:id="rId6311" w:anchor="sub_id=527" w:history="1">
        <w:r>
          <w:rPr>
            <w:rStyle w:val="a3"/>
            <w:i/>
            <w:iCs/>
          </w:rPr>
          <w:t>Законом</w:t>
        </w:r>
      </w:hyperlink>
      <w:r>
        <w:rPr>
          <w:rStyle w:val="s3"/>
        </w:rPr>
        <w:t xml:space="preserve"> РК от 05.12.13 г. № 152-V (введены в дей</w:t>
      </w:r>
      <w:r>
        <w:rPr>
          <w:rStyle w:val="s3"/>
        </w:rPr>
        <w:t>ствие с 1 января 2012 г.) (</w:t>
      </w:r>
      <w:hyperlink r:id="rId6312" w:anchor="sub_id=5270500" w:history="1">
        <w:r>
          <w:rPr>
            <w:rStyle w:val="a3"/>
            <w:i/>
            <w:iCs/>
          </w:rPr>
          <w:t>см. стар. ред.</w:t>
        </w:r>
      </w:hyperlink>
      <w:r>
        <w:rPr>
          <w:rStyle w:val="s3"/>
        </w:rPr>
        <w:t>)</w:t>
      </w:r>
    </w:p>
    <w:p w:rsidR="00000000" w:rsidRDefault="00A228E1">
      <w:pPr>
        <w:ind w:firstLine="400"/>
        <w:jc w:val="both"/>
      </w:pPr>
      <w:r>
        <w:rPr>
          <w:rStyle w:val="s0"/>
        </w:rPr>
        <w:t>5. Иностранцы и лица без гражданства, иностранные юридические лица-нерезиденты при разовых судозаходах вносят плату в бюджет в размере платы за месяц. При нахождении их на судоходных водных путях Республики Казахстан сроком более одного месяца плата вносит</w:t>
      </w:r>
      <w:r>
        <w:rPr>
          <w:rStyle w:val="s0"/>
        </w:rPr>
        <w:t xml:space="preserve">ся ими в бюджет в порядке, установленном настоящей статьей. </w:t>
      </w:r>
    </w:p>
    <w:p w:rsidR="00000000" w:rsidRDefault="00A228E1">
      <w:pPr>
        <w:jc w:val="both"/>
      </w:pPr>
      <w:r>
        <w:rPr>
          <w:rStyle w:val="s3"/>
        </w:rPr>
        <w:t xml:space="preserve">В пункт 6 внесены изменения в соответствии с </w:t>
      </w:r>
      <w:hyperlink r:id="rId6313" w:anchor="sub_id=527" w:history="1">
        <w:r>
          <w:rPr>
            <w:rStyle w:val="a3"/>
            <w:i/>
            <w:iCs/>
          </w:rPr>
          <w:t>Законом</w:t>
        </w:r>
      </w:hyperlink>
      <w:r>
        <w:rPr>
          <w:rStyle w:val="s3"/>
        </w:rPr>
        <w:t xml:space="preserve"> РК от 21.07.11 г. № 467-IV (введены в действие с 1 января 201</w:t>
      </w:r>
      <w:r>
        <w:rPr>
          <w:rStyle w:val="s3"/>
        </w:rPr>
        <w:t>2 г.) (</w:t>
      </w:r>
      <w:hyperlink r:id="rId6314" w:anchor="sub_id=5270600" w:history="1">
        <w:r>
          <w:rPr>
            <w:rStyle w:val="a3"/>
            <w:i/>
            <w:iCs/>
          </w:rPr>
          <w:t>см. стар. ред.</w:t>
        </w:r>
      </w:hyperlink>
      <w:r>
        <w:rPr>
          <w:rStyle w:val="s3"/>
        </w:rPr>
        <w:t xml:space="preserve">); </w:t>
      </w:r>
      <w:hyperlink r:id="rId6315" w:anchor="sub_id=405" w:history="1">
        <w:r>
          <w:rPr>
            <w:rStyle w:val="a3"/>
            <w:i/>
            <w:iCs/>
          </w:rPr>
          <w:t>Законом</w:t>
        </w:r>
      </w:hyperlink>
      <w:r>
        <w:rPr>
          <w:rStyle w:val="s3"/>
        </w:rPr>
        <w:t xml:space="preserve"> РК от 15.07.11 г. № 461-IV (введен в действие по истечении</w:t>
      </w:r>
      <w:r>
        <w:rPr>
          <w:rStyle w:val="s3"/>
        </w:rPr>
        <w:t xml:space="preserve"> шести месяцев после его первого официального </w:t>
      </w:r>
      <w:hyperlink r:id="rId6316" w:history="1">
        <w:r>
          <w:rPr>
            <w:rStyle w:val="a3"/>
            <w:i/>
            <w:iCs/>
          </w:rPr>
          <w:t>опубликования</w:t>
        </w:r>
      </w:hyperlink>
      <w:r>
        <w:rPr>
          <w:rStyle w:val="s3"/>
        </w:rPr>
        <w:t>) (</w:t>
      </w:r>
      <w:hyperlink r:id="rId6317" w:anchor="sub_id=5270600" w:history="1">
        <w:r>
          <w:rPr>
            <w:rStyle w:val="a3"/>
            <w:i/>
            <w:iCs/>
          </w:rPr>
          <w:t>см. стар. ред.</w:t>
        </w:r>
      </w:hyperlink>
      <w:r>
        <w:rPr>
          <w:rStyle w:val="s3"/>
        </w:rPr>
        <w:t>)</w:t>
      </w:r>
    </w:p>
    <w:p w:rsidR="00000000" w:rsidRDefault="00A228E1">
      <w:pPr>
        <w:ind w:firstLine="400"/>
        <w:jc w:val="both"/>
      </w:pPr>
      <w:r>
        <w:rPr>
          <w:rStyle w:val="s0"/>
        </w:rPr>
        <w:t>6. Исключен в соответствии с</w:t>
      </w:r>
      <w:r>
        <w:rPr>
          <w:rStyle w:val="s0"/>
        </w:rPr>
        <w:t xml:space="preserve"> </w:t>
      </w:r>
      <w:hyperlink r:id="rId6318" w:anchor="sub_id=527" w:history="1">
        <w:r>
          <w:rPr>
            <w:rStyle w:val="a3"/>
          </w:rPr>
          <w:t>Законом</w:t>
        </w:r>
      </w:hyperlink>
      <w:r>
        <w:rPr>
          <w:rStyle w:val="s0"/>
        </w:rPr>
        <w:t xml:space="preserve"> РК от 26.12.12 г. № 61-V </w:t>
      </w:r>
      <w:r>
        <w:rPr>
          <w:rStyle w:val="s3"/>
        </w:rPr>
        <w:t>(введено в действие с 1 января 2013 г.) (</w:t>
      </w:r>
      <w:hyperlink r:id="rId6319" w:anchor="sub_id=5270600" w:history="1">
        <w:r>
          <w:rPr>
            <w:rStyle w:val="a3"/>
            <w:i/>
            <w:iCs/>
          </w:rPr>
          <w:t>см. стар. ред.</w:t>
        </w:r>
      </w:hyperlink>
      <w:r>
        <w:rPr>
          <w:rStyle w:val="s3"/>
        </w:rPr>
        <w:t>)</w:t>
      </w:r>
    </w:p>
    <w:p w:rsidR="00000000" w:rsidRDefault="00A228E1">
      <w:pPr>
        <w:ind w:firstLine="400"/>
        <w:jc w:val="both"/>
      </w:pPr>
      <w:r>
        <w:rPr>
          <w:rStyle w:val="s0"/>
        </w:rPr>
        <w:t xml:space="preserve">7. Исключен в соответствии с </w:t>
      </w:r>
      <w:hyperlink r:id="rId6320" w:anchor="sub_id=527" w:history="1">
        <w:r>
          <w:rPr>
            <w:rStyle w:val="a3"/>
          </w:rPr>
          <w:t>Законом</w:t>
        </w:r>
      </w:hyperlink>
      <w:r>
        <w:rPr>
          <w:rStyle w:val="s0"/>
        </w:rPr>
        <w:t xml:space="preserve"> РК от 26.12.12 г. № 61-V </w:t>
      </w:r>
      <w:r>
        <w:rPr>
          <w:rStyle w:val="s3"/>
        </w:rPr>
        <w:t>(введено в действие с 1 января 2013 г.) (</w:t>
      </w:r>
      <w:hyperlink r:id="rId6321" w:anchor="sub_id=5270700" w:history="1">
        <w:r>
          <w:rPr>
            <w:rStyle w:val="a3"/>
            <w:i/>
            <w:iCs/>
          </w:rPr>
          <w:t>см. стар. ред.</w:t>
        </w:r>
      </w:hyperlink>
      <w:r>
        <w:rPr>
          <w:rStyle w:val="s3"/>
        </w:rPr>
        <w:t>)</w:t>
      </w:r>
    </w:p>
    <w:p w:rsidR="00000000" w:rsidRDefault="00A228E1">
      <w:pPr>
        <w:jc w:val="both"/>
      </w:pPr>
      <w:r>
        <w:rPr>
          <w:rStyle w:val="s3"/>
        </w:rPr>
        <w:t xml:space="preserve">Статья дополнена пунктом 8 в соответствии с </w:t>
      </w:r>
      <w:hyperlink r:id="rId6322" w:anchor="sub_id=405" w:history="1">
        <w:r>
          <w:rPr>
            <w:rStyle w:val="a3"/>
            <w:i/>
            <w:iCs/>
          </w:rPr>
          <w:t>Законом</w:t>
        </w:r>
      </w:hyperlink>
      <w:r>
        <w:rPr>
          <w:rStyle w:val="s3"/>
        </w:rPr>
        <w:t xml:space="preserve"> РК от 15.07.11 г. № 461-IV (введен в действие по истечении шести месяцев после его первого оф</w:t>
      </w:r>
      <w:r>
        <w:rPr>
          <w:rStyle w:val="s3"/>
        </w:rPr>
        <w:t xml:space="preserve">ициального </w:t>
      </w:r>
      <w:hyperlink r:id="rId6323" w:history="1">
        <w:r>
          <w:rPr>
            <w:rStyle w:val="a3"/>
            <w:i/>
            <w:iCs/>
          </w:rPr>
          <w:t>опубликования</w:t>
        </w:r>
      </w:hyperlink>
      <w:r>
        <w:rPr>
          <w:rStyle w:val="s3"/>
        </w:rPr>
        <w:t xml:space="preserve">); изложен в редакции </w:t>
      </w:r>
      <w:hyperlink r:id="rId6324" w:anchor="sub_id=527" w:history="1">
        <w:r>
          <w:rPr>
            <w:rStyle w:val="a3"/>
            <w:i/>
            <w:iCs/>
          </w:rPr>
          <w:t>Закона</w:t>
        </w:r>
      </w:hyperlink>
      <w:r>
        <w:rPr>
          <w:rStyle w:val="s3"/>
        </w:rPr>
        <w:t xml:space="preserve"> РК от 26.12.12 г. № 61-V (введено в действие с 1 января 2</w:t>
      </w:r>
      <w:r>
        <w:rPr>
          <w:rStyle w:val="s3"/>
        </w:rPr>
        <w:t>012 г.) (</w:t>
      </w:r>
      <w:hyperlink r:id="rId6325" w:anchor="sub_id=5270800" w:history="1">
        <w:r>
          <w:rPr>
            <w:rStyle w:val="a3"/>
            <w:i/>
            <w:iCs/>
          </w:rPr>
          <w:t>см. стар. ред.</w:t>
        </w:r>
      </w:hyperlink>
      <w:r>
        <w:rPr>
          <w:rStyle w:val="s3"/>
        </w:rPr>
        <w:t>)</w:t>
      </w:r>
    </w:p>
    <w:p w:rsidR="00000000" w:rsidRDefault="00A228E1">
      <w:pPr>
        <w:ind w:firstLine="400"/>
        <w:jc w:val="both"/>
      </w:pPr>
      <w:r>
        <w:rPr>
          <w:rStyle w:val="s0"/>
        </w:rPr>
        <w:t xml:space="preserve">8. Плательщики платы представляют в налоговые органы по месту нахождения плательщика платы </w:t>
      </w:r>
      <w:hyperlink r:id="rId6326" w:history="1">
        <w:r>
          <w:rPr>
            <w:rStyle w:val="a3"/>
          </w:rPr>
          <w:t>декларацию</w:t>
        </w:r>
      </w:hyperlink>
      <w:r>
        <w:rPr>
          <w:rStyle w:val="s0"/>
        </w:rPr>
        <w:t xml:space="preserve"> по плате в срок не позднее 31 марта года, следующего за отчетным налоговым периодом.</w:t>
      </w:r>
    </w:p>
    <w:p w:rsidR="00000000" w:rsidRDefault="00A228E1">
      <w:pPr>
        <w:jc w:val="both"/>
      </w:pPr>
      <w:r>
        <w:rPr>
          <w:rStyle w:val="s3"/>
        </w:rPr>
        <w:t xml:space="preserve">Статья дополнена пунктом 9 в соответствии с </w:t>
      </w:r>
      <w:hyperlink r:id="rId6327" w:anchor="sub_id=527" w:history="1">
        <w:r>
          <w:rPr>
            <w:rStyle w:val="a3"/>
            <w:i/>
            <w:iCs/>
          </w:rPr>
          <w:t>Законом</w:t>
        </w:r>
      </w:hyperlink>
      <w:r>
        <w:rPr>
          <w:rStyle w:val="s3"/>
        </w:rPr>
        <w:t xml:space="preserve"> РК от 26.12.12 г. № 61-V (введено в действие с 1 января 2012 г.)</w:t>
      </w:r>
    </w:p>
    <w:p w:rsidR="00000000" w:rsidRDefault="00A228E1">
      <w:pPr>
        <w:ind w:firstLine="400"/>
        <w:jc w:val="both"/>
      </w:pPr>
      <w:r>
        <w:rPr>
          <w:rStyle w:val="s0"/>
        </w:rPr>
        <w:t>9. Налоговым периодом для платы является календарный год с 1 января по 31 декабря.</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873" w:name="SUB5280000"/>
      <w:bookmarkEnd w:id="873"/>
      <w:r>
        <w:rPr>
          <w:rStyle w:val="s1"/>
        </w:rPr>
        <w:t>Глава 78. ПЛАТА ЗА РАЗМЕЩЕНИЕ НАРУЖНОЙ (ВИЗУАЛЬНОЙ) РЕКЛАМЫ</w:t>
      </w:r>
    </w:p>
    <w:p w:rsidR="00000000" w:rsidRDefault="00A228E1">
      <w:pPr>
        <w:ind w:firstLine="400"/>
        <w:jc w:val="both"/>
      </w:pPr>
      <w:r>
        <w:t> </w:t>
      </w:r>
    </w:p>
    <w:p w:rsidR="00000000" w:rsidRDefault="00A228E1">
      <w:pPr>
        <w:ind w:left="1200" w:hanging="800"/>
        <w:jc w:val="both"/>
      </w:pPr>
      <w:r>
        <w:rPr>
          <w:rStyle w:val="s1"/>
        </w:rPr>
        <w:t>С</w:t>
      </w:r>
      <w:r>
        <w:rPr>
          <w:rStyle w:val="s1"/>
        </w:rPr>
        <w:t xml:space="preserve">татья 528. Общие положения </w:t>
      </w:r>
    </w:p>
    <w:p w:rsidR="00000000" w:rsidRDefault="00A228E1">
      <w:pPr>
        <w:jc w:val="both"/>
      </w:pPr>
      <w:r>
        <w:rPr>
          <w:rStyle w:val="s3"/>
        </w:rPr>
        <w:t xml:space="preserve">В пункт 1 внесены изменения в соответствии с </w:t>
      </w:r>
      <w:hyperlink r:id="rId6328" w:anchor="sub_id=528" w:history="1">
        <w:r>
          <w:rPr>
            <w:rStyle w:val="a3"/>
            <w:i/>
            <w:iCs/>
          </w:rPr>
          <w:t>Законом</w:t>
        </w:r>
      </w:hyperlink>
      <w:r>
        <w:rPr>
          <w:rStyle w:val="s3"/>
        </w:rPr>
        <w:t xml:space="preserve"> РК от 30.12.09 г. № 234-IV (введены в действие с 1 января 2010 г.) (</w:t>
      </w:r>
      <w:hyperlink r:id="rId6329" w:anchor="sub_id=5280000" w:history="1">
        <w:r>
          <w:rPr>
            <w:rStyle w:val="a3"/>
            <w:i/>
            <w:iCs/>
          </w:rPr>
          <w:t>см. стар. ред.</w:t>
        </w:r>
      </w:hyperlink>
      <w:r>
        <w:rPr>
          <w:rStyle w:val="s3"/>
        </w:rPr>
        <w:t>)</w:t>
      </w:r>
    </w:p>
    <w:p w:rsidR="00000000" w:rsidRDefault="00A228E1">
      <w:pPr>
        <w:ind w:firstLine="400"/>
        <w:jc w:val="both"/>
      </w:pPr>
      <w:r>
        <w:rPr>
          <w:rStyle w:val="s0"/>
        </w:rPr>
        <w:t xml:space="preserve">1. Плата за размещение </w:t>
      </w:r>
      <w:hyperlink r:id="rId6330" w:anchor="sub_id=110000" w:history="1">
        <w:r>
          <w:rPr>
            <w:rStyle w:val="a3"/>
          </w:rPr>
          <w:t>наружной (визуальной) рекламы</w:t>
        </w:r>
      </w:hyperlink>
      <w:r>
        <w:rPr>
          <w:rStyle w:val="s0"/>
        </w:rPr>
        <w:t xml:space="preserve"> (далее - плата) взимается за размещение наруж</w:t>
      </w:r>
      <w:r>
        <w:rPr>
          <w:rStyle w:val="s0"/>
        </w:rPr>
        <w:t>ной (визуальной) рекламы на объектах стационарного размещения рекламы в полосе отвода автомобильных дорог общего пользования, на открытом пространстве за пределами помещений в населенных пунктах на территории Республики Казахстан и на транспортных средства</w:t>
      </w:r>
      <w:r>
        <w:rPr>
          <w:rStyle w:val="s0"/>
        </w:rPr>
        <w:t>х.</w:t>
      </w:r>
    </w:p>
    <w:p w:rsidR="00000000" w:rsidRDefault="00A228E1">
      <w:pPr>
        <w:jc w:val="both"/>
      </w:pPr>
      <w:hyperlink r:id="rId6331" w:history="1">
        <w:r>
          <w:rPr>
            <w:rStyle w:val="a3"/>
            <w:rFonts w:ascii="Wingdings" w:hAnsi="Wingdings"/>
            <w:i/>
            <w:iCs/>
          </w:rPr>
          <w:t>*</w:t>
        </w:r>
      </w:hyperlink>
    </w:p>
    <w:p w:rsidR="00000000" w:rsidRDefault="00A228E1">
      <w:pPr>
        <w:jc w:val="both"/>
      </w:pPr>
      <w:r>
        <w:rPr>
          <w:rStyle w:val="s3"/>
        </w:rPr>
        <w:t xml:space="preserve">Статья дополнена пунктом 1-1 в соответствии с </w:t>
      </w:r>
      <w:hyperlink r:id="rId6332" w:anchor="sub_id=528" w:history="1">
        <w:r>
          <w:rPr>
            <w:rStyle w:val="a3"/>
            <w:i/>
            <w:iCs/>
          </w:rPr>
          <w:t>Законом</w:t>
        </w:r>
      </w:hyperlink>
      <w:r>
        <w:rPr>
          <w:rStyle w:val="s3"/>
        </w:rPr>
        <w:t xml:space="preserve"> РК от 05.12.13 г. № 152-V (введено в действие с </w:t>
      </w:r>
      <w:r>
        <w:rPr>
          <w:rStyle w:val="s3"/>
        </w:rPr>
        <w:t>1 января 2014 г.)</w:t>
      </w:r>
    </w:p>
    <w:p w:rsidR="00000000" w:rsidRDefault="00A228E1">
      <w:pPr>
        <w:ind w:firstLine="400"/>
        <w:jc w:val="both"/>
      </w:pPr>
      <w:r>
        <w:rPr>
          <w:rStyle w:val="s0"/>
        </w:rPr>
        <w:t>1-1. Для целей настоящего Кодекса наружной (визуальной) рекламой признается реклама, размещаемая:</w:t>
      </w:r>
    </w:p>
    <w:p w:rsidR="00000000" w:rsidRDefault="00A228E1">
      <w:pPr>
        <w:ind w:firstLine="400"/>
        <w:jc w:val="both"/>
      </w:pPr>
      <w:r>
        <w:rPr>
          <w:rStyle w:val="s0"/>
        </w:rPr>
        <w:t>1) в столице, городах республиканского и областного значения;</w:t>
      </w:r>
    </w:p>
    <w:p w:rsidR="00000000" w:rsidRDefault="00A228E1">
      <w:pPr>
        <w:ind w:firstLine="400"/>
        <w:jc w:val="both"/>
      </w:pPr>
      <w:r>
        <w:rPr>
          <w:rStyle w:val="s0"/>
        </w:rPr>
        <w:t>2) на транспортных средствах, зарегистрированных в столице, городах республика</w:t>
      </w:r>
      <w:r>
        <w:rPr>
          <w:rStyle w:val="s0"/>
        </w:rPr>
        <w:t>нского и областного значения;</w:t>
      </w:r>
    </w:p>
    <w:p w:rsidR="00000000" w:rsidRDefault="00A228E1">
      <w:pPr>
        <w:ind w:firstLine="400"/>
        <w:jc w:val="both"/>
      </w:pPr>
      <w:r>
        <w:rPr>
          <w:rStyle w:val="s0"/>
        </w:rPr>
        <w:t>3) на объектах стационарного размещения рекламы в полосе отвода автомобильных дорог общего пользования республиканского и областного значения, за исключением размещаемых на объектах стационарного размещения рекламы в полосе от</w:t>
      </w:r>
      <w:r>
        <w:rPr>
          <w:rStyle w:val="s0"/>
        </w:rPr>
        <w:t>вода автомобильных дорог общего пользования республиканского и областного значения в пределах территории городов районного значения, сел, поселков.</w:t>
      </w:r>
    </w:p>
    <w:p w:rsidR="00000000" w:rsidRDefault="00A228E1">
      <w:pPr>
        <w:jc w:val="both"/>
      </w:pPr>
      <w:hyperlink r:id="rId6333" w:history="1">
        <w:r>
          <w:rPr>
            <w:rStyle w:val="a3"/>
            <w:rFonts w:ascii="Wingdings" w:hAnsi="Wingdings"/>
            <w:i/>
            <w:iCs/>
          </w:rPr>
          <w:t>*</w:t>
        </w:r>
      </w:hyperlink>
    </w:p>
    <w:p w:rsidR="00000000" w:rsidRDefault="00A228E1">
      <w:pPr>
        <w:ind w:firstLine="400"/>
        <w:jc w:val="both"/>
      </w:pPr>
      <w:r>
        <w:rPr>
          <w:rStyle w:val="s0"/>
        </w:rPr>
        <w:t xml:space="preserve">2. Размещение объекта наружной (визуальной) рекламы (далее - объект рекламы) производится: </w:t>
      </w:r>
    </w:p>
    <w:p w:rsidR="00000000" w:rsidRDefault="00A228E1">
      <w:pPr>
        <w:jc w:val="both"/>
      </w:pPr>
      <w:r>
        <w:rPr>
          <w:rStyle w:val="s3"/>
        </w:rPr>
        <w:t xml:space="preserve">Подпункт 1 изложен в редакции </w:t>
      </w:r>
      <w:hyperlink r:id="rId6334" w:anchor="sub_id=700" w:history="1">
        <w:r>
          <w:rPr>
            <w:rStyle w:val="a3"/>
            <w:i/>
            <w:iCs/>
          </w:rPr>
          <w:t>Закона</w:t>
        </w:r>
      </w:hyperlink>
      <w:r>
        <w:rPr>
          <w:rStyle w:val="s3"/>
        </w:rPr>
        <w:t xml:space="preserve"> </w:t>
      </w:r>
      <w:r>
        <w:rPr>
          <w:rStyle w:val="s3"/>
        </w:rPr>
        <w:t>РК от 28.12.10 г. № 369-IV (введены в действие с 1 января 2011 г.)</w:t>
      </w:r>
      <w:hyperlink r:id="rId6335" w:anchor="sub_id=5280201" w:history="1">
        <w:r>
          <w:rPr>
            <w:rStyle w:val="s3"/>
          </w:rPr>
          <w:t xml:space="preserve"> (</w:t>
        </w:r>
        <w:r>
          <w:rPr>
            <w:rStyle w:val="a3"/>
            <w:i/>
            <w:iCs/>
          </w:rPr>
          <w:t>см. стар. ред.</w:t>
        </w:r>
      </w:hyperlink>
      <w:r>
        <w:rPr>
          <w:rStyle w:val="s3"/>
        </w:rPr>
        <w:t xml:space="preserve">); </w:t>
      </w:r>
      <w:hyperlink r:id="rId6336" w:anchor="sub_id=300" w:history="1">
        <w:r>
          <w:rPr>
            <w:rStyle w:val="a3"/>
            <w:i/>
            <w:iCs/>
          </w:rPr>
          <w:t>Закон</w:t>
        </w:r>
        <w:r>
          <w:rPr>
            <w:rStyle w:val="a3"/>
            <w:i/>
            <w:iCs/>
          </w:rPr>
          <w:t>а</w:t>
        </w:r>
      </w:hyperlink>
      <w:r>
        <w:rPr>
          <w:rStyle w:val="s3"/>
        </w:rPr>
        <w:t xml:space="preserve"> РК от 13.06.13 г. № 101-V (</w:t>
      </w:r>
      <w:hyperlink r:id="rId6337" w:anchor="sub_id=5280000" w:history="1">
        <w:r>
          <w:rPr>
            <w:rStyle w:val="a3"/>
            <w:i/>
            <w:iCs/>
          </w:rPr>
          <w:t>см. стар. ред.</w:t>
        </w:r>
      </w:hyperlink>
      <w:r>
        <w:rPr>
          <w:rStyle w:val="s3"/>
        </w:rPr>
        <w:t xml:space="preserve">); </w:t>
      </w:r>
      <w:hyperlink r:id="rId6338" w:anchor="sub_id=528" w:history="1">
        <w:r>
          <w:rPr>
            <w:rStyle w:val="a3"/>
            <w:i/>
            <w:iCs/>
          </w:rPr>
          <w:t>Законом</w:t>
        </w:r>
      </w:hyperlink>
      <w:r>
        <w:rPr>
          <w:rStyle w:val="s3"/>
        </w:rPr>
        <w:t xml:space="preserve"> РК от 05.12.13 г. № 152-V (введены в</w:t>
      </w:r>
      <w:r>
        <w:rPr>
          <w:rStyle w:val="s3"/>
        </w:rPr>
        <w:t xml:space="preserve"> действие с 1 января 2014 г.) (</w:t>
      </w:r>
      <w:hyperlink r:id="rId6339" w:anchor="sub_id=5280200" w:history="1">
        <w:r>
          <w:rPr>
            <w:rStyle w:val="a3"/>
            <w:i/>
            <w:iCs/>
          </w:rPr>
          <w:t>см. стар. ред.</w:t>
        </w:r>
      </w:hyperlink>
      <w:r>
        <w:rPr>
          <w:rStyle w:val="s3"/>
        </w:rPr>
        <w:t>)</w:t>
      </w:r>
    </w:p>
    <w:p w:rsidR="00000000" w:rsidRDefault="00A228E1">
      <w:pPr>
        <w:ind w:firstLine="400"/>
        <w:jc w:val="both"/>
      </w:pPr>
      <w:r>
        <w:t xml:space="preserve">1) при размещении объектов рекламы в полосе отвода автомобильных дорог общего пользования международного и республиканского </w:t>
      </w:r>
      <w:r>
        <w:t xml:space="preserve">значения на основании документа, выдаваемого </w:t>
      </w:r>
      <w:hyperlink r:id="rId6340" w:history="1">
        <w:r>
          <w:rPr>
            <w:rStyle w:val="a3"/>
          </w:rPr>
          <w:t>Национальным оператором по управлению автомобильными дорогами</w:t>
        </w:r>
      </w:hyperlink>
      <w:r>
        <w:t>, а при размещении объектов рекламы в полосе отвода автомобильных дорог общего пользо</w:t>
      </w:r>
      <w:r>
        <w:t xml:space="preserve">вания областного значения на основании документа, выдаваемого местным исполнительным органом области на определенный срок в </w:t>
      </w:r>
      <w:hyperlink r:id="rId6341" w:anchor="sub_id=40000" w:history="1">
        <w:r>
          <w:rPr>
            <w:rStyle w:val="a3"/>
          </w:rPr>
          <w:t>порядке</w:t>
        </w:r>
      </w:hyperlink>
      <w:r>
        <w:t>, установленном законодательством Республик</w:t>
      </w:r>
      <w:r>
        <w:t>и Казахстан;</w:t>
      </w:r>
    </w:p>
    <w:p w:rsidR="00000000" w:rsidRDefault="00A228E1">
      <w:pPr>
        <w:ind w:firstLine="400"/>
        <w:jc w:val="both"/>
      </w:pPr>
      <w:r>
        <w:rPr>
          <w:rStyle w:val="s3"/>
        </w:rPr>
        <w:t xml:space="preserve">См. также: </w:t>
      </w:r>
      <w:hyperlink r:id="rId6342" w:history="1">
        <w:r>
          <w:rPr>
            <w:rStyle w:val="a3"/>
            <w:i/>
            <w:iCs/>
          </w:rPr>
          <w:t>СТ РК 1633-2007</w:t>
        </w:r>
      </w:hyperlink>
      <w:r>
        <w:rPr>
          <w:rStyle w:val="s3"/>
        </w:rPr>
        <w:t xml:space="preserve"> «Наружная реклама на автомобильных дорогах и территориях городских и сельских населенных пунктов. Общие технические требования к средствам наружной (ви</w:t>
      </w:r>
      <w:r>
        <w:rPr>
          <w:rStyle w:val="s3"/>
        </w:rPr>
        <w:t>зуальной) рекламы. Правила размещения»</w:t>
      </w:r>
    </w:p>
    <w:p w:rsidR="00000000" w:rsidRDefault="00A228E1">
      <w:pPr>
        <w:ind w:firstLine="400"/>
        <w:jc w:val="both"/>
      </w:pPr>
      <w:r>
        <w:rPr>
          <w:rStyle w:val="s0"/>
        </w:rPr>
        <w:t xml:space="preserve">2) при размещении объектов рекламы в населенных пунктах, а также </w:t>
      </w:r>
      <w:hyperlink r:id="rId6343" w:anchor="sub_id=120000" w:history="1">
        <w:r>
          <w:rPr>
            <w:rStyle w:val="a3"/>
          </w:rPr>
          <w:t>на транспортных средствах</w:t>
        </w:r>
      </w:hyperlink>
      <w:r>
        <w:rPr>
          <w:rStyle w:val="s0"/>
        </w:rPr>
        <w:t xml:space="preserve"> на основании разрешения, выдаваемого местны</w:t>
      </w:r>
      <w:r>
        <w:rPr>
          <w:rStyle w:val="s0"/>
        </w:rPr>
        <w:t xml:space="preserve">ми исполнительными органами в </w:t>
      </w:r>
      <w:hyperlink r:id="rId6344" w:history="1">
        <w:r>
          <w:rPr>
            <w:rStyle w:val="a3"/>
          </w:rPr>
          <w:t>порядке, установленном законодательством</w:t>
        </w:r>
      </w:hyperlink>
      <w:r>
        <w:rPr>
          <w:rStyle w:val="s0"/>
        </w:rPr>
        <w:t xml:space="preserve"> Республики Казахстан. </w:t>
      </w:r>
    </w:p>
    <w:p w:rsidR="00000000" w:rsidRDefault="00A228E1">
      <w:pPr>
        <w:ind w:firstLine="400"/>
        <w:jc w:val="both"/>
      </w:pPr>
      <w:r>
        <w:rPr>
          <w:rStyle w:val="s0"/>
        </w:rPr>
        <w:t xml:space="preserve">Запрещается размещение объектов рекламы без соответствующих документов. </w:t>
      </w:r>
      <w:hyperlink r:id="rId6345" w:history="1">
        <w:r>
          <w:rPr>
            <w:rStyle w:val="a3"/>
            <w:rFonts w:ascii="Wingdings" w:hAnsi="Wingdings"/>
            <w:i/>
            <w:iCs/>
          </w:rPr>
          <w:t>*</w:t>
        </w:r>
      </w:hyperlink>
    </w:p>
    <w:p w:rsidR="00000000" w:rsidRDefault="00A228E1">
      <w:pPr>
        <w:jc w:val="both"/>
      </w:pPr>
      <w:r>
        <w:rPr>
          <w:rStyle w:val="s3"/>
        </w:rPr>
        <w:t xml:space="preserve">См. также: </w:t>
      </w:r>
      <w:hyperlink r:id="rId6346" w:history="1">
        <w:r>
          <w:rPr>
            <w:rStyle w:val="a3"/>
            <w:i/>
            <w:iCs/>
          </w:rPr>
          <w:t>ГОСТ 31306-2005</w:t>
        </w:r>
      </w:hyperlink>
      <w:r>
        <w:rPr>
          <w:rStyle w:val="s3"/>
        </w:rPr>
        <w:t xml:space="preserve"> «Автомобильные транспортные средства. Нанесение рекламы на наружные поверхности. Общие требования» </w:t>
      </w:r>
    </w:p>
    <w:p w:rsidR="00000000" w:rsidRDefault="00A228E1">
      <w:pPr>
        <w:ind w:firstLine="400"/>
        <w:jc w:val="both"/>
      </w:pPr>
      <w:r>
        <w:rPr>
          <w:rStyle w:val="s0"/>
        </w:rPr>
        <w:t>3. При отсутствии соответствующего разрешительного документа основанием для взыскания и внесения в бюджет суммы платы является фактическое размещение объектов наружной (визуальной) рекламы.</w:t>
      </w:r>
    </w:p>
    <w:p w:rsidR="00000000" w:rsidRDefault="00A228E1">
      <w:pPr>
        <w:jc w:val="both"/>
      </w:pPr>
      <w:r>
        <w:rPr>
          <w:rStyle w:val="s3"/>
        </w:rPr>
        <w:t xml:space="preserve">Пункт 4 изложен в редакции </w:t>
      </w:r>
      <w:hyperlink r:id="rId6347" w:anchor="sub_id=528" w:history="1">
        <w:r>
          <w:rPr>
            <w:rStyle w:val="a3"/>
            <w:i/>
            <w:iCs/>
          </w:rPr>
          <w:t>Закона</w:t>
        </w:r>
      </w:hyperlink>
      <w:r>
        <w:rPr>
          <w:rStyle w:val="s3"/>
        </w:rPr>
        <w:t xml:space="preserve"> РК от 26.12.12 г. № 61-V (введено в действие с 1 января 2009 г.) (</w:t>
      </w:r>
      <w:hyperlink r:id="rId6348" w:anchor="sub_id=5280400" w:history="1">
        <w:r>
          <w:rPr>
            <w:rStyle w:val="a3"/>
            <w:i/>
            <w:iCs/>
          </w:rPr>
          <w:t>см. стар. ред.</w:t>
        </w:r>
      </w:hyperlink>
      <w:r>
        <w:rPr>
          <w:rStyle w:val="s3"/>
        </w:rPr>
        <w:t xml:space="preserve">); внесены изменения в соответствии с </w:t>
      </w:r>
      <w:hyperlink r:id="rId6349" w:anchor="sub_id=528" w:history="1">
        <w:r>
          <w:rPr>
            <w:rStyle w:val="a3"/>
            <w:i/>
            <w:iCs/>
          </w:rPr>
          <w:t>Законом</w:t>
        </w:r>
      </w:hyperlink>
      <w:r>
        <w:rPr>
          <w:rStyle w:val="s3"/>
        </w:rPr>
        <w:t xml:space="preserve"> РК от 05.12.13 г. № 152-V (введены в действие с 1 января 2014 г.) (</w:t>
      </w:r>
      <w:hyperlink r:id="rId6350" w:anchor="sub_id=5280400" w:history="1">
        <w:r>
          <w:rPr>
            <w:rStyle w:val="a3"/>
            <w:i/>
            <w:iCs/>
          </w:rPr>
          <w:t>см. стар. ред.</w:t>
        </w:r>
      </w:hyperlink>
      <w:r>
        <w:rPr>
          <w:rStyle w:val="s3"/>
        </w:rPr>
        <w:t>)</w:t>
      </w:r>
    </w:p>
    <w:p w:rsidR="00000000" w:rsidRDefault="00A228E1">
      <w:pPr>
        <w:ind w:firstLine="400"/>
        <w:jc w:val="both"/>
      </w:pPr>
      <w:r>
        <w:rPr>
          <w:rStyle w:val="s0"/>
        </w:rPr>
        <w:t xml:space="preserve">4. </w:t>
      </w:r>
      <w:r>
        <w:rPr>
          <w:rStyle w:val="s0"/>
        </w:rPr>
        <w:t xml:space="preserve">Национальный оператор по управлению автомобильными дорогами и местные исполнительные органы ежемесячно не позднее 15 числа месяца, следующего за отчетным месяцем, представляют налоговым органам по месту своего нахождения </w:t>
      </w:r>
      <w:hyperlink r:id="rId6351" w:history="1">
        <w:r>
          <w:rPr>
            <w:rStyle w:val="a3"/>
          </w:rPr>
          <w:t>сведения о плательщиках платы и объектах обложения по форме</w:t>
        </w:r>
      </w:hyperlink>
      <w:r>
        <w:rPr>
          <w:rStyle w:val="s0"/>
        </w:rPr>
        <w:t>, установленной уполномоченным органом.</w:t>
      </w:r>
    </w:p>
    <w:p w:rsidR="00000000" w:rsidRDefault="00A228E1">
      <w:pPr>
        <w:jc w:val="both"/>
      </w:pPr>
      <w:hyperlink r:id="rId6352"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874" w:name="SUB5290000"/>
      <w:bookmarkEnd w:id="874"/>
      <w:r>
        <w:rPr>
          <w:rStyle w:val="s1"/>
        </w:rPr>
        <w:t>Статья 529. Плательщики платы</w:t>
      </w:r>
    </w:p>
    <w:p w:rsidR="00000000" w:rsidRDefault="00A228E1">
      <w:pPr>
        <w:jc w:val="both"/>
      </w:pPr>
      <w:r>
        <w:rPr>
          <w:rStyle w:val="s3"/>
        </w:rPr>
        <w:t>Пункт 1 изложен в реда</w:t>
      </w:r>
      <w:r>
        <w:rPr>
          <w:rStyle w:val="s3"/>
        </w:rPr>
        <w:t xml:space="preserve">кции </w:t>
      </w:r>
      <w:hyperlink r:id="rId6353" w:anchor="sub_id=3163" w:history="1">
        <w:r>
          <w:rPr>
            <w:rStyle w:val="a3"/>
            <w:i/>
            <w:iCs/>
          </w:rPr>
          <w:t>Закона</w:t>
        </w:r>
      </w:hyperlink>
      <w:r>
        <w:rPr>
          <w:rStyle w:val="s3"/>
        </w:rPr>
        <w:t xml:space="preserve"> РК от 16.11.09 г. № 200-IV (введено в действие с 1 января 2010 г.) (</w:t>
      </w:r>
      <w:hyperlink r:id="rId6354" w:anchor="sub_id=5290000" w:history="1">
        <w:r>
          <w:rPr>
            <w:rStyle w:val="a3"/>
            <w:i/>
            <w:iCs/>
          </w:rPr>
          <w:t>см. стар.</w:t>
        </w:r>
        <w:r>
          <w:rPr>
            <w:rStyle w:val="a3"/>
            <w:i/>
            <w:iCs/>
          </w:rPr>
          <w:t xml:space="preserve"> ред.</w:t>
        </w:r>
      </w:hyperlink>
      <w:r>
        <w:rPr>
          <w:rStyle w:val="s3"/>
        </w:rPr>
        <w:t xml:space="preserve">); </w:t>
      </w:r>
      <w:hyperlink r:id="rId6355" w:anchor="sub_id=529" w:history="1">
        <w:r>
          <w:rPr>
            <w:rStyle w:val="a3"/>
            <w:i/>
            <w:iCs/>
          </w:rPr>
          <w:t>Закона</w:t>
        </w:r>
      </w:hyperlink>
      <w:r>
        <w:rPr>
          <w:rStyle w:val="s3"/>
        </w:rPr>
        <w:t xml:space="preserve"> РК от 26.12.12 г. № 61-V (введено в действие с 1 января 2010 г.) (</w:t>
      </w:r>
      <w:hyperlink r:id="rId6356" w:anchor="sub_id=5290000" w:history="1">
        <w:r>
          <w:rPr>
            <w:rStyle w:val="a3"/>
            <w:i/>
            <w:iCs/>
          </w:rPr>
          <w:t>см. стар.</w:t>
        </w:r>
        <w:r>
          <w:rPr>
            <w:rStyle w:val="a3"/>
            <w:i/>
            <w:iCs/>
          </w:rPr>
          <w:t xml:space="preserve"> ред.</w:t>
        </w:r>
      </w:hyperlink>
      <w:r>
        <w:rPr>
          <w:rStyle w:val="s3"/>
        </w:rPr>
        <w:t>)</w:t>
      </w:r>
    </w:p>
    <w:p w:rsidR="00000000" w:rsidRDefault="00A228E1">
      <w:pPr>
        <w:ind w:firstLine="400"/>
        <w:jc w:val="both"/>
      </w:pPr>
      <w:r>
        <w:rPr>
          <w:rStyle w:val="s0"/>
        </w:rPr>
        <w:t>1. Плательщиками платы являются физические лица (в том числе индивидуальные предприниматели) и юридические лица, размещающие объекты рекламы.</w:t>
      </w:r>
    </w:p>
    <w:p w:rsidR="00000000" w:rsidRDefault="00A228E1">
      <w:pPr>
        <w:jc w:val="both"/>
      </w:pPr>
      <w:hyperlink r:id="rId6357" w:history="1">
        <w:r>
          <w:rPr>
            <w:rStyle w:val="a3"/>
            <w:rFonts w:ascii="Wingdings" w:hAnsi="Wingdings"/>
            <w:i/>
            <w:iCs/>
          </w:rPr>
          <w:t>*</w:t>
        </w:r>
      </w:hyperlink>
    </w:p>
    <w:p w:rsidR="00000000" w:rsidRDefault="00A228E1">
      <w:pPr>
        <w:jc w:val="both"/>
      </w:pPr>
      <w:r>
        <w:rPr>
          <w:rStyle w:val="s3"/>
        </w:rPr>
        <w:t xml:space="preserve">Статья дополнена пунктом 1-1 в соответствии с </w:t>
      </w:r>
      <w:hyperlink r:id="rId6358" w:anchor="sub_id=529" w:history="1">
        <w:r>
          <w:rPr>
            <w:rStyle w:val="a3"/>
            <w:i/>
            <w:iCs/>
          </w:rPr>
          <w:t>Законом</w:t>
        </w:r>
      </w:hyperlink>
      <w:r>
        <w:rPr>
          <w:rStyle w:val="s3"/>
        </w:rPr>
        <w:t xml:space="preserve"> РК от 26.12.12 г. № 61-V (введено в действие с 1 января 2010 г.)</w:t>
      </w:r>
    </w:p>
    <w:p w:rsidR="00000000" w:rsidRDefault="00A228E1">
      <w:pPr>
        <w:ind w:firstLine="400"/>
        <w:jc w:val="both"/>
      </w:pPr>
      <w:r>
        <w:rPr>
          <w:rStyle w:val="s0"/>
        </w:rPr>
        <w:t>1-1. Юридическое лицо своим решением вправе признать сам</w:t>
      </w:r>
      <w:r>
        <w:rPr>
          <w:rStyle w:val="s0"/>
        </w:rPr>
        <w:t>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A228E1">
      <w:pPr>
        <w:ind w:firstLine="400"/>
        <w:jc w:val="both"/>
      </w:pPr>
      <w:r>
        <w:rPr>
          <w:rStyle w:val="s0"/>
        </w:rPr>
        <w:t>Если иное не установлено настоящей статьей, решение юридического лица о таком признании или прекращении</w:t>
      </w:r>
      <w:r>
        <w:rPr>
          <w:rStyle w:val="s0"/>
        </w:rPr>
        <w:t xml:space="preserve"> такого признания вводится в действие с 1 января года, следующего за годом принятия такого решения.</w:t>
      </w:r>
    </w:p>
    <w:p w:rsidR="00000000" w:rsidRDefault="00A228E1">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w:t>
      </w:r>
      <w:r>
        <w:rPr>
          <w:rStyle w:val="s0"/>
        </w:rPr>
        <w:t>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A228E1">
      <w:pPr>
        <w:ind w:firstLine="400"/>
        <w:jc w:val="both"/>
      </w:pPr>
      <w:r>
        <w:rPr>
          <w:rStyle w:val="s0"/>
        </w:rPr>
        <w:t>2. Не являются плательщиками платы государственные органы Республики Казахстан по объектам наружной (визу</w:t>
      </w:r>
      <w:r>
        <w:rPr>
          <w:rStyle w:val="s0"/>
        </w:rPr>
        <w:t xml:space="preserve">альной) рекламы, размещаемым в связи с реализацией возложенных на них функциональных обязанностей. </w:t>
      </w:r>
    </w:p>
    <w:p w:rsidR="00000000" w:rsidRDefault="00A228E1">
      <w:pPr>
        <w:ind w:firstLine="400"/>
        <w:jc w:val="both"/>
      </w:pPr>
      <w:r>
        <w:t> </w:t>
      </w:r>
    </w:p>
    <w:p w:rsidR="00000000" w:rsidRDefault="00A228E1">
      <w:pPr>
        <w:jc w:val="both"/>
      </w:pPr>
      <w:bookmarkStart w:id="875" w:name="SUB5300000"/>
      <w:bookmarkEnd w:id="875"/>
      <w:r>
        <w:rPr>
          <w:rStyle w:val="s3"/>
        </w:rPr>
        <w:t xml:space="preserve">В статью 530 внесены изменения в соответствии с </w:t>
      </w:r>
      <w:hyperlink r:id="rId6359" w:anchor="sub_id=530" w:history="1">
        <w:r>
          <w:rPr>
            <w:rStyle w:val="a3"/>
            <w:i/>
            <w:iCs/>
          </w:rPr>
          <w:t>Законом</w:t>
        </w:r>
      </w:hyperlink>
      <w:r>
        <w:rPr>
          <w:rStyle w:val="s3"/>
        </w:rPr>
        <w:t xml:space="preserve"> РК от 30.12.09 г.</w:t>
      </w:r>
      <w:r>
        <w:rPr>
          <w:rStyle w:val="s3"/>
        </w:rPr>
        <w:t xml:space="preserve"> № 234-IV (действовали с 1 января 2009 г. по 31 декабря 2009 г.) (</w:t>
      </w:r>
      <w:hyperlink r:id="rId6360" w:anchor="sub_id=5300300" w:history="1">
        <w:r>
          <w:rPr>
            <w:rStyle w:val="a3"/>
            <w:i/>
            <w:iCs/>
          </w:rPr>
          <w:t>см. стар. ред.</w:t>
        </w:r>
      </w:hyperlink>
      <w:r>
        <w:rPr>
          <w:rStyle w:val="s3"/>
        </w:rPr>
        <w:t xml:space="preserve">); изложена в редакции </w:t>
      </w:r>
      <w:hyperlink r:id="rId6361" w:anchor="sub_id=3164" w:history="1">
        <w:r>
          <w:rPr>
            <w:rStyle w:val="a3"/>
            <w:i/>
            <w:iCs/>
          </w:rPr>
          <w:t>Закона</w:t>
        </w:r>
      </w:hyperlink>
      <w:r>
        <w:rPr>
          <w:rStyle w:val="s3"/>
        </w:rPr>
        <w:t xml:space="preserve"> РК от 16.11.09 г. № 200-IV (введено в действие с 1 января 2010 г.) (</w:t>
      </w:r>
      <w:hyperlink r:id="rId6362" w:anchor="sub_id=5300000" w:history="1">
        <w:r>
          <w:rPr>
            <w:rStyle w:val="a3"/>
            <w:i/>
            <w:iCs/>
          </w:rPr>
          <w:t>см. стар. ред.</w:t>
        </w:r>
      </w:hyperlink>
      <w:r>
        <w:rPr>
          <w:rStyle w:val="s3"/>
        </w:rPr>
        <w:t>)</w:t>
      </w:r>
    </w:p>
    <w:p w:rsidR="00000000" w:rsidRDefault="00A228E1">
      <w:pPr>
        <w:ind w:left="1200" w:hanging="800"/>
        <w:jc w:val="both"/>
      </w:pPr>
      <w:r>
        <w:rPr>
          <w:rStyle w:val="s1"/>
        </w:rPr>
        <w:t>Статья 530. Ставки платы</w:t>
      </w:r>
    </w:p>
    <w:p w:rsidR="00000000" w:rsidRDefault="00A228E1">
      <w:pPr>
        <w:ind w:firstLine="400"/>
        <w:jc w:val="both"/>
      </w:pPr>
      <w:r>
        <w:rPr>
          <w:rStyle w:val="s0"/>
        </w:rPr>
        <w:t>1. Ставки платы определяются исходя из ра</w:t>
      </w:r>
      <w:r>
        <w:rPr>
          <w:rStyle w:val="s0"/>
        </w:rPr>
        <w:t xml:space="preserve">змера месячного расчетного показателя, установленного законом о республиканском бюджете (далее по тексту настоящей статьи - </w:t>
      </w:r>
      <w:hyperlink r:id="rId6363" w:history="1">
        <w:r>
          <w:rPr>
            <w:rStyle w:val="a3"/>
          </w:rPr>
          <w:t>МРП</w:t>
        </w:r>
      </w:hyperlink>
      <w:r>
        <w:rPr>
          <w:rStyle w:val="s0"/>
        </w:rPr>
        <w:t>) и действующего на первое число соответствующего календарного ме</w:t>
      </w:r>
      <w:r>
        <w:rPr>
          <w:rStyle w:val="s0"/>
        </w:rPr>
        <w:t>сяца, в котором осуществляется размещение наружной (визуальной) рекламы.</w:t>
      </w:r>
    </w:p>
    <w:p w:rsidR="00000000" w:rsidRDefault="00A228E1">
      <w:pPr>
        <w:jc w:val="both"/>
      </w:pPr>
      <w:r>
        <w:rPr>
          <w:rStyle w:val="s3"/>
        </w:rPr>
        <w:t xml:space="preserve">В пункт 2 внесены изменения в соответствии с </w:t>
      </w:r>
      <w:hyperlink r:id="rId6364" w:anchor="sub_id=530" w:history="1">
        <w:r>
          <w:rPr>
            <w:rStyle w:val="a3"/>
            <w:i/>
            <w:iCs/>
          </w:rPr>
          <w:t>Законом</w:t>
        </w:r>
      </w:hyperlink>
      <w:r>
        <w:rPr>
          <w:rStyle w:val="s3"/>
        </w:rPr>
        <w:t xml:space="preserve"> </w:t>
      </w:r>
      <w:r>
        <w:rPr>
          <w:rStyle w:val="s3"/>
        </w:rPr>
        <w:t>РК от 26.12.12 г. № 61-V (введены в действие с 1 января 2014 г.) (</w:t>
      </w:r>
      <w:hyperlink r:id="rId6365" w:anchor="sub_id=5300200" w:history="1">
        <w:r>
          <w:rPr>
            <w:rStyle w:val="a3"/>
            <w:i/>
            <w:iCs/>
          </w:rPr>
          <w:t>см. стар. ред.</w:t>
        </w:r>
      </w:hyperlink>
      <w:r>
        <w:rPr>
          <w:rStyle w:val="s3"/>
        </w:rPr>
        <w:t>)</w:t>
      </w:r>
    </w:p>
    <w:p w:rsidR="00000000" w:rsidRDefault="00A228E1">
      <w:pPr>
        <w:ind w:firstLine="400"/>
        <w:jc w:val="both"/>
      </w:pPr>
      <w:r>
        <w:rPr>
          <w:rStyle w:val="s0"/>
        </w:rPr>
        <w:t>2. Ежемесячные ставки платы за размещение наружной (визуальной) рекламы в полосе отвода а</w:t>
      </w:r>
      <w:r>
        <w:rPr>
          <w:rStyle w:val="s0"/>
        </w:rPr>
        <w:t>втомобильных дорог общего пользования республиканского значения с площадью стороны объекта рекламы до трех квадратных метров устанавливаются равными:</w:t>
      </w:r>
    </w:p>
    <w:p w:rsidR="00000000" w:rsidRDefault="00A228E1">
      <w:pPr>
        <w:ind w:firstLine="400"/>
        <w:jc w:val="both"/>
      </w:pPr>
      <w:r>
        <w:rPr>
          <w:rStyle w:val="s0"/>
        </w:rPr>
        <w:t> </w:t>
      </w:r>
    </w:p>
    <w:tbl>
      <w:tblPr>
        <w:tblW w:w="2262" w:type="pct"/>
        <w:tblCellMar>
          <w:left w:w="0" w:type="dxa"/>
          <w:right w:w="0" w:type="dxa"/>
        </w:tblCellMar>
        <w:tblLook w:val="04A0" w:firstRow="1" w:lastRow="0" w:firstColumn="1" w:lastColumn="0" w:noHBand="0" w:noVBand="1"/>
      </w:tblPr>
      <w:tblGrid>
        <w:gridCol w:w="698"/>
        <w:gridCol w:w="2105"/>
        <w:gridCol w:w="1527"/>
      </w:tblGrid>
      <w:tr w:rsidR="00000000">
        <w:tc>
          <w:tcPr>
            <w:tcW w:w="8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 пп</w:t>
            </w:r>
          </w:p>
        </w:tc>
        <w:tc>
          <w:tcPr>
            <w:tcW w:w="24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Категория дорог</w:t>
            </w:r>
          </w:p>
        </w:tc>
        <w:tc>
          <w:tcPr>
            <w:tcW w:w="17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Ставка платы (МРП)</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Подходы к городу</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8</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I, 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7</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III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4.</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r>
              <w:rPr>
                <w:rStyle w:val="s0"/>
              </w:rPr>
              <w:t>IV</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jc w:val="center"/>
            </w:pPr>
            <w:r>
              <w:rPr>
                <w:rStyle w:val="s0"/>
              </w:rPr>
              <w:t>2</w:t>
            </w:r>
          </w:p>
        </w:tc>
      </w:tr>
    </w:tbl>
    <w:p w:rsidR="00000000" w:rsidRDefault="00A228E1">
      <w:pPr>
        <w:ind w:firstLine="400"/>
        <w:jc w:val="both"/>
      </w:pPr>
      <w:r>
        <w:rPr>
          <w:rStyle w:val="s0"/>
        </w:rPr>
        <w:t> </w:t>
      </w:r>
    </w:p>
    <w:p w:rsidR="00000000" w:rsidRDefault="00A228E1">
      <w:pPr>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A228E1">
      <w:pPr>
        <w:ind w:firstLine="400"/>
        <w:jc w:val="both"/>
      </w:pPr>
      <w:r>
        <w:rPr>
          <w:rStyle w:val="s0"/>
        </w:rPr>
        <w:t>3. Базовые ежемесячные ставки платы по объектам рекламы, размещаемым:</w:t>
      </w:r>
    </w:p>
    <w:p w:rsidR="00000000" w:rsidRDefault="00A228E1">
      <w:pPr>
        <w:jc w:val="both"/>
      </w:pPr>
      <w:r>
        <w:rPr>
          <w:rStyle w:val="s3"/>
        </w:rPr>
        <w:t xml:space="preserve">В подпункт 1 внесены изменения в соответствии с </w:t>
      </w:r>
      <w:hyperlink r:id="rId6366" w:anchor="sub_id=530" w:history="1">
        <w:r>
          <w:rPr>
            <w:rStyle w:val="a3"/>
            <w:i/>
            <w:iCs/>
          </w:rPr>
          <w:t>Законом</w:t>
        </w:r>
      </w:hyperlink>
      <w:r>
        <w:rPr>
          <w:rStyle w:val="s3"/>
        </w:rPr>
        <w:t xml:space="preserve"> РК от 13.06.13 г. № 101-V (</w:t>
      </w:r>
      <w:hyperlink r:id="rId6367" w:anchor="sub_id=5300000" w:history="1">
        <w:r>
          <w:rPr>
            <w:rStyle w:val="a3"/>
            <w:i/>
            <w:iCs/>
          </w:rPr>
          <w:t>см. стар. ред.</w:t>
        </w:r>
      </w:hyperlink>
      <w:r>
        <w:rPr>
          <w:rStyle w:val="s3"/>
        </w:rPr>
        <w:t xml:space="preserve">); </w:t>
      </w:r>
      <w:hyperlink r:id="rId6368" w:anchor="sub_id=530" w:history="1">
        <w:r>
          <w:rPr>
            <w:rStyle w:val="a3"/>
            <w:i/>
            <w:iCs/>
          </w:rPr>
          <w:t>Законом</w:t>
        </w:r>
      </w:hyperlink>
      <w:r>
        <w:rPr>
          <w:rStyle w:val="s3"/>
        </w:rPr>
        <w:t xml:space="preserve"> РК от 05.12.13 г. № 152-V (введены в действие с 1 января 2014 г.) (</w:t>
      </w:r>
      <w:hyperlink r:id="rId6369" w:anchor="sub_id=5300300" w:history="1">
        <w:r>
          <w:rPr>
            <w:rStyle w:val="a3"/>
            <w:i/>
            <w:iCs/>
          </w:rPr>
          <w:t>см. стар. ред.</w:t>
        </w:r>
      </w:hyperlink>
      <w:r>
        <w:rPr>
          <w:rStyle w:val="s3"/>
        </w:rPr>
        <w:t>)</w:t>
      </w:r>
    </w:p>
    <w:p w:rsidR="00000000" w:rsidRDefault="00A228E1">
      <w:pPr>
        <w:ind w:firstLine="400"/>
        <w:jc w:val="both"/>
      </w:pPr>
      <w:r>
        <w:rPr>
          <w:rStyle w:val="s0"/>
        </w:rPr>
        <w:t>1) в полосе отвода автомобильных дорог общего пользования областного значения и в населенных пунктах устанавливаются исходя из площади и места расположения</w:t>
      </w:r>
      <w:r>
        <w:rPr>
          <w:rStyle w:val="s0"/>
        </w:rPr>
        <w:t xml:space="preserve"> объекта рекламы:</w:t>
      </w:r>
    </w:p>
    <w:p w:rsidR="00000000" w:rsidRDefault="00A228E1">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37"/>
        <w:gridCol w:w="4422"/>
        <w:gridCol w:w="2666"/>
        <w:gridCol w:w="1746"/>
      </w:tblGrid>
      <w:tr w:rsidR="00000000">
        <w:tc>
          <w:tcPr>
            <w:tcW w:w="38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w:t>
            </w:r>
          </w:p>
          <w:p w:rsidR="00000000" w:rsidRDefault="00A228E1">
            <w:pPr>
              <w:autoSpaceDE w:val="0"/>
              <w:autoSpaceDN w:val="0"/>
              <w:jc w:val="center"/>
            </w:pPr>
            <w:r>
              <w:t>п/п</w:t>
            </w:r>
          </w:p>
        </w:tc>
        <w:tc>
          <w:tcPr>
            <w:tcW w:w="231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Виды рекламы</w:t>
            </w:r>
          </w:p>
        </w:tc>
        <w:tc>
          <w:tcPr>
            <w:tcW w:w="23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Ставки платы на недвижимых объектах (за одну сторону) (</w:t>
            </w:r>
            <w:hyperlink r:id="rId6370" w:history="1">
              <w:r>
                <w:rPr>
                  <w:rStyle w:val="a3"/>
                </w:rPr>
                <w:t>МРП</w:t>
              </w:r>
            </w:hyperlink>
            <w: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228E1"/>
        </w:tc>
        <w:tc>
          <w:tcPr>
            <w:tcW w:w="0" w:type="auto"/>
            <w:vMerge/>
            <w:tcBorders>
              <w:top w:val="single" w:sz="8" w:space="0" w:color="auto"/>
              <w:left w:val="nil"/>
              <w:bottom w:val="single" w:sz="8" w:space="0" w:color="auto"/>
              <w:right w:val="single" w:sz="8" w:space="0" w:color="auto"/>
            </w:tcBorders>
            <w:vAlign w:val="center"/>
            <w:hideMark/>
          </w:tcPr>
          <w:p w:rsidR="00000000" w:rsidRDefault="00A228E1"/>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Города республиканского значения и столицы</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rPr>
                <w:rStyle w:val="s0"/>
              </w:rPr>
              <w:t>Города и дороги областного значения</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Указатели, вывески, информационные щиты площадью до 2 кв. м (за один объект)</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Лайтбоксы (сити-формата)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Рекламно-информационные объекты площадью:</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3.1.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5</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3</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3.2.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3.3.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от 10 до 20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3.4.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от 20 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3.5.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от 30 до 50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3.6.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от 50 до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70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3.7.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свыше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100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50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 xml:space="preserve">Надкрышные </w:t>
            </w:r>
            <w:r>
              <w:rPr>
                <w:rStyle w:val="s0"/>
              </w:rPr>
              <w:t xml:space="preserve">световые </w:t>
            </w:r>
            <w:r>
              <w:t xml:space="preserve">рекламные конструкции (светодинамические панно или объемные </w:t>
            </w:r>
            <w:r>
              <w:rPr>
                <w:rStyle w:val="s0"/>
              </w:rPr>
              <w:t xml:space="preserve">световые </w:t>
            </w:r>
            <w:r>
              <w:t>буквы):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4.1.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4.2.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свыше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Реклама на палатках, тентах, шатрах, навесах, зонтах, флагах, вымпелах, штандартах:</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5.1.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5.2.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5.3.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Реклама на киосках и павильонах временного типа: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6.1.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до 2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6.2.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6.3.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6.4.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8</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Выносные рекламные конструкции (штендеры)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5</w:t>
            </w:r>
          </w:p>
        </w:tc>
      </w:tr>
    </w:tbl>
    <w:p w:rsidR="00000000" w:rsidRDefault="00A228E1">
      <w:pPr>
        <w:autoSpaceDE w:val="0"/>
        <w:autoSpaceDN w:val="0"/>
        <w:ind w:firstLine="425"/>
      </w:pPr>
      <w:r>
        <w:t> </w:t>
      </w:r>
    </w:p>
    <w:p w:rsidR="00000000" w:rsidRDefault="00A228E1">
      <w:pPr>
        <w:jc w:val="both"/>
      </w:pPr>
      <w:r>
        <w:rPr>
          <w:rStyle w:val="s3"/>
        </w:rPr>
        <w:t xml:space="preserve">В подпункт 2 внесены изменения в соответствии с </w:t>
      </w:r>
      <w:hyperlink r:id="rId6371" w:anchor="sub_id=530" w:history="1">
        <w:r>
          <w:rPr>
            <w:rStyle w:val="a3"/>
            <w:i/>
            <w:iCs/>
          </w:rPr>
          <w:t>Законом</w:t>
        </w:r>
      </w:hyperlink>
      <w:r>
        <w:rPr>
          <w:rStyle w:val="s3"/>
        </w:rPr>
        <w:t xml:space="preserve"> </w:t>
      </w:r>
      <w:r>
        <w:rPr>
          <w:rStyle w:val="s3"/>
        </w:rPr>
        <w:t>РК от 13.06.13 г. № 101-V (</w:t>
      </w:r>
      <w:hyperlink r:id="rId6372" w:anchor="sub_id=5300000" w:history="1">
        <w:r>
          <w:rPr>
            <w:rStyle w:val="a3"/>
            <w:i/>
            <w:iCs/>
          </w:rPr>
          <w:t>см. стар. ред.</w:t>
        </w:r>
      </w:hyperlink>
      <w:r>
        <w:rPr>
          <w:rStyle w:val="s3"/>
        </w:rPr>
        <w:t>)</w:t>
      </w:r>
    </w:p>
    <w:p w:rsidR="00000000" w:rsidRDefault="00A228E1">
      <w:pPr>
        <w:autoSpaceDE w:val="0"/>
        <w:autoSpaceDN w:val="0"/>
        <w:ind w:firstLine="400"/>
        <w:jc w:val="both"/>
      </w:pPr>
      <w:r>
        <w:t>2) на транспортных средствах, устанавливаются исходя из площади и места расположения объекта рекламы:</w:t>
      </w:r>
    </w:p>
    <w:p w:rsidR="00000000" w:rsidRDefault="00A228E1">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15"/>
        <w:gridCol w:w="4586"/>
        <w:gridCol w:w="2580"/>
        <w:gridCol w:w="1690"/>
      </w:tblGrid>
      <w:tr w:rsidR="00000000">
        <w:tc>
          <w:tcPr>
            <w:tcW w:w="37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 п/п</w:t>
            </w:r>
          </w:p>
        </w:tc>
        <w:tc>
          <w:tcPr>
            <w:tcW w:w="239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Виды рекламы</w:t>
            </w:r>
          </w:p>
        </w:tc>
        <w:tc>
          <w:tcPr>
            <w:tcW w:w="223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Ставки платы на движимых объектах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228E1"/>
        </w:tc>
        <w:tc>
          <w:tcPr>
            <w:tcW w:w="0" w:type="auto"/>
            <w:vMerge/>
            <w:tcBorders>
              <w:top w:val="single" w:sz="8" w:space="0" w:color="auto"/>
              <w:left w:val="nil"/>
              <w:bottom w:val="single" w:sz="8" w:space="0" w:color="auto"/>
              <w:right w:val="single" w:sz="8" w:space="0" w:color="auto"/>
            </w:tcBorders>
            <w:vAlign w:val="center"/>
            <w:hideMark/>
          </w:tcPr>
          <w:p w:rsidR="00000000" w:rsidRDefault="00A228E1"/>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Города республиканского значения и столицы</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Города областного значения</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4</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Реклама на внешней стороне транспортного средства (за одно транспортное средство):</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 </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на автобусах, троллейбусах, трамваях, грузовых, специальных автомобилях (грузоподъемностью более 1,5 тонны), самоходных машинах и механизмах</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8</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4</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на микроавтобусах, такси, легковых автомобилях (грузоподъемностью до 1,5 тонны)</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Реклама на конструкциях, установленных на автомобильном транспортном средстве (панно, щиты, лайтбоксы и т.п.) за одну сторону:</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 </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до 2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от 2 до 5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15</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10</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2.3.</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от 5 до 10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35</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2.4.</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от 10 до 20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50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2.5.</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от 20 до 40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60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45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2.6.</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pPr>
            <w:r>
              <w:t>свыше 40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80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228E1">
            <w:pPr>
              <w:autoSpaceDE w:val="0"/>
              <w:autoSpaceDN w:val="0"/>
              <w:jc w:val="center"/>
            </w:pPr>
            <w:r>
              <w:t>40</w:t>
            </w:r>
          </w:p>
        </w:tc>
      </w:tr>
    </w:tbl>
    <w:p w:rsidR="00000000" w:rsidRDefault="00A228E1">
      <w:pPr>
        <w:autoSpaceDE w:val="0"/>
        <w:autoSpaceDN w:val="0"/>
        <w:ind w:firstLine="425"/>
      </w:pPr>
      <w:r>
        <w:t> </w:t>
      </w:r>
    </w:p>
    <w:p w:rsidR="00000000" w:rsidRDefault="00A228E1">
      <w:pPr>
        <w:ind w:firstLine="400"/>
        <w:jc w:val="both"/>
      </w:pPr>
      <w:r>
        <w:rPr>
          <w:rStyle w:val="s0"/>
        </w:rPr>
        <w:t xml:space="preserve">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областного значения и в населенных пунктах, </w:t>
      </w:r>
      <w:hyperlink r:id="rId6373" w:history="1">
        <w:r>
          <w:rPr>
            <w:rStyle w:val="a3"/>
          </w:rPr>
          <w:t>имеют право повышать размеры</w:t>
        </w:r>
      </w:hyperlink>
      <w:r>
        <w:rPr>
          <w:rStyle w:val="s0"/>
        </w:rPr>
        <w:t xml:space="preserve"> базовых ставок платы не более чем в два раза в зависимости от месторасположения объекта рекламы.</w:t>
      </w:r>
    </w:p>
    <w:p w:rsidR="00000000" w:rsidRDefault="00A228E1">
      <w:pPr>
        <w:jc w:val="both"/>
      </w:pPr>
      <w:hyperlink r:id="rId6374"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876" w:name="SUB5310000"/>
      <w:bookmarkEnd w:id="876"/>
      <w:r>
        <w:rPr>
          <w:rStyle w:val="s1"/>
        </w:rPr>
        <w:t xml:space="preserve">Статья 531. Порядок исчисления </w:t>
      </w:r>
      <w:r>
        <w:rPr>
          <w:rStyle w:val="s1"/>
        </w:rPr>
        <w:t>и уплаты</w:t>
      </w:r>
    </w:p>
    <w:p w:rsidR="00000000" w:rsidRDefault="00A228E1">
      <w:pPr>
        <w:ind w:firstLine="400"/>
        <w:jc w:val="both"/>
      </w:pPr>
      <w:r>
        <w:rPr>
          <w:rStyle w:val="s0"/>
        </w:rPr>
        <w:t xml:space="preserve">1. Размер взимаемой платы исчисляется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A228E1">
      <w:pPr>
        <w:ind w:firstLine="400"/>
        <w:jc w:val="both"/>
      </w:pPr>
      <w:r>
        <w:rPr>
          <w:rStyle w:val="s0"/>
        </w:rPr>
        <w:t>2. Сумма платы, подлежащая внесению в бю</w:t>
      </w:r>
      <w:r>
        <w:rPr>
          <w:rStyle w:val="s0"/>
        </w:rPr>
        <w:t xml:space="preserve">джет за один календарный месяц, уплачивается не позднее 25 числа следующего месяца. </w:t>
      </w:r>
    </w:p>
    <w:p w:rsidR="00000000" w:rsidRDefault="00A228E1">
      <w:pPr>
        <w:jc w:val="both"/>
      </w:pPr>
      <w:r>
        <w:rPr>
          <w:rStyle w:val="s3"/>
        </w:rPr>
        <w:t xml:space="preserve">Пункт 3 изложен в редакции </w:t>
      </w:r>
      <w:hyperlink r:id="rId6375" w:anchor="sub_id=531" w:history="1">
        <w:r>
          <w:rPr>
            <w:rStyle w:val="a3"/>
            <w:i/>
            <w:iCs/>
          </w:rPr>
          <w:t>Закона</w:t>
        </w:r>
      </w:hyperlink>
      <w:r>
        <w:rPr>
          <w:rStyle w:val="s3"/>
        </w:rPr>
        <w:t xml:space="preserve"> РК от 28.11.14 г. № 257-V (введено в действие с 1 января</w:t>
      </w:r>
      <w:r>
        <w:rPr>
          <w:rStyle w:val="s3"/>
        </w:rPr>
        <w:t xml:space="preserve"> 2014 г.) (</w:t>
      </w:r>
      <w:hyperlink r:id="rId6376" w:anchor="sub_id=5310300" w:history="1">
        <w:r>
          <w:rPr>
            <w:rStyle w:val="a3"/>
            <w:i/>
            <w:iCs/>
          </w:rPr>
          <w:t>см. стар. ред.</w:t>
        </w:r>
      </w:hyperlink>
      <w:r>
        <w:rPr>
          <w:rStyle w:val="s3"/>
        </w:rPr>
        <w:t>)</w:t>
      </w:r>
    </w:p>
    <w:p w:rsidR="00000000" w:rsidRDefault="00A228E1">
      <w:pPr>
        <w:ind w:firstLine="400"/>
        <w:jc w:val="both"/>
      </w:pPr>
      <w:r>
        <w:rPr>
          <w:rStyle w:val="s0"/>
        </w:rPr>
        <w:t>3. При получении разрешительного документа плательщики платы представляют Национальному оператору по управлению автомобильными дорогами или мест</w:t>
      </w:r>
      <w:r>
        <w:rPr>
          <w:rStyle w:val="s0"/>
        </w:rPr>
        <w:t>ным исполнительным органам документ, подтверждающий внесение в бюджет суммы платы за первый месяц размещения рекламы.</w:t>
      </w:r>
    </w:p>
    <w:p w:rsidR="00000000" w:rsidRDefault="00A228E1">
      <w:pPr>
        <w:jc w:val="both"/>
      </w:pPr>
      <w:r>
        <w:rPr>
          <w:rStyle w:val="s3"/>
        </w:rPr>
        <w:t xml:space="preserve">Пункт 4 изложен в редакции </w:t>
      </w:r>
      <w:hyperlink r:id="rId6377" w:anchor="sub_id=531" w:history="1">
        <w:r>
          <w:rPr>
            <w:rStyle w:val="a3"/>
            <w:i/>
            <w:iCs/>
          </w:rPr>
          <w:t>Закона</w:t>
        </w:r>
      </w:hyperlink>
      <w:r>
        <w:rPr>
          <w:rStyle w:val="s3"/>
        </w:rPr>
        <w:t xml:space="preserve"> РК от 26.12.12 г. № 61-</w:t>
      </w:r>
      <w:r>
        <w:rPr>
          <w:rStyle w:val="s3"/>
        </w:rPr>
        <w:t>V (введено в действие с 1 января 2013 г.) (</w:t>
      </w:r>
      <w:hyperlink r:id="rId6378" w:anchor="sub_id=5310400" w:history="1">
        <w:r>
          <w:rPr>
            <w:rStyle w:val="a3"/>
            <w:i/>
            <w:iCs/>
          </w:rPr>
          <w:t>см. стар. ред.</w:t>
        </w:r>
      </w:hyperlink>
      <w:r>
        <w:rPr>
          <w:rStyle w:val="s3"/>
        </w:rPr>
        <w:t>)</w:t>
      </w:r>
    </w:p>
    <w:p w:rsidR="00000000" w:rsidRDefault="00A228E1">
      <w:pPr>
        <w:ind w:firstLine="400"/>
        <w:jc w:val="both"/>
      </w:pPr>
      <w:r>
        <w:rPr>
          <w:rStyle w:val="s0"/>
        </w:rPr>
        <w:t xml:space="preserve">4. Сумма платы уплачивается в бюджет по месту размещения объекта наружной (визуальной) рекламы, указанному в разрешительном документе, за исключением транспортных средств, по которым плата вносится в бюджет по месту регистрации таких транспортных средств, </w:t>
      </w:r>
      <w:r>
        <w:rPr>
          <w:rStyle w:val="s0"/>
        </w:rPr>
        <w:t>определяемому уполномоченным государственным органом при проведении их государственной регистрации.</w:t>
      </w:r>
    </w:p>
    <w:p w:rsidR="00000000" w:rsidRDefault="00A228E1">
      <w:pPr>
        <w:jc w:val="both"/>
      </w:pPr>
      <w:hyperlink r:id="rId6379" w:history="1">
        <w:r>
          <w:rPr>
            <w:rStyle w:val="a3"/>
            <w:rFonts w:ascii="Wingdings" w:hAnsi="Wingdings"/>
            <w:i/>
            <w:iCs/>
          </w:rPr>
          <w:t>*</w:t>
        </w:r>
      </w:hyperlink>
    </w:p>
    <w:p w:rsidR="00000000" w:rsidRDefault="00A228E1">
      <w:pPr>
        <w:jc w:val="both"/>
      </w:pPr>
      <w:r>
        <w:rPr>
          <w:rStyle w:val="s3"/>
        </w:rPr>
        <w:t xml:space="preserve">Пункт 5 изложен в редакции </w:t>
      </w:r>
      <w:hyperlink r:id="rId6380" w:anchor="sub_id=531" w:history="1">
        <w:r>
          <w:rPr>
            <w:rStyle w:val="a3"/>
            <w:i/>
            <w:iCs/>
          </w:rPr>
          <w:t>Закона</w:t>
        </w:r>
      </w:hyperlink>
      <w:r>
        <w:rPr>
          <w:rStyle w:val="s3"/>
        </w:rPr>
        <w:t xml:space="preserve"> РК от 26.12.12 г. № 61-V (введено в действие с 1 января 2013 г.) (</w:t>
      </w:r>
      <w:hyperlink r:id="rId6381" w:anchor="sub_id=5310500" w:history="1">
        <w:r>
          <w:rPr>
            <w:rStyle w:val="a3"/>
            <w:i/>
            <w:iCs/>
          </w:rPr>
          <w:t>см. стар. ред.</w:t>
        </w:r>
      </w:hyperlink>
      <w:r>
        <w:rPr>
          <w:rStyle w:val="s3"/>
        </w:rPr>
        <w:t>)</w:t>
      </w:r>
    </w:p>
    <w:p w:rsidR="00000000" w:rsidRDefault="00A228E1">
      <w:pPr>
        <w:ind w:firstLine="400"/>
        <w:jc w:val="both"/>
      </w:pPr>
      <w:r>
        <w:rPr>
          <w:rStyle w:val="s0"/>
        </w:rPr>
        <w:t>5. Возврат или зачет уплаченных в бюджет сумм платы производитс</w:t>
      </w:r>
      <w:r>
        <w:rPr>
          <w:rStyle w:val="s0"/>
        </w:rPr>
        <w:t xml:space="preserve">я налоговыми органами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на основании налогового заявления и документа от соответствующего уполномоченного органа, подтверждающег</w:t>
      </w:r>
      <w:r>
        <w:rPr>
          <w:rStyle w:val="s0"/>
        </w:rPr>
        <w:t>о наличие у такого плательщика излишне уплаченной суммы платы и (или) факт неразмещения объектов наружной (визуальной) рекламы.</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877" w:name="SUB5320000"/>
      <w:bookmarkEnd w:id="877"/>
      <w:r>
        <w:rPr>
          <w:rStyle w:val="s1"/>
        </w:rPr>
        <w:t>Глава 79. ГОСУДАРСТВЕННАЯ ПОШЛИНА</w:t>
      </w:r>
    </w:p>
    <w:p w:rsidR="00000000" w:rsidRDefault="00A228E1">
      <w:pPr>
        <w:jc w:val="center"/>
      </w:pPr>
      <w:r>
        <w:rPr>
          <w:rStyle w:val="s1"/>
        </w:rPr>
        <w:t> </w:t>
      </w:r>
    </w:p>
    <w:p w:rsidR="00000000" w:rsidRDefault="00A228E1">
      <w:pPr>
        <w:jc w:val="center"/>
      </w:pPr>
      <w:r>
        <w:rPr>
          <w:rStyle w:val="s1"/>
        </w:rPr>
        <w:t>§ 1. Государственная пошлина</w:t>
      </w:r>
    </w:p>
    <w:p w:rsidR="00000000" w:rsidRDefault="00A228E1">
      <w:pPr>
        <w:jc w:val="center"/>
      </w:pPr>
      <w:r>
        <w:rPr>
          <w:rStyle w:val="s1"/>
        </w:rPr>
        <w:t> </w:t>
      </w:r>
    </w:p>
    <w:p w:rsidR="00000000" w:rsidRDefault="00A228E1">
      <w:pPr>
        <w:jc w:val="both"/>
      </w:pPr>
      <w:r>
        <w:rPr>
          <w:rStyle w:val="s3"/>
        </w:rPr>
        <w:t xml:space="preserve">Статья 532 изложена в редакции </w:t>
      </w:r>
      <w:hyperlink r:id="rId6382" w:anchor="sub_id=532" w:history="1">
        <w:r>
          <w:rPr>
            <w:rStyle w:val="a3"/>
            <w:i/>
            <w:iCs/>
          </w:rPr>
          <w:t>Закона</w:t>
        </w:r>
      </w:hyperlink>
      <w:r>
        <w:rPr>
          <w:rStyle w:val="s3"/>
        </w:rPr>
        <w:t xml:space="preserve"> РК от 26.12.12 г. № 61-V (введено в действие с 1 января 2013 г.) (</w:t>
      </w:r>
      <w:hyperlink r:id="rId6383" w:anchor="sub_id=5320000" w:history="1">
        <w:r>
          <w:rPr>
            <w:rStyle w:val="a3"/>
            <w:i/>
            <w:iCs/>
          </w:rPr>
          <w:t>см. стар. ред.</w:t>
        </w:r>
      </w:hyperlink>
      <w:r>
        <w:rPr>
          <w:rStyle w:val="s3"/>
        </w:rPr>
        <w:t>)</w:t>
      </w:r>
    </w:p>
    <w:p w:rsidR="00000000" w:rsidRDefault="00A228E1">
      <w:pPr>
        <w:ind w:left="1200" w:hanging="800"/>
        <w:jc w:val="both"/>
      </w:pPr>
      <w:r>
        <w:rPr>
          <w:rStyle w:val="s1"/>
        </w:rPr>
        <w:t>С</w:t>
      </w:r>
      <w:r>
        <w:rPr>
          <w:rStyle w:val="s1"/>
        </w:rPr>
        <w:t>татья 532. Общие положения</w:t>
      </w:r>
    </w:p>
    <w:p w:rsidR="00000000" w:rsidRDefault="00A228E1">
      <w:pPr>
        <w:ind w:firstLine="400"/>
        <w:jc w:val="both"/>
      </w:pPr>
      <w:r>
        <w:rPr>
          <w:rStyle w:val="s0"/>
        </w:rPr>
        <w:t>1. Государственная пошлина -обязательный платеж, взимаемый за совершение юридически значимых действий и (или) выдачу документов уполномоченными государственными органами или должностными лицами.</w:t>
      </w:r>
    </w:p>
    <w:p w:rsidR="00000000" w:rsidRDefault="00A228E1">
      <w:pPr>
        <w:ind w:firstLine="400"/>
        <w:jc w:val="both"/>
      </w:pPr>
      <w:r>
        <w:rPr>
          <w:rStyle w:val="s0"/>
        </w:rPr>
        <w:t>В целях настоящей главы выдача док</w:t>
      </w:r>
      <w:r>
        <w:rPr>
          <w:rStyle w:val="s0"/>
        </w:rPr>
        <w:t>ументов (их копий, дубликатов) приравнивается к юридически значимым действиям.</w:t>
      </w:r>
    </w:p>
    <w:p w:rsidR="00000000" w:rsidRDefault="00A228E1">
      <w:pPr>
        <w:ind w:firstLine="400"/>
        <w:jc w:val="both"/>
      </w:pPr>
      <w:r>
        <w:rPr>
          <w:rStyle w:val="s0"/>
        </w:rPr>
        <w:t>2. Уполномоченные государственные органы или должностные лица ежеквартально не позднее 20 числа месяца, следующего за отчетным кварталом, предоставляют налоговому органу по мест</w:t>
      </w:r>
      <w:r>
        <w:rPr>
          <w:rStyle w:val="s0"/>
        </w:rPr>
        <w:t>у своего нахождения информацию о плательщиках государственной пошлины по форме, установленной уполномоченным органом.</w:t>
      </w:r>
    </w:p>
    <w:p w:rsidR="00000000" w:rsidRDefault="00A228E1">
      <w:pPr>
        <w:ind w:firstLine="400"/>
        <w:jc w:val="both"/>
      </w:pPr>
      <w:r>
        <w:t> </w:t>
      </w:r>
    </w:p>
    <w:p w:rsidR="00000000" w:rsidRDefault="00A228E1">
      <w:pPr>
        <w:jc w:val="both"/>
      </w:pPr>
      <w:bookmarkStart w:id="878" w:name="SUB5330000"/>
      <w:bookmarkEnd w:id="878"/>
      <w:r>
        <w:rPr>
          <w:rStyle w:val="s3"/>
        </w:rPr>
        <w:t xml:space="preserve">В статью 533 внесены изменения в соответствии с </w:t>
      </w:r>
      <w:hyperlink r:id="rId6384" w:anchor="sub_id=533" w:history="1">
        <w:r>
          <w:rPr>
            <w:rStyle w:val="a3"/>
            <w:i/>
            <w:iCs/>
          </w:rPr>
          <w:t>Законом</w:t>
        </w:r>
      </w:hyperlink>
      <w:r>
        <w:rPr>
          <w:rStyle w:val="s3"/>
        </w:rPr>
        <w:t xml:space="preserve"> РК от 21.07.11 г. № 467-IV (введены в действие с 1 января 2012 г.) (</w:t>
      </w:r>
      <w:hyperlink r:id="rId6385" w:anchor="sub_id=5330000" w:history="1">
        <w:r>
          <w:rPr>
            <w:rStyle w:val="a3"/>
            <w:i/>
            <w:iCs/>
          </w:rPr>
          <w:t>см. стар. ред.</w:t>
        </w:r>
      </w:hyperlink>
      <w:r>
        <w:rPr>
          <w:rStyle w:val="s3"/>
        </w:rPr>
        <w:t>)</w:t>
      </w:r>
    </w:p>
    <w:p w:rsidR="00000000" w:rsidRDefault="00A228E1">
      <w:pPr>
        <w:ind w:left="1200" w:hanging="800"/>
        <w:jc w:val="both"/>
      </w:pPr>
      <w:r>
        <w:rPr>
          <w:rStyle w:val="s1"/>
        </w:rPr>
        <w:t>Статья 533. Плательщики государственной пошлины</w:t>
      </w:r>
    </w:p>
    <w:p w:rsidR="00000000" w:rsidRDefault="00A228E1">
      <w:pPr>
        <w:ind w:firstLine="400"/>
        <w:jc w:val="both"/>
      </w:pPr>
      <w:r>
        <w:rPr>
          <w:rStyle w:val="s0"/>
        </w:rPr>
        <w:t>Плательщиками государственной пошлины являются физические и юридические лица, обращающиеся по поводу совершения юридически значимых действий и (или) выдачи документов в уполномоченные государственные органы или к должностным лицам.</w:t>
      </w:r>
    </w:p>
    <w:p w:rsidR="00000000" w:rsidRDefault="00A228E1">
      <w:pPr>
        <w:ind w:firstLine="400"/>
        <w:jc w:val="both"/>
      </w:pPr>
      <w:r>
        <w:rPr>
          <w:rStyle w:val="s0"/>
        </w:rPr>
        <w:t>Структурные подразделени</w:t>
      </w:r>
      <w:r>
        <w:rPr>
          <w:rStyle w:val="s0"/>
        </w:rPr>
        <w:t>я могут рассматриваться в качестве самостоятельных плательщиков государственной пошлины при совершении соответствующими уполномоченными органами юридически значимых действий в интересах такого структурного подразделения.</w:t>
      </w:r>
    </w:p>
    <w:p w:rsidR="00000000" w:rsidRDefault="00A228E1">
      <w:pPr>
        <w:ind w:firstLine="400"/>
        <w:jc w:val="both"/>
      </w:pPr>
      <w:r>
        <w:t> </w:t>
      </w:r>
    </w:p>
    <w:p w:rsidR="00000000" w:rsidRDefault="00A228E1">
      <w:pPr>
        <w:ind w:left="1200" w:hanging="800"/>
        <w:jc w:val="both"/>
      </w:pPr>
      <w:bookmarkStart w:id="879" w:name="SUB5340000"/>
      <w:bookmarkEnd w:id="879"/>
      <w:r>
        <w:rPr>
          <w:rStyle w:val="s1"/>
        </w:rPr>
        <w:t>Статья 534. Объекты взимания</w:t>
      </w:r>
    </w:p>
    <w:p w:rsidR="00000000" w:rsidRDefault="00A228E1">
      <w:pPr>
        <w:ind w:firstLine="400"/>
        <w:jc w:val="both"/>
      </w:pPr>
      <w:r>
        <w:rPr>
          <w:rStyle w:val="s0"/>
        </w:rPr>
        <w:t>1. Г</w:t>
      </w:r>
      <w:r>
        <w:rPr>
          <w:rStyle w:val="s0"/>
        </w:rPr>
        <w:t xml:space="preserve">осударственная пошлина взимается: </w:t>
      </w:r>
    </w:p>
    <w:p w:rsidR="00000000" w:rsidRDefault="00A228E1">
      <w:pPr>
        <w:jc w:val="both"/>
      </w:pPr>
      <w:r>
        <w:rPr>
          <w:rStyle w:val="s3"/>
        </w:rPr>
        <w:t xml:space="preserve">Подпункт 1 изложен в редакции </w:t>
      </w:r>
      <w:hyperlink r:id="rId6386" w:anchor="sub_id=400" w:history="1">
        <w:r>
          <w:rPr>
            <w:rStyle w:val="a3"/>
            <w:i/>
            <w:iCs/>
          </w:rPr>
          <w:t>Закона</w:t>
        </w:r>
      </w:hyperlink>
      <w:r>
        <w:rPr>
          <w:rStyle w:val="s3"/>
        </w:rPr>
        <w:t xml:space="preserve"> РК от 03.07.13 г. № 125-V (</w:t>
      </w:r>
      <w:hyperlink r:id="rId6387" w:anchor="sub_id=5340101" w:history="1">
        <w:r>
          <w:rPr>
            <w:rStyle w:val="a3"/>
            <w:i/>
            <w:iCs/>
          </w:rPr>
          <w:t>см. стар. ред.</w:t>
        </w:r>
      </w:hyperlink>
      <w:r>
        <w:rPr>
          <w:rStyle w:val="s3"/>
        </w:rPr>
        <w:t>)</w:t>
      </w:r>
    </w:p>
    <w:p w:rsidR="00000000" w:rsidRDefault="00A228E1">
      <w:pPr>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w:t>
      </w:r>
    </w:p>
    <w:p w:rsidR="00000000" w:rsidRDefault="00A228E1">
      <w:pPr>
        <w:ind w:firstLine="400"/>
        <w:jc w:val="both"/>
      </w:pPr>
      <w:r>
        <w:rPr>
          <w:rStyle w:val="s0"/>
        </w:rPr>
        <w:t>заявлений о выдаче дубликата исполнительного листа, заявлен</w:t>
      </w:r>
      <w:r>
        <w:rPr>
          <w:rStyle w:val="s0"/>
        </w:rPr>
        <w:t xml:space="preserve">ий о выдаче исполнительных листов на принудительное исполнение решений арбитража, третейского суда и иностранных судов, заявлений о повторной выдаче копий судебных актов, исполнительных листов и иных документов; </w:t>
      </w:r>
    </w:p>
    <w:p w:rsidR="00000000" w:rsidRDefault="00A228E1">
      <w:pPr>
        <w:ind w:firstLine="400"/>
        <w:jc w:val="both"/>
      </w:pPr>
      <w:r>
        <w:rPr>
          <w:rStyle w:val="s0"/>
        </w:rPr>
        <w:t>2) за совершение нотариальных действий, а т</w:t>
      </w:r>
      <w:r>
        <w:rPr>
          <w:rStyle w:val="s0"/>
        </w:rPr>
        <w:t xml:space="preserve">акже за выдачу копий (дубликатов) нотариально удостоверенных документов; </w:t>
      </w:r>
    </w:p>
    <w:p w:rsidR="00000000" w:rsidRDefault="00A228E1">
      <w:pPr>
        <w:jc w:val="both"/>
      </w:pPr>
      <w:r>
        <w:rPr>
          <w:rStyle w:val="s3"/>
        </w:rPr>
        <w:t xml:space="preserve">В подпункт 3 внесены изменения в соответствии с </w:t>
      </w:r>
      <w:hyperlink r:id="rId6388" w:anchor="sub_id=534" w:history="1">
        <w:r>
          <w:rPr>
            <w:rStyle w:val="a3"/>
            <w:i/>
            <w:iCs/>
          </w:rPr>
          <w:t>Законом</w:t>
        </w:r>
      </w:hyperlink>
      <w:r>
        <w:rPr>
          <w:rStyle w:val="s3"/>
        </w:rPr>
        <w:t xml:space="preserve"> РК от 21.07.11 г. № 467-IV (введены в действи</w:t>
      </w:r>
      <w:r>
        <w:rPr>
          <w:rStyle w:val="s3"/>
        </w:rPr>
        <w:t>е с 1 января 2012 г.) (</w:t>
      </w:r>
      <w:hyperlink r:id="rId6389" w:anchor="sub_id=5340103" w:history="1">
        <w:r>
          <w:rPr>
            <w:rStyle w:val="a3"/>
            <w:i/>
            <w:iCs/>
          </w:rPr>
          <w:t>см. стар. ред.</w:t>
        </w:r>
      </w:hyperlink>
      <w:r>
        <w:rPr>
          <w:rStyle w:val="s3"/>
        </w:rPr>
        <w:t>)</w:t>
      </w:r>
    </w:p>
    <w:p w:rsidR="00000000" w:rsidRDefault="00A228E1">
      <w:pPr>
        <w:ind w:firstLine="400"/>
        <w:jc w:val="both"/>
      </w:pPr>
      <w:r>
        <w:rPr>
          <w:rStyle w:val="s0"/>
        </w:rPr>
        <w:t>3) за регистрацию актов гражданского состояния, а также за выдачу гражданам справок и повторных свидетельств о регистрации актов гра</w:t>
      </w:r>
      <w:r>
        <w:rPr>
          <w:rStyle w:val="s0"/>
        </w:rPr>
        <w:t xml:space="preserve">жданского состояния и свидетельств в связи с изменением, дополнением, исправлением и восстановлением записей актов гражданского состояния; </w:t>
      </w:r>
    </w:p>
    <w:p w:rsidR="00000000" w:rsidRDefault="00A228E1">
      <w:pPr>
        <w:ind w:firstLine="400"/>
        <w:jc w:val="both"/>
      </w:pPr>
      <w:r>
        <w:rPr>
          <w:rStyle w:val="s0"/>
        </w:rPr>
        <w:t>4) за оформление документов на право выезда за границу на постоянное место жительства и приглашение в Республику Каз</w:t>
      </w:r>
      <w:r>
        <w:rPr>
          <w:rStyle w:val="s0"/>
        </w:rPr>
        <w:t xml:space="preserve">ахстан лиц из других государств, а также за внесение изменений в эти документы; </w:t>
      </w:r>
    </w:p>
    <w:p w:rsidR="00000000" w:rsidRDefault="00A228E1">
      <w:pPr>
        <w:ind w:firstLine="400"/>
        <w:jc w:val="both"/>
      </w:pPr>
      <w:r>
        <w:rPr>
          <w:rStyle w:val="s0"/>
        </w:rPr>
        <w:t>5) за выдачу на территории Республики Казахстан визы к паспортам иностранцев и лиц без гражданства или заменяющим их документам на право выезда из Республики Казахстан и въезд</w:t>
      </w:r>
      <w:r>
        <w:rPr>
          <w:rStyle w:val="s0"/>
        </w:rPr>
        <w:t xml:space="preserve">а в Республику Казахстан; </w:t>
      </w:r>
    </w:p>
    <w:p w:rsidR="00000000" w:rsidRDefault="00A228E1">
      <w:pPr>
        <w:ind w:firstLine="400"/>
        <w:jc w:val="both"/>
      </w:pPr>
      <w:r>
        <w:rPr>
          <w:rStyle w:val="s0"/>
        </w:rPr>
        <w:t xml:space="preserve">6) за оформление документов о приобретении гражданства Республики Казахстан, восстановлении гражданства Республики Казахстан и прекращении гражданства Республики Казахстан; </w:t>
      </w:r>
    </w:p>
    <w:p w:rsidR="00000000" w:rsidRDefault="00A228E1">
      <w:pPr>
        <w:ind w:firstLine="400"/>
        <w:jc w:val="both"/>
      </w:pPr>
      <w:r>
        <w:rPr>
          <w:rStyle w:val="s0"/>
        </w:rPr>
        <w:t xml:space="preserve">7) за регистрацию места жительства; </w:t>
      </w:r>
    </w:p>
    <w:p w:rsidR="00000000" w:rsidRDefault="00A228E1">
      <w:pPr>
        <w:jc w:val="both"/>
      </w:pPr>
      <w:r>
        <w:rPr>
          <w:rStyle w:val="s3"/>
        </w:rPr>
        <w:t xml:space="preserve">Подпункт 8 изложен в редакции </w:t>
      </w:r>
      <w:hyperlink r:id="rId6390" w:anchor="sub_id=534" w:history="1">
        <w:r>
          <w:rPr>
            <w:rStyle w:val="a3"/>
            <w:i/>
            <w:iCs/>
          </w:rPr>
          <w:t>Закона</w:t>
        </w:r>
      </w:hyperlink>
      <w:r>
        <w:rPr>
          <w:rStyle w:val="s3"/>
        </w:rPr>
        <w:t xml:space="preserve"> РК от 05.12.13 г. № 152-V (введено в действие с 1 января 2014 г.) (</w:t>
      </w:r>
      <w:hyperlink r:id="rId6391" w:anchor="sub_id=5340108" w:history="1">
        <w:r>
          <w:rPr>
            <w:rStyle w:val="a3"/>
            <w:i/>
            <w:iCs/>
          </w:rPr>
          <w:t>см. стар. ред.</w:t>
        </w:r>
      </w:hyperlink>
      <w:r>
        <w:rPr>
          <w:rStyle w:val="s3"/>
        </w:rPr>
        <w:t>)</w:t>
      </w:r>
    </w:p>
    <w:p w:rsidR="00000000" w:rsidRDefault="00A228E1">
      <w:pPr>
        <w:ind w:firstLine="400"/>
        <w:jc w:val="both"/>
      </w:pPr>
      <w:r>
        <w:rPr>
          <w:rStyle w:val="s0"/>
        </w:rPr>
        <w:t>8) за выдачу (переоформление) удостоверения охотника (дубликата удостоверения охотника);</w:t>
      </w:r>
    </w:p>
    <w:p w:rsidR="00000000" w:rsidRDefault="00A228E1">
      <w:pPr>
        <w:jc w:val="both"/>
      </w:pPr>
      <w:r>
        <w:rPr>
          <w:rStyle w:val="s3"/>
        </w:rPr>
        <w:t xml:space="preserve">В подпункт 9 внесены изменения в соответствии с </w:t>
      </w:r>
      <w:hyperlink r:id="rId6392" w:anchor="sub_id=702" w:history="1">
        <w:r>
          <w:rPr>
            <w:rStyle w:val="a3"/>
            <w:i/>
            <w:iCs/>
          </w:rPr>
          <w:t>Законом</w:t>
        </w:r>
      </w:hyperlink>
      <w:r>
        <w:rPr>
          <w:rStyle w:val="s3"/>
        </w:rPr>
        <w:t xml:space="preserve"> </w:t>
      </w:r>
      <w:r>
        <w:rPr>
          <w:rStyle w:val="s3"/>
        </w:rPr>
        <w:t>РК от 25.01.12 г. № 548-IV (введены в действие с 1 января 2013 г.) (</w:t>
      </w:r>
      <w:hyperlink r:id="rId6393" w:anchor="sub_id=5340109" w:history="1">
        <w:r>
          <w:rPr>
            <w:rStyle w:val="a3"/>
            <w:i/>
            <w:iCs/>
          </w:rPr>
          <w:t>см. стар. ред.</w:t>
        </w:r>
      </w:hyperlink>
      <w:r>
        <w:rPr>
          <w:rStyle w:val="s3"/>
        </w:rPr>
        <w:t>)</w:t>
      </w:r>
    </w:p>
    <w:p w:rsidR="00000000" w:rsidRDefault="00A228E1">
      <w:pPr>
        <w:ind w:firstLine="400"/>
        <w:jc w:val="both"/>
      </w:pPr>
      <w:r>
        <w:rPr>
          <w:rStyle w:val="s0"/>
        </w:rPr>
        <w:t>9) за выдачу разрешений на ввоз и вывоз редких и находящихся под угрозой исчезновения в</w:t>
      </w:r>
      <w:r>
        <w:rPr>
          <w:rStyle w:val="s0"/>
        </w:rPr>
        <w:t xml:space="preserve">идов растений, животных и осетровых рыб, а также их частей и дериватов; </w:t>
      </w:r>
    </w:p>
    <w:p w:rsidR="00000000" w:rsidRDefault="00A228E1">
      <w:pPr>
        <w:ind w:firstLine="400"/>
        <w:jc w:val="both"/>
      </w:pPr>
      <w:r>
        <w:rPr>
          <w:rStyle w:val="s0"/>
        </w:rPr>
        <w:t xml:space="preserve">10) за выдачу документов, удостоверяющих личность; </w:t>
      </w:r>
    </w:p>
    <w:p w:rsidR="00000000" w:rsidRDefault="00A228E1">
      <w:pPr>
        <w:jc w:val="both"/>
      </w:pPr>
      <w:r>
        <w:rPr>
          <w:rStyle w:val="s3"/>
        </w:rPr>
        <w:t xml:space="preserve">Подпункт 11 изложен в редакции </w:t>
      </w:r>
      <w:hyperlink r:id="rId6394" w:anchor="sub_id=534" w:history="1">
        <w:r>
          <w:rPr>
            <w:rStyle w:val="a3"/>
            <w:i/>
            <w:iCs/>
          </w:rPr>
          <w:t>Закона</w:t>
        </w:r>
      </w:hyperlink>
      <w:r>
        <w:rPr>
          <w:rStyle w:val="s9"/>
        </w:rPr>
        <w:t xml:space="preserve"> </w:t>
      </w:r>
      <w:r>
        <w:rPr>
          <w:rStyle w:val="s3"/>
        </w:rPr>
        <w:t>РК от 21.06.13 г. № 107-V (введены в действие с 1 января 2014 г.) (</w:t>
      </w:r>
      <w:hyperlink r:id="rId6395" w:anchor="sub_id=5340111" w:history="1">
        <w:r>
          <w:rPr>
            <w:rStyle w:val="a3"/>
            <w:i/>
            <w:iCs/>
          </w:rPr>
          <w:t>см. стар. ред.</w:t>
        </w:r>
      </w:hyperlink>
      <w:r>
        <w:rPr>
          <w:rStyle w:val="s3"/>
        </w:rPr>
        <w:t>)</w:t>
      </w:r>
    </w:p>
    <w:p w:rsidR="00000000" w:rsidRDefault="00A228E1">
      <w:pPr>
        <w:ind w:firstLine="400"/>
        <w:jc w:val="both"/>
      </w:pPr>
      <w:r>
        <w:rPr>
          <w:rStyle w:val="s0"/>
        </w:rPr>
        <w:t>11) за выдачу разрешений на приобретение, хранение или хранение и ношение, перевозку гра</w:t>
      </w:r>
      <w:r>
        <w:rPr>
          <w:rStyle w:val="s0"/>
        </w:rPr>
        <w:t>жданского, служебного оружия и патронов к нему;</w:t>
      </w:r>
    </w:p>
    <w:p w:rsidR="00000000" w:rsidRDefault="00A228E1">
      <w:pPr>
        <w:jc w:val="both"/>
      </w:pPr>
      <w:r>
        <w:rPr>
          <w:rStyle w:val="s3"/>
        </w:rPr>
        <w:t xml:space="preserve">Пункт дополнен подпунктами 11-1 и 11-2 в соответствии с </w:t>
      </w:r>
      <w:hyperlink r:id="rId6396" w:anchor="sub_id=534" w:history="1">
        <w:r>
          <w:rPr>
            <w:rStyle w:val="a3"/>
            <w:i/>
            <w:iCs/>
          </w:rPr>
          <w:t>Законом</w:t>
        </w:r>
      </w:hyperlink>
      <w:r>
        <w:rPr>
          <w:rStyle w:val="s9"/>
        </w:rPr>
        <w:t xml:space="preserve"> </w:t>
      </w:r>
      <w:r>
        <w:rPr>
          <w:rStyle w:val="s3"/>
        </w:rPr>
        <w:t>РК от 21.06.13 г. № 107-V (введены в действие с 1 января 2014 г</w:t>
      </w:r>
      <w:r>
        <w:rPr>
          <w:rStyle w:val="s3"/>
        </w:rPr>
        <w:t>.)</w:t>
      </w:r>
    </w:p>
    <w:p w:rsidR="00000000" w:rsidRDefault="00A228E1">
      <w:pPr>
        <w:ind w:firstLine="400"/>
        <w:jc w:val="both"/>
      </w:pPr>
      <w:r>
        <w:rPr>
          <w:rStyle w:val="s0"/>
        </w:rPr>
        <w:t>11-1) за выдачу заключений на ввоз на территорию Республики Казахстан и вывоз с территории Республики Казахстан гражданского, служебного оружия и патронов к нему;</w:t>
      </w:r>
    </w:p>
    <w:p w:rsidR="00000000" w:rsidRDefault="00A228E1">
      <w:pPr>
        <w:ind w:firstLine="400"/>
        <w:jc w:val="both"/>
      </w:pPr>
      <w:r>
        <w:rPr>
          <w:rStyle w:val="s0"/>
        </w:rPr>
        <w:t>11-2) за выдачу направления на комиссионную продажу гражданского, служебного оружия и патр</w:t>
      </w:r>
      <w:r>
        <w:rPr>
          <w:rStyle w:val="s0"/>
        </w:rPr>
        <w:t>онов к нему;</w:t>
      </w:r>
    </w:p>
    <w:p w:rsidR="00000000" w:rsidRDefault="00A228E1">
      <w:pPr>
        <w:ind w:firstLine="400"/>
        <w:jc w:val="both"/>
      </w:pPr>
      <w:r>
        <w:rPr>
          <w:rStyle w:val="s0"/>
        </w:rPr>
        <w:t xml:space="preserve">12) за регистрацию и перерегистрацию каждой единицы </w:t>
      </w:r>
      <w:hyperlink r:id="rId6397" w:anchor="sub_id=50000" w:history="1">
        <w:r>
          <w:rPr>
            <w:rStyle w:val="a3"/>
          </w:rPr>
          <w:t>гражданского, служебного</w:t>
        </w:r>
      </w:hyperlink>
      <w:r>
        <w:rPr>
          <w:rStyle w:val="s0"/>
        </w:rPr>
        <w:t xml:space="preserve"> оружия физических и юридических лиц (за исключением холодного охотничьего, сигнально</w:t>
      </w:r>
      <w:r>
        <w:rPr>
          <w:rStyle w:val="s0"/>
        </w:rPr>
        <w:t xml:space="preserve">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w:t>
      </w:r>
    </w:p>
    <w:p w:rsidR="00000000" w:rsidRDefault="00A228E1">
      <w:pPr>
        <w:ind w:firstLine="400"/>
        <w:jc w:val="both"/>
      </w:pPr>
      <w:r>
        <w:rPr>
          <w:rStyle w:val="s0"/>
        </w:rPr>
        <w:t xml:space="preserve">13) за проставление </w:t>
      </w:r>
      <w:hyperlink r:id="rId6398" w:history="1">
        <w:r>
          <w:rPr>
            <w:rStyle w:val="a3"/>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w:t>
      </w:r>
      <w:r>
        <w:rPr>
          <w:rStyle w:val="s0"/>
        </w:rPr>
        <w:t xml:space="preserve"> Республикой Казахстан; </w:t>
      </w:r>
    </w:p>
    <w:p w:rsidR="00000000" w:rsidRDefault="00A228E1">
      <w:pPr>
        <w:jc w:val="both"/>
      </w:pPr>
      <w:r>
        <w:rPr>
          <w:rStyle w:val="s3"/>
        </w:rPr>
        <w:t xml:space="preserve">В подпункт 14 внесены изменения в соответствии с </w:t>
      </w:r>
      <w:hyperlink r:id="rId6399" w:anchor="sub_id=534" w:history="1">
        <w:r>
          <w:rPr>
            <w:rStyle w:val="a3"/>
            <w:i/>
            <w:iCs/>
          </w:rPr>
          <w:t>Законом</w:t>
        </w:r>
      </w:hyperlink>
      <w:r>
        <w:rPr>
          <w:rStyle w:val="s3"/>
        </w:rPr>
        <w:t xml:space="preserve"> РК от 24.01.11 г. № 399-IV (см. </w:t>
      </w:r>
      <w:hyperlink r:id="rId6400" w:anchor="sub_id=20000" w:history="1">
        <w:r>
          <w:rPr>
            <w:rStyle w:val="a3"/>
            <w:i/>
            <w:iCs/>
          </w:rPr>
          <w:t>сроки введения</w:t>
        </w:r>
      </w:hyperlink>
      <w:r>
        <w:rPr>
          <w:rStyle w:val="s3"/>
        </w:rPr>
        <w:t xml:space="preserve"> в действие) (</w:t>
      </w:r>
      <w:hyperlink r:id="rId6401" w:anchor="sub_id=5340114" w:history="1">
        <w:r>
          <w:rPr>
            <w:rStyle w:val="a3"/>
            <w:i/>
            <w:iCs/>
          </w:rPr>
          <w:t>см. стар. ред.</w:t>
        </w:r>
      </w:hyperlink>
      <w:r>
        <w:rPr>
          <w:rStyle w:val="s3"/>
        </w:rPr>
        <w:t xml:space="preserve">); изложен в редакции </w:t>
      </w:r>
      <w:hyperlink r:id="rId6402" w:anchor="sub_id=805" w:history="1">
        <w:r>
          <w:rPr>
            <w:rStyle w:val="a3"/>
            <w:i/>
            <w:iCs/>
          </w:rPr>
          <w:t>Зако</w:t>
        </w:r>
        <w:r>
          <w:rPr>
            <w:rStyle w:val="a3"/>
            <w:i/>
            <w:iCs/>
          </w:rPr>
          <w:t>на</w:t>
        </w:r>
      </w:hyperlink>
      <w:r>
        <w:rPr>
          <w:rStyle w:val="s3"/>
        </w:rPr>
        <w:t xml:space="preserve"> РК от 27.04.12 г. № 15-V </w:t>
      </w:r>
      <w:hyperlink r:id="rId6403" w:history="1">
        <w:r>
          <w:rPr>
            <w:rStyle w:val="a3"/>
            <w:rFonts w:ascii="Wingdings" w:hAnsi="Wingdings"/>
            <w:i/>
            <w:iCs/>
          </w:rPr>
          <w:t>+</w:t>
        </w:r>
      </w:hyperlink>
      <w:r>
        <w:rPr>
          <w:rStyle w:val="s3"/>
        </w:rPr>
        <w:t xml:space="preserve"> (введено в действие с 1 января 2013 г.) (</w:t>
      </w:r>
      <w:hyperlink r:id="rId6404" w:anchor="sub_id=5340114" w:history="1">
        <w:r>
          <w:rPr>
            <w:rStyle w:val="a3"/>
            <w:i/>
            <w:iCs/>
          </w:rPr>
          <w:t>см. стар. ред.</w:t>
        </w:r>
      </w:hyperlink>
      <w:r>
        <w:rPr>
          <w:rStyle w:val="s3"/>
        </w:rPr>
        <w:t>)</w:t>
      </w:r>
    </w:p>
    <w:p w:rsidR="00000000" w:rsidRDefault="00A228E1">
      <w:pPr>
        <w:ind w:firstLine="400"/>
        <w:jc w:val="both"/>
      </w:pPr>
      <w:r>
        <w:rPr>
          <w:rStyle w:val="s0"/>
        </w:rPr>
        <w:t xml:space="preserve">14) за выдачу водительских удостоверений, удостоверений тракториста-машиниста, свидетельств о государственной регистрации механических транспортных средств, государственных регистрационных номерных знаков, международного сертификата технического осмотра и </w:t>
      </w:r>
      <w:r>
        <w:rPr>
          <w:rStyle w:val="s0"/>
        </w:rPr>
        <w:t>его дубликата;</w:t>
      </w:r>
    </w:p>
    <w:p w:rsidR="00000000" w:rsidRDefault="00A228E1">
      <w:pPr>
        <w:ind w:firstLine="400"/>
        <w:jc w:val="both"/>
      </w:pPr>
      <w:r>
        <w:rPr>
          <w:rStyle w:val="s0"/>
        </w:rPr>
        <w:t xml:space="preserve">15) за совершение уполномоченным государственным органом в области интеллектуальной собственности юридически значимых действий, предусмотренных </w:t>
      </w:r>
      <w:hyperlink w:anchor="sub5390000" w:history="1">
        <w:r>
          <w:rPr>
            <w:rStyle w:val="a3"/>
          </w:rPr>
          <w:t>статьей 539</w:t>
        </w:r>
      </w:hyperlink>
      <w:r>
        <w:t xml:space="preserve"> </w:t>
      </w:r>
      <w:r>
        <w:rPr>
          <w:rStyle w:val="s0"/>
        </w:rPr>
        <w:t>настоящего Кодекса;</w:t>
      </w:r>
    </w:p>
    <w:p w:rsidR="00000000" w:rsidRDefault="00A228E1">
      <w:pPr>
        <w:jc w:val="both"/>
      </w:pPr>
      <w:r>
        <w:rPr>
          <w:rStyle w:val="s3"/>
        </w:rPr>
        <w:t>Пункт дополнен подпунктом 16 в с</w:t>
      </w:r>
      <w:r>
        <w:rPr>
          <w:rStyle w:val="s3"/>
        </w:rPr>
        <w:t xml:space="preserve">оответствии с </w:t>
      </w:r>
      <w:hyperlink r:id="rId6405" w:anchor="sub_id=534" w:history="1">
        <w:r>
          <w:rPr>
            <w:rStyle w:val="a3"/>
            <w:i/>
            <w:iCs/>
          </w:rPr>
          <w:t>Законом</w:t>
        </w:r>
      </w:hyperlink>
      <w:r>
        <w:rPr>
          <w:rStyle w:val="s3"/>
        </w:rPr>
        <w:t xml:space="preserve"> РК от 04.07.13 г. № 132-V (введено в действие с 1 января 2014 г.)</w:t>
      </w:r>
    </w:p>
    <w:p w:rsidR="00000000" w:rsidRDefault="00A228E1">
      <w:pPr>
        <w:ind w:firstLine="400"/>
        <w:jc w:val="both"/>
      </w:pPr>
      <w:r>
        <w:rPr>
          <w:rStyle w:val="s0"/>
        </w:rPr>
        <w:t>16) за выдачу удостоверения допуска к осуществлению международных автомобильных перевоз</w:t>
      </w:r>
      <w:r>
        <w:rPr>
          <w:rStyle w:val="s0"/>
        </w:rPr>
        <w:t>ок грузов и его дубликата.</w:t>
      </w:r>
    </w:p>
    <w:p w:rsidR="00000000" w:rsidRDefault="00A228E1">
      <w:pPr>
        <w:jc w:val="both"/>
      </w:pPr>
      <w:bookmarkStart w:id="880" w:name="SUB5340200"/>
      <w:bookmarkEnd w:id="880"/>
      <w:r>
        <w:rPr>
          <w:rStyle w:val="s3"/>
        </w:rPr>
        <w:t xml:space="preserve">В пункт 2 внесены изменения в соответствии с </w:t>
      </w:r>
      <w:hyperlink r:id="rId6406" w:anchor="sub_id=3165" w:history="1">
        <w:r>
          <w:rPr>
            <w:rStyle w:val="a3"/>
            <w:i/>
            <w:iCs/>
          </w:rPr>
          <w:t>Законом</w:t>
        </w:r>
      </w:hyperlink>
      <w:r>
        <w:rPr>
          <w:rStyle w:val="s3"/>
        </w:rPr>
        <w:t xml:space="preserve"> РК от 16.11.09 г. № 200-IV (введены в действие с 1 января 2010 г.) (</w:t>
      </w:r>
      <w:hyperlink r:id="rId6407" w:anchor="sub_id=5340200" w:history="1">
        <w:r>
          <w:rPr>
            <w:rStyle w:val="a3"/>
            <w:i/>
            <w:iCs/>
          </w:rPr>
          <w:t>см. стар. ред.</w:t>
        </w:r>
      </w:hyperlink>
      <w:r>
        <w:rPr>
          <w:rStyle w:val="s3"/>
        </w:rPr>
        <w:t>)</w:t>
      </w:r>
    </w:p>
    <w:p w:rsidR="00000000" w:rsidRDefault="00A228E1">
      <w:pPr>
        <w:ind w:firstLine="400"/>
        <w:jc w:val="both"/>
      </w:pPr>
      <w:r>
        <w:rPr>
          <w:rStyle w:val="s0"/>
        </w:rPr>
        <w:t xml:space="preserve">2. Фиксированные процентные ставки государственной пошлины исчисляются исходя из размера </w:t>
      </w:r>
      <w:hyperlink r:id="rId6408" w:history="1">
        <w:r>
          <w:rPr>
            <w:rStyle w:val="a3"/>
          </w:rPr>
          <w:t>месячного расчетного показат</w:t>
        </w:r>
        <w:r>
          <w:rPr>
            <w:rStyle w:val="a3"/>
          </w:rPr>
          <w:t>еля</w:t>
        </w:r>
      </w:hyperlink>
      <w:r>
        <w:rPr>
          <w:rStyle w:val="s0"/>
        </w:rPr>
        <w:t xml:space="preserve">, установленного </w:t>
      </w:r>
      <w:r>
        <w:t>законом о республиканском бюджете и действующего на дату уплаты государственной пошлины (далее по тексту настоящей статьи - МРП)</w:t>
      </w:r>
      <w:r>
        <w:rPr>
          <w:rStyle w:val="s0"/>
        </w:rPr>
        <w:t>, если иное не установлено настоящим Кодексом.</w:t>
      </w:r>
    </w:p>
    <w:p w:rsidR="00000000" w:rsidRDefault="00A228E1">
      <w:pPr>
        <w:ind w:firstLine="400"/>
        <w:jc w:val="both"/>
      </w:pPr>
      <w:r>
        <w:t> </w:t>
      </w:r>
    </w:p>
    <w:p w:rsidR="00000000" w:rsidRDefault="00A228E1">
      <w:pPr>
        <w:ind w:left="1200" w:hanging="800"/>
        <w:jc w:val="both"/>
      </w:pPr>
      <w:bookmarkStart w:id="881" w:name="SUB5350000"/>
      <w:bookmarkEnd w:id="881"/>
      <w:r>
        <w:rPr>
          <w:rStyle w:val="s1"/>
        </w:rPr>
        <w:t>Статья 535. Ставки государственной пошлины в судах</w:t>
      </w:r>
      <w:r>
        <w:rPr>
          <w:rStyle w:val="s0"/>
        </w:rPr>
        <w:t xml:space="preserve"> </w:t>
      </w:r>
    </w:p>
    <w:p w:rsidR="00000000" w:rsidRDefault="00A228E1">
      <w:pPr>
        <w:jc w:val="both"/>
      </w:pPr>
      <w:r>
        <w:rPr>
          <w:rStyle w:val="s3"/>
        </w:rPr>
        <w:t>В пункт</w:t>
      </w:r>
      <w:r>
        <w:rPr>
          <w:rStyle w:val="s3"/>
        </w:rPr>
        <w:t xml:space="preserve"> 1 внесены изменения в соответствии с </w:t>
      </w:r>
      <w:hyperlink r:id="rId6409" w:anchor="sub_id=402" w:history="1">
        <w:r>
          <w:rPr>
            <w:rStyle w:val="a3"/>
            <w:i/>
            <w:iCs/>
          </w:rPr>
          <w:t>Законом</w:t>
        </w:r>
      </w:hyperlink>
      <w:r>
        <w:rPr>
          <w:rStyle w:val="s3"/>
        </w:rPr>
        <w:t xml:space="preserve"> РК от 03.07.13 г. № 125-V (</w:t>
      </w:r>
      <w:hyperlink r:id="rId6410" w:anchor="sub_id=5350000" w:history="1">
        <w:r>
          <w:rPr>
            <w:rStyle w:val="a3"/>
            <w:i/>
            <w:iCs/>
          </w:rPr>
          <w:t>см. стар. ред.</w:t>
        </w:r>
      </w:hyperlink>
      <w:r>
        <w:rPr>
          <w:rStyle w:val="s3"/>
        </w:rPr>
        <w:t>)</w:t>
      </w:r>
    </w:p>
    <w:p w:rsidR="00000000" w:rsidRDefault="00A228E1">
      <w:pPr>
        <w:ind w:firstLine="400"/>
        <w:jc w:val="both"/>
      </w:pPr>
      <w:r>
        <w:rPr>
          <w:rStyle w:val="s0"/>
        </w:rPr>
        <w:t>1</w:t>
      </w:r>
      <w:r>
        <w:rPr>
          <w:rStyle w:val="s0"/>
        </w:rPr>
        <w:t>.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исполнительных</w:t>
      </w:r>
      <w:r>
        <w:rPr>
          <w:rStyle w:val="s0"/>
        </w:rPr>
        <w:t xml:space="preserve"> листов на принудительное исполнение решений арбитража, третейского суда и иностранных судов, заявлений о повторной выдаче копий судебных актов, исполнительных листов и иных документов государственная пошлина взимается в следующих размерах: </w:t>
      </w:r>
    </w:p>
    <w:p w:rsidR="00000000" w:rsidRDefault="00A228E1">
      <w:pPr>
        <w:ind w:firstLine="400"/>
        <w:jc w:val="both"/>
      </w:pPr>
      <w:r>
        <w:rPr>
          <w:rStyle w:val="s0"/>
        </w:rPr>
        <w:t>1) с исковых з</w:t>
      </w:r>
      <w:r>
        <w:rPr>
          <w:rStyle w:val="s0"/>
        </w:rPr>
        <w:t xml:space="preserve">аявлений имущественного характера: </w:t>
      </w:r>
    </w:p>
    <w:p w:rsidR="00000000" w:rsidRDefault="00A228E1">
      <w:pPr>
        <w:ind w:firstLine="400"/>
        <w:jc w:val="both"/>
      </w:pPr>
      <w:r>
        <w:rPr>
          <w:rStyle w:val="s0"/>
        </w:rPr>
        <w:t xml:space="preserve">для физических лиц - 1 процент от суммы иска; </w:t>
      </w:r>
    </w:p>
    <w:p w:rsidR="00000000" w:rsidRDefault="00A228E1">
      <w:pPr>
        <w:ind w:firstLine="400"/>
        <w:jc w:val="both"/>
      </w:pPr>
      <w:r>
        <w:rPr>
          <w:rStyle w:val="s0"/>
        </w:rPr>
        <w:t xml:space="preserve">для юридических лиц - 3 процента от суммы иска; </w:t>
      </w:r>
    </w:p>
    <w:p w:rsidR="00000000" w:rsidRDefault="00A228E1">
      <w:pPr>
        <w:ind w:firstLine="400"/>
        <w:jc w:val="both"/>
      </w:pPr>
      <w:r>
        <w:rPr>
          <w:rStyle w:val="s0"/>
        </w:rPr>
        <w:t xml:space="preserve">2) с жалоб на неправомерные действия государственных органов и их должностных лиц, ущемляющие права физических лиц, - 30 процентов; </w:t>
      </w:r>
    </w:p>
    <w:p w:rsidR="00000000" w:rsidRDefault="00A228E1">
      <w:pPr>
        <w:ind w:firstLine="400"/>
        <w:jc w:val="both"/>
      </w:pPr>
      <w:r>
        <w:rPr>
          <w:rStyle w:val="s0"/>
        </w:rPr>
        <w:t xml:space="preserve">3) с жалоб на неправомерные действия государственных органов и их должностных лиц, ущемляющие права юридических лиц, - 500 </w:t>
      </w:r>
      <w:r>
        <w:rPr>
          <w:rStyle w:val="s0"/>
        </w:rPr>
        <w:t xml:space="preserve">процентов; </w:t>
      </w:r>
    </w:p>
    <w:p w:rsidR="00000000" w:rsidRDefault="00A228E1">
      <w:pPr>
        <w:jc w:val="both"/>
      </w:pPr>
      <w:r>
        <w:rPr>
          <w:rStyle w:val="s3"/>
        </w:rPr>
        <w:t xml:space="preserve">В подпункт 4 внесены изменения в соответствии с </w:t>
      </w:r>
      <w:hyperlink r:id="rId6411" w:anchor="sub_id=3166" w:history="1">
        <w:r>
          <w:rPr>
            <w:rStyle w:val="a3"/>
            <w:i/>
            <w:iCs/>
          </w:rPr>
          <w:t>Законом</w:t>
        </w:r>
      </w:hyperlink>
      <w:r>
        <w:rPr>
          <w:rStyle w:val="s3"/>
        </w:rPr>
        <w:t xml:space="preserve"> РК от 16.11.09 г. № 200-IV (введены в действие с 1 января 2010 г.) (</w:t>
      </w:r>
      <w:hyperlink r:id="rId6412" w:anchor="sub_id=5350104" w:history="1">
        <w:r>
          <w:rPr>
            <w:rStyle w:val="a3"/>
            <w:i/>
            <w:iCs/>
          </w:rPr>
          <w:t>см. стар. ред.</w:t>
        </w:r>
      </w:hyperlink>
      <w:r>
        <w:rPr>
          <w:rStyle w:val="s3"/>
        </w:rPr>
        <w:t>)</w:t>
      </w:r>
    </w:p>
    <w:p w:rsidR="00000000" w:rsidRDefault="00A228E1">
      <w:pPr>
        <w:ind w:firstLine="400"/>
        <w:jc w:val="both"/>
      </w:pPr>
      <w:r>
        <w:rPr>
          <w:rStyle w:val="s0"/>
        </w:rPr>
        <w:t xml:space="preserve">4) с заявлений об оспаривании уведомлений по актам налоговых проверок: </w:t>
      </w:r>
    </w:p>
    <w:p w:rsidR="00000000" w:rsidRDefault="00A228E1">
      <w:pPr>
        <w:ind w:firstLine="400"/>
        <w:jc w:val="both"/>
      </w:pPr>
      <w:r>
        <w:rPr>
          <w:rStyle w:val="s0"/>
        </w:rPr>
        <w:t xml:space="preserve">для индивидуальных предпринимателей и крестьянских или фермерских хозяйств - 0,1 процента от оспариваемой суммы налогов и других обязательных платежей в бюджет (включая пени), указанных в уведомлении; </w:t>
      </w:r>
    </w:p>
    <w:p w:rsidR="00000000" w:rsidRDefault="00A228E1">
      <w:pPr>
        <w:ind w:firstLine="400"/>
        <w:jc w:val="both"/>
      </w:pPr>
      <w:r>
        <w:rPr>
          <w:rStyle w:val="s0"/>
        </w:rPr>
        <w:t xml:space="preserve">для юридических лиц - 1 процент от оспариваемой суммы </w:t>
      </w:r>
      <w:r>
        <w:rPr>
          <w:rStyle w:val="s0"/>
        </w:rPr>
        <w:t xml:space="preserve">налогов и других обязательных платежей в бюджет (включая пени), указанных в уведомлении; </w:t>
      </w:r>
    </w:p>
    <w:p w:rsidR="00000000" w:rsidRDefault="00A228E1">
      <w:pPr>
        <w:ind w:firstLine="400"/>
        <w:jc w:val="both"/>
      </w:pPr>
      <w:r>
        <w:rPr>
          <w:rStyle w:val="s0"/>
        </w:rPr>
        <w:t xml:space="preserve">5) с исковых заявлений о расторжении брака - 30 процентов. </w:t>
      </w:r>
    </w:p>
    <w:p w:rsidR="00000000" w:rsidRDefault="00A228E1">
      <w:pPr>
        <w:ind w:firstLine="400"/>
        <w:jc w:val="both"/>
      </w:pPr>
      <w:r>
        <w:rPr>
          <w:rStyle w:val="s0"/>
        </w:rPr>
        <w:t xml:space="preserve">В случаях раздела имущества при расторжении брака пошлина определяется от цены иска согласно подпункту 1) </w:t>
      </w:r>
      <w:r>
        <w:rPr>
          <w:rStyle w:val="s0"/>
        </w:rPr>
        <w:t xml:space="preserve">настоящего пункта; </w:t>
      </w:r>
    </w:p>
    <w:p w:rsidR="00000000" w:rsidRDefault="00A228E1">
      <w:pPr>
        <w:ind w:firstLine="400"/>
        <w:jc w:val="both"/>
      </w:pPr>
      <w:r>
        <w:rPr>
          <w:rStyle w:val="s0"/>
        </w:rPr>
        <w:t xml:space="preserve">6) с исковых заявлений о разделе имущества при расторжении брака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к лишению </w:t>
      </w:r>
      <w:r>
        <w:rPr>
          <w:rStyle w:val="s0"/>
        </w:rPr>
        <w:t xml:space="preserve">свободы на срок свыше трех лет, - согласно подпункту 1) настоящего пункта; </w:t>
      </w:r>
    </w:p>
    <w:p w:rsidR="00000000" w:rsidRDefault="00A228E1">
      <w:pPr>
        <w:jc w:val="both"/>
      </w:pPr>
      <w:r>
        <w:rPr>
          <w:rStyle w:val="s3"/>
        </w:rPr>
        <w:t xml:space="preserve">В подпункт 7 внесены изменения в соответствии с </w:t>
      </w:r>
      <w:hyperlink r:id="rId6413" w:anchor="sub_id=535" w:history="1">
        <w:r>
          <w:rPr>
            <w:rStyle w:val="a3"/>
            <w:i/>
            <w:iCs/>
          </w:rPr>
          <w:t>Законом</w:t>
        </w:r>
      </w:hyperlink>
      <w:r>
        <w:rPr>
          <w:rStyle w:val="s3"/>
        </w:rPr>
        <w:t xml:space="preserve"> РК от 21.07.11 г. № 467-IV (введены в дейст</w:t>
      </w:r>
      <w:r>
        <w:rPr>
          <w:rStyle w:val="s3"/>
        </w:rPr>
        <w:t>вие с 1 января 2012 г.) (</w:t>
      </w:r>
      <w:hyperlink r:id="rId6414" w:anchor="sub_id=5350107" w:history="1">
        <w:r>
          <w:rPr>
            <w:rStyle w:val="a3"/>
            <w:i/>
            <w:iCs/>
          </w:rPr>
          <w:t>см. стар. ред.</w:t>
        </w:r>
      </w:hyperlink>
      <w:r>
        <w:rPr>
          <w:rStyle w:val="s3"/>
        </w:rPr>
        <w:t>)</w:t>
      </w:r>
    </w:p>
    <w:p w:rsidR="00000000" w:rsidRDefault="00A228E1">
      <w:pPr>
        <w:ind w:firstLine="400"/>
        <w:jc w:val="both"/>
      </w:pPr>
      <w:r>
        <w:rPr>
          <w:rStyle w:val="s0"/>
        </w:rPr>
        <w:t xml:space="preserve">7) с исковых заявлений об изменении или расторжении договора найма жилища, о продлении срока принятия наследства, об освобождении </w:t>
      </w:r>
      <w:r>
        <w:rPr>
          <w:rStyle w:val="s0"/>
        </w:rPr>
        <w:t>имущества от ареста и с других исковых заявлений неимущественного характера или не подлежащих оценке - 50 процентов;</w:t>
      </w:r>
    </w:p>
    <w:p w:rsidR="00000000" w:rsidRDefault="00A228E1">
      <w:pPr>
        <w:jc w:val="both"/>
      </w:pPr>
      <w:r>
        <w:rPr>
          <w:rStyle w:val="s3"/>
        </w:rPr>
        <w:t xml:space="preserve">Подпункт 8 изложен в редакции </w:t>
      </w:r>
      <w:hyperlink r:id="rId6415" w:anchor="sub_id=3166" w:history="1">
        <w:r>
          <w:rPr>
            <w:rStyle w:val="a3"/>
            <w:i/>
            <w:iCs/>
          </w:rPr>
          <w:t>Закона</w:t>
        </w:r>
      </w:hyperlink>
      <w:r>
        <w:rPr>
          <w:rStyle w:val="s3"/>
        </w:rPr>
        <w:t xml:space="preserve"> РК от 16.11.09 г. № </w:t>
      </w:r>
      <w:r>
        <w:rPr>
          <w:rStyle w:val="s3"/>
        </w:rPr>
        <w:t>200-IV (введено в действие с 1 января 2010 г.) (</w:t>
      </w:r>
      <w:hyperlink r:id="rId6416" w:anchor="sub_id=5350108" w:history="1">
        <w:r>
          <w:rPr>
            <w:rStyle w:val="a3"/>
            <w:i/>
            <w:iCs/>
          </w:rPr>
          <w:t>см. стар. ред.</w:t>
        </w:r>
      </w:hyperlink>
      <w:r>
        <w:rPr>
          <w:rStyle w:val="s3"/>
        </w:rPr>
        <w:t>)</w:t>
      </w:r>
    </w:p>
    <w:p w:rsidR="00000000" w:rsidRDefault="00A228E1">
      <w:pPr>
        <w:autoSpaceDE w:val="0"/>
        <w:autoSpaceDN w:val="0"/>
        <w:ind w:firstLine="400"/>
        <w:jc w:val="thaiDistribute"/>
      </w:pPr>
      <w:r>
        <w:t>8) с заявлений особого искового производства, заявлений (жалоб) по делам особого производства, за исключени</w:t>
      </w:r>
      <w:r>
        <w:t>ем указанных в подпунктах 2), 3), 4) и 13) настоящего пункта, - 50 процентов;</w:t>
      </w:r>
    </w:p>
    <w:p w:rsidR="00000000" w:rsidRDefault="00A228E1">
      <w:pPr>
        <w:jc w:val="both"/>
      </w:pPr>
      <w:r>
        <w:rPr>
          <w:rStyle w:val="s3"/>
        </w:rPr>
        <w:t xml:space="preserve">Подпункт 9 изложен в редакции </w:t>
      </w:r>
      <w:hyperlink r:id="rId6417" w:anchor="sub_id=402" w:history="1">
        <w:r>
          <w:rPr>
            <w:rStyle w:val="a3"/>
            <w:i/>
            <w:iCs/>
          </w:rPr>
          <w:t>Закона</w:t>
        </w:r>
      </w:hyperlink>
      <w:r>
        <w:rPr>
          <w:rStyle w:val="s3"/>
        </w:rPr>
        <w:t xml:space="preserve"> РК от 03.07.13 г. № 125-V (</w:t>
      </w:r>
      <w:hyperlink r:id="rId6418" w:anchor="sub_id=5350109" w:history="1">
        <w:r>
          <w:rPr>
            <w:rStyle w:val="a3"/>
            <w:i/>
            <w:iCs/>
          </w:rPr>
          <w:t>см. стар. ред.</w:t>
        </w:r>
      </w:hyperlink>
      <w:r>
        <w:rPr>
          <w:rStyle w:val="s3"/>
        </w:rPr>
        <w:t>)</w:t>
      </w:r>
    </w:p>
    <w:p w:rsidR="00000000" w:rsidRDefault="00A228E1">
      <w:pPr>
        <w:ind w:firstLine="400"/>
        <w:jc w:val="both"/>
      </w:pPr>
      <w:r>
        <w:rPr>
          <w:rStyle w:val="s0"/>
        </w:rPr>
        <w:t xml:space="preserve">9) с заявлений об обжаловании решений третейского суда, ходатайств об отмене арбитражных решений - 50 процентов от размера государственной пошлины, взимаемой при подаче искового заявления </w:t>
      </w:r>
      <w:r>
        <w:rPr>
          <w:rStyle w:val="s0"/>
        </w:rPr>
        <w:t>неимущественного характера в суд Республики Казахстан, а по спорам имущественного характера - от размера государственной пошлины, взимаемой при подаче искового заявления имущественного характера в суд Республики Казахстан и исчисленной исходя из оспариваем</w:t>
      </w:r>
      <w:r>
        <w:rPr>
          <w:rStyle w:val="s0"/>
        </w:rPr>
        <w:t xml:space="preserve">ой заявителем суммы; </w:t>
      </w:r>
    </w:p>
    <w:p w:rsidR="00000000" w:rsidRDefault="00A228E1">
      <w:pPr>
        <w:ind w:firstLine="400"/>
        <w:jc w:val="both"/>
      </w:pPr>
      <w:r>
        <w:rPr>
          <w:rStyle w:val="s0"/>
        </w:rPr>
        <w:t>10) с заявлений о вынесении судебного приказа - 50 процентов от ставок государственной пошлины, указанных в подпункте 1) настоящего пункта;</w:t>
      </w:r>
    </w:p>
    <w:p w:rsidR="00000000" w:rsidRDefault="00A228E1">
      <w:pPr>
        <w:jc w:val="both"/>
      </w:pPr>
      <w:r>
        <w:rPr>
          <w:rStyle w:val="s3"/>
        </w:rPr>
        <w:t xml:space="preserve">Подпункт 11 изложен в редакции </w:t>
      </w:r>
      <w:hyperlink r:id="rId6419" w:anchor="sub_id=402" w:history="1">
        <w:r>
          <w:rPr>
            <w:rStyle w:val="a3"/>
            <w:i/>
            <w:iCs/>
          </w:rPr>
          <w:t>Закона</w:t>
        </w:r>
      </w:hyperlink>
      <w:r>
        <w:rPr>
          <w:rStyle w:val="s3"/>
        </w:rPr>
        <w:t xml:space="preserve"> РК от 03.07.13 г. № 125-V (</w:t>
      </w:r>
      <w:hyperlink r:id="rId6420" w:anchor="sub_id=5350111" w:history="1">
        <w:r>
          <w:rPr>
            <w:rStyle w:val="a3"/>
            <w:i/>
            <w:iCs/>
          </w:rPr>
          <w:t>см. стар. ред.</w:t>
        </w:r>
      </w:hyperlink>
      <w:r>
        <w:rPr>
          <w:rStyle w:val="s3"/>
        </w:rPr>
        <w:t>)</w:t>
      </w:r>
    </w:p>
    <w:p w:rsidR="00000000" w:rsidRDefault="00A228E1">
      <w:pPr>
        <w:ind w:firstLine="400"/>
        <w:jc w:val="both"/>
      </w:pPr>
      <w:r>
        <w:rPr>
          <w:rStyle w:val="s0"/>
        </w:rPr>
        <w:t>11) с заявлений о выдаче дубликата исполнительного листа, заявлений о выдаче исполнительных листов на п</w:t>
      </w:r>
      <w:r>
        <w:rPr>
          <w:rStyle w:val="s0"/>
        </w:rPr>
        <w:t xml:space="preserve">ринудительное исполнение решений арбитража, третейского суда и иностранных судов - 500 процентов; </w:t>
      </w:r>
    </w:p>
    <w:p w:rsidR="00000000" w:rsidRDefault="00A228E1">
      <w:pPr>
        <w:ind w:firstLine="400"/>
        <w:jc w:val="both"/>
      </w:pPr>
      <w:r>
        <w:rPr>
          <w:rStyle w:val="s0"/>
        </w:rPr>
        <w:t xml:space="preserve">12) с заявлений о повторной выдаче копий (дубликатов) судебных решений, приговоров, определений, прочих постановлений судов, а также копий других документов </w:t>
      </w:r>
      <w:r>
        <w:rPr>
          <w:rStyle w:val="s0"/>
        </w:rPr>
        <w:t xml:space="preserve">из дела, выдаваемых судами по просьбе сторон и других лиц, участвующих в деле, - 10 процентов за каждый документ, а также 3 процента за каждую изготовленную страницу; </w:t>
      </w:r>
    </w:p>
    <w:p w:rsidR="00000000" w:rsidRDefault="00A228E1">
      <w:pPr>
        <w:jc w:val="both"/>
      </w:pPr>
      <w:r>
        <w:rPr>
          <w:rStyle w:val="s3"/>
        </w:rPr>
        <w:t xml:space="preserve">Подпункт 13 изложен в редакции </w:t>
      </w:r>
      <w:hyperlink r:id="rId6421" w:anchor="sub_id=535" w:history="1">
        <w:r>
          <w:rPr>
            <w:rStyle w:val="a3"/>
            <w:i/>
            <w:iCs/>
          </w:rPr>
          <w:t>Закона</w:t>
        </w:r>
      </w:hyperlink>
      <w:r>
        <w:rPr>
          <w:rStyle w:val="s3"/>
        </w:rPr>
        <w:t xml:space="preserve"> РК от 17.02.12 г. № 564-IV (</w:t>
      </w:r>
      <w:hyperlink r:id="rId6422" w:anchor="sub_id=5350113" w:history="1">
        <w:r>
          <w:rPr>
            <w:rStyle w:val="a3"/>
            <w:i/>
            <w:iCs/>
          </w:rPr>
          <w:t>см. стар. ред.</w:t>
        </w:r>
      </w:hyperlink>
      <w:r>
        <w:rPr>
          <w:rStyle w:val="s3"/>
        </w:rPr>
        <w:t>)</w:t>
      </w:r>
    </w:p>
    <w:p w:rsidR="00000000" w:rsidRDefault="00A228E1">
      <w:pPr>
        <w:ind w:firstLine="400"/>
        <w:jc w:val="both"/>
      </w:pPr>
      <w:r>
        <w:rPr>
          <w:rStyle w:val="s0"/>
        </w:rPr>
        <w:t>13) с заявлений о признании юридических лиц банкротами, о применении реабилитационной процедуры, о применении ускоренной реабилитационной процедуры - 500 процентов;</w:t>
      </w:r>
    </w:p>
    <w:p w:rsidR="00000000" w:rsidRDefault="00A228E1">
      <w:pPr>
        <w:jc w:val="both"/>
      </w:pPr>
      <w:r>
        <w:rPr>
          <w:rStyle w:val="s3"/>
        </w:rPr>
        <w:t xml:space="preserve">Пункт дополнен подпунктом 14 в соответствии с </w:t>
      </w:r>
      <w:hyperlink r:id="rId6423" w:anchor="sub_id=500" w:history="1">
        <w:r>
          <w:rPr>
            <w:rStyle w:val="a3"/>
            <w:i/>
            <w:iCs/>
          </w:rPr>
          <w:t>Законом</w:t>
        </w:r>
      </w:hyperlink>
      <w:r>
        <w:rPr>
          <w:rStyle w:val="s3"/>
        </w:rPr>
        <w:t xml:space="preserve"> РК от 17.11.14 г. № 254-V </w:t>
      </w:r>
    </w:p>
    <w:p w:rsidR="00000000" w:rsidRDefault="00A228E1">
      <w:pPr>
        <w:ind w:firstLine="400"/>
        <w:jc w:val="both"/>
      </w:pPr>
      <w:r>
        <w:t>14) с апелляционных, кассационных жалоб и ходатайств о пересмотре судебного акта в порядке надзора на решения и постановления судов для споров имущественного и неимущественного характер</w:t>
      </w:r>
      <w:r>
        <w:t>а - пятьдесят процентов от размера государственной пошлины, взимаемой при подаче искового заявления неимущественного характера, а по спорам имущественного характера - от размера государственной пошлины, исчисленной исходя из оспариваемой заявителем суммы.</w:t>
      </w:r>
    </w:p>
    <w:p w:rsidR="00000000" w:rsidRDefault="00A228E1">
      <w:pPr>
        <w:jc w:val="both"/>
      </w:pPr>
      <w:hyperlink r:id="rId6424" w:history="1">
        <w:r>
          <w:rPr>
            <w:rStyle w:val="a3"/>
            <w:rFonts w:ascii="Wingdings" w:hAnsi="Wingdings"/>
            <w:i/>
            <w:iCs/>
          </w:rPr>
          <w:t>*</w:t>
        </w:r>
      </w:hyperlink>
    </w:p>
    <w:p w:rsidR="00000000" w:rsidRDefault="00A228E1">
      <w:pPr>
        <w:ind w:firstLine="400"/>
        <w:jc w:val="both"/>
      </w:pPr>
      <w:r>
        <w:rPr>
          <w:rStyle w:val="s0"/>
        </w:rPr>
        <w:t>2. За исковые заявления, содержащие одновременно требования имущественного и неимущественного характера, взимается одновременно государственная пошлина, установленная для исковых заявлений имущественного характера и для исковых заявлений неимущественного х</w:t>
      </w:r>
      <w:r>
        <w:rPr>
          <w:rStyle w:val="s0"/>
        </w:rPr>
        <w:t>арактера.</w:t>
      </w:r>
    </w:p>
    <w:p w:rsidR="00000000" w:rsidRDefault="00A228E1">
      <w:pPr>
        <w:ind w:firstLine="400"/>
        <w:jc w:val="both"/>
      </w:pPr>
      <w:r>
        <w:t> </w:t>
      </w:r>
    </w:p>
    <w:p w:rsidR="00000000" w:rsidRDefault="00A228E1">
      <w:pPr>
        <w:ind w:left="1200" w:hanging="800"/>
        <w:jc w:val="both"/>
      </w:pPr>
      <w:bookmarkStart w:id="882" w:name="SUB5360000"/>
      <w:bookmarkEnd w:id="882"/>
      <w:r>
        <w:rPr>
          <w:rStyle w:val="s1"/>
        </w:rPr>
        <w:t>Статья 536. Ставки государственной пошлины за совершение нотариальных действий</w:t>
      </w:r>
    </w:p>
    <w:p w:rsidR="00000000" w:rsidRDefault="00A228E1">
      <w:pPr>
        <w:ind w:firstLine="400"/>
        <w:jc w:val="both"/>
      </w:pPr>
      <w:r>
        <w:rPr>
          <w:rStyle w:val="s0"/>
        </w:rPr>
        <w:t xml:space="preserve">За совершение нотариальных действий государственная пошлина взимается в следующих размерах: </w:t>
      </w:r>
    </w:p>
    <w:p w:rsidR="00000000" w:rsidRDefault="00A228E1">
      <w:pPr>
        <w:jc w:val="both"/>
      </w:pPr>
      <w:r>
        <w:rPr>
          <w:rStyle w:val="s3"/>
        </w:rPr>
        <w:t xml:space="preserve">В подпункт 1 внесены изменения в соответствии с </w:t>
      </w:r>
      <w:hyperlink r:id="rId6425" w:anchor="sub_id=536" w:history="1">
        <w:r>
          <w:rPr>
            <w:rStyle w:val="a3"/>
            <w:i/>
            <w:iCs/>
          </w:rPr>
          <w:t>Законом</w:t>
        </w:r>
      </w:hyperlink>
      <w:r>
        <w:rPr>
          <w:rStyle w:val="s3"/>
        </w:rPr>
        <w:t xml:space="preserve"> РК от 21.07.11 г. № 467-IV (введены в действие с 1 января 2012 г.) (</w:t>
      </w:r>
      <w:hyperlink r:id="rId6426" w:anchor="sub_id=5360001" w:history="1">
        <w:r>
          <w:rPr>
            <w:rStyle w:val="a3"/>
            <w:i/>
            <w:iCs/>
          </w:rPr>
          <w:t>см. стар. ред.</w:t>
        </w:r>
      </w:hyperlink>
      <w:r>
        <w:rPr>
          <w:rStyle w:val="s3"/>
        </w:rPr>
        <w:t>)</w:t>
      </w:r>
    </w:p>
    <w:p w:rsidR="00000000" w:rsidRDefault="00A228E1">
      <w:pPr>
        <w:ind w:firstLine="400"/>
        <w:jc w:val="both"/>
      </w:pPr>
      <w:r>
        <w:rPr>
          <w:rStyle w:val="s0"/>
        </w:rPr>
        <w:t>1) за удостоверение до</w:t>
      </w:r>
      <w:r>
        <w:rPr>
          <w:rStyle w:val="s0"/>
        </w:rPr>
        <w:t xml:space="preserve">говоров об отчуждении недвижимого имущества (земельных участков, жилищ, дач, гаражей, сооружений и иного недвижимого имущества) в городской местности: </w:t>
      </w:r>
    </w:p>
    <w:p w:rsidR="00000000" w:rsidRDefault="00A228E1">
      <w:pPr>
        <w:ind w:firstLine="400"/>
        <w:jc w:val="both"/>
      </w:pPr>
      <w:r>
        <w:rPr>
          <w:rStyle w:val="s0"/>
        </w:rPr>
        <w:t xml:space="preserve">если одной из сторон является юридическое лицо, - 1000 процентов; </w:t>
      </w:r>
    </w:p>
    <w:p w:rsidR="00000000" w:rsidRDefault="00A228E1">
      <w:pPr>
        <w:ind w:firstLine="400"/>
        <w:jc w:val="both"/>
      </w:pPr>
      <w:r>
        <w:rPr>
          <w:rStyle w:val="s0"/>
        </w:rPr>
        <w:t>стоимостью до 30 месячных расчетных п</w:t>
      </w:r>
      <w:r>
        <w:rPr>
          <w:rStyle w:val="s0"/>
        </w:rPr>
        <w:t xml:space="preserve">оказателей: </w:t>
      </w:r>
    </w:p>
    <w:p w:rsidR="00000000" w:rsidRDefault="00A228E1">
      <w:pPr>
        <w:ind w:firstLine="400"/>
        <w:jc w:val="both"/>
      </w:pPr>
      <w:r>
        <w:rPr>
          <w:rStyle w:val="s0"/>
        </w:rPr>
        <w:t xml:space="preserve">детям, супругу, родителям, родным братьям и сестрам, внукам - 100 процентов; </w:t>
      </w:r>
    </w:p>
    <w:p w:rsidR="00000000" w:rsidRDefault="00A228E1">
      <w:pPr>
        <w:ind w:firstLine="400"/>
        <w:jc w:val="both"/>
      </w:pPr>
      <w:r>
        <w:rPr>
          <w:rStyle w:val="s0"/>
        </w:rPr>
        <w:t xml:space="preserve">другим лицам - 300 процентов; </w:t>
      </w:r>
    </w:p>
    <w:p w:rsidR="00000000" w:rsidRDefault="00A228E1">
      <w:pPr>
        <w:ind w:firstLine="400"/>
        <w:jc w:val="both"/>
      </w:pPr>
      <w:r>
        <w:rPr>
          <w:rStyle w:val="s0"/>
        </w:rPr>
        <w:t xml:space="preserve">стоимостью свыше 30 </w:t>
      </w:r>
      <w:hyperlink r:id="rId6427" w:history="1">
        <w:r>
          <w:rPr>
            <w:rStyle w:val="a3"/>
          </w:rPr>
          <w:t>месячных расчетных показателей</w:t>
        </w:r>
      </w:hyperlink>
      <w:r>
        <w:rPr>
          <w:rStyle w:val="s0"/>
        </w:rPr>
        <w:t xml:space="preserve">: </w:t>
      </w:r>
    </w:p>
    <w:p w:rsidR="00000000" w:rsidRDefault="00A228E1">
      <w:pPr>
        <w:ind w:firstLine="400"/>
        <w:jc w:val="both"/>
      </w:pPr>
      <w:r>
        <w:rPr>
          <w:rStyle w:val="s0"/>
        </w:rPr>
        <w:t>детям, супругу, р</w:t>
      </w:r>
      <w:r>
        <w:rPr>
          <w:rStyle w:val="s0"/>
        </w:rPr>
        <w:t xml:space="preserve">одителям, родным братьям и сестрам, внукам - 500 процентов; </w:t>
      </w:r>
    </w:p>
    <w:p w:rsidR="00000000" w:rsidRDefault="00A228E1">
      <w:pPr>
        <w:ind w:firstLine="400"/>
        <w:jc w:val="both"/>
      </w:pPr>
      <w:r>
        <w:rPr>
          <w:rStyle w:val="s0"/>
        </w:rPr>
        <w:t xml:space="preserve">другим лицам - 700 процентов; </w:t>
      </w:r>
    </w:p>
    <w:p w:rsidR="00000000" w:rsidRDefault="00A228E1">
      <w:pPr>
        <w:ind w:firstLine="400"/>
        <w:jc w:val="both"/>
      </w:pPr>
      <w:r>
        <w:rPr>
          <w:rStyle w:val="s0"/>
        </w:rPr>
        <w:t xml:space="preserve">если сделка совершается в целях приобретения недвижимого имущества за счет средств, полученных по ипотечному жилищному займу, - 200 процентов; </w:t>
      </w:r>
    </w:p>
    <w:p w:rsidR="00000000" w:rsidRDefault="00A228E1">
      <w:pPr>
        <w:jc w:val="both"/>
      </w:pPr>
      <w:r>
        <w:rPr>
          <w:rStyle w:val="s3"/>
        </w:rPr>
        <w:t>В подпункт 2 внесены</w:t>
      </w:r>
      <w:r>
        <w:rPr>
          <w:rStyle w:val="s3"/>
        </w:rPr>
        <w:t xml:space="preserve"> изменения в соответствии с </w:t>
      </w:r>
      <w:hyperlink r:id="rId6428" w:anchor="sub_id=536" w:history="1">
        <w:r>
          <w:rPr>
            <w:rStyle w:val="a3"/>
            <w:i/>
            <w:iCs/>
          </w:rPr>
          <w:t>Законом</w:t>
        </w:r>
      </w:hyperlink>
      <w:r>
        <w:rPr>
          <w:rStyle w:val="s3"/>
        </w:rPr>
        <w:t xml:space="preserve"> РК от 21.07.11 г. № 467-IV (введены в действие с 1 января 2012 г.) (</w:t>
      </w:r>
      <w:hyperlink r:id="rId6429" w:anchor="sub_id=5360002" w:history="1">
        <w:r>
          <w:rPr>
            <w:rStyle w:val="a3"/>
            <w:i/>
            <w:iCs/>
          </w:rPr>
          <w:t>см. стар. ред.</w:t>
        </w:r>
      </w:hyperlink>
      <w:r>
        <w:rPr>
          <w:rStyle w:val="s3"/>
        </w:rPr>
        <w:t>)</w:t>
      </w:r>
    </w:p>
    <w:p w:rsidR="00000000" w:rsidRDefault="00A228E1">
      <w:pPr>
        <w:ind w:firstLine="400"/>
        <w:jc w:val="both"/>
      </w:pPr>
      <w:r>
        <w:rPr>
          <w:rStyle w:val="s0"/>
        </w:rPr>
        <w:t xml:space="preserve">2) за удостоверение договоров об отчуждении недвижимого имущества (земельных участков, жилищ, дач, гаражей, сооружений и иного недвижимого имущества) в сельской местности: </w:t>
      </w:r>
    </w:p>
    <w:p w:rsidR="00000000" w:rsidRDefault="00A228E1">
      <w:pPr>
        <w:ind w:firstLine="400"/>
        <w:jc w:val="both"/>
      </w:pPr>
      <w:r>
        <w:rPr>
          <w:rStyle w:val="s0"/>
        </w:rPr>
        <w:t>если одной из сторон является юридическое лицо, - 100</w:t>
      </w:r>
      <w:r>
        <w:rPr>
          <w:rStyle w:val="s0"/>
        </w:rPr>
        <w:t xml:space="preserve"> процентов; </w:t>
      </w:r>
    </w:p>
    <w:p w:rsidR="00000000" w:rsidRDefault="00A228E1">
      <w:pPr>
        <w:ind w:firstLine="400"/>
        <w:jc w:val="both"/>
      </w:pPr>
      <w:r>
        <w:rPr>
          <w:rStyle w:val="s0"/>
        </w:rPr>
        <w:t xml:space="preserve">детям, супругу, родителям, родным братьям и сестрам, внукам - 50 процентов; </w:t>
      </w:r>
    </w:p>
    <w:p w:rsidR="00000000" w:rsidRDefault="00A228E1">
      <w:pPr>
        <w:ind w:firstLine="400"/>
        <w:jc w:val="both"/>
      </w:pPr>
      <w:r>
        <w:rPr>
          <w:rStyle w:val="s0"/>
        </w:rPr>
        <w:t xml:space="preserve">другим лицам - 70 процентов; </w:t>
      </w:r>
    </w:p>
    <w:p w:rsidR="00000000" w:rsidRDefault="00A228E1">
      <w:pPr>
        <w:ind w:firstLine="400"/>
        <w:jc w:val="both"/>
      </w:pPr>
      <w:r>
        <w:rPr>
          <w:rStyle w:val="s0"/>
        </w:rPr>
        <w:t xml:space="preserve">3) за удостоверение договоров отчуждения автомототранспортных средств: </w:t>
      </w:r>
    </w:p>
    <w:p w:rsidR="00000000" w:rsidRDefault="00A228E1">
      <w:pPr>
        <w:ind w:firstLine="400"/>
        <w:jc w:val="both"/>
      </w:pPr>
      <w:r>
        <w:rPr>
          <w:rStyle w:val="s0"/>
        </w:rPr>
        <w:t>если одной из сторон является юридическое лицо, - 700 процентов;</w:t>
      </w:r>
      <w:r>
        <w:rPr>
          <w:rStyle w:val="s0"/>
        </w:rPr>
        <w:t xml:space="preserve"> </w:t>
      </w:r>
    </w:p>
    <w:p w:rsidR="00000000" w:rsidRDefault="00A228E1">
      <w:pPr>
        <w:ind w:firstLine="400"/>
        <w:jc w:val="both"/>
      </w:pPr>
      <w:r>
        <w:rPr>
          <w:rStyle w:val="s0"/>
        </w:rPr>
        <w:t xml:space="preserve">детям, супругу, родителям, родным братьям и сестрам, внукам - 200 процентов; </w:t>
      </w:r>
    </w:p>
    <w:p w:rsidR="00000000" w:rsidRDefault="00A228E1">
      <w:pPr>
        <w:ind w:firstLine="400"/>
        <w:jc w:val="both"/>
      </w:pPr>
      <w:r>
        <w:rPr>
          <w:rStyle w:val="s0"/>
        </w:rPr>
        <w:t xml:space="preserve">другим лицам - 500 процентов; </w:t>
      </w:r>
    </w:p>
    <w:p w:rsidR="00000000" w:rsidRDefault="00A228E1">
      <w:pPr>
        <w:ind w:firstLine="400"/>
        <w:jc w:val="both"/>
      </w:pPr>
      <w:r>
        <w:rPr>
          <w:rStyle w:val="s0"/>
        </w:rPr>
        <w:t>4) за удостоверение договоров аренды, займа (за исключением договоров ипотечного жилищного займа), задатка, лизинга, подряда, брачных контрактов,</w:t>
      </w:r>
      <w:r>
        <w:rPr>
          <w:rStyle w:val="s0"/>
        </w:rPr>
        <w:t xml:space="preserve"> раздела имущества, находящегося в общей собственности, раздела наследственного имущества, соглашений по уплате алиментов, учредительных договоров - 500 процентов; </w:t>
      </w:r>
    </w:p>
    <w:p w:rsidR="00000000" w:rsidRDefault="00A228E1">
      <w:pPr>
        <w:ind w:firstLine="400"/>
        <w:jc w:val="both"/>
      </w:pPr>
      <w:r>
        <w:rPr>
          <w:rStyle w:val="s0"/>
        </w:rPr>
        <w:t xml:space="preserve">5) за удостоверение договоров ипотечного жилищного займа - 200 процентов; </w:t>
      </w:r>
    </w:p>
    <w:p w:rsidR="00000000" w:rsidRDefault="00A228E1">
      <w:pPr>
        <w:ind w:firstLine="400"/>
        <w:jc w:val="both"/>
      </w:pPr>
      <w:r>
        <w:rPr>
          <w:rStyle w:val="s0"/>
        </w:rPr>
        <w:t>6) за удостовере</w:t>
      </w:r>
      <w:r>
        <w:rPr>
          <w:rStyle w:val="s0"/>
        </w:rPr>
        <w:t xml:space="preserve">ние завещаний - 100 процентов; </w:t>
      </w:r>
    </w:p>
    <w:p w:rsidR="00000000" w:rsidRDefault="00A228E1">
      <w:pPr>
        <w:ind w:firstLine="400"/>
        <w:jc w:val="both"/>
      </w:pPr>
      <w:r>
        <w:rPr>
          <w:rStyle w:val="s0"/>
        </w:rPr>
        <w:t xml:space="preserve">7) за выдачу свидетельств о праве на наследство - 100 процентов за каждое выданное свидетельство; </w:t>
      </w:r>
    </w:p>
    <w:p w:rsidR="00000000" w:rsidRDefault="00A228E1">
      <w:pPr>
        <w:ind w:firstLine="400"/>
        <w:jc w:val="both"/>
      </w:pPr>
      <w:r>
        <w:rPr>
          <w:rStyle w:val="s0"/>
        </w:rPr>
        <w:t xml:space="preserve">8) за выдачу свидетельства о праве собственности на долю в общем имуществе супругов и иных лиц, имеющих имущество на праве общей совместной собственности, - 100 процентов; </w:t>
      </w:r>
    </w:p>
    <w:p w:rsidR="00000000" w:rsidRDefault="00A228E1">
      <w:pPr>
        <w:ind w:firstLine="400"/>
        <w:jc w:val="both"/>
      </w:pPr>
      <w:r>
        <w:rPr>
          <w:rStyle w:val="s0"/>
        </w:rPr>
        <w:t xml:space="preserve">9) за удостоверение доверенностей на право пользования и распоряжения имуществом - </w:t>
      </w:r>
      <w:r>
        <w:rPr>
          <w:rStyle w:val="s0"/>
        </w:rPr>
        <w:t xml:space="preserve">50 процентов; </w:t>
      </w:r>
    </w:p>
    <w:p w:rsidR="00000000" w:rsidRDefault="00A228E1">
      <w:pPr>
        <w:ind w:firstLine="400"/>
        <w:jc w:val="both"/>
      </w:pPr>
      <w:r>
        <w:rPr>
          <w:rStyle w:val="s0"/>
        </w:rPr>
        <w:t xml:space="preserve">10) за удостоверение доверенностей на право пользования и управления автотранспортными средствами без права продажи - 100 процентов; </w:t>
      </w:r>
    </w:p>
    <w:p w:rsidR="00000000" w:rsidRDefault="00A228E1">
      <w:pPr>
        <w:ind w:firstLine="400"/>
        <w:jc w:val="both"/>
      </w:pPr>
      <w:r>
        <w:rPr>
          <w:rStyle w:val="s0"/>
        </w:rPr>
        <w:t xml:space="preserve">11) за удостоверение доверенностей на продажу, дарение, мену автотранспортных средств - 200 процентов; </w:t>
      </w:r>
    </w:p>
    <w:p w:rsidR="00000000" w:rsidRDefault="00A228E1">
      <w:pPr>
        <w:ind w:firstLine="400"/>
        <w:jc w:val="both"/>
      </w:pPr>
      <w:r>
        <w:rPr>
          <w:rStyle w:val="s0"/>
        </w:rPr>
        <w:t>12)</w:t>
      </w:r>
      <w:r>
        <w:rPr>
          <w:rStyle w:val="s0"/>
        </w:rPr>
        <w:t xml:space="preserve"> за удостоверение прочих доверенностей: </w:t>
      </w:r>
    </w:p>
    <w:p w:rsidR="00000000" w:rsidRDefault="00A228E1">
      <w:pPr>
        <w:ind w:firstLine="400"/>
        <w:jc w:val="both"/>
      </w:pPr>
      <w:r>
        <w:rPr>
          <w:rStyle w:val="s0"/>
        </w:rPr>
        <w:t xml:space="preserve">для физических лиц - 10 процентов; </w:t>
      </w:r>
    </w:p>
    <w:p w:rsidR="00000000" w:rsidRDefault="00A228E1">
      <w:pPr>
        <w:ind w:firstLine="400"/>
        <w:jc w:val="both"/>
      </w:pPr>
      <w:r>
        <w:rPr>
          <w:rStyle w:val="s0"/>
        </w:rPr>
        <w:t xml:space="preserve">для юридических лиц - 50 процентов; </w:t>
      </w:r>
    </w:p>
    <w:p w:rsidR="00000000" w:rsidRDefault="00A228E1">
      <w:pPr>
        <w:ind w:firstLine="400"/>
        <w:jc w:val="both"/>
      </w:pPr>
      <w:r>
        <w:rPr>
          <w:rStyle w:val="s0"/>
        </w:rPr>
        <w:t xml:space="preserve">13) за принятие мер по охране наследственного имущества - 100 процентов; </w:t>
      </w:r>
    </w:p>
    <w:p w:rsidR="00000000" w:rsidRDefault="00A228E1">
      <w:pPr>
        <w:ind w:firstLine="400"/>
        <w:jc w:val="both"/>
      </w:pPr>
      <w:r>
        <w:rPr>
          <w:rStyle w:val="s0"/>
        </w:rPr>
        <w:t xml:space="preserve">14) за совершение морского протеста - 50 процентов; </w:t>
      </w:r>
    </w:p>
    <w:p w:rsidR="00000000" w:rsidRDefault="00A228E1">
      <w:pPr>
        <w:ind w:firstLine="400"/>
        <w:jc w:val="both"/>
      </w:pPr>
      <w:r>
        <w:rPr>
          <w:rStyle w:val="s0"/>
        </w:rPr>
        <w:t>15) за свидетел</w:t>
      </w:r>
      <w:r>
        <w:rPr>
          <w:rStyle w:val="s0"/>
        </w:rPr>
        <w:t xml:space="preserve">ьствование верности копий документов и выписок из документов (за страницу): </w:t>
      </w:r>
    </w:p>
    <w:p w:rsidR="00000000" w:rsidRDefault="00A228E1">
      <w:pPr>
        <w:ind w:firstLine="400"/>
        <w:jc w:val="both"/>
      </w:pPr>
      <w:r>
        <w:rPr>
          <w:rStyle w:val="s0"/>
        </w:rPr>
        <w:t xml:space="preserve">для физических лиц - 5 процентов; </w:t>
      </w:r>
    </w:p>
    <w:p w:rsidR="00000000" w:rsidRDefault="00A228E1">
      <w:pPr>
        <w:ind w:firstLine="400"/>
        <w:jc w:val="both"/>
      </w:pPr>
      <w:r>
        <w:rPr>
          <w:rStyle w:val="s0"/>
        </w:rPr>
        <w:t xml:space="preserve">для юридических лиц - 10 процентов; </w:t>
      </w:r>
    </w:p>
    <w:p w:rsidR="00000000" w:rsidRDefault="00A228E1">
      <w:pPr>
        <w:ind w:firstLine="400"/>
        <w:jc w:val="both"/>
      </w:pPr>
      <w:r>
        <w:rPr>
          <w:rStyle w:val="s0"/>
        </w:rPr>
        <w:t xml:space="preserve">16) за свидетельствование подлинности подписи на документах, а также верности перевода документов с одного </w:t>
      </w:r>
      <w:r>
        <w:rPr>
          <w:rStyle w:val="s0"/>
        </w:rPr>
        <w:t xml:space="preserve">языка на другой (за каждый документ): </w:t>
      </w:r>
    </w:p>
    <w:p w:rsidR="00000000" w:rsidRDefault="00A228E1">
      <w:pPr>
        <w:ind w:firstLine="400"/>
        <w:jc w:val="both"/>
      </w:pPr>
      <w:r>
        <w:rPr>
          <w:rStyle w:val="s0"/>
        </w:rPr>
        <w:t xml:space="preserve">для физических лиц - 3 процента; </w:t>
      </w:r>
    </w:p>
    <w:p w:rsidR="00000000" w:rsidRDefault="00A228E1">
      <w:pPr>
        <w:ind w:firstLine="400"/>
        <w:jc w:val="both"/>
      </w:pPr>
      <w:r>
        <w:rPr>
          <w:rStyle w:val="s0"/>
        </w:rPr>
        <w:t xml:space="preserve">для юридических лиц - 10 процентов; </w:t>
      </w:r>
    </w:p>
    <w:p w:rsidR="00000000" w:rsidRDefault="00A228E1">
      <w:pPr>
        <w:ind w:firstLine="400"/>
        <w:jc w:val="both"/>
      </w:pPr>
      <w:r>
        <w:rPr>
          <w:rStyle w:val="s0"/>
        </w:rPr>
        <w:t xml:space="preserve">17) за передачу заявлений физических и юридических лиц другим физическим и юридическим лицам - 20 процентов; </w:t>
      </w:r>
    </w:p>
    <w:p w:rsidR="00000000" w:rsidRDefault="00A228E1">
      <w:pPr>
        <w:ind w:firstLine="400"/>
        <w:jc w:val="both"/>
      </w:pPr>
      <w:r>
        <w:rPr>
          <w:rStyle w:val="s0"/>
        </w:rPr>
        <w:t>18) за выдачу нотариально засвидетел</w:t>
      </w:r>
      <w:r>
        <w:rPr>
          <w:rStyle w:val="s0"/>
        </w:rPr>
        <w:t xml:space="preserve">ьствованных копий документов - 20 процентов; </w:t>
      </w:r>
    </w:p>
    <w:p w:rsidR="00000000" w:rsidRDefault="00A228E1">
      <w:pPr>
        <w:ind w:firstLine="400"/>
        <w:jc w:val="both"/>
      </w:pPr>
      <w:r>
        <w:rPr>
          <w:rStyle w:val="s0"/>
        </w:rPr>
        <w:t xml:space="preserve">19) за выдачу дубликата - 100 процентов; </w:t>
      </w:r>
    </w:p>
    <w:p w:rsidR="00000000" w:rsidRDefault="00A228E1">
      <w:pPr>
        <w:ind w:firstLine="400"/>
        <w:jc w:val="both"/>
      </w:pPr>
      <w:r>
        <w:rPr>
          <w:rStyle w:val="s0"/>
        </w:rPr>
        <w:t xml:space="preserve">20) за свидетельствование подлинности подписей при открытии счетов в банках (за каждый документ): </w:t>
      </w:r>
    </w:p>
    <w:p w:rsidR="00000000" w:rsidRDefault="00A228E1">
      <w:pPr>
        <w:ind w:firstLine="400"/>
        <w:jc w:val="both"/>
      </w:pPr>
      <w:r>
        <w:rPr>
          <w:rStyle w:val="s0"/>
        </w:rPr>
        <w:t xml:space="preserve">для физических лиц - 10 процентов; </w:t>
      </w:r>
    </w:p>
    <w:p w:rsidR="00000000" w:rsidRDefault="00A228E1">
      <w:pPr>
        <w:ind w:firstLine="400"/>
        <w:jc w:val="both"/>
      </w:pPr>
      <w:r>
        <w:rPr>
          <w:rStyle w:val="s0"/>
        </w:rPr>
        <w:t>для юридических лиц - 50 проценто</w:t>
      </w:r>
      <w:r>
        <w:rPr>
          <w:rStyle w:val="s0"/>
        </w:rPr>
        <w:t xml:space="preserve">в; </w:t>
      </w:r>
    </w:p>
    <w:p w:rsidR="00000000" w:rsidRDefault="00A228E1">
      <w:pPr>
        <w:ind w:firstLine="400"/>
        <w:jc w:val="both"/>
      </w:pPr>
      <w:r>
        <w:rPr>
          <w:rStyle w:val="s0"/>
        </w:rPr>
        <w:t xml:space="preserve">21) за удостоверение договоров залога недвижимости, прав требования и ипотечных свидетельств по ипотечным жилищным займам - 200 процентов; за удостоверение иных договоров залога - 700 процентов; </w:t>
      </w:r>
    </w:p>
    <w:p w:rsidR="00000000" w:rsidRDefault="00A228E1">
      <w:pPr>
        <w:ind w:firstLine="400"/>
        <w:jc w:val="both"/>
      </w:pPr>
      <w:r>
        <w:rPr>
          <w:rStyle w:val="s0"/>
        </w:rPr>
        <w:t>22) за совершение протеста векселя и за удостоверение не</w:t>
      </w:r>
      <w:r>
        <w:rPr>
          <w:rStyle w:val="s0"/>
        </w:rPr>
        <w:t xml:space="preserve">оплаты чека - 50 процентов; </w:t>
      </w:r>
    </w:p>
    <w:p w:rsidR="00000000" w:rsidRDefault="00A228E1">
      <w:pPr>
        <w:ind w:firstLine="400"/>
        <w:jc w:val="both"/>
      </w:pPr>
      <w:r>
        <w:rPr>
          <w:rStyle w:val="s0"/>
        </w:rPr>
        <w:t xml:space="preserve">23) за хранение документов и ценных бумаг - 10 процентов за каждый месяц; </w:t>
      </w:r>
    </w:p>
    <w:p w:rsidR="00000000" w:rsidRDefault="00A228E1">
      <w:pPr>
        <w:ind w:firstLine="400"/>
        <w:jc w:val="both"/>
      </w:pPr>
      <w:r>
        <w:rPr>
          <w:rStyle w:val="s0"/>
        </w:rPr>
        <w:t xml:space="preserve">24) за удостоверение договоров поручительства и гарантии - 50 процентов; </w:t>
      </w:r>
    </w:p>
    <w:p w:rsidR="00000000" w:rsidRDefault="00A228E1">
      <w:pPr>
        <w:ind w:firstLine="400"/>
        <w:jc w:val="both"/>
      </w:pPr>
      <w:r>
        <w:rPr>
          <w:rStyle w:val="s0"/>
        </w:rPr>
        <w:t>25) за совершение других нотариальных действий, предусмотренных иными законода</w:t>
      </w:r>
      <w:r>
        <w:rPr>
          <w:rStyle w:val="s0"/>
        </w:rPr>
        <w:t xml:space="preserve">тельными актами Республики Казахстан, - 20 процентов. </w:t>
      </w:r>
    </w:p>
    <w:p w:rsidR="00000000" w:rsidRDefault="00A228E1">
      <w:pPr>
        <w:ind w:firstLine="400"/>
        <w:jc w:val="both"/>
      </w:pPr>
      <w:r>
        <w:t> </w:t>
      </w:r>
    </w:p>
    <w:p w:rsidR="00000000" w:rsidRDefault="00A228E1">
      <w:pPr>
        <w:ind w:left="1200" w:hanging="800"/>
        <w:jc w:val="both"/>
      </w:pPr>
      <w:bookmarkStart w:id="883" w:name="SUB5370000"/>
      <w:bookmarkEnd w:id="883"/>
      <w:r>
        <w:rPr>
          <w:rStyle w:val="s1"/>
        </w:rPr>
        <w:t>Статья 537. Ставки государственной пошлины за регистрацию актов гражданского состояния</w:t>
      </w:r>
    </w:p>
    <w:p w:rsidR="00000000" w:rsidRDefault="00A228E1">
      <w:pPr>
        <w:ind w:firstLine="400"/>
        <w:jc w:val="both"/>
      </w:pPr>
      <w:r>
        <w:rPr>
          <w:rStyle w:val="s0"/>
        </w:rPr>
        <w:t>1. За регистрацию актов гражданского состояния, за выдачу гражданам повторных свидетельств о регистрации актов гражданского состояния, а также свидетельств в связи с изменением, дополнением, исправлением и восстановлением записи актов о рождении, браке, ра</w:t>
      </w:r>
      <w:r>
        <w:rPr>
          <w:rStyle w:val="s0"/>
        </w:rPr>
        <w:t xml:space="preserve">сторжении брака, смерти государственная пошлина взимается в следующих размерах: </w:t>
      </w:r>
    </w:p>
    <w:p w:rsidR="00000000" w:rsidRDefault="00A228E1">
      <w:pPr>
        <w:ind w:firstLine="400"/>
        <w:jc w:val="both"/>
      </w:pPr>
      <w:r>
        <w:rPr>
          <w:rStyle w:val="s0"/>
        </w:rPr>
        <w:t xml:space="preserve">1) за регистрацию заключения брака - 100 процентов; </w:t>
      </w:r>
    </w:p>
    <w:p w:rsidR="00000000" w:rsidRDefault="00A228E1">
      <w:pPr>
        <w:ind w:firstLine="400"/>
        <w:jc w:val="both"/>
      </w:pPr>
      <w:r>
        <w:rPr>
          <w:rStyle w:val="s0"/>
        </w:rPr>
        <w:t xml:space="preserve">2) за регистрацию расторжения брака: </w:t>
      </w:r>
    </w:p>
    <w:p w:rsidR="00000000" w:rsidRDefault="00A228E1">
      <w:pPr>
        <w:ind w:firstLine="400"/>
        <w:jc w:val="both"/>
      </w:pPr>
      <w:r>
        <w:rPr>
          <w:rStyle w:val="s0"/>
        </w:rPr>
        <w:t>по взаимному согласию супругов, не имеющих несовершеннолетних детей, - 200 процентов</w:t>
      </w:r>
      <w:r>
        <w:rPr>
          <w:rStyle w:val="s0"/>
        </w:rPr>
        <w:t xml:space="preserve">; </w:t>
      </w:r>
    </w:p>
    <w:p w:rsidR="00000000" w:rsidRDefault="00A228E1">
      <w:pPr>
        <w:ind w:firstLine="400"/>
        <w:jc w:val="both"/>
      </w:pPr>
      <w:r>
        <w:rPr>
          <w:rStyle w:val="s0"/>
        </w:rPr>
        <w:t xml:space="preserve">на основании решения суда - 150 процентов (с одного или обоих супругов); </w:t>
      </w:r>
    </w:p>
    <w:p w:rsidR="00000000" w:rsidRDefault="00A228E1">
      <w:pPr>
        <w:ind w:firstLine="400"/>
        <w:jc w:val="both"/>
      </w:pPr>
      <w:r>
        <w:rPr>
          <w:rStyle w:val="s0"/>
        </w:rPr>
        <w:t>на основании решения суда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w:t>
      </w:r>
      <w:r>
        <w:rPr>
          <w:rStyle w:val="s0"/>
        </w:rPr>
        <w:t xml:space="preserve">денными за совершение преступления к лишению свободы на срок свыше трех лет, - 10 процентов; </w:t>
      </w:r>
    </w:p>
    <w:p w:rsidR="00000000" w:rsidRDefault="00A228E1">
      <w:pPr>
        <w:ind w:firstLine="400"/>
        <w:jc w:val="both"/>
      </w:pPr>
      <w:r>
        <w:rPr>
          <w:rStyle w:val="s0"/>
        </w:rPr>
        <w:t xml:space="preserve">3) за регистрацию перемены фамилии, имени или отчества, национальности и пола - 200 процентов; </w:t>
      </w:r>
    </w:p>
    <w:p w:rsidR="00000000" w:rsidRDefault="00A228E1">
      <w:pPr>
        <w:ind w:firstLine="400"/>
        <w:jc w:val="both"/>
      </w:pPr>
      <w:r>
        <w:rPr>
          <w:rStyle w:val="s0"/>
        </w:rPr>
        <w:t xml:space="preserve">за каждый выданный на этом основании документ супруга, детей - 50 </w:t>
      </w:r>
      <w:r>
        <w:rPr>
          <w:rStyle w:val="s0"/>
        </w:rPr>
        <w:t xml:space="preserve">процентов; </w:t>
      </w:r>
    </w:p>
    <w:p w:rsidR="00000000" w:rsidRDefault="00A228E1">
      <w:pPr>
        <w:ind w:firstLine="400"/>
        <w:jc w:val="both"/>
      </w:pPr>
      <w:r>
        <w:rPr>
          <w:rStyle w:val="s0"/>
        </w:rPr>
        <w:t xml:space="preserve">4) за выдачу свидетельств в связи с изменением, дополнением, исправлением и восстановлением записи актов о рождении, браке, расторжении брака, смерти - 50 процентов; </w:t>
      </w:r>
    </w:p>
    <w:p w:rsidR="00000000" w:rsidRDefault="00A228E1">
      <w:pPr>
        <w:ind w:firstLine="400"/>
        <w:jc w:val="both"/>
      </w:pPr>
      <w:r>
        <w:rPr>
          <w:rStyle w:val="s0"/>
        </w:rPr>
        <w:t>5) за выдачу повторных свидетельств о регистрации актов гражданского состояни</w:t>
      </w:r>
      <w:r>
        <w:rPr>
          <w:rStyle w:val="s0"/>
        </w:rPr>
        <w:t xml:space="preserve">я - 100 процентов; </w:t>
      </w:r>
    </w:p>
    <w:p w:rsidR="00000000" w:rsidRDefault="00A228E1">
      <w:pPr>
        <w:ind w:firstLine="400"/>
        <w:jc w:val="both"/>
      </w:pPr>
      <w:r>
        <w:rPr>
          <w:rStyle w:val="s0"/>
        </w:rPr>
        <w:t>6) за регистрацию усыновления (удочерения) иностранными гражданами - 200 процентов;</w:t>
      </w:r>
    </w:p>
    <w:p w:rsidR="00000000" w:rsidRDefault="00A228E1">
      <w:pPr>
        <w:ind w:firstLine="400"/>
        <w:jc w:val="both"/>
      </w:pPr>
      <w:r>
        <w:rPr>
          <w:rStyle w:val="s0"/>
        </w:rPr>
        <w:t>7) за выдачу справок гражданам Республики Казахстан о регистрации актов гражданского состояния - 30 процентов;</w:t>
      </w:r>
    </w:p>
    <w:p w:rsidR="00000000" w:rsidRDefault="00A228E1">
      <w:pPr>
        <w:ind w:firstLine="400"/>
        <w:jc w:val="both"/>
      </w:pPr>
      <w:r>
        <w:rPr>
          <w:rStyle w:val="s0"/>
        </w:rPr>
        <w:t>8) за истребование свидетельств о регистрации актов гражданского состояния из стран СНГ - 50 процентов;</w:t>
      </w:r>
    </w:p>
    <w:p w:rsidR="00000000" w:rsidRDefault="00A228E1">
      <w:pPr>
        <w:jc w:val="both"/>
      </w:pPr>
      <w:r>
        <w:rPr>
          <w:rStyle w:val="s3"/>
        </w:rPr>
        <w:t xml:space="preserve">В подпункт 9 внесены изменения в соответствии с </w:t>
      </w:r>
      <w:hyperlink r:id="rId6430" w:anchor="sub_id=537" w:history="1">
        <w:r>
          <w:rPr>
            <w:rStyle w:val="a3"/>
            <w:i/>
            <w:iCs/>
          </w:rPr>
          <w:t>Законом</w:t>
        </w:r>
      </w:hyperlink>
      <w:r>
        <w:rPr>
          <w:rStyle w:val="s3"/>
        </w:rPr>
        <w:t xml:space="preserve"> РК от 21.07.11 </w:t>
      </w:r>
      <w:r>
        <w:rPr>
          <w:rStyle w:val="s3"/>
        </w:rPr>
        <w:t>г. № 467-IV (введены в действие с 1 января 2012 г.) (</w:t>
      </w:r>
      <w:hyperlink r:id="rId6431" w:anchor="sub_id=5370109" w:history="1">
        <w:r>
          <w:rPr>
            <w:rStyle w:val="a3"/>
            <w:i/>
            <w:iCs/>
          </w:rPr>
          <w:t>см. стар. ред.</w:t>
        </w:r>
      </w:hyperlink>
      <w:r>
        <w:rPr>
          <w:rStyle w:val="s3"/>
        </w:rPr>
        <w:t>)</w:t>
      </w:r>
    </w:p>
    <w:p w:rsidR="00000000" w:rsidRDefault="00A228E1">
      <w:pPr>
        <w:ind w:firstLine="400"/>
        <w:jc w:val="both"/>
      </w:pPr>
      <w:r>
        <w:rPr>
          <w:rStyle w:val="s0"/>
        </w:rPr>
        <w:t xml:space="preserve">9) за истребование свидетельств о регистрации актов гражданского состояния из иностранных государств, </w:t>
      </w:r>
      <w:r>
        <w:rPr>
          <w:rStyle w:val="s0"/>
        </w:rPr>
        <w:t>за исключением стран СНГ, - 100 процентов.</w:t>
      </w:r>
    </w:p>
    <w:p w:rsidR="00000000" w:rsidRDefault="00A228E1">
      <w:pPr>
        <w:ind w:firstLine="400"/>
        <w:jc w:val="both"/>
      </w:pPr>
      <w:r>
        <w:t> </w:t>
      </w:r>
    </w:p>
    <w:p w:rsidR="00000000" w:rsidRDefault="00A228E1">
      <w:pPr>
        <w:ind w:left="1200" w:hanging="800"/>
        <w:jc w:val="both"/>
      </w:pPr>
      <w:bookmarkStart w:id="884" w:name="SUB5380000"/>
      <w:bookmarkEnd w:id="884"/>
      <w:r>
        <w:rPr>
          <w:rStyle w:val="s1"/>
        </w:rPr>
        <w:t xml:space="preserve">Статья 538. 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w:t>
      </w:r>
      <w:r>
        <w:rPr>
          <w:rStyle w:val="s1"/>
        </w:rPr>
        <w:t xml:space="preserve">Казахстан </w:t>
      </w:r>
    </w:p>
    <w:p w:rsidR="00000000" w:rsidRDefault="00A228E1">
      <w:pPr>
        <w:ind w:firstLine="400"/>
        <w:jc w:val="both"/>
      </w:pPr>
      <w:r>
        <w:rPr>
          <w:rStyle w:val="s0"/>
        </w:rPr>
        <w:t>За совершение действий, связанных с приобретением гражданства Республики Казахстан, восстановлением гражданства Республики Казахстан или прекращением гражданства Республики Казахстан, а также въездом в Республику Казахстан или выездом за границу</w:t>
      </w:r>
      <w:r>
        <w:rPr>
          <w:rStyle w:val="s0"/>
        </w:rPr>
        <w:t xml:space="preserve">, государственная пошлина взимается в следующих размерах: </w:t>
      </w:r>
    </w:p>
    <w:p w:rsidR="00000000" w:rsidRDefault="00A228E1">
      <w:pPr>
        <w:ind w:firstLine="400"/>
        <w:jc w:val="both"/>
      </w:pPr>
      <w:r>
        <w:rPr>
          <w:rStyle w:val="s0"/>
        </w:rPr>
        <w:t xml:space="preserve">1) за выдачу или продление иностранцам и лицам без гражданства визы на право: </w:t>
      </w:r>
    </w:p>
    <w:p w:rsidR="00000000" w:rsidRDefault="00A228E1">
      <w:pPr>
        <w:ind w:firstLine="400"/>
        <w:jc w:val="both"/>
      </w:pPr>
      <w:r>
        <w:rPr>
          <w:rStyle w:val="s0"/>
        </w:rPr>
        <w:t>выезда из Республики Казахстан - 50 процентов;</w:t>
      </w:r>
    </w:p>
    <w:p w:rsidR="00000000" w:rsidRDefault="00A228E1">
      <w:pPr>
        <w:ind w:firstLine="400"/>
        <w:jc w:val="both"/>
      </w:pPr>
      <w:r>
        <w:rPr>
          <w:rStyle w:val="s0"/>
        </w:rPr>
        <w:t>въезда в Республику Казахстан и выезда из Республики Казахстан - 100 пр</w:t>
      </w:r>
      <w:r>
        <w:rPr>
          <w:rStyle w:val="s0"/>
        </w:rPr>
        <w:t>оцентов;</w:t>
      </w:r>
    </w:p>
    <w:p w:rsidR="00000000" w:rsidRDefault="00A228E1">
      <w:pPr>
        <w:jc w:val="both"/>
      </w:pPr>
      <w:r>
        <w:rPr>
          <w:rStyle w:val="s3"/>
        </w:rPr>
        <w:t xml:space="preserve">Подпункт 2 изложен в редакции </w:t>
      </w:r>
      <w:hyperlink r:id="rId6432" w:anchor="sub_id=538" w:history="1">
        <w:r>
          <w:rPr>
            <w:rStyle w:val="a3"/>
            <w:i/>
            <w:iCs/>
          </w:rPr>
          <w:t>Закона</w:t>
        </w:r>
      </w:hyperlink>
      <w:r>
        <w:rPr>
          <w:rStyle w:val="s3"/>
        </w:rPr>
        <w:t xml:space="preserve"> РК от 05.12.13 г. № 152-V (введено в действие с 1 января 2014 г.) (</w:t>
      </w:r>
      <w:hyperlink r:id="rId6433" w:anchor="sub_id=5380002" w:history="1">
        <w:r>
          <w:rPr>
            <w:rStyle w:val="a3"/>
            <w:i/>
            <w:iCs/>
          </w:rPr>
          <w:t>см. стар. ред.</w:t>
        </w:r>
      </w:hyperlink>
      <w:r>
        <w:rPr>
          <w:rStyle w:val="s3"/>
        </w:rPr>
        <w:t>)</w:t>
      </w:r>
    </w:p>
    <w:p w:rsidR="00000000" w:rsidRDefault="00A228E1">
      <w:pPr>
        <w:ind w:firstLine="400"/>
        <w:jc w:val="both"/>
      </w:pPr>
      <w:r>
        <w:rPr>
          <w:rStyle w:val="s0"/>
        </w:rPr>
        <w:t>2) за выдачу и продление иностранцам и лицам без гражданства визы на право многократного пересечения границы - 200 процентов;</w:t>
      </w:r>
    </w:p>
    <w:p w:rsidR="00000000" w:rsidRDefault="00A228E1">
      <w:pPr>
        <w:jc w:val="both"/>
      </w:pPr>
      <w:r>
        <w:rPr>
          <w:rStyle w:val="s3"/>
        </w:rPr>
        <w:t xml:space="preserve">Подпункт 3 изложен в редакции </w:t>
      </w:r>
      <w:hyperlink r:id="rId6434" w:anchor="sub_id=538" w:history="1">
        <w:r>
          <w:rPr>
            <w:rStyle w:val="a3"/>
            <w:i/>
            <w:iCs/>
          </w:rPr>
          <w:t>Закона</w:t>
        </w:r>
      </w:hyperlink>
      <w:r>
        <w:rPr>
          <w:rStyle w:val="s3"/>
        </w:rPr>
        <w:t xml:space="preserve"> РК от 05.12.13 г. № 152-V (введено в действие с 1 января 2014 г.) (</w:t>
      </w:r>
      <w:hyperlink r:id="rId6435" w:anchor="sub_id=5380003" w:history="1">
        <w:r>
          <w:rPr>
            <w:rStyle w:val="a3"/>
            <w:i/>
            <w:iCs/>
          </w:rPr>
          <w:t>см. стар. ред.</w:t>
        </w:r>
      </w:hyperlink>
      <w:r>
        <w:rPr>
          <w:rStyle w:val="s3"/>
        </w:rPr>
        <w:t>)</w:t>
      </w:r>
    </w:p>
    <w:p w:rsidR="00000000" w:rsidRDefault="00A228E1">
      <w:pPr>
        <w:ind w:firstLine="400"/>
        <w:jc w:val="both"/>
      </w:pPr>
      <w:r>
        <w:rPr>
          <w:rStyle w:val="s0"/>
        </w:rPr>
        <w:t xml:space="preserve">3) за оформление документов на выезд из Республики Казахстан </w:t>
      </w:r>
      <w:r>
        <w:rPr>
          <w:rStyle w:val="s0"/>
        </w:rPr>
        <w:t>на постоянное место жительства гражданам Республики Казахстан, а также иностранцам и лицам без гражданства, постоянно проживающим на территории Республики Казахстан, - 100 процентов;</w:t>
      </w:r>
    </w:p>
    <w:p w:rsidR="00000000" w:rsidRDefault="00A228E1">
      <w:pPr>
        <w:jc w:val="both"/>
      </w:pPr>
      <w:r>
        <w:rPr>
          <w:rStyle w:val="s3"/>
        </w:rPr>
        <w:t xml:space="preserve">Подпункт 4 изложен в редакции </w:t>
      </w:r>
      <w:hyperlink r:id="rId6436" w:anchor="sub_id=538" w:history="1">
        <w:r>
          <w:rPr>
            <w:rStyle w:val="a3"/>
            <w:i/>
            <w:iCs/>
          </w:rPr>
          <w:t>Закона</w:t>
        </w:r>
      </w:hyperlink>
      <w:r>
        <w:rPr>
          <w:rStyle w:val="s3"/>
        </w:rPr>
        <w:t xml:space="preserve"> РК от 05.12.13 г. № 152-V (введено в действие с 1 января 2014 г.) (</w:t>
      </w:r>
      <w:hyperlink r:id="rId6437" w:anchor="sub_id=5380004" w:history="1">
        <w:r>
          <w:rPr>
            <w:rStyle w:val="a3"/>
            <w:i/>
            <w:iCs/>
          </w:rPr>
          <w:t>см. стар. ред.</w:t>
        </w:r>
      </w:hyperlink>
      <w:r>
        <w:rPr>
          <w:rStyle w:val="s3"/>
        </w:rPr>
        <w:t>)</w:t>
      </w:r>
    </w:p>
    <w:p w:rsidR="00000000" w:rsidRDefault="00A228E1">
      <w:pPr>
        <w:ind w:firstLine="400"/>
        <w:jc w:val="both"/>
      </w:pPr>
      <w:r>
        <w:rPr>
          <w:rStyle w:val="s0"/>
        </w:rPr>
        <w:t>4) за выдачу гражданам Республики Казахстан, иностранцам и лицам без гражданства, постоянно проживающим в Республике Казахстан, документов о приглашении из-за границы - 50 процентов за каждого приглашаемого;</w:t>
      </w:r>
    </w:p>
    <w:p w:rsidR="00000000" w:rsidRDefault="00A228E1">
      <w:pPr>
        <w:ind w:firstLine="400"/>
        <w:jc w:val="both"/>
      </w:pPr>
      <w:r>
        <w:rPr>
          <w:rStyle w:val="s0"/>
        </w:rPr>
        <w:t>5) за оформление документов о приобретении гражд</w:t>
      </w:r>
      <w:r>
        <w:rPr>
          <w:rStyle w:val="s0"/>
        </w:rPr>
        <w:t xml:space="preserve">анства Республики Казахстан, восстановлении в гражданстве Республики Казахстан, прекращении гражданства Республики Казахстан - 100 процентов; </w:t>
      </w:r>
    </w:p>
    <w:p w:rsidR="00000000" w:rsidRDefault="00A228E1">
      <w:pPr>
        <w:jc w:val="both"/>
      </w:pPr>
      <w:r>
        <w:rPr>
          <w:rStyle w:val="s3"/>
        </w:rPr>
        <w:t xml:space="preserve">Подпункт 6 изложен в редакции </w:t>
      </w:r>
      <w:hyperlink r:id="rId6438" w:anchor="sub_id=538" w:history="1">
        <w:r>
          <w:rPr>
            <w:rStyle w:val="a3"/>
            <w:i/>
            <w:iCs/>
          </w:rPr>
          <w:t>За</w:t>
        </w:r>
        <w:r>
          <w:rPr>
            <w:rStyle w:val="a3"/>
            <w:i/>
            <w:iCs/>
          </w:rPr>
          <w:t>кона</w:t>
        </w:r>
      </w:hyperlink>
      <w:r>
        <w:rPr>
          <w:rStyle w:val="s3"/>
        </w:rPr>
        <w:t xml:space="preserve"> РК от 05.12.13 г. № 152-V (введено в действие с 1 января 2014 г.) (</w:t>
      </w:r>
      <w:hyperlink r:id="rId6439" w:anchor="sub_id=5380006" w:history="1">
        <w:r>
          <w:rPr>
            <w:rStyle w:val="a3"/>
            <w:i/>
            <w:iCs/>
          </w:rPr>
          <w:t>см. стар. ред.</w:t>
        </w:r>
      </w:hyperlink>
      <w:r>
        <w:rPr>
          <w:rStyle w:val="s3"/>
        </w:rPr>
        <w:t>)</w:t>
      </w:r>
    </w:p>
    <w:p w:rsidR="00000000" w:rsidRDefault="00A228E1">
      <w:pPr>
        <w:ind w:firstLine="400"/>
        <w:jc w:val="both"/>
      </w:pPr>
      <w:r>
        <w:rPr>
          <w:rStyle w:val="s0"/>
        </w:rPr>
        <w:t>6) за выдачу взамен утраченных либо испорченных документов о приглашении в Республику Казахстан - в размерах, указанных соответственно в подпункте 4) настоящей статьи.</w:t>
      </w:r>
    </w:p>
    <w:p w:rsidR="00000000" w:rsidRDefault="00A228E1">
      <w:pPr>
        <w:ind w:firstLine="400"/>
        <w:jc w:val="both"/>
      </w:pPr>
      <w:r>
        <w:t> </w:t>
      </w:r>
    </w:p>
    <w:p w:rsidR="00000000" w:rsidRDefault="00A228E1">
      <w:pPr>
        <w:ind w:left="1200" w:hanging="800"/>
        <w:jc w:val="both"/>
      </w:pPr>
      <w:bookmarkStart w:id="885" w:name="SUB5390000"/>
      <w:bookmarkEnd w:id="885"/>
      <w:r>
        <w:rPr>
          <w:rStyle w:val="s1"/>
        </w:rPr>
        <w:t xml:space="preserve">Статья 539. Ставки государственной пошлины за совершение юридически значимых действий </w:t>
      </w:r>
      <w:r>
        <w:rPr>
          <w:rStyle w:val="s1"/>
        </w:rPr>
        <w:t>уполномоченным государственным органом в области интеллектуальной собственности</w:t>
      </w:r>
    </w:p>
    <w:p w:rsidR="00000000" w:rsidRDefault="00A228E1">
      <w:pPr>
        <w:ind w:firstLine="400"/>
        <w:jc w:val="both"/>
      </w:pPr>
      <w:r>
        <w:rPr>
          <w:rStyle w:val="s0"/>
        </w:rPr>
        <w:t>За совершение юридически значимых действий уполномоченным государственным органом в области интеллектуальной собственности государственная пошлина взимается в следующих размера</w:t>
      </w:r>
      <w:r>
        <w:rPr>
          <w:rStyle w:val="s0"/>
        </w:rPr>
        <w:t>х:</w:t>
      </w:r>
    </w:p>
    <w:p w:rsidR="00000000" w:rsidRDefault="00A228E1">
      <w:pPr>
        <w:jc w:val="both"/>
      </w:pPr>
      <w:r>
        <w:rPr>
          <w:rStyle w:val="s3"/>
        </w:rPr>
        <w:t xml:space="preserve">Подпункт 1 изложен в редакции </w:t>
      </w:r>
      <w:hyperlink r:id="rId6440" w:anchor="sub_id=300" w:history="1">
        <w:r>
          <w:rPr>
            <w:rStyle w:val="a3"/>
            <w:i/>
            <w:iCs/>
          </w:rPr>
          <w:t>Закона</w:t>
        </w:r>
      </w:hyperlink>
      <w:r>
        <w:rPr>
          <w:rStyle w:val="s3"/>
        </w:rPr>
        <w:t xml:space="preserve"> РК от 07.04.15 г. № 300-V (</w:t>
      </w:r>
      <w:hyperlink r:id="rId6441" w:anchor="sub_id=5390000" w:history="1">
        <w:r>
          <w:rPr>
            <w:rStyle w:val="a3"/>
            <w:i/>
            <w:iCs/>
          </w:rPr>
          <w:t>см. стар. ред.</w:t>
        </w:r>
      </w:hyperlink>
      <w:r>
        <w:rPr>
          <w:rStyle w:val="s3"/>
        </w:rPr>
        <w:t>)</w:t>
      </w:r>
    </w:p>
    <w:p w:rsidR="00000000" w:rsidRDefault="00A228E1">
      <w:pPr>
        <w:ind w:firstLine="400"/>
        <w:jc w:val="both"/>
      </w:pPr>
      <w:r>
        <w:rPr>
          <w:rStyle w:val="s0"/>
        </w:rPr>
        <w:t>1) за в</w:t>
      </w:r>
      <w:r>
        <w:rPr>
          <w:rStyle w:val="s0"/>
        </w:rPr>
        <w:t xml:space="preserve">ыдачу патента, за регистрацию товарного знака, наименования места происхождения товара - 100 </w:t>
      </w:r>
      <w:hyperlink w:anchor="sub5340200" w:history="1">
        <w:r>
          <w:rPr>
            <w:rStyle w:val="a3"/>
          </w:rPr>
          <w:t>процентов</w:t>
        </w:r>
      </w:hyperlink>
      <w:r>
        <w:rPr>
          <w:rStyle w:val="s0"/>
        </w:rPr>
        <w:t>;</w:t>
      </w:r>
    </w:p>
    <w:p w:rsidR="00000000" w:rsidRDefault="00A228E1">
      <w:pPr>
        <w:jc w:val="both"/>
      </w:pPr>
      <w:r>
        <w:rPr>
          <w:rStyle w:val="s3"/>
        </w:rPr>
        <w:t xml:space="preserve">Подпункт 2 изложен в редакции </w:t>
      </w:r>
      <w:hyperlink r:id="rId6442" w:anchor="sub_id=300" w:history="1">
        <w:r>
          <w:rPr>
            <w:rStyle w:val="a3"/>
            <w:i/>
            <w:iCs/>
          </w:rPr>
          <w:t>Закона</w:t>
        </w:r>
      </w:hyperlink>
      <w:r>
        <w:rPr>
          <w:rStyle w:val="s3"/>
        </w:rPr>
        <w:t xml:space="preserve"> Р</w:t>
      </w:r>
      <w:r>
        <w:rPr>
          <w:rStyle w:val="s3"/>
        </w:rPr>
        <w:t>К от 07.04.15 г. № 300-V (</w:t>
      </w:r>
      <w:hyperlink r:id="rId6443" w:anchor="sub_id=5390000" w:history="1">
        <w:r>
          <w:rPr>
            <w:rStyle w:val="a3"/>
            <w:i/>
            <w:iCs/>
          </w:rPr>
          <w:t>см. стар. ред.</w:t>
        </w:r>
      </w:hyperlink>
      <w:r>
        <w:rPr>
          <w:rStyle w:val="s3"/>
        </w:rPr>
        <w:t>)</w:t>
      </w:r>
    </w:p>
    <w:p w:rsidR="00000000" w:rsidRDefault="00A228E1">
      <w:pPr>
        <w:ind w:firstLine="400"/>
        <w:jc w:val="both"/>
      </w:pPr>
      <w:r>
        <w:rPr>
          <w:rStyle w:val="s0"/>
        </w:rPr>
        <w:t>2) за регистрацию общеизвестного товарного знака - 100 процентов;</w:t>
      </w:r>
    </w:p>
    <w:p w:rsidR="00000000" w:rsidRDefault="00A228E1">
      <w:pPr>
        <w:ind w:firstLine="400"/>
        <w:jc w:val="both"/>
      </w:pPr>
      <w:r>
        <w:rPr>
          <w:rStyle w:val="s0"/>
        </w:rPr>
        <w:t>3) за регистрацию договоров уступки, залога, лицензионного, суб</w:t>
      </w:r>
      <w:r>
        <w:rPr>
          <w:rStyle w:val="s0"/>
        </w:rPr>
        <w:t>лицензионного договоров, связанных с использованием объектов промышленной собственности, - 150 процентов;</w:t>
      </w:r>
    </w:p>
    <w:p w:rsidR="00000000" w:rsidRDefault="00A228E1">
      <w:pPr>
        <w:ind w:firstLine="400"/>
        <w:jc w:val="both"/>
      </w:pPr>
      <w:r>
        <w:rPr>
          <w:rStyle w:val="s0"/>
        </w:rPr>
        <w:t>4) за аттестацию патентных поверенных - 1 500 процентов;</w:t>
      </w:r>
    </w:p>
    <w:p w:rsidR="00000000" w:rsidRDefault="00A228E1">
      <w:pPr>
        <w:ind w:firstLine="400"/>
        <w:jc w:val="both"/>
      </w:pPr>
      <w:r>
        <w:rPr>
          <w:rStyle w:val="s0"/>
        </w:rPr>
        <w:t>5) за выдачу свидетельства о регистрации патентного поверенного - 100 процентов.</w:t>
      </w:r>
    </w:p>
    <w:p w:rsidR="00000000" w:rsidRDefault="00A228E1">
      <w:pPr>
        <w:ind w:firstLine="400"/>
        <w:jc w:val="both"/>
      </w:pPr>
      <w:r>
        <w:t> </w:t>
      </w:r>
    </w:p>
    <w:p w:rsidR="00000000" w:rsidRDefault="00A228E1">
      <w:pPr>
        <w:ind w:left="1200" w:hanging="800"/>
        <w:jc w:val="both"/>
      </w:pPr>
      <w:bookmarkStart w:id="886" w:name="SUB5400000"/>
      <w:bookmarkEnd w:id="886"/>
      <w:r>
        <w:rPr>
          <w:rStyle w:val="s1"/>
        </w:rPr>
        <w:t>Статья 540</w:t>
      </w:r>
      <w:r>
        <w:rPr>
          <w:rStyle w:val="s1"/>
        </w:rPr>
        <w:t>. Ставки государственной пошлины за совершение прочих действий</w:t>
      </w:r>
    </w:p>
    <w:p w:rsidR="00000000" w:rsidRDefault="00A228E1">
      <w:pPr>
        <w:ind w:firstLine="400"/>
        <w:jc w:val="both"/>
      </w:pPr>
      <w:r>
        <w:rPr>
          <w:rStyle w:val="s0"/>
        </w:rPr>
        <w:t xml:space="preserve">За совершение прочих действий государственная пошлина взимается в следующих размерах: </w:t>
      </w:r>
    </w:p>
    <w:p w:rsidR="00000000" w:rsidRDefault="00A228E1">
      <w:pPr>
        <w:ind w:firstLine="400"/>
        <w:jc w:val="both"/>
      </w:pPr>
      <w:r>
        <w:rPr>
          <w:rStyle w:val="s0"/>
        </w:rPr>
        <w:t xml:space="preserve">1) за регистрацию места жительства - 10 процентов; </w:t>
      </w:r>
    </w:p>
    <w:p w:rsidR="00000000" w:rsidRDefault="00A228E1">
      <w:pPr>
        <w:jc w:val="both"/>
      </w:pPr>
      <w:r>
        <w:rPr>
          <w:rStyle w:val="s3"/>
        </w:rPr>
        <w:t xml:space="preserve">Подпункт 2 изложен в редакции </w:t>
      </w:r>
      <w:hyperlink r:id="rId6444" w:anchor="sub_id=540" w:history="1">
        <w:r>
          <w:rPr>
            <w:rStyle w:val="a3"/>
            <w:i/>
            <w:iCs/>
          </w:rPr>
          <w:t>Закона</w:t>
        </w:r>
      </w:hyperlink>
      <w:r>
        <w:rPr>
          <w:rStyle w:val="s3"/>
        </w:rPr>
        <w:t xml:space="preserve"> РК от 05.12.13 г. № 152-V (введено в действие с 1 января 2014 г.) (</w:t>
      </w:r>
      <w:hyperlink r:id="rId6445" w:anchor="sub_id=5400002" w:history="1">
        <w:r>
          <w:rPr>
            <w:rStyle w:val="a3"/>
            <w:i/>
            <w:iCs/>
          </w:rPr>
          <w:t>см. стар. ред.</w:t>
        </w:r>
      </w:hyperlink>
      <w:r>
        <w:rPr>
          <w:rStyle w:val="s3"/>
        </w:rPr>
        <w:t>)</w:t>
      </w:r>
    </w:p>
    <w:p w:rsidR="00000000" w:rsidRDefault="00A228E1">
      <w:pPr>
        <w:ind w:firstLine="400"/>
        <w:jc w:val="both"/>
      </w:pPr>
      <w:r>
        <w:rPr>
          <w:rStyle w:val="s0"/>
        </w:rPr>
        <w:t>2) за выдачу (переоформл</w:t>
      </w:r>
      <w:r>
        <w:rPr>
          <w:rStyle w:val="s0"/>
        </w:rPr>
        <w:t>ение) удостоверения охотника (дубликата удостоверения охотника) - 200 процентов;</w:t>
      </w:r>
    </w:p>
    <w:p w:rsidR="00000000" w:rsidRDefault="00A228E1">
      <w:pPr>
        <w:jc w:val="both"/>
      </w:pPr>
      <w:r>
        <w:rPr>
          <w:rStyle w:val="s3"/>
        </w:rPr>
        <w:t xml:space="preserve">В подпункт 3 внесены изменения в соответствии с </w:t>
      </w:r>
      <w:hyperlink r:id="rId6446" w:anchor="sub_id=703" w:history="1">
        <w:r>
          <w:rPr>
            <w:rStyle w:val="a3"/>
            <w:i/>
            <w:iCs/>
          </w:rPr>
          <w:t>Законом</w:t>
        </w:r>
      </w:hyperlink>
      <w:r>
        <w:rPr>
          <w:rStyle w:val="s3"/>
        </w:rPr>
        <w:t xml:space="preserve"> РК от 25.01.12 г. № 548-IV (введены в </w:t>
      </w:r>
      <w:r>
        <w:rPr>
          <w:rStyle w:val="s3"/>
        </w:rPr>
        <w:t>действие с 1 января 2013 г.) (</w:t>
      </w:r>
      <w:hyperlink r:id="rId6447" w:anchor="sub_id=5400003" w:history="1">
        <w:r>
          <w:rPr>
            <w:rStyle w:val="a3"/>
            <w:i/>
            <w:iCs/>
          </w:rPr>
          <w:t>см. стар. ред.</w:t>
        </w:r>
      </w:hyperlink>
      <w:r>
        <w:rPr>
          <w:rStyle w:val="s3"/>
        </w:rPr>
        <w:t>)</w:t>
      </w:r>
    </w:p>
    <w:p w:rsidR="00000000" w:rsidRDefault="00A228E1">
      <w:pPr>
        <w:ind w:firstLine="400"/>
        <w:jc w:val="both"/>
      </w:pPr>
      <w:r>
        <w:rPr>
          <w:rStyle w:val="s0"/>
        </w:rPr>
        <w:t>3) за выдачу разрешений на ввоз и вывоз редких и находящихся под угрозой исчезновения видов растений, животных и осетровых ры</w:t>
      </w:r>
      <w:r>
        <w:rPr>
          <w:rStyle w:val="s0"/>
        </w:rPr>
        <w:t xml:space="preserve">б, а также их частей и дериватов - 200 процентов; </w:t>
      </w:r>
    </w:p>
    <w:p w:rsidR="00000000" w:rsidRDefault="00A228E1">
      <w:pPr>
        <w:ind w:firstLine="400"/>
        <w:jc w:val="both"/>
      </w:pPr>
      <w:r>
        <w:rPr>
          <w:rStyle w:val="s0"/>
        </w:rPr>
        <w:t xml:space="preserve">4) за выдачу: </w:t>
      </w:r>
    </w:p>
    <w:p w:rsidR="00000000" w:rsidRDefault="00A228E1">
      <w:pPr>
        <w:ind w:firstLine="400"/>
        <w:jc w:val="both"/>
      </w:pPr>
      <w:r>
        <w:rPr>
          <w:rStyle w:val="s0"/>
        </w:rPr>
        <w:t xml:space="preserve">паспорта гражданина Республики Казахстан, удостоверения лица без гражданства - 400 </w:t>
      </w:r>
      <w:hyperlink w:anchor="sub5340200" w:history="1">
        <w:r>
          <w:rPr>
            <w:rStyle w:val="a3"/>
          </w:rPr>
          <w:t>процентов</w:t>
        </w:r>
      </w:hyperlink>
      <w:r>
        <w:rPr>
          <w:rStyle w:val="s0"/>
        </w:rPr>
        <w:t xml:space="preserve">; </w:t>
      </w:r>
    </w:p>
    <w:p w:rsidR="00000000" w:rsidRDefault="00A228E1">
      <w:pPr>
        <w:ind w:firstLine="400"/>
        <w:jc w:val="both"/>
      </w:pPr>
      <w:r>
        <w:rPr>
          <w:rStyle w:val="s0"/>
        </w:rPr>
        <w:t xml:space="preserve">удостоверения личности гражданина Республики Казахстан, вида на жительство иностранца в Республике Казахстан, временного удостоверения личности - 20 процентов; </w:t>
      </w:r>
    </w:p>
    <w:p w:rsidR="00000000" w:rsidRDefault="00A228E1">
      <w:pPr>
        <w:jc w:val="both"/>
      </w:pPr>
      <w:r>
        <w:rPr>
          <w:rStyle w:val="s3"/>
        </w:rPr>
        <w:t xml:space="preserve">В подпункт 5 внесены изменения в соответствии с </w:t>
      </w:r>
      <w:hyperlink r:id="rId6448" w:anchor="sub_id=540" w:history="1">
        <w:r>
          <w:rPr>
            <w:rStyle w:val="a3"/>
            <w:i/>
            <w:iCs/>
          </w:rPr>
          <w:t>Законом</w:t>
        </w:r>
      </w:hyperlink>
      <w:r>
        <w:rPr>
          <w:rStyle w:val="s9"/>
        </w:rPr>
        <w:t xml:space="preserve"> </w:t>
      </w:r>
      <w:r>
        <w:rPr>
          <w:rStyle w:val="s3"/>
        </w:rPr>
        <w:t>РК от 21.06.13 г. № 107-V (введены в действие с 1 января 2014 г.) (</w:t>
      </w:r>
      <w:hyperlink r:id="rId6449" w:anchor="sub_id=5400005" w:history="1">
        <w:r>
          <w:rPr>
            <w:rStyle w:val="a3"/>
            <w:i/>
            <w:iCs/>
          </w:rPr>
          <w:t>см. стар. ред.</w:t>
        </w:r>
      </w:hyperlink>
      <w:r>
        <w:rPr>
          <w:rStyle w:val="s3"/>
        </w:rPr>
        <w:t>)</w:t>
      </w:r>
    </w:p>
    <w:p w:rsidR="00000000" w:rsidRDefault="00A228E1">
      <w:pPr>
        <w:ind w:firstLine="400"/>
        <w:jc w:val="both"/>
      </w:pPr>
      <w:r>
        <w:rPr>
          <w:rStyle w:val="s0"/>
        </w:rPr>
        <w:t xml:space="preserve">5) за выдачу: </w:t>
      </w:r>
    </w:p>
    <w:p w:rsidR="00000000" w:rsidRDefault="00A228E1">
      <w:pPr>
        <w:ind w:firstLine="400"/>
        <w:jc w:val="both"/>
      </w:pPr>
      <w:r>
        <w:rPr>
          <w:rStyle w:val="s0"/>
        </w:rPr>
        <w:t xml:space="preserve">юридическим лицам: </w:t>
      </w:r>
    </w:p>
    <w:p w:rsidR="00000000" w:rsidRDefault="00A228E1">
      <w:pPr>
        <w:ind w:firstLine="400"/>
        <w:jc w:val="both"/>
      </w:pPr>
      <w:r>
        <w:rPr>
          <w:rStyle w:val="s0"/>
        </w:rPr>
        <w:t>заключения на ввоз на территорию Республики Казахстан гражданского, служебного оружия и патронов к нему - 200 процентов;</w:t>
      </w:r>
    </w:p>
    <w:p w:rsidR="00000000" w:rsidRDefault="00A228E1">
      <w:pPr>
        <w:ind w:firstLine="400"/>
        <w:jc w:val="both"/>
      </w:pPr>
      <w:r>
        <w:rPr>
          <w:rStyle w:val="s0"/>
        </w:rPr>
        <w:t xml:space="preserve">заключения на вывоз с территории Республики Казахстан гражданского, служебного оружия и патронов к </w:t>
      </w:r>
      <w:r>
        <w:rPr>
          <w:rStyle w:val="s0"/>
        </w:rPr>
        <w:t>нему - 200 процентов;</w:t>
      </w:r>
    </w:p>
    <w:p w:rsidR="00000000" w:rsidRDefault="00A228E1">
      <w:pPr>
        <w:ind w:firstLine="400"/>
        <w:jc w:val="both"/>
      </w:pPr>
      <w:r>
        <w:rPr>
          <w:rStyle w:val="s0"/>
        </w:rPr>
        <w:t xml:space="preserve">разрешения на хранение гражданского, служебного оружия и патронов к нему - 100 процентов; </w:t>
      </w:r>
    </w:p>
    <w:p w:rsidR="00000000" w:rsidRDefault="00A228E1">
      <w:pPr>
        <w:ind w:firstLine="400"/>
        <w:jc w:val="both"/>
      </w:pPr>
      <w:r>
        <w:rPr>
          <w:rStyle w:val="s0"/>
        </w:rPr>
        <w:t xml:space="preserve">разрешения на хранение и ношение гражданского, служебного оружия и патронов к нему - 100 процентов; </w:t>
      </w:r>
    </w:p>
    <w:p w:rsidR="00000000" w:rsidRDefault="00A228E1">
      <w:pPr>
        <w:ind w:firstLine="400"/>
        <w:jc w:val="both"/>
      </w:pPr>
      <w:r>
        <w:rPr>
          <w:rStyle w:val="s0"/>
        </w:rPr>
        <w:t>разрешения на перевозку гражданского, служ</w:t>
      </w:r>
      <w:r>
        <w:rPr>
          <w:rStyle w:val="s0"/>
        </w:rPr>
        <w:t>ебного оружия и патронов к нему - 200 процентов;</w:t>
      </w:r>
    </w:p>
    <w:p w:rsidR="00000000" w:rsidRDefault="00A228E1">
      <w:pPr>
        <w:ind w:firstLine="400"/>
        <w:jc w:val="both"/>
      </w:pPr>
      <w:r>
        <w:rPr>
          <w:rStyle w:val="s0"/>
        </w:rPr>
        <w:t xml:space="preserve">направления на комиссионную продажу гражданского, служебного оружия и патронов к нему - 100 процентов; </w:t>
      </w:r>
    </w:p>
    <w:p w:rsidR="00000000" w:rsidRDefault="00A228E1">
      <w:pPr>
        <w:ind w:firstLine="400"/>
        <w:jc w:val="both"/>
      </w:pPr>
      <w:r>
        <w:rPr>
          <w:rStyle w:val="s0"/>
        </w:rPr>
        <w:t xml:space="preserve">физическим лицам: </w:t>
      </w:r>
    </w:p>
    <w:p w:rsidR="00000000" w:rsidRDefault="00A228E1">
      <w:pPr>
        <w:ind w:firstLine="400"/>
        <w:jc w:val="both"/>
      </w:pPr>
      <w:r>
        <w:rPr>
          <w:rStyle w:val="s0"/>
        </w:rPr>
        <w:t>заключения на ввоз на территорию Республики Казахстан гражданского оружия и патронов</w:t>
      </w:r>
      <w:r>
        <w:rPr>
          <w:rStyle w:val="s0"/>
        </w:rPr>
        <w:t xml:space="preserve"> к нему - 50 процентов;</w:t>
      </w:r>
    </w:p>
    <w:p w:rsidR="00000000" w:rsidRDefault="00A228E1">
      <w:pPr>
        <w:ind w:firstLine="400"/>
        <w:jc w:val="both"/>
      </w:pPr>
      <w:r>
        <w:rPr>
          <w:rStyle w:val="s0"/>
        </w:rPr>
        <w:t>заключения на вывоз с территории Республики Казахстан гражданского оружия и патронов к нему - 50 процентов;</w:t>
      </w:r>
    </w:p>
    <w:p w:rsidR="00000000" w:rsidRDefault="00A228E1">
      <w:pPr>
        <w:ind w:firstLine="400"/>
        <w:jc w:val="both"/>
      </w:pPr>
      <w:r>
        <w:rPr>
          <w:rStyle w:val="s0"/>
        </w:rPr>
        <w:t xml:space="preserve">разрешения на приобретение гражданского оружия и патронов к нему - 50 процентов; </w:t>
      </w:r>
    </w:p>
    <w:p w:rsidR="00000000" w:rsidRDefault="00A228E1">
      <w:pPr>
        <w:ind w:firstLine="400"/>
        <w:jc w:val="both"/>
      </w:pPr>
      <w:r>
        <w:rPr>
          <w:rStyle w:val="s0"/>
        </w:rPr>
        <w:t>разрешения на хранение гражданского оружия</w:t>
      </w:r>
      <w:r>
        <w:rPr>
          <w:rStyle w:val="s0"/>
        </w:rPr>
        <w:t xml:space="preserve"> и патронов к нему - 50 процентов; </w:t>
      </w:r>
    </w:p>
    <w:p w:rsidR="00000000" w:rsidRDefault="00A228E1">
      <w:pPr>
        <w:ind w:firstLine="400"/>
        <w:jc w:val="both"/>
      </w:pPr>
      <w:r>
        <w:rPr>
          <w:rStyle w:val="s0"/>
        </w:rPr>
        <w:t xml:space="preserve">разрешения на хранение и ношение гражданского оружия и патронов к нему - 50 процентов; </w:t>
      </w:r>
    </w:p>
    <w:p w:rsidR="00000000" w:rsidRDefault="00A228E1">
      <w:pPr>
        <w:ind w:firstLine="400"/>
        <w:jc w:val="both"/>
      </w:pPr>
      <w:r>
        <w:rPr>
          <w:rStyle w:val="s0"/>
        </w:rPr>
        <w:t>разрешения на перевозку гражданского оружия и патронов к нему - 10 процентов;</w:t>
      </w:r>
    </w:p>
    <w:p w:rsidR="00000000" w:rsidRDefault="00A228E1">
      <w:pPr>
        <w:ind w:firstLine="400"/>
        <w:jc w:val="both"/>
      </w:pPr>
      <w:r>
        <w:rPr>
          <w:rStyle w:val="s0"/>
        </w:rPr>
        <w:t>направления на комиссионную продажу гражданского оружи</w:t>
      </w:r>
      <w:r>
        <w:rPr>
          <w:rStyle w:val="s0"/>
        </w:rPr>
        <w:t xml:space="preserve">я и патронов к нему - 50 процентов; </w:t>
      </w:r>
    </w:p>
    <w:p w:rsidR="00000000" w:rsidRDefault="00A228E1">
      <w:pPr>
        <w:ind w:firstLine="400"/>
        <w:jc w:val="both"/>
      </w:pPr>
      <w:r>
        <w:rPr>
          <w:rStyle w:val="s0"/>
        </w:rPr>
        <w:t xml:space="preserve">6) за регистрацию и перерегистрацию каждой единицы </w:t>
      </w:r>
      <w:hyperlink r:id="rId6450" w:anchor="sub_id=50000" w:history="1">
        <w:r>
          <w:rPr>
            <w:rStyle w:val="a3"/>
          </w:rPr>
          <w:t>гражданского, служебного</w:t>
        </w:r>
      </w:hyperlink>
      <w:r>
        <w:rPr>
          <w:rStyle w:val="s0"/>
        </w:rPr>
        <w:t xml:space="preserve"> оружия физических и юридических лиц (за исключением холодного</w:t>
      </w:r>
      <w:r>
        <w:rPr>
          <w:rStyle w:val="s0"/>
        </w:rPr>
        <w:t xml:space="preserve">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- 10 процентов;</w:t>
      </w:r>
      <w:r>
        <w:rPr>
          <w:rStyle w:val="s0"/>
        </w:rPr>
        <w:t xml:space="preserve"> </w:t>
      </w:r>
    </w:p>
    <w:p w:rsidR="00000000" w:rsidRDefault="00A228E1">
      <w:pPr>
        <w:ind w:firstLine="400"/>
        <w:jc w:val="both"/>
      </w:pPr>
      <w:r>
        <w:rPr>
          <w:rStyle w:val="s0"/>
        </w:rPr>
        <w:t xml:space="preserve">7) за внесение изменений в документы, удостоверяющие личность, - 10 процентов; </w:t>
      </w:r>
    </w:p>
    <w:p w:rsidR="00000000" w:rsidRDefault="00A228E1">
      <w:pPr>
        <w:ind w:firstLine="400"/>
        <w:jc w:val="both"/>
      </w:pPr>
      <w:r>
        <w:rPr>
          <w:rStyle w:val="s0"/>
        </w:rPr>
        <w:t xml:space="preserve">8) за проставление </w:t>
      </w:r>
      <w:hyperlink r:id="rId6451" w:history="1">
        <w:r>
          <w:rPr>
            <w:rStyle w:val="a3"/>
          </w:rPr>
          <w:t>уполномоченными Правительством Республики Казахстан государственными органами</w:t>
        </w:r>
      </w:hyperlink>
      <w:r>
        <w:rPr>
          <w:rStyle w:val="s0"/>
        </w:rPr>
        <w:t xml:space="preserve"> апостиля на о</w:t>
      </w:r>
      <w:r>
        <w:rPr>
          <w:rStyle w:val="s0"/>
        </w:rPr>
        <w:t xml:space="preserve">фициальных документах, совершенных в Республике Казахстан, в соответствии с международным договором, ратифицированным Республикой Казахстан, - 50 процентов за каждый документ; </w:t>
      </w:r>
    </w:p>
    <w:p w:rsidR="00000000" w:rsidRDefault="00A228E1">
      <w:pPr>
        <w:jc w:val="both"/>
      </w:pPr>
      <w:r>
        <w:rPr>
          <w:rStyle w:val="s3"/>
        </w:rPr>
        <w:t xml:space="preserve">В подпункт 9 внесены изменения в соответствии с </w:t>
      </w:r>
      <w:hyperlink r:id="rId6452" w:anchor="sub_id=540" w:history="1">
        <w:r>
          <w:rPr>
            <w:rStyle w:val="a3"/>
            <w:i/>
            <w:iCs/>
          </w:rPr>
          <w:t>Законом</w:t>
        </w:r>
      </w:hyperlink>
      <w:r>
        <w:rPr>
          <w:rStyle w:val="s3"/>
        </w:rPr>
        <w:t xml:space="preserve"> РК от 24.01.11 г. № 399-IV (см. </w:t>
      </w:r>
      <w:hyperlink r:id="rId6453" w:anchor="sub_id=20000" w:history="1">
        <w:r>
          <w:rPr>
            <w:rStyle w:val="a3"/>
            <w:i/>
            <w:iCs/>
          </w:rPr>
          <w:t>сроки введения</w:t>
        </w:r>
      </w:hyperlink>
      <w:r>
        <w:rPr>
          <w:rStyle w:val="s3"/>
        </w:rPr>
        <w:t xml:space="preserve"> в действие) (</w:t>
      </w:r>
      <w:hyperlink r:id="rId6454" w:anchor="sub_id=5400009" w:history="1">
        <w:r>
          <w:rPr>
            <w:rStyle w:val="a3"/>
            <w:i/>
            <w:iCs/>
          </w:rPr>
          <w:t>см. стар. ред.</w:t>
        </w:r>
      </w:hyperlink>
      <w:r>
        <w:rPr>
          <w:rStyle w:val="s3"/>
        </w:rPr>
        <w:t xml:space="preserve">); </w:t>
      </w:r>
      <w:hyperlink r:id="rId6455" w:anchor="sub_id=806" w:history="1">
        <w:r>
          <w:rPr>
            <w:rStyle w:val="a3"/>
            <w:i/>
            <w:iCs/>
          </w:rPr>
          <w:t>Законом</w:t>
        </w:r>
      </w:hyperlink>
      <w:r>
        <w:rPr>
          <w:rStyle w:val="s3"/>
        </w:rPr>
        <w:t xml:space="preserve"> РК от 27.04.12 г. № 15-V </w:t>
      </w:r>
      <w:hyperlink r:id="rId6456" w:history="1">
        <w:r>
          <w:rPr>
            <w:rStyle w:val="a3"/>
            <w:rFonts w:ascii="Wingdings" w:hAnsi="Wingdings"/>
            <w:i/>
            <w:iCs/>
          </w:rPr>
          <w:t>+</w:t>
        </w:r>
      </w:hyperlink>
      <w:r>
        <w:rPr>
          <w:rStyle w:val="s3"/>
        </w:rPr>
        <w:t xml:space="preserve"> (введены в действие с 1 января 2013 г.) (</w:t>
      </w:r>
      <w:hyperlink r:id="rId6457" w:anchor="sub_id=5400009" w:history="1">
        <w:r>
          <w:rPr>
            <w:rStyle w:val="a3"/>
            <w:i/>
            <w:iCs/>
          </w:rPr>
          <w:t>см. стар. ред.</w:t>
        </w:r>
      </w:hyperlink>
      <w:r>
        <w:rPr>
          <w:rStyle w:val="s3"/>
        </w:rPr>
        <w:t xml:space="preserve">); изложен в редакции </w:t>
      </w:r>
      <w:hyperlink r:id="rId6458" w:anchor="sub_id=540" w:history="1">
        <w:r>
          <w:rPr>
            <w:rStyle w:val="a3"/>
            <w:i/>
            <w:iCs/>
          </w:rPr>
          <w:t>Закона</w:t>
        </w:r>
      </w:hyperlink>
      <w:r>
        <w:rPr>
          <w:rStyle w:val="s3"/>
        </w:rPr>
        <w:t xml:space="preserve"> РК от 17.04.14 г. № 195-V (введен в действие по истечении шести месяцев после дня его первого официального </w:t>
      </w:r>
      <w:hyperlink r:id="rId6459" w:history="1">
        <w:r>
          <w:rPr>
            <w:rStyle w:val="a3"/>
            <w:i/>
            <w:iCs/>
          </w:rPr>
          <w:t>опубликования</w:t>
        </w:r>
      </w:hyperlink>
      <w:r>
        <w:rPr>
          <w:rStyle w:val="s3"/>
        </w:rPr>
        <w:t>) (</w:t>
      </w:r>
      <w:hyperlink r:id="rId6460" w:anchor="sub_id=5400009" w:history="1">
        <w:r>
          <w:rPr>
            <w:rStyle w:val="a3"/>
            <w:i/>
            <w:iCs/>
          </w:rPr>
          <w:t>см. стар. ред.</w:t>
        </w:r>
      </w:hyperlink>
      <w:r>
        <w:rPr>
          <w:rStyle w:val="s3"/>
        </w:rPr>
        <w:t>)</w:t>
      </w:r>
    </w:p>
    <w:p w:rsidR="00000000" w:rsidRDefault="00A228E1">
      <w:pPr>
        <w:ind w:firstLine="400"/>
        <w:jc w:val="both"/>
      </w:pPr>
      <w:r>
        <w:rPr>
          <w:rStyle w:val="s0"/>
        </w:rPr>
        <w:t>9) за выдачу:</w:t>
      </w:r>
    </w:p>
    <w:p w:rsidR="00000000" w:rsidRDefault="00A228E1">
      <w:pPr>
        <w:ind w:firstLine="400"/>
        <w:jc w:val="both"/>
      </w:pPr>
      <w:r>
        <w:rPr>
          <w:rStyle w:val="s0"/>
        </w:rPr>
        <w:t>водительского удостоверения - 125 процентов;</w:t>
      </w:r>
    </w:p>
    <w:p w:rsidR="00000000" w:rsidRDefault="00A228E1">
      <w:pPr>
        <w:ind w:firstLine="400"/>
        <w:jc w:val="both"/>
      </w:pPr>
      <w:r>
        <w:rPr>
          <w:rStyle w:val="s0"/>
        </w:rPr>
        <w:t>свидетельства о государственной регистрации транспортных средств - 125 процентов;</w:t>
      </w:r>
    </w:p>
    <w:p w:rsidR="00000000" w:rsidRDefault="00A228E1">
      <w:pPr>
        <w:ind w:firstLine="400"/>
        <w:jc w:val="both"/>
      </w:pPr>
      <w:r>
        <w:rPr>
          <w:rStyle w:val="s0"/>
        </w:rPr>
        <w:t>государственного регистрационного номерного знака на автомоби</w:t>
      </w:r>
      <w:r>
        <w:rPr>
          <w:rStyle w:val="s0"/>
        </w:rPr>
        <w:t>ль - 280 процентов;</w:t>
      </w:r>
    </w:p>
    <w:p w:rsidR="00000000" w:rsidRDefault="00A228E1">
      <w:pPr>
        <w:ind w:firstLine="400"/>
        <w:jc w:val="both"/>
      </w:pPr>
      <w:r>
        <w:rPr>
          <w:rStyle w:val="s0"/>
        </w:rPr>
        <w:t>государственных регистрационных номерных знаков (за исключением государственных регистрационных номерных знаков транспортных средств, находящихся в ведении государственных органов, для которых размер государственной пошлины составляет 2</w:t>
      </w:r>
      <w:r>
        <w:rPr>
          <w:rStyle w:val="s0"/>
        </w:rPr>
        <w:t>80 процентов) цифрового обозначения 100, 111, 200, 222, 300, 333, 400, 444, 500, 555, 600, 666, 700, 800, 888, 900, 999 на автомобиль - 13 700 процентов;</w:t>
      </w:r>
    </w:p>
    <w:p w:rsidR="00000000" w:rsidRDefault="00A228E1">
      <w:pPr>
        <w:ind w:firstLine="400"/>
        <w:jc w:val="both"/>
      </w:pPr>
      <w:r>
        <w:rPr>
          <w:rStyle w:val="s0"/>
        </w:rPr>
        <w:t>государственных регистрационных номерных знаков (за исключением государственных регистрационных номерн</w:t>
      </w:r>
      <w:r>
        <w:rPr>
          <w:rStyle w:val="s0"/>
        </w:rPr>
        <w:t>ых знаков транспортных средств, находящихся в ведении государственных органов, для которых размер государственной пошлины составляет 280 процентов) цифрового обозначения 001, 002, 003, 004, 005, 006, 007, 008, 009, 777 на автомобиль - 22 800 процентов;</w:t>
      </w:r>
    </w:p>
    <w:p w:rsidR="00000000" w:rsidRDefault="00A228E1">
      <w:pPr>
        <w:ind w:firstLine="400"/>
        <w:jc w:val="both"/>
      </w:pPr>
      <w:r>
        <w:rPr>
          <w:rStyle w:val="s0"/>
        </w:rPr>
        <w:t>гос</w:t>
      </w:r>
      <w:r>
        <w:rPr>
          <w:rStyle w:val="s0"/>
        </w:rPr>
        <w:t>ударственного регистрационного номерного знака на мототранспорт, прицеп к автомобилю - 140 процентов;</w:t>
      </w:r>
    </w:p>
    <w:p w:rsidR="00000000" w:rsidRDefault="00A228E1">
      <w:pPr>
        <w:ind w:firstLine="400"/>
        <w:jc w:val="both"/>
      </w:pPr>
      <w:r>
        <w:rPr>
          <w:rStyle w:val="s0"/>
        </w:rPr>
        <w:t>государственного регистрационного номерного знака (транзитного) для перегона транспортного средства - 35 процентов;</w:t>
      </w:r>
    </w:p>
    <w:p w:rsidR="00000000" w:rsidRDefault="00A228E1">
      <w:pPr>
        <w:ind w:firstLine="400"/>
        <w:jc w:val="both"/>
      </w:pPr>
      <w:r>
        <w:rPr>
          <w:rStyle w:val="s0"/>
        </w:rPr>
        <w:t>международного сертификата технического осмотра - 50 процентов;</w:t>
      </w:r>
    </w:p>
    <w:p w:rsidR="00000000" w:rsidRDefault="00A228E1">
      <w:pPr>
        <w:ind w:firstLine="400"/>
        <w:jc w:val="both"/>
      </w:pPr>
      <w:r>
        <w:rPr>
          <w:rStyle w:val="s0"/>
        </w:rPr>
        <w:t xml:space="preserve">10) за выдачу: </w:t>
      </w:r>
    </w:p>
    <w:p w:rsidR="00000000" w:rsidRDefault="00A228E1">
      <w:pPr>
        <w:ind w:firstLine="400"/>
        <w:jc w:val="both"/>
      </w:pPr>
      <w:r>
        <w:rPr>
          <w:rStyle w:val="s0"/>
        </w:rPr>
        <w:t xml:space="preserve">удостоверения тракториста-машиниста - 50 процентов; </w:t>
      </w:r>
    </w:p>
    <w:p w:rsidR="00000000" w:rsidRDefault="00A228E1">
      <w:pPr>
        <w:ind w:firstLine="400"/>
        <w:jc w:val="both"/>
      </w:pPr>
      <w:r>
        <w:rPr>
          <w:rStyle w:val="s0"/>
        </w:rPr>
        <w:t>государственного регистрационного номерного знака на тракторы, изготовленные на их базе самоходные шасси и механизмы, прице</w:t>
      </w:r>
      <w:r>
        <w:rPr>
          <w:rStyle w:val="s0"/>
        </w:rPr>
        <w:t xml:space="preserve">пы к ним, (включая прицепы со смонтированным специальным оборудованием), самоходные сельскохозяйственные, мелиоративные и дорожно-строительные машины и механизмы - 100 процентов; </w:t>
      </w:r>
    </w:p>
    <w:p w:rsidR="00000000" w:rsidRDefault="00A228E1">
      <w:pPr>
        <w:ind w:firstLine="400"/>
        <w:jc w:val="both"/>
      </w:pPr>
      <w:r>
        <w:rPr>
          <w:rStyle w:val="s0"/>
        </w:rPr>
        <w:t>технического паспорта для государственной регистрации тракторов, изготовленн</w:t>
      </w:r>
      <w:r>
        <w:rPr>
          <w:rStyle w:val="s0"/>
        </w:rPr>
        <w:t>ых на их базе самоходных шасси и механизмов, прицепов к ним (включая прицепы со смонтированным специальным оборудованием), самоходных сельскохозяйственных, мелиоративных и дорожно-строительных машин и механизмов - 50 процентов;</w:t>
      </w:r>
    </w:p>
    <w:p w:rsidR="00000000" w:rsidRDefault="00A228E1">
      <w:pPr>
        <w:jc w:val="both"/>
      </w:pPr>
      <w:r>
        <w:rPr>
          <w:rStyle w:val="s3"/>
        </w:rPr>
        <w:t xml:space="preserve">Статья дополнена подпунктом </w:t>
      </w:r>
      <w:r>
        <w:rPr>
          <w:rStyle w:val="s3"/>
        </w:rPr>
        <w:t xml:space="preserve">11 в соответствии с </w:t>
      </w:r>
      <w:hyperlink r:id="rId6461" w:anchor="sub_id=540" w:history="1">
        <w:r>
          <w:rPr>
            <w:rStyle w:val="a3"/>
            <w:i/>
            <w:iCs/>
          </w:rPr>
          <w:t>Законом</w:t>
        </w:r>
      </w:hyperlink>
      <w:r>
        <w:rPr>
          <w:rStyle w:val="s3"/>
        </w:rPr>
        <w:t xml:space="preserve"> РК от 04.07.13 г. № 132-V (введено в действие с 1 января 2014 г.)</w:t>
      </w:r>
    </w:p>
    <w:p w:rsidR="00000000" w:rsidRDefault="00A228E1">
      <w:pPr>
        <w:ind w:firstLine="400"/>
        <w:jc w:val="both"/>
      </w:pPr>
      <w:r>
        <w:rPr>
          <w:rStyle w:val="s0"/>
        </w:rPr>
        <w:t>11) за выдачу удостоверения допуска к осуществлению международных автомобильных п</w:t>
      </w:r>
      <w:r>
        <w:rPr>
          <w:rStyle w:val="s0"/>
        </w:rPr>
        <w:t>еревозок грузов и его дубликата - 25 процентов.</w:t>
      </w:r>
    </w:p>
    <w:p w:rsidR="00000000" w:rsidRDefault="00A228E1">
      <w:pPr>
        <w:ind w:firstLine="400"/>
        <w:jc w:val="both"/>
      </w:pPr>
      <w:r>
        <w:t> </w:t>
      </w:r>
    </w:p>
    <w:p w:rsidR="00000000" w:rsidRDefault="00A228E1">
      <w:pPr>
        <w:ind w:left="1200" w:hanging="800"/>
        <w:jc w:val="both"/>
      </w:pPr>
      <w:bookmarkStart w:id="887" w:name="SUB5410000"/>
      <w:bookmarkEnd w:id="887"/>
      <w:r>
        <w:rPr>
          <w:rStyle w:val="s1"/>
        </w:rPr>
        <w:t xml:space="preserve">Статья 541. Освобождение от уплаты государственной пошлины в судах </w:t>
      </w:r>
    </w:p>
    <w:p w:rsidR="00000000" w:rsidRDefault="00A228E1">
      <w:pPr>
        <w:ind w:firstLine="400"/>
        <w:jc w:val="both"/>
      </w:pPr>
      <w:r>
        <w:rPr>
          <w:rStyle w:val="s0"/>
        </w:rPr>
        <w:t xml:space="preserve">От уплаты государственной пошлины в судах освобождаются: </w:t>
      </w:r>
    </w:p>
    <w:p w:rsidR="00000000" w:rsidRDefault="00A228E1">
      <w:pPr>
        <w:ind w:firstLine="400"/>
        <w:jc w:val="both"/>
      </w:pPr>
      <w:r>
        <w:rPr>
          <w:rStyle w:val="s0"/>
        </w:rPr>
        <w:t xml:space="preserve">1) истцы - по искам о взыскании сумм оплаты труда и другим требованиям, </w:t>
      </w:r>
      <w:r>
        <w:t>связанным с трудовой деятельностью</w:t>
      </w:r>
      <w:r>
        <w:rPr>
          <w:rStyle w:val="s0"/>
        </w:rPr>
        <w:t xml:space="preserve">; </w:t>
      </w:r>
    </w:p>
    <w:p w:rsidR="00000000" w:rsidRDefault="00A228E1">
      <w:pPr>
        <w:ind w:firstLine="400"/>
        <w:jc w:val="both"/>
      </w:pPr>
      <w:r>
        <w:rPr>
          <w:rStyle w:val="s0"/>
        </w:rPr>
        <w:t>2) истцы - авторы, исполнители и организации, управляющие их имущественными правами на коллективной основе, - по искам, вытекающим из авторского права и смежных прав;</w:t>
      </w:r>
    </w:p>
    <w:p w:rsidR="00000000" w:rsidRDefault="00A228E1">
      <w:pPr>
        <w:ind w:firstLine="400"/>
        <w:jc w:val="both"/>
      </w:pPr>
      <w:r>
        <w:rPr>
          <w:rStyle w:val="s0"/>
        </w:rPr>
        <w:t>3) истцы - авторы объектов промышленной собственност</w:t>
      </w:r>
      <w:r>
        <w:rPr>
          <w:rStyle w:val="s0"/>
        </w:rPr>
        <w:t>и - по искам, вытекающим из права на изобретение, полезные модели и промышленные образцы;</w:t>
      </w:r>
    </w:p>
    <w:p w:rsidR="00000000" w:rsidRDefault="00A228E1">
      <w:pPr>
        <w:ind w:firstLine="400"/>
        <w:jc w:val="both"/>
      </w:pPr>
      <w:r>
        <w:rPr>
          <w:rStyle w:val="s0"/>
        </w:rPr>
        <w:t xml:space="preserve">4) истцы - по искам о взыскании алиментов; </w:t>
      </w:r>
    </w:p>
    <w:p w:rsidR="00000000" w:rsidRDefault="00A228E1">
      <w:pPr>
        <w:ind w:firstLine="400"/>
        <w:jc w:val="both"/>
      </w:pPr>
      <w:r>
        <w:rPr>
          <w:rStyle w:val="s0"/>
        </w:rPr>
        <w:t xml:space="preserve">5) истцы - по искам о возмещении вреда, причиненного увечьем или иным повреждением здоровья, а также смертью кормильца; </w:t>
      </w:r>
    </w:p>
    <w:p w:rsidR="00000000" w:rsidRDefault="00A228E1">
      <w:pPr>
        <w:jc w:val="both"/>
      </w:pPr>
      <w:r>
        <w:rPr>
          <w:rStyle w:val="s3"/>
        </w:rPr>
        <w:t>П</w:t>
      </w:r>
      <w:r>
        <w:rPr>
          <w:rStyle w:val="s3"/>
        </w:rPr>
        <w:t xml:space="preserve">одпункт 6 изложен в редакции </w:t>
      </w:r>
      <w:hyperlink r:id="rId6462" w:anchor="sub_id=805" w:history="1">
        <w:r>
          <w:rPr>
            <w:rStyle w:val="a3"/>
            <w:i/>
            <w:iCs/>
          </w:rPr>
          <w:t>Закона</w:t>
        </w:r>
      </w:hyperlink>
      <w:r>
        <w:rPr>
          <w:rStyle w:val="s3"/>
        </w:rPr>
        <w:t xml:space="preserve"> РК от 03.07.14 г. № 227-V (введено в действие с 1 января 2015 г.) (</w:t>
      </w:r>
      <w:hyperlink r:id="rId6463" w:anchor="sub_id=5410006" w:history="1">
        <w:r>
          <w:rPr>
            <w:rStyle w:val="a3"/>
            <w:i/>
            <w:iCs/>
          </w:rPr>
          <w:t>см. стар. ред.</w:t>
        </w:r>
      </w:hyperlink>
      <w:r>
        <w:rPr>
          <w:rStyle w:val="s3"/>
        </w:rPr>
        <w:t>)</w:t>
      </w:r>
    </w:p>
    <w:p w:rsidR="00000000" w:rsidRDefault="00A228E1">
      <w:pPr>
        <w:autoSpaceDE w:val="0"/>
        <w:autoSpaceDN w:val="0"/>
        <w:ind w:firstLine="426"/>
        <w:jc w:val="both"/>
      </w:pPr>
      <w:r>
        <w:t>6) истцы - по искам о возмещении материального ущерба, причиненного уголовным правонарушением;</w:t>
      </w:r>
    </w:p>
    <w:p w:rsidR="00000000" w:rsidRDefault="00A228E1">
      <w:pPr>
        <w:ind w:firstLine="400"/>
        <w:jc w:val="both"/>
      </w:pPr>
      <w:r>
        <w:rPr>
          <w:rStyle w:val="s0"/>
        </w:rPr>
        <w:t>7) физические и юридические лица, кроме лиц, не имеющих отношения к делу, - за выдачу им документов в связи с уголовными делами и де</w:t>
      </w:r>
      <w:r>
        <w:rPr>
          <w:rStyle w:val="s0"/>
        </w:rPr>
        <w:t xml:space="preserve">лами по алиментам; </w:t>
      </w:r>
    </w:p>
    <w:p w:rsidR="00000000" w:rsidRDefault="00A228E1">
      <w:pPr>
        <w:ind w:firstLine="400"/>
        <w:jc w:val="both"/>
      </w:pPr>
      <w:r>
        <w:rPr>
          <w:rStyle w:val="s0"/>
        </w:rPr>
        <w:t xml:space="preserve">8) истцы - по искам о взыскании в доход государства средств в счет возмещения ущерба, причиненного государству нарушением природоохранного законодательства Республики Казахстан; </w:t>
      </w:r>
    </w:p>
    <w:p w:rsidR="00000000" w:rsidRDefault="00A228E1">
      <w:pPr>
        <w:ind w:firstLine="400"/>
        <w:jc w:val="both"/>
      </w:pPr>
      <w:r>
        <w:rPr>
          <w:rStyle w:val="s0"/>
        </w:rPr>
        <w:t>9) профессиональные школы и профессиональные лицеи, обесп</w:t>
      </w:r>
      <w:r>
        <w:rPr>
          <w:rStyle w:val="s0"/>
        </w:rPr>
        <w:t xml:space="preserve">ечивающие подготовку работников квалифицированного труда и рабочих кадров повышенного уровня квалификации, - по искам о взыскании понесенных государством расходов на содержание учащихся, самовольно оставивших учебные заведения или исключенных из них; </w:t>
      </w:r>
    </w:p>
    <w:p w:rsidR="00000000" w:rsidRDefault="00A228E1">
      <w:pPr>
        <w:ind w:firstLine="400"/>
        <w:jc w:val="both"/>
      </w:pPr>
      <w:r>
        <w:rPr>
          <w:rStyle w:val="s0"/>
        </w:rPr>
        <w:t xml:space="preserve">10) </w:t>
      </w:r>
      <w:r>
        <w:rPr>
          <w:rStyle w:val="s0"/>
        </w:rPr>
        <w:t xml:space="preserve">физические и юридические лица, обратившиеся в случаях, предусмотренных законодательством Республики Казахстан, в суд с заявлением в защиту прав и охраняемых законом интересов других лиц или государства; </w:t>
      </w:r>
    </w:p>
    <w:p w:rsidR="00000000" w:rsidRDefault="00A228E1">
      <w:pPr>
        <w:ind w:firstLine="400"/>
        <w:jc w:val="both"/>
      </w:pPr>
      <w:r>
        <w:rPr>
          <w:rStyle w:val="s0"/>
        </w:rPr>
        <w:t>11) поверенный (агент), обратившийся в суд с иском п</w:t>
      </w:r>
      <w:r>
        <w:rPr>
          <w:rStyle w:val="s0"/>
        </w:rPr>
        <w:t xml:space="preserve">о возврату бюджетных кредитов, а также государственных и гарантированных государством займов в соответствии с бюджетным </w:t>
      </w:r>
      <w:hyperlink r:id="rId6464" w:history="1">
        <w:r>
          <w:rPr>
            <w:rStyle w:val="a3"/>
          </w:rPr>
          <w:t>законодательством</w:t>
        </w:r>
      </w:hyperlink>
      <w:r>
        <w:rPr>
          <w:rStyle w:val="s0"/>
        </w:rPr>
        <w:t xml:space="preserve"> Республики Казахстан; </w:t>
      </w:r>
    </w:p>
    <w:p w:rsidR="00000000" w:rsidRDefault="00A228E1">
      <w:pPr>
        <w:ind w:firstLine="400"/>
        <w:jc w:val="both"/>
      </w:pPr>
      <w:r>
        <w:rPr>
          <w:rStyle w:val="s0"/>
        </w:rPr>
        <w:t>12) истцы-участники Великой</w:t>
      </w:r>
      <w:r>
        <w:rPr>
          <w:rStyle w:val="s0"/>
        </w:rPr>
        <w:t xml:space="preserve">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w:t>
      </w:r>
      <w:r>
        <w:rPr>
          <w:rStyle w:val="s0"/>
        </w:rPr>
        <w:t xml:space="preserve">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 по </w:t>
      </w:r>
      <w:r>
        <w:rPr>
          <w:rStyle w:val="s0"/>
        </w:rPr>
        <w:t xml:space="preserve">всем делам и документам; </w:t>
      </w:r>
    </w:p>
    <w:p w:rsidR="00000000" w:rsidRDefault="00A228E1">
      <w:pPr>
        <w:ind w:firstLine="400"/>
        <w:jc w:val="both"/>
      </w:pPr>
      <w:r>
        <w:rPr>
          <w:rStyle w:val="s0"/>
        </w:rPr>
        <w:t xml:space="preserve">13) истцы-оралманы - по всем делам и документам, связанным с приобретением гражданства Республики Казахстан; </w:t>
      </w:r>
    </w:p>
    <w:p w:rsidR="00000000" w:rsidRDefault="00A228E1">
      <w:pPr>
        <w:jc w:val="both"/>
      </w:pPr>
      <w:r>
        <w:rPr>
          <w:rStyle w:val="s3"/>
        </w:rPr>
        <w:t xml:space="preserve">В подпункт 14 внесены изменения в соответствии с </w:t>
      </w:r>
      <w:hyperlink r:id="rId6465" w:anchor="sub_id=500" w:history="1">
        <w:r>
          <w:rPr>
            <w:rStyle w:val="a3"/>
            <w:i/>
            <w:iCs/>
          </w:rPr>
          <w:t>Законом</w:t>
        </w:r>
      </w:hyperlink>
      <w:r>
        <w:rPr>
          <w:rStyle w:val="s3"/>
        </w:rPr>
        <w:t xml:space="preserve"> РК от 23.11.10 г. № 354-IV (</w:t>
      </w:r>
      <w:hyperlink r:id="rId6466" w:anchor="sub_id=5410014" w:history="1">
        <w:r>
          <w:rPr>
            <w:rStyle w:val="a3"/>
            <w:i/>
            <w:iCs/>
          </w:rPr>
          <w:t>см. стар. ред.</w:t>
        </w:r>
      </w:hyperlink>
      <w:r>
        <w:rPr>
          <w:rStyle w:val="s3"/>
        </w:rPr>
        <w:t>)</w:t>
      </w:r>
    </w:p>
    <w:p w:rsidR="00000000" w:rsidRDefault="00A228E1">
      <w:pPr>
        <w:ind w:firstLine="400"/>
        <w:jc w:val="both"/>
      </w:pPr>
      <w:r>
        <w:rPr>
          <w:rStyle w:val="s0"/>
        </w:rPr>
        <w:t>14) физические и юридические лица - за</w:t>
      </w:r>
      <w:r>
        <w:rPr>
          <w:rStyle w:val="s0"/>
        </w:rPr>
        <w:t xml:space="preserve"> подачу в суд заявлений: </w:t>
      </w:r>
    </w:p>
    <w:p w:rsidR="00000000" w:rsidRDefault="00A228E1">
      <w:pPr>
        <w:ind w:firstLine="400"/>
        <w:jc w:val="both"/>
      </w:pPr>
      <w:r>
        <w:rPr>
          <w:rStyle w:val="s0"/>
        </w:rPr>
        <w:t xml:space="preserve">об отмене определения суда о прекращении производства по делу или оставлении заявления без рассмотрения; </w:t>
      </w:r>
    </w:p>
    <w:p w:rsidR="00000000" w:rsidRDefault="00A228E1">
      <w:pPr>
        <w:ind w:firstLine="400"/>
        <w:jc w:val="both"/>
      </w:pPr>
      <w:r>
        <w:rPr>
          <w:rStyle w:val="s0"/>
        </w:rPr>
        <w:t xml:space="preserve">об отсрочке или рассрочке исполнения решения; </w:t>
      </w:r>
    </w:p>
    <w:p w:rsidR="00000000" w:rsidRDefault="00A228E1">
      <w:pPr>
        <w:ind w:firstLine="400"/>
        <w:jc w:val="both"/>
      </w:pPr>
      <w:r>
        <w:rPr>
          <w:rStyle w:val="s0"/>
        </w:rPr>
        <w:t xml:space="preserve">об изменении способа и порядка исполнения решения; </w:t>
      </w:r>
    </w:p>
    <w:p w:rsidR="00000000" w:rsidRDefault="00A228E1">
      <w:pPr>
        <w:ind w:firstLine="400"/>
        <w:jc w:val="both"/>
      </w:pPr>
      <w:r>
        <w:rPr>
          <w:rStyle w:val="s0"/>
        </w:rPr>
        <w:t xml:space="preserve">об обеспечении исков или </w:t>
      </w:r>
      <w:r>
        <w:rPr>
          <w:rStyle w:val="s0"/>
        </w:rPr>
        <w:t xml:space="preserve">замене одного вида обеспечения другим; </w:t>
      </w:r>
    </w:p>
    <w:p w:rsidR="00000000" w:rsidRDefault="00A228E1">
      <w:pPr>
        <w:ind w:firstLine="400"/>
        <w:jc w:val="both"/>
      </w:pPr>
      <w:r>
        <w:rPr>
          <w:rStyle w:val="s0"/>
        </w:rPr>
        <w:t xml:space="preserve">о пересмотре решений, определений или постановлений суда по вновь открывшимся обстоятельствам; </w:t>
      </w:r>
    </w:p>
    <w:p w:rsidR="00000000" w:rsidRDefault="00A228E1">
      <w:pPr>
        <w:ind w:firstLine="400"/>
        <w:jc w:val="both"/>
      </w:pPr>
      <w:r>
        <w:rPr>
          <w:rStyle w:val="s0"/>
        </w:rPr>
        <w:t xml:space="preserve">о сложении или уменьшении штрафов, наложенных определениями суда; </w:t>
      </w:r>
    </w:p>
    <w:p w:rsidR="00000000" w:rsidRDefault="00A228E1">
      <w:pPr>
        <w:ind w:firstLine="400"/>
        <w:jc w:val="both"/>
      </w:pPr>
      <w:r>
        <w:rPr>
          <w:rStyle w:val="s0"/>
        </w:rPr>
        <w:t>о повороте исполнения решений суда о восстановлении п</w:t>
      </w:r>
      <w:r>
        <w:rPr>
          <w:rStyle w:val="s0"/>
        </w:rPr>
        <w:t xml:space="preserve">ропущенных сроков; </w:t>
      </w:r>
    </w:p>
    <w:p w:rsidR="00000000" w:rsidRDefault="00A228E1">
      <w:pPr>
        <w:ind w:firstLine="400"/>
        <w:jc w:val="both"/>
      </w:pPr>
      <w:r>
        <w:rPr>
          <w:rStyle w:val="s0"/>
        </w:rPr>
        <w:t xml:space="preserve">об отмене заочного решения суда; </w:t>
      </w:r>
    </w:p>
    <w:p w:rsidR="00000000" w:rsidRDefault="00A228E1">
      <w:pPr>
        <w:ind w:firstLine="400"/>
        <w:jc w:val="both"/>
      </w:pPr>
      <w:r>
        <w:t>о помещении в специальные организации образования и организации образования с особым режимом содержания;</w:t>
      </w:r>
    </w:p>
    <w:p w:rsidR="00000000" w:rsidRDefault="00A228E1">
      <w:pPr>
        <w:ind w:firstLine="400"/>
        <w:jc w:val="both"/>
      </w:pPr>
      <w:r>
        <w:rPr>
          <w:rStyle w:val="s0"/>
        </w:rPr>
        <w:t xml:space="preserve">а также жалоб: </w:t>
      </w:r>
    </w:p>
    <w:p w:rsidR="00000000" w:rsidRDefault="00A228E1">
      <w:pPr>
        <w:ind w:firstLine="400"/>
        <w:jc w:val="both"/>
      </w:pPr>
      <w:r>
        <w:rPr>
          <w:rStyle w:val="s0"/>
        </w:rPr>
        <w:t xml:space="preserve">на действия судебных исполнителей; </w:t>
      </w:r>
    </w:p>
    <w:p w:rsidR="00000000" w:rsidRDefault="00A228E1">
      <w:pPr>
        <w:ind w:firstLine="400"/>
        <w:jc w:val="both"/>
      </w:pPr>
      <w:r>
        <w:rPr>
          <w:rStyle w:val="s0"/>
        </w:rPr>
        <w:t xml:space="preserve">частных жалоб на определения судов об отказе </w:t>
      </w:r>
      <w:r>
        <w:rPr>
          <w:rStyle w:val="s0"/>
        </w:rPr>
        <w:t xml:space="preserve">в сложении или уменьшении штрафов; </w:t>
      </w:r>
    </w:p>
    <w:p w:rsidR="00000000" w:rsidRDefault="00A228E1">
      <w:pPr>
        <w:ind w:firstLine="400"/>
        <w:jc w:val="both"/>
      </w:pPr>
      <w:r>
        <w:rPr>
          <w:rStyle w:val="s0"/>
        </w:rPr>
        <w:t xml:space="preserve">других частных жалоб на определения суда; </w:t>
      </w:r>
    </w:p>
    <w:p w:rsidR="00000000" w:rsidRDefault="00A228E1">
      <w:pPr>
        <w:ind w:firstLine="400"/>
        <w:jc w:val="both"/>
      </w:pPr>
      <w:r>
        <w:rPr>
          <w:rStyle w:val="s0"/>
        </w:rPr>
        <w:t xml:space="preserve">жалоб на постановления по делам об административных правонарушениях; </w:t>
      </w:r>
    </w:p>
    <w:p w:rsidR="00000000" w:rsidRDefault="00A228E1">
      <w:pPr>
        <w:ind w:firstLine="400"/>
        <w:jc w:val="both"/>
      </w:pPr>
      <w:r>
        <w:rPr>
          <w:rStyle w:val="s0"/>
        </w:rPr>
        <w:t xml:space="preserve">об отмене заочного решения суда; </w:t>
      </w:r>
    </w:p>
    <w:p w:rsidR="00000000" w:rsidRDefault="00A228E1">
      <w:pPr>
        <w:ind w:firstLine="400"/>
        <w:jc w:val="both"/>
      </w:pPr>
      <w:r>
        <w:rPr>
          <w:rStyle w:val="s0"/>
        </w:rPr>
        <w:t xml:space="preserve">15) органы прокуратуры - по всем искам; </w:t>
      </w:r>
    </w:p>
    <w:p w:rsidR="00000000" w:rsidRDefault="00A228E1">
      <w:pPr>
        <w:ind w:firstLine="400"/>
        <w:jc w:val="both"/>
      </w:pPr>
      <w:r>
        <w:rPr>
          <w:rStyle w:val="s0"/>
        </w:rPr>
        <w:t xml:space="preserve">16) государственные учреждения - при предъявлении исков и обжаловании решений судов, за исключением случаев защиты интересов третьих лиц; </w:t>
      </w:r>
    </w:p>
    <w:p w:rsidR="00000000" w:rsidRDefault="00A228E1">
      <w:pPr>
        <w:ind w:firstLine="400"/>
        <w:jc w:val="both"/>
      </w:pPr>
      <w:r>
        <w:rPr>
          <w:rStyle w:val="s0"/>
        </w:rPr>
        <w:t>17) общественные объединения инвалидов и (или) созданные ими организации, в которых работают не менее 35 процентов ин</w:t>
      </w:r>
      <w:r>
        <w:rPr>
          <w:rStyle w:val="s0"/>
        </w:rPr>
        <w:t xml:space="preserve">валидов по потере слуха, речи, а также зрения, - при подаче исков в своих интересах; </w:t>
      </w:r>
    </w:p>
    <w:p w:rsidR="00000000" w:rsidRDefault="00A228E1">
      <w:pPr>
        <w:ind w:firstLine="400"/>
        <w:jc w:val="both"/>
      </w:pPr>
      <w:r>
        <w:rPr>
          <w:rStyle w:val="s0"/>
        </w:rPr>
        <w:t xml:space="preserve">18) страхователи и страховщики - по искам, возникающим из договоров обязательного страхования; </w:t>
      </w:r>
    </w:p>
    <w:p w:rsidR="00000000" w:rsidRDefault="00A228E1">
      <w:pPr>
        <w:jc w:val="both"/>
      </w:pPr>
      <w:r>
        <w:rPr>
          <w:rStyle w:val="s3"/>
        </w:rPr>
        <w:t xml:space="preserve">Подпункт 19 изложен в редакции </w:t>
      </w:r>
      <w:hyperlink r:id="rId6467" w:anchor="sub_id=805" w:history="1">
        <w:r>
          <w:rPr>
            <w:rStyle w:val="a3"/>
            <w:i/>
            <w:iCs/>
          </w:rPr>
          <w:t>Закона</w:t>
        </w:r>
      </w:hyperlink>
      <w:r>
        <w:rPr>
          <w:rStyle w:val="s3"/>
        </w:rPr>
        <w:t xml:space="preserve"> РК от 03.07.14 г. № 227-V (введено в действие с 1 января 2015 г.) (</w:t>
      </w:r>
      <w:hyperlink r:id="rId6468" w:anchor="sub_id=5410019" w:history="1">
        <w:r>
          <w:rPr>
            <w:rStyle w:val="a3"/>
            <w:i/>
            <w:iCs/>
          </w:rPr>
          <w:t>см. стар. ред.</w:t>
        </w:r>
      </w:hyperlink>
      <w:r>
        <w:rPr>
          <w:rStyle w:val="s3"/>
        </w:rPr>
        <w:t>)</w:t>
      </w:r>
    </w:p>
    <w:p w:rsidR="00000000" w:rsidRDefault="00A228E1">
      <w:pPr>
        <w:autoSpaceDE w:val="0"/>
        <w:autoSpaceDN w:val="0"/>
        <w:ind w:firstLine="426"/>
        <w:jc w:val="both"/>
      </w:pPr>
      <w:r>
        <w:t>19) истцы и ответчики - по спорам, связанны</w:t>
      </w:r>
      <w:r>
        <w:t>м с возмещением ущерба, причиненного гражданину незаконным осуждением, незаконным применением меры пресечения в виде заключения под стражу либо незаконным наложением административного взыскания в виде ареста;</w:t>
      </w:r>
    </w:p>
    <w:p w:rsidR="00000000" w:rsidRDefault="00A228E1">
      <w:pPr>
        <w:jc w:val="both"/>
      </w:pPr>
      <w:r>
        <w:rPr>
          <w:rStyle w:val="s3"/>
        </w:rPr>
        <w:t xml:space="preserve">Подпункт 20 изложен в редакции </w:t>
      </w:r>
      <w:hyperlink r:id="rId6469" w:anchor="sub_id=6541" w:history="1">
        <w:r>
          <w:rPr>
            <w:rStyle w:val="a3"/>
            <w:i/>
            <w:iCs/>
          </w:rPr>
          <w:t>Закона</w:t>
        </w:r>
      </w:hyperlink>
      <w:r>
        <w:rPr>
          <w:rStyle w:val="s3"/>
        </w:rPr>
        <w:t xml:space="preserve"> РК от 05.07.12 г. № 30-V (</w:t>
      </w:r>
      <w:hyperlink r:id="rId6470" w:anchor="sub_id=5410020" w:history="1">
        <w:r>
          <w:rPr>
            <w:rStyle w:val="a3"/>
            <w:i/>
            <w:iCs/>
          </w:rPr>
          <w:t>см. стар. ред.</w:t>
        </w:r>
      </w:hyperlink>
      <w:r>
        <w:rPr>
          <w:rStyle w:val="s3"/>
        </w:rPr>
        <w:t>)</w:t>
      </w:r>
    </w:p>
    <w:p w:rsidR="00000000" w:rsidRDefault="00A228E1">
      <w:pPr>
        <w:ind w:firstLine="400"/>
        <w:jc w:val="both"/>
      </w:pPr>
      <w:r>
        <w:rPr>
          <w:rStyle w:val="s0"/>
        </w:rPr>
        <w:t>20) Национальный Банк Республики Казахстан, его филиалы,</w:t>
      </w:r>
      <w:r>
        <w:rPr>
          <w:rStyle w:val="s0"/>
        </w:rPr>
        <w:t xml:space="preserve"> представительства и ведомства - при подаче исков по вопросам, входящим в их компетенцию; </w:t>
      </w:r>
    </w:p>
    <w:p w:rsidR="00000000" w:rsidRDefault="00A228E1">
      <w:pPr>
        <w:ind w:firstLine="400"/>
        <w:jc w:val="both"/>
      </w:pPr>
      <w:r>
        <w:rPr>
          <w:rStyle w:val="s0"/>
        </w:rPr>
        <w:t xml:space="preserve">21) исключен в соответствии с </w:t>
      </w:r>
      <w:hyperlink r:id="rId6471" w:anchor="sub_id=6541" w:history="1">
        <w:r>
          <w:rPr>
            <w:rStyle w:val="a3"/>
          </w:rPr>
          <w:t>Законом</w:t>
        </w:r>
      </w:hyperlink>
      <w:r>
        <w:rPr>
          <w:rStyle w:val="s0"/>
        </w:rPr>
        <w:t xml:space="preserve"> РК от 05.07.12 г. № 30-V</w:t>
      </w:r>
      <w:r>
        <w:rPr>
          <w:rStyle w:val="s3"/>
        </w:rPr>
        <w:t xml:space="preserve"> (</w:t>
      </w:r>
      <w:hyperlink r:id="rId6472" w:anchor="sub_id=5410021" w:history="1">
        <w:r>
          <w:rPr>
            <w:rStyle w:val="a3"/>
            <w:i/>
            <w:iCs/>
          </w:rPr>
          <w:t>см. стар. ред.</w:t>
        </w:r>
      </w:hyperlink>
      <w:r>
        <w:rPr>
          <w:rStyle w:val="s3"/>
        </w:rPr>
        <w:t>)</w:t>
      </w:r>
    </w:p>
    <w:p w:rsidR="00000000" w:rsidRDefault="00A228E1">
      <w:pPr>
        <w:jc w:val="both"/>
      </w:pPr>
      <w:r>
        <w:rPr>
          <w:rStyle w:val="s3"/>
        </w:rPr>
        <w:t xml:space="preserve">Подпункт 22 изложен в редакции </w:t>
      </w:r>
      <w:hyperlink r:id="rId6473" w:anchor="sub_id=541" w:history="1">
        <w:r>
          <w:rPr>
            <w:rStyle w:val="a3"/>
            <w:i/>
            <w:iCs/>
          </w:rPr>
          <w:t>Закона</w:t>
        </w:r>
      </w:hyperlink>
      <w:r>
        <w:rPr>
          <w:rStyle w:val="s3"/>
        </w:rPr>
        <w:t xml:space="preserve"> </w:t>
      </w:r>
      <w:r>
        <w:rPr>
          <w:rStyle w:val="s3"/>
        </w:rPr>
        <w:t>РК от 05.12.13 г. № 152-V (введено в действие с 1 января 2014 г.) (</w:t>
      </w:r>
      <w:hyperlink r:id="rId6474" w:anchor="sub_id=5410022" w:history="1">
        <w:r>
          <w:rPr>
            <w:rStyle w:val="a3"/>
            <w:i/>
            <w:iCs/>
          </w:rPr>
          <w:t>см. стар. ред.</w:t>
        </w:r>
      </w:hyperlink>
      <w:r>
        <w:rPr>
          <w:rStyle w:val="s3"/>
        </w:rPr>
        <w:t>)</w:t>
      </w:r>
    </w:p>
    <w:p w:rsidR="00000000" w:rsidRDefault="00A228E1">
      <w:pPr>
        <w:ind w:firstLine="400"/>
        <w:jc w:val="both"/>
      </w:pPr>
      <w:r>
        <w:rPr>
          <w:rStyle w:val="s0"/>
        </w:rPr>
        <w:t>22) ликвидационные комиссии принудительно ликвидируемых финансовых организаций - по иска</w:t>
      </w:r>
      <w:r>
        <w:rPr>
          <w:rStyle w:val="s0"/>
        </w:rPr>
        <w:t>м, заявлениям, жалобам, поданным в интересах ликвидационного производства;</w:t>
      </w:r>
    </w:p>
    <w:p w:rsidR="00000000" w:rsidRDefault="00A228E1">
      <w:pPr>
        <w:jc w:val="both"/>
      </w:pPr>
      <w:r>
        <w:rPr>
          <w:rStyle w:val="s3"/>
        </w:rPr>
        <w:t xml:space="preserve">Статья дополнена подпунктом 22-1 в соответствии с </w:t>
      </w:r>
      <w:hyperlink r:id="rId6475" w:anchor="sub_id=541" w:history="1">
        <w:r>
          <w:rPr>
            <w:rStyle w:val="a3"/>
            <w:i/>
            <w:iCs/>
          </w:rPr>
          <w:t>Законом</w:t>
        </w:r>
      </w:hyperlink>
      <w:r>
        <w:rPr>
          <w:rStyle w:val="s3"/>
        </w:rPr>
        <w:t xml:space="preserve"> РК от 05.12.13 г. № 152-V (введено в дейст</w:t>
      </w:r>
      <w:r>
        <w:rPr>
          <w:rStyle w:val="s3"/>
        </w:rPr>
        <w:t>вие с 1 января 2014 г.)</w:t>
      </w:r>
    </w:p>
    <w:p w:rsidR="00000000" w:rsidRDefault="00A228E1">
      <w:pPr>
        <w:ind w:firstLine="400"/>
        <w:jc w:val="both"/>
      </w:pPr>
      <w:r>
        <w:rPr>
          <w:rStyle w:val="s0"/>
        </w:rPr>
        <w:t>22-1) временные администрации принудительно ликвидируемых финансовых организаций - по искам, заявлениям, жалобам, поданным в интересах временной администрации;</w:t>
      </w:r>
    </w:p>
    <w:p w:rsidR="00000000" w:rsidRDefault="00A228E1">
      <w:pPr>
        <w:ind w:firstLine="400"/>
        <w:jc w:val="both"/>
      </w:pPr>
      <w:r>
        <w:rPr>
          <w:rStyle w:val="s0"/>
        </w:rPr>
        <w:t xml:space="preserve">23) банки, уполномоченные в соответствии с </w:t>
      </w:r>
      <w:hyperlink r:id="rId6476" w:history="1">
        <w:r>
          <w:rPr>
            <w:rStyle w:val="a3"/>
          </w:rPr>
          <w:t>законодательным актом</w:t>
        </w:r>
      </w:hyperlink>
      <w:r>
        <w:rPr>
          <w:rStyle w:val="s0"/>
        </w:rPr>
        <w:t xml:space="preserve"> Республики Казахстан на реализацию государственной инвестиционной политики, - при подаче исков: </w:t>
      </w:r>
    </w:p>
    <w:p w:rsidR="00000000" w:rsidRDefault="00A228E1">
      <w:pPr>
        <w:ind w:firstLine="400"/>
        <w:jc w:val="both"/>
      </w:pPr>
      <w:r>
        <w:rPr>
          <w:rStyle w:val="s0"/>
        </w:rPr>
        <w:t xml:space="preserve">о взыскании задолженности по кредитам, выданным на возвратной основе за счет бюджетных средств; </w:t>
      </w:r>
    </w:p>
    <w:p w:rsidR="00000000" w:rsidRDefault="00A228E1">
      <w:pPr>
        <w:ind w:firstLine="400"/>
        <w:jc w:val="both"/>
      </w:pPr>
      <w:r>
        <w:rPr>
          <w:rStyle w:val="s0"/>
        </w:rPr>
        <w:t xml:space="preserve">об обращении взыскания на имущество; </w:t>
      </w:r>
    </w:p>
    <w:p w:rsidR="00000000" w:rsidRDefault="00A228E1">
      <w:pPr>
        <w:ind w:firstLine="400"/>
        <w:jc w:val="both"/>
      </w:pPr>
      <w:r>
        <w:rPr>
          <w:rStyle w:val="s0"/>
        </w:rPr>
        <w:t>о банкротстве должников в связи с неисполнением ими обязательств по внешним государственным и гарантированным государством займам, а также займам, выданным за счет бюджетных средств;</w:t>
      </w:r>
    </w:p>
    <w:p w:rsidR="00000000" w:rsidRDefault="00A228E1">
      <w:pPr>
        <w:jc w:val="both"/>
      </w:pPr>
      <w:r>
        <w:rPr>
          <w:rStyle w:val="s3"/>
        </w:rPr>
        <w:t xml:space="preserve">Статья дополнена подпунктом 23-1 в </w:t>
      </w:r>
      <w:r>
        <w:rPr>
          <w:rStyle w:val="s3"/>
        </w:rPr>
        <w:t xml:space="preserve">соответствии </w:t>
      </w:r>
      <w:hyperlink r:id="rId6477" w:anchor="sub_id=700" w:history="1">
        <w:r>
          <w:rPr>
            <w:rStyle w:val="a3"/>
            <w:i/>
            <w:iCs/>
          </w:rPr>
          <w:t>Законом</w:t>
        </w:r>
      </w:hyperlink>
      <w:r>
        <w:rPr>
          <w:rStyle w:val="s3"/>
        </w:rPr>
        <w:t xml:space="preserve"> РК от 28.12.11 г. № 524-IV</w:t>
      </w:r>
    </w:p>
    <w:p w:rsidR="00000000" w:rsidRDefault="00A228E1">
      <w:pPr>
        <w:ind w:firstLine="400"/>
        <w:jc w:val="both"/>
      </w:pPr>
      <w:r>
        <w:rPr>
          <w:rStyle w:val="s0"/>
        </w:rPr>
        <w:t>23-1) представители держателей облигаций - при подаче исков от имени держателей облигаций по вопросам неисполнения эмитентами о</w:t>
      </w:r>
      <w:r>
        <w:rPr>
          <w:rStyle w:val="s0"/>
        </w:rPr>
        <w:t>бязательств, установленных проспектом выпуска облигаций;</w:t>
      </w:r>
    </w:p>
    <w:p w:rsidR="00000000" w:rsidRDefault="00A228E1">
      <w:pPr>
        <w:jc w:val="both"/>
      </w:pPr>
      <w:r>
        <w:rPr>
          <w:rStyle w:val="s3"/>
        </w:rPr>
        <w:t xml:space="preserve">Подпункт 24 изложен в редакции </w:t>
      </w:r>
      <w:hyperlink r:id="rId6478" w:anchor="sub_id=7541" w:history="1">
        <w:r>
          <w:rPr>
            <w:rStyle w:val="a3"/>
            <w:i/>
            <w:iCs/>
          </w:rPr>
          <w:t>Закона</w:t>
        </w:r>
      </w:hyperlink>
      <w:r>
        <w:rPr>
          <w:rStyle w:val="s3"/>
        </w:rPr>
        <w:t xml:space="preserve"> РК от 07.03.14 г. № 177-V (</w:t>
      </w:r>
      <w:hyperlink r:id="rId6479" w:anchor="sub_id=5410024" w:history="1">
        <w:r>
          <w:rPr>
            <w:rStyle w:val="a3"/>
            <w:i/>
            <w:iCs/>
          </w:rPr>
          <w:t>см. стар. ред.</w:t>
        </w:r>
      </w:hyperlink>
      <w:r>
        <w:rPr>
          <w:rStyle w:val="s3"/>
        </w:rPr>
        <w:t>)</w:t>
      </w:r>
    </w:p>
    <w:p w:rsidR="00000000" w:rsidRDefault="00A228E1">
      <w:pPr>
        <w:ind w:firstLine="400"/>
        <w:jc w:val="both"/>
      </w:pPr>
      <w:r>
        <w:rPr>
          <w:rStyle w:val="s0"/>
        </w:rPr>
        <w:t>24) банкротные и реабилитационные управляющие - при подаче исков в интересах процедуры банкротства, реабилитационной процедуры в пределах своих полномочий, предусмотренных законодательством Республики Казахс</w:t>
      </w:r>
      <w:r>
        <w:rPr>
          <w:rStyle w:val="s0"/>
        </w:rPr>
        <w:t>тан о реабилитации и банкротстве;</w:t>
      </w:r>
    </w:p>
    <w:p w:rsidR="00000000" w:rsidRDefault="00A228E1">
      <w:pPr>
        <w:jc w:val="both"/>
      </w:pPr>
      <w:r>
        <w:rPr>
          <w:rStyle w:val="s3"/>
        </w:rPr>
        <w:t xml:space="preserve">Статья дополнена подпунктом 25 в соответствии с </w:t>
      </w:r>
      <w:hyperlink r:id="rId6480" w:anchor="sub_id=400" w:history="1">
        <w:r>
          <w:rPr>
            <w:rStyle w:val="a3"/>
            <w:i/>
            <w:iCs/>
          </w:rPr>
          <w:t>Законом</w:t>
        </w:r>
      </w:hyperlink>
      <w:r>
        <w:rPr>
          <w:rStyle w:val="s3"/>
        </w:rPr>
        <w:t xml:space="preserve"> РК от 22.07.11 г. № 478-IV;  изложен в редакции </w:t>
      </w:r>
      <w:hyperlink r:id="rId6481" w:anchor="sub_id=902" w:history="1">
        <w:r>
          <w:rPr>
            <w:rStyle w:val="a3"/>
            <w:i/>
            <w:iCs/>
          </w:rPr>
          <w:t>Закона</w:t>
        </w:r>
      </w:hyperlink>
      <w:r>
        <w:rPr>
          <w:rStyle w:val="s3"/>
        </w:rPr>
        <w:t xml:space="preserve"> РК от 13.06.13 г. № 102-V (</w:t>
      </w:r>
      <w:hyperlink r:id="rId6482" w:anchor="sub_id=5410025" w:history="1">
        <w:r>
          <w:rPr>
            <w:rStyle w:val="a3"/>
            <w:i/>
            <w:iCs/>
          </w:rPr>
          <w:t>см. стар. ред.</w:t>
        </w:r>
      </w:hyperlink>
      <w:r>
        <w:rPr>
          <w:rStyle w:val="s3"/>
        </w:rPr>
        <w:t>)</w:t>
      </w:r>
    </w:p>
    <w:p w:rsidR="00000000" w:rsidRDefault="00A228E1">
      <w:pPr>
        <w:autoSpaceDE w:val="0"/>
        <w:autoSpaceDN w:val="0"/>
        <w:ind w:firstLine="426"/>
      </w:pPr>
      <w:r>
        <w:t>25) органы внутренних дел - при подаче заявлений по вопросам, связанным с выд</w:t>
      </w:r>
      <w:r>
        <w:t>ворением иностранцев и лиц без гражданства за пределы Республики Казахстан за нарушение законодательства Республики Казахстан.</w:t>
      </w:r>
    </w:p>
    <w:p w:rsidR="00000000" w:rsidRDefault="00A228E1">
      <w:pPr>
        <w:ind w:firstLine="400"/>
        <w:jc w:val="both"/>
      </w:pPr>
      <w:r>
        <w:t> </w:t>
      </w:r>
    </w:p>
    <w:p w:rsidR="00000000" w:rsidRDefault="00A228E1">
      <w:pPr>
        <w:ind w:left="1200" w:hanging="800"/>
        <w:jc w:val="both"/>
      </w:pPr>
      <w:bookmarkStart w:id="888" w:name="SUB5420000"/>
      <w:bookmarkEnd w:id="888"/>
      <w:r>
        <w:rPr>
          <w:rStyle w:val="s1"/>
        </w:rPr>
        <w:t xml:space="preserve">Статья 542. Освобождение от уплаты государственной пошлины при совершении нотариальных действий </w:t>
      </w:r>
    </w:p>
    <w:p w:rsidR="00000000" w:rsidRDefault="00A228E1">
      <w:pPr>
        <w:ind w:firstLine="400"/>
        <w:jc w:val="both"/>
      </w:pPr>
      <w:r>
        <w:rPr>
          <w:rStyle w:val="s0"/>
        </w:rPr>
        <w:t>От уплаты государственной пошл</w:t>
      </w:r>
      <w:r>
        <w:rPr>
          <w:rStyle w:val="s0"/>
        </w:rPr>
        <w:t xml:space="preserve">ины при совершении нотариальных действий освобождаются: </w:t>
      </w:r>
    </w:p>
    <w:p w:rsidR="00000000" w:rsidRDefault="00A228E1">
      <w:pPr>
        <w:ind w:firstLine="400"/>
        <w:jc w:val="both"/>
      </w:pPr>
      <w:r>
        <w:rPr>
          <w:rStyle w:val="s0"/>
        </w:rPr>
        <w:t xml:space="preserve">1) физические лица - за удостоверение их завещаний, договоров дарения имущества в пользу государства; </w:t>
      </w:r>
    </w:p>
    <w:p w:rsidR="00000000" w:rsidRDefault="00A228E1">
      <w:pPr>
        <w:ind w:firstLine="400"/>
        <w:jc w:val="both"/>
      </w:pPr>
      <w:r>
        <w:rPr>
          <w:rStyle w:val="s0"/>
        </w:rPr>
        <w:t>2) государственные учреждения - за выдачу им свидетельств (дубликатов свидетельств) о праве госу</w:t>
      </w:r>
      <w:r>
        <w:rPr>
          <w:rStyle w:val="s0"/>
        </w:rPr>
        <w:t xml:space="preserve">дарства на наследство, а также за все документы, необходимые для получения этих свидетельств (дубликатов свидетельств); </w:t>
      </w:r>
    </w:p>
    <w:p w:rsidR="00000000" w:rsidRDefault="00A228E1">
      <w:pPr>
        <w:jc w:val="both"/>
      </w:pPr>
      <w:r>
        <w:rPr>
          <w:rStyle w:val="s3"/>
        </w:rPr>
        <w:t xml:space="preserve">В подпункт 3 внесены изменения в соответствии с </w:t>
      </w:r>
      <w:hyperlink r:id="rId6483" w:anchor="sub_id=542" w:history="1">
        <w:r>
          <w:rPr>
            <w:rStyle w:val="a3"/>
            <w:i/>
            <w:iCs/>
          </w:rPr>
          <w:t>Законо</w:t>
        </w:r>
        <w:r>
          <w:rPr>
            <w:rStyle w:val="a3"/>
            <w:i/>
            <w:iCs/>
          </w:rPr>
          <w:t>м</w:t>
        </w:r>
      </w:hyperlink>
      <w:r>
        <w:rPr>
          <w:rStyle w:val="s3"/>
        </w:rPr>
        <w:t xml:space="preserve"> РК от 21.07.11 г. № 467-IV (введены в действие с 1 января 2012 г.) (</w:t>
      </w:r>
      <w:hyperlink r:id="rId6484" w:anchor="sub_id=5420000" w:history="1">
        <w:r>
          <w:rPr>
            <w:rStyle w:val="a3"/>
            <w:i/>
            <w:iCs/>
          </w:rPr>
          <w:t>см. стар. ред.</w:t>
        </w:r>
      </w:hyperlink>
      <w:r>
        <w:rPr>
          <w:rStyle w:val="s3"/>
        </w:rPr>
        <w:t>)</w:t>
      </w:r>
    </w:p>
    <w:p w:rsidR="00000000" w:rsidRDefault="00A228E1">
      <w:pPr>
        <w:ind w:firstLine="400"/>
        <w:jc w:val="both"/>
      </w:pPr>
      <w:r>
        <w:rPr>
          <w:rStyle w:val="s0"/>
        </w:rPr>
        <w:t xml:space="preserve">3) физические лица - за выдачу им свидетельств о праве на наследство: </w:t>
      </w:r>
    </w:p>
    <w:p w:rsidR="00000000" w:rsidRDefault="00A228E1">
      <w:pPr>
        <w:ind w:firstLine="400"/>
        <w:jc w:val="both"/>
      </w:pPr>
      <w:r>
        <w:rPr>
          <w:rStyle w:val="s0"/>
        </w:rPr>
        <w:t>имущества лиц,</w:t>
      </w:r>
      <w:r>
        <w:rPr>
          <w:rStyle w:val="s0"/>
        </w:rPr>
        <w:t xml:space="preserve"> погибших при защите Республики Казахстан,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жизни, охране государственной собственности и прав</w:t>
      </w:r>
      <w:r>
        <w:rPr>
          <w:rStyle w:val="s0"/>
        </w:rPr>
        <w:t xml:space="preserve">опорядка; </w:t>
      </w:r>
    </w:p>
    <w:p w:rsidR="00000000" w:rsidRDefault="00A228E1">
      <w:pPr>
        <w:ind w:firstLine="400"/>
        <w:jc w:val="both"/>
      </w:pPr>
      <w:r>
        <w:rPr>
          <w:rStyle w:val="s0"/>
        </w:rPr>
        <w:t xml:space="preserve">жилища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жилище после его смерти; </w:t>
      </w:r>
    </w:p>
    <w:p w:rsidR="00000000" w:rsidRDefault="00A228E1">
      <w:pPr>
        <w:ind w:firstLine="400"/>
        <w:jc w:val="both"/>
      </w:pPr>
      <w:r>
        <w:rPr>
          <w:rStyle w:val="s0"/>
        </w:rPr>
        <w:t xml:space="preserve">страховых выплат по договорам страхования, облигаций государственных займов, сумм оплаты труда, авторских прав, сумм авторского гонорара и вознаграждения за открытия, изобретения и промышленные образцы; </w:t>
      </w:r>
    </w:p>
    <w:p w:rsidR="00000000" w:rsidRDefault="00A228E1">
      <w:pPr>
        <w:ind w:firstLine="400"/>
        <w:jc w:val="both"/>
      </w:pPr>
      <w:r>
        <w:rPr>
          <w:rStyle w:val="s0"/>
        </w:rPr>
        <w:t xml:space="preserve">имущества реабилитированных граждан; </w:t>
      </w:r>
    </w:p>
    <w:p w:rsidR="00000000" w:rsidRDefault="00A228E1">
      <w:pPr>
        <w:ind w:firstLine="400"/>
        <w:jc w:val="both"/>
      </w:pPr>
      <w:r>
        <w:rPr>
          <w:rStyle w:val="s0"/>
        </w:rPr>
        <w:t>4)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w:t>
      </w:r>
      <w:r>
        <w:rPr>
          <w:rStyle w:val="s0"/>
        </w:rPr>
        <w:t xml:space="preserve">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w:t>
      </w:r>
      <w:r>
        <w:rPr>
          <w:rStyle w:val="s0"/>
        </w:rPr>
        <w:t xml:space="preserve">лида с детства - по всем нотариальным действиям; </w:t>
      </w:r>
    </w:p>
    <w:p w:rsidR="00000000" w:rsidRDefault="00A228E1">
      <w:pPr>
        <w:jc w:val="both"/>
      </w:pPr>
      <w:r>
        <w:rPr>
          <w:rStyle w:val="s3"/>
        </w:rPr>
        <w:t xml:space="preserve">В подпункт 5 внесены изменения в соответствии с </w:t>
      </w:r>
      <w:hyperlink r:id="rId6485" w:anchor="sub_id=542" w:history="1">
        <w:r>
          <w:rPr>
            <w:rStyle w:val="a3"/>
            <w:i/>
            <w:iCs/>
          </w:rPr>
          <w:t>Законом</w:t>
        </w:r>
      </w:hyperlink>
      <w:r>
        <w:rPr>
          <w:rStyle w:val="s3"/>
        </w:rPr>
        <w:t xml:space="preserve"> РК от 10.12.13 г. № 153-V (</w:t>
      </w:r>
      <w:hyperlink r:id="rId6486" w:anchor="sub_id=5420005" w:history="1">
        <w:r>
          <w:rPr>
            <w:rStyle w:val="a3"/>
            <w:i/>
            <w:iCs/>
          </w:rPr>
          <w:t>см. стар. ред.</w:t>
        </w:r>
      </w:hyperlink>
      <w:r>
        <w:rPr>
          <w:rStyle w:val="s3"/>
        </w:rPr>
        <w:t>)</w:t>
      </w:r>
    </w:p>
    <w:p w:rsidR="00000000" w:rsidRDefault="00A228E1">
      <w:pPr>
        <w:ind w:firstLine="400"/>
        <w:jc w:val="both"/>
      </w:pPr>
      <w:r>
        <w:rPr>
          <w:rStyle w:val="s0"/>
        </w:rPr>
        <w:t xml:space="preserve">5) </w:t>
      </w:r>
      <w:r>
        <w:t>оралманы</w:t>
      </w:r>
      <w:r>
        <w:rPr>
          <w:rStyle w:val="s0"/>
        </w:rPr>
        <w:t xml:space="preserve"> - по всем нотариальным действиям, связанным с приобретением гражданства Республики Казахстан; </w:t>
      </w:r>
    </w:p>
    <w:p w:rsidR="00000000" w:rsidRDefault="00A228E1">
      <w:pPr>
        <w:ind w:firstLine="400"/>
        <w:jc w:val="both"/>
      </w:pPr>
      <w:r>
        <w:rPr>
          <w:rStyle w:val="s0"/>
        </w:rPr>
        <w:t xml:space="preserve">6) исключен в соответствии с </w:t>
      </w:r>
      <w:hyperlink r:id="rId6487" w:anchor="sub_id=6542" w:history="1">
        <w:r>
          <w:rPr>
            <w:rStyle w:val="a3"/>
          </w:rPr>
          <w:t>Законом</w:t>
        </w:r>
      </w:hyperlink>
      <w:r>
        <w:rPr>
          <w:rStyle w:val="s0"/>
        </w:rPr>
        <w:t xml:space="preserve"> РК от 05.07.12 г. № 30-V</w:t>
      </w:r>
      <w:r>
        <w:rPr>
          <w:rStyle w:val="s3"/>
        </w:rPr>
        <w:t xml:space="preserve"> (</w:t>
      </w:r>
      <w:hyperlink r:id="rId6488" w:anchor="sub_id=5420006" w:history="1">
        <w:r>
          <w:rPr>
            <w:rStyle w:val="a3"/>
            <w:i/>
            <w:iCs/>
          </w:rPr>
          <w:t>см. стар. ред.</w:t>
        </w:r>
      </w:hyperlink>
      <w:r>
        <w:rPr>
          <w:rStyle w:val="s3"/>
        </w:rPr>
        <w:t>)</w:t>
      </w:r>
    </w:p>
    <w:p w:rsidR="00000000" w:rsidRDefault="00A228E1">
      <w:pPr>
        <w:ind w:firstLine="400"/>
        <w:jc w:val="both"/>
      </w:pPr>
      <w:r>
        <w:rPr>
          <w:rStyle w:val="s0"/>
        </w:rPr>
        <w:t xml:space="preserve">7) исключен в соответствии с </w:t>
      </w:r>
      <w:hyperlink r:id="rId6489" w:anchor="sub_id=6542" w:history="1">
        <w:r>
          <w:rPr>
            <w:rStyle w:val="a3"/>
          </w:rPr>
          <w:t>Законом</w:t>
        </w:r>
      </w:hyperlink>
      <w:r>
        <w:rPr>
          <w:rStyle w:val="s0"/>
        </w:rPr>
        <w:t xml:space="preserve"> РК от 05.07.12 г. № 30-V</w:t>
      </w:r>
      <w:r>
        <w:rPr>
          <w:rStyle w:val="s3"/>
        </w:rPr>
        <w:t xml:space="preserve"> (</w:t>
      </w:r>
      <w:hyperlink r:id="rId6490" w:anchor="sub_id=5420007" w:history="1">
        <w:r>
          <w:rPr>
            <w:rStyle w:val="a3"/>
            <w:i/>
            <w:iCs/>
          </w:rPr>
          <w:t>см. стар. ред.</w:t>
        </w:r>
      </w:hyperlink>
      <w:r>
        <w:rPr>
          <w:rStyle w:val="s3"/>
        </w:rPr>
        <w:t>)</w:t>
      </w:r>
    </w:p>
    <w:p w:rsidR="00000000" w:rsidRDefault="00A228E1">
      <w:pPr>
        <w:ind w:firstLine="400"/>
        <w:jc w:val="both"/>
      </w:pPr>
      <w:r>
        <w:rPr>
          <w:rStyle w:val="s0"/>
        </w:rPr>
        <w:t xml:space="preserve">8) многодетные матери, удостоенные звания «Мать-героиня», награжденные подвесками «Алтын алқа», «Күмiс алқа», </w:t>
      </w:r>
      <w:r>
        <w:rPr>
          <w:rStyle w:val="s0"/>
        </w:rPr>
        <w:t xml:space="preserve">- по всем нотариальным действиям; </w:t>
      </w:r>
    </w:p>
    <w:p w:rsidR="00000000" w:rsidRDefault="00A228E1">
      <w:pPr>
        <w:ind w:firstLine="400"/>
        <w:jc w:val="both"/>
      </w:pPr>
      <w:r>
        <w:rPr>
          <w:rStyle w:val="s0"/>
        </w:rPr>
        <w:t xml:space="preserve">9) физические лица, страдающие хронической душевной болезнью, над которыми учреждена опека в установленном законодательством Республики Казахстан порядке, - за получение свидетельств о наследовании ими имущества; </w:t>
      </w:r>
    </w:p>
    <w:p w:rsidR="00000000" w:rsidRDefault="00A228E1">
      <w:pPr>
        <w:ind w:firstLine="400"/>
        <w:jc w:val="both"/>
      </w:pPr>
      <w:r>
        <w:rPr>
          <w:rStyle w:val="s0"/>
        </w:rPr>
        <w:t>10) сою</w:t>
      </w:r>
      <w:r>
        <w:rPr>
          <w:rStyle w:val="s0"/>
        </w:rPr>
        <w:t>з «Добровольное общество инвалидов Казахстана» (ДОИК), Казахское общество глухих (КОГ), Казахское общество слепых (КОС), а также их производственные предприятия - по всем нотариальным действиям;</w:t>
      </w:r>
    </w:p>
    <w:p w:rsidR="00000000" w:rsidRDefault="00A228E1">
      <w:pPr>
        <w:jc w:val="both"/>
      </w:pPr>
      <w:r>
        <w:rPr>
          <w:rStyle w:val="s3"/>
        </w:rPr>
        <w:t xml:space="preserve">Статья дополнена подпунктом 11 в соответствии с </w:t>
      </w:r>
      <w:hyperlink r:id="rId6491" w:anchor="sub_id=542"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11) дети-сироты и дети, оставшиеся без попечения родителей, до достижения ими восемнадцатилетнего возраста - за выд</w:t>
      </w:r>
      <w:r>
        <w:rPr>
          <w:rStyle w:val="s0"/>
        </w:rPr>
        <w:t>ачу им свидетельств о праве на наследство.</w:t>
      </w:r>
    </w:p>
    <w:p w:rsidR="00000000" w:rsidRDefault="00A228E1">
      <w:pPr>
        <w:ind w:firstLine="400"/>
        <w:jc w:val="both"/>
      </w:pPr>
      <w:r>
        <w:t> </w:t>
      </w:r>
    </w:p>
    <w:p w:rsidR="00000000" w:rsidRDefault="00A228E1">
      <w:pPr>
        <w:ind w:left="1200" w:hanging="800"/>
        <w:jc w:val="both"/>
      </w:pPr>
      <w:bookmarkStart w:id="889" w:name="SUB5430000"/>
      <w:bookmarkEnd w:id="889"/>
      <w:r>
        <w:rPr>
          <w:rStyle w:val="s1"/>
        </w:rPr>
        <w:t xml:space="preserve">Статья 543. Освобождение от уплаты государственной пошлины при регистрации актов гражданского состояния </w:t>
      </w:r>
    </w:p>
    <w:p w:rsidR="00000000" w:rsidRDefault="00A228E1">
      <w:pPr>
        <w:ind w:firstLine="400"/>
        <w:jc w:val="both"/>
      </w:pPr>
      <w:r>
        <w:rPr>
          <w:rStyle w:val="s0"/>
        </w:rPr>
        <w:t>От уплаты государственной пошлины при регистрации актов гражданского состояния освобождаются при предъявле</w:t>
      </w:r>
      <w:r>
        <w:rPr>
          <w:rStyle w:val="s0"/>
        </w:rPr>
        <w:t xml:space="preserve">нии подтверждающих документов: </w:t>
      </w:r>
    </w:p>
    <w:p w:rsidR="00000000" w:rsidRDefault="00A228E1">
      <w:pPr>
        <w:ind w:firstLine="400"/>
        <w:jc w:val="both"/>
      </w:pPr>
      <w:r>
        <w:rPr>
          <w:rStyle w:val="s0"/>
        </w:rPr>
        <w:t>1)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w:t>
      </w:r>
      <w:r>
        <w:rPr>
          <w:rStyle w:val="s0"/>
        </w:rPr>
        <w:t>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w:t>
      </w:r>
      <w:r>
        <w:rPr>
          <w:rStyle w:val="s0"/>
        </w:rPr>
        <w:t xml:space="preserve">, а также один из родителей инвалида с детства, опекуны (попечители), государственные организации - за регистрацию и выдачу повторных свидетельств о рождении; </w:t>
      </w:r>
    </w:p>
    <w:p w:rsidR="00000000" w:rsidRDefault="00A228E1">
      <w:pPr>
        <w:jc w:val="both"/>
      </w:pPr>
      <w:r>
        <w:rPr>
          <w:rStyle w:val="s3"/>
        </w:rPr>
        <w:t xml:space="preserve">В подпункт 2 внесены изменения в соответствии с </w:t>
      </w:r>
      <w:hyperlink r:id="rId6492" w:anchor="sub_id=543" w:history="1">
        <w:r>
          <w:rPr>
            <w:rStyle w:val="a3"/>
            <w:i/>
            <w:iCs/>
          </w:rPr>
          <w:t>Законом</w:t>
        </w:r>
      </w:hyperlink>
      <w:r>
        <w:rPr>
          <w:rStyle w:val="s3"/>
        </w:rPr>
        <w:t xml:space="preserve"> РК от 21.07.11 г. № 467-IV (введены в действие с 1 января 2012 г.) (</w:t>
      </w:r>
      <w:hyperlink r:id="rId6493" w:anchor="sub_id=5430002" w:history="1">
        <w:r>
          <w:rPr>
            <w:rStyle w:val="a3"/>
            <w:i/>
            <w:iCs/>
          </w:rPr>
          <w:t>см. стар. ред.</w:t>
        </w:r>
      </w:hyperlink>
      <w:r>
        <w:rPr>
          <w:rStyle w:val="s3"/>
        </w:rPr>
        <w:t>)</w:t>
      </w:r>
    </w:p>
    <w:p w:rsidR="00000000" w:rsidRDefault="00A228E1">
      <w:pPr>
        <w:ind w:firstLine="400"/>
        <w:jc w:val="both"/>
      </w:pPr>
      <w:r>
        <w:rPr>
          <w:rStyle w:val="s0"/>
        </w:rPr>
        <w:t>2) физические лица - за выдачу им свидетельств при изменении, дополнении, восстановлении и исправлении записей актов о рождении, смерти, об установлении отцовства, усыновлении (удочерении), в связи с ошибками, допущенными при регистрации актов гражданского</w:t>
      </w:r>
      <w:r>
        <w:rPr>
          <w:rStyle w:val="s0"/>
        </w:rPr>
        <w:t xml:space="preserve"> состояния; </w:t>
      </w:r>
    </w:p>
    <w:p w:rsidR="00000000" w:rsidRDefault="00A228E1">
      <w:pPr>
        <w:ind w:firstLine="400"/>
        <w:jc w:val="both"/>
      </w:pPr>
      <w:r>
        <w:rPr>
          <w:rStyle w:val="s0"/>
        </w:rPr>
        <w:t xml:space="preserve">3) физические лица - за выдачу им повторных или замену ранее выданных свидетельств о смерти родственников; </w:t>
      </w:r>
    </w:p>
    <w:p w:rsidR="00000000" w:rsidRDefault="00A228E1">
      <w:pPr>
        <w:ind w:firstLine="400"/>
        <w:jc w:val="both"/>
      </w:pPr>
      <w:r>
        <w:rPr>
          <w:rStyle w:val="s0"/>
        </w:rPr>
        <w:t>4) физические лица - за выдачу повторных свидетельств о рождении в связи с усыновлением (удочерением) и установлением отцовства.</w:t>
      </w:r>
    </w:p>
    <w:p w:rsidR="00000000" w:rsidRDefault="00A228E1">
      <w:pPr>
        <w:jc w:val="both"/>
      </w:pPr>
      <w:hyperlink r:id="rId6494"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890" w:name="SUB5440000"/>
      <w:bookmarkEnd w:id="890"/>
      <w:r>
        <w:rPr>
          <w:rStyle w:val="s1"/>
        </w:rPr>
        <w:t>Статья 544. Освобождение от уплаты государственной пошлины при восстановлении и приобретении гражданства Республики Казахстан</w:t>
      </w:r>
    </w:p>
    <w:p w:rsidR="00000000" w:rsidRDefault="00A228E1">
      <w:pPr>
        <w:ind w:firstLine="400"/>
        <w:jc w:val="both"/>
      </w:pPr>
      <w:r>
        <w:rPr>
          <w:rStyle w:val="s0"/>
        </w:rPr>
        <w:t xml:space="preserve">1. От уплаты государственной пошлины освобождаются: </w:t>
      </w:r>
    </w:p>
    <w:p w:rsidR="00000000" w:rsidRDefault="00A228E1">
      <w:pPr>
        <w:ind w:firstLine="400"/>
        <w:jc w:val="both"/>
      </w:pPr>
      <w:r>
        <w:rPr>
          <w:rStyle w:val="s0"/>
        </w:rPr>
        <w:t>1) лица, вынуж</w:t>
      </w:r>
      <w:r>
        <w:rPr>
          <w:rStyle w:val="s0"/>
        </w:rPr>
        <w:t xml:space="preserve">денно покинувшие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при изъявлении ими желания восстановить гражданство Республики Казахстан; </w:t>
      </w:r>
    </w:p>
    <w:p w:rsidR="00000000" w:rsidRDefault="00A228E1">
      <w:pPr>
        <w:jc w:val="both"/>
      </w:pPr>
      <w:r>
        <w:rPr>
          <w:rStyle w:val="s3"/>
        </w:rPr>
        <w:t>В по</w:t>
      </w:r>
      <w:r>
        <w:rPr>
          <w:rStyle w:val="s3"/>
        </w:rPr>
        <w:t xml:space="preserve">дпункт 2 внесены изменения в соответствии с </w:t>
      </w:r>
      <w:hyperlink r:id="rId6495" w:anchor="sub_id=544" w:history="1">
        <w:r>
          <w:rPr>
            <w:rStyle w:val="a3"/>
            <w:i/>
            <w:iCs/>
          </w:rPr>
          <w:t>Законом</w:t>
        </w:r>
      </w:hyperlink>
      <w:r>
        <w:rPr>
          <w:rStyle w:val="s3"/>
        </w:rPr>
        <w:t xml:space="preserve"> РК от 10.12.13 г. № 153-V (</w:t>
      </w:r>
      <w:hyperlink r:id="rId6496" w:anchor="sub_id=5440102" w:history="1">
        <w:r>
          <w:rPr>
            <w:rStyle w:val="a3"/>
            <w:i/>
            <w:iCs/>
          </w:rPr>
          <w:t>см. стар. р</w:t>
        </w:r>
        <w:r>
          <w:rPr>
            <w:rStyle w:val="a3"/>
            <w:i/>
            <w:iCs/>
          </w:rPr>
          <w:t>ед.</w:t>
        </w:r>
      </w:hyperlink>
      <w:r>
        <w:rPr>
          <w:rStyle w:val="s3"/>
        </w:rPr>
        <w:t>)</w:t>
      </w:r>
    </w:p>
    <w:p w:rsidR="00000000" w:rsidRDefault="00A228E1">
      <w:pPr>
        <w:ind w:firstLine="400"/>
        <w:jc w:val="both"/>
      </w:pPr>
      <w:r>
        <w:rPr>
          <w:rStyle w:val="s0"/>
        </w:rPr>
        <w:t xml:space="preserve">2) </w:t>
      </w:r>
      <w:r>
        <w:t>оралманы</w:t>
      </w:r>
      <w:r>
        <w:rPr>
          <w:rStyle w:val="s0"/>
        </w:rPr>
        <w:t xml:space="preserve"> - при приобретении гражданства Республики Казахстан. </w:t>
      </w:r>
    </w:p>
    <w:p w:rsidR="00000000" w:rsidRDefault="00A228E1">
      <w:pPr>
        <w:ind w:firstLine="400"/>
        <w:jc w:val="both"/>
      </w:pPr>
      <w:r>
        <w:rPr>
          <w:rStyle w:val="s0"/>
        </w:rPr>
        <w:t>2. Указанное освобождение от уплаты государственной пошлины предоставляется один раз.</w:t>
      </w:r>
    </w:p>
    <w:p w:rsidR="00000000" w:rsidRDefault="00A228E1">
      <w:pPr>
        <w:ind w:firstLine="400"/>
        <w:jc w:val="both"/>
      </w:pPr>
      <w:r>
        <w:t> </w:t>
      </w:r>
    </w:p>
    <w:p w:rsidR="00000000" w:rsidRDefault="00A228E1">
      <w:pPr>
        <w:ind w:left="1200" w:hanging="800"/>
        <w:jc w:val="both"/>
      </w:pPr>
      <w:bookmarkStart w:id="891" w:name="SUB5450000"/>
      <w:bookmarkEnd w:id="891"/>
      <w:r>
        <w:rPr>
          <w:rStyle w:val="s1"/>
        </w:rPr>
        <w:t>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A228E1">
      <w:pPr>
        <w:ind w:firstLine="400"/>
        <w:jc w:val="both"/>
      </w:pPr>
      <w:r>
        <w:rPr>
          <w:rStyle w:val="s0"/>
        </w:rPr>
        <w:t>Освобождаются от уплаты государственной пошлины при совершении юридически</w:t>
      </w:r>
      <w:r>
        <w:rPr>
          <w:rStyle w:val="s0"/>
        </w:rPr>
        <w:t xml:space="preserve"> значимых действий уполномоченным государственным органом в области интеллектуальной собственности:</w:t>
      </w:r>
    </w:p>
    <w:p w:rsidR="00000000" w:rsidRDefault="00A228E1">
      <w:pPr>
        <w:ind w:firstLine="400"/>
        <w:jc w:val="both"/>
      </w:pPr>
      <w:r>
        <w:rPr>
          <w:rStyle w:val="s0"/>
        </w:rPr>
        <w:t>1) престарелые и инвалиды, проживающие в медико-социальных учреждениях для престарелых и инвалидов общего типа;</w:t>
      </w:r>
    </w:p>
    <w:p w:rsidR="00000000" w:rsidRDefault="00A228E1">
      <w:pPr>
        <w:ind w:firstLine="400"/>
        <w:jc w:val="both"/>
      </w:pPr>
      <w:r>
        <w:rPr>
          <w:rStyle w:val="s0"/>
        </w:rPr>
        <w:t>2) учащиеся школ-интернатов, профессиональны</w:t>
      </w:r>
      <w:r>
        <w:rPr>
          <w:rStyle w:val="s0"/>
        </w:rPr>
        <w:t>х школ и профессиональных лицеев, находящиеся на полном государственном обеспечении и проживающие в общежитиях;</w:t>
      </w:r>
    </w:p>
    <w:p w:rsidR="00000000" w:rsidRDefault="00A228E1">
      <w:pPr>
        <w:jc w:val="both"/>
      </w:pPr>
      <w:r>
        <w:rPr>
          <w:rStyle w:val="s3"/>
        </w:rPr>
        <w:t xml:space="preserve">Подпункт 3 изложен в редакции </w:t>
      </w:r>
      <w:hyperlink r:id="rId6497" w:anchor="sub_id=545" w:history="1">
        <w:r>
          <w:rPr>
            <w:rStyle w:val="a3"/>
            <w:i/>
            <w:iCs/>
          </w:rPr>
          <w:t>Закона</w:t>
        </w:r>
      </w:hyperlink>
      <w:r>
        <w:rPr>
          <w:rStyle w:val="s3"/>
        </w:rPr>
        <w:t xml:space="preserve"> РК от 10.12.13 г. № 153-V </w:t>
      </w:r>
      <w:r>
        <w:rPr>
          <w:rStyle w:val="s3"/>
        </w:rPr>
        <w:t>(</w:t>
      </w:r>
      <w:hyperlink r:id="rId6498" w:anchor="sub_id=5450000" w:history="1">
        <w:r>
          <w:rPr>
            <w:rStyle w:val="a3"/>
            <w:i/>
            <w:iCs/>
          </w:rPr>
          <w:t>см. стар. ред.</w:t>
        </w:r>
      </w:hyperlink>
      <w:r>
        <w:rPr>
          <w:rStyle w:val="s3"/>
        </w:rPr>
        <w:t>)</w:t>
      </w:r>
    </w:p>
    <w:p w:rsidR="00000000" w:rsidRDefault="00A228E1">
      <w:pPr>
        <w:ind w:firstLine="400"/>
        <w:jc w:val="both"/>
      </w:pPr>
      <w:r>
        <w:t>3) оралманы;</w:t>
      </w:r>
    </w:p>
    <w:p w:rsidR="00000000" w:rsidRDefault="00A228E1">
      <w:pPr>
        <w:jc w:val="both"/>
      </w:pPr>
      <w:r>
        <w:rPr>
          <w:rStyle w:val="s3"/>
        </w:rPr>
        <w:t xml:space="preserve">В подпункт 4 внесены изменения в соответствии с </w:t>
      </w:r>
      <w:hyperlink r:id="rId6499" w:anchor="sub_id=64" w:history="1">
        <w:r>
          <w:rPr>
            <w:rStyle w:val="a3"/>
            <w:i/>
            <w:iCs/>
          </w:rPr>
          <w:t>Законом</w:t>
        </w:r>
      </w:hyperlink>
      <w:r>
        <w:rPr>
          <w:rStyle w:val="s3"/>
        </w:rPr>
        <w:t xml:space="preserve"> РК от</w:t>
      </w:r>
      <w:r>
        <w:rPr>
          <w:rStyle w:val="s3"/>
        </w:rPr>
        <w:t xml:space="preserve"> 12.02.09 г. № 133-IV (</w:t>
      </w:r>
      <w:hyperlink r:id="rId6500" w:anchor="sub_id=5450004" w:history="1">
        <w:r>
          <w:rPr>
            <w:rStyle w:val="a3"/>
            <w:i/>
            <w:iCs/>
          </w:rPr>
          <w:t>см. стар. ред.</w:t>
        </w:r>
      </w:hyperlink>
      <w:r>
        <w:rPr>
          <w:rStyle w:val="s3"/>
        </w:rPr>
        <w:t>)</w:t>
      </w:r>
    </w:p>
    <w:p w:rsidR="00000000" w:rsidRDefault="00A228E1">
      <w:pPr>
        <w:ind w:firstLine="400"/>
        <w:jc w:val="both"/>
      </w:pPr>
      <w:r>
        <w:rPr>
          <w:rStyle w:val="s0"/>
        </w:rPr>
        <w:t>4) герои Советского Союза, герои Социалистического Труда, лица, награжденные орденами Славы трех степеней и Трудовой Славы трех степ</w:t>
      </w:r>
      <w:r>
        <w:rPr>
          <w:rStyle w:val="s0"/>
        </w:rPr>
        <w:t>еней, «Алтын Қыран»,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w:t>
      </w:r>
    </w:p>
    <w:p w:rsidR="00000000" w:rsidRDefault="00A228E1">
      <w:pPr>
        <w:ind w:firstLine="400"/>
        <w:jc w:val="both"/>
      </w:pPr>
      <w:r>
        <w:rPr>
          <w:rStyle w:val="s0"/>
        </w:rPr>
        <w:t xml:space="preserve">5) участники Великой Отечественной войны и приравненные </w:t>
      </w:r>
      <w:r>
        <w:rPr>
          <w:rStyle w:val="s0"/>
        </w:rPr>
        <w:t>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w:t>
      </w:r>
      <w:r>
        <w:rPr>
          <w:rStyle w:val="s0"/>
        </w:rPr>
        <w:t>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а также граждане, пострадавшие вследстви</w:t>
      </w:r>
      <w:r>
        <w:rPr>
          <w:rStyle w:val="s0"/>
        </w:rPr>
        <w:t>е Чернобыльской катастрофы.</w:t>
      </w:r>
    </w:p>
    <w:p w:rsidR="00000000" w:rsidRDefault="00A228E1">
      <w:pPr>
        <w:ind w:firstLine="400"/>
        <w:jc w:val="both"/>
      </w:pPr>
      <w:r>
        <w:t> </w:t>
      </w:r>
    </w:p>
    <w:p w:rsidR="00000000" w:rsidRDefault="00A228E1">
      <w:pPr>
        <w:ind w:left="1200" w:hanging="800"/>
        <w:jc w:val="both"/>
      </w:pPr>
      <w:bookmarkStart w:id="892" w:name="SUB5460000"/>
      <w:bookmarkEnd w:id="892"/>
      <w:r>
        <w:rPr>
          <w:rStyle w:val="s1"/>
        </w:rPr>
        <w:t>Статья 546. Освобождение от уплаты государственной пошлины при совершении прочих действий</w:t>
      </w:r>
    </w:p>
    <w:p w:rsidR="00000000" w:rsidRDefault="00A228E1">
      <w:pPr>
        <w:ind w:firstLine="400"/>
        <w:jc w:val="both"/>
      </w:pPr>
      <w:r>
        <w:rPr>
          <w:rStyle w:val="s0"/>
        </w:rPr>
        <w:t>Освобождаются от уплаты государственной пошлины:</w:t>
      </w:r>
    </w:p>
    <w:p w:rsidR="00000000" w:rsidRDefault="00A228E1">
      <w:pPr>
        <w:jc w:val="both"/>
      </w:pPr>
      <w:r>
        <w:rPr>
          <w:rStyle w:val="s3"/>
        </w:rPr>
        <w:t xml:space="preserve">В подпункт 1 внесены изменения в соответствии с </w:t>
      </w:r>
      <w:hyperlink r:id="rId6501" w:anchor="sub_id=64" w:history="1">
        <w:r>
          <w:rPr>
            <w:rStyle w:val="a3"/>
            <w:i/>
            <w:iCs/>
          </w:rPr>
          <w:t>Законом</w:t>
        </w:r>
      </w:hyperlink>
      <w:r>
        <w:rPr>
          <w:rStyle w:val="s3"/>
        </w:rPr>
        <w:t xml:space="preserve"> РК от 12.02.09 г. № 133-IV (</w:t>
      </w:r>
      <w:hyperlink r:id="rId6502" w:anchor="sub_id=5460001" w:history="1">
        <w:r>
          <w:rPr>
            <w:rStyle w:val="a3"/>
            <w:i/>
            <w:iCs/>
          </w:rPr>
          <w:t>см. стар. ред.</w:t>
        </w:r>
      </w:hyperlink>
      <w:r>
        <w:rPr>
          <w:rStyle w:val="s3"/>
        </w:rPr>
        <w:t xml:space="preserve">); </w:t>
      </w:r>
      <w:hyperlink r:id="rId6503" w:anchor="sub_id=546" w:history="1">
        <w:r>
          <w:rPr>
            <w:rStyle w:val="a3"/>
            <w:i/>
            <w:iCs/>
          </w:rPr>
          <w:t>Законом</w:t>
        </w:r>
      </w:hyperlink>
      <w:r>
        <w:rPr>
          <w:rStyle w:val="s3"/>
        </w:rPr>
        <w:t xml:space="preserve"> РК от 10.12.13 г. № 153-V (</w:t>
      </w:r>
      <w:hyperlink r:id="rId6504" w:anchor="sub_id=5460000" w:history="1">
        <w:r>
          <w:rPr>
            <w:rStyle w:val="a3"/>
            <w:i/>
            <w:iCs/>
          </w:rPr>
          <w:t>см. стар. ред.</w:t>
        </w:r>
      </w:hyperlink>
      <w:r>
        <w:rPr>
          <w:rStyle w:val="s3"/>
        </w:rPr>
        <w:t>)</w:t>
      </w:r>
    </w:p>
    <w:p w:rsidR="00000000" w:rsidRDefault="00A228E1">
      <w:pPr>
        <w:ind w:firstLine="400"/>
        <w:jc w:val="both"/>
      </w:pPr>
      <w:r>
        <w:rPr>
          <w:rStyle w:val="s0"/>
        </w:rPr>
        <w:t xml:space="preserve">1) при регистрации места жительства: </w:t>
      </w:r>
    </w:p>
    <w:p w:rsidR="00000000" w:rsidRDefault="00A228E1">
      <w:pPr>
        <w:ind w:firstLine="400"/>
        <w:jc w:val="both"/>
      </w:pPr>
      <w:r>
        <w:rPr>
          <w:rStyle w:val="s0"/>
        </w:rPr>
        <w:t>престарелые и инвалиды, проживающие в м</w:t>
      </w:r>
      <w:r>
        <w:rPr>
          <w:rStyle w:val="s0"/>
        </w:rPr>
        <w:t xml:space="preserve">едико-социальных учреждениях для престарелых и инвалидов общего типа; </w:t>
      </w:r>
    </w:p>
    <w:p w:rsidR="00000000" w:rsidRDefault="00A228E1">
      <w:pPr>
        <w:ind w:firstLine="400"/>
        <w:jc w:val="both"/>
      </w:pPr>
      <w:r>
        <w:rPr>
          <w:rStyle w:val="s0"/>
        </w:rPr>
        <w:t xml:space="preserve">учащиеся школ-интернатов, профессиональных школ и профессиональных лицеев, находящиеся на полном государственном обеспечении и проживающие в общежитиях; </w:t>
      </w:r>
    </w:p>
    <w:p w:rsidR="00000000" w:rsidRDefault="00A228E1">
      <w:pPr>
        <w:ind w:firstLine="400"/>
        <w:jc w:val="both"/>
      </w:pPr>
      <w:r>
        <w:t xml:space="preserve">этнические казахи, прибывшие в </w:t>
      </w:r>
      <w:r>
        <w:t>Республику Казахстан с целью постоянного проживания, до получения статуса оралмана;</w:t>
      </w:r>
      <w:r>
        <w:rPr>
          <w:rStyle w:val="s0"/>
        </w:rPr>
        <w:t xml:space="preserve"> </w:t>
      </w:r>
    </w:p>
    <w:p w:rsidR="00000000" w:rsidRDefault="00A228E1">
      <w:pPr>
        <w:ind w:firstLine="400"/>
        <w:jc w:val="both"/>
      </w:pPr>
      <w:r>
        <w:rPr>
          <w:rStyle w:val="s0"/>
        </w:rPr>
        <w:t>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w:t>
      </w:r>
      <w:r>
        <w:rPr>
          <w:rStyle w:val="s0"/>
        </w:rPr>
        <w:t xml:space="preserve">ваний «Халық қаһарманы», «Қазақстанның Еңбек Epi», многодетные матери, удостоенные звания «Мать-героиня», награжденные подвесками «Алтын алқа», «Күмiс алқа»; </w:t>
      </w:r>
    </w:p>
    <w:p w:rsidR="00000000" w:rsidRDefault="00A228E1">
      <w:pPr>
        <w:ind w:firstLine="400"/>
        <w:jc w:val="both"/>
      </w:pPr>
      <w:r>
        <w:rPr>
          <w:rStyle w:val="s0"/>
        </w:rPr>
        <w:t>участники Великой Отечественной войны и приравненные к ним лица, лица, награжденные орденами и ме</w:t>
      </w:r>
      <w:r>
        <w:rPr>
          <w:rStyle w:val="s0"/>
        </w:rPr>
        <w:t>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w:t>
      </w:r>
      <w:r>
        <w:rPr>
          <w:rStyle w:val="s0"/>
        </w:rPr>
        <w:t xml:space="preserve">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w:t>
      </w:r>
    </w:p>
    <w:p w:rsidR="00000000" w:rsidRDefault="00A228E1">
      <w:pPr>
        <w:ind w:firstLine="400"/>
        <w:jc w:val="both"/>
      </w:pPr>
      <w:r>
        <w:rPr>
          <w:rStyle w:val="s0"/>
        </w:rPr>
        <w:t xml:space="preserve">граждане, пострадавшие вследствие Чернобыльской катастрофы; </w:t>
      </w:r>
    </w:p>
    <w:p w:rsidR="00000000" w:rsidRDefault="00A228E1">
      <w:pPr>
        <w:ind w:firstLine="400"/>
        <w:jc w:val="both"/>
      </w:pPr>
      <w:r>
        <w:rPr>
          <w:rStyle w:val="s0"/>
        </w:rPr>
        <w:t>2) исключен в соответс</w:t>
      </w:r>
      <w:r>
        <w:rPr>
          <w:rStyle w:val="s0"/>
        </w:rPr>
        <w:t xml:space="preserve">твии с </w:t>
      </w:r>
      <w:hyperlink r:id="rId6505" w:anchor="sub_id=546" w:history="1">
        <w:r>
          <w:rPr>
            <w:rStyle w:val="a3"/>
          </w:rPr>
          <w:t>Законом</w:t>
        </w:r>
      </w:hyperlink>
      <w:r>
        <w:rPr>
          <w:rStyle w:val="s0"/>
        </w:rPr>
        <w:t xml:space="preserve"> РК от 28.11.14 г. № 257-V </w:t>
      </w:r>
      <w:r>
        <w:rPr>
          <w:rStyle w:val="s3"/>
        </w:rPr>
        <w:t>(введено в действие с 1 января 2014 г.) (</w:t>
      </w:r>
      <w:hyperlink r:id="rId6506" w:anchor="sub_id=5460003" w:history="1">
        <w:r>
          <w:rPr>
            <w:rStyle w:val="a3"/>
            <w:i/>
            <w:iCs/>
          </w:rPr>
          <w:t>см. стар</w:t>
        </w:r>
        <w:r>
          <w:rPr>
            <w:rStyle w:val="a3"/>
            <w:i/>
            <w:iCs/>
          </w:rPr>
          <w:t>. ред.</w:t>
        </w:r>
      </w:hyperlink>
      <w:r>
        <w:rPr>
          <w:rStyle w:val="s3"/>
        </w:rPr>
        <w:t>)</w:t>
      </w:r>
    </w:p>
    <w:p w:rsidR="00000000" w:rsidRDefault="00A228E1">
      <w:pPr>
        <w:ind w:firstLine="400"/>
        <w:jc w:val="both"/>
      </w:pPr>
      <w:r>
        <w:rPr>
          <w:rStyle w:val="s0"/>
        </w:rPr>
        <w:t xml:space="preserve">3) при предъявлении гражданского иска в уголовном деле; </w:t>
      </w:r>
    </w:p>
    <w:p w:rsidR="00000000" w:rsidRDefault="00A228E1">
      <w:pPr>
        <w:ind w:firstLine="400"/>
        <w:jc w:val="both"/>
      </w:pPr>
      <w:r>
        <w:rPr>
          <w:rStyle w:val="s0"/>
        </w:rPr>
        <w:t xml:space="preserve">4) при проставлении апостиля на документах, поступающих на апостилирование через дипломатические представительства и консульские учреждения Республики Казахстан; </w:t>
      </w:r>
    </w:p>
    <w:p w:rsidR="00000000" w:rsidRDefault="00A228E1">
      <w:pPr>
        <w:ind w:firstLine="400"/>
        <w:jc w:val="both"/>
      </w:pPr>
      <w:r>
        <w:rPr>
          <w:rStyle w:val="s0"/>
        </w:rPr>
        <w:t>5) при выдаче повторных свид</w:t>
      </w:r>
      <w:r>
        <w:rPr>
          <w:rStyle w:val="s0"/>
        </w:rPr>
        <w:t xml:space="preserve">етельств о регистрации актов гражданского состояния - граждане, обратившиеся через дипломатические представительства и консульские учреждения Республики Казахстан; </w:t>
      </w:r>
    </w:p>
    <w:p w:rsidR="00000000" w:rsidRDefault="00A228E1">
      <w:pPr>
        <w:jc w:val="both"/>
      </w:pPr>
      <w:r>
        <w:rPr>
          <w:rStyle w:val="s3"/>
        </w:rPr>
        <w:t xml:space="preserve">В подпункт 6 внесены изменения в соответствии с </w:t>
      </w:r>
      <w:hyperlink r:id="rId6507" w:anchor="sub_id=64" w:history="1">
        <w:r>
          <w:rPr>
            <w:rStyle w:val="a3"/>
            <w:i/>
            <w:iCs/>
          </w:rPr>
          <w:t>Законом</w:t>
        </w:r>
      </w:hyperlink>
      <w:r>
        <w:rPr>
          <w:rStyle w:val="s3"/>
        </w:rPr>
        <w:t xml:space="preserve"> РК от 12.02.09 г. № 133-IV (</w:t>
      </w:r>
      <w:hyperlink r:id="rId6508" w:anchor="sub_id=5460006" w:history="1">
        <w:r>
          <w:rPr>
            <w:rStyle w:val="a3"/>
            <w:i/>
            <w:iCs/>
          </w:rPr>
          <w:t>см. стар. ред.</w:t>
        </w:r>
      </w:hyperlink>
      <w:r>
        <w:rPr>
          <w:rStyle w:val="s3"/>
        </w:rPr>
        <w:t>)</w:t>
      </w:r>
    </w:p>
    <w:p w:rsidR="00000000" w:rsidRDefault="00A228E1">
      <w:pPr>
        <w:ind w:firstLine="400"/>
        <w:jc w:val="both"/>
      </w:pPr>
      <w:r>
        <w:rPr>
          <w:rStyle w:val="s0"/>
        </w:rPr>
        <w:t xml:space="preserve">6) при выдаче паспортов и удостоверений личности граждан Республики Казахстан, а также видов на жительство иностранного гражданина в Республике Казахстан и удостоверений лица без гражданства: </w:t>
      </w:r>
    </w:p>
    <w:p w:rsidR="00000000" w:rsidRDefault="00A228E1">
      <w:pPr>
        <w:ind w:firstLine="400"/>
        <w:jc w:val="both"/>
      </w:pPr>
      <w:r>
        <w:rPr>
          <w:rStyle w:val="s0"/>
        </w:rPr>
        <w:t xml:space="preserve">герои Советского Союза, герои Социалистического Труда; </w:t>
      </w:r>
    </w:p>
    <w:p w:rsidR="00000000" w:rsidRDefault="00A228E1">
      <w:pPr>
        <w:ind w:firstLine="400"/>
        <w:jc w:val="both"/>
      </w:pPr>
      <w:r>
        <w:rPr>
          <w:rStyle w:val="s0"/>
        </w:rPr>
        <w:t>лица, н</w:t>
      </w:r>
      <w:r>
        <w:rPr>
          <w:rStyle w:val="s0"/>
        </w:rPr>
        <w:t xml:space="preserve">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A228E1">
      <w:pPr>
        <w:ind w:firstLine="400"/>
        <w:jc w:val="both"/>
      </w:pPr>
      <w:r>
        <w:rPr>
          <w:rStyle w:val="s0"/>
        </w:rPr>
        <w:t>многодетные матери, удостоенные звания «Мать-героиня», награжденные подвесками «Алтын алқа», «К</w:t>
      </w:r>
      <w:r>
        <w:rPr>
          <w:rStyle w:val="s0"/>
        </w:rPr>
        <w:t>үм</w:t>
      </w:r>
      <w:r>
        <w:rPr>
          <w:rStyle w:val="s0"/>
        </w:rPr>
        <w:t xml:space="preserve">iс алқа»; </w:t>
      </w:r>
    </w:p>
    <w:p w:rsidR="00000000" w:rsidRDefault="00A228E1">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w:t>
      </w:r>
      <w:r>
        <w:rPr>
          <w:rStyle w:val="s0"/>
        </w:rPr>
        <w:t>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w:t>
      </w:r>
      <w:r>
        <w:rPr>
          <w:rStyle w:val="s0"/>
        </w:rPr>
        <w:t>телей инвалида с детства;</w:t>
      </w:r>
    </w:p>
    <w:p w:rsidR="00000000" w:rsidRDefault="00A228E1">
      <w:pPr>
        <w:ind w:firstLine="400"/>
        <w:jc w:val="both"/>
      </w:pPr>
      <w:r>
        <w:rPr>
          <w:rStyle w:val="s0"/>
        </w:rPr>
        <w:t>престарелые, проживающие в медико-социальных учреждениях для престарелых и инвалидов общего типа, дети-сироты и дети, оставшиеся без попечения родителей, находящиеся на полном государственном обеспечении, проживающие в детских дом</w:t>
      </w:r>
      <w:r>
        <w:rPr>
          <w:rStyle w:val="s0"/>
        </w:rPr>
        <w:t xml:space="preserve">ах и (или) интернатах; </w:t>
      </w:r>
    </w:p>
    <w:p w:rsidR="00000000" w:rsidRDefault="00A228E1">
      <w:pPr>
        <w:ind w:firstLine="400"/>
        <w:jc w:val="both"/>
      </w:pPr>
      <w:r>
        <w:rPr>
          <w:rStyle w:val="s0"/>
        </w:rPr>
        <w:t>граждане, пострадавшие вследствие Чернобыльской катастрофы;</w:t>
      </w:r>
    </w:p>
    <w:p w:rsidR="00000000" w:rsidRDefault="00A228E1">
      <w:pPr>
        <w:jc w:val="both"/>
      </w:pPr>
      <w:r>
        <w:rPr>
          <w:rStyle w:val="s3"/>
        </w:rPr>
        <w:t xml:space="preserve">В подпункт 7 внесены изменения в соответствии с </w:t>
      </w:r>
      <w:hyperlink r:id="rId6509" w:anchor="sub_id=64" w:history="1">
        <w:r>
          <w:rPr>
            <w:rStyle w:val="a3"/>
            <w:i/>
            <w:iCs/>
          </w:rPr>
          <w:t>Законом</w:t>
        </w:r>
      </w:hyperlink>
      <w:r>
        <w:rPr>
          <w:rStyle w:val="s3"/>
        </w:rPr>
        <w:t xml:space="preserve"> РК от 12.02.09 г. № 133-IV (</w:t>
      </w:r>
      <w:hyperlink r:id="rId6510" w:anchor="sub_id=5460007" w:history="1">
        <w:r>
          <w:rPr>
            <w:rStyle w:val="a3"/>
            <w:i/>
            <w:iCs/>
          </w:rPr>
          <w:t>см. стар. ред.</w:t>
        </w:r>
      </w:hyperlink>
      <w:r>
        <w:rPr>
          <w:rStyle w:val="s3"/>
        </w:rPr>
        <w:t>)</w:t>
      </w:r>
    </w:p>
    <w:p w:rsidR="00000000" w:rsidRDefault="00A228E1">
      <w:pPr>
        <w:ind w:firstLine="400"/>
        <w:jc w:val="both"/>
      </w:pPr>
      <w:r>
        <w:rPr>
          <w:rStyle w:val="s0"/>
        </w:rPr>
        <w:t>7) при выдаче государственного регистрационного номерного знака на автомобиль, прицеп к автомобилю, на мототранспорт:</w:t>
      </w:r>
    </w:p>
    <w:p w:rsidR="00000000" w:rsidRDefault="00A228E1">
      <w:pPr>
        <w:ind w:firstLine="400"/>
        <w:jc w:val="both"/>
      </w:pPr>
      <w:r>
        <w:rPr>
          <w:rStyle w:val="s0"/>
        </w:rPr>
        <w:t>герои Советского Союза, герои Социали</w:t>
      </w:r>
      <w:r>
        <w:rPr>
          <w:rStyle w:val="s0"/>
        </w:rPr>
        <w:t xml:space="preserve">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A228E1">
      <w:pPr>
        <w:ind w:firstLine="400"/>
        <w:jc w:val="both"/>
      </w:pPr>
      <w:r>
        <w:rPr>
          <w:rStyle w:val="s0"/>
        </w:rPr>
        <w:t>участники Великой Отечественной войны и приравненные к ним лица, лица,</w:t>
      </w:r>
      <w:r>
        <w:rPr>
          <w:rStyle w:val="s0"/>
        </w:rPr>
        <w:t xml:space="preserve">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w:t>
      </w:r>
      <w:r>
        <w:rPr>
          <w:rStyle w:val="s0"/>
        </w:rPr>
        <w:t>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A228E1">
      <w:pPr>
        <w:ind w:firstLine="400"/>
        <w:jc w:val="both"/>
      </w:pPr>
      <w:r>
        <w:rPr>
          <w:rStyle w:val="s0"/>
        </w:rPr>
        <w:t>граждане, пострадавшие вследствие Чернобыльской катастроф</w:t>
      </w:r>
      <w:r>
        <w:rPr>
          <w:rStyle w:val="s0"/>
        </w:rPr>
        <w:t>ы.</w:t>
      </w:r>
    </w:p>
    <w:p w:rsidR="00000000" w:rsidRDefault="00A228E1">
      <w:pPr>
        <w:ind w:firstLine="400"/>
        <w:jc w:val="both"/>
      </w:pPr>
      <w:r>
        <w:t> </w:t>
      </w:r>
    </w:p>
    <w:p w:rsidR="00000000" w:rsidRDefault="00A228E1">
      <w:pPr>
        <w:ind w:left="1200" w:hanging="800"/>
        <w:jc w:val="both"/>
      </w:pPr>
      <w:bookmarkStart w:id="893" w:name="SUB5470000"/>
      <w:bookmarkEnd w:id="893"/>
      <w:r>
        <w:rPr>
          <w:rStyle w:val="s1"/>
        </w:rPr>
        <w:t xml:space="preserve">Статья 547. Порядок уплаты государственной пошлины </w:t>
      </w:r>
    </w:p>
    <w:p w:rsidR="00000000" w:rsidRDefault="00A228E1">
      <w:pPr>
        <w:ind w:firstLine="400"/>
        <w:jc w:val="both"/>
      </w:pPr>
      <w:r>
        <w:rPr>
          <w:rStyle w:val="s0"/>
        </w:rPr>
        <w:t xml:space="preserve">1. Государственная пошлина уплачивается наличными деньгами путем перечисления через банки или организации, осуществляющие отдельные виды банковских операций. </w:t>
      </w:r>
    </w:p>
    <w:p w:rsidR="00000000" w:rsidRDefault="00A228E1">
      <w:pPr>
        <w:ind w:firstLine="400"/>
        <w:jc w:val="both"/>
      </w:pPr>
      <w:r>
        <w:rPr>
          <w:rStyle w:val="s0"/>
        </w:rPr>
        <w:t>2. Государственная пошлина уплачивается:</w:t>
      </w:r>
      <w:r>
        <w:rPr>
          <w:rStyle w:val="s0"/>
        </w:rPr>
        <w:t xml:space="preserve"> </w:t>
      </w:r>
    </w:p>
    <w:p w:rsidR="00000000" w:rsidRDefault="00A228E1">
      <w:pPr>
        <w:jc w:val="both"/>
      </w:pPr>
      <w:r>
        <w:rPr>
          <w:rStyle w:val="s3"/>
        </w:rPr>
        <w:t xml:space="preserve">Подпункт 1 изложен в редакции </w:t>
      </w:r>
      <w:hyperlink r:id="rId6511" w:anchor="sub_id=5547" w:history="1">
        <w:r>
          <w:rPr>
            <w:rStyle w:val="a3"/>
            <w:i/>
            <w:iCs/>
          </w:rPr>
          <w:t>Закона</w:t>
        </w:r>
      </w:hyperlink>
      <w:r>
        <w:rPr>
          <w:rStyle w:val="s3"/>
        </w:rPr>
        <w:t xml:space="preserve"> РК от 17.11.14 г. № 254-V (</w:t>
      </w:r>
      <w:hyperlink r:id="rId6512" w:anchor="sub_id=5470200" w:history="1">
        <w:r>
          <w:rPr>
            <w:rStyle w:val="a3"/>
            <w:i/>
            <w:iCs/>
          </w:rPr>
          <w:t>см. стар. ред.</w:t>
        </w:r>
      </w:hyperlink>
      <w:r>
        <w:rPr>
          <w:rStyle w:val="s3"/>
        </w:rPr>
        <w:t>)</w:t>
      </w:r>
    </w:p>
    <w:p w:rsidR="00000000" w:rsidRDefault="00A228E1">
      <w:pPr>
        <w:ind w:firstLine="400"/>
        <w:jc w:val="both"/>
      </w:pPr>
      <w:r>
        <w:t>1) по д</w:t>
      </w:r>
      <w:r>
        <w:t xml:space="preserve">елам, рассматриваемым судами, - до подачи соответствующего заявления (жалобы) или заявления о вынесении судебного приказа, за исключением дел, предусмотренных </w:t>
      </w:r>
      <w:hyperlink r:id="rId6513" w:anchor="sub_id=105010000" w:history="1">
        <w:r>
          <w:rPr>
            <w:rStyle w:val="a3"/>
          </w:rPr>
          <w:t>статьей 105</w:t>
        </w:r>
        <w:r>
          <w:rPr>
            <w:rStyle w:val="a3"/>
          </w:rPr>
          <w:t>-1</w:t>
        </w:r>
      </w:hyperlink>
      <w:r>
        <w:t xml:space="preserve"> Гражданского процессуального кодекса Республики Казахстан, а также при выдаче судом копий документов;</w:t>
      </w:r>
    </w:p>
    <w:p w:rsidR="00000000" w:rsidRDefault="00A228E1">
      <w:pPr>
        <w:ind w:firstLine="400"/>
        <w:jc w:val="both"/>
      </w:pPr>
      <w:r>
        <w:rPr>
          <w:rStyle w:val="s0"/>
        </w:rPr>
        <w:t xml:space="preserve">2) за выполнение нотариальных действий, а также за выдачу копий документов, дубликатов - при регистрации совершенного нотариального действия; </w:t>
      </w:r>
    </w:p>
    <w:p w:rsidR="00000000" w:rsidRDefault="00A228E1">
      <w:pPr>
        <w:jc w:val="both"/>
      </w:pPr>
      <w:r>
        <w:rPr>
          <w:rStyle w:val="s3"/>
        </w:rPr>
        <w:t>В подпун</w:t>
      </w:r>
      <w:r>
        <w:rPr>
          <w:rStyle w:val="s3"/>
        </w:rPr>
        <w:t xml:space="preserve">кт 3 внесены изменения в соответствии с </w:t>
      </w:r>
      <w:hyperlink r:id="rId6514" w:anchor="sub_id=547" w:history="1">
        <w:r>
          <w:rPr>
            <w:rStyle w:val="a3"/>
            <w:i/>
            <w:iCs/>
          </w:rPr>
          <w:t>Законом</w:t>
        </w:r>
      </w:hyperlink>
      <w:r>
        <w:rPr>
          <w:rStyle w:val="s3"/>
        </w:rPr>
        <w:t xml:space="preserve"> РК от 21.07.11 г. № 467-IV (введены в действие с 1 января 2012 г.) (</w:t>
      </w:r>
      <w:hyperlink r:id="rId6515" w:anchor="sub_id=5470203" w:history="1">
        <w:r>
          <w:rPr>
            <w:rStyle w:val="a3"/>
            <w:i/>
            <w:iCs/>
          </w:rPr>
          <w:t>см. стар. ред.</w:t>
        </w:r>
      </w:hyperlink>
      <w:r>
        <w:rPr>
          <w:rStyle w:val="s3"/>
        </w:rPr>
        <w:t>)</w:t>
      </w:r>
    </w:p>
    <w:p w:rsidR="00000000" w:rsidRDefault="00A228E1">
      <w:pPr>
        <w:ind w:firstLine="400"/>
        <w:jc w:val="both"/>
      </w:pPr>
      <w:r>
        <w:rPr>
          <w:rStyle w:val="s0"/>
        </w:rPr>
        <w:t>3) за государственную регистрацию актов гражданского состояния, за внесение изменений, дополнений, восстановлений и исправлений в записи актов гражданского состояния, а также за выдачу справок и повторных свидетель</w:t>
      </w:r>
      <w:r>
        <w:rPr>
          <w:rStyle w:val="s0"/>
        </w:rPr>
        <w:t>ств - при их выдаче;</w:t>
      </w:r>
    </w:p>
    <w:p w:rsidR="00000000" w:rsidRDefault="00A228E1">
      <w:pPr>
        <w:ind w:firstLine="400"/>
        <w:jc w:val="both"/>
      </w:pPr>
      <w:r>
        <w:rPr>
          <w:rStyle w:val="s0"/>
        </w:rPr>
        <w:t xml:space="preserve">4) за государственную регистрацию расторжения брака по взаимному согласию супругов, не имеющих несовершеннолетних детей, - при регистрации акта; </w:t>
      </w:r>
    </w:p>
    <w:p w:rsidR="00000000" w:rsidRDefault="00A228E1">
      <w:pPr>
        <w:ind w:firstLine="400"/>
        <w:jc w:val="both"/>
      </w:pPr>
      <w:r>
        <w:rPr>
          <w:rStyle w:val="s0"/>
        </w:rPr>
        <w:t xml:space="preserve">5) за регистрацию места жительства граждан - до выдачи соответствующих документов; </w:t>
      </w:r>
    </w:p>
    <w:p w:rsidR="00000000" w:rsidRDefault="00A228E1">
      <w:pPr>
        <w:ind w:firstLine="400"/>
        <w:jc w:val="both"/>
      </w:pPr>
      <w:r>
        <w:rPr>
          <w:rStyle w:val="s0"/>
        </w:rPr>
        <w:t>6) за</w:t>
      </w:r>
      <w:r>
        <w:rPr>
          <w:rStyle w:val="s0"/>
        </w:rPr>
        <w:t xml:space="preserve"> выдачу паспортов и удостоверений личности граждан Республики Казахстан, удостоверений лица без гражданства, вида на жительство иностранного гражданина в Республике Казахстан - до выдачи соответствующих документов; </w:t>
      </w:r>
    </w:p>
    <w:p w:rsidR="00000000" w:rsidRDefault="00A228E1">
      <w:pPr>
        <w:jc w:val="both"/>
      </w:pPr>
      <w:r>
        <w:rPr>
          <w:rStyle w:val="s3"/>
        </w:rPr>
        <w:t>В подпункт 7 внесены изменения в соответ</w:t>
      </w:r>
      <w:r>
        <w:rPr>
          <w:rStyle w:val="s3"/>
        </w:rPr>
        <w:t xml:space="preserve">ствии с </w:t>
      </w:r>
      <w:hyperlink r:id="rId6516" w:anchor="sub_id=547" w:history="1">
        <w:r>
          <w:rPr>
            <w:rStyle w:val="a3"/>
            <w:i/>
            <w:iCs/>
          </w:rPr>
          <w:t>Законом</w:t>
        </w:r>
      </w:hyperlink>
      <w:r>
        <w:rPr>
          <w:rStyle w:val="s3"/>
        </w:rPr>
        <w:t xml:space="preserve"> РК от 24.01.11 г. № 399-IV (см. </w:t>
      </w:r>
      <w:hyperlink r:id="rId6517" w:anchor="sub_id=20000" w:history="1">
        <w:r>
          <w:rPr>
            <w:rStyle w:val="a3"/>
            <w:i/>
            <w:iCs/>
          </w:rPr>
          <w:t>сроки введения</w:t>
        </w:r>
      </w:hyperlink>
      <w:r>
        <w:rPr>
          <w:rStyle w:val="s3"/>
        </w:rPr>
        <w:t xml:space="preserve"> в действие) (</w:t>
      </w:r>
      <w:hyperlink r:id="rId6518" w:anchor="sub_id=5470207" w:history="1">
        <w:r>
          <w:rPr>
            <w:rStyle w:val="a3"/>
            <w:i/>
            <w:iCs/>
          </w:rPr>
          <w:t>см. стар. ред.</w:t>
        </w:r>
      </w:hyperlink>
      <w:r>
        <w:rPr>
          <w:rStyle w:val="s3"/>
        </w:rPr>
        <w:t xml:space="preserve">); </w:t>
      </w:r>
      <w:hyperlink r:id="rId6519" w:anchor="sub_id=547" w:history="1">
        <w:r>
          <w:rPr>
            <w:rStyle w:val="a3"/>
            <w:i/>
            <w:iCs/>
          </w:rPr>
          <w:t>Законом</w:t>
        </w:r>
      </w:hyperlink>
      <w:r>
        <w:rPr>
          <w:rStyle w:val="s3"/>
        </w:rPr>
        <w:t xml:space="preserve"> РК от 21.07.11 г. № 467-IV </w:t>
      </w:r>
      <w:hyperlink r:id="rId6520" w:history="1">
        <w:r>
          <w:rPr>
            <w:rStyle w:val="a3"/>
            <w:rFonts w:ascii="Wingdings" w:hAnsi="Wingdings"/>
            <w:i/>
            <w:iCs/>
          </w:rPr>
          <w:t>+</w:t>
        </w:r>
      </w:hyperlink>
      <w:r>
        <w:rPr>
          <w:rStyle w:val="s3"/>
        </w:rPr>
        <w:t xml:space="preserve"> (введены в действие с 1 июля 2011 г.) (</w:t>
      </w:r>
      <w:hyperlink r:id="rId6521" w:anchor="sub_id=5470207" w:history="1">
        <w:r>
          <w:rPr>
            <w:rStyle w:val="a3"/>
            <w:i/>
            <w:iCs/>
          </w:rPr>
          <w:t>см. стар. ред.</w:t>
        </w:r>
      </w:hyperlink>
      <w:r>
        <w:rPr>
          <w:rStyle w:val="s3"/>
        </w:rPr>
        <w:t xml:space="preserve">); изложен в редакции </w:t>
      </w:r>
      <w:hyperlink r:id="rId6522" w:anchor="sub_id=807" w:history="1">
        <w:r>
          <w:rPr>
            <w:rStyle w:val="a3"/>
            <w:i/>
            <w:iCs/>
          </w:rPr>
          <w:t>Закон</w:t>
        </w:r>
      </w:hyperlink>
      <w:r>
        <w:rPr>
          <w:rStyle w:val="s9"/>
        </w:rPr>
        <w:t>а</w:t>
      </w:r>
      <w:r>
        <w:rPr>
          <w:rStyle w:val="s3"/>
        </w:rPr>
        <w:t xml:space="preserve"> РК от 27.04.12 г. № 15-V </w:t>
      </w:r>
      <w:hyperlink r:id="rId6523" w:history="1">
        <w:r>
          <w:rPr>
            <w:rStyle w:val="a3"/>
            <w:rFonts w:ascii="Wingdings" w:hAnsi="Wingdings"/>
            <w:i/>
            <w:iCs/>
          </w:rPr>
          <w:t>+</w:t>
        </w:r>
      </w:hyperlink>
      <w:r>
        <w:rPr>
          <w:rStyle w:val="s3"/>
        </w:rPr>
        <w:t xml:space="preserve"> (введено в действие с 1 января 2013 г.) (</w:t>
      </w:r>
      <w:hyperlink r:id="rId6524" w:anchor="sub_id=5400009" w:history="1">
        <w:r>
          <w:rPr>
            <w:rStyle w:val="a3"/>
            <w:i/>
            <w:iCs/>
          </w:rPr>
          <w:t>см. стар. ред.</w:t>
        </w:r>
      </w:hyperlink>
      <w:r>
        <w:rPr>
          <w:rStyle w:val="s3"/>
        </w:rPr>
        <w:t>)</w:t>
      </w:r>
    </w:p>
    <w:p w:rsidR="00000000" w:rsidRDefault="00A228E1">
      <w:pPr>
        <w:ind w:firstLine="400"/>
        <w:jc w:val="both"/>
      </w:pPr>
      <w:r>
        <w:rPr>
          <w:rStyle w:val="s0"/>
        </w:rPr>
        <w:t>7) за выдачу водительских удостоверений, удостоверений тракториста- машиниста, свидетельств о государственной регистрации механических транспортных средств и прицепов, международного сертификата технического осмотра и е</w:t>
      </w:r>
      <w:r>
        <w:rPr>
          <w:rStyle w:val="s0"/>
        </w:rPr>
        <w:t>го дубликата, государственных регистрационных номерных знаков - до выдачи соответствующих документов и государственных регистрационных номерных знаков;</w:t>
      </w:r>
    </w:p>
    <w:p w:rsidR="00000000" w:rsidRDefault="00A228E1">
      <w:pPr>
        <w:jc w:val="both"/>
      </w:pPr>
      <w:r>
        <w:rPr>
          <w:rStyle w:val="s3"/>
        </w:rPr>
        <w:t xml:space="preserve">Пункт дополнен подпунктом 7-1 в соответствии с </w:t>
      </w:r>
      <w:hyperlink r:id="rId6525" w:anchor="sub_id=5547" w:history="1">
        <w:r>
          <w:rPr>
            <w:rStyle w:val="a3"/>
            <w:i/>
            <w:iCs/>
          </w:rPr>
          <w:t>Законом</w:t>
        </w:r>
      </w:hyperlink>
      <w:r>
        <w:rPr>
          <w:rStyle w:val="s3"/>
        </w:rPr>
        <w:t xml:space="preserve"> РК от 04.07.13 г. № 132-V (введено в действие с 1 января 2014 г.)</w:t>
      </w:r>
    </w:p>
    <w:p w:rsidR="00000000" w:rsidRDefault="00A228E1">
      <w:pPr>
        <w:ind w:firstLine="400"/>
        <w:jc w:val="both"/>
      </w:pPr>
      <w:r>
        <w:rPr>
          <w:rStyle w:val="s0"/>
        </w:rPr>
        <w:t xml:space="preserve">7-1) за выдачу удостоверения допуска к осуществлению международных автомобильных перевозок грузов и </w:t>
      </w:r>
      <w:r>
        <w:rPr>
          <w:rStyle w:val="s0"/>
        </w:rPr>
        <w:t>его дубликата - до выдачи соответствующего документа;</w:t>
      </w:r>
    </w:p>
    <w:p w:rsidR="00000000" w:rsidRDefault="00A228E1">
      <w:pPr>
        <w:ind w:firstLine="400"/>
        <w:jc w:val="both"/>
      </w:pPr>
      <w:r>
        <w:rPr>
          <w:rStyle w:val="s0"/>
        </w:rPr>
        <w:t xml:space="preserve">8) исключен в соответствии с </w:t>
      </w:r>
      <w:hyperlink r:id="rId6526" w:anchor="sub_id=546" w:history="1">
        <w:r>
          <w:rPr>
            <w:rStyle w:val="a3"/>
          </w:rPr>
          <w:t>Законом</w:t>
        </w:r>
      </w:hyperlink>
      <w:r>
        <w:rPr>
          <w:rStyle w:val="s0"/>
        </w:rPr>
        <w:t xml:space="preserve"> РК от 28.11.14 г. № 257-V </w:t>
      </w:r>
      <w:r>
        <w:rPr>
          <w:rStyle w:val="s3"/>
        </w:rPr>
        <w:t>(введено в действие с 1 января 2014 г.) (</w:t>
      </w:r>
      <w:hyperlink r:id="rId6527" w:anchor="sub_id=5470208" w:history="1">
        <w:r>
          <w:rPr>
            <w:rStyle w:val="a3"/>
            <w:i/>
            <w:iCs/>
          </w:rPr>
          <w:t>см. стар. ред.</w:t>
        </w:r>
      </w:hyperlink>
      <w:r>
        <w:rPr>
          <w:rStyle w:val="s3"/>
        </w:rPr>
        <w:t>)</w:t>
      </w:r>
    </w:p>
    <w:p w:rsidR="00000000" w:rsidRDefault="00A228E1">
      <w:pPr>
        <w:jc w:val="both"/>
      </w:pPr>
      <w:r>
        <w:rPr>
          <w:rStyle w:val="s3"/>
        </w:rPr>
        <w:t xml:space="preserve">Пункт дополнен подпунктом 8-1 в соответствии с </w:t>
      </w:r>
      <w:hyperlink r:id="rId6528" w:anchor="sub_id=547" w:history="1">
        <w:r>
          <w:rPr>
            <w:rStyle w:val="a3"/>
            <w:i/>
            <w:iCs/>
          </w:rPr>
          <w:t>Законом</w:t>
        </w:r>
      </w:hyperlink>
      <w:r>
        <w:rPr>
          <w:rStyle w:val="s3"/>
        </w:rPr>
        <w:t xml:space="preserve"> РК от 05.12.13 г. № 152-V (введено в</w:t>
      </w:r>
      <w:r>
        <w:rPr>
          <w:rStyle w:val="s3"/>
        </w:rPr>
        <w:t xml:space="preserve"> действие с 1 января 2014 г.)</w:t>
      </w:r>
    </w:p>
    <w:p w:rsidR="00000000" w:rsidRDefault="00A228E1">
      <w:pPr>
        <w:ind w:firstLine="400"/>
        <w:jc w:val="both"/>
      </w:pPr>
      <w:r>
        <w:rPr>
          <w:rStyle w:val="s0"/>
        </w:rPr>
        <w:t>8-1) за выдачу (переоформление) удостоверения охотника (дубликата удостоверения охотника) - до выдачи соответствующих документов;</w:t>
      </w:r>
    </w:p>
    <w:p w:rsidR="00000000" w:rsidRDefault="00A228E1">
      <w:pPr>
        <w:jc w:val="both"/>
      </w:pPr>
      <w:r>
        <w:rPr>
          <w:rStyle w:val="s3"/>
        </w:rPr>
        <w:t xml:space="preserve">В подпункт 9 внесены изменения в соответствии с </w:t>
      </w:r>
      <w:hyperlink r:id="rId6529" w:anchor="sub_id=704" w:history="1">
        <w:r>
          <w:rPr>
            <w:rStyle w:val="a3"/>
            <w:i/>
            <w:iCs/>
          </w:rPr>
          <w:t>Законом</w:t>
        </w:r>
      </w:hyperlink>
      <w:r>
        <w:rPr>
          <w:rStyle w:val="s3"/>
        </w:rPr>
        <w:t xml:space="preserve"> РК от 25.01.12 г. № 548-IV (введены в действие с 1 января 2013 г.) (</w:t>
      </w:r>
      <w:hyperlink r:id="rId6530" w:anchor="sub_id=5470209" w:history="1">
        <w:r>
          <w:rPr>
            <w:rStyle w:val="a3"/>
            <w:i/>
            <w:iCs/>
          </w:rPr>
          <w:t>см. стар. ред.</w:t>
        </w:r>
      </w:hyperlink>
      <w:r>
        <w:rPr>
          <w:rStyle w:val="s3"/>
        </w:rPr>
        <w:t>)</w:t>
      </w:r>
    </w:p>
    <w:p w:rsidR="00000000" w:rsidRDefault="00A228E1">
      <w:pPr>
        <w:ind w:firstLine="400"/>
        <w:jc w:val="both"/>
      </w:pPr>
      <w:r>
        <w:rPr>
          <w:rStyle w:val="s0"/>
        </w:rPr>
        <w:t xml:space="preserve">9) за выдачу разрешений на ввоз и вывоз редких и находящихся под угрозой исчезновения видов растений, животных и осетровых рыб, а также их частей и дериватов - до выдачи соответствующих документов; </w:t>
      </w:r>
    </w:p>
    <w:p w:rsidR="00000000" w:rsidRDefault="00A228E1">
      <w:pPr>
        <w:jc w:val="both"/>
      </w:pPr>
      <w:r>
        <w:rPr>
          <w:rStyle w:val="s3"/>
        </w:rPr>
        <w:t xml:space="preserve">Подпункт 10 изложен в редакции </w:t>
      </w:r>
      <w:hyperlink r:id="rId6531" w:anchor="sub_id=547" w:history="1">
        <w:r>
          <w:rPr>
            <w:rStyle w:val="a3"/>
            <w:i/>
            <w:iCs/>
          </w:rPr>
          <w:t>Закона</w:t>
        </w:r>
      </w:hyperlink>
      <w:r>
        <w:rPr>
          <w:rStyle w:val="s9"/>
        </w:rPr>
        <w:t xml:space="preserve"> </w:t>
      </w:r>
      <w:r>
        <w:rPr>
          <w:rStyle w:val="s3"/>
        </w:rPr>
        <w:t>РК от 21.06.13 г. № 107-V (введено в действие с 1 января 2014 г.) (</w:t>
      </w:r>
      <w:hyperlink r:id="rId6532" w:anchor="sub_id=5470210" w:history="1">
        <w:r>
          <w:rPr>
            <w:rStyle w:val="a3"/>
            <w:i/>
            <w:iCs/>
          </w:rPr>
          <w:t>см. стар. ред.</w:t>
        </w:r>
      </w:hyperlink>
      <w:r>
        <w:rPr>
          <w:rStyle w:val="s3"/>
        </w:rPr>
        <w:t>)</w:t>
      </w:r>
    </w:p>
    <w:p w:rsidR="00000000" w:rsidRDefault="00A228E1">
      <w:pPr>
        <w:ind w:firstLine="400"/>
        <w:jc w:val="both"/>
      </w:pPr>
      <w:r>
        <w:rPr>
          <w:rStyle w:val="s0"/>
        </w:rPr>
        <w:t>10) за выдачу разрешений н</w:t>
      </w:r>
      <w:r>
        <w:rPr>
          <w:rStyle w:val="s0"/>
        </w:rPr>
        <w:t xml:space="preserve">а приобретение, хранение или хранение и ношение, перевозку, заключений на ввоз на территорию Республики Казахстан и вывоз с территории Республики Казахстан, а также направления на комиссионную продажу гражданского, служебного оружия и патронов к нему - до </w:t>
      </w:r>
      <w:r>
        <w:rPr>
          <w:rStyle w:val="s0"/>
        </w:rPr>
        <w:t>выдачи соответствующих документов;</w:t>
      </w:r>
    </w:p>
    <w:p w:rsidR="00000000" w:rsidRDefault="00A228E1">
      <w:pPr>
        <w:ind w:firstLine="400"/>
        <w:jc w:val="both"/>
      </w:pPr>
      <w:r>
        <w:rPr>
          <w:rStyle w:val="s0"/>
        </w:rPr>
        <w:t>11) за регистрацию и перерегистрацию каждой единицы гражданского, служебного оружия физических и юридических лиц (за исключением холодного охотничьего, сигнального оружия, механических распылителей, аэрозольных и других у</w:t>
      </w:r>
      <w:r>
        <w:rPr>
          <w:rStyle w:val="s0"/>
        </w:rPr>
        <w:t xml:space="preserve">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 до выдачи соответствующих документов; </w:t>
      </w:r>
    </w:p>
    <w:p w:rsidR="00000000" w:rsidRDefault="00A228E1">
      <w:pPr>
        <w:ind w:firstLine="400"/>
        <w:jc w:val="both"/>
      </w:pPr>
      <w:r>
        <w:rPr>
          <w:rStyle w:val="s0"/>
        </w:rPr>
        <w:t>12) по делам, связанным с приобретением гражданства Респу</w:t>
      </w:r>
      <w:r>
        <w:rPr>
          <w:rStyle w:val="s0"/>
        </w:rPr>
        <w:t xml:space="preserve">блики Казахстан или прекращением гражданства Республики Казахстан, а также с выездом из Республики Казахстан и въездом в Республику Казахстан, - до получения соответствующих документов; </w:t>
      </w:r>
    </w:p>
    <w:p w:rsidR="00000000" w:rsidRDefault="00A228E1">
      <w:pPr>
        <w:ind w:firstLine="400"/>
        <w:jc w:val="both"/>
      </w:pPr>
      <w:r>
        <w:rPr>
          <w:rStyle w:val="s0"/>
        </w:rPr>
        <w:t>13) за проставление уполномоченными Правительством Республики Казахст</w:t>
      </w:r>
      <w:r>
        <w:rPr>
          <w:rStyle w:val="s0"/>
        </w:rPr>
        <w:t>ан государственными органами апостиля на официальных документах, исходящих из государственных органов и от нотариусов Республики Казахстан, - до проставления апостиля;</w:t>
      </w:r>
    </w:p>
    <w:p w:rsidR="00000000" w:rsidRDefault="00A228E1">
      <w:pPr>
        <w:jc w:val="both"/>
      </w:pPr>
      <w:r>
        <w:rPr>
          <w:rStyle w:val="s3"/>
        </w:rPr>
        <w:t xml:space="preserve">Подпункт 14 изложен в редакции </w:t>
      </w:r>
      <w:hyperlink r:id="rId6533" w:anchor="sub_id=547" w:history="1">
        <w:r>
          <w:rPr>
            <w:rStyle w:val="a3"/>
            <w:i/>
            <w:iCs/>
          </w:rPr>
          <w:t>Закона</w:t>
        </w:r>
      </w:hyperlink>
      <w:r>
        <w:rPr>
          <w:rStyle w:val="s3"/>
        </w:rPr>
        <w:t xml:space="preserve"> РК от 07.04.15 г. № 300-V (</w:t>
      </w:r>
      <w:hyperlink r:id="rId6534" w:anchor="sub_id=5470214" w:history="1">
        <w:r>
          <w:rPr>
            <w:rStyle w:val="a3"/>
            <w:i/>
            <w:iCs/>
          </w:rPr>
          <w:t>см. стар. ред.</w:t>
        </w:r>
      </w:hyperlink>
      <w:r>
        <w:rPr>
          <w:rStyle w:val="s3"/>
        </w:rPr>
        <w:t>)</w:t>
      </w:r>
    </w:p>
    <w:p w:rsidR="00000000" w:rsidRDefault="00A228E1">
      <w:pPr>
        <w:ind w:firstLine="400"/>
        <w:jc w:val="both"/>
      </w:pPr>
      <w:r>
        <w:rPr>
          <w:rStyle w:val="s0"/>
        </w:rPr>
        <w:t>14) за совершение уполномоченным государственным органом в области интеллектуальной собственности</w:t>
      </w:r>
      <w:r>
        <w:rPr>
          <w:rStyle w:val="s0"/>
        </w:rPr>
        <w:t xml:space="preserve"> юридически значимых действий, связанных с выдачей патентов, регистрацией товарных знаков и наименований мест происхождения товаров, регистрацией общеизвестного товарного знака, регистрацией договоров, аттестацией патентных поверенных и выдачей свидетельст</w:t>
      </w:r>
      <w:r>
        <w:rPr>
          <w:rStyle w:val="s0"/>
        </w:rPr>
        <w:t>ва о регистрации патентного поверенного, - до выдачи соответствующих документов.</w:t>
      </w:r>
    </w:p>
    <w:p w:rsidR="00000000" w:rsidRDefault="00A228E1">
      <w:pPr>
        <w:ind w:firstLine="400"/>
        <w:jc w:val="both"/>
      </w:pPr>
      <w:r>
        <w:rPr>
          <w:rStyle w:val="s0"/>
        </w:rPr>
        <w:t>3. Государственная пошлина зачисляется по месту совершения юридически значимых действий и (или) выдачи документов уполномоченными государственными органами или должностными ли</w:t>
      </w:r>
      <w:r>
        <w:rPr>
          <w:rStyle w:val="s0"/>
        </w:rPr>
        <w:t>цами.</w:t>
      </w:r>
    </w:p>
    <w:p w:rsidR="00000000" w:rsidRDefault="00A228E1">
      <w:pPr>
        <w:jc w:val="both"/>
      </w:pPr>
      <w:r>
        <w:rPr>
          <w:rStyle w:val="s3"/>
        </w:rPr>
        <w:t xml:space="preserve">В пункт 4 внесены изменения в соответствии с </w:t>
      </w:r>
      <w:hyperlink r:id="rId6535" w:anchor="sub_id=801" w:history="1">
        <w:r>
          <w:rPr>
            <w:rStyle w:val="a3"/>
            <w:i/>
            <w:iCs/>
          </w:rPr>
          <w:t>Законом</w:t>
        </w:r>
      </w:hyperlink>
      <w:r>
        <w:rPr>
          <w:rStyle w:val="s3"/>
        </w:rPr>
        <w:t xml:space="preserve"> РК от 05.07.11 г. № 452-IV (введены в действие с 1 января 2012 г.) (</w:t>
      </w:r>
      <w:hyperlink r:id="rId6536" w:anchor="sub_id=5470400" w:history="1">
        <w:r>
          <w:rPr>
            <w:rStyle w:val="a3"/>
            <w:i/>
            <w:iCs/>
          </w:rPr>
          <w:t>см. стар. ред.</w:t>
        </w:r>
      </w:hyperlink>
      <w:r>
        <w:rPr>
          <w:rStyle w:val="s3"/>
        </w:rPr>
        <w:t xml:space="preserve">); изложен в редакции </w:t>
      </w:r>
      <w:hyperlink r:id="rId6537" w:anchor="sub_id=547" w:history="1">
        <w:r>
          <w:rPr>
            <w:rStyle w:val="a3"/>
            <w:i/>
            <w:iCs/>
          </w:rPr>
          <w:t>Закона</w:t>
        </w:r>
      </w:hyperlink>
      <w:r>
        <w:rPr>
          <w:rStyle w:val="s3"/>
        </w:rPr>
        <w:t xml:space="preserve"> РК от 29.09.14 г. № 239-V (</w:t>
      </w:r>
      <w:hyperlink r:id="rId6538" w:anchor="sub_id=5470400" w:history="1">
        <w:r>
          <w:rPr>
            <w:rStyle w:val="a3"/>
            <w:i/>
            <w:iCs/>
          </w:rPr>
          <w:t>см. стар. ред.</w:t>
        </w:r>
      </w:hyperlink>
      <w:r>
        <w:rPr>
          <w:rStyle w:val="s3"/>
        </w:rPr>
        <w:t>)</w:t>
      </w:r>
    </w:p>
    <w:p w:rsidR="00000000" w:rsidRDefault="00A228E1">
      <w:pPr>
        <w:ind w:firstLine="400"/>
        <w:jc w:val="both"/>
      </w:pPr>
      <w:r>
        <w:rPr>
          <w:rStyle w:val="s0"/>
        </w:rPr>
        <w:t>4. Уплата в бюджет суммы государственной пошлины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основании бланков строг</w:t>
      </w:r>
      <w:r>
        <w:rPr>
          <w:rStyle w:val="s0"/>
        </w:rPr>
        <w:t xml:space="preserve">ой отчетности по </w:t>
      </w:r>
      <w:hyperlink r:id="rId6539" w:history="1">
        <w:r>
          <w:rPr>
            <w:rStyle w:val="a3"/>
          </w:rPr>
          <w:t>форме</w:t>
        </w:r>
      </w:hyperlink>
      <w:r>
        <w:rPr>
          <w:rStyle w:val="s0"/>
        </w:rPr>
        <w:t>, установленной уполномоченным органом.</w:t>
      </w:r>
    </w:p>
    <w:p w:rsidR="00000000" w:rsidRDefault="00A228E1">
      <w:pPr>
        <w:ind w:firstLine="400"/>
        <w:jc w:val="both"/>
      </w:pPr>
      <w:r>
        <w:rPr>
          <w:rStyle w:val="s0"/>
        </w:rPr>
        <w:t>5. Принятые суммы государственной пошлины наличными деньгами сдаются уполномоченными государственными органами в банки или органи</w:t>
      </w:r>
      <w:r>
        <w:rPr>
          <w:rStyle w:val="s0"/>
        </w:rPr>
        <w:t>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w:t>
      </w:r>
      <w:r>
        <w:rPr>
          <w:rStyle w:val="s0"/>
        </w:rPr>
        <w:t xml:space="preserve">ого размера </w:t>
      </w:r>
      <w:hyperlink r:id="rId6540" w:history="1">
        <w:r>
          <w:rPr>
            <w:rStyle w:val="a3"/>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A228E1">
      <w:pPr>
        <w:ind w:firstLine="400"/>
        <w:jc w:val="both"/>
      </w:pPr>
      <w:r>
        <w:t> </w:t>
      </w:r>
    </w:p>
    <w:p w:rsidR="00000000" w:rsidRDefault="00A228E1">
      <w:pPr>
        <w:ind w:left="1200" w:hanging="800"/>
        <w:jc w:val="both"/>
      </w:pPr>
      <w:bookmarkStart w:id="894" w:name="SUB5480000"/>
      <w:bookmarkEnd w:id="894"/>
      <w:r>
        <w:rPr>
          <w:rStyle w:val="s1"/>
        </w:rPr>
        <w:t xml:space="preserve">Статья 548. Возврат уплаченных сумм государственной пошлины </w:t>
      </w:r>
    </w:p>
    <w:p w:rsidR="00000000" w:rsidRDefault="00A228E1">
      <w:pPr>
        <w:ind w:firstLine="400"/>
        <w:jc w:val="both"/>
      </w:pPr>
      <w:r>
        <w:rPr>
          <w:rStyle w:val="s0"/>
        </w:rPr>
        <w:t xml:space="preserve">1. Уплаченная сумма государственной пошлины подлежит возврату частично или полностью в случаях: </w:t>
      </w:r>
    </w:p>
    <w:p w:rsidR="00000000" w:rsidRDefault="00A228E1">
      <w:pPr>
        <w:ind w:firstLine="400"/>
        <w:jc w:val="both"/>
      </w:pPr>
      <w:r>
        <w:rPr>
          <w:rStyle w:val="s0"/>
        </w:rPr>
        <w:t>1) внесения государственной пошлины в большем размере, чем это требуется по настоящему Кодексу, за</w:t>
      </w:r>
      <w:r>
        <w:rPr>
          <w:rStyle w:val="s0"/>
        </w:rPr>
        <w:t xml:space="preserve"> исключением случаев уменьшения истцом своих требований; </w:t>
      </w:r>
    </w:p>
    <w:p w:rsidR="00000000" w:rsidRDefault="00A228E1">
      <w:pPr>
        <w:jc w:val="both"/>
      </w:pPr>
      <w:r>
        <w:rPr>
          <w:rStyle w:val="s3"/>
        </w:rPr>
        <w:t xml:space="preserve">Пункт дополнен подпунктом 1-1 в соответствии с </w:t>
      </w:r>
      <w:hyperlink r:id="rId6541" w:anchor="sub_id=548" w:history="1">
        <w:r>
          <w:rPr>
            <w:rStyle w:val="a3"/>
            <w:i/>
            <w:iCs/>
          </w:rPr>
          <w:t>Законом</w:t>
        </w:r>
      </w:hyperlink>
      <w:r>
        <w:rPr>
          <w:rStyle w:val="s3"/>
        </w:rPr>
        <w:t xml:space="preserve"> РК от 21.07.11 г. № 467-IV (введено в действие с 1 июля 2011 г</w:t>
      </w:r>
      <w:r>
        <w:rPr>
          <w:rStyle w:val="s3"/>
        </w:rPr>
        <w:t xml:space="preserve">.); изложен в редакции </w:t>
      </w:r>
      <w:hyperlink r:id="rId6542" w:anchor="sub_id=403" w:history="1">
        <w:r>
          <w:rPr>
            <w:rStyle w:val="a3"/>
            <w:i/>
            <w:iCs/>
          </w:rPr>
          <w:t>Закона</w:t>
        </w:r>
      </w:hyperlink>
      <w:r>
        <w:rPr>
          <w:rStyle w:val="s3"/>
        </w:rPr>
        <w:t xml:space="preserve"> РК от 03.07.13 г. № 125-V </w:t>
      </w:r>
      <w:hyperlink r:id="rId6543" w:history="1">
        <w:r>
          <w:rPr>
            <w:rStyle w:val="a3"/>
            <w:rFonts w:ascii="Wingdings" w:hAnsi="Wingdings"/>
            <w:i/>
            <w:iCs/>
          </w:rPr>
          <w:t>+</w:t>
        </w:r>
      </w:hyperlink>
      <w:r>
        <w:rPr>
          <w:rStyle w:val="s3"/>
        </w:rPr>
        <w:t xml:space="preserve"> (</w:t>
      </w:r>
      <w:hyperlink r:id="rId6544" w:anchor="sub_id=5480000" w:history="1">
        <w:r>
          <w:rPr>
            <w:rStyle w:val="a3"/>
            <w:i/>
            <w:iCs/>
          </w:rPr>
          <w:t>см. стар. ред.</w:t>
        </w:r>
      </w:hyperlink>
      <w:r>
        <w:rPr>
          <w:rStyle w:val="s3"/>
        </w:rPr>
        <w:t>)</w:t>
      </w:r>
    </w:p>
    <w:p w:rsidR="00000000" w:rsidRDefault="00A228E1">
      <w:pPr>
        <w:ind w:firstLine="400"/>
        <w:jc w:val="both"/>
      </w:pPr>
      <w:r>
        <w:rPr>
          <w:rStyle w:val="s0"/>
        </w:rPr>
        <w:t xml:space="preserve">1-1) передачи дела в арбитраж или третейский суд; </w:t>
      </w:r>
    </w:p>
    <w:p w:rsidR="00000000" w:rsidRDefault="00A228E1">
      <w:pPr>
        <w:jc w:val="both"/>
      </w:pPr>
      <w:r>
        <w:rPr>
          <w:rStyle w:val="s3"/>
        </w:rPr>
        <w:t xml:space="preserve">Пункт дополнен подпунктом 1-2 в соответствии с </w:t>
      </w:r>
      <w:hyperlink r:id="rId6545" w:anchor="sub_id=300" w:history="1">
        <w:r>
          <w:rPr>
            <w:rStyle w:val="a3"/>
            <w:i/>
            <w:iCs/>
          </w:rPr>
          <w:t>Законом</w:t>
        </w:r>
      </w:hyperlink>
      <w:r>
        <w:rPr>
          <w:rStyle w:val="s3"/>
        </w:rPr>
        <w:t xml:space="preserve"> РК от 17.02.12 г. №</w:t>
      </w:r>
      <w:r>
        <w:rPr>
          <w:rStyle w:val="s3"/>
        </w:rPr>
        <w:t xml:space="preserve"> 565-IV (введен в действие с 1 июля 2012 г.) </w:t>
      </w:r>
    </w:p>
    <w:p w:rsidR="00000000" w:rsidRDefault="00A228E1">
      <w:pPr>
        <w:ind w:firstLine="400"/>
        <w:jc w:val="both"/>
      </w:pPr>
      <w:r>
        <w:rPr>
          <w:rStyle w:val="s0"/>
        </w:rPr>
        <w:t>1-2) заключения соглашения об урегулировании спора в порядке медиации;</w:t>
      </w:r>
    </w:p>
    <w:p w:rsidR="00000000" w:rsidRDefault="00A228E1">
      <w:pPr>
        <w:jc w:val="both"/>
      </w:pPr>
      <w:r>
        <w:rPr>
          <w:rStyle w:val="s3"/>
        </w:rPr>
        <w:t xml:space="preserve">Пункт дополнен подпунктом 1-3 в соответствии с </w:t>
      </w:r>
      <w:hyperlink r:id="rId6546" w:anchor="sub_id=5548" w:history="1">
        <w:r>
          <w:rPr>
            <w:rStyle w:val="a3"/>
            <w:i/>
            <w:iCs/>
          </w:rPr>
          <w:t>Законом</w:t>
        </w:r>
      </w:hyperlink>
      <w:r>
        <w:rPr>
          <w:rStyle w:val="s3"/>
        </w:rPr>
        <w:t xml:space="preserve"> </w:t>
      </w:r>
      <w:r>
        <w:rPr>
          <w:rStyle w:val="s3"/>
        </w:rPr>
        <w:t xml:space="preserve">РК от 17.11.14 г. № 254-V </w:t>
      </w:r>
    </w:p>
    <w:p w:rsidR="00000000" w:rsidRDefault="00A228E1">
      <w:pPr>
        <w:ind w:firstLine="400"/>
        <w:jc w:val="both"/>
      </w:pPr>
      <w:r>
        <w:t>1-3) окончания дела мировым соглашением сторон;</w:t>
      </w:r>
    </w:p>
    <w:p w:rsidR="00000000" w:rsidRDefault="00A228E1">
      <w:pPr>
        <w:ind w:firstLine="400"/>
        <w:jc w:val="both"/>
      </w:pPr>
      <w:r>
        <w:rPr>
          <w:rStyle w:val="s0"/>
        </w:rPr>
        <w:t xml:space="preserve">2) возвращения заявления (жалобы) или отказа в его (ее) принятии, а также отказа нотариусов или уполномоченных на то лиц в совершении нотариальных действий; </w:t>
      </w:r>
    </w:p>
    <w:p w:rsidR="00000000" w:rsidRDefault="00A228E1">
      <w:pPr>
        <w:ind w:firstLine="400"/>
        <w:jc w:val="both"/>
      </w:pPr>
      <w:r>
        <w:rPr>
          <w:rStyle w:val="s0"/>
        </w:rPr>
        <w:t>3) прекращения производ</w:t>
      </w:r>
      <w:r>
        <w:rPr>
          <w:rStyle w:val="s0"/>
        </w:rPr>
        <w:t xml:space="preserve">ства по делу или оставления иска без рассмотрения, если дело не подлежит рассмотрению в суде, а также если истцом не соблюден установленный для данной категории дел порядок предварительного разрешения спора либо иск предъявлен недееспособным лицом; </w:t>
      </w:r>
    </w:p>
    <w:p w:rsidR="00000000" w:rsidRDefault="00A228E1">
      <w:pPr>
        <w:ind w:firstLine="400"/>
        <w:jc w:val="both"/>
      </w:pPr>
      <w:r>
        <w:rPr>
          <w:rStyle w:val="s0"/>
        </w:rPr>
        <w:t>4) отк</w:t>
      </w:r>
      <w:r>
        <w:rPr>
          <w:rStyle w:val="s0"/>
        </w:rPr>
        <w:t xml:space="preserve">аза лиц, уплативших государственную пошлину, от совершения юридически значимого действия или от получения документа до обращения в орган, совершающий данное юридически значимое действие; </w:t>
      </w:r>
    </w:p>
    <w:p w:rsidR="00000000" w:rsidRDefault="00A228E1">
      <w:pPr>
        <w:ind w:firstLine="400"/>
        <w:jc w:val="both"/>
      </w:pPr>
      <w:r>
        <w:rPr>
          <w:rStyle w:val="s0"/>
        </w:rPr>
        <w:t xml:space="preserve">5) в иных случаях, установленных законодательными актами Республики </w:t>
      </w:r>
      <w:r>
        <w:rPr>
          <w:rStyle w:val="s0"/>
        </w:rPr>
        <w:t xml:space="preserve">Казахстан. </w:t>
      </w:r>
    </w:p>
    <w:p w:rsidR="00000000" w:rsidRDefault="00A228E1">
      <w:pPr>
        <w:jc w:val="both"/>
      </w:pPr>
      <w:r>
        <w:rPr>
          <w:rStyle w:val="s3"/>
        </w:rPr>
        <w:t xml:space="preserve">Статья дополнена пунктом 1-1 в соответствии с </w:t>
      </w:r>
      <w:hyperlink r:id="rId6547" w:anchor="sub_id=548" w:history="1">
        <w:r>
          <w:rPr>
            <w:rStyle w:val="a3"/>
            <w:i/>
            <w:iCs/>
          </w:rPr>
          <w:t>Законом</w:t>
        </w:r>
      </w:hyperlink>
      <w:r>
        <w:rPr>
          <w:rStyle w:val="s3"/>
        </w:rPr>
        <w:t xml:space="preserve"> РК от 21.07.11 г. № 467-IV (введено в действие с 1 июля 2011 г.)</w:t>
      </w:r>
    </w:p>
    <w:p w:rsidR="00000000" w:rsidRDefault="00A228E1">
      <w:pPr>
        <w:ind w:firstLine="400"/>
        <w:jc w:val="both"/>
      </w:pPr>
      <w:r>
        <w:rPr>
          <w:rStyle w:val="s0"/>
        </w:rPr>
        <w:t>1-1. Государственная пошлина не возвращается</w:t>
      </w:r>
      <w:r>
        <w:rPr>
          <w:rStyle w:val="s0"/>
        </w:rPr>
        <w:t xml:space="preserve"> в случаях:</w:t>
      </w:r>
    </w:p>
    <w:p w:rsidR="00000000" w:rsidRDefault="00A228E1">
      <w:pPr>
        <w:ind w:firstLine="400"/>
        <w:jc w:val="both"/>
      </w:pPr>
      <w:r>
        <w:rPr>
          <w:rStyle w:val="s0"/>
        </w:rPr>
        <w:t>1) отказа истца от иска;</w:t>
      </w:r>
    </w:p>
    <w:p w:rsidR="00000000" w:rsidRDefault="00A228E1">
      <w:pPr>
        <w:ind w:firstLine="400"/>
        <w:jc w:val="both"/>
      </w:pPr>
      <w:r>
        <w:rPr>
          <w:rStyle w:val="s0"/>
        </w:rPr>
        <w:t>2) уменьшения истцом своих требований;</w:t>
      </w:r>
    </w:p>
    <w:p w:rsidR="00000000" w:rsidRDefault="00A228E1">
      <w:pPr>
        <w:ind w:firstLine="400"/>
        <w:jc w:val="both"/>
      </w:pPr>
      <w:r>
        <w:rPr>
          <w:rStyle w:val="s0"/>
        </w:rPr>
        <w:t xml:space="preserve">3) исключен в соответствии с </w:t>
      </w:r>
      <w:hyperlink r:id="rId6548" w:anchor="sub_id=5548" w:history="1">
        <w:r>
          <w:rPr>
            <w:rStyle w:val="a3"/>
          </w:rPr>
          <w:t>Законом</w:t>
        </w:r>
      </w:hyperlink>
      <w:r>
        <w:rPr>
          <w:rStyle w:val="s0"/>
        </w:rPr>
        <w:t xml:space="preserve"> РК от 17.11.14 г. № 254-V </w:t>
      </w:r>
      <w:r>
        <w:rPr>
          <w:rStyle w:val="s3"/>
        </w:rPr>
        <w:t>(</w:t>
      </w:r>
      <w:hyperlink r:id="rId6549" w:anchor="sub_id=548010100" w:history="1">
        <w:r>
          <w:rPr>
            <w:rStyle w:val="a3"/>
            <w:i/>
            <w:iCs/>
          </w:rPr>
          <w:t>см. стар. ред.</w:t>
        </w:r>
      </w:hyperlink>
      <w:r>
        <w:rPr>
          <w:rStyle w:val="s3"/>
        </w:rPr>
        <w:t>)</w:t>
      </w:r>
    </w:p>
    <w:p w:rsidR="00000000" w:rsidRDefault="00A228E1">
      <w:pPr>
        <w:ind w:firstLine="400"/>
        <w:jc w:val="both"/>
      </w:pPr>
      <w:r>
        <w:rPr>
          <w:rStyle w:val="s0"/>
        </w:rPr>
        <w:t xml:space="preserve">2. </w:t>
      </w:r>
      <w:hyperlink r:id="rId6550" w:anchor="sub_id=20" w:history="1">
        <w:r>
          <w:rPr>
            <w:rStyle w:val="a3"/>
          </w:rPr>
          <w:t>Налоговое заявление</w:t>
        </w:r>
      </w:hyperlink>
      <w:r>
        <w:rPr>
          <w:rStyle w:val="s0"/>
        </w:rPr>
        <w:t xml:space="preserve"> о возврате уплаченной суммы государственной пошлин</w:t>
      </w:r>
      <w:r>
        <w:rPr>
          <w:rStyle w:val="s0"/>
        </w:rPr>
        <w:t>ы рассматривается налоговым органом после получения от налогоплательщика документа соответствующего государственного органа, являющегося основанием для возврата государственной пошлины, а также документа, подтверждающего уплату государственной пошлины, есл</w:t>
      </w:r>
      <w:r>
        <w:rPr>
          <w:rStyle w:val="s0"/>
        </w:rPr>
        <w:t xml:space="preserve">и указанные документы представлены в налоговый орган до истечения трехлетнего срока со дня зачисления суммы государственной пошлины в бюджет. </w:t>
      </w:r>
    </w:p>
    <w:p w:rsidR="00000000" w:rsidRDefault="00A228E1">
      <w:pPr>
        <w:ind w:firstLine="400"/>
        <w:jc w:val="both"/>
      </w:pPr>
      <w:r>
        <w:rPr>
          <w:rStyle w:val="s0"/>
        </w:rPr>
        <w:t xml:space="preserve">3. Возврат уплаченной в бюджет суммы государственной пошлины производится налоговыми органами на банковский счет </w:t>
      </w:r>
      <w:r>
        <w:rPr>
          <w:rStyle w:val="s0"/>
        </w:rPr>
        <w:t xml:space="preserve">налогоплательщика на основании его налогового заявления с приложением платежного документа об уплате суммы государственной пошлины, а также документа соответствующего органа, являющегося основанием для ее возврата. </w:t>
      </w:r>
    </w:p>
    <w:p w:rsidR="00000000" w:rsidRDefault="00A228E1">
      <w:pPr>
        <w:jc w:val="both"/>
      </w:pPr>
      <w:hyperlink r:id="rId6551" w:history="1">
        <w:r>
          <w:rPr>
            <w:rStyle w:val="a3"/>
            <w:rFonts w:ascii="Wingdings" w:hAnsi="Wingdings"/>
            <w:i/>
            <w:iCs/>
          </w:rPr>
          <w:t>*</w:t>
        </w:r>
      </w:hyperlink>
    </w:p>
    <w:p w:rsidR="00000000" w:rsidRDefault="00A228E1">
      <w:pPr>
        <w:jc w:val="both"/>
      </w:pPr>
      <w:r>
        <w:rPr>
          <w:rStyle w:val="s3"/>
        </w:rPr>
        <w:t xml:space="preserve">В пункт 4 внесены изменения в соответствии с </w:t>
      </w:r>
      <w:hyperlink r:id="rId6552" w:anchor="sub_id=548" w:history="1">
        <w:r>
          <w:rPr>
            <w:rStyle w:val="a3"/>
            <w:i/>
            <w:iCs/>
          </w:rPr>
          <w:t>Законом</w:t>
        </w:r>
      </w:hyperlink>
      <w:r>
        <w:rPr>
          <w:rStyle w:val="s3"/>
        </w:rPr>
        <w:t xml:space="preserve"> РК от 21.07.11 г. № 467-IV </w:t>
      </w:r>
      <w:hyperlink r:id="rId6553" w:history="1">
        <w:r>
          <w:rPr>
            <w:rStyle w:val="a3"/>
            <w:rFonts w:ascii="Wingdings" w:hAnsi="Wingdings"/>
            <w:i/>
            <w:iCs/>
          </w:rPr>
          <w:t>+</w:t>
        </w:r>
      </w:hyperlink>
      <w:r>
        <w:rPr>
          <w:rStyle w:val="s3"/>
        </w:rPr>
        <w:t xml:space="preserve"> (</w:t>
      </w:r>
      <w:r>
        <w:rPr>
          <w:rStyle w:val="s3"/>
        </w:rPr>
        <w:t>введены в действие с 1 июля 2011 г.) (</w:t>
      </w:r>
      <w:hyperlink r:id="rId6554" w:anchor="sub_id=5480400" w:history="1">
        <w:r>
          <w:rPr>
            <w:rStyle w:val="a3"/>
            <w:i/>
            <w:iCs/>
          </w:rPr>
          <w:t>см. стар. ред.</w:t>
        </w:r>
      </w:hyperlink>
      <w:r>
        <w:rPr>
          <w:rStyle w:val="s3"/>
        </w:rPr>
        <w:t>)</w:t>
      </w:r>
    </w:p>
    <w:p w:rsidR="00000000" w:rsidRDefault="00A228E1">
      <w:pPr>
        <w:ind w:firstLine="400"/>
        <w:jc w:val="both"/>
      </w:pPr>
      <w:r>
        <w:rPr>
          <w:rStyle w:val="s0"/>
        </w:rPr>
        <w:t>4. Возврат суммы государственной пошлины плательщику, в пользу которого состоялось решение суда о возмещении государс</w:t>
      </w:r>
      <w:r>
        <w:rPr>
          <w:rStyle w:val="s0"/>
        </w:rPr>
        <w:t>твенной пошлины с государственного учреждения, являющегося стороной по делу, производится налоговым органом на основании налогового заявления налогоплательщика с приложением платежного документа об уплате государственной пошлины в бюджет и вступившего в за</w:t>
      </w:r>
      <w:r>
        <w:rPr>
          <w:rStyle w:val="s0"/>
        </w:rPr>
        <w:t>конную силу решения суда.</w:t>
      </w:r>
    </w:p>
    <w:p w:rsidR="00000000" w:rsidRDefault="00A228E1">
      <w:pPr>
        <w:jc w:val="both"/>
      </w:pPr>
      <w:r>
        <w:rPr>
          <w:rStyle w:val="s3"/>
        </w:rPr>
        <w:t xml:space="preserve">См.: </w:t>
      </w:r>
      <w:hyperlink r:id="rId6555" w:anchor="sub_id=8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228E1">
      <w:pPr>
        <w:jc w:val="both"/>
      </w:pPr>
      <w:r>
        <w:rPr>
          <w:rStyle w:val="s3"/>
        </w:rPr>
        <w:t>В пункт 5 внесены измен</w:t>
      </w:r>
      <w:r>
        <w:rPr>
          <w:rStyle w:val="s3"/>
        </w:rPr>
        <w:t xml:space="preserve">ения в соответствии с </w:t>
      </w:r>
      <w:hyperlink r:id="rId6556" w:anchor="sub_id=3167" w:history="1">
        <w:r>
          <w:rPr>
            <w:rStyle w:val="a3"/>
            <w:i/>
            <w:iCs/>
          </w:rPr>
          <w:t>Законом</w:t>
        </w:r>
      </w:hyperlink>
      <w:r>
        <w:rPr>
          <w:rStyle w:val="s3"/>
        </w:rPr>
        <w:t xml:space="preserve"> РК от 16.11.09 г. № 200-IV (введены в действие с 1 января 2010 г.) (</w:t>
      </w:r>
      <w:hyperlink r:id="rId6557" w:anchor="sub_id=5480500" w:history="1">
        <w:r>
          <w:rPr>
            <w:rStyle w:val="a3"/>
            <w:i/>
            <w:iCs/>
          </w:rPr>
          <w:t>см. стар. ред.</w:t>
        </w:r>
      </w:hyperlink>
      <w:r>
        <w:rPr>
          <w:rStyle w:val="s3"/>
        </w:rPr>
        <w:t>)</w:t>
      </w:r>
    </w:p>
    <w:p w:rsidR="00000000" w:rsidRDefault="00A228E1">
      <w:pPr>
        <w:ind w:firstLine="400"/>
        <w:jc w:val="both"/>
      </w:pPr>
      <w:r>
        <w:rPr>
          <w:rStyle w:val="s0"/>
        </w:rPr>
        <w:t>5. Возврат уплаченной в бюджет суммы государственной пошлины, производится налоговыми органами по месту ее уплаты с соответствующего кода бюджетной классификации, на который была зачислена сумма государственной пошлины,</w:t>
      </w:r>
      <w:r>
        <w:t xml:space="preserve"> в течение п</w:t>
      </w:r>
      <w:r>
        <w:t>ятнадцати рабочих дней со дня подачи налогового заявления на возврат</w:t>
      </w:r>
      <w:r>
        <w:rPr>
          <w:rStyle w:val="s0"/>
        </w:rPr>
        <w:t>.</w:t>
      </w:r>
    </w:p>
    <w:p w:rsidR="00000000" w:rsidRDefault="00A228E1">
      <w:pPr>
        <w:ind w:firstLine="400"/>
        <w:jc w:val="both"/>
      </w:pPr>
      <w:r>
        <w:rPr>
          <w:rStyle w:val="s0"/>
        </w:rPr>
        <w:t>6. После осуществления возврата суммы государственной пошлины налоговым органом направляется уведомление об исполнении судебного решения налогоплательщику и (или) государственному учрежд</w:t>
      </w:r>
      <w:r>
        <w:rPr>
          <w:rStyle w:val="s0"/>
        </w:rPr>
        <w:t xml:space="preserve">ению. </w:t>
      </w:r>
    </w:p>
    <w:p w:rsidR="00000000" w:rsidRDefault="00A228E1">
      <w:pPr>
        <w:ind w:firstLine="400"/>
        <w:jc w:val="both"/>
      </w:pPr>
      <w:r>
        <w:rPr>
          <w:rStyle w:val="s0"/>
        </w:rPr>
        <w:t xml:space="preserve">7. Документы на возврат суммы государственной пошлины должны быть представлены в налоговый орган до истечения трехлетнего срока со дня зачисления суммы государственной пошлины в бюджет. </w:t>
      </w:r>
    </w:p>
    <w:p w:rsidR="00000000" w:rsidRDefault="00A228E1">
      <w:pPr>
        <w:jc w:val="both"/>
      </w:pPr>
      <w:hyperlink r:id="rId6558" w:history="1">
        <w:r>
          <w:rPr>
            <w:rStyle w:val="a3"/>
            <w:rFonts w:ascii="Wingdings" w:hAnsi="Wingdings"/>
            <w:i/>
            <w:iCs/>
          </w:rPr>
          <w:t>*</w:t>
        </w:r>
      </w:hyperlink>
    </w:p>
    <w:p w:rsidR="00000000" w:rsidRDefault="00A228E1">
      <w:pPr>
        <w:jc w:val="both"/>
      </w:pPr>
      <w:r>
        <w:t> </w:t>
      </w:r>
    </w:p>
    <w:p w:rsidR="00000000" w:rsidRDefault="00A228E1">
      <w:pPr>
        <w:jc w:val="both"/>
      </w:pPr>
      <w:r>
        <w:t> </w:t>
      </w:r>
    </w:p>
    <w:p w:rsidR="00000000" w:rsidRDefault="00A228E1">
      <w:pPr>
        <w:jc w:val="center"/>
      </w:pPr>
      <w:bookmarkStart w:id="895" w:name="SUB5490000"/>
      <w:bookmarkEnd w:id="895"/>
      <w:r>
        <w:rPr>
          <w:rStyle w:val="s1"/>
        </w:rPr>
        <w:t>§ 2. Консульский сбор</w:t>
      </w:r>
    </w:p>
    <w:p w:rsidR="00000000" w:rsidRDefault="00A228E1">
      <w:pPr>
        <w:ind w:firstLine="400"/>
        <w:jc w:val="both"/>
      </w:pPr>
      <w:r>
        <w:t> </w:t>
      </w:r>
    </w:p>
    <w:p w:rsidR="00000000" w:rsidRDefault="00A228E1">
      <w:pPr>
        <w:ind w:left="1200" w:hanging="800"/>
        <w:jc w:val="both"/>
      </w:pPr>
      <w:r>
        <w:rPr>
          <w:rStyle w:val="s1"/>
        </w:rPr>
        <w:t>Статья 549. Общие положения</w:t>
      </w:r>
    </w:p>
    <w:p w:rsidR="00000000" w:rsidRDefault="00A228E1">
      <w:pPr>
        <w:ind w:firstLine="400"/>
        <w:jc w:val="both"/>
      </w:pPr>
      <w:r>
        <w:rPr>
          <w:rStyle w:val="s0"/>
        </w:rPr>
        <w:t>Консульский сбор - платеж, взимаемый дипломатическими представительствами и консульскими учреждениями Республики Казахстан с иностранцев, лиц без гражданства, иностранных юридических лиц - нерезидентов, физических и юридических лиц Республики Казахстан, за</w:t>
      </w:r>
      <w:r>
        <w:rPr>
          <w:rStyle w:val="s0"/>
        </w:rPr>
        <w:t xml:space="preserve"> совершение консульских действий и выдачу документов, имеющих юридическое значение.</w:t>
      </w:r>
    </w:p>
    <w:p w:rsidR="00000000" w:rsidRDefault="00A228E1">
      <w:pPr>
        <w:jc w:val="both"/>
      </w:pPr>
      <w:hyperlink r:id="rId6559"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896" w:name="SUB5500000"/>
      <w:bookmarkEnd w:id="896"/>
      <w:r>
        <w:rPr>
          <w:rStyle w:val="s1"/>
        </w:rPr>
        <w:t>Статья 550. Плательщики консульского сбора</w:t>
      </w:r>
    </w:p>
    <w:p w:rsidR="00000000" w:rsidRDefault="00A228E1">
      <w:pPr>
        <w:ind w:firstLine="400"/>
        <w:jc w:val="both"/>
      </w:pPr>
      <w:r>
        <w:rPr>
          <w:rStyle w:val="s0"/>
        </w:rPr>
        <w:t xml:space="preserve">Плательщиками консульского </w:t>
      </w:r>
      <w:r>
        <w:t>сбора являются иностранцы, лица б</w:t>
      </w:r>
      <w:r>
        <w:t>ез гражданства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предусмотренные статьей 551 настоящего Кодекса.</w:t>
      </w:r>
    </w:p>
    <w:p w:rsidR="00000000" w:rsidRDefault="00A228E1">
      <w:pPr>
        <w:ind w:firstLine="400"/>
        <w:jc w:val="both"/>
      </w:pPr>
      <w:r>
        <w:t> </w:t>
      </w:r>
    </w:p>
    <w:p w:rsidR="00000000" w:rsidRDefault="00A228E1">
      <w:pPr>
        <w:ind w:left="1200" w:hanging="800"/>
        <w:jc w:val="both"/>
      </w:pPr>
      <w:bookmarkStart w:id="897" w:name="SUB5510000"/>
      <w:bookmarkEnd w:id="897"/>
      <w:r>
        <w:rPr>
          <w:rStyle w:val="s1"/>
        </w:rPr>
        <w:t>Статья 551. Объекты взимания</w:t>
      </w:r>
    </w:p>
    <w:p w:rsidR="00000000" w:rsidRDefault="00A228E1">
      <w:pPr>
        <w:ind w:firstLine="400"/>
        <w:jc w:val="both"/>
      </w:pPr>
      <w:r>
        <w:rPr>
          <w:rStyle w:val="s0"/>
        </w:rPr>
        <w:t xml:space="preserve">Консульский </w:t>
      </w:r>
      <w:r>
        <w:rPr>
          <w:rStyle w:val="s0"/>
        </w:rPr>
        <w:t xml:space="preserve">сбор взимается за совершение следующих консульских действий: </w:t>
      </w:r>
    </w:p>
    <w:p w:rsidR="00000000" w:rsidRDefault="00A228E1">
      <w:pPr>
        <w:jc w:val="both"/>
      </w:pPr>
      <w:r>
        <w:rPr>
          <w:rStyle w:val="s3"/>
        </w:rPr>
        <w:t xml:space="preserve">Подпункт 1 изложен в редакции </w:t>
      </w:r>
      <w:hyperlink r:id="rId6560" w:anchor="sub_id=551" w:history="1">
        <w:r>
          <w:rPr>
            <w:rStyle w:val="a3"/>
          </w:rPr>
          <w:t>Закона</w:t>
        </w:r>
      </w:hyperlink>
      <w:r>
        <w:rPr>
          <w:rStyle w:val="s3"/>
        </w:rPr>
        <w:t xml:space="preserve"> РК от 05.12.13 г. № 152-V (введено в действие с 1 января 2014 г.) (</w:t>
      </w:r>
      <w:hyperlink r:id="rId6561" w:anchor="sub_id=5510000" w:history="1">
        <w:r>
          <w:rPr>
            <w:rStyle w:val="a3"/>
          </w:rPr>
          <w:t>см. стар. ред.</w:t>
        </w:r>
      </w:hyperlink>
      <w:r>
        <w:rPr>
          <w:rStyle w:val="s3"/>
        </w:rPr>
        <w:t>)</w:t>
      </w:r>
    </w:p>
    <w:p w:rsidR="00000000" w:rsidRDefault="00A228E1">
      <w:pPr>
        <w:ind w:firstLine="400"/>
        <w:jc w:val="both"/>
      </w:pPr>
      <w:r>
        <w:rPr>
          <w:rStyle w:val="s0"/>
        </w:rPr>
        <w:t>1) оформление паспорта гражданина Республики Казахстан, за исключением оформления дипломатического и служебного паспортов Республики Казахстан;</w:t>
      </w:r>
    </w:p>
    <w:p w:rsidR="00000000" w:rsidRDefault="00A228E1">
      <w:pPr>
        <w:jc w:val="both"/>
      </w:pPr>
      <w:r>
        <w:rPr>
          <w:rStyle w:val="s3"/>
        </w:rPr>
        <w:t>Статья дополнена под</w:t>
      </w:r>
      <w:r>
        <w:rPr>
          <w:rStyle w:val="s3"/>
        </w:rPr>
        <w:t xml:space="preserve">пунктом 1-1 в соответствии с </w:t>
      </w:r>
      <w:hyperlink r:id="rId6562" w:anchor="sub_id=551" w:history="1">
        <w:r>
          <w:rPr>
            <w:rStyle w:val="a3"/>
            <w:i/>
            <w:iCs/>
          </w:rPr>
          <w:t>Законом</w:t>
        </w:r>
      </w:hyperlink>
      <w:r>
        <w:rPr>
          <w:rStyle w:val="s3"/>
        </w:rPr>
        <w:t xml:space="preserve"> РК от 05.12.13 г. № 152-V (введено в действие с 1 января 2014 г.)</w:t>
      </w:r>
    </w:p>
    <w:p w:rsidR="00000000" w:rsidRDefault="00A228E1">
      <w:pPr>
        <w:ind w:firstLine="400"/>
        <w:jc w:val="both"/>
      </w:pPr>
      <w:r>
        <w:rPr>
          <w:rStyle w:val="s0"/>
        </w:rPr>
        <w:t>1-1) проработка обращений граждан и юридических лиц Республики Казахстан</w:t>
      </w:r>
      <w:r>
        <w:rPr>
          <w:rStyle w:val="s0"/>
        </w:rPr>
        <w:t>,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A228E1">
      <w:pPr>
        <w:ind w:firstLine="400"/>
        <w:jc w:val="both"/>
      </w:pPr>
      <w:r>
        <w:rPr>
          <w:rStyle w:val="s0"/>
        </w:rPr>
        <w:t>2) выдача виз Республики Казахстан;</w:t>
      </w:r>
    </w:p>
    <w:p w:rsidR="00000000" w:rsidRDefault="00A228E1">
      <w:pPr>
        <w:ind w:firstLine="400"/>
        <w:jc w:val="both"/>
      </w:pPr>
      <w:r>
        <w:rPr>
          <w:rStyle w:val="s0"/>
        </w:rPr>
        <w:t>3) выдача свидетельства на возвращение</w:t>
      </w:r>
      <w:r>
        <w:rPr>
          <w:rStyle w:val="s0"/>
        </w:rPr>
        <w:t xml:space="preserve"> в Республику Казахстан; </w:t>
      </w:r>
    </w:p>
    <w:p w:rsidR="00000000" w:rsidRDefault="00A228E1">
      <w:pPr>
        <w:ind w:firstLine="400"/>
        <w:jc w:val="both"/>
      </w:pPr>
      <w:r>
        <w:rPr>
          <w:rStyle w:val="s0"/>
        </w:rPr>
        <w:t xml:space="preserve">4) оформление ходатайств граждан Республики Казахстан по вопросам пребывания за границей; </w:t>
      </w:r>
    </w:p>
    <w:p w:rsidR="00000000" w:rsidRDefault="00A228E1">
      <w:pPr>
        <w:ind w:firstLine="400"/>
        <w:jc w:val="both"/>
      </w:pPr>
      <w:r>
        <w:rPr>
          <w:rStyle w:val="s0"/>
        </w:rPr>
        <w:t xml:space="preserve">5) исключен в соответствии с </w:t>
      </w:r>
      <w:hyperlink r:id="rId6563" w:anchor="sub_id=551" w:history="1">
        <w:r>
          <w:rPr>
            <w:rStyle w:val="a3"/>
          </w:rPr>
          <w:t>Законом</w:t>
        </w:r>
      </w:hyperlink>
      <w:r>
        <w:rPr>
          <w:rStyle w:val="s0"/>
        </w:rPr>
        <w:t xml:space="preserve"> РК от 28.11.14 г. № 2</w:t>
      </w:r>
      <w:r>
        <w:rPr>
          <w:rStyle w:val="s0"/>
        </w:rPr>
        <w:t xml:space="preserve">57-V </w:t>
      </w:r>
      <w:r>
        <w:rPr>
          <w:rStyle w:val="s3"/>
        </w:rPr>
        <w:t>(введено в действие с 1 января 2015 г.) (</w:t>
      </w:r>
      <w:hyperlink r:id="rId6564" w:anchor="sub_id=5510000" w:history="1">
        <w:r>
          <w:rPr>
            <w:rStyle w:val="a3"/>
            <w:i/>
            <w:iCs/>
          </w:rPr>
          <w:t>см. стар. ред.</w:t>
        </w:r>
      </w:hyperlink>
      <w:r>
        <w:rPr>
          <w:rStyle w:val="s3"/>
        </w:rPr>
        <w:t>)</w:t>
      </w:r>
    </w:p>
    <w:p w:rsidR="00000000" w:rsidRDefault="00A228E1">
      <w:pPr>
        <w:ind w:firstLine="400"/>
        <w:jc w:val="both"/>
      </w:pPr>
      <w:r>
        <w:rPr>
          <w:rStyle w:val="s0"/>
        </w:rPr>
        <w:t xml:space="preserve">6) оформление документов по вопросам гражданства Республики Казахстан; </w:t>
      </w:r>
    </w:p>
    <w:p w:rsidR="00000000" w:rsidRDefault="00A228E1">
      <w:pPr>
        <w:ind w:firstLine="400"/>
        <w:jc w:val="both"/>
      </w:pPr>
      <w:r>
        <w:rPr>
          <w:rStyle w:val="s0"/>
        </w:rPr>
        <w:t>7) регистрация актов гражданского сос</w:t>
      </w:r>
      <w:r>
        <w:rPr>
          <w:rStyle w:val="s0"/>
        </w:rPr>
        <w:t>тояния;</w:t>
      </w:r>
    </w:p>
    <w:p w:rsidR="00000000" w:rsidRDefault="00A228E1">
      <w:pPr>
        <w:ind w:firstLine="400"/>
        <w:jc w:val="both"/>
      </w:pPr>
      <w:r>
        <w:rPr>
          <w:rStyle w:val="s0"/>
        </w:rPr>
        <w:t>8) истребование документов;</w:t>
      </w:r>
    </w:p>
    <w:p w:rsidR="00000000" w:rsidRDefault="00A228E1">
      <w:pPr>
        <w:ind w:firstLine="400"/>
        <w:jc w:val="both"/>
      </w:pPr>
      <w:r>
        <w:rPr>
          <w:rStyle w:val="s0"/>
        </w:rPr>
        <w:t xml:space="preserve">9) легализация документов, а также прием и препровождение документов для апостилирования; </w:t>
      </w:r>
    </w:p>
    <w:p w:rsidR="00000000" w:rsidRDefault="00A228E1">
      <w:pPr>
        <w:ind w:firstLine="400"/>
        <w:jc w:val="both"/>
      </w:pPr>
      <w:r>
        <w:rPr>
          <w:rStyle w:val="s0"/>
        </w:rPr>
        <w:t>10) совершение нотариальных действий;</w:t>
      </w:r>
    </w:p>
    <w:p w:rsidR="00000000" w:rsidRDefault="00A228E1">
      <w:pPr>
        <w:ind w:firstLine="400"/>
        <w:jc w:val="both"/>
      </w:pPr>
      <w:r>
        <w:rPr>
          <w:rStyle w:val="s0"/>
        </w:rPr>
        <w:t>11) хранение завещания, пакета с документами (кроме завещания), денег, ценных бумаг и други</w:t>
      </w:r>
      <w:r>
        <w:rPr>
          <w:rStyle w:val="s0"/>
        </w:rPr>
        <w:t xml:space="preserve">х ценностей (за исключением наследственных) в консульском учреждении; </w:t>
      </w:r>
    </w:p>
    <w:p w:rsidR="00000000" w:rsidRDefault="00A228E1">
      <w:pPr>
        <w:ind w:firstLine="400"/>
        <w:jc w:val="both"/>
      </w:pPr>
      <w:r>
        <w:rPr>
          <w:rStyle w:val="s0"/>
        </w:rPr>
        <w:t xml:space="preserve">12) продажа товаров или иного имущества с публичного торга; </w:t>
      </w:r>
    </w:p>
    <w:p w:rsidR="00000000" w:rsidRDefault="00A228E1">
      <w:pPr>
        <w:ind w:firstLine="400"/>
        <w:jc w:val="both"/>
      </w:pPr>
      <w:r>
        <w:rPr>
          <w:rStyle w:val="s0"/>
        </w:rPr>
        <w:t xml:space="preserve">13) принятие в депозит на срок до шести месяцев имущества или денежных сумм для передачи по принадлежности; </w:t>
      </w:r>
    </w:p>
    <w:p w:rsidR="00000000" w:rsidRDefault="00A228E1">
      <w:pPr>
        <w:ind w:firstLine="400"/>
        <w:jc w:val="both"/>
      </w:pPr>
      <w:r>
        <w:rPr>
          <w:rStyle w:val="s0"/>
        </w:rPr>
        <w:t>14) направление</w:t>
      </w:r>
      <w:r>
        <w:rPr>
          <w:rStyle w:val="s0"/>
        </w:rPr>
        <w:t xml:space="preserve"> документов дипломатической почтой в адрес юридических лиц;</w:t>
      </w:r>
    </w:p>
    <w:p w:rsidR="00000000" w:rsidRDefault="00A228E1">
      <w:pPr>
        <w:jc w:val="both"/>
      </w:pPr>
      <w:r>
        <w:rPr>
          <w:rStyle w:val="s3"/>
        </w:rPr>
        <w:t xml:space="preserve">Подпункт 15 изложен в редакции </w:t>
      </w:r>
      <w:hyperlink r:id="rId6565" w:anchor="sub_id=551" w:history="1">
        <w:r>
          <w:rPr>
            <w:rStyle w:val="a3"/>
          </w:rPr>
          <w:t>Закона</w:t>
        </w:r>
      </w:hyperlink>
      <w:r>
        <w:rPr>
          <w:rStyle w:val="s3"/>
        </w:rPr>
        <w:t xml:space="preserve"> РК от 05.12.13 г. № 152-V (введено в действие с 1 января 2014 г.) (</w:t>
      </w:r>
      <w:hyperlink r:id="rId6566" w:anchor="sub_id=5510015" w:history="1">
        <w:r>
          <w:rPr>
            <w:rStyle w:val="a3"/>
          </w:rPr>
          <w:t>см. стар. ред.</w:t>
        </w:r>
      </w:hyperlink>
      <w:r>
        <w:rPr>
          <w:rStyle w:val="s3"/>
        </w:rPr>
        <w:t>)</w:t>
      </w:r>
    </w:p>
    <w:p w:rsidR="00000000" w:rsidRDefault="00A228E1">
      <w:pPr>
        <w:ind w:firstLine="400"/>
        <w:jc w:val="both"/>
      </w:pPr>
      <w:r>
        <w:rPr>
          <w:rStyle w:val="s0"/>
        </w:rPr>
        <w:t>15) выдача временного свидетельства на право плавания под Государственным флагом Республики Казахстан в случае приобретения судна за границей;</w:t>
      </w:r>
    </w:p>
    <w:p w:rsidR="00000000" w:rsidRDefault="00A228E1">
      <w:pPr>
        <w:jc w:val="both"/>
      </w:pPr>
      <w:r>
        <w:rPr>
          <w:rStyle w:val="s3"/>
        </w:rPr>
        <w:t xml:space="preserve">Статья дополнена подпунктом 15-1 в соответствии с </w:t>
      </w:r>
      <w:hyperlink r:id="rId6567" w:anchor="sub_id=551" w:history="1">
        <w:r>
          <w:rPr>
            <w:rStyle w:val="a3"/>
            <w:i/>
            <w:iCs/>
          </w:rPr>
          <w:t>Законом</w:t>
        </w:r>
      </w:hyperlink>
      <w:r>
        <w:rPr>
          <w:rStyle w:val="s3"/>
        </w:rPr>
        <w:t xml:space="preserve"> РК от 05.12.13 г. № 152-V (введено в действие с 1 января 2014 г.)</w:t>
      </w:r>
    </w:p>
    <w:p w:rsidR="00000000" w:rsidRDefault="00A228E1">
      <w:pPr>
        <w:ind w:firstLine="400"/>
        <w:jc w:val="both"/>
      </w:pPr>
      <w:r>
        <w:rPr>
          <w:rStyle w:val="s0"/>
        </w:rPr>
        <w:t>15-1) составление или заверение любой декларации ил</w:t>
      </w:r>
      <w:r>
        <w:rPr>
          <w:rStyle w:val="s0"/>
        </w:rPr>
        <w:t>и другого документа, предусмотренных законодательством Республики Казахстан или международными договорами, участником которых является Республика Казахстан, в отношении судов Республики Казахстан;</w:t>
      </w:r>
    </w:p>
    <w:p w:rsidR="00000000" w:rsidRDefault="00A228E1">
      <w:pPr>
        <w:jc w:val="both"/>
      </w:pPr>
      <w:r>
        <w:rPr>
          <w:rStyle w:val="s3"/>
        </w:rPr>
        <w:t xml:space="preserve">Статья дополнена подпунктом 15-2 в соответствии с </w:t>
      </w:r>
      <w:hyperlink r:id="rId6568" w:anchor="sub_id=551" w:history="1">
        <w:r>
          <w:rPr>
            <w:rStyle w:val="a3"/>
            <w:i/>
            <w:iCs/>
          </w:rPr>
          <w:t>Законом</w:t>
        </w:r>
      </w:hyperlink>
      <w:r>
        <w:rPr>
          <w:rStyle w:val="s3"/>
        </w:rPr>
        <w:t xml:space="preserve"> РК от 05.12.13 г. № 152-V (введено в действие с 1 января 2014 г.)</w:t>
      </w:r>
    </w:p>
    <w:p w:rsidR="00000000" w:rsidRDefault="00A228E1">
      <w:pPr>
        <w:ind w:firstLine="400"/>
        <w:jc w:val="both"/>
      </w:pPr>
      <w:r>
        <w:rPr>
          <w:rStyle w:val="s0"/>
        </w:rPr>
        <w:t>15-2) составление акта о морском протесте в случае гибели или повреждения судна или груза (кораблекрушения суд</w:t>
      </w:r>
      <w:r>
        <w:rPr>
          <w:rStyle w:val="s0"/>
        </w:rPr>
        <w:t>ов) Республики Казахстан, находящихся за границей;</w:t>
      </w:r>
    </w:p>
    <w:p w:rsidR="00000000" w:rsidRDefault="00A228E1">
      <w:pPr>
        <w:ind w:firstLine="400"/>
        <w:jc w:val="both"/>
      </w:pPr>
      <w:r>
        <w:rPr>
          <w:rStyle w:val="s0"/>
        </w:rPr>
        <w:t xml:space="preserve">16) выдача иных документов (справок), имеющих юридическое значение. </w:t>
      </w:r>
    </w:p>
    <w:p w:rsidR="00000000" w:rsidRDefault="00A228E1">
      <w:pPr>
        <w:ind w:firstLine="400"/>
        <w:jc w:val="both"/>
      </w:pPr>
      <w:r>
        <w:t> </w:t>
      </w:r>
    </w:p>
    <w:p w:rsidR="00000000" w:rsidRDefault="00A228E1">
      <w:pPr>
        <w:jc w:val="both"/>
      </w:pPr>
      <w:bookmarkStart w:id="898" w:name="SUB5520000"/>
      <w:bookmarkEnd w:id="898"/>
      <w:r>
        <w:rPr>
          <w:rStyle w:val="s3"/>
        </w:rPr>
        <w:t xml:space="preserve">Статья 552 изложена в редакции </w:t>
      </w:r>
      <w:hyperlink r:id="rId6569" w:anchor="sub_id=3168" w:history="1">
        <w:r>
          <w:rPr>
            <w:rStyle w:val="a3"/>
            <w:i/>
            <w:iCs/>
          </w:rPr>
          <w:t>Закона</w:t>
        </w:r>
      </w:hyperlink>
      <w:r>
        <w:rPr>
          <w:rStyle w:val="s3"/>
        </w:rPr>
        <w:t xml:space="preserve"> РК от 16.11.09</w:t>
      </w:r>
      <w:r>
        <w:rPr>
          <w:rStyle w:val="s3"/>
        </w:rPr>
        <w:t xml:space="preserve"> г. № 200-IV (введено в действие с 1 января 2010 г.) (</w:t>
      </w:r>
      <w:hyperlink r:id="rId6570" w:anchor="sub_id=5520000" w:history="1">
        <w:r>
          <w:rPr>
            <w:rStyle w:val="a3"/>
            <w:i/>
            <w:iCs/>
          </w:rPr>
          <w:t>см. стар. ред.</w:t>
        </w:r>
      </w:hyperlink>
      <w:r>
        <w:rPr>
          <w:rStyle w:val="s3"/>
        </w:rPr>
        <w:t>)</w:t>
      </w:r>
    </w:p>
    <w:p w:rsidR="00000000" w:rsidRDefault="00A228E1">
      <w:pPr>
        <w:autoSpaceDE w:val="0"/>
        <w:autoSpaceDN w:val="0"/>
        <w:ind w:left="1200" w:hanging="800"/>
        <w:jc w:val="both"/>
      </w:pPr>
      <w:r>
        <w:rPr>
          <w:rStyle w:val="s1"/>
        </w:rPr>
        <w:t>Статья 552. Ставки консульского сбора</w:t>
      </w:r>
    </w:p>
    <w:p w:rsidR="00000000" w:rsidRDefault="00A228E1">
      <w:pPr>
        <w:autoSpaceDE w:val="0"/>
        <w:autoSpaceDN w:val="0"/>
        <w:ind w:firstLine="400"/>
        <w:jc w:val="thaiDistribute"/>
      </w:pPr>
      <w:r>
        <w:t xml:space="preserve">1. </w:t>
      </w:r>
      <w:hyperlink r:id="rId6571" w:history="1">
        <w:r>
          <w:rPr>
            <w:rStyle w:val="a3"/>
          </w:rPr>
          <w:t>Базовые минимальные и максимальные размеры ставок консульских сборов</w:t>
        </w:r>
      </w:hyperlink>
      <w:r>
        <w:t>, а также ставки консульского сбора за срочность устанавливаются Правительством Республики Казахстан, если иное не установлено международными договорами, ратифицированными Республикой</w:t>
      </w:r>
      <w:r>
        <w:t xml:space="preserve"> Казахстан.</w:t>
      </w:r>
    </w:p>
    <w:p w:rsidR="00000000" w:rsidRDefault="00A228E1">
      <w:pPr>
        <w:autoSpaceDE w:val="0"/>
        <w:autoSpaceDN w:val="0"/>
        <w:ind w:firstLine="400"/>
        <w:jc w:val="thaiDistribute"/>
      </w:pPr>
      <w:r>
        <w:t xml:space="preserve">2. Министерство иностранных дел Республики Казахстан вправе в пределах базовых ставок консульских сборов устанавливать конкретные </w:t>
      </w:r>
      <w:hyperlink r:id="rId6572" w:history="1">
        <w:r>
          <w:rPr>
            <w:rStyle w:val="a3"/>
          </w:rPr>
          <w:t>размеры ставок</w:t>
        </w:r>
      </w:hyperlink>
      <w:r>
        <w:t>.</w:t>
      </w:r>
    </w:p>
    <w:p w:rsidR="00000000" w:rsidRDefault="00A228E1">
      <w:pPr>
        <w:ind w:firstLine="400"/>
        <w:jc w:val="both"/>
      </w:pPr>
      <w:r>
        <w:t> </w:t>
      </w:r>
    </w:p>
    <w:p w:rsidR="00000000" w:rsidRDefault="00A228E1">
      <w:pPr>
        <w:ind w:left="1200" w:hanging="800"/>
        <w:jc w:val="both"/>
      </w:pPr>
      <w:bookmarkStart w:id="899" w:name="SUB5530000"/>
      <w:bookmarkEnd w:id="899"/>
      <w:r>
        <w:rPr>
          <w:rStyle w:val="s1"/>
        </w:rPr>
        <w:t>Статья 553. Освобождение от упл</w:t>
      </w:r>
      <w:r>
        <w:rPr>
          <w:rStyle w:val="s1"/>
        </w:rPr>
        <w:t>аты консульского сбора</w:t>
      </w:r>
    </w:p>
    <w:p w:rsidR="00000000" w:rsidRDefault="00A228E1">
      <w:pPr>
        <w:ind w:firstLine="400"/>
        <w:jc w:val="both"/>
      </w:pPr>
      <w:r>
        <w:rPr>
          <w:rStyle w:val="s0"/>
        </w:rPr>
        <w:t xml:space="preserve">Консульский сбор не взимается: </w:t>
      </w:r>
    </w:p>
    <w:p w:rsidR="00000000" w:rsidRDefault="00A228E1">
      <w:pPr>
        <w:ind w:firstLine="400"/>
        <w:jc w:val="both"/>
      </w:pPr>
      <w:r>
        <w:rPr>
          <w:rStyle w:val="s0"/>
        </w:rPr>
        <w:t xml:space="preserve">1) в случаях, предусмотренных </w:t>
      </w:r>
      <w:hyperlink w:anchor="sub5420000" w:history="1">
        <w:r>
          <w:rPr>
            <w:rStyle w:val="a3"/>
          </w:rPr>
          <w:t>статьями 542 - 546</w:t>
        </w:r>
      </w:hyperlink>
      <w:r>
        <w:rPr>
          <w:rStyle w:val="s0"/>
        </w:rPr>
        <w:t xml:space="preserve"> настоящего Кодекса; </w:t>
      </w:r>
    </w:p>
    <w:p w:rsidR="00000000" w:rsidRDefault="00A228E1">
      <w:pPr>
        <w:ind w:firstLine="400"/>
        <w:jc w:val="both"/>
      </w:pPr>
      <w:r>
        <w:rPr>
          <w:rStyle w:val="s0"/>
        </w:rPr>
        <w:t>2) с физических и юридических лиц стран, имеющих с Республикой Казахстан соглашение о взаимном отк</w:t>
      </w:r>
      <w:r>
        <w:rPr>
          <w:rStyle w:val="s0"/>
        </w:rPr>
        <w:t xml:space="preserve">азе от взимания консульских сборов; </w:t>
      </w:r>
    </w:p>
    <w:p w:rsidR="00000000" w:rsidRDefault="00A228E1">
      <w:pPr>
        <w:ind w:firstLine="400"/>
        <w:jc w:val="both"/>
      </w:pPr>
      <w:r>
        <w:rPr>
          <w:rStyle w:val="s0"/>
        </w:rPr>
        <w:t>3) за истребование по запросам властей и отдельных граждан стран, с которыми Республика Казахстан заключила договоры о правовой помощи, документов по семейным, гражданским и уголовным делам, об алиментах, о государствен</w:t>
      </w:r>
      <w:r>
        <w:rPr>
          <w:rStyle w:val="s0"/>
        </w:rPr>
        <w:t xml:space="preserve">ных пособиях и пенсиях, усыновлении (удочерении); </w:t>
      </w:r>
    </w:p>
    <w:p w:rsidR="00000000" w:rsidRDefault="00A228E1">
      <w:pPr>
        <w:jc w:val="both"/>
      </w:pPr>
      <w:r>
        <w:rPr>
          <w:rStyle w:val="s3"/>
        </w:rPr>
        <w:t xml:space="preserve">В подпункт 4 внесены изменения в соответствии с </w:t>
      </w:r>
      <w:hyperlink r:id="rId6573" w:anchor="sub_id=3169" w:history="1">
        <w:r>
          <w:rPr>
            <w:rStyle w:val="a3"/>
            <w:i/>
            <w:iCs/>
          </w:rPr>
          <w:t>Законом</w:t>
        </w:r>
      </w:hyperlink>
      <w:r>
        <w:rPr>
          <w:rStyle w:val="s3"/>
        </w:rPr>
        <w:t xml:space="preserve"> РК от 16.11.09 г. № 200-IV (введены в действие с 1 января 2010 г.) </w:t>
      </w:r>
      <w:r>
        <w:rPr>
          <w:rStyle w:val="s3"/>
        </w:rPr>
        <w:t>(</w:t>
      </w:r>
      <w:hyperlink r:id="rId6574" w:anchor="sub_id=5530004" w:history="1">
        <w:r>
          <w:rPr>
            <w:rStyle w:val="a3"/>
            <w:i/>
            <w:iCs/>
          </w:rPr>
          <w:t>см. стар. ред.</w:t>
        </w:r>
      </w:hyperlink>
      <w:r>
        <w:rPr>
          <w:rStyle w:val="s3"/>
        </w:rPr>
        <w:t>)</w:t>
      </w:r>
    </w:p>
    <w:p w:rsidR="00000000" w:rsidRDefault="00A228E1">
      <w:pPr>
        <w:ind w:firstLine="400"/>
        <w:jc w:val="both"/>
      </w:pPr>
      <w:r>
        <w:rPr>
          <w:rStyle w:val="s0"/>
        </w:rPr>
        <w:t>4) за составление и печатание нот в иностранные дипломатические представительства и консульские учреждения о выдаче виз:</w:t>
      </w:r>
    </w:p>
    <w:p w:rsidR="00000000" w:rsidRDefault="00A228E1">
      <w:pPr>
        <w:ind w:firstLine="400"/>
        <w:jc w:val="both"/>
      </w:pPr>
      <w:r>
        <w:rPr>
          <w:rStyle w:val="s0"/>
        </w:rPr>
        <w:t>членам официальных делегаций Республики Казахстан и сопровождающим их лицам;</w:t>
      </w:r>
    </w:p>
    <w:p w:rsidR="00000000" w:rsidRDefault="00A228E1">
      <w:pPr>
        <w:ind w:firstLine="400"/>
        <w:jc w:val="both"/>
      </w:pPr>
      <w:r>
        <w:rPr>
          <w:rStyle w:val="s0"/>
        </w:rPr>
        <w:t>депутатам Парламента Республики Казахстан;</w:t>
      </w:r>
    </w:p>
    <w:p w:rsidR="00000000" w:rsidRDefault="00A228E1">
      <w:pPr>
        <w:autoSpaceDE w:val="0"/>
        <w:autoSpaceDN w:val="0"/>
        <w:ind w:firstLine="400"/>
        <w:jc w:val="thaiDistribute"/>
      </w:pPr>
      <w:r>
        <w:t>государственным служащим Республики Казахстан - владельцам дипломатического, служебного или национального паспорта Республики Казахстан,</w:t>
      </w:r>
      <w:r>
        <w:t xml:space="preserve"> выезжающим по служебным делам;</w:t>
      </w:r>
    </w:p>
    <w:p w:rsidR="00000000" w:rsidRDefault="00A228E1">
      <w:pPr>
        <w:ind w:firstLine="400"/>
        <w:jc w:val="both"/>
      </w:pPr>
      <w:r>
        <w:rPr>
          <w:rStyle w:val="s0"/>
        </w:rPr>
        <w:t>членам семей персонала загранучреждений Республики Казахстан;</w:t>
      </w:r>
    </w:p>
    <w:p w:rsidR="00000000" w:rsidRDefault="00A228E1">
      <w:pPr>
        <w:ind w:firstLine="400"/>
        <w:jc w:val="both"/>
      </w:pPr>
      <w:r>
        <w:rPr>
          <w:rStyle w:val="s0"/>
        </w:rPr>
        <w:t>близким родственникам персонала загранучреждений Республики Казахстан и сопровождающим их лицам, выезжающим в связи с болезнью или смертью сотрудника или работника загранучреждения Республики Казахстан;</w:t>
      </w:r>
    </w:p>
    <w:p w:rsidR="00000000" w:rsidRDefault="00A228E1">
      <w:pPr>
        <w:jc w:val="both"/>
      </w:pPr>
      <w:r>
        <w:rPr>
          <w:rStyle w:val="s3"/>
        </w:rPr>
        <w:t xml:space="preserve">В подпункт 5 внесены изменения в соответствии с </w:t>
      </w:r>
      <w:hyperlink r:id="rId6575" w:anchor="sub_id=4553" w:history="1">
        <w:r>
          <w:rPr>
            <w:rStyle w:val="a3"/>
            <w:i/>
            <w:iCs/>
          </w:rPr>
          <w:t>Законом</w:t>
        </w:r>
      </w:hyperlink>
      <w:r>
        <w:rPr>
          <w:rStyle w:val="s3"/>
        </w:rPr>
        <w:t xml:space="preserve"> РК от 22.07.11 г. № 478-IV (</w:t>
      </w:r>
      <w:hyperlink r:id="rId6576" w:anchor="sub_id=5530005" w:history="1">
        <w:r>
          <w:rPr>
            <w:rStyle w:val="a3"/>
            <w:i/>
            <w:iCs/>
          </w:rPr>
          <w:t>см. стар. ред.</w:t>
        </w:r>
      </w:hyperlink>
      <w:r>
        <w:rPr>
          <w:rStyle w:val="s3"/>
        </w:rPr>
        <w:t xml:space="preserve">); </w:t>
      </w:r>
      <w:hyperlink r:id="rId6577" w:anchor="sub_id=553" w:history="1">
        <w:r>
          <w:rPr>
            <w:rStyle w:val="a3"/>
            <w:i/>
            <w:iCs/>
          </w:rPr>
          <w:t>Законом</w:t>
        </w:r>
      </w:hyperlink>
      <w:r>
        <w:rPr>
          <w:rStyle w:val="s3"/>
        </w:rPr>
        <w:t xml:space="preserve"> РК от 05.12.13 г. № 152-V (введены в действие с 1 января 2014 г.) (</w:t>
      </w:r>
      <w:hyperlink r:id="rId6578" w:anchor="sub_id=5530005" w:history="1">
        <w:r>
          <w:rPr>
            <w:rStyle w:val="a3"/>
            <w:i/>
            <w:iCs/>
          </w:rPr>
          <w:t>см. стар. ред.</w:t>
        </w:r>
      </w:hyperlink>
    </w:p>
    <w:p w:rsidR="00000000" w:rsidRDefault="00A228E1">
      <w:pPr>
        <w:ind w:firstLine="400"/>
        <w:jc w:val="both"/>
      </w:pPr>
      <w:r>
        <w:rPr>
          <w:rStyle w:val="s0"/>
        </w:rPr>
        <w:t>5) за проработку обращений граждан и юрид</w:t>
      </w:r>
      <w:r>
        <w:rPr>
          <w:rStyle w:val="s0"/>
        </w:rPr>
        <w:t>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A228E1">
      <w:pPr>
        <w:ind w:firstLine="400"/>
        <w:jc w:val="both"/>
      </w:pPr>
      <w:r>
        <w:rPr>
          <w:rStyle w:val="s0"/>
        </w:rPr>
        <w:t>членам иностранных официальных делегаций и</w:t>
      </w:r>
      <w:r>
        <w:rPr>
          <w:rStyle w:val="s0"/>
        </w:rPr>
        <w:t xml:space="preserve"> сопровождающим их лицам, направляющимся в Республику Казахстан;</w:t>
      </w:r>
    </w:p>
    <w:p w:rsidR="00000000" w:rsidRDefault="00A228E1">
      <w:pPr>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w:t>
      </w:r>
      <w:r>
        <w:rPr>
          <w:rStyle w:val="s0"/>
        </w:rPr>
        <w:t>ортивные мероприятия);</w:t>
      </w:r>
    </w:p>
    <w:p w:rsidR="00000000" w:rsidRDefault="00A228E1">
      <w:pPr>
        <w:ind w:firstLine="400"/>
        <w:jc w:val="both"/>
      </w:pPr>
      <w:r>
        <w:rPr>
          <w:rStyle w:val="s0"/>
        </w:rP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w:t>
      </w:r>
      <w:r>
        <w:rPr>
          <w:rStyle w:val="s0"/>
        </w:rPr>
        <w:t>вного Суда Республики Казахстан, Центральной избирательной комиссии Республики Казахстан, Канцелярии Премьер-Министра Республики Казахстан, государственных органов, акиматов областей и городов Астаны и Алматы;</w:t>
      </w:r>
    </w:p>
    <w:p w:rsidR="00000000" w:rsidRDefault="00A228E1">
      <w:pPr>
        <w:ind w:firstLine="400"/>
        <w:jc w:val="both"/>
      </w:pPr>
      <w:r>
        <w:rPr>
          <w:rStyle w:val="s0"/>
        </w:rPr>
        <w:t>иностранцам, направляющимся в Республику Казах</w:t>
      </w:r>
      <w:r>
        <w:rPr>
          <w:rStyle w:val="s0"/>
        </w:rPr>
        <w:t>стан с гуманитарной помощью, согласованной с заинтересованными государственными органами Республики Казахстан;</w:t>
      </w:r>
    </w:p>
    <w:p w:rsidR="00000000" w:rsidRDefault="00A228E1">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A228E1">
      <w:pPr>
        <w:ind w:firstLine="400"/>
        <w:jc w:val="both"/>
      </w:pPr>
      <w:r>
        <w:rPr>
          <w:rStyle w:val="s0"/>
        </w:rPr>
        <w:t>иностранцам, направляющимся в Республику Казахст</w:t>
      </w:r>
      <w:r>
        <w:rPr>
          <w:rStyle w:val="s0"/>
        </w:rPr>
        <w:t>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A228E1">
      <w:pPr>
        <w:ind w:firstLine="400"/>
        <w:jc w:val="both"/>
      </w:pPr>
      <w:r>
        <w:rPr>
          <w:rStyle w:val="s0"/>
        </w:rPr>
        <w:t>инвесторских виз;</w:t>
      </w:r>
    </w:p>
    <w:p w:rsidR="00000000" w:rsidRDefault="00A228E1">
      <w:pPr>
        <w:ind w:firstLine="400"/>
        <w:jc w:val="both"/>
      </w:pPr>
      <w:r>
        <w:rPr>
          <w:rStyle w:val="s0"/>
        </w:rPr>
        <w:t>лицам казахской национальности, не являющим</w:t>
      </w:r>
      <w:r>
        <w:rPr>
          <w:rStyle w:val="s0"/>
        </w:rPr>
        <w:t>ся гражданами Республики Казахстан;</w:t>
      </w:r>
    </w:p>
    <w:p w:rsidR="00000000" w:rsidRDefault="00A228E1">
      <w:pPr>
        <w:ind w:firstLine="400"/>
        <w:jc w:val="both"/>
      </w:pPr>
      <w:r>
        <w:rPr>
          <w:rStyle w:val="s0"/>
        </w:rPr>
        <w:t>детям до 16 лет;</w:t>
      </w:r>
    </w:p>
    <w:p w:rsidR="00000000" w:rsidRDefault="00A228E1">
      <w:pPr>
        <w:jc w:val="both"/>
      </w:pPr>
      <w:r>
        <w:rPr>
          <w:rStyle w:val="s3"/>
        </w:rPr>
        <w:t xml:space="preserve">В подпункт 6 внесены изменения в соответствии с </w:t>
      </w:r>
      <w:hyperlink r:id="rId6579" w:anchor="sub_id=3169" w:history="1">
        <w:r>
          <w:rPr>
            <w:rStyle w:val="a3"/>
            <w:i/>
            <w:iCs/>
          </w:rPr>
          <w:t>Законом</w:t>
        </w:r>
      </w:hyperlink>
      <w:r>
        <w:rPr>
          <w:rStyle w:val="s3"/>
        </w:rPr>
        <w:t xml:space="preserve"> РК от 16.11.09 г. № 200-IV (введены в действие с 1 января 2010 г.</w:t>
      </w:r>
      <w:r>
        <w:rPr>
          <w:rStyle w:val="s3"/>
        </w:rPr>
        <w:t>) (</w:t>
      </w:r>
      <w:hyperlink r:id="rId6580" w:anchor="sub_id=5530006" w:history="1">
        <w:r>
          <w:rPr>
            <w:rStyle w:val="a3"/>
            <w:i/>
            <w:iCs/>
          </w:rPr>
          <w:t>см. стар. ред.</w:t>
        </w:r>
      </w:hyperlink>
      <w:r>
        <w:rPr>
          <w:rStyle w:val="s3"/>
        </w:rPr>
        <w:t>)</w:t>
      </w:r>
    </w:p>
    <w:p w:rsidR="00000000" w:rsidRDefault="00A228E1">
      <w:pPr>
        <w:ind w:firstLine="400"/>
        <w:jc w:val="both"/>
      </w:pPr>
      <w:r>
        <w:rPr>
          <w:rStyle w:val="s0"/>
        </w:rPr>
        <w:t>6) за выдачу виз:</w:t>
      </w:r>
    </w:p>
    <w:p w:rsidR="00000000" w:rsidRDefault="00A228E1">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A228E1">
      <w:pPr>
        <w:ind w:firstLine="400"/>
        <w:jc w:val="both"/>
      </w:pPr>
      <w:r>
        <w:rPr>
          <w:rStyle w:val="s0"/>
        </w:rPr>
        <w:t>иностранцам, направляющимся</w:t>
      </w:r>
      <w:r>
        <w:rPr>
          <w:rStyle w:val="s0"/>
        </w:rPr>
        <w:t xml:space="preserve">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A228E1">
      <w:pPr>
        <w:ind w:firstLine="400"/>
        <w:jc w:val="both"/>
      </w:pPr>
      <w:r>
        <w:rPr>
          <w:rStyle w:val="s0"/>
        </w:rPr>
        <w:t>иностранцам, направляющимся в Республику Казахстан по приглашению Адм</w:t>
      </w:r>
      <w:r>
        <w:rPr>
          <w:rStyle w:val="s0"/>
        </w:rPr>
        <w:t>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комиссии Республики Казахстан, Уп</w:t>
      </w:r>
      <w:r>
        <w:rPr>
          <w:rStyle w:val="s0"/>
        </w:rPr>
        <w:t>равления делами Президента Республики Казахстан, Канцелярии Премьер-Министра Республики Казахстан;</w:t>
      </w:r>
    </w:p>
    <w:p w:rsidR="00000000" w:rsidRDefault="00A228E1">
      <w:pPr>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A228E1">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A228E1">
      <w:pPr>
        <w:ind w:firstLine="400"/>
        <w:jc w:val="both"/>
      </w:pPr>
      <w:r>
        <w:rPr>
          <w:rStyle w:val="s0"/>
        </w:rPr>
        <w:t xml:space="preserve">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w:t>
      </w:r>
      <w:r>
        <w:rPr>
          <w:rStyle w:val="s0"/>
        </w:rPr>
        <w:t>организаций, аккредитованных в Республике Казахстан, на основе принципа взаимности;</w:t>
      </w:r>
    </w:p>
    <w:p w:rsidR="00000000" w:rsidRDefault="00A228E1">
      <w:pPr>
        <w:ind w:firstLine="400"/>
        <w:jc w:val="both"/>
      </w:pPr>
      <w:r>
        <w:rPr>
          <w:rStyle w:val="s0"/>
        </w:rPr>
        <w:t>иностранцам - владельцам дипломатических и служебных паспортов, направляющимся в Республику Казахстан по служебным делам;</w:t>
      </w:r>
    </w:p>
    <w:p w:rsidR="00000000" w:rsidRDefault="00A228E1">
      <w:pPr>
        <w:ind w:firstLine="400"/>
        <w:jc w:val="both"/>
      </w:pPr>
      <w:r>
        <w:rPr>
          <w:rStyle w:val="s0"/>
        </w:rPr>
        <w:t>детям до 16 лет;</w:t>
      </w:r>
    </w:p>
    <w:p w:rsidR="00000000" w:rsidRDefault="00A228E1">
      <w:pPr>
        <w:ind w:firstLine="400"/>
        <w:jc w:val="both"/>
      </w:pPr>
      <w:r>
        <w:rPr>
          <w:rStyle w:val="s0"/>
        </w:rPr>
        <w:t>лицам казахской национальности, не являющимся гражданами Республики Казахстан;</w:t>
      </w:r>
    </w:p>
    <w:p w:rsidR="00000000" w:rsidRDefault="00A228E1">
      <w:pPr>
        <w:ind w:firstLine="400"/>
        <w:jc w:val="both"/>
      </w:pPr>
      <w:r>
        <w:rPr>
          <w:rStyle w:val="s0"/>
        </w:rPr>
        <w:t>бывшим гражданам Республики Казахстан, постоянно проживающим за границей и направляющимся в Республику Казахстан на похороны близких родственников;</w:t>
      </w:r>
    </w:p>
    <w:p w:rsidR="00000000" w:rsidRDefault="00A228E1">
      <w:pPr>
        <w:ind w:firstLine="400"/>
        <w:jc w:val="both"/>
      </w:pPr>
      <w:r>
        <w:rPr>
          <w:rStyle w:val="s0"/>
        </w:rPr>
        <w:t>инвесторских виз;</w:t>
      </w:r>
    </w:p>
    <w:p w:rsidR="00000000" w:rsidRDefault="00A228E1">
      <w:pPr>
        <w:ind w:firstLine="400"/>
        <w:jc w:val="both"/>
      </w:pPr>
      <w:r>
        <w:rPr>
          <w:rStyle w:val="s0"/>
        </w:rPr>
        <w:t>служебных в</w:t>
      </w:r>
      <w:r>
        <w:rPr>
          <w:rStyle w:val="s0"/>
        </w:rPr>
        <w:t>из;</w:t>
      </w:r>
    </w:p>
    <w:p w:rsidR="00000000" w:rsidRDefault="00A228E1">
      <w:pPr>
        <w:autoSpaceDE w:val="0"/>
        <w:autoSpaceDN w:val="0"/>
        <w:ind w:firstLine="400"/>
        <w:jc w:val="thaiDistribute"/>
      </w:pPr>
      <w:r>
        <w:t>дипломатических виз;</w:t>
      </w:r>
    </w:p>
    <w:p w:rsidR="00000000" w:rsidRDefault="00A228E1">
      <w:pPr>
        <w:ind w:firstLine="400"/>
        <w:jc w:val="both"/>
      </w:pPr>
      <w:r>
        <w:rPr>
          <w:rStyle w:val="s0"/>
        </w:rPr>
        <w:t>7) за выдачу повторных виз взамен первичных виз, содержащих ошибки, допущенные сотрудниками консульских учреждений Республики Казахстан и Министерства иностранных дел Республики Казахстан;</w:t>
      </w:r>
    </w:p>
    <w:p w:rsidR="00000000" w:rsidRDefault="00A228E1">
      <w:pPr>
        <w:ind w:firstLine="400"/>
        <w:jc w:val="both"/>
      </w:pPr>
      <w:r>
        <w:rPr>
          <w:rStyle w:val="s0"/>
        </w:rPr>
        <w:t>8) за выдачу свидетельств на возвращение в Республику Казахстан и справок гражданам Республики Казахстан, у которых отсутствуют документы и денежные средства вследствие их утери, стихийных бедствий или других форс-мажорных обстоятельств;</w:t>
      </w:r>
    </w:p>
    <w:p w:rsidR="00000000" w:rsidRDefault="00A228E1">
      <w:pPr>
        <w:jc w:val="both"/>
      </w:pPr>
      <w:r>
        <w:rPr>
          <w:rStyle w:val="s3"/>
        </w:rPr>
        <w:t>Подпункт 9 изложен</w:t>
      </w:r>
      <w:r>
        <w:rPr>
          <w:rStyle w:val="s3"/>
        </w:rPr>
        <w:t xml:space="preserve"> в редакции </w:t>
      </w:r>
      <w:hyperlink r:id="rId6581" w:anchor="sub_id=553" w:history="1">
        <w:r>
          <w:rPr>
            <w:rStyle w:val="a3"/>
          </w:rPr>
          <w:t>Закона</w:t>
        </w:r>
      </w:hyperlink>
      <w:r>
        <w:rPr>
          <w:rStyle w:val="s3"/>
        </w:rPr>
        <w:t xml:space="preserve"> РК от 05.12.13 г. № 152-V (введено в действие с 1 января 2014 г.) (</w:t>
      </w:r>
      <w:hyperlink r:id="rId6582" w:anchor="sub_id=5530009" w:history="1">
        <w:r>
          <w:rPr>
            <w:rStyle w:val="a3"/>
          </w:rPr>
          <w:t xml:space="preserve">см. </w:t>
        </w:r>
        <w:r>
          <w:rPr>
            <w:rStyle w:val="a3"/>
          </w:rPr>
          <w:t>стар. ред.</w:t>
        </w:r>
      </w:hyperlink>
      <w:r>
        <w:rPr>
          <w:rStyle w:val="s3"/>
        </w:rPr>
        <w:t>)</w:t>
      </w:r>
    </w:p>
    <w:p w:rsidR="00000000" w:rsidRDefault="00A228E1">
      <w:pPr>
        <w:ind w:firstLine="400"/>
        <w:jc w:val="both"/>
      </w:pPr>
      <w:r>
        <w:rPr>
          <w:rStyle w:val="s0"/>
        </w:rPr>
        <w:t>9) за выдачу свидетельства о смерти и справок при отправке в Республику Казахстан гробов и урн с прахом граждан Республики Казахстан, умерших за границей;</w:t>
      </w:r>
    </w:p>
    <w:p w:rsidR="00000000" w:rsidRDefault="00A228E1">
      <w:pPr>
        <w:ind w:firstLine="400"/>
        <w:jc w:val="both"/>
      </w:pPr>
      <w:r>
        <w:rPr>
          <w:rStyle w:val="s0"/>
        </w:rPr>
        <w:t>10) за истребование документов по ходатайствам иностранных дипломатических представительс</w:t>
      </w:r>
      <w:r>
        <w:rPr>
          <w:rStyle w:val="s0"/>
        </w:rPr>
        <w:t>тв и консульских учреждений на основе принципа взаимности;</w:t>
      </w:r>
    </w:p>
    <w:p w:rsidR="00000000" w:rsidRDefault="00A228E1">
      <w:pPr>
        <w:ind w:firstLine="400"/>
        <w:jc w:val="both"/>
      </w:pPr>
      <w:r>
        <w:rPr>
          <w:rStyle w:val="s0"/>
        </w:rPr>
        <w:t>11) за легализацию документов граждан Республики Казахстан, истребуемых через загранучреждения Республики Казахстан;</w:t>
      </w:r>
    </w:p>
    <w:p w:rsidR="00000000" w:rsidRDefault="00A228E1">
      <w:pPr>
        <w:ind w:firstLine="400"/>
        <w:jc w:val="both"/>
      </w:pPr>
      <w:r>
        <w:rPr>
          <w:rStyle w:val="s0"/>
        </w:rPr>
        <w:t>12) за легализацию документов по ходатайствам иностранных дипломатических предст</w:t>
      </w:r>
      <w:r>
        <w:rPr>
          <w:rStyle w:val="s0"/>
        </w:rPr>
        <w:t>авительств и консульских учреждений, а также международных организаций на основе принципа взаимности;</w:t>
      </w:r>
    </w:p>
    <w:p w:rsidR="00000000" w:rsidRDefault="00A228E1">
      <w:pPr>
        <w:jc w:val="both"/>
      </w:pPr>
      <w:r>
        <w:rPr>
          <w:rStyle w:val="s3"/>
        </w:rPr>
        <w:t xml:space="preserve">Подпункт 13 изложен в редакции </w:t>
      </w:r>
      <w:hyperlink r:id="rId6583" w:anchor="sub_id=553" w:history="1">
        <w:r>
          <w:rPr>
            <w:rStyle w:val="a3"/>
          </w:rPr>
          <w:t>Закона</w:t>
        </w:r>
      </w:hyperlink>
      <w:r>
        <w:rPr>
          <w:rStyle w:val="s3"/>
        </w:rPr>
        <w:t xml:space="preserve"> РК от 05.12.13 г. № 152-V (введено </w:t>
      </w:r>
      <w:r>
        <w:rPr>
          <w:rStyle w:val="s3"/>
        </w:rPr>
        <w:t>в действие с 1 января 2014 г.) (</w:t>
      </w:r>
      <w:hyperlink r:id="rId6584" w:anchor="sub_id=5530013" w:history="1">
        <w:r>
          <w:rPr>
            <w:rStyle w:val="a3"/>
          </w:rPr>
          <w:t>см. стар. ред.</w:t>
        </w:r>
      </w:hyperlink>
      <w:r>
        <w:rPr>
          <w:rStyle w:val="s3"/>
        </w:rPr>
        <w:t xml:space="preserve">); </w:t>
      </w:r>
      <w:hyperlink r:id="rId6585" w:anchor="sub_id=553" w:history="1">
        <w:r>
          <w:rPr>
            <w:rStyle w:val="a3"/>
            <w:i/>
            <w:iCs/>
          </w:rPr>
          <w:t>Закона</w:t>
        </w:r>
      </w:hyperlink>
      <w:r>
        <w:rPr>
          <w:rStyle w:val="s3"/>
        </w:rPr>
        <w:t xml:space="preserve"> РК от 28.11.14 г. № 257-V (введено</w:t>
      </w:r>
      <w:r>
        <w:rPr>
          <w:rStyle w:val="s3"/>
        </w:rPr>
        <w:t xml:space="preserve"> в действие с 1 января 2015 г.) (</w:t>
      </w:r>
      <w:hyperlink r:id="rId6586" w:anchor="sub_id=5530013" w:history="1">
        <w:r>
          <w:rPr>
            <w:rStyle w:val="a3"/>
            <w:i/>
            <w:iCs/>
          </w:rPr>
          <w:t>см. стар. ред.</w:t>
        </w:r>
      </w:hyperlink>
      <w:r>
        <w:rPr>
          <w:rStyle w:val="s3"/>
        </w:rPr>
        <w:t>)</w:t>
      </w:r>
    </w:p>
    <w:p w:rsidR="00000000" w:rsidRDefault="00A228E1">
      <w:pPr>
        <w:ind w:firstLine="400"/>
        <w:jc w:val="both"/>
      </w:pPr>
      <w:r>
        <w:rPr>
          <w:rStyle w:val="s0"/>
        </w:rPr>
        <w:t xml:space="preserve">13) за постановку на консульский </w:t>
      </w:r>
      <w:hyperlink r:id="rId6587" w:history="1">
        <w:r>
          <w:rPr>
            <w:rStyle w:val="a3"/>
          </w:rPr>
          <w:t>учет</w:t>
        </w:r>
      </w:hyperlink>
      <w:r>
        <w:rPr>
          <w:rStyle w:val="s0"/>
        </w:rPr>
        <w:t xml:space="preserve"> и снятие с консульс</w:t>
      </w:r>
      <w:r>
        <w:rPr>
          <w:rStyle w:val="s0"/>
        </w:rPr>
        <w:t xml:space="preserve">кого </w:t>
      </w:r>
      <w:hyperlink r:id="rId6588" w:history="1">
        <w:r>
          <w:rPr>
            <w:rStyle w:val="a3"/>
          </w:rPr>
          <w:t>учета</w:t>
        </w:r>
      </w:hyperlink>
      <w:r>
        <w:rPr>
          <w:rStyle w:val="s0"/>
        </w:rPr>
        <w:t xml:space="preserve"> граждан Республики Казахстан, временно и постоянно проживающих за границей, а также детей, являющихся гражданами Республики Казахстан, переданных на усыновление (удочерение) иностр</w:t>
      </w:r>
      <w:r>
        <w:rPr>
          <w:rStyle w:val="s0"/>
        </w:rPr>
        <w:t>анцам.</w:t>
      </w:r>
    </w:p>
    <w:p w:rsidR="00000000" w:rsidRDefault="00A228E1">
      <w:pPr>
        <w:ind w:firstLine="400"/>
        <w:jc w:val="both"/>
      </w:pPr>
      <w:r>
        <w:t> </w:t>
      </w:r>
    </w:p>
    <w:p w:rsidR="00000000" w:rsidRDefault="00A228E1">
      <w:pPr>
        <w:ind w:left="1200" w:hanging="800"/>
        <w:jc w:val="both"/>
      </w:pPr>
      <w:bookmarkStart w:id="900" w:name="SUB5540000"/>
      <w:bookmarkEnd w:id="900"/>
      <w:r>
        <w:rPr>
          <w:rStyle w:val="s1"/>
        </w:rPr>
        <w:t xml:space="preserve">Статья 554. Порядок уплаты консульского сбора </w:t>
      </w:r>
    </w:p>
    <w:p w:rsidR="00000000" w:rsidRDefault="00A228E1">
      <w:pPr>
        <w:ind w:firstLine="400"/>
        <w:jc w:val="both"/>
      </w:pPr>
      <w:r>
        <w:rPr>
          <w:rStyle w:val="s0"/>
        </w:rPr>
        <w:t xml:space="preserve">1. Консульский сбор уплачивается до совершения консульских действий. </w:t>
      </w:r>
    </w:p>
    <w:p w:rsidR="00000000" w:rsidRDefault="00A228E1">
      <w:pPr>
        <w:ind w:firstLine="400"/>
        <w:jc w:val="both"/>
      </w:pPr>
      <w:r>
        <w:rPr>
          <w:rStyle w:val="s0"/>
        </w:rPr>
        <w:t xml:space="preserve">2. Дипломатические представительства и консульские учреждения Республики Казахстан осуществляют консульские действия после уплаты </w:t>
      </w:r>
      <w:r>
        <w:rPr>
          <w:rStyle w:val="s0"/>
        </w:rPr>
        <w:t xml:space="preserve">плательщиком консульского сбора. </w:t>
      </w:r>
    </w:p>
    <w:p w:rsidR="00000000" w:rsidRDefault="00A228E1">
      <w:pPr>
        <w:ind w:firstLine="400"/>
        <w:jc w:val="both"/>
      </w:pPr>
      <w:r>
        <w:rPr>
          <w:rStyle w:val="s0"/>
        </w:rPr>
        <w:t>3. Уплата консульских сборов на территории Республики Казахстан, ставка которых установлена в долларах США, производится в тенге по официальному курсу, установленному Национальным Банком Республики Казахстан на день уплаты</w:t>
      </w:r>
      <w:r>
        <w:rPr>
          <w:rStyle w:val="s0"/>
        </w:rPr>
        <w:t xml:space="preserve"> сбора. </w:t>
      </w:r>
    </w:p>
    <w:p w:rsidR="00000000" w:rsidRDefault="00A228E1">
      <w:pPr>
        <w:jc w:val="both"/>
      </w:pPr>
      <w:r>
        <w:rPr>
          <w:rStyle w:val="s3"/>
        </w:rPr>
        <w:t xml:space="preserve">В пункт 4 внесены изменения в соответствии с </w:t>
      </w:r>
      <w:hyperlink r:id="rId6589" w:anchor="sub_id=801" w:history="1">
        <w:r>
          <w:rPr>
            <w:rStyle w:val="a3"/>
            <w:i/>
            <w:iCs/>
          </w:rPr>
          <w:t>Законом</w:t>
        </w:r>
      </w:hyperlink>
      <w:r>
        <w:rPr>
          <w:rStyle w:val="s3"/>
        </w:rPr>
        <w:t xml:space="preserve"> РК от 05.07.11 г. № 452-IV (введены в действие с 1 января 2012 г.) (</w:t>
      </w:r>
      <w:hyperlink r:id="rId6590" w:anchor="sub_id=5540400" w:history="1">
        <w:r>
          <w:rPr>
            <w:rStyle w:val="a3"/>
            <w:i/>
            <w:iCs/>
          </w:rPr>
          <w:t>см. стар. ред.</w:t>
        </w:r>
      </w:hyperlink>
      <w:r>
        <w:rPr>
          <w:rStyle w:val="s3"/>
        </w:rPr>
        <w:t>)</w:t>
      </w:r>
    </w:p>
    <w:p w:rsidR="00000000" w:rsidRDefault="00A228E1">
      <w:pPr>
        <w:ind w:firstLine="400"/>
        <w:jc w:val="both"/>
      </w:pPr>
      <w:r>
        <w:rPr>
          <w:rStyle w:val="s0"/>
        </w:rPr>
        <w:t xml:space="preserve">4. Консульский сбор уплачивается: </w:t>
      </w:r>
    </w:p>
    <w:p w:rsidR="00000000" w:rsidRDefault="00A228E1">
      <w:pPr>
        <w:ind w:firstLine="400"/>
        <w:jc w:val="both"/>
      </w:pPr>
      <w:r>
        <w:rPr>
          <w:rStyle w:val="s0"/>
        </w:rPr>
        <w:t>1) на территории Республики Казахстан - путем перечисления через банки или организации, осуществляющие отдельные виды ба</w:t>
      </w:r>
      <w:r>
        <w:rPr>
          <w:rStyle w:val="s0"/>
        </w:rPr>
        <w:t xml:space="preserve">нковских операций, в бюджет по месту осуществления консульских действий или наличными деньгами в консульских учреждениях на основании </w:t>
      </w:r>
      <w:r>
        <w:t>бланков строгой отчетности</w:t>
      </w:r>
      <w:r>
        <w:rPr>
          <w:rStyle w:val="s0"/>
        </w:rPr>
        <w:t xml:space="preserve"> по </w:t>
      </w:r>
      <w:hyperlink r:id="rId6591" w:history="1">
        <w:r>
          <w:rPr>
            <w:rStyle w:val="a3"/>
          </w:rPr>
          <w:t>форме</w:t>
        </w:r>
      </w:hyperlink>
      <w:r>
        <w:rPr>
          <w:rStyle w:val="s0"/>
        </w:rPr>
        <w:t>, установленной Правит</w:t>
      </w:r>
      <w:r>
        <w:rPr>
          <w:rStyle w:val="s0"/>
        </w:rPr>
        <w:t xml:space="preserve">ельством Республики Казахстан. </w:t>
      </w:r>
    </w:p>
    <w:p w:rsidR="00000000" w:rsidRDefault="00A228E1">
      <w:pPr>
        <w:ind w:firstLine="400"/>
        <w:jc w:val="both"/>
      </w:pPr>
      <w:r>
        <w:rPr>
          <w:rStyle w:val="s0"/>
        </w:rPr>
        <w:t>Принятые суммы консульского сбора наличными деньгами сдаются уполномоченным государственным органом в банки или организации, осуществляющие отдельные виды банковских операций, не позднее следующего операционного дня, в котор</w:t>
      </w:r>
      <w:r>
        <w:rPr>
          <w:rStyle w:val="s0"/>
        </w:rPr>
        <w:t xml:space="preserve">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6592" w:history="1">
        <w:r>
          <w:rPr>
            <w:rStyle w:val="a3"/>
          </w:rPr>
          <w:t>месячного расчетного показател</w:t>
        </w:r>
        <w:r>
          <w:rPr>
            <w:rStyle w:val="a3"/>
          </w:rPr>
          <w:t>я</w:t>
        </w:r>
      </w:hyperlink>
      <w:r>
        <w:rPr>
          <w:rStyle w:val="s0"/>
        </w:rPr>
        <w:t xml:space="preserve">, сдача денег осуществляется один раз в три операционных дня со дня, в который был осуществлен прием денег; </w:t>
      </w:r>
    </w:p>
    <w:p w:rsidR="00000000" w:rsidRDefault="00A228E1">
      <w:pPr>
        <w:ind w:firstLine="400"/>
        <w:jc w:val="both"/>
      </w:pPr>
      <w:r>
        <w:rPr>
          <w:rStyle w:val="s0"/>
        </w:rPr>
        <w:t>2) за пределами территории Республики Казахстан - путем перечисления через банки или организации, осуществляющие отдельные виды банковских операци</w:t>
      </w:r>
      <w:r>
        <w:rPr>
          <w:rStyle w:val="s0"/>
        </w:rPr>
        <w:t xml:space="preserve">й, на банковский счет дипломатического представительства или консульского учреждения без права хозяйственного пользования или наличными деньгами в консульских учреждениях на основании бланков строгой отчетности по </w:t>
      </w:r>
      <w:hyperlink r:id="rId6593" w:history="1">
        <w:r>
          <w:rPr>
            <w:rStyle w:val="a3"/>
          </w:rPr>
          <w:t>форме</w:t>
        </w:r>
      </w:hyperlink>
      <w:r>
        <w:rPr>
          <w:rStyle w:val="s0"/>
        </w:rPr>
        <w:t xml:space="preserve">, установленной Правительством Республики Казахстан. </w:t>
      </w:r>
    </w:p>
    <w:p w:rsidR="00000000" w:rsidRDefault="00A228E1">
      <w:pPr>
        <w:ind w:firstLine="400"/>
        <w:jc w:val="both"/>
      </w:pPr>
      <w:r>
        <w:rPr>
          <w:rStyle w:val="s0"/>
        </w:rPr>
        <w:t xml:space="preserve">5. Уплата консульского сбора производится в валюте страны, на территории которой совершаются консульские действия, или в любой другой свободно конвертируемой валюте. </w:t>
      </w:r>
    </w:p>
    <w:p w:rsidR="00000000" w:rsidRDefault="00A228E1">
      <w:pPr>
        <w:jc w:val="both"/>
      </w:pPr>
      <w:r>
        <w:rPr>
          <w:rStyle w:val="s3"/>
        </w:rPr>
        <w:t>В пункт</w:t>
      </w:r>
      <w:r>
        <w:rPr>
          <w:rStyle w:val="s3"/>
        </w:rPr>
        <w:t xml:space="preserve"> 6 внесены изменения в соответствии с </w:t>
      </w:r>
      <w:hyperlink r:id="rId6594" w:anchor="sub_id=3170" w:history="1">
        <w:r>
          <w:rPr>
            <w:rStyle w:val="a3"/>
            <w:i/>
            <w:iCs/>
          </w:rPr>
          <w:t>Законом</w:t>
        </w:r>
      </w:hyperlink>
      <w:r>
        <w:rPr>
          <w:rStyle w:val="s3"/>
        </w:rPr>
        <w:t xml:space="preserve"> РК от 16.11.09 г. № 200-IV (введены в действие с 1 января 2010 г.) (</w:t>
      </w:r>
      <w:hyperlink r:id="rId6595" w:anchor="sub_id=5540600" w:history="1">
        <w:r>
          <w:rPr>
            <w:rStyle w:val="a3"/>
            <w:i/>
            <w:iCs/>
          </w:rPr>
          <w:t>см. стар. ред.</w:t>
        </w:r>
      </w:hyperlink>
      <w:r>
        <w:rPr>
          <w:rStyle w:val="s3"/>
        </w:rPr>
        <w:t>)</w:t>
      </w:r>
    </w:p>
    <w:p w:rsidR="00000000" w:rsidRDefault="00A228E1">
      <w:pPr>
        <w:ind w:firstLine="400"/>
        <w:jc w:val="both"/>
      </w:pPr>
      <w:r>
        <w:rPr>
          <w:rStyle w:val="s0"/>
        </w:rPr>
        <w:t>6. Принятые суммы консульского сбора за рубежом сдаются дипломатическим представительством или консульским учреждением в иностранный банк страны пребывания дипломатического представительства или консульского учрежде</w:t>
      </w:r>
      <w:r>
        <w:rPr>
          <w:rStyle w:val="s0"/>
        </w:rPr>
        <w:t xml:space="preserve">ния не позднее десяти операционных дней со дня их приема для зачисления на иностранный банковский счет. </w:t>
      </w:r>
    </w:p>
    <w:p w:rsidR="00000000" w:rsidRDefault="00A228E1">
      <w:pPr>
        <w:ind w:firstLine="400"/>
        <w:jc w:val="both"/>
      </w:pPr>
      <w:r>
        <w:rPr>
          <w:rStyle w:val="s0"/>
        </w:rPr>
        <w:t>Консульские сборы, поступившие на иностранный банковский счет в валюте страны пребывания дипломатического представительства или консульского учреждения</w:t>
      </w:r>
      <w:r>
        <w:rPr>
          <w:rStyle w:val="s0"/>
        </w:rPr>
        <w:t>, конвертируются в доллары США</w:t>
      </w:r>
      <w:r>
        <w:t>, евро, английский фунт стерлингов, швейцарский франк, канадский доллар, японскую иену</w:t>
      </w:r>
      <w:r>
        <w:rPr>
          <w:rStyle w:val="s0"/>
        </w:rPr>
        <w:t xml:space="preserve"> иностранным банком по поручению дипломатического представительства или консульского учреждения. </w:t>
      </w:r>
    </w:p>
    <w:p w:rsidR="00000000" w:rsidRDefault="00A228E1">
      <w:pPr>
        <w:ind w:firstLine="400"/>
        <w:jc w:val="both"/>
      </w:pPr>
      <w:r>
        <w:rPr>
          <w:rStyle w:val="s0"/>
        </w:rPr>
        <w:t>Распорядителем иностранного банковского сч</w:t>
      </w:r>
      <w:r>
        <w:rPr>
          <w:rStyle w:val="s0"/>
        </w:rPr>
        <w:t xml:space="preserve">ета является руководитель дипломатического представительства или консульского учреждения с правом первой подписи. </w:t>
      </w:r>
    </w:p>
    <w:p w:rsidR="00000000" w:rsidRDefault="00A228E1">
      <w:pPr>
        <w:ind w:firstLine="400"/>
        <w:jc w:val="both"/>
      </w:pPr>
      <w:r>
        <w:rPr>
          <w:rStyle w:val="s0"/>
        </w:rPr>
        <w:t>Консульские сборы, поступившие на иностранный банковский счет, ежемесячно (не позднее 10 числа месяца, следующего за отчетным) переводятся ди</w:t>
      </w:r>
      <w:r>
        <w:rPr>
          <w:rStyle w:val="s0"/>
        </w:rPr>
        <w:t xml:space="preserve">пломатическим представительством или консульским учреждением на валютный счет Министерства иностранных дел Республики Казахстан для дальнейшего зачисления в доход бюджета. </w:t>
      </w:r>
      <w:r>
        <w:t>В случае, если ежемесячные поступления от консульских сборов в дипломатическое предс</w:t>
      </w:r>
      <w:r>
        <w:t>тавительство или консульское учреждение составляют менее 1 000 долларов США или его эквивалент в видах валюты, указанных в настоящем пункте, по курсу на конец отчетного периода, перевод осуществляется ежеквартально не позднее 10 числа месяца, следующего за</w:t>
      </w:r>
      <w:r>
        <w:t xml:space="preserve"> отчетным.</w:t>
      </w:r>
      <w:r>
        <w:rPr>
          <w:rStyle w:val="s0"/>
        </w:rPr>
        <w:t xml:space="preserve"> </w:t>
      </w:r>
    </w:p>
    <w:p w:rsidR="00000000" w:rsidRDefault="00A228E1">
      <w:pPr>
        <w:ind w:firstLine="400"/>
        <w:jc w:val="both"/>
      </w:pPr>
      <w:r>
        <w:rPr>
          <w:rStyle w:val="s0"/>
        </w:rPr>
        <w:t>Министерство иностранных дел Республики Казахстан переведенные дипломатическим представительством или консульским учреждением консульские сборы в течение трех рабочих дней со дня получения из Национального Банка Республики Казахстан выписок по корреспонден</w:t>
      </w:r>
      <w:r>
        <w:rPr>
          <w:rStyle w:val="s0"/>
        </w:rPr>
        <w:t xml:space="preserve">тским счетам в иностранной валюте с приложением платежных документов в электронном виде перечисляет в доход республиканского бюджета. </w:t>
      </w:r>
    </w:p>
    <w:p w:rsidR="00000000" w:rsidRDefault="00A228E1">
      <w:pPr>
        <w:ind w:firstLine="400"/>
        <w:jc w:val="both"/>
      </w:pPr>
      <w:r>
        <w:rPr>
          <w:rStyle w:val="s0"/>
        </w:rPr>
        <w:t>7. Уплаченные суммы консульских сборов возврату не подлежат.</w:t>
      </w:r>
    </w:p>
    <w:p w:rsidR="00000000" w:rsidRDefault="00A228E1">
      <w:pPr>
        <w:ind w:firstLine="709"/>
        <w:jc w:val="center"/>
      </w:pPr>
      <w:r>
        <w:t> </w:t>
      </w:r>
    </w:p>
    <w:p w:rsidR="00000000" w:rsidRDefault="00A228E1">
      <w:pPr>
        <w:ind w:firstLine="709"/>
        <w:jc w:val="center"/>
      </w:pPr>
      <w:r>
        <w:t> </w:t>
      </w:r>
    </w:p>
    <w:p w:rsidR="00000000" w:rsidRDefault="00A228E1">
      <w:pPr>
        <w:jc w:val="center"/>
      </w:pPr>
      <w:bookmarkStart w:id="901" w:name="SUB5550000"/>
      <w:bookmarkEnd w:id="901"/>
      <w:r>
        <w:rPr>
          <w:rStyle w:val="s1"/>
        </w:rPr>
        <w:t>3. НАЛОГОВОЕ АДМИНИСТРИРОВАНИЕ</w:t>
      </w:r>
    </w:p>
    <w:p w:rsidR="00000000" w:rsidRDefault="00A228E1">
      <w:pPr>
        <w:jc w:val="center"/>
      </w:pPr>
      <w:r>
        <w:rPr>
          <w:rStyle w:val="s1"/>
        </w:rPr>
        <w:t> </w:t>
      </w:r>
    </w:p>
    <w:p w:rsidR="00000000" w:rsidRDefault="00A228E1">
      <w:pPr>
        <w:jc w:val="center"/>
      </w:pPr>
      <w:r>
        <w:rPr>
          <w:rStyle w:val="s1"/>
        </w:rPr>
        <w:t>РАЗДЕЛ 20. НАЛОГОВЫЙ КО</w:t>
      </w:r>
      <w:r>
        <w:rPr>
          <w:rStyle w:val="s1"/>
        </w:rPr>
        <w:t>НТРОЛЬ И ПРОЧИЕ ФОРМЫ НАЛОГОВОГО АДМИНИСТРИРОВАНИЯ</w:t>
      </w:r>
    </w:p>
    <w:p w:rsidR="00000000" w:rsidRDefault="00A228E1">
      <w:pPr>
        <w:jc w:val="center"/>
      </w:pPr>
      <w:r>
        <w:rPr>
          <w:rStyle w:val="s1"/>
        </w:rPr>
        <w:t> </w:t>
      </w:r>
    </w:p>
    <w:p w:rsidR="00000000" w:rsidRDefault="00A228E1">
      <w:pPr>
        <w:jc w:val="center"/>
      </w:pPr>
      <w:r>
        <w:rPr>
          <w:rStyle w:val="s1"/>
        </w:rPr>
        <w:t>Глава 80. ОБЩИЕ ПОЛОЖЕНИЯ</w:t>
      </w:r>
    </w:p>
    <w:p w:rsidR="00000000" w:rsidRDefault="00A228E1">
      <w:pPr>
        <w:jc w:val="center"/>
      </w:pPr>
      <w:r>
        <w:rPr>
          <w:rStyle w:val="s1"/>
        </w:rPr>
        <w:t> </w:t>
      </w:r>
    </w:p>
    <w:p w:rsidR="00000000" w:rsidRDefault="00A228E1">
      <w:pPr>
        <w:jc w:val="both"/>
      </w:pPr>
      <w:r>
        <w:t> </w:t>
      </w:r>
    </w:p>
    <w:p w:rsidR="00000000" w:rsidRDefault="00A228E1">
      <w:pPr>
        <w:jc w:val="both"/>
      </w:pPr>
      <w:r>
        <w:rPr>
          <w:rStyle w:val="s3"/>
        </w:rPr>
        <w:t xml:space="preserve">В статью 555 внесены изменения в соответствии с </w:t>
      </w:r>
      <w:hyperlink r:id="rId6596" w:anchor="sub_id=555" w:history="1">
        <w:r>
          <w:rPr>
            <w:rStyle w:val="a3"/>
            <w:i/>
            <w:iCs/>
          </w:rPr>
          <w:t>Законом</w:t>
        </w:r>
      </w:hyperlink>
      <w:r>
        <w:rPr>
          <w:rStyle w:val="s3"/>
        </w:rPr>
        <w:t xml:space="preserve"> </w:t>
      </w:r>
      <w:r>
        <w:rPr>
          <w:rStyle w:val="s3"/>
        </w:rPr>
        <w:t>РК от 21.07.11 г. № 467-IV (введены в действие с 1 января 2012 г.) (</w:t>
      </w:r>
      <w:hyperlink r:id="rId6597" w:anchor="sub_id=5550000" w:history="1">
        <w:r>
          <w:rPr>
            <w:rStyle w:val="a3"/>
            <w:i/>
            <w:iCs/>
          </w:rPr>
          <w:t>см. стар. ред.</w:t>
        </w:r>
      </w:hyperlink>
      <w:r>
        <w:rPr>
          <w:rStyle w:val="s3"/>
        </w:rPr>
        <w:t>)</w:t>
      </w:r>
    </w:p>
    <w:p w:rsidR="00000000" w:rsidRDefault="00A228E1">
      <w:pPr>
        <w:ind w:left="1200" w:hanging="800"/>
        <w:jc w:val="both"/>
      </w:pPr>
      <w:r>
        <w:rPr>
          <w:rStyle w:val="s1"/>
        </w:rPr>
        <w:t>Статья 555. Налоговое администрирование</w:t>
      </w:r>
    </w:p>
    <w:p w:rsidR="00000000" w:rsidRDefault="00A228E1">
      <w:pPr>
        <w:ind w:firstLine="400"/>
        <w:jc w:val="both"/>
      </w:pPr>
      <w:r>
        <w:rPr>
          <w:rStyle w:val="s0"/>
        </w:rPr>
        <w:t>Налоговое администрирование заключается в осуще</w:t>
      </w:r>
      <w:r>
        <w:rPr>
          <w:rStyle w:val="s0"/>
        </w:rPr>
        <w:t xml:space="preserve">ствлении налоговыми органами налогового контроля, применении способов обеспечения исполнения не выполненного в срок налогового обязательства и мер принудительного взыскания налоговой задолженности, а также оказании государственных услуг налогоплательщикам </w:t>
      </w:r>
      <w:r>
        <w:rPr>
          <w:rStyle w:val="s0"/>
        </w:rPr>
        <w:t>(налоговым агентам) и другим уполномоченным государственным органам в соответствии с законодательством Республики Казахстан.</w:t>
      </w:r>
    </w:p>
    <w:p w:rsidR="00000000" w:rsidRDefault="00A228E1">
      <w:pPr>
        <w:ind w:firstLine="400"/>
        <w:jc w:val="both"/>
      </w:pPr>
      <w:r>
        <w:rPr>
          <w:rStyle w:val="s0"/>
        </w:rPr>
        <w:t>Выдача документов налогоплательщику (налоговому агенту) в рамках оказания государственных услуг осуществляется под роспись в журнал</w:t>
      </w:r>
      <w:r>
        <w:rPr>
          <w:rStyle w:val="s0"/>
        </w:rPr>
        <w:t>е выдачи документов, форма которого утверждается уполномоченным органом.</w:t>
      </w:r>
    </w:p>
    <w:p w:rsidR="00000000" w:rsidRDefault="00A228E1">
      <w:pPr>
        <w:ind w:firstLine="400"/>
        <w:jc w:val="both"/>
      </w:pPr>
      <w:r>
        <w:t> </w:t>
      </w:r>
    </w:p>
    <w:p w:rsidR="00000000" w:rsidRDefault="00A228E1">
      <w:pPr>
        <w:jc w:val="both"/>
      </w:pPr>
      <w:bookmarkStart w:id="902" w:name="SUB5560000"/>
      <w:bookmarkEnd w:id="902"/>
      <w:r>
        <w:rPr>
          <w:rStyle w:val="s3"/>
        </w:rPr>
        <w:t xml:space="preserve">В статью 556 внесены изменения в соответствии с </w:t>
      </w:r>
      <w:hyperlink r:id="rId6598" w:anchor="sub_id=800" w:history="1">
        <w:r>
          <w:rPr>
            <w:rStyle w:val="a3"/>
            <w:i/>
            <w:iCs/>
          </w:rPr>
          <w:t>Законом</w:t>
        </w:r>
      </w:hyperlink>
      <w:r>
        <w:rPr>
          <w:rStyle w:val="s3"/>
        </w:rPr>
        <w:t xml:space="preserve"> РК от 17.07.09 г. № 188-IV (</w:t>
      </w:r>
      <w:hyperlink r:id="rId6599" w:anchor="sub_id=5560000" w:history="1">
        <w:r>
          <w:rPr>
            <w:rStyle w:val="a3"/>
            <w:i/>
            <w:iCs/>
          </w:rPr>
          <w:t>см. стар. ред.</w:t>
        </w:r>
      </w:hyperlink>
      <w:r>
        <w:rPr>
          <w:rStyle w:val="s3"/>
        </w:rPr>
        <w:t>)</w:t>
      </w:r>
    </w:p>
    <w:p w:rsidR="00000000" w:rsidRDefault="00A228E1">
      <w:pPr>
        <w:ind w:left="1200" w:hanging="800"/>
        <w:jc w:val="both"/>
      </w:pPr>
      <w:r>
        <w:rPr>
          <w:rStyle w:val="s1"/>
        </w:rPr>
        <w:t>Статья 556. Налоговый контроль</w:t>
      </w:r>
    </w:p>
    <w:p w:rsidR="00000000" w:rsidRDefault="00A228E1">
      <w:pPr>
        <w:ind w:firstLine="400"/>
        <w:jc w:val="both"/>
      </w:pPr>
      <w:r>
        <w:rPr>
          <w:rStyle w:val="s0"/>
        </w:rPr>
        <w:t>1. Налоговый контроль - государственный контроль, осуществляемый налоговыми органами, за исполнением норм налогового законодательства Респуб</w:t>
      </w:r>
      <w:r>
        <w:rPr>
          <w:rStyle w:val="s0"/>
        </w:rPr>
        <w:t>лики Казахстан, иного законодательства Республики Казахстан, контроль за исполнением которого возложен на налоговые органы.</w:t>
      </w:r>
    </w:p>
    <w:p w:rsidR="00000000" w:rsidRDefault="00A228E1">
      <w:pPr>
        <w:ind w:firstLine="400"/>
        <w:jc w:val="both"/>
      </w:pPr>
      <w:r>
        <w:rPr>
          <w:rStyle w:val="s0"/>
        </w:rPr>
        <w:t>2. Налоговый контроль осуществляется в:</w:t>
      </w:r>
    </w:p>
    <w:p w:rsidR="00000000" w:rsidRDefault="00A228E1">
      <w:pPr>
        <w:ind w:firstLine="400"/>
        <w:jc w:val="both"/>
      </w:pPr>
      <w:r>
        <w:rPr>
          <w:rStyle w:val="s0"/>
        </w:rPr>
        <w:t>1) форме налоговой проверки;</w:t>
      </w:r>
    </w:p>
    <w:p w:rsidR="00000000" w:rsidRDefault="00A228E1">
      <w:pPr>
        <w:ind w:firstLine="400"/>
        <w:jc w:val="both"/>
      </w:pPr>
      <w:r>
        <w:rPr>
          <w:rStyle w:val="s0"/>
        </w:rPr>
        <w:t>2) иных формах государственного контроля.</w:t>
      </w:r>
    </w:p>
    <w:p w:rsidR="00000000" w:rsidRDefault="00A228E1">
      <w:pPr>
        <w:ind w:firstLine="400"/>
        <w:jc w:val="both"/>
      </w:pPr>
      <w:r>
        <w:rPr>
          <w:rStyle w:val="s0"/>
        </w:rPr>
        <w:t>3. В рамках данных фо</w:t>
      </w:r>
      <w:r>
        <w:rPr>
          <w:rStyle w:val="s0"/>
        </w:rPr>
        <w:t>рм налогового контроля осуществляется:</w:t>
      </w:r>
    </w:p>
    <w:p w:rsidR="00000000" w:rsidRDefault="00A228E1">
      <w:pPr>
        <w:jc w:val="both"/>
      </w:pPr>
      <w:r>
        <w:rPr>
          <w:rStyle w:val="s3"/>
        </w:rPr>
        <w:t xml:space="preserve">См. изменения в подпункт 1 - </w:t>
      </w:r>
      <w:hyperlink r:id="rId6600"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1) учет исполнения налогового обязательства, обязанности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w:t>
      </w:r>
    </w:p>
    <w:p w:rsidR="00000000" w:rsidRDefault="00A228E1">
      <w:pPr>
        <w:ind w:firstLine="400"/>
        <w:jc w:val="both"/>
      </w:pPr>
      <w:r>
        <w:rPr>
          <w:rStyle w:val="s0"/>
        </w:rPr>
        <w:t>2) контроль за соблюдением порядк</w:t>
      </w:r>
      <w:r>
        <w:rPr>
          <w:rStyle w:val="s0"/>
        </w:rPr>
        <w:t>а применения контрольно-кассовых машин;</w:t>
      </w:r>
    </w:p>
    <w:p w:rsidR="00000000" w:rsidRDefault="00A228E1">
      <w:pPr>
        <w:jc w:val="both"/>
      </w:pPr>
      <w:r>
        <w:rPr>
          <w:rStyle w:val="s3"/>
        </w:rPr>
        <w:t xml:space="preserve">Подпункт 3 изложен в редакции </w:t>
      </w:r>
      <w:hyperlink r:id="rId6601" w:anchor="sub_id=556" w:history="1">
        <w:r>
          <w:rPr>
            <w:rStyle w:val="a3"/>
            <w:i/>
            <w:iCs/>
          </w:rPr>
          <w:t>Закона</w:t>
        </w:r>
      </w:hyperlink>
      <w:r>
        <w:rPr>
          <w:rStyle w:val="s3"/>
        </w:rPr>
        <w:t xml:space="preserve"> РК от 26.12.12 г. № 61-V (введено в действие с 1 января 2013 г.) (</w:t>
      </w:r>
      <w:hyperlink r:id="rId6602" w:anchor="sub_id=5560300" w:history="1">
        <w:r>
          <w:rPr>
            <w:rStyle w:val="a3"/>
            <w:i/>
            <w:iCs/>
          </w:rPr>
          <w:t>см. стар. ред.</w:t>
        </w:r>
      </w:hyperlink>
      <w:r>
        <w:rPr>
          <w:rStyle w:val="s3"/>
        </w:rPr>
        <w:t>)</w:t>
      </w:r>
    </w:p>
    <w:p w:rsidR="00000000" w:rsidRDefault="00A228E1">
      <w:pPr>
        <w:ind w:firstLine="400"/>
        <w:jc w:val="both"/>
      </w:pPr>
      <w:r>
        <w:rPr>
          <w:rStyle w:val="s0"/>
        </w:rPr>
        <w:t>3) контроль за подакцизными товарами, а также за авиационным топливом, биотопливом и мазутом;</w:t>
      </w:r>
    </w:p>
    <w:p w:rsidR="00000000" w:rsidRDefault="00A228E1">
      <w:pPr>
        <w:ind w:firstLine="400"/>
        <w:jc w:val="both"/>
      </w:pPr>
      <w:r>
        <w:rPr>
          <w:rStyle w:val="s0"/>
        </w:rPr>
        <w:t xml:space="preserve">4) контроль при </w:t>
      </w:r>
      <w:hyperlink r:id="rId6603" w:history="1">
        <w:r>
          <w:rPr>
            <w:rStyle w:val="a3"/>
          </w:rPr>
          <w:t>трансфертном</w:t>
        </w:r>
        <w:r>
          <w:rPr>
            <w:rStyle w:val="a3"/>
          </w:rPr>
          <w:t xml:space="preserve"> ценообразовании</w:t>
        </w:r>
      </w:hyperlink>
      <w:r>
        <w:rPr>
          <w:rStyle w:val="s0"/>
        </w:rPr>
        <w:t>;</w:t>
      </w:r>
    </w:p>
    <w:p w:rsidR="00000000" w:rsidRDefault="00A228E1">
      <w:pPr>
        <w:ind w:firstLine="400"/>
        <w:jc w:val="both"/>
      </w:pPr>
      <w:r>
        <w:rPr>
          <w:rStyle w:val="s0"/>
        </w:rPr>
        <w:t>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w:t>
      </w:r>
    </w:p>
    <w:p w:rsidR="00000000" w:rsidRDefault="00A228E1">
      <w:pPr>
        <w:ind w:firstLine="400"/>
        <w:jc w:val="both"/>
      </w:pPr>
      <w:r>
        <w:rPr>
          <w:rStyle w:val="s0"/>
        </w:rPr>
        <w:t>6) контроль за деятельностью уполномоченных государственных и м</w:t>
      </w:r>
      <w:r>
        <w:rPr>
          <w:rStyle w:val="s0"/>
        </w:rPr>
        <w:t>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A228E1">
      <w:pPr>
        <w:ind w:firstLine="400"/>
        <w:jc w:val="both"/>
      </w:pPr>
      <w:r>
        <w:rPr>
          <w:rStyle w:val="s0"/>
        </w:rPr>
        <w:t>4. В рамках иной формы государственного контроля осуществляется:</w:t>
      </w:r>
    </w:p>
    <w:p w:rsidR="00000000" w:rsidRDefault="00A228E1">
      <w:pPr>
        <w:ind w:firstLine="400"/>
        <w:jc w:val="both"/>
      </w:pPr>
      <w:r>
        <w:rPr>
          <w:rStyle w:val="s0"/>
        </w:rPr>
        <w:t>1) регистрация налогоплательщиков</w:t>
      </w:r>
      <w:r>
        <w:rPr>
          <w:rStyle w:val="s0"/>
        </w:rPr>
        <w:t xml:space="preserve"> в налоговых органах;</w:t>
      </w:r>
    </w:p>
    <w:p w:rsidR="00000000" w:rsidRDefault="00A228E1">
      <w:pPr>
        <w:ind w:firstLine="400"/>
        <w:jc w:val="both"/>
      </w:pPr>
      <w:r>
        <w:rPr>
          <w:rStyle w:val="s0"/>
        </w:rPr>
        <w:t>2) прием налоговых форм;</w:t>
      </w:r>
    </w:p>
    <w:p w:rsidR="00000000" w:rsidRDefault="00A228E1">
      <w:pPr>
        <w:ind w:firstLine="400"/>
        <w:jc w:val="both"/>
      </w:pPr>
      <w:r>
        <w:rPr>
          <w:rStyle w:val="s0"/>
        </w:rPr>
        <w:t>3) камеральный контроль;</w:t>
      </w:r>
    </w:p>
    <w:p w:rsidR="00000000" w:rsidRDefault="00A228E1">
      <w:pPr>
        <w:ind w:firstLine="400"/>
        <w:jc w:val="both"/>
      </w:pPr>
      <w:r>
        <w:rPr>
          <w:rStyle w:val="s0"/>
        </w:rPr>
        <w:t>4) мониторинг крупных налогоплательщиков;</w:t>
      </w:r>
    </w:p>
    <w:p w:rsidR="00000000" w:rsidRDefault="00A228E1">
      <w:pPr>
        <w:ind w:firstLine="400"/>
        <w:jc w:val="both"/>
      </w:pPr>
      <w:r>
        <w:rPr>
          <w:rStyle w:val="s0"/>
        </w:rPr>
        <w:t>5) налоговое обследование;</w:t>
      </w:r>
    </w:p>
    <w:p w:rsidR="00000000" w:rsidRDefault="00A228E1">
      <w:pPr>
        <w:jc w:val="both"/>
      </w:pPr>
      <w:r>
        <w:rPr>
          <w:rStyle w:val="s3"/>
        </w:rPr>
        <w:t xml:space="preserve">Пункт 4 дополнен подпунктами 6 и 7 в соответствии с </w:t>
      </w:r>
      <w:hyperlink r:id="rId6604" w:anchor="sub_id=556" w:history="1">
        <w:r>
          <w:rPr>
            <w:rStyle w:val="a3"/>
            <w:i/>
            <w:iCs/>
          </w:rPr>
          <w:t>Законом</w:t>
        </w:r>
      </w:hyperlink>
      <w:r>
        <w:rPr>
          <w:rStyle w:val="s3"/>
        </w:rPr>
        <w:t xml:space="preserve"> РК от 30.06.10 г. № 297-IV (введено в действие с 1 июля 2010 г.)</w:t>
      </w:r>
    </w:p>
    <w:p w:rsidR="00000000" w:rsidRDefault="00A228E1">
      <w:pPr>
        <w:ind w:firstLine="400"/>
        <w:jc w:val="both"/>
      </w:pPr>
      <w:r>
        <w:rPr>
          <w:rStyle w:val="s0"/>
        </w:rPr>
        <w:t>6) контроль за учетом этилового спирта в организациях, осуществляющих производство этилового спирта;</w:t>
      </w:r>
    </w:p>
    <w:p w:rsidR="00000000" w:rsidRDefault="00A228E1">
      <w:pPr>
        <w:ind w:firstLine="400"/>
        <w:jc w:val="both"/>
      </w:pPr>
      <w:r>
        <w:rPr>
          <w:rStyle w:val="s0"/>
        </w:rPr>
        <w:t>7</w:t>
      </w:r>
      <w:r>
        <w:rPr>
          <w:rStyle w:val="s0"/>
        </w:rPr>
        <w:t xml:space="preserve">) установление соответствия заявителя </w:t>
      </w:r>
      <w:hyperlink r:id="rId6605" w:history="1">
        <w:r>
          <w:rPr>
            <w:rStyle w:val="a3"/>
          </w:rPr>
          <w:t>квалификационным требованиям</w:t>
        </w:r>
      </w:hyperlink>
      <w:r>
        <w:rPr>
          <w:rStyle w:val="s0"/>
        </w:rPr>
        <w:t>, предъявляемым к деятельности по производству и обороту этилового спирта и алкогольной продукции.</w:t>
      </w:r>
    </w:p>
    <w:p w:rsidR="00000000" w:rsidRDefault="00A228E1">
      <w:pPr>
        <w:jc w:val="both"/>
      </w:pPr>
      <w:r>
        <w:rPr>
          <w:rStyle w:val="s3"/>
        </w:rPr>
        <w:t>В пункт 5 внесены изменени</w:t>
      </w:r>
      <w:r>
        <w:rPr>
          <w:rStyle w:val="s3"/>
        </w:rPr>
        <w:t xml:space="preserve">я в соответствии с </w:t>
      </w:r>
      <w:hyperlink r:id="rId6606" w:anchor="sub_id=700" w:history="1">
        <w:r>
          <w:rPr>
            <w:rStyle w:val="a3"/>
            <w:i/>
            <w:iCs/>
          </w:rPr>
          <w:t>3аконом</w:t>
        </w:r>
      </w:hyperlink>
      <w:r>
        <w:rPr>
          <w:rStyle w:val="s3"/>
        </w:rPr>
        <w:t xml:space="preserve"> РК от 06.01.11 г. № 378-IV (</w:t>
      </w:r>
      <w:hyperlink r:id="rId6607" w:anchor="sub_id=5560500" w:history="1">
        <w:r>
          <w:rPr>
            <w:rStyle w:val="a3"/>
            <w:i/>
            <w:iCs/>
          </w:rPr>
          <w:t>см. стар. ред.</w:t>
        </w:r>
      </w:hyperlink>
      <w:r>
        <w:rPr>
          <w:rStyle w:val="s3"/>
        </w:rPr>
        <w:t>)</w:t>
      </w:r>
    </w:p>
    <w:p w:rsidR="00000000" w:rsidRDefault="00A228E1">
      <w:pPr>
        <w:ind w:firstLine="400"/>
        <w:jc w:val="both"/>
      </w:pPr>
      <w:r>
        <w:rPr>
          <w:rStyle w:val="s0"/>
        </w:rPr>
        <w:t>5. Общий порядок пр</w:t>
      </w:r>
      <w:r>
        <w:rPr>
          <w:rStyle w:val="s0"/>
        </w:rPr>
        <w:t xml:space="preserve">оведения налоговой проверки осуществляется в соответствии с </w:t>
      </w:r>
      <w:hyperlink r:id="rId6608" w:history="1">
        <w:r>
          <w:rPr>
            <w:rStyle w:val="a3"/>
          </w:rPr>
          <w:t>Законом</w:t>
        </w:r>
      </w:hyperlink>
      <w:r>
        <w:rPr>
          <w:sz w:val="22"/>
          <w:szCs w:val="22"/>
        </w:rPr>
        <w:t xml:space="preserve"> </w:t>
      </w:r>
      <w:r>
        <w:rPr>
          <w:rStyle w:val="s0"/>
        </w:rPr>
        <w:t>Республики Казахстан «О государственном контроле и надзоре в Республике Казахстан».</w:t>
      </w:r>
    </w:p>
    <w:p w:rsidR="00000000" w:rsidRDefault="00A228E1">
      <w:pPr>
        <w:ind w:firstLine="400"/>
        <w:jc w:val="both"/>
      </w:pPr>
      <w:r>
        <w:rPr>
          <w:rStyle w:val="s0"/>
        </w:rPr>
        <w:t>6. Особенности порядка и сроки проведен</w:t>
      </w:r>
      <w:r>
        <w:rPr>
          <w:rStyle w:val="s0"/>
        </w:rPr>
        <w:t>ия налоговой проверки определяются настоящим Кодексом.</w:t>
      </w:r>
    </w:p>
    <w:p w:rsidR="00000000" w:rsidRDefault="00A228E1">
      <w:pPr>
        <w:ind w:firstLine="400"/>
        <w:jc w:val="both"/>
      </w:pPr>
      <w:r>
        <w:rPr>
          <w:rStyle w:val="s0"/>
        </w:rPr>
        <w:t xml:space="preserve">7. Исключен в соответствии с </w:t>
      </w:r>
      <w:hyperlink r:id="rId6609" w:anchor="sub_id=556" w:history="1">
        <w:r>
          <w:rPr>
            <w:rStyle w:val="a3"/>
          </w:rPr>
          <w:t>Законом</w:t>
        </w:r>
      </w:hyperlink>
      <w:r>
        <w:rPr>
          <w:rStyle w:val="s0"/>
        </w:rPr>
        <w:t xml:space="preserve"> РК от 29.12.14 г. № 269-V </w:t>
      </w:r>
      <w:r>
        <w:rPr>
          <w:rStyle w:val="s3"/>
        </w:rPr>
        <w:t>(введено в действие с 1 января 2015 г.) (</w:t>
      </w:r>
      <w:hyperlink r:id="rId6610" w:anchor="sub_id=5560700" w:history="1">
        <w:r>
          <w:rPr>
            <w:rStyle w:val="a3"/>
            <w:i/>
            <w:iCs/>
          </w:rPr>
          <w:t>см. стар. ред.</w:t>
        </w:r>
      </w:hyperlink>
      <w:r>
        <w:rPr>
          <w:rStyle w:val="s3"/>
        </w:rPr>
        <w:t>)</w:t>
      </w:r>
    </w:p>
    <w:p w:rsidR="00000000" w:rsidRDefault="00A228E1">
      <w:pPr>
        <w:jc w:val="both"/>
      </w:pPr>
      <w:r>
        <w:rPr>
          <w:rStyle w:val="s3"/>
        </w:rPr>
        <w:t xml:space="preserve">В пункт 8 внесены изменения в соответствии с </w:t>
      </w:r>
      <w:hyperlink r:id="rId6611" w:anchor="sub_id=556" w:history="1">
        <w:r>
          <w:rPr>
            <w:rStyle w:val="a3"/>
            <w:i/>
            <w:iCs/>
          </w:rPr>
          <w:t>Законом</w:t>
        </w:r>
      </w:hyperlink>
      <w:r>
        <w:rPr>
          <w:rStyle w:val="s3"/>
        </w:rPr>
        <w:t xml:space="preserve"> РК от 30.06.10 г. № 297-IV (введены в</w:t>
      </w:r>
      <w:r>
        <w:rPr>
          <w:rStyle w:val="s3"/>
        </w:rPr>
        <w:t xml:space="preserve"> действие с 1 июля 2010 г.) (</w:t>
      </w:r>
      <w:hyperlink r:id="rId6612" w:anchor="sub_id=5560800" w:history="1">
        <w:r>
          <w:rPr>
            <w:rStyle w:val="a3"/>
            <w:i/>
            <w:iCs/>
          </w:rPr>
          <w:t>см. стар. ред.</w:t>
        </w:r>
      </w:hyperlink>
      <w:r>
        <w:rPr>
          <w:rStyle w:val="s3"/>
        </w:rPr>
        <w:t>)</w:t>
      </w:r>
    </w:p>
    <w:p w:rsidR="00000000" w:rsidRDefault="00A228E1">
      <w:pPr>
        <w:ind w:firstLine="400"/>
        <w:jc w:val="both"/>
      </w:pPr>
      <w:r>
        <w:rPr>
          <w:rStyle w:val="s0"/>
        </w:rPr>
        <w:t>8. Таможенные органы осуществляют в пределах своей компетенции налоговый контроль, применяют способы обеспечения не выполненно</w:t>
      </w:r>
      <w:r>
        <w:rPr>
          <w:rStyle w:val="s0"/>
        </w:rPr>
        <w:t>го в срок налогового обязательства и меры принудительного взыскания по налогам, подлежащим уплате в связи с перемещением товаров через таможенную границу Таможенного союза, в соответствии с настоящим Кодексом и таможенным законодательством Таможенного союз</w:t>
      </w:r>
      <w:r>
        <w:rPr>
          <w:rStyle w:val="s0"/>
        </w:rPr>
        <w:t>а и (или) таможенным законодательством Республики Казахстан.</w:t>
      </w:r>
    </w:p>
    <w:p w:rsidR="00000000" w:rsidRDefault="00A228E1">
      <w:pPr>
        <w:ind w:firstLine="400"/>
        <w:jc w:val="both"/>
      </w:pPr>
      <w:r>
        <w:t> </w:t>
      </w:r>
    </w:p>
    <w:p w:rsidR="00000000" w:rsidRDefault="00A228E1">
      <w:pPr>
        <w:ind w:left="1200" w:hanging="800"/>
        <w:jc w:val="both"/>
      </w:pPr>
      <w:bookmarkStart w:id="903" w:name="SUB5570000"/>
      <w:bookmarkEnd w:id="903"/>
      <w:r>
        <w:rPr>
          <w:rStyle w:val="s1"/>
        </w:rPr>
        <w:t>Статья 557. Налоговая тайна</w:t>
      </w:r>
    </w:p>
    <w:p w:rsidR="00000000" w:rsidRDefault="00A228E1">
      <w:pPr>
        <w:ind w:firstLine="400"/>
        <w:jc w:val="both"/>
      </w:pPr>
      <w:r>
        <w:rPr>
          <w:rStyle w:val="s0"/>
        </w:rPr>
        <w:t xml:space="preserve">1. </w:t>
      </w:r>
      <w:hyperlink r:id="rId6613" w:anchor="sub_id=1" w:history="1">
        <w:r>
          <w:rPr>
            <w:rStyle w:val="a3"/>
          </w:rPr>
          <w:t>Налоговую тайну</w:t>
        </w:r>
      </w:hyperlink>
      <w:r>
        <w:rPr>
          <w:rStyle w:val="s0"/>
        </w:rPr>
        <w:t xml:space="preserve"> </w:t>
      </w:r>
      <w:r>
        <w:rPr>
          <w:rStyle w:val="s0"/>
        </w:rPr>
        <w:t>составляют любые полученные налоговым органом сведения о налогоплательщике (налоговом агенте), за исключением сведений:</w:t>
      </w:r>
    </w:p>
    <w:p w:rsidR="00000000" w:rsidRDefault="00A228E1">
      <w:pPr>
        <w:ind w:firstLine="400"/>
        <w:jc w:val="both"/>
      </w:pPr>
      <w:r>
        <w:rPr>
          <w:rStyle w:val="s0"/>
        </w:rPr>
        <w:t>1) о сумме налогов и других обязательных платежей в бюджет, уплаченных (перечисленных) налогоплательщиком (налоговым агентом), за исключ</w:t>
      </w:r>
      <w:r>
        <w:rPr>
          <w:rStyle w:val="s0"/>
        </w:rPr>
        <w:t>ением физических лиц;</w:t>
      </w:r>
    </w:p>
    <w:p w:rsidR="00000000" w:rsidRDefault="00A228E1">
      <w:pPr>
        <w:jc w:val="both"/>
      </w:pPr>
      <w:hyperlink r:id="rId6614" w:history="1">
        <w:r>
          <w:rPr>
            <w:rStyle w:val="a3"/>
            <w:rFonts w:ascii="Wingdings" w:hAnsi="Wingdings"/>
            <w:i/>
            <w:iCs/>
          </w:rPr>
          <w:t>*</w:t>
        </w:r>
      </w:hyperlink>
    </w:p>
    <w:p w:rsidR="00000000" w:rsidRDefault="00A228E1">
      <w:pPr>
        <w:ind w:firstLine="400"/>
        <w:jc w:val="both"/>
      </w:pPr>
      <w:r>
        <w:rPr>
          <w:rStyle w:val="s0"/>
        </w:rPr>
        <w:t>2) о сумме возврата налогоплательщику из бюджета превышения суммы налога на добавленную стоимость, относимого в зачет, над суммой начисленного налога;</w:t>
      </w:r>
    </w:p>
    <w:p w:rsidR="00000000" w:rsidRDefault="00A228E1">
      <w:pPr>
        <w:ind w:firstLine="400"/>
        <w:jc w:val="both"/>
      </w:pPr>
      <w:r>
        <w:rPr>
          <w:rStyle w:val="s0"/>
        </w:rPr>
        <w:t>3) о сумме налоговой задолженности налогоплательщика (налогового агента);</w:t>
      </w:r>
    </w:p>
    <w:p w:rsidR="00000000" w:rsidRDefault="00A228E1">
      <w:pPr>
        <w:ind w:firstLine="400"/>
        <w:jc w:val="both"/>
      </w:pPr>
      <w:r>
        <w:rPr>
          <w:rStyle w:val="s0"/>
        </w:rPr>
        <w:t>4) о бездействующих налогоплательщиках и налогоплательщиках, признанных лжепредприятиями на основании вступившего в законную силу приговора либо постановления суда;</w:t>
      </w:r>
    </w:p>
    <w:p w:rsidR="00000000" w:rsidRDefault="00A228E1">
      <w:pPr>
        <w:ind w:firstLine="400"/>
        <w:jc w:val="both"/>
      </w:pPr>
      <w:r>
        <w:rPr>
          <w:rStyle w:val="s0"/>
        </w:rPr>
        <w:t>5) о представлени</w:t>
      </w:r>
      <w:r>
        <w:rPr>
          <w:rStyle w:val="s0"/>
        </w:rPr>
        <w:t>и налогоплательщиком налогового заявления о проведении документальной проверки в связи с ликвидацией (прекращением деятельности);</w:t>
      </w:r>
    </w:p>
    <w:p w:rsidR="00000000" w:rsidRDefault="00A228E1">
      <w:pPr>
        <w:jc w:val="both"/>
      </w:pPr>
      <w:r>
        <w:rPr>
          <w:rStyle w:val="s3"/>
        </w:rPr>
        <w:t xml:space="preserve">Подпункт 6 изложен в редакции </w:t>
      </w:r>
      <w:hyperlink r:id="rId6615" w:anchor="sub_id=557" w:history="1">
        <w:r>
          <w:rPr>
            <w:rStyle w:val="a3"/>
            <w:i/>
            <w:iCs/>
          </w:rPr>
          <w:t>Закона</w:t>
        </w:r>
      </w:hyperlink>
      <w:r>
        <w:rPr>
          <w:rStyle w:val="s3"/>
        </w:rPr>
        <w:t xml:space="preserve"> РК от 26</w:t>
      </w:r>
      <w:r>
        <w:rPr>
          <w:rStyle w:val="s3"/>
        </w:rPr>
        <w:t>.12.12 г. № 61-V (введено в действие с 1 января 2013 г.) (</w:t>
      </w:r>
      <w:hyperlink r:id="rId6616" w:anchor="sub_id=5570000" w:history="1">
        <w:r>
          <w:rPr>
            <w:rStyle w:val="a3"/>
            <w:i/>
            <w:iCs/>
          </w:rPr>
          <w:t>см. стар. ред.</w:t>
        </w:r>
      </w:hyperlink>
      <w:r>
        <w:rPr>
          <w:rStyle w:val="s3"/>
        </w:rPr>
        <w:t>)</w:t>
      </w:r>
    </w:p>
    <w:p w:rsidR="00000000" w:rsidRDefault="00A228E1">
      <w:pPr>
        <w:ind w:firstLine="400"/>
        <w:jc w:val="both"/>
      </w:pPr>
      <w:r>
        <w:rPr>
          <w:rStyle w:val="s0"/>
        </w:rPr>
        <w:t>6) о начисленной сумме налогов и других обязательных платежей в бюджет налогоплательщику (налогов</w:t>
      </w:r>
      <w:r>
        <w:rPr>
          <w:rStyle w:val="s0"/>
        </w:rPr>
        <w:t>ому агенту), за исключением физических лиц;</w:t>
      </w:r>
    </w:p>
    <w:p w:rsidR="00000000" w:rsidRDefault="00A228E1">
      <w:pPr>
        <w:jc w:val="both"/>
      </w:pPr>
      <w:r>
        <w:rPr>
          <w:rStyle w:val="s3"/>
        </w:rPr>
        <w:t xml:space="preserve">Пункт дополнен подпунктами 6-1 и 6-2 в соответствии с </w:t>
      </w:r>
      <w:hyperlink r:id="rId6617" w:anchor="sub_id=557"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6-1)</w:t>
      </w:r>
      <w:r>
        <w:rPr>
          <w:rStyle w:val="s0"/>
        </w:rPr>
        <w:t xml:space="preserve"> о начисленной сумме налога на имущество, земельного налога, налога на транспортные средства физическим лицам;</w:t>
      </w:r>
    </w:p>
    <w:p w:rsidR="00000000" w:rsidRDefault="00A228E1">
      <w:pPr>
        <w:ind w:firstLine="400"/>
        <w:jc w:val="both"/>
      </w:pPr>
      <w:r>
        <w:rPr>
          <w:rStyle w:val="s0"/>
        </w:rPr>
        <w:t>6-2) о мерах ответственности, примененных в отношении налогоплательщика (налогового агента), нарушившего налоговое законодательство Республики Ка</w:t>
      </w:r>
      <w:r>
        <w:rPr>
          <w:rStyle w:val="s0"/>
        </w:rPr>
        <w:t>захстан;</w:t>
      </w:r>
    </w:p>
    <w:p w:rsidR="00000000" w:rsidRDefault="00A228E1">
      <w:pPr>
        <w:ind w:firstLine="400"/>
        <w:jc w:val="both"/>
      </w:pPr>
      <w:r>
        <w:rPr>
          <w:rStyle w:val="s0"/>
        </w:rPr>
        <w:t xml:space="preserve">7) о наличии (отсутствии) регистрации в качестве налогоплательщика нерезидента, осуществляющего деятельность через постоянное учреждение, филиал, представительство или без образования постоянного учреждения в соответствии со </w:t>
      </w:r>
      <w:hyperlink w:anchor="sub1970000" w:history="1">
        <w:r>
          <w:rPr>
            <w:rStyle w:val="a3"/>
          </w:rPr>
          <w:t>статьей 197</w:t>
        </w:r>
      </w:hyperlink>
      <w:r>
        <w:rPr>
          <w:rStyle w:val="s0"/>
        </w:rPr>
        <w:t xml:space="preserve"> настоящего Кодекса;</w:t>
      </w:r>
    </w:p>
    <w:p w:rsidR="00000000" w:rsidRDefault="00A228E1">
      <w:pPr>
        <w:jc w:val="both"/>
      </w:pPr>
      <w:r>
        <w:rPr>
          <w:rStyle w:val="s3"/>
        </w:rPr>
        <w:t xml:space="preserve">Подпункт 8 изложен в редакции </w:t>
      </w:r>
      <w:hyperlink r:id="rId6618" w:anchor="sub_id=300" w:history="1">
        <w:r>
          <w:rPr>
            <w:rStyle w:val="a3"/>
            <w:i/>
            <w:iCs/>
          </w:rPr>
          <w:t>Закона</w:t>
        </w:r>
      </w:hyperlink>
      <w:r>
        <w:rPr>
          <w:rStyle w:val="s3"/>
        </w:rPr>
        <w:t xml:space="preserve"> РК от 08.01.13 г. № 64-V (введены в действие с 1 января 2013 года) (</w:t>
      </w:r>
      <w:hyperlink r:id="rId6619" w:anchor="sub_id=5570108" w:history="1">
        <w:r>
          <w:rPr>
            <w:rStyle w:val="a3"/>
            <w:i/>
            <w:iCs/>
          </w:rPr>
          <w:t>см. стар. ред.</w:t>
        </w:r>
      </w:hyperlink>
      <w:r>
        <w:rPr>
          <w:rStyle w:val="s3"/>
        </w:rPr>
        <w:t xml:space="preserve">); внесены изменения в соответствии с </w:t>
      </w:r>
      <w:hyperlink r:id="rId6620" w:anchor="sub_id=557" w:history="1">
        <w:r>
          <w:rPr>
            <w:rStyle w:val="a3"/>
            <w:i/>
            <w:iCs/>
          </w:rPr>
          <w:t>Законом</w:t>
        </w:r>
      </w:hyperlink>
      <w:r>
        <w:rPr>
          <w:rStyle w:val="s3"/>
        </w:rPr>
        <w:t xml:space="preserve"> РК от 28.11.14 г. № 257-V (введены в действие с 1 января </w:t>
      </w:r>
      <w:r>
        <w:rPr>
          <w:rStyle w:val="s3"/>
        </w:rPr>
        <w:t>2015 г.) (</w:t>
      </w:r>
      <w:hyperlink r:id="rId6621" w:anchor="sub_id=5570108" w:history="1">
        <w:r>
          <w:rPr>
            <w:rStyle w:val="a3"/>
            <w:i/>
            <w:iCs/>
          </w:rPr>
          <w:t>см. стар. ред.</w:t>
        </w:r>
      </w:hyperlink>
      <w:r>
        <w:rPr>
          <w:rStyle w:val="s3"/>
        </w:rPr>
        <w:t>)</w:t>
      </w:r>
    </w:p>
    <w:p w:rsidR="00000000" w:rsidRDefault="00A228E1">
      <w:pPr>
        <w:ind w:firstLine="400"/>
        <w:jc w:val="both"/>
      </w:pPr>
      <w:r>
        <w:rPr>
          <w:rStyle w:val="s0"/>
        </w:rPr>
        <w:t>8) о следующих регистрационных данных налогоплательщика (налогового агента):</w:t>
      </w:r>
    </w:p>
    <w:p w:rsidR="00000000" w:rsidRDefault="00A228E1">
      <w:pPr>
        <w:ind w:firstLine="400"/>
        <w:jc w:val="both"/>
      </w:pPr>
      <w:r>
        <w:rPr>
          <w:rStyle w:val="s0"/>
        </w:rPr>
        <w:t>идентификационный номер;</w:t>
      </w:r>
    </w:p>
    <w:p w:rsidR="00000000" w:rsidRDefault="00A228E1">
      <w:pPr>
        <w:ind w:firstLine="400"/>
        <w:jc w:val="both"/>
      </w:pPr>
      <w:r>
        <w:rPr>
          <w:rStyle w:val="s0"/>
        </w:rPr>
        <w:t>фамилия, имя, отчество (при его наличии) физического лица, руководителя юридического лица;</w:t>
      </w:r>
    </w:p>
    <w:p w:rsidR="00000000" w:rsidRDefault="00A228E1">
      <w:pPr>
        <w:ind w:firstLine="400"/>
        <w:jc w:val="both"/>
      </w:pPr>
      <w:r>
        <w:rPr>
          <w:rStyle w:val="s0"/>
        </w:rPr>
        <w:t>наименование индивидуального предпринимателя, юридического лица;</w:t>
      </w:r>
    </w:p>
    <w:p w:rsidR="00000000" w:rsidRDefault="00A228E1">
      <w:pPr>
        <w:ind w:firstLine="400"/>
        <w:jc w:val="both"/>
      </w:pPr>
      <w:r>
        <w:rPr>
          <w:rStyle w:val="s0"/>
        </w:rPr>
        <w:t>дата постановки на регистрационный учет, дата снятия с регистрационного учета, причина снятия с реги</w:t>
      </w:r>
      <w:r>
        <w:rPr>
          <w:rStyle w:val="s0"/>
        </w:rPr>
        <w:t>страционного учета налогоплательщика (налогового агента);</w:t>
      </w:r>
    </w:p>
    <w:p w:rsidR="00000000" w:rsidRDefault="00A228E1">
      <w:pPr>
        <w:ind w:firstLine="400"/>
        <w:jc w:val="both"/>
      </w:pPr>
      <w:r>
        <w:rPr>
          <w:rStyle w:val="s0"/>
        </w:rPr>
        <w:t>дата начала и окончания приостановления деятельности;</w:t>
      </w:r>
    </w:p>
    <w:p w:rsidR="00000000" w:rsidRDefault="00A228E1">
      <w:pPr>
        <w:ind w:firstLine="400"/>
        <w:jc w:val="both"/>
      </w:pPr>
      <w:r>
        <w:rPr>
          <w:rStyle w:val="s0"/>
        </w:rPr>
        <w:t>резидентство налогоплательщика;</w:t>
      </w:r>
    </w:p>
    <w:p w:rsidR="00000000" w:rsidRDefault="00A228E1">
      <w:pPr>
        <w:ind w:firstLine="400"/>
        <w:jc w:val="both"/>
      </w:pPr>
      <w:r>
        <w:rPr>
          <w:rStyle w:val="s0"/>
        </w:rPr>
        <w:t>регистрационный номер контрольно-кассовой машины в налоговом органе;</w:t>
      </w:r>
    </w:p>
    <w:p w:rsidR="00000000" w:rsidRDefault="00A228E1">
      <w:pPr>
        <w:ind w:firstLine="400"/>
        <w:jc w:val="both"/>
      </w:pPr>
      <w:r>
        <w:rPr>
          <w:rStyle w:val="s0"/>
        </w:rPr>
        <w:t>место использования контрольно-кассовой маш</w:t>
      </w:r>
      <w:r>
        <w:rPr>
          <w:rStyle w:val="s0"/>
        </w:rPr>
        <w:t>ины;</w:t>
      </w:r>
    </w:p>
    <w:p w:rsidR="00000000" w:rsidRDefault="00A228E1">
      <w:pPr>
        <w:ind w:firstLine="400"/>
        <w:jc w:val="both"/>
      </w:pPr>
      <w:r>
        <w:rPr>
          <w:rStyle w:val="s0"/>
        </w:rPr>
        <w:t>применяемый налоговый режим;</w:t>
      </w:r>
    </w:p>
    <w:p w:rsidR="00000000" w:rsidRDefault="00A228E1">
      <w:pPr>
        <w:ind w:firstLine="400"/>
        <w:jc w:val="both"/>
      </w:pPr>
      <w:r>
        <w:rPr>
          <w:rStyle w:val="s0"/>
        </w:rPr>
        <w:t xml:space="preserve">9) исключен в соответствии с </w:t>
      </w:r>
      <w:hyperlink r:id="rId6622" w:anchor="sub_id=556" w:history="1">
        <w:r>
          <w:rPr>
            <w:rStyle w:val="a3"/>
          </w:rPr>
          <w:t>Законом</w:t>
        </w:r>
      </w:hyperlink>
      <w:r>
        <w:rPr>
          <w:rStyle w:val="s0"/>
        </w:rPr>
        <w:t xml:space="preserve"> РК от 29.12.14 г. № 269-V </w:t>
      </w:r>
      <w:r>
        <w:rPr>
          <w:rStyle w:val="s3"/>
        </w:rPr>
        <w:t>(введено в действие с 1 января 2015 г.) (</w:t>
      </w:r>
      <w:hyperlink r:id="rId6623" w:anchor="sub_id=5570000" w:history="1">
        <w:r>
          <w:rPr>
            <w:rStyle w:val="a3"/>
            <w:i/>
            <w:iCs/>
          </w:rPr>
          <w:t>см. стар. ред.</w:t>
        </w:r>
      </w:hyperlink>
      <w:r>
        <w:rPr>
          <w:rStyle w:val="s3"/>
        </w:rPr>
        <w:t>)</w:t>
      </w:r>
    </w:p>
    <w:p w:rsidR="00000000" w:rsidRDefault="00A228E1">
      <w:pPr>
        <w:jc w:val="both"/>
      </w:pPr>
      <w:r>
        <w:rPr>
          <w:rStyle w:val="s3"/>
        </w:rPr>
        <w:t xml:space="preserve">Пункт дополнен подпунктом 10 в соответствии с </w:t>
      </w:r>
      <w:hyperlink r:id="rId6624" w:anchor="sub_id=3171" w:history="1">
        <w:r>
          <w:rPr>
            <w:rStyle w:val="a3"/>
            <w:i/>
            <w:iCs/>
          </w:rPr>
          <w:t>Законом</w:t>
        </w:r>
      </w:hyperlink>
      <w:r>
        <w:rPr>
          <w:rStyle w:val="s3"/>
        </w:rPr>
        <w:t xml:space="preserve"> РК от 16.11.09 г. № 200-IV (введено в действие с 1 январ</w:t>
      </w:r>
      <w:r>
        <w:rPr>
          <w:rStyle w:val="s3"/>
        </w:rPr>
        <w:t>я 2010 г.)</w:t>
      </w:r>
    </w:p>
    <w:p w:rsidR="00000000" w:rsidRDefault="00A228E1">
      <w:pPr>
        <w:autoSpaceDE w:val="0"/>
        <w:autoSpaceDN w:val="0"/>
        <w:ind w:firstLine="400"/>
        <w:jc w:val="thaiDistribute"/>
      </w:pPr>
      <w:r>
        <w:t>10) о непредставлении налогоплательщиком (налоговым агентом) налоговой отчетности;</w:t>
      </w:r>
    </w:p>
    <w:p w:rsidR="00000000" w:rsidRDefault="00A228E1">
      <w:pPr>
        <w:jc w:val="both"/>
      </w:pPr>
      <w:r>
        <w:rPr>
          <w:rStyle w:val="s3"/>
        </w:rPr>
        <w:t xml:space="preserve">Пункт дополнен подпунктом 11 в соответствии с </w:t>
      </w:r>
      <w:hyperlink r:id="rId6625" w:anchor="sub_id=557" w:history="1">
        <w:r>
          <w:rPr>
            <w:rStyle w:val="a3"/>
            <w:i/>
            <w:iCs/>
          </w:rPr>
          <w:t>Законом</w:t>
        </w:r>
      </w:hyperlink>
      <w:r>
        <w:rPr>
          <w:rStyle w:val="s3"/>
        </w:rPr>
        <w:t xml:space="preserve"> РК от 07.03.14 г. № 177-V</w:t>
      </w:r>
    </w:p>
    <w:p w:rsidR="00000000" w:rsidRDefault="00A228E1">
      <w:pPr>
        <w:ind w:firstLine="400"/>
        <w:jc w:val="both"/>
      </w:pPr>
      <w:r>
        <w:rPr>
          <w:rStyle w:val="s0"/>
        </w:rPr>
        <w:t xml:space="preserve">11) не являющихся конфиденциальной информацией в соответствии с </w:t>
      </w:r>
      <w:hyperlink r:id="rId6626" w:history="1">
        <w:r>
          <w:rPr>
            <w:rStyle w:val="a3"/>
          </w:rPr>
          <w:t>законодательством</w:t>
        </w:r>
      </w:hyperlink>
      <w:r>
        <w:rPr>
          <w:rStyle w:val="s0"/>
        </w:rPr>
        <w:t xml:space="preserve"> Республики Казахстан о реабилитации и банкротстве.</w:t>
      </w:r>
    </w:p>
    <w:p w:rsidR="00000000" w:rsidRDefault="00A228E1">
      <w:pPr>
        <w:ind w:firstLine="400"/>
        <w:jc w:val="both"/>
      </w:pPr>
      <w:r>
        <w:rPr>
          <w:rStyle w:val="s0"/>
        </w:rPr>
        <w:t>2. Сведения о налогоплательщике (налоговом агенте), являющ</w:t>
      </w:r>
      <w:r>
        <w:rPr>
          <w:rStyle w:val="s0"/>
        </w:rPr>
        <w:t xml:space="preserve">иеся налоговой тайной, не могут быть представлены налоговыми органами другому лицу без письменного разрешения налогоплательщика (налогового агента), если иное не установлено настоящей статьей. </w:t>
      </w:r>
    </w:p>
    <w:p w:rsidR="00000000" w:rsidRDefault="00A228E1">
      <w:pPr>
        <w:ind w:firstLine="400"/>
        <w:jc w:val="both"/>
      </w:pPr>
      <w:r>
        <w:rPr>
          <w:rStyle w:val="s0"/>
        </w:rPr>
        <w:t xml:space="preserve">3. Налоговые органы представляют сведения о налогоплательщике </w:t>
      </w:r>
      <w:r>
        <w:rPr>
          <w:rStyle w:val="s0"/>
        </w:rPr>
        <w:t xml:space="preserve">(налоговом агенте), составляющие налоговую тайну, без получения письменного разрешения налогоплательщика (налогового агента) в следующих случаях: </w:t>
      </w:r>
    </w:p>
    <w:p w:rsidR="00000000" w:rsidRDefault="00A228E1">
      <w:pPr>
        <w:jc w:val="both"/>
      </w:pPr>
      <w:r>
        <w:rPr>
          <w:rStyle w:val="s3"/>
        </w:rPr>
        <w:t xml:space="preserve">Подпункт 1 изложен в редакции </w:t>
      </w:r>
      <w:hyperlink r:id="rId6627" w:anchor="sub_id=806" w:history="1">
        <w:r>
          <w:rPr>
            <w:rStyle w:val="a3"/>
            <w:i/>
            <w:iCs/>
          </w:rPr>
          <w:t>Закона</w:t>
        </w:r>
      </w:hyperlink>
      <w:r>
        <w:rPr>
          <w:rStyle w:val="s3"/>
        </w:rPr>
        <w:t xml:space="preserve"> РК от 03.07.14 г. № 227-V (введено в действие с 1 января 2015 г.) (</w:t>
      </w:r>
      <w:hyperlink r:id="rId6628" w:anchor="sub_id=5570300" w:history="1">
        <w:r>
          <w:rPr>
            <w:rStyle w:val="a3"/>
            <w:i/>
            <w:iCs/>
          </w:rPr>
          <w:t>см. стар. ред.</w:t>
        </w:r>
      </w:hyperlink>
      <w:r>
        <w:rPr>
          <w:rStyle w:val="s3"/>
        </w:rPr>
        <w:t>)</w:t>
      </w:r>
    </w:p>
    <w:p w:rsidR="00000000" w:rsidRDefault="00A228E1">
      <w:pPr>
        <w:autoSpaceDE w:val="0"/>
        <w:autoSpaceDN w:val="0"/>
        <w:ind w:firstLine="426"/>
        <w:jc w:val="both"/>
      </w:pPr>
      <w:r>
        <w:t>1) правоохранительным органам в пределах их компетенции, установленной законода</w:t>
      </w:r>
      <w:r>
        <w:t>тельными актами Республики Казахстан, по запросам об исполнении лицами, совершающими налоговые правонарушения, налогового обязательства, обязанности налогового агента в порядке, установленном настоящим Кодексом, в целях преследования их по закону;</w:t>
      </w:r>
    </w:p>
    <w:p w:rsidR="00000000" w:rsidRDefault="00A228E1">
      <w:pPr>
        <w:jc w:val="both"/>
      </w:pPr>
      <w:hyperlink r:id="rId6629" w:history="1">
        <w:r>
          <w:rPr>
            <w:rStyle w:val="a3"/>
            <w:rFonts w:ascii="Wingdings" w:hAnsi="Wingdings"/>
            <w:i/>
            <w:iCs/>
          </w:rPr>
          <w:t>*</w:t>
        </w:r>
      </w:hyperlink>
    </w:p>
    <w:p w:rsidR="00000000" w:rsidRDefault="00A228E1">
      <w:pPr>
        <w:jc w:val="both"/>
      </w:pPr>
      <w:r>
        <w:rPr>
          <w:rStyle w:val="s3"/>
        </w:rPr>
        <w:t xml:space="preserve">Подпункт 2 изложен в редакции </w:t>
      </w:r>
      <w:hyperlink r:id="rId6630" w:anchor="sub_id=806" w:history="1">
        <w:r>
          <w:rPr>
            <w:rStyle w:val="a3"/>
            <w:i/>
            <w:iCs/>
          </w:rPr>
          <w:t>Закона</w:t>
        </w:r>
      </w:hyperlink>
      <w:r>
        <w:rPr>
          <w:rStyle w:val="s3"/>
        </w:rPr>
        <w:t xml:space="preserve"> РК от 03.07.14 г. № 227-V (введено в действие с 1 января 2015 г.) (</w:t>
      </w:r>
      <w:hyperlink r:id="rId6631" w:anchor="sub_id=5570300" w:history="1">
        <w:r>
          <w:rPr>
            <w:rStyle w:val="a3"/>
            <w:i/>
            <w:iCs/>
          </w:rPr>
          <w:t>см. стар. ред.</w:t>
        </w:r>
      </w:hyperlink>
      <w:r>
        <w:rPr>
          <w:rStyle w:val="s3"/>
        </w:rPr>
        <w:t>)</w:t>
      </w:r>
    </w:p>
    <w:p w:rsidR="00000000" w:rsidRDefault="00A228E1">
      <w:pPr>
        <w:autoSpaceDE w:val="0"/>
        <w:autoSpaceDN w:val="0"/>
        <w:ind w:firstLine="426"/>
        <w:jc w:val="both"/>
      </w:pPr>
      <w:r>
        <w:t>2) суду в ходе рассмотрения дел об определении налогового обязательства налогоплательщика, обязанности налогового агента по исчислению, удержанию и перечис</w:t>
      </w:r>
      <w:r>
        <w:t>лению налогов в порядке, установленном настоящим Кодексом, или ответственности за налоговые правонарушения;</w:t>
      </w:r>
    </w:p>
    <w:p w:rsidR="00000000" w:rsidRDefault="00A228E1">
      <w:pPr>
        <w:ind w:firstLine="400"/>
        <w:jc w:val="both"/>
      </w:pPr>
      <w:r>
        <w:rPr>
          <w:rStyle w:val="s0"/>
        </w:rPr>
        <w:t>3) судебному исполнителю в пределах его компетенции, установленной законодательными актами Республики Казахстан, при исполнении исполнительных докум</w:t>
      </w:r>
      <w:r>
        <w:rPr>
          <w:rStyle w:val="s0"/>
        </w:rPr>
        <w:t xml:space="preserve">ентов с санкции суда, а по исполнительным документам, выписанным на основании вступивших в законную силу судебных актов, без санкции суда. </w:t>
      </w:r>
    </w:p>
    <w:p w:rsidR="00000000" w:rsidRDefault="00A228E1">
      <w:pPr>
        <w:ind w:firstLine="400"/>
        <w:jc w:val="both"/>
      </w:pPr>
      <w:hyperlink r:id="rId6632" w:anchor="sub_id=3" w:history="1">
        <w:r>
          <w:rPr>
            <w:rStyle w:val="a3"/>
          </w:rPr>
          <w:t>Порядок представления таких сведений</w:t>
        </w:r>
      </w:hyperlink>
      <w:r>
        <w:rPr>
          <w:rStyle w:val="s0"/>
        </w:rPr>
        <w:t xml:space="preserve"> </w:t>
      </w:r>
      <w:r>
        <w:rPr>
          <w:rStyle w:val="s0"/>
        </w:rPr>
        <w:t>устанавливается уполномоченным органом совместно с уполномоченным государственным органом по обеспечению исполнения исполнительных документов;</w:t>
      </w:r>
    </w:p>
    <w:p w:rsidR="00000000" w:rsidRDefault="00A228E1">
      <w:pPr>
        <w:jc w:val="both"/>
      </w:pPr>
      <w:r>
        <w:rPr>
          <w:rStyle w:val="s3"/>
        </w:rPr>
        <w:t xml:space="preserve">В подпункт 4 внесены изменения в соответствии с </w:t>
      </w:r>
      <w:hyperlink r:id="rId6633" w:anchor="sub_id=200" w:history="1">
        <w:r>
          <w:rPr>
            <w:rStyle w:val="a3"/>
            <w:i/>
            <w:iCs/>
          </w:rPr>
          <w:t>Законом</w:t>
        </w:r>
      </w:hyperlink>
      <w:r>
        <w:rPr>
          <w:rStyle w:val="s3"/>
        </w:rPr>
        <w:t xml:space="preserve"> РК от 24.11.11 г. № 495-IV (</w:t>
      </w:r>
      <w:hyperlink r:id="rId6634" w:anchor="sub_id=5570304" w:history="1">
        <w:r>
          <w:rPr>
            <w:rStyle w:val="a3"/>
            <w:i/>
            <w:iCs/>
          </w:rPr>
          <w:t>см. стар. ред.</w:t>
        </w:r>
      </w:hyperlink>
      <w:r>
        <w:rPr>
          <w:rStyle w:val="s3"/>
        </w:rPr>
        <w:t xml:space="preserve">); </w:t>
      </w:r>
      <w:hyperlink r:id="rId6635" w:anchor="sub_id=903" w:history="1">
        <w:r>
          <w:rPr>
            <w:rStyle w:val="a3"/>
          </w:rPr>
          <w:t>Законом</w:t>
        </w:r>
      </w:hyperlink>
      <w:r>
        <w:rPr>
          <w:rStyle w:val="s3"/>
        </w:rPr>
        <w:t xml:space="preserve"> РК от 13.06.1</w:t>
      </w:r>
      <w:r>
        <w:rPr>
          <w:rStyle w:val="s3"/>
        </w:rPr>
        <w:t>3 г. № 102-V (</w:t>
      </w:r>
      <w:hyperlink r:id="rId6636" w:anchor="sub_id=5570304" w:history="1">
        <w:r>
          <w:rPr>
            <w:rStyle w:val="a3"/>
            <w:i/>
            <w:iCs/>
          </w:rPr>
          <w:t>см. стар. ред.</w:t>
        </w:r>
      </w:hyperlink>
      <w:r>
        <w:rPr>
          <w:rStyle w:val="s3"/>
        </w:rPr>
        <w:t>)</w:t>
      </w:r>
    </w:p>
    <w:p w:rsidR="00000000" w:rsidRDefault="00A228E1">
      <w:pPr>
        <w:ind w:firstLine="400"/>
        <w:jc w:val="both"/>
      </w:pPr>
      <w:r>
        <w:rPr>
          <w:rStyle w:val="s0"/>
        </w:rPr>
        <w:t xml:space="preserve">4) центральному уполномоченному органу по </w:t>
      </w:r>
      <w:r>
        <w:t>государственному</w:t>
      </w:r>
      <w:r>
        <w:rPr>
          <w:rStyle w:val="s0"/>
        </w:rPr>
        <w:t xml:space="preserve"> планированию.</w:t>
      </w:r>
    </w:p>
    <w:p w:rsidR="00000000" w:rsidRDefault="00A228E1">
      <w:pPr>
        <w:ind w:firstLine="400"/>
        <w:jc w:val="both"/>
      </w:pPr>
      <w:r>
        <w:rPr>
          <w:rStyle w:val="s0"/>
        </w:rPr>
        <w:t xml:space="preserve">Центральный уполномоченный орган по </w:t>
      </w:r>
      <w:r>
        <w:t>государственному</w:t>
      </w:r>
      <w:r>
        <w:rPr>
          <w:rStyle w:val="s0"/>
        </w:rPr>
        <w:t xml:space="preserve"> планированию ут</w:t>
      </w:r>
      <w:r>
        <w:rPr>
          <w:rStyle w:val="s0"/>
        </w:rPr>
        <w:t>верждает перечень должностных лиц, имеющих доступ к сведениям, составляющим налоговую тайну;</w:t>
      </w:r>
    </w:p>
    <w:p w:rsidR="00000000" w:rsidRDefault="00A228E1">
      <w:pPr>
        <w:ind w:firstLine="400"/>
        <w:jc w:val="both"/>
      </w:pPr>
      <w:r>
        <w:rPr>
          <w:rStyle w:val="s0"/>
        </w:rPr>
        <w:t>5) уполномоченному государственному органу по финансовому мониторингу.</w:t>
      </w:r>
    </w:p>
    <w:p w:rsidR="00000000" w:rsidRDefault="00A228E1">
      <w:pPr>
        <w:ind w:firstLine="400"/>
        <w:jc w:val="both"/>
      </w:pPr>
      <w:r>
        <w:rPr>
          <w:rStyle w:val="s0"/>
        </w:rPr>
        <w:t>Уполномоченный государственный орган по финансовому мониторингу утверждает перечень должност</w:t>
      </w:r>
      <w:r>
        <w:rPr>
          <w:rStyle w:val="s0"/>
        </w:rPr>
        <w:t>ных лиц, имеющих доступ к сведениям, составляющим налоговую тайну;</w:t>
      </w:r>
    </w:p>
    <w:p w:rsidR="00000000" w:rsidRDefault="00A228E1">
      <w:pPr>
        <w:jc w:val="both"/>
      </w:pPr>
      <w:r>
        <w:rPr>
          <w:rStyle w:val="s3"/>
        </w:rPr>
        <w:t xml:space="preserve">Пункт дополнен подпунктом 5-1 в соответствии с </w:t>
      </w:r>
      <w:hyperlink r:id="rId6637" w:anchor="sub_id=200" w:history="1">
        <w:r>
          <w:rPr>
            <w:rStyle w:val="a3"/>
            <w:i/>
            <w:iCs/>
          </w:rPr>
          <w:t>Законом</w:t>
        </w:r>
      </w:hyperlink>
      <w:r>
        <w:rPr>
          <w:rStyle w:val="s3"/>
        </w:rPr>
        <w:t xml:space="preserve"> РК от 12.11.15 г. № 393-V</w:t>
      </w:r>
    </w:p>
    <w:p w:rsidR="00000000" w:rsidRDefault="00A228E1">
      <w:pPr>
        <w:ind w:firstLine="400"/>
        <w:jc w:val="both"/>
      </w:pPr>
      <w:r>
        <w:t>5-1) уполномоченным органам</w:t>
      </w:r>
      <w:r>
        <w:t xml:space="preserve"> внешнего государственного аудита и финансового контроля в части сведений, необходимых при проведении внешнего государственного аудита.</w:t>
      </w:r>
    </w:p>
    <w:p w:rsidR="00000000" w:rsidRDefault="00A228E1">
      <w:pPr>
        <w:ind w:firstLine="400"/>
        <w:jc w:val="both"/>
      </w:pPr>
      <w:r>
        <w:t>Счетный комитет по контролю за исполнением республиканского бюджета утверждает перечень должностных лиц уполномоченных о</w:t>
      </w:r>
      <w:r>
        <w:t>рганов внешнего государственного аудита и финансового контроля, имеющих доступ к сведениям, составляющим налоговую тайну.</w:t>
      </w:r>
    </w:p>
    <w:p w:rsidR="00000000" w:rsidRDefault="00A228E1">
      <w:pPr>
        <w:ind w:firstLine="400"/>
        <w:jc w:val="both"/>
      </w:pPr>
      <w:r>
        <w:t>Перечень представляемых сведений, составляющих налоговую тайну, и порядок их представления устанавливаются уполномоченным органом совм</w:t>
      </w:r>
      <w:r>
        <w:t>естно со Счетным комитетом по контролю за исполнением республиканского бюджета;</w:t>
      </w:r>
    </w:p>
    <w:p w:rsidR="00000000" w:rsidRDefault="00A228E1">
      <w:pPr>
        <w:ind w:firstLine="400"/>
        <w:jc w:val="both"/>
      </w:pPr>
      <w:r>
        <w:rPr>
          <w:rStyle w:val="s0"/>
        </w:rPr>
        <w:t>6) лицу, привлеченному к проведению налоговой проверки в качестве специалиста;</w:t>
      </w:r>
    </w:p>
    <w:p w:rsidR="00000000" w:rsidRDefault="00A228E1">
      <w:pPr>
        <w:ind w:firstLine="400"/>
        <w:jc w:val="both"/>
      </w:pPr>
      <w:r>
        <w:rPr>
          <w:rStyle w:val="s0"/>
        </w:rPr>
        <w:t>7) налоговым или правоохранительным органам других государств, международным организациям в соотв</w:t>
      </w:r>
      <w:r>
        <w:rPr>
          <w:rStyle w:val="s0"/>
        </w:rPr>
        <w:t>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w:t>
      </w:r>
      <w:r>
        <w:rPr>
          <w:rStyle w:val="s0"/>
        </w:rPr>
        <w:t>рганизациями;</w:t>
      </w:r>
    </w:p>
    <w:p w:rsidR="00000000" w:rsidRDefault="00A228E1">
      <w:pPr>
        <w:jc w:val="both"/>
      </w:pPr>
      <w:r>
        <w:rPr>
          <w:rStyle w:val="s3"/>
        </w:rPr>
        <w:t xml:space="preserve">Действие подпункта 8) пункта 3 статьи 557 было приостановлено до 1 января 2012 года в соответствии со </w:t>
      </w:r>
      <w:hyperlink r:id="rId6638" w:anchor="sub_id=190000" w:history="1">
        <w:r>
          <w:rPr>
            <w:rStyle w:val="a3"/>
            <w:i/>
            <w:iCs/>
          </w:rPr>
          <w:t>статьей 19</w:t>
        </w:r>
      </w:hyperlink>
      <w:r>
        <w:rPr>
          <w:rStyle w:val="s3"/>
        </w:rPr>
        <w:t xml:space="preserve"> Закона РК от 10.12.08 г. № 100-IV</w:t>
      </w:r>
    </w:p>
    <w:p w:rsidR="00000000" w:rsidRDefault="00A228E1">
      <w:pPr>
        <w:ind w:firstLine="400"/>
        <w:jc w:val="both"/>
      </w:pPr>
      <w:r>
        <w:rPr>
          <w:rStyle w:val="s0"/>
        </w:rPr>
        <w:t>8) уполномо</w:t>
      </w:r>
      <w:r>
        <w:rPr>
          <w:rStyle w:val="s0"/>
        </w:rPr>
        <w:t>ченному государственному органу в области охраны окружающей среды в части сведений, содержащихся в налоговой отчетности по плате за эмиссии в окружающую среду;</w:t>
      </w:r>
    </w:p>
    <w:p w:rsidR="00000000" w:rsidRDefault="00A228E1">
      <w:pPr>
        <w:jc w:val="both"/>
      </w:pPr>
      <w:r>
        <w:rPr>
          <w:rStyle w:val="s3"/>
        </w:rPr>
        <w:t xml:space="preserve">Пункт дополнен подпунктом 9 в соответствии с </w:t>
      </w:r>
      <w:hyperlink r:id="rId6639" w:anchor="sub_id=557" w:history="1">
        <w:r>
          <w:rPr>
            <w:rStyle w:val="a3"/>
            <w:i/>
            <w:iCs/>
          </w:rPr>
          <w:t>Законом</w:t>
        </w:r>
      </w:hyperlink>
      <w:r>
        <w:rPr>
          <w:rStyle w:val="s3"/>
        </w:rPr>
        <w:t xml:space="preserve"> РК от 19.03.10 г. № 258-IV; изложен в редакции </w:t>
      </w:r>
      <w:hyperlink r:id="rId6640" w:anchor="sub_id=557" w:history="1">
        <w:r>
          <w:rPr>
            <w:rStyle w:val="a3"/>
            <w:i/>
            <w:iCs/>
          </w:rPr>
          <w:t>Закона</w:t>
        </w:r>
      </w:hyperlink>
      <w:r>
        <w:rPr>
          <w:rStyle w:val="s3"/>
        </w:rPr>
        <w:t xml:space="preserve"> РК от 03.07.13 г. № 121-V (</w:t>
      </w:r>
      <w:hyperlink r:id="rId6641" w:anchor="sub_id=5570300" w:history="1">
        <w:r>
          <w:rPr>
            <w:rStyle w:val="a3"/>
            <w:i/>
            <w:iCs/>
          </w:rPr>
          <w:t>см. стар. ред.</w:t>
        </w:r>
      </w:hyperlink>
      <w:r>
        <w:rPr>
          <w:rStyle w:val="s3"/>
        </w:rPr>
        <w:t>)</w:t>
      </w:r>
    </w:p>
    <w:p w:rsidR="00000000" w:rsidRDefault="00A228E1">
      <w:pPr>
        <w:ind w:firstLine="400"/>
        <w:jc w:val="both"/>
      </w:pPr>
      <w:r>
        <w:rPr>
          <w:rStyle w:val="s0"/>
        </w:rPr>
        <w:t>9) уполномоченному органу в области государственной статистики.</w:t>
      </w:r>
    </w:p>
    <w:p w:rsidR="00000000" w:rsidRDefault="00A228E1">
      <w:pPr>
        <w:ind w:firstLine="400"/>
        <w:jc w:val="both"/>
      </w:pPr>
      <w:r>
        <w:rPr>
          <w:rStyle w:val="s0"/>
        </w:rPr>
        <w:t>Уполномоченный орган в области государственной статистики утверждает перечень должностных л</w:t>
      </w:r>
      <w:r>
        <w:rPr>
          <w:rStyle w:val="s0"/>
        </w:rPr>
        <w:t>иц, имеющих доступ к сведениям, составляющим налоговую тайну. Перечень представляемых сведений, составляющих налоговую тайну, и порядок их представления устанавливаются уполномоченным органом совместно с уполномоченным органом в области государственной ста</w:t>
      </w:r>
      <w:r>
        <w:rPr>
          <w:rStyle w:val="s0"/>
        </w:rPr>
        <w:t>тистики;</w:t>
      </w:r>
    </w:p>
    <w:p w:rsidR="00000000" w:rsidRDefault="00A228E1">
      <w:pPr>
        <w:jc w:val="both"/>
      </w:pPr>
      <w:r>
        <w:rPr>
          <w:rStyle w:val="s3"/>
        </w:rPr>
        <w:t xml:space="preserve">Пункт дополнен подпунктом 10 в соответствии с </w:t>
      </w:r>
      <w:hyperlink r:id="rId6642" w:anchor="sub_id=557" w:history="1">
        <w:r>
          <w:rPr>
            <w:rStyle w:val="a3"/>
            <w:i/>
            <w:iCs/>
          </w:rPr>
          <w:t>Законом</w:t>
        </w:r>
      </w:hyperlink>
      <w:r>
        <w:rPr>
          <w:rStyle w:val="s3"/>
        </w:rPr>
        <w:t xml:space="preserve"> РК от 21.07.11 г. № 467-IV (введено в действие с 1 июля 2011 г.); изложен в редакции </w:t>
      </w:r>
      <w:hyperlink r:id="rId6643" w:anchor="sub_id=557" w:history="1">
        <w:r>
          <w:rPr>
            <w:rStyle w:val="a3"/>
            <w:i/>
            <w:iCs/>
          </w:rPr>
          <w:t>Закона</w:t>
        </w:r>
      </w:hyperlink>
      <w:r>
        <w:rPr>
          <w:rStyle w:val="s3"/>
        </w:rPr>
        <w:t xml:space="preserve"> РК от 07.03.14 г. № 177-V (</w:t>
      </w:r>
      <w:hyperlink r:id="rId6644" w:anchor="sub_id=5570300" w:history="1">
        <w:r>
          <w:rPr>
            <w:rStyle w:val="a3"/>
            <w:i/>
            <w:iCs/>
          </w:rPr>
          <w:t>см. стар. ред.</w:t>
        </w:r>
      </w:hyperlink>
      <w:r>
        <w:rPr>
          <w:rStyle w:val="s3"/>
        </w:rPr>
        <w:t>)</w:t>
      </w:r>
    </w:p>
    <w:p w:rsidR="00000000" w:rsidRDefault="00A228E1">
      <w:pPr>
        <w:ind w:firstLine="400"/>
        <w:jc w:val="both"/>
      </w:pPr>
      <w:r>
        <w:rPr>
          <w:rStyle w:val="s0"/>
        </w:rPr>
        <w:t>10) уполномоченному органу в области реа</w:t>
      </w:r>
      <w:r>
        <w:rPr>
          <w:rStyle w:val="s0"/>
        </w:rPr>
        <w:t>билитации и банкротства.</w:t>
      </w:r>
    </w:p>
    <w:p w:rsidR="00000000" w:rsidRDefault="00A228E1">
      <w:pPr>
        <w:ind w:firstLine="400"/>
        <w:jc w:val="both"/>
      </w:pPr>
      <w:r>
        <w:rPr>
          <w:rStyle w:val="s0"/>
        </w:rPr>
        <w:t>Уполномоченный орган в области реабилитации и банкротства утверждает перечень должностных лиц, имеющих доступ к сведениям, составляющим налоговую тайну;</w:t>
      </w:r>
    </w:p>
    <w:p w:rsidR="00000000" w:rsidRDefault="00A228E1">
      <w:pPr>
        <w:jc w:val="both"/>
      </w:pPr>
      <w:r>
        <w:rPr>
          <w:rStyle w:val="s3"/>
        </w:rPr>
        <w:t xml:space="preserve">Пункт дополнен подпунктом 11 в соответствии с </w:t>
      </w:r>
      <w:hyperlink r:id="rId6645" w:anchor="sub_id=300" w:history="1">
        <w:r>
          <w:rPr>
            <w:rStyle w:val="a3"/>
            <w:i/>
            <w:iCs/>
          </w:rPr>
          <w:t>Законом</w:t>
        </w:r>
      </w:hyperlink>
      <w:r>
        <w:rPr>
          <w:rStyle w:val="s3"/>
        </w:rPr>
        <w:t xml:space="preserve"> РК от 08.01.13 г. № 64-V (введено в действие с 1 января 2013 года); изложен в редакции </w:t>
      </w:r>
      <w:hyperlink r:id="rId6646" w:anchor="sub_id=557" w:history="1">
        <w:r>
          <w:rPr>
            <w:rStyle w:val="a3"/>
            <w:i/>
            <w:iCs/>
          </w:rPr>
          <w:t>Закона</w:t>
        </w:r>
      </w:hyperlink>
      <w:r>
        <w:rPr>
          <w:rStyle w:val="s3"/>
        </w:rPr>
        <w:t xml:space="preserve"> РК от 03.07.13 г. № 121-</w:t>
      </w:r>
      <w:r>
        <w:rPr>
          <w:rStyle w:val="s3"/>
        </w:rPr>
        <w:t>V (</w:t>
      </w:r>
      <w:hyperlink r:id="rId6647" w:anchor="sub_id=5570300" w:history="1">
        <w:r>
          <w:rPr>
            <w:rStyle w:val="a3"/>
            <w:i/>
            <w:iCs/>
          </w:rPr>
          <w:t>см. стар. ред.</w:t>
        </w:r>
      </w:hyperlink>
      <w:r>
        <w:rPr>
          <w:rStyle w:val="s3"/>
        </w:rPr>
        <w:t>)</w:t>
      </w:r>
    </w:p>
    <w:p w:rsidR="00000000" w:rsidRDefault="00A228E1">
      <w:pPr>
        <w:ind w:firstLine="400"/>
        <w:jc w:val="both"/>
      </w:pPr>
      <w:r>
        <w:rPr>
          <w:rStyle w:val="s0"/>
        </w:rPr>
        <w:t>11) центрам обслуживания населения и государственным органам в части сведений, необходимых для оказания государственных услуг.</w:t>
      </w:r>
    </w:p>
    <w:p w:rsidR="00000000" w:rsidRDefault="00A228E1">
      <w:pPr>
        <w:ind w:firstLine="400"/>
        <w:jc w:val="both"/>
      </w:pPr>
      <w:r>
        <w:rPr>
          <w:rStyle w:val="s0"/>
        </w:rPr>
        <w:t>Перечень представляемых с</w:t>
      </w:r>
      <w:r>
        <w:rPr>
          <w:rStyle w:val="s0"/>
        </w:rPr>
        <w:t>ведений, составляющих налоговую тайну, и порядок их представления устанавливаются уполномоченным органом совместно с уполномоченным государственным органом в сфере информатизации и указанными в настоящем подпункте государственными органами;</w:t>
      </w:r>
    </w:p>
    <w:p w:rsidR="00000000" w:rsidRDefault="00A228E1">
      <w:pPr>
        <w:jc w:val="both"/>
      </w:pPr>
      <w:r>
        <w:rPr>
          <w:rStyle w:val="s3"/>
        </w:rPr>
        <w:t xml:space="preserve">Пункт дополнен </w:t>
      </w:r>
      <w:r>
        <w:rPr>
          <w:rStyle w:val="s3"/>
        </w:rPr>
        <w:t xml:space="preserve">подпунктом 12 в соответствии с </w:t>
      </w:r>
      <w:hyperlink r:id="rId6648" w:anchor="sub_id=300" w:history="1">
        <w:r>
          <w:rPr>
            <w:rStyle w:val="a3"/>
            <w:i/>
            <w:iCs/>
          </w:rPr>
          <w:t>Законом</w:t>
        </w:r>
      </w:hyperlink>
      <w:r>
        <w:rPr>
          <w:rStyle w:val="s3"/>
        </w:rPr>
        <w:t xml:space="preserve"> РК от 08.01.13 г. № 64-V (введено в действие с 1 января 2013 года); изложен в редакции </w:t>
      </w:r>
      <w:hyperlink r:id="rId6649" w:anchor="sub_id=903" w:history="1">
        <w:r>
          <w:rPr>
            <w:rStyle w:val="a3"/>
            <w:i/>
            <w:iCs/>
          </w:rPr>
          <w:t>Закона</w:t>
        </w:r>
      </w:hyperlink>
      <w:r>
        <w:rPr>
          <w:rStyle w:val="s3"/>
        </w:rPr>
        <w:t xml:space="preserve"> РК от 13.06.13 г. № 102-V (</w:t>
      </w:r>
      <w:hyperlink r:id="rId6650" w:anchor="sub_id=5570312" w:history="1">
        <w:r>
          <w:rPr>
            <w:rStyle w:val="a3"/>
            <w:i/>
            <w:iCs/>
          </w:rPr>
          <w:t>см. стар. ред.</w:t>
        </w:r>
      </w:hyperlink>
      <w:r>
        <w:rPr>
          <w:rStyle w:val="s3"/>
        </w:rPr>
        <w:t xml:space="preserve">); </w:t>
      </w:r>
      <w:hyperlink r:id="rId6651" w:anchor="sub_id=557" w:history="1">
        <w:r>
          <w:rPr>
            <w:rStyle w:val="a3"/>
            <w:i/>
            <w:iCs/>
          </w:rPr>
          <w:t>Закона</w:t>
        </w:r>
      </w:hyperlink>
      <w:r>
        <w:rPr>
          <w:rStyle w:val="s3"/>
        </w:rPr>
        <w:t xml:space="preserve"> </w:t>
      </w:r>
      <w:r>
        <w:rPr>
          <w:rStyle w:val="s3"/>
        </w:rPr>
        <w:t xml:space="preserve">РК от 16.05.14 г. № 203-V (введено в действие по истечении шести месяцев после дня его первого официального </w:t>
      </w:r>
      <w:hyperlink r:id="rId6652" w:history="1">
        <w:r>
          <w:rPr>
            <w:rStyle w:val="a3"/>
            <w:i/>
            <w:iCs/>
          </w:rPr>
          <w:t>опубликования</w:t>
        </w:r>
      </w:hyperlink>
      <w:r>
        <w:rPr>
          <w:rStyle w:val="s3"/>
        </w:rPr>
        <w:t>) (</w:t>
      </w:r>
      <w:hyperlink r:id="rId6653" w:anchor="sub_id=5570312" w:history="1">
        <w:r>
          <w:rPr>
            <w:rStyle w:val="a3"/>
            <w:i/>
            <w:iCs/>
          </w:rPr>
          <w:t>см. стар. ред.</w:t>
        </w:r>
      </w:hyperlink>
      <w:r>
        <w:rPr>
          <w:rStyle w:val="s3"/>
        </w:rPr>
        <w:t>)</w:t>
      </w:r>
    </w:p>
    <w:p w:rsidR="00000000" w:rsidRDefault="00A228E1">
      <w:pPr>
        <w:jc w:val="both"/>
      </w:pPr>
      <w:r>
        <w:rPr>
          <w:rStyle w:val="s3"/>
        </w:rPr>
        <w:t xml:space="preserve">См. изменения в подпункт 12 - </w:t>
      </w:r>
      <w:hyperlink r:id="rId6654" w:anchor="sub_id=500" w:history="1">
        <w:r>
          <w:rPr>
            <w:rStyle w:val="a3"/>
            <w:i/>
            <w:iCs/>
          </w:rPr>
          <w:t>Закон</w:t>
        </w:r>
      </w:hyperlink>
      <w:r>
        <w:rPr>
          <w:rStyle w:val="s3"/>
        </w:rPr>
        <w:t xml:space="preserve"> РК от 02.08.15 г. № 342-V (вводятся в </w:t>
      </w:r>
      <w:r>
        <w:rPr>
          <w:rStyle w:val="s3"/>
        </w:rPr>
        <w:t>действие с 1 января 2018 г.)</w:t>
      </w:r>
    </w:p>
    <w:p w:rsidR="00000000" w:rsidRDefault="00A228E1">
      <w:pPr>
        <w:ind w:firstLine="400"/>
        <w:jc w:val="both"/>
      </w:pPr>
      <w:r>
        <w:rPr>
          <w:rStyle w:val="s0"/>
        </w:rPr>
        <w:t xml:space="preserve">12) государственным органам и (или) лицам, которым законодательством Республики Казахстан предусмотрено предоставление сведений об отсутствии (наличии) налоговой задолженности, задолженности по обязательным пенсионным взносам, </w:t>
      </w:r>
      <w:r>
        <w:rPr>
          <w:rStyle w:val="s0"/>
        </w:rPr>
        <w:t>обязательным профессиональным пенсионным взносам и социальным отчислениям, составляющими налоговую тайну;</w:t>
      </w:r>
    </w:p>
    <w:p w:rsidR="00000000" w:rsidRDefault="00A228E1">
      <w:pPr>
        <w:jc w:val="both"/>
      </w:pPr>
      <w:hyperlink r:id="rId6655" w:history="1">
        <w:r>
          <w:rPr>
            <w:rStyle w:val="a3"/>
            <w:rFonts w:ascii="Wingdings" w:hAnsi="Wingdings"/>
            <w:i/>
            <w:iCs/>
          </w:rPr>
          <w:t>*</w:t>
        </w:r>
      </w:hyperlink>
    </w:p>
    <w:p w:rsidR="00000000" w:rsidRDefault="00A228E1">
      <w:pPr>
        <w:jc w:val="both"/>
      </w:pPr>
      <w:r>
        <w:rPr>
          <w:rStyle w:val="s3"/>
        </w:rPr>
        <w:t xml:space="preserve">Пункт дополнен подпунктом 13 в соответствии с </w:t>
      </w:r>
      <w:hyperlink r:id="rId6656" w:anchor="sub_id=400" w:history="1">
        <w:r>
          <w:rPr>
            <w:rStyle w:val="a3"/>
            <w:i/>
            <w:iCs/>
          </w:rPr>
          <w:t>Законом</w:t>
        </w:r>
      </w:hyperlink>
      <w:r>
        <w:rPr>
          <w:rStyle w:val="s3"/>
        </w:rPr>
        <w:t xml:space="preserve"> РК от 06.03.13 г. № 81-V; изложен в редакции </w:t>
      </w:r>
      <w:hyperlink r:id="rId6657" w:anchor="sub_id=557" w:history="1">
        <w:r>
          <w:rPr>
            <w:rStyle w:val="a3"/>
          </w:rPr>
          <w:t>Закона</w:t>
        </w:r>
      </w:hyperlink>
      <w:r>
        <w:rPr>
          <w:rStyle w:val="s3"/>
        </w:rPr>
        <w:t xml:space="preserve"> РК от 05.12.13 г. № 152-V (введено в действие с 1 января 2014 г.) (</w:t>
      </w:r>
      <w:hyperlink r:id="rId6658" w:anchor="sub_id=5570313" w:history="1">
        <w:r>
          <w:rPr>
            <w:rStyle w:val="a3"/>
          </w:rPr>
          <w:t>см. стар. ред.</w:t>
        </w:r>
      </w:hyperlink>
      <w:r>
        <w:rPr>
          <w:rStyle w:val="s3"/>
        </w:rPr>
        <w:t>)</w:t>
      </w:r>
    </w:p>
    <w:p w:rsidR="00000000" w:rsidRDefault="00A228E1">
      <w:pPr>
        <w:ind w:firstLine="400"/>
        <w:jc w:val="both"/>
      </w:pPr>
      <w:r>
        <w:rPr>
          <w:rStyle w:val="s0"/>
        </w:rPr>
        <w:t>13) антимонопольному органу в части сведений, необходимых для осуществления полномочий, установленных законодательством Республики Казахстан.</w:t>
      </w:r>
    </w:p>
    <w:p w:rsidR="00000000" w:rsidRDefault="00A228E1">
      <w:pPr>
        <w:ind w:firstLine="400"/>
        <w:jc w:val="both"/>
      </w:pPr>
      <w:hyperlink r:id="rId6659" w:anchor="sub_id=1" w:history="1">
        <w:r>
          <w:rPr>
            <w:rStyle w:val="a3"/>
          </w:rPr>
          <w:t>Перечень</w:t>
        </w:r>
      </w:hyperlink>
      <w:r>
        <w:rPr>
          <w:rStyle w:val="s0"/>
        </w:rPr>
        <w:t xml:space="preserve"> представляемых сведений, составляющих налоговую тайну, и </w:t>
      </w:r>
      <w:hyperlink r:id="rId6660" w:anchor="sub_id=100" w:history="1">
        <w:r>
          <w:rPr>
            <w:rStyle w:val="a3"/>
          </w:rPr>
          <w:t>порядок</w:t>
        </w:r>
      </w:hyperlink>
      <w:r>
        <w:rPr>
          <w:rStyle w:val="s0"/>
        </w:rPr>
        <w:t xml:space="preserve"> их представления устанавливаются уполно</w:t>
      </w:r>
      <w:r>
        <w:rPr>
          <w:rStyle w:val="s0"/>
        </w:rPr>
        <w:t>моченным органом совместно с антимонопольным органом;</w:t>
      </w:r>
    </w:p>
    <w:p w:rsidR="00000000" w:rsidRDefault="00A228E1">
      <w:pPr>
        <w:jc w:val="both"/>
      </w:pPr>
      <w:r>
        <w:rPr>
          <w:rStyle w:val="s3"/>
        </w:rPr>
        <w:t xml:space="preserve">Пункт дополнен подпунктами 14 - 16 в соответствии с </w:t>
      </w:r>
      <w:hyperlink r:id="rId6661" w:anchor="sub_id=557" w:history="1">
        <w:r>
          <w:rPr>
            <w:rStyle w:val="a3"/>
            <w:i/>
            <w:iCs/>
          </w:rPr>
          <w:t>Законом</w:t>
        </w:r>
      </w:hyperlink>
      <w:r>
        <w:rPr>
          <w:rStyle w:val="s3"/>
        </w:rPr>
        <w:t xml:space="preserve"> РК от 05.12.13 г. № 152-V (введено в действие с 1 января 2014</w:t>
      </w:r>
      <w:r>
        <w:rPr>
          <w:rStyle w:val="s3"/>
        </w:rPr>
        <w:t xml:space="preserve"> г.)</w:t>
      </w:r>
    </w:p>
    <w:p w:rsidR="00000000" w:rsidRDefault="00A228E1">
      <w:pPr>
        <w:ind w:firstLine="400"/>
        <w:jc w:val="both"/>
      </w:pPr>
      <w:r>
        <w:rPr>
          <w:rStyle w:val="s0"/>
        </w:rPr>
        <w:t>14) уполномоченному органу по предпринимательству в части сведений, необходимых для ведения реестра субъектов частного предпринимательства.</w:t>
      </w:r>
    </w:p>
    <w:p w:rsidR="00000000" w:rsidRDefault="00A228E1">
      <w:pPr>
        <w:ind w:firstLine="400"/>
        <w:jc w:val="both"/>
      </w:pPr>
      <w:hyperlink r:id="rId6662" w:anchor="sub_id=1" w:history="1">
        <w:r>
          <w:rPr>
            <w:rStyle w:val="a3"/>
          </w:rPr>
          <w:t>Перечень</w:t>
        </w:r>
      </w:hyperlink>
      <w:r>
        <w:rPr>
          <w:rStyle w:val="s0"/>
        </w:rPr>
        <w:t xml:space="preserve"> представляемых сведений</w:t>
      </w:r>
      <w:r>
        <w:rPr>
          <w:rStyle w:val="s0"/>
        </w:rPr>
        <w:t xml:space="preserve">, составляющих налоговую тайну, и </w:t>
      </w:r>
      <w:hyperlink r:id="rId6663" w:anchor="sub_id=100" w:history="1">
        <w:r>
          <w:rPr>
            <w:rStyle w:val="a3"/>
          </w:rPr>
          <w:t>порядок</w:t>
        </w:r>
      </w:hyperlink>
      <w:r>
        <w:rPr>
          <w:rStyle w:val="s0"/>
        </w:rPr>
        <w:t xml:space="preserve"> их представления устанавливаются уполномоченным органом совместно с уполномоченным органом по предпринимательству;</w:t>
      </w:r>
    </w:p>
    <w:p w:rsidR="00000000" w:rsidRDefault="00A228E1">
      <w:pPr>
        <w:ind w:firstLine="400"/>
        <w:jc w:val="both"/>
      </w:pPr>
      <w:r>
        <w:rPr>
          <w:rStyle w:val="s0"/>
        </w:rPr>
        <w:t xml:space="preserve">15) уполномоченному органу в сфере таможенного дела. Уполномоченный орган в сфере таможенного дела утверждает </w:t>
      </w:r>
      <w:hyperlink r:id="rId6664" w:anchor="sub_id=500" w:history="1">
        <w:r>
          <w:rPr>
            <w:rStyle w:val="a3"/>
          </w:rPr>
          <w:t>перечень</w:t>
        </w:r>
      </w:hyperlink>
      <w:r>
        <w:rPr>
          <w:rStyle w:val="s0"/>
        </w:rPr>
        <w:t xml:space="preserve"> должностных лиц, имеющих доступ к сведениям, составляющи</w:t>
      </w:r>
      <w:r>
        <w:rPr>
          <w:rStyle w:val="s0"/>
        </w:rPr>
        <w:t>м налоговую тайну;</w:t>
      </w:r>
    </w:p>
    <w:p w:rsidR="00000000" w:rsidRDefault="00A228E1">
      <w:pPr>
        <w:ind w:firstLine="400"/>
        <w:jc w:val="both"/>
      </w:pPr>
      <w:r>
        <w:rPr>
          <w:rStyle w:val="s0"/>
        </w:rPr>
        <w:t>16) уполномоченному органу в сфере исполнения республиканского бюджета и обслуживания исполнения местных бюджетов.</w:t>
      </w:r>
    </w:p>
    <w:p w:rsidR="00000000" w:rsidRDefault="00A228E1">
      <w:pPr>
        <w:ind w:firstLine="400"/>
        <w:jc w:val="both"/>
      </w:pPr>
      <w:r>
        <w:rPr>
          <w:rStyle w:val="s0"/>
        </w:rPr>
        <w:t>Уполномоченный орган в сфере исполнения республиканского бюджета и обслуживания исполнения местных бюджетов утверждает пер</w:t>
      </w:r>
      <w:r>
        <w:rPr>
          <w:rStyle w:val="s0"/>
        </w:rPr>
        <w:t>ечень должностных лиц, имеющих доступ к сведениям, составляющим налоговую тайну.</w:t>
      </w:r>
    </w:p>
    <w:p w:rsidR="00000000" w:rsidRDefault="00A228E1">
      <w:pPr>
        <w:jc w:val="both"/>
      </w:pPr>
      <w:hyperlink r:id="rId6665" w:anchor="sub_id=1302" w:history="1">
        <w:r>
          <w:rPr>
            <w:rStyle w:val="a3"/>
            <w:rFonts w:ascii="Wingdings" w:hAnsi="Wingdings"/>
            <w:i/>
            <w:iCs/>
          </w:rPr>
          <w:t>*</w:t>
        </w:r>
      </w:hyperlink>
    </w:p>
    <w:p w:rsidR="00000000" w:rsidRDefault="00A228E1">
      <w:pPr>
        <w:jc w:val="both"/>
      </w:pPr>
      <w:r>
        <w:rPr>
          <w:rStyle w:val="s3"/>
        </w:rPr>
        <w:t xml:space="preserve">Пункт дополнен подпунктом 17 в соответствии с </w:t>
      </w:r>
      <w:hyperlink r:id="rId6666" w:history="1">
        <w:r>
          <w:rPr>
            <w:rStyle w:val="a3"/>
            <w:i/>
            <w:iCs/>
          </w:rPr>
          <w:t>Законом</w:t>
        </w:r>
      </w:hyperlink>
      <w:r>
        <w:rPr>
          <w:rStyle w:val="s3"/>
        </w:rPr>
        <w:t xml:space="preserve"> РК от 08.06.15 г. № 317-V</w:t>
      </w:r>
    </w:p>
    <w:p w:rsidR="00000000" w:rsidRDefault="00A228E1">
      <w:pPr>
        <w:ind w:firstLine="426"/>
        <w:jc w:val="both"/>
      </w:pPr>
      <w:r>
        <w:t xml:space="preserve">17) уполномоченному органу в области внешнеторговой деятельности в случаях, предусмотренных </w:t>
      </w:r>
      <w:hyperlink r:id="rId6667" w:anchor="sub_id=332100" w:history="1">
        <w:r>
          <w:rPr>
            <w:rStyle w:val="a3"/>
          </w:rPr>
          <w:t>законами</w:t>
        </w:r>
      </w:hyperlink>
      <w:r>
        <w:t xml:space="preserve"> Республики Казахс</w:t>
      </w:r>
      <w:r>
        <w:t>тан.</w:t>
      </w:r>
    </w:p>
    <w:p w:rsidR="00000000" w:rsidRDefault="00A228E1">
      <w:pPr>
        <w:ind w:firstLine="426"/>
        <w:jc w:val="both"/>
      </w:pPr>
      <w:hyperlink r:id="rId6668" w:history="1">
        <w:r>
          <w:rPr>
            <w:rStyle w:val="a3"/>
          </w:rPr>
          <w:t>Перечень представляемых сведений</w:t>
        </w:r>
      </w:hyperlink>
      <w:r>
        <w:t>, составляющих налоговую тайну, и порядок их представления устанавливаются уполномоченным органом совместно с уполномоченным органом в области внешнеторго</w:t>
      </w:r>
      <w:r>
        <w:t>вой деятельности.</w:t>
      </w:r>
    </w:p>
    <w:p w:rsidR="00000000" w:rsidRDefault="00A228E1">
      <w:pPr>
        <w:jc w:val="both"/>
      </w:pPr>
      <w:r>
        <w:rPr>
          <w:rStyle w:val="s3"/>
        </w:rPr>
        <w:t xml:space="preserve">Пункт 4 изложен в редакции </w:t>
      </w:r>
      <w:hyperlink r:id="rId6669" w:history="1">
        <w:r>
          <w:rPr>
            <w:rStyle w:val="a3"/>
            <w:i/>
            <w:iCs/>
          </w:rPr>
          <w:t>Закона</w:t>
        </w:r>
      </w:hyperlink>
      <w:r>
        <w:rPr>
          <w:rStyle w:val="s3"/>
        </w:rPr>
        <w:t xml:space="preserve"> РК от 08.06.15 г. № 317-V (</w:t>
      </w:r>
      <w:hyperlink r:id="rId6670" w:anchor="sub_id=5570400" w:history="1">
        <w:r>
          <w:rPr>
            <w:rStyle w:val="a3"/>
            <w:i/>
            <w:iCs/>
          </w:rPr>
          <w:t>см. стар. ред.</w:t>
        </w:r>
      </w:hyperlink>
      <w:r>
        <w:rPr>
          <w:rStyle w:val="s3"/>
        </w:rPr>
        <w:t>)</w:t>
      </w:r>
    </w:p>
    <w:p w:rsidR="00000000" w:rsidRDefault="00A228E1">
      <w:pPr>
        <w:ind w:firstLine="426"/>
        <w:jc w:val="both"/>
      </w:pPr>
      <w:r>
        <w:t>4. Налогова</w:t>
      </w:r>
      <w:r>
        <w:t>я тайна не подлежит разглашению:</w:t>
      </w:r>
    </w:p>
    <w:p w:rsidR="00000000" w:rsidRDefault="00A228E1">
      <w:pPr>
        <w:ind w:firstLine="426"/>
        <w:jc w:val="both"/>
      </w:pPr>
      <w:r>
        <w:t>должностными лицами налоговых органов, за исключением случаев, установленных настоящей статьей;</w:t>
      </w:r>
    </w:p>
    <w:p w:rsidR="00000000" w:rsidRDefault="00A228E1">
      <w:pPr>
        <w:ind w:firstLine="426"/>
        <w:jc w:val="both"/>
      </w:pPr>
      <w:r>
        <w:t>должностными лицами иных государственных органов, получившими сведения о налогоплательщике (налоговом агенте) от налоговых орга</w:t>
      </w:r>
      <w:r>
        <w:t xml:space="preserve">нов в порядке, установленном настоящей статьей, за исключением государственных органов, уполномоченных </w:t>
      </w:r>
      <w:hyperlink r:id="rId6671" w:history="1">
        <w:r>
          <w:rPr>
            <w:rStyle w:val="a3"/>
          </w:rPr>
          <w:t>законодательством</w:t>
        </w:r>
      </w:hyperlink>
      <w:r>
        <w:t xml:space="preserve"> Республики Казахстан на передачу сведений третьим лицам в соответствии</w:t>
      </w:r>
      <w:r>
        <w:t xml:space="preserve"> с международными договорами, ратифицированными Республикой Казахстан.</w:t>
      </w:r>
    </w:p>
    <w:p w:rsidR="00000000" w:rsidRDefault="00A228E1">
      <w:pPr>
        <w:ind w:firstLine="400"/>
        <w:jc w:val="both"/>
      </w:pPr>
      <w:r>
        <w:rPr>
          <w:rStyle w:val="s0"/>
        </w:rPr>
        <w:t>5. Должностные лица налоговых органов, должностные лица иных государственных органов, получившие от налоговых органов сведения о налогоплательщике (налоговом агенте), составляющие налоговую тайну, не вправе распространять такие сведения как в период работы</w:t>
      </w:r>
      <w:r>
        <w:rPr>
          <w:rStyle w:val="s0"/>
        </w:rPr>
        <w:t xml:space="preserve"> в указанных органах, так и после своего увольнения. </w:t>
      </w:r>
    </w:p>
    <w:p w:rsidR="00000000" w:rsidRDefault="00A228E1">
      <w:pPr>
        <w:ind w:firstLine="400"/>
        <w:jc w:val="both"/>
      </w:pPr>
      <w:r>
        <w:rPr>
          <w:rStyle w:val="s0"/>
        </w:rPr>
        <w:t xml:space="preserve">Налоговая тайна не подлежит разглашению специалистами, привлеченными к проведению налоговой проверки, как при исполнении ими своих обязанностей при проведении налоговой проверки, так и после завершения </w:t>
      </w:r>
      <w:r>
        <w:rPr>
          <w:rStyle w:val="s0"/>
        </w:rPr>
        <w:t xml:space="preserve">их выполнения. </w:t>
      </w:r>
    </w:p>
    <w:p w:rsidR="00000000" w:rsidRDefault="00A228E1">
      <w:pPr>
        <w:ind w:firstLine="400"/>
        <w:jc w:val="both"/>
      </w:pPr>
      <w:r>
        <w:rPr>
          <w:rStyle w:val="s0"/>
        </w:rPr>
        <w:t>6. Утрата документов, содержащих сведения, составляющие налоговую тайну, либо разглашение таких сведений влекут ответственность, предусмотренную законодательными актами Республики Казахстан.</w:t>
      </w:r>
    </w:p>
    <w:p w:rsidR="00000000" w:rsidRDefault="00A228E1">
      <w:pPr>
        <w:jc w:val="both"/>
      </w:pPr>
      <w:r>
        <w:rPr>
          <w:rStyle w:val="s3"/>
        </w:rPr>
        <w:t xml:space="preserve">См. </w:t>
      </w:r>
      <w:hyperlink r:id="rId6672" w:anchor="sub_id=2" w:history="1">
        <w:r>
          <w:rPr>
            <w:rStyle w:val="a3"/>
            <w:i/>
            <w:iCs/>
          </w:rPr>
          <w:t>Порядок</w:t>
        </w:r>
      </w:hyperlink>
      <w:r>
        <w:rPr>
          <w:rStyle w:val="s3"/>
        </w:rPr>
        <w:t xml:space="preserve"> обращения с информацией (сведениями), относящихся к налоговой и таможенной тайне.</w:t>
      </w:r>
    </w:p>
    <w:p w:rsidR="00000000" w:rsidRDefault="00A228E1">
      <w:pPr>
        <w:ind w:firstLine="400"/>
        <w:jc w:val="both"/>
      </w:pPr>
      <w:r>
        <w:t> </w:t>
      </w:r>
    </w:p>
    <w:p w:rsidR="00000000" w:rsidRDefault="00A228E1">
      <w:pPr>
        <w:ind w:left="1200" w:hanging="800"/>
        <w:jc w:val="both"/>
      </w:pPr>
      <w:bookmarkStart w:id="904" w:name="SUB5580000"/>
      <w:bookmarkEnd w:id="904"/>
      <w:r>
        <w:rPr>
          <w:rStyle w:val="s1"/>
        </w:rPr>
        <w:t>Статья 558. Налоговое обследование</w:t>
      </w:r>
    </w:p>
    <w:p w:rsidR="00000000" w:rsidRDefault="00A228E1">
      <w:pPr>
        <w:jc w:val="both"/>
      </w:pPr>
      <w:r>
        <w:rPr>
          <w:rStyle w:val="s3"/>
        </w:rPr>
        <w:t xml:space="preserve">Пункт 1 изложен в редакции </w:t>
      </w:r>
      <w:hyperlink r:id="rId6673" w:anchor="sub_id=558" w:history="1">
        <w:r>
          <w:rPr>
            <w:rStyle w:val="a3"/>
            <w:i/>
            <w:iCs/>
          </w:rPr>
          <w:t>Закона</w:t>
        </w:r>
      </w:hyperlink>
      <w:r>
        <w:rPr>
          <w:rStyle w:val="s3"/>
        </w:rPr>
        <w:t xml:space="preserve"> РК от 30.06.10 г. № 297-IV (введено в действие с 1 июля 2010 г.) (</w:t>
      </w:r>
      <w:hyperlink r:id="rId6674" w:anchor="sub_id=5580000" w:history="1">
        <w:r>
          <w:rPr>
            <w:rStyle w:val="a3"/>
            <w:i/>
            <w:iCs/>
          </w:rPr>
          <w:t>см. стар. ред.</w:t>
        </w:r>
      </w:hyperlink>
      <w:r>
        <w:rPr>
          <w:rStyle w:val="s3"/>
        </w:rPr>
        <w:t>)</w:t>
      </w:r>
    </w:p>
    <w:p w:rsidR="00000000" w:rsidRDefault="00A228E1">
      <w:pPr>
        <w:ind w:firstLine="400"/>
        <w:jc w:val="both"/>
      </w:pPr>
      <w:r>
        <w:rPr>
          <w:rStyle w:val="s0"/>
        </w:rPr>
        <w:t>1. Налоговое обследование - иная форма налогового контроля, осуществляемая налоговыми органами в рабочее время по месту нахождения, указанному в регистрационных данных налогоплательщика (налогового агента), с целью:</w:t>
      </w:r>
    </w:p>
    <w:p w:rsidR="00000000" w:rsidRDefault="00A228E1">
      <w:pPr>
        <w:ind w:firstLine="400"/>
        <w:jc w:val="both"/>
      </w:pPr>
      <w:r>
        <w:rPr>
          <w:rStyle w:val="s0"/>
        </w:rPr>
        <w:t>подтверждения фактического нахождения ил</w:t>
      </w:r>
      <w:r>
        <w:rPr>
          <w:rStyle w:val="s0"/>
        </w:rPr>
        <w:t>и отсутствия налогоплательщика (налогового агента) по месту нахождения, указанному в регистрационных данных;</w:t>
      </w:r>
    </w:p>
    <w:p w:rsidR="00000000" w:rsidRDefault="00A228E1">
      <w:pPr>
        <w:ind w:firstLine="400"/>
        <w:jc w:val="both"/>
      </w:pPr>
      <w:r>
        <w:rPr>
          <w:rStyle w:val="s0"/>
        </w:rPr>
        <w:t xml:space="preserve">вручения налогоплательщику (налоговому агенту) акта налоговой проверки в случае, указанном в </w:t>
      </w:r>
      <w:hyperlink w:anchor="sub6370200" w:history="1">
        <w:r>
          <w:rPr>
            <w:rStyle w:val="a3"/>
          </w:rPr>
          <w:t>пункте 2 статьи 637</w:t>
        </w:r>
      </w:hyperlink>
      <w:r>
        <w:rPr>
          <w:rStyle w:val="s0"/>
        </w:rPr>
        <w:t xml:space="preserve"> н</w:t>
      </w:r>
      <w:r>
        <w:rPr>
          <w:rStyle w:val="s0"/>
        </w:rPr>
        <w:t>астоящего Кодекса;</w:t>
      </w:r>
    </w:p>
    <w:p w:rsidR="00000000" w:rsidRDefault="00A228E1">
      <w:pPr>
        <w:ind w:firstLine="400"/>
        <w:jc w:val="both"/>
      </w:pPr>
      <w:r>
        <w:rPr>
          <w:rStyle w:val="s0"/>
        </w:rPr>
        <w:t xml:space="preserve">вручения налогоплательщику (налоговому агенту) уведомления, предусмотренного </w:t>
      </w:r>
      <w:hyperlink w:anchor="sub6070200" w:history="1">
        <w:r>
          <w:rPr>
            <w:rStyle w:val="a3"/>
          </w:rPr>
          <w:t>подпунктами 2) и 3) пункта 2 статьи 607</w:t>
        </w:r>
      </w:hyperlink>
      <w:r>
        <w:rPr>
          <w:rStyle w:val="s0"/>
        </w:rPr>
        <w:t xml:space="preserve"> настоящего Кодекса, в случае, указанном в </w:t>
      </w:r>
      <w:hyperlink w:anchor="sub608010100" w:history="1">
        <w:r>
          <w:rPr>
            <w:rStyle w:val="a3"/>
          </w:rPr>
          <w:t>пункте 1-1</w:t>
        </w:r>
        <w:r>
          <w:rPr>
            <w:rStyle w:val="a3"/>
          </w:rPr>
          <w:t xml:space="preserve"> статьи 608</w:t>
        </w:r>
      </w:hyperlink>
      <w:r>
        <w:rPr>
          <w:rStyle w:val="s0"/>
        </w:rPr>
        <w:t xml:space="preserve"> настоящего Кодекса;</w:t>
      </w:r>
    </w:p>
    <w:p w:rsidR="00000000" w:rsidRDefault="00A228E1">
      <w:pPr>
        <w:ind w:firstLine="400"/>
        <w:jc w:val="both"/>
      </w:pPr>
      <w:r>
        <w:rPr>
          <w:rStyle w:val="s0"/>
        </w:rPr>
        <w:t>вручения налогоплательщику (налоговому агенту) решения об ограничении в распоряжении имуществом и (или) акта описи ограниченного в распоряжении имущества.</w:t>
      </w:r>
    </w:p>
    <w:p w:rsidR="00000000" w:rsidRDefault="00A228E1">
      <w:pPr>
        <w:ind w:firstLine="400"/>
        <w:jc w:val="both"/>
      </w:pPr>
      <w:r>
        <w:rPr>
          <w:rStyle w:val="s0"/>
        </w:rPr>
        <w:t>Для участия в проведении налогового обследования могут быть привлечен</w:t>
      </w:r>
      <w:r>
        <w:rPr>
          <w:rStyle w:val="s0"/>
        </w:rPr>
        <w:t>ы понятые в порядке, установленном настоящим Кодексом.</w:t>
      </w:r>
    </w:p>
    <w:p w:rsidR="00000000" w:rsidRDefault="00A228E1">
      <w:pPr>
        <w:jc w:val="both"/>
      </w:pPr>
      <w:r>
        <w:rPr>
          <w:rStyle w:val="s3"/>
        </w:rPr>
        <w:t xml:space="preserve">Пункт 2 изложен в редакции </w:t>
      </w:r>
      <w:hyperlink r:id="rId6675" w:anchor="sub_id=558" w:history="1">
        <w:r>
          <w:rPr>
            <w:rStyle w:val="a3"/>
            <w:i/>
            <w:iCs/>
          </w:rPr>
          <w:t>Закона</w:t>
        </w:r>
      </w:hyperlink>
      <w:r>
        <w:rPr>
          <w:rStyle w:val="s3"/>
        </w:rPr>
        <w:t xml:space="preserve"> РК от 30.06.10 г. № 297-IV (введено в действие с 1 июля 2010 г.) (</w:t>
      </w:r>
      <w:hyperlink r:id="rId6676" w:anchor="sub_id=5580200" w:history="1">
        <w:r>
          <w:rPr>
            <w:rStyle w:val="a3"/>
            <w:i/>
            <w:iCs/>
          </w:rPr>
          <w:t>см. стар. ред.</w:t>
        </w:r>
      </w:hyperlink>
      <w:r>
        <w:rPr>
          <w:rStyle w:val="s3"/>
        </w:rPr>
        <w:t>)</w:t>
      </w:r>
    </w:p>
    <w:p w:rsidR="00000000" w:rsidRDefault="00A228E1">
      <w:pPr>
        <w:ind w:firstLine="400"/>
        <w:jc w:val="both"/>
      </w:pPr>
      <w:r>
        <w:rPr>
          <w:rStyle w:val="s0"/>
        </w:rPr>
        <w:t>2. Основанием для проведения налогового обследования является:</w:t>
      </w:r>
    </w:p>
    <w:p w:rsidR="00000000" w:rsidRDefault="00A228E1">
      <w:pPr>
        <w:jc w:val="both"/>
      </w:pPr>
      <w:r>
        <w:rPr>
          <w:rStyle w:val="s3"/>
        </w:rPr>
        <w:t xml:space="preserve">Подпункт 1 изложен в редакции </w:t>
      </w:r>
      <w:hyperlink r:id="rId6677" w:anchor="sub_id=558" w:history="1">
        <w:r>
          <w:rPr>
            <w:rStyle w:val="a3"/>
            <w:i/>
            <w:iCs/>
          </w:rPr>
          <w:t>З</w:t>
        </w:r>
        <w:r>
          <w:rPr>
            <w:rStyle w:val="a3"/>
            <w:i/>
            <w:iCs/>
          </w:rPr>
          <w:t>акона</w:t>
        </w:r>
      </w:hyperlink>
      <w:r>
        <w:rPr>
          <w:rStyle w:val="s3"/>
        </w:rPr>
        <w:t xml:space="preserve"> РК от 26.12.12 г. № 61-V (введено в действие с 1 января 2013 г.) (</w:t>
      </w:r>
      <w:hyperlink r:id="rId6678" w:anchor="sub_id=5580200" w:history="1">
        <w:r>
          <w:rPr>
            <w:rStyle w:val="a3"/>
            <w:i/>
            <w:iCs/>
          </w:rPr>
          <w:t>см. стар. ред.</w:t>
        </w:r>
      </w:hyperlink>
      <w:r>
        <w:rPr>
          <w:rStyle w:val="s3"/>
        </w:rPr>
        <w:t>)</w:t>
      </w:r>
    </w:p>
    <w:p w:rsidR="00000000" w:rsidRDefault="00A228E1">
      <w:pPr>
        <w:ind w:firstLine="400"/>
        <w:jc w:val="both"/>
      </w:pPr>
      <w:r>
        <w:rPr>
          <w:rStyle w:val="s0"/>
        </w:rPr>
        <w:t>1) невозможность вручения налогоплательщику (налоговому агенту) извещения о проведе</w:t>
      </w:r>
      <w:r>
        <w:rPr>
          <w:rStyle w:val="s0"/>
        </w:rPr>
        <w:t>нии налоговой проверки, предписания, заключения по результатам камерального контроля, акта налоговой проверки, решения об ограничении в распоряжении имуществом и (или) акта описи ограниченного в распоряжении имущества;</w:t>
      </w:r>
    </w:p>
    <w:p w:rsidR="00000000" w:rsidRDefault="00A228E1">
      <w:pPr>
        <w:ind w:firstLine="400"/>
        <w:jc w:val="both"/>
      </w:pPr>
      <w:r>
        <w:rPr>
          <w:rStyle w:val="s0"/>
        </w:rPr>
        <w:t>2) возврат почтовой или иной организа</w:t>
      </w:r>
      <w:r>
        <w:rPr>
          <w:rStyle w:val="s0"/>
        </w:rPr>
        <w:t xml:space="preserve">цией связи уведомления, предусмотренного </w:t>
      </w:r>
      <w:hyperlink w:anchor="sub6070200" w:history="1">
        <w:r>
          <w:rPr>
            <w:rStyle w:val="a3"/>
          </w:rPr>
          <w:t>подпунктами 2) и 3) пункта 2 статьи 607</w:t>
        </w:r>
      </w:hyperlink>
      <w:r>
        <w:rPr>
          <w:rStyle w:val="s0"/>
        </w:rPr>
        <w:t xml:space="preserve"> настоящего Кодекса, направленного налоговым органом по почте заказным письмом с уведомлением, по причине отсутствия налогоплательщика (налогов</w:t>
      </w:r>
      <w:r>
        <w:rPr>
          <w:rStyle w:val="s0"/>
        </w:rPr>
        <w:t>ого агента) по месту нахождения.</w:t>
      </w:r>
    </w:p>
    <w:p w:rsidR="00000000" w:rsidRDefault="00A228E1">
      <w:pPr>
        <w:ind w:firstLine="400"/>
        <w:jc w:val="both"/>
      </w:pPr>
      <w:r>
        <w:rPr>
          <w:rStyle w:val="s0"/>
        </w:rPr>
        <w:t>При этом обследование по основанию, предусмотренному настоящим подпунктом, в отношении налогоплательщика (налогового агента), имеющего банковский счет, проводится по истечении пяти рабочих дней со дня возврата такого письма</w:t>
      </w:r>
      <w:r>
        <w:rPr>
          <w:rStyle w:val="s0"/>
        </w:rPr>
        <w:t xml:space="preserve"> почтовой или иной организацией связи.</w:t>
      </w:r>
    </w:p>
    <w:p w:rsidR="00000000" w:rsidRDefault="00A228E1">
      <w:pPr>
        <w:ind w:firstLine="400"/>
        <w:jc w:val="both"/>
      </w:pPr>
      <w:r>
        <w:rPr>
          <w:rStyle w:val="s0"/>
        </w:rPr>
        <w:t xml:space="preserve">Положения настоящего подпункта не применяются в случае, предусмотренном </w:t>
      </w:r>
      <w:hyperlink w:anchor="sub608010200" w:history="1">
        <w:r>
          <w:rPr>
            <w:rStyle w:val="a3"/>
          </w:rPr>
          <w:t>пунктом 1-2 статьи 608</w:t>
        </w:r>
      </w:hyperlink>
      <w:r>
        <w:rPr>
          <w:rStyle w:val="s0"/>
        </w:rPr>
        <w:t xml:space="preserve"> настоящего Кодекса;</w:t>
      </w:r>
    </w:p>
    <w:p w:rsidR="00000000" w:rsidRDefault="00A228E1">
      <w:pPr>
        <w:jc w:val="both"/>
      </w:pPr>
      <w:r>
        <w:rPr>
          <w:rStyle w:val="s3"/>
        </w:rPr>
        <w:t xml:space="preserve">Подпункт 3 изложен в редакции </w:t>
      </w:r>
      <w:hyperlink r:id="rId6679" w:anchor="sub_id=558" w:history="1">
        <w:r>
          <w:rPr>
            <w:rStyle w:val="a3"/>
            <w:i/>
            <w:iCs/>
          </w:rPr>
          <w:t>Закона</w:t>
        </w:r>
      </w:hyperlink>
      <w:r>
        <w:rPr>
          <w:rStyle w:val="s3"/>
        </w:rPr>
        <w:t xml:space="preserve"> РК от 21.07.11 г. № 467-IV </w:t>
      </w:r>
      <w:hyperlink r:id="rId6680" w:history="1">
        <w:r>
          <w:rPr>
            <w:rStyle w:val="a3"/>
            <w:rFonts w:ascii="Wingdings" w:hAnsi="Wingdings"/>
            <w:i/>
            <w:iCs/>
          </w:rPr>
          <w:t>+</w:t>
        </w:r>
      </w:hyperlink>
      <w:r>
        <w:rPr>
          <w:rStyle w:val="s3"/>
        </w:rPr>
        <w:t xml:space="preserve"> (введено в действие с 1 июля 2011 г.) (</w:t>
      </w:r>
      <w:hyperlink r:id="rId6681" w:anchor="sub_id=5580200" w:history="1">
        <w:r>
          <w:rPr>
            <w:rStyle w:val="a3"/>
            <w:i/>
            <w:iCs/>
          </w:rPr>
          <w:t>см. стар. ред.</w:t>
        </w:r>
      </w:hyperlink>
      <w:r>
        <w:rPr>
          <w:rStyle w:val="s3"/>
        </w:rPr>
        <w:t xml:space="preserve">); внесены изменения в соответствии с </w:t>
      </w:r>
      <w:hyperlink r:id="rId6682" w:anchor="sub_id=558" w:history="1">
        <w:r>
          <w:rPr>
            <w:rStyle w:val="a3"/>
            <w:i/>
            <w:iCs/>
          </w:rPr>
          <w:t>Законом</w:t>
        </w:r>
      </w:hyperlink>
      <w:r>
        <w:rPr>
          <w:rStyle w:val="s3"/>
        </w:rPr>
        <w:t xml:space="preserve"> РК от 26.12.12 г. № 61-V (введ</w:t>
      </w:r>
      <w:r>
        <w:rPr>
          <w:rStyle w:val="s3"/>
        </w:rPr>
        <w:t>ено в действие с 1 января 2013 г.) (</w:t>
      </w:r>
      <w:hyperlink r:id="rId6683" w:anchor="sub_id=5580200" w:history="1">
        <w:r>
          <w:rPr>
            <w:rStyle w:val="a3"/>
            <w:i/>
            <w:iCs/>
          </w:rPr>
          <w:t>см. стар. ред.</w:t>
        </w:r>
      </w:hyperlink>
      <w:r>
        <w:rPr>
          <w:rStyle w:val="s3"/>
        </w:rPr>
        <w:t>)</w:t>
      </w:r>
    </w:p>
    <w:p w:rsidR="00000000" w:rsidRDefault="00A228E1">
      <w:pPr>
        <w:ind w:firstLine="400"/>
        <w:jc w:val="both"/>
      </w:pPr>
      <w:r>
        <w:rPr>
          <w:rStyle w:val="s0"/>
        </w:rPr>
        <w:t>3) необходимость в подтверждении фактического нахождения или отсутствия налогоплательщика, являющегося плательщиком нал</w:t>
      </w:r>
      <w:r>
        <w:rPr>
          <w:rStyle w:val="s0"/>
        </w:rPr>
        <w:t xml:space="preserve">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по месту нахождения, указанному в регистрационных данных.</w:t>
      </w:r>
    </w:p>
    <w:p w:rsidR="00000000" w:rsidRDefault="00A228E1">
      <w:pPr>
        <w:ind w:firstLine="400"/>
        <w:jc w:val="both"/>
      </w:pPr>
      <w:r>
        <w:rPr>
          <w:rStyle w:val="s0"/>
        </w:rPr>
        <w:t>Основание для проведения налогового обследования, предусмотренное</w:t>
      </w:r>
      <w:r>
        <w:rPr>
          <w:rStyle w:val="s0"/>
        </w:rPr>
        <w:t xml:space="preserve"> настоящим подпунктом, не применяется в отношении налогоплательщиков, приостановивших представление налоговой отчетности в порядке, установленном </w:t>
      </w:r>
      <w:hyperlink w:anchor="sub730000" w:history="1">
        <w:r>
          <w:rPr>
            <w:rStyle w:val="a3"/>
          </w:rPr>
          <w:t>статьями 73 и 74</w:t>
        </w:r>
      </w:hyperlink>
      <w:r>
        <w:rPr>
          <w:rStyle w:val="s0"/>
        </w:rPr>
        <w:t xml:space="preserve"> настоящего Кодекса.</w:t>
      </w:r>
    </w:p>
    <w:p w:rsidR="00000000" w:rsidRDefault="00A228E1">
      <w:pPr>
        <w:jc w:val="both"/>
      </w:pPr>
      <w:hyperlink r:id="rId6684" w:anchor="sub_id=2" w:history="1">
        <w:r>
          <w:rPr>
            <w:rStyle w:val="a3"/>
            <w:rFonts w:ascii="Wingdings" w:hAnsi="Wingdings"/>
            <w:i/>
            <w:iCs/>
          </w:rPr>
          <w:t>*</w:t>
        </w:r>
      </w:hyperlink>
    </w:p>
    <w:p w:rsidR="00000000" w:rsidRDefault="00A228E1">
      <w:pPr>
        <w:jc w:val="both"/>
      </w:pPr>
      <w:r>
        <w:rPr>
          <w:rStyle w:val="s3"/>
        </w:rPr>
        <w:t xml:space="preserve">В пункт 3 внесены изменения в соответствии с </w:t>
      </w:r>
      <w:hyperlink r:id="rId6685" w:anchor="sub_id=558" w:history="1">
        <w:r>
          <w:rPr>
            <w:rStyle w:val="a3"/>
            <w:i/>
            <w:iCs/>
          </w:rPr>
          <w:t>Законом</w:t>
        </w:r>
      </w:hyperlink>
      <w:r>
        <w:rPr>
          <w:rStyle w:val="s3"/>
        </w:rPr>
        <w:t xml:space="preserve"> РК от 05.12.13 г. № 152-V (введены в действие с 1 января 2014 г.) (</w:t>
      </w:r>
      <w:hyperlink r:id="rId6686" w:anchor="sub_id=5580300" w:history="1">
        <w:r>
          <w:rPr>
            <w:rStyle w:val="a3"/>
            <w:i/>
            <w:iCs/>
          </w:rPr>
          <w:t>см. стар. ред.</w:t>
        </w:r>
      </w:hyperlink>
      <w:r>
        <w:rPr>
          <w:rStyle w:val="s3"/>
        </w:rPr>
        <w:t>)</w:t>
      </w:r>
    </w:p>
    <w:p w:rsidR="00000000" w:rsidRDefault="00A228E1">
      <w:pPr>
        <w:ind w:firstLine="400"/>
        <w:jc w:val="both"/>
      </w:pPr>
      <w:r>
        <w:rPr>
          <w:rStyle w:val="s0"/>
        </w:rPr>
        <w:t>3. По результатам налогового обследования составляется акт налогового обследования, в котором указываются:</w:t>
      </w:r>
    </w:p>
    <w:p w:rsidR="00000000" w:rsidRDefault="00A228E1">
      <w:pPr>
        <w:ind w:firstLine="400"/>
        <w:jc w:val="both"/>
      </w:pPr>
      <w:r>
        <w:rPr>
          <w:rStyle w:val="s0"/>
        </w:rPr>
        <w:t>место, дата и время составления;</w:t>
      </w:r>
    </w:p>
    <w:p w:rsidR="00000000" w:rsidRDefault="00A228E1">
      <w:pPr>
        <w:ind w:firstLine="400"/>
        <w:jc w:val="both"/>
      </w:pPr>
      <w:r>
        <w:rPr>
          <w:rStyle w:val="s0"/>
        </w:rPr>
        <w:t>должность, фамилия, имя и отчество (при его наличии) должностного лица налогового органа, составившего акт;</w:t>
      </w:r>
    </w:p>
    <w:p w:rsidR="00000000" w:rsidRDefault="00A228E1">
      <w:pPr>
        <w:ind w:firstLine="400"/>
        <w:jc w:val="both"/>
      </w:pPr>
      <w:r>
        <w:rPr>
          <w:rStyle w:val="s0"/>
        </w:rPr>
        <w:t>наименование налогового органа;</w:t>
      </w:r>
    </w:p>
    <w:p w:rsidR="00000000" w:rsidRDefault="00A228E1">
      <w:pPr>
        <w:ind w:firstLine="400"/>
        <w:jc w:val="both"/>
      </w:pPr>
      <w:r>
        <w:rPr>
          <w:rStyle w:val="s0"/>
        </w:rPr>
        <w:t>фамилия, имя и отчество (при его наличии), наименование и номер документа, удостоверяющего личность, адрес места жит</w:t>
      </w:r>
      <w:r>
        <w:rPr>
          <w:rStyle w:val="s0"/>
        </w:rPr>
        <w:t>ельства привлеченного понятого;</w:t>
      </w:r>
    </w:p>
    <w:p w:rsidR="00000000" w:rsidRDefault="00A228E1">
      <w:pPr>
        <w:ind w:firstLine="400"/>
        <w:jc w:val="both"/>
      </w:pPr>
      <w:r>
        <w:rPr>
          <w:rStyle w:val="s0"/>
        </w:rPr>
        <w:t>фамилия, имя и отчество (при его наличии) и (или) наименование налогоплательщика, его идентификационный номер;</w:t>
      </w:r>
    </w:p>
    <w:p w:rsidR="00000000" w:rsidRDefault="00A228E1">
      <w:pPr>
        <w:ind w:firstLine="400"/>
        <w:jc w:val="both"/>
      </w:pPr>
      <w:r>
        <w:rPr>
          <w:rStyle w:val="s0"/>
        </w:rPr>
        <w:t>информация о результатах налогового обследования.</w:t>
      </w:r>
    </w:p>
    <w:p w:rsidR="00000000" w:rsidRDefault="00A228E1">
      <w:pPr>
        <w:ind w:firstLine="400"/>
        <w:jc w:val="both"/>
      </w:pPr>
      <w:r>
        <w:rPr>
          <w:rStyle w:val="s0"/>
        </w:rPr>
        <w:t xml:space="preserve">Налоговый орган не позднее дня, следующего за днем составления </w:t>
      </w:r>
      <w:r>
        <w:rPr>
          <w:rStyle w:val="s0"/>
        </w:rPr>
        <w:t>акта налогового обследования, которым установлено отсутствие налогоплательщика по месту нахождения, указанному в его регистрационных данных, размещает на интернет-ресурсе уполномоченного органа информацию о таком налогоплательщике с указанием его идентифик</w:t>
      </w:r>
      <w:r>
        <w:rPr>
          <w:rStyle w:val="s0"/>
        </w:rPr>
        <w:t>ационного номера, наименования или фамилии, имени, отчества (при наличии), даты проведения акта налогового обследования.</w:t>
      </w:r>
    </w:p>
    <w:p w:rsidR="00000000" w:rsidRDefault="00A228E1">
      <w:pPr>
        <w:jc w:val="both"/>
      </w:pPr>
      <w:hyperlink r:id="rId6687" w:anchor="sub_id=1309" w:history="1">
        <w:r>
          <w:rPr>
            <w:rStyle w:val="a3"/>
            <w:rFonts w:ascii="Wingdings" w:hAnsi="Wingdings"/>
            <w:i/>
            <w:iCs/>
          </w:rPr>
          <w:t>*</w:t>
        </w:r>
      </w:hyperlink>
    </w:p>
    <w:p w:rsidR="00000000" w:rsidRDefault="00A228E1">
      <w:pPr>
        <w:jc w:val="both"/>
      </w:pPr>
      <w:r>
        <w:rPr>
          <w:rStyle w:val="s3"/>
        </w:rPr>
        <w:t xml:space="preserve">В пункт 4 внесены изменения в соответствии с </w:t>
      </w:r>
      <w:hyperlink r:id="rId6688" w:anchor="sub_id=558" w:history="1">
        <w:r>
          <w:rPr>
            <w:rStyle w:val="a3"/>
            <w:i/>
            <w:iCs/>
          </w:rPr>
          <w:t>Законом</w:t>
        </w:r>
      </w:hyperlink>
      <w:r>
        <w:rPr>
          <w:rStyle w:val="s3"/>
        </w:rPr>
        <w:t xml:space="preserve"> РК от 30.06.10 г. № 297-IV (введены в действие с 1 июля 2010 г.) (</w:t>
      </w:r>
      <w:hyperlink r:id="rId6689" w:anchor="sub_id=5580400" w:history="1">
        <w:r>
          <w:rPr>
            <w:rStyle w:val="a3"/>
            <w:i/>
            <w:iCs/>
          </w:rPr>
          <w:t>см. стар. ред.</w:t>
        </w:r>
      </w:hyperlink>
      <w:r>
        <w:rPr>
          <w:rStyle w:val="s3"/>
        </w:rPr>
        <w:t xml:space="preserve">); </w:t>
      </w:r>
      <w:hyperlink r:id="rId6690" w:anchor="sub_id=558" w:history="1">
        <w:r>
          <w:rPr>
            <w:rStyle w:val="a3"/>
            <w:i/>
            <w:iCs/>
          </w:rPr>
          <w:t>Законом</w:t>
        </w:r>
      </w:hyperlink>
      <w:r>
        <w:rPr>
          <w:rStyle w:val="s3"/>
        </w:rPr>
        <w:t xml:space="preserve"> РК от 26.12.12 г. № 61-V (введены в действие с 1 июля 2013 г.) (</w:t>
      </w:r>
      <w:hyperlink r:id="rId6691" w:anchor="sub_id=5580400" w:history="1">
        <w:r>
          <w:rPr>
            <w:rStyle w:val="a3"/>
            <w:i/>
            <w:iCs/>
          </w:rPr>
          <w:t>см. стар. ред.</w:t>
        </w:r>
      </w:hyperlink>
      <w:r>
        <w:rPr>
          <w:rStyle w:val="s3"/>
        </w:rPr>
        <w:t xml:space="preserve">); </w:t>
      </w:r>
      <w:hyperlink r:id="rId6692" w:anchor="sub_id=558" w:history="1">
        <w:r>
          <w:rPr>
            <w:rStyle w:val="a3"/>
            <w:i/>
            <w:iCs/>
          </w:rPr>
          <w:t>Законом</w:t>
        </w:r>
      </w:hyperlink>
      <w:r>
        <w:rPr>
          <w:rStyle w:val="s3"/>
        </w:rPr>
        <w:t xml:space="preserve"> РК от 05.12.13 г. № 152-V (введены в действие с 1 января 2014 г.) (</w:t>
      </w:r>
      <w:hyperlink r:id="rId6693" w:anchor="sub_id=5580400" w:history="1">
        <w:r>
          <w:rPr>
            <w:rStyle w:val="a3"/>
            <w:i/>
            <w:iCs/>
          </w:rPr>
          <w:t>см. стар. ред.</w:t>
        </w:r>
      </w:hyperlink>
      <w:r>
        <w:rPr>
          <w:rStyle w:val="s3"/>
        </w:rPr>
        <w:t>)</w:t>
      </w:r>
    </w:p>
    <w:p w:rsidR="00000000" w:rsidRDefault="00A228E1">
      <w:pPr>
        <w:ind w:firstLine="400"/>
        <w:jc w:val="both"/>
      </w:pPr>
      <w:r>
        <w:rPr>
          <w:rStyle w:val="s0"/>
        </w:rPr>
        <w:t>4. В случае установления в результате налогового обследования, проведенного по основанию, указанному в подпункте 3) пункта 2 настоящей статьи, фактического отсутствия налогоплательщика по месту нахождения, указанному в регистрационных данных, налоговый орг</w:t>
      </w:r>
      <w:r>
        <w:rPr>
          <w:rStyle w:val="s0"/>
        </w:rPr>
        <w:t xml:space="preserve">ан направляет такому налогоплательщику </w:t>
      </w:r>
      <w:hyperlink r:id="rId6694" w:anchor="sub_id=10" w:history="1">
        <w:r>
          <w:rPr>
            <w:rStyle w:val="a3"/>
          </w:rPr>
          <w:t>уведомление о подтверждении места нахождения (отсутствия) налогоплательщика</w:t>
        </w:r>
      </w:hyperlink>
      <w:r>
        <w:rPr>
          <w:rStyle w:val="s0"/>
        </w:rPr>
        <w:t xml:space="preserve">. </w:t>
      </w:r>
    </w:p>
    <w:p w:rsidR="00000000" w:rsidRDefault="00A228E1">
      <w:pPr>
        <w:jc w:val="both"/>
      </w:pPr>
      <w:bookmarkStart w:id="905" w:name="SUB5580500"/>
      <w:bookmarkEnd w:id="905"/>
      <w:r>
        <w:rPr>
          <w:rStyle w:val="s3"/>
        </w:rPr>
        <w:t xml:space="preserve">В пункт 5 внесены изменения в соответствии с </w:t>
      </w:r>
      <w:hyperlink r:id="rId6695" w:anchor="sub_id=3172" w:history="1">
        <w:r>
          <w:rPr>
            <w:rStyle w:val="a3"/>
            <w:i/>
            <w:iCs/>
          </w:rPr>
          <w:t>Законом</w:t>
        </w:r>
      </w:hyperlink>
      <w:r>
        <w:rPr>
          <w:rStyle w:val="s3"/>
        </w:rPr>
        <w:t xml:space="preserve"> РК от 16.11.09 г. № 200-IV (введены в действие с 1 января 2010 г.) (</w:t>
      </w:r>
      <w:hyperlink r:id="rId6696" w:anchor="sub_id=5580502" w:history="1">
        <w:r>
          <w:rPr>
            <w:rStyle w:val="a3"/>
            <w:i/>
            <w:iCs/>
          </w:rPr>
          <w:t>см. стар. ред.</w:t>
        </w:r>
      </w:hyperlink>
      <w:r>
        <w:rPr>
          <w:rStyle w:val="s3"/>
        </w:rPr>
        <w:t xml:space="preserve">); изложен в </w:t>
      </w:r>
      <w:r>
        <w:rPr>
          <w:rStyle w:val="s3"/>
        </w:rPr>
        <w:t xml:space="preserve">редакции </w:t>
      </w:r>
      <w:hyperlink r:id="rId6697" w:anchor="sub_id=558" w:history="1">
        <w:r>
          <w:rPr>
            <w:rStyle w:val="a3"/>
            <w:i/>
            <w:iCs/>
          </w:rPr>
          <w:t>Закона</w:t>
        </w:r>
      </w:hyperlink>
      <w:r>
        <w:rPr>
          <w:rStyle w:val="s3"/>
        </w:rPr>
        <w:t xml:space="preserve"> РК от 30.06.10 г. № 297-IV (введено в действие с 1 июля 2010 г.) (</w:t>
      </w:r>
      <w:hyperlink r:id="rId6698" w:anchor="sub_id=5580500" w:history="1">
        <w:r>
          <w:rPr>
            <w:rStyle w:val="a3"/>
            <w:i/>
            <w:iCs/>
          </w:rPr>
          <w:t>см. стар</w:t>
        </w:r>
        <w:r>
          <w:rPr>
            <w:rStyle w:val="a3"/>
            <w:i/>
            <w:iCs/>
          </w:rPr>
          <w:t>. ред.</w:t>
        </w:r>
      </w:hyperlink>
      <w:r>
        <w:rPr>
          <w:rStyle w:val="s3"/>
        </w:rPr>
        <w:t xml:space="preserve">); внесены изменения в соответствии с </w:t>
      </w:r>
      <w:hyperlink r:id="rId6699" w:anchor="sub_id=558" w:history="1">
        <w:r>
          <w:rPr>
            <w:rStyle w:val="a3"/>
            <w:i/>
            <w:iCs/>
          </w:rPr>
          <w:t>Законом</w:t>
        </w:r>
      </w:hyperlink>
      <w:r>
        <w:rPr>
          <w:rStyle w:val="s3"/>
        </w:rPr>
        <w:t xml:space="preserve"> РК от 26.12.12 г. № 61-V (введено в действие с 1 января 2013 г.) (</w:t>
      </w:r>
      <w:hyperlink r:id="rId6700" w:anchor="sub_id=5580500" w:history="1">
        <w:r>
          <w:rPr>
            <w:rStyle w:val="a3"/>
            <w:i/>
            <w:iCs/>
          </w:rPr>
          <w:t>см. стар. ред.</w:t>
        </w:r>
      </w:hyperlink>
      <w:r>
        <w:rPr>
          <w:rStyle w:val="s3"/>
        </w:rPr>
        <w:t>)</w:t>
      </w:r>
    </w:p>
    <w:p w:rsidR="00000000" w:rsidRDefault="00A228E1">
      <w:pPr>
        <w:ind w:firstLine="400"/>
        <w:jc w:val="both"/>
      </w:pPr>
      <w:r>
        <w:rPr>
          <w:rStyle w:val="s0"/>
        </w:rPr>
        <w:t>5. В течение двадцати рабочих дней с даты направления налоговым органом уведомления, указанного в пункте 4 настоящей статьи, налогоплательщик обязан в явочном порядке представить в налоговый орган письменное пояс</w:t>
      </w:r>
      <w:r>
        <w:rPr>
          <w:rStyle w:val="s0"/>
        </w:rPr>
        <w:t>нение о причинах отсутствия в момент налогового обследования.</w:t>
      </w:r>
    </w:p>
    <w:p w:rsidR="00000000" w:rsidRDefault="00A228E1">
      <w:pPr>
        <w:ind w:firstLine="400"/>
        <w:jc w:val="both"/>
      </w:pPr>
      <w:r>
        <w:rPr>
          <w:rStyle w:val="s0"/>
        </w:rPr>
        <w:t>В случае неисполнения налогоплательщиком требования, указанного в части первой настоящего пункта, налоговый орган:</w:t>
      </w:r>
    </w:p>
    <w:p w:rsidR="00000000" w:rsidRDefault="00A228E1">
      <w:pPr>
        <w:ind w:firstLine="400"/>
        <w:jc w:val="both"/>
      </w:pPr>
      <w:r>
        <w:rPr>
          <w:rStyle w:val="s0"/>
        </w:rPr>
        <w:t>приостанавливает расходные операции по банковским счетам такого налогоплательщи</w:t>
      </w:r>
      <w:r>
        <w:rPr>
          <w:rStyle w:val="s0"/>
        </w:rPr>
        <w:t xml:space="preserve">ка в соответствии с </w:t>
      </w:r>
      <w:hyperlink w:anchor="sub6110000" w:history="1">
        <w:r>
          <w:rPr>
            <w:rStyle w:val="a3"/>
          </w:rPr>
          <w:t>подпунктом 6) пункта 1 статьи 611</w:t>
        </w:r>
      </w:hyperlink>
      <w:r>
        <w:rPr>
          <w:rStyle w:val="s0"/>
        </w:rPr>
        <w:t xml:space="preserve"> настоящего Кодекса или</w:t>
      </w:r>
    </w:p>
    <w:p w:rsidR="00000000" w:rsidRDefault="00A228E1">
      <w:pPr>
        <w:ind w:firstLine="400"/>
        <w:jc w:val="both"/>
      </w:pPr>
      <w:r>
        <w:rPr>
          <w:rStyle w:val="s0"/>
        </w:rPr>
        <w:t xml:space="preserve">производит снятие с регистрационного учета по налогу на добавленную стоимость в порядке, установленном </w:t>
      </w:r>
      <w:hyperlink w:anchor="sub5710400" w:history="1">
        <w:r>
          <w:rPr>
            <w:rStyle w:val="a3"/>
          </w:rPr>
          <w:t>пунктом 4 статьи 571</w:t>
        </w:r>
      </w:hyperlink>
      <w:r>
        <w:rPr>
          <w:rStyle w:val="s0"/>
        </w:rPr>
        <w:t xml:space="preserve"> настоящего Кодекса, в случае отсутствия у такого налогоплательщика открытых банковских счетов на последнюю дату срока, установленного настоящим пунктом для представления письменного пояснения.</w:t>
      </w:r>
    </w:p>
    <w:p w:rsidR="00000000" w:rsidRDefault="00A228E1">
      <w:pPr>
        <w:jc w:val="both"/>
      </w:pPr>
      <w:hyperlink r:id="rId6701" w:history="1">
        <w:r>
          <w:rPr>
            <w:rStyle w:val="a3"/>
            <w:rFonts w:ascii="Wingdings" w:hAnsi="Wingdings"/>
            <w:i/>
            <w:iCs/>
          </w:rPr>
          <w:t>*</w:t>
        </w:r>
      </w:hyperlink>
    </w:p>
    <w:p w:rsidR="00000000" w:rsidRDefault="00A228E1">
      <w:pPr>
        <w:jc w:val="both"/>
      </w:pPr>
      <w:bookmarkStart w:id="906" w:name="SUB5580600"/>
      <w:bookmarkEnd w:id="906"/>
      <w:r>
        <w:rPr>
          <w:rStyle w:val="s3"/>
        </w:rPr>
        <w:t xml:space="preserve">Пункт 6 изложен в редакции </w:t>
      </w:r>
      <w:hyperlink r:id="rId6702" w:anchor="sub_id=558" w:history="1">
        <w:r>
          <w:rPr>
            <w:rStyle w:val="a3"/>
            <w:i/>
            <w:iCs/>
          </w:rPr>
          <w:t>Закона</w:t>
        </w:r>
      </w:hyperlink>
      <w:r>
        <w:rPr>
          <w:rStyle w:val="s3"/>
        </w:rPr>
        <w:t xml:space="preserve"> РК от 30.06.10 г. № 297-IV (введено в действие с 1 июля 2010 г.) (</w:t>
      </w:r>
      <w:hyperlink r:id="rId6703" w:anchor="sub_id=5580600" w:history="1">
        <w:r>
          <w:rPr>
            <w:rStyle w:val="a3"/>
            <w:i/>
            <w:iCs/>
          </w:rPr>
          <w:t>см. стар. ред.</w:t>
        </w:r>
      </w:hyperlink>
      <w:r>
        <w:rPr>
          <w:rStyle w:val="s3"/>
        </w:rPr>
        <w:t>)</w:t>
      </w:r>
    </w:p>
    <w:p w:rsidR="00000000" w:rsidRDefault="00A228E1">
      <w:pPr>
        <w:ind w:firstLine="400"/>
        <w:jc w:val="both"/>
      </w:pPr>
      <w:r>
        <w:rPr>
          <w:rStyle w:val="s0"/>
        </w:rPr>
        <w:t>6. Налогоплательщик, указанный в пункте 5 настоящей статьи, в течение пяти рабочих дней со дня приостановления расходных операций по его банковским счетам обязан в явочном порядке представить в налоговый о</w:t>
      </w:r>
      <w:r>
        <w:rPr>
          <w:rStyle w:val="s0"/>
        </w:rPr>
        <w:t>рган письменное пояснение о причинах отсутствия по месту нахождения в момент налогового обследования.</w:t>
      </w:r>
    </w:p>
    <w:p w:rsidR="00000000" w:rsidRDefault="00A228E1">
      <w:pPr>
        <w:ind w:firstLine="400"/>
        <w:jc w:val="both"/>
      </w:pPr>
      <w:r>
        <w:rPr>
          <w:rStyle w:val="s0"/>
        </w:rPr>
        <w:t>В случае неисполнения налогоплательщиком требования, установленного частью первой настоящего пункта, налоговый орган производит снятие такого налогоплател</w:t>
      </w:r>
      <w:r>
        <w:rPr>
          <w:rStyle w:val="s0"/>
        </w:rPr>
        <w:t xml:space="preserve">ьщика с регистрационного учета по налогу на добавленную стоимость в порядке, установленном </w:t>
      </w:r>
      <w:hyperlink w:anchor="sub5710400" w:history="1">
        <w:r>
          <w:rPr>
            <w:rStyle w:val="a3"/>
          </w:rPr>
          <w:t>пунктом 4 статьи 571</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907" w:name="SUB5590000"/>
      <w:bookmarkEnd w:id="907"/>
      <w:r>
        <w:rPr>
          <w:rStyle w:val="s1"/>
        </w:rPr>
        <w:t>Статья 559. Участие понятых</w:t>
      </w:r>
    </w:p>
    <w:p w:rsidR="00000000" w:rsidRDefault="00A228E1">
      <w:pPr>
        <w:ind w:firstLine="400"/>
        <w:jc w:val="both"/>
      </w:pPr>
      <w:r>
        <w:rPr>
          <w:rStyle w:val="s0"/>
        </w:rPr>
        <w:t>1. Совершение следующих действий должностных лиц налоговых ор</w:t>
      </w:r>
      <w:r>
        <w:rPr>
          <w:rStyle w:val="s0"/>
        </w:rPr>
        <w:t>ганов по их требованию или требованию налогоплательщика (налогового агента) может осуществляться с участием понятых:</w:t>
      </w:r>
    </w:p>
    <w:p w:rsidR="00000000" w:rsidRDefault="00A228E1">
      <w:pPr>
        <w:ind w:firstLine="400"/>
        <w:jc w:val="both"/>
      </w:pPr>
      <w:r>
        <w:rPr>
          <w:rStyle w:val="s0"/>
        </w:rPr>
        <w:t xml:space="preserve">1) вручение должностным лицом </w:t>
      </w:r>
      <w:r>
        <w:t xml:space="preserve">налоговых органов уведомления по исполнению налогового обязательства, распоряжения о </w:t>
      </w:r>
      <w:r>
        <w:rPr>
          <w:rStyle w:val="s0"/>
        </w:rPr>
        <w:t>приостановлении расходны</w:t>
      </w:r>
      <w:r>
        <w:rPr>
          <w:rStyle w:val="s0"/>
        </w:rPr>
        <w:t>х операций по кассе, решения об ограничении в распоряжении имуществом, акта описи имущества, извещения о проведении налоговой проверки, предписания, акта налоговой проверки и иных документов налоговых органов, предусмотренных настоящим Кодексом;</w:t>
      </w:r>
    </w:p>
    <w:p w:rsidR="00000000" w:rsidRDefault="00A228E1">
      <w:pPr>
        <w:ind w:firstLine="400"/>
        <w:jc w:val="both"/>
      </w:pPr>
      <w:r>
        <w:rPr>
          <w:rStyle w:val="s0"/>
        </w:rPr>
        <w:t>2) огранич</w:t>
      </w:r>
      <w:r>
        <w:rPr>
          <w:rStyle w:val="s0"/>
        </w:rPr>
        <w:t>ение в распоряжении имуществом налогоплательщика (налогового агента);</w:t>
      </w:r>
    </w:p>
    <w:p w:rsidR="00000000" w:rsidRDefault="00A228E1">
      <w:pPr>
        <w:ind w:firstLine="400"/>
        <w:jc w:val="both"/>
      </w:pPr>
      <w:r>
        <w:rPr>
          <w:rStyle w:val="s0"/>
        </w:rPr>
        <w:t>3) обследование имущества, являющегося объектом налогообложения и (или) объектом, связанным с налогообложением, независимо от его места нахождения, проводимое на основании предписания;</w:t>
      </w:r>
    </w:p>
    <w:p w:rsidR="00000000" w:rsidRDefault="00A228E1">
      <w:pPr>
        <w:ind w:firstLine="400"/>
        <w:jc w:val="both"/>
      </w:pPr>
      <w:r>
        <w:rPr>
          <w:rStyle w:val="s0"/>
        </w:rPr>
        <w:t>4) проведение на основании предписания инвентаризации имущества (кроме жилых помещений) налогоплательщика (налогового агента), в том числе с применением специальных средств (фото-, аудио-, видеоаппаратуры), в порядке, установленном настоящим Кодексом;</w:t>
      </w:r>
    </w:p>
    <w:p w:rsidR="00000000" w:rsidRDefault="00A228E1">
      <w:pPr>
        <w:ind w:firstLine="400"/>
        <w:jc w:val="both"/>
      </w:pPr>
      <w:r>
        <w:rPr>
          <w:rStyle w:val="s0"/>
        </w:rPr>
        <w:t>5) н</w:t>
      </w:r>
      <w:r>
        <w:rPr>
          <w:rStyle w:val="s0"/>
        </w:rPr>
        <w:t>алоговое обследование.</w:t>
      </w:r>
    </w:p>
    <w:p w:rsidR="00000000" w:rsidRDefault="00A228E1">
      <w:pPr>
        <w:jc w:val="both"/>
      </w:pPr>
      <w:r>
        <w:rPr>
          <w:rStyle w:val="s3"/>
        </w:rPr>
        <w:t xml:space="preserve">См. </w:t>
      </w:r>
      <w:hyperlink r:id="rId6704" w:anchor="sub_id=64" w:history="1">
        <w:r>
          <w:rPr>
            <w:rStyle w:val="a3"/>
            <w:i/>
            <w:iCs/>
          </w:rPr>
          <w:t>Материалы</w:t>
        </w:r>
      </w:hyperlink>
      <w:r>
        <w:rPr>
          <w:rStyle w:val="s3"/>
        </w:rPr>
        <w:t xml:space="preserve"> антикоррупционной экспертизы</w:t>
      </w:r>
    </w:p>
    <w:p w:rsidR="00000000" w:rsidRDefault="00A228E1">
      <w:pPr>
        <w:ind w:firstLine="400"/>
        <w:jc w:val="both"/>
      </w:pPr>
      <w:r>
        <w:rPr>
          <w:rStyle w:val="s0"/>
        </w:rPr>
        <w:t>2. В качестве понятых могут быть приглашены любые совершеннолетние, дееспособные граждане в количестве не мене</w:t>
      </w:r>
      <w:r>
        <w:rPr>
          <w:rStyle w:val="s0"/>
        </w:rPr>
        <w:t>е двух человек, не заинтересованные в исходе действий должностного лица налоговых органов и налогоплательщика (налогового агента).</w:t>
      </w:r>
    </w:p>
    <w:p w:rsidR="00000000" w:rsidRDefault="00A228E1">
      <w:pPr>
        <w:ind w:firstLine="400"/>
        <w:jc w:val="both"/>
      </w:pPr>
      <w:r>
        <w:rPr>
          <w:rStyle w:val="s0"/>
        </w:rPr>
        <w:t>3. Не допускается участие в качестве понятых должностных лиц государственных органов и работников, учредителей налогоплательщ</w:t>
      </w:r>
      <w:r>
        <w:rPr>
          <w:rStyle w:val="s0"/>
        </w:rPr>
        <w:t>ика (налогового агента), в отношении которого проводится действие.</w:t>
      </w:r>
    </w:p>
    <w:p w:rsidR="00000000" w:rsidRDefault="00A228E1">
      <w:pPr>
        <w:ind w:firstLine="400"/>
        <w:jc w:val="both"/>
      </w:pPr>
      <w:r>
        <w:rPr>
          <w:rStyle w:val="s0"/>
        </w:rPr>
        <w:t>4. Понятые удостоверяют факт, содержание и результаты действий должностных лиц налоговых органов и налогоплательщика (налогового агента), при совершении которых они присутствовали, зафиксир</w:t>
      </w:r>
      <w:r>
        <w:rPr>
          <w:rStyle w:val="s0"/>
        </w:rPr>
        <w:t>ованные в протоколе (акте), составляемом должностным лицом налоговых органов.</w:t>
      </w:r>
    </w:p>
    <w:p w:rsidR="00000000" w:rsidRDefault="00A228E1">
      <w:pPr>
        <w:ind w:firstLine="400"/>
        <w:jc w:val="both"/>
      </w:pPr>
      <w:r>
        <w:rPr>
          <w:rStyle w:val="s0"/>
        </w:rPr>
        <w:t>5. Понятой вправе делать замечания по поводу совершенных действий. Замечания понятого подлежат занесению в протокол (акт), составляемый должностным лицом налоговых органов.</w:t>
      </w:r>
    </w:p>
    <w:p w:rsidR="00000000" w:rsidRDefault="00A228E1">
      <w:pPr>
        <w:ind w:firstLine="400"/>
        <w:jc w:val="both"/>
      </w:pPr>
      <w:r>
        <w:rPr>
          <w:rStyle w:val="s0"/>
        </w:rPr>
        <w:t xml:space="preserve">6. В </w:t>
      </w:r>
      <w:r>
        <w:rPr>
          <w:rStyle w:val="s0"/>
        </w:rPr>
        <w:t>протоколе (акте), составляемом должностным лицом налоговых органов с участием понятых, указываются:</w:t>
      </w:r>
    </w:p>
    <w:p w:rsidR="00000000" w:rsidRDefault="00A228E1">
      <w:pPr>
        <w:ind w:firstLine="400"/>
        <w:jc w:val="both"/>
      </w:pPr>
      <w:r>
        <w:rPr>
          <w:rStyle w:val="s0"/>
        </w:rPr>
        <w:t>1) должность, фамилия, имя, отчество (при его наличии) должностного лица налоговых органов, составившего протокол (акт);</w:t>
      </w:r>
    </w:p>
    <w:p w:rsidR="00000000" w:rsidRDefault="00A228E1">
      <w:pPr>
        <w:ind w:firstLine="400"/>
        <w:jc w:val="both"/>
      </w:pPr>
      <w:r>
        <w:rPr>
          <w:rStyle w:val="s0"/>
        </w:rPr>
        <w:t>2) наименование налогового органа;</w:t>
      </w:r>
    </w:p>
    <w:p w:rsidR="00000000" w:rsidRDefault="00A228E1">
      <w:pPr>
        <w:ind w:firstLine="400"/>
        <w:jc w:val="both"/>
      </w:pPr>
      <w:r>
        <w:rPr>
          <w:rStyle w:val="s0"/>
        </w:rPr>
        <w:t>3) место и дата совершения действия;</w:t>
      </w:r>
    </w:p>
    <w:p w:rsidR="00000000" w:rsidRDefault="00A228E1">
      <w:pPr>
        <w:ind w:firstLine="400"/>
        <w:jc w:val="both"/>
      </w:pPr>
      <w:r>
        <w:rPr>
          <w:rStyle w:val="s0"/>
        </w:rPr>
        <w:t>4) фамилия, имя, отчество (при его наличии), дата рождения, место жительства, наименование и номер документа, удостоверяющего личность, каждого лица, участвовавшего в действии или присутствовавшего при его проведении;</w:t>
      </w:r>
    </w:p>
    <w:p w:rsidR="00000000" w:rsidRDefault="00A228E1">
      <w:pPr>
        <w:ind w:firstLine="400"/>
        <w:jc w:val="both"/>
      </w:pPr>
      <w:r>
        <w:rPr>
          <w:rStyle w:val="s0"/>
        </w:rPr>
        <w:t>5</w:t>
      </w:r>
      <w:r>
        <w:rPr>
          <w:rStyle w:val="s0"/>
        </w:rPr>
        <w:t>) содержание и последовательность действия;</w:t>
      </w:r>
    </w:p>
    <w:p w:rsidR="00000000" w:rsidRDefault="00A228E1">
      <w:pPr>
        <w:ind w:firstLine="400"/>
        <w:jc w:val="both"/>
      </w:pPr>
      <w:r>
        <w:rPr>
          <w:rStyle w:val="s0"/>
        </w:rPr>
        <w:t>6) время начала и окончания действия;</w:t>
      </w:r>
    </w:p>
    <w:p w:rsidR="00000000" w:rsidRDefault="00A228E1">
      <w:pPr>
        <w:ind w:firstLine="400"/>
        <w:jc w:val="both"/>
      </w:pPr>
      <w:r>
        <w:rPr>
          <w:rStyle w:val="s0"/>
        </w:rPr>
        <w:t>7) выявленные при совершении действия факты и обстоятельства.</w:t>
      </w:r>
    </w:p>
    <w:p w:rsidR="00000000" w:rsidRDefault="00A228E1">
      <w:pPr>
        <w:ind w:firstLine="400"/>
        <w:jc w:val="both"/>
      </w:pPr>
      <w:r>
        <w:rPr>
          <w:rStyle w:val="s0"/>
        </w:rPr>
        <w:t>7. Должностное лицо налоговых органов обязано ознакомить с протоколом (актом) лиц, участвовавших в совершении действия или присутствовавших при его совершении. После ознакомления с протоколом (актом) должностное лицо налоговых органов, а также все лица, уч</w:t>
      </w:r>
      <w:r>
        <w:rPr>
          <w:rStyle w:val="s0"/>
        </w:rPr>
        <w:t xml:space="preserve">аствовавшие в совершении действия или присутствовавшие при его совершении, подписывают протокол (акт). </w:t>
      </w:r>
    </w:p>
    <w:p w:rsidR="00000000" w:rsidRDefault="00A228E1">
      <w:pPr>
        <w:ind w:firstLine="400"/>
        <w:jc w:val="both"/>
      </w:pPr>
      <w:r>
        <w:rPr>
          <w:rStyle w:val="s0"/>
        </w:rPr>
        <w:t>8. К протоколу (акту) прилагаются фотографические снимки и негативы, видеозаписи или другие материалы, выполненные при совершении действия (при их налич</w:t>
      </w:r>
      <w:r>
        <w:rPr>
          <w:rStyle w:val="s0"/>
        </w:rPr>
        <w:t>ии).</w:t>
      </w:r>
    </w:p>
    <w:p w:rsidR="00000000" w:rsidRDefault="00A228E1">
      <w:pPr>
        <w:ind w:firstLine="400"/>
        <w:jc w:val="both"/>
      </w:pPr>
      <w:r>
        <w:rPr>
          <w:rStyle w:val="s0"/>
        </w:rPr>
        <w:t>9. Протокол (акт), составленный должностным лицом налоговых органов в порядке, установленном настоящей статьей, фиксирует и подтверждает факт совершения действий, указанных в пункте 1 настоящей статьи.</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908" w:name="SUB5600000"/>
      <w:bookmarkEnd w:id="908"/>
      <w:r>
        <w:rPr>
          <w:rStyle w:val="s1"/>
        </w:rPr>
        <w:t xml:space="preserve">Глава 81. РЕГИСТРАЦИЯ НАЛОГОПЛАТЕЛЬЩИКА </w:t>
      </w:r>
    </w:p>
    <w:p w:rsidR="00000000" w:rsidRDefault="00A228E1">
      <w:pPr>
        <w:jc w:val="center"/>
      </w:pPr>
      <w:r>
        <w:rPr>
          <w:rStyle w:val="s1"/>
        </w:rPr>
        <w:t>В НА</w:t>
      </w:r>
      <w:r>
        <w:rPr>
          <w:rStyle w:val="s1"/>
        </w:rPr>
        <w:t>ЛОГОВЫХ ОРГАНАХ</w:t>
      </w:r>
    </w:p>
    <w:p w:rsidR="00000000" w:rsidRDefault="00A228E1">
      <w:pPr>
        <w:jc w:val="center"/>
      </w:pPr>
      <w:r>
        <w:rPr>
          <w:rStyle w:val="s1"/>
        </w:rPr>
        <w:t> </w:t>
      </w:r>
    </w:p>
    <w:p w:rsidR="00000000" w:rsidRDefault="00A228E1">
      <w:pPr>
        <w:ind w:left="1200" w:hanging="800"/>
        <w:jc w:val="both"/>
      </w:pPr>
      <w:r>
        <w:rPr>
          <w:rStyle w:val="s1"/>
        </w:rPr>
        <w:t>Статья 560. Общие положения</w:t>
      </w:r>
    </w:p>
    <w:p w:rsidR="00000000" w:rsidRDefault="00A228E1">
      <w:pPr>
        <w:ind w:firstLine="400"/>
        <w:jc w:val="both"/>
      </w:pPr>
      <w:r>
        <w:rPr>
          <w:rStyle w:val="s0"/>
        </w:rPr>
        <w:t>1. Уполномоченный орган ведет учет налогоплательщиков путем формирования государственной базы данных налогоплательщиков.</w:t>
      </w:r>
    </w:p>
    <w:p w:rsidR="00000000" w:rsidRDefault="00A228E1">
      <w:pPr>
        <w:ind w:firstLine="400"/>
        <w:jc w:val="both"/>
      </w:pPr>
      <w:r>
        <w:rPr>
          <w:rStyle w:val="s0"/>
        </w:rPr>
        <w:t>2. Государственная база данных налогоплательщиков - информационная система, предназначенн</w:t>
      </w:r>
      <w:r>
        <w:rPr>
          <w:rStyle w:val="s0"/>
        </w:rPr>
        <w:t>ая для осуществления учета налогоплательщиков.</w:t>
      </w:r>
    </w:p>
    <w:p w:rsidR="00000000" w:rsidRDefault="00A228E1">
      <w:pPr>
        <w:ind w:firstLine="400"/>
        <w:jc w:val="both"/>
      </w:pPr>
      <w:r>
        <w:rPr>
          <w:rStyle w:val="s0"/>
        </w:rPr>
        <w:t xml:space="preserve">3. Формирование государственной базы данных налогоплательщиков заключается: </w:t>
      </w:r>
    </w:p>
    <w:p w:rsidR="00000000" w:rsidRDefault="00A228E1">
      <w:pPr>
        <w:ind w:firstLine="400"/>
        <w:jc w:val="both"/>
      </w:pPr>
      <w:r>
        <w:rPr>
          <w:rStyle w:val="s0"/>
        </w:rPr>
        <w:t>1) в регистрации физического лица, юридического лица, структурного подразделения юридического лица в налоговых органах в качестве налогоплательщика;</w:t>
      </w:r>
    </w:p>
    <w:p w:rsidR="00000000" w:rsidRDefault="00A228E1">
      <w:pPr>
        <w:jc w:val="both"/>
      </w:pPr>
      <w:r>
        <w:rPr>
          <w:rStyle w:val="s3"/>
        </w:rPr>
        <w:t xml:space="preserve">В подпункт 2 внесены изменения в соответствии с </w:t>
      </w:r>
      <w:hyperlink r:id="rId6705" w:anchor="sub_id=560"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6706" w:history="1">
        <w:r>
          <w:rPr>
            <w:rStyle w:val="a3"/>
            <w:i/>
            <w:iCs/>
          </w:rPr>
          <w:t>опубликования</w:t>
        </w:r>
      </w:hyperlink>
      <w:r>
        <w:rPr>
          <w:rStyle w:val="s3"/>
        </w:rPr>
        <w:t>) (</w:t>
      </w:r>
      <w:hyperlink r:id="rId6707" w:anchor="sub_id=5600302" w:history="1">
        <w:r>
          <w:rPr>
            <w:rStyle w:val="a3"/>
            <w:i/>
            <w:iCs/>
          </w:rPr>
          <w:t>см. стар. ред.</w:t>
        </w:r>
      </w:hyperlink>
      <w:r>
        <w:rPr>
          <w:rStyle w:val="s3"/>
        </w:rPr>
        <w:t xml:space="preserve">); </w:t>
      </w:r>
      <w:hyperlink r:id="rId6708" w:anchor="sub_id=560" w:history="1">
        <w:r>
          <w:rPr>
            <w:rStyle w:val="a3"/>
            <w:i/>
            <w:iCs/>
          </w:rPr>
          <w:t>Законом</w:t>
        </w:r>
      </w:hyperlink>
      <w:r>
        <w:rPr>
          <w:rStyle w:val="s3"/>
        </w:rPr>
        <w:t xml:space="preserve"> РК от 21.07.11 г. № 467-IV (введены в действие с 1 января 2012 г.) (</w:t>
      </w:r>
      <w:hyperlink r:id="rId6709" w:anchor="sub_id=5600302" w:history="1">
        <w:r>
          <w:rPr>
            <w:rStyle w:val="a3"/>
            <w:i/>
            <w:iCs/>
          </w:rPr>
          <w:t>см. стар. ред.</w:t>
        </w:r>
      </w:hyperlink>
      <w:r>
        <w:rPr>
          <w:rStyle w:val="s3"/>
        </w:rPr>
        <w:t xml:space="preserve">); </w:t>
      </w:r>
      <w:hyperlink r:id="rId6710" w:anchor="sub_id=560" w:history="1">
        <w:r>
          <w:rPr>
            <w:rStyle w:val="a3"/>
            <w:i/>
            <w:iCs/>
          </w:rPr>
          <w:t>Законом</w:t>
        </w:r>
      </w:hyperlink>
      <w:r>
        <w:rPr>
          <w:rStyle w:val="s3"/>
        </w:rPr>
        <w:t xml:space="preserve"> РК от 28.11.14 г. № 257-V (введены в действие с 1 января 2015 г.) (</w:t>
      </w:r>
      <w:hyperlink r:id="rId6711" w:anchor="sub_id=5600300" w:history="1">
        <w:r>
          <w:rPr>
            <w:rStyle w:val="a3"/>
            <w:i/>
            <w:iCs/>
          </w:rPr>
          <w:t>см. стар. ред.</w:t>
        </w:r>
      </w:hyperlink>
      <w:r>
        <w:rPr>
          <w:rStyle w:val="s3"/>
        </w:rPr>
        <w:t>)</w:t>
      </w:r>
    </w:p>
    <w:p w:rsidR="00000000" w:rsidRDefault="00A228E1">
      <w:pPr>
        <w:ind w:firstLine="400"/>
        <w:jc w:val="both"/>
      </w:pPr>
      <w:r>
        <w:rPr>
          <w:rStyle w:val="s0"/>
        </w:rPr>
        <w:t>2) в регистрационном учете налогоплательщика:</w:t>
      </w:r>
    </w:p>
    <w:p w:rsidR="00000000" w:rsidRDefault="00A228E1">
      <w:pPr>
        <w:ind w:firstLine="400"/>
        <w:jc w:val="both"/>
      </w:pPr>
      <w:r>
        <w:rPr>
          <w:rStyle w:val="s0"/>
        </w:rPr>
        <w:t>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A228E1">
      <w:pPr>
        <w:ind w:firstLine="400"/>
        <w:jc w:val="both"/>
      </w:pPr>
      <w:r>
        <w:rPr>
          <w:rStyle w:val="s0"/>
        </w:rPr>
        <w:t xml:space="preserve">по налогу </w:t>
      </w:r>
      <w:r>
        <w:rPr>
          <w:rStyle w:val="s0"/>
        </w:rPr>
        <w:t>на добавленную стоимость;</w:t>
      </w:r>
    </w:p>
    <w:p w:rsidR="00000000" w:rsidRDefault="00A228E1">
      <w:pPr>
        <w:ind w:firstLine="400"/>
        <w:jc w:val="both"/>
      </w:pPr>
      <w:r>
        <w:rPr>
          <w:rStyle w:val="s0"/>
        </w:rPr>
        <w:t>в качестве электронного налогоплательщика;</w:t>
      </w:r>
    </w:p>
    <w:p w:rsidR="00000000" w:rsidRDefault="00A228E1">
      <w:pPr>
        <w:ind w:firstLine="400"/>
        <w:jc w:val="both"/>
      </w:pPr>
      <w:r>
        <w:rPr>
          <w:rStyle w:val="s0"/>
        </w:rPr>
        <w:t>в качестве налогоплательщика, осуществляющего отдельные виды деятельности;</w:t>
      </w:r>
    </w:p>
    <w:p w:rsidR="00000000" w:rsidRDefault="00A228E1">
      <w:pPr>
        <w:ind w:firstLine="400"/>
        <w:jc w:val="both"/>
      </w:pPr>
      <w:r>
        <w:rPr>
          <w:rStyle w:val="s0"/>
        </w:rPr>
        <w:t>по месту нахождения объекта налогообложения и (или) объекта, связанного с налогообложением;</w:t>
      </w:r>
    </w:p>
    <w:p w:rsidR="00000000" w:rsidRDefault="00A228E1">
      <w:pPr>
        <w:ind w:firstLine="400"/>
        <w:jc w:val="both"/>
      </w:pPr>
      <w:r>
        <w:rPr>
          <w:rStyle w:val="s0"/>
        </w:rPr>
        <w:t xml:space="preserve">по месту нахождения </w:t>
      </w:r>
      <w:r>
        <w:rPr>
          <w:rStyle w:val="s0"/>
        </w:rPr>
        <w:t xml:space="preserve">юридического лица-резидента, указанного в </w:t>
      </w:r>
      <w:hyperlink w:anchor="sub1970000" w:history="1">
        <w:r>
          <w:rPr>
            <w:rStyle w:val="a3"/>
          </w:rPr>
          <w:t>подпунктах 3), 4) и 5) пункта 1 статьи 197</w:t>
        </w:r>
      </w:hyperlink>
      <w:r>
        <w:rPr>
          <w:rStyle w:val="s0"/>
        </w:rPr>
        <w:t xml:space="preserve"> настоящего Кодекса, являющегося недропользователем.</w:t>
      </w:r>
    </w:p>
    <w:p w:rsidR="00000000" w:rsidRDefault="00A228E1">
      <w:pPr>
        <w:jc w:val="both"/>
      </w:pPr>
      <w:hyperlink r:id="rId6712" w:history="1">
        <w:r>
          <w:rPr>
            <w:rStyle w:val="a3"/>
            <w:rFonts w:ascii="Wingdings" w:hAnsi="Wingdings"/>
            <w:i/>
            <w:iCs/>
          </w:rPr>
          <w:t>*</w:t>
        </w:r>
      </w:hyperlink>
    </w:p>
    <w:p w:rsidR="00000000" w:rsidRDefault="00A228E1">
      <w:pPr>
        <w:ind w:firstLine="400"/>
        <w:jc w:val="both"/>
      </w:pPr>
      <w:r>
        <w:rPr>
          <w:rStyle w:val="s0"/>
        </w:rPr>
        <w:t>4. Регистрация физического лица, юридического лица, структурных подразделений юридического лица в качестве налогоплательщика включает в себя:</w:t>
      </w:r>
    </w:p>
    <w:p w:rsidR="00000000" w:rsidRDefault="00A228E1">
      <w:pPr>
        <w:ind w:firstLine="400"/>
        <w:jc w:val="both"/>
      </w:pPr>
      <w:r>
        <w:rPr>
          <w:rStyle w:val="s0"/>
        </w:rPr>
        <w:t xml:space="preserve">1) внесение сведений о данных лицах в государственную базу данных налогоплательщиков; </w:t>
      </w:r>
    </w:p>
    <w:p w:rsidR="00000000" w:rsidRDefault="00A228E1">
      <w:pPr>
        <w:ind w:firstLine="400"/>
        <w:jc w:val="both"/>
      </w:pPr>
      <w:r>
        <w:rPr>
          <w:rStyle w:val="s0"/>
        </w:rPr>
        <w:t>2) изменение и (или) дополн</w:t>
      </w:r>
      <w:r>
        <w:rPr>
          <w:rStyle w:val="s0"/>
        </w:rPr>
        <w:t xml:space="preserve">ение регистрационных данных в государственной базе данных налогоплательщиков; </w:t>
      </w:r>
    </w:p>
    <w:p w:rsidR="00000000" w:rsidRDefault="00A228E1">
      <w:pPr>
        <w:ind w:firstLine="400"/>
        <w:jc w:val="both"/>
      </w:pPr>
      <w:r>
        <w:rPr>
          <w:rStyle w:val="s0"/>
        </w:rPr>
        <w:t>3) исключение сведений о налогоплательщике из государственной базы данных налогоплательщиков.</w:t>
      </w:r>
    </w:p>
    <w:p w:rsidR="00000000" w:rsidRDefault="00A228E1">
      <w:pPr>
        <w:ind w:firstLine="400"/>
        <w:jc w:val="both"/>
      </w:pPr>
      <w:r>
        <w:rPr>
          <w:rStyle w:val="s0"/>
        </w:rPr>
        <w:t>5. Регистрационный учет налогоплательщика включает в себя постановку налогоплательщ</w:t>
      </w:r>
      <w:r>
        <w:rPr>
          <w:rStyle w:val="s0"/>
        </w:rPr>
        <w:t xml:space="preserve">ика на регистрационный учет, указанный в подпункте 2) пункта 3 настоящей статьи, внесение изменений и (или) дополнений в регистрационные данные налогоплательщика, снятие налогоплательщика с соответствующего регистрационного учета. </w:t>
      </w:r>
    </w:p>
    <w:p w:rsidR="00000000" w:rsidRDefault="00A228E1">
      <w:pPr>
        <w:ind w:firstLine="400"/>
        <w:jc w:val="both"/>
      </w:pPr>
      <w:r>
        <w:rPr>
          <w:rStyle w:val="s0"/>
        </w:rPr>
        <w:t>6. Регистрационными данн</w:t>
      </w:r>
      <w:r>
        <w:rPr>
          <w:rStyle w:val="s0"/>
        </w:rPr>
        <w:t>ыми налогоплательщика являются сведения о налогоплательщике, представленные или заявленные в налоговые органы:</w:t>
      </w:r>
    </w:p>
    <w:p w:rsidR="00000000" w:rsidRDefault="00A228E1">
      <w:pPr>
        <w:ind w:firstLine="400"/>
        <w:jc w:val="both"/>
      </w:pPr>
      <w:r>
        <w:rPr>
          <w:rStyle w:val="s0"/>
        </w:rPr>
        <w:t xml:space="preserve">1) уполномоченными государственными органами; </w:t>
      </w:r>
    </w:p>
    <w:p w:rsidR="00000000" w:rsidRDefault="00A228E1">
      <w:pPr>
        <w:ind w:firstLine="400"/>
        <w:jc w:val="both"/>
      </w:pPr>
      <w:r>
        <w:rPr>
          <w:rStyle w:val="s0"/>
        </w:rPr>
        <w:t>2) банками или организациями, осуществляющими отдельные виды банковских операций, в соответствии с</w:t>
      </w:r>
      <w:r>
        <w:rPr>
          <w:rStyle w:val="s0"/>
        </w:rPr>
        <w:t xml:space="preserve"> </w:t>
      </w:r>
      <w:hyperlink w:anchor="sub5810000" w:history="1">
        <w:r>
          <w:rPr>
            <w:rStyle w:val="a3"/>
          </w:rPr>
          <w:t>подпунктами 1), 4) статьи 581</w:t>
        </w:r>
      </w:hyperlink>
      <w:r>
        <w:rPr>
          <w:rStyle w:val="s0"/>
        </w:rPr>
        <w:t xml:space="preserve"> настоящего Кодекса; </w:t>
      </w:r>
    </w:p>
    <w:p w:rsidR="00000000" w:rsidRDefault="00A228E1">
      <w:pPr>
        <w:ind w:firstLine="400"/>
        <w:jc w:val="both"/>
      </w:pPr>
      <w:r>
        <w:rPr>
          <w:rStyle w:val="s0"/>
        </w:rPr>
        <w:t>3) налогоплательщиком.</w:t>
      </w:r>
    </w:p>
    <w:p w:rsidR="00000000" w:rsidRDefault="00A228E1">
      <w:pPr>
        <w:ind w:firstLine="400"/>
        <w:jc w:val="both"/>
      </w:pPr>
      <w:r>
        <w:rPr>
          <w:rStyle w:val="s0"/>
        </w:rPr>
        <w:t>7. В целях настоящего Кодекса признается:</w:t>
      </w:r>
    </w:p>
    <w:p w:rsidR="00000000" w:rsidRDefault="00A228E1">
      <w:pPr>
        <w:ind w:firstLine="400"/>
        <w:jc w:val="both"/>
      </w:pPr>
      <w:r>
        <w:rPr>
          <w:rStyle w:val="s0"/>
        </w:rPr>
        <w:t xml:space="preserve">1) местом жительства физического лица - место регистрации гражданина в соответствии с </w:t>
      </w:r>
      <w:hyperlink r:id="rId6713" w:history="1">
        <w:r>
          <w:rPr>
            <w:rStyle w:val="a3"/>
          </w:rPr>
          <w:t>законодательством</w:t>
        </w:r>
      </w:hyperlink>
      <w:r>
        <w:rPr>
          <w:rStyle w:val="s0"/>
        </w:rPr>
        <w:t xml:space="preserve"> Республики Казахстан о регистрации граждан;</w:t>
      </w:r>
    </w:p>
    <w:p w:rsidR="00000000" w:rsidRDefault="00A228E1">
      <w:pPr>
        <w:jc w:val="both"/>
      </w:pPr>
      <w:r>
        <w:rPr>
          <w:rStyle w:val="s3"/>
        </w:rPr>
        <w:t xml:space="preserve">В подпункт 2 внесены изменения в соответствии с </w:t>
      </w:r>
      <w:hyperlink r:id="rId6714" w:anchor="sub_id=3173" w:history="1">
        <w:r>
          <w:rPr>
            <w:rStyle w:val="a3"/>
            <w:i/>
            <w:iCs/>
          </w:rPr>
          <w:t>Законом</w:t>
        </w:r>
      </w:hyperlink>
      <w:r>
        <w:rPr>
          <w:rStyle w:val="s3"/>
        </w:rPr>
        <w:t xml:space="preserve"> РК от 16.11</w:t>
      </w:r>
      <w:r>
        <w:rPr>
          <w:rStyle w:val="s3"/>
        </w:rPr>
        <w:t>.09 г. № 200-IV (введены в действие с 1 января 2010 г.) (</w:t>
      </w:r>
      <w:hyperlink r:id="rId6715" w:anchor="sub_id=5600702" w:history="1">
        <w:r>
          <w:rPr>
            <w:rStyle w:val="a3"/>
            <w:i/>
            <w:iCs/>
          </w:rPr>
          <w:t>см. стар. ред.</w:t>
        </w:r>
      </w:hyperlink>
      <w:r>
        <w:rPr>
          <w:rStyle w:val="s3"/>
        </w:rPr>
        <w:t xml:space="preserve">); </w:t>
      </w:r>
      <w:hyperlink r:id="rId6716" w:anchor="sub_id=560" w:history="1">
        <w:r>
          <w:rPr>
            <w:rStyle w:val="a3"/>
            <w:i/>
            <w:iCs/>
          </w:rPr>
          <w:t>Законом</w:t>
        </w:r>
      </w:hyperlink>
      <w:r>
        <w:rPr>
          <w:rStyle w:val="s3"/>
        </w:rPr>
        <w:t xml:space="preserve"> РК от 02</w:t>
      </w:r>
      <w:r>
        <w:rPr>
          <w:rStyle w:val="s3"/>
        </w:rPr>
        <w:t xml:space="preserve">.04.10 г. № 262-IV (введен в действие по истечении шести месяцев после его первого официального </w:t>
      </w:r>
      <w:hyperlink r:id="rId6717" w:history="1">
        <w:r>
          <w:rPr>
            <w:rStyle w:val="a3"/>
            <w:i/>
            <w:iCs/>
          </w:rPr>
          <w:t>опубликования</w:t>
        </w:r>
      </w:hyperlink>
      <w:r>
        <w:rPr>
          <w:rStyle w:val="s3"/>
        </w:rPr>
        <w:t>) (</w:t>
      </w:r>
      <w:hyperlink r:id="rId6718" w:anchor="sub_id=5600702" w:history="1">
        <w:r>
          <w:rPr>
            <w:rStyle w:val="a3"/>
            <w:i/>
            <w:iCs/>
          </w:rPr>
          <w:t>см. стар. ред.</w:t>
        </w:r>
      </w:hyperlink>
      <w:r>
        <w:rPr>
          <w:rStyle w:val="s3"/>
        </w:rPr>
        <w:t xml:space="preserve">); изложен в редакции </w:t>
      </w:r>
      <w:hyperlink r:id="rId6719" w:anchor="sub_id=560" w:history="1">
        <w:r>
          <w:rPr>
            <w:rStyle w:val="a3"/>
            <w:i/>
            <w:iCs/>
          </w:rPr>
          <w:t>Закона</w:t>
        </w:r>
      </w:hyperlink>
      <w:r>
        <w:rPr>
          <w:rStyle w:val="s3"/>
        </w:rPr>
        <w:t xml:space="preserve"> РК от 28.11.14 г. № 257-V (введено в действие с 1 января 2015 г.) (</w:t>
      </w:r>
      <w:hyperlink r:id="rId6720" w:anchor="sub_id=5600700" w:history="1">
        <w:r>
          <w:rPr>
            <w:rStyle w:val="a3"/>
            <w:i/>
            <w:iCs/>
          </w:rPr>
          <w:t>см. стар. ред.</w:t>
        </w:r>
      </w:hyperlink>
      <w:r>
        <w:rPr>
          <w:rStyle w:val="s3"/>
        </w:rPr>
        <w:t>)</w:t>
      </w:r>
    </w:p>
    <w:p w:rsidR="00000000" w:rsidRDefault="00A228E1">
      <w:pPr>
        <w:ind w:firstLine="400"/>
        <w:jc w:val="both"/>
      </w:pPr>
      <w:r>
        <w:rPr>
          <w:rStyle w:val="s0"/>
        </w:rPr>
        <w:t>2) местом нахождения индивидуального предпринимателя, частного нотариуса, частного судебного исполнителя, адвоката, профессионального медиатора - место преимущественного осуществления деятельности индивидуального предпринимателя, частного нотариуса, частно</w:t>
      </w:r>
      <w:r>
        <w:rPr>
          <w:rStyle w:val="s0"/>
        </w:rPr>
        <w:t>го судебного исполнителя, адвоката, профессионального медиатора, заявленное при постановке на регистрационный учет в налоговом органе в качестве индивидуального предпринимателя, частного нотариуса, частного судебного исполнителя, адвоката, профессиональног</w:t>
      </w:r>
      <w:r>
        <w:rPr>
          <w:rStyle w:val="s0"/>
        </w:rPr>
        <w:t>о медиатора;</w:t>
      </w:r>
    </w:p>
    <w:p w:rsidR="00000000" w:rsidRDefault="00A228E1">
      <w:pPr>
        <w:jc w:val="both"/>
      </w:pPr>
      <w:hyperlink r:id="rId6721" w:history="1">
        <w:r>
          <w:rPr>
            <w:rStyle w:val="a3"/>
            <w:rFonts w:ascii="Wingdings" w:hAnsi="Wingdings"/>
            <w:i/>
            <w:iCs/>
          </w:rPr>
          <w:t>*</w:t>
        </w:r>
      </w:hyperlink>
    </w:p>
    <w:p w:rsidR="00000000" w:rsidRDefault="00A228E1">
      <w:r>
        <w:rPr>
          <w:rStyle w:val="s3"/>
        </w:rPr>
        <w:t xml:space="preserve">Подпункт 3 изложен в редакции </w:t>
      </w:r>
      <w:hyperlink r:id="rId6722" w:anchor="sub_id=7560" w:history="1">
        <w:r>
          <w:rPr>
            <w:rStyle w:val="a3"/>
            <w:i/>
            <w:iCs/>
          </w:rPr>
          <w:t>Закона</w:t>
        </w:r>
      </w:hyperlink>
      <w:r>
        <w:rPr>
          <w:rStyle w:val="s3"/>
        </w:rPr>
        <w:t xml:space="preserve"> РК от 24.12.12 г. № 60-V (</w:t>
      </w:r>
      <w:hyperlink r:id="rId6723" w:anchor="sub_id=5600703" w:history="1">
        <w:r>
          <w:rPr>
            <w:rStyle w:val="a3"/>
            <w:i/>
            <w:iCs/>
          </w:rPr>
          <w:t>см. стар. ред.</w:t>
        </w:r>
      </w:hyperlink>
      <w:r>
        <w:rPr>
          <w:rStyle w:val="s3"/>
        </w:rPr>
        <w:t>)</w:t>
      </w:r>
    </w:p>
    <w:p w:rsidR="00000000" w:rsidRDefault="00A228E1">
      <w:pPr>
        <w:ind w:firstLine="400"/>
        <w:jc w:val="both"/>
      </w:pPr>
      <w:r>
        <w:rPr>
          <w:rStyle w:val="s0"/>
        </w:rPr>
        <w:t xml:space="preserve">3) местом нахождения юридического лица-резидента, его структурного подразделения, структурного подразделения юридического лица-нерезидента - место нахождения его постоянно </w:t>
      </w:r>
      <w:hyperlink r:id="rId6724" w:anchor="sub_id=370000" w:history="1">
        <w:r>
          <w:rPr>
            <w:rStyle w:val="a3"/>
          </w:rPr>
          <w:t>действующего органа</w:t>
        </w:r>
      </w:hyperlink>
      <w:r>
        <w:rPr>
          <w:rStyle w:val="s0"/>
        </w:rPr>
        <w:t>, указываемое в учредительных документах или справке об учетной регистрации структурного подразделения;</w:t>
      </w:r>
    </w:p>
    <w:p w:rsidR="00000000" w:rsidRDefault="00A228E1">
      <w:pPr>
        <w:ind w:firstLine="400"/>
        <w:jc w:val="both"/>
      </w:pPr>
      <w:r>
        <w:rPr>
          <w:rStyle w:val="s0"/>
        </w:rPr>
        <w:t>4) местом нахождения юридического лица-нерезидента, осуществляющего деятельность через постоянное учреждение без открытия филиала, представительства, - место осуществления деятельности в Республике Казахстан, заявленное при регистрации в качестве налогопла</w:t>
      </w:r>
      <w:r>
        <w:rPr>
          <w:rStyle w:val="s0"/>
        </w:rPr>
        <w:t>тельщика в налоговом органе;</w:t>
      </w:r>
    </w:p>
    <w:p w:rsidR="00000000" w:rsidRDefault="00A228E1">
      <w:pPr>
        <w:jc w:val="both"/>
      </w:pPr>
      <w:r>
        <w:rPr>
          <w:rStyle w:val="s3"/>
        </w:rPr>
        <w:t xml:space="preserve">Пункт дополнен подпунктом 4-1 в соответствии с </w:t>
      </w:r>
      <w:hyperlink r:id="rId6725" w:anchor="sub_id=560" w:history="1">
        <w:r>
          <w:rPr>
            <w:rStyle w:val="a3"/>
            <w:i/>
            <w:iCs/>
          </w:rPr>
          <w:t>Законом</w:t>
        </w:r>
      </w:hyperlink>
      <w:r>
        <w:rPr>
          <w:rStyle w:val="s3"/>
        </w:rPr>
        <w:t xml:space="preserve"> РК от 21.07.11 г. № 467-IV (введены в действие с 1 января 2012 г.) </w:t>
      </w:r>
    </w:p>
    <w:p w:rsidR="00000000" w:rsidRDefault="00A228E1">
      <w:pPr>
        <w:ind w:firstLine="400"/>
        <w:jc w:val="both"/>
      </w:pPr>
      <w:r>
        <w:rPr>
          <w:rStyle w:val="s0"/>
        </w:rPr>
        <w:t xml:space="preserve">4-1) местом нахождения </w:t>
      </w:r>
      <w:r>
        <w:rPr>
          <w:rStyle w:val="s0"/>
        </w:rPr>
        <w:t>юридического лица, созданного в соответствии с законодательством иностранного государства, место эффективного управления которого находится в Республике Казахстан, - место нахождения фактического органа управления в Республике Казахстан, определенное собра</w:t>
      </w:r>
      <w:r>
        <w:rPr>
          <w:rStyle w:val="s0"/>
        </w:rPr>
        <w:t>нием совета директоров или аналогичным органом управления, заявленное при регистрации в качестве налогоплательщика в налоговом органе и указанное в соответствующем протоколе органа управления;</w:t>
      </w:r>
    </w:p>
    <w:p w:rsidR="00000000" w:rsidRDefault="00A228E1">
      <w:pPr>
        <w:jc w:val="both"/>
      </w:pPr>
      <w:r>
        <w:rPr>
          <w:rStyle w:val="s3"/>
        </w:rPr>
        <w:t xml:space="preserve">В подпункт 5 внесены изменения в соответствии с </w:t>
      </w:r>
      <w:hyperlink r:id="rId6726" w:anchor="sub_id=560" w:history="1">
        <w:r>
          <w:rPr>
            <w:rStyle w:val="a3"/>
            <w:i/>
            <w:iCs/>
          </w:rPr>
          <w:t>Законом</w:t>
        </w:r>
      </w:hyperlink>
      <w:r>
        <w:rPr>
          <w:rStyle w:val="s3"/>
        </w:rPr>
        <w:t xml:space="preserve"> РК от 21.07.11 г. № 467-IV (введены в действие с 1 января 2012 г.) (</w:t>
      </w:r>
      <w:hyperlink r:id="rId6727" w:anchor="sub_id=5600705" w:history="1">
        <w:r>
          <w:rPr>
            <w:rStyle w:val="a3"/>
            <w:i/>
            <w:iCs/>
          </w:rPr>
          <w:t>см. стар. ред.</w:t>
        </w:r>
      </w:hyperlink>
      <w:r>
        <w:rPr>
          <w:rStyle w:val="s3"/>
        </w:rPr>
        <w:t>)</w:t>
      </w:r>
    </w:p>
    <w:p w:rsidR="00000000" w:rsidRDefault="00A228E1">
      <w:pPr>
        <w:ind w:firstLine="400"/>
        <w:jc w:val="both"/>
      </w:pPr>
      <w:r>
        <w:rPr>
          <w:rStyle w:val="s0"/>
        </w:rPr>
        <w:t>5) местом пре</w:t>
      </w:r>
      <w:r>
        <w:rPr>
          <w:rStyle w:val="s0"/>
        </w:rPr>
        <w:t>бывания иностранца или лица без гражданства - место временного пребывания иностранца или лица без гражданства в Республике Казахстан, указанное в миграционной карточке. Если в соответствии с положениями международного договора не предусмотрено наличие мигр</w:t>
      </w:r>
      <w:r>
        <w:rPr>
          <w:rStyle w:val="s0"/>
        </w:rPr>
        <w:t>ационной карточки, то местом пребывания признается место преимущественного нахождения в Республике Казахстан, заявленное иностранцем или лицом без гражданства в налоговый орган.</w:t>
      </w:r>
    </w:p>
    <w:p w:rsidR="00000000" w:rsidRDefault="00A228E1">
      <w:pPr>
        <w:ind w:firstLine="400"/>
        <w:jc w:val="both"/>
      </w:pPr>
      <w:r>
        <w:rPr>
          <w:rStyle w:val="s0"/>
        </w:rPr>
        <w:t>При этом для иностранца или лица без гражданства, не пребывающего в Республике</w:t>
      </w:r>
      <w:r>
        <w:rPr>
          <w:rStyle w:val="s0"/>
        </w:rPr>
        <w:t xml:space="preserve"> Казахстан, у которого возникает налоговое обязательство по уплате налога в соответствии со </w:t>
      </w:r>
      <w:hyperlink w:anchor="sub2040000" w:history="1">
        <w:r>
          <w:rPr>
            <w:rStyle w:val="a3"/>
          </w:rPr>
          <w:t>статьей 204</w:t>
        </w:r>
      </w:hyperlink>
      <w:r>
        <w:rPr>
          <w:rStyle w:val="s0"/>
        </w:rPr>
        <w:t xml:space="preserve"> настоящего Кодекса, местом пребывания признается место жительства лица, выплачивающего такому иностранцу или лицу без г</w:t>
      </w:r>
      <w:r>
        <w:rPr>
          <w:rStyle w:val="s0"/>
        </w:rPr>
        <w:t>ражданства доходы из источников в Республике Казахстан.</w:t>
      </w:r>
    </w:p>
    <w:p w:rsidR="00000000" w:rsidRDefault="00A228E1">
      <w:pPr>
        <w:jc w:val="both"/>
      </w:pPr>
      <w:hyperlink r:id="rId6728" w:history="1">
        <w:r>
          <w:rPr>
            <w:rStyle w:val="a3"/>
            <w:rFonts w:ascii="Wingdings" w:hAnsi="Wingdings"/>
            <w:i/>
            <w:iCs/>
          </w:rPr>
          <w:t>+</w:t>
        </w:r>
      </w:hyperlink>
    </w:p>
    <w:p w:rsidR="00000000" w:rsidRDefault="00A228E1">
      <w:pPr>
        <w:ind w:firstLine="400"/>
        <w:jc w:val="both"/>
      </w:pPr>
      <w:r>
        <w:t> </w:t>
      </w:r>
    </w:p>
    <w:p w:rsidR="00000000" w:rsidRDefault="00A228E1">
      <w:pPr>
        <w:jc w:val="center"/>
      </w:pPr>
      <w:r>
        <w:rPr>
          <w:rStyle w:val="s1"/>
        </w:rPr>
        <w:t> </w:t>
      </w:r>
    </w:p>
    <w:p w:rsidR="00000000" w:rsidRDefault="00A228E1">
      <w:pPr>
        <w:jc w:val="center"/>
      </w:pPr>
      <w:bookmarkStart w:id="909" w:name="SUB5610000"/>
      <w:bookmarkEnd w:id="909"/>
      <w:r>
        <w:rPr>
          <w:rStyle w:val="s1"/>
        </w:rPr>
        <w:t xml:space="preserve">§ 1. Регистрация в качестве налогоплательщика </w:t>
      </w:r>
    </w:p>
    <w:p w:rsidR="00000000" w:rsidRDefault="00A228E1">
      <w:pPr>
        <w:ind w:firstLine="400"/>
        <w:jc w:val="both"/>
      </w:pPr>
      <w:r>
        <w:t> </w:t>
      </w:r>
    </w:p>
    <w:p w:rsidR="00000000" w:rsidRDefault="00A228E1">
      <w:pPr>
        <w:ind w:left="1200" w:hanging="800"/>
        <w:jc w:val="both"/>
      </w:pPr>
      <w:r>
        <w:rPr>
          <w:rStyle w:val="s1"/>
        </w:rPr>
        <w:t>Статья 561. Внесение сведений о физическом, юридическом лице, структурном подраз</w:t>
      </w:r>
      <w:r>
        <w:rPr>
          <w:rStyle w:val="s1"/>
        </w:rPr>
        <w:t xml:space="preserve">делении юридического лица в государственную базу данных налогоплательщиков </w:t>
      </w:r>
    </w:p>
    <w:p w:rsidR="00000000" w:rsidRDefault="00A228E1">
      <w:pPr>
        <w:jc w:val="both"/>
      </w:pPr>
      <w:r>
        <w:rPr>
          <w:rStyle w:val="s3"/>
        </w:rPr>
        <w:t xml:space="preserve">В пункт 1 внесены изменения в соответствии с </w:t>
      </w:r>
      <w:hyperlink r:id="rId6729" w:anchor="sub_id=561" w:history="1">
        <w:r>
          <w:rPr>
            <w:rStyle w:val="a3"/>
            <w:i/>
            <w:iCs/>
          </w:rPr>
          <w:t>Законом</w:t>
        </w:r>
      </w:hyperlink>
      <w:r>
        <w:rPr>
          <w:rStyle w:val="s3"/>
        </w:rPr>
        <w:t xml:space="preserve"> РК от 21.07.11 г. № 467-IV (введены в действие</w:t>
      </w:r>
      <w:r>
        <w:rPr>
          <w:rStyle w:val="s3"/>
        </w:rPr>
        <w:t xml:space="preserve"> с 1 января 2012 г.) (</w:t>
      </w:r>
      <w:hyperlink r:id="rId6730" w:anchor="sub_id=5610000" w:history="1">
        <w:r>
          <w:rPr>
            <w:rStyle w:val="a3"/>
            <w:i/>
            <w:iCs/>
          </w:rPr>
          <w:t>см. стар. ред.</w:t>
        </w:r>
      </w:hyperlink>
      <w:r>
        <w:rPr>
          <w:rStyle w:val="s3"/>
        </w:rPr>
        <w:t>)</w:t>
      </w:r>
    </w:p>
    <w:p w:rsidR="00000000" w:rsidRDefault="00A228E1">
      <w:pPr>
        <w:ind w:firstLine="400"/>
        <w:jc w:val="both"/>
      </w:pPr>
      <w:r>
        <w:rPr>
          <w:rStyle w:val="s0"/>
        </w:rPr>
        <w:t xml:space="preserve">1. Если иное не установлено </w:t>
      </w:r>
      <w:hyperlink w:anchor="sub5620600" w:history="1">
        <w:r>
          <w:rPr>
            <w:rStyle w:val="a3"/>
          </w:rPr>
          <w:t>пунктом 6 статьи 562</w:t>
        </w:r>
      </w:hyperlink>
      <w:r>
        <w:rPr>
          <w:rStyle w:val="s0"/>
        </w:rPr>
        <w:t xml:space="preserve"> </w:t>
      </w:r>
      <w:r>
        <w:rPr>
          <w:rStyle w:val="s0"/>
        </w:rPr>
        <w:t>настоящего Кодекса, внесение сведений в государственную базу данных налогоплательщиков осуществляется налоговым органом после присвоения физическому, юридическому лицу, структурному подразделению юридического лица идентификационного номера на основании све</w:t>
      </w:r>
      <w:r>
        <w:rPr>
          <w:rStyle w:val="s0"/>
        </w:rPr>
        <w:t>дений национальных реестров идентификационных номеров.</w:t>
      </w:r>
    </w:p>
    <w:p w:rsidR="00000000" w:rsidRDefault="00A228E1">
      <w:pPr>
        <w:jc w:val="both"/>
      </w:pPr>
      <w:hyperlink r:id="rId6731" w:history="1">
        <w:r>
          <w:rPr>
            <w:rStyle w:val="a3"/>
            <w:rFonts w:ascii="Wingdings" w:hAnsi="Wingdings"/>
            <w:i/>
            <w:iCs/>
          </w:rPr>
          <w:t>*</w:t>
        </w:r>
      </w:hyperlink>
    </w:p>
    <w:p w:rsidR="00000000" w:rsidRDefault="00A228E1">
      <w:pPr>
        <w:ind w:firstLine="400"/>
        <w:jc w:val="both"/>
      </w:pPr>
      <w:bookmarkStart w:id="910" w:name="SUB5610200"/>
      <w:bookmarkEnd w:id="910"/>
      <w:r>
        <w:rPr>
          <w:rStyle w:val="s0"/>
        </w:rPr>
        <w:t xml:space="preserve">2. Налоговые органы осуществляют внесение сведений в государственную базу данных налогоплательщиков о: </w:t>
      </w:r>
    </w:p>
    <w:p w:rsidR="00000000" w:rsidRDefault="00A228E1">
      <w:pPr>
        <w:ind w:firstLine="400"/>
        <w:jc w:val="both"/>
      </w:pPr>
      <w:r>
        <w:rPr>
          <w:rStyle w:val="s0"/>
        </w:rPr>
        <w:t>1) физическом лице, в том числ</w:t>
      </w:r>
      <w:r>
        <w:rPr>
          <w:rStyle w:val="s0"/>
        </w:rPr>
        <w:t>е иностранце или лице без гражданства, - по месту жительства или пребывания;</w:t>
      </w:r>
    </w:p>
    <w:p w:rsidR="00000000" w:rsidRDefault="00A228E1">
      <w:pPr>
        <w:jc w:val="both"/>
      </w:pPr>
      <w:r>
        <w:rPr>
          <w:rStyle w:val="s3"/>
        </w:rPr>
        <w:t xml:space="preserve">В подпункт 2 внесены изменения в соответствии с </w:t>
      </w:r>
      <w:hyperlink r:id="rId6732" w:anchor="sub_id=561" w:history="1">
        <w:r>
          <w:rPr>
            <w:rStyle w:val="a3"/>
            <w:i/>
            <w:iCs/>
          </w:rPr>
          <w:t>Законом</w:t>
        </w:r>
      </w:hyperlink>
      <w:r>
        <w:rPr>
          <w:rStyle w:val="s3"/>
        </w:rPr>
        <w:t xml:space="preserve"> РК от 21.07.11 г. № 467-IV (введены в дейс</w:t>
      </w:r>
      <w:r>
        <w:rPr>
          <w:rStyle w:val="s3"/>
        </w:rPr>
        <w:t>твие с 1 января 2012 г.) (</w:t>
      </w:r>
      <w:hyperlink r:id="rId6733" w:anchor="sub_id=5610202" w:history="1">
        <w:r>
          <w:rPr>
            <w:rStyle w:val="a3"/>
            <w:i/>
            <w:iCs/>
          </w:rPr>
          <w:t>см. стар. ред.</w:t>
        </w:r>
      </w:hyperlink>
      <w:r>
        <w:rPr>
          <w:rStyle w:val="s3"/>
        </w:rPr>
        <w:t>)</w:t>
      </w:r>
    </w:p>
    <w:p w:rsidR="00000000" w:rsidRDefault="00A228E1">
      <w:pPr>
        <w:ind w:firstLine="400"/>
        <w:jc w:val="both"/>
      </w:pPr>
      <w:r>
        <w:rPr>
          <w:rStyle w:val="s0"/>
        </w:rPr>
        <w:t>2) юридическом лице-резиденте и его структурном подразделении, структурном подразделении юридического лица-нерезидента, юридическ</w:t>
      </w:r>
      <w:r>
        <w:rPr>
          <w:rStyle w:val="s0"/>
        </w:rPr>
        <w:t>ом лице, созданном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 по месту нахождения;</w:t>
      </w:r>
    </w:p>
    <w:p w:rsidR="00000000" w:rsidRDefault="00A228E1">
      <w:pPr>
        <w:jc w:val="both"/>
      </w:pPr>
      <w:hyperlink r:id="rId6734" w:history="1">
        <w:r>
          <w:rPr>
            <w:rStyle w:val="a3"/>
            <w:rFonts w:ascii="Wingdings" w:hAnsi="Wingdings"/>
            <w:i/>
            <w:iCs/>
          </w:rPr>
          <w:t>*</w:t>
        </w:r>
      </w:hyperlink>
    </w:p>
    <w:p w:rsidR="00000000" w:rsidRDefault="00A228E1">
      <w:pPr>
        <w:ind w:firstLine="400"/>
        <w:jc w:val="both"/>
      </w:pPr>
      <w:bookmarkStart w:id="911" w:name="SUB5610203"/>
      <w:bookmarkEnd w:id="911"/>
      <w:r>
        <w:rPr>
          <w:rStyle w:val="s0"/>
        </w:rPr>
        <w:t>3) юридическом лице-нерезиденте, осуществляющем деятельность в Республике Казахстан через постоянное учреждение без открытия филиала, представительства, - по месту нахождения постоянного учреждения;</w:t>
      </w:r>
    </w:p>
    <w:p w:rsidR="00000000" w:rsidRDefault="00A228E1">
      <w:pPr>
        <w:jc w:val="both"/>
      </w:pPr>
      <w:r>
        <w:rPr>
          <w:rStyle w:val="s3"/>
        </w:rPr>
        <w:t>Подпункт 4 изложен в</w:t>
      </w:r>
      <w:r>
        <w:rPr>
          <w:rStyle w:val="s3"/>
        </w:rPr>
        <w:t xml:space="preserve"> редакции </w:t>
      </w:r>
      <w:hyperlink r:id="rId6735" w:anchor="sub_id=561" w:history="1">
        <w:r>
          <w:rPr>
            <w:rStyle w:val="a3"/>
            <w:i/>
            <w:iCs/>
          </w:rPr>
          <w:t>Закона</w:t>
        </w:r>
      </w:hyperlink>
      <w:r>
        <w:rPr>
          <w:rStyle w:val="s3"/>
        </w:rPr>
        <w:t xml:space="preserve"> РК от 21.07.11 г. № 467-IV (введены в действие с 1 января 2012 г.) (</w:t>
      </w:r>
      <w:hyperlink r:id="rId6736" w:anchor="sub_id=5610204" w:history="1">
        <w:r>
          <w:rPr>
            <w:rStyle w:val="a3"/>
            <w:i/>
            <w:iCs/>
          </w:rPr>
          <w:t>см. с</w:t>
        </w:r>
        <w:r>
          <w:rPr>
            <w:rStyle w:val="a3"/>
            <w:i/>
            <w:iCs/>
          </w:rPr>
          <w:t>тар. ред.</w:t>
        </w:r>
      </w:hyperlink>
      <w:r>
        <w:rPr>
          <w:rStyle w:val="s3"/>
        </w:rPr>
        <w:t xml:space="preserve">); </w:t>
      </w:r>
      <w:hyperlink r:id="rId6737" w:anchor="sub_id=561" w:history="1">
        <w:r>
          <w:rPr>
            <w:rStyle w:val="a3"/>
            <w:i/>
            <w:iCs/>
          </w:rPr>
          <w:t>Закона</w:t>
        </w:r>
      </w:hyperlink>
      <w:r>
        <w:rPr>
          <w:rStyle w:val="s3"/>
        </w:rPr>
        <w:t xml:space="preserve"> РК от 26.12.12 г. № 61-V (введено в действие с 1 января 2013 г.) (</w:t>
      </w:r>
      <w:hyperlink r:id="rId6738" w:anchor="sub_id=5610204" w:history="1">
        <w:r>
          <w:rPr>
            <w:rStyle w:val="a3"/>
            <w:i/>
            <w:iCs/>
          </w:rPr>
          <w:t>см. с</w:t>
        </w:r>
        <w:r>
          <w:rPr>
            <w:rStyle w:val="a3"/>
            <w:i/>
            <w:iCs/>
          </w:rPr>
          <w:t>тар. ред.</w:t>
        </w:r>
      </w:hyperlink>
      <w:r>
        <w:rPr>
          <w:rStyle w:val="s3"/>
        </w:rPr>
        <w:t>)</w:t>
      </w:r>
    </w:p>
    <w:p w:rsidR="00000000" w:rsidRDefault="00A228E1">
      <w:pPr>
        <w:ind w:firstLine="400"/>
        <w:jc w:val="both"/>
      </w:pPr>
      <w:r>
        <w:rPr>
          <w:rStyle w:val="s0"/>
        </w:rPr>
        <w:t xml:space="preserve">4)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исчисляющем подоходный налог в соответствии с </w:t>
      </w:r>
      <w:hyperlink w:anchor="sub197050100" w:history="1">
        <w:r>
          <w:rPr>
            <w:rStyle w:val="a3"/>
          </w:rPr>
          <w:t>пунктом 5-1 статьи 197</w:t>
        </w:r>
      </w:hyperlink>
      <w:r>
        <w:rPr>
          <w:rStyle w:val="s0"/>
        </w:rPr>
        <w:t xml:space="preserve"> </w:t>
      </w:r>
      <w:r>
        <w:rPr>
          <w:rStyle w:val="s0"/>
        </w:rPr>
        <w:t xml:space="preserve">настоящего Кодекса, приобретающем (реализующем) акции, доли участия, указанные в </w:t>
      </w:r>
      <w:hyperlink w:anchor="sub1970000" w:history="1">
        <w:r>
          <w:rPr>
            <w:rStyle w:val="a3"/>
          </w:rPr>
          <w:t>подпунктах 3), 4) и 5) пункта 1 статьи 197</w:t>
        </w:r>
      </w:hyperlink>
      <w:r>
        <w:rPr>
          <w:rStyle w:val="s0"/>
        </w:rPr>
        <w:t xml:space="preserve"> настоящего Кодекса, - по месту нахождения юридического лица, являющегося недропользователем, указан</w:t>
      </w:r>
      <w:r>
        <w:rPr>
          <w:rStyle w:val="s0"/>
        </w:rPr>
        <w:t xml:space="preserve">ного в подпунктах 3), 4) и 5) пункта 1 статьи 197 настоящего Кодекса. Положения настоящего подпункта не применяются в случае, если нерезидент,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w:t>
      </w:r>
      <w:r>
        <w:rPr>
          <w:rStyle w:val="s0"/>
        </w:rPr>
        <w:t xml:space="preserve">декса или исчисляющий подоходный налог в соответствии с </w:t>
      </w:r>
      <w:hyperlink w:anchor="sub197050100" w:history="1">
        <w:r>
          <w:rPr>
            <w:rStyle w:val="a3"/>
          </w:rPr>
          <w:t>пунктом 5-1 статьи 197</w:t>
        </w:r>
      </w:hyperlink>
      <w:r>
        <w:rPr>
          <w:rStyle w:val="s0"/>
        </w:rPr>
        <w:t xml:space="preserve"> настоящего Кодекса, осуществляет деятельность в Республике Казахстан через постоянное учреждение, зарегистрированное в налоговых органах в кач</w:t>
      </w:r>
      <w:r>
        <w:rPr>
          <w:rStyle w:val="s0"/>
        </w:rPr>
        <w:t>естве налогоплательщика.</w:t>
      </w:r>
    </w:p>
    <w:p w:rsidR="00000000" w:rsidRDefault="00A228E1">
      <w:pPr>
        <w:ind w:firstLine="400"/>
        <w:jc w:val="both"/>
      </w:pPr>
      <w:r>
        <w:rPr>
          <w:rStyle w:val="s0"/>
        </w:rPr>
        <w:t xml:space="preserve">В случае если таким нерезидентом приобретаются (реализуются) ценные бумаги, доли участия в юридическом лице, 50 и более процентов стоимости активов которого составляет имущество двух и более лиц, являющихся недропользователями, то </w:t>
      </w:r>
      <w:r>
        <w:rPr>
          <w:rStyle w:val="s0"/>
        </w:rPr>
        <w:t>внесение сведений в государственную базу данных налогоплательщиков о нерезиденте осуществляется налоговым органом по месту нахождения уполномоченного органа;</w:t>
      </w:r>
    </w:p>
    <w:p w:rsidR="00000000" w:rsidRDefault="00A228E1">
      <w:pPr>
        <w:jc w:val="both"/>
      </w:pPr>
      <w:bookmarkStart w:id="912" w:name="SUB561020401"/>
      <w:bookmarkEnd w:id="912"/>
      <w:r>
        <w:rPr>
          <w:rStyle w:val="s3"/>
        </w:rPr>
        <w:t xml:space="preserve">Пункт дополнен подпунктом 4-1 в соответствии с </w:t>
      </w:r>
      <w:hyperlink r:id="rId6739" w:anchor="sub_id=561" w:history="1">
        <w:r>
          <w:rPr>
            <w:rStyle w:val="a3"/>
            <w:i/>
            <w:iCs/>
          </w:rPr>
          <w:t>Законом</w:t>
        </w:r>
      </w:hyperlink>
      <w:r>
        <w:rPr>
          <w:rStyle w:val="s3"/>
        </w:rPr>
        <w:t xml:space="preserve"> РК от 21.07.11 г. № 467-IV (введены в действие с 1 января 2012 г.) </w:t>
      </w:r>
    </w:p>
    <w:p w:rsidR="00000000" w:rsidRDefault="00A228E1">
      <w:pPr>
        <w:ind w:firstLine="400"/>
        <w:jc w:val="both"/>
      </w:pPr>
      <w:r>
        <w:rPr>
          <w:rStyle w:val="s0"/>
        </w:rPr>
        <w:t xml:space="preserve">4-1) нерезиденте, приобретающем ценные бумаги, доли участия, в случае невыполнения условий, установленных </w:t>
      </w:r>
      <w:hyperlink w:anchor="sub1935007" w:history="1">
        <w:r>
          <w:rPr>
            <w:rStyle w:val="a3"/>
          </w:rPr>
          <w:t xml:space="preserve">подпунктом </w:t>
        </w:r>
        <w:r>
          <w:rPr>
            <w:rStyle w:val="a3"/>
          </w:rPr>
          <w:t>7) пункта 5 статьи 193</w:t>
        </w:r>
      </w:hyperlink>
      <w:r>
        <w:rPr>
          <w:rStyle w:val="s0"/>
        </w:rPr>
        <w:t xml:space="preserve">, </w:t>
      </w:r>
      <w:hyperlink w:anchor="sub200010108" w:history="1">
        <w:r>
          <w:rPr>
            <w:rStyle w:val="a3"/>
          </w:rPr>
          <w:t>подпунктом 8) пункта 1 статьи 200-1</w:t>
        </w:r>
      </w:hyperlink>
      <w:r>
        <w:rPr>
          <w:rStyle w:val="s0"/>
        </w:rPr>
        <w:t xml:space="preserve"> настоящего Кодекса, - по месту нахождения юридического лица, чьи ценные бумаги или доли участия в котором приобретаются;</w:t>
      </w:r>
    </w:p>
    <w:p w:rsidR="00000000" w:rsidRDefault="00A228E1">
      <w:pPr>
        <w:jc w:val="both"/>
      </w:pPr>
      <w:r>
        <w:rPr>
          <w:rStyle w:val="s3"/>
        </w:rPr>
        <w:t xml:space="preserve">Подпункт 5 изложен в редакции </w:t>
      </w:r>
      <w:hyperlink r:id="rId6740" w:anchor="sub_id=561" w:history="1">
        <w:r>
          <w:rPr>
            <w:rStyle w:val="a3"/>
            <w:i/>
            <w:iCs/>
          </w:rPr>
          <w:t>Закона</w:t>
        </w:r>
      </w:hyperlink>
      <w:r>
        <w:rPr>
          <w:rStyle w:val="s3"/>
        </w:rPr>
        <w:t xml:space="preserve"> РК от 21.07.11 г. № 467-IV (введены в действие с 1 января 2012 г.) (</w:t>
      </w:r>
      <w:hyperlink r:id="rId6741" w:anchor="sub_id=5610205" w:history="1">
        <w:r>
          <w:rPr>
            <w:rStyle w:val="a3"/>
            <w:i/>
            <w:iCs/>
          </w:rPr>
          <w:t>см. стар. ред.</w:t>
        </w:r>
      </w:hyperlink>
      <w:r>
        <w:rPr>
          <w:rStyle w:val="s3"/>
        </w:rPr>
        <w:t>)</w:t>
      </w:r>
      <w:r>
        <w:rPr>
          <w:rStyle w:val="s3"/>
        </w:rPr>
        <w:t xml:space="preserve">; </w:t>
      </w:r>
      <w:hyperlink r:id="rId6742" w:anchor="sub_id=561" w:history="1">
        <w:r>
          <w:rPr>
            <w:rStyle w:val="a3"/>
            <w:i/>
            <w:iCs/>
          </w:rPr>
          <w:t>Закона</w:t>
        </w:r>
      </w:hyperlink>
      <w:r>
        <w:rPr>
          <w:rStyle w:val="s3"/>
        </w:rPr>
        <w:t xml:space="preserve"> РК от 26.12.12 г. № 61-V (введено в действие с 1 января 2013 г.) (</w:t>
      </w:r>
      <w:hyperlink r:id="rId6743" w:anchor="sub_id=5610205" w:history="1">
        <w:r>
          <w:rPr>
            <w:rStyle w:val="a3"/>
            <w:i/>
            <w:iCs/>
          </w:rPr>
          <w:t>см. стар. ред.</w:t>
        </w:r>
      </w:hyperlink>
      <w:r>
        <w:rPr>
          <w:rStyle w:val="s3"/>
        </w:rPr>
        <w:t>)</w:t>
      </w:r>
    </w:p>
    <w:p w:rsidR="00000000" w:rsidRDefault="00A228E1">
      <w:pPr>
        <w:ind w:firstLine="400"/>
        <w:jc w:val="both"/>
      </w:pPr>
      <w:r>
        <w:rPr>
          <w:rStyle w:val="s0"/>
        </w:rPr>
        <w:t xml:space="preserve">5)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исчисляющем подоходный налог в соответствии с </w:t>
      </w:r>
      <w:hyperlink w:anchor="sub197050100" w:history="1">
        <w:r>
          <w:rPr>
            <w:rStyle w:val="a3"/>
          </w:rPr>
          <w:t>пунктом 5-1 статьи 197</w:t>
        </w:r>
      </w:hyperlink>
      <w:r>
        <w:rPr>
          <w:rStyle w:val="s0"/>
        </w:rPr>
        <w:t xml:space="preserve"> настоящего К</w:t>
      </w:r>
      <w:r>
        <w:rPr>
          <w:rStyle w:val="s0"/>
        </w:rPr>
        <w:t>одекса, приобретающем (реализующем) имущество, за исключением имущества, указанного в подпункте 4) настоящего пункта, в Республике Казахстан, - по месту нахождения имущества. Положения настоящего подпункта не применяются в случае, если нерезидент, являющий</w:t>
      </w:r>
      <w:r>
        <w:rPr>
          <w:rStyle w:val="s0"/>
        </w:rPr>
        <w:t xml:space="preserve">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rPr>
          <w:t>пунктом 5-1 статьи 197</w:t>
        </w:r>
      </w:hyperlink>
      <w:r>
        <w:rPr>
          <w:rStyle w:val="s0"/>
        </w:rPr>
        <w:t xml:space="preserve"> настоящего Кодекса, осуществляет деят</w:t>
      </w:r>
      <w:r>
        <w:rPr>
          <w:rStyle w:val="s0"/>
        </w:rPr>
        <w:t>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A228E1">
      <w:pPr>
        <w:ind w:firstLine="400"/>
        <w:jc w:val="both"/>
      </w:pPr>
      <w:r>
        <w:rPr>
          <w:rStyle w:val="s0"/>
        </w:rPr>
        <w:t>6) дипломатическом и приравненном к нему представительстве иностранного государства, аккредитованном в Республике Казахстан, -</w:t>
      </w:r>
      <w:r>
        <w:rPr>
          <w:rStyle w:val="s0"/>
        </w:rPr>
        <w:t xml:space="preserve"> по месту нахождения дипломатического и приравненного к нему представительства;</w:t>
      </w:r>
    </w:p>
    <w:p w:rsidR="00000000" w:rsidRDefault="00A228E1">
      <w:pPr>
        <w:jc w:val="both"/>
      </w:pPr>
      <w:r>
        <w:rPr>
          <w:rStyle w:val="s3"/>
        </w:rPr>
        <w:t xml:space="preserve">В подпункт 7 внесены изменения в соответствии с </w:t>
      </w:r>
      <w:hyperlink r:id="rId6744" w:anchor="sub_id=561" w:history="1">
        <w:r>
          <w:rPr>
            <w:rStyle w:val="a3"/>
            <w:i/>
            <w:iCs/>
          </w:rPr>
          <w:t>Законом</w:t>
        </w:r>
      </w:hyperlink>
      <w:r>
        <w:rPr>
          <w:rStyle w:val="s3"/>
        </w:rPr>
        <w:t xml:space="preserve"> </w:t>
      </w:r>
      <w:r>
        <w:rPr>
          <w:rStyle w:val="s3"/>
        </w:rPr>
        <w:t>РК от 21.07.11 г. № 467-IV (введены в действие с 1 января 2012 г.) (</w:t>
      </w:r>
      <w:hyperlink r:id="rId6745" w:anchor="sub_id=5610207" w:history="1">
        <w:r>
          <w:rPr>
            <w:rStyle w:val="a3"/>
            <w:i/>
            <w:iCs/>
          </w:rPr>
          <w:t>см. стар. ред.</w:t>
        </w:r>
      </w:hyperlink>
      <w:r>
        <w:rPr>
          <w:rStyle w:val="s3"/>
        </w:rPr>
        <w:t>)</w:t>
      </w:r>
    </w:p>
    <w:p w:rsidR="00000000" w:rsidRDefault="00A228E1">
      <w:pPr>
        <w:ind w:firstLine="400"/>
        <w:jc w:val="both"/>
      </w:pPr>
      <w:r>
        <w:rPr>
          <w:rStyle w:val="s0"/>
        </w:rPr>
        <w:t>7) нерезиденте, осуществляющем деятельность через зависимого агента, который рассматрив</w:t>
      </w:r>
      <w:r>
        <w:rPr>
          <w:rStyle w:val="s0"/>
        </w:rPr>
        <w:t xml:space="preserve">ается как постоянное учреждение нерезидента согласно </w:t>
      </w:r>
      <w:hyperlink w:anchor="sub1910500" w:history="1">
        <w:r>
          <w:rPr>
            <w:rStyle w:val="a3"/>
          </w:rPr>
          <w:t>пункту 5 статьи 191</w:t>
        </w:r>
      </w:hyperlink>
      <w:r>
        <w:rPr>
          <w:rStyle w:val="s0"/>
        </w:rPr>
        <w:t xml:space="preserve"> настоящего Кодекса, - по месту нахождения (жительства, пребывания) зависимого агента;</w:t>
      </w:r>
    </w:p>
    <w:p w:rsidR="00000000" w:rsidRDefault="00A228E1">
      <w:pPr>
        <w:jc w:val="both"/>
      </w:pPr>
      <w:r>
        <w:rPr>
          <w:rStyle w:val="s3"/>
        </w:rPr>
        <w:t xml:space="preserve">Пункт дополнен подпунктом 7-1 в соответствии с </w:t>
      </w:r>
      <w:hyperlink r:id="rId6746" w:anchor="sub_id=561" w:history="1">
        <w:r>
          <w:rPr>
            <w:rStyle w:val="a3"/>
            <w:i/>
            <w:iCs/>
          </w:rPr>
          <w:t>Законом</w:t>
        </w:r>
      </w:hyperlink>
      <w:r>
        <w:rPr>
          <w:rStyle w:val="s3"/>
        </w:rPr>
        <w:t xml:space="preserve"> РК от 21.07.11 г. № 467-IV (введены в действие с 1 января 2012 г.) </w:t>
      </w:r>
    </w:p>
    <w:p w:rsidR="00000000" w:rsidRDefault="00A228E1">
      <w:pPr>
        <w:ind w:firstLine="400"/>
        <w:jc w:val="both"/>
      </w:pPr>
      <w:r>
        <w:rPr>
          <w:rStyle w:val="s0"/>
        </w:rPr>
        <w:t>7-1) нерезиденте, осуществляющем деятельность через страховую организацию или страхового брокера, которые рассматрив</w:t>
      </w:r>
      <w:r>
        <w:rPr>
          <w:rStyle w:val="s0"/>
        </w:rPr>
        <w:t xml:space="preserve">аются как постоянное учреждение нерезидента согласно </w:t>
      </w:r>
      <w:hyperlink w:anchor="sub1910000" w:history="1">
        <w:r>
          <w:rPr>
            <w:rStyle w:val="a3"/>
          </w:rPr>
          <w:t>пункту 1 статьи 191</w:t>
        </w:r>
      </w:hyperlink>
      <w:r>
        <w:rPr>
          <w:rStyle w:val="s0"/>
        </w:rPr>
        <w:t xml:space="preserve"> настоящего Кодекса, - по месту нахождения страховой организации или страхового брокера;</w:t>
      </w:r>
    </w:p>
    <w:p w:rsidR="00000000" w:rsidRDefault="00A228E1">
      <w:pPr>
        <w:jc w:val="both"/>
      </w:pPr>
      <w:r>
        <w:rPr>
          <w:rStyle w:val="s3"/>
        </w:rPr>
        <w:t xml:space="preserve">Пункт дополнен подпунктом 7-2 в соответствии с </w:t>
      </w:r>
      <w:hyperlink r:id="rId6747" w:anchor="sub_id=561" w:history="1">
        <w:r>
          <w:rPr>
            <w:rStyle w:val="a3"/>
            <w:i/>
            <w:iCs/>
          </w:rPr>
          <w:t>Законом</w:t>
        </w:r>
      </w:hyperlink>
      <w:r>
        <w:rPr>
          <w:rStyle w:val="s3"/>
        </w:rPr>
        <w:t xml:space="preserve"> РК от 21.07.11 г. № 467-IV (введены в действие с 1 января 2012 г.) </w:t>
      </w:r>
    </w:p>
    <w:p w:rsidR="00000000" w:rsidRDefault="00A228E1">
      <w:pPr>
        <w:ind w:firstLine="400"/>
        <w:jc w:val="both"/>
      </w:pPr>
      <w:r>
        <w:rPr>
          <w:rStyle w:val="s0"/>
        </w:rPr>
        <w:t>7-2) нерезиденте, осуществляющем деятельность в рамках договора о совместной деятельности, который рассматривается</w:t>
      </w:r>
      <w:r>
        <w:rPr>
          <w:rStyle w:val="s0"/>
        </w:rPr>
        <w:t xml:space="preserve"> как постоянное учреждение нерезидента согласно пункту 1 статьи 191 настоящего Кодекса, - по месту нахождения (жительства, пребывания) резидента - участника договора о совместной деятельности;</w:t>
      </w:r>
    </w:p>
    <w:p w:rsidR="00000000" w:rsidRDefault="00A228E1">
      <w:pPr>
        <w:ind w:firstLine="400"/>
        <w:jc w:val="both"/>
      </w:pPr>
      <w:r>
        <w:rPr>
          <w:rStyle w:val="s0"/>
        </w:rPr>
        <w:t xml:space="preserve">8) нерезиденте, открывающем текущие счета в банках-резидентах, </w:t>
      </w:r>
      <w:r>
        <w:rPr>
          <w:rStyle w:val="s0"/>
        </w:rPr>
        <w:t>- по месту нахождения банка-резидента.</w:t>
      </w:r>
    </w:p>
    <w:p w:rsidR="00000000" w:rsidRDefault="00A228E1">
      <w:pPr>
        <w:jc w:val="both"/>
      </w:pPr>
      <w:bookmarkStart w:id="913" w:name="SUB5610300"/>
      <w:bookmarkEnd w:id="913"/>
      <w:r>
        <w:rPr>
          <w:rStyle w:val="s3"/>
        </w:rPr>
        <w:t xml:space="preserve">Пункт 3 изложен в редакции </w:t>
      </w:r>
      <w:hyperlink r:id="rId6748" w:anchor="sub_id=561" w:history="1">
        <w:r>
          <w:rPr>
            <w:rStyle w:val="a3"/>
            <w:i/>
            <w:iCs/>
          </w:rPr>
          <w:t>Закона</w:t>
        </w:r>
      </w:hyperlink>
      <w:r>
        <w:rPr>
          <w:rStyle w:val="s3"/>
        </w:rPr>
        <w:t xml:space="preserve"> РК от 21.07.11 г. № 467-IV (введены в действие с 1 января 2012 г.) (</w:t>
      </w:r>
      <w:hyperlink r:id="rId6749" w:anchor="sub_id=5610300" w:history="1">
        <w:r>
          <w:rPr>
            <w:rStyle w:val="a3"/>
            <w:i/>
            <w:iCs/>
          </w:rPr>
          <w:t>см. стар. ред.</w:t>
        </w:r>
      </w:hyperlink>
      <w:r>
        <w:rPr>
          <w:rStyle w:val="s3"/>
        </w:rPr>
        <w:t>)</w:t>
      </w:r>
    </w:p>
    <w:p w:rsidR="00000000" w:rsidRDefault="00A228E1">
      <w:pPr>
        <w:ind w:firstLine="400"/>
        <w:jc w:val="both"/>
      </w:pPr>
      <w:r>
        <w:rPr>
          <w:rStyle w:val="s0"/>
        </w:rPr>
        <w:t>3. Если иное не предусмотрено настоящим пунктом, внесение сведений в государственную базу данных налогоплательщиков осуществляется в течение трех рабочих дней налоговыми органами со дня пол</w:t>
      </w:r>
      <w:r>
        <w:rPr>
          <w:rStyle w:val="s0"/>
        </w:rPr>
        <w:t>учения сведений национальных реестров идентификационных номеров.</w:t>
      </w:r>
    </w:p>
    <w:p w:rsidR="00000000" w:rsidRDefault="00A228E1">
      <w:pPr>
        <w:ind w:firstLine="400"/>
        <w:jc w:val="both"/>
      </w:pPr>
      <w:r>
        <w:rPr>
          <w:rStyle w:val="s0"/>
        </w:rPr>
        <w:t xml:space="preserve">Внесение сведений в государственную базу данных налогоплательщиков осуществляется налоговым органом по месту нахождения юридического лица, указанного в </w:t>
      </w:r>
      <w:hyperlink w:anchor="sub1970103" w:history="1">
        <w:r>
          <w:rPr>
            <w:rStyle w:val="a3"/>
          </w:rPr>
          <w:t>подпун</w:t>
        </w:r>
        <w:r>
          <w:rPr>
            <w:rStyle w:val="a3"/>
          </w:rPr>
          <w:t>ктах 3), 4) и 5) пункта 1 статьи 197</w:t>
        </w:r>
      </w:hyperlink>
      <w:r>
        <w:rPr>
          <w:rStyle w:val="s0"/>
        </w:rPr>
        <w:t xml:space="preserve"> настоящего Кодекса, являющегося недропользователем, в течение трех рабочих дней со дня получения сведений от уполномоченного органа о приобретении нерезидентом акций, долей участия, указанных в подпунктах 3), 4) и 5) пу</w:t>
      </w:r>
      <w:r>
        <w:rPr>
          <w:rStyle w:val="s0"/>
        </w:rPr>
        <w:t>нкта 1 статьи 197 настоящего Кодекса.</w:t>
      </w:r>
    </w:p>
    <w:p w:rsidR="00000000" w:rsidRDefault="00A228E1">
      <w:pPr>
        <w:jc w:val="both"/>
      </w:pPr>
      <w:r>
        <w:rPr>
          <w:rStyle w:val="s3"/>
        </w:rPr>
        <w:t xml:space="preserve">Пункт 4 изложен в редакции </w:t>
      </w:r>
      <w:hyperlink r:id="rId6750" w:anchor="sub_id=561" w:history="1">
        <w:r>
          <w:rPr>
            <w:rStyle w:val="a3"/>
            <w:i/>
            <w:iCs/>
          </w:rPr>
          <w:t>Закона</w:t>
        </w:r>
      </w:hyperlink>
      <w:r>
        <w:rPr>
          <w:rStyle w:val="s3"/>
        </w:rPr>
        <w:t xml:space="preserve"> РК от 28.11.14 г. № 257-V (введено в действие с 1 января 2015 г.) (</w:t>
      </w:r>
      <w:hyperlink r:id="rId6751" w:anchor="sub_id=5610400" w:history="1">
        <w:r>
          <w:rPr>
            <w:rStyle w:val="a3"/>
            <w:i/>
            <w:iCs/>
          </w:rPr>
          <w:t>см. стар. ред.</w:t>
        </w:r>
      </w:hyperlink>
      <w:r>
        <w:rPr>
          <w:rStyle w:val="s3"/>
        </w:rPr>
        <w:t>)</w:t>
      </w:r>
    </w:p>
    <w:p w:rsidR="00000000" w:rsidRDefault="00A228E1">
      <w:pPr>
        <w:ind w:firstLine="400"/>
        <w:jc w:val="both"/>
      </w:pPr>
      <w:r>
        <w:rPr>
          <w:rStyle w:val="s0"/>
        </w:rPr>
        <w:t>4. Сведения о физических лицах, содержащиеся в национальном реестре индивидуальных идентификационных номеров, передаются уполномоченным государственным органом, осуществляющим формирование ид</w:t>
      </w:r>
      <w:r>
        <w:rPr>
          <w:rStyle w:val="s0"/>
        </w:rPr>
        <w:t>ентификационных номеров и ведение национальных реестров идентификационных номеров, в налоговые органы.</w:t>
      </w:r>
    </w:p>
    <w:p w:rsidR="00000000" w:rsidRDefault="00A228E1">
      <w:pPr>
        <w:ind w:firstLine="400"/>
        <w:jc w:val="both"/>
      </w:pPr>
      <w:r>
        <w:t> </w:t>
      </w:r>
    </w:p>
    <w:p w:rsidR="00000000" w:rsidRDefault="00A228E1">
      <w:pPr>
        <w:ind w:left="1200" w:hanging="800"/>
        <w:jc w:val="both"/>
      </w:pPr>
      <w:bookmarkStart w:id="914" w:name="SUB5620000"/>
      <w:bookmarkEnd w:id="914"/>
      <w:r>
        <w:rPr>
          <w:rStyle w:val="s1"/>
        </w:rPr>
        <w:t xml:space="preserve">Статья 562. Особенности регистрации нерезидента в качестве налогоплательщика </w:t>
      </w:r>
    </w:p>
    <w:p w:rsidR="00000000" w:rsidRDefault="00A228E1">
      <w:pPr>
        <w:jc w:val="both"/>
      </w:pPr>
      <w:r>
        <w:rPr>
          <w:rStyle w:val="s3"/>
        </w:rPr>
        <w:t xml:space="preserve">В пункт 1 внесены изменения в соответствии с </w:t>
      </w:r>
      <w:hyperlink r:id="rId6752" w:anchor="sub_id=562" w:history="1">
        <w:r>
          <w:rPr>
            <w:rStyle w:val="a3"/>
            <w:i/>
            <w:iCs/>
          </w:rPr>
          <w:t>Законом</w:t>
        </w:r>
      </w:hyperlink>
      <w:r>
        <w:rPr>
          <w:rStyle w:val="s3"/>
        </w:rPr>
        <w:t xml:space="preserve"> РК от 21.07.11 г. № 467-IV (введены в действие с 1 января 2012 г.) (</w:t>
      </w:r>
      <w:hyperlink r:id="rId6753" w:anchor="sub_id=5620000" w:history="1">
        <w:r>
          <w:rPr>
            <w:rStyle w:val="a3"/>
            <w:i/>
            <w:iCs/>
          </w:rPr>
          <w:t>см. стар. ред.</w:t>
        </w:r>
      </w:hyperlink>
      <w:r>
        <w:rPr>
          <w:rStyle w:val="s3"/>
        </w:rPr>
        <w:t>)</w:t>
      </w:r>
    </w:p>
    <w:p w:rsidR="00000000" w:rsidRDefault="00A228E1">
      <w:pPr>
        <w:ind w:firstLine="400"/>
        <w:jc w:val="both"/>
      </w:pPr>
      <w:r>
        <w:rPr>
          <w:rStyle w:val="s0"/>
        </w:rPr>
        <w:t xml:space="preserve">1. Юридическое лицо-нерезидент, осуществляющее деятельность через постоянное учреждение без открытия филиала, представительства, для регистрации в качестве налогоплательщика с учетом положений </w:t>
      </w:r>
      <w:hyperlink w:anchor="sub1910000" w:history="1">
        <w:r>
          <w:rPr>
            <w:rStyle w:val="a3"/>
          </w:rPr>
          <w:t>статьи 191</w:t>
        </w:r>
      </w:hyperlink>
      <w:r>
        <w:rPr>
          <w:rStyle w:val="s0"/>
        </w:rPr>
        <w:t xml:space="preserve"> настоящего Кодекс</w:t>
      </w:r>
      <w:r>
        <w:rPr>
          <w:rStyle w:val="s0"/>
        </w:rPr>
        <w:t xml:space="preserve">а, обязано в течение тридцати календарных дней с даты начала осуществления деятельности в Республике Казахстан через постоянное учреждение подать в налоговый орган по месту нахождения постоянного учреждения </w:t>
      </w:r>
      <w:hyperlink r:id="rId6754"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 </w:t>
      </w:r>
    </w:p>
    <w:p w:rsidR="00000000" w:rsidRDefault="00A228E1">
      <w:pPr>
        <w:ind w:firstLine="400"/>
        <w:jc w:val="both"/>
      </w:pPr>
      <w:r>
        <w:rPr>
          <w:rStyle w:val="s0"/>
        </w:rPr>
        <w:t>1) учредительных;</w:t>
      </w:r>
    </w:p>
    <w:p w:rsidR="00000000" w:rsidRDefault="00A228E1">
      <w:pPr>
        <w:ind w:firstLine="400"/>
        <w:jc w:val="both"/>
      </w:pPr>
      <w:r>
        <w:rPr>
          <w:rStyle w:val="s0"/>
        </w:rPr>
        <w:t>2) подтверждающих государственную регистрацию в стране инкорпорации нерези</w:t>
      </w:r>
      <w:r>
        <w:rPr>
          <w:rStyle w:val="s0"/>
        </w:rPr>
        <w:t>дента, с указанием номера государственной регистрации (или его аналога);</w:t>
      </w:r>
    </w:p>
    <w:p w:rsidR="00000000" w:rsidRDefault="00A228E1">
      <w:pPr>
        <w:jc w:val="both"/>
      </w:pPr>
      <w:r>
        <w:rPr>
          <w:rStyle w:val="s3"/>
        </w:rPr>
        <w:t xml:space="preserve">Подпункт 3 изложен в редакции </w:t>
      </w:r>
      <w:hyperlink r:id="rId6755" w:anchor="sub_id=562" w:history="1">
        <w:r>
          <w:rPr>
            <w:rStyle w:val="a3"/>
            <w:i/>
            <w:iCs/>
          </w:rPr>
          <w:t>Закона</w:t>
        </w:r>
      </w:hyperlink>
      <w:r>
        <w:rPr>
          <w:rStyle w:val="s3"/>
        </w:rPr>
        <w:t xml:space="preserve"> РК от 28.11.14 г. № 257-V (введено в действие с 1 января 2015 г.)</w:t>
      </w:r>
      <w:r>
        <w:rPr>
          <w:rStyle w:val="s3"/>
        </w:rPr>
        <w:t xml:space="preserve"> (</w:t>
      </w:r>
      <w:hyperlink r:id="rId6756" w:anchor="sub_id=5620000" w:history="1">
        <w:r>
          <w:rPr>
            <w:rStyle w:val="a3"/>
            <w:i/>
            <w:iCs/>
          </w:rPr>
          <w:t>см. стар. ред.</w:t>
        </w:r>
      </w:hyperlink>
      <w:r>
        <w:rPr>
          <w:rStyle w:val="s3"/>
        </w:rPr>
        <w:t>)</w:t>
      </w:r>
    </w:p>
    <w:p w:rsidR="00000000" w:rsidRDefault="00A228E1">
      <w:pPr>
        <w:ind w:firstLine="400"/>
        <w:jc w:val="both"/>
      </w:pPr>
      <w:r>
        <w:rPr>
          <w:rStyle w:val="s0"/>
        </w:rPr>
        <w:t xml:space="preserve">3) подтверждающих налоговую регистрацию в стране инкорпорации нерезидента, с указанием номера налоговой регистрации (или его аналога) при наличии такого </w:t>
      </w:r>
      <w:r>
        <w:rPr>
          <w:rStyle w:val="s0"/>
        </w:rPr>
        <w:t>документа.</w:t>
      </w:r>
    </w:p>
    <w:p w:rsidR="00000000" w:rsidRDefault="00A228E1">
      <w:pPr>
        <w:jc w:val="both"/>
      </w:pPr>
      <w:r>
        <w:rPr>
          <w:rStyle w:val="s3"/>
        </w:rPr>
        <w:t xml:space="preserve">Статья дополнена пунктом 1-1 в соответствии с </w:t>
      </w:r>
      <w:hyperlink r:id="rId6757" w:anchor="sub_id=562" w:history="1">
        <w:r>
          <w:rPr>
            <w:rStyle w:val="a3"/>
            <w:i/>
            <w:iCs/>
          </w:rPr>
          <w:t>Законом</w:t>
        </w:r>
      </w:hyperlink>
      <w:r>
        <w:rPr>
          <w:rStyle w:val="s3"/>
        </w:rPr>
        <w:t xml:space="preserve"> РК от 21.07.11 г. № 467-IV (введены в действие с 1 января 2012 г.) </w:t>
      </w:r>
    </w:p>
    <w:p w:rsidR="00000000" w:rsidRDefault="00A228E1">
      <w:pPr>
        <w:ind w:firstLine="400"/>
        <w:jc w:val="both"/>
      </w:pPr>
      <w:r>
        <w:rPr>
          <w:rStyle w:val="s0"/>
        </w:rPr>
        <w:t>1-1. Юридическое лицо, созданное в соответ</w:t>
      </w:r>
      <w:r>
        <w:rPr>
          <w:rStyle w:val="s0"/>
        </w:rPr>
        <w:t>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обязано в течение тридцати календарных дней со дня принятия решения о признании м</w:t>
      </w:r>
      <w:r>
        <w:rPr>
          <w:rStyle w:val="s0"/>
        </w:rPr>
        <w:t xml:space="preserve">естом эффективного управления (местом нахождения фактического органа управления) Республики Казахстан подать в налоговый орган по месту нахождения </w:t>
      </w:r>
      <w:hyperlink r:id="rId6758" w:anchor="sub_id=8" w:history="1">
        <w:r>
          <w:rPr>
            <w:rStyle w:val="a3"/>
          </w:rPr>
          <w:t>налоговое заявление</w:t>
        </w:r>
      </w:hyperlink>
      <w:r>
        <w:rPr>
          <w:rStyle w:val="s0"/>
        </w:rPr>
        <w:t xml:space="preserve"> о постанов</w:t>
      </w:r>
      <w:r>
        <w:rPr>
          <w:rStyle w:val="s0"/>
        </w:rPr>
        <w:t>ке на регистрационный учет в качестве налогоплательщика с приложением нотариально засвидетельствованных копий следующих документов:</w:t>
      </w:r>
    </w:p>
    <w:p w:rsidR="00000000" w:rsidRDefault="00A228E1">
      <w:pPr>
        <w:ind w:firstLine="400"/>
        <w:jc w:val="both"/>
      </w:pPr>
      <w:r>
        <w:rPr>
          <w:rStyle w:val="s0"/>
        </w:rPr>
        <w:t>1) учредительных;</w:t>
      </w:r>
    </w:p>
    <w:p w:rsidR="00000000" w:rsidRDefault="00A228E1">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A228E1">
      <w:pPr>
        <w:jc w:val="both"/>
      </w:pPr>
      <w:r>
        <w:rPr>
          <w:rStyle w:val="s3"/>
        </w:rPr>
        <w:t xml:space="preserve">В подпункт 3 внесены изменения в соответствии с </w:t>
      </w:r>
      <w:hyperlink r:id="rId6759" w:anchor="sub_id=562" w:history="1">
        <w:r>
          <w:rPr>
            <w:rStyle w:val="a3"/>
            <w:i/>
            <w:iCs/>
          </w:rPr>
          <w:t>Законом</w:t>
        </w:r>
      </w:hyperlink>
      <w:r>
        <w:rPr>
          <w:rStyle w:val="s3"/>
        </w:rPr>
        <w:t xml:space="preserve"> РК от 26.12.12 г. № 61-V (введены в действие с 1 января 2013 г.) (</w:t>
      </w:r>
      <w:hyperlink r:id="rId6760" w:anchor="sub_id=562010100" w:history="1">
        <w:r>
          <w:rPr>
            <w:rStyle w:val="a3"/>
            <w:i/>
            <w:iCs/>
          </w:rPr>
          <w:t>см. стар. ред.</w:t>
        </w:r>
      </w:hyperlink>
      <w:r>
        <w:rPr>
          <w:rStyle w:val="s3"/>
        </w:rPr>
        <w:t xml:space="preserve">); изложен в редакции </w:t>
      </w:r>
      <w:hyperlink r:id="rId6761" w:anchor="sub_id=562" w:history="1">
        <w:r>
          <w:rPr>
            <w:rStyle w:val="a3"/>
            <w:i/>
            <w:iCs/>
          </w:rPr>
          <w:t>Закона</w:t>
        </w:r>
      </w:hyperlink>
      <w:r>
        <w:rPr>
          <w:rStyle w:val="s3"/>
        </w:rPr>
        <w:t xml:space="preserve"> РК от 28.11.14 г. № 257-V (введено в действие с 1 января 2015 г.) (</w:t>
      </w:r>
      <w:hyperlink r:id="rId6762" w:anchor="sub_id=562010100" w:history="1">
        <w:r>
          <w:rPr>
            <w:rStyle w:val="a3"/>
            <w:i/>
            <w:iCs/>
          </w:rPr>
          <w:t>см. стар. ред.</w:t>
        </w:r>
      </w:hyperlink>
      <w:r>
        <w:rPr>
          <w:rStyle w:val="s3"/>
        </w:rPr>
        <w:t>)</w:t>
      </w:r>
    </w:p>
    <w:p w:rsidR="00000000" w:rsidRDefault="00A228E1">
      <w:pPr>
        <w:ind w:firstLine="400"/>
        <w:jc w:val="both"/>
      </w:pPr>
      <w:r>
        <w:rPr>
          <w:rStyle w:val="s0"/>
        </w:rPr>
        <w:t>3) подтверждающих налоговую регистрацию при ее наличии в стране инкорпорации или стране резидентства нерезидента, с указанием номера налоговой регистрации (или его аналога) при наличии такого документа;</w:t>
      </w:r>
    </w:p>
    <w:p w:rsidR="00000000" w:rsidRDefault="00A228E1">
      <w:pPr>
        <w:ind w:firstLine="400"/>
        <w:jc w:val="both"/>
      </w:pPr>
      <w:r>
        <w:rPr>
          <w:rStyle w:val="s0"/>
        </w:rPr>
        <w:t>4) протокола собрания совета директоров или аналогичн</w:t>
      </w:r>
      <w:r>
        <w:rPr>
          <w:rStyle w:val="s0"/>
        </w:rPr>
        <w:t>ого органа управления.</w:t>
      </w:r>
    </w:p>
    <w:p w:rsidR="00000000" w:rsidRDefault="00A228E1">
      <w:pPr>
        <w:jc w:val="both"/>
      </w:pPr>
      <w:r>
        <w:rPr>
          <w:rStyle w:val="s3"/>
        </w:rPr>
        <w:t xml:space="preserve">Статья дополнена пунктом 1-2 в соответствии с </w:t>
      </w:r>
      <w:hyperlink r:id="rId6763" w:anchor="sub_id=562" w:history="1">
        <w:r>
          <w:rPr>
            <w:rStyle w:val="a3"/>
            <w:i/>
            <w:iCs/>
          </w:rPr>
          <w:t>Законом</w:t>
        </w:r>
      </w:hyperlink>
      <w:r>
        <w:rPr>
          <w:rStyle w:val="s3"/>
        </w:rPr>
        <w:t xml:space="preserve"> РК от 21.07.11 г. № 467-IV (введены в действие с 1 января 2012 г.) </w:t>
      </w:r>
    </w:p>
    <w:p w:rsidR="00000000" w:rsidRDefault="00A228E1">
      <w:pPr>
        <w:ind w:firstLine="400"/>
        <w:jc w:val="both"/>
      </w:pPr>
      <w:r>
        <w:rPr>
          <w:rStyle w:val="s0"/>
        </w:rPr>
        <w:t>1-2. В случае представления юр</w:t>
      </w:r>
      <w:r>
        <w:rPr>
          <w:rStyle w:val="s0"/>
        </w:rPr>
        <w:t xml:space="preserve">идическим лицом, созданным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налогового заявления о постановке на учет по </w:t>
      </w:r>
      <w:r>
        <w:rPr>
          <w:rStyle w:val="s0"/>
        </w:rPr>
        <w:t xml:space="preserve">месту нахождения и наличия в Республике Казахстан постоянного учреждения без открытия филиала (представительства), такие постоянные учреждения обязаны передать свои права и обязанности такому юридическому лицу в порядке, установленном </w:t>
      </w:r>
      <w:hyperlink w:anchor="sub39010000" w:history="1">
        <w:r>
          <w:rPr>
            <w:rStyle w:val="a3"/>
          </w:rPr>
          <w:t>статьей 39-1</w:t>
        </w:r>
      </w:hyperlink>
      <w:r>
        <w:rPr>
          <w:rStyle w:val="s0"/>
        </w:rPr>
        <w:t xml:space="preserve"> настоящего Кодекса.</w:t>
      </w:r>
    </w:p>
    <w:p w:rsidR="00000000" w:rsidRDefault="00A228E1">
      <w:pPr>
        <w:ind w:firstLine="400"/>
        <w:jc w:val="both"/>
      </w:pPr>
      <w:r>
        <w:rPr>
          <w:rStyle w:val="s0"/>
        </w:rPr>
        <w:t>В случае принятия решения юридическим лицом о переносе места эффективного управления (места нахождения фактического органа управления) в Республику Казахстан и наличия в Республике Казахстан филиала (представит</w:t>
      </w:r>
      <w:r>
        <w:rPr>
          <w:rStyle w:val="s0"/>
        </w:rPr>
        <w:t xml:space="preserve">ельства), зарегистрированного в качестве постоянного учреждения, регистрационные данные такого филиала (представительства) подлежат изменению в порядке, установленном </w:t>
      </w:r>
      <w:hyperlink w:anchor="sub5630000" w:history="1">
        <w:r>
          <w:rPr>
            <w:rStyle w:val="a3"/>
          </w:rPr>
          <w:t>статьей 563</w:t>
        </w:r>
      </w:hyperlink>
      <w:r>
        <w:rPr>
          <w:rStyle w:val="s0"/>
        </w:rPr>
        <w:t xml:space="preserve"> настоящего Кодекса.</w:t>
      </w:r>
    </w:p>
    <w:p w:rsidR="00000000" w:rsidRDefault="00A228E1">
      <w:pPr>
        <w:jc w:val="both"/>
      </w:pPr>
      <w:r>
        <w:rPr>
          <w:rStyle w:val="s3"/>
        </w:rPr>
        <w:t>В пункт 2 внесены измене</w:t>
      </w:r>
      <w:r>
        <w:rPr>
          <w:rStyle w:val="s3"/>
        </w:rPr>
        <w:t xml:space="preserve">ния в соответствии с </w:t>
      </w:r>
      <w:hyperlink r:id="rId6764" w:anchor="sub_id=562" w:history="1">
        <w:r>
          <w:rPr>
            <w:rStyle w:val="a3"/>
            <w:i/>
            <w:iCs/>
          </w:rPr>
          <w:t>Законом</w:t>
        </w:r>
      </w:hyperlink>
      <w:r>
        <w:rPr>
          <w:rStyle w:val="s3"/>
        </w:rPr>
        <w:t xml:space="preserve"> РК от 21.07.11 г. № 467-IV (введены в действие с 1 января 2012 г.) (</w:t>
      </w:r>
      <w:hyperlink r:id="rId6765" w:anchor="sub_id=5620200" w:history="1">
        <w:r>
          <w:rPr>
            <w:rStyle w:val="a3"/>
            <w:i/>
            <w:iCs/>
          </w:rPr>
          <w:t>см. стар. ред.</w:t>
        </w:r>
      </w:hyperlink>
      <w:r>
        <w:rPr>
          <w:rStyle w:val="s3"/>
        </w:rPr>
        <w:t xml:space="preserve">); </w:t>
      </w:r>
      <w:hyperlink r:id="rId6766" w:anchor="sub_id=562" w:history="1">
        <w:r>
          <w:rPr>
            <w:rStyle w:val="a3"/>
            <w:i/>
            <w:iCs/>
          </w:rPr>
          <w:t>Законом</w:t>
        </w:r>
      </w:hyperlink>
      <w:r>
        <w:rPr>
          <w:rStyle w:val="s3"/>
        </w:rPr>
        <w:t xml:space="preserve"> РК от 26.12.12 г. № 61-V (введены в действие с 1 января 2013 г.) (</w:t>
      </w:r>
      <w:hyperlink r:id="rId6767" w:anchor="sub_id=5620200" w:history="1">
        <w:r>
          <w:rPr>
            <w:rStyle w:val="a3"/>
            <w:i/>
            <w:iCs/>
          </w:rPr>
          <w:t>см. стар. ред.</w:t>
        </w:r>
      </w:hyperlink>
      <w:r>
        <w:rPr>
          <w:rStyle w:val="s3"/>
        </w:rPr>
        <w:t>)</w:t>
      </w:r>
    </w:p>
    <w:p w:rsidR="00000000" w:rsidRDefault="00A228E1">
      <w:pPr>
        <w:ind w:firstLine="400"/>
        <w:jc w:val="both"/>
      </w:pPr>
      <w:r>
        <w:rPr>
          <w:rStyle w:val="s0"/>
        </w:rPr>
        <w:t xml:space="preserve">2. Нерезидент,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rPr>
          <w:t>пунктом 5-1 с</w:t>
        </w:r>
        <w:r>
          <w:rPr>
            <w:rStyle w:val="a3"/>
          </w:rPr>
          <w:t>татьи 197</w:t>
        </w:r>
      </w:hyperlink>
      <w:r>
        <w:rPr>
          <w:rStyle w:val="s0"/>
        </w:rPr>
        <w:t xml:space="preserve"> настоящего Кодекса, приобретающий (реализующий) имущество в Республике Казахстан, до приобретения (реализации) имущества для регистрации в качестве налогоплательщика обязан представить в налоговый орган по месту нахождения имущества </w:t>
      </w:r>
      <w:hyperlink r:id="rId6768"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A228E1">
      <w:pPr>
        <w:ind w:firstLine="400"/>
        <w:jc w:val="both"/>
      </w:pPr>
      <w:r>
        <w:rPr>
          <w:rStyle w:val="s0"/>
        </w:rPr>
        <w:t>1) удостоверяющего личность физического лица-нерезидента,</w:t>
      </w:r>
      <w:r>
        <w:rPr>
          <w:rStyle w:val="s0"/>
        </w:rPr>
        <w:t xml:space="preserve"> или учредительных документов юридического лица-нерезидента;</w:t>
      </w:r>
    </w:p>
    <w:p w:rsidR="00000000" w:rsidRDefault="00A228E1">
      <w:pPr>
        <w:ind w:firstLine="400"/>
        <w:jc w:val="both"/>
      </w:pPr>
      <w:r>
        <w:rPr>
          <w:rStyle w:val="s0"/>
        </w:rPr>
        <w:t>2) подтверждающего государственную регистрацию в стране инкорпорации нерезидента, с указанием номера государственной регистрации (или его аналога) для юридического лица-нерезидента;</w:t>
      </w:r>
    </w:p>
    <w:p w:rsidR="00000000" w:rsidRDefault="00A228E1">
      <w:pPr>
        <w:jc w:val="both"/>
      </w:pPr>
      <w:r>
        <w:rPr>
          <w:rStyle w:val="s3"/>
        </w:rPr>
        <w:t>Подпункт 3 из</w:t>
      </w:r>
      <w:r>
        <w:rPr>
          <w:rStyle w:val="s3"/>
        </w:rPr>
        <w:t xml:space="preserve">ложен в редакции </w:t>
      </w:r>
      <w:hyperlink r:id="rId6769" w:anchor="sub_id=562" w:history="1">
        <w:r>
          <w:rPr>
            <w:rStyle w:val="a3"/>
            <w:i/>
            <w:iCs/>
          </w:rPr>
          <w:t>Закона</w:t>
        </w:r>
      </w:hyperlink>
      <w:r>
        <w:rPr>
          <w:rStyle w:val="s3"/>
        </w:rPr>
        <w:t xml:space="preserve"> РК от 28.11.14 г. № 257-V (введено в действие с 1 января 2015 г.) (</w:t>
      </w:r>
      <w:hyperlink r:id="rId6770" w:anchor="sub_id=5620200" w:history="1">
        <w:r>
          <w:rPr>
            <w:rStyle w:val="a3"/>
            <w:i/>
            <w:iCs/>
          </w:rPr>
          <w:t>см. стар. ред.</w:t>
        </w:r>
      </w:hyperlink>
      <w:r>
        <w:rPr>
          <w:rStyle w:val="s3"/>
        </w:rPr>
        <w:t>)</w:t>
      </w:r>
    </w:p>
    <w:p w:rsidR="00000000" w:rsidRDefault="00A228E1">
      <w:pPr>
        <w:ind w:firstLine="400"/>
        <w:jc w:val="both"/>
      </w:pPr>
      <w:r>
        <w:rPr>
          <w:rStyle w:val="s0"/>
        </w:rPr>
        <w:t>3) подтверждающего налоговую регистрацию в стране инкорпорации (гражданства) нерезидента, с указанием номера налоговой регистрации (или его аналога) при наличии такого документа.</w:t>
      </w:r>
    </w:p>
    <w:p w:rsidR="00000000" w:rsidRDefault="00A228E1">
      <w:pPr>
        <w:jc w:val="both"/>
      </w:pPr>
      <w:r>
        <w:rPr>
          <w:rStyle w:val="s3"/>
        </w:rPr>
        <w:t xml:space="preserve">В пункт 3 внесены изменения в соответствии с </w:t>
      </w:r>
      <w:hyperlink r:id="rId6771" w:anchor="sub_id=562" w:history="1">
        <w:r>
          <w:rPr>
            <w:rStyle w:val="a3"/>
            <w:i/>
            <w:iCs/>
          </w:rPr>
          <w:t>Законом</w:t>
        </w:r>
      </w:hyperlink>
      <w:r>
        <w:rPr>
          <w:rStyle w:val="s3"/>
        </w:rPr>
        <w:t xml:space="preserve"> РК от 21.07.11 г. № 467-IV (введены в действие с 1 января 2012 г.) (</w:t>
      </w:r>
      <w:hyperlink r:id="rId6772" w:anchor="sub_id=5620300" w:history="1">
        <w:r>
          <w:rPr>
            <w:rStyle w:val="a3"/>
            <w:i/>
            <w:iCs/>
          </w:rPr>
          <w:t>см. стар. ред.</w:t>
        </w:r>
      </w:hyperlink>
      <w:r>
        <w:rPr>
          <w:rStyle w:val="s3"/>
        </w:rPr>
        <w:t>)</w:t>
      </w:r>
    </w:p>
    <w:p w:rsidR="00000000" w:rsidRDefault="00A228E1">
      <w:pPr>
        <w:ind w:firstLine="400"/>
        <w:jc w:val="both"/>
      </w:pPr>
      <w:r>
        <w:rPr>
          <w:rStyle w:val="s0"/>
        </w:rPr>
        <w:t xml:space="preserve">3. Страховая </w:t>
      </w:r>
      <w:r>
        <w:rPr>
          <w:rStyle w:val="s0"/>
        </w:rPr>
        <w:t xml:space="preserve">организация (страховой брокер) или зависимый агент, деятельность которых в соответствии с </w:t>
      </w:r>
      <w:hyperlink w:anchor="sub1910000" w:history="1">
        <w:r>
          <w:rPr>
            <w:rStyle w:val="a3"/>
          </w:rPr>
          <w:t>пунктами 1 и 5 статьи 191</w:t>
        </w:r>
      </w:hyperlink>
      <w:r>
        <w:rPr>
          <w:rStyle w:val="s0"/>
        </w:rPr>
        <w:t xml:space="preserve"> настоящего Кодекса рассматривается как постоянное учреждение нерезидента, для регистрации такого нерезидент</w:t>
      </w:r>
      <w:r>
        <w:rPr>
          <w:rStyle w:val="s0"/>
        </w:rPr>
        <w:t xml:space="preserve">а в качестве налогоплательщика обязан в течение тридцати календарных дней с даты начала осуществления деятельности, определенной в соответствии с </w:t>
      </w:r>
      <w:hyperlink w:anchor="sub1911100" w:history="1">
        <w:r>
          <w:rPr>
            <w:rStyle w:val="a3"/>
          </w:rPr>
          <w:t>пунктом 11 статьи 191</w:t>
        </w:r>
      </w:hyperlink>
      <w:r>
        <w:rPr>
          <w:rStyle w:val="s0"/>
        </w:rPr>
        <w:t xml:space="preserve"> настоящего Кодекса, представить в налоговый орган по ме</w:t>
      </w:r>
      <w:r>
        <w:rPr>
          <w:rStyle w:val="s0"/>
        </w:rPr>
        <w:t xml:space="preserve">сту нахождения (жительства, пребывания) </w:t>
      </w:r>
      <w:hyperlink r:id="rId6773"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A228E1">
      <w:pPr>
        <w:ind w:firstLine="400"/>
        <w:jc w:val="both"/>
      </w:pPr>
      <w:r>
        <w:rPr>
          <w:rStyle w:val="s0"/>
        </w:rPr>
        <w:t>1) д</w:t>
      </w:r>
      <w:r>
        <w:rPr>
          <w:rStyle w:val="s0"/>
        </w:rPr>
        <w:t>оговора (соглашения, контракта или иного документа), при его наличии, на предоставление полномочий на осуществление предпринимательской деятельности от имени нерезидента, подписание контрактов или на иные цели;</w:t>
      </w:r>
    </w:p>
    <w:p w:rsidR="00000000" w:rsidRDefault="00A228E1">
      <w:pPr>
        <w:ind w:firstLine="400"/>
        <w:jc w:val="both"/>
      </w:pPr>
      <w:r>
        <w:rPr>
          <w:rStyle w:val="s0"/>
        </w:rPr>
        <w:t>2) документа, удостоверяющего личность физиче</w:t>
      </w:r>
      <w:r>
        <w:rPr>
          <w:rStyle w:val="s0"/>
        </w:rPr>
        <w:t>ского лица-нерезидента, или учредительных документов юридического лица - нерезидента, постоянным учреждением которого он является;</w:t>
      </w:r>
    </w:p>
    <w:p w:rsidR="00000000" w:rsidRDefault="00A228E1">
      <w:pPr>
        <w:ind w:firstLine="400"/>
        <w:jc w:val="both"/>
      </w:pPr>
      <w:r>
        <w:rPr>
          <w:rStyle w:val="s0"/>
        </w:rPr>
        <w:t xml:space="preserve">3) документа, подтверждающего государственную регистрацию в стране инкорпорации нерезидента, постоянным учреждением которого </w:t>
      </w:r>
      <w:r>
        <w:rPr>
          <w:rStyle w:val="s0"/>
        </w:rPr>
        <w:t>он является, с указанием номера государственной регистрации (или его аналога) для юридического лица-нерезидента;</w:t>
      </w:r>
    </w:p>
    <w:p w:rsidR="00000000" w:rsidRDefault="00A228E1">
      <w:pPr>
        <w:ind w:firstLine="400"/>
        <w:jc w:val="both"/>
      </w:pPr>
      <w:r>
        <w:rPr>
          <w:rStyle w:val="s0"/>
        </w:rPr>
        <w:t>4) документа, подтверждающего налоговую регистрацию в стране инкорпорации (гражданства) нерезидента, постоянным учреждением которого он являетс</w:t>
      </w:r>
      <w:r>
        <w:rPr>
          <w:rStyle w:val="s0"/>
        </w:rPr>
        <w:t>я, с указанием номера налоговой регистрации (или его аналога) при его наличии у нерезидента.</w:t>
      </w:r>
    </w:p>
    <w:p w:rsidR="00000000" w:rsidRDefault="00A228E1">
      <w:pPr>
        <w:jc w:val="both"/>
      </w:pPr>
      <w:r>
        <w:rPr>
          <w:rStyle w:val="s3"/>
        </w:rPr>
        <w:t xml:space="preserve">Статья дополнена пунктом 3-1 в соответствии с </w:t>
      </w:r>
      <w:hyperlink r:id="rId6774" w:anchor="sub_id=562" w:history="1">
        <w:r>
          <w:rPr>
            <w:rStyle w:val="a3"/>
            <w:i/>
            <w:iCs/>
          </w:rPr>
          <w:t>Законом</w:t>
        </w:r>
      </w:hyperlink>
      <w:r>
        <w:rPr>
          <w:rStyle w:val="s3"/>
        </w:rPr>
        <w:t xml:space="preserve"> РК от 21.07.11 г. № 467-IV (</w:t>
      </w:r>
      <w:r>
        <w:rPr>
          <w:rStyle w:val="s3"/>
        </w:rPr>
        <w:t xml:space="preserve">введены в действие с 1 января 2012 г.) </w:t>
      </w:r>
    </w:p>
    <w:p w:rsidR="00000000" w:rsidRDefault="00A228E1">
      <w:pPr>
        <w:ind w:firstLine="400"/>
        <w:jc w:val="both"/>
      </w:pPr>
      <w:r>
        <w:rPr>
          <w:rStyle w:val="s0"/>
        </w:rPr>
        <w:t>3-1. Нерезидент - участник договора о совместной деятельности, заключенного с резидентом, деятельность которого приводит к образованию постоянного учреждения, для регистрации в качестве налогоплательщика обязан в теч</w:t>
      </w:r>
      <w:r>
        <w:rPr>
          <w:rStyle w:val="s0"/>
        </w:rPr>
        <w:t>ение тридцати календарных дней с даты начала осуществления деятельности, определенной в соответствии с пунктом 11 статьи 191 настоящего Кодекса, представить в налоговый орган по месту нахождения (жительства, пребывания) резидента - участника договора о сов</w:t>
      </w:r>
      <w:r>
        <w:rPr>
          <w:rStyle w:val="s0"/>
        </w:rPr>
        <w:t xml:space="preserve">местной деятельности </w:t>
      </w:r>
      <w:hyperlink r:id="rId6775"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A228E1">
      <w:pPr>
        <w:ind w:firstLine="400"/>
        <w:jc w:val="both"/>
      </w:pPr>
      <w:r>
        <w:rPr>
          <w:rStyle w:val="s0"/>
        </w:rPr>
        <w:t>1) договора о совместно</w:t>
      </w:r>
      <w:r>
        <w:rPr>
          <w:rStyle w:val="s0"/>
        </w:rPr>
        <w:t>й деятельности;</w:t>
      </w:r>
    </w:p>
    <w:p w:rsidR="00000000" w:rsidRDefault="00A228E1">
      <w:pPr>
        <w:ind w:firstLine="400"/>
        <w:jc w:val="both"/>
      </w:pPr>
      <w:r>
        <w:rPr>
          <w:rStyle w:val="s0"/>
        </w:rPr>
        <w:t>2) документа, удостоверяющего личность физического лица-нерезидента, или учредительных документов юридического лица-нерезидента;</w:t>
      </w:r>
    </w:p>
    <w:p w:rsidR="00000000" w:rsidRDefault="00A228E1">
      <w:pPr>
        <w:ind w:firstLine="400"/>
        <w:jc w:val="both"/>
      </w:pPr>
      <w:r>
        <w:rPr>
          <w:rStyle w:val="s0"/>
        </w:rPr>
        <w:t>3) документа, подтверждающего государственную регистрацию в стране инкорпорации нерезидента, с указанием номера</w:t>
      </w:r>
      <w:r>
        <w:rPr>
          <w:rStyle w:val="s0"/>
        </w:rPr>
        <w:t xml:space="preserve"> государственной регистрации (или его аналога);</w:t>
      </w:r>
    </w:p>
    <w:p w:rsidR="00000000" w:rsidRDefault="00A228E1">
      <w:pPr>
        <w:ind w:firstLine="400"/>
        <w:jc w:val="both"/>
      </w:pPr>
      <w:r>
        <w:rPr>
          <w:rStyle w:val="s0"/>
        </w:rPr>
        <w:t>4) документа, подтверждающего налоговую регистрацию в стране инкорпорации нерезидента, с указанием номера налоговой регистрации (или его аналога) при его наличии.</w:t>
      </w:r>
    </w:p>
    <w:p w:rsidR="00000000" w:rsidRDefault="00A228E1">
      <w:pPr>
        <w:ind w:firstLine="400"/>
        <w:jc w:val="both"/>
      </w:pPr>
      <w:r>
        <w:rPr>
          <w:rStyle w:val="s0"/>
        </w:rPr>
        <w:t>4. Нерезидент, открывающий текущие счета в ба</w:t>
      </w:r>
      <w:r>
        <w:rPr>
          <w:rStyle w:val="s0"/>
        </w:rPr>
        <w:t xml:space="preserve">нках-резидентах, обязан до открытия счета зарегистрироваться в качестве налогоплательщика. Для регистрации в качестве налогоплательщика такой нерезидент представляет в налоговый орган по месту нахождения банка </w:t>
      </w:r>
      <w:hyperlink r:id="rId6776"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документов, установленных пунктом 2 настоящей статьи.</w:t>
      </w:r>
    </w:p>
    <w:p w:rsidR="00000000" w:rsidRDefault="00A228E1">
      <w:pPr>
        <w:jc w:val="both"/>
      </w:pPr>
      <w:r>
        <w:rPr>
          <w:rStyle w:val="s3"/>
        </w:rPr>
        <w:t xml:space="preserve">В пункт 5 внесены изменения в соответствии с </w:t>
      </w:r>
      <w:hyperlink r:id="rId6777" w:anchor="sub_id=562" w:history="1">
        <w:r>
          <w:rPr>
            <w:rStyle w:val="a3"/>
            <w:i/>
            <w:iCs/>
          </w:rPr>
          <w:t>Законом</w:t>
        </w:r>
      </w:hyperlink>
      <w:r>
        <w:rPr>
          <w:rStyle w:val="s3"/>
        </w:rPr>
        <w:t xml:space="preserve"> РК от 21.07.11 г. № 467-IV </w:t>
      </w:r>
      <w:hyperlink r:id="rId6778" w:history="1">
        <w:r>
          <w:rPr>
            <w:rStyle w:val="a3"/>
            <w:rFonts w:ascii="Wingdings" w:hAnsi="Wingdings"/>
            <w:i/>
            <w:iCs/>
          </w:rPr>
          <w:t>+</w:t>
        </w:r>
      </w:hyperlink>
      <w:r>
        <w:rPr>
          <w:rStyle w:val="s3"/>
        </w:rPr>
        <w:t xml:space="preserve"> (введены в действие с 1 января 2012 г.) (</w:t>
      </w:r>
      <w:hyperlink r:id="rId6779" w:anchor="sub_id=5620500" w:history="1">
        <w:r>
          <w:rPr>
            <w:rStyle w:val="a3"/>
            <w:i/>
            <w:iCs/>
          </w:rPr>
          <w:t>см. стар. ред.</w:t>
        </w:r>
      </w:hyperlink>
      <w:r>
        <w:rPr>
          <w:rStyle w:val="s3"/>
        </w:rPr>
        <w:t>)</w:t>
      </w:r>
    </w:p>
    <w:p w:rsidR="00000000" w:rsidRDefault="00A228E1">
      <w:pPr>
        <w:ind w:firstLine="400"/>
        <w:jc w:val="both"/>
      </w:pPr>
      <w:r>
        <w:rPr>
          <w:rStyle w:val="s0"/>
        </w:rPr>
        <w:t>5. Иностранцы и лица без гражданства, получающие доходы из источников в Республике Казахстан, не подлежащие налогообложению у источника выплаты в соответст</w:t>
      </w:r>
      <w:r>
        <w:rPr>
          <w:rStyle w:val="s0"/>
        </w:rPr>
        <w:t xml:space="preserve">вии с положениями настоящего Кодекса, обязаны в течение тридцати календарных дней с даты начала осуществления деятельности, определенной в соответствии с </w:t>
      </w:r>
      <w:hyperlink w:anchor="sub1911100" w:history="1">
        <w:r>
          <w:rPr>
            <w:rStyle w:val="a3"/>
          </w:rPr>
          <w:t>пунктом 11 статьи 191</w:t>
        </w:r>
      </w:hyperlink>
      <w:r>
        <w:rPr>
          <w:rStyle w:val="s0"/>
        </w:rPr>
        <w:t xml:space="preserve"> настоящего Кодекса, представить в налоговый орг</w:t>
      </w:r>
      <w:r>
        <w:rPr>
          <w:rStyle w:val="s0"/>
        </w:rPr>
        <w:t xml:space="preserve">ан по месту пребывания (жительства) </w:t>
      </w:r>
      <w:hyperlink r:id="rId6780"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A228E1">
      <w:pPr>
        <w:ind w:firstLine="400"/>
        <w:jc w:val="both"/>
      </w:pPr>
      <w:r>
        <w:rPr>
          <w:rStyle w:val="s0"/>
        </w:rPr>
        <w:t xml:space="preserve">1) удостоверяющего личность иностранца или лица без гражданства; </w:t>
      </w:r>
    </w:p>
    <w:p w:rsidR="00000000" w:rsidRDefault="00A228E1">
      <w:pPr>
        <w:jc w:val="both"/>
      </w:pPr>
      <w:r>
        <w:rPr>
          <w:rStyle w:val="s3"/>
        </w:rPr>
        <w:t xml:space="preserve">Подпункт 2 изложен в редакции </w:t>
      </w:r>
      <w:hyperlink r:id="rId6781" w:anchor="sub_id=562" w:history="1">
        <w:r>
          <w:rPr>
            <w:rStyle w:val="a3"/>
            <w:i/>
            <w:iCs/>
          </w:rPr>
          <w:t>Закона</w:t>
        </w:r>
      </w:hyperlink>
      <w:r>
        <w:rPr>
          <w:rStyle w:val="s3"/>
        </w:rPr>
        <w:t xml:space="preserve"> РК от 28.11.14 г. № 257-V (введено в действие с 1 января 2015 г.) (</w:t>
      </w:r>
      <w:hyperlink r:id="rId6782" w:anchor="sub_id=5620500" w:history="1">
        <w:r>
          <w:rPr>
            <w:rStyle w:val="a3"/>
            <w:i/>
            <w:iCs/>
          </w:rPr>
          <w:t>см. стар. ред.</w:t>
        </w:r>
      </w:hyperlink>
      <w:r>
        <w:rPr>
          <w:rStyle w:val="s3"/>
        </w:rPr>
        <w:t>)</w:t>
      </w:r>
    </w:p>
    <w:p w:rsidR="00000000" w:rsidRDefault="00A228E1">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доку</w:t>
      </w:r>
      <w:r>
        <w:rPr>
          <w:rStyle w:val="s0"/>
        </w:rPr>
        <w:t>мента;</w:t>
      </w:r>
    </w:p>
    <w:p w:rsidR="00000000" w:rsidRDefault="00A228E1">
      <w:pPr>
        <w:ind w:firstLine="400"/>
        <w:jc w:val="both"/>
      </w:pPr>
      <w:r>
        <w:rPr>
          <w:rStyle w:val="s0"/>
        </w:rPr>
        <w:t>3) подтверждающего сумму дохода из источников в Республике Казахстан, при наличии такого документа.</w:t>
      </w:r>
    </w:p>
    <w:p w:rsidR="00000000" w:rsidRDefault="00A228E1">
      <w:pPr>
        <w:jc w:val="both"/>
      </w:pPr>
      <w:hyperlink r:id="rId6783" w:history="1">
        <w:r>
          <w:rPr>
            <w:rStyle w:val="a3"/>
            <w:rFonts w:ascii="Wingdings" w:hAnsi="Wingdings"/>
            <w:i/>
            <w:iCs/>
          </w:rPr>
          <w:t>*</w:t>
        </w:r>
      </w:hyperlink>
    </w:p>
    <w:p w:rsidR="00000000" w:rsidRDefault="00A228E1">
      <w:pPr>
        <w:jc w:val="both"/>
      </w:pPr>
      <w:r>
        <w:rPr>
          <w:rStyle w:val="s3"/>
        </w:rPr>
        <w:t xml:space="preserve">Статья дополнена пунктом 5-1 в соответствии с </w:t>
      </w:r>
      <w:hyperlink r:id="rId6784" w:anchor="sub_id=562" w:history="1">
        <w:r>
          <w:rPr>
            <w:rStyle w:val="a3"/>
            <w:i/>
            <w:iCs/>
          </w:rPr>
          <w:t>Законом</w:t>
        </w:r>
      </w:hyperlink>
      <w:r>
        <w:rPr>
          <w:rStyle w:val="s3"/>
        </w:rPr>
        <w:t xml:space="preserve"> РК от 30.12.09 г. № 234-IV (введено в действие с 1 января 2010 г.); изложен в редакции </w:t>
      </w:r>
      <w:hyperlink r:id="rId6785" w:anchor="sub_id=562" w:history="1">
        <w:r>
          <w:rPr>
            <w:rStyle w:val="a3"/>
            <w:i/>
            <w:iCs/>
          </w:rPr>
          <w:t>Закона</w:t>
        </w:r>
      </w:hyperlink>
      <w:r>
        <w:rPr>
          <w:rStyle w:val="s3"/>
        </w:rPr>
        <w:t xml:space="preserve"> РК от 21.07.11 г. № 467-IV (</w:t>
      </w:r>
      <w:r>
        <w:rPr>
          <w:rStyle w:val="s3"/>
        </w:rPr>
        <w:t>введены в действие с 1 января 2012 г.) (</w:t>
      </w:r>
      <w:hyperlink r:id="rId6786" w:anchor="sub_id=562050100" w:history="1">
        <w:r>
          <w:rPr>
            <w:rStyle w:val="a3"/>
            <w:i/>
            <w:iCs/>
          </w:rPr>
          <w:t>см. стар. ред.</w:t>
        </w:r>
      </w:hyperlink>
      <w:r>
        <w:rPr>
          <w:rStyle w:val="s3"/>
        </w:rPr>
        <w:t>)</w:t>
      </w:r>
    </w:p>
    <w:p w:rsidR="00000000" w:rsidRDefault="00A228E1">
      <w:pPr>
        <w:ind w:firstLine="400"/>
        <w:jc w:val="both"/>
      </w:pPr>
      <w:r>
        <w:rPr>
          <w:rStyle w:val="s0"/>
        </w:rPr>
        <w:t>5-1. Если иное не установлено настоящей статьей, физическое лицо-нерезидент обязано зарегистрироваться в качестве</w:t>
      </w:r>
      <w:r>
        <w:rPr>
          <w:rStyle w:val="s0"/>
        </w:rPr>
        <w:t xml:space="preserve"> налогоплательщика в течение тридцати календарных дней со дня признания его резидентом Республики Казахстан в соответствии со </w:t>
      </w:r>
      <w:hyperlink w:anchor="sub1890000" w:history="1">
        <w:r>
          <w:rPr>
            <w:rStyle w:val="a3"/>
          </w:rPr>
          <w:t>статьей 189</w:t>
        </w:r>
      </w:hyperlink>
      <w:r>
        <w:rPr>
          <w:rStyle w:val="s0"/>
        </w:rPr>
        <w:t xml:space="preserve"> настоящего Кодекса.</w:t>
      </w:r>
    </w:p>
    <w:p w:rsidR="00000000" w:rsidRDefault="00A228E1">
      <w:pPr>
        <w:jc w:val="both"/>
      </w:pPr>
      <w:hyperlink r:id="rId6787" w:history="1">
        <w:r>
          <w:rPr>
            <w:rStyle w:val="a3"/>
            <w:rFonts w:ascii="Wingdings" w:hAnsi="Wingdings"/>
            <w:i/>
            <w:iCs/>
          </w:rPr>
          <w:t>*</w:t>
        </w:r>
      </w:hyperlink>
    </w:p>
    <w:p w:rsidR="00000000" w:rsidRDefault="00A228E1">
      <w:pPr>
        <w:jc w:val="both"/>
      </w:pPr>
      <w:bookmarkStart w:id="915" w:name="SUB562050200"/>
      <w:bookmarkEnd w:id="915"/>
      <w:r>
        <w:rPr>
          <w:rStyle w:val="s3"/>
        </w:rPr>
        <w:t xml:space="preserve">Статья дополнена пунктом 5-2 в соответствии с </w:t>
      </w:r>
      <w:hyperlink r:id="rId6788" w:anchor="sub_id=562"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5-2. Иностранцы или лица без гражданства, приобретающие имущество в Республике Казахстан, являющееся объектом обложения налогом на имущество, транспортные средства или земельного налога, для регистрации в качестве налогоплательщика обязаны представить в на</w:t>
      </w:r>
      <w:r>
        <w:rPr>
          <w:rStyle w:val="s0"/>
        </w:rPr>
        <w:t xml:space="preserve">логовый орган по месту нахождения такого имущества </w:t>
      </w:r>
      <w:hyperlink r:id="rId6789"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w:t>
      </w:r>
      <w:r>
        <w:rPr>
          <w:rStyle w:val="s0"/>
        </w:rPr>
        <w:t>ентов:</w:t>
      </w:r>
    </w:p>
    <w:p w:rsidR="00000000" w:rsidRDefault="00A228E1">
      <w:pPr>
        <w:ind w:firstLine="400"/>
        <w:jc w:val="both"/>
      </w:pPr>
      <w:r>
        <w:rPr>
          <w:rStyle w:val="s0"/>
        </w:rPr>
        <w:t>1) удостоверяющего личность иностранца или лица без гражданства;</w:t>
      </w:r>
    </w:p>
    <w:p w:rsidR="00000000" w:rsidRDefault="00A228E1">
      <w:pPr>
        <w:jc w:val="both"/>
      </w:pPr>
      <w:r>
        <w:rPr>
          <w:rStyle w:val="s3"/>
        </w:rPr>
        <w:t xml:space="preserve">Подпункт 2 изложен в редакции </w:t>
      </w:r>
      <w:hyperlink r:id="rId6790" w:anchor="sub_id=562" w:history="1">
        <w:r>
          <w:rPr>
            <w:rStyle w:val="a3"/>
            <w:i/>
            <w:iCs/>
          </w:rPr>
          <w:t>Закона</w:t>
        </w:r>
      </w:hyperlink>
      <w:r>
        <w:rPr>
          <w:rStyle w:val="s3"/>
        </w:rPr>
        <w:t xml:space="preserve"> РК от 28.11.14 г. № 257-V (введено в действие с 1 января 2015 г.) </w:t>
      </w:r>
      <w:r>
        <w:rPr>
          <w:rStyle w:val="s3"/>
        </w:rPr>
        <w:t>(</w:t>
      </w:r>
      <w:hyperlink r:id="rId6791" w:anchor="sub_id=562050200" w:history="1">
        <w:r>
          <w:rPr>
            <w:rStyle w:val="a3"/>
            <w:i/>
            <w:iCs/>
          </w:rPr>
          <w:t>см. стар. ред.</w:t>
        </w:r>
      </w:hyperlink>
      <w:r>
        <w:rPr>
          <w:rStyle w:val="s3"/>
        </w:rPr>
        <w:t>)</w:t>
      </w:r>
    </w:p>
    <w:p w:rsidR="00000000" w:rsidRDefault="00A228E1">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w:t>
      </w:r>
      <w:r>
        <w:rPr>
          <w:rStyle w:val="s0"/>
        </w:rPr>
        <w:t>ого документа.</w:t>
      </w:r>
    </w:p>
    <w:p w:rsidR="00000000" w:rsidRDefault="00A228E1">
      <w:pPr>
        <w:jc w:val="both"/>
      </w:pPr>
      <w:r>
        <w:rPr>
          <w:rStyle w:val="s3"/>
        </w:rPr>
        <w:t xml:space="preserve">Статья дополнена пунктом 5-3 в соответствии с </w:t>
      </w:r>
      <w:hyperlink r:id="rId6792" w:anchor="sub_id=562"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5-3. Иностранцы или лица без гражданства</w:t>
      </w:r>
      <w:r>
        <w:rPr>
          <w:rStyle w:val="s0"/>
        </w:rPr>
        <w:t>, являющиеся первыми руководителями юридических лиц-резидентов, нерезидентов, осуществляющих деятельность в Республике Казахстан через филиал, представительство, для регистрации в качестве налогоплательщика обязаны представить в налоговый орган по месту пр</w:t>
      </w:r>
      <w:r>
        <w:rPr>
          <w:rStyle w:val="s0"/>
        </w:rPr>
        <w:t xml:space="preserve">ебывания (жительства) </w:t>
      </w:r>
      <w:hyperlink r:id="rId6793"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A228E1">
      <w:pPr>
        <w:ind w:firstLine="400"/>
        <w:jc w:val="both"/>
      </w:pPr>
      <w:r>
        <w:rPr>
          <w:rStyle w:val="s0"/>
        </w:rPr>
        <w:t>1) удостоверяющих личн</w:t>
      </w:r>
      <w:r>
        <w:rPr>
          <w:rStyle w:val="s0"/>
        </w:rPr>
        <w:t xml:space="preserve">ость иностранца или лица без гражданства; </w:t>
      </w:r>
    </w:p>
    <w:p w:rsidR="00000000" w:rsidRDefault="00A228E1">
      <w:pPr>
        <w:ind w:firstLine="400"/>
        <w:jc w:val="both"/>
      </w:pPr>
      <w:r>
        <w:rPr>
          <w:rStyle w:val="s0"/>
        </w:rPr>
        <w:t>2) подтверждающих 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A228E1">
      <w:pPr>
        <w:jc w:val="both"/>
      </w:pPr>
      <w:bookmarkStart w:id="916" w:name="SUB5620600"/>
      <w:bookmarkEnd w:id="916"/>
      <w:r>
        <w:rPr>
          <w:rStyle w:val="s3"/>
        </w:rPr>
        <w:t xml:space="preserve">В пункт 6 внесены изменения в соответствии с </w:t>
      </w:r>
      <w:hyperlink r:id="rId6794" w:anchor="sub_id=562" w:history="1">
        <w:r>
          <w:rPr>
            <w:rStyle w:val="a3"/>
            <w:i/>
            <w:iCs/>
          </w:rPr>
          <w:t>Законом</w:t>
        </w:r>
      </w:hyperlink>
      <w:r>
        <w:rPr>
          <w:rStyle w:val="s3"/>
        </w:rPr>
        <w:t xml:space="preserve"> РК от 21.07.11 г. № 467-IV </w:t>
      </w:r>
      <w:hyperlink r:id="rId6795" w:history="1">
        <w:r>
          <w:rPr>
            <w:rStyle w:val="a3"/>
            <w:rFonts w:ascii="Wingdings" w:hAnsi="Wingdings"/>
            <w:i/>
            <w:iCs/>
          </w:rPr>
          <w:t>+</w:t>
        </w:r>
      </w:hyperlink>
      <w:r>
        <w:rPr>
          <w:rStyle w:val="s3"/>
        </w:rPr>
        <w:t xml:space="preserve"> (введены в действие с 1 января 2012 г.) (</w:t>
      </w:r>
      <w:hyperlink r:id="rId6796" w:anchor="sub_id=5620600" w:history="1">
        <w:r>
          <w:rPr>
            <w:rStyle w:val="a3"/>
            <w:i/>
            <w:iCs/>
          </w:rPr>
          <w:t>см. стар. ред.</w:t>
        </w:r>
      </w:hyperlink>
      <w:r>
        <w:rPr>
          <w:rStyle w:val="s3"/>
        </w:rPr>
        <w:t>)</w:t>
      </w:r>
    </w:p>
    <w:p w:rsidR="00000000" w:rsidRDefault="00A228E1">
      <w:pPr>
        <w:ind w:firstLine="400"/>
        <w:jc w:val="both"/>
      </w:pPr>
      <w:r>
        <w:rPr>
          <w:rStyle w:val="s0"/>
        </w:rPr>
        <w:t xml:space="preserve">6. Нерезидент, указанный в </w:t>
      </w:r>
      <w:hyperlink w:anchor="sub5610200" w:history="1">
        <w:r>
          <w:rPr>
            <w:rStyle w:val="a3"/>
          </w:rPr>
          <w:t>подпункте 4) пункта 2 статьи 561</w:t>
        </w:r>
      </w:hyperlink>
      <w:r>
        <w:rPr>
          <w:rStyle w:val="s0"/>
        </w:rPr>
        <w:t xml:space="preserve"> настоящего Кодекса, подлежит регистрации в качестве налогоплательщика на основании сведений упол</w:t>
      </w:r>
      <w:r>
        <w:rPr>
          <w:rStyle w:val="s0"/>
        </w:rPr>
        <w:t>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приобретении не</w:t>
      </w:r>
      <w:r>
        <w:rPr>
          <w:rStyle w:val="s0"/>
        </w:rPr>
        <w:t xml:space="preserve">резидентом акций, долей участия, указанных в </w:t>
      </w:r>
      <w:hyperlink w:anchor="sub1970103" w:history="1">
        <w:r>
          <w:rPr>
            <w:rStyle w:val="a3"/>
          </w:rPr>
          <w:t>подпунктах 3), 4) и 5) пункта 1 статьи 197</w:t>
        </w:r>
      </w:hyperlink>
      <w:r>
        <w:rPr>
          <w:rStyle w:val="s0"/>
        </w:rPr>
        <w:t xml:space="preserve"> настоящего Кодекса, или налогового заявления о постановке на регистрационный учет, представленного таким нерезидентом, с приложением но</w:t>
      </w:r>
      <w:r>
        <w:rPr>
          <w:rStyle w:val="s0"/>
        </w:rPr>
        <w:t>тариально засвидетельствованных копий документов, установленных пунктом 2 настоящей статьи.</w:t>
      </w:r>
    </w:p>
    <w:p w:rsidR="00000000" w:rsidRDefault="00A228E1">
      <w:pPr>
        <w:jc w:val="both"/>
      </w:pPr>
      <w:r>
        <w:rPr>
          <w:rStyle w:val="s3"/>
        </w:rPr>
        <w:t xml:space="preserve">Статья дополнена пунктом 6-1 в соответствии с </w:t>
      </w:r>
      <w:hyperlink r:id="rId6797" w:anchor="sub_id=562" w:history="1">
        <w:r>
          <w:rPr>
            <w:rStyle w:val="a3"/>
            <w:i/>
            <w:iCs/>
          </w:rPr>
          <w:t>Законом</w:t>
        </w:r>
      </w:hyperlink>
      <w:r>
        <w:rPr>
          <w:rStyle w:val="s3"/>
        </w:rPr>
        <w:t xml:space="preserve"> РК от 21.07.11 г. № 467-IV </w:t>
      </w:r>
      <w:hyperlink r:id="rId6798" w:history="1">
        <w:r>
          <w:rPr>
            <w:rStyle w:val="a3"/>
            <w:rFonts w:ascii="Wingdings" w:hAnsi="Wingdings"/>
            <w:i/>
            <w:iCs/>
          </w:rPr>
          <w:t>+</w:t>
        </w:r>
      </w:hyperlink>
      <w:r>
        <w:rPr>
          <w:rStyle w:val="s3"/>
        </w:rPr>
        <w:t xml:space="preserve"> (введены в действие с 1 января 2012 г.) </w:t>
      </w:r>
    </w:p>
    <w:p w:rsidR="00000000" w:rsidRDefault="00A228E1">
      <w:pPr>
        <w:ind w:firstLine="400"/>
        <w:jc w:val="both"/>
      </w:pPr>
      <w:r>
        <w:rPr>
          <w:rStyle w:val="s0"/>
        </w:rPr>
        <w:t xml:space="preserve">6-1. Нерезидент, указанный в </w:t>
      </w:r>
      <w:hyperlink w:anchor="sub561020401" w:history="1">
        <w:r>
          <w:rPr>
            <w:rStyle w:val="a3"/>
          </w:rPr>
          <w:t>подпункте 4-1) пункта 2 статьи 561</w:t>
        </w:r>
      </w:hyperlink>
      <w:r>
        <w:rPr>
          <w:rStyle w:val="s0"/>
        </w:rPr>
        <w:t xml:space="preserve"> настоящего Кодекса, для регистрации в качестве на</w:t>
      </w:r>
      <w:r>
        <w:rPr>
          <w:rStyle w:val="s0"/>
        </w:rPr>
        <w:t xml:space="preserve">логоплательщика обязан представить в налоговый орган по месту нахождения юридического лица-эмитента или юридического лица-резидента, указанного в </w:t>
      </w:r>
      <w:hyperlink w:anchor="sub1935007" w:history="1">
        <w:r>
          <w:rPr>
            <w:rStyle w:val="a3"/>
          </w:rPr>
          <w:t>подпункте 7) пункта 5 статьи 193</w:t>
        </w:r>
      </w:hyperlink>
      <w:r>
        <w:rPr>
          <w:rStyle w:val="s0"/>
        </w:rPr>
        <w:t xml:space="preserve">, </w:t>
      </w:r>
      <w:hyperlink w:anchor="sub200010108" w:history="1">
        <w:r>
          <w:rPr>
            <w:rStyle w:val="a3"/>
          </w:rPr>
          <w:t>подпункт</w:t>
        </w:r>
        <w:r>
          <w:rPr>
            <w:rStyle w:val="a3"/>
          </w:rPr>
          <w:t>е 8) пункта 1 статьи 200-1</w:t>
        </w:r>
      </w:hyperlink>
      <w:r>
        <w:rPr>
          <w:rStyle w:val="s0"/>
        </w:rPr>
        <w:t xml:space="preserve"> настоящего Кодекса, </w:t>
      </w:r>
      <w:hyperlink r:id="rId6799"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документов, установ</w:t>
      </w:r>
      <w:r>
        <w:rPr>
          <w:rStyle w:val="s0"/>
        </w:rPr>
        <w:t>ленных пунктом 2 настоящей статьи.</w:t>
      </w:r>
    </w:p>
    <w:p w:rsidR="00000000" w:rsidRDefault="00A228E1">
      <w:pPr>
        <w:jc w:val="both"/>
      </w:pPr>
      <w:r>
        <w:rPr>
          <w:rStyle w:val="s3"/>
        </w:rPr>
        <w:t xml:space="preserve">Пункт 7 изложен в редакции </w:t>
      </w:r>
      <w:hyperlink r:id="rId6800" w:anchor="sub_id=562" w:history="1">
        <w:r>
          <w:rPr>
            <w:rStyle w:val="a3"/>
            <w:i/>
            <w:iCs/>
          </w:rPr>
          <w:t>Закона</w:t>
        </w:r>
      </w:hyperlink>
      <w:r>
        <w:rPr>
          <w:rStyle w:val="s3"/>
        </w:rPr>
        <w:t xml:space="preserve"> РК от 21.07.11 г. № 467-IV (введены в действие с 1 января 2012 г.) (</w:t>
      </w:r>
      <w:hyperlink r:id="rId6801" w:anchor="sub_id=5620700" w:history="1">
        <w:r>
          <w:rPr>
            <w:rStyle w:val="a3"/>
            <w:i/>
            <w:iCs/>
          </w:rPr>
          <w:t>см. стар. ред.</w:t>
        </w:r>
      </w:hyperlink>
      <w:r>
        <w:rPr>
          <w:rStyle w:val="s3"/>
        </w:rPr>
        <w:t>)</w:t>
      </w:r>
    </w:p>
    <w:p w:rsidR="00000000" w:rsidRDefault="00A228E1">
      <w:pPr>
        <w:ind w:firstLine="400"/>
        <w:jc w:val="both"/>
      </w:pPr>
      <w:r>
        <w:rPr>
          <w:rStyle w:val="s0"/>
        </w:rPr>
        <w:t>7. Дипломатическое и приравненное к нему представительство иностранного государства, консульское учреждение иностранного государства, аккредитованные в Республике Казахстан, подлежат регистраци</w:t>
      </w:r>
      <w:r>
        <w:rPr>
          <w:rStyle w:val="s0"/>
        </w:rPr>
        <w:t xml:space="preserve">и в качестве налогоплательщика. Для регистрации в качестве налогоплательщика такое представительство или учреждение представляет в налоговый орган по месту своего нахождения </w:t>
      </w:r>
      <w:hyperlink r:id="rId6802" w:anchor="sub_id=8" w:history="1">
        <w:r>
          <w:rPr>
            <w:rStyle w:val="a3"/>
          </w:rPr>
          <w:t>нал</w:t>
        </w:r>
        <w:r>
          <w:rPr>
            <w:rStyle w:val="a3"/>
          </w:rPr>
          <w:t>оговое заявление</w:t>
        </w:r>
      </w:hyperlink>
      <w:r>
        <w:rPr>
          <w:rStyle w:val="s0"/>
        </w:rPr>
        <w:t xml:space="preserve"> о постановке на регистрационный учет с приложением нотариально засвидетельствованной копии документа, подтверждающего аккредитацию в Республике Казахстан.</w:t>
      </w:r>
    </w:p>
    <w:p w:rsidR="00000000" w:rsidRDefault="00A228E1">
      <w:pPr>
        <w:jc w:val="both"/>
      </w:pPr>
      <w:r>
        <w:rPr>
          <w:rStyle w:val="s3"/>
        </w:rPr>
        <w:t>Действие пунктов 8 - 12 статьи 562 было приостановлено до 1 января 2012 года в соотв</w:t>
      </w:r>
      <w:r>
        <w:rPr>
          <w:rStyle w:val="s3"/>
        </w:rPr>
        <w:t xml:space="preserve">етствии со </w:t>
      </w:r>
      <w:hyperlink r:id="rId6803" w:anchor="sub_id=480000" w:history="1">
        <w:r>
          <w:rPr>
            <w:rStyle w:val="a3"/>
            <w:i/>
            <w:iCs/>
          </w:rPr>
          <w:t>статьей 48</w:t>
        </w:r>
      </w:hyperlink>
      <w:r>
        <w:rPr>
          <w:rStyle w:val="s3"/>
        </w:rPr>
        <w:t xml:space="preserve"> Закона РК от 10.12.08 г. № 100-IV</w:t>
      </w:r>
    </w:p>
    <w:p w:rsidR="00000000" w:rsidRDefault="00A228E1">
      <w:pPr>
        <w:ind w:firstLine="400"/>
        <w:jc w:val="both"/>
      </w:pPr>
      <w:r>
        <w:rPr>
          <w:rStyle w:val="s0"/>
        </w:rPr>
        <w:t xml:space="preserve">8. В целях формирования идентификационного номера и регистрационного свидетельства лицам, указанным в пунктах 1 - 7 </w:t>
      </w:r>
      <w:r>
        <w:rPr>
          <w:rStyle w:val="s0"/>
        </w:rPr>
        <w:t>настоящей статьи, налоговый орган направляет в органы юстиции электронное извещение в течение одного рабочего дня со дня получения налогового заявления о постановке на регистрационный учет, сведений уполномоченных государственных органов.</w:t>
      </w:r>
    </w:p>
    <w:p w:rsidR="00000000" w:rsidRDefault="00A228E1">
      <w:pPr>
        <w:jc w:val="both"/>
      </w:pPr>
      <w:hyperlink r:id="rId6804" w:history="1">
        <w:r>
          <w:rPr>
            <w:rStyle w:val="a3"/>
            <w:rFonts w:ascii="Wingdings" w:hAnsi="Wingdings"/>
            <w:i/>
            <w:iCs/>
          </w:rPr>
          <w:t>*</w:t>
        </w:r>
      </w:hyperlink>
    </w:p>
    <w:p w:rsidR="00000000" w:rsidRDefault="00A228E1">
      <w:pPr>
        <w:ind w:firstLine="400"/>
        <w:jc w:val="both"/>
      </w:pPr>
      <w:r>
        <w:rPr>
          <w:rStyle w:val="s0"/>
        </w:rPr>
        <w:t>9. Электронное извещение о присвоении идентификационного номера нерезидентам, указанным в пунктах 1 - 7 настоящей статьи, направляется органами юстиции в налоговые органы не позднее одного рабочего дня с да</w:t>
      </w:r>
      <w:r>
        <w:rPr>
          <w:rStyle w:val="s0"/>
        </w:rPr>
        <w:t>ты получения электронного извещения налоговых органов.</w:t>
      </w:r>
    </w:p>
    <w:p w:rsidR="00000000" w:rsidRDefault="00A228E1">
      <w:pPr>
        <w:ind w:firstLine="400"/>
        <w:jc w:val="both"/>
      </w:pPr>
      <w:r>
        <w:rPr>
          <w:rStyle w:val="s0"/>
        </w:rPr>
        <w:t xml:space="preserve">10. Регистрация нерезидентов, указанных в пунктах 1 - 7 настоящей статьи, в качестве налогоплательщиков осуществляется налоговым органом с выдачей регистрационного свидетельства по </w:t>
      </w:r>
      <w:hyperlink r:id="rId6805" w:history="1">
        <w:r>
          <w:rPr>
            <w:rStyle w:val="a3"/>
          </w:rPr>
          <w:t>форме</w:t>
        </w:r>
      </w:hyperlink>
      <w:r>
        <w:rPr>
          <w:rStyle w:val="s0"/>
        </w:rPr>
        <w:t xml:space="preserve">, утвержденной уполномоченным органом, в срок, установленный </w:t>
      </w:r>
      <w:hyperlink w:anchor="sub5610300" w:history="1">
        <w:r>
          <w:rPr>
            <w:rStyle w:val="a3"/>
          </w:rPr>
          <w:t>пунктом 3 статьи 561</w:t>
        </w:r>
      </w:hyperlink>
      <w:r>
        <w:rPr>
          <w:rStyle w:val="s0"/>
        </w:rPr>
        <w:t xml:space="preserve"> настоящего Кодекса.</w:t>
      </w:r>
    </w:p>
    <w:p w:rsidR="00000000" w:rsidRDefault="00A228E1">
      <w:pPr>
        <w:ind w:firstLine="400"/>
        <w:jc w:val="both"/>
      </w:pPr>
      <w:r>
        <w:rPr>
          <w:rStyle w:val="s0"/>
        </w:rPr>
        <w:t xml:space="preserve">11. Регистрационное свидетельство нерезидента, указанного в </w:t>
      </w:r>
      <w:hyperlink w:anchor="sub5610200" w:history="1">
        <w:r>
          <w:rPr>
            <w:rStyle w:val="a3"/>
          </w:rPr>
          <w:t>подпункте 4) пункта 2 статьи 561</w:t>
        </w:r>
      </w:hyperlink>
      <w:r>
        <w:rPr>
          <w:rStyle w:val="s0"/>
        </w:rPr>
        <w:t xml:space="preserve"> настоящего Кодекса, приобретающего ценные бумаги, доли участия, связанные с недропользованием в Республике Казахстан, хранится в налоговом органе по месту нахождения резидента или консорциум</w:t>
      </w:r>
      <w:r>
        <w:rPr>
          <w:rStyle w:val="s0"/>
        </w:rPr>
        <w:t xml:space="preserve">а, обладающего правом недропользования в Республике Казахстан, указанного в </w:t>
      </w:r>
      <w:hyperlink w:anchor="sub1970000" w:history="1">
        <w:r>
          <w:rPr>
            <w:rStyle w:val="a3"/>
          </w:rPr>
          <w:t>подпунктах 2) - 4) пункта 1 статьи 197</w:t>
        </w:r>
      </w:hyperlink>
      <w:r>
        <w:rPr>
          <w:rStyle w:val="s0"/>
        </w:rPr>
        <w:t xml:space="preserve"> настоящего Кодекса, до его востребования нерезидентом. </w:t>
      </w:r>
    </w:p>
    <w:p w:rsidR="00000000" w:rsidRDefault="00A228E1">
      <w:pPr>
        <w:ind w:firstLine="400"/>
        <w:jc w:val="both"/>
      </w:pPr>
      <w:r>
        <w:rPr>
          <w:rStyle w:val="s0"/>
        </w:rPr>
        <w:t>12. В случае получения сведений от уполномоченного г</w:t>
      </w:r>
      <w:r>
        <w:rPr>
          <w:rStyle w:val="s0"/>
        </w:rPr>
        <w:t xml:space="preserve">осударственного органа, </w:t>
      </w:r>
      <w:hyperlink r:id="rId6806" w:anchor="sub_id=8" w:history="1">
        <w:r>
          <w:rPr>
            <w:rStyle w:val="a3"/>
          </w:rPr>
          <w:t>налогового заявления</w:t>
        </w:r>
      </w:hyperlink>
      <w:r>
        <w:rPr>
          <w:rStyle w:val="s0"/>
        </w:rPr>
        <w:t xml:space="preserve"> о постановке на регистрационный учет в отношении нерезидентов, указанных в пунктах 1 - 7 настоящей статьи, имеющих идентификационные</w:t>
      </w:r>
      <w:r>
        <w:rPr>
          <w:rStyle w:val="s0"/>
        </w:rPr>
        <w:t xml:space="preserve"> номера, направление налоговым органом электронного извещения в органы юстиции в целях формирования идентификационного номера и регистрационного свидетельства не производится. При этом постановка на регистрационный учет лиц, указанных в </w:t>
      </w:r>
      <w:hyperlink w:anchor="sub5610200" w:history="1">
        <w:r>
          <w:rPr>
            <w:rStyle w:val="a3"/>
          </w:rPr>
          <w:t>подпункте 7) пункта 2 статьи 561</w:t>
        </w:r>
      </w:hyperlink>
      <w:r>
        <w:rPr>
          <w:rStyle w:val="s0"/>
        </w:rPr>
        <w:t xml:space="preserve"> настоящего Кодекса, осуществляется по месту нахождения их зависимых агентов.</w:t>
      </w:r>
    </w:p>
    <w:p w:rsidR="00000000" w:rsidRDefault="00A228E1">
      <w:pPr>
        <w:ind w:firstLine="400"/>
        <w:jc w:val="both"/>
      </w:pPr>
      <w:r>
        <w:t> </w:t>
      </w:r>
    </w:p>
    <w:p w:rsidR="00000000" w:rsidRDefault="00A228E1">
      <w:pPr>
        <w:ind w:left="1200" w:hanging="800"/>
        <w:jc w:val="both"/>
      </w:pPr>
      <w:bookmarkStart w:id="917" w:name="SUB5630000"/>
      <w:bookmarkEnd w:id="917"/>
      <w:r>
        <w:rPr>
          <w:rStyle w:val="s1"/>
        </w:rPr>
        <w:t xml:space="preserve">Статья 563. Изменение и дополнение регистрационных данных в государственной базе данных налогоплательщиков </w:t>
      </w:r>
    </w:p>
    <w:p w:rsidR="00000000" w:rsidRDefault="00A228E1">
      <w:pPr>
        <w:ind w:firstLine="400"/>
        <w:jc w:val="both"/>
      </w:pPr>
      <w:r>
        <w:rPr>
          <w:rStyle w:val="s0"/>
        </w:rPr>
        <w:t>1. Налоговые органы ос</w:t>
      </w:r>
      <w:r>
        <w:rPr>
          <w:rStyle w:val="s0"/>
        </w:rPr>
        <w:t>уществляют внесение изменений и дополнений в регистрационные данные, представленные при регистрации в качестве налогоплательщика:</w:t>
      </w:r>
    </w:p>
    <w:p w:rsidR="00000000" w:rsidRDefault="00A228E1">
      <w:pPr>
        <w:ind w:firstLine="400"/>
        <w:jc w:val="both"/>
      </w:pPr>
      <w:r>
        <w:rPr>
          <w:rStyle w:val="s0"/>
        </w:rPr>
        <w:t>1) физического лица - на основании сведений Национального реестра индивидуальных идентификационных номеров;</w:t>
      </w:r>
    </w:p>
    <w:p w:rsidR="00000000" w:rsidRDefault="00A228E1">
      <w:pPr>
        <w:jc w:val="both"/>
      </w:pPr>
      <w:r>
        <w:rPr>
          <w:rStyle w:val="s3"/>
        </w:rPr>
        <w:t>В подпункт 2 внесе</w:t>
      </w:r>
      <w:r>
        <w:rPr>
          <w:rStyle w:val="s3"/>
        </w:rPr>
        <w:t xml:space="preserve">ны изменения в соответствии с </w:t>
      </w:r>
      <w:hyperlink r:id="rId6807" w:anchor="sub_id=563" w:history="1">
        <w:r>
          <w:rPr>
            <w:rStyle w:val="a3"/>
            <w:i/>
            <w:iCs/>
          </w:rPr>
          <w:t>Законом</w:t>
        </w:r>
      </w:hyperlink>
      <w:r>
        <w:rPr>
          <w:rStyle w:val="s3"/>
        </w:rPr>
        <w:t xml:space="preserve"> РК от 21.07.11 г. № 467-IV (введены в действие с 1 января 2012 г.) (</w:t>
      </w:r>
      <w:hyperlink r:id="rId6808" w:anchor="sub_id=5630102" w:history="1">
        <w:r>
          <w:rPr>
            <w:rStyle w:val="a3"/>
            <w:i/>
            <w:iCs/>
          </w:rPr>
          <w:t>см. стар. ред.</w:t>
        </w:r>
      </w:hyperlink>
      <w:r>
        <w:rPr>
          <w:rStyle w:val="s3"/>
        </w:rPr>
        <w:t>)</w:t>
      </w:r>
    </w:p>
    <w:p w:rsidR="00000000" w:rsidRDefault="00A228E1">
      <w:pPr>
        <w:ind w:firstLine="400"/>
        <w:jc w:val="both"/>
      </w:pPr>
      <w:r>
        <w:rPr>
          <w:rStyle w:val="s0"/>
        </w:rPr>
        <w:t>2) юридического лица-резидента и его структурного подразделения, структурного подразделения юридического лица-нерезидента - на основании сведений Национального реестра бизнес-идентификационных номеров или налогового заявлени</w:t>
      </w:r>
      <w:r>
        <w:rPr>
          <w:rStyle w:val="s0"/>
        </w:rPr>
        <w:t>я о постановке на регистрационный учет в качестве юридического лица, созданного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w:t>
      </w:r>
      <w:r>
        <w:rPr>
          <w:rStyle w:val="s0"/>
        </w:rPr>
        <w:t>ахстан;</w:t>
      </w:r>
    </w:p>
    <w:p w:rsidR="00000000" w:rsidRDefault="00A228E1">
      <w:pPr>
        <w:ind w:firstLine="400"/>
        <w:jc w:val="both"/>
      </w:pPr>
      <w:r>
        <w:rPr>
          <w:rStyle w:val="s0"/>
        </w:rPr>
        <w:t>3)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налогового заявления о постановке на регистрационный учет;</w:t>
      </w:r>
    </w:p>
    <w:p w:rsidR="00000000" w:rsidRDefault="00A228E1">
      <w:pPr>
        <w:jc w:val="both"/>
      </w:pPr>
      <w:r>
        <w:rPr>
          <w:rStyle w:val="s3"/>
        </w:rPr>
        <w:t xml:space="preserve">Подпункт 4 изложен </w:t>
      </w:r>
      <w:r>
        <w:rPr>
          <w:rStyle w:val="s3"/>
        </w:rPr>
        <w:t xml:space="preserve">в редакции </w:t>
      </w:r>
      <w:hyperlink r:id="rId6809" w:anchor="sub_id=563" w:history="1">
        <w:r>
          <w:rPr>
            <w:rStyle w:val="a3"/>
            <w:i/>
            <w:iCs/>
          </w:rPr>
          <w:t>Закона</w:t>
        </w:r>
      </w:hyperlink>
      <w:r>
        <w:rPr>
          <w:rStyle w:val="s3"/>
        </w:rPr>
        <w:t xml:space="preserve"> РК от 21.07.11 г. № 467-IV (введены в действие с 1 января 2012 г.) (</w:t>
      </w:r>
      <w:hyperlink r:id="rId6810" w:anchor="sub_id=5630104" w:history="1">
        <w:r>
          <w:rPr>
            <w:rStyle w:val="a3"/>
            <w:i/>
            <w:iCs/>
          </w:rPr>
          <w:t xml:space="preserve">см. </w:t>
        </w:r>
        <w:r>
          <w:rPr>
            <w:rStyle w:val="a3"/>
            <w:i/>
            <w:iCs/>
          </w:rPr>
          <w:t>стар. ред.</w:t>
        </w:r>
      </w:hyperlink>
      <w:r>
        <w:rPr>
          <w:rStyle w:val="s3"/>
        </w:rPr>
        <w:t>)</w:t>
      </w:r>
    </w:p>
    <w:p w:rsidR="00000000" w:rsidRDefault="00A228E1">
      <w:pPr>
        <w:ind w:firstLine="400"/>
        <w:jc w:val="both"/>
      </w:pPr>
      <w:r>
        <w:rPr>
          <w:rStyle w:val="s0"/>
        </w:rPr>
        <w:t xml:space="preserve">4) 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при изменении места нахождения лица, обладающего правом недропользования в Республике Казахстан, указанного</w:t>
      </w:r>
      <w:r>
        <w:rPr>
          <w:rStyle w:val="s0"/>
        </w:rPr>
        <w:t xml:space="preserve"> в </w:t>
      </w:r>
      <w:hyperlink w:anchor="sub1970103" w:history="1">
        <w:r>
          <w:rPr>
            <w:rStyle w:val="a3"/>
          </w:rPr>
          <w:t>подпунктах 3), 4) и 5) пункта 1 статьи 197</w:t>
        </w:r>
      </w:hyperlink>
      <w:r>
        <w:rPr>
          <w:rStyle w:val="s0"/>
        </w:rPr>
        <w:t xml:space="preserve"> настоящего Кодекса, - на основании налогового заявления о постановке на регистрационный учет в качестве налогоплательщика такого нерезидента или сведений уполномоченных государс</w:t>
      </w:r>
      <w:r>
        <w:rPr>
          <w:rStyle w:val="s0"/>
        </w:rPr>
        <w:t>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приобретении нерезидентом акций, д</w:t>
      </w:r>
      <w:r>
        <w:rPr>
          <w:rStyle w:val="s0"/>
        </w:rPr>
        <w:t>олей участия, указанных в подпунктах 3), 4) и 5) пункта 1 статьи 197 настоящего Кодекса;</w:t>
      </w:r>
    </w:p>
    <w:p w:rsidR="00000000" w:rsidRDefault="00A228E1">
      <w:pPr>
        <w:jc w:val="both"/>
      </w:pPr>
      <w:r>
        <w:rPr>
          <w:rStyle w:val="s3"/>
        </w:rPr>
        <w:t xml:space="preserve">Пункт дополнен подпунктом 4-1 в соответствии с </w:t>
      </w:r>
      <w:hyperlink r:id="rId6811" w:anchor="sub_id=563" w:history="1">
        <w:r>
          <w:rPr>
            <w:rStyle w:val="a3"/>
            <w:i/>
            <w:iCs/>
          </w:rPr>
          <w:t>Законом</w:t>
        </w:r>
      </w:hyperlink>
      <w:r>
        <w:rPr>
          <w:rStyle w:val="s3"/>
        </w:rPr>
        <w:t xml:space="preserve"> </w:t>
      </w:r>
      <w:r>
        <w:rPr>
          <w:rStyle w:val="s3"/>
        </w:rPr>
        <w:t xml:space="preserve">РК от 21.07.11 г. № 467-IV (введены в действие с 1 января 2012 г.) </w:t>
      </w:r>
    </w:p>
    <w:p w:rsidR="00000000" w:rsidRDefault="00A228E1">
      <w:pPr>
        <w:ind w:firstLine="400"/>
        <w:jc w:val="both"/>
      </w:pPr>
      <w:r>
        <w:rPr>
          <w:rStyle w:val="s0"/>
        </w:rPr>
        <w:t xml:space="preserve">4-1) нерезидента, указанного в </w:t>
      </w:r>
      <w:hyperlink w:anchor="sub561020401" w:history="1">
        <w:r>
          <w:rPr>
            <w:rStyle w:val="a3"/>
          </w:rPr>
          <w:t>подпункте 4-1) пункта 2 статьи 561</w:t>
        </w:r>
      </w:hyperlink>
      <w:r>
        <w:rPr>
          <w:rStyle w:val="s0"/>
        </w:rPr>
        <w:t>, при изменении места нахождения юридического лица-резидента - на основании сведений Нац</w:t>
      </w:r>
      <w:r>
        <w:rPr>
          <w:rStyle w:val="s0"/>
        </w:rPr>
        <w:t>ионального реестра бизнес-идентификационных номеров о таком резиденте;</w:t>
      </w:r>
    </w:p>
    <w:p w:rsidR="00000000" w:rsidRDefault="00A228E1">
      <w:pPr>
        <w:ind w:firstLine="400"/>
        <w:jc w:val="both"/>
      </w:pPr>
      <w:r>
        <w:rPr>
          <w:rStyle w:val="s0"/>
        </w:rPr>
        <w:t>5) дипломатического и приравненного к нему представительства иностранного государства, аккредитованного в Республике Казахстан, - на основании налогового заявления о постановке на регис</w:t>
      </w:r>
      <w:r>
        <w:rPr>
          <w:rStyle w:val="s0"/>
        </w:rPr>
        <w:t>трационный учет;</w:t>
      </w:r>
    </w:p>
    <w:p w:rsidR="00000000" w:rsidRDefault="00A228E1">
      <w:pPr>
        <w:jc w:val="both"/>
      </w:pPr>
      <w:r>
        <w:rPr>
          <w:rStyle w:val="s3"/>
        </w:rPr>
        <w:t xml:space="preserve">В подпункт 6 внесены изменения в соответствии с </w:t>
      </w:r>
      <w:hyperlink r:id="rId6812" w:anchor="sub_id=563" w:history="1">
        <w:r>
          <w:rPr>
            <w:rStyle w:val="a3"/>
            <w:i/>
            <w:iCs/>
          </w:rPr>
          <w:t>Законом</w:t>
        </w:r>
      </w:hyperlink>
      <w:r>
        <w:rPr>
          <w:rStyle w:val="s3"/>
        </w:rPr>
        <w:t xml:space="preserve"> РК от 21.07.11 г. № 467-IV (введены в действие с 1 января 2012 г.) (</w:t>
      </w:r>
      <w:hyperlink r:id="rId6813" w:anchor="sub_id=5630106" w:history="1">
        <w:r>
          <w:rPr>
            <w:rStyle w:val="a3"/>
            <w:i/>
            <w:iCs/>
          </w:rPr>
          <w:t>см. стар. ред.</w:t>
        </w:r>
      </w:hyperlink>
      <w:r>
        <w:rPr>
          <w:rStyle w:val="s3"/>
        </w:rPr>
        <w:t>)</w:t>
      </w:r>
    </w:p>
    <w:p w:rsidR="00000000" w:rsidRDefault="00A228E1">
      <w:pPr>
        <w:ind w:firstLine="400"/>
        <w:jc w:val="both"/>
      </w:pPr>
      <w:r>
        <w:rPr>
          <w:rStyle w:val="s0"/>
        </w:rPr>
        <w:t xml:space="preserve">6) нерезидента, осуществляющего деятельность через зависимого агента, который рассматривается как постоянное учреждение нерезидента в соответствии с </w:t>
      </w:r>
      <w:hyperlink w:anchor="sub1910500" w:history="1">
        <w:r>
          <w:rPr>
            <w:rStyle w:val="a3"/>
          </w:rPr>
          <w:t>пунктом</w:t>
        </w:r>
        <w:r>
          <w:rPr>
            <w:rStyle w:val="a3"/>
          </w:rPr>
          <w:t xml:space="preserve"> 5 статьи 191</w:t>
        </w:r>
      </w:hyperlink>
      <w:r>
        <w:rPr>
          <w:rStyle w:val="s0"/>
        </w:rPr>
        <w:t xml:space="preserve"> настоящего Кодекса, - на основании налогового заявления, представленного в налоговый орган зависимым агентом;</w:t>
      </w:r>
    </w:p>
    <w:p w:rsidR="00000000" w:rsidRDefault="00A228E1">
      <w:pPr>
        <w:ind w:firstLine="400"/>
        <w:jc w:val="both"/>
      </w:pPr>
      <w:r>
        <w:rPr>
          <w:rStyle w:val="s0"/>
        </w:rPr>
        <w:t xml:space="preserve">7) физического и юридического лица-нерезидента, имеющего текущий счет в банке-резиденте, - на основании уведомления банка. </w:t>
      </w:r>
    </w:p>
    <w:p w:rsidR="00000000" w:rsidRDefault="00A228E1">
      <w:pPr>
        <w:ind w:firstLine="400"/>
        <w:jc w:val="both"/>
      </w:pPr>
      <w:r>
        <w:rPr>
          <w:rStyle w:val="s0"/>
        </w:rPr>
        <w:t>2. Измен</w:t>
      </w:r>
      <w:r>
        <w:rPr>
          <w:rStyle w:val="s0"/>
        </w:rPr>
        <w:t>ение сведений об ответственном работнике по расчетам с бюджетом, номере телефона, адресе электронной почты юридического лица, его структурного подразделения осуществляется на основании налогового заявления о постановке на регистрационный учет.</w:t>
      </w:r>
    </w:p>
    <w:p w:rsidR="00000000" w:rsidRDefault="00A228E1">
      <w:pPr>
        <w:jc w:val="both"/>
      </w:pPr>
      <w:r>
        <w:rPr>
          <w:rStyle w:val="s3"/>
        </w:rPr>
        <w:t>Статья допол</w:t>
      </w:r>
      <w:r>
        <w:rPr>
          <w:rStyle w:val="s3"/>
        </w:rPr>
        <w:t xml:space="preserve">нена пунктом 2-1 в соответствии с </w:t>
      </w:r>
      <w:hyperlink r:id="rId6814" w:anchor="sub_id=563" w:history="1">
        <w:r>
          <w:rPr>
            <w:rStyle w:val="a3"/>
            <w:i/>
            <w:iCs/>
          </w:rPr>
          <w:t>Законом</w:t>
        </w:r>
      </w:hyperlink>
      <w:r>
        <w:rPr>
          <w:rStyle w:val="s3"/>
        </w:rPr>
        <w:t xml:space="preserve"> РК от 30.06.10 г. № 297-IV (введено в действие с 1 июля 2010 г.)</w:t>
      </w:r>
    </w:p>
    <w:p w:rsidR="00000000" w:rsidRDefault="00A228E1">
      <w:pPr>
        <w:ind w:firstLine="400"/>
        <w:jc w:val="both"/>
      </w:pPr>
      <w:r>
        <w:rPr>
          <w:rStyle w:val="s0"/>
        </w:rPr>
        <w:t xml:space="preserve">2-1. Изменение сведений о руководителе юридического лица-резидента, </w:t>
      </w:r>
      <w:r>
        <w:rPr>
          <w:rStyle w:val="s0"/>
        </w:rPr>
        <w:t>его структурного подразделения, структурного подразделения юридического лица-нерезидента осуществляется на основании налогового заявления о постановке на регистрационный учет.</w:t>
      </w:r>
    </w:p>
    <w:p w:rsidR="00000000" w:rsidRDefault="00A228E1">
      <w:pPr>
        <w:ind w:firstLine="400"/>
        <w:jc w:val="both"/>
      </w:pPr>
      <w:r>
        <w:rPr>
          <w:rStyle w:val="s0"/>
        </w:rPr>
        <w:t>К налоговому заявлению, представленному для изменения сведений о руководителе юр</w:t>
      </w:r>
      <w:r>
        <w:rPr>
          <w:rStyle w:val="s0"/>
        </w:rPr>
        <w:t>идического лица-резидента, прилагается нотариально засвидетельствованная копия решения общего собрания участников (акционеров) юридического лица или одного участника (акционера) юридического лица, состоящего из одного участника (акционера), о назначении ис</w:t>
      </w:r>
      <w:r>
        <w:rPr>
          <w:rStyle w:val="s0"/>
        </w:rPr>
        <w:t>полнительного органа юридического лица.</w:t>
      </w:r>
    </w:p>
    <w:p w:rsidR="00000000" w:rsidRDefault="00A228E1">
      <w:pPr>
        <w:ind w:firstLine="400"/>
        <w:jc w:val="both"/>
      </w:pPr>
      <w:r>
        <w:rPr>
          <w:rStyle w:val="s0"/>
        </w:rPr>
        <w:t>К налоговому заявлению, представленному для изменения сведений о руководителе структурного подразделения юридического лица, прилагается нотариально засвидетельствованная копия решения уполномоченного органа юридическ</w:t>
      </w:r>
      <w:r>
        <w:rPr>
          <w:rStyle w:val="s0"/>
        </w:rPr>
        <w:t>ого лица о назначении руководителя структурного подразделения юридического лица либо иного документа, подтверждающего его полномочия.</w:t>
      </w:r>
    </w:p>
    <w:p w:rsidR="00000000" w:rsidRDefault="00A228E1">
      <w:pPr>
        <w:jc w:val="both"/>
      </w:pPr>
      <w:hyperlink r:id="rId6815" w:history="1">
        <w:r>
          <w:rPr>
            <w:rStyle w:val="a3"/>
            <w:rFonts w:ascii="Wingdings" w:hAnsi="Wingdings"/>
            <w:i/>
            <w:iCs/>
          </w:rPr>
          <w:t>*</w:t>
        </w:r>
      </w:hyperlink>
    </w:p>
    <w:p w:rsidR="00000000" w:rsidRDefault="00A228E1">
      <w:pPr>
        <w:ind w:firstLine="400"/>
        <w:jc w:val="both"/>
      </w:pPr>
      <w:r>
        <w:rPr>
          <w:rStyle w:val="s0"/>
        </w:rPr>
        <w:t>3. Изменение сведений о банковских счетах налогоплатель</w:t>
      </w:r>
      <w:r>
        <w:rPr>
          <w:rStyle w:val="s0"/>
        </w:rPr>
        <w:t xml:space="preserve">щиков осуществляется на основании сведений банков или организаций, осуществляющих отдельные виды банковских операций, представленных в порядке и срок, которые установлены </w:t>
      </w:r>
      <w:hyperlink w:anchor="sub5810000" w:history="1">
        <w:r>
          <w:rPr>
            <w:rStyle w:val="a3"/>
          </w:rPr>
          <w:t>статьей 581</w:t>
        </w:r>
      </w:hyperlink>
      <w:r>
        <w:rPr>
          <w:rStyle w:val="s0"/>
        </w:rPr>
        <w:t xml:space="preserve"> настоящего Кодекса.</w:t>
      </w:r>
    </w:p>
    <w:p w:rsidR="00000000" w:rsidRDefault="00A228E1">
      <w:pPr>
        <w:ind w:firstLine="400"/>
        <w:jc w:val="both"/>
      </w:pPr>
      <w:r>
        <w:rPr>
          <w:rStyle w:val="s0"/>
        </w:rPr>
        <w:t>4. Исключен в соотве</w:t>
      </w:r>
      <w:r>
        <w:rPr>
          <w:rStyle w:val="s0"/>
        </w:rPr>
        <w:t xml:space="preserve">тствии с </w:t>
      </w:r>
      <w:hyperlink r:id="rId6816" w:anchor="sub_id=563" w:history="1">
        <w:r>
          <w:rPr>
            <w:rStyle w:val="a3"/>
          </w:rPr>
          <w:t>Законом</w:t>
        </w:r>
      </w:hyperlink>
      <w:r>
        <w:rPr>
          <w:rStyle w:val="s0"/>
        </w:rPr>
        <w:t xml:space="preserve"> РК от 28.11.14 г. № 257-V </w:t>
      </w:r>
      <w:r>
        <w:rPr>
          <w:rStyle w:val="s3"/>
        </w:rPr>
        <w:t>(введено в действие с 1 января 2015 г.) (</w:t>
      </w:r>
      <w:hyperlink r:id="rId6817" w:anchor="sub_id=5630400" w:history="1">
        <w:r>
          <w:rPr>
            <w:rStyle w:val="a3"/>
            <w:i/>
            <w:iCs/>
          </w:rPr>
          <w:t>см. ст</w:t>
        </w:r>
        <w:r>
          <w:rPr>
            <w:rStyle w:val="a3"/>
            <w:i/>
            <w:iCs/>
          </w:rPr>
          <w:t>ар. ред.</w:t>
        </w:r>
      </w:hyperlink>
      <w:r>
        <w:rPr>
          <w:rStyle w:val="s3"/>
        </w:rPr>
        <w:t>)</w:t>
      </w:r>
    </w:p>
    <w:p w:rsidR="00000000" w:rsidRDefault="00A228E1">
      <w:pPr>
        <w:jc w:val="both"/>
      </w:pPr>
      <w:r>
        <w:rPr>
          <w:rStyle w:val="s3"/>
        </w:rPr>
        <w:t xml:space="preserve">В пункт 5 внесены изменения в соответствии с </w:t>
      </w:r>
      <w:hyperlink r:id="rId6818" w:anchor="sub_id=563" w:history="1">
        <w:r>
          <w:rPr>
            <w:rStyle w:val="a3"/>
            <w:i/>
            <w:iCs/>
          </w:rPr>
          <w:t>Законом</w:t>
        </w:r>
      </w:hyperlink>
      <w:r>
        <w:rPr>
          <w:rStyle w:val="s3"/>
        </w:rPr>
        <w:t xml:space="preserve"> РК от 21.07.11 г. № 467-IV (введены в действие с 1 января 2012 г.) (</w:t>
      </w:r>
      <w:hyperlink r:id="rId6819" w:anchor="sub_id=5630500" w:history="1">
        <w:r>
          <w:rPr>
            <w:rStyle w:val="a3"/>
            <w:i/>
            <w:iCs/>
          </w:rPr>
          <w:t>см. стар. ред.</w:t>
        </w:r>
      </w:hyperlink>
      <w:r>
        <w:rPr>
          <w:rStyle w:val="s3"/>
        </w:rPr>
        <w:t xml:space="preserve">); изложен в редакции </w:t>
      </w:r>
      <w:hyperlink r:id="rId6820" w:anchor="sub_id=563" w:history="1">
        <w:r>
          <w:rPr>
            <w:rStyle w:val="a3"/>
            <w:i/>
            <w:iCs/>
          </w:rPr>
          <w:t>Закона</w:t>
        </w:r>
      </w:hyperlink>
      <w:r>
        <w:rPr>
          <w:rStyle w:val="s3"/>
        </w:rPr>
        <w:t xml:space="preserve"> РК от 28.11.14 г. № 257-V (введено в действие с</w:t>
      </w:r>
      <w:r>
        <w:rPr>
          <w:rStyle w:val="s3"/>
        </w:rPr>
        <w:t xml:space="preserve"> 1 января 2015 г.) (</w:t>
      </w:r>
      <w:hyperlink r:id="rId6821" w:anchor="sub_id=5630500" w:history="1">
        <w:r>
          <w:rPr>
            <w:rStyle w:val="a3"/>
            <w:i/>
            <w:iCs/>
          </w:rPr>
          <w:t>см. стар. ред.</w:t>
        </w:r>
      </w:hyperlink>
      <w:r>
        <w:rPr>
          <w:rStyle w:val="s3"/>
        </w:rPr>
        <w:t>)</w:t>
      </w:r>
    </w:p>
    <w:p w:rsidR="00000000" w:rsidRDefault="00A228E1">
      <w:pPr>
        <w:ind w:firstLine="400"/>
        <w:jc w:val="both"/>
      </w:pPr>
      <w:r>
        <w:rPr>
          <w:rStyle w:val="s0"/>
        </w:rPr>
        <w:t xml:space="preserve">5. Налоговое заявление для изменения регистрационных данных налогоплательщика представляется в налоговый </w:t>
      </w:r>
      <w:r>
        <w:rPr>
          <w:rStyle w:val="s0"/>
        </w:rPr>
        <w:t>орган по месту нахождения налогоплательщика (налогового агента) не позднее десяти рабочих дней с момента возникновения изменений.</w:t>
      </w:r>
    </w:p>
    <w:p w:rsidR="00000000" w:rsidRDefault="00A228E1">
      <w:pPr>
        <w:ind w:firstLine="400"/>
        <w:jc w:val="both"/>
      </w:pPr>
      <w:r>
        <w:rPr>
          <w:rStyle w:val="s0"/>
        </w:rPr>
        <w:t xml:space="preserve">6. Налоговые органы осуществляют внесение изменений в регистрационные данные налогоплательщика в течение трех рабочих дней со </w:t>
      </w:r>
      <w:r>
        <w:rPr>
          <w:rStyle w:val="s0"/>
        </w:rPr>
        <w:t>дня получения сведений национальных реестров идентификационных номеров, уполномоченных государственных органов, банков или организаций, осуществляющих отдельные виды банковских операций, налогового заявления о постановке на регистрационный учет.</w:t>
      </w:r>
    </w:p>
    <w:p w:rsidR="00000000" w:rsidRDefault="00A228E1">
      <w:pPr>
        <w:jc w:val="both"/>
      </w:pPr>
      <w:hyperlink r:id="rId6822"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918" w:name="SUB5640000"/>
      <w:bookmarkEnd w:id="918"/>
      <w:r>
        <w:rPr>
          <w:rStyle w:val="s1"/>
        </w:rPr>
        <w:t>Статья 564. Исключение налогоплательщика из государственной базы данных налогоплательщиков</w:t>
      </w:r>
    </w:p>
    <w:p w:rsidR="00000000" w:rsidRDefault="00A228E1">
      <w:pPr>
        <w:jc w:val="both"/>
      </w:pPr>
      <w:r>
        <w:rPr>
          <w:rStyle w:val="s3"/>
        </w:rPr>
        <w:t xml:space="preserve">В пункт 1 внесены изменения в соответствии с </w:t>
      </w:r>
      <w:hyperlink r:id="rId6823" w:anchor="sub_id=564" w:history="1">
        <w:r>
          <w:rPr>
            <w:rStyle w:val="a3"/>
            <w:i/>
            <w:iCs/>
          </w:rPr>
          <w:t>Законом</w:t>
        </w:r>
      </w:hyperlink>
      <w:r>
        <w:rPr>
          <w:rStyle w:val="s3"/>
        </w:rPr>
        <w:t xml:space="preserve"> РК от 21.07.11 г. № 467-IV (введены в действие с 1 января 2012 г.) (</w:t>
      </w:r>
      <w:hyperlink r:id="rId6824" w:anchor="sub_id=5640000" w:history="1">
        <w:r>
          <w:rPr>
            <w:rStyle w:val="a3"/>
            <w:i/>
            <w:iCs/>
          </w:rPr>
          <w:t>см. стар. ред.</w:t>
        </w:r>
      </w:hyperlink>
      <w:r>
        <w:rPr>
          <w:rStyle w:val="s3"/>
        </w:rPr>
        <w:t xml:space="preserve">); </w:t>
      </w:r>
      <w:hyperlink r:id="rId6825" w:anchor="sub_id=564" w:history="1">
        <w:r>
          <w:rPr>
            <w:rStyle w:val="a3"/>
            <w:i/>
            <w:iCs/>
          </w:rPr>
          <w:t>Законом</w:t>
        </w:r>
      </w:hyperlink>
      <w:r>
        <w:rPr>
          <w:rStyle w:val="s3"/>
        </w:rPr>
        <w:t xml:space="preserve"> РК от 26.12.12 г. № 61-V (введены в действие с 1 января 2013 г.) (</w:t>
      </w:r>
      <w:hyperlink r:id="rId6826" w:anchor="sub_id=5640000" w:history="1">
        <w:r>
          <w:rPr>
            <w:rStyle w:val="a3"/>
            <w:i/>
            <w:iCs/>
          </w:rPr>
          <w:t>см. стар. ред.</w:t>
        </w:r>
      </w:hyperlink>
      <w:r>
        <w:rPr>
          <w:rStyle w:val="s3"/>
        </w:rPr>
        <w:t>)</w:t>
      </w:r>
    </w:p>
    <w:p w:rsidR="00000000" w:rsidRDefault="00A228E1">
      <w:pPr>
        <w:ind w:firstLine="400"/>
        <w:jc w:val="both"/>
      </w:pPr>
      <w:r>
        <w:rPr>
          <w:rStyle w:val="s0"/>
        </w:rPr>
        <w:t>1. Налоговые органы исключают налогоплательщика из государ</w:t>
      </w:r>
      <w:r>
        <w:rPr>
          <w:rStyle w:val="s0"/>
        </w:rPr>
        <w:t>ственной базы данных налогоплательщиков на основании сведений национальных реестров идентификационных номеров, уполномоченных органов или по налоговому заявлению по причине:</w:t>
      </w:r>
    </w:p>
    <w:p w:rsidR="00000000" w:rsidRDefault="00A228E1">
      <w:pPr>
        <w:ind w:firstLine="400"/>
        <w:jc w:val="both"/>
      </w:pPr>
      <w:r>
        <w:rPr>
          <w:rStyle w:val="s0"/>
        </w:rPr>
        <w:t>1) смерти или объявления умершим физического лица;</w:t>
      </w:r>
    </w:p>
    <w:p w:rsidR="00000000" w:rsidRDefault="00A228E1">
      <w:pPr>
        <w:jc w:val="both"/>
      </w:pPr>
      <w:r>
        <w:rPr>
          <w:rStyle w:val="s3"/>
        </w:rPr>
        <w:t xml:space="preserve">Подпункт 2 изложен в редакции </w:t>
      </w:r>
      <w:hyperlink r:id="rId6827" w:anchor="sub_id=564" w:history="1">
        <w:r>
          <w:rPr>
            <w:rStyle w:val="a3"/>
            <w:i/>
            <w:iCs/>
          </w:rPr>
          <w:t>Закона</w:t>
        </w:r>
      </w:hyperlink>
      <w:r>
        <w:rPr>
          <w:rStyle w:val="s3"/>
        </w:rPr>
        <w:t xml:space="preserve"> РК от 26.12.12 г. № 61-V (введено в действие с 1 января 2013 г.) (</w:t>
      </w:r>
      <w:hyperlink r:id="rId6828" w:anchor="sub_id=5640000" w:history="1">
        <w:r>
          <w:rPr>
            <w:rStyle w:val="a3"/>
            <w:i/>
            <w:iCs/>
          </w:rPr>
          <w:t>см. стар. ред.</w:t>
        </w:r>
      </w:hyperlink>
      <w:r>
        <w:rPr>
          <w:rStyle w:val="s3"/>
        </w:rPr>
        <w:t xml:space="preserve">); </w:t>
      </w:r>
      <w:hyperlink r:id="rId6829" w:anchor="sub_id=564" w:history="1">
        <w:r>
          <w:rPr>
            <w:rStyle w:val="a3"/>
            <w:i/>
            <w:iCs/>
          </w:rPr>
          <w:t>Закона</w:t>
        </w:r>
      </w:hyperlink>
      <w:r>
        <w:rPr>
          <w:rStyle w:val="s3"/>
        </w:rPr>
        <w:t xml:space="preserve"> РК от 28.11.14 г. № 257-V (введено в действие с 1 января 2015 г.) (</w:t>
      </w:r>
      <w:hyperlink r:id="rId6830" w:anchor="sub_id=5640000" w:history="1">
        <w:r>
          <w:rPr>
            <w:rStyle w:val="a3"/>
            <w:i/>
            <w:iCs/>
          </w:rPr>
          <w:t>см. стар. ред.</w:t>
        </w:r>
      </w:hyperlink>
      <w:r>
        <w:rPr>
          <w:rStyle w:val="s3"/>
        </w:rPr>
        <w:t>)</w:t>
      </w:r>
    </w:p>
    <w:p w:rsidR="00000000" w:rsidRDefault="00A228E1">
      <w:pPr>
        <w:ind w:firstLine="400"/>
        <w:jc w:val="both"/>
      </w:pPr>
      <w:r>
        <w:rPr>
          <w:rStyle w:val="s0"/>
        </w:rPr>
        <w:t>2) выезда физического лица из Республики Казахстан на постоянное место жительства и прекращения гражданства при условии отсутствия неисполненных налоговых обязательств либо объектов налогообложения и (или) объектов, связанных с налогообложением, находящихс</w:t>
      </w:r>
      <w:r>
        <w:rPr>
          <w:rStyle w:val="s0"/>
        </w:rPr>
        <w:t>я на территории Республики Казахстан;</w:t>
      </w:r>
    </w:p>
    <w:p w:rsidR="00000000" w:rsidRDefault="00A228E1">
      <w:pPr>
        <w:jc w:val="both"/>
      </w:pPr>
      <w:hyperlink r:id="rId6831" w:history="1">
        <w:r>
          <w:rPr>
            <w:rStyle w:val="a3"/>
            <w:rFonts w:ascii="Wingdings" w:hAnsi="Wingdings"/>
            <w:i/>
            <w:iCs/>
          </w:rPr>
          <w:t>*</w:t>
        </w:r>
      </w:hyperlink>
    </w:p>
    <w:p w:rsidR="00000000" w:rsidRDefault="00A228E1">
      <w:pPr>
        <w:jc w:val="both"/>
      </w:pPr>
      <w:r>
        <w:rPr>
          <w:rStyle w:val="s3"/>
        </w:rPr>
        <w:t xml:space="preserve">Пункт дополнен подпунктом 2-1 в соответствии с </w:t>
      </w:r>
      <w:hyperlink r:id="rId6832" w:anchor="sub_id=564" w:history="1">
        <w:r>
          <w:rPr>
            <w:rStyle w:val="a3"/>
            <w:i/>
            <w:iCs/>
          </w:rPr>
          <w:t>Законом</w:t>
        </w:r>
      </w:hyperlink>
      <w:r>
        <w:rPr>
          <w:rStyle w:val="s3"/>
        </w:rPr>
        <w:t xml:space="preserve"> РК от 26.12.</w:t>
      </w:r>
      <w:r>
        <w:rPr>
          <w:rStyle w:val="s3"/>
        </w:rPr>
        <w:t>12 г. № 61-V (введено в действие с 1 января 2013 г.)</w:t>
      </w:r>
    </w:p>
    <w:p w:rsidR="00000000" w:rsidRDefault="00A228E1">
      <w:pPr>
        <w:ind w:firstLine="400"/>
        <w:jc w:val="both"/>
      </w:pPr>
      <w:r>
        <w:rPr>
          <w:rStyle w:val="s0"/>
        </w:rPr>
        <w:t xml:space="preserve">2-1) прекращения прав на объекты налогообложения у иностранца, лица без гражданства, указанных в </w:t>
      </w:r>
      <w:hyperlink w:anchor="sub562050200" w:history="1">
        <w:r>
          <w:rPr>
            <w:rStyle w:val="a3"/>
          </w:rPr>
          <w:t>пункте 5-2 статьи 562</w:t>
        </w:r>
      </w:hyperlink>
      <w:r>
        <w:rPr>
          <w:rStyle w:val="s0"/>
        </w:rPr>
        <w:t xml:space="preserve"> настоящего Кодекса;</w:t>
      </w:r>
    </w:p>
    <w:p w:rsidR="00000000" w:rsidRDefault="00A228E1">
      <w:pPr>
        <w:jc w:val="both"/>
      </w:pPr>
      <w:r>
        <w:rPr>
          <w:rStyle w:val="s3"/>
        </w:rPr>
        <w:t>Подпункт 3 изложен в редакции</w:t>
      </w:r>
      <w:r>
        <w:rPr>
          <w:rStyle w:val="s3"/>
        </w:rPr>
        <w:t xml:space="preserve"> </w:t>
      </w:r>
      <w:hyperlink r:id="rId6833" w:anchor="sub_id=7564" w:history="1">
        <w:r>
          <w:rPr>
            <w:rStyle w:val="a3"/>
            <w:i/>
            <w:iCs/>
          </w:rPr>
          <w:t>Закона</w:t>
        </w:r>
      </w:hyperlink>
      <w:r>
        <w:rPr>
          <w:rStyle w:val="s3"/>
        </w:rPr>
        <w:t xml:space="preserve"> РК от 24.12.12 г. № 60-V (</w:t>
      </w:r>
      <w:hyperlink r:id="rId6834" w:anchor="sub_id=5640103" w:history="1">
        <w:r>
          <w:rPr>
            <w:rStyle w:val="a3"/>
            <w:i/>
            <w:iCs/>
          </w:rPr>
          <w:t>см. стар. ред.</w:t>
        </w:r>
      </w:hyperlink>
      <w:r>
        <w:rPr>
          <w:rStyle w:val="s3"/>
        </w:rPr>
        <w:t>)</w:t>
      </w:r>
    </w:p>
    <w:p w:rsidR="00000000" w:rsidRDefault="00A228E1">
      <w:pPr>
        <w:ind w:firstLine="400"/>
        <w:jc w:val="both"/>
      </w:pPr>
      <w:r>
        <w:rPr>
          <w:rStyle w:val="s0"/>
        </w:rPr>
        <w:t>3) исключения юридических лиц, их струк</w:t>
      </w:r>
      <w:r>
        <w:rPr>
          <w:rStyle w:val="s0"/>
        </w:rPr>
        <w:t>турных подразделений из Национального реестра бизнес-идентификационных номеров или снятия с учетной регистрации структурных подразделений юридических лиц;</w:t>
      </w:r>
    </w:p>
    <w:p w:rsidR="00000000" w:rsidRDefault="00A228E1">
      <w:pPr>
        <w:jc w:val="both"/>
      </w:pPr>
      <w:r>
        <w:rPr>
          <w:rStyle w:val="s3"/>
        </w:rPr>
        <w:t xml:space="preserve">Пункт дополнен подпунктом 3-1 в соответствии с </w:t>
      </w:r>
      <w:hyperlink r:id="rId6835" w:anchor="sub_id=564" w:history="1">
        <w:r>
          <w:rPr>
            <w:rStyle w:val="a3"/>
            <w:i/>
            <w:iCs/>
          </w:rPr>
          <w:t>Законом</w:t>
        </w:r>
      </w:hyperlink>
      <w:r>
        <w:rPr>
          <w:rStyle w:val="s3"/>
        </w:rPr>
        <w:t xml:space="preserve"> РК от 21.07.11 г. № 467-IV (введены в действие с 1 января 2012 г.) </w:t>
      </w:r>
    </w:p>
    <w:p w:rsidR="00000000" w:rsidRDefault="00A228E1">
      <w:pPr>
        <w:ind w:firstLine="400"/>
        <w:jc w:val="both"/>
      </w:pPr>
      <w:r>
        <w:rPr>
          <w:rStyle w:val="s0"/>
        </w:rPr>
        <w:t>3-1) изменения места эффективного управления (места нахождения фактического органа управления) в Республике Казахстан юридического лица, созданного в соо</w:t>
      </w:r>
      <w:r>
        <w:rPr>
          <w:rStyle w:val="s0"/>
        </w:rPr>
        <w:t>тветствии с законодательством иностранного государства;</w:t>
      </w:r>
    </w:p>
    <w:p w:rsidR="00000000" w:rsidRDefault="00A228E1">
      <w:pPr>
        <w:ind w:firstLine="400"/>
        <w:jc w:val="both"/>
      </w:pPr>
      <w:r>
        <w:rPr>
          <w:rStyle w:val="s0"/>
        </w:rPr>
        <w:t>4) прекращения нерезидентом деятельности через постоянное учреждение;</w:t>
      </w:r>
    </w:p>
    <w:p w:rsidR="00000000" w:rsidRDefault="00A228E1">
      <w:pPr>
        <w:ind w:firstLine="400"/>
        <w:jc w:val="both"/>
      </w:pPr>
      <w:r>
        <w:rPr>
          <w:rStyle w:val="s0"/>
        </w:rPr>
        <w:t>5) прекращения иностранцем или лицом без гражданства деятельности в Республике Казахстан;</w:t>
      </w:r>
    </w:p>
    <w:p w:rsidR="00000000" w:rsidRDefault="00A228E1">
      <w:pPr>
        <w:jc w:val="both"/>
      </w:pPr>
      <w:r>
        <w:rPr>
          <w:rStyle w:val="s3"/>
        </w:rPr>
        <w:t>В подпункт 6 внесены изменения в соответ</w:t>
      </w:r>
      <w:r>
        <w:rPr>
          <w:rStyle w:val="s3"/>
        </w:rPr>
        <w:t xml:space="preserve">ствии с </w:t>
      </w:r>
      <w:hyperlink r:id="rId6836" w:anchor="sub_id=564" w:history="1">
        <w:r>
          <w:rPr>
            <w:rStyle w:val="a3"/>
            <w:i/>
            <w:iCs/>
          </w:rPr>
          <w:t>Законом</w:t>
        </w:r>
      </w:hyperlink>
      <w:r>
        <w:rPr>
          <w:rStyle w:val="s3"/>
        </w:rPr>
        <w:t xml:space="preserve"> РК от 21.07.11 г. № 467-IV (введены в действие с 1 января 2012 г.) (</w:t>
      </w:r>
      <w:hyperlink r:id="rId6837" w:anchor="sub_id=5640106" w:history="1">
        <w:r>
          <w:rPr>
            <w:rStyle w:val="a3"/>
            <w:i/>
            <w:iCs/>
          </w:rPr>
          <w:t>см. ст</w:t>
        </w:r>
        <w:r>
          <w:rPr>
            <w:rStyle w:val="a3"/>
            <w:i/>
            <w:iCs/>
          </w:rPr>
          <w:t>ар. ред.</w:t>
        </w:r>
      </w:hyperlink>
      <w:r>
        <w:rPr>
          <w:rStyle w:val="s3"/>
        </w:rPr>
        <w:t>)</w:t>
      </w:r>
    </w:p>
    <w:p w:rsidR="00000000" w:rsidRDefault="00A228E1">
      <w:pPr>
        <w:ind w:firstLine="400"/>
        <w:jc w:val="both"/>
      </w:pPr>
      <w:r>
        <w:rPr>
          <w:rStyle w:val="s0"/>
        </w:rPr>
        <w:t xml:space="preserve">6) прекращения прав на имущество, акции и (или) доли участия нерезидента, указанного в </w:t>
      </w:r>
      <w:hyperlink w:anchor="sub5610200" w:history="1">
        <w:r>
          <w:rPr>
            <w:rStyle w:val="a3"/>
          </w:rPr>
          <w:t>подпунктах 4), 4-1) и 5) пункта 2 статьи 561</w:t>
        </w:r>
      </w:hyperlink>
      <w:r>
        <w:rPr>
          <w:rStyle w:val="s0"/>
        </w:rPr>
        <w:t xml:space="preserve"> настоящего Кодекса, в случае, если такой нерезидент не имеет иного объекта налого</w:t>
      </w:r>
      <w:r>
        <w:rPr>
          <w:rStyle w:val="s0"/>
        </w:rPr>
        <w:t>обложения в Республике Казахстан;</w:t>
      </w:r>
    </w:p>
    <w:p w:rsidR="00000000" w:rsidRDefault="00A228E1">
      <w:pPr>
        <w:ind w:firstLine="400"/>
        <w:jc w:val="both"/>
      </w:pPr>
      <w:r>
        <w:rPr>
          <w:rStyle w:val="s0"/>
        </w:rPr>
        <w:t>7) прекращения деятельности дипломатического и приравненного к нему представительства иностранного государства, аккредитованного в Республике Казахстан;</w:t>
      </w:r>
    </w:p>
    <w:p w:rsidR="00000000" w:rsidRDefault="00A228E1">
      <w:pPr>
        <w:jc w:val="both"/>
      </w:pPr>
      <w:r>
        <w:rPr>
          <w:rStyle w:val="s3"/>
        </w:rPr>
        <w:t xml:space="preserve">В подпункт 8 внесены изменения в соответствии с </w:t>
      </w:r>
      <w:hyperlink r:id="rId6838" w:anchor="sub_id=564" w:history="1">
        <w:r>
          <w:rPr>
            <w:rStyle w:val="a3"/>
            <w:i/>
            <w:iCs/>
          </w:rPr>
          <w:t>Законом</w:t>
        </w:r>
      </w:hyperlink>
      <w:r>
        <w:rPr>
          <w:rStyle w:val="s3"/>
        </w:rPr>
        <w:t xml:space="preserve"> РК от 21.07.11 г. № 467-IV (введены в действие с 1 января 2012 г.) (</w:t>
      </w:r>
      <w:hyperlink r:id="rId6839" w:anchor="sub_id=5640108" w:history="1">
        <w:r>
          <w:rPr>
            <w:rStyle w:val="a3"/>
            <w:i/>
            <w:iCs/>
          </w:rPr>
          <w:t>см. стар. ред.</w:t>
        </w:r>
      </w:hyperlink>
      <w:r>
        <w:rPr>
          <w:rStyle w:val="s3"/>
        </w:rPr>
        <w:t>)</w:t>
      </w:r>
    </w:p>
    <w:p w:rsidR="00000000" w:rsidRDefault="00A228E1">
      <w:pPr>
        <w:ind w:firstLine="400"/>
        <w:jc w:val="both"/>
      </w:pPr>
      <w:r>
        <w:rPr>
          <w:rStyle w:val="s0"/>
        </w:rPr>
        <w:t xml:space="preserve">8) прекращения деятельности нерезидента через зависимого агента в Республике Казахстан, который рассматривается как постоянное учреждение этого нерезидента в соответствии с </w:t>
      </w:r>
      <w:hyperlink w:anchor="sub1910500" w:history="1">
        <w:r>
          <w:rPr>
            <w:rStyle w:val="a3"/>
          </w:rPr>
          <w:t>пунктом 5 статьи 191</w:t>
        </w:r>
      </w:hyperlink>
      <w:r>
        <w:rPr>
          <w:rStyle w:val="s0"/>
        </w:rPr>
        <w:t xml:space="preserve"> настоящего Кодекса;</w:t>
      </w:r>
    </w:p>
    <w:p w:rsidR="00000000" w:rsidRDefault="00A228E1">
      <w:pPr>
        <w:ind w:firstLine="400"/>
        <w:jc w:val="both"/>
      </w:pPr>
      <w:r>
        <w:rPr>
          <w:rStyle w:val="s0"/>
        </w:rPr>
        <w:t>9) закрыт</w:t>
      </w:r>
      <w:r>
        <w:rPr>
          <w:rStyle w:val="s0"/>
        </w:rPr>
        <w:t xml:space="preserve">ия нерезиденту, указанному в </w:t>
      </w:r>
      <w:hyperlink w:anchor="sub5610200" w:history="1">
        <w:r>
          <w:rPr>
            <w:rStyle w:val="a3"/>
          </w:rPr>
          <w:t>подпункте 8) пункта 2 статьи 561</w:t>
        </w:r>
      </w:hyperlink>
      <w:r>
        <w:rPr>
          <w:rStyle w:val="s0"/>
        </w:rPr>
        <w:t xml:space="preserve"> настоящего Кодекса, текущего счета в банке-резиденте при условии отсутствия у такого нерезидента текущих счетов в банках-резидентах, а также отсутствия сведений </w:t>
      </w:r>
      <w:r>
        <w:rPr>
          <w:rStyle w:val="s0"/>
        </w:rPr>
        <w:t>об открытии текущих счетов в течение шести месяцев со дня получения уведомления банка.</w:t>
      </w:r>
    </w:p>
    <w:p w:rsidR="00000000" w:rsidRDefault="00A228E1">
      <w:pPr>
        <w:jc w:val="both"/>
      </w:pPr>
      <w:r>
        <w:rPr>
          <w:rStyle w:val="s3"/>
        </w:rPr>
        <w:t xml:space="preserve">В пункт 2 внесены изменения в соответствии с </w:t>
      </w:r>
      <w:hyperlink r:id="rId6840" w:anchor="sub_id=564" w:history="1">
        <w:r>
          <w:rPr>
            <w:rStyle w:val="a3"/>
            <w:i/>
            <w:iCs/>
          </w:rPr>
          <w:t>Законом</w:t>
        </w:r>
      </w:hyperlink>
      <w:r>
        <w:rPr>
          <w:rStyle w:val="s3"/>
        </w:rPr>
        <w:t xml:space="preserve"> РК от 28.11.14 г. № 257-V (введено </w:t>
      </w:r>
      <w:r>
        <w:rPr>
          <w:rStyle w:val="s3"/>
        </w:rPr>
        <w:t>в действие с 1 января 2015 г.) (</w:t>
      </w:r>
      <w:hyperlink r:id="rId6841" w:anchor="sub_id=5640200" w:history="1">
        <w:r>
          <w:rPr>
            <w:rStyle w:val="a3"/>
            <w:i/>
            <w:iCs/>
          </w:rPr>
          <w:t>см. стар. ред.</w:t>
        </w:r>
      </w:hyperlink>
      <w:r>
        <w:rPr>
          <w:rStyle w:val="s3"/>
        </w:rPr>
        <w:t>)</w:t>
      </w:r>
    </w:p>
    <w:p w:rsidR="00000000" w:rsidRDefault="00A228E1">
      <w:pPr>
        <w:ind w:firstLine="400"/>
        <w:jc w:val="both"/>
      </w:pPr>
      <w:r>
        <w:rPr>
          <w:rStyle w:val="s0"/>
        </w:rPr>
        <w:t xml:space="preserve">2. С целью исключения из государственной базы данных налогоплательщиков лиц, указанных в </w:t>
      </w:r>
      <w:hyperlink w:anchor="sub5610203" w:history="1">
        <w:r>
          <w:rPr>
            <w:rStyle w:val="a3"/>
          </w:rPr>
          <w:t>подпунктах 3) - 8) пункта 2 статьи 561</w:t>
        </w:r>
      </w:hyperlink>
      <w:r>
        <w:rPr>
          <w:rStyle w:val="s0"/>
        </w:rPr>
        <w:t xml:space="preserve"> настоящего Кодекса, налоговый орган направляет в органы юстиции и внутренних дел электронное извещение о снятии с регистрационного учета:</w:t>
      </w:r>
    </w:p>
    <w:p w:rsidR="00000000" w:rsidRDefault="00A228E1">
      <w:pPr>
        <w:ind w:firstLine="400"/>
        <w:jc w:val="both"/>
      </w:pPr>
      <w:r>
        <w:rPr>
          <w:rStyle w:val="s0"/>
        </w:rPr>
        <w:t>1) нерезидента, осуществляющего деятельность в Республике Казахстан через посто</w:t>
      </w:r>
      <w:r>
        <w:rPr>
          <w:rStyle w:val="s0"/>
        </w:rPr>
        <w:t xml:space="preserve">янное учреждение без открытия филиала, представительства, - на основании налогового заявления о снятии с регистрационного учета; </w:t>
      </w:r>
    </w:p>
    <w:p w:rsidR="00000000" w:rsidRDefault="00A228E1">
      <w:pPr>
        <w:jc w:val="both"/>
      </w:pPr>
      <w:r>
        <w:rPr>
          <w:rStyle w:val="s3"/>
        </w:rPr>
        <w:t xml:space="preserve">В подпункт 2 внесены изменения в соответствии с </w:t>
      </w:r>
      <w:hyperlink r:id="rId6842" w:anchor="sub_id=564" w:history="1">
        <w:r>
          <w:rPr>
            <w:rStyle w:val="a3"/>
            <w:i/>
            <w:iCs/>
          </w:rPr>
          <w:t>Законом</w:t>
        </w:r>
      </w:hyperlink>
      <w:r>
        <w:rPr>
          <w:rStyle w:val="s3"/>
        </w:rPr>
        <w:t xml:space="preserve"> РК от 21.07.11 г. № 467-IV (введены в действие с 1 января 2012 г.) (</w:t>
      </w:r>
      <w:hyperlink r:id="rId6843" w:anchor="sub_id=5640202" w:history="1">
        <w:r>
          <w:rPr>
            <w:rStyle w:val="a3"/>
            <w:i/>
            <w:iCs/>
          </w:rPr>
          <w:t>см. стар. ред.</w:t>
        </w:r>
      </w:hyperlink>
      <w:r>
        <w:rPr>
          <w:rStyle w:val="s3"/>
        </w:rPr>
        <w:t>)</w:t>
      </w:r>
    </w:p>
    <w:p w:rsidR="00000000" w:rsidRDefault="00A228E1">
      <w:pPr>
        <w:ind w:firstLine="400"/>
        <w:jc w:val="both"/>
      </w:pPr>
      <w:r>
        <w:rPr>
          <w:rStyle w:val="s0"/>
        </w:rPr>
        <w:t xml:space="preserve">2) нерезидента, указанного в </w:t>
      </w:r>
      <w:hyperlink w:anchor="sub5610200" w:history="1">
        <w:r>
          <w:rPr>
            <w:rStyle w:val="a3"/>
          </w:rPr>
          <w:t>подпункте 4) п</w:t>
        </w:r>
        <w:r>
          <w:rPr>
            <w:rStyle w:val="a3"/>
          </w:rPr>
          <w:t>ункта 2 статьи 561</w:t>
        </w:r>
      </w:hyperlink>
      <w:r>
        <w:rPr>
          <w:rStyle w:val="s0"/>
        </w:rPr>
        <w:t xml:space="preserve"> настоящего Кодекса, - на основании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w:t>
      </w:r>
      <w:r>
        <w:rPr>
          <w:rStyle w:val="s0"/>
        </w:rPr>
        <w:t xml:space="preserve">Республики Казахстан о недрах и недропользовании, о реализации ценных бумаг или долей участия, указанных в </w:t>
      </w:r>
      <w:hyperlink w:anchor="sub1970103" w:history="1">
        <w:r>
          <w:rPr>
            <w:rStyle w:val="a3"/>
          </w:rPr>
          <w:t>подпунктах 3), 4) и 5) пункта 1 статьи 197</w:t>
        </w:r>
      </w:hyperlink>
      <w:r>
        <w:rPr>
          <w:rStyle w:val="s0"/>
        </w:rPr>
        <w:t xml:space="preserve"> настоящего Кодекса;</w:t>
      </w:r>
    </w:p>
    <w:p w:rsidR="00000000" w:rsidRDefault="00A228E1">
      <w:pPr>
        <w:ind w:firstLine="400"/>
        <w:jc w:val="both"/>
      </w:pPr>
      <w:r>
        <w:rPr>
          <w:rStyle w:val="s0"/>
        </w:rPr>
        <w:t>3) иностранца или лица без гражданства - на основании</w:t>
      </w:r>
      <w:r>
        <w:rPr>
          <w:rStyle w:val="s0"/>
        </w:rPr>
        <w:t xml:space="preserve"> налогового заявления о снятии с регистрационного учета;</w:t>
      </w:r>
    </w:p>
    <w:p w:rsidR="00000000" w:rsidRDefault="00A228E1">
      <w:pPr>
        <w:ind w:firstLine="400"/>
        <w:jc w:val="both"/>
      </w:pPr>
      <w:r>
        <w:rPr>
          <w:rStyle w:val="s0"/>
        </w:rPr>
        <w:t>4) дипломатического и приравненного к нему представительства иностранного государства, аккредитованного в Республике Казахстан, - на основании сведений уполномоченного государственного органа, осущес</w:t>
      </w:r>
      <w:r>
        <w:rPr>
          <w:rStyle w:val="s0"/>
        </w:rPr>
        <w:t xml:space="preserve">твляющего внешнеполитическую деятельность, о прекращении деятельности дипломатического и приравненного к нему представительства иностранного государства, аккредитованного в Республике Казахстан; </w:t>
      </w:r>
    </w:p>
    <w:p w:rsidR="00000000" w:rsidRDefault="00A228E1">
      <w:pPr>
        <w:ind w:firstLine="400"/>
        <w:jc w:val="both"/>
      </w:pPr>
      <w:r>
        <w:rPr>
          <w:rStyle w:val="s0"/>
        </w:rPr>
        <w:t xml:space="preserve">5) нерезидента, указанного в </w:t>
      </w:r>
      <w:hyperlink w:anchor="sub5610200" w:history="1">
        <w:r>
          <w:rPr>
            <w:rStyle w:val="a3"/>
          </w:rPr>
          <w:t>подпункте 7) пункта 2 статьи 561</w:t>
        </w:r>
      </w:hyperlink>
      <w:r>
        <w:rPr>
          <w:rStyle w:val="s0"/>
        </w:rPr>
        <w:t xml:space="preserve"> настоящего Кодекса, - на основании налогового заявления зависимого агента о снятии с регистрационного учета;</w:t>
      </w:r>
    </w:p>
    <w:p w:rsidR="00000000" w:rsidRDefault="00A228E1">
      <w:pPr>
        <w:ind w:firstLine="400"/>
        <w:jc w:val="both"/>
      </w:pPr>
      <w:r>
        <w:rPr>
          <w:rStyle w:val="s0"/>
        </w:rPr>
        <w:t xml:space="preserve">6) нерезидента, имеющего текущий счет в банках-резидентах, - на основании уведомления банка о закрытии текущего </w:t>
      </w:r>
      <w:r>
        <w:rPr>
          <w:rStyle w:val="s0"/>
        </w:rPr>
        <w:t>счета нерезиденту.</w:t>
      </w:r>
    </w:p>
    <w:p w:rsidR="00000000" w:rsidRDefault="00A228E1">
      <w:pPr>
        <w:ind w:firstLine="400"/>
        <w:jc w:val="both"/>
      </w:pPr>
      <w:r>
        <w:rPr>
          <w:rStyle w:val="s0"/>
        </w:rPr>
        <w:t>3. Электронное извещение с указанием сведений о нерезидентах, указанных в пункте 2 настоящей статьи, представляется налоговыми органами в органы юстиции в течение одного рабочего дня с даты получения сведений от уполномоченных государств</w:t>
      </w:r>
      <w:r>
        <w:rPr>
          <w:rStyle w:val="s0"/>
        </w:rPr>
        <w:t>енных органов, уведомления банка, налогового заявления о снятии с регистрационного учета.</w:t>
      </w:r>
    </w:p>
    <w:p w:rsidR="00000000" w:rsidRDefault="00A228E1">
      <w:pPr>
        <w:ind w:firstLine="400"/>
        <w:jc w:val="both"/>
      </w:pPr>
      <w:r>
        <w:rPr>
          <w:rStyle w:val="s0"/>
        </w:rPr>
        <w:t>4. Исключение налогоплательщика из государственной базы данных налогоплательщиков производится налоговым органом на основании сведений национальных реестров идентифик</w:t>
      </w:r>
      <w:r>
        <w:rPr>
          <w:rStyle w:val="s0"/>
        </w:rPr>
        <w:t>ационных номеров при условии отсутствия не исполненных налогоплательщиком налоговых обязательств.</w:t>
      </w:r>
    </w:p>
    <w:p w:rsidR="00000000" w:rsidRDefault="00A228E1">
      <w:pPr>
        <w:ind w:firstLine="400"/>
        <w:jc w:val="both"/>
      </w:pPr>
      <w:r>
        <w:t> </w:t>
      </w:r>
    </w:p>
    <w:p w:rsidR="00000000" w:rsidRDefault="00A228E1">
      <w:pPr>
        <w:jc w:val="center"/>
      </w:pPr>
      <w:r>
        <w:rPr>
          <w:rStyle w:val="s1"/>
        </w:rPr>
        <w:t> </w:t>
      </w:r>
    </w:p>
    <w:p w:rsidR="00000000" w:rsidRDefault="00A228E1">
      <w:pPr>
        <w:jc w:val="both"/>
      </w:pPr>
      <w:bookmarkStart w:id="919" w:name="SUB5650000"/>
      <w:bookmarkEnd w:id="919"/>
      <w:r>
        <w:rPr>
          <w:rStyle w:val="s3"/>
        </w:rPr>
        <w:t xml:space="preserve">В заголовок параграфа 2 внесены изменения в соответствии с </w:t>
      </w:r>
      <w:hyperlink r:id="rId6844" w:anchor="sub_id=8181" w:history="1">
        <w:r>
          <w:rPr>
            <w:rStyle w:val="a3"/>
            <w:i/>
            <w:iCs/>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6845" w:history="1">
        <w:r>
          <w:rPr>
            <w:rStyle w:val="a3"/>
            <w:i/>
            <w:iCs/>
          </w:rPr>
          <w:t>опубликования</w:t>
        </w:r>
      </w:hyperlink>
      <w:r>
        <w:rPr>
          <w:rStyle w:val="s3"/>
        </w:rPr>
        <w:t>) (</w:t>
      </w:r>
      <w:hyperlink r:id="rId6846" w:anchor="sub_id=5650000" w:history="1">
        <w:r>
          <w:rPr>
            <w:rStyle w:val="a3"/>
            <w:i/>
            <w:iCs/>
          </w:rPr>
          <w:t>см. стар. ред.</w:t>
        </w:r>
      </w:hyperlink>
      <w:r>
        <w:rPr>
          <w:rStyle w:val="s3"/>
        </w:rPr>
        <w:t xml:space="preserve">); изложен в редакции </w:t>
      </w:r>
      <w:hyperlink r:id="rId6847" w:anchor="sub_id=81" w:history="1">
        <w:r>
          <w:rPr>
            <w:rStyle w:val="a3"/>
            <w:i/>
            <w:iCs/>
          </w:rPr>
          <w:t>Закона</w:t>
        </w:r>
      </w:hyperlink>
      <w:r>
        <w:rPr>
          <w:rStyle w:val="s3"/>
        </w:rPr>
        <w:t xml:space="preserve"> РК от 28.11.14 г. № 257-V (введено в действие с 1 января 2015 г.) (</w:t>
      </w:r>
      <w:hyperlink r:id="rId6848" w:anchor="sub_id=5650000" w:history="1">
        <w:r>
          <w:rPr>
            <w:rStyle w:val="a3"/>
            <w:i/>
            <w:iCs/>
          </w:rPr>
          <w:t>см. стар. ред.</w:t>
        </w:r>
      </w:hyperlink>
      <w:r>
        <w:rPr>
          <w:rStyle w:val="s3"/>
        </w:rPr>
        <w:t>)</w:t>
      </w:r>
    </w:p>
    <w:p w:rsidR="00000000" w:rsidRDefault="00A228E1">
      <w:pPr>
        <w:jc w:val="center"/>
      </w:pPr>
      <w:r>
        <w:rPr>
          <w:rStyle w:val="s1"/>
        </w:rPr>
        <w:t>§ 2. Регистрационный учет индивидуального предпринимателя, частного нотариуса, частного судебного исполнителя, адвоката, профессионального медиатора</w:t>
      </w:r>
    </w:p>
    <w:p w:rsidR="00000000" w:rsidRDefault="00A228E1">
      <w:pPr>
        <w:jc w:val="center"/>
      </w:pPr>
      <w:r>
        <w:t> </w:t>
      </w:r>
    </w:p>
    <w:p w:rsidR="00000000" w:rsidRDefault="00A228E1">
      <w:pPr>
        <w:jc w:val="both"/>
      </w:pPr>
      <w:r>
        <w:rPr>
          <w:rStyle w:val="s3"/>
        </w:rPr>
        <w:t xml:space="preserve">В статью 565 внесены изменения в соответствии с </w:t>
      </w:r>
      <w:hyperlink r:id="rId6849" w:anchor="sub_id=3174" w:history="1">
        <w:r>
          <w:rPr>
            <w:rStyle w:val="a3"/>
            <w:i/>
            <w:iCs/>
          </w:rPr>
          <w:t>Законом</w:t>
        </w:r>
      </w:hyperlink>
      <w:r>
        <w:rPr>
          <w:rStyle w:val="s3"/>
        </w:rPr>
        <w:t xml:space="preserve"> РК от 16.11.09 г. № 200-IV (введено в действие с 1 января 2010 г.) (</w:t>
      </w:r>
      <w:hyperlink r:id="rId6850" w:anchor="sub_id=5650300" w:history="1">
        <w:r>
          <w:rPr>
            <w:rStyle w:val="a3"/>
            <w:i/>
            <w:iCs/>
          </w:rPr>
          <w:t>см. стар. ред.</w:t>
        </w:r>
      </w:hyperlink>
      <w:r>
        <w:rPr>
          <w:rStyle w:val="s3"/>
        </w:rPr>
        <w:t xml:space="preserve">); </w:t>
      </w:r>
      <w:hyperlink r:id="rId6851" w:anchor="sub_id=565"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6852" w:history="1">
        <w:r>
          <w:rPr>
            <w:rStyle w:val="a3"/>
            <w:i/>
            <w:iCs/>
          </w:rPr>
          <w:t>оп</w:t>
        </w:r>
        <w:r>
          <w:rPr>
            <w:rStyle w:val="a3"/>
            <w:i/>
            <w:iCs/>
          </w:rPr>
          <w:t>убликования</w:t>
        </w:r>
      </w:hyperlink>
      <w:r>
        <w:rPr>
          <w:rStyle w:val="s3"/>
        </w:rPr>
        <w:t>) (</w:t>
      </w:r>
      <w:hyperlink r:id="rId6853" w:anchor="sub_id=5650000" w:history="1">
        <w:r>
          <w:rPr>
            <w:rStyle w:val="a3"/>
            <w:i/>
            <w:iCs/>
          </w:rPr>
          <w:t>см. стар. ред.</w:t>
        </w:r>
      </w:hyperlink>
      <w:r>
        <w:rPr>
          <w:rStyle w:val="s3"/>
        </w:rPr>
        <w:t xml:space="preserve">); </w:t>
      </w:r>
      <w:hyperlink r:id="rId6854" w:anchor="sub_id=565" w:history="1">
        <w:r>
          <w:rPr>
            <w:rStyle w:val="a3"/>
            <w:i/>
            <w:iCs/>
          </w:rPr>
          <w:t>Законом</w:t>
        </w:r>
      </w:hyperlink>
      <w:r>
        <w:rPr>
          <w:rStyle w:val="s3"/>
        </w:rPr>
        <w:t xml:space="preserve"> РК от 30.06.10 г. № 297-IV (введены в действие с 1 </w:t>
      </w:r>
      <w:r>
        <w:rPr>
          <w:rStyle w:val="s3"/>
        </w:rPr>
        <w:t>июля 2010 г.) (</w:t>
      </w:r>
      <w:hyperlink r:id="rId6855" w:anchor="sub_id=5650300" w:history="1">
        <w:r>
          <w:rPr>
            <w:rStyle w:val="a3"/>
            <w:i/>
            <w:iCs/>
          </w:rPr>
          <w:t>см. стар. ред.</w:t>
        </w:r>
      </w:hyperlink>
      <w:r>
        <w:rPr>
          <w:rStyle w:val="s3"/>
        </w:rPr>
        <w:t xml:space="preserve">); </w:t>
      </w:r>
      <w:hyperlink r:id="rId6856" w:anchor="sub_id=103" w:history="1">
        <w:r>
          <w:rPr>
            <w:rStyle w:val="a3"/>
            <w:i/>
            <w:iCs/>
          </w:rPr>
          <w:t>Законом</w:t>
        </w:r>
      </w:hyperlink>
      <w:r>
        <w:rPr>
          <w:rStyle w:val="s3"/>
        </w:rPr>
        <w:t xml:space="preserve"> РК от 28.12.10 г. № 368-IV (</w:t>
      </w:r>
      <w:hyperlink r:id="rId6857" w:anchor="sub_id=5650300" w:history="1">
        <w:r>
          <w:rPr>
            <w:rStyle w:val="a3"/>
            <w:i/>
            <w:iCs/>
          </w:rPr>
          <w:t>см. стар. ред.</w:t>
        </w:r>
      </w:hyperlink>
      <w:r>
        <w:rPr>
          <w:rStyle w:val="s3"/>
        </w:rPr>
        <w:t xml:space="preserve">); </w:t>
      </w:r>
      <w:hyperlink r:id="rId6858" w:anchor="sub_id=804" w:history="1">
        <w:r>
          <w:rPr>
            <w:rStyle w:val="a3"/>
            <w:i/>
            <w:iCs/>
          </w:rPr>
          <w:t>Законом</w:t>
        </w:r>
      </w:hyperlink>
      <w:r>
        <w:rPr>
          <w:rStyle w:val="s3"/>
        </w:rPr>
        <w:t xml:space="preserve"> РК от 05.07.11 г. № 452-IV (введены в действие с 1 января 2012 г.); </w:t>
      </w:r>
      <w:hyperlink r:id="rId6859" w:anchor="sub_id=565" w:history="1">
        <w:r>
          <w:rPr>
            <w:rStyle w:val="a3"/>
            <w:i/>
            <w:iCs/>
          </w:rPr>
          <w:t>Законом</w:t>
        </w:r>
      </w:hyperlink>
      <w:r>
        <w:rPr>
          <w:rStyle w:val="s3"/>
        </w:rPr>
        <w:t xml:space="preserve"> РК от 21.07.11 г. № 467-IV (введены в действие с 1 января 2011 г.) (</w:t>
      </w:r>
      <w:hyperlink r:id="rId6860" w:anchor="sub_id=5650300" w:history="1">
        <w:r>
          <w:rPr>
            <w:rStyle w:val="a3"/>
            <w:i/>
            <w:iCs/>
          </w:rPr>
          <w:t>см. стар. ред.</w:t>
        </w:r>
      </w:hyperlink>
      <w:r>
        <w:rPr>
          <w:rStyle w:val="s3"/>
        </w:rPr>
        <w:t xml:space="preserve">); изложена в редакции </w:t>
      </w:r>
      <w:hyperlink r:id="rId6861" w:anchor="sub_id=302" w:history="1">
        <w:r>
          <w:rPr>
            <w:rStyle w:val="a3"/>
            <w:i/>
            <w:iCs/>
          </w:rPr>
          <w:t>Закона</w:t>
        </w:r>
      </w:hyperlink>
      <w:r>
        <w:rPr>
          <w:rStyle w:val="s3"/>
        </w:rPr>
        <w:t xml:space="preserve"> РК от 08.01.13 г. № 64-V (введены в действие с 1 января 2013 года) (</w:t>
      </w:r>
      <w:hyperlink r:id="rId6862" w:anchor="sub_id=5650000" w:history="1">
        <w:r>
          <w:rPr>
            <w:rStyle w:val="a3"/>
            <w:i/>
            <w:iCs/>
          </w:rPr>
          <w:t>см. стар. ред.</w:t>
        </w:r>
      </w:hyperlink>
      <w:r>
        <w:rPr>
          <w:rStyle w:val="s3"/>
        </w:rPr>
        <w:t xml:space="preserve">); заголовок изложен в редакции </w:t>
      </w:r>
      <w:hyperlink r:id="rId6863" w:anchor="sub_id=565" w:history="1">
        <w:r>
          <w:rPr>
            <w:rStyle w:val="a3"/>
            <w:i/>
            <w:iCs/>
          </w:rPr>
          <w:t>Закона</w:t>
        </w:r>
      </w:hyperlink>
      <w:r>
        <w:rPr>
          <w:rStyle w:val="s3"/>
        </w:rPr>
        <w:t xml:space="preserve"> РК от 28.11.14 г. № 257-V (введено в действие с 1 января 2015 г.) (</w:t>
      </w:r>
      <w:hyperlink r:id="rId6864" w:anchor="sub_id=5650000" w:history="1">
        <w:r>
          <w:rPr>
            <w:rStyle w:val="a3"/>
            <w:i/>
            <w:iCs/>
          </w:rPr>
          <w:t>см. стар. ред.</w:t>
        </w:r>
      </w:hyperlink>
      <w:r>
        <w:rPr>
          <w:rStyle w:val="s3"/>
        </w:rPr>
        <w:t>)</w:t>
      </w:r>
    </w:p>
    <w:p w:rsidR="00000000" w:rsidRDefault="00A228E1">
      <w:pPr>
        <w:ind w:left="1200" w:hanging="800"/>
        <w:jc w:val="both"/>
      </w:pPr>
      <w:r>
        <w:rPr>
          <w:rStyle w:val="s1"/>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A228E1">
      <w:pPr>
        <w:ind w:firstLine="400"/>
        <w:jc w:val="both"/>
      </w:pPr>
      <w:r>
        <w:rPr>
          <w:rStyle w:val="s0"/>
        </w:rPr>
        <w:t>1. Постановка физичес</w:t>
      </w:r>
      <w:r>
        <w:rPr>
          <w:rStyle w:val="s0"/>
        </w:rPr>
        <w:t xml:space="preserve">кого лица на </w:t>
      </w:r>
      <w:hyperlink r:id="rId6865" w:history="1">
        <w:r>
          <w:rPr>
            <w:rStyle w:val="a3"/>
          </w:rPr>
          <w:t>регистрационный учет</w:t>
        </w:r>
      </w:hyperlink>
      <w:r>
        <w:rPr>
          <w:rStyle w:val="s0"/>
        </w:rPr>
        <w:t xml:space="preserve"> в качестве индивидуального предпринимателя производится налоговым органом с выдачей свидетельства о государственной регистрации индивидуального предпринимате</w:t>
      </w:r>
      <w:r>
        <w:rPr>
          <w:rStyle w:val="s0"/>
        </w:rPr>
        <w:t xml:space="preserve">ля в порядке и сроки, которые определены </w:t>
      </w:r>
      <w:hyperlink r:id="rId6866" w:anchor="sub_id=270000" w:history="1">
        <w:r>
          <w:rPr>
            <w:rStyle w:val="a3"/>
          </w:rPr>
          <w:t>законодательством Республики Казахстан о частном предпринимательстве</w:t>
        </w:r>
      </w:hyperlink>
      <w:r>
        <w:rPr>
          <w:rStyle w:val="s0"/>
        </w:rPr>
        <w:t>.</w:t>
      </w:r>
    </w:p>
    <w:p w:rsidR="00000000" w:rsidRDefault="00A228E1">
      <w:pPr>
        <w:jc w:val="both"/>
      </w:pPr>
      <w:hyperlink r:id="rId6867" w:history="1">
        <w:r>
          <w:rPr>
            <w:rStyle w:val="a3"/>
            <w:rFonts w:ascii="Wingdings" w:hAnsi="Wingdings"/>
            <w:i/>
            <w:iCs/>
          </w:rPr>
          <w:t>*</w:t>
        </w:r>
      </w:hyperlink>
    </w:p>
    <w:p w:rsidR="00000000" w:rsidRDefault="00A228E1">
      <w:pPr>
        <w:ind w:firstLine="400"/>
        <w:jc w:val="both"/>
      </w:pPr>
      <w:r>
        <w:rPr>
          <w:rStyle w:val="s0"/>
        </w:rPr>
        <w:t xml:space="preserve">2. Налоговые органы не производят постановку физического лица на регистрационный учет в качестве индивидуального предпринимателя, деятельность которого в качестве индивидуального предпринимателя не допускается </w:t>
      </w:r>
      <w:hyperlink r:id="rId6868" w:anchor="sub_id=60000" w:history="1">
        <w:r>
          <w:rPr>
            <w:rStyle w:val="a3"/>
          </w:rPr>
          <w:t>законодательством Республики Казахстан</w:t>
        </w:r>
      </w:hyperlink>
      <w:r>
        <w:rPr>
          <w:rStyle w:val="s0"/>
        </w:rPr>
        <w:t>.</w:t>
      </w:r>
    </w:p>
    <w:p w:rsidR="00000000" w:rsidRDefault="00A228E1">
      <w:pPr>
        <w:jc w:val="both"/>
      </w:pPr>
      <w:r>
        <w:rPr>
          <w:rStyle w:val="s3"/>
        </w:rPr>
        <w:t xml:space="preserve">Пункт 3 изложен в редакции </w:t>
      </w:r>
      <w:hyperlink r:id="rId6869" w:anchor="sub_id=565" w:history="1">
        <w:r>
          <w:rPr>
            <w:rStyle w:val="a3"/>
            <w:i/>
            <w:iCs/>
          </w:rPr>
          <w:t>Закона</w:t>
        </w:r>
      </w:hyperlink>
      <w:r>
        <w:rPr>
          <w:rStyle w:val="s3"/>
        </w:rPr>
        <w:t xml:space="preserve"> РК от 28.11.14 г. № 257-V (введено в действие с 1 январ</w:t>
      </w:r>
      <w:r>
        <w:rPr>
          <w:rStyle w:val="s3"/>
        </w:rPr>
        <w:t>я 2015 г.) (</w:t>
      </w:r>
      <w:hyperlink r:id="rId6870" w:anchor="sub_id=5650300" w:history="1">
        <w:r>
          <w:rPr>
            <w:rStyle w:val="a3"/>
            <w:i/>
            <w:iCs/>
          </w:rPr>
          <w:t>см. стар. ред.</w:t>
        </w:r>
      </w:hyperlink>
      <w:r>
        <w:rPr>
          <w:rStyle w:val="s3"/>
        </w:rPr>
        <w:t>)</w:t>
      </w:r>
    </w:p>
    <w:p w:rsidR="00000000" w:rsidRDefault="00A228E1">
      <w:pPr>
        <w:ind w:firstLine="400"/>
        <w:jc w:val="both"/>
      </w:pPr>
      <w:r>
        <w:rPr>
          <w:rStyle w:val="s0"/>
        </w:rPr>
        <w:t xml:space="preserve">3. Постановка физического лица на регистрационный учет в качестве частного нотариуса, частного судебного исполнителя, адвоката, профессионального медиатора производится на основании </w:t>
      </w:r>
      <w:hyperlink r:id="rId6871" w:anchor="sub_id=10" w:history="1">
        <w:r>
          <w:rPr>
            <w:rStyle w:val="a3"/>
          </w:rPr>
          <w:t>налогового заявления</w:t>
        </w:r>
      </w:hyperlink>
      <w:r>
        <w:t xml:space="preserve"> </w:t>
      </w:r>
      <w:r>
        <w:rPr>
          <w:rStyle w:val="s0"/>
        </w:rPr>
        <w:t>физического лица о регистрационном учете индивидуального предпринимателя, частного нотариуса, частного судебного исполнителя, адвоката, профессионального медиатора, представленного в электронном виде посредством веб-портала «элек</w:t>
      </w:r>
      <w:r>
        <w:rPr>
          <w:rStyle w:val="s0"/>
        </w:rPr>
        <w:t>тронного правительства» до начала осуществления нотариальной деятельности, деятельности по исполнению исполнительных документов, адвокатской деятельности, деятельности по урегулированию споров в порядке медиации.</w:t>
      </w:r>
    </w:p>
    <w:p w:rsidR="00000000" w:rsidRDefault="00A228E1">
      <w:pPr>
        <w:jc w:val="both"/>
      </w:pPr>
      <w:hyperlink r:id="rId6872" w:history="1">
        <w:r>
          <w:rPr>
            <w:rStyle w:val="a3"/>
            <w:rFonts w:ascii="Wingdings" w:hAnsi="Wingdings"/>
            <w:i/>
            <w:iCs/>
          </w:rPr>
          <w:t>*</w:t>
        </w:r>
      </w:hyperlink>
    </w:p>
    <w:p w:rsidR="00000000" w:rsidRDefault="00A228E1">
      <w:pPr>
        <w:jc w:val="both"/>
      </w:pPr>
      <w:bookmarkStart w:id="920" w:name="SUB5650400"/>
      <w:bookmarkEnd w:id="920"/>
      <w:r>
        <w:rPr>
          <w:rStyle w:val="s3"/>
        </w:rPr>
        <w:t xml:space="preserve">Пункт 4 изложен в редакции </w:t>
      </w:r>
      <w:hyperlink r:id="rId6873" w:anchor="sub_id=565" w:history="1">
        <w:r>
          <w:rPr>
            <w:rStyle w:val="a3"/>
            <w:i/>
            <w:iCs/>
          </w:rPr>
          <w:t>Закона</w:t>
        </w:r>
      </w:hyperlink>
      <w:r>
        <w:rPr>
          <w:rStyle w:val="s3"/>
        </w:rPr>
        <w:t xml:space="preserve"> РК от 28.11.14 г. № 257-V (введено в действие с 1 января 2015 г.) (</w:t>
      </w:r>
      <w:hyperlink r:id="rId6874" w:anchor="sub_id=5650400" w:history="1">
        <w:r>
          <w:rPr>
            <w:rStyle w:val="a3"/>
            <w:i/>
            <w:iCs/>
          </w:rPr>
          <w:t>см. стар. ред.</w:t>
        </w:r>
      </w:hyperlink>
      <w:r>
        <w:rPr>
          <w:rStyle w:val="s3"/>
        </w:rPr>
        <w:t>)</w:t>
      </w:r>
    </w:p>
    <w:p w:rsidR="00000000" w:rsidRDefault="00A228E1">
      <w:pPr>
        <w:ind w:firstLine="400"/>
        <w:jc w:val="both"/>
      </w:pPr>
      <w:r>
        <w:rPr>
          <w:rStyle w:val="s0"/>
        </w:rPr>
        <w:t>4. Налоговые органы в течение одного рабочего дня с момента получения налогового заявления производят постановку физического лица на регистрационный учет в качестве частного нотариуса, частного судебног</w:t>
      </w:r>
      <w:r>
        <w:rPr>
          <w:rStyle w:val="s0"/>
        </w:rPr>
        <w:t>о исполнителя, адвоката, профессионального медиатора либо отказывают в такой постановке.</w:t>
      </w:r>
    </w:p>
    <w:p w:rsidR="00000000" w:rsidRDefault="00A228E1">
      <w:pPr>
        <w:ind w:firstLine="400"/>
        <w:jc w:val="both"/>
      </w:pPr>
      <w:r>
        <w:rPr>
          <w:rStyle w:val="s0"/>
        </w:rPr>
        <w:t>Отказ в постановке физического лица на регистрационный учет в качестве частного нотариуса, частного судебного исполнителя, адвоката, профессионального медиатора произв</w:t>
      </w:r>
      <w:r>
        <w:rPr>
          <w:rStyle w:val="s0"/>
        </w:rPr>
        <w:t>одится налоговым органом в случаях, если:</w:t>
      </w:r>
    </w:p>
    <w:p w:rsidR="00000000" w:rsidRDefault="00A228E1">
      <w:pPr>
        <w:ind w:firstLine="400"/>
        <w:jc w:val="both"/>
      </w:pPr>
      <w:r>
        <w:rPr>
          <w:rStyle w:val="s0"/>
        </w:rPr>
        <w:t>1) данные документа, удостоверяющего личность, указанные в налоговом заявлении, не соответствуют сведениям, содержащимся в национальных реестрах идентификационных номеров;</w:t>
      </w:r>
    </w:p>
    <w:p w:rsidR="00000000" w:rsidRDefault="00A228E1">
      <w:pPr>
        <w:ind w:firstLine="400"/>
        <w:jc w:val="both"/>
      </w:pPr>
      <w:r>
        <w:rPr>
          <w:rStyle w:val="s0"/>
        </w:rPr>
        <w:t xml:space="preserve">2) данные лицензии на право осуществления нотариальной деятельности, деятельности по исполнению исполнительных документов, адвокатской деятельности, указанные в налоговом заявлении, не соответствуют сведениям, содержащимся в </w:t>
      </w:r>
      <w:hyperlink r:id="rId6875" w:anchor="sub_id=490000" w:history="1">
        <w:r>
          <w:rPr>
            <w:rStyle w:val="a3"/>
          </w:rPr>
          <w:t>государственном электронном реестре лицензий</w:t>
        </w:r>
      </w:hyperlink>
      <w:r>
        <w:rPr>
          <w:rStyle w:val="s0"/>
        </w:rPr>
        <w:t>;</w:t>
      </w:r>
    </w:p>
    <w:p w:rsidR="00000000" w:rsidRDefault="00A228E1">
      <w:pPr>
        <w:ind w:firstLine="400"/>
        <w:jc w:val="both"/>
      </w:pPr>
      <w:r>
        <w:rPr>
          <w:rStyle w:val="s0"/>
        </w:rPr>
        <w:t>3) место нахождения, указанное в налоговом заявлении, отсутствует в информационной системе «Адресный регистр».</w:t>
      </w:r>
    </w:p>
    <w:p w:rsidR="00000000" w:rsidRDefault="00A228E1">
      <w:pPr>
        <w:jc w:val="both"/>
      </w:pPr>
      <w:hyperlink r:id="rId6876" w:history="1">
        <w:r>
          <w:rPr>
            <w:rStyle w:val="a3"/>
            <w:rFonts w:ascii="Wingdings" w:hAnsi="Wingdings"/>
            <w:i/>
            <w:iCs/>
          </w:rPr>
          <w:t>*</w:t>
        </w:r>
      </w:hyperlink>
    </w:p>
    <w:p w:rsidR="00000000" w:rsidRDefault="00A228E1">
      <w:pPr>
        <w:jc w:val="both"/>
      </w:pPr>
      <w:r>
        <w:rPr>
          <w:rStyle w:val="s3"/>
        </w:rPr>
        <w:t xml:space="preserve">См: </w:t>
      </w:r>
      <w:hyperlink r:id="rId6877" w:history="1">
        <w:r>
          <w:rPr>
            <w:rStyle w:val="a3"/>
            <w:i/>
            <w:iCs/>
          </w:rPr>
          <w:t>Стандарт</w:t>
        </w:r>
      </w:hyperlink>
      <w:r>
        <w:rPr>
          <w:rStyle w:val="s3"/>
        </w:rPr>
        <w:t xml:space="preserve"> государственной услуги «Регистрационный учет индивидуального предпринимателя» (приложение 1 к приказу Министра финансов Республики Казахстан от 27 апреля </w:t>
      </w:r>
      <w:r>
        <w:rPr>
          <w:rStyle w:val="s3"/>
        </w:rPr>
        <w:t>2015 года № 284)</w:t>
      </w:r>
    </w:p>
    <w:p w:rsidR="00000000" w:rsidRDefault="00A228E1">
      <w:pPr>
        <w:jc w:val="both"/>
      </w:pPr>
      <w:r>
        <w:rPr>
          <w:rStyle w:val="s3"/>
        </w:rPr>
        <w:t xml:space="preserve">См: </w:t>
      </w:r>
      <w:hyperlink r:id="rId6878" w:history="1">
        <w:r>
          <w:rPr>
            <w:rStyle w:val="a3"/>
            <w:i/>
            <w:iCs/>
          </w:rPr>
          <w:t>Стандарт</w:t>
        </w:r>
      </w:hyperlink>
      <w:r>
        <w:rPr>
          <w:rStyle w:val="s3"/>
        </w:rPr>
        <w:t xml:space="preserve"> государственной услуги «Регистрационный учет индивидуального предпринимателя, частного нотариуса, частного судебного исполнителя, адвоката» (утвержден постановле</w:t>
      </w:r>
      <w:r>
        <w:rPr>
          <w:rStyle w:val="s3"/>
        </w:rPr>
        <w:t>нием Правительства Республики Казахстан от 5 марта 2014 года № 200)</w:t>
      </w:r>
    </w:p>
    <w:p w:rsidR="00000000" w:rsidRDefault="00A228E1">
      <w:pPr>
        <w:ind w:firstLine="400"/>
        <w:jc w:val="both"/>
      </w:pPr>
      <w:r>
        <w:t> </w:t>
      </w:r>
    </w:p>
    <w:p w:rsidR="00000000" w:rsidRDefault="00A228E1">
      <w:pPr>
        <w:jc w:val="both"/>
      </w:pPr>
      <w:bookmarkStart w:id="921" w:name="SUB5660000"/>
      <w:bookmarkEnd w:id="921"/>
      <w:r>
        <w:rPr>
          <w:rStyle w:val="s3"/>
        </w:rPr>
        <w:t xml:space="preserve">В заголовок внесены изменения в соответствии с </w:t>
      </w:r>
      <w:hyperlink r:id="rId6879" w:anchor="sub_id=566" w:history="1">
        <w:r>
          <w:rPr>
            <w:rStyle w:val="a3"/>
            <w:i/>
            <w:iCs/>
          </w:rPr>
          <w:t>Законом</w:t>
        </w:r>
      </w:hyperlink>
      <w:r>
        <w:rPr>
          <w:rStyle w:val="s3"/>
        </w:rPr>
        <w:t xml:space="preserve"> РК от 02.04.10 г. № 262-IV (введен в действие по и</w:t>
      </w:r>
      <w:r>
        <w:rPr>
          <w:rStyle w:val="s3"/>
        </w:rPr>
        <w:t xml:space="preserve">стечении шести месяцев после его первого официального </w:t>
      </w:r>
      <w:hyperlink r:id="rId6880" w:history="1">
        <w:r>
          <w:rPr>
            <w:rStyle w:val="a3"/>
            <w:i/>
            <w:iCs/>
          </w:rPr>
          <w:t>опубликования</w:t>
        </w:r>
      </w:hyperlink>
      <w:r>
        <w:rPr>
          <w:rStyle w:val="s3"/>
        </w:rPr>
        <w:t>) (</w:t>
      </w:r>
      <w:hyperlink r:id="rId6881" w:anchor="sub_id=5660000" w:history="1">
        <w:r>
          <w:rPr>
            <w:rStyle w:val="a3"/>
            <w:i/>
            <w:iCs/>
          </w:rPr>
          <w:t>см. стар. ред.</w:t>
        </w:r>
      </w:hyperlink>
      <w:r>
        <w:rPr>
          <w:rStyle w:val="s3"/>
        </w:rPr>
        <w:t xml:space="preserve">); изложен в редакции </w:t>
      </w:r>
      <w:hyperlink r:id="rId6882" w:anchor="sub_id=566" w:history="1">
        <w:r>
          <w:rPr>
            <w:rStyle w:val="a3"/>
            <w:i/>
            <w:iCs/>
          </w:rPr>
          <w:t>Закона</w:t>
        </w:r>
      </w:hyperlink>
      <w:r>
        <w:rPr>
          <w:rStyle w:val="s3"/>
        </w:rPr>
        <w:t xml:space="preserve"> РК от 28.11.14 г. № 257-V (введено в действие с 1 января 2015 г.) (</w:t>
      </w:r>
      <w:hyperlink r:id="rId6883" w:anchor="sub_id=5660000" w:history="1">
        <w:r>
          <w:rPr>
            <w:rStyle w:val="a3"/>
            <w:i/>
            <w:iCs/>
          </w:rPr>
          <w:t>см. стар. ред.</w:t>
        </w:r>
      </w:hyperlink>
      <w:r>
        <w:rPr>
          <w:rStyle w:val="s3"/>
        </w:rPr>
        <w:t>)</w:t>
      </w:r>
    </w:p>
    <w:p w:rsidR="00000000" w:rsidRDefault="00A228E1">
      <w:pPr>
        <w:ind w:left="1200" w:hanging="800"/>
        <w:jc w:val="both"/>
      </w:pPr>
      <w:r>
        <w:rPr>
          <w:rStyle w:val="s1"/>
        </w:rPr>
        <w:t>Статья 566. Изменение регистрационных данных индивидуального предпринимателя, частного нотариуса, частного судебного исполнителя, адвоката, профессионального медиатора</w:t>
      </w:r>
    </w:p>
    <w:p w:rsidR="00000000" w:rsidRDefault="00A228E1">
      <w:pPr>
        <w:jc w:val="both"/>
      </w:pPr>
      <w:r>
        <w:rPr>
          <w:rStyle w:val="s3"/>
        </w:rPr>
        <w:t xml:space="preserve">В пункт 1 внесены изменения в соответствии с </w:t>
      </w:r>
      <w:hyperlink r:id="rId6884" w:anchor="sub_id=566"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6885" w:history="1">
        <w:r>
          <w:rPr>
            <w:rStyle w:val="a3"/>
            <w:i/>
            <w:iCs/>
          </w:rPr>
          <w:t>опубликования</w:t>
        </w:r>
      </w:hyperlink>
      <w:r>
        <w:rPr>
          <w:rStyle w:val="s3"/>
        </w:rPr>
        <w:t>) (</w:t>
      </w:r>
      <w:hyperlink r:id="rId6886" w:anchor="sub_id=5660000" w:history="1">
        <w:r>
          <w:rPr>
            <w:rStyle w:val="a3"/>
            <w:i/>
            <w:iCs/>
          </w:rPr>
          <w:t>см. стар. ред.</w:t>
        </w:r>
      </w:hyperlink>
      <w:r>
        <w:rPr>
          <w:rStyle w:val="s3"/>
        </w:rPr>
        <w:t xml:space="preserve">); изложен в редакции </w:t>
      </w:r>
      <w:hyperlink r:id="rId6887" w:anchor="sub_id=566" w:history="1">
        <w:r>
          <w:rPr>
            <w:rStyle w:val="a3"/>
            <w:i/>
            <w:iCs/>
          </w:rPr>
          <w:t>Закона</w:t>
        </w:r>
      </w:hyperlink>
      <w:r>
        <w:rPr>
          <w:rStyle w:val="s3"/>
        </w:rPr>
        <w:t xml:space="preserve"> РК от 28.11.14 г. № 257-V (введено в действие с 1 января 2015 г.) (</w:t>
      </w:r>
      <w:hyperlink r:id="rId6888" w:anchor="sub_id=5660000" w:history="1">
        <w:r>
          <w:rPr>
            <w:rStyle w:val="a3"/>
            <w:i/>
            <w:iCs/>
          </w:rPr>
          <w:t>см. стар. ред.</w:t>
        </w:r>
      </w:hyperlink>
      <w:r>
        <w:rPr>
          <w:rStyle w:val="s3"/>
        </w:rPr>
        <w:t>)</w:t>
      </w:r>
    </w:p>
    <w:p w:rsidR="00000000" w:rsidRDefault="00A228E1">
      <w:pPr>
        <w:ind w:firstLine="400"/>
        <w:jc w:val="both"/>
      </w:pPr>
      <w:r>
        <w:rPr>
          <w:rStyle w:val="s0"/>
        </w:rPr>
        <w:t>1. Изменение регистрационных данных индивидуального предпринимателя, частного нотариуса, частного судебного исполнителя, адвоката, профессионального медиатора п</w:t>
      </w:r>
      <w:r>
        <w:rPr>
          <w:rStyle w:val="s0"/>
        </w:rPr>
        <w:t xml:space="preserve">роизводится налоговым органом на основании </w:t>
      </w:r>
      <w:hyperlink r:id="rId6889" w:anchor="sub_id=10" w:history="1">
        <w:r>
          <w:rPr>
            <w:rStyle w:val="a3"/>
          </w:rPr>
          <w:t>налогового заявления</w:t>
        </w:r>
      </w:hyperlink>
      <w:r>
        <w:rPr>
          <w:rStyle w:val="s0"/>
        </w:rPr>
        <w:t xml:space="preserve"> о регистрационном учете индивидуального предпринимателя, частного нотариуса, частного судебного исполнителя, адв</w:t>
      </w:r>
      <w:r>
        <w:rPr>
          <w:rStyle w:val="s0"/>
        </w:rPr>
        <w:t>оката, профессионального медиатора.</w:t>
      </w:r>
    </w:p>
    <w:p w:rsidR="00000000" w:rsidRDefault="00A228E1">
      <w:pPr>
        <w:jc w:val="both"/>
      </w:pPr>
      <w:hyperlink r:id="rId6890" w:history="1">
        <w:r>
          <w:rPr>
            <w:rStyle w:val="a3"/>
            <w:rFonts w:ascii="Wingdings" w:hAnsi="Wingdings"/>
            <w:i/>
            <w:iCs/>
          </w:rPr>
          <w:t>*</w:t>
        </w:r>
      </w:hyperlink>
    </w:p>
    <w:p w:rsidR="00000000" w:rsidRDefault="00A228E1">
      <w:pPr>
        <w:jc w:val="both"/>
      </w:pPr>
      <w:r>
        <w:rPr>
          <w:rStyle w:val="s3"/>
        </w:rPr>
        <w:t xml:space="preserve">В пункт 2 внесены изменения в соответствии с </w:t>
      </w:r>
      <w:hyperlink r:id="rId6891" w:anchor="sub_id=566" w:history="1">
        <w:r>
          <w:rPr>
            <w:rStyle w:val="a3"/>
            <w:i/>
            <w:iCs/>
          </w:rPr>
          <w:t>Законом</w:t>
        </w:r>
      </w:hyperlink>
      <w:r>
        <w:rPr>
          <w:rStyle w:val="s3"/>
        </w:rPr>
        <w:t xml:space="preserve"> РК от 02.04.10 г. №</w:t>
      </w:r>
      <w:r>
        <w:rPr>
          <w:rStyle w:val="s3"/>
        </w:rPr>
        <w:t xml:space="preserve"> 262-IV (введен в действие по истечении шести месяцев после его первого официального </w:t>
      </w:r>
      <w:hyperlink r:id="rId6892" w:history="1">
        <w:r>
          <w:rPr>
            <w:rStyle w:val="a3"/>
            <w:i/>
            <w:iCs/>
          </w:rPr>
          <w:t>опубликования</w:t>
        </w:r>
      </w:hyperlink>
      <w:r>
        <w:rPr>
          <w:rStyle w:val="s3"/>
        </w:rPr>
        <w:t>) (</w:t>
      </w:r>
      <w:hyperlink r:id="rId6893" w:anchor="sub_id=5660200" w:history="1">
        <w:r>
          <w:rPr>
            <w:rStyle w:val="a3"/>
            <w:i/>
            <w:iCs/>
          </w:rPr>
          <w:t>см. с</w:t>
        </w:r>
        <w:r>
          <w:rPr>
            <w:rStyle w:val="a3"/>
            <w:i/>
            <w:iCs/>
          </w:rPr>
          <w:t>тар. ред.</w:t>
        </w:r>
      </w:hyperlink>
      <w:r>
        <w:rPr>
          <w:rStyle w:val="s3"/>
        </w:rPr>
        <w:t xml:space="preserve">); </w:t>
      </w:r>
      <w:hyperlink r:id="rId6894" w:anchor="sub_id=566" w:history="1">
        <w:r>
          <w:rPr>
            <w:rStyle w:val="a3"/>
            <w:i/>
            <w:iCs/>
          </w:rPr>
          <w:t>Законом</w:t>
        </w:r>
      </w:hyperlink>
      <w:r>
        <w:rPr>
          <w:rStyle w:val="s3"/>
        </w:rPr>
        <w:t xml:space="preserve"> РК от 26.12.12 г. № 61-V (введены в действие с 1 января 2013 г.) (</w:t>
      </w:r>
      <w:hyperlink r:id="rId6895" w:anchor="sub_id=5660200" w:history="1">
        <w:r>
          <w:rPr>
            <w:rStyle w:val="a3"/>
            <w:i/>
            <w:iCs/>
          </w:rPr>
          <w:t>см. стар. ред.</w:t>
        </w:r>
      </w:hyperlink>
      <w:r>
        <w:rPr>
          <w:rStyle w:val="s3"/>
        </w:rPr>
        <w:t xml:space="preserve">); изложен в редакции </w:t>
      </w:r>
      <w:hyperlink r:id="rId6896" w:anchor="sub_id=566" w:history="1">
        <w:r>
          <w:rPr>
            <w:rStyle w:val="a3"/>
            <w:i/>
            <w:iCs/>
          </w:rPr>
          <w:t>Закона</w:t>
        </w:r>
      </w:hyperlink>
      <w:r>
        <w:rPr>
          <w:rStyle w:val="s3"/>
        </w:rPr>
        <w:t xml:space="preserve"> РК от 28.11.14 г. № 257-V (введено в действие с 1 января 2015 г.) (</w:t>
      </w:r>
      <w:hyperlink r:id="rId6897" w:anchor="sub_id=5660200" w:history="1">
        <w:r>
          <w:rPr>
            <w:rStyle w:val="a3"/>
            <w:i/>
            <w:iCs/>
          </w:rPr>
          <w:t>см. стар. ред.</w:t>
        </w:r>
      </w:hyperlink>
      <w:r>
        <w:rPr>
          <w:rStyle w:val="s3"/>
        </w:rPr>
        <w:t>)</w:t>
      </w:r>
    </w:p>
    <w:p w:rsidR="00000000" w:rsidRDefault="00A228E1">
      <w:pPr>
        <w:ind w:firstLine="400"/>
        <w:jc w:val="both"/>
      </w:pPr>
      <w:r>
        <w:rPr>
          <w:rStyle w:val="s0"/>
        </w:rPr>
        <w:t>2. Индивидуальный предприниматель обязан представить налоговое заявление, указанное в пункте 1 настоящей статьи, в налоговый орган по месту нахождения не позднее десяти рабочих дней со дня изменения регистрационных данны</w:t>
      </w:r>
      <w:r>
        <w:rPr>
          <w:rStyle w:val="s0"/>
        </w:rPr>
        <w:t>х, указанных в свидетельстве о государственной регистрации индивидуального предпринимателя, и (или) данных об участниках (членах) совместного предпринимательства, указанных в налоговом заявлении.</w:t>
      </w:r>
    </w:p>
    <w:p w:rsidR="00000000" w:rsidRDefault="00A228E1">
      <w:pPr>
        <w:jc w:val="both"/>
      </w:pPr>
      <w:r>
        <w:rPr>
          <w:rStyle w:val="s3"/>
        </w:rPr>
        <w:t xml:space="preserve">Статья дополнена пунктом 2-1 в соответствии с </w:t>
      </w:r>
      <w:hyperlink r:id="rId6898" w:anchor="sub_id=566"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2-1. В случае отсутствия в свидетельстве о государственной регистрации индивидуального предпринимателя идентификацио</w:t>
      </w:r>
      <w:r>
        <w:rPr>
          <w:rStyle w:val="s0"/>
        </w:rPr>
        <w:t>нного номера такое свидетельство подлежит замене на основании налогового заявления индивидуального предпринимателя, представленного в налоговый орган по месту нахождения.</w:t>
      </w:r>
    </w:p>
    <w:p w:rsidR="00000000" w:rsidRDefault="00A228E1">
      <w:pPr>
        <w:ind w:firstLine="400"/>
        <w:jc w:val="both"/>
      </w:pPr>
      <w:r>
        <w:rPr>
          <w:rStyle w:val="s0"/>
        </w:rPr>
        <w:t>При этом налоговое заявление представляется без приложения документов, предусмотренны</w:t>
      </w:r>
      <w:r>
        <w:rPr>
          <w:rStyle w:val="s0"/>
        </w:rPr>
        <w:t>х подпунктом 1) пункта 3 настоящей статьи.</w:t>
      </w:r>
    </w:p>
    <w:p w:rsidR="00000000" w:rsidRDefault="00A228E1">
      <w:pPr>
        <w:jc w:val="both"/>
      </w:pPr>
      <w:r>
        <w:rPr>
          <w:rStyle w:val="s3"/>
        </w:rPr>
        <w:t xml:space="preserve">Статья дополнена пунктом 2-2 в соответствии с </w:t>
      </w:r>
      <w:hyperlink r:id="rId6899" w:anchor="sub_id=566"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2-2. Частный</w:t>
      </w:r>
      <w:r>
        <w:rPr>
          <w:rStyle w:val="s0"/>
        </w:rPr>
        <w:t xml:space="preserve"> нотариус, частный судебный исполнитель, адвокат, профессиональный медиатор обязаны представить в электронном виде налоговое заявление, указанное в пункте 1 настоящей статьи, посредством веб-портала «электронного правительства» не позднее десяти рабочих дн</w:t>
      </w:r>
      <w:r>
        <w:rPr>
          <w:rStyle w:val="s0"/>
        </w:rPr>
        <w:t>ей со дня изменения места нахождения частного нотариуса, частного судебного исполнителя, адвоката, профессионального медиатора.</w:t>
      </w:r>
    </w:p>
    <w:p w:rsidR="00000000" w:rsidRDefault="00A228E1">
      <w:pPr>
        <w:jc w:val="both"/>
      </w:pPr>
      <w:r>
        <w:rPr>
          <w:rStyle w:val="s3"/>
        </w:rPr>
        <w:t xml:space="preserve">В пункт 3 внесены изменения в соответствии с </w:t>
      </w:r>
      <w:hyperlink r:id="rId6900" w:anchor="sub_id=566" w:history="1">
        <w:r>
          <w:rPr>
            <w:rStyle w:val="a3"/>
            <w:i/>
            <w:iCs/>
          </w:rPr>
          <w:t>За</w:t>
        </w:r>
        <w:r>
          <w:rPr>
            <w:rStyle w:val="a3"/>
            <w:i/>
            <w:iCs/>
          </w:rPr>
          <w:t>коном</w:t>
        </w:r>
      </w:hyperlink>
      <w:r>
        <w:rPr>
          <w:rStyle w:val="s3"/>
        </w:rPr>
        <w:t xml:space="preserve"> РК от 02.04.10 г. № 262-IV (введен в действие по истечении шести месяцев после его первого официального </w:t>
      </w:r>
      <w:hyperlink r:id="rId6901" w:history="1">
        <w:r>
          <w:rPr>
            <w:rStyle w:val="a3"/>
            <w:i/>
            <w:iCs/>
          </w:rPr>
          <w:t>опубликования</w:t>
        </w:r>
      </w:hyperlink>
      <w:r>
        <w:rPr>
          <w:rStyle w:val="s3"/>
        </w:rPr>
        <w:t>) (</w:t>
      </w:r>
      <w:hyperlink r:id="rId6902" w:anchor="sub_id=5660300" w:history="1">
        <w:r>
          <w:rPr>
            <w:rStyle w:val="a3"/>
            <w:i/>
            <w:iCs/>
          </w:rPr>
          <w:t>см. стар. ред.</w:t>
        </w:r>
      </w:hyperlink>
      <w:r>
        <w:rPr>
          <w:rStyle w:val="s3"/>
        </w:rPr>
        <w:t xml:space="preserve">); </w:t>
      </w:r>
      <w:hyperlink r:id="rId6903" w:anchor="sub_id=566" w:history="1">
        <w:r>
          <w:rPr>
            <w:rStyle w:val="a3"/>
            <w:i/>
            <w:iCs/>
          </w:rPr>
          <w:t>Законом</w:t>
        </w:r>
      </w:hyperlink>
      <w:r>
        <w:rPr>
          <w:rStyle w:val="s3"/>
        </w:rPr>
        <w:t xml:space="preserve"> РК от 26.12.12 г. № 61-V (введены в действие с 1 января 2013 г.) (</w:t>
      </w:r>
      <w:hyperlink r:id="rId6904" w:anchor="sub_id=5660300" w:history="1">
        <w:r>
          <w:rPr>
            <w:rStyle w:val="a3"/>
            <w:i/>
            <w:iCs/>
          </w:rPr>
          <w:t>см. стар. ред.</w:t>
        </w:r>
      </w:hyperlink>
      <w:r>
        <w:rPr>
          <w:rStyle w:val="s3"/>
        </w:rPr>
        <w:t xml:space="preserve">); изложен в редакции </w:t>
      </w:r>
      <w:hyperlink r:id="rId6905" w:anchor="sub_id=566" w:history="1">
        <w:r>
          <w:rPr>
            <w:rStyle w:val="a3"/>
            <w:i/>
            <w:iCs/>
          </w:rPr>
          <w:t>Закона</w:t>
        </w:r>
      </w:hyperlink>
      <w:r>
        <w:rPr>
          <w:rStyle w:val="s3"/>
        </w:rPr>
        <w:t xml:space="preserve"> РК от 28.11.14 г. № 257-V (введено в действие с 1 января 2015 г.) (</w:t>
      </w:r>
      <w:hyperlink r:id="rId6906" w:anchor="sub_id=5660300" w:history="1">
        <w:r>
          <w:rPr>
            <w:rStyle w:val="a3"/>
            <w:i/>
            <w:iCs/>
          </w:rPr>
          <w:t>см. стар. ред.</w:t>
        </w:r>
      </w:hyperlink>
      <w:r>
        <w:rPr>
          <w:rStyle w:val="s3"/>
        </w:rPr>
        <w:t>)</w:t>
      </w:r>
    </w:p>
    <w:p w:rsidR="00000000" w:rsidRDefault="00A228E1">
      <w:pPr>
        <w:ind w:firstLine="400"/>
        <w:jc w:val="both"/>
      </w:pPr>
      <w:r>
        <w:rPr>
          <w:rStyle w:val="s0"/>
        </w:rPr>
        <w:t xml:space="preserve">3. К налоговому заявлению для изменения регистрационных данных индивидуального предпринимателя прилагаются документы, представляемые при государственной регистрации индивидуального предпринимателя в соответствии с </w:t>
      </w:r>
      <w:hyperlink r:id="rId6907" w:anchor="sub_id=270400" w:history="1">
        <w:r>
          <w:rPr>
            <w:rStyle w:val="a3"/>
          </w:rPr>
          <w:t>законодательством</w:t>
        </w:r>
      </w:hyperlink>
      <w:r>
        <w:rPr>
          <w:rStyle w:val="s0"/>
        </w:rPr>
        <w:t xml:space="preserve"> Республики Казахстан о частном предпринимательстве.</w:t>
      </w:r>
    </w:p>
    <w:p w:rsidR="00000000" w:rsidRDefault="00A228E1">
      <w:pPr>
        <w:ind w:firstLine="400"/>
        <w:jc w:val="both"/>
      </w:pPr>
      <w:r>
        <w:rPr>
          <w:rStyle w:val="s0"/>
        </w:rPr>
        <w:t>Документы, предусмотренные настоящим пунктом, не представляются в случае, если налоговое заявление для изменения регистрационных данных индивиду</w:t>
      </w:r>
      <w:r>
        <w:rPr>
          <w:rStyle w:val="s0"/>
        </w:rPr>
        <w:t>ального предпринимателя представлено в электронном виде.</w:t>
      </w:r>
    </w:p>
    <w:p w:rsidR="00000000" w:rsidRDefault="00A228E1">
      <w:pPr>
        <w:jc w:val="both"/>
      </w:pPr>
      <w:r>
        <w:rPr>
          <w:rStyle w:val="s3"/>
        </w:rPr>
        <w:t xml:space="preserve">В пункт 4 внесены изменения в соответствии с </w:t>
      </w:r>
      <w:hyperlink r:id="rId6908" w:anchor="sub_id=566" w:history="1">
        <w:r>
          <w:rPr>
            <w:rStyle w:val="a3"/>
            <w:i/>
            <w:iCs/>
          </w:rPr>
          <w:t>Законом</w:t>
        </w:r>
      </w:hyperlink>
      <w:r>
        <w:rPr>
          <w:rStyle w:val="s3"/>
        </w:rPr>
        <w:t xml:space="preserve"> РК от 21.07.11 г. № 467-IV </w:t>
      </w:r>
      <w:hyperlink r:id="rId6909" w:history="1">
        <w:r>
          <w:rPr>
            <w:rStyle w:val="a3"/>
            <w:rFonts w:ascii="Wingdings" w:hAnsi="Wingdings"/>
            <w:i/>
            <w:iCs/>
          </w:rPr>
          <w:t>+</w:t>
        </w:r>
      </w:hyperlink>
      <w:r>
        <w:rPr>
          <w:rStyle w:val="s3"/>
        </w:rPr>
        <w:t xml:space="preserve"> (введены в действие с 1 июля 2011 г.) (</w:t>
      </w:r>
      <w:hyperlink r:id="rId6910" w:anchor="sub_id=5660400" w:history="1">
        <w:r>
          <w:rPr>
            <w:rStyle w:val="a3"/>
            <w:i/>
            <w:iCs/>
          </w:rPr>
          <w:t>см. стар. ред.</w:t>
        </w:r>
      </w:hyperlink>
      <w:r>
        <w:rPr>
          <w:rStyle w:val="s3"/>
        </w:rPr>
        <w:t xml:space="preserve">); изложен в редакции </w:t>
      </w:r>
      <w:hyperlink r:id="rId6911" w:anchor="sub_id=566" w:history="1">
        <w:r>
          <w:rPr>
            <w:rStyle w:val="a3"/>
            <w:i/>
            <w:iCs/>
          </w:rPr>
          <w:t>Закона</w:t>
        </w:r>
      </w:hyperlink>
      <w:r>
        <w:rPr>
          <w:rStyle w:val="s3"/>
        </w:rPr>
        <w:t xml:space="preserve"> РК от 26.12.12 г. № 61-V (введено в действие с 1 января 2013 г.) (</w:t>
      </w:r>
      <w:hyperlink r:id="rId6912" w:anchor="sub_id=5660400" w:history="1">
        <w:r>
          <w:rPr>
            <w:rStyle w:val="a3"/>
            <w:i/>
            <w:iCs/>
          </w:rPr>
          <w:t>см. стар. ред.</w:t>
        </w:r>
      </w:hyperlink>
      <w:r>
        <w:rPr>
          <w:rStyle w:val="s3"/>
        </w:rPr>
        <w:t>)</w:t>
      </w:r>
    </w:p>
    <w:p w:rsidR="00000000" w:rsidRDefault="00A228E1">
      <w:pPr>
        <w:ind w:firstLine="400"/>
        <w:jc w:val="both"/>
      </w:pPr>
      <w:r>
        <w:rPr>
          <w:rStyle w:val="s0"/>
        </w:rPr>
        <w:t>4. Изменение регистрационных данных индивидуального предпринимателя,</w:t>
      </w:r>
      <w:r>
        <w:rPr>
          <w:rStyle w:val="s0"/>
        </w:rPr>
        <w:t xml:space="preserve"> указанных в свидетельстве о государственной регистрации индивидуального предпринимателя, производится налоговым органом в течение одного рабочего дня, следующего за днем получения налогового заявления, представленного для изменения регистрационных данных,</w:t>
      </w:r>
      <w:r>
        <w:rPr>
          <w:rStyle w:val="s0"/>
        </w:rPr>
        <w:t xml:space="preserve"> если иное не установлено настоящим пунктом.</w:t>
      </w:r>
    </w:p>
    <w:p w:rsidR="00000000" w:rsidRDefault="00A228E1">
      <w:pPr>
        <w:ind w:firstLine="400"/>
        <w:jc w:val="both"/>
      </w:pPr>
      <w:r>
        <w:rPr>
          <w:rStyle w:val="s0"/>
        </w:rPr>
        <w:t>Налоговые органы отказывают в изменении регистрационных данных индивидуальному предпринимателю в случае, если:</w:t>
      </w:r>
    </w:p>
    <w:p w:rsidR="00000000" w:rsidRDefault="00A228E1">
      <w:pPr>
        <w:ind w:firstLine="400"/>
        <w:jc w:val="both"/>
      </w:pPr>
      <w:r>
        <w:rPr>
          <w:rStyle w:val="s0"/>
        </w:rPr>
        <w:t xml:space="preserve">1) индивидуальный предприниматель в соответствии со </w:t>
      </w:r>
      <w:hyperlink w:anchor="sub5790000" w:history="1">
        <w:r>
          <w:rPr>
            <w:rStyle w:val="a3"/>
          </w:rPr>
          <w:t>статьей 579</w:t>
        </w:r>
      </w:hyperlink>
      <w:r>
        <w:rPr>
          <w:rStyle w:val="s0"/>
        </w:rPr>
        <w:t xml:space="preserve"> нас</w:t>
      </w:r>
      <w:r>
        <w:rPr>
          <w:rStyle w:val="s0"/>
        </w:rPr>
        <w:t>тоящего Кодекса признан бездействующим налогоплательщиком;</w:t>
      </w:r>
    </w:p>
    <w:p w:rsidR="00000000" w:rsidRDefault="00A228E1">
      <w:pPr>
        <w:ind w:firstLine="400"/>
        <w:jc w:val="both"/>
      </w:pPr>
      <w:r>
        <w:rPr>
          <w:rStyle w:val="s0"/>
        </w:rPr>
        <w:t>2) данные документа, удостоверяющего личность, указанные в налоговом заявлении, не соответствуют сведениям, содержащимся в национальных реестрах идентификационных номеров;</w:t>
      </w:r>
    </w:p>
    <w:p w:rsidR="00000000" w:rsidRDefault="00A228E1">
      <w:pPr>
        <w:ind w:firstLine="400"/>
        <w:jc w:val="both"/>
      </w:pPr>
      <w:r>
        <w:rPr>
          <w:rStyle w:val="s0"/>
        </w:rPr>
        <w:t>3) место нахождения, указанное в налоговом заявлении, отсутствует в информационной системе «Адресный регистр».</w:t>
      </w:r>
    </w:p>
    <w:p w:rsidR="00000000" w:rsidRDefault="00A228E1">
      <w:pPr>
        <w:jc w:val="both"/>
      </w:pPr>
      <w:hyperlink r:id="rId6913" w:history="1">
        <w:r>
          <w:rPr>
            <w:rStyle w:val="a3"/>
            <w:rFonts w:ascii="Wingdings" w:hAnsi="Wingdings"/>
            <w:i/>
            <w:iCs/>
          </w:rPr>
          <w:t>*</w:t>
        </w:r>
      </w:hyperlink>
    </w:p>
    <w:p w:rsidR="00000000" w:rsidRDefault="00A228E1">
      <w:pPr>
        <w:jc w:val="both"/>
      </w:pPr>
      <w:r>
        <w:rPr>
          <w:rStyle w:val="s3"/>
        </w:rPr>
        <w:t xml:space="preserve">В пункт 5 внесены изменения в соответствии с </w:t>
      </w:r>
      <w:hyperlink r:id="rId6914" w:anchor="sub_id=566"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6915" w:history="1">
        <w:r>
          <w:rPr>
            <w:rStyle w:val="a3"/>
            <w:i/>
            <w:iCs/>
          </w:rPr>
          <w:t>опубликования</w:t>
        </w:r>
      </w:hyperlink>
      <w:r>
        <w:rPr>
          <w:rStyle w:val="s3"/>
        </w:rPr>
        <w:t>) (</w:t>
      </w:r>
      <w:hyperlink r:id="rId6916" w:anchor="sub_id=5660500" w:history="1">
        <w:r>
          <w:rPr>
            <w:rStyle w:val="a3"/>
            <w:i/>
            <w:iCs/>
          </w:rPr>
          <w:t>см. стар. ред.</w:t>
        </w:r>
      </w:hyperlink>
      <w:r>
        <w:rPr>
          <w:rStyle w:val="s3"/>
        </w:rPr>
        <w:t xml:space="preserve">); изложен в редакции </w:t>
      </w:r>
      <w:hyperlink r:id="rId6917" w:anchor="sub_id=566" w:history="1">
        <w:r>
          <w:rPr>
            <w:rStyle w:val="a3"/>
            <w:i/>
            <w:iCs/>
          </w:rPr>
          <w:t>Закона</w:t>
        </w:r>
      </w:hyperlink>
      <w:r>
        <w:rPr>
          <w:rStyle w:val="s3"/>
        </w:rPr>
        <w:t xml:space="preserve"> </w:t>
      </w:r>
      <w:r>
        <w:rPr>
          <w:rStyle w:val="s3"/>
        </w:rPr>
        <w:t>РК от 26.12.12 г. № 61-V (введено в действие с 1 января 2013 г.) (</w:t>
      </w:r>
      <w:hyperlink r:id="rId6918" w:anchor="sub_id=5660500" w:history="1">
        <w:r>
          <w:rPr>
            <w:rStyle w:val="a3"/>
            <w:i/>
            <w:iCs/>
          </w:rPr>
          <w:t>см. стар. ред.</w:t>
        </w:r>
      </w:hyperlink>
      <w:r>
        <w:rPr>
          <w:rStyle w:val="s3"/>
        </w:rPr>
        <w:t xml:space="preserve">); </w:t>
      </w:r>
      <w:hyperlink r:id="rId6919" w:anchor="sub_id=566" w:history="1">
        <w:r>
          <w:rPr>
            <w:rStyle w:val="a3"/>
            <w:i/>
            <w:iCs/>
          </w:rPr>
          <w:t>Закона</w:t>
        </w:r>
      </w:hyperlink>
      <w:r>
        <w:rPr>
          <w:rStyle w:val="s3"/>
        </w:rPr>
        <w:t xml:space="preserve"> </w:t>
      </w:r>
      <w:r>
        <w:rPr>
          <w:rStyle w:val="s3"/>
        </w:rPr>
        <w:t>РК от 28.11.14 г. № 257-V (введено в действие с 1 января 2015 г.) (</w:t>
      </w:r>
      <w:hyperlink r:id="rId6920" w:anchor="sub_id=5660500" w:history="1">
        <w:r>
          <w:rPr>
            <w:rStyle w:val="a3"/>
            <w:i/>
            <w:iCs/>
          </w:rPr>
          <w:t>см. стар. ред.</w:t>
        </w:r>
      </w:hyperlink>
      <w:r>
        <w:rPr>
          <w:rStyle w:val="s3"/>
        </w:rPr>
        <w:t>)</w:t>
      </w:r>
    </w:p>
    <w:p w:rsidR="00000000" w:rsidRDefault="00A228E1">
      <w:pPr>
        <w:ind w:firstLine="400"/>
        <w:jc w:val="both"/>
      </w:pPr>
      <w:r>
        <w:rPr>
          <w:rStyle w:val="s0"/>
        </w:rPr>
        <w:t>5. Изменение сведений о месте нахождения частного нотариуса, частного судебного исполнит</w:t>
      </w:r>
      <w:r>
        <w:rPr>
          <w:rStyle w:val="s0"/>
        </w:rPr>
        <w:t>еля, адвоката, профессионального медиатора производится налоговым органом в течение одного рабочего дня, следующего за днем получения налогового заявления, представленного для изменения регистрационных данных.</w:t>
      </w:r>
    </w:p>
    <w:p w:rsidR="00000000" w:rsidRDefault="00A228E1">
      <w:pPr>
        <w:ind w:firstLine="400"/>
        <w:jc w:val="both"/>
      </w:pPr>
      <w:r>
        <w:rPr>
          <w:rStyle w:val="s0"/>
        </w:rPr>
        <w:t>Налоговые органы отказывают в изменении сведен</w:t>
      </w:r>
      <w:r>
        <w:rPr>
          <w:rStyle w:val="s0"/>
        </w:rPr>
        <w:t xml:space="preserve">ий о месте нахождения частного нотариуса, частного судебного исполнителя, адвоката, профессионального медиатора в случаях, установленных </w:t>
      </w:r>
      <w:hyperlink w:anchor="sub5650400" w:history="1">
        <w:r>
          <w:rPr>
            <w:rStyle w:val="a3"/>
          </w:rPr>
          <w:t>пунктом 4 статьи 565</w:t>
        </w:r>
      </w:hyperlink>
      <w:r>
        <w:rPr>
          <w:rStyle w:val="s0"/>
        </w:rPr>
        <w:t xml:space="preserve"> настоящего Кодекса.</w:t>
      </w:r>
    </w:p>
    <w:p w:rsidR="00000000" w:rsidRDefault="00A228E1">
      <w:pPr>
        <w:ind w:firstLine="400"/>
        <w:jc w:val="both"/>
      </w:pPr>
      <w:r>
        <w:t> </w:t>
      </w:r>
    </w:p>
    <w:p w:rsidR="00000000" w:rsidRDefault="00A228E1">
      <w:pPr>
        <w:jc w:val="both"/>
      </w:pPr>
      <w:bookmarkStart w:id="922" w:name="SUB5670000"/>
      <w:bookmarkEnd w:id="922"/>
      <w:r>
        <w:rPr>
          <w:rStyle w:val="s3"/>
        </w:rPr>
        <w:t>В статью 262 внесены изменения в соответств</w:t>
      </w:r>
      <w:r>
        <w:rPr>
          <w:rStyle w:val="s3"/>
        </w:rPr>
        <w:t xml:space="preserve">ии с </w:t>
      </w:r>
      <w:hyperlink r:id="rId6921" w:anchor="sub_id=567"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6922" w:history="1">
        <w:r>
          <w:rPr>
            <w:rStyle w:val="a3"/>
            <w:i/>
            <w:iCs/>
          </w:rPr>
          <w:t>опубликования</w:t>
        </w:r>
      </w:hyperlink>
      <w:r>
        <w:rPr>
          <w:rStyle w:val="s3"/>
        </w:rPr>
        <w:t>) (</w:t>
      </w:r>
      <w:hyperlink r:id="rId6923" w:anchor="sub_id=5670000" w:history="1">
        <w:r>
          <w:rPr>
            <w:rStyle w:val="a3"/>
            <w:i/>
            <w:iCs/>
          </w:rPr>
          <w:t>см. стар. ред.</w:t>
        </w:r>
      </w:hyperlink>
      <w:r>
        <w:rPr>
          <w:rStyle w:val="s3"/>
        </w:rPr>
        <w:t xml:space="preserve">); изложена в редакции </w:t>
      </w:r>
      <w:hyperlink r:id="rId6924" w:anchor="sub_id=567" w:history="1">
        <w:r>
          <w:rPr>
            <w:rStyle w:val="a3"/>
            <w:i/>
            <w:iCs/>
          </w:rPr>
          <w:t>Закона</w:t>
        </w:r>
      </w:hyperlink>
      <w:r>
        <w:rPr>
          <w:rStyle w:val="s3"/>
        </w:rPr>
        <w:t xml:space="preserve"> РК от 28.11.14 г. № 257</w:t>
      </w:r>
      <w:r>
        <w:rPr>
          <w:rStyle w:val="s3"/>
        </w:rPr>
        <w:t>-V (введено в действие с 1 января 2015 г.) (</w:t>
      </w:r>
      <w:hyperlink r:id="rId6925" w:anchor="sub_id=5670000" w:history="1">
        <w:r>
          <w:rPr>
            <w:rStyle w:val="a3"/>
            <w:i/>
            <w:iCs/>
          </w:rPr>
          <w:t>см. стар. ред.</w:t>
        </w:r>
      </w:hyperlink>
      <w:r>
        <w:rPr>
          <w:rStyle w:val="s3"/>
        </w:rPr>
        <w:t>)</w:t>
      </w:r>
    </w:p>
    <w:p w:rsidR="00000000" w:rsidRDefault="00A228E1">
      <w:pPr>
        <w:ind w:left="1200" w:hanging="800"/>
        <w:jc w:val="both"/>
      </w:pPr>
      <w:r>
        <w:rPr>
          <w:rStyle w:val="s1"/>
        </w:rPr>
        <w:t>Статья 567. Снятие с регистрационного учета в качестве индивидуального предпринимателя, частного нотариуса, час</w:t>
      </w:r>
      <w:r>
        <w:rPr>
          <w:rStyle w:val="s1"/>
        </w:rPr>
        <w:t>тного судебного исполнителя, адвоката, профессионального медиатора</w:t>
      </w:r>
    </w:p>
    <w:p w:rsidR="00000000" w:rsidRDefault="00A228E1">
      <w:pPr>
        <w:ind w:firstLine="400"/>
        <w:jc w:val="both"/>
      </w:pPr>
      <w:r>
        <w:rPr>
          <w:rStyle w:val="s0"/>
        </w:rPr>
        <w:t>1. Снятие физического лица с регистрационного учета в качестве индивидуального предпринимателя производится налоговым органом в порядке, установленном настоящим Кодексом, и (или) в соответс</w:t>
      </w:r>
      <w:r>
        <w:rPr>
          <w:rStyle w:val="s0"/>
        </w:rPr>
        <w:t xml:space="preserve">твии с </w:t>
      </w:r>
      <w:hyperlink r:id="rId6926" w:anchor="sub_id=280600" w:history="1">
        <w:r>
          <w:rPr>
            <w:rStyle w:val="a3"/>
          </w:rPr>
          <w:t>законодательством</w:t>
        </w:r>
      </w:hyperlink>
      <w:r>
        <w:rPr>
          <w:rStyle w:val="s0"/>
        </w:rPr>
        <w:t xml:space="preserve"> Республики Казахстан о частном предпринимательстве.</w:t>
      </w:r>
    </w:p>
    <w:p w:rsidR="00000000" w:rsidRDefault="00A228E1">
      <w:pPr>
        <w:ind w:firstLine="400"/>
        <w:jc w:val="both"/>
      </w:pPr>
      <w:r>
        <w:rPr>
          <w:rStyle w:val="s0"/>
        </w:rPr>
        <w:t>2. Снятие физического лица с регистрационного учета в качестве частного нотариуса, частного суд</w:t>
      </w:r>
      <w:r>
        <w:rPr>
          <w:rStyle w:val="s0"/>
        </w:rPr>
        <w:t xml:space="preserve">ебного исполнителя, адвоката, профессионального медиатора производится налоговым органом в порядке, установленном </w:t>
      </w:r>
      <w:hyperlink w:anchor="sub420000" w:history="1">
        <w:r>
          <w:rPr>
            <w:rStyle w:val="a3"/>
          </w:rPr>
          <w:t>статьей 42</w:t>
        </w:r>
      </w:hyperlink>
      <w:r>
        <w:rPr>
          <w:rStyle w:val="s0"/>
        </w:rPr>
        <w:t xml:space="preserve"> настоящего Кодекса.</w:t>
      </w:r>
    </w:p>
    <w:p w:rsidR="00000000" w:rsidRDefault="00A228E1">
      <w:pPr>
        <w:ind w:firstLine="400"/>
        <w:jc w:val="both"/>
      </w:pPr>
      <w:r>
        <w:rPr>
          <w:rStyle w:val="s0"/>
        </w:rPr>
        <w:t xml:space="preserve">3. Снятие физического лица с регистрационного учета в качестве индивидуального </w:t>
      </w:r>
      <w:r>
        <w:rPr>
          <w:rStyle w:val="s0"/>
        </w:rPr>
        <w:t>предпринимателя, частного нотариуса, частного судебного исполнителя, адвоката, профессионального медиатора производится налоговым органом при условии отсутствия неисполненных налоговых обязательств, за исключением случаев, предусмотренных законодательством</w:t>
      </w:r>
      <w:r>
        <w:rPr>
          <w:rStyle w:val="s0"/>
        </w:rPr>
        <w:t xml:space="preserve"> Республики Казахстан о частном предпринимательстве.</w:t>
      </w:r>
    </w:p>
    <w:p w:rsidR="00000000" w:rsidRDefault="00A228E1">
      <w:pPr>
        <w:ind w:firstLine="400"/>
        <w:jc w:val="both"/>
      </w:pPr>
      <w:r>
        <w:rPr>
          <w:rStyle w:val="s0"/>
        </w:rPr>
        <w:t>4. Налогоплательщик вправе получить в налоговом органе по месту нахождения письменное подтверждение о снятии (отказе в снятии) его с регистрационного учета в качестве индивидуального предпринимателя, час</w:t>
      </w:r>
      <w:r>
        <w:rPr>
          <w:rStyle w:val="s0"/>
        </w:rPr>
        <w:t>тного нотариуса, частного судебного исполнителя, адвоката, профессионального медиатора.</w:t>
      </w:r>
    </w:p>
    <w:p w:rsidR="00000000" w:rsidRDefault="00A228E1">
      <w:pPr>
        <w:jc w:val="both"/>
      </w:pPr>
      <w:hyperlink r:id="rId6927" w:history="1">
        <w:r>
          <w:rPr>
            <w:rStyle w:val="a3"/>
            <w:rFonts w:ascii="Wingdings" w:hAnsi="Wingdings"/>
            <w:i/>
            <w:iCs/>
          </w:rPr>
          <w:t>*</w:t>
        </w:r>
      </w:hyperlink>
    </w:p>
    <w:p w:rsidR="00000000" w:rsidRDefault="00A228E1">
      <w:pPr>
        <w:ind w:firstLine="400"/>
        <w:jc w:val="both"/>
      </w:pPr>
      <w:r>
        <w:t> </w:t>
      </w:r>
    </w:p>
    <w:p w:rsidR="00000000" w:rsidRDefault="00A228E1">
      <w:pPr>
        <w:jc w:val="center"/>
      </w:pPr>
      <w:bookmarkStart w:id="923" w:name="SUB5680000"/>
      <w:bookmarkEnd w:id="923"/>
      <w:r>
        <w:rPr>
          <w:rStyle w:val="s1"/>
        </w:rPr>
        <w:t>§ 3. Регистрационный учет плательщиков налога</w:t>
      </w:r>
    </w:p>
    <w:p w:rsidR="00000000" w:rsidRDefault="00A228E1">
      <w:pPr>
        <w:jc w:val="center"/>
      </w:pPr>
      <w:r>
        <w:rPr>
          <w:rStyle w:val="s1"/>
        </w:rPr>
        <w:t>на добавленную стоимость</w:t>
      </w:r>
    </w:p>
    <w:p w:rsidR="00000000" w:rsidRDefault="00A228E1">
      <w:pPr>
        <w:ind w:firstLine="400"/>
        <w:jc w:val="both"/>
      </w:pPr>
      <w:r>
        <w:t> </w:t>
      </w:r>
    </w:p>
    <w:p w:rsidR="00000000" w:rsidRDefault="00A228E1">
      <w:pPr>
        <w:ind w:left="1200" w:hanging="800"/>
        <w:jc w:val="both"/>
      </w:pPr>
      <w:r>
        <w:rPr>
          <w:rStyle w:val="s1"/>
        </w:rPr>
        <w:t>Статья 568. Обязательная постановка на регистрационный учет по налогу на добавленную стоимость</w:t>
      </w:r>
    </w:p>
    <w:p w:rsidR="00000000" w:rsidRDefault="00A228E1">
      <w:pPr>
        <w:jc w:val="both"/>
      </w:pPr>
      <w:r>
        <w:rPr>
          <w:rStyle w:val="s3"/>
        </w:rPr>
        <w:t xml:space="preserve">В пункт 1 внесены изменения в соответствии с </w:t>
      </w:r>
      <w:hyperlink r:id="rId6928" w:anchor="sub_id=568" w:history="1">
        <w:r>
          <w:rPr>
            <w:rStyle w:val="a3"/>
            <w:i/>
            <w:iCs/>
          </w:rPr>
          <w:t>Законом</w:t>
        </w:r>
      </w:hyperlink>
      <w:r>
        <w:rPr>
          <w:rStyle w:val="s3"/>
        </w:rPr>
        <w:t xml:space="preserve"> РК от 30.06.10 г. № 297-IV </w:t>
      </w:r>
      <w:r>
        <w:rPr>
          <w:rStyle w:val="s3"/>
        </w:rPr>
        <w:t>(введены в действие с 1 января 2011 г.) (</w:t>
      </w:r>
      <w:hyperlink r:id="rId6929" w:anchor="sub_id=5680000" w:history="1">
        <w:r>
          <w:rPr>
            <w:rStyle w:val="a3"/>
            <w:i/>
            <w:iCs/>
          </w:rPr>
          <w:t>см. стар. ред.</w:t>
        </w:r>
      </w:hyperlink>
      <w:r>
        <w:rPr>
          <w:rStyle w:val="s3"/>
        </w:rPr>
        <w:t>)</w:t>
      </w:r>
    </w:p>
    <w:p w:rsidR="00000000" w:rsidRDefault="00A228E1">
      <w:pPr>
        <w:ind w:firstLine="400"/>
        <w:jc w:val="both"/>
      </w:pPr>
      <w:r>
        <w:rPr>
          <w:rStyle w:val="s0"/>
        </w:rPr>
        <w:t>1. Если иное не предусмотрено настоящим пунктом, обязательной постановке на регистрационный учет по налогу на доба</w:t>
      </w:r>
      <w:r>
        <w:rPr>
          <w:rStyle w:val="s0"/>
        </w:rPr>
        <w:t>вленную стоимость подлежат юридические лица-резиденты, нерезиденты, осуществляющие деятельность в Республике Казахстан через филиал, представительство, индивидуальные предприниматели в порядке, установленном пунктом 2 настоящей статьи.</w:t>
      </w:r>
    </w:p>
    <w:p w:rsidR="00000000" w:rsidRDefault="00A228E1">
      <w:pPr>
        <w:ind w:firstLine="400"/>
        <w:jc w:val="both"/>
      </w:pPr>
      <w:r>
        <w:rPr>
          <w:rStyle w:val="s0"/>
        </w:rPr>
        <w:t>Обязательной постано</w:t>
      </w:r>
      <w:r>
        <w:rPr>
          <w:rStyle w:val="s0"/>
        </w:rPr>
        <w:t>вке на регистрационный учет по налогу на добавленную стоимость не подлежат:</w:t>
      </w:r>
    </w:p>
    <w:p w:rsidR="00000000" w:rsidRDefault="00A228E1">
      <w:pPr>
        <w:ind w:firstLine="400"/>
        <w:jc w:val="both"/>
      </w:pPr>
      <w:r>
        <w:rPr>
          <w:rStyle w:val="s0"/>
        </w:rPr>
        <w:t>государственные учреждения;</w:t>
      </w:r>
    </w:p>
    <w:p w:rsidR="00000000" w:rsidRDefault="00A228E1">
      <w:pPr>
        <w:ind w:firstLine="400"/>
        <w:jc w:val="both"/>
      </w:pPr>
      <w:r>
        <w:rPr>
          <w:rStyle w:val="s0"/>
        </w:rPr>
        <w:t>структурные подразделения юридических лиц-резидентов;</w:t>
      </w:r>
    </w:p>
    <w:p w:rsidR="00000000" w:rsidRDefault="00A228E1">
      <w:pPr>
        <w:ind w:firstLine="400"/>
        <w:jc w:val="both"/>
      </w:pPr>
      <w:r>
        <w:rPr>
          <w:rStyle w:val="s0"/>
        </w:rPr>
        <w:t xml:space="preserve">лица, указанные в </w:t>
      </w:r>
      <w:hyperlink w:anchor="sub4110000" w:history="1">
        <w:r>
          <w:rPr>
            <w:rStyle w:val="a3"/>
          </w:rPr>
          <w:t>статьях 411</w:t>
        </w:r>
      </w:hyperlink>
      <w:r>
        <w:rPr>
          <w:rStyle w:val="s0"/>
        </w:rPr>
        <w:t xml:space="preserve">, </w:t>
      </w:r>
      <w:hyperlink w:anchor="sub4200000" w:history="1">
        <w:r>
          <w:rPr>
            <w:rStyle w:val="a3"/>
          </w:rPr>
          <w:t>4</w:t>
        </w:r>
        <w:r>
          <w:rPr>
            <w:rStyle w:val="a3"/>
          </w:rPr>
          <w:t>20</w:t>
        </w:r>
      </w:hyperlink>
      <w:r>
        <w:rPr>
          <w:rStyle w:val="s0"/>
        </w:rPr>
        <w:t xml:space="preserve"> и </w:t>
      </w:r>
      <w:hyperlink w:anchor="sub4420000" w:history="1">
        <w:r>
          <w:rPr>
            <w:rStyle w:val="a3"/>
          </w:rPr>
          <w:t>442</w:t>
        </w:r>
      </w:hyperlink>
      <w:r>
        <w:rPr>
          <w:rStyle w:val="s0"/>
        </w:rPr>
        <w:t xml:space="preserve"> настоящего Кодекса по деятельности, подлежащей обложению налогом на игорный бизнес, фиксированным налогом и единым земельным налогом соответственно.</w:t>
      </w:r>
    </w:p>
    <w:p w:rsidR="00000000" w:rsidRDefault="00A228E1">
      <w:pPr>
        <w:jc w:val="both"/>
      </w:pPr>
      <w:hyperlink r:id="rId6930" w:history="1">
        <w:r>
          <w:rPr>
            <w:rStyle w:val="a3"/>
            <w:rFonts w:ascii="Wingdings" w:hAnsi="Wingdings"/>
            <w:i/>
            <w:iCs/>
          </w:rPr>
          <w:t>*</w:t>
        </w:r>
      </w:hyperlink>
    </w:p>
    <w:p w:rsidR="00000000" w:rsidRDefault="00A228E1">
      <w:pPr>
        <w:jc w:val="both"/>
      </w:pPr>
      <w:r>
        <w:rPr>
          <w:rStyle w:val="s3"/>
        </w:rPr>
        <w:t xml:space="preserve">В пункт 2 внесены изменения в соответствии с </w:t>
      </w:r>
      <w:hyperlink r:id="rId6931" w:anchor="sub_id=3175" w:history="1">
        <w:r>
          <w:rPr>
            <w:rStyle w:val="a3"/>
            <w:i/>
            <w:iCs/>
          </w:rPr>
          <w:t>Законом</w:t>
        </w:r>
      </w:hyperlink>
      <w:r>
        <w:rPr>
          <w:rStyle w:val="s3"/>
        </w:rPr>
        <w:t xml:space="preserve"> РК от 16.11.09 г. № 200-IV (введены в действие с 1 января 2010 г.) (</w:t>
      </w:r>
      <w:hyperlink r:id="rId6932" w:anchor="sub_id=5680200" w:history="1">
        <w:r>
          <w:rPr>
            <w:rStyle w:val="a3"/>
            <w:i/>
            <w:iCs/>
          </w:rPr>
          <w:t>см. стар. ред.</w:t>
        </w:r>
      </w:hyperlink>
      <w:r>
        <w:rPr>
          <w:rStyle w:val="s3"/>
        </w:rPr>
        <w:t xml:space="preserve">); </w:t>
      </w:r>
      <w:hyperlink r:id="rId6933" w:anchor="sub_id=568" w:history="1">
        <w:r>
          <w:rPr>
            <w:rStyle w:val="a3"/>
            <w:i/>
            <w:iCs/>
          </w:rPr>
          <w:t>Законом</w:t>
        </w:r>
      </w:hyperlink>
      <w:r>
        <w:rPr>
          <w:rStyle w:val="s3"/>
        </w:rPr>
        <w:t xml:space="preserve"> РК от 30.06.10 г. № 297-IV (введены в действие с 1 июля 2010 г.) </w:t>
      </w:r>
      <w:r>
        <w:rPr>
          <w:rStyle w:val="s3"/>
        </w:rPr>
        <w:t>(</w:t>
      </w:r>
      <w:hyperlink r:id="rId6934" w:anchor="sub_id=5680200" w:history="1">
        <w:r>
          <w:rPr>
            <w:rStyle w:val="a3"/>
            <w:i/>
            <w:iCs/>
          </w:rPr>
          <w:t>см. стар. ред.</w:t>
        </w:r>
      </w:hyperlink>
      <w:r>
        <w:rPr>
          <w:rStyle w:val="s3"/>
        </w:rPr>
        <w:t xml:space="preserve">); </w:t>
      </w:r>
      <w:hyperlink r:id="rId6935" w:anchor="sub_id=568" w:history="1">
        <w:r>
          <w:rPr>
            <w:rStyle w:val="a3"/>
            <w:i/>
            <w:iCs/>
          </w:rPr>
          <w:t>Законом</w:t>
        </w:r>
      </w:hyperlink>
      <w:r>
        <w:rPr>
          <w:rStyle w:val="s3"/>
        </w:rPr>
        <w:t xml:space="preserve"> </w:t>
      </w:r>
      <w:r>
        <w:rPr>
          <w:rStyle w:val="s3"/>
        </w:rPr>
        <w:t>РК от 28.11.14 г. № 257-V (введены в действие с 1 января 2015 г.) (</w:t>
      </w:r>
      <w:hyperlink r:id="rId6936" w:anchor="sub_id=5680200" w:history="1">
        <w:r>
          <w:rPr>
            <w:rStyle w:val="a3"/>
            <w:i/>
            <w:iCs/>
          </w:rPr>
          <w:t>см. стар. ред.</w:t>
        </w:r>
      </w:hyperlink>
      <w:r>
        <w:rPr>
          <w:rStyle w:val="s3"/>
        </w:rPr>
        <w:t>)</w:t>
      </w:r>
    </w:p>
    <w:p w:rsidR="00000000" w:rsidRDefault="00A228E1">
      <w:pPr>
        <w:ind w:firstLine="400"/>
        <w:jc w:val="both"/>
      </w:pPr>
      <w:r>
        <w:rPr>
          <w:rStyle w:val="s0"/>
        </w:rPr>
        <w:t xml:space="preserve">2. В случае, если размер оборота превышает в течение календарного года минимум оборота, </w:t>
      </w:r>
      <w:r>
        <w:rPr>
          <w:rStyle w:val="s0"/>
        </w:rPr>
        <w:t xml:space="preserve">определенного в соответствии с настоящим пунктом, лица, указанные в пункте 1 настоящей статьи, обязаны в явочном порядке подать в налоговый орган по месту нахождения </w:t>
      </w:r>
      <w:hyperlink r:id="rId6937" w:anchor="sub_id=11" w:history="1">
        <w:r>
          <w:rPr>
            <w:rStyle w:val="a3"/>
          </w:rPr>
          <w:t xml:space="preserve">налоговое </w:t>
        </w:r>
        <w:r>
          <w:rPr>
            <w:rStyle w:val="a3"/>
          </w:rPr>
          <w:t>заявление</w:t>
        </w:r>
      </w:hyperlink>
      <w:r>
        <w:rPr>
          <w:rStyle w:val="s0"/>
        </w:rPr>
        <w:t xml:space="preserve"> о регистрационном учете по налогу на добавленную стоимость не позднее десяти рабочих дней со дня окончания месяца, в котором возникло превышение минимума оборота.</w:t>
      </w:r>
    </w:p>
    <w:p w:rsidR="00000000" w:rsidRDefault="00A228E1">
      <w:pPr>
        <w:jc w:val="both"/>
      </w:pPr>
      <w:hyperlink r:id="rId6938" w:history="1">
        <w:r>
          <w:rPr>
            <w:rStyle w:val="a3"/>
            <w:rFonts w:ascii="Wingdings" w:hAnsi="Wingdings"/>
            <w:i/>
            <w:iCs/>
          </w:rPr>
          <w:t>*</w:t>
        </w:r>
      </w:hyperlink>
    </w:p>
    <w:p w:rsidR="00000000" w:rsidRDefault="00A228E1">
      <w:pPr>
        <w:ind w:firstLine="400"/>
        <w:jc w:val="both"/>
      </w:pPr>
      <w:r>
        <w:rPr>
          <w:rStyle w:val="s0"/>
        </w:rPr>
        <w:t>Размер оборот</w:t>
      </w:r>
      <w:r>
        <w:rPr>
          <w:rStyle w:val="s0"/>
        </w:rPr>
        <w:t>а определяется нарастающим итогом:</w:t>
      </w:r>
    </w:p>
    <w:p w:rsidR="00000000" w:rsidRDefault="00A228E1">
      <w:pPr>
        <w:ind w:firstLine="400"/>
        <w:jc w:val="both"/>
      </w:pPr>
      <w:r>
        <w:rPr>
          <w:rStyle w:val="s0"/>
        </w:rPr>
        <w:t>вновь созданными юридическими лицами-резидентами, филиалами, представительствами, через которые нерезидент осуществляет деятельность в Республике Казахстан, - с даты государственной (учетной) регистрации в органах юстиции</w:t>
      </w:r>
      <w:r>
        <w:rPr>
          <w:rStyle w:val="s0"/>
        </w:rPr>
        <w:t>;</w:t>
      </w:r>
    </w:p>
    <w:p w:rsidR="00000000" w:rsidRDefault="00A228E1">
      <w:pPr>
        <w:ind w:firstLine="400"/>
        <w:jc w:val="both"/>
      </w:pPr>
      <w:r>
        <w:rPr>
          <w:rStyle w:val="s0"/>
        </w:rPr>
        <w:t>физическими лицами, вновь вставшими на регистрационный учет в налоговых органах в качестве индивидуальных предпринимателей, - с даты постановки на регистрационный учет в налоговых органах;</w:t>
      </w:r>
    </w:p>
    <w:p w:rsidR="00000000" w:rsidRDefault="00A228E1">
      <w:pPr>
        <w:autoSpaceDE w:val="0"/>
        <w:autoSpaceDN w:val="0"/>
        <w:ind w:firstLine="400"/>
        <w:jc w:val="thaiDistribute"/>
      </w:pPr>
      <w:r>
        <w:t>налогоплательщиками, снятыми с регистрационного учета по налогу н</w:t>
      </w:r>
      <w:r>
        <w:t>а добавленную стоимость на основании решения налогового органа в текущем календарном году, - с даты, следующей за датой снятия с регистрационного учета по налогу на добавленную стоимость на основании решения налогового органа;</w:t>
      </w:r>
    </w:p>
    <w:p w:rsidR="00000000" w:rsidRDefault="00A228E1">
      <w:pPr>
        <w:ind w:firstLine="400"/>
        <w:jc w:val="both"/>
      </w:pPr>
      <w:r>
        <w:rPr>
          <w:rStyle w:val="s0"/>
        </w:rPr>
        <w:t>другими налогоплательщиками -</w:t>
      </w:r>
      <w:r>
        <w:rPr>
          <w:rStyle w:val="s0"/>
        </w:rPr>
        <w:t xml:space="preserve"> с первого января текущего календарного года. </w:t>
      </w:r>
    </w:p>
    <w:p w:rsidR="00000000" w:rsidRDefault="00A228E1">
      <w:pPr>
        <w:ind w:firstLine="400"/>
        <w:jc w:val="both"/>
      </w:pPr>
      <w:r>
        <w:rPr>
          <w:rStyle w:val="s0"/>
        </w:rPr>
        <w:t xml:space="preserve">Для целей постановки на регистрационный учет по налогу на добавленную стоимость оборот налогоплательщика включает оборот, за исключением необлагаемого оборота, указанного в </w:t>
      </w:r>
      <w:hyperlink w:anchor="sub2320000" w:history="1">
        <w:r>
          <w:rPr>
            <w:rStyle w:val="a3"/>
          </w:rPr>
          <w:t>ста</w:t>
        </w:r>
        <w:r>
          <w:rPr>
            <w:rStyle w:val="a3"/>
          </w:rPr>
          <w:t>тье 232</w:t>
        </w:r>
      </w:hyperlink>
      <w:r>
        <w:rPr>
          <w:rStyle w:val="s0"/>
        </w:rPr>
        <w:t xml:space="preserve"> настоящего Кодекса: </w:t>
      </w:r>
    </w:p>
    <w:p w:rsidR="00000000" w:rsidRDefault="00A228E1">
      <w:pPr>
        <w:ind w:firstLine="400"/>
        <w:jc w:val="both"/>
      </w:pPr>
      <w:r>
        <w:rPr>
          <w:rStyle w:val="s0"/>
        </w:rPr>
        <w:t>1) по реализации товаров, выполнению работ, оказанию услуг в Республике Казахстан;</w:t>
      </w:r>
    </w:p>
    <w:p w:rsidR="00000000" w:rsidRDefault="00A228E1">
      <w:pPr>
        <w:ind w:firstLine="400"/>
        <w:jc w:val="both"/>
      </w:pPr>
      <w:r>
        <w:rPr>
          <w:rStyle w:val="s0"/>
        </w:rPr>
        <w:t>2) по приобретению от нерезидента, не являющегося плательщиком налога на добавленную стоимость в Республике Казахстан и не осуществляющего деяте</w:t>
      </w:r>
      <w:r>
        <w:rPr>
          <w:rStyle w:val="s0"/>
        </w:rPr>
        <w:t>льность через филиал, представительство, работ, услуг, местом реализации которых является Республика Казахстан.</w:t>
      </w:r>
    </w:p>
    <w:p w:rsidR="00000000" w:rsidRDefault="00A228E1">
      <w:pPr>
        <w:ind w:firstLine="400"/>
        <w:jc w:val="both"/>
      </w:pPr>
      <w:r>
        <w:rPr>
          <w:rStyle w:val="s0"/>
        </w:rPr>
        <w:t xml:space="preserve">Место реализации работ, услуг определяется в соответствии со </w:t>
      </w:r>
      <w:hyperlink w:anchor="sub2360000" w:history="1">
        <w:r>
          <w:rPr>
            <w:rStyle w:val="a3"/>
          </w:rPr>
          <w:t>статьями 236</w:t>
        </w:r>
      </w:hyperlink>
      <w:r>
        <w:rPr>
          <w:rStyle w:val="s0"/>
        </w:rPr>
        <w:t xml:space="preserve"> или </w:t>
      </w:r>
      <w:hyperlink w:anchor="sub276050000" w:history="1">
        <w:r>
          <w:rPr>
            <w:rStyle w:val="a3"/>
          </w:rPr>
          <w:t>276-5</w:t>
        </w:r>
      </w:hyperlink>
      <w:r>
        <w:rPr>
          <w:rStyle w:val="s0"/>
        </w:rPr>
        <w:t xml:space="preserve"> настоящего Кодекса.</w:t>
      </w:r>
    </w:p>
    <w:p w:rsidR="00000000" w:rsidRDefault="00A228E1">
      <w:pPr>
        <w:ind w:firstLine="400"/>
        <w:jc w:val="both"/>
      </w:pPr>
      <w:r>
        <w:rPr>
          <w:rStyle w:val="s0"/>
        </w:rPr>
        <w:t>Не подлежит приему налоговым органом налоговое заявление о регистрационном учете по налогу на добавленную стоимость в случае соответствия юридического лица-резидента, нерезидента, осуществляющих деятельность в Республике Казахст</w:t>
      </w:r>
      <w:r>
        <w:rPr>
          <w:rStyle w:val="s0"/>
        </w:rPr>
        <w:t xml:space="preserve">ан через филиал, представительство, условиям, предусмотренным </w:t>
      </w:r>
      <w:hyperlink w:anchor="sub5690300" w:history="1">
        <w:r>
          <w:rPr>
            <w:rStyle w:val="a3"/>
          </w:rPr>
          <w:t>подпунктом 6) пункта 3 статьи 569</w:t>
        </w:r>
      </w:hyperlink>
      <w:r>
        <w:rPr>
          <w:rStyle w:val="s0"/>
        </w:rPr>
        <w:t xml:space="preserve"> настоящего Кодекса.</w:t>
      </w:r>
    </w:p>
    <w:p w:rsidR="00000000" w:rsidRDefault="00A228E1">
      <w:pPr>
        <w:jc w:val="both"/>
      </w:pPr>
      <w:hyperlink r:id="rId6939" w:history="1">
        <w:r>
          <w:rPr>
            <w:rStyle w:val="a3"/>
            <w:rFonts w:ascii="Wingdings" w:hAnsi="Wingdings"/>
            <w:i/>
            <w:iCs/>
          </w:rPr>
          <w:t>*</w:t>
        </w:r>
      </w:hyperlink>
    </w:p>
    <w:p w:rsidR="00000000" w:rsidRDefault="00A228E1">
      <w:pPr>
        <w:ind w:firstLine="400"/>
        <w:jc w:val="both"/>
      </w:pPr>
      <w:r>
        <w:rPr>
          <w:rStyle w:val="s0"/>
        </w:rPr>
        <w:t>3. Для целей постановки на регистраци</w:t>
      </w:r>
      <w:r>
        <w:rPr>
          <w:rStyle w:val="s0"/>
        </w:rPr>
        <w:t>онный учет по налогу на добавленную стоимость налогоплательщик, осуществляющий расчеты с бюджетом в специальном налоговом режиме для крестьянских или фермерских хозяйств, при определении оборота не учитывает оборот по реализации от осуществления деятельнос</w:t>
      </w:r>
      <w:r>
        <w:rPr>
          <w:rStyle w:val="s0"/>
        </w:rPr>
        <w:t xml:space="preserve">ти, подпадающей под данный специальный налоговый режим. </w:t>
      </w:r>
    </w:p>
    <w:p w:rsidR="00000000" w:rsidRDefault="00A228E1">
      <w:pPr>
        <w:jc w:val="both"/>
      </w:pPr>
      <w:r>
        <w:rPr>
          <w:rStyle w:val="s3"/>
        </w:rPr>
        <w:t xml:space="preserve">Пункт 4 изложен в редакции </w:t>
      </w:r>
      <w:hyperlink r:id="rId6940" w:anchor="sub_id=568" w:history="1">
        <w:r>
          <w:rPr>
            <w:rStyle w:val="a3"/>
            <w:i/>
            <w:iCs/>
          </w:rPr>
          <w:t>Закона</w:t>
        </w:r>
      </w:hyperlink>
      <w:r>
        <w:rPr>
          <w:rStyle w:val="s3"/>
        </w:rPr>
        <w:t xml:space="preserve"> РК от 26.12.12 г. № 61-V (введено в действие с 1 января 2013 г.) (</w:t>
      </w:r>
      <w:hyperlink r:id="rId6941" w:anchor="sub_id=5680400" w:history="1">
        <w:r>
          <w:rPr>
            <w:rStyle w:val="a3"/>
            <w:i/>
            <w:iCs/>
          </w:rPr>
          <w:t>см. стар. ред.</w:t>
        </w:r>
      </w:hyperlink>
      <w:r>
        <w:rPr>
          <w:rStyle w:val="s3"/>
        </w:rPr>
        <w:t>)</w:t>
      </w:r>
    </w:p>
    <w:p w:rsidR="00000000" w:rsidRDefault="00A228E1">
      <w:pPr>
        <w:ind w:firstLine="400"/>
        <w:jc w:val="both"/>
      </w:pPr>
      <w:r>
        <w:rPr>
          <w:rStyle w:val="s0"/>
        </w:rPr>
        <w:t>4. Доверительный управляющий обязан в явочном порядке подать в налоговый орган по месту нахождения налоговое заявление о регистрационном учете по налогу на добавленную стоим</w:t>
      </w:r>
      <w:r>
        <w:rPr>
          <w:rStyle w:val="s0"/>
        </w:rPr>
        <w:t>ость не позднее пяти рабочих дней с даты заключения договора доверительного управления либо даты иного документа, являющегося основанием возникновения доверительного управления, если учредитель по договору доверительного управления либо выгодоприобретатель</w:t>
      </w:r>
      <w:r>
        <w:rPr>
          <w:rStyle w:val="s0"/>
        </w:rPr>
        <w:t xml:space="preserve"> в иных случаях возникновения доверительного управления является плательщиком налога на добавленную стоимость. В иных случаях обязательная постановка такого учредителя или выгодоприобретателя, а также доверительного управляющего осуществляется в соответств</w:t>
      </w:r>
      <w:r>
        <w:rPr>
          <w:rStyle w:val="s0"/>
        </w:rPr>
        <w:t>ии с пунктом 2 настоящей статьи.</w:t>
      </w:r>
    </w:p>
    <w:p w:rsidR="00000000" w:rsidRDefault="00A228E1">
      <w:pPr>
        <w:jc w:val="both"/>
      </w:pPr>
      <w:bookmarkStart w:id="924" w:name="SUB5680500"/>
      <w:bookmarkEnd w:id="924"/>
      <w:r>
        <w:rPr>
          <w:rStyle w:val="s3"/>
        </w:rPr>
        <w:t xml:space="preserve">Пункт 5 изложен в редакции </w:t>
      </w:r>
      <w:hyperlink r:id="rId6942" w:anchor="sub_id=3175" w:history="1">
        <w:r>
          <w:rPr>
            <w:rStyle w:val="a3"/>
            <w:i/>
            <w:iCs/>
          </w:rPr>
          <w:t>Закона</w:t>
        </w:r>
      </w:hyperlink>
      <w:r>
        <w:rPr>
          <w:rStyle w:val="s3"/>
        </w:rPr>
        <w:t xml:space="preserve"> РК от 16.11.09 г. № 200-IV (введено в действие с 1 января 2010 г.) (</w:t>
      </w:r>
      <w:hyperlink r:id="rId6943" w:anchor="sub_id=5680500" w:history="1">
        <w:r>
          <w:rPr>
            <w:rStyle w:val="a3"/>
            <w:i/>
            <w:iCs/>
          </w:rPr>
          <w:t>см. стар. ред.</w:t>
        </w:r>
      </w:hyperlink>
      <w:r>
        <w:rPr>
          <w:rStyle w:val="s3"/>
        </w:rPr>
        <w:t>)</w:t>
      </w:r>
    </w:p>
    <w:p w:rsidR="00000000" w:rsidRDefault="00A228E1">
      <w:pPr>
        <w:autoSpaceDE w:val="0"/>
        <w:autoSpaceDN w:val="0"/>
        <w:ind w:firstLine="400"/>
        <w:jc w:val="thaiDistribute"/>
      </w:pPr>
      <w:r>
        <w:t xml:space="preserve">5. Минимум оборота составляет 30000-кратный размер </w:t>
      </w:r>
      <w:hyperlink r:id="rId6944" w:history="1">
        <w:r>
          <w:rPr>
            <w:rStyle w:val="a3"/>
          </w:rPr>
          <w:t>месячного расчетного показателя</w:t>
        </w:r>
      </w:hyperlink>
      <w:r>
        <w:t>, установ</w:t>
      </w:r>
      <w:r>
        <w:t>ленного законом о республиканском бюджете и действующего на 1 января соответствующего финансового года.</w:t>
      </w:r>
    </w:p>
    <w:p w:rsidR="00000000" w:rsidRDefault="00A228E1">
      <w:pPr>
        <w:ind w:firstLine="400"/>
        <w:jc w:val="both"/>
      </w:pPr>
      <w:r>
        <w:rPr>
          <w:rStyle w:val="s0"/>
        </w:rPr>
        <w:t xml:space="preserve">6. Лица, указанные в пункте 1 настоящей статьи, становятся плательщиками налога на добавленную стоимость в первый день месяца, следующего за месяцем, в </w:t>
      </w:r>
      <w:r>
        <w:rPr>
          <w:rStyle w:val="s0"/>
        </w:rPr>
        <w:t xml:space="preserve">котором они подали налоговое заявление для постановки на регистрационный учет по налогу на добавленную стоимость, если иное не предусмотрено настоящей статьей. </w:t>
      </w:r>
    </w:p>
    <w:p w:rsidR="00000000" w:rsidRDefault="00A228E1">
      <w:pPr>
        <w:jc w:val="both"/>
      </w:pPr>
      <w:bookmarkStart w:id="925" w:name="SUB5680700"/>
      <w:bookmarkEnd w:id="925"/>
      <w:r>
        <w:rPr>
          <w:rStyle w:val="s3"/>
        </w:rPr>
        <w:t xml:space="preserve">В пункт 7 внесены изменения в соответствии с </w:t>
      </w:r>
      <w:hyperlink r:id="rId6945" w:anchor="sub_id=568" w:history="1">
        <w:r>
          <w:rPr>
            <w:rStyle w:val="a3"/>
            <w:i/>
            <w:iCs/>
          </w:rPr>
          <w:t>Законом</w:t>
        </w:r>
      </w:hyperlink>
      <w:r>
        <w:rPr>
          <w:rStyle w:val="s3"/>
        </w:rPr>
        <w:t xml:space="preserve"> РК от 26.12.12 г. № 61-V (введены в действие с 1 января 2013 г.) (</w:t>
      </w:r>
      <w:hyperlink r:id="rId6946" w:anchor="sub_id=5680700" w:history="1">
        <w:r>
          <w:rPr>
            <w:rStyle w:val="a3"/>
            <w:i/>
            <w:iCs/>
          </w:rPr>
          <w:t>см. стар. ред.</w:t>
        </w:r>
      </w:hyperlink>
      <w:r>
        <w:rPr>
          <w:rStyle w:val="s3"/>
        </w:rPr>
        <w:t xml:space="preserve">); изложен в редакции </w:t>
      </w:r>
      <w:hyperlink r:id="rId6947" w:anchor="sub_id=568" w:history="1">
        <w:r>
          <w:rPr>
            <w:rStyle w:val="a3"/>
            <w:i/>
            <w:iCs/>
          </w:rPr>
          <w:t>Закона</w:t>
        </w:r>
      </w:hyperlink>
      <w:r>
        <w:rPr>
          <w:rStyle w:val="s3"/>
        </w:rPr>
        <w:t xml:space="preserve"> РК от 28.11.14 г. № 257-V (введено в действие с 1 января 2015 г.) (</w:t>
      </w:r>
      <w:hyperlink r:id="rId6948" w:anchor="sub_id=5680700" w:history="1">
        <w:r>
          <w:rPr>
            <w:rStyle w:val="a3"/>
            <w:i/>
            <w:iCs/>
          </w:rPr>
          <w:t>см. стар. ред.</w:t>
        </w:r>
      </w:hyperlink>
      <w:r>
        <w:rPr>
          <w:rStyle w:val="s3"/>
        </w:rPr>
        <w:t>)</w:t>
      </w:r>
    </w:p>
    <w:p w:rsidR="00000000" w:rsidRDefault="00A228E1">
      <w:pPr>
        <w:ind w:firstLine="400"/>
        <w:jc w:val="both"/>
      </w:pPr>
      <w:r>
        <w:rPr>
          <w:rStyle w:val="s0"/>
        </w:rPr>
        <w:t>7. К налоговому заявлению, пре</w:t>
      </w:r>
      <w:r>
        <w:rPr>
          <w:rStyle w:val="s0"/>
        </w:rPr>
        <w:t>дставленному для постановки на регистрационный учет по налогу на добавленную стоимость, юридические лица-резиденты, нерезиденты, осуществляющие деятельность в Республике Казахстан через филиал, представительство, индивидуальные предприниматели в обязательн</w:t>
      </w:r>
      <w:r>
        <w:rPr>
          <w:rStyle w:val="s0"/>
        </w:rPr>
        <w:t>ом порядке прилагают:</w:t>
      </w:r>
    </w:p>
    <w:p w:rsidR="00000000" w:rsidRDefault="00A228E1">
      <w:pPr>
        <w:ind w:firstLine="400"/>
        <w:jc w:val="both"/>
      </w:pPr>
      <w:r>
        <w:rPr>
          <w:rStyle w:val="s0"/>
        </w:rPr>
        <w:t>1) нотариально засвидетельствованную копию документа, подтверждающего место нахождения налогоплательщика.</w:t>
      </w:r>
    </w:p>
    <w:p w:rsidR="00000000" w:rsidRDefault="00A228E1">
      <w:pPr>
        <w:ind w:firstLine="400"/>
        <w:jc w:val="both"/>
      </w:pPr>
      <w:r>
        <w:rPr>
          <w:rStyle w:val="s0"/>
        </w:rPr>
        <w:t>Документом, подтверждающим место нахождения налогоплательщика, является один из следующих документов:</w:t>
      </w:r>
    </w:p>
    <w:p w:rsidR="00000000" w:rsidRDefault="00A228E1">
      <w:pPr>
        <w:ind w:firstLine="400"/>
        <w:jc w:val="both"/>
      </w:pPr>
      <w:r>
        <w:rPr>
          <w:rStyle w:val="s0"/>
        </w:rPr>
        <w:t>подтверждающий право собст</w:t>
      </w:r>
      <w:r>
        <w:rPr>
          <w:rStyle w:val="s0"/>
        </w:rPr>
        <w:t>венности на недвижимое имущество (пользования им);</w:t>
      </w:r>
    </w:p>
    <w:p w:rsidR="00000000" w:rsidRDefault="00A228E1">
      <w:pPr>
        <w:ind w:firstLine="400"/>
        <w:jc w:val="both"/>
      </w:pPr>
      <w:r>
        <w:rPr>
          <w:rStyle w:val="s0"/>
        </w:rPr>
        <w:t>письменное согласие физического лица, на праве собственности которого находится недвижимое имущество, заявленное в качестве места нахождения.</w:t>
      </w:r>
    </w:p>
    <w:p w:rsidR="00000000" w:rsidRDefault="00A228E1">
      <w:pPr>
        <w:ind w:firstLine="400"/>
        <w:jc w:val="both"/>
      </w:pPr>
      <w:r>
        <w:rPr>
          <w:rStyle w:val="s0"/>
        </w:rPr>
        <w:t>Срок между датами нотариального засвидетельствования копии документа, подтверждающего место нахождения налогоплательщика, и его представления в налоговый орган не должен превышать десять рабочих дней;</w:t>
      </w:r>
    </w:p>
    <w:p w:rsidR="00000000" w:rsidRDefault="00A228E1">
      <w:pPr>
        <w:ind w:firstLine="400"/>
        <w:jc w:val="both"/>
      </w:pPr>
      <w:r>
        <w:rPr>
          <w:rStyle w:val="s0"/>
        </w:rPr>
        <w:t>2) копии документов, подтверждающих сложившееся превыше</w:t>
      </w:r>
      <w:r>
        <w:rPr>
          <w:rStyle w:val="s0"/>
        </w:rPr>
        <w:t>ние минимума облагаемого оборота налогоплательщика.</w:t>
      </w:r>
    </w:p>
    <w:p w:rsidR="00000000" w:rsidRDefault="00A228E1">
      <w:pPr>
        <w:ind w:firstLine="400"/>
        <w:jc w:val="both"/>
      </w:pPr>
      <w:r>
        <w:rPr>
          <w:rStyle w:val="s0"/>
        </w:rPr>
        <w:t>Документами, подтверждающими сложившееся превышение минимума оборота налогоплательщика, признаются акты выполненных работ, оказанных услуг и иные документы, свидетельствующие о факте совершения оборота, у</w:t>
      </w:r>
      <w:r>
        <w:rPr>
          <w:rStyle w:val="s0"/>
        </w:rPr>
        <w:t>казанного в пункте 2 настоящей статьи.</w:t>
      </w:r>
    </w:p>
    <w:p w:rsidR="00000000" w:rsidRDefault="00A228E1">
      <w:pPr>
        <w:jc w:val="both"/>
      </w:pPr>
      <w:hyperlink r:id="rId6949" w:history="1">
        <w:r>
          <w:rPr>
            <w:rStyle w:val="a3"/>
            <w:rFonts w:ascii="Wingdings" w:hAnsi="Wingdings"/>
            <w:i/>
            <w:iCs/>
          </w:rPr>
          <w:t>*</w:t>
        </w:r>
      </w:hyperlink>
    </w:p>
    <w:p w:rsidR="00000000" w:rsidRDefault="00A228E1">
      <w:pPr>
        <w:ind w:firstLine="400"/>
        <w:jc w:val="both"/>
      </w:pPr>
      <w:r>
        <w:rPr>
          <w:rStyle w:val="s0"/>
        </w:rPr>
        <w:t>8. При выявлении лица, указанного в пункте 1 настоящей статьи, не представившего налоговое заявление для постановки на регистрационный учет по нало</w:t>
      </w:r>
      <w:r>
        <w:rPr>
          <w:rStyle w:val="s0"/>
        </w:rPr>
        <w:t xml:space="preserve">гу на добавленную стоимость, налоговый орган не позднее пяти рабочих дней с момента выявления такого налогоплательщика направляет ему уведомление об устранении нарушений налогового законодательства Республики Казахстан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A228E1">
      <w:pPr>
        <w:ind w:firstLine="400"/>
        <w:jc w:val="both"/>
      </w:pPr>
      <w:r>
        <w:rPr>
          <w:rStyle w:val="s0"/>
        </w:rPr>
        <w:t xml:space="preserve">9. В случае непредставления налогоплательщиком налогового заявления для постановки на регистрационный учет по уведомлению налогового органа, направленному в соответствии с пунктом 8 настоящей статьи, по </w:t>
      </w:r>
      <w:r>
        <w:rPr>
          <w:rStyle w:val="s0"/>
        </w:rPr>
        <w:t xml:space="preserve">истечении срока, установленного </w:t>
      </w:r>
      <w:hyperlink w:anchor="sub6080200" w:history="1">
        <w:r>
          <w:rPr>
            <w:rStyle w:val="a3"/>
          </w:rPr>
          <w:t>пунктом 2 статьи 608</w:t>
        </w:r>
      </w:hyperlink>
      <w:r>
        <w:rPr>
          <w:rStyle w:val="s0"/>
        </w:rPr>
        <w:t xml:space="preserve"> настоящего Кодекса, налоговый орган выносит распоряжение о приостановлении расходных операций по банковским счетам налогоплательщика в порядке, установленном </w:t>
      </w:r>
      <w:hyperlink w:anchor="sub6110000" w:history="1">
        <w:r>
          <w:rPr>
            <w:rStyle w:val="a3"/>
          </w:rPr>
          <w:t>статьей 611</w:t>
        </w:r>
      </w:hyperlink>
      <w:r>
        <w:rPr>
          <w:rStyle w:val="s0"/>
        </w:rPr>
        <w:t xml:space="preserve"> настоящего Кодекса.</w:t>
      </w:r>
    </w:p>
    <w:p w:rsidR="00000000" w:rsidRDefault="00A228E1">
      <w:pPr>
        <w:jc w:val="both"/>
      </w:pPr>
      <w:hyperlink r:id="rId6950"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926" w:name="SUB5690000"/>
      <w:bookmarkEnd w:id="926"/>
      <w:r>
        <w:rPr>
          <w:rStyle w:val="s1"/>
        </w:rPr>
        <w:t>Статья 569. Добровольная постановка на регистрационный учет по налогу на добавленную стоимость</w:t>
      </w:r>
    </w:p>
    <w:p w:rsidR="00000000" w:rsidRDefault="00A228E1">
      <w:pPr>
        <w:jc w:val="both"/>
      </w:pPr>
      <w:r>
        <w:rPr>
          <w:rStyle w:val="s3"/>
        </w:rPr>
        <w:t>В пункт 1 внесены изменения</w:t>
      </w:r>
      <w:r>
        <w:rPr>
          <w:rStyle w:val="s3"/>
        </w:rPr>
        <w:t xml:space="preserve"> в соответствии </w:t>
      </w:r>
      <w:hyperlink r:id="rId6951" w:anchor="sub_id=319" w:history="1">
        <w:r>
          <w:rPr>
            <w:rStyle w:val="a3"/>
            <w:i/>
            <w:iCs/>
          </w:rPr>
          <w:t>Законом</w:t>
        </w:r>
      </w:hyperlink>
      <w:r>
        <w:rPr>
          <w:rStyle w:val="s3"/>
        </w:rPr>
        <w:t xml:space="preserve"> РК от 04.07.09 г. № 167-IV (введены в действие с 1 января 2009 г.) (</w:t>
      </w:r>
      <w:hyperlink r:id="rId6952" w:anchor="sub_id=5690000" w:history="1">
        <w:r>
          <w:rPr>
            <w:rStyle w:val="a3"/>
            <w:i/>
            <w:iCs/>
          </w:rPr>
          <w:t>см. стар. ред.</w:t>
        </w:r>
      </w:hyperlink>
      <w:r>
        <w:rPr>
          <w:rStyle w:val="s3"/>
        </w:rPr>
        <w:t>)</w:t>
      </w:r>
    </w:p>
    <w:p w:rsidR="00000000" w:rsidRDefault="00A228E1">
      <w:pPr>
        <w:ind w:firstLine="400"/>
        <w:jc w:val="both"/>
      </w:pPr>
      <w:r>
        <w:rPr>
          <w:rStyle w:val="s0"/>
        </w:rPr>
        <w:t xml:space="preserve">1. Если иное не предусмотрено настоящим пунктом, лица, не подлежащие обязательной постановке на регистрационный учет по налогу на добавленную стоимость в соответствии с </w:t>
      </w:r>
      <w:hyperlink w:anchor="sub5680000" w:history="1">
        <w:r>
          <w:rPr>
            <w:rStyle w:val="a3"/>
          </w:rPr>
          <w:t>пунктом 1 статьи 568</w:t>
        </w:r>
      </w:hyperlink>
      <w:r>
        <w:rPr>
          <w:rStyle w:val="s0"/>
        </w:rPr>
        <w:t xml:space="preserve"> настоящего Коде</w:t>
      </w:r>
      <w:r>
        <w:rPr>
          <w:rStyle w:val="s0"/>
        </w:rPr>
        <w:t xml:space="preserve">кса, вправе подать в налоговый орган по месту нахождения в явочном порядке </w:t>
      </w:r>
      <w:hyperlink r:id="rId6953" w:anchor="sub_id=11" w:history="1">
        <w:r>
          <w:rPr>
            <w:rStyle w:val="a3"/>
          </w:rPr>
          <w:t>налоговое заявление</w:t>
        </w:r>
      </w:hyperlink>
      <w:r>
        <w:rPr>
          <w:rStyle w:val="s0"/>
        </w:rPr>
        <w:t xml:space="preserve"> о регистрационном учете по налогу на добавленную стоимость. </w:t>
      </w:r>
    </w:p>
    <w:p w:rsidR="00000000" w:rsidRDefault="00A228E1">
      <w:pPr>
        <w:ind w:firstLine="400"/>
        <w:jc w:val="both"/>
      </w:pPr>
      <w:r>
        <w:rPr>
          <w:rStyle w:val="s0"/>
        </w:rPr>
        <w:t>Не имеют права добро</w:t>
      </w:r>
      <w:r>
        <w:rPr>
          <w:rStyle w:val="s0"/>
        </w:rPr>
        <w:t>вольной постановки на регистрационный учет по налогу на добавленную стоимость:</w:t>
      </w:r>
    </w:p>
    <w:p w:rsidR="00000000" w:rsidRDefault="00A228E1">
      <w:pPr>
        <w:ind w:firstLine="400"/>
        <w:jc w:val="both"/>
      </w:pPr>
      <w:r>
        <w:rPr>
          <w:rStyle w:val="s0"/>
        </w:rPr>
        <w:t>физические лица, не являющиеся индивидуальными предпринимателями;</w:t>
      </w:r>
    </w:p>
    <w:p w:rsidR="00000000" w:rsidRDefault="00A228E1">
      <w:pPr>
        <w:ind w:firstLine="400"/>
        <w:jc w:val="both"/>
      </w:pPr>
      <w:r>
        <w:rPr>
          <w:rStyle w:val="s0"/>
        </w:rPr>
        <w:t>государственные учреждения;</w:t>
      </w:r>
    </w:p>
    <w:p w:rsidR="00000000" w:rsidRDefault="00A228E1">
      <w:pPr>
        <w:ind w:firstLine="400"/>
        <w:jc w:val="both"/>
      </w:pPr>
      <w:r>
        <w:rPr>
          <w:rStyle w:val="s0"/>
        </w:rPr>
        <w:t>нерезиденты, не осуществляющие деятельность в Республике Казахстан через филиал, пр</w:t>
      </w:r>
      <w:r>
        <w:rPr>
          <w:rStyle w:val="s0"/>
        </w:rPr>
        <w:t>едставительство;</w:t>
      </w:r>
    </w:p>
    <w:p w:rsidR="00000000" w:rsidRDefault="00A228E1">
      <w:pPr>
        <w:ind w:firstLine="400"/>
        <w:jc w:val="both"/>
      </w:pPr>
      <w:r>
        <w:rPr>
          <w:rStyle w:val="s0"/>
        </w:rPr>
        <w:t>структурные подразделения юридических лиц-резидентов;</w:t>
      </w:r>
    </w:p>
    <w:p w:rsidR="00000000" w:rsidRDefault="00A228E1">
      <w:pPr>
        <w:ind w:firstLine="400"/>
        <w:jc w:val="both"/>
      </w:pPr>
      <w:r>
        <w:rPr>
          <w:rStyle w:val="s0"/>
        </w:rPr>
        <w:t xml:space="preserve">лица, указанные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 по деятельности, подлежащей обложению налогом на игорный бизнес</w:t>
      </w:r>
      <w:r>
        <w:rPr>
          <w:rStyle w:val="s0"/>
        </w:rPr>
        <w:t xml:space="preserve"> и фиксированным налогом соответственно.</w:t>
      </w:r>
    </w:p>
    <w:p w:rsidR="00000000" w:rsidRDefault="00A228E1">
      <w:pPr>
        <w:ind w:firstLine="400"/>
        <w:jc w:val="both"/>
      </w:pPr>
      <w:r>
        <w:rPr>
          <w:rStyle w:val="s0"/>
        </w:rPr>
        <w:t>Юридические лица-резиденты, нерезиденты, осуществляющие деятельность в Республике Казахстан через филиал, представительство, к налоговому заявлению, представленному для постановки на регистрационный учет по налогу н</w:t>
      </w:r>
      <w:r>
        <w:rPr>
          <w:rStyle w:val="s0"/>
        </w:rPr>
        <w:t xml:space="preserve">а добавленную стоимость, прилагают документы, указанные в </w:t>
      </w:r>
      <w:hyperlink w:anchor="sub5680700" w:history="1">
        <w:r>
          <w:rPr>
            <w:rStyle w:val="a3"/>
          </w:rPr>
          <w:t>пункте 7 статьи 568</w:t>
        </w:r>
      </w:hyperlink>
      <w:r>
        <w:rPr>
          <w:rStyle w:val="s0"/>
        </w:rPr>
        <w:t xml:space="preserve"> настоящего Кодекса. </w:t>
      </w:r>
    </w:p>
    <w:p w:rsidR="00000000" w:rsidRDefault="00A228E1">
      <w:pPr>
        <w:jc w:val="both"/>
      </w:pPr>
      <w:hyperlink r:id="rId6954" w:history="1">
        <w:r>
          <w:rPr>
            <w:rStyle w:val="a3"/>
            <w:rFonts w:ascii="Wingdings" w:hAnsi="Wingdings"/>
            <w:i/>
            <w:iCs/>
          </w:rPr>
          <w:t>*</w:t>
        </w:r>
      </w:hyperlink>
    </w:p>
    <w:p w:rsidR="00000000" w:rsidRDefault="00A228E1">
      <w:pPr>
        <w:jc w:val="both"/>
      </w:pPr>
      <w:r>
        <w:rPr>
          <w:rStyle w:val="s3"/>
        </w:rPr>
        <w:t xml:space="preserve">В пункт 2 внесены изменения в соответствии с </w:t>
      </w:r>
      <w:hyperlink r:id="rId6955" w:anchor="sub_id=801" w:history="1">
        <w:r>
          <w:rPr>
            <w:rStyle w:val="a3"/>
            <w:i/>
            <w:iCs/>
          </w:rPr>
          <w:t>Законом</w:t>
        </w:r>
      </w:hyperlink>
      <w:r>
        <w:rPr>
          <w:rStyle w:val="s3"/>
        </w:rPr>
        <w:t xml:space="preserve"> РК от 05.07.11 г. № 452-IV (введены в действие с 1 января 2012 г.) (</w:t>
      </w:r>
      <w:hyperlink r:id="rId6956" w:anchor="sub_id=5690200" w:history="1">
        <w:r>
          <w:rPr>
            <w:rStyle w:val="a3"/>
            <w:i/>
            <w:iCs/>
          </w:rPr>
          <w:t>см. стар. ред.</w:t>
        </w:r>
      </w:hyperlink>
      <w:r>
        <w:rPr>
          <w:rStyle w:val="s3"/>
        </w:rPr>
        <w:t xml:space="preserve">); </w:t>
      </w:r>
      <w:hyperlink r:id="rId6957" w:anchor="sub_id=569"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6958" w:history="1">
        <w:r>
          <w:rPr>
            <w:rStyle w:val="a3"/>
            <w:i/>
            <w:iCs/>
          </w:rPr>
          <w:t>опубликования</w:t>
        </w:r>
      </w:hyperlink>
      <w:r>
        <w:rPr>
          <w:rStyle w:val="s3"/>
        </w:rPr>
        <w:t>) (</w:t>
      </w:r>
      <w:hyperlink r:id="rId6959" w:anchor="sub_id=5690200" w:history="1">
        <w:r>
          <w:rPr>
            <w:rStyle w:val="a3"/>
            <w:i/>
            <w:iCs/>
          </w:rPr>
          <w:t>см. стар. ред.</w:t>
        </w:r>
      </w:hyperlink>
      <w:r>
        <w:rPr>
          <w:rStyle w:val="s3"/>
        </w:rPr>
        <w:t xml:space="preserve">); изложен в редакции </w:t>
      </w:r>
      <w:hyperlink r:id="rId6960" w:anchor="sub_id=569" w:history="1">
        <w:r>
          <w:rPr>
            <w:rStyle w:val="a3"/>
            <w:i/>
            <w:iCs/>
          </w:rPr>
          <w:t>Закона</w:t>
        </w:r>
      </w:hyperlink>
      <w:r>
        <w:rPr>
          <w:rStyle w:val="s3"/>
        </w:rPr>
        <w:t xml:space="preserve"> РК от 29.09.14 г. № 239-V </w:t>
      </w:r>
      <w:r>
        <w:rPr>
          <w:rStyle w:val="s3"/>
        </w:rPr>
        <w:t>(</w:t>
      </w:r>
      <w:hyperlink r:id="rId6961" w:anchor="sub_id=5690200" w:history="1">
        <w:r>
          <w:rPr>
            <w:rStyle w:val="a3"/>
            <w:i/>
            <w:iCs/>
          </w:rPr>
          <w:t>см. стар. ред.</w:t>
        </w:r>
      </w:hyperlink>
      <w:r>
        <w:rPr>
          <w:rStyle w:val="s3"/>
        </w:rPr>
        <w:t>)</w:t>
      </w:r>
    </w:p>
    <w:p w:rsidR="00000000" w:rsidRDefault="00A228E1">
      <w:pPr>
        <w:ind w:firstLine="400"/>
        <w:jc w:val="both"/>
      </w:pPr>
      <w:r>
        <w:rPr>
          <w:rStyle w:val="s0"/>
        </w:rPr>
        <w:t>2. Налоговый орган в течение пяти рабочих дней со дня подачи налогового заявления для постановки на регистрационный учет по налогу на добавленную стоимост</w:t>
      </w:r>
      <w:r>
        <w:rPr>
          <w:rStyle w:val="s0"/>
        </w:rPr>
        <w:t>ь производит постановку налогоплательщика на регистрационный учет по налогу на добавленную стоимость с выдачей свидетельства о постановке на регистрационный учет по налогу на добавленную стоимость или выносит решение об отказе в постановке его на регистрац</w:t>
      </w:r>
      <w:r>
        <w:rPr>
          <w:rStyle w:val="s0"/>
        </w:rPr>
        <w:t xml:space="preserve">ионный учет по налогу на добавленную стоимость по </w:t>
      </w:r>
      <w:hyperlink r:id="rId6962" w:history="1">
        <w:r>
          <w:rPr>
            <w:rStyle w:val="a3"/>
          </w:rPr>
          <w:t>форме</w:t>
        </w:r>
      </w:hyperlink>
      <w:r>
        <w:rPr>
          <w:rStyle w:val="s0"/>
        </w:rPr>
        <w:t>, установленной Правительством Республики Казахстан.</w:t>
      </w:r>
    </w:p>
    <w:p w:rsidR="00000000" w:rsidRDefault="00A228E1">
      <w:pPr>
        <w:ind w:firstLine="400"/>
        <w:jc w:val="both"/>
      </w:pPr>
      <w:r>
        <w:rPr>
          <w:rStyle w:val="s0"/>
        </w:rPr>
        <w:t xml:space="preserve">Лица, указанные в пункте 1 настоящей статьи, становятся плательщиками налога на </w:t>
      </w:r>
      <w:r>
        <w:rPr>
          <w:rStyle w:val="s0"/>
        </w:rPr>
        <w:t>добавленную стоимость с первого дня месяца, следующего за месяцем, в котором они подали налоговое заявление для постановки на регистрационный учет по налогу на добавленную стоимость.</w:t>
      </w:r>
    </w:p>
    <w:p w:rsidR="00000000" w:rsidRDefault="00A228E1">
      <w:pPr>
        <w:jc w:val="both"/>
      </w:pPr>
      <w:hyperlink r:id="rId6963" w:history="1">
        <w:r>
          <w:rPr>
            <w:rStyle w:val="a3"/>
            <w:rFonts w:ascii="Wingdings" w:hAnsi="Wingdings"/>
            <w:i/>
            <w:iCs/>
          </w:rPr>
          <w:t>*</w:t>
        </w:r>
      </w:hyperlink>
    </w:p>
    <w:p w:rsidR="00000000" w:rsidRDefault="00A228E1">
      <w:pPr>
        <w:ind w:firstLine="400"/>
        <w:jc w:val="both"/>
      </w:pPr>
      <w:bookmarkStart w:id="927" w:name="SUB5690300"/>
      <w:bookmarkEnd w:id="927"/>
      <w:r>
        <w:rPr>
          <w:rStyle w:val="s0"/>
        </w:rPr>
        <w:t xml:space="preserve">3. </w:t>
      </w:r>
      <w:r>
        <w:rPr>
          <w:rStyle w:val="s0"/>
        </w:rPr>
        <w:t>Налоговые органы отказывают налогоплательщику в добровольной постановке на регистрационный учет по налогу на добавленную стоимость при наличии на дату подачи налогового заявления о регистрационном учете по налогу на добавленную стоимость одного или несколь</w:t>
      </w:r>
      <w:r>
        <w:rPr>
          <w:rStyle w:val="s0"/>
        </w:rPr>
        <w:t>ких из следующих условий:</w:t>
      </w:r>
    </w:p>
    <w:p w:rsidR="00000000" w:rsidRDefault="00A228E1">
      <w:pPr>
        <w:ind w:firstLine="400"/>
        <w:jc w:val="both"/>
      </w:pPr>
      <w:r>
        <w:rPr>
          <w:rStyle w:val="s0"/>
        </w:rPr>
        <w:t xml:space="preserve">1) не исполнены налогоплательщиком налоговые обязательства по представлению налоговой отчетности в порядке и сроки, которые установлены особенной частью настоящего Кодекса; </w:t>
      </w:r>
    </w:p>
    <w:p w:rsidR="00000000" w:rsidRDefault="00A228E1">
      <w:pPr>
        <w:jc w:val="both"/>
      </w:pPr>
      <w:r>
        <w:rPr>
          <w:rStyle w:val="s3"/>
        </w:rPr>
        <w:t xml:space="preserve">Подпункт 2 изложен в редакции </w:t>
      </w:r>
      <w:hyperlink r:id="rId6964" w:anchor="sub_id=569" w:history="1">
        <w:r>
          <w:rPr>
            <w:rStyle w:val="a3"/>
            <w:i/>
            <w:iCs/>
          </w:rPr>
          <w:t>Закона</w:t>
        </w:r>
      </w:hyperlink>
      <w:r>
        <w:rPr>
          <w:rStyle w:val="s3"/>
        </w:rPr>
        <w:t xml:space="preserve"> РК от 30.06.10 г. № 297-IV (введено в действие с 1 июля 2010 г.) (</w:t>
      </w:r>
      <w:hyperlink r:id="rId6965" w:anchor="sub_id=5690302" w:history="1">
        <w:r>
          <w:rPr>
            <w:rStyle w:val="a3"/>
            <w:i/>
            <w:iCs/>
          </w:rPr>
          <w:t>см. стар. ред.</w:t>
        </w:r>
      </w:hyperlink>
      <w:r>
        <w:rPr>
          <w:rStyle w:val="s3"/>
        </w:rPr>
        <w:t>)</w:t>
      </w:r>
    </w:p>
    <w:p w:rsidR="00000000" w:rsidRDefault="00A228E1">
      <w:pPr>
        <w:ind w:firstLine="400"/>
        <w:jc w:val="both"/>
      </w:pPr>
      <w:r>
        <w:rPr>
          <w:rStyle w:val="s0"/>
        </w:rPr>
        <w:t xml:space="preserve">2) не истекли два года со дня снятия данного налогоплательщика с учета по налогу на добавленную стоимость по решению налогового органа в порядке, установленном </w:t>
      </w:r>
      <w:hyperlink w:anchor="sub5710400" w:history="1">
        <w:r>
          <w:rPr>
            <w:rStyle w:val="a3"/>
          </w:rPr>
          <w:t>пунктом 4 статьи 571</w:t>
        </w:r>
      </w:hyperlink>
      <w:r>
        <w:rPr>
          <w:rStyle w:val="s0"/>
        </w:rPr>
        <w:t xml:space="preserve"> настоящего Кодекса;</w:t>
      </w:r>
    </w:p>
    <w:p w:rsidR="00000000" w:rsidRDefault="00A228E1">
      <w:pPr>
        <w:jc w:val="both"/>
      </w:pPr>
      <w:hyperlink r:id="rId6966" w:history="1">
        <w:r>
          <w:rPr>
            <w:rStyle w:val="a3"/>
            <w:rFonts w:ascii="Wingdings" w:hAnsi="Wingdings"/>
            <w:i/>
            <w:iCs/>
          </w:rPr>
          <w:t>*</w:t>
        </w:r>
      </w:hyperlink>
    </w:p>
    <w:p w:rsidR="00000000" w:rsidRDefault="00A228E1">
      <w:pPr>
        <w:ind w:firstLine="400"/>
        <w:jc w:val="both"/>
      </w:pPr>
      <w:r>
        <w:rPr>
          <w:rStyle w:val="s0"/>
        </w:rPr>
        <w:t xml:space="preserve">3) не представлены документы, установленные </w:t>
      </w:r>
      <w:hyperlink w:anchor="sub5680700" w:history="1">
        <w:r>
          <w:rPr>
            <w:rStyle w:val="a3"/>
          </w:rPr>
          <w:t>пунктом 7 статьи 568</w:t>
        </w:r>
      </w:hyperlink>
      <w:r>
        <w:rPr>
          <w:rStyle w:val="s0"/>
        </w:rPr>
        <w:t xml:space="preserve"> настоящего Кодекса;</w:t>
      </w:r>
    </w:p>
    <w:p w:rsidR="00000000" w:rsidRDefault="00A228E1">
      <w:pPr>
        <w:jc w:val="both"/>
      </w:pPr>
      <w:r>
        <w:rPr>
          <w:rStyle w:val="s3"/>
        </w:rPr>
        <w:t xml:space="preserve">Пункт дополнен подпунктом 3-1 в соответствии с </w:t>
      </w:r>
      <w:hyperlink r:id="rId6967" w:anchor="sub_id=569"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3-1) налогоплательщик является бездействующим налогоплательщиком;</w:t>
      </w:r>
    </w:p>
    <w:p w:rsidR="00000000" w:rsidRDefault="00A228E1">
      <w:pPr>
        <w:jc w:val="both"/>
      </w:pPr>
      <w:hyperlink r:id="rId6968" w:history="1">
        <w:r>
          <w:rPr>
            <w:rStyle w:val="a3"/>
            <w:rFonts w:ascii="Wingdings" w:hAnsi="Wingdings"/>
            <w:i/>
            <w:iCs/>
          </w:rPr>
          <w:t>*</w:t>
        </w:r>
      </w:hyperlink>
    </w:p>
    <w:p w:rsidR="00000000" w:rsidRDefault="00A228E1">
      <w:pPr>
        <w:jc w:val="both"/>
      </w:pPr>
      <w:r>
        <w:rPr>
          <w:rStyle w:val="s3"/>
        </w:rPr>
        <w:t xml:space="preserve">Пункт дополнен подпунктом 4 в соответствии с </w:t>
      </w:r>
      <w:hyperlink r:id="rId6969" w:anchor="sub_id=569" w:history="1">
        <w:r>
          <w:rPr>
            <w:rStyle w:val="a3"/>
            <w:i/>
            <w:iCs/>
          </w:rPr>
          <w:t>Законом</w:t>
        </w:r>
      </w:hyperlink>
      <w:r>
        <w:rPr>
          <w:rStyle w:val="s3"/>
        </w:rPr>
        <w:t xml:space="preserve"> РК от 30.06.10 г. № 297-IV (введено в действие с 1 июля 2010 г.); внесены изменения в соотв</w:t>
      </w:r>
      <w:r>
        <w:rPr>
          <w:rStyle w:val="s3"/>
        </w:rPr>
        <w:t xml:space="preserve">етствии с </w:t>
      </w:r>
      <w:hyperlink r:id="rId6970" w:anchor="sub_id=569" w:history="1">
        <w:r>
          <w:rPr>
            <w:rStyle w:val="a3"/>
            <w:i/>
            <w:iCs/>
          </w:rPr>
          <w:t>Законом</w:t>
        </w:r>
      </w:hyperlink>
      <w:r>
        <w:rPr>
          <w:rStyle w:val="s3"/>
        </w:rPr>
        <w:t xml:space="preserve"> РК от 26.12.12 г. № 61-V (введены в действие с 1 января 2013 г.) (</w:t>
      </w:r>
      <w:hyperlink r:id="rId6971" w:anchor="sub_id=5690300" w:history="1">
        <w:r>
          <w:rPr>
            <w:rStyle w:val="a3"/>
            <w:i/>
            <w:iCs/>
          </w:rPr>
          <w:t>см. ст</w:t>
        </w:r>
        <w:r>
          <w:rPr>
            <w:rStyle w:val="a3"/>
            <w:i/>
            <w:iCs/>
          </w:rPr>
          <w:t>ар. ред.</w:t>
        </w:r>
      </w:hyperlink>
      <w:r>
        <w:rPr>
          <w:rStyle w:val="s3"/>
        </w:rPr>
        <w:t xml:space="preserve">); </w:t>
      </w:r>
      <w:hyperlink r:id="rId6972" w:anchor="sub_id=569" w:history="1">
        <w:r>
          <w:rPr>
            <w:rStyle w:val="a3"/>
            <w:i/>
            <w:iCs/>
          </w:rPr>
          <w:t>Законом</w:t>
        </w:r>
      </w:hyperlink>
      <w:r>
        <w:rPr>
          <w:rStyle w:val="s3"/>
        </w:rPr>
        <w:t xml:space="preserve"> РК от 05.12.13 г. № 152-V (введены в действие с 1 января 2014 г.) (</w:t>
      </w:r>
      <w:hyperlink r:id="rId6973" w:anchor="sub_id=5690300" w:history="1">
        <w:r>
          <w:rPr>
            <w:rStyle w:val="a3"/>
            <w:i/>
            <w:iCs/>
          </w:rPr>
          <w:t xml:space="preserve">см. </w:t>
        </w:r>
        <w:r>
          <w:rPr>
            <w:rStyle w:val="a3"/>
            <w:i/>
            <w:iCs/>
          </w:rPr>
          <w:t>стар. ред.</w:t>
        </w:r>
      </w:hyperlink>
      <w:r>
        <w:rPr>
          <w:rStyle w:val="s3"/>
        </w:rPr>
        <w:t xml:space="preserve">); </w:t>
      </w:r>
      <w:hyperlink r:id="rId6974" w:anchor="sub_id=807" w:history="1">
        <w:r>
          <w:rPr>
            <w:rStyle w:val="a3"/>
            <w:i/>
            <w:iCs/>
          </w:rPr>
          <w:t>Законом</w:t>
        </w:r>
      </w:hyperlink>
      <w:r>
        <w:rPr>
          <w:rStyle w:val="s3"/>
        </w:rPr>
        <w:t xml:space="preserve"> РК от 03.07.14 г. № 227-V (введены в действие с 1 января 2015 г.) (</w:t>
      </w:r>
      <w:hyperlink r:id="rId6975" w:anchor="sub_id=5690300" w:history="1">
        <w:r>
          <w:rPr>
            <w:rStyle w:val="a3"/>
            <w:i/>
            <w:iCs/>
          </w:rPr>
          <w:t>см</w:t>
        </w:r>
        <w:r>
          <w:rPr>
            <w:rStyle w:val="a3"/>
            <w:i/>
            <w:iCs/>
          </w:rPr>
          <w:t>. стар. ред.</w:t>
        </w:r>
      </w:hyperlink>
      <w:r>
        <w:rPr>
          <w:rStyle w:val="s3"/>
        </w:rPr>
        <w:t xml:space="preserve">); изложен в редакции </w:t>
      </w:r>
      <w:hyperlink r:id="rId6976" w:anchor="sub_id=569" w:history="1">
        <w:r>
          <w:rPr>
            <w:rStyle w:val="a3"/>
            <w:i/>
            <w:iCs/>
          </w:rPr>
          <w:t>Закона</w:t>
        </w:r>
      </w:hyperlink>
      <w:r>
        <w:rPr>
          <w:rStyle w:val="s3"/>
        </w:rPr>
        <w:t xml:space="preserve"> РК от 28.11.14 г. № 257-V (введено в действие с 1 июля 2015 г.) (</w:t>
      </w:r>
      <w:hyperlink r:id="rId6977" w:anchor="sub_id=5690300" w:history="1">
        <w:r>
          <w:rPr>
            <w:rStyle w:val="a3"/>
            <w:i/>
            <w:iCs/>
          </w:rPr>
          <w:t>см. стар. ред.</w:t>
        </w:r>
      </w:hyperlink>
      <w:r>
        <w:rPr>
          <w:rStyle w:val="s3"/>
        </w:rPr>
        <w:t>)</w:t>
      </w:r>
    </w:p>
    <w:p w:rsidR="00000000" w:rsidRDefault="00A228E1">
      <w:pPr>
        <w:ind w:firstLine="400"/>
        <w:jc w:val="both"/>
      </w:pPr>
      <w:r>
        <w:rPr>
          <w:rStyle w:val="s0"/>
        </w:rPr>
        <w:t>4) учредитель (участник) юридического лица является:</w:t>
      </w:r>
    </w:p>
    <w:p w:rsidR="00000000" w:rsidRDefault="00A228E1">
      <w:pPr>
        <w:ind w:firstLine="400"/>
        <w:jc w:val="both"/>
      </w:pPr>
      <w:r>
        <w:rPr>
          <w:rStyle w:val="s0"/>
        </w:rPr>
        <w:t>бездействующим юридическим лицом;</w:t>
      </w:r>
    </w:p>
    <w:p w:rsidR="00000000" w:rsidRDefault="00A228E1">
      <w:pPr>
        <w:ind w:firstLine="400"/>
        <w:jc w:val="both"/>
      </w:pPr>
      <w:r>
        <w:rPr>
          <w:rStyle w:val="s0"/>
        </w:rPr>
        <w:t>бездействующим индивидуальным предпринимателем;</w:t>
      </w:r>
    </w:p>
    <w:p w:rsidR="00000000" w:rsidRDefault="00A228E1">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A228E1">
      <w:pPr>
        <w:ind w:firstLine="400"/>
        <w:jc w:val="both"/>
      </w:pPr>
      <w:r>
        <w:rPr>
          <w:rStyle w:val="s0"/>
        </w:rPr>
        <w:t>недееспособным или ограниченно дееспособным и (или) безвестно отсутствующим, умершим (объявленным умершим) физическим лицом;</w:t>
      </w:r>
    </w:p>
    <w:p w:rsidR="00000000" w:rsidRDefault="00A228E1">
      <w:pPr>
        <w:ind w:firstLine="400"/>
        <w:jc w:val="both"/>
      </w:pPr>
      <w:r>
        <w:rPr>
          <w:rStyle w:val="s0"/>
        </w:rPr>
        <w:t>физическим лицом, имеющим непогаш</w:t>
      </w:r>
      <w:r>
        <w:rPr>
          <w:rStyle w:val="s0"/>
        </w:rPr>
        <w:t xml:space="preserve">енную или неснятую судимость по </w:t>
      </w:r>
      <w:hyperlink r:id="rId6978" w:anchor="sub_id=1920000" w:history="1">
        <w:r>
          <w:rPr>
            <w:rStyle w:val="a3"/>
          </w:rPr>
          <w:t>статьям 192, 192-1</w:t>
        </w:r>
      </w:hyperlink>
      <w:r>
        <w:rPr>
          <w:rStyle w:val="s0"/>
        </w:rPr>
        <w:t xml:space="preserve">, </w:t>
      </w:r>
      <w:hyperlink r:id="rId6979" w:anchor="sub_id=2160000" w:history="1">
        <w:r>
          <w:rPr>
            <w:rStyle w:val="a3"/>
          </w:rPr>
          <w:t>216, 217</w:t>
        </w:r>
      </w:hyperlink>
      <w:r>
        <w:rPr>
          <w:rStyle w:val="s0"/>
        </w:rPr>
        <w:t xml:space="preserve"> и </w:t>
      </w:r>
      <w:hyperlink r:id="rId6980" w:anchor="sub_id=2220000" w:history="1">
        <w:r>
          <w:rPr>
            <w:rStyle w:val="a3"/>
          </w:rPr>
          <w:t>222</w:t>
        </w:r>
      </w:hyperlink>
      <w:r>
        <w:rPr>
          <w:rStyle w:val="s0"/>
        </w:rPr>
        <w:t xml:space="preserve"> Уголовного кодекса Республики Казахстан от 16 июля 1997 года;</w:t>
      </w:r>
    </w:p>
    <w:p w:rsidR="00000000" w:rsidRDefault="00A228E1">
      <w:pPr>
        <w:ind w:firstLine="400"/>
        <w:jc w:val="both"/>
      </w:pPr>
      <w:r>
        <w:rPr>
          <w:rStyle w:val="s0"/>
        </w:rPr>
        <w:t xml:space="preserve">физическим лицом, имеющим непогашенную или неснятую судимость по </w:t>
      </w:r>
      <w:bookmarkStart w:id="928" w:name="OLE_LINK4"/>
      <w:bookmarkStart w:id="929" w:name="OLE_LINK3"/>
      <w:bookmarkEnd w:id="928"/>
      <w:bookmarkEnd w:id="929"/>
      <w:r>
        <w:rPr>
          <w:rStyle w:val="s0"/>
        </w:rPr>
        <w:fldChar w:fldCharType="begin"/>
      </w:r>
      <w:r>
        <w:rPr>
          <w:rStyle w:val="s0"/>
        </w:rPr>
        <w:instrText xml:space="preserve"> </w:instrText>
      </w:r>
      <w:r>
        <w:rPr>
          <w:rStyle w:val="s0"/>
        </w:rPr>
        <w:instrText>HYPERLINK "http://online.zakon.kz/Document/?doc_id=31575252" \l "s</w:instrText>
      </w:r>
      <w:r>
        <w:rPr>
          <w:rStyle w:val="s0"/>
        </w:rPr>
        <w:instrText>ub_id=2150000"</w:instrText>
      </w:r>
      <w:r>
        <w:rPr>
          <w:rStyle w:val="s0"/>
        </w:rPr>
        <w:instrText xml:space="preserve"> </w:instrText>
      </w:r>
      <w:r>
        <w:rPr>
          <w:rStyle w:val="s0"/>
        </w:rPr>
        <w:fldChar w:fldCharType="separate"/>
      </w:r>
      <w:r>
        <w:rPr>
          <w:rStyle w:val="a3"/>
        </w:rPr>
        <w:t>статьям 215, 216</w:t>
      </w:r>
      <w:r>
        <w:rPr>
          <w:rStyle w:val="s0"/>
        </w:rPr>
        <w:fldChar w:fldCharType="end"/>
      </w:r>
      <w:r>
        <w:rPr>
          <w:rStyle w:val="s0"/>
        </w:rPr>
        <w:t xml:space="preserve">, </w:t>
      </w:r>
      <w:hyperlink r:id="rId6981" w:anchor="sub_id=2380000" w:history="1">
        <w:r>
          <w:rPr>
            <w:rStyle w:val="a3"/>
          </w:rPr>
          <w:t>238</w:t>
        </w:r>
      </w:hyperlink>
      <w:r>
        <w:rPr>
          <w:rStyle w:val="s0"/>
        </w:rPr>
        <w:t xml:space="preserve">, </w:t>
      </w:r>
      <w:hyperlink r:id="rId6982" w:anchor="sub_id=2400000" w:history="1">
        <w:r>
          <w:rPr>
            <w:rStyle w:val="a3"/>
          </w:rPr>
          <w:t>240</w:t>
        </w:r>
      </w:hyperlink>
      <w:r>
        <w:rPr>
          <w:rStyle w:val="s0"/>
        </w:rPr>
        <w:t xml:space="preserve"> и </w:t>
      </w:r>
      <w:hyperlink r:id="rId6983" w:anchor="sub_id=2450000" w:history="1">
        <w:r>
          <w:rPr>
            <w:rStyle w:val="a3"/>
          </w:rPr>
          <w:t>245</w:t>
        </w:r>
      </w:hyperlink>
      <w:r>
        <w:rPr>
          <w:rStyle w:val="s0"/>
        </w:rPr>
        <w:t xml:space="preserve"> Уголовного кодекса Республики Казахстан от 3 июля 2014 года;</w:t>
      </w:r>
    </w:p>
    <w:p w:rsidR="00000000" w:rsidRDefault="00A228E1">
      <w:pPr>
        <w:ind w:firstLine="400"/>
        <w:jc w:val="both"/>
      </w:pPr>
      <w:r>
        <w:rPr>
          <w:rStyle w:val="s0"/>
        </w:rPr>
        <w:t>физическим лицом, находящимся в розыске;</w:t>
      </w:r>
    </w:p>
    <w:p w:rsidR="00000000" w:rsidRDefault="00A228E1">
      <w:pPr>
        <w:jc w:val="both"/>
      </w:pPr>
      <w:r>
        <w:rPr>
          <w:rStyle w:val="s3"/>
        </w:rPr>
        <w:t xml:space="preserve">Пункт 3 дополнен подпунктом 5 в соответствии с </w:t>
      </w:r>
      <w:hyperlink r:id="rId6984" w:anchor="sub_id=569" w:history="1">
        <w:r>
          <w:rPr>
            <w:rStyle w:val="a3"/>
            <w:i/>
            <w:iCs/>
          </w:rPr>
          <w:t>Законом</w:t>
        </w:r>
      </w:hyperlink>
      <w:r>
        <w:rPr>
          <w:rStyle w:val="s3"/>
        </w:rPr>
        <w:t xml:space="preserve"> РК от 30.06.10 г. № 297-IV (введено в действие с 1 июля 2010 г.); внесены изменения в соответствии с </w:t>
      </w:r>
      <w:hyperlink r:id="rId6985" w:anchor="sub_id=569" w:history="1">
        <w:r>
          <w:rPr>
            <w:rStyle w:val="a3"/>
            <w:i/>
            <w:iCs/>
          </w:rPr>
          <w:t>Законом</w:t>
        </w:r>
      </w:hyperlink>
      <w:r>
        <w:rPr>
          <w:rStyle w:val="s3"/>
        </w:rPr>
        <w:t xml:space="preserve"> РК от 26.12.12 г. № 61-V (введены</w:t>
      </w:r>
      <w:r>
        <w:rPr>
          <w:rStyle w:val="s3"/>
        </w:rPr>
        <w:t xml:space="preserve"> в действие с 1 января 2013 г.) (</w:t>
      </w:r>
      <w:hyperlink r:id="rId6986" w:anchor="sub_id=5690300" w:history="1">
        <w:r>
          <w:rPr>
            <w:rStyle w:val="a3"/>
            <w:i/>
            <w:iCs/>
          </w:rPr>
          <w:t>см. стар. ред.</w:t>
        </w:r>
      </w:hyperlink>
      <w:r>
        <w:rPr>
          <w:rStyle w:val="s3"/>
        </w:rPr>
        <w:t xml:space="preserve">); </w:t>
      </w:r>
      <w:hyperlink r:id="rId6987" w:anchor="sub_id=807" w:history="1">
        <w:r>
          <w:rPr>
            <w:rStyle w:val="a3"/>
            <w:i/>
            <w:iCs/>
          </w:rPr>
          <w:t>Законом</w:t>
        </w:r>
      </w:hyperlink>
      <w:r>
        <w:rPr>
          <w:rStyle w:val="s3"/>
        </w:rPr>
        <w:t xml:space="preserve"> РК от 03.07.14 г. № 227-V (введе</w:t>
      </w:r>
      <w:r>
        <w:rPr>
          <w:rStyle w:val="s3"/>
        </w:rPr>
        <w:t>ны в действие с 1 января 2015 г.) (</w:t>
      </w:r>
      <w:hyperlink r:id="rId6988" w:anchor="sub_id=5690300" w:history="1">
        <w:r>
          <w:rPr>
            <w:rStyle w:val="a3"/>
            <w:i/>
            <w:iCs/>
          </w:rPr>
          <w:t>см. стар. ред.</w:t>
        </w:r>
      </w:hyperlink>
      <w:r>
        <w:rPr>
          <w:rStyle w:val="s3"/>
        </w:rPr>
        <w:t xml:space="preserve">); изложен в редакции </w:t>
      </w:r>
      <w:hyperlink r:id="rId6989" w:anchor="sub_id=569" w:history="1">
        <w:r>
          <w:rPr>
            <w:rStyle w:val="a3"/>
            <w:i/>
            <w:iCs/>
          </w:rPr>
          <w:t>Закона</w:t>
        </w:r>
      </w:hyperlink>
      <w:r>
        <w:rPr>
          <w:rStyle w:val="s3"/>
        </w:rPr>
        <w:t xml:space="preserve"> РК от 28.11.</w:t>
      </w:r>
      <w:r>
        <w:rPr>
          <w:rStyle w:val="s3"/>
        </w:rPr>
        <w:t>14 г. № 257-V (введено в действие с 1 июля 2015 г.) (</w:t>
      </w:r>
      <w:hyperlink r:id="rId6990" w:anchor="sub_id=5690300" w:history="1">
        <w:r>
          <w:rPr>
            <w:rStyle w:val="a3"/>
            <w:i/>
            <w:iCs/>
          </w:rPr>
          <w:t>см. стар. ред.</w:t>
        </w:r>
      </w:hyperlink>
      <w:r>
        <w:rPr>
          <w:rStyle w:val="s3"/>
        </w:rPr>
        <w:t>)</w:t>
      </w:r>
    </w:p>
    <w:p w:rsidR="00000000" w:rsidRDefault="00A228E1">
      <w:pPr>
        <w:ind w:firstLine="400"/>
        <w:jc w:val="both"/>
      </w:pPr>
      <w:r>
        <w:rPr>
          <w:rStyle w:val="s0"/>
        </w:rPr>
        <w:t>5) первый руководитель юридического лица или индивидуальный предприниматель является:</w:t>
      </w:r>
    </w:p>
    <w:p w:rsidR="00000000" w:rsidRDefault="00A228E1">
      <w:pPr>
        <w:ind w:firstLine="400"/>
        <w:jc w:val="both"/>
      </w:pPr>
      <w:r>
        <w:rPr>
          <w:rStyle w:val="s0"/>
        </w:rPr>
        <w:t>бездействующим индивидуальным предпринимателем;</w:t>
      </w:r>
    </w:p>
    <w:p w:rsidR="00000000" w:rsidRDefault="00A228E1">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A228E1">
      <w:pPr>
        <w:ind w:firstLine="400"/>
        <w:jc w:val="both"/>
      </w:pPr>
      <w:r>
        <w:rPr>
          <w:rStyle w:val="s0"/>
        </w:rPr>
        <w:t>недееспособным или ограниченно дееспособным и (или) безвестно отсутствующим, умершим (объявленным умершим) физ</w:t>
      </w:r>
      <w:r>
        <w:rPr>
          <w:rStyle w:val="s0"/>
        </w:rPr>
        <w:t>ическим лицом;</w:t>
      </w:r>
    </w:p>
    <w:p w:rsidR="00000000" w:rsidRDefault="00A228E1">
      <w:pPr>
        <w:ind w:firstLine="400"/>
        <w:jc w:val="both"/>
      </w:pPr>
      <w:r>
        <w:rPr>
          <w:rStyle w:val="s0"/>
        </w:rPr>
        <w:t xml:space="preserve">физическим лицом, имеющим непогашенную или неснятую судимость по </w:t>
      </w:r>
      <w:hyperlink r:id="rId6991" w:anchor="sub_id=1920000" w:history="1">
        <w:r>
          <w:rPr>
            <w:rStyle w:val="a3"/>
          </w:rPr>
          <w:t>статьям 192, 192-1</w:t>
        </w:r>
      </w:hyperlink>
      <w:r>
        <w:rPr>
          <w:rStyle w:val="s0"/>
        </w:rPr>
        <w:t xml:space="preserve">, </w:t>
      </w:r>
      <w:hyperlink r:id="rId6992" w:anchor="sub_id=2160000" w:history="1">
        <w:r>
          <w:rPr>
            <w:rStyle w:val="a3"/>
          </w:rPr>
          <w:t>216, 217</w:t>
        </w:r>
      </w:hyperlink>
      <w:r>
        <w:rPr>
          <w:rStyle w:val="s0"/>
        </w:rPr>
        <w:t xml:space="preserve"> и </w:t>
      </w:r>
      <w:hyperlink r:id="rId6993" w:anchor="sub_id=2220000" w:history="1">
        <w:r>
          <w:rPr>
            <w:rStyle w:val="a3"/>
          </w:rPr>
          <w:t>222</w:t>
        </w:r>
      </w:hyperlink>
      <w:r>
        <w:rPr>
          <w:rStyle w:val="s0"/>
        </w:rPr>
        <w:t xml:space="preserve"> Уголовного кодекса Республики Казахстан от 16 июля 1997 года;</w:t>
      </w:r>
    </w:p>
    <w:p w:rsidR="00000000" w:rsidRDefault="00A228E1">
      <w:pPr>
        <w:ind w:firstLine="400"/>
        <w:jc w:val="both"/>
      </w:pPr>
      <w:r>
        <w:rPr>
          <w:rStyle w:val="s0"/>
        </w:rPr>
        <w:t xml:space="preserve">физическим лицом, имеющим непогашенную или неснятую судимость по </w:t>
      </w:r>
      <w:hyperlink r:id="rId6994" w:anchor="sub_id=2150000" w:history="1">
        <w:r>
          <w:rPr>
            <w:rStyle w:val="a3"/>
          </w:rPr>
          <w:t>статьям 215, 216</w:t>
        </w:r>
      </w:hyperlink>
      <w:r>
        <w:rPr>
          <w:rStyle w:val="s0"/>
        </w:rPr>
        <w:t xml:space="preserve">, </w:t>
      </w:r>
      <w:hyperlink r:id="rId6995" w:anchor="sub_id=2380000" w:history="1">
        <w:r>
          <w:rPr>
            <w:rStyle w:val="a3"/>
          </w:rPr>
          <w:t>238</w:t>
        </w:r>
      </w:hyperlink>
      <w:r>
        <w:rPr>
          <w:rStyle w:val="s0"/>
        </w:rPr>
        <w:t xml:space="preserve">, </w:t>
      </w:r>
      <w:hyperlink r:id="rId6996" w:anchor="sub_id=2400000" w:history="1">
        <w:r>
          <w:rPr>
            <w:rStyle w:val="a3"/>
          </w:rPr>
          <w:t>240</w:t>
        </w:r>
      </w:hyperlink>
      <w:r>
        <w:rPr>
          <w:rStyle w:val="s0"/>
        </w:rPr>
        <w:t xml:space="preserve"> и </w:t>
      </w:r>
      <w:hyperlink r:id="rId6997" w:anchor="sub_id=2450000" w:history="1">
        <w:r>
          <w:rPr>
            <w:rStyle w:val="a3"/>
          </w:rPr>
          <w:t>245</w:t>
        </w:r>
      </w:hyperlink>
      <w:r>
        <w:rPr>
          <w:rStyle w:val="s0"/>
        </w:rPr>
        <w:t xml:space="preserve"> Уголовного кодекса Республики Казахстан от 3 июля 2014 года;</w:t>
      </w:r>
    </w:p>
    <w:p w:rsidR="00000000" w:rsidRDefault="00A228E1">
      <w:pPr>
        <w:ind w:firstLine="400"/>
        <w:jc w:val="both"/>
      </w:pPr>
      <w:r>
        <w:rPr>
          <w:rStyle w:val="s0"/>
        </w:rPr>
        <w:t>физическим лицом, находящимся в розыске;</w:t>
      </w:r>
    </w:p>
    <w:p w:rsidR="00000000" w:rsidRDefault="00A228E1">
      <w:pPr>
        <w:ind w:firstLine="400"/>
        <w:jc w:val="both"/>
      </w:pPr>
      <w:r>
        <w:rPr>
          <w:rStyle w:val="s0"/>
        </w:rPr>
        <w:t>физическим лицом-иностранцем или лицом без гражданства,</w:t>
      </w:r>
      <w:r>
        <w:rPr>
          <w:rStyle w:val="s0"/>
        </w:rPr>
        <w:t xml:space="preserve"> цель пребывания которого не связана с осуществлением трудовой деятельности в Республике Казахстан, либо разрешенный срок его пребывания на территории Республики Казахстан истек;</w:t>
      </w:r>
    </w:p>
    <w:p w:rsidR="00000000" w:rsidRDefault="00A228E1">
      <w:pPr>
        <w:jc w:val="both"/>
      </w:pPr>
      <w:r>
        <w:rPr>
          <w:rStyle w:val="s3"/>
        </w:rPr>
        <w:t xml:space="preserve">Пункт дополнен подпунктом 6 в соответствии с </w:t>
      </w:r>
      <w:hyperlink r:id="rId6998" w:anchor="sub_id=569"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6) отсутствие у первого руководителя юридического лица-резидента, нерезидента, осуществляющих деятельность в Республике Казахстан чер</w:t>
      </w:r>
      <w:r>
        <w:rPr>
          <w:rStyle w:val="s0"/>
        </w:rPr>
        <w:t>ез филиал, представительство, идентификационного номера.</w:t>
      </w:r>
    </w:p>
    <w:p w:rsidR="00000000" w:rsidRDefault="00A228E1">
      <w:pPr>
        <w:jc w:val="both"/>
      </w:pPr>
      <w:hyperlink r:id="rId6999" w:history="1">
        <w:r>
          <w:rPr>
            <w:rStyle w:val="a3"/>
            <w:rFonts w:ascii="Wingdings" w:hAnsi="Wingdings"/>
            <w:i/>
            <w:iCs/>
          </w:rPr>
          <w:t>*</w:t>
        </w:r>
      </w:hyperlink>
    </w:p>
    <w:p w:rsidR="00000000" w:rsidRDefault="00A228E1">
      <w:pPr>
        <w:ind w:firstLine="400"/>
        <w:jc w:val="both"/>
      </w:pPr>
      <w:r>
        <w:rPr>
          <w:rStyle w:val="s0"/>
        </w:rPr>
        <w:t xml:space="preserve">4. </w:t>
      </w:r>
      <w:hyperlink r:id="rId7000" w:anchor="sub_id=41" w:history="1">
        <w:r>
          <w:rPr>
            <w:rStyle w:val="a3"/>
          </w:rPr>
          <w:t>Решение</w:t>
        </w:r>
      </w:hyperlink>
      <w:r>
        <w:rPr>
          <w:rStyle w:val="s0"/>
        </w:rPr>
        <w:t xml:space="preserve"> об отказе в постановке на регистрацион</w:t>
      </w:r>
      <w:r>
        <w:rPr>
          <w:rStyle w:val="s0"/>
        </w:rPr>
        <w:t>ный учет в качестве плательщика налога на добавленную стоимость вручается налогоплательщику лично под роспись или иным способом, подтверждающим факт отправки.</w:t>
      </w:r>
    </w:p>
    <w:p w:rsidR="00000000" w:rsidRDefault="00A228E1">
      <w:pPr>
        <w:ind w:firstLine="400"/>
        <w:jc w:val="both"/>
      </w:pPr>
      <w:r>
        <w:t> </w:t>
      </w:r>
    </w:p>
    <w:p w:rsidR="00000000" w:rsidRDefault="00A228E1">
      <w:pPr>
        <w:ind w:left="1200" w:hanging="800"/>
        <w:jc w:val="both"/>
      </w:pPr>
      <w:bookmarkStart w:id="930" w:name="SUB5700000"/>
      <w:bookmarkEnd w:id="930"/>
      <w:r>
        <w:rPr>
          <w:rStyle w:val="s1"/>
        </w:rPr>
        <w:t>Статья 570. Свидетельство о постановке на регистрационный учет по налогу на добавленную стоимость</w:t>
      </w:r>
    </w:p>
    <w:p w:rsidR="00000000" w:rsidRDefault="00A228E1">
      <w:pPr>
        <w:jc w:val="both"/>
      </w:pPr>
      <w:r>
        <w:rPr>
          <w:rStyle w:val="s3"/>
        </w:rPr>
        <w:t xml:space="preserve">В пункт 1 внесены изменения в соответствии с </w:t>
      </w:r>
      <w:hyperlink r:id="rId7001" w:anchor="sub_id=801" w:history="1">
        <w:r>
          <w:rPr>
            <w:rStyle w:val="a3"/>
            <w:i/>
            <w:iCs/>
          </w:rPr>
          <w:t>Законом</w:t>
        </w:r>
      </w:hyperlink>
      <w:r>
        <w:rPr>
          <w:rStyle w:val="s3"/>
        </w:rPr>
        <w:t xml:space="preserve"> </w:t>
      </w:r>
      <w:r>
        <w:rPr>
          <w:rStyle w:val="s3"/>
        </w:rPr>
        <w:t>РК от 05.07.11 г. № 452-IV (введены в действие с 1 января 2012 г.) (</w:t>
      </w:r>
      <w:hyperlink r:id="rId7002" w:anchor="sub_id=5700000" w:history="1">
        <w:r>
          <w:rPr>
            <w:rStyle w:val="a3"/>
            <w:i/>
            <w:iCs/>
          </w:rPr>
          <w:t>см. стар. ред.</w:t>
        </w:r>
      </w:hyperlink>
      <w:r>
        <w:rPr>
          <w:rStyle w:val="s3"/>
        </w:rPr>
        <w:t xml:space="preserve">); </w:t>
      </w:r>
      <w:hyperlink r:id="rId7003" w:anchor="sub_id=570" w:history="1">
        <w:r>
          <w:rPr>
            <w:rStyle w:val="a3"/>
            <w:i/>
            <w:iCs/>
          </w:rPr>
          <w:t>Закон</w:t>
        </w:r>
        <w:r>
          <w:rPr>
            <w:rStyle w:val="a3"/>
            <w:i/>
            <w:iCs/>
          </w:rPr>
          <w:t>ом</w:t>
        </w:r>
      </w:hyperlink>
      <w:r>
        <w:rPr>
          <w:rStyle w:val="s3"/>
        </w:rPr>
        <w:t xml:space="preserve"> РК от 21.07.11 г. № 467-IV (введены в действие с 1 января 2012 г.) (</w:t>
      </w:r>
      <w:hyperlink r:id="rId7004" w:anchor="sub_id=5700000" w:history="1">
        <w:r>
          <w:rPr>
            <w:rStyle w:val="a3"/>
            <w:i/>
            <w:iCs/>
          </w:rPr>
          <w:t>см. стар. ред.</w:t>
        </w:r>
      </w:hyperlink>
      <w:r>
        <w:rPr>
          <w:rStyle w:val="s3"/>
        </w:rPr>
        <w:t xml:space="preserve">); изложен в редакции </w:t>
      </w:r>
      <w:hyperlink r:id="rId7005" w:anchor="sub_id=570" w:history="1">
        <w:r>
          <w:rPr>
            <w:rStyle w:val="a3"/>
            <w:i/>
            <w:iCs/>
          </w:rPr>
          <w:t>Закона</w:t>
        </w:r>
      </w:hyperlink>
      <w:r>
        <w:rPr>
          <w:rStyle w:val="s3"/>
        </w:rPr>
        <w:t xml:space="preserve"> РК от 29.09.14 г. № 239-V (</w:t>
      </w:r>
      <w:hyperlink r:id="rId7006" w:anchor="sub_id=5700000" w:history="1">
        <w:r>
          <w:rPr>
            <w:rStyle w:val="a3"/>
            <w:i/>
            <w:iCs/>
          </w:rPr>
          <w:t>см. стар. ред.</w:t>
        </w:r>
      </w:hyperlink>
      <w:r>
        <w:rPr>
          <w:rStyle w:val="s3"/>
        </w:rPr>
        <w:t xml:space="preserve">); </w:t>
      </w:r>
      <w:hyperlink r:id="rId7007" w:anchor="sub_id=570" w:history="1">
        <w:r>
          <w:rPr>
            <w:rStyle w:val="a3"/>
            <w:i/>
            <w:iCs/>
          </w:rPr>
          <w:t>Закона</w:t>
        </w:r>
      </w:hyperlink>
      <w:r>
        <w:rPr>
          <w:rStyle w:val="s3"/>
        </w:rPr>
        <w:t xml:space="preserve"> РК от 28.11.14 </w:t>
      </w:r>
      <w:r>
        <w:rPr>
          <w:rStyle w:val="s3"/>
        </w:rPr>
        <w:t>г. № 257-V (введено в действие с 1 января 2015 г.) (</w:t>
      </w:r>
      <w:hyperlink r:id="rId7008" w:anchor="sub_id=5700000" w:history="1">
        <w:r>
          <w:rPr>
            <w:rStyle w:val="a3"/>
            <w:i/>
            <w:iCs/>
          </w:rPr>
          <w:t>см. стар. ред.</w:t>
        </w:r>
      </w:hyperlink>
      <w:r>
        <w:rPr>
          <w:rStyle w:val="s3"/>
        </w:rPr>
        <w:t>)</w:t>
      </w:r>
    </w:p>
    <w:p w:rsidR="00000000" w:rsidRDefault="00A228E1">
      <w:pPr>
        <w:ind w:firstLine="400"/>
        <w:jc w:val="both"/>
      </w:pPr>
      <w:r>
        <w:rPr>
          <w:rStyle w:val="s0"/>
        </w:rPr>
        <w:t>1. Свидетельство о постановке на регистрационный учет по налогу на добавленную стоимость является бланк</w:t>
      </w:r>
      <w:r>
        <w:rPr>
          <w:rStyle w:val="s0"/>
        </w:rPr>
        <w:t xml:space="preserve">ом строгой отчетности и удостоверяет факт постановки налогоплательщика на регистрационный учет по налогу на добавленную стоимость. </w:t>
      </w:r>
      <w:hyperlink r:id="rId7009" w:anchor="sub_id=3" w:history="1">
        <w:r>
          <w:rPr>
            <w:rStyle w:val="a3"/>
          </w:rPr>
          <w:t>Форма</w:t>
        </w:r>
      </w:hyperlink>
      <w:r>
        <w:rPr>
          <w:rStyle w:val="s0"/>
        </w:rPr>
        <w:t xml:space="preserve"> свидетельства устанавливается Правительс</w:t>
      </w:r>
      <w:r>
        <w:rPr>
          <w:rStyle w:val="s0"/>
        </w:rPr>
        <w:t>твом Республики Казахстан.</w:t>
      </w:r>
    </w:p>
    <w:p w:rsidR="00000000" w:rsidRDefault="00A228E1">
      <w:pPr>
        <w:ind w:firstLine="400"/>
        <w:jc w:val="both"/>
      </w:pPr>
      <w:r>
        <w:rPr>
          <w:rStyle w:val="s0"/>
        </w:rPr>
        <w:t>Свидетельство о постановке на регистрационный учет по налогу на добавленную стоимость выдается налогоплательщику под роспись в журнале выдачи документов, если иное не установлено настоящим пунктом.</w:t>
      </w:r>
    </w:p>
    <w:p w:rsidR="00000000" w:rsidRDefault="00A228E1">
      <w:pPr>
        <w:ind w:firstLine="400"/>
        <w:jc w:val="both"/>
      </w:pPr>
      <w:r>
        <w:rPr>
          <w:rStyle w:val="s0"/>
        </w:rPr>
        <w:t>Свидетельство о постановке на р</w:t>
      </w:r>
      <w:r>
        <w:rPr>
          <w:rStyle w:val="s0"/>
        </w:rPr>
        <w:t>егистрационный учет по налогу на добавленную стоимость юридического лица-резидента Республики Казахстан, индивидуального предпринимателя, относящихся к субъектам малого предпринимательства, подлежит получению первым руководителем юридического лица-резидент</w:t>
      </w:r>
      <w:r>
        <w:rPr>
          <w:rStyle w:val="s0"/>
        </w:rPr>
        <w:t>а Республики Казахстан, индивидуальным предпринимателем лично под роспись в журнале выдачи документов при предъявлении документа, удостоверяющего личность.</w:t>
      </w:r>
    </w:p>
    <w:p w:rsidR="00000000" w:rsidRDefault="00A228E1">
      <w:pPr>
        <w:ind w:firstLine="400"/>
        <w:jc w:val="both"/>
      </w:pPr>
      <w:r>
        <w:rPr>
          <w:rStyle w:val="s0"/>
        </w:rPr>
        <w:t>При выдаче свидетельства о постановке на регистрационный учет по налогу на добавленную стоимость нал</w:t>
      </w:r>
      <w:r>
        <w:rPr>
          <w:rStyle w:val="s0"/>
        </w:rPr>
        <w:t>оговый орган осуществляет фотографирование первого руководителя юридического лица-резидента Республики Казахстан, индивидуального предпринимателя, относящихся к субъектам малого предпринимательства.</w:t>
      </w:r>
    </w:p>
    <w:p w:rsidR="00000000" w:rsidRDefault="00A228E1">
      <w:pPr>
        <w:ind w:firstLine="400"/>
        <w:jc w:val="both"/>
      </w:pPr>
      <w:r>
        <w:rPr>
          <w:rStyle w:val="s0"/>
        </w:rPr>
        <w:t xml:space="preserve">2. Свидетельство о постановке на регистрационный учет по </w:t>
      </w:r>
      <w:r>
        <w:rPr>
          <w:rStyle w:val="s0"/>
        </w:rPr>
        <w:t>налогу на добавленную стоимость содержит следующие обязательные реквизиты:</w:t>
      </w:r>
    </w:p>
    <w:p w:rsidR="00000000" w:rsidRDefault="00A228E1">
      <w:pPr>
        <w:ind w:firstLine="400"/>
        <w:jc w:val="both"/>
      </w:pPr>
      <w:r>
        <w:rPr>
          <w:rStyle w:val="s0"/>
        </w:rPr>
        <w:t xml:space="preserve">1) наименование и (или) фамилию, имя, отчество (при его наличии) налогоплательщика; </w:t>
      </w:r>
    </w:p>
    <w:p w:rsidR="00000000" w:rsidRDefault="00A228E1">
      <w:pPr>
        <w:ind w:firstLine="400"/>
        <w:jc w:val="both"/>
      </w:pPr>
      <w:r>
        <w:rPr>
          <w:rStyle w:val="s0"/>
        </w:rPr>
        <w:t>2) идентификационный номер;</w:t>
      </w:r>
    </w:p>
    <w:p w:rsidR="00000000" w:rsidRDefault="00A228E1">
      <w:pPr>
        <w:ind w:firstLine="400"/>
        <w:jc w:val="both"/>
      </w:pPr>
      <w:r>
        <w:rPr>
          <w:rStyle w:val="s0"/>
        </w:rPr>
        <w:t>3) дату постановки налогоплательщика на регистрационный учет по нало</w:t>
      </w:r>
      <w:r>
        <w:rPr>
          <w:rStyle w:val="s0"/>
        </w:rPr>
        <w:t>гу на добавленную стоимость;</w:t>
      </w:r>
    </w:p>
    <w:p w:rsidR="00000000" w:rsidRDefault="00A228E1">
      <w:pPr>
        <w:ind w:firstLine="400"/>
        <w:jc w:val="both"/>
      </w:pPr>
      <w:r>
        <w:rPr>
          <w:rStyle w:val="s0"/>
        </w:rPr>
        <w:t>4) дату выдачи, соответствующая дате подписания свидетельства о постановке на регистрационный учет по налогу на добавленную стоимость налоговым органом;</w:t>
      </w:r>
    </w:p>
    <w:p w:rsidR="00000000" w:rsidRDefault="00A228E1">
      <w:pPr>
        <w:ind w:firstLine="400"/>
        <w:jc w:val="both"/>
      </w:pPr>
      <w:r>
        <w:rPr>
          <w:rStyle w:val="s0"/>
        </w:rPr>
        <w:t xml:space="preserve">5) наименование налогового органа, выдавшего свидетельство. </w:t>
      </w:r>
    </w:p>
    <w:p w:rsidR="00000000" w:rsidRDefault="00A228E1">
      <w:pPr>
        <w:jc w:val="both"/>
      </w:pPr>
      <w:hyperlink r:id="rId7010" w:history="1">
        <w:r>
          <w:rPr>
            <w:rStyle w:val="a3"/>
            <w:rFonts w:ascii="Wingdings" w:hAnsi="Wingdings"/>
            <w:i/>
            <w:iCs/>
          </w:rPr>
          <w:t>*</w:t>
        </w:r>
      </w:hyperlink>
    </w:p>
    <w:p w:rsidR="00000000" w:rsidRDefault="00A228E1">
      <w:pPr>
        <w:ind w:firstLine="400"/>
        <w:jc w:val="both"/>
      </w:pPr>
      <w:r>
        <w:rPr>
          <w:rStyle w:val="s0"/>
        </w:rPr>
        <w:t>3. Свидетельство о постановке на регистрационный учет по налогу на добавленную стоимость хранится у плательщика налога на добавленную стоимость.</w:t>
      </w:r>
    </w:p>
    <w:p w:rsidR="00000000" w:rsidRDefault="00A228E1">
      <w:pPr>
        <w:ind w:firstLine="400"/>
        <w:jc w:val="both"/>
      </w:pPr>
      <w:r>
        <w:rPr>
          <w:rStyle w:val="s0"/>
        </w:rPr>
        <w:t>4. В случае снятия налогоплательщика с регистрационного у</w:t>
      </w:r>
      <w:r>
        <w:rPr>
          <w:rStyle w:val="s0"/>
        </w:rPr>
        <w:t xml:space="preserve">чета по налогу на добавленную стоимость свидетельство о постановке на регистрационный учет по налогу на добавленную стоимость подлежит возврату в налоговый орган, за исключением случаев утери свидетельства налогоплательщиком. </w:t>
      </w:r>
    </w:p>
    <w:p w:rsidR="00000000" w:rsidRDefault="00A228E1">
      <w:pPr>
        <w:jc w:val="both"/>
      </w:pPr>
      <w:r>
        <w:rPr>
          <w:rStyle w:val="s3"/>
        </w:rPr>
        <w:t xml:space="preserve">Пункт 5 изложен в редакции </w:t>
      </w:r>
      <w:hyperlink r:id="rId7011" w:anchor="sub_id=3176" w:history="1">
        <w:r>
          <w:rPr>
            <w:rStyle w:val="a3"/>
            <w:i/>
            <w:iCs/>
          </w:rPr>
          <w:t>Закона</w:t>
        </w:r>
      </w:hyperlink>
      <w:r>
        <w:rPr>
          <w:rStyle w:val="s3"/>
        </w:rPr>
        <w:t xml:space="preserve"> РК от 16.11.09 г. № 200-IV (введено в действие с 1 января 2009 г.) (</w:t>
      </w:r>
      <w:hyperlink r:id="rId7012" w:anchor="sub_id=5700500" w:history="1">
        <w:r>
          <w:rPr>
            <w:rStyle w:val="a3"/>
            <w:i/>
            <w:iCs/>
          </w:rPr>
          <w:t>см. стар. ред.</w:t>
        </w:r>
      </w:hyperlink>
      <w:r>
        <w:rPr>
          <w:rStyle w:val="s3"/>
        </w:rPr>
        <w:t>)</w:t>
      </w:r>
    </w:p>
    <w:p w:rsidR="00000000" w:rsidRDefault="00A228E1">
      <w:pPr>
        <w:autoSpaceDE w:val="0"/>
        <w:autoSpaceDN w:val="0"/>
        <w:ind w:firstLine="400"/>
        <w:jc w:val="thaiDistribute"/>
      </w:pPr>
      <w:r>
        <w:t>5. Замена свидетельства о постановке на регистрационный учет по налогу на добавленную стоимость производится налоговым органом в течение трех рабочих дней в случаях:</w:t>
      </w:r>
    </w:p>
    <w:p w:rsidR="00000000" w:rsidRDefault="00A228E1">
      <w:pPr>
        <w:autoSpaceDE w:val="0"/>
        <w:autoSpaceDN w:val="0"/>
        <w:ind w:firstLine="400"/>
        <w:jc w:val="thaiDistribute"/>
      </w:pPr>
      <w:r>
        <w:t>1) утери (порчи) свидетельства о постановке на регистрационный учет по налогу на добавленн</w:t>
      </w:r>
      <w:r>
        <w:t>ую стоимость - на основании налогового заявления налогоплательщика;</w:t>
      </w:r>
    </w:p>
    <w:p w:rsidR="00000000" w:rsidRDefault="00A228E1">
      <w:pPr>
        <w:autoSpaceDE w:val="0"/>
        <w:autoSpaceDN w:val="0"/>
        <w:ind w:firstLine="400"/>
        <w:jc w:val="thaiDistribute"/>
      </w:pPr>
      <w:r>
        <w:t>2) изменения фамилии, имени, отчества (при его наличии) или наименования плательщика налога на добавленную стоимость - на основании сведений национальных реестров идентификационных номеров</w:t>
      </w:r>
      <w:r>
        <w:t xml:space="preserve"> об изменении фамилии, имени, отчества (при его наличии) или наименования налогоплательщика;</w:t>
      </w:r>
    </w:p>
    <w:p w:rsidR="00000000" w:rsidRDefault="00A228E1">
      <w:pPr>
        <w:ind w:firstLine="400"/>
        <w:jc w:val="both"/>
      </w:pPr>
      <w:r>
        <w:rPr>
          <w:rStyle w:val="s0"/>
        </w:rPr>
        <w:t xml:space="preserve">3) исключен в соответствии с </w:t>
      </w:r>
      <w:hyperlink r:id="rId7013" w:anchor="sub_id=570" w:history="1">
        <w:r>
          <w:rPr>
            <w:rStyle w:val="a3"/>
          </w:rPr>
          <w:t>Законом</w:t>
        </w:r>
      </w:hyperlink>
      <w:r>
        <w:rPr>
          <w:rStyle w:val="s0"/>
        </w:rPr>
        <w:t xml:space="preserve"> РК от 28.11.14 г. № 257-V </w:t>
      </w:r>
      <w:r>
        <w:rPr>
          <w:rStyle w:val="s3"/>
        </w:rPr>
        <w:t>(введено в действие</w:t>
      </w:r>
      <w:r>
        <w:rPr>
          <w:rStyle w:val="s3"/>
        </w:rPr>
        <w:t xml:space="preserve"> с 1 января 2015 г.) (</w:t>
      </w:r>
      <w:hyperlink r:id="rId7014" w:anchor="sub_id=5700500" w:history="1">
        <w:r>
          <w:rPr>
            <w:rStyle w:val="a3"/>
            <w:i/>
            <w:iCs/>
          </w:rPr>
          <w:t>см. стар. ред.</w:t>
        </w:r>
      </w:hyperlink>
      <w:r>
        <w:rPr>
          <w:rStyle w:val="s3"/>
        </w:rPr>
        <w:t>)</w:t>
      </w:r>
    </w:p>
    <w:p w:rsidR="00000000" w:rsidRDefault="00A228E1">
      <w:pPr>
        <w:ind w:firstLine="400"/>
        <w:jc w:val="both"/>
      </w:pPr>
      <w:r>
        <w:rPr>
          <w:rStyle w:val="s0"/>
        </w:rPr>
        <w:t>В случае, предусмотренном настоящим подпунктом, к налоговому заявлению налогоплательщиком прилагается один из следующих документов:</w:t>
      </w:r>
    </w:p>
    <w:p w:rsidR="00000000" w:rsidRDefault="00A228E1">
      <w:pPr>
        <w:ind w:firstLine="400"/>
        <w:jc w:val="both"/>
      </w:pPr>
      <w:r>
        <w:rPr>
          <w:rStyle w:val="s0"/>
        </w:rPr>
        <w:t>1</w:t>
      </w:r>
      <w:r>
        <w:rPr>
          <w:rStyle w:val="s0"/>
        </w:rPr>
        <w:t>) нотариально засвидетельствованная копия документа, подтверждающего наличие идентификационного номера;</w:t>
      </w:r>
    </w:p>
    <w:p w:rsidR="00000000" w:rsidRDefault="00A228E1">
      <w:pPr>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A228E1">
      <w:pPr>
        <w:ind w:firstLine="400"/>
        <w:jc w:val="both"/>
      </w:pPr>
      <w:r>
        <w:rPr>
          <w:rStyle w:val="s0"/>
        </w:rPr>
        <w:t>Копия документа, подтверждающего наличи</w:t>
      </w:r>
      <w:r>
        <w:rPr>
          <w:rStyle w:val="s0"/>
        </w:rPr>
        <w:t xml:space="preserve">е идентификационного номера, в том числе нотариально засвидетельствованная, не прилагается к налоговому заявлению, представленному в налоговый орган для замены свидетельства о постановке на регистрационный учет по налогу на добавленную стоимость, в случае </w:t>
      </w:r>
      <w:r>
        <w:rPr>
          <w:rStyle w:val="s0"/>
        </w:rPr>
        <w:t>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Кодексом.</w:t>
      </w:r>
    </w:p>
    <w:p w:rsidR="00000000" w:rsidRDefault="00A228E1">
      <w:pPr>
        <w:jc w:val="both"/>
      </w:pPr>
      <w:r>
        <w:rPr>
          <w:rStyle w:val="s3"/>
        </w:rPr>
        <w:t xml:space="preserve">В пункт 6 внесены изменения в соответствии с </w:t>
      </w:r>
      <w:hyperlink r:id="rId7015" w:anchor="sub_id=570" w:history="1">
        <w:r>
          <w:rPr>
            <w:rStyle w:val="a3"/>
            <w:i/>
            <w:iCs/>
          </w:rPr>
          <w:t>Законом</w:t>
        </w:r>
      </w:hyperlink>
      <w:r>
        <w:rPr>
          <w:rStyle w:val="s3"/>
        </w:rPr>
        <w:t xml:space="preserve"> РК от 21.07.11 г. № 467-IV (введены в действие с 1 июля 2011 г.) (</w:t>
      </w:r>
      <w:hyperlink r:id="rId7016" w:anchor="sub_id=5700600" w:history="1">
        <w:r>
          <w:rPr>
            <w:rStyle w:val="a3"/>
            <w:i/>
            <w:iCs/>
          </w:rPr>
          <w:t>см. стар. ред.</w:t>
        </w:r>
      </w:hyperlink>
      <w:r>
        <w:rPr>
          <w:rStyle w:val="s3"/>
        </w:rPr>
        <w:t>)</w:t>
      </w:r>
    </w:p>
    <w:p w:rsidR="00000000" w:rsidRDefault="00A228E1">
      <w:pPr>
        <w:ind w:firstLine="400"/>
        <w:jc w:val="both"/>
      </w:pPr>
      <w:r>
        <w:rPr>
          <w:rStyle w:val="s0"/>
        </w:rPr>
        <w:t>6. При выдаче нового свидетельства о постановке на регистрационный учет по налогу на добавленную стоимость бланк ранее выданного налоговым органом свидетельства подлежит возврату в налоговый орган, за исключением случаев утери (порчи) указанного свидетельс</w:t>
      </w:r>
      <w:r>
        <w:rPr>
          <w:rStyle w:val="s0"/>
        </w:rPr>
        <w:t>тва налогоплательщиком.</w:t>
      </w:r>
    </w:p>
    <w:p w:rsidR="00000000" w:rsidRDefault="00A228E1">
      <w:pPr>
        <w:ind w:firstLine="400"/>
        <w:jc w:val="both"/>
      </w:pPr>
      <w:r>
        <w:t> </w:t>
      </w:r>
    </w:p>
    <w:p w:rsidR="00000000" w:rsidRDefault="00A228E1">
      <w:pPr>
        <w:ind w:left="1200" w:hanging="800"/>
        <w:jc w:val="both"/>
      </w:pPr>
      <w:bookmarkStart w:id="931" w:name="SUB5710000"/>
      <w:bookmarkEnd w:id="931"/>
      <w:r>
        <w:rPr>
          <w:rStyle w:val="s1"/>
        </w:rPr>
        <w:t>Статья 571. Снятие с регистрационного учета по налогу на добавленную стоимость</w:t>
      </w:r>
    </w:p>
    <w:p w:rsidR="00000000" w:rsidRDefault="00A228E1">
      <w:pPr>
        <w:jc w:val="both"/>
      </w:pPr>
      <w:r>
        <w:rPr>
          <w:rStyle w:val="s3"/>
        </w:rPr>
        <w:t xml:space="preserve">Пункт 1 изложен в редакции </w:t>
      </w:r>
      <w:hyperlink r:id="rId7017" w:anchor="sub_id=3177" w:history="1">
        <w:r>
          <w:rPr>
            <w:rStyle w:val="a3"/>
            <w:i/>
            <w:iCs/>
          </w:rPr>
          <w:t>Закона</w:t>
        </w:r>
      </w:hyperlink>
      <w:r>
        <w:rPr>
          <w:rStyle w:val="s3"/>
        </w:rPr>
        <w:t xml:space="preserve"> РК от 16.11.09 г. № 200-IV (введено</w:t>
      </w:r>
      <w:r>
        <w:rPr>
          <w:rStyle w:val="s3"/>
        </w:rPr>
        <w:t xml:space="preserve"> в действие с 1 января 2010 г.) (</w:t>
      </w:r>
      <w:hyperlink r:id="rId7018" w:anchor="sub_id=5710000" w:history="1">
        <w:r>
          <w:rPr>
            <w:rStyle w:val="a3"/>
            <w:i/>
            <w:iCs/>
          </w:rPr>
          <w:t>см. стар. ред.</w:t>
        </w:r>
      </w:hyperlink>
      <w:r>
        <w:rPr>
          <w:rStyle w:val="s3"/>
        </w:rPr>
        <w:t>)</w:t>
      </w:r>
    </w:p>
    <w:p w:rsidR="00000000" w:rsidRDefault="00A228E1">
      <w:pPr>
        <w:autoSpaceDE w:val="0"/>
        <w:autoSpaceDN w:val="0"/>
        <w:ind w:firstLine="400"/>
        <w:jc w:val="thaiDistribute"/>
      </w:pPr>
      <w:r>
        <w:t>1. Для снятия с регистрационного учета по налогу на добавленную стоимость плательщик налога на добавленную стоимость вправ</w:t>
      </w:r>
      <w:r>
        <w:t>е подать в налоговый орган по месту нахождения налоговое заявление о регистрационном учете по налогу на добавленную стоимость при одновременном соблюдении следующих условий:</w:t>
      </w:r>
    </w:p>
    <w:p w:rsidR="00000000" w:rsidRDefault="00A228E1">
      <w:pPr>
        <w:autoSpaceDE w:val="0"/>
        <w:autoSpaceDN w:val="0"/>
        <w:ind w:firstLine="400"/>
        <w:jc w:val="thaiDistribute"/>
      </w:pPr>
      <w:r>
        <w:t>1) за календарный год, предшествующий году подачи налогового заявления, размер обл</w:t>
      </w:r>
      <w:r>
        <w:t xml:space="preserve">агаемого оборота не превысил минимума оборота по реализации, установленного </w:t>
      </w:r>
      <w:hyperlink w:anchor="sub5680000" w:history="1">
        <w:r>
          <w:rPr>
            <w:rStyle w:val="a3"/>
          </w:rPr>
          <w:t>статьей 568</w:t>
        </w:r>
      </w:hyperlink>
      <w:r>
        <w:t xml:space="preserve"> настоящего Кодекса;</w:t>
      </w:r>
    </w:p>
    <w:p w:rsidR="00000000" w:rsidRDefault="00A228E1">
      <w:pPr>
        <w:autoSpaceDE w:val="0"/>
        <w:autoSpaceDN w:val="0"/>
        <w:ind w:firstLine="400"/>
        <w:jc w:val="thaiDistribute"/>
      </w:pPr>
      <w:r>
        <w:t>2) за период с начала текущего календарного года, в котором подано такое налоговое заявление, размер облагаемого об</w:t>
      </w:r>
      <w:r>
        <w:t xml:space="preserve">орота не превысил минимума оборота по реализации, установленного </w:t>
      </w:r>
      <w:hyperlink w:anchor="sub5680000" w:history="1">
        <w:r>
          <w:rPr>
            <w:rStyle w:val="a3"/>
          </w:rPr>
          <w:t>статьей 568</w:t>
        </w:r>
      </w:hyperlink>
      <w:r>
        <w:t xml:space="preserve"> настоящего Кодекса.</w:t>
      </w:r>
    </w:p>
    <w:p w:rsidR="00000000" w:rsidRDefault="00A228E1">
      <w:pPr>
        <w:jc w:val="both"/>
      </w:pPr>
      <w:hyperlink r:id="rId7019" w:history="1">
        <w:r>
          <w:rPr>
            <w:rStyle w:val="a3"/>
            <w:rFonts w:ascii="Wingdings" w:hAnsi="Wingdings"/>
            <w:i/>
            <w:iCs/>
          </w:rPr>
          <w:t>*</w:t>
        </w:r>
      </w:hyperlink>
    </w:p>
    <w:p w:rsidR="00000000" w:rsidRDefault="00A228E1">
      <w:pPr>
        <w:jc w:val="both"/>
      </w:pPr>
      <w:r>
        <w:rPr>
          <w:rStyle w:val="s3"/>
        </w:rPr>
        <w:t xml:space="preserve">В пункт 2 внесены изменения в соответствии с </w:t>
      </w:r>
      <w:hyperlink r:id="rId7020" w:anchor="sub_id=3177" w:history="1">
        <w:r>
          <w:rPr>
            <w:rStyle w:val="a3"/>
            <w:i/>
            <w:iCs/>
          </w:rPr>
          <w:t>Законом</w:t>
        </w:r>
      </w:hyperlink>
      <w:r>
        <w:rPr>
          <w:rStyle w:val="s3"/>
        </w:rPr>
        <w:t xml:space="preserve"> РК от 16.11.09 г. № 200-IV (введены в действие с 1 января 2010 г.) (</w:t>
      </w:r>
      <w:hyperlink r:id="rId7021" w:anchor="sub_id=5710200" w:history="1">
        <w:r>
          <w:rPr>
            <w:rStyle w:val="a3"/>
            <w:i/>
            <w:iCs/>
          </w:rPr>
          <w:t>см. стар. ред.</w:t>
        </w:r>
      </w:hyperlink>
      <w:r>
        <w:rPr>
          <w:rStyle w:val="s3"/>
        </w:rPr>
        <w:t>)</w:t>
      </w:r>
    </w:p>
    <w:p w:rsidR="00000000" w:rsidRDefault="00A228E1">
      <w:pPr>
        <w:ind w:firstLine="400"/>
        <w:jc w:val="both"/>
      </w:pPr>
      <w:r>
        <w:rPr>
          <w:rStyle w:val="s0"/>
        </w:rPr>
        <w:t>2. К налоговому заявлению, представленному для снятия с регистрационного учета по налогу на добавленную стоимость</w:t>
      </w:r>
      <w:r>
        <w:t>, в случае, указанном в пункте 1 настоящей статьи</w:t>
      </w:r>
      <w:r>
        <w:rPr>
          <w:rStyle w:val="s0"/>
        </w:rPr>
        <w:t>, прилагаются следующие документы:</w:t>
      </w:r>
    </w:p>
    <w:p w:rsidR="00000000" w:rsidRDefault="00A228E1">
      <w:pPr>
        <w:ind w:firstLine="400"/>
        <w:jc w:val="both"/>
      </w:pPr>
      <w:r>
        <w:rPr>
          <w:rStyle w:val="s0"/>
        </w:rPr>
        <w:t>1) оригинал свидетельства о постановке на регистрационный у</w:t>
      </w:r>
      <w:r>
        <w:rPr>
          <w:rStyle w:val="s0"/>
        </w:rPr>
        <w:t>чет по налогу на добавленную стоимость, за исключением случаев утери свидетельства налогоплательщиком;</w:t>
      </w:r>
    </w:p>
    <w:p w:rsidR="00000000" w:rsidRDefault="00A228E1">
      <w:pPr>
        <w:ind w:firstLine="400"/>
        <w:jc w:val="both"/>
      </w:pPr>
      <w:r>
        <w:rPr>
          <w:rStyle w:val="s0"/>
        </w:rPr>
        <w:t>2) ликвидационная декларация по налогу на добавленную стоимость.</w:t>
      </w:r>
    </w:p>
    <w:p w:rsidR="00000000" w:rsidRDefault="00A228E1">
      <w:pPr>
        <w:jc w:val="both"/>
      </w:pPr>
      <w:r>
        <w:rPr>
          <w:rStyle w:val="s3"/>
        </w:rPr>
        <w:t xml:space="preserve">Пункт 3 изложен в редакции </w:t>
      </w:r>
      <w:hyperlink r:id="rId7022" w:anchor="sub_id=3177" w:history="1">
        <w:r>
          <w:rPr>
            <w:rStyle w:val="a3"/>
            <w:i/>
            <w:iCs/>
          </w:rPr>
          <w:t>Закона</w:t>
        </w:r>
      </w:hyperlink>
      <w:r>
        <w:rPr>
          <w:rStyle w:val="s3"/>
        </w:rPr>
        <w:t xml:space="preserve"> РК от 16.11.09 г. № 200-IV (введено в действие с 1 января 2010 г.) (</w:t>
      </w:r>
      <w:hyperlink r:id="rId7023" w:anchor="sub_id=5710300" w:history="1">
        <w:r>
          <w:rPr>
            <w:rStyle w:val="a3"/>
            <w:i/>
            <w:iCs/>
          </w:rPr>
          <w:t>см. стар. ред.</w:t>
        </w:r>
      </w:hyperlink>
      <w:r>
        <w:rPr>
          <w:rStyle w:val="s3"/>
        </w:rPr>
        <w:t xml:space="preserve">); </w:t>
      </w:r>
      <w:hyperlink r:id="rId7024" w:anchor="sub_id=571" w:history="1">
        <w:r>
          <w:rPr>
            <w:rStyle w:val="a3"/>
            <w:i/>
            <w:iCs/>
          </w:rPr>
          <w:t>Закона</w:t>
        </w:r>
      </w:hyperlink>
      <w:r>
        <w:rPr>
          <w:rStyle w:val="s3"/>
        </w:rPr>
        <w:t xml:space="preserve"> РК от 28.11.14 г. № 257-V (введено в действие с 1 января 2015 г.) (</w:t>
      </w:r>
      <w:hyperlink r:id="rId7025" w:anchor="sub_id=5710300" w:history="1">
        <w:r>
          <w:rPr>
            <w:rStyle w:val="a3"/>
            <w:i/>
            <w:iCs/>
          </w:rPr>
          <w:t>см. стар. ред.</w:t>
        </w:r>
      </w:hyperlink>
      <w:r>
        <w:rPr>
          <w:rStyle w:val="s3"/>
        </w:rPr>
        <w:t>)</w:t>
      </w:r>
    </w:p>
    <w:p w:rsidR="00000000" w:rsidRDefault="00A228E1">
      <w:pPr>
        <w:ind w:firstLine="400"/>
        <w:jc w:val="both"/>
      </w:pPr>
      <w:r>
        <w:rPr>
          <w:rStyle w:val="s0"/>
        </w:rPr>
        <w:t>3. Если иное не установлено настоящим пунктом, налоговые о</w:t>
      </w:r>
      <w:r>
        <w:rPr>
          <w:rStyle w:val="s0"/>
        </w:rPr>
        <w:t>рганы обязаны произвести снятие налогоплательщика с регистрационного учета по налогу на добавленную стоимость в течение пяти рабочих дней с даты подачи налогоплательщиком налогового заявления при условии соблюдения требования, установленного пунктом 2 наст</w:t>
      </w:r>
      <w:r>
        <w:rPr>
          <w:rStyle w:val="s0"/>
        </w:rPr>
        <w:t>оящей статьи. Датой снятия с регистрационного учета по налогу на добавленную стоимость является дата подачи в налоговый орган налогового заявления таким налогоплательщиком.</w:t>
      </w:r>
    </w:p>
    <w:p w:rsidR="00000000" w:rsidRDefault="00A228E1">
      <w:pPr>
        <w:ind w:firstLine="400"/>
        <w:jc w:val="both"/>
      </w:pPr>
      <w:r>
        <w:rPr>
          <w:rStyle w:val="s0"/>
        </w:rPr>
        <w:t xml:space="preserve">Налоговые органы отказывают налогоплательщику в снятии с регистрационного учета по </w:t>
      </w:r>
      <w:r>
        <w:rPr>
          <w:rStyle w:val="s0"/>
        </w:rPr>
        <w:t>налогу на добавленную стоимость в течение пяти рабочих дней с даты подачи налогового заявления налогоплательщиком в следующих случаях:</w:t>
      </w:r>
    </w:p>
    <w:p w:rsidR="00000000" w:rsidRDefault="00A228E1">
      <w:pPr>
        <w:ind w:firstLine="400"/>
        <w:jc w:val="both"/>
      </w:pPr>
      <w:r>
        <w:rPr>
          <w:rStyle w:val="s0"/>
        </w:rPr>
        <w:t>1) за календарный год, предшествующий году подачи налогового заявления, размер облагаемого оборота налогоплательщика прев</w:t>
      </w:r>
      <w:r>
        <w:rPr>
          <w:rStyle w:val="s0"/>
        </w:rPr>
        <w:t xml:space="preserve">ысил минимум оборота по реализации, установленный </w:t>
      </w:r>
      <w:hyperlink w:anchor="sub5680000" w:history="1">
        <w:r>
          <w:rPr>
            <w:rStyle w:val="a3"/>
          </w:rPr>
          <w:t>статьей 568</w:t>
        </w:r>
      </w:hyperlink>
      <w:r>
        <w:rPr>
          <w:rStyle w:val="s0"/>
        </w:rPr>
        <w:t xml:space="preserve"> настоящего Кодекса;</w:t>
      </w:r>
    </w:p>
    <w:p w:rsidR="00000000" w:rsidRDefault="00A228E1">
      <w:pPr>
        <w:ind w:firstLine="400"/>
        <w:jc w:val="both"/>
      </w:pPr>
      <w:r>
        <w:rPr>
          <w:rStyle w:val="s0"/>
        </w:rPr>
        <w:t xml:space="preserve">2) за период с 1 января текущего календарного года, в котором подано такое налоговое заявление, размер облагаемого оборота налогоплательщика </w:t>
      </w:r>
      <w:r>
        <w:rPr>
          <w:rStyle w:val="s0"/>
        </w:rPr>
        <w:t xml:space="preserve">превысил минимум оборота по реализации, установленный </w:t>
      </w:r>
      <w:hyperlink w:anchor="sub5680000" w:history="1">
        <w:r>
          <w:rPr>
            <w:rStyle w:val="a3"/>
          </w:rPr>
          <w:t>статьей 568</w:t>
        </w:r>
      </w:hyperlink>
      <w:r>
        <w:rPr>
          <w:rStyle w:val="s0"/>
        </w:rPr>
        <w:t xml:space="preserve"> настоящего Кодекса.</w:t>
      </w:r>
    </w:p>
    <w:p w:rsidR="00000000" w:rsidRDefault="00A228E1">
      <w:pPr>
        <w:ind w:firstLine="400"/>
        <w:jc w:val="both"/>
      </w:pPr>
      <w:r>
        <w:rPr>
          <w:rStyle w:val="s0"/>
        </w:rPr>
        <w:t>Положения настоящего пункта не распространяются на налогоплательщиков, представивших налоговое заявление о регистрационном учете по налог</w:t>
      </w:r>
      <w:r>
        <w:rPr>
          <w:rStyle w:val="s0"/>
        </w:rPr>
        <w:t xml:space="preserve">у на добавленную стоимость в целях снятия с такого регистрационного учета в порядке, установленном </w:t>
      </w:r>
      <w:hyperlink w:anchor="sub730000" w:history="1">
        <w:r>
          <w:rPr>
            <w:rStyle w:val="a3"/>
          </w:rPr>
          <w:t>пунктом 1 статьи 73</w:t>
        </w:r>
      </w:hyperlink>
      <w:r>
        <w:rPr>
          <w:rStyle w:val="s0"/>
        </w:rPr>
        <w:t xml:space="preserve"> настоящего Кодекса.</w:t>
      </w:r>
    </w:p>
    <w:p w:rsidR="00000000" w:rsidRDefault="00A228E1">
      <w:pPr>
        <w:ind w:firstLine="400"/>
        <w:jc w:val="both"/>
      </w:pPr>
      <w:r>
        <w:rPr>
          <w:rStyle w:val="s0"/>
        </w:rPr>
        <w:t>Решение об отказе в снятии с регистрационного учета по налогу на добавленную стоимост</w:t>
      </w:r>
      <w:r>
        <w:rPr>
          <w:rStyle w:val="s0"/>
        </w:rPr>
        <w:t xml:space="preserve">ь с указанием причины такого отказа по </w:t>
      </w:r>
      <w:hyperlink r:id="rId7026" w:anchor="sub_id=28" w:history="1">
        <w:r>
          <w:rPr>
            <w:rStyle w:val="a3"/>
          </w:rPr>
          <w:t>форме</w:t>
        </w:r>
      </w:hyperlink>
      <w:r>
        <w:rPr>
          <w:rStyle w:val="s0"/>
        </w:rPr>
        <w:t>, установленной уполномоченным органом, вручается налогоплательщику лично под роспись или иным способом, подтверждающим факт отправк</w:t>
      </w:r>
      <w:r>
        <w:rPr>
          <w:rStyle w:val="s0"/>
        </w:rPr>
        <w:t>и.</w:t>
      </w:r>
    </w:p>
    <w:p w:rsidR="00000000" w:rsidRDefault="00A228E1">
      <w:pPr>
        <w:jc w:val="both"/>
      </w:pPr>
      <w:bookmarkStart w:id="932" w:name="SUB5710400"/>
      <w:bookmarkEnd w:id="932"/>
      <w:r>
        <w:rPr>
          <w:rStyle w:val="s3"/>
        </w:rPr>
        <w:t xml:space="preserve">В пункт 4 внесены изменения в соответствии с </w:t>
      </w:r>
      <w:hyperlink r:id="rId7027" w:anchor="sub_id=317713" w:history="1">
        <w:r>
          <w:rPr>
            <w:rStyle w:val="a3"/>
            <w:i/>
            <w:iCs/>
          </w:rPr>
          <w:t>Законом</w:t>
        </w:r>
      </w:hyperlink>
      <w:r>
        <w:rPr>
          <w:rStyle w:val="s3"/>
        </w:rPr>
        <w:t xml:space="preserve"> РК от 16.11.09 г. № 200-IV (введено в действие с 1 января 2009 г.); </w:t>
      </w:r>
      <w:hyperlink r:id="rId7028" w:anchor="sub_id=571" w:history="1">
        <w:r>
          <w:rPr>
            <w:rStyle w:val="a3"/>
            <w:i/>
            <w:iCs/>
          </w:rPr>
          <w:t>Законом</w:t>
        </w:r>
      </w:hyperlink>
      <w:r>
        <w:rPr>
          <w:rStyle w:val="s3"/>
        </w:rPr>
        <w:t xml:space="preserve"> РК от 30.06.10 г. № 297-IV (введено в действие с 1 июля 2010 г.) (</w:t>
      </w:r>
      <w:hyperlink r:id="rId7029" w:anchor="sub_id=5710402" w:history="1">
        <w:r>
          <w:rPr>
            <w:rStyle w:val="a3"/>
            <w:i/>
            <w:iCs/>
          </w:rPr>
          <w:t>см. стар. ред.</w:t>
        </w:r>
      </w:hyperlink>
      <w:r>
        <w:rPr>
          <w:rStyle w:val="s3"/>
        </w:rPr>
        <w:t xml:space="preserve">); </w:t>
      </w:r>
      <w:hyperlink r:id="rId7030" w:anchor="sub_id=801" w:history="1">
        <w:r>
          <w:rPr>
            <w:rStyle w:val="a3"/>
            <w:i/>
            <w:iCs/>
          </w:rPr>
          <w:t>Законом</w:t>
        </w:r>
      </w:hyperlink>
      <w:r>
        <w:rPr>
          <w:rStyle w:val="s3"/>
        </w:rPr>
        <w:t xml:space="preserve"> РК от 05.07.11 г. № 452-IV (введены в действие с 1 января 2012 г.) (</w:t>
      </w:r>
      <w:hyperlink r:id="rId7031" w:anchor="sub_id=5710400" w:history="1">
        <w:r>
          <w:rPr>
            <w:rStyle w:val="a3"/>
            <w:i/>
            <w:iCs/>
          </w:rPr>
          <w:t>см. стар. ред.</w:t>
        </w:r>
      </w:hyperlink>
      <w:r>
        <w:rPr>
          <w:rStyle w:val="s3"/>
        </w:rPr>
        <w:t xml:space="preserve">); </w:t>
      </w:r>
      <w:hyperlink r:id="rId7032" w:anchor="sub_id=571" w:history="1">
        <w:r>
          <w:rPr>
            <w:rStyle w:val="a3"/>
            <w:i/>
            <w:iCs/>
          </w:rPr>
          <w:t>Законом</w:t>
        </w:r>
      </w:hyperlink>
      <w:r>
        <w:rPr>
          <w:rStyle w:val="s3"/>
        </w:rPr>
        <w:t xml:space="preserve"> РК от 26.12.12 г. № 61-V (введено в действие с 1 января 2013 г.); изложен в редакции </w:t>
      </w:r>
      <w:hyperlink r:id="rId7033" w:anchor="sub_id=10571" w:history="1">
        <w:r>
          <w:rPr>
            <w:rStyle w:val="a3"/>
            <w:i/>
            <w:iCs/>
          </w:rPr>
          <w:t>Закона</w:t>
        </w:r>
      </w:hyperlink>
      <w:r>
        <w:rPr>
          <w:rStyle w:val="s3"/>
        </w:rPr>
        <w:t xml:space="preserve"> РК от 29.09.14 г. № 239-V (</w:t>
      </w:r>
      <w:hyperlink r:id="rId7034" w:anchor="sub_id=5710400" w:history="1">
        <w:r>
          <w:rPr>
            <w:rStyle w:val="a3"/>
            <w:i/>
            <w:iCs/>
          </w:rPr>
          <w:t>см. стар. ред.</w:t>
        </w:r>
      </w:hyperlink>
      <w:r>
        <w:rPr>
          <w:rStyle w:val="s3"/>
        </w:rPr>
        <w:t>)</w:t>
      </w:r>
    </w:p>
    <w:p w:rsidR="00000000" w:rsidRDefault="00A228E1">
      <w:pPr>
        <w:ind w:firstLine="400"/>
        <w:jc w:val="both"/>
      </w:pPr>
      <w:r>
        <w:rPr>
          <w:rStyle w:val="s0"/>
        </w:rPr>
        <w:t xml:space="preserve">4. Снятие с регистрационного учета по налогу на добавленную стоимость на основании решения налогового органа по </w:t>
      </w:r>
      <w:hyperlink r:id="rId7035" w:anchor="sub_id=3" w:history="1">
        <w:r>
          <w:rPr>
            <w:rStyle w:val="a3"/>
          </w:rPr>
          <w:t>форме</w:t>
        </w:r>
      </w:hyperlink>
      <w:r>
        <w:rPr>
          <w:rStyle w:val="s0"/>
        </w:rPr>
        <w:t>, установленной уполномоченным органом, производится без уведомления налогоплательщика в случаях:</w:t>
      </w:r>
    </w:p>
    <w:p w:rsidR="00000000" w:rsidRDefault="00A228E1">
      <w:pPr>
        <w:ind w:firstLine="400"/>
        <w:jc w:val="both"/>
      </w:pPr>
      <w:r>
        <w:rPr>
          <w:rStyle w:val="s0"/>
        </w:rPr>
        <w:t>1) непредставления плательщиком налога на добавленную стоимость налоговой отчет</w:t>
      </w:r>
      <w:r>
        <w:rPr>
          <w:rStyle w:val="s0"/>
        </w:rPr>
        <w:t>ности по налогу на добавленную стоимость по истечении шести месяцев после установленного настоящим Кодексом срока ее представления;</w:t>
      </w:r>
    </w:p>
    <w:p w:rsidR="00000000" w:rsidRDefault="00A228E1">
      <w:pPr>
        <w:ind w:firstLine="400"/>
        <w:jc w:val="both"/>
      </w:pPr>
      <w:r>
        <w:rPr>
          <w:rStyle w:val="s0"/>
        </w:rPr>
        <w:t xml:space="preserve">2) неисполнения налогоплательщиком требования, указанного в части первой </w:t>
      </w:r>
      <w:hyperlink w:anchor="sub5580500" w:history="1">
        <w:r>
          <w:rPr>
            <w:rStyle w:val="a3"/>
          </w:rPr>
          <w:t>пункта 5 статьи 55</w:t>
        </w:r>
        <w:r>
          <w:rPr>
            <w:rStyle w:val="a3"/>
          </w:rPr>
          <w:t>8</w:t>
        </w:r>
      </w:hyperlink>
      <w:r>
        <w:rPr>
          <w:rStyle w:val="s0"/>
        </w:rPr>
        <w:t xml:space="preserve"> настоящего Кодекса, в случае отсутствия у такого налогоплательщика открытых банковских счетов на последнюю дату срока, установленного частью первой пункта 5 статьи 558 настоящего Кодекса для представления письменного пояснения;</w:t>
      </w:r>
    </w:p>
    <w:p w:rsidR="00000000" w:rsidRDefault="00A228E1">
      <w:pPr>
        <w:ind w:firstLine="400"/>
        <w:jc w:val="both"/>
      </w:pPr>
      <w:r>
        <w:rPr>
          <w:rStyle w:val="s0"/>
        </w:rPr>
        <w:t>3) неисполнения налогоплат</w:t>
      </w:r>
      <w:r>
        <w:rPr>
          <w:rStyle w:val="s0"/>
        </w:rPr>
        <w:t xml:space="preserve">ельщиком требования, установленного частью первой </w:t>
      </w:r>
      <w:hyperlink w:anchor="sub5580600" w:history="1">
        <w:r>
          <w:rPr>
            <w:rStyle w:val="a3"/>
          </w:rPr>
          <w:t>пункта 6 статьи 558</w:t>
        </w:r>
      </w:hyperlink>
      <w:r>
        <w:rPr>
          <w:rStyle w:val="s0"/>
        </w:rPr>
        <w:t xml:space="preserve"> настоящего Кодекса;</w:t>
      </w:r>
    </w:p>
    <w:p w:rsidR="00000000" w:rsidRDefault="00A228E1">
      <w:pPr>
        <w:ind w:firstLine="400"/>
        <w:jc w:val="both"/>
      </w:pPr>
      <w:r>
        <w:rPr>
          <w:rStyle w:val="s0"/>
        </w:rPr>
        <w:t>4) признания плательщика налога на добавленную стоимость лжепредприятием на основании вступившего в законную силу приговора либо постановления суда;</w:t>
      </w:r>
    </w:p>
    <w:p w:rsidR="00000000" w:rsidRDefault="00A228E1">
      <w:pPr>
        <w:jc w:val="both"/>
      </w:pPr>
      <w:hyperlink r:id="rId7036" w:history="1">
        <w:r>
          <w:rPr>
            <w:rStyle w:val="a3"/>
            <w:rFonts w:ascii="Wingdings" w:hAnsi="Wingdings"/>
            <w:i/>
            <w:iCs/>
          </w:rPr>
          <w:t>*</w:t>
        </w:r>
      </w:hyperlink>
    </w:p>
    <w:p w:rsidR="00000000" w:rsidRDefault="00A228E1">
      <w:pPr>
        <w:ind w:firstLine="400"/>
        <w:jc w:val="both"/>
      </w:pPr>
      <w:r>
        <w:rPr>
          <w:rStyle w:val="s0"/>
        </w:rPr>
        <w:t>5) признания недействительной регистраци</w:t>
      </w:r>
      <w:r>
        <w:rPr>
          <w:rStyle w:val="s0"/>
        </w:rPr>
        <w:t>и индивидуального предпринимателя или юридического лица на основании вступившего в законную силу решения суда.</w:t>
      </w:r>
    </w:p>
    <w:p w:rsidR="00000000" w:rsidRDefault="00A228E1">
      <w:pPr>
        <w:jc w:val="both"/>
      </w:pPr>
      <w:r>
        <w:rPr>
          <w:rStyle w:val="s3"/>
        </w:rPr>
        <w:t xml:space="preserve">Пункт 4 дополнен подпунктами 6 - 8 в соответствии с </w:t>
      </w:r>
      <w:hyperlink r:id="rId7037" w:anchor="sub_id=571" w:history="1">
        <w:r>
          <w:rPr>
            <w:rStyle w:val="a3"/>
            <w:i/>
            <w:iCs/>
          </w:rPr>
          <w:t>Законом</w:t>
        </w:r>
      </w:hyperlink>
      <w:r>
        <w:rPr>
          <w:rStyle w:val="s3"/>
        </w:rPr>
        <w:t xml:space="preserve"> РК о</w:t>
      </w:r>
      <w:r>
        <w:rPr>
          <w:rStyle w:val="s3"/>
        </w:rPr>
        <w:t>т 28.11.14 г. № 257-V (введено в действие с 1 июля 2015 г.)</w:t>
      </w:r>
    </w:p>
    <w:p w:rsidR="00000000" w:rsidRDefault="00A228E1">
      <w:pPr>
        <w:ind w:firstLine="400"/>
        <w:jc w:val="both"/>
      </w:pPr>
      <w:r>
        <w:rPr>
          <w:rStyle w:val="s0"/>
        </w:rPr>
        <w:t>6) неотражения плательщиком налога на добавленную стоимость в декларации по налогу на добавленную стоимость сведений об оборотах по реализации и приобретению товаров, работ, услуг в течение двух н</w:t>
      </w:r>
      <w:r>
        <w:rPr>
          <w:rStyle w:val="s0"/>
        </w:rPr>
        <w:t>епрерывно следующих налоговых периодов;</w:t>
      </w:r>
    </w:p>
    <w:p w:rsidR="00000000" w:rsidRDefault="00A228E1">
      <w:pPr>
        <w:ind w:firstLine="400"/>
        <w:jc w:val="both"/>
      </w:pPr>
      <w:r>
        <w:rPr>
          <w:rStyle w:val="s0"/>
        </w:rPr>
        <w:t xml:space="preserve">7) отсутствия превышения размера оборота у лица, вставшего на регистрационный учет по налогу на добавленную стоимость согласно </w:t>
      </w:r>
      <w:hyperlink w:anchor="sub5680000" w:history="1">
        <w:r>
          <w:rPr>
            <w:rStyle w:val="a3"/>
          </w:rPr>
          <w:t>пункту 1 статьи 568</w:t>
        </w:r>
      </w:hyperlink>
      <w:r>
        <w:rPr>
          <w:rStyle w:val="s0"/>
        </w:rPr>
        <w:t xml:space="preserve"> </w:t>
      </w:r>
      <w:r>
        <w:rPr>
          <w:rStyle w:val="s0"/>
        </w:rPr>
        <w:t xml:space="preserve">настоящего Кодекса, в календарном году, в котором произведена такая постановка на регистрационный учет, минимума оборота, установленного </w:t>
      </w:r>
      <w:hyperlink w:anchor="sub5680500" w:history="1">
        <w:r>
          <w:rPr>
            <w:rStyle w:val="a3"/>
          </w:rPr>
          <w:t>пунктом 5 статьи 568</w:t>
        </w:r>
      </w:hyperlink>
      <w:r>
        <w:rPr>
          <w:rStyle w:val="s0"/>
        </w:rPr>
        <w:t xml:space="preserve"> настоящего Кодекса;</w:t>
      </w:r>
    </w:p>
    <w:p w:rsidR="00000000" w:rsidRDefault="00A228E1">
      <w:pPr>
        <w:jc w:val="both"/>
      </w:pPr>
      <w:hyperlink r:id="rId7038" w:history="1">
        <w:r>
          <w:rPr>
            <w:rStyle w:val="a3"/>
            <w:rFonts w:ascii="Wingdings" w:hAnsi="Wingdings"/>
            <w:i/>
            <w:iCs/>
          </w:rPr>
          <w:t>*</w:t>
        </w:r>
      </w:hyperlink>
    </w:p>
    <w:p w:rsidR="00000000" w:rsidRDefault="00A228E1">
      <w:pPr>
        <w:ind w:firstLine="400"/>
        <w:jc w:val="both"/>
      </w:pPr>
      <w:r>
        <w:rPr>
          <w:rStyle w:val="s0"/>
        </w:rPr>
        <w:t>8) если первый руководитель или единственный учредитель (участник) юридического лица, или индивидуальный предприниматель является:</w:t>
      </w:r>
    </w:p>
    <w:p w:rsidR="00000000" w:rsidRDefault="00A228E1">
      <w:pPr>
        <w:ind w:firstLine="400"/>
        <w:jc w:val="both"/>
      </w:pPr>
      <w:r>
        <w:rPr>
          <w:rStyle w:val="s0"/>
        </w:rPr>
        <w:t>недееспособным или ограниченно дееспособным и (или) безвестно отсутствующим физическим лицом;</w:t>
      </w:r>
    </w:p>
    <w:p w:rsidR="00000000" w:rsidRDefault="00A228E1">
      <w:pPr>
        <w:ind w:firstLine="400"/>
        <w:jc w:val="both"/>
      </w:pPr>
      <w:r>
        <w:rPr>
          <w:rStyle w:val="s0"/>
        </w:rPr>
        <w:t>умершим (</w:t>
      </w:r>
      <w:r>
        <w:rPr>
          <w:rStyle w:val="s0"/>
        </w:rPr>
        <w:t>объявленным умершим) в случае, если с момента смерти (объявления умершим) истекло шесть месяцев;</w:t>
      </w:r>
    </w:p>
    <w:p w:rsidR="00000000" w:rsidRDefault="00A228E1">
      <w:pPr>
        <w:ind w:firstLine="400"/>
        <w:jc w:val="both"/>
      </w:pPr>
      <w:r>
        <w:rPr>
          <w:rStyle w:val="s0"/>
        </w:rPr>
        <w:t xml:space="preserve">физическим лицом, имеющим непогашенную или неснятую судимость по </w:t>
      </w:r>
      <w:hyperlink r:id="rId7039" w:anchor="sub_id=192010000" w:history="1">
        <w:r>
          <w:rPr>
            <w:rStyle w:val="a3"/>
          </w:rPr>
          <w:t xml:space="preserve">статьям </w:t>
        </w:r>
        <w:r>
          <w:rPr>
            <w:rStyle w:val="a3"/>
          </w:rPr>
          <w:t>192-1</w:t>
        </w:r>
      </w:hyperlink>
      <w:r>
        <w:rPr>
          <w:rStyle w:val="s0"/>
        </w:rPr>
        <w:t xml:space="preserve">, </w:t>
      </w:r>
      <w:hyperlink r:id="rId7040" w:anchor="sub_id=2160000" w:history="1">
        <w:r>
          <w:rPr>
            <w:rStyle w:val="a3"/>
          </w:rPr>
          <w:t>216, 217</w:t>
        </w:r>
      </w:hyperlink>
      <w:r>
        <w:rPr>
          <w:rStyle w:val="s0"/>
        </w:rPr>
        <w:t xml:space="preserve"> и </w:t>
      </w:r>
      <w:hyperlink r:id="rId7041" w:anchor="sub_id=2220000" w:history="1">
        <w:r>
          <w:rPr>
            <w:rStyle w:val="a3"/>
          </w:rPr>
          <w:t>222</w:t>
        </w:r>
      </w:hyperlink>
      <w:r>
        <w:rPr>
          <w:rStyle w:val="s0"/>
        </w:rPr>
        <w:t xml:space="preserve"> Уголовного кодекса Республики Казахстан от 16 июля 1997 года;</w:t>
      </w:r>
    </w:p>
    <w:p w:rsidR="00000000" w:rsidRDefault="00A228E1">
      <w:pPr>
        <w:ind w:firstLine="400"/>
        <w:jc w:val="both"/>
      </w:pPr>
      <w:r>
        <w:rPr>
          <w:rStyle w:val="s0"/>
        </w:rPr>
        <w:t>физи</w:t>
      </w:r>
      <w:r>
        <w:rPr>
          <w:rStyle w:val="s0"/>
        </w:rPr>
        <w:t xml:space="preserve">ческим лицом, имеющим непогашенную или неснятую судимость по </w:t>
      </w:r>
      <w:hyperlink r:id="rId7042" w:anchor="sub_id=2160000" w:history="1">
        <w:r>
          <w:rPr>
            <w:rStyle w:val="a3"/>
          </w:rPr>
          <w:t>статьям 216</w:t>
        </w:r>
      </w:hyperlink>
      <w:r>
        <w:rPr>
          <w:rStyle w:val="s0"/>
        </w:rPr>
        <w:t xml:space="preserve">, </w:t>
      </w:r>
      <w:hyperlink r:id="rId7043" w:anchor="sub_id=2380000" w:history="1">
        <w:r>
          <w:rPr>
            <w:rStyle w:val="a3"/>
          </w:rPr>
          <w:t>238</w:t>
        </w:r>
      </w:hyperlink>
      <w:r>
        <w:rPr>
          <w:rStyle w:val="s0"/>
        </w:rPr>
        <w:t xml:space="preserve">, </w:t>
      </w:r>
      <w:hyperlink r:id="rId7044" w:anchor="sub_id=2400000" w:history="1">
        <w:r>
          <w:rPr>
            <w:rStyle w:val="a3"/>
          </w:rPr>
          <w:t>240</w:t>
        </w:r>
      </w:hyperlink>
      <w:r>
        <w:rPr>
          <w:rStyle w:val="s0"/>
        </w:rPr>
        <w:t xml:space="preserve"> и </w:t>
      </w:r>
      <w:hyperlink r:id="rId7045" w:anchor="sub_id=2450000" w:history="1">
        <w:r>
          <w:rPr>
            <w:rStyle w:val="a3"/>
          </w:rPr>
          <w:t>245</w:t>
        </w:r>
      </w:hyperlink>
      <w:r>
        <w:rPr>
          <w:rStyle w:val="s0"/>
        </w:rPr>
        <w:t xml:space="preserve"> Уголовного кодекса Республики Казахстан от 3 июля 2014 года;</w:t>
      </w:r>
    </w:p>
    <w:p w:rsidR="00000000" w:rsidRDefault="00A228E1">
      <w:pPr>
        <w:ind w:firstLine="400"/>
        <w:jc w:val="both"/>
      </w:pPr>
      <w:r>
        <w:rPr>
          <w:rStyle w:val="s0"/>
        </w:rPr>
        <w:t>физическим лицом, нахо</w:t>
      </w:r>
      <w:r>
        <w:rPr>
          <w:rStyle w:val="s0"/>
        </w:rPr>
        <w:t>дящимся в розыске;</w:t>
      </w:r>
    </w:p>
    <w:p w:rsidR="00000000" w:rsidRDefault="00A228E1">
      <w:pPr>
        <w:ind w:firstLine="400"/>
        <w:jc w:val="both"/>
      </w:pPr>
      <w:r>
        <w:rPr>
          <w:rStyle w:val="s0"/>
        </w:rPr>
        <w:t>физическим лицом-иностранцем или лицом без гражданства, цель пребывания которого не связана с осуществлением трудовой деятельности в Республике Казахстан, либо разрешенный срок его пребывания на территории Республики Казахстан истек.</w:t>
      </w:r>
    </w:p>
    <w:p w:rsidR="00000000" w:rsidRDefault="00A228E1">
      <w:pPr>
        <w:jc w:val="both"/>
      </w:pPr>
      <w:hyperlink r:id="rId7046" w:history="1">
        <w:r>
          <w:rPr>
            <w:rStyle w:val="a3"/>
            <w:rFonts w:ascii="Wingdings" w:hAnsi="Wingdings"/>
            <w:i/>
            <w:iCs/>
          </w:rPr>
          <w:t>*</w:t>
        </w:r>
      </w:hyperlink>
    </w:p>
    <w:p w:rsidR="00000000" w:rsidRDefault="00A228E1">
      <w:pPr>
        <w:jc w:val="both"/>
      </w:pPr>
      <w:r>
        <w:rPr>
          <w:rStyle w:val="s3"/>
        </w:rPr>
        <w:t xml:space="preserve">См.: </w:t>
      </w:r>
      <w:hyperlink r:id="rId7047" w:anchor="sub_id=9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w:t>
      </w:r>
      <w:r>
        <w:rPr>
          <w:rStyle w:val="s3"/>
        </w:rPr>
        <w:t>законодательства»</w:t>
      </w:r>
    </w:p>
    <w:p w:rsidR="00000000" w:rsidRDefault="00A228E1">
      <w:pPr>
        <w:jc w:val="both"/>
      </w:pPr>
      <w:r>
        <w:rPr>
          <w:rStyle w:val="s3"/>
        </w:rPr>
        <w:t xml:space="preserve">В пункт 5 внесены изменения в соответствии с </w:t>
      </w:r>
      <w:hyperlink r:id="rId7048" w:anchor="sub_id=317713" w:history="1">
        <w:r>
          <w:rPr>
            <w:rStyle w:val="a3"/>
            <w:i/>
            <w:iCs/>
          </w:rPr>
          <w:t>Законом</w:t>
        </w:r>
      </w:hyperlink>
      <w:r>
        <w:rPr>
          <w:rStyle w:val="s3"/>
        </w:rPr>
        <w:t xml:space="preserve"> РК от 16.11.09 г. № 200-IV (введены в действие с 1 января 2009 г.) (</w:t>
      </w:r>
      <w:hyperlink r:id="rId7049" w:anchor="sub_id=5710500" w:history="1">
        <w:r>
          <w:rPr>
            <w:rStyle w:val="a3"/>
            <w:i/>
            <w:iCs/>
          </w:rPr>
          <w:t>см. стар. ред.</w:t>
        </w:r>
      </w:hyperlink>
      <w:r>
        <w:rPr>
          <w:rStyle w:val="s3"/>
        </w:rPr>
        <w:t xml:space="preserve">); </w:t>
      </w:r>
      <w:hyperlink r:id="rId7050" w:anchor="sub_id=571" w:history="1">
        <w:r>
          <w:rPr>
            <w:rStyle w:val="a3"/>
            <w:i/>
            <w:iCs/>
          </w:rPr>
          <w:t>Законом</w:t>
        </w:r>
      </w:hyperlink>
      <w:r>
        <w:rPr>
          <w:rStyle w:val="s3"/>
        </w:rPr>
        <w:t xml:space="preserve"> РК от 30.06.10 г. № 297-IV (введены в действие с 1 июля 2010 г.) </w:t>
      </w:r>
      <w:r>
        <w:rPr>
          <w:rStyle w:val="s3"/>
        </w:rPr>
        <w:t>(</w:t>
      </w:r>
      <w:hyperlink r:id="rId7051" w:anchor="sub_id=5710500" w:history="1">
        <w:r>
          <w:rPr>
            <w:rStyle w:val="a3"/>
            <w:i/>
            <w:iCs/>
          </w:rPr>
          <w:t>см. стар. ред.</w:t>
        </w:r>
      </w:hyperlink>
      <w:r>
        <w:rPr>
          <w:rStyle w:val="s3"/>
        </w:rPr>
        <w:t xml:space="preserve">); </w:t>
      </w:r>
      <w:hyperlink r:id="rId7052" w:anchor="sub_id=571" w:history="1">
        <w:r>
          <w:rPr>
            <w:rStyle w:val="a3"/>
            <w:i/>
            <w:iCs/>
          </w:rPr>
          <w:t>Законом</w:t>
        </w:r>
      </w:hyperlink>
      <w:r>
        <w:rPr>
          <w:rStyle w:val="s3"/>
        </w:rPr>
        <w:t xml:space="preserve"> РК от 26.12.12 г. № 61-V (введены в действие с 1 января 2013 г.)</w:t>
      </w:r>
      <w:r>
        <w:rPr>
          <w:rStyle w:val="s3"/>
        </w:rPr>
        <w:t xml:space="preserve"> (</w:t>
      </w:r>
      <w:hyperlink r:id="rId7053" w:anchor="sub_id=5710500" w:history="1">
        <w:r>
          <w:rPr>
            <w:rStyle w:val="a3"/>
            <w:i/>
            <w:iCs/>
          </w:rPr>
          <w:t>см. стар. ред.</w:t>
        </w:r>
      </w:hyperlink>
      <w:r>
        <w:rPr>
          <w:rStyle w:val="s3"/>
        </w:rPr>
        <w:t xml:space="preserve">); изложен в редакции </w:t>
      </w:r>
      <w:hyperlink r:id="rId7054" w:anchor="sub_id=571" w:history="1">
        <w:r>
          <w:rPr>
            <w:rStyle w:val="a3"/>
            <w:i/>
            <w:iCs/>
          </w:rPr>
          <w:t>Закона</w:t>
        </w:r>
      </w:hyperlink>
      <w:r>
        <w:rPr>
          <w:rStyle w:val="s3"/>
        </w:rPr>
        <w:t xml:space="preserve"> РК от 28.11.14 г. № 257-V (введено в действие</w:t>
      </w:r>
      <w:r>
        <w:rPr>
          <w:rStyle w:val="s3"/>
        </w:rPr>
        <w:t xml:space="preserve"> с 1 июля 2015 г.) (</w:t>
      </w:r>
      <w:hyperlink r:id="rId7055" w:anchor="sub_id=5710500" w:history="1">
        <w:r>
          <w:rPr>
            <w:rStyle w:val="a3"/>
            <w:i/>
            <w:iCs/>
          </w:rPr>
          <w:t>см. стар. ред.</w:t>
        </w:r>
      </w:hyperlink>
      <w:r>
        <w:rPr>
          <w:rStyle w:val="s3"/>
        </w:rPr>
        <w:t>)</w:t>
      </w:r>
    </w:p>
    <w:p w:rsidR="00000000" w:rsidRDefault="00A228E1">
      <w:pPr>
        <w:ind w:firstLine="400"/>
        <w:jc w:val="both"/>
      </w:pPr>
      <w:r>
        <w:rPr>
          <w:rStyle w:val="s0"/>
        </w:rPr>
        <w:t xml:space="preserve">5. </w:t>
      </w:r>
      <w:hyperlink r:id="rId7056" w:anchor="sub_id=42" w:history="1">
        <w:r>
          <w:rPr>
            <w:rStyle w:val="a3"/>
          </w:rPr>
          <w:t>Решение</w:t>
        </w:r>
      </w:hyperlink>
      <w:r>
        <w:rPr>
          <w:rStyle w:val="s0"/>
        </w:rPr>
        <w:t xml:space="preserve"> о снятии с регистрационного учета по налогу </w:t>
      </w:r>
      <w:r>
        <w:rPr>
          <w:rStyle w:val="s0"/>
        </w:rPr>
        <w:t>на добавленную стоимость выносится налоговым органом по месту нахождения налогоплательщика не позднее пяти рабочих дней:</w:t>
      </w:r>
    </w:p>
    <w:p w:rsidR="00000000" w:rsidRDefault="00A228E1">
      <w:pPr>
        <w:ind w:firstLine="400"/>
        <w:jc w:val="both"/>
      </w:pPr>
      <w:r>
        <w:rPr>
          <w:rStyle w:val="s0"/>
        </w:rPr>
        <w:t>1) со дня установления случаев, указанных в подпунктах 1), 7) и 8) пункта 4 настоящей статьи;</w:t>
      </w:r>
    </w:p>
    <w:p w:rsidR="00000000" w:rsidRDefault="00A228E1">
      <w:pPr>
        <w:ind w:firstLine="400"/>
        <w:jc w:val="both"/>
      </w:pPr>
      <w:r>
        <w:rPr>
          <w:rStyle w:val="s0"/>
        </w:rPr>
        <w:t>2) со дня истечения срока, установленного</w:t>
      </w:r>
      <w:r>
        <w:rPr>
          <w:rStyle w:val="s0"/>
        </w:rPr>
        <w:t xml:space="preserve"> частью первой </w:t>
      </w:r>
      <w:hyperlink w:anchor="sub5580500" w:history="1">
        <w:r>
          <w:rPr>
            <w:rStyle w:val="a3"/>
          </w:rPr>
          <w:t>пункта 5 статьи 558</w:t>
        </w:r>
      </w:hyperlink>
      <w:r>
        <w:rPr>
          <w:rStyle w:val="s0"/>
        </w:rPr>
        <w:t xml:space="preserve"> настоящего Кодекса, в случае, предусмотренном подпунктом 2) пункта 4 настоящей статьи;</w:t>
      </w:r>
    </w:p>
    <w:p w:rsidR="00000000" w:rsidRDefault="00A228E1">
      <w:pPr>
        <w:ind w:firstLine="400"/>
        <w:jc w:val="both"/>
      </w:pPr>
      <w:r>
        <w:rPr>
          <w:rStyle w:val="s0"/>
        </w:rPr>
        <w:t>3) со дня получения налоговым органом вступившего в законную силу приговора либо постановления суда о</w:t>
      </w:r>
      <w:r>
        <w:rPr>
          <w:rStyle w:val="s0"/>
        </w:rPr>
        <w:t xml:space="preserve"> признании налогоплательщика лжепредприятием;</w:t>
      </w:r>
    </w:p>
    <w:p w:rsidR="00000000" w:rsidRDefault="00A228E1">
      <w:pPr>
        <w:ind w:firstLine="400"/>
        <w:jc w:val="both"/>
      </w:pPr>
      <w:r>
        <w:rPr>
          <w:rStyle w:val="s0"/>
        </w:rPr>
        <w:t>4) со дня получения налоговым органом вступившего в законную силу решения суда о признании недействительной регистрации индивидуального предпринимателя или юридического лица.</w:t>
      </w:r>
    </w:p>
    <w:p w:rsidR="00000000" w:rsidRDefault="00A228E1">
      <w:pPr>
        <w:ind w:firstLine="400"/>
        <w:jc w:val="both"/>
      </w:pPr>
      <w:r>
        <w:rPr>
          <w:rStyle w:val="s0"/>
        </w:rPr>
        <w:t>Решение о снятии с регистрационного</w:t>
      </w:r>
      <w:r>
        <w:rPr>
          <w:rStyle w:val="s0"/>
        </w:rPr>
        <w:t xml:space="preserve"> учета по налогу на добавленную стоимость в случае, указанном в подпункте 6) пункта 4 настоящей статьи, выносится налоговым органом по месту нахождения налогоплательщика не позднее последнего дня месяца, следующего за месяцем, в котором представлена деклар</w:t>
      </w:r>
      <w:r>
        <w:rPr>
          <w:rStyle w:val="s0"/>
        </w:rPr>
        <w:t>ация по налогу на добавленную стоимость за второй налоговый период из указанных в подпункте 6) пункта 4 настоящей статьи.</w:t>
      </w:r>
    </w:p>
    <w:p w:rsidR="00000000" w:rsidRDefault="00A228E1">
      <w:pPr>
        <w:jc w:val="both"/>
      </w:pPr>
      <w:hyperlink r:id="rId7057" w:history="1">
        <w:r>
          <w:rPr>
            <w:rStyle w:val="a3"/>
            <w:rFonts w:ascii="Wingdings" w:hAnsi="Wingdings"/>
            <w:i/>
            <w:iCs/>
          </w:rPr>
          <w:t>*</w:t>
        </w:r>
      </w:hyperlink>
    </w:p>
    <w:p w:rsidR="00000000" w:rsidRDefault="00A228E1">
      <w:pPr>
        <w:jc w:val="both"/>
      </w:pPr>
      <w:bookmarkStart w:id="933" w:name="SUB5710600"/>
      <w:bookmarkEnd w:id="933"/>
      <w:r>
        <w:rPr>
          <w:rStyle w:val="s3"/>
        </w:rPr>
        <w:t xml:space="preserve">В пункт 6 внесены изменения в соответствии с </w:t>
      </w:r>
      <w:hyperlink r:id="rId7058" w:anchor="sub_id=317713" w:history="1">
        <w:r>
          <w:rPr>
            <w:rStyle w:val="a3"/>
            <w:i/>
            <w:iCs/>
          </w:rPr>
          <w:t>Законом</w:t>
        </w:r>
      </w:hyperlink>
      <w:r>
        <w:rPr>
          <w:rStyle w:val="s3"/>
        </w:rPr>
        <w:t xml:space="preserve"> РК от 16.11.09 г. № 200-IV (введены в действие с 1 января 2009 г.) (</w:t>
      </w:r>
      <w:hyperlink r:id="rId7059" w:anchor="sub_id=5710600" w:history="1">
        <w:r>
          <w:rPr>
            <w:rStyle w:val="a3"/>
            <w:i/>
            <w:iCs/>
          </w:rPr>
          <w:t>см. стар. ред.</w:t>
        </w:r>
      </w:hyperlink>
      <w:r>
        <w:rPr>
          <w:rStyle w:val="s3"/>
        </w:rPr>
        <w:t xml:space="preserve">); </w:t>
      </w:r>
      <w:hyperlink r:id="rId7060" w:anchor="sub_id=571" w:history="1">
        <w:r>
          <w:rPr>
            <w:rStyle w:val="a3"/>
            <w:i/>
            <w:iCs/>
          </w:rPr>
          <w:t>Законом</w:t>
        </w:r>
      </w:hyperlink>
      <w:r>
        <w:rPr>
          <w:rStyle w:val="s3"/>
        </w:rPr>
        <w:t xml:space="preserve"> РК от 26.12.12 г. № 61-V (введены в действие с 1 января 2013 г.) (</w:t>
      </w:r>
      <w:hyperlink r:id="rId7061" w:anchor="sub_id=5710600" w:history="1">
        <w:r>
          <w:rPr>
            <w:rStyle w:val="a3"/>
            <w:i/>
            <w:iCs/>
          </w:rPr>
          <w:t>см. стар. ред.</w:t>
        </w:r>
      </w:hyperlink>
      <w:r>
        <w:rPr>
          <w:rStyle w:val="s3"/>
        </w:rPr>
        <w:t>);</w:t>
      </w:r>
      <w:r>
        <w:rPr>
          <w:rStyle w:val="s3"/>
        </w:rPr>
        <w:t xml:space="preserve"> изложен в редакции </w:t>
      </w:r>
      <w:hyperlink r:id="rId7062" w:anchor="sub_id=571" w:history="1">
        <w:r>
          <w:rPr>
            <w:rStyle w:val="a3"/>
            <w:i/>
            <w:iCs/>
          </w:rPr>
          <w:t>Закона</w:t>
        </w:r>
      </w:hyperlink>
      <w:r>
        <w:rPr>
          <w:rStyle w:val="s3"/>
        </w:rPr>
        <w:t xml:space="preserve"> РК от 28.11.14 г. № 257-V (введено в действие с 1 июля 2015 г.) (</w:t>
      </w:r>
      <w:hyperlink r:id="rId7063" w:anchor="sub_id=5710600" w:history="1">
        <w:r>
          <w:rPr>
            <w:rStyle w:val="a3"/>
            <w:i/>
            <w:iCs/>
          </w:rPr>
          <w:t>см. стар. ред.</w:t>
        </w:r>
      </w:hyperlink>
      <w:r>
        <w:rPr>
          <w:rStyle w:val="s3"/>
        </w:rPr>
        <w:t>)</w:t>
      </w:r>
    </w:p>
    <w:p w:rsidR="00000000" w:rsidRDefault="00A228E1">
      <w:pPr>
        <w:ind w:firstLine="400"/>
        <w:jc w:val="both"/>
      </w:pPr>
      <w:r>
        <w:rPr>
          <w:rStyle w:val="s0"/>
        </w:rPr>
        <w:t>6. Плательщик налога на добавленную стоимость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A228E1">
      <w:pPr>
        <w:ind w:firstLine="400"/>
        <w:jc w:val="both"/>
      </w:pPr>
      <w:r>
        <w:rPr>
          <w:rStyle w:val="s0"/>
        </w:rPr>
        <w:t>1) с даты вынесения данного решения - для лиц, указанных в подпу</w:t>
      </w:r>
      <w:r>
        <w:rPr>
          <w:rStyle w:val="s0"/>
        </w:rPr>
        <w:t>нктах 1), 2), 3) и 6) пункта 4 настоящей статьи;</w:t>
      </w:r>
    </w:p>
    <w:p w:rsidR="00000000" w:rsidRDefault="00A228E1">
      <w:pPr>
        <w:ind w:firstLine="400"/>
        <w:jc w:val="both"/>
      </w:pPr>
      <w:r>
        <w:rPr>
          <w:rStyle w:val="s0"/>
        </w:rPr>
        <w:t>2) с даты начала преступной деятельности - для лица, указанного в подпункте 4) пункта 4 настоящей статьи;</w:t>
      </w:r>
    </w:p>
    <w:p w:rsidR="00000000" w:rsidRDefault="00A228E1">
      <w:pPr>
        <w:ind w:firstLine="400"/>
        <w:jc w:val="both"/>
      </w:pPr>
      <w:r>
        <w:rPr>
          <w:rStyle w:val="s0"/>
        </w:rPr>
        <w:t>3) с даты постановки на регистрационный учет по налогу на добавленную стоимость - для лиц, указанных в подпунктах 5) и 7) пункта 4 настоящей статьи;</w:t>
      </w:r>
    </w:p>
    <w:p w:rsidR="00000000" w:rsidRDefault="00A228E1">
      <w:pPr>
        <w:ind w:firstLine="400"/>
        <w:jc w:val="both"/>
      </w:pPr>
      <w:r>
        <w:rPr>
          <w:rStyle w:val="s0"/>
        </w:rPr>
        <w:t>4) с даты возникновения случаев, установленных в подпункте 8) пункта 4 настоящей статьи.</w:t>
      </w:r>
    </w:p>
    <w:p w:rsidR="00000000" w:rsidRDefault="00A228E1">
      <w:pPr>
        <w:jc w:val="both"/>
      </w:pPr>
      <w:r>
        <w:rPr>
          <w:rStyle w:val="s3"/>
        </w:rPr>
        <w:t xml:space="preserve">См.: </w:t>
      </w:r>
      <w:hyperlink r:id="rId7064" w:anchor="sub_id=9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228E1">
      <w:pPr>
        <w:ind w:firstLine="400"/>
        <w:jc w:val="both"/>
      </w:pPr>
      <w:r>
        <w:rPr>
          <w:rStyle w:val="s0"/>
        </w:rPr>
        <w:t>7. Снятие с регистрационного учета по налогу на добавленную стоимос</w:t>
      </w:r>
      <w:r>
        <w:rPr>
          <w:rStyle w:val="s0"/>
        </w:rPr>
        <w:t>ть производится:</w:t>
      </w:r>
    </w:p>
    <w:p w:rsidR="00000000" w:rsidRDefault="00A228E1">
      <w:pPr>
        <w:jc w:val="both"/>
      </w:pPr>
      <w:r>
        <w:rPr>
          <w:rStyle w:val="s3"/>
        </w:rPr>
        <w:t xml:space="preserve">В подпункт 1 внесены изменения в соответствии с </w:t>
      </w:r>
      <w:hyperlink r:id="rId7065" w:anchor="sub_id=571" w:history="1">
        <w:r>
          <w:rPr>
            <w:rStyle w:val="a3"/>
            <w:i/>
            <w:iCs/>
          </w:rPr>
          <w:t>Законом</w:t>
        </w:r>
      </w:hyperlink>
      <w:r>
        <w:rPr>
          <w:rStyle w:val="s3"/>
        </w:rPr>
        <w:t xml:space="preserve"> РК от 30.06.10 г. № 297-IV (введены в действие с 1 июля 2010 г.) (</w:t>
      </w:r>
      <w:hyperlink r:id="rId7066" w:anchor="sub_id=5710700" w:history="1">
        <w:r>
          <w:rPr>
            <w:rStyle w:val="a3"/>
            <w:i/>
            <w:iCs/>
          </w:rPr>
          <w:t>см. стар. ред.</w:t>
        </w:r>
      </w:hyperlink>
      <w:r>
        <w:rPr>
          <w:rStyle w:val="s3"/>
        </w:rPr>
        <w:t xml:space="preserve">); изложен в редакции </w:t>
      </w:r>
      <w:hyperlink r:id="rId7067" w:anchor="sub_id=571" w:history="1">
        <w:r>
          <w:rPr>
            <w:rStyle w:val="a3"/>
            <w:i/>
            <w:iCs/>
          </w:rPr>
          <w:t>Закона</w:t>
        </w:r>
      </w:hyperlink>
      <w:r>
        <w:rPr>
          <w:rStyle w:val="s3"/>
        </w:rPr>
        <w:t xml:space="preserve"> РК от 26.12.12 г. № 61-V (введено в действие с 1 января 2013 г.) (</w:t>
      </w:r>
      <w:hyperlink r:id="rId7068" w:anchor="sub_id=5710700" w:history="1">
        <w:r>
          <w:rPr>
            <w:rStyle w:val="a3"/>
            <w:i/>
            <w:iCs/>
          </w:rPr>
          <w:t>см. стар. ред.</w:t>
        </w:r>
      </w:hyperlink>
      <w:r>
        <w:rPr>
          <w:rStyle w:val="s3"/>
        </w:rPr>
        <w:t>)</w:t>
      </w:r>
    </w:p>
    <w:p w:rsidR="00000000" w:rsidRDefault="00A228E1">
      <w:pPr>
        <w:ind w:firstLine="400"/>
        <w:jc w:val="both"/>
      </w:pPr>
      <w:r>
        <w:rPr>
          <w:rStyle w:val="s0"/>
        </w:rPr>
        <w:t>1) в случае прекращения деятельности юридического лица-резидента, юридического лица-нерезидента на территории Республики Казахстан через филиал, представительство, индивиду</w:t>
      </w:r>
      <w:r>
        <w:rPr>
          <w:rStyle w:val="s0"/>
        </w:rPr>
        <w:t xml:space="preserve">ального предпринимателя, являющихся плательщиками налога на добавленную стоимость, если иное не предусмотрено настоящим пунктом, - с даты представления налогового заявления, указанного в </w:t>
      </w:r>
      <w:hyperlink w:anchor="sub370000" w:history="1">
        <w:r>
          <w:rPr>
            <w:rStyle w:val="a3"/>
          </w:rPr>
          <w:t>статьях 37</w:t>
        </w:r>
      </w:hyperlink>
      <w:r>
        <w:rPr>
          <w:rStyle w:val="s0"/>
        </w:rPr>
        <w:t xml:space="preserve"> и </w:t>
      </w:r>
      <w:hyperlink w:anchor="sub410000" w:history="1">
        <w:r>
          <w:rPr>
            <w:rStyle w:val="a3"/>
          </w:rPr>
          <w:t>41</w:t>
        </w:r>
      </w:hyperlink>
      <w:r>
        <w:rPr>
          <w:rStyle w:val="s0"/>
        </w:rPr>
        <w:t xml:space="preserve"> настоящего Кодекса;</w:t>
      </w:r>
    </w:p>
    <w:p w:rsidR="00000000" w:rsidRDefault="00A228E1">
      <w:pPr>
        <w:jc w:val="both"/>
      </w:pPr>
      <w:r>
        <w:rPr>
          <w:rStyle w:val="s3"/>
        </w:rPr>
        <w:t xml:space="preserve">Подпункты 2 и 3 изложены в редакции </w:t>
      </w:r>
      <w:hyperlink r:id="rId7069" w:anchor="sub_id=571" w:history="1">
        <w:r>
          <w:rPr>
            <w:rStyle w:val="a3"/>
            <w:i/>
            <w:iCs/>
          </w:rPr>
          <w:t>Закона</w:t>
        </w:r>
      </w:hyperlink>
      <w:r>
        <w:rPr>
          <w:rStyle w:val="s3"/>
        </w:rPr>
        <w:t xml:space="preserve"> РК от 30.06.10 г. № 297-IV (введено в действие с 1 июля 2010 г.) (</w:t>
      </w:r>
      <w:hyperlink r:id="rId7070" w:anchor="sub_id=5710700" w:history="1">
        <w:r>
          <w:rPr>
            <w:rStyle w:val="a3"/>
            <w:i/>
            <w:iCs/>
          </w:rPr>
          <w:t>см. стар. ред.</w:t>
        </w:r>
      </w:hyperlink>
      <w:r>
        <w:rPr>
          <w:rStyle w:val="s3"/>
        </w:rPr>
        <w:t>)</w:t>
      </w:r>
    </w:p>
    <w:p w:rsidR="00000000" w:rsidRDefault="00A228E1">
      <w:pPr>
        <w:ind w:firstLine="400"/>
        <w:jc w:val="both"/>
      </w:pPr>
      <w:r>
        <w:rPr>
          <w:rStyle w:val="s0"/>
        </w:rPr>
        <w:t xml:space="preserve">2) в случаях реорганизации юридических лиц путем слияния, присоединения - с даты представления налогового заявления, указанного в </w:t>
      </w:r>
      <w:hyperlink w:anchor="sub390000" w:history="1">
        <w:r>
          <w:rPr>
            <w:rStyle w:val="a3"/>
          </w:rPr>
          <w:t>статье 39</w:t>
        </w:r>
      </w:hyperlink>
      <w:r>
        <w:rPr>
          <w:rStyle w:val="s0"/>
        </w:rPr>
        <w:t xml:space="preserve"> настоящего Кодекса;</w:t>
      </w:r>
    </w:p>
    <w:p w:rsidR="00000000" w:rsidRDefault="00A228E1">
      <w:pPr>
        <w:ind w:firstLine="400"/>
        <w:jc w:val="both"/>
      </w:pPr>
      <w:r>
        <w:rPr>
          <w:rStyle w:val="s0"/>
        </w:rPr>
        <w:t xml:space="preserve">3) в случае реорганизации юридического лица путем разделения - с даты представления налогового заявления, указанного в </w:t>
      </w:r>
      <w:hyperlink w:anchor="sub400000" w:history="1">
        <w:r>
          <w:rPr>
            <w:rStyle w:val="a3"/>
          </w:rPr>
          <w:t>статье 40</w:t>
        </w:r>
      </w:hyperlink>
      <w:r>
        <w:rPr>
          <w:rStyle w:val="s0"/>
        </w:rPr>
        <w:t xml:space="preserve"> настоящего Кодекса;</w:t>
      </w:r>
    </w:p>
    <w:p w:rsidR="00000000" w:rsidRDefault="00A228E1">
      <w:pPr>
        <w:jc w:val="both"/>
      </w:pPr>
      <w:r>
        <w:rPr>
          <w:rStyle w:val="s3"/>
        </w:rPr>
        <w:t>Пункт дополнен подпунктом 4 в соответс</w:t>
      </w:r>
      <w:r>
        <w:rPr>
          <w:rStyle w:val="s3"/>
        </w:rPr>
        <w:t xml:space="preserve">твии с </w:t>
      </w:r>
      <w:hyperlink r:id="rId7071" w:anchor="sub_id=571"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4) в случае смерти физического лица, зарегистрированного в качестве индивидуального предпринима</w:t>
      </w:r>
      <w:r>
        <w:rPr>
          <w:rStyle w:val="s0"/>
        </w:rPr>
        <w:t>теля и являющегося плательщиком налога на добавленную стоимость, - с даты исключения из государственной базы данных налогоплательщиков в порядке, установленном пунктом 1 статьи 564 настоящего Кодекса.</w:t>
      </w:r>
    </w:p>
    <w:p w:rsidR="00000000" w:rsidRDefault="00A228E1">
      <w:pPr>
        <w:jc w:val="both"/>
      </w:pPr>
      <w:r>
        <w:rPr>
          <w:rStyle w:val="s3"/>
        </w:rPr>
        <w:t xml:space="preserve">Пункт 8 изложен в редакции </w:t>
      </w:r>
      <w:hyperlink r:id="rId7072" w:anchor="sub_id=7571" w:history="1">
        <w:r>
          <w:rPr>
            <w:rStyle w:val="a3"/>
            <w:i/>
            <w:iCs/>
          </w:rPr>
          <w:t>Закона</w:t>
        </w:r>
      </w:hyperlink>
      <w:r>
        <w:rPr>
          <w:rStyle w:val="s3"/>
        </w:rPr>
        <w:t xml:space="preserve"> РК от 24.12.12 г. № 60-V (</w:t>
      </w:r>
      <w:hyperlink r:id="rId7073" w:anchor="sub_id=5710800" w:history="1">
        <w:r>
          <w:rPr>
            <w:rStyle w:val="a3"/>
            <w:i/>
            <w:iCs/>
          </w:rPr>
          <w:t>см. стар. ред.</w:t>
        </w:r>
      </w:hyperlink>
      <w:r>
        <w:rPr>
          <w:rStyle w:val="s3"/>
        </w:rPr>
        <w:t>)</w:t>
      </w:r>
    </w:p>
    <w:p w:rsidR="00000000" w:rsidRDefault="00A228E1">
      <w:pPr>
        <w:ind w:firstLine="400"/>
        <w:jc w:val="both"/>
      </w:pPr>
      <w:r>
        <w:rPr>
          <w:rStyle w:val="s0"/>
        </w:rPr>
        <w:t>8. При ликвидации плательщика налога на добавленную стоимость по при</w:t>
      </w:r>
      <w:r>
        <w:rPr>
          <w:rStyle w:val="s0"/>
        </w:rPr>
        <w:t>чине банкротства снятие с регистрационного учета по налогу на добавленную стоимость производится со дня исключения из Национального реестра бизнес-идентификационных номеров или снятия с регистрационного учета в качестве индивидуального предпринимателя.</w:t>
      </w:r>
    </w:p>
    <w:p w:rsidR="00000000" w:rsidRDefault="00A228E1">
      <w:pPr>
        <w:ind w:firstLine="400"/>
        <w:jc w:val="both"/>
      </w:pPr>
      <w:r>
        <w:rPr>
          <w:rStyle w:val="s0"/>
        </w:rPr>
        <w:t xml:space="preserve">9. </w:t>
      </w:r>
      <w:r>
        <w:rPr>
          <w:rStyle w:val="s0"/>
        </w:rPr>
        <w:t>Информация о снятии плательщика налога на добавленную стоимость с регистрационного учета по налогу на добавленную стоимость по решению налогового органа размещается на интернет-ресурсе уполномоченного органа в течение одного рабочего дня, следующего за дне</w:t>
      </w:r>
      <w:r>
        <w:rPr>
          <w:rStyle w:val="s0"/>
        </w:rPr>
        <w:t>м вынесения решения о снятии с регистрационного учета по налогу на добавленную стоимость.</w:t>
      </w:r>
    </w:p>
    <w:p w:rsidR="00000000" w:rsidRDefault="00A228E1">
      <w:pPr>
        <w:ind w:firstLine="400"/>
        <w:jc w:val="both"/>
      </w:pPr>
      <w:r>
        <w:rPr>
          <w:rStyle w:val="s0"/>
        </w:rPr>
        <w:t xml:space="preserve">10. Исключен в соответствии с </w:t>
      </w:r>
      <w:hyperlink r:id="rId7074" w:anchor="sub_id=571" w:history="1">
        <w:r>
          <w:rPr>
            <w:rStyle w:val="a3"/>
          </w:rPr>
          <w:t>Законом</w:t>
        </w:r>
      </w:hyperlink>
      <w:r>
        <w:rPr>
          <w:rStyle w:val="s0"/>
        </w:rPr>
        <w:t xml:space="preserve"> РК от 28.11.14 г. № 257-V </w:t>
      </w:r>
      <w:r>
        <w:rPr>
          <w:rStyle w:val="s3"/>
        </w:rPr>
        <w:t>(введено в действие с</w:t>
      </w:r>
      <w:r>
        <w:rPr>
          <w:rStyle w:val="s3"/>
        </w:rPr>
        <w:t xml:space="preserve"> 1 января 2015 г.) (</w:t>
      </w:r>
      <w:hyperlink r:id="rId7075" w:anchor="sub_id=5711000" w:history="1">
        <w:r>
          <w:rPr>
            <w:rStyle w:val="a3"/>
            <w:i/>
            <w:iCs/>
          </w:rPr>
          <w:t>см. стар. ред.</w:t>
        </w:r>
      </w:hyperlink>
      <w:r>
        <w:rPr>
          <w:rStyle w:val="s3"/>
        </w:rPr>
        <w:t>)</w:t>
      </w:r>
    </w:p>
    <w:p w:rsidR="00000000" w:rsidRDefault="00A228E1">
      <w:pPr>
        <w:ind w:firstLine="400"/>
        <w:jc w:val="both"/>
      </w:pPr>
      <w:r>
        <w:rPr>
          <w:rStyle w:val="s0"/>
        </w:rPr>
        <w:t xml:space="preserve">11. Исключен в соответствии с </w:t>
      </w:r>
      <w:hyperlink r:id="rId7076" w:anchor="sub_id=571" w:history="1">
        <w:r>
          <w:rPr>
            <w:rStyle w:val="a3"/>
          </w:rPr>
          <w:t>Законом</w:t>
        </w:r>
      </w:hyperlink>
      <w:r>
        <w:rPr>
          <w:rStyle w:val="s0"/>
        </w:rPr>
        <w:t xml:space="preserve"> РК от 28.11.14 г</w:t>
      </w:r>
      <w:r>
        <w:rPr>
          <w:rStyle w:val="s0"/>
        </w:rPr>
        <w:t xml:space="preserve">. № 257-V </w:t>
      </w:r>
      <w:r>
        <w:rPr>
          <w:rStyle w:val="s3"/>
        </w:rPr>
        <w:t>(введено в действие с 1 января 2015 г.) (</w:t>
      </w:r>
      <w:hyperlink r:id="rId7077" w:anchor="sub_id=5711100" w:history="1">
        <w:r>
          <w:rPr>
            <w:rStyle w:val="a3"/>
            <w:i/>
            <w:iCs/>
          </w:rPr>
          <w:t>см. стар. ред.</w:t>
        </w:r>
      </w:hyperlink>
      <w:r>
        <w:rPr>
          <w:rStyle w:val="s3"/>
        </w:rPr>
        <w:t>)</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934" w:name="SUB5720000"/>
      <w:bookmarkEnd w:id="934"/>
      <w:r>
        <w:rPr>
          <w:rStyle w:val="s1"/>
        </w:rPr>
        <w:t>§ 4. Регистрационный учет в качестве электронного налогоплательщика</w:t>
      </w:r>
    </w:p>
    <w:p w:rsidR="00000000" w:rsidRDefault="00A228E1">
      <w:pPr>
        <w:ind w:firstLine="400"/>
        <w:jc w:val="both"/>
      </w:pPr>
      <w:r>
        <w:t> </w:t>
      </w:r>
    </w:p>
    <w:p w:rsidR="00000000" w:rsidRDefault="00A228E1">
      <w:pPr>
        <w:ind w:left="1200" w:hanging="800"/>
        <w:jc w:val="both"/>
      </w:pPr>
      <w:r>
        <w:rPr>
          <w:rStyle w:val="s1"/>
        </w:rPr>
        <w:t>Статья 572. Постановка на реги</w:t>
      </w:r>
      <w:r>
        <w:rPr>
          <w:rStyle w:val="s1"/>
        </w:rPr>
        <w:t>страционный учет электронного налогоплательщика</w:t>
      </w:r>
    </w:p>
    <w:p w:rsidR="00000000" w:rsidRDefault="00A228E1">
      <w:pPr>
        <w:ind w:firstLine="400"/>
        <w:jc w:val="both"/>
      </w:pPr>
      <w:r>
        <w:rPr>
          <w:rStyle w:val="s0"/>
        </w:rPr>
        <w:t xml:space="preserve">1. Постановка физического лица, юридического лица, его структурных подразделений на </w:t>
      </w:r>
      <w:hyperlink r:id="rId7078" w:history="1">
        <w:r>
          <w:rPr>
            <w:rStyle w:val="a3"/>
          </w:rPr>
          <w:t>регистрационный учет</w:t>
        </w:r>
      </w:hyperlink>
      <w:r>
        <w:rPr>
          <w:rStyle w:val="s0"/>
        </w:rPr>
        <w:t xml:space="preserve"> </w:t>
      </w:r>
      <w:r>
        <w:rPr>
          <w:rStyle w:val="s0"/>
        </w:rPr>
        <w:t>в качестве электронного налогоплательщика носит добровольный характер и производится после прохождения регистрации в налоговом органе в качестве налогоплательщика.</w:t>
      </w:r>
    </w:p>
    <w:p w:rsidR="00000000" w:rsidRDefault="00A228E1">
      <w:pPr>
        <w:jc w:val="both"/>
      </w:pPr>
      <w:r>
        <w:rPr>
          <w:rStyle w:val="s3"/>
        </w:rPr>
        <w:t xml:space="preserve">В пункт 2 внесены изменения в соответствии с </w:t>
      </w:r>
      <w:hyperlink r:id="rId7079" w:anchor="sub_id=572" w:history="1">
        <w:r>
          <w:rPr>
            <w:rStyle w:val="a3"/>
            <w:i/>
            <w:iCs/>
          </w:rPr>
          <w:t>Законом</w:t>
        </w:r>
      </w:hyperlink>
      <w:r>
        <w:rPr>
          <w:rStyle w:val="s3"/>
        </w:rPr>
        <w:t xml:space="preserve"> РК от 21.07.11 г. № 467-IV (введены в действие с 1 января 2012 г.) (</w:t>
      </w:r>
      <w:hyperlink r:id="rId7080" w:anchor="sub_id=5720200" w:history="1">
        <w:r>
          <w:rPr>
            <w:rStyle w:val="a3"/>
            <w:i/>
            <w:iCs/>
          </w:rPr>
          <w:t>см. стар. ред.</w:t>
        </w:r>
      </w:hyperlink>
      <w:r>
        <w:rPr>
          <w:rStyle w:val="s3"/>
        </w:rPr>
        <w:t xml:space="preserve">); изложен в редакции </w:t>
      </w:r>
      <w:hyperlink r:id="rId7081" w:anchor="sub_id=572" w:history="1">
        <w:r>
          <w:rPr>
            <w:rStyle w:val="a3"/>
            <w:i/>
            <w:iCs/>
          </w:rPr>
          <w:t>Закона</w:t>
        </w:r>
      </w:hyperlink>
      <w:r>
        <w:rPr>
          <w:rStyle w:val="s3"/>
        </w:rPr>
        <w:t xml:space="preserve"> РК от 28.11.14 г. № 257-V (введено в действие с 1 января 2015 г.) (</w:t>
      </w:r>
      <w:hyperlink r:id="rId7082" w:anchor="sub_id=5720200" w:history="1">
        <w:r>
          <w:rPr>
            <w:rStyle w:val="a3"/>
            <w:i/>
            <w:iCs/>
          </w:rPr>
          <w:t>см. стар. ред.</w:t>
        </w:r>
      </w:hyperlink>
      <w:r>
        <w:rPr>
          <w:rStyle w:val="s3"/>
        </w:rPr>
        <w:t>)</w:t>
      </w:r>
    </w:p>
    <w:p w:rsidR="00000000" w:rsidRDefault="00A228E1">
      <w:pPr>
        <w:ind w:firstLine="400"/>
        <w:jc w:val="both"/>
      </w:pPr>
      <w:r>
        <w:rPr>
          <w:rStyle w:val="s0"/>
        </w:rPr>
        <w:t>2. Для постановки на реги</w:t>
      </w:r>
      <w:r>
        <w:rPr>
          <w:rStyle w:val="s0"/>
        </w:rPr>
        <w:t xml:space="preserve">страционный учет налогоплательщик представляет </w:t>
      </w:r>
      <w:hyperlink r:id="rId7083" w:history="1">
        <w:r>
          <w:rPr>
            <w:rStyle w:val="a3"/>
          </w:rPr>
          <w:t>налоговое заявление</w:t>
        </w:r>
      </w:hyperlink>
      <w:r>
        <w:rPr>
          <w:rStyle w:val="s0"/>
        </w:rPr>
        <w:t xml:space="preserve"> о регистрационном учете электронного налогоплательщика в налоговый орган по месту нахождения или жительства налогоплатель</w:t>
      </w:r>
      <w:r>
        <w:rPr>
          <w:rStyle w:val="s0"/>
        </w:rPr>
        <w:t>щика на бумажном носителе в явочном порядке или в электронном виде.</w:t>
      </w:r>
    </w:p>
    <w:p w:rsidR="00000000" w:rsidRDefault="00A228E1">
      <w:pPr>
        <w:ind w:firstLine="400"/>
        <w:jc w:val="both"/>
      </w:pPr>
      <w:r>
        <w:rPr>
          <w:rStyle w:val="s0"/>
        </w:rPr>
        <w:t>Представление налогового заявления о регистрационном учете электронного налогоплательщика для постановки на регистрационный учет в качестве электронного налогоплательщика является согласие</w:t>
      </w:r>
      <w:r>
        <w:rPr>
          <w:rStyle w:val="s0"/>
        </w:rPr>
        <w:t>м налогоплательщика на обмен электронными документами посредством передачи по информационно-коммуникационной сети, обеспечивающей гарантированную доставку сообщений, в том числе на получение уведомлений налоговых органов, предусмотренных настоящим Кодексом</w:t>
      </w:r>
      <w:r>
        <w:rPr>
          <w:rStyle w:val="s0"/>
        </w:rPr>
        <w:t>.</w:t>
      </w:r>
    </w:p>
    <w:p w:rsidR="00000000" w:rsidRDefault="00A228E1">
      <w:pPr>
        <w:jc w:val="both"/>
      </w:pPr>
      <w:r>
        <w:rPr>
          <w:rStyle w:val="s3"/>
        </w:rPr>
        <w:t xml:space="preserve">В пункт 3 внесены изменения в соответствии с </w:t>
      </w:r>
      <w:hyperlink r:id="rId7084" w:anchor="sub_id=572" w:history="1">
        <w:r>
          <w:rPr>
            <w:rStyle w:val="a3"/>
            <w:i/>
            <w:iCs/>
          </w:rPr>
          <w:t>Законом</w:t>
        </w:r>
      </w:hyperlink>
      <w:r>
        <w:rPr>
          <w:rStyle w:val="s3"/>
        </w:rPr>
        <w:t xml:space="preserve"> РК от 21.07.11 г. № 467-IV (введены в действие с 1 января 2012 г.) (</w:t>
      </w:r>
      <w:hyperlink r:id="rId7085" w:anchor="sub_id=5720300" w:history="1">
        <w:r>
          <w:rPr>
            <w:rStyle w:val="a3"/>
            <w:i/>
            <w:iCs/>
          </w:rPr>
          <w:t>см. стар. ред.</w:t>
        </w:r>
      </w:hyperlink>
      <w:r>
        <w:rPr>
          <w:rStyle w:val="s3"/>
        </w:rPr>
        <w:t xml:space="preserve">); изложен в редакции </w:t>
      </w:r>
      <w:hyperlink r:id="rId7086" w:anchor="sub_id=572" w:history="1">
        <w:r>
          <w:rPr>
            <w:rStyle w:val="a3"/>
            <w:i/>
            <w:iCs/>
          </w:rPr>
          <w:t>Закона</w:t>
        </w:r>
      </w:hyperlink>
      <w:r>
        <w:rPr>
          <w:rStyle w:val="s3"/>
        </w:rPr>
        <w:t xml:space="preserve"> РК от 28.11.14 г. № 257-V (введено в действие с 1 января 2015 г.) (</w:t>
      </w:r>
      <w:hyperlink r:id="rId7087" w:anchor="sub_id=5720300" w:history="1">
        <w:r>
          <w:rPr>
            <w:rStyle w:val="a3"/>
            <w:i/>
            <w:iCs/>
          </w:rPr>
          <w:t>см. стар. ред.</w:t>
        </w:r>
      </w:hyperlink>
      <w:r>
        <w:rPr>
          <w:rStyle w:val="s3"/>
        </w:rPr>
        <w:t xml:space="preserve">); изложен в редакции </w:t>
      </w:r>
      <w:hyperlink r:id="rId7088" w:anchor="sub_id=572" w:history="1">
        <w:r>
          <w:rPr>
            <w:rStyle w:val="a3"/>
            <w:i/>
            <w:iCs/>
          </w:rPr>
          <w:t>Закона</w:t>
        </w:r>
      </w:hyperlink>
      <w:r>
        <w:rPr>
          <w:rStyle w:val="s3"/>
        </w:rPr>
        <w:t xml:space="preserve"> РК от 28.11.14 г. № 257-V (введено в действие с 1 января 2015 г.) (</w:t>
      </w:r>
      <w:hyperlink r:id="rId7089" w:anchor="sub_id=5720300" w:history="1">
        <w:r>
          <w:rPr>
            <w:rStyle w:val="a3"/>
            <w:i/>
            <w:iCs/>
          </w:rPr>
          <w:t>см. стар. ред.</w:t>
        </w:r>
      </w:hyperlink>
      <w:r>
        <w:rPr>
          <w:rStyle w:val="s3"/>
        </w:rPr>
        <w:t>)</w:t>
      </w:r>
    </w:p>
    <w:p w:rsidR="00000000" w:rsidRDefault="00A228E1">
      <w:pPr>
        <w:ind w:firstLine="400"/>
        <w:jc w:val="both"/>
      </w:pPr>
      <w:r>
        <w:rPr>
          <w:rStyle w:val="s0"/>
        </w:rPr>
        <w:t>3. Налоговый орган в течение трех рабочих дней со дня приема налогового заявления о регистрационном учете электронного налогоплательщика выдает налогоплательщику под роспись в журнале выдачи документов электронную цифровую подпись.</w:t>
      </w:r>
    </w:p>
    <w:p w:rsidR="00000000" w:rsidRDefault="00A228E1">
      <w:pPr>
        <w:jc w:val="both"/>
      </w:pPr>
      <w:r>
        <w:rPr>
          <w:rStyle w:val="s0"/>
        </w:rPr>
        <w:t>4. Исключен в соответств</w:t>
      </w:r>
      <w:r>
        <w:rPr>
          <w:rStyle w:val="s0"/>
        </w:rPr>
        <w:t xml:space="preserve">ии с </w:t>
      </w:r>
      <w:hyperlink r:id="rId7090" w:anchor="sub_id=572" w:history="1">
        <w:r>
          <w:rPr>
            <w:rStyle w:val="a3"/>
          </w:rPr>
          <w:t>Законом</w:t>
        </w:r>
      </w:hyperlink>
      <w:r>
        <w:rPr>
          <w:rStyle w:val="s0"/>
        </w:rPr>
        <w:t xml:space="preserve"> РК от 28.11.14 г. № 257-V </w:t>
      </w:r>
      <w:r>
        <w:rPr>
          <w:rStyle w:val="s3"/>
        </w:rPr>
        <w:t>(введено в действие с 1 января 2015 г.) (</w:t>
      </w:r>
      <w:hyperlink r:id="rId7091" w:anchor="sub_id=5720400" w:history="1">
        <w:r>
          <w:rPr>
            <w:rStyle w:val="a3"/>
            <w:i/>
            <w:iCs/>
          </w:rPr>
          <w:t>см. стар. ред.</w:t>
        </w:r>
      </w:hyperlink>
      <w:r>
        <w:rPr>
          <w:rStyle w:val="s3"/>
        </w:rPr>
        <w:t>)</w:t>
      </w:r>
    </w:p>
    <w:p w:rsidR="00000000" w:rsidRDefault="00A228E1">
      <w:pPr>
        <w:ind w:firstLine="400"/>
        <w:jc w:val="both"/>
      </w:pPr>
      <w:r>
        <w:rPr>
          <w:rStyle w:val="s0"/>
        </w:rPr>
        <w:t xml:space="preserve">5. Исключен в соответствии с </w:t>
      </w:r>
      <w:hyperlink r:id="rId7092" w:anchor="sub_id=572" w:history="1">
        <w:r>
          <w:rPr>
            <w:rStyle w:val="a3"/>
          </w:rPr>
          <w:t>Законом</w:t>
        </w:r>
      </w:hyperlink>
      <w:r>
        <w:rPr>
          <w:rStyle w:val="s0"/>
        </w:rPr>
        <w:t xml:space="preserve"> РК от 28.11.14 г. № 257-V </w:t>
      </w:r>
      <w:r>
        <w:rPr>
          <w:rStyle w:val="s3"/>
        </w:rPr>
        <w:t>(введено в действие с 1 января 2015 г.) (</w:t>
      </w:r>
      <w:hyperlink r:id="rId7093" w:anchor="sub_id=5720500" w:history="1">
        <w:r>
          <w:rPr>
            <w:rStyle w:val="a3"/>
            <w:i/>
            <w:iCs/>
          </w:rPr>
          <w:t>см. стар. ред.</w:t>
        </w:r>
      </w:hyperlink>
      <w:r>
        <w:rPr>
          <w:rStyle w:val="s3"/>
        </w:rPr>
        <w:t>)</w:t>
      </w:r>
    </w:p>
    <w:p w:rsidR="00000000" w:rsidRDefault="00A228E1">
      <w:pPr>
        <w:ind w:firstLine="400"/>
        <w:jc w:val="both"/>
      </w:pPr>
      <w:r>
        <w:rPr>
          <w:rStyle w:val="s0"/>
        </w:rPr>
        <w:t xml:space="preserve">6. Исключен в соответствии с </w:t>
      </w:r>
      <w:hyperlink r:id="rId7094" w:anchor="sub_id=572" w:history="1">
        <w:r>
          <w:rPr>
            <w:rStyle w:val="a3"/>
          </w:rPr>
          <w:t>Законом</w:t>
        </w:r>
      </w:hyperlink>
      <w:r>
        <w:rPr>
          <w:rStyle w:val="s0"/>
        </w:rPr>
        <w:t xml:space="preserve"> РК от 28.11.14 г. № 257-V </w:t>
      </w:r>
      <w:r>
        <w:rPr>
          <w:rStyle w:val="s3"/>
        </w:rPr>
        <w:t>(введено в действие с 1 января 2015 г.) (</w:t>
      </w:r>
      <w:hyperlink r:id="rId7095" w:anchor="sub_id=5720600" w:history="1">
        <w:r>
          <w:rPr>
            <w:rStyle w:val="a3"/>
            <w:i/>
            <w:iCs/>
          </w:rPr>
          <w:t>см. стар. ред.</w:t>
        </w:r>
      </w:hyperlink>
      <w:r>
        <w:rPr>
          <w:rStyle w:val="s3"/>
        </w:rPr>
        <w:t>)</w:t>
      </w:r>
    </w:p>
    <w:p w:rsidR="00000000" w:rsidRDefault="00A228E1">
      <w:pPr>
        <w:ind w:firstLine="400"/>
        <w:jc w:val="both"/>
      </w:pPr>
      <w:r>
        <w:t> </w:t>
      </w:r>
    </w:p>
    <w:p w:rsidR="00000000" w:rsidRDefault="00A228E1">
      <w:pPr>
        <w:jc w:val="both"/>
      </w:pPr>
      <w:bookmarkStart w:id="935" w:name="SUB5730000"/>
      <w:bookmarkEnd w:id="935"/>
      <w:r>
        <w:rPr>
          <w:rStyle w:val="s3"/>
        </w:rPr>
        <w:t xml:space="preserve">Статья 573 изложена в редакции </w:t>
      </w:r>
      <w:hyperlink r:id="rId7096" w:anchor="sub_id=3178" w:history="1">
        <w:r>
          <w:rPr>
            <w:rStyle w:val="a3"/>
            <w:i/>
            <w:iCs/>
          </w:rPr>
          <w:t>Закона</w:t>
        </w:r>
      </w:hyperlink>
      <w:r>
        <w:rPr>
          <w:rStyle w:val="s3"/>
        </w:rPr>
        <w:t xml:space="preserve"> РК от 16.11.09 г. № 200-IV (введено в действие с 1 января </w:t>
      </w:r>
      <w:r>
        <w:rPr>
          <w:rStyle w:val="s3"/>
        </w:rPr>
        <w:t>2010 г.) (</w:t>
      </w:r>
      <w:hyperlink r:id="rId7097" w:anchor="sub_id=5730000" w:history="1">
        <w:r>
          <w:rPr>
            <w:rStyle w:val="a3"/>
            <w:i/>
            <w:iCs/>
          </w:rPr>
          <w:t>см. стар. ред.</w:t>
        </w:r>
      </w:hyperlink>
      <w:r>
        <w:rPr>
          <w:rStyle w:val="s3"/>
        </w:rPr>
        <w:t>)</w:t>
      </w:r>
    </w:p>
    <w:p w:rsidR="00000000" w:rsidRDefault="00A228E1">
      <w:pPr>
        <w:ind w:left="1200" w:hanging="800"/>
        <w:jc w:val="both"/>
      </w:pPr>
      <w:r>
        <w:rPr>
          <w:rStyle w:val="s1"/>
        </w:rPr>
        <w:t>Статья 573. Замена и аннулирование электронной цифровой подписи</w:t>
      </w:r>
    </w:p>
    <w:p w:rsidR="00000000" w:rsidRDefault="00A228E1">
      <w:pPr>
        <w:autoSpaceDE w:val="0"/>
        <w:autoSpaceDN w:val="0"/>
        <w:ind w:firstLine="400"/>
        <w:jc w:val="thaiDistribute"/>
      </w:pPr>
      <w:r>
        <w:t>1. Налогоплательщик вправе представить налоговое заявление о регистрационном учет</w:t>
      </w:r>
      <w:r>
        <w:t>е электронного налогоплательщика для аннулирования электронной цифровой подписи или ее замены в налоговый орган по месту нахождения или жительства в случаях:</w:t>
      </w:r>
    </w:p>
    <w:p w:rsidR="00000000" w:rsidRDefault="00A228E1">
      <w:pPr>
        <w:autoSpaceDE w:val="0"/>
        <w:autoSpaceDN w:val="0"/>
        <w:ind w:firstLine="400"/>
        <w:jc w:val="thaiDistribute"/>
      </w:pPr>
      <w:r>
        <w:t>1) принятия решения об отказе от использования электронной цифровой подписи;</w:t>
      </w:r>
    </w:p>
    <w:p w:rsidR="00000000" w:rsidRDefault="00A228E1">
      <w:pPr>
        <w:ind w:firstLine="400"/>
        <w:jc w:val="both"/>
      </w:pPr>
      <w:r>
        <w:rPr>
          <w:rStyle w:val="s0"/>
        </w:rPr>
        <w:t xml:space="preserve">2) </w:t>
      </w:r>
      <w:r>
        <w:t>окончания срока де</w:t>
      </w:r>
      <w:r>
        <w:t>йствия регистрационного свидетельства</w:t>
      </w:r>
      <w:r>
        <w:rPr>
          <w:rStyle w:val="s0"/>
        </w:rPr>
        <w:t>;</w:t>
      </w:r>
    </w:p>
    <w:p w:rsidR="00000000" w:rsidRDefault="00A228E1">
      <w:pPr>
        <w:ind w:firstLine="400"/>
        <w:jc w:val="both"/>
      </w:pPr>
      <w:r>
        <w:rPr>
          <w:rStyle w:val="s0"/>
        </w:rPr>
        <w:t xml:space="preserve">3) </w:t>
      </w:r>
      <w:r>
        <w:t>утери электронного носителя информации с ключевым контейнером, содержащим электронную цифровую подпись</w:t>
      </w:r>
      <w:r>
        <w:rPr>
          <w:rStyle w:val="s0"/>
        </w:rPr>
        <w:t>;</w:t>
      </w:r>
    </w:p>
    <w:p w:rsidR="00000000" w:rsidRDefault="00A228E1">
      <w:pPr>
        <w:ind w:firstLine="400"/>
        <w:jc w:val="both"/>
      </w:pPr>
      <w:r>
        <w:rPr>
          <w:rStyle w:val="s0"/>
        </w:rPr>
        <w:t xml:space="preserve">4) </w:t>
      </w:r>
      <w:r>
        <w:t>наличия повреждений, вызвавших нерабочее состояние электронного носителя информации с ключевым контейнером</w:t>
      </w:r>
      <w:r>
        <w:rPr>
          <w:rStyle w:val="s0"/>
        </w:rPr>
        <w:t>.</w:t>
      </w:r>
    </w:p>
    <w:p w:rsidR="00000000" w:rsidRDefault="00A228E1">
      <w:pPr>
        <w:jc w:val="both"/>
      </w:pPr>
      <w:r>
        <w:rPr>
          <w:rStyle w:val="s3"/>
        </w:rPr>
        <w:t xml:space="preserve">В пункт 2 внесены изменения в соответствии с </w:t>
      </w:r>
      <w:hyperlink r:id="rId7098" w:anchor="sub_id=573" w:history="1">
        <w:r>
          <w:rPr>
            <w:rStyle w:val="a3"/>
            <w:i/>
            <w:iCs/>
          </w:rPr>
          <w:t>Законом</w:t>
        </w:r>
      </w:hyperlink>
      <w:r>
        <w:rPr>
          <w:rStyle w:val="s3"/>
        </w:rPr>
        <w:t xml:space="preserve"> РК от 21.07.11 г. № 467-IV (введены в действие с 1 января 2012 г.) (</w:t>
      </w:r>
      <w:hyperlink r:id="rId7099" w:anchor="sub_id=5730200" w:history="1">
        <w:r>
          <w:rPr>
            <w:rStyle w:val="a3"/>
            <w:i/>
            <w:iCs/>
          </w:rPr>
          <w:t>см. стар. ред.</w:t>
        </w:r>
      </w:hyperlink>
      <w:r>
        <w:rPr>
          <w:rStyle w:val="s3"/>
        </w:rPr>
        <w:t>)</w:t>
      </w:r>
    </w:p>
    <w:p w:rsidR="00000000" w:rsidRDefault="00A228E1">
      <w:pPr>
        <w:ind w:firstLine="400"/>
        <w:jc w:val="both"/>
      </w:pPr>
      <w:r>
        <w:rPr>
          <w:rStyle w:val="s0"/>
        </w:rPr>
        <w:t xml:space="preserve">2. </w:t>
      </w:r>
      <w:r>
        <w:t xml:space="preserve">Аннулирование электронной цифровой подписи прекращает право налогоплательщика на обмен с налоговым органом электронными документами посредством </w:t>
      </w:r>
      <w:r>
        <w:rPr>
          <w:rStyle w:val="s0"/>
        </w:rPr>
        <w:t>передачи по информационно-коммуникационной сети, обеспечивающей</w:t>
      </w:r>
      <w:r>
        <w:t xml:space="preserve"> гарантированную доставку сообщений в случаях, установленных настоящей статьей.</w:t>
      </w:r>
    </w:p>
    <w:p w:rsidR="00000000" w:rsidRDefault="00A228E1">
      <w:pPr>
        <w:ind w:firstLine="400"/>
        <w:jc w:val="both"/>
      </w:pPr>
      <w:r>
        <w:rPr>
          <w:rStyle w:val="s0"/>
        </w:rPr>
        <w:t xml:space="preserve">3. </w:t>
      </w:r>
      <w:r>
        <w:t>Аннулирование или замена электронной цифровой подписи производится налоговым органом не позднее одного рабочег</w:t>
      </w:r>
      <w:r>
        <w:t>о дня с даты подачи налогового заявления о регистрационном учете электронного налогоплательщика для отказа от ключевого контейнера, содержащего электронную цифровую подпись, или его замены</w:t>
      </w:r>
      <w:r>
        <w:rPr>
          <w:rStyle w:val="s0"/>
        </w:rPr>
        <w:t>.</w:t>
      </w:r>
    </w:p>
    <w:p w:rsidR="00000000" w:rsidRDefault="00A228E1">
      <w:pPr>
        <w:autoSpaceDE w:val="0"/>
        <w:autoSpaceDN w:val="0"/>
        <w:ind w:firstLine="400"/>
        <w:jc w:val="thaiDistribute"/>
      </w:pPr>
      <w:r>
        <w:t>4. Налоговый орган аннулирует электронную цифровую подпись без нал</w:t>
      </w:r>
      <w:r>
        <w:t>огового заявления налогоплательщика в течение одного рабочего дня с даты исключения из государственной базы данных налогоплательщиков.</w:t>
      </w:r>
    </w:p>
    <w:p w:rsidR="00000000" w:rsidRDefault="00A228E1">
      <w:pPr>
        <w:jc w:val="both"/>
      </w:pPr>
      <w:r>
        <w:rPr>
          <w:rStyle w:val="s3"/>
        </w:rPr>
        <w:t xml:space="preserve">В пункт 5 внесены изменения в соответствии с </w:t>
      </w:r>
      <w:hyperlink r:id="rId7100" w:anchor="sub_id=573" w:history="1">
        <w:r>
          <w:rPr>
            <w:rStyle w:val="a3"/>
            <w:i/>
            <w:iCs/>
          </w:rPr>
          <w:t>Законом</w:t>
        </w:r>
      </w:hyperlink>
      <w:r>
        <w:rPr>
          <w:rStyle w:val="s3"/>
        </w:rPr>
        <w:t xml:space="preserve"> РК от 26.12.12 г. № 61-V (введены в действие с 1 января 2009 г.) (</w:t>
      </w:r>
      <w:hyperlink r:id="rId7101" w:anchor="sub_id=5730500" w:history="1">
        <w:r>
          <w:rPr>
            <w:rStyle w:val="a3"/>
            <w:i/>
            <w:iCs/>
          </w:rPr>
          <w:t>см. стар. ред.</w:t>
        </w:r>
      </w:hyperlink>
      <w:r>
        <w:rPr>
          <w:rStyle w:val="s3"/>
        </w:rPr>
        <w:t>)</w:t>
      </w:r>
    </w:p>
    <w:p w:rsidR="00000000" w:rsidRDefault="00A228E1">
      <w:pPr>
        <w:ind w:firstLine="400"/>
        <w:jc w:val="both"/>
      </w:pPr>
      <w:r>
        <w:rPr>
          <w:rStyle w:val="s0"/>
        </w:rPr>
        <w:t>5. Аннулирование электронной цифровой подписи налогоплательщика производится</w:t>
      </w:r>
      <w:r>
        <w:rPr>
          <w:rStyle w:val="s0"/>
        </w:rPr>
        <w:t xml:space="preserve"> налоговым органом в течение одного рабочего дня в следующих случаях:</w:t>
      </w:r>
    </w:p>
    <w:p w:rsidR="00000000" w:rsidRDefault="00A228E1">
      <w:pPr>
        <w:autoSpaceDE w:val="0"/>
        <w:autoSpaceDN w:val="0"/>
        <w:ind w:firstLine="400"/>
        <w:jc w:val="thaiDistribute"/>
      </w:pPr>
      <w:r>
        <w:t>1) признания налогоплательщика лжепредприятием на основании вступившего в законную силу приговора либо постановления суда - с даты получения налоговым органом приговора либо постановлени</w:t>
      </w:r>
      <w:r>
        <w:t>я суда;</w:t>
      </w:r>
    </w:p>
    <w:p w:rsidR="00000000" w:rsidRDefault="00A228E1">
      <w:pPr>
        <w:autoSpaceDE w:val="0"/>
        <w:autoSpaceDN w:val="0"/>
        <w:ind w:firstLine="400"/>
        <w:jc w:val="thaiDistribute"/>
      </w:pPr>
      <w:r>
        <w:t>2) признания недействительной государственной регистрации налогоплательщика на основании вступившего в законную силу решения суда - с даты получения налоговым органом решения суда;</w:t>
      </w:r>
    </w:p>
    <w:p w:rsidR="00000000" w:rsidRDefault="00A228E1">
      <w:pPr>
        <w:jc w:val="both"/>
      </w:pPr>
      <w:r>
        <w:rPr>
          <w:rStyle w:val="s3"/>
        </w:rPr>
        <w:t xml:space="preserve">Пункт дополнен подпунктом 3 в соответствии с </w:t>
      </w:r>
      <w:hyperlink r:id="rId7102" w:anchor="sub_id=573" w:history="1">
        <w:r>
          <w:rPr>
            <w:rStyle w:val="a3"/>
            <w:i/>
            <w:iCs/>
          </w:rPr>
          <w:t>Законом</w:t>
        </w:r>
      </w:hyperlink>
      <w:r>
        <w:rPr>
          <w:rStyle w:val="s3"/>
        </w:rPr>
        <w:t xml:space="preserve"> РК от 28.11.14 г. № 257-V (введено в действие с 1 июля 2015 г.)</w:t>
      </w:r>
    </w:p>
    <w:p w:rsidR="00000000" w:rsidRDefault="00A228E1">
      <w:pPr>
        <w:ind w:firstLine="400"/>
        <w:jc w:val="both"/>
      </w:pPr>
      <w:r>
        <w:rPr>
          <w:rStyle w:val="s0"/>
        </w:rPr>
        <w:t>3) снятия налогоплательщика с регистрационного учета по налогу на добавленную стоимость по решению налогового органа в соотве</w:t>
      </w:r>
      <w:r>
        <w:rPr>
          <w:rStyle w:val="s0"/>
        </w:rPr>
        <w:t xml:space="preserve">тствии с подпунктами 1), 2), 3), 6), 7) и 8) </w:t>
      </w:r>
      <w:hyperlink w:anchor="sub5710400" w:history="1">
        <w:r>
          <w:rPr>
            <w:rStyle w:val="a3"/>
          </w:rPr>
          <w:t>пункта 4 статьи 571</w:t>
        </w:r>
      </w:hyperlink>
      <w:r>
        <w:rPr>
          <w:rStyle w:val="s0"/>
        </w:rPr>
        <w:t xml:space="preserve"> настоящего Кодекса - со дня вынесения решения о снятии с регистрационного учета по налогу на добавленную стоимость.</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936" w:name="SUB5740000"/>
      <w:bookmarkEnd w:id="936"/>
      <w:r>
        <w:rPr>
          <w:rStyle w:val="s1"/>
        </w:rPr>
        <w:t>§ 5. Регистрационный учет налогоплател</w:t>
      </w:r>
      <w:r>
        <w:rPr>
          <w:rStyle w:val="s1"/>
        </w:rPr>
        <w:t xml:space="preserve">ьщика, осуществляющего </w:t>
      </w:r>
    </w:p>
    <w:p w:rsidR="00000000" w:rsidRDefault="00A228E1">
      <w:pPr>
        <w:jc w:val="center"/>
      </w:pPr>
      <w:r>
        <w:rPr>
          <w:rStyle w:val="s1"/>
        </w:rPr>
        <w:t>отдельные виды деятельности</w:t>
      </w:r>
    </w:p>
    <w:p w:rsidR="00000000" w:rsidRDefault="00A228E1">
      <w:pPr>
        <w:ind w:firstLine="400"/>
        <w:jc w:val="both"/>
      </w:pPr>
      <w:r>
        <w:t> </w:t>
      </w:r>
    </w:p>
    <w:p w:rsidR="00000000" w:rsidRDefault="00A228E1">
      <w:pPr>
        <w:ind w:left="1200" w:hanging="800"/>
        <w:jc w:val="both"/>
      </w:pPr>
      <w:r>
        <w:rPr>
          <w:rStyle w:val="s1"/>
        </w:rPr>
        <w:t>Статья 574. Постановка на регистрационный учет в качестве налогоплательщика, осуществляющего отдельные виды деятельности</w:t>
      </w:r>
    </w:p>
    <w:p w:rsidR="00000000" w:rsidRDefault="00A228E1">
      <w:pPr>
        <w:ind w:firstLine="400"/>
        <w:jc w:val="both"/>
      </w:pPr>
      <w:r>
        <w:rPr>
          <w:rStyle w:val="s0"/>
        </w:rPr>
        <w:t>1. Постановке на регистрационный учет в качестве налогоплательщика, осуществляющего отдельные виды деятельности, подлежат налогоплательщики, осуществляющие следующие виды деятельности:</w:t>
      </w:r>
    </w:p>
    <w:p w:rsidR="00000000" w:rsidRDefault="00A228E1">
      <w:pPr>
        <w:ind w:firstLine="400"/>
        <w:jc w:val="both"/>
      </w:pPr>
      <w:r>
        <w:rPr>
          <w:rStyle w:val="s0"/>
        </w:rPr>
        <w:t xml:space="preserve">1) </w:t>
      </w:r>
      <w:hyperlink r:id="rId7103" w:anchor="sub_id=13" w:history="1">
        <w:r>
          <w:rPr>
            <w:rStyle w:val="a3"/>
          </w:rPr>
          <w:t>производство бензина (кроме авиационного), дизельного топлива</w:t>
        </w:r>
      </w:hyperlink>
      <w:r>
        <w:rPr>
          <w:rStyle w:val="s0"/>
        </w:rPr>
        <w:t>;</w:t>
      </w:r>
    </w:p>
    <w:p w:rsidR="00000000" w:rsidRDefault="00A228E1">
      <w:pPr>
        <w:jc w:val="both"/>
      </w:pPr>
      <w:hyperlink r:id="rId7104" w:history="1">
        <w:r>
          <w:rPr>
            <w:rStyle w:val="a3"/>
            <w:rFonts w:ascii="Wingdings" w:hAnsi="Wingdings"/>
            <w:i/>
            <w:iCs/>
          </w:rPr>
          <w:t>*</w:t>
        </w:r>
      </w:hyperlink>
    </w:p>
    <w:p w:rsidR="00000000" w:rsidRDefault="00A228E1">
      <w:pPr>
        <w:ind w:firstLine="400"/>
        <w:jc w:val="both"/>
      </w:pPr>
      <w:r>
        <w:rPr>
          <w:rStyle w:val="s0"/>
        </w:rPr>
        <w:t xml:space="preserve">2) </w:t>
      </w:r>
      <w:hyperlink r:id="rId7105" w:anchor="sub_id=13" w:history="1">
        <w:r>
          <w:rPr>
            <w:rStyle w:val="a3"/>
          </w:rPr>
          <w:t>оптовая и (или) розничная реали</w:t>
        </w:r>
        <w:r>
          <w:rPr>
            <w:rStyle w:val="a3"/>
          </w:rPr>
          <w:t>зация бензина (кроме авиационного), дизельного топлива</w:t>
        </w:r>
      </w:hyperlink>
      <w:r>
        <w:rPr>
          <w:rStyle w:val="s0"/>
        </w:rPr>
        <w:t xml:space="preserve">; </w:t>
      </w:r>
    </w:p>
    <w:p w:rsidR="00000000" w:rsidRDefault="00A228E1">
      <w:pPr>
        <w:ind w:firstLine="400"/>
        <w:jc w:val="both"/>
      </w:pPr>
      <w:r>
        <w:rPr>
          <w:rStyle w:val="s0"/>
        </w:rPr>
        <w:t xml:space="preserve">3) </w:t>
      </w:r>
      <w:hyperlink r:id="rId7106" w:anchor="sub_id=15" w:history="1">
        <w:r>
          <w:rPr>
            <w:rStyle w:val="a3"/>
          </w:rPr>
          <w:t>производство этилового спирта и (или) алкогольной продукции</w:t>
        </w:r>
      </w:hyperlink>
      <w:r>
        <w:rPr>
          <w:rStyle w:val="s0"/>
        </w:rPr>
        <w:t>;</w:t>
      </w:r>
    </w:p>
    <w:p w:rsidR="00000000" w:rsidRDefault="00A228E1">
      <w:pPr>
        <w:jc w:val="both"/>
      </w:pPr>
      <w:r>
        <w:rPr>
          <w:rStyle w:val="s3"/>
        </w:rPr>
        <w:t xml:space="preserve">В подпункт 4 внесены изменения в соответствии с </w:t>
      </w:r>
      <w:hyperlink r:id="rId7107" w:anchor="sub_id=574" w:history="1">
        <w:r>
          <w:rPr>
            <w:rStyle w:val="a3"/>
            <w:i/>
            <w:iCs/>
          </w:rPr>
          <w:t>Законом</w:t>
        </w:r>
      </w:hyperlink>
      <w:r>
        <w:rPr>
          <w:rStyle w:val="s3"/>
        </w:rPr>
        <w:t xml:space="preserve"> РК от 30.06.10 г. № 297-IV (введены в действие с 1 июля 2010 г.) (</w:t>
      </w:r>
      <w:hyperlink r:id="rId7108" w:anchor="sub_id=5740000" w:history="1">
        <w:r>
          <w:rPr>
            <w:rStyle w:val="a3"/>
            <w:i/>
            <w:iCs/>
          </w:rPr>
          <w:t>см. стар. ред.</w:t>
        </w:r>
      </w:hyperlink>
      <w:r>
        <w:rPr>
          <w:rStyle w:val="s3"/>
        </w:rPr>
        <w:t>)</w:t>
      </w:r>
    </w:p>
    <w:p w:rsidR="00000000" w:rsidRDefault="00A228E1">
      <w:pPr>
        <w:ind w:firstLine="400"/>
        <w:jc w:val="both"/>
      </w:pPr>
      <w:r>
        <w:rPr>
          <w:rStyle w:val="s0"/>
        </w:rPr>
        <w:t xml:space="preserve">4) </w:t>
      </w:r>
      <w:hyperlink r:id="rId7109" w:anchor="sub_id=15" w:history="1">
        <w:r>
          <w:rPr>
            <w:rStyle w:val="a3"/>
          </w:rPr>
          <w:t>оптовая и (или) розничная реализация алкогольной продукции</w:t>
        </w:r>
      </w:hyperlink>
      <w:r>
        <w:rPr>
          <w:rStyle w:val="s0"/>
        </w:rPr>
        <w:t xml:space="preserve">; </w:t>
      </w:r>
    </w:p>
    <w:p w:rsidR="00000000" w:rsidRDefault="00A228E1">
      <w:pPr>
        <w:jc w:val="both"/>
      </w:pPr>
      <w:hyperlink r:id="rId7110" w:history="1">
        <w:r>
          <w:rPr>
            <w:rStyle w:val="a3"/>
            <w:rFonts w:ascii="Wingdings" w:hAnsi="Wingdings"/>
            <w:i/>
            <w:iCs/>
          </w:rPr>
          <w:t>*</w:t>
        </w:r>
      </w:hyperlink>
    </w:p>
    <w:p w:rsidR="00000000" w:rsidRDefault="00A228E1">
      <w:pPr>
        <w:ind w:firstLine="400"/>
        <w:jc w:val="both"/>
      </w:pPr>
      <w:r>
        <w:rPr>
          <w:rStyle w:val="s0"/>
        </w:rPr>
        <w:t xml:space="preserve">5) </w:t>
      </w:r>
      <w:hyperlink r:id="rId7111" w:anchor="sub_id=14" w:history="1">
        <w:r>
          <w:rPr>
            <w:rStyle w:val="a3"/>
          </w:rPr>
          <w:t>производство и (или) оптовая реализация табачных изделий</w:t>
        </w:r>
      </w:hyperlink>
      <w:r>
        <w:rPr>
          <w:rStyle w:val="s0"/>
        </w:rPr>
        <w:t>;</w:t>
      </w:r>
    </w:p>
    <w:p w:rsidR="00000000" w:rsidRDefault="00A228E1">
      <w:pPr>
        <w:ind w:firstLine="400"/>
        <w:jc w:val="both"/>
      </w:pPr>
      <w:r>
        <w:rPr>
          <w:rStyle w:val="s0"/>
        </w:rPr>
        <w:t xml:space="preserve">6) исключен в соответствии с </w:t>
      </w:r>
      <w:hyperlink r:id="rId7112" w:anchor="sub_id=574" w:history="1">
        <w:r>
          <w:rPr>
            <w:rStyle w:val="a3"/>
          </w:rPr>
          <w:t>Законом</w:t>
        </w:r>
      </w:hyperlink>
      <w:r>
        <w:rPr>
          <w:rStyle w:val="s0"/>
        </w:rPr>
        <w:t xml:space="preserve"> РК от 28.11.14 г. № 257-V </w:t>
      </w:r>
      <w:r>
        <w:rPr>
          <w:rStyle w:val="s3"/>
        </w:rPr>
        <w:t>(введено в дейст</w:t>
      </w:r>
      <w:r>
        <w:rPr>
          <w:rStyle w:val="s3"/>
        </w:rPr>
        <w:t>вие с 1 января 2014 г.) (</w:t>
      </w:r>
      <w:hyperlink r:id="rId7113" w:anchor="sub_id=5740000" w:history="1">
        <w:r>
          <w:rPr>
            <w:rStyle w:val="a3"/>
            <w:i/>
            <w:iCs/>
          </w:rPr>
          <w:t>см. стар. ред.</w:t>
        </w:r>
      </w:hyperlink>
      <w:r>
        <w:rPr>
          <w:rStyle w:val="s3"/>
        </w:rPr>
        <w:t>)</w:t>
      </w:r>
    </w:p>
    <w:p w:rsidR="00000000" w:rsidRDefault="00A228E1">
      <w:pPr>
        <w:ind w:firstLine="400"/>
        <w:jc w:val="both"/>
      </w:pPr>
      <w:r>
        <w:rPr>
          <w:rStyle w:val="s0"/>
        </w:rPr>
        <w:t xml:space="preserve">7) </w:t>
      </w:r>
      <w:hyperlink r:id="rId7114" w:anchor="sub_id=16" w:history="1">
        <w:r>
          <w:rPr>
            <w:rStyle w:val="a3"/>
          </w:rPr>
          <w:t>игорный бизнес</w:t>
        </w:r>
      </w:hyperlink>
      <w:r>
        <w:rPr>
          <w:rStyle w:val="s0"/>
        </w:rPr>
        <w:t xml:space="preserve">; </w:t>
      </w:r>
    </w:p>
    <w:p w:rsidR="00000000" w:rsidRDefault="00A228E1">
      <w:pPr>
        <w:ind w:firstLine="400"/>
        <w:jc w:val="both"/>
      </w:pPr>
      <w:r>
        <w:rPr>
          <w:rStyle w:val="s0"/>
        </w:rPr>
        <w:t xml:space="preserve">8) </w:t>
      </w:r>
      <w:hyperlink r:id="rId7115" w:anchor="sub_id=17" w:history="1">
        <w:r>
          <w:rPr>
            <w:rStyle w:val="a3"/>
          </w:rPr>
          <w:t>услуги с использованием игровых автоматов без выигрыша, персональных компьютеров для игр, игровых дорожек, картов, бильярдных столов</w:t>
        </w:r>
      </w:hyperlink>
      <w:r>
        <w:rPr>
          <w:rStyle w:val="s0"/>
        </w:rPr>
        <w:t>;</w:t>
      </w:r>
    </w:p>
    <w:p w:rsidR="00000000" w:rsidRDefault="00A228E1">
      <w:pPr>
        <w:jc w:val="both"/>
      </w:pPr>
      <w:r>
        <w:rPr>
          <w:rStyle w:val="s3"/>
        </w:rPr>
        <w:t xml:space="preserve">Пункт 1 дополнен подпунктом 9 в соответствии с </w:t>
      </w:r>
      <w:hyperlink r:id="rId7116" w:anchor="sub_id=574" w:history="1">
        <w:r>
          <w:rPr>
            <w:rStyle w:val="a3"/>
            <w:i/>
            <w:iCs/>
          </w:rPr>
          <w:t>Законом</w:t>
        </w:r>
      </w:hyperlink>
      <w:r>
        <w:rPr>
          <w:rStyle w:val="s3"/>
        </w:rPr>
        <w:t xml:space="preserve"> РК от 30.06.10 г. № 297-IV (введено в действие с 1 июля 2010 г.)</w:t>
      </w:r>
    </w:p>
    <w:p w:rsidR="00000000" w:rsidRDefault="00A228E1">
      <w:pPr>
        <w:ind w:firstLine="400"/>
        <w:jc w:val="both"/>
      </w:pPr>
      <w:r>
        <w:rPr>
          <w:rStyle w:val="s0"/>
        </w:rPr>
        <w:t xml:space="preserve">9) </w:t>
      </w:r>
      <w:hyperlink r:id="rId7117" w:anchor="sub_id=25" w:history="1">
        <w:r>
          <w:rPr>
            <w:rStyle w:val="a3"/>
          </w:rPr>
          <w:t>производство, сборка (комплектация) подак</w:t>
        </w:r>
        <w:r>
          <w:rPr>
            <w:rStyle w:val="a3"/>
          </w:rPr>
          <w:t>цизных товаров</w:t>
        </w:r>
      </w:hyperlink>
      <w:r>
        <w:rPr>
          <w:rStyle w:val="s0"/>
        </w:rPr>
        <w:t xml:space="preserve">, предусмотренных </w:t>
      </w:r>
      <w:hyperlink w:anchor="sub2790006" w:history="1">
        <w:r>
          <w:rPr>
            <w:rStyle w:val="a3"/>
          </w:rPr>
          <w:t>подпунктом 6) статьи 279</w:t>
        </w:r>
      </w:hyperlink>
      <w:r>
        <w:rPr>
          <w:rStyle w:val="s0"/>
        </w:rPr>
        <w:t xml:space="preserve"> настоящего Кодекса.</w:t>
      </w:r>
    </w:p>
    <w:p w:rsidR="00000000" w:rsidRDefault="00A228E1">
      <w:pPr>
        <w:jc w:val="both"/>
      </w:pPr>
      <w:hyperlink r:id="rId7118" w:history="1">
        <w:r>
          <w:rPr>
            <w:rStyle w:val="a3"/>
            <w:rFonts w:ascii="Wingdings" w:hAnsi="Wingdings"/>
            <w:i/>
            <w:iCs/>
          </w:rPr>
          <w:t>*</w:t>
        </w:r>
      </w:hyperlink>
    </w:p>
    <w:p w:rsidR="00000000" w:rsidRDefault="00A228E1">
      <w:pPr>
        <w:jc w:val="both"/>
      </w:pPr>
      <w:r>
        <w:rPr>
          <w:rStyle w:val="s3"/>
        </w:rPr>
        <w:t xml:space="preserve">Пункт 2 изложен в редакции </w:t>
      </w:r>
      <w:hyperlink r:id="rId7119" w:anchor="sub_id=574" w:history="1">
        <w:r>
          <w:rPr>
            <w:rStyle w:val="a3"/>
            <w:i/>
            <w:iCs/>
          </w:rPr>
          <w:t>Закона</w:t>
        </w:r>
      </w:hyperlink>
      <w:r>
        <w:rPr>
          <w:rStyle w:val="s3"/>
        </w:rPr>
        <w:t xml:space="preserve"> РК от 28.11.14 г. № 257-V (введено в действие с 1 января 2015 г.) (</w:t>
      </w:r>
      <w:hyperlink r:id="rId7120" w:anchor="sub_id=5740200" w:history="1">
        <w:r>
          <w:rPr>
            <w:rStyle w:val="a3"/>
            <w:i/>
            <w:iCs/>
          </w:rPr>
          <w:t>см. стар. ред.</w:t>
        </w:r>
      </w:hyperlink>
      <w:r>
        <w:rPr>
          <w:rStyle w:val="s3"/>
        </w:rPr>
        <w:t>)</w:t>
      </w:r>
    </w:p>
    <w:p w:rsidR="00000000" w:rsidRDefault="00A228E1">
      <w:pPr>
        <w:ind w:firstLine="400"/>
        <w:jc w:val="both"/>
      </w:pPr>
      <w:r>
        <w:rPr>
          <w:rStyle w:val="s0"/>
        </w:rPr>
        <w:t>2. Постановка на регистрационный учет в качестве налогоплательщика, осуществляющего отдельные виды деятельности, заключается в регистрации в налоговых органах по месту нахождения объектов налогообложения и (или) объектов, связанных с налогообложением, испо</w:t>
      </w:r>
      <w:r>
        <w:rPr>
          <w:rStyle w:val="s0"/>
        </w:rPr>
        <w:t>льзуемых при осуществлении отдельных видов деятельности, указанных в пункте 1 настоящей статьи.</w:t>
      </w:r>
    </w:p>
    <w:p w:rsidR="00000000" w:rsidRDefault="00A228E1">
      <w:pPr>
        <w:ind w:firstLine="400"/>
        <w:jc w:val="both"/>
      </w:pPr>
      <w:r>
        <w:rPr>
          <w:rStyle w:val="s0"/>
        </w:rPr>
        <w:t xml:space="preserve">3. Постановка на регистрационный учет в качестве налогоплательщика, осуществляющего отдельные виды деятельности, </w:t>
      </w:r>
      <w:hyperlink r:id="rId7121" w:anchor="sub_id=28" w:history="1">
        <w:r>
          <w:rPr>
            <w:rStyle w:val="a3"/>
          </w:rPr>
          <w:t>подлежащие лицензированию</w:t>
        </w:r>
      </w:hyperlink>
      <w:r>
        <w:rPr>
          <w:rStyle w:val="s0"/>
        </w:rPr>
        <w:t>, при условии наличия соответствующей лицензии производится на срок, не превышающий срока действия лицензии.</w:t>
      </w:r>
    </w:p>
    <w:p w:rsidR="00000000" w:rsidRDefault="00A228E1">
      <w:pPr>
        <w:jc w:val="both"/>
      </w:pPr>
      <w:bookmarkStart w:id="937" w:name="SUB5740400"/>
      <w:bookmarkEnd w:id="937"/>
      <w:r>
        <w:rPr>
          <w:rStyle w:val="s3"/>
        </w:rPr>
        <w:t xml:space="preserve">См. изменения в пункт 4 - </w:t>
      </w:r>
      <w:hyperlink r:id="rId7122" w:anchor="sub_id=574" w:history="1">
        <w:r>
          <w:rPr>
            <w:rStyle w:val="a3"/>
            <w:i/>
            <w:iCs/>
          </w:rPr>
          <w:t>Закон</w:t>
        </w:r>
      </w:hyperlink>
      <w:r>
        <w:rPr>
          <w:rStyle w:val="s3"/>
        </w:rPr>
        <w:t xml:space="preserve"> РК от 28.11.14 г. № 257-V (вводятся в действие с 1 января 2016 г.)</w:t>
      </w:r>
    </w:p>
    <w:p w:rsidR="00000000" w:rsidRDefault="00A228E1">
      <w:pPr>
        <w:ind w:firstLine="400"/>
        <w:jc w:val="both"/>
      </w:pPr>
      <w:r>
        <w:rPr>
          <w:rStyle w:val="s0"/>
        </w:rPr>
        <w:t xml:space="preserve">4. Для постановки на регистрационный учет в качестве налогоплательщика, осуществляющего отдельные виды деятельности, налогоплательщик в явочном порядке представляет </w:t>
      </w:r>
      <w:r>
        <w:rPr>
          <w:rStyle w:val="s0"/>
        </w:rPr>
        <w:t xml:space="preserve">налоговое заявление о регистрационном учете по отдельным видам деятельности в налоговый орган по месту нахождения объекта налогообложения и (или) объекта, связанного с налогообложением. </w:t>
      </w:r>
    </w:p>
    <w:p w:rsidR="00000000" w:rsidRDefault="00A228E1">
      <w:pPr>
        <w:jc w:val="both"/>
      </w:pPr>
      <w:bookmarkStart w:id="938" w:name="SUB5740500"/>
      <w:bookmarkEnd w:id="938"/>
      <w:r>
        <w:rPr>
          <w:rStyle w:val="s3"/>
        </w:rPr>
        <w:t xml:space="preserve">В пункт 5 внесены изменения в соответствии с </w:t>
      </w:r>
      <w:hyperlink r:id="rId7123" w:anchor="sub_id=574" w:history="1">
        <w:r>
          <w:rPr>
            <w:rStyle w:val="a3"/>
            <w:i/>
            <w:iCs/>
          </w:rPr>
          <w:t>Законом</w:t>
        </w:r>
      </w:hyperlink>
      <w:r>
        <w:rPr>
          <w:rStyle w:val="s3"/>
        </w:rPr>
        <w:t xml:space="preserve"> РК от 30.06.10 г. № 297-IV (введены в действие с 1 июля 2010 г.) (</w:t>
      </w:r>
      <w:hyperlink r:id="rId7124" w:anchor="sub_id=5740500" w:history="1">
        <w:r>
          <w:rPr>
            <w:rStyle w:val="a3"/>
            <w:i/>
            <w:iCs/>
          </w:rPr>
          <w:t>см. стар. ред.</w:t>
        </w:r>
      </w:hyperlink>
      <w:r>
        <w:rPr>
          <w:rStyle w:val="s3"/>
        </w:rPr>
        <w:t xml:space="preserve">); изложен в редакции </w:t>
      </w:r>
      <w:hyperlink r:id="rId7125" w:anchor="sub_id=574" w:history="1">
        <w:r>
          <w:rPr>
            <w:rStyle w:val="a3"/>
            <w:i/>
            <w:iCs/>
          </w:rPr>
          <w:t>Закона</w:t>
        </w:r>
      </w:hyperlink>
      <w:r>
        <w:rPr>
          <w:rStyle w:val="s3"/>
        </w:rPr>
        <w:t xml:space="preserve"> РК от 16.05.14 г. № 203-V </w:t>
      </w:r>
      <w:hyperlink r:id="rId7126" w:history="1">
        <w:r>
          <w:rPr>
            <w:rStyle w:val="a3"/>
            <w:rFonts w:ascii="Wingdings" w:hAnsi="Wingdings"/>
            <w:i/>
            <w:iCs/>
          </w:rPr>
          <w:t>+</w:t>
        </w:r>
      </w:hyperlink>
      <w:r>
        <w:rPr>
          <w:rStyle w:val="s3"/>
        </w:rPr>
        <w:t xml:space="preserve"> (введено в действие по истечении шести месяцев после дня его первого официально</w:t>
      </w:r>
      <w:r>
        <w:rPr>
          <w:rStyle w:val="s3"/>
        </w:rPr>
        <w:t xml:space="preserve">го </w:t>
      </w:r>
      <w:hyperlink r:id="rId7127" w:history="1">
        <w:r>
          <w:rPr>
            <w:rStyle w:val="a3"/>
            <w:i/>
            <w:iCs/>
          </w:rPr>
          <w:t>опубликования</w:t>
        </w:r>
      </w:hyperlink>
      <w:r>
        <w:rPr>
          <w:rStyle w:val="s3"/>
        </w:rPr>
        <w:t>) (</w:t>
      </w:r>
      <w:hyperlink r:id="rId7128" w:anchor="sub_id=5740500" w:history="1">
        <w:r>
          <w:rPr>
            <w:rStyle w:val="a3"/>
            <w:i/>
            <w:iCs/>
          </w:rPr>
          <w:t>см. стар. ред.</w:t>
        </w:r>
      </w:hyperlink>
      <w:r>
        <w:rPr>
          <w:rStyle w:val="s3"/>
        </w:rPr>
        <w:t>)</w:t>
      </w:r>
    </w:p>
    <w:p w:rsidR="00000000" w:rsidRDefault="00A228E1">
      <w:pPr>
        <w:jc w:val="both"/>
      </w:pPr>
      <w:r>
        <w:rPr>
          <w:rStyle w:val="s3"/>
        </w:rPr>
        <w:t xml:space="preserve">См. изменения в пункт 5 - </w:t>
      </w:r>
      <w:hyperlink r:id="rId7129" w:anchor="sub_id=574" w:history="1">
        <w:r>
          <w:rPr>
            <w:rStyle w:val="a3"/>
            <w:i/>
            <w:iCs/>
          </w:rPr>
          <w:t>Закон</w:t>
        </w:r>
      </w:hyperlink>
      <w:r>
        <w:rPr>
          <w:rStyle w:val="s3"/>
        </w:rPr>
        <w:t xml:space="preserve"> РК от 28.11.14 г. № 257-V (вводятся в действие с 1 января 2016 г.)</w:t>
      </w:r>
    </w:p>
    <w:p w:rsidR="00000000" w:rsidRDefault="00A228E1">
      <w:pPr>
        <w:ind w:firstLine="400"/>
        <w:jc w:val="both"/>
      </w:pPr>
      <w:r>
        <w:rPr>
          <w:rStyle w:val="s0"/>
        </w:rPr>
        <w:t>5. Налоговое заявление, указанное в пункте 4 настоящей статьи, представляется в налоговый орган в следующие сроки:</w:t>
      </w:r>
    </w:p>
    <w:p w:rsidR="00000000" w:rsidRDefault="00A228E1">
      <w:pPr>
        <w:ind w:firstLine="400"/>
        <w:jc w:val="both"/>
      </w:pPr>
      <w:r>
        <w:rPr>
          <w:rStyle w:val="s0"/>
        </w:rPr>
        <w:t>1) при осуществлении деятельности, указанной в подпунктах 1), 2), 5) (за исключением производства табачных изделий), 8) и 9) пункта 1 настоящей статьи, не позднее трех рабочих дней до начала осуществления отдельных видов деятельности;</w:t>
      </w:r>
    </w:p>
    <w:p w:rsidR="00000000" w:rsidRDefault="00A228E1">
      <w:pPr>
        <w:jc w:val="both"/>
      </w:pPr>
      <w:r>
        <w:rPr>
          <w:rStyle w:val="s3"/>
        </w:rPr>
        <w:t>Подпункт 2) с 1 январ</w:t>
      </w:r>
      <w:r>
        <w:rPr>
          <w:rStyle w:val="s3"/>
        </w:rPr>
        <w:t xml:space="preserve">я 2014 года до 1 января 2016 года, в период приостановления действует в редакции </w:t>
      </w:r>
      <w:hyperlink r:id="rId7130" w:anchor="sub_id=80000" w:history="1">
        <w:r>
          <w:rPr>
            <w:rStyle w:val="a3"/>
            <w:i/>
            <w:iCs/>
          </w:rPr>
          <w:t>статьи 8</w:t>
        </w:r>
      </w:hyperlink>
      <w:r>
        <w:rPr>
          <w:rStyle w:val="s3"/>
        </w:rPr>
        <w:t xml:space="preserve"> Закона РК от 28.11.14 г. № 257-V</w:t>
      </w:r>
    </w:p>
    <w:p w:rsidR="00000000" w:rsidRDefault="00A228E1">
      <w:pPr>
        <w:ind w:firstLine="400"/>
        <w:jc w:val="both"/>
      </w:pPr>
      <w:r>
        <w:rPr>
          <w:rStyle w:val="s0"/>
        </w:rPr>
        <w:t>2) при осуществлении деятельности, указанной в подпунктах 3), 4), 5) (за исключением оптовой реализации табачных изделий), 7) пункта 1 настоящей статьи, не позднее десяти календарных дней с даты выдачи лицензии.</w:t>
      </w:r>
    </w:p>
    <w:p w:rsidR="00000000" w:rsidRDefault="00A228E1">
      <w:pPr>
        <w:ind w:firstLine="400"/>
        <w:jc w:val="both"/>
      </w:pPr>
      <w:r>
        <w:rPr>
          <w:rStyle w:val="s0"/>
        </w:rPr>
        <w:t>Налоговое заявление, указанное в пункте 4 на</w:t>
      </w:r>
      <w:r>
        <w:rPr>
          <w:rStyle w:val="s0"/>
        </w:rPr>
        <w:t>стоящей статьи, при осуществлении деятельности, указанной в подпунктах 1), 2) и 4) пункта 1 настоящей статьи, представляется в налоговый орган с приложением копий документов, подтверждающих право собственности, или копии договора аренды производственного о</w:t>
      </w:r>
      <w:r>
        <w:rPr>
          <w:rStyle w:val="s0"/>
        </w:rPr>
        <w:t xml:space="preserve">бъекта производителя нефтепродуктов, базы нефтепродуктов (резервуара), автозаправочной станции, складского помещения при оптовой реализации алкогольной продукции, при заключении одного из данных договоров на период до одного года либо договора переработки </w:t>
      </w:r>
      <w:r>
        <w:rPr>
          <w:rStyle w:val="s0"/>
        </w:rPr>
        <w:t>нефти с производителем нефтепродуктов.</w:t>
      </w:r>
    </w:p>
    <w:p w:rsidR="00000000" w:rsidRDefault="00A228E1">
      <w:pPr>
        <w:ind w:firstLine="400"/>
        <w:jc w:val="both"/>
      </w:pPr>
      <w:r>
        <w:rPr>
          <w:rStyle w:val="s0"/>
        </w:rPr>
        <w:t>В случае непредставления оригинала договора для сверки копии договоров должны быть нотариально засвидетельствованы.</w:t>
      </w:r>
    </w:p>
    <w:p w:rsidR="00000000" w:rsidRDefault="00A228E1">
      <w:pPr>
        <w:jc w:val="both"/>
      </w:pPr>
      <w:r>
        <w:rPr>
          <w:rStyle w:val="s3"/>
        </w:rPr>
        <w:t xml:space="preserve">В пункт 6 внесены изменения в соответствии с </w:t>
      </w:r>
      <w:hyperlink r:id="rId7131" w:anchor="sub_id=801" w:history="1">
        <w:r>
          <w:rPr>
            <w:rStyle w:val="a3"/>
            <w:i/>
            <w:iCs/>
          </w:rPr>
          <w:t>Законом</w:t>
        </w:r>
      </w:hyperlink>
      <w:r>
        <w:rPr>
          <w:rStyle w:val="s3"/>
        </w:rPr>
        <w:t xml:space="preserve"> РК от 05.07.11 г. № 452-IV (введены в действие с 1 января 2012 г.) (</w:t>
      </w:r>
      <w:hyperlink r:id="rId7132" w:anchor="sub_id=5740600" w:history="1">
        <w:r>
          <w:rPr>
            <w:rStyle w:val="a3"/>
            <w:i/>
            <w:iCs/>
          </w:rPr>
          <w:t>см. стар. ред.</w:t>
        </w:r>
      </w:hyperlink>
      <w:r>
        <w:rPr>
          <w:rStyle w:val="s3"/>
        </w:rPr>
        <w:t xml:space="preserve">); </w:t>
      </w:r>
      <w:hyperlink r:id="rId7133" w:anchor="sub_id=574" w:history="1">
        <w:r>
          <w:rPr>
            <w:rStyle w:val="a3"/>
            <w:i/>
            <w:iCs/>
          </w:rPr>
          <w:t>Законом</w:t>
        </w:r>
      </w:hyperlink>
      <w:r>
        <w:rPr>
          <w:rStyle w:val="s3"/>
        </w:rPr>
        <w:t xml:space="preserve"> РК от 21.07.11 г. № 467-IV (введены в действие с 1 января 2012 г.) (</w:t>
      </w:r>
      <w:hyperlink r:id="rId7134" w:anchor="sub_id=5740600" w:history="1">
        <w:r>
          <w:rPr>
            <w:rStyle w:val="a3"/>
            <w:i/>
            <w:iCs/>
          </w:rPr>
          <w:t>см. стар. ред.</w:t>
        </w:r>
      </w:hyperlink>
      <w:r>
        <w:rPr>
          <w:rStyle w:val="s3"/>
        </w:rPr>
        <w:t xml:space="preserve">); изложен в редакции </w:t>
      </w:r>
      <w:hyperlink r:id="rId7135" w:anchor="sub_id=574" w:history="1">
        <w:r>
          <w:rPr>
            <w:rStyle w:val="a3"/>
            <w:i/>
            <w:iCs/>
          </w:rPr>
          <w:t>Закона</w:t>
        </w:r>
      </w:hyperlink>
      <w:r>
        <w:rPr>
          <w:rStyle w:val="s3"/>
        </w:rPr>
        <w:t xml:space="preserve"> РК от 29.09.14 г. № 239-V (</w:t>
      </w:r>
      <w:hyperlink r:id="rId7136" w:anchor="sub_id=5740600" w:history="1">
        <w:r>
          <w:rPr>
            <w:rStyle w:val="a3"/>
            <w:i/>
            <w:iCs/>
          </w:rPr>
          <w:t>см. стар. ред.</w:t>
        </w:r>
      </w:hyperlink>
      <w:r>
        <w:rPr>
          <w:rStyle w:val="s3"/>
        </w:rPr>
        <w:t xml:space="preserve">); </w:t>
      </w:r>
      <w:hyperlink r:id="rId7137" w:anchor="sub_id=574" w:history="1">
        <w:r>
          <w:rPr>
            <w:rStyle w:val="a3"/>
            <w:i/>
            <w:iCs/>
          </w:rPr>
          <w:t>Закона</w:t>
        </w:r>
      </w:hyperlink>
      <w:r>
        <w:rPr>
          <w:rStyle w:val="s3"/>
        </w:rPr>
        <w:t xml:space="preserve"> РК от 28.11.14 г. № 257-V (введено в действие с 1 января 2015 г.) (</w:t>
      </w:r>
      <w:hyperlink r:id="rId7138" w:anchor="sub_id=5740600" w:history="1">
        <w:r>
          <w:rPr>
            <w:rStyle w:val="a3"/>
            <w:i/>
            <w:iCs/>
          </w:rPr>
          <w:t>см. стар. ред.</w:t>
        </w:r>
      </w:hyperlink>
      <w:r>
        <w:rPr>
          <w:rStyle w:val="s3"/>
        </w:rPr>
        <w:t>)</w:t>
      </w:r>
    </w:p>
    <w:p w:rsidR="00000000" w:rsidRDefault="00A228E1">
      <w:pPr>
        <w:ind w:firstLine="400"/>
        <w:jc w:val="both"/>
      </w:pPr>
      <w:r>
        <w:rPr>
          <w:rStyle w:val="s0"/>
        </w:rPr>
        <w:t>6. Налоговый орган производит постановку налогоплательщика на регистра</w:t>
      </w:r>
      <w:r>
        <w:rPr>
          <w:rStyle w:val="s0"/>
        </w:rPr>
        <w:t>ционный учет в качестве налогоплательщика, осуществляющего отдельные виды деятельности, в течение трех рабочих дней:</w:t>
      </w:r>
    </w:p>
    <w:p w:rsidR="00000000" w:rsidRDefault="00A228E1">
      <w:pPr>
        <w:ind w:firstLine="400"/>
        <w:jc w:val="both"/>
      </w:pPr>
      <w:r>
        <w:rPr>
          <w:rStyle w:val="s0"/>
        </w:rPr>
        <w:t>1) с даты подачи налогового заявления;</w:t>
      </w:r>
    </w:p>
    <w:p w:rsidR="00000000" w:rsidRDefault="00A228E1">
      <w:pPr>
        <w:jc w:val="both"/>
      </w:pPr>
      <w:r>
        <w:rPr>
          <w:rStyle w:val="s3"/>
        </w:rPr>
        <w:t xml:space="preserve">Подпункт 2 </w:t>
      </w:r>
      <w:hyperlink r:id="rId7139" w:anchor="sub_id=100000" w:history="1">
        <w:r>
          <w:rPr>
            <w:rStyle w:val="a3"/>
            <w:i/>
            <w:iCs/>
          </w:rPr>
          <w:t>вводи</w:t>
        </w:r>
        <w:r>
          <w:rPr>
            <w:rStyle w:val="a3"/>
            <w:i/>
            <w:iCs/>
          </w:rPr>
          <w:t>тся в действие</w:t>
        </w:r>
      </w:hyperlink>
      <w:r>
        <w:rPr>
          <w:rStyle w:val="s3"/>
        </w:rPr>
        <w:t xml:space="preserve"> с 1 января 2016 года</w:t>
      </w:r>
    </w:p>
    <w:p w:rsidR="00000000" w:rsidRDefault="00A228E1">
      <w:pPr>
        <w:ind w:firstLine="400"/>
        <w:jc w:val="both"/>
      </w:pPr>
      <w:r>
        <w:rPr>
          <w:rStyle w:val="s19"/>
        </w:rPr>
        <w:t xml:space="preserve">2) со дня получения сведений из государственного электронного реестра разрешений и уведомлений по видам деятельности, </w:t>
      </w:r>
      <w:hyperlink r:id="rId7140" w:anchor="sub_id=280000" w:history="1">
        <w:r>
          <w:rPr>
            <w:rStyle w:val="a3"/>
          </w:rPr>
          <w:t>подлежащим лицензи</w:t>
        </w:r>
        <w:r>
          <w:rPr>
            <w:rStyle w:val="a3"/>
          </w:rPr>
          <w:t>рованию</w:t>
        </w:r>
      </w:hyperlink>
      <w:r>
        <w:rPr>
          <w:rStyle w:val="s19"/>
        </w:rPr>
        <w:t>.</w:t>
      </w:r>
    </w:p>
    <w:p w:rsidR="00000000" w:rsidRDefault="00A228E1">
      <w:pPr>
        <w:jc w:val="both"/>
      </w:pPr>
      <w:r>
        <w:rPr>
          <w:rStyle w:val="s3"/>
        </w:rPr>
        <w:t xml:space="preserve">Пункт 7 изложен в редакции </w:t>
      </w:r>
      <w:hyperlink r:id="rId7141" w:anchor="sub_id=574" w:history="1">
        <w:r>
          <w:rPr>
            <w:rStyle w:val="a3"/>
            <w:i/>
            <w:iCs/>
          </w:rPr>
          <w:t>Закона</w:t>
        </w:r>
      </w:hyperlink>
      <w:r>
        <w:rPr>
          <w:rStyle w:val="s3"/>
        </w:rPr>
        <w:t xml:space="preserve"> РК от 28.11.14 г. № 257-V (введено в действие с 1 января 2015 г.) (</w:t>
      </w:r>
      <w:hyperlink r:id="rId7142" w:anchor="sub_id=5740700" w:history="1">
        <w:r>
          <w:rPr>
            <w:rStyle w:val="a3"/>
            <w:i/>
            <w:iCs/>
          </w:rPr>
          <w:t>см. стар. ред.</w:t>
        </w:r>
      </w:hyperlink>
      <w:r>
        <w:rPr>
          <w:rStyle w:val="s3"/>
        </w:rPr>
        <w:t>)</w:t>
      </w:r>
    </w:p>
    <w:p w:rsidR="00000000" w:rsidRDefault="00A228E1">
      <w:pPr>
        <w:ind w:firstLine="400"/>
        <w:jc w:val="both"/>
      </w:pPr>
      <w:r>
        <w:rPr>
          <w:rStyle w:val="s0"/>
        </w:rPr>
        <w:t>7. В случае наличия у налогоплательщика нескольких игорных заведений (стационарных мест) постановка на регистрационный учет осуществляется по каждому игорн</w:t>
      </w:r>
      <w:r>
        <w:rPr>
          <w:rStyle w:val="s0"/>
        </w:rPr>
        <w:t>ому заведению (стационарному месту) отдельно.</w:t>
      </w:r>
    </w:p>
    <w:p w:rsidR="00000000" w:rsidRDefault="00A228E1">
      <w:pPr>
        <w:ind w:firstLine="400"/>
        <w:jc w:val="both"/>
      </w:pPr>
      <w:r>
        <w:rPr>
          <w:rStyle w:val="s0"/>
        </w:rPr>
        <w:t>Стационарное место - место осуществления предпринимательской деятельности по оказанию услуг с использованием игровых автоматов без выигрыша, персональных компьютеров для игр, игровых дорожек, карт, бильярдных с</w:t>
      </w:r>
      <w:r>
        <w:rPr>
          <w:rStyle w:val="s0"/>
        </w:rPr>
        <w:t>толов.</w:t>
      </w:r>
    </w:p>
    <w:p w:rsidR="00000000" w:rsidRDefault="00A228E1">
      <w:pPr>
        <w:ind w:firstLine="400"/>
        <w:jc w:val="both"/>
      </w:pPr>
      <w:r>
        <w:rPr>
          <w:rStyle w:val="s0"/>
        </w:rPr>
        <w:t>8. Запрещаются использование и нахождение на территории игорного заведения (стационарного места) объектов налогообложения и (или) объектов, связанных с налогообложением, не зарегистрированных в налоговых органах.</w:t>
      </w:r>
    </w:p>
    <w:p w:rsidR="00000000" w:rsidRDefault="00A228E1">
      <w:pPr>
        <w:jc w:val="both"/>
      </w:pPr>
      <w:hyperlink r:id="rId7143" w:history="1">
        <w:r>
          <w:rPr>
            <w:rStyle w:val="a3"/>
            <w:rFonts w:ascii="Wingdings" w:hAnsi="Wingdings"/>
            <w:i/>
            <w:iCs/>
          </w:rPr>
          <w:t>*</w:t>
        </w:r>
      </w:hyperlink>
    </w:p>
    <w:p w:rsidR="00000000" w:rsidRDefault="00A228E1">
      <w:pPr>
        <w:jc w:val="both"/>
      </w:pPr>
      <w:r>
        <w:rPr>
          <w:rStyle w:val="s3"/>
        </w:rPr>
        <w:t xml:space="preserve">Пункт 9 изложен в редакции </w:t>
      </w:r>
      <w:hyperlink r:id="rId7144" w:anchor="sub_id=574" w:history="1">
        <w:r>
          <w:rPr>
            <w:rStyle w:val="a3"/>
            <w:i/>
            <w:iCs/>
          </w:rPr>
          <w:t>Закона</w:t>
        </w:r>
      </w:hyperlink>
      <w:r>
        <w:rPr>
          <w:rStyle w:val="s3"/>
        </w:rPr>
        <w:t xml:space="preserve"> РК от 28.11.14 г. № 257-V (введено в действие с 1 января 2015 г.) (</w:t>
      </w:r>
      <w:hyperlink r:id="rId7145" w:anchor="sub_id=5740900" w:history="1">
        <w:r>
          <w:rPr>
            <w:rStyle w:val="a3"/>
            <w:i/>
            <w:iCs/>
          </w:rPr>
          <w:t>см. стар. ред.</w:t>
        </w:r>
      </w:hyperlink>
      <w:r>
        <w:rPr>
          <w:rStyle w:val="s3"/>
        </w:rPr>
        <w:t>)</w:t>
      </w:r>
    </w:p>
    <w:p w:rsidR="00000000" w:rsidRDefault="00A228E1">
      <w:pPr>
        <w:ind w:firstLine="400"/>
        <w:jc w:val="both"/>
      </w:pPr>
      <w:r>
        <w:rPr>
          <w:rStyle w:val="s0"/>
        </w:rPr>
        <w:t>9. При наличии у налогоплательщика нескольких объектов налогообложения и (или) объектов, связанных с налогообложением, используемых при осуществлении видов деятельности, указанных в подпунктах 1)</w:t>
      </w:r>
      <w:r>
        <w:rPr>
          <w:rStyle w:val="s0"/>
        </w:rPr>
        <w:t xml:space="preserve"> - 5) пункта 1 настоящей статьи, регистрационный учет производится отдельно каждого объекта налогообложения и (или) объекта, связанного с налогообложением.</w:t>
      </w:r>
    </w:p>
    <w:p w:rsidR="00000000" w:rsidRDefault="00A228E1">
      <w:pPr>
        <w:jc w:val="both"/>
      </w:pPr>
      <w:r>
        <w:rPr>
          <w:rStyle w:val="s3"/>
        </w:rPr>
        <w:t xml:space="preserve">Статья дополнена пунктом 9-1 в соответствии с </w:t>
      </w:r>
      <w:hyperlink r:id="rId7146" w:anchor="sub_id=574"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 xml:space="preserve">9-1. Для целей подпунктов 1) и 2) пункта 1 настоящей статьи под объектами, связанными с налогообложением, понимаются производственный объект производителя </w:t>
      </w:r>
      <w:r>
        <w:rPr>
          <w:rStyle w:val="s0"/>
        </w:rPr>
        <w:t>нефтепродуктов, база нефтепродуктов, резервуар, заправочная станция, объемы нефти и (или) газового конденсата и выхода нефтепродуктов, указанные в договоре переработки нефти и (или) газового конденсата или приложении (спецификации) к договору с производите</w:t>
      </w:r>
      <w:r>
        <w:rPr>
          <w:rStyle w:val="s0"/>
        </w:rPr>
        <w:t>лем нефтепродуктов (для поставщиков нефти), стационарное и (или) складское помещения, которые используются для осуществления видов деятельности, указанных в подпунктах 1) - 5) пункта 1 настоящей статьи.</w:t>
      </w:r>
    </w:p>
    <w:p w:rsidR="00000000" w:rsidRDefault="00A228E1">
      <w:pPr>
        <w:ind w:firstLine="400"/>
        <w:jc w:val="both"/>
      </w:pPr>
      <w:r>
        <w:rPr>
          <w:rStyle w:val="s0"/>
        </w:rPr>
        <w:t xml:space="preserve">10. Исключен в соответствии с </w:t>
      </w:r>
      <w:hyperlink r:id="rId7147" w:anchor="sub_id=574" w:history="1">
        <w:r>
          <w:rPr>
            <w:rStyle w:val="a3"/>
          </w:rPr>
          <w:t>Законом</w:t>
        </w:r>
      </w:hyperlink>
      <w:r>
        <w:rPr>
          <w:rStyle w:val="s0"/>
        </w:rPr>
        <w:t xml:space="preserve"> РК от 28.11.14 г. № 257-V </w:t>
      </w:r>
      <w:r>
        <w:rPr>
          <w:rStyle w:val="s3"/>
        </w:rPr>
        <w:t>(введено в действие с 1 января 2014 г.) (</w:t>
      </w:r>
      <w:hyperlink r:id="rId7148" w:anchor="sub_id=5741000" w:history="1">
        <w:r>
          <w:rPr>
            <w:rStyle w:val="a3"/>
            <w:i/>
            <w:iCs/>
          </w:rPr>
          <w:t>см. стар. ред.</w:t>
        </w:r>
      </w:hyperlink>
      <w:r>
        <w:rPr>
          <w:rStyle w:val="s3"/>
        </w:rPr>
        <w:t>)</w:t>
      </w:r>
    </w:p>
    <w:p w:rsidR="00000000" w:rsidRDefault="00A228E1">
      <w:pPr>
        <w:ind w:firstLine="400"/>
        <w:jc w:val="both"/>
      </w:pPr>
      <w:r>
        <w:t> </w:t>
      </w:r>
    </w:p>
    <w:p w:rsidR="00000000" w:rsidRDefault="00A228E1">
      <w:pPr>
        <w:jc w:val="both"/>
      </w:pPr>
      <w:bookmarkStart w:id="939" w:name="SUB5750000"/>
      <w:bookmarkEnd w:id="939"/>
      <w:r>
        <w:rPr>
          <w:rStyle w:val="s3"/>
        </w:rPr>
        <w:t xml:space="preserve">Статья 575 изложена </w:t>
      </w:r>
      <w:r>
        <w:rPr>
          <w:rStyle w:val="s3"/>
        </w:rPr>
        <w:t xml:space="preserve">в редакции </w:t>
      </w:r>
      <w:hyperlink r:id="rId7149" w:anchor="sub_id=575" w:history="1">
        <w:r>
          <w:rPr>
            <w:rStyle w:val="a3"/>
            <w:i/>
            <w:iCs/>
          </w:rPr>
          <w:t>Закона</w:t>
        </w:r>
      </w:hyperlink>
      <w:r>
        <w:rPr>
          <w:rStyle w:val="s3"/>
        </w:rPr>
        <w:t xml:space="preserve"> РК от 21.07.11 г. № 467-IV </w:t>
      </w:r>
      <w:hyperlink r:id="rId7150" w:history="1">
        <w:r>
          <w:rPr>
            <w:rStyle w:val="a3"/>
            <w:rFonts w:ascii="Wingdings" w:hAnsi="Wingdings"/>
            <w:i/>
            <w:iCs/>
          </w:rPr>
          <w:t>+</w:t>
        </w:r>
      </w:hyperlink>
      <w:r>
        <w:rPr>
          <w:rStyle w:val="s3"/>
        </w:rPr>
        <w:t xml:space="preserve"> (введено в действие с 1 июля 2011 г.) (</w:t>
      </w:r>
      <w:hyperlink r:id="rId7151" w:anchor="sub_id=5750000" w:history="1">
        <w:r>
          <w:rPr>
            <w:rStyle w:val="a3"/>
            <w:i/>
            <w:iCs/>
          </w:rPr>
          <w:t>см. стар. ред.</w:t>
        </w:r>
      </w:hyperlink>
      <w:r>
        <w:rPr>
          <w:rStyle w:val="s3"/>
        </w:rPr>
        <w:t>)</w:t>
      </w:r>
    </w:p>
    <w:p w:rsidR="00000000" w:rsidRDefault="00A228E1">
      <w:pPr>
        <w:ind w:left="1200" w:hanging="800"/>
        <w:jc w:val="both"/>
      </w:pPr>
      <w:r>
        <w:rPr>
          <w:rStyle w:val="s1"/>
        </w:rPr>
        <w:t>Статья 575. Изменение и дополнение регистрационных данных налогоплательщика, осуществляющего отдельные виды деятельности</w:t>
      </w:r>
    </w:p>
    <w:p w:rsidR="00000000" w:rsidRDefault="00A228E1">
      <w:pPr>
        <w:jc w:val="both"/>
      </w:pPr>
      <w:r>
        <w:rPr>
          <w:rStyle w:val="s3"/>
        </w:rPr>
        <w:t xml:space="preserve">Пункт 1 изложен в редакции </w:t>
      </w:r>
      <w:hyperlink r:id="rId7152" w:anchor="sub_id=575" w:history="1">
        <w:r>
          <w:rPr>
            <w:rStyle w:val="a3"/>
            <w:i/>
            <w:iCs/>
          </w:rPr>
          <w:t>Закона</w:t>
        </w:r>
      </w:hyperlink>
      <w:r>
        <w:rPr>
          <w:rStyle w:val="s3"/>
        </w:rPr>
        <w:t xml:space="preserve"> РК от 28.11.14 г. № 257-V (введено в действие с 1 января 2015 г.) (</w:t>
      </w:r>
      <w:hyperlink r:id="rId7153" w:anchor="sub_id=5750000" w:history="1">
        <w:r>
          <w:rPr>
            <w:rStyle w:val="a3"/>
            <w:i/>
            <w:iCs/>
          </w:rPr>
          <w:t>см. стар. ред.</w:t>
        </w:r>
      </w:hyperlink>
      <w:r>
        <w:rPr>
          <w:rStyle w:val="s3"/>
        </w:rPr>
        <w:t>)</w:t>
      </w:r>
    </w:p>
    <w:p w:rsidR="00000000" w:rsidRDefault="00A228E1">
      <w:pPr>
        <w:ind w:firstLine="400"/>
        <w:jc w:val="both"/>
      </w:pPr>
      <w:r>
        <w:rPr>
          <w:rStyle w:val="s0"/>
        </w:rPr>
        <w:t>1. При изменении сведений об объектах налогообложения и (или) объектах, связанных с налогообложением, указанных в регистрационных данных, налогоплательщик обязан в течение трех рабочих дней с даты возникновения изменений подать налоговое заявление, указанн</w:t>
      </w:r>
      <w:r>
        <w:rPr>
          <w:rStyle w:val="s0"/>
        </w:rPr>
        <w:t>ое в пункте 4 статьи 574 настоящего Кодекса, в налоговый орган по месту регистрации объектов налогообложения и (или) объектов, связанных с налогообложением.</w:t>
      </w:r>
    </w:p>
    <w:p w:rsidR="00000000" w:rsidRDefault="00A228E1">
      <w:pPr>
        <w:jc w:val="both"/>
      </w:pPr>
      <w:hyperlink r:id="rId7154" w:history="1">
        <w:r>
          <w:rPr>
            <w:rStyle w:val="a3"/>
            <w:rFonts w:ascii="Wingdings" w:hAnsi="Wingdings"/>
            <w:i/>
            <w:iCs/>
          </w:rPr>
          <w:t>*</w:t>
        </w:r>
      </w:hyperlink>
    </w:p>
    <w:p w:rsidR="00000000" w:rsidRDefault="00A228E1">
      <w:pPr>
        <w:jc w:val="both"/>
      </w:pPr>
      <w:r>
        <w:rPr>
          <w:rStyle w:val="s3"/>
        </w:rPr>
        <w:t xml:space="preserve">Пункт 2 изложен в редакции </w:t>
      </w:r>
      <w:hyperlink r:id="rId7155" w:anchor="sub_id=575" w:history="1">
        <w:r>
          <w:rPr>
            <w:rStyle w:val="a3"/>
            <w:i/>
            <w:iCs/>
          </w:rPr>
          <w:t>Закона</w:t>
        </w:r>
      </w:hyperlink>
      <w:r>
        <w:rPr>
          <w:rStyle w:val="s3"/>
        </w:rPr>
        <w:t xml:space="preserve"> РК от 28.11.14 г. № 257-V (введено в действие с 1 января 2015 г.) (</w:t>
      </w:r>
      <w:hyperlink r:id="rId7156" w:anchor="sub_id=5750200" w:history="1">
        <w:r>
          <w:rPr>
            <w:rStyle w:val="a3"/>
            <w:i/>
            <w:iCs/>
          </w:rPr>
          <w:t>см. стар. ред.</w:t>
        </w:r>
      </w:hyperlink>
      <w:r>
        <w:rPr>
          <w:rStyle w:val="s3"/>
        </w:rPr>
        <w:t>)</w:t>
      </w:r>
    </w:p>
    <w:p w:rsidR="00000000" w:rsidRDefault="00A228E1">
      <w:pPr>
        <w:ind w:firstLine="400"/>
        <w:jc w:val="both"/>
      </w:pPr>
      <w:r>
        <w:rPr>
          <w:rStyle w:val="s0"/>
        </w:rPr>
        <w:t xml:space="preserve">2. Внесение изменений в регистрационные данные налогоплательщика производится налоговым органом в течение трех рабочих дней с даты получения налогового заявления, указанного в </w:t>
      </w:r>
      <w:hyperlink w:anchor="sub5740400" w:history="1">
        <w:r>
          <w:rPr>
            <w:rStyle w:val="a3"/>
          </w:rPr>
          <w:t>пункте 4 статьи 574</w:t>
        </w:r>
      </w:hyperlink>
      <w:r>
        <w:rPr>
          <w:rStyle w:val="s0"/>
        </w:rPr>
        <w:t xml:space="preserve"> настоящего Кодекса, в случа</w:t>
      </w:r>
      <w:r>
        <w:rPr>
          <w:rStyle w:val="s0"/>
        </w:rPr>
        <w:t>е изменения сведений об объектах налогообложения и (или) объектах, связанных с налогообложением.</w:t>
      </w:r>
    </w:p>
    <w:p w:rsidR="00000000" w:rsidRDefault="00A228E1">
      <w:pPr>
        <w:ind w:firstLine="400"/>
        <w:jc w:val="both"/>
      </w:pPr>
      <w:r>
        <w:rPr>
          <w:rStyle w:val="s0"/>
        </w:rPr>
        <w:t xml:space="preserve">Налогоплательщиком, осуществляющим отдельные виды деятельности, указанные в подпунктах 1), 2) и 9) </w:t>
      </w:r>
      <w:hyperlink w:anchor="sub5740000" w:history="1">
        <w:r>
          <w:rPr>
            <w:rStyle w:val="a3"/>
          </w:rPr>
          <w:t>пункта 1 статьи 574</w:t>
        </w:r>
      </w:hyperlink>
      <w:r>
        <w:rPr>
          <w:rStyle w:val="s0"/>
        </w:rPr>
        <w:t xml:space="preserve"> настоящ</w:t>
      </w:r>
      <w:r>
        <w:rPr>
          <w:rStyle w:val="s0"/>
        </w:rPr>
        <w:t xml:space="preserve">его Кодекса, к налоговому заявлению прилагается документ, указанный в </w:t>
      </w:r>
      <w:hyperlink w:anchor="sub5740500" w:history="1">
        <w:r>
          <w:rPr>
            <w:rStyle w:val="a3"/>
          </w:rPr>
          <w:t>пункте 5 статьи 574</w:t>
        </w:r>
      </w:hyperlink>
      <w:r>
        <w:rPr>
          <w:rStyle w:val="s0"/>
        </w:rPr>
        <w:t xml:space="preserve"> настоящего Кодекса, подтверждающий изменение сведений об объектах налогообложения и (или) объектах, связанных с налогообложением.</w:t>
      </w:r>
    </w:p>
    <w:p w:rsidR="00000000" w:rsidRDefault="00A228E1">
      <w:pPr>
        <w:ind w:firstLine="400"/>
        <w:jc w:val="both"/>
      </w:pPr>
      <w:r>
        <w:rPr>
          <w:rStyle w:val="s0"/>
        </w:rPr>
        <w:t>В с</w:t>
      </w:r>
      <w:r>
        <w:rPr>
          <w:rStyle w:val="s0"/>
        </w:rPr>
        <w:t>лучае непредставления оригинала договора для сверки копии договоров и (или) приложений к договорам должны быть нотариально засвидетельствованы.</w:t>
      </w:r>
    </w:p>
    <w:p w:rsidR="00000000" w:rsidRDefault="00A228E1">
      <w:pPr>
        <w:ind w:firstLine="400"/>
        <w:jc w:val="both"/>
      </w:pPr>
      <w:r>
        <w:rPr>
          <w:rStyle w:val="s0"/>
        </w:rPr>
        <w:t xml:space="preserve">3. Исключен в соответствии с </w:t>
      </w:r>
      <w:hyperlink r:id="rId7157" w:anchor="sub_id=575" w:history="1">
        <w:r>
          <w:rPr>
            <w:rStyle w:val="a3"/>
          </w:rPr>
          <w:t>За</w:t>
        </w:r>
        <w:r>
          <w:rPr>
            <w:rStyle w:val="a3"/>
          </w:rPr>
          <w:t>коном</w:t>
        </w:r>
      </w:hyperlink>
      <w:r>
        <w:rPr>
          <w:rStyle w:val="s0"/>
        </w:rPr>
        <w:t xml:space="preserve"> РК от 28.11.14 г. № 257-V </w:t>
      </w:r>
      <w:r>
        <w:rPr>
          <w:rStyle w:val="s3"/>
        </w:rPr>
        <w:t>(введено в действие с 1 января 2015 г.) (</w:t>
      </w:r>
      <w:hyperlink r:id="rId7158" w:anchor="sub_id=5750300" w:history="1">
        <w:r>
          <w:rPr>
            <w:rStyle w:val="a3"/>
            <w:i/>
            <w:iCs/>
          </w:rPr>
          <w:t>см. стар. ред.</w:t>
        </w:r>
      </w:hyperlink>
      <w:r>
        <w:rPr>
          <w:rStyle w:val="s3"/>
        </w:rPr>
        <w:t>)</w:t>
      </w:r>
    </w:p>
    <w:p w:rsidR="00000000" w:rsidRDefault="00A228E1">
      <w:pPr>
        <w:jc w:val="both"/>
      </w:pPr>
      <w:hyperlink r:id="rId7159"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940" w:name="SUB5760000"/>
      <w:bookmarkEnd w:id="940"/>
      <w:r>
        <w:rPr>
          <w:rStyle w:val="s1"/>
        </w:rPr>
        <w:t>Статья 576. С</w:t>
      </w:r>
      <w:r>
        <w:rPr>
          <w:rStyle w:val="s1"/>
        </w:rPr>
        <w:t>нятие с регистрационного учета в качестве налогоплательщика, осуществляющего отдельные виды деятельности</w:t>
      </w:r>
    </w:p>
    <w:p w:rsidR="00000000" w:rsidRDefault="00A228E1">
      <w:pPr>
        <w:jc w:val="both"/>
      </w:pPr>
      <w:r>
        <w:rPr>
          <w:rStyle w:val="s3"/>
        </w:rPr>
        <w:t xml:space="preserve">См. изменения в пункт 1 - </w:t>
      </w:r>
      <w:hyperlink r:id="rId7160" w:anchor="sub_id=576" w:history="1">
        <w:r>
          <w:rPr>
            <w:rStyle w:val="a3"/>
            <w:i/>
            <w:iCs/>
          </w:rPr>
          <w:t>Закон</w:t>
        </w:r>
      </w:hyperlink>
      <w:r>
        <w:rPr>
          <w:rStyle w:val="s3"/>
        </w:rPr>
        <w:t xml:space="preserve"> </w:t>
      </w:r>
      <w:r>
        <w:rPr>
          <w:rStyle w:val="s3"/>
        </w:rPr>
        <w:t>РК от 28.11.14 г. № 257-V (вводятся в действие с 1 января 2016 г.)</w:t>
      </w:r>
    </w:p>
    <w:p w:rsidR="00000000" w:rsidRDefault="00A228E1">
      <w:pPr>
        <w:ind w:firstLine="400"/>
        <w:jc w:val="both"/>
      </w:pPr>
      <w:r>
        <w:rPr>
          <w:rStyle w:val="s0"/>
        </w:rPr>
        <w:t xml:space="preserve">1. Налогоплательщик подлежит снятию с регистрационного учета в качестве налогоплательщика, осуществляющего отдельные виды деятельности, на основании налогового заявления, указанного в </w:t>
      </w:r>
      <w:hyperlink w:anchor="sub5740400" w:history="1">
        <w:r>
          <w:rPr>
            <w:rStyle w:val="a3"/>
          </w:rPr>
          <w:t>пункте 4 статьи 574</w:t>
        </w:r>
      </w:hyperlink>
      <w:r>
        <w:rPr>
          <w:rStyle w:val="s0"/>
        </w:rPr>
        <w:t xml:space="preserve"> настоящего Кодекса, в случаях:</w:t>
      </w:r>
    </w:p>
    <w:p w:rsidR="00000000" w:rsidRDefault="00A228E1">
      <w:pPr>
        <w:ind w:firstLine="400"/>
        <w:jc w:val="both"/>
      </w:pPr>
      <w:r>
        <w:rPr>
          <w:rStyle w:val="s0"/>
        </w:rPr>
        <w:t xml:space="preserve">1) прекращения осуществления видов деятельности, указанных в </w:t>
      </w:r>
      <w:hyperlink w:anchor="sub5740000" w:history="1">
        <w:r>
          <w:rPr>
            <w:rStyle w:val="a3"/>
          </w:rPr>
          <w:t>пункте 1 статьи 574</w:t>
        </w:r>
      </w:hyperlink>
      <w:r>
        <w:rPr>
          <w:rStyle w:val="s0"/>
        </w:rPr>
        <w:t xml:space="preserve"> настоящего Кодекса; </w:t>
      </w:r>
    </w:p>
    <w:p w:rsidR="00000000" w:rsidRDefault="00A228E1">
      <w:pPr>
        <w:jc w:val="both"/>
      </w:pPr>
      <w:r>
        <w:rPr>
          <w:rStyle w:val="s3"/>
        </w:rPr>
        <w:t xml:space="preserve">Подпункт 2 изложен в редакции </w:t>
      </w:r>
      <w:hyperlink r:id="rId7161" w:anchor="sub_id=576" w:history="1">
        <w:r>
          <w:rPr>
            <w:rStyle w:val="a3"/>
            <w:i/>
            <w:iCs/>
          </w:rPr>
          <w:t>Закона</w:t>
        </w:r>
      </w:hyperlink>
      <w:r>
        <w:rPr>
          <w:rStyle w:val="s3"/>
        </w:rPr>
        <w:t xml:space="preserve"> РК от 28.11.14 г. № 257-V (введено в действие с 1 января 2015 г.) (</w:t>
      </w:r>
      <w:hyperlink r:id="rId7162" w:anchor="sub_id=5760000" w:history="1">
        <w:r>
          <w:rPr>
            <w:rStyle w:val="a3"/>
            <w:i/>
            <w:iCs/>
          </w:rPr>
          <w:t>см. стар. ред.</w:t>
        </w:r>
      </w:hyperlink>
      <w:r>
        <w:rPr>
          <w:rStyle w:val="s3"/>
        </w:rPr>
        <w:t>)</w:t>
      </w:r>
    </w:p>
    <w:p w:rsidR="00000000" w:rsidRDefault="00A228E1">
      <w:pPr>
        <w:ind w:firstLine="400"/>
        <w:jc w:val="both"/>
      </w:pPr>
      <w:r>
        <w:rPr>
          <w:rStyle w:val="s0"/>
        </w:rPr>
        <w:t xml:space="preserve">2) снятия с </w:t>
      </w:r>
      <w:r>
        <w:rPr>
          <w:rStyle w:val="s0"/>
        </w:rPr>
        <w:t>учета всех объектов налогообложения и (или) объектов, связанных с налогообложением, указанных в регистрационных данных.</w:t>
      </w:r>
    </w:p>
    <w:p w:rsidR="00000000" w:rsidRDefault="00A228E1">
      <w:pPr>
        <w:jc w:val="both"/>
      </w:pPr>
      <w:r>
        <w:rPr>
          <w:rStyle w:val="s3"/>
        </w:rPr>
        <w:t xml:space="preserve">Статья дополняется пунктом 1-1 в соответствии с </w:t>
      </w:r>
      <w:hyperlink r:id="rId7163" w:anchor="sub_id=576" w:history="1">
        <w:r>
          <w:rPr>
            <w:rStyle w:val="a3"/>
            <w:i/>
            <w:iCs/>
          </w:rPr>
          <w:t>Законом</w:t>
        </w:r>
      </w:hyperlink>
      <w:r>
        <w:rPr>
          <w:rStyle w:val="s3"/>
        </w:rPr>
        <w:t xml:space="preserve"> РК от 28.11.14 г. № 257-V (вводится в действие с 1 января 2016 г.)</w:t>
      </w:r>
    </w:p>
    <w:p w:rsidR="00000000" w:rsidRDefault="00A228E1">
      <w:pPr>
        <w:jc w:val="both"/>
      </w:pPr>
      <w:r>
        <w:rPr>
          <w:rStyle w:val="s3"/>
        </w:rPr>
        <w:t xml:space="preserve">Пункт 2 изложен в редакции </w:t>
      </w:r>
      <w:hyperlink r:id="rId7164" w:anchor="sub_id=576" w:history="1">
        <w:r>
          <w:rPr>
            <w:rStyle w:val="a3"/>
            <w:i/>
            <w:iCs/>
          </w:rPr>
          <w:t>Закона</w:t>
        </w:r>
      </w:hyperlink>
      <w:r>
        <w:rPr>
          <w:rStyle w:val="s3"/>
        </w:rPr>
        <w:t xml:space="preserve"> РК от 28.11.14 г. № 257-V (введено в действие с 1 января 2015 г.) (</w:t>
      </w:r>
      <w:hyperlink r:id="rId7165" w:anchor="sub_id=5760200" w:history="1">
        <w:r>
          <w:rPr>
            <w:rStyle w:val="a3"/>
            <w:i/>
            <w:iCs/>
          </w:rPr>
          <w:t>см. стар. ред.</w:t>
        </w:r>
      </w:hyperlink>
      <w:r>
        <w:rPr>
          <w:rStyle w:val="s3"/>
        </w:rPr>
        <w:t>)</w:t>
      </w:r>
    </w:p>
    <w:p w:rsidR="00000000" w:rsidRDefault="00A228E1">
      <w:pPr>
        <w:ind w:firstLine="400"/>
        <w:jc w:val="both"/>
      </w:pPr>
      <w:r>
        <w:rPr>
          <w:rStyle w:val="s0"/>
        </w:rPr>
        <w:t xml:space="preserve">2. Налоговое заявление для снятия с регистрационного учета в качестве налогоплательщика, осуществляющего отдельные виды деятельности, представляется в налоговый </w:t>
      </w:r>
      <w:r>
        <w:rPr>
          <w:rStyle w:val="s0"/>
        </w:rPr>
        <w:t xml:space="preserve">орган по месту регистрации объектов налогообложения и (или) объектов, связанных с налогообложением, в течение трех рабочих дней с даты прекращения осуществления видов деятельности, установленных </w:t>
      </w:r>
      <w:hyperlink w:anchor="sub5740000" w:history="1">
        <w:r>
          <w:rPr>
            <w:rStyle w:val="a3"/>
          </w:rPr>
          <w:t>пунктом 1 статьи 574</w:t>
        </w:r>
      </w:hyperlink>
      <w:r>
        <w:rPr>
          <w:rStyle w:val="s0"/>
        </w:rPr>
        <w:t xml:space="preserve"> настоящ</w:t>
      </w:r>
      <w:r>
        <w:rPr>
          <w:rStyle w:val="s0"/>
        </w:rPr>
        <w:t>его Кодекса, или снятия с учета общего количества объектов налогообложения и (или) объектов, связанных с налогообложением, указанных в регистрационных данных.</w:t>
      </w:r>
    </w:p>
    <w:p w:rsidR="00000000" w:rsidRDefault="00A228E1">
      <w:pPr>
        <w:ind w:firstLine="400"/>
        <w:jc w:val="both"/>
      </w:pPr>
      <w:r>
        <w:rPr>
          <w:rStyle w:val="s0"/>
        </w:rPr>
        <w:t>3. Снятие налогоплательщика с регистрационного учета в качестве налогоплательщика, осуществляющег</w:t>
      </w:r>
      <w:r>
        <w:rPr>
          <w:rStyle w:val="s0"/>
        </w:rPr>
        <w:t>о отдельные виды деятельности, производится на основании решения налогового органа в случаях:</w:t>
      </w:r>
    </w:p>
    <w:p w:rsidR="00000000" w:rsidRDefault="00A228E1">
      <w:pPr>
        <w:jc w:val="both"/>
      </w:pPr>
      <w:r>
        <w:rPr>
          <w:rStyle w:val="s3"/>
        </w:rPr>
        <w:t xml:space="preserve">Подпункт 1 исключается в соответствии с </w:t>
      </w:r>
      <w:hyperlink r:id="rId7166" w:anchor="sub_id=576" w:history="1">
        <w:r>
          <w:rPr>
            <w:rStyle w:val="a3"/>
            <w:i/>
            <w:iCs/>
          </w:rPr>
          <w:t>Законом</w:t>
        </w:r>
      </w:hyperlink>
      <w:r>
        <w:rPr>
          <w:rStyle w:val="s3"/>
        </w:rPr>
        <w:t xml:space="preserve"> РК от 28.11.14 г. № 257-V (вводит</w:t>
      </w:r>
      <w:r>
        <w:rPr>
          <w:rStyle w:val="s3"/>
        </w:rPr>
        <w:t>ся в действие с 1 января 2016 г.)</w:t>
      </w:r>
    </w:p>
    <w:p w:rsidR="00000000" w:rsidRDefault="00A228E1">
      <w:pPr>
        <w:ind w:firstLine="400"/>
        <w:jc w:val="both"/>
      </w:pPr>
      <w:r>
        <w:rPr>
          <w:rStyle w:val="s0"/>
        </w:rPr>
        <w:t xml:space="preserve">1) прекращения действия лицензии налогоплательщика, осуществляющего отдельные виды деятельности, </w:t>
      </w:r>
      <w:hyperlink r:id="rId7167" w:anchor="sub_id=280000" w:history="1">
        <w:r>
          <w:rPr>
            <w:rStyle w:val="a3"/>
          </w:rPr>
          <w:t>подлежащие лицензированию</w:t>
        </w:r>
      </w:hyperlink>
      <w:r>
        <w:rPr>
          <w:rStyle w:val="s0"/>
        </w:rPr>
        <w:t>;</w:t>
      </w:r>
    </w:p>
    <w:p w:rsidR="00000000" w:rsidRDefault="00A228E1">
      <w:pPr>
        <w:jc w:val="both"/>
      </w:pPr>
      <w:r>
        <w:rPr>
          <w:rStyle w:val="s3"/>
        </w:rPr>
        <w:t>В подпункт 2 в</w:t>
      </w:r>
      <w:r>
        <w:rPr>
          <w:rStyle w:val="s3"/>
        </w:rPr>
        <w:t xml:space="preserve">несены изменения в соответствии с </w:t>
      </w:r>
      <w:hyperlink r:id="rId7168" w:anchor="sub_id=576" w:history="1">
        <w:r>
          <w:rPr>
            <w:rStyle w:val="a3"/>
            <w:i/>
            <w:iCs/>
          </w:rPr>
          <w:t>Законом</w:t>
        </w:r>
      </w:hyperlink>
      <w:r>
        <w:rPr>
          <w:rStyle w:val="s3"/>
        </w:rPr>
        <w:t xml:space="preserve"> РК от 30.06.10 г. № 297-IV (введены в действие с 1 июля 2010 г.) (</w:t>
      </w:r>
      <w:hyperlink r:id="rId7169" w:anchor="sub_id=5760300" w:history="1">
        <w:r>
          <w:rPr>
            <w:rStyle w:val="a3"/>
            <w:i/>
            <w:iCs/>
          </w:rPr>
          <w:t>см. стар. ред.</w:t>
        </w:r>
      </w:hyperlink>
      <w:r>
        <w:rPr>
          <w:rStyle w:val="s3"/>
        </w:rPr>
        <w:t xml:space="preserve">); изложен в редакции </w:t>
      </w:r>
      <w:hyperlink r:id="rId7170" w:anchor="sub_id=576" w:history="1">
        <w:r>
          <w:rPr>
            <w:rStyle w:val="a3"/>
            <w:i/>
            <w:iCs/>
          </w:rPr>
          <w:t>Закона</w:t>
        </w:r>
      </w:hyperlink>
      <w:r>
        <w:rPr>
          <w:rStyle w:val="s3"/>
        </w:rPr>
        <w:t xml:space="preserve"> РК от 28.11.14 г. № 257-V (введено в действие с</w:t>
      </w:r>
      <w:r>
        <w:rPr>
          <w:rStyle w:val="s3"/>
        </w:rPr>
        <w:t xml:space="preserve"> 1 января 2015 г.) (</w:t>
      </w:r>
      <w:hyperlink r:id="rId7171" w:anchor="sub_id=5760300" w:history="1">
        <w:r>
          <w:rPr>
            <w:rStyle w:val="a3"/>
            <w:i/>
            <w:iCs/>
          </w:rPr>
          <w:t>см. стар. ред.</w:t>
        </w:r>
      </w:hyperlink>
      <w:r>
        <w:rPr>
          <w:rStyle w:val="s3"/>
        </w:rPr>
        <w:t>)</w:t>
      </w:r>
    </w:p>
    <w:p w:rsidR="00000000" w:rsidRDefault="00A228E1">
      <w:pPr>
        <w:ind w:firstLine="400"/>
        <w:jc w:val="both"/>
      </w:pPr>
      <w:r>
        <w:rPr>
          <w:rStyle w:val="s0"/>
        </w:rPr>
        <w:t xml:space="preserve">2) прекращения действия договора аренды и (или) договора переработки нефти и (или) газового конденсата с производителем нефтепродуктов </w:t>
      </w:r>
      <w:r>
        <w:rPr>
          <w:rStyle w:val="s0"/>
        </w:rPr>
        <w:t xml:space="preserve">налогоплательщика, осуществляющего виды деятельности, указанные в подпунктах 1), 2) и 4) </w:t>
      </w:r>
      <w:hyperlink w:anchor="sub5740000" w:history="1">
        <w:r>
          <w:rPr>
            <w:rStyle w:val="a3"/>
          </w:rPr>
          <w:t>пункта 1 статьи 574</w:t>
        </w:r>
      </w:hyperlink>
      <w:r>
        <w:rPr>
          <w:rStyle w:val="s0"/>
        </w:rPr>
        <w:t xml:space="preserve"> настоящего Кодекса;</w:t>
      </w:r>
    </w:p>
    <w:p w:rsidR="00000000" w:rsidRDefault="00A228E1">
      <w:pPr>
        <w:jc w:val="both"/>
      </w:pPr>
      <w:r>
        <w:rPr>
          <w:rStyle w:val="s3"/>
        </w:rPr>
        <w:t xml:space="preserve">Пункт 3 дополнен подпунктом 2-1 в соответствии с </w:t>
      </w:r>
      <w:hyperlink r:id="rId7172" w:anchor="sub_id=576" w:history="1">
        <w:r>
          <w:rPr>
            <w:rStyle w:val="a3"/>
            <w:i/>
            <w:iCs/>
          </w:rPr>
          <w:t>Законом</w:t>
        </w:r>
      </w:hyperlink>
      <w:r>
        <w:rPr>
          <w:rStyle w:val="s3"/>
        </w:rPr>
        <w:t xml:space="preserve"> РК от 30.06.10 г. № 297-IV (введено в действие с 1 июля 2010 г.)</w:t>
      </w:r>
    </w:p>
    <w:p w:rsidR="00000000" w:rsidRDefault="00A228E1">
      <w:pPr>
        <w:ind w:firstLine="400"/>
        <w:jc w:val="both"/>
      </w:pPr>
      <w:r>
        <w:rPr>
          <w:rStyle w:val="s0"/>
        </w:rPr>
        <w:t xml:space="preserve">2-1) отсутствия налогоплательщика, осуществляющего виды деятельности, указанные в </w:t>
      </w:r>
      <w:hyperlink w:anchor="sub5740000" w:history="1">
        <w:r>
          <w:rPr>
            <w:rStyle w:val="a3"/>
          </w:rPr>
          <w:t>подпункте 4) пункта 1 статьи 574</w:t>
        </w:r>
      </w:hyperlink>
      <w:r>
        <w:rPr>
          <w:rStyle w:val="s0"/>
        </w:rPr>
        <w:t xml:space="preserve"> настоящего Кодекса, по адресу, указанному в лицензии.</w:t>
      </w:r>
    </w:p>
    <w:p w:rsidR="00000000" w:rsidRDefault="00A228E1">
      <w:pPr>
        <w:jc w:val="both"/>
      </w:pPr>
      <w:r>
        <w:rPr>
          <w:rStyle w:val="s3"/>
        </w:rPr>
        <w:t xml:space="preserve">В подпункт 3 внесены изменения в соответствии с </w:t>
      </w:r>
      <w:hyperlink r:id="rId7173" w:anchor="sub_id=576" w:history="1">
        <w:r>
          <w:rPr>
            <w:rStyle w:val="a3"/>
            <w:i/>
            <w:iCs/>
          </w:rPr>
          <w:t>Законом</w:t>
        </w:r>
      </w:hyperlink>
      <w:r>
        <w:rPr>
          <w:rStyle w:val="s3"/>
        </w:rPr>
        <w:t xml:space="preserve"> РК от 21.07.11 г. № 467-IV </w:t>
      </w:r>
      <w:hyperlink r:id="rId7174" w:history="1">
        <w:r>
          <w:rPr>
            <w:rStyle w:val="a3"/>
            <w:rFonts w:ascii="Wingdings" w:hAnsi="Wingdings"/>
            <w:i/>
            <w:iCs/>
          </w:rPr>
          <w:t>+</w:t>
        </w:r>
      </w:hyperlink>
      <w:r>
        <w:rPr>
          <w:rStyle w:val="s3"/>
        </w:rPr>
        <w:t xml:space="preserve"> (введены в действие с 1 июля 2011 г.) (</w:t>
      </w:r>
      <w:hyperlink r:id="rId7175" w:anchor="sub_id=5760303" w:history="1">
        <w:r>
          <w:rPr>
            <w:rStyle w:val="a3"/>
            <w:i/>
            <w:iCs/>
          </w:rPr>
          <w:t>см. стар. ред.</w:t>
        </w:r>
      </w:hyperlink>
      <w:r>
        <w:rPr>
          <w:rStyle w:val="s3"/>
        </w:rPr>
        <w:t xml:space="preserve">); изложен в редакции </w:t>
      </w:r>
      <w:hyperlink r:id="rId7176" w:anchor="sub_id=576" w:history="1">
        <w:r>
          <w:rPr>
            <w:rStyle w:val="a3"/>
            <w:i/>
            <w:iCs/>
          </w:rPr>
          <w:t>Закона</w:t>
        </w:r>
      </w:hyperlink>
      <w:r>
        <w:rPr>
          <w:rStyle w:val="s3"/>
        </w:rPr>
        <w:t xml:space="preserve"> РК от 28.11.14 г. № 257-V (введено в действие с 1 января 2015 г.) (</w:t>
      </w:r>
      <w:hyperlink r:id="rId7177" w:anchor="sub_id=5760300" w:history="1">
        <w:r>
          <w:rPr>
            <w:rStyle w:val="a3"/>
            <w:i/>
            <w:iCs/>
          </w:rPr>
          <w:t>см. стар. ред.</w:t>
        </w:r>
      </w:hyperlink>
      <w:r>
        <w:rPr>
          <w:rStyle w:val="s3"/>
        </w:rPr>
        <w:t>)</w:t>
      </w:r>
    </w:p>
    <w:p w:rsidR="00000000" w:rsidRDefault="00A228E1">
      <w:pPr>
        <w:ind w:firstLine="400"/>
        <w:jc w:val="both"/>
      </w:pPr>
      <w:r>
        <w:rPr>
          <w:rStyle w:val="s0"/>
        </w:rPr>
        <w:t>3) непредставления декларации и (или) расчета по акцизу налогоплат</w:t>
      </w:r>
      <w:r>
        <w:rPr>
          <w:rStyle w:val="s0"/>
        </w:rPr>
        <w:t xml:space="preserve">ельщиком, осуществляющим виды деятельности, указанные в подпунктах 1), 2) и 3) </w:t>
      </w:r>
      <w:hyperlink w:anchor="sub5740000" w:history="1">
        <w:r>
          <w:rPr>
            <w:rStyle w:val="a3"/>
          </w:rPr>
          <w:t>пункта 1 статьи 574</w:t>
        </w:r>
      </w:hyperlink>
      <w:r>
        <w:rPr>
          <w:rStyle w:val="s0"/>
        </w:rPr>
        <w:t xml:space="preserve"> настоящего Кодекса, в течение трехмесячного периода после установленного настоящим Кодексом срока их представления.</w:t>
      </w:r>
    </w:p>
    <w:p w:rsidR="00000000" w:rsidRDefault="00A228E1">
      <w:pPr>
        <w:jc w:val="both"/>
      </w:pPr>
      <w:hyperlink r:id="rId7178" w:anchor="sub_id=602" w:history="1">
        <w:r>
          <w:rPr>
            <w:rStyle w:val="a3"/>
            <w:rFonts w:ascii="Wingdings" w:hAnsi="Wingdings"/>
            <w:i/>
            <w:iCs/>
          </w:rPr>
          <w:t>*</w:t>
        </w:r>
      </w:hyperlink>
    </w:p>
    <w:p w:rsidR="00000000" w:rsidRDefault="00A228E1">
      <w:pPr>
        <w:jc w:val="both"/>
      </w:pPr>
      <w:r>
        <w:rPr>
          <w:rStyle w:val="s3"/>
        </w:rPr>
        <w:t xml:space="preserve">В пункт 4 внесены изменения в соответствии с </w:t>
      </w:r>
      <w:hyperlink r:id="rId7179" w:anchor="sub_id=801" w:history="1">
        <w:r>
          <w:rPr>
            <w:rStyle w:val="a3"/>
            <w:i/>
            <w:iCs/>
          </w:rPr>
          <w:t>Законом</w:t>
        </w:r>
      </w:hyperlink>
      <w:r>
        <w:rPr>
          <w:rStyle w:val="s3"/>
        </w:rPr>
        <w:t xml:space="preserve"> </w:t>
      </w:r>
      <w:r>
        <w:rPr>
          <w:rStyle w:val="s3"/>
        </w:rPr>
        <w:t>РК от 05.07.11 г. № 452-IV (введены в действие с 1 января 2012 г.) (</w:t>
      </w:r>
      <w:hyperlink r:id="rId7180" w:anchor="sub_id=5760400" w:history="1">
        <w:r>
          <w:rPr>
            <w:rStyle w:val="a3"/>
            <w:i/>
            <w:iCs/>
          </w:rPr>
          <w:t>см. стар. ред.</w:t>
        </w:r>
      </w:hyperlink>
      <w:r>
        <w:rPr>
          <w:rStyle w:val="s3"/>
        </w:rPr>
        <w:t xml:space="preserve">); изложен в редакции </w:t>
      </w:r>
      <w:hyperlink r:id="rId7181" w:anchor="sub_id=10576" w:history="1">
        <w:r>
          <w:rPr>
            <w:rStyle w:val="a3"/>
            <w:i/>
            <w:iCs/>
          </w:rPr>
          <w:t>Закона</w:t>
        </w:r>
      </w:hyperlink>
      <w:r>
        <w:rPr>
          <w:rStyle w:val="s3"/>
        </w:rPr>
        <w:t xml:space="preserve"> РК от 29.09.14 г. № 239-V (</w:t>
      </w:r>
      <w:hyperlink r:id="rId7182" w:anchor="sub_id=5760400" w:history="1">
        <w:r>
          <w:rPr>
            <w:rStyle w:val="a3"/>
            <w:i/>
            <w:iCs/>
          </w:rPr>
          <w:t>см. стар. ред.</w:t>
        </w:r>
      </w:hyperlink>
      <w:r>
        <w:rPr>
          <w:rStyle w:val="s3"/>
        </w:rPr>
        <w:t>)</w:t>
      </w:r>
    </w:p>
    <w:p w:rsidR="00000000" w:rsidRDefault="00A228E1">
      <w:pPr>
        <w:ind w:firstLine="400"/>
        <w:jc w:val="both"/>
      </w:pPr>
      <w:r>
        <w:rPr>
          <w:rStyle w:val="s0"/>
        </w:rPr>
        <w:t>4. Решение о снятии с регистрационного учета в качестве налогоплательщика, осуществляющего отдельные виды</w:t>
      </w:r>
      <w:r>
        <w:rPr>
          <w:rStyle w:val="s0"/>
        </w:rPr>
        <w:t xml:space="preserve"> деятельности, выносится налоговым органом по месту регистрации объектов налогообложения и (или) объектов, связанных с налогообложением, по </w:t>
      </w:r>
      <w:hyperlink r:id="rId7183" w:anchor="sub_id=43" w:history="1">
        <w:r>
          <w:rPr>
            <w:rStyle w:val="a3"/>
          </w:rPr>
          <w:t>форме</w:t>
        </w:r>
      </w:hyperlink>
      <w:r>
        <w:rPr>
          <w:rStyle w:val="s0"/>
        </w:rPr>
        <w:t xml:space="preserve">, установленной уполномоченным </w:t>
      </w:r>
      <w:r>
        <w:rPr>
          <w:rStyle w:val="s0"/>
        </w:rPr>
        <w:t>органом, не позднее пяти рабочих дней с даты наступления случаев, указанных в пункте 3 настоящей статьи.</w:t>
      </w:r>
    </w:p>
    <w:p w:rsidR="00000000" w:rsidRDefault="00A228E1">
      <w:pPr>
        <w:ind w:firstLine="400"/>
        <w:jc w:val="both"/>
      </w:pPr>
      <w:r>
        <w:rPr>
          <w:rStyle w:val="s0"/>
        </w:rPr>
        <w:t>5. Информация о налогоплательщиках, снятых с регистрационного учета в качестве налогоплательщика, осуществляющего отдельные виды деятельности, подлежит</w:t>
      </w:r>
      <w:r>
        <w:rPr>
          <w:rStyle w:val="s0"/>
        </w:rPr>
        <w:t xml:space="preserve"> размещению на интернет-ресурсе уполномоченного органа в течение трех рабочих дней со дня снятия с регистрационного учета.</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941" w:name="SUB5770000"/>
      <w:bookmarkEnd w:id="941"/>
      <w:r>
        <w:rPr>
          <w:rStyle w:val="s1"/>
        </w:rPr>
        <w:t xml:space="preserve">§ 6. Регистрационный учет по месту нахождения объектов </w:t>
      </w:r>
      <w:r>
        <w:rPr>
          <w:b/>
          <w:bCs/>
        </w:rPr>
        <w:br/>
      </w:r>
      <w:r>
        <w:rPr>
          <w:rStyle w:val="s1"/>
        </w:rPr>
        <w:t>налогообложения и (или) объектов, связанных с налогообложением</w:t>
      </w:r>
    </w:p>
    <w:p w:rsidR="00000000" w:rsidRDefault="00A228E1">
      <w:pPr>
        <w:jc w:val="center"/>
      </w:pPr>
      <w:r>
        <w:rPr>
          <w:rStyle w:val="s1"/>
        </w:rPr>
        <w:t> </w:t>
      </w:r>
    </w:p>
    <w:p w:rsidR="00000000" w:rsidRDefault="00A228E1">
      <w:pPr>
        <w:ind w:left="1200" w:hanging="800"/>
        <w:jc w:val="both"/>
      </w:pPr>
      <w:r>
        <w:rPr>
          <w:rStyle w:val="s1"/>
        </w:rPr>
        <w:t>Статья 5</w:t>
      </w:r>
      <w:r>
        <w:rPr>
          <w:rStyle w:val="s1"/>
        </w:rPr>
        <w:t>77. Постановка на регистрационный учет по месту нахождения объектов налогообложения и (или) объектов, связанных с налогообложением</w:t>
      </w:r>
    </w:p>
    <w:p w:rsidR="00000000" w:rsidRDefault="00A228E1">
      <w:pPr>
        <w:ind w:firstLine="400"/>
        <w:jc w:val="both"/>
      </w:pPr>
      <w:r>
        <w:rPr>
          <w:rStyle w:val="s0"/>
        </w:rPr>
        <w:t>1. Постановка налогоплательщика на регистрационный учет по месту нахождения объекта налогообложения и (или) объекта, связанно</w:t>
      </w:r>
      <w:r>
        <w:rPr>
          <w:rStyle w:val="s0"/>
        </w:rPr>
        <w:t>го с налогообложением, производится налоговым органом для обеспечения уплаты налогоплательщиком налогов на имущество, транспортные средства, земельного налога, единого земельного налога и других обязательных платежей в бюджет на основании сведений уполномо</w:t>
      </w:r>
      <w:r>
        <w:rPr>
          <w:rStyle w:val="s0"/>
        </w:rPr>
        <w:t xml:space="preserve">ченных государственных органов, осуществляющих учет, регистрацию объектов налогообложения и (или) объектов, связанных с налогообложением, в соответствии со </w:t>
      </w:r>
      <w:hyperlink w:anchor="sub5830000" w:history="1">
        <w:r>
          <w:rPr>
            <w:rStyle w:val="a3"/>
          </w:rPr>
          <w:t>статьей 583</w:t>
        </w:r>
      </w:hyperlink>
      <w:r>
        <w:rPr>
          <w:rStyle w:val="s0"/>
        </w:rPr>
        <w:t xml:space="preserve"> настоящего Кодекса, если иное не установлено настоящей </w:t>
      </w:r>
      <w:r>
        <w:rPr>
          <w:rStyle w:val="s0"/>
        </w:rPr>
        <w:t>главой.</w:t>
      </w:r>
    </w:p>
    <w:p w:rsidR="00000000" w:rsidRDefault="00A228E1">
      <w:pPr>
        <w:jc w:val="both"/>
      </w:pPr>
      <w:r>
        <w:rPr>
          <w:rStyle w:val="s3"/>
        </w:rPr>
        <w:t xml:space="preserve">См.: </w:t>
      </w:r>
      <w:hyperlink r:id="rId7184" w:history="1">
        <w:r>
          <w:rPr>
            <w:rStyle w:val="a3"/>
            <w:i/>
            <w:iCs/>
          </w:rPr>
          <w:t>Стандарт государственной услуги</w:t>
        </w:r>
      </w:hyperlink>
      <w:r>
        <w:rPr>
          <w:rStyle w:val="s3"/>
        </w:rPr>
        <w:t xml:space="preserve"> «Регистрационный учет по месту нахождения объектов налогообложения и (или) объектов, связанных с налогообложением» (приложение 29 к приказу Минист</w:t>
      </w:r>
      <w:r>
        <w:rPr>
          <w:rStyle w:val="s3"/>
        </w:rPr>
        <w:t>ра финансов Республики Казахстан от 27 апреля 2015 года № 284)</w:t>
      </w:r>
    </w:p>
    <w:p w:rsidR="00000000" w:rsidRDefault="00A228E1">
      <w:pPr>
        <w:jc w:val="both"/>
      </w:pPr>
      <w:r>
        <w:rPr>
          <w:rStyle w:val="s3"/>
        </w:rPr>
        <w:t xml:space="preserve">В пункт 2 внесены изменения в соответствии с </w:t>
      </w:r>
      <w:hyperlink r:id="rId7185" w:anchor="sub_id=577" w:history="1">
        <w:r>
          <w:rPr>
            <w:rStyle w:val="a3"/>
            <w:i/>
            <w:iCs/>
          </w:rPr>
          <w:t>Законом</w:t>
        </w:r>
      </w:hyperlink>
      <w:r>
        <w:rPr>
          <w:rStyle w:val="s3"/>
        </w:rPr>
        <w:t xml:space="preserve"> РК от 05.12.13 г. № 152-V (введены в действие с 1 января 20</w:t>
      </w:r>
      <w:r>
        <w:rPr>
          <w:rStyle w:val="s3"/>
        </w:rPr>
        <w:t>14 г.) (</w:t>
      </w:r>
      <w:hyperlink r:id="rId7186" w:anchor="sub_id=5770200" w:history="1">
        <w:r>
          <w:rPr>
            <w:rStyle w:val="a3"/>
            <w:i/>
            <w:iCs/>
          </w:rPr>
          <w:t>см. стар. ред.</w:t>
        </w:r>
      </w:hyperlink>
      <w:r>
        <w:rPr>
          <w:rStyle w:val="s3"/>
        </w:rPr>
        <w:t>)</w:t>
      </w:r>
    </w:p>
    <w:p w:rsidR="00000000" w:rsidRDefault="00A228E1">
      <w:pPr>
        <w:ind w:firstLine="400"/>
        <w:jc w:val="both"/>
      </w:pPr>
      <w:r>
        <w:rPr>
          <w:rStyle w:val="s0"/>
        </w:rPr>
        <w:t>2. Физические лица, имеющие на праве собственности, постоянного землепользования, первичного безвозмездного временного землепользования, временного</w:t>
      </w:r>
      <w:r>
        <w:rPr>
          <w:rStyle w:val="s0"/>
        </w:rPr>
        <w:t xml:space="preserve"> возмездного землепользования, временного владения и пользования, доверительного управления объекты налогообложения и (или) объекты, связанные с налогообложением, сведения по которым отсутствуют в налоговом органе, вправе представить </w:t>
      </w:r>
      <w:hyperlink r:id="rId7187" w:history="1">
        <w:r>
          <w:rPr>
            <w:rStyle w:val="a3"/>
          </w:rPr>
          <w:t>налоговое заявление</w:t>
        </w:r>
      </w:hyperlink>
      <w:r>
        <w:rPr>
          <w:rStyle w:val="s0"/>
        </w:rPr>
        <w:t xml:space="preserve"> о постановке на регистрационный учет в налоговый орган по месту нахождения объекта налогообложения и (или) объекта, связанного с налогообложением либо по месту жительства.</w:t>
      </w:r>
    </w:p>
    <w:p w:rsidR="00000000" w:rsidRDefault="00A228E1">
      <w:pPr>
        <w:ind w:firstLine="400"/>
        <w:jc w:val="both"/>
      </w:pPr>
      <w:r>
        <w:rPr>
          <w:rStyle w:val="s0"/>
        </w:rPr>
        <w:t xml:space="preserve">По объекту незавершенного строительства, являющемуся объектом налогообложения в соответствии со </w:t>
      </w:r>
      <w:hyperlink w:anchor="sub4050000" w:history="1">
        <w:r>
          <w:rPr>
            <w:rStyle w:val="a3"/>
          </w:rPr>
          <w:t>статьей 405</w:t>
        </w:r>
      </w:hyperlink>
      <w:r>
        <w:rPr>
          <w:rStyle w:val="s0"/>
        </w:rPr>
        <w:t xml:space="preserve"> настоящего Кодекса, физическое лицо обязано представить налоговое заявление для постановки на регистрационный учет </w:t>
      </w:r>
      <w:r>
        <w:rPr>
          <w:rStyle w:val="s0"/>
        </w:rPr>
        <w:t>в налоговый орган по месту нахождения объекта налогообложения или по месту жительства в течение десяти рабочих дней со дня проживания, эксплуатации.</w:t>
      </w:r>
    </w:p>
    <w:p w:rsidR="00000000" w:rsidRDefault="00A228E1">
      <w:pPr>
        <w:jc w:val="both"/>
      </w:pPr>
      <w:hyperlink r:id="rId7188" w:anchor="sub_id=1310" w:history="1">
        <w:r>
          <w:rPr>
            <w:rStyle w:val="a3"/>
            <w:rFonts w:ascii="Wingdings" w:hAnsi="Wingdings"/>
            <w:i/>
            <w:iCs/>
          </w:rPr>
          <w:t>*</w:t>
        </w:r>
      </w:hyperlink>
    </w:p>
    <w:p w:rsidR="00000000" w:rsidRDefault="00A228E1">
      <w:pPr>
        <w:jc w:val="both"/>
      </w:pPr>
      <w:bookmarkStart w:id="942" w:name="SUB5770300"/>
      <w:bookmarkEnd w:id="942"/>
      <w:r>
        <w:rPr>
          <w:rStyle w:val="s3"/>
        </w:rPr>
        <w:t>Пункт 3 изложен в редак</w:t>
      </w:r>
      <w:r>
        <w:rPr>
          <w:rStyle w:val="s3"/>
        </w:rPr>
        <w:t xml:space="preserve">ции </w:t>
      </w:r>
      <w:hyperlink r:id="rId7189" w:anchor="sub_id=3179" w:history="1">
        <w:r>
          <w:rPr>
            <w:rStyle w:val="a3"/>
            <w:i/>
            <w:iCs/>
          </w:rPr>
          <w:t>Закона</w:t>
        </w:r>
      </w:hyperlink>
      <w:r>
        <w:rPr>
          <w:rStyle w:val="s3"/>
        </w:rPr>
        <w:t xml:space="preserve"> РК от 16.11.09 г. № 200-IV (введено в действие с 1 января 2010 г.) (</w:t>
      </w:r>
      <w:hyperlink r:id="rId7190" w:anchor="sub_id=5770300" w:history="1">
        <w:r>
          <w:rPr>
            <w:rStyle w:val="a3"/>
            <w:i/>
            <w:iCs/>
          </w:rPr>
          <w:t xml:space="preserve">см. стар. </w:t>
        </w:r>
        <w:r>
          <w:rPr>
            <w:rStyle w:val="a3"/>
            <w:i/>
            <w:iCs/>
          </w:rPr>
          <w:t>ред.</w:t>
        </w:r>
      </w:hyperlink>
      <w:r>
        <w:rPr>
          <w:rStyle w:val="s3"/>
        </w:rPr>
        <w:t xml:space="preserve">); внесены изменения в соответствии с </w:t>
      </w:r>
      <w:hyperlink r:id="rId7191" w:anchor="sub_id=577" w:history="1">
        <w:r>
          <w:rPr>
            <w:rStyle w:val="a3"/>
            <w:i/>
            <w:iCs/>
          </w:rPr>
          <w:t>Законом</w:t>
        </w:r>
      </w:hyperlink>
      <w:r>
        <w:rPr>
          <w:rStyle w:val="s3"/>
        </w:rPr>
        <w:t xml:space="preserve"> РК от 21.07.11 г. № 467-IV </w:t>
      </w:r>
      <w:hyperlink r:id="rId7192" w:history="1">
        <w:r>
          <w:rPr>
            <w:rStyle w:val="a3"/>
            <w:rFonts w:ascii="Wingdings" w:hAnsi="Wingdings"/>
            <w:i/>
            <w:iCs/>
          </w:rPr>
          <w:t>+</w:t>
        </w:r>
      </w:hyperlink>
      <w:r>
        <w:rPr>
          <w:rStyle w:val="s3"/>
        </w:rPr>
        <w:t xml:space="preserve"> (введены в действие с 1 июля 20</w:t>
      </w:r>
      <w:r>
        <w:rPr>
          <w:rStyle w:val="s3"/>
        </w:rPr>
        <w:t>11 г.) (</w:t>
      </w:r>
      <w:hyperlink r:id="rId7193" w:anchor="sub_id=5770300" w:history="1">
        <w:r>
          <w:rPr>
            <w:rStyle w:val="a3"/>
            <w:i/>
            <w:iCs/>
          </w:rPr>
          <w:t>см. стар. ред.</w:t>
        </w:r>
      </w:hyperlink>
      <w:r>
        <w:rPr>
          <w:rStyle w:val="s3"/>
        </w:rPr>
        <w:t xml:space="preserve">); </w:t>
      </w:r>
      <w:hyperlink r:id="rId7194" w:anchor="sub_id=577" w:history="1">
        <w:r>
          <w:rPr>
            <w:rStyle w:val="a3"/>
            <w:i/>
            <w:iCs/>
          </w:rPr>
          <w:t>Законом</w:t>
        </w:r>
      </w:hyperlink>
      <w:r>
        <w:rPr>
          <w:rStyle w:val="s3"/>
        </w:rPr>
        <w:t xml:space="preserve"> РК от 26.12.12 г. № 61-V (введены в действие с 1 января 2</w:t>
      </w:r>
      <w:r>
        <w:rPr>
          <w:rStyle w:val="s3"/>
        </w:rPr>
        <w:t>013 г.) (</w:t>
      </w:r>
      <w:hyperlink r:id="rId7195" w:anchor="sub_id=5770300" w:history="1">
        <w:r>
          <w:rPr>
            <w:rStyle w:val="a3"/>
            <w:i/>
            <w:iCs/>
          </w:rPr>
          <w:t>см. стар. ред.</w:t>
        </w:r>
      </w:hyperlink>
      <w:r>
        <w:rPr>
          <w:rStyle w:val="s3"/>
        </w:rPr>
        <w:t xml:space="preserve">); </w:t>
      </w:r>
      <w:hyperlink r:id="rId7196" w:anchor="sub_id=577" w:history="1">
        <w:r>
          <w:rPr>
            <w:rStyle w:val="a3"/>
            <w:i/>
            <w:iCs/>
          </w:rPr>
          <w:t>Законом</w:t>
        </w:r>
      </w:hyperlink>
      <w:r>
        <w:rPr>
          <w:rStyle w:val="s3"/>
        </w:rPr>
        <w:t xml:space="preserve"> РК от 05.12.13 г. № 152-V (введены в действие с 1 января</w:t>
      </w:r>
      <w:r>
        <w:rPr>
          <w:rStyle w:val="s3"/>
        </w:rPr>
        <w:t xml:space="preserve"> 2014 г.) (</w:t>
      </w:r>
      <w:hyperlink r:id="rId7197" w:anchor="sub_id=5770300" w:history="1">
        <w:r>
          <w:rPr>
            <w:rStyle w:val="a3"/>
            <w:i/>
            <w:iCs/>
          </w:rPr>
          <w:t>см. стар. ред.</w:t>
        </w:r>
      </w:hyperlink>
      <w:r>
        <w:rPr>
          <w:rStyle w:val="s3"/>
        </w:rPr>
        <w:t>)</w:t>
      </w:r>
    </w:p>
    <w:p w:rsidR="00000000" w:rsidRDefault="00A228E1">
      <w:pPr>
        <w:autoSpaceDE w:val="0"/>
        <w:autoSpaceDN w:val="0"/>
        <w:ind w:firstLine="400"/>
        <w:jc w:val="thaiDistribute"/>
      </w:pPr>
      <w:r>
        <w:t>3. Индивидуальные предприниматели и юридические лица, имеющие на праве собственности, постоянного землепользования, первичного безвозмездного вр</w:t>
      </w:r>
      <w:r>
        <w:t>еменного землепользования, временного возмездного землепользования, временного владения и пользования, доверительного управления объект налогообложения и (или) объект, связанный с налогообложением, обязаны в течение десяти рабочих дней с даты возникновения</w:t>
      </w:r>
      <w:r>
        <w:t xml:space="preserve"> таких прав представить </w:t>
      </w:r>
      <w:r>
        <w:rPr>
          <w:rStyle w:val="s0"/>
        </w:rPr>
        <w:t>в налоговый орган по месту своего нахождения либо по месту нахождения объекта налогообложения и (или) объекта, связанного с налогообложением, налоговое заявление, указанное в пункте 2 настоящей статьи, для постановки на регистрацион</w:t>
      </w:r>
      <w:r>
        <w:rPr>
          <w:rStyle w:val="s0"/>
        </w:rPr>
        <w:t>ный учет по месту нахождения объекта налогообложения и (или) объекта, связанного с налогообложением</w:t>
      </w:r>
      <w:r>
        <w:t>.</w:t>
      </w:r>
    </w:p>
    <w:p w:rsidR="00000000" w:rsidRDefault="00A228E1">
      <w:pPr>
        <w:ind w:firstLine="400"/>
        <w:jc w:val="both"/>
      </w:pPr>
      <w:r>
        <w:rPr>
          <w:rStyle w:val="s0"/>
        </w:rPr>
        <w:t>Обязательство по представлению налогового заявления, указанного в пункте 2 настоящей статьи, для постановки на регистрационный учет в налоговом органе по м</w:t>
      </w:r>
      <w:r>
        <w:rPr>
          <w:rStyle w:val="s0"/>
        </w:rPr>
        <w:t>есту нахождения объекта налогообложения и (или) объекта, связанного с налогообложением, также распространяется на структурное подразделение, признанное по решению юридического лица самостоятельным плательщиком налога на имущество, земельного налога и други</w:t>
      </w:r>
      <w:r>
        <w:rPr>
          <w:rStyle w:val="s0"/>
        </w:rPr>
        <w:t>х обязательных платежей в бюджет в соответствии с особенной частью настоящего Кодекса. К заявлению прилагается копия решения юридического лица о признании структурного подразделения самостоятельным плательщиком налога на имущество, земельного налога и друг</w:t>
      </w:r>
      <w:r>
        <w:rPr>
          <w:rStyle w:val="s0"/>
        </w:rPr>
        <w:t>их обязательных платежей в бюджет в соответствии с особенной частью настоящего Кодекса.</w:t>
      </w:r>
    </w:p>
    <w:p w:rsidR="00000000" w:rsidRDefault="00A228E1">
      <w:pPr>
        <w:ind w:firstLine="400"/>
        <w:jc w:val="both"/>
      </w:pPr>
      <w:r>
        <w:rPr>
          <w:rStyle w:val="s0"/>
        </w:rPr>
        <w:t xml:space="preserve">В случае признания индивидуальных предпринимателей и юридических лиц плательщиками земельного налога в соответствии с </w:t>
      </w:r>
      <w:hyperlink w:anchor="sub3740200" w:history="1">
        <w:r>
          <w:rPr>
            <w:rStyle w:val="a3"/>
          </w:rPr>
          <w:t xml:space="preserve">пунктом 2 статьи </w:t>
        </w:r>
        <w:r>
          <w:rPr>
            <w:rStyle w:val="a3"/>
          </w:rPr>
          <w:t>374</w:t>
        </w:r>
      </w:hyperlink>
      <w:r>
        <w:rPr>
          <w:rStyle w:val="s0"/>
        </w:rPr>
        <w:t xml:space="preserve"> настоящего Кодекса такие плательщики обязаны в течение десяти рабочих дней с даты вступления в силу правоустанавливающих документов, на основании которых возникает право фактического владения и пользования земельным участком, представить в налоговый ор</w:t>
      </w:r>
      <w:r>
        <w:rPr>
          <w:rStyle w:val="s0"/>
        </w:rPr>
        <w:t>ган по месту своего нахождения либо по месту нахождения объекта налогообложения и (или) объекта, связанного с налогообложением, налоговое заявление, указанное в пункте 2 настоящей статьи, для постановки на регистрационный учет по месту нахождения объекта н</w:t>
      </w:r>
      <w:r>
        <w:rPr>
          <w:rStyle w:val="s0"/>
        </w:rPr>
        <w:t>алогообложения и (или) объекта, связанного с налогообложением.</w:t>
      </w:r>
    </w:p>
    <w:p w:rsidR="00000000" w:rsidRDefault="00A228E1">
      <w:pPr>
        <w:ind w:firstLine="400"/>
        <w:jc w:val="both"/>
      </w:pPr>
      <w:r>
        <w:rPr>
          <w:rStyle w:val="s0"/>
        </w:rPr>
        <w:t>Положения настоящего пункта не распространяются на индивидуальных предпринимателей, юридических лиц в случае возникновения права на объекты налогообложения и объекты, связанные с налогообложени</w:t>
      </w:r>
      <w:r>
        <w:rPr>
          <w:rStyle w:val="s0"/>
        </w:rPr>
        <w:t>ем, при условии, если по таким индивидуальным предпринимателям, юридическим лицам постановка на регистрационный учет произведена в соответствии с пунктами 1 или 3 настоящей статьи до даты возникновения такого права.</w:t>
      </w:r>
    </w:p>
    <w:p w:rsidR="00000000" w:rsidRDefault="00A228E1">
      <w:pPr>
        <w:jc w:val="both"/>
      </w:pPr>
      <w:hyperlink r:id="rId7198" w:history="1">
        <w:r>
          <w:rPr>
            <w:rStyle w:val="a3"/>
            <w:rFonts w:ascii="Wingdings" w:hAnsi="Wingdings"/>
            <w:i/>
            <w:iCs/>
          </w:rPr>
          <w:t>*</w:t>
        </w:r>
      </w:hyperlink>
    </w:p>
    <w:p w:rsidR="00000000" w:rsidRDefault="00A228E1">
      <w:pPr>
        <w:ind w:firstLine="400"/>
        <w:jc w:val="both"/>
      </w:pPr>
      <w:r>
        <w:rPr>
          <w:rStyle w:val="s0"/>
        </w:rPr>
        <w:t xml:space="preserve">4. Исключен в соответствии с </w:t>
      </w:r>
      <w:hyperlink r:id="rId7199" w:anchor="sub_id=577" w:history="1">
        <w:r>
          <w:rPr>
            <w:rStyle w:val="a3"/>
          </w:rPr>
          <w:t>Законом</w:t>
        </w:r>
      </w:hyperlink>
      <w:r>
        <w:rPr>
          <w:rStyle w:val="s0"/>
        </w:rPr>
        <w:t xml:space="preserve"> РК от 26.12.12 г. № 61-V </w:t>
      </w:r>
      <w:r>
        <w:rPr>
          <w:rStyle w:val="s3"/>
        </w:rPr>
        <w:t>(введено в действие с 1 января 2013 г.) (</w:t>
      </w:r>
      <w:hyperlink r:id="rId7200" w:anchor="sub_id=5770400" w:history="1">
        <w:r>
          <w:rPr>
            <w:rStyle w:val="a3"/>
            <w:i/>
            <w:iCs/>
          </w:rPr>
          <w:t>см. стар. ред.</w:t>
        </w:r>
      </w:hyperlink>
      <w:r>
        <w:rPr>
          <w:rStyle w:val="s3"/>
        </w:rPr>
        <w:t>)</w:t>
      </w:r>
    </w:p>
    <w:p w:rsidR="00000000" w:rsidRDefault="00A228E1">
      <w:pPr>
        <w:ind w:firstLine="400"/>
        <w:jc w:val="both"/>
      </w:pPr>
      <w:r>
        <w:rPr>
          <w:rStyle w:val="s0"/>
        </w:rPr>
        <w:t>5. Постановка налогоплательщика на регистрационный учет по месту нахождения объектов налогообложения и (или) объектов, связанных с налогообложением, осущес</w:t>
      </w:r>
      <w:r>
        <w:rPr>
          <w:rStyle w:val="s0"/>
        </w:rPr>
        <w:t>твляется налоговым органом в течение трех рабочих дней со дня получения сведений от уполномоченных государственных органов и (или) налогового заявления, указанного в пункте 2 настоящей статьи.</w:t>
      </w:r>
    </w:p>
    <w:p w:rsidR="00000000" w:rsidRDefault="00A228E1">
      <w:pPr>
        <w:jc w:val="both"/>
      </w:pPr>
      <w:hyperlink r:id="rId7201" w:history="1">
        <w:r>
          <w:rPr>
            <w:rStyle w:val="a3"/>
            <w:rFonts w:ascii="Wingdings" w:hAnsi="Wingdings"/>
            <w:i/>
            <w:iCs/>
          </w:rPr>
          <w:t>*</w:t>
        </w:r>
      </w:hyperlink>
    </w:p>
    <w:p w:rsidR="00000000" w:rsidRDefault="00A228E1">
      <w:pPr>
        <w:jc w:val="both"/>
      </w:pPr>
      <w:r>
        <w:t> </w:t>
      </w:r>
    </w:p>
    <w:p w:rsidR="00000000" w:rsidRDefault="00A228E1">
      <w:pPr>
        <w:ind w:left="1200" w:hanging="800"/>
        <w:jc w:val="both"/>
      </w:pPr>
      <w:bookmarkStart w:id="943" w:name="SUB5780000"/>
      <w:bookmarkEnd w:id="943"/>
      <w:r>
        <w:rPr>
          <w:rStyle w:val="s1"/>
        </w:rPr>
        <w:t xml:space="preserve">Статья 578. Снятие с регистрационного учета по месту нахождения объектов налогообложения и (или) объектов, связанных с налогообложением </w:t>
      </w:r>
    </w:p>
    <w:p w:rsidR="00000000" w:rsidRDefault="00A228E1">
      <w:pPr>
        <w:ind w:firstLine="400"/>
        <w:jc w:val="both"/>
      </w:pPr>
      <w:r>
        <w:rPr>
          <w:rStyle w:val="s0"/>
        </w:rPr>
        <w:t>1. Снятие налогоплательщика с регистрационного учета по месту нахождения объектов налогообложения и (или) объектов, связанных с налогообложением, производится налоговым органом при условии исполнения налогового обязательства, возникшего по объектам налогоо</w:t>
      </w:r>
      <w:r>
        <w:rPr>
          <w:rStyle w:val="s0"/>
        </w:rPr>
        <w:t>бложения и (или) объектам, связанным с налогообложением, в следующих случаях:</w:t>
      </w:r>
    </w:p>
    <w:p w:rsidR="00000000" w:rsidRDefault="00A228E1">
      <w:pPr>
        <w:ind w:firstLine="400"/>
        <w:jc w:val="both"/>
      </w:pPr>
      <w:r>
        <w:rPr>
          <w:rStyle w:val="s0"/>
        </w:rPr>
        <w:t>1) прекращение права собственности, постоянного землепользования, первичного безвозмездного временного землепользования, временного возмездного землепользования, хозяйственного в</w:t>
      </w:r>
      <w:r>
        <w:rPr>
          <w:rStyle w:val="s0"/>
        </w:rPr>
        <w:t xml:space="preserve">едения, оперативного управления на объекты налогообложения и (или) объекты, связанные с налогообложением, - на основании сведений уполномоченных государственных органов, осуществляющих учет, регистрацию объектов налогообложения и (или) объектов, связанных </w:t>
      </w:r>
      <w:r>
        <w:rPr>
          <w:rStyle w:val="s0"/>
        </w:rPr>
        <w:t>с налогообложением, если иное не установлено настоящей статьей;</w:t>
      </w:r>
    </w:p>
    <w:p w:rsidR="00000000" w:rsidRDefault="00A228E1">
      <w:pPr>
        <w:jc w:val="both"/>
      </w:pPr>
      <w:hyperlink r:id="rId7202" w:history="1">
        <w:r>
          <w:rPr>
            <w:rStyle w:val="a3"/>
            <w:rFonts w:ascii="Wingdings" w:hAnsi="Wingdings"/>
            <w:i/>
            <w:iCs/>
          </w:rPr>
          <w:t>*</w:t>
        </w:r>
      </w:hyperlink>
    </w:p>
    <w:p w:rsidR="00000000" w:rsidRDefault="00A228E1">
      <w:pPr>
        <w:ind w:firstLine="400"/>
        <w:jc w:val="both"/>
      </w:pPr>
      <w:r>
        <w:rPr>
          <w:rStyle w:val="s0"/>
        </w:rPr>
        <w:t xml:space="preserve">2) прекращение права доверительного управления объектом налогообложения и (или) объектом, связанным с налогообложением, - на </w:t>
      </w:r>
      <w:r>
        <w:rPr>
          <w:rStyle w:val="s0"/>
        </w:rPr>
        <w:t>основании налогового заявления о снятии с регистрационного учета в налоговом органе по месту нахождения объекта налогообложения и (или) объекта, связанного с налогообложением.</w:t>
      </w:r>
    </w:p>
    <w:p w:rsidR="00000000" w:rsidRDefault="00A228E1">
      <w:pPr>
        <w:jc w:val="both"/>
      </w:pPr>
      <w:r>
        <w:rPr>
          <w:rStyle w:val="s3"/>
        </w:rPr>
        <w:t xml:space="preserve">Пункт 2 изложен в редакции </w:t>
      </w:r>
      <w:hyperlink r:id="rId7203" w:anchor="sub_id=578" w:history="1">
        <w:r>
          <w:rPr>
            <w:rStyle w:val="a3"/>
            <w:i/>
            <w:iCs/>
          </w:rPr>
          <w:t>Закона</w:t>
        </w:r>
      </w:hyperlink>
      <w:r>
        <w:rPr>
          <w:rStyle w:val="s3"/>
        </w:rPr>
        <w:t xml:space="preserve"> РК от 26.12.12 г. № 61-V (введено в действие с 1 января 2013 г.) (</w:t>
      </w:r>
      <w:hyperlink r:id="rId7204" w:anchor="sub_id=5780200" w:history="1">
        <w:r>
          <w:rPr>
            <w:rStyle w:val="a3"/>
            <w:i/>
            <w:iCs/>
          </w:rPr>
          <w:t>см. стар. ред.</w:t>
        </w:r>
      </w:hyperlink>
      <w:r>
        <w:rPr>
          <w:rStyle w:val="s3"/>
        </w:rPr>
        <w:t>)</w:t>
      </w:r>
    </w:p>
    <w:p w:rsidR="00000000" w:rsidRDefault="00A228E1">
      <w:pPr>
        <w:ind w:firstLine="400"/>
        <w:jc w:val="both"/>
      </w:pPr>
      <w:r>
        <w:rPr>
          <w:rStyle w:val="s0"/>
        </w:rPr>
        <w:t>2. Физическое лицо, у которого прекращено право собств</w:t>
      </w:r>
      <w:r>
        <w:rPr>
          <w:rStyle w:val="s0"/>
        </w:rPr>
        <w:t>енности, постоянного землепользования, первичного безвозмездного временного землепользования, временного возмездного землепользования, доверительного управления на все объекты налогообложения и (или) объекты, связанные с налогообложением, по которым осущес</w:t>
      </w:r>
      <w:r>
        <w:rPr>
          <w:rStyle w:val="s0"/>
        </w:rPr>
        <w:t>твлена постановка на регистрационный учет в одном налоговом органе, вправе подать в налоговый орган налоговое заявление для снятия с регистрационного учета по месту нахождения таких объектов в случае отсутствия указанных сведений в налоговом органе.</w:t>
      </w:r>
    </w:p>
    <w:p w:rsidR="00000000" w:rsidRDefault="00A228E1">
      <w:pPr>
        <w:jc w:val="both"/>
      </w:pPr>
      <w:r>
        <w:rPr>
          <w:rStyle w:val="s3"/>
        </w:rPr>
        <w:t xml:space="preserve">Пункт </w:t>
      </w:r>
      <w:r>
        <w:rPr>
          <w:rStyle w:val="s3"/>
        </w:rPr>
        <w:t xml:space="preserve">3 изложен в редакции </w:t>
      </w:r>
      <w:hyperlink r:id="rId7205" w:anchor="sub_id=578" w:history="1">
        <w:r>
          <w:rPr>
            <w:rStyle w:val="a3"/>
            <w:i/>
            <w:iCs/>
          </w:rPr>
          <w:t>Закона</w:t>
        </w:r>
      </w:hyperlink>
      <w:r>
        <w:rPr>
          <w:rStyle w:val="s3"/>
        </w:rPr>
        <w:t xml:space="preserve"> РК от 26.12.12 г. № 61-V (введено в действие с 1 января 2013 г.) (</w:t>
      </w:r>
      <w:hyperlink r:id="rId7206" w:anchor="sub_id=5780300" w:history="1">
        <w:r>
          <w:rPr>
            <w:rStyle w:val="a3"/>
            <w:i/>
            <w:iCs/>
          </w:rPr>
          <w:t>см. стар. ред.</w:t>
        </w:r>
      </w:hyperlink>
      <w:r>
        <w:rPr>
          <w:rStyle w:val="s3"/>
        </w:rPr>
        <w:t>)</w:t>
      </w:r>
    </w:p>
    <w:p w:rsidR="00000000" w:rsidRDefault="00A228E1">
      <w:pPr>
        <w:ind w:firstLine="400"/>
        <w:jc w:val="both"/>
      </w:pPr>
      <w:r>
        <w:rPr>
          <w:rStyle w:val="s0"/>
        </w:rPr>
        <w:t>3. Юридическое лицо, у которого прекращено право собственности, постоянного землепользования, первичного безвозмездного временного землепользования, временного возмездного землепользования, хозяйственного ведения, доверительного или опе</w:t>
      </w:r>
      <w:r>
        <w:rPr>
          <w:rStyle w:val="s0"/>
        </w:rPr>
        <w:t>ративного управления, по договору концессии на все объекты налогообложения и (или) объекты, связанные с налогообложением, по которым осуществлена постановка на регистрационный учет в одном налоговом органе, снимается с регистрационного учета по месту нахож</w:t>
      </w:r>
      <w:r>
        <w:rPr>
          <w:rStyle w:val="s0"/>
        </w:rPr>
        <w:t>дения таких объектов на основании налогового заявления, если иное не установлено настоящей статьей.</w:t>
      </w:r>
    </w:p>
    <w:p w:rsidR="00000000" w:rsidRDefault="00A228E1">
      <w:pPr>
        <w:ind w:firstLine="400"/>
        <w:jc w:val="both"/>
      </w:pPr>
      <w:r>
        <w:rPr>
          <w:rStyle w:val="s0"/>
        </w:rPr>
        <w:t>Структурное подразделение юридического лица снимается с регистрационного учета по месту нахождения объекта налогообложения и (или) объекта, связанного с нал</w:t>
      </w:r>
      <w:r>
        <w:rPr>
          <w:rStyle w:val="s0"/>
        </w:rPr>
        <w:t>огообложением, на основании налогового заявления, указанного в части первой настоящего пункта, в случае:</w:t>
      </w:r>
    </w:p>
    <w:p w:rsidR="00000000" w:rsidRDefault="00A228E1">
      <w:pPr>
        <w:ind w:firstLine="400"/>
        <w:jc w:val="both"/>
      </w:pPr>
      <w:r>
        <w:rPr>
          <w:rStyle w:val="s0"/>
        </w:rPr>
        <w:t>отмены юридическим лицом решения о признании структурного подразделения самостоятельным плательщиком налога на имущество, земельного налога и других об</w:t>
      </w:r>
      <w:r>
        <w:rPr>
          <w:rStyle w:val="s0"/>
        </w:rPr>
        <w:t>язательных платежей в бюджет в соответствии с особенной частью настоящего Кодекса;</w:t>
      </w:r>
    </w:p>
    <w:p w:rsidR="00000000" w:rsidRDefault="00A228E1">
      <w:pPr>
        <w:ind w:firstLine="400"/>
        <w:jc w:val="both"/>
      </w:pPr>
      <w:r>
        <w:rPr>
          <w:rStyle w:val="s0"/>
        </w:rPr>
        <w:t xml:space="preserve">прекращения у юридического лица права, указанного в части первой настоящего пункта, на все объекты налогообложения и (или) объекты, связанные с налогообложением, по которым </w:t>
      </w:r>
      <w:r>
        <w:rPr>
          <w:rStyle w:val="s0"/>
        </w:rPr>
        <w:t>осуществлена постановка структурного подразделения на регистрационный учет в одном налоговом органе.</w:t>
      </w:r>
    </w:p>
    <w:p w:rsidR="00000000" w:rsidRDefault="00A228E1">
      <w:pPr>
        <w:ind w:firstLine="400"/>
        <w:jc w:val="both"/>
      </w:pPr>
      <w:r>
        <w:rPr>
          <w:rStyle w:val="s0"/>
        </w:rPr>
        <w:t>При этом в случае отмены юридическим лицом решения о признании структурного подразделения самостоятельным плательщиком налога на имущество, земельного нало</w:t>
      </w:r>
      <w:r>
        <w:rPr>
          <w:rStyle w:val="s0"/>
        </w:rPr>
        <w:t>га и других обязательных платежей в бюджет к налоговому заявлению прилагается копия такого решения.</w:t>
      </w:r>
    </w:p>
    <w:p w:rsidR="00000000" w:rsidRDefault="00A228E1">
      <w:pPr>
        <w:ind w:firstLine="400"/>
        <w:jc w:val="both"/>
      </w:pPr>
      <w:r>
        <w:rPr>
          <w:rStyle w:val="s0"/>
        </w:rPr>
        <w:t xml:space="preserve">Положения настоящего пункта не распространяются на юридических лиц в случае прекращения прав по всем объектам налогообложения и (или) объектам, связанным с </w:t>
      </w:r>
      <w:r>
        <w:rPr>
          <w:rStyle w:val="s0"/>
        </w:rPr>
        <w:t>налогообложением, при условии, если такие юридические лица сняты с регистрационного учета в соответствии с подпунктом 1) пункта 1 настоящей статьи.</w:t>
      </w:r>
    </w:p>
    <w:p w:rsidR="00000000" w:rsidRDefault="00A228E1">
      <w:pPr>
        <w:ind w:firstLine="400"/>
        <w:jc w:val="both"/>
      </w:pPr>
      <w:r>
        <w:rPr>
          <w:rStyle w:val="s0"/>
        </w:rPr>
        <w:t xml:space="preserve">4. Исключен в соответствии с </w:t>
      </w:r>
      <w:hyperlink r:id="rId7207" w:anchor="sub_id=578" w:history="1">
        <w:r>
          <w:rPr>
            <w:rStyle w:val="a3"/>
          </w:rPr>
          <w:t>Законом</w:t>
        </w:r>
      </w:hyperlink>
      <w:r>
        <w:rPr>
          <w:rStyle w:val="s0"/>
        </w:rPr>
        <w:t xml:space="preserve"> РК от 26.12.12 г. № 61-V </w:t>
      </w:r>
      <w:r>
        <w:rPr>
          <w:rStyle w:val="s3"/>
        </w:rPr>
        <w:t>(введено в действие с 1 января 2013 г.) (</w:t>
      </w:r>
      <w:hyperlink r:id="rId7208" w:anchor="sub_id=5780400" w:history="1">
        <w:r>
          <w:rPr>
            <w:rStyle w:val="a3"/>
            <w:i/>
            <w:iCs/>
          </w:rPr>
          <w:t>см. стар. ред.</w:t>
        </w:r>
      </w:hyperlink>
      <w:r>
        <w:rPr>
          <w:rStyle w:val="s3"/>
        </w:rPr>
        <w:t>)</w:t>
      </w:r>
    </w:p>
    <w:p w:rsidR="00000000" w:rsidRDefault="00A228E1">
      <w:pPr>
        <w:ind w:firstLine="400"/>
        <w:jc w:val="both"/>
      </w:pPr>
      <w:r>
        <w:rPr>
          <w:rStyle w:val="s0"/>
        </w:rPr>
        <w:t>5. Налоговый орган производит снятие налогоплательщика с регистрационного учета</w:t>
      </w:r>
      <w:r>
        <w:rPr>
          <w:rStyle w:val="s0"/>
        </w:rPr>
        <w:t xml:space="preserve"> по месту нахождения объектов налогообложения и (или) объекта, связанного с налогообложением, в течение трех рабочих дней со дня получения сведений от уполномоченных государственных органов и (или) налогового заявления налогоплательщика в случае соблюдения</w:t>
      </w:r>
      <w:r>
        <w:rPr>
          <w:rStyle w:val="s0"/>
        </w:rPr>
        <w:t xml:space="preserve"> условий, установленных пунктом 1 настоящей статьи.</w:t>
      </w:r>
    </w:p>
    <w:p w:rsidR="00000000" w:rsidRDefault="00A228E1">
      <w:pPr>
        <w:jc w:val="both"/>
      </w:pPr>
      <w:hyperlink r:id="rId7209" w:history="1">
        <w:r>
          <w:rPr>
            <w:rStyle w:val="a3"/>
            <w:rFonts w:ascii="Wingdings" w:hAnsi="Wingdings"/>
            <w:i/>
            <w:iCs/>
          </w:rPr>
          <w:t>*</w:t>
        </w:r>
      </w:hyperlink>
    </w:p>
    <w:p w:rsidR="00000000" w:rsidRDefault="00A228E1">
      <w:pPr>
        <w:ind w:firstLine="400"/>
        <w:jc w:val="both"/>
      </w:pPr>
      <w:r>
        <w:t> </w:t>
      </w:r>
    </w:p>
    <w:p w:rsidR="00000000" w:rsidRDefault="00A228E1">
      <w:pPr>
        <w:jc w:val="center"/>
      </w:pPr>
      <w:bookmarkStart w:id="944" w:name="SUB5790000"/>
      <w:bookmarkEnd w:id="944"/>
      <w:r>
        <w:rPr>
          <w:rStyle w:val="s1"/>
        </w:rPr>
        <w:t xml:space="preserve">§ 7. Бездействующий налогоплательщик и налогоплательщик, </w:t>
      </w:r>
    </w:p>
    <w:p w:rsidR="00000000" w:rsidRDefault="00A228E1">
      <w:pPr>
        <w:jc w:val="center"/>
      </w:pPr>
      <w:r>
        <w:rPr>
          <w:rStyle w:val="s1"/>
        </w:rPr>
        <w:t>находящийся на стадии ликвидации</w:t>
      </w:r>
    </w:p>
    <w:p w:rsidR="00000000" w:rsidRDefault="00A228E1">
      <w:pPr>
        <w:ind w:firstLine="400"/>
        <w:jc w:val="both"/>
      </w:pPr>
      <w:r>
        <w:t> </w:t>
      </w:r>
    </w:p>
    <w:p w:rsidR="00000000" w:rsidRDefault="00A228E1">
      <w:pPr>
        <w:ind w:left="1200" w:hanging="800"/>
        <w:jc w:val="both"/>
      </w:pPr>
      <w:r>
        <w:rPr>
          <w:rStyle w:val="s1"/>
        </w:rPr>
        <w:t>Статья 579. Бездействующий налогоплательщи</w:t>
      </w:r>
      <w:r>
        <w:rPr>
          <w:rStyle w:val="s1"/>
        </w:rPr>
        <w:t>к</w:t>
      </w:r>
    </w:p>
    <w:p w:rsidR="00000000" w:rsidRDefault="00A228E1">
      <w:pPr>
        <w:ind w:firstLine="400"/>
        <w:jc w:val="both"/>
      </w:pPr>
      <w:r>
        <w:rPr>
          <w:rStyle w:val="s0"/>
        </w:rPr>
        <w:t>1. К бездействующим налогоплательщикам относятся бездействующие юридические лица и индивидуальные предприниматели.</w:t>
      </w:r>
    </w:p>
    <w:p w:rsidR="00000000" w:rsidRDefault="00A228E1">
      <w:pPr>
        <w:jc w:val="both"/>
      </w:pPr>
      <w:bookmarkStart w:id="945" w:name="SUB5790200"/>
      <w:bookmarkEnd w:id="945"/>
      <w:r>
        <w:rPr>
          <w:rStyle w:val="s3"/>
        </w:rPr>
        <w:t xml:space="preserve">В пункт 2 внесены изменения в соответствии с </w:t>
      </w:r>
      <w:hyperlink r:id="rId7210" w:anchor="sub_id=3180" w:history="1">
        <w:r>
          <w:rPr>
            <w:rStyle w:val="a3"/>
            <w:i/>
            <w:iCs/>
          </w:rPr>
          <w:t>Законом</w:t>
        </w:r>
      </w:hyperlink>
      <w:r>
        <w:rPr>
          <w:rStyle w:val="s3"/>
        </w:rPr>
        <w:t xml:space="preserve"> РК о</w:t>
      </w:r>
      <w:r>
        <w:rPr>
          <w:rStyle w:val="s3"/>
        </w:rPr>
        <w:t>т 16.11.09 г. № 200-IV (введены в действие с 1 января 2010 г.) (</w:t>
      </w:r>
      <w:hyperlink r:id="rId7211" w:anchor="sub_id=5790200" w:history="1">
        <w:r>
          <w:rPr>
            <w:rStyle w:val="a3"/>
            <w:i/>
            <w:iCs/>
          </w:rPr>
          <w:t>см. стар. ред.</w:t>
        </w:r>
      </w:hyperlink>
      <w:r>
        <w:rPr>
          <w:rStyle w:val="s3"/>
        </w:rPr>
        <w:t xml:space="preserve">); изложен в редакции </w:t>
      </w:r>
      <w:hyperlink r:id="rId7212" w:anchor="sub_id=579" w:history="1">
        <w:r>
          <w:rPr>
            <w:rStyle w:val="a3"/>
            <w:i/>
            <w:iCs/>
          </w:rPr>
          <w:t>Закона</w:t>
        </w:r>
      </w:hyperlink>
      <w:r>
        <w:rPr>
          <w:rStyle w:val="s3"/>
        </w:rPr>
        <w:t xml:space="preserve"> РК от 26.12.12 г. № 61-V (введено в действие с 1 января 2013 г.) (</w:t>
      </w:r>
      <w:hyperlink r:id="rId7213" w:anchor="sub_id=5790200" w:history="1">
        <w:r>
          <w:rPr>
            <w:rStyle w:val="a3"/>
            <w:i/>
            <w:iCs/>
          </w:rPr>
          <w:t>см. стар. ред.</w:t>
        </w:r>
      </w:hyperlink>
      <w:r>
        <w:rPr>
          <w:rStyle w:val="s3"/>
        </w:rPr>
        <w:t>)</w:t>
      </w:r>
    </w:p>
    <w:p w:rsidR="00000000" w:rsidRDefault="00A228E1">
      <w:pPr>
        <w:ind w:firstLine="400"/>
        <w:jc w:val="both"/>
      </w:pPr>
      <w:r>
        <w:rPr>
          <w:rStyle w:val="s0"/>
        </w:rPr>
        <w:t>2. Бездействующим юридическим лицом признаются юридическое лицо-резидент</w:t>
      </w:r>
      <w:r>
        <w:rPr>
          <w:rStyle w:val="s0"/>
        </w:rPr>
        <w:t>,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лица-нерезидента, не представившие за налоговый период по истечении одного года после установленно</w:t>
      </w:r>
      <w:r>
        <w:rPr>
          <w:rStyle w:val="s0"/>
        </w:rPr>
        <w:t>го настоящим Кодексом срока представления декларацию:</w:t>
      </w:r>
    </w:p>
    <w:p w:rsidR="00000000" w:rsidRDefault="00A228E1">
      <w:pPr>
        <w:ind w:firstLine="400"/>
        <w:jc w:val="both"/>
      </w:pPr>
      <w:r>
        <w:rPr>
          <w:rStyle w:val="s0"/>
        </w:rPr>
        <w:t>1) по корпоративному подоходному налогу;</w:t>
      </w:r>
    </w:p>
    <w:p w:rsidR="00000000" w:rsidRDefault="00A228E1">
      <w:pPr>
        <w:ind w:firstLine="400"/>
        <w:jc w:val="both"/>
      </w:pPr>
      <w:r>
        <w:rPr>
          <w:rStyle w:val="s0"/>
        </w:rPr>
        <w:t>2) по налогу на игорный бизнес, по фиксированному налогу, упрощен</w:t>
      </w:r>
      <w:r>
        <w:rPr>
          <w:rStyle w:val="s0"/>
        </w:rPr>
        <w:t>ную декларацию при условии, если за три налоговых периода, последующих за указанным налоговым периодом, такая декларация не представлена.</w:t>
      </w:r>
    </w:p>
    <w:p w:rsidR="00000000" w:rsidRDefault="00A228E1">
      <w:pPr>
        <w:jc w:val="both"/>
      </w:pPr>
      <w:r>
        <w:rPr>
          <w:rStyle w:val="s3"/>
        </w:rPr>
        <w:t xml:space="preserve">Пункт 3 изложен в редакции </w:t>
      </w:r>
      <w:hyperlink r:id="rId7214" w:anchor="sub_id=579" w:history="1">
        <w:r>
          <w:rPr>
            <w:rStyle w:val="a3"/>
            <w:i/>
            <w:iCs/>
          </w:rPr>
          <w:t>Закона</w:t>
        </w:r>
      </w:hyperlink>
      <w:r>
        <w:rPr>
          <w:rStyle w:val="s3"/>
        </w:rPr>
        <w:t xml:space="preserve"> РК </w:t>
      </w:r>
      <w:r>
        <w:rPr>
          <w:rStyle w:val="s3"/>
        </w:rPr>
        <w:t>от 26.12.12 г. № 61-V (введено в действие с 1 января 2013 г.) (</w:t>
      </w:r>
      <w:hyperlink r:id="rId7215" w:anchor="sub_id=5790300" w:history="1">
        <w:r>
          <w:rPr>
            <w:rStyle w:val="a3"/>
            <w:i/>
            <w:iCs/>
          </w:rPr>
          <w:t>см. стар. ред.</w:t>
        </w:r>
      </w:hyperlink>
      <w:r>
        <w:rPr>
          <w:rStyle w:val="s3"/>
        </w:rPr>
        <w:t>)</w:t>
      </w:r>
    </w:p>
    <w:p w:rsidR="00000000" w:rsidRDefault="00A228E1">
      <w:pPr>
        <w:ind w:firstLine="400"/>
        <w:jc w:val="both"/>
      </w:pPr>
      <w:r>
        <w:rPr>
          <w:rStyle w:val="s0"/>
        </w:rPr>
        <w:t>3. Бездействующим индивидуальным предпринимателем признается индивидуальный предприниматель,</w:t>
      </w:r>
      <w:r>
        <w:rPr>
          <w:rStyle w:val="s0"/>
        </w:rPr>
        <w:t xml:space="preserve"> не представивший за налоговый период по истечении одного года после установленного настоящим Кодексом срока представления декларацию:</w:t>
      </w:r>
    </w:p>
    <w:p w:rsidR="00000000" w:rsidRDefault="00A228E1">
      <w:pPr>
        <w:ind w:firstLine="400"/>
        <w:jc w:val="both"/>
      </w:pPr>
      <w:r>
        <w:rPr>
          <w:rStyle w:val="s0"/>
        </w:rPr>
        <w:t>по индивидуальному подоходному налогу;</w:t>
      </w:r>
    </w:p>
    <w:p w:rsidR="00000000" w:rsidRDefault="00A228E1">
      <w:pPr>
        <w:ind w:firstLine="400"/>
        <w:jc w:val="both"/>
      </w:pPr>
      <w:r>
        <w:rPr>
          <w:rStyle w:val="s0"/>
        </w:rPr>
        <w:t>по налогу на игорный бизнес, по фиксированному налогу, упрощенную декларацию при у</w:t>
      </w:r>
      <w:r>
        <w:rPr>
          <w:rStyle w:val="s0"/>
        </w:rPr>
        <w:t>словии, если за три налоговых периода, последующих за указанным налоговым периодом, такая декларация не представлена,</w:t>
      </w:r>
    </w:p>
    <w:p w:rsidR="00000000" w:rsidRDefault="00A228E1">
      <w:pPr>
        <w:ind w:firstLine="400"/>
        <w:jc w:val="both"/>
      </w:pPr>
      <w:r>
        <w:rPr>
          <w:rStyle w:val="s0"/>
        </w:rPr>
        <w:t>или расчет стоимости патента в течение двух лет с даты окончания срока действия последнего патента.</w:t>
      </w:r>
    </w:p>
    <w:p w:rsidR="00000000" w:rsidRDefault="00A228E1">
      <w:pPr>
        <w:ind w:firstLine="400"/>
        <w:jc w:val="both"/>
      </w:pPr>
      <w:r>
        <w:rPr>
          <w:rStyle w:val="s0"/>
        </w:rPr>
        <w:t>4. Действие пунктов 2, 3 настоящей статьи не распространяется на юридические лица-резиденты, юридические лица-нерезиденты, осуществляющие деятельность в Республике Казахстан через постоянное учреждение, структурные подразделения юридического лица-нерезиден</w:t>
      </w:r>
      <w:r>
        <w:rPr>
          <w:rStyle w:val="s0"/>
        </w:rPr>
        <w:t>та, и индивидуальных предпринимателей, которые приостановили деятельность, на период ее приостановления.</w:t>
      </w:r>
    </w:p>
    <w:p w:rsidR="00000000" w:rsidRDefault="00A228E1">
      <w:pPr>
        <w:jc w:val="both"/>
      </w:pPr>
      <w:r>
        <w:rPr>
          <w:rStyle w:val="s3"/>
        </w:rPr>
        <w:t xml:space="preserve">Пункт 5 изложен в редакции </w:t>
      </w:r>
      <w:hyperlink r:id="rId7216" w:anchor="sub_id=579" w:history="1">
        <w:r>
          <w:rPr>
            <w:rStyle w:val="a3"/>
            <w:i/>
            <w:iCs/>
          </w:rPr>
          <w:t>Закона</w:t>
        </w:r>
      </w:hyperlink>
      <w:r>
        <w:rPr>
          <w:rStyle w:val="s3"/>
        </w:rPr>
        <w:t xml:space="preserve"> РК от 28.11.14 г. № 257-V (введено в</w:t>
      </w:r>
      <w:r>
        <w:rPr>
          <w:rStyle w:val="s3"/>
        </w:rPr>
        <w:t xml:space="preserve"> действие с 1 января 2015 г.) (</w:t>
      </w:r>
      <w:hyperlink r:id="rId7217" w:anchor="sub_id=5790500" w:history="1">
        <w:r>
          <w:rPr>
            <w:rStyle w:val="a3"/>
            <w:i/>
            <w:iCs/>
          </w:rPr>
          <w:t>см. стар. ред.</w:t>
        </w:r>
      </w:hyperlink>
      <w:r>
        <w:rPr>
          <w:rStyle w:val="s3"/>
        </w:rPr>
        <w:t>)</w:t>
      </w:r>
    </w:p>
    <w:p w:rsidR="00000000" w:rsidRDefault="00A228E1">
      <w:pPr>
        <w:ind w:firstLine="400"/>
        <w:jc w:val="both"/>
      </w:pPr>
      <w:r>
        <w:rPr>
          <w:rStyle w:val="s0"/>
        </w:rPr>
        <w:t xml:space="preserve">5. Налоговые органы ежегодно не позднее 30 апреля выносят приказ о признании налогоплательщиков бездействующими, сведения о </w:t>
      </w:r>
      <w:r>
        <w:rPr>
          <w:rStyle w:val="s0"/>
        </w:rPr>
        <w:t>которых публикуются на интернет-ресурсе уполномоченного органа не позднее даты вынесения такого приказа.</w:t>
      </w:r>
    </w:p>
    <w:p w:rsidR="00000000" w:rsidRDefault="00A228E1">
      <w:pPr>
        <w:jc w:val="both"/>
      </w:pPr>
      <w:r>
        <w:rPr>
          <w:rStyle w:val="s3"/>
        </w:rPr>
        <w:t xml:space="preserve">Пункт 6 изложен в редакции </w:t>
      </w:r>
      <w:hyperlink r:id="rId7218" w:anchor="sub_id=579" w:history="1">
        <w:r>
          <w:rPr>
            <w:rStyle w:val="a3"/>
            <w:i/>
            <w:iCs/>
          </w:rPr>
          <w:t>Закона</w:t>
        </w:r>
      </w:hyperlink>
      <w:r>
        <w:rPr>
          <w:rStyle w:val="s3"/>
        </w:rPr>
        <w:t xml:space="preserve"> РК от 28.11.14 г. № 257-V (введено в</w:t>
      </w:r>
      <w:r>
        <w:rPr>
          <w:rStyle w:val="s3"/>
        </w:rPr>
        <w:t xml:space="preserve"> действие с 1 января 2015 г.) (</w:t>
      </w:r>
      <w:hyperlink r:id="rId7219" w:anchor="sub_id=5790600" w:history="1">
        <w:r>
          <w:rPr>
            <w:rStyle w:val="a3"/>
            <w:i/>
            <w:iCs/>
          </w:rPr>
          <w:t>см. стар. ред.</w:t>
        </w:r>
      </w:hyperlink>
      <w:r>
        <w:rPr>
          <w:rStyle w:val="s3"/>
        </w:rPr>
        <w:t>)</w:t>
      </w:r>
    </w:p>
    <w:p w:rsidR="00000000" w:rsidRDefault="00A228E1">
      <w:pPr>
        <w:ind w:firstLine="400"/>
        <w:jc w:val="both"/>
      </w:pPr>
      <w:r>
        <w:rPr>
          <w:rStyle w:val="s0"/>
        </w:rPr>
        <w:t>6. Сведения о налогоплательщиках, признанных бездействующими, исключаются из интернет-ресурса уполномоченного органа в соотв</w:t>
      </w:r>
      <w:r>
        <w:rPr>
          <w:rStyle w:val="s0"/>
        </w:rPr>
        <w:t>етствии с приказом налогового органа, принятым в течение пяти рабочих дней после:</w:t>
      </w:r>
    </w:p>
    <w:p w:rsidR="00000000" w:rsidRDefault="00A228E1">
      <w:pPr>
        <w:ind w:firstLine="400"/>
        <w:jc w:val="both"/>
      </w:pPr>
      <w:r>
        <w:rPr>
          <w:rStyle w:val="s0"/>
        </w:rPr>
        <w:t>1) исполнения налогоплательщиком налогового обязательства по представлению налоговой отчетности;</w:t>
      </w:r>
    </w:p>
    <w:p w:rsidR="00000000" w:rsidRDefault="00A228E1">
      <w:pPr>
        <w:ind w:firstLine="400"/>
        <w:jc w:val="both"/>
      </w:pPr>
      <w:r>
        <w:rPr>
          <w:rStyle w:val="s0"/>
        </w:rPr>
        <w:t>2) уплаты штрафов за непредставление налоговой отчетности в срок, установленн</w:t>
      </w:r>
      <w:r>
        <w:rPr>
          <w:rStyle w:val="s0"/>
        </w:rPr>
        <w:t>ый настоящим Кодексом, в случае их применения к налогоплательщику в соответствии с законодательством Республики Казахстан.</w:t>
      </w:r>
    </w:p>
    <w:p w:rsidR="00000000" w:rsidRDefault="00A228E1">
      <w:pPr>
        <w:jc w:val="both"/>
      </w:pPr>
      <w:hyperlink r:id="rId7220" w:history="1">
        <w:r>
          <w:rPr>
            <w:rStyle w:val="a3"/>
            <w:rFonts w:ascii="Wingdings" w:hAnsi="Wingdings"/>
            <w:i/>
            <w:iCs/>
          </w:rPr>
          <w:t>*</w:t>
        </w:r>
      </w:hyperlink>
    </w:p>
    <w:p w:rsidR="00000000" w:rsidRDefault="00A228E1">
      <w:pPr>
        <w:jc w:val="both"/>
      </w:pPr>
      <w:r>
        <w:rPr>
          <w:rStyle w:val="s3"/>
        </w:rPr>
        <w:t xml:space="preserve">В пункт 7 внесены изменения в соответствии с </w:t>
      </w:r>
      <w:hyperlink r:id="rId7221" w:anchor="sub_id=3180" w:history="1">
        <w:r>
          <w:rPr>
            <w:rStyle w:val="a3"/>
            <w:i/>
            <w:iCs/>
          </w:rPr>
          <w:t>Законом</w:t>
        </w:r>
      </w:hyperlink>
      <w:r>
        <w:rPr>
          <w:rStyle w:val="s3"/>
        </w:rPr>
        <w:t xml:space="preserve"> РК от 16.11.09 г. № 200-IV (введены в действие с 1 января 2010 г.) (</w:t>
      </w:r>
      <w:hyperlink r:id="rId7222" w:anchor="sub_id=5790700" w:history="1">
        <w:r>
          <w:rPr>
            <w:rStyle w:val="a3"/>
            <w:i/>
            <w:iCs/>
          </w:rPr>
          <w:t>см. стар. ред.</w:t>
        </w:r>
      </w:hyperlink>
      <w:r>
        <w:rPr>
          <w:rStyle w:val="s3"/>
        </w:rPr>
        <w:t>); изложен в редакци</w:t>
      </w:r>
      <w:r>
        <w:rPr>
          <w:rStyle w:val="s3"/>
        </w:rPr>
        <w:t xml:space="preserve">и </w:t>
      </w:r>
      <w:hyperlink r:id="rId7223" w:anchor="sub_id=579" w:history="1">
        <w:r>
          <w:rPr>
            <w:rStyle w:val="a3"/>
            <w:i/>
            <w:iCs/>
          </w:rPr>
          <w:t>Закона</w:t>
        </w:r>
      </w:hyperlink>
      <w:r>
        <w:rPr>
          <w:rStyle w:val="s3"/>
        </w:rPr>
        <w:t xml:space="preserve"> РК от 28.11.14 г. № 257-V (введено в действие с 1 января 2015 г.) (</w:t>
      </w:r>
      <w:hyperlink r:id="rId7224" w:anchor="sub_id=5790700" w:history="1">
        <w:r>
          <w:rPr>
            <w:rStyle w:val="a3"/>
            <w:i/>
            <w:iCs/>
          </w:rPr>
          <w:t>см. стар. ред.</w:t>
        </w:r>
      </w:hyperlink>
      <w:r>
        <w:rPr>
          <w:rStyle w:val="s3"/>
        </w:rPr>
        <w:t>)</w:t>
      </w:r>
    </w:p>
    <w:p w:rsidR="00000000" w:rsidRDefault="00A228E1">
      <w:pPr>
        <w:ind w:firstLine="400"/>
        <w:jc w:val="both"/>
      </w:pPr>
      <w:r>
        <w:rPr>
          <w:rStyle w:val="s0"/>
        </w:rPr>
        <w:t>7. Сведения о налогоплательщиках, признанных бездействующими, исключаются из интернет-ресурса уполномоченного органа не позднее одного рабочего дня, следующего за днем принятия соответствующего приказа налогового органа.</w:t>
      </w:r>
    </w:p>
    <w:p w:rsidR="00000000" w:rsidRDefault="00A228E1">
      <w:pPr>
        <w:jc w:val="both"/>
      </w:pPr>
      <w:r>
        <w:rPr>
          <w:rStyle w:val="s3"/>
        </w:rPr>
        <w:t>Статья дополнена пунктом 8 в соот</w:t>
      </w:r>
      <w:r>
        <w:rPr>
          <w:rStyle w:val="s3"/>
        </w:rPr>
        <w:t xml:space="preserve">ветствии с </w:t>
      </w:r>
      <w:hyperlink r:id="rId7225" w:anchor="sub_id=579"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8. В случае исключения налогоплательщика из Государственного регистра юридических лиц или с</w:t>
      </w:r>
      <w:r>
        <w:rPr>
          <w:rStyle w:val="s0"/>
        </w:rPr>
        <w:t>нятия с регистрационного учета в качестве индивидуального предпринимателя такие налогоплательщики одновременно исключаются из списка бездействующих налогоплательщиков.</w:t>
      </w:r>
    </w:p>
    <w:p w:rsidR="00000000" w:rsidRDefault="00A228E1">
      <w:pPr>
        <w:jc w:val="both"/>
      </w:pPr>
      <w:hyperlink r:id="rId7226"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946" w:name="SUB5800000"/>
      <w:bookmarkEnd w:id="946"/>
      <w:r>
        <w:rPr>
          <w:rStyle w:val="s1"/>
        </w:rPr>
        <w:t xml:space="preserve">Статья 580. Налогоплательщик, находящийся на стадии ликвидации </w:t>
      </w:r>
    </w:p>
    <w:p w:rsidR="00000000" w:rsidRDefault="00A228E1">
      <w:pPr>
        <w:jc w:val="both"/>
      </w:pPr>
      <w:r>
        <w:rPr>
          <w:rStyle w:val="s3"/>
        </w:rPr>
        <w:t xml:space="preserve">Пункт 1 изложен в редакции </w:t>
      </w:r>
      <w:hyperlink r:id="rId7227" w:anchor="sub_id=580" w:history="1">
        <w:r>
          <w:rPr>
            <w:rStyle w:val="a3"/>
            <w:i/>
            <w:iCs/>
          </w:rPr>
          <w:t>Закона</w:t>
        </w:r>
      </w:hyperlink>
      <w:r>
        <w:rPr>
          <w:rStyle w:val="s3"/>
        </w:rPr>
        <w:t xml:space="preserve"> РК от 26.12.12 г. № 61-V (введено в действие с 1 января 2013 г.) (</w:t>
      </w:r>
      <w:hyperlink r:id="rId7228" w:anchor="sub_id=5800000" w:history="1">
        <w:r>
          <w:rPr>
            <w:rStyle w:val="a3"/>
            <w:i/>
            <w:iCs/>
          </w:rPr>
          <w:t>см. стар. ред.</w:t>
        </w:r>
      </w:hyperlink>
      <w:r>
        <w:rPr>
          <w:rStyle w:val="s3"/>
        </w:rPr>
        <w:t>)</w:t>
      </w:r>
    </w:p>
    <w:p w:rsidR="00000000" w:rsidRDefault="00A228E1">
      <w:pPr>
        <w:ind w:firstLine="400"/>
        <w:jc w:val="both"/>
      </w:pPr>
      <w:r>
        <w:rPr>
          <w:rStyle w:val="s0"/>
        </w:rPr>
        <w:t>1. Налогоплательщиком, находящимся на стадии ликвидации, признается лицо, представившее налоговое заявление на проведение документальной проверки в связи с ликвидацие</w:t>
      </w:r>
      <w:r>
        <w:rPr>
          <w:rStyle w:val="s0"/>
        </w:rPr>
        <w:t xml:space="preserve">й (прекращением деятельности) или </w:t>
      </w:r>
      <w:hyperlink r:id="rId7229" w:anchor="sub_id=2" w:history="1">
        <w:r>
          <w:rPr>
            <w:rStyle w:val="a3"/>
          </w:rPr>
          <w:t>налоговое заявление</w:t>
        </w:r>
      </w:hyperlink>
      <w:r>
        <w:rPr>
          <w:rStyle w:val="s0"/>
        </w:rPr>
        <w:t xml:space="preserve"> о прекращении деятельности.</w:t>
      </w:r>
    </w:p>
    <w:p w:rsidR="00000000" w:rsidRDefault="00A228E1">
      <w:pPr>
        <w:ind w:firstLine="400"/>
        <w:jc w:val="both"/>
      </w:pPr>
      <w:r>
        <w:rPr>
          <w:rStyle w:val="s0"/>
        </w:rPr>
        <w:t>Информация о налогоплательщике, находящемся на стадии ликвидации, размещается на интернет-ресур</w:t>
      </w:r>
      <w:r>
        <w:rPr>
          <w:rStyle w:val="s0"/>
        </w:rPr>
        <w:t>се уполномоченного органа в течение трех рабочих дней с даты представления заявления на проведение документальной проверки в связи с ликвидацией (прекращением деятельности) или налогового заявления о прекращении деятельности.</w:t>
      </w:r>
    </w:p>
    <w:p w:rsidR="00000000" w:rsidRDefault="00A228E1">
      <w:pPr>
        <w:ind w:firstLine="400"/>
        <w:jc w:val="both"/>
      </w:pPr>
      <w:r>
        <w:rPr>
          <w:rStyle w:val="s0"/>
        </w:rPr>
        <w:t>2. Исключение лица из списка н</w:t>
      </w:r>
      <w:r>
        <w:rPr>
          <w:rStyle w:val="s0"/>
        </w:rPr>
        <w:t>алогоплательщиков, находящихся на стадии ликвидации, производится налоговыми органами в случаях:</w:t>
      </w:r>
    </w:p>
    <w:p w:rsidR="00000000" w:rsidRDefault="00A228E1">
      <w:pPr>
        <w:jc w:val="both"/>
      </w:pPr>
      <w:r>
        <w:rPr>
          <w:rStyle w:val="s3"/>
        </w:rPr>
        <w:t xml:space="preserve">Подпункт 1 изложен в редакции </w:t>
      </w:r>
      <w:hyperlink r:id="rId7230" w:anchor="sub_id=7580" w:history="1">
        <w:r>
          <w:rPr>
            <w:rStyle w:val="a3"/>
            <w:i/>
            <w:iCs/>
          </w:rPr>
          <w:t>Закона</w:t>
        </w:r>
      </w:hyperlink>
      <w:r>
        <w:rPr>
          <w:rStyle w:val="s3"/>
        </w:rPr>
        <w:t xml:space="preserve"> РК от 24.12.12 г. № 60-V (</w:t>
      </w:r>
      <w:hyperlink r:id="rId7231" w:anchor="sub_id=5800201" w:history="1">
        <w:r>
          <w:rPr>
            <w:rStyle w:val="a3"/>
            <w:i/>
            <w:iCs/>
          </w:rPr>
          <w:t>см. стар. ред.</w:t>
        </w:r>
      </w:hyperlink>
      <w:r>
        <w:rPr>
          <w:rStyle w:val="s3"/>
        </w:rPr>
        <w:t>)</w:t>
      </w:r>
    </w:p>
    <w:p w:rsidR="00000000" w:rsidRDefault="00A228E1">
      <w:pPr>
        <w:ind w:firstLine="400"/>
        <w:jc w:val="both"/>
      </w:pPr>
      <w:r>
        <w:rPr>
          <w:rStyle w:val="s0"/>
        </w:rPr>
        <w:t>1) исключения из Национального реестра бизнес-идентификационных номеров - в течение трех рабочих дней со дня получения таких сведений;</w:t>
      </w:r>
    </w:p>
    <w:p w:rsidR="00000000" w:rsidRDefault="00A228E1">
      <w:pPr>
        <w:jc w:val="both"/>
      </w:pPr>
      <w:r>
        <w:rPr>
          <w:rStyle w:val="s3"/>
        </w:rPr>
        <w:t xml:space="preserve">В подпункт 2 внесены изменения в соответствии с </w:t>
      </w:r>
      <w:hyperlink r:id="rId7232" w:anchor="sub_id=580"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233" w:history="1">
        <w:r>
          <w:rPr>
            <w:rStyle w:val="a3"/>
            <w:i/>
            <w:iCs/>
          </w:rPr>
          <w:t>опубликования</w:t>
        </w:r>
      </w:hyperlink>
      <w:r>
        <w:rPr>
          <w:rStyle w:val="s3"/>
        </w:rPr>
        <w:t>) (</w:t>
      </w:r>
      <w:hyperlink r:id="rId7234" w:anchor="sub_id=5800202" w:history="1">
        <w:r>
          <w:rPr>
            <w:rStyle w:val="a3"/>
            <w:i/>
            <w:iCs/>
          </w:rPr>
          <w:t>см. стар. ред.</w:t>
        </w:r>
      </w:hyperlink>
      <w:r>
        <w:rPr>
          <w:rStyle w:val="s3"/>
        </w:rPr>
        <w:t xml:space="preserve">); изложен в редакции </w:t>
      </w:r>
      <w:hyperlink r:id="rId7235" w:anchor="sub_id=580" w:history="1">
        <w:r>
          <w:rPr>
            <w:rStyle w:val="a3"/>
            <w:i/>
            <w:iCs/>
          </w:rPr>
          <w:t>Закона</w:t>
        </w:r>
      </w:hyperlink>
      <w:r>
        <w:rPr>
          <w:rStyle w:val="s3"/>
        </w:rPr>
        <w:t xml:space="preserve"> РК от 28.11.14 г. № 257-V (введено в действие с 1 января 2015 г.) (</w:t>
      </w:r>
      <w:hyperlink r:id="rId7236" w:anchor="sub_id=5800200" w:history="1">
        <w:r>
          <w:rPr>
            <w:rStyle w:val="a3"/>
            <w:i/>
            <w:iCs/>
          </w:rPr>
          <w:t>см. стар. ред.</w:t>
        </w:r>
      </w:hyperlink>
      <w:r>
        <w:rPr>
          <w:rStyle w:val="s3"/>
        </w:rPr>
        <w:t>)</w:t>
      </w:r>
    </w:p>
    <w:p w:rsidR="00000000" w:rsidRDefault="00A228E1">
      <w:pPr>
        <w:ind w:firstLine="400"/>
        <w:jc w:val="both"/>
      </w:pPr>
      <w:r>
        <w:rPr>
          <w:rStyle w:val="s0"/>
        </w:rPr>
        <w:t>2) снятия с регистрационного учета в качестве индивидуального предпри</w:t>
      </w:r>
      <w:r>
        <w:rPr>
          <w:rStyle w:val="s0"/>
        </w:rPr>
        <w:t>нимателя, частного нотариуса, частного судебного исполнителя, адвоката, профессионального медиатора - в течение трех рабочих дней со дня снятия с регистрационного учета;</w:t>
      </w:r>
    </w:p>
    <w:p w:rsidR="00000000" w:rsidRDefault="00A228E1">
      <w:pPr>
        <w:ind w:firstLine="400"/>
        <w:jc w:val="both"/>
      </w:pPr>
      <w:r>
        <w:rPr>
          <w:rStyle w:val="s0"/>
        </w:rPr>
        <w:t>3) принятия налогоплательщиком решения о возобновлении деятельности - в течение трех р</w:t>
      </w:r>
      <w:r>
        <w:rPr>
          <w:rStyle w:val="s0"/>
        </w:rPr>
        <w:t>абочих дней со дня извещения налогового органа о возобновлении деятельности.</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947" w:name="SUB5810000"/>
      <w:bookmarkEnd w:id="947"/>
      <w:r>
        <w:rPr>
          <w:rStyle w:val="s1"/>
        </w:rPr>
        <w:t xml:space="preserve">§ 8. Обязанности банков и организаций, осуществляющих отдельные </w:t>
      </w:r>
      <w:r>
        <w:rPr>
          <w:b/>
          <w:bCs/>
        </w:rPr>
        <w:br/>
      </w:r>
      <w:r>
        <w:rPr>
          <w:rStyle w:val="s1"/>
        </w:rPr>
        <w:t xml:space="preserve">виды банковских операций, уполномоченных государственных </w:t>
      </w:r>
      <w:r>
        <w:rPr>
          <w:b/>
          <w:bCs/>
        </w:rPr>
        <w:br/>
      </w:r>
      <w:r>
        <w:rPr>
          <w:rStyle w:val="s1"/>
        </w:rPr>
        <w:t>органов при регистрации и регистрационном учете нало</w:t>
      </w:r>
      <w:r>
        <w:rPr>
          <w:rStyle w:val="s1"/>
        </w:rPr>
        <w:t>гоплательщика</w:t>
      </w:r>
    </w:p>
    <w:p w:rsidR="00000000" w:rsidRDefault="00A228E1">
      <w:pPr>
        <w:ind w:firstLine="400"/>
        <w:jc w:val="both"/>
      </w:pPr>
      <w:r>
        <w:t> </w:t>
      </w:r>
    </w:p>
    <w:p w:rsidR="00000000" w:rsidRDefault="00A228E1">
      <w:pPr>
        <w:jc w:val="both"/>
      </w:pPr>
      <w:r>
        <w:rPr>
          <w:rStyle w:val="s3"/>
        </w:rPr>
        <w:t xml:space="preserve">В статью 581 внесены изменения в соответствии с </w:t>
      </w:r>
      <w:hyperlink r:id="rId7237" w:anchor="sub_id=15521" w:history="1">
        <w:r>
          <w:rPr>
            <w:rStyle w:val="a3"/>
            <w:i/>
            <w:iCs/>
          </w:rPr>
          <w:t>Законом</w:t>
        </w:r>
      </w:hyperlink>
      <w:r>
        <w:rPr>
          <w:rStyle w:val="s3"/>
        </w:rPr>
        <w:t xml:space="preserve"> РК от 28.11.14 г. № 257-V (введены в действие с 19 ноября 2014 г.) (</w:t>
      </w:r>
      <w:hyperlink r:id="rId7238" w:anchor="sub_id=5810000" w:history="1">
        <w:r>
          <w:rPr>
            <w:rStyle w:val="a3"/>
            <w:i/>
            <w:iCs/>
          </w:rPr>
          <w:t>см. стар. ред.</w:t>
        </w:r>
      </w:hyperlink>
      <w:r>
        <w:rPr>
          <w:rStyle w:val="s3"/>
        </w:rPr>
        <w:t>)</w:t>
      </w:r>
    </w:p>
    <w:p w:rsidR="00000000" w:rsidRDefault="00A228E1">
      <w:pPr>
        <w:jc w:val="both"/>
      </w:pPr>
      <w:r>
        <w:rPr>
          <w:rStyle w:val="s3"/>
        </w:rPr>
        <w:t xml:space="preserve">См. изменения в статью 581 - </w:t>
      </w:r>
      <w:hyperlink r:id="rId7239" w:anchor="sub_id=500" w:history="1">
        <w:r>
          <w:rPr>
            <w:rStyle w:val="a3"/>
            <w:i/>
            <w:iCs/>
          </w:rPr>
          <w:t>Закон</w:t>
        </w:r>
      </w:hyperlink>
      <w:r>
        <w:rPr>
          <w:rStyle w:val="s3"/>
        </w:rPr>
        <w:t xml:space="preserve"> РК от 02.08.15 г. № 342-V (вводятся в д</w:t>
      </w:r>
      <w:r>
        <w:rPr>
          <w:rStyle w:val="s3"/>
        </w:rPr>
        <w:t>ействие с 1 января 2018 г.)</w:t>
      </w:r>
    </w:p>
    <w:p w:rsidR="00000000" w:rsidRDefault="00A228E1">
      <w:pPr>
        <w:ind w:left="1200" w:hanging="800"/>
        <w:jc w:val="both"/>
      </w:pPr>
      <w:r>
        <w:rPr>
          <w:rStyle w:val="s1"/>
        </w:rPr>
        <w:t>Статья 581. Обязанности банков и организаций, осуществляющих отдельные виды банковских операций</w:t>
      </w:r>
    </w:p>
    <w:p w:rsidR="00000000" w:rsidRDefault="00A228E1">
      <w:pPr>
        <w:ind w:firstLine="400"/>
        <w:jc w:val="both"/>
      </w:pPr>
      <w:r>
        <w:rPr>
          <w:rStyle w:val="s0"/>
        </w:rPr>
        <w:t xml:space="preserve">Банки или организации, осуществляющие отдельные виды банковских операций, обязаны: </w:t>
      </w:r>
    </w:p>
    <w:p w:rsidR="00000000" w:rsidRDefault="00A228E1">
      <w:pPr>
        <w:jc w:val="both"/>
      </w:pPr>
      <w:r>
        <w:rPr>
          <w:rStyle w:val="s3"/>
        </w:rPr>
        <w:t xml:space="preserve">В подпункт 1 внесены изменения в соответствии с </w:t>
      </w:r>
      <w:hyperlink r:id="rId7240" w:anchor="sub_id=3181" w:history="1">
        <w:r>
          <w:rPr>
            <w:rStyle w:val="a3"/>
            <w:i/>
            <w:iCs/>
          </w:rPr>
          <w:t>Законом</w:t>
        </w:r>
      </w:hyperlink>
      <w:r>
        <w:rPr>
          <w:rStyle w:val="s3"/>
        </w:rPr>
        <w:t xml:space="preserve"> РК от 16.11.09 г. № 200-IV (введены в действие с 1 января 2010 г.) (</w:t>
      </w:r>
      <w:hyperlink r:id="rId7241" w:anchor="sub_id=5810001" w:history="1">
        <w:r>
          <w:rPr>
            <w:rStyle w:val="a3"/>
            <w:i/>
            <w:iCs/>
          </w:rPr>
          <w:t>см. стар. ред</w:t>
        </w:r>
        <w:r>
          <w:rPr>
            <w:rStyle w:val="a3"/>
            <w:i/>
            <w:iCs/>
          </w:rPr>
          <w:t>.</w:t>
        </w:r>
      </w:hyperlink>
      <w:r>
        <w:rPr>
          <w:rStyle w:val="s3"/>
        </w:rPr>
        <w:t xml:space="preserve">); </w:t>
      </w:r>
      <w:hyperlink r:id="rId7242" w:anchor="sub_id=581"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243" w:history="1">
        <w:r>
          <w:rPr>
            <w:rStyle w:val="a3"/>
            <w:i/>
            <w:iCs/>
          </w:rPr>
          <w:t>опубликования</w:t>
        </w:r>
      </w:hyperlink>
      <w:r>
        <w:rPr>
          <w:rStyle w:val="s3"/>
        </w:rPr>
        <w:t>) (</w:t>
      </w:r>
      <w:hyperlink r:id="rId7244" w:anchor="sub_id=5810000" w:history="1">
        <w:r>
          <w:rPr>
            <w:rStyle w:val="a3"/>
            <w:i/>
            <w:iCs/>
          </w:rPr>
          <w:t>см. стар. ред.</w:t>
        </w:r>
      </w:hyperlink>
      <w:r>
        <w:rPr>
          <w:rStyle w:val="s3"/>
        </w:rPr>
        <w:t xml:space="preserve">); </w:t>
      </w:r>
      <w:hyperlink r:id="rId7245" w:anchor="sub_id=581" w:history="1">
        <w:r>
          <w:rPr>
            <w:rStyle w:val="a3"/>
            <w:i/>
            <w:iCs/>
          </w:rPr>
          <w:t>Законом</w:t>
        </w:r>
      </w:hyperlink>
      <w:r>
        <w:rPr>
          <w:rStyle w:val="s3"/>
        </w:rPr>
        <w:t xml:space="preserve"> РК от 21.07.11 г. № 467-IV (введены в дейст</w:t>
      </w:r>
      <w:r>
        <w:rPr>
          <w:rStyle w:val="s3"/>
        </w:rPr>
        <w:t>вие с 1 января 2012 г.) (</w:t>
      </w:r>
      <w:hyperlink r:id="rId7246" w:anchor="sub_id=5810001" w:history="1">
        <w:r>
          <w:rPr>
            <w:rStyle w:val="a3"/>
            <w:i/>
            <w:iCs/>
          </w:rPr>
          <w:t>см. стар. ред.</w:t>
        </w:r>
      </w:hyperlink>
      <w:r>
        <w:rPr>
          <w:rStyle w:val="s3"/>
        </w:rPr>
        <w:t xml:space="preserve">); изложен в редакции </w:t>
      </w:r>
      <w:hyperlink r:id="rId7247" w:anchor="sub_id=6581" w:history="1">
        <w:r>
          <w:rPr>
            <w:rStyle w:val="a3"/>
            <w:i/>
            <w:iCs/>
          </w:rPr>
          <w:t>Закона</w:t>
        </w:r>
      </w:hyperlink>
      <w:r>
        <w:rPr>
          <w:rStyle w:val="s3"/>
        </w:rPr>
        <w:t xml:space="preserve"> РК от 05.07.12 г. № 3</w:t>
      </w:r>
      <w:r>
        <w:rPr>
          <w:rStyle w:val="s3"/>
        </w:rPr>
        <w:t>0-V (</w:t>
      </w:r>
      <w:hyperlink r:id="rId7248" w:anchor="sub_id=5810001" w:history="1">
        <w:r>
          <w:rPr>
            <w:rStyle w:val="a3"/>
            <w:i/>
            <w:iCs/>
          </w:rPr>
          <w:t>см. стар. ред.</w:t>
        </w:r>
      </w:hyperlink>
      <w:r>
        <w:rPr>
          <w:rStyle w:val="s3"/>
        </w:rPr>
        <w:t xml:space="preserve">); внесены изменения в соответствии с </w:t>
      </w:r>
      <w:hyperlink r:id="rId7249" w:anchor="sub_id=200" w:history="1">
        <w:r>
          <w:rPr>
            <w:rStyle w:val="a3"/>
            <w:i/>
            <w:iCs/>
          </w:rPr>
          <w:t>Законом</w:t>
        </w:r>
      </w:hyperlink>
      <w:r>
        <w:rPr>
          <w:rStyle w:val="s3"/>
        </w:rPr>
        <w:t xml:space="preserve"> РК от 04.02.13 г. № 75-V </w:t>
      </w:r>
      <w:r>
        <w:rPr>
          <w:rStyle w:val="s3"/>
        </w:rPr>
        <w:t>(</w:t>
      </w:r>
      <w:hyperlink r:id="rId7250" w:anchor="sub_id=5810000" w:history="1">
        <w:r>
          <w:rPr>
            <w:rStyle w:val="a3"/>
            <w:i/>
            <w:iCs/>
          </w:rPr>
          <w:t>см. стар. ред.</w:t>
        </w:r>
      </w:hyperlink>
      <w:r>
        <w:rPr>
          <w:rStyle w:val="s3"/>
        </w:rPr>
        <w:t xml:space="preserve">); </w:t>
      </w:r>
      <w:hyperlink r:id="rId7251" w:anchor="sub_id=818" w:history="1">
        <w:r>
          <w:rPr>
            <w:rStyle w:val="a3"/>
            <w:i/>
            <w:iCs/>
          </w:rPr>
          <w:t>Законом</w:t>
        </w:r>
      </w:hyperlink>
      <w:r>
        <w:rPr>
          <w:rStyle w:val="s3"/>
        </w:rPr>
        <w:t xml:space="preserve"> РК от 21.06.13 г. № 106-V (</w:t>
      </w:r>
      <w:hyperlink r:id="rId7252" w:anchor="sub_id=5810001" w:history="1">
        <w:r>
          <w:rPr>
            <w:rStyle w:val="a3"/>
            <w:i/>
            <w:iCs/>
          </w:rPr>
          <w:t>см. стар. ред.</w:t>
        </w:r>
      </w:hyperlink>
      <w:r>
        <w:rPr>
          <w:rStyle w:val="s3"/>
        </w:rPr>
        <w:t xml:space="preserve">); изложен в редакции </w:t>
      </w:r>
      <w:hyperlink r:id="rId7253" w:anchor="sub_id=581" w:history="1">
        <w:r>
          <w:rPr>
            <w:rStyle w:val="a3"/>
          </w:rPr>
          <w:t>Закона</w:t>
        </w:r>
      </w:hyperlink>
      <w:r>
        <w:rPr>
          <w:rStyle w:val="s3"/>
        </w:rPr>
        <w:t xml:space="preserve"> РК от 05.12.13 г. № 152-V (введено в действие с</w:t>
      </w:r>
      <w:r>
        <w:rPr>
          <w:rStyle w:val="s3"/>
        </w:rPr>
        <w:t xml:space="preserve"> 1 января 2014 г.) (</w:t>
      </w:r>
      <w:hyperlink r:id="rId7254" w:anchor="sub_id=5810000" w:history="1">
        <w:r>
          <w:rPr>
            <w:rStyle w:val="a3"/>
          </w:rPr>
          <w:t>см. стар. ред.</w:t>
        </w:r>
      </w:hyperlink>
      <w:r>
        <w:rPr>
          <w:rStyle w:val="s3"/>
        </w:rPr>
        <w:t xml:space="preserve">); </w:t>
      </w:r>
      <w:hyperlink r:id="rId7255" w:anchor="sub_id=581" w:history="1">
        <w:r>
          <w:rPr>
            <w:rStyle w:val="a3"/>
            <w:i/>
            <w:iCs/>
          </w:rPr>
          <w:t>Закона</w:t>
        </w:r>
      </w:hyperlink>
      <w:r>
        <w:rPr>
          <w:rStyle w:val="s3"/>
        </w:rPr>
        <w:t xml:space="preserve"> РК от 28.11.14 г. № 257-V (введено в действие </w:t>
      </w:r>
      <w:r>
        <w:rPr>
          <w:rStyle w:val="s3"/>
        </w:rPr>
        <w:t>с 1 января 2015 г.) (</w:t>
      </w:r>
      <w:hyperlink r:id="rId7256" w:anchor="sub_id=5810000" w:history="1">
        <w:r>
          <w:rPr>
            <w:rStyle w:val="a3"/>
            <w:i/>
            <w:iCs/>
          </w:rPr>
          <w:t>см. стар. ред.</w:t>
        </w:r>
      </w:hyperlink>
      <w:r>
        <w:rPr>
          <w:rStyle w:val="s3"/>
        </w:rPr>
        <w:t>)</w:t>
      </w:r>
    </w:p>
    <w:p w:rsidR="00000000" w:rsidRDefault="00A228E1">
      <w:pPr>
        <w:ind w:firstLine="400"/>
        <w:jc w:val="both"/>
      </w:pPr>
      <w:r>
        <w:rPr>
          <w:rStyle w:val="s0"/>
        </w:rPr>
        <w:t>1) при открытии банковских счетов налогоплательщику - юридическому лицу, включая нерезидента, его структурным подразделениям, физическ</w:t>
      </w:r>
      <w:r>
        <w:rPr>
          <w:rStyle w:val="s0"/>
        </w:rPr>
        <w:t>ому лицу, состоящему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иностранцу и лицу без гражданства, кроме банковских счетов, предназначенных</w:t>
      </w:r>
      <w:r>
        <w:rPr>
          <w:rStyle w:val="s0"/>
        </w:rPr>
        <w:t xml:space="preserve"> для хранения пенсионных активов единого накопительного пенсионного фонда и добровольных накопительных пенсионных фондов, активов Государственного фонда социального страхования, активов, являющихся обеспечением выпуска облигаций специальной финансовой комп</w:t>
      </w:r>
      <w:r>
        <w:rPr>
          <w:rStyle w:val="s0"/>
        </w:rPr>
        <w:t>ании, и активов инвестиционного фонда, сберегательных счетов юридических лиц-нерезидентов, иностранцев и лиц без гражданства, корреспондентских счетов иностранных банков-корреспондентов, банковских счетов, предназначенных для получения пособий и социальных</w:t>
      </w:r>
      <w:r>
        <w:rPr>
          <w:rStyle w:val="s0"/>
        </w:rPr>
        <w:t xml:space="preserve"> выплат, выплачиваемых из государственного бюджета и Государственного фонда социального страхования, уведомить уполномоченный орган об открытии указанных счетов посредством передачи по информационно-коммуникационной сети, обеспечивающей гарантированную дос</w:t>
      </w:r>
      <w:r>
        <w:rPr>
          <w:rStyle w:val="s0"/>
        </w:rPr>
        <w:t>тавку сообщений, не позднее одного рабочего дня, следующего за днем их открытия, с указанием идентификационного номера.</w:t>
      </w:r>
    </w:p>
    <w:p w:rsidR="00000000" w:rsidRDefault="00A228E1">
      <w:pPr>
        <w:ind w:firstLine="400"/>
        <w:jc w:val="both"/>
      </w:pPr>
      <w:r>
        <w:rPr>
          <w:rStyle w:val="s0"/>
        </w:rPr>
        <w:t>Информация о налогоплательщиках, в том числе о физических лицах, состоящих на регистрационном учете в качестве индивидуального предприни</w:t>
      </w:r>
      <w:r>
        <w:rPr>
          <w:rStyle w:val="s0"/>
        </w:rPr>
        <w:t>мателя, частного нотариуса, частного судебного исполнителя, адвоката, профессионального медиатора, предоставляется банкам и организациям, осуществляющим отдельные виды банковских операций, в целях исполнения ими обязанностей, предусмотренных настоящим подп</w:t>
      </w:r>
      <w:r>
        <w:rPr>
          <w:rStyle w:val="s0"/>
        </w:rPr>
        <w:t xml:space="preserve">унктом и подпунктами 3), 4), 6), 9) и 12) настоящей статьи, в </w:t>
      </w:r>
      <w:hyperlink r:id="rId7257" w:history="1">
        <w:r>
          <w:rPr>
            <w:rStyle w:val="a3"/>
          </w:rPr>
          <w:t>порядке</w:t>
        </w:r>
      </w:hyperlink>
      <w:r>
        <w:rPr>
          <w:rStyle w:val="s0"/>
        </w:rPr>
        <w:t>, установленном уполномоченным органом по согласованию с Национальным Банком Республики Казахстан.</w:t>
      </w:r>
    </w:p>
    <w:p w:rsidR="00000000" w:rsidRDefault="00A228E1">
      <w:pPr>
        <w:ind w:firstLine="400"/>
        <w:jc w:val="both"/>
      </w:pPr>
      <w:r>
        <w:rPr>
          <w:rStyle w:val="s0"/>
        </w:rPr>
        <w:t>При невозможности уведо</w:t>
      </w:r>
      <w:r>
        <w:rPr>
          <w:rStyle w:val="s0"/>
        </w:rPr>
        <w:t>мления об открытии указанных счетов посредством таких электронных каналов связи из-за технических проблем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A228E1">
      <w:pPr>
        <w:jc w:val="both"/>
      </w:pPr>
      <w:hyperlink r:id="rId7258" w:history="1">
        <w:r>
          <w:rPr>
            <w:rStyle w:val="a3"/>
            <w:rFonts w:ascii="Wingdings" w:hAnsi="Wingdings"/>
            <w:i/>
            <w:iCs/>
          </w:rPr>
          <w:t>*</w:t>
        </w:r>
      </w:hyperlink>
    </w:p>
    <w:p w:rsidR="00000000" w:rsidRDefault="00A228E1">
      <w:pPr>
        <w:ind w:firstLine="400"/>
        <w:jc w:val="both"/>
      </w:pPr>
      <w:r>
        <w:rPr>
          <w:rStyle w:val="s0"/>
        </w:rPr>
        <w:t>2) не проводить операции по банковским счетам, кроме сберегательных счетов нерезидентов и (или) корреспондентских счетов иностранных банков, без идентификационного номера в платежных документа</w:t>
      </w:r>
      <w:r>
        <w:rPr>
          <w:rStyle w:val="s0"/>
        </w:rPr>
        <w:t>х, за исключением векселя и платежных документов, на основании которых производятся прием и выдача банком наличных денег;</w:t>
      </w:r>
    </w:p>
    <w:p w:rsidR="00000000" w:rsidRDefault="00A228E1">
      <w:pPr>
        <w:jc w:val="both"/>
      </w:pPr>
      <w:r>
        <w:rPr>
          <w:rStyle w:val="s3"/>
        </w:rPr>
        <w:t xml:space="preserve">Действие подпункта 3) статьи 581 было приостановлено до 1 января 2013 года в соответствии со </w:t>
      </w:r>
      <w:hyperlink r:id="rId7259" w:anchor="sub_id=470000" w:history="1">
        <w:r>
          <w:rPr>
            <w:rStyle w:val="a3"/>
            <w:i/>
            <w:iCs/>
          </w:rPr>
          <w:t>статьей 47</w:t>
        </w:r>
      </w:hyperlink>
      <w:r>
        <w:rPr>
          <w:rStyle w:val="s3"/>
        </w:rPr>
        <w:t xml:space="preserve"> Закона РК от 10.12.08 г. № 100-IV</w:t>
      </w:r>
    </w:p>
    <w:p w:rsidR="00000000" w:rsidRDefault="00A228E1">
      <w:pPr>
        <w:jc w:val="both"/>
      </w:pPr>
      <w:r>
        <w:rPr>
          <w:rStyle w:val="s3"/>
        </w:rPr>
        <w:t xml:space="preserve">В подпункт 3 внесены изменения в соответствии с </w:t>
      </w:r>
      <w:hyperlink r:id="rId7260" w:anchor="sub_id=581" w:history="1">
        <w:r>
          <w:rPr>
            <w:rStyle w:val="a3"/>
            <w:i/>
            <w:iCs/>
          </w:rPr>
          <w:t>Законом</w:t>
        </w:r>
      </w:hyperlink>
      <w:r>
        <w:rPr>
          <w:rStyle w:val="s3"/>
        </w:rPr>
        <w:t xml:space="preserve"> РК от 30.06.10 г. № 297-IV (вве</w:t>
      </w:r>
      <w:r>
        <w:rPr>
          <w:rStyle w:val="s3"/>
        </w:rPr>
        <w:t>дены в действие с 1 июля 2010 г.) (</w:t>
      </w:r>
      <w:hyperlink r:id="rId7261" w:anchor="sub_id=5810003" w:history="1">
        <w:r>
          <w:rPr>
            <w:rStyle w:val="a3"/>
            <w:i/>
            <w:iCs/>
          </w:rPr>
          <w:t>см. стар. ред.</w:t>
        </w:r>
      </w:hyperlink>
      <w:r>
        <w:rPr>
          <w:rStyle w:val="s3"/>
        </w:rPr>
        <w:t xml:space="preserve">); изложен в редакции </w:t>
      </w:r>
      <w:hyperlink r:id="rId7262" w:anchor="sub_id=581" w:history="1">
        <w:r>
          <w:rPr>
            <w:rStyle w:val="a3"/>
          </w:rPr>
          <w:t>Закона</w:t>
        </w:r>
      </w:hyperlink>
      <w:r>
        <w:rPr>
          <w:rStyle w:val="s3"/>
        </w:rPr>
        <w:t xml:space="preserve"> </w:t>
      </w:r>
      <w:r>
        <w:rPr>
          <w:rStyle w:val="s3"/>
        </w:rPr>
        <w:t>РК от 05.12.13 г. № 152-V (введено в действие с 1 января 2014 г.) (</w:t>
      </w:r>
      <w:hyperlink r:id="rId7263" w:anchor="sub_id=5810003" w:history="1">
        <w:r>
          <w:rPr>
            <w:rStyle w:val="a3"/>
          </w:rPr>
          <w:t>см. стар. ред.</w:t>
        </w:r>
      </w:hyperlink>
      <w:r>
        <w:rPr>
          <w:rStyle w:val="s3"/>
        </w:rPr>
        <w:t xml:space="preserve">); </w:t>
      </w:r>
      <w:hyperlink r:id="rId7264" w:anchor="sub_id=581" w:history="1">
        <w:r>
          <w:rPr>
            <w:rStyle w:val="a3"/>
            <w:i/>
            <w:iCs/>
          </w:rPr>
          <w:t>Закона</w:t>
        </w:r>
      </w:hyperlink>
      <w:r>
        <w:rPr>
          <w:rStyle w:val="s3"/>
        </w:rPr>
        <w:t xml:space="preserve"> РК от 28.11.14 г. № 257-V (введено в действие с 1 января 2015 г.) (</w:t>
      </w:r>
      <w:hyperlink r:id="rId7265" w:anchor="sub_id=5810003" w:history="1">
        <w:r>
          <w:rPr>
            <w:rStyle w:val="a3"/>
            <w:i/>
            <w:iCs/>
          </w:rPr>
          <w:t>см. стар. ред.</w:t>
        </w:r>
      </w:hyperlink>
      <w:r>
        <w:rPr>
          <w:rStyle w:val="s3"/>
        </w:rPr>
        <w:t>)</w:t>
      </w:r>
    </w:p>
    <w:p w:rsidR="00000000" w:rsidRDefault="00A228E1">
      <w:pPr>
        <w:ind w:firstLine="400"/>
        <w:jc w:val="both"/>
      </w:pPr>
      <w:r>
        <w:rPr>
          <w:rStyle w:val="s0"/>
        </w:rPr>
        <w:t>3) при приеме платежных документов в уплату налогов и других обязательных платежей в бю</w:t>
      </w:r>
      <w:r>
        <w:rPr>
          <w:rStyle w:val="s0"/>
        </w:rPr>
        <w:t xml:space="preserve">джет, социальных отчислений, перечисление обязательных пенсионных взносов, обязательных профессиональных пенсионных взносов контролировать правильность указания идентификационного номера в соответствии с </w:t>
      </w:r>
      <w:hyperlink r:id="rId7266" w:anchor="sub_id=100" w:history="1">
        <w:r>
          <w:rPr>
            <w:rStyle w:val="a3"/>
          </w:rPr>
          <w:t>правилами</w:t>
        </w:r>
      </w:hyperlink>
      <w:r>
        <w:rPr>
          <w:rStyle w:val="s0"/>
        </w:rPr>
        <w:t xml:space="preserve"> формирования идентификационного номера и данными уполномоченного государственного органа.</w:t>
      </w:r>
    </w:p>
    <w:p w:rsidR="00000000" w:rsidRDefault="00A228E1">
      <w:pPr>
        <w:ind w:firstLine="400"/>
        <w:jc w:val="both"/>
      </w:pPr>
      <w:r>
        <w:rPr>
          <w:rStyle w:val="s0"/>
        </w:rPr>
        <w:t>В случаях несоответствия идентификационного номера, указанного в платежном документе, с данными уполномоченного государственног</w:t>
      </w:r>
      <w:r>
        <w:rPr>
          <w:rStyle w:val="s0"/>
        </w:rPr>
        <w:t>о органа, осуществляющего формирование идентификационных номеров и ведение национальных реестров идентификационных номеров, либо его отсутствия банки или организации, осуществляющие отдельные виды банковских операций, отказывают в акцепте такого платежного</w:t>
      </w:r>
      <w:r>
        <w:rPr>
          <w:rStyle w:val="s0"/>
        </w:rPr>
        <w:t xml:space="preserve"> документа.</w:t>
      </w:r>
    </w:p>
    <w:p w:rsidR="00000000" w:rsidRDefault="00A228E1">
      <w:pPr>
        <w:ind w:firstLine="400"/>
        <w:jc w:val="both"/>
      </w:pPr>
      <w:r>
        <w:rPr>
          <w:rStyle w:val="s0"/>
        </w:rPr>
        <w:t xml:space="preserve">Положения настоящего подпункта не применяются при уплате других обязательных платежей в бюджет, предусмотренных </w:t>
      </w:r>
      <w:hyperlink w:anchor="sub550000" w:history="1">
        <w:r>
          <w:rPr>
            <w:rStyle w:val="a3"/>
          </w:rPr>
          <w:t>подпунктом 2) пункта 1 статьи 55</w:t>
        </w:r>
      </w:hyperlink>
      <w:r>
        <w:rPr>
          <w:rStyle w:val="s0"/>
        </w:rPr>
        <w:t xml:space="preserve"> настоящего Кодекса, иностранцем и лицом без гражданства;</w:t>
      </w:r>
    </w:p>
    <w:p w:rsidR="00000000" w:rsidRDefault="00A228E1">
      <w:pPr>
        <w:jc w:val="both"/>
      </w:pPr>
      <w:r>
        <w:rPr>
          <w:rStyle w:val="s3"/>
        </w:rPr>
        <w:t>Статья 581</w:t>
      </w:r>
      <w:r>
        <w:rPr>
          <w:rStyle w:val="s3"/>
        </w:rPr>
        <w:t xml:space="preserve"> дополнена подпунктом 3-1 в соответствии с </w:t>
      </w:r>
      <w:hyperlink r:id="rId7267" w:anchor="sub_id=303" w:history="1">
        <w:r>
          <w:rPr>
            <w:rStyle w:val="a3"/>
            <w:i/>
            <w:iCs/>
          </w:rPr>
          <w:t>Законом</w:t>
        </w:r>
      </w:hyperlink>
      <w:r>
        <w:rPr>
          <w:rStyle w:val="s3"/>
        </w:rPr>
        <w:t xml:space="preserve"> РК от 08.01.13 г. № 64-V (ведены в действие с 1 июля 2013 г.); изложен в редакции </w:t>
      </w:r>
      <w:hyperlink r:id="rId7268" w:anchor="sub_id=581" w:history="1">
        <w:r>
          <w:rPr>
            <w:rStyle w:val="a3"/>
            <w:i/>
            <w:iCs/>
          </w:rPr>
          <w:t>Закона</w:t>
        </w:r>
      </w:hyperlink>
      <w:r>
        <w:rPr>
          <w:rStyle w:val="s3"/>
        </w:rPr>
        <w:t xml:space="preserve"> РК от 28.11.14 г. № 257-V (введено в действие с 1 января 2015 г.) (</w:t>
      </w:r>
      <w:hyperlink r:id="rId7269" w:anchor="sub_id=581000301" w:history="1">
        <w:r>
          <w:rPr>
            <w:rStyle w:val="a3"/>
            <w:i/>
            <w:iCs/>
          </w:rPr>
          <w:t>см. стар. ред.</w:t>
        </w:r>
      </w:hyperlink>
      <w:r>
        <w:rPr>
          <w:rStyle w:val="s3"/>
        </w:rPr>
        <w:t>)</w:t>
      </w:r>
    </w:p>
    <w:p w:rsidR="00000000" w:rsidRDefault="00A228E1">
      <w:pPr>
        <w:ind w:firstLine="400"/>
        <w:jc w:val="both"/>
      </w:pPr>
      <w:r>
        <w:rPr>
          <w:rStyle w:val="s0"/>
        </w:rPr>
        <w:t>3-1) при приеме платежных документов в у</w:t>
      </w:r>
      <w:r>
        <w:rPr>
          <w:rStyle w:val="s0"/>
        </w:rPr>
        <w:t xml:space="preserve">плату налога на транспортные средства с физических лиц контролировать правильность указания идентификационного номера транспортного средства в соответствии с </w:t>
      </w:r>
      <w:hyperlink r:id="rId7270" w:history="1">
        <w:r>
          <w:rPr>
            <w:rStyle w:val="a3"/>
          </w:rPr>
          <w:t>данными уполномоченного органа</w:t>
        </w:r>
      </w:hyperlink>
      <w:r>
        <w:rPr>
          <w:rStyle w:val="s0"/>
        </w:rPr>
        <w:t xml:space="preserve"> по</w:t>
      </w:r>
      <w:r>
        <w:rPr>
          <w:rStyle w:val="s0"/>
        </w:rPr>
        <w:t xml:space="preserve"> обеспечению безопасности дорожного движения. При этом данный контроль распространяется только на правильность указания идентификационного номера легковых и грузовых автомобилей, автобусов.</w:t>
      </w:r>
    </w:p>
    <w:p w:rsidR="00000000" w:rsidRDefault="00A228E1">
      <w:pPr>
        <w:ind w:firstLine="400"/>
        <w:jc w:val="both"/>
      </w:pPr>
      <w:r>
        <w:rPr>
          <w:rStyle w:val="s0"/>
        </w:rPr>
        <w:t>Банки или организации, осуществляющие отдельные виды банковских оп</w:t>
      </w:r>
      <w:r>
        <w:rPr>
          <w:rStyle w:val="s0"/>
        </w:rPr>
        <w:t>ераций, отказывают в акцепте платежного документа на уплату налога на транспортные средства с физических лиц в случае несоответствия идентификационного номера легковых и грузовых автомобилей, автобусов, указанного в платежном документе, с данными, представ</w:t>
      </w:r>
      <w:r>
        <w:rPr>
          <w:rStyle w:val="s0"/>
        </w:rPr>
        <w:t>ленными уполномоченным органом по обеспечению безопасности дорожного движения.</w:t>
      </w:r>
    </w:p>
    <w:p w:rsidR="00000000" w:rsidRDefault="00A228E1">
      <w:pPr>
        <w:ind w:firstLine="400"/>
        <w:jc w:val="both"/>
      </w:pPr>
      <w:r>
        <w:rPr>
          <w:rStyle w:val="s0"/>
        </w:rPr>
        <w:t>В случае отсутствия идентификационного номера транспортного средства в данных, представленных уполномоченным органом по обеспечению безопасности дорожного движения, банки или организации, осуществляющие отдельные виды банковских операций, не вправе отказыв</w:t>
      </w:r>
      <w:r>
        <w:rPr>
          <w:rStyle w:val="s0"/>
        </w:rPr>
        <w:t>ать в акцепте платежного документа на уплату налога на транспортные средства с физических лиц;</w:t>
      </w:r>
    </w:p>
    <w:p w:rsidR="00000000" w:rsidRDefault="00A228E1">
      <w:pPr>
        <w:jc w:val="both"/>
      </w:pPr>
      <w:r>
        <w:rPr>
          <w:rStyle w:val="s3"/>
        </w:rPr>
        <w:t xml:space="preserve">См.: </w:t>
      </w:r>
      <w:hyperlink r:id="rId7271" w:history="1">
        <w:r>
          <w:rPr>
            <w:rStyle w:val="a3"/>
            <w:i/>
            <w:iCs/>
          </w:rPr>
          <w:t>Методические рекомендации</w:t>
        </w:r>
      </w:hyperlink>
      <w:r>
        <w:rPr>
          <w:rStyle w:val="s3"/>
        </w:rPr>
        <w:t xml:space="preserve"> по указанию/контролю правильности проставления VIN-кодов в платеж</w:t>
      </w:r>
      <w:r>
        <w:rPr>
          <w:rStyle w:val="s3"/>
        </w:rPr>
        <w:t>ных документах</w:t>
      </w:r>
    </w:p>
    <w:p w:rsidR="00000000" w:rsidRDefault="00A228E1">
      <w:pPr>
        <w:jc w:val="both"/>
      </w:pPr>
      <w:hyperlink r:id="rId7272" w:history="1">
        <w:r>
          <w:rPr>
            <w:rStyle w:val="a3"/>
            <w:rFonts w:ascii="Wingdings" w:hAnsi="Wingdings"/>
            <w:i/>
            <w:iCs/>
          </w:rPr>
          <w:t>*</w:t>
        </w:r>
      </w:hyperlink>
    </w:p>
    <w:p w:rsidR="00000000" w:rsidRDefault="00A228E1">
      <w:pPr>
        <w:jc w:val="both"/>
      </w:pPr>
      <w:r>
        <w:rPr>
          <w:rStyle w:val="s3"/>
        </w:rPr>
        <w:t xml:space="preserve">В подпункт 4 внесены изменения в соответствии с </w:t>
      </w:r>
      <w:hyperlink r:id="rId7273" w:anchor="sub_id=581" w:history="1">
        <w:r>
          <w:rPr>
            <w:rStyle w:val="a3"/>
            <w:i/>
            <w:iCs/>
          </w:rPr>
          <w:t>Законом</w:t>
        </w:r>
      </w:hyperlink>
      <w:r>
        <w:rPr>
          <w:rStyle w:val="s3"/>
        </w:rPr>
        <w:t xml:space="preserve"> </w:t>
      </w:r>
      <w:r>
        <w:rPr>
          <w:rStyle w:val="s3"/>
        </w:rPr>
        <w:t>РК от 21.07.11 г. № 467-IV (введены в действие с 1 января 2012 г.) (</w:t>
      </w:r>
      <w:hyperlink r:id="rId7274" w:anchor="sub_id=5810004" w:history="1">
        <w:r>
          <w:rPr>
            <w:rStyle w:val="a3"/>
            <w:i/>
            <w:iCs/>
          </w:rPr>
          <w:t>см. стар. ред.</w:t>
        </w:r>
      </w:hyperlink>
      <w:r>
        <w:rPr>
          <w:rStyle w:val="s3"/>
        </w:rPr>
        <w:t>)</w:t>
      </w:r>
    </w:p>
    <w:p w:rsidR="00000000" w:rsidRDefault="00A228E1">
      <w:pPr>
        <w:ind w:firstLine="400"/>
        <w:jc w:val="both"/>
      </w:pPr>
      <w:r>
        <w:rPr>
          <w:rStyle w:val="s0"/>
        </w:rPr>
        <w:t>4) при закрытии налогоплательщику банковских счетов, указанных в подпункте 1) настоящей</w:t>
      </w:r>
      <w:r>
        <w:rPr>
          <w:rStyle w:val="s0"/>
        </w:rPr>
        <w:t xml:space="preserve"> статьи, уведомить уполномоченный орган об их закрытии посредством передачи по информационно-коммуникационной сети, обеспечивающей гарантированную доставку сообщений, не позднее одного рабочего дня, следующего за днем их закрытия, с указанием идентификацио</w:t>
      </w:r>
      <w:r>
        <w:rPr>
          <w:rStyle w:val="s0"/>
        </w:rPr>
        <w:t>нного номера.</w:t>
      </w:r>
    </w:p>
    <w:p w:rsidR="00000000" w:rsidRDefault="00A228E1">
      <w:pPr>
        <w:ind w:firstLine="400"/>
        <w:jc w:val="both"/>
      </w:pPr>
      <w:r>
        <w:rPr>
          <w:rStyle w:val="s0"/>
        </w:rPr>
        <w:t>При невозможности уведомления о закрытии указанных счетов посредством передачи по информационно-коммуникационной сети из-за технических проблем уведомление направляется на бумажном носителе в налоговый орган по месту нахождения (жительства) н</w:t>
      </w:r>
      <w:r>
        <w:rPr>
          <w:rStyle w:val="s0"/>
        </w:rPr>
        <w:t>алогоплательщика в течение трех рабочих дней;</w:t>
      </w:r>
    </w:p>
    <w:p w:rsidR="00000000" w:rsidRDefault="00A228E1">
      <w:pPr>
        <w:jc w:val="both"/>
      </w:pPr>
      <w:r>
        <w:rPr>
          <w:rStyle w:val="s3"/>
        </w:rPr>
        <w:t xml:space="preserve">Подпункт 5 изложен в редакции </w:t>
      </w:r>
      <w:hyperlink r:id="rId7275" w:anchor="sub_id=3181" w:history="1">
        <w:r>
          <w:rPr>
            <w:rStyle w:val="a3"/>
            <w:i/>
            <w:iCs/>
          </w:rPr>
          <w:t>Закона</w:t>
        </w:r>
      </w:hyperlink>
      <w:r>
        <w:rPr>
          <w:rStyle w:val="s3"/>
        </w:rPr>
        <w:t xml:space="preserve"> РК от 16.11.09 г. № 200-IV (введено в действие с 1 января 2010 г.) (</w:t>
      </w:r>
      <w:hyperlink r:id="rId7276" w:anchor="sub_id=5810005" w:history="1">
        <w:r>
          <w:rPr>
            <w:rStyle w:val="a3"/>
            <w:i/>
            <w:iCs/>
          </w:rPr>
          <w:t>см. стар. ред.</w:t>
        </w:r>
      </w:hyperlink>
      <w:r>
        <w:rPr>
          <w:rStyle w:val="s3"/>
        </w:rPr>
        <w:t xml:space="preserve">); внесены изменения в соответствии с </w:t>
      </w:r>
      <w:hyperlink r:id="rId7277" w:anchor="sub_id=801" w:history="1">
        <w:r>
          <w:rPr>
            <w:rStyle w:val="a3"/>
            <w:i/>
            <w:iCs/>
          </w:rPr>
          <w:t>Законом</w:t>
        </w:r>
      </w:hyperlink>
      <w:r>
        <w:rPr>
          <w:rStyle w:val="s3"/>
        </w:rPr>
        <w:t xml:space="preserve"> РК от 05.07.11 г. № 452-IV (введены в действие с 1 ян</w:t>
      </w:r>
      <w:r>
        <w:rPr>
          <w:rStyle w:val="s3"/>
        </w:rPr>
        <w:t>варя 2012 г.) (</w:t>
      </w:r>
      <w:hyperlink r:id="rId7278" w:anchor="sub_id=5810005" w:history="1">
        <w:r>
          <w:rPr>
            <w:rStyle w:val="a3"/>
            <w:i/>
            <w:iCs/>
          </w:rPr>
          <w:t>см. стар. ред.</w:t>
        </w:r>
      </w:hyperlink>
      <w:r>
        <w:rPr>
          <w:rStyle w:val="s3"/>
        </w:rPr>
        <w:t xml:space="preserve">); </w:t>
      </w:r>
      <w:hyperlink r:id="rId7279" w:anchor="sub_id=702" w:history="1">
        <w:r>
          <w:rPr>
            <w:rStyle w:val="a3"/>
            <w:i/>
            <w:iCs/>
          </w:rPr>
          <w:t>Законом</w:t>
        </w:r>
      </w:hyperlink>
      <w:r>
        <w:rPr>
          <w:rStyle w:val="s3"/>
        </w:rPr>
        <w:t xml:space="preserve"> РК от 28.12.11 г. № 524-IV (</w:t>
      </w:r>
      <w:hyperlink r:id="rId7280" w:anchor="sub_id=5810005" w:history="1">
        <w:r>
          <w:rPr>
            <w:rStyle w:val="a3"/>
            <w:i/>
            <w:iCs/>
          </w:rPr>
          <w:t>см. стар. ред.</w:t>
        </w:r>
      </w:hyperlink>
      <w:r>
        <w:rPr>
          <w:rStyle w:val="s3"/>
        </w:rPr>
        <w:t xml:space="preserve">); изложен в редакции </w:t>
      </w:r>
      <w:hyperlink r:id="rId7281" w:anchor="sub_id=6581" w:history="1">
        <w:r>
          <w:rPr>
            <w:rStyle w:val="a3"/>
            <w:i/>
            <w:iCs/>
          </w:rPr>
          <w:t>Закона</w:t>
        </w:r>
      </w:hyperlink>
      <w:r>
        <w:rPr>
          <w:rStyle w:val="s3"/>
        </w:rPr>
        <w:t xml:space="preserve"> РК от 05.07.12 г. № 30-V (</w:t>
      </w:r>
      <w:hyperlink r:id="rId7282" w:anchor="sub_id=5810005" w:history="1">
        <w:r>
          <w:rPr>
            <w:rStyle w:val="a3"/>
            <w:i/>
            <w:iCs/>
          </w:rPr>
          <w:t>см. стар. ред.</w:t>
        </w:r>
      </w:hyperlink>
      <w:r>
        <w:rPr>
          <w:rStyle w:val="s3"/>
        </w:rPr>
        <w:t xml:space="preserve">); </w:t>
      </w:r>
      <w:hyperlink r:id="rId7283" w:anchor="sub_id=10581" w:history="1">
        <w:r>
          <w:rPr>
            <w:rStyle w:val="a3"/>
            <w:i/>
            <w:iCs/>
          </w:rPr>
          <w:t>Закона</w:t>
        </w:r>
      </w:hyperlink>
      <w:r>
        <w:rPr>
          <w:rStyle w:val="s3"/>
        </w:rPr>
        <w:t xml:space="preserve"> РК от 29.09.14 г. № 239-V (</w:t>
      </w:r>
      <w:hyperlink r:id="rId7284" w:anchor="sub_id=5810005" w:history="1">
        <w:r>
          <w:rPr>
            <w:rStyle w:val="a3"/>
            <w:i/>
            <w:iCs/>
          </w:rPr>
          <w:t>см. стар. ред.</w:t>
        </w:r>
      </w:hyperlink>
      <w:r>
        <w:rPr>
          <w:rStyle w:val="s3"/>
        </w:rPr>
        <w:t>)</w:t>
      </w:r>
    </w:p>
    <w:p w:rsidR="00000000" w:rsidRDefault="00A228E1">
      <w:pPr>
        <w:ind w:firstLine="400"/>
        <w:jc w:val="both"/>
      </w:pPr>
      <w:r>
        <w:rPr>
          <w:rStyle w:val="s0"/>
        </w:rPr>
        <w:t>5) при прекращении признания доходов в виде вознаграждения по выданному кредиту (займу) путем приостановления начисления такого вознаграждения физическому лицу, состоящему на регистрационном учете в качестве индивидуального предприним</w:t>
      </w:r>
      <w:r>
        <w:rPr>
          <w:rStyle w:val="s0"/>
        </w:rPr>
        <w:t xml:space="preserve">ателя, или юридическому лицу уведомить об этом уполномоченный орган не позднее 31 марта года, следующего за отчетным налоговым периодом, определяемым в соответствии со </w:t>
      </w:r>
      <w:hyperlink w:anchor="sub1480000" w:history="1">
        <w:r>
          <w:rPr>
            <w:rStyle w:val="a3"/>
          </w:rPr>
          <w:t>статьей 148</w:t>
        </w:r>
      </w:hyperlink>
      <w:r>
        <w:rPr>
          <w:rStyle w:val="s0"/>
        </w:rPr>
        <w:t xml:space="preserve"> настоящего Кодекса, в котором было прекраще</w:t>
      </w:r>
      <w:r>
        <w:rPr>
          <w:rStyle w:val="s0"/>
        </w:rPr>
        <w:t xml:space="preserve">но такое признание, по </w:t>
      </w:r>
      <w:hyperlink r:id="rId7285" w:anchor="sub_id=3" w:history="1">
        <w:r>
          <w:rPr>
            <w:rStyle w:val="a3"/>
          </w:rPr>
          <w:t>форме</w:t>
        </w:r>
      </w:hyperlink>
      <w:r>
        <w:rPr>
          <w:rStyle w:val="s0"/>
        </w:rPr>
        <w:t>, установленной уполномоченным органом;</w:t>
      </w:r>
    </w:p>
    <w:p w:rsidR="00000000" w:rsidRDefault="00A228E1">
      <w:pPr>
        <w:jc w:val="both"/>
      </w:pPr>
      <w:r>
        <w:rPr>
          <w:rStyle w:val="s3"/>
        </w:rPr>
        <w:t xml:space="preserve">В подпункт 6 внесены изменения в соответствии с </w:t>
      </w:r>
      <w:hyperlink r:id="rId7286" w:anchor="sub_id=581" w:history="1">
        <w:r>
          <w:rPr>
            <w:rStyle w:val="a3"/>
            <w:i/>
            <w:iCs/>
          </w:rPr>
          <w:t>Законом</w:t>
        </w:r>
      </w:hyperlink>
      <w:r>
        <w:rPr>
          <w:rStyle w:val="s3"/>
        </w:rPr>
        <w:t xml:space="preserve"> РК от 26.12.12 г. № 61-V (введены в действие с 1 января 2013 г.) (</w:t>
      </w:r>
      <w:hyperlink r:id="rId7287" w:anchor="sub_id=5810006" w:history="1">
        <w:r>
          <w:rPr>
            <w:rStyle w:val="a3"/>
            <w:i/>
            <w:iCs/>
          </w:rPr>
          <w:t>см. стар. ред.</w:t>
        </w:r>
      </w:hyperlink>
      <w:r>
        <w:rPr>
          <w:rStyle w:val="s3"/>
        </w:rPr>
        <w:t>)</w:t>
      </w:r>
    </w:p>
    <w:p w:rsidR="00000000" w:rsidRDefault="00A228E1">
      <w:pPr>
        <w:ind w:firstLine="400"/>
        <w:jc w:val="both"/>
      </w:pPr>
      <w:r>
        <w:rPr>
          <w:rStyle w:val="s0"/>
        </w:rPr>
        <w:t>6)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платежные поручения налогоплательщика по уплате налогов и других обязательных платежей в бюджет с банков</w:t>
      </w:r>
      <w:r>
        <w:rPr>
          <w:rStyle w:val="s0"/>
        </w:rPr>
        <w:t>ского счета. В таком же порядке исполнять инкассовые распоряжения налоговых органов о взыскании суммы налоговой задолженности не позднее одного операционного дня, следующего за днем получения указания налоговых органов.</w:t>
      </w:r>
    </w:p>
    <w:p w:rsidR="00000000" w:rsidRDefault="00A228E1">
      <w:pPr>
        <w:ind w:firstLine="400"/>
        <w:jc w:val="both"/>
      </w:pPr>
      <w:r>
        <w:rPr>
          <w:rStyle w:val="s0"/>
        </w:rPr>
        <w:t>В случае отсутствия или недостаточно</w:t>
      </w:r>
      <w:r>
        <w:rPr>
          <w:rStyle w:val="s0"/>
        </w:rPr>
        <w:t xml:space="preserve">сти денег на банковских счетах для удовлетворения всех требований, предъявляемых к клиенту, банк производит изъятие денег в счет погашения налоговой задолженности в порядке очередности, установленной Гражданским кодексом Республики Казахстан; </w:t>
      </w:r>
    </w:p>
    <w:p w:rsidR="00000000" w:rsidRDefault="00A228E1">
      <w:pPr>
        <w:jc w:val="both"/>
      </w:pPr>
      <w:hyperlink r:id="rId7288" w:history="1">
        <w:r>
          <w:rPr>
            <w:rStyle w:val="a3"/>
            <w:rFonts w:ascii="Wingdings" w:hAnsi="Wingdings"/>
            <w:i/>
            <w:iCs/>
          </w:rPr>
          <w:t>*</w:t>
        </w:r>
      </w:hyperlink>
    </w:p>
    <w:p w:rsidR="00000000" w:rsidRDefault="00A228E1">
      <w:pPr>
        <w:jc w:val="both"/>
      </w:pPr>
      <w:r>
        <w:rPr>
          <w:rStyle w:val="s3"/>
        </w:rPr>
        <w:t xml:space="preserve">В подпункт 7 внесены изменения в соответствии с </w:t>
      </w:r>
      <w:hyperlink r:id="rId7289" w:anchor="sub_id=581" w:history="1">
        <w:r>
          <w:rPr>
            <w:rStyle w:val="a3"/>
            <w:i/>
            <w:iCs/>
          </w:rPr>
          <w:t>Законом</w:t>
        </w:r>
      </w:hyperlink>
      <w:r>
        <w:rPr>
          <w:rStyle w:val="s3"/>
        </w:rPr>
        <w:t xml:space="preserve"> РК от 30.06.10 г. № 297-IV (введены в действие с 1 июля 2010 г.)</w:t>
      </w:r>
      <w:r>
        <w:rPr>
          <w:rStyle w:val="s3"/>
        </w:rPr>
        <w:t xml:space="preserve"> (</w:t>
      </w:r>
      <w:hyperlink r:id="rId7290" w:anchor="sub_id=5810007" w:history="1">
        <w:r>
          <w:rPr>
            <w:rStyle w:val="a3"/>
            <w:i/>
            <w:iCs/>
          </w:rPr>
          <w:t>см. стар. ред.</w:t>
        </w:r>
      </w:hyperlink>
      <w:r>
        <w:rPr>
          <w:rStyle w:val="s3"/>
        </w:rPr>
        <w:t>)</w:t>
      </w:r>
    </w:p>
    <w:p w:rsidR="00000000" w:rsidRDefault="00A228E1">
      <w:pPr>
        <w:ind w:firstLine="400"/>
        <w:jc w:val="both"/>
      </w:pPr>
      <w:r>
        <w:rPr>
          <w:rStyle w:val="s0"/>
        </w:rPr>
        <w:t xml:space="preserve">7) перечислять суммы налогов и других обязательных платежей в бюджет, обязательных пенсионных взносов, обязательных профессиональных пенсионных взносов, </w:t>
      </w:r>
      <w:r>
        <w:rPr>
          <w:rStyle w:val="s0"/>
        </w:rPr>
        <w:t>социальных отчислений:</w:t>
      </w:r>
    </w:p>
    <w:p w:rsidR="00000000" w:rsidRDefault="00A228E1">
      <w:pPr>
        <w:ind w:firstLine="400"/>
        <w:jc w:val="both"/>
      </w:pPr>
      <w:r>
        <w:rPr>
          <w:rStyle w:val="s0"/>
        </w:rPr>
        <w:t>в день совершения операций по списанию денег с банковского счета налогоплательщика, за исключением случаев, когда платеж производится с использованием платежной карточки;</w:t>
      </w:r>
    </w:p>
    <w:p w:rsidR="00000000" w:rsidRDefault="00A228E1">
      <w:pPr>
        <w:ind w:firstLine="400"/>
        <w:jc w:val="both"/>
      </w:pPr>
      <w:r>
        <w:rPr>
          <w:rStyle w:val="s0"/>
        </w:rPr>
        <w:t xml:space="preserve">не позднее следующего операционного дня со дня списания денег </w:t>
      </w:r>
      <w:r>
        <w:rPr>
          <w:rStyle w:val="s0"/>
        </w:rPr>
        <w:t>с банковского счета налогоплательщика в случаях, когда платеж производится с использованием платежной карточки;</w:t>
      </w:r>
    </w:p>
    <w:p w:rsidR="00000000" w:rsidRDefault="00A228E1">
      <w:pPr>
        <w:ind w:firstLine="400"/>
        <w:jc w:val="both"/>
      </w:pPr>
      <w:r>
        <w:rPr>
          <w:rStyle w:val="s0"/>
        </w:rPr>
        <w:t xml:space="preserve">не позднее следующего операционного дня со дня внесения наличных денег в кассы банков или организаций, осуществляющих отдельные виды банковских </w:t>
      </w:r>
      <w:r>
        <w:rPr>
          <w:rStyle w:val="s0"/>
        </w:rPr>
        <w:t>операций;</w:t>
      </w:r>
    </w:p>
    <w:p w:rsidR="00000000" w:rsidRDefault="00A228E1">
      <w:pPr>
        <w:jc w:val="both"/>
      </w:pPr>
      <w:r>
        <w:rPr>
          <w:rStyle w:val="s3"/>
        </w:rPr>
        <w:t xml:space="preserve">В подпункт 8 внесены изменения в соответствии с </w:t>
      </w:r>
      <w:hyperlink r:id="rId7291" w:anchor="sub_id=581"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292" w:history="1">
        <w:r>
          <w:rPr>
            <w:rStyle w:val="a3"/>
            <w:i/>
            <w:iCs/>
          </w:rPr>
          <w:t>опубликования</w:t>
        </w:r>
      </w:hyperlink>
      <w:r>
        <w:rPr>
          <w:rStyle w:val="s3"/>
        </w:rPr>
        <w:t>) (</w:t>
      </w:r>
      <w:hyperlink r:id="rId7293" w:anchor="sub_id=5810008" w:history="1">
        <w:r>
          <w:rPr>
            <w:rStyle w:val="a3"/>
            <w:i/>
            <w:iCs/>
          </w:rPr>
          <w:t>см. стар. ред.</w:t>
        </w:r>
      </w:hyperlink>
      <w:r>
        <w:rPr>
          <w:rStyle w:val="s3"/>
        </w:rPr>
        <w:t xml:space="preserve">); изложен в редакции </w:t>
      </w:r>
      <w:hyperlink r:id="rId7294" w:anchor="sub_id=6581" w:history="1">
        <w:r>
          <w:rPr>
            <w:rStyle w:val="a3"/>
            <w:i/>
            <w:iCs/>
          </w:rPr>
          <w:t>Закона</w:t>
        </w:r>
      </w:hyperlink>
      <w:r>
        <w:rPr>
          <w:rStyle w:val="s3"/>
        </w:rPr>
        <w:t xml:space="preserve"> РК от 05.07.12 г. № 30-V (</w:t>
      </w:r>
      <w:hyperlink r:id="rId7295" w:anchor="sub_id=5810008" w:history="1">
        <w:r>
          <w:rPr>
            <w:rStyle w:val="a3"/>
            <w:i/>
            <w:iCs/>
          </w:rPr>
          <w:t>см. стар. ред.</w:t>
        </w:r>
      </w:hyperlink>
      <w:r>
        <w:rPr>
          <w:rStyle w:val="s3"/>
        </w:rPr>
        <w:t xml:space="preserve">); </w:t>
      </w:r>
      <w:hyperlink r:id="rId7296" w:anchor="sub_id=581" w:history="1">
        <w:r>
          <w:rPr>
            <w:rStyle w:val="a3"/>
            <w:i/>
            <w:iCs/>
          </w:rPr>
          <w:t>Закона</w:t>
        </w:r>
      </w:hyperlink>
      <w:r>
        <w:rPr>
          <w:rStyle w:val="s3"/>
        </w:rPr>
        <w:t xml:space="preserve"> </w:t>
      </w:r>
      <w:r>
        <w:rPr>
          <w:rStyle w:val="s3"/>
        </w:rPr>
        <w:t>РК от 28.11.14 г. № 257-V (введено в действие с 1 января 2015 г.) (</w:t>
      </w:r>
      <w:hyperlink r:id="rId7297" w:anchor="sub_id=5810008" w:history="1">
        <w:r>
          <w:rPr>
            <w:rStyle w:val="a3"/>
            <w:i/>
            <w:iCs/>
          </w:rPr>
          <w:t>см. стар. ред.</w:t>
        </w:r>
      </w:hyperlink>
      <w:r>
        <w:rPr>
          <w:rStyle w:val="s3"/>
        </w:rPr>
        <w:t>)</w:t>
      </w:r>
    </w:p>
    <w:p w:rsidR="00000000" w:rsidRDefault="00A228E1">
      <w:pPr>
        <w:ind w:firstLine="400"/>
        <w:jc w:val="both"/>
      </w:pPr>
      <w:r>
        <w:rPr>
          <w:rStyle w:val="s0"/>
        </w:rPr>
        <w:t>8) при наличии предписания допускать должностное лицо налоговых органов к проверке налич</w:t>
      </w:r>
      <w:r>
        <w:rPr>
          <w:rStyle w:val="s0"/>
        </w:rPr>
        <w:t>ия денег и совершаемых операций по банковским счетам проверяемого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ил</w:t>
      </w:r>
      <w:r>
        <w:rPr>
          <w:rStyle w:val="s0"/>
        </w:rPr>
        <w:t>и юридического лица;</w:t>
      </w:r>
    </w:p>
    <w:p w:rsidR="00000000" w:rsidRDefault="00A228E1">
      <w:pPr>
        <w:jc w:val="both"/>
      </w:pPr>
      <w:r>
        <w:rPr>
          <w:rStyle w:val="s3"/>
        </w:rPr>
        <w:t xml:space="preserve">Подпункт 9 изложен в редакции </w:t>
      </w:r>
      <w:hyperlink r:id="rId7298" w:anchor="sub_id=6581" w:history="1">
        <w:r>
          <w:rPr>
            <w:rStyle w:val="a3"/>
            <w:i/>
            <w:iCs/>
          </w:rPr>
          <w:t>Закона</w:t>
        </w:r>
      </w:hyperlink>
      <w:r>
        <w:rPr>
          <w:rStyle w:val="s3"/>
        </w:rPr>
        <w:t xml:space="preserve"> РК от 05.07.12 г. № 30-V (</w:t>
      </w:r>
      <w:hyperlink r:id="rId7299" w:anchor="sub_id=5810009" w:history="1">
        <w:r>
          <w:rPr>
            <w:rStyle w:val="a3"/>
            <w:i/>
            <w:iCs/>
          </w:rPr>
          <w:t>см. с</w:t>
        </w:r>
        <w:r>
          <w:rPr>
            <w:rStyle w:val="a3"/>
            <w:i/>
            <w:iCs/>
          </w:rPr>
          <w:t>тар. ред.</w:t>
        </w:r>
      </w:hyperlink>
      <w:r>
        <w:rPr>
          <w:rStyle w:val="s3"/>
        </w:rPr>
        <w:t xml:space="preserve">); </w:t>
      </w:r>
      <w:hyperlink r:id="rId7300" w:anchor="sub_id=581" w:history="1">
        <w:r>
          <w:rPr>
            <w:rStyle w:val="a3"/>
            <w:i/>
            <w:iCs/>
          </w:rPr>
          <w:t>Закона</w:t>
        </w:r>
      </w:hyperlink>
      <w:r>
        <w:rPr>
          <w:rStyle w:val="s3"/>
        </w:rPr>
        <w:t xml:space="preserve"> РК от 28.11.14 г. № 257-V (введено в действие с 1 января 2015 г.) (</w:t>
      </w:r>
      <w:hyperlink r:id="rId7301" w:anchor="sub_id=5810009" w:history="1">
        <w:r>
          <w:rPr>
            <w:rStyle w:val="a3"/>
            <w:i/>
            <w:iCs/>
          </w:rPr>
          <w:t xml:space="preserve">см. </w:t>
        </w:r>
        <w:r>
          <w:rPr>
            <w:rStyle w:val="a3"/>
            <w:i/>
            <w:iCs/>
          </w:rPr>
          <w:t>стар. ред.</w:t>
        </w:r>
      </w:hyperlink>
      <w:r>
        <w:rPr>
          <w:rStyle w:val="s3"/>
        </w:rPr>
        <w:t>)</w:t>
      </w:r>
    </w:p>
    <w:p w:rsidR="00000000" w:rsidRDefault="00A228E1">
      <w:pPr>
        <w:ind w:firstLine="400"/>
        <w:jc w:val="both"/>
      </w:pPr>
      <w:r>
        <w:rPr>
          <w:rStyle w:val="s0"/>
        </w:rPr>
        <w:t>9) по решению налогового органа в случаях, предусмотренных настоящим Кодексом, приостановить все расходные операции на банковских счетах (за исключением корреспондентских) физического лица, состоящего на регистрационном учете в качестве индивид</w:t>
      </w:r>
      <w:r>
        <w:rPr>
          <w:rStyle w:val="s0"/>
        </w:rPr>
        <w:t xml:space="preserve">уального предпринимателя, частного нотариуса, частного судебного исполнителя, адвоката, профессионального медиатора, юридического лица, структурного подразделения юридического лица, структурного подразделения юридического лица-нерезидента, осуществляющего </w:t>
      </w:r>
      <w:r>
        <w:rPr>
          <w:rStyle w:val="s0"/>
        </w:rPr>
        <w:t>деятельность в Республике Казахстан через постоянное учреждение, в порядке, установленном законами Республики Казахстан, кроме операций по погашению налоговой задолженности, задолженности по обязательным пенсионным взносам, обязательным профессиональным пе</w:t>
      </w:r>
      <w:r>
        <w:rPr>
          <w:rStyle w:val="s0"/>
        </w:rPr>
        <w:t>нсионным взносам и социальным отчислениям;</w:t>
      </w:r>
    </w:p>
    <w:p w:rsidR="00000000" w:rsidRDefault="00A228E1">
      <w:pPr>
        <w:jc w:val="both"/>
      </w:pPr>
      <w:r>
        <w:rPr>
          <w:rStyle w:val="s3"/>
        </w:rPr>
        <w:t xml:space="preserve">В подпункт 10 внесены изменения в соответствии с </w:t>
      </w:r>
      <w:hyperlink r:id="rId7302" w:anchor="sub_id=3181" w:history="1">
        <w:r>
          <w:rPr>
            <w:rStyle w:val="a3"/>
            <w:i/>
            <w:iCs/>
          </w:rPr>
          <w:t>Законом</w:t>
        </w:r>
      </w:hyperlink>
      <w:r>
        <w:rPr>
          <w:rStyle w:val="s3"/>
        </w:rPr>
        <w:t xml:space="preserve"> РК от 16.11.09 г. № 200-IV (введены в действие с 1 января 2010 г.) (</w:t>
      </w:r>
      <w:hyperlink r:id="rId7303" w:anchor="sub_id=5810010" w:history="1">
        <w:r>
          <w:rPr>
            <w:rStyle w:val="a3"/>
            <w:i/>
            <w:iCs/>
          </w:rPr>
          <w:t>см. стар. ред.</w:t>
        </w:r>
      </w:hyperlink>
      <w:r>
        <w:rPr>
          <w:rStyle w:val="s3"/>
        </w:rPr>
        <w:t xml:space="preserve">); </w:t>
      </w:r>
      <w:hyperlink r:id="rId7304" w:anchor="sub_id=702" w:history="1">
        <w:r>
          <w:rPr>
            <w:rStyle w:val="a3"/>
            <w:i/>
            <w:iCs/>
          </w:rPr>
          <w:t>Законом</w:t>
        </w:r>
      </w:hyperlink>
      <w:r>
        <w:rPr>
          <w:rStyle w:val="s3"/>
        </w:rPr>
        <w:t xml:space="preserve"> РК от 28.12.11 г. № 524-IV (</w:t>
      </w:r>
      <w:hyperlink r:id="rId7305" w:anchor="sub_id=5810010" w:history="1">
        <w:r>
          <w:rPr>
            <w:rStyle w:val="a3"/>
            <w:i/>
            <w:iCs/>
          </w:rPr>
          <w:t>см. стар. ред.</w:t>
        </w:r>
      </w:hyperlink>
      <w:r>
        <w:rPr>
          <w:rStyle w:val="s3"/>
        </w:rPr>
        <w:t xml:space="preserve">); изложен в редакции </w:t>
      </w:r>
      <w:hyperlink r:id="rId7306" w:anchor="sub_id=6581" w:history="1">
        <w:r>
          <w:rPr>
            <w:rStyle w:val="a3"/>
            <w:i/>
            <w:iCs/>
          </w:rPr>
          <w:t>Закона</w:t>
        </w:r>
      </w:hyperlink>
      <w:r>
        <w:rPr>
          <w:rStyle w:val="s3"/>
        </w:rPr>
        <w:t xml:space="preserve"> РК от 05.07.12 г. № 30-V (</w:t>
      </w:r>
      <w:hyperlink r:id="rId7307" w:anchor="sub_id=5810010" w:history="1">
        <w:r>
          <w:rPr>
            <w:rStyle w:val="a3"/>
            <w:i/>
            <w:iCs/>
          </w:rPr>
          <w:t>см. стар. ред.</w:t>
        </w:r>
      </w:hyperlink>
      <w:r>
        <w:rPr>
          <w:rStyle w:val="s3"/>
        </w:rPr>
        <w:t xml:space="preserve">); </w:t>
      </w:r>
      <w:hyperlink r:id="rId7308" w:anchor="sub_id=581" w:history="1">
        <w:r>
          <w:rPr>
            <w:rStyle w:val="a3"/>
            <w:i/>
            <w:iCs/>
          </w:rPr>
          <w:t>Закона</w:t>
        </w:r>
      </w:hyperlink>
      <w:r>
        <w:rPr>
          <w:rStyle w:val="s3"/>
        </w:rPr>
        <w:t xml:space="preserve"> РК от 07.03.14 г. № 177-V (введены в действие с 1 января 2014 года) (</w:t>
      </w:r>
      <w:hyperlink r:id="rId7309" w:anchor="sub_id=5810010" w:history="1">
        <w:r>
          <w:rPr>
            <w:rStyle w:val="a3"/>
            <w:i/>
            <w:iCs/>
          </w:rPr>
          <w:t>см. стар. ред.</w:t>
        </w:r>
      </w:hyperlink>
      <w:r>
        <w:rPr>
          <w:rStyle w:val="s3"/>
        </w:rPr>
        <w:t xml:space="preserve">); изложен в редакции </w:t>
      </w:r>
      <w:hyperlink r:id="rId7310" w:anchor="sub_id=581" w:history="1">
        <w:r>
          <w:rPr>
            <w:rStyle w:val="a3"/>
            <w:i/>
            <w:iCs/>
          </w:rPr>
          <w:t>Закона</w:t>
        </w:r>
      </w:hyperlink>
      <w:r>
        <w:rPr>
          <w:rStyle w:val="s3"/>
        </w:rPr>
        <w:t xml:space="preserve"> РК от 16.05.14 г. № 203-V (введено в действие с 1 января 2014 г.) (</w:t>
      </w:r>
      <w:hyperlink r:id="rId7311" w:anchor="sub_id=5810010" w:history="1">
        <w:r>
          <w:rPr>
            <w:rStyle w:val="a3"/>
            <w:i/>
            <w:iCs/>
          </w:rPr>
          <w:t>см. стар. ред.</w:t>
        </w:r>
      </w:hyperlink>
      <w:r>
        <w:rPr>
          <w:rStyle w:val="s3"/>
        </w:rPr>
        <w:t>)</w:t>
      </w:r>
    </w:p>
    <w:p w:rsidR="00000000" w:rsidRDefault="00A228E1">
      <w:pPr>
        <w:ind w:firstLine="400"/>
        <w:jc w:val="both"/>
      </w:pPr>
      <w:r>
        <w:rPr>
          <w:rStyle w:val="s0"/>
        </w:rPr>
        <w:t>10) при прекращении в соответствии с гражданским законодательством Республики Казахстан обязательств по кредитам (займам), выданным заемщику, являющемуся ф</w:t>
      </w:r>
      <w:r>
        <w:rPr>
          <w:rStyle w:val="s0"/>
        </w:rPr>
        <w:t>изическим лицом, состоящим на дату прекращения обязательства на регистрационном учете в качестве индивидуального предпринимателя, или юридическим лицом, уведомить в течение тридцати календарных дней налоговый орган по месту нахождения (жительства) заемщика</w:t>
      </w:r>
      <w:r>
        <w:rPr>
          <w:rStyle w:val="s0"/>
        </w:rPr>
        <w:t xml:space="preserve"> о размере прекращенного обязательства.</w:t>
      </w:r>
    </w:p>
    <w:p w:rsidR="00000000" w:rsidRDefault="00A228E1">
      <w:pPr>
        <w:ind w:firstLine="400"/>
        <w:jc w:val="both"/>
      </w:pPr>
      <w:r>
        <w:rPr>
          <w:rStyle w:val="s0"/>
        </w:rPr>
        <w:t>Положения настоящего подпункта не применяются при прекращении обязательства путем его исполнения;</w:t>
      </w:r>
    </w:p>
    <w:p w:rsidR="00000000" w:rsidRDefault="00A228E1">
      <w:pPr>
        <w:ind w:firstLine="400"/>
        <w:jc w:val="both"/>
      </w:pPr>
      <w:r>
        <w:rPr>
          <w:rStyle w:val="s0"/>
        </w:rPr>
        <w:t>11) представлять в налоговые органы по месту нахождения (жительства) налогового агента отчет и сведения о начислении б</w:t>
      </w:r>
      <w:r>
        <w:rPr>
          <w:rStyle w:val="s0"/>
        </w:rPr>
        <w:t xml:space="preserve">анковских вознаграждений в порядке и сроки, которые предусмотрены </w:t>
      </w:r>
      <w:hyperlink w:anchor="sub2160400" w:history="1">
        <w:r>
          <w:rPr>
            <w:rStyle w:val="a3"/>
          </w:rPr>
          <w:t>пунктом 4 статьи 216</w:t>
        </w:r>
      </w:hyperlink>
      <w:r>
        <w:rPr>
          <w:rStyle w:val="s0"/>
        </w:rPr>
        <w:t xml:space="preserve"> настоящего Кодекса, по </w:t>
      </w:r>
      <w:hyperlink r:id="rId7312" w:anchor="sub_id=2" w:history="1">
        <w:r>
          <w:rPr>
            <w:rStyle w:val="a3"/>
          </w:rPr>
          <w:t>форме</w:t>
        </w:r>
      </w:hyperlink>
      <w:r>
        <w:rPr>
          <w:rStyle w:val="s0"/>
        </w:rPr>
        <w:t>, установленной уполномоченны</w:t>
      </w:r>
      <w:r>
        <w:rPr>
          <w:rStyle w:val="s0"/>
        </w:rPr>
        <w:t xml:space="preserve">м органом; </w:t>
      </w:r>
    </w:p>
    <w:p w:rsidR="00000000" w:rsidRDefault="00A228E1">
      <w:pPr>
        <w:jc w:val="both"/>
      </w:pPr>
      <w:bookmarkStart w:id="948" w:name="SUB5810012"/>
      <w:bookmarkEnd w:id="948"/>
      <w:r>
        <w:rPr>
          <w:rStyle w:val="s3"/>
        </w:rPr>
        <w:t xml:space="preserve">В подпункт 12 внесены изменения в соответствии с </w:t>
      </w:r>
      <w:hyperlink r:id="rId7313" w:anchor="sub_id=581" w:history="1">
        <w:r>
          <w:rPr>
            <w:rStyle w:val="a3"/>
            <w:i/>
            <w:iCs/>
          </w:rPr>
          <w:t>Законом</w:t>
        </w:r>
      </w:hyperlink>
      <w:r>
        <w:rPr>
          <w:rStyle w:val="s3"/>
        </w:rPr>
        <w:t xml:space="preserve"> РК от 30.12.09 г. № 234-IV (введены в действие с 1 января 2010 г.) (</w:t>
      </w:r>
      <w:hyperlink r:id="rId7314" w:anchor="sub_id=5810012" w:history="1">
        <w:r>
          <w:rPr>
            <w:rStyle w:val="a3"/>
            <w:i/>
            <w:iCs/>
          </w:rPr>
          <w:t>см. стар. ред.</w:t>
        </w:r>
      </w:hyperlink>
      <w:r>
        <w:rPr>
          <w:rStyle w:val="s3"/>
        </w:rPr>
        <w:t xml:space="preserve">); </w:t>
      </w:r>
      <w:hyperlink r:id="rId7315" w:anchor="sub_id=581"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w:t>
      </w:r>
      <w:r>
        <w:rPr>
          <w:rStyle w:val="s3"/>
        </w:rPr>
        <w:t xml:space="preserve"> </w:t>
      </w:r>
      <w:hyperlink r:id="rId7316" w:history="1">
        <w:r>
          <w:rPr>
            <w:rStyle w:val="a3"/>
            <w:i/>
            <w:iCs/>
          </w:rPr>
          <w:t>опубликования</w:t>
        </w:r>
      </w:hyperlink>
      <w:r>
        <w:rPr>
          <w:rStyle w:val="s3"/>
        </w:rPr>
        <w:t>) (</w:t>
      </w:r>
      <w:hyperlink r:id="rId7317" w:anchor="sub_id=5810012" w:history="1">
        <w:r>
          <w:rPr>
            <w:rStyle w:val="a3"/>
            <w:i/>
            <w:iCs/>
          </w:rPr>
          <w:t>см. стар. ред.</w:t>
        </w:r>
      </w:hyperlink>
      <w:r>
        <w:rPr>
          <w:rStyle w:val="s3"/>
        </w:rPr>
        <w:t xml:space="preserve">); </w:t>
      </w:r>
      <w:hyperlink r:id="rId7318" w:anchor="sub_id=6581" w:history="1">
        <w:r>
          <w:rPr>
            <w:rStyle w:val="a3"/>
            <w:i/>
            <w:iCs/>
          </w:rPr>
          <w:t>Законом</w:t>
        </w:r>
      </w:hyperlink>
      <w:r>
        <w:rPr>
          <w:rStyle w:val="s3"/>
        </w:rPr>
        <w:t xml:space="preserve"> РК от 05.07.12 г. № 30-V (</w:t>
      </w:r>
      <w:hyperlink r:id="rId7319" w:anchor="sub_id=5810012" w:history="1">
        <w:r>
          <w:rPr>
            <w:rStyle w:val="a3"/>
            <w:i/>
            <w:iCs/>
          </w:rPr>
          <w:t>см. стар. ред.</w:t>
        </w:r>
      </w:hyperlink>
      <w:r>
        <w:rPr>
          <w:rStyle w:val="s3"/>
        </w:rPr>
        <w:t xml:space="preserve">); </w:t>
      </w:r>
      <w:hyperlink r:id="rId7320" w:anchor="sub_id=581" w:history="1">
        <w:r>
          <w:rPr>
            <w:rStyle w:val="a3"/>
            <w:i/>
            <w:iCs/>
          </w:rPr>
          <w:t>Законом</w:t>
        </w:r>
      </w:hyperlink>
      <w:r>
        <w:rPr>
          <w:rStyle w:val="s3"/>
        </w:rPr>
        <w:t xml:space="preserve"> РК от 26.12.12 г. № 6</w:t>
      </w:r>
      <w:r>
        <w:rPr>
          <w:rStyle w:val="s3"/>
        </w:rPr>
        <w:t>1-V (введены в действие с 1 января 2013 г.) (</w:t>
      </w:r>
      <w:hyperlink r:id="rId7321" w:anchor="sub_id=5810012" w:history="1">
        <w:r>
          <w:rPr>
            <w:rStyle w:val="a3"/>
            <w:i/>
            <w:iCs/>
          </w:rPr>
          <w:t>см. стар. ред.</w:t>
        </w:r>
      </w:hyperlink>
      <w:r>
        <w:rPr>
          <w:rStyle w:val="s3"/>
        </w:rPr>
        <w:t xml:space="preserve">); </w:t>
      </w:r>
      <w:hyperlink r:id="rId7322" w:anchor="sub_id=581" w:history="1">
        <w:r>
          <w:rPr>
            <w:rStyle w:val="a3"/>
            <w:i/>
            <w:iCs/>
          </w:rPr>
          <w:t>Законом</w:t>
        </w:r>
      </w:hyperlink>
      <w:r>
        <w:rPr>
          <w:rStyle w:val="s3"/>
        </w:rPr>
        <w:t xml:space="preserve"> РК от 28.11.14 г. № </w:t>
      </w:r>
      <w:r>
        <w:rPr>
          <w:rStyle w:val="s3"/>
        </w:rPr>
        <w:t>257-V (введено в действие с 1 января 2015 г.) (</w:t>
      </w:r>
      <w:hyperlink r:id="rId7323" w:anchor="sub_id=5810012" w:history="1">
        <w:r>
          <w:rPr>
            <w:rStyle w:val="a3"/>
            <w:i/>
            <w:iCs/>
          </w:rPr>
          <w:t>см. стар. ред.</w:t>
        </w:r>
      </w:hyperlink>
      <w:r>
        <w:rPr>
          <w:rStyle w:val="s3"/>
        </w:rPr>
        <w:t xml:space="preserve">); </w:t>
      </w:r>
      <w:hyperlink r:id="rId7324" w:anchor="sub_id=581" w:history="1">
        <w:r>
          <w:rPr>
            <w:rStyle w:val="a3"/>
            <w:i/>
            <w:iCs/>
          </w:rPr>
          <w:t>Законом</w:t>
        </w:r>
      </w:hyperlink>
      <w:r>
        <w:rPr>
          <w:rStyle w:val="s3"/>
        </w:rPr>
        <w:t xml:space="preserve"> </w:t>
      </w:r>
      <w:r>
        <w:rPr>
          <w:rStyle w:val="s3"/>
        </w:rPr>
        <w:t>РК от 29.12.14 г. № 269-V (введен в действие с 1 января 2015 г.) (</w:t>
      </w:r>
      <w:hyperlink r:id="rId7325" w:anchor="sub_id=5810012" w:history="1">
        <w:r>
          <w:rPr>
            <w:rStyle w:val="a3"/>
            <w:i/>
            <w:iCs/>
          </w:rPr>
          <w:t>см. стар. ред.</w:t>
        </w:r>
      </w:hyperlink>
      <w:r>
        <w:rPr>
          <w:rStyle w:val="s3"/>
        </w:rPr>
        <w:t>)</w:t>
      </w:r>
    </w:p>
    <w:p w:rsidR="00000000" w:rsidRDefault="00A228E1">
      <w:pPr>
        <w:ind w:firstLine="400"/>
        <w:jc w:val="both"/>
      </w:pPr>
      <w:r>
        <w:rPr>
          <w:rStyle w:val="s0"/>
        </w:rPr>
        <w:t xml:space="preserve">12) представлять в течение десяти рабочих дней со дня получения </w:t>
      </w:r>
      <w:hyperlink r:id="rId7326" w:history="1">
        <w:r>
          <w:rPr>
            <w:rStyle w:val="a3"/>
          </w:rPr>
          <w:t>запроса налогового органа</w:t>
        </w:r>
      </w:hyperlink>
      <w:r>
        <w:rPr>
          <w:rStyle w:val="s0"/>
        </w:rPr>
        <w:t xml:space="preserve"> сведения о наличии и номерах банковских счетов, об остатках и движении денег на этих счетах:</w:t>
      </w:r>
    </w:p>
    <w:p w:rsidR="00000000" w:rsidRDefault="00A228E1">
      <w:pPr>
        <w:ind w:firstLine="400"/>
        <w:jc w:val="both"/>
      </w:pPr>
      <w:r>
        <w:rPr>
          <w:rStyle w:val="s0"/>
        </w:rPr>
        <w:t>проверяемого юридического лица и (или) его структурного подразделения по вопросам, связанным с на</w:t>
      </w:r>
      <w:r>
        <w:rPr>
          <w:rStyle w:val="s0"/>
        </w:rPr>
        <w:t>логообложением;</w:t>
      </w:r>
    </w:p>
    <w:p w:rsidR="00000000" w:rsidRDefault="00A228E1">
      <w:pPr>
        <w:ind w:firstLine="400"/>
        <w:jc w:val="both"/>
      </w:pPr>
      <w:r>
        <w:rPr>
          <w:rStyle w:val="s0"/>
        </w:rPr>
        <w:t>проверяемого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по вопросам, связанным с налогообложением;</w:t>
      </w:r>
    </w:p>
    <w:p w:rsidR="00000000" w:rsidRDefault="00A228E1">
      <w:pPr>
        <w:ind w:firstLine="400"/>
        <w:jc w:val="both"/>
      </w:pPr>
      <w:r>
        <w:rPr>
          <w:rStyle w:val="s0"/>
        </w:rPr>
        <w:t>индивидуаль</w:t>
      </w:r>
      <w:r>
        <w:rPr>
          <w:rStyle w:val="s0"/>
        </w:rPr>
        <w:t xml:space="preserve">ного предпринимателя, юридического лица, на которых распространяются особенности исполнения налогового обязательства при прекращении деятельности в соответствии со </w:t>
      </w:r>
      <w:hyperlink w:anchor="sub37010000" w:history="1">
        <w:r>
          <w:rPr>
            <w:rStyle w:val="a3"/>
          </w:rPr>
          <w:t>статьями 37-1</w:t>
        </w:r>
      </w:hyperlink>
      <w:r>
        <w:rPr>
          <w:rStyle w:val="s0"/>
        </w:rPr>
        <w:t xml:space="preserve"> и </w:t>
      </w:r>
      <w:hyperlink w:anchor="sub430000" w:history="1">
        <w:r>
          <w:rPr>
            <w:rStyle w:val="a3"/>
          </w:rPr>
          <w:t>43</w:t>
        </w:r>
      </w:hyperlink>
      <w:r>
        <w:rPr>
          <w:rStyle w:val="s0"/>
        </w:rPr>
        <w:t xml:space="preserve"> настоящ</w:t>
      </w:r>
      <w:r>
        <w:rPr>
          <w:rStyle w:val="s0"/>
        </w:rPr>
        <w:t>его Кодекса;</w:t>
      </w:r>
    </w:p>
    <w:p w:rsidR="00000000" w:rsidRDefault="00A228E1">
      <w:pPr>
        <w:ind w:firstLine="400"/>
        <w:jc w:val="both"/>
      </w:pPr>
      <w:r>
        <w:rPr>
          <w:rStyle w:val="s0"/>
        </w:rPr>
        <w:t>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юридического лица и (или) его структурного подразделен</w:t>
      </w:r>
      <w:r>
        <w:rPr>
          <w:rStyle w:val="s0"/>
        </w:rPr>
        <w:t xml:space="preserve">ия, фактическое отсутствие которых по месту нахождения подтверждено в порядке, установленном </w:t>
      </w:r>
      <w:hyperlink w:anchor="sub5580000" w:history="1">
        <w:r>
          <w:rPr>
            <w:rStyle w:val="a3"/>
          </w:rPr>
          <w:t>статьей 558</w:t>
        </w:r>
      </w:hyperlink>
      <w:r>
        <w:rPr>
          <w:rStyle w:val="s0"/>
        </w:rPr>
        <w:t xml:space="preserve"> настоящего Кодекса, и не представивших налоговую отчетность до истечения шести месяцев после установленного настоящим </w:t>
      </w:r>
      <w:r>
        <w:rPr>
          <w:rStyle w:val="s0"/>
        </w:rPr>
        <w:t>Кодексом срока ее представления, за исключением периода продления такого срока в случаях, предусмотренных настоящим Кодексом;</w:t>
      </w:r>
    </w:p>
    <w:p w:rsidR="00000000" w:rsidRDefault="00A228E1">
      <w:pPr>
        <w:ind w:firstLine="400"/>
        <w:jc w:val="both"/>
      </w:pPr>
      <w:r>
        <w:rPr>
          <w:rStyle w:val="s0"/>
        </w:rPr>
        <w:t xml:space="preserve">физического лица, снятого с регистрационного учета в качестве индивидуального предпринимателя в соответствии со </w:t>
      </w:r>
      <w:hyperlink w:anchor="sub43010000" w:history="1">
        <w:r>
          <w:rPr>
            <w:rStyle w:val="a3"/>
          </w:rPr>
          <w:t>статьей 43-1</w:t>
        </w:r>
      </w:hyperlink>
      <w:r>
        <w:rPr>
          <w:rStyle w:val="s0"/>
        </w:rPr>
        <w:t xml:space="preserve"> настоящего Кодекса, за период времени, не превышающий срока исковой давности, установленного </w:t>
      </w:r>
      <w:hyperlink w:anchor="sub460200" w:history="1">
        <w:r>
          <w:rPr>
            <w:rStyle w:val="a3"/>
          </w:rPr>
          <w:t>пунктом 2 статьи 46</w:t>
        </w:r>
      </w:hyperlink>
      <w:r>
        <w:rPr>
          <w:rStyle w:val="s0"/>
        </w:rPr>
        <w:t xml:space="preserve"> настоящего Кодекса;</w:t>
      </w:r>
    </w:p>
    <w:p w:rsidR="00000000" w:rsidRDefault="00A228E1">
      <w:pPr>
        <w:ind w:firstLine="400"/>
        <w:jc w:val="both"/>
      </w:pPr>
      <w:r>
        <w:rPr>
          <w:rStyle w:val="s0"/>
        </w:rPr>
        <w:t>юридического лица, структурного подразделения юридического лиц</w:t>
      </w:r>
      <w:r>
        <w:rPr>
          <w:rStyle w:val="s0"/>
        </w:rPr>
        <w:t xml:space="preserve">а, физического лица, состоящего на регистрационном учете в качестве индивидуального предпринимателя, имеющих в течение четырех месяцев со дня возникновения непогашенную налоговую задолженность в размере более 10000-кратного размера </w:t>
      </w:r>
      <w:hyperlink r:id="rId7327"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A228E1">
      <w:pPr>
        <w:ind w:firstLine="400"/>
        <w:jc w:val="both"/>
      </w:pPr>
      <w:r>
        <w:rPr>
          <w:rStyle w:val="s0"/>
        </w:rPr>
        <w:t>бездействующих физического лица, состоящего на регистрационном учете в к</w:t>
      </w:r>
      <w:r>
        <w:rPr>
          <w:rStyle w:val="s0"/>
        </w:rPr>
        <w:t>ачестве индивидуального предпринимателя, юридического лица в порядке, установленном уполномоченным органом по согласованию с Национальным Банком Республики Казахстан;</w:t>
      </w:r>
    </w:p>
    <w:p w:rsidR="00000000" w:rsidRDefault="00A228E1">
      <w:pPr>
        <w:ind w:firstLine="400"/>
        <w:jc w:val="both"/>
      </w:pPr>
      <w:r>
        <w:rPr>
          <w:rStyle w:val="s0"/>
        </w:rPr>
        <w:t>лица, зарегистрированного в установленном законом порядке в качестве кандидата в Президен</w:t>
      </w:r>
      <w:r>
        <w:rPr>
          <w:rStyle w:val="s0"/>
        </w:rPr>
        <w:t>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A228E1">
      <w:pPr>
        <w:ind w:firstLine="400"/>
        <w:jc w:val="both"/>
      </w:pPr>
      <w:r>
        <w:rPr>
          <w:rStyle w:val="s0"/>
        </w:rPr>
        <w:t>лица, являющегося кандидатом на государственную должность либо на должность, связанную с выполнением го</w:t>
      </w:r>
      <w:r>
        <w:rPr>
          <w:rStyle w:val="s0"/>
        </w:rPr>
        <w:t>сударственных или приравненных к ним функций, и его супруги (супруга);</w:t>
      </w:r>
    </w:p>
    <w:p w:rsidR="00000000" w:rsidRDefault="00A228E1">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период;</w:t>
      </w:r>
    </w:p>
    <w:p w:rsidR="00000000" w:rsidRDefault="00A228E1">
      <w:pPr>
        <w:ind w:firstLine="400"/>
        <w:jc w:val="both"/>
      </w:pPr>
      <w:r>
        <w:rPr>
          <w:rStyle w:val="s0"/>
        </w:rPr>
        <w:t>лица, освобожденного условно-досрочно от отбывания наказа</w:t>
      </w:r>
      <w:r>
        <w:rPr>
          <w:rStyle w:val="s0"/>
        </w:rPr>
        <w:t>ния.</w:t>
      </w:r>
    </w:p>
    <w:p w:rsidR="00000000" w:rsidRDefault="00A228E1">
      <w:pPr>
        <w:ind w:firstLine="400"/>
        <w:jc w:val="both"/>
      </w:pPr>
      <w:r>
        <w:rPr>
          <w:rStyle w:val="s0"/>
        </w:rPr>
        <w:t xml:space="preserve">Сведения, предусмотренные настоящим подпунктом, за исключением абзаца седьмого, представляются по </w:t>
      </w:r>
      <w:hyperlink r:id="rId7328" w:history="1">
        <w:r>
          <w:rPr>
            <w:rStyle w:val="a3"/>
          </w:rPr>
          <w:t>форме</w:t>
        </w:r>
      </w:hyperlink>
      <w:r>
        <w:rPr>
          <w:rStyle w:val="s0"/>
        </w:rPr>
        <w:t>, установленной уполномоченным органом по согласованию с Национальным Банком Респуб</w:t>
      </w:r>
      <w:r>
        <w:rPr>
          <w:rStyle w:val="s0"/>
        </w:rPr>
        <w:t>лики Казахстан;</w:t>
      </w:r>
    </w:p>
    <w:p w:rsidR="00000000" w:rsidRDefault="00A228E1">
      <w:pPr>
        <w:jc w:val="both"/>
      </w:pPr>
      <w:r>
        <w:rPr>
          <w:rStyle w:val="s3"/>
        </w:rPr>
        <w:t xml:space="preserve">Подпункт 13 изложен в редакции </w:t>
      </w:r>
      <w:hyperlink r:id="rId7329" w:anchor="sub_id=581" w:history="1">
        <w:r>
          <w:rPr>
            <w:rStyle w:val="a3"/>
            <w:i/>
            <w:iCs/>
          </w:rPr>
          <w:t>Закона</w:t>
        </w:r>
      </w:hyperlink>
      <w:r>
        <w:rPr>
          <w:rStyle w:val="s3"/>
        </w:rPr>
        <w:t xml:space="preserve"> РК от 05.12.13 г. № 152-V (введено в действие с 1 января 2014 г.) (</w:t>
      </w:r>
      <w:hyperlink r:id="rId7330" w:anchor="sub_id=5810013" w:history="1">
        <w:r>
          <w:rPr>
            <w:rStyle w:val="a3"/>
            <w:i/>
            <w:iCs/>
          </w:rPr>
          <w:t>см. стар. ред.</w:t>
        </w:r>
      </w:hyperlink>
      <w:r>
        <w:rPr>
          <w:rStyle w:val="s3"/>
        </w:rPr>
        <w:t xml:space="preserve">); </w:t>
      </w:r>
      <w:hyperlink r:id="rId7331" w:anchor="sub_id=581" w:history="1">
        <w:r>
          <w:rPr>
            <w:rStyle w:val="a3"/>
            <w:i/>
            <w:iCs/>
          </w:rPr>
          <w:t>Закона</w:t>
        </w:r>
      </w:hyperlink>
      <w:r>
        <w:rPr>
          <w:rStyle w:val="s3"/>
        </w:rPr>
        <w:t xml:space="preserve"> РК от 16.05.14 г. № 203-V (введено в действие с 1 января 2014 г.) </w:t>
      </w:r>
      <w:r>
        <w:rPr>
          <w:rStyle w:val="s3"/>
        </w:rPr>
        <w:t>(</w:t>
      </w:r>
      <w:hyperlink r:id="rId7332" w:anchor="sub_id=5810013" w:history="1">
        <w:r>
          <w:rPr>
            <w:rStyle w:val="a3"/>
            <w:i/>
            <w:iCs/>
          </w:rPr>
          <w:t>см. стар. ред.</w:t>
        </w:r>
      </w:hyperlink>
      <w:r>
        <w:rPr>
          <w:rStyle w:val="s3"/>
        </w:rPr>
        <w:t xml:space="preserve">); </w:t>
      </w:r>
      <w:hyperlink r:id="rId7333" w:anchor="sub_id=4581" w:history="1">
        <w:r>
          <w:rPr>
            <w:rStyle w:val="a3"/>
            <w:i/>
            <w:iCs/>
          </w:rPr>
          <w:t>Закона</w:t>
        </w:r>
      </w:hyperlink>
      <w:r>
        <w:rPr>
          <w:rStyle w:val="s3"/>
        </w:rPr>
        <w:t xml:space="preserve"> РК от 27.04.15 г. № 311-V (введено в действие с 1 января 2015 г.</w:t>
      </w:r>
      <w:r>
        <w:rPr>
          <w:rStyle w:val="s3"/>
        </w:rPr>
        <w:t xml:space="preserve"> и действует до 1 января 2020 г.) </w:t>
      </w:r>
      <w:hyperlink r:id="rId7334" w:history="1">
        <w:r>
          <w:rPr>
            <w:rStyle w:val="a3"/>
            <w:rFonts w:ascii="Wingdings" w:hAnsi="Wingdings"/>
            <w:i/>
            <w:iCs/>
          </w:rPr>
          <w:t>+</w:t>
        </w:r>
      </w:hyperlink>
      <w:r>
        <w:rPr>
          <w:rStyle w:val="s3"/>
        </w:rPr>
        <w:t xml:space="preserve"> (</w:t>
      </w:r>
      <w:hyperlink r:id="rId7335" w:anchor="sub_id=5810013" w:history="1">
        <w:r>
          <w:rPr>
            <w:rStyle w:val="a3"/>
            <w:i/>
            <w:iCs/>
          </w:rPr>
          <w:t>см. стар. ред.</w:t>
        </w:r>
      </w:hyperlink>
      <w:r>
        <w:rPr>
          <w:rStyle w:val="s3"/>
        </w:rPr>
        <w:t>)</w:t>
      </w:r>
    </w:p>
    <w:p w:rsidR="00000000" w:rsidRDefault="00A228E1">
      <w:pPr>
        <w:ind w:firstLine="400"/>
        <w:jc w:val="both"/>
      </w:pPr>
      <w:r>
        <w:rPr>
          <w:rStyle w:val="s0"/>
        </w:rPr>
        <w:t>13) отказать в открытии банковских счетов (за исключе</w:t>
      </w:r>
      <w:r>
        <w:rPr>
          <w:rStyle w:val="s0"/>
        </w:rPr>
        <w:t>нием корреспондентских счетов, а также банковских счетов, предназначенных для получения пособий и социальных выплат, выплачиваемых из государственного бюджета и Государственного фонда социального страхования) бездействующему налогоплательщику, информация о</w:t>
      </w:r>
      <w:r>
        <w:rPr>
          <w:rStyle w:val="s0"/>
        </w:rPr>
        <w:t xml:space="preserve"> котором размещена на интернет-ресурсе уполномоченного органа, и налогоплательщику, имеющему в данном банке открытый банковский счет, на который налоговыми органами выставлены инкассовые распоряжения или распоряжения о приостановлении расходных операций по</w:t>
      </w:r>
      <w:r>
        <w:rPr>
          <w:rStyle w:val="s0"/>
        </w:rPr>
        <w:t xml:space="preserve"> банковским счетам налогоплательщика.</w:t>
      </w:r>
    </w:p>
    <w:p w:rsidR="00000000" w:rsidRDefault="00A228E1">
      <w:pPr>
        <w:ind w:firstLine="400"/>
        <w:jc w:val="both"/>
      </w:pPr>
      <w:r>
        <w:rPr>
          <w:rStyle w:val="s0"/>
        </w:rPr>
        <w:t>Положения настоящего подпункта не применяются при открытии банковских счетов родительским банком взамен банковских счетов, переданных банком, в отношении которого по решению суда проведена реструктуризация, более 90 пр</w:t>
      </w:r>
      <w:r>
        <w:rPr>
          <w:rStyle w:val="s0"/>
        </w:rPr>
        <w:t>оцентов голосующих акций которого на 31 декабря 2013 года принадлежат национальному управляющему холдингу, а также банком-приобретателем в рамках операций по одновременной передаче активов и обязательств банков в соответствии с законодательством Республики</w:t>
      </w:r>
      <w:r>
        <w:rPr>
          <w:rStyle w:val="s0"/>
        </w:rPr>
        <w:t xml:space="preserve"> Казахстан о банках и банковской деятельности и банковских счетов, открываемых банком-правопреемником взамен переданных банком в случае его присоединения в рамках их реорганизации.</w:t>
      </w:r>
    </w:p>
    <w:p w:rsidR="00000000" w:rsidRDefault="00A228E1">
      <w:pPr>
        <w:ind w:firstLine="400"/>
        <w:jc w:val="both"/>
      </w:pPr>
      <w:r>
        <w:rPr>
          <w:rStyle w:val="s0"/>
        </w:rPr>
        <w:t>Для целей настоящей статьи счета государственных учреждений, открытые в упо</w:t>
      </w:r>
      <w:r>
        <w:rPr>
          <w:rStyle w:val="s0"/>
        </w:rPr>
        <w:t>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A228E1">
      <w:pPr>
        <w:ind w:firstLine="400"/>
        <w:jc w:val="both"/>
      </w:pPr>
      <w:r>
        <w:rPr>
          <w:rStyle w:val="s0"/>
        </w:rPr>
        <w:t>Отчеты и сведения, п</w:t>
      </w:r>
      <w:r>
        <w:rPr>
          <w:rStyle w:val="s0"/>
        </w:rPr>
        <w:t>редусмотренные подпунктами 5), 10), 11) и 12) части первой настоящей статьи, представляются посредством информационно-коммуникационной сети. В случае невозможности их представления посредством информационно-коммуникационной сети из-за технических проблем у</w:t>
      </w:r>
      <w:r>
        <w:rPr>
          <w:rStyle w:val="s0"/>
        </w:rPr>
        <w:t>казанные отчеты и сведения направляются на бумажном носителе.</w:t>
      </w:r>
    </w:p>
    <w:p w:rsidR="00000000" w:rsidRDefault="00A228E1">
      <w:pPr>
        <w:ind w:firstLine="400"/>
        <w:jc w:val="both"/>
      </w:pPr>
      <w:r>
        <w:rPr>
          <w:rStyle w:val="s0"/>
        </w:rPr>
        <w:t xml:space="preserve">Сведения, представляемые банками и организациями, осуществляющими отдельные виды банковских операций, в соответствии с настоящим Кодексом используются налоговыми органами в </w:t>
      </w:r>
      <w:hyperlink r:id="rId7336" w:history="1">
        <w:r>
          <w:rPr>
            <w:rStyle w:val="a3"/>
          </w:rPr>
          <w:t>порядке</w:t>
        </w:r>
      </w:hyperlink>
      <w:r>
        <w:rPr>
          <w:rStyle w:val="s0"/>
        </w:rPr>
        <w:t>, установленном уполномоченным органом.</w:t>
      </w:r>
    </w:p>
    <w:p w:rsidR="00000000" w:rsidRDefault="00A228E1">
      <w:pPr>
        <w:jc w:val="both"/>
      </w:pPr>
      <w:hyperlink r:id="rId7337"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949" w:name="SUB5820000"/>
      <w:bookmarkEnd w:id="949"/>
      <w:r>
        <w:rPr>
          <w:rStyle w:val="s1"/>
        </w:rPr>
        <w:t>Статья 582. Взаимодействие уполномоченных государственных органов при осуществлении регистрац</w:t>
      </w:r>
      <w:r>
        <w:rPr>
          <w:rStyle w:val="s1"/>
        </w:rPr>
        <w:t xml:space="preserve">ии и регистрационного учета налогоплательщика </w:t>
      </w:r>
    </w:p>
    <w:p w:rsidR="00000000" w:rsidRDefault="00A228E1">
      <w:pPr>
        <w:ind w:firstLine="400"/>
        <w:jc w:val="both"/>
      </w:pPr>
      <w:r>
        <w:rPr>
          <w:rStyle w:val="s0"/>
        </w:rPr>
        <w:t xml:space="preserve">Налоговые органы при регистрации и регистрационном учете налогоплательщика взаимодействуют со следующими уполномоченными государственными органами: </w:t>
      </w:r>
    </w:p>
    <w:p w:rsidR="00000000" w:rsidRDefault="00A228E1">
      <w:pPr>
        <w:jc w:val="both"/>
      </w:pPr>
      <w:r>
        <w:rPr>
          <w:rStyle w:val="s3"/>
        </w:rPr>
        <w:t xml:space="preserve">В подпункт 1 внесены изменения в соответствии с </w:t>
      </w:r>
      <w:hyperlink r:id="rId7338" w:anchor="sub_id=904" w:history="1">
        <w:r>
          <w:rPr>
            <w:rStyle w:val="a3"/>
            <w:i/>
            <w:iCs/>
          </w:rPr>
          <w:t>Законом</w:t>
        </w:r>
      </w:hyperlink>
      <w:r>
        <w:rPr>
          <w:rStyle w:val="s3"/>
        </w:rPr>
        <w:t xml:space="preserve"> РК от 13.06.13 г. № 102-V (</w:t>
      </w:r>
      <w:hyperlink r:id="rId7339" w:anchor="sub_id=5820000" w:history="1">
        <w:r>
          <w:rPr>
            <w:rStyle w:val="a3"/>
            <w:i/>
            <w:iCs/>
          </w:rPr>
          <w:t>см. стар. ред.</w:t>
        </w:r>
      </w:hyperlink>
      <w:r>
        <w:rPr>
          <w:rStyle w:val="s3"/>
        </w:rPr>
        <w:t>)</w:t>
      </w:r>
    </w:p>
    <w:p w:rsidR="00000000" w:rsidRDefault="00A228E1">
      <w:pPr>
        <w:ind w:firstLine="400"/>
        <w:jc w:val="both"/>
      </w:pPr>
      <w:r>
        <w:rPr>
          <w:rStyle w:val="s0"/>
        </w:rPr>
        <w:t>1) осуществляющими государственную регистрацию, пер</w:t>
      </w:r>
      <w:r>
        <w:rPr>
          <w:rStyle w:val="s0"/>
        </w:rPr>
        <w:t xml:space="preserve">ерегистрацию юридических лиц, </w:t>
      </w:r>
      <w:r>
        <w:t>государственную регистрацию прекращения деятельности юридических лиц,</w:t>
      </w:r>
      <w:r>
        <w:rPr>
          <w:rStyle w:val="s0"/>
        </w:rPr>
        <w:t xml:space="preserve"> учетную регистрацию, перерегистрацию, снятие с учетной регистрации структурных подразделений;</w:t>
      </w:r>
    </w:p>
    <w:p w:rsidR="00000000" w:rsidRDefault="00A228E1">
      <w:pPr>
        <w:jc w:val="both"/>
      </w:pPr>
      <w:r>
        <w:rPr>
          <w:rStyle w:val="s3"/>
        </w:rPr>
        <w:t xml:space="preserve">Подпункт 2 изложен в редакции </w:t>
      </w:r>
      <w:hyperlink r:id="rId7340" w:anchor="sub_id=582" w:history="1">
        <w:r>
          <w:rPr>
            <w:rStyle w:val="a3"/>
            <w:i/>
            <w:iCs/>
          </w:rPr>
          <w:t>Закона</w:t>
        </w:r>
      </w:hyperlink>
      <w:r>
        <w:rPr>
          <w:rStyle w:val="s3"/>
        </w:rPr>
        <w:t xml:space="preserve"> РК от 19.03.10 г. № 258-IV (</w:t>
      </w:r>
      <w:hyperlink r:id="rId7341" w:anchor="sub_id=5820002" w:history="1">
        <w:r>
          <w:rPr>
            <w:rStyle w:val="a3"/>
            <w:i/>
            <w:iCs/>
          </w:rPr>
          <w:t>см. стар. ред.</w:t>
        </w:r>
      </w:hyperlink>
      <w:r>
        <w:rPr>
          <w:rStyle w:val="s3"/>
        </w:rPr>
        <w:t>)</w:t>
      </w:r>
    </w:p>
    <w:p w:rsidR="00000000" w:rsidRDefault="00A228E1">
      <w:pPr>
        <w:ind w:firstLine="400"/>
        <w:jc w:val="both"/>
      </w:pPr>
      <w:r>
        <w:rPr>
          <w:rStyle w:val="s0"/>
        </w:rPr>
        <w:t>2) в области государственной статистики</w:t>
      </w:r>
      <w:r>
        <w:rPr>
          <w:rStyle w:val="s0"/>
        </w:rPr>
        <w:t>;</w:t>
      </w:r>
    </w:p>
    <w:p w:rsidR="00000000" w:rsidRDefault="00A228E1">
      <w:pPr>
        <w:jc w:val="both"/>
      </w:pPr>
      <w:r>
        <w:rPr>
          <w:rStyle w:val="s3"/>
        </w:rPr>
        <w:t xml:space="preserve">В подпункт 3 внесены изменения в соответствии с </w:t>
      </w:r>
      <w:hyperlink r:id="rId7342" w:anchor="sub_id=582" w:history="1">
        <w:r>
          <w:rPr>
            <w:rStyle w:val="a3"/>
            <w:i/>
            <w:iCs/>
          </w:rPr>
          <w:t>Законом</w:t>
        </w:r>
      </w:hyperlink>
      <w:r>
        <w:rPr>
          <w:rStyle w:val="s3"/>
        </w:rPr>
        <w:t xml:space="preserve"> РК от 16.07.09 г. № 186-IV (</w:t>
      </w:r>
      <w:hyperlink r:id="rId7343" w:anchor="sub_id=5820000" w:history="1">
        <w:r>
          <w:rPr>
            <w:rStyle w:val="a3"/>
            <w:i/>
            <w:iCs/>
          </w:rPr>
          <w:t xml:space="preserve">см. </w:t>
        </w:r>
        <w:r>
          <w:rPr>
            <w:rStyle w:val="a3"/>
            <w:i/>
            <w:iCs/>
          </w:rPr>
          <w:t>стар. ред.</w:t>
        </w:r>
      </w:hyperlink>
      <w:r>
        <w:rPr>
          <w:rStyle w:val="s3"/>
        </w:rPr>
        <w:t xml:space="preserve">); </w:t>
      </w:r>
      <w:hyperlink r:id="rId7344" w:anchor="sub_id=802" w:history="1">
        <w:r>
          <w:rPr>
            <w:rStyle w:val="a3"/>
            <w:i/>
            <w:iCs/>
          </w:rPr>
          <w:t>Законом</w:t>
        </w:r>
      </w:hyperlink>
      <w:r>
        <w:rPr>
          <w:rStyle w:val="s3"/>
        </w:rPr>
        <w:t xml:space="preserve"> РК от 25.03.11 г. № 421-IV (</w:t>
      </w:r>
      <w:hyperlink r:id="rId7345" w:anchor="sub_id=5820003" w:history="1">
        <w:r>
          <w:rPr>
            <w:rStyle w:val="a3"/>
            <w:i/>
            <w:iCs/>
          </w:rPr>
          <w:t>см. стар. ред.</w:t>
        </w:r>
      </w:hyperlink>
      <w:r>
        <w:rPr>
          <w:rStyle w:val="s3"/>
        </w:rPr>
        <w:t xml:space="preserve">); </w:t>
      </w:r>
      <w:hyperlink r:id="rId7346" w:anchor="sub_id=704" w:history="1">
        <w:r>
          <w:rPr>
            <w:rStyle w:val="a3"/>
            <w:i/>
            <w:iCs/>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7347" w:history="1">
        <w:r>
          <w:rPr>
            <w:rStyle w:val="a3"/>
            <w:b/>
            <w:bCs/>
            <w:i/>
            <w:iCs/>
          </w:rPr>
          <w:t>опу</w:t>
        </w:r>
        <w:r>
          <w:rPr>
            <w:rStyle w:val="a3"/>
            <w:b/>
            <w:bCs/>
            <w:i/>
            <w:iCs/>
          </w:rPr>
          <w:t>бликования</w:t>
        </w:r>
      </w:hyperlink>
      <w:r>
        <w:rPr>
          <w:rStyle w:val="s3"/>
        </w:rPr>
        <w:t>) (</w:t>
      </w:r>
      <w:hyperlink r:id="rId7348" w:anchor="sub_id=5820003" w:history="1">
        <w:r>
          <w:rPr>
            <w:rStyle w:val="a3"/>
            <w:i/>
            <w:iCs/>
          </w:rPr>
          <w:t>см. стар. ред.</w:t>
        </w:r>
      </w:hyperlink>
      <w:r>
        <w:rPr>
          <w:rStyle w:val="s3"/>
        </w:rPr>
        <w:t xml:space="preserve">); </w:t>
      </w:r>
      <w:hyperlink r:id="rId7349" w:anchor="sub_id=582" w:history="1">
        <w:r>
          <w:rPr>
            <w:rStyle w:val="a3"/>
            <w:i/>
            <w:iCs/>
          </w:rPr>
          <w:t>Законом</w:t>
        </w:r>
      </w:hyperlink>
      <w:r>
        <w:rPr>
          <w:rStyle w:val="s3"/>
        </w:rPr>
        <w:t xml:space="preserve"> РК от 26.12.12 г. № 61-V (введены в действие с 1 янв</w:t>
      </w:r>
      <w:r>
        <w:rPr>
          <w:rStyle w:val="s3"/>
        </w:rPr>
        <w:t>аря 2013 г.) (</w:t>
      </w:r>
      <w:hyperlink r:id="rId7350" w:anchor="sub_id=5820000" w:history="1">
        <w:r>
          <w:rPr>
            <w:rStyle w:val="a3"/>
            <w:i/>
            <w:iCs/>
          </w:rPr>
          <w:t>см. стар. ред.</w:t>
        </w:r>
      </w:hyperlink>
      <w:r>
        <w:rPr>
          <w:rStyle w:val="s3"/>
        </w:rPr>
        <w:t>)</w:t>
      </w:r>
    </w:p>
    <w:p w:rsidR="00000000" w:rsidRDefault="00A228E1">
      <w:pPr>
        <w:ind w:firstLine="400"/>
        <w:jc w:val="both"/>
      </w:pPr>
      <w:r>
        <w:rPr>
          <w:rStyle w:val="s0"/>
        </w:rPr>
        <w:t>3) осуществляющими учет и (или) регистрацию объектов налогообложения и объектов, связанных с налогообложением, в том числе:</w:t>
      </w:r>
    </w:p>
    <w:p w:rsidR="00000000" w:rsidRDefault="00A228E1">
      <w:pPr>
        <w:ind w:firstLine="400"/>
        <w:jc w:val="both"/>
      </w:pPr>
      <w:r>
        <w:rPr>
          <w:rStyle w:val="s0"/>
        </w:rPr>
        <w:t xml:space="preserve">государственную регистрацию прав на недвижимое имущество; </w:t>
      </w:r>
    </w:p>
    <w:p w:rsidR="00000000" w:rsidRDefault="00A228E1">
      <w:pPr>
        <w:ind w:firstLine="400"/>
        <w:jc w:val="both"/>
      </w:pPr>
      <w:r>
        <w:rPr>
          <w:rStyle w:val="s0"/>
        </w:rPr>
        <w:t>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A228E1">
      <w:pPr>
        <w:ind w:firstLine="400"/>
        <w:jc w:val="both"/>
      </w:pPr>
      <w:r>
        <w:rPr>
          <w:rStyle w:val="s0"/>
        </w:rPr>
        <w:t>государственную рег</w:t>
      </w:r>
      <w:r>
        <w:rPr>
          <w:rStyle w:val="s0"/>
        </w:rPr>
        <w:t>истрацию радиоэлектронных средств и высокочастотных устройств;</w:t>
      </w:r>
    </w:p>
    <w:p w:rsidR="00000000" w:rsidRDefault="00A228E1">
      <w:pPr>
        <w:ind w:firstLine="400"/>
        <w:jc w:val="both"/>
      </w:pPr>
      <w:r>
        <w:rPr>
          <w:rStyle w:val="s0"/>
        </w:rPr>
        <w:t>государственную регистрацию космических объектов и прав на них;</w:t>
      </w:r>
    </w:p>
    <w:p w:rsidR="00000000" w:rsidRDefault="00A228E1">
      <w:pPr>
        <w:ind w:firstLine="400"/>
        <w:jc w:val="both"/>
      </w:pPr>
      <w:r>
        <w:rPr>
          <w:rStyle w:val="s0"/>
        </w:rPr>
        <w:t>государственную регистрацию транспортных средств;</w:t>
      </w:r>
    </w:p>
    <w:p w:rsidR="00000000" w:rsidRDefault="00A228E1">
      <w:pPr>
        <w:ind w:firstLine="400"/>
        <w:jc w:val="both"/>
      </w:pPr>
      <w:r>
        <w:rPr>
          <w:rStyle w:val="s0"/>
        </w:rPr>
        <w:t>государственную регистрацию лекарственных средств, изделий медицинского назначе</w:t>
      </w:r>
      <w:r>
        <w:rPr>
          <w:rStyle w:val="s0"/>
        </w:rPr>
        <w:t>ния и медицинской техники;</w:t>
      </w:r>
    </w:p>
    <w:p w:rsidR="00000000" w:rsidRDefault="00A228E1">
      <w:pPr>
        <w:ind w:firstLine="400"/>
        <w:jc w:val="both"/>
      </w:pPr>
      <w:r>
        <w:rPr>
          <w:rStyle w:val="s0"/>
        </w:rPr>
        <w:t xml:space="preserve">государственную регистрацию прав на произведения и объекты смежных прав, лицензионных договоров на использование произведений и объектов смежных прав; </w:t>
      </w:r>
    </w:p>
    <w:p w:rsidR="00000000" w:rsidRDefault="00A228E1">
      <w:pPr>
        <w:ind w:firstLine="400"/>
        <w:jc w:val="both"/>
      </w:pPr>
      <w:r>
        <w:rPr>
          <w:rStyle w:val="s0"/>
        </w:rPr>
        <w:t xml:space="preserve">постановку на учет средств массовой информации; </w:t>
      </w:r>
    </w:p>
    <w:p w:rsidR="00000000" w:rsidRDefault="00A228E1">
      <w:pPr>
        <w:ind w:firstLine="400"/>
        <w:jc w:val="both"/>
      </w:pPr>
      <w:r>
        <w:rPr>
          <w:rStyle w:val="s0"/>
        </w:rPr>
        <w:t>4) выдающими лицензии, свидетельства или иные документы разрешительного и регистрационного характера, в том числе:</w:t>
      </w:r>
    </w:p>
    <w:p w:rsidR="00000000" w:rsidRDefault="00A228E1">
      <w:pPr>
        <w:ind w:firstLine="400"/>
        <w:jc w:val="both"/>
      </w:pPr>
      <w:r>
        <w:rPr>
          <w:rStyle w:val="s0"/>
        </w:rPr>
        <w:t xml:space="preserve">разрешения на пользование водными ресурсами поверхностных источников; </w:t>
      </w:r>
    </w:p>
    <w:p w:rsidR="00000000" w:rsidRDefault="00A228E1">
      <w:pPr>
        <w:ind w:firstLine="400"/>
        <w:jc w:val="both"/>
      </w:pPr>
      <w:r>
        <w:rPr>
          <w:rStyle w:val="s0"/>
        </w:rPr>
        <w:t>разрешения на пользование животным миром;</w:t>
      </w:r>
    </w:p>
    <w:p w:rsidR="00000000" w:rsidRDefault="00A228E1">
      <w:pPr>
        <w:ind w:firstLine="400"/>
        <w:jc w:val="both"/>
      </w:pPr>
      <w:r>
        <w:rPr>
          <w:rStyle w:val="s0"/>
        </w:rPr>
        <w:t xml:space="preserve">экологические разрешения на </w:t>
      </w:r>
      <w:r>
        <w:rPr>
          <w:rStyle w:val="s0"/>
        </w:rPr>
        <w:t>специальное природопользование;</w:t>
      </w:r>
    </w:p>
    <w:p w:rsidR="00000000" w:rsidRDefault="00A228E1">
      <w:pPr>
        <w:ind w:firstLine="400"/>
        <w:jc w:val="both"/>
      </w:pPr>
      <w:r>
        <w:rPr>
          <w:rStyle w:val="s0"/>
        </w:rPr>
        <w:t>лесорубочные билеты и лесные билеты на лесопользование;</w:t>
      </w:r>
    </w:p>
    <w:p w:rsidR="00000000" w:rsidRDefault="00A228E1">
      <w:pPr>
        <w:ind w:firstLine="400"/>
        <w:jc w:val="both"/>
      </w:pPr>
      <w:r>
        <w:rPr>
          <w:rStyle w:val="s0"/>
        </w:rPr>
        <w:t>разрешения на размещение наружной (визуальной) рекламы;</w:t>
      </w:r>
    </w:p>
    <w:p w:rsidR="00000000" w:rsidRDefault="00A228E1">
      <w:pPr>
        <w:ind w:firstLine="400"/>
        <w:jc w:val="both"/>
      </w:pPr>
      <w:r>
        <w:rPr>
          <w:rStyle w:val="s0"/>
        </w:rPr>
        <w:t>разрешения на использование радиочастотного спектра;</w:t>
      </w:r>
    </w:p>
    <w:p w:rsidR="00000000" w:rsidRDefault="00A228E1">
      <w:pPr>
        <w:ind w:firstLine="400"/>
        <w:jc w:val="both"/>
      </w:pPr>
      <w:r>
        <w:rPr>
          <w:rStyle w:val="s0"/>
        </w:rPr>
        <w:t>разрешения на использование радиочастотного спектра телевиз</w:t>
      </w:r>
      <w:r>
        <w:rPr>
          <w:rStyle w:val="s0"/>
        </w:rPr>
        <w:t>ионным и радиовещательным организациям;</w:t>
      </w:r>
    </w:p>
    <w:p w:rsidR="00000000" w:rsidRDefault="00A228E1">
      <w:pPr>
        <w:ind w:firstLine="400"/>
        <w:jc w:val="both"/>
      </w:pPr>
      <w:hyperlink r:id="rId7351" w:history="1">
        <w:r>
          <w:rPr>
            <w:rStyle w:val="a3"/>
          </w:rPr>
          <w:t>разрешения на проезд автотранспортных средств по территории Республики Казахстан</w:t>
        </w:r>
      </w:hyperlink>
      <w:r>
        <w:rPr>
          <w:rStyle w:val="s0"/>
        </w:rPr>
        <w:t>;</w:t>
      </w:r>
    </w:p>
    <w:p w:rsidR="00000000" w:rsidRDefault="00A228E1">
      <w:pPr>
        <w:ind w:firstLine="400"/>
        <w:jc w:val="both"/>
      </w:pPr>
      <w:r>
        <w:rPr>
          <w:rStyle w:val="s0"/>
        </w:rPr>
        <w:t>предоставляющие права на междугородную и (или) международную телефонн</w:t>
      </w:r>
      <w:r>
        <w:rPr>
          <w:rStyle w:val="s0"/>
        </w:rPr>
        <w:t>ую связь на сети телекоммуникаций общего пользования;</w:t>
      </w:r>
    </w:p>
    <w:p w:rsidR="00000000" w:rsidRDefault="00A228E1">
      <w:pPr>
        <w:ind w:firstLine="400"/>
        <w:jc w:val="both"/>
      </w:pPr>
      <w:r>
        <w:rPr>
          <w:rStyle w:val="s0"/>
        </w:rPr>
        <w:t xml:space="preserve">предоставляющие права на пользование судоходными водными путями; </w:t>
      </w:r>
    </w:p>
    <w:p w:rsidR="00000000" w:rsidRDefault="00A228E1">
      <w:pPr>
        <w:ind w:firstLine="400"/>
        <w:jc w:val="both"/>
      </w:pPr>
      <w:r>
        <w:rPr>
          <w:rStyle w:val="s0"/>
        </w:rPr>
        <w:t xml:space="preserve">5) осуществляющими регистрацию физических лиц по месту их жительства в Республике Казахстан; </w:t>
      </w:r>
    </w:p>
    <w:p w:rsidR="00000000" w:rsidRDefault="00A228E1">
      <w:pPr>
        <w:ind w:firstLine="400"/>
        <w:jc w:val="both"/>
      </w:pPr>
      <w:r>
        <w:rPr>
          <w:rStyle w:val="s0"/>
        </w:rPr>
        <w:t>6) осуществляющими регистрацию актов гражд</w:t>
      </w:r>
      <w:r>
        <w:rPr>
          <w:rStyle w:val="s0"/>
        </w:rPr>
        <w:t xml:space="preserve">анского состояния; </w:t>
      </w:r>
    </w:p>
    <w:p w:rsidR="00000000" w:rsidRDefault="00A228E1">
      <w:pPr>
        <w:ind w:firstLine="400"/>
        <w:jc w:val="both"/>
      </w:pPr>
      <w:r>
        <w:rPr>
          <w:rStyle w:val="s0"/>
        </w:rPr>
        <w:t xml:space="preserve">7) осуществляющими совершение нотариальных действий; </w:t>
      </w:r>
    </w:p>
    <w:p w:rsidR="00000000" w:rsidRDefault="00A228E1">
      <w:pPr>
        <w:ind w:firstLine="400"/>
        <w:jc w:val="both"/>
      </w:pPr>
      <w:r>
        <w:rPr>
          <w:rStyle w:val="s0"/>
        </w:rPr>
        <w:t xml:space="preserve">8) опеки и попечительства; </w:t>
      </w:r>
    </w:p>
    <w:p w:rsidR="00000000" w:rsidRDefault="00A228E1">
      <w:pPr>
        <w:ind w:firstLine="400"/>
        <w:jc w:val="both"/>
      </w:pPr>
      <w:r>
        <w:rPr>
          <w:rStyle w:val="s0"/>
        </w:rPr>
        <w:t>9) транспорта и коммуникаций;</w:t>
      </w:r>
    </w:p>
    <w:p w:rsidR="00000000" w:rsidRDefault="00A228E1">
      <w:pPr>
        <w:jc w:val="both"/>
      </w:pPr>
      <w:r>
        <w:rPr>
          <w:rStyle w:val="s3"/>
        </w:rPr>
        <w:t xml:space="preserve">Подпункт 10 изложен в редакции </w:t>
      </w:r>
      <w:hyperlink r:id="rId7352" w:anchor="sub_id=582" w:history="1">
        <w:r>
          <w:rPr>
            <w:rStyle w:val="a3"/>
            <w:i/>
            <w:iCs/>
          </w:rPr>
          <w:t>Закона</w:t>
        </w:r>
      </w:hyperlink>
      <w:r>
        <w:rPr>
          <w:rStyle w:val="s3"/>
        </w:rPr>
        <w:t xml:space="preserve"> РК от</w:t>
      </w:r>
      <w:r>
        <w:rPr>
          <w:rStyle w:val="s3"/>
        </w:rPr>
        <w:t xml:space="preserve"> 21.07.11 г. № 467-IV (введены в действие с 1 января 2012 г.) (</w:t>
      </w:r>
      <w:hyperlink r:id="rId7353" w:anchor="sub_id=5820010" w:history="1">
        <w:r>
          <w:rPr>
            <w:rStyle w:val="a3"/>
            <w:i/>
            <w:iCs/>
          </w:rPr>
          <w:t>см. стар. ред.</w:t>
        </w:r>
      </w:hyperlink>
      <w:r>
        <w:rPr>
          <w:rStyle w:val="s3"/>
        </w:rPr>
        <w:t>)</w:t>
      </w:r>
    </w:p>
    <w:p w:rsidR="00000000" w:rsidRDefault="00A228E1">
      <w:pPr>
        <w:ind w:firstLine="400"/>
        <w:jc w:val="both"/>
      </w:pPr>
      <w:r>
        <w:rPr>
          <w:rStyle w:val="s0"/>
        </w:rPr>
        <w:t xml:space="preserve">10) осуществляющими государственное регулирование в сфере недропользования в соответствии с </w:t>
      </w:r>
      <w:hyperlink r:id="rId7354" w:history="1">
        <w:r>
          <w:rPr>
            <w:rStyle w:val="a3"/>
          </w:rPr>
          <w:t>законодательством</w:t>
        </w:r>
      </w:hyperlink>
      <w:r>
        <w:rPr>
          <w:rStyle w:val="s0"/>
        </w:rPr>
        <w:t xml:space="preserve"> Республики Казахстан о недрах и недропользовании;</w:t>
      </w:r>
    </w:p>
    <w:p w:rsidR="00000000" w:rsidRDefault="00A228E1">
      <w:pPr>
        <w:ind w:firstLine="400"/>
        <w:jc w:val="both"/>
      </w:pPr>
      <w:r>
        <w:rPr>
          <w:rStyle w:val="s0"/>
        </w:rPr>
        <w:t>11) осуществляющими внешнеполитическую деятельность;</w:t>
      </w:r>
    </w:p>
    <w:p w:rsidR="00000000" w:rsidRDefault="00A228E1">
      <w:pPr>
        <w:ind w:firstLine="400"/>
        <w:jc w:val="both"/>
      </w:pPr>
      <w:r>
        <w:rPr>
          <w:rStyle w:val="s0"/>
        </w:rPr>
        <w:t>12) другими уполномоченными государственными органами, определяемыми Правительством Республики Казахстан.</w:t>
      </w:r>
    </w:p>
    <w:p w:rsidR="00000000" w:rsidRDefault="00A228E1">
      <w:pPr>
        <w:ind w:firstLine="400"/>
        <w:jc w:val="both"/>
      </w:pPr>
      <w:r>
        <w:t> </w:t>
      </w:r>
    </w:p>
    <w:p w:rsidR="00000000" w:rsidRDefault="00A228E1">
      <w:pPr>
        <w:jc w:val="both"/>
      </w:pPr>
      <w:bookmarkStart w:id="950" w:name="SUB5830000"/>
      <w:bookmarkEnd w:id="950"/>
      <w:r>
        <w:rPr>
          <w:rStyle w:val="s3"/>
        </w:rPr>
        <w:t xml:space="preserve">В статью 583 внесены изменения в соответствии с </w:t>
      </w:r>
      <w:hyperlink r:id="rId7355" w:anchor="sub_id=583" w:history="1">
        <w:r>
          <w:rPr>
            <w:rStyle w:val="a3"/>
            <w:i/>
            <w:iCs/>
          </w:rPr>
          <w:t>Законом</w:t>
        </w:r>
      </w:hyperlink>
      <w:r>
        <w:rPr>
          <w:rStyle w:val="s3"/>
        </w:rPr>
        <w:t xml:space="preserve"> РК от 21.07</w:t>
      </w:r>
      <w:r>
        <w:rPr>
          <w:rStyle w:val="s3"/>
        </w:rPr>
        <w:t>.11 г. № 467-IV (введены в действие с 1 января 2012 г.) (</w:t>
      </w:r>
      <w:hyperlink r:id="rId7356" w:anchor="sub_id=5830000" w:history="1">
        <w:r>
          <w:rPr>
            <w:rStyle w:val="a3"/>
            <w:i/>
            <w:iCs/>
          </w:rPr>
          <w:t>см. стар. ред.</w:t>
        </w:r>
      </w:hyperlink>
      <w:r>
        <w:rPr>
          <w:rStyle w:val="s3"/>
        </w:rPr>
        <w:t>)</w:t>
      </w:r>
    </w:p>
    <w:p w:rsidR="00000000" w:rsidRDefault="00A228E1">
      <w:pPr>
        <w:jc w:val="both"/>
      </w:pPr>
      <w:r>
        <w:rPr>
          <w:rStyle w:val="s3"/>
        </w:rPr>
        <w:t xml:space="preserve">Заголовок статьи 583 изложен в редакции </w:t>
      </w:r>
      <w:hyperlink r:id="rId7357" w:anchor="sub_id=583" w:history="1">
        <w:r>
          <w:rPr>
            <w:rStyle w:val="a3"/>
            <w:i/>
            <w:iCs/>
          </w:rPr>
          <w:t>Закона</w:t>
        </w:r>
      </w:hyperlink>
      <w:r>
        <w:rPr>
          <w:rStyle w:val="s3"/>
        </w:rPr>
        <w:t xml:space="preserve"> РК от 07.03.14 г. № 177-V (</w:t>
      </w:r>
      <w:hyperlink r:id="rId7358" w:anchor="sub_id=5830000" w:history="1">
        <w:r>
          <w:rPr>
            <w:rStyle w:val="a3"/>
            <w:i/>
            <w:iCs/>
          </w:rPr>
          <w:t>см. стар. ред.</w:t>
        </w:r>
      </w:hyperlink>
      <w:r>
        <w:rPr>
          <w:rStyle w:val="s3"/>
        </w:rPr>
        <w:t>)</w:t>
      </w:r>
    </w:p>
    <w:p w:rsidR="00000000" w:rsidRDefault="00A228E1">
      <w:pPr>
        <w:ind w:left="1200" w:hanging="800"/>
        <w:jc w:val="both"/>
      </w:pPr>
      <w:r>
        <w:rPr>
          <w:rStyle w:val="s1"/>
        </w:rPr>
        <w:t>Статья 583. Обязанности уполномоченных государственных органов, Национального Банка Республики Казахстан и местных исполнительных органов при взаимодействии с налоговыми органами</w:t>
      </w:r>
    </w:p>
    <w:p w:rsidR="00000000" w:rsidRDefault="00A228E1">
      <w:pPr>
        <w:jc w:val="both"/>
      </w:pPr>
      <w:r>
        <w:rPr>
          <w:rStyle w:val="s3"/>
        </w:rPr>
        <w:t xml:space="preserve">В пункт 1 внесены изменения в соответствии с </w:t>
      </w:r>
      <w:hyperlink r:id="rId7359" w:anchor="sub_id=905" w:history="1">
        <w:r>
          <w:rPr>
            <w:rStyle w:val="a3"/>
            <w:i/>
            <w:iCs/>
          </w:rPr>
          <w:t>Законом</w:t>
        </w:r>
      </w:hyperlink>
      <w:r>
        <w:rPr>
          <w:rStyle w:val="s3"/>
        </w:rPr>
        <w:t xml:space="preserve"> РК от 13.06.13 г. № 102-V (</w:t>
      </w:r>
      <w:hyperlink r:id="rId7360" w:anchor="sub_id=5830100" w:history="1">
        <w:r>
          <w:rPr>
            <w:rStyle w:val="a3"/>
            <w:i/>
            <w:iCs/>
          </w:rPr>
          <w:t>см. стар. ред.</w:t>
        </w:r>
      </w:hyperlink>
      <w:r>
        <w:rPr>
          <w:rStyle w:val="s3"/>
        </w:rPr>
        <w:t>)</w:t>
      </w:r>
    </w:p>
    <w:p w:rsidR="00000000" w:rsidRDefault="00A228E1">
      <w:pPr>
        <w:ind w:firstLine="400"/>
        <w:jc w:val="both"/>
      </w:pPr>
      <w:r>
        <w:rPr>
          <w:rStyle w:val="s0"/>
        </w:rPr>
        <w:t>1. Уполномоченные государственные органы, осуществляющие государственну</w:t>
      </w:r>
      <w:r>
        <w:rPr>
          <w:rStyle w:val="s0"/>
        </w:rPr>
        <w:t xml:space="preserve">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обязаны не позднее трех рабочих дней с даты </w:t>
      </w:r>
      <w:r>
        <w:rPr>
          <w:rStyle w:val="s0"/>
        </w:rPr>
        <w:t>регистрации, перерегистрации юридического лица, государственной регистрации прекращения деятельности юридических лиц, постановки на учетную регистрацию, перерегистрации, снятия с учетной регистрации структурного подразделения представить посредством электр</w:t>
      </w:r>
      <w:r>
        <w:rPr>
          <w:rStyle w:val="s0"/>
        </w:rPr>
        <w:t>онного извещения в налоговый орган, банки или организации, осуществляющие отдельные виды банковских операций, сведения о регистрации, перерегистрации юридического лица, государственной регистрации прекращения деятельности юридических лиц, постановке на уче</w:t>
      </w:r>
      <w:r>
        <w:rPr>
          <w:rStyle w:val="s0"/>
        </w:rPr>
        <w:t>тную регистрацию, перерегистрации, снятии с учетной регистрации структурного подразделения.</w:t>
      </w:r>
    </w:p>
    <w:p w:rsidR="00000000" w:rsidRDefault="00A228E1">
      <w:pPr>
        <w:jc w:val="both"/>
      </w:pPr>
      <w:r>
        <w:rPr>
          <w:rStyle w:val="s3"/>
        </w:rPr>
        <w:t xml:space="preserve">Пункт 2 изложен в редакции </w:t>
      </w:r>
      <w:hyperlink r:id="rId7361" w:anchor="sub_id=583" w:history="1">
        <w:r>
          <w:rPr>
            <w:rStyle w:val="a3"/>
            <w:i/>
            <w:iCs/>
          </w:rPr>
          <w:t>Закона</w:t>
        </w:r>
      </w:hyperlink>
      <w:r>
        <w:rPr>
          <w:rStyle w:val="s3"/>
        </w:rPr>
        <w:t xml:space="preserve"> РК от 10.12.13 г. № 153-V (</w:t>
      </w:r>
      <w:hyperlink r:id="rId7362" w:anchor="sub_id=5830200" w:history="1">
        <w:r>
          <w:rPr>
            <w:rStyle w:val="a3"/>
            <w:i/>
            <w:iCs/>
          </w:rPr>
          <w:t>см. стар. ред.</w:t>
        </w:r>
      </w:hyperlink>
      <w:r>
        <w:rPr>
          <w:rStyle w:val="s3"/>
        </w:rPr>
        <w:t>)</w:t>
      </w:r>
    </w:p>
    <w:p w:rsidR="00000000" w:rsidRDefault="00A228E1">
      <w:pPr>
        <w:autoSpaceDE w:val="0"/>
        <w:autoSpaceDN w:val="0"/>
        <w:ind w:firstLine="426"/>
        <w:jc w:val="both"/>
      </w:pPr>
      <w:r>
        <w:t xml:space="preserve">2. Если иное не установлено настоящей статьей, </w:t>
      </w:r>
      <w:hyperlink r:id="rId7363" w:anchor="sub_id=110000" w:history="1">
        <w:r>
          <w:rPr>
            <w:rStyle w:val="a3"/>
          </w:rPr>
          <w:t>уполномоченные органы</w:t>
        </w:r>
      </w:hyperlink>
      <w:r>
        <w:t>, осуществляющие выдачу л</w:t>
      </w:r>
      <w:r>
        <w:t xml:space="preserve">ицензий, свидетельств или иных документов разрешительного и регистрационного характера, обязаны представлять в налоговые органы по месту своего нахождения </w:t>
      </w:r>
      <w:hyperlink r:id="rId7364" w:history="1">
        <w:r>
          <w:rPr>
            <w:rStyle w:val="a3"/>
          </w:rPr>
          <w:t>сведения</w:t>
        </w:r>
      </w:hyperlink>
      <w:r>
        <w:t xml:space="preserve"> о налогоплательщиках, ко</w:t>
      </w:r>
      <w:r>
        <w:t xml:space="preserve">торым выданы (прекращены) лицензии, свидетельства или иные документы разрешительного и регистрационного характера, и объектах обложения (взимания) другими обязательными платежами в бюджет в порядке и сроки, которые установлены </w:t>
      </w:r>
      <w:hyperlink w:anchor="sub4530000" w:history="1">
        <w:r>
          <w:rPr>
            <w:rStyle w:val="a3"/>
          </w:rPr>
          <w:t>разделом 19</w:t>
        </w:r>
      </w:hyperlink>
      <w:r>
        <w:t xml:space="preserve"> настоящего Кодекса, и по формам, установленным уполномоченным органом.</w:t>
      </w:r>
    </w:p>
    <w:p w:rsidR="00000000" w:rsidRDefault="00A228E1">
      <w:pPr>
        <w:ind w:firstLine="400"/>
        <w:jc w:val="both"/>
      </w:pPr>
      <w:r>
        <w:t>Органы внутренних дел, осуществляющие выдачу разрешений трудовому иммигранту, обязаны представлять в налоговые органы по месту своего нахождения сведения о налогоплатель</w:t>
      </w:r>
      <w:r>
        <w:t>щиках, которым выданы разрешения трудовому иммигранту, в порядке, сроки и по формам, которые установлены уполномоченным органом.</w:t>
      </w:r>
    </w:p>
    <w:p w:rsidR="00000000" w:rsidRDefault="00A228E1">
      <w:pPr>
        <w:ind w:firstLine="400"/>
        <w:jc w:val="both"/>
      </w:pPr>
      <w:r>
        <w:rPr>
          <w:rStyle w:val="s0"/>
        </w:rPr>
        <w:t>3. Уполномоченные государственные органы, осуществляющие учет и (или) регистрацию объектов налогообложения и (или) объектов, св</w:t>
      </w:r>
      <w:r>
        <w:rPr>
          <w:rStyle w:val="s0"/>
        </w:rPr>
        <w:t>язанных с налогообложением, обязаны представлять сведения о налогоплательщиках, имеющих объекты налогообложения и (или) объекты, связанные с налогообложением, а также об объектах налогообложения и (или) объектах, связанных с налогообложением, в налоговые о</w:t>
      </w:r>
      <w:r>
        <w:rPr>
          <w:rStyle w:val="s0"/>
        </w:rPr>
        <w:t xml:space="preserve">рганы в </w:t>
      </w:r>
      <w:hyperlink r:id="rId7365" w:history="1">
        <w:r>
          <w:rPr>
            <w:rStyle w:val="a3"/>
          </w:rPr>
          <w:t>порядке, сроки и по формам</w:t>
        </w:r>
      </w:hyperlink>
      <w:r>
        <w:rPr>
          <w:rStyle w:val="s0"/>
        </w:rPr>
        <w:t>, которые установлены уполномоченным органом.</w:t>
      </w:r>
    </w:p>
    <w:p w:rsidR="00000000" w:rsidRDefault="00A228E1">
      <w:pPr>
        <w:ind w:firstLine="400"/>
        <w:jc w:val="both"/>
      </w:pPr>
      <w:r>
        <w:rPr>
          <w:rStyle w:val="s0"/>
        </w:rPr>
        <w:t>4. Уполномоченные органы, осуществляющие сбор других обязательных платежей в бюджет, учет и (или) регистраци</w:t>
      </w:r>
      <w:r>
        <w:rPr>
          <w:rStyle w:val="s0"/>
        </w:rPr>
        <w:t>ю объектов налогообложения и объектов, связанных с налогообложением, обязаны указывать в представляемых сведениях идентификационный номер налогоплательщика, за исключением физических лиц, использующих особо охраняемые природные территории в научных, эколог</w:t>
      </w:r>
      <w:r>
        <w:rPr>
          <w:rStyle w:val="s0"/>
        </w:rPr>
        <w:t>о-просветительских, туристских, рекреационных и ограниченных хозяйственных целях.</w:t>
      </w:r>
    </w:p>
    <w:p w:rsidR="00000000" w:rsidRDefault="00A228E1">
      <w:pPr>
        <w:ind w:firstLine="400"/>
        <w:jc w:val="both"/>
      </w:pPr>
      <w:r>
        <w:rPr>
          <w:rStyle w:val="s0"/>
        </w:rPr>
        <w:t>5. Уполномоченный государственный орган, осуществляющий регистрацию прибытия (выбытия) иностранцев, обязан не позднее десяти рабочих дней после регистрации их прибытия (выбыт</w:t>
      </w:r>
      <w:r>
        <w:rPr>
          <w:rStyle w:val="s0"/>
        </w:rPr>
        <w:t xml:space="preserve">ия) представить в налоговый орган сведения о прибывших иностранцах с указанием цели, места и срока их пребывания в порядке, установленном уполномоченным органом. </w:t>
      </w:r>
    </w:p>
    <w:p w:rsidR="00000000" w:rsidRDefault="00A228E1">
      <w:pPr>
        <w:jc w:val="both"/>
      </w:pPr>
      <w:r>
        <w:rPr>
          <w:rStyle w:val="s3"/>
        </w:rPr>
        <w:t xml:space="preserve">Статья дополнена пунктом 5-1 в соответствии с </w:t>
      </w:r>
      <w:hyperlink r:id="rId7366" w:anchor="sub_id=583" w:history="1">
        <w:r>
          <w:rPr>
            <w:rStyle w:val="a3"/>
            <w:i/>
            <w:iCs/>
          </w:rPr>
          <w:t>Законом</w:t>
        </w:r>
      </w:hyperlink>
      <w:r>
        <w:rPr>
          <w:rStyle w:val="s3"/>
        </w:rPr>
        <w:t xml:space="preserve"> РК от 12.06.14 г. № 209-V (введено в действие с 1 января 2015 г.)</w:t>
      </w:r>
    </w:p>
    <w:p w:rsidR="00000000" w:rsidRDefault="00A228E1">
      <w:pPr>
        <w:ind w:firstLine="400"/>
        <w:jc w:val="both"/>
      </w:pPr>
      <w:r>
        <w:rPr>
          <w:rStyle w:val="s0"/>
        </w:rPr>
        <w:t>5-1. Уполномоченный орган по инвестициям обязан представлять в уполномоченный орган сведения об инвестиционных контрактах, заключенных в соответстви</w:t>
      </w:r>
      <w:r>
        <w:rPr>
          <w:rStyle w:val="s0"/>
        </w:rPr>
        <w:t>и с законодательством Республики Казахстан об инвестициях и предусматривающих реализацию инвестиционных приоритетных проектов, а также сведения о прекращении действия данных инвестиционных контрактов и иные сведения в порядке, сроки и по формам, установлен</w:t>
      </w:r>
      <w:r>
        <w:rPr>
          <w:rStyle w:val="s0"/>
        </w:rPr>
        <w:t>ным уполномоченным органом по согласованию с уполномоченным органом по инвестициям.</w:t>
      </w:r>
    </w:p>
    <w:p w:rsidR="00000000" w:rsidRDefault="00A228E1">
      <w:pPr>
        <w:ind w:firstLine="400"/>
        <w:jc w:val="both"/>
      </w:pPr>
      <w:r>
        <w:rPr>
          <w:rStyle w:val="s0"/>
        </w:rPr>
        <w:t>6. Уполномоченные 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соответств</w:t>
      </w:r>
      <w:r>
        <w:rPr>
          <w:rStyle w:val="s0"/>
        </w:rPr>
        <w:t xml:space="preserve">ии с законодательством Республики Казахстан о недрах и недропользовании, обязаны представлять в налоговый орган по месту своего нахождения сведения об участниках и параметрах сделки, по которой возникают налоговые обязательства в соответствии со </w:t>
      </w:r>
      <w:hyperlink w:anchor="sub1970000" w:history="1">
        <w:r>
          <w:rPr>
            <w:rStyle w:val="a3"/>
          </w:rPr>
          <w:t>статьей 197</w:t>
        </w:r>
      </w:hyperlink>
      <w:r>
        <w:rPr>
          <w:rStyle w:val="s0"/>
        </w:rPr>
        <w:t xml:space="preserve"> настоящего Кодекса, включая сведения о нерезиденте, являющемся налоговым агентом, в течение десяти рабочих дней с даты осуществления сделок по купле-продаже акций или долей участия по форме, установленной уполномоченным о</w:t>
      </w:r>
      <w:r>
        <w:rPr>
          <w:rStyle w:val="s0"/>
        </w:rPr>
        <w:t xml:space="preserve">рганом. </w:t>
      </w:r>
    </w:p>
    <w:p w:rsidR="00000000" w:rsidRDefault="00A228E1">
      <w:pPr>
        <w:ind w:firstLine="400"/>
        <w:jc w:val="both"/>
      </w:pPr>
      <w:r>
        <w:rPr>
          <w:rStyle w:val="s0"/>
        </w:rPr>
        <w:t>7. Уполномоченный государственный орган по осуществлению внешнеполитической деятельности обязан представить в налоговый орган по месту нахождения дипломатического или приравненного к нему представительства иностранного государства, аккредитованног</w:t>
      </w:r>
      <w:r>
        <w:rPr>
          <w:rStyle w:val="s0"/>
        </w:rPr>
        <w:t>о в Республике Казахстан, документы, подтверждающие аккредитацию и место нахождения такого дипломатического и приравненного к нему представительства, в течение десяти рабочих дней с даты аккредитации.</w:t>
      </w:r>
    </w:p>
    <w:p w:rsidR="00000000" w:rsidRDefault="00A228E1">
      <w:pPr>
        <w:jc w:val="both"/>
      </w:pPr>
      <w:r>
        <w:rPr>
          <w:rStyle w:val="s3"/>
        </w:rPr>
        <w:t xml:space="preserve">Статья дополнена пунктом 7-1 в соответствии с </w:t>
      </w:r>
      <w:hyperlink r:id="rId7367" w:anchor="sub_id=583" w:history="1">
        <w:r>
          <w:rPr>
            <w:rStyle w:val="a3"/>
            <w:i/>
            <w:iCs/>
          </w:rPr>
          <w:t>Законом</w:t>
        </w:r>
      </w:hyperlink>
      <w:r>
        <w:rPr>
          <w:rStyle w:val="s3"/>
        </w:rPr>
        <w:t xml:space="preserve"> РК от 07.03.14 г. № 177-V</w:t>
      </w:r>
    </w:p>
    <w:p w:rsidR="00000000" w:rsidRDefault="00A228E1">
      <w:pPr>
        <w:ind w:firstLine="400"/>
        <w:jc w:val="both"/>
      </w:pPr>
      <w:r>
        <w:rPr>
          <w:rStyle w:val="s0"/>
        </w:rPr>
        <w:t>7-1. Национальный Банк Республики Казахстан по запросу уполномоченного органа в ходе налоговой проверки в отношении проверяемого налогоплательщика представляет заключение о соответствии размера страховых резервов по незаработанным премиям, непроизошедшим у</w:t>
      </w:r>
      <w:r>
        <w:rPr>
          <w:rStyle w:val="s0"/>
        </w:rPr>
        <w:t>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страховании и страховой деятельности, в порядке, установленном уполномоченным органом совместно с На</w:t>
      </w:r>
      <w:r>
        <w:rPr>
          <w:rStyle w:val="s0"/>
        </w:rPr>
        <w:t>циональным Банком Республики Казахстан.</w:t>
      </w:r>
    </w:p>
    <w:p w:rsidR="00000000" w:rsidRDefault="00A228E1">
      <w:pPr>
        <w:jc w:val="both"/>
      </w:pPr>
      <w:r>
        <w:rPr>
          <w:rStyle w:val="s3"/>
        </w:rPr>
        <w:t xml:space="preserve">Статья дополнена пунктом 7-2 в соответствии с </w:t>
      </w:r>
      <w:hyperlink r:id="rId7368" w:anchor="sub_id=583" w:history="1">
        <w:r>
          <w:rPr>
            <w:rStyle w:val="a3"/>
            <w:i/>
            <w:iCs/>
          </w:rPr>
          <w:t>Законом</w:t>
        </w:r>
      </w:hyperlink>
      <w:r>
        <w:rPr>
          <w:rStyle w:val="s3"/>
        </w:rPr>
        <w:t xml:space="preserve"> РК от 28.11.14 г. № 257-V (введен в действие с 1 января 2015 г. и действует до 31</w:t>
      </w:r>
      <w:r>
        <w:rPr>
          <w:rStyle w:val="s3"/>
        </w:rPr>
        <w:t xml:space="preserve"> декабря 2020 г.)</w:t>
      </w:r>
    </w:p>
    <w:p w:rsidR="00000000" w:rsidRDefault="00A228E1">
      <w:pPr>
        <w:ind w:firstLine="400"/>
        <w:jc w:val="both"/>
      </w:pPr>
      <w:r>
        <w:rPr>
          <w:rStyle w:val="s0"/>
        </w:rPr>
        <w:t xml:space="preserve">7-2. Уполномоченный орган в области развития агропромышленного комплекса обязан </w:t>
      </w:r>
      <w:hyperlink r:id="rId7369" w:history="1">
        <w:r>
          <w:rPr>
            <w:rStyle w:val="a3"/>
          </w:rPr>
          <w:t>представлять сведения</w:t>
        </w:r>
      </w:hyperlink>
      <w:r>
        <w:rPr>
          <w:rStyle w:val="s0"/>
        </w:rPr>
        <w:t xml:space="preserve"> по суммам полученных субсидий за счет бюджетных средств суммы налога на</w:t>
      </w:r>
      <w:r>
        <w:rPr>
          <w:rStyle w:val="s0"/>
        </w:rPr>
        <w:t xml:space="preserve"> добавленную стоимость заготовительной организацией в сфере агропромышленного комплекса в порядке, сроки и по форме, которые установлены уполномоченным органом.</w:t>
      </w:r>
    </w:p>
    <w:p w:rsidR="00000000" w:rsidRDefault="00A228E1">
      <w:pPr>
        <w:ind w:firstLine="400"/>
        <w:jc w:val="both"/>
      </w:pPr>
      <w:r>
        <w:rPr>
          <w:rStyle w:val="s0"/>
        </w:rPr>
        <w:t>8. Представление сведений о налогоплательщиках, объектах налогообложения (объектах обложения (в</w:t>
      </w:r>
      <w:r>
        <w:rPr>
          <w:rStyle w:val="s0"/>
        </w:rPr>
        <w:t>зимания) другими обязательными платежами в бюджет) и (или) объектах, связанных с налогообложением, в электронном виде с использованием соответствующего программного обеспечения, предназначенного для автоматизированного взаимодействия налоговых органов и уп</w:t>
      </w:r>
      <w:r>
        <w:rPr>
          <w:rStyle w:val="s0"/>
        </w:rPr>
        <w:t xml:space="preserve">олномоченных государственных органов, осуществляется в течение десяти рабочих дней в порядке и по </w:t>
      </w:r>
      <w:hyperlink r:id="rId7370" w:history="1">
        <w:r>
          <w:rPr>
            <w:rStyle w:val="a3"/>
          </w:rPr>
          <w:t>формам</w:t>
        </w:r>
      </w:hyperlink>
      <w:r>
        <w:rPr>
          <w:rStyle w:val="s0"/>
        </w:rPr>
        <w:t>, которые установлены уполномоченным органом.</w:t>
      </w:r>
    </w:p>
    <w:p w:rsidR="00000000" w:rsidRDefault="00A228E1">
      <w:pPr>
        <w:ind w:firstLine="400"/>
        <w:jc w:val="both"/>
      </w:pPr>
      <w:r>
        <w:rPr>
          <w:rStyle w:val="s0"/>
        </w:rPr>
        <w:t>В случае представления уполномоченными го</w:t>
      </w:r>
      <w:r>
        <w:rPr>
          <w:rStyle w:val="s0"/>
        </w:rPr>
        <w:t>сударственными органами сведений о налогоплательщиках,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в электронном виде представление сведений уполномоченны</w:t>
      </w:r>
      <w:r>
        <w:rPr>
          <w:rStyle w:val="s0"/>
        </w:rPr>
        <w:t xml:space="preserve">х государственных органов на бумажном носителе не требуется. </w:t>
      </w:r>
    </w:p>
    <w:p w:rsidR="00000000" w:rsidRDefault="00A228E1">
      <w:pPr>
        <w:jc w:val="both"/>
      </w:pPr>
      <w:r>
        <w:rPr>
          <w:rStyle w:val="s3"/>
        </w:rPr>
        <w:t xml:space="preserve">Статья дополнена пунктом 9 в соответствии с </w:t>
      </w:r>
      <w:hyperlink r:id="rId7371" w:anchor="sub_id=583" w:history="1">
        <w:r>
          <w:rPr>
            <w:rStyle w:val="a3"/>
            <w:i/>
            <w:iCs/>
          </w:rPr>
          <w:t>Законом</w:t>
        </w:r>
      </w:hyperlink>
      <w:r>
        <w:rPr>
          <w:rStyle w:val="s3"/>
        </w:rPr>
        <w:t xml:space="preserve"> РК от 28.11.14 г. № 257-V (введено в действие с 1 января 2015</w:t>
      </w:r>
      <w:r>
        <w:rPr>
          <w:rStyle w:val="s3"/>
        </w:rPr>
        <w:t xml:space="preserve"> г.)</w:t>
      </w:r>
    </w:p>
    <w:p w:rsidR="00000000" w:rsidRDefault="00A228E1">
      <w:pPr>
        <w:ind w:firstLine="400"/>
        <w:jc w:val="both"/>
      </w:pPr>
      <w:r>
        <w:rPr>
          <w:rStyle w:val="s0"/>
        </w:rPr>
        <w:t>9. Уполномоченный орган по обеспечению безопасности дорожного движения при передаче сведений о государственной регистрации транспортных средств обеспечивает передачу сведений о дате первичного ввоза на территорию Республики Казахстан, а также о стране</w:t>
      </w:r>
      <w:r>
        <w:rPr>
          <w:rStyle w:val="s0"/>
        </w:rPr>
        <w:t>-изготовителе такого транспортного средства.</w:t>
      </w:r>
    </w:p>
    <w:p w:rsidR="00000000" w:rsidRDefault="00A228E1">
      <w:pPr>
        <w:ind w:firstLine="400"/>
        <w:jc w:val="both"/>
      </w:pPr>
      <w:r>
        <w:t> </w:t>
      </w:r>
    </w:p>
    <w:p w:rsidR="00000000" w:rsidRDefault="00A228E1">
      <w:pPr>
        <w:jc w:val="center"/>
      </w:pPr>
      <w:r>
        <w:rPr>
          <w:rStyle w:val="s1"/>
        </w:rPr>
        <w:t> </w:t>
      </w:r>
    </w:p>
    <w:p w:rsidR="00000000" w:rsidRDefault="00A228E1">
      <w:pPr>
        <w:jc w:val="center"/>
      </w:pPr>
      <w:bookmarkStart w:id="951" w:name="SUB5840000"/>
      <w:bookmarkEnd w:id="951"/>
      <w:r>
        <w:rPr>
          <w:rStyle w:val="s1"/>
        </w:rPr>
        <w:t xml:space="preserve">Глава 82. ПРИЕМ НАЛОГОВЫХ ФОРМ. </w:t>
      </w:r>
    </w:p>
    <w:p w:rsidR="00000000" w:rsidRDefault="00A228E1">
      <w:pPr>
        <w:jc w:val="center"/>
      </w:pPr>
      <w:r>
        <w:rPr>
          <w:rStyle w:val="s1"/>
        </w:rPr>
        <w:t>КАМЕРАЛЬНЫЙ КОНТРОЛЬ</w:t>
      </w:r>
    </w:p>
    <w:p w:rsidR="00000000" w:rsidRDefault="00A228E1">
      <w:pPr>
        <w:jc w:val="center"/>
      </w:pPr>
      <w:r>
        <w:t> </w:t>
      </w:r>
    </w:p>
    <w:p w:rsidR="00000000" w:rsidRDefault="00A228E1">
      <w:pPr>
        <w:ind w:left="1200" w:hanging="800"/>
        <w:jc w:val="both"/>
      </w:pPr>
      <w:r>
        <w:rPr>
          <w:rStyle w:val="s1"/>
        </w:rPr>
        <w:t>Статья 584. Прием налоговых форм</w:t>
      </w:r>
    </w:p>
    <w:p w:rsidR="00000000" w:rsidRDefault="00A228E1">
      <w:pPr>
        <w:ind w:firstLine="400"/>
        <w:jc w:val="both"/>
      </w:pPr>
      <w:r>
        <w:rPr>
          <w:rStyle w:val="s0"/>
        </w:rPr>
        <w:t>1. Налоговые формы, за исключением налоговых регистров, представляются в налоговые органы в сроки, установленные настоящим Кодексом.</w:t>
      </w:r>
    </w:p>
    <w:p w:rsidR="00000000" w:rsidRDefault="00A228E1">
      <w:pPr>
        <w:ind w:firstLine="400"/>
        <w:jc w:val="both"/>
      </w:pPr>
      <w:r>
        <w:rPr>
          <w:rStyle w:val="s0"/>
        </w:rPr>
        <w:t>2. Датой представления налоговых форм в налоговые органы, за исключением налоговых регистров, в зависимости от способа их п</w:t>
      </w:r>
      <w:r>
        <w:rPr>
          <w:rStyle w:val="s0"/>
        </w:rPr>
        <w:t>редставления является:</w:t>
      </w:r>
    </w:p>
    <w:p w:rsidR="00000000" w:rsidRDefault="00A228E1">
      <w:pPr>
        <w:ind w:firstLine="400"/>
        <w:jc w:val="both"/>
      </w:pPr>
      <w:r>
        <w:rPr>
          <w:rStyle w:val="s0"/>
        </w:rPr>
        <w:t>1) в явочном порядке - дата приема налоговыми органами налоговой отчетности и (или) заявления;</w:t>
      </w:r>
    </w:p>
    <w:p w:rsidR="00000000" w:rsidRDefault="00A228E1">
      <w:pPr>
        <w:jc w:val="both"/>
      </w:pPr>
      <w:r>
        <w:rPr>
          <w:rStyle w:val="s3"/>
        </w:rPr>
        <w:t xml:space="preserve">Подпункт 2 изложен в редакции </w:t>
      </w:r>
      <w:hyperlink r:id="rId7372" w:anchor="sub_id=584" w:history="1">
        <w:r>
          <w:rPr>
            <w:rStyle w:val="a3"/>
            <w:i/>
            <w:iCs/>
          </w:rPr>
          <w:t>Закона</w:t>
        </w:r>
      </w:hyperlink>
      <w:r>
        <w:rPr>
          <w:rStyle w:val="s3"/>
        </w:rPr>
        <w:t xml:space="preserve"> РК от 28.11.14 г. № </w:t>
      </w:r>
      <w:r>
        <w:rPr>
          <w:rStyle w:val="s3"/>
        </w:rPr>
        <w:t>257-V (введено в действие с 1 января 2015 г.) (</w:t>
      </w:r>
      <w:hyperlink r:id="rId7373" w:anchor="sub_id=5840200" w:history="1">
        <w:r>
          <w:rPr>
            <w:rStyle w:val="a3"/>
            <w:i/>
            <w:iCs/>
          </w:rPr>
          <w:t>см. стар. ред.</w:t>
        </w:r>
      </w:hyperlink>
      <w:r>
        <w:rPr>
          <w:rStyle w:val="s3"/>
        </w:rPr>
        <w:t>)</w:t>
      </w:r>
    </w:p>
    <w:p w:rsidR="00000000" w:rsidRDefault="00A228E1">
      <w:pPr>
        <w:ind w:firstLine="400"/>
        <w:jc w:val="both"/>
      </w:pPr>
      <w:r>
        <w:rPr>
          <w:rStyle w:val="s0"/>
        </w:rPr>
        <w:t>2) по почте заказным письмом с уведомлением или через центры обслуживания населения:</w:t>
      </w:r>
    </w:p>
    <w:p w:rsidR="00000000" w:rsidRDefault="00A228E1">
      <w:pPr>
        <w:ind w:firstLine="400"/>
        <w:jc w:val="both"/>
      </w:pPr>
      <w:r>
        <w:rPr>
          <w:rStyle w:val="s0"/>
        </w:rPr>
        <w:t>для налоговой отчетност</w:t>
      </w:r>
      <w:r>
        <w:rPr>
          <w:rStyle w:val="s0"/>
        </w:rPr>
        <w:t>и - дата отметки о приеме почтовой или иной организации связи, или центра обслуживания населения;</w:t>
      </w:r>
    </w:p>
    <w:p w:rsidR="00000000" w:rsidRDefault="00A228E1">
      <w:pPr>
        <w:ind w:firstLine="400"/>
        <w:jc w:val="both"/>
      </w:pPr>
      <w:r>
        <w:rPr>
          <w:rStyle w:val="s0"/>
        </w:rPr>
        <w:t>для налогового заявления - дата получения налоговыми органами;</w:t>
      </w:r>
    </w:p>
    <w:p w:rsidR="00000000" w:rsidRDefault="00A228E1">
      <w:pPr>
        <w:jc w:val="both"/>
      </w:pPr>
      <w:hyperlink r:id="rId7374" w:history="1">
        <w:r>
          <w:rPr>
            <w:rStyle w:val="a3"/>
            <w:rFonts w:ascii="Wingdings" w:hAnsi="Wingdings"/>
            <w:i/>
            <w:iCs/>
          </w:rPr>
          <w:t>*</w:t>
        </w:r>
      </w:hyperlink>
    </w:p>
    <w:p w:rsidR="00000000" w:rsidRDefault="00A228E1">
      <w:pPr>
        <w:jc w:val="both"/>
      </w:pPr>
      <w:r>
        <w:rPr>
          <w:rStyle w:val="s3"/>
        </w:rPr>
        <w:t>Действие подпункта 3) пункта</w:t>
      </w:r>
      <w:r>
        <w:rPr>
          <w:rStyle w:val="s3"/>
        </w:rPr>
        <w:t xml:space="preserve"> 2 статьи 584 было приостановлено до 1 января 2010 года в соответствии со </w:t>
      </w:r>
      <w:hyperlink r:id="rId7375" w:anchor="sub_id=30000" w:history="1">
        <w:r>
          <w:rPr>
            <w:rStyle w:val="a3"/>
            <w:i/>
            <w:iCs/>
          </w:rPr>
          <w:t>статьей 3</w:t>
        </w:r>
      </w:hyperlink>
      <w:r>
        <w:rPr>
          <w:rStyle w:val="s3"/>
        </w:rPr>
        <w:t xml:space="preserve"> Закона РК от 10.12.08 г. № 100-IV</w:t>
      </w:r>
    </w:p>
    <w:p w:rsidR="00000000" w:rsidRDefault="00A228E1">
      <w:pPr>
        <w:ind w:firstLine="400"/>
        <w:jc w:val="both"/>
      </w:pPr>
      <w:r>
        <w:rPr>
          <w:rStyle w:val="s0"/>
        </w:rPr>
        <w:t>3) в электронном виде - дата принятия центральным узлом системы приема и обработки налоговой отчетности налоговых органов, указанная в уведомлении, направляемом в порядке, установленном пунктом 4 настоящей статьи.</w:t>
      </w:r>
    </w:p>
    <w:p w:rsidR="00000000" w:rsidRDefault="00A228E1">
      <w:pPr>
        <w:jc w:val="both"/>
      </w:pPr>
      <w:r>
        <w:rPr>
          <w:rStyle w:val="s3"/>
        </w:rPr>
        <w:t>Статья дополнена пунктом 2-1 в соответстви</w:t>
      </w:r>
      <w:r>
        <w:rPr>
          <w:rStyle w:val="s3"/>
        </w:rPr>
        <w:t xml:space="preserve">и с </w:t>
      </w:r>
      <w:hyperlink r:id="rId7376" w:anchor="sub_id=584" w:history="1">
        <w:r>
          <w:rPr>
            <w:rStyle w:val="a3"/>
            <w:i/>
            <w:iCs/>
          </w:rPr>
          <w:t>Законом</w:t>
        </w:r>
      </w:hyperlink>
      <w:r>
        <w:rPr>
          <w:rStyle w:val="s3"/>
        </w:rPr>
        <w:t xml:space="preserve"> РК от 30.12.09 г. № 234-IV (введено в действие с 1 января 2010 г.)</w:t>
      </w:r>
    </w:p>
    <w:p w:rsidR="00000000" w:rsidRDefault="00A228E1">
      <w:pPr>
        <w:ind w:firstLine="400"/>
        <w:jc w:val="both"/>
      </w:pPr>
      <w:r>
        <w:rPr>
          <w:rStyle w:val="s0"/>
        </w:rPr>
        <w:t xml:space="preserve">2-1. Датой представления налоговой отчетности, представленной согласно </w:t>
      </w:r>
      <w:hyperlink w:anchor="sub690000" w:history="1">
        <w:r>
          <w:rPr>
            <w:rStyle w:val="a3"/>
          </w:rPr>
          <w:t>пункту 1 статьи 69</w:t>
        </w:r>
      </w:hyperlink>
      <w:r>
        <w:rPr>
          <w:rStyle w:val="s0"/>
        </w:rPr>
        <w:t xml:space="preserve"> настоящего Кодекса, является дата приема налоговой отчетности, отзываемой в соответствии с </w:t>
      </w:r>
      <w:hyperlink w:anchor="sub690200" w:history="1">
        <w:r>
          <w:rPr>
            <w:rStyle w:val="a3"/>
          </w:rPr>
          <w:t>подпунктом 2) пункта 2 статьи 69</w:t>
        </w:r>
      </w:hyperlink>
      <w:r>
        <w:rPr>
          <w:rStyle w:val="s0"/>
        </w:rPr>
        <w:t xml:space="preserve"> настоящего Кодекса.</w:t>
      </w:r>
    </w:p>
    <w:p w:rsidR="00000000" w:rsidRDefault="00A228E1">
      <w:pPr>
        <w:jc w:val="both"/>
      </w:pPr>
      <w:r>
        <w:rPr>
          <w:rStyle w:val="s3"/>
        </w:rPr>
        <w:t xml:space="preserve">В пункт 3 внесены изменения в соответствии с </w:t>
      </w:r>
      <w:hyperlink r:id="rId7377" w:anchor="sub_id=584" w:history="1">
        <w:r>
          <w:rPr>
            <w:rStyle w:val="a3"/>
            <w:i/>
            <w:iCs/>
          </w:rPr>
          <w:t>Законом</w:t>
        </w:r>
      </w:hyperlink>
      <w:r>
        <w:rPr>
          <w:rStyle w:val="s3"/>
        </w:rPr>
        <w:t xml:space="preserve"> РК от 21.07.11 г. № 467-IV (введены в действие с 1 января 2012 г.) (</w:t>
      </w:r>
      <w:hyperlink r:id="rId7378" w:anchor="sub_id=5840300" w:history="1">
        <w:r>
          <w:rPr>
            <w:rStyle w:val="a3"/>
            <w:i/>
            <w:iCs/>
          </w:rPr>
          <w:t>см. стар. ред.</w:t>
        </w:r>
      </w:hyperlink>
      <w:r>
        <w:rPr>
          <w:rStyle w:val="s3"/>
        </w:rPr>
        <w:t>)</w:t>
      </w:r>
    </w:p>
    <w:p w:rsidR="00000000" w:rsidRDefault="00A228E1">
      <w:pPr>
        <w:ind w:firstLine="400"/>
        <w:jc w:val="both"/>
      </w:pPr>
      <w:r>
        <w:rPr>
          <w:rStyle w:val="s0"/>
        </w:rPr>
        <w:t>3. Нало</w:t>
      </w:r>
      <w:r>
        <w:rPr>
          <w:rStyle w:val="s0"/>
        </w:rPr>
        <w:t>говая отчетность на бумажном носителе, сданная в почтовую организацию или иную организацию связи до двадцати четырех часов последнего дня срока, установленного настоящим Кодексом для сдачи налоговой отчетности, считается представленной в срок при наличии о</w:t>
      </w:r>
      <w:r>
        <w:rPr>
          <w:rStyle w:val="s0"/>
        </w:rPr>
        <w:t>тметки времени и даты приема почтовой или иной организации связи.</w:t>
      </w:r>
    </w:p>
    <w:p w:rsidR="00000000" w:rsidRDefault="00A228E1">
      <w:pPr>
        <w:ind w:firstLine="400"/>
        <w:jc w:val="both"/>
      </w:pPr>
      <w:r>
        <w:rPr>
          <w:rStyle w:val="s0"/>
        </w:rPr>
        <w:t>Налоговая отчетность в электронном виде, представленная в налоговые органы посредством передачи по информационно-коммуникационной сети до двадцати четырех часов последнего дня срока, установ</w:t>
      </w:r>
      <w:r>
        <w:rPr>
          <w:rStyle w:val="s0"/>
        </w:rPr>
        <w:t>ленного настоящим Кодексом для сдачи налоговой отчетности, считается представленной в срок.</w:t>
      </w:r>
    </w:p>
    <w:p w:rsidR="00000000" w:rsidRDefault="00A228E1">
      <w:pPr>
        <w:jc w:val="both"/>
      </w:pPr>
      <w:r>
        <w:rPr>
          <w:rStyle w:val="s3"/>
        </w:rPr>
        <w:t xml:space="preserve">Действие пункта 4 статьи 584 было приостановлено до 1 января 2010 года в соответствии со </w:t>
      </w:r>
      <w:hyperlink r:id="rId7379" w:anchor="sub_id=30000" w:history="1">
        <w:r>
          <w:rPr>
            <w:rStyle w:val="a3"/>
            <w:i/>
            <w:iCs/>
          </w:rPr>
          <w:t>статьей 3</w:t>
        </w:r>
      </w:hyperlink>
      <w:r>
        <w:rPr>
          <w:rStyle w:val="s3"/>
        </w:rPr>
        <w:t xml:space="preserve"> Закона РК от 10.12.08 г. № 100-IV</w:t>
      </w:r>
    </w:p>
    <w:p w:rsidR="00000000" w:rsidRDefault="00A228E1">
      <w:pPr>
        <w:ind w:firstLine="400"/>
        <w:jc w:val="both"/>
      </w:pPr>
      <w:r>
        <w:rPr>
          <w:rStyle w:val="s0"/>
        </w:rPr>
        <w:t>4. При представлении налоговой отчетности в электронном виде налоговые органы обязаны не позднее двух рабочих дней с момента принятия системой приема налоговой отчетности налоговых органов направить налог</w:t>
      </w:r>
      <w:r>
        <w:rPr>
          <w:rStyle w:val="s0"/>
        </w:rPr>
        <w:t>оплательщику электронное уведомление о принятии или непринятии налоговой отчетности указанной системой.</w:t>
      </w:r>
    </w:p>
    <w:p w:rsidR="00000000" w:rsidRDefault="00A228E1">
      <w:pPr>
        <w:jc w:val="both"/>
      </w:pPr>
      <w:r>
        <w:rPr>
          <w:rStyle w:val="s3"/>
        </w:rPr>
        <w:t xml:space="preserve">Статья дополнена пунктом 4-1 в соответствии с </w:t>
      </w:r>
      <w:hyperlink r:id="rId7380" w:anchor="sub_id=584" w:history="1">
        <w:r>
          <w:rPr>
            <w:rStyle w:val="a3"/>
            <w:i/>
            <w:iCs/>
          </w:rPr>
          <w:t>Законом</w:t>
        </w:r>
      </w:hyperlink>
      <w:r>
        <w:rPr>
          <w:rStyle w:val="s3"/>
        </w:rPr>
        <w:t xml:space="preserve"> РК от 05.12.13 г.</w:t>
      </w:r>
      <w:r>
        <w:rPr>
          <w:rStyle w:val="s3"/>
        </w:rPr>
        <w:t xml:space="preserve"> № 152-V </w:t>
      </w:r>
      <w:hyperlink r:id="rId7381" w:history="1">
        <w:r>
          <w:rPr>
            <w:rStyle w:val="a3"/>
            <w:rFonts w:ascii="Wingdings" w:hAnsi="Wingdings"/>
            <w:i/>
            <w:iCs/>
          </w:rPr>
          <w:t>+</w:t>
        </w:r>
      </w:hyperlink>
      <w:r>
        <w:rPr>
          <w:rStyle w:val="s3"/>
        </w:rPr>
        <w:t xml:space="preserve"> (введено в действие с 1 января 2015 г.) </w:t>
      </w:r>
      <w:hyperlink r:id="rId7382" w:anchor="sub_id=1202" w:history="1">
        <w:r>
          <w:rPr>
            <w:rStyle w:val="a3"/>
            <w:rFonts w:ascii="Wingdings" w:hAnsi="Wingdings"/>
            <w:i/>
            <w:iCs/>
          </w:rPr>
          <w:t>*</w:t>
        </w:r>
      </w:hyperlink>
    </w:p>
    <w:p w:rsidR="00000000" w:rsidRDefault="00A228E1">
      <w:pPr>
        <w:ind w:firstLine="400"/>
        <w:jc w:val="both"/>
      </w:pPr>
      <w:r>
        <w:rPr>
          <w:rStyle w:val="s0"/>
        </w:rPr>
        <w:t>4-1. При приеме и обработке налоговой отчетности системо</w:t>
      </w:r>
      <w:r>
        <w:rPr>
          <w:rStyle w:val="s0"/>
        </w:rPr>
        <w:t>й приема и обработки налоговой отчетности налоговых органов проводится форматно-логический контроль, заключающийся в проверке полноты и корректности ее заполнения.</w:t>
      </w:r>
    </w:p>
    <w:p w:rsidR="00000000" w:rsidRDefault="00A228E1">
      <w:pPr>
        <w:jc w:val="both"/>
      </w:pPr>
      <w:hyperlink r:id="rId7383" w:history="1">
        <w:r>
          <w:rPr>
            <w:rStyle w:val="a3"/>
            <w:rFonts w:ascii="Wingdings" w:hAnsi="Wingdings"/>
            <w:i/>
            <w:iCs/>
          </w:rPr>
          <w:t>*</w:t>
        </w:r>
      </w:hyperlink>
    </w:p>
    <w:p w:rsidR="00000000" w:rsidRDefault="00A228E1">
      <w:pPr>
        <w:jc w:val="both"/>
      </w:pPr>
      <w:bookmarkStart w:id="952" w:name="SUB5840500"/>
      <w:bookmarkEnd w:id="952"/>
      <w:r>
        <w:rPr>
          <w:rStyle w:val="s3"/>
        </w:rPr>
        <w:t xml:space="preserve">В пункт 5 внесены изменения в соответствии с </w:t>
      </w:r>
      <w:hyperlink r:id="rId7384" w:anchor="sub_id=801" w:history="1">
        <w:r>
          <w:rPr>
            <w:rStyle w:val="a3"/>
            <w:i/>
            <w:iCs/>
          </w:rPr>
          <w:t>Законом</w:t>
        </w:r>
      </w:hyperlink>
      <w:r>
        <w:rPr>
          <w:rStyle w:val="s3"/>
        </w:rPr>
        <w:t xml:space="preserve"> РК от 05.07.11 г. № 452-IV (введены в действие с 1 января 2012 г.) (</w:t>
      </w:r>
      <w:hyperlink r:id="rId7385" w:anchor="sub_id=5840500" w:history="1">
        <w:r>
          <w:rPr>
            <w:rStyle w:val="a3"/>
            <w:i/>
            <w:iCs/>
          </w:rPr>
          <w:t>см. стар. ред.</w:t>
        </w:r>
      </w:hyperlink>
      <w:r>
        <w:rPr>
          <w:rStyle w:val="s3"/>
        </w:rPr>
        <w:t xml:space="preserve">) </w:t>
      </w:r>
    </w:p>
    <w:p w:rsidR="00000000" w:rsidRDefault="00A228E1">
      <w:pPr>
        <w:ind w:firstLine="400"/>
        <w:jc w:val="both"/>
      </w:pPr>
      <w:r>
        <w:rPr>
          <w:rStyle w:val="s0"/>
        </w:rPr>
        <w:t xml:space="preserve">5. Налоговые формы, за исключением налоговых регистров, считаются не представленными в налоговые органы, если: </w:t>
      </w:r>
    </w:p>
    <w:p w:rsidR="00000000" w:rsidRDefault="00A228E1">
      <w:pPr>
        <w:jc w:val="both"/>
      </w:pPr>
      <w:r>
        <w:rPr>
          <w:rStyle w:val="s3"/>
        </w:rPr>
        <w:t xml:space="preserve">Подпункт 1 изложен в редакции </w:t>
      </w:r>
      <w:hyperlink r:id="rId7386" w:anchor="sub_id=584" w:history="1">
        <w:r>
          <w:rPr>
            <w:rStyle w:val="a3"/>
            <w:i/>
            <w:iCs/>
          </w:rPr>
          <w:t>Закона</w:t>
        </w:r>
      </w:hyperlink>
      <w:r>
        <w:rPr>
          <w:rStyle w:val="s3"/>
        </w:rPr>
        <w:t xml:space="preserve"> РК от 05.12.13 г. № 152-V (введено в действие с 1 декабря 2013 г.) (</w:t>
      </w:r>
      <w:hyperlink r:id="rId7387" w:anchor="sub_id=5840500" w:history="1">
        <w:r>
          <w:rPr>
            <w:rStyle w:val="a3"/>
            <w:i/>
            <w:iCs/>
          </w:rPr>
          <w:t>см. стар. ред.</w:t>
        </w:r>
      </w:hyperlink>
      <w:r>
        <w:rPr>
          <w:rStyle w:val="s3"/>
        </w:rPr>
        <w:t>)</w:t>
      </w:r>
    </w:p>
    <w:p w:rsidR="00000000" w:rsidRDefault="00A228E1">
      <w:pPr>
        <w:ind w:firstLine="400"/>
        <w:jc w:val="both"/>
      </w:pPr>
      <w:r>
        <w:rPr>
          <w:rStyle w:val="s0"/>
        </w:rPr>
        <w:t>1) не соотв</w:t>
      </w:r>
      <w:r>
        <w:rPr>
          <w:rStyle w:val="s0"/>
        </w:rPr>
        <w:t>етствуют налоговым формам, установленным уполномоченным органом в соответствии с настоящим Кодексом, или</w:t>
      </w:r>
    </w:p>
    <w:p w:rsidR="00000000" w:rsidRDefault="00A228E1">
      <w:pPr>
        <w:jc w:val="both"/>
      </w:pPr>
      <w:r>
        <w:rPr>
          <w:rStyle w:val="s3"/>
        </w:rPr>
        <w:t xml:space="preserve">Подпункт 2 изложен в редакции </w:t>
      </w:r>
      <w:hyperlink r:id="rId7388" w:anchor="sub_id=584" w:history="1">
        <w:r>
          <w:rPr>
            <w:rStyle w:val="a3"/>
            <w:i/>
            <w:iCs/>
          </w:rPr>
          <w:t>Закона</w:t>
        </w:r>
      </w:hyperlink>
      <w:r>
        <w:rPr>
          <w:rStyle w:val="s3"/>
        </w:rPr>
        <w:t xml:space="preserve"> РК от 21.07.11 г. № 467-IV (введе</w:t>
      </w:r>
      <w:r>
        <w:rPr>
          <w:rStyle w:val="s3"/>
        </w:rPr>
        <w:t>ны в действие с 1 января 2012 г.) (</w:t>
      </w:r>
      <w:hyperlink r:id="rId7389" w:anchor="sub_id=5840500" w:history="1">
        <w:r>
          <w:rPr>
            <w:rStyle w:val="a3"/>
            <w:i/>
            <w:iCs/>
          </w:rPr>
          <w:t>см. стар. ред.</w:t>
        </w:r>
      </w:hyperlink>
      <w:r>
        <w:rPr>
          <w:rStyle w:val="s3"/>
        </w:rPr>
        <w:t>)</w:t>
      </w:r>
    </w:p>
    <w:p w:rsidR="00000000" w:rsidRDefault="00A228E1">
      <w:pPr>
        <w:ind w:firstLine="400"/>
        <w:jc w:val="both"/>
      </w:pPr>
      <w:r>
        <w:rPr>
          <w:rStyle w:val="s0"/>
        </w:rPr>
        <w:t xml:space="preserve">2) не указан </w:t>
      </w:r>
      <w:hyperlink r:id="rId7390" w:history="1">
        <w:r>
          <w:rPr>
            <w:rStyle w:val="a3"/>
          </w:rPr>
          <w:t>код</w:t>
        </w:r>
      </w:hyperlink>
      <w:r>
        <w:rPr>
          <w:rStyle w:val="s0"/>
        </w:rPr>
        <w:t xml:space="preserve"> налогового органа, или</w:t>
      </w:r>
    </w:p>
    <w:p w:rsidR="00000000" w:rsidRDefault="00A228E1">
      <w:pPr>
        <w:ind w:firstLine="400"/>
        <w:jc w:val="both"/>
      </w:pPr>
      <w:r>
        <w:rPr>
          <w:rStyle w:val="s0"/>
        </w:rPr>
        <w:t>3) не указан ил</w:t>
      </w:r>
      <w:r>
        <w:rPr>
          <w:rStyle w:val="s0"/>
        </w:rPr>
        <w:t>и неверно указан идентификационный номер, или</w:t>
      </w:r>
    </w:p>
    <w:p w:rsidR="00000000" w:rsidRDefault="00A228E1">
      <w:pPr>
        <w:jc w:val="both"/>
      </w:pPr>
      <w:r>
        <w:rPr>
          <w:rStyle w:val="s3"/>
        </w:rPr>
        <w:t xml:space="preserve">В подпункт 4 внесены изменения в соответствии с </w:t>
      </w:r>
      <w:hyperlink r:id="rId7391" w:anchor="sub_id=584" w:history="1">
        <w:r>
          <w:rPr>
            <w:rStyle w:val="a3"/>
            <w:i/>
            <w:iCs/>
          </w:rPr>
          <w:t>Законом</w:t>
        </w:r>
      </w:hyperlink>
      <w:r>
        <w:rPr>
          <w:rStyle w:val="s3"/>
        </w:rPr>
        <w:t xml:space="preserve"> РК от 21.07.11 г. № 467-IV (введены в действие с 1 января 2012 г.) (</w:t>
      </w:r>
      <w:hyperlink r:id="rId7392" w:anchor="sub_id=5840500" w:history="1">
        <w:r>
          <w:rPr>
            <w:rStyle w:val="a3"/>
            <w:i/>
            <w:iCs/>
          </w:rPr>
          <w:t>см. стар. ред.</w:t>
        </w:r>
      </w:hyperlink>
      <w:r>
        <w:rPr>
          <w:rStyle w:val="s3"/>
        </w:rPr>
        <w:t>)</w:t>
      </w:r>
    </w:p>
    <w:p w:rsidR="00000000" w:rsidRDefault="00A228E1">
      <w:pPr>
        <w:ind w:firstLine="400"/>
        <w:jc w:val="both"/>
      </w:pPr>
      <w:r>
        <w:rPr>
          <w:rStyle w:val="s0"/>
        </w:rPr>
        <w:t>4) не указан налоговый период, или</w:t>
      </w:r>
    </w:p>
    <w:p w:rsidR="00000000" w:rsidRDefault="00A228E1">
      <w:pPr>
        <w:jc w:val="both"/>
      </w:pPr>
      <w:r>
        <w:rPr>
          <w:rStyle w:val="s3"/>
        </w:rPr>
        <w:t xml:space="preserve">В подпункт 5 внесены изменения в соответствии с </w:t>
      </w:r>
      <w:hyperlink r:id="rId7393" w:anchor="sub_id=584" w:history="1">
        <w:r>
          <w:rPr>
            <w:rStyle w:val="a3"/>
            <w:i/>
            <w:iCs/>
          </w:rPr>
          <w:t>Законом</w:t>
        </w:r>
      </w:hyperlink>
      <w:r>
        <w:rPr>
          <w:rStyle w:val="s3"/>
        </w:rPr>
        <w:t xml:space="preserve"> РК от 30.12.09 г. № 234-IV (введены в действие с 1 января 2010 г.) (</w:t>
      </w:r>
      <w:hyperlink r:id="rId7394" w:anchor="sub_id=5840500" w:history="1">
        <w:r>
          <w:rPr>
            <w:rStyle w:val="a3"/>
            <w:i/>
            <w:iCs/>
          </w:rPr>
          <w:t>см. стар. ред.</w:t>
        </w:r>
      </w:hyperlink>
      <w:r>
        <w:rPr>
          <w:rStyle w:val="s3"/>
        </w:rPr>
        <w:t xml:space="preserve">); </w:t>
      </w:r>
      <w:hyperlink r:id="rId7395" w:anchor="sub_id=584" w:history="1">
        <w:r>
          <w:rPr>
            <w:rStyle w:val="a3"/>
            <w:i/>
            <w:iCs/>
          </w:rPr>
          <w:t>Законом</w:t>
        </w:r>
      </w:hyperlink>
      <w:r>
        <w:rPr>
          <w:rStyle w:val="s3"/>
        </w:rPr>
        <w:t xml:space="preserve"> РК от 21.07.11 г. № 467-IV (введены в действие с 1 января 2012 г.) (</w:t>
      </w:r>
      <w:hyperlink r:id="rId7396" w:anchor="sub_id=5840500" w:history="1">
        <w:r>
          <w:rPr>
            <w:rStyle w:val="a3"/>
            <w:i/>
            <w:iCs/>
          </w:rPr>
          <w:t>см. стар. ред.</w:t>
        </w:r>
      </w:hyperlink>
      <w:r>
        <w:rPr>
          <w:rStyle w:val="s3"/>
        </w:rPr>
        <w:t>)</w:t>
      </w:r>
    </w:p>
    <w:p w:rsidR="00000000" w:rsidRDefault="00A228E1">
      <w:pPr>
        <w:ind w:firstLine="400"/>
        <w:jc w:val="both"/>
      </w:pPr>
      <w:r>
        <w:rPr>
          <w:rStyle w:val="s0"/>
        </w:rPr>
        <w:t>5) не указан вид налоговой отчетности, или</w:t>
      </w:r>
    </w:p>
    <w:p w:rsidR="00000000" w:rsidRDefault="00A228E1">
      <w:pPr>
        <w:jc w:val="both"/>
      </w:pPr>
      <w:r>
        <w:rPr>
          <w:rStyle w:val="s3"/>
        </w:rPr>
        <w:t xml:space="preserve">В подпункт 6 внесены изменения в соответствии с </w:t>
      </w:r>
      <w:hyperlink r:id="rId7397" w:anchor="sub_id=584" w:history="1">
        <w:r>
          <w:rPr>
            <w:rStyle w:val="a3"/>
            <w:i/>
            <w:iCs/>
          </w:rPr>
          <w:t>Законом</w:t>
        </w:r>
      </w:hyperlink>
      <w:r>
        <w:rPr>
          <w:rStyle w:val="s3"/>
        </w:rPr>
        <w:t xml:space="preserve"> РК от 30.12.09 г. № 234-IV (введены в действие с 1 января 2010 г.) (</w:t>
      </w:r>
      <w:hyperlink r:id="rId7398" w:anchor="sub_id=5840500" w:history="1">
        <w:r>
          <w:rPr>
            <w:rStyle w:val="a3"/>
            <w:i/>
            <w:iCs/>
          </w:rPr>
          <w:t>см. стар. ред.</w:t>
        </w:r>
      </w:hyperlink>
      <w:r>
        <w:rPr>
          <w:rStyle w:val="s3"/>
        </w:rPr>
        <w:t>)</w:t>
      </w:r>
    </w:p>
    <w:p w:rsidR="00000000" w:rsidRDefault="00A228E1">
      <w:pPr>
        <w:ind w:firstLine="400"/>
        <w:jc w:val="both"/>
      </w:pPr>
      <w:r>
        <w:rPr>
          <w:rStyle w:val="s0"/>
        </w:rPr>
        <w:t>6) нарушены требования настоящего Кодекса относительно подписи налоговой отчетности, или</w:t>
      </w:r>
    </w:p>
    <w:p w:rsidR="00000000" w:rsidRDefault="00A228E1">
      <w:pPr>
        <w:jc w:val="both"/>
      </w:pPr>
      <w:r>
        <w:rPr>
          <w:rStyle w:val="s3"/>
        </w:rPr>
        <w:t xml:space="preserve">Подпункт 7 изложен в редакции </w:t>
      </w:r>
      <w:hyperlink r:id="rId7399" w:anchor="sub_id=584" w:history="1">
        <w:r>
          <w:rPr>
            <w:rStyle w:val="a3"/>
            <w:i/>
            <w:iCs/>
          </w:rPr>
          <w:t>Закона</w:t>
        </w:r>
      </w:hyperlink>
      <w:r>
        <w:rPr>
          <w:rStyle w:val="s3"/>
        </w:rPr>
        <w:t xml:space="preserve"> РК от 05.12.13 г. № 152-V </w:t>
      </w:r>
      <w:hyperlink r:id="rId7400" w:history="1">
        <w:r>
          <w:rPr>
            <w:rStyle w:val="a3"/>
            <w:rFonts w:ascii="Wingdings" w:hAnsi="Wingdings"/>
            <w:i/>
            <w:iCs/>
          </w:rPr>
          <w:t>+</w:t>
        </w:r>
      </w:hyperlink>
      <w:r>
        <w:rPr>
          <w:rStyle w:val="s3"/>
        </w:rPr>
        <w:t xml:space="preserve"> (введено в действие с 1 января 2015 г.) </w:t>
      </w:r>
      <w:hyperlink r:id="rId7401" w:anchor="sub_id=1202" w:history="1">
        <w:r>
          <w:rPr>
            <w:rStyle w:val="a3"/>
            <w:rFonts w:ascii="Wingdings" w:hAnsi="Wingdings"/>
            <w:i/>
            <w:iCs/>
          </w:rPr>
          <w:t>*</w:t>
        </w:r>
      </w:hyperlink>
      <w:r>
        <w:rPr>
          <w:rStyle w:val="s3"/>
        </w:rPr>
        <w:t xml:space="preserve"> (</w:t>
      </w:r>
      <w:hyperlink r:id="rId7402" w:anchor="sub_id=5840500" w:history="1">
        <w:r>
          <w:rPr>
            <w:rStyle w:val="a3"/>
            <w:i/>
            <w:iCs/>
          </w:rPr>
          <w:t>см. стар. ред.</w:t>
        </w:r>
      </w:hyperlink>
      <w:r>
        <w:rPr>
          <w:rStyle w:val="s3"/>
        </w:rPr>
        <w:t>)</w:t>
      </w:r>
    </w:p>
    <w:p w:rsidR="00000000" w:rsidRDefault="00A228E1">
      <w:pPr>
        <w:ind w:firstLine="400"/>
        <w:jc w:val="both"/>
      </w:pPr>
      <w:r>
        <w:rPr>
          <w:rStyle w:val="s0"/>
        </w:rPr>
        <w:t>7) нарушены требования форматно-логического контроля в структуре электронного формата формы налоговой отчетности;</w:t>
      </w:r>
    </w:p>
    <w:p w:rsidR="00000000" w:rsidRDefault="00A228E1">
      <w:pPr>
        <w:jc w:val="both"/>
      </w:pPr>
      <w:r>
        <w:rPr>
          <w:rStyle w:val="s3"/>
        </w:rPr>
        <w:t xml:space="preserve">Пункт дополнен подпунктом 8 в соответствии с </w:t>
      </w:r>
      <w:hyperlink r:id="rId7403" w:anchor="sub_id=584" w:history="1">
        <w:r>
          <w:rPr>
            <w:rStyle w:val="a3"/>
            <w:i/>
            <w:iCs/>
          </w:rPr>
          <w:t>Законом</w:t>
        </w:r>
      </w:hyperlink>
      <w:r>
        <w:rPr>
          <w:rStyle w:val="s3"/>
        </w:rPr>
        <w:t xml:space="preserve"> РК от 05.12.13 г. № 152-V (введено в действие с 1 января 2014 г.)</w:t>
      </w:r>
    </w:p>
    <w:p w:rsidR="00000000" w:rsidRDefault="00A228E1">
      <w:pPr>
        <w:ind w:firstLine="400"/>
        <w:jc w:val="both"/>
      </w:pPr>
      <w:r>
        <w:rPr>
          <w:rStyle w:val="s0"/>
        </w:rPr>
        <w:t xml:space="preserve">8) нарушены требования </w:t>
      </w:r>
      <w:hyperlink w:anchor="sub720000" w:history="1">
        <w:r>
          <w:rPr>
            <w:rStyle w:val="a3"/>
          </w:rPr>
          <w:t>пункта 1 статьи 72</w:t>
        </w:r>
      </w:hyperlink>
      <w:r>
        <w:rPr>
          <w:rStyle w:val="s0"/>
        </w:rPr>
        <w:t xml:space="preserve"> настоящего Кодекса относительно способа представления налого</w:t>
      </w:r>
      <w:r>
        <w:rPr>
          <w:rStyle w:val="s0"/>
        </w:rPr>
        <w:t xml:space="preserve">вой отчетности в случае продления срока представления налоговой отчетности; </w:t>
      </w:r>
      <w:r>
        <w:rPr>
          <w:rStyle w:val="s0"/>
          <w:color w:val="FFFFFF"/>
        </w:rPr>
        <w:t>ИС§</w:t>
      </w:r>
    </w:p>
    <w:p w:rsidR="00000000" w:rsidRDefault="00A228E1">
      <w:pPr>
        <w:jc w:val="both"/>
      </w:pPr>
      <w:r>
        <w:rPr>
          <w:rStyle w:val="s3"/>
        </w:rPr>
        <w:t xml:space="preserve">Пункт дополнен подпунктом 9 в соответствии с </w:t>
      </w:r>
      <w:hyperlink r:id="rId7404" w:anchor="sub_id=584" w:history="1">
        <w:r>
          <w:rPr>
            <w:rStyle w:val="a3"/>
            <w:i/>
            <w:iCs/>
          </w:rPr>
          <w:t>Законом</w:t>
        </w:r>
      </w:hyperlink>
      <w:r>
        <w:rPr>
          <w:rStyle w:val="s3"/>
        </w:rPr>
        <w:t xml:space="preserve"> РК от 05.12.13 г. № 152-V </w:t>
      </w:r>
      <w:hyperlink r:id="rId7405" w:history="1">
        <w:r>
          <w:rPr>
            <w:rStyle w:val="a3"/>
            <w:rFonts w:ascii="Wingdings" w:hAnsi="Wingdings"/>
            <w:i/>
            <w:iCs/>
          </w:rPr>
          <w:t>+</w:t>
        </w:r>
      </w:hyperlink>
      <w:r>
        <w:rPr>
          <w:rStyle w:val="s3"/>
        </w:rPr>
        <w:t xml:space="preserve"> (введено в действие с 1 января 2015 г.) </w:t>
      </w:r>
    </w:p>
    <w:p w:rsidR="00000000" w:rsidRDefault="00A228E1">
      <w:pPr>
        <w:ind w:firstLine="400"/>
        <w:jc w:val="both"/>
      </w:pPr>
      <w:r>
        <w:rPr>
          <w:rStyle w:val="s0"/>
        </w:rPr>
        <w:t xml:space="preserve">9) нарушены требования </w:t>
      </w:r>
      <w:hyperlink w:anchor="sub2700200" w:history="1">
        <w:r>
          <w:rPr>
            <w:rStyle w:val="a3"/>
          </w:rPr>
          <w:t>пункта 2 статьи 270</w:t>
        </w:r>
      </w:hyperlink>
      <w:r>
        <w:rPr>
          <w:rStyle w:val="s0"/>
        </w:rPr>
        <w:t xml:space="preserve"> </w:t>
      </w:r>
      <w:r>
        <w:rPr>
          <w:rStyle w:val="s0"/>
        </w:rPr>
        <w:t>настоящего Кодекса относительно представления одновременно с декларацией по налогу на добавленную стоимость реестров счетов-фактур по приобретенным и реализованным в течение налогового периода товарам, работам, услугам, если иное не предусмотрено настоящим</w:t>
      </w:r>
      <w:r>
        <w:rPr>
          <w:rStyle w:val="s0"/>
        </w:rPr>
        <w:t xml:space="preserve"> Кодексом.</w:t>
      </w:r>
    </w:p>
    <w:p w:rsidR="00000000" w:rsidRDefault="00A228E1">
      <w:pPr>
        <w:jc w:val="both"/>
      </w:pPr>
      <w:hyperlink r:id="rId7406" w:history="1">
        <w:r>
          <w:rPr>
            <w:rStyle w:val="a3"/>
            <w:rFonts w:ascii="Wingdings" w:hAnsi="Wingdings"/>
            <w:i/>
            <w:iCs/>
          </w:rPr>
          <w:t>*</w:t>
        </w:r>
      </w:hyperlink>
    </w:p>
    <w:p w:rsidR="00000000" w:rsidRDefault="00A228E1">
      <w:pPr>
        <w:jc w:val="both"/>
      </w:pPr>
      <w:r>
        <w:rPr>
          <w:rStyle w:val="s3"/>
        </w:rPr>
        <w:t xml:space="preserve">См: </w:t>
      </w:r>
      <w:hyperlink r:id="rId7407" w:history="1">
        <w:r>
          <w:rPr>
            <w:rStyle w:val="a3"/>
            <w:i/>
            <w:iCs/>
          </w:rPr>
          <w:t>Стандарт</w:t>
        </w:r>
      </w:hyperlink>
      <w:r>
        <w:rPr>
          <w:rStyle w:val="s3"/>
        </w:rPr>
        <w:t xml:space="preserve"> государственной услуги «Прием налоговой отчетности» (приложение 23 к приказу Министра финансов Ре</w:t>
      </w:r>
      <w:r>
        <w:rPr>
          <w:rStyle w:val="s3"/>
        </w:rPr>
        <w:t>спублики Казахстан от 27 апреля 2015 года № 284)</w:t>
      </w:r>
    </w:p>
    <w:p w:rsidR="00000000" w:rsidRDefault="00A228E1">
      <w:pPr>
        <w:ind w:firstLine="400"/>
        <w:jc w:val="both"/>
      </w:pPr>
      <w:r>
        <w:t> </w:t>
      </w:r>
    </w:p>
    <w:p w:rsidR="00000000" w:rsidRDefault="00A228E1">
      <w:pPr>
        <w:ind w:left="1200" w:hanging="800"/>
        <w:jc w:val="both"/>
      </w:pPr>
      <w:bookmarkStart w:id="953" w:name="SUB5850000"/>
      <w:bookmarkEnd w:id="953"/>
      <w:r>
        <w:rPr>
          <w:rStyle w:val="s1"/>
        </w:rPr>
        <w:t>Статья 585. Камеральный контроль</w:t>
      </w:r>
    </w:p>
    <w:p w:rsidR="00000000" w:rsidRDefault="00A228E1">
      <w:pPr>
        <w:ind w:firstLine="400"/>
        <w:jc w:val="both"/>
      </w:pPr>
      <w:r>
        <w:rPr>
          <w:rStyle w:val="s0"/>
        </w:rPr>
        <w:t>1. Камеральный контроль - контроль, осуществляемый налоговыми органами на основе изучения и анализа представленной налогоплательщиком (налоговым агентом) налоговой отчетнос</w:t>
      </w:r>
      <w:r>
        <w:rPr>
          <w:rStyle w:val="s0"/>
        </w:rPr>
        <w:t>ти, сведений уполномоченных государственных органов, а также других документов и сведений о деятельности налогоплательщика.</w:t>
      </w:r>
    </w:p>
    <w:p w:rsidR="00000000" w:rsidRDefault="00A228E1">
      <w:pPr>
        <w:ind w:firstLine="400"/>
        <w:jc w:val="both"/>
      </w:pPr>
      <w:r>
        <w:rPr>
          <w:rStyle w:val="s0"/>
        </w:rPr>
        <w:t>Камеральный контроль является составной частью системы управления рисками.</w:t>
      </w:r>
    </w:p>
    <w:p w:rsidR="00000000" w:rsidRDefault="00A228E1">
      <w:pPr>
        <w:jc w:val="both"/>
      </w:pPr>
      <w:r>
        <w:rPr>
          <w:rStyle w:val="s3"/>
        </w:rPr>
        <w:t xml:space="preserve">Пункт 2 изложен в редакции </w:t>
      </w:r>
      <w:hyperlink r:id="rId7408" w:anchor="sub_id=3182" w:history="1">
        <w:r>
          <w:rPr>
            <w:rStyle w:val="a3"/>
            <w:i/>
            <w:iCs/>
          </w:rPr>
          <w:t>Закона</w:t>
        </w:r>
      </w:hyperlink>
      <w:r>
        <w:rPr>
          <w:rStyle w:val="s3"/>
        </w:rPr>
        <w:t xml:space="preserve"> РК от 16.11.09 г. № 200-IV (введено в действие с 1 января 2010 г.) (</w:t>
      </w:r>
      <w:hyperlink r:id="rId7409" w:anchor="sub_id=5850200" w:history="1">
        <w:r>
          <w:rPr>
            <w:rStyle w:val="a3"/>
            <w:i/>
            <w:iCs/>
          </w:rPr>
          <w:t>см. стар. ред.</w:t>
        </w:r>
      </w:hyperlink>
      <w:r>
        <w:rPr>
          <w:rStyle w:val="s3"/>
        </w:rPr>
        <w:t>)</w:t>
      </w:r>
    </w:p>
    <w:p w:rsidR="00000000" w:rsidRDefault="00A228E1">
      <w:pPr>
        <w:autoSpaceDE w:val="0"/>
        <w:autoSpaceDN w:val="0"/>
        <w:ind w:firstLine="400"/>
        <w:jc w:val="thaiDistribute"/>
      </w:pPr>
      <w:r>
        <w:t>2. Цель камерального контроля - предоставление налогоплательщику права самостоятельного устранения нарушений, выявленных налоговыми органами по результатам камерального контроля, путем постановки на регистрационный учет в налоговых органах и (или) представ</w:t>
      </w:r>
      <w:r>
        <w:t xml:space="preserve">ления налоговой отчетности в соответствии со </w:t>
      </w:r>
      <w:hyperlink w:anchor="sub5870000" w:history="1">
        <w:r>
          <w:rPr>
            <w:rStyle w:val="a3"/>
          </w:rPr>
          <w:t>статьей 587</w:t>
        </w:r>
      </w:hyperlink>
      <w:r>
        <w:t xml:space="preserve"> настоящего Кодекса и (или) уплаты налогов и других обязательных платежей в бюджет.</w:t>
      </w:r>
    </w:p>
    <w:p w:rsidR="00000000" w:rsidRDefault="00A228E1">
      <w:pPr>
        <w:ind w:firstLine="400"/>
        <w:jc w:val="both"/>
      </w:pPr>
      <w:r>
        <w:t> </w:t>
      </w:r>
    </w:p>
    <w:p w:rsidR="00000000" w:rsidRDefault="00A228E1">
      <w:pPr>
        <w:jc w:val="both"/>
      </w:pPr>
      <w:bookmarkStart w:id="954" w:name="SUB5860000"/>
      <w:bookmarkEnd w:id="954"/>
      <w:r>
        <w:rPr>
          <w:rStyle w:val="s3"/>
        </w:rPr>
        <w:t xml:space="preserve">Статья 586 изложена в редакции </w:t>
      </w:r>
      <w:hyperlink r:id="rId7410" w:anchor="sub_id=3183" w:history="1">
        <w:r>
          <w:rPr>
            <w:rStyle w:val="a3"/>
            <w:i/>
            <w:iCs/>
          </w:rPr>
          <w:t>Закона</w:t>
        </w:r>
      </w:hyperlink>
      <w:r>
        <w:rPr>
          <w:rStyle w:val="s3"/>
        </w:rPr>
        <w:t xml:space="preserve"> РК от 16.11.09 г. № 200-IV (введено в действие с 1 января 2010 г.) (</w:t>
      </w:r>
      <w:hyperlink r:id="rId7411" w:anchor="sub_id=5860000" w:history="1">
        <w:r>
          <w:rPr>
            <w:rStyle w:val="a3"/>
            <w:i/>
            <w:iCs/>
          </w:rPr>
          <w:t>см. стар. ред.</w:t>
        </w:r>
      </w:hyperlink>
      <w:r>
        <w:rPr>
          <w:rStyle w:val="s3"/>
        </w:rPr>
        <w:t>)</w:t>
      </w:r>
    </w:p>
    <w:p w:rsidR="00000000" w:rsidRDefault="00A228E1">
      <w:pPr>
        <w:autoSpaceDE w:val="0"/>
        <w:autoSpaceDN w:val="0"/>
        <w:ind w:left="1200" w:hanging="800"/>
        <w:jc w:val="both"/>
      </w:pPr>
      <w:r>
        <w:rPr>
          <w:rStyle w:val="s1"/>
        </w:rPr>
        <w:t>Статья 586. Порядок и сроки проведения камеральн</w:t>
      </w:r>
      <w:r>
        <w:rPr>
          <w:rStyle w:val="s1"/>
        </w:rPr>
        <w:t>ого контроля</w:t>
      </w:r>
    </w:p>
    <w:p w:rsidR="00000000" w:rsidRDefault="00A228E1">
      <w:pPr>
        <w:autoSpaceDE w:val="0"/>
        <w:autoSpaceDN w:val="0"/>
        <w:ind w:firstLine="400"/>
        <w:jc w:val="thaiDistribute"/>
      </w:pPr>
      <w:r>
        <w:t>1. Камеральный контроль проводится путем сопоставления следующих данных, имеющихся в налоговых органах, друг с другом:</w:t>
      </w:r>
    </w:p>
    <w:p w:rsidR="00000000" w:rsidRDefault="00A228E1">
      <w:pPr>
        <w:autoSpaceDE w:val="0"/>
        <w:autoSpaceDN w:val="0"/>
        <w:ind w:firstLine="400"/>
        <w:jc w:val="thaiDistribute"/>
      </w:pPr>
      <w:r>
        <w:t>1) налоговой отчетности;</w:t>
      </w:r>
    </w:p>
    <w:p w:rsidR="00000000" w:rsidRDefault="00A228E1">
      <w:pPr>
        <w:jc w:val="both"/>
      </w:pPr>
      <w:hyperlink r:id="rId7412" w:history="1">
        <w:r>
          <w:rPr>
            <w:rStyle w:val="a3"/>
            <w:rFonts w:ascii="Wingdings" w:hAnsi="Wingdings"/>
            <w:i/>
            <w:iCs/>
          </w:rPr>
          <w:t>*</w:t>
        </w:r>
      </w:hyperlink>
    </w:p>
    <w:p w:rsidR="00000000" w:rsidRDefault="00A228E1">
      <w:pPr>
        <w:ind w:firstLine="400"/>
        <w:jc w:val="both"/>
      </w:pPr>
      <w:r>
        <w:t>2) исключен</w:t>
      </w:r>
      <w:r>
        <w:rPr>
          <w:rStyle w:val="s0"/>
        </w:rPr>
        <w:t xml:space="preserve"> в соответствии с </w:t>
      </w:r>
      <w:hyperlink r:id="rId7413" w:anchor="sub_id=586" w:history="1">
        <w:r>
          <w:rPr>
            <w:rStyle w:val="a3"/>
          </w:rPr>
          <w:t>Законом</w:t>
        </w:r>
      </w:hyperlink>
      <w:r>
        <w:rPr>
          <w:rStyle w:val="s0"/>
        </w:rPr>
        <w:t xml:space="preserve"> РК от 21.07.11 г. № 467-IV </w:t>
      </w:r>
      <w:r>
        <w:rPr>
          <w:rStyle w:val="s3"/>
        </w:rPr>
        <w:t>(введены в действие с 1 января 2012 г.) (</w:t>
      </w:r>
      <w:hyperlink r:id="rId7414" w:anchor="sub_id=5860102" w:history="1">
        <w:r>
          <w:rPr>
            <w:rStyle w:val="a3"/>
            <w:i/>
            <w:iCs/>
          </w:rPr>
          <w:t>см. стар. ред.</w:t>
        </w:r>
      </w:hyperlink>
      <w:r>
        <w:rPr>
          <w:rStyle w:val="s3"/>
        </w:rPr>
        <w:t>)</w:t>
      </w:r>
    </w:p>
    <w:p w:rsidR="00000000" w:rsidRDefault="00A228E1">
      <w:pPr>
        <w:autoSpaceDE w:val="0"/>
        <w:autoSpaceDN w:val="0"/>
        <w:ind w:firstLine="400"/>
        <w:jc w:val="thaiDistribute"/>
      </w:pPr>
      <w:r>
        <w:t>3) сведений иных государственных органов об объектах налогообложения и (или) объектах, связанных с налогообложением;</w:t>
      </w:r>
    </w:p>
    <w:p w:rsidR="00000000" w:rsidRDefault="00A228E1">
      <w:pPr>
        <w:autoSpaceDE w:val="0"/>
        <w:autoSpaceDN w:val="0"/>
        <w:ind w:firstLine="400"/>
        <w:jc w:val="thaiDistribute"/>
      </w:pPr>
      <w:r>
        <w:t>4) сведений, полученных из различных источников информации, по деятельности налогоплательщика.</w:t>
      </w:r>
    </w:p>
    <w:p w:rsidR="00000000" w:rsidRDefault="00A228E1">
      <w:pPr>
        <w:autoSpaceDE w:val="0"/>
        <w:autoSpaceDN w:val="0"/>
        <w:ind w:firstLine="400"/>
        <w:jc w:val="thaiDistribute"/>
      </w:pPr>
      <w:r>
        <w:t xml:space="preserve">Данные, указанные в подпункте 1) настоящего </w:t>
      </w:r>
      <w:r>
        <w:t>пункта, сопоставляются также между собой.</w:t>
      </w:r>
    </w:p>
    <w:p w:rsidR="00000000" w:rsidRDefault="00A228E1">
      <w:pPr>
        <w:jc w:val="both"/>
      </w:pPr>
      <w:r>
        <w:rPr>
          <w:rStyle w:val="s3"/>
        </w:rPr>
        <w:t xml:space="preserve">Статья дополнена пунктом 1-1 в соответствии с </w:t>
      </w:r>
      <w:hyperlink r:id="rId7415" w:anchor="sub_id=586" w:history="1">
        <w:r>
          <w:rPr>
            <w:rStyle w:val="a3"/>
            <w:i/>
            <w:iCs/>
          </w:rPr>
          <w:t>Законом</w:t>
        </w:r>
      </w:hyperlink>
      <w:r>
        <w:rPr>
          <w:rStyle w:val="s3"/>
        </w:rPr>
        <w:t xml:space="preserve"> РК от 21.07.11 г. № 467-IV (введено в действие с 1 июля 2011 г.)</w:t>
      </w:r>
    </w:p>
    <w:p w:rsidR="00000000" w:rsidRDefault="00A228E1">
      <w:pPr>
        <w:ind w:firstLine="400"/>
        <w:jc w:val="both"/>
      </w:pPr>
      <w:r>
        <w:rPr>
          <w:rStyle w:val="s0"/>
        </w:rPr>
        <w:t>1-1. Камеральн</w:t>
      </w:r>
      <w:r>
        <w:rPr>
          <w:rStyle w:val="s0"/>
        </w:rPr>
        <w:t>ый контроль проводится за соответствующий налоговый период после истечения срока представления налоговой отчетности за такой период, установленного настоящим Кодексом.</w:t>
      </w:r>
    </w:p>
    <w:p w:rsidR="00000000" w:rsidRDefault="00A228E1">
      <w:pPr>
        <w:autoSpaceDE w:val="0"/>
        <w:autoSpaceDN w:val="0"/>
        <w:ind w:firstLine="400"/>
        <w:jc w:val="thaiDistribute"/>
      </w:pPr>
      <w:r>
        <w:t>2. Камеральный контроль осуществляется в течение срока исковой давности с учетом положен</w:t>
      </w:r>
      <w:r>
        <w:t xml:space="preserve">ий, установленных </w:t>
      </w:r>
      <w:hyperlink w:anchor="sub460000" w:history="1">
        <w:r>
          <w:rPr>
            <w:rStyle w:val="a3"/>
          </w:rPr>
          <w:t>статьей 46</w:t>
        </w:r>
      </w:hyperlink>
      <w:r>
        <w:t xml:space="preserve"> настоящего Кодекса.</w:t>
      </w:r>
    </w:p>
    <w:p w:rsidR="00000000" w:rsidRDefault="00A228E1">
      <w:pPr>
        <w:ind w:firstLine="400"/>
        <w:jc w:val="both"/>
      </w:pPr>
      <w:r>
        <w:t> </w:t>
      </w:r>
    </w:p>
    <w:p w:rsidR="00000000" w:rsidRDefault="00A228E1">
      <w:pPr>
        <w:ind w:left="1200" w:hanging="800"/>
        <w:jc w:val="both"/>
      </w:pPr>
      <w:bookmarkStart w:id="955" w:name="SUB5870000"/>
      <w:bookmarkEnd w:id="955"/>
      <w:r>
        <w:rPr>
          <w:rStyle w:val="s1"/>
        </w:rPr>
        <w:t xml:space="preserve">Статья 587. Результаты камерального контроля </w:t>
      </w:r>
    </w:p>
    <w:p w:rsidR="00000000" w:rsidRDefault="00A228E1">
      <w:pPr>
        <w:jc w:val="both"/>
      </w:pPr>
      <w:r>
        <w:rPr>
          <w:rStyle w:val="s3"/>
        </w:rPr>
        <w:t xml:space="preserve">Пункт 1 изложен в редакции </w:t>
      </w:r>
      <w:hyperlink r:id="rId7416" w:anchor="sub_id=587" w:history="1">
        <w:r>
          <w:rPr>
            <w:rStyle w:val="a3"/>
          </w:rPr>
          <w:t>Закона</w:t>
        </w:r>
      </w:hyperlink>
      <w:r>
        <w:rPr>
          <w:rStyle w:val="s3"/>
        </w:rPr>
        <w:t xml:space="preserve"> РК от 05.12.</w:t>
      </w:r>
      <w:r>
        <w:rPr>
          <w:rStyle w:val="s3"/>
        </w:rPr>
        <w:t>13 г. № 152-V (введено в действие с 1 января 2014 г.) (</w:t>
      </w:r>
      <w:hyperlink r:id="rId7417" w:anchor="sub_id=5870000" w:history="1">
        <w:r>
          <w:rPr>
            <w:rStyle w:val="a3"/>
          </w:rPr>
          <w:t>см. стар. ред.</w:t>
        </w:r>
      </w:hyperlink>
      <w:r>
        <w:rPr>
          <w:rStyle w:val="s3"/>
        </w:rPr>
        <w:t>)</w:t>
      </w:r>
    </w:p>
    <w:p w:rsidR="00000000" w:rsidRDefault="00A228E1">
      <w:pPr>
        <w:ind w:firstLine="400"/>
        <w:jc w:val="both"/>
      </w:pPr>
      <w:r>
        <w:rPr>
          <w:rStyle w:val="s0"/>
        </w:rPr>
        <w:t>1. В случае выявления нарушений по результатам камерального контроля оформляются:</w:t>
      </w:r>
    </w:p>
    <w:p w:rsidR="00000000" w:rsidRDefault="00A228E1">
      <w:pPr>
        <w:ind w:firstLine="400"/>
        <w:jc w:val="both"/>
      </w:pPr>
      <w:r>
        <w:rPr>
          <w:rStyle w:val="s0"/>
        </w:rPr>
        <w:t>по нарушениям с вы</w:t>
      </w:r>
      <w:r>
        <w:rPr>
          <w:rStyle w:val="s0"/>
        </w:rPr>
        <w:t xml:space="preserve">сокой степенью риска </w:t>
      </w:r>
      <w:hyperlink r:id="rId7418" w:anchor="sub_id=7" w:history="1">
        <w:r>
          <w:rPr>
            <w:rStyle w:val="a3"/>
          </w:rPr>
          <w:t>уведомление</w:t>
        </w:r>
      </w:hyperlink>
      <w:r>
        <w:rPr>
          <w:rStyle w:val="s0"/>
        </w:rPr>
        <w:t xml:space="preserve"> об устранении нарушений, выявленных по результатам камерального контроля, с приложением описания выявленных нарушений;</w:t>
      </w:r>
    </w:p>
    <w:p w:rsidR="00000000" w:rsidRDefault="00A228E1">
      <w:pPr>
        <w:ind w:firstLine="400"/>
        <w:jc w:val="both"/>
      </w:pPr>
      <w:r>
        <w:rPr>
          <w:rStyle w:val="s0"/>
        </w:rPr>
        <w:t xml:space="preserve">по нарушениям со средней </w:t>
      </w:r>
      <w:r>
        <w:rPr>
          <w:rStyle w:val="s0"/>
        </w:rPr>
        <w:t>степенью риска извещение о нарушениях, выявленных по результатам камерального контроля, с приложением описания выявленных нарушений.</w:t>
      </w:r>
    </w:p>
    <w:p w:rsidR="00000000" w:rsidRDefault="00A228E1">
      <w:pPr>
        <w:ind w:firstLine="400"/>
        <w:jc w:val="both"/>
      </w:pPr>
      <w:r>
        <w:rPr>
          <w:rStyle w:val="s0"/>
        </w:rPr>
        <w:t>Извещение о нарушениях, выявленных по результатам камерального контроля, направляется налогоплательщику (налоговому агенту)</w:t>
      </w:r>
      <w:r>
        <w:rPr>
          <w:rStyle w:val="s0"/>
        </w:rPr>
        <w:t xml:space="preserve"> в срок, установленный </w:t>
      </w:r>
      <w:hyperlink w:anchor="sub6070207" w:history="1">
        <w:r>
          <w:rPr>
            <w:rStyle w:val="a3"/>
          </w:rPr>
          <w:t>подпунктом 7) пункта 2 статьи 607</w:t>
        </w:r>
      </w:hyperlink>
      <w:r>
        <w:rPr>
          <w:rStyle w:val="s0"/>
        </w:rPr>
        <w:t xml:space="preserve"> настоящего Кодекса, для сведения и не является обязательным для исполнения.</w:t>
      </w:r>
    </w:p>
    <w:p w:rsidR="00000000" w:rsidRDefault="00A228E1">
      <w:pPr>
        <w:ind w:firstLine="400"/>
        <w:jc w:val="both"/>
      </w:pPr>
      <w:hyperlink r:id="rId7419" w:anchor="sub_id=40" w:history="1">
        <w:r>
          <w:rPr>
            <w:rStyle w:val="a3"/>
          </w:rPr>
          <w:t>Форма</w:t>
        </w:r>
      </w:hyperlink>
      <w:r>
        <w:rPr>
          <w:rStyle w:val="s0"/>
        </w:rPr>
        <w:t xml:space="preserve"> изве</w:t>
      </w:r>
      <w:r>
        <w:rPr>
          <w:rStyle w:val="s0"/>
        </w:rPr>
        <w:t>щения о нарушениях, выявленных по результатам камерального контроля, устанавливается уполномоченным органом.</w:t>
      </w:r>
    </w:p>
    <w:p w:rsidR="00000000" w:rsidRDefault="00A228E1">
      <w:pPr>
        <w:ind w:firstLine="400"/>
        <w:jc w:val="both"/>
      </w:pPr>
      <w:r>
        <w:rPr>
          <w:rStyle w:val="s0"/>
        </w:rPr>
        <w:t>Положения настоящего пункта не распространяются на нарушения с незначительной степенью риска, выявленные по результатам камерального контроля.</w:t>
      </w:r>
    </w:p>
    <w:p w:rsidR="00000000" w:rsidRDefault="00A228E1">
      <w:pPr>
        <w:jc w:val="both"/>
      </w:pPr>
      <w:hyperlink r:id="rId7420" w:anchor="sub_id=1303" w:history="1">
        <w:r>
          <w:rPr>
            <w:rStyle w:val="a3"/>
            <w:rFonts w:ascii="Wingdings" w:hAnsi="Wingdings"/>
            <w:i/>
            <w:iCs/>
          </w:rPr>
          <w:t>*</w:t>
        </w:r>
      </w:hyperlink>
    </w:p>
    <w:p w:rsidR="00000000" w:rsidRDefault="00A228E1">
      <w:pPr>
        <w:jc w:val="both"/>
      </w:pPr>
      <w:bookmarkStart w:id="956" w:name="SUB5870200"/>
      <w:bookmarkEnd w:id="956"/>
      <w:r>
        <w:rPr>
          <w:rStyle w:val="s3"/>
        </w:rPr>
        <w:t xml:space="preserve">В пункт 2 внесены изменения в соответствии с </w:t>
      </w:r>
      <w:hyperlink r:id="rId7421" w:anchor="sub_id=3184" w:history="1">
        <w:r>
          <w:rPr>
            <w:rStyle w:val="a3"/>
            <w:i/>
            <w:iCs/>
          </w:rPr>
          <w:t>Законом</w:t>
        </w:r>
      </w:hyperlink>
      <w:r>
        <w:rPr>
          <w:rStyle w:val="s3"/>
        </w:rPr>
        <w:t xml:space="preserve"> РК от 16.11.09 г. № 200-IV (введены в</w:t>
      </w:r>
      <w:r>
        <w:rPr>
          <w:rStyle w:val="s3"/>
        </w:rPr>
        <w:t xml:space="preserve"> действие с 1 января 2009 г.) (</w:t>
      </w:r>
      <w:hyperlink r:id="rId7422" w:anchor="sub_id=5870200" w:history="1">
        <w:r>
          <w:rPr>
            <w:rStyle w:val="a3"/>
            <w:i/>
            <w:iCs/>
          </w:rPr>
          <w:t>см. стар. ред.</w:t>
        </w:r>
      </w:hyperlink>
      <w:r>
        <w:rPr>
          <w:rStyle w:val="s3"/>
        </w:rPr>
        <w:t xml:space="preserve">); </w:t>
      </w:r>
      <w:hyperlink r:id="rId7423" w:anchor="sub_id=587" w:history="1">
        <w:r>
          <w:rPr>
            <w:rStyle w:val="a3"/>
            <w:i/>
            <w:iCs/>
          </w:rPr>
          <w:t>Законом</w:t>
        </w:r>
      </w:hyperlink>
      <w:r>
        <w:rPr>
          <w:rStyle w:val="s3"/>
        </w:rPr>
        <w:t xml:space="preserve"> </w:t>
      </w:r>
      <w:r>
        <w:rPr>
          <w:rStyle w:val="s3"/>
        </w:rPr>
        <w:t>РК от 21.07.11 г. № 467-IV (введены в действие с 1 июля 2011 г.) (</w:t>
      </w:r>
      <w:hyperlink r:id="rId7424" w:anchor="sub_id=5870200" w:history="1">
        <w:r>
          <w:rPr>
            <w:rStyle w:val="a3"/>
            <w:i/>
            <w:iCs/>
          </w:rPr>
          <w:t>см. стар. ред.</w:t>
        </w:r>
      </w:hyperlink>
      <w:r>
        <w:rPr>
          <w:rStyle w:val="s3"/>
        </w:rPr>
        <w:t xml:space="preserve">); изложен в редакции </w:t>
      </w:r>
      <w:hyperlink r:id="rId7425" w:anchor="sub_id=587" w:history="1">
        <w:r>
          <w:rPr>
            <w:rStyle w:val="a3"/>
            <w:i/>
            <w:iCs/>
          </w:rPr>
          <w:t>Закона</w:t>
        </w:r>
      </w:hyperlink>
      <w:r>
        <w:rPr>
          <w:rStyle w:val="s3"/>
        </w:rPr>
        <w:t xml:space="preserve"> РК от 26.12.12 г. № 61-V (введено в действие с 1 января 2013 г.) (</w:t>
      </w:r>
      <w:hyperlink r:id="rId7426" w:anchor="sub_id=5870200" w:history="1">
        <w:r>
          <w:rPr>
            <w:rStyle w:val="a3"/>
            <w:i/>
            <w:iCs/>
          </w:rPr>
          <w:t>см. стар. ред.</w:t>
        </w:r>
      </w:hyperlink>
      <w:r>
        <w:rPr>
          <w:rStyle w:val="s3"/>
        </w:rPr>
        <w:t>)</w:t>
      </w:r>
    </w:p>
    <w:p w:rsidR="00000000" w:rsidRDefault="00A228E1">
      <w:pPr>
        <w:ind w:firstLine="400"/>
        <w:jc w:val="both"/>
      </w:pPr>
      <w:r>
        <w:rPr>
          <w:rStyle w:val="s0"/>
        </w:rPr>
        <w:t xml:space="preserve">2. Исполнение </w:t>
      </w:r>
      <w:hyperlink r:id="rId7427" w:anchor="sub_id=7" w:history="1">
        <w:r>
          <w:rPr>
            <w:rStyle w:val="a3"/>
          </w:rPr>
          <w:t>уведомления</w:t>
        </w:r>
      </w:hyperlink>
      <w:r>
        <w:rPr>
          <w:rStyle w:val="s0"/>
        </w:rPr>
        <w:t xml:space="preserve"> об устранении нарушений, выявленных по результатам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000000" w:rsidRDefault="00A228E1">
      <w:pPr>
        <w:ind w:firstLine="400"/>
        <w:jc w:val="both"/>
      </w:pPr>
      <w:r>
        <w:rPr>
          <w:rStyle w:val="s0"/>
        </w:rPr>
        <w:t>Исполнен</w:t>
      </w:r>
      <w:r>
        <w:rPr>
          <w:rStyle w:val="s0"/>
        </w:rPr>
        <w:t>ием уведомления об устранении нарушений, выявленных по результатам камерального контроля, признается представление налогоплательщиком (налоговым агентом) одного из следующих документов:</w:t>
      </w:r>
    </w:p>
    <w:p w:rsidR="00000000" w:rsidRDefault="00A228E1">
      <w:pPr>
        <w:ind w:firstLine="400"/>
        <w:jc w:val="both"/>
      </w:pPr>
      <w:r>
        <w:rPr>
          <w:rStyle w:val="s0"/>
        </w:rPr>
        <w:t>1) налоговой отчетности за налоговый период, к которому относятся выяв</w:t>
      </w:r>
      <w:r>
        <w:rPr>
          <w:rStyle w:val="s0"/>
        </w:rPr>
        <w:t>ленные нарушения;</w:t>
      </w:r>
    </w:p>
    <w:p w:rsidR="00000000" w:rsidRDefault="00A228E1">
      <w:pPr>
        <w:ind w:firstLine="400"/>
        <w:jc w:val="both"/>
      </w:pPr>
      <w:r>
        <w:rPr>
          <w:rStyle w:val="s0"/>
        </w:rPr>
        <w:t>2) пояснения по выявленным нарушениям, соответствующего требованиям, установленным настоящей статьей;</w:t>
      </w:r>
    </w:p>
    <w:p w:rsidR="00000000" w:rsidRDefault="00A228E1">
      <w:pPr>
        <w:ind w:firstLine="400"/>
        <w:jc w:val="both"/>
      </w:pPr>
      <w:r>
        <w:rPr>
          <w:rStyle w:val="s0"/>
        </w:rPr>
        <w:t>3) жалобы на действия (бездействие) должностных лиц налоговых органов по направлению такого уведомления.</w:t>
      </w:r>
    </w:p>
    <w:p w:rsidR="00000000" w:rsidRDefault="00A228E1">
      <w:pPr>
        <w:ind w:firstLine="400"/>
        <w:jc w:val="both"/>
      </w:pPr>
      <w:r>
        <w:rPr>
          <w:rStyle w:val="s0"/>
        </w:rPr>
        <w:t xml:space="preserve">В случае согласия с указанными </w:t>
      </w:r>
      <w:r>
        <w:rPr>
          <w:rStyle w:val="s0"/>
        </w:rPr>
        <w:t>в уведомлении нарушениями налогоплательщик (налоговый агент) представляет в налоговые органы налоговую отчетность за период, к которому относятся выявленные нарушения.</w:t>
      </w:r>
    </w:p>
    <w:p w:rsidR="00000000" w:rsidRDefault="00A228E1">
      <w:pPr>
        <w:ind w:firstLine="400"/>
        <w:jc w:val="both"/>
      </w:pPr>
      <w:r>
        <w:rPr>
          <w:rStyle w:val="s0"/>
        </w:rPr>
        <w:t>В случае несогласия с указанными в уведомлении нарушениями налогоплательщик (налоговый а</w:t>
      </w:r>
      <w:r>
        <w:rPr>
          <w:rStyle w:val="s0"/>
        </w:rPr>
        <w:t>гент) представляет один из следующих документов:</w:t>
      </w:r>
    </w:p>
    <w:p w:rsidR="00000000" w:rsidRDefault="00A228E1">
      <w:pPr>
        <w:ind w:firstLine="400"/>
        <w:jc w:val="both"/>
      </w:pPr>
      <w:r>
        <w:rPr>
          <w:rStyle w:val="s0"/>
        </w:rPr>
        <w:t>1) пояснение по выявленным нарушениям на бумажном или электронном носителе - в налоговый орган, направивший уведомление об устранении нарушений, выявленных по результатам камерального контроля;</w:t>
      </w:r>
    </w:p>
    <w:p w:rsidR="00000000" w:rsidRDefault="00A228E1">
      <w:pPr>
        <w:ind w:firstLine="400"/>
        <w:jc w:val="both"/>
      </w:pPr>
      <w:r>
        <w:rPr>
          <w:rStyle w:val="s0"/>
        </w:rPr>
        <w:t xml:space="preserve">2) жалобу на </w:t>
      </w:r>
      <w:r>
        <w:rPr>
          <w:rStyle w:val="s0"/>
        </w:rPr>
        <w:t>действия (бездействие) должностных лиц налоговых органов по направлению уведомления об устранении нарушений, выявленных по результатам камерального контроля, - в вышестоящий налоговый орган.</w:t>
      </w:r>
    </w:p>
    <w:p w:rsidR="00000000" w:rsidRDefault="00A228E1">
      <w:pPr>
        <w:jc w:val="both"/>
      </w:pPr>
      <w:hyperlink r:id="rId7428" w:history="1">
        <w:r>
          <w:rPr>
            <w:rStyle w:val="a3"/>
            <w:rFonts w:ascii="Wingdings" w:hAnsi="Wingdings"/>
            <w:i/>
            <w:iCs/>
          </w:rPr>
          <w:t>*</w:t>
        </w:r>
      </w:hyperlink>
    </w:p>
    <w:p w:rsidR="00000000" w:rsidRDefault="00A228E1">
      <w:pPr>
        <w:jc w:val="both"/>
      </w:pPr>
      <w:r>
        <w:rPr>
          <w:rStyle w:val="s3"/>
        </w:rPr>
        <w:t xml:space="preserve">См.: </w:t>
      </w:r>
      <w:hyperlink r:id="rId7429" w:anchor="sub_id=10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228E1">
      <w:pPr>
        <w:jc w:val="both"/>
      </w:pPr>
      <w:r>
        <w:rPr>
          <w:rStyle w:val="s3"/>
        </w:rPr>
        <w:t>Статья дополнена пунктом 2-1 в соответствии</w:t>
      </w:r>
      <w:r>
        <w:rPr>
          <w:rStyle w:val="s3"/>
        </w:rPr>
        <w:t xml:space="preserve"> с </w:t>
      </w:r>
      <w:hyperlink r:id="rId7430" w:anchor="sub_id=587" w:history="1">
        <w:r>
          <w:rPr>
            <w:rStyle w:val="a3"/>
            <w:i/>
            <w:iCs/>
          </w:rPr>
          <w:t>Законом</w:t>
        </w:r>
      </w:hyperlink>
      <w:r>
        <w:rPr>
          <w:rStyle w:val="s3"/>
        </w:rPr>
        <w:t xml:space="preserve"> РК от 21.07.11 г. № 467-IV </w:t>
      </w:r>
      <w:hyperlink r:id="rId7431" w:history="1">
        <w:r>
          <w:rPr>
            <w:rStyle w:val="a3"/>
            <w:rFonts w:ascii="Wingdings" w:hAnsi="Wingdings"/>
            <w:i/>
            <w:iCs/>
          </w:rPr>
          <w:t>+</w:t>
        </w:r>
      </w:hyperlink>
      <w:r>
        <w:rPr>
          <w:rStyle w:val="s3"/>
        </w:rPr>
        <w:t xml:space="preserve"> (введено в действие с 1 июля 2011 г.)</w:t>
      </w:r>
    </w:p>
    <w:p w:rsidR="00000000" w:rsidRDefault="00A228E1">
      <w:pPr>
        <w:ind w:firstLine="400"/>
        <w:jc w:val="both"/>
      </w:pPr>
      <w:r>
        <w:rPr>
          <w:rStyle w:val="s0"/>
        </w:rPr>
        <w:t>2-1. Пояснение, указанное в пунк</w:t>
      </w:r>
      <w:r>
        <w:rPr>
          <w:rStyle w:val="s0"/>
        </w:rPr>
        <w:t>те 2 настоящей статьи, должно содержать:</w:t>
      </w:r>
    </w:p>
    <w:p w:rsidR="00000000" w:rsidRDefault="00A228E1">
      <w:pPr>
        <w:ind w:firstLine="400"/>
        <w:jc w:val="both"/>
      </w:pPr>
      <w:r>
        <w:rPr>
          <w:rStyle w:val="s0"/>
        </w:rPr>
        <w:t>1) дату подписания пояснения налогоплательщиком (налоговым агентом);</w:t>
      </w:r>
    </w:p>
    <w:p w:rsidR="00000000" w:rsidRDefault="00A228E1">
      <w:pPr>
        <w:ind w:firstLine="400"/>
        <w:jc w:val="both"/>
      </w:pPr>
      <w:r>
        <w:rPr>
          <w:rStyle w:val="s0"/>
        </w:rPr>
        <w:t>2) фамилию, имя и отчество (при его наличии) либо полное наименование лица, представляющего пояснение, его место жительства (место нахождения);</w:t>
      </w:r>
    </w:p>
    <w:p w:rsidR="00000000" w:rsidRDefault="00A228E1">
      <w:pPr>
        <w:ind w:firstLine="400"/>
        <w:jc w:val="both"/>
      </w:pPr>
      <w:r>
        <w:rPr>
          <w:rStyle w:val="s0"/>
        </w:rPr>
        <w:t>3)</w:t>
      </w:r>
      <w:r>
        <w:rPr>
          <w:rStyle w:val="s0"/>
        </w:rPr>
        <w:t xml:space="preserve"> идентификационный номер налогоплательщика (налогового агента);</w:t>
      </w:r>
    </w:p>
    <w:p w:rsidR="00000000" w:rsidRDefault="00A228E1">
      <w:pPr>
        <w:ind w:firstLine="400"/>
        <w:jc w:val="both"/>
      </w:pPr>
      <w:r>
        <w:rPr>
          <w:rStyle w:val="s0"/>
        </w:rPr>
        <w:t>4) наименование налогового органа, направившего уведомление об устранении нарушений, выявленных по результатам камерального контроля;</w:t>
      </w:r>
    </w:p>
    <w:p w:rsidR="00000000" w:rsidRDefault="00A228E1">
      <w:pPr>
        <w:ind w:firstLine="400"/>
        <w:jc w:val="both"/>
      </w:pPr>
      <w:r>
        <w:rPr>
          <w:rStyle w:val="s0"/>
        </w:rPr>
        <w:t>5) обстоятельства, являющиеся основанием для несогласия лица, представляющего пояснение, с указанными в уведомлении нарушениями;</w:t>
      </w:r>
    </w:p>
    <w:p w:rsidR="00000000" w:rsidRDefault="00A228E1">
      <w:pPr>
        <w:ind w:firstLine="400"/>
        <w:jc w:val="both"/>
      </w:pPr>
      <w:r>
        <w:rPr>
          <w:rStyle w:val="s0"/>
        </w:rPr>
        <w:t>6) перечень прилагаемых документов.</w:t>
      </w:r>
    </w:p>
    <w:p w:rsidR="00000000" w:rsidRDefault="00A228E1">
      <w:pPr>
        <w:ind w:firstLine="400"/>
        <w:jc w:val="both"/>
      </w:pPr>
      <w:r>
        <w:rPr>
          <w:rStyle w:val="s0"/>
        </w:rPr>
        <w:t>В случае если в качестве основания для несогласия лица, представляющего пояснение, с указан</w:t>
      </w:r>
      <w:r>
        <w:rPr>
          <w:rStyle w:val="s0"/>
        </w:rPr>
        <w:t>ными в уведомлении нарушениями указываются подтверждающие документы, то копии таких документов, кроме налоговой отчетности, прилагаются к пояснению.</w:t>
      </w:r>
    </w:p>
    <w:p w:rsidR="00000000" w:rsidRDefault="00A228E1">
      <w:pPr>
        <w:jc w:val="both"/>
      </w:pPr>
      <w:hyperlink r:id="rId7432" w:history="1">
        <w:r>
          <w:rPr>
            <w:rStyle w:val="a3"/>
            <w:rFonts w:ascii="Wingdings" w:hAnsi="Wingdings"/>
            <w:i/>
            <w:iCs/>
          </w:rPr>
          <w:t>*</w:t>
        </w:r>
      </w:hyperlink>
    </w:p>
    <w:p w:rsidR="00000000" w:rsidRDefault="00A228E1">
      <w:pPr>
        <w:ind w:firstLine="400"/>
        <w:jc w:val="both"/>
      </w:pPr>
      <w:r>
        <w:rPr>
          <w:rStyle w:val="s0"/>
        </w:rPr>
        <w:t>3. Неисполнение в установленный срок уве</w:t>
      </w:r>
      <w:r>
        <w:rPr>
          <w:rStyle w:val="s0"/>
        </w:rPr>
        <w:t xml:space="preserve">домления об устранении нарушений, выявленных по результатам камерального контроля, влечет приостановление расходных операций по банковским счетам налогоплательщика в соответствии со </w:t>
      </w:r>
      <w:hyperlink w:anchor="sub6110000" w:history="1">
        <w:r>
          <w:rPr>
            <w:rStyle w:val="a3"/>
          </w:rPr>
          <w:t>статьей 611</w:t>
        </w:r>
      </w:hyperlink>
      <w:r>
        <w:rPr>
          <w:rStyle w:val="s0"/>
        </w:rPr>
        <w:t xml:space="preserve"> настоящего Кодекса.</w:t>
      </w:r>
    </w:p>
    <w:p w:rsidR="00000000" w:rsidRDefault="00A228E1">
      <w:pPr>
        <w:jc w:val="both"/>
      </w:pPr>
      <w:r>
        <w:rPr>
          <w:rStyle w:val="s3"/>
        </w:rPr>
        <w:t>В пункт 4</w:t>
      </w:r>
      <w:r>
        <w:rPr>
          <w:rStyle w:val="s3"/>
        </w:rPr>
        <w:t xml:space="preserve"> внесены изменения в соответствии с </w:t>
      </w:r>
      <w:hyperlink r:id="rId7433" w:anchor="sub_id=587" w:history="1">
        <w:r>
          <w:rPr>
            <w:rStyle w:val="a3"/>
            <w:i/>
            <w:iCs/>
          </w:rPr>
          <w:t>Законом</w:t>
        </w:r>
      </w:hyperlink>
      <w:r>
        <w:rPr>
          <w:rStyle w:val="s3"/>
        </w:rPr>
        <w:t xml:space="preserve"> РК от 26.12.12 г. № 61-V (введены в действие с 1 января 2013 г.) (</w:t>
      </w:r>
      <w:hyperlink r:id="rId7434" w:anchor="sub_id=5870400" w:history="1">
        <w:r>
          <w:rPr>
            <w:rStyle w:val="a3"/>
            <w:i/>
            <w:iCs/>
          </w:rPr>
          <w:t>см. стар. ред.</w:t>
        </w:r>
      </w:hyperlink>
      <w:r>
        <w:rPr>
          <w:rStyle w:val="s3"/>
        </w:rPr>
        <w:t>)</w:t>
      </w:r>
    </w:p>
    <w:p w:rsidR="00000000" w:rsidRDefault="00A228E1">
      <w:pPr>
        <w:ind w:firstLine="400"/>
        <w:jc w:val="both"/>
      </w:pPr>
      <w:r>
        <w:rPr>
          <w:rStyle w:val="s0"/>
        </w:rPr>
        <w:t xml:space="preserve">4. По результатам камерального контроля, проводимого в соответствии с </w:t>
      </w:r>
      <w:hyperlink w:anchor="sub37010600" w:history="1">
        <w:r>
          <w:rPr>
            <w:rStyle w:val="a3"/>
          </w:rPr>
          <w:t>пунктом 6 статьи 37-1</w:t>
        </w:r>
      </w:hyperlink>
      <w:r>
        <w:rPr>
          <w:rStyle w:val="s0"/>
        </w:rPr>
        <w:t xml:space="preserve"> и </w:t>
      </w:r>
      <w:hyperlink w:anchor="sub430700" w:history="1">
        <w:r>
          <w:rPr>
            <w:rStyle w:val="a3"/>
          </w:rPr>
          <w:t>пунктом 7 статьи 43</w:t>
        </w:r>
      </w:hyperlink>
      <w:r>
        <w:rPr>
          <w:rStyle w:val="s0"/>
        </w:rPr>
        <w:t xml:space="preserve"> настоящего Кодекса, налоговый орган сост</w:t>
      </w:r>
      <w:r>
        <w:rPr>
          <w:rStyle w:val="s0"/>
        </w:rPr>
        <w:t xml:space="preserve">авляет </w:t>
      </w:r>
      <w:hyperlink r:id="rId7435" w:anchor="sub_id=14" w:history="1">
        <w:r>
          <w:rPr>
            <w:rStyle w:val="a3"/>
          </w:rPr>
          <w:t>заключение по форме</w:t>
        </w:r>
      </w:hyperlink>
      <w:r>
        <w:rPr>
          <w:rStyle w:val="s0"/>
        </w:rPr>
        <w:t>, установленной уполномоченным органом.</w:t>
      </w:r>
    </w:p>
    <w:p w:rsidR="00000000" w:rsidRDefault="00A228E1">
      <w:pPr>
        <w:ind w:firstLine="400"/>
        <w:jc w:val="both"/>
      </w:pPr>
      <w:r>
        <w:rPr>
          <w:rStyle w:val="s0"/>
        </w:rPr>
        <w:t>При этом датой завершения камерального контроля является дата составления заключения, указанного в настоящем п</w:t>
      </w:r>
      <w:r>
        <w:rPr>
          <w:rStyle w:val="s0"/>
        </w:rPr>
        <w:t>ункте.</w:t>
      </w:r>
    </w:p>
    <w:p w:rsidR="00000000" w:rsidRDefault="00A228E1">
      <w:pPr>
        <w:jc w:val="both"/>
      </w:pPr>
      <w:hyperlink r:id="rId7436" w:history="1">
        <w:r>
          <w:rPr>
            <w:rStyle w:val="a3"/>
            <w:rFonts w:ascii="Wingdings" w:hAnsi="Wingdings"/>
            <w:i/>
            <w:iCs/>
          </w:rPr>
          <w:t>*</w:t>
        </w:r>
      </w:hyperlink>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957" w:name="SUB5880000"/>
      <w:bookmarkEnd w:id="957"/>
      <w:r>
        <w:rPr>
          <w:rStyle w:val="s1"/>
        </w:rPr>
        <w:t xml:space="preserve">Глава 83. УЧЕТ ИСПОЛНЕНИЯ НАЛОГОВОГО ОБЯЗАТЕЛЬСТВА, </w:t>
      </w:r>
      <w:r>
        <w:rPr>
          <w:b/>
          <w:bCs/>
        </w:rPr>
        <w:br/>
      </w:r>
      <w:r>
        <w:rPr>
          <w:rStyle w:val="s1"/>
        </w:rPr>
        <w:t xml:space="preserve">ОБЯЗАННОСТИ ПО ПЕРЕЧИСЛЕНИЮ </w:t>
      </w:r>
      <w:r>
        <w:rPr>
          <w:rStyle w:val="s1"/>
          <w:caps/>
        </w:rPr>
        <w:t>обязательных пенсионных взносов, обязательных профессиональных пенсионных взносов</w:t>
      </w:r>
      <w:r>
        <w:rPr>
          <w:rStyle w:val="s1"/>
        </w:rPr>
        <w:t xml:space="preserve"> </w:t>
      </w:r>
      <w:r>
        <w:rPr>
          <w:rStyle w:val="s1"/>
        </w:rPr>
        <w:t>И УПЛАТЕ СОЦИАЛЬНЫХ ОТЧИСЛЕНИЙ</w:t>
      </w:r>
    </w:p>
    <w:p w:rsidR="00000000" w:rsidRDefault="00A228E1">
      <w:pPr>
        <w:ind w:firstLine="400"/>
        <w:jc w:val="both"/>
      </w:pPr>
      <w:r>
        <w:t> </w:t>
      </w:r>
    </w:p>
    <w:p w:rsidR="00000000" w:rsidRDefault="00A228E1">
      <w:pPr>
        <w:jc w:val="both"/>
      </w:pPr>
      <w:r>
        <w:rPr>
          <w:rStyle w:val="s3"/>
        </w:rPr>
        <w:t xml:space="preserve">См. изменения в статью 588 - </w:t>
      </w:r>
      <w:hyperlink r:id="rId7437"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left="1200" w:hanging="800"/>
        <w:jc w:val="both"/>
      </w:pPr>
      <w:r>
        <w:rPr>
          <w:rStyle w:val="s1"/>
        </w:rPr>
        <w:t>Статья 588. Общие положения</w:t>
      </w:r>
    </w:p>
    <w:p w:rsidR="00000000" w:rsidRDefault="00A228E1">
      <w:pPr>
        <w:ind w:firstLine="400"/>
        <w:jc w:val="both"/>
      </w:pPr>
      <w:r>
        <w:rPr>
          <w:rStyle w:val="s0"/>
        </w:rPr>
        <w:t>1. Учет испо</w:t>
      </w:r>
      <w:r>
        <w:rPr>
          <w:rStyle w:val="s0"/>
        </w:rPr>
        <w:t>лнения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 осуществляется налоговым органом путем ведения лицевого счета налогоплательщика (н</w:t>
      </w:r>
      <w:r>
        <w:rPr>
          <w:rStyle w:val="s0"/>
        </w:rPr>
        <w:t xml:space="preserve">алогового агента). </w:t>
      </w:r>
    </w:p>
    <w:p w:rsidR="00000000" w:rsidRDefault="00A228E1">
      <w:pPr>
        <w:ind w:firstLine="400"/>
        <w:jc w:val="both"/>
      </w:pPr>
      <w:r>
        <w:rPr>
          <w:rStyle w:val="s0"/>
        </w:rPr>
        <w:t>2. Ведение лицевого счета налогоплательщика (налогового агента) налоговым органом включает:</w:t>
      </w:r>
    </w:p>
    <w:p w:rsidR="00000000" w:rsidRDefault="00A228E1">
      <w:pPr>
        <w:ind w:firstLine="400"/>
        <w:jc w:val="both"/>
      </w:pPr>
      <w:r>
        <w:rPr>
          <w:rStyle w:val="s0"/>
        </w:rPr>
        <w:t>открытие лицевого счета;</w:t>
      </w:r>
    </w:p>
    <w:p w:rsidR="00000000" w:rsidRDefault="00A228E1">
      <w:pPr>
        <w:ind w:firstLine="400"/>
        <w:jc w:val="both"/>
      </w:pPr>
      <w:r>
        <w:rPr>
          <w:rStyle w:val="s0"/>
        </w:rPr>
        <w:t>последующее отражение в лицевом счете исчисленных, начисленных, уменьшенных, уплаченных, зачтенных, возвращенных сумм налога, другого обязательного платежа в бюджет, обязательных пенсионных взносов, обязательных профессиональных пенсионных взносов и социал</w:t>
      </w:r>
      <w:r>
        <w:rPr>
          <w:rStyle w:val="s0"/>
        </w:rPr>
        <w:t>ьных отчислений;</w:t>
      </w:r>
    </w:p>
    <w:p w:rsidR="00000000" w:rsidRDefault="00A228E1">
      <w:pPr>
        <w:ind w:firstLine="400"/>
        <w:jc w:val="both"/>
      </w:pPr>
      <w:r>
        <w:rPr>
          <w:rStyle w:val="s0"/>
        </w:rPr>
        <w:t>закрытие лицевого счета.</w:t>
      </w:r>
    </w:p>
    <w:p w:rsidR="00000000" w:rsidRDefault="00A228E1">
      <w:pPr>
        <w:ind w:firstLine="400"/>
        <w:jc w:val="both"/>
      </w:pPr>
      <w:r>
        <w:rPr>
          <w:rStyle w:val="s0"/>
        </w:rPr>
        <w:t>Ведение лицевого счета осуществляется в порядке, установленном настоящим Кодексом.</w:t>
      </w:r>
    </w:p>
    <w:p w:rsidR="00000000" w:rsidRDefault="00A228E1">
      <w:pPr>
        <w:jc w:val="both"/>
      </w:pPr>
      <w:r>
        <w:rPr>
          <w:rStyle w:val="s3"/>
        </w:rPr>
        <w:t xml:space="preserve">В пункт 3 внесены изменения в соответствии с </w:t>
      </w:r>
      <w:hyperlink r:id="rId7438" w:anchor="sub_id=588" w:history="1">
        <w:r>
          <w:rPr>
            <w:rStyle w:val="a3"/>
            <w:i/>
            <w:iCs/>
          </w:rPr>
          <w:t>Закон</w:t>
        </w:r>
        <w:r>
          <w:rPr>
            <w:rStyle w:val="a3"/>
            <w:i/>
            <w:iCs/>
          </w:rPr>
          <w:t>ом</w:t>
        </w:r>
      </w:hyperlink>
      <w:r>
        <w:rPr>
          <w:rStyle w:val="s3"/>
        </w:rPr>
        <w:t xml:space="preserve"> РК от 29.12.14 г. № 269-V (введен в действие с 1 января 2015 г.) (</w:t>
      </w:r>
      <w:hyperlink r:id="rId7439" w:anchor="sub_id=5880300" w:history="1">
        <w:r>
          <w:rPr>
            <w:rStyle w:val="a3"/>
            <w:i/>
            <w:iCs/>
          </w:rPr>
          <w:t>см. стар. ред.</w:t>
        </w:r>
      </w:hyperlink>
      <w:r>
        <w:rPr>
          <w:rStyle w:val="s3"/>
        </w:rPr>
        <w:t>)</w:t>
      </w:r>
    </w:p>
    <w:p w:rsidR="00000000" w:rsidRDefault="00A228E1">
      <w:pPr>
        <w:ind w:firstLine="400"/>
        <w:jc w:val="both"/>
      </w:pPr>
      <w:r>
        <w:rPr>
          <w:rStyle w:val="s0"/>
        </w:rPr>
        <w:t>3. Исчисленной, уменьшенной суммой налога, другого обязательного платежа в бюджет, обя</w:t>
      </w:r>
      <w:r>
        <w:rPr>
          <w:rStyle w:val="s0"/>
        </w:rPr>
        <w:t>зательных пенсионных взносов, обязательных профессиональных пенсионных взносов и социальных отчислений является сумма, включающая увеличение или уменьшение обязательств, исчисленных:</w:t>
      </w:r>
    </w:p>
    <w:p w:rsidR="00000000" w:rsidRDefault="00A228E1">
      <w:pPr>
        <w:ind w:firstLine="400"/>
        <w:jc w:val="both"/>
      </w:pPr>
      <w:r>
        <w:rPr>
          <w:rStyle w:val="s0"/>
        </w:rPr>
        <w:t>налогоплательщиком (налоговым агентом) в налоговой отчетности, декларации</w:t>
      </w:r>
      <w:r>
        <w:rPr>
          <w:rStyle w:val="s0"/>
        </w:rPr>
        <w:t xml:space="preserve"> на товары;</w:t>
      </w:r>
    </w:p>
    <w:p w:rsidR="00000000" w:rsidRDefault="00A228E1">
      <w:pPr>
        <w:ind w:firstLine="400"/>
        <w:jc w:val="both"/>
      </w:pPr>
      <w:r>
        <w:rPr>
          <w:rStyle w:val="s0"/>
        </w:rPr>
        <w:t>налоговым органом - по сведениям уполномоченных государственных органов;</w:t>
      </w:r>
    </w:p>
    <w:p w:rsidR="00000000" w:rsidRDefault="00A228E1">
      <w:pPr>
        <w:ind w:firstLine="400"/>
        <w:jc w:val="both"/>
      </w:pPr>
      <w:r>
        <w:rPr>
          <w:rStyle w:val="s0"/>
        </w:rPr>
        <w:t xml:space="preserve">уполномоченными государственными органами - по основаниям, предусмотренным настоящим Кодексом. </w:t>
      </w:r>
    </w:p>
    <w:p w:rsidR="00000000" w:rsidRDefault="00A228E1">
      <w:pPr>
        <w:ind w:firstLine="400"/>
        <w:jc w:val="both"/>
      </w:pPr>
      <w:r>
        <w:rPr>
          <w:rStyle w:val="s0"/>
        </w:rPr>
        <w:t>Для целей настоящей главы уменьшенной суммой налога на добавленную стоимост</w:t>
      </w:r>
      <w:r>
        <w:rPr>
          <w:rStyle w:val="s0"/>
        </w:rPr>
        <w:t>ь является также превышение суммы налога на добавленную стоимость, относимого в зачет, над суммой начисленного налога.</w:t>
      </w:r>
    </w:p>
    <w:p w:rsidR="00000000" w:rsidRDefault="00A228E1">
      <w:pPr>
        <w:ind w:firstLine="400"/>
        <w:jc w:val="both"/>
      </w:pPr>
      <w:r>
        <w:rPr>
          <w:rStyle w:val="s0"/>
        </w:rPr>
        <w:t>4. Начисленной суммой налога, другого обязательного платежа в бюджет, обязательных пенсионных взносов, обязательных профессиональных пенс</w:t>
      </w:r>
      <w:r>
        <w:rPr>
          <w:rStyle w:val="s0"/>
        </w:rPr>
        <w:t>ионных взносов и социальных отчислений является сумма, включающая увеличение или уменьшение обязательств, начисленная налоговым органом:</w:t>
      </w:r>
    </w:p>
    <w:p w:rsidR="00000000" w:rsidRDefault="00A228E1">
      <w:pPr>
        <w:ind w:firstLine="400"/>
        <w:jc w:val="both"/>
      </w:pPr>
      <w:r>
        <w:rPr>
          <w:rStyle w:val="s0"/>
        </w:rPr>
        <w:t xml:space="preserve">по результатам налоговой проверки; </w:t>
      </w:r>
    </w:p>
    <w:p w:rsidR="00000000" w:rsidRDefault="00A228E1">
      <w:pPr>
        <w:ind w:firstLine="400"/>
        <w:jc w:val="both"/>
      </w:pPr>
      <w:r>
        <w:rPr>
          <w:rStyle w:val="s0"/>
        </w:rPr>
        <w:t xml:space="preserve">по итогам рассмотрения жалобы налогоплательщика (налогового агента) на уведомление </w:t>
      </w:r>
      <w:r>
        <w:rPr>
          <w:rStyle w:val="s0"/>
        </w:rPr>
        <w:t xml:space="preserve">о результатах налоговой проверки и (или) решение вышестоящего налогового органа, вынесенное по результатам рассмотрения жалобы на уведомление. </w:t>
      </w:r>
    </w:p>
    <w:p w:rsidR="00000000" w:rsidRDefault="00A228E1">
      <w:pPr>
        <w:ind w:firstLine="400"/>
        <w:jc w:val="both"/>
      </w:pPr>
      <w:r>
        <w:rPr>
          <w:rStyle w:val="s0"/>
        </w:rPr>
        <w:t xml:space="preserve">5. </w:t>
      </w:r>
      <w:r>
        <w:t>Лицевой счет налогоплательщика (налогового агента) ведется по видам налогов, других обязательных платежей в б</w:t>
      </w:r>
      <w:r>
        <w:t xml:space="preserve">юджет, </w:t>
      </w:r>
      <w:r>
        <w:rPr>
          <w:rStyle w:val="s0"/>
        </w:rPr>
        <w:t>обязательным пенсионным взносам, обязательным профессиональным пенсионным взносам</w:t>
      </w:r>
      <w:r>
        <w:t xml:space="preserve"> и социальным отчислениям в </w:t>
      </w:r>
      <w:hyperlink r:id="rId7440" w:history="1">
        <w:r>
          <w:rPr>
            <w:rStyle w:val="a3"/>
          </w:rPr>
          <w:t>порядке и по формам</w:t>
        </w:r>
      </w:hyperlink>
      <w:r>
        <w:t xml:space="preserve">, которые установлены уполномоченным органом. </w:t>
      </w:r>
    </w:p>
    <w:p w:rsidR="00000000" w:rsidRDefault="00A228E1">
      <w:pPr>
        <w:ind w:firstLine="400"/>
        <w:jc w:val="both"/>
      </w:pPr>
      <w:r>
        <w:rPr>
          <w:rStyle w:val="s0"/>
        </w:rPr>
        <w:t>6. Лицево</w:t>
      </w:r>
      <w:r>
        <w:rPr>
          <w:rStyle w:val="s0"/>
        </w:rPr>
        <w:t xml:space="preserve">й счет налогоплательщика (налогового агента) ведется согласно </w:t>
      </w:r>
      <w:hyperlink r:id="rId7441" w:history="1">
        <w:r>
          <w:rPr>
            <w:rStyle w:val="a3"/>
          </w:rPr>
          <w:t>единой бюджетной классификации</w:t>
        </w:r>
      </w:hyperlink>
      <w:r>
        <w:rPr>
          <w:rStyle w:val="s0"/>
        </w:rPr>
        <w:t>.</w:t>
      </w:r>
    </w:p>
    <w:p w:rsidR="00000000" w:rsidRDefault="00A228E1">
      <w:pPr>
        <w:ind w:firstLine="400"/>
        <w:jc w:val="both"/>
      </w:pPr>
      <w:r>
        <w:t> </w:t>
      </w:r>
    </w:p>
    <w:p w:rsidR="00000000" w:rsidRDefault="00A228E1">
      <w:pPr>
        <w:jc w:val="both"/>
      </w:pPr>
      <w:bookmarkStart w:id="958" w:name="SUB5890000"/>
      <w:bookmarkEnd w:id="958"/>
      <w:r>
        <w:rPr>
          <w:rStyle w:val="s3"/>
        </w:rPr>
        <w:t xml:space="preserve">См. изменения в статью 589 - </w:t>
      </w:r>
      <w:hyperlink r:id="rId7442"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left="1200" w:hanging="800"/>
        <w:jc w:val="both"/>
      </w:pPr>
      <w:r>
        <w:rPr>
          <w:rStyle w:val="s1"/>
        </w:rPr>
        <w:t>Статья 589. Открытие и ведение лицевого счета налогоплательщика (налогового агента)</w:t>
      </w:r>
    </w:p>
    <w:p w:rsidR="00000000" w:rsidRDefault="00A228E1">
      <w:pPr>
        <w:ind w:firstLine="400"/>
        <w:jc w:val="both"/>
      </w:pPr>
      <w:r>
        <w:rPr>
          <w:rStyle w:val="s0"/>
        </w:rPr>
        <w:t xml:space="preserve">1. Лицевой счет налогоплательщика (налогового агента) открывается по идентификационному номеру и ведется по месту регистрационного учета налогоплательщика. </w:t>
      </w:r>
    </w:p>
    <w:p w:rsidR="00000000" w:rsidRDefault="00A228E1">
      <w:pPr>
        <w:ind w:firstLine="400"/>
        <w:jc w:val="both"/>
      </w:pPr>
      <w:r>
        <w:rPr>
          <w:rStyle w:val="s0"/>
        </w:rPr>
        <w:t>2. Лицевой счет открывается налогоплательщику (налоговому агенту) на начало текущего года или на да</w:t>
      </w:r>
      <w:r>
        <w:rPr>
          <w:rStyle w:val="s0"/>
        </w:rPr>
        <w:t>ту возникновения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 с указанием сальдо расчетов, включающего сумму недоимки или переплаты. В</w:t>
      </w:r>
      <w:r>
        <w:rPr>
          <w:rStyle w:val="s0"/>
        </w:rPr>
        <w:t xml:space="preserve"> случае отсутствия у налогоплательщика (налогового агента) недоимки или переплаты сальдо расчетов считается равным нулю. </w:t>
      </w:r>
    </w:p>
    <w:p w:rsidR="00000000" w:rsidRDefault="00A228E1">
      <w:pPr>
        <w:ind w:firstLine="400"/>
        <w:jc w:val="both"/>
      </w:pPr>
      <w:r>
        <w:rPr>
          <w:rStyle w:val="s0"/>
        </w:rPr>
        <w:t>Переплатой признается положительная разница между уплаченной (за минусом зачтенной, возвращенной) и исчисленной, начисленной (за минус</w:t>
      </w:r>
      <w:r>
        <w:rPr>
          <w:rStyle w:val="s0"/>
        </w:rPr>
        <w:t>ом уменьшенной) суммами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 отраженными в лицевом счете за текущий год, с учетом сальдо расчетов из лицев</w:t>
      </w:r>
      <w:r>
        <w:rPr>
          <w:rStyle w:val="s0"/>
        </w:rPr>
        <w:t>ого счета за год, предшествующий текущему году.</w:t>
      </w:r>
    </w:p>
    <w:p w:rsidR="00000000" w:rsidRDefault="00A228E1">
      <w:pPr>
        <w:ind w:firstLine="400"/>
        <w:jc w:val="both"/>
      </w:pPr>
      <w:r>
        <w:rPr>
          <w:rStyle w:val="s0"/>
        </w:rPr>
        <w:t>Сальдо расчетов в лицевом счете налогоплательщика (налогового агента) по налогам, другим обязательным платежам в бюджет, обязательным пенсионным взносам, обязательным профессиональным пенсионным взносам и соц</w:t>
      </w:r>
      <w:r>
        <w:rPr>
          <w:rStyle w:val="s0"/>
        </w:rPr>
        <w:t xml:space="preserve">иальным отчислениям исчисляется в порядке, установленном уполномоченным органом. </w:t>
      </w:r>
    </w:p>
    <w:p w:rsidR="00000000" w:rsidRDefault="00A228E1">
      <w:pPr>
        <w:ind w:firstLine="400"/>
        <w:jc w:val="both"/>
      </w:pPr>
      <w:r>
        <w:rPr>
          <w:rStyle w:val="s0"/>
        </w:rPr>
        <w:t>3. В случае если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w:t>
      </w:r>
      <w:r>
        <w:rPr>
          <w:rStyle w:val="s0"/>
        </w:rPr>
        <w:t xml:space="preserve">м в году, предшествующем текущему году, осуществлялось ведение лицевого счета, то в лицевой счет текущего года переносится сальдо расчетов из лицевого счета года, предшествующего текущему году. </w:t>
      </w:r>
    </w:p>
    <w:p w:rsidR="00000000" w:rsidRDefault="00A228E1">
      <w:pPr>
        <w:ind w:firstLine="400"/>
        <w:jc w:val="both"/>
      </w:pPr>
      <w:r>
        <w:rPr>
          <w:rStyle w:val="s0"/>
        </w:rPr>
        <w:t>4. Исчисленные, начисленные, уменьшенные, уплаченные, зачтенн</w:t>
      </w:r>
      <w:r>
        <w:rPr>
          <w:rStyle w:val="s0"/>
        </w:rPr>
        <w:t>ые, возвращенные суммы отражаются в лицевом счете налогоплательщика (налогового агента) с указанием даты отражения, содержания произведенного действия, наименования документа, на основании которого произведено такое отражение.</w:t>
      </w:r>
    </w:p>
    <w:p w:rsidR="00000000" w:rsidRDefault="00A228E1">
      <w:pPr>
        <w:ind w:firstLine="400"/>
        <w:jc w:val="both"/>
      </w:pPr>
      <w:r>
        <w:rPr>
          <w:rStyle w:val="s0"/>
        </w:rPr>
        <w:t>5. Лицевой счет налогоплатель</w:t>
      </w:r>
      <w:r>
        <w:rPr>
          <w:rStyle w:val="s0"/>
        </w:rPr>
        <w:t xml:space="preserve">щика (налогового агента) ведется в национальной валюте. </w:t>
      </w:r>
    </w:p>
    <w:p w:rsidR="00000000" w:rsidRDefault="00A228E1">
      <w:pPr>
        <w:ind w:firstLine="400"/>
        <w:jc w:val="both"/>
      </w:pPr>
      <w:r>
        <w:rPr>
          <w:rStyle w:val="s0"/>
        </w:rPr>
        <w:t>6. В случае представления налогоплательщиком (налоговым агентом) в соответствии с положениями контрактов на недропользование налоговой отчетности и (или) уплаты налогов и других обязательных платежей</w:t>
      </w:r>
      <w:r>
        <w:rPr>
          <w:rStyle w:val="s0"/>
        </w:rPr>
        <w:t xml:space="preserve"> в бюджет в иностранной валюте учет в лицевом счете ведется в национальной валюте в следующем порядке:</w:t>
      </w:r>
    </w:p>
    <w:p w:rsidR="00000000" w:rsidRDefault="00A228E1">
      <w:pPr>
        <w:ind w:firstLine="400"/>
        <w:jc w:val="both"/>
      </w:pPr>
      <w:r>
        <w:rPr>
          <w:rStyle w:val="s0"/>
        </w:rPr>
        <w:t>1) исчисленных, уменьшенных сумм с применением рыночного курса обмена валюты, установленного на дату представления налоговой отчетности;</w:t>
      </w:r>
    </w:p>
    <w:p w:rsidR="00000000" w:rsidRDefault="00A228E1">
      <w:pPr>
        <w:ind w:firstLine="400"/>
        <w:jc w:val="both"/>
      </w:pPr>
      <w:r>
        <w:rPr>
          <w:rStyle w:val="s0"/>
        </w:rPr>
        <w:t>2) уплаченных су</w:t>
      </w:r>
      <w:r>
        <w:rPr>
          <w:rStyle w:val="s0"/>
        </w:rPr>
        <w:t>мм на основании платежных документов, представленных уполномоченным государственным органом по исполнению бюджета.</w:t>
      </w:r>
    </w:p>
    <w:p w:rsidR="00000000" w:rsidRDefault="00A228E1">
      <w:pPr>
        <w:ind w:firstLine="400"/>
        <w:jc w:val="both"/>
      </w:pPr>
      <w:r>
        <w:rPr>
          <w:rStyle w:val="s0"/>
        </w:rPr>
        <w:t>Налоговый орган производит корректировку исчисленной или уменьшенной суммы в лицевом счете налогоплательщика (налогового агента) на сумму раз</w:t>
      </w:r>
      <w:r>
        <w:rPr>
          <w:rStyle w:val="s0"/>
        </w:rPr>
        <w:t>ницы, возникшей в лицевом счете из-за изменения рыночного курса обмена валюты, установленного на дату представления налоговой отчетности и уплаты налога и другого обязательного платежа в бюджет. Размер корректировки определяется с применением рыночного кур</w:t>
      </w:r>
      <w:r>
        <w:rPr>
          <w:rStyle w:val="s0"/>
        </w:rPr>
        <w:t>са обмена валюты, установленного на дату уплаты.</w:t>
      </w:r>
    </w:p>
    <w:p w:rsidR="00000000" w:rsidRDefault="00A228E1">
      <w:pPr>
        <w:jc w:val="both"/>
      </w:pPr>
      <w:r>
        <w:rPr>
          <w:rStyle w:val="s3"/>
        </w:rPr>
        <w:t xml:space="preserve">См. </w:t>
      </w:r>
      <w:hyperlink r:id="rId7443" w:history="1">
        <w:r>
          <w:rPr>
            <w:rStyle w:val="a3"/>
            <w:i/>
            <w:iCs/>
          </w:rPr>
          <w:t>Перечень</w:t>
        </w:r>
      </w:hyperlink>
      <w:r>
        <w:rPr>
          <w:rStyle w:val="s3"/>
        </w:rPr>
        <w:t xml:space="preserve"> </w:t>
      </w:r>
      <w:r>
        <w:rPr>
          <w:rStyle w:val="s3"/>
        </w:rPr>
        <w:t>данных из форм налоговой отчетности, подлежащих отражению в лицевом счете налогоплательщика (налогового агента), по налогам и другим обязательным платежам в бюджет, обязательным пенсионным взносам и социальным отчислениям на 2014 год</w:t>
      </w:r>
    </w:p>
    <w:p w:rsidR="00000000" w:rsidRDefault="00A228E1">
      <w:pPr>
        <w:ind w:firstLine="400"/>
        <w:jc w:val="both"/>
      </w:pPr>
      <w:r>
        <w:t> </w:t>
      </w:r>
    </w:p>
    <w:p w:rsidR="00000000" w:rsidRDefault="00A228E1">
      <w:pPr>
        <w:jc w:val="both"/>
      </w:pPr>
      <w:bookmarkStart w:id="959" w:name="SUB5900000"/>
      <w:bookmarkEnd w:id="959"/>
      <w:r>
        <w:rPr>
          <w:rStyle w:val="s3"/>
        </w:rPr>
        <w:t xml:space="preserve">Статья 590 изложена </w:t>
      </w:r>
      <w:r>
        <w:rPr>
          <w:rStyle w:val="s3"/>
        </w:rPr>
        <w:t xml:space="preserve">в редакции </w:t>
      </w:r>
      <w:hyperlink r:id="rId7444" w:anchor="sub_id=590" w:history="1">
        <w:r>
          <w:rPr>
            <w:rStyle w:val="a3"/>
            <w:i/>
            <w:iCs/>
          </w:rPr>
          <w:t>Закона</w:t>
        </w:r>
      </w:hyperlink>
      <w:r>
        <w:rPr>
          <w:rStyle w:val="s3"/>
        </w:rPr>
        <w:t xml:space="preserve"> РК от 26.12.12 г. № 61-V (введено в действие с 1 января 2013 г.) (</w:t>
      </w:r>
      <w:hyperlink r:id="rId7445" w:anchor="sub_id=5900000" w:history="1">
        <w:r>
          <w:rPr>
            <w:rStyle w:val="a3"/>
            <w:i/>
            <w:iCs/>
          </w:rPr>
          <w:t>см. ст</w:t>
        </w:r>
        <w:r>
          <w:rPr>
            <w:rStyle w:val="a3"/>
            <w:i/>
            <w:iCs/>
          </w:rPr>
          <w:t>ар. ред.</w:t>
        </w:r>
      </w:hyperlink>
      <w:r>
        <w:rPr>
          <w:rStyle w:val="s3"/>
        </w:rPr>
        <w:t>)</w:t>
      </w:r>
    </w:p>
    <w:p w:rsidR="00000000" w:rsidRDefault="00A228E1">
      <w:pPr>
        <w:jc w:val="both"/>
      </w:pPr>
      <w:r>
        <w:rPr>
          <w:rStyle w:val="s3"/>
        </w:rPr>
        <w:t xml:space="preserve">См. изменения в статью 590 - </w:t>
      </w:r>
      <w:hyperlink r:id="rId7446"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left="1200" w:hanging="800"/>
        <w:jc w:val="both"/>
      </w:pPr>
      <w:r>
        <w:rPr>
          <w:rStyle w:val="s1"/>
        </w:rPr>
        <w:t xml:space="preserve">Статья 590. Учет исчисленных, уменьшенных сумм налогов, других </w:t>
      </w:r>
      <w:r>
        <w:rPr>
          <w:rStyle w:val="s1"/>
        </w:rPr>
        <w:t>обязательных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A228E1">
      <w:pPr>
        <w:jc w:val="both"/>
      </w:pPr>
      <w:r>
        <w:rPr>
          <w:rStyle w:val="s3"/>
        </w:rPr>
        <w:t xml:space="preserve">Пункт 1 изложен в редакции </w:t>
      </w:r>
      <w:hyperlink r:id="rId7447" w:anchor="sub_id=590" w:history="1">
        <w:r>
          <w:rPr>
            <w:rStyle w:val="a3"/>
            <w:i/>
            <w:iCs/>
          </w:rPr>
          <w:t>Закона</w:t>
        </w:r>
      </w:hyperlink>
      <w:r>
        <w:rPr>
          <w:rStyle w:val="s3"/>
        </w:rPr>
        <w:t xml:space="preserve"> РК </w:t>
      </w:r>
      <w:r>
        <w:rPr>
          <w:rStyle w:val="s3"/>
        </w:rPr>
        <w:t>от 29.12.14 г. № 269-V (введен в действие с 1 января 2015 г.) (</w:t>
      </w:r>
      <w:hyperlink r:id="rId7448" w:anchor="sub_id=5900000" w:history="1">
        <w:r>
          <w:rPr>
            <w:rStyle w:val="a3"/>
            <w:i/>
            <w:iCs/>
          </w:rPr>
          <w:t>см. стар. ред.</w:t>
        </w:r>
      </w:hyperlink>
      <w:r>
        <w:rPr>
          <w:rStyle w:val="s3"/>
        </w:rPr>
        <w:t>)</w:t>
      </w:r>
    </w:p>
    <w:p w:rsidR="00000000" w:rsidRDefault="00A228E1">
      <w:pPr>
        <w:ind w:firstLine="400"/>
        <w:jc w:val="both"/>
      </w:pPr>
      <w:r>
        <w:rPr>
          <w:rStyle w:val="s0"/>
        </w:rPr>
        <w:t>1. Если иное не установлено настоящей статьей, учет исчисленных, уменьшенных сумм налогов, д</w:t>
      </w:r>
      <w:r>
        <w:rPr>
          <w:rStyle w:val="s0"/>
        </w:rPr>
        <w:t>ругих обязательных платежей в бюджет, обязательных пенсионных взносов, обязательных профессиональных пенсионных взносов и социальных отчислений в лицевых счетах налогоплательщика (налогового агента) ведется на основании данных налоговой отчетности, деклара</w:t>
      </w:r>
      <w:r>
        <w:rPr>
          <w:rStyle w:val="s0"/>
        </w:rPr>
        <w:t>ции на товары, сведений уполномоченных государственных органов.</w:t>
      </w:r>
    </w:p>
    <w:p w:rsidR="00000000" w:rsidRDefault="00A228E1">
      <w:pPr>
        <w:ind w:firstLine="400"/>
        <w:jc w:val="both"/>
      </w:pPr>
      <w:r>
        <w:rPr>
          <w:rStyle w:val="s0"/>
        </w:rPr>
        <w:t xml:space="preserve">2. В случае применения плательщиком налога на добавленную стоимость уменьшения, предусмотренного </w:t>
      </w:r>
      <w:hyperlink w:anchor="sub2670300" w:history="1">
        <w:r>
          <w:rPr>
            <w:rStyle w:val="a3"/>
          </w:rPr>
          <w:t>подпунктом 2) пункта 3 статьи 267</w:t>
        </w:r>
      </w:hyperlink>
      <w:r>
        <w:rPr>
          <w:rStyle w:val="s0"/>
        </w:rPr>
        <w:t xml:space="preserve"> и </w:t>
      </w:r>
      <w:hyperlink w:anchor="sub4510300" w:history="1">
        <w:r>
          <w:rPr>
            <w:rStyle w:val="a3"/>
          </w:rPr>
          <w:t>подпунктом 2) пункта 3 статьи 451</w:t>
        </w:r>
      </w:hyperlink>
      <w:r>
        <w:rPr>
          <w:rStyle w:val="s0"/>
        </w:rPr>
        <w:t xml:space="preserve"> настоящего Кодекса, на основании данных налоговой отчетности в лицевом счете плательщика налога на добавленную стоимость подлежит учету:</w:t>
      </w:r>
    </w:p>
    <w:p w:rsidR="00000000" w:rsidRDefault="00A228E1">
      <w:pPr>
        <w:ind w:firstLine="400"/>
        <w:jc w:val="both"/>
      </w:pPr>
      <w:r>
        <w:rPr>
          <w:rStyle w:val="s0"/>
        </w:rPr>
        <w:t>1) в качестве исчисленной суммы - сумма налога на добавленную стоимость, подле</w:t>
      </w:r>
      <w:r>
        <w:rPr>
          <w:rStyle w:val="s0"/>
        </w:rPr>
        <w:t>жащая уплате в бюджет (без применения уменьшения, предусмотренного подпунктом 2) пункта 3 статьи 267 и подпунктом 2) пункта 3 статьи 451 настоящего Кодекса);</w:t>
      </w:r>
    </w:p>
    <w:p w:rsidR="00000000" w:rsidRDefault="00A228E1">
      <w:pPr>
        <w:ind w:firstLine="400"/>
        <w:jc w:val="both"/>
      </w:pPr>
      <w:r>
        <w:rPr>
          <w:rStyle w:val="s0"/>
        </w:rPr>
        <w:t xml:space="preserve">2) в качестве уменьшенной суммы - сумма уменьшения, предусмотренная подпунктом 2) пункта 3 статьи </w:t>
      </w:r>
      <w:r>
        <w:rPr>
          <w:rStyle w:val="s0"/>
        </w:rPr>
        <w:t>267 и подпунктом 2) пункта 3 статьи 451 настоящего Кодекса.</w:t>
      </w:r>
    </w:p>
    <w:p w:rsidR="00000000" w:rsidRDefault="00A228E1">
      <w:pPr>
        <w:ind w:firstLine="400"/>
        <w:jc w:val="both"/>
      </w:pPr>
      <w:r>
        <w:t> </w:t>
      </w:r>
    </w:p>
    <w:p w:rsidR="00000000" w:rsidRDefault="00A228E1">
      <w:pPr>
        <w:jc w:val="both"/>
      </w:pPr>
      <w:bookmarkStart w:id="960" w:name="SUB5910000"/>
      <w:bookmarkEnd w:id="960"/>
      <w:r>
        <w:rPr>
          <w:rStyle w:val="s3"/>
        </w:rPr>
        <w:t xml:space="preserve">См. изменения в статью 591 - </w:t>
      </w:r>
      <w:hyperlink r:id="rId7449"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left="1200" w:hanging="800"/>
        <w:jc w:val="both"/>
      </w:pPr>
      <w:r>
        <w:rPr>
          <w:rStyle w:val="s1"/>
        </w:rPr>
        <w:t>Статья 591.</w:t>
      </w:r>
      <w:r>
        <w:rPr>
          <w:rStyle w:val="s1"/>
        </w:rPr>
        <w:t xml:space="preserve">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w:t>
      </w:r>
    </w:p>
    <w:p w:rsidR="00000000" w:rsidRDefault="00A228E1">
      <w:pPr>
        <w:ind w:firstLine="400"/>
        <w:jc w:val="both"/>
      </w:pPr>
      <w:r>
        <w:rPr>
          <w:rStyle w:val="s0"/>
        </w:rPr>
        <w:t>1. Учет начисленных сумм налогов и других обязательных платежей в бюджет, обя</w:t>
      </w:r>
      <w:r>
        <w:rPr>
          <w:rStyle w:val="s0"/>
        </w:rPr>
        <w:t>зательных пенсионных взносов, обязательных профессиональных пенсионных взносов и социальных отчислений в лицевом счете налогоплательщика (налогового агента) ведется на основании уведомлений:</w:t>
      </w:r>
    </w:p>
    <w:p w:rsidR="00000000" w:rsidRDefault="00A228E1">
      <w:pPr>
        <w:ind w:firstLine="400"/>
        <w:jc w:val="both"/>
      </w:pPr>
      <w:r>
        <w:rPr>
          <w:rStyle w:val="s0"/>
        </w:rPr>
        <w:t xml:space="preserve">1) о результатах налоговой проверки; </w:t>
      </w:r>
    </w:p>
    <w:p w:rsidR="00000000" w:rsidRDefault="00A228E1">
      <w:pPr>
        <w:ind w:firstLine="400"/>
        <w:jc w:val="both"/>
      </w:pPr>
      <w:r>
        <w:rPr>
          <w:rStyle w:val="s0"/>
        </w:rPr>
        <w:t>2) о начисленных суммах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 за период с даты представления ликвидационной налоговой отчетности до даты зав</w:t>
      </w:r>
      <w:r>
        <w:rPr>
          <w:rStyle w:val="s0"/>
        </w:rPr>
        <w:t>ершения ликвидационной налоговой проверки;</w:t>
      </w:r>
    </w:p>
    <w:p w:rsidR="00000000" w:rsidRDefault="00A228E1">
      <w:pPr>
        <w:ind w:firstLine="400"/>
        <w:jc w:val="both"/>
      </w:pPr>
      <w:r>
        <w:rPr>
          <w:rStyle w:val="s0"/>
        </w:rPr>
        <w:t xml:space="preserve">3) об итогах рассмотрения жалобы налогоплательщика (налогового агента) на уведомление о результатах налоговой проверки и (или) решение вышестоящего налогового органа, вынесенное по результатам рассмотрения жалобы </w:t>
      </w:r>
      <w:r>
        <w:rPr>
          <w:rStyle w:val="s0"/>
        </w:rPr>
        <w:t xml:space="preserve">на уведомление (далее в целях настоящей статьи начисленная сумма по уведомлениям, указанным в подпунктах 1) и 3) настоящего пункта, - начисленная сумма). </w:t>
      </w:r>
    </w:p>
    <w:p w:rsidR="00000000" w:rsidRDefault="00A228E1">
      <w:pPr>
        <w:jc w:val="both"/>
      </w:pPr>
      <w:r>
        <w:rPr>
          <w:rStyle w:val="s3"/>
        </w:rPr>
        <w:t xml:space="preserve">Пункт 2 изложен в редакции </w:t>
      </w:r>
      <w:hyperlink r:id="rId7450" w:anchor="sub_id=591" w:history="1">
        <w:r>
          <w:rPr>
            <w:rStyle w:val="a3"/>
            <w:i/>
            <w:iCs/>
          </w:rPr>
          <w:t>Закона</w:t>
        </w:r>
      </w:hyperlink>
      <w:r>
        <w:rPr>
          <w:rStyle w:val="s3"/>
        </w:rPr>
        <w:t xml:space="preserve"> РК от 30.12.09 г. № 234-IV (введено в действие с 1 января 2010 г.) (</w:t>
      </w:r>
      <w:hyperlink r:id="rId7451" w:anchor="sub_id=5910000" w:history="1">
        <w:r>
          <w:rPr>
            <w:rStyle w:val="a3"/>
            <w:i/>
            <w:iCs/>
          </w:rPr>
          <w:t>см. стар. ред.</w:t>
        </w:r>
      </w:hyperlink>
      <w:r>
        <w:rPr>
          <w:rStyle w:val="s3"/>
        </w:rPr>
        <w:t>)</w:t>
      </w:r>
    </w:p>
    <w:p w:rsidR="00000000" w:rsidRDefault="00A228E1">
      <w:pPr>
        <w:ind w:firstLine="400"/>
        <w:jc w:val="both"/>
      </w:pPr>
      <w:r>
        <w:rPr>
          <w:rStyle w:val="s0"/>
        </w:rPr>
        <w:t xml:space="preserve">2. Учет начисленной суммы ведется в лицевом счете с указанием даты завершения налоговой проверки и с учетом сроков для подачи жалобы в порядке, установленном </w:t>
      </w:r>
      <w:hyperlink w:anchor="sub6660000" w:history="1">
        <w:r>
          <w:rPr>
            <w:rStyle w:val="a3"/>
          </w:rPr>
          <w:t>главами 93 и 94</w:t>
        </w:r>
      </w:hyperlink>
      <w:r>
        <w:rPr>
          <w:rStyle w:val="s0"/>
        </w:rPr>
        <w:t xml:space="preserve"> настоящего Кодекса.</w:t>
      </w:r>
    </w:p>
    <w:p w:rsidR="00000000" w:rsidRDefault="00A228E1">
      <w:pPr>
        <w:ind w:firstLine="400"/>
        <w:jc w:val="both"/>
      </w:pPr>
      <w:r>
        <w:rPr>
          <w:rStyle w:val="s0"/>
        </w:rPr>
        <w:t>При представлении налогоплате</w:t>
      </w:r>
      <w:r>
        <w:rPr>
          <w:rStyle w:val="s0"/>
        </w:rPr>
        <w:t xml:space="preserve">льщиком указанного в </w:t>
      </w:r>
      <w:hyperlink w:anchor="sub6080300" w:history="1">
        <w:r>
          <w:rPr>
            <w:rStyle w:val="a3"/>
          </w:rPr>
          <w:t>пункте 3 статьи 608</w:t>
        </w:r>
      </w:hyperlink>
      <w:r>
        <w:rPr>
          <w:rStyle w:val="s0"/>
        </w:rPr>
        <w:t xml:space="preserve"> настоящего Кодекса заявления о согласии с уведомлениями о результатах ликвидационной налоговой проверки учет начисленной суммы ведется в лицевом счете налогоплательщика (налогового а</w:t>
      </w:r>
      <w:r>
        <w:rPr>
          <w:rStyle w:val="s0"/>
        </w:rPr>
        <w:t>гента) с даты представления такого заявления.</w:t>
      </w:r>
    </w:p>
    <w:p w:rsidR="00000000" w:rsidRDefault="00A228E1">
      <w:pPr>
        <w:ind w:firstLine="400"/>
        <w:jc w:val="both"/>
      </w:pPr>
      <w:r>
        <w:rPr>
          <w:rStyle w:val="s0"/>
        </w:rPr>
        <w:t>3. В случае подачи жалобы начисленная сумма в лицевом счете отражается по дате и уровням подачи жалобы налогоплательщика (налогового агента), а также с учетом вынесенного решения по результатам рассмотрения жал</w:t>
      </w:r>
      <w:r>
        <w:rPr>
          <w:rStyle w:val="s0"/>
        </w:rPr>
        <w:t xml:space="preserve">обы. </w:t>
      </w:r>
    </w:p>
    <w:p w:rsidR="00000000" w:rsidRDefault="00A228E1">
      <w:pPr>
        <w:ind w:firstLine="400"/>
        <w:jc w:val="both"/>
      </w:pPr>
      <w:r>
        <w:rPr>
          <w:rStyle w:val="s0"/>
        </w:rPr>
        <w:t>4. Начисленная сумма отражается в лицевом счете налогоплательщика (налогового агента) с учетом приостановления сроков ее исполнения в период и сроки, предусмотренные для подачи и рассмотрения жалобы. Способы обеспечения не выполненного в срок налогов</w:t>
      </w:r>
      <w:r>
        <w:rPr>
          <w:rStyle w:val="s0"/>
        </w:rPr>
        <w:t xml:space="preserve">ого обязательства и меры принудительного взыскания к такой начисленной сумме не применяются. </w:t>
      </w:r>
    </w:p>
    <w:p w:rsidR="00000000" w:rsidRDefault="00A228E1">
      <w:pPr>
        <w:ind w:firstLine="400"/>
        <w:jc w:val="both"/>
      </w:pPr>
      <w:r>
        <w:rPr>
          <w:rStyle w:val="s0"/>
        </w:rPr>
        <w:t>5. В случае, если налогоплательщиком (налоговым агентом) по истечении срока для подачи жалобы такая жалоба не подана, в лицевом счете налогоплательщика (налоговог</w:t>
      </w:r>
      <w:r>
        <w:rPr>
          <w:rStyle w:val="s0"/>
        </w:rPr>
        <w:t>о агента) проводится учетная запись по восстановлению начисленной суммы, по которой ранее были приостановлены сроки исполнения. При этом учет начисленной суммы ведется с отражением суммы в сальдо расчетов лицевого счета.</w:t>
      </w:r>
    </w:p>
    <w:p w:rsidR="00000000" w:rsidRDefault="00A228E1">
      <w:pPr>
        <w:ind w:firstLine="400"/>
        <w:jc w:val="both"/>
      </w:pPr>
      <w:r>
        <w:t> </w:t>
      </w:r>
    </w:p>
    <w:p w:rsidR="00000000" w:rsidRDefault="00A228E1">
      <w:pPr>
        <w:jc w:val="both"/>
      </w:pPr>
      <w:bookmarkStart w:id="961" w:name="SUB5920000"/>
      <w:bookmarkEnd w:id="961"/>
      <w:r>
        <w:rPr>
          <w:rStyle w:val="s3"/>
        </w:rPr>
        <w:t xml:space="preserve">См. изменения в статью 592 - </w:t>
      </w:r>
      <w:hyperlink r:id="rId7452"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left="1200" w:hanging="800"/>
        <w:jc w:val="both"/>
      </w:pPr>
      <w:r>
        <w:rPr>
          <w:rStyle w:val="s1"/>
        </w:rPr>
        <w:t>Статья 592. Учет уплаченных, зачтенных, возвращенных налогов и других обязательных платежей в бюджет, обяз</w:t>
      </w:r>
      <w:r>
        <w:rPr>
          <w:rStyle w:val="s1"/>
        </w:rPr>
        <w:t xml:space="preserve">ательных пенсионных взносов, обязательных профессиональных пенсионных взносов и социальных отчислений </w:t>
      </w:r>
    </w:p>
    <w:p w:rsidR="00000000" w:rsidRDefault="00A228E1">
      <w:pPr>
        <w:ind w:firstLine="400"/>
        <w:jc w:val="both"/>
      </w:pPr>
      <w:r>
        <w:rPr>
          <w:rStyle w:val="s0"/>
        </w:rPr>
        <w:t>1. Учет уплаченных, зачтенных, возвращенных налогов и других обязательных платежей в бюджет, перечисленных и возвращенных сумм обязательных пенсионных вз</w:t>
      </w:r>
      <w:r>
        <w:rPr>
          <w:rStyle w:val="s0"/>
        </w:rPr>
        <w:t xml:space="preserve">носов, обязательных профессиональных пенсионных взносов и социальных отчислений в лицевых счетах налогоплательщика (налогового агента) ведется на основании платежных документов, полученных от уполномоченных государственных органов: </w:t>
      </w:r>
    </w:p>
    <w:p w:rsidR="00000000" w:rsidRDefault="00A228E1">
      <w:pPr>
        <w:ind w:firstLine="400"/>
        <w:jc w:val="both"/>
      </w:pPr>
      <w:r>
        <w:rPr>
          <w:rStyle w:val="s0"/>
        </w:rPr>
        <w:t xml:space="preserve">1) по уплате налогов и </w:t>
      </w:r>
      <w:r>
        <w:rPr>
          <w:rStyle w:val="s0"/>
        </w:rPr>
        <w:t xml:space="preserve">других обязательных платежей в бюджет, обязательных пенсионных взносов, обязательных профессиональных пенсионных взносов и социальных отчислений, пеней, штрафов; </w:t>
      </w:r>
    </w:p>
    <w:p w:rsidR="00000000" w:rsidRDefault="00A228E1">
      <w:pPr>
        <w:ind w:firstLine="400"/>
        <w:jc w:val="both"/>
      </w:pPr>
      <w:r>
        <w:rPr>
          <w:rStyle w:val="s0"/>
        </w:rPr>
        <w:t>2) по проведенным зачетам, возвратам излишне уплаченных сумм налогов, других обязательных пла</w:t>
      </w:r>
      <w:r>
        <w:rPr>
          <w:rStyle w:val="s0"/>
        </w:rPr>
        <w:t>тежей в бюджет, пеней, штрафов;</w:t>
      </w:r>
    </w:p>
    <w:p w:rsidR="00000000" w:rsidRDefault="00A228E1">
      <w:pPr>
        <w:ind w:firstLine="400"/>
        <w:jc w:val="both"/>
      </w:pPr>
      <w:r>
        <w:rPr>
          <w:rStyle w:val="s0"/>
        </w:rPr>
        <w:t xml:space="preserve">3) по проведенным зачетам, возвратам превышения суммы налога на добавленную стоимость, относимого в зачет, над суммой начисленного налога; </w:t>
      </w:r>
    </w:p>
    <w:p w:rsidR="00000000" w:rsidRDefault="00A228E1">
      <w:pPr>
        <w:ind w:firstLine="400"/>
        <w:jc w:val="both"/>
      </w:pPr>
      <w:r>
        <w:rPr>
          <w:rStyle w:val="s0"/>
        </w:rPr>
        <w:t>4) по проведенным зачетам, возвратам ошибочно уплаченных сумм налогов, других обязат</w:t>
      </w:r>
      <w:r>
        <w:rPr>
          <w:rStyle w:val="s0"/>
        </w:rPr>
        <w:t>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A228E1">
      <w:pPr>
        <w:ind w:firstLine="400"/>
        <w:jc w:val="both"/>
      </w:pPr>
      <w:r>
        <w:rPr>
          <w:rStyle w:val="s0"/>
        </w:rPr>
        <w:t>5) по взысканным суммам налоговой задолженности, задолженности по обязательным пенсионным взносам, обязательным профессиона</w:t>
      </w:r>
      <w:r>
        <w:rPr>
          <w:rStyle w:val="s0"/>
        </w:rPr>
        <w:t xml:space="preserve">льным пенсионным взносам и социальным отчислениям. </w:t>
      </w:r>
    </w:p>
    <w:p w:rsidR="00000000" w:rsidRDefault="00A228E1">
      <w:pPr>
        <w:ind w:firstLine="400"/>
        <w:jc w:val="both"/>
      </w:pPr>
      <w:r>
        <w:rPr>
          <w:rStyle w:val="s0"/>
        </w:rPr>
        <w:t xml:space="preserve">2. При изменении срока исполнения налогового обязательства по уплате налога в порядке, установленном </w:t>
      </w:r>
      <w:hyperlink w:anchor="sub470000" w:history="1">
        <w:r>
          <w:rPr>
            <w:rStyle w:val="a3"/>
          </w:rPr>
          <w:t>статьей 47</w:t>
        </w:r>
      </w:hyperlink>
      <w:r>
        <w:rPr>
          <w:rStyle w:val="s0"/>
        </w:rPr>
        <w:t xml:space="preserve"> настоящего Кодекса, в лицевом счете налогоплательщика сумма </w:t>
      </w:r>
      <w:r>
        <w:rPr>
          <w:rStyle w:val="s0"/>
        </w:rPr>
        <w:t>налога, по которой изменен срок исполнения налогового обязательства, отражается с учетом графика его исполнения. На период изменения срока уплаты налога к налогоплательщику налоговым органом не применяются способы обеспечения не выполненного в срок налогов</w:t>
      </w:r>
      <w:r>
        <w:rPr>
          <w:rStyle w:val="s0"/>
        </w:rPr>
        <w:t>ого обязательства, за исключением начисления пени, и меры принудительного взыскания.</w:t>
      </w:r>
    </w:p>
    <w:p w:rsidR="00000000" w:rsidRDefault="00A228E1">
      <w:pPr>
        <w:ind w:firstLine="400"/>
        <w:jc w:val="both"/>
      </w:pPr>
      <w:r>
        <w:rPr>
          <w:rStyle w:val="s0"/>
        </w:rPr>
        <w:t xml:space="preserve">3. Отражение уплаченной суммы налога и (или) другого обязательного платежа в бюджет в иностранной валюте в соответствии с </w:t>
      </w:r>
      <w:hyperlink w:anchor="sub310900" w:history="1">
        <w:r>
          <w:rPr>
            <w:rStyle w:val="a3"/>
          </w:rPr>
          <w:t xml:space="preserve">пунктом 9 статьи </w:t>
        </w:r>
        <w:r>
          <w:rPr>
            <w:rStyle w:val="a3"/>
          </w:rPr>
          <w:t>31</w:t>
        </w:r>
      </w:hyperlink>
      <w:r>
        <w:rPr>
          <w:rStyle w:val="s0"/>
        </w:rPr>
        <w:t xml:space="preserve"> настоящего Кодекса производится в лицевом счете налогоплательщика (налогового агента) в национальной валюте на основании платежных документов, представленных уполномоченным государственным органом по исполнению бюджета. </w:t>
      </w:r>
    </w:p>
    <w:p w:rsidR="00000000" w:rsidRDefault="00A228E1">
      <w:pPr>
        <w:ind w:firstLine="400"/>
        <w:jc w:val="both"/>
      </w:pPr>
      <w:r>
        <w:t> </w:t>
      </w:r>
    </w:p>
    <w:p w:rsidR="00000000" w:rsidRDefault="00A228E1">
      <w:pPr>
        <w:ind w:left="1200" w:hanging="800"/>
        <w:jc w:val="both"/>
      </w:pPr>
      <w:bookmarkStart w:id="962" w:name="SUB5930000"/>
      <w:bookmarkEnd w:id="962"/>
      <w:r>
        <w:rPr>
          <w:rStyle w:val="s1"/>
        </w:rPr>
        <w:t>Статья 593. Учет пеней, штрафо</w:t>
      </w:r>
      <w:r>
        <w:rPr>
          <w:rStyle w:val="s1"/>
        </w:rPr>
        <w:t>в</w:t>
      </w:r>
    </w:p>
    <w:p w:rsidR="00000000" w:rsidRDefault="00A228E1">
      <w:pPr>
        <w:ind w:firstLine="400"/>
        <w:jc w:val="both"/>
      </w:pPr>
      <w:r>
        <w:rPr>
          <w:rStyle w:val="s0"/>
        </w:rPr>
        <w:t xml:space="preserve">1. Сумма пеней, начисленная в размере и порядке, которые установлены </w:t>
      </w:r>
      <w:hyperlink w:anchor="sub6100000" w:history="1">
        <w:r>
          <w:rPr>
            <w:rStyle w:val="a3"/>
          </w:rPr>
          <w:t>статьей 610</w:t>
        </w:r>
      </w:hyperlink>
      <w:r>
        <w:rPr>
          <w:rStyle w:val="s0"/>
        </w:rPr>
        <w:t xml:space="preserve"> настоящего Кодекса, отражается в лицевом счете налогоплательщика (налогового агента) с указанием периода, за который она начислена. </w:t>
      </w:r>
    </w:p>
    <w:p w:rsidR="00000000" w:rsidRDefault="00A228E1">
      <w:pPr>
        <w:ind w:firstLine="400"/>
        <w:jc w:val="both"/>
      </w:pPr>
      <w:r>
        <w:rPr>
          <w:rStyle w:val="s0"/>
        </w:rPr>
        <w:t>2. Учет</w:t>
      </w:r>
      <w:r>
        <w:rPr>
          <w:rStyle w:val="s0"/>
        </w:rPr>
        <w:t xml:space="preserve"> штрафов, наложенных за административные правонарушения в области налогообложения, а также за нарушения законодательства Республики Казахстан о пенсионном обеспечении и обязательном социальном страховании, ведется на основании постановления о наложении адм</w:t>
      </w:r>
      <w:r>
        <w:rPr>
          <w:rStyle w:val="s0"/>
        </w:rPr>
        <w:t>инистративного взыскания.</w:t>
      </w:r>
    </w:p>
    <w:p w:rsidR="00000000" w:rsidRDefault="00A228E1">
      <w:pPr>
        <w:ind w:firstLine="400"/>
        <w:jc w:val="both"/>
      </w:pPr>
      <w:r>
        <w:rPr>
          <w:rStyle w:val="s0"/>
        </w:rPr>
        <w:t>3. Начисленные суммы штрафов отражаются в лицевом счете налогоплательщика (налогового агента) по соответствующим налогам и другим обязательным платежам в бюджет, по которым допущены нарушения.</w:t>
      </w:r>
    </w:p>
    <w:p w:rsidR="00000000" w:rsidRDefault="00A228E1">
      <w:pPr>
        <w:jc w:val="both"/>
      </w:pPr>
      <w:r>
        <w:rPr>
          <w:rStyle w:val="s3"/>
        </w:rPr>
        <w:t xml:space="preserve">См. изменения в пункт 4 - </w:t>
      </w:r>
      <w:hyperlink r:id="rId7453"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4. Сальдо расчетов пеней, штрафов по налогам, другим обязательным платежам в бюджет, обязательным пенсионным взно</w:t>
      </w:r>
      <w:r>
        <w:rPr>
          <w:rStyle w:val="s0"/>
        </w:rPr>
        <w:t>сам, обязательным профессиональным пенсионным взносам и социальным отчислениям исчисляется в порядке, установленном уполномоченным органом.</w:t>
      </w:r>
    </w:p>
    <w:p w:rsidR="00000000" w:rsidRDefault="00A228E1">
      <w:pPr>
        <w:ind w:firstLine="400"/>
        <w:jc w:val="both"/>
      </w:pPr>
      <w:r>
        <w:rPr>
          <w:rStyle w:val="s0"/>
        </w:rPr>
        <w:t xml:space="preserve">5. Учет начисленных по результатам налоговой проверки пеней, штрафов в лицевом счете налогоплательщика (налогового агента) производится в порядке, установленном </w:t>
      </w:r>
      <w:hyperlink w:anchor="sub5910000" w:history="1">
        <w:r>
          <w:rPr>
            <w:rStyle w:val="a3"/>
          </w:rPr>
          <w:t>статьей 591</w:t>
        </w:r>
      </w:hyperlink>
      <w:r>
        <w:rPr>
          <w:rStyle w:val="s0"/>
        </w:rPr>
        <w:t xml:space="preserve"> настоящего Кодекса.</w:t>
      </w:r>
    </w:p>
    <w:p w:rsidR="00000000" w:rsidRDefault="00A228E1">
      <w:pPr>
        <w:jc w:val="both"/>
      </w:pPr>
      <w:hyperlink r:id="rId7454"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963" w:name="SUB5940000"/>
      <w:bookmarkEnd w:id="963"/>
      <w:r>
        <w:rPr>
          <w:rStyle w:val="s3"/>
        </w:rPr>
        <w:t xml:space="preserve">См. изменения в статью 594 - </w:t>
      </w:r>
      <w:hyperlink r:id="rId7455"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left="1200" w:hanging="800"/>
        <w:jc w:val="both"/>
      </w:pPr>
      <w:r>
        <w:rPr>
          <w:rStyle w:val="s1"/>
        </w:rPr>
        <w:t>Статья 594. Проведение сверки р</w:t>
      </w:r>
      <w:r>
        <w:rPr>
          <w:rStyle w:val="s1"/>
        </w:rPr>
        <w:t xml:space="preserve">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w:t>
      </w:r>
    </w:p>
    <w:p w:rsidR="00000000" w:rsidRDefault="00A228E1">
      <w:pPr>
        <w:ind w:firstLine="400"/>
        <w:jc w:val="both"/>
      </w:pPr>
      <w:r>
        <w:rPr>
          <w:rStyle w:val="s0"/>
        </w:rPr>
        <w:t>1. По требованию налогоплательщика (налогового агента) налоговым органом в течение одног</w:t>
      </w:r>
      <w:r>
        <w:rPr>
          <w:rStyle w:val="s0"/>
        </w:rPr>
        <w:t>о рабочего дня производится сверка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По завершении сверки в тот же день, за исключением с</w:t>
      </w:r>
      <w:r>
        <w:rPr>
          <w:rStyle w:val="s0"/>
        </w:rPr>
        <w:t xml:space="preserve">лучаев, установленных настоящей статьей, налогоплательщику выдается акт сверки по форме, утвержденной уполномоченным органом. </w:t>
      </w:r>
    </w:p>
    <w:p w:rsidR="00000000" w:rsidRDefault="00A228E1">
      <w:pPr>
        <w:ind w:firstLine="400"/>
        <w:jc w:val="both"/>
      </w:pPr>
      <w:r>
        <w:rPr>
          <w:rStyle w:val="s0"/>
        </w:rPr>
        <w:t>2. Акт сверки составляется налоговым органом в двух экземплярах с указанием сведений из лицевого счета налогоплательщика (налогов</w:t>
      </w:r>
      <w:r>
        <w:rPr>
          <w:rStyle w:val="s0"/>
        </w:rPr>
        <w:t>ого агента) и данных налогоплательщика (налогового агента).</w:t>
      </w:r>
    </w:p>
    <w:p w:rsidR="00000000" w:rsidRDefault="00A228E1">
      <w:pPr>
        <w:ind w:firstLine="400"/>
        <w:jc w:val="both"/>
      </w:pPr>
      <w:r>
        <w:rPr>
          <w:rStyle w:val="s0"/>
        </w:rPr>
        <w:t>3. При отсутствии в акте сверки расхождений по данным налогоплательщика (налогового агента) и налогового органа акт сверки подписывается ответственным за ведение учета должностным лицом налогового</w:t>
      </w:r>
      <w:r>
        <w:rPr>
          <w:rStyle w:val="s0"/>
        </w:rPr>
        <w:t xml:space="preserve"> органа и налогоплательщиком (налоговым агентом). Один экземпляр акта сверки вручается налогоплательщику, второй экземпляр остается в налоговом органе.</w:t>
      </w:r>
    </w:p>
    <w:p w:rsidR="00000000" w:rsidRDefault="00A228E1">
      <w:pPr>
        <w:ind w:firstLine="400"/>
        <w:jc w:val="both"/>
      </w:pPr>
      <w:r>
        <w:rPr>
          <w:rStyle w:val="s0"/>
        </w:rPr>
        <w:t>4. В случае наличия расхождений по данным налогоплательщика (налогового агента) и данным налогового орга</w:t>
      </w:r>
      <w:r>
        <w:rPr>
          <w:rStyle w:val="s0"/>
        </w:rPr>
        <w:t>на указываются дата, суммы и причины расхождений. В течение трех рабочих дней со дня установления расхождений налоговый орган и налогоплательщик (налоговый агент) принимают меры по устранению возникших расхождений с соответствующей корректировкой данных ли</w:t>
      </w:r>
      <w:r>
        <w:rPr>
          <w:rStyle w:val="s0"/>
        </w:rPr>
        <w:t xml:space="preserve">цевого счета налогоплательщика (налогового агента) в случае необходимости. </w:t>
      </w:r>
    </w:p>
    <w:p w:rsidR="00000000" w:rsidRDefault="00A228E1">
      <w:pPr>
        <w:ind w:firstLine="400"/>
        <w:jc w:val="both"/>
      </w:pPr>
      <w:r>
        <w:rPr>
          <w:rStyle w:val="s0"/>
        </w:rPr>
        <w:t>5. По завершении устранения возникших расхождений налоговым органом повторно составляется акт сверки и вручается налогоплательщику (налоговому агенту) в порядке, установленном наст</w:t>
      </w:r>
      <w:r>
        <w:rPr>
          <w:rStyle w:val="s0"/>
        </w:rPr>
        <w:t>оящей статьей.</w:t>
      </w:r>
    </w:p>
    <w:p w:rsidR="00000000" w:rsidRDefault="00A228E1">
      <w:pPr>
        <w:jc w:val="both"/>
      </w:pPr>
      <w:hyperlink r:id="rId7456"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964" w:name="SUB5950000"/>
      <w:bookmarkEnd w:id="964"/>
      <w:r>
        <w:rPr>
          <w:rStyle w:val="s1"/>
        </w:rPr>
        <w:t>Статья 595. Передача лицевого счета налогоплательщика (налогового агента)</w:t>
      </w:r>
    </w:p>
    <w:p w:rsidR="00000000" w:rsidRDefault="00A228E1">
      <w:pPr>
        <w:ind w:firstLine="400"/>
        <w:jc w:val="both"/>
      </w:pPr>
      <w:r>
        <w:rPr>
          <w:rStyle w:val="s0"/>
        </w:rPr>
        <w:t>1. Передача лицевого счета налогоплательщика (налогового агента) из одного налогового органа в дру</w:t>
      </w:r>
      <w:r>
        <w:rPr>
          <w:rStyle w:val="s0"/>
        </w:rPr>
        <w:t>гой налоговый орган производится в следующих случаях:</w:t>
      </w:r>
    </w:p>
    <w:p w:rsidR="00000000" w:rsidRDefault="00A228E1">
      <w:pPr>
        <w:jc w:val="both"/>
      </w:pPr>
      <w:r>
        <w:rPr>
          <w:rStyle w:val="s3"/>
        </w:rPr>
        <w:t xml:space="preserve">В подпункт 1 внесены изменения в соответствии с </w:t>
      </w:r>
      <w:hyperlink r:id="rId7457" w:anchor="sub_id=595" w:history="1">
        <w:r>
          <w:rPr>
            <w:rStyle w:val="a3"/>
            <w:i/>
            <w:iCs/>
          </w:rPr>
          <w:t>Законом</w:t>
        </w:r>
      </w:hyperlink>
      <w:r>
        <w:rPr>
          <w:rStyle w:val="s3"/>
        </w:rPr>
        <w:t xml:space="preserve"> РК от 02.04.10 г. № 262-IV (введен в действие по истечении шести </w:t>
      </w:r>
      <w:r>
        <w:rPr>
          <w:rStyle w:val="s3"/>
        </w:rPr>
        <w:t xml:space="preserve">месяцев после его первого официального </w:t>
      </w:r>
      <w:hyperlink r:id="rId7458" w:history="1">
        <w:r>
          <w:rPr>
            <w:rStyle w:val="a3"/>
            <w:i/>
            <w:iCs/>
          </w:rPr>
          <w:t>опубликования</w:t>
        </w:r>
      </w:hyperlink>
      <w:r>
        <w:rPr>
          <w:rStyle w:val="s3"/>
        </w:rPr>
        <w:t>) (</w:t>
      </w:r>
      <w:hyperlink r:id="rId7459" w:anchor="sub_id=5950000" w:history="1">
        <w:r>
          <w:rPr>
            <w:rStyle w:val="a3"/>
            <w:i/>
            <w:iCs/>
          </w:rPr>
          <w:t>см. стар. ред.</w:t>
        </w:r>
      </w:hyperlink>
      <w:r>
        <w:rPr>
          <w:rStyle w:val="s3"/>
        </w:rPr>
        <w:t xml:space="preserve">); </w:t>
      </w:r>
      <w:hyperlink r:id="rId7460" w:anchor="sub_id=595" w:history="1">
        <w:r>
          <w:rPr>
            <w:rStyle w:val="a3"/>
            <w:i/>
            <w:iCs/>
          </w:rPr>
          <w:t>Законом</w:t>
        </w:r>
      </w:hyperlink>
      <w:r>
        <w:rPr>
          <w:rStyle w:val="s3"/>
        </w:rPr>
        <w:t xml:space="preserve"> РК от 21.07.11 г. № 467-IV (введены в действие с 1 января 2012 г.) (</w:t>
      </w:r>
      <w:hyperlink r:id="rId7461" w:anchor="sub_id=5950000" w:history="1">
        <w:r>
          <w:rPr>
            <w:rStyle w:val="a3"/>
            <w:i/>
            <w:iCs/>
          </w:rPr>
          <w:t>см. стар. ред.</w:t>
        </w:r>
      </w:hyperlink>
      <w:r>
        <w:rPr>
          <w:rStyle w:val="s3"/>
        </w:rPr>
        <w:t xml:space="preserve">); </w:t>
      </w:r>
      <w:hyperlink r:id="rId7462" w:anchor="sub_id=595" w:history="1">
        <w:r>
          <w:rPr>
            <w:rStyle w:val="a3"/>
            <w:i/>
            <w:iCs/>
          </w:rPr>
          <w:t>Законом</w:t>
        </w:r>
      </w:hyperlink>
      <w:r>
        <w:rPr>
          <w:rStyle w:val="s3"/>
        </w:rPr>
        <w:t xml:space="preserve"> РК от 28.11.14 г. № 257-V (введено в действие с 1 января 2015 г.) (</w:t>
      </w:r>
      <w:hyperlink r:id="rId7463" w:anchor="sub_id=5950000" w:history="1">
        <w:r>
          <w:rPr>
            <w:rStyle w:val="a3"/>
            <w:i/>
            <w:iCs/>
          </w:rPr>
          <w:t>см. стар. ред.</w:t>
        </w:r>
      </w:hyperlink>
      <w:r>
        <w:rPr>
          <w:rStyle w:val="s3"/>
        </w:rPr>
        <w:t>)</w:t>
      </w:r>
    </w:p>
    <w:p w:rsidR="00000000" w:rsidRDefault="00A228E1">
      <w:pPr>
        <w:ind w:firstLine="400"/>
        <w:jc w:val="both"/>
      </w:pPr>
      <w:r>
        <w:rPr>
          <w:rStyle w:val="s0"/>
        </w:rPr>
        <w:t>1) при изменении:</w:t>
      </w:r>
    </w:p>
    <w:p w:rsidR="00000000" w:rsidRDefault="00A228E1">
      <w:pPr>
        <w:ind w:firstLine="400"/>
        <w:jc w:val="both"/>
      </w:pPr>
      <w:r>
        <w:rPr>
          <w:rStyle w:val="s0"/>
        </w:rPr>
        <w:t>места жительства (пребывания) физического лица;</w:t>
      </w:r>
    </w:p>
    <w:p w:rsidR="00000000" w:rsidRDefault="00A228E1">
      <w:pPr>
        <w:ind w:firstLine="400"/>
        <w:jc w:val="both"/>
      </w:pPr>
      <w:r>
        <w:rPr>
          <w:rStyle w:val="s0"/>
        </w:rPr>
        <w:t>места нахождения:</w:t>
      </w:r>
    </w:p>
    <w:p w:rsidR="00000000" w:rsidRDefault="00A228E1">
      <w:pPr>
        <w:ind w:firstLine="400"/>
        <w:jc w:val="both"/>
      </w:pPr>
      <w:r>
        <w:rPr>
          <w:rStyle w:val="s0"/>
        </w:rPr>
        <w:t>индивидуального предпринимателя, частного нотариуса, частного судебного исполнителя, адвоката, профессионального медиатора;</w:t>
      </w:r>
    </w:p>
    <w:p w:rsidR="00000000" w:rsidRDefault="00A228E1">
      <w:pPr>
        <w:ind w:firstLine="400"/>
        <w:jc w:val="both"/>
      </w:pPr>
      <w:r>
        <w:rPr>
          <w:rStyle w:val="s0"/>
        </w:rPr>
        <w:t>юридического лица-резидента, его структурных подразделений, а такж</w:t>
      </w:r>
      <w:r>
        <w:rPr>
          <w:rStyle w:val="s0"/>
        </w:rPr>
        <w:t>е структурных подразделений юридических лиц-нерезидентов;</w:t>
      </w:r>
    </w:p>
    <w:p w:rsidR="00000000" w:rsidRDefault="00A228E1">
      <w:pPr>
        <w:ind w:firstLine="400"/>
        <w:jc w:val="both"/>
      </w:pPr>
      <w:r>
        <w:rPr>
          <w:rStyle w:val="s0"/>
        </w:rPr>
        <w:t>юридического лица - нерезидента, осуществляющего деятельность в Республике Казахстан через постоянное учреждение без открытия филиала, представительства;</w:t>
      </w:r>
    </w:p>
    <w:p w:rsidR="00000000" w:rsidRDefault="00A228E1">
      <w:pPr>
        <w:ind w:firstLine="400"/>
        <w:jc w:val="both"/>
      </w:pPr>
      <w:r>
        <w:rPr>
          <w:rStyle w:val="s0"/>
        </w:rPr>
        <w:t>зависимого агента, который рассматривается к</w:t>
      </w:r>
      <w:r>
        <w:rPr>
          <w:rStyle w:val="s0"/>
        </w:rPr>
        <w:t xml:space="preserve">ак постоянное учреждение нерезидента в соответствии с </w:t>
      </w:r>
      <w:hyperlink w:anchor="sub1910500" w:history="1">
        <w:r>
          <w:rPr>
            <w:rStyle w:val="a3"/>
          </w:rPr>
          <w:t>пунктом 5 статьи 191</w:t>
        </w:r>
      </w:hyperlink>
      <w:r>
        <w:rPr>
          <w:rStyle w:val="s0"/>
        </w:rPr>
        <w:t xml:space="preserve"> настоящего Кодекса;</w:t>
      </w:r>
    </w:p>
    <w:p w:rsidR="00000000" w:rsidRDefault="00A228E1">
      <w:pPr>
        <w:ind w:firstLine="400"/>
        <w:jc w:val="both"/>
      </w:pPr>
      <w:r>
        <w:rPr>
          <w:rStyle w:val="s0"/>
        </w:rPr>
        <w:t xml:space="preserve">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w:t>
      </w:r>
      <w:r>
        <w:rPr>
          <w:rStyle w:val="s0"/>
        </w:rPr>
        <w:t>екса.</w:t>
      </w:r>
    </w:p>
    <w:p w:rsidR="00000000" w:rsidRDefault="00A228E1">
      <w:pPr>
        <w:ind w:firstLine="400"/>
        <w:jc w:val="both"/>
      </w:pPr>
      <w:r>
        <w:rPr>
          <w:rStyle w:val="s0"/>
        </w:rPr>
        <w:t xml:space="preserve">Передача лицевого счета налогоплательщика (налогового агента) в соответствии с настоящим подпунктом производится по основаниям, предусмотренным </w:t>
      </w:r>
      <w:hyperlink w:anchor="sub5630000" w:history="1">
        <w:r>
          <w:rPr>
            <w:rStyle w:val="a3"/>
          </w:rPr>
          <w:t>пунктом 1 статьи 563</w:t>
        </w:r>
      </w:hyperlink>
      <w:r>
        <w:rPr>
          <w:rStyle w:val="s0"/>
        </w:rPr>
        <w:t xml:space="preserve"> настоящего Кодекса;</w:t>
      </w:r>
    </w:p>
    <w:p w:rsidR="00000000" w:rsidRDefault="00A228E1">
      <w:pPr>
        <w:jc w:val="both"/>
      </w:pPr>
      <w:r>
        <w:rPr>
          <w:rStyle w:val="s3"/>
        </w:rPr>
        <w:t>В подпункт 2 внесены изменения в</w:t>
      </w:r>
      <w:r>
        <w:rPr>
          <w:rStyle w:val="s3"/>
        </w:rPr>
        <w:t xml:space="preserve"> соответствии с </w:t>
      </w:r>
      <w:hyperlink r:id="rId7464" w:anchor="sub_id=595" w:history="1">
        <w:r>
          <w:rPr>
            <w:rStyle w:val="a3"/>
            <w:i/>
            <w:iCs/>
          </w:rPr>
          <w:t>Законом</w:t>
        </w:r>
      </w:hyperlink>
      <w:r>
        <w:rPr>
          <w:rStyle w:val="s3"/>
        </w:rPr>
        <w:t xml:space="preserve"> РК от 21.07.11 г. № 467-IV (введены в действие с 1 января 2012 г.) (</w:t>
      </w:r>
      <w:hyperlink r:id="rId7465" w:anchor="sub_id=5950102" w:history="1">
        <w:r>
          <w:rPr>
            <w:rStyle w:val="a3"/>
            <w:i/>
            <w:iCs/>
          </w:rPr>
          <w:t>см. стар. ред.</w:t>
        </w:r>
      </w:hyperlink>
      <w:r>
        <w:rPr>
          <w:rStyle w:val="s3"/>
        </w:rPr>
        <w:t>)</w:t>
      </w:r>
    </w:p>
    <w:p w:rsidR="00000000" w:rsidRDefault="00A228E1">
      <w:pPr>
        <w:ind w:firstLine="400"/>
        <w:jc w:val="both"/>
      </w:pPr>
      <w:r>
        <w:rPr>
          <w:rStyle w:val="s0"/>
        </w:rPr>
        <w:t>2) при реорганизации юридического лица - на основании сведений Национального реестра бизнес-идентификационных номеров;</w:t>
      </w:r>
    </w:p>
    <w:p w:rsidR="00000000" w:rsidRDefault="00A228E1">
      <w:pPr>
        <w:jc w:val="both"/>
      </w:pPr>
      <w:r>
        <w:rPr>
          <w:rStyle w:val="s3"/>
        </w:rPr>
        <w:t xml:space="preserve">Пункт 1 дополнен подпунктом 2-1 в соответствии с </w:t>
      </w:r>
      <w:hyperlink r:id="rId7466" w:anchor="sub_id=595" w:history="1">
        <w:r>
          <w:rPr>
            <w:rStyle w:val="a3"/>
            <w:i/>
            <w:iCs/>
          </w:rPr>
          <w:t>Законом</w:t>
        </w:r>
      </w:hyperlink>
      <w:r>
        <w:rPr>
          <w:rStyle w:val="s3"/>
        </w:rPr>
        <w:t xml:space="preserve"> РК от 30.06.10 г. № 297-IV (введено в действие с 1 июля 2010 г.)</w:t>
      </w:r>
    </w:p>
    <w:p w:rsidR="00000000" w:rsidRDefault="00A228E1">
      <w:pPr>
        <w:ind w:firstLine="400"/>
        <w:jc w:val="both"/>
      </w:pPr>
      <w:r>
        <w:rPr>
          <w:rStyle w:val="s0"/>
        </w:rPr>
        <w:t>2-1) при переходе на порядок уплаты корпоративного подоходного налога и представления декларации по не</w:t>
      </w:r>
      <w:r>
        <w:rPr>
          <w:rStyle w:val="s0"/>
        </w:rPr>
        <w:t xml:space="preserve">му юридическим лицом-нерезидентом совокупно по группе постоянных учреждений в Республике Казахстан этого юридического лица-нерезидента через одно из его постоянных учреждений - на основании уведомления, предусмотренного </w:t>
      </w:r>
      <w:hyperlink w:anchor="sub2000000" w:history="1">
        <w:r>
          <w:rPr>
            <w:rStyle w:val="a3"/>
          </w:rPr>
          <w:t>пун</w:t>
        </w:r>
        <w:r>
          <w:rPr>
            <w:rStyle w:val="a3"/>
          </w:rPr>
          <w:t>ктом 1 статьи 200</w:t>
        </w:r>
      </w:hyperlink>
      <w:r>
        <w:rPr>
          <w:rStyle w:val="s0"/>
        </w:rPr>
        <w:t xml:space="preserve"> настоящего Кодекса;</w:t>
      </w:r>
    </w:p>
    <w:p w:rsidR="00000000" w:rsidRDefault="00A228E1">
      <w:pPr>
        <w:jc w:val="both"/>
      </w:pPr>
      <w:r>
        <w:rPr>
          <w:rStyle w:val="s3"/>
        </w:rPr>
        <w:t xml:space="preserve">В подпункт 3 внесены изменения в соответствии с </w:t>
      </w:r>
      <w:hyperlink r:id="rId7467" w:anchor="sub_id=595" w:history="1">
        <w:r>
          <w:rPr>
            <w:rStyle w:val="a3"/>
            <w:i/>
            <w:iCs/>
          </w:rPr>
          <w:t>Законом</w:t>
        </w:r>
      </w:hyperlink>
      <w:r>
        <w:rPr>
          <w:rStyle w:val="s3"/>
        </w:rPr>
        <w:t xml:space="preserve"> РК от 21.07.11 г. № 467-IV (введены в действие с 1 января 2012 г.) (</w:t>
      </w:r>
      <w:hyperlink r:id="rId7468" w:anchor="sub_id=5950103" w:history="1">
        <w:r>
          <w:rPr>
            <w:rStyle w:val="a3"/>
            <w:i/>
            <w:iCs/>
          </w:rPr>
          <w:t>см. стар. ред.</w:t>
        </w:r>
      </w:hyperlink>
      <w:r>
        <w:rPr>
          <w:rStyle w:val="s3"/>
        </w:rPr>
        <w:t>)</w:t>
      </w:r>
    </w:p>
    <w:p w:rsidR="00000000" w:rsidRDefault="00A228E1">
      <w:pPr>
        <w:ind w:firstLine="400"/>
        <w:jc w:val="both"/>
      </w:pPr>
      <w:r>
        <w:rPr>
          <w:rStyle w:val="s0"/>
        </w:rPr>
        <w:t>3) при снятии с учетной регистрации структурного подразделения юридического лица - на основании сведений Национального реестра бизнес-идентификационных номеров.</w:t>
      </w:r>
    </w:p>
    <w:p w:rsidR="00000000" w:rsidRDefault="00A228E1">
      <w:pPr>
        <w:ind w:firstLine="400"/>
        <w:jc w:val="both"/>
      </w:pPr>
      <w:r>
        <w:rPr>
          <w:rStyle w:val="s0"/>
        </w:rPr>
        <w:t>2. Пере</w:t>
      </w:r>
      <w:r>
        <w:rPr>
          <w:rStyle w:val="s0"/>
        </w:rPr>
        <w:t>дача лицевого счета налогоплательщика (налогового агента) из одного налогового органа в другой налоговый орган производится в течение десяти рабочих дней со дня возникновения оснований для передачи лицевого счета, предусмотренных пунктом 1 настоящей статьи</w:t>
      </w:r>
      <w:r>
        <w:rPr>
          <w:rStyle w:val="s0"/>
        </w:rPr>
        <w:t>.</w:t>
      </w:r>
    </w:p>
    <w:p w:rsidR="00000000" w:rsidRDefault="00A228E1">
      <w:pPr>
        <w:ind w:firstLine="400"/>
        <w:jc w:val="both"/>
      </w:pPr>
      <w:r>
        <w:rPr>
          <w:rStyle w:val="s0"/>
        </w:rPr>
        <w:t>3. Передача лицевого счета реорганизованного юридического лица в налоговый орган по месту регистрационного учета правопреемника (правопреемников) производится:</w:t>
      </w:r>
    </w:p>
    <w:p w:rsidR="00000000" w:rsidRDefault="00A228E1">
      <w:pPr>
        <w:ind w:firstLine="400"/>
        <w:jc w:val="both"/>
      </w:pPr>
      <w:r>
        <w:rPr>
          <w:rStyle w:val="s0"/>
        </w:rPr>
        <w:t xml:space="preserve">1) при слиянии, присоединении - на основании передаточного акта; </w:t>
      </w:r>
    </w:p>
    <w:p w:rsidR="00000000" w:rsidRDefault="00A228E1">
      <w:pPr>
        <w:ind w:firstLine="400"/>
        <w:jc w:val="both"/>
      </w:pPr>
      <w:r>
        <w:rPr>
          <w:rStyle w:val="s0"/>
        </w:rPr>
        <w:t>2) при разделении, выделении - на основании разделительного баланса.</w:t>
      </w:r>
    </w:p>
    <w:p w:rsidR="00000000" w:rsidRDefault="00A228E1">
      <w:pPr>
        <w:ind w:firstLine="400"/>
        <w:jc w:val="both"/>
      </w:pPr>
      <w:r>
        <w:rPr>
          <w:rStyle w:val="s0"/>
        </w:rPr>
        <w:t>Передача лицевого счета реорганизованного юридического лица при реорганизации юридического лица путем разделения производится после завершения налоговой проверки и отражения результатов н</w:t>
      </w:r>
      <w:r>
        <w:rPr>
          <w:rStyle w:val="s0"/>
        </w:rPr>
        <w:t>алоговой проверки на лицевом счете реорганизованного юридического лица.</w:t>
      </w:r>
    </w:p>
    <w:p w:rsidR="00000000" w:rsidRDefault="00A228E1">
      <w:pPr>
        <w:jc w:val="both"/>
      </w:pPr>
      <w:r>
        <w:rPr>
          <w:rStyle w:val="s3"/>
        </w:rPr>
        <w:t xml:space="preserve">В пункт 4 внесены изменения в соответствии с </w:t>
      </w:r>
      <w:hyperlink r:id="rId7469" w:anchor="sub_id=595" w:history="1">
        <w:r>
          <w:rPr>
            <w:rStyle w:val="a3"/>
            <w:i/>
            <w:iCs/>
          </w:rPr>
          <w:t>Законом</w:t>
        </w:r>
      </w:hyperlink>
      <w:r>
        <w:rPr>
          <w:rStyle w:val="s3"/>
        </w:rPr>
        <w:t xml:space="preserve"> РК от 21.07.11 г. № 467-IV (введены в действие с 1</w:t>
      </w:r>
      <w:r>
        <w:rPr>
          <w:rStyle w:val="s3"/>
        </w:rPr>
        <w:t xml:space="preserve"> января 2012 г.) (</w:t>
      </w:r>
      <w:hyperlink r:id="rId7470" w:anchor="sub_id=5950400" w:history="1">
        <w:r>
          <w:rPr>
            <w:rStyle w:val="a3"/>
            <w:i/>
            <w:iCs/>
          </w:rPr>
          <w:t>см. стар. ред.</w:t>
        </w:r>
      </w:hyperlink>
      <w:r>
        <w:rPr>
          <w:rStyle w:val="s3"/>
        </w:rPr>
        <w:t>)</w:t>
      </w:r>
    </w:p>
    <w:p w:rsidR="00000000" w:rsidRDefault="00A228E1">
      <w:pPr>
        <w:ind w:firstLine="400"/>
        <w:jc w:val="both"/>
      </w:pPr>
      <w:r>
        <w:rPr>
          <w:rStyle w:val="s0"/>
        </w:rPr>
        <w:t xml:space="preserve">4. Передача лицевого счета структурного подразделения юридического лица осуществляется в налоговый орган по месту регистрационного учета </w:t>
      </w:r>
      <w:r>
        <w:rPr>
          <w:rStyle w:val="s0"/>
        </w:rPr>
        <w:t xml:space="preserve">юридического лица на основании сведений Национального реестра бизнес-идентификационных номеров. </w:t>
      </w:r>
    </w:p>
    <w:p w:rsidR="00000000" w:rsidRDefault="00A228E1">
      <w:pPr>
        <w:ind w:firstLine="400"/>
        <w:jc w:val="both"/>
      </w:pPr>
      <w:r>
        <w:rPr>
          <w:rStyle w:val="s0"/>
        </w:rPr>
        <w:t xml:space="preserve">5. Лицевой счет передается за период с начала текущего года до даты его закрытия в передающем налоговом органе, а также за предыдущие пять лет. </w:t>
      </w:r>
    </w:p>
    <w:p w:rsidR="00000000" w:rsidRDefault="00A228E1">
      <w:pPr>
        <w:jc w:val="both"/>
      </w:pPr>
      <w:r>
        <w:rPr>
          <w:rStyle w:val="s3"/>
        </w:rPr>
        <w:t xml:space="preserve">См. изменения </w:t>
      </w:r>
      <w:r>
        <w:rPr>
          <w:rStyle w:val="s3"/>
        </w:rPr>
        <w:t xml:space="preserve">в пункт 6 - </w:t>
      </w:r>
      <w:hyperlink r:id="rId7471"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6. В течение десяти рабочих дней после передачи лицевого счета налогоплательщика (налогово</w:t>
      </w:r>
      <w:r>
        <w:rPr>
          <w:rStyle w:val="s0"/>
        </w:rPr>
        <w:t>го агента) документы налогоплательщика (налогового агента), связанные с исполнением налогового обязательства, а также обязанности по исчислению, удержанию и перечислению обязательных пенсионных взносов, обязательных профессиональных пенсионных взносов и уп</w:t>
      </w:r>
      <w:r>
        <w:rPr>
          <w:rStyle w:val="s0"/>
        </w:rPr>
        <w:t>лате социальных отчислений, передаются на бумажном носителе в налоговый орган, в который передан лицевой счет.</w:t>
      </w:r>
    </w:p>
    <w:p w:rsidR="00000000" w:rsidRDefault="00A228E1">
      <w:pPr>
        <w:jc w:val="both"/>
      </w:pPr>
      <w:hyperlink r:id="rId7472"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965" w:name="SUB5960000"/>
      <w:bookmarkEnd w:id="965"/>
      <w:r>
        <w:rPr>
          <w:rStyle w:val="s3"/>
        </w:rPr>
        <w:t xml:space="preserve">Статья 596 изложена в редакции </w:t>
      </w:r>
      <w:hyperlink r:id="rId7473" w:anchor="sub_id=596" w:history="1">
        <w:r>
          <w:rPr>
            <w:rStyle w:val="a3"/>
            <w:i/>
            <w:iCs/>
          </w:rPr>
          <w:t>Закона</w:t>
        </w:r>
      </w:hyperlink>
      <w:r>
        <w:rPr>
          <w:rStyle w:val="s3"/>
        </w:rPr>
        <w:t xml:space="preserve"> РК от 30.12.09 г. № 234-IV (введено в действие с 1 января 2010 г.) (</w:t>
      </w:r>
      <w:hyperlink r:id="rId7474" w:anchor="sub_id=5960000" w:history="1">
        <w:r>
          <w:rPr>
            <w:rStyle w:val="a3"/>
            <w:i/>
            <w:iCs/>
          </w:rPr>
          <w:t>см. стар. ред.</w:t>
        </w:r>
      </w:hyperlink>
      <w:r>
        <w:rPr>
          <w:rStyle w:val="s3"/>
        </w:rPr>
        <w:t>)</w:t>
      </w:r>
    </w:p>
    <w:p w:rsidR="00000000" w:rsidRDefault="00A228E1">
      <w:pPr>
        <w:ind w:left="1200" w:hanging="800"/>
        <w:jc w:val="both"/>
      </w:pPr>
      <w:r>
        <w:rPr>
          <w:rStyle w:val="s1"/>
        </w:rPr>
        <w:t xml:space="preserve">Статья 596. Прекращение обязательства по </w:t>
      </w:r>
      <w:r>
        <w:rPr>
          <w:rStyle w:val="s1"/>
        </w:rPr>
        <w:t>уплате штрафа в силу истечения срока давности исполнения постановления</w:t>
      </w:r>
    </w:p>
    <w:p w:rsidR="00000000" w:rsidRDefault="00A228E1">
      <w:pPr>
        <w:ind w:firstLine="400"/>
        <w:jc w:val="both"/>
      </w:pPr>
      <w:r>
        <w:rPr>
          <w:rStyle w:val="s0"/>
        </w:rPr>
        <w:t>Сумма штрафа по постановлению о наложении административного взыскания за правонарушения в области налогообложения, а также законодательства Республики Казахстан о пенсионном обеспечении</w:t>
      </w:r>
      <w:r>
        <w:rPr>
          <w:rStyle w:val="s0"/>
        </w:rPr>
        <w:t>, об обязательном социальном страховании, исполнение которого невозможно в силу истечения срока давности исполнения постановления, установленного законодательством Республики Казахстан, подлежит списанию налоговым органом с лицевого счета налогоплательщика</w:t>
      </w:r>
      <w:r>
        <w:rPr>
          <w:rStyle w:val="s0"/>
        </w:rPr>
        <w:t xml:space="preserve"> (налогового агента) на основании решения налогового органа.</w:t>
      </w:r>
    </w:p>
    <w:p w:rsidR="00000000" w:rsidRDefault="00A228E1">
      <w:pPr>
        <w:jc w:val="both"/>
      </w:pPr>
      <w:hyperlink r:id="rId7475"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966" w:name="SUB5970000"/>
      <w:bookmarkEnd w:id="966"/>
      <w:r>
        <w:rPr>
          <w:rStyle w:val="s1"/>
        </w:rPr>
        <w:t>Статья 597. Закрытие лицевого счета налогоплательщика (налогового агента)</w:t>
      </w:r>
    </w:p>
    <w:p w:rsidR="00000000" w:rsidRDefault="00A228E1">
      <w:pPr>
        <w:ind w:firstLine="400"/>
        <w:jc w:val="both"/>
      </w:pPr>
      <w:r>
        <w:rPr>
          <w:rStyle w:val="s0"/>
        </w:rPr>
        <w:t>Закрытие лицевого счета налогоплательщика (налоговог</w:t>
      </w:r>
      <w:r>
        <w:rPr>
          <w:rStyle w:val="s0"/>
        </w:rPr>
        <w:t>о агента) производится в следующем порядке:</w:t>
      </w:r>
    </w:p>
    <w:p w:rsidR="00000000" w:rsidRDefault="00A228E1">
      <w:pPr>
        <w:jc w:val="both"/>
      </w:pPr>
      <w:r>
        <w:rPr>
          <w:rStyle w:val="s3"/>
        </w:rPr>
        <w:t xml:space="preserve">Подпункт 1 изложен в редакции </w:t>
      </w:r>
      <w:hyperlink r:id="rId7476" w:anchor="sub_id=7597" w:history="1">
        <w:r>
          <w:rPr>
            <w:rStyle w:val="a3"/>
            <w:i/>
            <w:iCs/>
          </w:rPr>
          <w:t>Закона</w:t>
        </w:r>
      </w:hyperlink>
      <w:r>
        <w:rPr>
          <w:rStyle w:val="s3"/>
        </w:rPr>
        <w:t xml:space="preserve"> РК от 24.12.12 г. № 60-V (</w:t>
      </w:r>
      <w:hyperlink r:id="rId7477" w:anchor="sub_id=5970000" w:history="1">
        <w:r>
          <w:rPr>
            <w:rStyle w:val="a3"/>
            <w:i/>
            <w:iCs/>
          </w:rPr>
          <w:t>см. стар. ред.</w:t>
        </w:r>
      </w:hyperlink>
      <w:r>
        <w:rPr>
          <w:rStyle w:val="s3"/>
        </w:rPr>
        <w:t>)</w:t>
      </w:r>
    </w:p>
    <w:p w:rsidR="00000000" w:rsidRDefault="00A228E1">
      <w:pPr>
        <w:ind w:firstLine="400"/>
        <w:jc w:val="both"/>
      </w:pPr>
      <w:r>
        <w:rPr>
          <w:rStyle w:val="s0"/>
        </w:rPr>
        <w:t>1) юридического лица, структурного подразделения - при исключении юридического лица из Национального реестра бизнес-идентификационных номеров и снятии с учетной регистрации структурного подразделения.</w:t>
      </w:r>
    </w:p>
    <w:p w:rsidR="00000000" w:rsidRDefault="00A228E1">
      <w:pPr>
        <w:ind w:firstLine="400"/>
        <w:jc w:val="both"/>
      </w:pPr>
      <w:r>
        <w:rPr>
          <w:rStyle w:val="s0"/>
        </w:rPr>
        <w:t>Закрытие лицевого сче</w:t>
      </w:r>
      <w:r>
        <w:rPr>
          <w:rStyle w:val="s0"/>
        </w:rPr>
        <w:t>та такого налогоплательщика (налогового агента) производится на основании сведений уполномоченного государственного органа;</w:t>
      </w:r>
    </w:p>
    <w:p w:rsidR="00000000" w:rsidRDefault="00A228E1">
      <w:pPr>
        <w:ind w:firstLine="400"/>
        <w:jc w:val="both"/>
      </w:pPr>
      <w:r>
        <w:rPr>
          <w:rStyle w:val="s0"/>
        </w:rPr>
        <w:t>2) индивидуального предпринимателя - при снятии с регистрационного учета в качестве индивидуального предпринимателя.</w:t>
      </w:r>
    </w:p>
    <w:p w:rsidR="00000000" w:rsidRDefault="00A228E1">
      <w:pPr>
        <w:ind w:firstLine="400"/>
        <w:jc w:val="both"/>
      </w:pPr>
      <w:r>
        <w:rPr>
          <w:rStyle w:val="s0"/>
        </w:rPr>
        <w:t>Закрытие лицевого счета такого индивидуального предпринимателя производится на основании налогового заявления о снятии с регистрационного учета в качестве индивидуального предпринимателя;</w:t>
      </w:r>
    </w:p>
    <w:p w:rsidR="00000000" w:rsidRDefault="00A228E1">
      <w:pPr>
        <w:jc w:val="both"/>
      </w:pPr>
      <w:r>
        <w:rPr>
          <w:rStyle w:val="s3"/>
        </w:rPr>
        <w:t xml:space="preserve">В подпункт 3 внесены изменения в соответствии с </w:t>
      </w:r>
      <w:hyperlink r:id="rId7478" w:anchor="sub_id=597"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479" w:history="1">
        <w:r>
          <w:rPr>
            <w:rStyle w:val="a3"/>
            <w:i/>
            <w:iCs/>
          </w:rPr>
          <w:t>опубликования</w:t>
        </w:r>
      </w:hyperlink>
      <w:r>
        <w:rPr>
          <w:rStyle w:val="s3"/>
        </w:rPr>
        <w:t>) (</w:t>
      </w:r>
      <w:hyperlink r:id="rId7480" w:anchor="sub_id=5970000" w:history="1">
        <w:r>
          <w:rPr>
            <w:rStyle w:val="a3"/>
            <w:i/>
            <w:iCs/>
          </w:rPr>
          <w:t>см. стар. ред.</w:t>
        </w:r>
      </w:hyperlink>
      <w:r>
        <w:rPr>
          <w:rStyle w:val="s3"/>
        </w:rPr>
        <w:t xml:space="preserve">); изложен в редакции </w:t>
      </w:r>
      <w:hyperlink r:id="rId7481" w:anchor="sub_id=597" w:history="1">
        <w:r>
          <w:rPr>
            <w:rStyle w:val="a3"/>
            <w:i/>
            <w:iCs/>
          </w:rPr>
          <w:t>Закона</w:t>
        </w:r>
      </w:hyperlink>
      <w:r>
        <w:rPr>
          <w:rStyle w:val="s3"/>
        </w:rPr>
        <w:t xml:space="preserve"> РК от 28.11.14 г. № 257-V (введено в действие с 1</w:t>
      </w:r>
      <w:r>
        <w:rPr>
          <w:rStyle w:val="s3"/>
        </w:rPr>
        <w:t xml:space="preserve"> января 2015 г.) (</w:t>
      </w:r>
      <w:hyperlink r:id="rId7482" w:anchor="sub_id=5970000" w:history="1">
        <w:r>
          <w:rPr>
            <w:rStyle w:val="a3"/>
            <w:i/>
            <w:iCs/>
          </w:rPr>
          <w:t>см. стар. ред.</w:t>
        </w:r>
      </w:hyperlink>
      <w:r>
        <w:rPr>
          <w:rStyle w:val="s3"/>
        </w:rPr>
        <w:t>)</w:t>
      </w:r>
    </w:p>
    <w:p w:rsidR="00000000" w:rsidRDefault="00A228E1">
      <w:pPr>
        <w:ind w:firstLine="400"/>
        <w:jc w:val="both"/>
      </w:pPr>
      <w:r>
        <w:rPr>
          <w:rStyle w:val="s0"/>
        </w:rPr>
        <w:t>3) частного нотариуса, частного судебного исполнителя, адвоката, профессионального медиатора - при снятии с регистрационного учета в каче</w:t>
      </w:r>
      <w:r>
        <w:rPr>
          <w:rStyle w:val="s0"/>
        </w:rPr>
        <w:t>стве частного нотариуса, частного судебного исполнителя, адвоката, профессионального медиатора.</w:t>
      </w:r>
    </w:p>
    <w:p w:rsidR="00000000" w:rsidRDefault="00A228E1">
      <w:pPr>
        <w:ind w:firstLine="400"/>
        <w:jc w:val="both"/>
      </w:pPr>
      <w:r>
        <w:rPr>
          <w:rStyle w:val="s0"/>
        </w:rPr>
        <w:t>Закрытие лицевого счета частного нотариуса, частного судебного исполнителя, адвоката, профессионального медиатора производится на основании налогового заявления</w:t>
      </w:r>
      <w:r>
        <w:rPr>
          <w:rStyle w:val="s0"/>
        </w:rPr>
        <w:t xml:space="preserve"> о снятии с регистрационного учета в качестве частного нотариуса, частного судебного исполнителя, адвоката, профессионального медиатора;</w:t>
      </w:r>
    </w:p>
    <w:p w:rsidR="00000000" w:rsidRDefault="00A228E1">
      <w:pPr>
        <w:ind w:firstLine="400"/>
        <w:jc w:val="both"/>
      </w:pPr>
      <w:r>
        <w:rPr>
          <w:rStyle w:val="s0"/>
        </w:rPr>
        <w:t>4) юридического лица-нерезидента, осуществляющего деятельность в Республике Казахстан через постоянное учреждение без о</w:t>
      </w:r>
      <w:r>
        <w:rPr>
          <w:rStyle w:val="s0"/>
        </w:rPr>
        <w:t xml:space="preserve">ткрытия филиала, представительства, нерезидента, осуществляющего деятельность через зависимого агента или являющегося налоговым агентом, - по основаниям, предусмотренным </w:t>
      </w:r>
      <w:hyperlink w:anchor="sub5640000" w:history="1">
        <w:r>
          <w:rPr>
            <w:rStyle w:val="a3"/>
          </w:rPr>
          <w:t>пунктом 1 статьи 564</w:t>
        </w:r>
      </w:hyperlink>
      <w:r>
        <w:rPr>
          <w:rStyle w:val="s0"/>
        </w:rPr>
        <w:t xml:space="preserve"> настоящего Кодекса;</w:t>
      </w:r>
    </w:p>
    <w:p w:rsidR="00000000" w:rsidRDefault="00A228E1">
      <w:pPr>
        <w:ind w:firstLine="400"/>
        <w:jc w:val="both"/>
      </w:pPr>
      <w:r>
        <w:rPr>
          <w:rStyle w:val="s0"/>
        </w:rPr>
        <w:t>5) физическо</w:t>
      </w:r>
      <w:r>
        <w:rPr>
          <w:rStyle w:val="s0"/>
        </w:rPr>
        <w:t>го лица:</w:t>
      </w:r>
    </w:p>
    <w:p w:rsidR="00000000" w:rsidRDefault="00A228E1">
      <w:pPr>
        <w:ind w:firstLine="400"/>
        <w:jc w:val="both"/>
      </w:pPr>
      <w:r>
        <w:rPr>
          <w:rStyle w:val="s0"/>
        </w:rPr>
        <w:t>при прекращении прав на объекты налогообложения и (или) объекты, связанные с налогообложением, - на основании сведений уполномоченных государственных органов или налогового заявления о снятии с регистрационного учета объектов налогообложения и (ил</w:t>
      </w:r>
      <w:r>
        <w:rPr>
          <w:rStyle w:val="s0"/>
        </w:rPr>
        <w:t>и) объектов, связанных с налогообложением, с приложением подтверждающих документов;</w:t>
      </w:r>
    </w:p>
    <w:p w:rsidR="00000000" w:rsidRDefault="00A228E1">
      <w:pPr>
        <w:ind w:firstLine="400"/>
        <w:jc w:val="both"/>
      </w:pPr>
      <w:r>
        <w:rPr>
          <w:rStyle w:val="s0"/>
        </w:rPr>
        <w:t>при выезде из Республики Казахстан на постоянное место жительства - на основании сведений уполномоченного государственного органа в случае отсутствия неисполненных налоговы</w:t>
      </w:r>
      <w:r>
        <w:rPr>
          <w:rStyle w:val="s0"/>
        </w:rPr>
        <w:t>х обязательств;</w:t>
      </w:r>
    </w:p>
    <w:p w:rsidR="00000000" w:rsidRDefault="00A228E1">
      <w:pPr>
        <w:ind w:firstLine="400"/>
        <w:jc w:val="both"/>
      </w:pPr>
      <w:r>
        <w:rPr>
          <w:rStyle w:val="s0"/>
        </w:rPr>
        <w:t xml:space="preserve">по причине смерти или объявления его умершим согласно вступившему в силу решению суда - на основании сведений уполномоченных государственных органов. </w:t>
      </w:r>
    </w:p>
    <w:p w:rsidR="00000000" w:rsidRDefault="00A228E1">
      <w:pPr>
        <w:ind w:firstLine="400"/>
        <w:jc w:val="both"/>
      </w:pPr>
      <w:r>
        <w:rPr>
          <w:rStyle w:val="s0"/>
        </w:rPr>
        <w:t>По окончании текущего года после подведения итогов исчисленных, начисленных, уменьшенных,</w:t>
      </w:r>
      <w:r>
        <w:rPr>
          <w:rStyle w:val="s0"/>
        </w:rPr>
        <w:t xml:space="preserve"> уплаченных, зачтенных, возвращенных сумм сальдо расчетов переносится в лицевой счет предстоящего года.</w:t>
      </w:r>
    </w:p>
    <w:p w:rsidR="00000000" w:rsidRDefault="00A228E1">
      <w:pPr>
        <w:ind w:firstLine="400"/>
        <w:jc w:val="both"/>
      </w:pPr>
      <w:r>
        <w:t> </w:t>
      </w:r>
    </w:p>
    <w:p w:rsidR="00000000" w:rsidRDefault="00A228E1">
      <w:pPr>
        <w:jc w:val="both"/>
      </w:pPr>
      <w:bookmarkStart w:id="967" w:name="SUB5980000"/>
      <w:bookmarkEnd w:id="967"/>
      <w:r>
        <w:rPr>
          <w:rStyle w:val="s3"/>
        </w:rPr>
        <w:t xml:space="preserve">В статью 598 внесены изменения в соответствии с </w:t>
      </w:r>
      <w:hyperlink r:id="rId7483" w:anchor="sub_id=598" w:history="1">
        <w:r>
          <w:rPr>
            <w:rStyle w:val="a3"/>
            <w:i/>
            <w:iCs/>
          </w:rPr>
          <w:t>Законом</w:t>
        </w:r>
      </w:hyperlink>
      <w:r>
        <w:rPr>
          <w:rStyle w:val="s3"/>
        </w:rPr>
        <w:t xml:space="preserve"> РК от 30.12.0</w:t>
      </w:r>
      <w:r>
        <w:rPr>
          <w:rStyle w:val="s3"/>
        </w:rPr>
        <w:t>9 г. № 234-IV (введены в действие с 1 января 2009 г.) (</w:t>
      </w:r>
      <w:hyperlink r:id="rId7484" w:anchor="sub_id=5980000" w:history="1">
        <w:r>
          <w:rPr>
            <w:rStyle w:val="a3"/>
            <w:i/>
            <w:iCs/>
          </w:rPr>
          <w:t>см. стар. ред.</w:t>
        </w:r>
      </w:hyperlink>
      <w:r>
        <w:rPr>
          <w:rStyle w:val="s3"/>
        </w:rPr>
        <w:t xml:space="preserve">); </w:t>
      </w:r>
      <w:hyperlink r:id="rId7485" w:anchor="sub_id=598" w:history="1">
        <w:r>
          <w:rPr>
            <w:rStyle w:val="a3"/>
            <w:i/>
            <w:iCs/>
          </w:rPr>
          <w:t>Законом</w:t>
        </w:r>
      </w:hyperlink>
      <w:r>
        <w:rPr>
          <w:rStyle w:val="s3"/>
        </w:rPr>
        <w:t xml:space="preserve"> РК от 21.0</w:t>
      </w:r>
      <w:r>
        <w:rPr>
          <w:rStyle w:val="s3"/>
        </w:rPr>
        <w:t>7.11 г. № 467-IV (введено в действие с 1 июля 2011 г., часть 2 введена в действие 1 января 2012 г.) (</w:t>
      </w:r>
      <w:hyperlink r:id="rId7486" w:anchor="sub_id=5980000" w:history="1">
        <w:r>
          <w:rPr>
            <w:rStyle w:val="a3"/>
            <w:i/>
            <w:iCs/>
          </w:rPr>
          <w:t>см. стар. ред.</w:t>
        </w:r>
      </w:hyperlink>
      <w:r>
        <w:rPr>
          <w:rStyle w:val="s3"/>
        </w:rPr>
        <w:t xml:space="preserve">); изложена в редакции </w:t>
      </w:r>
      <w:hyperlink r:id="rId7487" w:anchor="sub_id=7598" w:history="1">
        <w:r>
          <w:rPr>
            <w:rStyle w:val="a3"/>
            <w:i/>
            <w:iCs/>
          </w:rPr>
          <w:t>Закона</w:t>
        </w:r>
      </w:hyperlink>
      <w:r>
        <w:rPr>
          <w:rStyle w:val="s3"/>
        </w:rPr>
        <w:t xml:space="preserve"> РК от 24.12.12 г. № 60-V (</w:t>
      </w:r>
      <w:hyperlink r:id="rId7488" w:anchor="sub_id=5980000" w:history="1">
        <w:r>
          <w:rPr>
            <w:rStyle w:val="a3"/>
            <w:i/>
            <w:iCs/>
          </w:rPr>
          <w:t>см. стар. ред.</w:t>
        </w:r>
      </w:hyperlink>
      <w:r>
        <w:rPr>
          <w:rStyle w:val="s3"/>
        </w:rPr>
        <w:t xml:space="preserve">); </w:t>
      </w:r>
      <w:hyperlink r:id="rId7489" w:anchor="sub_id=304" w:history="1">
        <w:r>
          <w:rPr>
            <w:rStyle w:val="a3"/>
            <w:i/>
            <w:iCs/>
          </w:rPr>
          <w:t>Законом</w:t>
        </w:r>
      </w:hyperlink>
      <w:r>
        <w:rPr>
          <w:rStyle w:val="s3"/>
        </w:rPr>
        <w:t xml:space="preserve"> РК от 08.01.13 г. № 64-V (введено в действие с 1 января 2013 г.) (</w:t>
      </w:r>
      <w:hyperlink r:id="rId7490" w:anchor="sub_id=5980000" w:history="1">
        <w:r>
          <w:rPr>
            <w:rStyle w:val="a3"/>
            <w:i/>
            <w:iCs/>
          </w:rPr>
          <w:t>см. стар. ред.</w:t>
        </w:r>
      </w:hyperlink>
      <w:r>
        <w:rPr>
          <w:rStyle w:val="s3"/>
        </w:rPr>
        <w:t>);</w:t>
      </w:r>
      <w:r>
        <w:rPr>
          <w:rStyle w:val="s3"/>
        </w:rPr>
        <w:t xml:space="preserve"> </w:t>
      </w:r>
      <w:hyperlink r:id="rId7491" w:anchor="sub_id=906" w:history="1">
        <w:r>
          <w:rPr>
            <w:rStyle w:val="a3"/>
            <w:i/>
            <w:iCs/>
          </w:rPr>
          <w:t>Законом</w:t>
        </w:r>
      </w:hyperlink>
      <w:r>
        <w:rPr>
          <w:rStyle w:val="s3"/>
        </w:rPr>
        <w:t xml:space="preserve"> РК от 13.06.13 г. № 102-V (</w:t>
      </w:r>
      <w:hyperlink r:id="rId7492" w:anchor="sub_id=5980201" w:history="1">
        <w:r>
          <w:rPr>
            <w:rStyle w:val="a3"/>
            <w:i/>
            <w:iCs/>
          </w:rPr>
          <w:t>см. стар. ред.</w:t>
        </w:r>
      </w:hyperlink>
      <w:r>
        <w:rPr>
          <w:rStyle w:val="s3"/>
        </w:rPr>
        <w:t xml:space="preserve">); </w:t>
      </w:r>
      <w:hyperlink r:id="rId7493" w:anchor="sub_id=598" w:history="1">
        <w:r>
          <w:rPr>
            <w:rStyle w:val="a3"/>
            <w:i/>
            <w:iCs/>
          </w:rPr>
          <w:t>Законом</w:t>
        </w:r>
      </w:hyperlink>
      <w:r>
        <w:rPr>
          <w:rStyle w:val="s3"/>
        </w:rPr>
        <w:t xml:space="preserve"> РК от 03.07.13 г. № 121-V (введено в действие с 1 января 2013 г.) </w:t>
      </w:r>
      <w:hyperlink r:id="rId7494" w:history="1">
        <w:r>
          <w:rPr>
            <w:rStyle w:val="a3"/>
            <w:rFonts w:ascii="Wingdings" w:hAnsi="Wingdings"/>
            <w:i/>
            <w:iCs/>
          </w:rPr>
          <w:t>+</w:t>
        </w:r>
      </w:hyperlink>
      <w:r>
        <w:rPr>
          <w:rStyle w:val="s3"/>
        </w:rPr>
        <w:t xml:space="preserve"> (</w:t>
      </w:r>
      <w:hyperlink r:id="rId7495" w:anchor="sub_id=5980000" w:history="1">
        <w:r>
          <w:rPr>
            <w:rStyle w:val="a3"/>
            <w:i/>
            <w:iCs/>
          </w:rPr>
          <w:t>см. стар. ред.</w:t>
        </w:r>
      </w:hyperlink>
      <w:r>
        <w:rPr>
          <w:rStyle w:val="s3"/>
        </w:rPr>
        <w:t xml:space="preserve">); </w:t>
      </w:r>
      <w:hyperlink r:id="rId7496" w:anchor="sub_id=598" w:history="1">
        <w:r>
          <w:rPr>
            <w:rStyle w:val="a3"/>
            <w:i/>
            <w:iCs/>
          </w:rPr>
          <w:t>Законом</w:t>
        </w:r>
      </w:hyperlink>
      <w:r>
        <w:rPr>
          <w:rStyle w:val="s3"/>
        </w:rPr>
        <w:t xml:space="preserve"> РК от 05.12.13 г. № 152-V (введено в действие с 1 января 2014 г.) (</w:t>
      </w:r>
      <w:hyperlink r:id="rId7497" w:anchor="sub_id=5980800" w:history="1">
        <w:r>
          <w:rPr>
            <w:rStyle w:val="a3"/>
            <w:i/>
            <w:iCs/>
          </w:rPr>
          <w:t>см. стар. ред.</w:t>
        </w:r>
      </w:hyperlink>
      <w:r>
        <w:rPr>
          <w:rStyle w:val="s3"/>
        </w:rPr>
        <w:t xml:space="preserve">); изложена в редакции </w:t>
      </w:r>
      <w:hyperlink r:id="rId7498" w:anchor="sub_id=598" w:history="1">
        <w:r>
          <w:rPr>
            <w:rStyle w:val="a3"/>
            <w:i/>
            <w:iCs/>
          </w:rPr>
          <w:t>Закона</w:t>
        </w:r>
      </w:hyperlink>
      <w:r>
        <w:rPr>
          <w:rStyle w:val="s3"/>
        </w:rPr>
        <w:t xml:space="preserve"> РК от 16.05.14 г. № 203-V </w:t>
      </w:r>
      <w:hyperlink r:id="rId7499" w:history="1">
        <w:r>
          <w:rPr>
            <w:rStyle w:val="a3"/>
            <w:rFonts w:ascii="Wingdings" w:hAnsi="Wingdings"/>
            <w:i/>
            <w:iCs/>
          </w:rPr>
          <w:t>+</w:t>
        </w:r>
      </w:hyperlink>
      <w:r>
        <w:rPr>
          <w:rStyle w:val="s3"/>
        </w:rPr>
        <w:t xml:space="preserve"> (введено в действие п</w:t>
      </w:r>
      <w:r>
        <w:rPr>
          <w:rStyle w:val="s3"/>
        </w:rPr>
        <w:t xml:space="preserve">о истечении шести месяцев после дня его первого официального </w:t>
      </w:r>
      <w:hyperlink r:id="rId7500" w:history="1">
        <w:r>
          <w:rPr>
            <w:rStyle w:val="a3"/>
            <w:i/>
            <w:iCs/>
          </w:rPr>
          <w:t>опубликования</w:t>
        </w:r>
      </w:hyperlink>
      <w:r>
        <w:rPr>
          <w:rStyle w:val="s3"/>
        </w:rPr>
        <w:t>) (</w:t>
      </w:r>
      <w:hyperlink r:id="rId7501" w:anchor="sub_id=5980000" w:history="1">
        <w:r>
          <w:rPr>
            <w:rStyle w:val="a3"/>
            <w:i/>
            <w:iCs/>
          </w:rPr>
          <w:t>см. стар. ред.</w:t>
        </w:r>
      </w:hyperlink>
      <w:r>
        <w:rPr>
          <w:rStyle w:val="s3"/>
        </w:rPr>
        <w:t>)</w:t>
      </w:r>
    </w:p>
    <w:p w:rsidR="00000000" w:rsidRDefault="00A228E1">
      <w:pPr>
        <w:jc w:val="both"/>
      </w:pPr>
      <w:r>
        <w:rPr>
          <w:rStyle w:val="s3"/>
        </w:rPr>
        <w:t>См. изменения</w:t>
      </w:r>
      <w:r>
        <w:rPr>
          <w:rStyle w:val="s3"/>
        </w:rPr>
        <w:t xml:space="preserve"> в статью 598 - </w:t>
      </w:r>
      <w:hyperlink r:id="rId7502"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left="1200" w:hanging="800"/>
        <w:jc w:val="both"/>
      </w:pPr>
      <w:r>
        <w:rPr>
          <w:rStyle w:val="s1"/>
        </w:rPr>
        <w:t>Статья 598. Порядок представления сведений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A228E1">
      <w:pPr>
        <w:ind w:firstLine="400"/>
        <w:jc w:val="both"/>
      </w:pPr>
      <w:r>
        <w:rPr>
          <w:rStyle w:val="s0"/>
        </w:rPr>
        <w:t>1. Налогоплательщик (налоговый агент) вп</w:t>
      </w:r>
      <w:r>
        <w:rPr>
          <w:rStyle w:val="s0"/>
        </w:rPr>
        <w:t>раве подать запрос в налоговый орган по месту регистрационного учета через веб-портал «электронного правительства»; веб-приложение информационных систем налоговых органов; центр обслуживания населения для получения сведений об отсутствии (наличии) налогово</w:t>
      </w:r>
      <w:r>
        <w:rPr>
          <w:rStyle w:val="s0"/>
        </w:rPr>
        <w:t>й задолженности, задолженности по обязательным пенсионным взносам, обязательным профессиональным пенсионным взносам и социальным отчислениям (в целях настоящей статьи - сведения об отсутствии (наличии) задолженности).</w:t>
      </w:r>
    </w:p>
    <w:p w:rsidR="00000000" w:rsidRDefault="00A228E1">
      <w:pPr>
        <w:ind w:firstLine="400"/>
        <w:jc w:val="both"/>
      </w:pPr>
      <w:r>
        <w:rPr>
          <w:rStyle w:val="s0"/>
        </w:rPr>
        <w:t>2. Налоговый орган передает в электрон</w:t>
      </w:r>
      <w:r>
        <w:rPr>
          <w:rStyle w:val="s0"/>
        </w:rPr>
        <w:t>ном виде сведения об отсутствии (наличии) задолженности:</w:t>
      </w:r>
    </w:p>
    <w:p w:rsidR="00000000" w:rsidRDefault="00A228E1">
      <w:pPr>
        <w:ind w:firstLine="400"/>
        <w:jc w:val="both"/>
      </w:pPr>
      <w:r>
        <w:rPr>
          <w:rStyle w:val="s0"/>
        </w:rPr>
        <w:t>1) уполномоченному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w:t>
      </w:r>
      <w:r>
        <w:rPr>
          <w:rStyle w:val="s0"/>
        </w:rPr>
        <w:t xml:space="preserve"> регистрацию, перерегистрацию, снятие с учетной регистрации структурных подразделений, - на основании сведений Национального реестра бизнес-идентификационных номеров;</w:t>
      </w:r>
    </w:p>
    <w:p w:rsidR="00000000" w:rsidRDefault="00A228E1">
      <w:pPr>
        <w:ind w:firstLine="400"/>
        <w:jc w:val="both"/>
      </w:pPr>
      <w:r>
        <w:rPr>
          <w:rStyle w:val="s0"/>
        </w:rPr>
        <w:t>2) государственным органам и (или) лицам, предоставление которым таких сведений предусмот</w:t>
      </w:r>
      <w:r>
        <w:rPr>
          <w:rStyle w:val="s0"/>
        </w:rPr>
        <w:t>рено законодательством Республики Казахстан, - по запросу такого органа и (или) лица;</w:t>
      </w:r>
    </w:p>
    <w:p w:rsidR="00000000" w:rsidRDefault="00A228E1">
      <w:pPr>
        <w:ind w:firstLine="400"/>
        <w:jc w:val="both"/>
      </w:pPr>
      <w:r>
        <w:rPr>
          <w:rStyle w:val="s0"/>
        </w:rPr>
        <w:t>3) налогоплательщику (налоговому агенту) - по запросу налогоплательщика (налогового агента).</w:t>
      </w:r>
    </w:p>
    <w:p w:rsidR="00000000" w:rsidRDefault="00A228E1">
      <w:pPr>
        <w:ind w:firstLine="400"/>
        <w:jc w:val="both"/>
      </w:pPr>
      <w:r>
        <w:rPr>
          <w:rStyle w:val="s0"/>
        </w:rPr>
        <w:t>3. Сведения об отсутствии (наличии) задолженности составляются с учетом данны</w:t>
      </w:r>
      <w:r>
        <w:rPr>
          <w:rStyle w:val="s0"/>
        </w:rPr>
        <w:t>х лицевых счетов, открытых в налоговых органах по месту регистрационного учета налогоплательщика (налогового агента).</w:t>
      </w:r>
    </w:p>
    <w:p w:rsidR="00000000" w:rsidRDefault="00A228E1">
      <w:pPr>
        <w:ind w:firstLine="400"/>
        <w:jc w:val="both"/>
      </w:pPr>
      <w:r>
        <w:rPr>
          <w:rStyle w:val="s0"/>
        </w:rPr>
        <w:t>4. Сведения об отсутствии (наличии) задолженности удостоверяются электронной цифровой подписью уполномоченного органа.</w:t>
      </w:r>
    </w:p>
    <w:p w:rsidR="00000000" w:rsidRDefault="00A228E1">
      <w:pPr>
        <w:ind w:firstLine="400"/>
        <w:jc w:val="both"/>
      </w:pPr>
      <w:r>
        <w:rPr>
          <w:rStyle w:val="s0"/>
        </w:rPr>
        <w:t>5. Сведения об отсу</w:t>
      </w:r>
      <w:r>
        <w:rPr>
          <w:rStyle w:val="s0"/>
        </w:rPr>
        <w:t>тствии (наличии) задолженности составляются:</w:t>
      </w:r>
    </w:p>
    <w:p w:rsidR="00000000" w:rsidRDefault="00A228E1">
      <w:pPr>
        <w:ind w:firstLine="400"/>
        <w:jc w:val="both"/>
      </w:pPr>
      <w:r>
        <w:rPr>
          <w:rStyle w:val="s0"/>
        </w:rPr>
        <w:t>1) на основании сведений Национального реестра бизнес-идентификационных номеров - не позднее пяти рабочих дней со дня поступления сведений;</w:t>
      </w:r>
    </w:p>
    <w:p w:rsidR="00000000" w:rsidRDefault="00A228E1">
      <w:pPr>
        <w:ind w:firstLine="400"/>
        <w:jc w:val="both"/>
      </w:pPr>
      <w:r>
        <w:rPr>
          <w:rStyle w:val="s0"/>
        </w:rPr>
        <w:t>2) по запросу государственного органа и (или) лица, предоставление кото</w:t>
      </w:r>
      <w:r>
        <w:rPr>
          <w:rStyle w:val="s0"/>
        </w:rPr>
        <w:t>рому таких сведений предусмотрено законодательством Республики Казахстан, - не позднее трех рабочих дней со дня поступления запроса.</w:t>
      </w:r>
    </w:p>
    <w:p w:rsidR="00000000" w:rsidRDefault="00A228E1">
      <w:pPr>
        <w:jc w:val="both"/>
      </w:pPr>
      <w:r>
        <w:rPr>
          <w:rStyle w:val="s3"/>
        </w:rPr>
        <w:t xml:space="preserve">Пункт 6 изложен в редакции </w:t>
      </w:r>
      <w:hyperlink r:id="rId7503" w:anchor="sub_id=598" w:history="1">
        <w:r>
          <w:rPr>
            <w:rStyle w:val="a3"/>
            <w:i/>
            <w:iCs/>
          </w:rPr>
          <w:t>Закона</w:t>
        </w:r>
      </w:hyperlink>
      <w:r>
        <w:rPr>
          <w:rStyle w:val="s3"/>
        </w:rPr>
        <w:t xml:space="preserve"> РК от 29</w:t>
      </w:r>
      <w:r>
        <w:rPr>
          <w:rStyle w:val="s3"/>
        </w:rPr>
        <w:t>.12.14 г. № 269-V (введен в действие с 1 января 2015 г.) (</w:t>
      </w:r>
      <w:hyperlink r:id="rId7504" w:anchor="sub_id=5980600" w:history="1">
        <w:r>
          <w:rPr>
            <w:rStyle w:val="a3"/>
            <w:i/>
            <w:iCs/>
          </w:rPr>
          <w:t>см. стар. ред.</w:t>
        </w:r>
      </w:hyperlink>
      <w:r>
        <w:rPr>
          <w:rStyle w:val="s3"/>
        </w:rPr>
        <w:t>)</w:t>
      </w:r>
    </w:p>
    <w:p w:rsidR="00000000" w:rsidRDefault="00A228E1">
      <w:pPr>
        <w:ind w:firstLine="400"/>
        <w:jc w:val="both"/>
      </w:pPr>
      <w:r>
        <w:rPr>
          <w:rStyle w:val="s0"/>
        </w:rPr>
        <w:t>6. В случае ликвидации юридического лица или прекращения деятельности филиала (представительства) иностранного юридического лица сведения об отсутствии (наличии) задолженности у такого лица и (или) филиала (представительства) передаются на основании сведен</w:t>
      </w:r>
      <w:r>
        <w:rPr>
          <w:rStyle w:val="s0"/>
        </w:rPr>
        <w:t xml:space="preserve">ий Национального реестра бизнес-идентификационных номеров при соблюдении условий, установленных </w:t>
      </w:r>
      <w:hyperlink w:anchor="sub370000" w:history="1">
        <w:r>
          <w:rPr>
            <w:rStyle w:val="a3"/>
          </w:rPr>
          <w:t>статьями 37, 37-1 и 37-2</w:t>
        </w:r>
      </w:hyperlink>
      <w:r>
        <w:rPr>
          <w:rStyle w:val="s0"/>
        </w:rPr>
        <w:t xml:space="preserve"> настоящего Кодекса.</w:t>
      </w:r>
    </w:p>
    <w:p w:rsidR="00000000" w:rsidRDefault="00A228E1">
      <w:pPr>
        <w:jc w:val="both"/>
      </w:pPr>
      <w:r>
        <w:rPr>
          <w:rStyle w:val="s3"/>
        </w:rPr>
        <w:t xml:space="preserve">Пункт 7 изложен в редакции </w:t>
      </w:r>
      <w:hyperlink r:id="rId7505" w:anchor="sub_id=598" w:history="1">
        <w:r>
          <w:rPr>
            <w:rStyle w:val="a3"/>
            <w:i/>
            <w:iCs/>
          </w:rPr>
          <w:t>Закона</w:t>
        </w:r>
      </w:hyperlink>
      <w:r>
        <w:rPr>
          <w:rStyle w:val="s3"/>
        </w:rPr>
        <w:t xml:space="preserve"> РК от 28.11.14 г. № 257-V (введено в действие с 1 января 2015 г.) (</w:t>
      </w:r>
      <w:hyperlink r:id="rId7506" w:anchor="sub_id=5980700" w:history="1">
        <w:r>
          <w:rPr>
            <w:rStyle w:val="a3"/>
            <w:i/>
            <w:iCs/>
          </w:rPr>
          <w:t>см. стар. ред.</w:t>
        </w:r>
      </w:hyperlink>
      <w:r>
        <w:rPr>
          <w:rStyle w:val="s3"/>
        </w:rPr>
        <w:t>)</w:t>
      </w:r>
    </w:p>
    <w:p w:rsidR="00000000" w:rsidRDefault="00A228E1">
      <w:pPr>
        <w:ind w:firstLine="400"/>
        <w:jc w:val="both"/>
      </w:pPr>
      <w:r>
        <w:rPr>
          <w:rStyle w:val="s0"/>
        </w:rPr>
        <w:t>7. При выезде физического лица из Республики Казахстан н</w:t>
      </w:r>
      <w:r>
        <w:rPr>
          <w:rStyle w:val="s0"/>
        </w:rPr>
        <w:t>а постоянное место жительства, в том числе поставленного на регистрационный учет в качестве индивидуального предпринимателя, частного нотариуса, частного судебного исполнителя, адвоката, профессионального медиатора, сведения об отсутствии (наличии) задолже</w:t>
      </w:r>
      <w:r>
        <w:rPr>
          <w:rStyle w:val="s0"/>
        </w:rPr>
        <w:t>нности у такого лица передаются при соблюдении условий, установленных главой 5 настоящего Кодекса.</w:t>
      </w:r>
    </w:p>
    <w:p w:rsidR="00000000" w:rsidRDefault="00A228E1">
      <w:pPr>
        <w:jc w:val="both"/>
      </w:pPr>
      <w:hyperlink r:id="rId7507" w:history="1">
        <w:r>
          <w:rPr>
            <w:rStyle w:val="a3"/>
            <w:rFonts w:ascii="Wingdings" w:hAnsi="Wingdings"/>
            <w:i/>
            <w:iCs/>
          </w:rPr>
          <w:t>*</w:t>
        </w:r>
      </w:hyperlink>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968" w:name="SUB5990000"/>
      <w:bookmarkEnd w:id="968"/>
      <w:r>
        <w:rPr>
          <w:rStyle w:val="s1"/>
        </w:rPr>
        <w:t>§ 1. Зачет и возврат налогов, других обязательных платежей в бюджет, пеней и штрафов</w:t>
      </w:r>
    </w:p>
    <w:p w:rsidR="00000000" w:rsidRDefault="00A228E1">
      <w:pPr>
        <w:ind w:firstLine="400"/>
        <w:jc w:val="both"/>
      </w:pPr>
      <w:r>
        <w:t> </w:t>
      </w:r>
    </w:p>
    <w:p w:rsidR="00000000" w:rsidRDefault="00A228E1">
      <w:pPr>
        <w:jc w:val="both"/>
      </w:pPr>
      <w:r>
        <w:rPr>
          <w:rStyle w:val="s3"/>
        </w:rPr>
        <w:t xml:space="preserve">В статью 599 внесены изменения в соответствии с </w:t>
      </w:r>
      <w:hyperlink r:id="rId7508" w:anchor="sub_id=599" w:history="1">
        <w:r>
          <w:rPr>
            <w:rStyle w:val="a3"/>
            <w:i/>
            <w:iCs/>
          </w:rPr>
          <w:t>Законом</w:t>
        </w:r>
      </w:hyperlink>
      <w:r>
        <w:rPr>
          <w:rStyle w:val="s3"/>
        </w:rPr>
        <w:t xml:space="preserve"> РК от 30.06.10 г. № 297-IV (введены в действие с 1 июля 2010 г.) (</w:t>
      </w:r>
      <w:hyperlink r:id="rId7509" w:anchor="sub_id=5990000" w:history="1">
        <w:r>
          <w:rPr>
            <w:rStyle w:val="a3"/>
            <w:i/>
            <w:iCs/>
          </w:rPr>
          <w:t>см. стар. ред.</w:t>
        </w:r>
      </w:hyperlink>
      <w:r>
        <w:rPr>
          <w:rStyle w:val="s3"/>
        </w:rPr>
        <w:t xml:space="preserve">); изложена в редакции </w:t>
      </w:r>
      <w:hyperlink r:id="rId7510" w:anchor="sub_id=599" w:history="1">
        <w:r>
          <w:rPr>
            <w:rStyle w:val="a3"/>
            <w:i/>
            <w:iCs/>
          </w:rPr>
          <w:t>Закона</w:t>
        </w:r>
      </w:hyperlink>
      <w:r>
        <w:rPr>
          <w:rStyle w:val="s3"/>
        </w:rPr>
        <w:t xml:space="preserve"> РК от 26.12.12 г. № 61-V (введено в действие с 1 января 2013 г.) (</w:t>
      </w:r>
      <w:hyperlink r:id="rId7511" w:anchor="sub_id=5990000" w:history="1">
        <w:r>
          <w:rPr>
            <w:rStyle w:val="a3"/>
            <w:i/>
            <w:iCs/>
          </w:rPr>
          <w:t>см. стар. ред.</w:t>
        </w:r>
      </w:hyperlink>
      <w:r>
        <w:rPr>
          <w:rStyle w:val="s3"/>
        </w:rPr>
        <w:t>)</w:t>
      </w:r>
    </w:p>
    <w:p w:rsidR="00000000" w:rsidRDefault="00A228E1">
      <w:pPr>
        <w:ind w:left="1200" w:hanging="800"/>
        <w:jc w:val="both"/>
      </w:pPr>
      <w:r>
        <w:rPr>
          <w:rStyle w:val="s1"/>
        </w:rPr>
        <w:t>Статья 599. Зачет излишне уплаченной суммы налога, платы, сбора и пени</w:t>
      </w:r>
    </w:p>
    <w:p w:rsidR="00000000" w:rsidRDefault="00A228E1">
      <w:pPr>
        <w:ind w:firstLine="400"/>
        <w:jc w:val="both"/>
      </w:pPr>
      <w:r>
        <w:rPr>
          <w:rStyle w:val="s0"/>
        </w:rPr>
        <w:t>1. Зачет излишне уплаченной суммы налога, платы, сбора и пени производится по предст</w:t>
      </w:r>
      <w:r>
        <w:rPr>
          <w:rStyle w:val="s0"/>
        </w:rPr>
        <w:t xml:space="preserve">авленному налогоплательщиком (налоговым агентом) </w:t>
      </w:r>
      <w:hyperlink r:id="rId7512"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w:t>
      </w:r>
      <w:r>
        <w:rPr>
          <w:rStyle w:val="s0"/>
        </w:rPr>
        <w:t xml:space="preserve">елях настоящей статьи и </w:t>
      </w:r>
      <w:hyperlink w:anchor="sub6000000" w:history="1">
        <w:r>
          <w:rPr>
            <w:rStyle w:val="a3"/>
          </w:rPr>
          <w:t>статьи 600</w:t>
        </w:r>
      </w:hyperlink>
      <w:r>
        <w:rPr>
          <w:rStyle w:val="s0"/>
        </w:rPr>
        <w:t xml:space="preserve"> настоящего Кодекса - налоговое заявление на зачет), если иное не установлено настоящей статьей, а также по другим основаниям, предусмотренным настоящей статьей и </w:t>
      </w:r>
      <w:hyperlink w:anchor="sub6000000" w:history="1">
        <w:r>
          <w:rPr>
            <w:rStyle w:val="a3"/>
          </w:rPr>
          <w:t>статьей 600</w:t>
        </w:r>
      </w:hyperlink>
      <w:r>
        <w:rPr>
          <w:rStyle w:val="s0"/>
        </w:rPr>
        <w:t xml:space="preserve"> настоящего Кодекса.</w:t>
      </w:r>
    </w:p>
    <w:p w:rsidR="00000000" w:rsidRDefault="00A228E1">
      <w:pPr>
        <w:ind w:firstLine="400"/>
        <w:jc w:val="both"/>
      </w:pPr>
      <w:r>
        <w:rPr>
          <w:rStyle w:val="s0"/>
        </w:rPr>
        <w:t>2. Излишне уплаченной суммой налога, платы, сбора и пени является положительная разница между уплаченной в бюджет (с учетом зачтенных и возвращенных сумм) и исчисленной, начисленной (с учетом уменьшенной) суммами нало</w:t>
      </w:r>
      <w:r>
        <w:rPr>
          <w:rStyle w:val="s0"/>
        </w:rPr>
        <w:t>га, платы, сбора и пени в бюджет за налоговый период с учетом расчетов по данному виду налога, платы, сбора и пени за предыдущие налоговые периоды.</w:t>
      </w:r>
    </w:p>
    <w:p w:rsidR="00000000" w:rsidRDefault="00A228E1">
      <w:pPr>
        <w:ind w:firstLine="400"/>
        <w:jc w:val="both"/>
      </w:pPr>
      <w:r>
        <w:rPr>
          <w:rStyle w:val="s0"/>
        </w:rPr>
        <w:t>Излишне уплаченной суммой налога является также сумма уплаченного налога, подлежащая возврату налогоплательщ</w:t>
      </w:r>
      <w:r>
        <w:rPr>
          <w:rStyle w:val="s0"/>
        </w:rPr>
        <w:t xml:space="preserve">ику-нерезиденту в соответствии со </w:t>
      </w:r>
      <w:hyperlink w:anchor="sub2170000" w:history="1">
        <w:r>
          <w:rPr>
            <w:rStyle w:val="a3"/>
          </w:rPr>
          <w:t>статьей 217</w:t>
        </w:r>
      </w:hyperlink>
      <w:r>
        <w:rPr>
          <w:rStyle w:val="s0"/>
        </w:rPr>
        <w:t xml:space="preserve"> настоящего Кодекса.</w:t>
      </w:r>
    </w:p>
    <w:p w:rsidR="00000000" w:rsidRDefault="00A228E1">
      <w:pPr>
        <w:jc w:val="both"/>
      </w:pPr>
      <w:hyperlink r:id="rId7513" w:history="1">
        <w:r>
          <w:rPr>
            <w:rStyle w:val="a3"/>
            <w:rFonts w:ascii="Wingdings" w:hAnsi="Wingdings"/>
            <w:i/>
            <w:iCs/>
          </w:rPr>
          <w:t>*</w:t>
        </w:r>
      </w:hyperlink>
    </w:p>
    <w:p w:rsidR="00000000" w:rsidRDefault="00A228E1">
      <w:pPr>
        <w:ind w:firstLine="400"/>
        <w:jc w:val="both"/>
      </w:pPr>
      <w:r>
        <w:rPr>
          <w:rStyle w:val="s0"/>
        </w:rPr>
        <w:t xml:space="preserve">3. В целях настоящей статьи и </w:t>
      </w:r>
      <w:hyperlink w:anchor="sub6000000" w:history="1">
        <w:r>
          <w:rPr>
            <w:rStyle w:val="a3"/>
          </w:rPr>
          <w:t>статей 600</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A228E1">
      <w:pPr>
        <w:ind w:firstLine="400"/>
        <w:jc w:val="both"/>
      </w:pPr>
      <w:r>
        <w:rPr>
          <w:rStyle w:val="s0"/>
        </w:rPr>
        <w:t>1) платой является плата за пользование земельными участками, водными ресурсами поверхностных источников, судоходными водными путями, эмиссии в окружающую среду, использование радиочастотного спектра, предоставлен</w:t>
      </w:r>
      <w:r>
        <w:rPr>
          <w:rStyle w:val="s0"/>
        </w:rPr>
        <w:t>ие междугородной и (или) международной телефонной связи, а также сотовой связи, размещение наружной (визуальной) рекламы;</w:t>
      </w:r>
    </w:p>
    <w:p w:rsidR="00000000" w:rsidRDefault="00A228E1">
      <w:pPr>
        <w:jc w:val="both"/>
      </w:pPr>
      <w:r>
        <w:rPr>
          <w:rStyle w:val="s3"/>
        </w:rPr>
        <w:t xml:space="preserve">В подпункт 2 внесены изменения в соответствии с </w:t>
      </w:r>
      <w:hyperlink r:id="rId7514" w:anchor="sub_id=599" w:history="1">
        <w:r>
          <w:rPr>
            <w:rStyle w:val="a3"/>
            <w:i/>
            <w:iCs/>
          </w:rPr>
          <w:t>Закон</w:t>
        </w:r>
        <w:r>
          <w:rPr>
            <w:rStyle w:val="a3"/>
            <w:i/>
            <w:iCs/>
          </w:rPr>
          <w:t>ом</w:t>
        </w:r>
      </w:hyperlink>
      <w:r>
        <w:rPr>
          <w:rStyle w:val="s3"/>
        </w:rPr>
        <w:t xml:space="preserve"> РК от 04.07.13 г. № 132-V (введены в действие с 1 января 2014 г.) (</w:t>
      </w:r>
      <w:hyperlink r:id="rId7515" w:anchor="sub_id=5990300" w:history="1">
        <w:r>
          <w:rPr>
            <w:rStyle w:val="a3"/>
            <w:i/>
            <w:iCs/>
          </w:rPr>
          <w:t>см. стар. ред.</w:t>
        </w:r>
      </w:hyperlink>
      <w:r>
        <w:rPr>
          <w:rStyle w:val="s3"/>
        </w:rPr>
        <w:t>)</w:t>
      </w:r>
    </w:p>
    <w:p w:rsidR="00000000" w:rsidRDefault="00A228E1">
      <w:pPr>
        <w:ind w:firstLine="400"/>
        <w:jc w:val="both"/>
      </w:pPr>
      <w:r>
        <w:rPr>
          <w:rStyle w:val="s0"/>
        </w:rPr>
        <w:t>2) сбором является сбор с аукционов, за сертификацию в сфере гражданской авиации.</w:t>
      </w:r>
    </w:p>
    <w:p w:rsidR="00000000" w:rsidRDefault="00A228E1">
      <w:pPr>
        <w:ind w:firstLine="400"/>
        <w:jc w:val="both"/>
      </w:pPr>
      <w:r>
        <w:rPr>
          <w:rStyle w:val="s0"/>
        </w:rPr>
        <w:t xml:space="preserve">4. </w:t>
      </w:r>
      <w:r>
        <w:rPr>
          <w:rStyle w:val="s0"/>
        </w:rPr>
        <w:t>Зачет излишне уплаченной суммы налога, платы, сбора и пени проводится в национальной валюте налоговым органом, в котором по лицевому счету налогоплательщика числится излишне уплаченная сумма.</w:t>
      </w:r>
    </w:p>
    <w:p w:rsidR="00000000" w:rsidRDefault="00A228E1">
      <w:pPr>
        <w:ind w:firstLine="400"/>
        <w:jc w:val="both"/>
      </w:pPr>
      <w:r>
        <w:rPr>
          <w:rStyle w:val="s0"/>
        </w:rPr>
        <w:t>5. Излишне уплаченная сумма налога, платы, сбора и пени не подле</w:t>
      </w:r>
      <w:r>
        <w:rPr>
          <w:rStyle w:val="s0"/>
        </w:rPr>
        <w:t>жит зачету в счет погашения налоговой задолженности другого налогоплательщика, за исключением случаев, предусмотренных пунктами 13 - 16 настоящей статьи.</w:t>
      </w:r>
    </w:p>
    <w:p w:rsidR="00000000" w:rsidRDefault="00A228E1">
      <w:pPr>
        <w:jc w:val="both"/>
      </w:pPr>
      <w:r>
        <w:rPr>
          <w:rStyle w:val="s3"/>
        </w:rPr>
        <w:t xml:space="preserve">Пункт 6 изложен в редакции </w:t>
      </w:r>
      <w:hyperlink r:id="rId7516" w:anchor="sub_id=599" w:history="1">
        <w:r>
          <w:rPr>
            <w:rStyle w:val="a3"/>
            <w:i/>
            <w:iCs/>
          </w:rPr>
          <w:t>Закона</w:t>
        </w:r>
      </w:hyperlink>
      <w:r>
        <w:rPr>
          <w:rStyle w:val="s3"/>
        </w:rPr>
        <w:t xml:space="preserve"> РК от 18.06.14 г. № 210-V </w:t>
      </w:r>
      <w:hyperlink r:id="rId7517" w:history="1">
        <w:r>
          <w:rPr>
            <w:rStyle w:val="a3"/>
            <w:rFonts w:ascii="Wingdings" w:hAnsi="Wingdings"/>
            <w:i/>
            <w:iCs/>
          </w:rPr>
          <w:t>+</w:t>
        </w:r>
      </w:hyperlink>
      <w:r>
        <w:rPr>
          <w:rStyle w:val="s3"/>
        </w:rPr>
        <w:t xml:space="preserve"> (введено в действие с 1 января 2015 г.) (</w:t>
      </w:r>
      <w:hyperlink r:id="rId7518" w:anchor="sub_id=5990600" w:history="1">
        <w:r>
          <w:rPr>
            <w:rStyle w:val="a3"/>
            <w:i/>
            <w:iCs/>
          </w:rPr>
          <w:t>см. стар. ред.</w:t>
        </w:r>
      </w:hyperlink>
      <w:r>
        <w:rPr>
          <w:rStyle w:val="s3"/>
        </w:rPr>
        <w:t>)</w:t>
      </w:r>
    </w:p>
    <w:p w:rsidR="00000000" w:rsidRDefault="00A228E1">
      <w:pPr>
        <w:ind w:firstLine="400"/>
        <w:jc w:val="both"/>
      </w:pPr>
      <w:r>
        <w:rPr>
          <w:rStyle w:val="s0"/>
        </w:rPr>
        <w:t>6. Зачет излишне уплаченной суммы акциза на подакцизные товары, подлежащие маркировке учетно-контрольными марками, в счет погашения налоговой задолженности по данному и другому видам налога, платы не проводится, за исключением случаев прекращения деятельно</w:t>
      </w:r>
      <w:r>
        <w:rPr>
          <w:rStyle w:val="s0"/>
        </w:rPr>
        <w:t>сти налогоплательщика по производству данных товаров и возврата ранее полученных учетно-контрольных марок в налоговый орган по акту приема-передачи.</w:t>
      </w:r>
    </w:p>
    <w:p w:rsidR="00000000" w:rsidRDefault="00A228E1">
      <w:pPr>
        <w:ind w:firstLine="400"/>
        <w:jc w:val="both"/>
      </w:pPr>
      <w:r>
        <w:rPr>
          <w:rStyle w:val="s0"/>
        </w:rPr>
        <w:t>7. В случае продления срока представления налоговой отчетности зачет излишне уплаченной суммы не проводится</w:t>
      </w:r>
      <w:r>
        <w:rPr>
          <w:rStyle w:val="s0"/>
        </w:rPr>
        <w:t xml:space="preserve"> до даты ее представления.</w:t>
      </w:r>
    </w:p>
    <w:p w:rsidR="00000000" w:rsidRDefault="00A228E1">
      <w:pPr>
        <w:ind w:firstLine="400"/>
        <w:jc w:val="both"/>
      </w:pPr>
      <w:bookmarkStart w:id="969" w:name="SUB5990800"/>
      <w:bookmarkEnd w:id="969"/>
      <w:r>
        <w:rPr>
          <w:rStyle w:val="s0"/>
        </w:rPr>
        <w:t>8. Срок проведения зачета составляет десять рабочих дней:</w:t>
      </w:r>
    </w:p>
    <w:p w:rsidR="00000000" w:rsidRDefault="00A228E1">
      <w:pPr>
        <w:ind w:firstLine="400"/>
        <w:jc w:val="both"/>
      </w:pPr>
      <w:r>
        <w:rPr>
          <w:rStyle w:val="s0"/>
        </w:rPr>
        <w:t>1) по налоговому заявлению на зачет - со дня представления такого заявления в налоговый орган;</w:t>
      </w:r>
    </w:p>
    <w:p w:rsidR="00000000" w:rsidRDefault="00A228E1">
      <w:pPr>
        <w:ind w:firstLine="400"/>
        <w:jc w:val="both"/>
      </w:pPr>
      <w:r>
        <w:rPr>
          <w:rStyle w:val="s0"/>
        </w:rPr>
        <w:t>2) без заявления - со дня образования излишне уплаченной суммы в лицевом сче</w:t>
      </w:r>
      <w:r>
        <w:rPr>
          <w:rStyle w:val="s0"/>
        </w:rPr>
        <w:t>те.</w:t>
      </w:r>
    </w:p>
    <w:p w:rsidR="00000000" w:rsidRDefault="00A228E1">
      <w:pPr>
        <w:ind w:firstLine="400"/>
        <w:jc w:val="both"/>
      </w:pPr>
      <w:r>
        <w:rPr>
          <w:rStyle w:val="s0"/>
        </w:rPr>
        <w:t>9. При нарушении налоговым органом срока проведения зачета по налоговому заявлению на зачет на излишне уплаченную сумму налога, платы, сбора, по которым зачет проведен с нарушением срока, за каждый день просрочки налоговый орган начисляет в пользу налогопл</w:t>
      </w:r>
      <w:r>
        <w:rPr>
          <w:rStyle w:val="s0"/>
        </w:rPr>
        <w:t xml:space="preserve">ательщика пеню. Пеня начисляется в размере 2,5-кратной официальной </w:t>
      </w:r>
      <w:hyperlink r:id="rId7519"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w:t>
      </w:r>
      <w:r>
        <w:rPr>
          <w:rStyle w:val="s0"/>
        </w:rPr>
        <w:t>дующего за окончанием срока проведения зачета, включая день проведения зачета.</w:t>
      </w:r>
    </w:p>
    <w:p w:rsidR="00000000" w:rsidRDefault="00A228E1">
      <w:pPr>
        <w:ind w:firstLine="400"/>
        <w:jc w:val="both"/>
      </w:pPr>
      <w:r>
        <w:rPr>
          <w:rStyle w:val="s0"/>
        </w:rPr>
        <w:t>10. Начисленная в пользу налогоплательщика сумма пеней подлежит перечислению на банковский счет налогоплательщика, указанный в налоговом заявлении на зачет, в день проведения за</w:t>
      </w:r>
      <w:r>
        <w:rPr>
          <w:rStyle w:val="s0"/>
        </w:rPr>
        <w:t>чета излишне уплаченной суммы налога, платы, сбора за счет поступлений в бюджет по соответствующему коду бюджетной классификации.</w:t>
      </w:r>
    </w:p>
    <w:p w:rsidR="00000000" w:rsidRDefault="00A228E1">
      <w:pPr>
        <w:ind w:firstLine="400"/>
        <w:jc w:val="both"/>
      </w:pPr>
      <w:r>
        <w:rPr>
          <w:rStyle w:val="s0"/>
        </w:rPr>
        <w:t>11. Излишне уплаченная сумма налога, платы, сбора подлежит обязательному зачету в счет погашения налоговой задолженности и упл</w:t>
      </w:r>
      <w:r>
        <w:rPr>
          <w:rStyle w:val="s0"/>
        </w:rPr>
        <w:t>аты предстоящих платежей в следующем порядке:</w:t>
      </w:r>
    </w:p>
    <w:p w:rsidR="00000000" w:rsidRDefault="00A228E1">
      <w:pPr>
        <w:jc w:val="both"/>
      </w:pPr>
      <w:r>
        <w:rPr>
          <w:rStyle w:val="s3"/>
        </w:rPr>
        <w:t xml:space="preserve">См. изменения в подпункт 1 - </w:t>
      </w:r>
      <w:hyperlink r:id="rId7520" w:anchor="sub_id=599" w:history="1">
        <w:r>
          <w:rPr>
            <w:rStyle w:val="a3"/>
            <w:i/>
            <w:iCs/>
          </w:rPr>
          <w:t>Закон</w:t>
        </w:r>
      </w:hyperlink>
      <w:r>
        <w:rPr>
          <w:rStyle w:val="s3"/>
        </w:rPr>
        <w:t xml:space="preserve"> РК от 05.12.13 г. № 152-V (вводятся в действие с 1 января 2016 г.) </w:t>
      </w:r>
      <w:hyperlink r:id="rId7521" w:anchor="sub_id=1307" w:history="1">
        <w:r>
          <w:rPr>
            <w:rStyle w:val="a3"/>
            <w:rFonts w:ascii="Wingdings" w:hAnsi="Wingdings"/>
            <w:i/>
            <w:iCs/>
          </w:rPr>
          <w:t>*</w:t>
        </w:r>
      </w:hyperlink>
    </w:p>
    <w:p w:rsidR="00000000" w:rsidRDefault="00A228E1">
      <w:pPr>
        <w:ind w:firstLine="400"/>
        <w:jc w:val="both"/>
      </w:pPr>
      <w:r>
        <w:rPr>
          <w:rStyle w:val="s0"/>
        </w:rPr>
        <w:t>1) без заявления налогоплательщика - в счет погашения: пени по данному виду налога, платы, сбора;</w:t>
      </w:r>
    </w:p>
    <w:p w:rsidR="00000000" w:rsidRDefault="00A228E1">
      <w:pPr>
        <w:ind w:firstLine="400"/>
        <w:jc w:val="both"/>
      </w:pPr>
      <w:r>
        <w:rPr>
          <w:rStyle w:val="s0"/>
        </w:rPr>
        <w:t>штрафа по данному виду налога, платы, сбора;</w:t>
      </w:r>
    </w:p>
    <w:p w:rsidR="00000000" w:rsidRDefault="00A228E1">
      <w:pPr>
        <w:ind w:firstLine="400"/>
        <w:jc w:val="both"/>
      </w:pPr>
      <w:r>
        <w:rPr>
          <w:rStyle w:val="s0"/>
        </w:rPr>
        <w:t>2) по налоговому заявлению на зачет - в счет:</w:t>
      </w:r>
    </w:p>
    <w:p w:rsidR="00000000" w:rsidRDefault="00A228E1">
      <w:pPr>
        <w:ind w:firstLine="400"/>
        <w:jc w:val="both"/>
      </w:pPr>
      <w:r>
        <w:rPr>
          <w:rStyle w:val="s0"/>
        </w:rPr>
        <w:t xml:space="preserve">погашения </w:t>
      </w:r>
      <w:r>
        <w:rPr>
          <w:rStyle w:val="s0"/>
        </w:rPr>
        <w:t>недоимки по виду налога, платы, сбора, который указан налогоплательщиком в налоговом заявлении на зачет;</w:t>
      </w:r>
    </w:p>
    <w:p w:rsidR="00000000" w:rsidRDefault="00A228E1">
      <w:pPr>
        <w:ind w:firstLine="400"/>
        <w:jc w:val="both"/>
      </w:pPr>
      <w:r>
        <w:rPr>
          <w:rStyle w:val="s0"/>
        </w:rPr>
        <w:t>погашения пени по виду налога, платы, сбора, который указан налогоплательщиком в налоговом заявлении на зачет;</w:t>
      </w:r>
    </w:p>
    <w:p w:rsidR="00000000" w:rsidRDefault="00A228E1">
      <w:pPr>
        <w:ind w:firstLine="400"/>
        <w:jc w:val="both"/>
      </w:pPr>
      <w:r>
        <w:rPr>
          <w:rStyle w:val="s0"/>
        </w:rPr>
        <w:t xml:space="preserve">погашения штрафа по виду налога, платы, </w:t>
      </w:r>
      <w:r>
        <w:rPr>
          <w:rStyle w:val="s0"/>
        </w:rPr>
        <w:t>сбора, который указан налогоплательщиком в налоговом заявлении на зачет;</w:t>
      </w:r>
    </w:p>
    <w:p w:rsidR="00000000" w:rsidRDefault="00A228E1">
      <w:pPr>
        <w:ind w:firstLine="400"/>
        <w:jc w:val="both"/>
      </w:pPr>
      <w:r>
        <w:rPr>
          <w:rStyle w:val="s0"/>
        </w:rPr>
        <w:t>предстоящих платежей по виду налога, платы, сбора, который указан налогоплательщиком в налоговом заявлении на зачет, если иное не установлено пунктами 13 и 15 настоящей статьи.</w:t>
      </w:r>
    </w:p>
    <w:p w:rsidR="00000000" w:rsidRDefault="00A228E1">
      <w:pPr>
        <w:ind w:firstLine="400"/>
        <w:jc w:val="both"/>
      </w:pPr>
      <w:r>
        <w:rPr>
          <w:rStyle w:val="s0"/>
        </w:rPr>
        <w:t>12. Из</w:t>
      </w:r>
      <w:r>
        <w:rPr>
          <w:rStyle w:val="s0"/>
        </w:rPr>
        <w:t>лишне уплаченная сумма пеней в бюджет подлежит зачету в следующем порядке:</w:t>
      </w:r>
    </w:p>
    <w:p w:rsidR="00000000" w:rsidRDefault="00A228E1">
      <w:pPr>
        <w:ind w:firstLine="400"/>
        <w:jc w:val="both"/>
      </w:pPr>
      <w:r>
        <w:rPr>
          <w:rStyle w:val="s0"/>
        </w:rPr>
        <w:t>1) без заявления налогоплательщика - в счет погашения: недоимки по данному виду налога, платы, сбора; штрафов по данному виду налога, платы, сбора;</w:t>
      </w:r>
    </w:p>
    <w:p w:rsidR="00000000" w:rsidRDefault="00A228E1">
      <w:pPr>
        <w:ind w:firstLine="400"/>
        <w:jc w:val="both"/>
      </w:pPr>
      <w:r>
        <w:rPr>
          <w:rStyle w:val="s0"/>
        </w:rPr>
        <w:t>2) по налоговому заявлению на зач</w:t>
      </w:r>
      <w:r>
        <w:rPr>
          <w:rStyle w:val="s0"/>
        </w:rPr>
        <w:t>ет - в счет:</w:t>
      </w:r>
    </w:p>
    <w:p w:rsidR="00000000" w:rsidRDefault="00A228E1">
      <w:pPr>
        <w:ind w:firstLine="400"/>
        <w:jc w:val="both"/>
      </w:pPr>
      <w:r>
        <w:rPr>
          <w:rStyle w:val="s0"/>
        </w:rPr>
        <w:t>погашения недоимки по виду налога, платы, сбора, который указан налогоплательщиком в налоговом заявлении на зачет;</w:t>
      </w:r>
    </w:p>
    <w:p w:rsidR="00000000" w:rsidRDefault="00A228E1">
      <w:pPr>
        <w:ind w:firstLine="400"/>
        <w:jc w:val="both"/>
      </w:pPr>
      <w:r>
        <w:rPr>
          <w:rStyle w:val="s0"/>
        </w:rPr>
        <w:t>погашения пени по виду налога, платы, сбора, который указан налогоплательщиком в налоговом заявлении на зачет;</w:t>
      </w:r>
    </w:p>
    <w:p w:rsidR="00000000" w:rsidRDefault="00A228E1">
      <w:pPr>
        <w:ind w:firstLine="400"/>
        <w:jc w:val="both"/>
      </w:pPr>
      <w:r>
        <w:rPr>
          <w:rStyle w:val="s0"/>
        </w:rPr>
        <w:t xml:space="preserve">погашения штрафа </w:t>
      </w:r>
      <w:r>
        <w:rPr>
          <w:rStyle w:val="s0"/>
        </w:rPr>
        <w:t>по виду налога, платы, сбора, который указан налогоплательщиком в налоговом заявлении на зачет;</w:t>
      </w:r>
    </w:p>
    <w:p w:rsidR="00000000" w:rsidRDefault="00A228E1">
      <w:pPr>
        <w:ind w:firstLine="400"/>
        <w:jc w:val="both"/>
      </w:pPr>
      <w:r>
        <w:rPr>
          <w:rStyle w:val="s0"/>
        </w:rPr>
        <w:t>предстоящих платежей по виду налога, платы, сбора, который указан налогоплательщиком в налоговом заявлении на зачет, если иное не установлено пунктами 14 и 16 н</w:t>
      </w:r>
      <w:r>
        <w:rPr>
          <w:rStyle w:val="s0"/>
        </w:rPr>
        <w:t>астоящей статьи.</w:t>
      </w:r>
    </w:p>
    <w:p w:rsidR="00000000" w:rsidRDefault="00A228E1">
      <w:pPr>
        <w:ind w:firstLine="400"/>
        <w:jc w:val="both"/>
      </w:pPr>
      <w:r>
        <w:rPr>
          <w:rStyle w:val="s0"/>
        </w:rPr>
        <w:t>13. На основании налогового заявления на зачет излишне уплаченная сумма налога, платы, сбора юридического лица после проведения зачета в порядке, установленном пунктом 11 настоящей статьи, подлежит зачету в счет погашения:</w:t>
      </w:r>
    </w:p>
    <w:p w:rsidR="00000000" w:rsidRDefault="00A228E1">
      <w:pPr>
        <w:ind w:firstLine="400"/>
        <w:jc w:val="both"/>
      </w:pPr>
      <w:r>
        <w:rPr>
          <w:rStyle w:val="s0"/>
        </w:rPr>
        <w:t>1) недоимки стру</w:t>
      </w:r>
      <w:r>
        <w:rPr>
          <w:rStyle w:val="s0"/>
        </w:rPr>
        <w:t>ктурного подразделения по данному виду налога, платы, сбора;</w:t>
      </w:r>
    </w:p>
    <w:p w:rsidR="00000000" w:rsidRDefault="00A228E1">
      <w:pPr>
        <w:ind w:firstLine="400"/>
        <w:jc w:val="both"/>
      </w:pPr>
      <w:r>
        <w:rPr>
          <w:rStyle w:val="s0"/>
        </w:rPr>
        <w:t>2) пени структурного подразделения по данному виду налога, платы, сбора;</w:t>
      </w:r>
    </w:p>
    <w:p w:rsidR="00000000" w:rsidRDefault="00A228E1">
      <w:pPr>
        <w:ind w:firstLine="400"/>
        <w:jc w:val="both"/>
      </w:pPr>
      <w:r>
        <w:rPr>
          <w:rStyle w:val="s0"/>
        </w:rPr>
        <w:t>3) штрафа структурного подразделения по данному виду налога, платы, сбора;</w:t>
      </w:r>
    </w:p>
    <w:p w:rsidR="00000000" w:rsidRDefault="00A228E1">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A228E1">
      <w:pPr>
        <w:ind w:firstLine="400"/>
        <w:jc w:val="both"/>
      </w:pPr>
      <w:r>
        <w:rPr>
          <w:rStyle w:val="s0"/>
        </w:rPr>
        <w:t xml:space="preserve">5) пени структурного подразделения по виду налога, платы, сбора, который указан налогоплательщиком в налоговом заявлении </w:t>
      </w:r>
      <w:r>
        <w:rPr>
          <w:rStyle w:val="s0"/>
        </w:rPr>
        <w:t>на зачет;</w:t>
      </w:r>
    </w:p>
    <w:p w:rsidR="00000000" w:rsidRDefault="00A228E1">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A228E1">
      <w:pPr>
        <w:ind w:firstLine="400"/>
        <w:jc w:val="both"/>
      </w:pPr>
      <w:r>
        <w:rPr>
          <w:rStyle w:val="s0"/>
        </w:rPr>
        <w:t xml:space="preserve">14. На основании налогового заявления на зачет излишне уплаченная сумма пеней юридического лица после проведения </w:t>
      </w:r>
      <w:r>
        <w:rPr>
          <w:rStyle w:val="s0"/>
        </w:rPr>
        <w:t>зачета в порядке, установленном пунктом 12 настоящей статьи, подлежит зачету в счет погашения:</w:t>
      </w:r>
    </w:p>
    <w:p w:rsidR="00000000" w:rsidRDefault="00A228E1">
      <w:pPr>
        <w:ind w:firstLine="400"/>
        <w:jc w:val="both"/>
      </w:pPr>
      <w:r>
        <w:rPr>
          <w:rStyle w:val="s0"/>
        </w:rPr>
        <w:t>1) недоимки структурного подразделения по данному виду налога, платы, сбора;</w:t>
      </w:r>
    </w:p>
    <w:p w:rsidR="00000000" w:rsidRDefault="00A228E1">
      <w:pPr>
        <w:ind w:firstLine="400"/>
        <w:jc w:val="both"/>
      </w:pPr>
      <w:r>
        <w:rPr>
          <w:rStyle w:val="s0"/>
        </w:rPr>
        <w:t>2) пени структурного подразделения по данному виду налога, платы, сбора;</w:t>
      </w:r>
    </w:p>
    <w:p w:rsidR="00000000" w:rsidRDefault="00A228E1">
      <w:pPr>
        <w:ind w:firstLine="400"/>
        <w:jc w:val="both"/>
      </w:pPr>
      <w:r>
        <w:rPr>
          <w:rStyle w:val="s0"/>
        </w:rPr>
        <w:t>3) штрафа структурного подразделения по данному виду налога, платы, сбора;</w:t>
      </w:r>
    </w:p>
    <w:p w:rsidR="00000000" w:rsidRDefault="00A228E1">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A228E1">
      <w:pPr>
        <w:ind w:firstLine="400"/>
        <w:jc w:val="both"/>
      </w:pPr>
      <w:r>
        <w:rPr>
          <w:rStyle w:val="s0"/>
        </w:rPr>
        <w:t>5) пени структурного подразделения по виду нал</w:t>
      </w:r>
      <w:r>
        <w:rPr>
          <w:rStyle w:val="s0"/>
        </w:rPr>
        <w:t>ога, платы, сбора, который указан налогоплательщиком в налоговом заявлении на зачет;</w:t>
      </w:r>
    </w:p>
    <w:p w:rsidR="00000000" w:rsidRDefault="00A228E1">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A228E1">
      <w:pPr>
        <w:ind w:firstLine="400"/>
        <w:jc w:val="both"/>
      </w:pPr>
      <w:r>
        <w:rPr>
          <w:rStyle w:val="s0"/>
        </w:rPr>
        <w:t xml:space="preserve">15. На основании налогового заявления </w:t>
      </w:r>
      <w:r>
        <w:rPr>
          <w:rStyle w:val="s0"/>
        </w:rPr>
        <w:t>на зачет излишне уплаченная сумма налога, платы, сбора структурного подразделения юридического лица после проведения зачета в порядке, установленном пунктом 11 настоящей статьи, подлежит зачету в счет погашения:</w:t>
      </w:r>
    </w:p>
    <w:p w:rsidR="00000000" w:rsidRDefault="00A228E1">
      <w:pPr>
        <w:ind w:firstLine="400"/>
        <w:jc w:val="both"/>
      </w:pPr>
      <w:r>
        <w:rPr>
          <w:rStyle w:val="s0"/>
        </w:rPr>
        <w:t>1) недоимки юридического лица по данному вид</w:t>
      </w:r>
      <w:r>
        <w:rPr>
          <w:rStyle w:val="s0"/>
        </w:rPr>
        <w:t>у налога, платы, сбора;</w:t>
      </w:r>
    </w:p>
    <w:p w:rsidR="00000000" w:rsidRDefault="00A228E1">
      <w:pPr>
        <w:ind w:firstLine="400"/>
        <w:jc w:val="both"/>
      </w:pPr>
      <w:r>
        <w:rPr>
          <w:rStyle w:val="s0"/>
        </w:rPr>
        <w:t>2) пени юридического лица по данному виду налога, платы, сбора;</w:t>
      </w:r>
    </w:p>
    <w:p w:rsidR="00000000" w:rsidRDefault="00A228E1">
      <w:pPr>
        <w:ind w:firstLine="400"/>
        <w:jc w:val="both"/>
      </w:pPr>
      <w:r>
        <w:rPr>
          <w:rStyle w:val="s0"/>
        </w:rPr>
        <w:t>3) штрафа юридического лица по данному виду налога, платы, сбора;</w:t>
      </w:r>
    </w:p>
    <w:p w:rsidR="00000000" w:rsidRDefault="00A228E1">
      <w:pPr>
        <w:ind w:firstLine="400"/>
        <w:jc w:val="both"/>
      </w:pPr>
      <w:r>
        <w:rPr>
          <w:rStyle w:val="s0"/>
        </w:rPr>
        <w:t>4) недоимки юридического лица по виду налога, платы, сбора, который указан налогоплательщиком в налого</w:t>
      </w:r>
      <w:r>
        <w:rPr>
          <w:rStyle w:val="s0"/>
        </w:rPr>
        <w:t>вом заявлении на зачет;</w:t>
      </w:r>
    </w:p>
    <w:p w:rsidR="00000000" w:rsidRDefault="00A228E1">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A228E1">
      <w:pPr>
        <w:ind w:firstLine="400"/>
        <w:jc w:val="both"/>
      </w:pPr>
      <w:r>
        <w:rPr>
          <w:rStyle w:val="s0"/>
        </w:rPr>
        <w:t>6) штрафа юридического лица по виду налога, платы, сбора, который указан налогоплательщиком в налоговом заявле</w:t>
      </w:r>
      <w:r>
        <w:rPr>
          <w:rStyle w:val="s0"/>
        </w:rPr>
        <w:t>нии на зачет.</w:t>
      </w:r>
    </w:p>
    <w:p w:rsidR="00000000" w:rsidRDefault="00A228E1">
      <w:pPr>
        <w:ind w:firstLine="400"/>
        <w:jc w:val="both"/>
      </w:pPr>
      <w:r>
        <w:rPr>
          <w:rStyle w:val="s0"/>
        </w:rPr>
        <w:t>16. На основании налогового заявления на зачет излишне уплаченная сумма пеней структурного подразделения юридического лица после проведения зачета в порядке, установленном пунктом 12 настоящей статьи, подлежит зачету в счет погашения:</w:t>
      </w:r>
    </w:p>
    <w:p w:rsidR="00000000" w:rsidRDefault="00A228E1">
      <w:pPr>
        <w:ind w:firstLine="400"/>
        <w:jc w:val="both"/>
      </w:pPr>
      <w:r>
        <w:rPr>
          <w:rStyle w:val="s0"/>
        </w:rPr>
        <w:t>1) недо</w:t>
      </w:r>
      <w:r>
        <w:rPr>
          <w:rStyle w:val="s0"/>
        </w:rPr>
        <w:t>имки юридического лица по данному виду налога, платы, сбора;</w:t>
      </w:r>
    </w:p>
    <w:p w:rsidR="00000000" w:rsidRDefault="00A228E1">
      <w:pPr>
        <w:ind w:firstLine="400"/>
        <w:jc w:val="both"/>
      </w:pPr>
      <w:r>
        <w:rPr>
          <w:rStyle w:val="s0"/>
        </w:rPr>
        <w:t>2) пени юридического лица по данному виду налога, платы, сбора;</w:t>
      </w:r>
    </w:p>
    <w:p w:rsidR="00000000" w:rsidRDefault="00A228E1">
      <w:pPr>
        <w:ind w:firstLine="400"/>
        <w:jc w:val="both"/>
      </w:pPr>
      <w:r>
        <w:rPr>
          <w:rStyle w:val="s0"/>
        </w:rPr>
        <w:t>3) штрафа юридического лица по данному виду налога, платы сбора;</w:t>
      </w:r>
    </w:p>
    <w:p w:rsidR="00000000" w:rsidRDefault="00A228E1">
      <w:pPr>
        <w:ind w:firstLine="400"/>
        <w:jc w:val="both"/>
      </w:pPr>
      <w:r>
        <w:rPr>
          <w:rStyle w:val="s0"/>
        </w:rPr>
        <w:t>4) недоимки юридического лица по виду налога, платы, сбора, которы</w:t>
      </w:r>
      <w:r>
        <w:rPr>
          <w:rStyle w:val="s0"/>
        </w:rPr>
        <w:t>й указан налогоплательщиком в налоговом заявлении на зачет;</w:t>
      </w:r>
    </w:p>
    <w:p w:rsidR="00000000" w:rsidRDefault="00A228E1">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A228E1">
      <w:pPr>
        <w:ind w:firstLine="400"/>
        <w:jc w:val="both"/>
      </w:pPr>
      <w:r>
        <w:rPr>
          <w:rStyle w:val="s0"/>
        </w:rPr>
        <w:t>6) штрафа юридического лица по виду налога, платы, сбора, который указан н</w:t>
      </w:r>
      <w:r>
        <w:rPr>
          <w:rStyle w:val="s0"/>
        </w:rPr>
        <w:t>алогоплательщиком в налоговом заявлении на зачет.</w:t>
      </w:r>
    </w:p>
    <w:p w:rsidR="00000000" w:rsidRDefault="00A228E1">
      <w:pPr>
        <w:jc w:val="both"/>
      </w:pPr>
      <w:hyperlink r:id="rId7522"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970" w:name="SUB6000000"/>
      <w:bookmarkEnd w:id="970"/>
      <w:r>
        <w:rPr>
          <w:rStyle w:val="s3"/>
        </w:rPr>
        <w:t xml:space="preserve">В статью 600 внесены изменения в соответствии с </w:t>
      </w:r>
      <w:hyperlink r:id="rId7523" w:anchor="sub_id=6600" w:history="1">
        <w:r>
          <w:rPr>
            <w:rStyle w:val="a3"/>
            <w:i/>
            <w:iCs/>
          </w:rPr>
          <w:t>Законом</w:t>
        </w:r>
      </w:hyperlink>
      <w:r>
        <w:rPr>
          <w:rStyle w:val="s3"/>
        </w:rPr>
        <w:t xml:space="preserve"> РК от 30.06.10 г. № 297-IV (введены в действие с 1 января 2009 г.) (</w:t>
      </w:r>
      <w:hyperlink r:id="rId7524" w:anchor="sub_id=6000000" w:history="1">
        <w:r>
          <w:rPr>
            <w:rStyle w:val="a3"/>
            <w:i/>
            <w:iCs/>
          </w:rPr>
          <w:t>см. стар. ред.</w:t>
        </w:r>
      </w:hyperlink>
      <w:r>
        <w:rPr>
          <w:rStyle w:val="s3"/>
        </w:rPr>
        <w:t xml:space="preserve">); изложена в редакции </w:t>
      </w:r>
      <w:hyperlink r:id="rId7525" w:anchor="sub_id=599" w:history="1">
        <w:r>
          <w:rPr>
            <w:rStyle w:val="a3"/>
            <w:i/>
            <w:iCs/>
          </w:rPr>
          <w:t>Закона</w:t>
        </w:r>
      </w:hyperlink>
      <w:r>
        <w:rPr>
          <w:rStyle w:val="s3"/>
        </w:rPr>
        <w:t xml:space="preserve"> РК от 26.12.12 г. № 61-V (введено в действие с 1 января 2013 г.) (</w:t>
      </w:r>
      <w:hyperlink r:id="rId7526" w:anchor="sub_id=6000000" w:history="1">
        <w:r>
          <w:rPr>
            <w:rStyle w:val="a3"/>
            <w:i/>
            <w:iCs/>
          </w:rPr>
          <w:t>см. стар. ред.</w:t>
        </w:r>
      </w:hyperlink>
      <w:r>
        <w:rPr>
          <w:rStyle w:val="s3"/>
        </w:rPr>
        <w:t>)</w:t>
      </w:r>
    </w:p>
    <w:p w:rsidR="00000000" w:rsidRDefault="00A228E1">
      <w:pPr>
        <w:ind w:left="1200" w:hanging="800"/>
        <w:jc w:val="both"/>
      </w:pPr>
      <w:r>
        <w:rPr>
          <w:rStyle w:val="s1"/>
        </w:rPr>
        <w:t>Статья 600. Зачет превышения суммы налога на добавленную стоимость</w:t>
      </w:r>
      <w:r>
        <w:rPr>
          <w:rStyle w:val="s1"/>
        </w:rPr>
        <w:t>, относимого в зачет, над суммой начисленного налога</w:t>
      </w:r>
    </w:p>
    <w:p w:rsidR="00000000" w:rsidRDefault="00A228E1">
      <w:pPr>
        <w:ind w:firstLine="400"/>
        <w:jc w:val="both"/>
      </w:pPr>
      <w:r>
        <w:rPr>
          <w:rStyle w:val="s0"/>
        </w:rPr>
        <w:t xml:space="preserve">Зачет подлежащего возврату из бюджета в соответствии со </w:t>
      </w:r>
      <w:hyperlink w:anchor="sub2730000" w:history="1">
        <w:r>
          <w:rPr>
            <w:rStyle w:val="a3"/>
          </w:rPr>
          <w:t>статьями 273</w:t>
        </w:r>
      </w:hyperlink>
      <w:r>
        <w:rPr>
          <w:rStyle w:val="s0"/>
        </w:rPr>
        <w:t xml:space="preserve"> и </w:t>
      </w:r>
      <w:hyperlink w:anchor="sub2740000" w:history="1">
        <w:r>
          <w:rPr>
            <w:rStyle w:val="a3"/>
          </w:rPr>
          <w:t>274</w:t>
        </w:r>
      </w:hyperlink>
      <w:r>
        <w:rPr>
          <w:rStyle w:val="s0"/>
        </w:rPr>
        <w:t xml:space="preserve"> </w:t>
      </w:r>
      <w:r>
        <w:rPr>
          <w:rStyle w:val="s0"/>
        </w:rPr>
        <w:t xml:space="preserve">настоящего Кодекса превышения суммы налога на добавленную стоимость, относимого в зачет, над суммой начисленного налога производится налоговым органом по месту нахождения плательщика налога на добавленную стоимость в порядке, установленном </w:t>
      </w:r>
      <w:hyperlink w:anchor="sub5990000" w:history="1">
        <w:r>
          <w:rPr>
            <w:rStyle w:val="a3"/>
          </w:rPr>
          <w:t>статьей 599</w:t>
        </w:r>
      </w:hyperlink>
      <w:r>
        <w:rPr>
          <w:rStyle w:val="s0"/>
        </w:rPr>
        <w:t xml:space="preserve"> настоящего Кодекса для проведения зачета излишне уплаченной суммы налога, платы, сбора и пени.</w:t>
      </w:r>
    </w:p>
    <w:p w:rsidR="00000000" w:rsidRDefault="00A228E1">
      <w:pPr>
        <w:jc w:val="both"/>
      </w:pPr>
      <w:r>
        <w:rPr>
          <w:rStyle w:val="s3"/>
        </w:rPr>
        <w:t xml:space="preserve">См. </w:t>
      </w:r>
      <w:hyperlink r:id="rId7527" w:anchor="sub_id=250000" w:history="1">
        <w:r>
          <w:rPr>
            <w:rStyle w:val="a3"/>
            <w:i/>
            <w:iCs/>
          </w:rPr>
          <w:t>статью 25</w:t>
        </w:r>
      </w:hyperlink>
      <w:r>
        <w:rPr>
          <w:rStyle w:val="s3"/>
        </w:rPr>
        <w:t xml:space="preserve"> Закона РК от 10.12.08 г. № 100-IV </w:t>
      </w:r>
      <w:r>
        <w:rPr>
          <w:rStyle w:val="s3"/>
        </w:rPr>
        <w:t>о введении в действие настоящего Кодекса</w:t>
      </w:r>
    </w:p>
    <w:p w:rsidR="00000000" w:rsidRDefault="00A228E1">
      <w:pPr>
        <w:ind w:firstLine="400"/>
        <w:jc w:val="both"/>
      </w:pPr>
      <w:r>
        <w:t> </w:t>
      </w:r>
    </w:p>
    <w:p w:rsidR="00000000" w:rsidRDefault="00A228E1">
      <w:pPr>
        <w:ind w:left="1200" w:hanging="800"/>
        <w:jc w:val="both"/>
      </w:pPr>
      <w:bookmarkStart w:id="971" w:name="SUB6010000"/>
      <w:bookmarkEnd w:id="971"/>
      <w:r>
        <w:rPr>
          <w:rStyle w:val="s1"/>
        </w:rPr>
        <w:t>Статья 601. Зачет, возврат ошибочно уплаченной суммы налога, другого обязательного платежа в бюджет</w:t>
      </w:r>
    </w:p>
    <w:p w:rsidR="00000000" w:rsidRDefault="00A228E1">
      <w:pPr>
        <w:ind w:firstLine="400"/>
        <w:jc w:val="both"/>
      </w:pPr>
      <w:r>
        <w:rPr>
          <w:rStyle w:val="s0"/>
        </w:rPr>
        <w:t>1. Зачет, возврат ошибочно уплаченной суммы налога, другого обязательного платежа в бюджет производится по:</w:t>
      </w:r>
    </w:p>
    <w:p w:rsidR="00000000" w:rsidRDefault="00A228E1">
      <w:pPr>
        <w:jc w:val="both"/>
      </w:pPr>
      <w:r>
        <w:rPr>
          <w:rStyle w:val="s3"/>
        </w:rPr>
        <w:t xml:space="preserve">В подпункт 1 внесены изменения в соответствии с </w:t>
      </w:r>
      <w:hyperlink r:id="rId7528" w:anchor="sub_id=601" w:history="1">
        <w:r>
          <w:rPr>
            <w:rStyle w:val="a3"/>
            <w:i/>
            <w:iCs/>
          </w:rPr>
          <w:t>Законом</w:t>
        </w:r>
      </w:hyperlink>
      <w:r>
        <w:rPr>
          <w:rStyle w:val="s3"/>
        </w:rPr>
        <w:t xml:space="preserve"> РК от 30.06.10 г. № 297-IV (введены в действие с 1 июля 2010 г.) (</w:t>
      </w:r>
      <w:hyperlink r:id="rId7529" w:anchor="sub_id=6010000" w:history="1">
        <w:r>
          <w:rPr>
            <w:rStyle w:val="a3"/>
            <w:i/>
            <w:iCs/>
          </w:rPr>
          <w:t>см. стар. ред.</w:t>
        </w:r>
      </w:hyperlink>
      <w:r>
        <w:rPr>
          <w:rStyle w:val="s3"/>
        </w:rPr>
        <w:t>)</w:t>
      </w:r>
    </w:p>
    <w:p w:rsidR="00000000" w:rsidRDefault="00A228E1">
      <w:pPr>
        <w:ind w:firstLine="400"/>
        <w:jc w:val="both"/>
      </w:pPr>
      <w:r>
        <w:rPr>
          <w:rStyle w:val="s0"/>
        </w:rPr>
        <w:t xml:space="preserve">1) представленному налогоплательщиком (налоговым агентом) </w:t>
      </w:r>
      <w:hyperlink r:id="rId7530" w:history="1">
        <w:r>
          <w:rPr>
            <w:rStyle w:val="a3"/>
          </w:rPr>
          <w:t>налоговому заявлению</w:t>
        </w:r>
      </w:hyperlink>
      <w:r>
        <w:rPr>
          <w:rStyle w:val="s0"/>
        </w:rPr>
        <w:t xml:space="preserve"> на проведение зачета и возврата налогов, других обязательных </w:t>
      </w:r>
      <w:r>
        <w:rPr>
          <w:rStyle w:val="s0"/>
        </w:rPr>
        <w:t>платежей, таможенных платежей, пеней и штрафов (далее в целях настоящей статьи - налоговое заявление по ошибочным суммам);</w:t>
      </w:r>
    </w:p>
    <w:p w:rsidR="00000000" w:rsidRDefault="00A228E1">
      <w:pPr>
        <w:ind w:firstLine="400"/>
        <w:jc w:val="both"/>
      </w:pPr>
      <w:r>
        <w:rPr>
          <w:rStyle w:val="s0"/>
        </w:rPr>
        <w:t xml:space="preserve">2) представленному банками или организациями, осуществляющими отдельные виды банковских операций, заявлению (далее в целях настоящей </w:t>
      </w:r>
      <w:r>
        <w:rPr>
          <w:rStyle w:val="s0"/>
        </w:rPr>
        <w:t>статьи - заявление банка);</w:t>
      </w:r>
    </w:p>
    <w:p w:rsidR="00000000" w:rsidRDefault="00A228E1">
      <w:pPr>
        <w:ind w:firstLine="400"/>
        <w:jc w:val="both"/>
      </w:pPr>
      <w:r>
        <w:rPr>
          <w:rStyle w:val="s0"/>
        </w:rPr>
        <w:t>3) составленному налоговым органом протоколу о причинах возникновения ошибочно уплаченной суммы налога, другого обязательного платежа в бюджет (далее в целях настоящей статьи - протокол по ошибкам) в случае выявления факта ошибки</w:t>
      </w:r>
      <w:r>
        <w:rPr>
          <w:rStyle w:val="s0"/>
        </w:rPr>
        <w:t>.</w:t>
      </w:r>
    </w:p>
    <w:p w:rsidR="00000000" w:rsidRDefault="00A228E1">
      <w:pPr>
        <w:ind w:firstLine="400"/>
        <w:jc w:val="both"/>
      </w:pPr>
      <w:r>
        <w:rPr>
          <w:rStyle w:val="s0"/>
        </w:rPr>
        <w:t>2. Зачет, возврат ошибочно уплаченной суммы налога, другого обязательного платежа в бюджет по основанию, указанному:</w:t>
      </w:r>
    </w:p>
    <w:p w:rsidR="00000000" w:rsidRDefault="00A228E1">
      <w:pPr>
        <w:ind w:firstLine="400"/>
        <w:jc w:val="both"/>
      </w:pPr>
      <w:r>
        <w:rPr>
          <w:rStyle w:val="s0"/>
        </w:rPr>
        <w:t>1) в подпунктах 1), 2) пункта 1 настоящей статьи, производится в течение десяти рабочих дней со дня представления налогового заявления по</w:t>
      </w:r>
      <w:r>
        <w:rPr>
          <w:rStyle w:val="s0"/>
        </w:rPr>
        <w:t xml:space="preserve"> ошибочным суммам, заявления банка;</w:t>
      </w:r>
    </w:p>
    <w:p w:rsidR="00000000" w:rsidRDefault="00A228E1">
      <w:pPr>
        <w:ind w:firstLine="400"/>
        <w:jc w:val="both"/>
      </w:pPr>
      <w:r>
        <w:rPr>
          <w:rStyle w:val="s0"/>
        </w:rPr>
        <w:t>2) в подпункте 3) пункта 1 настоящей статьи, производится в течение тридцати календарных дней со дня обнаружения факта ошибочной уплаты налога, другого обязательного платежа в бюджет, штрафов, пеней.</w:t>
      </w:r>
    </w:p>
    <w:p w:rsidR="00000000" w:rsidRDefault="00A228E1">
      <w:pPr>
        <w:ind w:firstLine="400"/>
        <w:jc w:val="both"/>
      </w:pPr>
      <w:r>
        <w:rPr>
          <w:rStyle w:val="s0"/>
        </w:rPr>
        <w:t>3. Налоговое заявлен</w:t>
      </w:r>
      <w:r>
        <w:rPr>
          <w:rStyle w:val="s0"/>
        </w:rPr>
        <w:t>ие по ошибочным суммам, заявление банка представляются в налоговый орган, в который произведена ошибочная уплата налога, другого обязательного платежа в бюджет.</w:t>
      </w:r>
    </w:p>
    <w:p w:rsidR="00000000" w:rsidRDefault="00A228E1">
      <w:pPr>
        <w:ind w:firstLine="400"/>
        <w:jc w:val="both"/>
      </w:pPr>
      <w:r>
        <w:rPr>
          <w:rStyle w:val="s0"/>
        </w:rPr>
        <w:t>4. Ошибочно уплаченной суммой налога, другого обязательного платежа в бюджет является сумма, пр</w:t>
      </w:r>
      <w:r>
        <w:rPr>
          <w:rStyle w:val="s0"/>
        </w:rPr>
        <w:t>и перечислении которой допущена любая из следующих ошибок:</w:t>
      </w:r>
    </w:p>
    <w:p w:rsidR="00000000" w:rsidRDefault="00A228E1">
      <w:pPr>
        <w:ind w:firstLine="400"/>
        <w:jc w:val="both"/>
      </w:pPr>
      <w:r>
        <w:rPr>
          <w:rStyle w:val="s0"/>
        </w:rPr>
        <w:t>1) в платежном документе:</w:t>
      </w:r>
    </w:p>
    <w:p w:rsidR="00000000" w:rsidRDefault="00A228E1">
      <w:pPr>
        <w:ind w:firstLine="400"/>
        <w:jc w:val="both"/>
      </w:pPr>
      <w:r>
        <w:rPr>
          <w:rStyle w:val="s0"/>
        </w:rPr>
        <w:t>неверно указан идентификационный номер налогоплательщика (налогового агента);</w:t>
      </w:r>
    </w:p>
    <w:p w:rsidR="00000000" w:rsidRDefault="00A228E1">
      <w:pPr>
        <w:ind w:firstLine="400"/>
        <w:jc w:val="both"/>
      </w:pPr>
      <w:r>
        <w:rPr>
          <w:rStyle w:val="s0"/>
        </w:rPr>
        <w:t>неверно указан идентификационный номер налогового органа;</w:t>
      </w:r>
    </w:p>
    <w:p w:rsidR="00000000" w:rsidRDefault="00A228E1">
      <w:pPr>
        <w:ind w:firstLine="400"/>
        <w:jc w:val="both"/>
      </w:pPr>
      <w:r>
        <w:rPr>
          <w:rStyle w:val="s0"/>
        </w:rPr>
        <w:t>текстовое назначение платежа не соо</w:t>
      </w:r>
      <w:r>
        <w:rPr>
          <w:rStyle w:val="s0"/>
        </w:rPr>
        <w:t>тветствует коду назначения платежа и (или) коду бюджетной классификации доходов;</w:t>
      </w:r>
    </w:p>
    <w:p w:rsidR="00000000" w:rsidRDefault="00A228E1">
      <w:pPr>
        <w:ind w:firstLine="400"/>
        <w:jc w:val="both"/>
      </w:pPr>
      <w:r>
        <w:rPr>
          <w:rStyle w:val="s0"/>
        </w:rPr>
        <w:t>2) ошибочное исполнение банком или организацией, осуществляющей отдельные виды банковских операций, платежного документа налогоплательщика (налогового агента);</w:t>
      </w:r>
    </w:p>
    <w:p w:rsidR="00000000" w:rsidRDefault="00A228E1">
      <w:pPr>
        <w:ind w:firstLine="400"/>
        <w:jc w:val="both"/>
      </w:pPr>
      <w:r>
        <w:rPr>
          <w:rStyle w:val="s0"/>
        </w:rPr>
        <w:t>3) уплата произ</w:t>
      </w:r>
      <w:r>
        <w:rPr>
          <w:rStyle w:val="s0"/>
        </w:rPr>
        <w:t>ведена в налоговый орган, в котором налогоплательщик - отправитель денег не состоит на регистрационном учете;</w:t>
      </w:r>
    </w:p>
    <w:p w:rsidR="00000000" w:rsidRDefault="00A228E1">
      <w:pPr>
        <w:ind w:firstLine="400"/>
        <w:jc w:val="both"/>
      </w:pPr>
      <w:r>
        <w:rPr>
          <w:rStyle w:val="s0"/>
        </w:rPr>
        <w:t>4) налогоплательщик - отправитель денег не является плательщиком по данному виду налога или другого обязательного платежа в бюджет.</w:t>
      </w:r>
    </w:p>
    <w:p w:rsidR="00000000" w:rsidRDefault="00A228E1">
      <w:pPr>
        <w:jc w:val="both"/>
      </w:pPr>
      <w:hyperlink r:id="rId7531" w:history="1">
        <w:r>
          <w:rPr>
            <w:rStyle w:val="a3"/>
            <w:rFonts w:ascii="Wingdings" w:hAnsi="Wingdings"/>
            <w:i/>
            <w:iCs/>
          </w:rPr>
          <w:t>*</w:t>
        </w:r>
      </w:hyperlink>
    </w:p>
    <w:p w:rsidR="00000000" w:rsidRDefault="00A228E1">
      <w:pPr>
        <w:ind w:firstLine="400"/>
        <w:jc w:val="both"/>
      </w:pPr>
      <w:r>
        <w:rPr>
          <w:rStyle w:val="s0"/>
        </w:rPr>
        <w:t>5. В случае подтверждения налоговым органом наличия ошибки из указанных в пункте 4 настоящей статьи данный налоговый орган:</w:t>
      </w:r>
    </w:p>
    <w:p w:rsidR="00000000" w:rsidRDefault="00A228E1">
      <w:pPr>
        <w:ind w:firstLine="400"/>
        <w:jc w:val="both"/>
      </w:pPr>
      <w:r>
        <w:rPr>
          <w:rStyle w:val="s0"/>
        </w:rPr>
        <w:t>1) проводит зачет ошибочно уплаченной суммы на надлежащий код бюджетной классификации и (или) в надлежащий налоговый орган;</w:t>
      </w:r>
    </w:p>
    <w:p w:rsidR="00000000" w:rsidRDefault="00A228E1">
      <w:pPr>
        <w:ind w:firstLine="400"/>
        <w:jc w:val="both"/>
      </w:pPr>
      <w:r>
        <w:rPr>
          <w:rStyle w:val="s0"/>
        </w:rPr>
        <w:t xml:space="preserve">2) производит возврат на банковский счет налогоплательщика. </w:t>
      </w:r>
    </w:p>
    <w:p w:rsidR="00000000" w:rsidRDefault="00A228E1">
      <w:pPr>
        <w:jc w:val="both"/>
      </w:pPr>
      <w:hyperlink r:id="rId7532" w:history="1">
        <w:r>
          <w:rPr>
            <w:rStyle w:val="a3"/>
            <w:rFonts w:ascii="Wingdings" w:hAnsi="Wingdings"/>
            <w:i/>
            <w:iCs/>
          </w:rPr>
          <w:t>*</w:t>
        </w:r>
      </w:hyperlink>
    </w:p>
    <w:p w:rsidR="00000000" w:rsidRDefault="00A228E1">
      <w:pPr>
        <w:ind w:firstLine="400"/>
        <w:jc w:val="both"/>
      </w:pPr>
      <w:r>
        <w:rPr>
          <w:rStyle w:val="s0"/>
        </w:rPr>
        <w:t>6. В</w:t>
      </w:r>
      <w:r>
        <w:rPr>
          <w:rStyle w:val="s0"/>
        </w:rPr>
        <w:t xml:space="preserve"> случаях ошибочного исполнения банком или организацией, осуществляющей отдельные виды банковских операций, платежного документа налогоплательщика (налогового агента), приведшего к повторному перечислению суммы налога, другого обязательного платежа в бюджет</w:t>
      </w:r>
      <w:r>
        <w:rPr>
          <w:rStyle w:val="s0"/>
        </w:rPr>
        <w:t xml:space="preserve"> по одному и тому же платежному документу, налоговый орган по заявлению банка производит возврат ошибочно уплаченной суммы при подтверждении факта ошибки.</w:t>
      </w:r>
    </w:p>
    <w:p w:rsidR="00000000" w:rsidRDefault="00A228E1">
      <w:pPr>
        <w:ind w:firstLine="400"/>
        <w:jc w:val="both"/>
      </w:pPr>
      <w:r>
        <w:rPr>
          <w:rStyle w:val="s0"/>
        </w:rPr>
        <w:t xml:space="preserve">7. В случае неподтверждения налоговым органом наличия ошибок, указанных в пункте 4 настоящей статьи, </w:t>
      </w:r>
      <w:r>
        <w:rPr>
          <w:rStyle w:val="s0"/>
        </w:rPr>
        <w:t>данный налоговый орган по основаниям, предусмотренным подпунктами 1) и 2) пункта 1 настоящей статьи, направляет налогоплательщику письменное сообщение о неподтверждении ошибки.</w:t>
      </w:r>
    </w:p>
    <w:p w:rsidR="00000000" w:rsidRDefault="00A228E1">
      <w:pPr>
        <w:ind w:firstLine="400"/>
        <w:jc w:val="both"/>
      </w:pPr>
      <w:r>
        <w:rPr>
          <w:rStyle w:val="s0"/>
        </w:rPr>
        <w:t>8. При неверном указании налогоплательщиком (налоговым агентом) в платежном док</w:t>
      </w:r>
      <w:r>
        <w:rPr>
          <w:rStyle w:val="s0"/>
        </w:rPr>
        <w:t>ументе идентификационного номера налоговый орган на основании налогового заявления по ошибочным суммам производит возврат налогоплательщику ошибочно уплаченной суммы на его банковский счет, указанный в его платежном документе.</w:t>
      </w:r>
    </w:p>
    <w:p w:rsidR="00000000" w:rsidRDefault="00A228E1">
      <w:pPr>
        <w:ind w:firstLine="400"/>
        <w:jc w:val="both"/>
      </w:pPr>
      <w:r>
        <w:t> </w:t>
      </w:r>
    </w:p>
    <w:p w:rsidR="00000000" w:rsidRDefault="00A228E1">
      <w:pPr>
        <w:jc w:val="both"/>
      </w:pPr>
      <w:bookmarkStart w:id="972" w:name="SUB6020000"/>
      <w:bookmarkEnd w:id="972"/>
      <w:r>
        <w:rPr>
          <w:rStyle w:val="s3"/>
        </w:rPr>
        <w:t xml:space="preserve">В статью 602 внесены изменения в соответствии с </w:t>
      </w:r>
      <w:hyperlink r:id="rId7533" w:anchor="sub_id=602" w:history="1">
        <w:r>
          <w:rPr>
            <w:rStyle w:val="a3"/>
            <w:i/>
            <w:iCs/>
          </w:rPr>
          <w:t>Законом</w:t>
        </w:r>
      </w:hyperlink>
      <w:r>
        <w:rPr>
          <w:rStyle w:val="s3"/>
        </w:rPr>
        <w:t xml:space="preserve"> РК от 30.06.10 г. № 297-IV (введены в действие с 1 июля 2010 г.) (</w:t>
      </w:r>
      <w:hyperlink r:id="rId7534" w:anchor="sub_id=6020000" w:history="1">
        <w:r>
          <w:rPr>
            <w:rStyle w:val="a3"/>
            <w:i/>
            <w:iCs/>
          </w:rPr>
          <w:t>см. стар. ред.</w:t>
        </w:r>
      </w:hyperlink>
      <w:r>
        <w:rPr>
          <w:rStyle w:val="s3"/>
        </w:rPr>
        <w:t xml:space="preserve">); изложена в редакции </w:t>
      </w:r>
      <w:hyperlink r:id="rId7535" w:anchor="sub_id=599" w:history="1">
        <w:r>
          <w:rPr>
            <w:rStyle w:val="a3"/>
            <w:i/>
            <w:iCs/>
          </w:rPr>
          <w:t>Закона</w:t>
        </w:r>
      </w:hyperlink>
      <w:r>
        <w:rPr>
          <w:rStyle w:val="s3"/>
        </w:rPr>
        <w:t xml:space="preserve"> РК от 26.12.12 г. № 61-V (введено в действие с 1 января 2013 г.) (</w:t>
      </w:r>
      <w:hyperlink r:id="rId7536" w:anchor="sub_id=6020000" w:history="1">
        <w:r>
          <w:rPr>
            <w:rStyle w:val="a3"/>
            <w:i/>
            <w:iCs/>
          </w:rPr>
          <w:t>см. стар. ред.</w:t>
        </w:r>
      </w:hyperlink>
      <w:r>
        <w:rPr>
          <w:rStyle w:val="s3"/>
        </w:rPr>
        <w:t>)</w:t>
      </w:r>
    </w:p>
    <w:p w:rsidR="00000000" w:rsidRDefault="00A228E1">
      <w:pPr>
        <w:ind w:left="1200" w:hanging="800"/>
        <w:jc w:val="both"/>
      </w:pPr>
      <w:r>
        <w:rPr>
          <w:rStyle w:val="s1"/>
        </w:rPr>
        <w:t>Статья 602. Возврат излишне уплаченной суммы налога, платы, сбора и пени</w:t>
      </w:r>
    </w:p>
    <w:p w:rsidR="00000000" w:rsidRDefault="00A228E1">
      <w:pPr>
        <w:ind w:firstLine="400"/>
        <w:jc w:val="both"/>
      </w:pPr>
      <w:r>
        <w:rPr>
          <w:rStyle w:val="s0"/>
        </w:rPr>
        <w:t xml:space="preserve">1. Возврат излишне уплаченной суммы налога, платы, сбора и пени производится по представленному налогоплательщиком </w:t>
      </w:r>
      <w:r>
        <w:rPr>
          <w:rStyle w:val="s0"/>
        </w:rPr>
        <w:t xml:space="preserve">(налоговым агентом) </w:t>
      </w:r>
      <w:hyperlink r:id="rId7537"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заявл</w:t>
      </w:r>
      <w:r>
        <w:rPr>
          <w:rStyle w:val="s0"/>
        </w:rPr>
        <w:t>ение на возврат), если иное не установлено настоящей статьей.</w:t>
      </w:r>
    </w:p>
    <w:p w:rsidR="00000000" w:rsidRDefault="00A228E1">
      <w:pPr>
        <w:jc w:val="both"/>
      </w:pPr>
      <w:hyperlink r:id="rId7538" w:history="1">
        <w:r>
          <w:rPr>
            <w:rStyle w:val="a3"/>
            <w:rFonts w:ascii="Wingdings" w:hAnsi="Wingdings"/>
            <w:i/>
            <w:iCs/>
          </w:rPr>
          <w:t>*</w:t>
        </w:r>
      </w:hyperlink>
    </w:p>
    <w:p w:rsidR="00000000" w:rsidRDefault="00A228E1">
      <w:pPr>
        <w:ind w:firstLine="400"/>
        <w:jc w:val="both"/>
      </w:pPr>
      <w:r>
        <w:rPr>
          <w:rStyle w:val="s0"/>
        </w:rPr>
        <w:t>2. Возврат излишне уплаченной суммы налога, платы, сбора и пени производится налоговым органом, в котором ведутся лицевые счета</w:t>
      </w:r>
      <w:r>
        <w:rPr>
          <w:rStyle w:val="s0"/>
        </w:rPr>
        <w:t xml:space="preserve"> налогоплательщика по такому налогу, плате, сбору, пени.</w:t>
      </w:r>
    </w:p>
    <w:p w:rsidR="00000000" w:rsidRDefault="00A228E1">
      <w:pPr>
        <w:ind w:firstLine="400"/>
        <w:jc w:val="both"/>
      </w:pPr>
      <w:bookmarkStart w:id="973" w:name="SUB6020300"/>
      <w:bookmarkEnd w:id="973"/>
      <w:r>
        <w:rPr>
          <w:rStyle w:val="s0"/>
        </w:rPr>
        <w:t>3. Возврат излишне уплаченной суммы налога, платы, сбора и пени производится в течение пятнадцати рабочих дней со дня подачи заявления на возврат, если иное не установлено настоящим Кодексом.</w:t>
      </w:r>
    </w:p>
    <w:p w:rsidR="00000000" w:rsidRDefault="00A228E1">
      <w:pPr>
        <w:ind w:firstLine="400"/>
        <w:jc w:val="both"/>
      </w:pPr>
      <w:r>
        <w:rPr>
          <w:rStyle w:val="s0"/>
        </w:rPr>
        <w:t>4. Возв</w:t>
      </w:r>
      <w:r>
        <w:rPr>
          <w:rStyle w:val="s0"/>
        </w:rPr>
        <w:t xml:space="preserve">рат излишне уплаченной суммы налога, платы, сбора и пени производится после проведения зачета, предусмотренного </w:t>
      </w:r>
      <w:hyperlink w:anchor="sub5990000" w:history="1">
        <w:r>
          <w:rPr>
            <w:rStyle w:val="a3"/>
          </w:rPr>
          <w:t>статьей 599</w:t>
        </w:r>
      </w:hyperlink>
      <w:r>
        <w:rPr>
          <w:rStyle w:val="s0"/>
        </w:rPr>
        <w:t xml:space="preserve"> настоящего Кодекса.</w:t>
      </w:r>
    </w:p>
    <w:p w:rsidR="00000000" w:rsidRDefault="00A228E1">
      <w:pPr>
        <w:ind w:firstLine="400"/>
        <w:jc w:val="both"/>
      </w:pPr>
      <w:r>
        <w:rPr>
          <w:rStyle w:val="s0"/>
        </w:rPr>
        <w:t xml:space="preserve">5. Возврат излишне уплаченной суммы налога, платы, сбора и пени производится в </w:t>
      </w:r>
      <w:r>
        <w:rPr>
          <w:rStyle w:val="s0"/>
        </w:rPr>
        <w:t>национальной валюте на банковский счет налогоплательщика (налогового агента).</w:t>
      </w:r>
    </w:p>
    <w:p w:rsidR="00000000" w:rsidRDefault="00A228E1">
      <w:pPr>
        <w:ind w:firstLine="400"/>
        <w:jc w:val="both"/>
      </w:pPr>
      <w:r>
        <w:rPr>
          <w:rStyle w:val="s0"/>
        </w:rPr>
        <w:t>Возврат излишне уплаченной суммы налога, платы, сбора, пени производится при отсутствии налоговой задолженности, если иное не предусмотрено настоящим пунктом.</w:t>
      </w:r>
    </w:p>
    <w:p w:rsidR="00000000" w:rsidRDefault="00A228E1">
      <w:pPr>
        <w:ind w:firstLine="400"/>
        <w:jc w:val="both"/>
      </w:pPr>
      <w:r>
        <w:rPr>
          <w:rStyle w:val="s0"/>
        </w:rPr>
        <w:t>При наличии налогов</w:t>
      </w:r>
      <w:r>
        <w:rPr>
          <w:rStyle w:val="s0"/>
        </w:rPr>
        <w:t>ой задолженности налоговый орган производит зачет излишне уплаченной суммы налога, платы, сбора, пени в счет погашения имеющейся налоговой задолженности без представления налогового заявления на зачет.</w:t>
      </w:r>
    </w:p>
    <w:p w:rsidR="00000000" w:rsidRDefault="00A228E1">
      <w:pPr>
        <w:ind w:firstLine="400"/>
        <w:jc w:val="both"/>
      </w:pPr>
      <w:r>
        <w:rPr>
          <w:rStyle w:val="s0"/>
        </w:rPr>
        <w:t>В случае, если налогоплательщиком является юридическое</w:t>
      </w:r>
      <w:r>
        <w:rPr>
          <w:rStyle w:val="s0"/>
        </w:rPr>
        <w:t xml:space="preserve"> лицо, зачет излишне уплаченной суммы налога, платы, сбора, пени производится в счет погашения имеющейся налоговой задолженности юридического лица и его структурных подразделений без представления налогового заявления на зачет.</w:t>
      </w:r>
    </w:p>
    <w:p w:rsidR="00000000" w:rsidRDefault="00A228E1">
      <w:pPr>
        <w:ind w:firstLine="400"/>
        <w:jc w:val="both"/>
      </w:pPr>
      <w:r>
        <w:rPr>
          <w:rStyle w:val="s0"/>
        </w:rPr>
        <w:t>Возврату подлежит остаток су</w:t>
      </w:r>
      <w:r>
        <w:rPr>
          <w:rStyle w:val="s0"/>
        </w:rPr>
        <w:t>ммы излишне уплаченного налога, платы, сбора, пени после проведения зачета, предусмотренного настоящим пунктом.</w:t>
      </w:r>
    </w:p>
    <w:p w:rsidR="00000000" w:rsidRDefault="00A228E1">
      <w:pPr>
        <w:jc w:val="both"/>
      </w:pPr>
      <w:r>
        <w:rPr>
          <w:rStyle w:val="s3"/>
        </w:rPr>
        <w:t xml:space="preserve">Пункт 6 изложен в редакции </w:t>
      </w:r>
      <w:hyperlink r:id="rId7539" w:anchor="sub_id=602" w:history="1">
        <w:r>
          <w:rPr>
            <w:rStyle w:val="a3"/>
            <w:i/>
            <w:iCs/>
          </w:rPr>
          <w:t>Закона</w:t>
        </w:r>
      </w:hyperlink>
      <w:r>
        <w:rPr>
          <w:rStyle w:val="s3"/>
        </w:rPr>
        <w:t xml:space="preserve"> РК от 18.06.14 г. № 210-V </w:t>
      </w:r>
      <w:hyperlink r:id="rId7540" w:history="1">
        <w:r>
          <w:rPr>
            <w:rStyle w:val="a3"/>
            <w:rFonts w:ascii="Wingdings" w:hAnsi="Wingdings"/>
            <w:i/>
            <w:iCs/>
          </w:rPr>
          <w:t>+</w:t>
        </w:r>
      </w:hyperlink>
      <w:r>
        <w:rPr>
          <w:rStyle w:val="s3"/>
        </w:rPr>
        <w:t xml:space="preserve"> (введено в действие с 1 января 2015 г.) (</w:t>
      </w:r>
      <w:hyperlink r:id="rId7541" w:anchor="sub_id=6020600" w:history="1">
        <w:r>
          <w:rPr>
            <w:rStyle w:val="a3"/>
            <w:i/>
            <w:iCs/>
          </w:rPr>
          <w:t>см. стар. ред.</w:t>
        </w:r>
      </w:hyperlink>
      <w:r>
        <w:rPr>
          <w:rStyle w:val="s3"/>
        </w:rPr>
        <w:t>)</w:t>
      </w:r>
    </w:p>
    <w:p w:rsidR="00000000" w:rsidRDefault="00A228E1">
      <w:pPr>
        <w:ind w:firstLine="400"/>
        <w:jc w:val="both"/>
      </w:pPr>
      <w:r>
        <w:rPr>
          <w:rStyle w:val="s0"/>
        </w:rPr>
        <w:t>6. Возврат излишне уплаченной суммы акциза на п</w:t>
      </w:r>
      <w:r>
        <w:rPr>
          <w:rStyle w:val="s0"/>
        </w:rPr>
        <w:t>одакцизные товары, подлежащие маркировке учетно-контрольными марками, не производится, за исключением случаев прекращения деятельности налогоплательщика по производству данных товаров и возврата ранее полученных учетно-контрольных марок в налоговый орган п</w:t>
      </w:r>
      <w:r>
        <w:rPr>
          <w:rStyle w:val="s0"/>
        </w:rPr>
        <w:t>о акту приема-передачи.</w:t>
      </w:r>
    </w:p>
    <w:p w:rsidR="00000000" w:rsidRDefault="00A228E1">
      <w:pPr>
        <w:ind w:firstLine="400"/>
        <w:jc w:val="both"/>
      </w:pPr>
      <w:r>
        <w:rPr>
          <w:rStyle w:val="s0"/>
        </w:rPr>
        <w:t>7. При нарушении налоговым органом срока проведения возврата на излишне уплаченную сумму налога, платы, сбора, по которым возврат произведен с нарушением срока, за каждый день просрочки налоговый орган начисляет в пользу налогоплате</w:t>
      </w:r>
      <w:r>
        <w:rPr>
          <w:rStyle w:val="s0"/>
        </w:rPr>
        <w:t xml:space="preserve">льщика пеню. Пеня начисляется в размере 2,5-кратной официальной </w:t>
      </w:r>
      <w:hyperlink r:id="rId7542"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w:t>
      </w:r>
      <w:r>
        <w:rPr>
          <w:rStyle w:val="s0"/>
        </w:rPr>
        <w:t>щего за окончанием срока проведения возврата, включая день возврата.</w:t>
      </w:r>
    </w:p>
    <w:p w:rsidR="00000000" w:rsidRDefault="00A228E1">
      <w:pPr>
        <w:ind w:firstLine="400"/>
        <w:jc w:val="both"/>
      </w:pPr>
      <w:r>
        <w:rPr>
          <w:rStyle w:val="s0"/>
        </w:rPr>
        <w:t>8. Начисленная в пользу налогоплательщика сумма пеней подлежит перечислению на банковский счет налогоплательщика, указанный в налоговом заявлении на возврат, в день возврата излишне уплач</w:t>
      </w:r>
      <w:r>
        <w:rPr>
          <w:rStyle w:val="s0"/>
        </w:rPr>
        <w:t>енной суммы налога, платы, сбора за счет поступлений в бюджет по соответствующему коду бюджетной классификации.</w:t>
      </w:r>
    </w:p>
    <w:p w:rsidR="00000000" w:rsidRDefault="00A228E1">
      <w:pPr>
        <w:jc w:val="both"/>
      </w:pPr>
      <w:hyperlink r:id="rId7543"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974" w:name="SUB6030000"/>
      <w:bookmarkEnd w:id="974"/>
      <w:r>
        <w:rPr>
          <w:rStyle w:val="s1"/>
        </w:rPr>
        <w:t>Статья 603. Возврат превышения суммы налога на добавленную стоимость, относ</w:t>
      </w:r>
      <w:r>
        <w:rPr>
          <w:rStyle w:val="s1"/>
        </w:rPr>
        <w:t>имого в зачет, над суммой начисленного налога</w:t>
      </w:r>
    </w:p>
    <w:p w:rsidR="00000000" w:rsidRDefault="00A228E1">
      <w:pPr>
        <w:jc w:val="both"/>
      </w:pPr>
      <w:r>
        <w:rPr>
          <w:rStyle w:val="s3"/>
        </w:rPr>
        <w:t xml:space="preserve">В пункт 1 внесены изменения в соответствии с </w:t>
      </w:r>
      <w:hyperlink r:id="rId7544" w:anchor="sub_id=603" w:history="1">
        <w:r>
          <w:rPr>
            <w:rStyle w:val="a3"/>
            <w:i/>
            <w:iCs/>
          </w:rPr>
          <w:t>Законом</w:t>
        </w:r>
      </w:hyperlink>
      <w:r>
        <w:rPr>
          <w:rStyle w:val="s3"/>
        </w:rPr>
        <w:t xml:space="preserve"> РК от 21.07.11 г. № 467-IV (введены в действие с 1 июля 2011 г.) (</w:t>
      </w:r>
      <w:hyperlink r:id="rId7545" w:anchor="sub_id=6030000" w:history="1">
        <w:r>
          <w:rPr>
            <w:rStyle w:val="a3"/>
            <w:i/>
            <w:iCs/>
          </w:rPr>
          <w:t>см. стар. ред.</w:t>
        </w:r>
      </w:hyperlink>
      <w:r>
        <w:rPr>
          <w:rStyle w:val="s3"/>
        </w:rPr>
        <w:t>)</w:t>
      </w:r>
    </w:p>
    <w:p w:rsidR="00000000" w:rsidRDefault="00A228E1">
      <w:pPr>
        <w:ind w:firstLine="400"/>
        <w:jc w:val="both"/>
      </w:pPr>
      <w:r>
        <w:rPr>
          <w:rStyle w:val="s0"/>
        </w:rPr>
        <w:t>1. Возврат превышения суммы налога на добавленную стоимость, относимого в зачет, над суммой начисленного налога (далее в целях настоящей статьи - превышение налога н</w:t>
      </w:r>
      <w:r>
        <w:rPr>
          <w:rStyle w:val="s0"/>
        </w:rPr>
        <w:t xml:space="preserve">а добавленную стоимость) производится по требованию плательщика налога на добавленную стоимость о возврате превышения налога на добавленную стоимость, указанному в декларации по налогу на добавленную стоимость, в соответствии со </w:t>
      </w:r>
      <w:hyperlink w:anchor="sub2730000" w:history="1">
        <w:r>
          <w:rPr>
            <w:rStyle w:val="a3"/>
          </w:rPr>
          <w:t>статьями 273 и 274</w:t>
        </w:r>
      </w:hyperlink>
      <w:r>
        <w:rPr>
          <w:rStyle w:val="s0"/>
        </w:rPr>
        <w:t xml:space="preserve"> настоящего Кодекса после проведения зачета, предусмотренного </w:t>
      </w:r>
      <w:hyperlink w:anchor="sub6000000" w:history="1">
        <w:r>
          <w:rPr>
            <w:rStyle w:val="a3"/>
          </w:rPr>
          <w:t>статьей 600</w:t>
        </w:r>
      </w:hyperlink>
      <w:r>
        <w:rPr>
          <w:rStyle w:val="s0"/>
        </w:rPr>
        <w:t xml:space="preserve"> настоящего Кодекса, при выполнении условий, предусмотренных настоящей статьей. </w:t>
      </w:r>
    </w:p>
    <w:p w:rsidR="00000000" w:rsidRDefault="00A228E1">
      <w:pPr>
        <w:jc w:val="both"/>
      </w:pPr>
      <w:r>
        <w:rPr>
          <w:rStyle w:val="s3"/>
        </w:rPr>
        <w:t xml:space="preserve">В пункт 2 внесены изменения в соответствии с </w:t>
      </w:r>
      <w:hyperlink r:id="rId7546" w:anchor="sub_id=80" w:history="1">
        <w:r>
          <w:rPr>
            <w:rStyle w:val="a3"/>
            <w:i/>
            <w:iCs/>
          </w:rPr>
          <w:t>Законом</w:t>
        </w:r>
      </w:hyperlink>
      <w:r>
        <w:rPr>
          <w:rStyle w:val="s3"/>
        </w:rPr>
        <w:t xml:space="preserve"> РК от 12.02.09 г. № 133-IV (введен в действие с 1 января 2009 г.) (</w:t>
      </w:r>
      <w:hyperlink r:id="rId7547" w:anchor="sub_id=6030200" w:history="1">
        <w:r>
          <w:rPr>
            <w:rStyle w:val="a3"/>
            <w:i/>
            <w:iCs/>
          </w:rPr>
          <w:t>см. стар. ред.</w:t>
        </w:r>
      </w:hyperlink>
      <w:r>
        <w:rPr>
          <w:rStyle w:val="s3"/>
        </w:rPr>
        <w:t>);</w:t>
      </w:r>
      <w:r>
        <w:rPr>
          <w:rStyle w:val="s3"/>
        </w:rPr>
        <w:t xml:space="preserve"> изложен в редакции </w:t>
      </w:r>
      <w:hyperlink r:id="rId7548" w:anchor="sub_id=603" w:history="1">
        <w:r>
          <w:rPr>
            <w:rStyle w:val="a3"/>
          </w:rPr>
          <w:t>Закона</w:t>
        </w:r>
      </w:hyperlink>
      <w:r>
        <w:rPr>
          <w:rStyle w:val="s3"/>
        </w:rPr>
        <w:t xml:space="preserve"> РК от 05.12.13 г. № 152-V (введено в действие с 1 января 2014 г.) (</w:t>
      </w:r>
      <w:hyperlink r:id="rId7549" w:anchor="sub_id=6030200" w:history="1">
        <w:r>
          <w:rPr>
            <w:rStyle w:val="a3"/>
          </w:rPr>
          <w:t>см. стар. ред.</w:t>
        </w:r>
      </w:hyperlink>
      <w:r>
        <w:rPr>
          <w:rStyle w:val="s3"/>
        </w:rPr>
        <w:t>)</w:t>
      </w:r>
    </w:p>
    <w:p w:rsidR="00000000" w:rsidRDefault="00A228E1">
      <w:pPr>
        <w:ind w:firstLine="400"/>
        <w:jc w:val="both"/>
      </w:pPr>
      <w:r>
        <w:rPr>
          <w:rStyle w:val="s0"/>
        </w:rPr>
        <w:t xml:space="preserve">2. Превышение налога на добавленную стоимость, подлежащее возврату в соответствии со </w:t>
      </w:r>
      <w:hyperlink w:anchor="sub2730000" w:history="1">
        <w:r>
          <w:rPr>
            <w:rStyle w:val="a3"/>
          </w:rPr>
          <w:t>статьями 273 и 274</w:t>
        </w:r>
      </w:hyperlink>
      <w:r>
        <w:rPr>
          <w:rStyle w:val="s0"/>
        </w:rPr>
        <w:t xml:space="preserve"> настоящего Кодекса, не должно превышать сумму переплаты по лицевому счету плательщика налога на доб</w:t>
      </w:r>
      <w:r>
        <w:rPr>
          <w:rStyle w:val="s0"/>
        </w:rPr>
        <w:t xml:space="preserve">авленную стоимость, за исключением суммы превышения налога на добавленную стоимость, не подлежащей возврату, на дату составления налоговым органом платежного документа на возврат превышения по налогу на добавленную стоимость и на конец налогового периода, </w:t>
      </w:r>
      <w:r>
        <w:rPr>
          <w:rStyle w:val="s0"/>
        </w:rPr>
        <w:t>в декларации за который указано требование о возврате превышения налога на добавленную стоимость за вычетом сумм налога на добавленную стоимость, подлежащих уплате в бюджет, отраженных в декларациях за последующие налоговые периоды.</w:t>
      </w:r>
    </w:p>
    <w:p w:rsidR="00000000" w:rsidRDefault="00A228E1">
      <w:pPr>
        <w:jc w:val="both"/>
      </w:pPr>
      <w:r>
        <w:rPr>
          <w:rStyle w:val="s3"/>
        </w:rPr>
        <w:t>В пункт 3 внесены измен</w:t>
      </w:r>
      <w:r>
        <w:rPr>
          <w:rStyle w:val="s3"/>
        </w:rPr>
        <w:t xml:space="preserve">ения в соответствии с </w:t>
      </w:r>
      <w:hyperlink r:id="rId7550" w:anchor="sub_id=3185" w:history="1">
        <w:r>
          <w:rPr>
            <w:rStyle w:val="a3"/>
            <w:i/>
            <w:iCs/>
          </w:rPr>
          <w:t>Законом</w:t>
        </w:r>
      </w:hyperlink>
      <w:r>
        <w:rPr>
          <w:rStyle w:val="s3"/>
        </w:rPr>
        <w:t xml:space="preserve"> РК от 16.11.09 г. № 200-IV (введены в действие с 1 января 2009 г.) (</w:t>
      </w:r>
      <w:hyperlink r:id="rId7551" w:anchor="sub_id=6030300" w:history="1">
        <w:r>
          <w:rPr>
            <w:rStyle w:val="a3"/>
            <w:i/>
            <w:iCs/>
          </w:rPr>
          <w:t>см. стар. ред.</w:t>
        </w:r>
      </w:hyperlink>
      <w:r>
        <w:rPr>
          <w:rStyle w:val="s3"/>
        </w:rPr>
        <w:t xml:space="preserve">); изложен в редакции </w:t>
      </w:r>
      <w:hyperlink r:id="rId7552" w:anchor="sub_id=603" w:history="1">
        <w:r>
          <w:rPr>
            <w:rStyle w:val="a3"/>
            <w:i/>
            <w:iCs/>
          </w:rPr>
          <w:t>Закона</w:t>
        </w:r>
      </w:hyperlink>
      <w:r>
        <w:rPr>
          <w:rStyle w:val="s3"/>
        </w:rPr>
        <w:t xml:space="preserve"> РК от 26.12.12 г. № 61-V (введено в действие с 1 января 2013 г.) (</w:t>
      </w:r>
      <w:hyperlink r:id="rId7553" w:anchor="sub_id=6030300" w:history="1">
        <w:r>
          <w:rPr>
            <w:rStyle w:val="a3"/>
            <w:i/>
            <w:iCs/>
          </w:rPr>
          <w:t>см. стар. ред.</w:t>
        </w:r>
      </w:hyperlink>
      <w:r>
        <w:rPr>
          <w:rStyle w:val="s3"/>
        </w:rPr>
        <w:t>)</w:t>
      </w:r>
    </w:p>
    <w:p w:rsidR="00000000" w:rsidRDefault="00A228E1">
      <w:pPr>
        <w:ind w:firstLine="400"/>
        <w:jc w:val="both"/>
      </w:pPr>
      <w:r>
        <w:rPr>
          <w:rStyle w:val="s0"/>
        </w:rPr>
        <w:t xml:space="preserve">3. Возврат превышения по налогу на добавленную стоимость производится по месту нахождения плательщика налога на добавленную стоимость на его банковский счет в течение предусмотренного настоящим </w:t>
      </w:r>
      <w:hyperlink w:anchor="sub6020300" w:history="1">
        <w:r>
          <w:rPr>
            <w:rStyle w:val="a3"/>
          </w:rPr>
          <w:t>Кодексом</w:t>
        </w:r>
      </w:hyperlink>
      <w:r>
        <w:rPr>
          <w:rStyle w:val="s0"/>
        </w:rPr>
        <w:t xml:space="preserve"> срока возврата превышения по налогу на добавленную стоимость при отсутствии налоговой задолженности, если иное не предусмотрено настоящим пунктом.</w:t>
      </w:r>
    </w:p>
    <w:p w:rsidR="00000000" w:rsidRDefault="00A228E1">
      <w:pPr>
        <w:ind w:firstLine="400"/>
        <w:jc w:val="both"/>
      </w:pPr>
      <w:r>
        <w:rPr>
          <w:rStyle w:val="s0"/>
        </w:rPr>
        <w:t>При наличии налоговой задолженности налоговый орган производит зачет превышения по на</w:t>
      </w:r>
      <w:r>
        <w:rPr>
          <w:rStyle w:val="s0"/>
        </w:rPr>
        <w:t>логу на добавленную стоимость в счет погашения имеющейся налоговой задолженности без представления налогового заявления на зачет.</w:t>
      </w:r>
    </w:p>
    <w:p w:rsidR="00000000" w:rsidRDefault="00A228E1">
      <w:pPr>
        <w:ind w:firstLine="400"/>
        <w:jc w:val="both"/>
      </w:pPr>
      <w:r>
        <w:rPr>
          <w:rStyle w:val="s0"/>
        </w:rPr>
        <w:t xml:space="preserve">В случае, если налогоплательщиком является юридическое лицо, зачет превышения по налогу на добавленную стоимость производится в счет погашения имеющейся налоговой задолженности юридического лица и его структурных подразделений без представления налогового </w:t>
      </w:r>
      <w:r>
        <w:rPr>
          <w:rStyle w:val="s0"/>
        </w:rPr>
        <w:t>заявления на зачет.</w:t>
      </w:r>
    </w:p>
    <w:p w:rsidR="00000000" w:rsidRDefault="00A228E1">
      <w:pPr>
        <w:ind w:firstLine="400"/>
        <w:jc w:val="both"/>
      </w:pPr>
      <w:r>
        <w:rPr>
          <w:rStyle w:val="s0"/>
        </w:rPr>
        <w:t>Возврату подлежит остаток суммы превышения по налогу на добавленную стоимость после проведения зачета, предусмотренного настоящим пунктом.</w:t>
      </w:r>
    </w:p>
    <w:p w:rsidR="00000000" w:rsidRDefault="00A228E1">
      <w:pPr>
        <w:ind w:firstLine="400"/>
        <w:jc w:val="both"/>
      </w:pPr>
      <w:bookmarkStart w:id="975" w:name="SUB6030400"/>
      <w:bookmarkEnd w:id="975"/>
      <w:r>
        <w:rPr>
          <w:rStyle w:val="s0"/>
        </w:rPr>
        <w:t>4. При нарушении налоговым органом срока проведения возврата превышения налога на добавленную сто</w:t>
      </w:r>
      <w:r>
        <w:rPr>
          <w:rStyle w:val="s0"/>
        </w:rPr>
        <w:t xml:space="preserve">имость на такое превышение, возврат которого произведен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7554"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возврата, включая день возврата.</w:t>
      </w:r>
    </w:p>
    <w:p w:rsidR="00000000" w:rsidRDefault="00A228E1">
      <w:pPr>
        <w:ind w:firstLine="400"/>
        <w:jc w:val="both"/>
      </w:pPr>
      <w:r>
        <w:rPr>
          <w:rStyle w:val="s0"/>
        </w:rPr>
        <w:t>5. Начисленная в пользу налогоплательщика сумма пен</w:t>
      </w:r>
      <w:r>
        <w:rPr>
          <w:rStyle w:val="s0"/>
        </w:rPr>
        <w:t>ей подлежит перечислению на банковский счет налогоплательщика в день возврата превышения налога на добавленную стоимость за счет поступлений в бюджет по соответствующему коду бюджетной классификации.</w:t>
      </w:r>
    </w:p>
    <w:p w:rsidR="00000000" w:rsidRDefault="00A228E1">
      <w:pPr>
        <w:ind w:firstLine="400"/>
        <w:jc w:val="both"/>
      </w:pPr>
      <w:r>
        <w:t> </w:t>
      </w:r>
    </w:p>
    <w:p w:rsidR="00000000" w:rsidRDefault="00A228E1">
      <w:pPr>
        <w:ind w:left="1200" w:hanging="800"/>
        <w:jc w:val="both"/>
      </w:pPr>
      <w:bookmarkStart w:id="976" w:name="SUB6040000"/>
      <w:bookmarkEnd w:id="976"/>
      <w:r>
        <w:rPr>
          <w:rStyle w:val="s1"/>
        </w:rPr>
        <w:t>Статья 604. Возврат налога на добавленную стоимость по</w:t>
      </w:r>
      <w:r>
        <w:rPr>
          <w:rStyle w:val="s1"/>
        </w:rPr>
        <w:t xml:space="preserve"> иным основаниям</w:t>
      </w:r>
    </w:p>
    <w:p w:rsidR="00000000" w:rsidRDefault="00A228E1">
      <w:pPr>
        <w:ind w:firstLine="400"/>
        <w:jc w:val="both"/>
      </w:pPr>
      <w:r>
        <w:rPr>
          <w:rStyle w:val="s0"/>
        </w:rPr>
        <w:t>1. Возврату из бюджета подлежит сумма налога на добавленную стоимость по основаниям, предусмотренным особенной частью настоящего Кодекса:</w:t>
      </w:r>
    </w:p>
    <w:p w:rsidR="00000000" w:rsidRDefault="00A228E1">
      <w:pPr>
        <w:ind w:firstLine="400"/>
        <w:jc w:val="both"/>
      </w:pPr>
      <w:r>
        <w:rPr>
          <w:rStyle w:val="s0"/>
        </w:rPr>
        <w:t>1) уплаченная по товарам, работам, услугам, приобретенным за счет средств гранта;</w:t>
      </w:r>
    </w:p>
    <w:p w:rsidR="00000000" w:rsidRDefault="00A228E1">
      <w:pPr>
        <w:ind w:firstLine="400"/>
        <w:jc w:val="both"/>
      </w:pPr>
      <w:r>
        <w:rPr>
          <w:rStyle w:val="s0"/>
        </w:rPr>
        <w:t>2) уплаченная дипло</w:t>
      </w:r>
      <w:r>
        <w:rPr>
          <w:rStyle w:val="s0"/>
        </w:rPr>
        <w:t xml:space="preserve">матическим и приравненным к нему представительством, аккредитованным в Республике Казахстан. </w:t>
      </w:r>
    </w:p>
    <w:p w:rsidR="00000000" w:rsidRDefault="00A228E1">
      <w:pPr>
        <w:ind w:firstLine="400"/>
        <w:jc w:val="both"/>
      </w:pPr>
      <w:r>
        <w:rPr>
          <w:rStyle w:val="s0"/>
        </w:rPr>
        <w:t>2. Возврат налога на добавленную стоимость, подлежащего возврату грантополучателю, производится налоговым органом по месту нахождения грантополучателя на его банк</w:t>
      </w:r>
      <w:r>
        <w:rPr>
          <w:rStyle w:val="s0"/>
        </w:rPr>
        <w:t xml:space="preserve">овский счет после проведения зачетов в соответствии со </w:t>
      </w:r>
      <w:hyperlink w:anchor="sub5990000" w:history="1">
        <w:r>
          <w:rPr>
            <w:rStyle w:val="a3"/>
          </w:rPr>
          <w:t>статьей 599</w:t>
        </w:r>
      </w:hyperlink>
      <w:r>
        <w:rPr>
          <w:rStyle w:val="s0"/>
        </w:rPr>
        <w:t xml:space="preserve"> настоящего Кодекса в течение срока возврата, установленного </w:t>
      </w:r>
      <w:hyperlink w:anchor="sub2750000" w:history="1">
        <w:r>
          <w:rPr>
            <w:rStyle w:val="a3"/>
          </w:rPr>
          <w:t>статьей 275</w:t>
        </w:r>
      </w:hyperlink>
      <w:r>
        <w:rPr>
          <w:rStyle w:val="s0"/>
        </w:rPr>
        <w:t xml:space="preserve"> настоящего Кодекса. </w:t>
      </w:r>
    </w:p>
    <w:p w:rsidR="00000000" w:rsidRDefault="00A228E1">
      <w:pPr>
        <w:jc w:val="both"/>
      </w:pPr>
      <w:r>
        <w:rPr>
          <w:rStyle w:val="s3"/>
        </w:rPr>
        <w:t xml:space="preserve">Пункт 3 изложен в редакции </w:t>
      </w:r>
      <w:hyperlink r:id="rId7555" w:anchor="sub_id=604" w:history="1">
        <w:r>
          <w:rPr>
            <w:rStyle w:val="a3"/>
            <w:i/>
            <w:iCs/>
          </w:rPr>
          <w:t>Закона</w:t>
        </w:r>
      </w:hyperlink>
      <w:r>
        <w:rPr>
          <w:rStyle w:val="s3"/>
        </w:rPr>
        <w:t xml:space="preserve"> РК от 21.07.11 г. № 467-IV </w:t>
      </w:r>
      <w:hyperlink r:id="rId7556" w:history="1">
        <w:r>
          <w:rPr>
            <w:rStyle w:val="a3"/>
            <w:rFonts w:ascii="Wingdings" w:hAnsi="Wingdings"/>
            <w:i/>
            <w:iCs/>
          </w:rPr>
          <w:t>+</w:t>
        </w:r>
      </w:hyperlink>
      <w:r>
        <w:rPr>
          <w:rStyle w:val="s3"/>
        </w:rPr>
        <w:t xml:space="preserve"> (введено в действие с 1 июля 2011 г.) (</w:t>
      </w:r>
      <w:hyperlink r:id="rId7557" w:anchor="sub_id=6040300" w:history="1">
        <w:r>
          <w:rPr>
            <w:rStyle w:val="a3"/>
            <w:i/>
            <w:iCs/>
          </w:rPr>
          <w:t>см. стар. ред.</w:t>
        </w:r>
      </w:hyperlink>
      <w:r>
        <w:rPr>
          <w:rStyle w:val="s3"/>
        </w:rPr>
        <w:t>)</w:t>
      </w:r>
    </w:p>
    <w:p w:rsidR="00000000" w:rsidRDefault="00A228E1">
      <w:pPr>
        <w:ind w:firstLine="400"/>
        <w:jc w:val="both"/>
      </w:pPr>
      <w:r>
        <w:rPr>
          <w:rStyle w:val="s0"/>
        </w:rPr>
        <w:t>3.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w:t>
      </w:r>
      <w:r>
        <w:rPr>
          <w:rStyle w:val="s0"/>
        </w:rPr>
        <w:t xml:space="preserve">ного государства, аккредитованным в Республике Казахстан, и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w:t>
      </w:r>
      <w:r>
        <w:rPr>
          <w:rStyle w:val="s0"/>
        </w:rPr>
        <w:t xml:space="preserve">служащим, включая членов их семей, проживающих вместе с ними, производится налоговым органом на их банковский счет в порядке и сроки, установленные </w:t>
      </w:r>
      <w:hyperlink w:anchor="sub2760000" w:history="1">
        <w:r>
          <w:rPr>
            <w:rStyle w:val="a3"/>
          </w:rPr>
          <w:t>статьей 276</w:t>
        </w:r>
      </w:hyperlink>
      <w:r>
        <w:rPr>
          <w:rStyle w:val="s0"/>
        </w:rPr>
        <w:t xml:space="preserve"> настоящего Кодекса.</w:t>
      </w:r>
    </w:p>
    <w:p w:rsidR="00000000" w:rsidRDefault="00A228E1">
      <w:pPr>
        <w:ind w:firstLine="400"/>
        <w:jc w:val="both"/>
      </w:pPr>
      <w:r>
        <w:t> </w:t>
      </w:r>
    </w:p>
    <w:p w:rsidR="00000000" w:rsidRDefault="00A228E1">
      <w:pPr>
        <w:jc w:val="both"/>
      </w:pPr>
      <w:bookmarkStart w:id="977" w:name="SUB6050000"/>
      <w:bookmarkEnd w:id="977"/>
      <w:r>
        <w:rPr>
          <w:rStyle w:val="s3"/>
        </w:rPr>
        <w:t>В статью 605 внесены изменения в соответс</w:t>
      </w:r>
      <w:r>
        <w:rPr>
          <w:rStyle w:val="s3"/>
        </w:rPr>
        <w:t xml:space="preserve">твии с </w:t>
      </w:r>
      <w:hyperlink r:id="rId7558" w:anchor="sub_id=605" w:history="1">
        <w:r>
          <w:rPr>
            <w:rStyle w:val="a3"/>
            <w:i/>
            <w:iCs/>
          </w:rPr>
          <w:t>Законом</w:t>
        </w:r>
      </w:hyperlink>
      <w:r>
        <w:rPr>
          <w:rStyle w:val="s3"/>
        </w:rPr>
        <w:t xml:space="preserve"> РК от 30.06.10 г. № 297-IV (введены в действие с 1 июля 2010 г.) (</w:t>
      </w:r>
      <w:hyperlink r:id="rId7559" w:anchor="sub_id=6050000" w:history="1">
        <w:r>
          <w:rPr>
            <w:rStyle w:val="a3"/>
            <w:i/>
            <w:iCs/>
          </w:rPr>
          <w:t>см. стар.</w:t>
        </w:r>
        <w:r>
          <w:rPr>
            <w:rStyle w:val="a3"/>
            <w:i/>
            <w:iCs/>
          </w:rPr>
          <w:t xml:space="preserve"> ред.</w:t>
        </w:r>
      </w:hyperlink>
      <w:r>
        <w:rPr>
          <w:rStyle w:val="s3"/>
        </w:rPr>
        <w:t xml:space="preserve">); изложена в редакции </w:t>
      </w:r>
      <w:hyperlink r:id="rId7560" w:anchor="sub_id=605" w:history="1">
        <w:r>
          <w:rPr>
            <w:rStyle w:val="a3"/>
            <w:i/>
            <w:iCs/>
          </w:rPr>
          <w:t>Закона</w:t>
        </w:r>
      </w:hyperlink>
      <w:r>
        <w:rPr>
          <w:rStyle w:val="s3"/>
        </w:rPr>
        <w:t xml:space="preserve"> РК от 26.12.12 г. № 61-V (введено в действие с 1 января 2012 г.) (</w:t>
      </w:r>
      <w:hyperlink r:id="rId7561" w:anchor="sub_id=6050000" w:history="1">
        <w:r>
          <w:rPr>
            <w:rStyle w:val="a3"/>
            <w:i/>
            <w:iCs/>
          </w:rPr>
          <w:t>см. стар. ред.</w:t>
        </w:r>
      </w:hyperlink>
      <w:r>
        <w:rPr>
          <w:rStyle w:val="s3"/>
        </w:rPr>
        <w:t>)</w:t>
      </w:r>
    </w:p>
    <w:p w:rsidR="00000000" w:rsidRDefault="00A228E1">
      <w:pPr>
        <w:ind w:left="1200" w:hanging="800"/>
        <w:jc w:val="both"/>
      </w:pPr>
      <w:r>
        <w:rPr>
          <w:rStyle w:val="s1"/>
        </w:rPr>
        <w:t>Статья 605.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а также из</w:t>
      </w:r>
      <w:r>
        <w:rPr>
          <w:rStyle w:val="s1"/>
        </w:rPr>
        <w:t>лишне уплаченной суммы</w:t>
      </w:r>
    </w:p>
    <w:p w:rsidR="00000000" w:rsidRDefault="00A228E1">
      <w:pPr>
        <w:ind w:firstLine="400"/>
        <w:jc w:val="both"/>
      </w:pPr>
      <w:r>
        <w:rPr>
          <w:rStyle w:val="s0"/>
        </w:rPr>
        <w:t>1.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вследствие его отмены ил</w:t>
      </w:r>
      <w:r>
        <w:rPr>
          <w:rStyle w:val="s0"/>
        </w:rPr>
        <w:t xml:space="preserve">и уменьшения размера производится на основании </w:t>
      </w:r>
      <w:hyperlink r:id="rId7562" w:history="1">
        <w:r>
          <w:rPr>
            <w:rStyle w:val="a3"/>
          </w:rPr>
          <w:t>налогового заявления</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w:t>
      </w:r>
      <w:r>
        <w:rPr>
          <w:rStyle w:val="s0"/>
        </w:rPr>
        <w:t>ях настоящей статьи - заявление на возврат суммы штрафа).</w:t>
      </w:r>
    </w:p>
    <w:p w:rsidR="00000000" w:rsidRDefault="00A228E1">
      <w:pPr>
        <w:ind w:firstLine="400"/>
        <w:jc w:val="both"/>
      </w:pPr>
      <w:r>
        <w:rPr>
          <w:rStyle w:val="s0"/>
        </w:rPr>
        <w:t>К заявлению на возврат суммы штрафа должны быть приложены вступившие в законную силу судебный акт или решение вышестоящего налогового органа (должностного лица), предусматривающие отмену или уменьше</w:t>
      </w:r>
      <w:r>
        <w:rPr>
          <w:rStyle w:val="s0"/>
        </w:rPr>
        <w:t>ние размера штрафа вследствие его неправомерного наложения.</w:t>
      </w:r>
    </w:p>
    <w:p w:rsidR="00000000" w:rsidRDefault="00A228E1">
      <w:pPr>
        <w:ind w:firstLine="400"/>
        <w:jc w:val="both"/>
      </w:pPr>
      <w:r>
        <w:rPr>
          <w:rStyle w:val="s0"/>
        </w:rPr>
        <w:t>2. Заявление на возврат суммы штрафа представляется налогоплательщиком в налоговый орган, в котором по лицевому счету числится сумма штрафа, подлежащая возврату.</w:t>
      </w:r>
    </w:p>
    <w:p w:rsidR="00000000" w:rsidRDefault="00A228E1">
      <w:pPr>
        <w:ind w:firstLine="400"/>
        <w:jc w:val="both"/>
      </w:pPr>
      <w:r>
        <w:rPr>
          <w:rStyle w:val="s0"/>
        </w:rPr>
        <w:t>3. Возврат уплаченной суммы штрафа</w:t>
      </w:r>
      <w:r>
        <w:rPr>
          <w:rStyle w:val="s0"/>
        </w:rPr>
        <w:t xml:space="preserve"> в соответствии с пунктом 1 настоящей статьи производится налоговым органом на банковский счет налогоплательщика (налогового агента) в течение пятнадцати рабочих дней со дня представления заявления на возврат суммы штрафа.</w:t>
      </w:r>
    </w:p>
    <w:p w:rsidR="00000000" w:rsidRDefault="00A228E1">
      <w:pPr>
        <w:ind w:firstLine="400"/>
        <w:jc w:val="both"/>
      </w:pPr>
      <w:r>
        <w:rPr>
          <w:rStyle w:val="s0"/>
        </w:rPr>
        <w:t>4. Возврат излишне уплаченной сум</w:t>
      </w:r>
      <w:r>
        <w:rPr>
          <w:rStyle w:val="s0"/>
        </w:rPr>
        <w:t>мы при уплате штрафа в целях исполнения постановления о наложении административного взыскания производится в порядке и сроки, установленные пунктом 3 настоящей статьи.</w:t>
      </w:r>
    </w:p>
    <w:p w:rsidR="00000000" w:rsidRDefault="00A228E1">
      <w:pPr>
        <w:jc w:val="both"/>
      </w:pPr>
      <w:hyperlink r:id="rId7563"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978" w:name="SUB6060000"/>
      <w:bookmarkEnd w:id="978"/>
      <w:r>
        <w:rPr>
          <w:rStyle w:val="s3"/>
        </w:rPr>
        <w:t>Статья 606 изложена</w:t>
      </w:r>
      <w:r>
        <w:rPr>
          <w:rStyle w:val="s3"/>
        </w:rPr>
        <w:t xml:space="preserve"> в редакции </w:t>
      </w:r>
      <w:hyperlink r:id="rId7564" w:anchor="sub_id=605" w:history="1">
        <w:r>
          <w:rPr>
            <w:rStyle w:val="a3"/>
            <w:i/>
            <w:iCs/>
          </w:rPr>
          <w:t>Закона</w:t>
        </w:r>
      </w:hyperlink>
      <w:r>
        <w:rPr>
          <w:rStyle w:val="s3"/>
        </w:rPr>
        <w:t xml:space="preserve"> РК от 26.12.12 г. № 61-V (введено в действие с 1 января 2013 г.) (</w:t>
      </w:r>
      <w:hyperlink r:id="rId7565" w:anchor="sub_id=6060000" w:history="1">
        <w:r>
          <w:rPr>
            <w:rStyle w:val="a3"/>
            <w:i/>
            <w:iCs/>
          </w:rPr>
          <w:t>см. стар. ред.</w:t>
        </w:r>
      </w:hyperlink>
      <w:r>
        <w:rPr>
          <w:rStyle w:val="s3"/>
        </w:rPr>
        <w:t>)</w:t>
      </w:r>
    </w:p>
    <w:p w:rsidR="00000000" w:rsidRDefault="00A228E1">
      <w:pPr>
        <w:ind w:left="1200" w:hanging="800"/>
        <w:jc w:val="both"/>
      </w:pPr>
      <w:r>
        <w:rPr>
          <w:rStyle w:val="s1"/>
        </w:rPr>
        <w:t>Статья 606. Возврат и зачет уплаченной суммы других обязательных платежей в бюджет</w:t>
      </w:r>
    </w:p>
    <w:p w:rsidR="00000000" w:rsidRDefault="00A228E1">
      <w:pPr>
        <w:ind w:firstLine="400"/>
        <w:jc w:val="both"/>
      </w:pPr>
      <w:r>
        <w:rPr>
          <w:rStyle w:val="s0"/>
        </w:rPr>
        <w:t xml:space="preserve">Возврат и зачет уплаченной суммы других обязательных платежей в бюджет по основаниям, не предусмотренным </w:t>
      </w:r>
      <w:hyperlink w:anchor="sub5990000" w:history="1">
        <w:r>
          <w:rPr>
            <w:rStyle w:val="a3"/>
          </w:rPr>
          <w:t>статьями 599</w:t>
        </w:r>
      </w:hyperlink>
      <w:r>
        <w:rPr>
          <w:rStyle w:val="s0"/>
        </w:rPr>
        <w:t xml:space="preserve">, </w:t>
      </w:r>
      <w:hyperlink w:anchor="sub6010000" w:history="1">
        <w:r>
          <w:rPr>
            <w:rStyle w:val="a3"/>
          </w:rPr>
          <w:t>601 - 602</w:t>
        </w:r>
      </w:hyperlink>
      <w:r>
        <w:rPr>
          <w:rStyle w:val="s0"/>
        </w:rPr>
        <w:t xml:space="preserve"> настоящего Кодекса, производится в порядке и по основаниям, которые установлены особенной частью настоящего Кодекса.</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979" w:name="SUB6070000"/>
      <w:bookmarkEnd w:id="979"/>
      <w:r>
        <w:rPr>
          <w:rStyle w:val="s1"/>
        </w:rPr>
        <w:t>Глава 84. УВЕДОМЛЕНИЕ ПО ИСПОЛНЕНИЮ НАЛОГОВОГО ОБЯЗАТЕЛЬСТВА,</w:t>
      </w:r>
      <w:r>
        <w:rPr>
          <w:b/>
          <w:bCs/>
        </w:rPr>
        <w:br/>
      </w:r>
      <w:r>
        <w:rPr>
          <w:rStyle w:val="s1"/>
        </w:rPr>
        <w:t xml:space="preserve">ОБЯЗАТЕЛЬСТВ ПО ИСЧИСЛЕНИЮ, УДЕРЖАНИЮ И ПЕРЕЧИСЛЕНИЮ </w:t>
      </w:r>
      <w:r>
        <w:rPr>
          <w:rStyle w:val="s1"/>
          <w:caps/>
        </w:rPr>
        <w:t>обязательных пенсионных взносов, обязательных профессиональных пенсионных взносов</w:t>
      </w:r>
      <w:r>
        <w:rPr>
          <w:rStyle w:val="s1"/>
        </w:rPr>
        <w:t>, ИСЧИСЛЕНИЮ И УПЛАТЕ СОЦИАЛЬНЫХ ОТЧИСЛЕНИЙ</w:t>
      </w:r>
    </w:p>
    <w:p w:rsidR="00000000" w:rsidRDefault="00A228E1">
      <w:pPr>
        <w:ind w:firstLine="400"/>
        <w:jc w:val="both"/>
      </w:pPr>
      <w:r>
        <w:t> </w:t>
      </w:r>
    </w:p>
    <w:p w:rsidR="00000000" w:rsidRDefault="00A228E1">
      <w:pPr>
        <w:jc w:val="both"/>
      </w:pPr>
      <w:r>
        <w:rPr>
          <w:rStyle w:val="s3"/>
        </w:rPr>
        <w:t xml:space="preserve">См. изменения в статью 607 - </w:t>
      </w:r>
      <w:hyperlink r:id="rId7566"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left="1200" w:hanging="800"/>
        <w:jc w:val="both"/>
      </w:pPr>
      <w:r>
        <w:rPr>
          <w:rStyle w:val="s1"/>
        </w:rPr>
        <w:t>Статья 607. Общие положения</w:t>
      </w:r>
    </w:p>
    <w:p w:rsidR="00000000" w:rsidRDefault="00A228E1">
      <w:pPr>
        <w:ind w:firstLine="400"/>
        <w:jc w:val="both"/>
      </w:pPr>
      <w:r>
        <w:rPr>
          <w:rStyle w:val="s0"/>
        </w:rPr>
        <w:t xml:space="preserve">1. Уведомлением признается направленное налоговым органом налогоплательщику (налоговому агенту) на бумажном носителе или </w:t>
      </w:r>
      <w:r>
        <w:rPr>
          <w:rStyle w:val="s0"/>
        </w:rPr>
        <w:t>с его письменного согласия электронным способом сообщение о необходимости исполнения последним налогового обязательства, обязательств по исчислению, удержанию и перечислению обязательных пенсионных взносов, обязательных профессиональных пенсионных взносов,</w:t>
      </w:r>
      <w:r>
        <w:rPr>
          <w:rStyle w:val="s0"/>
        </w:rPr>
        <w:t xml:space="preserve"> исчислению и уплате социальных отчислений. </w:t>
      </w:r>
      <w:hyperlink r:id="rId7567" w:history="1">
        <w:r>
          <w:rPr>
            <w:rStyle w:val="a3"/>
          </w:rPr>
          <w:t>Формы уведомлений</w:t>
        </w:r>
      </w:hyperlink>
      <w:r>
        <w:rPr>
          <w:rStyle w:val="s0"/>
        </w:rPr>
        <w:t xml:space="preserve"> устанавливаются уполномоченным органом. </w:t>
      </w:r>
    </w:p>
    <w:p w:rsidR="00000000" w:rsidRDefault="00A228E1">
      <w:pPr>
        <w:jc w:val="both"/>
      </w:pPr>
      <w:hyperlink r:id="rId7568" w:history="1">
        <w:r>
          <w:rPr>
            <w:rStyle w:val="a3"/>
            <w:rFonts w:ascii="Wingdings" w:hAnsi="Wingdings"/>
            <w:i/>
            <w:iCs/>
          </w:rPr>
          <w:t>*</w:t>
        </w:r>
      </w:hyperlink>
    </w:p>
    <w:p w:rsidR="00000000" w:rsidRDefault="00A228E1">
      <w:pPr>
        <w:ind w:firstLine="400"/>
        <w:jc w:val="both"/>
      </w:pPr>
      <w:bookmarkStart w:id="980" w:name="SUB6070200"/>
      <w:bookmarkEnd w:id="980"/>
      <w:r>
        <w:rPr>
          <w:rStyle w:val="s0"/>
        </w:rPr>
        <w:t>2. Виды уведомлений о</w:t>
      </w:r>
      <w:r>
        <w:rPr>
          <w:rStyle w:val="s0"/>
        </w:rPr>
        <w:t xml:space="preserve">граничиваются нижеперечисленными видами и направляются налогоплательщику (налоговому агенту) в следующие сроки: </w:t>
      </w:r>
    </w:p>
    <w:p w:rsidR="00000000" w:rsidRDefault="00A228E1">
      <w:pPr>
        <w:ind w:firstLine="400"/>
        <w:jc w:val="both"/>
      </w:pPr>
      <w:r>
        <w:rPr>
          <w:rStyle w:val="s0"/>
        </w:rPr>
        <w:t xml:space="preserve">1) </w:t>
      </w:r>
      <w:hyperlink r:id="rId7569" w:anchor="sub_id=1" w:history="1">
        <w:r>
          <w:rPr>
            <w:rStyle w:val="a3"/>
          </w:rPr>
          <w:t>о сумме налогов, исчисленных налоговым органом</w:t>
        </w:r>
      </w:hyperlink>
      <w:r>
        <w:rPr>
          <w:rStyle w:val="s0"/>
        </w:rPr>
        <w:t xml:space="preserve"> в соответствии</w:t>
      </w:r>
      <w:r>
        <w:rPr>
          <w:rStyle w:val="s0"/>
        </w:rPr>
        <w:t xml:space="preserve"> с </w:t>
      </w:r>
      <w:hyperlink w:anchor="sub320200" w:history="1">
        <w:r>
          <w:rPr>
            <w:rStyle w:val="a3"/>
          </w:rPr>
          <w:t>пунктом 2 статьи 32</w:t>
        </w:r>
      </w:hyperlink>
      <w:r>
        <w:rPr>
          <w:rStyle w:val="s0"/>
        </w:rPr>
        <w:t xml:space="preserve"> настоящего Кодекса, - не позднее десяти рабочих дней со дня исчисления; </w:t>
      </w:r>
    </w:p>
    <w:p w:rsidR="00000000" w:rsidRDefault="00A228E1">
      <w:pPr>
        <w:ind w:firstLine="400"/>
        <w:jc w:val="both"/>
      </w:pPr>
      <w:r>
        <w:rPr>
          <w:rStyle w:val="s0"/>
        </w:rPr>
        <w:t xml:space="preserve">2) </w:t>
      </w:r>
      <w:hyperlink r:id="rId7570" w:anchor="sub_id=2" w:history="1">
        <w:r>
          <w:rPr>
            <w:rStyle w:val="a3"/>
          </w:rPr>
          <w:t>о результатах налоговой проверки</w:t>
        </w:r>
      </w:hyperlink>
      <w:r>
        <w:rPr>
          <w:rStyle w:val="s0"/>
        </w:rPr>
        <w:t xml:space="preserve"> - не позднее </w:t>
      </w:r>
      <w:r>
        <w:rPr>
          <w:rStyle w:val="s0"/>
        </w:rPr>
        <w:t xml:space="preserve">пяти рабочих дней со дня вручения налогоплательщику акта налоговой проверки, за исключением случая, установленного </w:t>
      </w:r>
      <w:hyperlink w:anchor="sub6380400" w:history="1">
        <w:r>
          <w:rPr>
            <w:rStyle w:val="a3"/>
          </w:rPr>
          <w:t>пунктом 4 статьи 638</w:t>
        </w:r>
      </w:hyperlink>
      <w:r>
        <w:rPr>
          <w:rStyle w:val="s0"/>
        </w:rPr>
        <w:t xml:space="preserve"> настоящего Кодекса; </w:t>
      </w:r>
    </w:p>
    <w:p w:rsidR="00000000" w:rsidRDefault="00A228E1">
      <w:pPr>
        <w:ind w:firstLine="400"/>
        <w:jc w:val="both"/>
      </w:pPr>
      <w:r>
        <w:rPr>
          <w:rStyle w:val="s0"/>
        </w:rPr>
        <w:t xml:space="preserve">3) </w:t>
      </w:r>
      <w:hyperlink r:id="rId7571" w:anchor="sub_id=3" w:history="1">
        <w:r>
          <w:rPr>
            <w:rStyle w:val="a3"/>
          </w:rPr>
          <w:t>о начисленных суммах налогов и других обязательных платежей в бюджет</w:t>
        </w:r>
      </w:hyperlink>
      <w:r>
        <w:rPr>
          <w:rStyle w:val="s0"/>
        </w:rPr>
        <w:t>, обязательных пенсионных взносов, обязательных профессиональных пенсионных взносов, социальных отчислений за период с даты представления ликвидационной налоговой отчетност</w:t>
      </w:r>
      <w:r>
        <w:rPr>
          <w:rStyle w:val="s0"/>
        </w:rPr>
        <w:t>и до даты завершения ликвидационной налоговой проверки - не позднее пяти рабочих дней со дня вручения налогоплательщику (налоговому агенту) акта ликвидационной налоговой проверки;</w:t>
      </w:r>
    </w:p>
    <w:p w:rsidR="00000000" w:rsidRDefault="00A228E1">
      <w:pPr>
        <w:jc w:val="both"/>
      </w:pPr>
      <w:bookmarkStart w:id="981" w:name="SUB6070204"/>
      <w:bookmarkEnd w:id="981"/>
      <w:r>
        <w:rPr>
          <w:rStyle w:val="s3"/>
        </w:rPr>
        <w:t xml:space="preserve">Подпункт 4 изложен в редакции </w:t>
      </w:r>
      <w:hyperlink r:id="rId7572" w:anchor="sub_id=607" w:history="1">
        <w:r>
          <w:rPr>
            <w:rStyle w:val="a3"/>
            <w:i/>
            <w:iCs/>
          </w:rPr>
          <w:t>Закона</w:t>
        </w:r>
      </w:hyperlink>
      <w:r>
        <w:rPr>
          <w:rStyle w:val="s3"/>
        </w:rPr>
        <w:t xml:space="preserve"> РК от 28.11.14 г. № 257-V (введено в действие с 1 января 2015 г.) (</w:t>
      </w:r>
      <w:hyperlink r:id="rId7573" w:anchor="sub_id=6070000" w:history="1">
        <w:r>
          <w:rPr>
            <w:rStyle w:val="a3"/>
            <w:i/>
            <w:iCs/>
          </w:rPr>
          <w:t>см. стар. ред.</w:t>
        </w:r>
      </w:hyperlink>
      <w:r>
        <w:rPr>
          <w:rStyle w:val="s3"/>
        </w:rPr>
        <w:t>)</w:t>
      </w:r>
    </w:p>
    <w:p w:rsidR="00000000" w:rsidRDefault="00A228E1">
      <w:pPr>
        <w:ind w:firstLine="400"/>
        <w:jc w:val="both"/>
      </w:pPr>
      <w:r>
        <w:rPr>
          <w:rStyle w:val="s0"/>
        </w:rPr>
        <w:t xml:space="preserve">4) </w:t>
      </w:r>
      <w:hyperlink r:id="rId7574" w:anchor="sub_id=4" w:history="1">
        <w:r>
          <w:rPr>
            <w:rStyle w:val="a3"/>
          </w:rPr>
          <w:t>о непредставлении налоговой отчетности</w:t>
        </w:r>
      </w:hyperlink>
      <w:r>
        <w:rPr>
          <w:rStyle w:val="s0"/>
        </w:rPr>
        <w:t xml:space="preserve"> в срок, установленный налоговым законодательством Республики Казахстан, - со дня выявления нарушения, за исключением налоговой отчетнос</w:t>
      </w:r>
      <w:r>
        <w:rPr>
          <w:rStyle w:val="s0"/>
        </w:rPr>
        <w:t>ти по корпоративному подоходному налогу и налогу на добавленную стоимость, срок направления уведомления по которым производится не позднее десяти рабочих дней с установленного настоящим Кодексом срока ее представления.</w:t>
      </w:r>
    </w:p>
    <w:p w:rsidR="00000000" w:rsidRDefault="00A228E1">
      <w:pPr>
        <w:ind w:firstLine="400"/>
        <w:jc w:val="both"/>
      </w:pPr>
      <w:r>
        <w:rPr>
          <w:rStyle w:val="s0"/>
        </w:rPr>
        <w:t xml:space="preserve">В случае нарушения срока направления </w:t>
      </w:r>
      <w:r>
        <w:rPr>
          <w:rStyle w:val="s0"/>
        </w:rPr>
        <w:t>уведомления, указанного в настоящем подпункте, по причине возникновения технических ошибок в программном обеспечении, подтвержденных уполномоченным органом, данное уведомление считается направленным в срок. При этом налоговое обязательство и (или) обязател</w:t>
      </w:r>
      <w:r>
        <w:rPr>
          <w:rStyle w:val="s0"/>
        </w:rPr>
        <w:t xml:space="preserve">ьства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по такому уведомлению подлежат исполнению налогоплательщиком в срок, установленный </w:t>
      </w:r>
      <w:hyperlink w:anchor="sub6080200" w:history="1">
        <w:r>
          <w:rPr>
            <w:rStyle w:val="a3"/>
          </w:rPr>
          <w:t>пунктом 2 статьи 608</w:t>
        </w:r>
      </w:hyperlink>
      <w:r>
        <w:rPr>
          <w:rStyle w:val="s0"/>
        </w:rPr>
        <w:t xml:space="preserve"> настоящего Кодекса.</w:t>
      </w:r>
    </w:p>
    <w:p w:rsidR="00000000" w:rsidRDefault="00A228E1">
      <w:pPr>
        <w:ind w:firstLine="400"/>
        <w:jc w:val="both"/>
      </w:pPr>
      <w:r>
        <w:rPr>
          <w:rStyle w:val="s0"/>
        </w:rPr>
        <w:t xml:space="preserve">Положения настоящего подпункта не применяются в отношении налогоплательщика, признанного бездействующим, в соответствии со </w:t>
      </w:r>
      <w:hyperlink w:anchor="sub5790000" w:history="1">
        <w:r>
          <w:rPr>
            <w:rStyle w:val="a3"/>
          </w:rPr>
          <w:t>статьей 579</w:t>
        </w:r>
      </w:hyperlink>
      <w:r>
        <w:rPr>
          <w:rStyle w:val="s0"/>
        </w:rPr>
        <w:t xml:space="preserve"> настоящего Кодек</w:t>
      </w:r>
      <w:r>
        <w:rPr>
          <w:rStyle w:val="s0"/>
        </w:rPr>
        <w:t>са;</w:t>
      </w:r>
    </w:p>
    <w:p w:rsidR="00000000" w:rsidRDefault="00A228E1">
      <w:pPr>
        <w:jc w:val="both"/>
      </w:pPr>
      <w:bookmarkStart w:id="982" w:name="SUB6070205"/>
      <w:bookmarkEnd w:id="982"/>
      <w:r>
        <w:rPr>
          <w:rStyle w:val="s3"/>
        </w:rPr>
        <w:t xml:space="preserve">В подпункт 5 внесены изменения в соответствии с </w:t>
      </w:r>
      <w:hyperlink r:id="rId7575" w:anchor="sub_id=607" w:history="1">
        <w:r>
          <w:rPr>
            <w:rStyle w:val="a3"/>
            <w:i/>
            <w:iCs/>
          </w:rPr>
          <w:t>Законом</w:t>
        </w:r>
      </w:hyperlink>
      <w:r>
        <w:rPr>
          <w:rStyle w:val="s3"/>
        </w:rPr>
        <w:t xml:space="preserve"> РК от 21.07.11 г. № 467-IV (введены в действие с 1 января 2012 г.) (</w:t>
      </w:r>
      <w:hyperlink r:id="rId7576" w:anchor="sub_id=6070205" w:history="1">
        <w:r>
          <w:rPr>
            <w:rStyle w:val="a3"/>
            <w:i/>
            <w:iCs/>
          </w:rPr>
          <w:t>см. стар. ред.</w:t>
        </w:r>
      </w:hyperlink>
      <w:r>
        <w:rPr>
          <w:rStyle w:val="s3"/>
        </w:rPr>
        <w:t>)</w:t>
      </w:r>
    </w:p>
    <w:p w:rsidR="00000000" w:rsidRDefault="00A228E1">
      <w:pPr>
        <w:ind w:firstLine="400"/>
        <w:jc w:val="both"/>
      </w:pPr>
      <w:r>
        <w:rPr>
          <w:rStyle w:val="s0"/>
        </w:rPr>
        <w:t xml:space="preserve">5) </w:t>
      </w:r>
      <w:hyperlink r:id="rId7577" w:anchor="sub_id=5" w:history="1">
        <w:r>
          <w:rPr>
            <w:rStyle w:val="a3"/>
          </w:rPr>
          <w:t>о погашении налоговой задолженности</w:t>
        </w:r>
      </w:hyperlink>
      <w:r>
        <w:rPr>
          <w:rStyle w:val="s0"/>
        </w:rPr>
        <w:t xml:space="preserve"> - не позднее десяти рабочих дней до начала применения способов обеспечения исполнени</w:t>
      </w:r>
      <w:r>
        <w:rPr>
          <w:rStyle w:val="s0"/>
        </w:rPr>
        <w:t xml:space="preserve">я не выполненного в срок налогового обязательства, предусмотренных </w:t>
      </w:r>
      <w:hyperlink w:anchor="sub6090000" w:history="1">
        <w:r>
          <w:rPr>
            <w:rStyle w:val="a3"/>
          </w:rPr>
          <w:t>подпунктами 2) - 4) пункта 1 статьи 609</w:t>
        </w:r>
      </w:hyperlink>
      <w:r>
        <w:rPr>
          <w:rStyle w:val="s0"/>
        </w:rPr>
        <w:t xml:space="preserve"> настоящего Кодекса, и мер принудительного взыскания; </w:t>
      </w:r>
    </w:p>
    <w:p w:rsidR="00000000" w:rsidRDefault="00A228E1">
      <w:pPr>
        <w:jc w:val="both"/>
      </w:pPr>
      <w:hyperlink r:id="rId7578" w:history="1">
        <w:r>
          <w:rPr>
            <w:rStyle w:val="a3"/>
            <w:rFonts w:ascii="Wingdings" w:hAnsi="Wingdings"/>
            <w:i/>
            <w:iCs/>
          </w:rPr>
          <w:t>*</w:t>
        </w:r>
      </w:hyperlink>
    </w:p>
    <w:p w:rsidR="00000000" w:rsidRDefault="00A228E1">
      <w:pPr>
        <w:ind w:firstLine="400"/>
        <w:jc w:val="both"/>
      </w:pPr>
      <w:r>
        <w:rPr>
          <w:rStyle w:val="s0"/>
        </w:rPr>
        <w:t xml:space="preserve">6) </w:t>
      </w:r>
      <w:hyperlink r:id="rId7579" w:anchor="sub_id=6" w:history="1">
        <w:r>
          <w:rPr>
            <w:rStyle w:val="a3"/>
          </w:rPr>
          <w:t>об обращении взыскания на деньги на банковских счетах дебиторов</w:t>
        </w:r>
      </w:hyperlink>
      <w:r>
        <w:rPr>
          <w:rStyle w:val="s0"/>
        </w:rPr>
        <w:t xml:space="preserve"> - не позднее двадцати рабочих дней до обращения взыскания; </w:t>
      </w:r>
    </w:p>
    <w:p w:rsidR="00000000" w:rsidRDefault="00A228E1">
      <w:pPr>
        <w:jc w:val="both"/>
      </w:pPr>
      <w:bookmarkStart w:id="983" w:name="SUB6070207"/>
      <w:bookmarkEnd w:id="983"/>
      <w:r>
        <w:rPr>
          <w:rStyle w:val="s3"/>
        </w:rPr>
        <w:t xml:space="preserve">Подпункт 7 изложен в редакции </w:t>
      </w:r>
      <w:hyperlink r:id="rId7580" w:anchor="sub_id=605" w:history="1">
        <w:r>
          <w:rPr>
            <w:rStyle w:val="a3"/>
            <w:i/>
            <w:iCs/>
          </w:rPr>
          <w:t>Закона</w:t>
        </w:r>
      </w:hyperlink>
      <w:r>
        <w:rPr>
          <w:rStyle w:val="s3"/>
        </w:rPr>
        <w:t xml:space="preserve"> РК от 26.12.12 г. № 61-V (введено в действие с 1 января 2013 г.) (</w:t>
      </w:r>
      <w:hyperlink r:id="rId7581" w:anchor="sub_id=6060000" w:history="1">
        <w:r>
          <w:rPr>
            <w:rStyle w:val="a3"/>
            <w:i/>
            <w:iCs/>
          </w:rPr>
          <w:t>см. стар. ред.</w:t>
        </w:r>
      </w:hyperlink>
      <w:r>
        <w:rPr>
          <w:rStyle w:val="s3"/>
        </w:rPr>
        <w:t>)</w:t>
      </w:r>
    </w:p>
    <w:p w:rsidR="00000000" w:rsidRDefault="00A228E1">
      <w:pPr>
        <w:ind w:firstLine="400"/>
        <w:jc w:val="both"/>
      </w:pPr>
      <w:r>
        <w:rPr>
          <w:rStyle w:val="s0"/>
        </w:rPr>
        <w:t xml:space="preserve">7) </w:t>
      </w:r>
      <w:hyperlink r:id="rId7582" w:anchor="sub_id=7" w:history="1">
        <w:r>
          <w:rPr>
            <w:rStyle w:val="a3"/>
          </w:rPr>
          <w:t>об устранении нарушений, выявленных налоговыми органами</w:t>
        </w:r>
      </w:hyperlink>
      <w:r>
        <w:rPr>
          <w:rStyle w:val="s0"/>
        </w:rPr>
        <w:t xml:space="preserve"> по результатам камерального контроля, - не позднее десяти рабочих дней со дня выявления нарушений в налоговой отчетности,</w:t>
      </w:r>
      <w:r>
        <w:rPr>
          <w:rStyle w:val="s0"/>
        </w:rPr>
        <w:t xml:space="preserve"> за исключением случаев, установленных </w:t>
      </w:r>
      <w:hyperlink w:anchor="sub37010700" w:history="1">
        <w:r>
          <w:rPr>
            <w:rStyle w:val="a3"/>
          </w:rPr>
          <w:t>пунктом 7 статьи 37-1</w:t>
        </w:r>
      </w:hyperlink>
      <w:r>
        <w:rPr>
          <w:rStyle w:val="s0"/>
        </w:rPr>
        <w:t xml:space="preserve"> и </w:t>
      </w:r>
      <w:hyperlink w:anchor="sub430800" w:history="1">
        <w:r>
          <w:rPr>
            <w:rStyle w:val="a3"/>
          </w:rPr>
          <w:t>пунктом 8 статьи 43</w:t>
        </w:r>
      </w:hyperlink>
      <w:r>
        <w:rPr>
          <w:rStyle w:val="s0"/>
        </w:rPr>
        <w:t xml:space="preserve"> настоящего Кодекса;</w:t>
      </w:r>
    </w:p>
    <w:p w:rsidR="00000000" w:rsidRDefault="00A228E1">
      <w:pPr>
        <w:jc w:val="both"/>
      </w:pPr>
      <w:hyperlink r:id="rId7583" w:history="1">
        <w:r>
          <w:rPr>
            <w:rStyle w:val="a3"/>
            <w:rFonts w:ascii="Wingdings" w:hAnsi="Wingdings"/>
            <w:i/>
            <w:iCs/>
          </w:rPr>
          <w:t>*</w:t>
        </w:r>
      </w:hyperlink>
    </w:p>
    <w:p w:rsidR="00000000" w:rsidRDefault="00A228E1">
      <w:pPr>
        <w:ind w:firstLine="400"/>
        <w:jc w:val="both"/>
      </w:pPr>
      <w:r>
        <w:rPr>
          <w:rStyle w:val="s0"/>
        </w:rPr>
        <w:t xml:space="preserve">8) </w:t>
      </w:r>
      <w:hyperlink r:id="rId7584" w:anchor="sub_id=8" w:history="1">
        <w:r>
          <w:rPr>
            <w:rStyle w:val="a3"/>
          </w:rPr>
          <w:t>об итогах рассмотрения жалобы налогоплательщика</w:t>
        </w:r>
      </w:hyperlink>
      <w:r>
        <w:rPr>
          <w:rStyle w:val="s0"/>
        </w:rPr>
        <w:t xml:space="preserve"> (налогового агента) на уведомление о результатах налоговой проверки и (или) решение вышестоящего налогового органа, вынесенное по результатам р</w:t>
      </w:r>
      <w:r>
        <w:rPr>
          <w:rStyle w:val="s0"/>
        </w:rPr>
        <w:t xml:space="preserve">ассмотрения жалобы на уведомление, - не позднее пяти рабочих дней со дня принятия решения по жалобе; </w:t>
      </w:r>
    </w:p>
    <w:p w:rsidR="00000000" w:rsidRDefault="00A228E1">
      <w:pPr>
        <w:ind w:firstLine="400"/>
        <w:jc w:val="both"/>
      </w:pPr>
      <w:bookmarkStart w:id="984" w:name="SUB6070209"/>
      <w:bookmarkEnd w:id="984"/>
      <w:r>
        <w:rPr>
          <w:rStyle w:val="s0"/>
        </w:rPr>
        <w:t xml:space="preserve">9) </w:t>
      </w:r>
      <w:hyperlink r:id="rId7585" w:anchor="sub_id=9" w:history="1">
        <w:r>
          <w:rPr>
            <w:rStyle w:val="a3"/>
          </w:rPr>
          <w:t>об устранении нарушений налогового законодательства Республики Казахстан</w:t>
        </w:r>
      </w:hyperlink>
      <w:r>
        <w:rPr>
          <w:rStyle w:val="s0"/>
        </w:rPr>
        <w:t xml:space="preserve"> - не позднее пяти рабочих дней со дня их выявления;</w:t>
      </w:r>
    </w:p>
    <w:p w:rsidR="00000000" w:rsidRDefault="00A228E1">
      <w:pPr>
        <w:jc w:val="both"/>
      </w:pPr>
      <w:hyperlink r:id="rId7586" w:history="1">
        <w:r>
          <w:rPr>
            <w:rStyle w:val="a3"/>
            <w:rFonts w:ascii="Wingdings" w:hAnsi="Wingdings"/>
            <w:i/>
            <w:iCs/>
          </w:rPr>
          <w:t>*</w:t>
        </w:r>
      </w:hyperlink>
    </w:p>
    <w:p w:rsidR="00000000" w:rsidRDefault="00A228E1">
      <w:pPr>
        <w:ind w:firstLine="400"/>
        <w:jc w:val="both"/>
      </w:pPr>
      <w:bookmarkStart w:id="985" w:name="SUB6070210"/>
      <w:bookmarkEnd w:id="985"/>
      <w:r>
        <w:rPr>
          <w:rStyle w:val="s0"/>
        </w:rPr>
        <w:t xml:space="preserve">10) </w:t>
      </w:r>
      <w:hyperlink r:id="rId7587" w:anchor="sub_id=10" w:history="1">
        <w:r>
          <w:rPr>
            <w:rStyle w:val="a3"/>
          </w:rPr>
          <w:t>о подтверждении места нахождения (отсутствия) нал</w:t>
        </w:r>
        <w:r>
          <w:rPr>
            <w:rStyle w:val="a3"/>
          </w:rPr>
          <w:t>огоплательщика</w:t>
        </w:r>
      </w:hyperlink>
      <w:r>
        <w:rPr>
          <w:rStyle w:val="s0"/>
        </w:rPr>
        <w:t xml:space="preserve"> - не позднее трех рабочих дней со дня составления должностными лицами налоговых органов акта налогового обследования.</w:t>
      </w:r>
    </w:p>
    <w:p w:rsidR="00000000" w:rsidRDefault="00A228E1">
      <w:pPr>
        <w:ind w:firstLine="400"/>
        <w:jc w:val="both"/>
      </w:pPr>
      <w:r>
        <w:rPr>
          <w:rStyle w:val="s0"/>
        </w:rPr>
        <w:t>3. В уведомлении должны быть указаны:</w:t>
      </w:r>
    </w:p>
    <w:p w:rsidR="00000000" w:rsidRDefault="00A228E1">
      <w:pPr>
        <w:ind w:firstLine="400"/>
        <w:jc w:val="both"/>
      </w:pPr>
      <w:r>
        <w:rPr>
          <w:rStyle w:val="s0"/>
        </w:rPr>
        <w:t>1) идентификационный номер;</w:t>
      </w:r>
    </w:p>
    <w:p w:rsidR="00000000" w:rsidRDefault="00A228E1">
      <w:pPr>
        <w:ind w:firstLine="400"/>
        <w:jc w:val="both"/>
      </w:pPr>
      <w:r>
        <w:rPr>
          <w:rStyle w:val="s0"/>
        </w:rPr>
        <w:t>2) фамилия, имя, отчество (при его наличии) или полное наименование налогоплательщика;</w:t>
      </w:r>
    </w:p>
    <w:p w:rsidR="00000000" w:rsidRDefault="00A228E1">
      <w:pPr>
        <w:ind w:firstLine="400"/>
        <w:jc w:val="both"/>
      </w:pPr>
      <w:r>
        <w:rPr>
          <w:rStyle w:val="s0"/>
        </w:rPr>
        <w:t>3) наименование налогового органа;</w:t>
      </w:r>
    </w:p>
    <w:p w:rsidR="00000000" w:rsidRDefault="00A228E1">
      <w:pPr>
        <w:ind w:firstLine="400"/>
        <w:jc w:val="both"/>
      </w:pPr>
      <w:r>
        <w:rPr>
          <w:rStyle w:val="s0"/>
        </w:rPr>
        <w:t>4) дата уведомления;</w:t>
      </w:r>
    </w:p>
    <w:p w:rsidR="00000000" w:rsidRDefault="00A228E1">
      <w:pPr>
        <w:ind w:firstLine="400"/>
        <w:jc w:val="both"/>
      </w:pPr>
      <w:r>
        <w:rPr>
          <w:rStyle w:val="s0"/>
        </w:rPr>
        <w:t>5) сумма налогового обязательства и (или) обязательств по исчислению, удержанию и перечислению обязательных пенси</w:t>
      </w:r>
      <w:r>
        <w:rPr>
          <w:rStyle w:val="s0"/>
        </w:rPr>
        <w:t xml:space="preserve">онных взносов, обязательных профессиональных пенсионных взносов, исчислению и уплате социальных отчислений - в случаях, установленных настоящим Кодексом и (или) законодательными актами Республики Казахстан; </w:t>
      </w:r>
    </w:p>
    <w:p w:rsidR="00000000" w:rsidRDefault="00A228E1">
      <w:pPr>
        <w:ind w:firstLine="400"/>
        <w:jc w:val="both"/>
      </w:pPr>
      <w:r>
        <w:rPr>
          <w:rStyle w:val="s0"/>
        </w:rPr>
        <w:t>6) требование об исполнении налогового обязатель</w:t>
      </w:r>
      <w:r>
        <w:rPr>
          <w:rStyle w:val="s0"/>
        </w:rPr>
        <w:t xml:space="preserve">ства и (или)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w:t>
      </w:r>
    </w:p>
    <w:p w:rsidR="00000000" w:rsidRDefault="00A228E1">
      <w:pPr>
        <w:ind w:firstLine="400"/>
        <w:jc w:val="both"/>
      </w:pPr>
      <w:r>
        <w:rPr>
          <w:rStyle w:val="s0"/>
        </w:rPr>
        <w:t xml:space="preserve">7) основание для направления уведомления; </w:t>
      </w:r>
    </w:p>
    <w:p w:rsidR="00000000" w:rsidRDefault="00A228E1">
      <w:pPr>
        <w:ind w:firstLine="400"/>
        <w:jc w:val="both"/>
      </w:pPr>
      <w:r>
        <w:rPr>
          <w:rStyle w:val="s0"/>
        </w:rPr>
        <w:t>8) порядок обжалован</w:t>
      </w:r>
      <w:r>
        <w:rPr>
          <w:rStyle w:val="s0"/>
        </w:rPr>
        <w:t xml:space="preserve">ия. </w:t>
      </w:r>
    </w:p>
    <w:p w:rsidR="00000000" w:rsidRDefault="00A228E1">
      <w:pPr>
        <w:jc w:val="both"/>
      </w:pPr>
      <w:bookmarkStart w:id="986" w:name="SUB6070400"/>
      <w:bookmarkEnd w:id="986"/>
      <w:r>
        <w:rPr>
          <w:rStyle w:val="s3"/>
        </w:rPr>
        <w:t xml:space="preserve">Статья дополнена пунктом 4 в соответствии с </w:t>
      </w:r>
      <w:hyperlink r:id="rId7588" w:anchor="sub_id=3186" w:history="1">
        <w:r>
          <w:rPr>
            <w:rStyle w:val="a3"/>
            <w:i/>
            <w:iCs/>
          </w:rPr>
          <w:t>Законом</w:t>
        </w:r>
      </w:hyperlink>
      <w:r>
        <w:rPr>
          <w:rStyle w:val="s3"/>
        </w:rPr>
        <w:t xml:space="preserve"> РК от 16.11.09 г. № 200-IV (введено в действие с 1 января 2010 г.)</w:t>
      </w:r>
    </w:p>
    <w:p w:rsidR="00000000" w:rsidRDefault="00A228E1">
      <w:pPr>
        <w:autoSpaceDE w:val="0"/>
        <w:autoSpaceDN w:val="0"/>
        <w:ind w:firstLine="400"/>
        <w:jc w:val="thaiDistribute"/>
      </w:pPr>
      <w:r>
        <w:t xml:space="preserve">4. В случае, указанном в </w:t>
      </w:r>
      <w:hyperlink w:anchor="sub6080101" w:history="1">
        <w:r>
          <w:rPr>
            <w:rStyle w:val="a3"/>
          </w:rPr>
          <w:t>подпункте 1) пункта 1 статьи 608</w:t>
        </w:r>
      </w:hyperlink>
      <w:r>
        <w:t xml:space="preserve"> настоящего Кодекса, налоговые органы направляют налогоплательщику (налоговому агенту) копии уведомлений, указанных в </w:t>
      </w:r>
      <w:hyperlink w:anchor="sub6070204" w:history="1">
        <w:r>
          <w:rPr>
            <w:rStyle w:val="a3"/>
          </w:rPr>
          <w:t>подпунктах 4) и 5) пункта 2</w:t>
        </w:r>
      </w:hyperlink>
      <w:r>
        <w:t xml:space="preserve"> настоящей статьи.</w:t>
      </w:r>
    </w:p>
    <w:p w:rsidR="00000000" w:rsidRDefault="00A228E1">
      <w:pPr>
        <w:autoSpaceDE w:val="0"/>
        <w:autoSpaceDN w:val="0"/>
        <w:ind w:firstLine="400"/>
        <w:jc w:val="thaiDistribute"/>
      </w:pPr>
      <w:r>
        <w:t>Для получения оригинала уведомлений, указанных в подпунктах 4) и 5) пункта 2 настоящей статьи, налогоплательщик (налоговый агент) вправе обратиться в налоговые органы.</w:t>
      </w:r>
    </w:p>
    <w:p w:rsidR="00000000" w:rsidRDefault="00A228E1">
      <w:pPr>
        <w:jc w:val="both"/>
      </w:pPr>
      <w:hyperlink r:id="rId7589" w:history="1">
        <w:r>
          <w:rPr>
            <w:rStyle w:val="a3"/>
            <w:rFonts w:ascii="Wingdings" w:hAnsi="Wingdings"/>
            <w:i/>
            <w:iCs/>
          </w:rPr>
          <w:t>*</w:t>
        </w:r>
      </w:hyperlink>
    </w:p>
    <w:p w:rsidR="00000000" w:rsidRDefault="00A228E1">
      <w:pPr>
        <w:jc w:val="both"/>
      </w:pPr>
      <w:r>
        <w:t> </w:t>
      </w:r>
    </w:p>
    <w:p w:rsidR="00000000" w:rsidRDefault="00A228E1">
      <w:pPr>
        <w:jc w:val="both"/>
      </w:pPr>
      <w:bookmarkStart w:id="987" w:name="SUB6080000"/>
      <w:bookmarkEnd w:id="987"/>
      <w:r>
        <w:rPr>
          <w:rStyle w:val="s3"/>
        </w:rPr>
        <w:t>Статья 608 изложена</w:t>
      </w:r>
      <w:r>
        <w:rPr>
          <w:rStyle w:val="s3"/>
        </w:rPr>
        <w:t xml:space="preserve"> в редакции </w:t>
      </w:r>
      <w:hyperlink r:id="rId7590" w:anchor="sub_id=608" w:history="1">
        <w:r>
          <w:rPr>
            <w:rStyle w:val="a3"/>
            <w:i/>
            <w:iCs/>
          </w:rPr>
          <w:t>Закона</w:t>
        </w:r>
      </w:hyperlink>
      <w:r>
        <w:rPr>
          <w:rStyle w:val="s3"/>
        </w:rPr>
        <w:t xml:space="preserve"> РК от 30.12.09 г. № 234-IV (введено в действие с 1 января 2010 г.) (</w:t>
      </w:r>
      <w:hyperlink r:id="rId7591" w:anchor="sub_id=6080000" w:history="1">
        <w:r>
          <w:rPr>
            <w:rStyle w:val="a3"/>
            <w:i/>
            <w:iCs/>
          </w:rPr>
          <w:t>см.</w:t>
        </w:r>
        <w:r>
          <w:rPr>
            <w:rStyle w:val="a3"/>
            <w:i/>
            <w:iCs/>
          </w:rPr>
          <w:t xml:space="preserve"> стар. ред.</w:t>
        </w:r>
      </w:hyperlink>
      <w:r>
        <w:rPr>
          <w:rStyle w:val="s3"/>
        </w:rPr>
        <w:t>)</w:t>
      </w:r>
    </w:p>
    <w:p w:rsidR="00000000" w:rsidRDefault="00A228E1">
      <w:pPr>
        <w:jc w:val="both"/>
      </w:pPr>
      <w:r>
        <w:rPr>
          <w:rStyle w:val="s3"/>
        </w:rPr>
        <w:t xml:space="preserve">См. изменения в статью 608 - </w:t>
      </w:r>
      <w:hyperlink r:id="rId7592"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left="1200" w:hanging="800"/>
        <w:jc w:val="both"/>
      </w:pPr>
      <w:r>
        <w:rPr>
          <w:rStyle w:val="s1"/>
        </w:rPr>
        <w:t>Статья 608. Порядок вручения и исполнения уведомления</w:t>
      </w:r>
    </w:p>
    <w:p w:rsidR="00000000" w:rsidRDefault="00A228E1">
      <w:pPr>
        <w:jc w:val="both"/>
      </w:pPr>
      <w:r>
        <w:rPr>
          <w:rStyle w:val="s3"/>
        </w:rPr>
        <w:t>В пунк</w:t>
      </w:r>
      <w:r>
        <w:rPr>
          <w:rStyle w:val="s3"/>
        </w:rPr>
        <w:t xml:space="preserve">т 1 внесены изменения в соответствии с </w:t>
      </w:r>
      <w:hyperlink r:id="rId7593" w:anchor="sub_id=608" w:history="1">
        <w:r>
          <w:rPr>
            <w:rStyle w:val="a3"/>
            <w:i/>
            <w:iCs/>
          </w:rPr>
          <w:t>Законом</w:t>
        </w:r>
      </w:hyperlink>
      <w:r>
        <w:rPr>
          <w:rStyle w:val="s3"/>
        </w:rPr>
        <w:t xml:space="preserve"> РК от 30.06.10 г. № 297-IV (введены в действие с 1 июля 2010 г.) (</w:t>
      </w:r>
      <w:hyperlink r:id="rId7594" w:anchor="sub_id=6080000" w:history="1">
        <w:r>
          <w:rPr>
            <w:rStyle w:val="a3"/>
            <w:i/>
            <w:iCs/>
          </w:rPr>
          <w:t>см. стар. ред.</w:t>
        </w:r>
      </w:hyperlink>
      <w:r>
        <w:rPr>
          <w:rStyle w:val="s3"/>
        </w:rPr>
        <w:t>)</w:t>
      </w:r>
    </w:p>
    <w:p w:rsidR="00000000" w:rsidRDefault="00A228E1">
      <w:pPr>
        <w:ind w:firstLine="400"/>
        <w:jc w:val="both"/>
      </w:pPr>
      <w:r>
        <w:rPr>
          <w:rStyle w:val="s0"/>
        </w:rPr>
        <w:t>1. Уведомление должно быть вручено налогоплательщику (налоговому агенту) лично под роспись или иным способом, подтверждающим факт отправки и получения, если иное не установлено настоящей статьей.</w:t>
      </w:r>
    </w:p>
    <w:p w:rsidR="00000000" w:rsidRDefault="00A228E1">
      <w:pPr>
        <w:ind w:firstLine="400"/>
        <w:jc w:val="both"/>
      </w:pPr>
      <w:r>
        <w:rPr>
          <w:rStyle w:val="s0"/>
        </w:rPr>
        <w:t>При этом уведомление,</w:t>
      </w:r>
      <w:r>
        <w:rPr>
          <w:rStyle w:val="s0"/>
        </w:rPr>
        <w:t xml:space="preserve"> направленное одним из нижеперечисленных способов, считается врученным налогоплательщику (налоговому агенту) в следующих случаях:</w:t>
      </w:r>
    </w:p>
    <w:p w:rsidR="00000000" w:rsidRDefault="00A228E1">
      <w:pPr>
        <w:ind w:firstLine="400"/>
        <w:jc w:val="both"/>
      </w:pPr>
      <w:bookmarkStart w:id="988" w:name="SUB6080101"/>
      <w:bookmarkEnd w:id="988"/>
      <w:r>
        <w:rPr>
          <w:rStyle w:val="s0"/>
        </w:rPr>
        <w:t>1) по почте заказным письмом с уведомлением - с даты отметки налогоплательщиком (налоговым агентом) в уведомлении почтовой или</w:t>
      </w:r>
      <w:r>
        <w:rPr>
          <w:rStyle w:val="s0"/>
        </w:rPr>
        <w:t xml:space="preserve"> иной организации связи;</w:t>
      </w:r>
    </w:p>
    <w:p w:rsidR="00000000" w:rsidRDefault="00A228E1">
      <w:pPr>
        <w:jc w:val="both"/>
      </w:pPr>
      <w:r>
        <w:rPr>
          <w:rStyle w:val="s3"/>
        </w:rPr>
        <w:t xml:space="preserve">В подпункт 2 внесены изменения в соответствии с </w:t>
      </w:r>
      <w:hyperlink r:id="rId7595" w:anchor="sub_id=608" w:history="1">
        <w:r>
          <w:rPr>
            <w:rStyle w:val="a3"/>
            <w:i/>
            <w:iCs/>
          </w:rPr>
          <w:t>Законом</w:t>
        </w:r>
      </w:hyperlink>
      <w:r>
        <w:rPr>
          <w:rStyle w:val="s3"/>
        </w:rPr>
        <w:t xml:space="preserve"> РК от 21.07.11 г. № 467-IV (введены в действие с 1 января 2012 г.) (</w:t>
      </w:r>
      <w:hyperlink r:id="rId7596" w:anchor="sub_id=6080102" w:history="1">
        <w:r>
          <w:rPr>
            <w:rStyle w:val="a3"/>
            <w:i/>
            <w:iCs/>
          </w:rPr>
          <w:t>см. стар. ред.</w:t>
        </w:r>
      </w:hyperlink>
      <w:r>
        <w:rPr>
          <w:rStyle w:val="s3"/>
        </w:rPr>
        <w:t>)</w:t>
      </w:r>
    </w:p>
    <w:p w:rsidR="00000000" w:rsidRDefault="00A228E1">
      <w:pPr>
        <w:ind w:firstLine="400"/>
        <w:jc w:val="both"/>
      </w:pPr>
      <w:r>
        <w:rPr>
          <w:rStyle w:val="s0"/>
        </w:rPr>
        <w:t>2) электронным способом - с даты доставки уведомления налоговым органом в веб-приложение. Данный способ распространяется на налогоплательщика, зарегистрированного в качестве электро</w:t>
      </w:r>
      <w:r>
        <w:rPr>
          <w:rStyle w:val="s0"/>
        </w:rPr>
        <w:t xml:space="preserve">нного налогоплательщика в порядке, установленном </w:t>
      </w:r>
      <w:hyperlink w:anchor="sub5720000" w:history="1">
        <w:r>
          <w:rPr>
            <w:rStyle w:val="a3"/>
          </w:rPr>
          <w:t>статьей 572</w:t>
        </w:r>
      </w:hyperlink>
      <w:r>
        <w:rPr>
          <w:rStyle w:val="s0"/>
        </w:rPr>
        <w:t xml:space="preserve"> настоящего Кодекса.</w:t>
      </w:r>
    </w:p>
    <w:p w:rsidR="00000000" w:rsidRDefault="00A228E1">
      <w:pPr>
        <w:jc w:val="both"/>
      </w:pPr>
      <w:bookmarkStart w:id="989" w:name="SUB608010100"/>
      <w:bookmarkEnd w:id="989"/>
      <w:r>
        <w:rPr>
          <w:rStyle w:val="s3"/>
        </w:rPr>
        <w:t xml:space="preserve">Статья дополнена пунктом 1-1 в соответствии с </w:t>
      </w:r>
      <w:hyperlink r:id="rId7597" w:anchor="sub_id=608" w:history="1">
        <w:r>
          <w:rPr>
            <w:rStyle w:val="a3"/>
            <w:i/>
            <w:iCs/>
          </w:rPr>
          <w:t>Законом</w:t>
        </w:r>
      </w:hyperlink>
      <w:r>
        <w:rPr>
          <w:rStyle w:val="s3"/>
        </w:rPr>
        <w:t xml:space="preserve"> </w:t>
      </w:r>
      <w:r>
        <w:rPr>
          <w:rStyle w:val="s3"/>
        </w:rPr>
        <w:t xml:space="preserve">РК от 30.06.10 г. № 297-IV (введено в действие с 1 июля 2010 г.); изложен в редакции </w:t>
      </w:r>
      <w:hyperlink r:id="rId7598" w:anchor="sub_id=608" w:history="1">
        <w:r>
          <w:rPr>
            <w:rStyle w:val="a3"/>
            <w:i/>
            <w:iCs/>
          </w:rPr>
          <w:t>Закона</w:t>
        </w:r>
      </w:hyperlink>
      <w:r>
        <w:rPr>
          <w:rStyle w:val="s3"/>
        </w:rPr>
        <w:t xml:space="preserve"> РК от 26.12.12 г. № 61-V (введено в действие с 1 июля 2013 г.) (</w:t>
      </w:r>
      <w:hyperlink r:id="rId7599" w:anchor="sub_id=6080000" w:history="1">
        <w:r>
          <w:rPr>
            <w:rStyle w:val="a3"/>
            <w:i/>
            <w:iCs/>
          </w:rPr>
          <w:t>см. стар. ред.</w:t>
        </w:r>
      </w:hyperlink>
      <w:r>
        <w:rPr>
          <w:rStyle w:val="s3"/>
        </w:rPr>
        <w:t>)</w:t>
      </w:r>
    </w:p>
    <w:p w:rsidR="00000000" w:rsidRDefault="00A228E1">
      <w:pPr>
        <w:ind w:firstLine="400"/>
        <w:jc w:val="both"/>
      </w:pPr>
      <w:r>
        <w:rPr>
          <w:rStyle w:val="s0"/>
        </w:rPr>
        <w:t xml:space="preserve">1-1. Если иное не установлено пунктами 1-2, 1-3 настоящей статьи, в случае возврата почтовой или иной организацией связи уведомлений, предусмотренных подпунктами 2), 3) </w:t>
      </w:r>
      <w:hyperlink w:anchor="sub6070200" w:history="1">
        <w:r>
          <w:rPr>
            <w:rStyle w:val="a3"/>
          </w:rPr>
          <w:t>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дата проведения налогового обслед</w:t>
      </w:r>
      <w:r>
        <w:rPr>
          <w:rStyle w:val="s0"/>
        </w:rPr>
        <w:t>ования с привлечением понятых по основаниям и в порядке, установленным настоящим Кодексом.</w:t>
      </w:r>
    </w:p>
    <w:p w:rsidR="00000000" w:rsidRDefault="00A228E1">
      <w:pPr>
        <w:jc w:val="both"/>
      </w:pPr>
      <w:bookmarkStart w:id="990" w:name="SUB608010200"/>
      <w:bookmarkEnd w:id="990"/>
      <w:r>
        <w:rPr>
          <w:rStyle w:val="s3"/>
        </w:rPr>
        <w:t xml:space="preserve">Статья дополнена пунктом 1-2 в соответствии с </w:t>
      </w:r>
      <w:hyperlink r:id="rId7600" w:anchor="sub_id=608" w:history="1">
        <w:r>
          <w:rPr>
            <w:rStyle w:val="a3"/>
            <w:i/>
            <w:iCs/>
          </w:rPr>
          <w:t>Законом</w:t>
        </w:r>
      </w:hyperlink>
      <w:r>
        <w:rPr>
          <w:rStyle w:val="s3"/>
        </w:rPr>
        <w:t xml:space="preserve"> </w:t>
      </w:r>
      <w:r>
        <w:rPr>
          <w:rStyle w:val="s3"/>
        </w:rPr>
        <w:t>РК от 30.06.10 г. № 297-IV (введено в действие с 1 июля 2010 г.)</w:t>
      </w:r>
    </w:p>
    <w:p w:rsidR="00000000" w:rsidRDefault="00A228E1">
      <w:pPr>
        <w:ind w:firstLine="400"/>
        <w:jc w:val="both"/>
      </w:pPr>
      <w:r>
        <w:rPr>
          <w:rStyle w:val="s0"/>
        </w:rPr>
        <w:t xml:space="preserve">1-2. В случае завершения налоговой проверки на основании акта налогового обследования в соответствии с </w:t>
      </w:r>
      <w:hyperlink w:anchor="sub6370200" w:history="1">
        <w:r>
          <w:rPr>
            <w:rStyle w:val="a3"/>
          </w:rPr>
          <w:t>пунктом 2 статьи 637</w:t>
        </w:r>
      </w:hyperlink>
      <w:r>
        <w:rPr>
          <w:rStyle w:val="s0"/>
        </w:rPr>
        <w:t xml:space="preserve"> настоящего Кодекса и возврата почт</w:t>
      </w:r>
      <w:r>
        <w:rPr>
          <w:rStyle w:val="s0"/>
        </w:rPr>
        <w:t xml:space="preserve">овой или иной организацией связи уведомлений, предусмотренных </w:t>
      </w:r>
      <w:hyperlink w:anchor="sub6070200" w:history="1">
        <w:r>
          <w:rPr>
            <w:rStyle w:val="a3"/>
          </w:rPr>
          <w:t>подпунктами 2), 3) 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w:t>
      </w:r>
      <w:r>
        <w:rPr>
          <w:rStyle w:val="s0"/>
        </w:rPr>
        <w:t>домлением, датой вручения таких уведомлений является одна из следующих дат:</w:t>
      </w:r>
    </w:p>
    <w:p w:rsidR="00000000" w:rsidRDefault="00A228E1">
      <w:pPr>
        <w:ind w:firstLine="400"/>
        <w:jc w:val="both"/>
      </w:pPr>
      <w:r>
        <w:rPr>
          <w:rStyle w:val="s0"/>
        </w:rPr>
        <w:t>дата возврата такого письма почтовой или иной организацией связи - при отсутствии у налогоплательщика (налогового агента) банковского счета;</w:t>
      </w:r>
    </w:p>
    <w:p w:rsidR="00000000" w:rsidRDefault="00A228E1">
      <w:pPr>
        <w:ind w:firstLine="400"/>
        <w:jc w:val="both"/>
      </w:pPr>
      <w:r>
        <w:rPr>
          <w:rStyle w:val="s0"/>
        </w:rPr>
        <w:t>дата, наступающая по истечении пяти раб</w:t>
      </w:r>
      <w:r>
        <w:rPr>
          <w:rStyle w:val="s0"/>
        </w:rPr>
        <w:t>очих дней со дня возврата такого письма почтовой или иной организацией связи, если налогоплательщику (налоговому агенту) в течение этого срока уведомление не было вручено под роспись, - при наличии у налогоплательщика (налогового агента) банковского счета.</w:t>
      </w:r>
    </w:p>
    <w:p w:rsidR="00000000" w:rsidRDefault="00A228E1">
      <w:pPr>
        <w:jc w:val="both"/>
      </w:pPr>
      <w:r>
        <w:rPr>
          <w:rStyle w:val="s3"/>
        </w:rPr>
        <w:t xml:space="preserve">Статья дополнена пунктом 1-3 в соответствии с </w:t>
      </w:r>
      <w:hyperlink r:id="rId7601" w:anchor="sub_id=608" w:history="1">
        <w:r>
          <w:rPr>
            <w:rStyle w:val="a3"/>
            <w:i/>
            <w:iCs/>
          </w:rPr>
          <w:t>Законом</w:t>
        </w:r>
      </w:hyperlink>
      <w:r>
        <w:rPr>
          <w:rStyle w:val="s3"/>
        </w:rPr>
        <w:t xml:space="preserve"> РК от 26.12.12 г. № 61-V (введено в действие с 1 июля 2013 г.)</w:t>
      </w:r>
    </w:p>
    <w:p w:rsidR="00000000" w:rsidRDefault="00A228E1">
      <w:pPr>
        <w:ind w:firstLine="400"/>
        <w:jc w:val="both"/>
      </w:pPr>
      <w:r>
        <w:rPr>
          <w:rStyle w:val="s0"/>
        </w:rPr>
        <w:t>1-3. В случае возврата почтовой или иной организацией свя</w:t>
      </w:r>
      <w:r>
        <w:rPr>
          <w:rStyle w:val="s0"/>
        </w:rPr>
        <w:t xml:space="preserve">зи уведомлений, предусмотренных подпунктами 4) - 9) </w:t>
      </w:r>
      <w:hyperlink w:anchor="sub6070200" w:history="1">
        <w:r>
          <w:rPr>
            <w:rStyle w:val="a3"/>
          </w:rPr>
          <w:t>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налоговый орган не</w:t>
      </w:r>
      <w:r>
        <w:rPr>
          <w:rStyle w:val="s0"/>
        </w:rPr>
        <w:t xml:space="preserve"> позднее дня, следующего за днем возврата такого уведомления, размещает на интернет-ресурсе уполномоченного органа информацию о налогоплательщике с указанием его идентификационного номера, наименования или фамилии, имени, отчества (при наличии), даты возвр</w:t>
      </w:r>
      <w:r>
        <w:rPr>
          <w:rStyle w:val="s0"/>
        </w:rPr>
        <w:t>ата уведомления.</w:t>
      </w:r>
    </w:p>
    <w:p w:rsidR="00000000" w:rsidRDefault="00A228E1">
      <w:pPr>
        <w:ind w:firstLine="400"/>
        <w:jc w:val="both"/>
      </w:pPr>
      <w:bookmarkStart w:id="991" w:name="SUB6080200"/>
      <w:bookmarkEnd w:id="991"/>
      <w:r>
        <w:rPr>
          <w:rStyle w:val="s0"/>
        </w:rPr>
        <w:t xml:space="preserve">2. Если иное не установлено пунктом 3 настоящей статьи, в случае направления налоговым органом уведомлений, указанных в </w:t>
      </w:r>
      <w:hyperlink w:anchor="sub6070200" w:history="1">
        <w:r>
          <w:rPr>
            <w:rStyle w:val="a3"/>
          </w:rPr>
          <w:t>подпунктах 2) - 4), 7) - 9) пункта 2 статьи 607</w:t>
        </w:r>
      </w:hyperlink>
      <w:r>
        <w:rPr>
          <w:rStyle w:val="s0"/>
        </w:rPr>
        <w:t xml:space="preserve"> настоящего Кодекса, налоговое обязател</w:t>
      </w:r>
      <w:r>
        <w:rPr>
          <w:rStyle w:val="s0"/>
        </w:rPr>
        <w:t>ьство и (или) обязательства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подлежат исполнению в течение тридцати рабочих дней со дня, сле</w:t>
      </w:r>
      <w:r>
        <w:rPr>
          <w:rStyle w:val="s0"/>
        </w:rPr>
        <w:t>дующего за днем вручения уведомления налогоплательщику (налоговому агенту).</w:t>
      </w:r>
    </w:p>
    <w:p w:rsidR="00000000" w:rsidRDefault="00A228E1">
      <w:pPr>
        <w:jc w:val="both"/>
      </w:pPr>
      <w:hyperlink r:id="rId7602" w:history="1">
        <w:r>
          <w:rPr>
            <w:rStyle w:val="a3"/>
            <w:rFonts w:ascii="Wingdings" w:hAnsi="Wingdings"/>
            <w:i/>
            <w:iCs/>
          </w:rPr>
          <w:t>*</w:t>
        </w:r>
      </w:hyperlink>
    </w:p>
    <w:p w:rsidR="00000000" w:rsidRDefault="00A228E1">
      <w:pPr>
        <w:ind w:firstLine="400"/>
        <w:jc w:val="both"/>
      </w:pPr>
      <w:bookmarkStart w:id="992" w:name="SUB6080300"/>
      <w:bookmarkEnd w:id="992"/>
      <w:r>
        <w:rPr>
          <w:rStyle w:val="s0"/>
        </w:rPr>
        <w:t xml:space="preserve">3. В случае полного согласия налогоплательщика с указанными в </w:t>
      </w:r>
      <w:hyperlink w:anchor="sub6070200" w:history="1">
        <w:r>
          <w:rPr>
            <w:rStyle w:val="a3"/>
          </w:rPr>
          <w:t>подпунктах 2) и</w:t>
        </w:r>
        <w:r>
          <w:rPr>
            <w:rStyle w:val="a3"/>
          </w:rPr>
          <w:t xml:space="preserve"> 3) пункта 2 статьи 607</w:t>
        </w:r>
      </w:hyperlink>
      <w:r>
        <w:rPr>
          <w:rStyle w:val="s0"/>
        </w:rPr>
        <w:t xml:space="preserve"> настоящего Кодекса уведомлениями о результатах ликвидационной налоговой проверки налогоплательщик представляет заявление о таком согласии с приложением подтверждающих документов об исполнении указанных в уведомлениях налоговых обяза</w:t>
      </w:r>
      <w:r>
        <w:rPr>
          <w:rStyle w:val="s0"/>
        </w:rPr>
        <w:t>тельств по уплате налогов и других обязательных платежей в бюджет, а также обязательств по перечислению обязательных пенсионных взносов, обязательных профессиональных пенсионных взносов и уплате социальных отчислений.</w:t>
      </w:r>
    </w:p>
    <w:p w:rsidR="00000000" w:rsidRDefault="00A228E1">
      <w:pPr>
        <w:ind w:firstLine="400"/>
        <w:jc w:val="both"/>
      </w:pPr>
      <w:r>
        <w:rPr>
          <w:rStyle w:val="s0"/>
        </w:rPr>
        <w:t>При этом заявление о согласии с уведомлениями о результатах ликвидационной налоговой проверки представляется налогоплательщиком в налоговый орган не позднее двадцати пяти рабочих дней со дня, следующего за днем вручения уведомления.</w:t>
      </w:r>
    </w:p>
    <w:p w:rsidR="00000000" w:rsidRDefault="00A228E1">
      <w:pPr>
        <w:ind w:firstLine="400"/>
        <w:jc w:val="both"/>
      </w:pPr>
      <w:r>
        <w:rPr>
          <w:rStyle w:val="s0"/>
        </w:rPr>
        <w:t>4. Порядок вручения и и</w:t>
      </w:r>
      <w:r>
        <w:rPr>
          <w:rStyle w:val="s0"/>
        </w:rPr>
        <w:t xml:space="preserve">сполнения уведомлений, установленный в пунктах 1, 2 настоящей статьи, применяется также к копиям уведомлений, указанным в </w:t>
      </w:r>
      <w:hyperlink w:anchor="sub6070200" w:history="1">
        <w:r>
          <w:rPr>
            <w:rStyle w:val="a3"/>
          </w:rPr>
          <w:t>подпунктах 4), 5) пункта 2 статьи 607</w:t>
        </w:r>
      </w:hyperlink>
      <w:r>
        <w:rPr>
          <w:rStyle w:val="s0"/>
        </w:rPr>
        <w:t xml:space="preserve"> настоящего Кодекса.</w:t>
      </w:r>
    </w:p>
    <w:p w:rsidR="00000000" w:rsidRDefault="00A228E1">
      <w:pPr>
        <w:ind w:firstLine="400"/>
        <w:jc w:val="both"/>
      </w:pPr>
      <w:r>
        <w:rPr>
          <w:rStyle w:val="s0"/>
        </w:rPr>
        <w:t xml:space="preserve">5. Налоговые органы в течение трех рабочих </w:t>
      </w:r>
      <w:r>
        <w:rPr>
          <w:rStyle w:val="s0"/>
        </w:rPr>
        <w:t xml:space="preserve">дней со дня обращения налогоплательщика в случае, указанном в </w:t>
      </w:r>
      <w:hyperlink w:anchor="sub6070400" w:history="1">
        <w:r>
          <w:rPr>
            <w:rStyle w:val="a3"/>
          </w:rPr>
          <w:t>пункте 4 статьи 607</w:t>
        </w:r>
      </w:hyperlink>
      <w:r>
        <w:rPr>
          <w:rStyle w:val="s0"/>
        </w:rPr>
        <w:t xml:space="preserve"> настоящего Кодекса, выдают такому налогоплательщику оригинал уведомлений, указанных в </w:t>
      </w:r>
      <w:hyperlink w:anchor="sub6070200" w:history="1">
        <w:r>
          <w:rPr>
            <w:rStyle w:val="a3"/>
          </w:rPr>
          <w:t>подпунктах 4), 5) пунк</w:t>
        </w:r>
        <w:r>
          <w:rPr>
            <w:rStyle w:val="a3"/>
          </w:rPr>
          <w:t>та 2 статьи 607</w:t>
        </w:r>
      </w:hyperlink>
      <w:r>
        <w:rPr>
          <w:rStyle w:val="s0"/>
        </w:rPr>
        <w:t xml:space="preserve"> настоящего Кодекса.</w:t>
      </w:r>
    </w:p>
    <w:p w:rsidR="00000000" w:rsidRDefault="00A228E1">
      <w:pPr>
        <w:jc w:val="both"/>
      </w:pPr>
      <w:r>
        <w:rPr>
          <w:rStyle w:val="s3"/>
        </w:rPr>
        <w:t xml:space="preserve">Пункт 6 изложен в редакции </w:t>
      </w:r>
      <w:hyperlink r:id="rId7603" w:anchor="sub_id=608" w:history="1">
        <w:r>
          <w:rPr>
            <w:rStyle w:val="a3"/>
            <w:i/>
            <w:iCs/>
          </w:rPr>
          <w:t>Закона</w:t>
        </w:r>
      </w:hyperlink>
      <w:r>
        <w:rPr>
          <w:rStyle w:val="s3"/>
        </w:rPr>
        <w:t xml:space="preserve"> РК от 05.12.13 г. № 152-V (введено в действие с 1 января 2014 г.) (</w:t>
      </w:r>
      <w:hyperlink r:id="rId7604" w:anchor="sub_id=6080600" w:history="1">
        <w:r>
          <w:rPr>
            <w:rStyle w:val="a3"/>
            <w:i/>
            <w:iCs/>
          </w:rPr>
          <w:t>см. стар. ред.</w:t>
        </w:r>
      </w:hyperlink>
      <w:r>
        <w:rPr>
          <w:rStyle w:val="s3"/>
        </w:rPr>
        <w:t>)</w:t>
      </w:r>
    </w:p>
    <w:p w:rsidR="00000000" w:rsidRDefault="00A228E1">
      <w:pPr>
        <w:ind w:firstLine="400"/>
        <w:jc w:val="both"/>
      </w:pPr>
      <w:r>
        <w:rPr>
          <w:rStyle w:val="s0"/>
        </w:rPr>
        <w:t xml:space="preserve">6. Уведомление, предусмотренное </w:t>
      </w:r>
      <w:hyperlink w:anchor="sub6070210" w:history="1">
        <w:r>
          <w:rPr>
            <w:rStyle w:val="a3"/>
          </w:rPr>
          <w:t>подпунктом 10) пункта 2 статьи 607</w:t>
        </w:r>
      </w:hyperlink>
      <w:r>
        <w:rPr>
          <w:rStyle w:val="s0"/>
        </w:rPr>
        <w:t xml:space="preserve"> настоящего Кодекса, подлежит направлению налоговым органом по почте заказным письмом с уведом</w:t>
      </w:r>
      <w:r>
        <w:rPr>
          <w:rStyle w:val="s0"/>
        </w:rPr>
        <w:t>лением и исполнению налогоплательщиком (налоговым агентом) в течение двадцати рабочих дней со дня направления уведомления.</w:t>
      </w:r>
    </w:p>
    <w:p w:rsidR="00000000" w:rsidRDefault="00A228E1">
      <w:pPr>
        <w:jc w:val="both"/>
      </w:pPr>
      <w:hyperlink r:id="rId7605" w:history="1">
        <w:r>
          <w:rPr>
            <w:rStyle w:val="a3"/>
            <w:rFonts w:ascii="Wingdings" w:hAnsi="Wingdings"/>
            <w:i/>
            <w:iCs/>
          </w:rPr>
          <w:t>*</w:t>
        </w:r>
      </w:hyperlink>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993" w:name="SUB6090000"/>
      <w:bookmarkEnd w:id="993"/>
      <w:r>
        <w:rPr>
          <w:rStyle w:val="s1"/>
        </w:rPr>
        <w:t xml:space="preserve">Глава 85. СПОСОБЫ ОБЕСПЕЧЕНИЯ ИСПОЛНЕНИЯ НЕ ВЫПОЛНЕННОГО </w:t>
      </w:r>
    </w:p>
    <w:p w:rsidR="00000000" w:rsidRDefault="00A228E1">
      <w:pPr>
        <w:jc w:val="center"/>
      </w:pPr>
      <w:r>
        <w:rPr>
          <w:rStyle w:val="s1"/>
        </w:rPr>
        <w:t>В</w:t>
      </w:r>
      <w:r>
        <w:rPr>
          <w:rStyle w:val="s1"/>
        </w:rPr>
        <w:t xml:space="preserve"> СРОК НАЛОГОВОГО ОБЯЗАТЕЛЬСТВА</w:t>
      </w:r>
    </w:p>
    <w:p w:rsidR="00000000" w:rsidRDefault="00A228E1">
      <w:pPr>
        <w:jc w:val="center"/>
      </w:pPr>
      <w:r>
        <w:rPr>
          <w:rStyle w:val="s1"/>
        </w:rPr>
        <w:t> </w:t>
      </w:r>
    </w:p>
    <w:p w:rsidR="00000000" w:rsidRDefault="00A228E1">
      <w:pPr>
        <w:ind w:left="1200" w:hanging="800"/>
        <w:jc w:val="both"/>
      </w:pPr>
      <w:r>
        <w:rPr>
          <w:rStyle w:val="s1"/>
        </w:rPr>
        <w:t>Статья 609. Способы обеспечения исполнения не выполненного в срок налогового обязательства</w:t>
      </w:r>
    </w:p>
    <w:p w:rsidR="00000000" w:rsidRDefault="00A228E1">
      <w:pPr>
        <w:ind w:firstLine="400"/>
        <w:jc w:val="both"/>
      </w:pPr>
      <w:r>
        <w:rPr>
          <w:rStyle w:val="s0"/>
        </w:rPr>
        <w:t>1. Исполнение налогового обязательства налогоплательщика (налогового агента), не выполненного в установленные сроки, может обеспечив</w:t>
      </w:r>
      <w:r>
        <w:rPr>
          <w:rStyle w:val="s0"/>
        </w:rPr>
        <w:t>аться следующими способами:</w:t>
      </w:r>
    </w:p>
    <w:p w:rsidR="00000000" w:rsidRDefault="00A228E1">
      <w:pPr>
        <w:jc w:val="both"/>
      </w:pPr>
      <w:r>
        <w:rPr>
          <w:rStyle w:val="s3"/>
        </w:rPr>
        <w:t xml:space="preserve">В подпункт 1 внесены изменения в соответствии с </w:t>
      </w:r>
      <w:hyperlink r:id="rId7606" w:anchor="sub_id=609" w:history="1">
        <w:r>
          <w:rPr>
            <w:rStyle w:val="a3"/>
            <w:i/>
            <w:iCs/>
          </w:rPr>
          <w:t>Законом</w:t>
        </w:r>
      </w:hyperlink>
      <w:r>
        <w:rPr>
          <w:rStyle w:val="s3"/>
        </w:rPr>
        <w:t xml:space="preserve"> РК от 30.06.10 г. № 297-IV (введены в действие с 1 июля 2010 г.) (</w:t>
      </w:r>
      <w:hyperlink r:id="rId7607" w:anchor="sub_id=6090000" w:history="1">
        <w:r>
          <w:rPr>
            <w:rStyle w:val="a3"/>
            <w:i/>
            <w:iCs/>
          </w:rPr>
          <w:t>см. стар. ред.</w:t>
        </w:r>
      </w:hyperlink>
      <w:r>
        <w:rPr>
          <w:rStyle w:val="s3"/>
        </w:rPr>
        <w:t>)</w:t>
      </w:r>
    </w:p>
    <w:p w:rsidR="00000000" w:rsidRDefault="00A228E1">
      <w:pPr>
        <w:ind w:firstLine="400"/>
        <w:jc w:val="both"/>
      </w:pPr>
      <w:r>
        <w:rPr>
          <w:rStyle w:val="s0"/>
        </w:rPr>
        <w:t>1) начислением пеней на неуплаченную сумму налогов и других обязательных платежей в бюджет, в том числе авансовых и (или) текущих платежей по ним;</w:t>
      </w:r>
    </w:p>
    <w:p w:rsidR="00000000" w:rsidRDefault="00A228E1">
      <w:pPr>
        <w:jc w:val="both"/>
      </w:pPr>
      <w:hyperlink r:id="rId7608" w:history="1">
        <w:r>
          <w:rPr>
            <w:rStyle w:val="a3"/>
            <w:rFonts w:ascii="Wingdings" w:hAnsi="Wingdings"/>
            <w:i/>
            <w:iCs/>
          </w:rPr>
          <w:t>*</w:t>
        </w:r>
      </w:hyperlink>
    </w:p>
    <w:p w:rsidR="00000000" w:rsidRDefault="00A228E1">
      <w:pPr>
        <w:jc w:val="both"/>
      </w:pPr>
      <w:r>
        <w:rPr>
          <w:rStyle w:val="s3"/>
        </w:rPr>
        <w:t xml:space="preserve">См.: </w:t>
      </w:r>
      <w:hyperlink r:id="rId7609" w:anchor="sub_id=11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228E1">
      <w:pPr>
        <w:jc w:val="both"/>
      </w:pPr>
      <w:r>
        <w:rPr>
          <w:rStyle w:val="s3"/>
        </w:rPr>
        <w:t xml:space="preserve">В подпункт 2 внесены изменения в соответствии с </w:t>
      </w:r>
      <w:hyperlink r:id="rId7610" w:anchor="sub_id=609"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611" w:history="1">
        <w:r>
          <w:rPr>
            <w:rStyle w:val="a3"/>
            <w:i/>
            <w:iCs/>
          </w:rPr>
          <w:t>опубликования</w:t>
        </w:r>
      </w:hyperlink>
      <w:r>
        <w:rPr>
          <w:rStyle w:val="s3"/>
        </w:rPr>
        <w:t>) (</w:t>
      </w:r>
      <w:hyperlink r:id="rId7612" w:anchor="sub_id=6090000" w:history="1">
        <w:r>
          <w:rPr>
            <w:rStyle w:val="a3"/>
            <w:i/>
            <w:iCs/>
          </w:rPr>
          <w:t>см. стар. ред.</w:t>
        </w:r>
      </w:hyperlink>
      <w:r>
        <w:rPr>
          <w:rStyle w:val="s3"/>
        </w:rPr>
        <w:t xml:space="preserve">); изложен в редакции </w:t>
      </w:r>
      <w:hyperlink r:id="rId7613" w:anchor="sub_id=609" w:history="1">
        <w:r>
          <w:rPr>
            <w:rStyle w:val="a3"/>
            <w:i/>
            <w:iCs/>
          </w:rPr>
          <w:t>Закона</w:t>
        </w:r>
      </w:hyperlink>
      <w:r>
        <w:rPr>
          <w:rStyle w:val="s3"/>
        </w:rPr>
        <w:t xml:space="preserve"> РК от 28.11.14 г. № 257-V (введено в действие с 1 января 2015 г.) (</w:t>
      </w:r>
      <w:hyperlink r:id="rId7614" w:anchor="sub_id=6090000" w:history="1">
        <w:r>
          <w:rPr>
            <w:rStyle w:val="a3"/>
            <w:i/>
            <w:iCs/>
          </w:rPr>
          <w:t>см. стар. ред.</w:t>
        </w:r>
      </w:hyperlink>
      <w:r>
        <w:rPr>
          <w:rStyle w:val="s3"/>
        </w:rPr>
        <w:t>)</w:t>
      </w:r>
    </w:p>
    <w:p w:rsidR="00000000" w:rsidRDefault="00A228E1">
      <w:pPr>
        <w:ind w:firstLine="400"/>
        <w:jc w:val="both"/>
      </w:pPr>
      <w:r>
        <w:rPr>
          <w:rStyle w:val="s0"/>
        </w:rPr>
        <w:t>2) приостановлением расходных операций по банковским счетам (за исклю</w:t>
      </w:r>
      <w:r>
        <w:rPr>
          <w:rStyle w:val="s0"/>
        </w:rPr>
        <w:t>чением корреспондентских)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w:t>
      </w:r>
      <w:r>
        <w:rPr>
          <w:rStyle w:val="s0"/>
        </w:rPr>
        <w:t>, частного нотариуса, частного судебного исполнителя, адвоката, профессионального медиатора;</w:t>
      </w:r>
    </w:p>
    <w:p w:rsidR="00000000" w:rsidRDefault="00A228E1">
      <w:pPr>
        <w:jc w:val="both"/>
      </w:pPr>
      <w:r>
        <w:rPr>
          <w:rStyle w:val="s3"/>
        </w:rPr>
        <w:t xml:space="preserve">В подпункт 3 внесены изменения в соответствии с </w:t>
      </w:r>
      <w:hyperlink r:id="rId7615" w:anchor="sub_id=609" w:history="1">
        <w:r>
          <w:rPr>
            <w:rStyle w:val="a3"/>
            <w:i/>
            <w:iCs/>
          </w:rPr>
          <w:t>Законом</w:t>
        </w:r>
      </w:hyperlink>
      <w:r>
        <w:rPr>
          <w:rStyle w:val="s3"/>
        </w:rPr>
        <w:t xml:space="preserve"> РК от 02.04.10 г. № 262-IV</w:t>
      </w:r>
      <w:r>
        <w:rPr>
          <w:rStyle w:val="s3"/>
        </w:rPr>
        <w:t xml:space="preserve"> (введен в действие по истечении шести месяцев после его первого официального </w:t>
      </w:r>
      <w:hyperlink r:id="rId7616" w:history="1">
        <w:r>
          <w:rPr>
            <w:rStyle w:val="a3"/>
            <w:i/>
            <w:iCs/>
          </w:rPr>
          <w:t>опубликования</w:t>
        </w:r>
      </w:hyperlink>
      <w:r>
        <w:rPr>
          <w:rStyle w:val="s3"/>
        </w:rPr>
        <w:t>) (</w:t>
      </w:r>
      <w:hyperlink r:id="rId7617" w:anchor="sub_id=6090000" w:history="1">
        <w:r>
          <w:rPr>
            <w:rStyle w:val="a3"/>
            <w:i/>
            <w:iCs/>
          </w:rPr>
          <w:t>см. стар. ре</w:t>
        </w:r>
        <w:r>
          <w:rPr>
            <w:rStyle w:val="a3"/>
            <w:i/>
            <w:iCs/>
          </w:rPr>
          <w:t>д.</w:t>
        </w:r>
      </w:hyperlink>
      <w:r>
        <w:rPr>
          <w:rStyle w:val="s3"/>
        </w:rPr>
        <w:t xml:space="preserve">); изложен в редакции </w:t>
      </w:r>
      <w:hyperlink r:id="rId7618" w:anchor="sub_id=609" w:history="1">
        <w:r>
          <w:rPr>
            <w:rStyle w:val="a3"/>
            <w:i/>
            <w:iCs/>
          </w:rPr>
          <w:t>Закона</w:t>
        </w:r>
      </w:hyperlink>
      <w:r>
        <w:rPr>
          <w:rStyle w:val="s3"/>
        </w:rPr>
        <w:t xml:space="preserve"> РК от 28.11.14 г. № 257-V (введено в действие с 1 января 2015 г.) (</w:t>
      </w:r>
      <w:hyperlink r:id="rId7619" w:anchor="sub_id=6090000" w:history="1">
        <w:r>
          <w:rPr>
            <w:rStyle w:val="a3"/>
            <w:i/>
            <w:iCs/>
          </w:rPr>
          <w:t>см. стар. ред.</w:t>
        </w:r>
      </w:hyperlink>
      <w:r>
        <w:rPr>
          <w:rStyle w:val="s3"/>
        </w:rPr>
        <w:t>)</w:t>
      </w:r>
    </w:p>
    <w:p w:rsidR="00000000" w:rsidRDefault="00A228E1">
      <w:pPr>
        <w:ind w:firstLine="400"/>
        <w:jc w:val="both"/>
      </w:pPr>
      <w:r>
        <w:rPr>
          <w:rStyle w:val="s0"/>
        </w:rPr>
        <w:t>3) приостановлением расходных операций по кассе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w:t>
      </w:r>
      <w:r>
        <w:rPr>
          <w:rStyle w:val="s0"/>
        </w:rPr>
        <w:t>ое учреждение, индивидуального предпринимателя, частного нотариуса, частного судебного исполнителя, адвоката, профессионального медиатора;</w:t>
      </w:r>
    </w:p>
    <w:p w:rsidR="00000000" w:rsidRDefault="00A228E1">
      <w:pPr>
        <w:jc w:val="both"/>
      </w:pPr>
      <w:bookmarkStart w:id="994" w:name="SUB6090104"/>
      <w:bookmarkEnd w:id="994"/>
      <w:r>
        <w:rPr>
          <w:rStyle w:val="s3"/>
        </w:rPr>
        <w:t xml:space="preserve">В подпункт 4 внесены изменения в соответствии с </w:t>
      </w:r>
      <w:hyperlink r:id="rId7620" w:anchor="sub_id=609"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621" w:history="1">
        <w:r>
          <w:rPr>
            <w:rStyle w:val="a3"/>
            <w:i/>
            <w:iCs/>
          </w:rPr>
          <w:t>опубликования</w:t>
        </w:r>
      </w:hyperlink>
      <w:r>
        <w:rPr>
          <w:rStyle w:val="s3"/>
        </w:rPr>
        <w:t>) (</w:t>
      </w:r>
      <w:hyperlink r:id="rId7622" w:anchor="sub_id=6090000" w:history="1">
        <w:r>
          <w:rPr>
            <w:rStyle w:val="a3"/>
            <w:i/>
            <w:iCs/>
          </w:rPr>
          <w:t>см. стар. ред.</w:t>
        </w:r>
      </w:hyperlink>
      <w:r>
        <w:rPr>
          <w:rStyle w:val="s3"/>
        </w:rPr>
        <w:t xml:space="preserve">);  изложен в редакции </w:t>
      </w:r>
      <w:hyperlink r:id="rId7623" w:anchor="sub_id=609" w:history="1">
        <w:r>
          <w:rPr>
            <w:rStyle w:val="a3"/>
            <w:i/>
            <w:iCs/>
          </w:rPr>
          <w:t>Закона</w:t>
        </w:r>
      </w:hyperlink>
      <w:r>
        <w:rPr>
          <w:rStyle w:val="s3"/>
        </w:rPr>
        <w:t xml:space="preserve"> РК от 29.12.14 г. № 269-V (введен в действие с 1 января 2015 г.) (</w:t>
      </w:r>
      <w:hyperlink r:id="rId7624" w:anchor="sub_id=6090000" w:history="1">
        <w:r>
          <w:rPr>
            <w:rStyle w:val="a3"/>
            <w:i/>
            <w:iCs/>
          </w:rPr>
          <w:t>см. стар. ред.</w:t>
        </w:r>
      </w:hyperlink>
      <w:r>
        <w:rPr>
          <w:rStyle w:val="s3"/>
        </w:rPr>
        <w:t>)</w:t>
      </w:r>
    </w:p>
    <w:p w:rsidR="00000000" w:rsidRDefault="00A228E1">
      <w:pPr>
        <w:ind w:firstLine="400"/>
        <w:jc w:val="both"/>
      </w:pPr>
      <w:r>
        <w:rPr>
          <w:rStyle w:val="s0"/>
        </w:rPr>
        <w:t>4) ограничением в распоряжении:</w:t>
      </w:r>
    </w:p>
    <w:p w:rsidR="00000000" w:rsidRDefault="00A228E1">
      <w:pPr>
        <w:ind w:firstLine="400"/>
        <w:jc w:val="both"/>
      </w:pPr>
      <w:r>
        <w:rPr>
          <w:rStyle w:val="s0"/>
        </w:rPr>
        <w:t>имуществом налогоплательщика (налогового агента) - юридического лица, структурного подразделения юридического лица, нерезид</w:t>
      </w:r>
      <w:r>
        <w:rPr>
          <w:rStyle w:val="s0"/>
        </w:rPr>
        <w:t>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адвоката и профессионального медиатора;</w:t>
      </w:r>
    </w:p>
    <w:p w:rsidR="00000000" w:rsidRDefault="00A228E1">
      <w:pPr>
        <w:ind w:firstLine="400"/>
        <w:jc w:val="both"/>
      </w:pPr>
      <w:r>
        <w:rPr>
          <w:rStyle w:val="s0"/>
        </w:rPr>
        <w:t>имуществом, в том числе импортируемым товаро</w:t>
      </w:r>
      <w:r>
        <w:rPr>
          <w:rStyle w:val="s0"/>
        </w:rPr>
        <w:t>м налогоплательщика, при неисполнении им налогового обязательства по уплате косвенных налогов по импортируемым товарам, помещенным под таможенную процедуру выпуска для внутреннего потребления.</w:t>
      </w:r>
    </w:p>
    <w:p w:rsidR="00000000" w:rsidRDefault="00A228E1">
      <w:pPr>
        <w:ind w:firstLine="400"/>
        <w:jc w:val="both"/>
      </w:pPr>
      <w:r>
        <w:rPr>
          <w:rStyle w:val="s0"/>
        </w:rPr>
        <w:t xml:space="preserve">При этом способы обеспечения исполнения не выполненного в срок </w:t>
      </w:r>
      <w:r>
        <w:rPr>
          <w:rStyle w:val="s0"/>
        </w:rPr>
        <w:t>налогового обязательства, предусмотренные подпунктами 2) и 3) пункта 1 настоящей статьи, не применяются в отношении неисполненного налогового обязательства по уплате косвенных налогов по импортируемым товарам, помещенным под таможенную процедуру выпуска дл</w:t>
      </w:r>
      <w:r>
        <w:rPr>
          <w:rStyle w:val="s0"/>
        </w:rPr>
        <w:t>я внутреннего потребления.</w:t>
      </w:r>
    </w:p>
    <w:p w:rsidR="00000000" w:rsidRDefault="00A228E1">
      <w:pPr>
        <w:jc w:val="both"/>
      </w:pPr>
      <w:hyperlink r:id="rId7625" w:history="1">
        <w:r>
          <w:rPr>
            <w:rStyle w:val="a3"/>
            <w:rFonts w:ascii="Wingdings" w:hAnsi="Wingdings"/>
            <w:i/>
            <w:iCs/>
          </w:rPr>
          <w:t>*</w:t>
        </w:r>
      </w:hyperlink>
    </w:p>
    <w:p w:rsidR="00000000" w:rsidRDefault="00A228E1">
      <w:pPr>
        <w:jc w:val="both"/>
      </w:pPr>
      <w:r>
        <w:rPr>
          <w:rStyle w:val="s3"/>
        </w:rPr>
        <w:t xml:space="preserve">Статья дополнена подпунктом 1-1 в соответствии с </w:t>
      </w:r>
      <w:hyperlink r:id="rId7626" w:anchor="sub_id=609" w:history="1">
        <w:r>
          <w:rPr>
            <w:rStyle w:val="a3"/>
            <w:i/>
            <w:iCs/>
          </w:rPr>
          <w:t>Законом</w:t>
        </w:r>
      </w:hyperlink>
      <w:r>
        <w:rPr>
          <w:rStyle w:val="s3"/>
        </w:rPr>
        <w:t xml:space="preserve"> РК от 30.06.10 г. № 297-</w:t>
      </w:r>
      <w:r>
        <w:rPr>
          <w:rStyle w:val="s3"/>
        </w:rPr>
        <w:t>IV (введено в действие с 1 января 2009 г.)</w:t>
      </w:r>
    </w:p>
    <w:p w:rsidR="00000000" w:rsidRDefault="00A228E1">
      <w:pPr>
        <w:ind w:firstLine="400"/>
        <w:jc w:val="both"/>
      </w:pPr>
      <w:r>
        <w:rPr>
          <w:rStyle w:val="s0"/>
        </w:rPr>
        <w:t xml:space="preserve">1-1. Если исполнение налоговых обязательств в соответствии с </w:t>
      </w:r>
      <w:hyperlink w:anchor="sub308010300" w:history="1">
        <w:r>
          <w:rPr>
            <w:rStyle w:val="a3"/>
          </w:rPr>
          <w:t>подпунктом 2) пункта 3 статьи 308-1</w:t>
        </w:r>
      </w:hyperlink>
      <w:r>
        <w:rPr>
          <w:rStyle w:val="s0"/>
        </w:rPr>
        <w:t xml:space="preserve"> настоящего Кодекса возложено на оператора, то способы обеспечения исполнения не в</w:t>
      </w:r>
      <w:r>
        <w:rPr>
          <w:rStyle w:val="s0"/>
        </w:rPr>
        <w:t>ыполненного в срок налогового обязательства:</w:t>
      </w:r>
    </w:p>
    <w:p w:rsidR="00000000" w:rsidRDefault="00A228E1">
      <w:pPr>
        <w:ind w:firstLine="400"/>
        <w:jc w:val="both"/>
      </w:pPr>
      <w:r>
        <w:rPr>
          <w:rStyle w:val="s0"/>
        </w:rPr>
        <w:t>указанные в подпункте 1) пункта 1 настоящей статьи применяются в отношении оператора;</w:t>
      </w:r>
    </w:p>
    <w:p w:rsidR="00000000" w:rsidRDefault="00A228E1">
      <w:pPr>
        <w:ind w:firstLine="400"/>
        <w:jc w:val="both"/>
      </w:pPr>
      <w:r>
        <w:rPr>
          <w:rStyle w:val="s0"/>
        </w:rPr>
        <w:t>указанные в подпунктах 2) - 4) пункта 1 настоящей статьи применяются одновременно в отношении оператора и каждого участника п</w:t>
      </w:r>
      <w:r>
        <w:rPr>
          <w:rStyle w:val="s0"/>
        </w:rPr>
        <w:t>ростого товарищества (консорциума).</w:t>
      </w:r>
    </w:p>
    <w:p w:rsidR="00000000" w:rsidRDefault="00A228E1">
      <w:pPr>
        <w:ind w:firstLine="400"/>
        <w:jc w:val="both"/>
      </w:pPr>
      <w:r>
        <w:rPr>
          <w:rStyle w:val="s0"/>
        </w:rPr>
        <w:t xml:space="preserve">2. Способы обеспечения исполнения не выполненного в срок налогового обязательства, указанные в подпунктах 2) - 4) пункта 1 настоящей статьи, применяются в сроки, установленные </w:t>
      </w:r>
      <w:hyperlink w:anchor="sub6110000" w:history="1">
        <w:r>
          <w:rPr>
            <w:rStyle w:val="a3"/>
          </w:rPr>
          <w:t>статьями 61</w:t>
        </w:r>
        <w:r>
          <w:rPr>
            <w:rStyle w:val="a3"/>
          </w:rPr>
          <w:t>1 - 613</w:t>
        </w:r>
      </w:hyperlink>
      <w:r>
        <w:rPr>
          <w:rStyle w:val="s0"/>
        </w:rPr>
        <w:t xml:space="preserve"> настоящего Кодекса. До начала применения способов обеспечения исполнения не выполненного в срок налогового обязательства, указанных в подпунктах 2) - 4) пункта 1 настоящей статьи, налогоплательщику (налоговому агенту) направляется уведомление в соо</w:t>
      </w:r>
      <w:r>
        <w:rPr>
          <w:rStyle w:val="s0"/>
        </w:rPr>
        <w:t xml:space="preserve">тветствии с </w:t>
      </w:r>
      <w:hyperlink w:anchor="sub6070000" w:history="1">
        <w:r>
          <w:rPr>
            <w:rStyle w:val="a3"/>
          </w:rPr>
          <w:t>главой 84</w:t>
        </w:r>
      </w:hyperlink>
      <w:r>
        <w:rPr>
          <w:rStyle w:val="s0"/>
        </w:rPr>
        <w:t xml:space="preserve"> настоящего Кодекса.</w:t>
      </w:r>
    </w:p>
    <w:p w:rsidR="00000000" w:rsidRDefault="00A228E1">
      <w:pPr>
        <w:jc w:val="both"/>
      </w:pPr>
      <w:r>
        <w:rPr>
          <w:rStyle w:val="s3"/>
        </w:rPr>
        <w:t xml:space="preserve">Пункт 3 изложен в редакции </w:t>
      </w:r>
      <w:hyperlink r:id="rId7627" w:anchor="sub_id=3187" w:history="1">
        <w:r>
          <w:rPr>
            <w:rStyle w:val="a3"/>
            <w:i/>
            <w:iCs/>
          </w:rPr>
          <w:t>Закона</w:t>
        </w:r>
      </w:hyperlink>
      <w:r>
        <w:rPr>
          <w:rStyle w:val="s3"/>
        </w:rPr>
        <w:t xml:space="preserve"> РК от 16.11.09 г. № 200-IV (введено в действие с 1 января 2010 г.</w:t>
      </w:r>
      <w:r>
        <w:rPr>
          <w:rStyle w:val="s3"/>
        </w:rPr>
        <w:t>) (</w:t>
      </w:r>
      <w:hyperlink r:id="rId7628" w:anchor="sub_id=6090300" w:history="1">
        <w:r>
          <w:rPr>
            <w:rStyle w:val="a3"/>
            <w:i/>
            <w:iCs/>
          </w:rPr>
          <w:t>см. стар. ред.</w:t>
        </w:r>
      </w:hyperlink>
      <w:r>
        <w:rPr>
          <w:rStyle w:val="s3"/>
        </w:rPr>
        <w:t xml:space="preserve">); внесены изменения в соответствии с </w:t>
      </w:r>
      <w:hyperlink r:id="rId7629" w:anchor="sub_id=609" w:history="1">
        <w:r>
          <w:rPr>
            <w:rStyle w:val="a3"/>
            <w:i/>
            <w:iCs/>
          </w:rPr>
          <w:t>Законом</w:t>
        </w:r>
      </w:hyperlink>
      <w:r>
        <w:rPr>
          <w:rStyle w:val="s3"/>
        </w:rPr>
        <w:t xml:space="preserve"> РК от 21.07.11 г. № 467-IV </w:t>
      </w:r>
      <w:r>
        <w:rPr>
          <w:rStyle w:val="s3"/>
        </w:rPr>
        <w:t>(введены в действие с 1 января 2012 г.) (</w:t>
      </w:r>
      <w:hyperlink r:id="rId7630" w:anchor="sub_id=6090300" w:history="1">
        <w:r>
          <w:rPr>
            <w:rStyle w:val="a3"/>
            <w:i/>
            <w:iCs/>
          </w:rPr>
          <w:t>см. стар. ред.</w:t>
        </w:r>
      </w:hyperlink>
      <w:r>
        <w:rPr>
          <w:rStyle w:val="s3"/>
        </w:rPr>
        <w:t xml:space="preserve">); изложен в редакции </w:t>
      </w:r>
      <w:hyperlink r:id="rId7631" w:anchor="sub_id=609" w:history="1">
        <w:r>
          <w:rPr>
            <w:rStyle w:val="a3"/>
            <w:i/>
            <w:iCs/>
          </w:rPr>
          <w:t>Закона</w:t>
        </w:r>
      </w:hyperlink>
      <w:r>
        <w:rPr>
          <w:rStyle w:val="s3"/>
        </w:rPr>
        <w:t xml:space="preserve"> </w:t>
      </w:r>
      <w:r>
        <w:rPr>
          <w:rStyle w:val="s3"/>
        </w:rPr>
        <w:t>РК от 26.12.12 г. № 61-V (введено в действие с 1 января 2014 г.) (</w:t>
      </w:r>
      <w:hyperlink r:id="rId7632" w:anchor="sub_id=6090300" w:history="1">
        <w:r>
          <w:rPr>
            <w:rStyle w:val="a3"/>
            <w:i/>
            <w:iCs/>
          </w:rPr>
          <w:t>см. стар. ред.</w:t>
        </w:r>
      </w:hyperlink>
      <w:r>
        <w:rPr>
          <w:rStyle w:val="s3"/>
        </w:rPr>
        <w:t>)</w:t>
      </w:r>
    </w:p>
    <w:p w:rsidR="00000000" w:rsidRDefault="00A228E1">
      <w:pPr>
        <w:ind w:firstLine="400"/>
        <w:jc w:val="both"/>
      </w:pPr>
      <w:r>
        <w:rPr>
          <w:rStyle w:val="s0"/>
        </w:rPr>
        <w:t>3. Способы обеспечения исполнения не выполненного в срок налогового обязательства, за иск</w:t>
      </w:r>
      <w:r>
        <w:rPr>
          <w:rStyle w:val="s0"/>
        </w:rPr>
        <w:t>лючением способа, указанного в подпункте 1) пункта 1 настоящей статьи, не применяются в отношении налогоплательщиков (налоговых агентов):</w:t>
      </w:r>
    </w:p>
    <w:p w:rsidR="00000000" w:rsidRDefault="00A228E1">
      <w:pPr>
        <w:ind w:firstLine="400"/>
        <w:jc w:val="both"/>
      </w:pPr>
      <w:r>
        <w:rPr>
          <w:rStyle w:val="s0"/>
        </w:rPr>
        <w:t xml:space="preserve">1) имеющих налоговую задолженность в размере менее 6-кратного </w:t>
      </w:r>
      <w:hyperlink r:id="rId7633"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A228E1">
      <w:pPr>
        <w:ind w:firstLine="400"/>
        <w:jc w:val="both"/>
      </w:pPr>
      <w:r>
        <w:rPr>
          <w:rStyle w:val="s0"/>
        </w:rPr>
        <w:t xml:space="preserve">2) заявления которых рассматриваются в порядке, установленном </w:t>
      </w:r>
      <w:hyperlink w:anchor="sub51010000" w:history="1">
        <w:r>
          <w:rPr>
            <w:rStyle w:val="a3"/>
          </w:rPr>
          <w:t xml:space="preserve">статьей </w:t>
        </w:r>
        <w:r>
          <w:rPr>
            <w:rStyle w:val="a3"/>
          </w:rPr>
          <w:t>51-1</w:t>
        </w:r>
      </w:hyperlink>
      <w:r>
        <w:rPr>
          <w:rStyle w:val="s0"/>
        </w:rPr>
        <w:t xml:space="preserve"> настоящего Кодекса.</w:t>
      </w:r>
    </w:p>
    <w:p w:rsidR="00000000" w:rsidRDefault="00A228E1">
      <w:pPr>
        <w:jc w:val="both"/>
      </w:pPr>
      <w:hyperlink r:id="rId7634" w:history="1">
        <w:r>
          <w:rPr>
            <w:rStyle w:val="a3"/>
            <w:rFonts w:ascii="Wingdings" w:hAnsi="Wingdings"/>
            <w:i/>
            <w:iCs/>
          </w:rPr>
          <w:t>*</w:t>
        </w:r>
      </w:hyperlink>
    </w:p>
    <w:p w:rsidR="00000000" w:rsidRDefault="00A228E1">
      <w:pPr>
        <w:jc w:val="both"/>
      </w:pPr>
      <w:r>
        <w:rPr>
          <w:rStyle w:val="s3"/>
        </w:rPr>
        <w:t xml:space="preserve">Статья дополнена пунктом 3-1 в соответствии с </w:t>
      </w:r>
      <w:hyperlink r:id="rId7635" w:anchor="sub_id=3187" w:history="1">
        <w:r>
          <w:rPr>
            <w:rStyle w:val="a3"/>
            <w:i/>
            <w:iCs/>
          </w:rPr>
          <w:t>Законом</w:t>
        </w:r>
      </w:hyperlink>
      <w:r>
        <w:rPr>
          <w:rStyle w:val="s3"/>
        </w:rPr>
        <w:t xml:space="preserve"> РК от 16.11.09 г. № 200-IV (</w:t>
      </w:r>
      <w:r>
        <w:rPr>
          <w:rStyle w:val="s3"/>
        </w:rPr>
        <w:t>введено в действие с 1 января 2010 г.)</w:t>
      </w:r>
    </w:p>
    <w:p w:rsidR="00000000" w:rsidRDefault="00A228E1">
      <w:pPr>
        <w:autoSpaceDE w:val="0"/>
        <w:autoSpaceDN w:val="0"/>
        <w:ind w:firstLine="400"/>
        <w:jc w:val="thaiDistribute"/>
      </w:pPr>
      <w:r>
        <w:t>3-1. Если иное не установлено настоящим пунктом, способы обеспечения исполнения не выполненного в срок налогового обязательства не применяются в следующих случаях:</w:t>
      </w:r>
    </w:p>
    <w:p w:rsidR="00000000" w:rsidRDefault="00A228E1">
      <w:pPr>
        <w:jc w:val="both"/>
      </w:pPr>
      <w:r>
        <w:rPr>
          <w:rStyle w:val="s3"/>
        </w:rPr>
        <w:t xml:space="preserve">Подпункт 1 изложен в редакции </w:t>
      </w:r>
      <w:hyperlink r:id="rId7636" w:anchor="sub_id=609" w:history="1">
        <w:r>
          <w:rPr>
            <w:rStyle w:val="a3"/>
            <w:i/>
            <w:iCs/>
          </w:rPr>
          <w:t>Закона</w:t>
        </w:r>
      </w:hyperlink>
      <w:r>
        <w:rPr>
          <w:rStyle w:val="s3"/>
        </w:rPr>
        <w:t xml:space="preserve"> РК от 07.03.14 г. № 177-V (</w:t>
      </w:r>
      <w:hyperlink r:id="rId7637" w:anchor="sub_id=609030101" w:history="1">
        <w:r>
          <w:rPr>
            <w:rStyle w:val="a3"/>
            <w:i/>
            <w:iCs/>
          </w:rPr>
          <w:t>см. стар. ред.</w:t>
        </w:r>
      </w:hyperlink>
      <w:r>
        <w:rPr>
          <w:rStyle w:val="s3"/>
        </w:rPr>
        <w:t>)</w:t>
      </w:r>
    </w:p>
    <w:p w:rsidR="00000000" w:rsidRDefault="00A228E1">
      <w:pPr>
        <w:autoSpaceDE w:val="0"/>
        <w:autoSpaceDN w:val="0"/>
        <w:ind w:firstLine="400"/>
        <w:jc w:val="thaiDistribute"/>
      </w:pPr>
      <w:r>
        <w:t xml:space="preserve">1) </w:t>
      </w:r>
      <w:r>
        <w:rPr>
          <w:rStyle w:val="s0"/>
        </w:rPr>
        <w:t>признания банкротом со дня вступления в законную силу реше</w:t>
      </w:r>
      <w:r>
        <w:rPr>
          <w:rStyle w:val="s0"/>
        </w:rPr>
        <w:t>ния суда о признании налогоплательщика банкротом, за исключением пени, начисление которой не производится со дня вынесения судом определения о возбуждении производства по делу о банкротстве</w:t>
      </w:r>
      <w:r>
        <w:t>;</w:t>
      </w:r>
    </w:p>
    <w:p w:rsidR="00000000" w:rsidRDefault="00A228E1">
      <w:pPr>
        <w:jc w:val="both"/>
      </w:pPr>
      <w:r>
        <w:rPr>
          <w:rStyle w:val="s3"/>
        </w:rPr>
        <w:t xml:space="preserve">Подпункт 2 изложен в редакции </w:t>
      </w:r>
      <w:hyperlink r:id="rId7638" w:anchor="sub_id=609" w:history="1">
        <w:r>
          <w:rPr>
            <w:rStyle w:val="a3"/>
            <w:i/>
            <w:iCs/>
          </w:rPr>
          <w:t>Закона</w:t>
        </w:r>
      </w:hyperlink>
      <w:r>
        <w:rPr>
          <w:rStyle w:val="s3"/>
        </w:rPr>
        <w:t xml:space="preserve"> РК от 17.02.12 г. № 564-IV (</w:t>
      </w:r>
      <w:hyperlink r:id="rId7639" w:anchor="sub_id=609030102" w:history="1">
        <w:r>
          <w:rPr>
            <w:rStyle w:val="a3"/>
            <w:i/>
            <w:iCs/>
          </w:rPr>
          <w:t>см. стар. ред.</w:t>
        </w:r>
      </w:hyperlink>
      <w:r>
        <w:rPr>
          <w:rStyle w:val="s3"/>
        </w:rPr>
        <w:t xml:space="preserve">); </w:t>
      </w:r>
      <w:hyperlink r:id="rId7640" w:anchor="sub_id=609" w:history="1">
        <w:r>
          <w:rPr>
            <w:rStyle w:val="a3"/>
            <w:i/>
            <w:iCs/>
          </w:rPr>
          <w:t>Закона</w:t>
        </w:r>
      </w:hyperlink>
      <w:r>
        <w:rPr>
          <w:rStyle w:val="s3"/>
        </w:rPr>
        <w:t xml:space="preserve"> РК от 07.03.14 г. № 177-V (</w:t>
      </w:r>
      <w:hyperlink r:id="rId7641" w:anchor="sub_id=609030102" w:history="1">
        <w:r>
          <w:rPr>
            <w:rStyle w:val="a3"/>
            <w:i/>
            <w:iCs/>
          </w:rPr>
          <w:t>см. стар. ред.</w:t>
        </w:r>
      </w:hyperlink>
      <w:r>
        <w:rPr>
          <w:rStyle w:val="s3"/>
        </w:rPr>
        <w:t>)</w:t>
      </w:r>
    </w:p>
    <w:p w:rsidR="00000000" w:rsidRDefault="00A228E1">
      <w:pPr>
        <w:ind w:firstLine="400"/>
        <w:jc w:val="both"/>
      </w:pPr>
      <w:r>
        <w:rPr>
          <w:rStyle w:val="s0"/>
        </w:rPr>
        <w:t>2) применения реабилитационной процедуры со дня вступления в законную силу решения суда о применении реабилитационной процедуры, за исключением ограничения в распоряжении имуществом, подлежащим государственной регистрации, и (или) имуществом, сделки по кот</w:t>
      </w:r>
      <w:r>
        <w:rPr>
          <w:rStyle w:val="s0"/>
        </w:rPr>
        <w:t>орому подлежат государственной регистрации, которое отменяется со дня вынесения судом определения об утверждении плана реабилитации.</w:t>
      </w:r>
    </w:p>
    <w:p w:rsidR="00000000" w:rsidRDefault="00A228E1">
      <w:pPr>
        <w:ind w:firstLine="400"/>
        <w:jc w:val="both"/>
      </w:pPr>
      <w:r>
        <w:rPr>
          <w:rStyle w:val="s0"/>
        </w:rPr>
        <w:t xml:space="preserve">При этом в отношении таких налогоплательщиков по налоговому обязательству, сумма которого не включена в реестр требований кредиторов в порядке, установленном </w:t>
      </w:r>
      <w:hyperlink r:id="rId7642" w:history="1">
        <w:r>
          <w:rPr>
            <w:rStyle w:val="a3"/>
          </w:rPr>
          <w:t>законодательством</w:t>
        </w:r>
      </w:hyperlink>
      <w:r>
        <w:rPr>
          <w:rStyle w:val="s0"/>
        </w:rPr>
        <w:t xml:space="preserve"> Республики Каза</w:t>
      </w:r>
      <w:r>
        <w:rPr>
          <w:rStyle w:val="s0"/>
        </w:rPr>
        <w:t>хстан о реабилитации и банкротстве, а также в случае, предусмотренном законодательством Республики Казахстан о реабилитации и банкротстве, применяются способы обеспечения исполнения такого обязательства;</w:t>
      </w:r>
    </w:p>
    <w:p w:rsidR="00000000" w:rsidRDefault="00A228E1">
      <w:pPr>
        <w:jc w:val="both"/>
      </w:pPr>
      <w:r>
        <w:rPr>
          <w:rStyle w:val="s3"/>
        </w:rPr>
        <w:t xml:space="preserve">В подпункт 3 внесены изменения в соответствии с </w:t>
      </w:r>
      <w:hyperlink r:id="rId7643" w:anchor="sub_id=819" w:history="1">
        <w:r>
          <w:rPr>
            <w:rStyle w:val="a3"/>
            <w:i/>
            <w:iCs/>
          </w:rPr>
          <w:t>Законом</w:t>
        </w:r>
      </w:hyperlink>
      <w:r>
        <w:rPr>
          <w:rStyle w:val="s3"/>
        </w:rPr>
        <w:t xml:space="preserve"> РК от 21.06.13 г. № 106-V (</w:t>
      </w:r>
      <w:hyperlink r:id="rId7644" w:anchor="sub_id=609030103" w:history="1">
        <w:r>
          <w:rPr>
            <w:rStyle w:val="a3"/>
            <w:i/>
            <w:iCs/>
          </w:rPr>
          <w:t>см. стар. ред.</w:t>
        </w:r>
      </w:hyperlink>
      <w:r>
        <w:rPr>
          <w:rStyle w:val="s3"/>
        </w:rPr>
        <w:t xml:space="preserve">); изложен в редакции </w:t>
      </w:r>
      <w:hyperlink r:id="rId7645" w:anchor="sub_id=609" w:history="1">
        <w:r>
          <w:rPr>
            <w:rStyle w:val="a3"/>
            <w:i/>
            <w:iCs/>
          </w:rPr>
          <w:t>Закона</w:t>
        </w:r>
      </w:hyperlink>
      <w:r>
        <w:rPr>
          <w:rStyle w:val="s3"/>
        </w:rPr>
        <w:t xml:space="preserve"> РК от 05.12.13 г. № 152-V (введено в действие с 1 января 2014 г.) (</w:t>
      </w:r>
      <w:hyperlink r:id="rId7646" w:anchor="sub_id=609030103" w:history="1">
        <w:r>
          <w:rPr>
            <w:rStyle w:val="a3"/>
            <w:i/>
            <w:iCs/>
          </w:rPr>
          <w:t>см. стар. ред.</w:t>
        </w:r>
      </w:hyperlink>
      <w:r>
        <w:rPr>
          <w:rStyle w:val="s3"/>
        </w:rPr>
        <w:t>)</w:t>
      </w:r>
    </w:p>
    <w:p w:rsidR="00000000" w:rsidRDefault="00A228E1">
      <w:pPr>
        <w:ind w:firstLine="400"/>
        <w:jc w:val="both"/>
      </w:pPr>
      <w:r>
        <w:rPr>
          <w:rStyle w:val="s0"/>
        </w:rPr>
        <w:t>3) принудительной л</w:t>
      </w:r>
      <w:r>
        <w:rPr>
          <w:rStyle w:val="s0"/>
        </w:rPr>
        <w:t>иквидации банков, страховых (перестраховочных) организаций - с даты вступления в законную силу решения суда о принудительной ликвидации.</w:t>
      </w:r>
    </w:p>
    <w:p w:rsidR="00000000" w:rsidRDefault="00A228E1">
      <w:pPr>
        <w:jc w:val="both"/>
      </w:pPr>
      <w:hyperlink r:id="rId7647" w:anchor="sub_id=1313" w:history="1">
        <w:r>
          <w:rPr>
            <w:rStyle w:val="a3"/>
            <w:rFonts w:ascii="Wingdings" w:hAnsi="Wingdings"/>
            <w:i/>
            <w:iCs/>
          </w:rPr>
          <w:t>*</w:t>
        </w:r>
      </w:hyperlink>
    </w:p>
    <w:p w:rsidR="00000000" w:rsidRDefault="00A228E1">
      <w:pPr>
        <w:ind w:firstLine="400"/>
        <w:jc w:val="both"/>
      </w:pPr>
      <w:r>
        <w:rPr>
          <w:rStyle w:val="s0"/>
        </w:rPr>
        <w:t>4. В случае обжалования уведомления</w:t>
      </w:r>
      <w:r>
        <w:rPr>
          <w:rStyle w:val="s0"/>
        </w:rPr>
        <w:t xml:space="preserve"> о результатах налоговой проверки и (или) решения вышестоящего налогового органа, вынесенного по результатам рассмотрения жалобы на уведомление, применение способов обеспечения исполнения не выполненного в срок налогового обязательства, за исключением спос</w:t>
      </w:r>
      <w:r>
        <w:rPr>
          <w:rStyle w:val="s0"/>
        </w:rPr>
        <w:t>оба, указанного в подпункте 4) пункта 1 настоящей статьи, приостанавливается до вынесения решения по результатам рассмотрения жалобы.</w:t>
      </w:r>
    </w:p>
    <w:p w:rsidR="00000000" w:rsidRDefault="00A228E1">
      <w:pPr>
        <w:jc w:val="both"/>
      </w:pPr>
      <w:hyperlink r:id="rId7648" w:history="1">
        <w:r>
          <w:rPr>
            <w:rStyle w:val="a3"/>
            <w:rFonts w:ascii="Wingdings" w:hAnsi="Wingdings"/>
            <w:i/>
            <w:iCs/>
          </w:rPr>
          <w:t>*</w:t>
        </w:r>
      </w:hyperlink>
    </w:p>
    <w:p w:rsidR="00000000" w:rsidRDefault="00A228E1">
      <w:pPr>
        <w:ind w:firstLine="400"/>
        <w:jc w:val="both"/>
      </w:pPr>
      <w:r>
        <w:rPr>
          <w:rStyle w:val="s0"/>
        </w:rPr>
        <w:t xml:space="preserve">5. Исключен в соответствии с </w:t>
      </w:r>
      <w:hyperlink r:id="rId7649" w:anchor="sub_id=609" w:history="1">
        <w:r>
          <w:rPr>
            <w:rStyle w:val="a3"/>
          </w:rPr>
          <w:t>Законом</w:t>
        </w:r>
      </w:hyperlink>
      <w:r>
        <w:rPr>
          <w:rStyle w:val="s0"/>
        </w:rPr>
        <w:t xml:space="preserve"> РК от 26.12.12 г. № 61-V </w:t>
      </w:r>
      <w:r>
        <w:rPr>
          <w:rStyle w:val="s3"/>
        </w:rPr>
        <w:t>(введено в действие с 21 октября 2010 г.) (</w:t>
      </w:r>
      <w:hyperlink r:id="rId7650" w:anchor="sub_id=6090500" w:history="1">
        <w:r>
          <w:rPr>
            <w:rStyle w:val="a3"/>
            <w:i/>
            <w:iCs/>
          </w:rPr>
          <w:t>см. стар. ред.</w:t>
        </w:r>
      </w:hyperlink>
      <w:r>
        <w:rPr>
          <w:rStyle w:val="s3"/>
        </w:rPr>
        <w:t>)</w:t>
      </w:r>
    </w:p>
    <w:p w:rsidR="00000000" w:rsidRDefault="00A228E1">
      <w:pPr>
        <w:jc w:val="both"/>
      </w:pPr>
      <w:r>
        <w:rPr>
          <w:rStyle w:val="s3"/>
        </w:rPr>
        <w:t>Пункт 6 изложен в редакц</w:t>
      </w:r>
      <w:r>
        <w:rPr>
          <w:rStyle w:val="s3"/>
        </w:rPr>
        <w:t xml:space="preserve">ии </w:t>
      </w:r>
      <w:hyperlink r:id="rId7651" w:anchor="sub_id=3187" w:history="1">
        <w:r>
          <w:rPr>
            <w:rStyle w:val="a3"/>
            <w:i/>
            <w:iCs/>
          </w:rPr>
          <w:t>Закона</w:t>
        </w:r>
      </w:hyperlink>
      <w:r>
        <w:rPr>
          <w:rStyle w:val="s3"/>
        </w:rPr>
        <w:t xml:space="preserve"> РК от 16.11.09 г. № 200-IV (введено в действие с 1 января 2010 г.) (</w:t>
      </w:r>
      <w:hyperlink r:id="rId7652" w:anchor="sub_id=6090600" w:history="1">
        <w:r>
          <w:rPr>
            <w:rStyle w:val="a3"/>
            <w:i/>
            <w:iCs/>
          </w:rPr>
          <w:t>см. стар. р</w:t>
        </w:r>
        <w:r>
          <w:rPr>
            <w:rStyle w:val="a3"/>
            <w:i/>
            <w:iCs/>
          </w:rPr>
          <w:t>ед.</w:t>
        </w:r>
      </w:hyperlink>
      <w:r>
        <w:rPr>
          <w:rStyle w:val="s3"/>
        </w:rPr>
        <w:t xml:space="preserve">); </w:t>
      </w:r>
      <w:hyperlink r:id="rId7653" w:anchor="sub_id=609" w:history="1">
        <w:r>
          <w:rPr>
            <w:rStyle w:val="a3"/>
            <w:i/>
            <w:iCs/>
          </w:rPr>
          <w:t>Закона</w:t>
        </w:r>
      </w:hyperlink>
      <w:r>
        <w:rPr>
          <w:rStyle w:val="s3"/>
        </w:rPr>
        <w:t xml:space="preserve"> РК от 28.11.14 г. № 257-V (введено в действие с 1 января 2015 г.) (</w:t>
      </w:r>
      <w:hyperlink r:id="rId7654" w:anchor="sub_id=6090600" w:history="1">
        <w:r>
          <w:rPr>
            <w:rStyle w:val="a3"/>
            <w:i/>
            <w:iCs/>
          </w:rPr>
          <w:t>см. стар. ред.</w:t>
        </w:r>
      </w:hyperlink>
      <w:r>
        <w:rPr>
          <w:rStyle w:val="s3"/>
        </w:rPr>
        <w:t>)</w:t>
      </w:r>
    </w:p>
    <w:p w:rsidR="00000000" w:rsidRDefault="00A228E1">
      <w:pPr>
        <w:ind w:firstLine="400"/>
        <w:jc w:val="both"/>
      </w:pPr>
      <w:r>
        <w:rPr>
          <w:rStyle w:val="s0"/>
        </w:rPr>
        <w:t>6. В случае непогашения структурным подразделением юридического лица налоговой задолженности в течение тридцати рабочих дней после вручения ему уведомления о погашении налоговой задолженности налоговый орган применяет способы обеспечения ис</w:t>
      </w:r>
      <w:r>
        <w:rPr>
          <w:rStyle w:val="s0"/>
        </w:rPr>
        <w:t>полнения не выполненного в срок налогового обязательства, указанные в подпунктах 2), 3) и 4) пункта 1 настоящей статьи, к налогоплательщику - юридическому лицу, создавшему данное структурное подразделение.</w:t>
      </w:r>
    </w:p>
    <w:p w:rsidR="00000000" w:rsidRDefault="00A228E1">
      <w:pPr>
        <w:ind w:firstLine="400"/>
        <w:jc w:val="both"/>
      </w:pPr>
      <w:r>
        <w:rPr>
          <w:rStyle w:val="s0"/>
        </w:rPr>
        <w:t>В случае непогашения налоговой задолженности струк</w:t>
      </w:r>
      <w:r>
        <w:rPr>
          <w:rStyle w:val="s0"/>
        </w:rPr>
        <w:t>турного подразделения юридического лица после применения к нему способов обеспечения исполнения не выполненного в срок налогового обязательства в порядке, указанном в части первой настоящего пункта, при наличии у юридического лица более одного структурного</w:t>
      </w:r>
      <w:r>
        <w:rPr>
          <w:rStyle w:val="s0"/>
        </w:rPr>
        <w:t xml:space="preserve"> подразделения налоговый орган применяет способы обеспечения исполнения не выполненного в срок налогового обязательства, указанные в подпунктах 2) и 3) пункта 1 настоящей статьи, одновременно ко всем структурным подразделениям такого юридического лица.</w:t>
      </w:r>
    </w:p>
    <w:p w:rsidR="00000000" w:rsidRDefault="00A228E1">
      <w:pPr>
        <w:jc w:val="both"/>
      </w:pPr>
      <w:r>
        <w:rPr>
          <w:rStyle w:val="s3"/>
        </w:rPr>
        <w:t>Ста</w:t>
      </w:r>
      <w:r>
        <w:rPr>
          <w:rStyle w:val="s3"/>
        </w:rPr>
        <w:t xml:space="preserve">тья дополнена пунктом 6-1 в соответствии с </w:t>
      </w:r>
      <w:hyperlink r:id="rId7655" w:anchor="sub_id=583"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6-1. В случае непогашения юридическим лицом налоговой задо</w:t>
      </w:r>
      <w:r>
        <w:rPr>
          <w:rStyle w:val="s0"/>
        </w:rPr>
        <w:t>лженности в течение тридцати рабочих дней после вручения ему уведомления о погашении налоговой задолженности налоговый орган применяет способы обеспечения исполнения не выполненного в срок налогового обязательства, указанные в подпунктах 2), 3) и 4) пункта</w:t>
      </w:r>
      <w:r>
        <w:rPr>
          <w:rStyle w:val="s0"/>
        </w:rPr>
        <w:t xml:space="preserve"> 1 настоящей статьи, к налогоплательщикам - структурным подразделениям юридического лица.</w:t>
      </w:r>
    </w:p>
    <w:p w:rsidR="00000000" w:rsidRDefault="00A228E1">
      <w:pPr>
        <w:ind w:firstLine="400"/>
        <w:jc w:val="both"/>
      </w:pPr>
      <w:r>
        <w:rPr>
          <w:rStyle w:val="s0"/>
        </w:rPr>
        <w:t>7. Для целей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w:t>
      </w:r>
      <w:r>
        <w:rPr>
          <w:rStyle w:val="s0"/>
        </w:rPr>
        <w:t>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A228E1">
      <w:pPr>
        <w:jc w:val="both"/>
      </w:pPr>
      <w:hyperlink r:id="rId7656" w:history="1">
        <w:r>
          <w:rPr>
            <w:rStyle w:val="a3"/>
            <w:rFonts w:ascii="Wingdings" w:hAnsi="Wingdings"/>
            <w:i/>
            <w:iCs/>
          </w:rPr>
          <w:t>*</w:t>
        </w:r>
      </w:hyperlink>
    </w:p>
    <w:p w:rsidR="00000000" w:rsidRDefault="00A228E1">
      <w:pPr>
        <w:ind w:firstLine="400"/>
        <w:jc w:val="both"/>
      </w:pPr>
      <w:r>
        <w:rPr>
          <w:rStyle w:val="s0"/>
        </w:rPr>
        <w:t> </w:t>
      </w:r>
    </w:p>
    <w:p w:rsidR="00000000" w:rsidRDefault="00A228E1">
      <w:pPr>
        <w:ind w:left="1200" w:hanging="800"/>
        <w:jc w:val="both"/>
      </w:pPr>
      <w:bookmarkStart w:id="995" w:name="SUB6100000"/>
      <w:bookmarkEnd w:id="995"/>
      <w:r>
        <w:rPr>
          <w:rStyle w:val="s1"/>
        </w:rPr>
        <w:t>Статья 610. Пеня на не уплаченную в с</w:t>
      </w:r>
      <w:r>
        <w:rPr>
          <w:rStyle w:val="s1"/>
        </w:rPr>
        <w:t xml:space="preserve">рок сумму налогов и других обязательных платежей в бюджет </w:t>
      </w:r>
    </w:p>
    <w:p w:rsidR="00000000" w:rsidRDefault="00A228E1">
      <w:pPr>
        <w:jc w:val="both"/>
      </w:pPr>
      <w:r>
        <w:rPr>
          <w:rStyle w:val="s3"/>
        </w:rPr>
        <w:t xml:space="preserve">В пункт 1 внесены изменения в соответствии с </w:t>
      </w:r>
      <w:hyperlink r:id="rId7657" w:anchor="sub_id=610" w:history="1">
        <w:r>
          <w:rPr>
            <w:rStyle w:val="a3"/>
            <w:i/>
            <w:iCs/>
          </w:rPr>
          <w:t>Законом</w:t>
        </w:r>
      </w:hyperlink>
      <w:r>
        <w:rPr>
          <w:rStyle w:val="s3"/>
        </w:rPr>
        <w:t xml:space="preserve"> РК от 21.07.11 г. № 467-IV (введены в действие с 1 января 2012 </w:t>
      </w:r>
      <w:r>
        <w:rPr>
          <w:rStyle w:val="s3"/>
        </w:rPr>
        <w:t>г.) (</w:t>
      </w:r>
      <w:hyperlink r:id="rId7658" w:anchor="sub_id=6100000" w:history="1">
        <w:r>
          <w:rPr>
            <w:rStyle w:val="a3"/>
            <w:i/>
            <w:iCs/>
          </w:rPr>
          <w:t>см. стар. ред.</w:t>
        </w:r>
      </w:hyperlink>
      <w:r>
        <w:rPr>
          <w:rStyle w:val="s3"/>
        </w:rPr>
        <w:t>)</w:t>
      </w:r>
    </w:p>
    <w:p w:rsidR="00000000" w:rsidRDefault="00A228E1">
      <w:pPr>
        <w:ind w:firstLine="400"/>
        <w:jc w:val="both"/>
      </w:pPr>
      <w:r>
        <w:rPr>
          <w:rStyle w:val="s0"/>
        </w:rPr>
        <w:t xml:space="preserve">1. Пеней признается установленный пунктом 3 настоящей статьи размер, начисляемый на не уплаченную в срок сумму налогов и других обязательных платежей </w:t>
      </w:r>
      <w:r>
        <w:rPr>
          <w:rStyle w:val="s0"/>
        </w:rPr>
        <w:t xml:space="preserve">в бюджет, в том числе авансовых и (или) текущих платежей по ним. </w:t>
      </w:r>
    </w:p>
    <w:p w:rsidR="00000000" w:rsidRDefault="00A228E1">
      <w:pPr>
        <w:jc w:val="both"/>
      </w:pPr>
      <w:r>
        <w:rPr>
          <w:rStyle w:val="s3"/>
        </w:rPr>
        <w:t xml:space="preserve">См. </w:t>
      </w:r>
      <w:hyperlink r:id="rId7659" w:history="1">
        <w:r>
          <w:rPr>
            <w:rStyle w:val="a3"/>
            <w:i/>
            <w:iCs/>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w:t>
      </w:r>
      <w:r>
        <w:rPr>
          <w:rStyle w:val="s3"/>
        </w:rPr>
        <w:t xml:space="preserve"> лжепредпринимательстве»</w:t>
      </w:r>
    </w:p>
    <w:p w:rsidR="00000000" w:rsidRDefault="00A228E1">
      <w:pPr>
        <w:ind w:firstLine="400"/>
        <w:jc w:val="both"/>
      </w:pPr>
      <w:r>
        <w:rPr>
          <w:rStyle w:val="s0"/>
        </w:rPr>
        <w:t>2. Сумма пени начисляется и уплачивается независимо от применения других способов обеспечения исполнения не выполненного в срок налогового обязательства и мер принудительного взыскания, а также иных мер ответственности за нарушение</w:t>
      </w:r>
      <w:r>
        <w:rPr>
          <w:rStyle w:val="s0"/>
        </w:rPr>
        <w:t xml:space="preserve"> налогового законодательства Республики Казахстан. </w:t>
      </w:r>
    </w:p>
    <w:p w:rsidR="00000000" w:rsidRDefault="00A228E1">
      <w:pPr>
        <w:jc w:val="both"/>
      </w:pPr>
      <w:hyperlink r:id="rId7660" w:history="1">
        <w:r>
          <w:rPr>
            <w:rStyle w:val="a3"/>
            <w:rFonts w:ascii="Wingdings" w:hAnsi="Wingdings"/>
            <w:i/>
            <w:iCs/>
          </w:rPr>
          <w:t>*</w:t>
        </w:r>
      </w:hyperlink>
    </w:p>
    <w:p w:rsidR="00000000" w:rsidRDefault="00A228E1">
      <w:pPr>
        <w:jc w:val="both"/>
      </w:pPr>
      <w:r>
        <w:rPr>
          <w:rStyle w:val="s3"/>
        </w:rPr>
        <w:t xml:space="preserve">В пункт 3 внесены изменения в соответствии с </w:t>
      </w:r>
      <w:hyperlink r:id="rId7661" w:anchor="sub_id=3188" w:history="1">
        <w:r>
          <w:rPr>
            <w:rStyle w:val="a3"/>
            <w:i/>
            <w:iCs/>
          </w:rPr>
          <w:t>Законом</w:t>
        </w:r>
      </w:hyperlink>
      <w:r>
        <w:rPr>
          <w:rStyle w:val="s3"/>
        </w:rPr>
        <w:t xml:space="preserve"> РК от 16.11.09 г. № 200-IV (</w:t>
      </w:r>
      <w:hyperlink r:id="rId7662" w:anchor="sub_id=6100300" w:history="1">
        <w:r>
          <w:rPr>
            <w:rStyle w:val="a3"/>
            <w:i/>
            <w:iCs/>
          </w:rPr>
          <w:t>см. стар. ред.</w:t>
        </w:r>
      </w:hyperlink>
      <w:r>
        <w:rPr>
          <w:rStyle w:val="s3"/>
        </w:rPr>
        <w:t xml:space="preserve">); </w:t>
      </w:r>
      <w:hyperlink r:id="rId7663" w:anchor="sub_id=610" w:history="1">
        <w:r>
          <w:rPr>
            <w:rStyle w:val="a3"/>
            <w:i/>
            <w:iCs/>
          </w:rPr>
          <w:t>Законом</w:t>
        </w:r>
      </w:hyperlink>
      <w:r>
        <w:rPr>
          <w:rStyle w:val="s3"/>
        </w:rPr>
        <w:t xml:space="preserve"> </w:t>
      </w:r>
      <w:r>
        <w:rPr>
          <w:rStyle w:val="s3"/>
        </w:rPr>
        <w:t>РК от 21.07.11 г. № 467-IV (введены в действие с 1 января 2012 г.) (</w:t>
      </w:r>
      <w:hyperlink r:id="rId7664" w:anchor="sub_id=6100300" w:history="1">
        <w:r>
          <w:rPr>
            <w:rStyle w:val="a3"/>
            <w:i/>
            <w:iCs/>
          </w:rPr>
          <w:t>см. стар. ред.</w:t>
        </w:r>
      </w:hyperlink>
      <w:r>
        <w:rPr>
          <w:rStyle w:val="s3"/>
        </w:rPr>
        <w:t>)</w:t>
      </w:r>
    </w:p>
    <w:p w:rsidR="00000000" w:rsidRDefault="00A228E1">
      <w:pPr>
        <w:ind w:firstLine="400"/>
        <w:jc w:val="both"/>
      </w:pPr>
      <w:r>
        <w:rPr>
          <w:rStyle w:val="s0"/>
        </w:rPr>
        <w:t xml:space="preserve">3. </w:t>
      </w:r>
      <w:hyperlink r:id="rId7665" w:history="1">
        <w:r>
          <w:rPr>
            <w:rStyle w:val="a3"/>
          </w:rPr>
          <w:t>Пеня</w:t>
        </w:r>
      </w:hyperlink>
      <w:r>
        <w:rPr>
          <w:rStyle w:val="s0"/>
        </w:rPr>
        <w:t xml:space="preserve"> начисляется </w:t>
      </w:r>
      <w:r>
        <w:rPr>
          <w:rStyle w:val="s0"/>
        </w:rPr>
        <w:t>за каждый день просрочки исполнения налогового обязательства, начиная со дня, следующего за днем срока уплаты налога и другого обязательного платежа в бюджет, в том числе авансового и (или) текущего платежа по ним, включая день уплаты в бюджет, в размере 2</w:t>
      </w:r>
      <w:r>
        <w:rPr>
          <w:rStyle w:val="s0"/>
        </w:rPr>
        <w:t xml:space="preserve">,5-кратной </w:t>
      </w:r>
      <w:r>
        <w:t xml:space="preserve">официальной </w:t>
      </w:r>
      <w:hyperlink r:id="rId7666"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w:t>
      </w:r>
      <w:r>
        <w:t>, если иное не установлено законодательными актами Республики Каз</w:t>
      </w:r>
      <w:r>
        <w:t>ахстан</w:t>
      </w:r>
      <w:r>
        <w:rPr>
          <w:rStyle w:val="s0"/>
        </w:rPr>
        <w:t xml:space="preserve">. </w:t>
      </w:r>
    </w:p>
    <w:p w:rsidR="00000000" w:rsidRDefault="00A228E1">
      <w:pPr>
        <w:jc w:val="both"/>
      </w:pPr>
      <w:hyperlink r:id="rId7667" w:history="1">
        <w:r>
          <w:rPr>
            <w:rStyle w:val="a3"/>
            <w:rFonts w:ascii="Wingdings" w:hAnsi="Wingdings"/>
            <w:i/>
            <w:iCs/>
          </w:rPr>
          <w:t>*</w:t>
        </w:r>
      </w:hyperlink>
    </w:p>
    <w:p w:rsidR="00000000" w:rsidRDefault="00A228E1">
      <w:pPr>
        <w:jc w:val="both"/>
      </w:pPr>
      <w:r>
        <w:rPr>
          <w:rStyle w:val="s3"/>
        </w:rPr>
        <w:t xml:space="preserve">В пункт 4 внесены изменения в соответствии с </w:t>
      </w:r>
      <w:hyperlink r:id="rId7668" w:anchor="sub_id=610" w:history="1">
        <w:r>
          <w:rPr>
            <w:rStyle w:val="a3"/>
            <w:i/>
            <w:iCs/>
          </w:rPr>
          <w:t>Законом</w:t>
        </w:r>
      </w:hyperlink>
      <w:r>
        <w:rPr>
          <w:rStyle w:val="s3"/>
        </w:rPr>
        <w:t xml:space="preserve"> РК от 21.07.11 г. № 467-IV (введены в дейст</w:t>
      </w:r>
      <w:r>
        <w:rPr>
          <w:rStyle w:val="s3"/>
        </w:rPr>
        <w:t>вие с 1 января 2012 г.) (</w:t>
      </w:r>
      <w:hyperlink r:id="rId7669" w:anchor="sub_id=6100400" w:history="1">
        <w:r>
          <w:rPr>
            <w:rStyle w:val="a3"/>
            <w:i/>
            <w:iCs/>
          </w:rPr>
          <w:t>см. стар. ред.</w:t>
        </w:r>
      </w:hyperlink>
      <w:r>
        <w:rPr>
          <w:rStyle w:val="s3"/>
        </w:rPr>
        <w:t>)</w:t>
      </w:r>
    </w:p>
    <w:p w:rsidR="00000000" w:rsidRDefault="00A228E1">
      <w:pPr>
        <w:ind w:firstLine="400"/>
        <w:jc w:val="both"/>
      </w:pPr>
      <w:r>
        <w:rPr>
          <w:rStyle w:val="s0"/>
        </w:rPr>
        <w:t>4. Пеня начисляется банкам или организациям, осуществляющим отдельные виды банковских операций, за несоблюдение очередности списан</w:t>
      </w:r>
      <w:r>
        <w:rPr>
          <w:rStyle w:val="s0"/>
        </w:rPr>
        <w:t>ия с банковских счетов сумм налогов и других обязательных платежей, в том числе авансовых и (или) текущих платежей по ним, пеней, штрафов; неперечисление (незачисление) их в бюджет; несвоевременное перечисление списанных сумм с банковских счетов налогоплат</w:t>
      </w:r>
      <w:r>
        <w:rPr>
          <w:rStyle w:val="s0"/>
        </w:rPr>
        <w:t>ельщиков и внесенных наличных денег в кассы банков или организаций, осуществляющих отдельные виды банковских операций, в счет уплаты налогов и других обязательных платежей, в том числе авансовых и (или) текущих платежей по ним, пеней, штрафов, а также подо</w:t>
      </w:r>
      <w:r>
        <w:rPr>
          <w:rStyle w:val="s0"/>
        </w:rPr>
        <w:t xml:space="preserve">ходного налога, размещенного на условном банковском вкладе, и начисленных банковских вознаграждений в бюджет. </w:t>
      </w:r>
    </w:p>
    <w:p w:rsidR="00000000" w:rsidRDefault="00A228E1">
      <w:pPr>
        <w:ind w:firstLine="400"/>
        <w:jc w:val="both"/>
      </w:pPr>
      <w:r>
        <w:rPr>
          <w:rStyle w:val="s0"/>
        </w:rPr>
        <w:t>5. При изменении срока исполнения налогового обязательства по уплате налогов (кроме налогов, удерживаемых у источника выплаты, и акцизов), продлении срока представления налоговой отчетности, а также представлении дополнительной налоговой отчетности пеня на</w:t>
      </w:r>
      <w:r>
        <w:rPr>
          <w:rStyle w:val="s0"/>
        </w:rPr>
        <w:t>числяется на сумму недоимки, начиная со дня, следующего за днем срока уплаты налога, установленного особенной частью настоящего Кодекса.</w:t>
      </w:r>
    </w:p>
    <w:p w:rsidR="00000000" w:rsidRDefault="00A228E1">
      <w:pPr>
        <w:ind w:firstLine="400"/>
        <w:jc w:val="both"/>
      </w:pPr>
      <w:r>
        <w:rPr>
          <w:rStyle w:val="s0"/>
        </w:rPr>
        <w:t xml:space="preserve">6. Исключен в соответствии с </w:t>
      </w:r>
      <w:hyperlink r:id="rId7670" w:anchor="sub_id=3188" w:history="1">
        <w:r>
          <w:rPr>
            <w:rStyle w:val="a3"/>
          </w:rPr>
          <w:t>Законом</w:t>
        </w:r>
      </w:hyperlink>
      <w:r>
        <w:rPr>
          <w:rStyle w:val="s0"/>
        </w:rPr>
        <w:t xml:space="preserve"> </w:t>
      </w:r>
      <w:r>
        <w:rPr>
          <w:rStyle w:val="s0"/>
        </w:rPr>
        <w:t xml:space="preserve">РК от 16.11.09 г. № 200-IV </w:t>
      </w:r>
      <w:r>
        <w:rPr>
          <w:rStyle w:val="s3"/>
        </w:rPr>
        <w:t>(</w:t>
      </w:r>
      <w:hyperlink r:id="rId7671" w:anchor="sub_id=6100600" w:history="1">
        <w:r>
          <w:rPr>
            <w:rStyle w:val="a3"/>
            <w:i/>
            <w:iCs/>
          </w:rPr>
          <w:t>см. стар. ред.</w:t>
        </w:r>
      </w:hyperlink>
      <w:r>
        <w:rPr>
          <w:rStyle w:val="s3"/>
        </w:rPr>
        <w:t>)</w:t>
      </w:r>
    </w:p>
    <w:p w:rsidR="00000000" w:rsidRDefault="00A228E1">
      <w:pPr>
        <w:ind w:firstLine="400"/>
        <w:jc w:val="both"/>
      </w:pPr>
      <w:r>
        <w:rPr>
          <w:rStyle w:val="s0"/>
        </w:rPr>
        <w:t xml:space="preserve">7. Пеня не начисляется кредиторам принудительно ликвидируемых банков за несвоевременное погашение сумм недоимки в случае, если </w:t>
      </w:r>
      <w:r>
        <w:rPr>
          <w:rStyle w:val="s0"/>
        </w:rPr>
        <w:t xml:space="preserve">единственной причиной образования недоимки явилась ликвидация обслуживающего их банка с момента вступления в силу решения о принудительной ликвидации банка. </w:t>
      </w:r>
    </w:p>
    <w:p w:rsidR="00000000" w:rsidRDefault="00A228E1">
      <w:pPr>
        <w:ind w:firstLine="400"/>
        <w:jc w:val="both"/>
      </w:pPr>
      <w:r>
        <w:rPr>
          <w:rStyle w:val="s0"/>
        </w:rPr>
        <w:t>8. Пеня не начисляется при вступлении в силу решения суда о принудительном выпуске объявленных акц</w:t>
      </w:r>
      <w:r>
        <w:rPr>
          <w:rStyle w:val="s0"/>
        </w:rPr>
        <w:t xml:space="preserve">ий на сумму недоимки, для погашения которой по решению суда производится принудительный выпуск объявленных акций, со дня подачи искового заявления в суд о принудительном выпуске объявленных акций и до окончания их размещения. </w:t>
      </w:r>
    </w:p>
    <w:p w:rsidR="00000000" w:rsidRDefault="00A228E1">
      <w:pPr>
        <w:ind w:firstLine="400"/>
        <w:jc w:val="both"/>
      </w:pPr>
      <w:r>
        <w:rPr>
          <w:rStyle w:val="s0"/>
        </w:rPr>
        <w:t>9. Пеня не начисляется на сум</w:t>
      </w:r>
      <w:r>
        <w:rPr>
          <w:rStyle w:val="s0"/>
        </w:rPr>
        <w:t xml:space="preserve">му недоимки с даты вступления в силу решения суда о признании физического лица безвестно отсутствующим до его отмены. </w:t>
      </w:r>
    </w:p>
    <w:p w:rsidR="00000000" w:rsidRDefault="00A228E1">
      <w:pPr>
        <w:ind w:firstLine="400"/>
        <w:jc w:val="both"/>
      </w:pPr>
      <w:r>
        <w:rPr>
          <w:rStyle w:val="s0"/>
        </w:rPr>
        <w:t xml:space="preserve">10. Пеня не начисляется на пеню и сумму штрафа. </w:t>
      </w:r>
    </w:p>
    <w:p w:rsidR="00000000" w:rsidRDefault="00A228E1">
      <w:pPr>
        <w:ind w:firstLine="400"/>
        <w:jc w:val="both"/>
      </w:pPr>
      <w:r>
        <w:rPr>
          <w:rStyle w:val="s0"/>
        </w:rPr>
        <w:t>11. Пеня не начисляется на сумму недоимки, погашенную путем проведения зачета излишне уп</w:t>
      </w:r>
      <w:r>
        <w:rPr>
          <w:rStyle w:val="s0"/>
        </w:rPr>
        <w:t xml:space="preserve">лаченной суммы налога и (или) платы с даты платежного документа на проведение зачета. </w:t>
      </w:r>
    </w:p>
    <w:p w:rsidR="00000000" w:rsidRDefault="00A228E1">
      <w:pPr>
        <w:jc w:val="both"/>
      </w:pPr>
      <w:r>
        <w:rPr>
          <w:rStyle w:val="s3"/>
        </w:rPr>
        <w:t xml:space="preserve">В пункт 12 внесены изменения в соответствии с </w:t>
      </w:r>
      <w:hyperlink r:id="rId7672" w:anchor="sub_id=610" w:history="1">
        <w:r>
          <w:rPr>
            <w:rStyle w:val="a3"/>
            <w:i/>
            <w:iCs/>
          </w:rPr>
          <w:t>Законом</w:t>
        </w:r>
      </w:hyperlink>
      <w:r>
        <w:rPr>
          <w:rStyle w:val="s3"/>
        </w:rPr>
        <w:t xml:space="preserve"> РК от 21.07.11 г. № 467-IV (введен</w:t>
      </w:r>
      <w:r>
        <w:rPr>
          <w:rStyle w:val="s3"/>
        </w:rPr>
        <w:t>ы в действие с 1 января 2012 г.) (</w:t>
      </w:r>
      <w:hyperlink r:id="rId7673" w:anchor="sub_id=6101200" w:history="1">
        <w:r>
          <w:rPr>
            <w:rStyle w:val="a3"/>
            <w:i/>
            <w:iCs/>
          </w:rPr>
          <w:t>см. стар. ред.</w:t>
        </w:r>
      </w:hyperlink>
      <w:r>
        <w:rPr>
          <w:rStyle w:val="s3"/>
        </w:rPr>
        <w:t>)</w:t>
      </w:r>
    </w:p>
    <w:p w:rsidR="00000000" w:rsidRDefault="00A228E1">
      <w:pPr>
        <w:ind w:firstLine="400"/>
        <w:jc w:val="both"/>
      </w:pPr>
      <w:r>
        <w:rPr>
          <w:rStyle w:val="s0"/>
        </w:rPr>
        <w:t>12. Пеня не начисляется при зачислении сумм налогов и других обязательных платежей в бюджет, в том числе авансовых и (или) текущих платежей по ним:</w:t>
      </w:r>
    </w:p>
    <w:p w:rsidR="00000000" w:rsidRDefault="00A228E1">
      <w:pPr>
        <w:ind w:firstLine="400"/>
        <w:jc w:val="both"/>
      </w:pPr>
      <w:r>
        <w:rPr>
          <w:rStyle w:val="s0"/>
        </w:rPr>
        <w:t>1) со дня списания денег банками или организациями, осуществляющими отдельные виды банковских операций, с ба</w:t>
      </w:r>
      <w:r>
        <w:rPr>
          <w:rStyle w:val="s0"/>
        </w:rPr>
        <w:t>нковского счета налогоплательщика (налогового агента);</w:t>
      </w:r>
    </w:p>
    <w:p w:rsidR="00000000" w:rsidRDefault="00A228E1">
      <w:pPr>
        <w:ind w:firstLine="400"/>
        <w:jc w:val="both"/>
      </w:pPr>
      <w:r>
        <w:rPr>
          <w:rStyle w:val="s0"/>
        </w:rPr>
        <w:t>2) со дня осуществления платежа налогоплательщиком через банкоматы или иные электронные устройства;</w:t>
      </w:r>
    </w:p>
    <w:p w:rsidR="00000000" w:rsidRDefault="00A228E1">
      <w:pPr>
        <w:ind w:firstLine="400"/>
        <w:jc w:val="both"/>
      </w:pPr>
      <w:r>
        <w:rPr>
          <w:rStyle w:val="s0"/>
        </w:rPr>
        <w:t xml:space="preserve">3) </w:t>
      </w:r>
      <w:hyperlink r:id="rId7674" w:history="1">
        <w:r>
          <w:rPr>
            <w:rStyle w:val="a3"/>
          </w:rPr>
          <w:t>со дня внесения налогоплательщ</w:t>
        </w:r>
        <w:r>
          <w:rPr>
            <w:rStyle w:val="a3"/>
          </w:rPr>
          <w:t>иком</w:t>
        </w:r>
      </w:hyperlink>
      <w:r>
        <w:rPr>
          <w:rStyle w:val="s0"/>
        </w:rPr>
        <w:t xml:space="preserve"> (налоговым агентом) указанных сумм в банки или организации, осуществляющие отдельные виды банковских операций, уполномоченные государственные органы. </w:t>
      </w:r>
    </w:p>
    <w:p w:rsidR="00000000" w:rsidRDefault="00A228E1">
      <w:pPr>
        <w:ind w:firstLine="400"/>
        <w:jc w:val="both"/>
      </w:pPr>
      <w:r>
        <w:rPr>
          <w:rStyle w:val="s0"/>
        </w:rPr>
        <w:t xml:space="preserve">13. Пеня не начисляется на сумму недоимки, пропорциональную излишне уплаченной сумме налога и (или) </w:t>
      </w:r>
      <w:r>
        <w:rPr>
          <w:rStyle w:val="s0"/>
        </w:rPr>
        <w:t xml:space="preserve">платы, в случае нарушения срока проведения зачета, установленного </w:t>
      </w:r>
      <w:hyperlink w:anchor="sub5990800" w:history="1">
        <w:r>
          <w:rPr>
            <w:rStyle w:val="a3"/>
          </w:rPr>
          <w:t>пунктом 8 статьи 599</w:t>
        </w:r>
      </w:hyperlink>
      <w:r>
        <w:rPr>
          <w:rStyle w:val="s0"/>
        </w:rPr>
        <w:t xml:space="preserve"> настоящего Кодекса, при условии подтверждения излишне уплаченной суммы налога и (или) платы. </w:t>
      </w:r>
    </w:p>
    <w:p w:rsidR="00000000" w:rsidRDefault="00A228E1">
      <w:pPr>
        <w:ind w:firstLine="400"/>
        <w:jc w:val="both"/>
      </w:pPr>
      <w:r>
        <w:t> </w:t>
      </w:r>
    </w:p>
    <w:p w:rsidR="00000000" w:rsidRDefault="00A228E1">
      <w:pPr>
        <w:ind w:left="1200" w:hanging="800"/>
        <w:jc w:val="both"/>
      </w:pPr>
      <w:bookmarkStart w:id="996" w:name="SUB6110000"/>
      <w:bookmarkEnd w:id="996"/>
      <w:r>
        <w:rPr>
          <w:rStyle w:val="s1"/>
        </w:rPr>
        <w:t>Статья 611. Приостановление расходных оп</w:t>
      </w:r>
      <w:r>
        <w:rPr>
          <w:rStyle w:val="s1"/>
        </w:rPr>
        <w:t>ераций по банковским счетам налогоплательщика (налогового агента)</w:t>
      </w:r>
    </w:p>
    <w:p w:rsidR="00000000" w:rsidRDefault="00A228E1">
      <w:pPr>
        <w:ind w:firstLine="400"/>
        <w:jc w:val="both"/>
      </w:pPr>
      <w:r>
        <w:rPr>
          <w:rStyle w:val="s0"/>
        </w:rPr>
        <w:t xml:space="preserve">1. Приостановление расходных операций по банковским счетам (за исключением корреспондентских) налогоплательщика (налогового агента), указанного в </w:t>
      </w:r>
      <w:hyperlink w:anchor="sub6090000" w:history="1">
        <w:r>
          <w:rPr>
            <w:rStyle w:val="a3"/>
          </w:rPr>
          <w:t>подпункте 2</w:t>
        </w:r>
        <w:r>
          <w:rPr>
            <w:rStyle w:val="a3"/>
          </w:rPr>
          <w:t>) пункта 1 статьи 609</w:t>
        </w:r>
      </w:hyperlink>
      <w:r>
        <w:rPr>
          <w:rStyle w:val="s0"/>
        </w:rPr>
        <w:t xml:space="preserve"> настоящего Кодекса, производится в порядке, установленном законодательными </w:t>
      </w:r>
      <w:hyperlink r:id="rId7675" w:anchor="sub_id=510000" w:history="1">
        <w:r>
          <w:rPr>
            <w:rStyle w:val="a3"/>
          </w:rPr>
          <w:t>актами</w:t>
        </w:r>
      </w:hyperlink>
      <w:r>
        <w:rPr>
          <w:rStyle w:val="s0"/>
        </w:rPr>
        <w:t xml:space="preserve"> Республики Казахстан, в следующих случаях: </w:t>
      </w:r>
    </w:p>
    <w:p w:rsidR="00000000" w:rsidRDefault="00A228E1">
      <w:pPr>
        <w:jc w:val="both"/>
      </w:pPr>
      <w:r>
        <w:rPr>
          <w:rStyle w:val="s3"/>
        </w:rPr>
        <w:t>В подпункт 1 внесены изме</w:t>
      </w:r>
      <w:r>
        <w:rPr>
          <w:rStyle w:val="s3"/>
        </w:rPr>
        <w:t xml:space="preserve">нения в соответствии </w:t>
      </w:r>
      <w:hyperlink r:id="rId7676" w:anchor="sub_id=320" w:history="1">
        <w:r>
          <w:rPr>
            <w:rStyle w:val="a3"/>
            <w:i/>
            <w:iCs/>
          </w:rPr>
          <w:t>Законом</w:t>
        </w:r>
      </w:hyperlink>
      <w:r>
        <w:rPr>
          <w:rStyle w:val="s3"/>
        </w:rPr>
        <w:t xml:space="preserve"> РК от 04.07.09 г. № 167-IV (введены в действие с 1 января 2009 г.) (</w:t>
      </w:r>
      <w:hyperlink r:id="rId7677" w:anchor="sub_id=6110101" w:history="1">
        <w:r>
          <w:rPr>
            <w:rStyle w:val="a3"/>
            <w:i/>
            <w:iCs/>
          </w:rPr>
          <w:t>см. стар. ред.</w:t>
        </w:r>
      </w:hyperlink>
      <w:r>
        <w:rPr>
          <w:rStyle w:val="s3"/>
        </w:rPr>
        <w:t>)</w:t>
      </w:r>
    </w:p>
    <w:p w:rsidR="00000000" w:rsidRDefault="00A228E1">
      <w:pPr>
        <w:ind w:firstLine="400"/>
        <w:jc w:val="both"/>
      </w:pPr>
      <w:r>
        <w:rPr>
          <w:rStyle w:val="s0"/>
        </w:rPr>
        <w:t xml:space="preserve">1) непредставления налогоплательщиком (налоговым агентом) налоговой отчетности в сроки, установленные настоящим Кодексом, - по истечении тридцати рабочих дней со дня, следующего за днем вручения </w:t>
      </w:r>
      <w:hyperlink r:id="rId7678" w:anchor="sub_id=4" w:history="1">
        <w:r>
          <w:rPr>
            <w:rStyle w:val="a3"/>
          </w:rPr>
          <w:t>уведомления</w:t>
        </w:r>
      </w:hyperlink>
      <w:r>
        <w:rPr>
          <w:rStyle w:val="s0"/>
        </w:rPr>
        <w:t xml:space="preserve">, предусмотренного </w:t>
      </w:r>
      <w:hyperlink w:anchor="sub6070200" w:history="1">
        <w:r>
          <w:rPr>
            <w:rStyle w:val="a3"/>
          </w:rPr>
          <w:t>подпунктом 4) пункта 2 статьи 607</w:t>
        </w:r>
      </w:hyperlink>
      <w:r>
        <w:rPr>
          <w:rStyle w:val="s0"/>
        </w:rPr>
        <w:t xml:space="preserve"> настоящего Кодекса; </w:t>
      </w:r>
    </w:p>
    <w:p w:rsidR="00000000" w:rsidRDefault="00A228E1">
      <w:pPr>
        <w:jc w:val="both"/>
      </w:pPr>
      <w:hyperlink r:id="rId7679" w:history="1">
        <w:r>
          <w:rPr>
            <w:rStyle w:val="a3"/>
            <w:rFonts w:ascii="Wingdings" w:hAnsi="Wingdings"/>
            <w:i/>
            <w:iCs/>
          </w:rPr>
          <w:t>*</w:t>
        </w:r>
      </w:hyperlink>
    </w:p>
    <w:p w:rsidR="00000000" w:rsidRDefault="00A228E1">
      <w:pPr>
        <w:ind w:firstLine="400"/>
        <w:jc w:val="both"/>
      </w:pPr>
      <w:r>
        <w:rPr>
          <w:rStyle w:val="s0"/>
        </w:rPr>
        <w:t xml:space="preserve">2) непредставления налогоплательщиком налогового заявления о постановке на регистрационный учет по налогу на добавленную стоимость - по истечении тридцати рабочих дней со дня вручения уведомления, предусмотренного </w:t>
      </w:r>
      <w:hyperlink w:anchor="sub6070200" w:history="1">
        <w:r>
          <w:rPr>
            <w:rStyle w:val="a3"/>
          </w:rPr>
          <w:t>подпункто</w:t>
        </w:r>
        <w:r>
          <w:rPr>
            <w:rStyle w:val="a3"/>
          </w:rPr>
          <w:t>м 9) пункта 2 статьи 607</w:t>
        </w:r>
      </w:hyperlink>
      <w:r>
        <w:rPr>
          <w:rStyle w:val="s0"/>
        </w:rPr>
        <w:t xml:space="preserve"> настоящего Кодекса;</w:t>
      </w:r>
    </w:p>
    <w:p w:rsidR="00000000" w:rsidRDefault="00A228E1">
      <w:pPr>
        <w:jc w:val="both"/>
      </w:pPr>
      <w:r>
        <w:rPr>
          <w:rStyle w:val="s3"/>
        </w:rPr>
        <w:t xml:space="preserve">В подпункт 3 внесены изменения в соответствии с </w:t>
      </w:r>
      <w:hyperlink r:id="rId7680" w:anchor="sub_id=611" w:history="1">
        <w:r>
          <w:rPr>
            <w:rStyle w:val="a3"/>
            <w:i/>
            <w:iCs/>
          </w:rPr>
          <w:t>Законом</w:t>
        </w:r>
      </w:hyperlink>
      <w:r>
        <w:rPr>
          <w:rStyle w:val="s3"/>
        </w:rPr>
        <w:t xml:space="preserve"> РК от 21.07.11 г. № 467-IV (введены в действие с 1 января 2012 г.) (</w:t>
      </w:r>
      <w:hyperlink r:id="rId7681" w:anchor="sub_id=6110103" w:history="1">
        <w:r>
          <w:rPr>
            <w:rStyle w:val="a3"/>
            <w:i/>
            <w:iCs/>
          </w:rPr>
          <w:t>см. стар. ред.</w:t>
        </w:r>
      </w:hyperlink>
      <w:r>
        <w:rPr>
          <w:rStyle w:val="s3"/>
        </w:rPr>
        <w:t>)</w:t>
      </w:r>
    </w:p>
    <w:p w:rsidR="00000000" w:rsidRDefault="00A228E1">
      <w:pPr>
        <w:ind w:firstLine="400"/>
        <w:jc w:val="both"/>
      </w:pPr>
      <w:r>
        <w:rPr>
          <w:rStyle w:val="s0"/>
        </w:rPr>
        <w:t xml:space="preserve">3) непогашения налоговой задолженности - по истечении десяти рабочих дней со дня вручения </w:t>
      </w:r>
      <w:hyperlink r:id="rId7682" w:anchor="sub_id=5" w:history="1">
        <w:r>
          <w:rPr>
            <w:rStyle w:val="a3"/>
          </w:rPr>
          <w:t>уведомления</w:t>
        </w:r>
      </w:hyperlink>
      <w:r>
        <w:rPr>
          <w:rStyle w:val="s0"/>
        </w:rPr>
        <w:t xml:space="preserve">, предусмотренного </w:t>
      </w:r>
      <w:hyperlink w:anchor="sub6070200" w:history="1">
        <w:r>
          <w:rPr>
            <w:rStyle w:val="a3"/>
          </w:rPr>
          <w:t>подпунктом 5) пункта 2 статьи 607</w:t>
        </w:r>
      </w:hyperlink>
      <w:r>
        <w:rPr>
          <w:rStyle w:val="s0"/>
        </w:rPr>
        <w:t xml:space="preserve"> настоящего Кодекса; </w:t>
      </w:r>
      <w:hyperlink r:id="rId7683" w:history="1">
        <w:r>
          <w:rPr>
            <w:rStyle w:val="a3"/>
            <w:rFonts w:ascii="Wingdings" w:hAnsi="Wingdings"/>
            <w:i/>
            <w:iCs/>
          </w:rPr>
          <w:t>*</w:t>
        </w:r>
      </w:hyperlink>
    </w:p>
    <w:p w:rsidR="00000000" w:rsidRDefault="00A228E1">
      <w:pPr>
        <w:ind w:firstLine="400"/>
        <w:jc w:val="both"/>
      </w:pPr>
      <w:r>
        <w:rPr>
          <w:rStyle w:val="s0"/>
        </w:rPr>
        <w:t>4) недопуска должностных лиц налогового органа к налоговой прове</w:t>
      </w:r>
      <w:r>
        <w:rPr>
          <w:rStyle w:val="s0"/>
        </w:rPr>
        <w:t>рке и обследованию объектов налогообложения и (или) объектов, связанных с налогообложением, кроме случаев нарушения ими установленного настоящим Кодексом порядка проведения налоговой проверки, - в течение пяти рабочих дней со дня недопуска;</w:t>
      </w:r>
    </w:p>
    <w:p w:rsidR="00000000" w:rsidRDefault="00A228E1">
      <w:pPr>
        <w:jc w:val="both"/>
      </w:pPr>
      <w:r>
        <w:rPr>
          <w:rStyle w:val="s3"/>
        </w:rPr>
        <w:t>Подпункт 5 изло</w:t>
      </w:r>
      <w:r>
        <w:rPr>
          <w:rStyle w:val="s3"/>
        </w:rPr>
        <w:t xml:space="preserve">жен в редакции </w:t>
      </w:r>
      <w:hyperlink r:id="rId7684" w:anchor="sub_id=611" w:history="1">
        <w:r>
          <w:rPr>
            <w:rStyle w:val="a3"/>
            <w:i/>
            <w:iCs/>
          </w:rPr>
          <w:t>Закона</w:t>
        </w:r>
      </w:hyperlink>
      <w:r>
        <w:rPr>
          <w:rStyle w:val="s3"/>
        </w:rPr>
        <w:t xml:space="preserve"> РК от 26.12.12 г. № 61-V (введено в действие с 1 января 2013 г.) (</w:t>
      </w:r>
      <w:hyperlink r:id="rId7685" w:anchor="sub_id=6110105" w:history="1">
        <w:r>
          <w:rPr>
            <w:rStyle w:val="a3"/>
            <w:i/>
            <w:iCs/>
          </w:rPr>
          <w:t>см</w:t>
        </w:r>
        <w:r>
          <w:rPr>
            <w:rStyle w:val="a3"/>
            <w:i/>
            <w:iCs/>
          </w:rPr>
          <w:t>. стар. ред.</w:t>
        </w:r>
      </w:hyperlink>
      <w:r>
        <w:rPr>
          <w:rStyle w:val="s3"/>
        </w:rPr>
        <w:t>)</w:t>
      </w:r>
    </w:p>
    <w:p w:rsidR="00000000" w:rsidRDefault="00A228E1">
      <w:pPr>
        <w:ind w:firstLine="400"/>
        <w:jc w:val="both"/>
      </w:pPr>
      <w:r>
        <w:rPr>
          <w:rStyle w:val="s0"/>
        </w:rPr>
        <w:t>5) возврата почтовой или иной организацией связи направленного уведомления в связи с отсутствием налогоплательщика (налогового агента) по месту нахождения - в течение двадцати рабочих дней со дня возврата;</w:t>
      </w:r>
    </w:p>
    <w:p w:rsidR="00000000" w:rsidRDefault="00A228E1">
      <w:pPr>
        <w:jc w:val="both"/>
      </w:pPr>
      <w:r>
        <w:rPr>
          <w:rStyle w:val="s3"/>
        </w:rPr>
        <w:t xml:space="preserve">Подпункт 6 изложен в редакции </w:t>
      </w:r>
      <w:hyperlink r:id="rId7686" w:anchor="sub_id=611" w:history="1">
        <w:r>
          <w:rPr>
            <w:rStyle w:val="a3"/>
            <w:i/>
            <w:iCs/>
          </w:rPr>
          <w:t>Закона</w:t>
        </w:r>
      </w:hyperlink>
      <w:r>
        <w:rPr>
          <w:rStyle w:val="s3"/>
        </w:rPr>
        <w:t xml:space="preserve"> РК от 30.06.10 г. № 297-IV (введено в действие с 1 июля 2010 г.) (</w:t>
      </w:r>
      <w:hyperlink r:id="rId7687" w:anchor="sub_id=6110106" w:history="1">
        <w:r>
          <w:rPr>
            <w:rStyle w:val="a3"/>
            <w:i/>
            <w:iCs/>
          </w:rPr>
          <w:t>см. стар. ред.</w:t>
        </w:r>
      </w:hyperlink>
      <w:r>
        <w:rPr>
          <w:rStyle w:val="s3"/>
        </w:rPr>
        <w:t>)</w:t>
      </w:r>
    </w:p>
    <w:p w:rsidR="00000000" w:rsidRDefault="00A228E1">
      <w:pPr>
        <w:ind w:firstLine="400"/>
        <w:jc w:val="both"/>
      </w:pPr>
      <w:r>
        <w:rPr>
          <w:rStyle w:val="s0"/>
        </w:rPr>
        <w:t xml:space="preserve">6) неисполнения налогоплательщиком требования, установленного частью первой </w:t>
      </w:r>
      <w:hyperlink w:anchor="sub5580500" w:history="1">
        <w:r>
          <w:rPr>
            <w:rStyle w:val="a3"/>
          </w:rPr>
          <w:t>пункта 5 статьи 558</w:t>
        </w:r>
      </w:hyperlink>
      <w:r>
        <w:rPr>
          <w:rStyle w:val="s0"/>
        </w:rPr>
        <w:t xml:space="preserve"> настоящего Кодекса, - в течение пяти рабочих дней со дня истечения срока, установленного частью первой пункта 5 статьи 558 наст</w:t>
      </w:r>
      <w:r>
        <w:rPr>
          <w:rStyle w:val="s0"/>
        </w:rPr>
        <w:t>оящего Кодекса;</w:t>
      </w:r>
    </w:p>
    <w:p w:rsidR="00000000" w:rsidRDefault="00A228E1">
      <w:pPr>
        <w:ind w:firstLine="400"/>
        <w:jc w:val="both"/>
      </w:pPr>
      <w:r>
        <w:rPr>
          <w:rStyle w:val="s0"/>
        </w:rPr>
        <w:t xml:space="preserve">7) неисполнения уведомления об устранении нарушений, выявленных по результатам камерального контроля, - по истечении пяти рабочих дней со дня истечения срока, указанного в </w:t>
      </w:r>
      <w:hyperlink w:anchor="sub5870200" w:history="1">
        <w:r>
          <w:rPr>
            <w:rStyle w:val="a3"/>
          </w:rPr>
          <w:t>пункте 2 статьи 587</w:t>
        </w:r>
      </w:hyperlink>
      <w:r>
        <w:rPr>
          <w:rStyle w:val="s0"/>
        </w:rPr>
        <w:t xml:space="preserve"> </w:t>
      </w:r>
      <w:r>
        <w:rPr>
          <w:rStyle w:val="s0"/>
        </w:rPr>
        <w:t>настоящего Кодекса.</w:t>
      </w:r>
    </w:p>
    <w:p w:rsidR="00000000" w:rsidRDefault="00A228E1">
      <w:pPr>
        <w:jc w:val="both"/>
      </w:pPr>
      <w:hyperlink r:id="rId7688" w:history="1">
        <w:r>
          <w:rPr>
            <w:rStyle w:val="a3"/>
            <w:rFonts w:ascii="Wingdings" w:hAnsi="Wingdings"/>
            <w:i/>
            <w:iCs/>
          </w:rPr>
          <w:t>*</w:t>
        </w:r>
      </w:hyperlink>
    </w:p>
    <w:p w:rsidR="00000000" w:rsidRDefault="00A228E1">
      <w:pPr>
        <w:jc w:val="both"/>
      </w:pPr>
      <w:r>
        <w:rPr>
          <w:rStyle w:val="s3"/>
        </w:rPr>
        <w:t xml:space="preserve">В пункт 2 внесены изменения в соответствии с </w:t>
      </w:r>
      <w:hyperlink r:id="rId7689" w:anchor="sub_id=611" w:history="1">
        <w:r>
          <w:rPr>
            <w:rStyle w:val="a3"/>
            <w:i/>
            <w:iCs/>
          </w:rPr>
          <w:t>Законом</w:t>
        </w:r>
      </w:hyperlink>
      <w:r>
        <w:rPr>
          <w:rStyle w:val="s3"/>
        </w:rPr>
        <w:t xml:space="preserve"> РК от 26.12.12 г. № 61-V (введен</w:t>
      </w:r>
      <w:r>
        <w:rPr>
          <w:rStyle w:val="s3"/>
        </w:rPr>
        <w:t>ы в действие с 1 января 2014 г.) (</w:t>
      </w:r>
      <w:hyperlink r:id="rId7690" w:anchor="sub_id=6110200" w:history="1">
        <w:r>
          <w:rPr>
            <w:rStyle w:val="a3"/>
            <w:i/>
            <w:iCs/>
          </w:rPr>
          <w:t>см. стар. ред.</w:t>
        </w:r>
      </w:hyperlink>
      <w:r>
        <w:rPr>
          <w:rStyle w:val="s3"/>
        </w:rPr>
        <w:t>)</w:t>
      </w:r>
    </w:p>
    <w:p w:rsidR="00000000" w:rsidRDefault="00A228E1">
      <w:pPr>
        <w:jc w:val="both"/>
      </w:pPr>
      <w:r>
        <w:rPr>
          <w:rStyle w:val="s3"/>
        </w:rPr>
        <w:t xml:space="preserve">См. изменения в пункт 2 - </w:t>
      </w:r>
      <w:hyperlink r:id="rId7691" w:anchor="sub_id=500" w:history="1">
        <w:r>
          <w:rPr>
            <w:rStyle w:val="a3"/>
            <w:i/>
            <w:iCs/>
          </w:rPr>
          <w:t>Закон</w:t>
        </w:r>
      </w:hyperlink>
      <w:r>
        <w:rPr>
          <w:rStyle w:val="s3"/>
        </w:rPr>
        <w:t xml:space="preserve"> РК от 02</w:t>
      </w:r>
      <w:r>
        <w:rPr>
          <w:rStyle w:val="s3"/>
        </w:rPr>
        <w:t>.08.15 г. № 342-V (вводятся в действие с 1 января 2018 г.)</w:t>
      </w:r>
    </w:p>
    <w:p w:rsidR="00000000" w:rsidRDefault="00A228E1">
      <w:pPr>
        <w:ind w:firstLine="400"/>
        <w:jc w:val="both"/>
      </w:pPr>
      <w:r>
        <w:rPr>
          <w:rStyle w:val="s0"/>
        </w:rPr>
        <w:t>2. Приостановление расходных операций по банковским счетам распространяется на все расходные операции налогоплательщика (налогового агента), кроме:</w:t>
      </w:r>
    </w:p>
    <w:p w:rsidR="00000000" w:rsidRDefault="00A228E1">
      <w:pPr>
        <w:jc w:val="both"/>
      </w:pPr>
      <w:r>
        <w:rPr>
          <w:rStyle w:val="s3"/>
        </w:rPr>
        <w:t xml:space="preserve">Подпункт 1 изложен в редакции </w:t>
      </w:r>
      <w:hyperlink r:id="rId7692" w:anchor="sub_id=611" w:history="1">
        <w:r>
          <w:rPr>
            <w:rStyle w:val="a3"/>
            <w:i/>
            <w:iCs/>
          </w:rPr>
          <w:t>Закона</w:t>
        </w:r>
      </w:hyperlink>
      <w:r>
        <w:rPr>
          <w:rStyle w:val="s3"/>
        </w:rPr>
        <w:t xml:space="preserve"> РК от 30.06.10 г. № 297-IV (введено в действие с 1 июля 2010 г.) (</w:t>
      </w:r>
      <w:hyperlink r:id="rId7693" w:anchor="sub_id=6110200" w:history="1">
        <w:r>
          <w:rPr>
            <w:rStyle w:val="a3"/>
            <w:i/>
            <w:iCs/>
          </w:rPr>
          <w:t>см. стар. ред.</w:t>
        </w:r>
      </w:hyperlink>
      <w:r>
        <w:rPr>
          <w:rStyle w:val="s3"/>
        </w:rPr>
        <w:t>)</w:t>
      </w:r>
    </w:p>
    <w:p w:rsidR="00000000" w:rsidRDefault="00A228E1">
      <w:pPr>
        <w:ind w:firstLine="400"/>
        <w:jc w:val="both"/>
      </w:pPr>
      <w:r>
        <w:rPr>
          <w:rStyle w:val="s0"/>
        </w:rPr>
        <w:t>1) операций по уплат</w:t>
      </w:r>
      <w:r>
        <w:rPr>
          <w:rStyle w:val="s0"/>
        </w:rPr>
        <w:t xml:space="preserve">е налогов и других обязательных платежей в бюджет, предусмотренных </w:t>
      </w:r>
      <w:hyperlink w:anchor="sub550000" w:history="1">
        <w:r>
          <w:rPr>
            <w:rStyle w:val="a3"/>
          </w:rPr>
          <w:t>статьей 55</w:t>
        </w:r>
      </w:hyperlink>
      <w:r>
        <w:rPr>
          <w:rStyle w:val="s0"/>
        </w:rPr>
        <w:t xml:space="preserve"> настоящего Кодекса, обязательных пенсионных взносов, обязательных профессиональных пенсионных взносов, социальных отчислений, а также таможенных п</w:t>
      </w:r>
      <w:r>
        <w:rPr>
          <w:rStyle w:val="s0"/>
        </w:rPr>
        <w:t xml:space="preserve">латежей, предусмотренных </w:t>
      </w:r>
      <w:hyperlink r:id="rId7694" w:anchor="sub_id=1130000" w:history="1">
        <w:r>
          <w:rPr>
            <w:rStyle w:val="a3"/>
          </w:rPr>
          <w:t>законодательством</w:t>
        </w:r>
      </w:hyperlink>
      <w:r>
        <w:rPr>
          <w:rStyle w:val="s0"/>
        </w:rPr>
        <w:t xml:space="preserve"> Республики Казахстан;</w:t>
      </w:r>
    </w:p>
    <w:p w:rsidR="00000000" w:rsidRDefault="00A228E1">
      <w:pPr>
        <w:jc w:val="both"/>
      </w:pPr>
      <w:r>
        <w:rPr>
          <w:rStyle w:val="s3"/>
        </w:rPr>
        <w:t xml:space="preserve">В подпункт 2 внесены изменения в соответствии с </w:t>
      </w:r>
      <w:hyperlink r:id="rId7695" w:anchor="sub_id=820" w:history="1">
        <w:r>
          <w:rPr>
            <w:rStyle w:val="a3"/>
            <w:i/>
            <w:iCs/>
          </w:rPr>
          <w:t>Законом</w:t>
        </w:r>
      </w:hyperlink>
      <w:r>
        <w:rPr>
          <w:rStyle w:val="s3"/>
        </w:rPr>
        <w:t xml:space="preserve"> РК от 21.06.13 г. № 106-V (</w:t>
      </w:r>
      <w:hyperlink r:id="rId7696" w:anchor="sub_id=6110202" w:history="1">
        <w:r>
          <w:rPr>
            <w:rStyle w:val="a3"/>
            <w:i/>
            <w:iCs/>
          </w:rPr>
          <w:t>см. стар. ред.</w:t>
        </w:r>
      </w:hyperlink>
      <w:r>
        <w:rPr>
          <w:rStyle w:val="s3"/>
        </w:rPr>
        <w:t>)</w:t>
      </w:r>
    </w:p>
    <w:p w:rsidR="00000000" w:rsidRDefault="00A228E1">
      <w:pPr>
        <w:ind w:firstLine="400"/>
        <w:jc w:val="both"/>
      </w:pPr>
      <w:r>
        <w:rPr>
          <w:rStyle w:val="s0"/>
        </w:rPr>
        <w:t>2) изъятия денег:</w:t>
      </w:r>
    </w:p>
    <w:p w:rsidR="00000000" w:rsidRDefault="00A228E1">
      <w:pPr>
        <w:ind w:firstLine="400"/>
        <w:jc w:val="both"/>
      </w:pPr>
      <w:r>
        <w:rPr>
          <w:rStyle w:val="s0"/>
        </w:rPr>
        <w:t>по исполнительным документам, предусматривающим удовлетворение требований о воз</w:t>
      </w:r>
      <w:r>
        <w:rPr>
          <w:rStyle w:val="s0"/>
        </w:rPr>
        <w:t>мещении вреда, причиненного жизни и здоровью, а также требований по взысканию алиментов;</w:t>
      </w:r>
    </w:p>
    <w:p w:rsidR="00000000" w:rsidRDefault="00A228E1">
      <w:pPr>
        <w:ind w:firstLine="400"/>
        <w:jc w:val="both"/>
      </w:pPr>
      <w:r>
        <w:rPr>
          <w:rStyle w:val="s0"/>
        </w:rPr>
        <w:t>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w:t>
      </w:r>
      <w:r>
        <w:rPr>
          <w:rStyle w:val="s0"/>
        </w:rPr>
        <w:t>ате вознаграждения по авторскому договору, обязательствам клиента по перечислению обязательных пенсионных взносов, обязательных профессиональных пенсионных взносов и уплате социальных отчислений;</w:t>
      </w:r>
    </w:p>
    <w:p w:rsidR="00000000" w:rsidRDefault="00A228E1">
      <w:pPr>
        <w:ind w:firstLine="400"/>
        <w:jc w:val="both"/>
      </w:pPr>
      <w:r>
        <w:rPr>
          <w:rStyle w:val="s0"/>
        </w:rPr>
        <w:t>по погашению налоговой задолженности, а также по исполнитель</w:t>
      </w:r>
      <w:r>
        <w:rPr>
          <w:rStyle w:val="s0"/>
        </w:rPr>
        <w:t>ным документам о взыскании в доход государства.</w:t>
      </w:r>
    </w:p>
    <w:p w:rsidR="00000000" w:rsidRDefault="00A228E1">
      <w:pPr>
        <w:ind w:firstLine="400"/>
        <w:jc w:val="both"/>
      </w:pPr>
      <w:r>
        <w:rPr>
          <w:rStyle w:val="s0"/>
        </w:rPr>
        <w:t>Приостановление расходных операций по банковским счетам налогоплательщика (налогового агента) в случае, предусмотренном подпунктом 3) пункта 1 настоящей статьи, производится в пределах суммы налоговой задолже</w:t>
      </w:r>
      <w:r>
        <w:rPr>
          <w:rStyle w:val="s0"/>
        </w:rPr>
        <w:t>нности, указанной в распоряжении налогового органа о приостановлении расходных операций по банковским счетам налогоплательщика.</w:t>
      </w:r>
    </w:p>
    <w:p w:rsidR="00000000" w:rsidRDefault="00A228E1">
      <w:pPr>
        <w:jc w:val="both"/>
      </w:pPr>
      <w:r>
        <w:rPr>
          <w:rStyle w:val="s3"/>
        </w:rPr>
        <w:t xml:space="preserve">В пункт 3 внесены изменения в соответствии с </w:t>
      </w:r>
      <w:hyperlink r:id="rId7697" w:anchor="sub_id=611" w:history="1">
        <w:r>
          <w:rPr>
            <w:rStyle w:val="a3"/>
            <w:i/>
            <w:iCs/>
          </w:rPr>
          <w:t>Законом</w:t>
        </w:r>
      </w:hyperlink>
      <w:r>
        <w:rPr>
          <w:rStyle w:val="s3"/>
        </w:rPr>
        <w:t xml:space="preserve"> РК от 30.06.10 г. № 297-IV (введены в действие с 1 июля 2010 г.) (</w:t>
      </w:r>
      <w:hyperlink r:id="rId7698" w:anchor="sub_id=6110300" w:history="1">
        <w:r>
          <w:rPr>
            <w:rStyle w:val="a3"/>
            <w:i/>
            <w:iCs/>
          </w:rPr>
          <w:t>см. стар. ред.</w:t>
        </w:r>
      </w:hyperlink>
      <w:r>
        <w:rPr>
          <w:rStyle w:val="s3"/>
        </w:rPr>
        <w:t xml:space="preserve">); </w:t>
      </w:r>
      <w:hyperlink r:id="rId7699" w:anchor="sub_id=611" w:history="1">
        <w:r>
          <w:rPr>
            <w:rStyle w:val="a3"/>
            <w:i/>
            <w:iCs/>
          </w:rPr>
          <w:t>Законом</w:t>
        </w:r>
      </w:hyperlink>
      <w:r>
        <w:rPr>
          <w:rStyle w:val="s3"/>
        </w:rPr>
        <w:t xml:space="preserve"> РК от 21.07.11 г. № 467-IV (введены в действие с 1 января 2012 г.) (</w:t>
      </w:r>
      <w:hyperlink r:id="rId7700" w:anchor="sub_id=6110300" w:history="1">
        <w:r>
          <w:rPr>
            <w:rStyle w:val="a3"/>
            <w:i/>
            <w:iCs/>
          </w:rPr>
          <w:t>см. стар. ред.</w:t>
        </w:r>
      </w:hyperlink>
      <w:r>
        <w:rPr>
          <w:rStyle w:val="s3"/>
        </w:rPr>
        <w:t>)</w:t>
      </w:r>
    </w:p>
    <w:p w:rsidR="00000000" w:rsidRDefault="00A228E1">
      <w:pPr>
        <w:ind w:firstLine="400"/>
        <w:jc w:val="both"/>
      </w:pPr>
      <w:r>
        <w:rPr>
          <w:rStyle w:val="s0"/>
        </w:rPr>
        <w:t>3. Распоряжение налогового органа о приостановлении расходных операций по банк</w:t>
      </w:r>
      <w:r>
        <w:rPr>
          <w:rStyle w:val="s0"/>
        </w:rPr>
        <w:t xml:space="preserve">овским счетам налогоплательщика (налогового агента) выносится </w:t>
      </w:r>
      <w:r>
        <w:t xml:space="preserve">по </w:t>
      </w:r>
      <w:hyperlink r:id="rId7701" w:history="1">
        <w:r>
          <w:rPr>
            <w:rStyle w:val="a3"/>
          </w:rPr>
          <w:t>форме</w:t>
        </w:r>
      </w:hyperlink>
      <w:r>
        <w:rPr>
          <w:rStyle w:val="s0"/>
        </w:rPr>
        <w:t>, установленной уполномоченным органом совместно с Национальным Банком Республики Казахстан, и вступает в силу со дня его</w:t>
      </w:r>
      <w:r>
        <w:rPr>
          <w:rStyle w:val="s0"/>
        </w:rPr>
        <w:t xml:space="preserve"> получения банком или организацией, осуществляющей отдельные виды банковских операций. </w:t>
      </w:r>
    </w:p>
    <w:p w:rsidR="00000000" w:rsidRDefault="00A228E1">
      <w:pPr>
        <w:ind w:firstLine="400"/>
        <w:jc w:val="both"/>
      </w:pPr>
      <w:r>
        <w:rPr>
          <w:rStyle w:val="s0"/>
        </w:rPr>
        <w:t>Налоговый орган направляет такое распоряжение в банки или организации, осуществляющие отдельные виды банковских операций, на бумажном носителе или в электронном виде по</w:t>
      </w:r>
      <w:r>
        <w:rPr>
          <w:rStyle w:val="s0"/>
        </w:rPr>
        <w:t>средством передачи по информационно-коммуникационной сети. При направлении распоряжения налогового органа о приостановлении расходных операций по банковским счетам налогоплательщика (налогового агента) в электронном виде такое распоряжение формируется в со</w:t>
      </w:r>
      <w:r>
        <w:rPr>
          <w:rStyle w:val="s0"/>
        </w:rPr>
        <w:t>ответствии с форматами, установленными уполномоченным органом совместно с Национальным Банком Республики Казахстан.</w:t>
      </w:r>
    </w:p>
    <w:p w:rsidR="00000000" w:rsidRDefault="00A228E1">
      <w:pPr>
        <w:ind w:firstLine="400"/>
        <w:jc w:val="both"/>
      </w:pPr>
      <w:r>
        <w:rPr>
          <w:rStyle w:val="s0"/>
        </w:rPr>
        <w:t>4. Распоряжение налогового органа о приостановлении расходных операций по банковским счетам налогоплательщика (налогового агента) подлежит б</w:t>
      </w:r>
      <w:r>
        <w:rPr>
          <w:rStyle w:val="s0"/>
        </w:rPr>
        <w:t>езусловному исполнению банками или организациями, осуществляющими отдельные виды банковских операций.</w:t>
      </w:r>
    </w:p>
    <w:p w:rsidR="00000000" w:rsidRDefault="00A228E1">
      <w:pPr>
        <w:ind w:firstLine="400"/>
        <w:jc w:val="both"/>
      </w:pPr>
      <w:r>
        <w:rPr>
          <w:rStyle w:val="s0"/>
        </w:rPr>
        <w:t xml:space="preserve">5. Распоряжение о приостановлении расходных операций по банковским счетам отменяется налоговым органом, вынесшим распоряжение о приостановлении расходных </w:t>
      </w:r>
      <w:r>
        <w:rPr>
          <w:rStyle w:val="s0"/>
        </w:rPr>
        <w:t xml:space="preserve">операций, не позднее одного рабочего дня, следующего за днем устранения причин приостановления расходных операций по банковским счетам. </w:t>
      </w:r>
    </w:p>
    <w:p w:rsidR="00000000" w:rsidRDefault="00A228E1">
      <w:pPr>
        <w:jc w:val="both"/>
      </w:pPr>
      <w:hyperlink r:id="rId7702" w:history="1">
        <w:r>
          <w:rPr>
            <w:rStyle w:val="a3"/>
            <w:rFonts w:ascii="Wingdings" w:hAnsi="Wingdings"/>
            <w:i/>
            <w:iCs/>
          </w:rPr>
          <w:t>*</w:t>
        </w:r>
      </w:hyperlink>
    </w:p>
    <w:p w:rsidR="00000000" w:rsidRDefault="00A228E1">
      <w:pPr>
        <w:jc w:val="both"/>
      </w:pPr>
      <w:r>
        <w:rPr>
          <w:rStyle w:val="s3"/>
        </w:rPr>
        <w:t xml:space="preserve">В пункт 6 внесены изменения в соответствии с </w:t>
      </w:r>
      <w:hyperlink r:id="rId7703" w:anchor="sub_id=611" w:history="1">
        <w:r>
          <w:rPr>
            <w:rStyle w:val="a3"/>
            <w:i/>
            <w:iCs/>
          </w:rPr>
          <w:t>Законом</w:t>
        </w:r>
      </w:hyperlink>
      <w:r>
        <w:rPr>
          <w:rStyle w:val="s3"/>
        </w:rPr>
        <w:t xml:space="preserve"> РК от 28.11.14 г. № 257-V (введены в действие с 1 января 2015 г.) (</w:t>
      </w:r>
      <w:hyperlink r:id="rId7704" w:anchor="sub_id=6110600" w:history="1">
        <w:r>
          <w:rPr>
            <w:rStyle w:val="a3"/>
            <w:i/>
            <w:iCs/>
          </w:rPr>
          <w:t>см. стар. ред.</w:t>
        </w:r>
      </w:hyperlink>
      <w:r>
        <w:rPr>
          <w:rStyle w:val="s3"/>
        </w:rPr>
        <w:t>)</w:t>
      </w:r>
    </w:p>
    <w:p w:rsidR="00000000" w:rsidRDefault="00A228E1">
      <w:pPr>
        <w:ind w:firstLine="400"/>
        <w:jc w:val="both"/>
      </w:pPr>
      <w:r>
        <w:rPr>
          <w:rStyle w:val="s0"/>
        </w:rPr>
        <w:t xml:space="preserve">6. </w:t>
      </w:r>
      <w:r>
        <w:rPr>
          <w:rStyle w:val="s0"/>
        </w:rPr>
        <w:t>В случае закрытия банковского счета налогоплательщика (налогового агента) в соответствии с законодательством Республики Казахстан банк или организация, осуществляющая отдельные виды банковских операций, возвращает распоряжение о приостановлении расходных о</w:t>
      </w:r>
      <w:r>
        <w:rPr>
          <w:rStyle w:val="s0"/>
        </w:rPr>
        <w:t>пераций по счету в соответствующий налоговый орган вместе с уведомлением о закрытии банковского счета налогоплательщика (налогового агента).</w:t>
      </w:r>
    </w:p>
    <w:p w:rsidR="00000000" w:rsidRDefault="00A228E1">
      <w:pPr>
        <w:ind w:firstLine="400"/>
        <w:jc w:val="both"/>
      </w:pPr>
      <w:r>
        <w:rPr>
          <w:rStyle w:val="s0"/>
        </w:rPr>
        <w:t>При наличии в распоряжении о приостановлении расходных операций более одного банковского счета банк или организация</w:t>
      </w:r>
      <w:r>
        <w:rPr>
          <w:rStyle w:val="s0"/>
        </w:rPr>
        <w:t>, осуществляющая отдельные виды банковских операций, возвращают такое распоряжение в соответствующий налоговый орган не позднее одного рабочего дня, следующего за днем закрытия последнего из банковских счетов, указанных в распоряжении о приостановлении рас</w:t>
      </w:r>
      <w:r>
        <w:rPr>
          <w:rStyle w:val="s0"/>
        </w:rPr>
        <w:t>ходных операций по банковским счетам.</w:t>
      </w:r>
    </w:p>
    <w:p w:rsidR="00000000" w:rsidRDefault="00A228E1">
      <w:pPr>
        <w:ind w:firstLine="400"/>
        <w:jc w:val="both"/>
      </w:pPr>
      <w:r>
        <w:t> </w:t>
      </w:r>
    </w:p>
    <w:p w:rsidR="00000000" w:rsidRDefault="00A228E1">
      <w:pPr>
        <w:ind w:left="1200" w:hanging="800"/>
        <w:jc w:val="both"/>
      </w:pPr>
      <w:bookmarkStart w:id="997" w:name="SUB6120000"/>
      <w:bookmarkEnd w:id="997"/>
      <w:r>
        <w:rPr>
          <w:rStyle w:val="s1"/>
        </w:rPr>
        <w:t>Статья 612. Приостановление расходных операций по кассе налогоплательщика (налогового агента)</w:t>
      </w:r>
    </w:p>
    <w:p w:rsidR="00000000" w:rsidRDefault="00A228E1">
      <w:pPr>
        <w:jc w:val="both"/>
      </w:pPr>
      <w:r>
        <w:rPr>
          <w:rStyle w:val="s3"/>
        </w:rPr>
        <w:t xml:space="preserve">В пункт 1 внесены изменения в соответствии с </w:t>
      </w:r>
      <w:hyperlink r:id="rId7705" w:anchor="sub_id=612" w:history="1">
        <w:r>
          <w:rPr>
            <w:rStyle w:val="a3"/>
            <w:i/>
            <w:iCs/>
          </w:rPr>
          <w:t>Законом</w:t>
        </w:r>
      </w:hyperlink>
      <w:r>
        <w:rPr>
          <w:rStyle w:val="s3"/>
        </w:rPr>
        <w:t xml:space="preserve"> РК от 21.07.11 г. № 467-IV (введены в действие с 1 января 2012 г.) (</w:t>
      </w:r>
      <w:hyperlink r:id="rId7706" w:anchor="sub_id=6120000" w:history="1">
        <w:r>
          <w:rPr>
            <w:rStyle w:val="a3"/>
            <w:i/>
            <w:iCs/>
          </w:rPr>
          <w:t>см. стар. ред.</w:t>
        </w:r>
      </w:hyperlink>
      <w:r>
        <w:rPr>
          <w:rStyle w:val="s3"/>
        </w:rPr>
        <w:t>)</w:t>
      </w:r>
    </w:p>
    <w:p w:rsidR="00000000" w:rsidRDefault="00A228E1">
      <w:pPr>
        <w:jc w:val="both"/>
      </w:pPr>
      <w:r>
        <w:rPr>
          <w:rStyle w:val="s3"/>
        </w:rPr>
        <w:t xml:space="preserve">См. изменения в пункт 1 - </w:t>
      </w:r>
      <w:hyperlink r:id="rId7707"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1. В случае непогашения налоговой задолженности в течение десяти рабочих дней со дня получения уведомления о погашении налоговой задолженности налоговым органом производится приостановление расходных операций по кассе налогоплательщика (налогового агента),</w:t>
      </w:r>
      <w:r>
        <w:rPr>
          <w:rStyle w:val="s0"/>
        </w:rPr>
        <w:t xml:space="preserve"> указанного в </w:t>
      </w:r>
      <w:hyperlink w:anchor="sub6090000" w:history="1">
        <w:r>
          <w:rPr>
            <w:rStyle w:val="a3"/>
          </w:rPr>
          <w:t>подпункте 3) пункта 1 статьи 609</w:t>
        </w:r>
      </w:hyperlink>
      <w:r>
        <w:rPr>
          <w:rStyle w:val="s0"/>
        </w:rPr>
        <w:t xml:space="preserve"> настоящего Кодекса, в счет его налоговой задолженности.</w:t>
      </w:r>
    </w:p>
    <w:p w:rsidR="00000000" w:rsidRDefault="00A228E1">
      <w:pPr>
        <w:ind w:firstLine="400"/>
        <w:jc w:val="both"/>
      </w:pPr>
      <w:r>
        <w:rPr>
          <w:rStyle w:val="s0"/>
        </w:rPr>
        <w:t>Приостановление расходных операций по кассе налогоплательщика (налогового агента) распространяется на все расходные опер</w:t>
      </w:r>
      <w:r>
        <w:rPr>
          <w:rStyle w:val="s0"/>
        </w:rPr>
        <w:t>ации наличных денег в кассе, кроме операций по:</w:t>
      </w:r>
    </w:p>
    <w:p w:rsidR="00000000" w:rsidRDefault="00A228E1">
      <w:pPr>
        <w:ind w:firstLine="400"/>
        <w:jc w:val="both"/>
      </w:pPr>
      <w:r>
        <w:rPr>
          <w:rStyle w:val="s0"/>
        </w:rPr>
        <w:t>сдаче денег в банк или организацию, осуществляющую отдельные виды банковских операций, для последующего их перечисления в счет погашения налоговой задолженности, задолженности по обязательным пенсионным взнос</w:t>
      </w:r>
      <w:r>
        <w:rPr>
          <w:rStyle w:val="s0"/>
        </w:rPr>
        <w:t>ам, обязательным профессиональным пенсионным взносам и социальным отчислениям;</w:t>
      </w:r>
    </w:p>
    <w:p w:rsidR="00000000" w:rsidRDefault="00A228E1">
      <w:pPr>
        <w:ind w:firstLine="400"/>
        <w:jc w:val="both"/>
      </w:pPr>
      <w:r>
        <w:rPr>
          <w:rStyle w:val="s0"/>
        </w:rPr>
        <w:t>выдаче банком или организацией, осуществляющей отдельные виды банковских операций, наличных денег клиентов.</w:t>
      </w:r>
    </w:p>
    <w:p w:rsidR="00000000" w:rsidRDefault="00A228E1">
      <w:pPr>
        <w:ind w:firstLine="400"/>
        <w:jc w:val="both"/>
      </w:pPr>
      <w:r>
        <w:rPr>
          <w:rStyle w:val="s0"/>
        </w:rPr>
        <w:t>Распоряжение о приостановлении расходных операций по кассе налогоплат</w:t>
      </w:r>
      <w:r>
        <w:rPr>
          <w:rStyle w:val="s0"/>
        </w:rPr>
        <w:t xml:space="preserve">ельщика (налогового агента) составляется в двух экземплярах по </w:t>
      </w:r>
      <w:hyperlink r:id="rId7708" w:anchor="sub_id=20" w:history="1">
        <w:r>
          <w:rPr>
            <w:rStyle w:val="a3"/>
          </w:rPr>
          <w:t>форме, установленной уполномоченным органом</w:t>
        </w:r>
      </w:hyperlink>
      <w:r>
        <w:rPr>
          <w:rStyle w:val="s0"/>
        </w:rPr>
        <w:t xml:space="preserve">, один из которых вручается налогоплательщику (налоговому агенту) под </w:t>
      </w:r>
      <w:r>
        <w:rPr>
          <w:rStyle w:val="s0"/>
        </w:rPr>
        <w:t>роспись или иным способом, подтверждающим факт отправки и получения.</w:t>
      </w:r>
    </w:p>
    <w:p w:rsidR="00000000" w:rsidRDefault="00A228E1">
      <w:pPr>
        <w:ind w:firstLine="400"/>
        <w:jc w:val="both"/>
      </w:pPr>
      <w:r>
        <w:rPr>
          <w:rStyle w:val="s0"/>
        </w:rPr>
        <w:t>2. Распоряжение налогового органа о приостановлении расходных операций по кассе подлежит безусловному исполнению налогоплательщиком (налоговым агентом).</w:t>
      </w:r>
    </w:p>
    <w:p w:rsidR="00000000" w:rsidRDefault="00A228E1">
      <w:pPr>
        <w:ind w:firstLine="400"/>
        <w:jc w:val="both"/>
      </w:pPr>
      <w:r>
        <w:rPr>
          <w:rStyle w:val="s0"/>
        </w:rPr>
        <w:t>3. Налогоплательщик (налоговый аге</w:t>
      </w:r>
      <w:r>
        <w:rPr>
          <w:rStyle w:val="s0"/>
        </w:rPr>
        <w:t>нт) несет ответственность за нарушение требований настоящей статьи в соответствии с законодательством Республики Казахстан.</w:t>
      </w:r>
    </w:p>
    <w:p w:rsidR="00000000" w:rsidRDefault="00A228E1">
      <w:pPr>
        <w:ind w:firstLine="400"/>
        <w:jc w:val="both"/>
      </w:pPr>
      <w:r>
        <w:rPr>
          <w:rStyle w:val="s0"/>
        </w:rPr>
        <w:t>4. Распоряжение налогового органа о приостановлении расходных операций по кассе отменяется налоговым органом не позднее одного рабоч</w:t>
      </w:r>
      <w:r>
        <w:rPr>
          <w:rStyle w:val="s0"/>
        </w:rPr>
        <w:t xml:space="preserve">его дня после погашения налогоплательщиком (налоговым агентом) налоговой задолженности. </w:t>
      </w:r>
    </w:p>
    <w:p w:rsidR="00000000" w:rsidRDefault="00A228E1">
      <w:pPr>
        <w:jc w:val="both"/>
      </w:pPr>
      <w:hyperlink r:id="rId7709" w:history="1">
        <w:r>
          <w:rPr>
            <w:rStyle w:val="a3"/>
            <w:rFonts w:ascii="Wingdings" w:hAnsi="Wingdings"/>
            <w:i/>
            <w:iCs/>
          </w:rPr>
          <w:t>*</w:t>
        </w:r>
      </w:hyperlink>
    </w:p>
    <w:p w:rsidR="00000000" w:rsidRDefault="00A228E1">
      <w:pPr>
        <w:jc w:val="both"/>
      </w:pPr>
      <w:r>
        <w:rPr>
          <w:rStyle w:val="s3"/>
        </w:rPr>
        <w:t xml:space="preserve">См. </w:t>
      </w:r>
      <w:hyperlink r:id="rId7710" w:history="1">
        <w:r>
          <w:rPr>
            <w:rStyle w:val="a3"/>
            <w:i/>
            <w:iCs/>
          </w:rPr>
          <w:t>Материалы</w:t>
        </w:r>
      </w:hyperlink>
      <w:r>
        <w:rPr>
          <w:rStyle w:val="s3"/>
        </w:rPr>
        <w:t xml:space="preserve"> антикоррупционной </w:t>
      </w:r>
      <w:r>
        <w:rPr>
          <w:rStyle w:val="s3"/>
        </w:rPr>
        <w:t>экспертизы</w:t>
      </w:r>
    </w:p>
    <w:p w:rsidR="00000000" w:rsidRDefault="00A228E1">
      <w:pPr>
        <w:jc w:val="both"/>
      </w:pPr>
      <w:r>
        <w:t> </w:t>
      </w:r>
    </w:p>
    <w:p w:rsidR="00000000" w:rsidRDefault="00A228E1">
      <w:pPr>
        <w:jc w:val="both"/>
      </w:pPr>
      <w:r>
        <w:rPr>
          <w:rStyle w:val="s3"/>
        </w:rPr>
        <w:t xml:space="preserve">В статью 613 внесены изменения в соответствии с </w:t>
      </w:r>
      <w:hyperlink r:id="rId7711" w:anchor="sub_id=3189" w:history="1">
        <w:r>
          <w:rPr>
            <w:rStyle w:val="a3"/>
            <w:i/>
            <w:iCs/>
          </w:rPr>
          <w:t>Законом</w:t>
        </w:r>
      </w:hyperlink>
      <w:r>
        <w:rPr>
          <w:rStyle w:val="s3"/>
        </w:rPr>
        <w:t xml:space="preserve"> РК от 16.11.09 г. № 200-IV (введено в действие с 1 января 2010 г.) (</w:t>
      </w:r>
      <w:hyperlink r:id="rId7712" w:anchor="sub_id=6130000" w:history="1">
        <w:r>
          <w:rPr>
            <w:rStyle w:val="a3"/>
            <w:i/>
            <w:iCs/>
          </w:rPr>
          <w:t>см. стар. ред.</w:t>
        </w:r>
      </w:hyperlink>
      <w:r>
        <w:rPr>
          <w:rStyle w:val="s3"/>
        </w:rPr>
        <w:t xml:space="preserve">); изложена в редакции </w:t>
      </w:r>
      <w:hyperlink r:id="rId7713" w:anchor="sub_id=613" w:history="1">
        <w:r>
          <w:rPr>
            <w:rStyle w:val="a3"/>
            <w:i/>
            <w:iCs/>
          </w:rPr>
          <w:t>Закона</w:t>
        </w:r>
      </w:hyperlink>
      <w:r>
        <w:rPr>
          <w:rStyle w:val="s3"/>
        </w:rPr>
        <w:t xml:space="preserve"> РК от 21.07.11 г. № 467-IV (введены в действие с 1 января 2012 г.) (</w:t>
      </w:r>
      <w:hyperlink r:id="rId7714" w:anchor="sub_id=6130000" w:history="1">
        <w:r>
          <w:rPr>
            <w:rStyle w:val="a3"/>
            <w:i/>
            <w:iCs/>
          </w:rPr>
          <w:t>см. стар. ред.</w:t>
        </w:r>
      </w:hyperlink>
      <w:r>
        <w:rPr>
          <w:rStyle w:val="s3"/>
        </w:rPr>
        <w:t>)</w:t>
      </w:r>
    </w:p>
    <w:p w:rsidR="00000000" w:rsidRDefault="00A228E1">
      <w:pPr>
        <w:ind w:left="1200" w:hanging="800"/>
        <w:jc w:val="both"/>
      </w:pPr>
      <w:bookmarkStart w:id="998" w:name="SUB6130000"/>
      <w:bookmarkEnd w:id="998"/>
      <w:r>
        <w:rPr>
          <w:rStyle w:val="s1"/>
        </w:rPr>
        <w:t>Статья 613. Ограничение в распоряжении имуществом налогоплательщика (налогового агента)</w:t>
      </w:r>
    </w:p>
    <w:p w:rsidR="00000000" w:rsidRDefault="00A228E1">
      <w:pPr>
        <w:ind w:firstLine="400"/>
        <w:jc w:val="both"/>
      </w:pPr>
      <w:r>
        <w:rPr>
          <w:rStyle w:val="s0"/>
        </w:rPr>
        <w:t>1. Налоговым органом производится ограничение в распоряжении имуществом налогоплат</w:t>
      </w:r>
      <w:r>
        <w:rPr>
          <w:rStyle w:val="s0"/>
        </w:rPr>
        <w:t xml:space="preserve">ельщика (налогового агента), указанного в </w:t>
      </w:r>
      <w:hyperlink w:anchor="sub6090104" w:history="1">
        <w:r>
          <w:rPr>
            <w:rStyle w:val="a3"/>
          </w:rPr>
          <w:t>подпункте 4) пункта 1 статьи 609</w:t>
        </w:r>
      </w:hyperlink>
      <w:r>
        <w:rPr>
          <w:rStyle w:val="s0"/>
        </w:rPr>
        <w:t xml:space="preserve"> настоящего Кодекса, в случаях:</w:t>
      </w:r>
    </w:p>
    <w:p w:rsidR="00000000" w:rsidRDefault="00A228E1">
      <w:pPr>
        <w:ind w:firstLine="400"/>
        <w:jc w:val="both"/>
      </w:pPr>
      <w:r>
        <w:rPr>
          <w:rStyle w:val="s0"/>
        </w:rPr>
        <w:t xml:space="preserve">1) непогашения налоговой задолженности по истечении пятнадцати рабочих дней со дня получения уведомления о погашении </w:t>
      </w:r>
      <w:r>
        <w:rPr>
          <w:rStyle w:val="s0"/>
        </w:rPr>
        <w:t>налоговой задолженности;</w:t>
      </w:r>
    </w:p>
    <w:p w:rsidR="00000000" w:rsidRDefault="00A228E1">
      <w:pPr>
        <w:jc w:val="both"/>
      </w:pPr>
      <w:r>
        <w:rPr>
          <w:rStyle w:val="s3"/>
        </w:rPr>
        <w:t xml:space="preserve">Подпункт 2 изложен в редакции </w:t>
      </w:r>
      <w:hyperlink r:id="rId7715" w:anchor="sub_id=613" w:history="1">
        <w:r>
          <w:rPr>
            <w:rStyle w:val="a3"/>
            <w:i/>
            <w:iCs/>
          </w:rPr>
          <w:t>Закона</w:t>
        </w:r>
      </w:hyperlink>
      <w:r>
        <w:rPr>
          <w:rStyle w:val="s3"/>
        </w:rPr>
        <w:t xml:space="preserve"> РК от 28.11.14 г. № 257-V (введено в действие с 1 января 2015 г.) (</w:t>
      </w:r>
      <w:hyperlink r:id="rId7716" w:anchor="sub_id=6130000" w:history="1">
        <w:r>
          <w:rPr>
            <w:rStyle w:val="a3"/>
            <w:i/>
            <w:iCs/>
          </w:rPr>
          <w:t>см. стар. ред.</w:t>
        </w:r>
      </w:hyperlink>
      <w:r>
        <w:rPr>
          <w:rStyle w:val="s3"/>
        </w:rPr>
        <w:t>)</w:t>
      </w:r>
    </w:p>
    <w:p w:rsidR="00000000" w:rsidRDefault="00A228E1">
      <w:pPr>
        <w:ind w:firstLine="400"/>
        <w:jc w:val="both"/>
      </w:pPr>
      <w:r>
        <w:rPr>
          <w:rStyle w:val="s0"/>
        </w:rPr>
        <w:t>2) обжалования налогоплательщиком (налоговым агентом), за исключением крупного налогоплательщика, подлежащего мониторингу, уведомления о результатах налого</w:t>
      </w:r>
      <w:r>
        <w:rPr>
          <w:rStyle w:val="s0"/>
        </w:rPr>
        <w:t>вой проверки и (или) решения вышестоящего налогового органа, вынесенного по результатам рассмотрения жалобы на уведомление. При этом в случае, указанном в настоящем подпункте, ограничение производится налоговым органом в срок не позднее трех рабочих дней с</w:t>
      </w:r>
      <w:r>
        <w:rPr>
          <w:rStyle w:val="s0"/>
        </w:rPr>
        <w:t xml:space="preserve">о дня подачи жалобы налогоплательщиком (налоговым агентом) в порядке, установленном главами 93,94 настоящего Кодекса, без направления уведомления о погашении налоговой задолженности, предусмотренного </w:t>
      </w:r>
      <w:hyperlink w:anchor="sub6070205" w:history="1">
        <w:r>
          <w:rPr>
            <w:rStyle w:val="a3"/>
          </w:rPr>
          <w:t xml:space="preserve">подпунктом 5) пункта 2 </w:t>
        </w:r>
        <w:r>
          <w:rPr>
            <w:rStyle w:val="a3"/>
          </w:rPr>
          <w:t>статьи 607</w:t>
        </w:r>
      </w:hyperlink>
      <w:r>
        <w:rPr>
          <w:rStyle w:val="s0"/>
        </w:rPr>
        <w:t xml:space="preserve"> настоящего Кодекса;</w:t>
      </w:r>
    </w:p>
    <w:p w:rsidR="00000000" w:rsidRDefault="00A228E1">
      <w:pPr>
        <w:jc w:val="both"/>
      </w:pPr>
      <w:r>
        <w:rPr>
          <w:rStyle w:val="s3"/>
        </w:rPr>
        <w:t xml:space="preserve">Пункт дополнен подпунктом 3 в соответствии с </w:t>
      </w:r>
      <w:hyperlink r:id="rId7717" w:anchor="sub_id=613" w:history="1">
        <w:r>
          <w:rPr>
            <w:rStyle w:val="a3"/>
            <w:i/>
            <w:iCs/>
          </w:rPr>
          <w:t>Законом</w:t>
        </w:r>
      </w:hyperlink>
      <w:r>
        <w:rPr>
          <w:rStyle w:val="s3"/>
        </w:rPr>
        <w:t xml:space="preserve"> РК от 29.12.14 г. № 269-V (введен в действие с 1 января 2015 г.)</w:t>
      </w:r>
    </w:p>
    <w:p w:rsidR="00000000" w:rsidRDefault="00A228E1">
      <w:pPr>
        <w:ind w:firstLine="400"/>
        <w:jc w:val="both"/>
      </w:pPr>
      <w:r>
        <w:rPr>
          <w:rStyle w:val="s0"/>
        </w:rPr>
        <w:t>3) неисполнения налогоплат</w:t>
      </w:r>
      <w:r>
        <w:rPr>
          <w:rStyle w:val="s0"/>
        </w:rPr>
        <w:t xml:space="preserve">ельщиком налогового обязательства по уплате косвенных налогов по импортируемым товарам, помещенным под таможенную процедуру выпуска для внутреннего потребления, срок уплаты которого изменен в соответствии со </w:t>
      </w:r>
      <w:hyperlink w:anchor="sub51030000" w:history="1">
        <w:r>
          <w:rPr>
            <w:rStyle w:val="a3"/>
          </w:rPr>
          <w:t>статьей 51-3</w:t>
        </w:r>
      </w:hyperlink>
      <w:r>
        <w:rPr>
          <w:rStyle w:val="s0"/>
        </w:rPr>
        <w:t xml:space="preserve"> н</w:t>
      </w:r>
      <w:r>
        <w:rPr>
          <w:rStyle w:val="s0"/>
        </w:rPr>
        <w:t xml:space="preserve">астоящего Кодекса. При этом ограничение производится без направления уведомления о погашении налоговой задолженности, предусмотренного </w:t>
      </w:r>
      <w:hyperlink w:anchor="sub6070205" w:history="1">
        <w:r>
          <w:rPr>
            <w:rStyle w:val="a3"/>
          </w:rPr>
          <w:t>подпунктом 5) пункта 2 статьи 607</w:t>
        </w:r>
      </w:hyperlink>
      <w:r>
        <w:rPr>
          <w:rStyle w:val="s0"/>
        </w:rPr>
        <w:t xml:space="preserve"> настоящего Кодекса.</w:t>
      </w:r>
    </w:p>
    <w:p w:rsidR="00000000" w:rsidRDefault="00A228E1">
      <w:pPr>
        <w:jc w:val="both"/>
      </w:pPr>
      <w:r>
        <w:rPr>
          <w:rStyle w:val="s3"/>
        </w:rPr>
        <w:t>В пункт 2 внесены изменения в соот</w:t>
      </w:r>
      <w:r>
        <w:rPr>
          <w:rStyle w:val="s3"/>
        </w:rPr>
        <w:t xml:space="preserve">ветствии с </w:t>
      </w:r>
      <w:hyperlink r:id="rId7718" w:anchor="sub_id=613" w:history="1">
        <w:r>
          <w:rPr>
            <w:rStyle w:val="a3"/>
            <w:i/>
            <w:iCs/>
          </w:rPr>
          <w:t>Законом</w:t>
        </w:r>
      </w:hyperlink>
      <w:r>
        <w:rPr>
          <w:rStyle w:val="s3"/>
        </w:rPr>
        <w:t xml:space="preserve"> РК от 28.11.14 г. № 257-V (введены в действие с 1 января 2015 г.) (</w:t>
      </w:r>
      <w:hyperlink r:id="rId7719" w:anchor="sub_id=6130200" w:history="1">
        <w:r>
          <w:rPr>
            <w:rStyle w:val="a3"/>
            <w:i/>
            <w:iCs/>
          </w:rPr>
          <w:t xml:space="preserve">см. </w:t>
        </w:r>
        <w:r>
          <w:rPr>
            <w:rStyle w:val="a3"/>
            <w:i/>
            <w:iCs/>
          </w:rPr>
          <w:t>стар. ред.</w:t>
        </w:r>
      </w:hyperlink>
      <w:r>
        <w:rPr>
          <w:rStyle w:val="s3"/>
        </w:rPr>
        <w:t>)</w:t>
      </w:r>
    </w:p>
    <w:p w:rsidR="00000000" w:rsidRDefault="00A228E1">
      <w:pPr>
        <w:ind w:firstLine="400"/>
        <w:jc w:val="both"/>
      </w:pPr>
      <w:r>
        <w:rPr>
          <w:rStyle w:val="s0"/>
        </w:rPr>
        <w:t>2. Если иное не установлено настоящим пунктом, ограничение в распоряжении имуществом налогоплательщика (налогового агента) производится налоговым органом в отношении имущества:</w:t>
      </w:r>
    </w:p>
    <w:p w:rsidR="00000000" w:rsidRDefault="00A228E1">
      <w:pPr>
        <w:ind w:firstLine="400"/>
        <w:jc w:val="both"/>
      </w:pPr>
      <w:r>
        <w:rPr>
          <w:rStyle w:val="s0"/>
        </w:rPr>
        <w:t>1) принадлежащего на праве собственности или хозяйственного ведения</w:t>
      </w:r>
      <w:r>
        <w:rPr>
          <w:rStyle w:val="s0"/>
        </w:rPr>
        <w:t>, а также состоящего на балансе данного налогоплательщика (налогового агента), - в случае, указанном в подпункте 1) пункта 1 настоящей статьи;</w:t>
      </w:r>
    </w:p>
    <w:p w:rsidR="00000000" w:rsidRDefault="00A228E1">
      <w:pPr>
        <w:ind w:firstLine="400"/>
        <w:jc w:val="both"/>
      </w:pPr>
      <w:r>
        <w:rPr>
          <w:rStyle w:val="s0"/>
        </w:rPr>
        <w:t xml:space="preserve">2) являющегося в соответствии с международными стандартами финансовой отчетности и требованиями законодательства </w:t>
      </w:r>
      <w:r>
        <w:rPr>
          <w:rStyle w:val="s0"/>
        </w:rPr>
        <w:t>Республики Казахстан о бухгалтерском учете и финансовой отчетности основным средством, инвестицией в недвижимость и (или) биологическим активом, в случае, указанном в подпункте 2) пункта 1 настоящей статьи;</w:t>
      </w:r>
    </w:p>
    <w:p w:rsidR="00000000" w:rsidRDefault="00A228E1">
      <w:pPr>
        <w:jc w:val="both"/>
      </w:pPr>
      <w:r>
        <w:rPr>
          <w:rStyle w:val="s3"/>
        </w:rPr>
        <w:t xml:space="preserve">Пункт дополнен подпунктом 3 в соответствии с </w:t>
      </w:r>
      <w:hyperlink r:id="rId7720" w:anchor="sub_id=613" w:history="1">
        <w:r>
          <w:rPr>
            <w:rStyle w:val="a3"/>
            <w:i/>
            <w:iCs/>
          </w:rPr>
          <w:t>Законом</w:t>
        </w:r>
      </w:hyperlink>
      <w:r>
        <w:rPr>
          <w:rStyle w:val="s3"/>
        </w:rPr>
        <w:t xml:space="preserve"> РК от 29.12.14 г. № 269-V (введен в действие с 1 января 2015 г.)</w:t>
      </w:r>
    </w:p>
    <w:p w:rsidR="00000000" w:rsidRDefault="00A228E1">
      <w:pPr>
        <w:ind w:firstLine="400"/>
        <w:jc w:val="both"/>
      </w:pPr>
      <w:r>
        <w:rPr>
          <w:rStyle w:val="s0"/>
        </w:rPr>
        <w:t>3) принадлежащего на праве собственности или хозяйственного ведения, а также состоящего на балансе данного</w:t>
      </w:r>
      <w:r>
        <w:rPr>
          <w:rStyle w:val="s0"/>
        </w:rPr>
        <w:t xml:space="preserve"> налогоплательщика, и (или) импортируемого товара, - в случае, указанном в подпункте 3) пункта 1 настоящей статьи.</w:t>
      </w:r>
    </w:p>
    <w:p w:rsidR="00000000" w:rsidRDefault="00A228E1">
      <w:pPr>
        <w:ind w:firstLine="400"/>
        <w:jc w:val="both"/>
      </w:pPr>
      <w:r>
        <w:rPr>
          <w:rStyle w:val="s0"/>
        </w:rPr>
        <w:t xml:space="preserve">Не подлежат ограничению в распоряжении: </w:t>
      </w:r>
    </w:p>
    <w:p w:rsidR="00000000" w:rsidRDefault="00A228E1">
      <w:pPr>
        <w:ind w:firstLine="400"/>
        <w:jc w:val="both"/>
      </w:pPr>
      <w:r>
        <w:rPr>
          <w:rStyle w:val="s0"/>
        </w:rPr>
        <w:t xml:space="preserve">объекты жизнеобеспечения; </w:t>
      </w:r>
    </w:p>
    <w:p w:rsidR="00000000" w:rsidRDefault="00A228E1">
      <w:pPr>
        <w:ind w:firstLine="400"/>
        <w:jc w:val="both"/>
      </w:pPr>
      <w:r>
        <w:rPr>
          <w:rStyle w:val="s0"/>
        </w:rPr>
        <w:t xml:space="preserve">электрическая, тепловая и иные виды энергии; </w:t>
      </w:r>
    </w:p>
    <w:p w:rsidR="00000000" w:rsidRDefault="00A228E1">
      <w:pPr>
        <w:ind w:firstLine="400"/>
        <w:jc w:val="both"/>
      </w:pPr>
      <w:r>
        <w:rPr>
          <w:rStyle w:val="s0"/>
        </w:rPr>
        <w:t>продукты питания или сырье, срок хранения и (или) годности которых не превышает одного года.</w:t>
      </w:r>
    </w:p>
    <w:p w:rsidR="00000000" w:rsidRDefault="00A228E1">
      <w:pPr>
        <w:ind w:firstLine="400"/>
        <w:jc w:val="both"/>
      </w:pPr>
      <w:r>
        <w:rPr>
          <w:rStyle w:val="s0"/>
        </w:rPr>
        <w:t>Налоговому органу запрещается изъятие ограниченного в распоряжении имущества налогоплательщика (налогового агента), переданного (полученного) в финансовый лизинг л</w:t>
      </w:r>
      <w:r>
        <w:rPr>
          <w:rStyle w:val="s0"/>
        </w:rPr>
        <w:t>ибо предоставленного в залог, до прекращения действия договора лизинга и (или) залога.</w:t>
      </w:r>
    </w:p>
    <w:p w:rsidR="00000000" w:rsidRDefault="00A228E1">
      <w:pPr>
        <w:ind w:firstLine="400"/>
        <w:jc w:val="both"/>
      </w:pPr>
      <w:r>
        <w:rPr>
          <w:rStyle w:val="s0"/>
        </w:rPr>
        <w:t>Налогоплательщику (налоговому агенту) запрещается изменение условий договора (продление срока действия договора, сублизинг и (или) перезалог) со дня ограничения налоговы</w:t>
      </w:r>
      <w:r>
        <w:rPr>
          <w:rStyle w:val="s0"/>
        </w:rPr>
        <w:t>м органом распоряжения имуществом и до его отмены.</w:t>
      </w:r>
    </w:p>
    <w:p w:rsidR="00000000" w:rsidRDefault="00A228E1">
      <w:pPr>
        <w:ind w:firstLine="400"/>
        <w:jc w:val="both"/>
      </w:pPr>
      <w:r>
        <w:rPr>
          <w:rStyle w:val="s0"/>
        </w:rPr>
        <w:t xml:space="preserve">3. Решение об ограничении в распоряжении имуществом налогоплательщика (налогового агента) составляется по </w:t>
      </w:r>
      <w:hyperlink r:id="rId7721" w:anchor="sub_id=18" w:history="1">
        <w:r>
          <w:rPr>
            <w:rStyle w:val="a3"/>
          </w:rPr>
          <w:t>форме</w:t>
        </w:r>
      </w:hyperlink>
      <w:r>
        <w:rPr>
          <w:rStyle w:val="s0"/>
        </w:rPr>
        <w:t>, установленной уполномоченным органом, и принимается налоговым органом на сумму:</w:t>
      </w:r>
    </w:p>
    <w:p w:rsidR="00000000" w:rsidRDefault="00A228E1">
      <w:pPr>
        <w:ind w:firstLine="400"/>
        <w:jc w:val="both"/>
      </w:pPr>
      <w:r>
        <w:rPr>
          <w:rStyle w:val="s0"/>
        </w:rPr>
        <w:t xml:space="preserve">1) налоговой задолженности по данным, имеющимся на лицевом счете налогоплательщика (налогового агента) на дату вынесения такого решения, - в случае, указанном в подпункте 1) </w:t>
      </w:r>
      <w:r>
        <w:rPr>
          <w:rStyle w:val="s0"/>
        </w:rPr>
        <w:t>пункта 1 настоящей статьи;</w:t>
      </w:r>
    </w:p>
    <w:p w:rsidR="00000000" w:rsidRDefault="00A228E1">
      <w:pPr>
        <w:ind w:firstLine="400"/>
        <w:jc w:val="both"/>
      </w:pPr>
      <w:r>
        <w:rPr>
          <w:rStyle w:val="s0"/>
        </w:rPr>
        <w:t xml:space="preserve">2) налогов, других обязательных платежей в бюджет и пеней, обжалуемых налогоплательщиком (налоговым агентом) в порядке, установленном </w:t>
      </w:r>
      <w:hyperlink w:anchor="sub6660000" w:history="1">
        <w:r>
          <w:rPr>
            <w:rStyle w:val="a3"/>
          </w:rPr>
          <w:t>главами 93</w:t>
        </w:r>
      </w:hyperlink>
      <w:r>
        <w:rPr>
          <w:rStyle w:val="s0"/>
        </w:rPr>
        <w:t xml:space="preserve"> и </w:t>
      </w:r>
      <w:hyperlink w:anchor="sub6760000" w:history="1">
        <w:r>
          <w:rPr>
            <w:rStyle w:val="a3"/>
          </w:rPr>
          <w:t>94</w:t>
        </w:r>
      </w:hyperlink>
      <w:r>
        <w:rPr>
          <w:rStyle w:val="s0"/>
        </w:rPr>
        <w:t xml:space="preserve"> настоящего Ко</w:t>
      </w:r>
      <w:r>
        <w:rPr>
          <w:rStyle w:val="s0"/>
        </w:rPr>
        <w:t>декса, - в случае, указанном в подпункте 2) пункта 1 настоящей статьи;</w:t>
      </w:r>
    </w:p>
    <w:p w:rsidR="00000000" w:rsidRDefault="00A228E1">
      <w:pPr>
        <w:jc w:val="both"/>
      </w:pPr>
      <w:r>
        <w:rPr>
          <w:rStyle w:val="s3"/>
        </w:rPr>
        <w:t xml:space="preserve">Пункт дополнен подпунктом 3 в соответствии с </w:t>
      </w:r>
      <w:hyperlink r:id="rId7722" w:anchor="sub_id=613" w:history="1">
        <w:r>
          <w:rPr>
            <w:rStyle w:val="a3"/>
            <w:i/>
            <w:iCs/>
          </w:rPr>
          <w:t>Законом</w:t>
        </w:r>
      </w:hyperlink>
      <w:r>
        <w:rPr>
          <w:rStyle w:val="s3"/>
        </w:rPr>
        <w:t xml:space="preserve"> РК от 29.12.14 г. № 269-V (введен в действие с 1 ян</w:t>
      </w:r>
      <w:r>
        <w:rPr>
          <w:rStyle w:val="s3"/>
        </w:rPr>
        <w:t>варя 2015 г.)</w:t>
      </w:r>
    </w:p>
    <w:p w:rsidR="00000000" w:rsidRDefault="00A228E1">
      <w:pPr>
        <w:ind w:firstLine="400"/>
        <w:jc w:val="both"/>
      </w:pPr>
      <w:r>
        <w:rPr>
          <w:rStyle w:val="s0"/>
        </w:rPr>
        <w:t>3) налоговой задолженности по косвенным налогам по импортируемым товарам, по данным, имеющимся на лицевом счете налогоплательщика на дату вынесения такого решения, - в случае, указанном в подпункте 3) пункта 1 настоящей статьи.</w:t>
      </w:r>
    </w:p>
    <w:p w:rsidR="00000000" w:rsidRDefault="00A228E1">
      <w:pPr>
        <w:ind w:firstLine="400"/>
        <w:jc w:val="both"/>
      </w:pPr>
      <w:r>
        <w:rPr>
          <w:rStyle w:val="s0"/>
        </w:rPr>
        <w:t xml:space="preserve">Регистрация в </w:t>
      </w:r>
      <w:r>
        <w:rPr>
          <w:rStyle w:val="s0"/>
        </w:rPr>
        <w:t>налоговом органе решения об ограничении в распоряжении имуществом и акта описи имущества, составленного на основании такого решения, производится под одним номером.</w:t>
      </w:r>
    </w:p>
    <w:p w:rsidR="00000000" w:rsidRDefault="00A228E1">
      <w:pPr>
        <w:jc w:val="both"/>
      </w:pPr>
      <w:r>
        <w:rPr>
          <w:rStyle w:val="s3"/>
        </w:rPr>
        <w:t xml:space="preserve">Пункт 4 изложен в редакции </w:t>
      </w:r>
      <w:hyperlink r:id="rId7723" w:anchor="sub_id=613" w:history="1">
        <w:r>
          <w:rPr>
            <w:rStyle w:val="a3"/>
            <w:i/>
            <w:iCs/>
          </w:rPr>
          <w:t>Закона</w:t>
        </w:r>
      </w:hyperlink>
      <w:r>
        <w:rPr>
          <w:rStyle w:val="s3"/>
        </w:rPr>
        <w:t xml:space="preserve"> РК от 28.11.14 г. № 257-V (введено в действие с 1 января 2015 г.) (</w:t>
      </w:r>
      <w:hyperlink r:id="rId7724" w:anchor="sub_id=6130400" w:history="1">
        <w:r>
          <w:rPr>
            <w:rStyle w:val="a3"/>
            <w:i/>
            <w:iCs/>
          </w:rPr>
          <w:t>см. стар. ред.</w:t>
        </w:r>
      </w:hyperlink>
      <w:r>
        <w:rPr>
          <w:rStyle w:val="s3"/>
        </w:rPr>
        <w:t>)</w:t>
      </w:r>
    </w:p>
    <w:p w:rsidR="00000000" w:rsidRDefault="00A228E1">
      <w:pPr>
        <w:ind w:firstLine="400"/>
        <w:jc w:val="both"/>
      </w:pPr>
      <w:r>
        <w:rPr>
          <w:rStyle w:val="s0"/>
        </w:rPr>
        <w:t>4. Если иное не установлено настоящим пунктом, решение об ограни</w:t>
      </w:r>
      <w:r>
        <w:rPr>
          <w:rStyle w:val="s0"/>
        </w:rPr>
        <w:t>чении в распоряжении имуществом должно быть вручено налогоплательщику (налоговому агенту) лично под роспись или иным способом, подтверждающим факт отправки и получения. При этом решение, направленное одним из нижеперечисленных способов, считается врученным</w:t>
      </w:r>
      <w:r>
        <w:rPr>
          <w:rStyle w:val="s0"/>
        </w:rPr>
        <w:t xml:space="preserve"> налогоплательщику (налоговому агенту) в следующих случаях:</w:t>
      </w:r>
    </w:p>
    <w:p w:rsidR="00000000" w:rsidRDefault="00A228E1">
      <w:pPr>
        <w:ind w:firstLine="400"/>
        <w:jc w:val="both"/>
      </w:pPr>
      <w:r>
        <w:rPr>
          <w:rStyle w:val="s0"/>
        </w:rP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A228E1">
      <w:pPr>
        <w:ind w:firstLine="400"/>
        <w:jc w:val="both"/>
      </w:pPr>
      <w:r>
        <w:rPr>
          <w:rStyle w:val="s0"/>
        </w:rPr>
        <w:t>2) электронным способом - с даты доставки реш</w:t>
      </w:r>
      <w:r>
        <w:rPr>
          <w:rStyle w:val="s0"/>
        </w:rPr>
        <w:t>ения налоговым органом в веб-приложение. Данный способ распространяется на налогоплательщика, зарегистрированного в качестве электронного налогоплательщика в порядке, установленном статьей 572 настоящего Кодекса;</w:t>
      </w:r>
    </w:p>
    <w:p w:rsidR="00000000" w:rsidRDefault="00A228E1">
      <w:pPr>
        <w:ind w:firstLine="400"/>
        <w:jc w:val="both"/>
      </w:pPr>
      <w:r>
        <w:rPr>
          <w:rStyle w:val="s0"/>
        </w:rPr>
        <w:t>3) при невозможности вручения по причине от</w:t>
      </w:r>
      <w:r>
        <w:rPr>
          <w:rStyle w:val="s0"/>
        </w:rPr>
        <w:t xml:space="preserve">каза от росписи, подтверждающей получение такого решения, или отсутствия по месту нахождения - дата налогового обследования, проведенного в порядке, установленном </w:t>
      </w:r>
      <w:hyperlink w:anchor="sub5580000" w:history="1">
        <w:r>
          <w:rPr>
            <w:rStyle w:val="a3"/>
          </w:rPr>
          <w:t>статьей 558</w:t>
        </w:r>
      </w:hyperlink>
      <w:r>
        <w:rPr>
          <w:rStyle w:val="s0"/>
        </w:rPr>
        <w:t xml:space="preserve"> настоящего Кодекса.</w:t>
      </w:r>
    </w:p>
    <w:p w:rsidR="00000000" w:rsidRDefault="00A228E1">
      <w:pPr>
        <w:ind w:firstLine="400"/>
        <w:jc w:val="both"/>
      </w:pPr>
      <w:r>
        <w:rPr>
          <w:rStyle w:val="s0"/>
        </w:rPr>
        <w:t>В случае вручения решения об</w:t>
      </w:r>
      <w:r>
        <w:rPr>
          <w:rStyle w:val="s0"/>
        </w:rPr>
        <w:t xml:space="preserve"> ограничении в распоряжении имуществом декларанту, в том числе выступающему от имени и по поручению налогоплательщика в соответствии с таможенным законодательством Таможенного союза и (или) таможенным законодательством Республики Казахстан, датой вручения </w:t>
      </w:r>
      <w:r>
        <w:rPr>
          <w:rStyle w:val="s0"/>
        </w:rPr>
        <w:t>является дата подписания решения таким декларантом.</w:t>
      </w:r>
    </w:p>
    <w:p w:rsidR="00000000" w:rsidRDefault="00A228E1">
      <w:pPr>
        <w:jc w:val="both"/>
      </w:pPr>
      <w:r>
        <w:rPr>
          <w:rStyle w:val="s3"/>
        </w:rPr>
        <w:t xml:space="preserve">В пункт 5 внесены изменения в соответствии с </w:t>
      </w:r>
      <w:hyperlink r:id="rId7725" w:anchor="sub_id=613" w:history="1">
        <w:r>
          <w:rPr>
            <w:rStyle w:val="a3"/>
            <w:i/>
            <w:iCs/>
          </w:rPr>
          <w:t>Законом</w:t>
        </w:r>
      </w:hyperlink>
      <w:r>
        <w:rPr>
          <w:rStyle w:val="s3"/>
        </w:rPr>
        <w:t xml:space="preserve"> РК от 28.11.14 г. № 257-V (введены в действие с 1 января 2015 г.) (</w:t>
      </w:r>
      <w:hyperlink r:id="rId7726" w:anchor="sub_id=6130500" w:history="1">
        <w:r>
          <w:rPr>
            <w:rStyle w:val="a3"/>
            <w:i/>
            <w:iCs/>
          </w:rPr>
          <w:t>см. стар. ред.</w:t>
        </w:r>
      </w:hyperlink>
      <w:r>
        <w:rPr>
          <w:rStyle w:val="s3"/>
        </w:rPr>
        <w:t>)</w:t>
      </w:r>
    </w:p>
    <w:p w:rsidR="00000000" w:rsidRDefault="00A228E1">
      <w:pPr>
        <w:ind w:firstLine="400"/>
        <w:jc w:val="both"/>
      </w:pPr>
      <w:r>
        <w:rPr>
          <w:rStyle w:val="s0"/>
        </w:rPr>
        <w:t>5. В случае, если решение об ограничении в распоряжении имуществом принято в отношении имущества, права на которое или сделки по которому подлежат государстве</w:t>
      </w:r>
      <w:r>
        <w:rPr>
          <w:rStyle w:val="s0"/>
        </w:rPr>
        <w:t>нной регистрации, либо имущества, подлежащего государственной регистрации, налоговый орган не позднее пяти рабочих дней со дня вручения налогоплательщику (налоговому агенту) решения об ограничении в распоряжении имуществом направляет копию такого решения в</w:t>
      </w:r>
      <w:r>
        <w:rPr>
          <w:rStyle w:val="s0"/>
        </w:rPr>
        <w:t xml:space="preserve"> уполномоченные государственные органы для регистрации обременения прав на имущество, указанное в настоящем пункте.</w:t>
      </w:r>
    </w:p>
    <w:p w:rsidR="00000000" w:rsidRDefault="00A228E1">
      <w:pPr>
        <w:ind w:firstLine="400"/>
        <w:jc w:val="both"/>
      </w:pPr>
      <w:r>
        <w:rPr>
          <w:rStyle w:val="s0"/>
        </w:rPr>
        <w:t>Налоговый орган направляет такое решение в уполномоченные государственные органы на бумажном носителе или в электронном виде посредством пер</w:t>
      </w:r>
      <w:r>
        <w:rPr>
          <w:rStyle w:val="s0"/>
        </w:rPr>
        <w:t>едачи по информационно-коммуникационной сети.</w:t>
      </w:r>
    </w:p>
    <w:p w:rsidR="00000000" w:rsidRDefault="00A228E1">
      <w:pPr>
        <w:jc w:val="both"/>
      </w:pPr>
      <w:r>
        <w:rPr>
          <w:rStyle w:val="s3"/>
        </w:rPr>
        <w:t xml:space="preserve">Пункт 6 изложен в редакции </w:t>
      </w:r>
      <w:hyperlink r:id="rId7727" w:anchor="sub_id=613" w:history="1">
        <w:r>
          <w:rPr>
            <w:rStyle w:val="a3"/>
            <w:i/>
            <w:iCs/>
          </w:rPr>
          <w:t>Закона</w:t>
        </w:r>
      </w:hyperlink>
      <w:r>
        <w:rPr>
          <w:rStyle w:val="s3"/>
        </w:rPr>
        <w:t xml:space="preserve"> РК от 29.12.14 г. № 269-V (введен в действие с 1 января 2015 г.) (</w:t>
      </w:r>
      <w:hyperlink r:id="rId7728" w:anchor="sub_id=6130600" w:history="1">
        <w:r>
          <w:rPr>
            <w:rStyle w:val="a3"/>
            <w:i/>
            <w:iCs/>
          </w:rPr>
          <w:t>см. стар. ред.</w:t>
        </w:r>
      </w:hyperlink>
      <w:r>
        <w:rPr>
          <w:rStyle w:val="s3"/>
        </w:rPr>
        <w:t>)</w:t>
      </w:r>
    </w:p>
    <w:p w:rsidR="00000000" w:rsidRDefault="00A228E1">
      <w:pPr>
        <w:ind w:firstLine="400"/>
        <w:jc w:val="both"/>
      </w:pPr>
      <w:r>
        <w:rPr>
          <w:rStyle w:val="s0"/>
        </w:rPr>
        <w:t>6. Если иное не установлено настоящим пунктом, по истечении десяти рабочих дней со дня вручения налогоплательщику (налоговому агенту) решения, указанного в пункте 3 настоящей статьи, налоговым органом производится опись ограниченного в распоряжении имущест</w:t>
      </w:r>
      <w:r>
        <w:rPr>
          <w:rStyle w:val="s0"/>
        </w:rPr>
        <w:t xml:space="preserve">ва в присутствии налогоплательщика (налогового агента) путем составления акта описи имущества по </w:t>
      </w:r>
      <w:hyperlink r:id="rId7729" w:anchor="sub_id=19" w:history="1">
        <w:r>
          <w:rPr>
            <w:rStyle w:val="a3"/>
          </w:rPr>
          <w:t>форме</w:t>
        </w:r>
      </w:hyperlink>
      <w:r>
        <w:rPr>
          <w:rStyle w:val="s0"/>
        </w:rPr>
        <w:t>, установленной уполномоченным органом.</w:t>
      </w:r>
    </w:p>
    <w:p w:rsidR="00000000" w:rsidRDefault="00A228E1">
      <w:pPr>
        <w:ind w:firstLine="400"/>
        <w:jc w:val="both"/>
      </w:pPr>
      <w:r>
        <w:rPr>
          <w:rStyle w:val="s0"/>
        </w:rPr>
        <w:t>Опись ограниченного в распоряжении</w:t>
      </w:r>
      <w:r>
        <w:rPr>
          <w:rStyle w:val="s0"/>
        </w:rPr>
        <w:t xml:space="preserve"> имущества производится с указанием в акте описи имущества балансовой стоимости, определяемой на основании данных бухгалтерского учета налогоплательщика (налогового агента), или рыночной стоимости. Рыночной стоимостью является стоимость, определенная в отч</w:t>
      </w:r>
      <w:r>
        <w:rPr>
          <w:rStyle w:val="s0"/>
        </w:rPr>
        <w:t>ете об оценке, проведенной в соответствии с законодательством Республики Казахстан об оценочной деятельности.</w:t>
      </w:r>
    </w:p>
    <w:p w:rsidR="00000000" w:rsidRDefault="00A228E1">
      <w:pPr>
        <w:ind w:firstLine="400"/>
        <w:jc w:val="both"/>
      </w:pPr>
      <w:r>
        <w:rPr>
          <w:rStyle w:val="s0"/>
        </w:rPr>
        <w:t xml:space="preserve">В случае, предусмотренном подпунктом 3) пункта 1 настоящей статьи, если описи подвергаются импортируемые товары, то акт описи составляется в день </w:t>
      </w:r>
      <w:r>
        <w:rPr>
          <w:rStyle w:val="s0"/>
        </w:rPr>
        <w:t>совершения таможенной очистки импортированного товара в присутствии налогоплательщика либо декларанта, выступающего от имени и по поручению налогоплательщика в соответствии с таможенным законодательством Таможенного союза и (или) таможенным законодательств</w:t>
      </w:r>
      <w:r>
        <w:rPr>
          <w:rStyle w:val="s0"/>
        </w:rPr>
        <w:t>ом Республики Казахстан.</w:t>
      </w:r>
    </w:p>
    <w:p w:rsidR="00000000" w:rsidRDefault="00A228E1">
      <w:pPr>
        <w:ind w:firstLine="400"/>
        <w:jc w:val="both"/>
      </w:pPr>
      <w:r>
        <w:rPr>
          <w:rStyle w:val="s0"/>
        </w:rPr>
        <w:t>Опись ограниченного в распоряжении импортируемого товара производится с указанием в акте описи таможенной стоимости импортируемого товара, определенной в соответствии с таможенным законодательством Таможенного союза и (или) таможен</w:t>
      </w:r>
      <w:r>
        <w:rPr>
          <w:rStyle w:val="s0"/>
        </w:rPr>
        <w:t>ным законодательством Республики Казахстан.</w:t>
      </w:r>
    </w:p>
    <w:p w:rsidR="00000000" w:rsidRDefault="00A228E1">
      <w:pPr>
        <w:ind w:firstLine="400"/>
        <w:jc w:val="both"/>
      </w:pPr>
      <w:r>
        <w:rPr>
          <w:rStyle w:val="s0"/>
        </w:rPr>
        <w:t>7. Налогоплательщик (налоговый агент) при составлении акта описи ограниченного в распоряжении имущества обязан представить должностным лицам налогового органа для ознакомления оригиналы или нотариально засвидетел</w:t>
      </w:r>
      <w:r>
        <w:rPr>
          <w:rStyle w:val="s0"/>
        </w:rPr>
        <w:t>ьствованные копии документов, подтверждающих право собственности и (или) хозяйственного ведения на такое имущество, баланса. Копии документов, указанных в настоящем пункте, прилагаются к акту описи ограниченного в распоряжении имущества.</w:t>
      </w:r>
    </w:p>
    <w:p w:rsidR="00000000" w:rsidRDefault="00A228E1">
      <w:pPr>
        <w:ind w:firstLine="400"/>
        <w:jc w:val="both"/>
      </w:pPr>
      <w:r>
        <w:rPr>
          <w:rStyle w:val="s0"/>
        </w:rPr>
        <w:t>В случае непредста</w:t>
      </w:r>
      <w:r>
        <w:rPr>
          <w:rStyle w:val="s0"/>
        </w:rPr>
        <w:t>вления налогоплательщиком (налоговым агентом) документов, указанных в настоящем пункте, налоговый орган, вынесший решение, указанное в пункте 3 настоящей статьи, направляет в уполномоченные государственные органы запрос о подтверждении факта наличия или от</w:t>
      </w:r>
      <w:r>
        <w:rPr>
          <w:rStyle w:val="s0"/>
        </w:rPr>
        <w:t>сутствия у такого налогоплательщика (налогового агента) на праве собственности и (или) хозяйственного ведения имущества, указанного в пункте 5 настоящей статьи. Копии ответов уполномоченных государственных органов на запрос, указанный в настоящем пункте, п</w:t>
      </w:r>
      <w:r>
        <w:rPr>
          <w:rStyle w:val="s0"/>
        </w:rPr>
        <w:t>рилагаются к акту описи ограниченного в распоряжении имущества.</w:t>
      </w:r>
    </w:p>
    <w:p w:rsidR="00000000" w:rsidRDefault="00A228E1">
      <w:pPr>
        <w:ind w:firstLine="400"/>
        <w:jc w:val="both"/>
      </w:pPr>
      <w:r>
        <w:rPr>
          <w:rStyle w:val="s0"/>
        </w:rPr>
        <w:t>Акт описи ограниченного в распоряжении имущества составляется в двух экземплярах и подписывается лицом, его составившим, а также налогоплательщиком (налоговым агентом) и (или) его должностным лицом. При этом один экземпляр такого акта вручается налогоплате</w:t>
      </w:r>
      <w:r>
        <w:rPr>
          <w:rStyle w:val="s0"/>
        </w:rPr>
        <w:t>льщику (налоговому агенту) в порядке, установленном пунктом 4 настоящей статьи.</w:t>
      </w:r>
    </w:p>
    <w:p w:rsidR="00000000" w:rsidRDefault="00A228E1">
      <w:pPr>
        <w:ind w:firstLine="400"/>
        <w:jc w:val="both"/>
      </w:pPr>
      <w:r>
        <w:rPr>
          <w:rStyle w:val="s0"/>
        </w:rPr>
        <w:t>8. Налогоплательщик (налоговый агент) обязан обеспечить сохранность, надлежащий уход за ограниченным в распоряжении имуществом до снятия ограничения в соответствии с законодате</w:t>
      </w:r>
      <w:r>
        <w:rPr>
          <w:rStyle w:val="s0"/>
        </w:rPr>
        <w:t>льством Республики Казахстан. При этом налогоплательщик (налоговый агент) несет ответственность за незаконные действия в отношении указанного имущества в соответствии с законами Республики Казахстан.</w:t>
      </w:r>
    </w:p>
    <w:p w:rsidR="00000000" w:rsidRDefault="00A228E1">
      <w:pPr>
        <w:ind w:firstLine="400"/>
        <w:jc w:val="both"/>
      </w:pPr>
      <w:r>
        <w:rPr>
          <w:rStyle w:val="s0"/>
        </w:rPr>
        <w:t>При несоблюдении данных требований налогоплательщик (нал</w:t>
      </w:r>
      <w:r>
        <w:rPr>
          <w:rStyle w:val="s0"/>
        </w:rPr>
        <w:t>оговый агент) обязан возместить организатору аукциона фактически понесенные затраты по подготовке ограниченного в распоряжении имущества к аукциону.</w:t>
      </w:r>
    </w:p>
    <w:p w:rsidR="00000000" w:rsidRDefault="00A228E1">
      <w:pPr>
        <w:ind w:firstLine="400"/>
        <w:jc w:val="both"/>
      </w:pPr>
      <w:r>
        <w:rPr>
          <w:rStyle w:val="s0"/>
        </w:rPr>
        <w:t>9. В случае непогашения налоговой задолженности и нереализации ограниченного в распоряжении имущества после</w:t>
      </w:r>
      <w:r>
        <w:rPr>
          <w:rStyle w:val="s0"/>
        </w:rPr>
        <w:t xml:space="preserve"> проведения двух аукционов налоговый орган вправе подвергнуть описи другое имущество налогоплательщика (налогового агента) путем составления нового акта описи имущества с учетом имеющихся на лицевом счете налогоплательщика (налогового агента) данных о сумм</w:t>
      </w:r>
      <w:r>
        <w:rPr>
          <w:rStyle w:val="s0"/>
        </w:rPr>
        <w:t>е налоговой задолженности на дату составления нового акта описи имущества.</w:t>
      </w:r>
    </w:p>
    <w:p w:rsidR="00000000" w:rsidRDefault="00A228E1">
      <w:pPr>
        <w:ind w:firstLine="400"/>
        <w:jc w:val="both"/>
      </w:pPr>
      <w:r>
        <w:rPr>
          <w:rStyle w:val="s0"/>
        </w:rPr>
        <w:t xml:space="preserve">10. Налоговый орган отменяет решение об ограничении в распоряжении имуществом и акт описи имущества, составленный на основании такого решения, по </w:t>
      </w:r>
      <w:hyperlink r:id="rId7730" w:anchor="sub_id=32" w:history="1">
        <w:r>
          <w:rPr>
            <w:rStyle w:val="a3"/>
          </w:rPr>
          <w:t>форме</w:t>
        </w:r>
      </w:hyperlink>
      <w:r>
        <w:rPr>
          <w:rStyle w:val="s0"/>
        </w:rPr>
        <w:t>, установленной уполномоченным органом, в случаях:</w:t>
      </w:r>
    </w:p>
    <w:p w:rsidR="00000000" w:rsidRDefault="00A228E1">
      <w:pPr>
        <w:ind w:firstLine="400"/>
        <w:jc w:val="both"/>
      </w:pPr>
      <w:r>
        <w:rPr>
          <w:rStyle w:val="s0"/>
        </w:rPr>
        <w:t>1) погашения налогоплательщиком (налоговым агентом) сумм налоговой задолженности - не позднее одного рабочего дня со дня погашения такой задолженности;</w:t>
      </w:r>
    </w:p>
    <w:p w:rsidR="00000000" w:rsidRDefault="00A228E1">
      <w:pPr>
        <w:ind w:firstLine="400"/>
        <w:jc w:val="both"/>
      </w:pPr>
      <w:r>
        <w:rPr>
          <w:rStyle w:val="s0"/>
        </w:rPr>
        <w:t xml:space="preserve">2) </w:t>
      </w:r>
      <w:r>
        <w:rPr>
          <w:rStyle w:val="s0"/>
        </w:rPr>
        <w:t>вынесения решения налоговым органом, рассматривавшим жалобу налогоплательщика (налогового агента), или вступления в законную силу судебного акта, отменяющих в обжалуемой части уведомление о результатах налоговой проверки и (или) решение вышестоящего налого</w:t>
      </w:r>
      <w:r>
        <w:rPr>
          <w:rStyle w:val="s0"/>
        </w:rPr>
        <w:t>вого органа, вынесенное по результатам рассмотрения жалобы на уведомление, - не позднее одного рабочего дня со дня вынесения такого решения или вступления в силу такого судебного акта;</w:t>
      </w:r>
    </w:p>
    <w:p w:rsidR="00000000" w:rsidRDefault="00A228E1">
      <w:pPr>
        <w:ind w:firstLine="400"/>
        <w:jc w:val="both"/>
      </w:pPr>
      <w:r>
        <w:rPr>
          <w:rStyle w:val="s0"/>
        </w:rPr>
        <w:t>3) отзыва налогоплательщиком (налоговым агентом) своей жалобы на уведом</w:t>
      </w:r>
      <w:r>
        <w:rPr>
          <w:rStyle w:val="s0"/>
        </w:rPr>
        <w:t>ление о результатах налоговой проверки и (или) решение вышестоящего налогового органа, вынесенное по результатам рассмотрения жалобы на уведомление, - не позднее одного рабочего дня со дня отзыва такой жалобы.</w:t>
      </w:r>
    </w:p>
    <w:p w:rsidR="00000000" w:rsidRDefault="00A228E1">
      <w:pPr>
        <w:ind w:firstLine="400"/>
        <w:jc w:val="both"/>
      </w:pPr>
      <w:r>
        <w:rPr>
          <w:rStyle w:val="s0"/>
        </w:rPr>
        <w:t>11. Налоговый орган в случаях, предусмотренных</w:t>
      </w:r>
      <w:r>
        <w:rPr>
          <w:rStyle w:val="s0"/>
        </w:rPr>
        <w:t xml:space="preserve"> пунктом 5 настоящей статьи, в срок не позднее пяти рабочих дней со дня принятия решения об отмене решения об ограничении в распоряжении имуществом и акта описи имущества направляет копию такого решения об отмене в уполномоченные государственные органы для</w:t>
      </w:r>
      <w:r>
        <w:rPr>
          <w:rStyle w:val="s0"/>
        </w:rPr>
        <w:t xml:space="preserve"> прекращения обременения прав на имущество.</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999" w:name="SUB6140000"/>
      <w:bookmarkEnd w:id="999"/>
      <w:r>
        <w:rPr>
          <w:rStyle w:val="s1"/>
        </w:rPr>
        <w:t>Глава 86. МЕРЫ ПРИНУДИТЕЛЬНОГО ВЗЫСКАНИЯ</w:t>
      </w:r>
    </w:p>
    <w:p w:rsidR="00000000" w:rsidRDefault="00A228E1">
      <w:pPr>
        <w:jc w:val="center"/>
      </w:pPr>
      <w:r>
        <w:rPr>
          <w:rStyle w:val="s1"/>
        </w:rPr>
        <w:t>НАЛОГОВОЙ ЗАДОЛЖЕННОСТИ</w:t>
      </w:r>
    </w:p>
    <w:p w:rsidR="00000000" w:rsidRDefault="00A228E1">
      <w:pPr>
        <w:ind w:firstLine="400"/>
        <w:jc w:val="both"/>
      </w:pPr>
      <w:r>
        <w:t> </w:t>
      </w:r>
    </w:p>
    <w:p w:rsidR="00000000" w:rsidRDefault="00A228E1">
      <w:pPr>
        <w:ind w:left="1200" w:hanging="800"/>
        <w:jc w:val="both"/>
      </w:pPr>
      <w:r>
        <w:rPr>
          <w:rStyle w:val="s1"/>
        </w:rPr>
        <w:t>Статья 614. Меры принудительного взыскания налоговой задолженности</w:t>
      </w:r>
    </w:p>
    <w:p w:rsidR="00000000" w:rsidRDefault="00A228E1">
      <w:pPr>
        <w:jc w:val="both"/>
      </w:pPr>
      <w:r>
        <w:rPr>
          <w:rStyle w:val="s3"/>
        </w:rPr>
        <w:t xml:space="preserve">В пункт 1 внесены изменения в соответствии с </w:t>
      </w:r>
      <w:hyperlink r:id="rId7731" w:anchor="sub_id=614"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732" w:history="1">
        <w:r>
          <w:rPr>
            <w:rStyle w:val="a3"/>
            <w:i/>
            <w:iCs/>
          </w:rPr>
          <w:t>опубликования</w:t>
        </w:r>
      </w:hyperlink>
      <w:r>
        <w:rPr>
          <w:rStyle w:val="s3"/>
        </w:rPr>
        <w:t>) (</w:t>
      </w:r>
      <w:hyperlink r:id="rId7733" w:anchor="sub_id=6140000" w:history="1">
        <w:r>
          <w:rPr>
            <w:rStyle w:val="a3"/>
            <w:i/>
            <w:iCs/>
          </w:rPr>
          <w:t>см. стар. ред.</w:t>
        </w:r>
      </w:hyperlink>
      <w:r>
        <w:rPr>
          <w:rStyle w:val="s3"/>
        </w:rPr>
        <w:t xml:space="preserve">); </w:t>
      </w:r>
      <w:hyperlink r:id="rId7734" w:anchor="sub_id=614" w:history="1">
        <w:r>
          <w:rPr>
            <w:rStyle w:val="a3"/>
            <w:i/>
            <w:iCs/>
          </w:rPr>
          <w:t>Законом</w:t>
        </w:r>
      </w:hyperlink>
      <w:r>
        <w:rPr>
          <w:rStyle w:val="s3"/>
        </w:rPr>
        <w:t xml:space="preserve"> РК от 30.06.10 г. № 297-IV (введены в действие с 1 января 2009 г.) (</w:t>
      </w:r>
      <w:hyperlink r:id="rId7735" w:anchor="sub_id=6140000" w:history="1">
        <w:r>
          <w:rPr>
            <w:rStyle w:val="a3"/>
            <w:i/>
            <w:iCs/>
          </w:rPr>
          <w:t>см. стар. ред.</w:t>
        </w:r>
      </w:hyperlink>
      <w:r>
        <w:rPr>
          <w:rStyle w:val="s3"/>
        </w:rPr>
        <w:t xml:space="preserve">); </w:t>
      </w:r>
      <w:hyperlink r:id="rId7736" w:anchor="sub_id=614" w:history="1">
        <w:r>
          <w:rPr>
            <w:rStyle w:val="a3"/>
            <w:i/>
            <w:iCs/>
          </w:rPr>
          <w:t>Законом</w:t>
        </w:r>
      </w:hyperlink>
      <w:r>
        <w:rPr>
          <w:rStyle w:val="s3"/>
        </w:rPr>
        <w:t xml:space="preserve"> РК от 28.11.14 г. № 257-V (введены в действие с 1 января 2015 г.) (</w:t>
      </w:r>
      <w:hyperlink r:id="rId7737" w:anchor="sub_id=6140000" w:history="1">
        <w:r>
          <w:rPr>
            <w:rStyle w:val="a3"/>
            <w:i/>
            <w:iCs/>
          </w:rPr>
          <w:t>см. стар. ред.</w:t>
        </w:r>
      </w:hyperlink>
      <w:r>
        <w:rPr>
          <w:rStyle w:val="s3"/>
        </w:rPr>
        <w:t>)</w:t>
      </w:r>
    </w:p>
    <w:p w:rsidR="00000000" w:rsidRDefault="00A228E1">
      <w:pPr>
        <w:ind w:firstLine="400"/>
        <w:jc w:val="both"/>
      </w:pPr>
      <w:r>
        <w:rPr>
          <w:rStyle w:val="s0"/>
        </w:rPr>
        <w:t>1. Налоговые органы применяют меры принудительного взыскания налоговой задолженности налогоплательщика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w:t>
      </w:r>
      <w:r>
        <w:rPr>
          <w:rStyle w:val="s0"/>
        </w:rPr>
        <w:t>ждение, индивидуального предпринимателя, частного нотариуса, частного судебного исполнителя, адвоката, профессионального медиатора, кроме случаев обжалования уведомления о результатах налоговой проверки и (или) решения вышестоящего налогового органа, вынес</w:t>
      </w:r>
      <w:r>
        <w:rPr>
          <w:rStyle w:val="s0"/>
        </w:rPr>
        <w:t xml:space="preserve">енного по результатам рассмотрения жалобы на уведомление. До начала применения мер принудительного взыскания налогоплательщику (налоговому агенту) направляется </w:t>
      </w:r>
      <w:hyperlink r:id="rId7738" w:anchor="sub_id=5" w:history="1">
        <w:r>
          <w:rPr>
            <w:rStyle w:val="a3"/>
          </w:rPr>
          <w:t>уведомление</w:t>
        </w:r>
      </w:hyperlink>
      <w:r>
        <w:rPr>
          <w:rStyle w:val="s0"/>
        </w:rPr>
        <w:t xml:space="preserve"> о пог</w:t>
      </w:r>
      <w:r>
        <w:rPr>
          <w:rStyle w:val="s0"/>
        </w:rPr>
        <w:t xml:space="preserve">ашении налоговой задолженности в соответствии с </w:t>
      </w:r>
      <w:hyperlink w:anchor="sub6070000" w:history="1">
        <w:r>
          <w:rPr>
            <w:rStyle w:val="a3"/>
          </w:rPr>
          <w:t>главой 84</w:t>
        </w:r>
      </w:hyperlink>
      <w:r>
        <w:rPr>
          <w:rStyle w:val="s0"/>
        </w:rPr>
        <w:t xml:space="preserve"> настоящего Кодекса.</w:t>
      </w:r>
    </w:p>
    <w:p w:rsidR="00000000" w:rsidRDefault="00A228E1">
      <w:pPr>
        <w:ind w:firstLine="400"/>
        <w:jc w:val="both"/>
      </w:pPr>
      <w:r>
        <w:rPr>
          <w:rStyle w:val="s0"/>
        </w:rPr>
        <w:t>При взыскании налоговой задолженности налогоплательщика, осуществляющего деятельность по соглашению о разделе продукции в составе простого товари</w:t>
      </w:r>
      <w:r>
        <w:rPr>
          <w:rStyle w:val="s0"/>
        </w:rPr>
        <w:t xml:space="preserve">щества (консорциума) в случаях, когда исполнение налоговых обязательств возложено на оператора в соответствии с </w:t>
      </w:r>
      <w:hyperlink w:anchor="sub308010300" w:history="1">
        <w:r>
          <w:rPr>
            <w:rStyle w:val="a3"/>
          </w:rPr>
          <w:t>подпунктом 2) пункта 3 статьи 308-1</w:t>
        </w:r>
      </w:hyperlink>
      <w:r>
        <w:rPr>
          <w:rStyle w:val="s0"/>
        </w:rPr>
        <w:t xml:space="preserve"> настоящего Кодекса, меры принудительного взыскания, предусмотренные насто</w:t>
      </w:r>
      <w:r>
        <w:rPr>
          <w:rStyle w:val="s0"/>
        </w:rPr>
        <w:t>ящей главой, применяются в отношении налогоплательщика и (или) оператора. Окончательный размер взыскания не должен превышать сумму, указанную в уведомлении о погашении налоговой задолженности.</w:t>
      </w:r>
    </w:p>
    <w:p w:rsidR="00000000" w:rsidRDefault="00A228E1">
      <w:pPr>
        <w:jc w:val="both"/>
      </w:pPr>
      <w:r>
        <w:rPr>
          <w:rStyle w:val="s3"/>
        </w:rPr>
        <w:t xml:space="preserve">Пункт 2 изложен в редакции </w:t>
      </w:r>
      <w:hyperlink r:id="rId7739" w:anchor="sub_id=3190" w:history="1">
        <w:r>
          <w:rPr>
            <w:rStyle w:val="a3"/>
            <w:i/>
            <w:iCs/>
          </w:rPr>
          <w:t>Закона</w:t>
        </w:r>
      </w:hyperlink>
      <w:r>
        <w:rPr>
          <w:rStyle w:val="s3"/>
        </w:rPr>
        <w:t xml:space="preserve"> РК от 16.11.09 г. № 200-IV (введено в действие с 1 января 2010 г.) (</w:t>
      </w:r>
      <w:hyperlink r:id="rId7740" w:anchor="sub_id=6140200" w:history="1">
        <w:r>
          <w:rPr>
            <w:rStyle w:val="a3"/>
            <w:i/>
            <w:iCs/>
          </w:rPr>
          <w:t>см. стар. ред.</w:t>
        </w:r>
      </w:hyperlink>
      <w:r>
        <w:rPr>
          <w:rStyle w:val="s3"/>
        </w:rPr>
        <w:t>)</w:t>
      </w:r>
    </w:p>
    <w:p w:rsidR="00000000" w:rsidRDefault="00A228E1">
      <w:pPr>
        <w:autoSpaceDE w:val="0"/>
        <w:autoSpaceDN w:val="0"/>
        <w:ind w:firstLine="400"/>
        <w:jc w:val="both"/>
      </w:pPr>
      <w:r>
        <w:t xml:space="preserve">2. Меры принудительного взыскания </w:t>
      </w:r>
      <w:r>
        <w:t>не применяются в следующих случаях:</w:t>
      </w:r>
    </w:p>
    <w:p w:rsidR="00000000" w:rsidRDefault="00A228E1">
      <w:pPr>
        <w:jc w:val="both"/>
      </w:pPr>
      <w:r>
        <w:rPr>
          <w:rStyle w:val="s3"/>
        </w:rPr>
        <w:t xml:space="preserve">В подпункт 1 внесены изменения в соответствии с </w:t>
      </w:r>
      <w:hyperlink r:id="rId7741" w:anchor="sub_id=614" w:history="1">
        <w:r>
          <w:rPr>
            <w:rStyle w:val="a3"/>
            <w:i/>
            <w:iCs/>
          </w:rPr>
          <w:t>Законом</w:t>
        </w:r>
      </w:hyperlink>
      <w:r>
        <w:rPr>
          <w:rStyle w:val="s3"/>
        </w:rPr>
        <w:t xml:space="preserve"> РК от 21.07.11 г. № 467-IV (введены в действие с 1 января 2012 г.) (</w:t>
      </w:r>
      <w:hyperlink r:id="rId7742" w:anchor="sub_id=6140200" w:history="1">
        <w:r>
          <w:rPr>
            <w:rStyle w:val="a3"/>
            <w:i/>
            <w:iCs/>
          </w:rPr>
          <w:t>см. стар. ред.</w:t>
        </w:r>
      </w:hyperlink>
      <w:r>
        <w:rPr>
          <w:rStyle w:val="s3"/>
        </w:rPr>
        <w:t>)</w:t>
      </w:r>
    </w:p>
    <w:p w:rsidR="00000000" w:rsidRDefault="00A228E1">
      <w:pPr>
        <w:autoSpaceDE w:val="0"/>
        <w:autoSpaceDN w:val="0"/>
        <w:ind w:firstLine="400"/>
        <w:jc w:val="thaiDistribute"/>
      </w:pPr>
      <w:r>
        <w:t xml:space="preserve">1) при наличии у налогоплательщика (налогового агента) налоговой задолженности в размере менее 6-кратного </w:t>
      </w:r>
      <w:hyperlink r:id="rId7743"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 со дня образования такой задолженности;</w:t>
      </w:r>
    </w:p>
    <w:p w:rsidR="00000000" w:rsidRDefault="00A228E1">
      <w:pPr>
        <w:jc w:val="both"/>
      </w:pPr>
      <w:r>
        <w:rPr>
          <w:rStyle w:val="s3"/>
        </w:rPr>
        <w:t xml:space="preserve">Подпункт 2 изложен в редакции </w:t>
      </w:r>
      <w:hyperlink r:id="rId7744" w:anchor="sub_id=614" w:history="1">
        <w:r>
          <w:rPr>
            <w:rStyle w:val="a3"/>
            <w:i/>
            <w:iCs/>
          </w:rPr>
          <w:t>Закона</w:t>
        </w:r>
      </w:hyperlink>
      <w:r>
        <w:rPr>
          <w:rStyle w:val="s3"/>
        </w:rPr>
        <w:t xml:space="preserve"> РК от 07.03.14 г. № 177-V (</w:t>
      </w:r>
      <w:hyperlink r:id="rId7745" w:anchor="sub_id=6140200" w:history="1">
        <w:r>
          <w:rPr>
            <w:rStyle w:val="a3"/>
            <w:i/>
            <w:iCs/>
          </w:rPr>
          <w:t>см. стар. ред.</w:t>
        </w:r>
      </w:hyperlink>
      <w:r>
        <w:rPr>
          <w:rStyle w:val="s3"/>
        </w:rPr>
        <w:t>)</w:t>
      </w:r>
    </w:p>
    <w:p w:rsidR="00000000" w:rsidRDefault="00A228E1">
      <w:pPr>
        <w:autoSpaceDE w:val="0"/>
        <w:autoSpaceDN w:val="0"/>
        <w:ind w:firstLine="400"/>
        <w:jc w:val="thaiDistribute"/>
      </w:pPr>
      <w:r>
        <w:t xml:space="preserve">2) </w:t>
      </w:r>
      <w:r>
        <w:rPr>
          <w:rStyle w:val="s0"/>
        </w:rPr>
        <w:t>возбуждения производства по делу о банкротстве - со дня вынесения судом определения о возбуждении производства по делу о банкротстве</w:t>
      </w:r>
      <w:r>
        <w:t>;</w:t>
      </w:r>
    </w:p>
    <w:p w:rsidR="00000000" w:rsidRDefault="00A228E1">
      <w:pPr>
        <w:jc w:val="both"/>
      </w:pPr>
      <w:r>
        <w:rPr>
          <w:rStyle w:val="s3"/>
        </w:rPr>
        <w:t xml:space="preserve">Подпункт 3 изложен в редакции </w:t>
      </w:r>
      <w:hyperlink r:id="rId7746" w:anchor="sub_id=614" w:history="1">
        <w:r>
          <w:rPr>
            <w:rStyle w:val="a3"/>
            <w:i/>
            <w:iCs/>
          </w:rPr>
          <w:t>Закона</w:t>
        </w:r>
      </w:hyperlink>
      <w:r>
        <w:rPr>
          <w:rStyle w:val="s3"/>
        </w:rPr>
        <w:t xml:space="preserve"> РК о</w:t>
      </w:r>
      <w:r>
        <w:rPr>
          <w:rStyle w:val="s3"/>
        </w:rPr>
        <w:t>т 17.02.12 г. № 564-IV (</w:t>
      </w:r>
      <w:hyperlink r:id="rId7747" w:anchor="sub_id=6140200" w:history="1">
        <w:r>
          <w:rPr>
            <w:rStyle w:val="a3"/>
            <w:i/>
            <w:iCs/>
          </w:rPr>
          <w:t>см. стар. ред.</w:t>
        </w:r>
      </w:hyperlink>
      <w:r>
        <w:rPr>
          <w:rStyle w:val="s3"/>
        </w:rPr>
        <w:t xml:space="preserve">); </w:t>
      </w:r>
      <w:hyperlink r:id="rId7748" w:anchor="sub_id=614" w:history="1">
        <w:r>
          <w:rPr>
            <w:rStyle w:val="a3"/>
            <w:i/>
            <w:iCs/>
          </w:rPr>
          <w:t>Закона</w:t>
        </w:r>
      </w:hyperlink>
      <w:r>
        <w:rPr>
          <w:rStyle w:val="s3"/>
        </w:rPr>
        <w:t xml:space="preserve"> РК от 07.03.14 г. № 177-V (</w:t>
      </w:r>
      <w:hyperlink r:id="rId7749" w:anchor="sub_id=6140200" w:history="1">
        <w:r>
          <w:rPr>
            <w:rStyle w:val="a3"/>
            <w:i/>
            <w:iCs/>
          </w:rPr>
          <w:t>см. стар. ред.</w:t>
        </w:r>
      </w:hyperlink>
      <w:r>
        <w:rPr>
          <w:rStyle w:val="s3"/>
        </w:rPr>
        <w:t xml:space="preserve">); </w:t>
      </w:r>
      <w:hyperlink r:id="rId7750" w:anchor="sub_id=614" w:history="1">
        <w:r>
          <w:rPr>
            <w:rStyle w:val="a3"/>
            <w:i/>
            <w:iCs/>
          </w:rPr>
          <w:t>Закона</w:t>
        </w:r>
      </w:hyperlink>
      <w:r>
        <w:rPr>
          <w:rStyle w:val="s3"/>
        </w:rPr>
        <w:t xml:space="preserve"> РК от 28.11.14 г. № 257-V (введено в действие с 1 января 2015 г.) </w:t>
      </w:r>
      <w:r>
        <w:rPr>
          <w:rStyle w:val="s3"/>
        </w:rPr>
        <w:t>(</w:t>
      </w:r>
      <w:hyperlink r:id="rId7751" w:anchor="sub_id=6140200" w:history="1">
        <w:r>
          <w:rPr>
            <w:rStyle w:val="a3"/>
            <w:i/>
            <w:iCs/>
          </w:rPr>
          <w:t>см. стар. ред.</w:t>
        </w:r>
      </w:hyperlink>
      <w:r>
        <w:rPr>
          <w:rStyle w:val="s3"/>
        </w:rPr>
        <w:t>)</w:t>
      </w:r>
    </w:p>
    <w:p w:rsidR="00000000" w:rsidRDefault="00A228E1">
      <w:pPr>
        <w:ind w:firstLine="400"/>
        <w:jc w:val="both"/>
      </w:pPr>
      <w:r>
        <w:rPr>
          <w:rStyle w:val="s0"/>
        </w:rPr>
        <w:t>3) применения реабилитационной процедуры в отношении налогоплательщика - со дня вступления в силу решения суда о применении реабилитационной процедуры;</w:t>
      </w:r>
    </w:p>
    <w:p w:rsidR="00000000" w:rsidRDefault="00A228E1">
      <w:pPr>
        <w:jc w:val="both"/>
      </w:pPr>
      <w:r>
        <w:rPr>
          <w:rStyle w:val="s3"/>
        </w:rPr>
        <w:t xml:space="preserve">В </w:t>
      </w:r>
      <w:r>
        <w:rPr>
          <w:rStyle w:val="s3"/>
        </w:rPr>
        <w:t xml:space="preserve">подпункт 4 внесены изменения в соответствии с </w:t>
      </w:r>
      <w:hyperlink r:id="rId7752" w:anchor="sub_id=821" w:history="1">
        <w:r>
          <w:rPr>
            <w:rStyle w:val="a3"/>
            <w:i/>
            <w:iCs/>
          </w:rPr>
          <w:t>Законом</w:t>
        </w:r>
      </w:hyperlink>
      <w:r>
        <w:rPr>
          <w:rStyle w:val="s3"/>
        </w:rPr>
        <w:t xml:space="preserve"> РК от 21.06.13 г. № 106-V (</w:t>
      </w:r>
      <w:hyperlink r:id="rId7753" w:anchor="sub_id=6140200" w:history="1">
        <w:r>
          <w:rPr>
            <w:rStyle w:val="a3"/>
            <w:i/>
            <w:iCs/>
          </w:rPr>
          <w:t>см. стар.</w:t>
        </w:r>
        <w:r>
          <w:rPr>
            <w:rStyle w:val="a3"/>
            <w:i/>
            <w:iCs/>
          </w:rPr>
          <w:t xml:space="preserve"> ред.</w:t>
        </w:r>
      </w:hyperlink>
      <w:r>
        <w:rPr>
          <w:rStyle w:val="s3"/>
        </w:rPr>
        <w:t xml:space="preserve">); изложен в редакции </w:t>
      </w:r>
      <w:hyperlink r:id="rId7754" w:anchor="sub_id=614" w:history="1">
        <w:r>
          <w:rPr>
            <w:rStyle w:val="a3"/>
            <w:i/>
            <w:iCs/>
          </w:rPr>
          <w:t>Закона</w:t>
        </w:r>
      </w:hyperlink>
      <w:r>
        <w:rPr>
          <w:rStyle w:val="s3"/>
        </w:rPr>
        <w:t xml:space="preserve"> РК от 05.12.13 г. № 152-V (введено в действие с 1 января 2014 г.) (</w:t>
      </w:r>
      <w:hyperlink r:id="rId7755" w:anchor="sub_id=6140200" w:history="1">
        <w:r>
          <w:rPr>
            <w:rStyle w:val="a3"/>
            <w:i/>
            <w:iCs/>
          </w:rPr>
          <w:t>см. стар. ред.</w:t>
        </w:r>
      </w:hyperlink>
      <w:r>
        <w:rPr>
          <w:rStyle w:val="s3"/>
        </w:rPr>
        <w:t>)</w:t>
      </w:r>
    </w:p>
    <w:p w:rsidR="00000000" w:rsidRDefault="00A228E1">
      <w:pPr>
        <w:ind w:firstLine="400"/>
        <w:jc w:val="both"/>
      </w:pPr>
      <w:r>
        <w:rPr>
          <w:rStyle w:val="s0"/>
        </w:rPr>
        <w:t>4) принудительной ликвидации банков, страховых (перестраховочных) организаций - с даты вступления в законную силу решения суда о принудительной ликвидации.</w:t>
      </w:r>
    </w:p>
    <w:p w:rsidR="00000000" w:rsidRDefault="00A228E1">
      <w:pPr>
        <w:jc w:val="both"/>
      </w:pPr>
      <w:hyperlink r:id="rId7756" w:history="1">
        <w:r>
          <w:rPr>
            <w:rStyle w:val="a3"/>
            <w:rFonts w:ascii="Wingdings" w:hAnsi="Wingdings"/>
            <w:i/>
            <w:iCs/>
          </w:rPr>
          <w:t>*</w:t>
        </w:r>
      </w:hyperlink>
    </w:p>
    <w:p w:rsidR="00000000" w:rsidRDefault="00A228E1">
      <w:pPr>
        <w:jc w:val="both"/>
      </w:pPr>
      <w:bookmarkStart w:id="1000" w:name="SUB6140300"/>
      <w:bookmarkEnd w:id="1000"/>
      <w:r>
        <w:rPr>
          <w:rStyle w:val="s3"/>
        </w:rPr>
        <w:t>В п</w:t>
      </w:r>
      <w:r>
        <w:rPr>
          <w:rStyle w:val="s3"/>
        </w:rPr>
        <w:t xml:space="preserve">ункт 3 внесены изменения в соответствии с </w:t>
      </w:r>
      <w:hyperlink r:id="rId7757" w:anchor="sub_id=614" w:history="1">
        <w:r>
          <w:rPr>
            <w:rStyle w:val="a3"/>
            <w:i/>
            <w:iCs/>
          </w:rPr>
          <w:t>Законом</w:t>
        </w:r>
      </w:hyperlink>
      <w:r>
        <w:rPr>
          <w:rStyle w:val="s3"/>
        </w:rPr>
        <w:t xml:space="preserve"> РК от 29.12.14 г. № 269-V (введен в действие с 1 января 2015 г.) (</w:t>
      </w:r>
      <w:hyperlink r:id="rId7758" w:anchor="sub_id=6140300" w:history="1">
        <w:r>
          <w:rPr>
            <w:rStyle w:val="a3"/>
            <w:i/>
            <w:iCs/>
          </w:rPr>
          <w:t>см. стар. ред.</w:t>
        </w:r>
      </w:hyperlink>
      <w:r>
        <w:rPr>
          <w:rStyle w:val="s3"/>
        </w:rPr>
        <w:t>)</w:t>
      </w:r>
    </w:p>
    <w:p w:rsidR="00000000" w:rsidRDefault="00A228E1">
      <w:pPr>
        <w:ind w:firstLine="400"/>
        <w:jc w:val="both"/>
      </w:pPr>
      <w:r>
        <w:rPr>
          <w:rStyle w:val="s0"/>
        </w:rPr>
        <w:t xml:space="preserve">3. Принудительное взыскание налоговой задолженности производится в следующем порядке: </w:t>
      </w:r>
    </w:p>
    <w:p w:rsidR="00000000" w:rsidRDefault="00A228E1">
      <w:pPr>
        <w:ind w:firstLine="400"/>
        <w:jc w:val="both"/>
      </w:pPr>
      <w:r>
        <w:rPr>
          <w:rStyle w:val="s0"/>
        </w:rPr>
        <w:t xml:space="preserve">1) за счет денег, находящихся на банковских счетах; </w:t>
      </w:r>
    </w:p>
    <w:p w:rsidR="00000000" w:rsidRDefault="00A228E1">
      <w:pPr>
        <w:ind w:firstLine="400"/>
        <w:jc w:val="both"/>
      </w:pPr>
      <w:r>
        <w:rPr>
          <w:rStyle w:val="s0"/>
        </w:rPr>
        <w:t xml:space="preserve">2) со счетов дебиторов; </w:t>
      </w:r>
    </w:p>
    <w:p w:rsidR="00000000" w:rsidRDefault="00A228E1">
      <w:pPr>
        <w:ind w:firstLine="400"/>
        <w:jc w:val="both"/>
      </w:pPr>
      <w:r>
        <w:rPr>
          <w:rStyle w:val="s0"/>
        </w:rPr>
        <w:t>3) за счет реализации ограниченного в распоряжени</w:t>
      </w:r>
      <w:r>
        <w:rPr>
          <w:rStyle w:val="s0"/>
        </w:rPr>
        <w:t xml:space="preserve">и имущества; </w:t>
      </w:r>
    </w:p>
    <w:p w:rsidR="00000000" w:rsidRDefault="00A228E1">
      <w:pPr>
        <w:ind w:firstLine="400"/>
        <w:jc w:val="both"/>
      </w:pPr>
      <w:r>
        <w:rPr>
          <w:rStyle w:val="s0"/>
        </w:rPr>
        <w:t xml:space="preserve">4) в виде принудительного выпуска объявленных акций. </w:t>
      </w:r>
    </w:p>
    <w:p w:rsidR="00000000" w:rsidRDefault="00A228E1">
      <w:pPr>
        <w:ind w:firstLine="400"/>
        <w:jc w:val="both"/>
      </w:pPr>
      <w:r>
        <w:rPr>
          <w:rStyle w:val="s0"/>
        </w:rPr>
        <w:t>Меры принудительного взыскания, предусмотренные подпунктами 1), 2) и 4) части первой настоящего пункта, не применяются в отношении налоговой задолженности по косвенным налогам по импортиру</w:t>
      </w:r>
      <w:r>
        <w:rPr>
          <w:rStyle w:val="s0"/>
        </w:rPr>
        <w:t>емым товарам, помещенным под таможенную процедуру выпуска для внутреннего потребления.</w:t>
      </w:r>
    </w:p>
    <w:p w:rsidR="00000000" w:rsidRDefault="00A228E1">
      <w:pPr>
        <w:jc w:val="both"/>
      </w:pPr>
      <w:r>
        <w:rPr>
          <w:rStyle w:val="s3"/>
        </w:rPr>
        <w:t xml:space="preserve">См.: </w:t>
      </w:r>
      <w:hyperlink r:id="rId7759" w:anchor="sub_id=1200" w:history="1">
        <w:r>
          <w:rPr>
            <w:rStyle w:val="a3"/>
            <w:i/>
            <w:iCs/>
          </w:rPr>
          <w:t>Нормативное постановление</w:t>
        </w:r>
      </w:hyperlink>
      <w:r>
        <w:rPr>
          <w:rStyle w:val="s3"/>
        </w:rPr>
        <w:t xml:space="preserve"> </w:t>
      </w:r>
      <w:r>
        <w:rPr>
          <w:rStyle w:val="s3"/>
        </w:rPr>
        <w:t>ВС РК от 27 февраля 2013 года № 1 «О судебной практике применения налогового законодательства»</w:t>
      </w:r>
    </w:p>
    <w:p w:rsidR="00000000" w:rsidRDefault="00A228E1">
      <w:pPr>
        <w:ind w:firstLine="400"/>
        <w:jc w:val="both"/>
      </w:pPr>
      <w:r>
        <w:rPr>
          <w:rStyle w:val="s0"/>
        </w:rPr>
        <w:t xml:space="preserve">4. Исключен в соответствии с </w:t>
      </w:r>
      <w:hyperlink r:id="rId7760" w:anchor="sub_id=614" w:history="1">
        <w:r>
          <w:rPr>
            <w:rStyle w:val="a3"/>
          </w:rPr>
          <w:t>Законом</w:t>
        </w:r>
      </w:hyperlink>
      <w:r>
        <w:rPr>
          <w:rStyle w:val="s0"/>
        </w:rPr>
        <w:t xml:space="preserve"> РК от 26.12.12 г. № 61-V </w:t>
      </w:r>
      <w:r>
        <w:rPr>
          <w:rStyle w:val="s3"/>
        </w:rPr>
        <w:t>(введено в действи</w:t>
      </w:r>
      <w:r>
        <w:rPr>
          <w:rStyle w:val="s3"/>
        </w:rPr>
        <w:t>е с 21 октября 2010 г.) (</w:t>
      </w:r>
      <w:hyperlink r:id="rId7761" w:anchor="sub_id=6140400" w:history="1">
        <w:r>
          <w:rPr>
            <w:rStyle w:val="a3"/>
            <w:i/>
            <w:iCs/>
          </w:rPr>
          <w:t>см. стар. ред.</w:t>
        </w:r>
      </w:hyperlink>
      <w:r>
        <w:rPr>
          <w:rStyle w:val="s3"/>
        </w:rPr>
        <w:t>)</w:t>
      </w:r>
    </w:p>
    <w:p w:rsidR="00000000" w:rsidRDefault="00A228E1">
      <w:pPr>
        <w:jc w:val="both"/>
      </w:pPr>
      <w:r>
        <w:rPr>
          <w:rStyle w:val="s3"/>
        </w:rPr>
        <w:t xml:space="preserve">Пункт 5 изложен в редакции </w:t>
      </w:r>
      <w:hyperlink r:id="rId7762" w:anchor="sub_id=3190" w:history="1">
        <w:r>
          <w:rPr>
            <w:rStyle w:val="a3"/>
            <w:i/>
            <w:iCs/>
          </w:rPr>
          <w:t>Закона</w:t>
        </w:r>
      </w:hyperlink>
      <w:r>
        <w:rPr>
          <w:rStyle w:val="s3"/>
        </w:rPr>
        <w:t xml:space="preserve"> РК от 16.11.09</w:t>
      </w:r>
      <w:r>
        <w:rPr>
          <w:rStyle w:val="s3"/>
        </w:rPr>
        <w:t xml:space="preserve"> г. № 200-IV (введено в действие с 1 января 2010 г.) (</w:t>
      </w:r>
      <w:hyperlink r:id="rId7763" w:anchor="sub_id=6140500" w:history="1">
        <w:r>
          <w:rPr>
            <w:rStyle w:val="a3"/>
            <w:i/>
            <w:iCs/>
          </w:rPr>
          <w:t>см. стар. ред.</w:t>
        </w:r>
      </w:hyperlink>
      <w:r>
        <w:rPr>
          <w:rStyle w:val="s3"/>
        </w:rPr>
        <w:t xml:space="preserve">); внесены изменения в соответствии с </w:t>
      </w:r>
      <w:hyperlink r:id="rId7764" w:anchor="sub_id=614" w:history="1">
        <w:r>
          <w:rPr>
            <w:rStyle w:val="a3"/>
            <w:i/>
            <w:iCs/>
          </w:rPr>
          <w:t>Законом</w:t>
        </w:r>
      </w:hyperlink>
      <w:r>
        <w:rPr>
          <w:rStyle w:val="s3"/>
        </w:rPr>
        <w:t xml:space="preserve"> РК от 28.11.14 г. № 257-V (введены в действие с 1 января 2015 г.) (</w:t>
      </w:r>
      <w:hyperlink r:id="rId7765" w:anchor="sub_id=6140500" w:history="1">
        <w:r>
          <w:rPr>
            <w:rStyle w:val="a3"/>
            <w:i/>
            <w:iCs/>
          </w:rPr>
          <w:t>см. стар. ред.</w:t>
        </w:r>
      </w:hyperlink>
      <w:r>
        <w:rPr>
          <w:rStyle w:val="s3"/>
        </w:rPr>
        <w:t>)</w:t>
      </w:r>
    </w:p>
    <w:p w:rsidR="00000000" w:rsidRDefault="00A228E1">
      <w:pPr>
        <w:ind w:firstLine="400"/>
        <w:jc w:val="both"/>
      </w:pPr>
      <w:r>
        <w:rPr>
          <w:rStyle w:val="s0"/>
        </w:rPr>
        <w:t xml:space="preserve">5. В случае непогашения структурным подразделением юридического </w:t>
      </w:r>
      <w:r>
        <w:rPr>
          <w:rStyle w:val="s0"/>
        </w:rPr>
        <w:t>лица налоговой задолженности в течение сорока рабочих дней после вручения ему уведомления о погашении налоговой задолженности налоговый орган взыскивает сумму налоговой задолженности путем применения мер принудительного взыскания к налогоплательщику - юрид</w:t>
      </w:r>
      <w:r>
        <w:rPr>
          <w:rStyle w:val="s0"/>
        </w:rPr>
        <w:t>ическому лицу, создавшему данное структурное подразделение.</w:t>
      </w:r>
    </w:p>
    <w:p w:rsidR="00000000" w:rsidRDefault="00A228E1">
      <w:pPr>
        <w:autoSpaceDE w:val="0"/>
        <w:autoSpaceDN w:val="0"/>
        <w:ind w:firstLine="400"/>
        <w:jc w:val="thaiDistribute"/>
      </w:pPr>
      <w:r>
        <w:t>В случае непогашения налоговой задолженности структурного подразделения юридического лица после применения к нему мер принудительного взыскания в порядке, указанном в части первой настоящего пункт</w:t>
      </w:r>
      <w:r>
        <w:t xml:space="preserve">а, при наличии у юридического лица более одного структурного подразделения налоговый орган применяет меру принудительного взыскания, указанную в </w:t>
      </w:r>
      <w:hyperlink w:anchor="sub6140300" w:history="1">
        <w:r>
          <w:rPr>
            <w:rStyle w:val="a3"/>
          </w:rPr>
          <w:t>подпункте 1) пункта 3</w:t>
        </w:r>
      </w:hyperlink>
      <w:r>
        <w:t xml:space="preserve"> настоящей статьи, одновременно ко всем структурным подра</w:t>
      </w:r>
      <w:r>
        <w:t>зделениям такого юридического лица.</w:t>
      </w:r>
    </w:p>
    <w:p w:rsidR="00000000" w:rsidRDefault="00A228E1">
      <w:pPr>
        <w:jc w:val="both"/>
      </w:pPr>
      <w:r>
        <w:rPr>
          <w:rStyle w:val="s3"/>
        </w:rPr>
        <w:t xml:space="preserve">Статья дополнена пунктом 5-1 в соответствии с </w:t>
      </w:r>
      <w:hyperlink r:id="rId7766" w:anchor="sub_id=614"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5-1. В случае непог</w:t>
      </w:r>
      <w:r>
        <w:rPr>
          <w:rStyle w:val="s0"/>
        </w:rPr>
        <w:t>ашения юридическим лицом налоговой задолженности в течение сорока рабочих дней после вручения ему уведомления о погашении налоговой задолженности налоговый орган взыскивает сумму налоговой задолженности путем применения мер принудительного взыскания к нало</w:t>
      </w:r>
      <w:r>
        <w:rPr>
          <w:rStyle w:val="s0"/>
        </w:rPr>
        <w:t>гоплательщикам - структурным подразделениям юридического лица.</w:t>
      </w:r>
    </w:p>
    <w:p w:rsidR="00000000" w:rsidRDefault="00A228E1">
      <w:pPr>
        <w:ind w:firstLine="400"/>
        <w:jc w:val="both"/>
      </w:pPr>
      <w:r>
        <w:rPr>
          <w:rStyle w:val="s0"/>
        </w:rPr>
        <w:t>6. Для целей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w:t>
      </w:r>
      <w:r>
        <w:rPr>
          <w:rStyle w:val="s0"/>
        </w:rPr>
        <w:t>арственный орган по исполнению бюджета приравнивается к организации, осуществляющей отдельные виды банковских операций.</w:t>
      </w:r>
    </w:p>
    <w:p w:rsidR="00000000" w:rsidRDefault="00A228E1">
      <w:pPr>
        <w:jc w:val="both"/>
      </w:pPr>
      <w:hyperlink r:id="rId7767"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1001" w:name="SUB6150000"/>
      <w:bookmarkEnd w:id="1001"/>
      <w:r>
        <w:rPr>
          <w:rStyle w:val="s1"/>
        </w:rPr>
        <w:t>Статья 615. Взыскание налоговой задолженности за счет денег, находя</w:t>
      </w:r>
      <w:r>
        <w:rPr>
          <w:rStyle w:val="s1"/>
        </w:rPr>
        <w:t>щихся на банковских счетах</w:t>
      </w:r>
    </w:p>
    <w:p w:rsidR="00000000" w:rsidRDefault="00A228E1">
      <w:pPr>
        <w:jc w:val="both"/>
      </w:pPr>
      <w:r>
        <w:rPr>
          <w:rStyle w:val="s3"/>
        </w:rPr>
        <w:t xml:space="preserve">В пункт 1 внесены изменения в соответствии с </w:t>
      </w:r>
      <w:hyperlink r:id="rId7768" w:anchor="sub_id=615" w:history="1">
        <w:r>
          <w:rPr>
            <w:rStyle w:val="a3"/>
            <w:i/>
            <w:iCs/>
          </w:rPr>
          <w:t>Законом</w:t>
        </w:r>
      </w:hyperlink>
      <w:r>
        <w:rPr>
          <w:rStyle w:val="s3"/>
        </w:rPr>
        <w:t xml:space="preserve"> РК от 02.04.10 г. № 262-IV (введен в действие по истечении шести месяцев после его первого офиц</w:t>
      </w:r>
      <w:r>
        <w:rPr>
          <w:rStyle w:val="s3"/>
        </w:rPr>
        <w:t xml:space="preserve">иального </w:t>
      </w:r>
      <w:hyperlink r:id="rId7769" w:history="1">
        <w:r>
          <w:rPr>
            <w:rStyle w:val="a3"/>
            <w:i/>
            <w:iCs/>
          </w:rPr>
          <w:t>опубликования</w:t>
        </w:r>
      </w:hyperlink>
      <w:r>
        <w:rPr>
          <w:rStyle w:val="s3"/>
        </w:rPr>
        <w:t>) (</w:t>
      </w:r>
      <w:hyperlink r:id="rId7770" w:anchor="sub_id=6150000" w:history="1">
        <w:r>
          <w:rPr>
            <w:rStyle w:val="a3"/>
            <w:i/>
            <w:iCs/>
          </w:rPr>
          <w:t>см. стар. ред.</w:t>
        </w:r>
      </w:hyperlink>
      <w:r>
        <w:rPr>
          <w:rStyle w:val="s3"/>
        </w:rPr>
        <w:t xml:space="preserve">); </w:t>
      </w:r>
      <w:hyperlink r:id="rId7771" w:anchor="sub_id=615" w:history="1">
        <w:r>
          <w:rPr>
            <w:rStyle w:val="a3"/>
            <w:i/>
            <w:iCs/>
          </w:rPr>
          <w:t>Законом</w:t>
        </w:r>
      </w:hyperlink>
      <w:r>
        <w:rPr>
          <w:rStyle w:val="s3"/>
        </w:rPr>
        <w:t xml:space="preserve"> РК от 21.07.11 г. № 467-IV (введены в действие с 1 января 2012 г.) (</w:t>
      </w:r>
      <w:hyperlink r:id="rId7772" w:anchor="sub_id=6150000" w:history="1">
        <w:r>
          <w:rPr>
            <w:rStyle w:val="a3"/>
            <w:i/>
            <w:iCs/>
          </w:rPr>
          <w:t>см. стар. ред.</w:t>
        </w:r>
      </w:hyperlink>
      <w:r>
        <w:rPr>
          <w:rStyle w:val="s3"/>
        </w:rPr>
        <w:t xml:space="preserve">); </w:t>
      </w:r>
      <w:hyperlink r:id="rId7773" w:anchor="sub_id=304" w:history="1">
        <w:r>
          <w:rPr>
            <w:rStyle w:val="a3"/>
            <w:i/>
            <w:iCs/>
          </w:rPr>
          <w:t>Законом</w:t>
        </w:r>
      </w:hyperlink>
      <w:r>
        <w:rPr>
          <w:rStyle w:val="s3"/>
        </w:rPr>
        <w:t xml:space="preserve"> РК от 12.01.12 г. № 539-IV (</w:t>
      </w:r>
      <w:hyperlink r:id="rId7774" w:anchor="sub_id=6150000" w:history="1">
        <w:r>
          <w:rPr>
            <w:rStyle w:val="a3"/>
            <w:i/>
            <w:iCs/>
          </w:rPr>
          <w:t>см. стар. ред.</w:t>
        </w:r>
      </w:hyperlink>
      <w:r>
        <w:rPr>
          <w:rStyle w:val="s3"/>
        </w:rPr>
        <w:t xml:space="preserve">); </w:t>
      </w:r>
      <w:hyperlink r:id="rId7775" w:anchor="sub_id=615" w:history="1">
        <w:r>
          <w:rPr>
            <w:rStyle w:val="a3"/>
            <w:i/>
            <w:iCs/>
          </w:rPr>
          <w:t>Законом</w:t>
        </w:r>
      </w:hyperlink>
      <w:r>
        <w:rPr>
          <w:rStyle w:val="s3"/>
        </w:rPr>
        <w:t xml:space="preserve"> РК от 04.02.13 г. № 75-V (</w:t>
      </w:r>
      <w:hyperlink r:id="rId7776" w:anchor="sub_id=6150000" w:history="1">
        <w:r>
          <w:rPr>
            <w:rStyle w:val="a3"/>
            <w:i/>
            <w:iCs/>
          </w:rPr>
          <w:t>см. стар. ред.</w:t>
        </w:r>
      </w:hyperlink>
      <w:r>
        <w:rPr>
          <w:rStyle w:val="s3"/>
        </w:rPr>
        <w:t xml:space="preserve">); </w:t>
      </w:r>
      <w:hyperlink r:id="rId7777" w:anchor="sub_id=7615" w:history="1">
        <w:r>
          <w:rPr>
            <w:rStyle w:val="a3"/>
            <w:i/>
            <w:iCs/>
          </w:rPr>
          <w:t>Законом</w:t>
        </w:r>
      </w:hyperlink>
      <w:r>
        <w:rPr>
          <w:rStyle w:val="s3"/>
        </w:rPr>
        <w:t xml:space="preserve"> РК от 15.01.14 г. № 164-V (</w:t>
      </w:r>
      <w:hyperlink r:id="rId7778" w:anchor="sub_id=6150000" w:history="1">
        <w:r>
          <w:rPr>
            <w:rStyle w:val="a3"/>
            <w:i/>
            <w:iCs/>
          </w:rPr>
          <w:t>см. стар. ред.</w:t>
        </w:r>
      </w:hyperlink>
      <w:r>
        <w:rPr>
          <w:rStyle w:val="s3"/>
        </w:rPr>
        <w:t>)</w:t>
      </w:r>
    </w:p>
    <w:p w:rsidR="00000000" w:rsidRDefault="00A228E1">
      <w:pPr>
        <w:ind w:firstLine="400"/>
        <w:jc w:val="both"/>
      </w:pPr>
      <w:r>
        <w:rPr>
          <w:rStyle w:val="s0"/>
        </w:rPr>
        <w:t>1. В случае неуплаты или неполной уплаты сумм налоговой задолженности по истечении двадцати рабочих дней со дня вручения уведомления о погашении налоговой задолженности налоговый орган взыскивает в принудительном порядке с банковских счетов налогоплательщи</w:t>
      </w:r>
      <w:r>
        <w:rPr>
          <w:rStyle w:val="s0"/>
        </w:rPr>
        <w:t xml:space="preserve">ка (налогового агента), указанного в </w:t>
      </w:r>
      <w:hyperlink w:anchor="sub6140000" w:history="1">
        <w:r>
          <w:rPr>
            <w:rStyle w:val="a3"/>
          </w:rPr>
          <w:t>пункте 1 статьи 614</w:t>
        </w:r>
      </w:hyperlink>
      <w:r>
        <w:rPr>
          <w:rStyle w:val="s0"/>
        </w:rPr>
        <w:t xml:space="preserve"> настоящего Кодекса, суммы налоговой задолженности. </w:t>
      </w:r>
    </w:p>
    <w:p w:rsidR="00000000" w:rsidRDefault="00A228E1">
      <w:pPr>
        <w:ind w:firstLine="400"/>
        <w:jc w:val="both"/>
      </w:pPr>
      <w:r>
        <w:rPr>
          <w:rStyle w:val="s0"/>
        </w:rPr>
        <w:t xml:space="preserve">Положения настоящего пункта не распространяются на банковские счета, по которым в соответствии с </w:t>
      </w:r>
      <w:hyperlink r:id="rId7779" w:history="1">
        <w:r>
          <w:rPr>
            <w:rStyle w:val="a3"/>
          </w:rPr>
          <w:t>законодательными актами</w:t>
        </w:r>
      </w:hyperlink>
      <w:r>
        <w:rPr>
          <w:rStyle w:val="s0"/>
        </w:rPr>
        <w:t xml:space="preserve"> Республики Казахстан о банках и банковской деятельности, страховой деятельности, </w:t>
      </w:r>
      <w:hyperlink r:id="rId7780" w:history="1">
        <w:r>
          <w:rPr>
            <w:rStyle w:val="a3"/>
          </w:rPr>
          <w:t>об исполнительном производстве и ст</w:t>
        </w:r>
        <w:r>
          <w:rPr>
            <w:rStyle w:val="a3"/>
          </w:rPr>
          <w:t>атусе судебных исполнителей</w:t>
        </w:r>
      </w:hyperlink>
      <w:r>
        <w:rPr>
          <w:rStyle w:val="s0"/>
        </w:rPr>
        <w:t xml:space="preserve">, </w:t>
      </w:r>
      <w:hyperlink r:id="rId7781" w:anchor="sub_id=500300" w:history="1">
        <w:r>
          <w:rPr>
            <w:rStyle w:val="a3"/>
          </w:rPr>
          <w:t>о пенсионном обеспечении,</w:t>
        </w:r>
      </w:hyperlink>
      <w:r>
        <w:rPr>
          <w:rStyle w:val="s0"/>
        </w:rPr>
        <w:t xml:space="preserve"> </w:t>
      </w:r>
      <w:r>
        <w:t>об обязательном социальном страховании, о</w:t>
      </w:r>
      <w:r>
        <w:rPr>
          <w:rStyle w:val="s0"/>
        </w:rPr>
        <w:t xml:space="preserve"> проектном финансировании и секьюритизации, инвестиционных фондах наложение </w:t>
      </w:r>
      <w:r>
        <w:rPr>
          <w:rStyle w:val="s0"/>
        </w:rPr>
        <w:t xml:space="preserve">взыскания не допускается. </w:t>
      </w:r>
    </w:p>
    <w:p w:rsidR="00000000" w:rsidRDefault="00A228E1">
      <w:pPr>
        <w:ind w:firstLine="400"/>
        <w:jc w:val="both"/>
      </w:pPr>
      <w:r>
        <w:rPr>
          <w:rStyle w:val="s0"/>
        </w:rPr>
        <w:t xml:space="preserve">2. Взыскание суммы налоговой задолженности с банковских счетов налогоплательщика (налогового агента) производится на основании </w:t>
      </w:r>
      <w:hyperlink r:id="rId7782" w:anchor="sub_id=140000" w:history="1">
        <w:r>
          <w:rPr>
            <w:rStyle w:val="a3"/>
          </w:rPr>
          <w:t>инкассового распоряжения</w:t>
        </w:r>
      </w:hyperlink>
      <w:r>
        <w:rPr>
          <w:rStyle w:val="s0"/>
        </w:rPr>
        <w:t xml:space="preserve"> налогового органа, за исключением суммы денег, являющихся обеспечением по займам, выданным банком или организацией, осуществляющей отдельные виды банковских операций, в размере непогашенного основного долга указанного займа. </w:t>
      </w:r>
    </w:p>
    <w:p w:rsidR="00000000" w:rsidRDefault="00A228E1">
      <w:pPr>
        <w:ind w:firstLine="400"/>
        <w:jc w:val="both"/>
      </w:pPr>
      <w:r>
        <w:rPr>
          <w:rStyle w:val="s0"/>
        </w:rPr>
        <w:t>Инкас</w:t>
      </w:r>
      <w:r>
        <w:rPr>
          <w:rStyle w:val="s0"/>
        </w:rPr>
        <w:t>совое распоряжение составляется налоговым органом на основе имеющихся на лицевом счете налогоплательщика (налогового агента) данных о сумме налоговой задолженности на дату его составления.</w:t>
      </w:r>
    </w:p>
    <w:p w:rsidR="00000000" w:rsidRDefault="00A228E1">
      <w:pPr>
        <w:jc w:val="both"/>
      </w:pPr>
      <w:r>
        <w:rPr>
          <w:rStyle w:val="s3"/>
        </w:rPr>
        <w:t xml:space="preserve">Пункт 3 изложен в редакции </w:t>
      </w:r>
      <w:hyperlink r:id="rId7783" w:anchor="sub_id=615" w:history="1">
        <w:r>
          <w:rPr>
            <w:rStyle w:val="a3"/>
            <w:i/>
            <w:iCs/>
          </w:rPr>
          <w:t>Закона</w:t>
        </w:r>
      </w:hyperlink>
      <w:r>
        <w:rPr>
          <w:rStyle w:val="s3"/>
        </w:rPr>
        <w:t xml:space="preserve"> РК от 26.12.12 г. № 61-V (введено в действие с 1 января 2013 г.) (</w:t>
      </w:r>
      <w:hyperlink r:id="rId7784" w:anchor="sub_id=6150300" w:history="1">
        <w:r>
          <w:rPr>
            <w:rStyle w:val="a3"/>
            <w:i/>
            <w:iCs/>
          </w:rPr>
          <w:t>см. стар. ред.</w:t>
        </w:r>
      </w:hyperlink>
      <w:r>
        <w:rPr>
          <w:rStyle w:val="s3"/>
        </w:rPr>
        <w:t>)</w:t>
      </w:r>
    </w:p>
    <w:p w:rsidR="00000000" w:rsidRDefault="00A228E1">
      <w:pPr>
        <w:ind w:firstLine="400"/>
        <w:jc w:val="both"/>
      </w:pPr>
      <w:r>
        <w:rPr>
          <w:rStyle w:val="s0"/>
        </w:rPr>
        <w:t>3. При исполнении банком или организацией</w:t>
      </w:r>
      <w:r>
        <w:rPr>
          <w:rStyle w:val="s0"/>
        </w:rPr>
        <w:t>, осуществляющей отдельные виды банковских операций, инкассового распоряжения налогового органа о взыскании суммы налоговой задолженности с одного банковского счета налогоплательщика (налогового агента) инкассовые распоряжения, выставленные налоговым орган</w:t>
      </w:r>
      <w:r>
        <w:rPr>
          <w:rStyle w:val="s0"/>
        </w:rPr>
        <w:t xml:space="preserve">ом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банковских операций, </w:t>
      </w:r>
      <w:r>
        <w:rPr>
          <w:rStyle w:val="s0"/>
        </w:rPr>
        <w:t>в налоговый орган без исполнения, если такие инкассовые распоряжения выставлены налоговым органом той же датой, на ту же сумму, по тому же виду задолженности.</w:t>
      </w:r>
    </w:p>
    <w:p w:rsidR="00000000" w:rsidRDefault="00A228E1">
      <w:pPr>
        <w:jc w:val="both"/>
      </w:pPr>
      <w:r>
        <w:rPr>
          <w:rStyle w:val="s3"/>
        </w:rPr>
        <w:t xml:space="preserve">Пункт 4 изложен в редакции </w:t>
      </w:r>
      <w:hyperlink r:id="rId7785" w:anchor="sub_id=615" w:history="1">
        <w:r>
          <w:rPr>
            <w:rStyle w:val="a3"/>
            <w:i/>
            <w:iCs/>
          </w:rPr>
          <w:t>Закона</w:t>
        </w:r>
      </w:hyperlink>
      <w:r>
        <w:rPr>
          <w:rStyle w:val="s3"/>
        </w:rPr>
        <w:t xml:space="preserve"> РК от 26.12.12 г. № 61-V (введено в действие с 1 января 2013 г.) (</w:t>
      </w:r>
      <w:hyperlink r:id="rId7786" w:anchor="sub_id=6150400" w:history="1">
        <w:r>
          <w:rPr>
            <w:rStyle w:val="a3"/>
            <w:i/>
            <w:iCs/>
          </w:rPr>
          <w:t>см. стар. ред.</w:t>
        </w:r>
      </w:hyperlink>
      <w:r>
        <w:rPr>
          <w:rStyle w:val="s3"/>
        </w:rPr>
        <w:t>)</w:t>
      </w:r>
    </w:p>
    <w:p w:rsidR="00000000" w:rsidRDefault="00A228E1">
      <w:pPr>
        <w:ind w:firstLine="400"/>
        <w:jc w:val="both"/>
      </w:pPr>
      <w:r>
        <w:rPr>
          <w:rStyle w:val="s0"/>
        </w:rPr>
        <w:t>4. При полном исполнении банком или организацией, осуществляющей отдель</w:t>
      </w:r>
      <w:r>
        <w:rPr>
          <w:rStyle w:val="s0"/>
        </w:rPr>
        <w:t>ные виды банковских операций, инкассового распоряжения налогового органа о взыскании суммы налоговой задолженности путем списания денег с нескольких банковских счетов налогоплательщика (налогового агента) на общую сумму, указанную в инкассовом распоряжении</w:t>
      </w:r>
      <w:r>
        <w:rPr>
          <w:rStyle w:val="s0"/>
        </w:rPr>
        <w:t xml:space="preserve">, выставленные налоговым органом инкассовые распоряжения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если такие инкассовые распоряжения </w:t>
      </w:r>
      <w:r>
        <w:rPr>
          <w:rStyle w:val="s0"/>
        </w:rPr>
        <w:t>выставлены налоговым органом той же датой, на ту же сумму, по тому же виду задолженности, возвращаются банком или организацией, осуществляющей отдельные виды банковских операций, в налоговый орган без исполнения.</w:t>
      </w:r>
    </w:p>
    <w:p w:rsidR="00000000" w:rsidRDefault="00A228E1">
      <w:pPr>
        <w:jc w:val="both"/>
      </w:pPr>
      <w:r>
        <w:rPr>
          <w:rStyle w:val="s3"/>
        </w:rPr>
        <w:t xml:space="preserve">В пункт 5 внесены изменения в соответствии </w:t>
      </w:r>
      <w:r>
        <w:rPr>
          <w:rStyle w:val="s3"/>
        </w:rPr>
        <w:t xml:space="preserve">с </w:t>
      </w:r>
      <w:hyperlink r:id="rId7787" w:anchor="sub_id=615" w:history="1">
        <w:r>
          <w:rPr>
            <w:rStyle w:val="a3"/>
            <w:i/>
            <w:iCs/>
          </w:rPr>
          <w:t>Законом</w:t>
        </w:r>
      </w:hyperlink>
      <w:r>
        <w:rPr>
          <w:rStyle w:val="s3"/>
        </w:rPr>
        <w:t xml:space="preserve"> РК от 21.07.11 г. № 467-IV (введены в действие с 1 января 2012 г.) (</w:t>
      </w:r>
      <w:hyperlink r:id="rId7788" w:anchor="sub_id=6150500" w:history="1">
        <w:r>
          <w:rPr>
            <w:rStyle w:val="a3"/>
            <w:i/>
            <w:iCs/>
          </w:rPr>
          <w:t>см. стар. ре</w:t>
        </w:r>
        <w:r>
          <w:rPr>
            <w:rStyle w:val="a3"/>
            <w:i/>
            <w:iCs/>
          </w:rPr>
          <w:t>д.</w:t>
        </w:r>
      </w:hyperlink>
      <w:r>
        <w:rPr>
          <w:rStyle w:val="s3"/>
        </w:rPr>
        <w:t>)</w:t>
      </w:r>
    </w:p>
    <w:p w:rsidR="00000000" w:rsidRDefault="00A228E1">
      <w:pPr>
        <w:ind w:firstLine="400"/>
        <w:jc w:val="both"/>
      </w:pPr>
      <w:r>
        <w:rPr>
          <w:rStyle w:val="s0"/>
        </w:rPr>
        <w:t xml:space="preserve">5. Инкассовое распоряжение выставляется по форме, установленной </w:t>
      </w:r>
      <w:hyperlink r:id="rId7789" w:anchor="sub_id=3900" w:history="1">
        <w:r>
          <w:rPr>
            <w:rStyle w:val="a3"/>
          </w:rPr>
          <w:t>нормативными правовыми актами</w:t>
        </w:r>
      </w:hyperlink>
      <w:r>
        <w:rPr>
          <w:rStyle w:val="s0"/>
        </w:rPr>
        <w:t xml:space="preserve"> Республики Казахстан, и содержит указание на тот банковский счет налогоплател</w:t>
      </w:r>
      <w:r>
        <w:rPr>
          <w:rStyle w:val="s0"/>
        </w:rPr>
        <w:t xml:space="preserve">ьщика (налогового агента), с которого производится взыскание сумм налоговой задолженности. </w:t>
      </w:r>
    </w:p>
    <w:p w:rsidR="00000000" w:rsidRDefault="00A228E1">
      <w:pPr>
        <w:ind w:firstLine="400"/>
        <w:jc w:val="both"/>
      </w:pPr>
      <w:r>
        <w:rPr>
          <w:rStyle w:val="s0"/>
        </w:rPr>
        <w:t>Налоговый орган направляет инкассовое распоряжение в банки или организации, осуществляющие отдельные виды банковских операций, на бумажном носителе или в электронно</w:t>
      </w:r>
      <w:r>
        <w:rPr>
          <w:rStyle w:val="s0"/>
        </w:rPr>
        <w:t>м виде посредством передачи по информационно-коммуникационной сети. При направлении инкассового распоряжения в электронном виде оно формируется в соответствии с форматами, установленными уполномоченным органом по согласованию с Национальным Банком Республи</w:t>
      </w:r>
      <w:r>
        <w:rPr>
          <w:rStyle w:val="s0"/>
        </w:rPr>
        <w:t>ки Казахстан.</w:t>
      </w:r>
    </w:p>
    <w:p w:rsidR="00000000" w:rsidRDefault="00A228E1">
      <w:pPr>
        <w:ind w:firstLine="400"/>
        <w:jc w:val="both"/>
      </w:pPr>
      <w:r>
        <w:rPr>
          <w:rStyle w:val="s0"/>
        </w:rPr>
        <w:t>6. В случае отсутствия денег на банковском счете в тенге налогоплательщика (налогового агента) взыскание налоговой задолженности производится с банковских счетов в иностранной валюте налогоплательщика (налогового агента) на основании инкассов</w:t>
      </w:r>
      <w:r>
        <w:rPr>
          <w:rStyle w:val="s0"/>
        </w:rPr>
        <w:t xml:space="preserve">ых распоряжений, выставленных налоговыми органами в тенге. </w:t>
      </w:r>
    </w:p>
    <w:p w:rsidR="00000000" w:rsidRDefault="00A228E1">
      <w:pPr>
        <w:jc w:val="both"/>
      </w:pPr>
      <w:r>
        <w:rPr>
          <w:rStyle w:val="s3"/>
        </w:rPr>
        <w:t xml:space="preserve">Пункт 7 изложен в редакции </w:t>
      </w:r>
      <w:hyperlink r:id="rId7790" w:anchor="sub_id=615" w:history="1">
        <w:r>
          <w:rPr>
            <w:rStyle w:val="a3"/>
            <w:i/>
            <w:iCs/>
          </w:rPr>
          <w:t>Закона</w:t>
        </w:r>
      </w:hyperlink>
      <w:r>
        <w:rPr>
          <w:rStyle w:val="s3"/>
        </w:rPr>
        <w:t xml:space="preserve"> РК от 26.12.12 г. № 61-V (введено в действие с 1 января 2013 г.) (</w:t>
      </w:r>
      <w:hyperlink r:id="rId7791" w:anchor="sub_id=6150700" w:history="1">
        <w:r>
          <w:rPr>
            <w:rStyle w:val="a3"/>
            <w:i/>
            <w:iCs/>
          </w:rPr>
          <w:t>см. стар. ред.</w:t>
        </w:r>
      </w:hyperlink>
      <w:r>
        <w:rPr>
          <w:rStyle w:val="s3"/>
        </w:rPr>
        <w:t>)</w:t>
      </w:r>
    </w:p>
    <w:p w:rsidR="00000000" w:rsidRDefault="00A228E1">
      <w:pPr>
        <w:ind w:firstLine="400"/>
        <w:jc w:val="both"/>
      </w:pPr>
      <w:r>
        <w:rPr>
          <w:rStyle w:val="s0"/>
        </w:rPr>
        <w:t>7. При достаточности денег клиента в банке или организации, осуществляющей отдельные виды банковских операций, для удовлетворения всех требований, предъявленных к клиенту</w:t>
      </w:r>
      <w:r>
        <w:rPr>
          <w:rStyle w:val="s0"/>
        </w:rPr>
        <w:t>, инкассовое распоряжение о взыскании суммы налоговой задолженности исполняется банком или организацией, осуществляющей отдельные виды банковских операций, в первоочередном порядке и не позднее одного операционного дня, следующего за днем получения указанн</w:t>
      </w:r>
      <w:r>
        <w:rPr>
          <w:rStyle w:val="s0"/>
        </w:rPr>
        <w:t>ого распоряжения, в пределах сумм, имеющихся на банковском счете.</w:t>
      </w:r>
    </w:p>
    <w:p w:rsidR="00000000" w:rsidRDefault="00A228E1">
      <w:pPr>
        <w:ind w:firstLine="400"/>
        <w:jc w:val="both"/>
      </w:pPr>
      <w:r>
        <w:rPr>
          <w:rStyle w:val="s0"/>
        </w:rPr>
        <w:t>8. В случае отсутствия или недостаточности денег на банковских счетах налогоплательщика (налогового агента) при предъявлении к клиенту нескольких требований банк или организация, осуществляю</w:t>
      </w:r>
      <w:r>
        <w:rPr>
          <w:rStyle w:val="s0"/>
        </w:rPr>
        <w:t xml:space="preserve">щая отдельные виды банковских операций, производит изъятие денег клиента в счет погашения налоговой задолженности по мере поступления денег на такие счета и в порядке очередности, установленной </w:t>
      </w:r>
      <w:hyperlink r:id="rId7792" w:anchor="sub_id=510000" w:history="1">
        <w:r>
          <w:rPr>
            <w:rStyle w:val="a3"/>
          </w:rPr>
          <w:t>Гражданским кодексом</w:t>
        </w:r>
      </w:hyperlink>
      <w:r>
        <w:rPr>
          <w:rStyle w:val="s0"/>
        </w:rPr>
        <w:t xml:space="preserve"> Республики Казахстан. </w:t>
      </w:r>
    </w:p>
    <w:p w:rsidR="00000000" w:rsidRDefault="00A228E1">
      <w:pPr>
        <w:jc w:val="both"/>
      </w:pPr>
      <w:r>
        <w:rPr>
          <w:rStyle w:val="s3"/>
        </w:rPr>
        <w:t xml:space="preserve">Пункт 9 изложен в редакции </w:t>
      </w:r>
      <w:hyperlink r:id="rId7793" w:anchor="sub_id=615" w:history="1">
        <w:r>
          <w:rPr>
            <w:rStyle w:val="a3"/>
            <w:i/>
            <w:iCs/>
          </w:rPr>
          <w:t>Закона</w:t>
        </w:r>
      </w:hyperlink>
      <w:r>
        <w:rPr>
          <w:rStyle w:val="s3"/>
        </w:rPr>
        <w:t xml:space="preserve"> РК от 26.12.12 г. № 61-V (введено в действие с 1 января 2013 г.) (</w:t>
      </w:r>
      <w:hyperlink r:id="rId7794" w:anchor="sub_id=6150900" w:history="1">
        <w:r>
          <w:rPr>
            <w:rStyle w:val="a3"/>
            <w:i/>
            <w:iCs/>
          </w:rPr>
          <w:t>см. стар. ред.</w:t>
        </w:r>
      </w:hyperlink>
      <w:r>
        <w:rPr>
          <w:rStyle w:val="s3"/>
        </w:rPr>
        <w:t>)</w:t>
      </w:r>
    </w:p>
    <w:p w:rsidR="00000000" w:rsidRDefault="00A228E1">
      <w:pPr>
        <w:ind w:firstLine="400"/>
        <w:jc w:val="both"/>
      </w:pPr>
      <w:r>
        <w:rPr>
          <w:rStyle w:val="s0"/>
        </w:rPr>
        <w:t>9. В случае отсутствия денег на банковском счете налогоплательщика (налогового агента), на который налоговым органом выставлено инкассовое распоряжение о в</w:t>
      </w:r>
      <w:r>
        <w:rPr>
          <w:rStyle w:val="s0"/>
        </w:rPr>
        <w:t>зыскании суммы налоговой задолженности, банк или организация, осуществляющая отдельные виды банковских операций, принявшие инкассовое распоряжение для исполнения, при закрытии банковского счета налогоплательщика (налогового агента) в соответствии с законод</w:t>
      </w:r>
      <w:r>
        <w:rPr>
          <w:rStyle w:val="s0"/>
        </w:rPr>
        <w:t>ательством Республики Казахстан возвращают указанное инкассовое распоряжение в соответствующий налоговый орган вместе с уведомлением о закрытии банковского счета налогоплательщика (налогового агента).</w:t>
      </w:r>
    </w:p>
    <w:p w:rsidR="00000000" w:rsidRDefault="00A228E1">
      <w:pPr>
        <w:jc w:val="both"/>
      </w:pPr>
      <w:hyperlink r:id="rId7795"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1002" w:name="SUB6160000"/>
      <w:bookmarkEnd w:id="1002"/>
      <w:r>
        <w:rPr>
          <w:rStyle w:val="s1"/>
        </w:rPr>
        <w:t xml:space="preserve">Статья 616. Взыскание суммы налоговой задолженности налогоплательщика (налогового агента) со счетов его дебиторов </w:t>
      </w:r>
    </w:p>
    <w:p w:rsidR="00000000" w:rsidRDefault="00A228E1">
      <w:pPr>
        <w:ind w:firstLine="400"/>
        <w:jc w:val="both"/>
      </w:pPr>
      <w:r>
        <w:rPr>
          <w:rStyle w:val="s0"/>
        </w:rPr>
        <w:t xml:space="preserve">1. В случае отсутствия или недостаточности денег на банковских счетах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либо отсутствия у него банковских счетов налоговый орган в пределах образовавшейся налоговой задолженности обращает взыскание на деньги на банковских счетах третьих лиц, имеющих задолженно</w:t>
      </w:r>
      <w:r>
        <w:rPr>
          <w:rStyle w:val="s0"/>
        </w:rPr>
        <w:t>сть перед налогоплательщиком (налоговым агентом) (далее - дебиторов).</w:t>
      </w:r>
    </w:p>
    <w:p w:rsidR="00000000" w:rsidRDefault="00A228E1">
      <w:pPr>
        <w:jc w:val="both"/>
      </w:pPr>
      <w:r>
        <w:rPr>
          <w:rStyle w:val="s3"/>
        </w:rPr>
        <w:t xml:space="preserve">В пункт 2 внесены изменения в соответствии с </w:t>
      </w:r>
      <w:hyperlink r:id="rId7796" w:anchor="sub_id=616" w:history="1">
        <w:r>
          <w:rPr>
            <w:rStyle w:val="a3"/>
            <w:i/>
            <w:iCs/>
          </w:rPr>
          <w:t>Законом</w:t>
        </w:r>
      </w:hyperlink>
      <w:r>
        <w:rPr>
          <w:rStyle w:val="s3"/>
        </w:rPr>
        <w:t xml:space="preserve"> РК от 28.11.14 г. № 257-V (введены в действие с 1 ян</w:t>
      </w:r>
      <w:r>
        <w:rPr>
          <w:rStyle w:val="s3"/>
        </w:rPr>
        <w:t>варя 2015 г.) (</w:t>
      </w:r>
      <w:hyperlink r:id="rId7797" w:anchor="sub_id=6160200" w:history="1">
        <w:r>
          <w:rPr>
            <w:rStyle w:val="a3"/>
            <w:i/>
            <w:iCs/>
          </w:rPr>
          <w:t>см. стар. ред.</w:t>
        </w:r>
      </w:hyperlink>
      <w:r>
        <w:rPr>
          <w:rStyle w:val="s3"/>
        </w:rPr>
        <w:t>)</w:t>
      </w:r>
    </w:p>
    <w:p w:rsidR="00000000" w:rsidRDefault="00A228E1">
      <w:pPr>
        <w:ind w:firstLine="400"/>
        <w:jc w:val="both"/>
      </w:pPr>
      <w:r>
        <w:rPr>
          <w:rStyle w:val="s0"/>
        </w:rPr>
        <w:t xml:space="preserve">2. Налогоплательщик (налоговый агент) не позднее десяти рабочих дней со дня получения </w:t>
      </w:r>
      <w:hyperlink r:id="rId7798" w:anchor="sub_id=5" w:history="1">
        <w:r>
          <w:rPr>
            <w:rStyle w:val="a3"/>
          </w:rPr>
          <w:t>уведомления</w:t>
        </w:r>
      </w:hyperlink>
      <w:r>
        <w:rPr>
          <w:rStyle w:val="s0"/>
        </w:rPr>
        <w:t xml:space="preserve"> о погашении налоговой задолженности обязан представить в налоговый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w:t>
      </w:r>
      <w:r>
        <w:rPr>
          <w:rStyle w:val="s0"/>
        </w:rPr>
        <w:t xml:space="preserve">местно с дебиторами и подтверждающие суммы дебиторской задолженности. </w:t>
      </w:r>
    </w:p>
    <w:p w:rsidR="00000000" w:rsidRDefault="00A228E1">
      <w:pPr>
        <w:ind w:firstLine="400"/>
        <w:jc w:val="both"/>
      </w:pPr>
      <w:r>
        <w:rPr>
          <w:rStyle w:val="s0"/>
        </w:rPr>
        <w:t>При наличии актов сверок взаиморасчетов налоговый орган выставляет на банковские счета дебиторов инкассовые распоряжения о взыскании суммы налоговой задолженности налогоплательщика (нал</w:t>
      </w:r>
      <w:r>
        <w:rPr>
          <w:rStyle w:val="s0"/>
        </w:rPr>
        <w:t xml:space="preserve">огового агента) по истечении пяти рабочих дней со дня получения дебиторами уведомлений в соответствии с </w:t>
      </w:r>
      <w:hyperlink w:anchor="sub6070000" w:history="1">
        <w:r>
          <w:rPr>
            <w:rStyle w:val="a3"/>
          </w:rPr>
          <w:t>главой 84</w:t>
        </w:r>
      </w:hyperlink>
      <w:r>
        <w:rPr>
          <w:rStyle w:val="s0"/>
        </w:rPr>
        <w:t xml:space="preserve"> настоящего Кодекса.</w:t>
      </w:r>
    </w:p>
    <w:p w:rsidR="00000000" w:rsidRDefault="00A228E1">
      <w:pPr>
        <w:ind w:firstLine="400"/>
        <w:jc w:val="both"/>
      </w:pPr>
      <w:r>
        <w:rPr>
          <w:rStyle w:val="s0"/>
        </w:rPr>
        <w:t>В случаях непредставления списка дебиторов в срок, указанный в настоящем пункте, либо пре</w:t>
      </w:r>
      <w:r>
        <w:rPr>
          <w:rStyle w:val="s0"/>
        </w:rPr>
        <w:t>дставления сведений об отсутствии дебиторов налоговый орган проводит налоговую проверку налогоплательщика (налогового агента) по вопросу определения взаиморасчетов между налогоплательщиком (налоговым агентом) и его дебиторами. При этом налоговый орган не в</w:t>
      </w:r>
      <w:r>
        <w:rPr>
          <w:rStyle w:val="s0"/>
        </w:rPr>
        <w:t>праве подтверждать суммы дебиторской задолженности, оспариваемые в суде.</w:t>
      </w:r>
    </w:p>
    <w:p w:rsidR="00000000" w:rsidRDefault="00A228E1">
      <w:pPr>
        <w:ind w:firstLine="400"/>
        <w:jc w:val="both"/>
      </w:pPr>
      <w:r>
        <w:rPr>
          <w:rStyle w:val="s0"/>
        </w:rPr>
        <w:t xml:space="preserve">3. На основании представленного списка дебиторов или акта налоговой проверки, подтверждающего сумму дебиторской задолженности, налоговым органом направляются дебиторам </w:t>
      </w:r>
      <w:hyperlink r:id="rId7799" w:anchor="sub_id=6" w:history="1">
        <w:r>
          <w:rPr>
            <w:rStyle w:val="a3"/>
          </w:rPr>
          <w:t>уведомления</w:t>
        </w:r>
      </w:hyperlink>
      <w:r>
        <w:rPr>
          <w:rStyle w:val="s0"/>
        </w:rPr>
        <w:t xml:space="preserve"> об обращении взыскания на деньги с их банковских счетов в счет погашения налоговой задолженности налогоплательщика (налогового агента) в пределах сумм дебиторской задолженности. </w:t>
      </w:r>
    </w:p>
    <w:p w:rsidR="00000000" w:rsidRDefault="00A228E1">
      <w:pPr>
        <w:ind w:firstLine="400"/>
        <w:jc w:val="both"/>
      </w:pPr>
      <w:r>
        <w:rPr>
          <w:rStyle w:val="s0"/>
        </w:rPr>
        <w:t>Не позднее двадцати рабочих дней со дня получения уведомления, за исключением случая, предусмотренного настоящей статьей, дебиторы обязаны представить в налоговый орган, направивший уведомление, акт сверки взаиморасчетов, составленный совместно с налогопла</w:t>
      </w:r>
      <w:r>
        <w:rPr>
          <w:rStyle w:val="s0"/>
        </w:rPr>
        <w:t xml:space="preserve">тельщиком (налоговым агентом), на дату получения уведомления. </w:t>
      </w:r>
    </w:p>
    <w:p w:rsidR="00000000" w:rsidRDefault="00A228E1">
      <w:pPr>
        <w:ind w:firstLine="400"/>
        <w:jc w:val="both"/>
      </w:pPr>
      <w:r>
        <w:rPr>
          <w:rStyle w:val="s0"/>
        </w:rPr>
        <w:t>В случае непредставления дебиторами акта сверки взаиморасчетов в срок, указанный в настоящем пункте, налоговым органом проводится налоговая проверка указанных дебиторов. При этом налоговый орга</w:t>
      </w:r>
      <w:r>
        <w:rPr>
          <w:rStyle w:val="s0"/>
        </w:rPr>
        <w:t>н не вправе подтверждать суммы дебиторской задолженности, оспариваемые в суде.</w:t>
      </w:r>
    </w:p>
    <w:p w:rsidR="00000000" w:rsidRDefault="00A228E1">
      <w:pPr>
        <w:ind w:firstLine="400"/>
        <w:jc w:val="both"/>
      </w:pPr>
      <w:r>
        <w:rPr>
          <w:rStyle w:val="s0"/>
        </w:rPr>
        <w:t xml:space="preserve">4. При наличии акта налоговой проверки, подтверждающего сумму дебиторской задолженности, и уведомления об обращении взыскания на деньги с банковских счетов дебиторов акт сверки </w:t>
      </w:r>
      <w:r>
        <w:rPr>
          <w:rStyle w:val="s0"/>
        </w:rPr>
        <w:t xml:space="preserve">взаиморасчетов ими не представляется. </w:t>
      </w:r>
    </w:p>
    <w:p w:rsidR="00000000" w:rsidRDefault="00A228E1">
      <w:pPr>
        <w:ind w:firstLine="400"/>
        <w:jc w:val="both"/>
      </w:pPr>
      <w:r>
        <w:rPr>
          <w:rStyle w:val="s0"/>
        </w:rPr>
        <w:t>5. В случае погашения налогоплательщиком (налоговым агентом) налоговой задолженности список дебиторов или акт сверки взаиморасчетов не представляется.</w:t>
      </w:r>
    </w:p>
    <w:p w:rsidR="00000000" w:rsidRDefault="00A228E1">
      <w:pPr>
        <w:jc w:val="both"/>
      </w:pPr>
      <w:hyperlink r:id="rId7800" w:history="1">
        <w:r>
          <w:rPr>
            <w:rStyle w:val="a3"/>
            <w:rFonts w:ascii="Wingdings" w:hAnsi="Wingdings"/>
            <w:i/>
            <w:iCs/>
          </w:rPr>
          <w:t>*</w:t>
        </w:r>
      </w:hyperlink>
    </w:p>
    <w:p w:rsidR="00000000" w:rsidRDefault="00A228E1">
      <w:pPr>
        <w:ind w:firstLine="400"/>
        <w:jc w:val="both"/>
      </w:pPr>
      <w:r>
        <w:rPr>
          <w:rStyle w:val="s0"/>
        </w:rPr>
        <w:t xml:space="preserve">6. Акт сверки взаиморасчетов между налогоплательщиком (налоговым агентом) и его дебитором должен содержать следующие сведения: </w:t>
      </w:r>
    </w:p>
    <w:p w:rsidR="00000000" w:rsidRDefault="00A228E1">
      <w:pPr>
        <w:ind w:firstLine="400"/>
        <w:jc w:val="both"/>
      </w:pPr>
      <w:r>
        <w:rPr>
          <w:rStyle w:val="s0"/>
        </w:rPr>
        <w:t xml:space="preserve">1) наименование налогоплательщика (налогового агента) и его дебитора, их идентификационные номера; </w:t>
      </w:r>
    </w:p>
    <w:p w:rsidR="00000000" w:rsidRDefault="00A228E1">
      <w:pPr>
        <w:ind w:firstLine="400"/>
        <w:jc w:val="both"/>
      </w:pPr>
      <w:r>
        <w:rPr>
          <w:rStyle w:val="s0"/>
        </w:rPr>
        <w:t xml:space="preserve">2) наименование налогового </w:t>
      </w:r>
      <w:r>
        <w:rPr>
          <w:rStyle w:val="s0"/>
        </w:rPr>
        <w:t xml:space="preserve">органа, в котором налогоплательщик (налоговый агент) и его дебитор состоят на регистрационном учете по месту нахождения; </w:t>
      </w:r>
    </w:p>
    <w:p w:rsidR="00000000" w:rsidRDefault="00A228E1">
      <w:pPr>
        <w:ind w:firstLine="400"/>
        <w:jc w:val="both"/>
      </w:pPr>
      <w:r>
        <w:rPr>
          <w:rStyle w:val="s0"/>
        </w:rPr>
        <w:t xml:space="preserve">3) реквизиты банковских счетов налогоплательщика (налогового агента) и его дебитора; </w:t>
      </w:r>
    </w:p>
    <w:p w:rsidR="00000000" w:rsidRDefault="00A228E1">
      <w:pPr>
        <w:ind w:firstLine="400"/>
        <w:jc w:val="both"/>
      </w:pPr>
      <w:r>
        <w:rPr>
          <w:rStyle w:val="s0"/>
        </w:rPr>
        <w:t>4) сумму задолженности дебитора перед налогоплат</w:t>
      </w:r>
      <w:r>
        <w:rPr>
          <w:rStyle w:val="s0"/>
        </w:rPr>
        <w:t xml:space="preserve">ельщиком (налоговым агентом); </w:t>
      </w:r>
    </w:p>
    <w:p w:rsidR="00000000" w:rsidRDefault="00A228E1">
      <w:pPr>
        <w:jc w:val="both"/>
      </w:pPr>
      <w:r>
        <w:rPr>
          <w:rStyle w:val="s3"/>
        </w:rPr>
        <w:t xml:space="preserve">Подпункт 5 изложен в редакции </w:t>
      </w:r>
      <w:hyperlink r:id="rId7801" w:anchor="sub_id=616" w:history="1">
        <w:r>
          <w:rPr>
            <w:rStyle w:val="a3"/>
            <w:i/>
            <w:iCs/>
          </w:rPr>
          <w:t>Закона</w:t>
        </w:r>
      </w:hyperlink>
      <w:r>
        <w:rPr>
          <w:rStyle w:val="s3"/>
        </w:rPr>
        <w:t xml:space="preserve"> РК от 29.12.14 г. № 269-V (введен в действие с 1 января 2015 г.) (</w:t>
      </w:r>
      <w:hyperlink r:id="rId7802" w:anchor="sub_id=6160605" w:history="1">
        <w:r>
          <w:rPr>
            <w:rStyle w:val="a3"/>
            <w:i/>
            <w:iCs/>
          </w:rPr>
          <w:t>см. стар. ред.</w:t>
        </w:r>
      </w:hyperlink>
      <w:r>
        <w:rPr>
          <w:rStyle w:val="s3"/>
        </w:rPr>
        <w:t>)</w:t>
      </w:r>
    </w:p>
    <w:p w:rsidR="00000000" w:rsidRDefault="00A228E1">
      <w:pPr>
        <w:ind w:firstLine="400"/>
        <w:jc w:val="both"/>
      </w:pPr>
      <w:r>
        <w:rPr>
          <w:rStyle w:val="s0"/>
        </w:rPr>
        <w:t>5) юридические реквизиты, печать (при ее наличии) и подписи налогоплательщика (налогового агента) и его дебитора;</w:t>
      </w:r>
    </w:p>
    <w:p w:rsidR="00000000" w:rsidRDefault="00A228E1">
      <w:pPr>
        <w:ind w:firstLine="400"/>
        <w:jc w:val="both"/>
      </w:pPr>
      <w:r>
        <w:rPr>
          <w:rStyle w:val="s0"/>
        </w:rPr>
        <w:t>6) дату составления акта сверки, которая не должна быть ранее даты получения уведо</w:t>
      </w:r>
      <w:r>
        <w:rPr>
          <w:rStyle w:val="s0"/>
        </w:rPr>
        <w:t xml:space="preserve">мления о погашении налоговой задолженности. </w:t>
      </w:r>
    </w:p>
    <w:p w:rsidR="00000000" w:rsidRDefault="00A228E1">
      <w:pPr>
        <w:jc w:val="both"/>
      </w:pPr>
      <w:r>
        <w:rPr>
          <w:rStyle w:val="s3"/>
        </w:rPr>
        <w:t xml:space="preserve">Пункт 7 изложен в редакции </w:t>
      </w:r>
      <w:hyperlink r:id="rId7803" w:anchor="sub_id=3191" w:history="1">
        <w:r>
          <w:rPr>
            <w:rStyle w:val="a3"/>
            <w:i/>
            <w:iCs/>
          </w:rPr>
          <w:t>Закона</w:t>
        </w:r>
      </w:hyperlink>
      <w:r>
        <w:rPr>
          <w:rStyle w:val="s3"/>
        </w:rPr>
        <w:t xml:space="preserve"> РК от 16.11.09 г. № 200-IV (введено в действие с 1 января 2010 г.) (</w:t>
      </w:r>
      <w:hyperlink r:id="rId7804" w:anchor="sub_id=6160700" w:history="1">
        <w:r>
          <w:rPr>
            <w:rStyle w:val="a3"/>
            <w:i/>
            <w:iCs/>
          </w:rPr>
          <w:t>см. стар. ред.</w:t>
        </w:r>
      </w:hyperlink>
      <w:r>
        <w:rPr>
          <w:rStyle w:val="s3"/>
        </w:rPr>
        <w:t xml:space="preserve">); внесены изменения в соответствии с </w:t>
      </w:r>
      <w:hyperlink r:id="rId7805" w:anchor="sub_id=616" w:history="1">
        <w:r>
          <w:rPr>
            <w:rStyle w:val="a3"/>
            <w:i/>
            <w:iCs/>
          </w:rPr>
          <w:t>Законом</w:t>
        </w:r>
      </w:hyperlink>
      <w:r>
        <w:rPr>
          <w:rStyle w:val="s3"/>
        </w:rPr>
        <w:t xml:space="preserve"> РК от 26.12.12 г. № 61-V (введены в действие с 1 января 2</w:t>
      </w:r>
      <w:r>
        <w:rPr>
          <w:rStyle w:val="s3"/>
        </w:rPr>
        <w:t>013 г.) (</w:t>
      </w:r>
      <w:hyperlink r:id="rId7806" w:anchor="sub_id=6160700" w:history="1">
        <w:r>
          <w:rPr>
            <w:rStyle w:val="a3"/>
            <w:i/>
            <w:iCs/>
          </w:rPr>
          <w:t>см. стар. ред.</w:t>
        </w:r>
      </w:hyperlink>
      <w:r>
        <w:rPr>
          <w:rStyle w:val="s3"/>
        </w:rPr>
        <w:t>)</w:t>
      </w:r>
    </w:p>
    <w:p w:rsidR="00000000" w:rsidRDefault="00A228E1">
      <w:pPr>
        <w:autoSpaceDE w:val="0"/>
        <w:autoSpaceDN w:val="0"/>
        <w:ind w:firstLine="400"/>
        <w:jc w:val="thaiDistribute"/>
      </w:pPr>
      <w:r>
        <w:t xml:space="preserve">7. На основании акта сверки взаиморасчетов или акта налоговой проверки дебитора, подтверждающего сумму дебиторской задолженности, налоговый орган </w:t>
      </w:r>
      <w:r>
        <w:t>выставляет на банковские счета дебитора инкассовые распоряжения о взыскании суммы налоговой задолженности налогоплательщика (налогового агента).</w:t>
      </w:r>
    </w:p>
    <w:p w:rsidR="00000000" w:rsidRDefault="00A228E1">
      <w:pPr>
        <w:ind w:firstLine="400"/>
        <w:jc w:val="both"/>
      </w:pPr>
      <w:r>
        <w:rPr>
          <w:rStyle w:val="s0"/>
        </w:rPr>
        <w:t>В случае погашения дебиторской задолженности, указанной в акте сверки взаиморасчетов между дебитором и налогопл</w:t>
      </w:r>
      <w:r>
        <w:rPr>
          <w:rStyle w:val="s0"/>
        </w:rPr>
        <w:t>ательщиком (налоговым агентом), инкассовые распоряжения о взыскании суммы налоговой задолженности налогоплательщика (налогового агента), выставленные на банковские счета дебитора, подлежат отзыву в течение одного рабочего дня, следующего за днем представле</w:t>
      </w:r>
      <w:r>
        <w:rPr>
          <w:rStyle w:val="s0"/>
        </w:rPr>
        <w:t>ния дебитором или налогоплательщиком (налоговым агентом) в налоговый орган акта сверки взаиморасчетов с приложением документов, подтверждающих погашение такой задолженности.</w:t>
      </w:r>
    </w:p>
    <w:p w:rsidR="00000000" w:rsidRDefault="00A228E1">
      <w:pPr>
        <w:ind w:firstLine="400"/>
        <w:jc w:val="both"/>
      </w:pPr>
      <w:r>
        <w:rPr>
          <w:rStyle w:val="s0"/>
        </w:rPr>
        <w:t>8. Банк или организация, осуществляющая отдельные виды банковских операций, дебито</w:t>
      </w:r>
      <w:r>
        <w:rPr>
          <w:rStyle w:val="s0"/>
        </w:rPr>
        <w:t xml:space="preserve">ра-налогоплательщика обязаны исполнить выставленное налоговым органом инкассовое распоряжение о взыскании суммы налоговой задолженности налогоплательщика (налогового агента) в соответствии с требованиями, установленными </w:t>
      </w:r>
      <w:hyperlink w:anchor="sub6150000" w:history="1">
        <w:r>
          <w:rPr>
            <w:rStyle w:val="a3"/>
          </w:rPr>
          <w:t>ста</w:t>
        </w:r>
        <w:r>
          <w:rPr>
            <w:rStyle w:val="a3"/>
          </w:rPr>
          <w:t>тьей 615</w:t>
        </w:r>
      </w:hyperlink>
      <w:r>
        <w:rPr>
          <w:rStyle w:val="s0"/>
        </w:rPr>
        <w:t xml:space="preserve"> настоящего Кодекса. </w:t>
      </w:r>
    </w:p>
    <w:p w:rsidR="00000000" w:rsidRDefault="00A228E1">
      <w:pPr>
        <w:ind w:firstLine="400"/>
        <w:jc w:val="both"/>
      </w:pPr>
      <w:r>
        <w:t> </w:t>
      </w:r>
    </w:p>
    <w:p w:rsidR="00000000" w:rsidRDefault="00A228E1">
      <w:pPr>
        <w:jc w:val="both"/>
      </w:pPr>
      <w:bookmarkStart w:id="1003" w:name="SUB6170000"/>
      <w:bookmarkEnd w:id="1003"/>
      <w:r>
        <w:rPr>
          <w:rStyle w:val="s3"/>
        </w:rPr>
        <w:t xml:space="preserve">В статью 617 внесены изменения в соответствии с </w:t>
      </w:r>
      <w:hyperlink r:id="rId7807" w:anchor="sub_id=617" w:history="1">
        <w:r>
          <w:rPr>
            <w:rStyle w:val="a3"/>
            <w:i/>
            <w:iCs/>
          </w:rPr>
          <w:t>Законом</w:t>
        </w:r>
      </w:hyperlink>
      <w:r>
        <w:rPr>
          <w:rStyle w:val="s3"/>
        </w:rPr>
        <w:t xml:space="preserve"> РК от 26.11.10 г. № 356-IV (введены в действие с 1 января 2011 г.) (</w:t>
      </w:r>
      <w:hyperlink r:id="rId7808" w:anchor="sub_id=6170000" w:history="1">
        <w:r>
          <w:rPr>
            <w:rStyle w:val="a3"/>
            <w:i/>
            <w:iCs/>
          </w:rPr>
          <w:t>см. стар. ред.</w:t>
        </w:r>
      </w:hyperlink>
      <w:r>
        <w:rPr>
          <w:rStyle w:val="s3"/>
        </w:rPr>
        <w:t>)</w:t>
      </w:r>
    </w:p>
    <w:p w:rsidR="00000000" w:rsidRDefault="00A228E1">
      <w:pPr>
        <w:ind w:left="1200" w:hanging="800"/>
        <w:jc w:val="both"/>
      </w:pPr>
      <w:r>
        <w:rPr>
          <w:rStyle w:val="s1"/>
        </w:rPr>
        <w:t xml:space="preserve">Статья 617. Взыскание за счет реализации ограниченного в распоряжении имущества налогоплательщика (налогового агента) в счет налоговой задолженности </w:t>
      </w:r>
    </w:p>
    <w:p w:rsidR="00000000" w:rsidRDefault="00A228E1">
      <w:pPr>
        <w:ind w:firstLine="400"/>
        <w:jc w:val="both"/>
      </w:pPr>
      <w:r>
        <w:rPr>
          <w:rStyle w:val="s0"/>
        </w:rPr>
        <w:t>Налог</w:t>
      </w:r>
      <w:r>
        <w:rPr>
          <w:rStyle w:val="s0"/>
        </w:rPr>
        <w:t xml:space="preserve">овый орган в случаях отсутствия или недостаточности у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денег на банковских счетах и на банковских счетах его дебиторов либо отсутств</w:t>
      </w:r>
      <w:r>
        <w:rPr>
          <w:rStyle w:val="s0"/>
        </w:rPr>
        <w:t>ия у него и (или) у его дебиторов банковских счетов без его согласия выносит постановление об обращении взыскания на ограниченное в распоряжении имущество налогоплательщика (налогового агента).</w:t>
      </w:r>
    </w:p>
    <w:p w:rsidR="00000000" w:rsidRDefault="00A228E1">
      <w:pPr>
        <w:ind w:firstLine="400"/>
        <w:jc w:val="both"/>
      </w:pPr>
      <w:r>
        <w:rPr>
          <w:rStyle w:val="s0"/>
        </w:rPr>
        <w:t>Постановление об обращении взыскания на ограниченное в распоря</w:t>
      </w:r>
      <w:r>
        <w:rPr>
          <w:rStyle w:val="s0"/>
        </w:rPr>
        <w:t xml:space="preserve">жении имущество налогоплательщика (налогового агента) составляется в двух экземплярах по </w:t>
      </w:r>
      <w:hyperlink r:id="rId7809" w:anchor="sub_id=21" w:history="1">
        <w:r>
          <w:rPr>
            <w:rStyle w:val="a3"/>
          </w:rPr>
          <w:t>форме, установленной уполномоченным органом</w:t>
        </w:r>
      </w:hyperlink>
      <w:r>
        <w:rPr>
          <w:rStyle w:val="s0"/>
        </w:rPr>
        <w:t>, один из которых с приложением копии решени</w:t>
      </w:r>
      <w:r>
        <w:rPr>
          <w:rStyle w:val="s0"/>
        </w:rPr>
        <w:t xml:space="preserve">я об ограничении в распоряжении имуществом и акта описи имущества направляется </w:t>
      </w:r>
      <w:hyperlink w:anchor="sub12014101" w:history="1">
        <w:r>
          <w:rPr>
            <w:rStyle w:val="a3"/>
          </w:rPr>
          <w:t>уполномоченному юридическому лицу</w:t>
        </w:r>
      </w:hyperlink>
      <w:r>
        <w:rPr>
          <w:rStyle w:val="s0"/>
        </w:rPr>
        <w:t xml:space="preserve">. </w:t>
      </w:r>
    </w:p>
    <w:p w:rsidR="00000000" w:rsidRDefault="00A228E1">
      <w:pPr>
        <w:ind w:firstLine="400"/>
        <w:jc w:val="both"/>
      </w:pPr>
      <w:r>
        <w:t> </w:t>
      </w:r>
    </w:p>
    <w:p w:rsidR="00000000" w:rsidRDefault="00A228E1">
      <w:pPr>
        <w:jc w:val="both"/>
      </w:pPr>
      <w:bookmarkStart w:id="1004" w:name="SUB6180000"/>
      <w:bookmarkEnd w:id="1004"/>
      <w:r>
        <w:rPr>
          <w:rStyle w:val="s3"/>
        </w:rPr>
        <w:t xml:space="preserve">Статья 618 изложена в редакции </w:t>
      </w:r>
      <w:hyperlink r:id="rId7810" w:anchor="sub_id=618" w:history="1">
        <w:r>
          <w:rPr>
            <w:rStyle w:val="a3"/>
            <w:i/>
            <w:iCs/>
          </w:rPr>
          <w:t>Закона</w:t>
        </w:r>
      </w:hyperlink>
      <w:r>
        <w:rPr>
          <w:rStyle w:val="s3"/>
        </w:rPr>
        <w:t xml:space="preserve"> РК от 26.11.10 г. № 356-IV (введено в действие с 1 января 2011 г.) (</w:t>
      </w:r>
      <w:hyperlink r:id="rId7811" w:anchor="sub_id=6180000" w:history="1">
        <w:r>
          <w:rPr>
            <w:rStyle w:val="a3"/>
            <w:i/>
            <w:iCs/>
          </w:rPr>
          <w:t>см. стар. ред.</w:t>
        </w:r>
      </w:hyperlink>
      <w:r>
        <w:rPr>
          <w:rStyle w:val="s3"/>
        </w:rPr>
        <w:t>)</w:t>
      </w:r>
    </w:p>
    <w:p w:rsidR="00000000" w:rsidRDefault="00A228E1">
      <w:pPr>
        <w:ind w:left="1200" w:hanging="800"/>
        <w:jc w:val="both"/>
      </w:pPr>
      <w:r>
        <w:rPr>
          <w:rStyle w:val="s1"/>
        </w:rPr>
        <w:t>Статья 618. Порядок реализации ограниченного в распоряжении имущества нал</w:t>
      </w:r>
      <w:r>
        <w:rPr>
          <w:rStyle w:val="s1"/>
        </w:rPr>
        <w:t xml:space="preserve">огоплательщика (налогового агента) в счет налоговой задолженности </w:t>
      </w:r>
    </w:p>
    <w:p w:rsidR="00000000" w:rsidRDefault="00A228E1">
      <w:pPr>
        <w:ind w:firstLine="400"/>
        <w:jc w:val="both"/>
      </w:pPr>
      <w:r>
        <w:rPr>
          <w:rStyle w:val="s0"/>
        </w:rPr>
        <w:t xml:space="preserve">Реализация ограниченного в распоряжении имущества налогоплательщика (налогового агента) в счет налоговой задолженности осуществляется </w:t>
      </w:r>
      <w:hyperlink w:anchor="sub12014101" w:history="1">
        <w:r>
          <w:rPr>
            <w:rStyle w:val="a3"/>
          </w:rPr>
          <w:t>уполномоченным юридическим лицом</w:t>
        </w:r>
      </w:hyperlink>
      <w:r>
        <w:rPr>
          <w:rStyle w:val="s0"/>
        </w:rPr>
        <w:t>.</w:t>
      </w:r>
    </w:p>
    <w:p w:rsidR="00000000" w:rsidRDefault="00A228E1">
      <w:pPr>
        <w:ind w:firstLine="400"/>
        <w:jc w:val="both"/>
      </w:pPr>
      <w:hyperlink r:id="rId7812" w:history="1">
        <w:r>
          <w:rPr>
            <w:rStyle w:val="a3"/>
          </w:rPr>
          <w:t>Порядок реализации ограниченного в распоряжении имущества налогоплательщика (налогового агента) в счет налоговой задолженности</w:t>
        </w:r>
      </w:hyperlink>
      <w:r>
        <w:t xml:space="preserve"> устанавливается Правительством</w:t>
      </w:r>
      <w:r>
        <w:t xml:space="preserve"> Республики Казахстан.</w:t>
      </w:r>
    </w:p>
    <w:p w:rsidR="00000000" w:rsidRDefault="00A228E1">
      <w:pPr>
        <w:ind w:firstLine="400"/>
        <w:jc w:val="both"/>
      </w:pPr>
      <w:r>
        <w:t> </w:t>
      </w:r>
    </w:p>
    <w:p w:rsidR="00000000" w:rsidRDefault="00A228E1">
      <w:pPr>
        <w:ind w:left="1200" w:hanging="800"/>
        <w:jc w:val="both"/>
      </w:pPr>
      <w:bookmarkStart w:id="1005" w:name="SUB6190000"/>
      <w:bookmarkEnd w:id="1005"/>
      <w:r>
        <w:rPr>
          <w:rStyle w:val="s1"/>
        </w:rPr>
        <w:t xml:space="preserve">Статья 619. Принудительный выпуск объявленных акций налогоплательщика (налогового агента) - акционерного общества с участием государства в уставном капитале </w:t>
      </w:r>
    </w:p>
    <w:p w:rsidR="00000000" w:rsidRDefault="00A228E1">
      <w:pPr>
        <w:ind w:firstLine="400"/>
        <w:jc w:val="both"/>
      </w:pPr>
      <w:r>
        <w:rPr>
          <w:rStyle w:val="s0"/>
        </w:rPr>
        <w:t>В случае непогашения сумм налоговой задолженности налогоплательщиком (нал</w:t>
      </w:r>
      <w:r>
        <w:rPr>
          <w:rStyle w:val="s0"/>
        </w:rPr>
        <w:t xml:space="preserve">оговым агентом) - акционерным обществом с участием государства в уставном капитале после принятия всех мер, предусмотренных </w:t>
      </w:r>
      <w:hyperlink w:anchor="sub6140300" w:history="1">
        <w:r>
          <w:rPr>
            <w:rStyle w:val="a3"/>
          </w:rPr>
          <w:t>подпунктами 1) - 3) пункта 3 статьи 614</w:t>
        </w:r>
      </w:hyperlink>
      <w:r>
        <w:rPr>
          <w:rStyle w:val="s0"/>
        </w:rPr>
        <w:t xml:space="preserve"> настоящего Кодекса, уполномоченный орган обращается в суд с</w:t>
      </w:r>
      <w:r>
        <w:rPr>
          <w:rStyle w:val="s0"/>
        </w:rPr>
        <w:t xml:space="preserve"> исковым заявлением о принудительном выпуске объявленных акций в </w:t>
      </w:r>
      <w:hyperlink r:id="rId7813" w:anchor="sub_id=320000" w:history="1">
        <w:r>
          <w:rPr>
            <w:rStyle w:val="a3"/>
          </w:rPr>
          <w:t>порядке,</w:t>
        </w:r>
      </w:hyperlink>
      <w:r>
        <w:rPr>
          <w:rStyle w:val="s0"/>
        </w:rPr>
        <w:t xml:space="preserve"> установленном законодательством Республики Казахстан.</w:t>
      </w:r>
    </w:p>
    <w:p w:rsidR="00000000" w:rsidRDefault="00A228E1">
      <w:pPr>
        <w:ind w:firstLine="400"/>
        <w:jc w:val="both"/>
      </w:pPr>
      <w:r>
        <w:rPr>
          <w:rStyle w:val="s0"/>
        </w:rPr>
        <w:t>Сроки исполнения налоговых обязательств по уп</w:t>
      </w:r>
      <w:r>
        <w:rPr>
          <w:rStyle w:val="s0"/>
        </w:rPr>
        <w:t>лате налогов, других обязательных платежей в бюджет, а также обязательств по уплате пеней, штрафов, для погашения которых по решению суда производится принудительный выпуск объявленных акций, приостанавливаются со дня вступления в силу решения суда о прину</w:t>
      </w:r>
      <w:r>
        <w:rPr>
          <w:rStyle w:val="s0"/>
        </w:rPr>
        <w:t>дительном выпуске объявленных акций и до окончания их размещения.</w:t>
      </w:r>
    </w:p>
    <w:p w:rsidR="00000000" w:rsidRDefault="00A228E1">
      <w:pPr>
        <w:ind w:firstLine="400"/>
        <w:jc w:val="both"/>
      </w:pPr>
      <w:r>
        <w:t> </w:t>
      </w:r>
    </w:p>
    <w:p w:rsidR="00000000" w:rsidRDefault="00A228E1">
      <w:pPr>
        <w:ind w:left="1200" w:hanging="800"/>
        <w:jc w:val="both"/>
      </w:pPr>
      <w:bookmarkStart w:id="1006" w:name="SUB6200000"/>
      <w:bookmarkEnd w:id="1006"/>
      <w:r>
        <w:rPr>
          <w:rStyle w:val="s1"/>
        </w:rPr>
        <w:t xml:space="preserve">Статья 620. Признание налогоплательщика (налогового агента) банкротом </w:t>
      </w:r>
    </w:p>
    <w:p w:rsidR="00000000" w:rsidRDefault="00A228E1">
      <w:pPr>
        <w:ind w:firstLine="400"/>
        <w:jc w:val="both"/>
      </w:pPr>
      <w:r>
        <w:rPr>
          <w:rStyle w:val="s0"/>
        </w:rPr>
        <w:t>1. В случае непогашения налогоплательщиком (налоговым агентом) суммы налоговой задолженности после принятия всех мер,</w:t>
      </w:r>
      <w:r>
        <w:rPr>
          <w:rStyle w:val="s0"/>
        </w:rPr>
        <w:t xml:space="preserve"> предусмотренных </w:t>
      </w:r>
      <w:hyperlink w:anchor="sub6140000" w:history="1">
        <w:r>
          <w:rPr>
            <w:rStyle w:val="a3"/>
          </w:rPr>
          <w:t>статьей 614</w:t>
        </w:r>
      </w:hyperlink>
      <w:r>
        <w:rPr>
          <w:rStyle w:val="s0"/>
        </w:rPr>
        <w:t xml:space="preserve"> настоящего Кодекса, налоговый орган вправе принять меры по признанию его банкротом согласно </w:t>
      </w:r>
      <w:hyperlink r:id="rId7814" w:anchor="sub_id=530000" w:history="1">
        <w:r>
          <w:rPr>
            <w:rStyle w:val="a3"/>
          </w:rPr>
          <w:t>законодательным актам</w:t>
        </w:r>
      </w:hyperlink>
      <w:r>
        <w:rPr>
          <w:rStyle w:val="s0"/>
        </w:rPr>
        <w:t xml:space="preserve"> Республики Казахстан. </w:t>
      </w:r>
    </w:p>
    <w:p w:rsidR="00000000" w:rsidRDefault="00A228E1">
      <w:pPr>
        <w:jc w:val="both"/>
      </w:pPr>
      <w:r>
        <w:rPr>
          <w:rStyle w:val="s3"/>
        </w:rPr>
        <w:t xml:space="preserve">Пункт 2 изложен в редакции </w:t>
      </w:r>
      <w:hyperlink r:id="rId7815" w:anchor="sub_id=620" w:history="1">
        <w:r>
          <w:rPr>
            <w:rStyle w:val="a3"/>
            <w:i/>
            <w:iCs/>
          </w:rPr>
          <w:t>Закона</w:t>
        </w:r>
      </w:hyperlink>
      <w:r>
        <w:rPr>
          <w:rStyle w:val="s3"/>
        </w:rPr>
        <w:t xml:space="preserve"> РК от 07.03.14 г. № 177-V (</w:t>
      </w:r>
      <w:hyperlink r:id="rId7816" w:anchor="sub_id=6200200" w:history="1">
        <w:r>
          <w:rPr>
            <w:rStyle w:val="a3"/>
            <w:i/>
            <w:iCs/>
          </w:rPr>
          <w:t>см. стар. ред.</w:t>
        </w:r>
      </w:hyperlink>
      <w:r>
        <w:rPr>
          <w:rStyle w:val="s3"/>
        </w:rPr>
        <w:t>)</w:t>
      </w:r>
    </w:p>
    <w:p w:rsidR="00000000" w:rsidRDefault="00A228E1">
      <w:pPr>
        <w:ind w:firstLine="400"/>
        <w:jc w:val="both"/>
      </w:pPr>
      <w:r>
        <w:rPr>
          <w:rStyle w:val="s0"/>
        </w:rPr>
        <w:t xml:space="preserve">2. Порядок ликвидации налогоплательщика (налогового агента), признанного банкротом, осуществляется в соответствии с </w:t>
      </w:r>
      <w:hyperlink r:id="rId7817" w:history="1">
        <w:r>
          <w:rPr>
            <w:rStyle w:val="a3"/>
          </w:rPr>
          <w:t>законодательством</w:t>
        </w:r>
      </w:hyperlink>
      <w:r>
        <w:rPr>
          <w:rStyle w:val="s0"/>
        </w:rPr>
        <w:t xml:space="preserve"> Республики Казахстан о ре</w:t>
      </w:r>
      <w:r>
        <w:rPr>
          <w:rStyle w:val="s0"/>
        </w:rPr>
        <w:t>абилитации и банкротстве.</w:t>
      </w:r>
    </w:p>
    <w:p w:rsidR="00000000" w:rsidRDefault="00A228E1">
      <w:pPr>
        <w:jc w:val="both"/>
      </w:pPr>
      <w:hyperlink r:id="rId7818"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1007" w:name="SUB6210000"/>
      <w:bookmarkEnd w:id="1007"/>
      <w:r>
        <w:rPr>
          <w:rStyle w:val="s1"/>
        </w:rPr>
        <w:t>Статья 621. Публикация в средствах массовой информации списков налогоплательщиков (налоговых агентов), имеющих налоговую задолженность</w:t>
      </w:r>
    </w:p>
    <w:p w:rsidR="00000000" w:rsidRDefault="00A228E1">
      <w:pPr>
        <w:jc w:val="both"/>
      </w:pPr>
      <w:r>
        <w:rPr>
          <w:rStyle w:val="s3"/>
        </w:rPr>
        <w:t>В пункт 1 внесены изменени</w:t>
      </w:r>
      <w:r>
        <w:rPr>
          <w:rStyle w:val="s3"/>
        </w:rPr>
        <w:t xml:space="preserve">я в соответствии с </w:t>
      </w:r>
      <w:hyperlink r:id="rId7819" w:anchor="sub_id=3192" w:history="1">
        <w:r>
          <w:rPr>
            <w:rStyle w:val="a3"/>
            <w:i/>
            <w:iCs/>
          </w:rPr>
          <w:t>Законом</w:t>
        </w:r>
      </w:hyperlink>
      <w:r>
        <w:rPr>
          <w:rStyle w:val="s3"/>
        </w:rPr>
        <w:t xml:space="preserve"> РК от 16.11.09 г. № 200-IV (введены в действие с 1 января 2010 г.) (</w:t>
      </w:r>
      <w:hyperlink r:id="rId7820" w:anchor="sub_id=6210000" w:history="1">
        <w:r>
          <w:rPr>
            <w:rStyle w:val="a3"/>
            <w:i/>
            <w:iCs/>
          </w:rPr>
          <w:t>см. стар. ред.</w:t>
        </w:r>
      </w:hyperlink>
      <w:r>
        <w:rPr>
          <w:rStyle w:val="s3"/>
        </w:rPr>
        <w:t xml:space="preserve">); </w:t>
      </w:r>
      <w:hyperlink r:id="rId7821" w:anchor="sub_id=621"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822" w:history="1">
        <w:r>
          <w:rPr>
            <w:rStyle w:val="a3"/>
            <w:i/>
            <w:iCs/>
          </w:rPr>
          <w:t>опубликования</w:t>
        </w:r>
      </w:hyperlink>
      <w:r>
        <w:rPr>
          <w:rStyle w:val="s3"/>
        </w:rPr>
        <w:t>) (</w:t>
      </w:r>
      <w:hyperlink r:id="rId7823" w:anchor="sub_id=6210000" w:history="1">
        <w:r>
          <w:rPr>
            <w:rStyle w:val="a3"/>
            <w:i/>
            <w:iCs/>
          </w:rPr>
          <w:t>см. стар. ред.</w:t>
        </w:r>
      </w:hyperlink>
      <w:r>
        <w:rPr>
          <w:rStyle w:val="s3"/>
        </w:rPr>
        <w:t xml:space="preserve">); </w:t>
      </w:r>
      <w:hyperlink r:id="rId7824" w:anchor="sub_id=621" w:history="1">
        <w:r>
          <w:rPr>
            <w:rStyle w:val="a3"/>
            <w:i/>
            <w:iCs/>
          </w:rPr>
          <w:t>Законом</w:t>
        </w:r>
      </w:hyperlink>
      <w:r>
        <w:rPr>
          <w:rStyle w:val="s3"/>
        </w:rPr>
        <w:t xml:space="preserve"> РК от 28.11.14 г. № 257-</w:t>
      </w:r>
      <w:r>
        <w:rPr>
          <w:rStyle w:val="s3"/>
        </w:rPr>
        <w:t>V (введены в действие с 1 января 2015 г.) (</w:t>
      </w:r>
      <w:hyperlink r:id="rId7825" w:anchor="sub_id=6210000" w:history="1">
        <w:r>
          <w:rPr>
            <w:rStyle w:val="a3"/>
            <w:i/>
            <w:iCs/>
          </w:rPr>
          <w:t>см. стар. ред.</w:t>
        </w:r>
      </w:hyperlink>
      <w:r>
        <w:rPr>
          <w:rStyle w:val="s3"/>
        </w:rPr>
        <w:t>)</w:t>
      </w:r>
    </w:p>
    <w:p w:rsidR="00000000" w:rsidRDefault="00A228E1">
      <w:pPr>
        <w:ind w:firstLine="400"/>
        <w:jc w:val="both"/>
      </w:pPr>
      <w:r>
        <w:rPr>
          <w:rStyle w:val="s0"/>
        </w:rPr>
        <w:t>1. Налоговые органы публикуют в средствах массовой информации список налогоплательщиков (налоговых агентов), имеющих налоговую задолженность, не погашенную в течение шести месяцев со дня ее возникновения:</w:t>
      </w:r>
    </w:p>
    <w:p w:rsidR="00000000" w:rsidRDefault="00A228E1">
      <w:pPr>
        <w:ind w:firstLine="400"/>
        <w:jc w:val="both"/>
      </w:pPr>
      <w:r>
        <w:rPr>
          <w:rStyle w:val="s0"/>
        </w:rPr>
        <w:t>индивидуальных предпринимателей, частных нотариусов</w:t>
      </w:r>
      <w:r>
        <w:rPr>
          <w:rStyle w:val="s0"/>
        </w:rPr>
        <w:t xml:space="preserve">, частных судебных исполнителей, адвокатов, профессиональных медиаторов - более 10-кратного размера </w:t>
      </w:r>
      <w:hyperlink r:id="rId7826" w:history="1">
        <w:r>
          <w:rPr>
            <w:rStyle w:val="a3"/>
          </w:rPr>
          <w:t>месячного расчетного показателя</w:t>
        </w:r>
      </w:hyperlink>
      <w:r>
        <w:rPr>
          <w:rStyle w:val="s0"/>
        </w:rPr>
        <w:t>, установленного законом о республиканском бюджете и действую</w:t>
      </w:r>
      <w:r>
        <w:rPr>
          <w:rStyle w:val="s0"/>
        </w:rPr>
        <w:t>щего на 1 января соответствующего финансового года;</w:t>
      </w:r>
    </w:p>
    <w:p w:rsidR="00000000" w:rsidRDefault="00A228E1">
      <w:pPr>
        <w:autoSpaceDE w:val="0"/>
        <w:autoSpaceDN w:val="0"/>
        <w:ind w:firstLine="400"/>
        <w:jc w:val="thaiDistribute"/>
      </w:pPr>
      <w:r>
        <w:t>юридических лиц, их структурных подразделений - более 150-кратного размера месячного расчетного показателя, установленного законом о республиканском бюджете и действующего на 1 января соответствующего фин</w:t>
      </w:r>
      <w:r>
        <w:t>ансового года.</w:t>
      </w:r>
    </w:p>
    <w:p w:rsidR="00000000" w:rsidRDefault="00A228E1">
      <w:pPr>
        <w:ind w:firstLine="400"/>
        <w:jc w:val="both"/>
      </w:pPr>
      <w:r>
        <w:rPr>
          <w:rStyle w:val="s0"/>
        </w:rPr>
        <w:t>При этом в списках указываются фамилия, имя, отчество (при его наличии) либо наименование налогоплательщика (налогового агента), вид экономической деятельности, идентификационный номер, фамилия, имя, отчество (при его наличии) руководителя н</w:t>
      </w:r>
      <w:r>
        <w:rPr>
          <w:rStyle w:val="s0"/>
        </w:rPr>
        <w:t>алогоплательщика (налогового агента) и общая сумма налоговой задолженности.</w:t>
      </w:r>
    </w:p>
    <w:p w:rsidR="00000000" w:rsidRDefault="00A228E1">
      <w:pPr>
        <w:jc w:val="both"/>
      </w:pPr>
      <w:r>
        <w:rPr>
          <w:rStyle w:val="s3"/>
        </w:rPr>
        <w:t xml:space="preserve">В пункт 2 внесены изменения в соответствии с </w:t>
      </w:r>
      <w:hyperlink r:id="rId7827" w:anchor="sub_id=303" w:history="1">
        <w:r>
          <w:rPr>
            <w:rStyle w:val="a3"/>
            <w:i/>
            <w:iCs/>
          </w:rPr>
          <w:t>Законом</w:t>
        </w:r>
      </w:hyperlink>
      <w:r>
        <w:rPr>
          <w:rStyle w:val="s3"/>
        </w:rPr>
        <w:t xml:space="preserve"> РК от 10.07.09 г. № 178-IV (</w:t>
      </w:r>
      <w:hyperlink r:id="rId7828" w:anchor="sub_id=6210200" w:history="1">
        <w:r>
          <w:rPr>
            <w:rStyle w:val="a3"/>
            <w:i/>
            <w:iCs/>
          </w:rPr>
          <w:t>см. стар. ред.</w:t>
        </w:r>
      </w:hyperlink>
      <w:r>
        <w:rPr>
          <w:rStyle w:val="s3"/>
        </w:rPr>
        <w:t>)</w:t>
      </w:r>
    </w:p>
    <w:p w:rsidR="00000000" w:rsidRDefault="00A228E1">
      <w:pPr>
        <w:ind w:firstLine="400"/>
        <w:jc w:val="both"/>
      </w:pPr>
      <w:r>
        <w:rPr>
          <w:rStyle w:val="s0"/>
        </w:rPr>
        <w:t>2. Список налогоплательщиков (налоговых агентов), размещенный на интернет-ресурсе уполномоченного органа, обновляется ежеквартально не позднее 20 числа месяца, следующего за</w:t>
      </w:r>
      <w:r>
        <w:rPr>
          <w:rStyle w:val="s0"/>
        </w:rPr>
        <w:t xml:space="preserve"> истекшим кварталом, путем включения налогоплательщиков (налоговых агентов), соответствующих указанным в настоящей статье критериям, а также исключения налогоплательщиков (налоговых агентов), которые погасили налоговую задолженность или у которых прекращен</w:t>
      </w:r>
      <w:r>
        <w:rPr>
          <w:rStyle w:val="s0"/>
        </w:rPr>
        <w:t>ы налоговые обязательства.</w:t>
      </w:r>
    </w:p>
    <w:p w:rsidR="00000000" w:rsidRDefault="00A228E1">
      <w:pPr>
        <w:ind w:firstLine="400"/>
        <w:jc w:val="both"/>
      </w:pPr>
      <w:r>
        <w:t> </w:t>
      </w:r>
    </w:p>
    <w:p w:rsidR="00000000" w:rsidRDefault="00A228E1">
      <w:pPr>
        <w:jc w:val="both"/>
      </w:pPr>
      <w:bookmarkStart w:id="1008" w:name="SUB6220000"/>
      <w:bookmarkEnd w:id="1008"/>
      <w:r>
        <w:rPr>
          <w:rStyle w:val="s3"/>
        </w:rPr>
        <w:t xml:space="preserve">В статью 622 внесены изменения в соответствии с </w:t>
      </w:r>
      <w:hyperlink r:id="rId7829" w:anchor="sub_id=622" w:history="1">
        <w:r>
          <w:rPr>
            <w:rStyle w:val="a3"/>
            <w:i/>
            <w:iCs/>
          </w:rPr>
          <w:t>Законом</w:t>
        </w:r>
      </w:hyperlink>
      <w:r>
        <w:rPr>
          <w:rStyle w:val="s3"/>
        </w:rPr>
        <w:t xml:space="preserve"> РК от 02.04.10 г. № 262-IV (введен в действие по истечении шести месяцев после его первого</w:t>
      </w:r>
      <w:r>
        <w:rPr>
          <w:rStyle w:val="s3"/>
        </w:rPr>
        <w:t xml:space="preserve"> официального </w:t>
      </w:r>
      <w:hyperlink r:id="rId7830" w:history="1">
        <w:r>
          <w:rPr>
            <w:rStyle w:val="a3"/>
            <w:i/>
            <w:iCs/>
          </w:rPr>
          <w:t>опубликования</w:t>
        </w:r>
      </w:hyperlink>
      <w:r>
        <w:rPr>
          <w:rStyle w:val="s3"/>
        </w:rPr>
        <w:t>) (</w:t>
      </w:r>
      <w:hyperlink r:id="rId7831" w:anchor="sub_id=6220000" w:history="1">
        <w:r>
          <w:rPr>
            <w:rStyle w:val="a3"/>
            <w:i/>
            <w:iCs/>
          </w:rPr>
          <w:t>см. стар. ред.</w:t>
        </w:r>
      </w:hyperlink>
      <w:r>
        <w:rPr>
          <w:rStyle w:val="s3"/>
        </w:rPr>
        <w:t xml:space="preserve">); </w:t>
      </w:r>
      <w:hyperlink r:id="rId7832" w:anchor="sub_id=7622" w:history="1">
        <w:r>
          <w:rPr>
            <w:rStyle w:val="a3"/>
            <w:i/>
            <w:iCs/>
          </w:rPr>
          <w:t>Законом</w:t>
        </w:r>
      </w:hyperlink>
      <w:r>
        <w:rPr>
          <w:rStyle w:val="s3"/>
        </w:rPr>
        <w:t xml:space="preserve"> РК от 15.01.14 г. № 164-V (</w:t>
      </w:r>
      <w:hyperlink r:id="rId7833" w:anchor="sub_id=6220300" w:history="1">
        <w:r>
          <w:rPr>
            <w:rStyle w:val="a3"/>
            <w:i/>
            <w:iCs/>
          </w:rPr>
          <w:t>см. стар. ред.</w:t>
        </w:r>
      </w:hyperlink>
      <w:r>
        <w:rPr>
          <w:rStyle w:val="s3"/>
        </w:rPr>
        <w:t xml:space="preserve">); </w:t>
      </w:r>
      <w:hyperlink r:id="rId7834" w:anchor="sub_id=622" w:history="1">
        <w:r>
          <w:rPr>
            <w:rStyle w:val="a3"/>
            <w:i/>
            <w:iCs/>
          </w:rPr>
          <w:t>Законом</w:t>
        </w:r>
      </w:hyperlink>
      <w:r>
        <w:rPr>
          <w:rStyle w:val="s3"/>
        </w:rPr>
        <w:t xml:space="preserve"> РК от 2</w:t>
      </w:r>
      <w:r>
        <w:rPr>
          <w:rStyle w:val="s3"/>
        </w:rPr>
        <w:t>9.09.14 г. № 239-V (</w:t>
      </w:r>
      <w:hyperlink r:id="rId7835" w:anchor="sub_id=6220300" w:history="1">
        <w:r>
          <w:rPr>
            <w:rStyle w:val="a3"/>
            <w:i/>
            <w:iCs/>
          </w:rPr>
          <w:t>см. стар. ред.</w:t>
        </w:r>
      </w:hyperlink>
      <w:r>
        <w:rPr>
          <w:rStyle w:val="s3"/>
        </w:rPr>
        <w:t xml:space="preserve">); изложена в редакции </w:t>
      </w:r>
      <w:hyperlink r:id="rId7836" w:anchor="sub_id=622" w:history="1">
        <w:r>
          <w:rPr>
            <w:rStyle w:val="a3"/>
            <w:i/>
            <w:iCs/>
          </w:rPr>
          <w:t>Закона</w:t>
        </w:r>
      </w:hyperlink>
      <w:r>
        <w:rPr>
          <w:rStyle w:val="s3"/>
        </w:rPr>
        <w:t xml:space="preserve"> РК от 28.11.14 г. № 257-V </w:t>
      </w:r>
      <w:r>
        <w:rPr>
          <w:rStyle w:val="s3"/>
        </w:rPr>
        <w:t>(введено в действие с 1 января 2015 г.) (</w:t>
      </w:r>
      <w:hyperlink r:id="rId7837" w:anchor="sub_id=6220000" w:history="1">
        <w:r>
          <w:rPr>
            <w:rStyle w:val="a3"/>
            <w:i/>
            <w:iCs/>
          </w:rPr>
          <w:t>см. стар. ред.</w:t>
        </w:r>
      </w:hyperlink>
      <w:r>
        <w:rPr>
          <w:rStyle w:val="s3"/>
        </w:rPr>
        <w:t>)</w:t>
      </w:r>
    </w:p>
    <w:p w:rsidR="00000000" w:rsidRDefault="00A228E1">
      <w:pPr>
        <w:ind w:left="1200" w:hanging="800"/>
        <w:jc w:val="both"/>
      </w:pPr>
      <w:r>
        <w:rPr>
          <w:rStyle w:val="s1"/>
        </w:rPr>
        <w:t>Статья 622. Взыскание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 профессиональным медиатором</w:t>
      </w:r>
    </w:p>
    <w:p w:rsidR="00000000" w:rsidRDefault="00A228E1">
      <w:pPr>
        <w:ind w:firstLine="400"/>
        <w:jc w:val="both"/>
      </w:pPr>
      <w:r>
        <w:rPr>
          <w:rStyle w:val="s0"/>
        </w:rPr>
        <w:t>1. В случаях неуплаты или неполной</w:t>
      </w:r>
      <w:r>
        <w:rPr>
          <w:rStyle w:val="s0"/>
        </w:rPr>
        <w:t xml:space="preserve"> уплаты сумм налоговой задолженности налогоплательщиком - физическим лицом, не являющимся индивидуальным предпринимателем, частным нотариусом, частным судебным исполнителем, адвокатом, профессиональным медиатором, налоговый орган обращается в суд с заявлен</w:t>
      </w:r>
      <w:r>
        <w:rPr>
          <w:rStyle w:val="s0"/>
        </w:rPr>
        <w:t>ием о вынесении судебного приказа или иском о взыскании сумм налоговой задолженности за счет имущества данного налогоплательщика.</w:t>
      </w:r>
    </w:p>
    <w:p w:rsidR="00000000" w:rsidRDefault="00A228E1">
      <w:pPr>
        <w:ind w:firstLine="400"/>
        <w:jc w:val="both"/>
      </w:pPr>
      <w:r>
        <w:rPr>
          <w:rStyle w:val="s0"/>
        </w:rPr>
        <w:t>2. Рассмотрение дел по заявлениям о вынесении судебного приказа или искам о взыскании сумм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w:t>
      </w:r>
      <w:r>
        <w:rPr>
          <w:rStyle w:val="s0"/>
        </w:rPr>
        <w:t>катом, профессиональным медиатором, производится в соответствии с гражданским процессуальным законодательством Республики Казахстан.</w:t>
      </w:r>
    </w:p>
    <w:p w:rsidR="00000000" w:rsidRDefault="00A228E1">
      <w:pPr>
        <w:jc w:val="both"/>
      </w:pPr>
      <w:r>
        <w:rPr>
          <w:rStyle w:val="s3"/>
        </w:rPr>
        <w:t xml:space="preserve">См.: </w:t>
      </w:r>
      <w:hyperlink r:id="rId7838" w:anchor="sub_id=1400" w:history="1">
        <w:r>
          <w:rPr>
            <w:rStyle w:val="a3"/>
            <w:i/>
            <w:iCs/>
          </w:rPr>
          <w:t>Нормативное постановление</w:t>
        </w:r>
      </w:hyperlink>
      <w:r>
        <w:rPr>
          <w:rStyle w:val="s3"/>
        </w:rPr>
        <w:t xml:space="preserve"> ВС РК от 2</w:t>
      </w:r>
      <w:r>
        <w:rPr>
          <w:rStyle w:val="s3"/>
        </w:rPr>
        <w:t>7 февраля 2013 года № 1 «О судебной практике применения налогового законодательства»</w:t>
      </w:r>
    </w:p>
    <w:p w:rsidR="00000000" w:rsidRDefault="00A228E1">
      <w:pPr>
        <w:ind w:firstLine="400"/>
        <w:jc w:val="both"/>
      </w:pPr>
      <w:r>
        <w:rPr>
          <w:rStyle w:val="s0"/>
        </w:rPr>
        <w:t>3. Взыскание налоговой задолженности за счет имущества налогоплательщика - физического лица, не являющегося индивидуальным предпринимателем, частным нотариусом, частным су</w:t>
      </w:r>
      <w:r>
        <w:rPr>
          <w:rStyle w:val="s0"/>
        </w:rPr>
        <w:t xml:space="preserve">дебным исполнителем, адвокатом, профессиональным медиатором, осуществляется органами исполнительного производства в порядке, установленном </w:t>
      </w:r>
      <w:hyperlink r:id="rId7839" w:anchor="sub_id=550000" w:history="1">
        <w:r>
          <w:rPr>
            <w:rStyle w:val="a3"/>
          </w:rPr>
          <w:t>законодательством</w:t>
        </w:r>
      </w:hyperlink>
      <w:r>
        <w:rPr>
          <w:rStyle w:val="s0"/>
        </w:rPr>
        <w:t xml:space="preserve"> Республики Каза</w:t>
      </w:r>
      <w:r>
        <w:rPr>
          <w:rStyle w:val="s0"/>
        </w:rPr>
        <w:t>хстан об исполнительном производстве и статусе судебных исполнителей.</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1009" w:name="SUB6230000"/>
      <w:bookmarkEnd w:id="1009"/>
      <w:r>
        <w:rPr>
          <w:rStyle w:val="s1"/>
        </w:rPr>
        <w:t>Глава 87. МОНИТОРИНГ КРУПНЫХ НАЛОГОПЛАТЕЛЬЩИКОВ</w:t>
      </w:r>
    </w:p>
    <w:p w:rsidR="00000000" w:rsidRDefault="00A228E1">
      <w:pPr>
        <w:ind w:firstLine="400"/>
        <w:jc w:val="both"/>
      </w:pPr>
      <w:r>
        <w:t> </w:t>
      </w:r>
    </w:p>
    <w:p w:rsidR="00000000" w:rsidRDefault="00A228E1">
      <w:pPr>
        <w:ind w:left="1200" w:hanging="800"/>
        <w:jc w:val="both"/>
      </w:pPr>
      <w:r>
        <w:rPr>
          <w:rStyle w:val="s1"/>
        </w:rPr>
        <w:t>Статья 623. Общие положения</w:t>
      </w:r>
    </w:p>
    <w:p w:rsidR="00000000" w:rsidRDefault="00A228E1">
      <w:pPr>
        <w:ind w:firstLine="400"/>
        <w:jc w:val="both"/>
      </w:pPr>
      <w:r>
        <w:rPr>
          <w:rStyle w:val="s0"/>
        </w:rPr>
        <w:t>1. Мониторинг крупных налогоплательщиков (далее в целях настоящей главы - мониторинг) осуществляется пут</w:t>
      </w:r>
      <w:r>
        <w:rPr>
          <w:rStyle w:val="s0"/>
        </w:rPr>
        <w:t xml:space="preserve">ем анализа финансово-хозяйственной деятельности крупных налогоплательщиков с целью определения их реальной налогооблагаемой базы, контроля соблюдения налогового законодательства Республики Казахстан и применяемых рыночных цен в целях осуществления </w:t>
      </w:r>
      <w:hyperlink r:id="rId7840" w:anchor="sub_id=30000" w:history="1">
        <w:r>
          <w:rPr>
            <w:rStyle w:val="a3"/>
          </w:rPr>
          <w:t>контроля при трансфертном ценообразовании</w:t>
        </w:r>
      </w:hyperlink>
      <w:r>
        <w:rPr>
          <w:rStyle w:val="s0"/>
        </w:rPr>
        <w:t>.</w:t>
      </w:r>
    </w:p>
    <w:p w:rsidR="00000000" w:rsidRDefault="00A228E1">
      <w:pPr>
        <w:jc w:val="both"/>
      </w:pPr>
      <w:r>
        <w:rPr>
          <w:rStyle w:val="s3"/>
        </w:rPr>
        <w:t xml:space="preserve">Пункт 2 изложен в редакции </w:t>
      </w:r>
      <w:hyperlink r:id="rId7841" w:anchor="sub_id=3193" w:history="1">
        <w:r>
          <w:rPr>
            <w:rStyle w:val="a3"/>
            <w:i/>
            <w:iCs/>
          </w:rPr>
          <w:t>Закона</w:t>
        </w:r>
      </w:hyperlink>
      <w:r>
        <w:rPr>
          <w:rStyle w:val="s3"/>
        </w:rPr>
        <w:t xml:space="preserve"> РК от 16.11.09 г. № 20</w:t>
      </w:r>
      <w:r>
        <w:rPr>
          <w:rStyle w:val="s3"/>
        </w:rPr>
        <w:t>0-IV (введено в действие с 1 января 2011 г.) (</w:t>
      </w:r>
      <w:hyperlink r:id="rId7842" w:anchor="sub_id=6230200" w:history="1">
        <w:r>
          <w:rPr>
            <w:rStyle w:val="a3"/>
            <w:i/>
            <w:iCs/>
          </w:rPr>
          <w:t>см. стар. ред.</w:t>
        </w:r>
      </w:hyperlink>
      <w:r>
        <w:rPr>
          <w:rStyle w:val="s3"/>
        </w:rPr>
        <w:t xml:space="preserve">); внесены изменения в соответствии с </w:t>
      </w:r>
      <w:hyperlink r:id="rId7843" w:anchor="sub_id=623" w:history="1">
        <w:r>
          <w:rPr>
            <w:rStyle w:val="a3"/>
            <w:i/>
            <w:iCs/>
          </w:rPr>
          <w:t>Законом</w:t>
        </w:r>
      </w:hyperlink>
      <w:r>
        <w:rPr>
          <w:rStyle w:val="s3"/>
        </w:rPr>
        <w:t xml:space="preserve"> РК от 26.12.12 г. № 61-V (введены в действие с 1 января 2012 г.) (</w:t>
      </w:r>
      <w:hyperlink r:id="rId7844" w:anchor="sub_id=6230200" w:history="1">
        <w:r>
          <w:rPr>
            <w:rStyle w:val="a3"/>
            <w:i/>
            <w:iCs/>
          </w:rPr>
          <w:t>см. стар. ред.</w:t>
        </w:r>
      </w:hyperlink>
      <w:r>
        <w:rPr>
          <w:rStyle w:val="s3"/>
        </w:rPr>
        <w:t>)</w:t>
      </w:r>
    </w:p>
    <w:p w:rsidR="00000000" w:rsidRDefault="00A228E1">
      <w:pPr>
        <w:ind w:firstLine="400"/>
        <w:jc w:val="both"/>
      </w:pPr>
      <w:r>
        <w:rPr>
          <w:rStyle w:val="s0"/>
        </w:rPr>
        <w:t>2. Мониторингу подлежат крупные налогоплательщики, имеющие наибольший сов</w:t>
      </w:r>
      <w:r>
        <w:rPr>
          <w:rStyle w:val="s0"/>
        </w:rPr>
        <w:t xml:space="preserve">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при одновременном соответствии следующим условиям, если иное не установлено настоящим пунктом:</w:t>
      </w:r>
    </w:p>
    <w:p w:rsidR="00000000" w:rsidRDefault="00A228E1">
      <w:pPr>
        <w:ind w:firstLine="400"/>
        <w:jc w:val="both"/>
      </w:pPr>
      <w:r>
        <w:rPr>
          <w:rStyle w:val="s0"/>
        </w:rPr>
        <w:t>1) сумма балансовых стоимостей всех</w:t>
      </w:r>
      <w:r>
        <w:rPr>
          <w:rStyle w:val="s0"/>
        </w:rPr>
        <w:t xml:space="preserve"> активов составляет не менее 325000-кратного </w:t>
      </w:r>
      <w:hyperlink r:id="rId7845" w:history="1">
        <w:r>
          <w:rPr>
            <w:rStyle w:val="a3"/>
          </w:rPr>
          <w:t>месячного расчетного показателя</w:t>
        </w:r>
      </w:hyperlink>
      <w:r>
        <w:rPr>
          <w:rStyle w:val="s0"/>
        </w:rPr>
        <w:t>, установленного законом о республиканском бюджете и действующего на конец года, в котором подлежит утверждению пере</w:t>
      </w:r>
      <w:r>
        <w:rPr>
          <w:rStyle w:val="s0"/>
        </w:rPr>
        <w:t>чень крупных налогоплательщиков, подлежащих мониторингу;</w:t>
      </w:r>
    </w:p>
    <w:p w:rsidR="00000000" w:rsidRDefault="00A228E1">
      <w:pPr>
        <w:ind w:firstLine="400"/>
        <w:jc w:val="both"/>
      </w:pPr>
      <w:r>
        <w:rPr>
          <w:rStyle w:val="s0"/>
        </w:rPr>
        <w:t>2) численность работников составляет не менее 250 человек.</w:t>
      </w:r>
    </w:p>
    <w:p w:rsidR="00000000" w:rsidRDefault="00A228E1">
      <w:pPr>
        <w:ind w:firstLine="400"/>
        <w:jc w:val="both"/>
      </w:pPr>
      <w:r>
        <w:rPr>
          <w:rStyle w:val="s0"/>
        </w:rPr>
        <w:t>Поверенное лицо (оператор) и (или) недропользователь (недропользователи), указанные в соглашении (контракте) о разделе продукции, заключенно</w:t>
      </w:r>
      <w:r>
        <w:rPr>
          <w:rStyle w:val="s0"/>
        </w:rPr>
        <w:t xml:space="preserve">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имеющие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и (или) осуществляющие деятельность на нефтегазоконденсатном месторождении в соответствии с указанными соглашениями (контрактами), подлежат мониторингу крупных налогоплательщиков и включаются в перечень кр</w:t>
      </w:r>
      <w:r>
        <w:rPr>
          <w:rStyle w:val="s0"/>
        </w:rPr>
        <w:t>упных налогоплательщиков вне зависимости от соблюдения условий, установленных подпунктами 1) и 2) части первой настоящего пункта.</w:t>
      </w:r>
    </w:p>
    <w:p w:rsidR="00000000" w:rsidRDefault="00A228E1">
      <w:pPr>
        <w:ind w:firstLine="400"/>
        <w:jc w:val="both"/>
      </w:pPr>
      <w:r>
        <w:rPr>
          <w:rStyle w:val="s0"/>
        </w:rPr>
        <w:t>Для целей настоящей статьи:</w:t>
      </w:r>
    </w:p>
    <w:p w:rsidR="00000000" w:rsidRDefault="00A228E1">
      <w:pPr>
        <w:ind w:firstLine="400"/>
        <w:jc w:val="both"/>
      </w:pPr>
      <w:r>
        <w:rPr>
          <w:rStyle w:val="s0"/>
        </w:rPr>
        <w:t xml:space="preserve">1)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определяется на основании данных декларации по корпоративному подоходному налогу за налоговый период, предшествующий году, в котором подлежит утверждению перечень крупных налогоплательщиков, подлежащих мониторингу;</w:t>
      </w:r>
    </w:p>
    <w:p w:rsidR="00000000" w:rsidRDefault="00A228E1">
      <w:pPr>
        <w:ind w:firstLine="400"/>
        <w:jc w:val="both"/>
      </w:pPr>
      <w:r>
        <w:rPr>
          <w:rStyle w:val="s0"/>
        </w:rPr>
        <w:t>2) бала</w:t>
      </w:r>
      <w:r>
        <w:rPr>
          <w:rStyle w:val="s0"/>
        </w:rPr>
        <w:t>нсовая стоимость активов определяется на основании данных годовой финансовой отчетности за год, предшествующий году, в котором подлежит утверждению перечень крупных налогоплательщиков, подлежащих мониторингу;</w:t>
      </w:r>
    </w:p>
    <w:p w:rsidR="00000000" w:rsidRDefault="00A228E1">
      <w:pPr>
        <w:ind w:firstLine="400"/>
        <w:jc w:val="both"/>
      </w:pPr>
      <w:r>
        <w:rPr>
          <w:rStyle w:val="s0"/>
        </w:rPr>
        <w:t>3) численность работников определяется на основ</w:t>
      </w:r>
      <w:r>
        <w:rPr>
          <w:rStyle w:val="s0"/>
        </w:rPr>
        <w:t>ании данных декларации по индивидуальному подоходному налогу и социальному налогу за последний месяц первого квартала года, в котором подлежит утверждению перечень крупных налогоплательщиков, подлежащих мониторингу.</w:t>
      </w:r>
    </w:p>
    <w:p w:rsidR="00000000" w:rsidRDefault="00A228E1">
      <w:pPr>
        <w:ind w:firstLine="400"/>
        <w:jc w:val="both"/>
      </w:pPr>
      <w:r>
        <w:rPr>
          <w:rStyle w:val="s0"/>
        </w:rPr>
        <w:t>В перечень крупных налогоплательщиков, п</w:t>
      </w:r>
      <w:r>
        <w:rPr>
          <w:rStyle w:val="s0"/>
        </w:rPr>
        <w:t xml:space="preserve">одлежащих мониторингу, включаются первые триста крупных налогоплательщиков, имеющих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из крупных налогоплательщиков, с</w:t>
      </w:r>
      <w:r>
        <w:rPr>
          <w:rStyle w:val="s0"/>
        </w:rPr>
        <w:t>оответствующих условиям, установленным настоящим пунктом.</w:t>
      </w:r>
    </w:p>
    <w:p w:rsidR="00000000" w:rsidRDefault="00A228E1">
      <w:pPr>
        <w:ind w:firstLine="400"/>
        <w:jc w:val="both"/>
      </w:pPr>
      <w:r>
        <w:rPr>
          <w:rStyle w:val="s0"/>
        </w:rPr>
        <w:t xml:space="preserve">3. </w:t>
      </w:r>
      <w:hyperlink r:id="rId7846" w:history="1">
        <w:r>
          <w:rPr>
            <w:rStyle w:val="a3"/>
          </w:rPr>
          <w:t>Перечень крупных налогоплательщиков</w:t>
        </w:r>
      </w:hyperlink>
      <w:r>
        <w:rPr>
          <w:rStyle w:val="s0"/>
        </w:rPr>
        <w:t>, подлежащих мониторингу, утверждается Правительством Республики Казахстан не позднее 15 декабр</w:t>
      </w:r>
      <w:r>
        <w:rPr>
          <w:rStyle w:val="s0"/>
        </w:rPr>
        <w:t>я года, предшествующего году введения в действие указанного перечня.</w:t>
      </w:r>
    </w:p>
    <w:p w:rsidR="00000000" w:rsidRDefault="00A228E1">
      <w:pPr>
        <w:ind w:firstLine="400"/>
        <w:jc w:val="both"/>
      </w:pPr>
      <w:r>
        <w:rPr>
          <w:rStyle w:val="s0"/>
        </w:rPr>
        <w:t>В случае, если по состоянию на 1 ноября года, предшествующего году введения в действие перечня крупных налогоплательщиков, подлежащих мониторингу, налогоплательщик, соответствующий требов</w:t>
      </w:r>
      <w:r>
        <w:rPr>
          <w:rStyle w:val="s0"/>
        </w:rPr>
        <w:t>аниям, установленным пунктом 2 настоящей статьи, находится на стадии ликвидации, такой налогоплательщик не подлежит включению в данный перечень.</w:t>
      </w:r>
    </w:p>
    <w:p w:rsidR="00000000" w:rsidRDefault="00A228E1">
      <w:pPr>
        <w:ind w:firstLine="400"/>
        <w:jc w:val="both"/>
      </w:pPr>
      <w:r>
        <w:rPr>
          <w:rStyle w:val="s0"/>
        </w:rPr>
        <w:t>Утвержденный перечень крупных налогоплательщиков, подлежащих мониторингу, вводится в действие не ранее 1 января</w:t>
      </w:r>
      <w:r>
        <w:rPr>
          <w:rStyle w:val="s0"/>
        </w:rPr>
        <w:t xml:space="preserve"> года, следующего за годом его утверждения.</w:t>
      </w:r>
    </w:p>
    <w:p w:rsidR="00000000" w:rsidRDefault="00A228E1">
      <w:pPr>
        <w:ind w:firstLine="400"/>
        <w:jc w:val="both"/>
      </w:pPr>
      <w:r>
        <w:rPr>
          <w:rStyle w:val="s0"/>
        </w:rPr>
        <w:t>Утвержденный перечень крупных налогоплательщиков, подлежащих мониторингу, действует в течение двух лет со дня введения его в действие и не подлежит пересмотру в течение данного периода.</w:t>
      </w:r>
    </w:p>
    <w:p w:rsidR="00000000" w:rsidRDefault="00A228E1">
      <w:pPr>
        <w:ind w:firstLine="400"/>
        <w:jc w:val="both"/>
      </w:pPr>
      <w:r>
        <w:rPr>
          <w:rStyle w:val="s0"/>
        </w:rPr>
        <w:t xml:space="preserve">4. В случае реорганизации </w:t>
      </w:r>
      <w:r>
        <w:rPr>
          <w:rStyle w:val="s0"/>
        </w:rPr>
        <w:t>крупного налогоплательщика, подлежащего мониторингу, его правопреемник (правопреемники) подлежит (подлежат) мониторингу до введения в действие последующего перечня крупных налогоплательщиков, подлежащих мониторингу.</w:t>
      </w:r>
    </w:p>
    <w:p w:rsidR="00000000" w:rsidRDefault="00A228E1">
      <w:pPr>
        <w:ind w:firstLine="400"/>
        <w:jc w:val="both"/>
      </w:pPr>
      <w:r>
        <w:rPr>
          <w:rStyle w:val="s0"/>
        </w:rPr>
        <w:t>5. В случае ликвидации крупного налогопл</w:t>
      </w:r>
      <w:r>
        <w:rPr>
          <w:rStyle w:val="s0"/>
        </w:rPr>
        <w:t>ательщика, подлежащего мониторингу, а также со дня вступления в силу решения суда о признании его банкротом данный налогоплательщик признается исключенным из перечня крупных налогоплательщиков, подлежащих мониторингу.</w:t>
      </w:r>
    </w:p>
    <w:p w:rsidR="00000000" w:rsidRDefault="00A228E1">
      <w:pPr>
        <w:ind w:firstLine="400"/>
        <w:jc w:val="both"/>
      </w:pPr>
      <w:r>
        <w:t> </w:t>
      </w:r>
    </w:p>
    <w:p w:rsidR="00000000" w:rsidRDefault="00A228E1">
      <w:pPr>
        <w:ind w:left="1200" w:hanging="800"/>
        <w:jc w:val="both"/>
      </w:pPr>
      <w:bookmarkStart w:id="1010" w:name="SUB6240000"/>
      <w:bookmarkEnd w:id="1010"/>
      <w:r>
        <w:rPr>
          <w:rStyle w:val="s1"/>
        </w:rPr>
        <w:t>Статья 624. Порядок и сроки представления отчетности по мониторингу</w:t>
      </w:r>
    </w:p>
    <w:p w:rsidR="00000000" w:rsidRDefault="00A228E1">
      <w:pPr>
        <w:ind w:firstLine="400"/>
        <w:jc w:val="both"/>
      </w:pPr>
      <w:r>
        <w:rPr>
          <w:rStyle w:val="s0"/>
        </w:rPr>
        <w:t xml:space="preserve">1. Крупные налогоплательщики, подлежащие мониторингу, представляют </w:t>
      </w:r>
      <w:hyperlink r:id="rId7847" w:history="1">
        <w:r>
          <w:rPr>
            <w:rStyle w:val="a3"/>
          </w:rPr>
          <w:t>отчетность по мониторингу в форме электронного докуме</w:t>
        </w:r>
        <w:r>
          <w:rPr>
            <w:rStyle w:val="a3"/>
          </w:rPr>
          <w:t>нта, заверенного электронной цифровой подписью</w:t>
        </w:r>
      </w:hyperlink>
      <w:r>
        <w:rPr>
          <w:rStyle w:val="s0"/>
        </w:rPr>
        <w:t>.</w:t>
      </w:r>
    </w:p>
    <w:p w:rsidR="00000000" w:rsidRDefault="00A228E1">
      <w:pPr>
        <w:ind w:firstLine="400"/>
        <w:jc w:val="both"/>
      </w:pPr>
      <w:r>
        <w:rPr>
          <w:rStyle w:val="s0"/>
        </w:rPr>
        <w:t>2. К отчетности по мониторингу, если иное не установлено настоящей статьей, относятся:</w:t>
      </w:r>
    </w:p>
    <w:p w:rsidR="00000000" w:rsidRDefault="00A228E1">
      <w:pPr>
        <w:ind w:firstLine="400"/>
        <w:jc w:val="both"/>
      </w:pPr>
      <w:r>
        <w:rPr>
          <w:rStyle w:val="s0"/>
        </w:rPr>
        <w:t xml:space="preserve">1) исключен в соответствии с </w:t>
      </w:r>
      <w:hyperlink r:id="rId7848" w:anchor="sub_id=624" w:history="1">
        <w:r>
          <w:rPr>
            <w:rStyle w:val="a3"/>
          </w:rPr>
          <w:t>Законом</w:t>
        </w:r>
      </w:hyperlink>
      <w:r>
        <w:rPr>
          <w:rStyle w:val="s0"/>
        </w:rPr>
        <w:t xml:space="preserve"> РК </w:t>
      </w:r>
      <w:r>
        <w:rPr>
          <w:rStyle w:val="s0"/>
        </w:rPr>
        <w:t xml:space="preserve">от 26.12.12 г. № 61-V </w:t>
      </w:r>
      <w:r>
        <w:rPr>
          <w:rStyle w:val="s3"/>
        </w:rPr>
        <w:t>(введено в действие с 1 января 2013 г.) (</w:t>
      </w:r>
      <w:hyperlink r:id="rId7849" w:anchor="sub_id=6240200" w:history="1">
        <w:r>
          <w:rPr>
            <w:rStyle w:val="a3"/>
          </w:rPr>
          <w:t>см. стар. ред.</w:t>
        </w:r>
      </w:hyperlink>
      <w:r>
        <w:rPr>
          <w:rStyle w:val="s3"/>
        </w:rPr>
        <w:t>)</w:t>
      </w:r>
    </w:p>
    <w:p w:rsidR="00000000" w:rsidRDefault="00A228E1">
      <w:pPr>
        <w:ind w:firstLine="400"/>
        <w:jc w:val="both"/>
      </w:pPr>
      <w:r>
        <w:rPr>
          <w:rStyle w:val="s0"/>
        </w:rPr>
        <w:t xml:space="preserve">2) исключен в соответствии с </w:t>
      </w:r>
      <w:hyperlink r:id="rId7850"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7851" w:anchor="sub_id=6240200" w:history="1">
        <w:r>
          <w:rPr>
            <w:rStyle w:val="a3"/>
            <w:i/>
            <w:iCs/>
          </w:rPr>
          <w:t>см. стар. ред.</w:t>
        </w:r>
      </w:hyperlink>
      <w:r>
        <w:rPr>
          <w:rStyle w:val="s3"/>
        </w:rPr>
        <w:t>)</w:t>
      </w:r>
    </w:p>
    <w:p w:rsidR="00000000" w:rsidRDefault="00A228E1">
      <w:pPr>
        <w:ind w:firstLine="400"/>
        <w:jc w:val="both"/>
      </w:pPr>
      <w:r>
        <w:rPr>
          <w:rStyle w:val="s0"/>
        </w:rPr>
        <w:t>3) бухгалтерский баланс;</w:t>
      </w:r>
    </w:p>
    <w:p w:rsidR="00000000" w:rsidRDefault="00A228E1">
      <w:pPr>
        <w:ind w:firstLine="400"/>
        <w:jc w:val="both"/>
      </w:pPr>
      <w:r>
        <w:rPr>
          <w:rStyle w:val="s0"/>
        </w:rPr>
        <w:t>4) отчет о движении произведенных и пр</w:t>
      </w:r>
      <w:r>
        <w:rPr>
          <w:rStyle w:val="s0"/>
        </w:rPr>
        <w:t>иобретенных товаров, выполненных работ, оказанных услуг;</w:t>
      </w:r>
    </w:p>
    <w:p w:rsidR="00000000" w:rsidRDefault="00A228E1">
      <w:pPr>
        <w:ind w:firstLine="400"/>
        <w:jc w:val="both"/>
      </w:pPr>
      <w:r>
        <w:rPr>
          <w:rStyle w:val="s0"/>
        </w:rPr>
        <w:t>5) себестоимость произведенной продукции, выполненных работ, оказанных услуг;</w:t>
      </w:r>
    </w:p>
    <w:p w:rsidR="00000000" w:rsidRDefault="00A228E1">
      <w:pPr>
        <w:ind w:firstLine="400"/>
        <w:jc w:val="both"/>
      </w:pPr>
      <w:r>
        <w:rPr>
          <w:rStyle w:val="s0"/>
        </w:rPr>
        <w:t>6) отчет о результатах финансово-хозяйственной деятельности;</w:t>
      </w:r>
    </w:p>
    <w:p w:rsidR="00000000" w:rsidRDefault="00A228E1">
      <w:pPr>
        <w:ind w:firstLine="400"/>
        <w:jc w:val="both"/>
      </w:pPr>
      <w:r>
        <w:rPr>
          <w:rStyle w:val="s0"/>
        </w:rPr>
        <w:t>7) расшифровка дебиторской и кредиторской задолженности.</w:t>
      </w:r>
    </w:p>
    <w:p w:rsidR="00000000" w:rsidRDefault="00A228E1">
      <w:pPr>
        <w:jc w:val="both"/>
      </w:pPr>
      <w:r>
        <w:rPr>
          <w:rStyle w:val="s3"/>
        </w:rPr>
        <w:t>В п</w:t>
      </w:r>
      <w:r>
        <w:rPr>
          <w:rStyle w:val="s3"/>
        </w:rPr>
        <w:t xml:space="preserve">ункт 3 внесены изменения в соответствии с </w:t>
      </w:r>
      <w:hyperlink r:id="rId7852" w:anchor="sub_id=6624" w:history="1">
        <w:r>
          <w:rPr>
            <w:rStyle w:val="a3"/>
            <w:i/>
            <w:iCs/>
          </w:rPr>
          <w:t>Законом</w:t>
        </w:r>
      </w:hyperlink>
      <w:r>
        <w:rPr>
          <w:rStyle w:val="s3"/>
        </w:rPr>
        <w:t xml:space="preserve"> РК от 05.07.12 г. № 30-V (</w:t>
      </w:r>
      <w:hyperlink r:id="rId7853" w:anchor="sub_id=6240300" w:history="1">
        <w:r>
          <w:rPr>
            <w:rStyle w:val="a3"/>
            <w:i/>
            <w:iCs/>
          </w:rPr>
          <w:t>см. стар. ред.</w:t>
        </w:r>
      </w:hyperlink>
      <w:r>
        <w:rPr>
          <w:rStyle w:val="s3"/>
        </w:rPr>
        <w:t>)</w:t>
      </w:r>
    </w:p>
    <w:p w:rsidR="00000000" w:rsidRDefault="00A228E1">
      <w:pPr>
        <w:ind w:firstLine="400"/>
        <w:jc w:val="both"/>
      </w:pPr>
      <w:r>
        <w:rPr>
          <w:rStyle w:val="s0"/>
        </w:rPr>
        <w:t xml:space="preserve">3. К отчетности по мониторингу для </w:t>
      </w:r>
      <w:hyperlink r:id="rId7854" w:history="1">
        <w:r>
          <w:rPr>
            <w:rStyle w:val="a3"/>
          </w:rPr>
          <w:t>крупных налогоплательщиков, подлежащих мониторингу и осуществляющих банковскую деятельность, а также отдельные виды банковских операций н</w:t>
        </w:r>
        <w:r>
          <w:rPr>
            <w:rStyle w:val="a3"/>
          </w:rPr>
          <w:t>а основании лицензии</w:t>
        </w:r>
      </w:hyperlink>
      <w:r>
        <w:rPr>
          <w:rStyle w:val="s0"/>
        </w:rPr>
        <w:t xml:space="preserve"> либо в соответствии с законодательным актом Республики Казахстан, относятся:</w:t>
      </w:r>
    </w:p>
    <w:p w:rsidR="00000000" w:rsidRDefault="00A228E1">
      <w:pPr>
        <w:ind w:firstLine="400"/>
        <w:jc w:val="both"/>
      </w:pPr>
      <w:r>
        <w:rPr>
          <w:rStyle w:val="s0"/>
        </w:rPr>
        <w:t xml:space="preserve">1) исключен в соответствии с </w:t>
      </w:r>
      <w:hyperlink r:id="rId7855" w:anchor="sub_id=624" w:history="1">
        <w:r>
          <w:rPr>
            <w:rStyle w:val="a3"/>
          </w:rPr>
          <w:t>Законом</w:t>
        </w:r>
      </w:hyperlink>
      <w:r>
        <w:rPr>
          <w:rStyle w:val="s0"/>
        </w:rPr>
        <w:t xml:space="preserve"> РК от 26.12.12 г. № 61-V </w:t>
      </w:r>
      <w:r>
        <w:rPr>
          <w:rStyle w:val="s3"/>
        </w:rPr>
        <w:t>(введено в дейс</w:t>
      </w:r>
      <w:r>
        <w:rPr>
          <w:rStyle w:val="s3"/>
        </w:rPr>
        <w:t>твие с 1 января 2013 г.) (</w:t>
      </w:r>
      <w:hyperlink r:id="rId7856" w:anchor="sub_id=6240300" w:history="1">
        <w:r>
          <w:rPr>
            <w:rStyle w:val="a3"/>
            <w:i/>
            <w:iCs/>
          </w:rPr>
          <w:t>см. стар. ред.</w:t>
        </w:r>
      </w:hyperlink>
      <w:r>
        <w:rPr>
          <w:rStyle w:val="s3"/>
        </w:rPr>
        <w:t>)</w:t>
      </w:r>
    </w:p>
    <w:p w:rsidR="00000000" w:rsidRDefault="00A228E1">
      <w:pPr>
        <w:ind w:firstLine="400"/>
        <w:jc w:val="both"/>
      </w:pPr>
      <w:r>
        <w:rPr>
          <w:rStyle w:val="s0"/>
        </w:rPr>
        <w:t xml:space="preserve">2) исключен в соответствии с </w:t>
      </w:r>
      <w:hyperlink r:id="rId7857" w:anchor="sub_id=624" w:history="1">
        <w:r>
          <w:rPr>
            <w:rStyle w:val="a3"/>
          </w:rPr>
          <w:t>Законом</w:t>
        </w:r>
      </w:hyperlink>
      <w:r>
        <w:rPr>
          <w:rStyle w:val="s0"/>
        </w:rPr>
        <w:t xml:space="preserve"> РК от 26.12</w:t>
      </w:r>
      <w:r>
        <w:rPr>
          <w:rStyle w:val="s0"/>
        </w:rPr>
        <w:t xml:space="preserve">.12 г. № 61-V </w:t>
      </w:r>
      <w:r>
        <w:rPr>
          <w:rStyle w:val="s3"/>
        </w:rPr>
        <w:t>(введено в действие с 1 января 2013 г.) (</w:t>
      </w:r>
      <w:hyperlink r:id="rId7858" w:anchor="sub_id=6240300" w:history="1">
        <w:r>
          <w:rPr>
            <w:rStyle w:val="a3"/>
            <w:i/>
            <w:iCs/>
          </w:rPr>
          <w:t>см. стар. ред.</w:t>
        </w:r>
      </w:hyperlink>
      <w:r>
        <w:rPr>
          <w:rStyle w:val="s3"/>
        </w:rPr>
        <w:t>)</w:t>
      </w:r>
    </w:p>
    <w:p w:rsidR="00000000" w:rsidRDefault="00A228E1">
      <w:pPr>
        <w:ind w:firstLine="400"/>
        <w:jc w:val="both"/>
      </w:pPr>
      <w:r>
        <w:rPr>
          <w:rStyle w:val="s0"/>
        </w:rPr>
        <w:t>3) бухгалтерский баланс;</w:t>
      </w:r>
    </w:p>
    <w:p w:rsidR="00000000" w:rsidRDefault="00A228E1">
      <w:pPr>
        <w:ind w:firstLine="400"/>
        <w:jc w:val="both"/>
      </w:pPr>
      <w:r>
        <w:rPr>
          <w:rStyle w:val="s0"/>
        </w:rPr>
        <w:t>4) отчет о доходах и расходах;</w:t>
      </w:r>
    </w:p>
    <w:p w:rsidR="00000000" w:rsidRDefault="00A228E1">
      <w:pPr>
        <w:ind w:firstLine="400"/>
        <w:jc w:val="both"/>
      </w:pPr>
      <w:r>
        <w:rPr>
          <w:rStyle w:val="s0"/>
        </w:rPr>
        <w:t>5) расшифровка дебиторской и кредиторской за</w:t>
      </w:r>
      <w:r>
        <w:rPr>
          <w:rStyle w:val="s0"/>
        </w:rPr>
        <w:t>долженности.</w:t>
      </w:r>
    </w:p>
    <w:p w:rsidR="00000000" w:rsidRDefault="00A228E1">
      <w:pPr>
        <w:ind w:firstLine="400"/>
        <w:jc w:val="both"/>
      </w:pPr>
      <w:r>
        <w:rPr>
          <w:rStyle w:val="s0"/>
        </w:rPr>
        <w:t xml:space="preserve">4. К </w:t>
      </w:r>
      <w:hyperlink r:id="rId7859" w:history="1">
        <w:r>
          <w:rPr>
            <w:rStyle w:val="a3"/>
          </w:rPr>
          <w:t>отчетности по мониторингу для страховых, перестраховочных организаций</w:t>
        </w:r>
      </w:hyperlink>
      <w:r>
        <w:rPr>
          <w:rStyle w:val="s0"/>
        </w:rPr>
        <w:t>, являющихся крупными налогоплательщиками, подлежащими мониторингу, относятся:</w:t>
      </w:r>
    </w:p>
    <w:p w:rsidR="00000000" w:rsidRDefault="00A228E1">
      <w:pPr>
        <w:ind w:firstLine="400"/>
        <w:jc w:val="both"/>
      </w:pPr>
      <w:r>
        <w:rPr>
          <w:rStyle w:val="s0"/>
        </w:rPr>
        <w:t>1) отчет о страховой д</w:t>
      </w:r>
      <w:r>
        <w:rPr>
          <w:rStyle w:val="s0"/>
        </w:rPr>
        <w:t>еятельности;</w:t>
      </w:r>
    </w:p>
    <w:p w:rsidR="00000000" w:rsidRDefault="00A228E1">
      <w:pPr>
        <w:ind w:firstLine="400"/>
        <w:jc w:val="both"/>
      </w:pPr>
      <w:r>
        <w:rPr>
          <w:rStyle w:val="s0"/>
        </w:rPr>
        <w:t>2) бухгалтерский баланс;</w:t>
      </w:r>
    </w:p>
    <w:p w:rsidR="00000000" w:rsidRDefault="00A228E1">
      <w:pPr>
        <w:ind w:firstLine="400"/>
        <w:jc w:val="both"/>
      </w:pPr>
      <w:r>
        <w:rPr>
          <w:rStyle w:val="s0"/>
        </w:rPr>
        <w:t>3) отчет о доходах и расходах.</w:t>
      </w:r>
    </w:p>
    <w:p w:rsidR="00000000" w:rsidRDefault="00A228E1">
      <w:pPr>
        <w:jc w:val="both"/>
      </w:pPr>
      <w:r>
        <w:rPr>
          <w:rStyle w:val="s3"/>
        </w:rPr>
        <w:t xml:space="preserve">См. изменения в пункт 5 - </w:t>
      </w:r>
      <w:hyperlink r:id="rId7860"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5. К от</w:t>
      </w:r>
      <w:r>
        <w:rPr>
          <w:rStyle w:val="s0"/>
        </w:rPr>
        <w:t xml:space="preserve">четности по мониторингу для </w:t>
      </w:r>
      <w:hyperlink r:id="rId7861" w:history="1">
        <w:r>
          <w:rPr>
            <w:rStyle w:val="a3"/>
          </w:rPr>
          <w:t>крупных налогоплательщиков, подлежащих мониторингу и осуществляющих деятельность по привлечению обязательных пенсионных взносов, обязательных профессиональных п</w:t>
        </w:r>
        <w:r>
          <w:rPr>
            <w:rStyle w:val="a3"/>
          </w:rPr>
          <w:t>енсионных взносов и пенсионным выплатам, а также деятельность по инвестиционному управлению пенсионными активами</w:t>
        </w:r>
      </w:hyperlink>
      <w:r>
        <w:rPr>
          <w:rStyle w:val="s0"/>
        </w:rPr>
        <w:t xml:space="preserve"> в порядке, установленном законодательством Республики Казахстан, относятся:</w:t>
      </w:r>
    </w:p>
    <w:p w:rsidR="00000000" w:rsidRDefault="00A228E1">
      <w:pPr>
        <w:ind w:firstLine="400"/>
        <w:jc w:val="both"/>
      </w:pPr>
      <w:r>
        <w:rPr>
          <w:rStyle w:val="s0"/>
        </w:rPr>
        <w:t>1) отчет по пенсионным активам;</w:t>
      </w:r>
    </w:p>
    <w:p w:rsidR="00000000" w:rsidRDefault="00A228E1">
      <w:pPr>
        <w:ind w:firstLine="400"/>
        <w:jc w:val="both"/>
      </w:pPr>
      <w:r>
        <w:rPr>
          <w:rStyle w:val="s0"/>
        </w:rPr>
        <w:t>2) отчет по управлению пенсионными активами;</w:t>
      </w:r>
    </w:p>
    <w:p w:rsidR="00000000" w:rsidRDefault="00A228E1">
      <w:pPr>
        <w:ind w:firstLine="400"/>
        <w:jc w:val="both"/>
      </w:pPr>
      <w:r>
        <w:rPr>
          <w:rStyle w:val="s0"/>
        </w:rPr>
        <w:t>3) бухгалтерский баланс;</w:t>
      </w:r>
    </w:p>
    <w:p w:rsidR="00000000" w:rsidRDefault="00A228E1">
      <w:pPr>
        <w:ind w:firstLine="400"/>
        <w:jc w:val="both"/>
      </w:pPr>
      <w:r>
        <w:rPr>
          <w:rStyle w:val="s0"/>
        </w:rPr>
        <w:t>4) отчет о доходах и расходах.</w:t>
      </w:r>
    </w:p>
    <w:p w:rsidR="00000000" w:rsidRDefault="00A228E1">
      <w:pPr>
        <w:jc w:val="both"/>
      </w:pPr>
      <w:r>
        <w:rPr>
          <w:rStyle w:val="s3"/>
        </w:rPr>
        <w:t xml:space="preserve">В пункт 6 внесены изменения в соответствии с </w:t>
      </w:r>
      <w:hyperlink r:id="rId7862" w:anchor="sub_id=624" w:history="1">
        <w:r>
          <w:rPr>
            <w:rStyle w:val="a3"/>
            <w:i/>
            <w:iCs/>
          </w:rPr>
          <w:t>Законом</w:t>
        </w:r>
      </w:hyperlink>
      <w:r>
        <w:rPr>
          <w:rStyle w:val="s3"/>
        </w:rPr>
        <w:t xml:space="preserve"> </w:t>
      </w:r>
      <w:r>
        <w:rPr>
          <w:rStyle w:val="s3"/>
        </w:rPr>
        <w:t>РК от 26.12.12 г. № 61-V (введены в действие с 1 января 2012 г.) (</w:t>
      </w:r>
      <w:hyperlink r:id="rId7863" w:anchor="sub_id=6240600" w:history="1">
        <w:r>
          <w:rPr>
            <w:rStyle w:val="a3"/>
            <w:i/>
            <w:iCs/>
          </w:rPr>
          <w:t>см. стар. ред.</w:t>
        </w:r>
      </w:hyperlink>
      <w:r>
        <w:rPr>
          <w:rStyle w:val="s3"/>
        </w:rPr>
        <w:t xml:space="preserve">); </w:t>
      </w:r>
      <w:hyperlink r:id="rId7864" w:anchor="sub_id=624" w:history="1">
        <w:r>
          <w:rPr>
            <w:rStyle w:val="a3"/>
            <w:i/>
            <w:iCs/>
          </w:rPr>
          <w:t>Законом</w:t>
        </w:r>
      </w:hyperlink>
      <w:r>
        <w:rPr>
          <w:rStyle w:val="s3"/>
        </w:rPr>
        <w:t xml:space="preserve"> РК от 05.12.13 г. № 152-V (введены в действие с 1 декабря 2013 г.) (</w:t>
      </w:r>
      <w:hyperlink r:id="rId7865" w:anchor="sub_id=6240600" w:history="1">
        <w:r>
          <w:rPr>
            <w:rStyle w:val="a3"/>
            <w:i/>
            <w:iCs/>
          </w:rPr>
          <w:t>см. стар. ред.</w:t>
        </w:r>
      </w:hyperlink>
      <w:r>
        <w:rPr>
          <w:rStyle w:val="s3"/>
        </w:rPr>
        <w:t>)</w:t>
      </w:r>
    </w:p>
    <w:p w:rsidR="00000000" w:rsidRDefault="00A228E1">
      <w:pPr>
        <w:ind w:firstLine="400"/>
        <w:jc w:val="both"/>
      </w:pPr>
      <w:r>
        <w:rPr>
          <w:rStyle w:val="s0"/>
        </w:rPr>
        <w:t>6. Крупные налогоплательщики, подлежащие мониторингу, представляют отчетность, указанн</w:t>
      </w:r>
      <w:r>
        <w:rPr>
          <w:rStyle w:val="s0"/>
        </w:rPr>
        <w:t xml:space="preserve">ую в пунктах 2-5 настоящей статьи, ежеквартально не позднее 15 числа второго месяца, следующего за отчетным налоговым периодом, в </w:t>
      </w:r>
      <w:hyperlink r:id="rId7866" w:history="1">
        <w:r>
          <w:rPr>
            <w:rStyle w:val="a3"/>
          </w:rPr>
          <w:t>порядке и по формам</w:t>
        </w:r>
      </w:hyperlink>
      <w:r>
        <w:rPr>
          <w:rStyle w:val="s0"/>
        </w:rPr>
        <w:t>, которые утверждены уполномоченным орг</w:t>
      </w:r>
      <w:r>
        <w:rPr>
          <w:rStyle w:val="s0"/>
        </w:rPr>
        <w:t>аном.</w:t>
      </w:r>
    </w:p>
    <w:p w:rsidR="00000000" w:rsidRDefault="00A228E1">
      <w:pPr>
        <w:ind w:firstLine="400"/>
        <w:jc w:val="both"/>
      </w:pPr>
      <w:r>
        <w:rPr>
          <w:rStyle w:val="s0"/>
        </w:rPr>
        <w:t>Если последний день срока представления форм отчетности по мониторингу приходится на нерабочий день, сроком представления является следующий рабочий день.</w:t>
      </w:r>
    </w:p>
    <w:p w:rsidR="00000000" w:rsidRDefault="00A228E1">
      <w:pPr>
        <w:jc w:val="both"/>
      </w:pPr>
      <w:hyperlink r:id="rId7867" w:history="1">
        <w:r>
          <w:rPr>
            <w:rStyle w:val="a3"/>
            <w:rFonts w:ascii="Wingdings" w:hAnsi="Wingdings"/>
            <w:i/>
            <w:iCs/>
          </w:rPr>
          <w:t>*</w:t>
        </w:r>
      </w:hyperlink>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1011" w:name="SUB6250000"/>
      <w:bookmarkEnd w:id="1011"/>
      <w:r>
        <w:rPr>
          <w:rStyle w:val="s1"/>
        </w:rPr>
        <w:t>Глава 88. СИСТЕМА УПРАВЛ</w:t>
      </w:r>
      <w:r>
        <w:rPr>
          <w:rStyle w:val="s1"/>
        </w:rPr>
        <w:t>ЕНИЯ РИСКАМИ</w:t>
      </w:r>
    </w:p>
    <w:p w:rsidR="00000000" w:rsidRDefault="00A228E1">
      <w:pPr>
        <w:ind w:firstLine="400"/>
        <w:jc w:val="both"/>
      </w:pPr>
      <w:r>
        <w:t> </w:t>
      </w:r>
    </w:p>
    <w:p w:rsidR="00000000" w:rsidRDefault="00A228E1">
      <w:pPr>
        <w:ind w:left="1200" w:hanging="800"/>
        <w:jc w:val="both"/>
      </w:pPr>
      <w:r>
        <w:rPr>
          <w:rStyle w:val="s1"/>
        </w:rPr>
        <w:t>Статья 625. Общие положения</w:t>
      </w:r>
    </w:p>
    <w:p w:rsidR="00000000" w:rsidRDefault="00A228E1">
      <w:pPr>
        <w:ind w:firstLine="400"/>
        <w:jc w:val="both"/>
      </w:pPr>
      <w:r>
        <w:rPr>
          <w:rStyle w:val="s0"/>
        </w:rPr>
        <w:t>1. Система управления рисками основана на оценке рисков и включает меры, вырабатываемые и (или) применяемые налоговыми органами в целях выявления и предупреждения риска. На основе результатов оценки рисков осущест</w:t>
      </w:r>
      <w:r>
        <w:rPr>
          <w:rStyle w:val="s0"/>
        </w:rPr>
        <w:t xml:space="preserve">вляется дифференцированное применение форм налогового контроля. </w:t>
      </w:r>
    </w:p>
    <w:p w:rsidR="00000000" w:rsidRDefault="00A228E1">
      <w:pPr>
        <w:jc w:val="both"/>
      </w:pPr>
      <w:r>
        <w:rPr>
          <w:rStyle w:val="s3"/>
        </w:rPr>
        <w:t xml:space="preserve">См. </w:t>
      </w:r>
      <w:hyperlink r:id="rId7868" w:history="1">
        <w:r>
          <w:rPr>
            <w:rStyle w:val="a3"/>
            <w:i/>
            <w:iCs/>
          </w:rPr>
          <w:t>Критерии</w:t>
        </w:r>
      </w:hyperlink>
      <w:r>
        <w:rPr>
          <w:rStyle w:val="s3"/>
        </w:rPr>
        <w:t xml:space="preserve"> оценки степени рисков</w:t>
      </w:r>
    </w:p>
    <w:p w:rsidR="00000000" w:rsidRDefault="00A228E1">
      <w:pPr>
        <w:ind w:firstLine="400"/>
        <w:jc w:val="both"/>
      </w:pPr>
      <w:r>
        <w:rPr>
          <w:rStyle w:val="s0"/>
        </w:rPr>
        <w:t>2. Риск - вероятность неисполнения и (или) неполного исполнения налогового обязательства на</w:t>
      </w:r>
      <w:r>
        <w:rPr>
          <w:rStyle w:val="s0"/>
        </w:rPr>
        <w:t>логоплательщиком (налоговым агентом), которые могли и (или) могут нанести ущерб государству.</w:t>
      </w:r>
    </w:p>
    <w:p w:rsidR="00000000" w:rsidRDefault="00A228E1">
      <w:pPr>
        <w:ind w:firstLine="400"/>
        <w:jc w:val="both"/>
      </w:pPr>
      <w:r>
        <w:rPr>
          <w:rStyle w:val="s0"/>
        </w:rPr>
        <w:t>3. Цели применения налоговыми органами системы управления рисками:</w:t>
      </w:r>
    </w:p>
    <w:p w:rsidR="00000000" w:rsidRDefault="00A228E1">
      <w:pPr>
        <w:ind w:firstLine="400"/>
        <w:jc w:val="both"/>
      </w:pPr>
      <w:r>
        <w:rPr>
          <w:rStyle w:val="s0"/>
        </w:rPr>
        <w:t>1) сосредоточение внимания на сферах повышенного риска и обеспечение более эффективного использо</w:t>
      </w:r>
      <w:r>
        <w:rPr>
          <w:rStyle w:val="s0"/>
        </w:rPr>
        <w:t>вания имеющихся в распоряжении ресурсов;</w:t>
      </w:r>
    </w:p>
    <w:p w:rsidR="00000000" w:rsidRDefault="00A228E1">
      <w:pPr>
        <w:ind w:firstLine="400"/>
        <w:jc w:val="both"/>
      </w:pPr>
      <w:r>
        <w:rPr>
          <w:rStyle w:val="s0"/>
        </w:rPr>
        <w:t>2) увеличение возможностей по выявлению нарушений в сфере налогообложения.</w:t>
      </w:r>
    </w:p>
    <w:p w:rsidR="00000000" w:rsidRDefault="00A228E1">
      <w:pPr>
        <w:jc w:val="both"/>
      </w:pPr>
      <w:r>
        <w:rPr>
          <w:rStyle w:val="s3"/>
        </w:rPr>
        <w:t xml:space="preserve">В пункт 4 внесены изменения в соответствии с </w:t>
      </w:r>
      <w:hyperlink r:id="rId7869" w:anchor="sub_id=625" w:history="1">
        <w:r>
          <w:rPr>
            <w:rStyle w:val="a3"/>
            <w:i/>
            <w:iCs/>
          </w:rPr>
          <w:t>Законом</w:t>
        </w:r>
      </w:hyperlink>
      <w:r>
        <w:rPr>
          <w:rStyle w:val="s3"/>
        </w:rPr>
        <w:t xml:space="preserve"> РК от </w:t>
      </w:r>
      <w:r>
        <w:rPr>
          <w:rStyle w:val="s3"/>
        </w:rPr>
        <w:t>26.12.12 г. № 61-V (введены в действие с 1 января 2009 г.) (</w:t>
      </w:r>
      <w:hyperlink r:id="rId7870" w:anchor="sub_id=6250400" w:history="1">
        <w:r>
          <w:rPr>
            <w:rStyle w:val="a3"/>
            <w:i/>
            <w:iCs/>
          </w:rPr>
          <w:t>см. стар. ред.</w:t>
        </w:r>
      </w:hyperlink>
      <w:r>
        <w:rPr>
          <w:rStyle w:val="s3"/>
        </w:rPr>
        <w:t>)</w:t>
      </w:r>
    </w:p>
    <w:p w:rsidR="00000000" w:rsidRDefault="00A228E1">
      <w:pPr>
        <w:ind w:firstLine="400"/>
        <w:jc w:val="both"/>
      </w:pPr>
      <w:r>
        <w:rPr>
          <w:rStyle w:val="s0"/>
        </w:rPr>
        <w:t>4. Система управления рисками используется при осуществлении налогового контроля, в том числе с целью:</w:t>
      </w:r>
    </w:p>
    <w:p w:rsidR="00000000" w:rsidRDefault="00A228E1">
      <w:pPr>
        <w:jc w:val="both"/>
      </w:pPr>
      <w:r>
        <w:rPr>
          <w:rStyle w:val="s3"/>
        </w:rPr>
        <w:t xml:space="preserve">Подпункт 1 изложен в редакции </w:t>
      </w:r>
      <w:hyperlink r:id="rId7871" w:anchor="sub_id=625" w:history="1">
        <w:r>
          <w:rPr>
            <w:rStyle w:val="a3"/>
            <w:i/>
            <w:iCs/>
          </w:rPr>
          <w:t>Закона</w:t>
        </w:r>
      </w:hyperlink>
      <w:r>
        <w:rPr>
          <w:rStyle w:val="s3"/>
        </w:rPr>
        <w:t xml:space="preserve"> РК от 26.12.12 г. № 61-V (введено в</w:t>
      </w:r>
      <w:r>
        <w:rPr>
          <w:rStyle w:val="s3"/>
        </w:rPr>
        <w:t xml:space="preserve"> действие с 1 января 2009 г.) (</w:t>
      </w:r>
      <w:hyperlink r:id="rId7872" w:anchor="sub_id=6250400" w:history="1">
        <w:r>
          <w:rPr>
            <w:rStyle w:val="a3"/>
            <w:i/>
            <w:iCs/>
          </w:rPr>
          <w:t>см. стар. ред.</w:t>
        </w:r>
      </w:hyperlink>
      <w:r>
        <w:rPr>
          <w:rStyle w:val="s3"/>
        </w:rPr>
        <w:t>)</w:t>
      </w:r>
    </w:p>
    <w:p w:rsidR="00000000" w:rsidRDefault="00A228E1">
      <w:pPr>
        <w:ind w:firstLine="400"/>
        <w:jc w:val="both"/>
      </w:pPr>
      <w:r>
        <w:rPr>
          <w:rStyle w:val="s0"/>
        </w:rPr>
        <w:t>1) отбора налогоплательщиков (налоговых агентов) для проведения налоговых проверок;</w:t>
      </w:r>
    </w:p>
    <w:p w:rsidR="00000000" w:rsidRDefault="00A228E1">
      <w:pPr>
        <w:jc w:val="both"/>
      </w:pPr>
      <w:r>
        <w:rPr>
          <w:rStyle w:val="s3"/>
        </w:rPr>
        <w:t>Пункт 4 дополнен подпунктом 1-1 в соотве</w:t>
      </w:r>
      <w:r>
        <w:rPr>
          <w:rStyle w:val="s3"/>
        </w:rPr>
        <w:t xml:space="preserve">тствии с </w:t>
      </w:r>
      <w:hyperlink r:id="rId7873" w:anchor="sub_id=625" w:history="1">
        <w:r>
          <w:rPr>
            <w:rStyle w:val="a3"/>
            <w:i/>
            <w:iCs/>
          </w:rPr>
          <w:t>Законом</w:t>
        </w:r>
      </w:hyperlink>
      <w:r>
        <w:rPr>
          <w:rStyle w:val="s3"/>
        </w:rPr>
        <w:t xml:space="preserve"> РК от 30.06.10 г. № 297-IV (введены в действие с 1 января 2009 г.)</w:t>
      </w:r>
    </w:p>
    <w:p w:rsidR="00000000" w:rsidRDefault="00A228E1">
      <w:pPr>
        <w:ind w:firstLine="400"/>
        <w:jc w:val="both"/>
      </w:pPr>
      <w:r>
        <w:rPr>
          <w:rStyle w:val="s0"/>
        </w:rPr>
        <w:t>1-1) подтверждения суммы превышения налога на добавленную стоимость, подлежащего возврату;</w:t>
      </w:r>
    </w:p>
    <w:p w:rsidR="00000000" w:rsidRDefault="00A228E1">
      <w:pPr>
        <w:jc w:val="both"/>
      </w:pPr>
      <w:r>
        <w:rPr>
          <w:rStyle w:val="s3"/>
        </w:rPr>
        <w:t xml:space="preserve">Пункт дополнен подпунктом 1-2 в соответствии с </w:t>
      </w:r>
      <w:hyperlink r:id="rId7874" w:anchor="sub_id=625" w:history="1">
        <w:r>
          <w:rPr>
            <w:rStyle w:val="a3"/>
            <w:i/>
            <w:iCs/>
          </w:rPr>
          <w:t>Законом</w:t>
        </w:r>
      </w:hyperlink>
      <w:r>
        <w:rPr>
          <w:rStyle w:val="s3"/>
        </w:rPr>
        <w:t xml:space="preserve"> РК от 05.12.13 г. № 152-V (введено в действие с 1 января 2014 г.)</w:t>
      </w:r>
    </w:p>
    <w:p w:rsidR="00000000" w:rsidRDefault="00A228E1">
      <w:pPr>
        <w:ind w:firstLine="400"/>
        <w:jc w:val="both"/>
      </w:pPr>
      <w:r>
        <w:rPr>
          <w:rStyle w:val="s0"/>
        </w:rPr>
        <w:t xml:space="preserve">1-2) определения степени риска нарушения, выявленного </w:t>
      </w:r>
      <w:r>
        <w:rPr>
          <w:rStyle w:val="s0"/>
        </w:rPr>
        <w:t>по результатам камерального контроля.</w:t>
      </w:r>
    </w:p>
    <w:p w:rsidR="00000000" w:rsidRDefault="00A228E1">
      <w:pPr>
        <w:ind w:firstLine="400"/>
        <w:jc w:val="both"/>
      </w:pPr>
      <w:r>
        <w:rPr>
          <w:rStyle w:val="s0"/>
        </w:rPr>
        <w:t xml:space="preserve">При этом критерии оценки степени рисков, указанных в подпунктах 1) и 1-2) настоящего пункта, являются конфиденциальной (служебной) информацией, за исключением критериев, утверждаемых уполномоченным органом совместно с </w:t>
      </w:r>
      <w:r>
        <w:rPr>
          <w:rStyle w:val="s0"/>
        </w:rPr>
        <w:t>уполномоченным органом по предпринимательству;</w:t>
      </w:r>
    </w:p>
    <w:p w:rsidR="00000000" w:rsidRDefault="00A228E1">
      <w:pPr>
        <w:jc w:val="both"/>
      </w:pPr>
      <w:hyperlink r:id="rId7875" w:anchor="sub_id=1305" w:history="1">
        <w:r>
          <w:rPr>
            <w:rStyle w:val="a3"/>
            <w:rFonts w:ascii="Wingdings" w:hAnsi="Wingdings"/>
            <w:i/>
            <w:iCs/>
          </w:rPr>
          <w:t>*</w:t>
        </w:r>
      </w:hyperlink>
    </w:p>
    <w:p w:rsidR="00000000" w:rsidRDefault="00A228E1">
      <w:pPr>
        <w:ind w:firstLine="400"/>
        <w:jc w:val="both"/>
      </w:pPr>
      <w:r>
        <w:rPr>
          <w:rStyle w:val="s0"/>
        </w:rPr>
        <w:t xml:space="preserve">2) определения права на упрощенный порядок возврата суммы превышения налога на добавленную стоимость с учетом положений </w:t>
      </w:r>
      <w:hyperlink w:anchor="sub2740000" w:history="1">
        <w:r>
          <w:rPr>
            <w:rStyle w:val="a3"/>
          </w:rPr>
          <w:t>статьи 274</w:t>
        </w:r>
      </w:hyperlink>
      <w:r>
        <w:rPr>
          <w:rStyle w:val="s0"/>
        </w:rPr>
        <w:t xml:space="preserve"> настоящего Кодекса.</w:t>
      </w:r>
    </w:p>
    <w:p w:rsidR="00000000" w:rsidRDefault="00A228E1">
      <w:pPr>
        <w:ind w:firstLine="400"/>
        <w:jc w:val="both"/>
      </w:pPr>
      <w:r>
        <w:rPr>
          <w:rStyle w:val="s0"/>
        </w:rPr>
        <w:t xml:space="preserve">5. Исключен в соответствии с </w:t>
      </w:r>
      <w:hyperlink r:id="rId7876" w:anchor="sub_id=625" w:history="1">
        <w:r>
          <w:rPr>
            <w:rStyle w:val="a3"/>
          </w:rPr>
          <w:t>Законом</w:t>
        </w:r>
      </w:hyperlink>
      <w:r>
        <w:rPr>
          <w:rStyle w:val="s0"/>
        </w:rPr>
        <w:t xml:space="preserve"> РК от 17.07.09 г. № 188-IV </w:t>
      </w:r>
      <w:r>
        <w:rPr>
          <w:rStyle w:val="s3"/>
        </w:rPr>
        <w:t>(</w:t>
      </w:r>
      <w:hyperlink r:id="rId7877" w:anchor="sub_id=6250000" w:history="1">
        <w:r>
          <w:rPr>
            <w:rStyle w:val="a3"/>
            <w:i/>
            <w:iCs/>
          </w:rPr>
          <w:t>см. стар. ред.</w:t>
        </w:r>
      </w:hyperlink>
      <w:r>
        <w:rPr>
          <w:rStyle w:val="s3"/>
        </w:rPr>
        <w:t>)</w:t>
      </w:r>
    </w:p>
    <w:p w:rsidR="00000000" w:rsidRDefault="00A228E1">
      <w:pPr>
        <w:ind w:firstLine="400"/>
        <w:jc w:val="both"/>
      </w:pPr>
      <w:r>
        <w:rPr>
          <w:rStyle w:val="s0"/>
        </w:rPr>
        <w:t>6. Система управления рисками может осуществляться с применением информационной системы управления рисками.</w:t>
      </w:r>
    </w:p>
    <w:p w:rsidR="00000000" w:rsidRDefault="00A228E1">
      <w:pPr>
        <w:jc w:val="both"/>
      </w:pPr>
      <w:r>
        <w:rPr>
          <w:rStyle w:val="s3"/>
        </w:rPr>
        <w:t xml:space="preserve">Статья дополнена пунктом 7 в соответствии с </w:t>
      </w:r>
      <w:hyperlink r:id="rId7878" w:anchor="sub_id=625" w:history="1">
        <w:r>
          <w:rPr>
            <w:rStyle w:val="a3"/>
            <w:i/>
            <w:iCs/>
          </w:rPr>
          <w:t>Законом</w:t>
        </w:r>
      </w:hyperlink>
      <w:r>
        <w:rPr>
          <w:rStyle w:val="s3"/>
        </w:rPr>
        <w:t xml:space="preserve"> РК от 26.12.12 г. № 61-V (введено в действие с 1 января 2013 г.)</w:t>
      </w:r>
    </w:p>
    <w:p w:rsidR="00000000" w:rsidRDefault="00A228E1">
      <w:pPr>
        <w:ind w:firstLine="400"/>
        <w:jc w:val="both"/>
      </w:pPr>
      <w:r>
        <w:rPr>
          <w:rStyle w:val="s0"/>
        </w:rPr>
        <w:t xml:space="preserve">7. </w:t>
      </w:r>
      <w:hyperlink r:id="rId7879" w:history="1">
        <w:r>
          <w:rPr>
            <w:rStyle w:val="a3"/>
          </w:rPr>
          <w:t>Критерии</w:t>
        </w:r>
      </w:hyperlink>
      <w:r>
        <w:rPr>
          <w:rStyle w:val="s0"/>
        </w:rPr>
        <w:t xml:space="preserve"> степени риска и </w:t>
      </w:r>
      <w:hyperlink r:id="rId7880" w:anchor="sub_id=100" w:history="1">
        <w:r>
          <w:rPr>
            <w:rStyle w:val="a3"/>
          </w:rPr>
          <w:t>порядок</w:t>
        </w:r>
      </w:hyperlink>
      <w:r>
        <w:rPr>
          <w:rStyle w:val="s0"/>
        </w:rPr>
        <w:t xml:space="preserve"> применения системы управления рисками в целях подтверждения суммы превышения налога на добавленную стоимость, предъявленной к возврату, определяются Правительством Рес</w:t>
      </w:r>
      <w:r>
        <w:rPr>
          <w:rStyle w:val="s0"/>
        </w:rPr>
        <w:t>публики Казахстан.</w:t>
      </w:r>
    </w:p>
    <w:p w:rsidR="00000000" w:rsidRDefault="00A228E1">
      <w:pPr>
        <w:jc w:val="both"/>
      </w:pPr>
      <w:hyperlink r:id="rId7881" w:history="1">
        <w:r>
          <w:rPr>
            <w:rStyle w:val="a3"/>
            <w:rFonts w:ascii="Wingdings" w:hAnsi="Wingdings"/>
            <w:i/>
            <w:iCs/>
          </w:rPr>
          <w:t>*</w:t>
        </w:r>
      </w:hyperlink>
    </w:p>
    <w:p w:rsidR="00000000" w:rsidRDefault="00A228E1">
      <w:pPr>
        <w:jc w:val="both"/>
      </w:pPr>
      <w:r>
        <w:t> </w:t>
      </w:r>
    </w:p>
    <w:p w:rsidR="00000000" w:rsidRDefault="00A228E1">
      <w:pPr>
        <w:ind w:left="1200" w:hanging="800"/>
        <w:jc w:val="both"/>
      </w:pPr>
      <w:bookmarkStart w:id="1012" w:name="SUB6260000"/>
      <w:bookmarkEnd w:id="1012"/>
      <w:r>
        <w:rPr>
          <w:rStyle w:val="s1"/>
        </w:rPr>
        <w:t>Статья 626. Действия налоговых органов по оценке и управлению рисками</w:t>
      </w:r>
    </w:p>
    <w:p w:rsidR="00000000" w:rsidRDefault="00A228E1">
      <w:pPr>
        <w:ind w:firstLine="400"/>
        <w:jc w:val="both"/>
      </w:pPr>
      <w:r>
        <w:rPr>
          <w:rStyle w:val="s0"/>
        </w:rPr>
        <w:t>Налоговые органы осуществляют анализ данных налоговой отчетности, представленной налогоплательщико</w:t>
      </w:r>
      <w:r>
        <w:rPr>
          <w:rStyle w:val="s0"/>
        </w:rPr>
        <w:t>м (налоговым агентом), сведений, полученных от уполномоченных государственных органов, а также других документов и (или) сведений о деятельности налогоплательщика (налогового агента).</w:t>
      </w:r>
    </w:p>
    <w:p w:rsidR="00000000" w:rsidRDefault="00A228E1">
      <w:pPr>
        <w:ind w:firstLine="400"/>
        <w:jc w:val="both"/>
      </w:pPr>
      <w:r>
        <w:rPr>
          <w:rStyle w:val="s0"/>
        </w:rPr>
        <w:t xml:space="preserve">Результаты такого анализа налоговые органы используют </w:t>
      </w:r>
      <w:r>
        <w:t>для достижения цел</w:t>
      </w:r>
      <w:r>
        <w:t xml:space="preserve">ей, указанных в </w:t>
      </w:r>
      <w:hyperlink w:anchor="sub6250000" w:history="1">
        <w:r>
          <w:rPr>
            <w:rStyle w:val="a3"/>
          </w:rPr>
          <w:t>статье 625</w:t>
        </w:r>
      </w:hyperlink>
      <w:r>
        <w:rPr>
          <w:rStyle w:val="a5"/>
          <w:b w:val="0"/>
          <w:bCs w:val="0"/>
        </w:rPr>
        <w:t xml:space="preserve"> настоящего Кодекса</w:t>
      </w:r>
      <w:r>
        <w:t>.</w:t>
      </w:r>
    </w:p>
    <w:p w:rsidR="00000000" w:rsidRDefault="00A228E1">
      <w:pPr>
        <w:ind w:firstLine="709"/>
      </w:pPr>
      <w:r>
        <w:t> </w:t>
      </w:r>
    </w:p>
    <w:p w:rsidR="00000000" w:rsidRDefault="00A228E1">
      <w:pPr>
        <w:ind w:firstLine="709"/>
      </w:pPr>
      <w:r>
        <w:t> </w:t>
      </w:r>
    </w:p>
    <w:p w:rsidR="00000000" w:rsidRDefault="00A228E1">
      <w:pPr>
        <w:jc w:val="center"/>
      </w:pPr>
      <w:bookmarkStart w:id="1013" w:name="SUB6270000"/>
      <w:bookmarkEnd w:id="1013"/>
      <w:r>
        <w:rPr>
          <w:rStyle w:val="s1"/>
        </w:rPr>
        <w:t>Глава 89. НАЛОГОВЫЕ ПРОВЕРКИ</w:t>
      </w:r>
    </w:p>
    <w:p w:rsidR="00000000" w:rsidRDefault="00A228E1">
      <w:pPr>
        <w:jc w:val="center"/>
      </w:pPr>
      <w:r>
        <w:rPr>
          <w:rStyle w:val="s1"/>
        </w:rPr>
        <w:t> </w:t>
      </w:r>
    </w:p>
    <w:p w:rsidR="00000000" w:rsidRDefault="00A228E1">
      <w:pPr>
        <w:jc w:val="center"/>
      </w:pPr>
      <w:r>
        <w:rPr>
          <w:rStyle w:val="s1"/>
        </w:rPr>
        <w:t>§ 1. Понятие, типы и виды налоговых проверок</w:t>
      </w:r>
    </w:p>
    <w:p w:rsidR="00000000" w:rsidRDefault="00A228E1">
      <w:pPr>
        <w:jc w:val="both"/>
      </w:pPr>
      <w:r>
        <w:t> </w:t>
      </w:r>
    </w:p>
    <w:p w:rsidR="00000000" w:rsidRDefault="00A228E1">
      <w:pPr>
        <w:ind w:left="1200" w:hanging="800"/>
        <w:jc w:val="both"/>
      </w:pPr>
      <w:r>
        <w:rPr>
          <w:rStyle w:val="s1"/>
        </w:rPr>
        <w:t xml:space="preserve">Статья 627. Понятие, типы и виды налоговых проверок </w:t>
      </w:r>
    </w:p>
    <w:p w:rsidR="00000000" w:rsidRDefault="00A228E1">
      <w:pPr>
        <w:ind w:firstLine="400"/>
        <w:jc w:val="both"/>
      </w:pPr>
      <w:r>
        <w:rPr>
          <w:rStyle w:val="s0"/>
        </w:rPr>
        <w:t>1. Налоговая проверка - осуществляемая на</w:t>
      </w:r>
      <w:r>
        <w:rPr>
          <w:rStyle w:val="s0"/>
        </w:rPr>
        <w:t>логовыми органами проверка:</w:t>
      </w:r>
    </w:p>
    <w:p w:rsidR="00000000" w:rsidRDefault="00A228E1">
      <w:pPr>
        <w:ind w:firstLine="400"/>
        <w:jc w:val="both"/>
      </w:pPr>
      <w:r>
        <w:rPr>
          <w:rStyle w:val="s0"/>
        </w:rPr>
        <w:t>1) исполнения норм налогового законодательства Республики Казахстан, а также иного законодательства Республики Казахстан, контроль за исполнением которого возложен на налоговые органы;</w:t>
      </w:r>
    </w:p>
    <w:p w:rsidR="00000000" w:rsidRDefault="00A228E1">
      <w:pPr>
        <w:jc w:val="both"/>
      </w:pPr>
      <w:r>
        <w:rPr>
          <w:rStyle w:val="s3"/>
        </w:rPr>
        <w:t xml:space="preserve">Подпункт 2 изложен в редакции </w:t>
      </w:r>
      <w:hyperlink r:id="rId7882" w:anchor="sub_id=627" w:history="1">
        <w:r>
          <w:rPr>
            <w:rStyle w:val="a3"/>
            <w:i/>
            <w:iCs/>
          </w:rPr>
          <w:t>Закона</w:t>
        </w:r>
      </w:hyperlink>
      <w:r>
        <w:rPr>
          <w:rStyle w:val="s3"/>
        </w:rPr>
        <w:t xml:space="preserve"> РК от 30.06.10 г. № 297-IV (введено в действие с 1 января 2009 г.) (</w:t>
      </w:r>
      <w:hyperlink r:id="rId7883" w:anchor="sub_id=6270102" w:history="1">
        <w:r>
          <w:rPr>
            <w:rStyle w:val="a3"/>
            <w:i/>
            <w:iCs/>
          </w:rPr>
          <w:t>см. стар. ред.</w:t>
        </w:r>
      </w:hyperlink>
      <w:r>
        <w:rPr>
          <w:rStyle w:val="s3"/>
        </w:rPr>
        <w:t>)</w:t>
      </w:r>
    </w:p>
    <w:p w:rsidR="00000000" w:rsidRDefault="00A228E1">
      <w:pPr>
        <w:ind w:firstLine="400"/>
        <w:jc w:val="both"/>
      </w:pPr>
      <w:r>
        <w:rPr>
          <w:rStyle w:val="s0"/>
        </w:rPr>
        <w:t>2) лиц, расп</w:t>
      </w:r>
      <w:r>
        <w:rPr>
          <w:rStyle w:val="s0"/>
        </w:rPr>
        <w:t>олагающих документами, информацией, касающихся деятельности проверяемого налогоплательщика (налогового агента), в том числе уполномоченного представителя участников простого товарищества (консорциума), ответственного за ведение сводного налогового учета по</w:t>
      </w:r>
      <w:r>
        <w:rPr>
          <w:rStyle w:val="s0"/>
        </w:rPr>
        <w:t xml:space="preserve"> такой деятельности, для получения сведений о проверяемом налогоплательщике (налоговом агенте) по вопросам, связанным с предпринимательской деятельностью проверяемого налогоплательщика (налогового агента); </w:t>
      </w:r>
    </w:p>
    <w:p w:rsidR="00000000" w:rsidRDefault="00A228E1">
      <w:pPr>
        <w:ind w:firstLine="400"/>
        <w:jc w:val="both"/>
      </w:pPr>
      <w:r>
        <w:rPr>
          <w:rStyle w:val="s0"/>
        </w:rPr>
        <w:t>3) для получения дополнительных сведений от налог</w:t>
      </w:r>
      <w:r>
        <w:rPr>
          <w:rStyle w:val="s0"/>
        </w:rPr>
        <w:t>оплательщика (налогового агента), подавшего жалобу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w:t>
      </w:r>
    </w:p>
    <w:p w:rsidR="00000000" w:rsidRDefault="00A228E1">
      <w:pPr>
        <w:jc w:val="both"/>
      </w:pPr>
      <w:r>
        <w:rPr>
          <w:rStyle w:val="s3"/>
        </w:rPr>
        <w:t xml:space="preserve">В пункт 2 внесены изменения в соответствии с </w:t>
      </w:r>
      <w:hyperlink r:id="rId7884" w:anchor="sub_id=627" w:history="1">
        <w:r>
          <w:rPr>
            <w:rStyle w:val="a3"/>
            <w:i/>
            <w:iCs/>
          </w:rPr>
          <w:t>Законом</w:t>
        </w:r>
      </w:hyperlink>
      <w:r>
        <w:rPr>
          <w:rStyle w:val="s3"/>
        </w:rPr>
        <w:t xml:space="preserve"> РК от 17.07.09 г. № 188-IV (</w:t>
      </w:r>
      <w:hyperlink r:id="rId7885" w:anchor="sub_id=6270000" w:history="1">
        <w:r>
          <w:rPr>
            <w:rStyle w:val="a3"/>
            <w:i/>
            <w:iCs/>
          </w:rPr>
          <w:t>см. стар. ред.</w:t>
        </w:r>
      </w:hyperlink>
      <w:r>
        <w:rPr>
          <w:rStyle w:val="s3"/>
        </w:rPr>
        <w:t xml:space="preserve">); </w:t>
      </w:r>
      <w:hyperlink r:id="rId7886" w:anchor="sub_id=627" w:history="1">
        <w:r>
          <w:rPr>
            <w:rStyle w:val="a3"/>
            <w:i/>
            <w:iCs/>
          </w:rPr>
          <w:t>Законом</w:t>
        </w:r>
      </w:hyperlink>
      <w:r>
        <w:rPr>
          <w:rStyle w:val="s3"/>
        </w:rPr>
        <w:t xml:space="preserve"> РК от 30.06.10 г. № 297-IV (введены в действие с 1 июля 2010 г.) (</w:t>
      </w:r>
      <w:hyperlink r:id="rId7887" w:anchor="sub_id=6270200" w:history="1">
        <w:r>
          <w:rPr>
            <w:rStyle w:val="a3"/>
            <w:i/>
            <w:iCs/>
          </w:rPr>
          <w:t>см. стар. ред.</w:t>
        </w:r>
      </w:hyperlink>
      <w:r>
        <w:rPr>
          <w:rStyle w:val="s3"/>
        </w:rPr>
        <w:t xml:space="preserve">); </w:t>
      </w:r>
      <w:hyperlink r:id="rId7888" w:anchor="sub_id=627" w:history="1">
        <w:r>
          <w:rPr>
            <w:rStyle w:val="a3"/>
            <w:i/>
            <w:iCs/>
          </w:rPr>
          <w:t>Законом</w:t>
        </w:r>
      </w:hyperlink>
      <w:r>
        <w:rPr>
          <w:rStyle w:val="s3"/>
        </w:rPr>
        <w:t xml:space="preserve"> РК от 26.12.12 г. № 61-V (введены в действие с 1 января 2013 г.) (</w:t>
      </w:r>
      <w:hyperlink r:id="rId7889" w:anchor="sub_id=6270200" w:history="1">
        <w:r>
          <w:rPr>
            <w:rStyle w:val="a3"/>
            <w:i/>
            <w:iCs/>
          </w:rPr>
          <w:t>см. стар. ред.</w:t>
        </w:r>
      </w:hyperlink>
      <w:r>
        <w:rPr>
          <w:rStyle w:val="s3"/>
        </w:rPr>
        <w:t>);</w:t>
      </w:r>
      <w:r>
        <w:rPr>
          <w:rStyle w:val="s3"/>
        </w:rPr>
        <w:t xml:space="preserve"> </w:t>
      </w:r>
      <w:hyperlink r:id="rId7890" w:anchor="sub_id=627" w:history="1">
        <w:r>
          <w:rPr>
            <w:rStyle w:val="a3"/>
            <w:i/>
            <w:iCs/>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7891" w:history="1">
        <w:r>
          <w:rPr>
            <w:rStyle w:val="a3"/>
            <w:i/>
            <w:iCs/>
          </w:rPr>
          <w:t>опубликования</w:t>
        </w:r>
      </w:hyperlink>
      <w:r>
        <w:rPr>
          <w:rStyle w:val="s3"/>
        </w:rPr>
        <w:t>) (</w:t>
      </w:r>
      <w:hyperlink r:id="rId7892" w:anchor="sub_id=6270200" w:history="1">
        <w:r>
          <w:rPr>
            <w:rStyle w:val="a3"/>
            <w:i/>
            <w:iCs/>
          </w:rPr>
          <w:t>см. стар. ред.</w:t>
        </w:r>
      </w:hyperlink>
      <w:r>
        <w:rPr>
          <w:rStyle w:val="s3"/>
        </w:rPr>
        <w:t xml:space="preserve">); </w:t>
      </w:r>
      <w:hyperlink r:id="rId7893" w:anchor="sub_id=627" w:history="1">
        <w:r>
          <w:rPr>
            <w:rStyle w:val="a3"/>
            <w:i/>
            <w:iCs/>
          </w:rPr>
          <w:t>Законом</w:t>
        </w:r>
      </w:hyperlink>
      <w:r>
        <w:rPr>
          <w:rStyle w:val="s3"/>
        </w:rPr>
        <w:t xml:space="preserve"> РК от 28.11.14 г. № 257-V (введены в дейст</w:t>
      </w:r>
      <w:r>
        <w:rPr>
          <w:rStyle w:val="s3"/>
        </w:rPr>
        <w:t>вие с 1 января 2015 г.) (</w:t>
      </w:r>
      <w:hyperlink r:id="rId7894" w:anchor="sub_id=6270200" w:history="1">
        <w:r>
          <w:rPr>
            <w:rStyle w:val="a3"/>
            <w:i/>
            <w:iCs/>
          </w:rPr>
          <w:t>см. стар. ред.</w:t>
        </w:r>
      </w:hyperlink>
      <w:r>
        <w:rPr>
          <w:rStyle w:val="s3"/>
        </w:rPr>
        <w:t>)</w:t>
      </w:r>
    </w:p>
    <w:p w:rsidR="00000000" w:rsidRDefault="00A228E1">
      <w:pPr>
        <w:ind w:firstLine="400"/>
        <w:jc w:val="both"/>
      </w:pPr>
      <w:r>
        <w:rPr>
          <w:rStyle w:val="s0"/>
        </w:rPr>
        <w:t>2. При необходимости налоговые органы в ходе налоговой проверки могут проводить:</w:t>
      </w:r>
    </w:p>
    <w:p w:rsidR="00000000" w:rsidRDefault="00A228E1">
      <w:pPr>
        <w:ind w:firstLine="400"/>
        <w:jc w:val="both"/>
      </w:pPr>
      <w:r>
        <w:rPr>
          <w:rStyle w:val="s0"/>
        </w:rPr>
        <w:t>обследование имущества, являющегося объектом нало</w:t>
      </w:r>
      <w:r>
        <w:rPr>
          <w:rStyle w:val="s0"/>
        </w:rPr>
        <w:t xml:space="preserve">гообложения и (или) объектом, связанным с налогообложением, независимо от его места нахождения; </w:t>
      </w:r>
    </w:p>
    <w:p w:rsidR="00000000" w:rsidRDefault="00A228E1">
      <w:pPr>
        <w:ind w:firstLine="400"/>
        <w:jc w:val="both"/>
      </w:pPr>
      <w:r>
        <w:rPr>
          <w:rStyle w:val="s0"/>
        </w:rPr>
        <w:t>инвентаризацию имущества налогоплательщика (налогового агента) (кроме жилых помещений).</w:t>
      </w:r>
    </w:p>
    <w:p w:rsidR="00000000" w:rsidRDefault="00A228E1">
      <w:pPr>
        <w:jc w:val="both"/>
      </w:pPr>
      <w:r>
        <w:rPr>
          <w:rStyle w:val="s3"/>
        </w:rPr>
        <w:t xml:space="preserve">См.: </w:t>
      </w:r>
      <w:hyperlink r:id="rId7895" w:history="1">
        <w:r>
          <w:rPr>
            <w:rStyle w:val="a3"/>
            <w:i/>
            <w:iCs/>
          </w:rPr>
          <w:t>Ответ</w:t>
        </w:r>
      </w:hyperlink>
      <w:r>
        <w:rPr>
          <w:rStyle w:val="s3"/>
        </w:rPr>
        <w:t xml:space="preserve"> Генеральной прокуратуры РК на вопрос от 15 апреля 2010 года (prokuror.kz) «Действующим законодательством предусмотрено право проведения налоговыми органами инвентаризации имущества налогоплательщика только в рамках проводимой налоговой проверки»</w:t>
      </w:r>
    </w:p>
    <w:p w:rsidR="00000000" w:rsidRDefault="00A228E1">
      <w:pPr>
        <w:ind w:firstLine="400"/>
        <w:jc w:val="both"/>
      </w:pPr>
      <w:r>
        <w:rPr>
          <w:rStyle w:val="s0"/>
        </w:rPr>
        <w:t>Учас</w:t>
      </w:r>
      <w:r>
        <w:rPr>
          <w:rStyle w:val="s0"/>
        </w:rPr>
        <w:t>тниками налоговых проверок являются:</w:t>
      </w:r>
    </w:p>
    <w:p w:rsidR="00000000" w:rsidRDefault="00A228E1">
      <w:pPr>
        <w:ind w:firstLine="400"/>
        <w:jc w:val="both"/>
      </w:pPr>
      <w:r>
        <w:rPr>
          <w:rStyle w:val="s0"/>
        </w:rPr>
        <w:t>указанные в предписании должностные лица налоговых органов и иные лица, привлекаемые налоговыми органами к проведению проверки в соответствии с настоящим Кодексом;</w:t>
      </w:r>
    </w:p>
    <w:p w:rsidR="00000000" w:rsidRDefault="00A228E1">
      <w:pPr>
        <w:ind w:firstLine="400"/>
        <w:jc w:val="both"/>
      </w:pPr>
      <w:r>
        <w:rPr>
          <w:rStyle w:val="s0"/>
        </w:rPr>
        <w:t>при тематических проверках по вопросам:</w:t>
      </w:r>
    </w:p>
    <w:p w:rsidR="00000000" w:rsidRDefault="00A228E1">
      <w:pPr>
        <w:ind w:firstLine="400"/>
        <w:jc w:val="both"/>
      </w:pPr>
      <w:r>
        <w:rPr>
          <w:rStyle w:val="s0"/>
        </w:rPr>
        <w:t>постановки на р</w:t>
      </w:r>
      <w:r>
        <w:rPr>
          <w:rStyle w:val="s0"/>
        </w:rPr>
        <w:t>егистрационный учет в налоговых органах;</w:t>
      </w:r>
    </w:p>
    <w:p w:rsidR="00000000" w:rsidRDefault="00A228E1">
      <w:pPr>
        <w:ind w:firstLine="400"/>
        <w:jc w:val="both"/>
      </w:pPr>
      <w:r>
        <w:rPr>
          <w:rStyle w:val="s0"/>
        </w:rPr>
        <w:t>наличия контрольно-кассовых машин;</w:t>
      </w:r>
    </w:p>
    <w:p w:rsidR="00000000" w:rsidRDefault="00A228E1">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A228E1">
      <w:pPr>
        <w:ind w:firstLine="400"/>
        <w:jc w:val="both"/>
      </w:pPr>
      <w:r>
        <w:rPr>
          <w:rStyle w:val="s0"/>
        </w:rPr>
        <w:t>наличия и подлинности акцизных и учетно-контрольных марок, налич</w:t>
      </w:r>
      <w:r>
        <w:rPr>
          <w:rStyle w:val="s0"/>
        </w:rPr>
        <w:t>ия и подлинности сопроводительных накладных на алкогольную продукцию, нефтепродукты и биотопливо, наличия лицензии - налогоплательщик, осуществляющий предпринимательскую деятельность на участке территории, указанном в предписании;</w:t>
      </w:r>
    </w:p>
    <w:p w:rsidR="00000000" w:rsidRDefault="00A228E1">
      <w:pPr>
        <w:ind w:firstLine="400"/>
        <w:jc w:val="both"/>
      </w:pPr>
      <w:r>
        <w:rPr>
          <w:rStyle w:val="s0"/>
        </w:rPr>
        <w:t>при других видах налоговы</w:t>
      </w:r>
      <w:r>
        <w:rPr>
          <w:rStyle w:val="s0"/>
        </w:rPr>
        <w:t>х проверок - налогоплательщик, указанный в предписании.</w:t>
      </w:r>
    </w:p>
    <w:p w:rsidR="00000000" w:rsidRDefault="00A228E1">
      <w:pPr>
        <w:ind w:firstLine="400"/>
        <w:jc w:val="both"/>
      </w:pPr>
      <w:r>
        <w:rPr>
          <w:rStyle w:val="s0"/>
        </w:rPr>
        <w:t>Для исследования вопросов, требующих специальных знаний и навыков, и получения консультаций налоговым органом к налоговой проверке может быть привлечен специалист, не заинтересованный в исходе налогов</w:t>
      </w:r>
      <w:r>
        <w:rPr>
          <w:rStyle w:val="s0"/>
        </w:rPr>
        <w:t xml:space="preserve">ой проверки. </w:t>
      </w:r>
    </w:p>
    <w:p w:rsidR="00000000" w:rsidRDefault="00A228E1">
      <w:pPr>
        <w:ind w:firstLine="400"/>
        <w:jc w:val="both"/>
      </w:pPr>
      <w:r>
        <w:rPr>
          <w:rStyle w:val="s0"/>
        </w:rPr>
        <w:t>По письменным вопросам, поставленным должностным лицом налогового органа, являющимся участником налоговой проверки, специалист, привлеченный к налоговой проверке, составляет заключение, которое используется в ходе налоговой проверки. Копии та</w:t>
      </w:r>
      <w:r>
        <w:rPr>
          <w:rStyle w:val="s0"/>
        </w:rPr>
        <w:t>ких письменных вопросов и заключения прилагаются к акту налоговой проверки, в том числе к экземпляру акта налоговой проверки, вручаемому налогоплательщику.</w:t>
      </w:r>
    </w:p>
    <w:p w:rsidR="00000000" w:rsidRDefault="00A228E1">
      <w:pPr>
        <w:ind w:firstLine="400"/>
        <w:jc w:val="both"/>
      </w:pPr>
      <w:r>
        <w:rPr>
          <w:rStyle w:val="s0"/>
        </w:rPr>
        <w:t>В случае привлечения налоговым органом к налоговой проверке специалиста налогоплательщик вправе прив</w:t>
      </w:r>
      <w:r>
        <w:rPr>
          <w:rStyle w:val="s0"/>
        </w:rPr>
        <w:t>лечь специалиста со своей стороны, заключение которого прилагается к акту налоговой проверки в случае представления заключения специалиста налогоплательщика налоговым органам не позже даты подписания акта налоговой проверки.</w:t>
      </w:r>
    </w:p>
    <w:p w:rsidR="00000000" w:rsidRDefault="00A228E1">
      <w:pPr>
        <w:ind w:firstLine="400"/>
        <w:jc w:val="both"/>
      </w:pPr>
      <w:r>
        <w:rPr>
          <w:rStyle w:val="s0"/>
        </w:rPr>
        <w:t>3. Налоговые проверки осуществл</w:t>
      </w:r>
      <w:r>
        <w:rPr>
          <w:rStyle w:val="s0"/>
        </w:rPr>
        <w:t>яются исключительно налоговыми органами.</w:t>
      </w:r>
    </w:p>
    <w:p w:rsidR="00000000" w:rsidRDefault="00A228E1">
      <w:pPr>
        <w:ind w:firstLine="400"/>
        <w:jc w:val="both"/>
      </w:pPr>
      <w:r>
        <w:rPr>
          <w:rStyle w:val="s0"/>
        </w:rPr>
        <w:t xml:space="preserve">4. Налоговые проверки подразделяются на следующие виды: </w:t>
      </w:r>
    </w:p>
    <w:p w:rsidR="00000000" w:rsidRDefault="00A228E1">
      <w:pPr>
        <w:ind w:firstLine="400"/>
        <w:jc w:val="both"/>
      </w:pPr>
      <w:r>
        <w:rPr>
          <w:rStyle w:val="s0"/>
        </w:rPr>
        <w:t xml:space="preserve">1) документальная проверка; </w:t>
      </w:r>
    </w:p>
    <w:p w:rsidR="00000000" w:rsidRDefault="00A228E1">
      <w:pPr>
        <w:ind w:firstLine="400"/>
        <w:jc w:val="both"/>
      </w:pPr>
      <w:r>
        <w:rPr>
          <w:rStyle w:val="s0"/>
        </w:rPr>
        <w:t xml:space="preserve">2) исключен в соответствии с </w:t>
      </w:r>
      <w:hyperlink r:id="rId7896" w:anchor="sub_id=627" w:history="1">
        <w:r>
          <w:rPr>
            <w:rStyle w:val="a3"/>
          </w:rPr>
          <w:t>Законом</w:t>
        </w:r>
      </w:hyperlink>
      <w:r>
        <w:rPr>
          <w:rStyle w:val="s0"/>
        </w:rPr>
        <w:t xml:space="preserve"> </w:t>
      </w:r>
      <w:r>
        <w:rPr>
          <w:rStyle w:val="s0"/>
        </w:rPr>
        <w:t>РК от 17.07.09 г. № 188-IV</w:t>
      </w:r>
      <w:r>
        <w:rPr>
          <w:rStyle w:val="s3"/>
        </w:rPr>
        <w:t xml:space="preserve"> (</w:t>
      </w:r>
      <w:hyperlink r:id="rId7897" w:anchor="sub_id=6270000" w:history="1">
        <w:r>
          <w:rPr>
            <w:rStyle w:val="a3"/>
            <w:i/>
            <w:iCs/>
          </w:rPr>
          <w:t>см. стар. ред.</w:t>
        </w:r>
      </w:hyperlink>
      <w:r>
        <w:rPr>
          <w:rStyle w:val="s3"/>
        </w:rPr>
        <w:t>)</w:t>
      </w:r>
    </w:p>
    <w:p w:rsidR="00000000" w:rsidRDefault="00A228E1">
      <w:pPr>
        <w:ind w:firstLine="400"/>
        <w:jc w:val="both"/>
      </w:pPr>
      <w:r>
        <w:rPr>
          <w:rStyle w:val="s0"/>
        </w:rPr>
        <w:t xml:space="preserve">3) хронометражное обследование. </w:t>
      </w:r>
    </w:p>
    <w:p w:rsidR="00000000" w:rsidRDefault="00A228E1">
      <w:pPr>
        <w:jc w:val="both"/>
      </w:pPr>
      <w:r>
        <w:rPr>
          <w:rStyle w:val="s3"/>
        </w:rPr>
        <w:t xml:space="preserve">См. изменения в пункт 5 - </w:t>
      </w:r>
      <w:hyperlink r:id="rId7898"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firstLine="400"/>
        <w:jc w:val="both"/>
      </w:pPr>
      <w:r>
        <w:rPr>
          <w:rStyle w:val="s0"/>
        </w:rPr>
        <w:t xml:space="preserve">5. Документальные проверки подразделяются на следующие виды: </w:t>
      </w:r>
    </w:p>
    <w:p w:rsidR="00000000" w:rsidRDefault="00A228E1">
      <w:pPr>
        <w:ind w:firstLine="400"/>
        <w:jc w:val="both"/>
      </w:pPr>
      <w:r>
        <w:rPr>
          <w:rStyle w:val="s0"/>
        </w:rPr>
        <w:t xml:space="preserve">1) </w:t>
      </w:r>
      <w:hyperlink r:id="rId7899" w:anchor="sub_id=1" w:history="1">
        <w:r>
          <w:rPr>
            <w:rStyle w:val="a3"/>
          </w:rPr>
          <w:t>комплексная проверка</w:t>
        </w:r>
      </w:hyperlink>
      <w:r>
        <w:rPr>
          <w:rStyle w:val="s0"/>
        </w:rPr>
        <w:t xml:space="preserve"> - про</w:t>
      </w:r>
      <w:r>
        <w:rPr>
          <w:rStyle w:val="s0"/>
        </w:rPr>
        <w:t>верка, проводимая налоговым органом в отношении налогоплательщика (налогового агента), по вопросам исполнения налогового обязательства по всем видам налогов и других обязательных платежей в бюджет, полноты и своевременности исчисления, удержания и перечисл</w:t>
      </w:r>
      <w:r>
        <w:rPr>
          <w:rStyle w:val="s0"/>
        </w:rPr>
        <w:t>ения обязательных пенсионных взносов, обязательных профессиональных пенсионных взносов, полноты и своевременности исчисления и уплаты социальных отчислений.</w:t>
      </w:r>
    </w:p>
    <w:p w:rsidR="00000000" w:rsidRDefault="00A228E1">
      <w:pPr>
        <w:ind w:firstLine="400"/>
        <w:jc w:val="both"/>
      </w:pPr>
      <w:r>
        <w:rPr>
          <w:rStyle w:val="s0"/>
        </w:rPr>
        <w:t>В комплексную проверку могут быть включены вопросы тематических проверок.</w:t>
      </w:r>
    </w:p>
    <w:p w:rsidR="00000000" w:rsidRDefault="00A228E1">
      <w:pPr>
        <w:ind w:firstLine="400"/>
        <w:jc w:val="both"/>
      </w:pPr>
      <w:r>
        <w:rPr>
          <w:rStyle w:val="s0"/>
        </w:rPr>
        <w:t xml:space="preserve">Документальная проверка, </w:t>
      </w:r>
      <w:r>
        <w:rPr>
          <w:rStyle w:val="s0"/>
        </w:rPr>
        <w:t xml:space="preserve">проведение которой предусмотрено </w:t>
      </w:r>
      <w:hyperlink w:anchor="sub370000" w:history="1">
        <w:r>
          <w:rPr>
            <w:rStyle w:val="a3"/>
          </w:rPr>
          <w:t>статьями 37</w:t>
        </w:r>
      </w:hyperlink>
      <w:r>
        <w:rPr>
          <w:rStyle w:val="s0"/>
        </w:rPr>
        <w:t xml:space="preserve">, </w:t>
      </w:r>
      <w:hyperlink w:anchor="sub400000" w:history="1">
        <w:r>
          <w:rPr>
            <w:rStyle w:val="a3"/>
          </w:rPr>
          <w:t>40 - 42</w:t>
        </w:r>
      </w:hyperlink>
      <w:r>
        <w:rPr>
          <w:rStyle w:val="s0"/>
        </w:rPr>
        <w:t xml:space="preserve"> настоящего Кодекса, является ликвидационной проверкой и относится к комплексной; </w:t>
      </w:r>
    </w:p>
    <w:p w:rsidR="00000000" w:rsidRDefault="00A228E1">
      <w:pPr>
        <w:jc w:val="both"/>
      </w:pPr>
      <w:r>
        <w:rPr>
          <w:rStyle w:val="s3"/>
        </w:rPr>
        <w:t xml:space="preserve">В подпункт 2 внесены изменения в соответствии с </w:t>
      </w:r>
      <w:hyperlink r:id="rId7900" w:anchor="sub_id=627" w:history="1">
        <w:r>
          <w:rPr>
            <w:rStyle w:val="a3"/>
            <w:i/>
            <w:iCs/>
          </w:rPr>
          <w:t>Законом</w:t>
        </w:r>
      </w:hyperlink>
      <w:r>
        <w:rPr>
          <w:rStyle w:val="s3"/>
        </w:rPr>
        <w:t xml:space="preserve"> РК от 17.07.09 г. № 188-IV (</w:t>
      </w:r>
      <w:hyperlink r:id="rId7901" w:anchor="sub_id=6270000" w:history="1">
        <w:r>
          <w:rPr>
            <w:rStyle w:val="a3"/>
            <w:i/>
            <w:iCs/>
          </w:rPr>
          <w:t>см. стар. ред.</w:t>
        </w:r>
      </w:hyperlink>
      <w:r>
        <w:rPr>
          <w:rStyle w:val="s3"/>
        </w:rPr>
        <w:t xml:space="preserve">); </w:t>
      </w:r>
      <w:hyperlink r:id="rId7902" w:anchor="sub_id=627" w:history="1">
        <w:r>
          <w:rPr>
            <w:rStyle w:val="a3"/>
            <w:i/>
            <w:iCs/>
          </w:rPr>
          <w:t>Законом</w:t>
        </w:r>
      </w:hyperlink>
      <w:r>
        <w:rPr>
          <w:rStyle w:val="s3"/>
        </w:rPr>
        <w:t xml:space="preserve"> РК от 30.06.10 г. № 297-IV (введены в действие с 1 июля 2010 г.) (</w:t>
      </w:r>
      <w:hyperlink r:id="rId7903" w:anchor="sub_id=6270502" w:history="1">
        <w:r>
          <w:rPr>
            <w:rStyle w:val="a3"/>
            <w:i/>
            <w:iCs/>
          </w:rPr>
          <w:t>см. стар. ред.</w:t>
        </w:r>
      </w:hyperlink>
      <w:r>
        <w:rPr>
          <w:rStyle w:val="s3"/>
        </w:rPr>
        <w:t xml:space="preserve">); </w:t>
      </w:r>
      <w:hyperlink r:id="rId7904" w:anchor="sub_id=627" w:history="1">
        <w:r>
          <w:rPr>
            <w:rStyle w:val="a3"/>
            <w:i/>
            <w:iCs/>
          </w:rPr>
          <w:t>Законом</w:t>
        </w:r>
      </w:hyperlink>
      <w:r>
        <w:rPr>
          <w:rStyle w:val="s3"/>
        </w:rPr>
        <w:t xml:space="preserve"> РК от 21.07.11 г. № 467-IV (введены в действие с 1 января 2011 г.) (</w:t>
      </w:r>
      <w:hyperlink r:id="rId7905" w:anchor="sub_id=6270502" w:history="1">
        <w:r>
          <w:rPr>
            <w:rStyle w:val="a3"/>
            <w:i/>
            <w:iCs/>
          </w:rPr>
          <w:t>см. стар. ред.</w:t>
        </w:r>
      </w:hyperlink>
      <w:r>
        <w:rPr>
          <w:rStyle w:val="s3"/>
        </w:rPr>
        <w:t xml:space="preserve">); </w:t>
      </w:r>
      <w:hyperlink r:id="rId7906" w:anchor="sub_id=406" w:history="1">
        <w:r>
          <w:rPr>
            <w:rStyle w:val="a3"/>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7907" w:history="1">
        <w:r>
          <w:rPr>
            <w:rStyle w:val="a3"/>
            <w:i/>
            <w:iCs/>
          </w:rPr>
          <w:t>опубликования</w:t>
        </w:r>
      </w:hyperlink>
      <w:r>
        <w:rPr>
          <w:rStyle w:val="s3"/>
        </w:rPr>
        <w:t>) (</w:t>
      </w:r>
      <w:hyperlink r:id="rId7908" w:anchor="sub_id=6270502" w:history="1">
        <w:r>
          <w:rPr>
            <w:rStyle w:val="a3"/>
            <w:i/>
            <w:iCs/>
          </w:rPr>
          <w:t>см. стар. ред.</w:t>
        </w:r>
      </w:hyperlink>
      <w:r>
        <w:rPr>
          <w:rStyle w:val="s3"/>
        </w:rPr>
        <w:t xml:space="preserve">); </w:t>
      </w:r>
      <w:hyperlink r:id="rId7909" w:anchor="sub_id=6627" w:history="1">
        <w:r>
          <w:rPr>
            <w:rStyle w:val="a3"/>
            <w:i/>
            <w:iCs/>
          </w:rPr>
          <w:t>Законом</w:t>
        </w:r>
      </w:hyperlink>
      <w:r>
        <w:rPr>
          <w:rStyle w:val="s3"/>
        </w:rPr>
        <w:t xml:space="preserve"> РК от 21.06.12 г. № 19-V (введены в действие с 1 января 2013 г.)</w:t>
      </w:r>
      <w:r>
        <w:rPr>
          <w:rStyle w:val="s3"/>
        </w:rPr>
        <w:t xml:space="preserve"> (</w:t>
      </w:r>
      <w:hyperlink r:id="rId7910" w:anchor="sub_id=6270502" w:history="1">
        <w:r>
          <w:rPr>
            <w:rStyle w:val="a3"/>
            <w:i/>
            <w:iCs/>
          </w:rPr>
          <w:t>см. стар. ред.</w:t>
        </w:r>
      </w:hyperlink>
      <w:r>
        <w:rPr>
          <w:rStyle w:val="s3"/>
        </w:rPr>
        <w:t xml:space="preserve">); </w:t>
      </w:r>
      <w:hyperlink r:id="rId7911" w:anchor="sub_id=627" w:history="1">
        <w:r>
          <w:rPr>
            <w:rStyle w:val="a3"/>
            <w:i/>
            <w:iCs/>
          </w:rPr>
          <w:t>Законом</w:t>
        </w:r>
      </w:hyperlink>
      <w:r>
        <w:rPr>
          <w:rStyle w:val="s3"/>
        </w:rPr>
        <w:t xml:space="preserve"> РК от 26.12.12 г. № 61-V (см. </w:t>
      </w:r>
      <w:hyperlink r:id="rId7912" w:anchor="sub_id=20000" w:history="1">
        <w:r>
          <w:rPr>
            <w:rStyle w:val="a3"/>
            <w:i/>
            <w:iCs/>
          </w:rPr>
          <w:t>сроки введения</w:t>
        </w:r>
      </w:hyperlink>
      <w:r>
        <w:rPr>
          <w:rStyle w:val="s3"/>
        </w:rPr>
        <w:t xml:space="preserve"> в действие) (</w:t>
      </w:r>
      <w:hyperlink r:id="rId7913" w:anchor="sub_id=6270502" w:history="1">
        <w:r>
          <w:rPr>
            <w:rStyle w:val="a3"/>
            <w:i/>
            <w:iCs/>
          </w:rPr>
          <w:t>см. стар. ред.</w:t>
        </w:r>
      </w:hyperlink>
      <w:r>
        <w:rPr>
          <w:rStyle w:val="s3"/>
        </w:rPr>
        <w:t xml:space="preserve">); </w:t>
      </w:r>
      <w:hyperlink r:id="rId7914" w:anchor="sub_id=627" w:history="1">
        <w:r>
          <w:rPr>
            <w:rStyle w:val="a3"/>
            <w:i/>
            <w:iCs/>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7915" w:history="1">
        <w:r>
          <w:rPr>
            <w:rStyle w:val="a3"/>
            <w:i/>
            <w:iCs/>
          </w:rPr>
          <w:t>опубликования</w:t>
        </w:r>
      </w:hyperlink>
      <w:r>
        <w:rPr>
          <w:rStyle w:val="s3"/>
        </w:rPr>
        <w:t>) (</w:t>
      </w:r>
      <w:hyperlink r:id="rId7916" w:anchor="sub_id=6270502" w:history="1">
        <w:r>
          <w:rPr>
            <w:rStyle w:val="a3"/>
            <w:i/>
            <w:iCs/>
          </w:rPr>
          <w:t>см. стар. ред.</w:t>
        </w:r>
      </w:hyperlink>
      <w:r>
        <w:rPr>
          <w:rStyle w:val="s3"/>
        </w:rPr>
        <w:t xml:space="preserve">); </w:t>
      </w:r>
      <w:hyperlink r:id="rId7917" w:anchor="sub_id=808" w:history="1">
        <w:r>
          <w:rPr>
            <w:rStyle w:val="a3"/>
            <w:i/>
            <w:iCs/>
          </w:rPr>
          <w:t>Законом</w:t>
        </w:r>
      </w:hyperlink>
      <w:r>
        <w:rPr>
          <w:rStyle w:val="s3"/>
        </w:rPr>
        <w:t xml:space="preserve"> РК от 03.07.14 г. № 227-V (введены в действие с 1 января 2015 г.) (</w:t>
      </w:r>
      <w:hyperlink r:id="rId7918" w:anchor="sub_id=6270502" w:history="1">
        <w:r>
          <w:rPr>
            <w:rStyle w:val="a3"/>
            <w:i/>
            <w:iCs/>
          </w:rPr>
          <w:t>см. стар. ред.</w:t>
        </w:r>
      </w:hyperlink>
      <w:r>
        <w:rPr>
          <w:rStyle w:val="s3"/>
        </w:rPr>
        <w:t xml:space="preserve">); </w:t>
      </w:r>
      <w:hyperlink r:id="rId7919" w:anchor="sub_id=627" w:history="1">
        <w:r>
          <w:rPr>
            <w:rStyle w:val="a3"/>
            <w:i/>
            <w:iCs/>
          </w:rPr>
          <w:t>Законом</w:t>
        </w:r>
      </w:hyperlink>
      <w:r>
        <w:rPr>
          <w:rStyle w:val="s3"/>
        </w:rPr>
        <w:t xml:space="preserve"> РК от 28.11.14 г. № 257-V (введены в действие с 1 января 2015 г.) (</w:t>
      </w:r>
      <w:hyperlink r:id="rId7920" w:anchor="sub_id=6270502" w:history="1">
        <w:r>
          <w:rPr>
            <w:rStyle w:val="a3"/>
            <w:i/>
            <w:iCs/>
          </w:rPr>
          <w:t>см. стар. ред.</w:t>
        </w:r>
      </w:hyperlink>
      <w:r>
        <w:rPr>
          <w:rStyle w:val="s3"/>
        </w:rPr>
        <w:t>)</w:t>
      </w:r>
    </w:p>
    <w:p w:rsidR="00000000" w:rsidRDefault="00A228E1">
      <w:pPr>
        <w:ind w:firstLine="400"/>
        <w:jc w:val="both"/>
      </w:pPr>
      <w:r>
        <w:rPr>
          <w:rStyle w:val="s0"/>
        </w:rPr>
        <w:t xml:space="preserve">2) </w:t>
      </w:r>
      <w:hyperlink r:id="rId7921" w:history="1">
        <w:r>
          <w:rPr>
            <w:rStyle w:val="a3"/>
          </w:rPr>
          <w:t>тематическая проверка</w:t>
        </w:r>
      </w:hyperlink>
      <w:r>
        <w:rPr>
          <w:rStyle w:val="s0"/>
        </w:rPr>
        <w:t xml:space="preserve"> - проверка, проводимая налоговым органом в отношении налогоплательщика (налогового агента), по вопросам:</w:t>
      </w:r>
    </w:p>
    <w:p w:rsidR="00000000" w:rsidRDefault="00A228E1">
      <w:pPr>
        <w:ind w:firstLine="400"/>
        <w:jc w:val="both"/>
      </w:pPr>
      <w:r>
        <w:rPr>
          <w:rStyle w:val="s0"/>
        </w:rPr>
        <w:t>исполнения налогового обязательства по отдельным видам налогов и (или) других обязательных платежей в бюджет;</w:t>
      </w:r>
    </w:p>
    <w:p w:rsidR="00000000" w:rsidRDefault="00A228E1">
      <w:pPr>
        <w:ind w:firstLine="400"/>
        <w:jc w:val="both"/>
      </w:pPr>
      <w:r>
        <w:rPr>
          <w:rStyle w:val="s0"/>
        </w:rPr>
        <w:t>исполнения налогового обязательства по налогу на добавленную стоимость и (или) акцизу по товарам, импортированным на территорию Республики Казахст</w:t>
      </w:r>
      <w:r>
        <w:rPr>
          <w:rStyle w:val="s0"/>
        </w:rPr>
        <w:t>ан с территории государств-членов Таможенного союза;</w:t>
      </w:r>
    </w:p>
    <w:p w:rsidR="00000000" w:rsidRDefault="00A228E1">
      <w:pPr>
        <w:ind w:firstLine="400"/>
        <w:jc w:val="both"/>
      </w:pPr>
      <w:r>
        <w:rPr>
          <w:rStyle w:val="s0"/>
        </w:rPr>
        <w:t>полноты и своевременности исчисления, удержания и перечисления обязательных пенсионных взносов, обязательных профессиональных пенсионных взносов, а также полноты и своевременности исчисления и уплаты соц</w:t>
      </w:r>
      <w:r>
        <w:rPr>
          <w:rStyle w:val="s0"/>
        </w:rPr>
        <w:t>иальных отчислений;</w:t>
      </w:r>
    </w:p>
    <w:p w:rsidR="00000000" w:rsidRDefault="00A228E1">
      <w:pPr>
        <w:ind w:firstLine="400"/>
        <w:jc w:val="both"/>
      </w:pPr>
      <w:r>
        <w:rPr>
          <w:rStyle w:val="s0"/>
        </w:rPr>
        <w:t xml:space="preserve">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7922" w:history="1">
        <w:r>
          <w:rPr>
            <w:rStyle w:val="a3"/>
          </w:rPr>
          <w:t>законами</w:t>
        </w:r>
      </w:hyperlink>
      <w:r>
        <w:rPr>
          <w:rStyle w:val="s0"/>
        </w:rPr>
        <w:t xml:space="preserve"> </w:t>
      </w:r>
      <w:r>
        <w:rPr>
          <w:rStyle w:val="s0"/>
        </w:rPr>
        <w:t xml:space="preserve">Республики Казахстан «Об обязательном социальном страховании» и </w:t>
      </w:r>
      <w:hyperlink r:id="rId7923" w:history="1">
        <w:r>
          <w:rPr>
            <w:rStyle w:val="a3"/>
          </w:rPr>
          <w:t>«О пенсионном обеспечении в Республике Казахстан»</w:t>
        </w:r>
      </w:hyperlink>
      <w:r>
        <w:rPr>
          <w:rStyle w:val="s0"/>
        </w:rPr>
        <w:t>;</w:t>
      </w:r>
    </w:p>
    <w:p w:rsidR="00000000" w:rsidRDefault="00A228E1">
      <w:pPr>
        <w:ind w:firstLine="400"/>
        <w:jc w:val="both"/>
      </w:pPr>
      <w:r>
        <w:rPr>
          <w:rStyle w:val="s0"/>
        </w:rPr>
        <w:t>трансфертного ценообразования;</w:t>
      </w:r>
    </w:p>
    <w:p w:rsidR="00000000" w:rsidRDefault="00A228E1">
      <w:pPr>
        <w:ind w:firstLine="400"/>
        <w:jc w:val="both"/>
      </w:pPr>
      <w:r>
        <w:rPr>
          <w:rStyle w:val="s0"/>
        </w:rPr>
        <w:t>государственного регулирования производства и</w:t>
      </w:r>
      <w:r>
        <w:rPr>
          <w:rStyle w:val="s0"/>
        </w:rPr>
        <w:t xml:space="preserve"> оборота отдельных видов подакцизных товаров, а также оборота авиационного топлива, биотоплива, мазута;</w:t>
      </w:r>
    </w:p>
    <w:p w:rsidR="00000000" w:rsidRDefault="00A228E1">
      <w:pPr>
        <w:ind w:firstLine="400"/>
        <w:jc w:val="both"/>
      </w:pPr>
      <w:r>
        <w:rPr>
          <w:rStyle w:val="s0"/>
        </w:rPr>
        <w:t>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w:t>
      </w:r>
      <w:r>
        <w:rPr>
          <w:rStyle w:val="s0"/>
        </w:rPr>
        <w:t>и постановления суда;</w:t>
      </w:r>
    </w:p>
    <w:p w:rsidR="00000000" w:rsidRDefault="00A228E1">
      <w:pPr>
        <w:autoSpaceDE w:val="0"/>
        <w:autoSpaceDN w:val="0"/>
        <w:ind w:firstLine="426"/>
        <w:jc w:val="both"/>
      </w:pPr>
      <w:r>
        <w:t>по вопросам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w:t>
      </w:r>
      <w:r>
        <w:t>ки товаров;</w:t>
      </w:r>
    </w:p>
    <w:p w:rsidR="00000000" w:rsidRDefault="00A228E1">
      <w:pPr>
        <w:ind w:firstLine="400"/>
        <w:jc w:val="both"/>
      </w:pPr>
      <w:r>
        <w:rPr>
          <w:rStyle w:val="s0"/>
        </w:rPr>
        <w:t>определения взаиморасчетов между налогоплательщиком (налоговым агентом) и его дебиторами;</w:t>
      </w:r>
    </w:p>
    <w:p w:rsidR="00000000" w:rsidRDefault="00A228E1">
      <w:pPr>
        <w:ind w:firstLine="400"/>
        <w:jc w:val="both"/>
      </w:pPr>
      <w:r>
        <w:rPr>
          <w:rStyle w:val="s0"/>
        </w:rPr>
        <w:t>правомерности применения положений международных договоров (соглашений);</w:t>
      </w:r>
    </w:p>
    <w:p w:rsidR="00000000" w:rsidRDefault="00A228E1">
      <w:pPr>
        <w:ind w:firstLine="400"/>
        <w:jc w:val="both"/>
      </w:pPr>
      <w:r>
        <w:rPr>
          <w:rStyle w:val="s0"/>
        </w:rPr>
        <w:t>подтверждения достоверности сумм налога на добавленную стоимость, предъявленных к</w:t>
      </w:r>
      <w:r>
        <w:rPr>
          <w:rStyle w:val="s0"/>
        </w:rPr>
        <w:t xml:space="preserve"> возврату;</w:t>
      </w:r>
    </w:p>
    <w:p w:rsidR="00000000" w:rsidRDefault="00A228E1">
      <w:pPr>
        <w:ind w:firstLine="400"/>
        <w:jc w:val="both"/>
      </w:pPr>
      <w:r>
        <w:rPr>
          <w:rStyle w:val="s0"/>
        </w:rPr>
        <w:t>возврата уплаченного подоходного налога из бюджета или условного банковского вклада на основании налогового заявления нерезидента и международного договора об избежании двойного налогообложения;</w:t>
      </w:r>
    </w:p>
    <w:p w:rsidR="00000000" w:rsidRDefault="00A228E1">
      <w:pPr>
        <w:ind w:firstLine="400"/>
        <w:jc w:val="both"/>
      </w:pPr>
      <w:r>
        <w:rPr>
          <w:rStyle w:val="s0"/>
        </w:rPr>
        <w:t>неисполнения налогоплательщиком (налоговым агентом</w:t>
      </w:r>
      <w:r>
        <w:rPr>
          <w:rStyle w:val="s0"/>
        </w:rPr>
        <w:t xml:space="preserve">) уведомления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A228E1">
      <w:pPr>
        <w:ind w:firstLine="400"/>
        <w:jc w:val="both"/>
      </w:pPr>
      <w:bookmarkStart w:id="1014" w:name="SUB62715"/>
      <w:bookmarkEnd w:id="1014"/>
      <w:r>
        <w:rPr>
          <w:rStyle w:val="s0"/>
        </w:rPr>
        <w:t>рассмотрения жалобы налогоплательщика (налогового агента) на</w:t>
      </w:r>
      <w:r>
        <w:rPr>
          <w:rStyle w:val="s0"/>
        </w:rPr>
        <w:t xml:space="preserve">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проводимая по вопросам, изложенным в жалобе налогоплательщика (налогового агента);</w:t>
      </w:r>
    </w:p>
    <w:p w:rsidR="00000000" w:rsidRDefault="00A228E1">
      <w:pPr>
        <w:ind w:firstLine="400"/>
        <w:jc w:val="both"/>
      </w:pPr>
      <w:r>
        <w:rPr>
          <w:rStyle w:val="s0"/>
        </w:rPr>
        <w:t>рассмотрения обра</w:t>
      </w:r>
      <w:r>
        <w:rPr>
          <w:rStyle w:val="s0"/>
        </w:rPr>
        <w:t xml:space="preserve">щения нерезидента о повторном рассмотрении </w:t>
      </w:r>
      <w:hyperlink r:id="rId7924" w:anchor="sub_id=5" w:history="1">
        <w:r>
          <w:rPr>
            <w:rStyle w:val="a3"/>
          </w:rPr>
          <w:t>налогового заявления</w:t>
        </w:r>
      </w:hyperlink>
      <w:r>
        <w:rPr>
          <w:rStyle w:val="s0"/>
        </w:rPr>
        <w:t xml:space="preserve"> на возврат уплаченного подоходного налога из бюджета или условного банковского вклада в соответствии с положениям</w:t>
      </w:r>
      <w:r>
        <w:rPr>
          <w:rStyle w:val="s0"/>
        </w:rPr>
        <w:t>и международного договора об избежании двойного налогообложения;</w:t>
      </w:r>
    </w:p>
    <w:p w:rsidR="00000000" w:rsidRDefault="00A228E1">
      <w:pPr>
        <w:ind w:firstLine="400"/>
        <w:jc w:val="both"/>
      </w:pPr>
      <w:r>
        <w:rPr>
          <w:rStyle w:val="s0"/>
        </w:rPr>
        <w:t>постановки на регистрационный учет в налоговых органах;</w:t>
      </w:r>
    </w:p>
    <w:p w:rsidR="00000000" w:rsidRDefault="00A228E1">
      <w:pPr>
        <w:ind w:firstLine="400"/>
        <w:jc w:val="both"/>
      </w:pPr>
      <w:r>
        <w:rPr>
          <w:rStyle w:val="s0"/>
        </w:rPr>
        <w:t>наличия контрольно-кассовых машин;</w:t>
      </w:r>
    </w:p>
    <w:p w:rsidR="00000000" w:rsidRDefault="00A228E1">
      <w:pPr>
        <w:ind w:firstLine="400"/>
        <w:jc w:val="both"/>
      </w:pPr>
      <w:r>
        <w:rPr>
          <w:rStyle w:val="s0"/>
        </w:rPr>
        <w:t>наличия оборудования (устройства), предназначенного для осуществления платежей с использованием плат</w:t>
      </w:r>
      <w:r>
        <w:rPr>
          <w:rStyle w:val="s0"/>
        </w:rPr>
        <w:t>ежных карточек;</w:t>
      </w:r>
    </w:p>
    <w:p w:rsidR="00000000" w:rsidRDefault="00A228E1">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w:t>
      </w:r>
    </w:p>
    <w:p w:rsidR="00000000" w:rsidRDefault="00A228E1">
      <w:pPr>
        <w:ind w:firstLine="400"/>
        <w:jc w:val="both"/>
      </w:pPr>
      <w:r>
        <w:rPr>
          <w:rStyle w:val="s0"/>
        </w:rPr>
        <w:t>соблюдения порядка применения контрольно-кассовых машин;</w:t>
      </w:r>
    </w:p>
    <w:p w:rsidR="00000000" w:rsidRDefault="00A228E1">
      <w:pPr>
        <w:ind w:firstLine="400"/>
        <w:jc w:val="both"/>
      </w:pPr>
      <w:r>
        <w:rPr>
          <w:rStyle w:val="s0"/>
        </w:rPr>
        <w:t>соб</w:t>
      </w:r>
      <w:r>
        <w:rPr>
          <w:rStyle w:val="s0"/>
        </w:rPr>
        <w:t xml:space="preserve">людения законодательства Республики Казахстан о </w:t>
      </w:r>
      <w:hyperlink r:id="rId7925" w:history="1">
        <w:r>
          <w:rPr>
            <w:rStyle w:val="a3"/>
          </w:rPr>
          <w:t>лицензировании</w:t>
        </w:r>
      </w:hyperlink>
      <w:r>
        <w:rPr>
          <w:rStyle w:val="s0"/>
        </w:rPr>
        <w:t xml:space="preserve"> и условий производства, хранения и реализации отдельных видов подакцизных товаров;</w:t>
      </w:r>
    </w:p>
    <w:p w:rsidR="00000000" w:rsidRDefault="00A228E1">
      <w:pPr>
        <w:ind w:firstLine="400"/>
        <w:jc w:val="both"/>
      </w:pPr>
      <w:r>
        <w:rPr>
          <w:rStyle w:val="s0"/>
        </w:rPr>
        <w:t>исполнения распоряжения, вынесенного налоговы</w:t>
      </w:r>
      <w:r>
        <w:rPr>
          <w:rStyle w:val="s0"/>
        </w:rPr>
        <w:t>м органом, о приостановлении расходных операций по кассе.</w:t>
      </w:r>
    </w:p>
    <w:p w:rsidR="00000000" w:rsidRDefault="00A228E1">
      <w:pPr>
        <w:ind w:firstLine="400"/>
        <w:jc w:val="both"/>
      </w:pPr>
      <w:r>
        <w:rPr>
          <w:rStyle w:val="s0"/>
        </w:rPr>
        <w:t>Для участия в проведении тематических проверок по вопросам:</w:t>
      </w:r>
    </w:p>
    <w:p w:rsidR="00000000" w:rsidRDefault="00A228E1">
      <w:pPr>
        <w:ind w:firstLine="400"/>
        <w:jc w:val="both"/>
      </w:pPr>
      <w:r>
        <w:rPr>
          <w:rStyle w:val="s0"/>
        </w:rPr>
        <w:t>постановки на регистрационный учет в налоговых органах;</w:t>
      </w:r>
    </w:p>
    <w:p w:rsidR="00000000" w:rsidRDefault="00A228E1">
      <w:pPr>
        <w:ind w:firstLine="400"/>
        <w:jc w:val="both"/>
      </w:pPr>
      <w:r>
        <w:rPr>
          <w:rStyle w:val="s0"/>
        </w:rPr>
        <w:t>наличия контрольно-кассовых машин;</w:t>
      </w:r>
    </w:p>
    <w:p w:rsidR="00000000" w:rsidRDefault="00A228E1">
      <w:pPr>
        <w:ind w:firstLine="400"/>
        <w:jc w:val="both"/>
      </w:pPr>
      <w:r>
        <w:rPr>
          <w:rStyle w:val="s0"/>
        </w:rPr>
        <w:t>наличия оборудования (устройства), предназначен</w:t>
      </w:r>
      <w:r>
        <w:rPr>
          <w:rStyle w:val="s0"/>
        </w:rPr>
        <w:t>ного для осуществления платежей с использованием платежных карточек;</w:t>
      </w:r>
    </w:p>
    <w:p w:rsidR="00000000" w:rsidRDefault="00A228E1">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могут бы</w:t>
      </w:r>
      <w:r>
        <w:rPr>
          <w:rStyle w:val="s0"/>
        </w:rPr>
        <w:t>ть привлечены представители объединений субъектов частного предпринимательства по согласованию с такими объединениями.</w:t>
      </w:r>
    </w:p>
    <w:p w:rsidR="00000000" w:rsidRDefault="00A228E1">
      <w:pPr>
        <w:ind w:firstLine="400"/>
        <w:jc w:val="both"/>
      </w:pPr>
      <w:r>
        <w:rPr>
          <w:rStyle w:val="s0"/>
        </w:rPr>
        <w:t>Представители объединений субъектов частного предпринимательства осуществляют контроль за соблюдением прав налогоплательщика при проведен</w:t>
      </w:r>
      <w:r>
        <w:rPr>
          <w:rStyle w:val="s0"/>
        </w:rPr>
        <w:t>ии указанных тематических проверок. В акте тематической проверки фиксируется факт участия представителей объединений субъектов частного предпринимательства.</w:t>
      </w:r>
    </w:p>
    <w:p w:rsidR="00000000" w:rsidRDefault="00A228E1">
      <w:pPr>
        <w:ind w:firstLine="400"/>
        <w:jc w:val="both"/>
      </w:pPr>
      <w:r>
        <w:rPr>
          <w:rStyle w:val="s0"/>
        </w:rPr>
        <w:t>При этом тематическая проверка может проводиться одновременно по нескольким вопросам из указанных в</w:t>
      </w:r>
      <w:r>
        <w:rPr>
          <w:rStyle w:val="s0"/>
        </w:rPr>
        <w:t xml:space="preserve"> настоящем подпункте. Тематическая проверка не может предусматривать проведение проверки исполнения налогового обязательства по всем видам налогов и других обязательных платежей в бюджет.</w:t>
      </w:r>
    </w:p>
    <w:p w:rsidR="00000000" w:rsidRDefault="00A228E1">
      <w:pPr>
        <w:ind w:firstLine="400"/>
        <w:jc w:val="both"/>
      </w:pPr>
      <w:r>
        <w:rPr>
          <w:rStyle w:val="s0"/>
        </w:rPr>
        <w:t>В случае использования контрольно-кассовой машины, обеспечивающей пе</w:t>
      </w:r>
      <w:r>
        <w:rPr>
          <w:rStyle w:val="s0"/>
        </w:rPr>
        <w:t>редачу сведений о денежных расчетах, осуществляемых при торговых операциях посредством наличных денег, в оперативном режиме в налоговые органы по сетям телекоммуникаций общего пользования тематическая проверка по вопросам наличия контрольно-кассовой машины</w:t>
      </w:r>
      <w:r>
        <w:rPr>
          <w:rStyle w:val="s0"/>
        </w:rPr>
        <w:t xml:space="preserve"> и соблюдения порядка применения контрольно-кассовых машин не проводится;</w:t>
      </w:r>
    </w:p>
    <w:p w:rsidR="00000000" w:rsidRDefault="00A228E1">
      <w:pPr>
        <w:jc w:val="both"/>
      </w:pPr>
      <w:r>
        <w:rPr>
          <w:rStyle w:val="s3"/>
        </w:rPr>
        <w:t xml:space="preserve">В подпункт 3 внесены изменения в соответствии с </w:t>
      </w:r>
      <w:hyperlink r:id="rId7926" w:anchor="sub_id=627" w:history="1">
        <w:r>
          <w:rPr>
            <w:rStyle w:val="a3"/>
            <w:i/>
            <w:iCs/>
          </w:rPr>
          <w:t>Законом</w:t>
        </w:r>
      </w:hyperlink>
      <w:r>
        <w:rPr>
          <w:rStyle w:val="s3"/>
        </w:rPr>
        <w:t xml:space="preserve"> РК от 17.07.09 г. № 188-IV (</w:t>
      </w:r>
      <w:hyperlink r:id="rId7927" w:anchor="sub_id=6270000" w:history="1">
        <w:r>
          <w:rPr>
            <w:rStyle w:val="a3"/>
            <w:i/>
            <w:iCs/>
          </w:rPr>
          <w:t>см. стар. ред.</w:t>
        </w:r>
      </w:hyperlink>
      <w:r>
        <w:rPr>
          <w:rStyle w:val="s3"/>
        </w:rPr>
        <w:t xml:space="preserve">); изложен в редакции </w:t>
      </w:r>
      <w:hyperlink r:id="rId7928" w:anchor="sub_id=627" w:history="1">
        <w:r>
          <w:rPr>
            <w:rStyle w:val="a3"/>
            <w:i/>
            <w:iCs/>
          </w:rPr>
          <w:t>Закона</w:t>
        </w:r>
      </w:hyperlink>
      <w:r>
        <w:rPr>
          <w:rStyle w:val="s3"/>
        </w:rPr>
        <w:t xml:space="preserve"> РК от 30.12.09 г. № 234-IV (введено в действие </w:t>
      </w:r>
      <w:r>
        <w:rPr>
          <w:rStyle w:val="s3"/>
        </w:rPr>
        <w:t>с 1 января 2010 г.) (</w:t>
      </w:r>
      <w:hyperlink r:id="rId7929" w:anchor="sub_id=6270503" w:history="1">
        <w:r>
          <w:rPr>
            <w:rStyle w:val="a3"/>
            <w:i/>
            <w:iCs/>
          </w:rPr>
          <w:t>см. стар. ред.</w:t>
        </w:r>
      </w:hyperlink>
      <w:r>
        <w:rPr>
          <w:rStyle w:val="s3"/>
        </w:rPr>
        <w:t xml:space="preserve">); внесены изменения в соответствии с </w:t>
      </w:r>
      <w:hyperlink r:id="rId7930" w:anchor="sub_id=627" w:history="1">
        <w:r>
          <w:rPr>
            <w:rStyle w:val="a3"/>
            <w:i/>
            <w:iCs/>
          </w:rPr>
          <w:t>Законом</w:t>
        </w:r>
      </w:hyperlink>
      <w:r>
        <w:rPr>
          <w:rStyle w:val="s3"/>
        </w:rPr>
        <w:t xml:space="preserve"> РК от 30.</w:t>
      </w:r>
      <w:r>
        <w:rPr>
          <w:rStyle w:val="s3"/>
        </w:rPr>
        <w:t>06.10 г. № 297-IV (введены в действие с 1 июля 2010 г.) (</w:t>
      </w:r>
      <w:hyperlink r:id="rId7931" w:anchor="sub_id=6270503" w:history="1">
        <w:r>
          <w:rPr>
            <w:rStyle w:val="a3"/>
            <w:i/>
            <w:iCs/>
          </w:rPr>
          <w:t>см. стар. ред.</w:t>
        </w:r>
      </w:hyperlink>
      <w:r>
        <w:rPr>
          <w:rStyle w:val="s3"/>
        </w:rPr>
        <w:t>)</w:t>
      </w:r>
    </w:p>
    <w:p w:rsidR="00000000" w:rsidRDefault="00A228E1">
      <w:pPr>
        <w:ind w:firstLine="400"/>
        <w:jc w:val="both"/>
      </w:pPr>
      <w:r>
        <w:rPr>
          <w:rStyle w:val="s0"/>
        </w:rPr>
        <w:t xml:space="preserve">3) </w:t>
      </w:r>
      <w:hyperlink r:id="rId7932" w:anchor="sub_id=2" w:history="1">
        <w:r>
          <w:rPr>
            <w:rStyle w:val="a3"/>
          </w:rPr>
          <w:t>встречная провер</w:t>
        </w:r>
        <w:r>
          <w:rPr>
            <w:rStyle w:val="a3"/>
          </w:rPr>
          <w:t>ка</w:t>
        </w:r>
      </w:hyperlink>
      <w:r>
        <w:rPr>
          <w:rStyle w:val="s0"/>
        </w:rPr>
        <w:t xml:space="preserve"> - проверка налоговым органом лиц, осуществлявших операции с налогоплательщиком (налоговым агентом), в отношении которого налоговым органом проводится комплексная или тематическая проверка, с целью получения дополнительной информации о таких операциях дл</w:t>
      </w:r>
      <w:r>
        <w:rPr>
          <w:rStyle w:val="s0"/>
        </w:rPr>
        <w:t>я использования в ходе проверки указанного налогоплательщика.</w:t>
      </w:r>
    </w:p>
    <w:p w:rsidR="00000000" w:rsidRDefault="00A228E1">
      <w:pPr>
        <w:ind w:firstLine="400"/>
        <w:jc w:val="both"/>
      </w:pPr>
      <w:r>
        <w:rPr>
          <w:rStyle w:val="s0"/>
        </w:rPr>
        <w:t>Встречная проверка является вспомогательной по отношению к комплексной или тематической проверке.</w:t>
      </w:r>
    </w:p>
    <w:p w:rsidR="00000000" w:rsidRDefault="00A228E1">
      <w:pPr>
        <w:ind w:firstLine="400"/>
        <w:jc w:val="both"/>
      </w:pPr>
      <w:r>
        <w:rPr>
          <w:rStyle w:val="s0"/>
        </w:rPr>
        <w:t>Встречной проверкой также признается проверка, проводимая:</w:t>
      </w:r>
    </w:p>
    <w:p w:rsidR="00000000" w:rsidRDefault="00A228E1">
      <w:pPr>
        <w:ind w:firstLine="400"/>
        <w:jc w:val="both"/>
      </w:pPr>
      <w:r>
        <w:rPr>
          <w:rStyle w:val="s0"/>
        </w:rPr>
        <w:t>по запросам налоговых или правоохрани</w:t>
      </w:r>
      <w:r>
        <w:rPr>
          <w:rStyle w:val="s0"/>
        </w:rPr>
        <w:t>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w:t>
      </w:r>
      <w:r>
        <w:rPr>
          <w:rStyle w:val="s0"/>
        </w:rPr>
        <w:t>же договорами, заключенными Республикой Казахстан с международными организациями;</w:t>
      </w:r>
    </w:p>
    <w:p w:rsidR="00000000" w:rsidRDefault="00A228E1">
      <w:pPr>
        <w:ind w:firstLine="400"/>
        <w:jc w:val="both"/>
      </w:pPr>
      <w:r>
        <w:rPr>
          <w:rStyle w:val="s0"/>
        </w:rPr>
        <w:t>в отношении лиц, осуществляющих операции с налогоплательщиком (налоговым агентом), которым не устранены нарушения по налоговому обязательству по налогу на добавленную стоимос</w:t>
      </w:r>
      <w:r>
        <w:rPr>
          <w:rStyle w:val="s0"/>
        </w:rPr>
        <w:t>ть, выявленные по результатам камерального контроля и связанные с такими операциями, либо представлены пояснения, не подтверждающие отсутствие таких нарушений;</w:t>
      </w:r>
    </w:p>
    <w:p w:rsidR="00000000" w:rsidRDefault="00A228E1">
      <w:pPr>
        <w:ind w:firstLine="400"/>
        <w:jc w:val="both"/>
      </w:pPr>
      <w:r>
        <w:rPr>
          <w:rStyle w:val="s0"/>
        </w:rPr>
        <w:t xml:space="preserve">4) исключен в соответствии с </w:t>
      </w:r>
      <w:hyperlink r:id="rId7933" w:anchor="sub_id=627" w:history="1">
        <w:r>
          <w:rPr>
            <w:rStyle w:val="a3"/>
          </w:rPr>
          <w:t>Законом</w:t>
        </w:r>
      </w:hyperlink>
      <w:r>
        <w:rPr>
          <w:rStyle w:val="s0"/>
        </w:rPr>
        <w:t xml:space="preserve"> РК от 17.07.09 г. № 188-IV </w:t>
      </w:r>
      <w:r>
        <w:rPr>
          <w:rStyle w:val="s3"/>
        </w:rPr>
        <w:t>(</w:t>
      </w:r>
      <w:hyperlink r:id="rId7934" w:anchor="sub_id=6270000" w:history="1">
        <w:r>
          <w:rPr>
            <w:rStyle w:val="a3"/>
            <w:i/>
            <w:iCs/>
          </w:rPr>
          <w:t>см. стар. ред.</w:t>
        </w:r>
      </w:hyperlink>
      <w:r>
        <w:rPr>
          <w:rStyle w:val="s3"/>
        </w:rPr>
        <w:t>)</w:t>
      </w:r>
    </w:p>
    <w:p w:rsidR="00000000" w:rsidRDefault="00A228E1">
      <w:pPr>
        <w:ind w:firstLine="400"/>
        <w:jc w:val="both"/>
      </w:pPr>
      <w:r>
        <w:rPr>
          <w:rStyle w:val="s0"/>
        </w:rPr>
        <w:t xml:space="preserve">6. Исключен в соответствии с </w:t>
      </w:r>
      <w:hyperlink r:id="rId7935" w:anchor="sub_id=627" w:history="1">
        <w:r>
          <w:rPr>
            <w:rStyle w:val="a3"/>
          </w:rPr>
          <w:t>Законом</w:t>
        </w:r>
      </w:hyperlink>
      <w:r>
        <w:rPr>
          <w:rStyle w:val="s0"/>
        </w:rPr>
        <w:t xml:space="preserve"> РК от 17.07.09 г. № 188-IV </w:t>
      </w:r>
      <w:r>
        <w:rPr>
          <w:rStyle w:val="s3"/>
        </w:rPr>
        <w:t>(</w:t>
      </w:r>
      <w:hyperlink r:id="rId7936" w:anchor="sub_id=6270000" w:history="1">
        <w:r>
          <w:rPr>
            <w:rStyle w:val="a3"/>
            <w:i/>
            <w:iCs/>
          </w:rPr>
          <w:t>см. стар. ред.</w:t>
        </w:r>
      </w:hyperlink>
      <w:r>
        <w:rPr>
          <w:rStyle w:val="s3"/>
        </w:rPr>
        <w:t>)</w:t>
      </w:r>
    </w:p>
    <w:p w:rsidR="00000000" w:rsidRDefault="00A228E1">
      <w:pPr>
        <w:jc w:val="both"/>
      </w:pPr>
      <w:r>
        <w:rPr>
          <w:rStyle w:val="s3"/>
        </w:rPr>
        <w:t xml:space="preserve">В пункт 7 внесены изменения в соответствии с </w:t>
      </w:r>
      <w:hyperlink r:id="rId7937" w:anchor="sub_id=627" w:history="1">
        <w:r>
          <w:rPr>
            <w:rStyle w:val="a3"/>
            <w:i/>
            <w:iCs/>
          </w:rPr>
          <w:t>Законом</w:t>
        </w:r>
      </w:hyperlink>
      <w:r>
        <w:rPr>
          <w:rStyle w:val="s3"/>
        </w:rPr>
        <w:t xml:space="preserve"> РК от 05.12.13 г. № 152-V (введены в действие с 1 января 2014 г.) (</w:t>
      </w:r>
      <w:hyperlink r:id="rId7938" w:anchor="sub_id=6270700" w:history="1">
        <w:r>
          <w:rPr>
            <w:rStyle w:val="a3"/>
            <w:i/>
            <w:iCs/>
          </w:rPr>
          <w:t>см. стар. ред.</w:t>
        </w:r>
      </w:hyperlink>
      <w:r>
        <w:rPr>
          <w:rStyle w:val="s3"/>
        </w:rPr>
        <w:t>)</w:t>
      </w:r>
    </w:p>
    <w:p w:rsidR="00000000" w:rsidRDefault="00A228E1">
      <w:pPr>
        <w:ind w:firstLine="400"/>
        <w:jc w:val="both"/>
      </w:pPr>
      <w:r>
        <w:rPr>
          <w:rStyle w:val="s0"/>
        </w:rPr>
        <w:t xml:space="preserve">7. </w:t>
      </w:r>
      <w:hyperlink r:id="rId7939" w:anchor="sub_id=4" w:history="1">
        <w:r>
          <w:rPr>
            <w:rStyle w:val="a3"/>
          </w:rPr>
          <w:t>Хронометражное обследование</w:t>
        </w:r>
      </w:hyperlink>
      <w:r>
        <w:rPr>
          <w:rStyle w:val="s0"/>
        </w:rPr>
        <w:t xml:space="preserve"> - проверка, проводимая налоговыми органами, с целью установления фактического дохода налогоплательщика и фактических затрат, связанных с деятельность</w:t>
      </w:r>
      <w:r>
        <w:rPr>
          <w:rStyle w:val="s0"/>
        </w:rPr>
        <w:t xml:space="preserve">ю, направленной на получение дохода, за период, в течение которого проводится обследование. </w:t>
      </w:r>
    </w:p>
    <w:p w:rsidR="00000000" w:rsidRDefault="00A228E1">
      <w:pPr>
        <w:ind w:firstLine="400"/>
        <w:jc w:val="both"/>
      </w:pPr>
      <w:r>
        <w:rPr>
          <w:rStyle w:val="s0"/>
        </w:rPr>
        <w:t>Решение о проведении хронометражного обследования выносится налоговым органом по месту нахождения, указанному в регистрационных данных налогоплательщика, и (или) п</w:t>
      </w:r>
      <w:r>
        <w:rPr>
          <w:rStyle w:val="s0"/>
        </w:rPr>
        <w:t>о месту нахождения объекта налогообложения и (или) объекта, связанного с налогообложением.</w:t>
      </w:r>
    </w:p>
    <w:p w:rsidR="00000000" w:rsidRDefault="00A228E1">
      <w:pPr>
        <w:jc w:val="both"/>
      </w:pPr>
      <w:hyperlink r:id="rId7940" w:history="1">
        <w:r>
          <w:rPr>
            <w:rStyle w:val="a3"/>
            <w:rFonts w:ascii="Wingdings" w:hAnsi="Wingdings"/>
            <w:i/>
            <w:iCs/>
          </w:rPr>
          <w:t>*</w:t>
        </w:r>
      </w:hyperlink>
    </w:p>
    <w:p w:rsidR="00000000" w:rsidRDefault="00A228E1">
      <w:pPr>
        <w:ind w:firstLine="400"/>
        <w:jc w:val="both"/>
      </w:pPr>
      <w:r>
        <w:rPr>
          <w:rStyle w:val="s0"/>
        </w:rPr>
        <w:t>8. Проведение налоговой проверки не должно приостанавливать деятельность налогоплательщика (налого</w:t>
      </w:r>
      <w:r>
        <w:rPr>
          <w:rStyle w:val="s0"/>
        </w:rPr>
        <w:t>вого агента), за исключением случаев, установленных законодательными актами Республики Казахстан.</w:t>
      </w:r>
    </w:p>
    <w:p w:rsidR="00000000" w:rsidRDefault="00A228E1">
      <w:pPr>
        <w:ind w:firstLine="400"/>
        <w:jc w:val="both"/>
      </w:pPr>
      <w:r>
        <w:rPr>
          <w:rStyle w:val="s0"/>
        </w:rPr>
        <w:t>9. Налоговые проверки подразделяются на следующие типы:</w:t>
      </w:r>
    </w:p>
    <w:p w:rsidR="00000000" w:rsidRDefault="00A228E1">
      <w:pPr>
        <w:jc w:val="both"/>
      </w:pPr>
      <w:r>
        <w:rPr>
          <w:rStyle w:val="s3"/>
        </w:rPr>
        <w:t xml:space="preserve">В подпункт 1 внесены изменения в соответствии с </w:t>
      </w:r>
      <w:hyperlink r:id="rId7941" w:anchor="sub_id=627" w:history="1">
        <w:r>
          <w:rPr>
            <w:rStyle w:val="a3"/>
            <w:i/>
            <w:iCs/>
          </w:rPr>
          <w:t>Законом</w:t>
        </w:r>
      </w:hyperlink>
      <w:r>
        <w:rPr>
          <w:rStyle w:val="s3"/>
        </w:rPr>
        <w:t xml:space="preserve"> РК от 17.07.09 г. № 188-IV (</w:t>
      </w:r>
      <w:hyperlink r:id="rId7942" w:anchor="sub_id=6270000" w:history="1">
        <w:r>
          <w:rPr>
            <w:rStyle w:val="a3"/>
            <w:i/>
            <w:iCs/>
          </w:rPr>
          <w:t>см. стар. ред.</w:t>
        </w:r>
      </w:hyperlink>
      <w:r>
        <w:rPr>
          <w:rStyle w:val="s3"/>
        </w:rPr>
        <w:t xml:space="preserve">); изложен в редакции </w:t>
      </w:r>
      <w:hyperlink r:id="rId7943" w:anchor="sub_id=7627" w:history="1">
        <w:r>
          <w:rPr>
            <w:rStyle w:val="a3"/>
            <w:i/>
            <w:iCs/>
          </w:rPr>
          <w:t>Закона</w:t>
        </w:r>
      </w:hyperlink>
      <w:r>
        <w:rPr>
          <w:rStyle w:val="s3"/>
        </w:rPr>
        <w:t xml:space="preserve"> РК от 10.07.12 г. № 36-V (введено в действие с 1 января 2013 г.) </w:t>
      </w:r>
      <w:hyperlink r:id="rId7944" w:history="1">
        <w:r>
          <w:rPr>
            <w:rStyle w:val="a3"/>
            <w:rFonts w:ascii="Wingdings" w:hAnsi="Wingdings"/>
            <w:i/>
            <w:iCs/>
          </w:rPr>
          <w:t>+</w:t>
        </w:r>
      </w:hyperlink>
      <w:r>
        <w:rPr>
          <w:rStyle w:val="s3"/>
        </w:rPr>
        <w:t xml:space="preserve">  (</w:t>
      </w:r>
      <w:hyperlink r:id="rId7945" w:anchor="sub_id=6270900" w:history="1">
        <w:r>
          <w:rPr>
            <w:rStyle w:val="a3"/>
            <w:i/>
            <w:iCs/>
          </w:rPr>
          <w:t>см. стар. ред.</w:t>
        </w:r>
      </w:hyperlink>
      <w:r>
        <w:rPr>
          <w:rStyle w:val="s3"/>
        </w:rPr>
        <w:t xml:space="preserve">); </w:t>
      </w:r>
      <w:hyperlink r:id="rId7946" w:anchor="sub_id=627" w:history="1">
        <w:r>
          <w:rPr>
            <w:rStyle w:val="a3"/>
            <w:i/>
            <w:iCs/>
          </w:rPr>
          <w:t>Закона</w:t>
        </w:r>
      </w:hyperlink>
      <w:r>
        <w:rPr>
          <w:rStyle w:val="s3"/>
        </w:rPr>
        <w:t xml:space="preserve"> РК от 29.12.14 г. № 269-V (введен в действие с 1 января 2015 г.) (</w:t>
      </w:r>
      <w:hyperlink r:id="rId7947" w:anchor="sub_id=6270900" w:history="1">
        <w:r>
          <w:rPr>
            <w:rStyle w:val="a3"/>
            <w:i/>
            <w:iCs/>
          </w:rPr>
          <w:t>см. стар. ред.</w:t>
        </w:r>
      </w:hyperlink>
      <w:r>
        <w:rPr>
          <w:rStyle w:val="s3"/>
        </w:rPr>
        <w:t>)</w:t>
      </w:r>
    </w:p>
    <w:p w:rsidR="00000000" w:rsidRDefault="00A228E1">
      <w:pPr>
        <w:ind w:firstLine="400"/>
        <w:jc w:val="both"/>
      </w:pPr>
      <w:r>
        <w:rPr>
          <w:rStyle w:val="s0"/>
        </w:rPr>
        <w:t>1) в</w:t>
      </w:r>
      <w:r>
        <w:rPr>
          <w:rStyle w:val="s0"/>
        </w:rPr>
        <w:t>ыборочные - налоговые проверки, назначаемые налоговыми органами в отношении налогоплательщика (налогового агента) по результатам анализа налоговой отчетности, сведений уполномоченных государственных органов, а также других документов и сведений о деятельно</w:t>
      </w:r>
      <w:r>
        <w:rPr>
          <w:rStyle w:val="s0"/>
        </w:rPr>
        <w:t>сти налогоплательщика (налогового агента);</w:t>
      </w:r>
    </w:p>
    <w:p w:rsidR="00000000" w:rsidRDefault="00A228E1">
      <w:pPr>
        <w:jc w:val="both"/>
      </w:pPr>
      <w:r>
        <w:rPr>
          <w:rStyle w:val="s3"/>
        </w:rPr>
        <w:t xml:space="preserve">Подпункт 2 изложен в редакции </w:t>
      </w:r>
      <w:hyperlink r:id="rId7948" w:anchor="sub_id=627" w:history="1">
        <w:r>
          <w:rPr>
            <w:rStyle w:val="a3"/>
            <w:i/>
            <w:iCs/>
          </w:rPr>
          <w:t>Закона</w:t>
        </w:r>
      </w:hyperlink>
      <w:r>
        <w:rPr>
          <w:rStyle w:val="s3"/>
        </w:rPr>
        <w:t xml:space="preserve"> РК от 17.07.09 г. № 188-IV (</w:t>
      </w:r>
      <w:hyperlink r:id="rId7949" w:anchor="sub_id=6270000" w:history="1">
        <w:r>
          <w:rPr>
            <w:rStyle w:val="a3"/>
            <w:i/>
            <w:iCs/>
          </w:rPr>
          <w:t>см. стар. ред.</w:t>
        </w:r>
      </w:hyperlink>
      <w:r>
        <w:rPr>
          <w:rStyle w:val="s3"/>
        </w:rPr>
        <w:t xml:space="preserve">); внесены изменения в соответствии с </w:t>
      </w:r>
      <w:hyperlink r:id="rId7950" w:anchor="sub_id=627" w:history="1">
        <w:r>
          <w:rPr>
            <w:rStyle w:val="a3"/>
            <w:i/>
            <w:iCs/>
          </w:rPr>
          <w:t>Законом</w:t>
        </w:r>
      </w:hyperlink>
      <w:r>
        <w:rPr>
          <w:rStyle w:val="s3"/>
        </w:rPr>
        <w:t xml:space="preserve"> РК от 30.06.10 г. № 297-IV (введены в действие с 1 июля 2010 г.) (</w:t>
      </w:r>
      <w:hyperlink r:id="rId7951" w:anchor="sub_id=6270902" w:history="1">
        <w:r>
          <w:rPr>
            <w:rStyle w:val="a3"/>
            <w:i/>
            <w:iCs/>
          </w:rPr>
          <w:t>см. стар. ред.</w:t>
        </w:r>
      </w:hyperlink>
      <w:r>
        <w:rPr>
          <w:rStyle w:val="s3"/>
        </w:rPr>
        <w:t xml:space="preserve">); </w:t>
      </w:r>
      <w:hyperlink r:id="rId7952" w:anchor="sub_id=627" w:history="1">
        <w:r>
          <w:rPr>
            <w:rStyle w:val="a3"/>
            <w:i/>
            <w:iCs/>
          </w:rPr>
          <w:t>Законом</w:t>
        </w:r>
      </w:hyperlink>
      <w:r>
        <w:rPr>
          <w:rStyle w:val="s3"/>
        </w:rPr>
        <w:t xml:space="preserve"> РК от 21.07.11 г. № 467-IV (введены в действие с 1 июля 2010 г.) </w:t>
      </w:r>
      <w:r>
        <w:rPr>
          <w:rStyle w:val="s3"/>
        </w:rPr>
        <w:t>(</w:t>
      </w:r>
      <w:hyperlink r:id="rId7953" w:anchor="sub_id=6270902" w:history="1">
        <w:r>
          <w:rPr>
            <w:rStyle w:val="a3"/>
            <w:i/>
            <w:iCs/>
          </w:rPr>
          <w:t>см. стар. ред.</w:t>
        </w:r>
      </w:hyperlink>
      <w:r>
        <w:rPr>
          <w:rStyle w:val="s3"/>
        </w:rPr>
        <w:t xml:space="preserve">); </w:t>
      </w:r>
      <w:hyperlink r:id="rId7954" w:anchor="sub_id=6627" w:history="1">
        <w:r>
          <w:rPr>
            <w:rStyle w:val="a3"/>
            <w:i/>
            <w:iCs/>
          </w:rPr>
          <w:t>Законом</w:t>
        </w:r>
      </w:hyperlink>
      <w:r>
        <w:rPr>
          <w:rStyle w:val="s3"/>
        </w:rPr>
        <w:t xml:space="preserve"> РК от 21.06.12 г. № 19-V (введены в действие с 1 января 2013 г.</w:t>
      </w:r>
      <w:r>
        <w:rPr>
          <w:rStyle w:val="s3"/>
        </w:rPr>
        <w:t>) (</w:t>
      </w:r>
      <w:hyperlink r:id="rId7955" w:anchor="sub_id=6270902" w:history="1">
        <w:r>
          <w:rPr>
            <w:rStyle w:val="a3"/>
            <w:i/>
            <w:iCs/>
          </w:rPr>
          <w:t>см. стар. ред.</w:t>
        </w:r>
      </w:hyperlink>
      <w:r>
        <w:rPr>
          <w:rStyle w:val="s3"/>
        </w:rPr>
        <w:t xml:space="preserve">); </w:t>
      </w:r>
      <w:hyperlink r:id="rId7956" w:anchor="sub_id=627" w:history="1">
        <w:r>
          <w:rPr>
            <w:rStyle w:val="a3"/>
            <w:i/>
            <w:iCs/>
          </w:rPr>
          <w:t>Законом</w:t>
        </w:r>
      </w:hyperlink>
      <w:r>
        <w:rPr>
          <w:rStyle w:val="s3"/>
        </w:rPr>
        <w:t xml:space="preserve"> РК от 26.12.12 г. № 61-V (</w:t>
      </w:r>
      <w:hyperlink r:id="rId7957" w:anchor="sub_id=6270902" w:history="1">
        <w:r>
          <w:rPr>
            <w:rStyle w:val="a3"/>
            <w:i/>
            <w:iCs/>
          </w:rPr>
          <w:t>см. стар. ред.</w:t>
        </w:r>
      </w:hyperlink>
      <w:r>
        <w:rPr>
          <w:rStyle w:val="s3"/>
        </w:rPr>
        <w:t xml:space="preserve">); </w:t>
      </w:r>
      <w:hyperlink r:id="rId7958" w:anchor="sub_id=627" w:history="1">
        <w:r>
          <w:rPr>
            <w:rStyle w:val="a3"/>
            <w:i/>
            <w:iCs/>
          </w:rPr>
          <w:t>Законом</w:t>
        </w:r>
      </w:hyperlink>
      <w:r>
        <w:rPr>
          <w:rStyle w:val="s3"/>
        </w:rPr>
        <w:t xml:space="preserve"> РК от 05.12.13 г. № 152-V (введены в действие с 1 января 2014 г.) (</w:t>
      </w:r>
      <w:hyperlink r:id="rId7959" w:anchor="sub_id=6270900" w:history="1">
        <w:r>
          <w:rPr>
            <w:rStyle w:val="a3"/>
            <w:i/>
            <w:iCs/>
          </w:rPr>
          <w:t>см. стар. ред.</w:t>
        </w:r>
      </w:hyperlink>
      <w:r>
        <w:rPr>
          <w:rStyle w:val="s3"/>
        </w:rPr>
        <w:t xml:space="preserve">); </w:t>
      </w:r>
      <w:hyperlink r:id="rId7960" w:anchor="sub_id=627" w:history="1">
        <w:r>
          <w:rPr>
            <w:rStyle w:val="a3"/>
            <w:i/>
            <w:iCs/>
          </w:rPr>
          <w:t>Законом</w:t>
        </w:r>
      </w:hyperlink>
      <w:r>
        <w:rPr>
          <w:rStyle w:val="s3"/>
        </w:rPr>
        <w:t xml:space="preserve"> РК от 16.05.14 г. № 203-V (введены в действие по истечении шести месяцев после дня его первого офиц</w:t>
      </w:r>
      <w:r>
        <w:rPr>
          <w:rStyle w:val="s3"/>
        </w:rPr>
        <w:t xml:space="preserve">иального </w:t>
      </w:r>
      <w:hyperlink r:id="rId7961" w:history="1">
        <w:r>
          <w:rPr>
            <w:rStyle w:val="a3"/>
            <w:i/>
            <w:iCs/>
          </w:rPr>
          <w:t>опубликования</w:t>
        </w:r>
      </w:hyperlink>
      <w:r>
        <w:rPr>
          <w:rStyle w:val="s3"/>
        </w:rPr>
        <w:t>) (</w:t>
      </w:r>
      <w:hyperlink r:id="rId7962" w:anchor="sub_id=6270902" w:history="1">
        <w:r>
          <w:rPr>
            <w:rStyle w:val="a3"/>
            <w:i/>
            <w:iCs/>
          </w:rPr>
          <w:t>см. стар. ред.</w:t>
        </w:r>
      </w:hyperlink>
      <w:r>
        <w:rPr>
          <w:rStyle w:val="s3"/>
        </w:rPr>
        <w:t xml:space="preserve">); </w:t>
      </w:r>
      <w:hyperlink r:id="rId7963" w:anchor="sub_id=808" w:history="1">
        <w:r>
          <w:rPr>
            <w:rStyle w:val="a3"/>
            <w:i/>
            <w:iCs/>
          </w:rPr>
          <w:t>Законом</w:t>
        </w:r>
      </w:hyperlink>
      <w:r>
        <w:rPr>
          <w:rStyle w:val="s3"/>
        </w:rPr>
        <w:t xml:space="preserve"> РК от 03.07.14 г. № 227-V (введены в действие с 1 января 2015 г.) (</w:t>
      </w:r>
      <w:hyperlink r:id="rId7964" w:anchor="sub_id=6270902" w:history="1">
        <w:r>
          <w:rPr>
            <w:rStyle w:val="a3"/>
            <w:i/>
            <w:iCs/>
          </w:rPr>
          <w:t>см. стар. ред.</w:t>
        </w:r>
      </w:hyperlink>
      <w:r>
        <w:rPr>
          <w:rStyle w:val="s3"/>
        </w:rPr>
        <w:t xml:space="preserve">); </w:t>
      </w:r>
      <w:hyperlink r:id="rId7965" w:anchor="sub_id=627" w:history="1">
        <w:r>
          <w:rPr>
            <w:rStyle w:val="a3"/>
            <w:i/>
            <w:iCs/>
          </w:rPr>
          <w:t>Законом</w:t>
        </w:r>
      </w:hyperlink>
      <w:r>
        <w:rPr>
          <w:rStyle w:val="s3"/>
        </w:rPr>
        <w:t xml:space="preserve"> РК от 28.11.14 г. № 257-V (введены в действие с 1 января 2015 г.) (</w:t>
      </w:r>
      <w:hyperlink r:id="rId7966" w:anchor="sub_id=6270902" w:history="1">
        <w:r>
          <w:rPr>
            <w:rStyle w:val="a3"/>
            <w:i/>
            <w:iCs/>
          </w:rPr>
          <w:t>см. стар. ред.</w:t>
        </w:r>
      </w:hyperlink>
      <w:r>
        <w:rPr>
          <w:rStyle w:val="s3"/>
        </w:rPr>
        <w:t>)</w:t>
      </w:r>
    </w:p>
    <w:p w:rsidR="00000000" w:rsidRDefault="00A228E1">
      <w:pPr>
        <w:jc w:val="both"/>
      </w:pPr>
      <w:r>
        <w:rPr>
          <w:rStyle w:val="s3"/>
        </w:rPr>
        <w:t xml:space="preserve">Часть первая подпункта 2 </w:t>
      </w:r>
      <w:hyperlink r:id="rId7967" w:anchor="sub_id=90000" w:history="1">
        <w:r>
          <w:rPr>
            <w:rStyle w:val="a3"/>
            <w:i/>
            <w:iCs/>
          </w:rPr>
          <w:t>введена в действие</w:t>
        </w:r>
      </w:hyperlink>
      <w:r>
        <w:rPr>
          <w:rStyle w:val="s3"/>
        </w:rPr>
        <w:t xml:space="preserve"> с 1 января 2013 г.</w:t>
      </w:r>
    </w:p>
    <w:p w:rsidR="00000000" w:rsidRDefault="00A228E1">
      <w:pPr>
        <w:ind w:firstLine="400"/>
        <w:jc w:val="both"/>
      </w:pPr>
      <w:r>
        <w:rPr>
          <w:rStyle w:val="s0"/>
        </w:rPr>
        <w:t>2) внеплановые - налоговые проверки, не указанные в подпункте 1) настоящего пункта, в том числе осуществляемые:</w:t>
      </w:r>
    </w:p>
    <w:p w:rsidR="00000000" w:rsidRDefault="00A228E1">
      <w:pPr>
        <w:ind w:firstLine="400"/>
        <w:jc w:val="both"/>
      </w:pPr>
      <w:r>
        <w:rPr>
          <w:rStyle w:val="s0"/>
        </w:rPr>
        <w:t>по заявлению самого нал</w:t>
      </w:r>
      <w:r>
        <w:rPr>
          <w:rStyle w:val="s0"/>
        </w:rPr>
        <w:t>огоплательщика (налогового агента);</w:t>
      </w:r>
    </w:p>
    <w:p w:rsidR="00000000" w:rsidRDefault="00A228E1">
      <w:pPr>
        <w:ind w:firstLine="400"/>
        <w:jc w:val="both"/>
      </w:pPr>
      <w:r>
        <w:rPr>
          <w:rStyle w:val="s0"/>
        </w:rPr>
        <w:t xml:space="preserve">по заявлению налогоплательщика для подтверждения достоверности превышения налога на добавленную стоимость в связи с применением им </w:t>
      </w:r>
      <w:hyperlink w:anchor="sub272030100" w:history="1">
        <w:r>
          <w:rPr>
            <w:rStyle w:val="a3"/>
          </w:rPr>
          <w:t>пункта 3-1 статьи 272</w:t>
        </w:r>
      </w:hyperlink>
      <w:r>
        <w:rPr>
          <w:rStyle w:val="s0"/>
        </w:rPr>
        <w:t xml:space="preserve"> настоящего Кодекса, представляем</w:t>
      </w:r>
      <w:r>
        <w:rPr>
          <w:rStyle w:val="s0"/>
        </w:rPr>
        <w:t>ому не реже одного раза в четыре года после начала осуществления строительства;</w:t>
      </w:r>
    </w:p>
    <w:p w:rsidR="00000000" w:rsidRDefault="00A228E1">
      <w:pPr>
        <w:ind w:firstLine="400"/>
        <w:jc w:val="both"/>
      </w:pPr>
      <w:r>
        <w:rPr>
          <w:rStyle w:val="s0"/>
        </w:rPr>
        <w:t xml:space="preserve">по основаниям, предусмотренным </w:t>
      </w:r>
      <w:hyperlink r:id="rId7968" w:anchor="sub_id=1220000" w:history="1">
        <w:r>
          <w:rPr>
            <w:rStyle w:val="a3"/>
          </w:rPr>
          <w:t>Уголовно-процессуальным кодексом</w:t>
        </w:r>
      </w:hyperlink>
      <w:r>
        <w:rPr>
          <w:rStyle w:val="s0"/>
        </w:rPr>
        <w:t xml:space="preserve"> Республики Казахстан;</w:t>
      </w:r>
    </w:p>
    <w:p w:rsidR="00000000" w:rsidRDefault="00A228E1">
      <w:pPr>
        <w:jc w:val="both"/>
      </w:pPr>
      <w:r>
        <w:rPr>
          <w:rStyle w:val="s3"/>
        </w:rPr>
        <w:t xml:space="preserve">См.: </w:t>
      </w:r>
      <w:hyperlink r:id="rId7969" w:anchor="sub_id=16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228E1">
      <w:pPr>
        <w:ind w:firstLine="400"/>
        <w:jc w:val="both"/>
      </w:pPr>
      <w:r>
        <w:rPr>
          <w:rStyle w:val="s0"/>
        </w:rPr>
        <w:t xml:space="preserve">в случае представления налогоплательщиком (налоговым </w:t>
      </w:r>
      <w:r>
        <w:rPr>
          <w:rStyle w:val="s0"/>
        </w:rPr>
        <w:t>агентом) дополнительной налоговой отчетности за ранее проверенный налоговый период с целью проверки достоверности отраженных сведений в такой дополнительной налоговой отчетности;</w:t>
      </w:r>
    </w:p>
    <w:p w:rsidR="00000000" w:rsidRDefault="00A228E1">
      <w:pPr>
        <w:ind w:firstLine="400"/>
        <w:jc w:val="both"/>
      </w:pPr>
      <w:r>
        <w:rPr>
          <w:rStyle w:val="s0"/>
        </w:rPr>
        <w:t>в случае получения ответа, не поступившего в ходе предыдущей налоговой провер</w:t>
      </w:r>
      <w:r>
        <w:rPr>
          <w:rStyle w:val="s0"/>
        </w:rPr>
        <w:t>ки, по ранее направленным запросам налоговых органов;</w:t>
      </w:r>
    </w:p>
    <w:p w:rsidR="00000000" w:rsidRDefault="00A228E1">
      <w:pPr>
        <w:ind w:firstLine="400"/>
        <w:jc w:val="both"/>
      </w:pPr>
      <w:r>
        <w:rPr>
          <w:rStyle w:val="s0"/>
        </w:rPr>
        <w:t xml:space="preserve">в случае 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A228E1">
      <w:pPr>
        <w:ind w:firstLine="400"/>
        <w:jc w:val="both"/>
      </w:pPr>
      <w:r>
        <w:rPr>
          <w:rStyle w:val="s0"/>
        </w:rPr>
        <w:t>в связи с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A228E1">
      <w:pPr>
        <w:ind w:firstLine="400"/>
        <w:jc w:val="both"/>
      </w:pPr>
      <w:r>
        <w:rPr>
          <w:rStyle w:val="s0"/>
        </w:rPr>
        <w:t>в связи с прекращением юридическим лицом-нерезидентом деят</w:t>
      </w:r>
      <w:r>
        <w:rPr>
          <w:rStyle w:val="s0"/>
        </w:rPr>
        <w:t>ельности в Республике Казахстан, осуществляемой через постоянное учреждение;</w:t>
      </w:r>
    </w:p>
    <w:p w:rsidR="00000000" w:rsidRDefault="00A228E1">
      <w:pPr>
        <w:ind w:firstLine="400"/>
        <w:jc w:val="both"/>
      </w:pPr>
      <w:r>
        <w:rPr>
          <w:rStyle w:val="s0"/>
        </w:rPr>
        <w:t>в связи с прекращением деятельности индивидуального предпринимателя, частного нотариуса, адвоката;</w:t>
      </w:r>
    </w:p>
    <w:p w:rsidR="00000000" w:rsidRDefault="00A228E1">
      <w:pPr>
        <w:ind w:firstLine="400"/>
        <w:jc w:val="both"/>
      </w:pPr>
      <w:r>
        <w:rPr>
          <w:rStyle w:val="s0"/>
        </w:rPr>
        <w:t>в связи со снятием с регистрационного учета по налогу на добавленную стоимость на основании налогового заявления налогоплательщика;</w:t>
      </w:r>
    </w:p>
    <w:p w:rsidR="00000000" w:rsidRDefault="00A228E1">
      <w:pPr>
        <w:ind w:firstLine="400"/>
        <w:jc w:val="both"/>
      </w:pPr>
      <w:r>
        <w:rPr>
          <w:rStyle w:val="s0"/>
        </w:rPr>
        <w:t>в связи с истечением срока действия контракта на недропользование;</w:t>
      </w:r>
    </w:p>
    <w:p w:rsidR="00000000" w:rsidRDefault="00A228E1">
      <w:pPr>
        <w:ind w:firstLine="400"/>
        <w:jc w:val="both"/>
      </w:pPr>
      <w:r>
        <w:rPr>
          <w:rStyle w:val="s0"/>
        </w:rPr>
        <w:t>по вопросам государственного регулирования производства и</w:t>
      </w:r>
      <w:r>
        <w:rPr>
          <w:rStyle w:val="s0"/>
        </w:rPr>
        <w:t xml:space="preserve"> оборота отдельных видов подакцизных товаров, а также оборота авиационного топлива, биотоплива, мазута;</w:t>
      </w:r>
    </w:p>
    <w:p w:rsidR="00000000" w:rsidRDefault="00A228E1">
      <w:pPr>
        <w:jc w:val="both"/>
      </w:pPr>
      <w:hyperlink r:id="rId7970" w:history="1">
        <w:r>
          <w:rPr>
            <w:rStyle w:val="a3"/>
            <w:rFonts w:ascii="Wingdings" w:hAnsi="Wingdings"/>
            <w:i/>
            <w:iCs/>
          </w:rPr>
          <w:t>*</w:t>
        </w:r>
      </w:hyperlink>
    </w:p>
    <w:p w:rsidR="00000000" w:rsidRDefault="00A228E1">
      <w:pPr>
        <w:ind w:firstLine="400"/>
        <w:jc w:val="both"/>
      </w:pPr>
      <w:r>
        <w:rPr>
          <w:rStyle w:val="s0"/>
        </w:rPr>
        <w:t>по вопросам определения взаиморасчетов между налогоплательщиком (налоговым агентом) и</w:t>
      </w:r>
      <w:r>
        <w:rPr>
          <w:rStyle w:val="s0"/>
        </w:rPr>
        <w:t xml:space="preserve"> его дебиторами в соответствии с налоговым законодательством Республики Казахстан;</w:t>
      </w:r>
    </w:p>
    <w:p w:rsidR="00000000" w:rsidRDefault="00A228E1">
      <w:pPr>
        <w:ind w:firstLine="400"/>
        <w:jc w:val="both"/>
      </w:pPr>
      <w:r>
        <w:rPr>
          <w:rStyle w:val="s0"/>
        </w:rPr>
        <w:t xml:space="preserve">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w:t>
      </w:r>
      <w:r>
        <w:rPr>
          <w:rStyle w:val="s0"/>
        </w:rPr>
        <w:t>к возврату;</w:t>
      </w:r>
    </w:p>
    <w:p w:rsidR="00000000" w:rsidRDefault="00A228E1">
      <w:pPr>
        <w:ind w:firstLine="400"/>
        <w:jc w:val="both"/>
      </w:pPr>
      <w:r>
        <w:rPr>
          <w:rStyle w:val="s0"/>
        </w:rPr>
        <w:t xml:space="preserve">на основании </w:t>
      </w:r>
      <w:hyperlink r:id="rId7971" w:anchor="sub_id=5" w:history="1">
        <w:r>
          <w:rPr>
            <w:rStyle w:val="a3"/>
          </w:rPr>
          <w:t>налогового заявления</w:t>
        </w:r>
      </w:hyperlink>
      <w:r>
        <w:rPr>
          <w:rStyle w:val="s0"/>
        </w:rPr>
        <w:t xml:space="preserve"> </w:t>
      </w:r>
      <w:r>
        <w:rPr>
          <w:rStyle w:val="s0"/>
        </w:rPr>
        <w:t>нерезидента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A228E1">
      <w:pPr>
        <w:ind w:firstLine="400"/>
        <w:jc w:val="both"/>
      </w:pPr>
      <w:r>
        <w:rPr>
          <w:rStyle w:val="s0"/>
        </w:rPr>
        <w:t>по вопросам исполнения банками и организациями, осуществляющими от</w:t>
      </w:r>
      <w:r>
        <w:rPr>
          <w:rStyle w:val="s0"/>
        </w:rPr>
        <w:t>дельные виды банковских операций, обязанностей, установленных налоговым законодательством Республики Казахстан, а также иными законами Республики Казахстан, контроль за исполнением которых возложен на налоговые органы;</w:t>
      </w:r>
    </w:p>
    <w:p w:rsidR="00000000" w:rsidRDefault="00A228E1">
      <w:pPr>
        <w:ind w:firstLine="400"/>
        <w:jc w:val="both"/>
      </w:pPr>
      <w:r>
        <w:rPr>
          <w:rStyle w:val="s0"/>
        </w:rPr>
        <w:t>по вопросам определения налогового об</w:t>
      </w:r>
      <w:r>
        <w:rPr>
          <w:rStyle w:val="s0"/>
        </w:rPr>
        <w:t>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A228E1">
      <w:pPr>
        <w:autoSpaceDE w:val="0"/>
        <w:autoSpaceDN w:val="0"/>
        <w:ind w:firstLine="426"/>
        <w:jc w:val="both"/>
      </w:pPr>
      <w:r>
        <w:t>по вопросам определения налогового обязательства по действию (действиям) по выписке счета-фактуры, совершен</w:t>
      </w:r>
      <w:r>
        <w:t>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A228E1">
      <w:pPr>
        <w:ind w:firstLine="400"/>
        <w:jc w:val="both"/>
      </w:pPr>
      <w:r>
        <w:rPr>
          <w:rStyle w:val="s0"/>
        </w:rPr>
        <w:t>в связи с жалобой налогоплательщика (налогового агента) на уведомление о результатах налоговой проверки и (или) решен</w:t>
      </w:r>
      <w:r>
        <w:rPr>
          <w:rStyle w:val="s0"/>
        </w:rPr>
        <w:t>ие вышестоящего налогового органа, вынесенное по результатам рассмотрения жалобы на уведомление, - по вопросам, отраженным в такой жалобе;</w:t>
      </w:r>
    </w:p>
    <w:p w:rsidR="00000000" w:rsidRDefault="00A228E1">
      <w:pPr>
        <w:ind w:firstLine="400"/>
        <w:jc w:val="both"/>
      </w:pPr>
      <w:r>
        <w:rPr>
          <w:rStyle w:val="s0"/>
        </w:rPr>
        <w:t>в связи с обращением нерезидента о повторном рассмотрении налогового заявления на возврат уплаченного подоходного нал</w:t>
      </w:r>
      <w:r>
        <w:rPr>
          <w:rStyle w:val="s0"/>
        </w:rPr>
        <w:t>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A228E1">
      <w:pPr>
        <w:ind w:firstLine="400"/>
        <w:jc w:val="both"/>
      </w:pPr>
      <w:r>
        <w:rPr>
          <w:rStyle w:val="s0"/>
        </w:rPr>
        <w:t>по вопросу устранения нарушений, по которым лицензиаром было приостановлено действие лицензии;</w:t>
      </w:r>
    </w:p>
    <w:p w:rsidR="00000000" w:rsidRDefault="00A228E1">
      <w:pPr>
        <w:ind w:firstLine="400"/>
        <w:jc w:val="both"/>
      </w:pPr>
      <w:r>
        <w:rPr>
          <w:rStyle w:val="s0"/>
        </w:rPr>
        <w:t>по вопросам исполнени</w:t>
      </w:r>
      <w:r>
        <w:rPr>
          <w:rStyle w:val="s0"/>
        </w:rPr>
        <w:t>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государств-членов Таможенного союза;</w:t>
      </w:r>
    </w:p>
    <w:p w:rsidR="00000000" w:rsidRDefault="00A228E1">
      <w:pPr>
        <w:ind w:firstLine="400"/>
        <w:jc w:val="both"/>
      </w:pPr>
      <w:r>
        <w:rPr>
          <w:rStyle w:val="s0"/>
        </w:rPr>
        <w:t>по вопросам постановки на регистрационный учет в налоговых органах</w:t>
      </w:r>
      <w:r>
        <w:rPr>
          <w:rStyle w:val="s0"/>
        </w:rPr>
        <w:t>;</w:t>
      </w:r>
    </w:p>
    <w:p w:rsidR="00000000" w:rsidRDefault="00A228E1">
      <w:pPr>
        <w:ind w:firstLine="400"/>
        <w:jc w:val="both"/>
      </w:pPr>
      <w:r>
        <w:rPr>
          <w:rStyle w:val="s0"/>
        </w:rPr>
        <w:t>по вопросам наличия контрольно-кассовых машин;</w:t>
      </w:r>
    </w:p>
    <w:p w:rsidR="00000000" w:rsidRDefault="00A228E1">
      <w:pPr>
        <w:ind w:firstLine="400"/>
        <w:jc w:val="both"/>
      </w:pPr>
      <w:r>
        <w:rPr>
          <w:rStyle w:val="s0"/>
        </w:rPr>
        <w:t>по вопросам наличия оборудования (устройства), предназначенного для осуществления платежей с использованием платежных карточек;</w:t>
      </w:r>
    </w:p>
    <w:p w:rsidR="00000000" w:rsidRDefault="00A228E1">
      <w:pPr>
        <w:ind w:firstLine="400"/>
        <w:jc w:val="both"/>
      </w:pPr>
      <w:r>
        <w:rPr>
          <w:rStyle w:val="s0"/>
        </w:rPr>
        <w:t xml:space="preserve">по вопросам наличия и подлинности акцизных и учетно-контрольных марок, наличия </w:t>
      </w:r>
      <w:r>
        <w:rPr>
          <w:rStyle w:val="s0"/>
        </w:rPr>
        <w:t>и подлинности сопроводительных накладных на алкогольную продукцию, нефтепродукты и биотопливо, наличия лицензии;</w:t>
      </w:r>
    </w:p>
    <w:p w:rsidR="00000000" w:rsidRDefault="00A228E1">
      <w:pPr>
        <w:ind w:firstLine="400"/>
        <w:jc w:val="both"/>
      </w:pPr>
      <w:r>
        <w:rPr>
          <w:rStyle w:val="s0"/>
        </w:rPr>
        <w:t>по вопросам соблюдения порядка применения контрольно-кассовых машин;</w:t>
      </w:r>
    </w:p>
    <w:p w:rsidR="00000000" w:rsidRDefault="00A228E1">
      <w:pPr>
        <w:ind w:firstLine="400"/>
        <w:jc w:val="both"/>
      </w:pPr>
      <w:r>
        <w:rPr>
          <w:rStyle w:val="s0"/>
        </w:rPr>
        <w:t xml:space="preserve">по вопросам соблюдения </w:t>
      </w:r>
      <w:hyperlink r:id="rId7972" w:history="1">
        <w:r>
          <w:rPr>
            <w:rStyle w:val="a3"/>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A228E1">
      <w:pPr>
        <w:ind w:firstLine="400"/>
        <w:jc w:val="both"/>
      </w:pPr>
      <w:r>
        <w:rPr>
          <w:rStyle w:val="s0"/>
        </w:rPr>
        <w:t>по вопросам исполнения распоряжения, вынесенного налоговым органом, о приостановлении расходных операций по кассе;</w:t>
      </w:r>
    </w:p>
    <w:p w:rsidR="00000000" w:rsidRDefault="00A228E1">
      <w:pPr>
        <w:ind w:firstLine="400"/>
        <w:jc w:val="both"/>
      </w:pPr>
      <w:r>
        <w:rPr>
          <w:rStyle w:val="s0"/>
        </w:rPr>
        <w:t>на основании решения у</w:t>
      </w:r>
      <w:r>
        <w:rPr>
          <w:rStyle w:val="s0"/>
        </w:rPr>
        <w:t>полномоченного органа;</w:t>
      </w:r>
    </w:p>
    <w:p w:rsidR="00000000" w:rsidRDefault="00A228E1">
      <w:pPr>
        <w:ind w:firstLine="400"/>
        <w:jc w:val="both"/>
      </w:pPr>
      <w:r>
        <w:rPr>
          <w:rStyle w:val="s0"/>
        </w:rPr>
        <w:t>на основании решения налогового органа в случаях, установленных настоящей статьей.</w:t>
      </w:r>
    </w:p>
    <w:p w:rsidR="00000000" w:rsidRDefault="00A228E1">
      <w:pPr>
        <w:ind w:firstLine="400"/>
        <w:jc w:val="both"/>
      </w:pPr>
      <w:r>
        <w:rPr>
          <w:rStyle w:val="s0"/>
        </w:rPr>
        <w:t>Внеплановые проверки, указанные в подпункте 2) настоящего пункта, могут осуществляться за ранее проверенный период.</w:t>
      </w:r>
    </w:p>
    <w:p w:rsidR="00000000" w:rsidRDefault="00A228E1">
      <w:pPr>
        <w:jc w:val="both"/>
      </w:pPr>
      <w:r>
        <w:rPr>
          <w:rStyle w:val="s3"/>
        </w:rPr>
        <w:t xml:space="preserve">Часть третья подпункта 2 </w:t>
      </w:r>
      <w:hyperlink r:id="rId7973" w:anchor="sub_id=90000" w:history="1">
        <w:r>
          <w:rPr>
            <w:rStyle w:val="a3"/>
            <w:i/>
            <w:iCs/>
          </w:rPr>
          <w:t>введена в действие</w:t>
        </w:r>
      </w:hyperlink>
      <w:r>
        <w:rPr>
          <w:rStyle w:val="s3"/>
        </w:rPr>
        <w:t xml:space="preserve"> с 1 июля 2010 года</w:t>
      </w:r>
    </w:p>
    <w:p w:rsidR="00000000" w:rsidRDefault="00A228E1">
      <w:pPr>
        <w:ind w:firstLine="400"/>
        <w:jc w:val="both"/>
      </w:pPr>
      <w:r>
        <w:rPr>
          <w:rStyle w:val="s0"/>
        </w:rPr>
        <w:t>При этом внеплановые проверки за ранее проверенный период, за исключением налоговых проверок, проводимых по заявлению самого налогоплательщика (налогового агента), требованию о возврате превышения налога на добавленную стоимость, указанному в декларации по</w:t>
      </w:r>
      <w:r>
        <w:rPr>
          <w:rStyle w:val="s0"/>
        </w:rPr>
        <w:t xml:space="preserve"> налогу на добавленную стоимость, по основаниям, предусмотренным уголовно-процессуальным законодательством Республики Казахстан или в связи с жалобой налогоплательщика (налогового агента) на уведомление о результатах налоговой проверки и (или) решение выше</w:t>
      </w:r>
      <w:r>
        <w:rPr>
          <w:rStyle w:val="s0"/>
        </w:rPr>
        <w:t>стоящего налогового органа, вынесенное по результатам рассмотрения жалобы на уведомление, проводятся на основании решения уполномоченного органа.</w:t>
      </w:r>
    </w:p>
    <w:p w:rsidR="00000000" w:rsidRDefault="00A228E1">
      <w:pPr>
        <w:jc w:val="both"/>
      </w:pPr>
      <w:r>
        <w:rPr>
          <w:rStyle w:val="s3"/>
        </w:rPr>
        <w:t xml:space="preserve">Статья дополнена пунктом 9-1 в соответствии с </w:t>
      </w:r>
      <w:hyperlink r:id="rId7974" w:anchor="sub_id=627" w:history="1">
        <w:r>
          <w:rPr>
            <w:rStyle w:val="a3"/>
            <w:i/>
            <w:iCs/>
          </w:rPr>
          <w:t>Законом</w:t>
        </w:r>
      </w:hyperlink>
      <w:r>
        <w:rPr>
          <w:rStyle w:val="s3"/>
        </w:rPr>
        <w:t xml:space="preserve"> РК от 05.12.13 г. № 152-V (введено в действие с 1 января 2014 г.); внесены изменения в соответствии с </w:t>
      </w:r>
      <w:hyperlink r:id="rId7975" w:anchor="sub_id=627" w:history="1">
        <w:r>
          <w:rPr>
            <w:rStyle w:val="a3"/>
            <w:i/>
            <w:iCs/>
          </w:rPr>
          <w:t>Законом</w:t>
        </w:r>
      </w:hyperlink>
      <w:r>
        <w:rPr>
          <w:rStyle w:val="s3"/>
        </w:rPr>
        <w:t xml:space="preserve"> РК от 18.06.14 г. № 210-V (введены в дей</w:t>
      </w:r>
      <w:r>
        <w:rPr>
          <w:rStyle w:val="s3"/>
        </w:rPr>
        <w:t>ствие с 1 января 2015 г.) (</w:t>
      </w:r>
      <w:hyperlink r:id="rId7976" w:anchor="sub_id=627090100" w:history="1">
        <w:r>
          <w:rPr>
            <w:rStyle w:val="a3"/>
            <w:i/>
            <w:iCs/>
          </w:rPr>
          <w:t>см. стар. ред.</w:t>
        </w:r>
      </w:hyperlink>
      <w:r>
        <w:rPr>
          <w:rStyle w:val="s3"/>
        </w:rPr>
        <w:t xml:space="preserve">); </w:t>
      </w:r>
      <w:hyperlink r:id="rId7977" w:anchor="sub_id=627" w:history="1">
        <w:r>
          <w:rPr>
            <w:rStyle w:val="a3"/>
            <w:i/>
            <w:iCs/>
          </w:rPr>
          <w:t>Законом</w:t>
        </w:r>
      </w:hyperlink>
      <w:r>
        <w:rPr>
          <w:rStyle w:val="s3"/>
        </w:rPr>
        <w:t xml:space="preserve"> РК от 28.11.14 г. № 257-V (введены в</w:t>
      </w:r>
      <w:r>
        <w:rPr>
          <w:rStyle w:val="s3"/>
        </w:rPr>
        <w:t xml:space="preserve"> действие с 1 января 2015 г.) (</w:t>
      </w:r>
      <w:hyperlink r:id="rId7978" w:anchor="sub_id=627090100" w:history="1">
        <w:r>
          <w:rPr>
            <w:rStyle w:val="a3"/>
            <w:i/>
            <w:iCs/>
          </w:rPr>
          <w:t>см. стар. ред.</w:t>
        </w:r>
      </w:hyperlink>
      <w:r>
        <w:rPr>
          <w:rStyle w:val="s3"/>
        </w:rPr>
        <w:t>)</w:t>
      </w:r>
    </w:p>
    <w:p w:rsidR="00000000" w:rsidRDefault="00A228E1">
      <w:pPr>
        <w:ind w:firstLine="400"/>
        <w:jc w:val="both"/>
      </w:pPr>
      <w:r>
        <w:rPr>
          <w:rStyle w:val="s0"/>
        </w:rPr>
        <w:t xml:space="preserve">9-1. На основании решения налогового органа по месту нахождения, указанному в регистрационных данных налогоплательщика, и </w:t>
      </w:r>
      <w:r>
        <w:rPr>
          <w:rStyle w:val="s0"/>
        </w:rPr>
        <w:t>(или) по месту нахождения объекта налогообложения и (или) объекта, связанного с налогообложением, осуществляется проведение налоговых проверок по вопросам:</w:t>
      </w:r>
    </w:p>
    <w:p w:rsidR="00000000" w:rsidRDefault="00A228E1">
      <w:pPr>
        <w:ind w:firstLine="400"/>
        <w:jc w:val="both"/>
      </w:pPr>
      <w:r>
        <w:rPr>
          <w:rStyle w:val="s0"/>
        </w:rPr>
        <w:t>постановки на регистрационный учет в налоговых органах;</w:t>
      </w:r>
    </w:p>
    <w:p w:rsidR="00000000" w:rsidRDefault="00A228E1">
      <w:pPr>
        <w:ind w:firstLine="400"/>
        <w:jc w:val="both"/>
      </w:pPr>
      <w:r>
        <w:rPr>
          <w:rStyle w:val="s0"/>
        </w:rPr>
        <w:t>наличия контрольно-кассовых машин;</w:t>
      </w:r>
    </w:p>
    <w:p w:rsidR="00000000" w:rsidRDefault="00A228E1">
      <w:pPr>
        <w:ind w:firstLine="400"/>
        <w:jc w:val="both"/>
      </w:pPr>
      <w:r>
        <w:rPr>
          <w:rStyle w:val="s0"/>
        </w:rPr>
        <w:t>наличия о</w:t>
      </w:r>
      <w:r>
        <w:rPr>
          <w:rStyle w:val="s0"/>
        </w:rPr>
        <w:t>борудования (устройства), предназначенного для осуществления платежей с использованием платежных карточек;</w:t>
      </w:r>
    </w:p>
    <w:p w:rsidR="00000000" w:rsidRDefault="00A228E1">
      <w:pPr>
        <w:ind w:firstLine="400"/>
        <w:jc w:val="both"/>
      </w:pPr>
      <w:r>
        <w:rPr>
          <w:rStyle w:val="s0"/>
        </w:rPr>
        <w:t>наличия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w:t>
      </w:r>
    </w:p>
    <w:p w:rsidR="00000000" w:rsidRDefault="00A228E1">
      <w:pPr>
        <w:ind w:firstLine="400"/>
        <w:jc w:val="both"/>
      </w:pPr>
      <w:r>
        <w:rPr>
          <w:rStyle w:val="s0"/>
        </w:rPr>
        <w:t>соблюдения порядка применения контрольно-кассовых машин;</w:t>
      </w:r>
    </w:p>
    <w:p w:rsidR="00000000" w:rsidRDefault="00A228E1">
      <w:pPr>
        <w:ind w:firstLine="400"/>
        <w:jc w:val="both"/>
      </w:pPr>
      <w:r>
        <w:rPr>
          <w:rStyle w:val="s0"/>
        </w:rPr>
        <w:t xml:space="preserve">соблюдения </w:t>
      </w:r>
      <w:hyperlink r:id="rId7979" w:history="1">
        <w:r>
          <w:rPr>
            <w:rStyle w:val="a3"/>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A228E1">
      <w:pPr>
        <w:ind w:firstLine="400"/>
        <w:jc w:val="both"/>
      </w:pPr>
      <w:r>
        <w:rPr>
          <w:rStyle w:val="s0"/>
        </w:rPr>
        <w:t>исполнения распоряжения, вынесенного налоговым органом о приостановлении расходных операций по к</w:t>
      </w:r>
      <w:r>
        <w:rPr>
          <w:rStyle w:val="s0"/>
        </w:rPr>
        <w:t>ассе.</w:t>
      </w:r>
    </w:p>
    <w:p w:rsidR="00000000" w:rsidRDefault="00A228E1">
      <w:pPr>
        <w:ind w:firstLine="400"/>
        <w:jc w:val="both"/>
      </w:pPr>
      <w:r>
        <w:rPr>
          <w:rStyle w:val="s0"/>
        </w:rPr>
        <w:t xml:space="preserve">10. Налоговые органы вправе проверять структурные подразделения юридического лица независимо от проведения налоговой проверки самого юридического лица. </w:t>
      </w:r>
    </w:p>
    <w:p w:rsidR="00000000" w:rsidRDefault="00A228E1">
      <w:pPr>
        <w:ind w:firstLine="400"/>
        <w:jc w:val="both"/>
      </w:pPr>
      <w:r>
        <w:rPr>
          <w:rStyle w:val="s0"/>
        </w:rPr>
        <w:t>При снятии с учетной регистрации структурного подразделения юридического лица-резидента ликвидаци</w:t>
      </w:r>
      <w:r>
        <w:rPr>
          <w:rStyle w:val="s0"/>
        </w:rPr>
        <w:t>онная налоговая проверка не проводится, за исключением случаев представления налогоплательщиком налогового заявления на проведение налоговой проверки в связи с ликвидацией структурного подразделения.</w:t>
      </w:r>
    </w:p>
    <w:p w:rsidR="00000000" w:rsidRDefault="00A228E1">
      <w:pPr>
        <w:jc w:val="both"/>
      </w:pPr>
      <w:r>
        <w:rPr>
          <w:rStyle w:val="s3"/>
        </w:rPr>
        <w:t xml:space="preserve">См. изменения в пункт 11 - </w:t>
      </w:r>
      <w:hyperlink r:id="rId7980" w:anchor="sub_id=627" w:history="1">
        <w:r>
          <w:rPr>
            <w:rStyle w:val="a3"/>
            <w:i/>
            <w:iCs/>
          </w:rPr>
          <w:t>Закон</w:t>
        </w:r>
      </w:hyperlink>
      <w:r>
        <w:rPr>
          <w:rStyle w:val="s3"/>
        </w:rPr>
        <w:t xml:space="preserve"> РК от 29.12.14 г. № 269-V (вводятся в действие с 1 января 2016 года)</w:t>
      </w:r>
    </w:p>
    <w:p w:rsidR="00000000" w:rsidRDefault="00A228E1">
      <w:pPr>
        <w:ind w:firstLine="400"/>
        <w:jc w:val="both"/>
      </w:pPr>
      <w:r>
        <w:rPr>
          <w:rStyle w:val="s0"/>
        </w:rPr>
        <w:t xml:space="preserve">11. Период, подлежащий документальной проверке, не должен превышать срок исковой давности, установленный в соответствии со </w:t>
      </w:r>
      <w:hyperlink w:anchor="sub460000" w:history="1">
        <w:r>
          <w:rPr>
            <w:rStyle w:val="a3"/>
          </w:rPr>
          <w:t>статьей 46</w:t>
        </w:r>
      </w:hyperlink>
      <w:r>
        <w:rPr>
          <w:rStyle w:val="s0"/>
        </w:rPr>
        <w:t xml:space="preserve"> настоящего Кодекса.</w:t>
      </w:r>
    </w:p>
    <w:p w:rsidR="00000000" w:rsidRDefault="00A228E1">
      <w:pPr>
        <w:jc w:val="both"/>
      </w:pPr>
      <w:r>
        <w:rPr>
          <w:rStyle w:val="s3"/>
        </w:rPr>
        <w:t xml:space="preserve">В пункт 12 внесены изменения в соответствии с </w:t>
      </w:r>
      <w:hyperlink r:id="rId7981" w:anchor="sub_id=808" w:history="1">
        <w:r>
          <w:rPr>
            <w:rStyle w:val="a3"/>
            <w:i/>
            <w:iCs/>
          </w:rPr>
          <w:t>Законом</w:t>
        </w:r>
      </w:hyperlink>
      <w:r>
        <w:rPr>
          <w:rStyle w:val="s3"/>
        </w:rPr>
        <w:t xml:space="preserve"> РК от 03.07.14 г. № 227-V (введены в действие с 1 января 2015 г.</w:t>
      </w:r>
      <w:r>
        <w:rPr>
          <w:rStyle w:val="s3"/>
        </w:rPr>
        <w:t>) (</w:t>
      </w:r>
      <w:hyperlink r:id="rId7982" w:anchor="sub_id=6271200" w:history="1">
        <w:r>
          <w:rPr>
            <w:rStyle w:val="a3"/>
            <w:i/>
            <w:iCs/>
          </w:rPr>
          <w:t>см. стар. ред.</w:t>
        </w:r>
      </w:hyperlink>
      <w:r>
        <w:rPr>
          <w:rStyle w:val="s3"/>
        </w:rPr>
        <w:t>)</w:t>
      </w:r>
    </w:p>
    <w:p w:rsidR="00000000" w:rsidRDefault="00A228E1">
      <w:pPr>
        <w:autoSpaceDE w:val="0"/>
        <w:autoSpaceDN w:val="0"/>
        <w:ind w:firstLine="426"/>
        <w:jc w:val="both"/>
      </w:pPr>
      <w:r>
        <w:t xml:space="preserve">12. В случае выявления </w:t>
      </w:r>
      <w:r>
        <w:rPr>
          <w:rStyle w:val="s0"/>
        </w:rPr>
        <w:t xml:space="preserve">налоговыми органами </w:t>
      </w:r>
      <w:r>
        <w:t xml:space="preserve">по результатам камерального контроля нарушений по вопросам определения налогового обязательства по операциям </w:t>
      </w:r>
      <w:r>
        <w:t>с налогоплательщиком, признанным лжепредприятием, и (или)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 н</w:t>
      </w:r>
      <w:r>
        <w:t xml:space="preserve">алоговые проверки по данным вопросам за налоговый период, в котором совершены такие операции и (или) действие (действия), не могут производиться до направления налогоплательщику уведомления об устранении нарушений, выявленных </w:t>
      </w:r>
      <w:r>
        <w:rPr>
          <w:rStyle w:val="s0"/>
        </w:rPr>
        <w:t xml:space="preserve">налоговыми органами </w:t>
      </w:r>
      <w:r>
        <w:t>по результ</w:t>
      </w:r>
      <w:r>
        <w:t xml:space="preserve">атам камерального контроля, и истечения срока, установленного </w:t>
      </w:r>
      <w:hyperlink w:anchor="sub6080200" w:history="1">
        <w:r>
          <w:rPr>
            <w:rStyle w:val="a3"/>
          </w:rPr>
          <w:t>пунктом 2 статьи 608</w:t>
        </w:r>
      </w:hyperlink>
      <w:r>
        <w:t xml:space="preserve"> настоящего Кодекса.</w:t>
      </w:r>
    </w:p>
    <w:p w:rsidR="00000000" w:rsidRDefault="00A228E1">
      <w:pPr>
        <w:ind w:firstLine="400"/>
        <w:jc w:val="both"/>
      </w:pPr>
      <w:hyperlink r:id="rId7983" w:history="1">
        <w:r>
          <w:rPr>
            <w:rStyle w:val="a3"/>
          </w:rPr>
          <w:t>Информация о налогоплательщике, признанном лжепредприят</w:t>
        </w:r>
        <w:r>
          <w:rPr>
            <w:rStyle w:val="a3"/>
          </w:rPr>
          <w:t>ием</w:t>
        </w:r>
      </w:hyperlink>
      <w:r>
        <w:rPr>
          <w:rStyle w:val="s0"/>
        </w:rPr>
        <w:t>, размещается на интернет-ресурсе уполномоченного органа не позднее двадцати рабочих дней со дня первого получения налоговым органом вступившего в законную силу приговора либо постановления суда.</w:t>
      </w:r>
    </w:p>
    <w:p w:rsidR="00000000" w:rsidRDefault="00A228E1">
      <w:pPr>
        <w:jc w:val="both"/>
      </w:pPr>
      <w:hyperlink r:id="rId7984" w:history="1">
        <w:r>
          <w:rPr>
            <w:rStyle w:val="a3"/>
            <w:rFonts w:ascii="Wingdings" w:hAnsi="Wingdings"/>
            <w:i/>
            <w:iCs/>
          </w:rPr>
          <w:t>*</w:t>
        </w:r>
      </w:hyperlink>
    </w:p>
    <w:p w:rsidR="00000000" w:rsidRDefault="00A228E1">
      <w:pPr>
        <w:ind w:firstLine="400"/>
        <w:jc w:val="both"/>
      </w:pPr>
      <w:r>
        <w:t> </w:t>
      </w:r>
    </w:p>
    <w:p w:rsidR="00000000" w:rsidRDefault="00A228E1">
      <w:pPr>
        <w:jc w:val="center"/>
      </w:pPr>
      <w:bookmarkStart w:id="1015" w:name="SUB6280000"/>
      <w:bookmarkEnd w:id="1015"/>
      <w:r>
        <w:rPr>
          <w:rStyle w:val="s1"/>
        </w:rPr>
        <w:t>§ 2. Порядок и сроки проведения налоговых проверок</w:t>
      </w:r>
    </w:p>
    <w:p w:rsidR="00000000" w:rsidRDefault="00A228E1">
      <w:pPr>
        <w:ind w:firstLine="400"/>
        <w:jc w:val="both"/>
      </w:pPr>
      <w:r>
        <w:t> </w:t>
      </w:r>
    </w:p>
    <w:p w:rsidR="00000000" w:rsidRDefault="00A228E1">
      <w:pPr>
        <w:ind w:firstLine="400"/>
        <w:jc w:val="both"/>
      </w:pPr>
      <w:r>
        <w:rPr>
          <w:rStyle w:val="s1"/>
        </w:rPr>
        <w:t xml:space="preserve">Статья 628. </w:t>
      </w:r>
      <w:r>
        <w:rPr>
          <w:rStyle w:val="s0"/>
        </w:rPr>
        <w:t xml:space="preserve">Исключена в соответствии с </w:t>
      </w:r>
      <w:hyperlink r:id="rId7985" w:anchor="sub_id=628" w:history="1">
        <w:r>
          <w:rPr>
            <w:rStyle w:val="a3"/>
          </w:rPr>
          <w:t>Законом</w:t>
        </w:r>
      </w:hyperlink>
      <w:r>
        <w:rPr>
          <w:rStyle w:val="s0"/>
        </w:rPr>
        <w:t xml:space="preserve"> РК от 17.07.09 г. № 188-IV</w:t>
      </w:r>
      <w:r>
        <w:rPr>
          <w:rStyle w:val="s3"/>
        </w:rPr>
        <w:t xml:space="preserve"> (</w:t>
      </w:r>
      <w:hyperlink r:id="rId7986" w:anchor="sub_id=6280000" w:history="1">
        <w:r>
          <w:rPr>
            <w:rStyle w:val="a3"/>
            <w:i/>
            <w:iCs/>
          </w:rPr>
          <w:t>см. стар. ред.</w:t>
        </w:r>
      </w:hyperlink>
      <w:r>
        <w:rPr>
          <w:rStyle w:val="s3"/>
        </w:rPr>
        <w:t>)</w:t>
      </w:r>
    </w:p>
    <w:p w:rsidR="00000000" w:rsidRDefault="00A228E1">
      <w:pPr>
        <w:jc w:val="both"/>
      </w:pPr>
      <w:r>
        <w:rPr>
          <w:rStyle w:val="s3"/>
        </w:rPr>
        <w:t xml:space="preserve">См. также: </w:t>
      </w:r>
      <w:hyperlink r:id="rId7987" w:history="1">
        <w:r>
          <w:rPr>
            <w:rStyle w:val="a3"/>
            <w:i/>
            <w:iCs/>
          </w:rPr>
          <w:t>Приказ</w:t>
        </w:r>
      </w:hyperlink>
      <w:r>
        <w:rPr>
          <w:rStyle w:val="s3"/>
        </w:rPr>
        <w:t xml:space="preserve"> </w:t>
      </w:r>
      <w:r>
        <w:rPr>
          <w:rStyle w:val="s3"/>
        </w:rPr>
        <w:t xml:space="preserve">Председателя Налогового комитета МФ РК от 24 июня 2011 года № 248 «Об утверждении Методических рекомендаций по проведению налоговых проверок налогоплательщиков (Особенная часть)»; </w:t>
      </w:r>
      <w:hyperlink r:id="rId7988" w:history="1">
        <w:r>
          <w:rPr>
            <w:rStyle w:val="a3"/>
            <w:i/>
            <w:iCs/>
          </w:rPr>
          <w:t>Приказ</w:t>
        </w:r>
      </w:hyperlink>
      <w:r>
        <w:rPr>
          <w:rStyle w:val="s3"/>
        </w:rPr>
        <w:t xml:space="preserve"> Пред</w:t>
      </w:r>
      <w:r>
        <w:rPr>
          <w:rStyle w:val="s3"/>
        </w:rPr>
        <w:t xml:space="preserve">седателя Налогового комитета МФ РК от 25 декабря 2006 года № 654 «Об утверждении Методических рекомендаций по проведению налоговых проверок налогоплательщиков», </w:t>
      </w:r>
      <w:hyperlink r:id="rId7989" w:history="1">
        <w:r>
          <w:rPr>
            <w:rStyle w:val="a3"/>
            <w:i/>
            <w:iCs/>
          </w:rPr>
          <w:t>Приказ</w:t>
        </w:r>
      </w:hyperlink>
      <w:r>
        <w:rPr>
          <w:rStyle w:val="s3"/>
        </w:rPr>
        <w:t xml:space="preserve"> Председателя Налогового</w:t>
      </w:r>
      <w:r>
        <w:rPr>
          <w:rStyle w:val="s3"/>
        </w:rPr>
        <w:t xml:space="preserve"> комитета МФ РК от 4 июня 2009 года № 198 «Об утверждении Методических рекомендаций по рассмотрению жалоб налогоплательщиков (налоговых агентов) на результаты налоговых проверок» </w:t>
      </w:r>
    </w:p>
    <w:p w:rsidR="00000000" w:rsidRDefault="00A228E1">
      <w:pPr>
        <w:ind w:firstLine="400"/>
        <w:jc w:val="both"/>
      </w:pPr>
      <w:r>
        <w:t> </w:t>
      </w:r>
    </w:p>
    <w:p w:rsidR="00000000" w:rsidRDefault="00A228E1">
      <w:pPr>
        <w:ind w:left="1200" w:hanging="800"/>
        <w:jc w:val="both"/>
      </w:pPr>
      <w:bookmarkStart w:id="1016" w:name="SUB6290000"/>
      <w:bookmarkEnd w:id="1016"/>
      <w:r>
        <w:rPr>
          <w:rStyle w:val="s1"/>
        </w:rPr>
        <w:t xml:space="preserve">Статья 629. Срок проведения налоговых проверок </w:t>
      </w:r>
    </w:p>
    <w:p w:rsidR="00000000" w:rsidRDefault="00A228E1">
      <w:pPr>
        <w:ind w:firstLine="400"/>
        <w:jc w:val="both"/>
      </w:pPr>
      <w:r>
        <w:rPr>
          <w:rStyle w:val="s0"/>
        </w:rPr>
        <w:t>1. Срок проведения налоговой проверки, указываемый в предписании, не должен превышать тридцать рабочих дней с даты вручения предписания, если иное не установлено настоящей статьей.</w:t>
      </w:r>
    </w:p>
    <w:p w:rsidR="00000000" w:rsidRDefault="00A228E1">
      <w:pPr>
        <w:ind w:firstLine="400"/>
        <w:jc w:val="both"/>
      </w:pPr>
      <w:r>
        <w:rPr>
          <w:rStyle w:val="s0"/>
        </w:rPr>
        <w:t>2. Срок проведения налоговой проверки может быть продлен:</w:t>
      </w:r>
    </w:p>
    <w:p w:rsidR="00000000" w:rsidRDefault="00A228E1">
      <w:pPr>
        <w:ind w:firstLine="400"/>
        <w:jc w:val="both"/>
      </w:pPr>
      <w:r>
        <w:rPr>
          <w:rStyle w:val="s0"/>
        </w:rPr>
        <w:t>1) для юридически</w:t>
      </w:r>
      <w:r>
        <w:rPr>
          <w:rStyle w:val="s0"/>
        </w:rPr>
        <w:t>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случаев, указанных в по</w:t>
      </w:r>
      <w:r>
        <w:rPr>
          <w:rStyle w:val="s0"/>
        </w:rPr>
        <w:t>дпункте 2) настоящего пункта:</w:t>
      </w:r>
    </w:p>
    <w:p w:rsidR="00000000" w:rsidRDefault="00A228E1">
      <w:pPr>
        <w:ind w:firstLine="400"/>
        <w:jc w:val="both"/>
      </w:pPr>
      <w:r>
        <w:rPr>
          <w:rStyle w:val="s0"/>
        </w:rPr>
        <w:t>налоговым органом, назначившим налоговую проверку, - до сорока пяти рабочих дней;</w:t>
      </w:r>
    </w:p>
    <w:p w:rsidR="00000000" w:rsidRDefault="00A228E1">
      <w:pPr>
        <w:ind w:firstLine="400"/>
        <w:jc w:val="both"/>
      </w:pPr>
      <w:r>
        <w:rPr>
          <w:rStyle w:val="s0"/>
        </w:rPr>
        <w:t>вышестоящим налоговым органом - до шестидесяти рабочих дней;</w:t>
      </w:r>
    </w:p>
    <w:p w:rsidR="00000000" w:rsidRDefault="00A228E1">
      <w:pPr>
        <w:ind w:firstLine="400"/>
        <w:jc w:val="both"/>
      </w:pPr>
      <w:r>
        <w:rPr>
          <w:rStyle w:val="s0"/>
        </w:rPr>
        <w:t>2) для юридических лиц, имеющих структурные подразделения, и нерезидентов, осуществ</w:t>
      </w:r>
      <w:r>
        <w:rPr>
          <w:rStyle w:val="s0"/>
        </w:rPr>
        <w:t xml:space="preserve">ляющих деятельность через постоянные учреждения при наличии более одного места нахождения в Республике Казахстан, а также для крупных налогоплательщиков, подлежащих мониторингу: </w:t>
      </w:r>
    </w:p>
    <w:p w:rsidR="00000000" w:rsidRDefault="00A228E1">
      <w:pPr>
        <w:ind w:firstLine="400"/>
        <w:jc w:val="both"/>
      </w:pPr>
      <w:r>
        <w:rPr>
          <w:rStyle w:val="s0"/>
        </w:rPr>
        <w:t>налоговым органом, назначившим налоговую проверку, - до семидесяти пяти рабоч</w:t>
      </w:r>
      <w:r>
        <w:rPr>
          <w:rStyle w:val="s0"/>
        </w:rPr>
        <w:t>их дней;</w:t>
      </w:r>
    </w:p>
    <w:p w:rsidR="00000000" w:rsidRDefault="00A228E1">
      <w:pPr>
        <w:ind w:firstLine="400"/>
        <w:jc w:val="both"/>
      </w:pPr>
      <w:r>
        <w:rPr>
          <w:rStyle w:val="s0"/>
        </w:rPr>
        <w:t>вышестоящим налоговым органом - до ста восьмидесяти рабочих дней.</w:t>
      </w:r>
    </w:p>
    <w:p w:rsidR="00000000" w:rsidRDefault="00A228E1">
      <w:pPr>
        <w:jc w:val="both"/>
      </w:pPr>
      <w:hyperlink r:id="rId7990" w:history="1">
        <w:r>
          <w:rPr>
            <w:rStyle w:val="a3"/>
            <w:rFonts w:ascii="Wingdings" w:hAnsi="Wingdings"/>
            <w:i/>
            <w:iCs/>
          </w:rPr>
          <w:t>*</w:t>
        </w:r>
      </w:hyperlink>
    </w:p>
    <w:p w:rsidR="00000000" w:rsidRDefault="00A228E1">
      <w:pPr>
        <w:ind w:firstLine="400"/>
        <w:jc w:val="both"/>
      </w:pPr>
      <w:r>
        <w:rPr>
          <w:rStyle w:val="s0"/>
        </w:rPr>
        <w:t>3. Уполномоченный орган может продлить срок назначенной им налоговой проверки для налогоплательщиков, указанных:</w:t>
      </w:r>
    </w:p>
    <w:p w:rsidR="00000000" w:rsidRDefault="00A228E1">
      <w:pPr>
        <w:ind w:firstLine="400"/>
        <w:jc w:val="both"/>
      </w:pPr>
      <w:r>
        <w:rPr>
          <w:rStyle w:val="s0"/>
        </w:rPr>
        <w:t>1</w:t>
      </w:r>
      <w:r>
        <w:rPr>
          <w:rStyle w:val="s0"/>
        </w:rPr>
        <w:t>) в подпункте 1) пункта 2 настоящей статьи, - до шестидесяти рабочих дней;</w:t>
      </w:r>
    </w:p>
    <w:p w:rsidR="00000000" w:rsidRDefault="00A228E1">
      <w:pPr>
        <w:ind w:firstLine="400"/>
        <w:jc w:val="both"/>
      </w:pPr>
      <w:r>
        <w:rPr>
          <w:rStyle w:val="s0"/>
        </w:rPr>
        <w:t>2) в подпункте 2) пункта 2 настоящей статьи, - до ста восьмидесяти рабочих дней.</w:t>
      </w:r>
    </w:p>
    <w:p w:rsidR="00000000" w:rsidRDefault="00A228E1">
      <w:pPr>
        <w:jc w:val="both"/>
      </w:pPr>
      <w:bookmarkStart w:id="1017" w:name="SUB6290400"/>
      <w:bookmarkEnd w:id="1017"/>
      <w:r>
        <w:rPr>
          <w:rStyle w:val="s3"/>
        </w:rPr>
        <w:t xml:space="preserve">В пункт 4 внесены изменения в соответствии с </w:t>
      </w:r>
      <w:hyperlink r:id="rId7991" w:anchor="sub_id=629" w:history="1">
        <w:r>
          <w:rPr>
            <w:rStyle w:val="a3"/>
            <w:i/>
            <w:iCs/>
          </w:rPr>
          <w:t>Законом</w:t>
        </w:r>
      </w:hyperlink>
      <w:r>
        <w:rPr>
          <w:rStyle w:val="s3"/>
        </w:rPr>
        <w:t xml:space="preserve"> РК от 30.06.10 г. № 297-IV (введены в действие с 1 января 2010 г.) (</w:t>
      </w:r>
      <w:hyperlink r:id="rId7992" w:anchor="sub_id=6290400" w:history="1">
        <w:r>
          <w:rPr>
            <w:rStyle w:val="a3"/>
            <w:i/>
            <w:iCs/>
          </w:rPr>
          <w:t>см. стар. ред.</w:t>
        </w:r>
      </w:hyperlink>
      <w:r>
        <w:rPr>
          <w:rStyle w:val="s3"/>
        </w:rPr>
        <w:t>)</w:t>
      </w:r>
    </w:p>
    <w:p w:rsidR="00000000" w:rsidRDefault="00A228E1">
      <w:pPr>
        <w:ind w:firstLine="400"/>
        <w:jc w:val="both"/>
      </w:pPr>
      <w:r>
        <w:rPr>
          <w:rStyle w:val="s0"/>
        </w:rPr>
        <w:t>4. Течение срока проведения налоговой проверки приост</w:t>
      </w:r>
      <w:r>
        <w:rPr>
          <w:rStyle w:val="s0"/>
        </w:rPr>
        <w:t>анавливается на период времени между датой вручения налогоплательщику (налоговому агенту) требования налогового органа о представлении сведений и (или) документов и датой представления налогоплательщиком (налоговым агентом) запрашиваемых при проведении нал</w:t>
      </w:r>
      <w:r>
        <w:rPr>
          <w:rStyle w:val="s0"/>
        </w:rPr>
        <w:t>оговой проверки сведений и (или) документов, а также между датой направления запроса налогового органа в другие территориальные налоговые органы, государственные органы, банки и организации, осуществляющие отдельные виды банковских операций, и иные организ</w:t>
      </w:r>
      <w:r>
        <w:rPr>
          <w:rStyle w:val="s0"/>
        </w:rPr>
        <w:t>ации, осуществляющие деятельность на территории Республики Казахстан, и датой получения сведений и (или) документов по указанному запросу.</w:t>
      </w:r>
    </w:p>
    <w:p w:rsidR="00000000" w:rsidRDefault="00A228E1">
      <w:pPr>
        <w:ind w:firstLine="400"/>
        <w:jc w:val="both"/>
      </w:pPr>
      <w:r>
        <w:rPr>
          <w:rStyle w:val="s0"/>
        </w:rPr>
        <w:t>Течение срока налоговой проверки также приостанавливается на период времени между датой направления в иностранные гос</w:t>
      </w:r>
      <w:r>
        <w:rPr>
          <w:rStyle w:val="s0"/>
        </w:rPr>
        <w:t xml:space="preserve">ударства запроса о предоставлении информации и датой получения по нему сведений налоговыми органами в соответствии с международными соглашениями. </w:t>
      </w:r>
    </w:p>
    <w:p w:rsidR="00000000" w:rsidRDefault="00A228E1">
      <w:pPr>
        <w:ind w:firstLine="400"/>
        <w:jc w:val="both"/>
      </w:pPr>
      <w:r>
        <w:rPr>
          <w:rStyle w:val="s0"/>
        </w:rPr>
        <w:t>При этом налоговый орган, осуществляющий налоговую проверку, обязан вручить налогоплательщику (налоговому аге</w:t>
      </w:r>
      <w:r>
        <w:rPr>
          <w:rStyle w:val="s0"/>
        </w:rPr>
        <w:t>нту) под роспись или направить ему по почте заказным письмом с уведомлением извещение о приостановлении или возобновлении налоговой проверки не позднее одного рабочего дня с даты приостановления или возобновления с уведомлением органа правовой статистики.</w:t>
      </w:r>
    </w:p>
    <w:p w:rsidR="00000000" w:rsidRDefault="00A228E1">
      <w:pPr>
        <w:jc w:val="both"/>
      </w:pPr>
      <w:r>
        <w:rPr>
          <w:rStyle w:val="s3"/>
        </w:rPr>
        <w:t xml:space="preserve">В пункт 5 внесены изменения в соответствии с </w:t>
      </w:r>
      <w:hyperlink r:id="rId7993" w:anchor="sub_id=629" w:history="1">
        <w:r>
          <w:rPr>
            <w:rStyle w:val="a3"/>
            <w:i/>
            <w:iCs/>
          </w:rPr>
          <w:t>Законом</w:t>
        </w:r>
      </w:hyperlink>
      <w:r>
        <w:rPr>
          <w:rStyle w:val="s3"/>
        </w:rPr>
        <w:t xml:space="preserve"> РК от 30.12.09 г. № 234-IV (введены в действие с 1 января 2009 г.) (</w:t>
      </w:r>
      <w:hyperlink r:id="rId7994" w:anchor="sub_id=6290500" w:history="1">
        <w:r>
          <w:rPr>
            <w:rStyle w:val="a3"/>
            <w:i/>
            <w:iCs/>
          </w:rPr>
          <w:t>см. стар. ред.</w:t>
        </w:r>
      </w:hyperlink>
      <w:r>
        <w:rPr>
          <w:rStyle w:val="s3"/>
        </w:rPr>
        <w:t xml:space="preserve">); </w:t>
      </w:r>
      <w:hyperlink r:id="rId7995" w:anchor="sub_id=629" w:history="1">
        <w:r>
          <w:rPr>
            <w:rStyle w:val="a3"/>
            <w:i/>
            <w:iCs/>
          </w:rPr>
          <w:t>Законом</w:t>
        </w:r>
      </w:hyperlink>
      <w:r>
        <w:rPr>
          <w:rStyle w:val="s3"/>
        </w:rPr>
        <w:t xml:space="preserve"> РК от 30.06.10 г. № 297-IV (введены в действие с 1 января 2010 г.) (</w:t>
      </w:r>
      <w:hyperlink r:id="rId7996" w:anchor="sub_id=6290500" w:history="1">
        <w:r>
          <w:rPr>
            <w:rStyle w:val="a3"/>
            <w:i/>
            <w:iCs/>
          </w:rPr>
          <w:t>см. стар. ред.</w:t>
        </w:r>
      </w:hyperlink>
      <w:r>
        <w:rPr>
          <w:rStyle w:val="s3"/>
        </w:rPr>
        <w:t>)</w:t>
      </w:r>
    </w:p>
    <w:p w:rsidR="00000000" w:rsidRDefault="00A228E1">
      <w:pPr>
        <w:ind w:firstLine="400"/>
        <w:jc w:val="both"/>
      </w:pPr>
      <w:r>
        <w:rPr>
          <w:rStyle w:val="s0"/>
        </w:rPr>
        <w:t>5. Срок приостановления по основаниям, установленным пунктом 4 настоящей статьи, не включается в срок налоговой проверки:</w:t>
      </w:r>
    </w:p>
    <w:p w:rsidR="00000000" w:rsidRDefault="00A228E1">
      <w:pPr>
        <w:ind w:firstLine="400"/>
        <w:jc w:val="both"/>
      </w:pPr>
      <w:r>
        <w:rPr>
          <w:rStyle w:val="s0"/>
        </w:rPr>
        <w:t>1) крупных налогоплательщиков, по</w:t>
      </w:r>
      <w:r>
        <w:rPr>
          <w:rStyle w:val="s0"/>
        </w:rPr>
        <w:t>длежащих мониторингу;</w:t>
      </w:r>
    </w:p>
    <w:p w:rsidR="00000000" w:rsidRDefault="00A228E1">
      <w:pPr>
        <w:jc w:val="both"/>
      </w:pPr>
      <w:r>
        <w:rPr>
          <w:rStyle w:val="s3"/>
        </w:rPr>
        <w:t xml:space="preserve">В подпункт 2 внесены изменения в соответствии с </w:t>
      </w:r>
      <w:hyperlink r:id="rId7997" w:anchor="sub_id=629"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w:t>
      </w:r>
      <w:r>
        <w:rPr>
          <w:rStyle w:val="s3"/>
        </w:rPr>
        <w:t xml:space="preserve">льного </w:t>
      </w:r>
      <w:hyperlink r:id="rId7998" w:history="1">
        <w:r>
          <w:rPr>
            <w:rStyle w:val="a3"/>
            <w:i/>
            <w:iCs/>
          </w:rPr>
          <w:t>опубликования</w:t>
        </w:r>
      </w:hyperlink>
      <w:r>
        <w:rPr>
          <w:rStyle w:val="s3"/>
        </w:rPr>
        <w:t>) (</w:t>
      </w:r>
      <w:hyperlink r:id="rId7999" w:anchor="sub_id=6290500" w:history="1">
        <w:r>
          <w:rPr>
            <w:rStyle w:val="a3"/>
            <w:i/>
            <w:iCs/>
          </w:rPr>
          <w:t>см. стар. ред.</w:t>
        </w:r>
      </w:hyperlink>
      <w:r>
        <w:rPr>
          <w:rStyle w:val="s3"/>
        </w:rPr>
        <w:t xml:space="preserve">); изложен в редакции </w:t>
      </w:r>
      <w:hyperlink r:id="rId8000" w:anchor="sub_id=629" w:history="1">
        <w:r>
          <w:rPr>
            <w:rStyle w:val="a3"/>
            <w:i/>
            <w:iCs/>
          </w:rPr>
          <w:t>Закона</w:t>
        </w:r>
      </w:hyperlink>
      <w:r>
        <w:rPr>
          <w:rStyle w:val="s3"/>
        </w:rPr>
        <w:t xml:space="preserve"> РК от 28.11.14 г. № 257-V (введено в действие с 1 января 2015 г.) (</w:t>
      </w:r>
      <w:hyperlink r:id="rId8001" w:anchor="sub_id=6290500" w:history="1">
        <w:r>
          <w:rPr>
            <w:rStyle w:val="a3"/>
            <w:i/>
            <w:iCs/>
          </w:rPr>
          <w:t>см. стар. ред.</w:t>
        </w:r>
      </w:hyperlink>
      <w:r>
        <w:rPr>
          <w:rStyle w:val="s3"/>
        </w:rPr>
        <w:t>)</w:t>
      </w:r>
    </w:p>
    <w:p w:rsidR="00000000" w:rsidRDefault="00A228E1">
      <w:pPr>
        <w:ind w:firstLine="400"/>
        <w:jc w:val="both"/>
      </w:pPr>
      <w:r>
        <w:rPr>
          <w:rStyle w:val="s0"/>
        </w:rPr>
        <w:t>2) проводимой в связи с ликвидацией юридическог</w:t>
      </w:r>
      <w:r>
        <w:rPr>
          <w:rStyle w:val="s0"/>
        </w:rPr>
        <w:t>о лица-резидента, прекращением юридическим лицом-нерезидентом деятельности, осуществляемой в Республике Казахстан через постоянное учреждение, прекращением деятельности индивидуального предпринимателя, деятельности частного нотариуса, частного судебного ис</w:t>
      </w:r>
      <w:r>
        <w:rPr>
          <w:rStyle w:val="s0"/>
        </w:rPr>
        <w:t>полнителя, адвоката, профессионального медиатора;</w:t>
      </w:r>
    </w:p>
    <w:p w:rsidR="00000000" w:rsidRDefault="00A228E1">
      <w:pPr>
        <w:ind w:firstLine="400"/>
        <w:jc w:val="both"/>
      </w:pPr>
      <w:r>
        <w:rPr>
          <w:rStyle w:val="s0"/>
        </w:rPr>
        <w:t xml:space="preserve">3) тематических проверок юридических лиц по вопросам </w:t>
      </w:r>
      <w:hyperlink r:id="rId8002" w:history="1">
        <w:r>
          <w:rPr>
            <w:rStyle w:val="a3"/>
          </w:rPr>
          <w:t>трансфертного ценообразования</w:t>
        </w:r>
      </w:hyperlink>
      <w:r>
        <w:rPr>
          <w:rStyle w:val="s0"/>
        </w:rPr>
        <w:t>;</w:t>
      </w:r>
    </w:p>
    <w:p w:rsidR="00000000" w:rsidRDefault="00A228E1">
      <w:pPr>
        <w:ind w:firstLine="400"/>
        <w:jc w:val="both"/>
      </w:pPr>
      <w:r>
        <w:rPr>
          <w:rStyle w:val="s0"/>
        </w:rPr>
        <w:t>4) тематических проверок по подтверждению достоверности с</w:t>
      </w:r>
      <w:r>
        <w:rPr>
          <w:rStyle w:val="s0"/>
        </w:rPr>
        <w:t>умм налога на добавленную стоимость, предъявленных к возврату;</w:t>
      </w:r>
    </w:p>
    <w:p w:rsidR="00000000" w:rsidRDefault="00A228E1">
      <w:pPr>
        <w:jc w:val="both"/>
      </w:pPr>
      <w:r>
        <w:rPr>
          <w:rStyle w:val="s3"/>
        </w:rPr>
        <w:t xml:space="preserve">Пункт дополнен подпунктом 4-1 в соответствии с </w:t>
      </w:r>
      <w:hyperlink r:id="rId8003" w:anchor="sub_id=629" w:history="1">
        <w:r>
          <w:rPr>
            <w:rStyle w:val="a3"/>
            <w:i/>
            <w:iCs/>
          </w:rPr>
          <w:t>Законом</w:t>
        </w:r>
      </w:hyperlink>
      <w:r>
        <w:rPr>
          <w:rStyle w:val="s3"/>
        </w:rPr>
        <w:t xml:space="preserve"> РК от 21.07.11 г. № 467-IV (введены в действие с 1 января</w:t>
      </w:r>
      <w:r>
        <w:rPr>
          <w:rStyle w:val="s3"/>
        </w:rPr>
        <w:t xml:space="preserve"> 2012 г.) </w:t>
      </w:r>
    </w:p>
    <w:p w:rsidR="00000000" w:rsidRDefault="00A228E1">
      <w:pPr>
        <w:ind w:firstLine="400"/>
        <w:jc w:val="both"/>
      </w:pPr>
      <w:r>
        <w:rPr>
          <w:rStyle w:val="s0"/>
        </w:rPr>
        <w:t>4-1)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p>
    <w:p w:rsidR="00000000" w:rsidRDefault="00A228E1">
      <w:pPr>
        <w:jc w:val="both"/>
      </w:pPr>
      <w:r>
        <w:rPr>
          <w:rStyle w:val="s3"/>
        </w:rPr>
        <w:t xml:space="preserve">Пункт дополнен подпунктом 4-2 в соответствии с </w:t>
      </w:r>
      <w:hyperlink r:id="rId8004" w:anchor="sub_id=629" w:history="1">
        <w:r>
          <w:rPr>
            <w:rStyle w:val="a3"/>
            <w:i/>
            <w:iCs/>
          </w:rPr>
          <w:t>Законом</w:t>
        </w:r>
      </w:hyperlink>
      <w:r>
        <w:rPr>
          <w:rStyle w:val="s3"/>
        </w:rPr>
        <w:t xml:space="preserve"> РК от 26.12.12 г. № 61-V (введено в действие с 1 января 2012 г.)</w:t>
      </w:r>
    </w:p>
    <w:p w:rsidR="00000000" w:rsidRDefault="00A228E1">
      <w:pPr>
        <w:ind w:firstLine="400"/>
        <w:jc w:val="both"/>
      </w:pPr>
      <w:r>
        <w:rPr>
          <w:rStyle w:val="s0"/>
        </w:rPr>
        <w:t>4-2) тематических проверок по вопросам рассмотрения жалобы налогоплательщика (налогового агента)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п</w:t>
      </w:r>
      <w:r>
        <w:rPr>
          <w:rStyle w:val="s0"/>
        </w:rPr>
        <w:t>роводимых по вопросам, изложенным в жалобе налогоплательщика (налогового агента);</w:t>
      </w:r>
    </w:p>
    <w:p w:rsidR="00000000" w:rsidRDefault="00A228E1">
      <w:pPr>
        <w:jc w:val="both"/>
      </w:pPr>
      <w:r>
        <w:rPr>
          <w:rStyle w:val="s3"/>
        </w:rPr>
        <w:t xml:space="preserve">Пункт 5 дополнен подпунктом 5 в соответствии с </w:t>
      </w:r>
      <w:hyperlink r:id="rId8005" w:anchor="sub_id=629" w:history="1">
        <w:r>
          <w:rPr>
            <w:rStyle w:val="a3"/>
            <w:i/>
            <w:iCs/>
          </w:rPr>
          <w:t>Законом</w:t>
        </w:r>
      </w:hyperlink>
      <w:r>
        <w:rPr>
          <w:rStyle w:val="s3"/>
        </w:rPr>
        <w:t xml:space="preserve"> </w:t>
      </w:r>
      <w:r>
        <w:rPr>
          <w:rStyle w:val="s3"/>
        </w:rPr>
        <w:t>РК от 30.12.09 г. № 234-IV (введено в действие с 1 января 2009 г.)</w:t>
      </w:r>
    </w:p>
    <w:p w:rsidR="00000000" w:rsidRDefault="00A228E1">
      <w:pPr>
        <w:ind w:firstLine="400"/>
        <w:jc w:val="both"/>
      </w:pPr>
      <w:r>
        <w:rPr>
          <w:rStyle w:val="s0"/>
        </w:rPr>
        <w:t>5) проводимой по основаниям, предусмотренным уголовно-процессуальным законодательством Республики Казахстан;</w:t>
      </w:r>
    </w:p>
    <w:p w:rsidR="00000000" w:rsidRDefault="00A228E1">
      <w:pPr>
        <w:jc w:val="both"/>
      </w:pPr>
      <w:r>
        <w:rPr>
          <w:rStyle w:val="s3"/>
        </w:rPr>
        <w:t xml:space="preserve">Пункт 5 дополнен подпунктом 6 в соответствии с </w:t>
      </w:r>
      <w:hyperlink r:id="rId8006" w:anchor="sub_id=629" w:history="1">
        <w:r>
          <w:rPr>
            <w:rStyle w:val="a3"/>
            <w:i/>
            <w:iCs/>
          </w:rPr>
          <w:t>Законом</w:t>
        </w:r>
      </w:hyperlink>
      <w:r>
        <w:rPr>
          <w:rStyle w:val="s3"/>
        </w:rPr>
        <w:t xml:space="preserve"> РК от 30.06.10 г. № 297-IV (введено в действие с 1 января 2010 г.)</w:t>
      </w:r>
    </w:p>
    <w:p w:rsidR="00000000" w:rsidRDefault="00A228E1">
      <w:pPr>
        <w:ind w:firstLine="400"/>
        <w:jc w:val="both"/>
      </w:pPr>
      <w:r>
        <w:rPr>
          <w:rStyle w:val="s0"/>
        </w:rPr>
        <w:t>6) в случае выставления налогоплательщику (налоговому агенту) требования налогового органа о представлении документов (сведений) в хо</w:t>
      </w:r>
      <w:r>
        <w:rPr>
          <w:rStyle w:val="s0"/>
        </w:rPr>
        <w:t xml:space="preserve">де проведения налоговых проверок в соответствии со </w:t>
      </w:r>
      <w:hyperlink w:anchor="sub6400000" w:history="1">
        <w:r>
          <w:rPr>
            <w:rStyle w:val="a3"/>
          </w:rPr>
          <w:t>статьей 640</w:t>
        </w:r>
      </w:hyperlink>
      <w:r>
        <w:rPr>
          <w:rStyle w:val="s0"/>
        </w:rPr>
        <w:t xml:space="preserve"> настоящего Кодекса.</w:t>
      </w:r>
    </w:p>
    <w:p w:rsidR="00000000" w:rsidRDefault="00A228E1">
      <w:pPr>
        <w:ind w:firstLine="400"/>
        <w:jc w:val="both"/>
      </w:pPr>
      <w:r>
        <w:rPr>
          <w:rStyle w:val="s0"/>
        </w:rPr>
        <w:t>Для налоговых проверок, не указанных в подпунктах 1) - 6) настоящего пункта, срок приостановления включается в срок налоговой проверки.</w:t>
      </w:r>
    </w:p>
    <w:p w:rsidR="00000000" w:rsidRDefault="00A228E1">
      <w:pPr>
        <w:ind w:firstLine="400"/>
        <w:jc w:val="both"/>
      </w:pPr>
      <w:r>
        <w:rPr>
          <w:rStyle w:val="s0"/>
        </w:rPr>
        <w:t>6. С</w:t>
      </w:r>
      <w:r>
        <w:rPr>
          <w:rStyle w:val="s0"/>
        </w:rPr>
        <w:t>рок проведения документальной проверки, кроме встречной проверки, если иное не установлено настоящей статьей, с учетом положений пунктов 2 - 5 настоящей статьи, не должен превышать:</w:t>
      </w:r>
    </w:p>
    <w:p w:rsidR="00000000" w:rsidRDefault="00A228E1">
      <w:pPr>
        <w:ind w:firstLine="400"/>
        <w:jc w:val="both"/>
      </w:pPr>
      <w:r>
        <w:rPr>
          <w:rStyle w:val="s0"/>
        </w:rPr>
        <w:t>1) для юридических лиц, не имеющих структурных подразделений, индивидуальн</w:t>
      </w:r>
      <w:r>
        <w:rPr>
          <w:rStyle w:val="s0"/>
        </w:rPr>
        <w:t>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случаев, указанных в подпункте 3) настоящего пункта, - шестьдесят рабочих дней;</w:t>
      </w:r>
    </w:p>
    <w:p w:rsidR="00000000" w:rsidRDefault="00A228E1">
      <w:pPr>
        <w:ind w:firstLine="400"/>
        <w:jc w:val="both"/>
      </w:pPr>
      <w:r>
        <w:rPr>
          <w:rStyle w:val="s0"/>
        </w:rPr>
        <w:t>2) для юридических лиц, имеющих структурные подразделения, и нерезидентов, осуществляющих деятельность через постоянные учреждения при наличии более одного места нахождения в Республике Казахстан, за исключением случаев, указанных в подпункте 3) настоящего</w:t>
      </w:r>
      <w:r>
        <w:rPr>
          <w:rStyle w:val="s0"/>
        </w:rPr>
        <w:t xml:space="preserve"> пункта, - сто восемьдесят рабочих дней;</w:t>
      </w:r>
    </w:p>
    <w:p w:rsidR="00000000" w:rsidRDefault="00A228E1">
      <w:pPr>
        <w:ind w:firstLine="400"/>
        <w:jc w:val="both"/>
      </w:pPr>
      <w:r>
        <w:rPr>
          <w:rStyle w:val="s0"/>
        </w:rPr>
        <w:t>3) для крупных налогоплательщиков, подлежащих мониторингу, - сто восемьдесят рабочих дней.</w:t>
      </w:r>
    </w:p>
    <w:p w:rsidR="00000000" w:rsidRDefault="00A228E1">
      <w:pPr>
        <w:ind w:firstLine="400"/>
        <w:jc w:val="both"/>
      </w:pPr>
      <w:r>
        <w:rPr>
          <w:rStyle w:val="s0"/>
        </w:rPr>
        <w:t>7. Срок проведения, продления и приостановления тематических налоговых проверок по подтверждению достоверности сумм налога н</w:t>
      </w:r>
      <w:r>
        <w:rPr>
          <w:rStyle w:val="s0"/>
        </w:rPr>
        <w:t xml:space="preserve">а добавленную стоимость, предъявленных к возврату, устанавливается с соблюдением сроков, предусмотренных </w:t>
      </w:r>
      <w:hyperlink w:anchor="sub2730300" w:history="1">
        <w:r>
          <w:rPr>
            <w:rStyle w:val="a3"/>
          </w:rPr>
          <w:t>пунктами 3 и 4 статьи 273</w:t>
        </w:r>
      </w:hyperlink>
      <w:r>
        <w:rPr>
          <w:rStyle w:val="s0"/>
        </w:rPr>
        <w:t xml:space="preserve"> настоящего Кодекса.</w:t>
      </w:r>
    </w:p>
    <w:p w:rsidR="00000000" w:rsidRDefault="00A228E1">
      <w:pPr>
        <w:ind w:firstLine="400"/>
        <w:jc w:val="both"/>
      </w:pPr>
      <w:r>
        <w:rPr>
          <w:rStyle w:val="s0"/>
        </w:rPr>
        <w:t>8. При проведении хронометражных обследований в срок, указанный в пункте</w:t>
      </w:r>
      <w:r>
        <w:rPr>
          <w:rStyle w:val="s0"/>
        </w:rPr>
        <w:t xml:space="preserve"> 1 настоящей статьи, могут включаться выходные и праздничные дни, если проверяемый налогоплательщик в указанные дни осуществляет деятельность. Хронометражное обследование может проводиться в соответствии с режимом работы налогоплательщика вне зависимости о</w:t>
      </w:r>
      <w:r>
        <w:rPr>
          <w:rStyle w:val="s0"/>
        </w:rPr>
        <w:t>т времени суток.</w:t>
      </w:r>
    </w:p>
    <w:p w:rsidR="00000000" w:rsidRDefault="00A228E1">
      <w:pPr>
        <w:jc w:val="both"/>
      </w:pPr>
      <w:hyperlink r:id="rId8007" w:history="1">
        <w:r>
          <w:rPr>
            <w:rStyle w:val="a3"/>
            <w:rFonts w:ascii="Wingdings" w:hAnsi="Wingdings"/>
            <w:i/>
            <w:iCs/>
          </w:rPr>
          <w:t>*</w:t>
        </w:r>
      </w:hyperlink>
    </w:p>
    <w:p w:rsidR="00000000" w:rsidRDefault="00A228E1">
      <w:pPr>
        <w:ind w:firstLine="400"/>
        <w:jc w:val="both"/>
      </w:pPr>
      <w:r>
        <w:t> </w:t>
      </w:r>
    </w:p>
    <w:p w:rsidR="00000000" w:rsidRDefault="00A228E1">
      <w:pPr>
        <w:ind w:firstLine="400"/>
        <w:jc w:val="both"/>
      </w:pPr>
      <w:bookmarkStart w:id="1018" w:name="SUB6300000"/>
      <w:bookmarkEnd w:id="1018"/>
      <w:r>
        <w:rPr>
          <w:rStyle w:val="s1"/>
        </w:rPr>
        <w:t xml:space="preserve">Статья 630. </w:t>
      </w:r>
      <w:r>
        <w:rPr>
          <w:rStyle w:val="s0"/>
        </w:rPr>
        <w:t xml:space="preserve">Исключена в соответствии с </w:t>
      </w:r>
      <w:hyperlink r:id="rId8008" w:anchor="sub_id=628" w:history="1">
        <w:r>
          <w:rPr>
            <w:rStyle w:val="a3"/>
          </w:rPr>
          <w:t>Законом</w:t>
        </w:r>
      </w:hyperlink>
      <w:r>
        <w:rPr>
          <w:rStyle w:val="s0"/>
        </w:rPr>
        <w:t xml:space="preserve"> РК от 17.07.09 г. № 188-IV</w:t>
      </w:r>
      <w:r>
        <w:rPr>
          <w:rStyle w:val="s3"/>
        </w:rPr>
        <w:t xml:space="preserve"> (</w:t>
      </w:r>
      <w:hyperlink r:id="rId8009" w:anchor="sub_id=6300000" w:history="1">
        <w:r>
          <w:rPr>
            <w:rStyle w:val="a3"/>
            <w:i/>
            <w:iCs/>
          </w:rPr>
          <w:t>см. стар. ред.</w:t>
        </w:r>
      </w:hyperlink>
      <w:r>
        <w:rPr>
          <w:rStyle w:val="s3"/>
        </w:rPr>
        <w:t>)</w:t>
      </w:r>
    </w:p>
    <w:p w:rsidR="00000000" w:rsidRDefault="00A228E1">
      <w:pPr>
        <w:ind w:firstLine="400"/>
        <w:jc w:val="both"/>
      </w:pPr>
      <w:r>
        <w:t> </w:t>
      </w:r>
    </w:p>
    <w:p w:rsidR="00000000" w:rsidRDefault="00A228E1">
      <w:pPr>
        <w:ind w:left="1200" w:hanging="800"/>
        <w:jc w:val="both"/>
      </w:pPr>
      <w:bookmarkStart w:id="1019" w:name="SUB6310000"/>
      <w:bookmarkEnd w:id="1019"/>
      <w:r>
        <w:rPr>
          <w:rStyle w:val="s1"/>
        </w:rPr>
        <w:t>Статья 631. Извещение о налоговой проверке</w:t>
      </w:r>
    </w:p>
    <w:p w:rsidR="00000000" w:rsidRDefault="00A228E1">
      <w:pPr>
        <w:jc w:val="both"/>
      </w:pPr>
      <w:r>
        <w:rPr>
          <w:rStyle w:val="s3"/>
        </w:rPr>
        <w:t xml:space="preserve">В пункт 1 внесены изменения в соответствии с </w:t>
      </w:r>
      <w:hyperlink r:id="rId8010" w:anchor="sub_id=631"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8011" w:history="1">
        <w:r>
          <w:rPr>
            <w:rStyle w:val="a3"/>
            <w:i/>
            <w:iCs/>
          </w:rPr>
          <w:t>опубликования</w:t>
        </w:r>
      </w:hyperlink>
      <w:r>
        <w:rPr>
          <w:rStyle w:val="s3"/>
        </w:rPr>
        <w:t>) (</w:t>
      </w:r>
      <w:hyperlink r:id="rId8012" w:anchor="sub_id=6310000" w:history="1">
        <w:r>
          <w:rPr>
            <w:rStyle w:val="a3"/>
            <w:i/>
            <w:iCs/>
          </w:rPr>
          <w:t>см. стар. ред.</w:t>
        </w:r>
      </w:hyperlink>
      <w:r>
        <w:rPr>
          <w:rStyle w:val="s3"/>
        </w:rPr>
        <w:t xml:space="preserve">); изложен в редакции </w:t>
      </w:r>
      <w:hyperlink r:id="rId8013" w:anchor="sub_id=631" w:history="1">
        <w:r>
          <w:rPr>
            <w:rStyle w:val="a3"/>
            <w:i/>
            <w:iCs/>
          </w:rPr>
          <w:t>Закона</w:t>
        </w:r>
      </w:hyperlink>
      <w:r>
        <w:rPr>
          <w:rStyle w:val="s3"/>
        </w:rPr>
        <w:t xml:space="preserve"> РК от 05.12.13 г. № 152-V (введено в действие с 1 января 2014 г.) (</w:t>
      </w:r>
      <w:hyperlink r:id="rId8014" w:anchor="sub_id=6310000" w:history="1">
        <w:r>
          <w:rPr>
            <w:rStyle w:val="a3"/>
            <w:i/>
            <w:iCs/>
          </w:rPr>
          <w:t>см. стар. ред.</w:t>
        </w:r>
      </w:hyperlink>
      <w:r>
        <w:rPr>
          <w:rStyle w:val="s3"/>
        </w:rPr>
        <w:t xml:space="preserve">); внесены изменения в соответствии с </w:t>
      </w:r>
      <w:hyperlink r:id="rId8015" w:anchor="sub_id=631" w:history="1">
        <w:r>
          <w:rPr>
            <w:rStyle w:val="a3"/>
            <w:i/>
            <w:iCs/>
          </w:rPr>
          <w:t>Законом</w:t>
        </w:r>
      </w:hyperlink>
      <w:r>
        <w:rPr>
          <w:rStyle w:val="s3"/>
        </w:rPr>
        <w:t xml:space="preserve"> РК от 28.11.14 г. № 257-V (вве</w:t>
      </w:r>
      <w:r>
        <w:rPr>
          <w:rStyle w:val="s3"/>
        </w:rPr>
        <w:t>дено в действие с 1 января 2015 г.) (</w:t>
      </w:r>
      <w:hyperlink r:id="rId8016" w:anchor="sub_id=6310000" w:history="1">
        <w:r>
          <w:rPr>
            <w:rStyle w:val="a3"/>
            <w:i/>
            <w:iCs/>
          </w:rPr>
          <w:t>см. стар. ред.</w:t>
        </w:r>
      </w:hyperlink>
      <w:r>
        <w:rPr>
          <w:rStyle w:val="s3"/>
        </w:rPr>
        <w:t xml:space="preserve">); изложен в редакции </w:t>
      </w:r>
      <w:hyperlink r:id="rId8017" w:anchor="sub_id=631" w:history="1">
        <w:r>
          <w:rPr>
            <w:rStyle w:val="a3"/>
            <w:i/>
            <w:iCs/>
          </w:rPr>
          <w:t>Закона</w:t>
        </w:r>
      </w:hyperlink>
      <w:r>
        <w:rPr>
          <w:rStyle w:val="s3"/>
        </w:rPr>
        <w:t xml:space="preserve"> РК от 29.1</w:t>
      </w:r>
      <w:r>
        <w:rPr>
          <w:rStyle w:val="s3"/>
        </w:rPr>
        <w:t>2.14 г. № 269-V (введен в действие с 1 января 2015 г.) (</w:t>
      </w:r>
      <w:hyperlink r:id="rId8018" w:anchor="sub_id=6310000" w:history="1">
        <w:r>
          <w:rPr>
            <w:rStyle w:val="a3"/>
            <w:i/>
            <w:iCs/>
          </w:rPr>
          <w:t>см. стар. ред.</w:t>
        </w:r>
      </w:hyperlink>
      <w:r>
        <w:rPr>
          <w:rStyle w:val="s3"/>
        </w:rPr>
        <w:t>)</w:t>
      </w:r>
    </w:p>
    <w:p w:rsidR="00000000" w:rsidRDefault="00A228E1">
      <w:pPr>
        <w:ind w:firstLine="400"/>
        <w:jc w:val="both"/>
      </w:pPr>
      <w:r>
        <w:rPr>
          <w:rStyle w:val="s0"/>
        </w:rPr>
        <w:t>1. Налоговые органы не менее чем за тридцать календарных дней до начала проведения выборочной компл</w:t>
      </w:r>
      <w:r>
        <w:rPr>
          <w:rStyle w:val="s0"/>
        </w:rPr>
        <w:t xml:space="preserve">ексной и (или) выборочной тематической проверки направляют или вручают извещение о проведении налоговой проверки налогоплательщику (налоговому агенту) по </w:t>
      </w:r>
      <w:hyperlink r:id="rId8019" w:anchor="sub_id=12" w:history="1">
        <w:r>
          <w:rPr>
            <w:rStyle w:val="a3"/>
          </w:rPr>
          <w:t>форме</w:t>
        </w:r>
      </w:hyperlink>
      <w:r>
        <w:rPr>
          <w:rStyle w:val="s0"/>
        </w:rPr>
        <w:t>, установленной у</w:t>
      </w:r>
      <w:r>
        <w:rPr>
          <w:rStyle w:val="s0"/>
        </w:rPr>
        <w:t>полномоченным органом, если иное не установлено настоящей статьей, за исключением налоговых проверок, осуществляемых в связи с:</w:t>
      </w:r>
    </w:p>
    <w:p w:rsidR="00000000" w:rsidRDefault="00A228E1">
      <w:pPr>
        <w:ind w:firstLine="400"/>
        <w:jc w:val="both"/>
      </w:pPr>
      <w:r>
        <w:rPr>
          <w:rStyle w:val="s0"/>
        </w:rPr>
        <w:t>1) реорганизацией путем разделения или ликвидацией юридического лица-резидента, структурного подразделения юридического лица-нер</w:t>
      </w:r>
      <w:r>
        <w:rPr>
          <w:rStyle w:val="s0"/>
        </w:rPr>
        <w:t>езидента;</w:t>
      </w:r>
    </w:p>
    <w:p w:rsidR="00000000" w:rsidRDefault="00A228E1">
      <w:pPr>
        <w:ind w:firstLine="400"/>
        <w:jc w:val="both"/>
      </w:pPr>
      <w:r>
        <w:rPr>
          <w:rStyle w:val="s0"/>
        </w:rPr>
        <w:t>2) прекращением юридическим лицом-нерезидентом деятельности в Республике Казахстан, осуществляемой через постоянное учреждение;</w:t>
      </w:r>
    </w:p>
    <w:p w:rsidR="00000000" w:rsidRDefault="00A228E1">
      <w:pPr>
        <w:ind w:firstLine="400"/>
        <w:jc w:val="both"/>
      </w:pPr>
      <w:r>
        <w:rPr>
          <w:rStyle w:val="s0"/>
        </w:rPr>
        <w:t>3) прекращением деятельности индивидуального предпринимателя, частного нотариуса, частного судебного исполнителя, адво</w:t>
      </w:r>
      <w:r>
        <w:rPr>
          <w:rStyle w:val="s0"/>
        </w:rPr>
        <w:t>ката, профессионального медиатора;</w:t>
      </w:r>
    </w:p>
    <w:p w:rsidR="00000000" w:rsidRDefault="00A228E1">
      <w:pPr>
        <w:ind w:firstLine="400"/>
        <w:jc w:val="both"/>
      </w:pPr>
      <w:r>
        <w:rPr>
          <w:rStyle w:val="s0"/>
        </w:rPr>
        <w:t>4) снятием с регистрационного учета по налогу на добавленную стоимость на основании налогового заявления налогоплательщика.</w:t>
      </w:r>
    </w:p>
    <w:p w:rsidR="00000000" w:rsidRDefault="00A228E1">
      <w:pPr>
        <w:ind w:firstLine="400"/>
        <w:jc w:val="both"/>
      </w:pPr>
      <w:r>
        <w:rPr>
          <w:rStyle w:val="s0"/>
        </w:rPr>
        <w:t>2. Извещение направляется или вручается налогоплательщику (налоговому агенту) по месту нахождения</w:t>
      </w:r>
      <w:r>
        <w:rPr>
          <w:rStyle w:val="s0"/>
        </w:rPr>
        <w:t xml:space="preserve">, указанному в регистрационных данных. </w:t>
      </w:r>
    </w:p>
    <w:p w:rsidR="00000000" w:rsidRDefault="00A228E1">
      <w:pPr>
        <w:ind w:firstLine="400"/>
        <w:jc w:val="both"/>
      </w:pPr>
      <w:r>
        <w:rPr>
          <w:rStyle w:val="s0"/>
        </w:rPr>
        <w:t>Извещение, направленное по почте заказным письмом с уведомлением, считается врученным со дня получения ответа почтовой или иной организации связи.</w:t>
      </w:r>
    </w:p>
    <w:p w:rsidR="00000000" w:rsidRDefault="00A228E1">
      <w:pPr>
        <w:jc w:val="both"/>
      </w:pPr>
      <w:r>
        <w:rPr>
          <w:rStyle w:val="s3"/>
        </w:rPr>
        <w:t xml:space="preserve">Пункт 3 изложен в редакции </w:t>
      </w:r>
      <w:hyperlink r:id="rId8020" w:anchor="sub_id=631" w:history="1">
        <w:r>
          <w:rPr>
            <w:rStyle w:val="a3"/>
            <w:i/>
            <w:iCs/>
          </w:rPr>
          <w:t>Закона</w:t>
        </w:r>
      </w:hyperlink>
      <w:r>
        <w:rPr>
          <w:rStyle w:val="s3"/>
        </w:rPr>
        <w:t xml:space="preserve"> РК от 29.12.14 г. № 269-V (введен в действие с 1 января 2015 г.) (</w:t>
      </w:r>
      <w:hyperlink r:id="rId8021" w:anchor="sub_id=6310300" w:history="1">
        <w:r>
          <w:rPr>
            <w:rStyle w:val="a3"/>
            <w:i/>
            <w:iCs/>
          </w:rPr>
          <w:t>см. стар. ред.</w:t>
        </w:r>
      </w:hyperlink>
      <w:r>
        <w:rPr>
          <w:rStyle w:val="s3"/>
        </w:rPr>
        <w:t>)</w:t>
      </w:r>
    </w:p>
    <w:p w:rsidR="00000000" w:rsidRDefault="00A228E1">
      <w:pPr>
        <w:ind w:firstLine="400"/>
        <w:jc w:val="both"/>
      </w:pPr>
      <w:r>
        <w:rPr>
          <w:rStyle w:val="s0"/>
        </w:rPr>
        <w:t>3. В случае отсутствия налогоплательщика (налогового агента) по месту нахождения, указанному в регистрационных данных, проведение выборочной комплексной и (или) выборочной тематической проверки осуществляется без извещения.</w:t>
      </w:r>
    </w:p>
    <w:p w:rsidR="00000000" w:rsidRDefault="00A228E1">
      <w:pPr>
        <w:ind w:firstLine="400"/>
        <w:jc w:val="both"/>
      </w:pPr>
      <w:r>
        <w:rPr>
          <w:rStyle w:val="s0"/>
        </w:rPr>
        <w:t>4. В извещении указываются вид н</w:t>
      </w:r>
      <w:r>
        <w:rPr>
          <w:rStyle w:val="s0"/>
        </w:rPr>
        <w:t>алоговой проверки, перечень подлежащих проверке вопросов, предварительный перечень необходимых документов, права и обязанности налогоплательщика (налогового агента) при проведении налоговой проверки, а также другие данные, необходимые для проведения налого</w:t>
      </w:r>
      <w:r>
        <w:rPr>
          <w:rStyle w:val="s0"/>
        </w:rPr>
        <w:t xml:space="preserve">вой проверки. </w:t>
      </w:r>
    </w:p>
    <w:p w:rsidR="00000000" w:rsidRDefault="00A228E1">
      <w:pPr>
        <w:ind w:firstLine="400"/>
        <w:jc w:val="both"/>
      </w:pPr>
      <w:r>
        <w:rPr>
          <w:rStyle w:val="s0"/>
        </w:rPr>
        <w:t>5. Налоговый орган вправе начать налоговую проверку без извещения налогоплательщика (налогового агента) о начале проверки в тех случаях, когда имеется обоснованный риск, что налогоплательщик (налоговый агент) может скрыть или уничтожить необ</w:t>
      </w:r>
      <w:r>
        <w:rPr>
          <w:rStyle w:val="s0"/>
        </w:rPr>
        <w:t xml:space="preserve">ходимые для проведения проверки документы, связанные с налогообложением, либо имеются другие обстоятельства, делающие проверку невозможной или не позволяющие провести ее в полном объеме. </w:t>
      </w:r>
    </w:p>
    <w:p w:rsidR="00000000" w:rsidRDefault="00A228E1">
      <w:pPr>
        <w:ind w:firstLine="400"/>
        <w:jc w:val="both"/>
      </w:pPr>
      <w:r>
        <w:rPr>
          <w:rStyle w:val="s0"/>
        </w:rPr>
        <w:t>Налоговый орган осуществляет налоговую проверку без извещения налого</w:t>
      </w:r>
      <w:r>
        <w:rPr>
          <w:rStyle w:val="s0"/>
        </w:rPr>
        <w:t>плательщика на основании письменного разрешения вышестоящего налогового органа.</w:t>
      </w:r>
    </w:p>
    <w:p w:rsidR="00000000" w:rsidRDefault="00A228E1">
      <w:pPr>
        <w:jc w:val="both"/>
      </w:pPr>
      <w:hyperlink r:id="rId8022"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1020" w:name="SUB6320000"/>
      <w:bookmarkEnd w:id="1020"/>
      <w:r>
        <w:rPr>
          <w:rStyle w:val="s1"/>
        </w:rPr>
        <w:t>Статья 632. Основание для проведения налоговой проверки</w:t>
      </w:r>
    </w:p>
    <w:p w:rsidR="00000000" w:rsidRDefault="00A228E1">
      <w:pPr>
        <w:ind w:firstLine="400"/>
        <w:jc w:val="both"/>
      </w:pPr>
      <w:r>
        <w:rPr>
          <w:rStyle w:val="s0"/>
        </w:rPr>
        <w:t xml:space="preserve">1. Основанием для проведения налоговой проверки является предписание, содержащее следующие реквизиты: </w:t>
      </w:r>
    </w:p>
    <w:p w:rsidR="00000000" w:rsidRDefault="00A228E1">
      <w:pPr>
        <w:ind w:firstLine="400"/>
        <w:jc w:val="both"/>
      </w:pPr>
      <w:r>
        <w:rPr>
          <w:rStyle w:val="s0"/>
        </w:rPr>
        <w:t xml:space="preserve">1) дату и номер регистрации предписания в налоговом органе; </w:t>
      </w:r>
    </w:p>
    <w:p w:rsidR="00000000" w:rsidRDefault="00A228E1">
      <w:pPr>
        <w:ind w:firstLine="400"/>
        <w:jc w:val="both"/>
      </w:pPr>
      <w:r>
        <w:rPr>
          <w:rStyle w:val="s0"/>
        </w:rPr>
        <w:t>2) наименование налогового органа, вынесшего предписание;</w:t>
      </w:r>
    </w:p>
    <w:p w:rsidR="00000000" w:rsidRDefault="00A228E1">
      <w:pPr>
        <w:ind w:firstLine="400"/>
        <w:jc w:val="both"/>
      </w:pPr>
      <w:r>
        <w:rPr>
          <w:rStyle w:val="s0"/>
        </w:rPr>
        <w:t>3) фамилию, имя, отчество (при его</w:t>
      </w:r>
      <w:r>
        <w:rPr>
          <w:rStyle w:val="s0"/>
        </w:rPr>
        <w:t xml:space="preserve"> наличии) либо полное наименование налогоплательщика (налогового агента); </w:t>
      </w:r>
    </w:p>
    <w:p w:rsidR="00000000" w:rsidRDefault="00A228E1">
      <w:pPr>
        <w:ind w:firstLine="400"/>
        <w:jc w:val="both"/>
      </w:pPr>
      <w:r>
        <w:rPr>
          <w:rStyle w:val="s0"/>
        </w:rPr>
        <w:t xml:space="preserve">4) идентификационный номер; </w:t>
      </w:r>
    </w:p>
    <w:p w:rsidR="00000000" w:rsidRDefault="00A228E1">
      <w:pPr>
        <w:ind w:firstLine="400"/>
        <w:jc w:val="both"/>
      </w:pPr>
      <w:r>
        <w:rPr>
          <w:rStyle w:val="s0"/>
        </w:rPr>
        <w:t xml:space="preserve">5) вид проверки; </w:t>
      </w:r>
    </w:p>
    <w:p w:rsidR="00000000" w:rsidRDefault="00A228E1">
      <w:pPr>
        <w:ind w:firstLine="400"/>
        <w:jc w:val="both"/>
      </w:pPr>
      <w:r>
        <w:rPr>
          <w:rStyle w:val="s0"/>
        </w:rPr>
        <w:t>6) должности, фамилии, имена, отчества (при их наличии) проверяющих лиц, а также специалистов, привлекаемых к проведению проверки в со</w:t>
      </w:r>
      <w:r>
        <w:rPr>
          <w:rStyle w:val="s0"/>
        </w:rPr>
        <w:t xml:space="preserve">ответствии с настоящим Кодексом; </w:t>
      </w:r>
    </w:p>
    <w:p w:rsidR="00000000" w:rsidRDefault="00A228E1">
      <w:pPr>
        <w:ind w:firstLine="400"/>
        <w:jc w:val="both"/>
      </w:pPr>
      <w:r>
        <w:rPr>
          <w:rStyle w:val="s0"/>
        </w:rPr>
        <w:t xml:space="preserve">7) срок проведения проверки; </w:t>
      </w:r>
    </w:p>
    <w:p w:rsidR="00000000" w:rsidRDefault="00A228E1">
      <w:pPr>
        <w:jc w:val="both"/>
      </w:pPr>
      <w:r>
        <w:rPr>
          <w:rStyle w:val="s3"/>
        </w:rPr>
        <w:t xml:space="preserve">В подпункт 8 внесены изменения в соответствии с </w:t>
      </w:r>
      <w:hyperlink r:id="rId8023" w:anchor="sub_id=632" w:history="1">
        <w:r>
          <w:rPr>
            <w:rStyle w:val="a3"/>
            <w:i/>
            <w:iCs/>
          </w:rPr>
          <w:t>Законом</w:t>
        </w:r>
      </w:hyperlink>
      <w:r>
        <w:rPr>
          <w:rStyle w:val="s3"/>
        </w:rPr>
        <w:t xml:space="preserve"> РК от 30.06.10 г. № 297-IV (введены в действие с 1 янва</w:t>
      </w:r>
      <w:r>
        <w:rPr>
          <w:rStyle w:val="s3"/>
        </w:rPr>
        <w:t>ря 2011 г.) (</w:t>
      </w:r>
      <w:hyperlink r:id="rId8024" w:anchor="sub_id=6320000" w:history="1">
        <w:r>
          <w:rPr>
            <w:rStyle w:val="a3"/>
            <w:i/>
            <w:iCs/>
          </w:rPr>
          <w:t>см. стар. ред.</w:t>
        </w:r>
      </w:hyperlink>
      <w:r>
        <w:rPr>
          <w:rStyle w:val="s3"/>
        </w:rPr>
        <w:t>)</w:t>
      </w:r>
    </w:p>
    <w:p w:rsidR="00000000" w:rsidRDefault="00A228E1">
      <w:pPr>
        <w:ind w:firstLine="400"/>
        <w:jc w:val="both"/>
      </w:pPr>
      <w:r>
        <w:rPr>
          <w:rStyle w:val="s0"/>
        </w:rPr>
        <w:t>8) проверяемый период (при документальных проверках).</w:t>
      </w:r>
    </w:p>
    <w:p w:rsidR="00000000" w:rsidRDefault="00A228E1">
      <w:pPr>
        <w:jc w:val="both"/>
      </w:pPr>
      <w:r>
        <w:rPr>
          <w:rStyle w:val="s3"/>
        </w:rPr>
        <w:t xml:space="preserve">См.: </w:t>
      </w:r>
      <w:hyperlink r:id="rId8025" w:anchor="sub_id=2200" w:history="1">
        <w:r>
          <w:rPr>
            <w:rStyle w:val="a3"/>
            <w:i/>
            <w:iCs/>
          </w:rPr>
          <w:t>Н</w:t>
        </w:r>
        <w:r>
          <w:rPr>
            <w:rStyle w:val="a3"/>
            <w:i/>
            <w:iCs/>
          </w:rPr>
          <w:t>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228E1">
      <w:pPr>
        <w:jc w:val="both"/>
      </w:pPr>
      <w:r>
        <w:rPr>
          <w:rStyle w:val="s3"/>
        </w:rPr>
        <w:t xml:space="preserve">Пункт 2 изложен в редакции </w:t>
      </w:r>
      <w:hyperlink r:id="rId8026" w:anchor="sub_id=632" w:history="1">
        <w:r>
          <w:rPr>
            <w:rStyle w:val="a3"/>
            <w:i/>
            <w:iCs/>
          </w:rPr>
          <w:t>Закона</w:t>
        </w:r>
      </w:hyperlink>
      <w:r>
        <w:rPr>
          <w:rStyle w:val="s3"/>
        </w:rPr>
        <w:t xml:space="preserve"> РК от 17.07.09 г. № 1</w:t>
      </w:r>
      <w:r>
        <w:rPr>
          <w:rStyle w:val="s3"/>
        </w:rPr>
        <w:t>88-IV (</w:t>
      </w:r>
      <w:hyperlink r:id="rId8027" w:anchor="sub_id=6320000" w:history="1">
        <w:r>
          <w:rPr>
            <w:rStyle w:val="a3"/>
            <w:i/>
            <w:iCs/>
          </w:rPr>
          <w:t>см. стар. ред.</w:t>
        </w:r>
      </w:hyperlink>
      <w:r>
        <w:rPr>
          <w:rStyle w:val="s3"/>
        </w:rPr>
        <w:t xml:space="preserve">); </w:t>
      </w:r>
      <w:hyperlink r:id="rId8028" w:anchor="sub_id=632" w:history="1">
        <w:r>
          <w:rPr>
            <w:rStyle w:val="a3"/>
            <w:i/>
            <w:iCs/>
          </w:rPr>
          <w:t>Закона</w:t>
        </w:r>
      </w:hyperlink>
      <w:r>
        <w:rPr>
          <w:rStyle w:val="s3"/>
        </w:rPr>
        <w:t xml:space="preserve"> РК от 30.06.10 г. № 297-IV (введено в действие с 1 июля 201</w:t>
      </w:r>
      <w:r>
        <w:rPr>
          <w:rStyle w:val="s3"/>
        </w:rPr>
        <w:t>0 г.) (</w:t>
      </w:r>
      <w:hyperlink r:id="rId8029" w:anchor="sub_id=6320200" w:history="1">
        <w:r>
          <w:rPr>
            <w:rStyle w:val="a3"/>
            <w:i/>
            <w:iCs/>
          </w:rPr>
          <w:t>см. стар. ред.</w:t>
        </w:r>
      </w:hyperlink>
      <w:r>
        <w:rPr>
          <w:rStyle w:val="s3"/>
        </w:rPr>
        <w:t>)</w:t>
      </w:r>
    </w:p>
    <w:p w:rsidR="00000000" w:rsidRDefault="00A228E1">
      <w:pPr>
        <w:ind w:firstLine="400"/>
        <w:jc w:val="both"/>
      </w:pPr>
      <w:r>
        <w:rPr>
          <w:rStyle w:val="s0"/>
        </w:rPr>
        <w:t>2. В предписании о назначении тематических проверок должны быть указаны:</w:t>
      </w:r>
    </w:p>
    <w:p w:rsidR="00000000" w:rsidRDefault="00A228E1">
      <w:pPr>
        <w:jc w:val="both"/>
      </w:pPr>
      <w:r>
        <w:rPr>
          <w:rStyle w:val="s3"/>
        </w:rPr>
        <w:t xml:space="preserve">Подпункт 1 изложен в редакции </w:t>
      </w:r>
      <w:hyperlink r:id="rId8030" w:anchor="sub_id=632" w:history="1">
        <w:r>
          <w:rPr>
            <w:rStyle w:val="a3"/>
            <w:i/>
            <w:iCs/>
          </w:rPr>
          <w:t>Закона</w:t>
        </w:r>
      </w:hyperlink>
      <w:r>
        <w:rPr>
          <w:rStyle w:val="s3"/>
        </w:rPr>
        <w:t xml:space="preserve"> РК от 26.12.12 г. № 61-V (введено в действие с 1 января 2013 г.) (</w:t>
      </w:r>
      <w:hyperlink r:id="rId8031" w:anchor="sub_id=6320200" w:history="1">
        <w:r>
          <w:rPr>
            <w:rStyle w:val="a3"/>
            <w:i/>
            <w:iCs/>
          </w:rPr>
          <w:t>см. стар. ред.</w:t>
        </w:r>
      </w:hyperlink>
      <w:r>
        <w:rPr>
          <w:rStyle w:val="s3"/>
        </w:rPr>
        <w:t xml:space="preserve">); внесены изменения в соответствии с </w:t>
      </w:r>
      <w:hyperlink r:id="rId8032" w:anchor="sub_id=632" w:history="1">
        <w:r>
          <w:rPr>
            <w:rStyle w:val="a3"/>
            <w:i/>
            <w:iCs/>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8033" w:history="1">
        <w:r>
          <w:rPr>
            <w:rStyle w:val="a3"/>
            <w:i/>
            <w:iCs/>
          </w:rPr>
          <w:t>опубликования</w:t>
        </w:r>
      </w:hyperlink>
      <w:r>
        <w:rPr>
          <w:rStyle w:val="s3"/>
        </w:rPr>
        <w:t>) (</w:t>
      </w:r>
      <w:hyperlink r:id="rId8034" w:anchor="sub_id=6320200" w:history="1">
        <w:r>
          <w:rPr>
            <w:rStyle w:val="a3"/>
            <w:i/>
            <w:iCs/>
          </w:rPr>
          <w:t>см. стар. ред.</w:t>
        </w:r>
      </w:hyperlink>
      <w:r>
        <w:rPr>
          <w:rStyle w:val="s3"/>
        </w:rPr>
        <w:t xml:space="preserve">); </w:t>
      </w:r>
      <w:hyperlink r:id="rId8035" w:anchor="sub_id=632" w:history="1">
        <w:r>
          <w:rPr>
            <w:rStyle w:val="a3"/>
            <w:i/>
            <w:iCs/>
          </w:rPr>
          <w:t>Законом</w:t>
        </w:r>
      </w:hyperlink>
      <w:r>
        <w:rPr>
          <w:rStyle w:val="s3"/>
        </w:rPr>
        <w:t xml:space="preserve"> РК от 28.11.14 г. № 257-V (введены в действие с 1</w:t>
      </w:r>
      <w:r>
        <w:rPr>
          <w:rStyle w:val="s3"/>
        </w:rPr>
        <w:t xml:space="preserve"> января 2015 г.) (</w:t>
      </w:r>
      <w:hyperlink r:id="rId8036" w:anchor="sub_id=6320200" w:history="1">
        <w:r>
          <w:rPr>
            <w:rStyle w:val="a3"/>
            <w:i/>
            <w:iCs/>
          </w:rPr>
          <w:t>см. стар. ред.</w:t>
        </w:r>
      </w:hyperlink>
      <w:r>
        <w:rPr>
          <w:rStyle w:val="s3"/>
        </w:rPr>
        <w:t>)</w:t>
      </w:r>
    </w:p>
    <w:p w:rsidR="00000000" w:rsidRDefault="00A228E1">
      <w:pPr>
        <w:ind w:firstLine="400"/>
        <w:jc w:val="both"/>
      </w:pPr>
      <w:r>
        <w:rPr>
          <w:rStyle w:val="s0"/>
        </w:rPr>
        <w:t>1) проверяемый участок территории, вопросы, подлежащие выяснению в ходе проверки, а также сведения, предусмотренные пунктом 1 настоящей с</w:t>
      </w:r>
      <w:r>
        <w:rPr>
          <w:rStyle w:val="s0"/>
        </w:rPr>
        <w:t>татьи, за исключением случаев, предусмотренных подпунктами 3), 4), 7) и 8) указанного пункта, при назначении тематических проверок по вопросам:</w:t>
      </w:r>
    </w:p>
    <w:p w:rsidR="00000000" w:rsidRDefault="00A228E1">
      <w:pPr>
        <w:ind w:firstLine="400"/>
        <w:jc w:val="both"/>
      </w:pPr>
      <w:r>
        <w:rPr>
          <w:rStyle w:val="s0"/>
        </w:rPr>
        <w:t>постановки на регистрационный учет в налоговых органах;</w:t>
      </w:r>
    </w:p>
    <w:p w:rsidR="00000000" w:rsidRDefault="00A228E1">
      <w:pPr>
        <w:ind w:firstLine="400"/>
        <w:jc w:val="both"/>
      </w:pPr>
      <w:r>
        <w:rPr>
          <w:rStyle w:val="s0"/>
        </w:rPr>
        <w:t>наличия контрольно-кассовых машин;</w:t>
      </w:r>
    </w:p>
    <w:p w:rsidR="00000000" w:rsidRDefault="00A228E1">
      <w:pPr>
        <w:ind w:firstLine="400"/>
        <w:jc w:val="both"/>
      </w:pPr>
      <w:r>
        <w:rPr>
          <w:rStyle w:val="s0"/>
        </w:rPr>
        <w:t xml:space="preserve">наличия оборудования </w:t>
      </w:r>
      <w:r>
        <w:rPr>
          <w:rStyle w:val="s0"/>
        </w:rPr>
        <w:t>(устройства), предназначенного для осуществления платежей с использованием платежных карточек;</w:t>
      </w:r>
    </w:p>
    <w:p w:rsidR="00000000" w:rsidRDefault="00A228E1">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w:t>
      </w:r>
      <w:r>
        <w:rPr>
          <w:rStyle w:val="s0"/>
        </w:rPr>
        <w:t xml:space="preserve"> наличия лицензии;</w:t>
      </w:r>
    </w:p>
    <w:p w:rsidR="00000000" w:rsidRDefault="00A228E1">
      <w:pPr>
        <w:ind w:firstLine="400"/>
        <w:jc w:val="both"/>
      </w:pPr>
      <w:r>
        <w:rPr>
          <w:rStyle w:val="s0"/>
        </w:rPr>
        <w:t>2) сведения, предусмотренные пунктом 1 настоящей статьи, за исключением случая, предусмотренного в подпункте 8) указанного пункта, при назначении тематических проверок по вопросам:</w:t>
      </w:r>
    </w:p>
    <w:p w:rsidR="00000000" w:rsidRDefault="00A228E1">
      <w:pPr>
        <w:ind w:firstLine="400"/>
        <w:jc w:val="both"/>
      </w:pPr>
      <w:r>
        <w:rPr>
          <w:rStyle w:val="s0"/>
        </w:rPr>
        <w:t>соблюдения порядка применения контрольно-кассовых машин;</w:t>
      </w:r>
    </w:p>
    <w:p w:rsidR="00000000" w:rsidRDefault="00A228E1">
      <w:pPr>
        <w:ind w:firstLine="400"/>
        <w:jc w:val="both"/>
      </w:pPr>
      <w:r>
        <w:rPr>
          <w:rStyle w:val="s0"/>
        </w:rPr>
        <w:t>соблюдения правил лицензирования и условий производства, хранения и реализации отдельных видов подакцизных товаров;</w:t>
      </w:r>
    </w:p>
    <w:p w:rsidR="00000000" w:rsidRDefault="00A228E1">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A228E1">
      <w:pPr>
        <w:ind w:firstLine="400"/>
        <w:jc w:val="both"/>
      </w:pPr>
      <w:r>
        <w:rPr>
          <w:rStyle w:val="s0"/>
        </w:rPr>
        <w:t>3) сведения, предусмотренные пунктом</w:t>
      </w:r>
      <w:r>
        <w:rPr>
          <w:rStyle w:val="s0"/>
        </w:rPr>
        <w:t xml:space="preserve"> 1 настоящей статьи, при назначении тематических проверок по вопросам, не указанным в подпунктах 1), 2) настоящего пункта.</w:t>
      </w:r>
    </w:p>
    <w:p w:rsidR="00000000" w:rsidRDefault="00A228E1">
      <w:pPr>
        <w:jc w:val="both"/>
      </w:pPr>
      <w:r>
        <w:rPr>
          <w:rStyle w:val="s3"/>
        </w:rPr>
        <w:t xml:space="preserve">См. изменения в пункт 3 - </w:t>
      </w:r>
      <w:hyperlink r:id="rId8037" w:anchor="sub_id=500" w:history="1">
        <w:r>
          <w:rPr>
            <w:rStyle w:val="a3"/>
            <w:i/>
            <w:iCs/>
          </w:rPr>
          <w:t>Закон</w:t>
        </w:r>
      </w:hyperlink>
      <w:r>
        <w:rPr>
          <w:rStyle w:val="s3"/>
        </w:rPr>
        <w:t xml:space="preserve"> РК от 02.08.15 г. № </w:t>
      </w:r>
      <w:r>
        <w:rPr>
          <w:rStyle w:val="s3"/>
        </w:rPr>
        <w:t>342-V (вводятся в действие с 1 января 2018 г.)</w:t>
      </w:r>
    </w:p>
    <w:p w:rsidR="00000000" w:rsidRDefault="00A228E1">
      <w:pPr>
        <w:ind w:firstLine="400"/>
        <w:jc w:val="both"/>
      </w:pPr>
      <w:r>
        <w:rPr>
          <w:rStyle w:val="s0"/>
        </w:rPr>
        <w:t xml:space="preserve">3. При назначении документальных проверок в предписании указываются вопросы, подлежащие проверке, в зависимости от вида проверки: </w:t>
      </w:r>
    </w:p>
    <w:p w:rsidR="00000000" w:rsidRDefault="00A228E1">
      <w:pPr>
        <w:ind w:firstLine="400"/>
        <w:jc w:val="both"/>
      </w:pPr>
      <w:r>
        <w:rPr>
          <w:rStyle w:val="s0"/>
        </w:rPr>
        <w:t xml:space="preserve">1) о проверяемом виде налога и другого обязательного платежа в бюджет; </w:t>
      </w:r>
    </w:p>
    <w:p w:rsidR="00000000" w:rsidRDefault="00A228E1">
      <w:pPr>
        <w:ind w:firstLine="400"/>
        <w:jc w:val="both"/>
      </w:pPr>
      <w:r>
        <w:rPr>
          <w:rStyle w:val="s0"/>
        </w:rPr>
        <w:t>2) пол</w:t>
      </w:r>
      <w:r>
        <w:rPr>
          <w:rStyle w:val="s0"/>
        </w:rPr>
        <w:t xml:space="preserve">ноты и своевременности исчисления, удержания и перечисления обязательных пенсионных взносов, обязательных профессиональных пенсионных взносов, а также полноты и своевременности исчисления и уплаты социальных отчислений; </w:t>
      </w:r>
    </w:p>
    <w:p w:rsidR="00000000" w:rsidRDefault="00A228E1">
      <w:pPr>
        <w:ind w:firstLine="400"/>
        <w:jc w:val="both"/>
      </w:pPr>
      <w:r>
        <w:rPr>
          <w:rStyle w:val="s0"/>
        </w:rPr>
        <w:t>3) исполнения банками и организация</w:t>
      </w:r>
      <w:r>
        <w:rPr>
          <w:rStyle w:val="s0"/>
        </w:rPr>
        <w:t xml:space="preserve">ми, осуществляющими отдельные виды банковских операций, обязанностей, установленных настоящим Кодексом, а также </w:t>
      </w:r>
      <w:hyperlink r:id="rId8038" w:history="1">
        <w:r>
          <w:rPr>
            <w:rStyle w:val="a3"/>
          </w:rPr>
          <w:t>законодательными актами</w:t>
        </w:r>
      </w:hyperlink>
      <w:r>
        <w:rPr>
          <w:rStyle w:val="s0"/>
        </w:rPr>
        <w:t xml:space="preserve"> Республики Казахстан об обязательном социальном страхова</w:t>
      </w:r>
      <w:r>
        <w:rPr>
          <w:rStyle w:val="s0"/>
        </w:rPr>
        <w:t xml:space="preserve">нии и </w:t>
      </w:r>
      <w:hyperlink r:id="rId8039" w:history="1">
        <w:r>
          <w:rPr>
            <w:rStyle w:val="a3"/>
          </w:rPr>
          <w:t>пенсионном обеспечении</w:t>
        </w:r>
      </w:hyperlink>
      <w:r>
        <w:rPr>
          <w:rStyle w:val="s0"/>
        </w:rPr>
        <w:t xml:space="preserve">; </w:t>
      </w:r>
    </w:p>
    <w:p w:rsidR="00000000" w:rsidRDefault="00A228E1">
      <w:pPr>
        <w:ind w:firstLine="400"/>
        <w:jc w:val="both"/>
      </w:pPr>
      <w:r>
        <w:rPr>
          <w:rStyle w:val="s0"/>
        </w:rPr>
        <w:t xml:space="preserve">4) </w:t>
      </w:r>
      <w:hyperlink r:id="rId8040" w:history="1">
        <w:r>
          <w:rPr>
            <w:rStyle w:val="a3"/>
          </w:rPr>
          <w:t>трансфертного ценообразования</w:t>
        </w:r>
      </w:hyperlink>
      <w:r>
        <w:rPr>
          <w:rStyle w:val="s0"/>
        </w:rPr>
        <w:t xml:space="preserve">; </w:t>
      </w:r>
    </w:p>
    <w:p w:rsidR="00000000" w:rsidRDefault="00A228E1">
      <w:pPr>
        <w:ind w:firstLine="400"/>
        <w:jc w:val="both"/>
      </w:pPr>
      <w:r>
        <w:rPr>
          <w:rStyle w:val="s0"/>
        </w:rPr>
        <w:t>5) государственного регулирования производства и оборота отд</w:t>
      </w:r>
      <w:r>
        <w:rPr>
          <w:rStyle w:val="s0"/>
        </w:rPr>
        <w:t xml:space="preserve">ельных видов подакцизных товаров; </w:t>
      </w:r>
    </w:p>
    <w:p w:rsidR="00000000" w:rsidRDefault="00A228E1">
      <w:pPr>
        <w:ind w:firstLine="400"/>
        <w:jc w:val="both"/>
      </w:pPr>
      <w:r>
        <w:rPr>
          <w:rStyle w:val="s0"/>
        </w:rPr>
        <w:t>6) определения взаиморасчетов между налогоплательщиком (налоговым агентом) и его дебиторами;</w:t>
      </w:r>
    </w:p>
    <w:p w:rsidR="00000000" w:rsidRDefault="00A228E1">
      <w:pPr>
        <w:ind w:firstLine="400"/>
        <w:jc w:val="both"/>
      </w:pPr>
      <w:r>
        <w:rPr>
          <w:rStyle w:val="s0"/>
        </w:rPr>
        <w:t>7) несвоевременного перечисления, неперечисления (незачисления) банками и организациями, осуществляющими отдельные виды банковск</w:t>
      </w:r>
      <w:r>
        <w:rPr>
          <w:rStyle w:val="s0"/>
        </w:rPr>
        <w:t>их операций,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пеней, штрафов в день совершения операции по списанию денег с банковского счета на</w:t>
      </w:r>
      <w:r>
        <w:rPr>
          <w:rStyle w:val="s0"/>
        </w:rPr>
        <w:t>логоплательщика (налогового агента) и принятия наличных денег в кассы банков и организаций, осуществляющих отдельные виды банковских операций, в счет уплаты налогов и других обязательных платежей, обязательных пенсионных взносов, обязательных профессиональ</w:t>
      </w:r>
      <w:r>
        <w:rPr>
          <w:rStyle w:val="s0"/>
        </w:rPr>
        <w:t>ных пенсионных взносов и социальных отчислений, пеней, штрафов;</w:t>
      </w:r>
    </w:p>
    <w:p w:rsidR="00000000" w:rsidRDefault="00A228E1">
      <w:pPr>
        <w:ind w:firstLine="400"/>
        <w:jc w:val="both"/>
      </w:pPr>
      <w:r>
        <w:rPr>
          <w:rStyle w:val="s0"/>
        </w:rPr>
        <w:t>8)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A228E1">
      <w:pPr>
        <w:jc w:val="both"/>
      </w:pPr>
      <w:r>
        <w:rPr>
          <w:rStyle w:val="s3"/>
        </w:rPr>
        <w:t>Подпункт 9 изло</w:t>
      </w:r>
      <w:r>
        <w:rPr>
          <w:rStyle w:val="s3"/>
        </w:rPr>
        <w:t xml:space="preserve">жен в редакции </w:t>
      </w:r>
      <w:hyperlink r:id="rId8041" w:anchor="sub_id=809" w:history="1">
        <w:r>
          <w:rPr>
            <w:rStyle w:val="a3"/>
            <w:i/>
            <w:iCs/>
          </w:rPr>
          <w:t>Закона</w:t>
        </w:r>
      </w:hyperlink>
      <w:r>
        <w:rPr>
          <w:rStyle w:val="s3"/>
        </w:rPr>
        <w:t xml:space="preserve"> РК от 03.07.14 г. № 227-V (введено в действие с 1 января 2015 г.) (</w:t>
      </w:r>
      <w:hyperlink r:id="rId8042" w:anchor="sub_id=6320309" w:history="1">
        <w:r>
          <w:rPr>
            <w:rStyle w:val="a3"/>
            <w:i/>
            <w:iCs/>
          </w:rPr>
          <w:t>см. стар. ред.</w:t>
        </w:r>
      </w:hyperlink>
      <w:r>
        <w:rPr>
          <w:rStyle w:val="s3"/>
        </w:rPr>
        <w:t>)</w:t>
      </w:r>
    </w:p>
    <w:p w:rsidR="00000000" w:rsidRDefault="00A228E1">
      <w:pPr>
        <w:autoSpaceDE w:val="0"/>
        <w:autoSpaceDN w:val="0"/>
        <w:ind w:firstLine="426"/>
        <w:jc w:val="both"/>
      </w:pPr>
      <w:r>
        <w:t>9)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A228E1">
      <w:pPr>
        <w:ind w:firstLine="400"/>
        <w:jc w:val="both"/>
      </w:pPr>
      <w:r>
        <w:rPr>
          <w:rStyle w:val="s0"/>
        </w:rPr>
        <w:t>10)</w:t>
      </w:r>
      <w:r>
        <w:rPr>
          <w:rStyle w:val="s0"/>
        </w:rPr>
        <w:t xml:space="preserve"> правомерности применения положений международных договоров (соглашений);</w:t>
      </w:r>
    </w:p>
    <w:p w:rsidR="00000000" w:rsidRDefault="00A228E1">
      <w:pPr>
        <w:ind w:firstLine="400"/>
        <w:jc w:val="both"/>
      </w:pPr>
      <w:r>
        <w:rPr>
          <w:rStyle w:val="s0"/>
        </w:rPr>
        <w:t>11) подтверждения достоверности сумм налога на добавленную стоимость, предъявленных к возврату;</w:t>
      </w:r>
    </w:p>
    <w:p w:rsidR="00000000" w:rsidRDefault="00A228E1">
      <w:pPr>
        <w:ind w:firstLine="400"/>
        <w:jc w:val="both"/>
      </w:pPr>
      <w:r>
        <w:rPr>
          <w:rStyle w:val="s0"/>
        </w:rPr>
        <w:t>12) подтверждения взаиморасчетов между налогоплательщиком (налоговым агентом) и его по</w:t>
      </w:r>
      <w:r>
        <w:rPr>
          <w:rStyle w:val="s0"/>
        </w:rPr>
        <w:t>ставщиками и покупателями;</w:t>
      </w:r>
    </w:p>
    <w:p w:rsidR="00000000" w:rsidRDefault="00A228E1">
      <w:pPr>
        <w:jc w:val="both"/>
      </w:pPr>
      <w:r>
        <w:rPr>
          <w:rStyle w:val="s3"/>
        </w:rPr>
        <w:t xml:space="preserve">Пункт 3 дополнен подпунктами 13 - 19 в соответствии с </w:t>
      </w:r>
      <w:hyperlink r:id="rId8043" w:anchor="sub_id=632" w:history="1">
        <w:r>
          <w:rPr>
            <w:rStyle w:val="a3"/>
            <w:i/>
            <w:iCs/>
          </w:rPr>
          <w:t>Законом</w:t>
        </w:r>
      </w:hyperlink>
      <w:r>
        <w:rPr>
          <w:rStyle w:val="s3"/>
        </w:rPr>
        <w:t xml:space="preserve"> РК от 30.06.10 г. № 297-IV (введено в действие с 1 июля 2010 г.)</w:t>
      </w:r>
    </w:p>
    <w:p w:rsidR="00000000" w:rsidRDefault="00A228E1">
      <w:pPr>
        <w:ind w:firstLine="400"/>
        <w:jc w:val="both"/>
      </w:pPr>
      <w:r>
        <w:rPr>
          <w:rStyle w:val="s0"/>
        </w:rPr>
        <w:t>13) исполнения налого</w:t>
      </w:r>
      <w:r>
        <w:rPr>
          <w:rStyle w:val="s0"/>
        </w:rPr>
        <w:t>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A228E1">
      <w:pPr>
        <w:ind w:firstLine="400"/>
        <w:jc w:val="both"/>
      </w:pPr>
      <w:r>
        <w:rPr>
          <w:rStyle w:val="s0"/>
        </w:rPr>
        <w:t>14) постановки на регистрационный учет в налоговых органах;</w:t>
      </w:r>
    </w:p>
    <w:p w:rsidR="00000000" w:rsidRDefault="00A228E1">
      <w:pPr>
        <w:ind w:firstLine="400"/>
        <w:jc w:val="both"/>
      </w:pPr>
      <w:r>
        <w:rPr>
          <w:rStyle w:val="s0"/>
        </w:rPr>
        <w:t xml:space="preserve">15) наличия </w:t>
      </w:r>
      <w:r>
        <w:rPr>
          <w:rStyle w:val="s0"/>
        </w:rPr>
        <w:t>контрольно-кассовых машин;</w:t>
      </w:r>
    </w:p>
    <w:p w:rsidR="00000000" w:rsidRDefault="00A228E1">
      <w:pPr>
        <w:jc w:val="both"/>
      </w:pPr>
      <w:r>
        <w:rPr>
          <w:rStyle w:val="s3"/>
        </w:rPr>
        <w:t xml:space="preserve">Пункт 3 дополнен подпунктом 15-1 в соответствии с </w:t>
      </w:r>
      <w:hyperlink r:id="rId8044" w:anchor="sub_id=6632" w:history="1">
        <w:r>
          <w:rPr>
            <w:rStyle w:val="a3"/>
            <w:i/>
            <w:iCs/>
          </w:rPr>
          <w:t>Законом</w:t>
        </w:r>
      </w:hyperlink>
      <w:r>
        <w:rPr>
          <w:rStyle w:val="s3"/>
        </w:rPr>
        <w:t xml:space="preserve"> РК от 21.06.12 г. № 19-V (введено в действие с 1 января 2013 г.)</w:t>
      </w:r>
    </w:p>
    <w:p w:rsidR="00000000" w:rsidRDefault="00A228E1">
      <w:pPr>
        <w:ind w:firstLine="400"/>
        <w:jc w:val="both"/>
      </w:pPr>
      <w:r>
        <w:rPr>
          <w:rStyle w:val="s0"/>
        </w:rPr>
        <w:t>15-1) наличия оборудован</w:t>
      </w:r>
      <w:r>
        <w:rPr>
          <w:rStyle w:val="s0"/>
        </w:rPr>
        <w:t>ия (устройства), предназначенного для осуществления платежей с использованием платежных карточек;</w:t>
      </w:r>
    </w:p>
    <w:p w:rsidR="00000000" w:rsidRDefault="00A228E1">
      <w:pPr>
        <w:jc w:val="both"/>
      </w:pPr>
      <w:r>
        <w:rPr>
          <w:rStyle w:val="s3"/>
        </w:rPr>
        <w:t xml:space="preserve">Подпункт 16 изложен в редакции </w:t>
      </w:r>
      <w:hyperlink r:id="rId8045" w:anchor="sub_id=632" w:history="1">
        <w:r>
          <w:rPr>
            <w:rStyle w:val="a3"/>
            <w:i/>
            <w:iCs/>
          </w:rPr>
          <w:t>Закона</w:t>
        </w:r>
      </w:hyperlink>
      <w:r>
        <w:rPr>
          <w:rStyle w:val="s3"/>
        </w:rPr>
        <w:t xml:space="preserve"> </w:t>
      </w:r>
      <w:r>
        <w:rPr>
          <w:rStyle w:val="s3"/>
        </w:rPr>
        <w:t>РК от 26.12.12 г. № 61-V (введено в действие с 1 января 2013 г.) (</w:t>
      </w:r>
      <w:hyperlink r:id="rId8046" w:anchor="sub_id=6320300" w:history="1">
        <w:r>
          <w:rPr>
            <w:rStyle w:val="a3"/>
            <w:i/>
            <w:iCs/>
          </w:rPr>
          <w:t>см. стар. ред.</w:t>
        </w:r>
      </w:hyperlink>
      <w:r>
        <w:rPr>
          <w:rStyle w:val="s3"/>
        </w:rPr>
        <w:t xml:space="preserve">); </w:t>
      </w:r>
      <w:hyperlink r:id="rId8047" w:anchor="sub_id=632" w:history="1">
        <w:r>
          <w:rPr>
            <w:rStyle w:val="a3"/>
            <w:i/>
            <w:iCs/>
          </w:rPr>
          <w:t>Закона</w:t>
        </w:r>
      </w:hyperlink>
      <w:r>
        <w:rPr>
          <w:rStyle w:val="s3"/>
        </w:rPr>
        <w:t xml:space="preserve"> </w:t>
      </w:r>
      <w:r>
        <w:rPr>
          <w:rStyle w:val="s3"/>
        </w:rPr>
        <w:t xml:space="preserve">РК от 16.05.14 г. № 203-V (введены в действие по истечении шести месяцев после дня его первого официального </w:t>
      </w:r>
      <w:hyperlink r:id="rId8048" w:history="1">
        <w:r>
          <w:rPr>
            <w:rStyle w:val="a3"/>
            <w:i/>
            <w:iCs/>
          </w:rPr>
          <w:t>опубликования</w:t>
        </w:r>
      </w:hyperlink>
      <w:r>
        <w:rPr>
          <w:rStyle w:val="s3"/>
        </w:rPr>
        <w:t>) (</w:t>
      </w:r>
      <w:hyperlink r:id="rId8049" w:anchor="sub_id=6320300" w:history="1">
        <w:r>
          <w:rPr>
            <w:rStyle w:val="a3"/>
            <w:i/>
            <w:iCs/>
          </w:rPr>
          <w:t>см. стар. ред.</w:t>
        </w:r>
      </w:hyperlink>
      <w:r>
        <w:rPr>
          <w:rStyle w:val="s3"/>
        </w:rPr>
        <w:t xml:space="preserve">); </w:t>
      </w:r>
      <w:hyperlink r:id="rId8050" w:anchor="sub_id=632" w:history="1">
        <w:r>
          <w:rPr>
            <w:rStyle w:val="a3"/>
            <w:i/>
            <w:iCs/>
          </w:rPr>
          <w:t>Закона</w:t>
        </w:r>
      </w:hyperlink>
      <w:r>
        <w:rPr>
          <w:rStyle w:val="s3"/>
        </w:rPr>
        <w:t xml:space="preserve"> РК от 28.11.14 г. № 257-V (введено в действие с 1 января 2015 г.) (</w:t>
      </w:r>
      <w:hyperlink r:id="rId8051" w:anchor="sub_id=6320300" w:history="1">
        <w:r>
          <w:rPr>
            <w:rStyle w:val="a3"/>
            <w:i/>
            <w:iCs/>
          </w:rPr>
          <w:t>см. стар. ред.</w:t>
        </w:r>
      </w:hyperlink>
      <w:r>
        <w:rPr>
          <w:rStyle w:val="s3"/>
        </w:rPr>
        <w:t>)</w:t>
      </w:r>
    </w:p>
    <w:p w:rsidR="00000000" w:rsidRDefault="00A228E1">
      <w:pPr>
        <w:ind w:firstLine="400"/>
        <w:jc w:val="both"/>
      </w:pPr>
      <w:r>
        <w:rPr>
          <w:rStyle w:val="s0"/>
        </w:rPr>
        <w:t>16)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w:t>
      </w:r>
    </w:p>
    <w:p w:rsidR="00000000" w:rsidRDefault="00A228E1">
      <w:pPr>
        <w:ind w:firstLine="400"/>
        <w:jc w:val="both"/>
      </w:pPr>
      <w:r>
        <w:rPr>
          <w:rStyle w:val="s0"/>
        </w:rPr>
        <w:t>17) соблюдения порядка применения кон</w:t>
      </w:r>
      <w:r>
        <w:rPr>
          <w:rStyle w:val="s0"/>
        </w:rPr>
        <w:t>трольно-кассовых машин;</w:t>
      </w:r>
    </w:p>
    <w:p w:rsidR="00000000" w:rsidRDefault="00A228E1">
      <w:pPr>
        <w:ind w:firstLine="400"/>
        <w:jc w:val="both"/>
      </w:pPr>
      <w:r>
        <w:rPr>
          <w:rStyle w:val="s0"/>
        </w:rPr>
        <w:t xml:space="preserve">18) соблюдения </w:t>
      </w:r>
      <w:hyperlink r:id="rId8052" w:history="1">
        <w:r>
          <w:rPr>
            <w:rStyle w:val="a3"/>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A228E1">
      <w:pPr>
        <w:ind w:firstLine="400"/>
        <w:jc w:val="both"/>
      </w:pPr>
      <w:r>
        <w:rPr>
          <w:rStyle w:val="s0"/>
        </w:rPr>
        <w:t>19) исполнения распоряжения, вынесенного налоговым органом, о приостановлении расходных операций по кассе.</w:t>
      </w:r>
    </w:p>
    <w:p w:rsidR="00000000" w:rsidRDefault="00A228E1">
      <w:pPr>
        <w:ind w:firstLine="400"/>
        <w:jc w:val="both"/>
      </w:pPr>
      <w:r>
        <w:rPr>
          <w:rStyle w:val="s0"/>
        </w:rPr>
        <w:t>При проведении комплексных проверок виды налогов и других обязательных платежей в бюджет в предписании не указываются.</w:t>
      </w:r>
    </w:p>
    <w:p w:rsidR="00000000" w:rsidRDefault="00A228E1">
      <w:pPr>
        <w:jc w:val="both"/>
      </w:pPr>
      <w:r>
        <w:rPr>
          <w:rStyle w:val="s3"/>
        </w:rPr>
        <w:t xml:space="preserve">В пункт 4 внесены изменения в </w:t>
      </w:r>
      <w:r>
        <w:rPr>
          <w:rStyle w:val="s3"/>
        </w:rPr>
        <w:t xml:space="preserve">соответствии с </w:t>
      </w:r>
      <w:hyperlink r:id="rId8053" w:anchor="sub_id=632" w:history="1">
        <w:r>
          <w:rPr>
            <w:rStyle w:val="a3"/>
            <w:i/>
            <w:iCs/>
          </w:rPr>
          <w:t>Законом</w:t>
        </w:r>
      </w:hyperlink>
      <w:r>
        <w:rPr>
          <w:rStyle w:val="s3"/>
        </w:rPr>
        <w:t xml:space="preserve"> РК от 17.07.09 г. № 188-IV (</w:t>
      </w:r>
      <w:hyperlink r:id="rId8054" w:anchor="sub_id=6320000" w:history="1">
        <w:r>
          <w:rPr>
            <w:rStyle w:val="a3"/>
            <w:i/>
            <w:iCs/>
          </w:rPr>
          <w:t>см. стар. ред.</w:t>
        </w:r>
      </w:hyperlink>
      <w:r>
        <w:rPr>
          <w:rStyle w:val="s3"/>
        </w:rPr>
        <w:t>)</w:t>
      </w:r>
    </w:p>
    <w:p w:rsidR="00000000" w:rsidRDefault="00A228E1">
      <w:pPr>
        <w:ind w:firstLine="400"/>
        <w:jc w:val="both"/>
      </w:pPr>
      <w:r>
        <w:rPr>
          <w:rStyle w:val="s0"/>
        </w:rPr>
        <w:t>4. Предписание должно б</w:t>
      </w:r>
      <w:r>
        <w:rPr>
          <w:rStyle w:val="s0"/>
        </w:rPr>
        <w:t>ыть подписано первым руководителем налогового органа или лицом, его замещающим, заверено гербовой печатью и зарегистрировано в специальном журнале в соответствии с порядком, установленным уполномоченным органом, если иное не установлено настоящим пунктом.</w:t>
      </w:r>
    </w:p>
    <w:p w:rsidR="00000000" w:rsidRDefault="00A228E1">
      <w:pPr>
        <w:ind w:firstLine="400"/>
        <w:jc w:val="both"/>
      </w:pPr>
      <w:r>
        <w:rPr>
          <w:rStyle w:val="s0"/>
        </w:rPr>
        <w:t>Предписание на проведение встречных проверок, а также хронометражного обследования может быть подписано заместителем первого руководителя налогового органа.</w:t>
      </w:r>
    </w:p>
    <w:p w:rsidR="00000000" w:rsidRDefault="00A228E1">
      <w:pPr>
        <w:jc w:val="both"/>
      </w:pPr>
      <w:r>
        <w:rPr>
          <w:rStyle w:val="s3"/>
        </w:rPr>
        <w:t xml:space="preserve">В пункт 5 внесены изменения в соответствии с </w:t>
      </w:r>
      <w:hyperlink r:id="rId8055" w:anchor="sub_id=632" w:history="1">
        <w:r>
          <w:rPr>
            <w:rStyle w:val="a3"/>
            <w:i/>
            <w:iCs/>
          </w:rPr>
          <w:t>Законом</w:t>
        </w:r>
      </w:hyperlink>
      <w:r>
        <w:rPr>
          <w:rStyle w:val="s3"/>
        </w:rPr>
        <w:t xml:space="preserve"> РК от 30.12.09 г. № 234-IV (введены в действие с 1 января 2009 г.) (</w:t>
      </w:r>
      <w:hyperlink r:id="rId8056" w:anchor="sub_id=6320500" w:history="1">
        <w:r>
          <w:rPr>
            <w:rStyle w:val="a3"/>
            <w:i/>
            <w:iCs/>
          </w:rPr>
          <w:t>см. стар. ред.</w:t>
        </w:r>
      </w:hyperlink>
      <w:r>
        <w:rPr>
          <w:rStyle w:val="s3"/>
        </w:rPr>
        <w:t xml:space="preserve">); </w:t>
      </w:r>
      <w:hyperlink r:id="rId8057" w:anchor="sub_id=632" w:history="1">
        <w:r>
          <w:rPr>
            <w:rStyle w:val="a3"/>
            <w:i/>
            <w:iCs/>
          </w:rPr>
          <w:t>Законом</w:t>
        </w:r>
      </w:hyperlink>
      <w:r>
        <w:rPr>
          <w:rStyle w:val="s3"/>
        </w:rPr>
        <w:t xml:space="preserve"> РК от 30.06.10 г. № 297-IV (введены в действие с 1 января 2011 г.) (</w:t>
      </w:r>
      <w:hyperlink r:id="rId8058" w:anchor="sub_id=6320500" w:history="1">
        <w:r>
          <w:rPr>
            <w:rStyle w:val="a3"/>
            <w:i/>
            <w:iCs/>
          </w:rPr>
          <w:t>см. стар. ред.</w:t>
        </w:r>
      </w:hyperlink>
      <w:r>
        <w:rPr>
          <w:rStyle w:val="s3"/>
        </w:rPr>
        <w:t>)</w:t>
      </w:r>
    </w:p>
    <w:p w:rsidR="00000000" w:rsidRDefault="00A228E1">
      <w:pPr>
        <w:ind w:firstLine="400"/>
        <w:jc w:val="both"/>
      </w:pPr>
      <w:r>
        <w:rPr>
          <w:rStyle w:val="s0"/>
        </w:rPr>
        <w:t>5. В случае продления сроков проведения проверки,</w:t>
      </w:r>
      <w:r>
        <w:rPr>
          <w:rStyle w:val="s0"/>
        </w:rPr>
        <w:t xml:space="preserve"> предусмотренных </w:t>
      </w:r>
      <w:hyperlink w:anchor="sub6290000" w:history="1">
        <w:r>
          <w:rPr>
            <w:rStyle w:val="a3"/>
          </w:rPr>
          <w:t>статьей 629</w:t>
        </w:r>
      </w:hyperlink>
      <w:r>
        <w:rPr>
          <w:rStyle w:val="s0"/>
        </w:rPr>
        <w:t xml:space="preserve"> настоящего Кодекса, и (или) изменения количества, и (или) замены лиц, проводящих проверку, и (или) изменения проверяемого периода оформляется дополнительное предписание, в котором указываются но</w:t>
      </w:r>
      <w:r>
        <w:rPr>
          <w:rStyle w:val="s0"/>
        </w:rPr>
        <w:t>мер и дата регистрации предыдущего предписания, фамилии, имена и отчества (при их наличии) лиц, привлекаемых к проведению проверки в соответствии с настоящим Кодексом.</w:t>
      </w:r>
    </w:p>
    <w:p w:rsidR="00000000" w:rsidRDefault="00A228E1">
      <w:pPr>
        <w:jc w:val="both"/>
      </w:pPr>
      <w:r>
        <w:rPr>
          <w:rStyle w:val="s3"/>
        </w:rPr>
        <w:t xml:space="preserve">Пункт 6 изложен в редакции </w:t>
      </w:r>
      <w:hyperlink r:id="rId8059" w:anchor="sub_id=632" w:history="1">
        <w:r>
          <w:rPr>
            <w:rStyle w:val="a3"/>
            <w:i/>
            <w:iCs/>
          </w:rPr>
          <w:t>Закона</w:t>
        </w:r>
      </w:hyperlink>
      <w:r>
        <w:rPr>
          <w:rStyle w:val="s3"/>
        </w:rPr>
        <w:t xml:space="preserve"> РК от 17.07.09 г. № 188-IV (</w:t>
      </w:r>
      <w:hyperlink r:id="rId8060" w:anchor="sub_id=6320000" w:history="1">
        <w:r>
          <w:rPr>
            <w:rStyle w:val="a3"/>
            <w:i/>
            <w:iCs/>
          </w:rPr>
          <w:t>см. стар. ред.</w:t>
        </w:r>
      </w:hyperlink>
      <w:r>
        <w:rPr>
          <w:rStyle w:val="s3"/>
        </w:rPr>
        <w:t xml:space="preserve">); внесены изменения в соответствии с </w:t>
      </w:r>
      <w:hyperlink r:id="rId8061" w:anchor="sub_id=632" w:history="1">
        <w:r>
          <w:rPr>
            <w:rStyle w:val="a3"/>
            <w:i/>
            <w:iCs/>
          </w:rPr>
          <w:t>Законом</w:t>
        </w:r>
      </w:hyperlink>
      <w:r>
        <w:rPr>
          <w:rStyle w:val="s3"/>
        </w:rPr>
        <w:t xml:space="preserve"> РК от 30.06.10 г. № 297-IV (введены в действие с 1 июля 2010 г.) (</w:t>
      </w:r>
      <w:hyperlink r:id="rId8062" w:anchor="sub_id=6320600" w:history="1">
        <w:r>
          <w:rPr>
            <w:rStyle w:val="a3"/>
            <w:i/>
            <w:iCs/>
          </w:rPr>
          <w:t>см. стар. ред.</w:t>
        </w:r>
      </w:hyperlink>
      <w:r>
        <w:rPr>
          <w:rStyle w:val="s3"/>
        </w:rPr>
        <w:t xml:space="preserve">); изложен в редакции </w:t>
      </w:r>
      <w:hyperlink r:id="rId8063" w:anchor="sub_id=632" w:history="1">
        <w:r>
          <w:rPr>
            <w:rStyle w:val="a3"/>
            <w:i/>
            <w:iCs/>
          </w:rPr>
          <w:t>Закона</w:t>
        </w:r>
      </w:hyperlink>
      <w:r>
        <w:rPr>
          <w:rStyle w:val="s3"/>
        </w:rPr>
        <w:t xml:space="preserve"> РК от 26.12.12 г. № 61-V (введено в действие с 1 января 2013 г.) (</w:t>
      </w:r>
      <w:hyperlink r:id="rId8064" w:anchor="sub_id=6320600" w:history="1">
        <w:r>
          <w:rPr>
            <w:rStyle w:val="a3"/>
            <w:i/>
            <w:iCs/>
          </w:rPr>
          <w:t>см. стар. ред.</w:t>
        </w:r>
      </w:hyperlink>
      <w:r>
        <w:rPr>
          <w:rStyle w:val="s3"/>
        </w:rPr>
        <w:t xml:space="preserve">); </w:t>
      </w:r>
      <w:r>
        <w:rPr>
          <w:rStyle w:val="s3"/>
        </w:rPr>
        <w:t xml:space="preserve">внесены изменения в соответствии с </w:t>
      </w:r>
      <w:hyperlink r:id="rId8065" w:anchor="sub_id=632" w:history="1">
        <w:r>
          <w:rPr>
            <w:rStyle w:val="a3"/>
            <w:i/>
            <w:iCs/>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8066" w:history="1">
        <w:r>
          <w:rPr>
            <w:rStyle w:val="a3"/>
            <w:i/>
            <w:iCs/>
          </w:rPr>
          <w:t>опубликования</w:t>
        </w:r>
      </w:hyperlink>
      <w:r>
        <w:rPr>
          <w:rStyle w:val="s3"/>
        </w:rPr>
        <w:t>) (</w:t>
      </w:r>
      <w:hyperlink r:id="rId8067" w:anchor="sub_id=6320600" w:history="1">
        <w:r>
          <w:rPr>
            <w:rStyle w:val="a3"/>
            <w:i/>
            <w:iCs/>
          </w:rPr>
          <w:t>см. стар. ред.</w:t>
        </w:r>
      </w:hyperlink>
      <w:r>
        <w:rPr>
          <w:rStyle w:val="s3"/>
        </w:rPr>
        <w:t xml:space="preserve">); </w:t>
      </w:r>
      <w:hyperlink r:id="rId8068" w:anchor="sub_id=632" w:history="1">
        <w:r>
          <w:rPr>
            <w:rStyle w:val="a3"/>
            <w:i/>
            <w:iCs/>
          </w:rPr>
          <w:t>Законом</w:t>
        </w:r>
      </w:hyperlink>
      <w:r>
        <w:rPr>
          <w:rStyle w:val="s3"/>
        </w:rPr>
        <w:t xml:space="preserve"> РК от 28</w:t>
      </w:r>
      <w:r>
        <w:rPr>
          <w:rStyle w:val="s3"/>
        </w:rPr>
        <w:t>.11.14 г. № 257-V (введены в действие с 1 января 2015 г.) (</w:t>
      </w:r>
      <w:hyperlink r:id="rId8069" w:anchor="sub_id=6320600" w:history="1">
        <w:r>
          <w:rPr>
            <w:rStyle w:val="a3"/>
            <w:i/>
            <w:iCs/>
          </w:rPr>
          <w:t>см. стар. ред.</w:t>
        </w:r>
      </w:hyperlink>
      <w:r>
        <w:rPr>
          <w:rStyle w:val="s3"/>
        </w:rPr>
        <w:t>)</w:t>
      </w:r>
    </w:p>
    <w:p w:rsidR="00000000" w:rsidRDefault="00A228E1">
      <w:pPr>
        <w:ind w:firstLine="400"/>
        <w:jc w:val="both"/>
      </w:pPr>
      <w:r>
        <w:rPr>
          <w:rStyle w:val="s0"/>
        </w:rPr>
        <w:t>6. На основании одного предписания может проводиться только одна налоговая проверка, за исключен</w:t>
      </w:r>
      <w:r>
        <w:rPr>
          <w:rStyle w:val="s0"/>
        </w:rPr>
        <w:t>ием тематических проверок по вопросам:</w:t>
      </w:r>
    </w:p>
    <w:p w:rsidR="00000000" w:rsidRDefault="00A228E1">
      <w:pPr>
        <w:ind w:firstLine="400"/>
        <w:jc w:val="both"/>
      </w:pPr>
      <w:r>
        <w:rPr>
          <w:rStyle w:val="s0"/>
        </w:rPr>
        <w:t>постановки на регистрационный учет в налоговых органах;</w:t>
      </w:r>
    </w:p>
    <w:p w:rsidR="00000000" w:rsidRDefault="00A228E1">
      <w:pPr>
        <w:ind w:firstLine="400"/>
        <w:jc w:val="both"/>
      </w:pPr>
      <w:r>
        <w:rPr>
          <w:rStyle w:val="s0"/>
        </w:rPr>
        <w:t>наличия контрольно-кассовых машин;</w:t>
      </w:r>
    </w:p>
    <w:p w:rsidR="00000000" w:rsidRDefault="00A228E1">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A228E1">
      <w:pPr>
        <w:ind w:firstLine="400"/>
        <w:jc w:val="both"/>
      </w:pPr>
      <w:r>
        <w:rPr>
          <w:rStyle w:val="s0"/>
        </w:rPr>
        <w:t xml:space="preserve">наличия и </w:t>
      </w:r>
      <w:r>
        <w:rPr>
          <w:rStyle w:val="s0"/>
        </w:rPr>
        <w:t>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w:t>
      </w:r>
    </w:p>
    <w:p w:rsidR="00000000" w:rsidRDefault="00A228E1">
      <w:pPr>
        <w:ind w:firstLine="400"/>
        <w:jc w:val="both"/>
      </w:pPr>
      <w:r>
        <w:rPr>
          <w:rStyle w:val="s0"/>
        </w:rPr>
        <w:t xml:space="preserve">7. Исключен в соответствии с </w:t>
      </w:r>
      <w:hyperlink r:id="rId8070" w:anchor="sub_id=632" w:history="1">
        <w:r>
          <w:rPr>
            <w:rStyle w:val="a3"/>
          </w:rPr>
          <w:t>Законом</w:t>
        </w:r>
      </w:hyperlink>
      <w:r>
        <w:rPr>
          <w:rStyle w:val="s0"/>
        </w:rPr>
        <w:t xml:space="preserve"> РК от 17.07.09 г. № 188-IV </w:t>
      </w:r>
      <w:r>
        <w:rPr>
          <w:rStyle w:val="s3"/>
        </w:rPr>
        <w:t>(</w:t>
      </w:r>
      <w:hyperlink r:id="rId8071" w:anchor="sub_id=6320000" w:history="1">
        <w:r>
          <w:rPr>
            <w:rStyle w:val="a3"/>
            <w:i/>
            <w:iCs/>
          </w:rPr>
          <w:t>см. стар. ред.</w:t>
        </w:r>
      </w:hyperlink>
      <w:r>
        <w:rPr>
          <w:rStyle w:val="s3"/>
        </w:rPr>
        <w:t>)</w:t>
      </w:r>
    </w:p>
    <w:p w:rsidR="00000000" w:rsidRDefault="00A228E1">
      <w:pPr>
        <w:ind w:firstLine="400"/>
        <w:jc w:val="both"/>
      </w:pPr>
      <w:r>
        <w:t> </w:t>
      </w:r>
    </w:p>
    <w:p w:rsidR="00000000" w:rsidRDefault="00A228E1">
      <w:pPr>
        <w:ind w:left="1200" w:hanging="800"/>
        <w:jc w:val="both"/>
      </w:pPr>
      <w:bookmarkStart w:id="1021" w:name="SUB6330000"/>
      <w:bookmarkEnd w:id="1021"/>
      <w:r>
        <w:rPr>
          <w:rStyle w:val="s1"/>
        </w:rPr>
        <w:t>Статья 633. Начало проведения налоговой проверки</w:t>
      </w:r>
    </w:p>
    <w:p w:rsidR="00000000" w:rsidRDefault="00A228E1">
      <w:pPr>
        <w:jc w:val="both"/>
      </w:pPr>
      <w:r>
        <w:rPr>
          <w:rStyle w:val="s3"/>
        </w:rPr>
        <w:t>В пункт 1 внесены изменения в соответствии с</w:t>
      </w:r>
      <w:r>
        <w:rPr>
          <w:rStyle w:val="s3"/>
        </w:rPr>
        <w:t xml:space="preserve"> </w:t>
      </w:r>
      <w:hyperlink r:id="rId8072" w:anchor="sub_id=633" w:history="1">
        <w:r>
          <w:rPr>
            <w:rStyle w:val="a3"/>
            <w:i/>
            <w:iCs/>
          </w:rPr>
          <w:t>Законом</w:t>
        </w:r>
      </w:hyperlink>
      <w:r>
        <w:rPr>
          <w:rStyle w:val="s3"/>
        </w:rPr>
        <w:t xml:space="preserve"> РК от 30.06.10 г. № 297-IV (введены в действие с 1 июля 2010 г.) (</w:t>
      </w:r>
      <w:hyperlink r:id="rId8073" w:anchor="sub_id=6330000" w:history="1">
        <w:r>
          <w:rPr>
            <w:rStyle w:val="a3"/>
            <w:i/>
            <w:iCs/>
          </w:rPr>
          <w:t>см. стар. ред.</w:t>
        </w:r>
      </w:hyperlink>
      <w:r>
        <w:rPr>
          <w:rStyle w:val="s3"/>
        </w:rPr>
        <w:t>)</w:t>
      </w:r>
    </w:p>
    <w:p w:rsidR="00000000" w:rsidRDefault="00A228E1">
      <w:pPr>
        <w:ind w:firstLine="400"/>
        <w:jc w:val="both"/>
      </w:pPr>
      <w:r>
        <w:rPr>
          <w:rStyle w:val="s0"/>
        </w:rPr>
        <w:t xml:space="preserve">1. Началом проведения </w:t>
      </w:r>
      <w:hyperlink r:id="rId8074" w:history="1">
        <w:r>
          <w:rPr>
            <w:rStyle w:val="a3"/>
          </w:rPr>
          <w:t>налоговой проверки</w:t>
        </w:r>
      </w:hyperlink>
      <w:r>
        <w:rPr>
          <w:rStyle w:val="s0"/>
        </w:rPr>
        <w:t xml:space="preserve"> </w:t>
      </w:r>
      <w:r>
        <w:rPr>
          <w:rStyle w:val="s0"/>
        </w:rPr>
        <w:t>считается дата вручения налогоплательщику (налоговому агенту) предписания или дата составления акта об отказе налогоплательщика (налогового агента) в подписи на предписании.</w:t>
      </w:r>
    </w:p>
    <w:p w:rsidR="00000000" w:rsidRDefault="00A228E1">
      <w:pPr>
        <w:ind w:firstLine="400"/>
        <w:jc w:val="both"/>
      </w:pPr>
      <w:r>
        <w:rPr>
          <w:rStyle w:val="s0"/>
        </w:rPr>
        <w:t>2. Должностные лица налогового органа, проводящие налоговую проверку, обязаны пред</w:t>
      </w:r>
      <w:r>
        <w:rPr>
          <w:rStyle w:val="s0"/>
        </w:rPr>
        <w:t>ъявить налогоплательщику (налоговому агенту) свое служебное удостоверение.</w:t>
      </w:r>
    </w:p>
    <w:p w:rsidR="00000000" w:rsidRDefault="00A228E1">
      <w:pPr>
        <w:jc w:val="both"/>
      </w:pPr>
      <w:r>
        <w:rPr>
          <w:rStyle w:val="s3"/>
        </w:rPr>
        <w:t xml:space="preserve">В пункт 3 внесены изменения в соответствии с </w:t>
      </w:r>
      <w:hyperlink r:id="rId8075" w:anchor="sub_id=633" w:history="1">
        <w:r>
          <w:rPr>
            <w:rStyle w:val="a3"/>
            <w:i/>
            <w:iCs/>
          </w:rPr>
          <w:t>Законом</w:t>
        </w:r>
      </w:hyperlink>
      <w:r>
        <w:rPr>
          <w:rStyle w:val="s3"/>
        </w:rPr>
        <w:t xml:space="preserve"> РК от 17.07.09 г. № 188-IV (</w:t>
      </w:r>
      <w:hyperlink r:id="rId8076" w:anchor="sub_id=6330000" w:history="1">
        <w:r>
          <w:rPr>
            <w:rStyle w:val="a3"/>
            <w:i/>
            <w:iCs/>
          </w:rPr>
          <w:t>см. стар. ред.</w:t>
        </w:r>
      </w:hyperlink>
      <w:r>
        <w:rPr>
          <w:rStyle w:val="s3"/>
        </w:rPr>
        <w:t xml:space="preserve">); </w:t>
      </w:r>
      <w:hyperlink r:id="rId8077" w:anchor="sub_id=633" w:history="1">
        <w:r>
          <w:rPr>
            <w:rStyle w:val="a3"/>
            <w:i/>
            <w:iCs/>
          </w:rPr>
          <w:t>Законом</w:t>
        </w:r>
      </w:hyperlink>
      <w:r>
        <w:rPr>
          <w:rStyle w:val="s3"/>
        </w:rPr>
        <w:t xml:space="preserve"> РК от 30.06.10 г. № 297-IV (введены в действие с 1 июля 2010 г.) (</w:t>
      </w:r>
      <w:hyperlink r:id="rId8078" w:anchor="sub_id=6330300" w:history="1">
        <w:r>
          <w:rPr>
            <w:rStyle w:val="a3"/>
            <w:i/>
            <w:iCs/>
          </w:rPr>
          <w:t>см. стар. ред.</w:t>
        </w:r>
      </w:hyperlink>
      <w:r>
        <w:rPr>
          <w:rStyle w:val="s3"/>
        </w:rPr>
        <w:t xml:space="preserve">); изложен в редакции </w:t>
      </w:r>
      <w:hyperlink r:id="rId8079" w:anchor="sub_id=633" w:history="1">
        <w:r>
          <w:rPr>
            <w:rStyle w:val="a3"/>
            <w:i/>
            <w:iCs/>
          </w:rPr>
          <w:t>Закона</w:t>
        </w:r>
      </w:hyperlink>
      <w:r>
        <w:rPr>
          <w:rStyle w:val="s3"/>
        </w:rPr>
        <w:t xml:space="preserve"> РК от 26.12.12 г. № 61-V (введено в действие с 1 января 2013 г.) </w:t>
      </w:r>
      <w:r>
        <w:rPr>
          <w:rStyle w:val="s3"/>
        </w:rPr>
        <w:t>(</w:t>
      </w:r>
      <w:hyperlink r:id="rId8080" w:anchor="sub_id=6330300" w:history="1">
        <w:r>
          <w:rPr>
            <w:rStyle w:val="a3"/>
            <w:i/>
            <w:iCs/>
          </w:rPr>
          <w:t>см. стар. ред.</w:t>
        </w:r>
      </w:hyperlink>
      <w:r>
        <w:rPr>
          <w:rStyle w:val="s3"/>
        </w:rPr>
        <w:t xml:space="preserve">); </w:t>
      </w:r>
      <w:hyperlink r:id="rId8081" w:anchor="sub_id=633" w:history="1">
        <w:r>
          <w:rPr>
            <w:rStyle w:val="a3"/>
            <w:i/>
            <w:iCs/>
          </w:rPr>
          <w:t>Закона</w:t>
        </w:r>
      </w:hyperlink>
      <w:r>
        <w:rPr>
          <w:rStyle w:val="s3"/>
        </w:rPr>
        <w:t xml:space="preserve"> РК от 16.05.14 г. № 203-V (введены в действие по истечении шести </w:t>
      </w:r>
      <w:r>
        <w:rPr>
          <w:rStyle w:val="s3"/>
        </w:rPr>
        <w:t xml:space="preserve">месяцев после дня его первого официального </w:t>
      </w:r>
      <w:hyperlink r:id="rId8082" w:history="1">
        <w:r>
          <w:rPr>
            <w:rStyle w:val="a3"/>
            <w:i/>
            <w:iCs/>
          </w:rPr>
          <w:t>опубликования</w:t>
        </w:r>
      </w:hyperlink>
      <w:r>
        <w:rPr>
          <w:rStyle w:val="s3"/>
        </w:rPr>
        <w:t>) (</w:t>
      </w:r>
      <w:hyperlink r:id="rId8083" w:anchor="sub_id=6330300" w:history="1">
        <w:r>
          <w:rPr>
            <w:rStyle w:val="a3"/>
            <w:i/>
            <w:iCs/>
          </w:rPr>
          <w:t>см. стар. ред.</w:t>
        </w:r>
      </w:hyperlink>
      <w:r>
        <w:rPr>
          <w:rStyle w:val="s3"/>
        </w:rPr>
        <w:t xml:space="preserve">); </w:t>
      </w:r>
      <w:hyperlink r:id="rId8084" w:anchor="sub_id=633" w:history="1">
        <w:r>
          <w:rPr>
            <w:rStyle w:val="a3"/>
            <w:i/>
            <w:iCs/>
          </w:rPr>
          <w:t>Закона</w:t>
        </w:r>
      </w:hyperlink>
      <w:r>
        <w:rPr>
          <w:rStyle w:val="s3"/>
        </w:rPr>
        <w:t xml:space="preserve"> РК от 28.11.14 г. № 257-V (введено в действие с 1 января 2015 г.) (</w:t>
      </w:r>
      <w:hyperlink r:id="rId8085" w:anchor="sub_id=6330300" w:history="1">
        <w:r>
          <w:rPr>
            <w:rStyle w:val="a3"/>
            <w:i/>
            <w:iCs/>
          </w:rPr>
          <w:t>см. стар. ред.</w:t>
        </w:r>
      </w:hyperlink>
      <w:r>
        <w:rPr>
          <w:rStyle w:val="s3"/>
        </w:rPr>
        <w:t>)</w:t>
      </w:r>
    </w:p>
    <w:p w:rsidR="00000000" w:rsidRDefault="00A228E1">
      <w:pPr>
        <w:ind w:firstLine="400"/>
        <w:jc w:val="both"/>
      </w:pPr>
      <w:r>
        <w:rPr>
          <w:rStyle w:val="s0"/>
        </w:rPr>
        <w:t>3. Должностное лицо налогового</w:t>
      </w:r>
      <w:r>
        <w:rPr>
          <w:rStyle w:val="s0"/>
        </w:rPr>
        <w:t xml:space="preserve"> органа, проводящее налоговую проверку, за исключением тематических проверок по вопросам: постановки на регистрационный учет в налоговых органах; наличия контрольно-кассовых машин; наличия оборудования (устройства), предназначенного для осуществления плате</w:t>
      </w:r>
      <w:r>
        <w:rPr>
          <w:rStyle w:val="s0"/>
        </w:rPr>
        <w:t>жей с использованием платежных карточек;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вручает налогоплательщику (налогово</w:t>
      </w:r>
      <w:r>
        <w:rPr>
          <w:rStyle w:val="s0"/>
        </w:rPr>
        <w:t>му агенту) подлинник предписания. В копии предписания ставятся подпись налогоплательщика (налогового агента) об ознакомлении и получении предписания, дата и время получения предписания.</w:t>
      </w:r>
    </w:p>
    <w:p w:rsidR="00000000" w:rsidRDefault="00A228E1">
      <w:pPr>
        <w:jc w:val="both"/>
      </w:pPr>
      <w:r>
        <w:rPr>
          <w:rStyle w:val="s3"/>
        </w:rPr>
        <w:t xml:space="preserve">В пункт 4 внесены изменения в соответствии с </w:t>
      </w:r>
      <w:hyperlink r:id="rId8086" w:anchor="sub_id=633" w:history="1">
        <w:r>
          <w:rPr>
            <w:rStyle w:val="a3"/>
            <w:i/>
            <w:iCs/>
          </w:rPr>
          <w:t>Законом</w:t>
        </w:r>
      </w:hyperlink>
      <w:r>
        <w:rPr>
          <w:rStyle w:val="s3"/>
        </w:rPr>
        <w:t xml:space="preserve"> РК от 17.07.09 г. № 188-IV (</w:t>
      </w:r>
      <w:hyperlink r:id="rId8087" w:anchor="sub_id=6330000" w:history="1">
        <w:r>
          <w:rPr>
            <w:rStyle w:val="a3"/>
            <w:i/>
            <w:iCs/>
          </w:rPr>
          <w:t>см. стар. ред.</w:t>
        </w:r>
      </w:hyperlink>
      <w:r>
        <w:rPr>
          <w:rStyle w:val="s3"/>
        </w:rPr>
        <w:t xml:space="preserve">); </w:t>
      </w:r>
      <w:hyperlink r:id="rId8088" w:anchor="sub_id=633" w:history="1">
        <w:r>
          <w:rPr>
            <w:rStyle w:val="a3"/>
            <w:i/>
            <w:iCs/>
          </w:rPr>
          <w:t>Законом</w:t>
        </w:r>
      </w:hyperlink>
      <w:r>
        <w:rPr>
          <w:rStyle w:val="s3"/>
        </w:rPr>
        <w:t xml:space="preserve"> РК от 30.06.10 г. № 297-IV (введены в действие с 1 июля 2010 г.) (</w:t>
      </w:r>
      <w:hyperlink r:id="rId8089" w:anchor="sub_id=6330400" w:history="1">
        <w:r>
          <w:rPr>
            <w:rStyle w:val="a3"/>
            <w:i/>
            <w:iCs/>
          </w:rPr>
          <w:t>см. стар. ред.</w:t>
        </w:r>
      </w:hyperlink>
      <w:r>
        <w:rPr>
          <w:rStyle w:val="s3"/>
        </w:rPr>
        <w:t>);</w:t>
      </w:r>
      <w:r>
        <w:rPr>
          <w:rStyle w:val="s3"/>
        </w:rPr>
        <w:t xml:space="preserve"> изложен в редакции </w:t>
      </w:r>
      <w:hyperlink r:id="rId8090" w:anchor="sub_id=633" w:history="1">
        <w:r>
          <w:rPr>
            <w:rStyle w:val="a3"/>
            <w:i/>
            <w:iCs/>
          </w:rPr>
          <w:t>Закона</w:t>
        </w:r>
      </w:hyperlink>
      <w:r>
        <w:rPr>
          <w:rStyle w:val="s3"/>
        </w:rPr>
        <w:t xml:space="preserve"> РК от 26.12.12 г. № 61-V (введено в действие с 1 января 2013 г.) (</w:t>
      </w:r>
      <w:hyperlink r:id="rId8091" w:anchor="sub_id=6330400" w:history="1">
        <w:r>
          <w:rPr>
            <w:rStyle w:val="a3"/>
            <w:i/>
            <w:iCs/>
          </w:rPr>
          <w:t>см. стар. ред.</w:t>
        </w:r>
      </w:hyperlink>
      <w:r>
        <w:rPr>
          <w:rStyle w:val="s3"/>
        </w:rPr>
        <w:t xml:space="preserve">); </w:t>
      </w:r>
      <w:hyperlink r:id="rId8092" w:anchor="sub_id=633" w:history="1">
        <w:r>
          <w:rPr>
            <w:rStyle w:val="a3"/>
            <w:i/>
            <w:iCs/>
          </w:rPr>
          <w:t>Закона</w:t>
        </w:r>
      </w:hyperlink>
      <w:r>
        <w:rPr>
          <w:rStyle w:val="s3"/>
        </w:rPr>
        <w:t xml:space="preserve"> РК от 16.05.14 г. № 203-V (введены в действие по истечении шести месяцев после дня его первого официального </w:t>
      </w:r>
      <w:hyperlink r:id="rId8093" w:history="1">
        <w:r>
          <w:rPr>
            <w:rStyle w:val="a3"/>
            <w:i/>
            <w:iCs/>
          </w:rPr>
          <w:t>опубликования</w:t>
        </w:r>
      </w:hyperlink>
      <w:r>
        <w:rPr>
          <w:rStyle w:val="s3"/>
        </w:rPr>
        <w:t>) (</w:t>
      </w:r>
      <w:hyperlink r:id="rId8094" w:anchor="sub_id=6330400" w:history="1">
        <w:r>
          <w:rPr>
            <w:rStyle w:val="a3"/>
            <w:i/>
            <w:iCs/>
          </w:rPr>
          <w:t>см. стар. ред.</w:t>
        </w:r>
      </w:hyperlink>
      <w:r>
        <w:rPr>
          <w:rStyle w:val="s3"/>
        </w:rPr>
        <w:t xml:space="preserve">); </w:t>
      </w:r>
      <w:hyperlink r:id="rId8095" w:anchor="sub_id=633" w:history="1">
        <w:r>
          <w:rPr>
            <w:rStyle w:val="a3"/>
            <w:i/>
            <w:iCs/>
          </w:rPr>
          <w:t>Закона</w:t>
        </w:r>
      </w:hyperlink>
      <w:r>
        <w:rPr>
          <w:rStyle w:val="s3"/>
        </w:rPr>
        <w:t xml:space="preserve"> РК от 28.11.14 г. № 257-V</w:t>
      </w:r>
      <w:r>
        <w:rPr>
          <w:rStyle w:val="s3"/>
        </w:rPr>
        <w:t xml:space="preserve"> (введено в действие с 1 января 2015 г.) (</w:t>
      </w:r>
      <w:hyperlink r:id="rId8096" w:anchor="sub_id=6330400" w:history="1">
        <w:r>
          <w:rPr>
            <w:rStyle w:val="a3"/>
            <w:i/>
            <w:iCs/>
          </w:rPr>
          <w:t>см. стар. ред.</w:t>
        </w:r>
      </w:hyperlink>
      <w:r>
        <w:rPr>
          <w:rStyle w:val="s3"/>
        </w:rPr>
        <w:t>)</w:t>
      </w:r>
    </w:p>
    <w:p w:rsidR="00000000" w:rsidRDefault="00A228E1">
      <w:pPr>
        <w:ind w:firstLine="400"/>
        <w:jc w:val="both"/>
      </w:pPr>
      <w:r>
        <w:rPr>
          <w:rStyle w:val="s0"/>
        </w:rPr>
        <w:t>4. При проведении тематических проверок по вопросам: постановки на регистрационный учет в налоговых органах; наличия контрольно-кассовых машин; наличия оборудования (устройства), предназначенного для осуществления платежей с использованием платежных карточ</w:t>
      </w:r>
      <w:r>
        <w:rPr>
          <w:rStyle w:val="s0"/>
        </w:rPr>
        <w:t>ек;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налогоплательщику или его работнику, осуществляющему реализацию товаров и</w:t>
      </w:r>
      <w:r>
        <w:rPr>
          <w:rStyle w:val="s0"/>
        </w:rPr>
        <w:t xml:space="preserve"> оказывающему услуги, предъявляется подлинник предписания для ознакомления и вручается его копия. В подлиннике ставятся подпись налогоплательщика или его работника, осуществляющего реализацию товаров и оказывающего услуги, об ознакомлении с предписанием и </w:t>
      </w:r>
      <w:r>
        <w:rPr>
          <w:rStyle w:val="s0"/>
        </w:rPr>
        <w:t>получении копии, дата и время получения копии предписания.</w:t>
      </w:r>
    </w:p>
    <w:p w:rsidR="00000000" w:rsidRDefault="00A228E1">
      <w:pPr>
        <w:ind w:firstLine="400"/>
        <w:jc w:val="both"/>
      </w:pPr>
      <w:r>
        <w:rPr>
          <w:rStyle w:val="s0"/>
        </w:rPr>
        <w:t>5. В случае отказа налогоплательщика (налогового агента) в подписи на экземпляре предписания налогового органа работником налогового органа, проводящим проверку, составляется акт об отказе в подпис</w:t>
      </w:r>
      <w:r>
        <w:rPr>
          <w:rStyle w:val="s0"/>
        </w:rPr>
        <w:t>и с привлечением понятых (не менее двух). При этом в акте об отказе в подписи указываются:</w:t>
      </w:r>
    </w:p>
    <w:p w:rsidR="00000000" w:rsidRDefault="00A228E1">
      <w:pPr>
        <w:ind w:firstLine="400"/>
        <w:jc w:val="both"/>
      </w:pPr>
      <w:r>
        <w:rPr>
          <w:rStyle w:val="s0"/>
        </w:rPr>
        <w:t>1) место и дата составления;</w:t>
      </w:r>
    </w:p>
    <w:p w:rsidR="00000000" w:rsidRDefault="00A228E1">
      <w:pPr>
        <w:ind w:firstLine="400"/>
        <w:jc w:val="both"/>
      </w:pPr>
      <w:r>
        <w:rPr>
          <w:rStyle w:val="s0"/>
        </w:rPr>
        <w:t>2) фамилия, имя и отчество (при его наличии) должностного лица налогового органа, составившего акт;</w:t>
      </w:r>
    </w:p>
    <w:p w:rsidR="00000000" w:rsidRDefault="00A228E1">
      <w:pPr>
        <w:ind w:firstLine="400"/>
        <w:jc w:val="both"/>
      </w:pPr>
      <w:r>
        <w:rPr>
          <w:rStyle w:val="s0"/>
        </w:rPr>
        <w:t xml:space="preserve">3) фамилия, имя и отчество (при его </w:t>
      </w:r>
      <w:r>
        <w:rPr>
          <w:rStyle w:val="s0"/>
        </w:rPr>
        <w:t>наличии), номер удостоверения личности, адрес места жительства привлеченных понятых;</w:t>
      </w:r>
    </w:p>
    <w:p w:rsidR="00000000" w:rsidRDefault="00A228E1">
      <w:pPr>
        <w:ind w:firstLine="400"/>
        <w:jc w:val="both"/>
      </w:pPr>
      <w:r>
        <w:rPr>
          <w:rStyle w:val="s0"/>
        </w:rPr>
        <w:t>4) номер, дата предписания, наименование налогоплательщика (налогового агента), его идентификационный номер;</w:t>
      </w:r>
    </w:p>
    <w:p w:rsidR="00000000" w:rsidRDefault="00A228E1">
      <w:pPr>
        <w:ind w:firstLine="400"/>
        <w:jc w:val="both"/>
      </w:pPr>
      <w:r>
        <w:rPr>
          <w:rStyle w:val="s0"/>
        </w:rPr>
        <w:t xml:space="preserve">5) обстоятельства отказа в подписи на экземпляре предписания. </w:t>
      </w:r>
    </w:p>
    <w:p w:rsidR="00000000" w:rsidRDefault="00A228E1">
      <w:pPr>
        <w:ind w:firstLine="400"/>
        <w:jc w:val="both"/>
      </w:pPr>
      <w:r>
        <w:rPr>
          <w:rStyle w:val="s0"/>
        </w:rPr>
        <w:t>6. Отказ налогоплательщика (налогового агента) от получения предписания не является основанием для отмены налоговой проверки.</w:t>
      </w:r>
    </w:p>
    <w:p w:rsidR="00000000" w:rsidRDefault="00A228E1">
      <w:pPr>
        <w:ind w:firstLine="400"/>
        <w:jc w:val="both"/>
      </w:pPr>
      <w:r>
        <w:rPr>
          <w:rStyle w:val="s0"/>
        </w:rPr>
        <w:t>7. Отказ налогоплательщика в подписи на экземпляре предписания налогового органа означает недопуск должностных лиц налоговых орга</w:t>
      </w:r>
      <w:r>
        <w:rPr>
          <w:rStyle w:val="s0"/>
        </w:rPr>
        <w:t>нов к налоговой проверке.</w:t>
      </w:r>
    </w:p>
    <w:p w:rsidR="00000000" w:rsidRDefault="00A228E1">
      <w:pPr>
        <w:ind w:firstLine="400"/>
        <w:jc w:val="both"/>
      </w:pPr>
      <w:r>
        <w:rPr>
          <w:rStyle w:val="s0"/>
        </w:rPr>
        <w:t xml:space="preserve">Положение настоящего пункта не применяется в случаях, указанных в </w:t>
      </w:r>
      <w:hyperlink w:anchor="sub6360500" w:history="1">
        <w:r>
          <w:rPr>
            <w:rStyle w:val="a3"/>
          </w:rPr>
          <w:t>пункте 5 статьи 636</w:t>
        </w:r>
      </w:hyperlink>
      <w:r>
        <w:rPr>
          <w:rStyle w:val="s0"/>
        </w:rPr>
        <w:t xml:space="preserve"> настоящего Кодекса.</w:t>
      </w:r>
    </w:p>
    <w:p w:rsidR="00000000" w:rsidRDefault="00A228E1">
      <w:pPr>
        <w:ind w:firstLine="400"/>
        <w:jc w:val="both"/>
      </w:pPr>
      <w:r>
        <w:rPr>
          <w:rStyle w:val="s0"/>
        </w:rPr>
        <w:t xml:space="preserve">8. В период осуществления налоговой проверки не допускается прекращение данной проверки по </w:t>
      </w:r>
      <w:r>
        <w:rPr>
          <w:rStyle w:val="s0"/>
        </w:rPr>
        <w:t>налоговому заявлению налогоплательщика.</w:t>
      </w:r>
    </w:p>
    <w:p w:rsidR="00000000" w:rsidRDefault="00A228E1">
      <w:pPr>
        <w:ind w:firstLine="400"/>
        <w:jc w:val="both"/>
      </w:pPr>
      <w:r>
        <w:t> </w:t>
      </w:r>
    </w:p>
    <w:p w:rsidR="00000000" w:rsidRDefault="00A228E1">
      <w:pPr>
        <w:ind w:left="1200" w:hanging="800"/>
        <w:jc w:val="both"/>
      </w:pPr>
      <w:bookmarkStart w:id="1022" w:name="SUB6340000"/>
      <w:bookmarkEnd w:id="1022"/>
      <w:r>
        <w:rPr>
          <w:rStyle w:val="s1"/>
        </w:rPr>
        <w:t>Статья 634. Особенности проведения хронометражного обследования</w:t>
      </w:r>
    </w:p>
    <w:p w:rsidR="00000000" w:rsidRDefault="00A228E1">
      <w:pPr>
        <w:ind w:firstLine="400"/>
        <w:jc w:val="both"/>
      </w:pPr>
      <w:r>
        <w:rPr>
          <w:rStyle w:val="s0"/>
        </w:rPr>
        <w:t>1. При проведении хронометражного обследования присутствует налогоплательщик и (или) его представитель.</w:t>
      </w:r>
    </w:p>
    <w:p w:rsidR="00000000" w:rsidRDefault="00A228E1">
      <w:pPr>
        <w:ind w:firstLine="400"/>
        <w:jc w:val="both"/>
      </w:pPr>
      <w:r>
        <w:rPr>
          <w:rStyle w:val="s0"/>
        </w:rPr>
        <w:t xml:space="preserve">2. Для проведения хронометражного обследования налоговые органы самостоятельно определяют вопросы по обследуемому объекту налогообложения и (или) объекту, связанному с налогообложением. При этом в обязательном порядке должны подвергаться обследованию: </w:t>
      </w:r>
    </w:p>
    <w:p w:rsidR="00000000" w:rsidRDefault="00A228E1">
      <w:pPr>
        <w:ind w:firstLine="400"/>
        <w:jc w:val="both"/>
      </w:pPr>
      <w:r>
        <w:rPr>
          <w:rStyle w:val="s0"/>
        </w:rPr>
        <w:t xml:space="preserve">1) </w:t>
      </w:r>
      <w:r>
        <w:rPr>
          <w:rStyle w:val="s0"/>
        </w:rPr>
        <w:t xml:space="preserve">объекты налогообложения и (или) объекты, связанные с налогообложением. При необходимости налоговые органы имеют право проводить инвентаризацию товарно-материальных ценностей налогоплательщика; </w:t>
      </w:r>
    </w:p>
    <w:p w:rsidR="00000000" w:rsidRDefault="00A228E1">
      <w:pPr>
        <w:ind w:firstLine="400"/>
        <w:jc w:val="both"/>
      </w:pPr>
      <w:r>
        <w:rPr>
          <w:rStyle w:val="s0"/>
        </w:rPr>
        <w:t>2) наличие денег, денежных документов, бухгалтерских книг, отч</w:t>
      </w:r>
      <w:r>
        <w:rPr>
          <w:rStyle w:val="s0"/>
        </w:rPr>
        <w:t xml:space="preserve">етов, смет, ценных бумаг, расчетов, деклараций и иных документов, связанных с обследуемым объектом налогообложения и (или) объектом, связанным с налогообложением; </w:t>
      </w:r>
    </w:p>
    <w:p w:rsidR="00000000" w:rsidRDefault="00A228E1">
      <w:pPr>
        <w:ind w:firstLine="400"/>
        <w:jc w:val="both"/>
      </w:pPr>
      <w:r>
        <w:rPr>
          <w:rStyle w:val="s0"/>
        </w:rPr>
        <w:t>3) фискальный отчет контрольно-кассовой машины.</w:t>
      </w:r>
    </w:p>
    <w:p w:rsidR="00000000" w:rsidRDefault="00A228E1">
      <w:pPr>
        <w:ind w:firstLine="400"/>
        <w:jc w:val="both"/>
      </w:pPr>
      <w:r>
        <w:rPr>
          <w:rStyle w:val="s0"/>
        </w:rPr>
        <w:t>3. При проведении хронометражного обследован</w:t>
      </w:r>
      <w:r>
        <w:rPr>
          <w:rStyle w:val="s0"/>
        </w:rPr>
        <w:t>ия должностные лица налоговых органов, проводящие хронометражное обследование, должны ежедневно обеспечивать полноту и точность внесения в хронометражно-наблюдательные карты сведений, полученных в ходе обследования. На каждый объект налогообложения и (или)</w:t>
      </w:r>
      <w:r>
        <w:rPr>
          <w:rStyle w:val="s0"/>
        </w:rPr>
        <w:t xml:space="preserve"> объект, связанный с налогообложением, а также на каждый другой источник извлечения дохода составляется отдельная хронометражно-наблюдательная карта, которая содержит следующие сведения: </w:t>
      </w:r>
    </w:p>
    <w:p w:rsidR="00000000" w:rsidRDefault="00A228E1">
      <w:pPr>
        <w:ind w:firstLine="400"/>
        <w:jc w:val="both"/>
      </w:pPr>
      <w:r>
        <w:rPr>
          <w:rStyle w:val="s0"/>
        </w:rPr>
        <w:t>1) наименование налогоплательщика, идентификационный номер и вид дея</w:t>
      </w:r>
      <w:r>
        <w:rPr>
          <w:rStyle w:val="s0"/>
        </w:rPr>
        <w:t xml:space="preserve">тельности; </w:t>
      </w:r>
    </w:p>
    <w:p w:rsidR="00000000" w:rsidRDefault="00A228E1">
      <w:pPr>
        <w:ind w:firstLine="400"/>
        <w:jc w:val="both"/>
      </w:pPr>
      <w:r>
        <w:rPr>
          <w:rStyle w:val="s0"/>
        </w:rPr>
        <w:t xml:space="preserve">2) дата проведения обследования; </w:t>
      </w:r>
    </w:p>
    <w:p w:rsidR="00000000" w:rsidRDefault="00A228E1">
      <w:pPr>
        <w:ind w:firstLine="400"/>
        <w:jc w:val="both"/>
      </w:pPr>
      <w:r>
        <w:rPr>
          <w:rStyle w:val="s0"/>
        </w:rPr>
        <w:t xml:space="preserve">3) место нахождения объекта налогообложения и (или) объекта, связанного с налогообложением; </w:t>
      </w:r>
    </w:p>
    <w:p w:rsidR="00000000" w:rsidRDefault="00A228E1">
      <w:pPr>
        <w:ind w:firstLine="400"/>
        <w:jc w:val="both"/>
      </w:pPr>
      <w:r>
        <w:rPr>
          <w:rStyle w:val="s0"/>
        </w:rPr>
        <w:t xml:space="preserve">4) время начала и окончания хронометражного обследования; </w:t>
      </w:r>
    </w:p>
    <w:p w:rsidR="00000000" w:rsidRDefault="00A228E1">
      <w:pPr>
        <w:ind w:firstLine="400"/>
        <w:jc w:val="both"/>
      </w:pPr>
      <w:r>
        <w:rPr>
          <w:rStyle w:val="s0"/>
        </w:rPr>
        <w:t>5) объект налогообложения и (или) объект, связанный с нало</w:t>
      </w:r>
      <w:r>
        <w:rPr>
          <w:rStyle w:val="s0"/>
        </w:rPr>
        <w:t xml:space="preserve">гообложением, стоимость реализуемых товаров, выполняемых работ, оказываемых услуг; </w:t>
      </w:r>
    </w:p>
    <w:p w:rsidR="00000000" w:rsidRDefault="00A228E1">
      <w:pPr>
        <w:ind w:firstLine="400"/>
        <w:jc w:val="both"/>
      </w:pPr>
      <w:r>
        <w:rPr>
          <w:rStyle w:val="s0"/>
        </w:rPr>
        <w:t xml:space="preserve">6) данные по обследуемому объекту налогообложения и (или) объекту, связанному с налогообложением; </w:t>
      </w:r>
    </w:p>
    <w:p w:rsidR="00000000" w:rsidRDefault="00A228E1">
      <w:pPr>
        <w:ind w:firstLine="400"/>
        <w:jc w:val="both"/>
      </w:pPr>
      <w:r>
        <w:rPr>
          <w:rStyle w:val="s0"/>
        </w:rPr>
        <w:t xml:space="preserve">7) результаты обследования; </w:t>
      </w:r>
    </w:p>
    <w:p w:rsidR="00000000" w:rsidRDefault="00A228E1">
      <w:pPr>
        <w:ind w:firstLine="400"/>
        <w:jc w:val="both"/>
      </w:pPr>
      <w:r>
        <w:rPr>
          <w:rStyle w:val="s0"/>
        </w:rPr>
        <w:t xml:space="preserve">8) другие данные. </w:t>
      </w:r>
    </w:p>
    <w:p w:rsidR="00000000" w:rsidRDefault="00A228E1">
      <w:pPr>
        <w:ind w:firstLine="400"/>
        <w:jc w:val="both"/>
      </w:pPr>
      <w:r>
        <w:rPr>
          <w:rStyle w:val="s0"/>
        </w:rPr>
        <w:t xml:space="preserve">4. Ежедневно по окончании обследуемого дня составляется сводная таблица по всем обследуемым объектам налогообложения и (или) объектам, связанным с налогообложением, а также по другим источникам извлечения дохода. </w:t>
      </w:r>
    </w:p>
    <w:p w:rsidR="00000000" w:rsidRDefault="00A228E1">
      <w:pPr>
        <w:ind w:firstLine="400"/>
        <w:jc w:val="both"/>
      </w:pPr>
      <w:r>
        <w:rPr>
          <w:rStyle w:val="s0"/>
        </w:rPr>
        <w:t>5. Хронометражно-наблюдательная карта и св</w:t>
      </w:r>
      <w:r>
        <w:rPr>
          <w:rStyle w:val="s0"/>
        </w:rPr>
        <w:t xml:space="preserve">одная таблица в обязательном порядке подписываются должностным лицом налогового органа и налогоплательщиком или его представителем и прилагаются к акту хронометражного обследования. </w:t>
      </w:r>
    </w:p>
    <w:p w:rsidR="00000000" w:rsidRDefault="00A228E1">
      <w:pPr>
        <w:ind w:firstLine="400"/>
        <w:jc w:val="both"/>
      </w:pPr>
      <w:r>
        <w:rPr>
          <w:rStyle w:val="s0"/>
        </w:rPr>
        <w:t xml:space="preserve">К хронометражно-наблюдательной карте при необходимости прилагаются копии </w:t>
      </w:r>
      <w:r>
        <w:rPr>
          <w:rStyle w:val="s0"/>
        </w:rPr>
        <w:t>документов, расчеты и другие материалы, полученные в ходе обследования, подтверждающие данные, указанные в хронометражно-наблюдательной карте.</w:t>
      </w:r>
    </w:p>
    <w:p w:rsidR="00000000" w:rsidRDefault="00A228E1">
      <w:pPr>
        <w:ind w:firstLine="400"/>
        <w:jc w:val="both"/>
      </w:pPr>
      <w:r>
        <w:rPr>
          <w:rStyle w:val="s0"/>
        </w:rPr>
        <w:t xml:space="preserve">6. Результаты хронометражного обследования налогоплательщиков учитываются при проведении начислений сумм налогов </w:t>
      </w:r>
      <w:r>
        <w:rPr>
          <w:rStyle w:val="s0"/>
        </w:rPr>
        <w:t>и других обязательных платежей в бюджет по итогам комплексной или тематической проверки.</w:t>
      </w:r>
    </w:p>
    <w:p w:rsidR="00000000" w:rsidRDefault="00A228E1">
      <w:pPr>
        <w:ind w:firstLine="400"/>
        <w:jc w:val="both"/>
      </w:pPr>
      <w:r>
        <w:t> </w:t>
      </w:r>
    </w:p>
    <w:p w:rsidR="00000000" w:rsidRDefault="00A228E1">
      <w:pPr>
        <w:ind w:left="1200" w:hanging="800"/>
        <w:jc w:val="both"/>
      </w:pPr>
      <w:bookmarkStart w:id="1023" w:name="SUB6350000"/>
      <w:bookmarkEnd w:id="1023"/>
      <w:r>
        <w:rPr>
          <w:rStyle w:val="s1"/>
        </w:rPr>
        <w:t>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w:t>
      </w:r>
      <w:r>
        <w:rPr>
          <w:rStyle w:val="s1"/>
        </w:rPr>
        <w:t>верности сумм налога на добавленную стоимость, предъявленных к возврату</w:t>
      </w:r>
    </w:p>
    <w:p w:rsidR="00000000" w:rsidRDefault="00A228E1">
      <w:pPr>
        <w:ind w:firstLine="400"/>
        <w:jc w:val="both"/>
      </w:pPr>
      <w:r>
        <w:rPr>
          <w:rStyle w:val="s0"/>
        </w:rPr>
        <w:t>1. Тематическая проверка по подтверждению достоверности сумм налога на добавленную стоимость, предъявленных к возврату, проводится в отношении налогоплательщика, представившего деклара</w:t>
      </w:r>
      <w:r>
        <w:rPr>
          <w:rStyle w:val="s0"/>
        </w:rPr>
        <w:t>цию по налогу на добавленную стоимость с указанием требования о возврате превышения налога на добавленную стоимость.</w:t>
      </w:r>
    </w:p>
    <w:p w:rsidR="00000000" w:rsidRDefault="00A228E1">
      <w:pPr>
        <w:jc w:val="both"/>
      </w:pPr>
      <w:hyperlink r:id="rId8097" w:history="1">
        <w:r>
          <w:rPr>
            <w:rStyle w:val="a3"/>
            <w:rFonts w:ascii="Wingdings" w:hAnsi="Wingdings"/>
            <w:i/>
            <w:iCs/>
          </w:rPr>
          <w:t>*</w:t>
        </w:r>
      </w:hyperlink>
    </w:p>
    <w:p w:rsidR="00000000" w:rsidRDefault="00A228E1">
      <w:pPr>
        <w:jc w:val="both"/>
      </w:pPr>
      <w:r>
        <w:rPr>
          <w:rStyle w:val="s3"/>
        </w:rPr>
        <w:t xml:space="preserve">См.также: </w:t>
      </w:r>
      <w:hyperlink r:id="rId8098" w:anchor="sub_id=250800" w:history="1">
        <w:r>
          <w:rPr>
            <w:rStyle w:val="a3"/>
            <w:i/>
            <w:iCs/>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A228E1">
      <w:pPr>
        <w:jc w:val="both"/>
      </w:pPr>
      <w:r>
        <w:rPr>
          <w:rStyle w:val="s3"/>
        </w:rPr>
        <w:t xml:space="preserve">В пункт 2 внесены изменения в соответствии с </w:t>
      </w:r>
      <w:hyperlink r:id="rId8099" w:anchor="sub_id=635" w:history="1">
        <w:r>
          <w:rPr>
            <w:rStyle w:val="a3"/>
            <w:i/>
            <w:iCs/>
          </w:rPr>
          <w:t>Законом</w:t>
        </w:r>
      </w:hyperlink>
      <w:r>
        <w:rPr>
          <w:rStyle w:val="s3"/>
        </w:rPr>
        <w:t xml:space="preserve"> РК от 30.06.10 г. № 297-IV (введены в действие с 1 января 2011 г.) (</w:t>
      </w:r>
      <w:hyperlink r:id="rId8100" w:anchor="sub_id=6350200" w:history="1">
        <w:r>
          <w:rPr>
            <w:rStyle w:val="a3"/>
            <w:i/>
            <w:iCs/>
          </w:rPr>
          <w:t>см. стар. ред.</w:t>
        </w:r>
      </w:hyperlink>
      <w:r>
        <w:rPr>
          <w:rStyle w:val="s3"/>
        </w:rPr>
        <w:t>)</w:t>
      </w:r>
    </w:p>
    <w:p w:rsidR="00000000" w:rsidRDefault="00A228E1">
      <w:pPr>
        <w:ind w:firstLine="400"/>
        <w:jc w:val="both"/>
      </w:pPr>
      <w:r>
        <w:rPr>
          <w:rStyle w:val="s0"/>
        </w:rPr>
        <w:t>2. В проверяемый период включаются налоговы</w:t>
      </w:r>
      <w:r>
        <w:rPr>
          <w:rStyle w:val="s0"/>
        </w:rPr>
        <w:t>й период, за который представлена декларация по налогу на добавленную стоимость с указанием требования о возврате превышения налога на добавленную стоимость, а также предыдущие налоговые периоды, за которые не проводились проверки по данному виду налога, н</w:t>
      </w:r>
      <w:r>
        <w:rPr>
          <w:rStyle w:val="s0"/>
        </w:rPr>
        <w:t xml:space="preserve">о не превышающие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A228E1">
      <w:pPr>
        <w:jc w:val="both"/>
      </w:pPr>
      <w:r>
        <w:rPr>
          <w:rStyle w:val="s3"/>
        </w:rPr>
        <w:t xml:space="preserve">В пункт 3 внесены изменения в соответствии с </w:t>
      </w:r>
      <w:hyperlink r:id="rId8101" w:anchor="sub_id=635" w:history="1">
        <w:r>
          <w:rPr>
            <w:rStyle w:val="a3"/>
            <w:i/>
            <w:iCs/>
          </w:rPr>
          <w:t>Законом</w:t>
        </w:r>
      </w:hyperlink>
      <w:r>
        <w:rPr>
          <w:rStyle w:val="s3"/>
        </w:rPr>
        <w:t xml:space="preserve"> РК </w:t>
      </w:r>
      <w:r>
        <w:rPr>
          <w:rStyle w:val="s3"/>
        </w:rPr>
        <w:t>от 30.06.10 г. № 297-IV (введены в действие с 1 июля 2010 г.) (</w:t>
      </w:r>
      <w:hyperlink r:id="rId8102" w:anchor="sub_id=6350300" w:history="1">
        <w:r>
          <w:rPr>
            <w:rStyle w:val="a3"/>
            <w:i/>
            <w:iCs/>
          </w:rPr>
          <w:t>см. стар. ред.</w:t>
        </w:r>
      </w:hyperlink>
      <w:r>
        <w:rPr>
          <w:rStyle w:val="s3"/>
        </w:rPr>
        <w:t>)</w:t>
      </w:r>
    </w:p>
    <w:p w:rsidR="00000000" w:rsidRDefault="00A228E1">
      <w:pPr>
        <w:ind w:firstLine="400"/>
        <w:jc w:val="both"/>
      </w:pPr>
      <w:r>
        <w:rPr>
          <w:rStyle w:val="s0"/>
        </w:rPr>
        <w:t>3. В случае экспорта товаров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товаров с таможенной территории Таможенного сою</w:t>
      </w:r>
      <w:r>
        <w:rPr>
          <w:rStyle w:val="s0"/>
        </w:rPr>
        <w:t xml:space="preserve">за в таможенной процедуре экспорта, представленные по </w:t>
      </w:r>
      <w:hyperlink r:id="rId8103" w:history="1">
        <w:r>
          <w:rPr>
            <w:rStyle w:val="a3"/>
          </w:rPr>
          <w:t>форме</w:t>
        </w:r>
      </w:hyperlink>
      <w:r>
        <w:rPr>
          <w:rStyle w:val="s0"/>
        </w:rPr>
        <w:t xml:space="preserve"> и в порядке, которые утверждены уполномоченным органом по согласованию с уполномоченным государственным органом в сфере таможенного</w:t>
      </w:r>
      <w:r>
        <w:rPr>
          <w:rStyle w:val="s0"/>
        </w:rPr>
        <w:t xml:space="preserve"> дела. </w:t>
      </w:r>
    </w:p>
    <w:p w:rsidR="00000000" w:rsidRDefault="00A228E1">
      <w:pPr>
        <w:ind w:firstLine="400"/>
        <w:jc w:val="both"/>
      </w:pPr>
      <w:r>
        <w:rPr>
          <w:rStyle w:val="s0"/>
        </w:rPr>
        <w:t>Ответственность за сведения, подтверждающие факт вывоза товаров с таможенной территории Таможенного союза в таможенной процедуре экспорта, несет таможенный орган.</w:t>
      </w:r>
    </w:p>
    <w:p w:rsidR="00000000" w:rsidRDefault="00A228E1">
      <w:pPr>
        <w:ind w:firstLine="400"/>
        <w:jc w:val="both"/>
      </w:pPr>
      <w:r>
        <w:rPr>
          <w:rStyle w:val="s0"/>
        </w:rPr>
        <w:t>В случае экспорта товаров с территории Республики Казахстан на территорию государства</w:t>
      </w:r>
      <w:r>
        <w:rPr>
          <w:rStyle w:val="s0"/>
        </w:rPr>
        <w:t xml:space="preserve"> - члена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276110000" w:history="1">
        <w:r>
          <w:rPr>
            <w:rStyle w:val="a3"/>
          </w:rPr>
          <w:t>статье 276-11</w:t>
        </w:r>
      </w:hyperlink>
      <w:r>
        <w:rPr>
          <w:rStyle w:val="s0"/>
        </w:rPr>
        <w:t xml:space="preserve"> настоящего Кодекса.</w:t>
      </w:r>
    </w:p>
    <w:p w:rsidR="00000000" w:rsidRDefault="00A228E1">
      <w:pPr>
        <w:jc w:val="both"/>
      </w:pPr>
      <w:r>
        <w:rPr>
          <w:rStyle w:val="s3"/>
        </w:rPr>
        <w:t xml:space="preserve">Статья дополнена пунктом 3-1 в соответствии с </w:t>
      </w:r>
      <w:hyperlink r:id="rId8104" w:anchor="sub_id=635" w:history="1">
        <w:r>
          <w:rPr>
            <w:rStyle w:val="a3"/>
            <w:i/>
            <w:iCs/>
          </w:rPr>
          <w:t>Законом</w:t>
        </w:r>
      </w:hyperlink>
      <w:r>
        <w:rPr>
          <w:rStyle w:val="s3"/>
        </w:rPr>
        <w:t xml:space="preserve"> РК от 30.06.10 г. № 297-IV (введено в действие с 1 июля 2010 г.)</w:t>
      </w:r>
    </w:p>
    <w:p w:rsidR="00000000" w:rsidRDefault="00A228E1">
      <w:pPr>
        <w:ind w:firstLine="400"/>
        <w:jc w:val="both"/>
      </w:pPr>
      <w:r>
        <w:rPr>
          <w:rStyle w:val="s0"/>
        </w:rPr>
        <w:t>3-1. В случае выполнения работ по переработке давальческ</w:t>
      </w:r>
      <w:r>
        <w:rPr>
          <w:rStyle w:val="s0"/>
        </w:rPr>
        <w:t>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при определении суммы налога на добавленную стоимость, подлеж</w:t>
      </w:r>
      <w:r>
        <w:rPr>
          <w:rStyle w:val="s0"/>
        </w:rPr>
        <w:t xml:space="preserve">ащей возврату в соответствии с настоящим Кодексом, учитываются сведения из документов, указанных в </w:t>
      </w:r>
      <w:hyperlink w:anchor="sub276130000" w:history="1">
        <w:r>
          <w:rPr>
            <w:rStyle w:val="a3"/>
          </w:rPr>
          <w:t>статье 276-13</w:t>
        </w:r>
      </w:hyperlink>
      <w:r>
        <w:rPr>
          <w:rStyle w:val="s0"/>
        </w:rPr>
        <w:t xml:space="preserve"> настоящего Кодекса.</w:t>
      </w:r>
    </w:p>
    <w:p w:rsidR="00000000" w:rsidRDefault="00A228E1">
      <w:pPr>
        <w:ind w:firstLine="400"/>
        <w:jc w:val="both"/>
      </w:pPr>
      <w:r>
        <w:rPr>
          <w:rStyle w:val="s0"/>
        </w:rPr>
        <w:t>В случае выполнения работ по переработке давальческого сырья, ввезенного на территорию Р</w:t>
      </w:r>
      <w:r>
        <w:rPr>
          <w:rStyle w:val="s0"/>
        </w:rPr>
        <w:t>еспублики Казахстан с территории одного государства - члена Таможенного союза, с последующей реализацией продуктов переработки на территорию государства, не являющегося членом Таможенного союза, при определении суммы налога на добавленную стоимость, подлеж</w:t>
      </w:r>
      <w:r>
        <w:rPr>
          <w:rStyle w:val="s0"/>
        </w:rPr>
        <w:t>ащей возврату в соответствии с настоящим Кодексом, учитываются сведения таможенного органа, подтверждающие факт вывоза продуктов переработки с таможенной территории Таможенного союза в таможенной процедуре экспорта, представленные по форме и в порядке, кот</w:t>
      </w:r>
      <w:r>
        <w:rPr>
          <w:rStyle w:val="s0"/>
        </w:rPr>
        <w:t>орые утверждены уполномоченным органом по согласованию с уполномоченным государственным органом в сфере таможенного дела.</w:t>
      </w:r>
    </w:p>
    <w:p w:rsidR="00000000" w:rsidRDefault="00A228E1">
      <w:pPr>
        <w:ind w:firstLine="400"/>
        <w:jc w:val="both"/>
      </w:pPr>
      <w:r>
        <w:rPr>
          <w:rStyle w:val="s0"/>
        </w:rPr>
        <w:t>Ответственность за сведения, подтверждающие факт вывоза продуктов переработки с таможенной территории Таможенного союза в таможенной п</w:t>
      </w:r>
      <w:r>
        <w:rPr>
          <w:rStyle w:val="s0"/>
        </w:rPr>
        <w:t>роцедуре экспорта, несет таможенный орган.</w:t>
      </w:r>
    </w:p>
    <w:p w:rsidR="00000000" w:rsidRDefault="00A228E1">
      <w:pPr>
        <w:jc w:val="both"/>
      </w:pPr>
      <w:bookmarkStart w:id="1024" w:name="SUB6350400"/>
      <w:bookmarkEnd w:id="1024"/>
      <w:r>
        <w:rPr>
          <w:rStyle w:val="s3"/>
        </w:rPr>
        <w:t xml:space="preserve">В пункт 4 внесены изменения в соответствии с </w:t>
      </w:r>
      <w:hyperlink r:id="rId8105" w:anchor="sub_id=635" w:history="1">
        <w:r>
          <w:rPr>
            <w:rStyle w:val="a3"/>
            <w:i/>
            <w:iCs/>
          </w:rPr>
          <w:t>Законом</w:t>
        </w:r>
      </w:hyperlink>
      <w:r>
        <w:rPr>
          <w:rStyle w:val="s3"/>
        </w:rPr>
        <w:t xml:space="preserve"> РК от 30.06.10 г. № 297-IV (введены в действие с 1 июля 2010 г.) (</w:t>
      </w:r>
      <w:hyperlink r:id="rId8106" w:anchor="sub_id=6350400" w:history="1">
        <w:r>
          <w:rPr>
            <w:rStyle w:val="a3"/>
            <w:i/>
            <w:iCs/>
          </w:rPr>
          <w:t>см. стар. ред.</w:t>
        </w:r>
      </w:hyperlink>
      <w:r>
        <w:rPr>
          <w:rStyle w:val="s3"/>
        </w:rPr>
        <w:t xml:space="preserve">); </w:t>
      </w:r>
      <w:hyperlink r:id="rId8107" w:anchor="sub_id=310" w:history="1">
        <w:r>
          <w:rPr>
            <w:rStyle w:val="a3"/>
            <w:i/>
            <w:iCs/>
          </w:rPr>
          <w:t>Законом</w:t>
        </w:r>
      </w:hyperlink>
      <w:r>
        <w:rPr>
          <w:rStyle w:val="s3"/>
        </w:rPr>
        <w:t xml:space="preserve"> РК от 22.06.12 г. № 21-V (введены в действие с 1 января 2009 г.) (</w:t>
      </w:r>
      <w:hyperlink r:id="rId8108" w:anchor="sub_id=6350400" w:history="1">
        <w:r>
          <w:rPr>
            <w:rStyle w:val="a3"/>
            <w:i/>
            <w:iCs/>
          </w:rPr>
          <w:t>см. стар. ред.</w:t>
        </w:r>
      </w:hyperlink>
      <w:r>
        <w:rPr>
          <w:rStyle w:val="s3"/>
        </w:rPr>
        <w:t xml:space="preserve">); </w:t>
      </w:r>
      <w:hyperlink r:id="rId8109" w:anchor="sub_id=635" w:history="1">
        <w:r>
          <w:rPr>
            <w:rStyle w:val="a3"/>
            <w:i/>
            <w:iCs/>
          </w:rPr>
          <w:t>Законом</w:t>
        </w:r>
      </w:hyperlink>
      <w:r>
        <w:rPr>
          <w:rStyle w:val="s3"/>
        </w:rPr>
        <w:t xml:space="preserve"> РК от 26.12.12 г. № 61-V (введены в действие с 1 января 2013 г.) (</w:t>
      </w:r>
      <w:hyperlink r:id="rId8110" w:anchor="sub_id=6350400" w:history="1">
        <w:r>
          <w:rPr>
            <w:rStyle w:val="a3"/>
            <w:i/>
            <w:iCs/>
          </w:rPr>
          <w:t>см. стар. ред.</w:t>
        </w:r>
      </w:hyperlink>
      <w:r>
        <w:rPr>
          <w:rStyle w:val="s3"/>
        </w:rPr>
        <w:t xml:space="preserve">); </w:t>
      </w:r>
      <w:hyperlink r:id="rId8111" w:anchor="sub_id=635" w:history="1">
        <w:r>
          <w:rPr>
            <w:rStyle w:val="a3"/>
            <w:i/>
            <w:iCs/>
          </w:rPr>
          <w:t>Законом</w:t>
        </w:r>
      </w:hyperlink>
      <w:r>
        <w:rPr>
          <w:rStyle w:val="s3"/>
        </w:rPr>
        <w:t xml:space="preserve"> РК от 28.11.14 г. № 257-V (введены в действие с 1 января 2015 г.) (</w:t>
      </w:r>
      <w:hyperlink r:id="rId8112" w:anchor="sub_id=6350400" w:history="1">
        <w:r>
          <w:rPr>
            <w:rStyle w:val="a3"/>
            <w:i/>
            <w:iCs/>
          </w:rPr>
          <w:t>см. стар. ред.</w:t>
        </w:r>
      </w:hyperlink>
      <w:r>
        <w:rPr>
          <w:rStyle w:val="s3"/>
        </w:rPr>
        <w:t>)</w:t>
      </w:r>
    </w:p>
    <w:p w:rsidR="00000000" w:rsidRDefault="00A228E1">
      <w:pPr>
        <w:ind w:firstLine="400"/>
        <w:jc w:val="both"/>
      </w:pPr>
      <w:r>
        <w:rPr>
          <w:rStyle w:val="s0"/>
        </w:rPr>
        <w:t>4. В случае экспорта товаров при определении суммы налога на добавленную стоимость, подлежащей возврату, учитывается экспорт товаров, по которому поступила валютная выручка на банковские счета налогоплательщика в банках второго уровня на территории Республ</w:t>
      </w:r>
      <w:r>
        <w:rPr>
          <w:rStyle w:val="s0"/>
        </w:rPr>
        <w:t>ики Казахстан, открытые в порядке, установленном законодательством Республики 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тов</w:t>
      </w:r>
      <w:r>
        <w:rPr>
          <w:rStyle w:val="s0"/>
        </w:rPr>
        <w:t>аров по внешнеторговым товарообменным (бартерным) операциям.</w:t>
      </w:r>
    </w:p>
    <w:p w:rsidR="00000000" w:rsidRDefault="00A228E1">
      <w:pPr>
        <w:ind w:firstLine="400"/>
        <w:jc w:val="both"/>
      </w:pPr>
      <w:r>
        <w:rPr>
          <w:rStyle w:val="s0"/>
        </w:rPr>
        <w:t>В случае экспорта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w:t>
      </w:r>
      <w:r>
        <w:rPr>
          <w:rStyle w:val="s0"/>
        </w:rPr>
        <w:t>а) по внешнеторговой товарообменной (бартерной) операции, а также импортной декларации на товары по товарам, поставленным плательщику налога на добавленную стоимость покупателем экспортированных товаров по внешнеторговой товарообменной (бартерной) операции</w:t>
      </w:r>
      <w:r>
        <w:rPr>
          <w:rStyle w:val="s0"/>
        </w:rPr>
        <w:t>.</w:t>
      </w:r>
    </w:p>
    <w:p w:rsidR="00000000" w:rsidRDefault="00A228E1">
      <w:pPr>
        <w:ind w:firstLine="400"/>
        <w:jc w:val="both"/>
      </w:pPr>
      <w:r>
        <w:rPr>
          <w:rStyle w:val="s0"/>
        </w:rPr>
        <w:t>В случае экспорта товаров с территории Республики Казахстан на территорию государства - члена Таможенного союза по внешнеторговым товарообменным (бартерным) операциям, предоставления займа в виде вещей при определении суммы налога на добавленную стоимост</w:t>
      </w:r>
      <w:r>
        <w:rPr>
          <w:rStyle w:val="s0"/>
        </w:rPr>
        <w:t>ь, подлежащей возврату, учитывается наличие договора (контракта) по внешнеторговой товарообменной (бартерной) операции, договора (контракта) по предоставлению займа в виде вещей, а также заявления о ввозе товаров и уплате косвенных налогов по товарам, пост</w:t>
      </w:r>
      <w:r>
        <w:rPr>
          <w:rStyle w:val="s0"/>
        </w:rPr>
        <w:t>авленным плательщику налога на добавленную стоимость покупателем экспортированных товаров по указанным операциям.</w:t>
      </w:r>
    </w:p>
    <w:p w:rsidR="00000000" w:rsidRDefault="00A228E1">
      <w:pPr>
        <w:ind w:firstLine="400"/>
        <w:jc w:val="both"/>
      </w:pPr>
      <w:r>
        <w:rPr>
          <w:rStyle w:val="s0"/>
        </w:rPr>
        <w:t>В случае вывоза товаров с территории Республики Казахстан на территорию государства - члена Таможенного союза по договору (контракту) лизинга,</w:t>
      </w:r>
      <w:r>
        <w:rPr>
          <w:rStyle w:val="s0"/>
        </w:rPr>
        <w:t xml:space="preserve"> предусматривающему переход права собственности на него к лизингополучателю, учитывается поступление 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пор</w:t>
      </w:r>
      <w:r>
        <w:rPr>
          <w:rStyle w:val="s0"/>
        </w:rPr>
        <w:t>ядке, установленном законодательством Республики Казахстан, подтверждающее фактическое поступление лизингового платежа (в части возмещения первоначальной стоимости товара (предмета лизинга).</w:t>
      </w:r>
    </w:p>
    <w:p w:rsidR="00000000" w:rsidRDefault="00A228E1">
      <w:pPr>
        <w:ind w:firstLine="400"/>
        <w:jc w:val="both"/>
      </w:pPr>
      <w:r>
        <w:rPr>
          <w:rStyle w:val="s0"/>
        </w:rPr>
        <w:t>В случае выполнения работ по переработке давальческого сырья, вве</w:t>
      </w:r>
      <w:r>
        <w:rPr>
          <w:rStyle w:val="s0"/>
        </w:rPr>
        <w:t>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либо на территорию государства, не являющегося членом Таможенного союза, при</w:t>
      </w:r>
      <w:r>
        <w:rPr>
          <w:rStyle w:val="s0"/>
        </w:rPr>
        <w:t xml:space="preserve"> определении суммы налога на добавленную стоимость, подлежащей возврату в соответствии с настоящим Кодексом, учитываются сведения о поступлении валютной выручки на банковские счета плательщика налога на добавленную стоимость в банках второго уровня на терр</w:t>
      </w:r>
      <w:r>
        <w:rPr>
          <w:rStyle w:val="s0"/>
        </w:rPr>
        <w:t>итории Республики Казахстан, открытые в порядке, установленном законодательством Республики Казахстан.</w:t>
      </w:r>
    </w:p>
    <w:p w:rsidR="00000000" w:rsidRDefault="00A228E1">
      <w:pPr>
        <w:ind w:firstLine="400"/>
        <w:jc w:val="both"/>
      </w:pPr>
      <w:r>
        <w:rPr>
          <w:rStyle w:val="s0"/>
        </w:rPr>
        <w:t xml:space="preserve">Представление заключения в налоговые органы о поступлении валютной выручки осуществляется Национальным Банком Республики Казахстан и банками второго уровня в </w:t>
      </w:r>
      <w:hyperlink r:id="rId8113" w:history="1">
        <w:r>
          <w:rPr>
            <w:rStyle w:val="a3"/>
          </w:rPr>
          <w:t>порядке и по форме</w:t>
        </w:r>
      </w:hyperlink>
      <w:r>
        <w:rPr>
          <w:rStyle w:val="s0"/>
        </w:rPr>
        <w:t>, которые утвер</w:t>
      </w:r>
      <w:r>
        <w:rPr>
          <w:rStyle w:val="s0"/>
        </w:rPr>
        <w:t>ждены уполномоченным органом по согласованию с Национальным Банком Республики Казахстан.</w:t>
      </w:r>
    </w:p>
    <w:p w:rsidR="00000000" w:rsidRDefault="00A228E1">
      <w:pPr>
        <w:ind w:firstLine="400"/>
        <w:jc w:val="both"/>
      </w:pPr>
      <w:r>
        <w:rPr>
          <w:rStyle w:val="s0"/>
        </w:rPr>
        <w:t>Для получения данного заключения налоговые органы направляют соответствующий запрос о поступлении валютной выручки по состоянию на дату составления такого заключения.</w:t>
      </w:r>
    </w:p>
    <w:p w:rsidR="00000000" w:rsidRDefault="00A228E1">
      <w:pPr>
        <w:ind w:firstLine="400"/>
        <w:jc w:val="both"/>
      </w:pPr>
      <w:r>
        <w:rPr>
          <w:rStyle w:val="s0"/>
        </w:rPr>
        <w:t xml:space="preserve">Требования настоящего пункта по поступлению валютной выручки на банковские счета налогоплательщика в банках второго уровня на территории Республики Казахстан не распространяются на налогоплательщиков, указанных в </w:t>
      </w:r>
      <w:hyperlink w:anchor="sub245010100" w:history="1">
        <w:r>
          <w:rPr>
            <w:rStyle w:val="a3"/>
          </w:rPr>
          <w:t>пункте 1</w:t>
        </w:r>
        <w:r>
          <w:rPr>
            <w:rStyle w:val="a3"/>
          </w:rPr>
          <w:t>-1 статьи 245</w:t>
        </w:r>
      </w:hyperlink>
      <w:r>
        <w:rPr>
          <w:rStyle w:val="s0"/>
        </w:rPr>
        <w:t xml:space="preserve"> настоящего Кодекса.</w:t>
      </w:r>
    </w:p>
    <w:p w:rsidR="00000000" w:rsidRDefault="00A228E1">
      <w:pPr>
        <w:jc w:val="both"/>
      </w:pPr>
      <w:r>
        <w:rPr>
          <w:rStyle w:val="s3"/>
        </w:rPr>
        <w:t xml:space="preserve">См.: </w:t>
      </w:r>
      <w:hyperlink r:id="rId8114" w:anchor="sub_id=17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228E1">
      <w:pPr>
        <w:ind w:firstLine="400"/>
        <w:jc w:val="both"/>
      </w:pPr>
      <w:r>
        <w:rPr>
          <w:rStyle w:val="s0"/>
        </w:rPr>
        <w:t>5. В ходе пров</w:t>
      </w:r>
      <w:r>
        <w:rPr>
          <w:rStyle w:val="s0"/>
        </w:rPr>
        <w:t xml:space="preserve">едения тематической проверки налоговый орган может назначить встречные проверки непосредственных поставщиков товаров, работ, услуг проверяемого налогоплательщика. Если непосредственный поставщик товаров, работ, услуг проверяемого налогоплательщика состоит </w:t>
      </w:r>
      <w:r>
        <w:rPr>
          <w:rStyle w:val="s0"/>
        </w:rPr>
        <w:t>на регистрационном учете по налогу на добавленную стоимость в другом налоговом органе, налоговый орган, назначивший тематическую проверку, может направить в соответствующий налоговый орган запрос о проведении встречной проверки такого поставщика.</w:t>
      </w:r>
    </w:p>
    <w:p w:rsidR="00000000" w:rsidRDefault="00A228E1">
      <w:pPr>
        <w:jc w:val="both"/>
      </w:pPr>
      <w:r>
        <w:rPr>
          <w:rStyle w:val="s3"/>
        </w:rPr>
        <w:t>В пункт 6</w:t>
      </w:r>
      <w:r>
        <w:rPr>
          <w:rStyle w:val="s3"/>
        </w:rPr>
        <w:t xml:space="preserve"> внесены изменения в соответствии с </w:t>
      </w:r>
      <w:hyperlink r:id="rId8115" w:anchor="sub_id=635" w:history="1">
        <w:r>
          <w:rPr>
            <w:rStyle w:val="a3"/>
            <w:i/>
            <w:iCs/>
          </w:rPr>
          <w:t>Законом</w:t>
        </w:r>
      </w:hyperlink>
      <w:r>
        <w:rPr>
          <w:rStyle w:val="s3"/>
        </w:rPr>
        <w:t xml:space="preserve"> РК от 30.12.09 г. № 234-IV (введены в действие с 1 января 2010 г.) (</w:t>
      </w:r>
      <w:hyperlink r:id="rId8116" w:anchor="sub_id=6350600" w:history="1">
        <w:r>
          <w:rPr>
            <w:rStyle w:val="a3"/>
            <w:i/>
            <w:iCs/>
          </w:rPr>
          <w:t>см. стар. ред.</w:t>
        </w:r>
      </w:hyperlink>
      <w:r>
        <w:rPr>
          <w:rStyle w:val="s3"/>
        </w:rPr>
        <w:t xml:space="preserve">); </w:t>
      </w:r>
      <w:hyperlink r:id="rId8117" w:anchor="sub_id=635" w:history="1">
        <w:r>
          <w:rPr>
            <w:rStyle w:val="a3"/>
            <w:i/>
            <w:iCs/>
          </w:rPr>
          <w:t>Законом</w:t>
        </w:r>
      </w:hyperlink>
      <w:r>
        <w:rPr>
          <w:rStyle w:val="s3"/>
        </w:rPr>
        <w:t xml:space="preserve"> РК от 21.07.11 г. № 467-IV (введены в действие с 1 июля 2011 г.) (</w:t>
      </w:r>
      <w:hyperlink r:id="rId8118" w:anchor="sub_id=6350600" w:history="1">
        <w:r>
          <w:rPr>
            <w:rStyle w:val="a3"/>
            <w:i/>
            <w:iCs/>
          </w:rPr>
          <w:t>см. стар. ред.</w:t>
        </w:r>
      </w:hyperlink>
      <w:r>
        <w:rPr>
          <w:rStyle w:val="s3"/>
        </w:rPr>
        <w:t>)</w:t>
      </w:r>
    </w:p>
    <w:p w:rsidR="00000000" w:rsidRDefault="00A228E1">
      <w:pPr>
        <w:ind w:firstLine="400"/>
        <w:jc w:val="both"/>
      </w:pPr>
      <w:r>
        <w:rPr>
          <w:rStyle w:val="s0"/>
        </w:rPr>
        <w:t xml:space="preserve">6. Подтверждение достоверности предъявленных к возврату сумм налога на добавленную стоимость по операциям между налогоплательщиком, потребовавшим возврата суммы налога на добавленную стоимость, и его непосредственным </w:t>
      </w:r>
      <w:r>
        <w:rPr>
          <w:rStyle w:val="s0"/>
        </w:rPr>
        <w:t>поставщиком - крупным налогоплательщиком, подлежащим мониторингу, производится налоговым органом, назначившим тематическую проверку, на основании сведений о подтверждении достоверности сумм налога на добавленную стоимость, полученных от налогового органа в</w:t>
      </w:r>
      <w:r>
        <w:rPr>
          <w:rStyle w:val="s0"/>
        </w:rPr>
        <w:t xml:space="preserve"> ответ на запрос, направленный таким налоговым органом.</w:t>
      </w:r>
    </w:p>
    <w:p w:rsidR="00000000" w:rsidRDefault="00A228E1">
      <w:pPr>
        <w:ind w:firstLine="400"/>
        <w:jc w:val="both"/>
      </w:pPr>
      <w:r>
        <w:rPr>
          <w:rStyle w:val="s0"/>
        </w:rPr>
        <w:t>Запрос в налоговый орган направляется в отношении непосредственного поставщика - крупного налогоплательщика, подлежащего мониторингу, по которому принято решение о направлении запроса в порядке, преду</w:t>
      </w:r>
      <w:r>
        <w:rPr>
          <w:rStyle w:val="s0"/>
        </w:rPr>
        <w:t>смотренном пунктом 8 настоящей статьи.</w:t>
      </w:r>
    </w:p>
    <w:p w:rsidR="00000000" w:rsidRDefault="00A228E1">
      <w:pPr>
        <w:ind w:firstLine="400"/>
        <w:jc w:val="both"/>
      </w:pPr>
      <w:r>
        <w:rPr>
          <w:rStyle w:val="s0"/>
        </w:rPr>
        <w:t>В запросе должны содержаться данные о проверяемом налогоплательщике, непосредственном поставщике - крупном налогоплательщике, подлежащем мониторингу, номер, дата выписанного им счета-фактуры, сумма оборота по реализац</w:t>
      </w:r>
      <w:r>
        <w:rPr>
          <w:rStyle w:val="s0"/>
        </w:rPr>
        <w:t>ии товаров, работ, услуг, сумма налога на добавленную стоимость, а также указывается проверяемый период.</w:t>
      </w:r>
    </w:p>
    <w:p w:rsidR="00000000" w:rsidRDefault="00A228E1">
      <w:pPr>
        <w:ind w:firstLine="400"/>
        <w:jc w:val="both"/>
      </w:pPr>
      <w:r>
        <w:rPr>
          <w:rStyle w:val="s0"/>
        </w:rPr>
        <w:t>Налоговый орган представляет сведения о подтверждении достоверности сумм налога на добавленную стоимость, в том числе о не указанных в запросе операция</w:t>
      </w:r>
      <w:r>
        <w:rPr>
          <w:rStyle w:val="s0"/>
        </w:rPr>
        <w:t>х за проверяемый период, совершенных между непосредственным поставщиком - крупным налогоплательщиком, подлежащим мониторингу, и проверяемым налогоплательщиком. Сведения о подтверждении достоверности сумм налога на добавленную стоимость представляются на ос</w:t>
      </w:r>
      <w:r>
        <w:rPr>
          <w:rStyle w:val="s0"/>
        </w:rPr>
        <w:t>новании данных налоговой отчетности, имеющейся в налоговом органе.</w:t>
      </w:r>
    </w:p>
    <w:p w:rsidR="00000000" w:rsidRDefault="00A228E1">
      <w:pPr>
        <w:ind w:firstLine="400"/>
        <w:jc w:val="both"/>
      </w:pPr>
      <w:r>
        <w:rPr>
          <w:rStyle w:val="s0"/>
        </w:rPr>
        <w:t>7. Встречной проверке не подлежат следующие поставщики плательщика налога на добавленную стоимость, в отношении которого проводится тематическая проверка:</w:t>
      </w:r>
    </w:p>
    <w:p w:rsidR="00000000" w:rsidRDefault="00A228E1">
      <w:pPr>
        <w:jc w:val="both"/>
      </w:pPr>
      <w:r>
        <w:rPr>
          <w:rStyle w:val="s3"/>
        </w:rPr>
        <w:t xml:space="preserve">Подпункт 1 изложен в редакции </w:t>
      </w:r>
      <w:hyperlink r:id="rId8119" w:anchor="sub_id=635" w:history="1">
        <w:r>
          <w:rPr>
            <w:rStyle w:val="a3"/>
            <w:i/>
            <w:iCs/>
          </w:rPr>
          <w:t>Закона</w:t>
        </w:r>
      </w:hyperlink>
      <w:r>
        <w:rPr>
          <w:rStyle w:val="s3"/>
        </w:rPr>
        <w:t xml:space="preserve"> РК от 30.06.10 г. № 297-IV (введено в действие с 1 января 2009 г.) (</w:t>
      </w:r>
      <w:hyperlink r:id="rId8120" w:anchor="sub_id=6350700" w:history="1">
        <w:r>
          <w:rPr>
            <w:rStyle w:val="a3"/>
            <w:i/>
            <w:iCs/>
          </w:rPr>
          <w:t>см. стар. ред.</w:t>
        </w:r>
      </w:hyperlink>
      <w:r>
        <w:rPr>
          <w:rStyle w:val="s3"/>
        </w:rPr>
        <w:t>)</w:t>
      </w:r>
    </w:p>
    <w:p w:rsidR="00000000" w:rsidRDefault="00A228E1">
      <w:pPr>
        <w:ind w:firstLine="400"/>
        <w:jc w:val="both"/>
      </w:pPr>
      <w:r>
        <w:rPr>
          <w:rStyle w:val="s0"/>
        </w:rPr>
        <w:t>1) осуществлявшие поставку электрической и тепловой энергии, воды и (или) газа, за исключением электрической и тепловой энергии, воды и (или) газа, которые в дальнейшем экспортированы их покупателем;</w:t>
      </w:r>
    </w:p>
    <w:p w:rsidR="00000000" w:rsidRDefault="00A228E1">
      <w:pPr>
        <w:jc w:val="both"/>
      </w:pPr>
      <w:r>
        <w:rPr>
          <w:rStyle w:val="s3"/>
        </w:rPr>
        <w:t xml:space="preserve">Пункт 7 дополнен подпунктом 1-1 в соответствии с </w:t>
      </w:r>
      <w:hyperlink r:id="rId8121" w:anchor="sub_id=635" w:history="1">
        <w:r>
          <w:rPr>
            <w:rStyle w:val="a3"/>
            <w:i/>
            <w:iCs/>
          </w:rPr>
          <w:t>Законом</w:t>
        </w:r>
      </w:hyperlink>
      <w:r>
        <w:rPr>
          <w:rStyle w:val="s3"/>
        </w:rPr>
        <w:t xml:space="preserve"> РК от 30.06.10 г. № 297-IV (введено в действие с 1 января 2009 г.)</w:t>
      </w:r>
    </w:p>
    <w:p w:rsidR="00000000" w:rsidRDefault="00A228E1">
      <w:pPr>
        <w:ind w:firstLine="400"/>
        <w:jc w:val="both"/>
      </w:pPr>
      <w:r>
        <w:rPr>
          <w:rStyle w:val="s0"/>
        </w:rPr>
        <w:t>1-1) осуществлявшие поставку услуг связи;</w:t>
      </w:r>
    </w:p>
    <w:p w:rsidR="00000000" w:rsidRDefault="00A228E1">
      <w:pPr>
        <w:ind w:firstLine="400"/>
        <w:jc w:val="both"/>
      </w:pPr>
      <w:r>
        <w:rPr>
          <w:rStyle w:val="s0"/>
        </w:rPr>
        <w:t>2) нерезиденты, выполнявшие работы, оказывавшие услуги, поставляв</w:t>
      </w:r>
      <w:r>
        <w:rPr>
          <w:rStyle w:val="s0"/>
        </w:rPr>
        <w:t>шие товары, не являющиеся плательщиками налога на добавленную стоимость в Республике Казахстан и не осуществляющие деятельность через филиал, представительство;</w:t>
      </w:r>
    </w:p>
    <w:p w:rsidR="00000000" w:rsidRDefault="00A228E1">
      <w:pPr>
        <w:ind w:firstLine="400"/>
        <w:jc w:val="both"/>
      </w:pPr>
      <w:r>
        <w:rPr>
          <w:rStyle w:val="s0"/>
        </w:rPr>
        <w:t>3) крупные налогоплательщики, подлежащие мониторингу.</w:t>
      </w:r>
    </w:p>
    <w:p w:rsidR="00000000" w:rsidRDefault="00A228E1">
      <w:pPr>
        <w:jc w:val="both"/>
      </w:pPr>
      <w:r>
        <w:rPr>
          <w:rStyle w:val="s3"/>
        </w:rPr>
        <w:t>В пункт 8 внесены изменения в соответстви</w:t>
      </w:r>
      <w:r>
        <w:rPr>
          <w:rStyle w:val="s3"/>
        </w:rPr>
        <w:t xml:space="preserve">и с </w:t>
      </w:r>
      <w:hyperlink r:id="rId8122" w:anchor="sub_id=3194" w:history="1">
        <w:r>
          <w:rPr>
            <w:rStyle w:val="a3"/>
            <w:i/>
            <w:iCs/>
          </w:rPr>
          <w:t>Законом</w:t>
        </w:r>
      </w:hyperlink>
      <w:r>
        <w:rPr>
          <w:rStyle w:val="s3"/>
        </w:rPr>
        <w:t xml:space="preserve"> РК от 16.11.09 г. № 200-IV (введены в действие с 1 января 2009 г.) (</w:t>
      </w:r>
      <w:hyperlink r:id="rId8123" w:anchor="sub_id=6350800" w:history="1">
        <w:r>
          <w:rPr>
            <w:rStyle w:val="a3"/>
            <w:i/>
            <w:iCs/>
          </w:rPr>
          <w:t>см. стар.</w:t>
        </w:r>
        <w:r>
          <w:rPr>
            <w:rStyle w:val="a3"/>
            <w:i/>
            <w:iCs/>
          </w:rPr>
          <w:t xml:space="preserve"> ред.</w:t>
        </w:r>
      </w:hyperlink>
      <w:r>
        <w:rPr>
          <w:rStyle w:val="s3"/>
        </w:rPr>
        <w:t xml:space="preserve">); </w:t>
      </w:r>
      <w:hyperlink r:id="rId8124" w:anchor="sub_id=635" w:history="1">
        <w:r>
          <w:rPr>
            <w:rStyle w:val="a3"/>
            <w:i/>
            <w:iCs/>
          </w:rPr>
          <w:t>Законом</w:t>
        </w:r>
      </w:hyperlink>
      <w:r>
        <w:rPr>
          <w:rStyle w:val="s3"/>
        </w:rPr>
        <w:t xml:space="preserve"> РК от 21.07.11 г. № 467-IV (введены в действие с 1 июля 2011 г.) (</w:t>
      </w:r>
      <w:hyperlink r:id="rId8125" w:anchor="sub_id=6350800" w:history="1">
        <w:r>
          <w:rPr>
            <w:rStyle w:val="a3"/>
            <w:i/>
            <w:iCs/>
          </w:rPr>
          <w:t>см. стар</w:t>
        </w:r>
        <w:r>
          <w:rPr>
            <w:rStyle w:val="a3"/>
            <w:i/>
            <w:iCs/>
          </w:rPr>
          <w:t>. ред.</w:t>
        </w:r>
      </w:hyperlink>
      <w:r>
        <w:rPr>
          <w:rStyle w:val="s3"/>
        </w:rPr>
        <w:t xml:space="preserve">); изложен в редакции </w:t>
      </w:r>
      <w:hyperlink r:id="rId8126" w:anchor="sub_id=635" w:history="1">
        <w:r>
          <w:rPr>
            <w:rStyle w:val="a3"/>
            <w:i/>
            <w:iCs/>
          </w:rPr>
          <w:t>Закона</w:t>
        </w:r>
      </w:hyperlink>
      <w:r>
        <w:rPr>
          <w:rStyle w:val="s3"/>
        </w:rPr>
        <w:t xml:space="preserve"> РК от 26.12.12 г. № 61-V (введено в действие с 1 января 2013 г.) </w:t>
      </w:r>
      <w:hyperlink r:id="rId8127" w:history="1">
        <w:r>
          <w:rPr>
            <w:rStyle w:val="a3"/>
            <w:rFonts w:ascii="Wingdings" w:hAnsi="Wingdings"/>
            <w:i/>
            <w:iCs/>
          </w:rPr>
          <w:t>+</w:t>
        </w:r>
      </w:hyperlink>
      <w:r>
        <w:rPr>
          <w:rStyle w:val="s3"/>
        </w:rPr>
        <w:t xml:space="preserve"> (</w:t>
      </w:r>
      <w:hyperlink r:id="rId8128" w:anchor="sub_id=6350800" w:history="1">
        <w:r>
          <w:rPr>
            <w:rStyle w:val="a3"/>
            <w:i/>
            <w:iCs/>
          </w:rPr>
          <w:t>см. стар. ред.</w:t>
        </w:r>
      </w:hyperlink>
      <w:r>
        <w:rPr>
          <w:rStyle w:val="s3"/>
        </w:rPr>
        <w:t>)</w:t>
      </w:r>
    </w:p>
    <w:p w:rsidR="00000000" w:rsidRDefault="00A228E1">
      <w:pPr>
        <w:ind w:firstLine="400"/>
        <w:jc w:val="both"/>
      </w:pPr>
      <w:r>
        <w:rPr>
          <w:rStyle w:val="s0"/>
        </w:rPr>
        <w:t>8. Решение о назначении обязательной встречной проверки поставщика и (или) направлении запроса в налоговый орган о подтверждении достоверности сумм налога на доба</w:t>
      </w:r>
      <w:r>
        <w:rPr>
          <w:rStyle w:val="s0"/>
        </w:rPr>
        <w:t>вленную стоимость на основании налоговой отчетности крупных налогоплательщиков, подлежащих мониторингу, принимается по тем непосредственным поставщикам проверяемого налогоплательщика, по которым выявлены расхождения по результатам анализа аналитического от</w:t>
      </w:r>
      <w:r>
        <w:rPr>
          <w:rStyle w:val="s0"/>
        </w:rPr>
        <w:t>чета «Пирамида».</w:t>
      </w:r>
    </w:p>
    <w:p w:rsidR="00000000" w:rsidRDefault="00A228E1">
      <w:pPr>
        <w:ind w:firstLine="400"/>
        <w:jc w:val="both"/>
      </w:pPr>
      <w:r>
        <w:rPr>
          <w:rStyle w:val="s0"/>
        </w:rPr>
        <w:t>Для целей настоящей статьи аналитический отчет «Пирамида» - это результаты контроля, осуществляемого налоговыми органами на основе изучения и анализа представленной налогоплательщиком (налоговым агентом) налоговой отчетности по налогу на д</w:t>
      </w:r>
      <w:r>
        <w:rPr>
          <w:rStyle w:val="s0"/>
        </w:rPr>
        <w:t>обавленную стоимость.</w:t>
      </w:r>
    </w:p>
    <w:p w:rsidR="00000000" w:rsidRDefault="00A228E1">
      <w:pPr>
        <w:jc w:val="both"/>
      </w:pPr>
      <w:hyperlink r:id="rId8129" w:history="1">
        <w:r>
          <w:rPr>
            <w:rStyle w:val="a3"/>
            <w:rFonts w:ascii="Wingdings" w:hAnsi="Wingdings"/>
            <w:i/>
            <w:iCs/>
          </w:rPr>
          <w:t>*</w:t>
        </w:r>
      </w:hyperlink>
    </w:p>
    <w:p w:rsidR="00000000" w:rsidRDefault="00A228E1">
      <w:pPr>
        <w:jc w:val="both"/>
      </w:pPr>
      <w:r>
        <w:rPr>
          <w:rStyle w:val="s3"/>
        </w:rPr>
        <w:t xml:space="preserve">Пункт 9 изложен в редакции </w:t>
      </w:r>
      <w:hyperlink r:id="rId8130" w:anchor="sub_id=635" w:history="1">
        <w:r>
          <w:rPr>
            <w:rStyle w:val="a3"/>
            <w:i/>
            <w:iCs/>
          </w:rPr>
          <w:t>Закона</w:t>
        </w:r>
      </w:hyperlink>
      <w:r>
        <w:rPr>
          <w:rStyle w:val="s3"/>
        </w:rPr>
        <w:t xml:space="preserve"> РК от 30.12.09 г. № 234-IV (введено в действие с 1 я</w:t>
      </w:r>
      <w:r>
        <w:rPr>
          <w:rStyle w:val="s3"/>
        </w:rPr>
        <w:t>нваря 2009 г.) (</w:t>
      </w:r>
      <w:hyperlink r:id="rId8131" w:anchor="sub_id=6350900" w:history="1">
        <w:r>
          <w:rPr>
            <w:rStyle w:val="a3"/>
            <w:i/>
            <w:iCs/>
          </w:rPr>
          <w:t>см. стар. ред.</w:t>
        </w:r>
      </w:hyperlink>
      <w:r>
        <w:rPr>
          <w:rStyle w:val="s3"/>
        </w:rPr>
        <w:t xml:space="preserve">); внесены изменения в соответствии с </w:t>
      </w:r>
      <w:hyperlink r:id="rId8132" w:anchor="sub_id=635" w:history="1">
        <w:r>
          <w:rPr>
            <w:rStyle w:val="a3"/>
            <w:i/>
            <w:iCs/>
          </w:rPr>
          <w:t>Законом</w:t>
        </w:r>
      </w:hyperlink>
      <w:r>
        <w:rPr>
          <w:rStyle w:val="s3"/>
        </w:rPr>
        <w:t xml:space="preserve"> </w:t>
      </w:r>
      <w:r>
        <w:rPr>
          <w:rStyle w:val="s3"/>
        </w:rPr>
        <w:t>РК от 21.07.11 г. № 467-IV (введены в действие с 1 июля 2011 г.) (</w:t>
      </w:r>
      <w:hyperlink r:id="rId8133" w:anchor="sub_id=6350900" w:history="1">
        <w:r>
          <w:rPr>
            <w:rStyle w:val="a3"/>
            <w:i/>
            <w:iCs/>
          </w:rPr>
          <w:t>см. стар. ред.</w:t>
        </w:r>
      </w:hyperlink>
      <w:r>
        <w:rPr>
          <w:rStyle w:val="s3"/>
        </w:rPr>
        <w:t xml:space="preserve">); </w:t>
      </w:r>
      <w:hyperlink r:id="rId8134" w:anchor="sub_id=635" w:history="1">
        <w:r>
          <w:rPr>
            <w:rStyle w:val="a3"/>
            <w:i/>
            <w:iCs/>
          </w:rPr>
          <w:t>Законом</w:t>
        </w:r>
      </w:hyperlink>
      <w:r>
        <w:rPr>
          <w:rStyle w:val="s3"/>
        </w:rPr>
        <w:t xml:space="preserve"> РК от 26.12.12 г. № 61-V (введены в действие с 1 января 2013 г.) (</w:t>
      </w:r>
      <w:hyperlink r:id="rId8135" w:anchor="sub_id=6350900" w:history="1">
        <w:r>
          <w:rPr>
            <w:rStyle w:val="a3"/>
            <w:i/>
            <w:iCs/>
          </w:rPr>
          <w:t>см. стар. ред.</w:t>
        </w:r>
      </w:hyperlink>
      <w:r>
        <w:rPr>
          <w:rStyle w:val="s3"/>
        </w:rPr>
        <w:t>)</w:t>
      </w:r>
    </w:p>
    <w:p w:rsidR="00000000" w:rsidRDefault="00A228E1">
      <w:pPr>
        <w:ind w:firstLine="400"/>
        <w:jc w:val="both"/>
      </w:pPr>
      <w:r>
        <w:rPr>
          <w:rStyle w:val="s0"/>
        </w:rPr>
        <w:t>9. Не производится возврат налога на добавленную стоимость в пределах сумм, по которым н</w:t>
      </w:r>
      <w:r>
        <w:rPr>
          <w:rStyle w:val="s0"/>
        </w:rPr>
        <w:t>а дату завершения налоговой проверки:</w:t>
      </w:r>
    </w:p>
    <w:p w:rsidR="00000000" w:rsidRDefault="00A228E1">
      <w:pPr>
        <w:ind w:firstLine="400"/>
        <w:jc w:val="both"/>
      </w:pPr>
      <w:r>
        <w:rPr>
          <w:rStyle w:val="s0"/>
        </w:rPr>
        <w:t>не получены ответы на запросы на проведение встречных проверок для подтверждения достоверности взаиморасчетов с поставщиком;</w:t>
      </w:r>
    </w:p>
    <w:p w:rsidR="00000000" w:rsidRDefault="00A228E1">
      <w:pPr>
        <w:ind w:firstLine="400"/>
        <w:jc w:val="both"/>
      </w:pPr>
      <w:r>
        <w:rPr>
          <w:rStyle w:val="s0"/>
        </w:rPr>
        <w:t xml:space="preserve">поставщиком проверяемого налогоплательщика не устранены нарушения, выявленные при проведении </w:t>
      </w:r>
      <w:r>
        <w:rPr>
          <w:rStyle w:val="s0"/>
        </w:rPr>
        <w:t>встречных проверок по ранее направленным запросам;</w:t>
      </w:r>
    </w:p>
    <w:p w:rsidR="00000000" w:rsidRDefault="00A228E1">
      <w:pPr>
        <w:ind w:firstLine="400"/>
        <w:jc w:val="both"/>
      </w:pPr>
      <w:r>
        <w:rPr>
          <w:rStyle w:val="s0"/>
        </w:rPr>
        <w:t>не подтверждена достоверность сумм налога на добавленную стоимость по крупному налогоплательщику, подлежащему мониторингу, на основании полученных ответов налогового органа по ранее направленным запросам;</w:t>
      </w:r>
    </w:p>
    <w:p w:rsidR="00000000" w:rsidRDefault="00A228E1">
      <w:pPr>
        <w:ind w:firstLine="400"/>
        <w:jc w:val="both"/>
      </w:pPr>
      <w:r>
        <w:rPr>
          <w:rStyle w:val="s0"/>
        </w:rPr>
        <w:t>не подтверждена достоверность сумм налога на добавленную стоимость;</w:t>
      </w:r>
    </w:p>
    <w:p w:rsidR="00000000" w:rsidRDefault="00A228E1">
      <w:pPr>
        <w:ind w:firstLine="400"/>
        <w:jc w:val="both"/>
      </w:pPr>
      <w:r>
        <w:rPr>
          <w:rStyle w:val="s0"/>
        </w:rPr>
        <w:t>не подтверждена достоверность сумм налога на добавленную стоимость в связи с невозможностью проведения встречной проверки, в том числе по причине:</w:t>
      </w:r>
    </w:p>
    <w:p w:rsidR="00000000" w:rsidRDefault="00A228E1">
      <w:pPr>
        <w:ind w:firstLine="400"/>
        <w:jc w:val="both"/>
      </w:pPr>
      <w:r>
        <w:rPr>
          <w:rStyle w:val="s0"/>
        </w:rPr>
        <w:t>отсутствия поставщика по месту нахождения;</w:t>
      </w:r>
    </w:p>
    <w:p w:rsidR="00000000" w:rsidRDefault="00A228E1">
      <w:pPr>
        <w:ind w:firstLine="400"/>
        <w:jc w:val="both"/>
      </w:pPr>
      <w:r>
        <w:rPr>
          <w:rStyle w:val="s0"/>
        </w:rPr>
        <w:t>утраты учетной документации поставщика.</w:t>
      </w:r>
    </w:p>
    <w:p w:rsidR="00000000" w:rsidRDefault="00A228E1">
      <w:pPr>
        <w:ind w:firstLine="400"/>
        <w:jc w:val="both"/>
      </w:pPr>
      <w:r>
        <w:rPr>
          <w:rStyle w:val="s0"/>
        </w:rPr>
        <w:t>При этом в акте налоговой проверки указывается основание такого невозврата налога на добавленную стоимость.</w:t>
      </w:r>
    </w:p>
    <w:p w:rsidR="00000000" w:rsidRDefault="00A228E1">
      <w:pPr>
        <w:ind w:firstLine="400"/>
        <w:jc w:val="both"/>
      </w:pPr>
      <w:bookmarkStart w:id="1025" w:name="SUB6351000"/>
      <w:bookmarkEnd w:id="1025"/>
      <w:r>
        <w:rPr>
          <w:rStyle w:val="s0"/>
        </w:rPr>
        <w:t>10. Возврат налога на добавленную стоимость производится на основ</w:t>
      </w:r>
      <w:r>
        <w:rPr>
          <w:rStyle w:val="s0"/>
        </w:rPr>
        <w:t xml:space="preserve">ании заключения к акту налоговой проверки по </w:t>
      </w:r>
      <w:hyperlink r:id="rId8136" w:anchor="sub_id=13" w:history="1">
        <w:r>
          <w:rPr>
            <w:rStyle w:val="a3"/>
          </w:rPr>
          <w:t>форме, установленной уполномоченным органом</w:t>
        </w:r>
      </w:hyperlink>
      <w:r>
        <w:rPr>
          <w:rStyle w:val="s0"/>
        </w:rPr>
        <w:t>, в следующих случаях:</w:t>
      </w:r>
    </w:p>
    <w:p w:rsidR="00000000" w:rsidRDefault="00A228E1">
      <w:pPr>
        <w:ind w:firstLine="400"/>
        <w:jc w:val="both"/>
      </w:pPr>
      <w:r>
        <w:rPr>
          <w:rStyle w:val="s0"/>
        </w:rPr>
        <w:t>1) при получении ответов на запросы на проведение встречных прове</w:t>
      </w:r>
      <w:r>
        <w:rPr>
          <w:rStyle w:val="s0"/>
        </w:rPr>
        <w:t>рок поставщиков проверяемого налогоплательщика, поступивших после завершения налоговой проверки;</w:t>
      </w:r>
    </w:p>
    <w:p w:rsidR="00000000" w:rsidRDefault="00A228E1">
      <w:pPr>
        <w:jc w:val="both"/>
      </w:pPr>
      <w:r>
        <w:rPr>
          <w:rStyle w:val="s3"/>
        </w:rPr>
        <w:t xml:space="preserve">Пункт дополнен подпунктом 1-1 в соответствии с </w:t>
      </w:r>
      <w:hyperlink r:id="rId8137" w:anchor="sub_id=635" w:history="1">
        <w:r>
          <w:rPr>
            <w:rStyle w:val="a3"/>
            <w:i/>
            <w:iCs/>
          </w:rPr>
          <w:t>Законом</w:t>
        </w:r>
      </w:hyperlink>
      <w:r>
        <w:rPr>
          <w:rStyle w:val="s3"/>
        </w:rPr>
        <w:t xml:space="preserve"> РК от 28.11.14 г. № 257</w:t>
      </w:r>
      <w:r>
        <w:rPr>
          <w:rStyle w:val="s3"/>
        </w:rPr>
        <w:t>-V (введены в действие с 1 января 2015 г.)</w:t>
      </w:r>
    </w:p>
    <w:p w:rsidR="00000000" w:rsidRDefault="00A228E1">
      <w:pPr>
        <w:ind w:firstLine="400"/>
        <w:jc w:val="both"/>
      </w:pPr>
      <w:r>
        <w:rPr>
          <w:rStyle w:val="s0"/>
        </w:rPr>
        <w:t xml:space="preserve">1-1) при получении ответа на запрос налогового органа в отношении покупателя продуктов переработки в случае, предусмотренном </w:t>
      </w:r>
      <w:hyperlink w:anchor="sub2450400" w:history="1">
        <w:r>
          <w:rPr>
            <w:rStyle w:val="a3"/>
          </w:rPr>
          <w:t>пунктом 4 статьи 245</w:t>
        </w:r>
      </w:hyperlink>
      <w:r>
        <w:rPr>
          <w:rStyle w:val="s0"/>
        </w:rPr>
        <w:t xml:space="preserve"> настоящего Кодекса;</w:t>
      </w:r>
    </w:p>
    <w:p w:rsidR="00000000" w:rsidRDefault="00A228E1">
      <w:pPr>
        <w:jc w:val="both"/>
      </w:pPr>
      <w:r>
        <w:rPr>
          <w:rStyle w:val="s3"/>
        </w:rPr>
        <w:t>В подпункт 2 в</w:t>
      </w:r>
      <w:r>
        <w:rPr>
          <w:rStyle w:val="s3"/>
        </w:rPr>
        <w:t xml:space="preserve">несены изменения в соответствии с </w:t>
      </w:r>
      <w:hyperlink r:id="rId8138" w:anchor="sub_id=81" w:history="1">
        <w:r>
          <w:rPr>
            <w:rStyle w:val="a3"/>
            <w:i/>
            <w:iCs/>
          </w:rPr>
          <w:t>Законом</w:t>
        </w:r>
      </w:hyperlink>
      <w:r>
        <w:rPr>
          <w:rStyle w:val="s3"/>
        </w:rPr>
        <w:t xml:space="preserve"> РК от 12.02.09 г. № 133-IV (введен в действие с 1 января 2009 г.) (</w:t>
      </w:r>
      <w:hyperlink r:id="rId8139" w:anchor="sub_id=6351002" w:history="1">
        <w:r>
          <w:rPr>
            <w:rStyle w:val="a3"/>
            <w:i/>
            <w:iCs/>
          </w:rPr>
          <w:t>см. стар. ред.</w:t>
        </w:r>
      </w:hyperlink>
      <w:r>
        <w:rPr>
          <w:rStyle w:val="s3"/>
        </w:rPr>
        <w:t xml:space="preserve">); </w:t>
      </w:r>
      <w:hyperlink r:id="rId8140" w:anchor="sub_id=635" w:history="1">
        <w:r>
          <w:rPr>
            <w:rStyle w:val="a3"/>
            <w:i/>
            <w:iCs/>
          </w:rPr>
          <w:t>Законом</w:t>
        </w:r>
      </w:hyperlink>
      <w:r>
        <w:rPr>
          <w:rStyle w:val="s3"/>
        </w:rPr>
        <w:t xml:space="preserve"> РК от 21.07.11 г. № 467-IV (введены в действие с 1 июля 2011 г.) (</w:t>
      </w:r>
      <w:hyperlink r:id="rId8141" w:anchor="sub_id=6351002" w:history="1">
        <w:r>
          <w:rPr>
            <w:rStyle w:val="a3"/>
            <w:i/>
            <w:iCs/>
          </w:rPr>
          <w:t>см. стар. ред.</w:t>
        </w:r>
      </w:hyperlink>
      <w:r>
        <w:rPr>
          <w:rStyle w:val="s3"/>
        </w:rPr>
        <w:t>)</w:t>
      </w:r>
    </w:p>
    <w:p w:rsidR="00000000" w:rsidRDefault="00A228E1">
      <w:pPr>
        <w:ind w:firstLine="400"/>
        <w:jc w:val="both"/>
      </w:pPr>
      <w:r>
        <w:rPr>
          <w:rStyle w:val="s0"/>
        </w:rPr>
        <w:t>2) при устранении поставщиком проверяемого налогоплательщика нарушений, выявленных при проведении встречных проверок по ранее направленным запросам или при подтверждении налоговым органом достоверности сумм налога на добавленную стоимость по крупному налог</w:t>
      </w:r>
      <w:r>
        <w:rPr>
          <w:rStyle w:val="s0"/>
        </w:rPr>
        <w:t>оплательщику, подлежащему мониторингу, неподтвержденных по ранее направленным запросам;</w:t>
      </w:r>
    </w:p>
    <w:p w:rsidR="00000000" w:rsidRDefault="00A228E1">
      <w:pPr>
        <w:jc w:val="both"/>
      </w:pPr>
      <w:r>
        <w:rPr>
          <w:rStyle w:val="s3"/>
        </w:rPr>
        <w:t xml:space="preserve">Пункт дополнен подпунктом 3 в соответствии с </w:t>
      </w:r>
      <w:hyperlink r:id="rId8142" w:anchor="sub_id=635" w:history="1">
        <w:r>
          <w:rPr>
            <w:rStyle w:val="a3"/>
            <w:i/>
            <w:iCs/>
          </w:rPr>
          <w:t>Законом</w:t>
        </w:r>
      </w:hyperlink>
      <w:r>
        <w:rPr>
          <w:rStyle w:val="s3"/>
        </w:rPr>
        <w:t xml:space="preserve"> РК от 28.11.14 г. № 257-V (введены</w:t>
      </w:r>
      <w:r>
        <w:rPr>
          <w:rStyle w:val="s3"/>
        </w:rPr>
        <w:t xml:space="preserve"> в действие с 1 января 2015 г.)</w:t>
      </w:r>
    </w:p>
    <w:p w:rsidR="00000000" w:rsidRDefault="00A228E1">
      <w:pPr>
        <w:ind w:firstLine="400"/>
        <w:jc w:val="both"/>
      </w:pPr>
      <w:r>
        <w:rPr>
          <w:rStyle w:val="s0"/>
        </w:rPr>
        <w:t xml:space="preserve">3) при применении </w:t>
      </w:r>
      <w:hyperlink w:anchor="sub272030100" w:history="1">
        <w:r>
          <w:rPr>
            <w:rStyle w:val="a3"/>
          </w:rPr>
          <w:t>пункта 3-1 статьи 272</w:t>
        </w:r>
      </w:hyperlink>
      <w:r>
        <w:rPr>
          <w:rStyle w:val="s0"/>
        </w:rPr>
        <w:t xml:space="preserve"> настоящего Кодекса.</w:t>
      </w:r>
    </w:p>
    <w:p w:rsidR="00000000" w:rsidRDefault="00A228E1">
      <w:pPr>
        <w:ind w:firstLine="400"/>
        <w:jc w:val="both"/>
      </w:pPr>
      <w:r>
        <w:rPr>
          <w:rStyle w:val="s0"/>
        </w:rPr>
        <w:t>Заключение к акту налоговой проверки составляется в количестве не менее двух экземпляров и подписывается должностными лицами нало</w:t>
      </w:r>
      <w:r>
        <w:rPr>
          <w:rStyle w:val="s0"/>
        </w:rPr>
        <w:t>гового органа. Один экземпляр заключения к акту налоговой проверки вручается налогоплательщику, который обязан сделать отметку на другом экземпляре о получении указанного заключения.</w:t>
      </w:r>
    </w:p>
    <w:p w:rsidR="00000000" w:rsidRDefault="00A228E1">
      <w:pPr>
        <w:ind w:firstLine="400"/>
        <w:jc w:val="both"/>
      </w:pPr>
      <w:r>
        <w:rPr>
          <w:rStyle w:val="s0"/>
        </w:rPr>
        <w:t>11. В случае, если на момент проведения встречной проверки поставщик прек</w:t>
      </w:r>
      <w:r>
        <w:rPr>
          <w:rStyle w:val="s0"/>
        </w:rPr>
        <w:t xml:space="preserve">ратил деятельность в связи с ликвидацией, подтверждение суммы налога на добавленную стоимость, отнесенного в зачет, производится на основании реестра счетов-фактур по реализованным товарам, выполненным работам и оказанным услугам. </w:t>
      </w:r>
    </w:p>
    <w:p w:rsidR="00000000" w:rsidRDefault="00A228E1">
      <w:pPr>
        <w:ind w:firstLine="400"/>
        <w:jc w:val="both"/>
      </w:pPr>
      <w:r>
        <w:rPr>
          <w:rStyle w:val="s0"/>
        </w:rPr>
        <w:t>12. В случае поступления</w:t>
      </w:r>
      <w:r>
        <w:rPr>
          <w:rStyle w:val="s0"/>
        </w:rPr>
        <w:t xml:space="preserve"> ответов на запросы после завершения тематической проверки налоговый орган не ранее двадцатого числа и не позднее двадцать пятого числа последнего месяца квартала составляет заключение к акту налоговой проверки.</w:t>
      </w:r>
    </w:p>
    <w:p w:rsidR="00000000" w:rsidRDefault="00A228E1">
      <w:pPr>
        <w:ind w:firstLine="400"/>
        <w:jc w:val="both"/>
      </w:pPr>
      <w:r>
        <w:rPr>
          <w:rStyle w:val="s0"/>
        </w:rPr>
        <w:t>При этом данное заключение составляется по р</w:t>
      </w:r>
      <w:r>
        <w:rPr>
          <w:rStyle w:val="s0"/>
        </w:rPr>
        <w:t>езультатам ответов на запросы на проведение встречных проверок, поступивших по состоянию на двадцатое число последнего месяца квартала.</w:t>
      </w:r>
    </w:p>
    <w:p w:rsidR="00000000" w:rsidRDefault="00A228E1">
      <w:pPr>
        <w:ind w:firstLine="400"/>
        <w:jc w:val="both"/>
      </w:pPr>
      <w:r>
        <w:rPr>
          <w:rStyle w:val="s0"/>
        </w:rPr>
        <w:t>13. Общая сумма налога на добавленную стоимость, предъявленная к возврату по акту тематической проверки и заключению к а</w:t>
      </w:r>
      <w:r>
        <w:rPr>
          <w:rStyle w:val="s0"/>
        </w:rPr>
        <w:t>кту налоговой проверки, не должна превышать сумму, указанную в требовании о возврате превышения налога на добавленную стоимость в декларации по налогу на добавленную стоимость за проверенный период.</w:t>
      </w:r>
    </w:p>
    <w:p w:rsidR="00000000" w:rsidRDefault="00A228E1">
      <w:pPr>
        <w:jc w:val="both"/>
      </w:pPr>
      <w:r>
        <w:rPr>
          <w:rStyle w:val="s3"/>
        </w:rPr>
        <w:t xml:space="preserve">Пункт 14 изложен в редакции </w:t>
      </w:r>
      <w:hyperlink r:id="rId8143" w:anchor="sub_id=635" w:history="1">
        <w:r>
          <w:rPr>
            <w:rStyle w:val="a3"/>
            <w:i/>
            <w:iCs/>
          </w:rPr>
          <w:t>Закона</w:t>
        </w:r>
      </w:hyperlink>
      <w:r>
        <w:rPr>
          <w:rStyle w:val="s3"/>
        </w:rPr>
        <w:t xml:space="preserve"> РК от 26.12.12 г. № 61-V (введено в действие с 1 января 2009 г.) (</w:t>
      </w:r>
      <w:hyperlink r:id="rId8144" w:anchor="sub_id=6351400" w:history="1">
        <w:r>
          <w:rPr>
            <w:rStyle w:val="a3"/>
            <w:i/>
            <w:iCs/>
          </w:rPr>
          <w:t>см. стар. ред.</w:t>
        </w:r>
      </w:hyperlink>
      <w:r>
        <w:rPr>
          <w:rStyle w:val="s3"/>
        </w:rPr>
        <w:t>)</w:t>
      </w:r>
    </w:p>
    <w:p w:rsidR="00000000" w:rsidRDefault="00A228E1">
      <w:pPr>
        <w:ind w:firstLine="400"/>
        <w:jc w:val="both"/>
      </w:pPr>
      <w:r>
        <w:rPr>
          <w:rStyle w:val="s0"/>
        </w:rPr>
        <w:t>14. Положения настоящей статьи</w:t>
      </w:r>
      <w:r>
        <w:rPr>
          <w:rStyle w:val="s0"/>
        </w:rPr>
        <w:t xml:space="preserve"> применяются также в случае проведения тематической проверки по подтверждению достоверности сумм налога на добавленную стоимость, возвращенных из бюджета налогоплательщику, в отношении которого применен упрощенный порядок возврата, внеплановой тематической</w:t>
      </w:r>
      <w:r>
        <w:rPr>
          <w:rStyle w:val="s0"/>
        </w:rPr>
        <w:t xml:space="preserve"> проверки по подтверждению достоверности предъявленных и возвращенных сумм налога на добавленную стоимость, а также включения налоговым органом вопроса подтверждения достоверности сумм налога на добавленную стоимость, предъявленных к возврату, в комплексну</w:t>
      </w:r>
      <w:r>
        <w:rPr>
          <w:rStyle w:val="s0"/>
        </w:rPr>
        <w:t>ю проверку.</w:t>
      </w:r>
    </w:p>
    <w:p w:rsidR="00000000" w:rsidRDefault="00A228E1">
      <w:pPr>
        <w:ind w:firstLine="400"/>
        <w:jc w:val="both"/>
      </w:pPr>
      <w:r>
        <w:t> </w:t>
      </w:r>
    </w:p>
    <w:p w:rsidR="00000000" w:rsidRDefault="00A228E1">
      <w:pPr>
        <w:jc w:val="both"/>
      </w:pPr>
      <w:bookmarkStart w:id="1026" w:name="SUB635010000"/>
      <w:bookmarkEnd w:id="1026"/>
      <w:r>
        <w:rPr>
          <w:rStyle w:val="s3"/>
        </w:rPr>
        <w:t xml:space="preserve">Кодекс дополнен статьей 635-1 в соответствии с </w:t>
      </w:r>
      <w:hyperlink r:id="rId8145" w:anchor="sub_id=6351" w:history="1">
        <w:r>
          <w:rPr>
            <w:rStyle w:val="a3"/>
            <w:i/>
            <w:iCs/>
          </w:rPr>
          <w:t>Законом</w:t>
        </w:r>
      </w:hyperlink>
      <w:r>
        <w:rPr>
          <w:rStyle w:val="s3"/>
        </w:rPr>
        <w:t xml:space="preserve"> РК от 21.07.11 г. № 467-IV (введены в действие с 1 января 2012 г.) </w:t>
      </w:r>
    </w:p>
    <w:p w:rsidR="00000000" w:rsidRDefault="00A228E1">
      <w:pPr>
        <w:ind w:left="1200" w:hanging="800"/>
        <w:jc w:val="both"/>
      </w:pPr>
      <w:r>
        <w:rPr>
          <w:rStyle w:val="s1"/>
        </w:rPr>
        <w:t>Статья 635-1. Порядок проведения тема</w:t>
      </w:r>
      <w:r>
        <w:rPr>
          <w:rStyle w:val="s1"/>
        </w:rPr>
        <w:t>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p>
    <w:p w:rsidR="00000000" w:rsidRDefault="00A228E1">
      <w:pPr>
        <w:ind w:firstLine="400"/>
        <w:jc w:val="both"/>
      </w:pPr>
      <w:r>
        <w:rPr>
          <w:rStyle w:val="s0"/>
        </w:rPr>
        <w:t>1. Тематическая проверка по вопросу возврата подоходного налога из бюджета или условного ба</w:t>
      </w:r>
      <w:r>
        <w:rPr>
          <w:rStyle w:val="s0"/>
        </w:rPr>
        <w:t>нковского вклада на основании налогового заявления нерезидента проводится в отношении налогового агента на предмет исполнения им налоговых обязательств по исчислению, удержанию и перечислению подоходного налога у источника выплаты с дохода нерезидента, под</w:t>
      </w:r>
      <w:r>
        <w:rPr>
          <w:rStyle w:val="s0"/>
        </w:rPr>
        <w:t xml:space="preserve">авшего такое заявление, за период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A228E1">
      <w:pPr>
        <w:ind w:firstLine="400"/>
        <w:jc w:val="both"/>
      </w:pPr>
      <w:r>
        <w:rPr>
          <w:rStyle w:val="s0"/>
        </w:rPr>
        <w:t>2. Налоговый орган обязан назначить проведение тематической проверки, указанной в пункте 1 настоящей статьи, на основани</w:t>
      </w:r>
      <w:r>
        <w:rPr>
          <w:rStyle w:val="s0"/>
        </w:rPr>
        <w:t>и налогового заявления нерезидента в течение десяти рабочих дней со дня получения такого заявления.</w:t>
      </w:r>
    </w:p>
    <w:p w:rsidR="00000000" w:rsidRDefault="00A228E1">
      <w:pPr>
        <w:ind w:firstLine="400"/>
        <w:jc w:val="both"/>
      </w:pPr>
      <w:r>
        <w:rPr>
          <w:rStyle w:val="s0"/>
        </w:rPr>
        <w:t>3. В ходе проведения тематической проверки налоговый орган проверяет документы на предмет:</w:t>
      </w:r>
    </w:p>
    <w:p w:rsidR="00000000" w:rsidRDefault="00A228E1">
      <w:pPr>
        <w:ind w:firstLine="400"/>
        <w:jc w:val="both"/>
      </w:pPr>
      <w:r>
        <w:rPr>
          <w:rStyle w:val="s0"/>
        </w:rPr>
        <w:t>1) полноты исполнения налоговым агентом налоговых обязательств по</w:t>
      </w:r>
      <w:r>
        <w:rPr>
          <w:rStyle w:val="s0"/>
        </w:rPr>
        <w:t xml:space="preserve"> исчислению, удержанию и перечислению подоходного налога у источника выплаты с доходов нерезидента;</w:t>
      </w:r>
    </w:p>
    <w:p w:rsidR="00000000" w:rsidRDefault="00A228E1">
      <w:pPr>
        <w:ind w:firstLine="400"/>
        <w:jc w:val="both"/>
      </w:pPr>
      <w:r>
        <w:rPr>
          <w:rStyle w:val="s0"/>
        </w:rPr>
        <w:t xml:space="preserve">2) образования постоянного учреждения в соответствии со </w:t>
      </w:r>
      <w:hyperlink w:anchor="sub1910000" w:history="1">
        <w:r>
          <w:rPr>
            <w:rStyle w:val="a3"/>
          </w:rPr>
          <w:t>статьей 191</w:t>
        </w:r>
      </w:hyperlink>
      <w:r>
        <w:rPr>
          <w:rStyle w:val="s0"/>
        </w:rPr>
        <w:t xml:space="preserve"> настоящего Кодекса или с международным договором;</w:t>
      </w:r>
    </w:p>
    <w:p w:rsidR="00000000" w:rsidRDefault="00A228E1">
      <w:pPr>
        <w:ind w:firstLine="400"/>
        <w:jc w:val="both"/>
      </w:pPr>
      <w:r>
        <w:rPr>
          <w:rStyle w:val="s0"/>
        </w:rPr>
        <w:t>3) учетной регистрации нерезидента-заявителя в соответствии с законодательством Республики Казахстан о государственной регистрации юридических лиц и учетной регистрации филиалов и представительств, регистрации в качестве налогоплательщика в порядке, предус</w:t>
      </w:r>
      <w:r>
        <w:rPr>
          <w:rStyle w:val="s0"/>
        </w:rPr>
        <w:t xml:space="preserve">мотренном </w:t>
      </w:r>
      <w:hyperlink w:anchor="sub5620000" w:history="1">
        <w:r>
          <w:rPr>
            <w:rStyle w:val="a3"/>
          </w:rPr>
          <w:t>статьей 562</w:t>
        </w:r>
      </w:hyperlink>
      <w:r>
        <w:rPr>
          <w:rStyle w:val="s0"/>
        </w:rPr>
        <w:t xml:space="preserve"> настоящего Кодекса;</w:t>
      </w:r>
    </w:p>
    <w:p w:rsidR="00000000" w:rsidRDefault="00A228E1">
      <w:pPr>
        <w:ind w:firstLine="400"/>
        <w:jc w:val="both"/>
      </w:pPr>
      <w:r>
        <w:rPr>
          <w:rStyle w:val="s0"/>
        </w:rPr>
        <w:t>4) достоверности данных, указанных в налоговом заявлении на возврат подоходного налога из бюджета или условного банковского вклада;</w:t>
      </w:r>
    </w:p>
    <w:p w:rsidR="00000000" w:rsidRDefault="00A228E1">
      <w:pPr>
        <w:ind w:firstLine="400"/>
        <w:jc w:val="both"/>
      </w:pPr>
      <w:r>
        <w:rPr>
          <w:rStyle w:val="s0"/>
        </w:rPr>
        <w:t>5) соблюдения условий договора об условном банков</w:t>
      </w:r>
      <w:r>
        <w:rPr>
          <w:rStyle w:val="s0"/>
        </w:rPr>
        <w:t>ском вкладе его участниками в случае заключения такого договора нерезидентом.</w:t>
      </w:r>
    </w:p>
    <w:p w:rsidR="00000000" w:rsidRDefault="00A228E1">
      <w:pPr>
        <w:ind w:firstLine="400"/>
        <w:jc w:val="both"/>
      </w:pPr>
      <w:r>
        <w:t> </w:t>
      </w:r>
    </w:p>
    <w:p w:rsidR="00000000" w:rsidRDefault="00A228E1">
      <w:pPr>
        <w:ind w:left="1200" w:hanging="800"/>
        <w:jc w:val="both"/>
      </w:pPr>
      <w:bookmarkStart w:id="1027" w:name="SUB6360000"/>
      <w:bookmarkEnd w:id="1027"/>
      <w:r>
        <w:rPr>
          <w:rStyle w:val="s1"/>
        </w:rPr>
        <w:t>Статья 636. Доступ должностных лиц налогового органа на территорию или в помещение для проведения налоговой проверки</w:t>
      </w:r>
    </w:p>
    <w:p w:rsidR="00000000" w:rsidRDefault="00A228E1">
      <w:pPr>
        <w:ind w:firstLine="400"/>
        <w:jc w:val="both"/>
      </w:pPr>
      <w:r>
        <w:rPr>
          <w:rStyle w:val="s0"/>
        </w:rPr>
        <w:t>1. Налогоплательщик (налоговый агент) обязан допустить долж</w:t>
      </w:r>
      <w:r>
        <w:rPr>
          <w:rStyle w:val="s0"/>
        </w:rPr>
        <w:t>ностных лиц налоговых органов, проводящих налоговую проверку, на территорию и (или) в помещения (кроме жилых помещений), используемые для извлечения доходов, либо на объекты налогообложения и (или) объекты, связанные с налогообложением, для обследования.</w:t>
      </w:r>
    </w:p>
    <w:p w:rsidR="00000000" w:rsidRDefault="00A228E1">
      <w:pPr>
        <w:ind w:firstLine="400"/>
        <w:jc w:val="both"/>
      </w:pPr>
      <w:r>
        <w:rPr>
          <w:rStyle w:val="s0"/>
        </w:rPr>
        <w:t xml:space="preserve">2. При воспрепятствовании доступу должностных лиц налогового органа, проводящих налоговую проверку, на указанные территорию и (или) в помещения (кроме жилых помещений) составляется акт о недопуске должностных лиц налоговых органов для проведения налоговой </w:t>
      </w:r>
      <w:r>
        <w:rPr>
          <w:rStyle w:val="s0"/>
        </w:rPr>
        <w:t>проверки.</w:t>
      </w:r>
    </w:p>
    <w:p w:rsidR="00000000" w:rsidRDefault="00A228E1">
      <w:pPr>
        <w:ind w:firstLine="400"/>
        <w:jc w:val="both"/>
      </w:pPr>
      <w:r>
        <w:rPr>
          <w:rStyle w:val="s0"/>
        </w:rPr>
        <w:t>3. Акт о недопуске должностных лиц налоговых органов для проведения налоговой проверки подписывается должностными лицами налогового органа, проводящими налоговую проверку, и налогоплательщиком (налоговым агентом). При отказе от подписания указанн</w:t>
      </w:r>
      <w:r>
        <w:rPr>
          <w:rStyle w:val="s0"/>
        </w:rPr>
        <w:t>ого акта налогоплательщик (налоговый агент) обязан дать письменные объяснения о причине отказа.</w:t>
      </w:r>
    </w:p>
    <w:p w:rsidR="00000000" w:rsidRDefault="00A228E1">
      <w:pPr>
        <w:ind w:firstLine="400"/>
        <w:jc w:val="both"/>
      </w:pPr>
      <w:r>
        <w:rPr>
          <w:rStyle w:val="s0"/>
        </w:rPr>
        <w:t>4. Должностные лица налогового органа должны иметь при себе специальные допуски, если для допуска на территорию и (или) в помещение налогоплательщика (налоговог</w:t>
      </w:r>
      <w:r>
        <w:rPr>
          <w:rStyle w:val="s0"/>
        </w:rPr>
        <w:t>о агента) в соответствии с законодательными актами Республики Казахстан они необходимы.</w:t>
      </w:r>
    </w:p>
    <w:p w:rsidR="00000000" w:rsidRDefault="00A228E1">
      <w:pPr>
        <w:ind w:firstLine="400"/>
        <w:jc w:val="both"/>
      </w:pPr>
      <w:bookmarkStart w:id="1028" w:name="SUB6360500"/>
      <w:bookmarkEnd w:id="1028"/>
      <w:r>
        <w:rPr>
          <w:rStyle w:val="s0"/>
        </w:rPr>
        <w:t>5. Налогоплательщик (налоговый агент) имеет право не допускать на территорию или в помещение для проведения налоговой проверки должностных лиц налогового органа в случа</w:t>
      </w:r>
      <w:r>
        <w:rPr>
          <w:rStyle w:val="s0"/>
        </w:rPr>
        <w:t xml:space="preserve">ях, если: </w:t>
      </w:r>
    </w:p>
    <w:p w:rsidR="00000000" w:rsidRDefault="00A228E1">
      <w:pPr>
        <w:ind w:firstLine="400"/>
        <w:jc w:val="both"/>
      </w:pPr>
      <w:r>
        <w:rPr>
          <w:rStyle w:val="s0"/>
        </w:rPr>
        <w:t xml:space="preserve">1) предписание не оформлено в установленном порядке; </w:t>
      </w:r>
    </w:p>
    <w:p w:rsidR="00000000" w:rsidRDefault="00A228E1">
      <w:pPr>
        <w:ind w:firstLine="400"/>
        <w:jc w:val="both"/>
      </w:pPr>
      <w:r>
        <w:rPr>
          <w:rStyle w:val="s0"/>
        </w:rPr>
        <w:t xml:space="preserve">2) сроки проверки, указанные в предписании, не наступили или истекли; </w:t>
      </w:r>
    </w:p>
    <w:p w:rsidR="00000000" w:rsidRDefault="00A228E1">
      <w:pPr>
        <w:ind w:firstLine="400"/>
        <w:jc w:val="both"/>
      </w:pPr>
      <w:r>
        <w:rPr>
          <w:rStyle w:val="s0"/>
        </w:rPr>
        <w:t>3) данные лица не указаны в предписании;</w:t>
      </w:r>
    </w:p>
    <w:p w:rsidR="00000000" w:rsidRDefault="00A228E1">
      <w:pPr>
        <w:ind w:firstLine="400"/>
        <w:jc w:val="both"/>
      </w:pPr>
      <w:r>
        <w:rPr>
          <w:rStyle w:val="s0"/>
        </w:rPr>
        <w:t>4) должностные лица налогового органа не имеют при себе специальные допуски, не</w:t>
      </w:r>
      <w:r>
        <w:rPr>
          <w:rStyle w:val="s0"/>
        </w:rPr>
        <w:t xml:space="preserve">обходимые для допуска на территорию или в помещение налогоплательщика в соответствии с законодательными актами Республики Казахстан. </w:t>
      </w:r>
    </w:p>
    <w:p w:rsidR="00000000" w:rsidRDefault="00A228E1">
      <w:pPr>
        <w:ind w:firstLine="400"/>
        <w:jc w:val="both"/>
      </w:pPr>
      <w:r>
        <w:t> </w:t>
      </w:r>
    </w:p>
    <w:p w:rsidR="00000000" w:rsidRDefault="00A228E1">
      <w:pPr>
        <w:ind w:left="1200" w:hanging="800"/>
        <w:jc w:val="both"/>
      </w:pPr>
      <w:bookmarkStart w:id="1029" w:name="SUB6370000"/>
      <w:bookmarkEnd w:id="1029"/>
      <w:r>
        <w:rPr>
          <w:rStyle w:val="s1"/>
        </w:rPr>
        <w:t xml:space="preserve">Статья 637. Завершение налоговой проверки </w:t>
      </w:r>
    </w:p>
    <w:p w:rsidR="00000000" w:rsidRDefault="00A228E1">
      <w:pPr>
        <w:ind w:firstLine="400"/>
        <w:jc w:val="both"/>
      </w:pPr>
      <w:r>
        <w:rPr>
          <w:rStyle w:val="s0"/>
        </w:rPr>
        <w:t>1. По завершении налоговой проверки должностным лицом налогового органа соста</w:t>
      </w:r>
      <w:r>
        <w:rPr>
          <w:rStyle w:val="s0"/>
        </w:rPr>
        <w:t>вляется акт налоговой проверки с указанием:</w:t>
      </w:r>
    </w:p>
    <w:p w:rsidR="00000000" w:rsidRDefault="00A228E1">
      <w:pPr>
        <w:ind w:firstLine="400"/>
        <w:jc w:val="both"/>
      </w:pPr>
      <w:r>
        <w:rPr>
          <w:rStyle w:val="s0"/>
        </w:rPr>
        <w:t>1) места проведения налоговой проверки, даты составления акта;</w:t>
      </w:r>
    </w:p>
    <w:p w:rsidR="00000000" w:rsidRDefault="00A228E1">
      <w:pPr>
        <w:ind w:firstLine="400"/>
        <w:jc w:val="both"/>
      </w:pPr>
      <w:r>
        <w:rPr>
          <w:rStyle w:val="s0"/>
        </w:rPr>
        <w:t xml:space="preserve">2) вида проверки; </w:t>
      </w:r>
    </w:p>
    <w:p w:rsidR="00000000" w:rsidRDefault="00A228E1">
      <w:pPr>
        <w:ind w:firstLine="400"/>
        <w:jc w:val="both"/>
      </w:pPr>
      <w:r>
        <w:rPr>
          <w:rStyle w:val="s0"/>
        </w:rPr>
        <w:t>3) должностей, фамилий, имен, отчеств (при их наличии) должностных лиц налогового органа, проводивших налоговую проверку;</w:t>
      </w:r>
    </w:p>
    <w:p w:rsidR="00000000" w:rsidRDefault="00A228E1">
      <w:pPr>
        <w:ind w:firstLine="400"/>
        <w:jc w:val="both"/>
      </w:pPr>
      <w:r>
        <w:rPr>
          <w:rStyle w:val="s0"/>
        </w:rPr>
        <w:t>4) наиме</w:t>
      </w:r>
      <w:r>
        <w:rPr>
          <w:rStyle w:val="s0"/>
        </w:rPr>
        <w:t>нования налогового органа;</w:t>
      </w:r>
    </w:p>
    <w:p w:rsidR="00000000" w:rsidRDefault="00A228E1">
      <w:pPr>
        <w:ind w:firstLine="400"/>
        <w:jc w:val="both"/>
      </w:pPr>
      <w:r>
        <w:rPr>
          <w:rStyle w:val="s0"/>
        </w:rPr>
        <w:t xml:space="preserve">5) фамилии, имени, отчества (при его наличии) либо полного наименования налогоплательщика (налогового агента); </w:t>
      </w:r>
    </w:p>
    <w:p w:rsidR="00000000" w:rsidRDefault="00A228E1">
      <w:pPr>
        <w:ind w:firstLine="400"/>
        <w:jc w:val="both"/>
      </w:pPr>
      <w:r>
        <w:rPr>
          <w:rStyle w:val="s0"/>
        </w:rPr>
        <w:t>6) места нахождения, банковских реквизитов налогоплательщика (налогового агента), а также его идентификационного номе</w:t>
      </w:r>
      <w:r>
        <w:rPr>
          <w:rStyle w:val="s0"/>
        </w:rPr>
        <w:t xml:space="preserve">ра; </w:t>
      </w:r>
    </w:p>
    <w:p w:rsidR="00000000" w:rsidRDefault="00A228E1">
      <w:pPr>
        <w:ind w:firstLine="400"/>
        <w:jc w:val="both"/>
      </w:pPr>
      <w:r>
        <w:rPr>
          <w:rStyle w:val="s0"/>
        </w:rPr>
        <w:t xml:space="preserve">7) фамилий, имен, отчеств (при их наличии) руководителя и должностных лиц налогоплательщика (налогового агента), ответственных за ведение налоговой и бухгалтерской отчетности и уплату налогов и других обязательных платежей в бюджет; </w:t>
      </w:r>
    </w:p>
    <w:p w:rsidR="00000000" w:rsidRDefault="00A228E1">
      <w:pPr>
        <w:jc w:val="both"/>
      </w:pPr>
      <w:r>
        <w:rPr>
          <w:rStyle w:val="s3"/>
        </w:rPr>
        <w:t>В подпункт 8 внес</w:t>
      </w:r>
      <w:r>
        <w:rPr>
          <w:rStyle w:val="s3"/>
        </w:rPr>
        <w:t xml:space="preserve">ены изменения в соответствии с </w:t>
      </w:r>
      <w:hyperlink r:id="rId8146" w:anchor="sub_id=637" w:history="1">
        <w:r>
          <w:rPr>
            <w:rStyle w:val="a3"/>
            <w:i/>
            <w:iCs/>
          </w:rPr>
          <w:t>Законом</w:t>
        </w:r>
      </w:hyperlink>
      <w:r>
        <w:rPr>
          <w:rStyle w:val="s3"/>
        </w:rPr>
        <w:t xml:space="preserve"> РК от 17.07.09 г. № 188-IV (</w:t>
      </w:r>
      <w:hyperlink r:id="rId8147" w:anchor="sub_id=6370000" w:history="1">
        <w:r>
          <w:rPr>
            <w:rStyle w:val="a3"/>
            <w:i/>
            <w:iCs/>
          </w:rPr>
          <w:t>см. стар. ред.</w:t>
        </w:r>
      </w:hyperlink>
      <w:r>
        <w:rPr>
          <w:rStyle w:val="s3"/>
        </w:rPr>
        <w:t>)</w:t>
      </w:r>
    </w:p>
    <w:p w:rsidR="00000000" w:rsidRDefault="00A228E1">
      <w:pPr>
        <w:ind w:firstLine="400"/>
        <w:jc w:val="both"/>
      </w:pPr>
      <w:r>
        <w:rPr>
          <w:rStyle w:val="s0"/>
        </w:rPr>
        <w:t>8) свед</w:t>
      </w:r>
      <w:r>
        <w:rPr>
          <w:rStyle w:val="s0"/>
        </w:rPr>
        <w:t xml:space="preserve">ений о предыдущей документальной проверке и принятых мер по устранению ранее выявленных нарушений налогового законодательства Республики Казахстан (при проведении комплексных, тематических проверок); </w:t>
      </w:r>
    </w:p>
    <w:p w:rsidR="00000000" w:rsidRDefault="00A228E1">
      <w:pPr>
        <w:jc w:val="both"/>
      </w:pPr>
      <w:r>
        <w:rPr>
          <w:rStyle w:val="s3"/>
        </w:rPr>
        <w:t xml:space="preserve">В подпункт 9 внесены изменения в соответствии с </w:t>
      </w:r>
      <w:hyperlink r:id="rId8148" w:anchor="sub_id=637" w:history="1">
        <w:r>
          <w:rPr>
            <w:rStyle w:val="a3"/>
            <w:i/>
            <w:iCs/>
          </w:rPr>
          <w:t>Законом</w:t>
        </w:r>
      </w:hyperlink>
      <w:r>
        <w:rPr>
          <w:rStyle w:val="s3"/>
        </w:rPr>
        <w:t xml:space="preserve"> РК от 30.06.10 г. № 297-IV (введены в действие с 1 января 2011 г.) (</w:t>
      </w:r>
      <w:hyperlink r:id="rId8149" w:anchor="sub_id=6370109" w:history="1">
        <w:r>
          <w:rPr>
            <w:rStyle w:val="a3"/>
            <w:i/>
            <w:iCs/>
          </w:rPr>
          <w:t>см. стар. ред.</w:t>
        </w:r>
      </w:hyperlink>
      <w:r>
        <w:rPr>
          <w:rStyle w:val="s3"/>
        </w:rPr>
        <w:t>)</w:t>
      </w:r>
    </w:p>
    <w:p w:rsidR="00000000" w:rsidRDefault="00A228E1">
      <w:pPr>
        <w:ind w:firstLine="400"/>
        <w:jc w:val="both"/>
      </w:pPr>
      <w:r>
        <w:rPr>
          <w:rStyle w:val="s0"/>
        </w:rPr>
        <w:t xml:space="preserve">9) проверяемого периода и общих сведений о документах, представленных налогоплательщиком (налоговым агентом) для проведения проверки; </w:t>
      </w:r>
    </w:p>
    <w:p w:rsidR="00000000" w:rsidRDefault="00A228E1">
      <w:pPr>
        <w:ind w:firstLine="400"/>
        <w:jc w:val="both"/>
      </w:pPr>
      <w:r>
        <w:rPr>
          <w:rStyle w:val="s0"/>
        </w:rPr>
        <w:t>10) подробного описания налогового нарушения со ссылкой на соответствующую норму налогового законодательства Республики</w:t>
      </w:r>
      <w:r>
        <w:rPr>
          <w:rStyle w:val="s0"/>
        </w:rPr>
        <w:t xml:space="preserve"> Казахстан;</w:t>
      </w:r>
    </w:p>
    <w:p w:rsidR="00000000" w:rsidRDefault="00A228E1">
      <w:pPr>
        <w:ind w:firstLine="400"/>
        <w:jc w:val="both"/>
      </w:pPr>
      <w:r>
        <w:rPr>
          <w:rStyle w:val="s0"/>
        </w:rPr>
        <w:t>11) результатов налоговой проверки.</w:t>
      </w:r>
    </w:p>
    <w:p w:rsidR="00000000" w:rsidRDefault="00A228E1">
      <w:pPr>
        <w:jc w:val="both"/>
      </w:pPr>
      <w:r>
        <w:rPr>
          <w:rStyle w:val="s3"/>
        </w:rPr>
        <w:t xml:space="preserve">См.: </w:t>
      </w:r>
      <w:hyperlink r:id="rId8150" w:history="1">
        <w:r>
          <w:rPr>
            <w:rStyle w:val="a3"/>
            <w:i/>
            <w:iCs/>
          </w:rPr>
          <w:t>Приказ</w:t>
        </w:r>
      </w:hyperlink>
      <w:r>
        <w:rPr>
          <w:rStyle w:val="s3"/>
        </w:rPr>
        <w:t xml:space="preserve"> Председателя НК МФ РК от 11 сентября 2009 года № 347 «Об утверждении формы акта тематической налоговой проверки»</w:t>
      </w:r>
    </w:p>
    <w:p w:rsidR="00000000" w:rsidRDefault="00A228E1">
      <w:pPr>
        <w:jc w:val="both"/>
      </w:pPr>
      <w:bookmarkStart w:id="1030" w:name="SUB6370200"/>
      <w:bookmarkEnd w:id="1030"/>
      <w:r>
        <w:rPr>
          <w:rStyle w:val="s3"/>
        </w:rPr>
        <w:t xml:space="preserve">Пункт 2 изложен в </w:t>
      </w:r>
      <w:r>
        <w:rPr>
          <w:rStyle w:val="s3"/>
        </w:rPr>
        <w:t xml:space="preserve">редакции </w:t>
      </w:r>
      <w:hyperlink r:id="rId8151" w:anchor="sub_id=637" w:history="1">
        <w:r>
          <w:rPr>
            <w:rStyle w:val="a3"/>
            <w:i/>
            <w:iCs/>
          </w:rPr>
          <w:t>Закона</w:t>
        </w:r>
      </w:hyperlink>
      <w:r>
        <w:rPr>
          <w:rStyle w:val="s3"/>
        </w:rPr>
        <w:t xml:space="preserve"> РК от 30.06.10 г. № 297-IV (введены в действие с 1 июля 2010 г.) (</w:t>
      </w:r>
      <w:hyperlink r:id="rId8152" w:anchor="sub_id=6370200" w:history="1">
        <w:r>
          <w:rPr>
            <w:rStyle w:val="a3"/>
            <w:i/>
            <w:iCs/>
          </w:rPr>
          <w:t>см. стар</w:t>
        </w:r>
        <w:r>
          <w:rPr>
            <w:rStyle w:val="a3"/>
            <w:i/>
            <w:iCs/>
          </w:rPr>
          <w:t>. ред.</w:t>
        </w:r>
      </w:hyperlink>
      <w:r>
        <w:rPr>
          <w:rStyle w:val="s3"/>
        </w:rPr>
        <w:t>)</w:t>
      </w:r>
    </w:p>
    <w:p w:rsidR="00000000" w:rsidRDefault="00A228E1">
      <w:pPr>
        <w:ind w:firstLine="400"/>
        <w:jc w:val="both"/>
      </w:pPr>
      <w:r>
        <w:rPr>
          <w:rStyle w:val="s0"/>
        </w:rPr>
        <w:t>2. Завершением срока налоговой проверки считается день вручения налогоплательщику (налоговому агенту) акта налоговой проверки.</w:t>
      </w:r>
    </w:p>
    <w:p w:rsidR="00000000" w:rsidRDefault="00A228E1">
      <w:pPr>
        <w:ind w:firstLine="400"/>
        <w:jc w:val="both"/>
      </w:pPr>
      <w:r>
        <w:rPr>
          <w:rStyle w:val="s0"/>
        </w:rPr>
        <w:t>При получении акта налоговой проверки налогоплательщик (налоговый агент) обязан поставить подпись о его получении на экземпляре акта налоговой проверки налоговых органов.</w:t>
      </w:r>
    </w:p>
    <w:p w:rsidR="00000000" w:rsidRDefault="00A228E1">
      <w:pPr>
        <w:ind w:firstLine="400"/>
        <w:jc w:val="both"/>
      </w:pPr>
      <w:r>
        <w:rPr>
          <w:rStyle w:val="s0"/>
        </w:rPr>
        <w:t>При невозможности вручения акта налогоплательщику (налоговому агенту) в связи с отсут</w:t>
      </w:r>
      <w:r>
        <w:rPr>
          <w:rStyle w:val="s0"/>
        </w:rPr>
        <w:t>ствием налогоплательщика (налогового агента) по месту нахождения, проводится налоговое обследование с привлечением понятых в порядке, установленном настоящим Кодексом. При этом датой завершения налоговой проверки является дата составления акта налогового о</w:t>
      </w:r>
      <w:r>
        <w:rPr>
          <w:rStyle w:val="s0"/>
        </w:rPr>
        <w:t>бследования.</w:t>
      </w:r>
    </w:p>
    <w:p w:rsidR="00000000" w:rsidRDefault="00A228E1">
      <w:pPr>
        <w:ind w:firstLine="400"/>
        <w:jc w:val="both"/>
      </w:pPr>
      <w:r>
        <w:rPr>
          <w:rStyle w:val="s0"/>
        </w:rPr>
        <w:t>3. В случае, если по завершении налоговой проверки не установлены нарушения налогового законодательства Республики Казахстан, об этом в акте налоговой проверки делается соответствующая запись.</w:t>
      </w:r>
    </w:p>
    <w:p w:rsidR="00000000" w:rsidRDefault="00A228E1">
      <w:pPr>
        <w:ind w:firstLine="400"/>
        <w:jc w:val="both"/>
      </w:pPr>
      <w:r>
        <w:rPr>
          <w:rStyle w:val="s0"/>
        </w:rPr>
        <w:t>4. В случаях отсутствия налогоплательщика (налогов</w:t>
      </w:r>
      <w:r>
        <w:rPr>
          <w:rStyle w:val="s0"/>
        </w:rPr>
        <w:t>ого агента) на дату завершения налоговой проверки по месту нахождения налогоплательщика (налогового агента) и (или) по месту проведения налоговой проверки производится соответствующая запись в акте налоговой проверки должностным лицом налогового органа, пр</w:t>
      </w:r>
      <w:r>
        <w:rPr>
          <w:rStyle w:val="s0"/>
        </w:rPr>
        <w:t>оводящим налоговую проверку.</w:t>
      </w:r>
    </w:p>
    <w:p w:rsidR="00000000" w:rsidRDefault="00A228E1">
      <w:pPr>
        <w:ind w:firstLine="400"/>
        <w:jc w:val="both"/>
      </w:pPr>
      <w:r>
        <w:rPr>
          <w:rStyle w:val="s0"/>
        </w:rPr>
        <w:t>5. К акту налоговой проверки прилагаются необходимые копии документов, расчеты, произведенные должностным лицом налогового органа, и другие материалы, полученные в ходе налоговой проверки, за исключением сведений, являющихся на</w:t>
      </w:r>
      <w:r>
        <w:rPr>
          <w:rStyle w:val="s0"/>
        </w:rPr>
        <w:t xml:space="preserve">логовой тайной в соответствии со </w:t>
      </w:r>
      <w:hyperlink w:anchor="sub5570000" w:history="1">
        <w:r>
          <w:rPr>
            <w:rStyle w:val="a3"/>
          </w:rPr>
          <w:t>статьей 557</w:t>
        </w:r>
      </w:hyperlink>
      <w:r>
        <w:rPr>
          <w:rStyle w:val="s0"/>
        </w:rPr>
        <w:t xml:space="preserve"> настоящего Кодекса.</w:t>
      </w:r>
    </w:p>
    <w:p w:rsidR="00000000" w:rsidRDefault="00A228E1">
      <w:pPr>
        <w:ind w:firstLine="400"/>
        <w:jc w:val="both"/>
      </w:pPr>
      <w:r>
        <w:rPr>
          <w:rStyle w:val="s0"/>
        </w:rPr>
        <w:t>6. Акт налоговой проверки составляется в количестве не менее двух экземпляров и подписывается должностными лицами налогового органа, проводившими налоговую пр</w:t>
      </w:r>
      <w:r>
        <w:rPr>
          <w:rStyle w:val="s0"/>
        </w:rPr>
        <w:t xml:space="preserve">оверку. Один экземпляр акта налоговой проверки вручается налогоплательщику (налоговому агенту). </w:t>
      </w:r>
    </w:p>
    <w:p w:rsidR="00000000" w:rsidRDefault="00A228E1">
      <w:pPr>
        <w:jc w:val="both"/>
      </w:pPr>
      <w:bookmarkStart w:id="1031" w:name="SUB6370700"/>
      <w:bookmarkEnd w:id="1031"/>
      <w:r>
        <w:rPr>
          <w:rStyle w:val="s3"/>
        </w:rPr>
        <w:t xml:space="preserve">См. изменения в пункт 7 - </w:t>
      </w:r>
      <w:hyperlink r:id="rId8153" w:anchor="sub_id=500" w:history="1">
        <w:r>
          <w:rPr>
            <w:rStyle w:val="a3"/>
            <w:i/>
            <w:iCs/>
          </w:rPr>
          <w:t>Закон</w:t>
        </w:r>
      </w:hyperlink>
      <w:r>
        <w:rPr>
          <w:rStyle w:val="s3"/>
        </w:rPr>
        <w:t xml:space="preserve"> РК от 02.08.15 г. № 342-V (вводятся в действие</w:t>
      </w:r>
      <w:r>
        <w:rPr>
          <w:rStyle w:val="s3"/>
        </w:rPr>
        <w:t xml:space="preserve"> с 1 января 2018 г.)</w:t>
      </w:r>
    </w:p>
    <w:p w:rsidR="00000000" w:rsidRDefault="00A228E1">
      <w:pPr>
        <w:ind w:firstLine="400"/>
        <w:jc w:val="both"/>
      </w:pPr>
      <w:r>
        <w:rPr>
          <w:rStyle w:val="s0"/>
        </w:rPr>
        <w:t>7. В случае, если за период с даты получения ликвидационной налоговой отчетности до даты завершения ликвидационной налоговой проверки возникают обязательства по исчислению и уплате налогов и других обязательных платежей в бюджет, исчис</w:t>
      </w:r>
      <w:r>
        <w:rPr>
          <w:rStyle w:val="s0"/>
        </w:rPr>
        <w:t>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такие обязательства указываются в приложении к акту налоговой проверки без начисления пеней и приме</w:t>
      </w:r>
      <w:r>
        <w:rPr>
          <w:rStyle w:val="s0"/>
        </w:rPr>
        <w:t>нения штрафных санкций.</w:t>
      </w:r>
    </w:p>
    <w:p w:rsidR="00000000" w:rsidRDefault="00A228E1">
      <w:pPr>
        <w:ind w:firstLine="400"/>
        <w:jc w:val="both"/>
      </w:pPr>
      <w:r>
        <w:t> </w:t>
      </w:r>
    </w:p>
    <w:p w:rsidR="00000000" w:rsidRDefault="00A228E1">
      <w:pPr>
        <w:jc w:val="both"/>
      </w:pPr>
      <w:bookmarkStart w:id="1032" w:name="SUB6380000"/>
      <w:bookmarkEnd w:id="1032"/>
      <w:r>
        <w:rPr>
          <w:rStyle w:val="s3"/>
        </w:rPr>
        <w:t xml:space="preserve">См. изменения в статью 638 - </w:t>
      </w:r>
      <w:hyperlink r:id="rId8154" w:anchor="sub_id=500" w:history="1">
        <w:r>
          <w:rPr>
            <w:rStyle w:val="a3"/>
            <w:i/>
            <w:iCs/>
          </w:rPr>
          <w:t>Закон</w:t>
        </w:r>
      </w:hyperlink>
      <w:r>
        <w:rPr>
          <w:rStyle w:val="s3"/>
        </w:rPr>
        <w:t xml:space="preserve"> РК от 02.08.15 г. № 342-V (вводятся в действие с 1 января 2018 г.)</w:t>
      </w:r>
    </w:p>
    <w:p w:rsidR="00000000" w:rsidRDefault="00A228E1">
      <w:pPr>
        <w:ind w:left="1200" w:hanging="800"/>
        <w:jc w:val="both"/>
      </w:pPr>
      <w:r>
        <w:rPr>
          <w:rStyle w:val="s1"/>
        </w:rPr>
        <w:t>Статья 638. Решение по результатам налоговой пр</w:t>
      </w:r>
      <w:r>
        <w:rPr>
          <w:rStyle w:val="s1"/>
        </w:rPr>
        <w:t>оверки</w:t>
      </w:r>
    </w:p>
    <w:p w:rsidR="00000000" w:rsidRDefault="00A228E1">
      <w:pPr>
        <w:jc w:val="both"/>
      </w:pPr>
      <w:r>
        <w:rPr>
          <w:rStyle w:val="s3"/>
        </w:rPr>
        <w:t xml:space="preserve">Пункт 1 изложен в редакции </w:t>
      </w:r>
      <w:hyperlink r:id="rId8155" w:anchor="sub_id=638" w:history="1">
        <w:r>
          <w:rPr>
            <w:rStyle w:val="a3"/>
            <w:i/>
            <w:iCs/>
          </w:rPr>
          <w:t>Закона</w:t>
        </w:r>
      </w:hyperlink>
      <w:r>
        <w:rPr>
          <w:rStyle w:val="s3"/>
        </w:rPr>
        <w:t xml:space="preserve"> РК от 30.06.10 г. № 297-IV (введено в действие с 1 июля 2011 г.) (</w:t>
      </w:r>
      <w:hyperlink r:id="rId8156" w:anchor="sub_id=6380000" w:history="1">
        <w:r>
          <w:rPr>
            <w:rStyle w:val="a3"/>
            <w:i/>
            <w:iCs/>
          </w:rPr>
          <w:t>см. стар. ред.</w:t>
        </w:r>
      </w:hyperlink>
      <w:r>
        <w:rPr>
          <w:rStyle w:val="s3"/>
        </w:rPr>
        <w:t>)</w:t>
      </w:r>
    </w:p>
    <w:p w:rsidR="00000000" w:rsidRDefault="00A228E1">
      <w:pPr>
        <w:ind w:firstLine="400"/>
        <w:jc w:val="both"/>
      </w:pPr>
      <w:r>
        <w:rPr>
          <w:rStyle w:val="s0"/>
        </w:rPr>
        <w:t>1. По завершении налоговой проверки в случае выявления нарушений, приводящих к начислению сумм налогов и других обязательных платежей в бюджет, обязательств по исчислению, удержанию, перечислению обязательных пенсионных взн</w:t>
      </w:r>
      <w:r>
        <w:rPr>
          <w:rStyle w:val="s0"/>
        </w:rPr>
        <w:t>осов, обязательных профессиональных пенсионных взносов, исчислению и уплате социальных отчислений и пеней, уменьшению убытков, неподтверждению к возврату сумм превышения налога на добавленную стоимость и (или) корпоративного (индивидуального) подоходного н</w:t>
      </w:r>
      <w:r>
        <w:rPr>
          <w:rStyle w:val="s0"/>
        </w:rPr>
        <w:t xml:space="preserve">алога, удержанного у источника выплаты с доходов нерезидентов, налоговым органом выносится уведомление о результатах налоговой проверки, которое направляется налогоплательщику (налоговому агенту) в сроки, установленные в соответствии со </w:t>
      </w:r>
      <w:hyperlink w:anchor="sub6070000" w:history="1">
        <w:r>
          <w:rPr>
            <w:rStyle w:val="a3"/>
          </w:rPr>
          <w:t>статьей 607</w:t>
        </w:r>
      </w:hyperlink>
      <w:r>
        <w:rPr>
          <w:rStyle w:val="s0"/>
        </w:rPr>
        <w:t xml:space="preserve"> настоящего Кодекса.</w:t>
      </w:r>
    </w:p>
    <w:p w:rsidR="00000000" w:rsidRDefault="00A228E1">
      <w:pPr>
        <w:ind w:firstLine="400"/>
        <w:jc w:val="both"/>
      </w:pPr>
      <w:r>
        <w:rPr>
          <w:rStyle w:val="s0"/>
        </w:rPr>
        <w:t>2. Регистрация уведомления о результатах налоговой проверки и акта налоговой проверки осуществляется налоговым органом под одним номером, за исключением случая, установленного пунктом 7 настоящей статьи.</w:t>
      </w:r>
    </w:p>
    <w:p w:rsidR="00000000" w:rsidRDefault="00A228E1">
      <w:pPr>
        <w:ind w:firstLine="400"/>
        <w:jc w:val="both"/>
      </w:pPr>
      <w:r>
        <w:rPr>
          <w:rStyle w:val="s0"/>
        </w:rPr>
        <w:t xml:space="preserve">3. В </w:t>
      </w:r>
      <w:hyperlink r:id="rId8157" w:anchor="sub_id=2" w:history="1">
        <w:r>
          <w:rPr>
            <w:rStyle w:val="a3"/>
          </w:rPr>
          <w:t>уведомлении о результатах налоговой проверки</w:t>
        </w:r>
      </w:hyperlink>
      <w:r>
        <w:t xml:space="preserve"> </w:t>
      </w:r>
      <w:r>
        <w:rPr>
          <w:rStyle w:val="s0"/>
        </w:rPr>
        <w:t xml:space="preserve">должны содержаться следующие реквизиты и сведения: </w:t>
      </w:r>
    </w:p>
    <w:p w:rsidR="00000000" w:rsidRDefault="00A228E1">
      <w:pPr>
        <w:ind w:firstLine="400"/>
        <w:jc w:val="both"/>
      </w:pPr>
      <w:r>
        <w:rPr>
          <w:rStyle w:val="s0"/>
        </w:rPr>
        <w:t xml:space="preserve">1) дата и номер регистрации уведомления и акта налоговой проверки; </w:t>
      </w:r>
    </w:p>
    <w:p w:rsidR="00000000" w:rsidRDefault="00A228E1">
      <w:pPr>
        <w:ind w:firstLine="400"/>
        <w:jc w:val="both"/>
      </w:pPr>
      <w:r>
        <w:rPr>
          <w:rStyle w:val="s0"/>
        </w:rPr>
        <w:t>2) фамилия, и</w:t>
      </w:r>
      <w:r>
        <w:rPr>
          <w:rStyle w:val="s0"/>
        </w:rPr>
        <w:t xml:space="preserve">мя, отчество (при его наличии) либо полное наименование налогоплательщика (налогового агента); </w:t>
      </w:r>
    </w:p>
    <w:p w:rsidR="00000000" w:rsidRDefault="00A228E1">
      <w:pPr>
        <w:ind w:firstLine="400"/>
        <w:jc w:val="both"/>
      </w:pPr>
      <w:r>
        <w:rPr>
          <w:rStyle w:val="s0"/>
        </w:rPr>
        <w:t xml:space="preserve">3) идентификационный номер; </w:t>
      </w:r>
    </w:p>
    <w:p w:rsidR="00000000" w:rsidRDefault="00A228E1">
      <w:pPr>
        <w:ind w:firstLine="400"/>
        <w:jc w:val="both"/>
      </w:pPr>
      <w:r>
        <w:rPr>
          <w:rStyle w:val="s0"/>
        </w:rPr>
        <w:t>4) сумма начисленных налогов и других обязательных платежей в бюджет, обязательств по исчислению, удержанию, перечислению обязатель</w:t>
      </w:r>
      <w:r>
        <w:rPr>
          <w:rStyle w:val="s0"/>
        </w:rPr>
        <w:t xml:space="preserve">ных пенсионных взносов, обязательных профессиональных пенсионных взносов, исчислению и уплате социальных отчислений и пеней; </w:t>
      </w:r>
    </w:p>
    <w:p w:rsidR="00000000" w:rsidRDefault="00A228E1">
      <w:pPr>
        <w:ind w:firstLine="400"/>
        <w:jc w:val="both"/>
      </w:pPr>
      <w:r>
        <w:rPr>
          <w:rStyle w:val="s0"/>
        </w:rPr>
        <w:t>5) суммы уменьшенных убытков;</w:t>
      </w:r>
    </w:p>
    <w:p w:rsidR="00000000" w:rsidRDefault="00A228E1">
      <w:pPr>
        <w:ind w:firstLine="400"/>
        <w:jc w:val="both"/>
      </w:pPr>
      <w:r>
        <w:rPr>
          <w:rStyle w:val="s0"/>
        </w:rPr>
        <w:t>6) сумма превышения налога на добавленную стоимость, не подтвержденная к возврату;</w:t>
      </w:r>
    </w:p>
    <w:p w:rsidR="00000000" w:rsidRDefault="00A228E1">
      <w:pPr>
        <w:ind w:firstLine="400"/>
        <w:jc w:val="both"/>
      </w:pPr>
      <w:r>
        <w:rPr>
          <w:rStyle w:val="s0"/>
        </w:rPr>
        <w:t>7) сумма корпоративного (индивидуального) подоходного налога, удержанного у источника выплаты с доходов нерезидентов, не подтвержденная к возврату;</w:t>
      </w:r>
    </w:p>
    <w:p w:rsidR="00000000" w:rsidRDefault="00A228E1">
      <w:pPr>
        <w:ind w:firstLine="400"/>
        <w:jc w:val="both"/>
      </w:pPr>
      <w:r>
        <w:rPr>
          <w:rStyle w:val="s0"/>
        </w:rPr>
        <w:t xml:space="preserve">8) требование об уплате и сроки уплаты; </w:t>
      </w:r>
    </w:p>
    <w:p w:rsidR="00000000" w:rsidRDefault="00A228E1">
      <w:pPr>
        <w:ind w:firstLine="400"/>
        <w:jc w:val="both"/>
      </w:pPr>
      <w:r>
        <w:rPr>
          <w:rStyle w:val="s0"/>
        </w:rPr>
        <w:t>9) реквизиты соответствующих налогов и других обязательных платежей</w:t>
      </w:r>
      <w:r>
        <w:rPr>
          <w:rStyle w:val="s0"/>
        </w:rPr>
        <w:t xml:space="preserve"> в бюджет и пеней; </w:t>
      </w:r>
    </w:p>
    <w:p w:rsidR="00000000" w:rsidRDefault="00A228E1">
      <w:pPr>
        <w:ind w:firstLine="400"/>
        <w:jc w:val="both"/>
      </w:pPr>
      <w:r>
        <w:rPr>
          <w:rStyle w:val="s0"/>
        </w:rPr>
        <w:t>10) сроки и место обжалования.</w:t>
      </w:r>
    </w:p>
    <w:p w:rsidR="00000000" w:rsidRDefault="00A228E1">
      <w:pPr>
        <w:jc w:val="both"/>
      </w:pPr>
      <w:hyperlink r:id="rId8158" w:history="1">
        <w:r>
          <w:rPr>
            <w:rStyle w:val="a3"/>
            <w:rFonts w:ascii="Wingdings" w:hAnsi="Wingdings"/>
            <w:i/>
            <w:iCs/>
          </w:rPr>
          <w:t>*</w:t>
        </w:r>
      </w:hyperlink>
    </w:p>
    <w:p w:rsidR="00000000" w:rsidRDefault="00A228E1">
      <w:pPr>
        <w:jc w:val="both"/>
      </w:pPr>
      <w:bookmarkStart w:id="1033" w:name="SUB6380400"/>
      <w:bookmarkEnd w:id="1033"/>
      <w:r>
        <w:rPr>
          <w:rStyle w:val="s3"/>
        </w:rPr>
        <w:t xml:space="preserve">Пункт 4 изложен в редакции </w:t>
      </w:r>
      <w:hyperlink r:id="rId8159" w:anchor="sub_id=600" w:history="1">
        <w:r>
          <w:rPr>
            <w:rStyle w:val="a3"/>
            <w:i/>
            <w:iCs/>
          </w:rPr>
          <w:t>Закона</w:t>
        </w:r>
      </w:hyperlink>
      <w:r>
        <w:rPr>
          <w:rStyle w:val="s3"/>
        </w:rPr>
        <w:t xml:space="preserve"> РК от 04.07.14 г. № 233</w:t>
      </w:r>
      <w:r>
        <w:rPr>
          <w:rStyle w:val="s3"/>
        </w:rPr>
        <w:t xml:space="preserve">-V </w:t>
      </w:r>
      <w:hyperlink r:id="rId8160" w:history="1">
        <w:r>
          <w:rPr>
            <w:rStyle w:val="a3"/>
            <w:rFonts w:ascii="Wingdings" w:hAnsi="Wingdings"/>
            <w:i/>
            <w:iCs/>
          </w:rPr>
          <w:t>+</w:t>
        </w:r>
      </w:hyperlink>
      <w:r>
        <w:rPr>
          <w:rStyle w:val="s3"/>
        </w:rPr>
        <w:t xml:space="preserve"> (введено в действие с 1 января 2015 г.) (</w:t>
      </w:r>
      <w:hyperlink r:id="rId8161" w:anchor="sub_id=6380400" w:history="1">
        <w:r>
          <w:rPr>
            <w:rStyle w:val="a3"/>
            <w:i/>
            <w:iCs/>
          </w:rPr>
          <w:t>см. стар. ред.</w:t>
        </w:r>
      </w:hyperlink>
      <w:r>
        <w:rPr>
          <w:rStyle w:val="s3"/>
        </w:rPr>
        <w:t>)</w:t>
      </w:r>
    </w:p>
    <w:p w:rsidR="00000000" w:rsidRDefault="00A228E1">
      <w:pPr>
        <w:ind w:firstLine="400"/>
        <w:jc w:val="both"/>
      </w:pPr>
      <w:r>
        <w:rPr>
          <w:rStyle w:val="s0"/>
        </w:rPr>
        <w:t xml:space="preserve">4. В случае проводимой в рамках досудебного </w:t>
      </w:r>
      <w:r>
        <w:rPr>
          <w:rStyle w:val="s0"/>
        </w:rPr>
        <w:t>расследования налоговой проверки уведомление о результатах налоговой проверки налогоплательщика, в отношении которого ведется досудебное расследование, выносится по завершении рассмотрения уголовного дела.</w:t>
      </w:r>
    </w:p>
    <w:p w:rsidR="00000000" w:rsidRDefault="00A228E1">
      <w:pPr>
        <w:ind w:firstLine="400"/>
        <w:jc w:val="both"/>
      </w:pPr>
      <w:r>
        <w:rPr>
          <w:rStyle w:val="s0"/>
        </w:rPr>
        <w:t>В срок исковой давности в части начисления или пер</w:t>
      </w:r>
      <w:r>
        <w:rPr>
          <w:rStyle w:val="s0"/>
        </w:rPr>
        <w:t>есмотра исчисленной, начисленной суммы налогов и других обязательных платежей в бюджет не включается период времени с даты завершения налоговой проверки до завершения производства по уголовному делу.</w:t>
      </w:r>
    </w:p>
    <w:p w:rsidR="00000000" w:rsidRDefault="00A228E1">
      <w:pPr>
        <w:ind w:firstLine="400"/>
        <w:jc w:val="both"/>
      </w:pPr>
      <w:r>
        <w:rPr>
          <w:rStyle w:val="s0"/>
        </w:rPr>
        <w:t>Положения части второй настоящего пункта применяются иск</w:t>
      </w:r>
      <w:r>
        <w:rPr>
          <w:rStyle w:val="s0"/>
        </w:rPr>
        <w:t>лючительно к вопросам, охваченным налоговой проверкой, проведенной в рамках указанного досудебного расследования.</w:t>
      </w:r>
    </w:p>
    <w:p w:rsidR="00000000" w:rsidRDefault="00A228E1">
      <w:pPr>
        <w:ind w:firstLine="400"/>
        <w:jc w:val="both"/>
      </w:pPr>
      <w:r>
        <w:rPr>
          <w:rStyle w:val="s0"/>
        </w:rPr>
        <w:t xml:space="preserve">5. Налогоплательщик (налоговый агент), получивший уведомление о результатах налоговой проверки, обязан исполнить его в сроки, установленные в </w:t>
      </w:r>
      <w:r>
        <w:rPr>
          <w:rStyle w:val="s0"/>
        </w:rPr>
        <w:t>уведомлении, если не обжаловал результаты налоговой проверки.</w:t>
      </w:r>
    </w:p>
    <w:p w:rsidR="00000000" w:rsidRDefault="00A228E1">
      <w:pPr>
        <w:jc w:val="both"/>
      </w:pPr>
      <w:r>
        <w:rPr>
          <w:rStyle w:val="s3"/>
        </w:rPr>
        <w:t xml:space="preserve">В пункт 6 внесены изменения в соответствии с </w:t>
      </w:r>
      <w:hyperlink r:id="rId8162" w:anchor="sub_id=3195" w:history="1">
        <w:r>
          <w:rPr>
            <w:rStyle w:val="a3"/>
            <w:i/>
            <w:iCs/>
          </w:rPr>
          <w:t>Законом</w:t>
        </w:r>
      </w:hyperlink>
      <w:r>
        <w:rPr>
          <w:rStyle w:val="s3"/>
        </w:rPr>
        <w:t xml:space="preserve"> РК от 16.11.09 г. № 200-IV (</w:t>
      </w:r>
      <w:hyperlink r:id="rId8163" w:anchor="sub_id=6380600" w:history="1">
        <w:r>
          <w:rPr>
            <w:rStyle w:val="a3"/>
            <w:i/>
            <w:iCs/>
          </w:rPr>
          <w:t>см. стар. ред.</w:t>
        </w:r>
      </w:hyperlink>
      <w:r>
        <w:rPr>
          <w:rStyle w:val="s3"/>
        </w:rPr>
        <w:t xml:space="preserve">); </w:t>
      </w:r>
      <w:hyperlink r:id="rId8164" w:anchor="sub_id=638" w:history="1">
        <w:r>
          <w:rPr>
            <w:rStyle w:val="a3"/>
            <w:i/>
            <w:iCs/>
          </w:rPr>
          <w:t>Законом</w:t>
        </w:r>
      </w:hyperlink>
      <w:r>
        <w:rPr>
          <w:rStyle w:val="s3"/>
        </w:rPr>
        <w:t xml:space="preserve"> РК от 26.12.12 г. № 61-V (введены в действие с 1 января 2014 г.) (</w:t>
      </w:r>
      <w:hyperlink r:id="rId8165" w:anchor="sub_id=6380600" w:history="1">
        <w:r>
          <w:rPr>
            <w:rStyle w:val="a3"/>
            <w:i/>
            <w:iCs/>
          </w:rPr>
          <w:t>см. стар. ред.</w:t>
        </w:r>
      </w:hyperlink>
      <w:r>
        <w:rPr>
          <w:rStyle w:val="s3"/>
        </w:rPr>
        <w:t>)</w:t>
      </w:r>
    </w:p>
    <w:p w:rsidR="00000000" w:rsidRDefault="00A228E1">
      <w:pPr>
        <w:ind w:firstLine="400"/>
        <w:jc w:val="both"/>
      </w:pPr>
      <w:r>
        <w:rPr>
          <w:rStyle w:val="s0"/>
        </w:rPr>
        <w:t>6. В случае согласия налогоплательщика (налогового агента) с начисленными суммами налогов, других обязательных платежей в бюджет и (или) пеней, указанными в уведомлении о результатах на</w:t>
      </w:r>
      <w:r>
        <w:rPr>
          <w:rStyle w:val="s0"/>
        </w:rPr>
        <w:t xml:space="preserve">логовой проверки, сроки исполнения налогового обязательства по уплате налогов, других обязательных платежей в бюджет, а также обязательства по уплате пеней могут быть продлены на шестьдесят рабочих дней по заявлению налогоплательщика (налогового агента) с </w:t>
      </w:r>
      <w:r>
        <w:rPr>
          <w:rStyle w:val="s0"/>
        </w:rPr>
        <w:t xml:space="preserve">приложением графика уплаты, если иное не установлено </w:t>
      </w:r>
      <w:hyperlink w:anchor="sub51010000" w:history="1">
        <w:r>
          <w:rPr>
            <w:rStyle w:val="a3"/>
          </w:rPr>
          <w:t>статьей 51-1</w:t>
        </w:r>
      </w:hyperlink>
      <w:r>
        <w:rPr>
          <w:rStyle w:val="s0"/>
        </w:rPr>
        <w:t xml:space="preserve"> настоящего Кодекса.</w:t>
      </w:r>
    </w:p>
    <w:p w:rsidR="00000000" w:rsidRDefault="00A228E1">
      <w:pPr>
        <w:ind w:firstLine="400"/>
        <w:jc w:val="both"/>
      </w:pPr>
      <w:r>
        <w:rPr>
          <w:rStyle w:val="s0"/>
        </w:rPr>
        <w:t>При этом указанная сумма подлежит уплате в бюджет с начислением пени за каждый день продления срока уплаты и уплачивается равными долями</w:t>
      </w:r>
      <w:r>
        <w:rPr>
          <w:rStyle w:val="s0"/>
        </w:rPr>
        <w:t xml:space="preserve"> через каждые пятнадцать рабочих дней указанного периода. </w:t>
      </w:r>
    </w:p>
    <w:p w:rsidR="00000000" w:rsidRDefault="00A228E1">
      <w:pPr>
        <w:ind w:firstLine="400"/>
        <w:jc w:val="both"/>
      </w:pPr>
      <w:r>
        <w:rPr>
          <w:rStyle w:val="s0"/>
        </w:rPr>
        <w:t>Не подлежит продлению срок исполнения налогового обязательства</w:t>
      </w:r>
      <w:r>
        <w:t xml:space="preserve"> в порядке, предусмотренном настоящим пунктом</w:t>
      </w:r>
      <w:r>
        <w:rPr>
          <w:rStyle w:val="s0"/>
        </w:rPr>
        <w:t>:</w:t>
      </w:r>
    </w:p>
    <w:p w:rsidR="00000000" w:rsidRDefault="00A228E1">
      <w:pPr>
        <w:ind w:firstLine="400"/>
        <w:jc w:val="both"/>
      </w:pPr>
      <w:r>
        <w:rPr>
          <w:rStyle w:val="s0"/>
        </w:rPr>
        <w:t>по уплате начисленных по результатам налоговой проверки сумм акциза и налогов, удерживае</w:t>
      </w:r>
      <w:r>
        <w:rPr>
          <w:rStyle w:val="s0"/>
        </w:rPr>
        <w:t>мых у источника выплаты;</w:t>
      </w:r>
    </w:p>
    <w:p w:rsidR="00000000" w:rsidRDefault="00A228E1">
      <w:pPr>
        <w:ind w:firstLine="400"/>
        <w:jc w:val="both"/>
      </w:pPr>
      <w:r>
        <w:rPr>
          <w:rStyle w:val="s0"/>
        </w:rPr>
        <w:t>по уплате начисленных сумм налогов, других обязательных платежей в бюджет и пеней по результатам налоговой проверки после обжалования результатов проверки.</w:t>
      </w:r>
    </w:p>
    <w:p w:rsidR="00000000" w:rsidRDefault="00A228E1">
      <w:pPr>
        <w:ind w:firstLine="400"/>
        <w:jc w:val="both"/>
      </w:pPr>
      <w:r>
        <w:rPr>
          <w:rStyle w:val="s0"/>
        </w:rPr>
        <w:t>7. В случае, если по завершении налоговой проверки нарушения налогового законодательства Республики Казахстан не установлены, уведомление по результатам налоговой проверки не выносится.</w:t>
      </w:r>
    </w:p>
    <w:p w:rsidR="00000000" w:rsidRDefault="00A228E1">
      <w:pPr>
        <w:ind w:firstLine="400"/>
        <w:jc w:val="both"/>
      </w:pPr>
      <w:r>
        <w:rPr>
          <w:rStyle w:val="s0"/>
        </w:rPr>
        <w:t xml:space="preserve">8. Сумма обязательств, указанных в </w:t>
      </w:r>
      <w:hyperlink w:anchor="sub6370700" w:history="1">
        <w:r>
          <w:rPr>
            <w:rStyle w:val="a3"/>
          </w:rPr>
          <w:t>пу</w:t>
        </w:r>
        <w:r>
          <w:rPr>
            <w:rStyle w:val="a3"/>
          </w:rPr>
          <w:t>нкте 7 статьи 637</w:t>
        </w:r>
      </w:hyperlink>
      <w:r>
        <w:rPr>
          <w:rStyle w:val="s0"/>
        </w:rPr>
        <w:t xml:space="preserve"> настоящего Кодекса, отражается в </w:t>
      </w:r>
      <w:hyperlink r:id="rId8166" w:anchor="sub_id=3" w:history="1">
        <w:r>
          <w:rPr>
            <w:rStyle w:val="a3"/>
          </w:rPr>
          <w:t>уведомлении о начисленных суммах налогов</w:t>
        </w:r>
      </w:hyperlink>
      <w:r>
        <w:rPr>
          <w:rStyle w:val="s0"/>
        </w:rPr>
        <w:t xml:space="preserve"> и других обязательных платежей в бюджет, обязательных пенсионных взносов, обязательны</w:t>
      </w:r>
      <w:r>
        <w:rPr>
          <w:rStyle w:val="s0"/>
        </w:rPr>
        <w:t xml:space="preserve">х профессиональных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 направленном налогоплательщику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A228E1">
      <w:pPr>
        <w:jc w:val="both"/>
      </w:pPr>
      <w:r>
        <w:rPr>
          <w:rStyle w:val="s3"/>
        </w:rPr>
        <w:t xml:space="preserve">В пункт 9 внесены изменения в соответствии с </w:t>
      </w:r>
      <w:hyperlink r:id="rId8167" w:anchor="sub_id=638" w:history="1">
        <w:r>
          <w:rPr>
            <w:rStyle w:val="a3"/>
            <w:i/>
            <w:iCs/>
          </w:rPr>
          <w:t>Законом</w:t>
        </w:r>
      </w:hyperlink>
      <w:r>
        <w:rPr>
          <w:rStyle w:val="s3"/>
        </w:rPr>
        <w:t xml:space="preserve"> РК от 30.06.10 г. № 297-IV (введены в действие с 1 июля 2011 г.) (</w:t>
      </w:r>
      <w:hyperlink r:id="rId8168" w:anchor="sub_id=6380900" w:history="1">
        <w:r>
          <w:rPr>
            <w:rStyle w:val="a3"/>
            <w:i/>
            <w:iCs/>
          </w:rPr>
          <w:t>см. стар. ред.</w:t>
        </w:r>
      </w:hyperlink>
      <w:r>
        <w:rPr>
          <w:rStyle w:val="s3"/>
        </w:rPr>
        <w:t>)</w:t>
      </w:r>
    </w:p>
    <w:p w:rsidR="00000000" w:rsidRDefault="00A228E1">
      <w:pPr>
        <w:ind w:firstLine="400"/>
        <w:jc w:val="both"/>
      </w:pPr>
      <w:r>
        <w:rPr>
          <w:rStyle w:val="s0"/>
        </w:rPr>
        <w:t xml:space="preserve">9. Если при проведении внеплановой документальной проверки, кроме тематических проверок, указанных в абзацах пятнадцатом и шестнадцатом </w:t>
      </w:r>
      <w:hyperlink w:anchor="sub62715" w:history="1">
        <w:r>
          <w:rPr>
            <w:rStyle w:val="a3"/>
          </w:rPr>
          <w:t>подпункта 2) пункта 5 статьи 627</w:t>
        </w:r>
      </w:hyperlink>
      <w:r>
        <w:rPr>
          <w:rStyle w:val="s0"/>
        </w:rPr>
        <w:t xml:space="preserve"> настоящего Кодекса, за один и тот же налоговый период по одному и тому же вопросу налоговым органом выявлен факт совершения налогоплательщиком нарушения налогового законодательства Республики Казахстан, которое не было в</w:t>
      </w:r>
      <w:r>
        <w:rPr>
          <w:rStyle w:val="s0"/>
        </w:rPr>
        <w:t>ыявлено при проведении любой из предыдущих налоговых проверок, к налогоплательщику за такое нарушение административные взыскания не применяются.</w:t>
      </w:r>
    </w:p>
    <w:p w:rsidR="00000000" w:rsidRDefault="00A228E1">
      <w:pPr>
        <w:ind w:firstLine="400"/>
        <w:jc w:val="both"/>
      </w:pPr>
      <w:r>
        <w:rPr>
          <w:rStyle w:val="s0"/>
        </w:rPr>
        <w:t xml:space="preserve">Положение настоящего пункта не распространяется на нарушения налогового законодательства Республики Казахстан, </w:t>
      </w:r>
      <w:r>
        <w:rPr>
          <w:rStyle w:val="s0"/>
        </w:rPr>
        <w:t xml:space="preserve">выявленные: </w:t>
      </w:r>
    </w:p>
    <w:p w:rsidR="00000000" w:rsidRDefault="00A228E1">
      <w:pPr>
        <w:ind w:firstLine="400"/>
        <w:jc w:val="both"/>
      </w:pPr>
      <w:r>
        <w:rPr>
          <w:rStyle w:val="s0"/>
        </w:rPr>
        <w:t xml:space="preserve">1) в части уменьшения налогоплательщиком подлежащей уплате в бюджет суммы налога или платы путем представления дополнительной налоговой отчетности за ранее проверенный по данному виду налога или платы налоговый период; </w:t>
      </w:r>
    </w:p>
    <w:p w:rsidR="00000000" w:rsidRDefault="00A228E1">
      <w:pPr>
        <w:ind w:firstLine="400"/>
        <w:jc w:val="both"/>
      </w:pPr>
      <w:r>
        <w:rPr>
          <w:rStyle w:val="s0"/>
        </w:rPr>
        <w:t>2) по результатам ответ</w:t>
      </w:r>
      <w:r>
        <w:rPr>
          <w:rStyle w:val="s0"/>
        </w:rPr>
        <w:t>а на запрос налогового органа, направленный при проведении любой из предыдущих налоговых проверок одного и того же налогового периода, если указанный ответ получен после завершения такой проверки;</w:t>
      </w:r>
    </w:p>
    <w:p w:rsidR="00000000" w:rsidRDefault="00A228E1">
      <w:pPr>
        <w:ind w:firstLine="400"/>
        <w:jc w:val="both"/>
      </w:pPr>
      <w:r>
        <w:rPr>
          <w:rStyle w:val="s0"/>
        </w:rPr>
        <w:t>3) по результатам рассмотрения документов, влияющих на подл</w:t>
      </w:r>
      <w:r>
        <w:rPr>
          <w:rStyle w:val="s0"/>
        </w:rPr>
        <w:t>ежащую уплате в бюджет сумму налога или платы и не представленных налогоплательщиком на письменный запрос налогового органа в ходе проведения любой из предыдущих налоговых проверок одного и того же налогового периода по данному виду налога или платы;</w:t>
      </w:r>
    </w:p>
    <w:p w:rsidR="00000000" w:rsidRDefault="00A228E1">
      <w:pPr>
        <w:ind w:firstLine="400"/>
        <w:jc w:val="both"/>
      </w:pPr>
      <w:r>
        <w:rPr>
          <w:rStyle w:val="s0"/>
        </w:rPr>
        <w:t xml:space="preserve">4) в </w:t>
      </w:r>
      <w:r>
        <w:rPr>
          <w:rStyle w:val="s0"/>
        </w:rPr>
        <w:t>части операций с налогоплательщиком, признанным лжепредприятием, после вступления в законную силу приговора или постановления суда, если опубликование информации о таком налогоплательщике на интернет-ресурсе уполномоченного органа произошло после завершени</w:t>
      </w:r>
      <w:r>
        <w:rPr>
          <w:rStyle w:val="s0"/>
        </w:rPr>
        <w:t>я любой из предыдущих налоговых проверок налогового периода, в котором совершены такие операции;</w:t>
      </w:r>
    </w:p>
    <w:p w:rsidR="00000000" w:rsidRDefault="00A228E1">
      <w:pPr>
        <w:jc w:val="both"/>
      </w:pPr>
      <w:r>
        <w:rPr>
          <w:rStyle w:val="s3"/>
        </w:rPr>
        <w:t xml:space="preserve">Подпункт 5 изложен в редакции </w:t>
      </w:r>
      <w:hyperlink r:id="rId8169" w:anchor="sub_id=810" w:history="1">
        <w:r>
          <w:rPr>
            <w:rStyle w:val="a3"/>
            <w:i/>
            <w:iCs/>
          </w:rPr>
          <w:t>Закона</w:t>
        </w:r>
      </w:hyperlink>
      <w:r>
        <w:rPr>
          <w:rStyle w:val="s3"/>
        </w:rPr>
        <w:t xml:space="preserve"> РК от 03.07.14 г. № 227-V </w:t>
      </w:r>
      <w:hyperlink r:id="rId8170" w:history="1">
        <w:r>
          <w:rPr>
            <w:rStyle w:val="a3"/>
            <w:rFonts w:ascii="Wingdings" w:hAnsi="Wingdings"/>
            <w:i/>
            <w:iCs/>
          </w:rPr>
          <w:t>+</w:t>
        </w:r>
      </w:hyperlink>
      <w:r>
        <w:rPr>
          <w:rStyle w:val="s3"/>
        </w:rPr>
        <w:t xml:space="preserve"> (введено в действие с 1 января 2015 г.) (</w:t>
      </w:r>
      <w:hyperlink r:id="rId8171" w:anchor="sub_id=6380905" w:history="1">
        <w:r>
          <w:rPr>
            <w:rStyle w:val="a3"/>
            <w:i/>
            <w:iCs/>
          </w:rPr>
          <w:t>см. стар. ред.</w:t>
        </w:r>
      </w:hyperlink>
      <w:r>
        <w:rPr>
          <w:rStyle w:val="s3"/>
        </w:rPr>
        <w:t>)</w:t>
      </w:r>
    </w:p>
    <w:p w:rsidR="00000000" w:rsidRDefault="00A228E1">
      <w:pPr>
        <w:autoSpaceDE w:val="0"/>
        <w:autoSpaceDN w:val="0"/>
        <w:ind w:firstLine="426"/>
        <w:jc w:val="both"/>
      </w:pPr>
      <w:r>
        <w:t>5) в части действия (действий) по выписке счета-фактуры, совершенного (совершенных) с субъектом частного предпринимательства без фактического выполнения работ, оказания услуг, отгрузки товаров, после вступления в законную силу приговора или постановления с</w:t>
      </w:r>
      <w:r>
        <w:t xml:space="preserve">уда, если </w:t>
      </w:r>
      <w:r>
        <w:rPr>
          <w:rStyle w:val="s0"/>
        </w:rPr>
        <w:t xml:space="preserve">налоговым органом </w:t>
      </w:r>
      <w:r>
        <w:t>сведения о таком (таких) действии (действиях) впервые получены после завершения любой из предыдущих налоговых проверок налогового периода, в котором совершено (совершены) такое (такие) действие (действия).</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1034" w:name="SUB6390000"/>
      <w:bookmarkEnd w:id="1034"/>
      <w:r>
        <w:rPr>
          <w:rStyle w:val="s1"/>
        </w:rPr>
        <w:t>§ 3. Определение о</w:t>
      </w:r>
      <w:r>
        <w:rPr>
          <w:rStyle w:val="s1"/>
        </w:rPr>
        <w:t xml:space="preserve">бъектов налогообложения и (или) объектов, </w:t>
      </w:r>
    </w:p>
    <w:p w:rsidR="00000000" w:rsidRDefault="00A228E1">
      <w:pPr>
        <w:jc w:val="center"/>
      </w:pPr>
      <w:r>
        <w:rPr>
          <w:rStyle w:val="s1"/>
        </w:rPr>
        <w:t>связанных с налогообложением, косвенным методом</w:t>
      </w:r>
    </w:p>
    <w:p w:rsidR="00000000" w:rsidRDefault="00A228E1">
      <w:pPr>
        <w:ind w:firstLine="400"/>
        <w:jc w:val="both"/>
      </w:pPr>
      <w:r>
        <w:t> </w:t>
      </w:r>
    </w:p>
    <w:p w:rsidR="00000000" w:rsidRDefault="00A228E1">
      <w:pPr>
        <w:ind w:left="1200" w:hanging="800"/>
        <w:jc w:val="both"/>
      </w:pPr>
      <w:r>
        <w:rPr>
          <w:rStyle w:val="s1"/>
        </w:rPr>
        <w:t>Статья 639. Общие положения</w:t>
      </w:r>
    </w:p>
    <w:p w:rsidR="00000000" w:rsidRDefault="00A228E1">
      <w:pPr>
        <w:ind w:firstLine="400"/>
        <w:jc w:val="both"/>
      </w:pPr>
      <w:r>
        <w:rPr>
          <w:rStyle w:val="s0"/>
        </w:rPr>
        <w:t>1. В случае нарушения порядка ведения учета, при утрате или уничтожении учетной документации налоговые органы определяют объекты налого</w:t>
      </w:r>
      <w:r>
        <w:rPr>
          <w:rStyle w:val="s0"/>
        </w:rPr>
        <w:t xml:space="preserve">обложения и (или) объекты, связанные с налогообложением, на основе косвенных методов (активов, обязательств, оборота, затрат, расходов) в порядке, определенном </w:t>
      </w:r>
      <w:hyperlink w:anchor="sub6390000" w:history="1">
        <w:r>
          <w:rPr>
            <w:rStyle w:val="a3"/>
          </w:rPr>
          <w:t>статьями 639 - 642</w:t>
        </w:r>
      </w:hyperlink>
      <w:r>
        <w:rPr>
          <w:rStyle w:val="s0"/>
        </w:rPr>
        <w:t xml:space="preserve"> настоящего Кодекса.</w:t>
      </w:r>
    </w:p>
    <w:p w:rsidR="00000000" w:rsidRDefault="00A228E1">
      <w:pPr>
        <w:jc w:val="both"/>
      </w:pPr>
      <w:hyperlink r:id="rId8172" w:history="1">
        <w:r>
          <w:rPr>
            <w:rStyle w:val="a3"/>
            <w:rFonts w:ascii="Wingdings" w:hAnsi="Wingdings"/>
            <w:i/>
            <w:iCs/>
          </w:rPr>
          <w:t>*</w:t>
        </w:r>
      </w:hyperlink>
    </w:p>
    <w:p w:rsidR="00000000" w:rsidRDefault="00A228E1">
      <w:pPr>
        <w:ind w:firstLine="400"/>
        <w:jc w:val="both"/>
      </w:pPr>
      <w:r>
        <w:rPr>
          <w:rStyle w:val="s0"/>
        </w:rPr>
        <w:t>2. Под нарушением порядка ведения учета, утратой или уничтожением учетной документации понимается отсутствие или непредставление налогоплательщиком (налоговым агентом) документов, являющихс</w:t>
      </w:r>
      <w:r>
        <w:rPr>
          <w:rStyle w:val="s0"/>
        </w:rPr>
        <w:t xml:space="preserve">я основанием для определения объектов налогообложения и (или) объектов, связанных с налогообложением, для исчисления налоговых обязательств, запрашиваемых на основании требований налоговых органов в соответствии с </w:t>
      </w:r>
      <w:hyperlink w:anchor="sub6290400" w:history="1">
        <w:r>
          <w:rPr>
            <w:rStyle w:val="a3"/>
          </w:rPr>
          <w:t>пунктом 4</w:t>
        </w:r>
        <w:r>
          <w:rPr>
            <w:rStyle w:val="a3"/>
          </w:rPr>
          <w:t xml:space="preserve"> статьи 629</w:t>
        </w:r>
      </w:hyperlink>
      <w:r>
        <w:rPr>
          <w:rStyle w:val="s0"/>
        </w:rPr>
        <w:t xml:space="preserve"> настоящего Кодекса.</w:t>
      </w:r>
    </w:p>
    <w:p w:rsidR="00000000" w:rsidRDefault="00A228E1">
      <w:pPr>
        <w:ind w:firstLine="400"/>
        <w:jc w:val="both"/>
      </w:pPr>
      <w:r>
        <w:rPr>
          <w:rStyle w:val="s0"/>
        </w:rPr>
        <w:t>3. Под косвенными методами определения объектов налогообложения и (или) объектов, связанных с налогообложением, понимается определение сумм налогов и других обязательных платежей в бюджет на основе оценки активов, обязательс</w:t>
      </w:r>
      <w:r>
        <w:rPr>
          <w:rStyle w:val="s0"/>
        </w:rPr>
        <w:t>тв, оборота, расходов, а также оценки других объектов налогообложения и (или) объектов, связанных с налогообложением, принимаемых для расчета налогового обязательства относительно конкретного налога и другого обязательного платежа в бюджет в соответствии с</w:t>
      </w:r>
      <w:r>
        <w:rPr>
          <w:rStyle w:val="s0"/>
        </w:rPr>
        <w:t xml:space="preserve"> настоящим Кодексом. Оценка объектов налогообложения и (или) объектов, связанных с налогообложением, осуществляется на основании информации, полученной из налоговой отчетности и (или) первичных учетных документов, а также из других источников.</w:t>
      </w:r>
    </w:p>
    <w:p w:rsidR="00000000" w:rsidRDefault="00A228E1">
      <w:pPr>
        <w:jc w:val="both"/>
      </w:pPr>
      <w:hyperlink r:id="rId8173"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1035" w:name="SUB6400000"/>
      <w:bookmarkEnd w:id="1035"/>
      <w:r>
        <w:rPr>
          <w:rStyle w:val="s1"/>
        </w:rPr>
        <w:t>Статья 640. Налоговые проверки при отсутствии учетных и иных документов (сведений)</w:t>
      </w:r>
    </w:p>
    <w:p w:rsidR="00000000" w:rsidRDefault="00A228E1">
      <w:pPr>
        <w:ind w:firstLine="400"/>
        <w:jc w:val="both"/>
      </w:pPr>
      <w:r>
        <w:rPr>
          <w:rStyle w:val="s0"/>
        </w:rPr>
        <w:t xml:space="preserve">Если в ходе проведения документальной налоговой проверки налогоплательщиком (налоговым агентом) не представлены все </w:t>
      </w:r>
      <w:r>
        <w:rPr>
          <w:rStyle w:val="s0"/>
        </w:rPr>
        <w:t>или часть документов, необходимых для определения объектов налогообложения и (или) объектов, связанных с налогообложением, налогоплательщику (налоговому агенту) в обязательном порядке вручается требование налогового органа о представлении или восстановлени</w:t>
      </w:r>
      <w:r>
        <w:rPr>
          <w:rStyle w:val="s0"/>
        </w:rPr>
        <w:t>и указанных документов, а также извещение о приостановлении налоговой проверки.</w:t>
      </w:r>
    </w:p>
    <w:p w:rsidR="00000000" w:rsidRDefault="00A228E1">
      <w:pPr>
        <w:ind w:firstLine="400"/>
        <w:jc w:val="both"/>
      </w:pPr>
      <w:r>
        <w:rPr>
          <w:rStyle w:val="s0"/>
        </w:rPr>
        <w:t>Требование налогового органа подлежит исполнению в течение тридцати рабочих дней со дня, следующего за днем вручения требования налогоплательщику (налоговому агенту).</w:t>
      </w:r>
    </w:p>
    <w:p w:rsidR="00000000" w:rsidRDefault="00A228E1">
      <w:pPr>
        <w:ind w:firstLine="400"/>
        <w:jc w:val="both"/>
      </w:pPr>
      <w:r>
        <w:rPr>
          <w:rStyle w:val="s0"/>
        </w:rPr>
        <w:t>Налогопла</w:t>
      </w:r>
      <w:r>
        <w:rPr>
          <w:rStyle w:val="s0"/>
        </w:rPr>
        <w:t xml:space="preserve">тельщик (налоговый агент), не представивший по </w:t>
      </w:r>
      <w:r>
        <w:t xml:space="preserve">требованию налогового органа документы, необходимые для определения объектов </w:t>
      </w:r>
      <w:r>
        <w:rPr>
          <w:rStyle w:val="s0"/>
        </w:rPr>
        <w:t>налогообложения и (или) объектов, связанных с налогообложением, обязан письменно объяснить причины непредставления указанных докумен</w:t>
      </w:r>
      <w:r>
        <w:rPr>
          <w:rStyle w:val="s0"/>
        </w:rPr>
        <w:t>тов.</w:t>
      </w:r>
    </w:p>
    <w:p w:rsidR="00000000" w:rsidRDefault="00A228E1">
      <w:pPr>
        <w:jc w:val="both"/>
      </w:pPr>
      <w:hyperlink r:id="rId8174"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1036" w:name="SUB6410000"/>
      <w:bookmarkEnd w:id="1036"/>
      <w:r>
        <w:rPr>
          <w:rStyle w:val="s1"/>
        </w:rPr>
        <w:t xml:space="preserve">Статья 641. Источники информации </w:t>
      </w:r>
    </w:p>
    <w:p w:rsidR="00000000" w:rsidRDefault="00A228E1">
      <w:pPr>
        <w:ind w:firstLine="400"/>
        <w:jc w:val="both"/>
      </w:pPr>
      <w:r>
        <w:rPr>
          <w:rStyle w:val="s0"/>
        </w:rPr>
        <w:t>1. Для определения объектов налогообложения и (или) объектов, связанных с налогообложением, на основе косвенных методов налоговые органы в зависимос</w:t>
      </w:r>
      <w:r>
        <w:rPr>
          <w:rStyle w:val="s0"/>
        </w:rPr>
        <w:t>ти от обстоятельств, характера и рода деятельности проверяемого налогоплательщика (налогового агента) могут использовать следующие сведения:</w:t>
      </w:r>
    </w:p>
    <w:p w:rsidR="00000000" w:rsidRDefault="00A228E1">
      <w:pPr>
        <w:ind w:firstLine="400"/>
        <w:jc w:val="both"/>
      </w:pPr>
      <w:r>
        <w:rPr>
          <w:rStyle w:val="s0"/>
        </w:rPr>
        <w:t>1) выписки банков и организаций, осуществляющих отдельные виды банковских операций, о наличии и движении денег на б</w:t>
      </w:r>
      <w:r>
        <w:rPr>
          <w:rStyle w:val="s0"/>
        </w:rPr>
        <w:t xml:space="preserve">анковских счетах налогоплательщика (налогового агента); </w:t>
      </w:r>
    </w:p>
    <w:p w:rsidR="00000000" w:rsidRDefault="00A228E1">
      <w:pPr>
        <w:ind w:firstLine="400"/>
        <w:jc w:val="both"/>
      </w:pPr>
      <w:r>
        <w:rPr>
          <w:rStyle w:val="s0"/>
        </w:rPr>
        <w:t>2) об объектах налогообложения и (или) объектах, связанных с налогообложением, по данным уполномоченных государственных органов, негосударственных организаций, местных исполнительных органов;</w:t>
      </w:r>
    </w:p>
    <w:p w:rsidR="00000000" w:rsidRDefault="00A228E1">
      <w:pPr>
        <w:ind w:firstLine="400"/>
        <w:jc w:val="both"/>
      </w:pPr>
      <w:r>
        <w:rPr>
          <w:rStyle w:val="s0"/>
        </w:rPr>
        <w:t>3) о на</w:t>
      </w:r>
      <w:r>
        <w:rPr>
          <w:rStyle w:val="s0"/>
        </w:rPr>
        <w:t>числении и поступлении в бюджет сумм налогов и других обязательных платежей в бюджет на основании лицевого счета налогоплательщика (налогового агента), подлежащие сопоставлению с данными бухгалтерского учета налогоплательщика (налогового агента);</w:t>
      </w:r>
    </w:p>
    <w:p w:rsidR="00000000" w:rsidRDefault="00A228E1">
      <w:pPr>
        <w:ind w:firstLine="400"/>
        <w:jc w:val="both"/>
      </w:pPr>
      <w:r>
        <w:rPr>
          <w:rStyle w:val="s0"/>
        </w:rPr>
        <w:t>4) об объектах налогообложения и (или) объектах, связанных с налогообложением, полученные из форм налоговой отчетности, представленной налогоплательщиком (налоговым агентом) за проверяемый налоговый период и предшествующие налоговые периоды;</w:t>
      </w:r>
    </w:p>
    <w:p w:rsidR="00000000" w:rsidRDefault="00A228E1">
      <w:pPr>
        <w:ind w:firstLine="400"/>
        <w:jc w:val="both"/>
      </w:pPr>
      <w:r>
        <w:rPr>
          <w:rStyle w:val="s0"/>
        </w:rPr>
        <w:t>5) о результат</w:t>
      </w:r>
      <w:r>
        <w:rPr>
          <w:rStyle w:val="s0"/>
        </w:rPr>
        <w:t>ах встречных проверок в отношении лиц, которым осуществлена отгрузка товаров и (или) выполнены работы, и (или) оказаны услуги, полученные посредством информационных систем государственных органов, а также из иных источников;</w:t>
      </w:r>
    </w:p>
    <w:p w:rsidR="00000000" w:rsidRDefault="00A228E1">
      <w:pPr>
        <w:ind w:firstLine="400"/>
        <w:jc w:val="both"/>
      </w:pPr>
      <w:r>
        <w:rPr>
          <w:rStyle w:val="s0"/>
        </w:rPr>
        <w:t>6) полученные налоговым органом</w:t>
      </w:r>
      <w:r>
        <w:rPr>
          <w:rStyle w:val="s0"/>
        </w:rPr>
        <w:t xml:space="preserve"> при проведении обследования и (или) инвентаризации имущества (кроме жилых помещений) проверяемого налогоплательщика (налогового агента), которое является объектом налогообложения и (или) объектом, связанным с налогообложением.</w:t>
      </w:r>
    </w:p>
    <w:p w:rsidR="00000000" w:rsidRDefault="00A228E1">
      <w:pPr>
        <w:ind w:firstLine="400"/>
        <w:jc w:val="both"/>
      </w:pPr>
      <w:r>
        <w:rPr>
          <w:rStyle w:val="s0"/>
        </w:rPr>
        <w:t>2. Налоговые органы направля</w:t>
      </w:r>
      <w:r>
        <w:rPr>
          <w:rStyle w:val="s0"/>
        </w:rPr>
        <w:t>ют запросы в:</w:t>
      </w:r>
    </w:p>
    <w:p w:rsidR="00000000" w:rsidRDefault="00A228E1">
      <w:pPr>
        <w:ind w:firstLine="400"/>
        <w:jc w:val="both"/>
      </w:pPr>
      <w:r>
        <w:rPr>
          <w:rStyle w:val="s0"/>
        </w:rPr>
        <w:t>1) банки и организации, осуществляющие отдельные виды банковских операций;</w:t>
      </w:r>
    </w:p>
    <w:p w:rsidR="00000000" w:rsidRDefault="00A228E1">
      <w:pPr>
        <w:ind w:firstLine="400"/>
        <w:jc w:val="both"/>
      </w:pPr>
      <w:r>
        <w:rPr>
          <w:rStyle w:val="s0"/>
        </w:rPr>
        <w:t>2) соответствующие уполномоченные государственные органы, негосударственные организации, местные исполнительные органы;</w:t>
      </w:r>
    </w:p>
    <w:p w:rsidR="00000000" w:rsidRDefault="00A228E1">
      <w:pPr>
        <w:ind w:firstLine="400"/>
        <w:jc w:val="both"/>
      </w:pPr>
      <w:r>
        <w:rPr>
          <w:rStyle w:val="s0"/>
        </w:rPr>
        <w:t>3) другие налоговые органы о проведении встречн</w:t>
      </w:r>
      <w:r>
        <w:rPr>
          <w:rStyle w:val="s0"/>
        </w:rPr>
        <w:t>ых налоговых проверок по вопросу взаиморасчетов с поставщиками и покупателями проверяемого налогоплательщика (налогового агента);</w:t>
      </w:r>
    </w:p>
    <w:p w:rsidR="00000000" w:rsidRDefault="00A228E1">
      <w:pPr>
        <w:ind w:firstLine="400"/>
        <w:jc w:val="both"/>
      </w:pPr>
      <w:r>
        <w:rPr>
          <w:rStyle w:val="s0"/>
        </w:rPr>
        <w:t>4) компетентные органы иностранных государств.</w:t>
      </w:r>
    </w:p>
    <w:p w:rsidR="00000000" w:rsidRDefault="00A228E1">
      <w:pPr>
        <w:ind w:firstLine="400"/>
        <w:jc w:val="both"/>
      </w:pPr>
      <w:r>
        <w:rPr>
          <w:rStyle w:val="s0"/>
        </w:rPr>
        <w:t>3. Необходимая информация может быть получена также из следующих источников (по</w:t>
      </w:r>
      <w:r>
        <w:rPr>
          <w:rStyle w:val="s0"/>
        </w:rPr>
        <w:t>дтвержденная документально):</w:t>
      </w:r>
    </w:p>
    <w:p w:rsidR="00000000" w:rsidRDefault="00A228E1">
      <w:pPr>
        <w:ind w:firstLine="400"/>
        <w:jc w:val="both"/>
      </w:pPr>
      <w:r>
        <w:rPr>
          <w:rStyle w:val="s0"/>
        </w:rPr>
        <w:t>1) от заказчиков о стоимости выполненных проверяемым налогоплательщиком (налоговым агентом) услуг и от покупателей о стоимости и количестве приобретенной продукции;</w:t>
      </w:r>
    </w:p>
    <w:p w:rsidR="00000000" w:rsidRDefault="00A228E1">
      <w:pPr>
        <w:ind w:firstLine="400"/>
        <w:jc w:val="both"/>
      </w:pPr>
      <w:r>
        <w:rPr>
          <w:rStyle w:val="s0"/>
        </w:rPr>
        <w:t>2) от физических и юридических лиц, оказывавших проверяемому н</w:t>
      </w:r>
      <w:r>
        <w:rPr>
          <w:rStyle w:val="s0"/>
        </w:rPr>
        <w:t>алогоплательщику (налоговому агенту) услуги, осуществлявших отпуск сырья, энергоресурсов и вспомогательных материалов в сфере производства и оборота отдельных видов подакцизных товаров.</w:t>
      </w:r>
    </w:p>
    <w:p w:rsidR="00000000" w:rsidRDefault="00A228E1">
      <w:pPr>
        <w:ind w:firstLine="400"/>
        <w:jc w:val="both"/>
      </w:pPr>
      <w:r>
        <w:rPr>
          <w:rStyle w:val="s0"/>
        </w:rPr>
        <w:t>4. Источники информации могут различаться в каждом конкретном случае в</w:t>
      </w:r>
      <w:r>
        <w:rPr>
          <w:rStyle w:val="s0"/>
        </w:rPr>
        <w:t xml:space="preserve"> зависимости от обстоятельств, характера и рода деятельности проверяемого налогоплательщика (налогового агента).</w:t>
      </w:r>
    </w:p>
    <w:p w:rsidR="00000000" w:rsidRDefault="00A228E1">
      <w:pPr>
        <w:ind w:firstLine="400"/>
        <w:jc w:val="both"/>
      </w:pPr>
      <w:r>
        <w:t> </w:t>
      </w:r>
    </w:p>
    <w:p w:rsidR="00000000" w:rsidRDefault="00A228E1">
      <w:pPr>
        <w:ind w:left="1200" w:hanging="800"/>
        <w:jc w:val="both"/>
      </w:pPr>
      <w:bookmarkStart w:id="1037" w:name="SUB6420000"/>
      <w:bookmarkEnd w:id="1037"/>
      <w:r>
        <w:rPr>
          <w:rStyle w:val="s1"/>
        </w:rPr>
        <w:t>Статья 642. Порядок определения объектов налогообложения и (или) объектов, связанных с налогообложением</w:t>
      </w:r>
    </w:p>
    <w:p w:rsidR="00000000" w:rsidRDefault="00A228E1">
      <w:pPr>
        <w:ind w:firstLine="400"/>
        <w:jc w:val="both"/>
      </w:pPr>
      <w:r>
        <w:rPr>
          <w:rStyle w:val="s0"/>
        </w:rPr>
        <w:t>1. Определение объектов налогообложен</w:t>
      </w:r>
      <w:r>
        <w:rPr>
          <w:rStyle w:val="s0"/>
        </w:rPr>
        <w:t xml:space="preserve">ия и (или) объектов, связанных с налогообложением, производится на основе информации, полученной в порядке, установленном </w:t>
      </w:r>
      <w:hyperlink w:anchor="sub6410000" w:history="1">
        <w:r>
          <w:rPr>
            <w:rStyle w:val="a3"/>
          </w:rPr>
          <w:t>статьей 641</w:t>
        </w:r>
      </w:hyperlink>
      <w:r>
        <w:rPr>
          <w:rStyle w:val="s0"/>
        </w:rPr>
        <w:t xml:space="preserve"> настоящего Кодекса. </w:t>
      </w:r>
    </w:p>
    <w:p w:rsidR="00000000" w:rsidRDefault="00A228E1">
      <w:pPr>
        <w:ind w:firstLine="400"/>
        <w:jc w:val="both"/>
      </w:pPr>
      <w:r>
        <w:rPr>
          <w:rStyle w:val="s0"/>
        </w:rPr>
        <w:t>2. Для расчета дохода используется информация о поступлении денег на</w:t>
      </w:r>
      <w:r>
        <w:rPr>
          <w:rStyle w:val="s0"/>
        </w:rPr>
        <w:t xml:space="preserve"> банковские счета, платежные карточки, а также из иных платежных и расчетных документов налогоплательщика (налогового агента), которая подтверждается выпиской из банковского счета, и другая информация (документы), подтверждающая факт получения денег налого</w:t>
      </w:r>
      <w:r>
        <w:rPr>
          <w:rStyle w:val="s0"/>
        </w:rPr>
        <w:t xml:space="preserve">плательщиком (налоговым агентом). </w:t>
      </w:r>
    </w:p>
    <w:p w:rsidR="00000000" w:rsidRDefault="00A228E1">
      <w:pPr>
        <w:ind w:firstLine="400"/>
        <w:jc w:val="both"/>
      </w:pPr>
      <w:r>
        <w:rPr>
          <w:rStyle w:val="s0"/>
        </w:rPr>
        <w:t xml:space="preserve">3. При предоставлении организациями или физическими лицами, определенными </w:t>
      </w:r>
      <w:hyperlink w:anchor="sub6410000" w:history="1">
        <w:r>
          <w:rPr>
            <w:rStyle w:val="a3"/>
          </w:rPr>
          <w:t>статьей 641</w:t>
        </w:r>
      </w:hyperlink>
      <w:r>
        <w:rPr>
          <w:rStyle w:val="s0"/>
        </w:rPr>
        <w:t xml:space="preserve"> </w:t>
      </w:r>
      <w:r>
        <w:rPr>
          <w:rStyle w:val="s0"/>
        </w:rPr>
        <w:t xml:space="preserve">настоящего Кодекса, информации относительно наличия у проверяемого налогоплательщика других полученных (подлежащих получению) доходов сумма данных доходов подлежит включению в общую сумму дохода (облагаемого оборота). </w:t>
      </w:r>
    </w:p>
    <w:p w:rsidR="00000000" w:rsidRDefault="00A228E1">
      <w:pPr>
        <w:jc w:val="both"/>
      </w:pPr>
      <w:r>
        <w:rPr>
          <w:rStyle w:val="s3"/>
        </w:rPr>
        <w:t>В пункт 4 внесены изменения в соответ</w:t>
      </w:r>
      <w:r>
        <w:rPr>
          <w:rStyle w:val="s3"/>
        </w:rPr>
        <w:t xml:space="preserve">ствии с </w:t>
      </w:r>
      <w:hyperlink r:id="rId8175" w:anchor="sub_id=642" w:history="1">
        <w:r>
          <w:rPr>
            <w:rStyle w:val="a3"/>
            <w:i/>
            <w:iCs/>
          </w:rPr>
          <w:t>Законом</w:t>
        </w:r>
      </w:hyperlink>
      <w:r>
        <w:rPr>
          <w:rStyle w:val="s3"/>
        </w:rPr>
        <w:t xml:space="preserve"> РК от 30.06.10 г. № 297-IV (введены в действие с 1 июля 2010 г.) (</w:t>
      </w:r>
      <w:hyperlink r:id="rId8176" w:anchor="sub_id=6420400" w:history="1">
        <w:r>
          <w:rPr>
            <w:rStyle w:val="a3"/>
            <w:i/>
            <w:iCs/>
          </w:rPr>
          <w:t>см. стар</w:t>
        </w:r>
        <w:r>
          <w:rPr>
            <w:rStyle w:val="a3"/>
            <w:i/>
            <w:iCs/>
          </w:rPr>
          <w:t>. ред.</w:t>
        </w:r>
      </w:hyperlink>
      <w:r>
        <w:rPr>
          <w:rStyle w:val="s3"/>
        </w:rPr>
        <w:t>)</w:t>
      </w:r>
    </w:p>
    <w:p w:rsidR="00000000" w:rsidRDefault="00A228E1">
      <w:pPr>
        <w:ind w:firstLine="400"/>
        <w:jc w:val="both"/>
      </w:pPr>
      <w:r>
        <w:rPr>
          <w:rStyle w:val="s0"/>
        </w:rPr>
        <w:t>4. В случае установления факта поступления сумм валютной выручки по экспортным операциям налогоплательщика на основании информации, предоставленной Национальным Банком Республики Казахстан и банками второго уровня, а также налоговыми органами госуд</w:t>
      </w:r>
      <w:r>
        <w:rPr>
          <w:rStyle w:val="s0"/>
        </w:rPr>
        <w:t xml:space="preserve">арств - членов Таможенного союза, данная сумма валютной выручки включается в размер оборота по реализации и в состав совокупного дохода. </w:t>
      </w:r>
    </w:p>
    <w:p w:rsidR="00000000" w:rsidRDefault="00A228E1">
      <w:pPr>
        <w:ind w:firstLine="400"/>
        <w:jc w:val="both"/>
      </w:pPr>
      <w:r>
        <w:rPr>
          <w:rStyle w:val="s0"/>
        </w:rPr>
        <w:t>5. При определении объектов налогообложения и (или) объектов, связанных с налогообложением, в соответствии с настоящей</w:t>
      </w:r>
      <w:r>
        <w:rPr>
          <w:rStyle w:val="s0"/>
        </w:rPr>
        <w:t xml:space="preserve"> статьей расходы налогоплательщика (налогового агента), не подтвержденные первичными документами, не относятся на вычеты для исчисления корпоративного подоходного налога и в зачет для исчисления налога на добавленную стоимость.</w:t>
      </w:r>
    </w:p>
    <w:p w:rsidR="00000000" w:rsidRDefault="00A228E1">
      <w:pPr>
        <w:ind w:firstLine="400"/>
        <w:jc w:val="both"/>
      </w:pPr>
      <w:r>
        <w:rPr>
          <w:rStyle w:val="s0"/>
        </w:rPr>
        <w:t xml:space="preserve">6. Налогооблагаемая база по </w:t>
      </w:r>
      <w:r>
        <w:rPr>
          <w:rStyle w:val="s0"/>
        </w:rPr>
        <w:t xml:space="preserve">подакцизным товарам определяется на основании </w:t>
      </w:r>
      <w:hyperlink w:anchor="sub2830000" w:history="1">
        <w:r>
          <w:rPr>
            <w:rStyle w:val="a3"/>
          </w:rPr>
          <w:t>пунктов 1 и 2 статьи 283</w:t>
        </w:r>
      </w:hyperlink>
      <w:r>
        <w:rPr>
          <w:rStyle w:val="s0"/>
        </w:rPr>
        <w:t xml:space="preserve"> настоящего Кодекса.</w:t>
      </w:r>
    </w:p>
    <w:p w:rsidR="00000000" w:rsidRDefault="00A228E1">
      <w:pPr>
        <w:ind w:firstLine="400"/>
        <w:jc w:val="both"/>
      </w:pPr>
      <w:r>
        <w:rPr>
          <w:rStyle w:val="s0"/>
        </w:rPr>
        <w:t>При этом объем произведенных подакцизных товаров определяется в соответствии с отраслевыми нормами расходов и потерь сырья, энергоре</w:t>
      </w:r>
      <w:r>
        <w:rPr>
          <w:rStyle w:val="s0"/>
        </w:rPr>
        <w:t>сурсов и вспомогательных материалов.</w:t>
      </w:r>
    </w:p>
    <w:p w:rsidR="00000000" w:rsidRDefault="00A228E1">
      <w:pPr>
        <w:ind w:firstLine="400"/>
        <w:jc w:val="both"/>
      </w:pPr>
      <w:r>
        <w:rPr>
          <w:rStyle w:val="s0"/>
        </w:rPr>
        <w:t>7. При отсутствии (утрате, порче) у налогоплательщика (налогового агента) документов, подтверждающих первоначальную стоимость основных средств, в том числе объектов незавершенного строительства, транспортных средств, зе</w:t>
      </w:r>
      <w:r>
        <w:rPr>
          <w:rStyle w:val="s0"/>
        </w:rPr>
        <w:t>мельных участков, нематериальных активов, инвестиционной недвижимости, в совокупный доход данного налогоплательщика включается рыночная стоимость указанного имущества.</w:t>
      </w:r>
    </w:p>
    <w:p w:rsidR="00000000" w:rsidRDefault="00A228E1">
      <w:pPr>
        <w:ind w:firstLine="400"/>
        <w:jc w:val="both"/>
      </w:pPr>
      <w:r>
        <w:rPr>
          <w:rStyle w:val="s0"/>
        </w:rPr>
        <w:t>8. Рыночная стоимость объектов, указанных в пункте 7 настоящей статьи, определяется на о</w:t>
      </w:r>
      <w:r>
        <w:rPr>
          <w:rStyle w:val="s0"/>
        </w:rPr>
        <w:t>сновании отчета привлекаемого налоговыми органами оценщика, осуществляющего деятельность в соответствии с законодательством Республики Казахстан.</w:t>
      </w:r>
    </w:p>
    <w:p w:rsidR="00000000" w:rsidRDefault="00A228E1">
      <w:pPr>
        <w:ind w:firstLine="400"/>
        <w:jc w:val="both"/>
      </w:pPr>
      <w:r>
        <w:rPr>
          <w:rStyle w:val="s0"/>
        </w:rPr>
        <w:t>9. Объектом обложения индивидуальным подоходным налогом, социальным налогом также могут служить деньги при уст</w:t>
      </w:r>
      <w:r>
        <w:rPr>
          <w:rStyle w:val="s0"/>
        </w:rPr>
        <w:t>ановлении фактов снятия денег с банковского счета на выплату заработной платы и (или) перечисления денег с банковского счета на банковские счета физических лиц. При этом налоговое обязательство возникает в момент выполнения банком распоряжения налогоплател</w:t>
      </w:r>
      <w:r>
        <w:rPr>
          <w:rStyle w:val="s0"/>
        </w:rPr>
        <w:t xml:space="preserve">ьщика (налогового агента) о переводе (выдаче) налогоплательщику (налоговому агенту) или третьим лицам соответствующих сумм денег. </w:t>
      </w:r>
    </w:p>
    <w:p w:rsidR="00000000" w:rsidRDefault="00A228E1">
      <w:pPr>
        <w:ind w:firstLine="400"/>
        <w:jc w:val="both"/>
      </w:pPr>
      <w:r>
        <w:rPr>
          <w:rStyle w:val="s0"/>
        </w:rPr>
        <w:t xml:space="preserve">10. Сведения об объектах налогообложения и (или) объектах, связанных с налогообложением, определенных налоговыми органами на </w:t>
      </w:r>
      <w:r>
        <w:rPr>
          <w:rStyle w:val="s0"/>
        </w:rPr>
        <w:t>основе косвенных методов, сопоставляются с соответствующими данными, указанными налогоплательщиком (налоговым агентом) в налоговых декларациях (расчетах), и иными представленными в налоговые органы отчетами.</w:t>
      </w:r>
    </w:p>
    <w:p w:rsidR="00000000" w:rsidRDefault="00A228E1">
      <w:pPr>
        <w:ind w:firstLine="400"/>
        <w:jc w:val="both"/>
      </w:pPr>
      <w:r>
        <w:rPr>
          <w:rStyle w:val="s0"/>
        </w:rPr>
        <w:t>11. В случае, если суммы налогов и других обязательных платежей в бюджет, заявленные налогоплательщиком (налоговым агентом) в налоговой отчетности, больше, чем суммы налогов, определенные на основе применения косвенных методов, при проверке принимаются сум</w:t>
      </w:r>
      <w:r>
        <w:rPr>
          <w:rStyle w:val="s0"/>
        </w:rPr>
        <w:t xml:space="preserve">мы налогов, указанные налогоплательщиком (налоговым агентом) в налоговой отчетности. </w:t>
      </w:r>
    </w:p>
    <w:p w:rsidR="00000000" w:rsidRDefault="00A228E1">
      <w:pPr>
        <w:ind w:firstLine="400"/>
        <w:jc w:val="both"/>
      </w:pPr>
      <w:r>
        <w:rPr>
          <w:rStyle w:val="s0"/>
        </w:rPr>
        <w:t>12. В случае, если сумма дохода, заявленная налогоплательщиком (налоговым агентом) в налоговой отчетности, больше, чем сумма дохода, выявленная из других (дополнительных)</w:t>
      </w:r>
      <w:r>
        <w:rPr>
          <w:rStyle w:val="s0"/>
        </w:rPr>
        <w:t xml:space="preserve"> источников информации, при проверке принимается сумма дохода, указанная в налоговой отчетности.</w:t>
      </w:r>
    </w:p>
    <w:p w:rsidR="00000000" w:rsidRDefault="00A228E1">
      <w:pPr>
        <w:ind w:firstLine="400"/>
        <w:jc w:val="both"/>
      </w:pPr>
      <w:r>
        <w:t> </w:t>
      </w:r>
    </w:p>
    <w:p w:rsidR="00000000" w:rsidRDefault="00A228E1">
      <w:pPr>
        <w:ind w:left="1200" w:hanging="800"/>
        <w:jc w:val="both"/>
      </w:pPr>
      <w:bookmarkStart w:id="1038" w:name="SUB6430000"/>
      <w:bookmarkEnd w:id="1038"/>
      <w:r>
        <w:rPr>
          <w:rStyle w:val="s1"/>
        </w:rPr>
        <w:t>Статья 643. Определение объектов налогообложения в отдельных случаях</w:t>
      </w:r>
    </w:p>
    <w:p w:rsidR="00000000" w:rsidRDefault="00A228E1">
      <w:pPr>
        <w:ind w:firstLine="400"/>
        <w:jc w:val="both"/>
      </w:pPr>
      <w:r>
        <w:rPr>
          <w:rStyle w:val="s0"/>
        </w:rPr>
        <w:t>1. В случае, если доходы физического лица, отраженные в налоговой декларации, не соответ</w:t>
      </w:r>
      <w:r>
        <w:rPr>
          <w:rStyle w:val="s0"/>
        </w:rPr>
        <w:t xml:space="preserve">ствуют его расходам, произведенным на личное потребление, в том числе на приобретение имущества, налоговые органы определяют доход и налог на основе произведенных им расходов с учетом доходов прошлых периодов. </w:t>
      </w:r>
    </w:p>
    <w:p w:rsidR="00000000" w:rsidRDefault="00A228E1">
      <w:pPr>
        <w:ind w:firstLine="400"/>
        <w:jc w:val="both"/>
      </w:pPr>
      <w:r>
        <w:rPr>
          <w:rStyle w:val="s0"/>
        </w:rPr>
        <w:t>2. Доход подлежит обложению налогом также в с</w:t>
      </w:r>
      <w:r>
        <w:rPr>
          <w:rStyle w:val="s0"/>
        </w:rPr>
        <w:t>лучаях, когда другими лицами и органами оспаривается законность получения указанного дохода.</w:t>
      </w:r>
    </w:p>
    <w:p w:rsidR="00000000" w:rsidRDefault="00A228E1">
      <w:pPr>
        <w:ind w:firstLine="400"/>
        <w:jc w:val="both"/>
      </w:pPr>
      <w:r>
        <w:rPr>
          <w:rStyle w:val="s0"/>
        </w:rPr>
        <w:t>3. Если по решению суда доход подлежит изъятию в бюджет в случаях, предусмотренных законодательными актами Республики Казахстан, то указанный доход изымается без в</w:t>
      </w:r>
      <w:r>
        <w:rPr>
          <w:rStyle w:val="s0"/>
        </w:rPr>
        <w:t>ычета суммы уплаченного с него налога.</w:t>
      </w:r>
    </w:p>
    <w:p w:rsidR="00000000" w:rsidRDefault="00A228E1">
      <w:pPr>
        <w:ind w:firstLine="400"/>
        <w:jc w:val="both"/>
      </w:pPr>
      <w:r>
        <w:t> </w:t>
      </w:r>
    </w:p>
    <w:p w:rsidR="00000000" w:rsidRDefault="00A228E1">
      <w:pPr>
        <w:jc w:val="center"/>
      </w:pPr>
      <w:r>
        <w:t> </w:t>
      </w:r>
    </w:p>
    <w:p w:rsidR="00000000" w:rsidRDefault="00A228E1">
      <w:pPr>
        <w:jc w:val="center"/>
      </w:pPr>
      <w:bookmarkStart w:id="1039" w:name="SUB6440000"/>
      <w:bookmarkEnd w:id="1039"/>
      <w:r>
        <w:rPr>
          <w:rStyle w:val="s1"/>
        </w:rPr>
        <w:t xml:space="preserve">Глава 90. ПОРЯДОК ПРИМЕНЕНИЯ КОНТРОЛЬНО-КАССОВЫХ МАШИН </w:t>
      </w:r>
    </w:p>
    <w:p w:rsidR="00000000" w:rsidRDefault="00A228E1">
      <w:pPr>
        <w:ind w:firstLine="400"/>
        <w:jc w:val="both"/>
      </w:pPr>
      <w:r>
        <w:t> </w:t>
      </w:r>
    </w:p>
    <w:p w:rsidR="00000000" w:rsidRDefault="00A228E1">
      <w:pPr>
        <w:ind w:left="1200" w:hanging="800"/>
        <w:jc w:val="both"/>
      </w:pPr>
      <w:r>
        <w:rPr>
          <w:rStyle w:val="s1"/>
        </w:rPr>
        <w:t>Статья 644. Основные понятия, используемые в настоящей главе</w:t>
      </w:r>
    </w:p>
    <w:p w:rsidR="00000000" w:rsidRDefault="00A228E1">
      <w:pPr>
        <w:ind w:firstLine="400"/>
        <w:jc w:val="both"/>
      </w:pPr>
      <w:r>
        <w:rPr>
          <w:rStyle w:val="s0"/>
        </w:rPr>
        <w:t>В настоящей главе используются следующие понятия:</w:t>
      </w:r>
    </w:p>
    <w:p w:rsidR="00000000" w:rsidRDefault="00A228E1">
      <w:pPr>
        <w:jc w:val="both"/>
      </w:pPr>
      <w:r>
        <w:rPr>
          <w:rStyle w:val="s3"/>
        </w:rPr>
        <w:t>В подпункт 1 внесены изменения в соответстви</w:t>
      </w:r>
      <w:r>
        <w:rPr>
          <w:rStyle w:val="s3"/>
        </w:rPr>
        <w:t xml:space="preserve">и с </w:t>
      </w:r>
      <w:hyperlink r:id="rId8177" w:anchor="sub_id=3196" w:history="1">
        <w:r>
          <w:rPr>
            <w:rStyle w:val="a3"/>
            <w:i/>
            <w:iCs/>
          </w:rPr>
          <w:t>Законом</w:t>
        </w:r>
      </w:hyperlink>
      <w:r>
        <w:rPr>
          <w:rStyle w:val="s3"/>
        </w:rPr>
        <w:t xml:space="preserve"> РК от 16.11.09 г. № 200-IV (введены в действие с 1 января 2009 г.) (</w:t>
      </w:r>
      <w:hyperlink r:id="rId8178" w:anchor="sub_id=6440001" w:history="1">
        <w:r>
          <w:rPr>
            <w:rStyle w:val="a3"/>
            <w:i/>
            <w:iCs/>
          </w:rPr>
          <w:t>см. стар.</w:t>
        </w:r>
        <w:r>
          <w:rPr>
            <w:rStyle w:val="a3"/>
            <w:i/>
            <w:iCs/>
          </w:rPr>
          <w:t xml:space="preserve"> ред.</w:t>
        </w:r>
      </w:hyperlink>
      <w:r>
        <w:rPr>
          <w:rStyle w:val="s3"/>
        </w:rPr>
        <w:t xml:space="preserve">); изложен в редакции </w:t>
      </w:r>
      <w:hyperlink r:id="rId8179" w:anchor="sub_id=644" w:history="1">
        <w:r>
          <w:rPr>
            <w:rStyle w:val="a3"/>
            <w:i/>
            <w:iCs/>
          </w:rPr>
          <w:t>Закона</w:t>
        </w:r>
      </w:hyperlink>
      <w:r>
        <w:rPr>
          <w:rStyle w:val="s3"/>
        </w:rPr>
        <w:t xml:space="preserve"> РК от 02.07.14 г. № 225-V (введено в действие с 1 июля 2014 г.) (</w:t>
      </w:r>
      <w:hyperlink r:id="rId8180" w:anchor="sub_id=6440000" w:history="1">
        <w:r>
          <w:rPr>
            <w:rStyle w:val="a3"/>
            <w:i/>
            <w:iCs/>
          </w:rPr>
          <w:t>см. стар. ред.</w:t>
        </w:r>
      </w:hyperlink>
      <w:r>
        <w:rPr>
          <w:rStyle w:val="s3"/>
        </w:rPr>
        <w:t>)</w:t>
      </w:r>
    </w:p>
    <w:p w:rsidR="00000000" w:rsidRDefault="00A228E1">
      <w:pPr>
        <w:autoSpaceDE w:val="0"/>
        <w:autoSpaceDN w:val="0"/>
        <w:ind w:firstLine="400"/>
        <w:jc w:val="both"/>
      </w:pPr>
      <w:r>
        <w:t>1) контрольно-кассовые машины - электронные устройства с блоком фискальной памяти либо с функцией фиксации и (или) передачи данных, компьютерные системы, обеспечивающие регистрацию и отображение информации о денежных расчетах, осущ</w:t>
      </w:r>
      <w:r>
        <w:t>ествляемых при реализации товаров, работ, услуг;</w:t>
      </w:r>
    </w:p>
    <w:p w:rsidR="00000000" w:rsidRDefault="00A228E1">
      <w:pPr>
        <w:ind w:firstLine="400"/>
        <w:jc w:val="both"/>
      </w:pPr>
      <w:r>
        <w:rPr>
          <w:rStyle w:val="s0"/>
        </w:rPr>
        <w:t xml:space="preserve">2) государственный реестр контрольно-кассовых машин (далее - государственный реестр) - </w:t>
      </w:r>
      <w:hyperlink r:id="rId8181" w:anchor="sub_id=1" w:history="1">
        <w:r>
          <w:rPr>
            <w:rStyle w:val="a3"/>
          </w:rPr>
          <w:t>перечень</w:t>
        </w:r>
      </w:hyperlink>
      <w:r>
        <w:rPr>
          <w:rStyle w:val="s0"/>
        </w:rPr>
        <w:t xml:space="preserve"> </w:t>
      </w:r>
      <w:r>
        <w:rPr>
          <w:rStyle w:val="s0"/>
        </w:rPr>
        <w:t>моделей контрольно-кассовых машин, разрешенных уполномоченным органом к использованию на территории Республики Казахстан;</w:t>
      </w:r>
    </w:p>
    <w:p w:rsidR="00000000" w:rsidRDefault="00A228E1">
      <w:pPr>
        <w:ind w:firstLine="400"/>
        <w:jc w:val="both"/>
      </w:pPr>
      <w:r>
        <w:rPr>
          <w:rStyle w:val="s0"/>
        </w:rPr>
        <w:t xml:space="preserve">3) </w:t>
      </w:r>
      <w:hyperlink r:id="rId8182" w:anchor="sub_id=5" w:history="1">
        <w:r>
          <w:rPr>
            <w:rStyle w:val="a3"/>
          </w:rPr>
          <w:t>регистрационная карточка</w:t>
        </w:r>
      </w:hyperlink>
      <w:r>
        <w:rPr>
          <w:rStyle w:val="s0"/>
        </w:rPr>
        <w:t xml:space="preserve"> контрольно-кассовой машины </w:t>
      </w:r>
      <w:r>
        <w:rPr>
          <w:rStyle w:val="s0"/>
        </w:rPr>
        <w:t>- учетный документ, подтверждающий факт регистрации (снятия с учета) в налоговом органе контрольно-кассовой машины;</w:t>
      </w:r>
    </w:p>
    <w:p w:rsidR="00000000" w:rsidRDefault="00A228E1">
      <w:pPr>
        <w:ind w:firstLine="400"/>
        <w:jc w:val="both"/>
      </w:pPr>
      <w:r>
        <w:rPr>
          <w:rStyle w:val="s0"/>
        </w:rPr>
        <w:t>4) центр технического обслуживания контрольно-кассовых машин (далее - центр технического обслуживания) - хозяйствующий субъект, осуществляющ</w:t>
      </w:r>
      <w:r>
        <w:rPr>
          <w:rStyle w:val="s0"/>
        </w:rPr>
        <w:t>ий в соответствии с уставом (видом деятельности) деятельность по техническому обслуживанию контрольно-кассовых машин;</w:t>
      </w:r>
    </w:p>
    <w:p w:rsidR="00000000" w:rsidRDefault="00A228E1">
      <w:pPr>
        <w:jc w:val="both"/>
      </w:pPr>
      <w:r>
        <w:rPr>
          <w:rStyle w:val="s3"/>
        </w:rPr>
        <w:t xml:space="preserve">В подпункт 5 внесены изменения в соответствии с </w:t>
      </w:r>
      <w:hyperlink r:id="rId8183" w:anchor="sub_id=3196" w:history="1">
        <w:r>
          <w:rPr>
            <w:rStyle w:val="a3"/>
            <w:i/>
            <w:iCs/>
          </w:rPr>
          <w:t>Законом</w:t>
        </w:r>
      </w:hyperlink>
      <w:r>
        <w:rPr>
          <w:rStyle w:val="s3"/>
        </w:rPr>
        <w:t xml:space="preserve"> </w:t>
      </w:r>
      <w:r>
        <w:rPr>
          <w:rStyle w:val="s3"/>
        </w:rPr>
        <w:t>РК от 16.11.09 г. № 200-IV (введены в действие с 1 января 2009 г.) (</w:t>
      </w:r>
      <w:hyperlink r:id="rId8184" w:anchor="sub_id=6440005" w:history="1">
        <w:r>
          <w:rPr>
            <w:rStyle w:val="a3"/>
            <w:i/>
            <w:iCs/>
          </w:rPr>
          <w:t>см. стар. ред.</w:t>
        </w:r>
      </w:hyperlink>
      <w:r>
        <w:rPr>
          <w:rStyle w:val="s3"/>
        </w:rPr>
        <w:t>)</w:t>
      </w:r>
    </w:p>
    <w:p w:rsidR="00000000" w:rsidRDefault="00A228E1">
      <w:pPr>
        <w:ind w:firstLine="400"/>
        <w:jc w:val="both"/>
      </w:pPr>
      <w:r>
        <w:rPr>
          <w:rStyle w:val="s0"/>
        </w:rPr>
        <w:t>5) контрольный чек - первичный учетный документ контрольно-кассовой машины, подтверждаю</w:t>
      </w:r>
      <w:r>
        <w:rPr>
          <w:rStyle w:val="s0"/>
        </w:rPr>
        <w:t xml:space="preserve">щий факт осуществления между продавцом (поставщиком </w:t>
      </w:r>
      <w:r>
        <w:t>товара, работы,</w:t>
      </w:r>
      <w:r>
        <w:rPr>
          <w:rStyle w:val="s0"/>
        </w:rPr>
        <w:t xml:space="preserve"> услуги) и покупателем (клиентом) денежного расчета;</w:t>
      </w:r>
    </w:p>
    <w:p w:rsidR="00000000" w:rsidRDefault="00A228E1">
      <w:pPr>
        <w:jc w:val="both"/>
      </w:pPr>
      <w:r>
        <w:rPr>
          <w:rStyle w:val="s3"/>
        </w:rPr>
        <w:t xml:space="preserve">Подпункт 6 изложен в редакции </w:t>
      </w:r>
      <w:hyperlink r:id="rId8185" w:anchor="sub_id=644" w:history="1">
        <w:r>
          <w:rPr>
            <w:rStyle w:val="a3"/>
            <w:i/>
            <w:iCs/>
          </w:rPr>
          <w:t>Закона</w:t>
        </w:r>
      </w:hyperlink>
      <w:r>
        <w:rPr>
          <w:rStyle w:val="s3"/>
        </w:rPr>
        <w:t xml:space="preserve"> РК от 28.11.14 г. </w:t>
      </w:r>
      <w:r>
        <w:rPr>
          <w:rStyle w:val="s3"/>
        </w:rPr>
        <w:t>№ 257-V (введено в действие с 1 января 2015 г.) (</w:t>
      </w:r>
      <w:hyperlink r:id="rId8186" w:anchor="sub_id=6440000" w:history="1">
        <w:r>
          <w:rPr>
            <w:rStyle w:val="a3"/>
            <w:i/>
            <w:iCs/>
          </w:rPr>
          <w:t>см. стар. ред.</w:t>
        </w:r>
      </w:hyperlink>
      <w:r>
        <w:rPr>
          <w:rStyle w:val="s3"/>
        </w:rPr>
        <w:t>)</w:t>
      </w:r>
    </w:p>
    <w:p w:rsidR="00000000" w:rsidRDefault="00A228E1">
      <w:pPr>
        <w:ind w:firstLine="400"/>
        <w:jc w:val="both"/>
      </w:pPr>
      <w:r>
        <w:rPr>
          <w:rStyle w:val="s0"/>
        </w:rPr>
        <w:t xml:space="preserve">6) </w:t>
      </w:r>
      <w:hyperlink r:id="rId8187" w:anchor="sub_id=24" w:history="1">
        <w:r>
          <w:rPr>
            <w:rStyle w:val="a3"/>
          </w:rPr>
          <w:t>книга учета наличных де</w:t>
        </w:r>
        <w:r>
          <w:rPr>
            <w:rStyle w:val="a3"/>
          </w:rPr>
          <w:t>нег</w:t>
        </w:r>
      </w:hyperlink>
      <w:r>
        <w:rPr>
          <w:rStyle w:val="s0"/>
        </w:rPr>
        <w:t xml:space="preserve"> - журнал учета ежесменного оборота наличных денег, товарных чеков, показаний фискальной памяти или накопителя фискальных данных контрольно-кассовой машины;</w:t>
      </w:r>
    </w:p>
    <w:p w:rsidR="00000000" w:rsidRDefault="00A228E1">
      <w:pPr>
        <w:jc w:val="both"/>
      </w:pPr>
      <w:r>
        <w:rPr>
          <w:rStyle w:val="s3"/>
        </w:rPr>
        <w:t xml:space="preserve">Подпункт 7 изложен в редакции </w:t>
      </w:r>
      <w:hyperlink r:id="rId8188" w:anchor="sub_id=644" w:history="1">
        <w:r>
          <w:rPr>
            <w:rStyle w:val="a3"/>
            <w:i/>
            <w:iCs/>
          </w:rPr>
          <w:t>Закона</w:t>
        </w:r>
      </w:hyperlink>
      <w:r>
        <w:rPr>
          <w:rStyle w:val="s3"/>
        </w:rPr>
        <w:t xml:space="preserve"> РК от 28.11.14 г. № 257-V (введено в действие с 1 января 2015 г.) (</w:t>
      </w:r>
      <w:hyperlink r:id="rId8189" w:anchor="sub_id=6440000" w:history="1">
        <w:r>
          <w:rPr>
            <w:rStyle w:val="a3"/>
            <w:i/>
            <w:iCs/>
          </w:rPr>
          <w:t>см. стар. ред.</w:t>
        </w:r>
      </w:hyperlink>
      <w:r>
        <w:rPr>
          <w:rStyle w:val="s3"/>
        </w:rPr>
        <w:t>)</w:t>
      </w:r>
    </w:p>
    <w:p w:rsidR="00000000" w:rsidRDefault="00A228E1">
      <w:pPr>
        <w:ind w:firstLine="400"/>
        <w:jc w:val="both"/>
      </w:pPr>
      <w:r>
        <w:rPr>
          <w:rStyle w:val="s0"/>
        </w:rPr>
        <w:t xml:space="preserve">7) терминал оплаты услуг - электронно-механическое устройство для </w:t>
      </w:r>
      <w:r>
        <w:rPr>
          <w:rStyle w:val="s0"/>
        </w:rPr>
        <w:t>приема наличных денег либо расчетов с использованием платежных карточек за оказанные услуги;</w:t>
      </w:r>
    </w:p>
    <w:p w:rsidR="00000000" w:rsidRDefault="00A228E1">
      <w:pPr>
        <w:jc w:val="both"/>
      </w:pPr>
      <w:r>
        <w:rPr>
          <w:rStyle w:val="s3"/>
        </w:rPr>
        <w:t xml:space="preserve">Подпункт 8 изложен в редакции </w:t>
      </w:r>
      <w:hyperlink r:id="rId8190" w:anchor="sub_id=644" w:history="1">
        <w:r>
          <w:rPr>
            <w:rStyle w:val="a3"/>
            <w:i/>
            <w:iCs/>
          </w:rPr>
          <w:t>Закона</w:t>
        </w:r>
      </w:hyperlink>
      <w:r>
        <w:rPr>
          <w:rStyle w:val="s3"/>
        </w:rPr>
        <w:t xml:space="preserve"> </w:t>
      </w:r>
      <w:r>
        <w:rPr>
          <w:rStyle w:val="s3"/>
        </w:rPr>
        <w:t>РК от 28.11.14 г. № 257-V (введено в действие с 1 января 2015 г.) (</w:t>
      </w:r>
      <w:hyperlink r:id="rId8191" w:anchor="sub_id=6440000" w:history="1">
        <w:r>
          <w:rPr>
            <w:rStyle w:val="a3"/>
            <w:i/>
            <w:iCs/>
          </w:rPr>
          <w:t>см. стар. ред.</w:t>
        </w:r>
      </w:hyperlink>
      <w:r>
        <w:rPr>
          <w:rStyle w:val="s3"/>
        </w:rPr>
        <w:t>)</w:t>
      </w:r>
    </w:p>
    <w:p w:rsidR="00000000" w:rsidRDefault="00A228E1">
      <w:pPr>
        <w:ind w:firstLine="400"/>
        <w:jc w:val="both"/>
      </w:pPr>
      <w:r>
        <w:rPr>
          <w:rStyle w:val="s0"/>
        </w:rPr>
        <w:t>8) пломба налогового органа - средство защиты от несанкционированного вскрытия корпуса к</w:t>
      </w:r>
      <w:r>
        <w:rPr>
          <w:rStyle w:val="s0"/>
        </w:rPr>
        <w:t>онтрольно-кассовой машины с блоком фискальной памяти;</w:t>
      </w:r>
    </w:p>
    <w:p w:rsidR="00000000" w:rsidRDefault="00A228E1">
      <w:pPr>
        <w:jc w:val="both"/>
      </w:pPr>
      <w:r>
        <w:rPr>
          <w:rStyle w:val="s3"/>
        </w:rPr>
        <w:t xml:space="preserve">В подпункт 9 внесены изменения в соответствии с </w:t>
      </w:r>
      <w:hyperlink r:id="rId8192" w:anchor="sub_id=3196" w:history="1">
        <w:r>
          <w:rPr>
            <w:rStyle w:val="a3"/>
            <w:i/>
            <w:iCs/>
          </w:rPr>
          <w:t>Законом</w:t>
        </w:r>
      </w:hyperlink>
      <w:r>
        <w:rPr>
          <w:rStyle w:val="s3"/>
        </w:rPr>
        <w:t xml:space="preserve"> </w:t>
      </w:r>
      <w:r>
        <w:rPr>
          <w:rStyle w:val="s3"/>
        </w:rPr>
        <w:t>РК от 16.11.09 г. № 200-IV (введены в действие с 1 января 2009 г.) (</w:t>
      </w:r>
      <w:hyperlink r:id="rId8193" w:anchor="sub_id=6440009" w:history="1">
        <w:r>
          <w:rPr>
            <w:rStyle w:val="a3"/>
            <w:i/>
            <w:iCs/>
          </w:rPr>
          <w:t>см. стар. ред.</w:t>
        </w:r>
      </w:hyperlink>
      <w:r>
        <w:rPr>
          <w:rStyle w:val="s3"/>
        </w:rPr>
        <w:t xml:space="preserve">); изложен в редакции </w:t>
      </w:r>
      <w:hyperlink r:id="rId8194" w:anchor="sub_id=644" w:history="1">
        <w:r>
          <w:rPr>
            <w:rStyle w:val="a3"/>
            <w:i/>
            <w:iCs/>
          </w:rPr>
          <w:t>Закона</w:t>
        </w:r>
      </w:hyperlink>
      <w:r>
        <w:rPr>
          <w:rStyle w:val="s3"/>
        </w:rPr>
        <w:t xml:space="preserve"> РК от 28.11.14 г. № 257-V (введено в действие с 1 января 2015 г.) (</w:t>
      </w:r>
      <w:hyperlink r:id="rId8195" w:anchor="sub_id=6440000" w:history="1">
        <w:r>
          <w:rPr>
            <w:rStyle w:val="a3"/>
            <w:i/>
            <w:iCs/>
          </w:rPr>
          <w:t>см. стар. ред.</w:t>
        </w:r>
      </w:hyperlink>
      <w:r>
        <w:rPr>
          <w:rStyle w:val="s3"/>
        </w:rPr>
        <w:t>)</w:t>
      </w:r>
    </w:p>
    <w:p w:rsidR="00000000" w:rsidRDefault="00A228E1">
      <w:pPr>
        <w:ind w:firstLine="400"/>
        <w:jc w:val="both"/>
      </w:pPr>
      <w:r>
        <w:rPr>
          <w:rStyle w:val="s0"/>
        </w:rPr>
        <w:t>9) ответственное лицо налогоплательщика - налогоплательщик либо лиц</w:t>
      </w:r>
      <w:r>
        <w:rPr>
          <w:rStyle w:val="s0"/>
        </w:rPr>
        <w:t>о, состоящее в трудовых отношениях с налогоплательщиком, осуществляющее денежные расчеты с покупателем (клиентом) с применением контрольно-кассовой машины и отвечающее за ее работу;</w:t>
      </w:r>
    </w:p>
    <w:p w:rsidR="00000000" w:rsidRDefault="00A228E1">
      <w:pPr>
        <w:jc w:val="both"/>
      </w:pPr>
      <w:r>
        <w:rPr>
          <w:rStyle w:val="s3"/>
        </w:rPr>
        <w:t xml:space="preserve">Подпункт 10 изложен в редакции </w:t>
      </w:r>
      <w:hyperlink r:id="rId8196" w:anchor="sub_id=644" w:history="1">
        <w:r>
          <w:rPr>
            <w:rStyle w:val="a3"/>
            <w:i/>
            <w:iCs/>
          </w:rPr>
          <w:t>Закона</w:t>
        </w:r>
      </w:hyperlink>
      <w:r>
        <w:rPr>
          <w:rStyle w:val="s3"/>
        </w:rPr>
        <w:t xml:space="preserve"> РК от 28.11.14 г. № 257-V (введено в действие с 1 января 2015 г.) (</w:t>
      </w:r>
      <w:hyperlink r:id="rId8197" w:anchor="sub_id=6440000" w:history="1">
        <w:r>
          <w:rPr>
            <w:rStyle w:val="a3"/>
            <w:i/>
            <w:iCs/>
          </w:rPr>
          <w:t>см. стар. ред.</w:t>
        </w:r>
      </w:hyperlink>
      <w:r>
        <w:rPr>
          <w:rStyle w:val="s3"/>
        </w:rPr>
        <w:t>)</w:t>
      </w:r>
    </w:p>
    <w:p w:rsidR="00000000" w:rsidRDefault="00A228E1">
      <w:pPr>
        <w:ind w:firstLine="400"/>
        <w:jc w:val="both"/>
      </w:pPr>
      <w:r>
        <w:rPr>
          <w:rStyle w:val="s0"/>
        </w:rPr>
        <w:t>10) торговый автомат - электронно-механичес</w:t>
      </w:r>
      <w:r>
        <w:rPr>
          <w:rStyle w:val="s0"/>
        </w:rPr>
        <w:t>кое устройство, осуществляющее реализацию товаров посредством наличных денег либо расчетов с использованием платежных карточек в автоматическом режиме;</w:t>
      </w:r>
    </w:p>
    <w:p w:rsidR="00000000" w:rsidRDefault="00A228E1">
      <w:pPr>
        <w:ind w:firstLine="400"/>
        <w:jc w:val="both"/>
      </w:pPr>
      <w:r>
        <w:rPr>
          <w:rStyle w:val="s0"/>
        </w:rPr>
        <w:t xml:space="preserve">11) </w:t>
      </w:r>
      <w:hyperlink r:id="rId8198" w:anchor="sub_id=22" w:history="1">
        <w:r>
          <w:rPr>
            <w:rStyle w:val="a3"/>
          </w:rPr>
          <w:t>товарный чек</w:t>
        </w:r>
      </w:hyperlink>
      <w:r>
        <w:rPr>
          <w:rStyle w:val="s0"/>
        </w:rPr>
        <w:t xml:space="preserve"> - перви</w:t>
      </w:r>
      <w:r>
        <w:rPr>
          <w:rStyle w:val="s0"/>
        </w:rPr>
        <w:t>чный учетный документ, подтверждающий факт осуществления денежного расчета, используемый в случаях технической неисправности контрольно-кассовой машины или отсутствия электроэнергии;</w:t>
      </w:r>
    </w:p>
    <w:p w:rsidR="00000000" w:rsidRDefault="00A228E1">
      <w:pPr>
        <w:ind w:firstLine="400"/>
        <w:jc w:val="both"/>
      </w:pPr>
      <w:r>
        <w:rPr>
          <w:rStyle w:val="s0"/>
        </w:rPr>
        <w:t xml:space="preserve">12) </w:t>
      </w:r>
      <w:hyperlink r:id="rId8199" w:anchor="sub_id=23" w:history="1">
        <w:r>
          <w:rPr>
            <w:rStyle w:val="a3"/>
          </w:rPr>
          <w:t>книга товарных чеков</w:t>
        </w:r>
      </w:hyperlink>
      <w:r>
        <w:rPr>
          <w:rStyle w:val="s0"/>
        </w:rPr>
        <w:t xml:space="preserve"> - совокупность товарных чеков, объединенных в книгу;</w:t>
      </w:r>
    </w:p>
    <w:p w:rsidR="00000000" w:rsidRDefault="00A228E1">
      <w:pPr>
        <w:ind w:firstLine="400"/>
        <w:jc w:val="both"/>
      </w:pPr>
      <w:r>
        <w:rPr>
          <w:rStyle w:val="s0"/>
        </w:rPr>
        <w:t xml:space="preserve">13) фискальный признак - отличительный символ, отражаемый на контрольных чеках в качестве подтверждения работы контрольно-кассовой машины в фискальном режиме; </w:t>
      </w:r>
    </w:p>
    <w:p w:rsidR="00000000" w:rsidRDefault="00A228E1">
      <w:pPr>
        <w:jc w:val="both"/>
      </w:pPr>
      <w:r>
        <w:rPr>
          <w:rStyle w:val="s3"/>
        </w:rPr>
        <w:t>Подпункт 14</w:t>
      </w:r>
      <w:r>
        <w:rPr>
          <w:rStyle w:val="s3"/>
        </w:rPr>
        <w:t xml:space="preserve"> изложен в редакции </w:t>
      </w:r>
      <w:hyperlink r:id="rId8200" w:anchor="sub_id=644" w:history="1">
        <w:r>
          <w:rPr>
            <w:rStyle w:val="a3"/>
            <w:i/>
            <w:iCs/>
          </w:rPr>
          <w:t>Закона</w:t>
        </w:r>
      </w:hyperlink>
      <w:r>
        <w:rPr>
          <w:rStyle w:val="s3"/>
        </w:rPr>
        <w:t xml:space="preserve"> РК от 28.11.14 г. № 257-V (введено в действие с 1 января 2015 г.) (</w:t>
      </w:r>
      <w:hyperlink r:id="rId8201" w:anchor="sub_id=6440000" w:history="1">
        <w:r>
          <w:rPr>
            <w:rStyle w:val="a3"/>
            <w:i/>
            <w:iCs/>
          </w:rPr>
          <w:t>см. стар. ред.</w:t>
        </w:r>
      </w:hyperlink>
      <w:r>
        <w:rPr>
          <w:rStyle w:val="s3"/>
        </w:rPr>
        <w:t>)</w:t>
      </w:r>
    </w:p>
    <w:p w:rsidR="00000000" w:rsidRDefault="00A228E1">
      <w:pPr>
        <w:ind w:firstLine="400"/>
        <w:jc w:val="both"/>
      </w:pPr>
      <w:r>
        <w:rPr>
          <w:rStyle w:val="s0"/>
        </w:rPr>
        <w:t>14) фискальные данные - информация о денежных расчетах с фискальным признаком, фиксируемая в фискальной памяти контрольно-кассовой машины с блоком фискальной памяти либо накопителе фискальных данных контрольно-кассовой машины с функцией</w:t>
      </w:r>
      <w:r>
        <w:rPr>
          <w:rStyle w:val="s0"/>
        </w:rPr>
        <w:t xml:space="preserve"> фиксации и (или) передачи данных и переданная в налоговые органы;</w:t>
      </w:r>
    </w:p>
    <w:p w:rsidR="00000000" w:rsidRDefault="00A228E1">
      <w:pPr>
        <w:jc w:val="both"/>
      </w:pPr>
      <w:r>
        <w:rPr>
          <w:rStyle w:val="s3"/>
        </w:rPr>
        <w:t xml:space="preserve">Статья дополнена подпунктом 14-1 в соответствии с </w:t>
      </w:r>
      <w:hyperlink r:id="rId8202" w:anchor="sub_id=644" w:history="1">
        <w:r>
          <w:rPr>
            <w:rStyle w:val="a3"/>
            <w:i/>
            <w:iCs/>
          </w:rPr>
          <w:t>Законом</w:t>
        </w:r>
      </w:hyperlink>
      <w:r>
        <w:rPr>
          <w:rStyle w:val="s3"/>
        </w:rPr>
        <w:t xml:space="preserve"> РК от 02.07.14 г. № 225-V (введено в действие с 1 </w:t>
      </w:r>
      <w:r>
        <w:rPr>
          <w:rStyle w:val="s3"/>
        </w:rPr>
        <w:t>июля 2014 г.)</w:t>
      </w:r>
    </w:p>
    <w:p w:rsidR="00000000" w:rsidRDefault="00A228E1">
      <w:pPr>
        <w:autoSpaceDE w:val="0"/>
        <w:autoSpaceDN w:val="0"/>
        <w:ind w:firstLine="400"/>
        <w:jc w:val="both"/>
      </w:pPr>
      <w:r>
        <w:t xml:space="preserve">14-1) оператор фискальных данных - </w:t>
      </w:r>
      <w:hyperlink r:id="rId8203" w:history="1">
        <w:r>
          <w:rPr>
            <w:rStyle w:val="a3"/>
          </w:rPr>
          <w:t>юридическое лицо, обеспечивающее передачу сведений о денежных расчетах в оперативном режиме в налоговые органы по сетям телекоммуникаций общег</w:t>
        </w:r>
        <w:r>
          <w:rPr>
            <w:rStyle w:val="a3"/>
          </w:rPr>
          <w:t>о пользования</w:t>
        </w:r>
      </w:hyperlink>
      <w:r>
        <w:t>, определенное Правительством Республики Казахстан;</w:t>
      </w:r>
    </w:p>
    <w:p w:rsidR="00000000" w:rsidRDefault="00A228E1">
      <w:pPr>
        <w:jc w:val="both"/>
      </w:pPr>
      <w:r>
        <w:rPr>
          <w:rStyle w:val="s3"/>
        </w:rPr>
        <w:t xml:space="preserve">Подпункт 15 изложен в редакции </w:t>
      </w:r>
      <w:hyperlink r:id="rId8204" w:anchor="sub_id=644" w:history="1">
        <w:r>
          <w:rPr>
            <w:rStyle w:val="a3"/>
            <w:i/>
            <w:iCs/>
          </w:rPr>
          <w:t>Закона</w:t>
        </w:r>
      </w:hyperlink>
      <w:r>
        <w:rPr>
          <w:rStyle w:val="s3"/>
        </w:rPr>
        <w:t xml:space="preserve"> РК от 28.11.14 г. № 257-V (введено в действие с 1 января 2015 г.) (</w:t>
      </w:r>
      <w:hyperlink r:id="rId8205" w:anchor="sub_id=6440000" w:history="1">
        <w:r>
          <w:rPr>
            <w:rStyle w:val="a3"/>
            <w:i/>
            <w:iCs/>
          </w:rPr>
          <w:t>см. стар. ред.</w:t>
        </w:r>
      </w:hyperlink>
      <w:r>
        <w:rPr>
          <w:rStyle w:val="s3"/>
        </w:rPr>
        <w:t>)</w:t>
      </w:r>
    </w:p>
    <w:p w:rsidR="00000000" w:rsidRDefault="00A228E1">
      <w:pPr>
        <w:ind w:firstLine="400"/>
        <w:jc w:val="both"/>
      </w:pPr>
      <w:r>
        <w:rPr>
          <w:rStyle w:val="s0"/>
        </w:rPr>
        <w:t>15) фискальный отчет - отчет об изменении показаний фискальных данных за определенный период;</w:t>
      </w:r>
    </w:p>
    <w:p w:rsidR="00000000" w:rsidRDefault="00A228E1">
      <w:pPr>
        <w:jc w:val="both"/>
      </w:pPr>
      <w:r>
        <w:rPr>
          <w:rStyle w:val="s3"/>
        </w:rPr>
        <w:t xml:space="preserve">Подпункт 16 изложен в редакции </w:t>
      </w:r>
      <w:hyperlink r:id="rId8206" w:anchor="sub_id=644" w:history="1">
        <w:r>
          <w:rPr>
            <w:rStyle w:val="a3"/>
            <w:i/>
            <w:iCs/>
          </w:rPr>
          <w:t>Закона</w:t>
        </w:r>
      </w:hyperlink>
      <w:r>
        <w:rPr>
          <w:rStyle w:val="s3"/>
        </w:rPr>
        <w:t xml:space="preserve"> РК от 28.11.14 г. № 257-V (введено в действие с 1 января 2015 г.) (</w:t>
      </w:r>
      <w:hyperlink r:id="rId8207" w:anchor="sub_id=6440000" w:history="1">
        <w:r>
          <w:rPr>
            <w:rStyle w:val="a3"/>
            <w:i/>
            <w:iCs/>
          </w:rPr>
          <w:t>см. стар. ред.</w:t>
        </w:r>
      </w:hyperlink>
      <w:r>
        <w:rPr>
          <w:rStyle w:val="s3"/>
        </w:rPr>
        <w:t>)</w:t>
      </w:r>
    </w:p>
    <w:p w:rsidR="00000000" w:rsidRDefault="00A228E1">
      <w:pPr>
        <w:ind w:firstLine="400"/>
        <w:jc w:val="both"/>
      </w:pPr>
      <w:r>
        <w:rPr>
          <w:rStyle w:val="s0"/>
        </w:rPr>
        <w:t>16) фискальная память - компле</w:t>
      </w:r>
      <w:r>
        <w:rPr>
          <w:rStyle w:val="s0"/>
        </w:rPr>
        <w:t>кс программно-аппаратных средств, обеспечивающих некорректируемую ежесменную регистрацию и энергонезависимое долговременное хранение итоговой информации о произведенных денежных расчетах на контрольно-кассовой машине с блоком фискальной памяти;</w:t>
      </w:r>
    </w:p>
    <w:p w:rsidR="00000000" w:rsidRDefault="00A228E1">
      <w:pPr>
        <w:jc w:val="both"/>
      </w:pPr>
      <w:r>
        <w:rPr>
          <w:rStyle w:val="s3"/>
        </w:rPr>
        <w:t>Подпункт 17</w:t>
      </w:r>
      <w:r>
        <w:rPr>
          <w:rStyle w:val="s3"/>
        </w:rPr>
        <w:t xml:space="preserve"> изложен в редакции </w:t>
      </w:r>
      <w:hyperlink r:id="rId8208" w:anchor="sub_id=644" w:history="1">
        <w:r>
          <w:rPr>
            <w:rStyle w:val="a3"/>
            <w:i/>
            <w:iCs/>
          </w:rPr>
          <w:t>Закона</w:t>
        </w:r>
      </w:hyperlink>
      <w:r>
        <w:rPr>
          <w:rStyle w:val="s3"/>
        </w:rPr>
        <w:t xml:space="preserve"> РК от 28.11.14 г. № 257-V (введено в действие с 1 января 2015 г.) (</w:t>
      </w:r>
      <w:hyperlink r:id="rId8209" w:anchor="sub_id=6440000" w:history="1">
        <w:r>
          <w:rPr>
            <w:rStyle w:val="a3"/>
            <w:i/>
            <w:iCs/>
          </w:rPr>
          <w:t>см. стар. ред.</w:t>
        </w:r>
      </w:hyperlink>
      <w:r>
        <w:rPr>
          <w:rStyle w:val="s3"/>
        </w:rPr>
        <w:t>)</w:t>
      </w:r>
    </w:p>
    <w:p w:rsidR="00000000" w:rsidRDefault="00A228E1">
      <w:pPr>
        <w:ind w:firstLine="400"/>
        <w:jc w:val="both"/>
      </w:pPr>
      <w:r>
        <w:rPr>
          <w:rStyle w:val="s0"/>
        </w:rPr>
        <w:t>17) фискальный режим - режим функционирования контрольно-кассовой машины, обеспечивающий некорректируемую регистрацию и энергонезависимое долговременное хранение информации в блоке фискальной памяти либо накопителе фискальных данных с о</w:t>
      </w:r>
      <w:r>
        <w:rPr>
          <w:rStyle w:val="s0"/>
        </w:rPr>
        <w:t>дновременной передачей сведений о денежных расчетах в налоговые органы посредством оператора фискальных данных;</w:t>
      </w:r>
    </w:p>
    <w:p w:rsidR="00000000" w:rsidRDefault="00A228E1">
      <w:pPr>
        <w:jc w:val="both"/>
      </w:pPr>
      <w:r>
        <w:rPr>
          <w:rStyle w:val="s3"/>
        </w:rPr>
        <w:t xml:space="preserve">Статья дополнена подпунктами 18 и 19 в соответствии с </w:t>
      </w:r>
      <w:hyperlink r:id="rId8210" w:anchor="sub_id=644" w:history="1">
        <w:r>
          <w:rPr>
            <w:rStyle w:val="a3"/>
            <w:i/>
            <w:iCs/>
          </w:rPr>
          <w:t>Законом</w:t>
        </w:r>
      </w:hyperlink>
      <w:r>
        <w:rPr>
          <w:rStyle w:val="s3"/>
        </w:rPr>
        <w:t xml:space="preserve"> Р</w:t>
      </w:r>
      <w:r>
        <w:rPr>
          <w:rStyle w:val="s3"/>
        </w:rPr>
        <w:t>К от 28.11.14 г. № 257-V (введено в действие с 1 января 2015 г.)</w:t>
      </w:r>
    </w:p>
    <w:p w:rsidR="00000000" w:rsidRDefault="00A228E1">
      <w:pPr>
        <w:ind w:firstLine="400"/>
        <w:jc w:val="both"/>
      </w:pPr>
      <w:r>
        <w:rPr>
          <w:rStyle w:val="s0"/>
        </w:rPr>
        <w:t>18) денежные расчеты - расчеты, осуществляемые за приобретение товара, выполнение работ, оказание услуг посредством наличных денег и (или) расчетов с использованием платежных карточек;</w:t>
      </w:r>
    </w:p>
    <w:p w:rsidR="00000000" w:rsidRDefault="00A228E1">
      <w:pPr>
        <w:ind w:firstLine="400"/>
        <w:jc w:val="both"/>
      </w:pPr>
      <w:r>
        <w:rPr>
          <w:rStyle w:val="s0"/>
        </w:rPr>
        <w:t>19) на</w:t>
      </w:r>
      <w:r>
        <w:rPr>
          <w:rStyle w:val="s0"/>
        </w:rPr>
        <w:t>копитель фискальных данных - комплекс программно-аппаратных средств, обеспечивающих некорректируемую регистрацию и энергонезависимое долговременное хранение информации о произведенных денежных расчетах на контрольно-кассовой машине с функцией фиксации и пе</w:t>
      </w:r>
      <w:r>
        <w:rPr>
          <w:rStyle w:val="s0"/>
        </w:rPr>
        <w:t>редачи информации.</w:t>
      </w:r>
    </w:p>
    <w:p w:rsidR="00000000" w:rsidRDefault="00A228E1">
      <w:pPr>
        <w:jc w:val="both"/>
      </w:pPr>
      <w:hyperlink r:id="rId8211"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1040" w:name="SUB6450000"/>
      <w:bookmarkEnd w:id="1040"/>
      <w:r>
        <w:rPr>
          <w:rStyle w:val="s1"/>
        </w:rPr>
        <w:t>Статья 645. Общие положения</w:t>
      </w:r>
    </w:p>
    <w:p w:rsidR="00000000" w:rsidRDefault="00A228E1">
      <w:pPr>
        <w:jc w:val="both"/>
      </w:pPr>
      <w:r>
        <w:rPr>
          <w:rStyle w:val="s3"/>
        </w:rPr>
        <w:t xml:space="preserve">Действие пункта 1 статьи 645 было приостановлено до 1 января 2013 года в соответствии со </w:t>
      </w:r>
      <w:hyperlink r:id="rId8212" w:anchor="sub_id=100000" w:history="1">
        <w:r>
          <w:rPr>
            <w:rStyle w:val="a3"/>
            <w:i/>
            <w:iCs/>
          </w:rPr>
          <w:t>статьей 10</w:t>
        </w:r>
      </w:hyperlink>
      <w:r>
        <w:rPr>
          <w:rStyle w:val="s3"/>
        </w:rPr>
        <w:t xml:space="preserve"> Закона РК от 10.12.08 г. № 100-IV</w:t>
      </w:r>
    </w:p>
    <w:p w:rsidR="00000000" w:rsidRDefault="00A228E1">
      <w:pPr>
        <w:jc w:val="both"/>
      </w:pPr>
      <w:r>
        <w:rPr>
          <w:rStyle w:val="s3"/>
        </w:rPr>
        <w:t xml:space="preserve">В пункт 1 внесены изменения в соответствии с </w:t>
      </w:r>
      <w:hyperlink r:id="rId8213" w:anchor="sub_id=3197" w:history="1">
        <w:r>
          <w:rPr>
            <w:rStyle w:val="a3"/>
            <w:i/>
            <w:iCs/>
          </w:rPr>
          <w:t>Законом</w:t>
        </w:r>
      </w:hyperlink>
      <w:r>
        <w:rPr>
          <w:rStyle w:val="s3"/>
        </w:rPr>
        <w:t xml:space="preserve"> РК от 16.11.09 г. № 200-IV (введены в действие с 1 января 2011 г.) (</w:t>
      </w:r>
      <w:hyperlink r:id="rId8214" w:anchor="sub_id=6450000" w:history="1">
        <w:r>
          <w:rPr>
            <w:rStyle w:val="a3"/>
            <w:i/>
            <w:iCs/>
          </w:rPr>
          <w:t>см. стар. ред.</w:t>
        </w:r>
      </w:hyperlink>
      <w:r>
        <w:rPr>
          <w:rStyle w:val="s3"/>
        </w:rPr>
        <w:t xml:space="preserve">); </w:t>
      </w:r>
      <w:hyperlink r:id="rId8215" w:anchor="sub_id=645" w:history="1">
        <w:r>
          <w:rPr>
            <w:rStyle w:val="a3"/>
            <w:i/>
            <w:iCs/>
          </w:rPr>
          <w:t>Законом</w:t>
        </w:r>
      </w:hyperlink>
      <w:r>
        <w:rPr>
          <w:rStyle w:val="s3"/>
        </w:rPr>
        <w:t xml:space="preserve"> РК от 21.07.11 г. № 467-IV (введены в действие с 1 января 2012 г.); изложен в редакции </w:t>
      </w:r>
      <w:hyperlink r:id="rId8216" w:anchor="sub_id=645" w:history="1">
        <w:r>
          <w:rPr>
            <w:rStyle w:val="a3"/>
            <w:i/>
            <w:iCs/>
          </w:rPr>
          <w:t>Закона</w:t>
        </w:r>
      </w:hyperlink>
      <w:r>
        <w:rPr>
          <w:rStyle w:val="s3"/>
        </w:rPr>
        <w:t xml:space="preserve"> РК от 26.12.12 г. № 61-V (введено в действие с 1 января 2013 г.) (</w:t>
      </w:r>
      <w:hyperlink r:id="rId8217" w:anchor="sub_id=6450000" w:history="1">
        <w:r>
          <w:rPr>
            <w:rStyle w:val="a3"/>
            <w:i/>
            <w:iCs/>
          </w:rPr>
          <w:t>см. стар. ред.</w:t>
        </w:r>
      </w:hyperlink>
      <w:r>
        <w:rPr>
          <w:rStyle w:val="s3"/>
        </w:rPr>
        <w:t xml:space="preserve">); внесены изменения в соответствии с </w:t>
      </w:r>
      <w:hyperlink r:id="rId8218" w:anchor="sub_id=645" w:history="1">
        <w:r>
          <w:rPr>
            <w:rStyle w:val="a3"/>
          </w:rPr>
          <w:t>Законом</w:t>
        </w:r>
      </w:hyperlink>
      <w:r>
        <w:rPr>
          <w:rStyle w:val="s3"/>
        </w:rPr>
        <w:t xml:space="preserve"> РК от 05.12.13 г. № 152-V (введено</w:t>
      </w:r>
      <w:r>
        <w:rPr>
          <w:rStyle w:val="s3"/>
        </w:rPr>
        <w:t xml:space="preserve"> в действие с 1 января 2014 г.) (</w:t>
      </w:r>
      <w:hyperlink r:id="rId8219" w:anchor="sub_id=6450102" w:history="1">
        <w:r>
          <w:rPr>
            <w:rStyle w:val="a3"/>
          </w:rPr>
          <w:t>см. стар. ред.</w:t>
        </w:r>
      </w:hyperlink>
      <w:r>
        <w:rPr>
          <w:rStyle w:val="s3"/>
        </w:rPr>
        <w:t xml:space="preserve">); изложен в редакции </w:t>
      </w:r>
      <w:hyperlink r:id="rId8220" w:anchor="sub_id=645" w:history="1">
        <w:r>
          <w:rPr>
            <w:rStyle w:val="a3"/>
            <w:i/>
            <w:iCs/>
          </w:rPr>
          <w:t>Закона</w:t>
        </w:r>
      </w:hyperlink>
      <w:r>
        <w:rPr>
          <w:rStyle w:val="s3"/>
        </w:rPr>
        <w:t xml:space="preserve"> РК от 28.11.14</w:t>
      </w:r>
      <w:r>
        <w:rPr>
          <w:rStyle w:val="s3"/>
        </w:rPr>
        <w:t xml:space="preserve"> г. № 257-V (введено в действие с 1 января 2015 г.) (</w:t>
      </w:r>
      <w:hyperlink r:id="rId8221" w:anchor="sub_id=6450000" w:history="1">
        <w:r>
          <w:rPr>
            <w:rStyle w:val="a3"/>
            <w:i/>
            <w:iCs/>
          </w:rPr>
          <w:t>см. стар. ред.</w:t>
        </w:r>
      </w:hyperlink>
      <w:r>
        <w:rPr>
          <w:rStyle w:val="s3"/>
        </w:rPr>
        <w:t>)</w:t>
      </w:r>
    </w:p>
    <w:p w:rsidR="00000000" w:rsidRDefault="00A228E1">
      <w:pPr>
        <w:ind w:firstLine="400"/>
        <w:jc w:val="both"/>
      </w:pPr>
      <w:r>
        <w:rPr>
          <w:rStyle w:val="s0"/>
        </w:rPr>
        <w:t>1. На территории Республики Казахстан денежные расчеты производятся с обязательным применением контрол</w:t>
      </w:r>
      <w:r>
        <w:rPr>
          <w:rStyle w:val="s0"/>
        </w:rPr>
        <w:t>ьно-кассовых машин, если иное не установлено настоящим пунктом.</w:t>
      </w:r>
    </w:p>
    <w:p w:rsidR="00000000" w:rsidRDefault="00A228E1">
      <w:pPr>
        <w:jc w:val="both"/>
      </w:pPr>
      <w:hyperlink r:id="rId8222" w:history="1">
        <w:r>
          <w:rPr>
            <w:rStyle w:val="a3"/>
            <w:rFonts w:ascii="Wingdings" w:hAnsi="Wingdings"/>
            <w:i/>
            <w:iCs/>
          </w:rPr>
          <w:t>*</w:t>
        </w:r>
      </w:hyperlink>
    </w:p>
    <w:p w:rsidR="00000000" w:rsidRDefault="00A228E1">
      <w:pPr>
        <w:ind w:firstLine="400"/>
        <w:jc w:val="both"/>
      </w:pPr>
      <w:r>
        <w:rPr>
          <w:rStyle w:val="s0"/>
        </w:rPr>
        <w:t>Положение настоящего пункта не распространяется на денежные расчеты:</w:t>
      </w:r>
    </w:p>
    <w:p w:rsidR="00000000" w:rsidRDefault="00A228E1">
      <w:pPr>
        <w:ind w:firstLine="400"/>
        <w:jc w:val="both"/>
      </w:pPr>
      <w:r>
        <w:rPr>
          <w:rStyle w:val="s0"/>
        </w:rPr>
        <w:t>1) физических лиц, не подлежащих обязательной государ</w:t>
      </w:r>
      <w:r>
        <w:rPr>
          <w:rStyle w:val="s0"/>
        </w:rPr>
        <w:t>ственной регистрации в качестве индивидуальных предпринимателей, кроме лиц, осуществляющих частную нотариальную деятельность или деятельность по исполнению исполнительных документов;</w:t>
      </w:r>
    </w:p>
    <w:p w:rsidR="00000000" w:rsidRDefault="00A228E1">
      <w:pPr>
        <w:ind w:firstLine="400"/>
        <w:jc w:val="both"/>
      </w:pPr>
      <w:r>
        <w:rPr>
          <w:rStyle w:val="s0"/>
        </w:rPr>
        <w:t xml:space="preserve">2) индивидуальных предпринимателей (кроме реализующих </w:t>
      </w:r>
      <w:hyperlink w:anchor="sub2790000" w:history="1">
        <w:r>
          <w:rPr>
            <w:rStyle w:val="a3"/>
          </w:rPr>
          <w:t>подакцизные товары</w:t>
        </w:r>
      </w:hyperlink>
      <w:r>
        <w:rPr>
          <w:rStyle w:val="s0"/>
        </w:rPr>
        <w:t>), осуществляющих деятельность:</w:t>
      </w:r>
    </w:p>
    <w:p w:rsidR="00000000" w:rsidRDefault="00A228E1">
      <w:pPr>
        <w:jc w:val="both"/>
      </w:pPr>
      <w:hyperlink r:id="rId8223" w:anchor="sub_id=1314" w:history="1">
        <w:r>
          <w:rPr>
            <w:rStyle w:val="a3"/>
            <w:rFonts w:ascii="Wingdings" w:hAnsi="Wingdings"/>
            <w:i/>
            <w:iCs/>
          </w:rPr>
          <w:t>*</w:t>
        </w:r>
      </w:hyperlink>
    </w:p>
    <w:p w:rsidR="00000000" w:rsidRDefault="00A228E1">
      <w:pPr>
        <w:ind w:firstLine="400"/>
        <w:jc w:val="both"/>
      </w:pPr>
      <w:r>
        <w:rPr>
          <w:rStyle w:val="s0"/>
        </w:rPr>
        <w:t>с применением специального налогового режима на основе патента;</w:t>
      </w:r>
    </w:p>
    <w:p w:rsidR="00000000" w:rsidRDefault="00A228E1">
      <w:pPr>
        <w:ind w:firstLine="400"/>
        <w:jc w:val="both"/>
      </w:pPr>
      <w:r>
        <w:rPr>
          <w:rStyle w:val="s0"/>
        </w:rPr>
        <w:t xml:space="preserve">в рамках специального налогового режима для </w:t>
      </w:r>
      <w:r>
        <w:rPr>
          <w:rStyle w:val="s0"/>
        </w:rPr>
        <w:t>субъектов малого бизнеса на территории открытых торговых рынков;</w:t>
      </w:r>
    </w:p>
    <w:p w:rsidR="00000000" w:rsidRDefault="00A228E1">
      <w:pPr>
        <w:jc w:val="both"/>
      </w:pPr>
      <w:hyperlink r:id="rId8224" w:anchor="sub_id=1314" w:history="1">
        <w:r>
          <w:rPr>
            <w:rStyle w:val="a3"/>
            <w:rFonts w:ascii="Wingdings" w:hAnsi="Wingdings"/>
            <w:i/>
            <w:iCs/>
          </w:rPr>
          <w:t>*</w:t>
        </w:r>
      </w:hyperlink>
    </w:p>
    <w:p w:rsidR="00000000" w:rsidRDefault="00A228E1">
      <w:pPr>
        <w:ind w:firstLine="400"/>
        <w:jc w:val="both"/>
      </w:pPr>
      <w:r>
        <w:rPr>
          <w:rStyle w:val="s0"/>
        </w:rPr>
        <w:t>в рамках специального налогового режима для крестьянских или фермерских хозяйств, по деятельности, на котор</w:t>
      </w:r>
      <w:r>
        <w:rPr>
          <w:rStyle w:val="s0"/>
        </w:rPr>
        <w:t>ую распространяется данный специальный налоговый режим;</w:t>
      </w:r>
    </w:p>
    <w:p w:rsidR="00000000" w:rsidRDefault="00A228E1">
      <w:pPr>
        <w:jc w:val="both"/>
      </w:pPr>
      <w:hyperlink r:id="rId8225" w:history="1">
        <w:r>
          <w:rPr>
            <w:rStyle w:val="a3"/>
            <w:rFonts w:ascii="Wingdings" w:hAnsi="Wingdings"/>
            <w:i/>
            <w:iCs/>
          </w:rPr>
          <w:t>*</w:t>
        </w:r>
      </w:hyperlink>
    </w:p>
    <w:p w:rsidR="00000000" w:rsidRDefault="00A228E1">
      <w:pPr>
        <w:ind w:firstLine="400"/>
        <w:jc w:val="both"/>
      </w:pPr>
      <w:r>
        <w:rPr>
          <w:rStyle w:val="s0"/>
        </w:rPr>
        <w:t>3) в части оказания услуг населению по перевозкам в общественном город</w:t>
      </w:r>
      <w:r>
        <w:rPr>
          <w:rStyle w:val="s0"/>
        </w:rPr>
        <w:t>ском транспорте с выдачей билетов по форме, утвержденной уполномоченным государственным органом в области транспорта по согласованию с уполномоченным органом;</w:t>
      </w:r>
    </w:p>
    <w:p w:rsidR="00000000" w:rsidRDefault="00A228E1">
      <w:pPr>
        <w:ind w:firstLine="400"/>
        <w:jc w:val="both"/>
      </w:pPr>
      <w:r>
        <w:rPr>
          <w:rStyle w:val="s0"/>
        </w:rPr>
        <w:t xml:space="preserve">4) Национального Банка Республики Казахстан. </w:t>
      </w:r>
    </w:p>
    <w:p w:rsidR="00000000" w:rsidRDefault="00A228E1">
      <w:pPr>
        <w:ind w:firstLine="400"/>
        <w:jc w:val="both"/>
      </w:pPr>
      <w:r>
        <w:rPr>
          <w:rStyle w:val="s0"/>
        </w:rPr>
        <w:t>Налогоплательщики, осуществляющие оптовую и (или) р</w:t>
      </w:r>
      <w:r>
        <w:rPr>
          <w:rStyle w:val="s0"/>
        </w:rPr>
        <w:t xml:space="preserve">озничную реализацию бензина (кроме авиационного), дизельного топлива, алкогольной продукции, за исключением налогоплательщиков, деятельность которых находится </w:t>
      </w:r>
      <w:hyperlink r:id="rId8226" w:history="1">
        <w:r>
          <w:rPr>
            <w:rStyle w:val="a3"/>
          </w:rPr>
          <w:t>в местах отсутствия сети телеком</w:t>
        </w:r>
        <w:r>
          <w:rPr>
            <w:rStyle w:val="a3"/>
          </w:rPr>
          <w:t>муникаций</w:t>
        </w:r>
      </w:hyperlink>
      <w:r>
        <w:rPr>
          <w:rStyle w:val="s0"/>
        </w:rPr>
        <w:t xml:space="preserve"> общего пользования, при торговых операциях посредством денежных расчетов обязаны применять контрольно-кассовые машины с функцией фиксации и (или) передачи данных.</w:t>
      </w:r>
    </w:p>
    <w:p w:rsidR="00000000" w:rsidRDefault="00A228E1">
      <w:pPr>
        <w:jc w:val="both"/>
      </w:pPr>
      <w:r>
        <w:rPr>
          <w:rStyle w:val="s3"/>
        </w:rPr>
        <w:t xml:space="preserve">Часть четвертая </w:t>
      </w:r>
      <w:hyperlink r:id="rId8227" w:anchor="sub_id=17613" w:history="1">
        <w:r>
          <w:rPr>
            <w:rStyle w:val="a3"/>
            <w:i/>
            <w:iCs/>
          </w:rPr>
          <w:t>введена</w:t>
        </w:r>
      </w:hyperlink>
      <w:r>
        <w:rPr>
          <w:rStyle w:val="s3"/>
        </w:rPr>
        <w:t xml:space="preserve"> в действие с 1 июля 2014 г.</w:t>
      </w:r>
    </w:p>
    <w:p w:rsidR="00000000" w:rsidRDefault="00A228E1">
      <w:pPr>
        <w:ind w:firstLine="400"/>
        <w:jc w:val="both"/>
      </w:pPr>
      <w:r>
        <w:rPr>
          <w:rStyle w:val="s0"/>
        </w:rPr>
        <w:t>При этом обязанность по применению таких контрольно-кассовых машин возникает у налогоплательщиков, осуществляющих оптовую и (или) розничную реализацию бензина (кроме авиационного), дизельного топлива, алк</w:t>
      </w:r>
      <w:r>
        <w:rPr>
          <w:rStyle w:val="s0"/>
        </w:rPr>
        <w:t>огольной продукции, с 1 июля 2015 года.</w:t>
      </w:r>
    </w:p>
    <w:p w:rsidR="00000000" w:rsidRDefault="00A228E1">
      <w:pPr>
        <w:ind w:firstLine="400"/>
        <w:jc w:val="both"/>
      </w:pPr>
      <w:r>
        <w:rPr>
          <w:rStyle w:val="s0"/>
        </w:rPr>
        <w:t>При осуществлении на территории Республики Казахстан отдельных видов деятельности, установленных Правительством Республики Казахстан, индивидуальные предприниматели и (или) юридические лица, за исключением налогоплат</w:t>
      </w:r>
      <w:r>
        <w:rPr>
          <w:rStyle w:val="s0"/>
        </w:rPr>
        <w:t>ельщиков, деятельность которых находится в местах отсутствия сети телекоммуникаций общего пользования, обязаны обеспечить применение контрольно-кассовых машин с функцией фиксации и (или) передачи данных с 1 января 2016 года.</w:t>
      </w:r>
    </w:p>
    <w:p w:rsidR="00000000" w:rsidRDefault="00A228E1">
      <w:pPr>
        <w:ind w:firstLine="400"/>
        <w:jc w:val="both"/>
      </w:pPr>
      <w:r>
        <w:rPr>
          <w:rStyle w:val="s0"/>
        </w:rPr>
        <w:t>Информация об административно-т</w:t>
      </w:r>
      <w:r>
        <w:rPr>
          <w:rStyle w:val="s0"/>
        </w:rPr>
        <w:t xml:space="preserve">ерриториальных единицах Республики Казахстан, на территории которых отсутствуют сети телекоммуникаций общего пользования, подлежит размещению на интернет-ресурсе уполномоченного органа в </w:t>
      </w:r>
      <w:hyperlink r:id="rId8228" w:history="1">
        <w:r>
          <w:rPr>
            <w:rStyle w:val="a3"/>
          </w:rPr>
          <w:t>поря</w:t>
        </w:r>
        <w:r>
          <w:rPr>
            <w:rStyle w:val="a3"/>
          </w:rPr>
          <w:t>дке</w:t>
        </w:r>
      </w:hyperlink>
      <w:r>
        <w:rPr>
          <w:rStyle w:val="s0"/>
        </w:rPr>
        <w:t>, установленном уполномоченным органом по согласованию с уполномоченным государственным органом в области связи и информации.</w:t>
      </w:r>
    </w:p>
    <w:p w:rsidR="00000000" w:rsidRDefault="00A228E1">
      <w:pPr>
        <w:ind w:firstLine="400"/>
        <w:jc w:val="both"/>
      </w:pPr>
      <w:r>
        <w:rPr>
          <w:rStyle w:val="s0"/>
        </w:rPr>
        <w:t xml:space="preserve">2. Местные исполнительные органы не позднее 20 числа месяца, следующего за отчетным кварталом, представляют в налоговые органы </w:t>
      </w:r>
      <w:r>
        <w:rPr>
          <w:rStyle w:val="s0"/>
        </w:rPr>
        <w:t xml:space="preserve">по месту нахождения отчет об использовании налогоплательщиками билетов в части оказания услуг населению по перевозкам в общественном городском транспорте по </w:t>
      </w:r>
      <w:hyperlink r:id="rId8229" w:history="1">
        <w:r>
          <w:rPr>
            <w:rStyle w:val="a3"/>
          </w:rPr>
          <w:t>форме</w:t>
        </w:r>
      </w:hyperlink>
      <w:r>
        <w:rPr>
          <w:rStyle w:val="s0"/>
        </w:rPr>
        <w:t>, утвержденной уполномоченным</w:t>
      </w:r>
      <w:r>
        <w:rPr>
          <w:rStyle w:val="s0"/>
        </w:rPr>
        <w:t xml:space="preserve"> органом.</w:t>
      </w:r>
    </w:p>
    <w:p w:rsidR="00000000" w:rsidRDefault="00A228E1">
      <w:pPr>
        <w:ind w:firstLine="400"/>
        <w:jc w:val="both"/>
      </w:pPr>
      <w:r>
        <w:rPr>
          <w:rStyle w:val="s0"/>
        </w:rPr>
        <w:t xml:space="preserve">3. Торговые автоматы и терминалы оплаты услуг, осуществляющие денежные расчеты при торговых операциях или оказании услуг посредством наличных денег, оснащаются контрольно-кассовыми машинами, модели которых включены в </w:t>
      </w:r>
      <w:hyperlink r:id="rId8230" w:anchor="sub_id=1" w:history="1">
        <w:r>
          <w:rPr>
            <w:rStyle w:val="a3"/>
          </w:rPr>
          <w:t>государственный реестр</w:t>
        </w:r>
      </w:hyperlink>
      <w:r>
        <w:rPr>
          <w:rStyle w:val="s0"/>
        </w:rPr>
        <w:t>.</w:t>
      </w:r>
    </w:p>
    <w:p w:rsidR="00000000" w:rsidRDefault="00A228E1">
      <w:pPr>
        <w:jc w:val="both"/>
      </w:pPr>
      <w:hyperlink r:id="rId8231" w:history="1">
        <w:r>
          <w:rPr>
            <w:rStyle w:val="a3"/>
            <w:rFonts w:ascii="Wingdings" w:hAnsi="Wingdings"/>
            <w:i/>
            <w:iCs/>
          </w:rPr>
          <w:t>*</w:t>
        </w:r>
      </w:hyperlink>
    </w:p>
    <w:p w:rsidR="00000000" w:rsidRDefault="00A228E1">
      <w:pPr>
        <w:ind w:firstLine="400"/>
        <w:jc w:val="both"/>
      </w:pPr>
      <w:r>
        <w:rPr>
          <w:rStyle w:val="s0"/>
        </w:rPr>
        <w:t xml:space="preserve">4. При применении контрольно-кассовых машин предъявляются следующие требования: </w:t>
      </w:r>
    </w:p>
    <w:p w:rsidR="00000000" w:rsidRDefault="00A228E1">
      <w:pPr>
        <w:jc w:val="both"/>
      </w:pPr>
      <w:r>
        <w:rPr>
          <w:rStyle w:val="s3"/>
        </w:rPr>
        <w:t xml:space="preserve">Подпункт 1 изложен в редакции </w:t>
      </w:r>
      <w:hyperlink r:id="rId8232" w:anchor="sub_id=645" w:history="1">
        <w:r>
          <w:rPr>
            <w:rStyle w:val="a3"/>
            <w:i/>
            <w:iCs/>
          </w:rPr>
          <w:t>Закона</w:t>
        </w:r>
      </w:hyperlink>
      <w:r>
        <w:rPr>
          <w:rStyle w:val="s3"/>
        </w:rPr>
        <w:t xml:space="preserve"> РК от 28.11.14 г. № 257-V (введено в действие с 1 января 2015 г.) (</w:t>
      </w:r>
      <w:hyperlink r:id="rId8233" w:anchor="sub_id=6450400" w:history="1">
        <w:r>
          <w:rPr>
            <w:rStyle w:val="a3"/>
            <w:i/>
            <w:iCs/>
          </w:rPr>
          <w:t>см. стар. ред.</w:t>
        </w:r>
      </w:hyperlink>
      <w:r>
        <w:rPr>
          <w:rStyle w:val="s3"/>
        </w:rPr>
        <w:t>)</w:t>
      </w:r>
    </w:p>
    <w:p w:rsidR="00000000" w:rsidRDefault="00A228E1">
      <w:pPr>
        <w:ind w:firstLine="400"/>
        <w:jc w:val="both"/>
      </w:pPr>
      <w:r>
        <w:rPr>
          <w:rStyle w:val="s0"/>
        </w:rPr>
        <w:t>1) о</w:t>
      </w:r>
      <w:r>
        <w:rPr>
          <w:rStyle w:val="s0"/>
        </w:rPr>
        <w:t>существляется постановка контрольно-кассовой машины на учет в налоговом органе до начала деятельности, связанной с денежными расчетами;</w:t>
      </w:r>
    </w:p>
    <w:p w:rsidR="00000000" w:rsidRDefault="00A228E1">
      <w:pPr>
        <w:jc w:val="both"/>
      </w:pPr>
      <w:r>
        <w:rPr>
          <w:rStyle w:val="s3"/>
        </w:rPr>
        <w:t xml:space="preserve">В подпункт 2 внесены изменения в соответствии с </w:t>
      </w:r>
      <w:hyperlink r:id="rId8234" w:anchor="sub_id=319705" w:history="1">
        <w:r>
          <w:rPr>
            <w:rStyle w:val="a3"/>
            <w:i/>
            <w:iCs/>
          </w:rPr>
          <w:t>Законом</w:t>
        </w:r>
      </w:hyperlink>
      <w:r>
        <w:rPr>
          <w:rStyle w:val="s3"/>
        </w:rPr>
        <w:t xml:space="preserve"> РК от 16.11.09 г. № 200-IV (введены в действие с 1 января 2009 г.) (</w:t>
      </w:r>
      <w:hyperlink r:id="rId8235" w:anchor="sub_id=6450402" w:history="1">
        <w:r>
          <w:rPr>
            <w:rStyle w:val="a3"/>
            <w:i/>
            <w:iCs/>
          </w:rPr>
          <w:t>см. стар. ред.</w:t>
        </w:r>
      </w:hyperlink>
      <w:r>
        <w:rPr>
          <w:rStyle w:val="s3"/>
        </w:rPr>
        <w:t xml:space="preserve">); изложен в редакции </w:t>
      </w:r>
      <w:hyperlink r:id="rId8236" w:anchor="sub_id=645" w:history="1">
        <w:r>
          <w:rPr>
            <w:rStyle w:val="a3"/>
            <w:i/>
            <w:iCs/>
          </w:rPr>
          <w:t>Закона</w:t>
        </w:r>
      </w:hyperlink>
      <w:r>
        <w:rPr>
          <w:rStyle w:val="s3"/>
        </w:rPr>
        <w:t xml:space="preserve"> РК от 28.11.14 г. № 257-V (введено в действие с 1 января 2015 г.) (</w:t>
      </w:r>
      <w:hyperlink r:id="rId8237" w:anchor="sub_id=6450400" w:history="1">
        <w:r>
          <w:rPr>
            <w:rStyle w:val="a3"/>
            <w:i/>
            <w:iCs/>
          </w:rPr>
          <w:t>см. стар. ред.</w:t>
        </w:r>
      </w:hyperlink>
      <w:r>
        <w:rPr>
          <w:rStyle w:val="s3"/>
        </w:rPr>
        <w:t>)</w:t>
      </w:r>
    </w:p>
    <w:p w:rsidR="00000000" w:rsidRDefault="00A228E1">
      <w:pPr>
        <w:ind w:firstLine="400"/>
        <w:jc w:val="both"/>
      </w:pPr>
      <w:r>
        <w:rPr>
          <w:rStyle w:val="s0"/>
        </w:rPr>
        <w:t>2) осуществляется выдача чека контрольно-кассовой машины или товарного чека на сумму, уплаченную за товар, работу, услугу;</w:t>
      </w:r>
    </w:p>
    <w:p w:rsidR="00000000" w:rsidRDefault="00A228E1">
      <w:pPr>
        <w:ind w:firstLine="400"/>
        <w:jc w:val="both"/>
      </w:pPr>
      <w:r>
        <w:rPr>
          <w:rStyle w:val="s0"/>
        </w:rPr>
        <w:t>3) обеспечивается доступ должностных лиц налоговых органов к контрольно-кассовой машине.</w:t>
      </w:r>
    </w:p>
    <w:p w:rsidR="00000000" w:rsidRDefault="00A228E1">
      <w:pPr>
        <w:jc w:val="both"/>
      </w:pPr>
      <w:hyperlink r:id="rId8238" w:history="1">
        <w:r>
          <w:rPr>
            <w:rStyle w:val="a3"/>
            <w:rFonts w:ascii="Wingdings" w:hAnsi="Wingdings"/>
            <w:i/>
            <w:iCs/>
          </w:rPr>
          <w:t>*</w:t>
        </w:r>
      </w:hyperlink>
    </w:p>
    <w:p w:rsidR="00000000" w:rsidRDefault="00A228E1">
      <w:pPr>
        <w:jc w:val="both"/>
      </w:pPr>
      <w:r>
        <w:t> </w:t>
      </w:r>
    </w:p>
    <w:p w:rsidR="00000000" w:rsidRDefault="00A228E1">
      <w:pPr>
        <w:jc w:val="both"/>
      </w:pPr>
      <w:bookmarkStart w:id="1041" w:name="SUB645010000"/>
      <w:bookmarkEnd w:id="1041"/>
      <w:r>
        <w:rPr>
          <w:rStyle w:val="s3"/>
        </w:rPr>
        <w:t xml:space="preserve">Кодекс дополнен статьей 645-1 в соответствии с </w:t>
      </w:r>
      <w:hyperlink r:id="rId8239" w:anchor="sub_id=6451" w:history="1">
        <w:r>
          <w:rPr>
            <w:rStyle w:val="a3"/>
            <w:i/>
            <w:iCs/>
          </w:rPr>
          <w:t>Законом</w:t>
        </w:r>
      </w:hyperlink>
      <w:r>
        <w:rPr>
          <w:rStyle w:val="s3"/>
        </w:rPr>
        <w:t xml:space="preserve"> РК от 02.07.14 г. № 225-V (введено в действие с 1 июля </w:t>
      </w:r>
      <w:r>
        <w:rPr>
          <w:rStyle w:val="s3"/>
        </w:rPr>
        <w:t>2014 г.)</w:t>
      </w:r>
    </w:p>
    <w:p w:rsidR="00000000" w:rsidRDefault="00A228E1">
      <w:pPr>
        <w:autoSpaceDE w:val="0"/>
        <w:autoSpaceDN w:val="0"/>
        <w:ind w:left="1200" w:hanging="800"/>
        <w:jc w:val="both"/>
      </w:pPr>
      <w:r>
        <w:rPr>
          <w:rStyle w:val="s1"/>
        </w:rPr>
        <w:t>Статья 645-1. Порядок приема, хранения и передачи в налоговые органы сведений о денежных расчетах, осуществляемых при реализации товаров, работ, услуг</w:t>
      </w:r>
    </w:p>
    <w:p w:rsidR="00000000" w:rsidRDefault="00A228E1">
      <w:pPr>
        <w:autoSpaceDE w:val="0"/>
        <w:autoSpaceDN w:val="0"/>
        <w:ind w:firstLine="400"/>
        <w:jc w:val="both"/>
      </w:pPr>
      <w:r>
        <w:t>Прием, хранение сведений с контрольно-кассовых машин с функцией фиксации и (или) передачи данных</w:t>
      </w:r>
      <w:r>
        <w:t xml:space="preserve"> о денежных расчетах, осуществляемых при реализации товаров, работ, услуг, а также их передача в налоговые органы производятся оператором фискальных данных в </w:t>
      </w:r>
      <w:hyperlink r:id="rId8240" w:history="1">
        <w:r>
          <w:rPr>
            <w:rStyle w:val="a3"/>
          </w:rPr>
          <w:t>порядке</w:t>
        </w:r>
      </w:hyperlink>
      <w:r>
        <w:t>, установленном уполномоче</w:t>
      </w:r>
      <w:r>
        <w:t>нным органом.</w:t>
      </w:r>
    </w:p>
    <w:p w:rsidR="00000000" w:rsidRDefault="00A228E1">
      <w:pPr>
        <w:jc w:val="both"/>
      </w:pPr>
      <w:r>
        <w:t> </w:t>
      </w:r>
    </w:p>
    <w:p w:rsidR="00000000" w:rsidRDefault="00A228E1">
      <w:pPr>
        <w:ind w:left="1200" w:hanging="800"/>
        <w:jc w:val="both"/>
      </w:pPr>
      <w:bookmarkStart w:id="1042" w:name="SUB6460000"/>
      <w:bookmarkEnd w:id="1042"/>
      <w:r>
        <w:rPr>
          <w:rStyle w:val="s1"/>
        </w:rPr>
        <w:t>Статья 646. Постановка контрольно-кассовой машины на учет в налоговом органе</w:t>
      </w:r>
    </w:p>
    <w:p w:rsidR="00000000" w:rsidRDefault="00A228E1">
      <w:pPr>
        <w:jc w:val="both"/>
      </w:pPr>
      <w:r>
        <w:rPr>
          <w:rStyle w:val="s3"/>
        </w:rPr>
        <w:t xml:space="preserve">Пункт 1 изложен в редакции </w:t>
      </w:r>
      <w:hyperlink r:id="rId8241" w:anchor="sub_id=3198" w:history="1">
        <w:r>
          <w:rPr>
            <w:rStyle w:val="a3"/>
            <w:i/>
            <w:iCs/>
          </w:rPr>
          <w:t>Закона</w:t>
        </w:r>
      </w:hyperlink>
      <w:r>
        <w:rPr>
          <w:rStyle w:val="s3"/>
        </w:rPr>
        <w:t xml:space="preserve"> РК от 16.11.09 г. № 200-IV (введено в действие </w:t>
      </w:r>
      <w:r>
        <w:rPr>
          <w:rStyle w:val="s3"/>
        </w:rPr>
        <w:t>с 1 января 2010 г.) (</w:t>
      </w:r>
      <w:hyperlink r:id="rId8242" w:anchor="sub_id=6460100" w:history="1">
        <w:r>
          <w:rPr>
            <w:rStyle w:val="a3"/>
            <w:i/>
            <w:iCs/>
          </w:rPr>
          <w:t>см. стар. ред.</w:t>
        </w:r>
      </w:hyperlink>
      <w:r>
        <w:rPr>
          <w:rStyle w:val="s3"/>
        </w:rPr>
        <w:t>)</w:t>
      </w:r>
    </w:p>
    <w:p w:rsidR="00000000" w:rsidRDefault="00A228E1">
      <w:pPr>
        <w:autoSpaceDE w:val="0"/>
        <w:autoSpaceDN w:val="0"/>
        <w:ind w:firstLine="400"/>
        <w:jc w:val="thaiDistribute"/>
      </w:pPr>
      <w:r>
        <w:t>1. Постановке на учет в налоговых органах по месту использования контрольно-кассовой машины подлежат технически исправные контрольно-к</w:t>
      </w:r>
      <w:r>
        <w:t>ассовые машины, модели которых включены в государственный реестр, если иное не установлено настоящим пунктом.</w:t>
      </w:r>
    </w:p>
    <w:p w:rsidR="00000000" w:rsidRDefault="00A228E1">
      <w:pPr>
        <w:autoSpaceDE w:val="0"/>
        <w:autoSpaceDN w:val="0"/>
        <w:ind w:firstLine="400"/>
        <w:jc w:val="thaiDistribute"/>
      </w:pPr>
      <w:r>
        <w:t>Контрольно-кассовые машины, являющиеся компьютерными системами, которыми оснащены торговые автоматы и (или) терминалы оплаты услуг, подлежат поста</w:t>
      </w:r>
      <w:r>
        <w:t xml:space="preserve">новке на учет в налоговом органе по месту использования каждого торгового автомата и (или) терминала оплаты услуг. </w:t>
      </w:r>
    </w:p>
    <w:p w:rsidR="00000000" w:rsidRDefault="00A228E1">
      <w:pPr>
        <w:autoSpaceDE w:val="0"/>
        <w:autoSpaceDN w:val="0"/>
        <w:ind w:firstLine="400"/>
        <w:jc w:val="thaiDistribute"/>
      </w:pPr>
      <w:r>
        <w:t>Контрольно-кассовые машины, используемые при осуществлении выездной торговли с автолавок и (или) палаток, подлежат постановке на учет в нало</w:t>
      </w:r>
      <w:r>
        <w:t xml:space="preserve">говом органе по месту нахождения таких налогоплательщиков. </w:t>
      </w:r>
      <w:hyperlink r:id="rId8243" w:history="1">
        <w:r>
          <w:rPr>
            <w:rStyle w:val="a3"/>
            <w:rFonts w:ascii="Wingdings" w:hAnsi="Wingdings"/>
            <w:i/>
            <w:iCs/>
          </w:rPr>
          <w:t>*</w:t>
        </w:r>
      </w:hyperlink>
    </w:p>
    <w:p w:rsidR="00000000" w:rsidRDefault="00A228E1">
      <w:pPr>
        <w:ind w:firstLine="400"/>
        <w:jc w:val="both"/>
      </w:pPr>
      <w:r>
        <w:rPr>
          <w:rStyle w:val="s0"/>
        </w:rPr>
        <w:t>2. Налоговые органы не производят постановку на учет контрольно-кассовых машин налогоплательщиков, на которых не распространяет</w:t>
      </w:r>
      <w:r>
        <w:rPr>
          <w:rStyle w:val="s0"/>
        </w:rPr>
        <w:t xml:space="preserve">ся требование по применению контрольно-кассовых машин в соответствии с </w:t>
      </w:r>
      <w:hyperlink w:anchor="sub6450000" w:history="1">
        <w:r>
          <w:rPr>
            <w:rStyle w:val="a3"/>
          </w:rPr>
          <w:t>пунктом 1 статьи 645</w:t>
        </w:r>
      </w:hyperlink>
      <w:r>
        <w:rPr>
          <w:rStyle w:val="s0"/>
        </w:rPr>
        <w:t xml:space="preserve"> настоящего Кодекса.</w:t>
      </w:r>
    </w:p>
    <w:p w:rsidR="00000000" w:rsidRDefault="00A228E1">
      <w:pPr>
        <w:jc w:val="both"/>
      </w:pPr>
      <w:r>
        <w:rPr>
          <w:rStyle w:val="s3"/>
        </w:rPr>
        <w:t xml:space="preserve">В пункт 3 внесены изменения в соответствии с </w:t>
      </w:r>
      <w:hyperlink r:id="rId8244" w:anchor="sub_id=3198" w:history="1">
        <w:r>
          <w:rPr>
            <w:rStyle w:val="a3"/>
            <w:i/>
            <w:iCs/>
          </w:rPr>
          <w:t>Законом</w:t>
        </w:r>
      </w:hyperlink>
      <w:r>
        <w:rPr>
          <w:rStyle w:val="s3"/>
        </w:rPr>
        <w:t xml:space="preserve"> РК от 16.11.09 г. № 200-IV (введены в действие с 1 января 2010 г.) (</w:t>
      </w:r>
      <w:hyperlink r:id="rId8245" w:anchor="sub_id=6460300" w:history="1">
        <w:r>
          <w:rPr>
            <w:rStyle w:val="a3"/>
            <w:i/>
            <w:iCs/>
          </w:rPr>
          <w:t>см. стар. ред.</w:t>
        </w:r>
      </w:hyperlink>
      <w:r>
        <w:rPr>
          <w:rStyle w:val="s3"/>
        </w:rPr>
        <w:t xml:space="preserve">); изложен в редакции </w:t>
      </w:r>
      <w:hyperlink r:id="rId8246" w:anchor="sub_id=646" w:history="1">
        <w:r>
          <w:rPr>
            <w:rStyle w:val="a3"/>
            <w:i/>
            <w:iCs/>
          </w:rPr>
          <w:t>Закона</w:t>
        </w:r>
      </w:hyperlink>
      <w:r>
        <w:rPr>
          <w:rStyle w:val="s3"/>
        </w:rPr>
        <w:t xml:space="preserve"> РК от 28.11.14 г. № 257-V (введено в действие с 1 января 2015 г.) (</w:t>
      </w:r>
      <w:hyperlink r:id="rId8247" w:anchor="sub_id=6460300" w:history="1">
        <w:r>
          <w:rPr>
            <w:rStyle w:val="a3"/>
            <w:i/>
            <w:iCs/>
          </w:rPr>
          <w:t>см. стар. ред.</w:t>
        </w:r>
      </w:hyperlink>
      <w:r>
        <w:rPr>
          <w:rStyle w:val="s3"/>
        </w:rPr>
        <w:t>)</w:t>
      </w:r>
    </w:p>
    <w:p w:rsidR="00000000" w:rsidRDefault="00A228E1">
      <w:pPr>
        <w:ind w:firstLine="400"/>
        <w:jc w:val="both"/>
      </w:pPr>
      <w:r>
        <w:rPr>
          <w:rStyle w:val="s0"/>
        </w:rPr>
        <w:t>3. Постановка на учет контрольно-кассовых машин производится с присвоением регистрационного номера контрольно-кассовой машины и выдачей регистрационной карточки контрольно-кассовой машины в течение трех рабочих дней со дня подачи налогоплательщиком налогов</w:t>
      </w:r>
      <w:r>
        <w:rPr>
          <w:rStyle w:val="s0"/>
        </w:rPr>
        <w:t>ого заявления о постановке на учет контрольно-кассовой машины в налоговом органе.</w:t>
      </w:r>
    </w:p>
    <w:p w:rsidR="00000000" w:rsidRDefault="00A228E1">
      <w:pPr>
        <w:jc w:val="both"/>
      </w:pPr>
      <w:r>
        <w:rPr>
          <w:rStyle w:val="s3"/>
        </w:rPr>
        <w:t xml:space="preserve">В пункт 4 внесены изменения в соответствии с </w:t>
      </w:r>
      <w:hyperlink r:id="rId8248" w:anchor="sub_id=646" w:history="1">
        <w:r>
          <w:rPr>
            <w:rStyle w:val="a3"/>
            <w:i/>
            <w:iCs/>
          </w:rPr>
          <w:t>Законом</w:t>
        </w:r>
      </w:hyperlink>
      <w:r>
        <w:rPr>
          <w:rStyle w:val="s3"/>
        </w:rPr>
        <w:t xml:space="preserve"> РК от 28.11.14 г. № 257-V (введены в дей</w:t>
      </w:r>
      <w:r>
        <w:rPr>
          <w:rStyle w:val="s3"/>
        </w:rPr>
        <w:t>ствие с 1 января 2015 г.) (</w:t>
      </w:r>
      <w:hyperlink r:id="rId8249" w:anchor="sub_id=6460400" w:history="1">
        <w:r>
          <w:rPr>
            <w:rStyle w:val="a3"/>
            <w:i/>
            <w:iCs/>
          </w:rPr>
          <w:t>см. стар. ред.</w:t>
        </w:r>
      </w:hyperlink>
      <w:r>
        <w:rPr>
          <w:rStyle w:val="s3"/>
        </w:rPr>
        <w:t>)</w:t>
      </w:r>
    </w:p>
    <w:p w:rsidR="00000000" w:rsidRDefault="00A228E1">
      <w:pPr>
        <w:ind w:firstLine="400"/>
        <w:jc w:val="both"/>
      </w:pPr>
      <w:r>
        <w:rPr>
          <w:rStyle w:val="s0"/>
        </w:rPr>
        <w:t>4. При постановке на учет в налоговых органах контрольно-кассовой машины с блоком фискальной памяти налогоплательщик представляе</w:t>
      </w:r>
      <w:r>
        <w:rPr>
          <w:rStyle w:val="s0"/>
        </w:rPr>
        <w:t>т в налоговый орган:</w:t>
      </w:r>
    </w:p>
    <w:p w:rsidR="00000000" w:rsidRDefault="00A228E1">
      <w:pPr>
        <w:ind w:firstLine="400"/>
        <w:jc w:val="both"/>
      </w:pPr>
      <w:r>
        <w:rPr>
          <w:rStyle w:val="s0"/>
        </w:rPr>
        <w:t xml:space="preserve">1) </w:t>
      </w:r>
      <w:hyperlink r:id="rId8250" w:anchor="sub_id=21" w:history="1">
        <w:r>
          <w:rPr>
            <w:rStyle w:val="a3"/>
          </w:rPr>
          <w:t>налоговое заявление</w:t>
        </w:r>
      </w:hyperlink>
      <w:r>
        <w:rPr>
          <w:rStyle w:val="s0"/>
        </w:rPr>
        <w:t xml:space="preserve"> о постановке контрольно-кассовой машины на учет в налоговом органе;</w:t>
      </w:r>
    </w:p>
    <w:p w:rsidR="00000000" w:rsidRDefault="00A228E1">
      <w:pPr>
        <w:ind w:firstLine="400"/>
        <w:jc w:val="both"/>
      </w:pPr>
      <w:r>
        <w:rPr>
          <w:rStyle w:val="s0"/>
        </w:rPr>
        <w:t>2) контрольно-кассовую машину, содержащую сведения о налогоплате</w:t>
      </w:r>
      <w:r>
        <w:rPr>
          <w:rStyle w:val="s0"/>
        </w:rPr>
        <w:t>льщике, ввод которых возможен без установки фискального режима;</w:t>
      </w:r>
    </w:p>
    <w:p w:rsidR="00000000" w:rsidRDefault="00A228E1">
      <w:pPr>
        <w:ind w:firstLine="400"/>
        <w:jc w:val="both"/>
      </w:pPr>
      <w:r>
        <w:rPr>
          <w:rStyle w:val="s0"/>
        </w:rPr>
        <w:t>3) паспорт завода-изготовителя;</w:t>
      </w:r>
    </w:p>
    <w:p w:rsidR="00000000" w:rsidRDefault="00A228E1">
      <w:pPr>
        <w:ind w:firstLine="400"/>
        <w:jc w:val="both"/>
      </w:pPr>
      <w:r>
        <w:rPr>
          <w:rStyle w:val="s0"/>
        </w:rPr>
        <w:t>4) пронумерованные, прошнурованные, заверенные подписью и (или) печатью налогоплательщика книгу учета наличных денег и книгу товарных чеков.</w:t>
      </w:r>
    </w:p>
    <w:p w:rsidR="00000000" w:rsidRDefault="00A228E1">
      <w:pPr>
        <w:jc w:val="both"/>
      </w:pPr>
      <w:hyperlink r:id="rId8251" w:history="1">
        <w:r>
          <w:rPr>
            <w:rStyle w:val="a3"/>
            <w:rFonts w:ascii="Wingdings" w:hAnsi="Wingdings"/>
            <w:i/>
            <w:iCs/>
          </w:rPr>
          <w:t>*</w:t>
        </w:r>
      </w:hyperlink>
    </w:p>
    <w:p w:rsidR="00000000" w:rsidRDefault="00A228E1">
      <w:pPr>
        <w:jc w:val="both"/>
      </w:pPr>
      <w:r>
        <w:rPr>
          <w:rStyle w:val="s3"/>
        </w:rPr>
        <w:t xml:space="preserve">Статья дополнена пунктом 4-1 в соответствии с </w:t>
      </w:r>
      <w:hyperlink r:id="rId8252" w:anchor="sub_id=646" w:history="1">
        <w:r>
          <w:rPr>
            <w:rStyle w:val="a3"/>
            <w:i/>
            <w:iCs/>
          </w:rPr>
          <w:t>Законом</w:t>
        </w:r>
      </w:hyperlink>
      <w:r>
        <w:rPr>
          <w:rStyle w:val="s3"/>
        </w:rPr>
        <w:t xml:space="preserve"> РК от 28.11.14 г. № 257-V (введено в действие с 1 я</w:t>
      </w:r>
      <w:r>
        <w:rPr>
          <w:rStyle w:val="s3"/>
        </w:rPr>
        <w:t>нваря 2015 г.)</w:t>
      </w:r>
    </w:p>
    <w:p w:rsidR="00000000" w:rsidRDefault="00A228E1">
      <w:pPr>
        <w:ind w:firstLine="400"/>
        <w:jc w:val="both"/>
      </w:pPr>
      <w:r>
        <w:rPr>
          <w:rStyle w:val="s0"/>
        </w:rPr>
        <w:t>4-1. При постановке на учет в налоговых органах контрольно-кассовой машины с функцией фиксации и передачи данных налогоплательщик представляет в налоговый орган:</w:t>
      </w:r>
    </w:p>
    <w:p w:rsidR="00000000" w:rsidRDefault="00A228E1">
      <w:pPr>
        <w:ind w:firstLine="400"/>
        <w:jc w:val="both"/>
      </w:pPr>
      <w:r>
        <w:rPr>
          <w:rStyle w:val="s0"/>
        </w:rPr>
        <w:t>1) налоговое заявление о постановке контрольно-кассовой машины на учет в налого</w:t>
      </w:r>
      <w:r>
        <w:rPr>
          <w:rStyle w:val="s0"/>
        </w:rPr>
        <w:t>вом органе;</w:t>
      </w:r>
    </w:p>
    <w:p w:rsidR="00000000" w:rsidRDefault="00A228E1">
      <w:pPr>
        <w:ind w:firstLine="400"/>
        <w:jc w:val="both"/>
      </w:pPr>
      <w:r>
        <w:rPr>
          <w:rStyle w:val="s0"/>
        </w:rPr>
        <w:t>2) контрольно-кассовую машину, содержащую сведения о налогоплательщике;</w:t>
      </w:r>
    </w:p>
    <w:p w:rsidR="00000000" w:rsidRDefault="00A228E1">
      <w:pPr>
        <w:ind w:firstLine="400"/>
        <w:jc w:val="both"/>
      </w:pPr>
      <w:r>
        <w:rPr>
          <w:rStyle w:val="s0"/>
        </w:rPr>
        <w:t>3) паспорт завода-изготовителя контрольно-кассовой машины с функцией фиксации и передачи данных;</w:t>
      </w:r>
    </w:p>
    <w:p w:rsidR="00000000" w:rsidRDefault="00A228E1">
      <w:pPr>
        <w:ind w:firstLine="400"/>
        <w:jc w:val="both"/>
      </w:pPr>
      <w:r>
        <w:rPr>
          <w:rStyle w:val="s0"/>
        </w:rPr>
        <w:t>4) пронумерованные, прошнурованные, заверенные подписью и (или) печатью нал</w:t>
      </w:r>
      <w:r>
        <w:rPr>
          <w:rStyle w:val="s0"/>
        </w:rPr>
        <w:t>огоплательщика книги учета наличных денег и товарных чеков;</w:t>
      </w:r>
    </w:p>
    <w:p w:rsidR="00000000" w:rsidRDefault="00A228E1">
      <w:pPr>
        <w:ind w:firstLine="400"/>
        <w:jc w:val="both"/>
      </w:pPr>
      <w:r>
        <w:rPr>
          <w:rStyle w:val="s0"/>
        </w:rPr>
        <w:t>5) копию договора, заключенного с оператором фискальных данных по предоставлению услуг связи для осуществления передачи данных о денежных расчетах в налоговые органы.</w:t>
      </w:r>
    </w:p>
    <w:p w:rsidR="00000000" w:rsidRDefault="00A228E1">
      <w:pPr>
        <w:jc w:val="both"/>
      </w:pPr>
      <w:r>
        <w:rPr>
          <w:rStyle w:val="s3"/>
        </w:rPr>
        <w:t>В пункт 5 внесены изменения в</w:t>
      </w:r>
      <w:r>
        <w:rPr>
          <w:rStyle w:val="s3"/>
        </w:rPr>
        <w:t xml:space="preserve"> соответствии с </w:t>
      </w:r>
      <w:hyperlink r:id="rId8253" w:anchor="sub_id=646" w:history="1">
        <w:r>
          <w:rPr>
            <w:rStyle w:val="a3"/>
            <w:i/>
            <w:iCs/>
          </w:rPr>
          <w:t>Законом</w:t>
        </w:r>
      </w:hyperlink>
      <w:r>
        <w:rPr>
          <w:rStyle w:val="s3"/>
        </w:rPr>
        <w:t xml:space="preserve"> РК от 21.07.11 г. № 467-IV (введены в действие с 1 января 2012 г.) (</w:t>
      </w:r>
      <w:hyperlink r:id="rId8254" w:anchor="sub_id=6460500" w:history="1">
        <w:r>
          <w:rPr>
            <w:rStyle w:val="a3"/>
            <w:i/>
            <w:iCs/>
          </w:rPr>
          <w:t>см. стар. ред.</w:t>
        </w:r>
      </w:hyperlink>
      <w:r>
        <w:rPr>
          <w:rStyle w:val="s3"/>
        </w:rPr>
        <w:t xml:space="preserve">); </w:t>
      </w:r>
      <w:hyperlink r:id="rId8255" w:anchor="sub_id=646" w:history="1">
        <w:r>
          <w:rPr>
            <w:rStyle w:val="a3"/>
            <w:i/>
            <w:iCs/>
          </w:rPr>
          <w:t>Законом</w:t>
        </w:r>
      </w:hyperlink>
      <w:r>
        <w:rPr>
          <w:rStyle w:val="s3"/>
        </w:rPr>
        <w:t xml:space="preserve"> РК от 28.11.14 г. № 257-V (введены в действие с 1 января 2015 г.) (</w:t>
      </w:r>
      <w:hyperlink r:id="rId8256" w:anchor="sub_id=6460500" w:history="1">
        <w:r>
          <w:rPr>
            <w:rStyle w:val="a3"/>
            <w:i/>
            <w:iCs/>
          </w:rPr>
          <w:t>см. стар. ред.</w:t>
        </w:r>
      </w:hyperlink>
      <w:r>
        <w:rPr>
          <w:rStyle w:val="s3"/>
        </w:rPr>
        <w:t>)</w:t>
      </w:r>
    </w:p>
    <w:p w:rsidR="00000000" w:rsidRDefault="00A228E1">
      <w:pPr>
        <w:ind w:firstLine="400"/>
        <w:jc w:val="both"/>
      </w:pPr>
      <w:r>
        <w:rPr>
          <w:rStyle w:val="s0"/>
        </w:rPr>
        <w:t>5. При постановке на учет контрольно-кассовой машины, являющейся компьютерной системой, и контрольно-кассовой машины с функцией передачи данных налогоплательщик представляет в налоговый орган по месту своего нахождения:</w:t>
      </w:r>
    </w:p>
    <w:p w:rsidR="00000000" w:rsidRDefault="00A228E1">
      <w:pPr>
        <w:ind w:firstLine="400"/>
        <w:jc w:val="both"/>
      </w:pPr>
      <w:r>
        <w:rPr>
          <w:rStyle w:val="s0"/>
        </w:rPr>
        <w:t xml:space="preserve">1) </w:t>
      </w:r>
      <w:hyperlink r:id="rId8257" w:anchor="sub_id=21" w:history="1">
        <w:r>
          <w:rPr>
            <w:rStyle w:val="a3"/>
          </w:rPr>
          <w:t>налоговое заявление</w:t>
        </w:r>
      </w:hyperlink>
      <w:r>
        <w:rPr>
          <w:rStyle w:val="s0"/>
        </w:rPr>
        <w:t xml:space="preserve"> о постановке контрольно-кассовой машины на учет в налоговом органе;</w:t>
      </w:r>
    </w:p>
    <w:p w:rsidR="00000000" w:rsidRDefault="00A228E1">
      <w:pPr>
        <w:ind w:firstLine="400"/>
        <w:jc w:val="both"/>
      </w:pPr>
      <w:r>
        <w:rPr>
          <w:rStyle w:val="s0"/>
        </w:rPr>
        <w:t>2) краткое описание функциональных возможностей и характеристик компьютерной системы;</w:t>
      </w:r>
    </w:p>
    <w:p w:rsidR="00000000" w:rsidRDefault="00A228E1">
      <w:pPr>
        <w:ind w:firstLine="400"/>
        <w:jc w:val="both"/>
      </w:pPr>
      <w:r>
        <w:rPr>
          <w:rStyle w:val="s0"/>
        </w:rPr>
        <w:t xml:space="preserve">3) руководство </w:t>
      </w:r>
      <w:r>
        <w:rPr>
          <w:rStyle w:val="s0"/>
        </w:rPr>
        <w:t>по использованию модуля «Рабочее место налогового инспектора» заявленной для постановки на учет в налоговом органе модели компьютерной системы и обеспечивает доступ к нему.</w:t>
      </w:r>
    </w:p>
    <w:p w:rsidR="00000000" w:rsidRDefault="00A228E1">
      <w:pPr>
        <w:jc w:val="both"/>
      </w:pPr>
      <w:hyperlink r:id="rId8258" w:history="1">
        <w:r>
          <w:rPr>
            <w:rStyle w:val="a3"/>
            <w:rFonts w:ascii="Wingdings" w:hAnsi="Wingdings"/>
            <w:i/>
            <w:iCs/>
          </w:rPr>
          <w:t>*</w:t>
        </w:r>
      </w:hyperlink>
    </w:p>
    <w:p w:rsidR="00000000" w:rsidRDefault="00A228E1">
      <w:pPr>
        <w:jc w:val="both"/>
      </w:pPr>
      <w:r>
        <w:rPr>
          <w:rStyle w:val="s3"/>
        </w:rPr>
        <w:t>В пункт 6 внесен</w:t>
      </w:r>
      <w:r>
        <w:rPr>
          <w:rStyle w:val="s3"/>
        </w:rPr>
        <w:t xml:space="preserve">ы изменения в соответствии с </w:t>
      </w:r>
      <w:hyperlink r:id="rId8259" w:anchor="sub_id=646" w:history="1">
        <w:r>
          <w:rPr>
            <w:rStyle w:val="a3"/>
            <w:i/>
            <w:iCs/>
          </w:rPr>
          <w:t>Законом</w:t>
        </w:r>
      </w:hyperlink>
      <w:r>
        <w:rPr>
          <w:rStyle w:val="s3"/>
        </w:rPr>
        <w:t xml:space="preserve"> РК от 28.11.14 г. № 257-V (введены в действие с 1 января 2015 г.) (</w:t>
      </w:r>
      <w:hyperlink r:id="rId8260" w:anchor="sub_id=6460600" w:history="1">
        <w:r>
          <w:rPr>
            <w:rStyle w:val="a3"/>
            <w:i/>
            <w:iCs/>
          </w:rPr>
          <w:t>см. стар. ред.</w:t>
        </w:r>
      </w:hyperlink>
      <w:r>
        <w:rPr>
          <w:rStyle w:val="s3"/>
        </w:rPr>
        <w:t>)</w:t>
      </w:r>
    </w:p>
    <w:p w:rsidR="00000000" w:rsidRDefault="00A228E1">
      <w:pPr>
        <w:ind w:firstLine="400"/>
        <w:jc w:val="both"/>
      </w:pPr>
      <w:r>
        <w:rPr>
          <w:rStyle w:val="s0"/>
        </w:rPr>
        <w:t>6. Должностное лицо налогового органа при постановке контрольно-кассовой машины на учет в налоговом органе, за исключением компьютерных систем и контрольно-кассовых машин с функцией передачи данных:</w:t>
      </w:r>
    </w:p>
    <w:p w:rsidR="00000000" w:rsidRDefault="00A228E1">
      <w:pPr>
        <w:ind w:firstLine="400"/>
        <w:jc w:val="both"/>
      </w:pPr>
      <w:r>
        <w:rPr>
          <w:rStyle w:val="s0"/>
        </w:rPr>
        <w:t>1) проверяет соответствие с</w:t>
      </w:r>
      <w:r>
        <w:rPr>
          <w:rStyle w:val="s0"/>
        </w:rPr>
        <w:t>ведений, указанных в налоговом заявлении, представленным документам;</w:t>
      </w:r>
    </w:p>
    <w:p w:rsidR="00000000" w:rsidRDefault="00A228E1">
      <w:pPr>
        <w:ind w:firstLine="400"/>
        <w:jc w:val="both"/>
      </w:pPr>
      <w:r>
        <w:rPr>
          <w:rStyle w:val="s0"/>
        </w:rPr>
        <w:t>2) сверяет заводской номер контрольно-кассовой машины, указанный на маркировочной табличке, с номером, указанным в паспорте завода-изготовителя;</w:t>
      </w:r>
    </w:p>
    <w:p w:rsidR="00000000" w:rsidRDefault="00A228E1">
      <w:pPr>
        <w:ind w:firstLine="400"/>
        <w:jc w:val="both"/>
      </w:pPr>
      <w:r>
        <w:rPr>
          <w:rStyle w:val="s0"/>
        </w:rPr>
        <w:t>3) проверяет правильность оформления книги</w:t>
      </w:r>
      <w:r>
        <w:rPr>
          <w:rStyle w:val="s0"/>
        </w:rPr>
        <w:t xml:space="preserve"> учета наличных денег и книги товарных чеков;</w:t>
      </w:r>
    </w:p>
    <w:p w:rsidR="00000000" w:rsidRDefault="00A228E1">
      <w:pPr>
        <w:jc w:val="both"/>
      </w:pPr>
      <w:r>
        <w:rPr>
          <w:rStyle w:val="s3"/>
        </w:rPr>
        <w:t xml:space="preserve">Подпункт 4 изложен в редакции </w:t>
      </w:r>
      <w:hyperlink r:id="rId8261" w:anchor="sub_id=646" w:history="1">
        <w:r>
          <w:rPr>
            <w:rStyle w:val="a3"/>
            <w:i/>
            <w:iCs/>
          </w:rPr>
          <w:t>Закона</w:t>
        </w:r>
      </w:hyperlink>
      <w:r>
        <w:rPr>
          <w:rStyle w:val="s3"/>
        </w:rPr>
        <w:t xml:space="preserve"> РК от 28.11.14 г. № 257-V (введено в действие с 1 января 2015 г.) (</w:t>
      </w:r>
      <w:hyperlink r:id="rId8262" w:anchor="sub_id=6460600" w:history="1">
        <w:r>
          <w:rPr>
            <w:rStyle w:val="a3"/>
            <w:i/>
            <w:iCs/>
          </w:rPr>
          <w:t>см. стар. ред.</w:t>
        </w:r>
      </w:hyperlink>
      <w:r>
        <w:rPr>
          <w:rStyle w:val="s3"/>
        </w:rPr>
        <w:t>)</w:t>
      </w:r>
    </w:p>
    <w:p w:rsidR="00000000" w:rsidRDefault="00A228E1">
      <w:pPr>
        <w:ind w:firstLine="400"/>
        <w:jc w:val="both"/>
      </w:pPr>
      <w:r>
        <w:rPr>
          <w:rStyle w:val="s0"/>
        </w:rPr>
        <w:t>4) устанавливает фискальный режим работы контрольно-кассовой машины с блоком фискальной памяти;</w:t>
      </w:r>
    </w:p>
    <w:p w:rsidR="00000000" w:rsidRDefault="00A228E1">
      <w:pPr>
        <w:jc w:val="both"/>
      </w:pPr>
      <w:r>
        <w:rPr>
          <w:rStyle w:val="s3"/>
        </w:rPr>
        <w:t xml:space="preserve">Подпункт 5 изложен в редакции </w:t>
      </w:r>
      <w:hyperlink r:id="rId8263" w:anchor="sub_id=646" w:history="1">
        <w:r>
          <w:rPr>
            <w:rStyle w:val="a3"/>
            <w:i/>
            <w:iCs/>
          </w:rPr>
          <w:t>Закона</w:t>
        </w:r>
      </w:hyperlink>
      <w:r>
        <w:rPr>
          <w:rStyle w:val="s3"/>
        </w:rPr>
        <w:t xml:space="preserve"> РК от 28.11.14 г. № 257-V (введено в действие с 1 января 2015 г.) (</w:t>
      </w:r>
      <w:hyperlink r:id="rId8264" w:anchor="sub_id=6460600" w:history="1">
        <w:r>
          <w:rPr>
            <w:rStyle w:val="a3"/>
            <w:i/>
            <w:iCs/>
          </w:rPr>
          <w:t>см. стар. ред.</w:t>
        </w:r>
      </w:hyperlink>
      <w:r>
        <w:rPr>
          <w:rStyle w:val="s3"/>
        </w:rPr>
        <w:t>)</w:t>
      </w:r>
    </w:p>
    <w:p w:rsidR="00000000" w:rsidRDefault="00A228E1">
      <w:pPr>
        <w:ind w:firstLine="400"/>
        <w:jc w:val="both"/>
      </w:pPr>
      <w:r>
        <w:rPr>
          <w:rStyle w:val="s0"/>
        </w:rPr>
        <w:t>5) устанавливает пломбу налогового органа на корпус контрольно-кассовой машины с блоком фискальной памяти;</w:t>
      </w:r>
    </w:p>
    <w:p w:rsidR="00000000" w:rsidRDefault="00A228E1">
      <w:pPr>
        <w:ind w:firstLine="400"/>
        <w:jc w:val="both"/>
      </w:pPr>
      <w:r>
        <w:rPr>
          <w:rStyle w:val="s0"/>
        </w:rPr>
        <w:t>6) оформляет регистрационную карточку контрольно-кассовой машины;</w:t>
      </w:r>
    </w:p>
    <w:p w:rsidR="00000000" w:rsidRDefault="00A228E1">
      <w:pPr>
        <w:jc w:val="both"/>
      </w:pPr>
      <w:r>
        <w:rPr>
          <w:rStyle w:val="s3"/>
        </w:rPr>
        <w:t xml:space="preserve">Подпункт 7 изложен в редакции </w:t>
      </w:r>
      <w:hyperlink r:id="rId8265" w:anchor="sub_id=646" w:history="1">
        <w:r>
          <w:rPr>
            <w:rStyle w:val="a3"/>
            <w:i/>
            <w:iCs/>
          </w:rPr>
          <w:t>Закона</w:t>
        </w:r>
      </w:hyperlink>
      <w:r>
        <w:rPr>
          <w:rStyle w:val="s3"/>
        </w:rPr>
        <w:t xml:space="preserve"> РК от 28.11.14 г. № 257-V (введено в действие с 1 января 2015 г.) (</w:t>
      </w:r>
      <w:hyperlink r:id="rId8266" w:anchor="sub_id=6460600" w:history="1">
        <w:r>
          <w:rPr>
            <w:rStyle w:val="a3"/>
            <w:i/>
            <w:iCs/>
          </w:rPr>
          <w:t>см. стар. ред.</w:t>
        </w:r>
      </w:hyperlink>
      <w:r>
        <w:rPr>
          <w:rStyle w:val="s3"/>
        </w:rPr>
        <w:t>)</w:t>
      </w:r>
    </w:p>
    <w:p w:rsidR="00000000" w:rsidRDefault="00A228E1">
      <w:pPr>
        <w:ind w:firstLine="400"/>
        <w:jc w:val="both"/>
      </w:pPr>
      <w:r>
        <w:rPr>
          <w:rStyle w:val="s0"/>
        </w:rPr>
        <w:t>7) заверяет книги учета наличных денег и товарных чек</w:t>
      </w:r>
      <w:r>
        <w:rPr>
          <w:rStyle w:val="s0"/>
        </w:rPr>
        <w:t>ов личной подписью и печатью, предусмотренной для их заверения;</w:t>
      </w:r>
    </w:p>
    <w:p w:rsidR="00000000" w:rsidRDefault="00A228E1">
      <w:pPr>
        <w:jc w:val="both"/>
      </w:pPr>
      <w:r>
        <w:rPr>
          <w:rStyle w:val="s3"/>
        </w:rPr>
        <w:t xml:space="preserve">Пункт дополнен подпунктом 7-1 в соответствии с </w:t>
      </w:r>
      <w:hyperlink r:id="rId8267" w:anchor="sub_id=583" w:history="1">
        <w:r>
          <w:rPr>
            <w:rStyle w:val="a3"/>
            <w:i/>
            <w:iCs/>
          </w:rPr>
          <w:t>Законом</w:t>
        </w:r>
      </w:hyperlink>
      <w:r>
        <w:rPr>
          <w:rStyle w:val="s3"/>
        </w:rPr>
        <w:t xml:space="preserve"> </w:t>
      </w:r>
      <w:r>
        <w:rPr>
          <w:rStyle w:val="s3"/>
        </w:rPr>
        <w:t>РК от 28.11.14 г. № 257-V (введено в действие с 1 января 2015 г.)</w:t>
      </w:r>
    </w:p>
    <w:p w:rsidR="00000000" w:rsidRDefault="00A228E1">
      <w:pPr>
        <w:ind w:firstLine="400"/>
        <w:jc w:val="both"/>
      </w:pPr>
      <w:r>
        <w:rPr>
          <w:rStyle w:val="s0"/>
        </w:rPr>
        <w:t>7-1) проверяет соответствие модели контрольно-кассовой машины с моделями, внесенными в государственный реестр;</w:t>
      </w:r>
    </w:p>
    <w:p w:rsidR="00000000" w:rsidRDefault="00A228E1">
      <w:pPr>
        <w:jc w:val="both"/>
      </w:pPr>
      <w:r>
        <w:rPr>
          <w:rStyle w:val="s3"/>
        </w:rPr>
        <w:t xml:space="preserve">Подпункт 8 изложен в редакции </w:t>
      </w:r>
      <w:hyperlink r:id="rId8268" w:anchor="sub_id=646" w:history="1">
        <w:r>
          <w:rPr>
            <w:rStyle w:val="a3"/>
            <w:i/>
            <w:iCs/>
          </w:rPr>
          <w:t>Закона</w:t>
        </w:r>
      </w:hyperlink>
      <w:r>
        <w:rPr>
          <w:rStyle w:val="s3"/>
        </w:rPr>
        <w:t xml:space="preserve"> РК от 28.11.14 г. № 257-V (введено в действие с 1 января 2015 г.) (</w:t>
      </w:r>
      <w:hyperlink r:id="rId8269" w:anchor="sub_id=6460600" w:history="1">
        <w:r>
          <w:rPr>
            <w:rStyle w:val="a3"/>
            <w:i/>
            <w:iCs/>
          </w:rPr>
          <w:t>см. стар. ред.</w:t>
        </w:r>
      </w:hyperlink>
      <w:r>
        <w:rPr>
          <w:rStyle w:val="s3"/>
        </w:rPr>
        <w:t>)</w:t>
      </w:r>
    </w:p>
    <w:p w:rsidR="00000000" w:rsidRDefault="00A228E1">
      <w:pPr>
        <w:ind w:firstLine="400"/>
        <w:jc w:val="both"/>
      </w:pPr>
      <w:r>
        <w:rPr>
          <w:rStyle w:val="s0"/>
        </w:rPr>
        <w:t>8) возвращает налогоплательщику:</w:t>
      </w:r>
    </w:p>
    <w:p w:rsidR="00000000" w:rsidRDefault="00A228E1">
      <w:pPr>
        <w:ind w:firstLine="400"/>
        <w:jc w:val="both"/>
      </w:pPr>
      <w:r>
        <w:rPr>
          <w:rStyle w:val="s0"/>
        </w:rPr>
        <w:t>контрольно-кассо</w:t>
      </w:r>
      <w:r>
        <w:rPr>
          <w:rStyle w:val="s0"/>
        </w:rPr>
        <w:t>вую машину с блоком фискальной памяти с установленным фискальным режимом работы и пломбой налогового органа;</w:t>
      </w:r>
    </w:p>
    <w:p w:rsidR="00000000" w:rsidRDefault="00A228E1">
      <w:pPr>
        <w:ind w:firstLine="400"/>
        <w:jc w:val="both"/>
      </w:pPr>
      <w:r>
        <w:rPr>
          <w:rStyle w:val="s0"/>
        </w:rPr>
        <w:t>контрольно-кассовую машину с функцией фиксации и передачи данных;</w:t>
      </w:r>
    </w:p>
    <w:p w:rsidR="00000000" w:rsidRDefault="00A228E1">
      <w:pPr>
        <w:ind w:firstLine="400"/>
        <w:jc w:val="both"/>
      </w:pPr>
      <w:r>
        <w:rPr>
          <w:rStyle w:val="s0"/>
        </w:rPr>
        <w:t>заверенные книги учета наличных денег и товарных чеков;</w:t>
      </w:r>
    </w:p>
    <w:p w:rsidR="00000000" w:rsidRDefault="00A228E1">
      <w:pPr>
        <w:ind w:firstLine="400"/>
        <w:jc w:val="both"/>
      </w:pPr>
      <w:r>
        <w:rPr>
          <w:rStyle w:val="s0"/>
        </w:rPr>
        <w:t>паспорт завода-изготовите</w:t>
      </w:r>
      <w:r>
        <w:rPr>
          <w:rStyle w:val="s0"/>
        </w:rPr>
        <w:t>ля контрольно-кассовой машины;</w:t>
      </w:r>
    </w:p>
    <w:p w:rsidR="00000000" w:rsidRDefault="00A228E1">
      <w:pPr>
        <w:jc w:val="both"/>
      </w:pPr>
      <w:r>
        <w:rPr>
          <w:rStyle w:val="s3"/>
        </w:rPr>
        <w:t xml:space="preserve">Пункт дополнен подпунктом 9 в соответствии с </w:t>
      </w:r>
      <w:hyperlink r:id="rId8270" w:anchor="sub_id=583"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9) выдает налогоплательщи</w:t>
      </w:r>
      <w:r>
        <w:rPr>
          <w:rStyle w:val="s0"/>
        </w:rPr>
        <w:t>ку регистрационную карточку контрольно-кассовой машины.</w:t>
      </w:r>
    </w:p>
    <w:p w:rsidR="00000000" w:rsidRDefault="00A228E1">
      <w:pPr>
        <w:jc w:val="both"/>
      </w:pPr>
      <w:r>
        <w:rPr>
          <w:rStyle w:val="s3"/>
        </w:rPr>
        <w:t xml:space="preserve">Пункт 7 изложен в редакции </w:t>
      </w:r>
      <w:hyperlink r:id="rId8271" w:anchor="sub_id=646" w:history="1">
        <w:r>
          <w:rPr>
            <w:rStyle w:val="a3"/>
            <w:i/>
            <w:iCs/>
          </w:rPr>
          <w:t>Закона</w:t>
        </w:r>
      </w:hyperlink>
      <w:r>
        <w:rPr>
          <w:rStyle w:val="s3"/>
        </w:rPr>
        <w:t xml:space="preserve"> РК от 28.11.14 г. № 257-V (введено в действие с 1 января 2015 г.) (</w:t>
      </w:r>
      <w:hyperlink r:id="rId8272" w:anchor="sub_id=6460700" w:history="1">
        <w:r>
          <w:rPr>
            <w:rStyle w:val="a3"/>
            <w:i/>
            <w:iCs/>
          </w:rPr>
          <w:t>см. стар. ред.</w:t>
        </w:r>
      </w:hyperlink>
      <w:r>
        <w:rPr>
          <w:rStyle w:val="s3"/>
        </w:rPr>
        <w:t>)</w:t>
      </w:r>
    </w:p>
    <w:p w:rsidR="00000000" w:rsidRDefault="00A228E1">
      <w:pPr>
        <w:ind w:firstLine="400"/>
        <w:jc w:val="both"/>
      </w:pPr>
      <w:r>
        <w:rPr>
          <w:rStyle w:val="s0"/>
        </w:rPr>
        <w:t>7. При постановке на учет контрольно-кассовой машины, являющейся компьютерной системой, контрольно-кассовой машины с функцией передачи данных должностное лицо налогового орг</w:t>
      </w:r>
      <w:r>
        <w:rPr>
          <w:rStyle w:val="s0"/>
        </w:rPr>
        <w:t>ана осуществляет действия, предусмотренные подпунктами 1), 3), 6), 7) и 7-1) пункта 6 настоящей статьи.</w:t>
      </w:r>
    </w:p>
    <w:p w:rsidR="00000000" w:rsidRDefault="00A228E1">
      <w:pPr>
        <w:ind w:firstLine="400"/>
        <w:jc w:val="both"/>
      </w:pPr>
      <w:r>
        <w:rPr>
          <w:rStyle w:val="s0"/>
        </w:rPr>
        <w:t>8. Регистрационная карточка контрольно-кассовой машины выдается налогоплательщику при постановке контрольно-кассовой машины на учет в налоговых органах,</w:t>
      </w:r>
      <w:r>
        <w:rPr>
          <w:rStyle w:val="s0"/>
        </w:rPr>
        <w:t xml:space="preserve"> хранится в течение всего срока эксплуатации контрольно-кассовой машины и предъявляется по требованию налоговых органов.</w:t>
      </w:r>
    </w:p>
    <w:p w:rsidR="00000000" w:rsidRDefault="00A228E1">
      <w:pPr>
        <w:jc w:val="both"/>
      </w:pPr>
      <w:r>
        <w:rPr>
          <w:rStyle w:val="s3"/>
        </w:rPr>
        <w:t xml:space="preserve">В пункт 9 внесены изменения в соответствии с </w:t>
      </w:r>
      <w:hyperlink r:id="rId8273" w:anchor="sub_id=801" w:history="1">
        <w:r>
          <w:rPr>
            <w:rStyle w:val="a3"/>
            <w:i/>
            <w:iCs/>
          </w:rPr>
          <w:t>Законом</w:t>
        </w:r>
      </w:hyperlink>
      <w:r>
        <w:rPr>
          <w:rStyle w:val="s3"/>
        </w:rPr>
        <w:t xml:space="preserve"> Р</w:t>
      </w:r>
      <w:r>
        <w:rPr>
          <w:rStyle w:val="s3"/>
        </w:rPr>
        <w:t>К от 05.07.11 г. № 452-IV (введены в действие с 1 января 2012 г.) (</w:t>
      </w:r>
      <w:hyperlink r:id="rId8274" w:anchor="sub_id=6460900" w:history="1">
        <w:r>
          <w:rPr>
            <w:rStyle w:val="a3"/>
            <w:i/>
            <w:iCs/>
          </w:rPr>
          <w:t>см. стар. ред.</w:t>
        </w:r>
      </w:hyperlink>
      <w:r>
        <w:rPr>
          <w:rStyle w:val="s3"/>
        </w:rPr>
        <w:t xml:space="preserve">); изложен в редакции </w:t>
      </w:r>
      <w:hyperlink r:id="rId8275" w:anchor="sub_id=646" w:history="1">
        <w:r>
          <w:rPr>
            <w:rStyle w:val="a3"/>
            <w:i/>
            <w:iCs/>
          </w:rPr>
          <w:t>Закона</w:t>
        </w:r>
      </w:hyperlink>
      <w:r>
        <w:rPr>
          <w:rStyle w:val="s3"/>
        </w:rPr>
        <w:t xml:space="preserve"> РК от 29.09.14 г. № 239-V (</w:t>
      </w:r>
      <w:hyperlink r:id="rId8276" w:anchor="sub_id=6460900" w:history="1">
        <w:r>
          <w:rPr>
            <w:rStyle w:val="a3"/>
            <w:i/>
            <w:iCs/>
          </w:rPr>
          <w:t>см. стар. ред.</w:t>
        </w:r>
      </w:hyperlink>
      <w:r>
        <w:rPr>
          <w:rStyle w:val="s3"/>
        </w:rPr>
        <w:t>)</w:t>
      </w:r>
    </w:p>
    <w:p w:rsidR="00000000" w:rsidRDefault="00A228E1">
      <w:pPr>
        <w:ind w:firstLine="400"/>
        <w:jc w:val="both"/>
      </w:pPr>
      <w:r>
        <w:rPr>
          <w:rStyle w:val="s0"/>
        </w:rPr>
        <w:t xml:space="preserve">9. Формы </w:t>
      </w:r>
      <w:hyperlink r:id="rId8277" w:history="1">
        <w:r>
          <w:rPr>
            <w:rStyle w:val="a3"/>
          </w:rPr>
          <w:t>регистрационной карточки контрольно-кассовой машины</w:t>
        </w:r>
      </w:hyperlink>
      <w:r>
        <w:rPr>
          <w:rStyle w:val="s0"/>
        </w:rPr>
        <w:t xml:space="preserve">, </w:t>
      </w:r>
      <w:hyperlink r:id="rId8278" w:anchor="sub_id=22" w:history="1">
        <w:r>
          <w:rPr>
            <w:rStyle w:val="a3"/>
          </w:rPr>
          <w:t>товарного чека</w:t>
        </w:r>
      </w:hyperlink>
      <w:r>
        <w:rPr>
          <w:rStyle w:val="s0"/>
        </w:rPr>
        <w:t xml:space="preserve">, </w:t>
      </w:r>
      <w:hyperlink r:id="rId8279" w:anchor="sub_id=25" w:history="1">
        <w:r>
          <w:rPr>
            <w:rStyle w:val="a3"/>
          </w:rPr>
          <w:t>акта снятия фискального отчета</w:t>
        </w:r>
      </w:hyperlink>
      <w:r>
        <w:rPr>
          <w:rStyle w:val="s0"/>
        </w:rPr>
        <w:t xml:space="preserve">, </w:t>
      </w:r>
      <w:hyperlink r:id="rId8280" w:anchor="sub_id=24" w:history="1">
        <w:r>
          <w:rPr>
            <w:rStyle w:val="a3"/>
          </w:rPr>
          <w:t>книги учета наличных денег</w:t>
        </w:r>
      </w:hyperlink>
      <w:r>
        <w:rPr>
          <w:rStyle w:val="s0"/>
        </w:rPr>
        <w:t xml:space="preserve"> и </w:t>
      </w:r>
      <w:hyperlink r:id="rId8281" w:anchor="sub_id=23" w:history="1">
        <w:r>
          <w:rPr>
            <w:rStyle w:val="a3"/>
          </w:rPr>
          <w:t>книги товарных чеков</w:t>
        </w:r>
      </w:hyperlink>
      <w:r>
        <w:rPr>
          <w:rStyle w:val="s0"/>
        </w:rPr>
        <w:t xml:space="preserve"> уста</w:t>
      </w:r>
      <w:r>
        <w:rPr>
          <w:rStyle w:val="s0"/>
        </w:rPr>
        <w:t>навливаются уполномоченным органом.</w:t>
      </w:r>
    </w:p>
    <w:p w:rsidR="00000000" w:rsidRDefault="00A228E1">
      <w:pPr>
        <w:jc w:val="both"/>
      </w:pPr>
      <w:hyperlink r:id="rId8282" w:history="1">
        <w:r>
          <w:rPr>
            <w:rStyle w:val="a3"/>
            <w:rFonts w:ascii="Wingdings" w:hAnsi="Wingdings"/>
            <w:i/>
            <w:iCs/>
          </w:rPr>
          <w:t>*</w:t>
        </w:r>
      </w:hyperlink>
    </w:p>
    <w:p w:rsidR="00000000" w:rsidRDefault="00A228E1">
      <w:pPr>
        <w:jc w:val="both"/>
      </w:pPr>
      <w:r>
        <w:t> </w:t>
      </w:r>
    </w:p>
    <w:p w:rsidR="00000000" w:rsidRDefault="00A228E1">
      <w:pPr>
        <w:jc w:val="both"/>
      </w:pPr>
      <w:bookmarkStart w:id="1043" w:name="SUB6470000"/>
      <w:bookmarkEnd w:id="1043"/>
      <w:r>
        <w:rPr>
          <w:rStyle w:val="s3"/>
        </w:rPr>
        <w:t xml:space="preserve">Статья 647 изложена в редакции </w:t>
      </w:r>
      <w:hyperlink r:id="rId8283" w:anchor="sub_id=647" w:history="1">
        <w:r>
          <w:rPr>
            <w:rStyle w:val="a3"/>
            <w:i/>
            <w:iCs/>
          </w:rPr>
          <w:t>Закона</w:t>
        </w:r>
      </w:hyperlink>
      <w:r>
        <w:rPr>
          <w:rStyle w:val="s3"/>
        </w:rPr>
        <w:t xml:space="preserve"> РК от 21.07.11 г. № 467-IV </w:t>
      </w:r>
      <w:hyperlink r:id="rId8284" w:history="1">
        <w:r>
          <w:rPr>
            <w:rStyle w:val="a3"/>
            <w:rFonts w:ascii="Wingdings" w:hAnsi="Wingdings"/>
            <w:i/>
            <w:iCs/>
          </w:rPr>
          <w:t>+</w:t>
        </w:r>
      </w:hyperlink>
      <w:r>
        <w:rPr>
          <w:rStyle w:val="s3"/>
        </w:rPr>
        <w:t xml:space="preserve"> (введено в действие с 1 июля 2011 г.) (</w:t>
      </w:r>
      <w:hyperlink r:id="rId8285" w:anchor="sub_id=6470000" w:history="1">
        <w:r>
          <w:rPr>
            <w:rStyle w:val="a3"/>
            <w:i/>
            <w:iCs/>
          </w:rPr>
          <w:t>см. стар. ред.</w:t>
        </w:r>
      </w:hyperlink>
      <w:r>
        <w:rPr>
          <w:rStyle w:val="s3"/>
        </w:rPr>
        <w:t>)</w:t>
      </w:r>
    </w:p>
    <w:p w:rsidR="00000000" w:rsidRDefault="00A228E1">
      <w:pPr>
        <w:ind w:left="1200" w:hanging="800"/>
        <w:jc w:val="both"/>
      </w:pPr>
      <w:r>
        <w:rPr>
          <w:rStyle w:val="s1"/>
        </w:rPr>
        <w:t>Статья 647. Внесение изменений в регистрационные данны</w:t>
      </w:r>
      <w:r>
        <w:rPr>
          <w:rStyle w:val="s1"/>
        </w:rPr>
        <w:t>е контрольно-кассовой машины</w:t>
      </w:r>
    </w:p>
    <w:p w:rsidR="00000000" w:rsidRDefault="00A228E1">
      <w:pPr>
        <w:ind w:firstLine="400"/>
        <w:jc w:val="both"/>
      </w:pPr>
      <w:r>
        <w:rPr>
          <w:rStyle w:val="s0"/>
        </w:rPr>
        <w:t>1. При изменении сведений, указанных в регистрационной карточке контрольно-кассовой машины, налогоплательщик в течение пяти рабочих дней с момента возникновения изменений обязан подать в налоговый орган по месту постановки на у</w:t>
      </w:r>
      <w:r>
        <w:rPr>
          <w:rStyle w:val="s0"/>
        </w:rPr>
        <w:t>чет контрольно-кассовой машины:</w:t>
      </w:r>
    </w:p>
    <w:p w:rsidR="00000000" w:rsidRDefault="00A228E1">
      <w:pPr>
        <w:ind w:firstLine="400"/>
        <w:jc w:val="both"/>
      </w:pPr>
      <w:r>
        <w:rPr>
          <w:rStyle w:val="s0"/>
        </w:rPr>
        <w:t xml:space="preserve">1) </w:t>
      </w:r>
      <w:hyperlink r:id="rId8286" w:anchor="sub_id=21" w:history="1">
        <w:r>
          <w:rPr>
            <w:rStyle w:val="a3"/>
          </w:rPr>
          <w:t>налоговое заявление</w:t>
        </w:r>
      </w:hyperlink>
      <w:r>
        <w:rPr>
          <w:rStyle w:val="s0"/>
        </w:rPr>
        <w:t xml:space="preserve"> о постановке контрольно-кассовой машины на учет в налоговом органе с указанием измененных сведений;</w:t>
      </w:r>
    </w:p>
    <w:p w:rsidR="00000000" w:rsidRDefault="00A228E1">
      <w:pPr>
        <w:ind w:firstLine="400"/>
        <w:jc w:val="both"/>
      </w:pPr>
      <w:r>
        <w:rPr>
          <w:rStyle w:val="s0"/>
        </w:rPr>
        <w:t>2) регистрационную ка</w:t>
      </w:r>
      <w:r>
        <w:rPr>
          <w:rStyle w:val="s0"/>
        </w:rPr>
        <w:t>рточку контрольно-кассовой машины.</w:t>
      </w:r>
    </w:p>
    <w:p w:rsidR="00000000" w:rsidRDefault="00A228E1">
      <w:pPr>
        <w:ind w:firstLine="400"/>
        <w:jc w:val="both"/>
      </w:pPr>
      <w:r>
        <w:rPr>
          <w:rStyle w:val="s0"/>
        </w:rPr>
        <w:t>2. Замена регистрационной карточки производится налоговым органом по месту постановки на учет контрольно-кассовой машины в случаях:</w:t>
      </w:r>
    </w:p>
    <w:p w:rsidR="00000000" w:rsidRDefault="00A228E1">
      <w:pPr>
        <w:jc w:val="both"/>
      </w:pPr>
      <w:r>
        <w:rPr>
          <w:rStyle w:val="s3"/>
        </w:rPr>
        <w:t xml:space="preserve">Подпункт 1 изложен в редакции </w:t>
      </w:r>
      <w:hyperlink r:id="rId8287" w:anchor="sub_id=647" w:history="1">
        <w:r>
          <w:rPr>
            <w:rStyle w:val="a3"/>
            <w:i/>
            <w:iCs/>
          </w:rPr>
          <w:t>Закона</w:t>
        </w:r>
      </w:hyperlink>
      <w:r>
        <w:rPr>
          <w:rStyle w:val="s3"/>
        </w:rPr>
        <w:t xml:space="preserve"> РК от 28.11.14 г. № 257-V (введено в действие с 1 января 2015 г.) (</w:t>
      </w:r>
      <w:hyperlink r:id="rId8288" w:anchor="sub_id=6470200" w:history="1">
        <w:r>
          <w:rPr>
            <w:rStyle w:val="a3"/>
            <w:i/>
            <w:iCs/>
          </w:rPr>
          <w:t>см. стар. ред.</w:t>
        </w:r>
      </w:hyperlink>
      <w:r>
        <w:rPr>
          <w:rStyle w:val="s3"/>
        </w:rPr>
        <w:t>)</w:t>
      </w:r>
    </w:p>
    <w:p w:rsidR="00000000" w:rsidRDefault="00A228E1">
      <w:pPr>
        <w:ind w:firstLine="400"/>
        <w:jc w:val="both"/>
      </w:pPr>
      <w:r>
        <w:rPr>
          <w:rStyle w:val="s0"/>
        </w:rPr>
        <w:t>1) утери (порчи) регистрационной карточки - в течение трех рабочих дней с даты получения налогового заявления, предусмотренного пунктом 1 настоящей статьи;</w:t>
      </w:r>
    </w:p>
    <w:p w:rsidR="00000000" w:rsidRDefault="00A228E1">
      <w:pPr>
        <w:jc w:val="both"/>
      </w:pPr>
      <w:r>
        <w:rPr>
          <w:rStyle w:val="s3"/>
        </w:rPr>
        <w:t xml:space="preserve">Подпункт 2 изложен в редакции </w:t>
      </w:r>
      <w:hyperlink r:id="rId8289" w:anchor="sub_id=647" w:history="1">
        <w:r>
          <w:rPr>
            <w:rStyle w:val="a3"/>
            <w:i/>
            <w:iCs/>
          </w:rPr>
          <w:t>Закона</w:t>
        </w:r>
      </w:hyperlink>
      <w:r>
        <w:rPr>
          <w:rStyle w:val="s3"/>
        </w:rPr>
        <w:t xml:space="preserve"> РК от 28.11.14 г. № 257-V (введено в действие с 1 января 2015 г.) (</w:t>
      </w:r>
      <w:hyperlink r:id="rId8290" w:anchor="sub_id=6470200" w:history="1">
        <w:r>
          <w:rPr>
            <w:rStyle w:val="a3"/>
            <w:i/>
            <w:iCs/>
          </w:rPr>
          <w:t>см. стар. ред.</w:t>
        </w:r>
      </w:hyperlink>
      <w:r>
        <w:rPr>
          <w:rStyle w:val="s3"/>
        </w:rPr>
        <w:t>)</w:t>
      </w:r>
    </w:p>
    <w:p w:rsidR="00000000" w:rsidRDefault="00A228E1">
      <w:pPr>
        <w:ind w:firstLine="400"/>
        <w:jc w:val="both"/>
      </w:pPr>
      <w:r>
        <w:rPr>
          <w:rStyle w:val="s0"/>
        </w:rPr>
        <w:t>2) изменения сведений, указанных в регистрационной карточке, - в течение трех рабочих дней с даты получения налогового заявления, предусмотренного пунктом 1 настоящей статьи;</w:t>
      </w:r>
    </w:p>
    <w:p w:rsidR="00000000" w:rsidRDefault="00A228E1">
      <w:pPr>
        <w:ind w:firstLine="400"/>
        <w:jc w:val="both"/>
      </w:pPr>
      <w:r>
        <w:rPr>
          <w:rStyle w:val="s0"/>
        </w:rPr>
        <w:t>3) отсутствия идентификационного номера в регистрационной карточке - в течение тр</w:t>
      </w:r>
      <w:r>
        <w:rPr>
          <w:rStyle w:val="s0"/>
        </w:rPr>
        <w:t>ех рабочих дней с даты получения налогового заявления, предусмотренного пунктом 1 настоящей статьи.</w:t>
      </w:r>
    </w:p>
    <w:p w:rsidR="00000000" w:rsidRDefault="00A228E1">
      <w:pPr>
        <w:ind w:firstLine="400"/>
        <w:jc w:val="both"/>
      </w:pPr>
      <w:r>
        <w:rPr>
          <w:rStyle w:val="s0"/>
        </w:rPr>
        <w:t>В случае, предусмотренном настоящим подпунктом, налогоплательщиком к налоговому заявлению прилагается один из следующих документов:</w:t>
      </w:r>
    </w:p>
    <w:p w:rsidR="00000000" w:rsidRDefault="00A228E1">
      <w:pPr>
        <w:ind w:firstLine="400"/>
        <w:jc w:val="both"/>
      </w:pPr>
      <w:r>
        <w:rPr>
          <w:rStyle w:val="s0"/>
        </w:rPr>
        <w:t>1) нотариально засвидете</w:t>
      </w:r>
      <w:r>
        <w:rPr>
          <w:rStyle w:val="s0"/>
        </w:rPr>
        <w:t>льствованная копия документа, подтверждающего наличие идентификационного номера;</w:t>
      </w:r>
    </w:p>
    <w:p w:rsidR="00000000" w:rsidRDefault="00A228E1">
      <w:pPr>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A228E1">
      <w:pPr>
        <w:ind w:firstLine="400"/>
        <w:jc w:val="both"/>
      </w:pPr>
      <w:r>
        <w:rPr>
          <w:rStyle w:val="s0"/>
        </w:rPr>
        <w:t>Копия документа, подтверждающего наличие идентификационного но</w:t>
      </w:r>
      <w:r>
        <w:rPr>
          <w:rStyle w:val="s0"/>
        </w:rPr>
        <w:t>мера, не прилагается к налоговому заявлению, представленному в налоговый орган для замены регистрационной карточки контрольно-кассовой машины, в случае ее представления в такой налоговый орган для замены либо переоформления другого документа в целях внесен</w:t>
      </w:r>
      <w:r>
        <w:rPr>
          <w:rStyle w:val="s0"/>
        </w:rPr>
        <w:t>ия в него идентификационного номера в соответствии с настоящим Кодексом.</w:t>
      </w:r>
    </w:p>
    <w:p w:rsidR="00000000" w:rsidRDefault="00A228E1">
      <w:pPr>
        <w:jc w:val="both"/>
      </w:pPr>
      <w:r>
        <w:rPr>
          <w:rStyle w:val="s3"/>
        </w:rPr>
        <w:t xml:space="preserve">Пункт 3 изложен в редакции </w:t>
      </w:r>
      <w:hyperlink r:id="rId8291" w:anchor="sub_id=647" w:history="1">
        <w:r>
          <w:rPr>
            <w:rStyle w:val="a3"/>
            <w:i/>
            <w:iCs/>
          </w:rPr>
          <w:t>Закона</w:t>
        </w:r>
      </w:hyperlink>
      <w:r>
        <w:rPr>
          <w:rStyle w:val="s3"/>
        </w:rPr>
        <w:t xml:space="preserve"> РК от 28.11.14 г. № 257-V (введено в действие с 1 января 2015 г.) (</w:t>
      </w:r>
      <w:hyperlink r:id="rId8292" w:anchor="sub_id=6470300" w:history="1">
        <w:r>
          <w:rPr>
            <w:rStyle w:val="a3"/>
            <w:i/>
            <w:iCs/>
          </w:rPr>
          <w:t>см. стар. ред.</w:t>
        </w:r>
      </w:hyperlink>
      <w:r>
        <w:rPr>
          <w:rStyle w:val="s3"/>
        </w:rPr>
        <w:t>)</w:t>
      </w:r>
    </w:p>
    <w:p w:rsidR="00000000" w:rsidRDefault="00A228E1">
      <w:pPr>
        <w:ind w:firstLine="400"/>
        <w:jc w:val="both"/>
      </w:pPr>
      <w:r>
        <w:rPr>
          <w:rStyle w:val="s0"/>
        </w:rPr>
        <w:t>3. Должностное лицо налогового органа в течение трех рабочих дней со дня приема налогового заявления в налоговом органе оформляет и выдает налогоплательщику</w:t>
      </w:r>
      <w:r>
        <w:rPr>
          <w:rStyle w:val="s0"/>
        </w:rPr>
        <w:t xml:space="preserve"> регистрационную карточку контрольно-кассовой машины с измененными регистрационными данными.</w:t>
      </w:r>
    </w:p>
    <w:p w:rsidR="00000000" w:rsidRDefault="00A228E1">
      <w:pPr>
        <w:ind w:firstLine="400"/>
        <w:jc w:val="both"/>
      </w:pPr>
      <w:r>
        <w:rPr>
          <w:rStyle w:val="s0"/>
        </w:rPr>
        <w:t>4. При выдаче новой регистрационной карточки контрольно-кассовой машины ранее выданная налоговым органом регистрационная карточка контрольно-кассовой машины подлеж</w:t>
      </w:r>
      <w:r>
        <w:rPr>
          <w:rStyle w:val="s0"/>
        </w:rPr>
        <w:t>ит возврату в налоговый орган, за исключением случаев утери (порчи) указанной регистрационной карточки контрольно-кассовой машины налогоплательщиком.</w:t>
      </w:r>
    </w:p>
    <w:p w:rsidR="00000000" w:rsidRDefault="00A228E1">
      <w:pPr>
        <w:jc w:val="both"/>
      </w:pPr>
      <w:hyperlink r:id="rId8293"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1044" w:name="SUB6480000"/>
      <w:bookmarkEnd w:id="1044"/>
      <w:r>
        <w:rPr>
          <w:rStyle w:val="s1"/>
        </w:rPr>
        <w:t>Статья 648. Снятие контрольно-кассово</w:t>
      </w:r>
      <w:r>
        <w:rPr>
          <w:rStyle w:val="s1"/>
        </w:rPr>
        <w:t>й машины с учета в налоговом органе</w:t>
      </w:r>
    </w:p>
    <w:p w:rsidR="00000000" w:rsidRDefault="00A228E1">
      <w:pPr>
        <w:ind w:firstLine="400"/>
        <w:jc w:val="both"/>
      </w:pPr>
      <w:r>
        <w:rPr>
          <w:rStyle w:val="s0"/>
        </w:rPr>
        <w:t>1. Снятие контрольно-кассовой машины с учета производится в случаях:</w:t>
      </w:r>
    </w:p>
    <w:p w:rsidR="00000000" w:rsidRDefault="00A228E1">
      <w:pPr>
        <w:jc w:val="both"/>
      </w:pPr>
      <w:r>
        <w:rPr>
          <w:rStyle w:val="s3"/>
        </w:rPr>
        <w:t xml:space="preserve">В пункт 1 внесены изменения в соответствии с </w:t>
      </w:r>
      <w:hyperlink r:id="rId8294" w:anchor="sub_id=3199" w:history="1">
        <w:r>
          <w:rPr>
            <w:rStyle w:val="a3"/>
            <w:i/>
            <w:iCs/>
          </w:rPr>
          <w:t>Законом</w:t>
        </w:r>
      </w:hyperlink>
      <w:r>
        <w:rPr>
          <w:rStyle w:val="s3"/>
        </w:rPr>
        <w:t xml:space="preserve"> РК от 16.11.09 г</w:t>
      </w:r>
      <w:r>
        <w:rPr>
          <w:rStyle w:val="s3"/>
        </w:rPr>
        <w:t>. № 200-IV (введены в действие с 1 января 2009 г.) (</w:t>
      </w:r>
      <w:hyperlink r:id="rId8295" w:anchor="sub_id=6480101" w:history="1">
        <w:r>
          <w:rPr>
            <w:rStyle w:val="a3"/>
            <w:i/>
            <w:iCs/>
          </w:rPr>
          <w:t>см. стар. ред.</w:t>
        </w:r>
      </w:hyperlink>
      <w:r>
        <w:rPr>
          <w:rStyle w:val="s3"/>
        </w:rPr>
        <w:t xml:space="preserve">); изложен в редакции </w:t>
      </w:r>
      <w:hyperlink r:id="rId8296" w:anchor="sub_id=648" w:history="1">
        <w:r>
          <w:rPr>
            <w:rStyle w:val="a3"/>
            <w:i/>
            <w:iCs/>
          </w:rPr>
          <w:t>Закона</w:t>
        </w:r>
      </w:hyperlink>
      <w:r>
        <w:rPr>
          <w:rStyle w:val="s3"/>
        </w:rPr>
        <w:t xml:space="preserve"> РК от 28.11.14 г. № 257-V (введено в действие с 1 января 2015 г.) (</w:t>
      </w:r>
      <w:hyperlink r:id="rId8297" w:anchor="sub_id=6480000" w:history="1">
        <w:r>
          <w:rPr>
            <w:rStyle w:val="a3"/>
            <w:i/>
            <w:iCs/>
          </w:rPr>
          <w:t>см. стар. ред.</w:t>
        </w:r>
      </w:hyperlink>
      <w:r>
        <w:rPr>
          <w:rStyle w:val="s3"/>
        </w:rPr>
        <w:t>)</w:t>
      </w:r>
    </w:p>
    <w:p w:rsidR="00000000" w:rsidRDefault="00A228E1">
      <w:pPr>
        <w:ind w:firstLine="400"/>
        <w:jc w:val="both"/>
      </w:pPr>
      <w:r>
        <w:rPr>
          <w:rStyle w:val="s0"/>
        </w:rPr>
        <w:t>1) прекращения осуществления деятельности, связанной с денежными расчетами, осуще</w:t>
      </w:r>
      <w:r>
        <w:rPr>
          <w:rStyle w:val="s0"/>
        </w:rPr>
        <w:t>ствляемыми при торговых операциях, выполнении работ, оказании услуг;</w:t>
      </w:r>
    </w:p>
    <w:p w:rsidR="00000000" w:rsidRDefault="00A228E1">
      <w:pPr>
        <w:ind w:firstLine="400"/>
        <w:jc w:val="both"/>
      </w:pPr>
      <w:r>
        <w:rPr>
          <w:rStyle w:val="s0"/>
        </w:rPr>
        <w:t>2) изменения места использования контрольно-кассовой машины или места нахождения налогоплательщика, использующего контрольно-кассовую машину в торговом автомате или терминале оплаты услуг</w:t>
      </w:r>
      <w:r>
        <w:rPr>
          <w:rStyle w:val="s0"/>
        </w:rPr>
        <w:t>, если такое изменение требует регистрации контрольно-кассовой машины в другом налоговом органе;</w:t>
      </w:r>
    </w:p>
    <w:p w:rsidR="00000000" w:rsidRDefault="00A228E1">
      <w:pPr>
        <w:jc w:val="both"/>
      </w:pPr>
      <w:hyperlink r:id="rId8298" w:history="1">
        <w:r>
          <w:rPr>
            <w:rStyle w:val="a3"/>
            <w:rFonts w:ascii="Wingdings" w:hAnsi="Wingdings"/>
            <w:i/>
            <w:iCs/>
          </w:rPr>
          <w:t>*</w:t>
        </w:r>
      </w:hyperlink>
    </w:p>
    <w:p w:rsidR="00000000" w:rsidRDefault="00A228E1">
      <w:pPr>
        <w:ind w:firstLine="400"/>
        <w:jc w:val="both"/>
      </w:pPr>
      <w:r>
        <w:rPr>
          <w:rStyle w:val="s0"/>
        </w:rPr>
        <w:t>3) невозможности дальнейшего применения в связи с технической неисправностью контрольно-касс</w:t>
      </w:r>
      <w:r>
        <w:rPr>
          <w:rStyle w:val="s0"/>
        </w:rPr>
        <w:t>овой машины;</w:t>
      </w:r>
    </w:p>
    <w:p w:rsidR="00000000" w:rsidRDefault="00A228E1">
      <w:pPr>
        <w:ind w:firstLine="400"/>
        <w:jc w:val="both"/>
      </w:pPr>
      <w:r>
        <w:rPr>
          <w:rStyle w:val="s0"/>
        </w:rPr>
        <w:t>4) исключения контрольно-кассовой машины из государственного реестра;</w:t>
      </w:r>
    </w:p>
    <w:p w:rsidR="00000000" w:rsidRDefault="00A228E1">
      <w:pPr>
        <w:jc w:val="both"/>
      </w:pPr>
      <w:r>
        <w:rPr>
          <w:rStyle w:val="s3"/>
        </w:rPr>
        <w:t xml:space="preserve">Пункт дополнен подпунктами 4-1 и 4-2 в соответствии с </w:t>
      </w:r>
      <w:hyperlink r:id="rId8299" w:anchor="sub_id=648" w:history="1">
        <w:r>
          <w:rPr>
            <w:rStyle w:val="a3"/>
            <w:i/>
            <w:iCs/>
          </w:rPr>
          <w:t>Законом</w:t>
        </w:r>
      </w:hyperlink>
      <w:r>
        <w:rPr>
          <w:rStyle w:val="s3"/>
        </w:rPr>
        <w:t xml:space="preserve"> РК от 28.11.14 г. № 257-V (вве</w:t>
      </w:r>
      <w:r>
        <w:rPr>
          <w:rStyle w:val="s3"/>
        </w:rPr>
        <w:t>дено в действие с 1 января 2015 г.)</w:t>
      </w:r>
    </w:p>
    <w:p w:rsidR="00000000" w:rsidRDefault="00A228E1">
      <w:pPr>
        <w:ind w:firstLine="400"/>
        <w:jc w:val="both"/>
      </w:pPr>
      <w:r>
        <w:rPr>
          <w:rStyle w:val="s0"/>
        </w:rPr>
        <w:t>4-1) замены технически исправной модели контрольно-кассовой машины на новую модель контрольно-кассовой машины;</w:t>
      </w:r>
    </w:p>
    <w:p w:rsidR="00000000" w:rsidRDefault="00A228E1">
      <w:pPr>
        <w:ind w:firstLine="400"/>
        <w:jc w:val="both"/>
      </w:pPr>
      <w:r>
        <w:rPr>
          <w:rStyle w:val="s0"/>
        </w:rPr>
        <w:t>4-2) кражи, утери контрольно-кассовой машины при наличии копии заявления о краже в органы внутренних дел и (и</w:t>
      </w:r>
      <w:r>
        <w:rPr>
          <w:rStyle w:val="s0"/>
        </w:rPr>
        <w:t>ли) копии объявления об утере, опубликованного в периодических печатных изданиях, распространяемых на всей территории Республики Казахстан и соответствующей административно-территориальной единицы по месту нахождения налогоплательщика;</w:t>
      </w:r>
    </w:p>
    <w:p w:rsidR="00000000" w:rsidRDefault="00A228E1">
      <w:pPr>
        <w:ind w:firstLine="400"/>
        <w:jc w:val="both"/>
      </w:pPr>
      <w:r>
        <w:rPr>
          <w:rStyle w:val="s0"/>
        </w:rPr>
        <w:t>5) в иных случаях, н</w:t>
      </w:r>
      <w:r>
        <w:rPr>
          <w:rStyle w:val="s0"/>
        </w:rPr>
        <w:t xml:space="preserve">е противоречащих налоговому законодательству Республики Казахстан. </w:t>
      </w:r>
    </w:p>
    <w:p w:rsidR="00000000" w:rsidRDefault="00A228E1">
      <w:pPr>
        <w:jc w:val="both"/>
      </w:pPr>
      <w:bookmarkStart w:id="1045" w:name="SUB6480200"/>
      <w:bookmarkEnd w:id="1045"/>
      <w:r>
        <w:rPr>
          <w:rStyle w:val="s3"/>
        </w:rPr>
        <w:t xml:space="preserve">В пункт 2 внесены изменения в соответствии с </w:t>
      </w:r>
      <w:hyperlink r:id="rId8300" w:anchor="sub_id=648" w:history="1">
        <w:r>
          <w:rPr>
            <w:rStyle w:val="a3"/>
            <w:i/>
            <w:iCs/>
          </w:rPr>
          <w:t>Законом</w:t>
        </w:r>
      </w:hyperlink>
      <w:r>
        <w:rPr>
          <w:rStyle w:val="s3"/>
        </w:rPr>
        <w:t xml:space="preserve"> РК от 28.11.14 г. № 257-V (введены в действие с 1 янва</w:t>
      </w:r>
      <w:r>
        <w:rPr>
          <w:rStyle w:val="s3"/>
        </w:rPr>
        <w:t>ря 2015 г.) (</w:t>
      </w:r>
      <w:hyperlink r:id="rId8301" w:anchor="sub_id=6480200" w:history="1">
        <w:r>
          <w:rPr>
            <w:rStyle w:val="a3"/>
            <w:i/>
            <w:iCs/>
          </w:rPr>
          <w:t>см. стар. ред.</w:t>
        </w:r>
      </w:hyperlink>
      <w:r>
        <w:rPr>
          <w:rStyle w:val="s3"/>
        </w:rPr>
        <w:t>)</w:t>
      </w:r>
    </w:p>
    <w:p w:rsidR="00000000" w:rsidRDefault="00A228E1">
      <w:pPr>
        <w:ind w:firstLine="400"/>
        <w:jc w:val="both"/>
      </w:pPr>
      <w:r>
        <w:rPr>
          <w:rStyle w:val="s0"/>
        </w:rPr>
        <w:t>2. Для снятия контрольно-кассовой машины с учета в налоговом органе, за исключением компьютерных систем и контрольно-кассовой машины с функцие</w:t>
      </w:r>
      <w:r>
        <w:rPr>
          <w:rStyle w:val="s0"/>
        </w:rPr>
        <w:t xml:space="preserve">й передачи данных, налогоплательщик представляет в налоговый орган одновременно с </w:t>
      </w:r>
      <w:hyperlink r:id="rId8302" w:anchor="sub_id=22" w:history="1">
        <w:r>
          <w:rPr>
            <w:rStyle w:val="a3"/>
          </w:rPr>
          <w:t>налоговым заявлением</w:t>
        </w:r>
      </w:hyperlink>
      <w:r>
        <w:rPr>
          <w:rStyle w:val="s0"/>
        </w:rPr>
        <w:t xml:space="preserve"> о снятии с учета контрольно-кассовой машины:</w:t>
      </w:r>
    </w:p>
    <w:p w:rsidR="00000000" w:rsidRDefault="00A228E1">
      <w:pPr>
        <w:jc w:val="both"/>
      </w:pPr>
      <w:r>
        <w:rPr>
          <w:rStyle w:val="s3"/>
        </w:rPr>
        <w:t>Подпункт 1 изложен в редакци</w:t>
      </w:r>
      <w:r>
        <w:rPr>
          <w:rStyle w:val="s3"/>
        </w:rPr>
        <w:t xml:space="preserve">и </w:t>
      </w:r>
      <w:hyperlink r:id="rId8303" w:anchor="sub_id=648" w:history="1">
        <w:r>
          <w:rPr>
            <w:rStyle w:val="a3"/>
            <w:i/>
            <w:iCs/>
          </w:rPr>
          <w:t>Закона</w:t>
        </w:r>
      </w:hyperlink>
      <w:r>
        <w:rPr>
          <w:rStyle w:val="s3"/>
        </w:rPr>
        <w:t xml:space="preserve"> РК от 28.11.14 г. № 257-V (введено в действие с 1 января 2015 г.) (</w:t>
      </w:r>
      <w:hyperlink r:id="rId8304" w:anchor="sub_id=6480200" w:history="1">
        <w:r>
          <w:rPr>
            <w:rStyle w:val="a3"/>
            <w:i/>
            <w:iCs/>
          </w:rPr>
          <w:t>см. стар. ред.</w:t>
        </w:r>
      </w:hyperlink>
      <w:r>
        <w:rPr>
          <w:rStyle w:val="s3"/>
        </w:rPr>
        <w:t>)</w:t>
      </w:r>
    </w:p>
    <w:p w:rsidR="00000000" w:rsidRDefault="00A228E1">
      <w:pPr>
        <w:ind w:firstLine="400"/>
        <w:jc w:val="both"/>
      </w:pPr>
      <w:r>
        <w:rPr>
          <w:rStyle w:val="s0"/>
        </w:rPr>
        <w:t>1) контрольно-кассовую машину с блоком фискальной памяти с установленной пломбой налогового органа или контрольно-кассовую машину с функцией фиксации и передачи данных;</w:t>
      </w:r>
    </w:p>
    <w:p w:rsidR="00000000" w:rsidRDefault="00A228E1">
      <w:pPr>
        <w:ind w:firstLine="400"/>
        <w:jc w:val="both"/>
      </w:pPr>
      <w:r>
        <w:rPr>
          <w:rStyle w:val="s0"/>
        </w:rPr>
        <w:t>2) паспорт завода-изготовителя контрольно-кассовой машины;</w:t>
      </w:r>
    </w:p>
    <w:p w:rsidR="00000000" w:rsidRDefault="00A228E1">
      <w:pPr>
        <w:ind w:firstLine="400"/>
        <w:jc w:val="both"/>
      </w:pPr>
      <w:r>
        <w:rPr>
          <w:rStyle w:val="s0"/>
        </w:rPr>
        <w:t>3) пронумерованные, прошнурованные, заверенные подписью руководителя и печатью налогового органа книги учета наличных денег и товарных чеков;</w:t>
      </w:r>
    </w:p>
    <w:p w:rsidR="00000000" w:rsidRDefault="00A228E1">
      <w:pPr>
        <w:ind w:firstLine="400"/>
        <w:jc w:val="both"/>
      </w:pPr>
      <w:r>
        <w:rPr>
          <w:rStyle w:val="s0"/>
        </w:rPr>
        <w:t>4) регистрационную карточку контрольно-кассовой машины.</w:t>
      </w:r>
    </w:p>
    <w:p w:rsidR="00000000" w:rsidRDefault="00A228E1">
      <w:pPr>
        <w:ind w:firstLine="400"/>
        <w:jc w:val="both"/>
      </w:pPr>
      <w:r>
        <w:rPr>
          <w:rStyle w:val="s0"/>
        </w:rPr>
        <w:t>3. Для снятия с учета контрольно-кассовой машины, являющей</w:t>
      </w:r>
      <w:r>
        <w:rPr>
          <w:rStyle w:val="s0"/>
        </w:rPr>
        <w:t>ся компьютерной системой, налогоплательщик представляет в налоговый орган налоговое заявление о снятии с учета контрольно-кассовой машины, регистрационную карточку контрольно-кассовой машины и обеспечивает доступ к модулю «Рабочее место налогового инспекто</w:t>
      </w:r>
      <w:r>
        <w:rPr>
          <w:rStyle w:val="s0"/>
        </w:rPr>
        <w:t>ра».</w:t>
      </w:r>
    </w:p>
    <w:p w:rsidR="00000000" w:rsidRDefault="00A228E1">
      <w:pPr>
        <w:jc w:val="both"/>
      </w:pPr>
      <w:r>
        <w:rPr>
          <w:rStyle w:val="s3"/>
        </w:rPr>
        <w:t xml:space="preserve">В пункт 4 внесены изменения в соответствии с </w:t>
      </w:r>
      <w:hyperlink r:id="rId8305" w:anchor="sub_id=648" w:history="1">
        <w:r>
          <w:rPr>
            <w:rStyle w:val="a3"/>
            <w:i/>
            <w:iCs/>
          </w:rPr>
          <w:t>Законом</w:t>
        </w:r>
      </w:hyperlink>
      <w:r>
        <w:rPr>
          <w:rStyle w:val="s3"/>
        </w:rPr>
        <w:t xml:space="preserve"> РК от 28.11.14 г. № 257-V (введены в действие с 1 января 2015 г.) (</w:t>
      </w:r>
      <w:hyperlink r:id="rId8306" w:anchor="sub_id=6480400" w:history="1">
        <w:r>
          <w:rPr>
            <w:rStyle w:val="a3"/>
            <w:i/>
            <w:iCs/>
          </w:rPr>
          <w:t>см. стар. ред.</w:t>
        </w:r>
      </w:hyperlink>
      <w:r>
        <w:rPr>
          <w:rStyle w:val="s3"/>
        </w:rPr>
        <w:t>)</w:t>
      </w:r>
    </w:p>
    <w:p w:rsidR="00000000" w:rsidRDefault="00A228E1">
      <w:pPr>
        <w:ind w:firstLine="400"/>
        <w:jc w:val="both"/>
      </w:pPr>
      <w:r>
        <w:rPr>
          <w:rStyle w:val="s0"/>
        </w:rPr>
        <w:t>4. Должностное лицо налогового органа в течение трех рабочих дней со дня регистрации в налоговом органе налогового заявления о снятии с учета контрольно-ка</w:t>
      </w:r>
      <w:r>
        <w:rPr>
          <w:rStyle w:val="s0"/>
        </w:rPr>
        <w:t>ссовой машины производит снятие с учета контрольно-кассовой машины, для чего:</w:t>
      </w:r>
    </w:p>
    <w:p w:rsidR="00000000" w:rsidRDefault="00A228E1">
      <w:pPr>
        <w:ind w:firstLine="400"/>
        <w:jc w:val="both"/>
      </w:pPr>
      <w:r>
        <w:rPr>
          <w:rStyle w:val="s0"/>
        </w:rPr>
        <w:t>1) снимает фискальный отчет;</w:t>
      </w:r>
    </w:p>
    <w:p w:rsidR="00000000" w:rsidRDefault="00A228E1">
      <w:pPr>
        <w:ind w:firstLine="400"/>
        <w:jc w:val="both"/>
      </w:pPr>
      <w:r>
        <w:rPr>
          <w:rStyle w:val="s0"/>
        </w:rPr>
        <w:t>2) проводит камеральный контроль и сопоставление данных книги учета наличных денег с показаниями фискального отчета и данными книги товарных чеков;</w:t>
      </w:r>
    </w:p>
    <w:p w:rsidR="00000000" w:rsidRDefault="00A228E1">
      <w:pPr>
        <w:ind w:firstLine="400"/>
        <w:jc w:val="both"/>
      </w:pPr>
      <w:r>
        <w:rPr>
          <w:rStyle w:val="s0"/>
        </w:rPr>
        <w:t>3</w:t>
      </w:r>
      <w:r>
        <w:rPr>
          <w:rStyle w:val="s0"/>
        </w:rPr>
        <w:t xml:space="preserve">) делает запись о закрытии книги учета наличных денег и книги товарных чеков; </w:t>
      </w:r>
    </w:p>
    <w:p w:rsidR="00000000" w:rsidRDefault="00A228E1">
      <w:pPr>
        <w:jc w:val="both"/>
      </w:pPr>
      <w:r>
        <w:rPr>
          <w:rStyle w:val="s3"/>
        </w:rPr>
        <w:t xml:space="preserve">Пункт дополнен подпунктом 3-1 в соответствии с </w:t>
      </w:r>
      <w:hyperlink r:id="rId8307" w:anchor="sub_id=3199" w:history="1">
        <w:r>
          <w:rPr>
            <w:rStyle w:val="a3"/>
            <w:i/>
            <w:iCs/>
          </w:rPr>
          <w:t>Законом</w:t>
        </w:r>
      </w:hyperlink>
      <w:r>
        <w:rPr>
          <w:rStyle w:val="s3"/>
        </w:rPr>
        <w:t xml:space="preserve"> РК от 16.11.09 г. № 200-IV (введено в де</w:t>
      </w:r>
      <w:r>
        <w:rPr>
          <w:rStyle w:val="s3"/>
        </w:rPr>
        <w:t xml:space="preserve">йствие с 1 января 2010 г.); изложен в редакции </w:t>
      </w:r>
      <w:hyperlink r:id="rId8308" w:anchor="sub_id=648" w:history="1">
        <w:r>
          <w:rPr>
            <w:rStyle w:val="a3"/>
            <w:i/>
            <w:iCs/>
          </w:rPr>
          <w:t>Закона</w:t>
        </w:r>
      </w:hyperlink>
      <w:r>
        <w:rPr>
          <w:rStyle w:val="s3"/>
        </w:rPr>
        <w:t xml:space="preserve"> РК от 28.11.14 г. № 257-V (введено в действие с 1 января 2015 г.) (</w:t>
      </w:r>
      <w:hyperlink r:id="rId8309" w:anchor="sub_id=6480400" w:history="1">
        <w:r>
          <w:rPr>
            <w:rStyle w:val="a3"/>
            <w:i/>
            <w:iCs/>
          </w:rPr>
          <w:t>см. стар. ред.</w:t>
        </w:r>
      </w:hyperlink>
      <w:r>
        <w:rPr>
          <w:rStyle w:val="s3"/>
        </w:rPr>
        <w:t>)</w:t>
      </w:r>
    </w:p>
    <w:p w:rsidR="00000000" w:rsidRDefault="00A228E1">
      <w:pPr>
        <w:ind w:firstLine="400"/>
        <w:jc w:val="both"/>
      </w:pPr>
      <w:r>
        <w:rPr>
          <w:rStyle w:val="s0"/>
        </w:rPr>
        <w:t>3-1) производит снятие пломбы налогового органа с корпуса контрольно-кассовой машины с блоком фискальной памяти;</w:t>
      </w:r>
    </w:p>
    <w:p w:rsidR="00000000" w:rsidRDefault="00A228E1">
      <w:pPr>
        <w:jc w:val="both"/>
      </w:pPr>
      <w:r>
        <w:rPr>
          <w:rStyle w:val="s3"/>
        </w:rPr>
        <w:t xml:space="preserve">В подпункт 4 внесены изменения в соответствии с </w:t>
      </w:r>
      <w:hyperlink r:id="rId8310" w:anchor="sub_id=648" w:history="1">
        <w:r>
          <w:rPr>
            <w:rStyle w:val="a3"/>
            <w:i/>
            <w:iCs/>
          </w:rPr>
          <w:t>Законом</w:t>
        </w:r>
      </w:hyperlink>
      <w:r>
        <w:rPr>
          <w:rStyle w:val="s3"/>
        </w:rPr>
        <w:t xml:space="preserve"> РК от 28.11.14 г. № 257-V (введены в действие с 1 января 2015 г.) (</w:t>
      </w:r>
      <w:hyperlink r:id="rId8311" w:anchor="sub_id=6480400" w:history="1">
        <w:r>
          <w:rPr>
            <w:rStyle w:val="a3"/>
            <w:i/>
            <w:iCs/>
          </w:rPr>
          <w:t>см. стар. ред.</w:t>
        </w:r>
      </w:hyperlink>
      <w:r>
        <w:rPr>
          <w:rStyle w:val="s3"/>
        </w:rPr>
        <w:t>)</w:t>
      </w:r>
    </w:p>
    <w:p w:rsidR="00000000" w:rsidRDefault="00A228E1">
      <w:pPr>
        <w:ind w:firstLine="400"/>
        <w:jc w:val="both"/>
      </w:pPr>
      <w:r>
        <w:rPr>
          <w:rStyle w:val="s0"/>
        </w:rPr>
        <w:t>4) возвращает налогоплательщику:</w:t>
      </w:r>
    </w:p>
    <w:p w:rsidR="00000000" w:rsidRDefault="00A228E1">
      <w:pPr>
        <w:ind w:firstLine="400"/>
        <w:jc w:val="both"/>
      </w:pPr>
      <w:r>
        <w:rPr>
          <w:rStyle w:val="s0"/>
        </w:rPr>
        <w:t>контрольно-кас</w:t>
      </w:r>
      <w:r>
        <w:rPr>
          <w:rStyle w:val="s0"/>
        </w:rPr>
        <w:t>совую машину;</w:t>
      </w:r>
    </w:p>
    <w:p w:rsidR="00000000" w:rsidRDefault="00A228E1">
      <w:pPr>
        <w:ind w:firstLine="400"/>
        <w:jc w:val="both"/>
      </w:pPr>
      <w:r>
        <w:rPr>
          <w:rStyle w:val="s0"/>
        </w:rPr>
        <w:t>книги учета наличных денег и товарных чеков;</w:t>
      </w:r>
    </w:p>
    <w:p w:rsidR="00000000" w:rsidRDefault="00A228E1">
      <w:pPr>
        <w:ind w:firstLine="400"/>
        <w:jc w:val="both"/>
      </w:pPr>
      <w:r>
        <w:rPr>
          <w:rStyle w:val="s0"/>
        </w:rPr>
        <w:t>паспорт завода-изготовителя контрольно-кассовой машины;</w:t>
      </w:r>
    </w:p>
    <w:p w:rsidR="00000000" w:rsidRDefault="00A228E1">
      <w:pPr>
        <w:ind w:firstLine="400"/>
        <w:jc w:val="both"/>
      </w:pPr>
      <w:r>
        <w:rPr>
          <w:rStyle w:val="s0"/>
        </w:rPr>
        <w:t>регистрационную карточку с отметкой о снятии с учета контрольно-кассовой машины.</w:t>
      </w:r>
    </w:p>
    <w:p w:rsidR="00000000" w:rsidRDefault="00A228E1">
      <w:pPr>
        <w:jc w:val="both"/>
      </w:pPr>
      <w:r>
        <w:rPr>
          <w:rStyle w:val="s3"/>
        </w:rPr>
        <w:t xml:space="preserve">Пункт 5 изложен в редакции </w:t>
      </w:r>
      <w:hyperlink r:id="rId8312" w:anchor="sub_id=648" w:history="1">
        <w:r>
          <w:rPr>
            <w:rStyle w:val="a3"/>
            <w:i/>
            <w:iCs/>
          </w:rPr>
          <w:t>Закона</w:t>
        </w:r>
      </w:hyperlink>
      <w:r>
        <w:rPr>
          <w:rStyle w:val="s3"/>
        </w:rPr>
        <w:t xml:space="preserve"> РК от 28.11.14 г. № 257-V (введено в действие с 1 января 2015 г.) (</w:t>
      </w:r>
      <w:hyperlink r:id="rId8313" w:anchor="sub_id=6480500" w:history="1">
        <w:r>
          <w:rPr>
            <w:rStyle w:val="a3"/>
            <w:i/>
            <w:iCs/>
          </w:rPr>
          <w:t>см. стар. ред.</w:t>
        </w:r>
      </w:hyperlink>
      <w:r>
        <w:rPr>
          <w:rStyle w:val="s3"/>
        </w:rPr>
        <w:t>)</w:t>
      </w:r>
    </w:p>
    <w:p w:rsidR="00000000" w:rsidRDefault="00A228E1">
      <w:pPr>
        <w:ind w:firstLine="400"/>
        <w:jc w:val="both"/>
      </w:pPr>
      <w:r>
        <w:rPr>
          <w:rStyle w:val="s0"/>
        </w:rPr>
        <w:t>5. При снятии с учета контрольно-</w:t>
      </w:r>
      <w:r>
        <w:rPr>
          <w:rStyle w:val="s0"/>
        </w:rPr>
        <w:t>кассовой машины, являющейся компьютерной системой, контрольно-кассовой машины с функцией передачи данных должностное лицо налогового органа снимает фискальный отчет и возвращает налогоплательщику регистрационную карточку с отметкой о снятии с учета контрол</w:t>
      </w:r>
      <w:r>
        <w:rPr>
          <w:rStyle w:val="s0"/>
        </w:rPr>
        <w:t>ьно-кассовой машины.</w:t>
      </w:r>
    </w:p>
    <w:p w:rsidR="00000000" w:rsidRDefault="00A228E1">
      <w:pPr>
        <w:ind w:firstLine="400"/>
        <w:jc w:val="both"/>
      </w:pPr>
      <w:r>
        <w:t> </w:t>
      </w:r>
    </w:p>
    <w:p w:rsidR="00000000" w:rsidRDefault="00A228E1">
      <w:pPr>
        <w:ind w:left="1200" w:hanging="800"/>
        <w:jc w:val="both"/>
      </w:pPr>
      <w:bookmarkStart w:id="1046" w:name="SUB6490000"/>
      <w:bookmarkEnd w:id="1046"/>
      <w:r>
        <w:rPr>
          <w:rStyle w:val="s1"/>
        </w:rPr>
        <w:t>Статья 649. Снятие фискального отчета и требование к содержанию контрольного чека</w:t>
      </w:r>
    </w:p>
    <w:p w:rsidR="00000000" w:rsidRDefault="00A228E1">
      <w:pPr>
        <w:ind w:firstLine="400"/>
        <w:jc w:val="both"/>
      </w:pPr>
      <w:r>
        <w:rPr>
          <w:rStyle w:val="s0"/>
        </w:rPr>
        <w:t>1. Фискальные отчеты снимаются налоговыми органами в случаях:</w:t>
      </w:r>
    </w:p>
    <w:p w:rsidR="00000000" w:rsidRDefault="00A228E1">
      <w:pPr>
        <w:ind w:firstLine="400"/>
        <w:jc w:val="both"/>
      </w:pPr>
      <w:r>
        <w:rPr>
          <w:rStyle w:val="s0"/>
        </w:rPr>
        <w:t>1) проведения налоговых проверок;</w:t>
      </w:r>
    </w:p>
    <w:p w:rsidR="00000000" w:rsidRDefault="00A228E1">
      <w:pPr>
        <w:ind w:firstLine="400"/>
        <w:jc w:val="both"/>
      </w:pPr>
      <w:r>
        <w:rPr>
          <w:rStyle w:val="s0"/>
        </w:rPr>
        <w:t>2) замены блока фискальной памяти;</w:t>
      </w:r>
    </w:p>
    <w:p w:rsidR="00000000" w:rsidRDefault="00A228E1">
      <w:pPr>
        <w:ind w:firstLine="400"/>
        <w:jc w:val="both"/>
      </w:pPr>
      <w:r>
        <w:rPr>
          <w:rStyle w:val="s0"/>
        </w:rPr>
        <w:t>3) снятия с учета контрольно-кассовой машины;</w:t>
      </w:r>
    </w:p>
    <w:p w:rsidR="00000000" w:rsidRDefault="00A228E1">
      <w:pPr>
        <w:ind w:firstLine="400"/>
        <w:jc w:val="both"/>
      </w:pPr>
      <w:r>
        <w:rPr>
          <w:rStyle w:val="s0"/>
        </w:rPr>
        <w:t>4) осуществления ремонта контрольно-кассовой машины, требующего введение пароля доступа к фискальной памяти;</w:t>
      </w:r>
    </w:p>
    <w:p w:rsidR="00000000" w:rsidRDefault="00A228E1">
      <w:pPr>
        <w:ind w:firstLine="400"/>
        <w:jc w:val="both"/>
      </w:pPr>
      <w:r>
        <w:rPr>
          <w:rStyle w:val="s0"/>
        </w:rPr>
        <w:t>5) полного заполнения книги учета наличных денег;</w:t>
      </w:r>
    </w:p>
    <w:p w:rsidR="00000000" w:rsidRDefault="00A228E1">
      <w:pPr>
        <w:ind w:firstLine="400"/>
        <w:jc w:val="both"/>
      </w:pPr>
      <w:r>
        <w:rPr>
          <w:rStyle w:val="s0"/>
        </w:rPr>
        <w:t>6) утери (порчи) книги учета наличных денег.</w:t>
      </w:r>
    </w:p>
    <w:p w:rsidR="00000000" w:rsidRDefault="00A228E1">
      <w:pPr>
        <w:jc w:val="both"/>
      </w:pPr>
      <w:r>
        <w:rPr>
          <w:rStyle w:val="s3"/>
        </w:rPr>
        <w:t xml:space="preserve">В пункт 2 внесены изменения в соответствии с </w:t>
      </w:r>
      <w:hyperlink r:id="rId8314" w:anchor="sub_id=649" w:history="1">
        <w:r>
          <w:rPr>
            <w:rStyle w:val="a3"/>
            <w:i/>
            <w:iCs/>
          </w:rPr>
          <w:t>Законом</w:t>
        </w:r>
      </w:hyperlink>
      <w:r>
        <w:rPr>
          <w:rStyle w:val="s3"/>
        </w:rPr>
        <w:t xml:space="preserve"> РК от 26.12.12 г. № 61-V (введены в действие с 1 января 2013 г.) (</w:t>
      </w:r>
      <w:hyperlink r:id="rId8315" w:anchor="sub_id=6490200" w:history="1">
        <w:r>
          <w:rPr>
            <w:rStyle w:val="a3"/>
            <w:i/>
            <w:iCs/>
          </w:rPr>
          <w:t>см. стар. ред.</w:t>
        </w:r>
      </w:hyperlink>
      <w:r>
        <w:rPr>
          <w:rStyle w:val="s3"/>
        </w:rPr>
        <w:t>)</w:t>
      </w:r>
    </w:p>
    <w:p w:rsidR="00000000" w:rsidRDefault="00A228E1">
      <w:pPr>
        <w:ind w:firstLine="400"/>
        <w:jc w:val="both"/>
      </w:pPr>
      <w:r>
        <w:rPr>
          <w:rStyle w:val="s0"/>
        </w:rPr>
        <w:t>2. Для снятия фискального отчета, за исключением случая, предусмотренного подпунктом 1) пункта 1 настоящей статьи, в налоговый орган представляются контрольно-кассовая машина и следующие документы:</w:t>
      </w:r>
    </w:p>
    <w:p w:rsidR="00000000" w:rsidRDefault="00A228E1">
      <w:pPr>
        <w:ind w:firstLine="400"/>
        <w:jc w:val="both"/>
      </w:pPr>
      <w:r>
        <w:rPr>
          <w:rStyle w:val="s0"/>
        </w:rPr>
        <w:t>1) пронумеров</w:t>
      </w:r>
      <w:r>
        <w:rPr>
          <w:rStyle w:val="s0"/>
        </w:rPr>
        <w:t>анные, прошнурованные, заверенные подписью руководителя и печатью налогового органа книги учета наличных денег и товарных чеков;</w:t>
      </w:r>
    </w:p>
    <w:p w:rsidR="00000000" w:rsidRDefault="00A228E1">
      <w:pPr>
        <w:ind w:firstLine="400"/>
        <w:jc w:val="both"/>
      </w:pPr>
      <w:r>
        <w:rPr>
          <w:rStyle w:val="s0"/>
        </w:rPr>
        <w:t>2) сменные отчеты с даты снятия последнего фискального отчета.</w:t>
      </w:r>
    </w:p>
    <w:p w:rsidR="00000000" w:rsidRDefault="00A228E1">
      <w:pPr>
        <w:ind w:firstLine="400"/>
        <w:jc w:val="both"/>
      </w:pPr>
      <w:r>
        <w:rPr>
          <w:rStyle w:val="s0"/>
        </w:rPr>
        <w:t xml:space="preserve">При снятии фискального отчета составляется </w:t>
      </w:r>
      <w:hyperlink r:id="rId8316" w:anchor="sub_id=25" w:history="1">
        <w:r>
          <w:rPr>
            <w:rStyle w:val="a3"/>
          </w:rPr>
          <w:t>акт</w:t>
        </w:r>
      </w:hyperlink>
      <w:r>
        <w:rPr>
          <w:rStyle w:val="s0"/>
        </w:rPr>
        <w:t xml:space="preserve"> снятия фискального отчета, данные которого подлежат вводу в информационную систему налоговых органов.</w:t>
      </w:r>
    </w:p>
    <w:p w:rsidR="00000000" w:rsidRDefault="00A228E1">
      <w:pPr>
        <w:jc w:val="both"/>
      </w:pPr>
      <w:r>
        <w:rPr>
          <w:rStyle w:val="s3"/>
        </w:rPr>
        <w:t xml:space="preserve">В пункт 3 внесены изменения в соответствии с </w:t>
      </w:r>
      <w:hyperlink r:id="rId8317" w:anchor="sub_id=649" w:history="1">
        <w:r>
          <w:rPr>
            <w:rStyle w:val="a3"/>
            <w:i/>
            <w:iCs/>
          </w:rPr>
          <w:t>Законом</w:t>
        </w:r>
      </w:hyperlink>
      <w:r>
        <w:rPr>
          <w:rStyle w:val="s3"/>
        </w:rPr>
        <w:t xml:space="preserve"> РК от 28.11.14 г. № 257-V (введены в действие с 1 января 2015 г.) (</w:t>
      </w:r>
      <w:hyperlink r:id="rId8318" w:anchor="sub_id=6490300" w:history="1">
        <w:r>
          <w:rPr>
            <w:rStyle w:val="a3"/>
            <w:i/>
            <w:iCs/>
          </w:rPr>
          <w:t>см. стар. ред.</w:t>
        </w:r>
      </w:hyperlink>
      <w:r>
        <w:rPr>
          <w:rStyle w:val="s3"/>
        </w:rPr>
        <w:t>)</w:t>
      </w:r>
    </w:p>
    <w:p w:rsidR="00000000" w:rsidRDefault="00A228E1">
      <w:pPr>
        <w:ind w:firstLine="400"/>
        <w:jc w:val="both"/>
      </w:pPr>
      <w:r>
        <w:rPr>
          <w:rStyle w:val="s0"/>
        </w:rPr>
        <w:t>3. Контрольный чек контрольно-кассовой машины</w:t>
      </w:r>
      <w:r>
        <w:rPr>
          <w:rStyle w:val="s0"/>
        </w:rPr>
        <w:t>, за исключением компьютерных систем, должен содержать следующую информацию:</w:t>
      </w:r>
    </w:p>
    <w:p w:rsidR="00000000" w:rsidRDefault="00A228E1">
      <w:pPr>
        <w:ind w:firstLine="400"/>
        <w:jc w:val="both"/>
      </w:pPr>
      <w:r>
        <w:rPr>
          <w:rStyle w:val="s0"/>
        </w:rPr>
        <w:t>1) наименование налогоплательщика;</w:t>
      </w:r>
    </w:p>
    <w:p w:rsidR="00000000" w:rsidRDefault="00A228E1">
      <w:pPr>
        <w:ind w:firstLine="400"/>
        <w:jc w:val="both"/>
      </w:pPr>
      <w:r>
        <w:rPr>
          <w:rStyle w:val="s0"/>
        </w:rPr>
        <w:t>2) идентификационный номер;</w:t>
      </w:r>
    </w:p>
    <w:p w:rsidR="00000000" w:rsidRDefault="00A228E1">
      <w:pPr>
        <w:ind w:firstLine="400"/>
        <w:jc w:val="both"/>
      </w:pPr>
      <w:r>
        <w:rPr>
          <w:rStyle w:val="s0"/>
        </w:rPr>
        <w:t>3) заводской номер контрольно-кассовой машины;</w:t>
      </w:r>
    </w:p>
    <w:p w:rsidR="00000000" w:rsidRDefault="00A228E1">
      <w:pPr>
        <w:ind w:firstLine="400"/>
        <w:jc w:val="both"/>
      </w:pPr>
      <w:r>
        <w:rPr>
          <w:rStyle w:val="s0"/>
        </w:rPr>
        <w:t>4) регистрационный номер контрольно-кассовой машины в налоговом орган</w:t>
      </w:r>
      <w:r>
        <w:rPr>
          <w:rStyle w:val="s0"/>
        </w:rPr>
        <w:t>е;</w:t>
      </w:r>
    </w:p>
    <w:p w:rsidR="00000000" w:rsidRDefault="00A228E1">
      <w:pPr>
        <w:ind w:firstLine="400"/>
        <w:jc w:val="both"/>
      </w:pPr>
      <w:r>
        <w:rPr>
          <w:rStyle w:val="s0"/>
        </w:rPr>
        <w:t>5) порядковый номер чека;</w:t>
      </w:r>
    </w:p>
    <w:p w:rsidR="00000000" w:rsidRDefault="00A228E1">
      <w:pPr>
        <w:ind w:firstLine="400"/>
        <w:jc w:val="both"/>
      </w:pPr>
      <w:r>
        <w:rPr>
          <w:rStyle w:val="s0"/>
        </w:rPr>
        <w:t>6) дату и время совершения покупки товаров, выполнения работ, оказания услуг;</w:t>
      </w:r>
    </w:p>
    <w:p w:rsidR="00000000" w:rsidRDefault="00A228E1">
      <w:pPr>
        <w:ind w:firstLine="400"/>
        <w:jc w:val="both"/>
      </w:pPr>
      <w:r>
        <w:rPr>
          <w:rStyle w:val="s0"/>
        </w:rPr>
        <w:t>7) цену товара, работы, услуги и (или) сумму покупки;</w:t>
      </w:r>
    </w:p>
    <w:p w:rsidR="00000000" w:rsidRDefault="00A228E1">
      <w:pPr>
        <w:ind w:firstLine="400"/>
        <w:jc w:val="both"/>
      </w:pPr>
      <w:r>
        <w:rPr>
          <w:rStyle w:val="s0"/>
        </w:rPr>
        <w:t>8) фискальный признак;</w:t>
      </w:r>
    </w:p>
    <w:p w:rsidR="00000000" w:rsidRDefault="00A228E1">
      <w:pPr>
        <w:jc w:val="both"/>
      </w:pPr>
      <w:r>
        <w:rPr>
          <w:rStyle w:val="s3"/>
        </w:rPr>
        <w:t xml:space="preserve">Пункт дополнен подпунктом 9 в соответствии с </w:t>
      </w:r>
      <w:hyperlink r:id="rId8319" w:anchor="sub_id=649"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9) наименование оператора фискальных данных и реквизиты интернет-ресурса оператора фискальных данных для проверки подлинности ко</w:t>
      </w:r>
      <w:r>
        <w:rPr>
          <w:rStyle w:val="s0"/>
        </w:rPr>
        <w:t>нтрольного чека контрольно-кассовых машин с функцией фиксации и (или) передачи данных.</w:t>
      </w:r>
    </w:p>
    <w:p w:rsidR="00000000" w:rsidRDefault="00A228E1">
      <w:pPr>
        <w:ind w:firstLine="400"/>
        <w:jc w:val="both"/>
      </w:pPr>
      <w:r>
        <w:rPr>
          <w:rStyle w:val="s0"/>
        </w:rPr>
        <w:t xml:space="preserve">Контрольный чек компьютерных систем (за исключением компьютерных систем, применяемых банками и организациями, осуществляющими отдельные виды банковских операций) должен </w:t>
      </w:r>
      <w:r>
        <w:rPr>
          <w:rStyle w:val="s0"/>
        </w:rPr>
        <w:t>содержать информацию, указанную в подпунктах 1) - 9) настоящего пункта.</w:t>
      </w:r>
    </w:p>
    <w:p w:rsidR="00000000" w:rsidRDefault="00A228E1">
      <w:pPr>
        <w:ind w:firstLine="400"/>
        <w:jc w:val="both"/>
      </w:pPr>
      <w:hyperlink r:id="rId8320" w:history="1">
        <w:r>
          <w:rPr>
            <w:rStyle w:val="a3"/>
          </w:rPr>
          <w:t>Форма и содержание контрольного чека компьютерных систем, применяемых банками и организациями, осуществляющими отдельны</w:t>
        </w:r>
        <w:r>
          <w:rPr>
            <w:rStyle w:val="a3"/>
          </w:rPr>
          <w:t>е виды банковских операций</w:t>
        </w:r>
      </w:hyperlink>
      <w:r>
        <w:rPr>
          <w:rStyle w:val="s0"/>
        </w:rPr>
        <w:t>, устанавливаются Национальным Банком Республики Казахстан по согласованию с уполномоченным органом.</w:t>
      </w:r>
    </w:p>
    <w:p w:rsidR="00000000" w:rsidRDefault="00A228E1">
      <w:pPr>
        <w:ind w:firstLine="400"/>
        <w:jc w:val="both"/>
      </w:pPr>
      <w:r>
        <w:rPr>
          <w:rStyle w:val="s0"/>
        </w:rPr>
        <w:t>Контрольный чек контрольно-кассовых машин, применяемых в пунктах обмена валюты, приема лома металлов, стеклопосуды, ломбардов, до</w:t>
      </w:r>
      <w:r>
        <w:rPr>
          <w:rStyle w:val="s0"/>
        </w:rPr>
        <w:t>полнительно должен содержать информацию о сумме продаж и о сумме покупок.</w:t>
      </w:r>
    </w:p>
    <w:p w:rsidR="00000000" w:rsidRDefault="00A228E1">
      <w:pPr>
        <w:jc w:val="both"/>
      </w:pPr>
      <w:hyperlink r:id="rId8321" w:anchor="sub_id=400" w:history="1">
        <w:r>
          <w:rPr>
            <w:rStyle w:val="a3"/>
            <w:rFonts w:ascii="Wingdings" w:hAnsi="Wingdings"/>
            <w:i/>
            <w:iCs/>
          </w:rPr>
          <w:t>*</w:t>
        </w:r>
      </w:hyperlink>
    </w:p>
    <w:p w:rsidR="00000000" w:rsidRDefault="00A228E1">
      <w:pPr>
        <w:ind w:firstLine="400"/>
        <w:jc w:val="both"/>
      </w:pPr>
      <w:r>
        <w:rPr>
          <w:rStyle w:val="s0"/>
        </w:rPr>
        <w:t>4. Контрольный чек может дополнительно содержать данные, предусмотренные технической документацией завода-изготовителя контрольно-кассовой машины, в том числе о сумме налога на добавленную стоимость.</w:t>
      </w:r>
    </w:p>
    <w:p w:rsidR="00000000" w:rsidRDefault="00A228E1">
      <w:pPr>
        <w:ind w:firstLine="400"/>
        <w:jc w:val="both"/>
      </w:pPr>
      <w:r>
        <w:t> </w:t>
      </w:r>
    </w:p>
    <w:p w:rsidR="00000000" w:rsidRDefault="00A228E1">
      <w:pPr>
        <w:ind w:left="1200" w:hanging="800"/>
        <w:jc w:val="both"/>
      </w:pPr>
      <w:bookmarkStart w:id="1047" w:name="SUB6500000"/>
      <w:bookmarkEnd w:id="1047"/>
      <w:r>
        <w:rPr>
          <w:rStyle w:val="s1"/>
        </w:rPr>
        <w:t>Статья 650. Эксплуатация контрольно-кассовых машин</w:t>
      </w:r>
    </w:p>
    <w:p w:rsidR="00000000" w:rsidRDefault="00A228E1">
      <w:pPr>
        <w:jc w:val="both"/>
      </w:pPr>
      <w:r>
        <w:rPr>
          <w:rStyle w:val="s3"/>
        </w:rPr>
        <w:t xml:space="preserve">В пункт 1 внесены изменения в соответствии с </w:t>
      </w:r>
      <w:hyperlink r:id="rId8322" w:anchor="sub_id=650" w:history="1">
        <w:r>
          <w:rPr>
            <w:rStyle w:val="a3"/>
            <w:i/>
            <w:iCs/>
          </w:rPr>
          <w:t>Законом</w:t>
        </w:r>
      </w:hyperlink>
      <w:r>
        <w:rPr>
          <w:rStyle w:val="s3"/>
        </w:rPr>
        <w:t xml:space="preserve"> РК от 28.11.14 г. № 257-V (введены в действие с 1 января 2015 г.) (</w:t>
      </w:r>
      <w:hyperlink r:id="rId8323" w:anchor="sub_id=6500000" w:history="1">
        <w:r>
          <w:rPr>
            <w:rStyle w:val="a3"/>
            <w:i/>
            <w:iCs/>
          </w:rPr>
          <w:t>см. стар. ред.</w:t>
        </w:r>
      </w:hyperlink>
      <w:r>
        <w:rPr>
          <w:rStyle w:val="s3"/>
        </w:rPr>
        <w:t>)</w:t>
      </w:r>
    </w:p>
    <w:p w:rsidR="00000000" w:rsidRDefault="00A228E1">
      <w:pPr>
        <w:ind w:firstLine="400"/>
        <w:jc w:val="both"/>
      </w:pPr>
      <w:r>
        <w:rPr>
          <w:rStyle w:val="s0"/>
        </w:rPr>
        <w:t>1. Ответственное лицо налогоплательщика при эксплуатации контрольно-кассовой машины:</w:t>
      </w:r>
    </w:p>
    <w:p w:rsidR="00000000" w:rsidRDefault="00A228E1">
      <w:pPr>
        <w:jc w:val="both"/>
      </w:pPr>
      <w:r>
        <w:rPr>
          <w:rStyle w:val="s3"/>
        </w:rPr>
        <w:t xml:space="preserve">Подпункт 1 изложен в редакции </w:t>
      </w:r>
      <w:hyperlink r:id="rId8324" w:anchor="sub_id=650" w:history="1">
        <w:r>
          <w:rPr>
            <w:rStyle w:val="a3"/>
            <w:i/>
            <w:iCs/>
          </w:rPr>
          <w:t>Закона</w:t>
        </w:r>
      </w:hyperlink>
      <w:r>
        <w:rPr>
          <w:rStyle w:val="s3"/>
        </w:rPr>
        <w:t xml:space="preserve"> РК от 2</w:t>
      </w:r>
      <w:r>
        <w:rPr>
          <w:rStyle w:val="s3"/>
        </w:rPr>
        <w:t>8.11.14 г. № 257-V (введено в действие с 1 января 2015 г.) (</w:t>
      </w:r>
      <w:hyperlink r:id="rId8325" w:anchor="sub_id=6500000" w:history="1">
        <w:r>
          <w:rPr>
            <w:rStyle w:val="a3"/>
            <w:i/>
            <w:iCs/>
          </w:rPr>
          <w:t>см. стар. ред.</w:t>
        </w:r>
      </w:hyperlink>
      <w:r>
        <w:rPr>
          <w:rStyle w:val="s3"/>
        </w:rPr>
        <w:t>)</w:t>
      </w:r>
    </w:p>
    <w:p w:rsidR="00000000" w:rsidRDefault="00A228E1">
      <w:pPr>
        <w:ind w:firstLine="400"/>
        <w:jc w:val="both"/>
      </w:pPr>
      <w:r>
        <w:rPr>
          <w:rStyle w:val="s0"/>
        </w:rPr>
        <w:t>1) осуществляет ввод информации о денежном расчете в соответствии с руководством по эксплуатаци</w:t>
      </w:r>
      <w:r>
        <w:rPr>
          <w:rStyle w:val="s0"/>
        </w:rPr>
        <w:t>и контрольно-кассовой машины;</w:t>
      </w:r>
    </w:p>
    <w:p w:rsidR="00000000" w:rsidRDefault="00A228E1">
      <w:pPr>
        <w:ind w:firstLine="400"/>
        <w:jc w:val="both"/>
      </w:pPr>
      <w:r>
        <w:rPr>
          <w:rStyle w:val="s0"/>
        </w:rPr>
        <w:t>2) в случае отсутствия электроэнергии или неисправности контрольно-кассовой машины заполняет и выдает товарный чек;</w:t>
      </w:r>
    </w:p>
    <w:p w:rsidR="00000000" w:rsidRDefault="00A228E1">
      <w:pPr>
        <w:jc w:val="both"/>
      </w:pPr>
      <w:r>
        <w:rPr>
          <w:rStyle w:val="s3"/>
        </w:rPr>
        <w:t xml:space="preserve">Пункт дополнен подпунктом 2-1 в соответствии с </w:t>
      </w:r>
      <w:hyperlink r:id="rId8326" w:anchor="sub_id=650"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2-1) в случае временного отсутствия сети телекоммуникаций, предоставляемых оператором фискальных данных, использует автономный режим работы контрольно-кассовой маши</w:t>
      </w:r>
      <w:r>
        <w:rPr>
          <w:rStyle w:val="s0"/>
        </w:rPr>
        <w:t>ны с функцией фиксации и передачи данных;</w:t>
      </w:r>
    </w:p>
    <w:p w:rsidR="00000000" w:rsidRDefault="00A228E1">
      <w:pPr>
        <w:ind w:firstLine="400"/>
        <w:jc w:val="both"/>
      </w:pPr>
      <w:r>
        <w:rPr>
          <w:rStyle w:val="s0"/>
        </w:rPr>
        <w:t xml:space="preserve">3) заполняет книгу учета наличных денег; </w:t>
      </w:r>
      <w:hyperlink r:id="rId8327" w:history="1">
        <w:r>
          <w:rPr>
            <w:rStyle w:val="a3"/>
            <w:rFonts w:ascii="Wingdings" w:hAnsi="Wingdings"/>
            <w:i/>
            <w:iCs/>
          </w:rPr>
          <w:t>*</w:t>
        </w:r>
      </w:hyperlink>
    </w:p>
    <w:p w:rsidR="00000000" w:rsidRDefault="00A228E1">
      <w:pPr>
        <w:ind w:firstLine="400"/>
        <w:jc w:val="both"/>
      </w:pPr>
      <w:r>
        <w:rPr>
          <w:rStyle w:val="s0"/>
        </w:rPr>
        <w:t>4) при завершении смены выполняет процедуру «конец смены» путем снятия сменного отчета (Z-отчет) соглас</w:t>
      </w:r>
      <w:r>
        <w:rPr>
          <w:rStyle w:val="s0"/>
        </w:rPr>
        <w:t xml:space="preserve">но техническим требованиям изготовителя модели контрольно-кассовой машины. </w:t>
      </w:r>
    </w:p>
    <w:p w:rsidR="00000000" w:rsidRDefault="00A228E1">
      <w:pPr>
        <w:ind w:firstLine="400"/>
        <w:jc w:val="both"/>
      </w:pPr>
      <w:r>
        <w:rPr>
          <w:rStyle w:val="s0"/>
        </w:rPr>
        <w:t>Сменные отчеты, книги учета наличных денег и товарных чеков, а также чеки аннулирования, возврата и контрольные чеки, по которым проведены операции аннулирования и возврата, должны</w:t>
      </w:r>
      <w:r>
        <w:rPr>
          <w:rStyle w:val="s0"/>
        </w:rPr>
        <w:t xml:space="preserve"> храниться налогоплательщиком в течение пяти лет с даты их печати или полного заполнения.</w:t>
      </w:r>
    </w:p>
    <w:p w:rsidR="00000000" w:rsidRDefault="00A228E1">
      <w:pPr>
        <w:ind w:firstLine="400"/>
        <w:jc w:val="both"/>
      </w:pPr>
      <w:r>
        <w:rPr>
          <w:rStyle w:val="s0"/>
        </w:rPr>
        <w:t>Для контрольно-кассовых машин период смены не должен превышать двадцать четыре часа.</w:t>
      </w:r>
    </w:p>
    <w:p w:rsidR="00000000" w:rsidRDefault="00A228E1">
      <w:pPr>
        <w:jc w:val="both"/>
      </w:pPr>
      <w:hyperlink r:id="rId8328" w:history="1">
        <w:r>
          <w:rPr>
            <w:rStyle w:val="a3"/>
            <w:rFonts w:ascii="Wingdings" w:hAnsi="Wingdings"/>
            <w:i/>
            <w:iCs/>
          </w:rPr>
          <w:t>*</w:t>
        </w:r>
      </w:hyperlink>
    </w:p>
    <w:p w:rsidR="00000000" w:rsidRDefault="00A228E1">
      <w:pPr>
        <w:ind w:firstLine="400"/>
        <w:jc w:val="both"/>
      </w:pPr>
      <w:r>
        <w:rPr>
          <w:rStyle w:val="s0"/>
        </w:rPr>
        <w:t>2. Операции ан</w:t>
      </w:r>
      <w:r>
        <w:rPr>
          <w:rStyle w:val="s0"/>
        </w:rPr>
        <w:t>нулирования ошибочно введенной суммы или возврат наличных денег за реализованные товары, выполненные работы, оказанные услуги производятся в соответствии с техническими требованиями изготовителя модели контрольно-кассовой машины при наличии оригинала контр</w:t>
      </w:r>
      <w:r>
        <w:rPr>
          <w:rStyle w:val="s0"/>
        </w:rPr>
        <w:t>ольного чека и произведенной записи в книге учета наличных денег.</w:t>
      </w:r>
    </w:p>
    <w:p w:rsidR="00000000" w:rsidRDefault="00A228E1">
      <w:pPr>
        <w:ind w:firstLine="400"/>
        <w:jc w:val="both"/>
      </w:pPr>
      <w:r>
        <w:rPr>
          <w:rStyle w:val="s0"/>
        </w:rPr>
        <w:t>3. Данные книги учета наличных денег должны соответствовать показаниям сменных отчетов на соответствующую дату.</w:t>
      </w:r>
    </w:p>
    <w:p w:rsidR="00000000" w:rsidRDefault="00A228E1">
      <w:pPr>
        <w:jc w:val="both"/>
      </w:pPr>
      <w:r>
        <w:rPr>
          <w:rStyle w:val="s3"/>
        </w:rPr>
        <w:t xml:space="preserve">Пункт 4 изложен в редакции </w:t>
      </w:r>
      <w:hyperlink r:id="rId8329" w:anchor="sub_id=650" w:history="1">
        <w:r>
          <w:rPr>
            <w:rStyle w:val="a3"/>
            <w:i/>
            <w:iCs/>
          </w:rPr>
          <w:t>Закона</w:t>
        </w:r>
      </w:hyperlink>
      <w:r>
        <w:rPr>
          <w:rStyle w:val="s3"/>
        </w:rPr>
        <w:t xml:space="preserve"> РК от 26.12.12 г. № 61-V (введено в действие с 1 января 2013 г.) (</w:t>
      </w:r>
      <w:hyperlink r:id="rId8330" w:anchor="sub_id=6500000" w:history="1">
        <w:r>
          <w:rPr>
            <w:rStyle w:val="a3"/>
            <w:i/>
            <w:iCs/>
          </w:rPr>
          <w:t>см. стар. ред.</w:t>
        </w:r>
      </w:hyperlink>
      <w:r>
        <w:rPr>
          <w:rStyle w:val="s3"/>
        </w:rPr>
        <w:t xml:space="preserve">); внесены изменения в соответствии с </w:t>
      </w:r>
      <w:hyperlink r:id="rId8331" w:anchor="sub_id=650" w:history="1">
        <w:r>
          <w:rPr>
            <w:rStyle w:val="a3"/>
            <w:i/>
            <w:iCs/>
          </w:rPr>
          <w:t>Законом</w:t>
        </w:r>
      </w:hyperlink>
      <w:r>
        <w:rPr>
          <w:rStyle w:val="s3"/>
        </w:rPr>
        <w:t xml:space="preserve"> РК от 28.11.14 г. № 257-V (введены в действие с 1 января 2015 г.) (</w:t>
      </w:r>
      <w:hyperlink r:id="rId8332" w:anchor="sub_id=6500400" w:history="1">
        <w:r>
          <w:rPr>
            <w:rStyle w:val="a3"/>
            <w:i/>
            <w:iCs/>
          </w:rPr>
          <w:t>см. стар. ред.</w:t>
        </w:r>
      </w:hyperlink>
      <w:r>
        <w:rPr>
          <w:rStyle w:val="s3"/>
        </w:rPr>
        <w:t>)</w:t>
      </w:r>
    </w:p>
    <w:p w:rsidR="00000000" w:rsidRDefault="00A228E1">
      <w:pPr>
        <w:ind w:firstLine="400"/>
        <w:jc w:val="both"/>
      </w:pPr>
      <w:r>
        <w:rPr>
          <w:rStyle w:val="s0"/>
        </w:rPr>
        <w:t>4. Показания отчета с учетом сумм платежей при использовании платежных карточек о текущем состоянии кассы должны соответствовать сумме наличных денег в кассе на момент снятия фискального отчета, суммам приема и выдачи наличных денег, не связанных с реализ</w:t>
      </w:r>
      <w:r>
        <w:rPr>
          <w:rStyle w:val="s0"/>
        </w:rPr>
        <w:t>ацией товаров, выполнением работ, оказанием услуг, отраженных в книге учета наличных денег.</w:t>
      </w:r>
    </w:p>
    <w:p w:rsidR="00000000" w:rsidRDefault="00A228E1">
      <w:pPr>
        <w:jc w:val="both"/>
      </w:pPr>
      <w:hyperlink r:id="rId8333" w:history="1">
        <w:r>
          <w:rPr>
            <w:rStyle w:val="a3"/>
            <w:rFonts w:ascii="Wingdings" w:hAnsi="Wingdings"/>
            <w:i/>
            <w:iCs/>
          </w:rPr>
          <w:t>*</w:t>
        </w:r>
      </w:hyperlink>
    </w:p>
    <w:p w:rsidR="00000000" w:rsidRDefault="00A228E1">
      <w:pPr>
        <w:ind w:firstLine="400"/>
        <w:jc w:val="both"/>
      </w:pPr>
      <w:r>
        <w:rPr>
          <w:rStyle w:val="s0"/>
        </w:rPr>
        <w:t xml:space="preserve">При снятии фискального отчета о текущем состоянии кассы в соответствии с </w:t>
      </w:r>
      <w:hyperlink w:anchor="sub6490000" w:history="1">
        <w:r>
          <w:rPr>
            <w:rStyle w:val="a3"/>
          </w:rPr>
          <w:t>подпунктом 1) пункта 1 статьи 649</w:t>
        </w:r>
      </w:hyperlink>
      <w:r>
        <w:rPr>
          <w:rStyle w:val="s0"/>
        </w:rPr>
        <w:t xml:space="preserve"> настоящего Кодекса подсчет наличных денег в кассе производится налогоплательщиком (его должностным лицом) в присутствии проверяющего лица налогового органа.</w:t>
      </w:r>
    </w:p>
    <w:p w:rsidR="00000000" w:rsidRDefault="00A228E1">
      <w:pPr>
        <w:jc w:val="both"/>
      </w:pPr>
      <w:hyperlink r:id="rId8334" w:history="1">
        <w:r>
          <w:rPr>
            <w:rStyle w:val="a3"/>
            <w:rFonts w:ascii="Wingdings" w:hAnsi="Wingdings"/>
            <w:i/>
            <w:iCs/>
          </w:rPr>
          <w:t>*</w:t>
        </w:r>
      </w:hyperlink>
    </w:p>
    <w:p w:rsidR="00000000" w:rsidRDefault="00A228E1">
      <w:pPr>
        <w:jc w:val="both"/>
      </w:pPr>
      <w:r>
        <w:rPr>
          <w:rStyle w:val="s3"/>
        </w:rPr>
        <w:t xml:space="preserve">В пункт 5 внесены изменения в соответствии с </w:t>
      </w:r>
      <w:hyperlink r:id="rId8335" w:anchor="sub_id=801" w:history="1">
        <w:r>
          <w:rPr>
            <w:rStyle w:val="a3"/>
            <w:i/>
            <w:iCs/>
          </w:rPr>
          <w:t>Законом</w:t>
        </w:r>
      </w:hyperlink>
      <w:r>
        <w:rPr>
          <w:rStyle w:val="s3"/>
        </w:rPr>
        <w:t xml:space="preserve"> РК от 05.07.11 г. № 452-IV (введены в действие с 1 января 2012 г.) (</w:t>
      </w:r>
      <w:hyperlink r:id="rId8336" w:anchor="sub_id=6500500" w:history="1">
        <w:r>
          <w:rPr>
            <w:rStyle w:val="a3"/>
            <w:i/>
            <w:iCs/>
          </w:rPr>
          <w:t>см. стар. ред.</w:t>
        </w:r>
      </w:hyperlink>
      <w:r>
        <w:rPr>
          <w:rStyle w:val="s3"/>
        </w:rPr>
        <w:t xml:space="preserve">); изложен в редакции </w:t>
      </w:r>
      <w:hyperlink r:id="rId8337" w:anchor="sub_id=650" w:history="1">
        <w:r>
          <w:rPr>
            <w:rStyle w:val="a3"/>
            <w:i/>
            <w:iCs/>
          </w:rPr>
          <w:t>Закона</w:t>
        </w:r>
      </w:hyperlink>
      <w:r>
        <w:rPr>
          <w:rStyle w:val="s3"/>
        </w:rPr>
        <w:t xml:space="preserve"> РК от 29.09.14 г. № 239-V (</w:t>
      </w:r>
      <w:hyperlink r:id="rId8338" w:anchor="sub_id=6500500" w:history="1">
        <w:r>
          <w:rPr>
            <w:rStyle w:val="a3"/>
            <w:i/>
            <w:iCs/>
          </w:rPr>
          <w:t>см. стар. ред.</w:t>
        </w:r>
      </w:hyperlink>
      <w:r>
        <w:rPr>
          <w:rStyle w:val="s3"/>
        </w:rPr>
        <w:t xml:space="preserve">); внесены изменения в соответствии с </w:t>
      </w:r>
      <w:hyperlink r:id="rId8339" w:anchor="sub_id=650" w:history="1">
        <w:r>
          <w:rPr>
            <w:rStyle w:val="a3"/>
            <w:i/>
            <w:iCs/>
          </w:rPr>
          <w:t>Законом</w:t>
        </w:r>
      </w:hyperlink>
      <w:r>
        <w:rPr>
          <w:rStyle w:val="s3"/>
        </w:rPr>
        <w:t xml:space="preserve"> РК от 28.11.14 г. № 257-V (введены в действие с 1 января 2015 г.) (</w:t>
      </w:r>
      <w:hyperlink r:id="rId8340" w:anchor="sub_id=6500500" w:history="1">
        <w:r>
          <w:rPr>
            <w:rStyle w:val="a3"/>
            <w:i/>
            <w:iCs/>
          </w:rPr>
          <w:t>см. стар. ред.</w:t>
        </w:r>
      </w:hyperlink>
      <w:r>
        <w:rPr>
          <w:rStyle w:val="s3"/>
        </w:rPr>
        <w:t>)</w:t>
      </w:r>
    </w:p>
    <w:p w:rsidR="00000000" w:rsidRDefault="00A228E1">
      <w:pPr>
        <w:ind w:firstLine="400"/>
        <w:jc w:val="both"/>
      </w:pPr>
      <w:r>
        <w:rPr>
          <w:rStyle w:val="s0"/>
        </w:rPr>
        <w:t>5. В случае технической неисправности контрольно-кассовой машины с блоком фискальной памяти, устранение которой невозможно без нарушения целостности пломбы налогового органа, нал</w:t>
      </w:r>
      <w:r>
        <w:rPr>
          <w:rStyle w:val="s0"/>
        </w:rPr>
        <w:t>огоплательщик в течение трех рабочих дней с момента возникновения неисправности подает в налоговый орган, в котором произведена постановка на учет контрольно-кассовой машины:</w:t>
      </w:r>
    </w:p>
    <w:p w:rsidR="00000000" w:rsidRDefault="00A228E1">
      <w:pPr>
        <w:ind w:firstLine="400"/>
        <w:jc w:val="both"/>
      </w:pPr>
      <w:r>
        <w:rPr>
          <w:rStyle w:val="s0"/>
        </w:rPr>
        <w:t>1) налоговое заявление с указанием номера, даты выдачи регистрационной карточки к</w:t>
      </w:r>
      <w:r>
        <w:rPr>
          <w:rStyle w:val="s0"/>
        </w:rPr>
        <w:t>онтрольно-кассовой машины и суммарных показаний счетчика на начало дня, в который произошла неисправность;</w:t>
      </w:r>
    </w:p>
    <w:p w:rsidR="00000000" w:rsidRDefault="00A228E1">
      <w:pPr>
        <w:ind w:firstLine="400"/>
        <w:jc w:val="both"/>
      </w:pPr>
      <w:r>
        <w:rPr>
          <w:rStyle w:val="s0"/>
        </w:rPr>
        <w:t>2) заключение центра технического обслуживания с обоснованным указанием сроков проведения ремонта и причины неисправности.</w:t>
      </w:r>
    </w:p>
    <w:p w:rsidR="00000000" w:rsidRDefault="00A228E1">
      <w:pPr>
        <w:ind w:firstLine="400"/>
        <w:jc w:val="both"/>
      </w:pPr>
      <w:r>
        <w:rPr>
          <w:rStyle w:val="s0"/>
        </w:rPr>
        <w:t>Налоговый орган в день при</w:t>
      </w:r>
      <w:r>
        <w:rPr>
          <w:rStyle w:val="s0"/>
        </w:rPr>
        <w:t>ема налогового заявления принимает решение о выдаче или отказе в выдаче разрешения на нарушение целостности пломбы контрольно-кассовой машины для устранения неисправности.</w:t>
      </w:r>
    </w:p>
    <w:p w:rsidR="00000000" w:rsidRDefault="00A228E1">
      <w:pPr>
        <w:ind w:firstLine="400"/>
        <w:jc w:val="both"/>
      </w:pPr>
      <w:r>
        <w:rPr>
          <w:rStyle w:val="s0"/>
        </w:rPr>
        <w:t xml:space="preserve">Разрешение налогового органа на нарушение целостности пломбы контрольно-кассовой машины выдается по </w:t>
      </w:r>
      <w:hyperlink r:id="rId8341" w:anchor="sub_id=45" w:history="1">
        <w:r>
          <w:rPr>
            <w:rStyle w:val="a3"/>
          </w:rPr>
          <w:t>форме</w:t>
        </w:r>
      </w:hyperlink>
      <w:r>
        <w:rPr>
          <w:rStyle w:val="s0"/>
        </w:rPr>
        <w:t>, установленной уполномоченным органом, должностным лицом налогового ор</w:t>
      </w:r>
      <w:r>
        <w:rPr>
          <w:rStyle w:val="s0"/>
        </w:rPr>
        <w:t>гана, ответственным за установку пломбы, в день принятия решения о его выдаче.</w:t>
      </w:r>
    </w:p>
    <w:p w:rsidR="00000000" w:rsidRDefault="00A228E1">
      <w:pPr>
        <w:ind w:firstLine="400"/>
        <w:jc w:val="both"/>
      </w:pPr>
      <w:r>
        <w:rPr>
          <w:rStyle w:val="s0"/>
        </w:rPr>
        <w:t>Налоговый орган отказывает в выдаче разрешения налогового органа на нарушение целостности пломбы в случаях непредставления или представления с неполным составом сведений докумен</w:t>
      </w:r>
      <w:r>
        <w:rPr>
          <w:rStyle w:val="s0"/>
        </w:rPr>
        <w:t>тов, предусмотренных подпунктами 1), 2) настоящего пункта.</w:t>
      </w:r>
    </w:p>
    <w:p w:rsidR="00000000" w:rsidRDefault="00A228E1">
      <w:pPr>
        <w:ind w:firstLine="400"/>
        <w:jc w:val="both"/>
      </w:pPr>
      <w:r>
        <w:rPr>
          <w:rStyle w:val="s0"/>
        </w:rPr>
        <w:t>Срок представления контрольно-кассовой машины с блоком фискальной памяти в налоговый орган для установки пломбы после устранения технической неисправности не может быть меньше срока проведения ремонта, указанного в заключении центра технического обслуживан</w:t>
      </w:r>
      <w:r>
        <w:rPr>
          <w:rStyle w:val="s0"/>
        </w:rPr>
        <w:t>ия, но не более пятнадцати рабочих дней со дня выдачи разрешения налогового органа на нарушение целостности пломбы.</w:t>
      </w:r>
    </w:p>
    <w:p w:rsidR="00000000" w:rsidRDefault="00A228E1">
      <w:pPr>
        <w:jc w:val="both"/>
      </w:pPr>
      <w:r>
        <w:rPr>
          <w:rStyle w:val="s3"/>
        </w:rPr>
        <w:t xml:space="preserve">Статья дополнена пунктом 5-1 в соответствии с </w:t>
      </w:r>
      <w:hyperlink r:id="rId8342" w:anchor="sub_id=650" w:history="1">
        <w:r>
          <w:rPr>
            <w:rStyle w:val="a3"/>
            <w:i/>
            <w:iCs/>
          </w:rPr>
          <w:t>Законом</w:t>
        </w:r>
      </w:hyperlink>
      <w:r>
        <w:rPr>
          <w:rStyle w:val="s3"/>
        </w:rPr>
        <w:t xml:space="preserve"> РК от</w:t>
      </w:r>
      <w:r>
        <w:rPr>
          <w:rStyle w:val="s3"/>
        </w:rPr>
        <w:t xml:space="preserve"> 28.11.14 г. № 257-V (введено в действие с 1 января 2015 г.)</w:t>
      </w:r>
    </w:p>
    <w:p w:rsidR="00000000" w:rsidRDefault="00A228E1">
      <w:pPr>
        <w:ind w:firstLine="400"/>
        <w:jc w:val="both"/>
      </w:pPr>
      <w:r>
        <w:rPr>
          <w:rStyle w:val="s0"/>
        </w:rPr>
        <w:t>5-1. В случае технической неисправности контрольно-кассовой машины с функцией фиксации и (или) передачи данных, устранение которой невозможно без обращения в центр технического обслуживания, нало</w:t>
      </w:r>
      <w:r>
        <w:rPr>
          <w:rStyle w:val="s0"/>
        </w:rPr>
        <w:t>гоплательщик в течение трех рабочих дней с даты возникновения неисправности обращается в центр технического обслуживания, в котором произведена постановка на учет контрольно-кассовой машины и (или) производится ее обслуживание.</w:t>
      </w:r>
    </w:p>
    <w:p w:rsidR="00000000" w:rsidRDefault="00A228E1">
      <w:pPr>
        <w:ind w:firstLine="400"/>
        <w:jc w:val="both"/>
      </w:pPr>
      <w:r>
        <w:rPr>
          <w:rStyle w:val="s0"/>
        </w:rPr>
        <w:t xml:space="preserve">В течение трех рабочих дней </w:t>
      </w:r>
      <w:r>
        <w:rPr>
          <w:rStyle w:val="s0"/>
        </w:rPr>
        <w:t>после завершения ремонта контрольно-кассовой машины с функцией фиксации и (или) передачи данных налогоплательщик представляет в налоговый орган по месту регистрации контрольно-кассовой машины с функцией фиксации и (или) передачи данных заключение центра те</w:t>
      </w:r>
      <w:r>
        <w:rPr>
          <w:rStyle w:val="s0"/>
        </w:rPr>
        <w:t>хнического обслуживания о причинах неисправности с указанием сроков проведения ремонта.</w:t>
      </w:r>
    </w:p>
    <w:p w:rsidR="00000000" w:rsidRDefault="00A228E1">
      <w:pPr>
        <w:ind w:firstLine="400"/>
        <w:jc w:val="both"/>
      </w:pPr>
      <w:r>
        <w:rPr>
          <w:rStyle w:val="s0"/>
        </w:rPr>
        <w:t>6. Контрольно-кассовая машина считается технически неисправной в случаях, если:</w:t>
      </w:r>
    </w:p>
    <w:p w:rsidR="00000000" w:rsidRDefault="00A228E1">
      <w:pPr>
        <w:ind w:firstLine="400"/>
        <w:jc w:val="both"/>
      </w:pPr>
      <w:r>
        <w:rPr>
          <w:rStyle w:val="s0"/>
        </w:rPr>
        <w:t xml:space="preserve">1) не печатает, печатает неразборчиво или реквизиты на контрольном чеке, определенные </w:t>
      </w:r>
      <w:hyperlink w:anchor="sub6490000" w:history="1">
        <w:r>
          <w:rPr>
            <w:rStyle w:val="a3"/>
          </w:rPr>
          <w:t>статьей 649</w:t>
        </w:r>
      </w:hyperlink>
      <w:r>
        <w:rPr>
          <w:rStyle w:val="s0"/>
        </w:rPr>
        <w:t xml:space="preserve"> настоящего Кодекса, печатаются неполностью;</w:t>
      </w:r>
    </w:p>
    <w:p w:rsidR="00000000" w:rsidRDefault="00A228E1">
      <w:pPr>
        <w:jc w:val="both"/>
      </w:pPr>
      <w:r>
        <w:rPr>
          <w:rStyle w:val="s3"/>
        </w:rPr>
        <w:t xml:space="preserve">Подпункт 2 изложен в редакции </w:t>
      </w:r>
      <w:hyperlink r:id="rId8343" w:anchor="sub_id=650" w:history="1">
        <w:r>
          <w:rPr>
            <w:rStyle w:val="a3"/>
            <w:i/>
            <w:iCs/>
          </w:rPr>
          <w:t>Закона</w:t>
        </w:r>
      </w:hyperlink>
      <w:r>
        <w:rPr>
          <w:rStyle w:val="s3"/>
        </w:rPr>
        <w:t xml:space="preserve"> РК от 28.11.14 г. № 257-V (введено в действие с 1 я</w:t>
      </w:r>
      <w:r>
        <w:rPr>
          <w:rStyle w:val="s3"/>
        </w:rPr>
        <w:t>нваря 2015 г.) (</w:t>
      </w:r>
      <w:hyperlink r:id="rId8344" w:anchor="sub_id=6500600" w:history="1">
        <w:r>
          <w:rPr>
            <w:rStyle w:val="a3"/>
            <w:i/>
            <w:iCs/>
          </w:rPr>
          <w:t>см. стар. ред.</w:t>
        </w:r>
      </w:hyperlink>
      <w:r>
        <w:rPr>
          <w:rStyle w:val="s3"/>
        </w:rPr>
        <w:t>)</w:t>
      </w:r>
    </w:p>
    <w:p w:rsidR="00000000" w:rsidRDefault="00A228E1">
      <w:pPr>
        <w:ind w:firstLine="400"/>
        <w:jc w:val="both"/>
      </w:pPr>
      <w:r>
        <w:rPr>
          <w:rStyle w:val="s0"/>
        </w:rPr>
        <w:t>2) отсутствует возможность получить данные с фискальной памяти либо с накопителя фискальных данных;</w:t>
      </w:r>
    </w:p>
    <w:p w:rsidR="00000000" w:rsidRDefault="00A228E1">
      <w:pPr>
        <w:jc w:val="both"/>
      </w:pPr>
      <w:r>
        <w:rPr>
          <w:rStyle w:val="s3"/>
        </w:rPr>
        <w:t xml:space="preserve">Подпункт 3 изложен в редакции </w:t>
      </w:r>
      <w:hyperlink r:id="rId8345" w:anchor="sub_id=650" w:history="1">
        <w:r>
          <w:rPr>
            <w:rStyle w:val="a3"/>
            <w:i/>
            <w:iCs/>
          </w:rPr>
          <w:t>Закона</w:t>
        </w:r>
      </w:hyperlink>
      <w:r>
        <w:rPr>
          <w:rStyle w:val="s3"/>
        </w:rPr>
        <w:t xml:space="preserve"> РК от 28.11.14 г. № 257-V (введено в действие с 1 января 2015 г.) (</w:t>
      </w:r>
      <w:hyperlink r:id="rId8346" w:anchor="sub_id=6500600" w:history="1">
        <w:r>
          <w:rPr>
            <w:rStyle w:val="a3"/>
            <w:i/>
            <w:iCs/>
          </w:rPr>
          <w:t>см. стар. ред.</w:t>
        </w:r>
      </w:hyperlink>
      <w:r>
        <w:rPr>
          <w:rStyle w:val="s3"/>
        </w:rPr>
        <w:t>)</w:t>
      </w:r>
    </w:p>
    <w:p w:rsidR="00000000" w:rsidRDefault="00A228E1">
      <w:pPr>
        <w:ind w:firstLine="400"/>
        <w:jc w:val="both"/>
      </w:pPr>
      <w:r>
        <w:rPr>
          <w:rStyle w:val="s0"/>
        </w:rPr>
        <w:t>3) отсутс</w:t>
      </w:r>
      <w:r>
        <w:rPr>
          <w:rStyle w:val="s0"/>
        </w:rPr>
        <w:t>твует или повреждена пломба налогового органа контрольно-кассовой машины с блоком фискальной памяти;</w:t>
      </w:r>
    </w:p>
    <w:p w:rsidR="00000000" w:rsidRDefault="00A228E1">
      <w:pPr>
        <w:ind w:firstLine="400"/>
        <w:jc w:val="both"/>
      </w:pPr>
      <w:r>
        <w:rPr>
          <w:rStyle w:val="s0"/>
        </w:rPr>
        <w:t>4) отсутствует маркировка завода-изготовителя;</w:t>
      </w:r>
    </w:p>
    <w:p w:rsidR="00000000" w:rsidRDefault="00A228E1">
      <w:pPr>
        <w:jc w:val="both"/>
      </w:pPr>
      <w:r>
        <w:rPr>
          <w:rStyle w:val="s3"/>
        </w:rPr>
        <w:t xml:space="preserve">Пункт дополнен подпунктом 5 в соответствии с </w:t>
      </w:r>
      <w:hyperlink r:id="rId8347" w:anchor="sub_id=650" w:history="1">
        <w:r>
          <w:rPr>
            <w:rStyle w:val="a3"/>
            <w:i/>
            <w:iCs/>
          </w:rPr>
          <w:t>Законом</w:t>
        </w:r>
      </w:hyperlink>
      <w:r>
        <w:rPr>
          <w:rStyle w:val="s3"/>
        </w:rPr>
        <w:t xml:space="preserve"> РК от 28.11.14 г. № 257-V (введено в действие с 1 января 2015 г.)</w:t>
      </w:r>
    </w:p>
    <w:p w:rsidR="00000000" w:rsidRDefault="00A228E1">
      <w:pPr>
        <w:ind w:firstLine="400"/>
        <w:jc w:val="both"/>
      </w:pPr>
      <w:r>
        <w:rPr>
          <w:rStyle w:val="s0"/>
        </w:rPr>
        <w:t>5) отсутствует возможность передачи данных с контрольно-кассовой машины с функцией фиксации и (или) передачи данных при наличии исправной связи, предоставляемой опе</w:t>
      </w:r>
      <w:r>
        <w:rPr>
          <w:rStyle w:val="s0"/>
        </w:rPr>
        <w:t>ратором фискальных данных.</w:t>
      </w:r>
    </w:p>
    <w:p w:rsidR="00000000" w:rsidRDefault="00A228E1">
      <w:pPr>
        <w:jc w:val="both"/>
      </w:pPr>
      <w:r>
        <w:rPr>
          <w:rStyle w:val="s3"/>
        </w:rPr>
        <w:t xml:space="preserve">Пункт 7 изложен в редакции </w:t>
      </w:r>
      <w:hyperlink r:id="rId8348" w:anchor="sub_id=650" w:history="1">
        <w:r>
          <w:rPr>
            <w:rStyle w:val="a3"/>
            <w:i/>
            <w:iCs/>
          </w:rPr>
          <w:t>Закона</w:t>
        </w:r>
      </w:hyperlink>
      <w:r>
        <w:rPr>
          <w:rStyle w:val="s3"/>
        </w:rPr>
        <w:t xml:space="preserve"> РК от 28.11.14 г. № 257-V (введено в действие с 1 января 2015 г.) (</w:t>
      </w:r>
      <w:hyperlink r:id="rId8349" w:anchor="sub_id=6500700" w:history="1">
        <w:r>
          <w:rPr>
            <w:rStyle w:val="a3"/>
            <w:i/>
            <w:iCs/>
          </w:rPr>
          <w:t>см. стар. ред.</w:t>
        </w:r>
      </w:hyperlink>
      <w:r>
        <w:rPr>
          <w:rStyle w:val="s3"/>
        </w:rPr>
        <w:t>)</w:t>
      </w:r>
    </w:p>
    <w:p w:rsidR="00000000" w:rsidRDefault="00A228E1">
      <w:pPr>
        <w:ind w:firstLine="400"/>
        <w:jc w:val="both"/>
      </w:pPr>
      <w:r>
        <w:rPr>
          <w:rStyle w:val="s0"/>
        </w:rPr>
        <w:t>7. Контрольно-кассовая машина, являющаяся компьютерной системой, считается технически неисправной в случаях, предусмотренных подпунктами 1), 2), 4) и 5) пункта 6 настоящей статьи.</w:t>
      </w:r>
    </w:p>
    <w:p w:rsidR="00000000" w:rsidRDefault="00A228E1">
      <w:pPr>
        <w:ind w:firstLine="400"/>
        <w:jc w:val="both"/>
      </w:pPr>
      <w:r>
        <w:rPr>
          <w:rStyle w:val="s0"/>
        </w:rPr>
        <w:t>8. В случае полного заполнения книги учета наличных денег и (или) книги товарных чеков либо в случае их утери (порчи) налогоплательщик для их замены (восстановления) в течение пяти рабочих дней представляет в налоговый орган по месту постановки на учет кон</w:t>
      </w:r>
      <w:r>
        <w:rPr>
          <w:rStyle w:val="s0"/>
        </w:rPr>
        <w:t>трольно-кассовой машины:</w:t>
      </w:r>
    </w:p>
    <w:p w:rsidR="00000000" w:rsidRDefault="00A228E1">
      <w:pPr>
        <w:ind w:firstLine="400"/>
        <w:jc w:val="both"/>
      </w:pPr>
      <w:r>
        <w:rPr>
          <w:rStyle w:val="s0"/>
        </w:rPr>
        <w:t xml:space="preserve">1) </w:t>
      </w:r>
      <w:hyperlink r:id="rId8350" w:anchor="sub_id=23" w:history="1">
        <w:r>
          <w:rPr>
            <w:rStyle w:val="a3"/>
          </w:rPr>
          <w:t>налоговое заявление</w:t>
        </w:r>
      </w:hyperlink>
      <w:r>
        <w:rPr>
          <w:rStyle w:val="s0"/>
        </w:rPr>
        <w:t>;</w:t>
      </w:r>
    </w:p>
    <w:p w:rsidR="00000000" w:rsidRDefault="00A228E1">
      <w:pPr>
        <w:ind w:firstLine="400"/>
        <w:jc w:val="both"/>
      </w:pPr>
      <w:r>
        <w:rPr>
          <w:rStyle w:val="s0"/>
        </w:rPr>
        <w:t>2) пронумерованные, прошнурованные, заверенные подписью и (или) печатью налогоплательщика новые книги учета наличных денег и (и</w:t>
      </w:r>
      <w:r>
        <w:rPr>
          <w:rStyle w:val="s0"/>
        </w:rPr>
        <w:t>ли) товарных чеков;</w:t>
      </w:r>
    </w:p>
    <w:p w:rsidR="00000000" w:rsidRDefault="00A228E1">
      <w:pPr>
        <w:ind w:firstLine="400"/>
        <w:jc w:val="both"/>
      </w:pPr>
      <w:r>
        <w:rPr>
          <w:rStyle w:val="s0"/>
        </w:rPr>
        <w:t xml:space="preserve">3) документы, определенные </w:t>
      </w:r>
      <w:hyperlink w:anchor="sub6480200" w:history="1">
        <w:r>
          <w:rPr>
            <w:rStyle w:val="a3"/>
          </w:rPr>
          <w:t>пунктом 2 статьи 648</w:t>
        </w:r>
      </w:hyperlink>
      <w:r>
        <w:rPr>
          <w:rStyle w:val="s0"/>
        </w:rPr>
        <w:t xml:space="preserve"> настоящего Кодекса.</w:t>
      </w:r>
    </w:p>
    <w:p w:rsidR="00000000" w:rsidRDefault="00A228E1">
      <w:pPr>
        <w:ind w:firstLine="400"/>
        <w:jc w:val="both"/>
      </w:pPr>
      <w:r>
        <w:rPr>
          <w:rStyle w:val="s0"/>
        </w:rPr>
        <w:t>В случае полного заполнения или утери (порчи) книги учета наличных денег в налоговый орган дополнительно представляется контрольно-касс</w:t>
      </w:r>
      <w:r>
        <w:rPr>
          <w:rStyle w:val="s0"/>
        </w:rPr>
        <w:t>овая машина для снятия фискального отчета.</w:t>
      </w:r>
    </w:p>
    <w:p w:rsidR="00000000" w:rsidRDefault="00A228E1">
      <w:pPr>
        <w:jc w:val="both"/>
      </w:pPr>
      <w:r>
        <w:rPr>
          <w:rStyle w:val="s3"/>
        </w:rPr>
        <w:t xml:space="preserve">Пункт 9 изложен в редакции </w:t>
      </w:r>
      <w:hyperlink r:id="rId8351" w:anchor="sub_id=650" w:history="1">
        <w:r>
          <w:rPr>
            <w:rStyle w:val="a3"/>
            <w:i/>
            <w:iCs/>
          </w:rPr>
          <w:t>Закона</w:t>
        </w:r>
      </w:hyperlink>
      <w:r>
        <w:rPr>
          <w:rStyle w:val="s3"/>
        </w:rPr>
        <w:t xml:space="preserve"> РК от 28.11.14 г. № 257-V (введено в действие с 1 января 2015 г.) (</w:t>
      </w:r>
      <w:hyperlink r:id="rId8352" w:anchor="sub_id=6500900" w:history="1">
        <w:r>
          <w:rPr>
            <w:rStyle w:val="a3"/>
            <w:i/>
            <w:iCs/>
          </w:rPr>
          <w:t>см. стар. ред.</w:t>
        </w:r>
      </w:hyperlink>
      <w:r>
        <w:rPr>
          <w:rStyle w:val="s3"/>
        </w:rPr>
        <w:t>)</w:t>
      </w:r>
    </w:p>
    <w:p w:rsidR="00000000" w:rsidRDefault="00A228E1">
      <w:pPr>
        <w:ind w:firstLine="400"/>
        <w:jc w:val="both"/>
      </w:pPr>
      <w:r>
        <w:rPr>
          <w:rStyle w:val="s0"/>
        </w:rPr>
        <w:t>9. Налоговыми органами замена книг учета наличных денег и (или) товарных чеков производится в течение трех рабочих дней с момента регистрации налогового заявления в налоговом органе.</w:t>
      </w:r>
    </w:p>
    <w:p w:rsidR="00000000" w:rsidRDefault="00A228E1">
      <w:pPr>
        <w:jc w:val="both"/>
      </w:pPr>
      <w:hyperlink r:id="rId8353"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1048" w:name="SUB6510000"/>
      <w:bookmarkEnd w:id="1048"/>
      <w:r>
        <w:rPr>
          <w:rStyle w:val="s1"/>
        </w:rPr>
        <w:t xml:space="preserve">Статья 651. Государственный реестр </w:t>
      </w:r>
    </w:p>
    <w:p w:rsidR="00000000" w:rsidRDefault="00A228E1">
      <w:pPr>
        <w:ind w:firstLine="400"/>
        <w:jc w:val="both"/>
      </w:pPr>
      <w:r>
        <w:rPr>
          <w:rStyle w:val="s0"/>
        </w:rPr>
        <w:t xml:space="preserve">1. Уполномоченный орган ведет </w:t>
      </w:r>
      <w:hyperlink r:id="rId8354" w:history="1">
        <w:r>
          <w:rPr>
            <w:rStyle w:val="a3"/>
          </w:rPr>
          <w:t>государственный реестр</w:t>
        </w:r>
      </w:hyperlink>
      <w:r>
        <w:rPr>
          <w:rStyle w:val="s0"/>
        </w:rPr>
        <w:t xml:space="preserve"> контрольно-кассовых машин путем вклю</w:t>
      </w:r>
      <w:r>
        <w:rPr>
          <w:rStyle w:val="s0"/>
        </w:rPr>
        <w:t xml:space="preserve">чения (исключения) моделей контрольно-кассовых машин в (из) государственный (государственного) реестр (реестра). </w:t>
      </w:r>
    </w:p>
    <w:p w:rsidR="00000000" w:rsidRDefault="00A228E1">
      <w:pPr>
        <w:ind w:firstLine="400"/>
        <w:jc w:val="both"/>
      </w:pPr>
      <w:r>
        <w:rPr>
          <w:rStyle w:val="s0"/>
        </w:rPr>
        <w:t xml:space="preserve">2. Рассмотрение вопросов о включении модели контрольно-кассовой машины в государственный реестр осуществляется на основании </w:t>
      </w:r>
      <w:hyperlink r:id="rId8355" w:anchor="sub_id=24" w:history="1">
        <w:r>
          <w:rPr>
            <w:rStyle w:val="a3"/>
          </w:rPr>
          <w:t>налогового заявления</w:t>
        </w:r>
      </w:hyperlink>
      <w:r>
        <w:rPr>
          <w:rStyle w:val="s0"/>
        </w:rPr>
        <w:t xml:space="preserve"> заинтересованного лица. </w:t>
      </w:r>
    </w:p>
    <w:p w:rsidR="00000000" w:rsidRDefault="00A228E1">
      <w:pPr>
        <w:jc w:val="both"/>
      </w:pPr>
      <w:r>
        <w:rPr>
          <w:rStyle w:val="s3"/>
        </w:rPr>
        <w:t xml:space="preserve">В пункт 3 внесены изменения в соответствии с </w:t>
      </w:r>
      <w:hyperlink r:id="rId8356" w:anchor="sub_id=805" w:history="1">
        <w:r>
          <w:rPr>
            <w:rStyle w:val="a3"/>
            <w:i/>
            <w:iCs/>
          </w:rPr>
          <w:t>Зако</w:t>
        </w:r>
        <w:r>
          <w:rPr>
            <w:rStyle w:val="a3"/>
            <w:i/>
            <w:iCs/>
          </w:rPr>
          <w:t>ном</w:t>
        </w:r>
      </w:hyperlink>
      <w:r>
        <w:rPr>
          <w:rStyle w:val="s3"/>
        </w:rPr>
        <w:t xml:space="preserve"> РК от 05.07.11 г. № 452-IV (введены в действие с 1 января 2012 г.) (</w:t>
      </w:r>
      <w:hyperlink r:id="rId8357" w:anchor="sub_id=6510300" w:history="1">
        <w:r>
          <w:rPr>
            <w:rStyle w:val="a3"/>
            <w:i/>
            <w:iCs/>
          </w:rPr>
          <w:t>см. стар. ред.</w:t>
        </w:r>
      </w:hyperlink>
      <w:r>
        <w:rPr>
          <w:rStyle w:val="s3"/>
        </w:rPr>
        <w:t>)</w:t>
      </w:r>
    </w:p>
    <w:p w:rsidR="00000000" w:rsidRDefault="00A228E1">
      <w:pPr>
        <w:ind w:firstLine="400"/>
        <w:jc w:val="both"/>
      </w:pPr>
      <w:r>
        <w:rPr>
          <w:rStyle w:val="s0"/>
        </w:rPr>
        <w:t xml:space="preserve">3. К налоговому заявлению прилагаются эталонный образец модели контрольно-кассовой </w:t>
      </w:r>
      <w:r>
        <w:rPr>
          <w:rStyle w:val="s0"/>
        </w:rPr>
        <w:t xml:space="preserve">машины и следующие материалы, характеризующие технические, функциональные и эксплуатационные характеристики модели контрольно-кассовой машины: </w:t>
      </w:r>
    </w:p>
    <w:p w:rsidR="00000000" w:rsidRDefault="00A228E1">
      <w:pPr>
        <w:ind w:firstLine="400"/>
        <w:jc w:val="both"/>
      </w:pPr>
      <w:r>
        <w:rPr>
          <w:rStyle w:val="s0"/>
        </w:rPr>
        <w:t xml:space="preserve">1) паспорт завода-изготовителя; </w:t>
      </w:r>
    </w:p>
    <w:p w:rsidR="00000000" w:rsidRDefault="00A228E1">
      <w:pPr>
        <w:ind w:firstLine="400"/>
        <w:jc w:val="both"/>
      </w:pPr>
      <w:r>
        <w:rPr>
          <w:rStyle w:val="s0"/>
        </w:rPr>
        <w:t xml:space="preserve">2) техническая документация завода-изготовителя; </w:t>
      </w:r>
    </w:p>
    <w:p w:rsidR="00000000" w:rsidRDefault="00A228E1">
      <w:pPr>
        <w:ind w:firstLine="400"/>
        <w:jc w:val="both"/>
      </w:pPr>
      <w:r>
        <w:rPr>
          <w:rStyle w:val="s0"/>
        </w:rPr>
        <w:t xml:space="preserve">3) образцы формируемых чеков </w:t>
      </w:r>
      <w:r>
        <w:rPr>
          <w:rStyle w:val="s0"/>
        </w:rPr>
        <w:t xml:space="preserve">и отчетов, распечатанных как заводом-изготовителем, так и заявителем с контрольно-кассовой машины в фискальном и нефискальном режимах; </w:t>
      </w:r>
    </w:p>
    <w:p w:rsidR="00000000" w:rsidRDefault="00A228E1">
      <w:pPr>
        <w:ind w:firstLine="400"/>
        <w:jc w:val="both"/>
      </w:pPr>
      <w:r>
        <w:rPr>
          <w:rStyle w:val="s0"/>
        </w:rPr>
        <w:t>4) руководство по эксплуатации контрольно-кассовой машины на бумажном и электронном носителях;</w:t>
      </w:r>
    </w:p>
    <w:p w:rsidR="00000000" w:rsidRDefault="00A228E1">
      <w:pPr>
        <w:ind w:firstLine="400"/>
        <w:jc w:val="both"/>
      </w:pPr>
      <w:r>
        <w:rPr>
          <w:rStyle w:val="s0"/>
        </w:rPr>
        <w:t>5) руководство для должностного лица налогового органа на бумажном и электронном носителях, содержащее подробное описание действий должностного лица налогового органа при установке фискального режима, перерегистрации контрольно-кассовой машины, снятии фиск</w:t>
      </w:r>
      <w:r>
        <w:rPr>
          <w:rStyle w:val="s0"/>
        </w:rPr>
        <w:t xml:space="preserve">альных отчетов, отчета о текущем состоянии кассы (Х-отчет), а также введении информации, предусмотренной </w:t>
      </w:r>
      <w:hyperlink w:anchor="sub6490000" w:history="1">
        <w:r>
          <w:rPr>
            <w:rStyle w:val="a3"/>
          </w:rPr>
          <w:t>статьей 649</w:t>
        </w:r>
      </w:hyperlink>
      <w:r>
        <w:rPr>
          <w:rStyle w:val="s0"/>
        </w:rPr>
        <w:t xml:space="preserve"> настоящего Кодекса, для печати в контрольном чеке; </w:t>
      </w:r>
    </w:p>
    <w:p w:rsidR="00000000" w:rsidRDefault="00A228E1">
      <w:pPr>
        <w:ind w:firstLine="400"/>
        <w:jc w:val="both"/>
      </w:pPr>
      <w:r>
        <w:rPr>
          <w:rStyle w:val="s0"/>
        </w:rPr>
        <w:t>6) гарантийное обязательство завода-изготовителя по те</w:t>
      </w:r>
      <w:r>
        <w:rPr>
          <w:rStyle w:val="s0"/>
        </w:rPr>
        <w:t xml:space="preserve">хнической поддержке модели контрольно-кассовой машины; </w:t>
      </w:r>
    </w:p>
    <w:p w:rsidR="00000000" w:rsidRDefault="00A228E1">
      <w:pPr>
        <w:ind w:firstLine="400"/>
        <w:jc w:val="both"/>
      </w:pPr>
      <w:r>
        <w:rPr>
          <w:rStyle w:val="s0"/>
        </w:rPr>
        <w:t xml:space="preserve">7) сведения о соответствии технических характеристик модели контрольно-кассовой машины, указанных в документации завода-изготовителя, </w:t>
      </w:r>
      <w:hyperlink r:id="rId8358" w:history="1">
        <w:r>
          <w:rPr>
            <w:rStyle w:val="a3"/>
          </w:rPr>
          <w:t>о</w:t>
        </w:r>
        <w:r>
          <w:rPr>
            <w:rStyle w:val="a3"/>
          </w:rPr>
          <w:t>сновным техническим требованиям по форме, установленной уполномоченным органом</w:t>
        </w:r>
      </w:hyperlink>
      <w:r>
        <w:rPr>
          <w:rStyle w:val="s0"/>
        </w:rPr>
        <w:t xml:space="preserve">; </w:t>
      </w:r>
    </w:p>
    <w:p w:rsidR="00000000" w:rsidRDefault="00A228E1">
      <w:pPr>
        <w:ind w:firstLine="400"/>
        <w:jc w:val="both"/>
      </w:pPr>
      <w:r>
        <w:rPr>
          <w:rStyle w:val="s0"/>
        </w:rPr>
        <w:t>8) нотариально засвидетельствованная копия сертификата соответствия модели контрольно-кассовой машины;</w:t>
      </w:r>
    </w:p>
    <w:p w:rsidR="00000000" w:rsidRDefault="00A228E1">
      <w:pPr>
        <w:ind w:firstLine="400"/>
        <w:jc w:val="both"/>
      </w:pPr>
      <w:r>
        <w:rPr>
          <w:rStyle w:val="s0"/>
        </w:rPr>
        <w:t>9) цветная фотография модели контрольно-кассовой машины на бумажном и эл</w:t>
      </w:r>
      <w:r>
        <w:rPr>
          <w:rStyle w:val="s0"/>
        </w:rPr>
        <w:t xml:space="preserve">ектронном носителях. </w:t>
      </w:r>
    </w:p>
    <w:p w:rsidR="00000000" w:rsidRDefault="00A228E1">
      <w:pPr>
        <w:ind w:firstLine="400"/>
        <w:jc w:val="both"/>
      </w:pPr>
      <w:r>
        <w:rPr>
          <w:rStyle w:val="s0"/>
        </w:rPr>
        <w:t>Если моделью контрольно-кассовой машины является фискальный регистратор, к налоговому заявлению дополнительно прилагается программное обеспечение на электронном носителе для подключения фискального регистратора к персональному компьют</w:t>
      </w:r>
      <w:r>
        <w:rPr>
          <w:rStyle w:val="s0"/>
        </w:rPr>
        <w:t>еру.</w:t>
      </w:r>
    </w:p>
    <w:p w:rsidR="00000000" w:rsidRDefault="00A228E1">
      <w:pPr>
        <w:ind w:firstLine="400"/>
        <w:jc w:val="both"/>
      </w:pPr>
      <w:r>
        <w:rPr>
          <w:rStyle w:val="s0"/>
        </w:rPr>
        <w:t>Если моделью контрольно-кассовой машины является компьютерная система, к налоговому заявлению прилагаются заключение уполномоченного государственного органа в области информатизации и связи о соответствии компьютерной системы техническим требованиям и</w:t>
      </w:r>
      <w:r>
        <w:rPr>
          <w:rStyle w:val="s0"/>
        </w:rPr>
        <w:t xml:space="preserve"> документы, перечисленные в подпунктах 1), 2), 3), 5), 6) и 7) настоящего пункта. </w:t>
      </w:r>
      <w:hyperlink r:id="rId8359" w:history="1">
        <w:r>
          <w:rPr>
            <w:rStyle w:val="a3"/>
          </w:rPr>
          <w:t>Порядок выдачи заключения</w:t>
        </w:r>
      </w:hyperlink>
      <w:r>
        <w:rPr>
          <w:rStyle w:val="s0"/>
        </w:rPr>
        <w:t xml:space="preserve"> устанавливается Правительством Республики Казахстан.</w:t>
      </w:r>
    </w:p>
    <w:p w:rsidR="00000000" w:rsidRDefault="00A228E1">
      <w:pPr>
        <w:ind w:firstLine="400"/>
        <w:jc w:val="both"/>
      </w:pPr>
      <w:r>
        <w:rPr>
          <w:rStyle w:val="s0"/>
        </w:rPr>
        <w:t>4. Включение модели контрольно</w:t>
      </w:r>
      <w:r>
        <w:rPr>
          <w:rStyle w:val="s0"/>
        </w:rPr>
        <w:t xml:space="preserve">-кассовой машины в государственный реестр осуществляется при одновременном соблюдении следующих условий: </w:t>
      </w:r>
    </w:p>
    <w:p w:rsidR="00000000" w:rsidRDefault="00A228E1">
      <w:pPr>
        <w:ind w:firstLine="400"/>
        <w:jc w:val="both"/>
      </w:pPr>
      <w:r>
        <w:rPr>
          <w:rStyle w:val="s0"/>
        </w:rPr>
        <w:t xml:space="preserve">1) наличие налогового заявления и материалов, указанных в пункте 3 настоящей статьи; </w:t>
      </w:r>
    </w:p>
    <w:p w:rsidR="00000000" w:rsidRDefault="00A228E1">
      <w:pPr>
        <w:ind w:firstLine="400"/>
        <w:jc w:val="both"/>
      </w:pPr>
      <w:r>
        <w:rPr>
          <w:rStyle w:val="s0"/>
        </w:rPr>
        <w:t xml:space="preserve">2) соответствие модели контрольно-кассовой машины </w:t>
      </w:r>
      <w:hyperlink r:id="rId8360" w:history="1">
        <w:r>
          <w:rPr>
            <w:rStyle w:val="a3"/>
          </w:rPr>
          <w:t>техническим требованиям, установленным уполномоченным органом</w:t>
        </w:r>
      </w:hyperlink>
      <w:r>
        <w:rPr>
          <w:rStyle w:val="s0"/>
        </w:rPr>
        <w:t xml:space="preserve">. </w:t>
      </w:r>
    </w:p>
    <w:p w:rsidR="00000000" w:rsidRDefault="00A228E1">
      <w:pPr>
        <w:jc w:val="both"/>
      </w:pPr>
      <w:r>
        <w:rPr>
          <w:rStyle w:val="s3"/>
        </w:rPr>
        <w:t xml:space="preserve">В пункт 5 внесены изменения в соответствии с </w:t>
      </w:r>
      <w:hyperlink r:id="rId8361" w:anchor="sub_id=3200" w:history="1">
        <w:r>
          <w:rPr>
            <w:rStyle w:val="a3"/>
            <w:i/>
            <w:iCs/>
          </w:rPr>
          <w:t>Законом</w:t>
        </w:r>
      </w:hyperlink>
      <w:r>
        <w:rPr>
          <w:rStyle w:val="s3"/>
        </w:rPr>
        <w:t xml:space="preserve"> РК от </w:t>
      </w:r>
      <w:r>
        <w:rPr>
          <w:rStyle w:val="s3"/>
        </w:rPr>
        <w:t>16.11.09 г. № 200-IV (введены в действие с 1 января 2010 г.) (</w:t>
      </w:r>
      <w:hyperlink r:id="rId8362" w:anchor="sub_id=6510500" w:history="1">
        <w:r>
          <w:rPr>
            <w:rStyle w:val="a3"/>
            <w:i/>
            <w:iCs/>
          </w:rPr>
          <w:t>см. стар. ред.</w:t>
        </w:r>
      </w:hyperlink>
      <w:r>
        <w:rPr>
          <w:rStyle w:val="s3"/>
        </w:rPr>
        <w:t>)</w:t>
      </w:r>
    </w:p>
    <w:p w:rsidR="00000000" w:rsidRDefault="00A228E1">
      <w:pPr>
        <w:ind w:firstLine="400"/>
        <w:jc w:val="both"/>
      </w:pPr>
      <w:r>
        <w:rPr>
          <w:rStyle w:val="s0"/>
        </w:rPr>
        <w:t xml:space="preserve">5. Соответствие модели контрольно-кассовой машины техническим требованиям </w:t>
      </w:r>
      <w:r>
        <w:t>при включении в гос</w:t>
      </w:r>
      <w:r>
        <w:t>ударственный реестр</w:t>
      </w:r>
      <w:r>
        <w:rPr>
          <w:rStyle w:val="s0"/>
        </w:rPr>
        <w:t xml:space="preserve"> определяется уполномоченным органом путем испытания (тестирования) образца модели контрольно-кассовой машины в присутствии представителей лица, инициировавшего включение модели контрольно-кассовой машины в государственный реестр. Для ус</w:t>
      </w:r>
      <w:r>
        <w:rPr>
          <w:rStyle w:val="s0"/>
        </w:rPr>
        <w:t>тановления соответствия модели контрольно-кассовой машины техническим требованиям уполномоченный орган вправе привлекать экспертов из иных государственных органов, из числа других лиц (за исключением лиц, инициировавших включение модели контрольно-кассовой</w:t>
      </w:r>
      <w:r>
        <w:rPr>
          <w:rStyle w:val="s0"/>
        </w:rPr>
        <w:t xml:space="preserve"> машины в государственный реестр, и лиц, с ними связанных).</w:t>
      </w:r>
    </w:p>
    <w:p w:rsidR="00000000" w:rsidRDefault="00A228E1">
      <w:pPr>
        <w:ind w:firstLine="400"/>
        <w:jc w:val="both"/>
      </w:pPr>
      <w:r>
        <w:rPr>
          <w:rStyle w:val="s0"/>
        </w:rPr>
        <w:t>6. Решение о включении (отказе во включении) модели контрольно-кассовой машины в государственный реестр принимается уполномоченным органом в течение тридцати рабочих дней со дня принятия налоговог</w:t>
      </w:r>
      <w:r>
        <w:rPr>
          <w:rStyle w:val="s0"/>
        </w:rPr>
        <w:t xml:space="preserve">о заявления. </w:t>
      </w:r>
    </w:p>
    <w:p w:rsidR="00000000" w:rsidRDefault="00A228E1">
      <w:pPr>
        <w:ind w:firstLine="400"/>
        <w:jc w:val="both"/>
      </w:pPr>
      <w:r>
        <w:rPr>
          <w:rStyle w:val="s0"/>
        </w:rPr>
        <w:t>В случае отказа во включении модели контрольно-кассовой машины в государственный реестр уполномоченный орган письменно уведомляет заявителя с указанием причин отказа.</w:t>
      </w:r>
    </w:p>
    <w:p w:rsidR="00000000" w:rsidRDefault="00A228E1">
      <w:pPr>
        <w:jc w:val="both"/>
      </w:pPr>
      <w:r>
        <w:rPr>
          <w:rStyle w:val="s3"/>
        </w:rPr>
        <w:t xml:space="preserve">В пункт 7 внесены изменения в соответствии с </w:t>
      </w:r>
      <w:hyperlink r:id="rId8363" w:anchor="sub_id=3200" w:history="1">
        <w:r>
          <w:rPr>
            <w:rStyle w:val="a3"/>
            <w:i/>
            <w:iCs/>
          </w:rPr>
          <w:t>Законом</w:t>
        </w:r>
      </w:hyperlink>
      <w:r>
        <w:rPr>
          <w:rStyle w:val="s3"/>
        </w:rPr>
        <w:t xml:space="preserve"> РК от 16.11.09 г. № 200-IV (введены в действие с 1 января 2010 г.) (</w:t>
      </w:r>
      <w:hyperlink r:id="rId8364" w:anchor="sub_id=6510700" w:history="1">
        <w:r>
          <w:rPr>
            <w:rStyle w:val="a3"/>
            <w:i/>
            <w:iCs/>
          </w:rPr>
          <w:t>см. стар. ред.</w:t>
        </w:r>
      </w:hyperlink>
      <w:r>
        <w:rPr>
          <w:rStyle w:val="s3"/>
        </w:rPr>
        <w:t>)</w:t>
      </w:r>
    </w:p>
    <w:p w:rsidR="00000000" w:rsidRDefault="00A228E1">
      <w:pPr>
        <w:ind w:firstLine="400"/>
        <w:jc w:val="both"/>
      </w:pPr>
      <w:r>
        <w:rPr>
          <w:rStyle w:val="s0"/>
        </w:rPr>
        <w:t xml:space="preserve">7. </w:t>
      </w:r>
      <w:r>
        <w:t>Исключение модели контро</w:t>
      </w:r>
      <w:r>
        <w:t>льно-кассовой машины из государственного реестра производится уполномоченным органом в случае несоответствия характеристик модели контрольно-кассовой машины, указанных в документации, представленной в уполномоченный орган при включении в государственный ре</w:t>
      </w:r>
      <w:r>
        <w:t>естр, техническим требованиям.</w:t>
      </w:r>
      <w:r>
        <w:rPr>
          <w:rStyle w:val="s0"/>
        </w:rPr>
        <w:t xml:space="preserve"> Налоговый орган уведомляет налогоплательщика, применяющего данную модель контрольно-кассовой машины, о принятом решении об исключении модели контрольно-кассовой машины из государственного реестра не позднее шестимесячного пер</w:t>
      </w:r>
      <w:r>
        <w:rPr>
          <w:rStyle w:val="s0"/>
        </w:rPr>
        <w:t>иода до исключения модели контрольно-кассовой машины из государственного реестра.</w:t>
      </w:r>
    </w:p>
    <w:p w:rsidR="00000000" w:rsidRDefault="00A228E1">
      <w:pPr>
        <w:jc w:val="both"/>
      </w:pPr>
      <w:hyperlink r:id="rId8365"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1049" w:name="SUB6520000"/>
      <w:bookmarkEnd w:id="1049"/>
      <w:r>
        <w:rPr>
          <w:rStyle w:val="s1"/>
        </w:rPr>
        <w:t>Статья 652. Налоговый контроль за соблюдением порядка применения контрольно-кассовых машин</w:t>
      </w:r>
    </w:p>
    <w:p w:rsidR="00000000" w:rsidRDefault="00A228E1">
      <w:pPr>
        <w:ind w:firstLine="400"/>
        <w:jc w:val="both"/>
      </w:pPr>
      <w:r>
        <w:rPr>
          <w:rStyle w:val="s0"/>
        </w:rPr>
        <w:t xml:space="preserve">Налоговые органы: </w:t>
      </w:r>
    </w:p>
    <w:p w:rsidR="00000000" w:rsidRDefault="00A228E1">
      <w:pPr>
        <w:ind w:firstLine="400"/>
        <w:jc w:val="both"/>
      </w:pPr>
      <w:r>
        <w:rPr>
          <w:rStyle w:val="s0"/>
        </w:rPr>
        <w:t xml:space="preserve">1) осуществляют контроль за соблюдением порядка применения контрольно-кассовых машин; </w:t>
      </w:r>
    </w:p>
    <w:p w:rsidR="00000000" w:rsidRDefault="00A228E1">
      <w:pPr>
        <w:jc w:val="both"/>
      </w:pPr>
      <w:r>
        <w:rPr>
          <w:rStyle w:val="s3"/>
        </w:rPr>
        <w:t xml:space="preserve">Подпункт 2 изложен в редакции </w:t>
      </w:r>
      <w:hyperlink r:id="rId8366" w:anchor="sub_id=652" w:history="1">
        <w:r>
          <w:rPr>
            <w:rStyle w:val="a3"/>
            <w:i/>
            <w:iCs/>
          </w:rPr>
          <w:t>Закона</w:t>
        </w:r>
      </w:hyperlink>
      <w:r>
        <w:rPr>
          <w:rStyle w:val="s3"/>
        </w:rPr>
        <w:t xml:space="preserve"> РК от 28.11.14 г. № 257-V (введе</w:t>
      </w:r>
      <w:r>
        <w:rPr>
          <w:rStyle w:val="s3"/>
        </w:rPr>
        <w:t>но в действие с 1 января 2015 г.) (</w:t>
      </w:r>
      <w:hyperlink r:id="rId8367" w:anchor="sub_id=6520000" w:history="1">
        <w:r>
          <w:rPr>
            <w:rStyle w:val="a3"/>
            <w:i/>
            <w:iCs/>
          </w:rPr>
          <w:t>см. стар. ред.</w:t>
        </w:r>
      </w:hyperlink>
      <w:r>
        <w:rPr>
          <w:rStyle w:val="s3"/>
        </w:rPr>
        <w:t>)</w:t>
      </w:r>
    </w:p>
    <w:p w:rsidR="00000000" w:rsidRDefault="00A228E1">
      <w:pPr>
        <w:ind w:firstLine="400"/>
        <w:jc w:val="both"/>
      </w:pPr>
      <w:r>
        <w:rPr>
          <w:rStyle w:val="s0"/>
        </w:rPr>
        <w:t>2) используют данные, хранящиеся в блоках фискальной памяти контрольно-кассовых машин, либо данные контрольно-кассовых м</w:t>
      </w:r>
      <w:r>
        <w:rPr>
          <w:rStyle w:val="s0"/>
        </w:rPr>
        <w:t>ашин с функцией фиксации и (или) передачи данных, переданные посредством оператора фискальных данных в налоговые органы, при проведении анализа, камерального контроля и (или) налоговых проверок по исполнению налогоплательщиком налогового обязательства по у</w:t>
      </w:r>
      <w:r>
        <w:rPr>
          <w:rStyle w:val="s0"/>
        </w:rPr>
        <w:t>плате налогов и других обязательных платежей в бюджет.</w:t>
      </w:r>
    </w:p>
    <w:p w:rsidR="00000000" w:rsidRDefault="00A228E1">
      <w:pPr>
        <w:jc w:val="both"/>
      </w:pPr>
      <w:hyperlink r:id="rId8368" w:history="1">
        <w:r>
          <w:rPr>
            <w:rStyle w:val="a3"/>
            <w:rFonts w:ascii="Wingdings" w:hAnsi="Wingdings"/>
            <w:i/>
            <w:iCs/>
          </w:rPr>
          <w:t>*</w:t>
        </w:r>
      </w:hyperlink>
    </w:p>
    <w:p w:rsidR="00000000" w:rsidRDefault="00A228E1">
      <w:pPr>
        <w:ind w:firstLine="400"/>
        <w:jc w:val="both"/>
      </w:pPr>
      <w:r>
        <w:t> </w:t>
      </w:r>
    </w:p>
    <w:p w:rsidR="00000000" w:rsidRDefault="00A228E1">
      <w:pPr>
        <w:jc w:val="center"/>
      </w:pPr>
      <w:bookmarkStart w:id="1050" w:name="SUB6530000"/>
      <w:bookmarkEnd w:id="1050"/>
      <w:r>
        <w:rPr>
          <w:rStyle w:val="s1"/>
        </w:rPr>
        <w:t>Глава 91. ПРОЧИЕ ФОРМЫ НАЛОГОВОГО КОНТРОЛЯ</w:t>
      </w:r>
    </w:p>
    <w:p w:rsidR="00000000" w:rsidRDefault="00A228E1">
      <w:pPr>
        <w:jc w:val="both"/>
      </w:pPr>
      <w:r>
        <w:t> </w:t>
      </w:r>
    </w:p>
    <w:p w:rsidR="00000000" w:rsidRDefault="00A228E1">
      <w:pPr>
        <w:jc w:val="both"/>
      </w:pPr>
      <w:r>
        <w:rPr>
          <w:rStyle w:val="s3"/>
        </w:rPr>
        <w:t xml:space="preserve">Заголовок изложен в редакции </w:t>
      </w:r>
      <w:hyperlink r:id="rId8369" w:anchor="sub_id=653" w:history="1">
        <w:r>
          <w:rPr>
            <w:rStyle w:val="a3"/>
            <w:i/>
            <w:iCs/>
          </w:rPr>
          <w:t>Закона</w:t>
        </w:r>
      </w:hyperlink>
      <w:r>
        <w:rPr>
          <w:rStyle w:val="s3"/>
        </w:rPr>
        <w:t xml:space="preserve"> РК от 30.06.10 г. № 297-IV (введено в действие с 1 июля 2010 г.) (</w:t>
      </w:r>
      <w:hyperlink r:id="rId8370" w:anchor="sub_id=6530000" w:history="1">
        <w:r>
          <w:rPr>
            <w:rStyle w:val="a3"/>
            <w:i/>
            <w:iCs/>
          </w:rPr>
          <w:t>см. стар. ред.</w:t>
        </w:r>
      </w:hyperlink>
      <w:r>
        <w:rPr>
          <w:rStyle w:val="s3"/>
        </w:rPr>
        <w:t>)</w:t>
      </w:r>
    </w:p>
    <w:p w:rsidR="00000000" w:rsidRDefault="00A228E1">
      <w:pPr>
        <w:ind w:left="1200" w:hanging="800"/>
        <w:jc w:val="both"/>
      </w:pPr>
      <w:r>
        <w:rPr>
          <w:rStyle w:val="s1"/>
        </w:rPr>
        <w:t>Статья 653. Контроль за подакцизными товарами, произведенны</w:t>
      </w:r>
      <w:r>
        <w:rPr>
          <w:rStyle w:val="s1"/>
        </w:rPr>
        <w:t>ми или импортированными в Республику Казахстан</w:t>
      </w:r>
    </w:p>
    <w:p w:rsidR="00000000" w:rsidRDefault="00A228E1">
      <w:pPr>
        <w:jc w:val="both"/>
      </w:pPr>
      <w:r>
        <w:rPr>
          <w:rStyle w:val="s3"/>
        </w:rPr>
        <w:t xml:space="preserve">В пункт 1 внесены изменения в соответствии с </w:t>
      </w:r>
      <w:hyperlink r:id="rId8371" w:anchor="sub_id=653" w:history="1">
        <w:r>
          <w:rPr>
            <w:rStyle w:val="a3"/>
            <w:i/>
            <w:iCs/>
          </w:rPr>
          <w:t>Законом</w:t>
        </w:r>
      </w:hyperlink>
      <w:r>
        <w:rPr>
          <w:rStyle w:val="s3"/>
        </w:rPr>
        <w:t xml:space="preserve"> РК от 30.06.10 г. № 297-IV (введены в действие с 1 июля 2010 г.) (</w:t>
      </w:r>
      <w:hyperlink r:id="rId8372" w:anchor="sub_id=6530000" w:history="1">
        <w:r>
          <w:rPr>
            <w:rStyle w:val="a3"/>
            <w:i/>
            <w:iCs/>
          </w:rPr>
          <w:t>см. стар. ред.</w:t>
        </w:r>
      </w:hyperlink>
      <w:r>
        <w:rPr>
          <w:rStyle w:val="s3"/>
        </w:rPr>
        <w:t xml:space="preserve">); изложен в редакции </w:t>
      </w:r>
      <w:hyperlink r:id="rId8373" w:anchor="sub_id=653" w:history="1">
        <w:r>
          <w:rPr>
            <w:rStyle w:val="a3"/>
            <w:i/>
            <w:iCs/>
          </w:rPr>
          <w:t>Закона</w:t>
        </w:r>
      </w:hyperlink>
      <w:r>
        <w:rPr>
          <w:rStyle w:val="s3"/>
        </w:rPr>
        <w:t xml:space="preserve"> РК от 07.03.14 г. № 177-V (</w:t>
      </w:r>
      <w:hyperlink r:id="rId8374" w:anchor="sub_id=6530000" w:history="1">
        <w:r>
          <w:rPr>
            <w:rStyle w:val="a3"/>
            <w:i/>
            <w:iCs/>
          </w:rPr>
          <w:t>см. стар. ред.</w:t>
        </w:r>
      </w:hyperlink>
      <w:r>
        <w:rPr>
          <w:rStyle w:val="s3"/>
        </w:rPr>
        <w:t xml:space="preserve">); внесены изменения в соответствии с </w:t>
      </w:r>
      <w:hyperlink r:id="rId8375" w:anchor="sub_id=653" w:history="1">
        <w:r>
          <w:rPr>
            <w:rStyle w:val="a3"/>
            <w:i/>
            <w:iCs/>
          </w:rPr>
          <w:t>Законом</w:t>
        </w:r>
      </w:hyperlink>
      <w:r>
        <w:rPr>
          <w:rStyle w:val="s3"/>
        </w:rPr>
        <w:t xml:space="preserve"> РК от 18.06.14 г. № 210-V (введены в действие с 1 января 20</w:t>
      </w:r>
      <w:r>
        <w:rPr>
          <w:rStyle w:val="s3"/>
        </w:rPr>
        <w:t>15 г.) (</w:t>
      </w:r>
      <w:hyperlink r:id="rId8376" w:anchor="sub_id=6530000" w:history="1">
        <w:r>
          <w:rPr>
            <w:rStyle w:val="a3"/>
            <w:i/>
            <w:iCs/>
          </w:rPr>
          <w:t>см. стар. ред.</w:t>
        </w:r>
      </w:hyperlink>
      <w:r>
        <w:rPr>
          <w:rStyle w:val="s3"/>
        </w:rPr>
        <w:t>)</w:t>
      </w:r>
    </w:p>
    <w:p w:rsidR="00000000" w:rsidRDefault="00A228E1">
      <w:pPr>
        <w:ind w:firstLine="400"/>
        <w:jc w:val="both"/>
      </w:pPr>
      <w:r>
        <w:rPr>
          <w:rStyle w:val="s0"/>
        </w:rPr>
        <w:t>1. Контроль за подакцизными товарами осуществляется налоговыми органами в части соблюдения производителями, лицами, осуществляющими оборот подакциз</w:t>
      </w:r>
      <w:r>
        <w:rPr>
          <w:rStyle w:val="s0"/>
        </w:rPr>
        <w:t>ных товаров, банкротными и реабилитационными управляющими при реализации имущества (активов) должника порядка маркировки отдельных видов подакцизных товаров, определенного настоящей статьей, перемещения подакцизных товаров на территории Республики Казахста</w:t>
      </w:r>
      <w:r>
        <w:rPr>
          <w:rStyle w:val="s0"/>
        </w:rPr>
        <w:t>н, а также путем установления акцизных постов.</w:t>
      </w:r>
    </w:p>
    <w:p w:rsidR="00000000" w:rsidRDefault="00A228E1">
      <w:pPr>
        <w:ind w:firstLine="400"/>
        <w:jc w:val="both"/>
      </w:pPr>
      <w:r>
        <w:rPr>
          <w:rStyle w:val="s0"/>
        </w:rPr>
        <w:t xml:space="preserve">1-1. Исключен в соответствии с </w:t>
      </w:r>
      <w:hyperlink r:id="rId8377" w:anchor="sub_id=653" w:history="1">
        <w:r>
          <w:rPr>
            <w:rStyle w:val="a3"/>
          </w:rPr>
          <w:t>Законом</w:t>
        </w:r>
      </w:hyperlink>
      <w:r>
        <w:rPr>
          <w:rStyle w:val="s0"/>
        </w:rPr>
        <w:t xml:space="preserve"> РК от 18.06.14 г. № 210-V</w:t>
      </w:r>
      <w:r>
        <w:rPr>
          <w:rStyle w:val="s3"/>
        </w:rPr>
        <w:t xml:space="preserve"> (введено в действие с 1 января 2015 г.) (</w:t>
      </w:r>
      <w:hyperlink r:id="rId8378" w:anchor="sub_id=653010100" w:history="1">
        <w:r>
          <w:rPr>
            <w:rStyle w:val="a3"/>
            <w:i/>
            <w:iCs/>
          </w:rPr>
          <w:t>см. стар. ред.</w:t>
        </w:r>
      </w:hyperlink>
      <w:r>
        <w:rPr>
          <w:rStyle w:val="s3"/>
        </w:rPr>
        <w:t>)</w:t>
      </w:r>
    </w:p>
    <w:p w:rsidR="00000000" w:rsidRDefault="00A228E1">
      <w:pPr>
        <w:jc w:val="both"/>
      </w:pPr>
      <w:bookmarkStart w:id="1051" w:name="SUB6530200"/>
      <w:bookmarkEnd w:id="1051"/>
      <w:r>
        <w:rPr>
          <w:rStyle w:val="s3"/>
        </w:rPr>
        <w:t xml:space="preserve">Пункт 2 изложен в редакции </w:t>
      </w:r>
      <w:hyperlink r:id="rId8379" w:anchor="sub_id=653" w:history="1">
        <w:r>
          <w:rPr>
            <w:rStyle w:val="a3"/>
            <w:i/>
            <w:iCs/>
          </w:rPr>
          <w:t>Закона</w:t>
        </w:r>
      </w:hyperlink>
      <w:r>
        <w:rPr>
          <w:rStyle w:val="s3"/>
        </w:rPr>
        <w:t xml:space="preserve"> РК от 30.06.10 г. № 297-IV (введено в </w:t>
      </w:r>
      <w:r>
        <w:rPr>
          <w:rStyle w:val="s3"/>
        </w:rPr>
        <w:t>действие с 1 июля 2010 г.) (</w:t>
      </w:r>
      <w:hyperlink r:id="rId8380" w:anchor="sub_id=6530200" w:history="1">
        <w:r>
          <w:rPr>
            <w:rStyle w:val="a3"/>
            <w:i/>
            <w:iCs/>
          </w:rPr>
          <w:t>см. стар. ред.</w:t>
        </w:r>
      </w:hyperlink>
      <w:r>
        <w:rPr>
          <w:rStyle w:val="s3"/>
        </w:rPr>
        <w:t xml:space="preserve">); внесены изменения в соответствии с </w:t>
      </w:r>
      <w:hyperlink r:id="rId8381" w:anchor="sub_id=653" w:history="1">
        <w:r>
          <w:rPr>
            <w:rStyle w:val="a3"/>
            <w:i/>
            <w:iCs/>
          </w:rPr>
          <w:t>Законом</w:t>
        </w:r>
      </w:hyperlink>
      <w:r>
        <w:rPr>
          <w:rStyle w:val="s3"/>
        </w:rPr>
        <w:t xml:space="preserve"> РК</w:t>
      </w:r>
      <w:r>
        <w:rPr>
          <w:rStyle w:val="s3"/>
        </w:rPr>
        <w:t xml:space="preserve"> от 21.07.11 г. № 467-IV (введены в действие с 1 июля 2010 г.) (</w:t>
      </w:r>
      <w:hyperlink r:id="rId8382" w:anchor="sub_id=6530200" w:history="1">
        <w:r>
          <w:rPr>
            <w:rStyle w:val="a3"/>
            <w:i/>
            <w:iCs/>
          </w:rPr>
          <w:t>см. стар. ред.</w:t>
        </w:r>
      </w:hyperlink>
      <w:r>
        <w:rPr>
          <w:rStyle w:val="s3"/>
        </w:rPr>
        <w:t xml:space="preserve">); изложен в редакции </w:t>
      </w:r>
      <w:hyperlink r:id="rId8383" w:anchor="sub_id=653" w:history="1">
        <w:r>
          <w:rPr>
            <w:rStyle w:val="a3"/>
            <w:i/>
            <w:iCs/>
          </w:rPr>
          <w:t>Закона</w:t>
        </w:r>
      </w:hyperlink>
      <w:r>
        <w:rPr>
          <w:rStyle w:val="s3"/>
        </w:rPr>
        <w:t xml:space="preserve"> РК от 29.09.14 г. № 239-V (</w:t>
      </w:r>
      <w:hyperlink r:id="rId8384" w:anchor="sub_id=6530200" w:history="1">
        <w:r>
          <w:rPr>
            <w:rStyle w:val="a3"/>
            <w:i/>
            <w:iCs/>
          </w:rPr>
          <w:t>см. стар. ред.</w:t>
        </w:r>
      </w:hyperlink>
      <w:r>
        <w:rPr>
          <w:rStyle w:val="s3"/>
        </w:rPr>
        <w:t>)</w:t>
      </w:r>
    </w:p>
    <w:p w:rsidR="00000000" w:rsidRDefault="00A228E1">
      <w:pPr>
        <w:ind w:firstLine="400"/>
        <w:jc w:val="both"/>
      </w:pPr>
      <w:r>
        <w:rPr>
          <w:rStyle w:val="s0"/>
        </w:rPr>
        <w:t>2. Алкогольная продукция, за исключением виноматериала и пива, подлежит маркировке учетно-контрольными марками,</w:t>
      </w:r>
      <w:r>
        <w:rPr>
          <w:rStyle w:val="s0"/>
        </w:rPr>
        <w:t xml:space="preserve"> табачные изделия - акцизными марками в </w:t>
      </w:r>
      <w:hyperlink r:id="rId8385" w:history="1">
        <w:r>
          <w:rPr>
            <w:rStyle w:val="a3"/>
          </w:rPr>
          <w:t>порядке</w:t>
        </w:r>
      </w:hyperlink>
      <w:r>
        <w:rPr>
          <w:rStyle w:val="s0"/>
        </w:rPr>
        <w:t>, установленном уполномоченным органом.</w:t>
      </w:r>
    </w:p>
    <w:p w:rsidR="00000000" w:rsidRDefault="00A228E1">
      <w:pPr>
        <w:jc w:val="both"/>
      </w:pPr>
      <w:r>
        <w:rPr>
          <w:rStyle w:val="s3"/>
        </w:rPr>
        <w:t xml:space="preserve">Пункт 3 изложен в редакции </w:t>
      </w:r>
      <w:hyperlink r:id="rId8386" w:anchor="sub_id=653" w:history="1">
        <w:r>
          <w:rPr>
            <w:rStyle w:val="a3"/>
            <w:i/>
            <w:iCs/>
          </w:rPr>
          <w:t>Закона</w:t>
        </w:r>
      </w:hyperlink>
      <w:r>
        <w:rPr>
          <w:rStyle w:val="s3"/>
        </w:rPr>
        <w:t xml:space="preserve"> РК от 07.03.14 г. № 177-V (</w:t>
      </w:r>
      <w:hyperlink r:id="rId8387" w:anchor="sub_id=6530300" w:history="1">
        <w:r>
          <w:rPr>
            <w:rStyle w:val="a3"/>
            <w:i/>
            <w:iCs/>
          </w:rPr>
          <w:t>см. стар. ред.</w:t>
        </w:r>
      </w:hyperlink>
      <w:r>
        <w:rPr>
          <w:rStyle w:val="s3"/>
        </w:rPr>
        <w:t>)</w:t>
      </w:r>
    </w:p>
    <w:p w:rsidR="00000000" w:rsidRDefault="00A228E1">
      <w:pPr>
        <w:ind w:firstLine="400"/>
        <w:jc w:val="both"/>
      </w:pPr>
      <w:r>
        <w:rPr>
          <w:rStyle w:val="s0"/>
        </w:rPr>
        <w:t>3. Маркировку осуществляют производители и импортеры подакцизных товаров, банкротные и реабилитационные управляющие пр</w:t>
      </w:r>
      <w:r>
        <w:rPr>
          <w:rStyle w:val="s0"/>
        </w:rPr>
        <w:t>и реализации имущества (активов) должника.</w:t>
      </w:r>
    </w:p>
    <w:p w:rsidR="00000000" w:rsidRDefault="00A228E1">
      <w:pPr>
        <w:ind w:firstLine="400"/>
        <w:jc w:val="both"/>
      </w:pPr>
      <w:r>
        <w:rPr>
          <w:rStyle w:val="s0"/>
        </w:rPr>
        <w:t xml:space="preserve">4. Не подлежат обязательной маркировке учетно-контрольными марками алкогольная продукция и акцизными марками - табачные изделия: </w:t>
      </w:r>
    </w:p>
    <w:p w:rsidR="00000000" w:rsidRDefault="00A228E1">
      <w:pPr>
        <w:ind w:firstLine="400"/>
        <w:jc w:val="both"/>
      </w:pPr>
      <w:r>
        <w:rPr>
          <w:rStyle w:val="s0"/>
        </w:rPr>
        <w:t xml:space="preserve">1) экспортируемые за пределы Республики Казахстан; </w:t>
      </w:r>
    </w:p>
    <w:p w:rsidR="00000000" w:rsidRDefault="00A228E1">
      <w:pPr>
        <w:jc w:val="both"/>
      </w:pPr>
      <w:r>
        <w:rPr>
          <w:rStyle w:val="s3"/>
        </w:rPr>
        <w:t xml:space="preserve">Подпункт 2 изложен в редакции </w:t>
      </w:r>
      <w:hyperlink r:id="rId8388" w:anchor="sub_id=653" w:history="1">
        <w:r>
          <w:rPr>
            <w:rStyle w:val="a3"/>
            <w:i/>
            <w:iCs/>
          </w:rPr>
          <w:t>Закона</w:t>
        </w:r>
      </w:hyperlink>
      <w:r>
        <w:rPr>
          <w:rStyle w:val="s3"/>
        </w:rPr>
        <w:t xml:space="preserve"> РК от 21.07.11 г. № 467-IV (введено в действие с 1 июля 2011 г.) (</w:t>
      </w:r>
      <w:hyperlink r:id="rId8389" w:anchor="sub_id=6530400" w:history="1">
        <w:r>
          <w:rPr>
            <w:rStyle w:val="a3"/>
            <w:i/>
            <w:iCs/>
          </w:rPr>
          <w:t>см. стар. ред.</w:t>
        </w:r>
      </w:hyperlink>
      <w:r>
        <w:rPr>
          <w:rStyle w:val="s3"/>
        </w:rPr>
        <w:t>)</w:t>
      </w:r>
    </w:p>
    <w:p w:rsidR="00000000" w:rsidRDefault="00A228E1">
      <w:pPr>
        <w:ind w:firstLine="400"/>
        <w:jc w:val="both"/>
      </w:pPr>
      <w:r>
        <w:rPr>
          <w:rStyle w:val="s0"/>
        </w:rPr>
        <w:t xml:space="preserve">2) ввозимые на территорию Республики Казахстан </w:t>
      </w:r>
      <w:hyperlink r:id="rId8390" w:anchor="sub_id=530000" w:history="1">
        <w:r>
          <w:rPr>
            <w:rStyle w:val="a3"/>
          </w:rPr>
          <w:t>владельцами магазинов беспошлинной торговли</w:t>
        </w:r>
      </w:hyperlink>
      <w:r>
        <w:rPr>
          <w:rStyle w:val="s0"/>
        </w:rPr>
        <w:t xml:space="preserve">, предназначенные для помещения под таможенную </w:t>
      </w:r>
      <w:hyperlink r:id="rId8391" w:anchor="sub_id=4060000" w:history="1">
        <w:r>
          <w:rPr>
            <w:rStyle w:val="a3"/>
          </w:rPr>
          <w:t>процедуру беспошлинной торговли</w:t>
        </w:r>
      </w:hyperlink>
      <w:r>
        <w:rPr>
          <w:rStyle w:val="s0"/>
        </w:rPr>
        <w:t>;</w:t>
      </w:r>
    </w:p>
    <w:p w:rsidR="00000000" w:rsidRDefault="00A228E1">
      <w:pPr>
        <w:jc w:val="both"/>
      </w:pPr>
      <w:hyperlink r:id="rId8392" w:anchor="sub_id=603" w:history="1">
        <w:r>
          <w:rPr>
            <w:rStyle w:val="a3"/>
            <w:rFonts w:ascii="Wingdings" w:hAnsi="Wingdings"/>
            <w:i/>
            <w:iCs/>
          </w:rPr>
          <w:t>*</w:t>
        </w:r>
      </w:hyperlink>
    </w:p>
    <w:p w:rsidR="00000000" w:rsidRDefault="00A228E1">
      <w:pPr>
        <w:jc w:val="both"/>
      </w:pPr>
      <w:r>
        <w:rPr>
          <w:rStyle w:val="s3"/>
        </w:rPr>
        <w:t xml:space="preserve">Подпункты 3 и 4 изложены в редакции </w:t>
      </w:r>
      <w:hyperlink r:id="rId8393" w:anchor="sub_id=653" w:history="1">
        <w:r>
          <w:rPr>
            <w:rStyle w:val="a3"/>
            <w:i/>
            <w:iCs/>
          </w:rPr>
          <w:t>Закона</w:t>
        </w:r>
      </w:hyperlink>
      <w:r>
        <w:rPr>
          <w:rStyle w:val="s3"/>
        </w:rPr>
        <w:t xml:space="preserve"> РК от 30.06.10 г. № 297-IV (введено в действие с 1 июля 2010 г.) (</w:t>
      </w:r>
      <w:hyperlink r:id="rId8394" w:anchor="sub_id=6530400" w:history="1">
        <w:r>
          <w:rPr>
            <w:rStyle w:val="a3"/>
            <w:i/>
            <w:iCs/>
          </w:rPr>
          <w:t>см. стар. ред.</w:t>
        </w:r>
      </w:hyperlink>
      <w:r>
        <w:rPr>
          <w:rStyle w:val="s3"/>
        </w:rPr>
        <w:t>)</w:t>
      </w:r>
    </w:p>
    <w:p w:rsidR="00000000" w:rsidRDefault="00A228E1">
      <w:pPr>
        <w:ind w:firstLine="400"/>
        <w:jc w:val="both"/>
      </w:pPr>
      <w:r>
        <w:rPr>
          <w:rStyle w:val="s0"/>
        </w:rPr>
        <w:t xml:space="preserve">3) ввозимые на таможенную территорию Таможенного союза </w:t>
      </w:r>
      <w:r>
        <w:rPr>
          <w:rStyle w:val="s0"/>
        </w:rPr>
        <w:t xml:space="preserve">в таможенных процедурах </w:t>
      </w:r>
      <w:hyperlink r:id="rId8395" w:history="1">
        <w:r>
          <w:rPr>
            <w:rStyle w:val="a3"/>
          </w:rPr>
          <w:t>временного ввоза (допуска)</w:t>
        </w:r>
      </w:hyperlink>
      <w:r>
        <w:rPr>
          <w:rStyle w:val="s0"/>
        </w:rPr>
        <w:t xml:space="preserve"> и </w:t>
      </w:r>
      <w:hyperlink r:id="rId8396" w:history="1">
        <w:r>
          <w:rPr>
            <w:rStyle w:val="a3"/>
          </w:rPr>
          <w:t>временного вывоза</w:t>
        </w:r>
      </w:hyperlink>
      <w:r>
        <w:rPr>
          <w:rStyle w:val="s0"/>
        </w:rPr>
        <w:t>, в том числе временно ввозимые на территорию Респ</w:t>
      </w:r>
      <w:r>
        <w:rPr>
          <w:rStyle w:val="s0"/>
        </w:rPr>
        <w:t>ублики Казахстан с территории государств - членов Таможенного союза в рекламных и (или) демонстрационных целях в единичных экземплярах;</w:t>
      </w:r>
    </w:p>
    <w:p w:rsidR="00000000" w:rsidRDefault="00A228E1">
      <w:pPr>
        <w:ind w:firstLine="400"/>
        <w:jc w:val="both"/>
      </w:pPr>
      <w:r>
        <w:rPr>
          <w:rStyle w:val="s0"/>
        </w:rPr>
        <w:t xml:space="preserve">4) перемещаемые через таможенную территорию Таможенного союза в таможенной процедуре </w:t>
      </w:r>
      <w:hyperlink r:id="rId8397" w:history="1">
        <w:r>
          <w:rPr>
            <w:rStyle w:val="a3"/>
          </w:rPr>
          <w:t>таможенного транзита</w:t>
        </w:r>
      </w:hyperlink>
      <w:r>
        <w:rPr>
          <w:rStyle w:val="s0"/>
        </w:rPr>
        <w:t>, в том числе перемещаемые транзитом через территорию Республики Казахстан из государств - членов Таможенного союза;</w:t>
      </w:r>
    </w:p>
    <w:p w:rsidR="00000000" w:rsidRDefault="00A228E1">
      <w:pPr>
        <w:jc w:val="both"/>
      </w:pPr>
      <w:r>
        <w:rPr>
          <w:rStyle w:val="s3"/>
        </w:rPr>
        <w:t xml:space="preserve">В подпункт 5 внесены изменения в соответствии с </w:t>
      </w:r>
      <w:hyperlink r:id="rId8398" w:anchor="sub_id=653" w:history="1">
        <w:r>
          <w:rPr>
            <w:rStyle w:val="a3"/>
            <w:i/>
            <w:iCs/>
          </w:rPr>
          <w:t>Законом</w:t>
        </w:r>
      </w:hyperlink>
      <w:r>
        <w:rPr>
          <w:rStyle w:val="s3"/>
        </w:rPr>
        <w:t xml:space="preserve"> РК от 30.06.10 г. № 297-IV (введены в действие с 1 июля 2010 г.) (</w:t>
      </w:r>
      <w:hyperlink r:id="rId8399" w:anchor="sub_id=6530400" w:history="1">
        <w:r>
          <w:rPr>
            <w:rStyle w:val="a3"/>
            <w:i/>
            <w:iCs/>
          </w:rPr>
          <w:t>см. стар. ред.</w:t>
        </w:r>
      </w:hyperlink>
      <w:r>
        <w:rPr>
          <w:rStyle w:val="s3"/>
        </w:rPr>
        <w:t xml:space="preserve">); изложен в редакции </w:t>
      </w:r>
      <w:hyperlink r:id="rId8400" w:anchor="sub_id=653" w:history="1">
        <w:r>
          <w:rPr>
            <w:rStyle w:val="a3"/>
            <w:i/>
            <w:iCs/>
          </w:rPr>
          <w:t>Закона</w:t>
        </w:r>
      </w:hyperlink>
      <w:r>
        <w:rPr>
          <w:rStyle w:val="s3"/>
        </w:rPr>
        <w:t xml:space="preserve"> РК от 21.07.11 г. № 467-IV </w:t>
      </w:r>
      <w:hyperlink r:id="rId8401" w:history="1">
        <w:r>
          <w:rPr>
            <w:rStyle w:val="a3"/>
            <w:rFonts w:ascii="Wingdings" w:hAnsi="Wingdings"/>
          </w:rPr>
          <w:t>+</w:t>
        </w:r>
      </w:hyperlink>
      <w:r>
        <w:rPr>
          <w:rStyle w:val="s3"/>
        </w:rPr>
        <w:t xml:space="preserve"> (введено в действие с 1 июля 2011 г.) (</w:t>
      </w:r>
      <w:hyperlink r:id="rId8402" w:anchor="sub_id=6530400" w:history="1">
        <w:r>
          <w:rPr>
            <w:rStyle w:val="a3"/>
            <w:i/>
            <w:iCs/>
          </w:rPr>
          <w:t>см. стар. ред.</w:t>
        </w:r>
      </w:hyperlink>
      <w:r>
        <w:rPr>
          <w:rStyle w:val="s3"/>
        </w:rPr>
        <w:t xml:space="preserve">); </w:t>
      </w:r>
      <w:hyperlink r:id="rId8403" w:anchor="sub_id=653" w:history="1">
        <w:r>
          <w:rPr>
            <w:rStyle w:val="a3"/>
            <w:i/>
            <w:iCs/>
          </w:rPr>
          <w:t>Закона</w:t>
        </w:r>
      </w:hyperlink>
      <w:r>
        <w:rPr>
          <w:rStyle w:val="s3"/>
        </w:rPr>
        <w:t xml:space="preserve"> РК от 18.06.14 г. № 210-V (введено в действие с 1 января 2015 г.) </w:t>
      </w:r>
      <w:r>
        <w:rPr>
          <w:rStyle w:val="s3"/>
        </w:rPr>
        <w:t>(</w:t>
      </w:r>
      <w:hyperlink r:id="rId8404" w:anchor="sub_id=6530400" w:history="1">
        <w:r>
          <w:rPr>
            <w:rStyle w:val="a3"/>
            <w:i/>
            <w:iCs/>
          </w:rPr>
          <w:t>см. стар. ред.</w:t>
        </w:r>
      </w:hyperlink>
      <w:r>
        <w:rPr>
          <w:rStyle w:val="s3"/>
        </w:rPr>
        <w:t>)</w:t>
      </w:r>
    </w:p>
    <w:p w:rsidR="00000000" w:rsidRDefault="00A228E1">
      <w:pPr>
        <w:ind w:firstLine="400"/>
        <w:jc w:val="both"/>
      </w:pPr>
      <w:r>
        <w:rPr>
          <w:rStyle w:val="s0"/>
        </w:rPr>
        <w:t>5) ввозимые (пересылаемые) на территорию Республики Казахстан физическим лицом, достигшим двадцати одного года, в пределах не более трех литров алкогольной продукции, а также физическим лицом, достигшим восемнадцати лет, табака и табачных изделий в предела</w:t>
      </w:r>
      <w:r>
        <w:rPr>
          <w:rStyle w:val="s0"/>
        </w:rPr>
        <w:t>х не более двухсот сигарет или пятидесяти сигар (сигарилл), или двухсот пятидесяти граммов табака либо указанных изделий в ассортименте общим весом не более двухсот пятидесяти граммов.</w:t>
      </w:r>
    </w:p>
    <w:p w:rsidR="00000000" w:rsidRDefault="00A228E1">
      <w:pPr>
        <w:jc w:val="both"/>
      </w:pPr>
      <w:hyperlink r:id="rId8405" w:anchor="sub_id=603" w:history="1">
        <w:r>
          <w:rPr>
            <w:rStyle w:val="a3"/>
            <w:rFonts w:ascii="Wingdings" w:hAnsi="Wingdings"/>
            <w:i/>
            <w:iCs/>
          </w:rPr>
          <w:t>*</w:t>
        </w:r>
      </w:hyperlink>
    </w:p>
    <w:p w:rsidR="00000000" w:rsidRDefault="00A228E1">
      <w:pPr>
        <w:jc w:val="both"/>
      </w:pPr>
      <w:r>
        <w:rPr>
          <w:rStyle w:val="s3"/>
        </w:rPr>
        <w:t xml:space="preserve">Статья дополнена пунктом 4-1 в соответствии с </w:t>
      </w:r>
      <w:hyperlink r:id="rId8406" w:anchor="sub_id=653" w:history="1">
        <w:r>
          <w:rPr>
            <w:rStyle w:val="a3"/>
            <w:i/>
            <w:iCs/>
          </w:rPr>
          <w:t>Законом</w:t>
        </w:r>
      </w:hyperlink>
      <w:r>
        <w:rPr>
          <w:rStyle w:val="s3"/>
        </w:rPr>
        <w:t xml:space="preserve"> РК от 30.06.10 г. № 297-IV (введено в действие с 1 октября 2010 г.); внесены изменения в соответствии с </w:t>
      </w:r>
      <w:hyperlink r:id="rId8407" w:anchor="sub_id=653" w:history="1">
        <w:r>
          <w:rPr>
            <w:rStyle w:val="a3"/>
            <w:i/>
            <w:iCs/>
          </w:rPr>
          <w:t>Законом</w:t>
        </w:r>
      </w:hyperlink>
      <w:r>
        <w:rPr>
          <w:rStyle w:val="s3"/>
        </w:rPr>
        <w:t xml:space="preserve"> РК от 21.07.11 г. № 467-IV (введены в действие с 1 июля 2011 г.) (</w:t>
      </w:r>
      <w:hyperlink r:id="rId8408" w:anchor="sub_id=653040100" w:history="1">
        <w:r>
          <w:rPr>
            <w:rStyle w:val="a3"/>
            <w:i/>
            <w:iCs/>
          </w:rPr>
          <w:t>см. стар. ред.</w:t>
        </w:r>
      </w:hyperlink>
      <w:r>
        <w:rPr>
          <w:rStyle w:val="s3"/>
        </w:rPr>
        <w:t>); из</w:t>
      </w:r>
      <w:r>
        <w:rPr>
          <w:rStyle w:val="s3"/>
        </w:rPr>
        <w:t xml:space="preserve">ложен в редакции </w:t>
      </w:r>
      <w:hyperlink r:id="rId8409" w:anchor="sub_id=653" w:history="1">
        <w:r>
          <w:rPr>
            <w:rStyle w:val="a3"/>
            <w:i/>
            <w:iCs/>
          </w:rPr>
          <w:t>Закона</w:t>
        </w:r>
      </w:hyperlink>
      <w:r>
        <w:rPr>
          <w:rStyle w:val="s3"/>
        </w:rPr>
        <w:t xml:space="preserve"> РК от 18.06.14 г. № 210-V (введено в действие с 1 января 2015 г.) (</w:t>
      </w:r>
      <w:hyperlink r:id="rId8410" w:anchor="sub_id=653040100" w:history="1">
        <w:r>
          <w:rPr>
            <w:rStyle w:val="a3"/>
            <w:i/>
            <w:iCs/>
          </w:rPr>
          <w:t>см. стар. ред.</w:t>
        </w:r>
      </w:hyperlink>
      <w:r>
        <w:rPr>
          <w:rStyle w:val="s3"/>
        </w:rPr>
        <w:t>)</w:t>
      </w:r>
    </w:p>
    <w:p w:rsidR="00000000" w:rsidRDefault="00A228E1">
      <w:pPr>
        <w:ind w:firstLine="400"/>
        <w:jc w:val="both"/>
      </w:pPr>
      <w:r>
        <w:rPr>
          <w:rStyle w:val="s0"/>
        </w:rPr>
        <w:t>4-1. Запрещается оборот подакцизных товаров, подлежащих маркировке акцизными и (или) учетно-контрольными марками, в виде хранения, реализации и (или) транспортировки под</w:t>
      </w:r>
      <w:r>
        <w:rPr>
          <w:rStyle w:val="s19"/>
          <w:color w:val="auto"/>
        </w:rPr>
        <w:t xml:space="preserve">акцизной продукции без акцизных и (или) учетно-контрольных марок, а </w:t>
      </w:r>
      <w:r>
        <w:rPr>
          <w:rStyle w:val="s19"/>
          <w:color w:val="auto"/>
        </w:rPr>
        <w:t>также с марками неустановленного образца и (или) не поддающимися идентификации, кроме случаев, предусмотренных пунктом 4 настоящей статьи.</w:t>
      </w:r>
    </w:p>
    <w:p w:rsidR="00000000" w:rsidRDefault="00A228E1">
      <w:pPr>
        <w:jc w:val="both"/>
      </w:pPr>
      <w:hyperlink r:id="rId8411" w:history="1">
        <w:r>
          <w:rPr>
            <w:rStyle w:val="a3"/>
            <w:rFonts w:ascii="Wingdings" w:hAnsi="Wingdings"/>
            <w:i/>
            <w:iCs/>
          </w:rPr>
          <w:t>*</w:t>
        </w:r>
      </w:hyperlink>
    </w:p>
    <w:p w:rsidR="00000000" w:rsidRDefault="00A228E1">
      <w:pPr>
        <w:jc w:val="both"/>
      </w:pPr>
      <w:r>
        <w:rPr>
          <w:rStyle w:val="s3"/>
        </w:rPr>
        <w:t xml:space="preserve">В пункт 5 внесены изменения в соответствии с </w:t>
      </w:r>
      <w:hyperlink r:id="rId8412" w:anchor="sub_id=653" w:history="1">
        <w:r>
          <w:rPr>
            <w:rStyle w:val="a3"/>
            <w:i/>
            <w:iCs/>
          </w:rPr>
          <w:t>Законом</w:t>
        </w:r>
      </w:hyperlink>
      <w:r>
        <w:rPr>
          <w:rStyle w:val="s3"/>
        </w:rPr>
        <w:t xml:space="preserve"> РК от 21.07.11 г. № 467-IV (введены в действие с 1 июля 2011 г.) (</w:t>
      </w:r>
      <w:hyperlink r:id="rId8413" w:anchor="sub_id=6530500" w:history="1">
        <w:r>
          <w:rPr>
            <w:rStyle w:val="a3"/>
            <w:i/>
            <w:iCs/>
          </w:rPr>
          <w:t>см. стар. ред.</w:t>
        </w:r>
      </w:hyperlink>
      <w:r>
        <w:rPr>
          <w:rStyle w:val="s3"/>
        </w:rPr>
        <w:t>)</w:t>
      </w:r>
    </w:p>
    <w:p w:rsidR="00000000" w:rsidRDefault="00A228E1">
      <w:pPr>
        <w:ind w:firstLine="400"/>
        <w:jc w:val="both"/>
      </w:pPr>
      <w:r>
        <w:rPr>
          <w:rStyle w:val="s0"/>
        </w:rPr>
        <w:t xml:space="preserve">5. Перемаркировка подакцизных товаров, указанных в пункте 2 настоящей статьи, учетно-контрольными или акцизными марками нового образца осуществляется в </w:t>
      </w:r>
      <w:hyperlink r:id="rId8414" w:history="1">
        <w:r>
          <w:rPr>
            <w:rStyle w:val="a3"/>
          </w:rPr>
          <w:t>сроки</w:t>
        </w:r>
      </w:hyperlink>
      <w:r>
        <w:rPr>
          <w:rStyle w:val="s0"/>
        </w:rPr>
        <w:t>, определяемые Правительством Респ</w:t>
      </w:r>
      <w:r>
        <w:rPr>
          <w:rStyle w:val="s0"/>
        </w:rPr>
        <w:t>ублики Казахстан.</w:t>
      </w:r>
    </w:p>
    <w:p w:rsidR="00000000" w:rsidRDefault="00A228E1">
      <w:pPr>
        <w:jc w:val="both"/>
      </w:pPr>
      <w:r>
        <w:rPr>
          <w:rStyle w:val="s3"/>
        </w:rPr>
        <w:t xml:space="preserve">Статья дополнена пунктами 5-1 - 5-8 в соответствии с </w:t>
      </w:r>
      <w:hyperlink r:id="rId8415" w:anchor="sub_id=653" w:history="1">
        <w:r>
          <w:rPr>
            <w:rStyle w:val="a3"/>
            <w:i/>
            <w:iCs/>
          </w:rPr>
          <w:t>Законом</w:t>
        </w:r>
      </w:hyperlink>
      <w:r>
        <w:rPr>
          <w:rStyle w:val="s3"/>
        </w:rPr>
        <w:t xml:space="preserve"> РК от 18.06.14 г. № 210-V (введены в действие с 1 января 2015 г.)</w:t>
      </w:r>
    </w:p>
    <w:p w:rsidR="00000000" w:rsidRDefault="00A228E1">
      <w:pPr>
        <w:ind w:firstLine="400"/>
        <w:jc w:val="both"/>
      </w:pPr>
      <w:r>
        <w:rPr>
          <w:rStyle w:val="s19"/>
          <w:color w:val="auto"/>
        </w:rPr>
        <w:t>5-1. Лицо, осуществляющее импо</w:t>
      </w:r>
      <w:r>
        <w:rPr>
          <w:rStyle w:val="s19"/>
          <w:color w:val="auto"/>
        </w:rPr>
        <w:t>рт алкогольной продукции в Республику Казахстан из стран Таможенного союза, представляет обязательство о целевом использовании учетно-контрольных марок при импорте алкогольной продукции в Республику Казахстан из стран Таможенного союза.</w:t>
      </w:r>
    </w:p>
    <w:p w:rsidR="00000000" w:rsidRDefault="00A228E1">
      <w:pPr>
        <w:ind w:firstLine="400"/>
        <w:jc w:val="both"/>
      </w:pPr>
      <w:r>
        <w:rPr>
          <w:rStyle w:val="s19"/>
          <w:color w:val="auto"/>
        </w:rPr>
        <w:t xml:space="preserve">5-2. Обязательство </w:t>
      </w:r>
      <w:r>
        <w:rPr>
          <w:rStyle w:val="s19"/>
          <w:color w:val="auto"/>
        </w:rPr>
        <w:t>импортера о целевом использовании учетно-контрольных марок при импорте алкогольной продукции в Республику Казахстан из стран Таможенного союза представляется в территориальное подразделение уполномоченного органа по областям, городам республиканского значе</w:t>
      </w:r>
      <w:r>
        <w:rPr>
          <w:rStyle w:val="s19"/>
          <w:color w:val="auto"/>
        </w:rPr>
        <w:t>ния и столицы до получения учетно-контрольных марок.</w:t>
      </w:r>
    </w:p>
    <w:p w:rsidR="00000000" w:rsidRDefault="00A228E1">
      <w:pPr>
        <w:ind w:firstLine="400"/>
        <w:jc w:val="both"/>
      </w:pPr>
      <w:r>
        <w:rPr>
          <w:rStyle w:val="s19"/>
          <w:color w:val="auto"/>
        </w:rPr>
        <w:t>5-3. В случае непредставления импортером обязательства о целевом использовании учетно-контрольных марок при импорте алкогольной продукции в Республику Казахстан из стран Таможенного союза учетно-контроль</w:t>
      </w:r>
      <w:r>
        <w:rPr>
          <w:rStyle w:val="s19"/>
          <w:color w:val="auto"/>
        </w:rPr>
        <w:t>ные марки импортеру не выдаются.</w:t>
      </w:r>
    </w:p>
    <w:p w:rsidR="00000000" w:rsidRDefault="00A228E1">
      <w:pPr>
        <w:ind w:firstLine="400"/>
        <w:jc w:val="both"/>
      </w:pPr>
      <w:r>
        <w:rPr>
          <w:rStyle w:val="s19"/>
          <w:color w:val="auto"/>
        </w:rPr>
        <w:t>5-4. Обязательство импортеров о целевом использовании учетно-контрольных марок при импорте алкогольной продукции в Республику Казахстан из стран Таможенного союза обеспечивается путем внесения денег на счет временного разме</w:t>
      </w:r>
      <w:r>
        <w:rPr>
          <w:rStyle w:val="s19"/>
          <w:color w:val="auto"/>
        </w:rPr>
        <w:t>щения денег территориального подразделения уполномоченного органа по областям, городам республиканского значения и столицы.</w:t>
      </w:r>
    </w:p>
    <w:p w:rsidR="00000000" w:rsidRDefault="00A228E1">
      <w:pPr>
        <w:ind w:firstLine="400"/>
        <w:jc w:val="both"/>
      </w:pPr>
      <w:r>
        <w:rPr>
          <w:rStyle w:val="s19"/>
          <w:color w:val="auto"/>
        </w:rPr>
        <w:t>5-5. Счет временного размещения денег открывается центральным уполномоченным органом по исполнению бюджета территориальным подраздел</w:t>
      </w:r>
      <w:r>
        <w:rPr>
          <w:rStyle w:val="s19"/>
          <w:color w:val="auto"/>
        </w:rPr>
        <w:t>ениям уполномоченного органа по областям, городам республиканского значения и столицы.</w:t>
      </w:r>
    </w:p>
    <w:p w:rsidR="00000000" w:rsidRDefault="00A228E1">
      <w:pPr>
        <w:ind w:firstLine="400"/>
        <w:jc w:val="both"/>
      </w:pPr>
      <w:r>
        <w:rPr>
          <w:rStyle w:val="s19"/>
          <w:color w:val="auto"/>
        </w:rPr>
        <w:t>5-6. Счет временного размещения денег уполномоченного органа по областям, городам республиканского значения и столицы предназначен для внесения денег лицом, осуществляющ</w:t>
      </w:r>
      <w:r>
        <w:rPr>
          <w:rStyle w:val="s19"/>
          <w:color w:val="auto"/>
        </w:rPr>
        <w:t>им импорт алкогольной продукции в Республику Казахстан из стран Таможенного союза.</w:t>
      </w:r>
    </w:p>
    <w:p w:rsidR="00000000" w:rsidRDefault="00A228E1">
      <w:pPr>
        <w:ind w:firstLine="400"/>
        <w:jc w:val="both"/>
      </w:pPr>
      <w:r>
        <w:rPr>
          <w:rStyle w:val="s19"/>
          <w:color w:val="auto"/>
        </w:rPr>
        <w:t>Внесение денег на счет временного размещения денег производится в национальной валюте Республики Казахстан.</w:t>
      </w:r>
    </w:p>
    <w:p w:rsidR="00000000" w:rsidRDefault="00A228E1">
      <w:pPr>
        <w:ind w:firstLine="400"/>
        <w:jc w:val="both"/>
      </w:pPr>
      <w:r>
        <w:rPr>
          <w:rStyle w:val="s19"/>
          <w:color w:val="auto"/>
        </w:rPr>
        <w:t>5-7. При неисполнении импортером обязательства о целевом использо</w:t>
      </w:r>
      <w:r>
        <w:rPr>
          <w:rStyle w:val="s19"/>
          <w:color w:val="auto"/>
        </w:rPr>
        <w:t>вании учетно-контрольных марок при импорте алкогольной продукции в Республику Казахстан из стран Таможенного союза, обеспеченного деньгами, территориальное подразделение уполномоченного органа по областям, городам республиканского значения и столицы по ист</w:t>
      </w:r>
      <w:r>
        <w:rPr>
          <w:rStyle w:val="s19"/>
          <w:color w:val="auto"/>
        </w:rPr>
        <w:t>ечении пяти рабочих дней перечисляет деньги со счета временного размещения денег в доход республиканского бюджета.</w:t>
      </w:r>
    </w:p>
    <w:p w:rsidR="00000000" w:rsidRDefault="00A228E1">
      <w:pPr>
        <w:ind w:firstLine="400"/>
        <w:jc w:val="both"/>
      </w:pPr>
      <w:r>
        <w:rPr>
          <w:rStyle w:val="s19"/>
          <w:color w:val="auto"/>
        </w:rPr>
        <w:t>5-8. Возврат (зачет) внесенных денег на счет временного размещения денег уполномоченного органа по областям, городам республиканского значени</w:t>
      </w:r>
      <w:r>
        <w:rPr>
          <w:rStyle w:val="s19"/>
          <w:color w:val="auto"/>
        </w:rPr>
        <w:t>я и столицы осуществляется в течение двадцати рабочих дней после представления отчета об исполнении обязательства импортера о целевом использовании учетно-контрольных марок при импорте алкогольной продукции в Республику Казахстан из стран Таможенного союза</w:t>
      </w:r>
      <w:r>
        <w:rPr>
          <w:rStyle w:val="s19"/>
          <w:color w:val="auto"/>
        </w:rPr>
        <w:t>.</w:t>
      </w:r>
    </w:p>
    <w:p w:rsidR="00000000" w:rsidRDefault="00A228E1">
      <w:pPr>
        <w:jc w:val="both"/>
      </w:pPr>
      <w:r>
        <w:rPr>
          <w:rStyle w:val="s3"/>
        </w:rPr>
        <w:t xml:space="preserve">Пункт 6 изложен в редакции </w:t>
      </w:r>
      <w:hyperlink r:id="rId8416" w:anchor="sub_id=653" w:history="1">
        <w:r>
          <w:rPr>
            <w:rStyle w:val="a3"/>
            <w:i/>
            <w:iCs/>
          </w:rPr>
          <w:t>Закона</w:t>
        </w:r>
      </w:hyperlink>
      <w:r>
        <w:rPr>
          <w:rStyle w:val="s3"/>
        </w:rPr>
        <w:t xml:space="preserve"> РК от 30.06.10 г. № 297-IV (введено в действие с 1 июля 2010 г., пп. 3 введен в действие с 1 июля 2011 г., пп. 4 введен в действие с 1 янва</w:t>
      </w:r>
      <w:r>
        <w:rPr>
          <w:rStyle w:val="s3"/>
        </w:rPr>
        <w:t>ря 2011 г.) (</w:t>
      </w:r>
      <w:hyperlink r:id="rId8417" w:anchor="sub_id=6530600" w:history="1">
        <w:r>
          <w:rPr>
            <w:rStyle w:val="a3"/>
            <w:i/>
            <w:iCs/>
          </w:rPr>
          <w:t>см. стар. ред.</w:t>
        </w:r>
      </w:hyperlink>
      <w:r>
        <w:rPr>
          <w:rStyle w:val="s3"/>
        </w:rPr>
        <w:t xml:space="preserve">); внесены изменения в соответствии с </w:t>
      </w:r>
      <w:hyperlink r:id="rId8418" w:anchor="sub_id=801" w:history="1">
        <w:r>
          <w:rPr>
            <w:rStyle w:val="a3"/>
            <w:i/>
            <w:iCs/>
          </w:rPr>
          <w:t>Законом</w:t>
        </w:r>
      </w:hyperlink>
      <w:r>
        <w:rPr>
          <w:rStyle w:val="s3"/>
        </w:rPr>
        <w:t xml:space="preserve"> РК от 05.07.11 г.</w:t>
      </w:r>
      <w:r>
        <w:rPr>
          <w:rStyle w:val="s3"/>
        </w:rPr>
        <w:t xml:space="preserve"> № 452-IV (введены в действие с 1 января 2012 г.) (</w:t>
      </w:r>
      <w:hyperlink r:id="rId8419" w:anchor="sub_id=6530600" w:history="1">
        <w:r>
          <w:rPr>
            <w:rStyle w:val="a3"/>
            <w:i/>
            <w:iCs/>
          </w:rPr>
          <w:t>см. стар. ред.</w:t>
        </w:r>
      </w:hyperlink>
      <w:r>
        <w:rPr>
          <w:rStyle w:val="s3"/>
        </w:rPr>
        <w:t xml:space="preserve">); </w:t>
      </w:r>
      <w:hyperlink r:id="rId8420" w:anchor="sub_id=316" w:history="1">
        <w:r>
          <w:rPr>
            <w:rStyle w:val="a3"/>
            <w:i/>
            <w:iCs/>
          </w:rPr>
          <w:t>Законом</w:t>
        </w:r>
      </w:hyperlink>
      <w:r>
        <w:rPr>
          <w:rStyle w:val="s3"/>
        </w:rPr>
        <w:t xml:space="preserve"> РК от 09.01.12</w:t>
      </w:r>
      <w:r>
        <w:rPr>
          <w:rStyle w:val="s3"/>
        </w:rPr>
        <w:t xml:space="preserve"> г. № 535-IV (введены в действие с 1 июля 2011 г.) (</w:t>
      </w:r>
      <w:hyperlink r:id="rId8421" w:anchor="sub_id=6530600" w:history="1">
        <w:r>
          <w:rPr>
            <w:rStyle w:val="a3"/>
            <w:i/>
            <w:iCs/>
          </w:rPr>
          <w:t>см. стар. ред.</w:t>
        </w:r>
      </w:hyperlink>
      <w:r>
        <w:rPr>
          <w:rStyle w:val="s3"/>
        </w:rPr>
        <w:t xml:space="preserve">); изложен в редакции </w:t>
      </w:r>
      <w:hyperlink r:id="rId8422" w:anchor="sub_id=653" w:history="1">
        <w:r>
          <w:rPr>
            <w:rStyle w:val="a3"/>
            <w:i/>
            <w:iCs/>
          </w:rPr>
          <w:t>За</w:t>
        </w:r>
        <w:r>
          <w:rPr>
            <w:rStyle w:val="a3"/>
            <w:i/>
            <w:iCs/>
          </w:rPr>
          <w:t>кона</w:t>
        </w:r>
      </w:hyperlink>
      <w:r>
        <w:rPr>
          <w:rStyle w:val="s3"/>
        </w:rPr>
        <w:t xml:space="preserve"> РК от 29.09.14 г. № 239-V (</w:t>
      </w:r>
      <w:hyperlink r:id="rId8423" w:anchor="sub_id=6530600" w:history="1">
        <w:r>
          <w:rPr>
            <w:rStyle w:val="a3"/>
            <w:i/>
            <w:iCs/>
          </w:rPr>
          <w:t>см. стар. ред.</w:t>
        </w:r>
      </w:hyperlink>
      <w:r>
        <w:rPr>
          <w:rStyle w:val="s3"/>
        </w:rPr>
        <w:t>)</w:t>
      </w:r>
    </w:p>
    <w:p w:rsidR="00000000" w:rsidRDefault="00A228E1">
      <w:pPr>
        <w:ind w:firstLine="400"/>
        <w:jc w:val="both"/>
      </w:pPr>
      <w:r>
        <w:rPr>
          <w:rStyle w:val="s0"/>
        </w:rPr>
        <w:t>6. В соответствии с настоящей статьей:</w:t>
      </w:r>
    </w:p>
    <w:p w:rsidR="00000000" w:rsidRDefault="00A228E1">
      <w:pPr>
        <w:jc w:val="both"/>
      </w:pPr>
      <w:r>
        <w:rPr>
          <w:rStyle w:val="s3"/>
        </w:rPr>
        <w:t xml:space="preserve">Подпункт 1 изложен в редакции </w:t>
      </w:r>
      <w:hyperlink r:id="rId8424" w:anchor="sub_id=653" w:history="1">
        <w:r>
          <w:rPr>
            <w:rStyle w:val="a3"/>
            <w:i/>
            <w:iCs/>
          </w:rPr>
          <w:t>Закона</w:t>
        </w:r>
      </w:hyperlink>
      <w:r>
        <w:rPr>
          <w:rStyle w:val="s3"/>
        </w:rPr>
        <w:t xml:space="preserve"> РК от 18.06.14 г. № 210-V (введено в действие с 1 января 2015 г.) (</w:t>
      </w:r>
      <w:hyperlink r:id="rId8425" w:anchor="sub_id=6530600" w:history="1">
        <w:r>
          <w:rPr>
            <w:rStyle w:val="a3"/>
            <w:i/>
            <w:iCs/>
          </w:rPr>
          <w:t>см. стар. ред.</w:t>
        </w:r>
      </w:hyperlink>
      <w:r>
        <w:rPr>
          <w:rStyle w:val="s3"/>
        </w:rPr>
        <w:t>)</w:t>
      </w:r>
    </w:p>
    <w:p w:rsidR="00000000" w:rsidRDefault="00A228E1">
      <w:pPr>
        <w:ind w:firstLine="400"/>
        <w:jc w:val="both"/>
      </w:pPr>
      <w:r>
        <w:rPr>
          <w:rStyle w:val="s0"/>
        </w:rPr>
        <w:t xml:space="preserve">1) </w:t>
      </w:r>
      <w:hyperlink r:id="rId8426" w:history="1">
        <w:r>
          <w:rPr>
            <w:rStyle w:val="a3"/>
          </w:rPr>
          <w:t>правила</w:t>
        </w:r>
      </w:hyperlink>
      <w:r>
        <w:rPr>
          <w:rStyle w:val="s0"/>
        </w:rPr>
        <w:t xml:space="preserve"> маркировки (перемаркировки) алкогольной продукции, за исключением виноматериала и пива, учетно-контрольными марками и табачных изделий акцизными марками, а также форма, содержание </w:t>
      </w:r>
      <w:r>
        <w:rPr>
          <w:rStyle w:val="s0"/>
        </w:rPr>
        <w:t>и элементы защиты акцизных и учетно-контрольных марок утверждаются уполномоченным органом;</w:t>
      </w:r>
    </w:p>
    <w:p w:rsidR="00000000" w:rsidRDefault="00A228E1">
      <w:pPr>
        <w:jc w:val="both"/>
      </w:pPr>
      <w:r>
        <w:rPr>
          <w:rStyle w:val="s3"/>
        </w:rPr>
        <w:t xml:space="preserve">Подпункт 2 изложен в редакции </w:t>
      </w:r>
      <w:hyperlink r:id="rId8427" w:anchor="sub_id=653" w:history="1">
        <w:r>
          <w:rPr>
            <w:rStyle w:val="a3"/>
            <w:i/>
            <w:iCs/>
          </w:rPr>
          <w:t>Закона</w:t>
        </w:r>
      </w:hyperlink>
      <w:r>
        <w:rPr>
          <w:rStyle w:val="s3"/>
        </w:rPr>
        <w:t xml:space="preserve"> РК от 18.06.14 г. № 210-V (введено в действие с</w:t>
      </w:r>
      <w:r>
        <w:rPr>
          <w:rStyle w:val="s3"/>
        </w:rPr>
        <w:t xml:space="preserve"> 1 января 2015 г.) (</w:t>
      </w:r>
      <w:hyperlink r:id="rId8428" w:anchor="sub_id=6530600" w:history="1">
        <w:r>
          <w:rPr>
            <w:rStyle w:val="a3"/>
            <w:i/>
            <w:iCs/>
          </w:rPr>
          <w:t>см. стар. ред.</w:t>
        </w:r>
      </w:hyperlink>
      <w:r>
        <w:rPr>
          <w:rStyle w:val="s3"/>
        </w:rPr>
        <w:t>)</w:t>
      </w:r>
    </w:p>
    <w:p w:rsidR="00000000" w:rsidRDefault="00A228E1">
      <w:pPr>
        <w:ind w:firstLine="400"/>
        <w:jc w:val="both"/>
      </w:pPr>
      <w:r>
        <w:rPr>
          <w:rStyle w:val="s0"/>
        </w:rPr>
        <w:t xml:space="preserve">2) </w:t>
      </w:r>
      <w:hyperlink r:id="rId8429" w:history="1">
        <w:r>
          <w:rPr>
            <w:rStyle w:val="a3"/>
          </w:rPr>
          <w:t>правила</w:t>
        </w:r>
      </w:hyperlink>
      <w:r>
        <w:rPr>
          <w:rStyle w:val="s0"/>
        </w:rPr>
        <w:t xml:space="preserve"> получения, учета, хранения, выдачи акцизных и учетно-контро</w:t>
      </w:r>
      <w:r>
        <w:rPr>
          <w:rStyle w:val="s0"/>
        </w:rPr>
        <w:t>льных марок и представления обязательства, отчета импортеров о целевом использовании учетно-контрольных марок при импорте алкогольной продукции в Республику Казахстан из стран Таможенного союза, а также порядок учета и размер обеспечения такого обязательст</w:t>
      </w:r>
      <w:r>
        <w:rPr>
          <w:rStyle w:val="s0"/>
        </w:rPr>
        <w:t>ва утверждаются уполномоченным органом;</w:t>
      </w:r>
    </w:p>
    <w:p w:rsidR="00000000" w:rsidRDefault="00A228E1">
      <w:pPr>
        <w:ind w:firstLine="400"/>
        <w:jc w:val="both"/>
      </w:pPr>
      <w:r>
        <w:rPr>
          <w:rStyle w:val="s0"/>
        </w:rPr>
        <w:t xml:space="preserve">3) </w:t>
      </w:r>
      <w:hyperlink r:id="rId8430" w:history="1">
        <w:r>
          <w:rPr>
            <w:rStyle w:val="a3"/>
          </w:rPr>
          <w:t>правила</w:t>
        </w:r>
      </w:hyperlink>
      <w:r>
        <w:rPr>
          <w:rStyle w:val="s0"/>
        </w:rPr>
        <w:t xml:space="preserve"> оформления, заказа, получения, выдачи, учета, хранения и представления сопроводительных накладных на отдельные виды подакцизных товаров утве</w:t>
      </w:r>
      <w:r>
        <w:rPr>
          <w:rStyle w:val="s0"/>
        </w:rPr>
        <w:t>рждаются уполномоченным органом;</w:t>
      </w:r>
    </w:p>
    <w:p w:rsidR="00000000" w:rsidRDefault="00A228E1">
      <w:pPr>
        <w:ind w:firstLine="400"/>
        <w:jc w:val="both"/>
      </w:pPr>
      <w:r>
        <w:rPr>
          <w:rStyle w:val="s0"/>
        </w:rPr>
        <w:t xml:space="preserve">4) </w:t>
      </w:r>
      <w:hyperlink r:id="rId8431" w:history="1">
        <w:r>
          <w:rPr>
            <w:rStyle w:val="a3"/>
          </w:rPr>
          <w:t>порядок</w:t>
        </w:r>
      </w:hyperlink>
      <w:r>
        <w:rPr>
          <w:rStyle w:val="s0"/>
        </w:rPr>
        <w:t xml:space="preserve"> организации деятельности акцизного поста утверждается уполномоченным органом.</w:t>
      </w:r>
    </w:p>
    <w:p w:rsidR="00000000" w:rsidRDefault="00A228E1">
      <w:pPr>
        <w:jc w:val="both"/>
      </w:pPr>
      <w:r>
        <w:rPr>
          <w:rStyle w:val="s3"/>
        </w:rPr>
        <w:t xml:space="preserve">В пункт 7 внесены изменения в соответствии с </w:t>
      </w:r>
      <w:hyperlink r:id="rId8432" w:anchor="sub_id=653" w:history="1">
        <w:r>
          <w:rPr>
            <w:rStyle w:val="a3"/>
            <w:i/>
            <w:iCs/>
          </w:rPr>
          <w:t>Законом</w:t>
        </w:r>
      </w:hyperlink>
      <w:r>
        <w:rPr>
          <w:rStyle w:val="s3"/>
        </w:rPr>
        <w:t xml:space="preserve"> РК от 30.06.10 г. № 297-IV (введены в действие с 1 июля 2010 г.) (</w:t>
      </w:r>
      <w:hyperlink r:id="rId8433" w:anchor="sub_id=6530700" w:history="1">
        <w:r>
          <w:rPr>
            <w:rStyle w:val="a3"/>
            <w:i/>
            <w:iCs/>
          </w:rPr>
          <w:t>см. стар. ред.</w:t>
        </w:r>
      </w:hyperlink>
      <w:r>
        <w:rPr>
          <w:rStyle w:val="s3"/>
        </w:rPr>
        <w:t xml:space="preserve">); </w:t>
      </w:r>
      <w:hyperlink r:id="rId8434" w:anchor="sub_id=653" w:history="1">
        <w:r>
          <w:rPr>
            <w:rStyle w:val="a3"/>
            <w:i/>
            <w:iCs/>
          </w:rPr>
          <w:t>Законом</w:t>
        </w:r>
      </w:hyperlink>
      <w:r>
        <w:rPr>
          <w:rStyle w:val="s3"/>
        </w:rPr>
        <w:t xml:space="preserve"> РК от 21.07.11 г. № 467-IV </w:t>
      </w:r>
      <w:hyperlink r:id="rId8435" w:history="1">
        <w:r>
          <w:rPr>
            <w:rStyle w:val="a3"/>
            <w:rFonts w:ascii="Wingdings" w:hAnsi="Wingdings"/>
            <w:i/>
            <w:iCs/>
          </w:rPr>
          <w:t>+</w:t>
        </w:r>
      </w:hyperlink>
      <w:r>
        <w:rPr>
          <w:rStyle w:val="s3"/>
        </w:rPr>
        <w:t xml:space="preserve"> (введены в действие с 1 июля 2011 г.) (</w:t>
      </w:r>
      <w:hyperlink r:id="rId8436" w:anchor="sub_id=6530700" w:history="1">
        <w:r>
          <w:rPr>
            <w:rStyle w:val="a3"/>
            <w:i/>
            <w:iCs/>
          </w:rPr>
          <w:t>см. стар. ред.</w:t>
        </w:r>
      </w:hyperlink>
      <w:r>
        <w:rPr>
          <w:rStyle w:val="s3"/>
        </w:rPr>
        <w:t xml:space="preserve">); </w:t>
      </w:r>
      <w:hyperlink r:id="rId8437" w:anchor="sub_id=20400" w:history="1">
        <w:r>
          <w:rPr>
            <w:rStyle w:val="a3"/>
            <w:i/>
            <w:iCs/>
          </w:rPr>
          <w:t>Законом</w:t>
        </w:r>
      </w:hyperlink>
      <w:r>
        <w:rPr>
          <w:rStyle w:val="s3"/>
        </w:rPr>
        <w:t xml:space="preserve"> РК от 18.06.14 г. № 210-V (введено в действие с 1 января 2015 г</w:t>
      </w:r>
      <w:r>
        <w:rPr>
          <w:rStyle w:val="s3"/>
        </w:rPr>
        <w:t>.) (</w:t>
      </w:r>
      <w:hyperlink r:id="rId8438" w:anchor="sub_id=6530700" w:history="1">
        <w:r>
          <w:rPr>
            <w:rStyle w:val="a3"/>
            <w:i/>
            <w:iCs/>
          </w:rPr>
          <w:t>см. стар. ред.</w:t>
        </w:r>
      </w:hyperlink>
      <w:r>
        <w:rPr>
          <w:rStyle w:val="s3"/>
        </w:rPr>
        <w:t>)</w:t>
      </w:r>
    </w:p>
    <w:p w:rsidR="00000000" w:rsidRDefault="00A228E1">
      <w:pPr>
        <w:jc w:val="both"/>
      </w:pPr>
      <w:r>
        <w:rPr>
          <w:rStyle w:val="s3"/>
        </w:rPr>
        <w:t xml:space="preserve">См. изменения в пункт 7 - </w:t>
      </w:r>
      <w:hyperlink r:id="rId8439" w:anchor="sub_id=6530700" w:history="1">
        <w:r>
          <w:rPr>
            <w:rStyle w:val="a3"/>
            <w:i/>
            <w:iCs/>
          </w:rPr>
          <w:t>Закон</w:t>
        </w:r>
      </w:hyperlink>
      <w:r>
        <w:rPr>
          <w:rStyle w:val="s3"/>
        </w:rPr>
        <w:t xml:space="preserve"> РК от 18.06.14 г. № 210-V (вводятс</w:t>
      </w:r>
      <w:r>
        <w:rPr>
          <w:rStyle w:val="s3"/>
        </w:rPr>
        <w:t>я в действие с 1 января 2016 г.)</w:t>
      </w:r>
    </w:p>
    <w:p w:rsidR="00000000" w:rsidRDefault="00A228E1">
      <w:pPr>
        <w:ind w:firstLine="400"/>
        <w:jc w:val="both"/>
      </w:pPr>
      <w:r>
        <w:rPr>
          <w:rStyle w:val="s0"/>
        </w:rPr>
        <w:t>7. Налоговые органы устанавливают акцизные посты на территории налогоплательщика, осуществляющего производство алкогольной продукции и этилового спирта (кроме коньячного спирта), бензина (за исключением авиационного), дизел</w:t>
      </w:r>
      <w:r>
        <w:rPr>
          <w:rStyle w:val="s0"/>
        </w:rPr>
        <w:t>ьного топлива и табачных изделий.</w:t>
      </w:r>
    </w:p>
    <w:p w:rsidR="00000000" w:rsidRDefault="00A228E1">
      <w:pPr>
        <w:ind w:firstLine="400"/>
        <w:jc w:val="both"/>
      </w:pPr>
      <w:r>
        <w:rPr>
          <w:rStyle w:val="s0"/>
        </w:rPr>
        <w:t>В отдельных случаях акцизные посты устанавливаются на территории налогоплательщика, осуществляющего перемещение нефти и нефтепродуктов по магистральным нефтепродуктопроводам железнодорожным транспортом, а также осуществляющего оптовую реализацию подакцизны</w:t>
      </w:r>
      <w:r>
        <w:rPr>
          <w:rStyle w:val="s0"/>
        </w:rPr>
        <w:t xml:space="preserve">х товаров, указанных в </w:t>
      </w:r>
      <w:hyperlink w:anchor="sub2790000" w:history="1">
        <w:r>
          <w:rPr>
            <w:rStyle w:val="a3"/>
          </w:rPr>
          <w:t>подпунктах 2), 4) и 5) статьи 279</w:t>
        </w:r>
      </w:hyperlink>
      <w:r>
        <w:rPr>
          <w:rStyle w:val="s0"/>
        </w:rPr>
        <w:t xml:space="preserve"> настоящего Кодекса.</w:t>
      </w:r>
    </w:p>
    <w:p w:rsidR="00000000" w:rsidRDefault="00A228E1">
      <w:pPr>
        <w:jc w:val="both"/>
      </w:pPr>
      <w:hyperlink r:id="rId8440" w:anchor="sub_id=604" w:history="1">
        <w:r>
          <w:rPr>
            <w:rStyle w:val="a3"/>
            <w:rFonts w:ascii="Wingdings" w:hAnsi="Wingdings"/>
            <w:i/>
            <w:iCs/>
          </w:rPr>
          <w:t>*</w:t>
        </w:r>
      </w:hyperlink>
    </w:p>
    <w:p w:rsidR="00000000" w:rsidRDefault="00A228E1">
      <w:pPr>
        <w:ind w:firstLine="400"/>
        <w:jc w:val="both"/>
      </w:pPr>
      <w:r>
        <w:rPr>
          <w:rStyle w:val="s0"/>
        </w:rPr>
        <w:t xml:space="preserve">8. Исключен в соответствии с </w:t>
      </w:r>
      <w:hyperlink r:id="rId8441" w:anchor="sub_id=653" w:history="1">
        <w:r>
          <w:rPr>
            <w:rStyle w:val="a3"/>
          </w:rPr>
          <w:t>Законом</w:t>
        </w:r>
      </w:hyperlink>
      <w:r>
        <w:rPr>
          <w:rStyle w:val="s0"/>
        </w:rPr>
        <w:t xml:space="preserve"> РК от 30.06.10 г. № 297-IV </w:t>
      </w:r>
      <w:r>
        <w:rPr>
          <w:rStyle w:val="s3"/>
        </w:rPr>
        <w:t>(введено в действие с 1 июля 2010 г.) (</w:t>
      </w:r>
      <w:hyperlink r:id="rId8442" w:anchor="sub_id=6530800" w:history="1">
        <w:r>
          <w:rPr>
            <w:rStyle w:val="a3"/>
            <w:i/>
            <w:iCs/>
          </w:rPr>
          <w:t>см. стар. ред.</w:t>
        </w:r>
      </w:hyperlink>
      <w:r>
        <w:rPr>
          <w:rStyle w:val="s3"/>
        </w:rPr>
        <w:t>)</w:t>
      </w:r>
    </w:p>
    <w:p w:rsidR="00000000" w:rsidRDefault="00A228E1">
      <w:pPr>
        <w:ind w:firstLine="400"/>
        <w:jc w:val="both"/>
      </w:pPr>
      <w:r>
        <w:rPr>
          <w:rStyle w:val="s0"/>
        </w:rPr>
        <w:t>9. Местонахождение и состав работн</w:t>
      </w:r>
      <w:r>
        <w:rPr>
          <w:rStyle w:val="s0"/>
        </w:rPr>
        <w:t>иков акцизного поста, регламент его работы в соответствии с режимом работы налогоплательщика определяются налоговым органом.</w:t>
      </w:r>
    </w:p>
    <w:p w:rsidR="00000000" w:rsidRDefault="00A228E1">
      <w:pPr>
        <w:ind w:firstLine="400"/>
        <w:jc w:val="both"/>
      </w:pPr>
      <w:r>
        <w:rPr>
          <w:rStyle w:val="s0"/>
        </w:rPr>
        <w:t>Состав работников акцизного поста формируется из числа должностных лиц налогового органа.</w:t>
      </w:r>
    </w:p>
    <w:p w:rsidR="00000000" w:rsidRDefault="00A228E1">
      <w:pPr>
        <w:ind w:firstLine="400"/>
        <w:jc w:val="both"/>
      </w:pPr>
      <w:r>
        <w:rPr>
          <w:rStyle w:val="s0"/>
        </w:rPr>
        <w:t>10. Должностное лицо налогового органа, н</w:t>
      </w:r>
      <w:r>
        <w:rPr>
          <w:rStyle w:val="s0"/>
        </w:rPr>
        <w:t>аходящееся на акцизном посту, осуществляет контроль за:</w:t>
      </w:r>
    </w:p>
    <w:p w:rsidR="00000000" w:rsidRDefault="00A228E1">
      <w:pPr>
        <w:ind w:firstLine="400"/>
        <w:jc w:val="both"/>
      </w:pPr>
      <w:r>
        <w:rPr>
          <w:rStyle w:val="s0"/>
        </w:rPr>
        <w:t>1) соблюдением налогоплательщиком требований законодательства Республики Казахстан, регулирующего производство и реализацию подакцизных товаров;</w:t>
      </w:r>
    </w:p>
    <w:p w:rsidR="00000000" w:rsidRDefault="00A228E1">
      <w:pPr>
        <w:jc w:val="both"/>
      </w:pPr>
      <w:r>
        <w:rPr>
          <w:rStyle w:val="s3"/>
        </w:rPr>
        <w:t xml:space="preserve">В подпункт 2 внесены изменения в соответствии с </w:t>
      </w:r>
      <w:hyperlink r:id="rId8443" w:anchor="sub_id=653" w:history="1">
        <w:r>
          <w:rPr>
            <w:rStyle w:val="a3"/>
            <w:i/>
            <w:iCs/>
          </w:rPr>
          <w:t>Законом</w:t>
        </w:r>
      </w:hyperlink>
      <w:r>
        <w:rPr>
          <w:rStyle w:val="s3"/>
        </w:rPr>
        <w:t xml:space="preserve"> РК от 30.06.10 г. № 297-IV (введены в действие с 1 июля 2010 г.) (</w:t>
      </w:r>
      <w:hyperlink r:id="rId8444" w:anchor="sub_id=6531000" w:history="1">
        <w:r>
          <w:rPr>
            <w:rStyle w:val="a3"/>
            <w:i/>
            <w:iCs/>
          </w:rPr>
          <w:t>см. стар. ред.</w:t>
        </w:r>
      </w:hyperlink>
      <w:r>
        <w:rPr>
          <w:rStyle w:val="s3"/>
        </w:rPr>
        <w:t>)</w:t>
      </w:r>
    </w:p>
    <w:p w:rsidR="00000000" w:rsidRDefault="00A228E1">
      <w:pPr>
        <w:ind w:firstLine="400"/>
        <w:jc w:val="both"/>
      </w:pPr>
      <w:r>
        <w:rPr>
          <w:rStyle w:val="s0"/>
        </w:rPr>
        <w:t>2) нали</w:t>
      </w:r>
      <w:r>
        <w:rPr>
          <w:rStyle w:val="s0"/>
        </w:rPr>
        <w:t>чием у покупателя лицензии на соответствующий вид деятельности;</w:t>
      </w:r>
    </w:p>
    <w:p w:rsidR="00000000" w:rsidRDefault="00A228E1">
      <w:pPr>
        <w:ind w:firstLine="400"/>
        <w:jc w:val="both"/>
      </w:pPr>
      <w:r>
        <w:rPr>
          <w:rStyle w:val="s0"/>
        </w:rPr>
        <w:t xml:space="preserve">2-1) исключен в соответствии с </w:t>
      </w:r>
      <w:hyperlink r:id="rId8445" w:anchor="sub_id=653" w:history="1">
        <w:r>
          <w:rPr>
            <w:rStyle w:val="a3"/>
          </w:rPr>
          <w:t>Законом</w:t>
        </w:r>
      </w:hyperlink>
      <w:r>
        <w:rPr>
          <w:rStyle w:val="s0"/>
        </w:rPr>
        <w:t xml:space="preserve"> РК от 18.06.14 г. № 210-V</w:t>
      </w:r>
      <w:r>
        <w:rPr>
          <w:rStyle w:val="s3"/>
        </w:rPr>
        <w:t xml:space="preserve"> (введено в действие с 1 января 2015 г.) (</w:t>
      </w:r>
      <w:hyperlink r:id="rId8446" w:anchor="sub_id=6531000" w:history="1">
        <w:r>
          <w:rPr>
            <w:rStyle w:val="a3"/>
            <w:i/>
            <w:iCs/>
          </w:rPr>
          <w:t>см. стар. ред.</w:t>
        </w:r>
      </w:hyperlink>
      <w:r>
        <w:rPr>
          <w:rStyle w:val="s3"/>
        </w:rPr>
        <w:t>)</w:t>
      </w:r>
    </w:p>
    <w:p w:rsidR="00000000" w:rsidRDefault="00A228E1">
      <w:pPr>
        <w:jc w:val="both"/>
      </w:pPr>
      <w:r>
        <w:rPr>
          <w:rStyle w:val="s3"/>
        </w:rPr>
        <w:t xml:space="preserve">В подпункт 3 внесены изменения в соответствии с </w:t>
      </w:r>
      <w:hyperlink r:id="rId8447" w:anchor="sub_id=653" w:history="1">
        <w:r>
          <w:rPr>
            <w:rStyle w:val="a3"/>
            <w:i/>
            <w:iCs/>
          </w:rPr>
          <w:t>Законом</w:t>
        </w:r>
      </w:hyperlink>
      <w:r>
        <w:rPr>
          <w:rStyle w:val="s3"/>
        </w:rPr>
        <w:t xml:space="preserve"> РК от 30.06.10 г. </w:t>
      </w:r>
      <w:r>
        <w:rPr>
          <w:rStyle w:val="s3"/>
        </w:rPr>
        <w:t>№ 297-IV (введены в действие с 1 июля 2010 г.) (</w:t>
      </w:r>
      <w:hyperlink r:id="rId8448" w:anchor="sub_id=6531000" w:history="1">
        <w:r>
          <w:rPr>
            <w:rStyle w:val="a3"/>
            <w:i/>
            <w:iCs/>
          </w:rPr>
          <w:t>см. стар. ред.</w:t>
        </w:r>
      </w:hyperlink>
      <w:r>
        <w:rPr>
          <w:rStyle w:val="s3"/>
        </w:rPr>
        <w:t>)</w:t>
      </w:r>
    </w:p>
    <w:p w:rsidR="00000000" w:rsidRDefault="00A228E1">
      <w:pPr>
        <w:ind w:firstLine="400"/>
        <w:jc w:val="both"/>
      </w:pPr>
      <w:r>
        <w:rPr>
          <w:rStyle w:val="s0"/>
        </w:rPr>
        <w:t>3) отводом и (или) отпуском подакцизных товаров исключительно через измеряющие аппараты или реализацией (ро</w:t>
      </w:r>
      <w:r>
        <w:rPr>
          <w:rStyle w:val="s0"/>
        </w:rPr>
        <w:t>зливом) через приборы учета, а также эксплуатацией последних в опломбированном виде;</w:t>
      </w:r>
    </w:p>
    <w:p w:rsidR="00000000" w:rsidRDefault="00A228E1">
      <w:pPr>
        <w:ind w:firstLine="400"/>
        <w:jc w:val="both"/>
      </w:pPr>
      <w:r>
        <w:rPr>
          <w:rStyle w:val="s0"/>
        </w:rPr>
        <w:t>4) соблюдением налогоплательщиком порядка маркировки отдельных видов подакцизных товаров;</w:t>
      </w:r>
    </w:p>
    <w:p w:rsidR="00000000" w:rsidRDefault="00A228E1">
      <w:pPr>
        <w:jc w:val="both"/>
      </w:pPr>
      <w:r>
        <w:rPr>
          <w:rStyle w:val="s3"/>
        </w:rPr>
        <w:t xml:space="preserve">Пункт 10 дополнен подпунктом 4-1 в соответствии с </w:t>
      </w:r>
      <w:hyperlink r:id="rId8449" w:anchor="sub_id=653" w:history="1">
        <w:r>
          <w:rPr>
            <w:rStyle w:val="a3"/>
            <w:i/>
            <w:iCs/>
          </w:rPr>
          <w:t>Законом</w:t>
        </w:r>
      </w:hyperlink>
      <w:r>
        <w:rPr>
          <w:rStyle w:val="s3"/>
        </w:rPr>
        <w:t xml:space="preserve"> РК от 30.06.10 г. № 297-IV (введено в действие с 1 января 2011 г.)</w:t>
      </w:r>
    </w:p>
    <w:p w:rsidR="00000000" w:rsidRDefault="00A228E1">
      <w:pPr>
        <w:ind w:firstLine="400"/>
        <w:jc w:val="both"/>
      </w:pPr>
      <w:r>
        <w:rPr>
          <w:rStyle w:val="s0"/>
        </w:rPr>
        <w:t>4-1) соблюдением налогоплательщиком правил оформления сопроводительных накладных на отдельные виды подакцизных товаров при их отпус</w:t>
      </w:r>
      <w:r>
        <w:rPr>
          <w:rStyle w:val="s0"/>
        </w:rPr>
        <w:t>ке;</w:t>
      </w:r>
    </w:p>
    <w:p w:rsidR="00000000" w:rsidRDefault="00A228E1">
      <w:pPr>
        <w:ind w:firstLine="400"/>
        <w:jc w:val="both"/>
      </w:pPr>
      <w:r>
        <w:rPr>
          <w:rStyle w:val="s0"/>
        </w:rPr>
        <w:t>5) правильностью применения ставок акцизов на подакцизные товары и своевременностью уплаты акцизов в бюджет;</w:t>
      </w:r>
    </w:p>
    <w:p w:rsidR="00000000" w:rsidRDefault="00A228E1">
      <w:pPr>
        <w:ind w:firstLine="400"/>
        <w:jc w:val="both"/>
      </w:pPr>
      <w:r>
        <w:rPr>
          <w:rStyle w:val="s0"/>
        </w:rPr>
        <w:t xml:space="preserve">6) движением основного сырья для производства подакцизных товаров, вспомогательных материалов, готовой продукции, учетно-контрольных марок или </w:t>
      </w:r>
      <w:r>
        <w:rPr>
          <w:rStyle w:val="s0"/>
        </w:rPr>
        <w:t>акцизных марок.</w:t>
      </w:r>
    </w:p>
    <w:p w:rsidR="00000000" w:rsidRDefault="00A228E1">
      <w:pPr>
        <w:ind w:firstLine="400"/>
        <w:jc w:val="both"/>
      </w:pPr>
      <w:r>
        <w:rPr>
          <w:rStyle w:val="s0"/>
        </w:rPr>
        <w:t>11. Должностное лицо налогового органа, находящееся на акцизном посту, вправе:</w:t>
      </w:r>
    </w:p>
    <w:p w:rsidR="00000000" w:rsidRDefault="00A228E1">
      <w:pPr>
        <w:ind w:firstLine="400"/>
        <w:jc w:val="both"/>
      </w:pPr>
      <w:r>
        <w:rPr>
          <w:rStyle w:val="s0"/>
        </w:rPr>
        <w:t>1) обследовать с соблюдением требований действующего законодательства Республики Казахстан административные, производственные, складские, торговые, подсобные пом</w:t>
      </w:r>
      <w:r>
        <w:rPr>
          <w:rStyle w:val="s0"/>
        </w:rPr>
        <w:t>ещения налогоплательщика, используемые для производства, хранения и реализации подакцизных товаров;</w:t>
      </w:r>
    </w:p>
    <w:p w:rsidR="00000000" w:rsidRDefault="00A228E1">
      <w:pPr>
        <w:ind w:firstLine="400"/>
        <w:jc w:val="both"/>
      </w:pPr>
      <w:r>
        <w:rPr>
          <w:rStyle w:val="s0"/>
        </w:rPr>
        <w:t>2) присутствовать при реализации подакцизных товаров;</w:t>
      </w:r>
    </w:p>
    <w:p w:rsidR="00000000" w:rsidRDefault="00A228E1">
      <w:pPr>
        <w:jc w:val="both"/>
      </w:pPr>
      <w:r>
        <w:rPr>
          <w:rStyle w:val="s3"/>
        </w:rPr>
        <w:t xml:space="preserve">В подпункт 3 внесены изменения в соответствии с </w:t>
      </w:r>
      <w:hyperlink r:id="rId8450" w:anchor="sub_id=653" w:history="1">
        <w:r>
          <w:rPr>
            <w:rStyle w:val="a3"/>
            <w:i/>
            <w:iCs/>
          </w:rPr>
          <w:t>Законом</w:t>
        </w:r>
      </w:hyperlink>
      <w:r>
        <w:rPr>
          <w:rStyle w:val="s3"/>
        </w:rPr>
        <w:t xml:space="preserve"> РК от 30.06.10 г. № 297-IV (введены в действие с 1 июля 2010 г.) (</w:t>
      </w:r>
      <w:hyperlink r:id="rId8451" w:anchor="sub_id=6531100" w:history="1">
        <w:r>
          <w:rPr>
            <w:rStyle w:val="a3"/>
            <w:i/>
            <w:iCs/>
          </w:rPr>
          <w:t>см. стар. ред.</w:t>
        </w:r>
      </w:hyperlink>
      <w:r>
        <w:rPr>
          <w:rStyle w:val="s3"/>
        </w:rPr>
        <w:t>)</w:t>
      </w:r>
    </w:p>
    <w:p w:rsidR="00000000" w:rsidRDefault="00A228E1">
      <w:pPr>
        <w:ind w:firstLine="400"/>
        <w:jc w:val="both"/>
      </w:pPr>
      <w:r>
        <w:rPr>
          <w:rStyle w:val="s0"/>
        </w:rPr>
        <w:t>3) осматривать грузовые транспортные средства, выезжаю</w:t>
      </w:r>
      <w:r>
        <w:rPr>
          <w:rStyle w:val="s0"/>
        </w:rPr>
        <w:t>щие (въезжающие) с территории (на территорию) налогоплательщика.</w:t>
      </w:r>
    </w:p>
    <w:p w:rsidR="00000000" w:rsidRDefault="00A228E1">
      <w:pPr>
        <w:ind w:firstLine="400"/>
        <w:jc w:val="both"/>
      </w:pPr>
      <w:r>
        <w:rPr>
          <w:rStyle w:val="s0"/>
        </w:rPr>
        <w:t>12. Должностное лицо налогового органа, находящееся на акцизном посту, имеет иные права, предусмотренные порядком организации деятельности акцизного поста.</w:t>
      </w:r>
    </w:p>
    <w:p w:rsidR="00000000" w:rsidRDefault="00A228E1">
      <w:pPr>
        <w:jc w:val="both"/>
      </w:pPr>
      <w:r>
        <w:rPr>
          <w:rStyle w:val="s3"/>
        </w:rPr>
        <w:t>Статья дополнена пунктом 13 в соотв</w:t>
      </w:r>
      <w:r>
        <w:rPr>
          <w:rStyle w:val="s3"/>
        </w:rPr>
        <w:t xml:space="preserve">етствии с </w:t>
      </w:r>
      <w:hyperlink r:id="rId8452" w:anchor="sub_id=653" w:history="1">
        <w:r>
          <w:rPr>
            <w:rStyle w:val="a3"/>
            <w:i/>
            <w:iCs/>
          </w:rPr>
          <w:t>Законом</w:t>
        </w:r>
      </w:hyperlink>
      <w:r>
        <w:rPr>
          <w:rStyle w:val="s3"/>
        </w:rPr>
        <w:t xml:space="preserve"> РК от 30.06.10 г. № 297-IV (введено в действие с 1 июля 2010 г.)</w:t>
      </w:r>
    </w:p>
    <w:p w:rsidR="00000000" w:rsidRDefault="00A228E1">
      <w:pPr>
        <w:ind w:firstLine="400"/>
        <w:jc w:val="both"/>
      </w:pPr>
      <w:r>
        <w:rPr>
          <w:rStyle w:val="s0"/>
        </w:rPr>
        <w:t xml:space="preserve">13. Исключен в соответствии с </w:t>
      </w:r>
      <w:hyperlink r:id="rId8453" w:anchor="sub_id=653" w:history="1">
        <w:r>
          <w:rPr>
            <w:rStyle w:val="a3"/>
          </w:rPr>
          <w:t>Законом</w:t>
        </w:r>
      </w:hyperlink>
      <w:r>
        <w:rPr>
          <w:rStyle w:val="s0"/>
        </w:rPr>
        <w:t xml:space="preserve"> РК от 21.07.11 г. № 467-IV </w:t>
      </w:r>
      <w:r>
        <w:rPr>
          <w:rStyle w:val="s3"/>
        </w:rPr>
        <w:t>(введены в действие с 1 июля 2011 г.) (</w:t>
      </w:r>
      <w:hyperlink r:id="rId8454" w:anchor="sub_id=6531300" w:history="1">
        <w:r>
          <w:rPr>
            <w:rStyle w:val="a3"/>
            <w:i/>
            <w:iCs/>
          </w:rPr>
          <w:t>см. стар. ред.</w:t>
        </w:r>
      </w:hyperlink>
      <w:r>
        <w:rPr>
          <w:rStyle w:val="s3"/>
        </w:rPr>
        <w:t>)</w:t>
      </w:r>
    </w:p>
    <w:p w:rsidR="00000000" w:rsidRDefault="00A228E1">
      <w:pPr>
        <w:ind w:firstLine="400"/>
        <w:jc w:val="both"/>
      </w:pPr>
      <w:r>
        <w:t> </w:t>
      </w:r>
    </w:p>
    <w:p w:rsidR="00000000" w:rsidRDefault="00A228E1">
      <w:pPr>
        <w:ind w:left="1200" w:hanging="800"/>
        <w:jc w:val="both"/>
      </w:pPr>
      <w:bookmarkStart w:id="1052" w:name="SUB6540000"/>
      <w:bookmarkEnd w:id="1052"/>
      <w:r>
        <w:rPr>
          <w:rStyle w:val="s1"/>
        </w:rPr>
        <w:t>Статья 654. Контроль при трансфертном ценообразовании</w:t>
      </w:r>
    </w:p>
    <w:p w:rsidR="00000000" w:rsidRDefault="00A228E1">
      <w:pPr>
        <w:ind w:firstLine="400"/>
        <w:jc w:val="both"/>
      </w:pPr>
      <w:r>
        <w:rPr>
          <w:rStyle w:val="s0"/>
        </w:rPr>
        <w:t xml:space="preserve">Налоговые органы осуществляют контроль при трансфертном ценообразовании по сделкам в порядке и случаях, предусмотренных </w:t>
      </w:r>
      <w:hyperlink r:id="rId8455" w:anchor="sub_id=40000" w:history="1">
        <w:r>
          <w:rPr>
            <w:rStyle w:val="a3"/>
          </w:rPr>
          <w:t>законодательством Республики Казахстан о трансфертном</w:t>
        </w:r>
        <w:r>
          <w:rPr>
            <w:rStyle w:val="a3"/>
          </w:rPr>
          <w:t xml:space="preserve"> ценообразовании</w:t>
        </w:r>
      </w:hyperlink>
      <w:r>
        <w:rPr>
          <w:rStyle w:val="s0"/>
        </w:rPr>
        <w:t>.</w:t>
      </w:r>
    </w:p>
    <w:p w:rsidR="00000000" w:rsidRDefault="00A228E1">
      <w:pPr>
        <w:ind w:firstLine="400"/>
        <w:jc w:val="both"/>
      </w:pPr>
      <w:r>
        <w:t> </w:t>
      </w:r>
    </w:p>
    <w:p w:rsidR="00000000" w:rsidRDefault="00A228E1">
      <w:pPr>
        <w:ind w:left="1200" w:hanging="800"/>
        <w:jc w:val="both"/>
      </w:pPr>
      <w:bookmarkStart w:id="1053" w:name="SUB6550000"/>
      <w:bookmarkEnd w:id="1053"/>
      <w:r>
        <w:rPr>
          <w:rStyle w:val="s1"/>
        </w:rPr>
        <w:t xml:space="preserve">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p>
    <w:p w:rsidR="00000000" w:rsidRDefault="00A228E1">
      <w:pPr>
        <w:jc w:val="both"/>
      </w:pPr>
      <w:r>
        <w:rPr>
          <w:rStyle w:val="s3"/>
        </w:rPr>
        <w:t xml:space="preserve">В пункт 1 внесены изменения в соответствии с </w:t>
      </w:r>
      <w:hyperlink r:id="rId8456" w:anchor="sub_id=801" w:history="1">
        <w:r>
          <w:rPr>
            <w:rStyle w:val="a3"/>
            <w:i/>
            <w:iCs/>
          </w:rPr>
          <w:t>Законом</w:t>
        </w:r>
      </w:hyperlink>
      <w:r>
        <w:rPr>
          <w:rStyle w:val="s3"/>
        </w:rPr>
        <w:t xml:space="preserve"> РК от 05.07.11 г. № 452-IV (введены в действие с 1 января 2012 г.) (</w:t>
      </w:r>
      <w:hyperlink r:id="rId8457" w:anchor="sub_id=6550000" w:history="1">
        <w:r>
          <w:rPr>
            <w:rStyle w:val="a3"/>
            <w:i/>
            <w:iCs/>
          </w:rPr>
          <w:t>см. стар. ред.</w:t>
        </w:r>
      </w:hyperlink>
      <w:r>
        <w:rPr>
          <w:rStyle w:val="s3"/>
        </w:rPr>
        <w:t>)</w:t>
      </w:r>
    </w:p>
    <w:p w:rsidR="00000000" w:rsidRDefault="00A228E1">
      <w:pPr>
        <w:ind w:firstLine="400"/>
        <w:jc w:val="both"/>
      </w:pPr>
      <w:r>
        <w:rPr>
          <w:rStyle w:val="s0"/>
        </w:rPr>
        <w:t>1. На</w:t>
      </w:r>
      <w:r>
        <w:rPr>
          <w:rStyle w:val="s0"/>
        </w:rPr>
        <w:t>логовый орган осуществляет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за полнотой и своевременностью поступления денег в бюджет</w:t>
      </w:r>
      <w:r>
        <w:rPr>
          <w:rStyle w:val="s0"/>
        </w:rPr>
        <w:t xml:space="preserve"> в случае его реализации, а также порядка передачи имущества, обращенного (подлежащего обращению) в собственность государства, в </w:t>
      </w:r>
      <w:hyperlink r:id="rId8458" w:anchor="sub_id=400" w:history="1">
        <w:r>
          <w:rPr>
            <w:rStyle w:val="a3"/>
          </w:rPr>
          <w:t>порядке и сроки</w:t>
        </w:r>
      </w:hyperlink>
      <w:r>
        <w:rPr>
          <w:rStyle w:val="s0"/>
        </w:rPr>
        <w:t>, которые установлены Правитель</w:t>
      </w:r>
      <w:r>
        <w:rPr>
          <w:rStyle w:val="s0"/>
        </w:rPr>
        <w:t>ством Республики Казахстан.</w:t>
      </w:r>
    </w:p>
    <w:p w:rsidR="00000000" w:rsidRDefault="00A228E1">
      <w:pPr>
        <w:ind w:firstLine="400"/>
        <w:jc w:val="both"/>
      </w:pPr>
      <w:r>
        <w:rPr>
          <w:rStyle w:val="s0"/>
        </w:rPr>
        <w:t xml:space="preserve">2. </w:t>
      </w:r>
      <w:hyperlink r:id="rId8459" w:history="1">
        <w:r>
          <w:rPr>
            <w:rStyle w:val="a3"/>
          </w:rPr>
          <w:t>Порядок учета, хранения, оценки, дальнейшего использования и реализации имущества, обращенного (подлежащего обращению) в собственность государства</w:t>
        </w:r>
      </w:hyperlink>
      <w:r>
        <w:rPr>
          <w:rStyle w:val="s0"/>
        </w:rPr>
        <w:t xml:space="preserve">, определяется </w:t>
      </w:r>
      <w:r>
        <w:rPr>
          <w:rStyle w:val="s0"/>
        </w:rPr>
        <w:t xml:space="preserve">Правительством Республики Казахстан. </w:t>
      </w:r>
    </w:p>
    <w:p w:rsidR="00000000" w:rsidRDefault="00A228E1">
      <w:pPr>
        <w:ind w:firstLine="400"/>
        <w:jc w:val="both"/>
      </w:pPr>
      <w:r>
        <w:t> </w:t>
      </w:r>
    </w:p>
    <w:p w:rsidR="00000000" w:rsidRDefault="00A228E1">
      <w:pPr>
        <w:jc w:val="both"/>
      </w:pPr>
      <w:bookmarkStart w:id="1054" w:name="SUB6560000"/>
      <w:bookmarkEnd w:id="1054"/>
      <w:r>
        <w:rPr>
          <w:rStyle w:val="s3"/>
        </w:rPr>
        <w:t xml:space="preserve">В статью 656 внесены изменения в соответствии с </w:t>
      </w:r>
      <w:hyperlink r:id="rId8460" w:anchor="sub_id=30201" w:history="1">
        <w:r>
          <w:rPr>
            <w:rStyle w:val="a3"/>
            <w:i/>
            <w:iCs/>
          </w:rPr>
          <w:t>Законом</w:t>
        </w:r>
      </w:hyperlink>
      <w:r>
        <w:rPr>
          <w:rStyle w:val="s3"/>
        </w:rPr>
        <w:t xml:space="preserve"> РК от 16.11.09 г. № 200-IV (введены в действие с 1 января 2010 г.) (</w:t>
      </w:r>
      <w:hyperlink r:id="rId8461" w:anchor="sub_id=6560100" w:history="1">
        <w:r>
          <w:rPr>
            <w:rStyle w:val="a3"/>
            <w:i/>
            <w:iCs/>
          </w:rPr>
          <w:t>см. стар. ред.</w:t>
        </w:r>
      </w:hyperlink>
      <w:r>
        <w:rPr>
          <w:rStyle w:val="s3"/>
        </w:rPr>
        <w:t xml:space="preserve">); изложена в редакции </w:t>
      </w:r>
      <w:hyperlink r:id="rId8462" w:anchor="sub_id=656" w:history="1">
        <w:r>
          <w:rPr>
            <w:rStyle w:val="a3"/>
            <w:i/>
            <w:iCs/>
          </w:rPr>
          <w:t>Закона</w:t>
        </w:r>
      </w:hyperlink>
      <w:r>
        <w:rPr>
          <w:rStyle w:val="s3"/>
        </w:rPr>
        <w:t xml:space="preserve"> РК от 21.07.11 г. № 467-IV (введены в действие с 1 янва</w:t>
      </w:r>
      <w:r>
        <w:rPr>
          <w:rStyle w:val="s3"/>
        </w:rPr>
        <w:t>ря 2011 г.) (</w:t>
      </w:r>
      <w:hyperlink r:id="rId8463" w:anchor="sub_id=6560000" w:history="1">
        <w:r>
          <w:rPr>
            <w:rStyle w:val="a3"/>
            <w:i/>
            <w:iCs/>
          </w:rPr>
          <w:t>см. стар. ред.</w:t>
        </w:r>
      </w:hyperlink>
      <w:r>
        <w:rPr>
          <w:rStyle w:val="s3"/>
        </w:rPr>
        <w:t>)</w:t>
      </w:r>
    </w:p>
    <w:p w:rsidR="00000000" w:rsidRDefault="00A228E1">
      <w:pPr>
        <w:ind w:left="1200" w:hanging="800"/>
        <w:jc w:val="both"/>
      </w:pPr>
      <w:r>
        <w:rPr>
          <w:rStyle w:val="s1"/>
        </w:rPr>
        <w:t>Статья 656. Контроль за деятельностью уполномоченных государственных и местных исполнительных органов</w:t>
      </w:r>
    </w:p>
    <w:p w:rsidR="00000000" w:rsidRDefault="00A228E1">
      <w:pPr>
        <w:jc w:val="both"/>
      </w:pPr>
      <w:r>
        <w:rPr>
          <w:rStyle w:val="s3"/>
        </w:rPr>
        <w:t>Действие пункта 1 статьи 656 было приост</w:t>
      </w:r>
      <w:r>
        <w:rPr>
          <w:rStyle w:val="s3"/>
        </w:rPr>
        <w:t xml:space="preserve">ановлено с 1 января 2011 года до 1 января 2013 года в соответствии со </w:t>
      </w:r>
      <w:hyperlink r:id="rId8464" w:anchor="sub_id=36010000" w:history="1">
        <w:r>
          <w:rPr>
            <w:rStyle w:val="a3"/>
            <w:i/>
            <w:iCs/>
          </w:rPr>
          <w:t>статьей 36-1</w:t>
        </w:r>
      </w:hyperlink>
      <w:r>
        <w:rPr>
          <w:rStyle w:val="s3"/>
        </w:rPr>
        <w:t xml:space="preserve"> Закона РК от 10.12.08 г. № 100-IV</w:t>
      </w:r>
    </w:p>
    <w:p w:rsidR="00000000" w:rsidRDefault="00A228E1">
      <w:pPr>
        <w:jc w:val="both"/>
      </w:pPr>
      <w:r>
        <w:rPr>
          <w:rStyle w:val="s3"/>
        </w:rPr>
        <w:t xml:space="preserve">В пункт 1 внесены изменения в соответствии с </w:t>
      </w:r>
      <w:hyperlink r:id="rId8465" w:anchor="sub_id=801" w:history="1">
        <w:r>
          <w:rPr>
            <w:rStyle w:val="a3"/>
            <w:i/>
            <w:iCs/>
          </w:rPr>
          <w:t>Законом</w:t>
        </w:r>
      </w:hyperlink>
      <w:r>
        <w:rPr>
          <w:rStyle w:val="s3"/>
        </w:rPr>
        <w:t xml:space="preserve"> РК от 05.07.11 г. № 452-IV (введены в действие с 1 января 2012 г.) (</w:t>
      </w:r>
      <w:hyperlink r:id="rId8466" w:anchor="sub_id=6560000" w:history="1">
        <w:r>
          <w:rPr>
            <w:rStyle w:val="a3"/>
            <w:i/>
            <w:iCs/>
          </w:rPr>
          <w:t>см. стар. ред.</w:t>
        </w:r>
      </w:hyperlink>
      <w:r>
        <w:rPr>
          <w:rStyle w:val="s3"/>
        </w:rPr>
        <w:t xml:space="preserve">); </w:t>
      </w:r>
      <w:hyperlink r:id="rId8467" w:anchor="sub_id=10656" w:history="1">
        <w:r>
          <w:rPr>
            <w:rStyle w:val="s9"/>
          </w:rPr>
          <w:t>Законом</w:t>
        </w:r>
      </w:hyperlink>
      <w:r>
        <w:rPr>
          <w:rStyle w:val="s3"/>
        </w:rPr>
        <w:t xml:space="preserve"> РК от 29.09.14 г. № 239-V (</w:t>
      </w:r>
      <w:hyperlink r:id="rId8468" w:anchor="sub_id=6560000" w:history="1">
        <w:r>
          <w:rPr>
            <w:rStyle w:val="s9"/>
          </w:rPr>
          <w:t>см. стар. ред.</w:t>
        </w:r>
      </w:hyperlink>
      <w:r>
        <w:rPr>
          <w:rStyle w:val="s3"/>
        </w:rPr>
        <w:t>)</w:t>
      </w:r>
    </w:p>
    <w:p w:rsidR="00000000" w:rsidRDefault="00A228E1">
      <w:pPr>
        <w:ind w:firstLine="400"/>
        <w:jc w:val="both"/>
      </w:pPr>
      <w:r>
        <w:rPr>
          <w:rStyle w:val="s0"/>
        </w:rPr>
        <w:t>1. Налоговые органы осуществляют конт</w:t>
      </w:r>
      <w:r>
        <w:rPr>
          <w:rStyle w:val="s0"/>
        </w:rPr>
        <w:t>роль за деятельностью уполномоченных государственных и местных исполнительных органов в порядке, установленном настоящей статьей.</w:t>
      </w:r>
    </w:p>
    <w:p w:rsidR="00000000" w:rsidRDefault="00A228E1">
      <w:pPr>
        <w:ind w:firstLine="400"/>
        <w:jc w:val="both"/>
      </w:pPr>
      <w:r>
        <w:rPr>
          <w:rStyle w:val="s0"/>
        </w:rPr>
        <w:t>Контроль за деятельностью уполномоченных государственных органов осуществляется по вопросам правильности исчисления, полноты в</w:t>
      </w:r>
      <w:r>
        <w:rPr>
          <w:rStyle w:val="s0"/>
        </w:rPr>
        <w:t>зимания и своевременности перечисления других обязательных платежей в бюджет, а также достоверности и своевременности представления сведений в налоговые органы.</w:t>
      </w:r>
    </w:p>
    <w:p w:rsidR="00000000" w:rsidRDefault="00A228E1">
      <w:pPr>
        <w:ind w:firstLine="400"/>
        <w:jc w:val="both"/>
      </w:pPr>
      <w:r>
        <w:rPr>
          <w:rStyle w:val="s0"/>
        </w:rPr>
        <w:t>Контроль за деятельностью местных исполнительных органов осуществляется по вопросам правильност</w:t>
      </w:r>
      <w:r>
        <w:rPr>
          <w:rStyle w:val="s0"/>
        </w:rPr>
        <w:t>и исчисления, полноты взимания и своевременности перечисления других обязательных платежей в бюджет, достоверности и своевременности представления сведений по налогу на имущество, транспортные средства, земельному налогу и другим обязательным платежам в на</w:t>
      </w:r>
      <w:r>
        <w:rPr>
          <w:rStyle w:val="s0"/>
        </w:rPr>
        <w:t>логовые органы.</w:t>
      </w:r>
    </w:p>
    <w:p w:rsidR="00000000" w:rsidRDefault="00A228E1">
      <w:pPr>
        <w:ind w:firstLine="400"/>
        <w:jc w:val="both"/>
      </w:pPr>
      <w:r>
        <w:rPr>
          <w:rStyle w:val="s0"/>
        </w:rPr>
        <w:t xml:space="preserve">Основанием для осуществления контроля за деятельностью уполномоченных государственных и местных исполнительных органов (далее в целях настоящей статьи - уполномоченные государственные органы) является решение налоговых органов о назначении </w:t>
      </w:r>
      <w:r>
        <w:rPr>
          <w:rStyle w:val="s0"/>
        </w:rPr>
        <w:t xml:space="preserve">контроля (далее - решение) по </w:t>
      </w:r>
      <w:hyperlink r:id="rId8469" w:anchor="sub_id=16" w:history="1">
        <w:r>
          <w:rPr>
            <w:rStyle w:val="a3"/>
          </w:rPr>
          <w:t>форме</w:t>
        </w:r>
      </w:hyperlink>
      <w:r>
        <w:rPr>
          <w:rStyle w:val="s0"/>
        </w:rPr>
        <w:t>, установленной уполномоченным органом, содержащее следующие реквизиты:</w:t>
      </w:r>
    </w:p>
    <w:p w:rsidR="00000000" w:rsidRDefault="00A228E1">
      <w:pPr>
        <w:ind w:firstLine="400"/>
        <w:jc w:val="both"/>
      </w:pPr>
      <w:r>
        <w:rPr>
          <w:rStyle w:val="s0"/>
        </w:rPr>
        <w:t>1) дату и номер регистрации решения в налоговых органах;</w:t>
      </w:r>
    </w:p>
    <w:p w:rsidR="00000000" w:rsidRDefault="00A228E1">
      <w:pPr>
        <w:ind w:firstLine="400"/>
        <w:jc w:val="both"/>
      </w:pPr>
      <w:r>
        <w:rPr>
          <w:rStyle w:val="s0"/>
        </w:rPr>
        <w:t>2) полное на</w:t>
      </w:r>
      <w:r>
        <w:rPr>
          <w:rStyle w:val="s0"/>
        </w:rPr>
        <w:t>именование и идентификационный номер уполномоченного государственного органа;</w:t>
      </w:r>
    </w:p>
    <w:p w:rsidR="00000000" w:rsidRDefault="00A228E1">
      <w:pPr>
        <w:ind w:firstLine="400"/>
        <w:jc w:val="both"/>
      </w:pPr>
      <w:r>
        <w:rPr>
          <w:rStyle w:val="s0"/>
        </w:rPr>
        <w:t>3) обоснование назначения контроля;</w:t>
      </w:r>
    </w:p>
    <w:p w:rsidR="00000000" w:rsidRDefault="00A228E1">
      <w:pPr>
        <w:ind w:firstLine="400"/>
        <w:jc w:val="both"/>
      </w:pPr>
      <w:r>
        <w:rPr>
          <w:rStyle w:val="s0"/>
        </w:rPr>
        <w:t>4) должности, фамилии, имена, отчества (при их наличии) должностных лиц налоговых органов, осуществляющих контроль, а также специалистов други</w:t>
      </w:r>
      <w:r>
        <w:rPr>
          <w:rStyle w:val="s0"/>
        </w:rPr>
        <w:t>х государственных органов, привлекаемых к осуществлению контроля в соответствии с настоящей статьей;</w:t>
      </w:r>
    </w:p>
    <w:p w:rsidR="00000000" w:rsidRDefault="00A228E1">
      <w:pPr>
        <w:ind w:firstLine="400"/>
        <w:jc w:val="both"/>
      </w:pPr>
      <w:r>
        <w:rPr>
          <w:rStyle w:val="s0"/>
        </w:rPr>
        <w:t>5) срок осуществления контроля;</w:t>
      </w:r>
    </w:p>
    <w:p w:rsidR="00000000" w:rsidRDefault="00A228E1">
      <w:pPr>
        <w:ind w:firstLine="400"/>
        <w:jc w:val="both"/>
      </w:pPr>
      <w:r>
        <w:rPr>
          <w:rStyle w:val="s0"/>
        </w:rPr>
        <w:t>6) период контроля;</w:t>
      </w:r>
    </w:p>
    <w:p w:rsidR="00000000" w:rsidRDefault="00A228E1">
      <w:pPr>
        <w:ind w:firstLine="400"/>
        <w:jc w:val="both"/>
      </w:pPr>
      <w:r>
        <w:rPr>
          <w:rStyle w:val="s0"/>
        </w:rPr>
        <w:t>7) вопросы осуществления контроля;</w:t>
      </w:r>
    </w:p>
    <w:p w:rsidR="00000000" w:rsidRDefault="00A228E1">
      <w:pPr>
        <w:ind w:firstLine="400"/>
        <w:jc w:val="both"/>
      </w:pPr>
      <w:r>
        <w:rPr>
          <w:rStyle w:val="s0"/>
        </w:rPr>
        <w:t>8) отметка уполномоченного государственного органа об ознакомлении и</w:t>
      </w:r>
      <w:r>
        <w:rPr>
          <w:rStyle w:val="s0"/>
        </w:rPr>
        <w:t xml:space="preserve"> получении решения.</w:t>
      </w:r>
    </w:p>
    <w:p w:rsidR="00000000" w:rsidRDefault="00A228E1">
      <w:pPr>
        <w:ind w:firstLine="400"/>
        <w:jc w:val="both"/>
      </w:pPr>
      <w:r>
        <w:rPr>
          <w:rStyle w:val="s0"/>
        </w:rPr>
        <w:t>Решение подлежит государственной регистрации в государственном органе, осуществляющем в пределах своей компетенции статистическую деятельность в области правовой статистики и специальных учетов до начала осуществления контроля.</w:t>
      </w:r>
    </w:p>
    <w:p w:rsidR="00000000" w:rsidRDefault="00A228E1">
      <w:pPr>
        <w:ind w:firstLine="400"/>
        <w:jc w:val="both"/>
      </w:pPr>
      <w:r>
        <w:rPr>
          <w:rStyle w:val="s0"/>
        </w:rPr>
        <w:t>2. Участ</w:t>
      </w:r>
      <w:r>
        <w:rPr>
          <w:rStyle w:val="s0"/>
        </w:rPr>
        <w:t>никами контроля являются должностные лица налоговых органов, указанные в решении, иные лица, привлекаемые к проведению контроля в соответствии с настоящей статьей, и уполномоченные государственные органы.</w:t>
      </w:r>
    </w:p>
    <w:p w:rsidR="00000000" w:rsidRDefault="00A228E1">
      <w:pPr>
        <w:ind w:firstLine="400"/>
        <w:jc w:val="both"/>
      </w:pPr>
      <w:r>
        <w:rPr>
          <w:rStyle w:val="s0"/>
        </w:rPr>
        <w:t>При осуществлении контроля уполномоченные государст</w:t>
      </w:r>
      <w:r>
        <w:rPr>
          <w:rStyle w:val="s0"/>
        </w:rPr>
        <w:t>венные органы оказывают содействие налоговым органам в получении документов и сведений, необходимых для осуществления контроля, допуске должностных лиц налоговых органов к обследованию объектов обложения.</w:t>
      </w:r>
    </w:p>
    <w:p w:rsidR="00000000" w:rsidRDefault="00A228E1">
      <w:pPr>
        <w:ind w:firstLine="400"/>
        <w:jc w:val="both"/>
      </w:pPr>
      <w:r>
        <w:rPr>
          <w:rStyle w:val="s0"/>
        </w:rPr>
        <w:t>При этом контроль уполномоченных государственных органов одновременно может проводиться как по одному виду, так и по нескольким видам налогов и других обязательных платежей.</w:t>
      </w:r>
    </w:p>
    <w:p w:rsidR="00000000" w:rsidRDefault="00A228E1">
      <w:pPr>
        <w:ind w:firstLine="400"/>
        <w:jc w:val="both"/>
      </w:pPr>
      <w:r>
        <w:rPr>
          <w:rStyle w:val="s0"/>
        </w:rPr>
        <w:t>При воспрепятствовании в получении документов и сведений, а также в обследовании о</w:t>
      </w:r>
      <w:r>
        <w:rPr>
          <w:rStyle w:val="s0"/>
        </w:rPr>
        <w:t>бъектов обложения составляется акт о недопуске должностных лиц налоговых органов для осуществления контроля.</w:t>
      </w:r>
    </w:p>
    <w:p w:rsidR="00000000" w:rsidRDefault="00A228E1">
      <w:pPr>
        <w:ind w:firstLine="400"/>
        <w:jc w:val="both"/>
      </w:pPr>
      <w:r>
        <w:rPr>
          <w:rStyle w:val="s0"/>
        </w:rPr>
        <w:t>Акт о недопуске должностных лиц налоговых органов для проведения контроля подписывается должностными лицами налогового органа, осуществляющими конт</w:t>
      </w:r>
      <w:r>
        <w:rPr>
          <w:rStyle w:val="s0"/>
        </w:rPr>
        <w:t>роль, и уполномоченного государственного органа. При отказе от подписания указанного акта уполномоченный государственный орган обязан дать письменные объяснения о причине отказа.</w:t>
      </w:r>
    </w:p>
    <w:p w:rsidR="00000000" w:rsidRDefault="00A228E1">
      <w:pPr>
        <w:ind w:firstLine="400"/>
        <w:jc w:val="both"/>
      </w:pPr>
      <w:r>
        <w:rPr>
          <w:rStyle w:val="s0"/>
        </w:rPr>
        <w:t>Началом проведения контроля считается дата получения экземпляра (копии) решен</w:t>
      </w:r>
      <w:r>
        <w:rPr>
          <w:rStyle w:val="s0"/>
        </w:rPr>
        <w:t>ия уполномоченным государственным органом или дата составления акта об отказе уполномоченного государственного органа в подписи на решении.</w:t>
      </w:r>
    </w:p>
    <w:p w:rsidR="00000000" w:rsidRDefault="00A228E1">
      <w:pPr>
        <w:ind w:firstLine="400"/>
        <w:jc w:val="both"/>
      </w:pPr>
      <w:r>
        <w:rPr>
          <w:rStyle w:val="s0"/>
        </w:rPr>
        <w:t>В случае отказа уполномоченного государственного органа в подписи на экземпляре решения работником налогового органа</w:t>
      </w:r>
      <w:r>
        <w:rPr>
          <w:rStyle w:val="s0"/>
        </w:rPr>
        <w:t>, проводящим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A228E1">
      <w:pPr>
        <w:ind w:firstLine="400"/>
        <w:jc w:val="both"/>
      </w:pPr>
      <w:r>
        <w:rPr>
          <w:rStyle w:val="s0"/>
        </w:rPr>
        <w:t>1) место и дата составления;</w:t>
      </w:r>
    </w:p>
    <w:p w:rsidR="00000000" w:rsidRDefault="00A228E1">
      <w:pPr>
        <w:ind w:firstLine="400"/>
        <w:jc w:val="both"/>
      </w:pPr>
      <w:r>
        <w:rPr>
          <w:rStyle w:val="s0"/>
        </w:rPr>
        <w:t>2) фамилия, имя и отчество (при его наличии) должностного лица налогового орга</w:t>
      </w:r>
      <w:r>
        <w:rPr>
          <w:rStyle w:val="s0"/>
        </w:rPr>
        <w:t>на, составившего акт;</w:t>
      </w:r>
    </w:p>
    <w:p w:rsidR="00000000" w:rsidRDefault="00A228E1">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A228E1">
      <w:pPr>
        <w:ind w:firstLine="400"/>
        <w:jc w:val="both"/>
      </w:pPr>
      <w:r>
        <w:rPr>
          <w:rStyle w:val="s0"/>
        </w:rPr>
        <w:t>4) номер, дата решения, наименование уполномоченного государственного органа, его идентификационный номер;</w:t>
      </w:r>
    </w:p>
    <w:p w:rsidR="00000000" w:rsidRDefault="00A228E1">
      <w:pPr>
        <w:ind w:firstLine="400"/>
        <w:jc w:val="both"/>
      </w:pPr>
      <w:r>
        <w:rPr>
          <w:rStyle w:val="s0"/>
        </w:rPr>
        <w:t>5) обс</w:t>
      </w:r>
      <w:r>
        <w:rPr>
          <w:rStyle w:val="s0"/>
        </w:rPr>
        <w:t>тоятельства отказа в подписи на экземпляре решения.</w:t>
      </w:r>
    </w:p>
    <w:p w:rsidR="00000000" w:rsidRDefault="00A228E1">
      <w:pPr>
        <w:ind w:firstLine="400"/>
        <w:jc w:val="both"/>
      </w:pPr>
      <w:r>
        <w:rPr>
          <w:rStyle w:val="s0"/>
        </w:rPr>
        <w:t>Отказ уполномоченного государственного органа от получения решения не является основанием для отмены налогового контроля.</w:t>
      </w:r>
    </w:p>
    <w:p w:rsidR="00000000" w:rsidRDefault="00A228E1">
      <w:pPr>
        <w:ind w:firstLine="400"/>
        <w:jc w:val="both"/>
      </w:pPr>
      <w:r>
        <w:rPr>
          <w:rStyle w:val="s0"/>
        </w:rPr>
        <w:t>3. Срок проведения контроля не должен превышать тридцать рабочих дней с даты вруче</w:t>
      </w:r>
      <w:r>
        <w:rPr>
          <w:rStyle w:val="s0"/>
        </w:rPr>
        <w:t>ния уполномоченному государственному органу решения о назначении контроля. Указанный срок может быть продлен до пятидесяти рабочих дней налоговым органом, назначившим контроль.</w:t>
      </w:r>
    </w:p>
    <w:p w:rsidR="00000000" w:rsidRDefault="00A228E1">
      <w:pPr>
        <w:ind w:firstLine="400"/>
        <w:jc w:val="both"/>
      </w:pPr>
      <w:r>
        <w:rPr>
          <w:rStyle w:val="s0"/>
        </w:rPr>
        <w:t>Контроль за деятельностью уполномоченных государственных органов осуществляется</w:t>
      </w:r>
      <w:r>
        <w:rPr>
          <w:rStyle w:val="s0"/>
        </w:rPr>
        <w:t xml:space="preserve"> не чаще одного раза в год.</w:t>
      </w:r>
    </w:p>
    <w:p w:rsidR="00000000" w:rsidRDefault="00A228E1">
      <w:pPr>
        <w:ind w:firstLine="400"/>
        <w:jc w:val="both"/>
      </w:pPr>
      <w:r>
        <w:rPr>
          <w:rStyle w:val="s0"/>
        </w:rPr>
        <w:t>4. Течение срока проведения контроля приостанавливается на периоды времени между датой вручения уполномоченному государственному органу требований налогового органа о представлении документов и датой представления уполномоченным</w:t>
      </w:r>
      <w:r>
        <w:rPr>
          <w:rStyle w:val="s0"/>
        </w:rPr>
        <w:t xml:space="preserve"> государственным органом запрашиваемых при проведении контроля документов, а также между датой направления запроса налогового органа в другие территориальные налоговые органы, государственные органы, банки и организации, осуществляющие отдельные виды банко</w:t>
      </w:r>
      <w:r>
        <w:rPr>
          <w:rStyle w:val="s0"/>
        </w:rPr>
        <w:t>вских операций, и иные организации, осуществляющие деятельность на территории Республики Казахстан, и датой получения сведений и документов по указанному запросу.</w:t>
      </w:r>
    </w:p>
    <w:p w:rsidR="00000000" w:rsidRDefault="00A228E1">
      <w:pPr>
        <w:ind w:firstLine="400"/>
        <w:jc w:val="both"/>
      </w:pPr>
      <w:r>
        <w:rPr>
          <w:rStyle w:val="s0"/>
        </w:rPr>
        <w:t>5. При приостановлении (возобновлении) срока контроля налоговые органы направляют в уполномоч</w:t>
      </w:r>
      <w:r>
        <w:rPr>
          <w:rStyle w:val="s0"/>
        </w:rPr>
        <w:t>енные государственные органы извещение с указанием следующих реквизитов:</w:t>
      </w:r>
    </w:p>
    <w:p w:rsidR="00000000" w:rsidRDefault="00A228E1">
      <w:pPr>
        <w:ind w:firstLine="400"/>
        <w:jc w:val="both"/>
      </w:pPr>
      <w:r>
        <w:rPr>
          <w:rStyle w:val="s0"/>
        </w:rPr>
        <w:t>1) даты и номера регистрации извещения о приостановлении (возобновлении) сроков проведения контроля в налоговом органе;</w:t>
      </w:r>
    </w:p>
    <w:p w:rsidR="00000000" w:rsidRDefault="00A228E1">
      <w:pPr>
        <w:ind w:firstLine="400"/>
        <w:jc w:val="both"/>
      </w:pPr>
      <w:r>
        <w:rPr>
          <w:rStyle w:val="s0"/>
        </w:rPr>
        <w:t>2) наименования налогового органа;</w:t>
      </w:r>
    </w:p>
    <w:p w:rsidR="00000000" w:rsidRDefault="00A228E1">
      <w:pPr>
        <w:ind w:firstLine="400"/>
        <w:jc w:val="both"/>
      </w:pPr>
      <w:r>
        <w:rPr>
          <w:rStyle w:val="s0"/>
        </w:rPr>
        <w:t>3) полного наименования и идентификационного номера проверяемого уполномоченного органа;</w:t>
      </w:r>
    </w:p>
    <w:p w:rsidR="00000000" w:rsidRDefault="00A228E1">
      <w:pPr>
        <w:ind w:firstLine="400"/>
        <w:jc w:val="both"/>
      </w:pPr>
      <w:r>
        <w:rPr>
          <w:rStyle w:val="s0"/>
        </w:rPr>
        <w:t>4) даты и регистрационного номера приостановленного (возобновленного) приказа;</w:t>
      </w:r>
    </w:p>
    <w:p w:rsidR="00000000" w:rsidRDefault="00A228E1">
      <w:pPr>
        <w:ind w:firstLine="400"/>
        <w:jc w:val="both"/>
      </w:pPr>
      <w:r>
        <w:rPr>
          <w:rStyle w:val="s0"/>
        </w:rPr>
        <w:t>5) обоснования необходимости приостановления (возобновлении) контроля;</w:t>
      </w:r>
    </w:p>
    <w:p w:rsidR="00000000" w:rsidRDefault="00A228E1">
      <w:pPr>
        <w:ind w:firstLine="400"/>
        <w:jc w:val="both"/>
      </w:pPr>
      <w:r>
        <w:rPr>
          <w:rStyle w:val="s0"/>
        </w:rPr>
        <w:t>6) отметки о дате</w:t>
      </w:r>
      <w:r>
        <w:rPr>
          <w:rStyle w:val="s0"/>
        </w:rPr>
        <w:t xml:space="preserve"> вручения и получения извещения о приостановлении (возобновлении) сроков проведения контроля.</w:t>
      </w:r>
    </w:p>
    <w:p w:rsidR="00000000" w:rsidRDefault="00A228E1">
      <w:pPr>
        <w:ind w:firstLine="400"/>
        <w:jc w:val="both"/>
      </w:pPr>
      <w:r>
        <w:rPr>
          <w:rStyle w:val="s0"/>
        </w:rPr>
        <w:t xml:space="preserve">При продлении, приостановлении срока, периода и (или) изменении перечня участников контроля оформляется дополнительное решение к решению по </w:t>
      </w:r>
      <w:hyperlink r:id="rId8470" w:anchor="sub_id=17" w:history="1">
        <w:r>
          <w:rPr>
            <w:rStyle w:val="a3"/>
          </w:rPr>
          <w:t>форме</w:t>
        </w:r>
      </w:hyperlink>
      <w:r>
        <w:rPr>
          <w:rStyle w:val="s0"/>
        </w:rPr>
        <w:t>, установленной уполномоченным органом.</w:t>
      </w:r>
    </w:p>
    <w:p w:rsidR="00000000" w:rsidRDefault="00A228E1">
      <w:pPr>
        <w:ind w:firstLine="400"/>
        <w:jc w:val="both"/>
      </w:pPr>
      <w:r>
        <w:rPr>
          <w:rStyle w:val="s0"/>
        </w:rPr>
        <w:t>6. По завершении контроля должностным лицом налогового органа составляется акт контроля с указанием:</w:t>
      </w:r>
    </w:p>
    <w:p w:rsidR="00000000" w:rsidRDefault="00A228E1">
      <w:pPr>
        <w:ind w:firstLine="400"/>
        <w:jc w:val="both"/>
      </w:pPr>
      <w:r>
        <w:rPr>
          <w:rStyle w:val="s0"/>
        </w:rPr>
        <w:t>1) места осуществления контроля, даты составления ак</w:t>
      </w:r>
      <w:r>
        <w:rPr>
          <w:rStyle w:val="s0"/>
        </w:rPr>
        <w:t>та контроля;</w:t>
      </w:r>
    </w:p>
    <w:p w:rsidR="00000000" w:rsidRDefault="00A228E1">
      <w:pPr>
        <w:ind w:firstLine="400"/>
        <w:jc w:val="both"/>
      </w:pPr>
      <w:r>
        <w:rPr>
          <w:rStyle w:val="s0"/>
        </w:rPr>
        <w:t>2) наименования налогового органа;</w:t>
      </w:r>
    </w:p>
    <w:p w:rsidR="00000000" w:rsidRDefault="00A228E1">
      <w:pPr>
        <w:ind w:firstLine="400"/>
        <w:jc w:val="both"/>
      </w:pPr>
      <w:r>
        <w:rPr>
          <w:rStyle w:val="s0"/>
        </w:rPr>
        <w:t>3) должностей, фамилий, имен, отчеств (при их наличии) должностных лиц налогового органа, проводивших контроль;</w:t>
      </w:r>
    </w:p>
    <w:p w:rsidR="00000000" w:rsidRDefault="00A228E1">
      <w:pPr>
        <w:ind w:firstLine="400"/>
        <w:jc w:val="both"/>
      </w:pPr>
      <w:r>
        <w:rPr>
          <w:rStyle w:val="s0"/>
        </w:rPr>
        <w:t>4) полного наименования, идентификационного номера и адреса уполномоченного государственного орг</w:t>
      </w:r>
      <w:r>
        <w:rPr>
          <w:rStyle w:val="s0"/>
        </w:rPr>
        <w:t>ана;</w:t>
      </w:r>
    </w:p>
    <w:p w:rsidR="00000000" w:rsidRDefault="00A228E1">
      <w:pPr>
        <w:ind w:firstLine="400"/>
        <w:jc w:val="both"/>
      </w:pPr>
      <w:r>
        <w:rPr>
          <w:rStyle w:val="s0"/>
        </w:rPr>
        <w:t>5) фамилий, имен, отчеств (при их наличии) руководителя и должностных лиц уполномоченного государственного органа;</w:t>
      </w:r>
    </w:p>
    <w:p w:rsidR="00000000" w:rsidRDefault="00A228E1">
      <w:pPr>
        <w:ind w:firstLine="400"/>
        <w:jc w:val="both"/>
      </w:pPr>
      <w:r>
        <w:rPr>
          <w:rStyle w:val="s0"/>
        </w:rPr>
        <w:t>6) должностей, фамилий, имен, отчеств (при их наличии) должностных лиц уполномоченного государственного органа, с ведома и в присутствии которых осуществлен контроль;</w:t>
      </w:r>
    </w:p>
    <w:p w:rsidR="00000000" w:rsidRDefault="00A228E1">
      <w:pPr>
        <w:ind w:firstLine="400"/>
        <w:jc w:val="both"/>
      </w:pPr>
      <w:r>
        <w:rPr>
          <w:rStyle w:val="s0"/>
        </w:rPr>
        <w:t>7) сведений о предыдущем контроле и принятых мерах по устранению ранее выявленных нарушен</w:t>
      </w:r>
      <w:r>
        <w:rPr>
          <w:rStyle w:val="s0"/>
        </w:rPr>
        <w:t>ий;</w:t>
      </w:r>
    </w:p>
    <w:p w:rsidR="00000000" w:rsidRDefault="00A228E1">
      <w:pPr>
        <w:ind w:firstLine="400"/>
        <w:jc w:val="both"/>
      </w:pPr>
      <w:r>
        <w:rPr>
          <w:rStyle w:val="s0"/>
        </w:rPr>
        <w:t>8) результатов проведенного контроля;</w:t>
      </w:r>
    </w:p>
    <w:p w:rsidR="00000000" w:rsidRDefault="00A228E1">
      <w:pPr>
        <w:ind w:firstLine="400"/>
        <w:jc w:val="both"/>
      </w:pPr>
      <w:r>
        <w:rPr>
          <w:rStyle w:val="s0"/>
        </w:rPr>
        <w:t>9) должностей, фамилий, имен, отчеств (при их наличии) специалистов других государственных органов, привлекаемых к осуществлению контроля.</w:t>
      </w:r>
    </w:p>
    <w:p w:rsidR="00000000" w:rsidRDefault="00A228E1">
      <w:pPr>
        <w:jc w:val="both"/>
      </w:pPr>
      <w:r>
        <w:rPr>
          <w:rStyle w:val="s3"/>
        </w:rPr>
        <w:t xml:space="preserve">Статья дополнена пунктом 6-1 в соответствии с </w:t>
      </w:r>
      <w:hyperlink r:id="rId8471" w:anchor="sub_id=656" w:history="1">
        <w:r>
          <w:rPr>
            <w:rStyle w:val="a3"/>
            <w:i/>
            <w:iCs/>
          </w:rPr>
          <w:t>Законом</w:t>
        </w:r>
      </w:hyperlink>
      <w:r>
        <w:rPr>
          <w:rStyle w:val="s3"/>
        </w:rPr>
        <w:t xml:space="preserve"> РК от 28.11.14 г. № 257-V (введено в действие с 1 января 2009 г.)</w:t>
      </w:r>
    </w:p>
    <w:p w:rsidR="00000000" w:rsidRDefault="00A228E1">
      <w:pPr>
        <w:ind w:firstLine="400"/>
        <w:jc w:val="both"/>
      </w:pPr>
      <w:r>
        <w:rPr>
          <w:rStyle w:val="s0"/>
        </w:rPr>
        <w:t>6-1. В случае отказа уполномоченного государственного органа в подписи на экземпляре акта контроля работником налогового органа, о</w:t>
      </w:r>
      <w:r>
        <w:rPr>
          <w:rStyle w:val="s0"/>
        </w:rPr>
        <w:t>существляющим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A228E1">
      <w:pPr>
        <w:ind w:firstLine="400"/>
        <w:jc w:val="both"/>
      </w:pPr>
      <w:r>
        <w:rPr>
          <w:rStyle w:val="s0"/>
        </w:rPr>
        <w:t>1) место и дата составления;</w:t>
      </w:r>
    </w:p>
    <w:p w:rsidR="00000000" w:rsidRDefault="00A228E1">
      <w:pPr>
        <w:ind w:firstLine="400"/>
        <w:jc w:val="both"/>
      </w:pPr>
      <w:r>
        <w:rPr>
          <w:rStyle w:val="s0"/>
        </w:rPr>
        <w:t>2) фамилия, имя и отчество (при его наличии) должностного лица налогового орг</w:t>
      </w:r>
      <w:r>
        <w:rPr>
          <w:rStyle w:val="s0"/>
        </w:rPr>
        <w:t>ана, составившего акт;</w:t>
      </w:r>
    </w:p>
    <w:p w:rsidR="00000000" w:rsidRDefault="00A228E1">
      <w:pPr>
        <w:ind w:firstLine="400"/>
        <w:jc w:val="both"/>
      </w:pPr>
      <w:r>
        <w:rPr>
          <w:rStyle w:val="s0"/>
        </w:rPr>
        <w:t>3) фамилия, имя и отчество (при его наличии), номер документа, удостоверяющего личность, место жительства привлеченных понятых;</w:t>
      </w:r>
    </w:p>
    <w:p w:rsidR="00000000" w:rsidRDefault="00A228E1">
      <w:pPr>
        <w:ind w:firstLine="400"/>
        <w:jc w:val="both"/>
      </w:pPr>
      <w:r>
        <w:rPr>
          <w:rStyle w:val="s0"/>
        </w:rPr>
        <w:t>4) номер, дата решения, наименование уполномоченного государственного органа, его идентификационный номер</w:t>
      </w:r>
      <w:r>
        <w:rPr>
          <w:rStyle w:val="s0"/>
        </w:rPr>
        <w:t>;</w:t>
      </w:r>
    </w:p>
    <w:p w:rsidR="00000000" w:rsidRDefault="00A228E1">
      <w:pPr>
        <w:ind w:firstLine="400"/>
        <w:jc w:val="both"/>
      </w:pPr>
      <w:r>
        <w:rPr>
          <w:rStyle w:val="s0"/>
        </w:rPr>
        <w:t>5) обстоятельства отказа в подписи на экземпляре решения.</w:t>
      </w:r>
    </w:p>
    <w:p w:rsidR="00000000" w:rsidRDefault="00A228E1">
      <w:pPr>
        <w:jc w:val="both"/>
      </w:pPr>
      <w:r>
        <w:rPr>
          <w:rStyle w:val="s3"/>
        </w:rPr>
        <w:t xml:space="preserve">В пункт 7 внесены изменения в соответствии с </w:t>
      </w:r>
      <w:hyperlink r:id="rId8472" w:anchor="sub_id=801" w:history="1">
        <w:r>
          <w:rPr>
            <w:rStyle w:val="a3"/>
            <w:i/>
            <w:iCs/>
          </w:rPr>
          <w:t>Законом</w:t>
        </w:r>
      </w:hyperlink>
      <w:r>
        <w:rPr>
          <w:rStyle w:val="s3"/>
        </w:rPr>
        <w:t xml:space="preserve"> РК от 05.07.11 г. № 452-IV (введены в действие с 1 января 2012</w:t>
      </w:r>
      <w:r>
        <w:rPr>
          <w:rStyle w:val="s3"/>
        </w:rPr>
        <w:t xml:space="preserve"> г.) (</w:t>
      </w:r>
      <w:hyperlink r:id="rId8473" w:anchor="sub_id=6560700" w:history="1">
        <w:r>
          <w:rPr>
            <w:rStyle w:val="a3"/>
            <w:i/>
            <w:iCs/>
          </w:rPr>
          <w:t>см. стар. ред.</w:t>
        </w:r>
      </w:hyperlink>
      <w:r>
        <w:rPr>
          <w:rStyle w:val="s3"/>
        </w:rPr>
        <w:t xml:space="preserve">); </w:t>
      </w:r>
      <w:hyperlink r:id="rId8474" w:anchor="sub_id=10656" w:history="1">
        <w:r>
          <w:rPr>
            <w:rStyle w:val="a3"/>
            <w:i/>
            <w:iCs/>
          </w:rPr>
          <w:t>Законом</w:t>
        </w:r>
      </w:hyperlink>
      <w:r>
        <w:rPr>
          <w:rStyle w:val="s3"/>
        </w:rPr>
        <w:t xml:space="preserve"> РК от 29.09.14 г. № 239-V (</w:t>
      </w:r>
      <w:hyperlink r:id="rId8475" w:anchor="sub_id=6560700" w:history="1">
        <w:r>
          <w:rPr>
            <w:rStyle w:val="a3"/>
            <w:i/>
            <w:iCs/>
          </w:rPr>
          <w:t>см. стар. ред.</w:t>
        </w:r>
      </w:hyperlink>
      <w:r>
        <w:rPr>
          <w:rStyle w:val="s3"/>
        </w:rPr>
        <w:t>)</w:t>
      </w:r>
    </w:p>
    <w:p w:rsidR="00000000" w:rsidRDefault="00A228E1">
      <w:pPr>
        <w:ind w:firstLine="400"/>
        <w:jc w:val="both"/>
      </w:pPr>
      <w:r>
        <w:rPr>
          <w:rStyle w:val="s0"/>
        </w:rPr>
        <w:t>7. При наличии нарушений, выявленных по результатам контроля, налоговыми органами выносится требование об устранении нарушений налогового законодательства Республики Казахстан.</w:t>
      </w:r>
    </w:p>
    <w:p w:rsidR="00000000" w:rsidRDefault="00A228E1">
      <w:pPr>
        <w:ind w:firstLine="400"/>
        <w:jc w:val="both"/>
      </w:pPr>
      <w:r>
        <w:rPr>
          <w:rStyle w:val="s0"/>
        </w:rPr>
        <w:t xml:space="preserve">Требованием об устранении нарушений налогового законодательства Республики Казахстан (далее - требование) признается направленное налоговым органом сообщение на бумажном носителе уполномоченному государственному органу о необходимости устранения последним </w:t>
      </w:r>
      <w:r>
        <w:rPr>
          <w:rStyle w:val="s0"/>
        </w:rPr>
        <w:t xml:space="preserve">нарушений, указанных в акте контроля. </w:t>
      </w:r>
      <w:hyperlink r:id="rId8476" w:anchor="sub_id=27" w:history="1">
        <w:r>
          <w:rPr>
            <w:rStyle w:val="a3"/>
          </w:rPr>
          <w:t>Форма</w:t>
        </w:r>
      </w:hyperlink>
      <w:r>
        <w:rPr>
          <w:rStyle w:val="s0"/>
        </w:rPr>
        <w:t xml:space="preserve"> требования устанавливается уполномоченным органом.</w:t>
      </w:r>
    </w:p>
    <w:p w:rsidR="00000000" w:rsidRDefault="00A228E1">
      <w:pPr>
        <w:ind w:firstLine="400"/>
        <w:jc w:val="both"/>
      </w:pPr>
      <w:r>
        <w:rPr>
          <w:rStyle w:val="s0"/>
        </w:rPr>
        <w:t>В требовании указываются:</w:t>
      </w:r>
    </w:p>
    <w:p w:rsidR="00000000" w:rsidRDefault="00A228E1">
      <w:pPr>
        <w:ind w:firstLine="400"/>
        <w:jc w:val="both"/>
      </w:pPr>
      <w:r>
        <w:rPr>
          <w:rStyle w:val="s0"/>
        </w:rPr>
        <w:t>полное наименование уполномоченного органа;</w:t>
      </w:r>
    </w:p>
    <w:p w:rsidR="00000000" w:rsidRDefault="00A228E1">
      <w:pPr>
        <w:ind w:firstLine="400"/>
        <w:jc w:val="both"/>
      </w:pPr>
      <w:r>
        <w:rPr>
          <w:rStyle w:val="s0"/>
        </w:rPr>
        <w:t>идентификац</w:t>
      </w:r>
      <w:r>
        <w:rPr>
          <w:rStyle w:val="s0"/>
        </w:rPr>
        <w:t>ионный номер;</w:t>
      </w:r>
    </w:p>
    <w:p w:rsidR="00000000" w:rsidRDefault="00A228E1">
      <w:pPr>
        <w:ind w:firstLine="400"/>
        <w:jc w:val="both"/>
      </w:pPr>
      <w:r>
        <w:rPr>
          <w:rStyle w:val="s0"/>
        </w:rPr>
        <w:t>основание для направления требования;</w:t>
      </w:r>
    </w:p>
    <w:p w:rsidR="00000000" w:rsidRDefault="00A228E1">
      <w:pPr>
        <w:ind w:firstLine="400"/>
        <w:jc w:val="both"/>
      </w:pPr>
      <w:r>
        <w:rPr>
          <w:rStyle w:val="s0"/>
        </w:rPr>
        <w:t>дата направления требования;</w:t>
      </w:r>
    </w:p>
    <w:p w:rsidR="00000000" w:rsidRDefault="00A228E1">
      <w:pPr>
        <w:ind w:firstLine="400"/>
        <w:jc w:val="both"/>
      </w:pPr>
      <w:r>
        <w:rPr>
          <w:rStyle w:val="s0"/>
        </w:rPr>
        <w:t>сумма, подлежащая взысканию уполномоченным государственным органом в бюджет.</w:t>
      </w:r>
    </w:p>
    <w:p w:rsidR="00000000" w:rsidRDefault="00A228E1">
      <w:pPr>
        <w:ind w:firstLine="400"/>
        <w:jc w:val="both"/>
      </w:pPr>
      <w:r>
        <w:rPr>
          <w:rStyle w:val="s0"/>
        </w:rPr>
        <w:t>Требование должно быть направлено не позднее пяти рабочих дней со дня вручения акта контроля перво</w:t>
      </w:r>
      <w:r>
        <w:rPr>
          <w:rStyle w:val="s0"/>
        </w:rPr>
        <w:t>му руководителю (лицу, замещающему первого руководителя) проверяемого уполномоченного государственного органа лично под роспись либо иным способом, подтверждающим факт отправки и получения.</w:t>
      </w:r>
    </w:p>
    <w:p w:rsidR="00000000" w:rsidRDefault="00A228E1">
      <w:pPr>
        <w:ind w:firstLine="400"/>
        <w:jc w:val="both"/>
      </w:pPr>
      <w:r>
        <w:rPr>
          <w:rStyle w:val="s0"/>
        </w:rPr>
        <w:t>Требование подлежит исполнению уполномоченным государственным орга</w:t>
      </w:r>
      <w:r>
        <w:rPr>
          <w:rStyle w:val="s0"/>
        </w:rPr>
        <w:t>ном в течение тридцати рабочих дней со дня его вручения (получения).</w:t>
      </w:r>
    </w:p>
    <w:p w:rsidR="00000000" w:rsidRDefault="00A228E1">
      <w:pPr>
        <w:ind w:firstLine="400"/>
        <w:jc w:val="both"/>
      </w:pPr>
      <w:r>
        <w:rPr>
          <w:rStyle w:val="s0"/>
        </w:rPr>
        <w:t>8. Взыскание сумм налоговой задолженности, выявленных по результатам контроля, осуществляется уполномоченными государственными органами, ответственными за правильность исчисления, полноту</w:t>
      </w:r>
      <w:r>
        <w:rPr>
          <w:rStyle w:val="s0"/>
        </w:rPr>
        <w:t xml:space="preserve"> взимания и своевременность перечисления налогов и других обязательных платежей в бюджет.</w:t>
      </w:r>
    </w:p>
    <w:p w:rsidR="00000000" w:rsidRDefault="00A228E1">
      <w:pPr>
        <w:ind w:firstLine="400"/>
        <w:jc w:val="both"/>
      </w:pPr>
      <w:r>
        <w:rPr>
          <w:rStyle w:val="s0"/>
        </w:rPr>
        <w:t>9. Уполномоченные государственные органы несут ответственность за правильность исчисления, полноту взимания и своевременность перечисления налогов и других обязательн</w:t>
      </w:r>
      <w:r>
        <w:rPr>
          <w:rStyle w:val="s0"/>
        </w:rPr>
        <w:t>ых платежей в бюджет, а также достоверность и своевременность представления сведений в налоговые органы в соответствии с законами Республики Казахстан.</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1055" w:name="SUB6570000"/>
      <w:bookmarkEnd w:id="1055"/>
      <w:r>
        <w:rPr>
          <w:rStyle w:val="s1"/>
        </w:rPr>
        <w:t>Глава 92. ПОМОЩЬ НАЛОГОПЛАТЕЛЬЩИКАМ</w:t>
      </w:r>
    </w:p>
    <w:p w:rsidR="00000000" w:rsidRDefault="00A228E1">
      <w:pPr>
        <w:ind w:firstLine="400"/>
        <w:jc w:val="both"/>
      </w:pPr>
      <w:r>
        <w:t> </w:t>
      </w:r>
    </w:p>
    <w:p w:rsidR="00000000" w:rsidRDefault="00A228E1">
      <w:pPr>
        <w:ind w:left="1200" w:hanging="800"/>
        <w:jc w:val="both"/>
      </w:pPr>
      <w:r>
        <w:rPr>
          <w:rStyle w:val="s1"/>
        </w:rPr>
        <w:t>Статья 657. Помощь налогоплательщикам</w:t>
      </w:r>
    </w:p>
    <w:p w:rsidR="00000000" w:rsidRDefault="00A228E1">
      <w:pPr>
        <w:ind w:firstLine="400"/>
        <w:jc w:val="both"/>
      </w:pPr>
      <w:r>
        <w:rPr>
          <w:rStyle w:val="s0"/>
        </w:rPr>
        <w:t>Налоговые органы оказывают помощь налогоплательщикам (налоговым агентам) путем:</w:t>
      </w:r>
    </w:p>
    <w:p w:rsidR="00000000" w:rsidRDefault="00A228E1">
      <w:pPr>
        <w:ind w:firstLine="400"/>
        <w:jc w:val="both"/>
      </w:pPr>
      <w:r>
        <w:rPr>
          <w:rStyle w:val="s0"/>
        </w:rPr>
        <w:t>1) пропаганды налогового законодательства Республики Казахстан;</w:t>
      </w:r>
    </w:p>
    <w:p w:rsidR="00000000" w:rsidRDefault="00A228E1">
      <w:pPr>
        <w:jc w:val="both"/>
      </w:pPr>
      <w:r>
        <w:rPr>
          <w:rStyle w:val="s3"/>
        </w:rPr>
        <w:t xml:space="preserve">Действие подпункта 2) статьи 657 было приостановлено до 1 января 2012 года в соответствии со </w:t>
      </w:r>
      <w:hyperlink r:id="rId8477" w:anchor="sub_id=200000" w:history="1">
        <w:r>
          <w:rPr>
            <w:rStyle w:val="a3"/>
            <w:i/>
            <w:iCs/>
          </w:rPr>
          <w:t>статьей 20</w:t>
        </w:r>
      </w:hyperlink>
      <w:r>
        <w:rPr>
          <w:rStyle w:val="s3"/>
        </w:rPr>
        <w:t xml:space="preserve"> Закона РК от 10.12.08 г. № 100-IV</w:t>
      </w:r>
    </w:p>
    <w:p w:rsidR="00000000" w:rsidRDefault="00A228E1">
      <w:pPr>
        <w:ind w:firstLine="400"/>
        <w:jc w:val="both"/>
      </w:pPr>
      <w:r>
        <w:rPr>
          <w:rStyle w:val="s0"/>
        </w:rPr>
        <w:t>2) предоставления программного обеспечения для представления налоговой отчетности в электронном виде с формированием электронного платежного докум</w:t>
      </w:r>
      <w:r>
        <w:rPr>
          <w:rStyle w:val="s0"/>
        </w:rPr>
        <w:t>ента по уплате налогов и других обязательных платежей в бюджет;</w:t>
      </w:r>
    </w:p>
    <w:p w:rsidR="00000000" w:rsidRDefault="00A228E1">
      <w:pPr>
        <w:jc w:val="both"/>
      </w:pPr>
      <w:r>
        <w:rPr>
          <w:rStyle w:val="s3"/>
        </w:rPr>
        <w:t xml:space="preserve">Действие подпункта 3) статьи 657 было приостановлено до 1 января 2012 года в соответствии со </w:t>
      </w:r>
      <w:hyperlink r:id="rId8478" w:anchor="sub_id=480000" w:history="1">
        <w:r>
          <w:rPr>
            <w:rStyle w:val="a3"/>
            <w:i/>
            <w:iCs/>
          </w:rPr>
          <w:t>статьей 48</w:t>
        </w:r>
      </w:hyperlink>
      <w:r>
        <w:rPr>
          <w:rStyle w:val="s3"/>
        </w:rPr>
        <w:t xml:space="preserve"> Зако</w:t>
      </w:r>
      <w:r>
        <w:rPr>
          <w:rStyle w:val="s3"/>
        </w:rPr>
        <w:t>на РК от 10.12.08 г. № 100-IV</w:t>
      </w:r>
    </w:p>
    <w:p w:rsidR="00000000" w:rsidRDefault="00A228E1">
      <w:pPr>
        <w:ind w:firstLine="400"/>
        <w:jc w:val="both"/>
      </w:pPr>
      <w:r>
        <w:rPr>
          <w:rStyle w:val="s0"/>
        </w:rPr>
        <w:t>3) создания и развития сети терминалов для доступа налогоплательщика (налогового агента) к просмотру состояния готовности запрашиваемого им документа;</w:t>
      </w:r>
    </w:p>
    <w:p w:rsidR="00000000" w:rsidRDefault="00A228E1">
      <w:pPr>
        <w:ind w:firstLine="400"/>
        <w:jc w:val="both"/>
      </w:pPr>
      <w:r>
        <w:rPr>
          <w:rStyle w:val="s0"/>
        </w:rPr>
        <w:t>4) представления сведений о порядке осуществления расчетов с бюджетом по ис</w:t>
      </w:r>
      <w:r>
        <w:rPr>
          <w:rStyle w:val="s0"/>
        </w:rPr>
        <w:t>полнению налогового обязательства;</w:t>
      </w:r>
    </w:p>
    <w:p w:rsidR="00000000" w:rsidRDefault="00A228E1">
      <w:pPr>
        <w:jc w:val="both"/>
      </w:pPr>
      <w:r>
        <w:rPr>
          <w:rStyle w:val="s3"/>
        </w:rPr>
        <w:t xml:space="preserve">Действие подпункта 5) статьи 657 было приостановлено до 1 января 2012 года в соответствии со </w:t>
      </w:r>
      <w:hyperlink r:id="rId8479" w:anchor="sub_id=480000" w:history="1">
        <w:r>
          <w:rPr>
            <w:rStyle w:val="a3"/>
            <w:i/>
            <w:iCs/>
          </w:rPr>
          <w:t>статьей 48</w:t>
        </w:r>
      </w:hyperlink>
      <w:r>
        <w:rPr>
          <w:rStyle w:val="s3"/>
        </w:rPr>
        <w:t xml:space="preserve"> Закона РК от 10.12.08 г. № 100-IV</w:t>
      </w:r>
    </w:p>
    <w:p w:rsidR="00000000" w:rsidRDefault="00A228E1">
      <w:pPr>
        <w:ind w:firstLine="400"/>
        <w:jc w:val="both"/>
      </w:pPr>
      <w:r>
        <w:rPr>
          <w:rStyle w:val="s0"/>
        </w:rPr>
        <w:t>5) создания и развития сети центров для работы с уведомлениями налоговых органов;</w:t>
      </w:r>
    </w:p>
    <w:p w:rsidR="00000000" w:rsidRDefault="00A228E1">
      <w:pPr>
        <w:ind w:firstLine="400"/>
        <w:jc w:val="both"/>
      </w:pPr>
      <w:r>
        <w:rPr>
          <w:rStyle w:val="s0"/>
        </w:rPr>
        <w:t>6) обеспечения функционирования интернет-ресурсов налоговых органов;</w:t>
      </w:r>
    </w:p>
    <w:p w:rsidR="00000000" w:rsidRDefault="00A228E1">
      <w:pPr>
        <w:jc w:val="both"/>
      </w:pPr>
      <w:r>
        <w:rPr>
          <w:rStyle w:val="s3"/>
        </w:rPr>
        <w:t xml:space="preserve">Действие подпункта 7) статьи 657 было приостановлено до 1 января 2012 года в соответствии со </w:t>
      </w:r>
      <w:hyperlink r:id="rId8480" w:anchor="sub_id=480000" w:history="1">
        <w:r>
          <w:rPr>
            <w:rStyle w:val="a3"/>
            <w:i/>
            <w:iCs/>
          </w:rPr>
          <w:t>статьей 48</w:t>
        </w:r>
      </w:hyperlink>
      <w:r>
        <w:rPr>
          <w:rStyle w:val="s3"/>
        </w:rPr>
        <w:t xml:space="preserve"> Закона РК от 10.12.08 г. № 100-IV</w:t>
      </w:r>
    </w:p>
    <w:p w:rsidR="00000000" w:rsidRDefault="00A228E1">
      <w:pPr>
        <w:jc w:val="both"/>
      </w:pPr>
      <w:r>
        <w:rPr>
          <w:rStyle w:val="s3"/>
        </w:rPr>
        <w:t xml:space="preserve">См. изменения в подпункт 7 - </w:t>
      </w:r>
      <w:hyperlink r:id="rId8481" w:anchor="sub_id=500" w:history="1">
        <w:r>
          <w:rPr>
            <w:rStyle w:val="a3"/>
            <w:i/>
            <w:iCs/>
          </w:rPr>
          <w:t>Закон</w:t>
        </w:r>
      </w:hyperlink>
      <w:r>
        <w:rPr>
          <w:rStyle w:val="s3"/>
        </w:rPr>
        <w:t xml:space="preserve"> РК от 02.08.15 г. № 34</w:t>
      </w:r>
      <w:r>
        <w:rPr>
          <w:rStyle w:val="s3"/>
        </w:rPr>
        <w:t>2-V (вводятся в действие с 1 января 2018 г.)</w:t>
      </w:r>
    </w:p>
    <w:p w:rsidR="00000000" w:rsidRDefault="00A228E1">
      <w:pPr>
        <w:ind w:firstLine="400"/>
        <w:jc w:val="both"/>
      </w:pPr>
      <w:r>
        <w:rPr>
          <w:rStyle w:val="s0"/>
        </w:rPr>
        <w:t>7) оказания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w:t>
      </w:r>
      <w:r>
        <w:rPr>
          <w:rStyle w:val="s0"/>
        </w:rPr>
        <w:t>енсионных взносов, обязательных профессиональных пенсионных взносов.</w:t>
      </w:r>
    </w:p>
    <w:p w:rsidR="00000000" w:rsidRDefault="00A228E1">
      <w:pPr>
        <w:ind w:firstLine="400"/>
        <w:jc w:val="both"/>
      </w:pPr>
      <w:r>
        <w:t> </w:t>
      </w:r>
    </w:p>
    <w:p w:rsidR="00000000" w:rsidRDefault="00A228E1">
      <w:pPr>
        <w:ind w:left="1200" w:hanging="800"/>
        <w:jc w:val="both"/>
      </w:pPr>
      <w:bookmarkStart w:id="1056" w:name="SUB6580000"/>
      <w:bookmarkEnd w:id="1056"/>
      <w:r>
        <w:rPr>
          <w:rStyle w:val="s1"/>
        </w:rPr>
        <w:t>Статья 658. Пропаганда налогового законодательства</w:t>
      </w:r>
    </w:p>
    <w:p w:rsidR="00000000" w:rsidRDefault="00A228E1">
      <w:pPr>
        <w:ind w:firstLine="400"/>
        <w:jc w:val="both"/>
      </w:pPr>
      <w:r>
        <w:rPr>
          <w:rStyle w:val="s0"/>
        </w:rPr>
        <w:t xml:space="preserve">1. Пропаганда налогового законодательства </w:t>
      </w:r>
      <w:r>
        <w:t>Республики Казахстан имеет своей целью повышение информированности налогоплательщиков (</w:t>
      </w:r>
      <w:r>
        <w:rPr>
          <w:rStyle w:val="s0"/>
        </w:rPr>
        <w:t>налоговых агентов) по налоговым вопросам, в том числе путем доведения до их сведения положений налогового законодательства Республики Казахстан, изменений и дополнений, внесенных в налоговое законодательство Республики Казахстан, а также информации по вопр</w:t>
      </w:r>
      <w:r>
        <w:rPr>
          <w:rStyle w:val="s0"/>
        </w:rPr>
        <w:t>осам, связанным с исполнением налогового обязательства.</w:t>
      </w:r>
    </w:p>
    <w:p w:rsidR="00000000" w:rsidRDefault="00A228E1">
      <w:pPr>
        <w:ind w:firstLine="400"/>
        <w:jc w:val="both"/>
      </w:pPr>
      <w:r>
        <w:rPr>
          <w:rStyle w:val="s0"/>
        </w:rPr>
        <w:t>2. Налоговые органы осуществляют пропаганду налогового законодательства Республики Казахстан путем проведения семинаров, заседаний, встреч с налогоплательщиками (налоговыми агентами), размещения инфор</w:t>
      </w:r>
      <w:r>
        <w:rPr>
          <w:rStyle w:val="s0"/>
        </w:rPr>
        <w:t>мации с использованием средств массовой информации, информационных стендов, буклетов и иных печатных материалов, а также видео-, аудио- и других технических средств, применяемых для распространения информации, средств телефонной и сотовой связи.</w:t>
      </w:r>
    </w:p>
    <w:p w:rsidR="00000000" w:rsidRDefault="00A228E1">
      <w:pPr>
        <w:jc w:val="both"/>
      </w:pPr>
      <w:hyperlink r:id="rId8482" w:history="1">
        <w:r>
          <w:rPr>
            <w:rStyle w:val="a3"/>
            <w:rFonts w:ascii="Wingdings" w:hAnsi="Wingdings"/>
            <w:i/>
            <w:iCs/>
          </w:rPr>
          <w:t>*</w:t>
        </w:r>
      </w:hyperlink>
    </w:p>
    <w:p w:rsidR="00000000" w:rsidRDefault="00A228E1">
      <w:pPr>
        <w:ind w:firstLine="400"/>
        <w:jc w:val="both"/>
      </w:pPr>
      <w:r>
        <w:t> </w:t>
      </w:r>
    </w:p>
    <w:p w:rsidR="00000000" w:rsidRDefault="00A228E1">
      <w:pPr>
        <w:ind w:left="1200" w:hanging="800"/>
        <w:jc w:val="both"/>
      </w:pPr>
      <w:bookmarkStart w:id="1057" w:name="SUB6590000"/>
      <w:bookmarkEnd w:id="1057"/>
      <w:r>
        <w:rPr>
          <w:rStyle w:val="s1"/>
        </w:rPr>
        <w:t>Статья 659. Предоставление бесплатного программного обеспечения для представления налоговой отчетности в электронном виде</w:t>
      </w:r>
    </w:p>
    <w:p w:rsidR="00000000" w:rsidRDefault="00A228E1">
      <w:pPr>
        <w:ind w:firstLine="400"/>
        <w:jc w:val="both"/>
      </w:pPr>
      <w:r>
        <w:rPr>
          <w:rStyle w:val="s0"/>
        </w:rPr>
        <w:t>1. Налоговый орган предоставляет налогоплательщику (налоговому агенту) прог</w:t>
      </w:r>
      <w:r>
        <w:rPr>
          <w:rStyle w:val="s0"/>
        </w:rPr>
        <w:t>раммное обеспечение на бесплатной основе для представления налоговой отчетности в электронном виде.</w:t>
      </w:r>
    </w:p>
    <w:p w:rsidR="00000000" w:rsidRDefault="00A228E1">
      <w:pPr>
        <w:ind w:firstLine="400"/>
        <w:jc w:val="both"/>
      </w:pPr>
      <w:r>
        <w:rPr>
          <w:rStyle w:val="s0"/>
        </w:rPr>
        <w:t>2. Программное обеспечение для представления налоговой отчетности в электронном виде может предоставляться налогоплательщикам (налоговым агентам) на электро</w:t>
      </w:r>
      <w:r>
        <w:rPr>
          <w:rStyle w:val="s0"/>
        </w:rPr>
        <w:t>нных носителях информации при явочном обращении в налоговый орган и (или) путем его размещения на интернет-ресурсе налоговых органов.</w:t>
      </w:r>
    </w:p>
    <w:p w:rsidR="00000000" w:rsidRDefault="00A228E1">
      <w:pPr>
        <w:ind w:firstLine="400"/>
        <w:jc w:val="both"/>
      </w:pPr>
      <w:r>
        <w:rPr>
          <w:rStyle w:val="s0"/>
        </w:rPr>
        <w:t>3. Программное обеспечение для представления налоговой отчетности в электронном виде предоставляется с приложением инструк</w:t>
      </w:r>
      <w:r>
        <w:rPr>
          <w:rStyle w:val="s0"/>
        </w:rPr>
        <w:t>тивного материала по установке программного обеспечения.</w:t>
      </w:r>
    </w:p>
    <w:p w:rsidR="00000000" w:rsidRDefault="00A228E1">
      <w:pPr>
        <w:jc w:val="both"/>
      </w:pPr>
      <w:r>
        <w:rPr>
          <w:rStyle w:val="s3"/>
        </w:rPr>
        <w:t xml:space="preserve">Действие пункта 4 статьи 659 было приостановлено до 1 января 2012 года в соответствии со </w:t>
      </w:r>
      <w:hyperlink r:id="rId8483" w:anchor="sub_id=480000" w:history="1">
        <w:r>
          <w:rPr>
            <w:rStyle w:val="a3"/>
            <w:i/>
            <w:iCs/>
          </w:rPr>
          <w:t>статьей 48</w:t>
        </w:r>
      </w:hyperlink>
      <w:r>
        <w:rPr>
          <w:rStyle w:val="s3"/>
        </w:rPr>
        <w:t xml:space="preserve"> Закона РК от 10</w:t>
      </w:r>
      <w:r>
        <w:rPr>
          <w:rStyle w:val="s3"/>
        </w:rPr>
        <w:t>.12.08 г. № 100-IV</w:t>
      </w:r>
    </w:p>
    <w:p w:rsidR="00000000" w:rsidRDefault="00A228E1">
      <w:pPr>
        <w:ind w:firstLine="400"/>
        <w:jc w:val="both"/>
      </w:pPr>
      <w:r>
        <w:rPr>
          <w:rStyle w:val="s0"/>
        </w:rPr>
        <w:t xml:space="preserve">4. Программное обеспечение предоставляет возможность для формирования электронного платежного документа на уплату налогов и других обязательных платежей в бюджет. </w:t>
      </w:r>
    </w:p>
    <w:p w:rsidR="00000000" w:rsidRDefault="00A228E1">
      <w:pPr>
        <w:jc w:val="both"/>
      </w:pPr>
      <w:hyperlink r:id="rId8484" w:history="1">
        <w:r>
          <w:rPr>
            <w:rStyle w:val="a3"/>
            <w:rFonts w:ascii="Wingdings" w:hAnsi="Wingdings"/>
            <w:i/>
            <w:iCs/>
          </w:rPr>
          <w:t>*</w:t>
        </w:r>
      </w:hyperlink>
    </w:p>
    <w:p w:rsidR="00000000" w:rsidRDefault="00A228E1">
      <w:pPr>
        <w:ind w:firstLine="400"/>
        <w:jc w:val="both"/>
      </w:pPr>
      <w:r>
        <w:t> </w:t>
      </w:r>
    </w:p>
    <w:p w:rsidR="00000000" w:rsidRDefault="00A228E1">
      <w:pPr>
        <w:jc w:val="both"/>
      </w:pPr>
      <w:bookmarkStart w:id="1058" w:name="SUB6600000"/>
      <w:bookmarkEnd w:id="1058"/>
      <w:r>
        <w:rPr>
          <w:rStyle w:val="s3"/>
        </w:rPr>
        <w:t xml:space="preserve">Действие статьи 660 было приостановлено до 1 января 2012 года в соответствии со </w:t>
      </w:r>
      <w:hyperlink r:id="rId8485" w:anchor="sub_id=480000" w:history="1">
        <w:r>
          <w:rPr>
            <w:rStyle w:val="a3"/>
            <w:i/>
            <w:iCs/>
          </w:rPr>
          <w:t>статьей 48</w:t>
        </w:r>
      </w:hyperlink>
      <w:r>
        <w:rPr>
          <w:rStyle w:val="s3"/>
        </w:rPr>
        <w:t xml:space="preserve"> Закона РК от 10.12.08 г. № 100-IV</w:t>
      </w:r>
    </w:p>
    <w:p w:rsidR="00000000" w:rsidRDefault="00A228E1">
      <w:pPr>
        <w:ind w:left="1200" w:hanging="800"/>
        <w:jc w:val="both"/>
      </w:pPr>
      <w:r>
        <w:rPr>
          <w:rStyle w:val="s1"/>
        </w:rPr>
        <w:t>Статья 660. Развитие сети терминалов для доступ</w:t>
      </w:r>
      <w:r>
        <w:rPr>
          <w:rStyle w:val="s1"/>
        </w:rPr>
        <w:t>а к просмотру состояния готовности запрашиваемого налогоплательщиком документа</w:t>
      </w:r>
    </w:p>
    <w:p w:rsidR="00000000" w:rsidRDefault="00A228E1">
      <w:pPr>
        <w:ind w:firstLine="400"/>
        <w:jc w:val="both"/>
      </w:pPr>
      <w:r>
        <w:rPr>
          <w:rStyle w:val="s0"/>
        </w:rPr>
        <w:t>1. Налоговые органы обеспечивают развитие сети терминалов для предоставления налогоплательщикам (налоговым агентам) доступа к просмотру состояния готовности запрашиваемого докум</w:t>
      </w:r>
      <w:r>
        <w:rPr>
          <w:rStyle w:val="s0"/>
        </w:rPr>
        <w:t>ента:</w:t>
      </w:r>
    </w:p>
    <w:p w:rsidR="00000000" w:rsidRDefault="00A228E1">
      <w:pPr>
        <w:ind w:firstLine="400"/>
        <w:jc w:val="both"/>
      </w:pPr>
      <w:r>
        <w:rPr>
          <w:rStyle w:val="s0"/>
        </w:rPr>
        <w:t xml:space="preserve">1) исключен в соответствии с </w:t>
      </w:r>
      <w:hyperlink r:id="rId8486" w:anchor="sub_id=660" w:history="1">
        <w:r>
          <w:rPr>
            <w:rStyle w:val="a3"/>
          </w:rPr>
          <w:t>Законом</w:t>
        </w:r>
      </w:hyperlink>
      <w:r>
        <w:rPr>
          <w:rStyle w:val="s0"/>
        </w:rPr>
        <w:t xml:space="preserve"> РК от 16.05.14 г. № 203-V </w:t>
      </w:r>
      <w:r>
        <w:rPr>
          <w:rStyle w:val="s3"/>
        </w:rPr>
        <w:t xml:space="preserve">(введены в действие по истечении шести месяцев после дня его первого официального </w:t>
      </w:r>
      <w:hyperlink r:id="rId8487" w:history="1">
        <w:r>
          <w:rPr>
            <w:rStyle w:val="a3"/>
            <w:i/>
            <w:iCs/>
          </w:rPr>
          <w:t>опубликования</w:t>
        </w:r>
      </w:hyperlink>
      <w:r>
        <w:rPr>
          <w:rStyle w:val="s3"/>
        </w:rPr>
        <w:t>) (</w:t>
      </w:r>
      <w:hyperlink r:id="rId8488" w:anchor="sub_id=6600000" w:history="1">
        <w:r>
          <w:rPr>
            <w:rStyle w:val="a3"/>
            <w:i/>
            <w:iCs/>
          </w:rPr>
          <w:t>см. стар. ред.</w:t>
        </w:r>
      </w:hyperlink>
      <w:r>
        <w:rPr>
          <w:rStyle w:val="s3"/>
        </w:rPr>
        <w:t>)</w:t>
      </w:r>
    </w:p>
    <w:p w:rsidR="00000000" w:rsidRDefault="00A228E1">
      <w:pPr>
        <w:ind w:firstLine="400"/>
        <w:jc w:val="both"/>
      </w:pPr>
      <w:r>
        <w:rPr>
          <w:rStyle w:val="s0"/>
        </w:rPr>
        <w:t>2) выписки из лицевого счета о состоянии расчетов с бюджетом по исполнению налогового обязательств</w:t>
      </w:r>
      <w:r>
        <w:rPr>
          <w:rStyle w:val="s0"/>
        </w:rPr>
        <w:t>а.</w:t>
      </w:r>
    </w:p>
    <w:p w:rsidR="00000000" w:rsidRDefault="00A228E1">
      <w:pPr>
        <w:ind w:firstLine="400"/>
        <w:jc w:val="both"/>
      </w:pPr>
      <w:r>
        <w:rPr>
          <w:rStyle w:val="s0"/>
        </w:rPr>
        <w:t>2. Доступ к просмотру состояния готовности запрашиваемого налогоплательщиком (налоговым агентом) документа предоставляется через терминалы, установленные в налоговых органах.</w:t>
      </w:r>
    </w:p>
    <w:p w:rsidR="00000000" w:rsidRDefault="00A228E1">
      <w:pPr>
        <w:ind w:firstLine="400"/>
        <w:jc w:val="both"/>
      </w:pPr>
      <w:r>
        <w:rPr>
          <w:rStyle w:val="s0"/>
        </w:rPr>
        <w:t xml:space="preserve">3. Доступ к терминалам производится в рабочие дни. </w:t>
      </w:r>
    </w:p>
    <w:p w:rsidR="00000000" w:rsidRDefault="00A228E1">
      <w:pPr>
        <w:ind w:firstLine="400"/>
        <w:jc w:val="both"/>
      </w:pPr>
      <w:r>
        <w:t> </w:t>
      </w:r>
    </w:p>
    <w:p w:rsidR="00000000" w:rsidRDefault="00A228E1">
      <w:pPr>
        <w:ind w:left="1200" w:hanging="800"/>
        <w:jc w:val="both"/>
      </w:pPr>
      <w:bookmarkStart w:id="1059" w:name="SUB6610000"/>
      <w:bookmarkEnd w:id="1059"/>
      <w:r>
        <w:rPr>
          <w:rStyle w:val="s1"/>
        </w:rPr>
        <w:t>Статья 661. Представлени</w:t>
      </w:r>
      <w:r>
        <w:rPr>
          <w:rStyle w:val="s1"/>
        </w:rPr>
        <w:t>е сведений о порядке осуществления расчетов с бюджетом по исполнению налогового обязательства</w:t>
      </w:r>
    </w:p>
    <w:p w:rsidR="00000000" w:rsidRDefault="00A228E1">
      <w:pPr>
        <w:ind w:firstLine="400"/>
        <w:jc w:val="both"/>
      </w:pPr>
      <w:r>
        <w:rPr>
          <w:rStyle w:val="s0"/>
        </w:rPr>
        <w:t xml:space="preserve">Налоговые органы представляют налогоплательщикам (налоговым агентам) сведения о порядке осуществления расчетов с бюджетом по исполнению налогового обязательства, </w:t>
      </w:r>
      <w:r>
        <w:rPr>
          <w:rStyle w:val="s0"/>
        </w:rPr>
        <w:t>включая сведения о порядке заполнения платежного документа, реквизитах, необходимых для заполнения платежного документа.</w:t>
      </w:r>
    </w:p>
    <w:p w:rsidR="00000000" w:rsidRDefault="00A228E1">
      <w:pPr>
        <w:ind w:firstLine="400"/>
        <w:jc w:val="both"/>
      </w:pPr>
      <w:r>
        <w:t> </w:t>
      </w:r>
    </w:p>
    <w:p w:rsidR="00000000" w:rsidRDefault="00A228E1">
      <w:pPr>
        <w:jc w:val="both"/>
      </w:pPr>
      <w:bookmarkStart w:id="1060" w:name="SUB6620000"/>
      <w:bookmarkEnd w:id="1060"/>
      <w:r>
        <w:rPr>
          <w:rStyle w:val="s3"/>
        </w:rPr>
        <w:t xml:space="preserve">Действие статьи 662 было приостановлено до 1 января 2012 года в соответствии со </w:t>
      </w:r>
      <w:hyperlink r:id="rId8489" w:anchor="sub_id=480000" w:history="1">
        <w:r>
          <w:rPr>
            <w:rStyle w:val="a3"/>
            <w:i/>
            <w:iCs/>
          </w:rPr>
          <w:t>статьей 48</w:t>
        </w:r>
      </w:hyperlink>
      <w:r>
        <w:rPr>
          <w:rStyle w:val="s3"/>
        </w:rPr>
        <w:t xml:space="preserve"> Закона РК от 10.12.08 г. № 100-IV</w:t>
      </w:r>
    </w:p>
    <w:p w:rsidR="00000000" w:rsidRDefault="00A228E1">
      <w:pPr>
        <w:ind w:left="1200" w:hanging="800"/>
        <w:jc w:val="both"/>
      </w:pPr>
      <w:r>
        <w:rPr>
          <w:rStyle w:val="s1"/>
        </w:rPr>
        <w:t>Статья 662. Центры для работы с уведомлениями налоговых органов</w:t>
      </w:r>
    </w:p>
    <w:p w:rsidR="00000000" w:rsidRDefault="00A228E1">
      <w:pPr>
        <w:ind w:firstLine="400"/>
        <w:jc w:val="both"/>
      </w:pPr>
      <w:r>
        <w:rPr>
          <w:rStyle w:val="s0"/>
        </w:rPr>
        <w:t xml:space="preserve">1. Налоговые органы обеспечивают создание и развитие сети центров для работы с уведомлениями налоговых органов, предусмотренными </w:t>
      </w:r>
      <w:hyperlink w:anchor="sub6070200" w:history="1">
        <w:r>
          <w:rPr>
            <w:rStyle w:val="a3"/>
          </w:rPr>
          <w:t>подпунктами 1) и 5) пункта 2 статьи 607</w:t>
        </w:r>
      </w:hyperlink>
      <w:r>
        <w:rPr>
          <w:rStyle w:val="s0"/>
        </w:rPr>
        <w:t xml:space="preserve"> настоящего Кодекса.</w:t>
      </w:r>
    </w:p>
    <w:p w:rsidR="00000000" w:rsidRDefault="00A228E1">
      <w:pPr>
        <w:ind w:firstLine="400"/>
        <w:jc w:val="both"/>
      </w:pPr>
      <w:r>
        <w:rPr>
          <w:rStyle w:val="s0"/>
        </w:rPr>
        <w:t>2. Оказание помощи указанными цент</w:t>
      </w:r>
      <w:r>
        <w:rPr>
          <w:rStyle w:val="s0"/>
        </w:rPr>
        <w:t>рами производится через выделенные телефонные линии, а также непосредственно при явочном обращении налогоплательщика (налогового агента) в налоговый орган.</w:t>
      </w:r>
    </w:p>
    <w:p w:rsidR="00000000" w:rsidRDefault="00A228E1">
      <w:pPr>
        <w:ind w:firstLine="400"/>
        <w:jc w:val="both"/>
      </w:pPr>
      <w:r>
        <w:rPr>
          <w:rStyle w:val="s0"/>
        </w:rPr>
        <w:t>3. Звонок по телефонной линии в центры для получения информации производится на бесплатной основе.</w:t>
      </w:r>
    </w:p>
    <w:p w:rsidR="00000000" w:rsidRDefault="00A228E1">
      <w:pPr>
        <w:ind w:firstLine="400"/>
        <w:jc w:val="both"/>
      </w:pPr>
      <w:r>
        <w:rPr>
          <w:rStyle w:val="s0"/>
        </w:rPr>
        <w:t>4</w:t>
      </w:r>
      <w:r>
        <w:rPr>
          <w:rStyle w:val="s0"/>
        </w:rPr>
        <w:t>. Функционирование центров осуществляется в рабочие дни.</w:t>
      </w:r>
    </w:p>
    <w:p w:rsidR="00000000" w:rsidRDefault="00A228E1">
      <w:pPr>
        <w:ind w:firstLine="400"/>
        <w:jc w:val="both"/>
      </w:pPr>
      <w:r>
        <w:t> </w:t>
      </w:r>
    </w:p>
    <w:p w:rsidR="00000000" w:rsidRDefault="00A228E1">
      <w:pPr>
        <w:ind w:left="1200" w:hanging="800"/>
        <w:jc w:val="both"/>
      </w:pPr>
      <w:bookmarkStart w:id="1061" w:name="SUB6630000"/>
      <w:bookmarkEnd w:id="1061"/>
      <w:r>
        <w:rPr>
          <w:rStyle w:val="s1"/>
        </w:rPr>
        <w:t xml:space="preserve">Статья 663. Обеспечение функционирования интернет-ресурсов налоговых органов </w:t>
      </w:r>
    </w:p>
    <w:p w:rsidR="00000000" w:rsidRDefault="00A228E1">
      <w:pPr>
        <w:ind w:firstLine="400"/>
        <w:jc w:val="both"/>
      </w:pPr>
      <w:r>
        <w:rPr>
          <w:rStyle w:val="s0"/>
        </w:rPr>
        <w:t>1. Налоговые органы оказывают помощь налогоплательщикам (налоговым агентам) в получении ими на бесплатной основе информ</w:t>
      </w:r>
      <w:r>
        <w:rPr>
          <w:rStyle w:val="s0"/>
        </w:rPr>
        <w:t>ации через интернет-ресурсы.</w:t>
      </w:r>
    </w:p>
    <w:p w:rsidR="00000000" w:rsidRDefault="00A228E1">
      <w:pPr>
        <w:ind w:firstLine="400"/>
        <w:jc w:val="both"/>
      </w:pPr>
      <w:r>
        <w:rPr>
          <w:rStyle w:val="s0"/>
        </w:rPr>
        <w:t>2. Оказание помощи по вопросам исполнения налогоплательщиками (налоговыми агентами) налогового обязательства производится путем размещения на интернет-ресурсах налоговых органов информационных и инструктивных материалов.</w:t>
      </w:r>
    </w:p>
    <w:p w:rsidR="00000000" w:rsidRDefault="00A228E1">
      <w:pPr>
        <w:ind w:firstLine="400"/>
        <w:jc w:val="both"/>
      </w:pPr>
      <w:r>
        <w:rPr>
          <w:rStyle w:val="s0"/>
        </w:rPr>
        <w:t>3. Фун</w:t>
      </w:r>
      <w:r>
        <w:rPr>
          <w:rStyle w:val="s0"/>
        </w:rPr>
        <w:t>кционирование интернет-ресурсов налоговых органов осуществляется круглосуточно без выходных и праздничных дней.</w:t>
      </w:r>
    </w:p>
    <w:p w:rsidR="00000000" w:rsidRDefault="00A228E1">
      <w:pPr>
        <w:ind w:firstLine="400"/>
        <w:jc w:val="both"/>
      </w:pPr>
      <w:r>
        <w:t> </w:t>
      </w:r>
    </w:p>
    <w:p w:rsidR="00000000" w:rsidRDefault="00A228E1">
      <w:pPr>
        <w:jc w:val="both"/>
      </w:pPr>
      <w:bookmarkStart w:id="1062" w:name="SUB6640000"/>
      <w:bookmarkEnd w:id="1062"/>
      <w:r>
        <w:rPr>
          <w:rStyle w:val="s3"/>
        </w:rPr>
        <w:t xml:space="preserve">Действие статьи 664 было приостановлено до 1 января 2012 года в соответствии со </w:t>
      </w:r>
      <w:hyperlink r:id="rId8490" w:anchor="sub_id=480000" w:history="1">
        <w:r>
          <w:rPr>
            <w:rStyle w:val="a3"/>
            <w:i/>
            <w:iCs/>
          </w:rPr>
          <w:t>статьей 48</w:t>
        </w:r>
      </w:hyperlink>
      <w:r>
        <w:rPr>
          <w:rStyle w:val="s3"/>
        </w:rPr>
        <w:t xml:space="preserve"> Закона РК от 10.12.08 г. № 100-IV</w:t>
      </w:r>
    </w:p>
    <w:p w:rsidR="00000000" w:rsidRDefault="00A228E1">
      <w:pPr>
        <w:jc w:val="both"/>
      </w:pPr>
      <w:r>
        <w:rPr>
          <w:rStyle w:val="s3"/>
        </w:rPr>
        <w:t xml:space="preserve">См. изменения в статью 664 - </w:t>
      </w:r>
      <w:hyperlink r:id="rId8491" w:anchor="sub_id=500" w:history="1">
        <w:r>
          <w:rPr>
            <w:rStyle w:val="a3"/>
            <w:i/>
            <w:iCs/>
          </w:rPr>
          <w:t>Закон</w:t>
        </w:r>
      </w:hyperlink>
      <w:r>
        <w:rPr>
          <w:rStyle w:val="s3"/>
        </w:rPr>
        <w:t xml:space="preserve"> РК от 02.08</w:t>
      </w:r>
      <w:r>
        <w:rPr>
          <w:rStyle w:val="s3"/>
        </w:rPr>
        <w:t>.15 г. № 342-V (вводятся в действие с 1 января 2018 г.)</w:t>
      </w:r>
    </w:p>
    <w:p w:rsidR="00000000" w:rsidRDefault="00A228E1">
      <w:pPr>
        <w:ind w:left="1200" w:hanging="800"/>
        <w:jc w:val="both"/>
      </w:pPr>
      <w:r>
        <w:rPr>
          <w:rStyle w:val="s1"/>
        </w:rPr>
        <w:t>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w:t>
      </w:r>
      <w:r>
        <w:rPr>
          <w:rStyle w:val="s1"/>
        </w:rPr>
        <w:t xml:space="preserve">ления обязательных пенсионных взносов, обязательных профессиональных пенсионных взносов </w:t>
      </w:r>
    </w:p>
    <w:p w:rsidR="00000000" w:rsidRDefault="00A228E1">
      <w:pPr>
        <w:ind w:firstLine="400"/>
        <w:jc w:val="both"/>
      </w:pPr>
      <w:r>
        <w:rPr>
          <w:rStyle w:val="s0"/>
        </w:rPr>
        <w:t>1. Налоговые органы оказывают содействие (кроме материального) в развитии сети банкоматов и иных электронных устройств, предоставляющих возможность для совершения след</w:t>
      </w:r>
      <w:r>
        <w:rPr>
          <w:rStyle w:val="s0"/>
        </w:rPr>
        <w:t xml:space="preserve">ующих операций: </w:t>
      </w:r>
    </w:p>
    <w:p w:rsidR="00000000" w:rsidRDefault="00A228E1">
      <w:pPr>
        <w:ind w:firstLine="400"/>
        <w:jc w:val="both"/>
      </w:pPr>
      <w:r>
        <w:rPr>
          <w:rStyle w:val="s0"/>
        </w:rPr>
        <w:t xml:space="preserve">1) уплата налогов и других обязательных платежей в бюджет, социальных отчислений, перечисление обязательных пенсионных взносов, обязательных профессиональных пенсионных взносов; </w:t>
      </w:r>
    </w:p>
    <w:p w:rsidR="00000000" w:rsidRDefault="00A228E1">
      <w:pPr>
        <w:ind w:firstLine="400"/>
        <w:jc w:val="both"/>
      </w:pPr>
      <w:r>
        <w:rPr>
          <w:rStyle w:val="s0"/>
        </w:rPr>
        <w:t xml:space="preserve">2) получение информации о сумме налога, подлежащей уплате в </w:t>
      </w:r>
      <w:r>
        <w:rPr>
          <w:rStyle w:val="s0"/>
        </w:rPr>
        <w:t xml:space="preserve">бюджет; </w:t>
      </w:r>
    </w:p>
    <w:p w:rsidR="00000000" w:rsidRDefault="00A228E1">
      <w:pPr>
        <w:ind w:firstLine="400"/>
        <w:jc w:val="both"/>
      </w:pPr>
      <w:r>
        <w:rPr>
          <w:rStyle w:val="s0"/>
        </w:rPr>
        <w:t>3) получение платежного документа с реквизитами для уплаты налогов и других обязательных платежей в бюджет.</w:t>
      </w:r>
    </w:p>
    <w:p w:rsidR="00000000" w:rsidRDefault="00A228E1">
      <w:pPr>
        <w:ind w:firstLine="400"/>
        <w:jc w:val="both"/>
      </w:pPr>
      <w:r>
        <w:rPr>
          <w:rStyle w:val="s0"/>
        </w:rPr>
        <w:t>2. Совершение операций, указанных в пункте 1 настоящей статьи, производится через банкоматы и иные электронные устройства, размещенные в об</w:t>
      </w:r>
      <w:r>
        <w:rPr>
          <w:rStyle w:val="s0"/>
        </w:rPr>
        <w:t>щественных местах и имеющие связь с налоговыми органами, банками и организациями, осуществляющими отдельные виды банковских операций.</w:t>
      </w:r>
    </w:p>
    <w:p w:rsidR="00000000" w:rsidRDefault="00A228E1">
      <w:pPr>
        <w:ind w:firstLine="400"/>
        <w:jc w:val="both"/>
      </w:pPr>
      <w:r>
        <w:t> </w:t>
      </w:r>
    </w:p>
    <w:p w:rsidR="00000000" w:rsidRDefault="00A228E1">
      <w:pPr>
        <w:ind w:left="1200" w:hanging="800"/>
        <w:jc w:val="both"/>
      </w:pPr>
      <w:bookmarkStart w:id="1063" w:name="SUB6650000"/>
      <w:bookmarkEnd w:id="1063"/>
      <w:r>
        <w:rPr>
          <w:rStyle w:val="s1"/>
        </w:rPr>
        <w:t>Статья 665. Порядок распространения налоговыми органами информации о предоставляемой помощи налогоплательщикам (налоговы</w:t>
      </w:r>
      <w:r>
        <w:rPr>
          <w:rStyle w:val="s1"/>
        </w:rPr>
        <w:t>м агентам) по исполнению ими налоговых обязательств</w:t>
      </w:r>
    </w:p>
    <w:p w:rsidR="00000000" w:rsidRDefault="00A228E1">
      <w:pPr>
        <w:ind w:firstLine="400"/>
        <w:jc w:val="both"/>
      </w:pPr>
      <w:r>
        <w:rPr>
          <w:rStyle w:val="s0"/>
        </w:rPr>
        <w:t>Налоговые органы распространяют информацию о предоставляемой помощи налогоплательщикам (налоговым агентам) путем размещения информации:</w:t>
      </w:r>
    </w:p>
    <w:p w:rsidR="00000000" w:rsidRDefault="00A228E1">
      <w:pPr>
        <w:ind w:firstLine="400"/>
        <w:jc w:val="both"/>
      </w:pPr>
      <w:r>
        <w:rPr>
          <w:rStyle w:val="s0"/>
        </w:rPr>
        <w:t>1) в офисах налоговых органов;</w:t>
      </w:r>
    </w:p>
    <w:p w:rsidR="00000000" w:rsidRDefault="00A228E1">
      <w:pPr>
        <w:ind w:firstLine="400"/>
        <w:jc w:val="both"/>
      </w:pPr>
      <w:r>
        <w:rPr>
          <w:rStyle w:val="s0"/>
        </w:rPr>
        <w:t>2) в средствах массовой информации.</w:t>
      </w:r>
    </w:p>
    <w:p w:rsidR="00000000" w:rsidRDefault="00A228E1">
      <w:pPr>
        <w:ind w:firstLine="400"/>
        <w:jc w:val="both"/>
      </w:pPr>
      <w:r>
        <w:t> </w:t>
      </w:r>
    </w:p>
    <w:p w:rsidR="00000000" w:rsidRDefault="00A228E1">
      <w:pPr>
        <w:jc w:val="center"/>
      </w:pPr>
      <w:r>
        <w:rPr>
          <w:rStyle w:val="s1"/>
        </w:rPr>
        <w:t> </w:t>
      </w:r>
    </w:p>
    <w:p w:rsidR="00000000" w:rsidRDefault="00A228E1">
      <w:pPr>
        <w:jc w:val="center"/>
      </w:pPr>
      <w:bookmarkStart w:id="1064" w:name="SUB6660000"/>
      <w:bookmarkEnd w:id="1064"/>
      <w:r>
        <w:rPr>
          <w:rStyle w:val="s1"/>
        </w:rPr>
        <w:t xml:space="preserve">РАЗДЕЛ 21. ОБЖАЛОВАНИЕ РЕЗУЛЬТАТОВ НАЛОГОВОЙ ПРОВЕРКИ </w:t>
      </w:r>
      <w:r>
        <w:rPr>
          <w:b/>
          <w:bCs/>
        </w:rPr>
        <w:br/>
      </w:r>
      <w:r>
        <w:rPr>
          <w:rStyle w:val="s1"/>
        </w:rPr>
        <w:t xml:space="preserve">И ДЕЙСТВИЙ (БЕЗДЕЙСТВИЯ) ДОЛЖНОСТНЫХ ЛИЦ НАЛОГОВЫХ ОРГАНОВ </w:t>
      </w:r>
    </w:p>
    <w:p w:rsidR="00000000" w:rsidRDefault="00A228E1">
      <w:pPr>
        <w:jc w:val="center"/>
      </w:pPr>
      <w:r>
        <w:rPr>
          <w:rStyle w:val="s1"/>
        </w:rPr>
        <w:t> </w:t>
      </w:r>
    </w:p>
    <w:p w:rsidR="00000000" w:rsidRDefault="00A228E1">
      <w:pPr>
        <w:jc w:val="center"/>
      </w:pPr>
      <w:r>
        <w:rPr>
          <w:rStyle w:val="s1"/>
        </w:rPr>
        <w:t>Глава 93. ПОРЯДОК ОБЖАЛОВАНИЯ УВЕДОМЛЕНИЯ</w:t>
      </w:r>
      <w:r>
        <w:rPr>
          <w:b/>
          <w:bCs/>
        </w:rPr>
        <w:br/>
      </w:r>
      <w:r>
        <w:rPr>
          <w:rStyle w:val="s1"/>
        </w:rPr>
        <w:t>О РЕЗУЛЬТАТАХ НАЛОГОВОЙ ПРОВЕРКИ</w:t>
      </w:r>
    </w:p>
    <w:p w:rsidR="00000000" w:rsidRDefault="00A228E1">
      <w:pPr>
        <w:ind w:firstLine="400"/>
        <w:jc w:val="both"/>
      </w:pPr>
      <w:r>
        <w:t> </w:t>
      </w:r>
    </w:p>
    <w:p w:rsidR="00000000" w:rsidRDefault="00A228E1">
      <w:pPr>
        <w:ind w:left="1200" w:hanging="800"/>
        <w:jc w:val="both"/>
      </w:pPr>
      <w:r>
        <w:rPr>
          <w:rStyle w:val="s1"/>
        </w:rPr>
        <w:t>Статья 666. Органы, рассматривающие жалобы налогоплательщик</w:t>
      </w:r>
      <w:r>
        <w:rPr>
          <w:rStyle w:val="s1"/>
        </w:rPr>
        <w:t>ов (налоговых агентов) на уведомления о результатах налоговой проверки</w:t>
      </w:r>
    </w:p>
    <w:p w:rsidR="00000000" w:rsidRDefault="00A228E1">
      <w:pPr>
        <w:ind w:firstLine="400"/>
        <w:jc w:val="both"/>
      </w:pPr>
      <w:r>
        <w:rPr>
          <w:rStyle w:val="s0"/>
        </w:rPr>
        <w:t>1. В соответствии с положениями, предусмотренными настоящим Кодексом, рассмотрение жалобы налогоплательщика (налогового агента) на уведомление о результатах налоговой проверки производи</w:t>
      </w:r>
      <w:r>
        <w:rPr>
          <w:rStyle w:val="s0"/>
        </w:rPr>
        <w:t xml:space="preserve">тся вышестоящим налоговым органом. </w:t>
      </w:r>
    </w:p>
    <w:p w:rsidR="00000000" w:rsidRDefault="00A228E1">
      <w:pPr>
        <w:jc w:val="both"/>
      </w:pPr>
      <w:r>
        <w:rPr>
          <w:rStyle w:val="s3"/>
        </w:rPr>
        <w:t xml:space="preserve">Пункт 2 изложен в редакции </w:t>
      </w:r>
      <w:hyperlink r:id="rId8492" w:anchor="sub_id=666" w:history="1">
        <w:r>
          <w:rPr>
            <w:rStyle w:val="a3"/>
          </w:rPr>
          <w:t>Закона</w:t>
        </w:r>
      </w:hyperlink>
      <w:r>
        <w:rPr>
          <w:rStyle w:val="s3"/>
        </w:rPr>
        <w:t xml:space="preserve"> РК от 05.12.13 г. № 152-V (введено в действие с 1 января 2014 г.) (</w:t>
      </w:r>
      <w:hyperlink r:id="rId8493" w:anchor="sub_id=6660200" w:history="1">
        <w:r>
          <w:rPr>
            <w:rStyle w:val="a3"/>
          </w:rPr>
          <w:t>см. стар. ред.</w:t>
        </w:r>
      </w:hyperlink>
      <w:r>
        <w:rPr>
          <w:rStyle w:val="s3"/>
        </w:rPr>
        <w:t>)</w:t>
      </w:r>
    </w:p>
    <w:p w:rsidR="00000000" w:rsidRDefault="00A228E1">
      <w:pPr>
        <w:ind w:firstLine="400"/>
        <w:jc w:val="both"/>
      </w:pPr>
      <w:r>
        <w:rPr>
          <w:rStyle w:val="s0"/>
        </w:rPr>
        <w:t>2. Рассмотрение жалобы налогоплательщика (налогового агента) на уведомление о результатах налоговой проверки уполномоченного органа производится непосредст</w:t>
      </w:r>
      <w:r>
        <w:rPr>
          <w:rStyle w:val="s0"/>
        </w:rPr>
        <w:t xml:space="preserve">венно уполномоченным органом в порядке, установленном </w:t>
      </w:r>
      <w:hyperlink w:anchor="sub6670000" w:history="1">
        <w:r>
          <w:rPr>
            <w:rStyle w:val="a3"/>
          </w:rPr>
          <w:t>статьями 667 - 675</w:t>
        </w:r>
      </w:hyperlink>
      <w:r>
        <w:rPr>
          <w:rStyle w:val="s0"/>
        </w:rPr>
        <w:t xml:space="preserve"> настоящего Кодекса.</w:t>
      </w:r>
    </w:p>
    <w:p w:rsidR="00000000" w:rsidRDefault="00A228E1">
      <w:pPr>
        <w:ind w:firstLine="400"/>
        <w:jc w:val="both"/>
      </w:pPr>
      <w:r>
        <w:rPr>
          <w:rStyle w:val="s0"/>
        </w:rPr>
        <w:t xml:space="preserve">3. Налогоплательщик (налоговый агент) вправе обжаловать уведомление о результатах налоговой проверки в суд. </w:t>
      </w:r>
    </w:p>
    <w:p w:rsidR="00000000" w:rsidRDefault="00A228E1">
      <w:pPr>
        <w:jc w:val="both"/>
      </w:pPr>
      <w:r>
        <w:rPr>
          <w:rStyle w:val="s3"/>
        </w:rPr>
        <w:t xml:space="preserve">См. </w:t>
      </w:r>
      <w:hyperlink r:id="rId8494" w:history="1">
        <w:r>
          <w:rPr>
            <w:rStyle w:val="a3"/>
            <w:i/>
            <w:iCs/>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A228E1">
      <w:pPr>
        <w:ind w:firstLine="400"/>
        <w:jc w:val="both"/>
      </w:pPr>
      <w:r>
        <w:t> </w:t>
      </w:r>
    </w:p>
    <w:p w:rsidR="00000000" w:rsidRDefault="00A228E1">
      <w:pPr>
        <w:ind w:left="1200" w:hanging="800"/>
        <w:jc w:val="both"/>
      </w:pPr>
      <w:bookmarkStart w:id="1065" w:name="SUB6670000"/>
      <w:bookmarkEnd w:id="1065"/>
      <w:r>
        <w:rPr>
          <w:rStyle w:val="s1"/>
        </w:rPr>
        <w:t>Статья 667. Порядок подачи жалобы налогоплательщиком (налоговым агентом)</w:t>
      </w:r>
    </w:p>
    <w:p w:rsidR="00000000" w:rsidRDefault="00A228E1">
      <w:pPr>
        <w:jc w:val="both"/>
      </w:pPr>
      <w:r>
        <w:rPr>
          <w:rStyle w:val="s3"/>
        </w:rPr>
        <w:t xml:space="preserve">Пункт 1 изложен в редакции </w:t>
      </w:r>
      <w:hyperlink r:id="rId8495" w:anchor="sub_id=667" w:history="1">
        <w:r>
          <w:rPr>
            <w:rStyle w:val="a3"/>
            <w:i/>
            <w:iCs/>
          </w:rPr>
          <w:t>Закона</w:t>
        </w:r>
      </w:hyperlink>
      <w:r>
        <w:rPr>
          <w:rStyle w:val="s3"/>
        </w:rPr>
        <w:t xml:space="preserve"> РК от 30.12.09 г. № 234-IV (введено в действие с 1 января 2010 г.) (</w:t>
      </w:r>
      <w:hyperlink r:id="rId8496" w:anchor="sub_id=6670000" w:history="1">
        <w:r>
          <w:rPr>
            <w:rStyle w:val="a3"/>
            <w:i/>
            <w:iCs/>
          </w:rPr>
          <w:t>см. стар. ред.</w:t>
        </w:r>
      </w:hyperlink>
      <w:r>
        <w:rPr>
          <w:rStyle w:val="s3"/>
        </w:rPr>
        <w:t xml:space="preserve">); внесены изменения в соответствии с </w:t>
      </w:r>
      <w:hyperlink r:id="rId8497" w:anchor="sub_id=667" w:history="1">
        <w:r>
          <w:rPr>
            <w:rStyle w:val="a3"/>
            <w:i/>
            <w:iCs/>
          </w:rPr>
          <w:t>Законом</w:t>
        </w:r>
      </w:hyperlink>
      <w:r>
        <w:rPr>
          <w:rStyle w:val="s3"/>
        </w:rPr>
        <w:t xml:space="preserve"> РК от 05.12.13 г. № 152-V (введены в действие с 1 января 2014 г.) (</w:t>
      </w:r>
      <w:hyperlink r:id="rId8498" w:anchor="sub_id=6670000" w:history="1">
        <w:r>
          <w:rPr>
            <w:rStyle w:val="a3"/>
            <w:i/>
            <w:iCs/>
          </w:rPr>
          <w:t>см. стар. ред.</w:t>
        </w:r>
      </w:hyperlink>
      <w:r>
        <w:rPr>
          <w:rStyle w:val="s3"/>
        </w:rPr>
        <w:t>)</w:t>
      </w:r>
    </w:p>
    <w:p w:rsidR="00000000" w:rsidRDefault="00A228E1">
      <w:pPr>
        <w:ind w:firstLine="400"/>
        <w:jc w:val="both"/>
      </w:pPr>
      <w:r>
        <w:rPr>
          <w:rStyle w:val="s0"/>
        </w:rPr>
        <w:t>1. Жалоба налогоплательщика (налогового агента) на уведомление о результатах налоговой проверки подается в вышестоящий налоговый орган в течение тридцати рабочих дней со дня, следующего за дн</w:t>
      </w:r>
      <w:r>
        <w:rPr>
          <w:rStyle w:val="s0"/>
        </w:rPr>
        <w:t>ем вручения налогоплательщику (налоговому агенту) уведомления.</w:t>
      </w:r>
    </w:p>
    <w:p w:rsidR="00000000" w:rsidRDefault="00A228E1">
      <w:pPr>
        <w:ind w:firstLine="400"/>
        <w:jc w:val="both"/>
      </w:pPr>
      <w:r>
        <w:rPr>
          <w:rStyle w:val="s0"/>
        </w:rPr>
        <w:t>При этом копия жалобы должна быть направлена налогоплательщиком (налоговым агентом) в налоговый орган, проводивший налоговую проверку.</w:t>
      </w:r>
    </w:p>
    <w:p w:rsidR="00000000" w:rsidRDefault="00A228E1">
      <w:pPr>
        <w:ind w:firstLine="400"/>
        <w:jc w:val="both"/>
      </w:pPr>
      <w:r>
        <w:rPr>
          <w:rStyle w:val="s0"/>
        </w:rPr>
        <w:t>Датой подачи жалобы в налоговые органы в зависимости от сп</w:t>
      </w:r>
      <w:r>
        <w:rPr>
          <w:rStyle w:val="s0"/>
        </w:rPr>
        <w:t>особа подачи являются:</w:t>
      </w:r>
    </w:p>
    <w:p w:rsidR="00000000" w:rsidRDefault="00A228E1">
      <w:pPr>
        <w:ind w:firstLine="400"/>
        <w:jc w:val="both"/>
      </w:pPr>
      <w:r>
        <w:rPr>
          <w:rStyle w:val="s0"/>
        </w:rPr>
        <w:t>1) в явочном порядке - дата получения жалобы налоговыми органами;</w:t>
      </w:r>
    </w:p>
    <w:p w:rsidR="00000000" w:rsidRDefault="00A228E1">
      <w:pPr>
        <w:ind w:firstLine="400"/>
        <w:jc w:val="both"/>
      </w:pPr>
      <w:r>
        <w:rPr>
          <w:rStyle w:val="s0"/>
        </w:rPr>
        <w:t>2) по почте - дата отметки о приеме почтовой или иной организации связи.</w:t>
      </w:r>
    </w:p>
    <w:p w:rsidR="00000000" w:rsidRDefault="00A228E1">
      <w:pPr>
        <w:ind w:firstLine="400"/>
        <w:jc w:val="both"/>
      </w:pPr>
      <w:r>
        <w:rPr>
          <w:rStyle w:val="s0"/>
        </w:rPr>
        <w:t>2. В случае пропуска по уважительной причине срока, установленного пунктом 1 настоящей статьи,</w:t>
      </w:r>
      <w:r>
        <w:rPr>
          <w:rStyle w:val="s0"/>
        </w:rPr>
        <w:t xml:space="preserve"> этот срок по ходатайству налогоплательщика (налогового агента), подающего жалобу, может быть восстановлен вышестоящим налоговым органом, рассматривающим жалобу.</w:t>
      </w:r>
    </w:p>
    <w:p w:rsidR="00000000" w:rsidRDefault="00A228E1">
      <w:pPr>
        <w:jc w:val="both"/>
      </w:pPr>
      <w:r>
        <w:rPr>
          <w:rStyle w:val="s3"/>
        </w:rPr>
        <w:t xml:space="preserve">В пункт 3 внесены изменения в соответствии с </w:t>
      </w:r>
      <w:hyperlink r:id="rId8499" w:anchor="sub_id=667" w:history="1">
        <w:r>
          <w:rPr>
            <w:rStyle w:val="a3"/>
            <w:i/>
            <w:iCs/>
          </w:rPr>
          <w:t>Законом</w:t>
        </w:r>
      </w:hyperlink>
      <w:r>
        <w:rPr>
          <w:rStyle w:val="s3"/>
        </w:rPr>
        <w:t xml:space="preserve"> РК от 26.12.12 г. № 61-V (введены в действие с 1 января 2013 г.) (</w:t>
      </w:r>
      <w:hyperlink r:id="rId8500" w:anchor="sub_id=6670300" w:history="1">
        <w:r>
          <w:rPr>
            <w:rStyle w:val="a3"/>
            <w:i/>
            <w:iCs/>
          </w:rPr>
          <w:t>см. стар. ред.</w:t>
        </w:r>
      </w:hyperlink>
      <w:r>
        <w:rPr>
          <w:rStyle w:val="s3"/>
        </w:rPr>
        <w:t>)</w:t>
      </w:r>
    </w:p>
    <w:p w:rsidR="00000000" w:rsidRDefault="00A228E1">
      <w:pPr>
        <w:ind w:firstLine="400"/>
        <w:jc w:val="both"/>
      </w:pPr>
      <w:r>
        <w:rPr>
          <w:rStyle w:val="s0"/>
        </w:rPr>
        <w:t>3. В целях восстановления пропущенного срока пода</w:t>
      </w:r>
      <w:r>
        <w:rPr>
          <w:rStyle w:val="s0"/>
        </w:rPr>
        <w:t>чи жалобы вышестоящим налоговым органом в качестве уважительной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 главного бухгалтера (при его наличии) налогопл</w:t>
      </w:r>
      <w:r>
        <w:rPr>
          <w:rStyle w:val="s0"/>
        </w:rPr>
        <w:t>ательщика (налогового агента).</w:t>
      </w:r>
    </w:p>
    <w:p w:rsidR="00000000" w:rsidRDefault="00A228E1">
      <w:pPr>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предусматривает наличия лиц,</w:t>
      </w:r>
      <w:r>
        <w:rPr>
          <w:rStyle w:val="s0"/>
        </w:rPr>
        <w:t xml:space="preserve"> замещающих вышеуказанных лиц во время их отсутствия. </w:t>
      </w:r>
    </w:p>
    <w:p w:rsidR="00000000" w:rsidRDefault="00A228E1">
      <w:pPr>
        <w:ind w:firstLine="400"/>
        <w:jc w:val="both"/>
      </w:pPr>
      <w:r>
        <w:rPr>
          <w:rStyle w:val="s0"/>
        </w:rPr>
        <w:t xml:space="preserve">При этом налогоплательщиком (налоговым агентом)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пункта, и документ, </w:t>
      </w:r>
      <w:r>
        <w:rPr>
          <w:rStyle w:val="s0"/>
        </w:rPr>
        <w:t>устанавливающий организационную структуру такого налогоплательщика (налогового агента).</w:t>
      </w:r>
    </w:p>
    <w:p w:rsidR="00000000" w:rsidRDefault="00A228E1">
      <w:pPr>
        <w:jc w:val="both"/>
      </w:pPr>
      <w:r>
        <w:rPr>
          <w:rStyle w:val="s3"/>
        </w:rPr>
        <w:t xml:space="preserve">Пункт 4 изложен в редакции </w:t>
      </w:r>
      <w:hyperlink r:id="rId8501" w:anchor="sub_id=667" w:history="1">
        <w:r>
          <w:rPr>
            <w:rStyle w:val="a3"/>
            <w:i/>
            <w:iCs/>
          </w:rPr>
          <w:t>Закона</w:t>
        </w:r>
      </w:hyperlink>
      <w:r>
        <w:rPr>
          <w:rStyle w:val="s3"/>
        </w:rPr>
        <w:t xml:space="preserve"> РК от 26.12.12 г. № 61-V (введено в действие с 1 янва</w:t>
      </w:r>
      <w:r>
        <w:rPr>
          <w:rStyle w:val="s3"/>
        </w:rPr>
        <w:t>ря 2013 г.) (</w:t>
      </w:r>
      <w:hyperlink r:id="rId8502" w:anchor="sub_id=6670400" w:history="1">
        <w:r>
          <w:rPr>
            <w:rStyle w:val="a3"/>
            <w:i/>
            <w:iCs/>
          </w:rPr>
          <w:t>см. стар. ред.</w:t>
        </w:r>
      </w:hyperlink>
      <w:r>
        <w:rPr>
          <w:rStyle w:val="s3"/>
        </w:rPr>
        <w:t>)</w:t>
      </w:r>
    </w:p>
    <w:p w:rsidR="00000000" w:rsidRDefault="00A228E1">
      <w:pPr>
        <w:ind w:firstLine="400"/>
        <w:jc w:val="both"/>
      </w:pPr>
      <w:r>
        <w:rPr>
          <w:rStyle w:val="s0"/>
        </w:rPr>
        <w:t>4. Ходатайство налогоплательщика (налогового агента) о восстановлении пропущенного срока подачи жалобы вышестоящим налоговым органом удовлетво</w:t>
      </w:r>
      <w:r>
        <w:rPr>
          <w:rStyle w:val="s0"/>
        </w:rPr>
        <w:t>ряется только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A228E1">
      <w:pPr>
        <w:jc w:val="both"/>
      </w:pPr>
      <w:r>
        <w:rPr>
          <w:rStyle w:val="s3"/>
        </w:rPr>
        <w:t>В пункт 5 внесены изменения в</w:t>
      </w:r>
      <w:r>
        <w:rPr>
          <w:rStyle w:val="s3"/>
        </w:rPr>
        <w:t xml:space="preserve"> соответствии с </w:t>
      </w:r>
      <w:hyperlink r:id="rId8503" w:anchor="sub_id=667" w:history="1">
        <w:r>
          <w:rPr>
            <w:rStyle w:val="a3"/>
            <w:i/>
            <w:iCs/>
          </w:rPr>
          <w:t>Законом</w:t>
        </w:r>
      </w:hyperlink>
      <w:r>
        <w:rPr>
          <w:rStyle w:val="s3"/>
        </w:rPr>
        <w:t xml:space="preserve"> РК от 21.07.11 г. № 467-IV (введены в действие с 1 января 2012 г.) (</w:t>
      </w:r>
      <w:hyperlink r:id="rId8504" w:anchor="sub_id=6670500" w:history="1">
        <w:r>
          <w:rPr>
            <w:rStyle w:val="a3"/>
            <w:i/>
            <w:iCs/>
          </w:rPr>
          <w:t>см. стар. ред.</w:t>
        </w:r>
      </w:hyperlink>
      <w:r>
        <w:rPr>
          <w:rStyle w:val="s3"/>
        </w:rPr>
        <w:t>)</w:t>
      </w:r>
    </w:p>
    <w:p w:rsidR="00000000" w:rsidRDefault="00A228E1">
      <w:pPr>
        <w:ind w:firstLine="400"/>
        <w:jc w:val="both"/>
      </w:pPr>
      <w:r>
        <w:rPr>
          <w:rStyle w:val="s0"/>
        </w:rPr>
        <w:t>5. Налогоплательщик (налоговый агент), подавший жалобу в вышестоящий налоговый орган, до принятия решения по этой жалобе может ее отозвать на основании своего письменного заявления. Отзыв жалобы налогоплательщика (налогового агента) не ли</w:t>
      </w:r>
      <w:r>
        <w:rPr>
          <w:rStyle w:val="s0"/>
        </w:rPr>
        <w:t xml:space="preserve">шает его права на подачу повторной жалобы при условии соблюдения сроков, установленных </w:t>
      </w:r>
      <w:r>
        <w:t>пунктом 1</w:t>
      </w:r>
      <w:r>
        <w:rPr>
          <w:rStyle w:val="s0"/>
        </w:rPr>
        <w:t xml:space="preserve"> настоящей статьи.</w:t>
      </w:r>
    </w:p>
    <w:p w:rsidR="00000000" w:rsidRDefault="00A228E1">
      <w:pPr>
        <w:jc w:val="both"/>
      </w:pPr>
      <w:hyperlink r:id="rId8505" w:history="1">
        <w:r>
          <w:rPr>
            <w:rStyle w:val="a3"/>
            <w:rFonts w:ascii="Wingdings" w:hAnsi="Wingdings"/>
            <w:i/>
            <w:iCs/>
          </w:rPr>
          <w:t>*</w:t>
        </w:r>
      </w:hyperlink>
    </w:p>
    <w:p w:rsidR="00000000" w:rsidRDefault="00A228E1">
      <w:pPr>
        <w:ind w:firstLine="400"/>
        <w:jc w:val="both"/>
      </w:pPr>
      <w:r>
        <w:rPr>
          <w:rStyle w:val="s0"/>
        </w:rPr>
        <w:t>Налогоплательщик (налоговый агент) не вправе производить отзыв жалобы в пе</w:t>
      </w:r>
      <w:r>
        <w:rPr>
          <w:rStyle w:val="s0"/>
        </w:rPr>
        <w:t>риод с даты назначения тематической проверки до даты вынесения решения по жалобе.</w:t>
      </w:r>
    </w:p>
    <w:p w:rsidR="00000000" w:rsidRDefault="00A228E1">
      <w:pPr>
        <w:ind w:firstLine="400"/>
        <w:jc w:val="both"/>
      </w:pPr>
      <w:r>
        <w:t> </w:t>
      </w:r>
    </w:p>
    <w:p w:rsidR="00000000" w:rsidRDefault="00A228E1">
      <w:pPr>
        <w:ind w:left="1200" w:hanging="800"/>
        <w:jc w:val="both"/>
      </w:pPr>
      <w:bookmarkStart w:id="1066" w:name="SUB6680000"/>
      <w:bookmarkEnd w:id="1066"/>
      <w:r>
        <w:rPr>
          <w:rStyle w:val="s1"/>
        </w:rPr>
        <w:t>Статья 668. Форма и содержание жалобы налогоплательщика (налогового агента)</w:t>
      </w:r>
    </w:p>
    <w:p w:rsidR="00000000" w:rsidRDefault="00A228E1">
      <w:pPr>
        <w:ind w:firstLine="400"/>
        <w:jc w:val="both"/>
      </w:pPr>
      <w:r>
        <w:rPr>
          <w:rStyle w:val="s0"/>
        </w:rPr>
        <w:t>1. Жалоба налогоплательщика (налогового агента) подается в письменной форме.</w:t>
      </w:r>
    </w:p>
    <w:p w:rsidR="00000000" w:rsidRDefault="00A228E1">
      <w:pPr>
        <w:ind w:firstLine="400"/>
        <w:jc w:val="both"/>
      </w:pPr>
      <w:r>
        <w:rPr>
          <w:rStyle w:val="s0"/>
        </w:rPr>
        <w:t xml:space="preserve">2. В жалобе должны </w:t>
      </w:r>
      <w:r>
        <w:rPr>
          <w:rStyle w:val="s0"/>
        </w:rPr>
        <w:t xml:space="preserve">быть указаны: </w:t>
      </w:r>
    </w:p>
    <w:p w:rsidR="00000000" w:rsidRDefault="00A228E1">
      <w:pPr>
        <w:jc w:val="both"/>
      </w:pPr>
      <w:r>
        <w:rPr>
          <w:rStyle w:val="s3"/>
        </w:rPr>
        <w:t xml:space="preserve">Подпункт 1 изложен в редакции </w:t>
      </w:r>
      <w:hyperlink r:id="rId8506" w:anchor="sub_id=668" w:history="1">
        <w:r>
          <w:rPr>
            <w:rStyle w:val="a3"/>
            <w:i/>
            <w:iCs/>
          </w:rPr>
          <w:t>Закона</w:t>
        </w:r>
      </w:hyperlink>
      <w:r>
        <w:rPr>
          <w:rStyle w:val="s3"/>
        </w:rPr>
        <w:t xml:space="preserve"> РК от 30.12.09 г. № 234-IV (введено в действие с 1 января 2010 г.) (</w:t>
      </w:r>
      <w:hyperlink r:id="rId8507" w:anchor="sub_id=6680000" w:history="1">
        <w:r>
          <w:rPr>
            <w:rStyle w:val="a3"/>
            <w:i/>
            <w:iCs/>
          </w:rPr>
          <w:t>см. стар. ред.</w:t>
        </w:r>
      </w:hyperlink>
      <w:r>
        <w:rPr>
          <w:rStyle w:val="s3"/>
        </w:rPr>
        <w:t>)</w:t>
      </w:r>
    </w:p>
    <w:p w:rsidR="00000000" w:rsidRDefault="00A228E1">
      <w:pPr>
        <w:ind w:firstLine="400"/>
        <w:jc w:val="both"/>
      </w:pPr>
      <w:r>
        <w:rPr>
          <w:rStyle w:val="s0"/>
        </w:rPr>
        <w:t>1) дата подписания жалобы налогоплательщиком (налоговым агентом);</w:t>
      </w:r>
    </w:p>
    <w:p w:rsidR="00000000" w:rsidRDefault="00A228E1">
      <w:pPr>
        <w:ind w:firstLine="400"/>
        <w:jc w:val="both"/>
      </w:pPr>
      <w:r>
        <w:rPr>
          <w:rStyle w:val="s0"/>
        </w:rPr>
        <w:t xml:space="preserve">2) наименование вышестоящего налогового органа, в который подается жалоба; </w:t>
      </w:r>
    </w:p>
    <w:p w:rsidR="00000000" w:rsidRDefault="00A228E1">
      <w:pPr>
        <w:ind w:firstLine="400"/>
        <w:jc w:val="both"/>
      </w:pPr>
      <w:r>
        <w:rPr>
          <w:rStyle w:val="s0"/>
        </w:rPr>
        <w:t>3) фамилия, имя и отчество (при его наличии) либо полное наименовани</w:t>
      </w:r>
      <w:r>
        <w:rPr>
          <w:rStyle w:val="s0"/>
        </w:rPr>
        <w:t xml:space="preserve">е лица, подающего жалобу, его место жительства (место нахождения); </w:t>
      </w:r>
    </w:p>
    <w:p w:rsidR="00000000" w:rsidRDefault="00A228E1">
      <w:pPr>
        <w:ind w:firstLine="400"/>
        <w:jc w:val="both"/>
      </w:pPr>
      <w:r>
        <w:rPr>
          <w:rStyle w:val="s0"/>
        </w:rPr>
        <w:t xml:space="preserve">4) идентификационный номер; </w:t>
      </w:r>
    </w:p>
    <w:p w:rsidR="00000000" w:rsidRDefault="00A228E1">
      <w:pPr>
        <w:ind w:firstLine="400"/>
        <w:jc w:val="both"/>
      </w:pPr>
      <w:r>
        <w:rPr>
          <w:rStyle w:val="s0"/>
        </w:rPr>
        <w:t>5) наименование налогового органа, проводившего налоговую проверку;</w:t>
      </w:r>
    </w:p>
    <w:p w:rsidR="00000000" w:rsidRDefault="00A228E1">
      <w:pPr>
        <w:ind w:firstLine="400"/>
        <w:jc w:val="both"/>
      </w:pPr>
      <w:r>
        <w:rPr>
          <w:rStyle w:val="s0"/>
        </w:rPr>
        <w:t xml:space="preserve">6) обстоятельства, на которых лицо, подающее жалобу, основывает свои требования и доказательства, подтверждающие эти обстоятельства; </w:t>
      </w:r>
    </w:p>
    <w:p w:rsidR="00000000" w:rsidRDefault="00A228E1">
      <w:pPr>
        <w:ind w:firstLine="400"/>
        <w:jc w:val="both"/>
      </w:pPr>
      <w:r>
        <w:rPr>
          <w:rStyle w:val="s0"/>
        </w:rPr>
        <w:t>7) перечень прилагаемых документов.</w:t>
      </w:r>
    </w:p>
    <w:p w:rsidR="00000000" w:rsidRDefault="00A228E1">
      <w:pPr>
        <w:ind w:firstLine="400"/>
        <w:jc w:val="both"/>
      </w:pPr>
      <w:r>
        <w:rPr>
          <w:rStyle w:val="s0"/>
        </w:rPr>
        <w:t>3. В жалобе могут быть указаны и иные сведения, имеющие значение для разрешения спора.</w:t>
      </w:r>
    </w:p>
    <w:p w:rsidR="00000000" w:rsidRDefault="00A228E1">
      <w:pPr>
        <w:ind w:firstLine="400"/>
        <w:jc w:val="both"/>
      </w:pPr>
      <w:r>
        <w:rPr>
          <w:rStyle w:val="s0"/>
        </w:rPr>
        <w:t>4. Жалоба подписывается налогоплательщиком (налоговым агентом) либо лицом, являющимся его представителем.</w:t>
      </w:r>
    </w:p>
    <w:p w:rsidR="00000000" w:rsidRDefault="00A228E1">
      <w:pPr>
        <w:ind w:firstLine="400"/>
        <w:jc w:val="both"/>
      </w:pPr>
      <w:r>
        <w:rPr>
          <w:rStyle w:val="s0"/>
        </w:rPr>
        <w:t xml:space="preserve">5. К жалобе прилагаются: </w:t>
      </w:r>
    </w:p>
    <w:p w:rsidR="00000000" w:rsidRDefault="00A228E1">
      <w:pPr>
        <w:ind w:firstLine="400"/>
        <w:jc w:val="both"/>
      </w:pPr>
      <w:r>
        <w:rPr>
          <w:rStyle w:val="s0"/>
        </w:rPr>
        <w:t xml:space="preserve">1) исключен в соответствии с </w:t>
      </w:r>
      <w:hyperlink r:id="rId8508" w:anchor="sub_id=668" w:history="1">
        <w:r>
          <w:rPr>
            <w:rStyle w:val="a3"/>
          </w:rPr>
          <w:t>Законом</w:t>
        </w:r>
      </w:hyperlink>
      <w:r>
        <w:rPr>
          <w:rStyle w:val="s0"/>
        </w:rPr>
        <w:t xml:space="preserve"> </w:t>
      </w:r>
      <w:r>
        <w:rPr>
          <w:rStyle w:val="s0"/>
        </w:rPr>
        <w:t xml:space="preserve">РК от 28.11.14 г. № 257-V </w:t>
      </w:r>
      <w:r>
        <w:rPr>
          <w:rStyle w:val="s3"/>
        </w:rPr>
        <w:t>(введено в действие с 1 января 2015 г.) (</w:t>
      </w:r>
      <w:hyperlink r:id="rId8509" w:anchor="sub_id=6680500" w:history="1">
        <w:r>
          <w:rPr>
            <w:rStyle w:val="a3"/>
            <w:i/>
            <w:iCs/>
          </w:rPr>
          <w:t>см. стар. ред.</w:t>
        </w:r>
      </w:hyperlink>
      <w:r>
        <w:rPr>
          <w:rStyle w:val="s3"/>
        </w:rPr>
        <w:t>)</w:t>
      </w:r>
    </w:p>
    <w:p w:rsidR="00000000" w:rsidRDefault="00A228E1">
      <w:pPr>
        <w:ind w:firstLine="400"/>
        <w:jc w:val="both"/>
      </w:pPr>
      <w:r>
        <w:rPr>
          <w:rStyle w:val="s0"/>
        </w:rPr>
        <w:t>2) документы, подтверждающие обстоятельства, на которых налогоплательщик (налоговый аген</w:t>
      </w:r>
      <w:r>
        <w:rPr>
          <w:rStyle w:val="s0"/>
        </w:rPr>
        <w:t xml:space="preserve">т) основывает свои требования; </w:t>
      </w:r>
    </w:p>
    <w:p w:rsidR="00000000" w:rsidRDefault="00A228E1">
      <w:pPr>
        <w:ind w:firstLine="400"/>
        <w:jc w:val="both"/>
      </w:pPr>
      <w:r>
        <w:rPr>
          <w:rStyle w:val="s0"/>
        </w:rPr>
        <w:t>3) иные документы, имеющие отношение к делу.</w:t>
      </w:r>
    </w:p>
    <w:p w:rsidR="00000000" w:rsidRDefault="00A228E1">
      <w:pPr>
        <w:ind w:firstLine="400"/>
        <w:jc w:val="both"/>
      </w:pPr>
      <w:r>
        <w:t> </w:t>
      </w:r>
    </w:p>
    <w:p w:rsidR="00000000" w:rsidRDefault="00A228E1">
      <w:pPr>
        <w:ind w:left="1200" w:hanging="800"/>
        <w:jc w:val="both"/>
      </w:pPr>
      <w:bookmarkStart w:id="1067" w:name="SUB6690000"/>
      <w:bookmarkEnd w:id="1067"/>
      <w:r>
        <w:rPr>
          <w:rStyle w:val="s1"/>
        </w:rPr>
        <w:t xml:space="preserve">Статья 669. Отказ в рассмотрении жалобы </w:t>
      </w:r>
    </w:p>
    <w:p w:rsidR="00000000" w:rsidRDefault="00A228E1">
      <w:pPr>
        <w:ind w:firstLine="400"/>
        <w:jc w:val="both"/>
      </w:pPr>
      <w:r>
        <w:rPr>
          <w:rStyle w:val="s0"/>
        </w:rPr>
        <w:t>1. Вышестоящий налоговый орган отказывает в рассмотрении жалобы налогоплательщика (налогового агента) в следующих случаях:</w:t>
      </w:r>
    </w:p>
    <w:p w:rsidR="00000000" w:rsidRDefault="00A228E1">
      <w:pPr>
        <w:ind w:firstLine="400"/>
        <w:jc w:val="both"/>
      </w:pPr>
      <w:r>
        <w:rPr>
          <w:rStyle w:val="s0"/>
        </w:rPr>
        <w:t>1) подачи нал</w:t>
      </w:r>
      <w:r>
        <w:rPr>
          <w:rStyle w:val="s0"/>
        </w:rPr>
        <w:t xml:space="preserve">огоплательщиком (налоговым агентом) жалобы с пропуском срока обжалования, установленного </w:t>
      </w:r>
      <w:hyperlink w:anchor="sub6670000" w:history="1">
        <w:r>
          <w:rPr>
            <w:rStyle w:val="a3"/>
          </w:rPr>
          <w:t>пунктом 1 статьи 667</w:t>
        </w:r>
      </w:hyperlink>
      <w:r>
        <w:rPr>
          <w:rStyle w:val="s0"/>
        </w:rPr>
        <w:t xml:space="preserve"> настоящего Кодекса; </w:t>
      </w:r>
    </w:p>
    <w:p w:rsidR="00000000" w:rsidRDefault="00A228E1">
      <w:pPr>
        <w:ind w:firstLine="400"/>
        <w:jc w:val="both"/>
      </w:pPr>
      <w:r>
        <w:rPr>
          <w:rStyle w:val="s0"/>
        </w:rPr>
        <w:t>2) несоответствия формы и содержания жалобы налогоплательщика (налогового агента) требования</w:t>
      </w:r>
      <w:r>
        <w:rPr>
          <w:rStyle w:val="s0"/>
        </w:rPr>
        <w:t xml:space="preserve">м, установленным </w:t>
      </w:r>
      <w:hyperlink w:anchor="sub6680000" w:history="1">
        <w:r>
          <w:rPr>
            <w:rStyle w:val="a3"/>
          </w:rPr>
          <w:t>статьей 668</w:t>
        </w:r>
      </w:hyperlink>
      <w:r>
        <w:rPr>
          <w:rStyle w:val="s0"/>
        </w:rPr>
        <w:t xml:space="preserve"> настоящего Кодекса; </w:t>
      </w:r>
    </w:p>
    <w:p w:rsidR="00000000" w:rsidRDefault="00A228E1">
      <w:pPr>
        <w:ind w:firstLine="400"/>
        <w:jc w:val="both"/>
      </w:pPr>
      <w:r>
        <w:rPr>
          <w:rStyle w:val="s0"/>
        </w:rPr>
        <w:t xml:space="preserve">3) подачи жалобы за налогоплательщика (налогового агента) лицом, не являющимся его представителем; </w:t>
      </w:r>
    </w:p>
    <w:p w:rsidR="00000000" w:rsidRDefault="00A228E1">
      <w:pPr>
        <w:ind w:firstLine="400"/>
        <w:jc w:val="both"/>
      </w:pPr>
      <w:bookmarkStart w:id="1068" w:name="SUB6690104"/>
      <w:bookmarkEnd w:id="1068"/>
      <w:r>
        <w:rPr>
          <w:rStyle w:val="s0"/>
        </w:rPr>
        <w:t>4) подачи налогоплательщиком (налоговым агентом) искового заявления в суд</w:t>
      </w:r>
      <w:r>
        <w:rPr>
          <w:rStyle w:val="s0"/>
        </w:rPr>
        <w:t xml:space="preserve"> по вопросам, изложенным в жалобе. </w:t>
      </w:r>
    </w:p>
    <w:p w:rsidR="00000000" w:rsidRDefault="00A228E1">
      <w:pPr>
        <w:jc w:val="both"/>
      </w:pPr>
      <w:r>
        <w:rPr>
          <w:rStyle w:val="s3"/>
        </w:rPr>
        <w:t xml:space="preserve">Пункт 2 изложен в редакции </w:t>
      </w:r>
      <w:hyperlink r:id="rId8510" w:anchor="sub_id=30202" w:history="1">
        <w:r>
          <w:rPr>
            <w:rStyle w:val="a3"/>
            <w:i/>
            <w:iCs/>
          </w:rPr>
          <w:t>Закона</w:t>
        </w:r>
      </w:hyperlink>
      <w:r>
        <w:rPr>
          <w:rStyle w:val="s3"/>
        </w:rPr>
        <w:t xml:space="preserve"> РК от 16.11.09 г. № 200-IV (введено в действие с 1 января 2010 г.) (</w:t>
      </w:r>
      <w:hyperlink r:id="rId8511" w:anchor="sub_id=6690200" w:history="1">
        <w:r>
          <w:rPr>
            <w:rStyle w:val="a3"/>
            <w:i/>
            <w:iCs/>
          </w:rPr>
          <w:t>см. стар. ред.</w:t>
        </w:r>
      </w:hyperlink>
      <w:r>
        <w:rPr>
          <w:rStyle w:val="s3"/>
        </w:rPr>
        <w:t>)</w:t>
      </w:r>
    </w:p>
    <w:p w:rsidR="00000000" w:rsidRDefault="00A228E1">
      <w:pPr>
        <w:autoSpaceDE w:val="0"/>
        <w:autoSpaceDN w:val="0"/>
        <w:ind w:firstLine="400"/>
        <w:jc w:val="thaiDistribute"/>
      </w:pPr>
      <w:r>
        <w:rPr>
          <w:rStyle w:val="s0"/>
        </w:rPr>
        <w:t xml:space="preserve">2. </w:t>
      </w:r>
      <w:r>
        <w:t>В случаях, предусмотренных подпунктами 1), 2) и 3) пункта 1 настоящей статьи, вышестоящий налоговый орган в письменной форме извещает налогоплательщика (налогового агента) об отказе в рас</w:t>
      </w:r>
      <w:r>
        <w:t>смотрении жалобы в течение десяти рабочих дней с даты поступления жалобы.</w:t>
      </w:r>
    </w:p>
    <w:p w:rsidR="00000000" w:rsidRDefault="00A228E1">
      <w:pPr>
        <w:autoSpaceDE w:val="0"/>
        <w:autoSpaceDN w:val="0"/>
        <w:ind w:firstLine="400"/>
        <w:jc w:val="thaiDistribute"/>
      </w:pPr>
      <w:r>
        <w:t>Вышестоящий налоговый орган в случае, предусмотренном подпунктом 4) пункта 1 настоящей статьи, в письменной форме извещает налогоплательщика (налогового агента) об отказе в рассмотре</w:t>
      </w:r>
      <w:r>
        <w:t>нии жалобы с указанием причины такого отказа в течение тридцати рабочих дней с даты поступления жалобы.</w:t>
      </w:r>
    </w:p>
    <w:p w:rsidR="00000000" w:rsidRDefault="00A228E1">
      <w:pPr>
        <w:jc w:val="both"/>
      </w:pPr>
      <w:r>
        <w:rPr>
          <w:rStyle w:val="s3"/>
        </w:rPr>
        <w:t xml:space="preserve">Пункт 3 изложен в редакции </w:t>
      </w:r>
      <w:hyperlink r:id="rId8512" w:anchor="sub_id=30202" w:history="1">
        <w:r>
          <w:rPr>
            <w:rStyle w:val="a3"/>
            <w:i/>
            <w:iCs/>
          </w:rPr>
          <w:t>Закона</w:t>
        </w:r>
      </w:hyperlink>
      <w:r>
        <w:rPr>
          <w:rStyle w:val="s3"/>
        </w:rPr>
        <w:t xml:space="preserve"> РК от 16.11.09 г. № 200-IV (введено</w:t>
      </w:r>
      <w:r>
        <w:rPr>
          <w:rStyle w:val="s3"/>
        </w:rPr>
        <w:t xml:space="preserve"> в действие с 1 января 2010 г.) (</w:t>
      </w:r>
      <w:hyperlink r:id="rId8513" w:anchor="sub_id=6690300" w:history="1">
        <w:r>
          <w:rPr>
            <w:rStyle w:val="a3"/>
            <w:i/>
            <w:iCs/>
          </w:rPr>
          <w:t>см. стар. ред.</w:t>
        </w:r>
      </w:hyperlink>
      <w:r>
        <w:rPr>
          <w:rStyle w:val="s3"/>
        </w:rPr>
        <w:t>)</w:t>
      </w:r>
    </w:p>
    <w:p w:rsidR="00000000" w:rsidRDefault="00A228E1">
      <w:pPr>
        <w:autoSpaceDE w:val="0"/>
        <w:autoSpaceDN w:val="0"/>
        <w:ind w:firstLine="400"/>
        <w:jc w:val="thaiDistribute"/>
      </w:pPr>
      <w:r>
        <w:t>3. В случаях, предусмотренных подпунктами 1), 2) и 3) пункта 1 настоящей статьи, отказ вышестоящего налогового органа в ра</w:t>
      </w:r>
      <w:r>
        <w:t xml:space="preserve">ссмотрении жалобы не исключает права налогоплательщика (налогового агента) в пределах срока, установленного </w:t>
      </w:r>
      <w:hyperlink w:anchor="sub6670000" w:history="1">
        <w:r>
          <w:rPr>
            <w:rStyle w:val="a3"/>
          </w:rPr>
          <w:t>пунктом 1 статьи 667</w:t>
        </w:r>
      </w:hyperlink>
      <w:r>
        <w:t xml:space="preserve"> настоящего Кодекса, повторно подать жалобу, если им будут устранены допущенные нарушения.</w:t>
      </w:r>
    </w:p>
    <w:p w:rsidR="00000000" w:rsidRDefault="00A228E1">
      <w:pPr>
        <w:autoSpaceDE w:val="0"/>
        <w:autoSpaceDN w:val="0"/>
        <w:ind w:firstLine="400"/>
        <w:jc w:val="thaiDistribute"/>
      </w:pPr>
      <w:r>
        <w:t>В сл</w:t>
      </w:r>
      <w:r>
        <w:t>учае, предусмотренном подпунктом 4) пункта 1 настоящей статьи, налогоплательщик (налоговый агент) не вправе подать жалобу в вышестоящий налоговый орган.</w:t>
      </w:r>
    </w:p>
    <w:p w:rsidR="00000000" w:rsidRDefault="00A228E1">
      <w:pPr>
        <w:ind w:firstLine="400"/>
        <w:jc w:val="both"/>
      </w:pPr>
      <w:r>
        <w:t> </w:t>
      </w:r>
    </w:p>
    <w:p w:rsidR="00000000" w:rsidRDefault="00A228E1">
      <w:pPr>
        <w:ind w:left="1200" w:hanging="800"/>
        <w:jc w:val="both"/>
      </w:pPr>
      <w:bookmarkStart w:id="1069" w:name="SUB6700000"/>
      <w:bookmarkEnd w:id="1069"/>
      <w:r>
        <w:rPr>
          <w:rStyle w:val="s1"/>
        </w:rPr>
        <w:t>Статья 670. Порядок рассмотрения жалобы, направленной в вышестоящий налоговый орган</w:t>
      </w:r>
    </w:p>
    <w:p w:rsidR="00000000" w:rsidRDefault="00A228E1">
      <w:pPr>
        <w:ind w:firstLine="400"/>
        <w:jc w:val="both"/>
      </w:pPr>
      <w:r>
        <w:rPr>
          <w:rStyle w:val="s0"/>
        </w:rPr>
        <w:t>1. По жалобе налогоплательщика (налогового агента) выносится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 не более сорока пяти рабочих дней с даты</w:t>
      </w:r>
      <w:r>
        <w:rPr>
          <w:rStyle w:val="s0"/>
        </w:rPr>
        <w:t xml:space="preserve"> регистрации жалобы, за исключением случаев, предусмотренных пунктом 2 и подпунктом 2) пункта 6 настоящей статьи. </w:t>
      </w:r>
    </w:p>
    <w:p w:rsidR="00000000" w:rsidRDefault="00A228E1">
      <w:pPr>
        <w:jc w:val="both"/>
      </w:pPr>
      <w:r>
        <w:rPr>
          <w:rStyle w:val="s3"/>
        </w:rPr>
        <w:t xml:space="preserve">В пункт 2 внесены изменения в соответствии с </w:t>
      </w:r>
      <w:hyperlink r:id="rId8514" w:anchor="sub_id=670" w:history="1">
        <w:r>
          <w:rPr>
            <w:rStyle w:val="a3"/>
            <w:i/>
            <w:iCs/>
          </w:rPr>
          <w:t>Законом</w:t>
        </w:r>
      </w:hyperlink>
      <w:r>
        <w:rPr>
          <w:rStyle w:val="s3"/>
        </w:rPr>
        <w:t xml:space="preserve"> РК от 1</w:t>
      </w:r>
      <w:r>
        <w:rPr>
          <w:rStyle w:val="s3"/>
        </w:rPr>
        <w:t>7.07.09 г. № 188-IV (</w:t>
      </w:r>
      <w:hyperlink r:id="rId8515" w:anchor="sub_id=6700000" w:history="1">
        <w:r>
          <w:rPr>
            <w:rStyle w:val="a3"/>
            <w:i/>
            <w:iCs/>
          </w:rPr>
          <w:t>см. стар. ред.</w:t>
        </w:r>
      </w:hyperlink>
      <w:r>
        <w:rPr>
          <w:rStyle w:val="s3"/>
        </w:rPr>
        <w:t>)</w:t>
      </w:r>
    </w:p>
    <w:p w:rsidR="00000000" w:rsidRDefault="00A228E1">
      <w:pPr>
        <w:ind w:firstLine="400"/>
        <w:jc w:val="both"/>
      </w:pPr>
      <w:r>
        <w:rPr>
          <w:rStyle w:val="s0"/>
        </w:rPr>
        <w:t xml:space="preserve">2. Вышестоящий налоговый орган при рассмотрении жалобы налогоплательщика (налогового агента) вправе назначить тематическую проверку, а также повторную тематическую проверку в порядке, установленном </w:t>
      </w:r>
      <w:hyperlink w:anchor="sub6750000" w:history="1">
        <w:r>
          <w:rPr>
            <w:rStyle w:val="a3"/>
          </w:rPr>
          <w:t>статьей 675</w:t>
        </w:r>
      </w:hyperlink>
      <w:r>
        <w:rPr>
          <w:rStyle w:val="s0"/>
        </w:rPr>
        <w:t xml:space="preserve"> настоящего Ко</w:t>
      </w:r>
      <w:r>
        <w:rPr>
          <w:rStyle w:val="s0"/>
        </w:rPr>
        <w:t xml:space="preserve">декса. </w:t>
      </w:r>
    </w:p>
    <w:p w:rsidR="00000000" w:rsidRDefault="00A228E1">
      <w:pPr>
        <w:ind w:firstLine="400"/>
        <w:jc w:val="both"/>
      </w:pPr>
      <w:r>
        <w:rPr>
          <w:rStyle w:val="s0"/>
        </w:rPr>
        <w:t xml:space="preserve">3. Срок рассмотрения жалобы может приостанавливаться в порядке, установленном </w:t>
      </w:r>
      <w:hyperlink w:anchor="sub6720000" w:history="1">
        <w:r>
          <w:rPr>
            <w:rStyle w:val="a3"/>
          </w:rPr>
          <w:t>статьей 672</w:t>
        </w:r>
      </w:hyperlink>
      <w:r>
        <w:rPr>
          <w:rStyle w:val="s0"/>
        </w:rPr>
        <w:t xml:space="preserve"> настоящего Кодекса.</w:t>
      </w:r>
    </w:p>
    <w:p w:rsidR="00000000" w:rsidRDefault="00A228E1">
      <w:pPr>
        <w:ind w:firstLine="400"/>
        <w:jc w:val="both"/>
      </w:pPr>
      <w:r>
        <w:rPr>
          <w:rStyle w:val="s0"/>
        </w:rPr>
        <w:t>4. Жалоба рассматривается в пределах обжалуемых налогоплательщиком (налоговым агентом) вопросов.</w:t>
      </w:r>
    </w:p>
    <w:p w:rsidR="00000000" w:rsidRDefault="00A228E1">
      <w:pPr>
        <w:jc w:val="both"/>
      </w:pPr>
      <w:r>
        <w:rPr>
          <w:rStyle w:val="s3"/>
        </w:rPr>
        <w:t xml:space="preserve">В пункт </w:t>
      </w:r>
      <w:r>
        <w:rPr>
          <w:rStyle w:val="s3"/>
        </w:rPr>
        <w:t xml:space="preserve">5 внесены изменения в соответствии с </w:t>
      </w:r>
      <w:hyperlink r:id="rId8516" w:anchor="sub_id=670" w:history="1">
        <w:r>
          <w:rPr>
            <w:rStyle w:val="a3"/>
            <w:i/>
            <w:iCs/>
          </w:rPr>
          <w:t>Законом</w:t>
        </w:r>
      </w:hyperlink>
      <w:r>
        <w:rPr>
          <w:rStyle w:val="s3"/>
        </w:rPr>
        <w:t xml:space="preserve"> РК от 17.07.09 г. № 188-IV (</w:t>
      </w:r>
      <w:hyperlink r:id="rId8517" w:anchor="sub_id=6700000" w:history="1">
        <w:r>
          <w:rPr>
            <w:rStyle w:val="a3"/>
            <w:i/>
            <w:iCs/>
          </w:rPr>
          <w:t>см. стар. ред.</w:t>
        </w:r>
      </w:hyperlink>
      <w:r>
        <w:rPr>
          <w:rStyle w:val="s3"/>
        </w:rPr>
        <w:t>)</w:t>
      </w:r>
    </w:p>
    <w:p w:rsidR="00000000" w:rsidRDefault="00A228E1">
      <w:pPr>
        <w:ind w:firstLine="400"/>
        <w:jc w:val="both"/>
      </w:pPr>
      <w:r>
        <w:rPr>
          <w:rStyle w:val="s0"/>
        </w:rPr>
        <w:t>5</w:t>
      </w:r>
      <w:r>
        <w:rPr>
          <w:rStyle w:val="s0"/>
        </w:rPr>
        <w:t>. В случае представления налогоплательщиком (налоговым агентом) к рассмотрению жалобы документов, не представлявшихся им в ходе налоговой проверки, вышестоящий налоговый орган вправе устанавливать достоверность таких документов в ходе тематической проверки</w:t>
      </w:r>
      <w:r>
        <w:rPr>
          <w:rStyle w:val="s0"/>
        </w:rPr>
        <w:t xml:space="preserve">. </w:t>
      </w:r>
    </w:p>
    <w:p w:rsidR="00000000" w:rsidRDefault="00A228E1">
      <w:pPr>
        <w:ind w:firstLine="400"/>
        <w:jc w:val="both"/>
      </w:pPr>
      <w:bookmarkStart w:id="1070" w:name="SUB6700600"/>
      <w:bookmarkEnd w:id="1070"/>
      <w:r>
        <w:rPr>
          <w:rStyle w:val="s0"/>
        </w:rPr>
        <w:t xml:space="preserve">6. Вышестоящий налоговый орган при рассмотрении жалобы налогоплательщика (налогового агента) в случае необходимости вправе: </w:t>
      </w:r>
    </w:p>
    <w:p w:rsidR="00000000" w:rsidRDefault="00A228E1">
      <w:pPr>
        <w:ind w:firstLine="400"/>
        <w:jc w:val="both"/>
      </w:pPr>
      <w:r>
        <w:rPr>
          <w:rStyle w:val="s0"/>
        </w:rPr>
        <w:t>1) направлять запросы налогоплательщику (налоговому агенту) и (или) в налоговый орган, проводивший налоговую проверку, о предост</w:t>
      </w:r>
      <w:r>
        <w:rPr>
          <w:rStyle w:val="s0"/>
        </w:rPr>
        <w:t xml:space="preserve">авлении в письменной форме дополнительной информации либо пояснения по вопросам, изложенным в жалобе; </w:t>
      </w:r>
    </w:p>
    <w:p w:rsidR="00000000" w:rsidRDefault="00A228E1">
      <w:pPr>
        <w:ind w:firstLine="400"/>
        <w:jc w:val="both"/>
      </w:pPr>
      <w:r>
        <w:rPr>
          <w:rStyle w:val="s0"/>
        </w:rPr>
        <w:t>2) направлять запросы в государственные органы и юридическим лицам со стопроцентным участием государства, а также в компетентные органы иностранных госуд</w:t>
      </w:r>
      <w:r>
        <w:rPr>
          <w:rStyle w:val="s0"/>
        </w:rPr>
        <w:t>арств по вопросам, находящимся в компетенции таких органов и юридических лиц;</w:t>
      </w:r>
    </w:p>
    <w:p w:rsidR="00000000" w:rsidRDefault="00A228E1">
      <w:pPr>
        <w:ind w:firstLine="400"/>
        <w:jc w:val="both"/>
      </w:pPr>
      <w:r>
        <w:rPr>
          <w:rStyle w:val="s0"/>
        </w:rPr>
        <w:t>3) проводить встречи с налогоплательщиком (налоговым агентом) по вопросам, изложенным в жалобе;</w:t>
      </w:r>
    </w:p>
    <w:p w:rsidR="00000000" w:rsidRDefault="00A228E1">
      <w:pPr>
        <w:jc w:val="both"/>
      </w:pPr>
      <w:r>
        <w:rPr>
          <w:rStyle w:val="s3"/>
        </w:rPr>
        <w:t xml:space="preserve">В подпункт 4 внесены изменения в соответствии с </w:t>
      </w:r>
      <w:hyperlink r:id="rId8518" w:anchor="sub_id=30203" w:history="1">
        <w:r>
          <w:rPr>
            <w:rStyle w:val="a3"/>
            <w:i/>
            <w:iCs/>
          </w:rPr>
          <w:t>Законом</w:t>
        </w:r>
      </w:hyperlink>
      <w:r>
        <w:rPr>
          <w:rStyle w:val="s3"/>
        </w:rPr>
        <w:t xml:space="preserve"> РК от 16.11.09 г. № 200-IV (введены в действие с 1 января 2010 г.) (</w:t>
      </w:r>
      <w:hyperlink r:id="rId8519" w:anchor="sub_id=6700604" w:history="1">
        <w:r>
          <w:rPr>
            <w:rStyle w:val="a3"/>
            <w:i/>
            <w:iCs/>
          </w:rPr>
          <w:t>см. стар. ред.</w:t>
        </w:r>
      </w:hyperlink>
      <w:r>
        <w:rPr>
          <w:rStyle w:val="s3"/>
        </w:rPr>
        <w:t>)</w:t>
      </w:r>
    </w:p>
    <w:p w:rsidR="00000000" w:rsidRDefault="00A228E1">
      <w:pPr>
        <w:ind w:firstLine="400"/>
        <w:jc w:val="both"/>
      </w:pPr>
      <w:r>
        <w:rPr>
          <w:rStyle w:val="s0"/>
        </w:rPr>
        <w:t>4) запрашивать у сотрудников н</w:t>
      </w:r>
      <w:r>
        <w:rPr>
          <w:rStyle w:val="s0"/>
        </w:rPr>
        <w:t xml:space="preserve">алоговых органов, принимавших участие в проведении налоговой проверки, </w:t>
      </w:r>
      <w:r>
        <w:t>дополнительную информацию и (или)</w:t>
      </w:r>
      <w:r>
        <w:rPr>
          <w:rStyle w:val="s0"/>
        </w:rPr>
        <w:t xml:space="preserve"> пояснения по возникшим вопросам.</w:t>
      </w:r>
    </w:p>
    <w:p w:rsidR="00000000" w:rsidRDefault="00A228E1">
      <w:pPr>
        <w:ind w:firstLine="400"/>
        <w:jc w:val="both"/>
      </w:pPr>
      <w:r>
        <w:rPr>
          <w:rStyle w:val="s0"/>
        </w:rPr>
        <w:t>7. Запрещаются вмешательство в деятельность вышестоящего налогового органа при осуществлении им своих полномочий по ра</w:t>
      </w:r>
      <w:r>
        <w:rPr>
          <w:rStyle w:val="s0"/>
        </w:rPr>
        <w:t xml:space="preserve">ссмотрению жалобы и оказание какого-либо воздействия на должностных лиц, причастных к рассмотрению жалобы. </w:t>
      </w:r>
    </w:p>
    <w:p w:rsidR="00000000" w:rsidRDefault="00A228E1">
      <w:pPr>
        <w:ind w:firstLine="400"/>
        <w:jc w:val="both"/>
      </w:pPr>
      <w:r>
        <w:t> </w:t>
      </w:r>
    </w:p>
    <w:p w:rsidR="00000000" w:rsidRDefault="00A228E1">
      <w:pPr>
        <w:ind w:left="1200" w:hanging="800"/>
        <w:jc w:val="both"/>
      </w:pPr>
      <w:bookmarkStart w:id="1071" w:name="SUB6710000"/>
      <w:bookmarkEnd w:id="1071"/>
      <w:r>
        <w:rPr>
          <w:rStyle w:val="s1"/>
        </w:rPr>
        <w:t>Статья 671. Вынесение решения по результатам рассмотрения жалобы</w:t>
      </w:r>
    </w:p>
    <w:p w:rsidR="00000000" w:rsidRDefault="00A228E1">
      <w:pPr>
        <w:jc w:val="both"/>
      </w:pPr>
      <w:r>
        <w:rPr>
          <w:rStyle w:val="s3"/>
        </w:rPr>
        <w:t xml:space="preserve">Пункт 1 изложен в редакции </w:t>
      </w:r>
      <w:hyperlink r:id="rId8520" w:anchor="sub_id=671" w:history="1">
        <w:r>
          <w:rPr>
            <w:rStyle w:val="a3"/>
          </w:rPr>
          <w:t>Закона</w:t>
        </w:r>
      </w:hyperlink>
      <w:r>
        <w:rPr>
          <w:rStyle w:val="s3"/>
        </w:rPr>
        <w:t xml:space="preserve"> РК от 05.12.13 г. № 152-V (введено в действие с 1 января 2014 г.) (</w:t>
      </w:r>
      <w:hyperlink r:id="rId8521" w:anchor="sub_id=6710000" w:history="1">
        <w:r>
          <w:rPr>
            <w:rStyle w:val="a3"/>
          </w:rPr>
          <w:t>см. стар. ред.</w:t>
        </w:r>
      </w:hyperlink>
      <w:r>
        <w:rPr>
          <w:rStyle w:val="s3"/>
        </w:rPr>
        <w:t>)</w:t>
      </w:r>
    </w:p>
    <w:p w:rsidR="00000000" w:rsidRDefault="00A228E1">
      <w:pPr>
        <w:ind w:firstLine="400"/>
        <w:jc w:val="both"/>
      </w:pPr>
      <w:r>
        <w:rPr>
          <w:rStyle w:val="s0"/>
        </w:rPr>
        <w:t>1. По окончании рассмотрения жалобы по существу вышест</w:t>
      </w:r>
      <w:r>
        <w:rPr>
          <w:rStyle w:val="s0"/>
        </w:rPr>
        <w:t>оящий налоговый орган выносит мотивированное решение в письменной форме и направляет его по почте заказным письмом с уведомлением или вручает его налогоплательщику (налоговому агенту) под роспись, а копию направляет в налоговый орган, проводивший налоговую</w:t>
      </w:r>
      <w:r>
        <w:rPr>
          <w:rStyle w:val="s0"/>
        </w:rPr>
        <w:t xml:space="preserve"> проверку.</w:t>
      </w:r>
    </w:p>
    <w:p w:rsidR="00000000" w:rsidRDefault="00A228E1">
      <w:pPr>
        <w:ind w:firstLine="400"/>
        <w:jc w:val="both"/>
      </w:pPr>
      <w:r>
        <w:rPr>
          <w:rStyle w:val="s0"/>
        </w:rPr>
        <w:t xml:space="preserve">2. По итогам рассмотрения жалобы налогоплательщика (налогового агента) на уведомление о результатах налоговой проверки вышестоящим налоговым органом выносится одно из следующих решений: </w:t>
      </w:r>
    </w:p>
    <w:p w:rsidR="00000000" w:rsidRDefault="00A228E1">
      <w:pPr>
        <w:ind w:firstLine="400"/>
        <w:jc w:val="both"/>
      </w:pPr>
      <w:r>
        <w:rPr>
          <w:rStyle w:val="s0"/>
        </w:rPr>
        <w:t xml:space="preserve">1) оставить обжалуемое уведомление о результатах налоговой проверки без изменения, а жалобу без удовлетворения; </w:t>
      </w:r>
    </w:p>
    <w:p w:rsidR="00000000" w:rsidRDefault="00A228E1">
      <w:pPr>
        <w:ind w:firstLine="400"/>
        <w:jc w:val="both"/>
      </w:pPr>
      <w:r>
        <w:rPr>
          <w:rStyle w:val="s0"/>
        </w:rPr>
        <w:t>2) отменить обжалуемое уведомление о результатах налоговой проверки полностью или в части.</w:t>
      </w:r>
    </w:p>
    <w:p w:rsidR="00000000" w:rsidRDefault="00A228E1">
      <w:pPr>
        <w:jc w:val="both"/>
      </w:pPr>
      <w:r>
        <w:rPr>
          <w:rStyle w:val="s3"/>
        </w:rPr>
        <w:t xml:space="preserve">См.: </w:t>
      </w:r>
      <w:hyperlink r:id="rId8522" w:anchor="sub_id=18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A228E1">
      <w:pPr>
        <w:ind w:firstLine="400"/>
        <w:jc w:val="both"/>
      </w:pPr>
      <w:r>
        <w:rPr>
          <w:rStyle w:val="s0"/>
        </w:rPr>
        <w:t>3. В случае отмены по результатам рассмотрения жалобы обжалуемого уведомления в части налоговый орга</w:t>
      </w:r>
      <w:r>
        <w:rPr>
          <w:rStyle w:val="s0"/>
        </w:rPr>
        <w:t xml:space="preserve">н, проводивший налоговую проверку, выносит </w:t>
      </w:r>
      <w:hyperlink r:id="rId8523" w:anchor="sub_id=8" w:history="1">
        <w:r>
          <w:rPr>
            <w:rStyle w:val="a3"/>
          </w:rPr>
          <w:t>уведомление</w:t>
        </w:r>
      </w:hyperlink>
      <w:r>
        <w:rPr>
          <w:rStyle w:val="s0"/>
        </w:rPr>
        <w:t xml:space="preserve"> об итогах рассмотрения жалобы налогоплательщика (налогового агента) на уведомление о результатах налоговой проверки и (или</w:t>
      </w:r>
      <w:r>
        <w:rPr>
          <w:rStyle w:val="s0"/>
        </w:rPr>
        <w:t xml:space="preserve">) решение вышестоящего налогового органа, вынесенное по результатам рассмотрения жалобы на уведомление, и направляет его налогоплательщику (налоговому агенту) в срок, установленный </w:t>
      </w:r>
      <w:hyperlink w:anchor="sub6070000" w:history="1">
        <w:r>
          <w:rPr>
            <w:rStyle w:val="a3"/>
          </w:rPr>
          <w:t>статьей 607</w:t>
        </w:r>
      </w:hyperlink>
      <w:r>
        <w:rPr>
          <w:rStyle w:val="s0"/>
        </w:rPr>
        <w:t xml:space="preserve"> настоящего Кодекса.</w:t>
      </w:r>
    </w:p>
    <w:p w:rsidR="00000000" w:rsidRDefault="00A228E1">
      <w:pPr>
        <w:ind w:firstLine="400"/>
        <w:jc w:val="both"/>
      </w:pPr>
      <w:r>
        <w:rPr>
          <w:rStyle w:val="s0"/>
        </w:rPr>
        <w:t>Решение вы</w:t>
      </w:r>
      <w:r>
        <w:rPr>
          <w:rStyle w:val="s0"/>
        </w:rPr>
        <w:t>шестоящего налогового органа, вынесенное на основании и в порядке, установленных настоящим Кодексом, обязательно для исполнения налоговыми органами.</w:t>
      </w:r>
    </w:p>
    <w:p w:rsidR="00000000" w:rsidRDefault="00A228E1">
      <w:pPr>
        <w:ind w:firstLine="400"/>
        <w:jc w:val="both"/>
      </w:pPr>
      <w:r>
        <w:t> </w:t>
      </w:r>
    </w:p>
    <w:p w:rsidR="00000000" w:rsidRDefault="00A228E1">
      <w:pPr>
        <w:ind w:left="1200" w:hanging="800"/>
        <w:jc w:val="both"/>
      </w:pPr>
      <w:bookmarkStart w:id="1072" w:name="SUB6720000"/>
      <w:bookmarkEnd w:id="1072"/>
      <w:r>
        <w:rPr>
          <w:rStyle w:val="s1"/>
        </w:rPr>
        <w:t>Статья 672. Приостановление срока рассмотрения жалобы</w:t>
      </w:r>
    </w:p>
    <w:p w:rsidR="00000000" w:rsidRDefault="00A228E1">
      <w:pPr>
        <w:ind w:firstLine="400"/>
        <w:jc w:val="both"/>
      </w:pPr>
      <w:r>
        <w:rPr>
          <w:rStyle w:val="s0"/>
        </w:rPr>
        <w:t>1. Срок рассмотрения жалобы приостанавливается в следующих случаях:</w:t>
      </w:r>
    </w:p>
    <w:p w:rsidR="00000000" w:rsidRDefault="00A228E1">
      <w:pPr>
        <w:jc w:val="both"/>
      </w:pPr>
      <w:r>
        <w:rPr>
          <w:rStyle w:val="s3"/>
        </w:rPr>
        <w:t xml:space="preserve">В подпункт 1 внесены изменения в соответствии с </w:t>
      </w:r>
      <w:hyperlink r:id="rId8524" w:anchor="sub_id=672" w:history="1">
        <w:r>
          <w:rPr>
            <w:rStyle w:val="a3"/>
            <w:i/>
            <w:iCs/>
          </w:rPr>
          <w:t>Законом</w:t>
        </w:r>
      </w:hyperlink>
      <w:r>
        <w:rPr>
          <w:rStyle w:val="s3"/>
        </w:rPr>
        <w:t xml:space="preserve"> РК от 17.07.09 г. № 188-IV (</w:t>
      </w:r>
      <w:hyperlink r:id="rId8525" w:anchor="sub_id=6720000" w:history="1">
        <w:r>
          <w:rPr>
            <w:rStyle w:val="a3"/>
            <w:i/>
            <w:iCs/>
          </w:rPr>
          <w:t>см. стар. ред.</w:t>
        </w:r>
      </w:hyperlink>
      <w:r>
        <w:rPr>
          <w:rStyle w:val="s3"/>
        </w:rPr>
        <w:t>)</w:t>
      </w:r>
    </w:p>
    <w:p w:rsidR="00000000" w:rsidRDefault="00A228E1">
      <w:pPr>
        <w:ind w:firstLine="400"/>
        <w:jc w:val="both"/>
      </w:pPr>
      <w:r>
        <w:rPr>
          <w:rStyle w:val="s0"/>
        </w:rPr>
        <w:t xml:space="preserve">1) проведения тематической и повторной тематической проверок - до их завершения; </w:t>
      </w:r>
    </w:p>
    <w:p w:rsidR="00000000" w:rsidRDefault="00A228E1">
      <w:pPr>
        <w:ind w:firstLine="400"/>
        <w:jc w:val="both"/>
      </w:pPr>
      <w:r>
        <w:rPr>
          <w:rStyle w:val="s0"/>
        </w:rPr>
        <w:t>2) направления запроса в государственные органы и юридическим лицам со стопроцентным участием го</w:t>
      </w:r>
      <w:r>
        <w:rPr>
          <w:rStyle w:val="s0"/>
        </w:rPr>
        <w:t>сударства, а также в компетентные органы иностранных государств - до момента получения ответа.</w:t>
      </w:r>
    </w:p>
    <w:p w:rsidR="00000000" w:rsidRDefault="00A228E1">
      <w:pPr>
        <w:ind w:firstLine="400"/>
        <w:jc w:val="both"/>
      </w:pPr>
      <w:r>
        <w:rPr>
          <w:rStyle w:val="s0"/>
        </w:rPr>
        <w:t>2. О приостановлении срока рассмотрения жалобы вышестоящий налоговый орган в письменной форме извещает налогоплательщика (налогового агента) с указанием причин п</w:t>
      </w:r>
      <w:r>
        <w:rPr>
          <w:rStyle w:val="s0"/>
        </w:rPr>
        <w:t>риостановления.</w:t>
      </w:r>
    </w:p>
    <w:p w:rsidR="00000000" w:rsidRDefault="00A228E1">
      <w:pPr>
        <w:ind w:firstLine="400"/>
        <w:jc w:val="both"/>
      </w:pPr>
      <w:r>
        <w:t> </w:t>
      </w:r>
    </w:p>
    <w:p w:rsidR="00000000" w:rsidRDefault="00A228E1">
      <w:pPr>
        <w:ind w:left="1200" w:hanging="800"/>
        <w:jc w:val="both"/>
      </w:pPr>
      <w:bookmarkStart w:id="1073" w:name="SUB6730000"/>
      <w:bookmarkEnd w:id="1073"/>
      <w:r>
        <w:rPr>
          <w:rStyle w:val="s1"/>
        </w:rPr>
        <w:t>Статья 673. Форма и содержание решения вышестоящего налогового органа</w:t>
      </w:r>
    </w:p>
    <w:p w:rsidR="00000000" w:rsidRDefault="00A228E1">
      <w:pPr>
        <w:ind w:firstLine="400"/>
        <w:jc w:val="both"/>
      </w:pPr>
      <w:r>
        <w:rPr>
          <w:rStyle w:val="s0"/>
        </w:rPr>
        <w:t xml:space="preserve">В решении вышестоящего налогового органа по результатам рассмотрения жалобы должны быть указаны: </w:t>
      </w:r>
    </w:p>
    <w:p w:rsidR="00000000" w:rsidRDefault="00A228E1">
      <w:pPr>
        <w:ind w:firstLine="400"/>
        <w:jc w:val="both"/>
      </w:pPr>
      <w:r>
        <w:rPr>
          <w:rStyle w:val="s0"/>
        </w:rPr>
        <w:t xml:space="preserve">1) дата принятия решения; </w:t>
      </w:r>
    </w:p>
    <w:p w:rsidR="00000000" w:rsidRDefault="00A228E1">
      <w:pPr>
        <w:ind w:firstLine="400"/>
        <w:jc w:val="both"/>
      </w:pPr>
      <w:r>
        <w:rPr>
          <w:rStyle w:val="s0"/>
        </w:rPr>
        <w:t>2) наименование налогового органа, рассматр</w:t>
      </w:r>
      <w:r>
        <w:rPr>
          <w:rStyle w:val="s0"/>
        </w:rPr>
        <w:t xml:space="preserve">ивающего жалобу налогоплательщика (налогового агента); </w:t>
      </w:r>
    </w:p>
    <w:p w:rsidR="00000000" w:rsidRDefault="00A228E1">
      <w:pPr>
        <w:ind w:firstLine="400"/>
        <w:jc w:val="both"/>
      </w:pPr>
      <w:r>
        <w:rPr>
          <w:rStyle w:val="s0"/>
        </w:rPr>
        <w:t xml:space="preserve">3) фамилия, имя, отчество (при его наличии) либо полное наименование налогоплательщика (налогового агента), подавшего жалобу; </w:t>
      </w:r>
    </w:p>
    <w:p w:rsidR="00000000" w:rsidRDefault="00A228E1">
      <w:pPr>
        <w:ind w:firstLine="400"/>
        <w:jc w:val="both"/>
      </w:pPr>
      <w:r>
        <w:rPr>
          <w:rStyle w:val="s0"/>
        </w:rPr>
        <w:t>4) идентификационный номер;</w:t>
      </w:r>
    </w:p>
    <w:p w:rsidR="00000000" w:rsidRDefault="00A228E1">
      <w:pPr>
        <w:ind w:firstLine="400"/>
        <w:jc w:val="both"/>
      </w:pPr>
      <w:r>
        <w:rPr>
          <w:rStyle w:val="s0"/>
        </w:rPr>
        <w:t>5) краткое содержание обжалуемого уведомления</w:t>
      </w:r>
      <w:r>
        <w:rPr>
          <w:rStyle w:val="s0"/>
        </w:rPr>
        <w:t xml:space="preserve"> о результатах налоговой проверки;</w:t>
      </w:r>
    </w:p>
    <w:p w:rsidR="00000000" w:rsidRDefault="00A228E1">
      <w:pPr>
        <w:ind w:firstLine="400"/>
        <w:jc w:val="both"/>
      </w:pPr>
      <w:r>
        <w:rPr>
          <w:rStyle w:val="s0"/>
        </w:rPr>
        <w:t xml:space="preserve">6) суть жалобы; </w:t>
      </w:r>
    </w:p>
    <w:p w:rsidR="00000000" w:rsidRDefault="00A228E1">
      <w:pPr>
        <w:ind w:firstLine="400"/>
        <w:jc w:val="both"/>
      </w:pPr>
      <w:r>
        <w:rPr>
          <w:rStyle w:val="s0"/>
        </w:rPr>
        <w:t>7) обоснование со ссылкой на нормы законодательства Республики Казахстан, которыми вышестоящий налоговый орган руководствовался при вынесении решения по жалобе.</w:t>
      </w:r>
    </w:p>
    <w:p w:rsidR="00000000" w:rsidRDefault="00A228E1">
      <w:pPr>
        <w:ind w:firstLine="400"/>
        <w:jc w:val="both"/>
      </w:pPr>
      <w:r>
        <w:t> </w:t>
      </w:r>
    </w:p>
    <w:p w:rsidR="00000000" w:rsidRDefault="00A228E1">
      <w:pPr>
        <w:ind w:left="1200" w:hanging="800"/>
        <w:jc w:val="both"/>
      </w:pPr>
      <w:bookmarkStart w:id="1074" w:name="SUB6740000"/>
      <w:bookmarkEnd w:id="1074"/>
      <w:r>
        <w:rPr>
          <w:rStyle w:val="s1"/>
        </w:rPr>
        <w:t>Статья 674. Последствия подачи жалобы в в</w:t>
      </w:r>
      <w:r>
        <w:rPr>
          <w:rStyle w:val="s1"/>
        </w:rPr>
        <w:t>ышестоящий налоговый орган или суд</w:t>
      </w:r>
    </w:p>
    <w:p w:rsidR="00000000" w:rsidRDefault="00A228E1">
      <w:pPr>
        <w:ind w:firstLine="400"/>
        <w:jc w:val="both"/>
      </w:pPr>
      <w:r>
        <w:rPr>
          <w:rStyle w:val="s0"/>
        </w:rPr>
        <w:t xml:space="preserve">1. Подача жалобы налогоплательщиком (налоговым агентом) в вышестоящий налоговый орган или суд приостанавливает исполнение уведомления о результатах налоговой проверки в обжалуемой части. </w:t>
      </w:r>
    </w:p>
    <w:p w:rsidR="00000000" w:rsidRDefault="00A228E1">
      <w:pPr>
        <w:jc w:val="both"/>
      </w:pPr>
      <w:r>
        <w:rPr>
          <w:rStyle w:val="s3"/>
        </w:rPr>
        <w:t>В пункт 2 внесены изменения в соо</w:t>
      </w:r>
      <w:r>
        <w:rPr>
          <w:rStyle w:val="s3"/>
        </w:rPr>
        <w:t xml:space="preserve">тветствии с </w:t>
      </w:r>
      <w:hyperlink r:id="rId8526" w:anchor="sub_id=30204" w:history="1">
        <w:r>
          <w:rPr>
            <w:rStyle w:val="a3"/>
            <w:i/>
            <w:iCs/>
          </w:rPr>
          <w:t>Законом</w:t>
        </w:r>
      </w:hyperlink>
      <w:r>
        <w:rPr>
          <w:rStyle w:val="s3"/>
        </w:rPr>
        <w:t xml:space="preserve"> РК от 16.11.09 г. № 200-IV (введены в действие с 1 января 2010 г.) (</w:t>
      </w:r>
      <w:hyperlink r:id="rId8527" w:anchor="sub_id=6740200" w:history="1">
        <w:r>
          <w:rPr>
            <w:rStyle w:val="a3"/>
            <w:i/>
            <w:iCs/>
          </w:rPr>
          <w:t>см. стар. ред.</w:t>
        </w:r>
      </w:hyperlink>
      <w:r>
        <w:rPr>
          <w:rStyle w:val="s3"/>
        </w:rPr>
        <w:t>)</w:t>
      </w:r>
    </w:p>
    <w:p w:rsidR="00000000" w:rsidRDefault="00A228E1">
      <w:pPr>
        <w:ind w:firstLine="400"/>
        <w:jc w:val="both"/>
      </w:pPr>
      <w:r>
        <w:rPr>
          <w:rStyle w:val="s0"/>
        </w:rPr>
        <w:t xml:space="preserve">2. При подаче жалобы в вышестоящий налоговый орган исполнение уведомления о результатах налоговой проверки в обжалуемой части приостанавливается до вынесения письменного решения вышестоящего налогового органа и истечения периода, указанного в </w:t>
      </w:r>
      <w:hyperlink w:anchor="sub6770000" w:history="1">
        <w:r>
          <w:rPr>
            <w:rStyle w:val="a3"/>
          </w:rPr>
          <w:t>пункте 1 статьи 677</w:t>
        </w:r>
      </w:hyperlink>
      <w:r>
        <w:rPr>
          <w:rStyle w:val="s0"/>
        </w:rPr>
        <w:t xml:space="preserve"> настоящего Кодекса.</w:t>
      </w:r>
    </w:p>
    <w:p w:rsidR="00000000" w:rsidRDefault="00A228E1">
      <w:pPr>
        <w:ind w:firstLine="400"/>
        <w:jc w:val="both"/>
      </w:pPr>
      <w:r>
        <w:rPr>
          <w:rStyle w:val="s0"/>
        </w:rPr>
        <w:t xml:space="preserve">В случае подачи налогоплательщиком (налоговым агентом) жалобы </w:t>
      </w:r>
      <w:r>
        <w:t>(заявления)</w:t>
      </w:r>
      <w:r>
        <w:rPr>
          <w:rStyle w:val="s0"/>
        </w:rPr>
        <w:t xml:space="preserve"> в суд исполнение уведомления о результатах налоговой проверки в обжалуемой части приостанавливается </w:t>
      </w:r>
      <w:r>
        <w:t xml:space="preserve">со дня принятия судом </w:t>
      </w:r>
      <w:r>
        <w:t>жалобы (заявления) к производству</w:t>
      </w:r>
      <w:r>
        <w:rPr>
          <w:rStyle w:val="s0"/>
        </w:rPr>
        <w:t xml:space="preserve"> до вступления в законную силу судебного акта.</w:t>
      </w:r>
    </w:p>
    <w:p w:rsidR="00000000" w:rsidRDefault="00A228E1">
      <w:pPr>
        <w:ind w:firstLine="400"/>
        <w:jc w:val="both"/>
      </w:pPr>
      <w:r>
        <w:rPr>
          <w:rStyle w:val="s0"/>
        </w:rPr>
        <w:t>3. В случае отмены уведомления о результатах налоговой проверки акт налоговой проверки подлежит отмене только в обжалуемой части уведомления о результатах налоговой проверки.</w:t>
      </w:r>
    </w:p>
    <w:p w:rsidR="00000000" w:rsidRDefault="00A228E1">
      <w:pPr>
        <w:ind w:firstLine="400"/>
        <w:jc w:val="both"/>
      </w:pPr>
      <w:r>
        <w:t> </w:t>
      </w:r>
    </w:p>
    <w:p w:rsidR="00000000" w:rsidRDefault="00A228E1">
      <w:pPr>
        <w:jc w:val="both"/>
      </w:pPr>
      <w:bookmarkStart w:id="1075" w:name="SUB6750000"/>
      <w:bookmarkEnd w:id="1075"/>
      <w:r>
        <w:rPr>
          <w:rStyle w:val="s3"/>
        </w:rPr>
        <w:t xml:space="preserve">В статью 675 внесены изменения в соответствии с </w:t>
      </w:r>
      <w:hyperlink r:id="rId8528" w:anchor="sub_id=675" w:history="1">
        <w:r>
          <w:rPr>
            <w:rStyle w:val="a3"/>
            <w:i/>
            <w:iCs/>
          </w:rPr>
          <w:t>Законом</w:t>
        </w:r>
      </w:hyperlink>
      <w:r>
        <w:rPr>
          <w:rStyle w:val="s3"/>
        </w:rPr>
        <w:t xml:space="preserve"> РК от 17.07.09 г. № 188-IV (</w:t>
      </w:r>
      <w:hyperlink r:id="rId8529" w:anchor="sub_id=6750000" w:history="1">
        <w:r>
          <w:rPr>
            <w:rStyle w:val="a3"/>
            <w:i/>
            <w:iCs/>
          </w:rPr>
          <w:t>см. с</w:t>
        </w:r>
        <w:r>
          <w:rPr>
            <w:rStyle w:val="a3"/>
            <w:i/>
            <w:iCs/>
          </w:rPr>
          <w:t>тар. ред.</w:t>
        </w:r>
      </w:hyperlink>
      <w:r>
        <w:rPr>
          <w:rStyle w:val="s3"/>
        </w:rPr>
        <w:t>)</w:t>
      </w:r>
    </w:p>
    <w:p w:rsidR="00000000" w:rsidRDefault="00A228E1">
      <w:pPr>
        <w:ind w:left="1200" w:hanging="800"/>
        <w:jc w:val="both"/>
      </w:pPr>
      <w:r>
        <w:rPr>
          <w:rStyle w:val="s1"/>
        </w:rPr>
        <w:t>Статья 675. Порядок назначения и проведения тематической проверки</w:t>
      </w:r>
    </w:p>
    <w:p w:rsidR="00000000" w:rsidRDefault="00A228E1">
      <w:pPr>
        <w:ind w:firstLine="400"/>
        <w:jc w:val="both"/>
      </w:pPr>
      <w:r>
        <w:rPr>
          <w:rStyle w:val="s0"/>
        </w:rPr>
        <w:t>1. Вышестоящий налоговый орган при рассмотрении жалобы налогоплательщика (налогового агента) в случае необходимости вправе назначить тематическую проверку.</w:t>
      </w:r>
    </w:p>
    <w:p w:rsidR="00000000" w:rsidRDefault="00A228E1">
      <w:pPr>
        <w:jc w:val="both"/>
      </w:pPr>
      <w:r>
        <w:rPr>
          <w:rStyle w:val="s3"/>
        </w:rPr>
        <w:t xml:space="preserve">В пункт 2 внесены изменения в соответствии с </w:t>
      </w:r>
      <w:hyperlink r:id="rId8530" w:anchor="sub_id=30205" w:history="1">
        <w:r>
          <w:rPr>
            <w:rStyle w:val="a3"/>
            <w:i/>
            <w:iCs/>
          </w:rPr>
          <w:t>Законом</w:t>
        </w:r>
      </w:hyperlink>
      <w:r>
        <w:rPr>
          <w:rStyle w:val="s3"/>
        </w:rPr>
        <w:t xml:space="preserve"> РК от 16.11.09 г. № 200-IV (введены в действие с 1 января 2010 г.) (</w:t>
      </w:r>
      <w:hyperlink r:id="rId8531" w:anchor="sub_id=6750200" w:history="1">
        <w:r>
          <w:rPr>
            <w:rStyle w:val="a3"/>
            <w:i/>
            <w:iCs/>
          </w:rPr>
          <w:t>см. стар. ред.</w:t>
        </w:r>
      </w:hyperlink>
      <w:r>
        <w:rPr>
          <w:rStyle w:val="s3"/>
        </w:rPr>
        <w:t>)</w:t>
      </w:r>
    </w:p>
    <w:p w:rsidR="00000000" w:rsidRDefault="00A228E1">
      <w:pPr>
        <w:ind w:firstLine="400"/>
        <w:jc w:val="both"/>
      </w:pPr>
      <w:r>
        <w:rPr>
          <w:rStyle w:val="s0"/>
        </w:rPr>
        <w:t>2. Документ о назначении тематической проверки вышестоящим налоговым органом оформляется в письменной форме с указанием вопросов, подлежащих проверке.</w:t>
      </w:r>
    </w:p>
    <w:p w:rsidR="00000000" w:rsidRDefault="00A228E1">
      <w:pPr>
        <w:ind w:firstLine="400"/>
        <w:jc w:val="both"/>
      </w:pPr>
      <w:r>
        <w:rPr>
          <w:rStyle w:val="s0"/>
        </w:rPr>
        <w:t xml:space="preserve">При этом проведение тематической проверки не может быть </w:t>
      </w:r>
      <w:r>
        <w:rPr>
          <w:rStyle w:val="s0"/>
        </w:rPr>
        <w:t>поручено налоговому органу, проводившему налоговую проверку, результаты которой обжалуются, за исключением случая, когда обжалуемая налоговая проверка была проведена уполномоченным органом.</w:t>
      </w:r>
    </w:p>
    <w:p w:rsidR="00000000" w:rsidRDefault="00A228E1">
      <w:pPr>
        <w:ind w:firstLine="400"/>
        <w:jc w:val="both"/>
      </w:pPr>
      <w:r>
        <w:rPr>
          <w:rStyle w:val="s0"/>
        </w:rPr>
        <w:t>3. Тематическая проверка проводится в порядке и сроки, которые уст</w:t>
      </w:r>
      <w:r>
        <w:rPr>
          <w:rStyle w:val="s0"/>
        </w:rPr>
        <w:t>ановлены настоящим Кодексом. При этом тематическая проверка должна быть начата не позднее пяти рабочих дней с даты получения налоговым органом документа вышестоящего налогового органа о проведении такой проверки.</w:t>
      </w:r>
    </w:p>
    <w:p w:rsidR="00000000" w:rsidRDefault="00A228E1">
      <w:pPr>
        <w:ind w:firstLine="400"/>
        <w:jc w:val="both"/>
      </w:pPr>
      <w:r>
        <w:rPr>
          <w:rStyle w:val="s0"/>
        </w:rPr>
        <w:t>4. При недостаточной ясности или полноте да</w:t>
      </w:r>
      <w:r>
        <w:rPr>
          <w:rStyle w:val="s0"/>
        </w:rPr>
        <w:t>нных, а также возникновении новых вопросов в отношении ранее проверенных в ходе тематической проверки обстоятельств и документов вышестоящий налоговый орган вправе назначить ее повторно.</w:t>
      </w:r>
    </w:p>
    <w:p w:rsidR="00000000" w:rsidRDefault="00A228E1">
      <w:pPr>
        <w:ind w:firstLine="400"/>
        <w:jc w:val="both"/>
      </w:pPr>
      <w:r>
        <w:rPr>
          <w:rStyle w:val="s0"/>
        </w:rPr>
        <w:t>5. Решение по результатам рассмотрения жалобы выносится с учетом резу</w:t>
      </w:r>
      <w:r>
        <w:rPr>
          <w:rStyle w:val="s0"/>
        </w:rPr>
        <w:t>льтатов тематической и (или) повторной тематической проверок. При этом в случае несогласия вышестоящего налогового органа с результатами таких проверок он вправе не учитывать их при принятии решения по жалобе, однако такое несогласие должно быть мотивирова</w:t>
      </w:r>
      <w:r>
        <w:rPr>
          <w:rStyle w:val="s0"/>
        </w:rPr>
        <w:t xml:space="preserve">нным. </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1076" w:name="SUB6760000"/>
      <w:bookmarkEnd w:id="1076"/>
      <w:r>
        <w:rPr>
          <w:rStyle w:val="s1"/>
        </w:rPr>
        <w:t xml:space="preserve">Глава 94. ПОРЯДОК ПЕРЕСМОТРА РЕШЕНИЯ ПО РЕЗУЛЬТАТАМ РАССМОТРЕНИЯ </w:t>
      </w:r>
    </w:p>
    <w:p w:rsidR="00000000" w:rsidRDefault="00A228E1">
      <w:pPr>
        <w:jc w:val="center"/>
      </w:pPr>
      <w:r>
        <w:rPr>
          <w:rStyle w:val="s1"/>
        </w:rPr>
        <w:t>ЖАЛОБЫ НАЛОГОПЛАТЕЛЬЩИКА (НАЛОГОВОГО АГЕНТА)</w:t>
      </w:r>
    </w:p>
    <w:p w:rsidR="00000000" w:rsidRDefault="00A228E1">
      <w:pPr>
        <w:jc w:val="center"/>
      </w:pPr>
      <w:r>
        <w:rPr>
          <w:rStyle w:val="s1"/>
        </w:rPr>
        <w:t> </w:t>
      </w:r>
    </w:p>
    <w:p w:rsidR="00000000" w:rsidRDefault="00A228E1">
      <w:pPr>
        <w:ind w:left="1200" w:hanging="800"/>
        <w:jc w:val="both"/>
      </w:pPr>
      <w:r>
        <w:rPr>
          <w:rStyle w:val="s1"/>
        </w:rPr>
        <w:t>Статья 676. Орган, осуществляющий пересмотр решения по результатам рассмотрения жалобы налогоплательщика (налогового агента)</w:t>
      </w:r>
    </w:p>
    <w:p w:rsidR="00000000" w:rsidRDefault="00A228E1">
      <w:pPr>
        <w:ind w:firstLine="400"/>
        <w:jc w:val="both"/>
      </w:pPr>
      <w:r>
        <w:rPr>
          <w:rStyle w:val="s0"/>
        </w:rPr>
        <w:t>В соотв</w:t>
      </w:r>
      <w:r>
        <w:rPr>
          <w:rStyle w:val="s0"/>
        </w:rPr>
        <w:t>етствии с положениями, предусмотренными настоящим Кодексом, пересмотр решения по результатам рассмотрения жалобы налогоплательщика (налогового агента) на уведомление о результатах налоговой проверки производится уполномоченным органом.</w:t>
      </w:r>
    </w:p>
    <w:p w:rsidR="00000000" w:rsidRDefault="00A228E1">
      <w:pPr>
        <w:ind w:firstLine="400"/>
        <w:jc w:val="both"/>
      </w:pPr>
      <w:r>
        <w:t> </w:t>
      </w:r>
    </w:p>
    <w:p w:rsidR="00000000" w:rsidRDefault="00A228E1">
      <w:pPr>
        <w:ind w:left="1200" w:hanging="800"/>
        <w:jc w:val="both"/>
      </w:pPr>
      <w:bookmarkStart w:id="1077" w:name="SUB6770000"/>
      <w:bookmarkEnd w:id="1077"/>
      <w:r>
        <w:rPr>
          <w:rStyle w:val="s1"/>
        </w:rPr>
        <w:t>Статья 677. Порядо</w:t>
      </w:r>
      <w:r>
        <w:rPr>
          <w:rStyle w:val="s1"/>
        </w:rPr>
        <w:t>к подачи жалобы в уполномоченный орган</w:t>
      </w:r>
    </w:p>
    <w:p w:rsidR="00000000" w:rsidRDefault="00A228E1">
      <w:pPr>
        <w:jc w:val="both"/>
      </w:pPr>
      <w:r>
        <w:rPr>
          <w:rStyle w:val="s3"/>
        </w:rPr>
        <w:t xml:space="preserve">Пункт 1 изложен в редакции </w:t>
      </w:r>
      <w:hyperlink r:id="rId8532" w:anchor="sub_id=677" w:history="1">
        <w:r>
          <w:rPr>
            <w:rStyle w:val="a3"/>
          </w:rPr>
          <w:t>Закона</w:t>
        </w:r>
      </w:hyperlink>
      <w:r>
        <w:rPr>
          <w:rStyle w:val="s3"/>
        </w:rPr>
        <w:t xml:space="preserve"> РК от 05.12.13 г. № 152-V (введено в действие с 1 января 2014 г.) (</w:t>
      </w:r>
      <w:hyperlink r:id="rId8533" w:anchor="sub_id=6770000" w:history="1">
        <w:r>
          <w:rPr>
            <w:rStyle w:val="a3"/>
          </w:rPr>
          <w:t>см. стар. ред.</w:t>
        </w:r>
      </w:hyperlink>
      <w:r>
        <w:rPr>
          <w:rStyle w:val="s3"/>
        </w:rPr>
        <w:t>)</w:t>
      </w:r>
    </w:p>
    <w:p w:rsidR="00000000" w:rsidRDefault="00A228E1">
      <w:pPr>
        <w:ind w:firstLine="400"/>
        <w:jc w:val="both"/>
      </w:pPr>
      <w:r>
        <w:rPr>
          <w:rStyle w:val="s0"/>
        </w:rPr>
        <w:t>1. Жалоба в уполномоченный орган подается в течение тридцати рабочих дней с даты, следующей за датой получения налогоплательщиком (налоговым агентом) решения по результатам рассмотрения жало</w:t>
      </w:r>
      <w:r>
        <w:rPr>
          <w:rStyle w:val="s0"/>
        </w:rPr>
        <w:t xml:space="preserve">бы либо при отсутствии решения вышестоящего налогового органа по истечении срока, указанного в </w:t>
      </w:r>
      <w:hyperlink w:anchor="sub6700000" w:history="1">
        <w:r>
          <w:rPr>
            <w:rStyle w:val="a3"/>
          </w:rPr>
          <w:t>пункте 1 статьи 670</w:t>
        </w:r>
      </w:hyperlink>
      <w:r>
        <w:rPr>
          <w:rStyle w:val="s0"/>
        </w:rPr>
        <w:t xml:space="preserve"> настоящего Кодекса.</w:t>
      </w:r>
    </w:p>
    <w:p w:rsidR="00000000" w:rsidRDefault="00A228E1">
      <w:pPr>
        <w:ind w:firstLine="400"/>
        <w:jc w:val="both"/>
      </w:pPr>
      <w:r>
        <w:rPr>
          <w:rStyle w:val="s0"/>
        </w:rPr>
        <w:t>При этом копия жалобы должна быть направлена налогоплательщиком (налоговым агентом) в вышестоящий налоговый орган, рассматривавший жалобу налогоплательщика.</w:t>
      </w:r>
    </w:p>
    <w:p w:rsidR="00000000" w:rsidRDefault="00A228E1">
      <w:pPr>
        <w:ind w:firstLine="400"/>
        <w:jc w:val="both"/>
      </w:pPr>
      <w:r>
        <w:rPr>
          <w:rStyle w:val="s0"/>
        </w:rPr>
        <w:t>Датой получения налогоплательщиком (налоговым агентом) решения вышестоящего налогового органа по ре</w:t>
      </w:r>
      <w:r>
        <w:rPr>
          <w:rStyle w:val="s0"/>
        </w:rPr>
        <w:t>зультатам рассмотрения жалобы является дата его вручения налогоплательщику (налоговому агенту) под роспись или дата отметки налогоплательщика (налогового агента) в уведомлении почтовой или иной организации связи при направлении по почте заказным письмом.</w:t>
      </w:r>
    </w:p>
    <w:p w:rsidR="00000000" w:rsidRDefault="00A228E1">
      <w:pPr>
        <w:ind w:firstLine="400"/>
        <w:jc w:val="both"/>
      </w:pPr>
      <w:r>
        <w:rPr>
          <w:rStyle w:val="s0"/>
        </w:rPr>
        <w:t>Д</w:t>
      </w:r>
      <w:r>
        <w:rPr>
          <w:rStyle w:val="s0"/>
        </w:rPr>
        <w:t>атой подачи жалобы в уполномоченный орган в зависимости от способа подачи являются:</w:t>
      </w:r>
    </w:p>
    <w:p w:rsidR="00000000" w:rsidRDefault="00A228E1">
      <w:pPr>
        <w:ind w:firstLine="400"/>
        <w:jc w:val="both"/>
      </w:pPr>
      <w:r>
        <w:rPr>
          <w:rStyle w:val="s0"/>
        </w:rPr>
        <w:t>1) в явочном порядке - дата получения жалобы уполномоченным органом;</w:t>
      </w:r>
    </w:p>
    <w:p w:rsidR="00000000" w:rsidRDefault="00A228E1">
      <w:pPr>
        <w:ind w:firstLine="400"/>
        <w:jc w:val="both"/>
      </w:pPr>
      <w:r>
        <w:rPr>
          <w:rStyle w:val="s0"/>
        </w:rPr>
        <w:t>2) по почте - дата отметки о приеме почтовой или иной организации связи.</w:t>
      </w:r>
    </w:p>
    <w:p w:rsidR="00000000" w:rsidRDefault="00A228E1">
      <w:pPr>
        <w:ind w:firstLine="400"/>
        <w:jc w:val="both"/>
      </w:pPr>
      <w:r>
        <w:rPr>
          <w:rStyle w:val="s0"/>
        </w:rPr>
        <w:t>2. В случае пропуска по уважит</w:t>
      </w:r>
      <w:r>
        <w:rPr>
          <w:rStyle w:val="s0"/>
        </w:rPr>
        <w:t>ельной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уполномоченным органом.</w:t>
      </w:r>
    </w:p>
    <w:p w:rsidR="00000000" w:rsidRDefault="00A228E1">
      <w:pPr>
        <w:jc w:val="both"/>
      </w:pPr>
      <w:r>
        <w:rPr>
          <w:rStyle w:val="s3"/>
        </w:rPr>
        <w:t xml:space="preserve">В пункт 3 внесены изменения в соответствии с </w:t>
      </w:r>
      <w:hyperlink r:id="rId8534" w:anchor="sub_id=677" w:history="1">
        <w:r>
          <w:rPr>
            <w:rStyle w:val="a3"/>
            <w:i/>
            <w:iCs/>
          </w:rPr>
          <w:t>Законом</w:t>
        </w:r>
      </w:hyperlink>
      <w:r>
        <w:rPr>
          <w:rStyle w:val="s3"/>
        </w:rPr>
        <w:t xml:space="preserve"> РК от 26.12.12 г. № 61-V (введены в действие с 1 января 2013 г.) (</w:t>
      </w:r>
      <w:hyperlink r:id="rId8535" w:anchor="sub_id=6770300" w:history="1">
        <w:r>
          <w:rPr>
            <w:rStyle w:val="a3"/>
            <w:i/>
            <w:iCs/>
          </w:rPr>
          <w:t>см. стар. ред.</w:t>
        </w:r>
      </w:hyperlink>
      <w:r>
        <w:rPr>
          <w:rStyle w:val="s3"/>
        </w:rPr>
        <w:t>)</w:t>
      </w:r>
    </w:p>
    <w:p w:rsidR="00000000" w:rsidRDefault="00A228E1">
      <w:pPr>
        <w:ind w:firstLine="400"/>
        <w:jc w:val="both"/>
      </w:pPr>
      <w:r>
        <w:rPr>
          <w:rStyle w:val="s0"/>
        </w:rPr>
        <w:t>3. В целях восст</w:t>
      </w:r>
      <w:r>
        <w:rPr>
          <w:rStyle w:val="s0"/>
        </w:rPr>
        <w:t xml:space="preserve">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 главного бухгалтера </w:t>
      </w:r>
      <w:r>
        <w:rPr>
          <w:rStyle w:val="s0"/>
        </w:rPr>
        <w:t>(при его наличии) налогоплательщика (налогового агента).</w:t>
      </w:r>
    </w:p>
    <w:p w:rsidR="00000000" w:rsidRDefault="00A228E1">
      <w:pPr>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w:t>
      </w:r>
      <w:r>
        <w:rPr>
          <w:rStyle w:val="s0"/>
        </w:rPr>
        <w:t xml:space="preserve">едусматривает наличия лиц, замещающих вышеуказанных лиц во время их отсутствия. </w:t>
      </w:r>
    </w:p>
    <w:p w:rsidR="00000000" w:rsidRDefault="00A228E1">
      <w:pPr>
        <w:ind w:firstLine="400"/>
        <w:jc w:val="both"/>
      </w:pPr>
      <w:r>
        <w:rPr>
          <w:rStyle w:val="s0"/>
        </w:rPr>
        <w:t>При этом налогоплательщиком (налоговым агентом)к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пункта, и документ, у</w:t>
      </w:r>
      <w:r>
        <w:rPr>
          <w:rStyle w:val="s0"/>
        </w:rPr>
        <w:t>станавливающий организационную структуру такого налогоплательщика (налогового агента).</w:t>
      </w:r>
    </w:p>
    <w:p w:rsidR="00000000" w:rsidRDefault="00A228E1">
      <w:pPr>
        <w:jc w:val="both"/>
      </w:pPr>
      <w:r>
        <w:rPr>
          <w:rStyle w:val="s3"/>
        </w:rPr>
        <w:t xml:space="preserve">Пункт 4 изложен в редакции </w:t>
      </w:r>
      <w:hyperlink r:id="rId8536" w:anchor="sub_id=677" w:history="1">
        <w:r>
          <w:rPr>
            <w:rStyle w:val="a3"/>
            <w:i/>
            <w:iCs/>
          </w:rPr>
          <w:t>Закона</w:t>
        </w:r>
      </w:hyperlink>
      <w:r>
        <w:rPr>
          <w:rStyle w:val="s3"/>
        </w:rPr>
        <w:t xml:space="preserve"> РК от 26.12.12 г. № 61-V (введено в действие с 1 январ</w:t>
      </w:r>
      <w:r>
        <w:rPr>
          <w:rStyle w:val="s3"/>
        </w:rPr>
        <w:t>я 2013 г.) (</w:t>
      </w:r>
      <w:hyperlink r:id="rId8537" w:anchor="sub_id=6770400" w:history="1">
        <w:r>
          <w:rPr>
            <w:rStyle w:val="a3"/>
            <w:i/>
            <w:iCs/>
          </w:rPr>
          <w:t>см. стар. ред.</w:t>
        </w:r>
      </w:hyperlink>
      <w:r>
        <w:rPr>
          <w:rStyle w:val="s3"/>
        </w:rPr>
        <w:t>)</w:t>
      </w:r>
    </w:p>
    <w:p w:rsidR="00000000" w:rsidRDefault="00A228E1">
      <w:pPr>
        <w:ind w:firstLine="400"/>
        <w:jc w:val="both"/>
      </w:pPr>
      <w:r>
        <w:rPr>
          <w:rStyle w:val="s0"/>
        </w:rPr>
        <w:t>4. Ходатайство налогоплательщика (налогового агента) о восстановлении пропущенного срока подачи жалобы уполномоченным органом удовлетворяется т</w:t>
      </w:r>
      <w:r>
        <w:rPr>
          <w:rStyle w:val="s0"/>
        </w:rPr>
        <w:t>олько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A228E1">
      <w:pPr>
        <w:ind w:firstLine="400"/>
        <w:jc w:val="both"/>
      </w:pPr>
      <w:r>
        <w:rPr>
          <w:rStyle w:val="s0"/>
        </w:rPr>
        <w:t>5. Подача жалобы в уполномоченный орг</w:t>
      </w:r>
      <w:r>
        <w:rPr>
          <w:rStyle w:val="s0"/>
        </w:rPr>
        <w:t xml:space="preserve">ан осуществляется в порядке, предусмотренном </w:t>
      </w:r>
      <w:hyperlink w:anchor="sub6670000" w:history="1">
        <w:r>
          <w:rPr>
            <w:rStyle w:val="a3"/>
          </w:rPr>
          <w:t>статьей 667</w:t>
        </w:r>
      </w:hyperlink>
      <w:r>
        <w:rPr>
          <w:rStyle w:val="s0"/>
        </w:rPr>
        <w:t xml:space="preserve"> настоящего Кодекса, с учетом положений настоящей статьи.</w:t>
      </w:r>
    </w:p>
    <w:p w:rsidR="00000000" w:rsidRDefault="00A228E1">
      <w:pPr>
        <w:ind w:firstLine="400"/>
        <w:jc w:val="both"/>
      </w:pPr>
      <w:r>
        <w:t> </w:t>
      </w:r>
    </w:p>
    <w:p w:rsidR="00000000" w:rsidRDefault="00A228E1">
      <w:pPr>
        <w:ind w:left="1200" w:hanging="800"/>
        <w:jc w:val="both"/>
      </w:pPr>
      <w:bookmarkStart w:id="1078" w:name="SUB6780000"/>
      <w:bookmarkEnd w:id="1078"/>
      <w:r>
        <w:rPr>
          <w:rStyle w:val="s1"/>
        </w:rPr>
        <w:t>Статья 678. Форма и содержание жалобы, направляемой в уполномоченный орган</w:t>
      </w:r>
    </w:p>
    <w:p w:rsidR="00000000" w:rsidRDefault="00A228E1">
      <w:pPr>
        <w:ind w:firstLine="400"/>
        <w:jc w:val="both"/>
      </w:pPr>
      <w:r>
        <w:rPr>
          <w:rStyle w:val="s0"/>
        </w:rPr>
        <w:t>1. Жалоба, направляемая в уполно</w:t>
      </w:r>
      <w:r>
        <w:rPr>
          <w:rStyle w:val="s0"/>
        </w:rPr>
        <w:t xml:space="preserve">моченный орган, по форме и содержанию должна отвечать требованиям, установленным </w:t>
      </w:r>
      <w:hyperlink w:anchor="sub6680000" w:history="1">
        <w:r>
          <w:rPr>
            <w:rStyle w:val="a3"/>
          </w:rPr>
          <w:t>статьей 668</w:t>
        </w:r>
      </w:hyperlink>
      <w:r>
        <w:rPr>
          <w:rStyle w:val="s0"/>
        </w:rPr>
        <w:t xml:space="preserve"> настоящего Кодекса.</w:t>
      </w:r>
    </w:p>
    <w:p w:rsidR="00000000" w:rsidRDefault="00A228E1">
      <w:pPr>
        <w:ind w:firstLine="400"/>
        <w:jc w:val="both"/>
      </w:pPr>
      <w:r>
        <w:rPr>
          <w:rStyle w:val="s0"/>
        </w:rPr>
        <w:t xml:space="preserve">2. К жалобе, направляемой в уполномоченный орган, должна быть приложена копия решения вышестоящего налогового </w:t>
      </w:r>
      <w:r>
        <w:rPr>
          <w:rStyle w:val="s0"/>
        </w:rPr>
        <w:t>органа, рассматривавшего жалобу налогоплательщика (налогового агента).</w:t>
      </w:r>
    </w:p>
    <w:p w:rsidR="00000000" w:rsidRDefault="00A228E1">
      <w:pPr>
        <w:ind w:firstLine="400"/>
        <w:jc w:val="both"/>
      </w:pPr>
      <w:r>
        <w:t> </w:t>
      </w:r>
    </w:p>
    <w:p w:rsidR="00000000" w:rsidRDefault="00A228E1">
      <w:pPr>
        <w:ind w:left="1200" w:hanging="800"/>
        <w:jc w:val="both"/>
      </w:pPr>
      <w:bookmarkStart w:id="1079" w:name="SUB6790000"/>
      <w:bookmarkEnd w:id="1079"/>
      <w:r>
        <w:rPr>
          <w:rStyle w:val="s1"/>
        </w:rPr>
        <w:t xml:space="preserve">Статья 679. Отказ в рассмотрении жалобы </w:t>
      </w:r>
    </w:p>
    <w:p w:rsidR="00000000" w:rsidRDefault="00A228E1">
      <w:pPr>
        <w:ind w:firstLine="400"/>
        <w:jc w:val="both"/>
      </w:pPr>
      <w:r>
        <w:rPr>
          <w:rStyle w:val="s0"/>
        </w:rPr>
        <w:t xml:space="preserve">1. Отказ в рассмотрении жалобы уполномоченным органом производится в случаях и порядке, установленных </w:t>
      </w:r>
      <w:hyperlink w:anchor="sub6690000" w:history="1">
        <w:r>
          <w:rPr>
            <w:rStyle w:val="a3"/>
          </w:rPr>
          <w:t>статьей</w:t>
        </w:r>
        <w:r>
          <w:rPr>
            <w:rStyle w:val="a3"/>
          </w:rPr>
          <w:t xml:space="preserve"> 669</w:t>
        </w:r>
      </w:hyperlink>
      <w:r>
        <w:rPr>
          <w:rStyle w:val="s0"/>
        </w:rPr>
        <w:t xml:space="preserve"> настоящего Кодекса, с учетом положений настоящей статьи. </w:t>
      </w:r>
    </w:p>
    <w:p w:rsidR="00000000" w:rsidRDefault="00A228E1">
      <w:pPr>
        <w:jc w:val="both"/>
      </w:pPr>
      <w:r>
        <w:rPr>
          <w:rStyle w:val="s3"/>
        </w:rPr>
        <w:t xml:space="preserve">Пункт 2 изложен в редакции </w:t>
      </w:r>
      <w:hyperlink r:id="rId8538" w:anchor="sub_id=3206" w:history="1">
        <w:r>
          <w:rPr>
            <w:rStyle w:val="a3"/>
            <w:i/>
            <w:iCs/>
          </w:rPr>
          <w:t>Закона</w:t>
        </w:r>
      </w:hyperlink>
      <w:r>
        <w:rPr>
          <w:rStyle w:val="s3"/>
        </w:rPr>
        <w:t xml:space="preserve"> РК от 16.11.09 г. № 200-IV (введено в действие с 1 января 2010 г.) (</w:t>
      </w:r>
      <w:hyperlink r:id="rId8539" w:anchor="sub_id=6790200" w:history="1">
        <w:r>
          <w:rPr>
            <w:rStyle w:val="a3"/>
            <w:i/>
            <w:iCs/>
          </w:rPr>
          <w:t>см. стар. ред.</w:t>
        </w:r>
      </w:hyperlink>
      <w:r>
        <w:rPr>
          <w:rStyle w:val="s3"/>
        </w:rPr>
        <w:t>)</w:t>
      </w:r>
    </w:p>
    <w:p w:rsidR="00000000" w:rsidRDefault="00A228E1">
      <w:pPr>
        <w:autoSpaceDE w:val="0"/>
        <w:autoSpaceDN w:val="0"/>
        <w:ind w:firstLine="400"/>
        <w:jc w:val="thaiDistribute"/>
      </w:pPr>
      <w:r>
        <w:t xml:space="preserve">2. В случаях, предусмотренных </w:t>
      </w:r>
      <w:hyperlink w:anchor="sub6690000" w:history="1">
        <w:r>
          <w:rPr>
            <w:rStyle w:val="a3"/>
          </w:rPr>
          <w:t>подпунктами 1), 2) и 3) пункта 1 статьи 669</w:t>
        </w:r>
      </w:hyperlink>
      <w:r>
        <w:t xml:space="preserve"> настоящего Кодекса, отказ уполномоченного органа</w:t>
      </w:r>
      <w:r>
        <w:t xml:space="preserve"> в рассмотрении жалобы не исключает права налогоплательщика (налогового агента) в пределах срока, установленного </w:t>
      </w:r>
      <w:hyperlink w:anchor="sub6770000" w:history="1">
        <w:r>
          <w:rPr>
            <w:rStyle w:val="a3"/>
          </w:rPr>
          <w:t>пунктом 1 статьи 677</w:t>
        </w:r>
      </w:hyperlink>
      <w:r>
        <w:t xml:space="preserve"> настоящего Кодекса, повторно подать жалобу, если им будут устранены допущенные нарушения.</w:t>
      </w:r>
    </w:p>
    <w:p w:rsidR="00000000" w:rsidRDefault="00A228E1">
      <w:pPr>
        <w:autoSpaceDE w:val="0"/>
        <w:autoSpaceDN w:val="0"/>
        <w:ind w:firstLine="400"/>
        <w:jc w:val="thaiDistribute"/>
      </w:pPr>
      <w:r>
        <w:t xml:space="preserve">В случае, предусмотренном </w:t>
      </w:r>
      <w:hyperlink w:anchor="sub6690104" w:history="1">
        <w:r>
          <w:rPr>
            <w:rStyle w:val="a3"/>
          </w:rPr>
          <w:t>подпунктом 4) пункта 1 статьи 669</w:t>
        </w:r>
      </w:hyperlink>
      <w:r>
        <w:t xml:space="preserve"> настоящего Кодекса, налогоплательщик (налоговый агент) не вправе повторно подать жалобу в уполномоченный орган.</w:t>
      </w:r>
    </w:p>
    <w:p w:rsidR="00000000" w:rsidRDefault="00A228E1">
      <w:pPr>
        <w:ind w:firstLine="400"/>
        <w:jc w:val="both"/>
      </w:pPr>
      <w:r>
        <w:t> </w:t>
      </w:r>
    </w:p>
    <w:p w:rsidR="00000000" w:rsidRDefault="00A228E1">
      <w:pPr>
        <w:ind w:left="1200" w:hanging="800"/>
        <w:jc w:val="both"/>
      </w:pPr>
      <w:bookmarkStart w:id="1080" w:name="SUB6800000"/>
      <w:bookmarkEnd w:id="1080"/>
      <w:r>
        <w:rPr>
          <w:rStyle w:val="s1"/>
        </w:rPr>
        <w:t>Статья 680. Порядок рассмотрения жалобы, направл</w:t>
      </w:r>
      <w:r>
        <w:rPr>
          <w:rStyle w:val="s1"/>
        </w:rPr>
        <w:t>енной в уполномоченный орган</w:t>
      </w:r>
    </w:p>
    <w:p w:rsidR="00000000" w:rsidRDefault="00A228E1">
      <w:pPr>
        <w:ind w:firstLine="400"/>
        <w:jc w:val="both"/>
      </w:pPr>
      <w:r>
        <w:rPr>
          <w:rStyle w:val="s0"/>
        </w:rPr>
        <w:t>1. Жалоба, направленная в уполномоченный орган, поданная в порядке, установленном настоящим Кодексом, рассматривается уполномоченным органом в срок не более тридцати рабочих дней с даты ее регистрации, а жалобы крупных налогопл</w:t>
      </w:r>
      <w:r>
        <w:rPr>
          <w:rStyle w:val="s0"/>
        </w:rPr>
        <w:t xml:space="preserve">ательщиков, подлежащих мониторингу,- не более сорока пяти рабочих дней с даты регистрации, за исключением случаев, предусмотренных </w:t>
      </w:r>
      <w:hyperlink w:anchor="sub6700600" w:history="1">
        <w:r>
          <w:rPr>
            <w:rStyle w:val="a3"/>
          </w:rPr>
          <w:t>пунктом 2 и подпунктом 2) пункта 6 статьи 670</w:t>
        </w:r>
      </w:hyperlink>
      <w:r>
        <w:rPr>
          <w:rStyle w:val="s0"/>
        </w:rPr>
        <w:t xml:space="preserve"> настоящего Кодекса. </w:t>
      </w:r>
    </w:p>
    <w:p w:rsidR="00000000" w:rsidRDefault="00A228E1">
      <w:pPr>
        <w:ind w:firstLine="400"/>
        <w:jc w:val="both"/>
      </w:pPr>
      <w:r>
        <w:rPr>
          <w:rStyle w:val="s0"/>
        </w:rPr>
        <w:t>2. Рассмотрение жалобы уп</w:t>
      </w:r>
      <w:r>
        <w:rPr>
          <w:rStyle w:val="s0"/>
        </w:rPr>
        <w:t xml:space="preserve">олномоченным органом осуществляется в порядке, предусмотренном </w:t>
      </w:r>
      <w:hyperlink w:anchor="sub6700000" w:history="1">
        <w:r>
          <w:rPr>
            <w:rStyle w:val="a3"/>
          </w:rPr>
          <w:t>статьей 670</w:t>
        </w:r>
      </w:hyperlink>
      <w:r>
        <w:rPr>
          <w:rStyle w:val="s0"/>
        </w:rPr>
        <w:t xml:space="preserve"> настоящего Кодекса, с учетом положений настоящей статьи.</w:t>
      </w:r>
    </w:p>
    <w:p w:rsidR="00000000" w:rsidRDefault="00A228E1">
      <w:pPr>
        <w:ind w:firstLine="400"/>
        <w:jc w:val="both"/>
      </w:pPr>
      <w:r>
        <w:rPr>
          <w:rStyle w:val="s0"/>
        </w:rPr>
        <w:t>3. Запрещаются вмешательство в деятельность уполномоченного органа при осуществлении им сво</w:t>
      </w:r>
      <w:r>
        <w:rPr>
          <w:rStyle w:val="s0"/>
        </w:rPr>
        <w:t>их полномочий по рассмотрению жалобы и оказание какого-либо воздействия на должностных лиц, причастных к рассмотрению жалобы.</w:t>
      </w:r>
    </w:p>
    <w:p w:rsidR="00000000" w:rsidRDefault="00A228E1">
      <w:pPr>
        <w:ind w:firstLine="400"/>
        <w:jc w:val="both"/>
      </w:pPr>
      <w:r>
        <w:t> </w:t>
      </w:r>
    </w:p>
    <w:p w:rsidR="00000000" w:rsidRDefault="00A228E1">
      <w:pPr>
        <w:ind w:left="1200" w:hanging="800"/>
        <w:jc w:val="both"/>
      </w:pPr>
      <w:bookmarkStart w:id="1081" w:name="SUB6810000"/>
      <w:bookmarkEnd w:id="1081"/>
      <w:r>
        <w:rPr>
          <w:rStyle w:val="s1"/>
        </w:rPr>
        <w:t>Статья 681. Вынесение решения по жалобе, направленной в уполномоченный орган</w:t>
      </w:r>
    </w:p>
    <w:p w:rsidR="00000000" w:rsidRDefault="00A228E1">
      <w:pPr>
        <w:jc w:val="both"/>
      </w:pPr>
      <w:r>
        <w:rPr>
          <w:rStyle w:val="s3"/>
        </w:rPr>
        <w:t xml:space="preserve">Пункт 1 изложен в редакции </w:t>
      </w:r>
      <w:hyperlink r:id="rId8540" w:anchor="sub_id=681" w:history="1">
        <w:r>
          <w:rPr>
            <w:rStyle w:val="a3"/>
          </w:rPr>
          <w:t>Закона</w:t>
        </w:r>
      </w:hyperlink>
      <w:r>
        <w:rPr>
          <w:rStyle w:val="s3"/>
        </w:rPr>
        <w:t xml:space="preserve"> РК от 05.12.13 г. № 152-V (введено в действие с 1 января 2014 г.) (</w:t>
      </w:r>
      <w:hyperlink r:id="rId8541" w:anchor="sub_id=6810000" w:history="1">
        <w:r>
          <w:rPr>
            <w:rStyle w:val="a3"/>
          </w:rPr>
          <w:t>см. стар. ред.</w:t>
        </w:r>
      </w:hyperlink>
      <w:r>
        <w:rPr>
          <w:rStyle w:val="s3"/>
        </w:rPr>
        <w:t>)</w:t>
      </w:r>
    </w:p>
    <w:p w:rsidR="00000000" w:rsidRDefault="00A228E1">
      <w:pPr>
        <w:ind w:firstLine="400"/>
        <w:jc w:val="both"/>
      </w:pPr>
      <w:r>
        <w:rPr>
          <w:rStyle w:val="s0"/>
        </w:rPr>
        <w:t>1. По окончании рассмотр</w:t>
      </w:r>
      <w:r>
        <w:rPr>
          <w:rStyle w:val="s0"/>
        </w:rPr>
        <w:t>ения жалобы по существу уполномоченный орган выносит мотивированное решение в письменной форме и направляет его по почте заказным письмом с уведомлением или вручает его налогоплательщику (налоговому агенту) под роспись, а копию направляет в налоговый орган</w:t>
      </w:r>
      <w:r>
        <w:rPr>
          <w:rStyle w:val="s0"/>
        </w:rPr>
        <w:t>, рассматривавший жалобу налогоплательщика (налогового агента).</w:t>
      </w:r>
    </w:p>
    <w:p w:rsidR="00000000" w:rsidRDefault="00A228E1">
      <w:pPr>
        <w:ind w:firstLine="400"/>
        <w:jc w:val="both"/>
      </w:pPr>
      <w:r>
        <w:rPr>
          <w:rStyle w:val="s0"/>
        </w:rPr>
        <w:t xml:space="preserve">2. По итогам рассмотрения жалобы уполномоченный орган вправе: </w:t>
      </w:r>
    </w:p>
    <w:p w:rsidR="00000000" w:rsidRDefault="00A228E1">
      <w:pPr>
        <w:ind w:firstLine="400"/>
        <w:jc w:val="both"/>
      </w:pPr>
      <w:r>
        <w:rPr>
          <w:rStyle w:val="s0"/>
        </w:rPr>
        <w:t xml:space="preserve">1) оставить жалобу без удовлетворения; </w:t>
      </w:r>
    </w:p>
    <w:p w:rsidR="00000000" w:rsidRDefault="00A228E1">
      <w:pPr>
        <w:ind w:firstLine="400"/>
        <w:jc w:val="both"/>
      </w:pPr>
      <w:r>
        <w:rPr>
          <w:rStyle w:val="s0"/>
        </w:rPr>
        <w:t xml:space="preserve">2) отменить обжалуемое решение налогового органа; </w:t>
      </w:r>
    </w:p>
    <w:p w:rsidR="00000000" w:rsidRDefault="00A228E1">
      <w:pPr>
        <w:ind w:firstLine="400"/>
        <w:jc w:val="both"/>
      </w:pPr>
      <w:r>
        <w:rPr>
          <w:rStyle w:val="s0"/>
        </w:rPr>
        <w:t>3) изменить решение или вынести новое решение.</w:t>
      </w:r>
    </w:p>
    <w:p w:rsidR="00000000" w:rsidRDefault="00A228E1">
      <w:pPr>
        <w:ind w:firstLine="400"/>
        <w:jc w:val="both"/>
      </w:pPr>
      <w:r>
        <w:rPr>
          <w:rStyle w:val="s0"/>
        </w:rPr>
        <w:t xml:space="preserve">3. Решение уполномоченного органа, вынесенное на основании и в порядке, установленных настоящим Кодексом, обязательно для исполнения налоговыми органами. </w:t>
      </w:r>
    </w:p>
    <w:p w:rsidR="00000000" w:rsidRDefault="00A228E1">
      <w:pPr>
        <w:ind w:firstLine="400"/>
        <w:jc w:val="both"/>
      </w:pPr>
      <w:r>
        <w:t> </w:t>
      </w:r>
    </w:p>
    <w:p w:rsidR="00000000" w:rsidRDefault="00A228E1">
      <w:pPr>
        <w:ind w:left="1200" w:hanging="800"/>
        <w:jc w:val="both"/>
      </w:pPr>
      <w:bookmarkStart w:id="1082" w:name="SUB6820000"/>
      <w:bookmarkEnd w:id="1082"/>
      <w:r>
        <w:rPr>
          <w:rStyle w:val="s1"/>
        </w:rPr>
        <w:t>Статья 682. Приостановление срока рассмотрения жалоб</w:t>
      </w:r>
      <w:r>
        <w:rPr>
          <w:rStyle w:val="s1"/>
        </w:rPr>
        <w:t>ы</w:t>
      </w:r>
    </w:p>
    <w:p w:rsidR="00000000" w:rsidRDefault="00A228E1">
      <w:pPr>
        <w:ind w:firstLine="400"/>
        <w:jc w:val="both"/>
      </w:pPr>
      <w:r>
        <w:rPr>
          <w:rStyle w:val="s0"/>
        </w:rPr>
        <w:t xml:space="preserve">Срок рассмотрения жалобы, направленной в уполномоченный орган, приостанавливается в случаях и порядке, установленных </w:t>
      </w:r>
      <w:hyperlink w:anchor="sub6720000" w:history="1">
        <w:r>
          <w:rPr>
            <w:rStyle w:val="a3"/>
          </w:rPr>
          <w:t>статьей 672</w:t>
        </w:r>
      </w:hyperlink>
      <w:r>
        <w:rPr>
          <w:rStyle w:val="s0"/>
        </w:rPr>
        <w:t xml:space="preserve"> настоящего Кодекса.</w:t>
      </w:r>
    </w:p>
    <w:p w:rsidR="00000000" w:rsidRDefault="00A228E1">
      <w:pPr>
        <w:ind w:firstLine="400"/>
        <w:jc w:val="both"/>
      </w:pPr>
      <w:r>
        <w:t> </w:t>
      </w:r>
    </w:p>
    <w:p w:rsidR="00000000" w:rsidRDefault="00A228E1">
      <w:pPr>
        <w:ind w:left="1200" w:hanging="800"/>
        <w:jc w:val="both"/>
      </w:pPr>
      <w:bookmarkStart w:id="1083" w:name="SUB6830000"/>
      <w:bookmarkEnd w:id="1083"/>
      <w:r>
        <w:rPr>
          <w:rStyle w:val="s1"/>
        </w:rPr>
        <w:t>Статья 683. Форма и содержание решения уполномоченного органа</w:t>
      </w:r>
    </w:p>
    <w:p w:rsidR="00000000" w:rsidRDefault="00A228E1">
      <w:pPr>
        <w:ind w:firstLine="400"/>
        <w:jc w:val="both"/>
      </w:pPr>
      <w:r>
        <w:rPr>
          <w:rStyle w:val="s0"/>
        </w:rPr>
        <w:t>В решени</w:t>
      </w:r>
      <w:r>
        <w:rPr>
          <w:rStyle w:val="s0"/>
        </w:rPr>
        <w:t xml:space="preserve">и уполномоченного органа должны быть указаны: </w:t>
      </w:r>
    </w:p>
    <w:p w:rsidR="00000000" w:rsidRDefault="00A228E1">
      <w:pPr>
        <w:ind w:firstLine="400"/>
        <w:jc w:val="both"/>
      </w:pPr>
      <w:r>
        <w:rPr>
          <w:rStyle w:val="s0"/>
        </w:rPr>
        <w:t xml:space="preserve">1) дата принятия решения; </w:t>
      </w:r>
    </w:p>
    <w:p w:rsidR="00000000" w:rsidRDefault="00A228E1">
      <w:pPr>
        <w:ind w:firstLine="400"/>
        <w:jc w:val="both"/>
      </w:pPr>
      <w:r>
        <w:rPr>
          <w:rStyle w:val="s0"/>
        </w:rPr>
        <w:t xml:space="preserve">2) фамилия, имя, отчество (при его наличии) либо полное наименование налогоплательщика (налогового агента), подавшего жалобу; </w:t>
      </w:r>
    </w:p>
    <w:p w:rsidR="00000000" w:rsidRDefault="00A228E1">
      <w:pPr>
        <w:ind w:firstLine="400"/>
        <w:jc w:val="both"/>
      </w:pPr>
      <w:r>
        <w:rPr>
          <w:rStyle w:val="s0"/>
        </w:rPr>
        <w:t>3) идентификационный номер;</w:t>
      </w:r>
    </w:p>
    <w:p w:rsidR="00000000" w:rsidRDefault="00A228E1">
      <w:pPr>
        <w:ind w:firstLine="400"/>
        <w:jc w:val="both"/>
      </w:pPr>
      <w:r>
        <w:rPr>
          <w:rStyle w:val="s0"/>
        </w:rPr>
        <w:t xml:space="preserve">4) краткое содержание обжалуемого решения вышестоящего налогового органа; </w:t>
      </w:r>
    </w:p>
    <w:p w:rsidR="00000000" w:rsidRDefault="00A228E1">
      <w:pPr>
        <w:ind w:firstLine="400"/>
        <w:jc w:val="both"/>
      </w:pPr>
      <w:r>
        <w:rPr>
          <w:rStyle w:val="s0"/>
        </w:rPr>
        <w:t xml:space="preserve">5) суть жалобы; </w:t>
      </w:r>
    </w:p>
    <w:p w:rsidR="00000000" w:rsidRDefault="00A228E1">
      <w:pPr>
        <w:ind w:firstLine="400"/>
        <w:jc w:val="both"/>
      </w:pPr>
      <w:r>
        <w:rPr>
          <w:rStyle w:val="s0"/>
        </w:rPr>
        <w:t>6) обоснование и выводы со ссылкой на нормы законодательства Республики Казахстан.</w:t>
      </w:r>
    </w:p>
    <w:p w:rsidR="00000000" w:rsidRDefault="00A228E1">
      <w:pPr>
        <w:ind w:firstLine="400"/>
        <w:jc w:val="both"/>
      </w:pPr>
      <w:r>
        <w:t> </w:t>
      </w:r>
    </w:p>
    <w:p w:rsidR="00000000" w:rsidRDefault="00A228E1">
      <w:pPr>
        <w:ind w:left="1200" w:hanging="800"/>
        <w:jc w:val="both"/>
      </w:pPr>
      <w:bookmarkStart w:id="1084" w:name="SUB6840000"/>
      <w:bookmarkEnd w:id="1084"/>
      <w:r>
        <w:rPr>
          <w:rStyle w:val="s1"/>
        </w:rPr>
        <w:t>Статья 684. Последствия подачи жалобы в уполномоченный орган</w:t>
      </w:r>
    </w:p>
    <w:p w:rsidR="00000000" w:rsidRDefault="00A228E1">
      <w:pPr>
        <w:ind w:firstLine="400"/>
        <w:jc w:val="both"/>
      </w:pPr>
      <w:r>
        <w:rPr>
          <w:rStyle w:val="s0"/>
        </w:rPr>
        <w:t>1. Подача жалобы в</w:t>
      </w:r>
      <w:r>
        <w:rPr>
          <w:rStyle w:val="s0"/>
        </w:rPr>
        <w:t xml:space="preserve"> уполномоченный орган приостанавливает исполнение уведомления о результатах налоговой проверки в обжалуемой части до вынесения письменного решения.</w:t>
      </w:r>
    </w:p>
    <w:p w:rsidR="00000000" w:rsidRDefault="00A228E1">
      <w:pPr>
        <w:ind w:firstLine="400"/>
        <w:jc w:val="both"/>
      </w:pPr>
      <w:r>
        <w:rPr>
          <w:rStyle w:val="s0"/>
        </w:rPr>
        <w:t>2. В случае отмены уведомления о результатах налоговой проверки акт налоговой проверки подлежит отмене тольк</w:t>
      </w:r>
      <w:r>
        <w:rPr>
          <w:rStyle w:val="s0"/>
        </w:rPr>
        <w:t>о в обжалуемой части уведомления о результатах налоговой проверки.</w:t>
      </w:r>
    </w:p>
    <w:p w:rsidR="00000000" w:rsidRDefault="00A228E1">
      <w:pPr>
        <w:ind w:firstLine="400"/>
        <w:jc w:val="both"/>
      </w:pPr>
      <w:r>
        <w:t> </w:t>
      </w:r>
    </w:p>
    <w:p w:rsidR="00000000" w:rsidRDefault="00A228E1">
      <w:pPr>
        <w:jc w:val="both"/>
      </w:pPr>
      <w:bookmarkStart w:id="1085" w:name="SUB6850000"/>
      <w:bookmarkEnd w:id="1085"/>
      <w:r>
        <w:rPr>
          <w:rStyle w:val="s3"/>
        </w:rPr>
        <w:t xml:space="preserve">В статью 685 внесены изменения в соответствии с </w:t>
      </w:r>
      <w:hyperlink r:id="rId8542" w:anchor="sub_id=685" w:history="1">
        <w:r>
          <w:rPr>
            <w:rStyle w:val="a3"/>
            <w:i/>
            <w:iCs/>
          </w:rPr>
          <w:t>Законом</w:t>
        </w:r>
      </w:hyperlink>
      <w:r>
        <w:rPr>
          <w:rStyle w:val="s3"/>
        </w:rPr>
        <w:t xml:space="preserve"> РК от 17.07.09 г. № 188-IV (</w:t>
      </w:r>
      <w:hyperlink r:id="rId8543" w:anchor="sub_id=6850000" w:history="1">
        <w:r>
          <w:rPr>
            <w:rStyle w:val="a3"/>
            <w:i/>
            <w:iCs/>
          </w:rPr>
          <w:t>см. стар. ред.</w:t>
        </w:r>
      </w:hyperlink>
      <w:r>
        <w:rPr>
          <w:rStyle w:val="s3"/>
        </w:rPr>
        <w:t>)</w:t>
      </w:r>
    </w:p>
    <w:p w:rsidR="00000000" w:rsidRDefault="00A228E1">
      <w:pPr>
        <w:ind w:left="1200" w:hanging="800"/>
        <w:jc w:val="both"/>
      </w:pPr>
      <w:r>
        <w:rPr>
          <w:rStyle w:val="s1"/>
        </w:rPr>
        <w:t xml:space="preserve">Статья 685. Порядок назначения и проведения тематической проверки </w:t>
      </w:r>
    </w:p>
    <w:p w:rsidR="00000000" w:rsidRDefault="00A228E1">
      <w:pPr>
        <w:ind w:firstLine="400"/>
        <w:jc w:val="both"/>
      </w:pPr>
      <w:r>
        <w:rPr>
          <w:rStyle w:val="s0"/>
        </w:rPr>
        <w:t>1. Уполномоченный орган при рассмотрении жалобы налогоплательщика (налогового агента) в случае необходимости в</w:t>
      </w:r>
      <w:r>
        <w:rPr>
          <w:rStyle w:val="s0"/>
        </w:rPr>
        <w:t>праве назначить тематическую проверку.</w:t>
      </w:r>
    </w:p>
    <w:p w:rsidR="00000000" w:rsidRDefault="00A228E1">
      <w:pPr>
        <w:ind w:firstLine="400"/>
        <w:jc w:val="both"/>
      </w:pPr>
      <w:r>
        <w:rPr>
          <w:rStyle w:val="s0"/>
        </w:rPr>
        <w:t>2. Назначение и проведение тематической</w:t>
      </w:r>
      <w:r>
        <w:rPr>
          <w:rStyle w:val="s1"/>
        </w:rPr>
        <w:t xml:space="preserve"> </w:t>
      </w:r>
      <w:r>
        <w:rPr>
          <w:rStyle w:val="s0"/>
        </w:rPr>
        <w:t xml:space="preserve">проверки осуществляются в порядке, установленном </w:t>
      </w:r>
      <w:hyperlink w:anchor="sub6750000" w:history="1">
        <w:r>
          <w:rPr>
            <w:rStyle w:val="a3"/>
          </w:rPr>
          <w:t>статьей 675</w:t>
        </w:r>
      </w:hyperlink>
      <w:r>
        <w:rPr>
          <w:rStyle w:val="s0"/>
        </w:rPr>
        <w:t xml:space="preserve"> настоящего Кодекса, с учетом положений настоящей статьи. </w:t>
      </w:r>
    </w:p>
    <w:p w:rsidR="00000000" w:rsidRDefault="00A228E1">
      <w:pPr>
        <w:ind w:firstLine="400"/>
        <w:jc w:val="both"/>
      </w:pPr>
      <w:r>
        <w:rPr>
          <w:rStyle w:val="s0"/>
        </w:rPr>
        <w:t>3. Проведение тематическо</w:t>
      </w:r>
      <w:r>
        <w:rPr>
          <w:rStyle w:val="s0"/>
        </w:rPr>
        <w:t>й</w:t>
      </w:r>
      <w:r>
        <w:rPr>
          <w:rStyle w:val="s1"/>
        </w:rPr>
        <w:t xml:space="preserve"> </w:t>
      </w:r>
      <w:r>
        <w:rPr>
          <w:rStyle w:val="s0"/>
        </w:rPr>
        <w:t>проверки уполномоченным органом не может быть поручено налоговому органу, проводившему налоговую проверку, результаты которой обжалуются, а также налоговому органу, рассматривавшему жалобу налогоплательщика на уведомление о результатах налоговой проверки</w:t>
      </w:r>
      <w:r>
        <w:rPr>
          <w:rStyle w:val="s0"/>
        </w:rPr>
        <w:t>.</w:t>
      </w:r>
    </w:p>
    <w:p w:rsidR="00000000" w:rsidRDefault="00A228E1">
      <w:pPr>
        <w:ind w:firstLine="400"/>
        <w:jc w:val="both"/>
      </w:pPr>
      <w:r>
        <w:rPr>
          <w:rStyle w:val="s0"/>
        </w:rPr>
        <w:t>4. Решение по жалобе, направленной в уполномоченный орган, выносится с учетом результатов тематической</w:t>
      </w:r>
      <w:r>
        <w:rPr>
          <w:rStyle w:val="s1"/>
        </w:rPr>
        <w:t xml:space="preserve"> </w:t>
      </w:r>
      <w:r>
        <w:rPr>
          <w:rStyle w:val="s0"/>
        </w:rPr>
        <w:t>и (или) повторной тематической</w:t>
      </w:r>
      <w:r>
        <w:rPr>
          <w:rStyle w:val="s1"/>
        </w:rPr>
        <w:t xml:space="preserve"> </w:t>
      </w:r>
      <w:r>
        <w:rPr>
          <w:rStyle w:val="s0"/>
        </w:rPr>
        <w:t>проверок. При этом в случае несогласия уполномоченного органа с результатами таких проверок он вправе не учитывать их пр</w:t>
      </w:r>
      <w:r>
        <w:rPr>
          <w:rStyle w:val="s0"/>
        </w:rPr>
        <w:t>и принятии решения по жалобе, однако такое несогласие должно быть мотивированным.</w:t>
      </w:r>
    </w:p>
    <w:p w:rsidR="00000000" w:rsidRDefault="00A228E1">
      <w:pPr>
        <w:ind w:firstLine="400"/>
        <w:jc w:val="both"/>
      </w:pPr>
      <w:r>
        <w:t> </w:t>
      </w:r>
    </w:p>
    <w:p w:rsidR="00000000" w:rsidRDefault="00A228E1">
      <w:pPr>
        <w:ind w:firstLine="400"/>
        <w:jc w:val="both"/>
      </w:pPr>
      <w:r>
        <w:t> </w:t>
      </w:r>
    </w:p>
    <w:p w:rsidR="00000000" w:rsidRDefault="00A228E1">
      <w:pPr>
        <w:jc w:val="center"/>
      </w:pPr>
      <w:bookmarkStart w:id="1086" w:name="SUB6860000"/>
      <w:bookmarkEnd w:id="1086"/>
      <w:r>
        <w:rPr>
          <w:rStyle w:val="s1"/>
        </w:rPr>
        <w:t xml:space="preserve">Глава 95. ПОРЯДОК ОБЖАЛОВАНИЯ ДЕЙСТВИЙ (БЕЗДЕЙСТВИЯ) </w:t>
      </w:r>
      <w:r>
        <w:rPr>
          <w:b/>
          <w:bCs/>
        </w:rPr>
        <w:br/>
      </w:r>
      <w:r>
        <w:rPr>
          <w:rStyle w:val="s1"/>
        </w:rPr>
        <w:t>ДОЛЖНОСТНЫХ ЛИЦ НАЛОГОВЫХ ОРГАНОВ</w:t>
      </w:r>
    </w:p>
    <w:p w:rsidR="00000000" w:rsidRDefault="00A228E1">
      <w:pPr>
        <w:ind w:firstLine="400"/>
        <w:jc w:val="both"/>
      </w:pPr>
      <w:r>
        <w:t> </w:t>
      </w:r>
    </w:p>
    <w:p w:rsidR="00000000" w:rsidRDefault="00A228E1">
      <w:pPr>
        <w:ind w:left="1200" w:hanging="800"/>
        <w:jc w:val="both"/>
      </w:pPr>
      <w:r>
        <w:rPr>
          <w:rStyle w:val="s1"/>
        </w:rPr>
        <w:t>Статья 686. Право на обжалование</w:t>
      </w:r>
    </w:p>
    <w:p w:rsidR="00000000" w:rsidRDefault="00A228E1">
      <w:pPr>
        <w:ind w:firstLine="400"/>
        <w:jc w:val="both"/>
      </w:pPr>
      <w:r>
        <w:rPr>
          <w:rStyle w:val="s0"/>
        </w:rPr>
        <w:t>Налогоплательщик или его уполномоченный представитель имеют право обжаловать действия (бездействие) должностных лиц налоговых органов вышестоящему налоговому органу или в суд.</w:t>
      </w:r>
    </w:p>
    <w:p w:rsidR="00000000" w:rsidRDefault="00A228E1">
      <w:pPr>
        <w:ind w:firstLine="709"/>
        <w:jc w:val="both"/>
      </w:pPr>
      <w:r>
        <w:t> </w:t>
      </w:r>
    </w:p>
    <w:p w:rsidR="00000000" w:rsidRDefault="00A228E1">
      <w:pPr>
        <w:ind w:left="1200" w:hanging="800"/>
        <w:jc w:val="both"/>
      </w:pPr>
      <w:bookmarkStart w:id="1087" w:name="SUB6870000"/>
      <w:bookmarkEnd w:id="1087"/>
      <w:r>
        <w:rPr>
          <w:rStyle w:val="s1"/>
        </w:rPr>
        <w:t>Статья 687. Порядок обжалования</w:t>
      </w:r>
    </w:p>
    <w:p w:rsidR="00000000" w:rsidRDefault="00A228E1">
      <w:pPr>
        <w:ind w:firstLine="400"/>
        <w:jc w:val="both"/>
      </w:pPr>
      <w:r>
        <w:rPr>
          <w:rStyle w:val="s0"/>
        </w:rPr>
        <w:t>Действия (бездействие) должностных лиц налогов</w:t>
      </w:r>
      <w:r>
        <w:rPr>
          <w:rStyle w:val="s0"/>
        </w:rPr>
        <w:t xml:space="preserve">ых органов обжалуются в порядке, предусмотренном </w:t>
      </w:r>
      <w:hyperlink r:id="rId8544" w:anchor="sub_id=2780000" w:history="1">
        <w:r>
          <w:rPr>
            <w:rStyle w:val="a3"/>
          </w:rPr>
          <w:t>законами Республики Казахстан</w:t>
        </w:r>
      </w:hyperlink>
      <w:r>
        <w:rPr>
          <w:rStyle w:val="s0"/>
        </w:rPr>
        <w:t>.</w:t>
      </w:r>
    </w:p>
    <w:p w:rsidR="00000000" w:rsidRDefault="00A228E1">
      <w:pPr>
        <w:ind w:firstLine="400"/>
        <w:jc w:val="both"/>
      </w:pPr>
      <w:r>
        <w:t> </w:t>
      </w:r>
    </w:p>
    <w:p w:rsidR="00000000" w:rsidRDefault="00A228E1">
      <w:pPr>
        <w:ind w:firstLine="400"/>
        <w:jc w:val="both"/>
      </w:pPr>
      <w:bookmarkStart w:id="1088" w:name="SUB6880000"/>
      <w:bookmarkEnd w:id="1088"/>
      <w:r>
        <w:rPr>
          <w:rStyle w:val="s1"/>
        </w:rPr>
        <w:t xml:space="preserve">Статья 688. </w:t>
      </w:r>
      <w:r>
        <w:rPr>
          <w:rStyle w:val="s0"/>
        </w:rPr>
        <w:t xml:space="preserve">Исключена в соответствии с </w:t>
      </w:r>
      <w:hyperlink r:id="rId8545" w:anchor="sub_id=22" w:history="1">
        <w:r>
          <w:rPr>
            <w:rStyle w:val="a3"/>
          </w:rPr>
          <w:t>Законом</w:t>
        </w:r>
      </w:hyperlink>
      <w:r>
        <w:rPr>
          <w:rStyle w:val="s0"/>
        </w:rPr>
        <w:t xml:space="preserve"> РК от 07.11.14 г. № 248-V </w:t>
      </w:r>
      <w:r>
        <w:rPr>
          <w:rStyle w:val="s3"/>
        </w:rPr>
        <w:t>(</w:t>
      </w:r>
      <w:hyperlink r:id="rId8546" w:anchor="sub_id=6880000" w:history="1">
        <w:r>
          <w:rPr>
            <w:rStyle w:val="a3"/>
            <w:i/>
            <w:iCs/>
          </w:rPr>
          <w:t>см. стар. ред.</w:t>
        </w:r>
      </w:hyperlink>
      <w:r>
        <w:rPr>
          <w:rStyle w:val="s3"/>
        </w:rPr>
        <w:t>)</w:t>
      </w:r>
    </w:p>
    <w:p w:rsidR="00000000" w:rsidRDefault="00A228E1">
      <w:pPr>
        <w:ind w:firstLine="709"/>
      </w:pPr>
      <w:r>
        <w:t> </w:t>
      </w:r>
    </w:p>
    <w:p w:rsidR="00000000" w:rsidRDefault="00A228E1">
      <w:pPr>
        <w:ind w:firstLine="709"/>
      </w:pPr>
      <w:r>
        <w:t> </w:t>
      </w:r>
    </w:p>
    <w:p w:rsidR="00000000" w:rsidRDefault="00A228E1">
      <w:pPr>
        <w:ind w:firstLine="540"/>
      </w:pPr>
      <w:r>
        <w:rPr>
          <w:rStyle w:val="s0"/>
          <w:b/>
          <w:bCs/>
        </w:rPr>
        <w:t>Президент</w:t>
      </w:r>
    </w:p>
    <w:p w:rsidR="00000000" w:rsidRDefault="00A228E1">
      <w:r>
        <w:rPr>
          <w:rStyle w:val="s0"/>
          <w:b/>
          <w:bCs/>
        </w:rPr>
        <w:t>Республики Казахстан</w:t>
      </w:r>
    </w:p>
    <w:p w:rsidR="00000000" w:rsidRDefault="00A228E1">
      <w:r>
        <w:t> </w:t>
      </w:r>
    </w:p>
    <w:p w:rsidR="00000000" w:rsidRDefault="00A228E1">
      <w:pPr>
        <w:ind w:firstLine="360"/>
      </w:pPr>
      <w:r>
        <w:rPr>
          <w:rStyle w:val="s0"/>
          <w:b/>
          <w:bCs/>
        </w:rPr>
        <w:t>Н. НАЗАРБАЕВ</w:t>
      </w:r>
    </w:p>
    <w:p w:rsidR="00000000" w:rsidRDefault="00A228E1">
      <w:r>
        <w:t> </w:t>
      </w:r>
    </w:p>
    <w:p w:rsidR="00000000" w:rsidRDefault="00A228E1">
      <w:r>
        <w:t> </w:t>
      </w:r>
    </w:p>
    <w:p w:rsidR="00000000" w:rsidRDefault="00A228E1">
      <w:r>
        <w:rPr>
          <w:rStyle w:val="s0"/>
        </w:rPr>
        <w:t>Астана, Акорда, 10 декабря 2008 года</w:t>
      </w:r>
    </w:p>
    <w:p w:rsidR="00000000" w:rsidRDefault="00A228E1">
      <w:pPr>
        <w:ind w:firstLine="1080"/>
      </w:pPr>
      <w:r>
        <w:rPr>
          <w:rStyle w:val="s0"/>
        </w:rPr>
        <w:t>№ 99-IV ЗРК</w:t>
      </w:r>
    </w:p>
    <w:p w:rsidR="00000000" w:rsidRDefault="00A228E1">
      <w:pPr>
        <w:ind w:firstLine="1080"/>
      </w:pPr>
      <w:r>
        <w:t> </w:t>
      </w:r>
    </w:p>
    <w:p w:rsidR="00000000" w:rsidRDefault="00A228E1">
      <w:pPr>
        <w:ind w:firstLine="1080"/>
      </w:pPr>
      <w:r>
        <w:t> </w:t>
      </w:r>
    </w:p>
    <w:p w:rsidR="00000000" w:rsidRDefault="00A228E1">
      <w:pPr>
        <w:ind w:firstLine="1080"/>
      </w:pPr>
      <w:r>
        <w:t> </w:t>
      </w:r>
    </w:p>
    <w:p w:rsidR="00000000" w:rsidRDefault="00A228E1">
      <w:pPr>
        <w:jc w:val="both"/>
      </w:pPr>
      <w:r>
        <w:t> </w:t>
      </w:r>
    </w:p>
    <w:p w:rsidR="00000000" w:rsidRDefault="00A228E1">
      <w:pPr>
        <w:jc w:val="both"/>
      </w:pPr>
      <w:r>
        <w:t xml:space="preserve">            </w:t>
      </w:r>
    </w:p>
    <w:sectPr w:rsidR="00000000">
      <w:headerReference w:type="even" r:id="rId8547"/>
      <w:headerReference w:type="default" r:id="rId8548"/>
      <w:footerReference w:type="even" r:id="rId8549"/>
      <w:footerReference w:type="default" r:id="rId8550"/>
      <w:headerReference w:type="first" r:id="rId8551"/>
      <w:footerReference w:type="first" r:id="rId85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28E1" w:rsidRDefault="00A228E1" w:rsidP="00A228E1">
      <w:r>
        <w:separator/>
      </w:r>
    </w:p>
  </w:endnote>
  <w:endnote w:type="continuationSeparator" w:id="0">
    <w:p w:rsidR="00A228E1" w:rsidRDefault="00A228E1" w:rsidP="00A228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28E1" w:rsidRDefault="00A228E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28E1" w:rsidRDefault="00A228E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28E1" w:rsidRDefault="00A228E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28E1" w:rsidRDefault="00A228E1" w:rsidP="00A228E1">
      <w:r>
        <w:separator/>
      </w:r>
    </w:p>
  </w:footnote>
  <w:footnote w:type="continuationSeparator" w:id="0">
    <w:p w:rsidR="00A228E1" w:rsidRDefault="00A228E1" w:rsidP="00A228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28E1" w:rsidRDefault="00A228E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28E1" w:rsidRDefault="00A228E1" w:rsidP="00A228E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228E1" w:rsidRPr="00A228E1" w:rsidRDefault="00A228E1" w:rsidP="00A228E1">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РК О НАЛОГАХ И ДРУГИХ ОБЯЗАТЕЛЬНЫХ ПЛАТЕЖА...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28E1" w:rsidRDefault="00A228E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228E1"/>
    <w:rsid w:val="00A228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msoinsffffffffffffffffffffffffffffffffffffffffffffff80">
    <w:name w:val="msoinsffffffffffffffffffffffffffffffffffffffffffffff80"/>
    <w:basedOn w:val="a0"/>
  </w:style>
  <w:style w:type="character" w:customStyle="1" w:styleId="100000">
    <w:name w:val="100000"/>
    <w:basedOn w:val="a0"/>
  </w:style>
  <w:style w:type="character" w:styleId="a5">
    <w:name w:val="Strong"/>
    <w:basedOn w:val="a0"/>
    <w:uiPriority w:val="22"/>
    <w:qFormat/>
    <w:rPr>
      <w:b/>
      <w:bCs/>
    </w:rPr>
  </w:style>
  <w:style w:type="paragraph" w:styleId="a6">
    <w:name w:val="header"/>
    <w:basedOn w:val="a"/>
    <w:link w:val="a7"/>
    <w:uiPriority w:val="99"/>
    <w:unhideWhenUsed/>
    <w:rsid w:val="00A228E1"/>
    <w:pPr>
      <w:tabs>
        <w:tab w:val="center" w:pos="4677"/>
        <w:tab w:val="right" w:pos="9355"/>
      </w:tabs>
    </w:pPr>
  </w:style>
  <w:style w:type="character" w:customStyle="1" w:styleId="a7">
    <w:name w:val="Верхний колонтитул Знак"/>
    <w:basedOn w:val="a0"/>
    <w:link w:val="a6"/>
    <w:uiPriority w:val="99"/>
    <w:rsid w:val="00A228E1"/>
    <w:rPr>
      <w:rFonts w:eastAsiaTheme="minorEastAsia"/>
      <w:color w:val="000000"/>
      <w:sz w:val="24"/>
      <w:szCs w:val="24"/>
    </w:rPr>
  </w:style>
  <w:style w:type="paragraph" w:styleId="a8">
    <w:name w:val="footer"/>
    <w:basedOn w:val="a"/>
    <w:link w:val="a9"/>
    <w:uiPriority w:val="99"/>
    <w:unhideWhenUsed/>
    <w:rsid w:val="00A228E1"/>
    <w:pPr>
      <w:tabs>
        <w:tab w:val="center" w:pos="4677"/>
        <w:tab w:val="right" w:pos="9355"/>
      </w:tabs>
    </w:pPr>
  </w:style>
  <w:style w:type="character" w:customStyle="1" w:styleId="a9">
    <w:name w:val="Нижний колонтитул Знак"/>
    <w:basedOn w:val="a0"/>
    <w:link w:val="a8"/>
    <w:uiPriority w:val="99"/>
    <w:rsid w:val="00A228E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msoinsffffffffffffffffffffffffffffffffffffffffffffff80">
    <w:name w:val="msoinsffffffffffffffffffffffffffffffffffffffffffffff80"/>
    <w:basedOn w:val="a0"/>
  </w:style>
  <w:style w:type="character" w:customStyle="1" w:styleId="100000">
    <w:name w:val="100000"/>
    <w:basedOn w:val="a0"/>
  </w:style>
  <w:style w:type="character" w:styleId="a5">
    <w:name w:val="Strong"/>
    <w:basedOn w:val="a0"/>
    <w:uiPriority w:val="22"/>
    <w:qFormat/>
    <w:rPr>
      <w:b/>
      <w:bCs/>
    </w:rPr>
  </w:style>
  <w:style w:type="paragraph" w:styleId="a6">
    <w:name w:val="header"/>
    <w:basedOn w:val="a"/>
    <w:link w:val="a7"/>
    <w:uiPriority w:val="99"/>
    <w:unhideWhenUsed/>
    <w:rsid w:val="00A228E1"/>
    <w:pPr>
      <w:tabs>
        <w:tab w:val="center" w:pos="4677"/>
        <w:tab w:val="right" w:pos="9355"/>
      </w:tabs>
    </w:pPr>
  </w:style>
  <w:style w:type="character" w:customStyle="1" w:styleId="a7">
    <w:name w:val="Верхний колонтитул Знак"/>
    <w:basedOn w:val="a0"/>
    <w:link w:val="a6"/>
    <w:uiPriority w:val="99"/>
    <w:rsid w:val="00A228E1"/>
    <w:rPr>
      <w:rFonts w:eastAsiaTheme="minorEastAsia"/>
      <w:color w:val="000000"/>
      <w:sz w:val="24"/>
      <w:szCs w:val="24"/>
    </w:rPr>
  </w:style>
  <w:style w:type="paragraph" w:styleId="a8">
    <w:name w:val="footer"/>
    <w:basedOn w:val="a"/>
    <w:link w:val="a9"/>
    <w:uiPriority w:val="99"/>
    <w:unhideWhenUsed/>
    <w:rsid w:val="00A228E1"/>
    <w:pPr>
      <w:tabs>
        <w:tab w:val="center" w:pos="4677"/>
        <w:tab w:val="right" w:pos="9355"/>
      </w:tabs>
    </w:pPr>
  </w:style>
  <w:style w:type="character" w:customStyle="1" w:styleId="a9">
    <w:name w:val="Нижний колонтитул Знак"/>
    <w:basedOn w:val="a0"/>
    <w:link w:val="a8"/>
    <w:uiPriority w:val="99"/>
    <w:rsid w:val="00A228E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3182" Type="http://schemas.openxmlformats.org/officeDocument/2006/relationships/hyperlink" Target="http://online.zakon.kz/Document/?doc_id=31038459" TargetMode="External"/><Relationship Id="rId4233" Type="http://schemas.openxmlformats.org/officeDocument/2006/relationships/hyperlink" Target="http://online.zakon.kz/Document/?doc_id=31637067" TargetMode="External"/><Relationship Id="rId7456" Type="http://schemas.openxmlformats.org/officeDocument/2006/relationships/hyperlink" Target="http://online.zakon.kz/Document/?doc_id=30497118" TargetMode="External"/><Relationship Id="rId8507" Type="http://schemas.openxmlformats.org/officeDocument/2006/relationships/hyperlink" Target="http://online.zakon.kz/Document/?doc_id=30567816" TargetMode="External"/><Relationship Id="rId6058" Type="http://schemas.openxmlformats.org/officeDocument/2006/relationships/hyperlink" Target="http://online.zakon.kz/Document/?doc_id=31313173" TargetMode="External"/><Relationship Id="rId7109" Type="http://schemas.openxmlformats.org/officeDocument/2006/relationships/hyperlink" Target="http://online.zakon.kz/Document/?doc_id=31661691" TargetMode="External"/><Relationship Id="rId987" Type="http://schemas.openxmlformats.org/officeDocument/2006/relationships/hyperlink" Target="http://online.zakon.kz/Document/?doc_id=30618157" TargetMode="External"/><Relationship Id="rId2668" Type="http://schemas.openxmlformats.org/officeDocument/2006/relationships/hyperlink" Target="http://online.zakon.kz/Document/?doc_id=30384393" TargetMode="External"/><Relationship Id="rId3719" Type="http://schemas.openxmlformats.org/officeDocument/2006/relationships/hyperlink" Target="http://online.zakon.kz/Document/?doc_id=31039644" TargetMode="External"/><Relationship Id="rId4090" Type="http://schemas.openxmlformats.org/officeDocument/2006/relationships/hyperlink" Target="http://online.zakon.kz/Document/?doc_id=30443284" TargetMode="External"/><Relationship Id="rId5141" Type="http://schemas.openxmlformats.org/officeDocument/2006/relationships/hyperlink" Target="http://online.zakon.kz/Document/?doc_id=31635480" TargetMode="External"/><Relationship Id="rId1751" Type="http://schemas.openxmlformats.org/officeDocument/2006/relationships/hyperlink" Target="http://online.zakon.kz/Document/?doc_id=30519128" TargetMode="External"/><Relationship Id="rId2802" Type="http://schemas.openxmlformats.org/officeDocument/2006/relationships/hyperlink" Target="http://online.zakon.kz/Document/?doc_id=30519128" TargetMode="External"/><Relationship Id="rId8364" Type="http://schemas.openxmlformats.org/officeDocument/2006/relationships/hyperlink" Target="http://online.zakon.kz/Document/?doc_id=30520170" TargetMode="External"/><Relationship Id="rId1404" Type="http://schemas.openxmlformats.org/officeDocument/2006/relationships/hyperlink" Target="http://online.zakon.kz/Document/?doc_id=30567816" TargetMode="External"/><Relationship Id="rId8017" Type="http://schemas.openxmlformats.org/officeDocument/2006/relationships/hyperlink" Target="http://online.zakon.kz/Document/?doc_id=31645319" TargetMode="External"/><Relationship Id="rId3576" Type="http://schemas.openxmlformats.org/officeDocument/2006/relationships/hyperlink" Target="http://online.zakon.kz/Document/?doc_id=31481968" TargetMode="External"/><Relationship Id="rId4627" Type="http://schemas.openxmlformats.org/officeDocument/2006/relationships/hyperlink" Target="http://online.zakon.kz/Document/?doc_id=31568534" TargetMode="External"/><Relationship Id="rId4974" Type="http://schemas.openxmlformats.org/officeDocument/2006/relationships/hyperlink" Target="http://online.zakon.kz/Document/?doc_id=31163232" TargetMode="External"/><Relationship Id="rId497" Type="http://schemas.openxmlformats.org/officeDocument/2006/relationships/hyperlink" Target="http://online.zakon.kz/Document/?doc_id=31661691" TargetMode="External"/><Relationship Id="rId2178" Type="http://schemas.openxmlformats.org/officeDocument/2006/relationships/hyperlink" Target="http://online.zakon.kz/Document/?doc_id=31038459" TargetMode="External"/><Relationship Id="rId3229" Type="http://schemas.openxmlformats.org/officeDocument/2006/relationships/hyperlink" Target="http://online.zakon.kz/Document/?doc_id=31313173" TargetMode="External"/><Relationship Id="rId7100" Type="http://schemas.openxmlformats.org/officeDocument/2006/relationships/hyperlink" Target="http://online.zakon.kz/Document/?doc_id=31311025" TargetMode="External"/><Relationship Id="rId6799" Type="http://schemas.openxmlformats.org/officeDocument/2006/relationships/hyperlink" Target="http://online.zakon.kz/Document/?doc_id=31661691" TargetMode="External"/><Relationship Id="rId3710" Type="http://schemas.openxmlformats.org/officeDocument/2006/relationships/hyperlink" Target="http://online.zakon.kz/Document/?doc_id=31092989" TargetMode="External"/><Relationship Id="rId631" Type="http://schemas.openxmlformats.org/officeDocument/2006/relationships/hyperlink" Target="http://online.zakon.kz/Document/?doc_id=31038459" TargetMode="External"/><Relationship Id="rId1261" Type="http://schemas.openxmlformats.org/officeDocument/2006/relationships/hyperlink" Target="http://online.zakon.kz/Document/?doc_id=34024799" TargetMode="External"/><Relationship Id="rId2312" Type="http://schemas.openxmlformats.org/officeDocument/2006/relationships/hyperlink" Target="http://online.zakon.kz/Document/?doc_id=31038459" TargetMode="External"/><Relationship Id="rId5882" Type="http://schemas.openxmlformats.org/officeDocument/2006/relationships/hyperlink" Target="http://online.zakon.kz/Document/?doc_id=30373951" TargetMode="External"/><Relationship Id="rId6933" Type="http://schemas.openxmlformats.org/officeDocument/2006/relationships/hyperlink" Target="http://online.zakon.kz/Document/?doc_id=30776033" TargetMode="External"/><Relationship Id="rId4484" Type="http://schemas.openxmlformats.org/officeDocument/2006/relationships/hyperlink" Target="http://online.zakon.kz/Document/?doc_id=31243232" TargetMode="External"/><Relationship Id="rId5535" Type="http://schemas.openxmlformats.org/officeDocument/2006/relationships/hyperlink" Target="http://online.zakon.kz/Document/?link_id=1004453701" TargetMode="External"/><Relationship Id="rId3086" Type="http://schemas.openxmlformats.org/officeDocument/2006/relationships/hyperlink" Target="http://online.zakon.kz/Document/?doc_id=31073417" TargetMode="External"/><Relationship Id="rId4137" Type="http://schemas.openxmlformats.org/officeDocument/2006/relationships/hyperlink" Target="http://online.zakon.kz/Document/?doc_id=31637067" TargetMode="External"/><Relationship Id="rId141" Type="http://schemas.openxmlformats.org/officeDocument/2006/relationships/hyperlink" Target="http://online.zakon.kz/Document/?doc_id=30858507" TargetMode="External"/><Relationship Id="rId3220" Type="http://schemas.openxmlformats.org/officeDocument/2006/relationships/hyperlink" Target="http://online.zakon.kz/Document/?doc_id=31092989" TargetMode="External"/><Relationship Id="rId6790" Type="http://schemas.openxmlformats.org/officeDocument/2006/relationships/hyperlink" Target="http://online.zakon.kz/Document/?doc_id=31635480" TargetMode="External"/><Relationship Id="rId7841" Type="http://schemas.openxmlformats.org/officeDocument/2006/relationships/hyperlink" Target="http://online.zakon.kz/Document/?doc_id=30519128" TargetMode="External"/><Relationship Id="rId7" Type="http://schemas.openxmlformats.org/officeDocument/2006/relationships/hyperlink" Target="http://online.zakon.kz/Document/?doc_id=30366329" TargetMode="External"/><Relationship Id="rId5392" Type="http://schemas.openxmlformats.org/officeDocument/2006/relationships/hyperlink" Target="http://online.zakon.kz/Document/?doc_id=30520170" TargetMode="External"/><Relationship Id="rId6443" Type="http://schemas.openxmlformats.org/officeDocument/2006/relationships/hyperlink" Target="http://online.zakon.kz/Document/?doc_id=33120271" TargetMode="External"/><Relationship Id="rId5045" Type="http://schemas.openxmlformats.org/officeDocument/2006/relationships/hyperlink" Target="http://online.zakon.kz/Document/?doc_id=30384393" TargetMode="External"/><Relationship Id="rId1655" Type="http://schemas.openxmlformats.org/officeDocument/2006/relationships/hyperlink" Target="http://online.zakon.kz/Document/?doc_id=30567816" TargetMode="External"/><Relationship Id="rId2706" Type="http://schemas.openxmlformats.org/officeDocument/2006/relationships/hyperlink" Target="http://online.zakon.kz/Document/?doc_id=31637067" TargetMode="External"/><Relationship Id="rId8268" Type="http://schemas.openxmlformats.org/officeDocument/2006/relationships/hyperlink" Target="http://online.zakon.kz/Document/?doc_id=31635480" TargetMode="External"/><Relationship Id="rId1308" Type="http://schemas.openxmlformats.org/officeDocument/2006/relationships/hyperlink" Target="http://online.zakon.kz/Document/?doc_id=30777947" TargetMode="External"/><Relationship Id="rId4878" Type="http://schemas.openxmlformats.org/officeDocument/2006/relationships/hyperlink" Target="http://online.zakon.kz/Document/?doc_id=31481968" TargetMode="External"/><Relationship Id="rId5929" Type="http://schemas.openxmlformats.org/officeDocument/2006/relationships/hyperlink" Target="http://online.zakon.kz/Document/?doc_id=31112926" TargetMode="External"/><Relationship Id="rId14" Type="http://schemas.openxmlformats.org/officeDocument/2006/relationships/hyperlink" Target="http://online.zakon.kz/Document/?doc_id=31300061" TargetMode="External"/><Relationship Id="rId7004" Type="http://schemas.openxmlformats.org/officeDocument/2006/relationships/hyperlink" Target="http://online.zakon.kz/Document/?doc_id=31092989" TargetMode="External"/><Relationship Id="rId7351" Type="http://schemas.openxmlformats.org/officeDocument/2006/relationships/hyperlink" Target="http://online.zakon.kz/Document/?doc_id=31560010" TargetMode="External"/><Relationship Id="rId8402" Type="http://schemas.openxmlformats.org/officeDocument/2006/relationships/hyperlink" Target="http://online.zakon.kz/Document/?doc_id=31039644" TargetMode="External"/><Relationship Id="rId3961" Type="http://schemas.openxmlformats.org/officeDocument/2006/relationships/hyperlink" Target="http://online.zakon.kz/Document/?doc_id=30777947" TargetMode="External"/><Relationship Id="rId882" Type="http://schemas.openxmlformats.org/officeDocument/2006/relationships/hyperlink" Target="http://online.zakon.kz/Document/?doc_id=31311025" TargetMode="External"/><Relationship Id="rId2563" Type="http://schemas.openxmlformats.org/officeDocument/2006/relationships/hyperlink" Target="http://online.zakon.kz/Document/?link_id=1004443453" TargetMode="External"/><Relationship Id="rId3614" Type="http://schemas.openxmlformats.org/officeDocument/2006/relationships/hyperlink" Target="http://online.zakon.kz/Document/?doc_id=31112410" TargetMode="External"/><Relationship Id="rId535" Type="http://schemas.openxmlformats.org/officeDocument/2006/relationships/hyperlink" Target="http://online.zakon.kz/Document/?doc_id=30443287" TargetMode="External"/><Relationship Id="rId1165" Type="http://schemas.openxmlformats.org/officeDocument/2006/relationships/hyperlink" Target="http://online.zakon.kz/Document/?doc_id=31548557" TargetMode="External"/><Relationship Id="rId2216" Type="http://schemas.openxmlformats.org/officeDocument/2006/relationships/hyperlink" Target="http://online.zakon.kz/Document/?doc_id=31311025" TargetMode="External"/><Relationship Id="rId5786" Type="http://schemas.openxmlformats.org/officeDocument/2006/relationships/hyperlink" Target="http://online.zakon.kz/Document/?doc_id=31482402" TargetMode="External"/><Relationship Id="rId6837" Type="http://schemas.openxmlformats.org/officeDocument/2006/relationships/hyperlink" Target="http://online.zakon.kz/Document/?doc_id=31092989" TargetMode="External"/><Relationship Id="rId4388" Type="http://schemas.openxmlformats.org/officeDocument/2006/relationships/hyperlink" Target="http://online.zakon.kz/Document/?link_id=1003808583" TargetMode="External"/><Relationship Id="rId5439" Type="http://schemas.openxmlformats.org/officeDocument/2006/relationships/hyperlink" Target="http://online.zakon.kz/Document/?doc_id=31482402" TargetMode="External"/><Relationship Id="rId5920" Type="http://schemas.openxmlformats.org/officeDocument/2006/relationships/hyperlink" Target="http://online.zakon.kz/Document/?doc_id=31610064" TargetMode="External"/><Relationship Id="rId3471" Type="http://schemas.openxmlformats.org/officeDocument/2006/relationships/hyperlink" Target="http://online.zakon.kz/Document/?doc_id=31313173" TargetMode="External"/><Relationship Id="rId4522" Type="http://schemas.openxmlformats.org/officeDocument/2006/relationships/hyperlink" Target="http://online.zakon.kz/Document/?doc_id=31637067" TargetMode="External"/><Relationship Id="rId392" Type="http://schemas.openxmlformats.org/officeDocument/2006/relationships/hyperlink" Target="http://online.zakon.kz/Document/?doc_id=31636763" TargetMode="External"/><Relationship Id="rId2073" Type="http://schemas.openxmlformats.org/officeDocument/2006/relationships/hyperlink" Target="http://online.zakon.kz/Document/?doc_id=30565746" TargetMode="External"/><Relationship Id="rId3124" Type="http://schemas.openxmlformats.org/officeDocument/2006/relationships/hyperlink" Target="http://online.zakon.kz/Document/?doc_id=31311025" TargetMode="External"/><Relationship Id="rId6694" Type="http://schemas.openxmlformats.org/officeDocument/2006/relationships/hyperlink" Target="http://online.zakon.kz/Document/?doc_id=30381446" TargetMode="External"/><Relationship Id="rId7745" Type="http://schemas.openxmlformats.org/officeDocument/2006/relationships/hyperlink" Target="http://online.zakon.kz/Document/?doc_id=31518957" TargetMode="External"/><Relationship Id="rId5296" Type="http://schemas.openxmlformats.org/officeDocument/2006/relationships/hyperlink" Target="http://online.zakon.kz/Document/?doc_id=30834906" TargetMode="External"/><Relationship Id="rId6347" Type="http://schemas.openxmlformats.org/officeDocument/2006/relationships/hyperlink" Target="http://online.zakon.kz/Document/?doc_id=31311025" TargetMode="External"/><Relationship Id="rId2957" Type="http://schemas.openxmlformats.org/officeDocument/2006/relationships/hyperlink" Target="http://online.zakon.kz/Document/?doc_id=31092989" TargetMode="External"/><Relationship Id="rId929" Type="http://schemas.openxmlformats.org/officeDocument/2006/relationships/hyperlink" Target="http://online.zakon.kz/Document/?doc_id=30520170" TargetMode="External"/><Relationship Id="rId1559" Type="http://schemas.openxmlformats.org/officeDocument/2006/relationships/hyperlink" Target="http://online.zakon.kz/Document/?doc_id=1039354" TargetMode="External"/><Relationship Id="rId4032" Type="http://schemas.openxmlformats.org/officeDocument/2006/relationships/hyperlink" Target="http://online.zakon.kz/Document/?doc_id=31313173" TargetMode="External"/><Relationship Id="rId5430" Type="http://schemas.openxmlformats.org/officeDocument/2006/relationships/hyperlink" Target="http://online.zakon.kz/Document/?doc_id=30565746" TargetMode="External"/><Relationship Id="rId7255" Type="http://schemas.openxmlformats.org/officeDocument/2006/relationships/hyperlink" Target="http://online.zakon.kz/Document/?doc_id=31635480" TargetMode="External"/><Relationship Id="rId8306" Type="http://schemas.openxmlformats.org/officeDocument/2006/relationships/hyperlink" Target="http://online.zakon.kz/Document/?doc_id=31637067" TargetMode="External"/><Relationship Id="rId3865" Type="http://schemas.openxmlformats.org/officeDocument/2006/relationships/hyperlink" Target="http://online.zakon.kz/Document/?doc_id=31635480" TargetMode="External"/><Relationship Id="rId4916" Type="http://schemas.openxmlformats.org/officeDocument/2006/relationships/hyperlink" Target="http://online.zakon.kz/Document/?doc_id=31482402" TargetMode="External"/><Relationship Id="rId786" Type="http://schemas.openxmlformats.org/officeDocument/2006/relationships/hyperlink" Target="http://online.zakon.kz/Document/?doc_id=31326750" TargetMode="External"/><Relationship Id="rId2467" Type="http://schemas.openxmlformats.org/officeDocument/2006/relationships/hyperlink" Target="http://online.zakon.kz/Document/?doc_id=31320507" TargetMode="External"/><Relationship Id="rId3518" Type="http://schemas.openxmlformats.org/officeDocument/2006/relationships/hyperlink" Target="http://online.zakon.kz/Document/?doc_id=31038459" TargetMode="External"/><Relationship Id="rId439" Type="http://schemas.openxmlformats.org/officeDocument/2006/relationships/hyperlink" Target="http://online.zakon.kz/Document/?doc_id=31038459" TargetMode="External"/><Relationship Id="rId1069" Type="http://schemas.openxmlformats.org/officeDocument/2006/relationships/hyperlink" Target="http://online.zakon.kz/Document/?doc_id=37319086" TargetMode="External"/><Relationship Id="rId8163" Type="http://schemas.openxmlformats.org/officeDocument/2006/relationships/hyperlink" Target="http://online.zakon.kz/Document/?doc_id=30520170" TargetMode="External"/><Relationship Id="rId920" Type="http://schemas.openxmlformats.org/officeDocument/2006/relationships/hyperlink" Target="http://online.zakon.kz/Document/?doc_id=31635480" TargetMode="External"/><Relationship Id="rId1550" Type="http://schemas.openxmlformats.org/officeDocument/2006/relationships/hyperlink" Target="http://online.zakon.kz/Document/?doc_id=30520170" TargetMode="External"/><Relationship Id="rId2601" Type="http://schemas.openxmlformats.org/officeDocument/2006/relationships/hyperlink" Target="http://online.zakon.kz/Document/?doc_id=31038459" TargetMode="External"/><Relationship Id="rId1203" Type="http://schemas.openxmlformats.org/officeDocument/2006/relationships/hyperlink" Target="http://online.zakon.kz/Document/?doc_id=31311025" TargetMode="External"/><Relationship Id="rId4773" Type="http://schemas.openxmlformats.org/officeDocument/2006/relationships/hyperlink" Target="http://online.zakon.kz/Document/?link_id=1004062955" TargetMode="External"/><Relationship Id="rId5824" Type="http://schemas.openxmlformats.org/officeDocument/2006/relationships/hyperlink" Target="http://online.zakon.kz/Document/?doc_id=31237092" TargetMode="External"/><Relationship Id="rId3375" Type="http://schemas.openxmlformats.org/officeDocument/2006/relationships/hyperlink" Target="http://online.zakon.kz/Document/?doc_id=30448163" TargetMode="External"/><Relationship Id="rId4426" Type="http://schemas.openxmlformats.org/officeDocument/2006/relationships/hyperlink" Target="http://online.zakon.kz/Document/?doc_id=31025535" TargetMode="External"/><Relationship Id="rId7996" Type="http://schemas.openxmlformats.org/officeDocument/2006/relationships/hyperlink" Target="http://online.zakon.kz/Document/?doc_id=30777947" TargetMode="External"/><Relationship Id="rId296" Type="http://schemas.openxmlformats.org/officeDocument/2006/relationships/hyperlink" Target="http://online.zakon.kz/Document/?doc_id=30776033" TargetMode="External"/><Relationship Id="rId3028" Type="http://schemas.openxmlformats.org/officeDocument/2006/relationships/hyperlink" Target="http://online.zakon.kz/Document/?doc_id=31060523" TargetMode="External"/><Relationship Id="rId6598" Type="http://schemas.openxmlformats.org/officeDocument/2006/relationships/hyperlink" Target="http://online.zakon.kz/Document/?doc_id=30448496" TargetMode="External"/><Relationship Id="rId7649" Type="http://schemas.openxmlformats.org/officeDocument/2006/relationships/hyperlink" Target="http://online.zakon.kz/Document/?doc_id=31311025" TargetMode="External"/><Relationship Id="rId430" Type="http://schemas.openxmlformats.org/officeDocument/2006/relationships/hyperlink" Target="http://online.zakon.kz/Document/?doc_id=30519128" TargetMode="External"/><Relationship Id="rId1060" Type="http://schemas.openxmlformats.org/officeDocument/2006/relationships/hyperlink" Target="http://online.zakon.kz/Document/?doc_id=30776033" TargetMode="External"/><Relationship Id="rId2111" Type="http://schemas.openxmlformats.org/officeDocument/2006/relationships/hyperlink" Target="http://online.zakon.kz/Document/?doc_id=31114859" TargetMode="External"/><Relationship Id="rId5681" Type="http://schemas.openxmlformats.org/officeDocument/2006/relationships/hyperlink" Target="http://online.zakon.kz/Document/?doc_id=30777947" TargetMode="External"/><Relationship Id="rId6732" Type="http://schemas.openxmlformats.org/officeDocument/2006/relationships/hyperlink" Target="http://online.zakon.kz/Document/?doc_id=31038459" TargetMode="External"/><Relationship Id="rId4283" Type="http://schemas.openxmlformats.org/officeDocument/2006/relationships/hyperlink" Target="http://online.zakon.kz/Document/?doc_id=31481968" TargetMode="External"/><Relationship Id="rId5334" Type="http://schemas.openxmlformats.org/officeDocument/2006/relationships/hyperlink" Target="http://online.zakon.kz/Document/?doc_id=31311025" TargetMode="External"/><Relationship Id="rId1944" Type="http://schemas.openxmlformats.org/officeDocument/2006/relationships/hyperlink" Target="http://online.zakon.kz/Document/?doc_id=1006061" TargetMode="External"/><Relationship Id="rId7159" Type="http://schemas.openxmlformats.org/officeDocument/2006/relationships/hyperlink" Target="http://online.zakon.kz/Document/?doc_id=31086938" TargetMode="External"/><Relationship Id="rId3769" Type="http://schemas.openxmlformats.org/officeDocument/2006/relationships/hyperlink" Target="http://online.zakon.kz/Document/?doc_id=30776033" TargetMode="External"/><Relationship Id="rId5191" Type="http://schemas.openxmlformats.org/officeDocument/2006/relationships/hyperlink" Target="http://online.zakon.kz/Document/?doc_id=31311025" TargetMode="External"/><Relationship Id="rId6242" Type="http://schemas.openxmlformats.org/officeDocument/2006/relationships/hyperlink" Target="http://online.zakon.kz/Document/?doc_id=1049207" TargetMode="External"/><Relationship Id="rId7640" Type="http://schemas.openxmlformats.org/officeDocument/2006/relationships/hyperlink" Target="http://online.zakon.kz/Document/?doc_id=31518781" TargetMode="External"/><Relationship Id="rId2852" Type="http://schemas.openxmlformats.org/officeDocument/2006/relationships/hyperlink" Target="http://online.zakon.kz/Document/?doc_id=31092989" TargetMode="External"/><Relationship Id="rId3903" Type="http://schemas.openxmlformats.org/officeDocument/2006/relationships/hyperlink" Target="http://online.zakon.kz/Document/?doc_id=31047987" TargetMode="External"/><Relationship Id="rId824" Type="http://schemas.openxmlformats.org/officeDocument/2006/relationships/hyperlink" Target="http://online.zakon.kz/Document/?doc_id=30092011" TargetMode="External"/><Relationship Id="rId1454" Type="http://schemas.openxmlformats.org/officeDocument/2006/relationships/hyperlink" Target="http://online.zakon.kz/Document/?doc_id=31518957" TargetMode="External"/><Relationship Id="rId2505" Type="http://schemas.openxmlformats.org/officeDocument/2006/relationships/hyperlink" Target="http://online.zakon.kz/Document/?doc_id=30567816" TargetMode="External"/><Relationship Id="rId8067" Type="http://schemas.openxmlformats.org/officeDocument/2006/relationships/hyperlink" Target="http://online.zakon.kz/Document/?doc_id=31626385" TargetMode="External"/><Relationship Id="rId1107" Type="http://schemas.openxmlformats.org/officeDocument/2006/relationships/hyperlink" Target="http://online.zakon.kz/Document/?doc_id=37319086" TargetMode="External"/><Relationship Id="rId4677" Type="http://schemas.openxmlformats.org/officeDocument/2006/relationships/hyperlink" Target="http://online.zakon.kz/Document/?doc_id=30776033" TargetMode="External"/><Relationship Id="rId5728" Type="http://schemas.openxmlformats.org/officeDocument/2006/relationships/hyperlink" Target="http://online.zakon.kz/Document/?doc_id=30863195" TargetMode="External"/><Relationship Id="rId3279" Type="http://schemas.openxmlformats.org/officeDocument/2006/relationships/hyperlink" Target="http://online.zakon.kz/Document/?doc_id=31038459" TargetMode="External"/><Relationship Id="rId7150" Type="http://schemas.openxmlformats.org/officeDocument/2006/relationships/hyperlink" Target="http://online.zakon.kz/Document/?doc_id=31066976" TargetMode="External"/><Relationship Id="rId8201" Type="http://schemas.openxmlformats.org/officeDocument/2006/relationships/hyperlink" Target="http://online.zakon.kz/Document/?doc_id=31637067" TargetMode="External"/><Relationship Id="rId3760" Type="http://schemas.openxmlformats.org/officeDocument/2006/relationships/hyperlink" Target="http://online.zakon.kz/Document/?doc_id=31636763" TargetMode="External"/><Relationship Id="rId4811" Type="http://schemas.openxmlformats.org/officeDocument/2006/relationships/hyperlink" Target="http://online.zakon.kz/Document/?doc_id=30519128" TargetMode="External"/><Relationship Id="rId681" Type="http://schemas.openxmlformats.org/officeDocument/2006/relationships/hyperlink" Target="http://online.zakon.kz/Document/?doc_id=31661691" TargetMode="External"/><Relationship Id="rId2362" Type="http://schemas.openxmlformats.org/officeDocument/2006/relationships/hyperlink" Target="http://online.zakon.kz/Document/?doc_id=31039644" TargetMode="External"/><Relationship Id="rId3413" Type="http://schemas.openxmlformats.org/officeDocument/2006/relationships/hyperlink" Target="http://online.zakon.kz/Document/?doc_id=30777947" TargetMode="External"/><Relationship Id="rId6983" Type="http://schemas.openxmlformats.org/officeDocument/2006/relationships/hyperlink" Target="http://online.zakon.kz/Document/?doc_id=31575252" TargetMode="External"/><Relationship Id="rId334" Type="http://schemas.openxmlformats.org/officeDocument/2006/relationships/hyperlink" Target="http://online.zakon.kz/Document/?doc_id=31481968" TargetMode="External"/><Relationship Id="rId2015" Type="http://schemas.openxmlformats.org/officeDocument/2006/relationships/hyperlink" Target="http://online.zakon.kz/Document/?doc_id=30567816" TargetMode="External"/><Relationship Id="rId5585" Type="http://schemas.openxmlformats.org/officeDocument/2006/relationships/hyperlink" Target="http://online.zakon.kz/Document/?link_id=1003805677" TargetMode="External"/><Relationship Id="rId6636" Type="http://schemas.openxmlformats.org/officeDocument/2006/relationships/hyperlink" Target="http://online.zakon.kz/Document/?doc_id=31405227" TargetMode="External"/><Relationship Id="rId4187" Type="http://schemas.openxmlformats.org/officeDocument/2006/relationships/hyperlink" Target="http://online.zakon.kz/Document/?doc_id=31092989" TargetMode="External"/><Relationship Id="rId5238" Type="http://schemas.openxmlformats.org/officeDocument/2006/relationships/hyperlink" Target="http://online.zakon.kz/Document/?doc_id=30777947" TargetMode="External"/><Relationship Id="rId1848" Type="http://schemas.openxmlformats.org/officeDocument/2006/relationships/hyperlink" Target="http://online.zakon.kz/Document/?doc_id=30608009" TargetMode="External"/><Relationship Id="rId3270" Type="http://schemas.openxmlformats.org/officeDocument/2006/relationships/hyperlink" Target="http://online.zakon.kz/Document/?doc_id=30520170" TargetMode="External"/><Relationship Id="rId4321" Type="http://schemas.openxmlformats.org/officeDocument/2006/relationships/hyperlink" Target="http://online.zakon.kz/Document/?doc_id=31311025" TargetMode="External"/><Relationship Id="rId191" Type="http://schemas.openxmlformats.org/officeDocument/2006/relationships/hyperlink" Target="http://online.zakon.kz/Document/?doc_id=31610064" TargetMode="External"/><Relationship Id="rId7891" Type="http://schemas.openxmlformats.org/officeDocument/2006/relationships/hyperlink" Target="http://online.zakon.kz/Document/?doc_id=31548557" TargetMode="External"/><Relationship Id="rId5095" Type="http://schemas.openxmlformats.org/officeDocument/2006/relationships/hyperlink" Target="http://online.zakon.kz/Document/?doc_id=30863195" TargetMode="External"/><Relationship Id="rId6493" Type="http://schemas.openxmlformats.org/officeDocument/2006/relationships/hyperlink" Target="http://online.zakon.kz/Document/?doc_id=31092989" TargetMode="External"/><Relationship Id="rId7544" Type="http://schemas.openxmlformats.org/officeDocument/2006/relationships/hyperlink" Target="http://online.zakon.kz/Document/?doc_id=31038459" TargetMode="External"/><Relationship Id="rId6146" Type="http://schemas.openxmlformats.org/officeDocument/2006/relationships/hyperlink" Target="http://online.zakon.kz/Document/?doc_id=31091460" TargetMode="External"/><Relationship Id="rId2756" Type="http://schemas.openxmlformats.org/officeDocument/2006/relationships/hyperlink" Target="http://online.zakon.kz/Document/?link_id=1004453589" TargetMode="External"/><Relationship Id="rId3807" Type="http://schemas.openxmlformats.org/officeDocument/2006/relationships/hyperlink" Target="http://online.zakon.kz/Document/?doc_id=30777947" TargetMode="External"/><Relationship Id="rId728" Type="http://schemas.openxmlformats.org/officeDocument/2006/relationships/hyperlink" Target="http://online.zakon.kz/Document/?doc_id=30520170" TargetMode="External"/><Relationship Id="rId1358" Type="http://schemas.openxmlformats.org/officeDocument/2006/relationships/hyperlink" Target="http://online.zakon.kz/Document/?doc_id=31481968" TargetMode="External"/><Relationship Id="rId2409" Type="http://schemas.openxmlformats.org/officeDocument/2006/relationships/hyperlink" Target="http://online.zakon.kz/Document/?doc_id=31635480" TargetMode="External"/><Relationship Id="rId5979" Type="http://schemas.openxmlformats.org/officeDocument/2006/relationships/hyperlink" Target="http://online.zakon.kz/Document/?doc_id=31230569" TargetMode="External"/><Relationship Id="rId64" Type="http://schemas.openxmlformats.org/officeDocument/2006/relationships/hyperlink" Target="http://online.zakon.kz/Document/?doc_id=31311442" TargetMode="External"/><Relationship Id="rId8452" Type="http://schemas.openxmlformats.org/officeDocument/2006/relationships/hyperlink" Target="http://online.zakon.kz/Document/?doc_id=30776033" TargetMode="External"/><Relationship Id="rId7054" Type="http://schemas.openxmlformats.org/officeDocument/2006/relationships/hyperlink" Target="http://online.zakon.kz/Document/?doc_id=31635480" TargetMode="External"/><Relationship Id="rId8105" Type="http://schemas.openxmlformats.org/officeDocument/2006/relationships/hyperlink" Target="http://online.zakon.kz/Document/?doc_id=30776033" TargetMode="External"/><Relationship Id="rId3664" Type="http://schemas.openxmlformats.org/officeDocument/2006/relationships/hyperlink" Target="http://online.zakon.kz/Document/?doc_id=31112410" TargetMode="External"/><Relationship Id="rId4715" Type="http://schemas.openxmlformats.org/officeDocument/2006/relationships/hyperlink" Target="http://online.zakon.kz/Document/?doc_id=30776033" TargetMode="External"/><Relationship Id="rId585" Type="http://schemas.openxmlformats.org/officeDocument/2006/relationships/hyperlink" Target="http://online.zakon.kz/Document/?doc_id=31038459" TargetMode="External"/><Relationship Id="rId2266" Type="http://schemas.openxmlformats.org/officeDocument/2006/relationships/hyperlink" Target="http://online.zakon.kz/Document/?doc_id=31326916" TargetMode="External"/><Relationship Id="rId3317" Type="http://schemas.openxmlformats.org/officeDocument/2006/relationships/hyperlink" Target="http://online.zakon.kz/Document/?doc_id=30776033" TargetMode="External"/><Relationship Id="rId6887" Type="http://schemas.openxmlformats.org/officeDocument/2006/relationships/hyperlink" Target="http://online.zakon.kz/Document/?doc_id=31635480" TargetMode="External"/><Relationship Id="rId7938" Type="http://schemas.openxmlformats.org/officeDocument/2006/relationships/hyperlink" Target="http://online.zakon.kz/Document/?doc_id=31482402" TargetMode="External"/><Relationship Id="rId238" Type="http://schemas.openxmlformats.org/officeDocument/2006/relationships/hyperlink" Target="http://online.zakon.kz/Document/?doc_id=31092989" TargetMode="External"/><Relationship Id="rId5489" Type="http://schemas.openxmlformats.org/officeDocument/2006/relationships/hyperlink" Target="http://online.zakon.kz/Document/?doc_id=31313173" TargetMode="External"/><Relationship Id="rId2400" Type="http://schemas.openxmlformats.org/officeDocument/2006/relationships/hyperlink" Target="http://online.zakon.kz/Document/?doc_id=30519128" TargetMode="External"/><Relationship Id="rId1002" Type="http://schemas.openxmlformats.org/officeDocument/2006/relationships/hyperlink" Target="http://online.zakon.kz/Document/?doc_id=31635480" TargetMode="External"/><Relationship Id="rId5970" Type="http://schemas.openxmlformats.org/officeDocument/2006/relationships/hyperlink" Target="http://online.zakon.kz/Document/?doc_id=31410888" TargetMode="External"/><Relationship Id="rId3174" Type="http://schemas.openxmlformats.org/officeDocument/2006/relationships/hyperlink" Target="http://online.zakon.kz/Document/?doc_id=31609276" TargetMode="External"/><Relationship Id="rId4572" Type="http://schemas.openxmlformats.org/officeDocument/2006/relationships/hyperlink" Target="http://online.zakon.kz/Document/?doc_id=30863195" TargetMode="External"/><Relationship Id="rId5623" Type="http://schemas.openxmlformats.org/officeDocument/2006/relationships/hyperlink" Target="http://online.zakon.kz/Document/?doc_id=31311025" TargetMode="External"/><Relationship Id="rId4225" Type="http://schemas.openxmlformats.org/officeDocument/2006/relationships/hyperlink" Target="http://online.zakon.kz/Document/?doc_id=30367517" TargetMode="External"/><Relationship Id="rId7795" Type="http://schemas.openxmlformats.org/officeDocument/2006/relationships/hyperlink" Target="http://online.zakon.kz/Document/?doc_id=30618286" TargetMode="External"/><Relationship Id="rId6397" Type="http://schemas.openxmlformats.org/officeDocument/2006/relationships/hyperlink" Target="http://online.zakon.kz/Document/?doc_id=1011889" TargetMode="External"/><Relationship Id="rId7448" Type="http://schemas.openxmlformats.org/officeDocument/2006/relationships/hyperlink" Target="http://online.zakon.kz/Document/?doc_id=31637067" TargetMode="External"/><Relationship Id="rId979" Type="http://schemas.openxmlformats.org/officeDocument/2006/relationships/hyperlink" Target="http://online.zakon.kz/Document/?doc_id=30520170" TargetMode="External"/><Relationship Id="rId5480" Type="http://schemas.openxmlformats.org/officeDocument/2006/relationships/hyperlink" Target="http://online.zakon.kz/Document/?doc_id=30519128" TargetMode="External"/><Relationship Id="rId6531" Type="http://schemas.openxmlformats.org/officeDocument/2006/relationships/hyperlink" Target="http://online.zakon.kz/Document/?doc_id=31409319" TargetMode="External"/><Relationship Id="rId4082" Type="http://schemas.openxmlformats.org/officeDocument/2006/relationships/hyperlink" Target="http://online.zakon.kz/Document/?link_id=1003682745" TargetMode="External"/><Relationship Id="rId5133" Type="http://schemas.openxmlformats.org/officeDocument/2006/relationships/hyperlink" Target="http://online.zakon.kz/Document/?doc_id=31518781" TargetMode="External"/><Relationship Id="rId1743" Type="http://schemas.openxmlformats.org/officeDocument/2006/relationships/hyperlink" Target="http://online.zakon.kz/Document/?doc_id=30384393" TargetMode="External"/><Relationship Id="rId8009" Type="http://schemas.openxmlformats.org/officeDocument/2006/relationships/hyperlink" Target="http://online.zakon.kz/Document/?doc_id=30449190" TargetMode="External"/><Relationship Id="rId8356" Type="http://schemas.openxmlformats.org/officeDocument/2006/relationships/hyperlink" Target="http://online.zakon.kz/Document/?doc_id=31025535" TargetMode="External"/><Relationship Id="rId4966" Type="http://schemas.openxmlformats.org/officeDocument/2006/relationships/hyperlink" Target="http://online.zakon.kz/Document/?doc_id=31482402" TargetMode="External"/><Relationship Id="rId3568" Type="http://schemas.openxmlformats.org/officeDocument/2006/relationships/hyperlink" Target="http://online.zakon.kz/Document/?doc_id=31112410" TargetMode="External"/><Relationship Id="rId4619" Type="http://schemas.openxmlformats.org/officeDocument/2006/relationships/hyperlink" Target="http://online.zakon.kz/Document/?doc_id=31025535" TargetMode="External"/><Relationship Id="rId489" Type="http://schemas.openxmlformats.org/officeDocument/2006/relationships/hyperlink" Target="http://online.zakon.kz/Document/?doc_id=31661691" TargetMode="External"/><Relationship Id="rId6041" Type="http://schemas.openxmlformats.org/officeDocument/2006/relationships/hyperlink" Target="http://online.zakon.kz/Document/?doc_id=31311025" TargetMode="External"/><Relationship Id="rId209" Type="http://schemas.openxmlformats.org/officeDocument/2006/relationships/hyperlink" Target="http://online.zakon.kz/Document/?doc_id=30368925" TargetMode="External"/><Relationship Id="rId970" Type="http://schemas.openxmlformats.org/officeDocument/2006/relationships/hyperlink" Target="http://online.zakon.kz/Document/?doc_id=30367517" TargetMode="External"/><Relationship Id="rId1253" Type="http://schemas.openxmlformats.org/officeDocument/2006/relationships/hyperlink" Target="http://online.zakon.kz/Document/?doc_id=30519128" TargetMode="External"/><Relationship Id="rId2651" Type="http://schemas.openxmlformats.org/officeDocument/2006/relationships/hyperlink" Target="http://online.zakon.kz/Document/?doc_id=31635480" TargetMode="External"/><Relationship Id="rId3702" Type="http://schemas.openxmlformats.org/officeDocument/2006/relationships/hyperlink" Target="http://online.zakon.kz/Document/?doc_id=30384393" TargetMode="External"/><Relationship Id="rId6858" Type="http://schemas.openxmlformats.org/officeDocument/2006/relationships/hyperlink" Target="http://online.zakon.kz/Document/?doc_id=31025535" TargetMode="External"/><Relationship Id="rId7909" Type="http://schemas.openxmlformats.org/officeDocument/2006/relationships/hyperlink" Target="http://online.zakon.kz/Document/?doc_id=31212928" TargetMode="External"/><Relationship Id="rId8280" Type="http://schemas.openxmlformats.org/officeDocument/2006/relationships/hyperlink" Target="http://online.zakon.kz/Document/?doc_id=30381446" TargetMode="External"/><Relationship Id="rId623" Type="http://schemas.openxmlformats.org/officeDocument/2006/relationships/hyperlink" Target="http://online.zakon.kz/Document/?doc_id=31635480" TargetMode="External"/><Relationship Id="rId2304" Type="http://schemas.openxmlformats.org/officeDocument/2006/relationships/hyperlink" Target="http://online.zakon.kz/Document/?doc_id=1013880" TargetMode="External"/><Relationship Id="rId5874" Type="http://schemas.openxmlformats.org/officeDocument/2006/relationships/hyperlink" Target="http://online.zakon.kz/Document/?doc_id=31311025" TargetMode="External"/><Relationship Id="rId6925" Type="http://schemas.openxmlformats.org/officeDocument/2006/relationships/hyperlink" Target="http://online.zakon.kz/Document/?doc_id=31637067" TargetMode="External"/><Relationship Id="rId1320" Type="http://schemas.openxmlformats.org/officeDocument/2006/relationships/hyperlink" Target="http://online.zakon.kz/Document/?link_id=1001834818" TargetMode="External"/><Relationship Id="rId4476" Type="http://schemas.openxmlformats.org/officeDocument/2006/relationships/hyperlink" Target="http://online.zakon.kz/Document/?doc_id=31243232" TargetMode="External"/><Relationship Id="rId4890" Type="http://schemas.openxmlformats.org/officeDocument/2006/relationships/hyperlink" Target="http://online.zakon.kz/Document/?link_id=1004445021" TargetMode="External"/><Relationship Id="rId5527" Type="http://schemas.openxmlformats.org/officeDocument/2006/relationships/hyperlink" Target="http://online.zakon.kz/Document/?doc_id=30520170" TargetMode="External"/><Relationship Id="rId5941" Type="http://schemas.openxmlformats.org/officeDocument/2006/relationships/hyperlink" Target="http://online.zakon.kz/Document/?doc_id=31548200" TargetMode="External"/><Relationship Id="rId3078" Type="http://schemas.openxmlformats.org/officeDocument/2006/relationships/hyperlink" Target="http://online.zakon.kz/Document/?doc_id=30520170" TargetMode="External"/><Relationship Id="rId3492" Type="http://schemas.openxmlformats.org/officeDocument/2006/relationships/hyperlink" Target="http://online.zakon.kz/Document/?doc_id=30776033" TargetMode="External"/><Relationship Id="rId4129" Type="http://schemas.openxmlformats.org/officeDocument/2006/relationships/hyperlink" Target="http://online.zakon.kz/Document/?doc_id=31327419" TargetMode="External"/><Relationship Id="rId4543" Type="http://schemas.openxmlformats.org/officeDocument/2006/relationships/hyperlink" Target="http://online.zakon.kz/Document/?doc_id=30776033" TargetMode="External"/><Relationship Id="rId7699" Type="http://schemas.openxmlformats.org/officeDocument/2006/relationships/hyperlink" Target="http://online.zakon.kz/Document/?doc_id=31038459" TargetMode="External"/><Relationship Id="rId8000" Type="http://schemas.openxmlformats.org/officeDocument/2006/relationships/hyperlink" Target="http://online.zakon.kz/Document/?doc_id=31635480" TargetMode="External"/><Relationship Id="rId2094" Type="http://schemas.openxmlformats.org/officeDocument/2006/relationships/hyperlink" Target="http://online.zakon.kz/Document/?doc_id=30384393" TargetMode="External"/><Relationship Id="rId3145" Type="http://schemas.openxmlformats.org/officeDocument/2006/relationships/hyperlink" Target="http://online.zakon.kz/Document/?doc_id=31527379" TargetMode="External"/><Relationship Id="rId4610" Type="http://schemas.openxmlformats.org/officeDocument/2006/relationships/hyperlink" Target="http://online.zakon.kz/Document/?doc_id=31230569" TargetMode="External"/><Relationship Id="rId7766" Type="http://schemas.openxmlformats.org/officeDocument/2006/relationships/hyperlink" Target="http://online.zakon.kz/Document/?doc_id=31635480" TargetMode="External"/><Relationship Id="rId480" Type="http://schemas.openxmlformats.org/officeDocument/2006/relationships/hyperlink" Target="http://online.zakon.kz/Document/?doc_id=37319086" TargetMode="External"/><Relationship Id="rId2161" Type="http://schemas.openxmlformats.org/officeDocument/2006/relationships/hyperlink" Target="http://online.zakon.kz/Document/?doc_id=30565746" TargetMode="External"/><Relationship Id="rId3212" Type="http://schemas.openxmlformats.org/officeDocument/2006/relationships/hyperlink" Target="http://online.zakon.kz/Document/?doc_id=31311025" TargetMode="External"/><Relationship Id="rId6368" Type="http://schemas.openxmlformats.org/officeDocument/2006/relationships/hyperlink" Target="http://online.zakon.kz/Document/?doc_id=31481968" TargetMode="External"/><Relationship Id="rId7419" Type="http://schemas.openxmlformats.org/officeDocument/2006/relationships/hyperlink" Target="http://online.zakon.kz/Document/?doc_id=30381446" TargetMode="External"/><Relationship Id="rId133" Type="http://schemas.openxmlformats.org/officeDocument/2006/relationships/hyperlink" Target="http://online.zakon.kz/Document/?doc_id=31486521" TargetMode="External"/><Relationship Id="rId5384" Type="http://schemas.openxmlformats.org/officeDocument/2006/relationships/hyperlink" Target="http://online.zakon.kz/Document/?doc_id=30567816" TargetMode="External"/><Relationship Id="rId6782" Type="http://schemas.openxmlformats.org/officeDocument/2006/relationships/hyperlink" Target="http://online.zakon.kz/Document/?doc_id=31637067" TargetMode="External"/><Relationship Id="rId7833" Type="http://schemas.openxmlformats.org/officeDocument/2006/relationships/hyperlink" Target="http://online.zakon.kz/Document/?doc_id=31494801" TargetMode="External"/><Relationship Id="rId200" Type="http://schemas.openxmlformats.org/officeDocument/2006/relationships/hyperlink" Target="http://online.zakon.kz/Document/?doc_id=31548165" TargetMode="External"/><Relationship Id="rId2978" Type="http://schemas.openxmlformats.org/officeDocument/2006/relationships/hyperlink" Target="http://online.zakon.kz/Document/?doc_id=31311025" TargetMode="External"/><Relationship Id="rId5037" Type="http://schemas.openxmlformats.org/officeDocument/2006/relationships/hyperlink" Target="http://online.zakon.kz/Document/?doc_id=31313173" TargetMode="External"/><Relationship Id="rId6435" Type="http://schemas.openxmlformats.org/officeDocument/2006/relationships/hyperlink" Target="http://online.zakon.kz/Document/?doc_id=31482402" TargetMode="External"/><Relationship Id="rId7900" Type="http://schemas.openxmlformats.org/officeDocument/2006/relationships/hyperlink" Target="http://online.zakon.kz/Document/?doc_id=30448496" TargetMode="External"/><Relationship Id="rId1994" Type="http://schemas.openxmlformats.org/officeDocument/2006/relationships/hyperlink" Target="http://online.zakon.kz/Document/?doc_id=30519128" TargetMode="External"/><Relationship Id="rId5451" Type="http://schemas.openxmlformats.org/officeDocument/2006/relationships/hyperlink" Target="http://online.zakon.kz/Document/?doc_id=31039644" TargetMode="External"/><Relationship Id="rId6502" Type="http://schemas.openxmlformats.org/officeDocument/2006/relationships/hyperlink" Target="http://online.zakon.kz/Document/?doc_id=30384558" TargetMode="External"/><Relationship Id="rId1647" Type="http://schemas.openxmlformats.org/officeDocument/2006/relationships/hyperlink" Target="http://online.zakon.kz/Document/?doc_id=31552246" TargetMode="External"/><Relationship Id="rId4053" Type="http://schemas.openxmlformats.org/officeDocument/2006/relationships/hyperlink" Target="http://online.zakon.kz/Document/?doc_id=31311025" TargetMode="External"/><Relationship Id="rId5104" Type="http://schemas.openxmlformats.org/officeDocument/2006/relationships/hyperlink" Target="http://online.zakon.kz/Document/?doc_id=31635480" TargetMode="External"/><Relationship Id="rId1714" Type="http://schemas.openxmlformats.org/officeDocument/2006/relationships/hyperlink" Target="http://online.zakon.kz/Document/?doc_id=31092989" TargetMode="External"/><Relationship Id="rId4120" Type="http://schemas.openxmlformats.org/officeDocument/2006/relationships/hyperlink" Target="http://online.zakon.kz/Document/?doc_id=31637067" TargetMode="External"/><Relationship Id="rId7276" Type="http://schemas.openxmlformats.org/officeDocument/2006/relationships/hyperlink" Target="http://online.zakon.kz/Document/?doc_id=30520170" TargetMode="External"/><Relationship Id="rId7690" Type="http://schemas.openxmlformats.org/officeDocument/2006/relationships/hyperlink" Target="http://online.zakon.kz/Document/?doc_id=31482402" TargetMode="External"/><Relationship Id="rId8327" Type="http://schemas.openxmlformats.org/officeDocument/2006/relationships/hyperlink" Target="http://online.zakon.kz/Document/?link_id=1004794004" TargetMode="External"/><Relationship Id="rId6292" Type="http://schemas.openxmlformats.org/officeDocument/2006/relationships/hyperlink" Target="http://online.zakon.kz/Document/?doc_id=31111037" TargetMode="External"/><Relationship Id="rId7343" Type="http://schemas.openxmlformats.org/officeDocument/2006/relationships/hyperlink" Target="http://online.zakon.kz/Document/?doc_id=30456287" TargetMode="External"/><Relationship Id="rId2488" Type="http://schemas.openxmlformats.org/officeDocument/2006/relationships/hyperlink" Target="http://online.zakon.kz/Document/?doc_id=31481968" TargetMode="External"/><Relationship Id="rId3886" Type="http://schemas.openxmlformats.org/officeDocument/2006/relationships/hyperlink" Target="http://online.zakon.kz/Document/?doc_id=31038459" TargetMode="External"/><Relationship Id="rId4937" Type="http://schemas.openxmlformats.org/officeDocument/2006/relationships/hyperlink" Target="http://online.zakon.kz/Document/?doc_id=30520170" TargetMode="External"/><Relationship Id="rId3539" Type="http://schemas.openxmlformats.org/officeDocument/2006/relationships/hyperlink" Target="http://online.zakon.kz/Document/?doc_id=30777947" TargetMode="External"/><Relationship Id="rId3953" Type="http://schemas.openxmlformats.org/officeDocument/2006/relationships/hyperlink" Target="http://online.zakon.kz/Document/?doc_id=35624206" TargetMode="External"/><Relationship Id="rId6012" Type="http://schemas.openxmlformats.org/officeDocument/2006/relationships/hyperlink" Target="http://online.zakon.kz/Document/?doc_id=31034833" TargetMode="External"/><Relationship Id="rId7410" Type="http://schemas.openxmlformats.org/officeDocument/2006/relationships/hyperlink" Target="http://online.zakon.kz/Document/?doc_id=30519128" TargetMode="External"/><Relationship Id="rId874" Type="http://schemas.openxmlformats.org/officeDocument/2006/relationships/hyperlink" Target="http://online.zakon.kz/Document/?doc_id=30863195" TargetMode="External"/><Relationship Id="rId2555" Type="http://schemas.openxmlformats.org/officeDocument/2006/relationships/hyperlink" Target="http://online.zakon.kz/Document/?link_id=1003655924" TargetMode="External"/><Relationship Id="rId3606" Type="http://schemas.openxmlformats.org/officeDocument/2006/relationships/hyperlink" Target="http://online.zakon.kz/Document/?doc_id=31038087" TargetMode="External"/><Relationship Id="rId527" Type="http://schemas.openxmlformats.org/officeDocument/2006/relationships/hyperlink" Target="http://online.zakon.kz/Document/?doc_id=31635480" TargetMode="External"/><Relationship Id="rId941" Type="http://schemas.openxmlformats.org/officeDocument/2006/relationships/hyperlink" Target="http://online.zakon.kz/Document/?doc_id=30565746" TargetMode="External"/><Relationship Id="rId1157" Type="http://schemas.openxmlformats.org/officeDocument/2006/relationships/hyperlink" Target="http://online.zakon.kz/Document/?doc_id=31661691" TargetMode="External"/><Relationship Id="rId1571" Type="http://schemas.openxmlformats.org/officeDocument/2006/relationships/hyperlink" Target="http://online.zakon.kz/Document/?doc_id=31039644" TargetMode="External"/><Relationship Id="rId2208" Type="http://schemas.openxmlformats.org/officeDocument/2006/relationships/hyperlink" Target="http://online.zakon.kz/Document/?doc_id=36220057" TargetMode="External"/><Relationship Id="rId2622" Type="http://schemas.openxmlformats.org/officeDocument/2006/relationships/hyperlink" Target="http://online.zakon.kz/Document/?doc_id=30565746" TargetMode="External"/><Relationship Id="rId5778" Type="http://schemas.openxmlformats.org/officeDocument/2006/relationships/hyperlink" Target="http://online.zakon.kz/Document/?doc_id=31311025" TargetMode="External"/><Relationship Id="rId6829" Type="http://schemas.openxmlformats.org/officeDocument/2006/relationships/hyperlink" Target="http://online.zakon.kz/Document/?doc_id=31635480" TargetMode="External"/><Relationship Id="rId8184" Type="http://schemas.openxmlformats.org/officeDocument/2006/relationships/hyperlink" Target="http://online.zakon.kz/Document/?doc_id=30520170" TargetMode="External"/><Relationship Id="rId1224" Type="http://schemas.openxmlformats.org/officeDocument/2006/relationships/hyperlink" Target="http://online.zakon.kz/Document/?doc_id=31637067" TargetMode="External"/><Relationship Id="rId4794" Type="http://schemas.openxmlformats.org/officeDocument/2006/relationships/hyperlink" Target="http://online.zakon.kz/Document/?doc_id=31311025" TargetMode="External"/><Relationship Id="rId5845" Type="http://schemas.openxmlformats.org/officeDocument/2006/relationships/hyperlink" Target="http://online.zakon.kz/Document/?doc_id=31305760" TargetMode="External"/><Relationship Id="rId8251" Type="http://schemas.openxmlformats.org/officeDocument/2006/relationships/hyperlink" Target="http://online.zakon.kz/Document/?link_id=1001540281" TargetMode="External"/><Relationship Id="rId3396" Type="http://schemas.openxmlformats.org/officeDocument/2006/relationships/hyperlink" Target="http://online.zakon.kz/Document/?doc_id=31481968" TargetMode="External"/><Relationship Id="rId4447" Type="http://schemas.openxmlformats.org/officeDocument/2006/relationships/hyperlink" Target="http://online.zakon.kz/Document/?doc_id=31025535" TargetMode="External"/><Relationship Id="rId3049" Type="http://schemas.openxmlformats.org/officeDocument/2006/relationships/hyperlink" Target="http://online.zakon.kz/Document/?doc_id=31092989" TargetMode="External"/><Relationship Id="rId3463" Type="http://schemas.openxmlformats.org/officeDocument/2006/relationships/hyperlink" Target="http://online.zakon.kz/Document/?doc_id=31491334" TargetMode="External"/><Relationship Id="rId4861" Type="http://schemas.openxmlformats.org/officeDocument/2006/relationships/hyperlink" Target="http://online.zakon.kz/Document/?doc_id=31311025" TargetMode="External"/><Relationship Id="rId5912" Type="http://schemas.openxmlformats.org/officeDocument/2006/relationships/hyperlink" Target="http://online.zakon.kz/Document/?doc_id=31311025" TargetMode="External"/><Relationship Id="rId384" Type="http://schemas.openxmlformats.org/officeDocument/2006/relationships/hyperlink" Target="http://online.zakon.kz/Document/?doc_id=31025535" TargetMode="External"/><Relationship Id="rId2065" Type="http://schemas.openxmlformats.org/officeDocument/2006/relationships/hyperlink" Target="http://online.zakon.kz/Document/?doc_id=31038459" TargetMode="External"/><Relationship Id="rId3116" Type="http://schemas.openxmlformats.org/officeDocument/2006/relationships/hyperlink" Target="http://online.zakon.kz/Document/?doc_id=31092989" TargetMode="External"/><Relationship Id="rId4514" Type="http://schemas.openxmlformats.org/officeDocument/2006/relationships/hyperlink" Target="http://online.zakon.kz/Document/?doc_id=31038459" TargetMode="External"/><Relationship Id="rId1081" Type="http://schemas.openxmlformats.org/officeDocument/2006/relationships/hyperlink" Target="http://online.zakon.kz/Document/?doc_id=31490822" TargetMode="External"/><Relationship Id="rId3530" Type="http://schemas.openxmlformats.org/officeDocument/2006/relationships/hyperlink" Target="http://online.zakon.kz/Document/?doc_id=31112410" TargetMode="External"/><Relationship Id="rId6686" Type="http://schemas.openxmlformats.org/officeDocument/2006/relationships/hyperlink" Target="http://online.zakon.kz/Document/?doc_id=31482402" TargetMode="External"/><Relationship Id="rId7737" Type="http://schemas.openxmlformats.org/officeDocument/2006/relationships/hyperlink" Target="http://online.zakon.kz/Document/?doc_id=31637067" TargetMode="External"/><Relationship Id="rId451" Type="http://schemas.openxmlformats.org/officeDocument/2006/relationships/hyperlink" Target="http://online.zakon.kz/Document/?doc_id=31038459" TargetMode="External"/><Relationship Id="rId2132" Type="http://schemas.openxmlformats.org/officeDocument/2006/relationships/hyperlink" Target="http://online.zakon.kz/Document/?doc_id=31092989" TargetMode="External"/><Relationship Id="rId5288" Type="http://schemas.openxmlformats.org/officeDocument/2006/relationships/hyperlink" Target="http://online.zakon.kz/Document/?doc_id=31038459" TargetMode="External"/><Relationship Id="rId6339" Type="http://schemas.openxmlformats.org/officeDocument/2006/relationships/hyperlink" Target="http://online.zakon.kz/Document/?doc_id=31482402" TargetMode="External"/><Relationship Id="rId6753" Type="http://schemas.openxmlformats.org/officeDocument/2006/relationships/hyperlink" Target="http://online.zakon.kz/Document/?doc_id=31092989" TargetMode="External"/><Relationship Id="rId7804" Type="http://schemas.openxmlformats.org/officeDocument/2006/relationships/hyperlink" Target="http://online.zakon.kz/Document/?doc_id=30520170" TargetMode="External"/><Relationship Id="rId104" Type="http://schemas.openxmlformats.org/officeDocument/2006/relationships/hyperlink" Target="http://online.zakon.kz/Document/?doc_id=30384558" TargetMode="External"/><Relationship Id="rId1898" Type="http://schemas.openxmlformats.org/officeDocument/2006/relationships/hyperlink" Target="http://online.zakon.kz/Document/?doc_id=31638469" TargetMode="External"/><Relationship Id="rId2949" Type="http://schemas.openxmlformats.org/officeDocument/2006/relationships/hyperlink" Target="http://online.zakon.kz/Document/?doc_id=31311025" TargetMode="External"/><Relationship Id="rId5355" Type="http://schemas.openxmlformats.org/officeDocument/2006/relationships/hyperlink" Target="http://online.zakon.kz/Document/?doc_id=30092011" TargetMode="External"/><Relationship Id="rId6406" Type="http://schemas.openxmlformats.org/officeDocument/2006/relationships/hyperlink" Target="http://online.zakon.kz/Document/?doc_id=30519128" TargetMode="External"/><Relationship Id="rId6820" Type="http://schemas.openxmlformats.org/officeDocument/2006/relationships/hyperlink" Target="http://online.zakon.kz/Document/?doc_id=31635480" TargetMode="External"/><Relationship Id="rId4371" Type="http://schemas.openxmlformats.org/officeDocument/2006/relationships/hyperlink" Target="http://online.zakon.kz/Document/?doc_id=31637067" TargetMode="External"/><Relationship Id="rId5008" Type="http://schemas.openxmlformats.org/officeDocument/2006/relationships/hyperlink" Target="http://online.zakon.kz/Document/?link_id=1001600158" TargetMode="External"/><Relationship Id="rId5422" Type="http://schemas.openxmlformats.org/officeDocument/2006/relationships/hyperlink" Target="http://online.zakon.kz/Document/?doc_id=31635480" TargetMode="External"/><Relationship Id="rId1965" Type="http://schemas.openxmlformats.org/officeDocument/2006/relationships/hyperlink" Target="http://online.zakon.kz/Document/?doc_id=31111037" TargetMode="External"/><Relationship Id="rId4024" Type="http://schemas.openxmlformats.org/officeDocument/2006/relationships/hyperlink" Target="http://online.zakon.kz/Document/?doc_id=30539582" TargetMode="External"/><Relationship Id="rId7594" Type="http://schemas.openxmlformats.org/officeDocument/2006/relationships/hyperlink" Target="http://online.zakon.kz/Document/?doc_id=30777947" TargetMode="External"/><Relationship Id="rId1618" Type="http://schemas.openxmlformats.org/officeDocument/2006/relationships/hyperlink" Target="http://online.zakon.kz/Document/?doc_id=31446158" TargetMode="External"/><Relationship Id="rId3040" Type="http://schemas.openxmlformats.org/officeDocument/2006/relationships/hyperlink" Target="http://online.zakon.kz/Document/?doc_id=31313173" TargetMode="External"/><Relationship Id="rId6196" Type="http://schemas.openxmlformats.org/officeDocument/2006/relationships/hyperlink" Target="http://online.zakon.kz/Document/?doc_id=30519128" TargetMode="External"/><Relationship Id="rId7247" Type="http://schemas.openxmlformats.org/officeDocument/2006/relationships/hyperlink" Target="http://online.zakon.kz/Document/?doc_id=31224480" TargetMode="External"/><Relationship Id="rId7661" Type="http://schemas.openxmlformats.org/officeDocument/2006/relationships/hyperlink" Target="http://online.zakon.kz/Document/?doc_id=30519128" TargetMode="External"/><Relationship Id="rId3857" Type="http://schemas.openxmlformats.org/officeDocument/2006/relationships/hyperlink" Target="http://online.zakon.kz/Document/?doc_id=31635480" TargetMode="External"/><Relationship Id="rId4908" Type="http://schemas.openxmlformats.org/officeDocument/2006/relationships/hyperlink" Target="http://online.zakon.kz/Document/?doc_id=31481968" TargetMode="External"/><Relationship Id="rId6263" Type="http://schemas.openxmlformats.org/officeDocument/2006/relationships/hyperlink" Target="http://online.zakon.kz/Document/?doc_id=31311025" TargetMode="External"/><Relationship Id="rId7314" Type="http://schemas.openxmlformats.org/officeDocument/2006/relationships/hyperlink" Target="http://online.zakon.kz/Document/?doc_id=30567816" TargetMode="External"/><Relationship Id="rId778" Type="http://schemas.openxmlformats.org/officeDocument/2006/relationships/hyperlink" Target="http://online.zakon.kz/Document/?doc_id=30520170" TargetMode="External"/><Relationship Id="rId2459" Type="http://schemas.openxmlformats.org/officeDocument/2006/relationships/hyperlink" Target="http://online.zakon.kz/Document/?doc_id=31635480" TargetMode="External"/><Relationship Id="rId2873" Type="http://schemas.openxmlformats.org/officeDocument/2006/relationships/hyperlink" Target="http://online.zakon.kz/Document/?doc_id=30519128" TargetMode="External"/><Relationship Id="rId3924" Type="http://schemas.openxmlformats.org/officeDocument/2006/relationships/hyperlink" Target="http://online.zakon.kz/Document/?doc_id=39924867" TargetMode="External"/><Relationship Id="rId6330" Type="http://schemas.openxmlformats.org/officeDocument/2006/relationships/hyperlink" Target="http://online.zakon.kz/Document/?doc_id=1045608" TargetMode="External"/><Relationship Id="rId845" Type="http://schemas.openxmlformats.org/officeDocument/2006/relationships/hyperlink" Target="http://online.zakon.kz/Document/?doc_id=31311025" TargetMode="External"/><Relationship Id="rId1475" Type="http://schemas.openxmlformats.org/officeDocument/2006/relationships/hyperlink" Target="http://online.zakon.kz/Document/?doc_id=30367517" TargetMode="External"/><Relationship Id="rId2526" Type="http://schemas.openxmlformats.org/officeDocument/2006/relationships/hyperlink" Target="http://online.zakon.kz/Document/?doc_id=30519128" TargetMode="External"/><Relationship Id="rId8088" Type="http://schemas.openxmlformats.org/officeDocument/2006/relationships/hyperlink" Target="http://online.zakon.kz/Document/?doc_id=30776033" TargetMode="External"/><Relationship Id="rId1128" Type="http://schemas.openxmlformats.org/officeDocument/2006/relationships/hyperlink" Target="http://online.zakon.kz/Document/?doc_id=31313173" TargetMode="External"/><Relationship Id="rId1542" Type="http://schemas.openxmlformats.org/officeDocument/2006/relationships/hyperlink" Target="http://online.zakon.kz/Document/?doc_id=30777947" TargetMode="External"/><Relationship Id="rId2940" Type="http://schemas.openxmlformats.org/officeDocument/2006/relationships/hyperlink" Target="http://online.zakon.kz/Document/?doc_id=31038459" TargetMode="External"/><Relationship Id="rId4698" Type="http://schemas.openxmlformats.org/officeDocument/2006/relationships/hyperlink" Target="http://online.zakon.kz/Document/?doc_id=30777947" TargetMode="External"/><Relationship Id="rId5749" Type="http://schemas.openxmlformats.org/officeDocument/2006/relationships/hyperlink" Target="http://online.zakon.kz/Document/?doc_id=31635480" TargetMode="External"/><Relationship Id="rId8155" Type="http://schemas.openxmlformats.org/officeDocument/2006/relationships/hyperlink" Target="http://online.zakon.kz/Document/?doc_id=30776033" TargetMode="External"/><Relationship Id="rId912" Type="http://schemas.openxmlformats.org/officeDocument/2006/relationships/hyperlink" Target="http://online.zakon.kz/Document/?link_id=1003894662" TargetMode="External"/><Relationship Id="rId7171" Type="http://schemas.openxmlformats.org/officeDocument/2006/relationships/hyperlink" Target="http://online.zakon.kz/Document/?doc_id=31637067" TargetMode="External"/><Relationship Id="rId8222" Type="http://schemas.openxmlformats.org/officeDocument/2006/relationships/hyperlink" Target="http://online.zakon.kz/Document/?link_id=1004775205" TargetMode="External"/><Relationship Id="rId4765" Type="http://schemas.openxmlformats.org/officeDocument/2006/relationships/hyperlink" Target="http://online.zakon.kz/Document/?link_id=1004452991" TargetMode="External"/><Relationship Id="rId5816" Type="http://schemas.openxmlformats.org/officeDocument/2006/relationships/hyperlink" Target="http://online.zakon.kz/Document/?doc_id=30961502" TargetMode="External"/><Relationship Id="rId288" Type="http://schemas.openxmlformats.org/officeDocument/2006/relationships/hyperlink" Target="http://online.zakon.kz/Document/?doc_id=30777947" TargetMode="External"/><Relationship Id="rId3367" Type="http://schemas.openxmlformats.org/officeDocument/2006/relationships/hyperlink" Target="http://online.zakon.kz/Document/?doc_id=31311025" TargetMode="External"/><Relationship Id="rId3781" Type="http://schemas.openxmlformats.org/officeDocument/2006/relationships/hyperlink" Target="http://online.zakon.kz/Document/?doc_id=31637067" TargetMode="External"/><Relationship Id="rId4418" Type="http://schemas.openxmlformats.org/officeDocument/2006/relationships/hyperlink" Target="http://online.zakon.kz/Document/?doc_id=31327502" TargetMode="External"/><Relationship Id="rId4832" Type="http://schemas.openxmlformats.org/officeDocument/2006/relationships/hyperlink" Target="http://online.zakon.kz/Document/?doc_id=1026672" TargetMode="External"/><Relationship Id="rId7988" Type="http://schemas.openxmlformats.org/officeDocument/2006/relationships/hyperlink" Target="http://online.zakon.kz/Document/?doc_id=30091412" TargetMode="External"/><Relationship Id="rId2383" Type="http://schemas.openxmlformats.org/officeDocument/2006/relationships/hyperlink" Target="http://online.zakon.kz/Document/?doc_id=31574644" TargetMode="External"/><Relationship Id="rId3434" Type="http://schemas.openxmlformats.org/officeDocument/2006/relationships/hyperlink" Target="http://online.zakon.kz/Document/?doc_id=31633583" TargetMode="External"/><Relationship Id="rId355" Type="http://schemas.openxmlformats.org/officeDocument/2006/relationships/hyperlink" Target="http://online.zakon.kz/Document/?doc_id=1032271" TargetMode="External"/><Relationship Id="rId2036" Type="http://schemas.openxmlformats.org/officeDocument/2006/relationships/hyperlink" Target="http://online.zakon.kz/Document/?doc_id=31637067" TargetMode="External"/><Relationship Id="rId2450" Type="http://schemas.openxmlformats.org/officeDocument/2006/relationships/hyperlink" Target="http://online.zakon.kz/Document/?doc_id=30519128" TargetMode="External"/><Relationship Id="rId3501" Type="http://schemas.openxmlformats.org/officeDocument/2006/relationships/hyperlink" Target="http://online.zakon.kz/Document/?doc_id=31070123" TargetMode="External"/><Relationship Id="rId6657" Type="http://schemas.openxmlformats.org/officeDocument/2006/relationships/hyperlink" Target="http://online.zakon.kz/Document/?doc_id=31481968" TargetMode="External"/><Relationship Id="rId7708" Type="http://schemas.openxmlformats.org/officeDocument/2006/relationships/hyperlink" Target="http://online.zakon.kz/Document/?doc_id=30381446" TargetMode="External"/><Relationship Id="rId422" Type="http://schemas.openxmlformats.org/officeDocument/2006/relationships/hyperlink" Target="http://online.zakon.kz/Document/?doc_id=31038459" TargetMode="External"/><Relationship Id="rId1052" Type="http://schemas.openxmlformats.org/officeDocument/2006/relationships/hyperlink" Target="http://online.zakon.kz/Document/?doc_id=31481968" TargetMode="External"/><Relationship Id="rId2103" Type="http://schemas.openxmlformats.org/officeDocument/2006/relationships/hyperlink" Target="http://online.zakon.kz/Document/?doc_id=31408632" TargetMode="External"/><Relationship Id="rId5259" Type="http://schemas.openxmlformats.org/officeDocument/2006/relationships/hyperlink" Target="http://online.zakon.kz/Document/?doc_id=31481024" TargetMode="External"/><Relationship Id="rId5673" Type="http://schemas.openxmlformats.org/officeDocument/2006/relationships/hyperlink" Target="http://online.zakon.kz/Document/?doc_id=30815456" TargetMode="External"/><Relationship Id="rId4275" Type="http://schemas.openxmlformats.org/officeDocument/2006/relationships/hyperlink" Target="http://online.zakon.kz/Document/?doc_id=30777947" TargetMode="External"/><Relationship Id="rId5326" Type="http://schemas.openxmlformats.org/officeDocument/2006/relationships/hyperlink" Target="http://online.zakon.kz/Document/?doc_id=30841602" TargetMode="External"/><Relationship Id="rId6724" Type="http://schemas.openxmlformats.org/officeDocument/2006/relationships/hyperlink" Target="http://online.zakon.kz/Document/?doc_id=1006061" TargetMode="External"/><Relationship Id="rId1869" Type="http://schemas.openxmlformats.org/officeDocument/2006/relationships/hyperlink" Target="http://online.zakon.kz/Document/?doc_id=31311025" TargetMode="External"/><Relationship Id="rId3291" Type="http://schemas.openxmlformats.org/officeDocument/2006/relationships/hyperlink" Target="http://online.zakon.kz/Document/?doc_id=31313173" TargetMode="External"/><Relationship Id="rId5740" Type="http://schemas.openxmlformats.org/officeDocument/2006/relationships/hyperlink" Target="http://online.zakon.kz/Document/?doc_id=39772718" TargetMode="External"/><Relationship Id="rId1936" Type="http://schemas.openxmlformats.org/officeDocument/2006/relationships/hyperlink" Target="http://online.zakon.kz/Document/?doc_id=31311025" TargetMode="External"/><Relationship Id="rId4342" Type="http://schemas.openxmlformats.org/officeDocument/2006/relationships/hyperlink" Target="http://online.zakon.kz/Document/?doc_id=31635480" TargetMode="External"/><Relationship Id="rId7498" Type="http://schemas.openxmlformats.org/officeDocument/2006/relationships/hyperlink" Target="http://online.zakon.kz/Document/?doc_id=31548165" TargetMode="External"/><Relationship Id="rId8549" Type="http://schemas.openxmlformats.org/officeDocument/2006/relationships/footer" Target="footer1.xml"/><Relationship Id="rId7565" Type="http://schemas.openxmlformats.org/officeDocument/2006/relationships/hyperlink" Target="http://online.zakon.kz/Document/?doc_id=31313173" TargetMode="External"/><Relationship Id="rId3011" Type="http://schemas.openxmlformats.org/officeDocument/2006/relationships/hyperlink" Target="http://online.zakon.kz/Document/?doc_id=31039644" TargetMode="External"/><Relationship Id="rId6167" Type="http://schemas.openxmlformats.org/officeDocument/2006/relationships/hyperlink" Target="http://online.zakon.kz/Document/?doc_id=30520170" TargetMode="External"/><Relationship Id="rId6581" Type="http://schemas.openxmlformats.org/officeDocument/2006/relationships/hyperlink" Target="http://online.zakon.kz/Document/?doc_id=31481968" TargetMode="External"/><Relationship Id="rId7218" Type="http://schemas.openxmlformats.org/officeDocument/2006/relationships/hyperlink" Target="http://online.zakon.kz/Document/?doc_id=31635480" TargetMode="External"/><Relationship Id="rId7632" Type="http://schemas.openxmlformats.org/officeDocument/2006/relationships/hyperlink" Target="http://online.zakon.kz/Document/?doc_id=31482402" TargetMode="External"/><Relationship Id="rId2777" Type="http://schemas.openxmlformats.org/officeDocument/2006/relationships/hyperlink" Target="http://online.zakon.kz/Document/?doc_id=31038459" TargetMode="External"/><Relationship Id="rId5183" Type="http://schemas.openxmlformats.org/officeDocument/2006/relationships/hyperlink" Target="http://online.zakon.kz/Document/?doc_id=31482402" TargetMode="External"/><Relationship Id="rId6234" Type="http://schemas.openxmlformats.org/officeDocument/2006/relationships/hyperlink" Target="http://online.zakon.kz/Document/?doc_id=30384393" TargetMode="External"/><Relationship Id="rId749" Type="http://schemas.openxmlformats.org/officeDocument/2006/relationships/hyperlink" Target="http://online.zakon.kz/Document/?doc_id=31056064" TargetMode="External"/><Relationship Id="rId1379" Type="http://schemas.openxmlformats.org/officeDocument/2006/relationships/hyperlink" Target="http://online.zakon.kz/Document/?doc_id=30092011" TargetMode="External"/><Relationship Id="rId3828" Type="http://schemas.openxmlformats.org/officeDocument/2006/relationships/hyperlink" Target="http://online.zakon.kz/Document/?doc_id=30519128" TargetMode="External"/><Relationship Id="rId5250" Type="http://schemas.openxmlformats.org/officeDocument/2006/relationships/hyperlink" Target="http://online.zakon.kz/Document/?doc_id=36594465" TargetMode="External"/><Relationship Id="rId6301" Type="http://schemas.openxmlformats.org/officeDocument/2006/relationships/hyperlink" Target="http://online.zakon.kz/Document/?doc_id=31311025" TargetMode="External"/><Relationship Id="rId1793" Type="http://schemas.openxmlformats.org/officeDocument/2006/relationships/hyperlink" Target="http://online.zakon.kz/Document/?doc_id=30443496" TargetMode="External"/><Relationship Id="rId2844" Type="http://schemas.openxmlformats.org/officeDocument/2006/relationships/hyperlink" Target="http://online.zakon.kz/Document/?doc_id=31038459" TargetMode="External"/><Relationship Id="rId8059" Type="http://schemas.openxmlformats.org/officeDocument/2006/relationships/hyperlink" Target="http://online.zakon.kz/Document/?doc_id=30448496" TargetMode="External"/><Relationship Id="rId85" Type="http://schemas.openxmlformats.org/officeDocument/2006/relationships/hyperlink" Target="http://online.zakon.kz/Document/?doc_id=31635480" TargetMode="External"/><Relationship Id="rId816" Type="http://schemas.openxmlformats.org/officeDocument/2006/relationships/hyperlink" Target="http://online.zakon.kz/Document/?doc_id=31482402" TargetMode="External"/><Relationship Id="rId1446" Type="http://schemas.openxmlformats.org/officeDocument/2006/relationships/hyperlink" Target="http://online.zakon.kz/Document/?doc_id=31518781" TargetMode="External"/><Relationship Id="rId1860" Type="http://schemas.openxmlformats.org/officeDocument/2006/relationships/hyperlink" Target="http://online.zakon.kz/Document/?link_id=1003565660" TargetMode="External"/><Relationship Id="rId2911" Type="http://schemas.openxmlformats.org/officeDocument/2006/relationships/hyperlink" Target="http://online.zakon.kz/Document/?doc_id=31038459" TargetMode="External"/><Relationship Id="rId7075" Type="http://schemas.openxmlformats.org/officeDocument/2006/relationships/hyperlink" Target="http://online.zakon.kz/Document/?doc_id=31637067" TargetMode="External"/><Relationship Id="rId8473" Type="http://schemas.openxmlformats.org/officeDocument/2006/relationships/hyperlink" Target="http://online.zakon.kz/Document/?doc_id=31092989" TargetMode="External"/><Relationship Id="rId1513" Type="http://schemas.openxmlformats.org/officeDocument/2006/relationships/hyperlink" Target="http://online.zakon.kz/Document/?doc_id=31408637" TargetMode="External"/><Relationship Id="rId4669" Type="http://schemas.openxmlformats.org/officeDocument/2006/relationships/hyperlink" Target="http://online.zakon.kz/Document/?doc_id=30776033" TargetMode="External"/><Relationship Id="rId8126" Type="http://schemas.openxmlformats.org/officeDocument/2006/relationships/hyperlink" Target="http://online.zakon.kz/Document/?doc_id=31311025" TargetMode="External"/><Relationship Id="rId8540" Type="http://schemas.openxmlformats.org/officeDocument/2006/relationships/hyperlink" Target="http://online.zakon.kz/Document/?doc_id=31481968" TargetMode="External"/><Relationship Id="rId3685" Type="http://schemas.openxmlformats.org/officeDocument/2006/relationships/hyperlink" Target="http://online.zakon.kz/Document/?doc_id=31326944" TargetMode="External"/><Relationship Id="rId4736" Type="http://schemas.openxmlformats.org/officeDocument/2006/relationships/hyperlink" Target="http://online.zakon.kz/Document/?doc_id=31637067" TargetMode="External"/><Relationship Id="rId6091" Type="http://schemas.openxmlformats.org/officeDocument/2006/relationships/hyperlink" Target="http://online.zakon.kz/Document/?link_id=1001587218" TargetMode="External"/><Relationship Id="rId7142" Type="http://schemas.openxmlformats.org/officeDocument/2006/relationships/hyperlink" Target="http://online.zakon.kz/Document/?doc_id=31637067" TargetMode="External"/><Relationship Id="rId2287" Type="http://schemas.openxmlformats.org/officeDocument/2006/relationships/hyperlink" Target="http://online.zakon.kz/Document/?doc_id=1035552" TargetMode="External"/><Relationship Id="rId3338" Type="http://schemas.openxmlformats.org/officeDocument/2006/relationships/hyperlink" Target="http://online.zakon.kz/Document/?doc_id=30777947" TargetMode="External"/><Relationship Id="rId3752" Type="http://schemas.openxmlformats.org/officeDocument/2006/relationships/hyperlink" Target="http://online.zakon.kz/Document/?doc_id=31635480" TargetMode="External"/><Relationship Id="rId7959" Type="http://schemas.openxmlformats.org/officeDocument/2006/relationships/hyperlink" Target="http://online.zakon.kz/Document/?doc_id=31482402" TargetMode="External"/><Relationship Id="rId259" Type="http://schemas.openxmlformats.org/officeDocument/2006/relationships/hyperlink" Target="http://online.zakon.kz/Document/?doc_id=31624683" TargetMode="External"/><Relationship Id="rId673" Type="http://schemas.openxmlformats.org/officeDocument/2006/relationships/hyperlink" Target="http://online.zakon.kz/Document/?doc_id=31637067" TargetMode="External"/><Relationship Id="rId2354" Type="http://schemas.openxmlformats.org/officeDocument/2006/relationships/hyperlink" Target="http://online.zakon.kz/Document/?doc_id=30565746" TargetMode="External"/><Relationship Id="rId3405" Type="http://schemas.openxmlformats.org/officeDocument/2006/relationships/hyperlink" Target="http://online.zakon.kz/Document/?doc_id=31636763" TargetMode="External"/><Relationship Id="rId4803" Type="http://schemas.openxmlformats.org/officeDocument/2006/relationships/hyperlink" Target="http://online.zakon.kz/Document/?doc_id=31482402" TargetMode="External"/><Relationship Id="rId326" Type="http://schemas.openxmlformats.org/officeDocument/2006/relationships/hyperlink" Target="http://online.zakon.kz/Document/?doc_id=34654457" TargetMode="External"/><Relationship Id="rId1370" Type="http://schemas.openxmlformats.org/officeDocument/2006/relationships/hyperlink" Target="http://online.zakon.kz/Document/?doc_id=31326841" TargetMode="External"/><Relationship Id="rId2007" Type="http://schemas.openxmlformats.org/officeDocument/2006/relationships/hyperlink" Target="http://online.zakon.kz/Document/?doc_id=31038459" TargetMode="External"/><Relationship Id="rId6975" Type="http://schemas.openxmlformats.org/officeDocument/2006/relationships/hyperlink" Target="http://online.zakon.kz/Document/?doc_id=31637067" TargetMode="External"/><Relationship Id="rId740" Type="http://schemas.openxmlformats.org/officeDocument/2006/relationships/hyperlink" Target="http://online.zakon.kz/Document/?doc_id=30520170" TargetMode="External"/><Relationship Id="rId1023" Type="http://schemas.openxmlformats.org/officeDocument/2006/relationships/hyperlink" Target="http://online.zakon.kz/Document/?doc_id=30590038" TargetMode="External"/><Relationship Id="rId2421" Type="http://schemas.openxmlformats.org/officeDocument/2006/relationships/hyperlink" Target="http://online.zakon.kz/Document/?doc_id=31539537" TargetMode="External"/><Relationship Id="rId4179" Type="http://schemas.openxmlformats.org/officeDocument/2006/relationships/hyperlink" Target="http://online.zakon.kz/Document/?doc_id=31570043" TargetMode="External"/><Relationship Id="rId5577" Type="http://schemas.openxmlformats.org/officeDocument/2006/relationships/hyperlink" Target="http://online.zakon.kz/Document/?doc_id=31313173" TargetMode="External"/><Relationship Id="rId5991" Type="http://schemas.openxmlformats.org/officeDocument/2006/relationships/hyperlink" Target="http://online.zakon.kz/Document/?doc_id=31111037" TargetMode="External"/><Relationship Id="rId6628" Type="http://schemas.openxmlformats.org/officeDocument/2006/relationships/hyperlink" Target="http://online.zakon.kz/Document/?doc_id=31637067" TargetMode="External"/><Relationship Id="rId8050" Type="http://schemas.openxmlformats.org/officeDocument/2006/relationships/hyperlink" Target="http://online.zakon.kz/Document/?doc_id=31635480" TargetMode="External"/><Relationship Id="rId4593" Type="http://schemas.openxmlformats.org/officeDocument/2006/relationships/hyperlink" Target="http://online.zakon.kz/Document/?doc_id=31481968" TargetMode="External"/><Relationship Id="rId5644" Type="http://schemas.openxmlformats.org/officeDocument/2006/relationships/hyperlink" Target="http://online.zakon.kz/Document/?doc_id=1026672" TargetMode="External"/><Relationship Id="rId3195" Type="http://schemas.openxmlformats.org/officeDocument/2006/relationships/hyperlink" Target="http://online.zakon.kz/Document/?doc_id=31038459" TargetMode="External"/><Relationship Id="rId4246" Type="http://schemas.openxmlformats.org/officeDocument/2006/relationships/hyperlink" Target="http://online.zakon.kz/Document/?doc_id=31637067" TargetMode="External"/><Relationship Id="rId4660" Type="http://schemas.openxmlformats.org/officeDocument/2006/relationships/hyperlink" Target="http://online.zakon.kz/Document/?doc_id=30776033" TargetMode="External"/><Relationship Id="rId5711" Type="http://schemas.openxmlformats.org/officeDocument/2006/relationships/hyperlink" Target="http://online.zakon.kz/Document/?doc_id=30497150" TargetMode="External"/><Relationship Id="rId3262" Type="http://schemas.openxmlformats.org/officeDocument/2006/relationships/hyperlink" Target="http://online.zakon.kz/Document/?doc_id=31047987" TargetMode="External"/><Relationship Id="rId4313" Type="http://schemas.openxmlformats.org/officeDocument/2006/relationships/hyperlink" Target="http://online.zakon.kz/Document/?doc_id=31039644" TargetMode="External"/><Relationship Id="rId7469" Type="http://schemas.openxmlformats.org/officeDocument/2006/relationships/hyperlink" Target="http://online.zakon.kz/Document/?doc_id=31038459" TargetMode="External"/><Relationship Id="rId7883" Type="http://schemas.openxmlformats.org/officeDocument/2006/relationships/hyperlink" Target="http://online.zakon.kz/Document/?doc_id=30777947" TargetMode="External"/><Relationship Id="rId183" Type="http://schemas.openxmlformats.org/officeDocument/2006/relationships/hyperlink" Target="http://online.zakon.kz/Document/?doc_id=31490683" TargetMode="External"/><Relationship Id="rId1907" Type="http://schemas.openxmlformats.org/officeDocument/2006/relationships/hyperlink" Target="http://online.zakon.kz/Document/?doc_id=31637067" TargetMode="External"/><Relationship Id="rId6485" Type="http://schemas.openxmlformats.org/officeDocument/2006/relationships/hyperlink" Target="http://online.zakon.kz/Document/?doc_id=31483944" TargetMode="External"/><Relationship Id="rId7536" Type="http://schemas.openxmlformats.org/officeDocument/2006/relationships/hyperlink" Target="http://online.zakon.kz/Document/?doc_id=31313173" TargetMode="External"/><Relationship Id="rId250" Type="http://schemas.openxmlformats.org/officeDocument/2006/relationships/hyperlink" Target="http://online.zakon.kz/Document/?doc_id=30777947" TargetMode="External"/><Relationship Id="rId5087" Type="http://schemas.openxmlformats.org/officeDocument/2006/relationships/hyperlink" Target="http://online.zakon.kz/Document/?doc_id=30567816" TargetMode="External"/><Relationship Id="rId6138" Type="http://schemas.openxmlformats.org/officeDocument/2006/relationships/hyperlink" Target="http://online.zakon.kz/Document/?doc_id=31091871" TargetMode="External"/><Relationship Id="rId7950" Type="http://schemas.openxmlformats.org/officeDocument/2006/relationships/hyperlink" Target="http://online.zakon.kz/Document/?doc_id=30776033" TargetMode="External"/><Relationship Id="rId5154" Type="http://schemas.openxmlformats.org/officeDocument/2006/relationships/hyperlink" Target="http://online.zakon.kz/Document/?doc_id=30834906" TargetMode="External"/><Relationship Id="rId6552" Type="http://schemas.openxmlformats.org/officeDocument/2006/relationships/hyperlink" Target="http://online.zakon.kz/Document/?doc_id=31038459" TargetMode="External"/><Relationship Id="rId7603" Type="http://schemas.openxmlformats.org/officeDocument/2006/relationships/hyperlink" Target="http://online.zakon.kz/Document/?doc_id=31481968" TargetMode="External"/><Relationship Id="rId1697" Type="http://schemas.openxmlformats.org/officeDocument/2006/relationships/hyperlink" Target="http://online.zakon.kz/Document/?doc_id=31635480" TargetMode="External"/><Relationship Id="rId2748" Type="http://schemas.openxmlformats.org/officeDocument/2006/relationships/hyperlink" Target="http://online.zakon.kz/Document/?doc_id=30834906" TargetMode="External"/><Relationship Id="rId6205" Type="http://schemas.openxmlformats.org/officeDocument/2006/relationships/hyperlink" Target="http://online.zakon.kz/Document/?doc_id=30449767" TargetMode="External"/><Relationship Id="rId1764" Type="http://schemas.openxmlformats.org/officeDocument/2006/relationships/hyperlink" Target="http://online.zakon.kz/Document/?doc_id=31481968" TargetMode="External"/><Relationship Id="rId2815" Type="http://schemas.openxmlformats.org/officeDocument/2006/relationships/hyperlink" Target="http://online.zakon.kz/Document/?doc_id=31313173" TargetMode="External"/><Relationship Id="rId4170" Type="http://schemas.openxmlformats.org/officeDocument/2006/relationships/hyperlink" Target="http://online.zakon.kz/Document/?link_id=1004701592" TargetMode="External"/><Relationship Id="rId5221" Type="http://schemas.openxmlformats.org/officeDocument/2006/relationships/hyperlink" Target="http://online.zakon.kz/Document/?doc_id=31311025" TargetMode="External"/><Relationship Id="rId8377" Type="http://schemas.openxmlformats.org/officeDocument/2006/relationships/hyperlink" Target="http://online.zakon.kz/Document/?doc_id=31568534" TargetMode="External"/><Relationship Id="rId56" Type="http://schemas.openxmlformats.org/officeDocument/2006/relationships/hyperlink" Target="http://online.zakon.kz/Document/?doc_id=31092989" TargetMode="External"/><Relationship Id="rId1417" Type="http://schemas.openxmlformats.org/officeDocument/2006/relationships/hyperlink" Target="http://online.zakon.kz/Document/?doc_id=31038459" TargetMode="External"/><Relationship Id="rId1831" Type="http://schemas.openxmlformats.org/officeDocument/2006/relationships/hyperlink" Target="http://online.zakon.kz/Document/?doc_id=1026672" TargetMode="External"/><Relationship Id="rId4987" Type="http://schemas.openxmlformats.org/officeDocument/2006/relationships/hyperlink" Target="http://online.zakon.kz/Document/?doc_id=30520170" TargetMode="External"/><Relationship Id="rId7393" Type="http://schemas.openxmlformats.org/officeDocument/2006/relationships/hyperlink" Target="http://online.zakon.kz/Document/?doc_id=30565746" TargetMode="External"/><Relationship Id="rId8444" Type="http://schemas.openxmlformats.org/officeDocument/2006/relationships/hyperlink" Target="http://online.zakon.kz/Document/?doc_id=30777947" TargetMode="External"/><Relationship Id="rId3589" Type="http://schemas.openxmlformats.org/officeDocument/2006/relationships/hyperlink" Target="http://online.zakon.kz/Document/?doc_id=31676664" TargetMode="External"/><Relationship Id="rId7046" Type="http://schemas.openxmlformats.org/officeDocument/2006/relationships/hyperlink" Target="http://online.zakon.kz/Document/?link_id=1001576413" TargetMode="External"/><Relationship Id="rId7460" Type="http://schemas.openxmlformats.org/officeDocument/2006/relationships/hyperlink" Target="http://online.zakon.kz/Document/?doc_id=31038459" TargetMode="External"/><Relationship Id="rId8511" Type="http://schemas.openxmlformats.org/officeDocument/2006/relationships/hyperlink" Target="http://online.zakon.kz/Document/?doc_id=30520170" TargetMode="External"/><Relationship Id="rId6062" Type="http://schemas.openxmlformats.org/officeDocument/2006/relationships/hyperlink" Target="http://online.zakon.kz/Document/?doc_id=1026672" TargetMode="External"/><Relationship Id="rId7113" Type="http://schemas.openxmlformats.org/officeDocument/2006/relationships/hyperlink" Target="http://online.zakon.kz/Document/?doc_id=31636763" TargetMode="External"/><Relationship Id="rId577" Type="http://schemas.openxmlformats.org/officeDocument/2006/relationships/hyperlink" Target="http://online.zakon.kz/Document/?doc_id=30776033" TargetMode="External"/><Relationship Id="rId2258" Type="http://schemas.openxmlformats.org/officeDocument/2006/relationships/hyperlink" Target="http://online.zakon.kz/Document/?doc_id=31313173" TargetMode="External"/><Relationship Id="rId3656" Type="http://schemas.openxmlformats.org/officeDocument/2006/relationships/hyperlink" Target="http://online.zakon.kz/Document/?doc_id=31038459" TargetMode="External"/><Relationship Id="rId4707" Type="http://schemas.openxmlformats.org/officeDocument/2006/relationships/hyperlink" Target="http://online.zakon.kz/Document/?doc_id=31025535" TargetMode="External"/><Relationship Id="rId991" Type="http://schemas.openxmlformats.org/officeDocument/2006/relationships/hyperlink" Target="http://online.zakon.kz/Document/?link_id=1004443452" TargetMode="External"/><Relationship Id="rId2672" Type="http://schemas.openxmlformats.org/officeDocument/2006/relationships/hyperlink" Target="http://online.zakon.kz/Document/?doc_id=30520170" TargetMode="External"/><Relationship Id="rId3309" Type="http://schemas.openxmlformats.org/officeDocument/2006/relationships/hyperlink" Target="http://online.zakon.kz/Document/?link_id=1002444244" TargetMode="External"/><Relationship Id="rId3723" Type="http://schemas.openxmlformats.org/officeDocument/2006/relationships/hyperlink" Target="http://online.zakon.kz/Document/?doc_id=30776033" TargetMode="External"/><Relationship Id="rId6879" Type="http://schemas.openxmlformats.org/officeDocument/2006/relationships/hyperlink" Target="http://online.zakon.kz/Document/?doc_id=30618149" TargetMode="External"/><Relationship Id="rId644" Type="http://schemas.openxmlformats.org/officeDocument/2006/relationships/hyperlink" Target="http://online.zakon.kz/Document/?doc_id=30776033" TargetMode="External"/><Relationship Id="rId1274" Type="http://schemas.openxmlformats.org/officeDocument/2006/relationships/hyperlink" Target="http://online.zakon.kz/Document/?doc_id=30777947" TargetMode="External"/><Relationship Id="rId2325" Type="http://schemas.openxmlformats.org/officeDocument/2006/relationships/hyperlink" Target="http://online.zakon.kz/Document/?doc_id=30565746" TargetMode="External"/><Relationship Id="rId5895" Type="http://schemas.openxmlformats.org/officeDocument/2006/relationships/hyperlink" Target="http://online.zakon.kz/Document/?doc_id=1026672" TargetMode="External"/><Relationship Id="rId6946" Type="http://schemas.openxmlformats.org/officeDocument/2006/relationships/hyperlink" Target="http://online.zakon.kz/Document/?doc_id=31313173" TargetMode="External"/><Relationship Id="rId711" Type="http://schemas.openxmlformats.org/officeDocument/2006/relationships/hyperlink" Target="http://online.zakon.kz/Document/?doc_id=31060101" TargetMode="External"/><Relationship Id="rId1341" Type="http://schemas.openxmlformats.org/officeDocument/2006/relationships/hyperlink" Target="http://online.zakon.kz/Document/?doc_id=39141484" TargetMode="External"/><Relationship Id="rId4497" Type="http://schemas.openxmlformats.org/officeDocument/2006/relationships/hyperlink" Target="http://online.zakon.kz/Document/?doc_id=31313173" TargetMode="External"/><Relationship Id="rId5548" Type="http://schemas.openxmlformats.org/officeDocument/2006/relationships/hyperlink" Target="http://online.zakon.kz/Document/?doc_id=30519128" TargetMode="External"/><Relationship Id="rId5962" Type="http://schemas.openxmlformats.org/officeDocument/2006/relationships/hyperlink" Target="http://online.zakon.kz/Document/?doc_id=31111037" TargetMode="External"/><Relationship Id="rId3099" Type="http://schemas.openxmlformats.org/officeDocument/2006/relationships/hyperlink" Target="http://online.zakon.kz/Document/?doc_id=31038459" TargetMode="External"/><Relationship Id="rId4564" Type="http://schemas.openxmlformats.org/officeDocument/2006/relationships/hyperlink" Target="http://online.zakon.kz/Document/?doc_id=30776033" TargetMode="External"/><Relationship Id="rId5615" Type="http://schemas.openxmlformats.org/officeDocument/2006/relationships/hyperlink" Target="http://online.zakon.kz/Document/?link_id=1001656544" TargetMode="External"/><Relationship Id="rId8021" Type="http://schemas.openxmlformats.org/officeDocument/2006/relationships/hyperlink" Target="http://online.zakon.kz/Document/?doc_id=31637067" TargetMode="External"/><Relationship Id="rId3166" Type="http://schemas.openxmlformats.org/officeDocument/2006/relationships/hyperlink" Target="http://online.zakon.kz/Document/?link_id=1004642584" TargetMode="External"/><Relationship Id="rId3580" Type="http://schemas.openxmlformats.org/officeDocument/2006/relationships/hyperlink" Target="http://online.zakon.kz/Document/?doc_id=31163232" TargetMode="External"/><Relationship Id="rId4217" Type="http://schemas.openxmlformats.org/officeDocument/2006/relationships/hyperlink" Target="http://online.zakon.kz/Document/?doc_id=35596318" TargetMode="External"/><Relationship Id="rId2182" Type="http://schemas.openxmlformats.org/officeDocument/2006/relationships/hyperlink" Target="http://online.zakon.kz/Document/?doc_id=31311025" TargetMode="External"/><Relationship Id="rId3233" Type="http://schemas.openxmlformats.org/officeDocument/2006/relationships/hyperlink" Target="http://online.zakon.kz/Document/?doc_id=31313173" TargetMode="External"/><Relationship Id="rId4631" Type="http://schemas.openxmlformats.org/officeDocument/2006/relationships/hyperlink" Target="http://online.zakon.kz/Document/?doc_id=30776033" TargetMode="External"/><Relationship Id="rId6389" Type="http://schemas.openxmlformats.org/officeDocument/2006/relationships/hyperlink" Target="http://online.zakon.kz/Document/?doc_id=31092989" TargetMode="External"/><Relationship Id="rId7787" Type="http://schemas.openxmlformats.org/officeDocument/2006/relationships/hyperlink" Target="http://online.zakon.kz/Document/?doc_id=31038459" TargetMode="External"/><Relationship Id="rId154" Type="http://schemas.openxmlformats.org/officeDocument/2006/relationships/hyperlink" Target="http://online.zakon.kz/Document/?doc_id=31038459" TargetMode="External"/><Relationship Id="rId7854" Type="http://schemas.openxmlformats.org/officeDocument/2006/relationships/hyperlink" Target="http://online.zakon.kz/Document/?link_id=1004473414" TargetMode="External"/><Relationship Id="rId2999" Type="http://schemas.openxmlformats.org/officeDocument/2006/relationships/hyperlink" Target="http://online.zakon.kz/Document/?doc_id=31311025" TargetMode="External"/><Relationship Id="rId3300" Type="http://schemas.openxmlformats.org/officeDocument/2006/relationships/hyperlink" Target="http://online.zakon.kz/Document/?doc_id=31635480" TargetMode="External"/><Relationship Id="rId6456" Type="http://schemas.openxmlformats.org/officeDocument/2006/relationships/hyperlink" Target="http://online.zakon.kz/Document/?doc_id=31286621" TargetMode="External"/><Relationship Id="rId6870" Type="http://schemas.openxmlformats.org/officeDocument/2006/relationships/hyperlink" Target="http://online.zakon.kz/Document/?doc_id=31637067" TargetMode="External"/><Relationship Id="rId7507" Type="http://schemas.openxmlformats.org/officeDocument/2006/relationships/hyperlink" Target="http://online.zakon.kz/Document/?doc_id=30518335" TargetMode="External"/><Relationship Id="rId7921" Type="http://schemas.openxmlformats.org/officeDocument/2006/relationships/hyperlink" Target="http://online.zakon.kz/Document/?link_id=1004469576" TargetMode="External"/><Relationship Id="rId221" Type="http://schemas.openxmlformats.org/officeDocument/2006/relationships/hyperlink" Target="http://online.zakon.kz/Document/?doc_id=30194061" TargetMode="External"/><Relationship Id="rId5058" Type="http://schemas.openxmlformats.org/officeDocument/2006/relationships/hyperlink" Target="http://online.zakon.kz/Document/?doc_id=31313173" TargetMode="External"/><Relationship Id="rId5472" Type="http://schemas.openxmlformats.org/officeDocument/2006/relationships/hyperlink" Target="http://online.zakon.kz/Document/?doc_id=31311025" TargetMode="External"/><Relationship Id="rId6109" Type="http://schemas.openxmlformats.org/officeDocument/2006/relationships/hyperlink" Target="http://online.zakon.kz/Document/?link_id=1004443083" TargetMode="External"/><Relationship Id="rId6523" Type="http://schemas.openxmlformats.org/officeDocument/2006/relationships/hyperlink" Target="http://online.zakon.kz/Document/?doc_id=31286621" TargetMode="External"/><Relationship Id="rId1668" Type="http://schemas.openxmlformats.org/officeDocument/2006/relationships/hyperlink" Target="http://online.zakon.kz/Document/?doc_id=31313173" TargetMode="External"/><Relationship Id="rId2719" Type="http://schemas.openxmlformats.org/officeDocument/2006/relationships/hyperlink" Target="http://online.zakon.kz/Document/?doc_id=31194368" TargetMode="External"/><Relationship Id="rId4074" Type="http://schemas.openxmlformats.org/officeDocument/2006/relationships/hyperlink" Target="http://online.zakon.kz/Document/?doc_id=31637067" TargetMode="External"/><Relationship Id="rId5125" Type="http://schemas.openxmlformats.org/officeDocument/2006/relationships/hyperlink" Target="http://online.zakon.kz/Document/?doc_id=31416668" TargetMode="External"/><Relationship Id="rId3090" Type="http://schemas.openxmlformats.org/officeDocument/2006/relationships/hyperlink" Target="http://online.zakon.kz/Document/?doc_id=31092989" TargetMode="External"/><Relationship Id="rId4141" Type="http://schemas.openxmlformats.org/officeDocument/2006/relationships/hyperlink" Target="http://online.zakon.kz/Document/?doc_id=30777947" TargetMode="External"/><Relationship Id="rId7297" Type="http://schemas.openxmlformats.org/officeDocument/2006/relationships/hyperlink" Target="http://online.zakon.kz/Document/?doc_id=31637067" TargetMode="External"/><Relationship Id="rId8348" Type="http://schemas.openxmlformats.org/officeDocument/2006/relationships/hyperlink" Target="http://online.zakon.kz/Document/?doc_id=31635480" TargetMode="External"/><Relationship Id="rId1735" Type="http://schemas.openxmlformats.org/officeDocument/2006/relationships/hyperlink" Target="http://online.zakon.kz/Document/?doc_id=30520170" TargetMode="External"/><Relationship Id="rId7364" Type="http://schemas.openxmlformats.org/officeDocument/2006/relationships/hyperlink" Target="http://online.zakon.kz/Document/?link_id=1004023945" TargetMode="External"/><Relationship Id="rId27" Type="http://schemas.openxmlformats.org/officeDocument/2006/relationships/hyperlink" Target="http://online.zakon.kz/Document/?doc_id=33968956" TargetMode="External"/><Relationship Id="rId1802" Type="http://schemas.openxmlformats.org/officeDocument/2006/relationships/hyperlink" Target="http://online.zakon.kz/Document/?doc_id=31610064" TargetMode="External"/><Relationship Id="rId4958" Type="http://schemas.openxmlformats.org/officeDocument/2006/relationships/hyperlink" Target="http://online.zakon.kz/Document/?doc_id=30367517" TargetMode="External"/><Relationship Id="rId7017" Type="http://schemas.openxmlformats.org/officeDocument/2006/relationships/hyperlink" Target="http://online.zakon.kz/Document/?doc_id=30519128" TargetMode="External"/><Relationship Id="rId8415" Type="http://schemas.openxmlformats.org/officeDocument/2006/relationships/hyperlink" Target="http://online.zakon.kz/Document/?doc_id=31568534" TargetMode="External"/><Relationship Id="rId3974" Type="http://schemas.openxmlformats.org/officeDocument/2006/relationships/hyperlink" Target="http://online.zakon.kz/Document/?doc_id=31311025" TargetMode="External"/><Relationship Id="rId6380" Type="http://schemas.openxmlformats.org/officeDocument/2006/relationships/hyperlink" Target="http://online.zakon.kz/Document/?doc_id=31311025" TargetMode="External"/><Relationship Id="rId7431" Type="http://schemas.openxmlformats.org/officeDocument/2006/relationships/hyperlink" Target="http://online.zakon.kz/Document/?doc_id=31069304" TargetMode="External"/><Relationship Id="rId895" Type="http://schemas.openxmlformats.org/officeDocument/2006/relationships/hyperlink" Target="http://online.zakon.kz/Document/?doc_id=37319086" TargetMode="External"/><Relationship Id="rId2576" Type="http://schemas.openxmlformats.org/officeDocument/2006/relationships/hyperlink" Target="http://online.zakon.kz/Document/?link_id=1004615657" TargetMode="External"/><Relationship Id="rId2990" Type="http://schemas.openxmlformats.org/officeDocument/2006/relationships/hyperlink" Target="http://online.zakon.kz/Document/?doc_id=31313173" TargetMode="External"/><Relationship Id="rId3627" Type="http://schemas.openxmlformats.org/officeDocument/2006/relationships/hyperlink" Target="http://online.zakon.kz/Document/?doc_id=31215243" TargetMode="External"/><Relationship Id="rId6033" Type="http://schemas.openxmlformats.org/officeDocument/2006/relationships/hyperlink" Target="http://online.zakon.kz/Document/?doc_id=31313173" TargetMode="External"/><Relationship Id="rId548" Type="http://schemas.openxmlformats.org/officeDocument/2006/relationships/hyperlink" Target="http://online.zakon.kz/Document/?doc_id=37319086" TargetMode="External"/><Relationship Id="rId962" Type="http://schemas.openxmlformats.org/officeDocument/2006/relationships/hyperlink" Target="http://online.zakon.kz/Document/?doc_id=31025535" TargetMode="External"/><Relationship Id="rId1178" Type="http://schemas.openxmlformats.org/officeDocument/2006/relationships/hyperlink" Target="http://online.zakon.kz/Document/?doc_id=30520170" TargetMode="External"/><Relationship Id="rId1592" Type="http://schemas.openxmlformats.org/officeDocument/2006/relationships/hyperlink" Target="http://online.zakon.kz/Document/?doc_id=31039644" TargetMode="External"/><Relationship Id="rId2229" Type="http://schemas.openxmlformats.org/officeDocument/2006/relationships/hyperlink" Target="http://online.zakon.kz/Document/?doc_id=31313173" TargetMode="External"/><Relationship Id="rId2643" Type="http://schemas.openxmlformats.org/officeDocument/2006/relationships/hyperlink" Target="http://online.zakon.kz/Document/?doc_id=30520170" TargetMode="External"/><Relationship Id="rId5799" Type="http://schemas.openxmlformats.org/officeDocument/2006/relationships/hyperlink" Target="http://online.zakon.kz/Document/?doc_id=30962326" TargetMode="External"/><Relationship Id="rId6100" Type="http://schemas.openxmlformats.org/officeDocument/2006/relationships/hyperlink" Target="http://online.zakon.kz/Document/?doc_id=31038459" TargetMode="External"/><Relationship Id="rId615" Type="http://schemas.openxmlformats.org/officeDocument/2006/relationships/hyperlink" Target="http://online.zakon.kz/Document/?doc_id=31038459" TargetMode="External"/><Relationship Id="rId1245" Type="http://schemas.openxmlformats.org/officeDocument/2006/relationships/hyperlink" Target="http://online.zakon.kz/Document/?doc_id=34024799" TargetMode="External"/><Relationship Id="rId8272" Type="http://schemas.openxmlformats.org/officeDocument/2006/relationships/hyperlink" Target="http://online.zakon.kz/Document/?doc_id=31637067" TargetMode="External"/><Relationship Id="rId1312" Type="http://schemas.openxmlformats.org/officeDocument/2006/relationships/hyperlink" Target="http://online.zakon.kz/Document/?doc_id=30777947" TargetMode="External"/><Relationship Id="rId2710" Type="http://schemas.openxmlformats.org/officeDocument/2006/relationships/hyperlink" Target="http://online.zakon.kz/Document/?doc_id=31635480" TargetMode="External"/><Relationship Id="rId4468" Type="http://schemas.openxmlformats.org/officeDocument/2006/relationships/hyperlink" Target="http://online.zakon.kz/Document/?doc_id=31637067" TargetMode="External"/><Relationship Id="rId5866" Type="http://schemas.openxmlformats.org/officeDocument/2006/relationships/hyperlink" Target="http://online.zakon.kz/Document/?doc_id=31305760" TargetMode="External"/><Relationship Id="rId6917" Type="http://schemas.openxmlformats.org/officeDocument/2006/relationships/hyperlink" Target="http://online.zakon.kz/Document/?doc_id=31311025" TargetMode="External"/><Relationship Id="rId4882" Type="http://schemas.openxmlformats.org/officeDocument/2006/relationships/hyperlink" Target="http://online.zakon.kz/Document/?doc_id=1026672" TargetMode="External"/><Relationship Id="rId5519" Type="http://schemas.openxmlformats.org/officeDocument/2006/relationships/hyperlink" Target="http://online.zakon.kz/Document/?doc_id=30519128" TargetMode="External"/><Relationship Id="rId5933" Type="http://schemas.openxmlformats.org/officeDocument/2006/relationships/hyperlink" Target="http://online.zakon.kz/Document/?doc_id=31494466" TargetMode="External"/><Relationship Id="rId2086" Type="http://schemas.openxmlformats.org/officeDocument/2006/relationships/hyperlink" Target="http://online.zakon.kz/Document/?doc_id=30565746" TargetMode="External"/><Relationship Id="rId3484" Type="http://schemas.openxmlformats.org/officeDocument/2006/relationships/hyperlink" Target="http://online.zakon.kz/Document/?doc_id=1013880" TargetMode="External"/><Relationship Id="rId4535" Type="http://schemas.openxmlformats.org/officeDocument/2006/relationships/hyperlink" Target="http://online.zakon.kz/Document/?doc_id=31635480" TargetMode="External"/><Relationship Id="rId3137" Type="http://schemas.openxmlformats.org/officeDocument/2006/relationships/hyperlink" Target="http://online.zakon.kz/Document/?link_id=1004808661" TargetMode="External"/><Relationship Id="rId3551" Type="http://schemas.openxmlformats.org/officeDocument/2006/relationships/hyperlink" Target="http://online.zakon.kz/Document/?doc_id=30776033" TargetMode="External"/><Relationship Id="rId4602" Type="http://schemas.openxmlformats.org/officeDocument/2006/relationships/hyperlink" Target="http://online.zakon.kz/Document/?doc_id=31047987" TargetMode="External"/><Relationship Id="rId7758" Type="http://schemas.openxmlformats.org/officeDocument/2006/relationships/hyperlink" Target="http://online.zakon.kz/Document/?doc_id=31637067" TargetMode="External"/><Relationship Id="rId472" Type="http://schemas.openxmlformats.org/officeDocument/2006/relationships/hyperlink" Target="http://online.zakon.kz/Document/?doc_id=37319086" TargetMode="External"/><Relationship Id="rId2153" Type="http://schemas.openxmlformats.org/officeDocument/2006/relationships/hyperlink" Target="http://online.zakon.kz/Document/?doc_id=31638560" TargetMode="External"/><Relationship Id="rId3204" Type="http://schemas.openxmlformats.org/officeDocument/2006/relationships/hyperlink" Target="http://online.zakon.kz/Document/?doc_id=31038459" TargetMode="External"/><Relationship Id="rId6774" Type="http://schemas.openxmlformats.org/officeDocument/2006/relationships/hyperlink" Target="http://online.zakon.kz/Document/?doc_id=31038459" TargetMode="External"/><Relationship Id="rId7825" Type="http://schemas.openxmlformats.org/officeDocument/2006/relationships/hyperlink" Target="http://online.zakon.kz/Document/?doc_id=31637067" TargetMode="External"/><Relationship Id="rId125" Type="http://schemas.openxmlformats.org/officeDocument/2006/relationships/hyperlink" Target="http://online.zakon.kz/Document/?doc_id=30384393" TargetMode="External"/><Relationship Id="rId2220" Type="http://schemas.openxmlformats.org/officeDocument/2006/relationships/hyperlink" Target="http://online.zakon.kz/Document/?doc_id=31637067" TargetMode="External"/><Relationship Id="rId5376" Type="http://schemas.openxmlformats.org/officeDocument/2006/relationships/hyperlink" Target="http://online.zakon.kz/Document/?doc_id=39924867" TargetMode="External"/><Relationship Id="rId5790" Type="http://schemas.openxmlformats.org/officeDocument/2006/relationships/hyperlink" Target="http://online.zakon.kz/Document/?doc_id=31310967" TargetMode="External"/><Relationship Id="rId6427" Type="http://schemas.openxmlformats.org/officeDocument/2006/relationships/hyperlink" Target="http://online.zakon.kz/Document/?doc_id=1026672" TargetMode="External"/><Relationship Id="rId4392" Type="http://schemas.openxmlformats.org/officeDocument/2006/relationships/hyperlink" Target="http://online.zakon.kz/Document/?doc_id=31635480" TargetMode="External"/><Relationship Id="rId5029" Type="http://schemas.openxmlformats.org/officeDocument/2006/relationships/hyperlink" Target="http://online.zakon.kz/Document/?link_id=1003805570" TargetMode="External"/><Relationship Id="rId5443" Type="http://schemas.openxmlformats.org/officeDocument/2006/relationships/hyperlink" Target="http://online.zakon.kz/Document/?doc_id=31092989" TargetMode="External"/><Relationship Id="rId6841" Type="http://schemas.openxmlformats.org/officeDocument/2006/relationships/hyperlink" Target="http://online.zakon.kz/Document/?doc_id=31637067" TargetMode="External"/><Relationship Id="rId1986" Type="http://schemas.openxmlformats.org/officeDocument/2006/relationships/hyperlink" Target="http://online.zakon.kz/Document/?doc_id=31311025" TargetMode="External"/><Relationship Id="rId4045" Type="http://schemas.openxmlformats.org/officeDocument/2006/relationships/hyperlink" Target="http://online.zakon.kz/Document/?doc_id=31311025" TargetMode="External"/><Relationship Id="rId1639" Type="http://schemas.openxmlformats.org/officeDocument/2006/relationships/hyperlink" Target="http://online.zakon.kz/Document/?doc_id=31300061" TargetMode="External"/><Relationship Id="rId3061" Type="http://schemas.openxmlformats.org/officeDocument/2006/relationships/hyperlink" Target="http://online.zakon.kz/Document/?doc_id=31092989" TargetMode="External"/><Relationship Id="rId5510" Type="http://schemas.openxmlformats.org/officeDocument/2006/relationships/hyperlink" Target="http://online.zakon.kz/Document/?doc_id=31311025" TargetMode="External"/><Relationship Id="rId1706" Type="http://schemas.openxmlformats.org/officeDocument/2006/relationships/hyperlink" Target="http://online.zakon.kz/Document/?doc_id=31575506" TargetMode="External"/><Relationship Id="rId4112" Type="http://schemas.openxmlformats.org/officeDocument/2006/relationships/hyperlink" Target="http://online.zakon.kz/Document/?doc_id=31371715" TargetMode="External"/><Relationship Id="rId7268" Type="http://schemas.openxmlformats.org/officeDocument/2006/relationships/hyperlink" Target="http://online.zakon.kz/Document/?doc_id=31635480" TargetMode="External"/><Relationship Id="rId7682" Type="http://schemas.openxmlformats.org/officeDocument/2006/relationships/hyperlink" Target="http://online.zakon.kz/Document/?doc_id=30381446" TargetMode="External"/><Relationship Id="rId8319" Type="http://schemas.openxmlformats.org/officeDocument/2006/relationships/hyperlink" Target="http://online.zakon.kz/Document/?doc_id=31635480" TargetMode="External"/><Relationship Id="rId3878" Type="http://schemas.openxmlformats.org/officeDocument/2006/relationships/hyperlink" Target="http://online.zakon.kz/Document/?doc_id=30364477" TargetMode="External"/><Relationship Id="rId4929" Type="http://schemas.openxmlformats.org/officeDocument/2006/relationships/image" Target="media/image1.gif"/><Relationship Id="rId6284" Type="http://schemas.openxmlformats.org/officeDocument/2006/relationships/hyperlink" Target="http://online.zakon.kz/Document/?doc_id=31482402" TargetMode="External"/><Relationship Id="rId7335" Type="http://schemas.openxmlformats.org/officeDocument/2006/relationships/hyperlink" Target="http://online.zakon.kz/Document/?doc_id=33575474" TargetMode="External"/><Relationship Id="rId799" Type="http://schemas.openxmlformats.org/officeDocument/2006/relationships/hyperlink" Target="http://online.zakon.kz/Document/?doc_id=31683273" TargetMode="External"/><Relationship Id="rId2894" Type="http://schemas.openxmlformats.org/officeDocument/2006/relationships/hyperlink" Target="http://online.zakon.kz/Document/?doc_id=31311025" TargetMode="External"/><Relationship Id="rId6351" Type="http://schemas.openxmlformats.org/officeDocument/2006/relationships/hyperlink" Target="http://online.zakon.kz/Document/?link_id=1001881618" TargetMode="External"/><Relationship Id="rId7402" Type="http://schemas.openxmlformats.org/officeDocument/2006/relationships/hyperlink" Target="http://online.zakon.kz/Document/?doc_id=31637067" TargetMode="External"/><Relationship Id="rId866" Type="http://schemas.openxmlformats.org/officeDocument/2006/relationships/hyperlink" Target="http://online.zakon.kz/Document/?doc_id=31490803" TargetMode="External"/><Relationship Id="rId1496" Type="http://schemas.openxmlformats.org/officeDocument/2006/relationships/hyperlink" Target="http://online.zakon.kz/Document/?doc_id=31481968" TargetMode="External"/><Relationship Id="rId2547" Type="http://schemas.openxmlformats.org/officeDocument/2006/relationships/hyperlink" Target="http://online.zakon.kz/Document/?doc_id=30485764" TargetMode="External"/><Relationship Id="rId3945" Type="http://schemas.openxmlformats.org/officeDocument/2006/relationships/hyperlink" Target="http://online.zakon.kz/Document/?doc_id=31114583" TargetMode="External"/><Relationship Id="rId6004" Type="http://schemas.openxmlformats.org/officeDocument/2006/relationships/hyperlink" Target="http://online.zakon.kz/Document/?doc_id=31305760" TargetMode="External"/><Relationship Id="rId519" Type="http://schemas.openxmlformats.org/officeDocument/2006/relationships/hyperlink" Target="http://online.zakon.kz/Document/?doc_id=31038459" TargetMode="External"/><Relationship Id="rId1149" Type="http://schemas.openxmlformats.org/officeDocument/2006/relationships/hyperlink" Target="http://online.zakon.kz/Document/?doc_id=30381446" TargetMode="External"/><Relationship Id="rId2961" Type="http://schemas.openxmlformats.org/officeDocument/2006/relationships/hyperlink" Target="http://online.zakon.kz/Document/?doc_id=30777947" TargetMode="External"/><Relationship Id="rId5020" Type="http://schemas.openxmlformats.org/officeDocument/2006/relationships/hyperlink" Target="http://online.zakon.kz/Document/?doc_id=31092989" TargetMode="External"/><Relationship Id="rId8176" Type="http://schemas.openxmlformats.org/officeDocument/2006/relationships/hyperlink" Target="http://online.zakon.kz/Document/?doc_id=30777947" TargetMode="External"/><Relationship Id="rId933" Type="http://schemas.openxmlformats.org/officeDocument/2006/relationships/hyperlink" Target="http://online.zakon.kz/Document/?doc_id=31482402" TargetMode="External"/><Relationship Id="rId1563" Type="http://schemas.openxmlformats.org/officeDocument/2006/relationships/hyperlink" Target="http://online.zakon.kz/Document/?doc_id=31313173" TargetMode="External"/><Relationship Id="rId2614" Type="http://schemas.openxmlformats.org/officeDocument/2006/relationships/hyperlink" Target="http://online.zakon.kz/Document/?doc_id=31092989" TargetMode="External"/><Relationship Id="rId7192" Type="http://schemas.openxmlformats.org/officeDocument/2006/relationships/hyperlink" Target="http://online.zakon.kz/Document/?doc_id=31066980" TargetMode="External"/><Relationship Id="rId1216" Type="http://schemas.openxmlformats.org/officeDocument/2006/relationships/hyperlink" Target="http://online.zakon.kz/Document/?doc_id=31025535" TargetMode="External"/><Relationship Id="rId1630" Type="http://schemas.openxmlformats.org/officeDocument/2006/relationships/hyperlink" Target="http://online.zakon.kz/Document/?doc_id=39924867" TargetMode="External"/><Relationship Id="rId4786" Type="http://schemas.openxmlformats.org/officeDocument/2006/relationships/hyperlink" Target="http://online.zakon.kz/Document/?doc_id=31242604" TargetMode="External"/><Relationship Id="rId5837" Type="http://schemas.openxmlformats.org/officeDocument/2006/relationships/hyperlink" Target="http://online.zakon.kz/Document/?doc_id=31636763" TargetMode="External"/><Relationship Id="rId8243" Type="http://schemas.openxmlformats.org/officeDocument/2006/relationships/hyperlink" Target="http://online.zakon.kz/Document/?link_id=1001542877" TargetMode="External"/><Relationship Id="rId3388" Type="http://schemas.openxmlformats.org/officeDocument/2006/relationships/hyperlink" Target="http://online.zakon.kz/Document/?doc_id=31481968" TargetMode="External"/><Relationship Id="rId4439" Type="http://schemas.openxmlformats.org/officeDocument/2006/relationships/hyperlink" Target="http://online.zakon.kz/Document/?doc_id=31637067" TargetMode="External"/><Relationship Id="rId4853" Type="http://schemas.openxmlformats.org/officeDocument/2006/relationships/hyperlink" Target="http://online.zakon.kz/Document/?doc_id=31311025" TargetMode="External"/><Relationship Id="rId5904" Type="http://schemas.openxmlformats.org/officeDocument/2006/relationships/hyperlink" Target="http://online.zakon.kz/Document/?doc_id=31609276" TargetMode="External"/><Relationship Id="rId8310" Type="http://schemas.openxmlformats.org/officeDocument/2006/relationships/hyperlink" Target="http://online.zakon.kz/Document/?doc_id=31635480" TargetMode="External"/><Relationship Id="rId3455" Type="http://schemas.openxmlformats.org/officeDocument/2006/relationships/hyperlink" Target="http://online.zakon.kz/Document/?doc_id=31548683" TargetMode="External"/><Relationship Id="rId4506" Type="http://schemas.openxmlformats.org/officeDocument/2006/relationships/hyperlink" Target="http://online.zakon.kz/Document/?doc_id=31637067" TargetMode="External"/><Relationship Id="rId376" Type="http://schemas.openxmlformats.org/officeDocument/2006/relationships/hyperlink" Target="http://online.zakon.kz/Document/?doc_id=31025535" TargetMode="External"/><Relationship Id="rId790" Type="http://schemas.openxmlformats.org/officeDocument/2006/relationships/hyperlink" Target="http://online.zakon.kz/Document/?doc_id=1026672" TargetMode="External"/><Relationship Id="rId2057" Type="http://schemas.openxmlformats.org/officeDocument/2006/relationships/hyperlink" Target="http://online.zakon.kz/Document/?doc_id=30519128" TargetMode="External"/><Relationship Id="rId2471" Type="http://schemas.openxmlformats.org/officeDocument/2006/relationships/hyperlink" Target="http://online.zakon.kz/Document/?doc_id=30567816" TargetMode="External"/><Relationship Id="rId3108" Type="http://schemas.openxmlformats.org/officeDocument/2006/relationships/hyperlink" Target="http://online.zakon.kz/Document/?doc_id=31038459" TargetMode="External"/><Relationship Id="rId3522" Type="http://schemas.openxmlformats.org/officeDocument/2006/relationships/hyperlink" Target="http://online.zakon.kz/Document/?doc_id=31635480" TargetMode="External"/><Relationship Id="rId4920" Type="http://schemas.openxmlformats.org/officeDocument/2006/relationships/hyperlink" Target="http://online.zakon.kz/Document/?doc_id=31039644" TargetMode="External"/><Relationship Id="rId6678" Type="http://schemas.openxmlformats.org/officeDocument/2006/relationships/hyperlink" Target="http://online.zakon.kz/Document/?doc_id=31313173" TargetMode="External"/><Relationship Id="rId7729" Type="http://schemas.openxmlformats.org/officeDocument/2006/relationships/hyperlink" Target="http://online.zakon.kz/Document/?doc_id=30381446" TargetMode="External"/><Relationship Id="rId443" Type="http://schemas.openxmlformats.org/officeDocument/2006/relationships/hyperlink" Target="http://online.zakon.kz/Document/?doc_id=37319086" TargetMode="External"/><Relationship Id="rId1073" Type="http://schemas.openxmlformats.org/officeDocument/2006/relationships/hyperlink" Target="http://online.zakon.kz/Document/?doc_id=31313173" TargetMode="External"/><Relationship Id="rId2124" Type="http://schemas.openxmlformats.org/officeDocument/2006/relationships/hyperlink" Target="http://online.zakon.kz/Document/?doc_id=31311025" TargetMode="External"/><Relationship Id="rId1140" Type="http://schemas.openxmlformats.org/officeDocument/2006/relationships/hyperlink" Target="http://online.zakon.kz/Document/?doc_id=30777947" TargetMode="External"/><Relationship Id="rId4296" Type="http://schemas.openxmlformats.org/officeDocument/2006/relationships/hyperlink" Target="http://online.zakon.kz/Document/?doc_id=31635480" TargetMode="External"/><Relationship Id="rId5694" Type="http://schemas.openxmlformats.org/officeDocument/2006/relationships/hyperlink" Target="http://online.zakon.kz/Document/?doc_id=31636763" TargetMode="External"/><Relationship Id="rId6745" Type="http://schemas.openxmlformats.org/officeDocument/2006/relationships/hyperlink" Target="http://online.zakon.kz/Document/?doc_id=31092989" TargetMode="External"/><Relationship Id="rId510" Type="http://schemas.openxmlformats.org/officeDocument/2006/relationships/hyperlink" Target="http://online.zakon.kz/Document/?doc_id=30443496" TargetMode="External"/><Relationship Id="rId5347" Type="http://schemas.openxmlformats.org/officeDocument/2006/relationships/hyperlink" Target="http://online.zakon.kz/Document/?doc_id=30520170" TargetMode="External"/><Relationship Id="rId5761" Type="http://schemas.openxmlformats.org/officeDocument/2006/relationships/hyperlink" Target="http://online.zakon.kz/Document/?doc_id=30443284" TargetMode="External"/><Relationship Id="rId6812" Type="http://schemas.openxmlformats.org/officeDocument/2006/relationships/hyperlink" Target="http://online.zakon.kz/Document/?doc_id=31038459" TargetMode="External"/><Relationship Id="rId1957" Type="http://schemas.openxmlformats.org/officeDocument/2006/relationships/hyperlink" Target="http://online.zakon.kz/Document/?doc_id=31326921" TargetMode="External"/><Relationship Id="rId4363" Type="http://schemas.openxmlformats.org/officeDocument/2006/relationships/hyperlink" Target="http://online.zakon.kz/Document/?doc_id=31039644" TargetMode="External"/><Relationship Id="rId5414" Type="http://schemas.openxmlformats.org/officeDocument/2006/relationships/hyperlink" Target="http://online.zakon.kz/Document/?doc_id=31311025" TargetMode="External"/><Relationship Id="rId4016" Type="http://schemas.openxmlformats.org/officeDocument/2006/relationships/hyperlink" Target="http://online.zakon.kz/Document/?doc_id=31481968" TargetMode="External"/><Relationship Id="rId4430" Type="http://schemas.openxmlformats.org/officeDocument/2006/relationships/hyperlink" Target="http://online.zakon.kz/Document/?doc_id=31674139" TargetMode="External"/><Relationship Id="rId7586" Type="http://schemas.openxmlformats.org/officeDocument/2006/relationships/hyperlink" Target="http://online.zakon.kz/Document/?link_id=1001587425" TargetMode="External"/><Relationship Id="rId3032" Type="http://schemas.openxmlformats.org/officeDocument/2006/relationships/hyperlink" Target="http://online.zakon.kz/Document/?doc_id=31311025" TargetMode="External"/><Relationship Id="rId6188" Type="http://schemas.openxmlformats.org/officeDocument/2006/relationships/hyperlink" Target="http://online.zakon.kz/Document/?doc_id=1041486" TargetMode="External"/><Relationship Id="rId7239" Type="http://schemas.openxmlformats.org/officeDocument/2006/relationships/hyperlink" Target="http://online.zakon.kz/Document/?doc_id=37319086" TargetMode="External"/><Relationship Id="rId7653" Type="http://schemas.openxmlformats.org/officeDocument/2006/relationships/hyperlink" Target="http://online.zakon.kz/Document/?doc_id=31635480" TargetMode="External"/><Relationship Id="rId6255" Type="http://schemas.openxmlformats.org/officeDocument/2006/relationships/hyperlink" Target="http://online.zakon.kz/Document/?doc_id=30520170" TargetMode="External"/><Relationship Id="rId7306" Type="http://schemas.openxmlformats.org/officeDocument/2006/relationships/hyperlink" Target="http://online.zakon.kz/Document/?doc_id=31224480" TargetMode="External"/><Relationship Id="rId2798" Type="http://schemas.openxmlformats.org/officeDocument/2006/relationships/hyperlink" Target="http://online.zakon.kz/Document/?doc_id=31222165" TargetMode="External"/><Relationship Id="rId3849" Type="http://schemas.openxmlformats.org/officeDocument/2006/relationships/hyperlink" Target="http://online.zakon.kz/Document/?doc_id=30520170" TargetMode="External"/><Relationship Id="rId5271" Type="http://schemas.openxmlformats.org/officeDocument/2006/relationships/hyperlink" Target="http://online.zakon.kz/Document/?doc_id=33437201" TargetMode="External"/><Relationship Id="rId7720" Type="http://schemas.openxmlformats.org/officeDocument/2006/relationships/hyperlink" Target="http://online.zakon.kz/Document/?doc_id=31645319" TargetMode="External"/><Relationship Id="rId2865" Type="http://schemas.openxmlformats.org/officeDocument/2006/relationships/hyperlink" Target="http://online.zakon.kz/Document/?doc_id=31092989" TargetMode="External"/><Relationship Id="rId3916" Type="http://schemas.openxmlformats.org/officeDocument/2006/relationships/hyperlink" Target="http://online.zakon.kz/Document/?doc_id=31491334" TargetMode="External"/><Relationship Id="rId6322" Type="http://schemas.openxmlformats.org/officeDocument/2006/relationships/hyperlink" Target="http://online.zakon.kz/Document/?doc_id=31034509" TargetMode="External"/><Relationship Id="rId837" Type="http://schemas.openxmlformats.org/officeDocument/2006/relationships/hyperlink" Target="http://online.zakon.kz/Document/?doc_id=31609276" TargetMode="External"/><Relationship Id="rId1467" Type="http://schemas.openxmlformats.org/officeDocument/2006/relationships/hyperlink" Target="http://online.zakon.kz/Document/?doc_id=31574644" TargetMode="External"/><Relationship Id="rId1881" Type="http://schemas.openxmlformats.org/officeDocument/2006/relationships/hyperlink" Target="http://online.zakon.kz/Document/?doc_id=31311025" TargetMode="External"/><Relationship Id="rId2518" Type="http://schemas.openxmlformats.org/officeDocument/2006/relationships/hyperlink" Target="http://online.zakon.kz/Document/?doc_id=39558053" TargetMode="External"/><Relationship Id="rId2932" Type="http://schemas.openxmlformats.org/officeDocument/2006/relationships/hyperlink" Target="http://online.zakon.kz/Document/?doc_id=30520170" TargetMode="External"/><Relationship Id="rId8494" Type="http://schemas.openxmlformats.org/officeDocument/2006/relationships/hyperlink" Target="http://online.zakon.kz/Document/?doc_id=30428948" TargetMode="External"/><Relationship Id="rId904" Type="http://schemas.openxmlformats.org/officeDocument/2006/relationships/hyperlink" Target="http://online.zakon.kz/Document/?doc_id=31092989" TargetMode="External"/><Relationship Id="rId1534" Type="http://schemas.openxmlformats.org/officeDocument/2006/relationships/hyperlink" Target="http://online.zakon.kz/Document/?doc_id=1003931" TargetMode="External"/><Relationship Id="rId7096" Type="http://schemas.openxmlformats.org/officeDocument/2006/relationships/hyperlink" Target="http://online.zakon.kz/Document/?doc_id=30519128" TargetMode="External"/><Relationship Id="rId8147" Type="http://schemas.openxmlformats.org/officeDocument/2006/relationships/hyperlink" Target="http://online.zakon.kz/Document/?doc_id=30449190" TargetMode="External"/><Relationship Id="rId1601" Type="http://schemas.openxmlformats.org/officeDocument/2006/relationships/hyperlink" Target="http://online.zakon.kz/Document/?doc_id=31481968" TargetMode="External"/><Relationship Id="rId4757" Type="http://schemas.openxmlformats.org/officeDocument/2006/relationships/hyperlink" Target="http://online.zakon.kz/Document/?doc_id=35596318" TargetMode="External"/><Relationship Id="rId7163" Type="http://schemas.openxmlformats.org/officeDocument/2006/relationships/hyperlink" Target="http://online.zakon.kz/Document/?doc_id=31635480" TargetMode="External"/><Relationship Id="rId8214" Type="http://schemas.openxmlformats.org/officeDocument/2006/relationships/hyperlink" Target="http://online.zakon.kz/Document/?doc_id=30863195" TargetMode="External"/><Relationship Id="rId3359" Type="http://schemas.openxmlformats.org/officeDocument/2006/relationships/hyperlink" Target="http://online.zakon.kz/Document/?doc_id=30776033" TargetMode="External"/><Relationship Id="rId5808" Type="http://schemas.openxmlformats.org/officeDocument/2006/relationships/hyperlink" Target="http://online.zakon.kz/Document/?doc_id=31310967" TargetMode="External"/><Relationship Id="rId7230" Type="http://schemas.openxmlformats.org/officeDocument/2006/relationships/hyperlink" Target="http://online.zakon.kz/Document/?doc_id=31310967" TargetMode="External"/><Relationship Id="rId694" Type="http://schemas.openxmlformats.org/officeDocument/2006/relationships/hyperlink" Target="http://online.zakon.kz/Document/?doc_id=31313173" TargetMode="External"/><Relationship Id="rId2375" Type="http://schemas.openxmlformats.org/officeDocument/2006/relationships/hyperlink" Target="http://online.zakon.kz/Document/?doc_id=31311025" TargetMode="External"/><Relationship Id="rId3773" Type="http://schemas.openxmlformats.org/officeDocument/2006/relationships/hyperlink" Target="http://online.zakon.kz/Document/?doc_id=30482970" TargetMode="External"/><Relationship Id="rId4824" Type="http://schemas.openxmlformats.org/officeDocument/2006/relationships/hyperlink" Target="http://online.zakon.kz/Document/?doc_id=31194531" TargetMode="External"/><Relationship Id="rId347" Type="http://schemas.openxmlformats.org/officeDocument/2006/relationships/hyperlink" Target="http://online.zakon.kz/Document/?doc_id=37319086" TargetMode="External"/><Relationship Id="rId2028" Type="http://schemas.openxmlformats.org/officeDocument/2006/relationships/hyperlink" Target="http://online.zakon.kz/Document/?doc_id=30618577" TargetMode="External"/><Relationship Id="rId3426" Type="http://schemas.openxmlformats.org/officeDocument/2006/relationships/hyperlink" Target="http://online.zakon.kz/Document/?doc_id=31661691" TargetMode="External"/><Relationship Id="rId3840" Type="http://schemas.openxmlformats.org/officeDocument/2006/relationships/hyperlink" Target="http://online.zakon.kz/Document/?doc_id=31534981" TargetMode="External"/><Relationship Id="rId6996" Type="http://schemas.openxmlformats.org/officeDocument/2006/relationships/hyperlink" Target="http://online.zakon.kz/Document/?doc_id=31575252" TargetMode="External"/><Relationship Id="rId761" Type="http://schemas.openxmlformats.org/officeDocument/2006/relationships/hyperlink" Target="http://online.zakon.kz/Document/?doc_id=30519128" TargetMode="External"/><Relationship Id="rId1391" Type="http://schemas.openxmlformats.org/officeDocument/2006/relationships/hyperlink" Target="http://online.zakon.kz/Document/?doc_id=31047594" TargetMode="External"/><Relationship Id="rId2442" Type="http://schemas.openxmlformats.org/officeDocument/2006/relationships/hyperlink" Target="http://online.zakon.kz/Document/?doc_id=31311025" TargetMode="External"/><Relationship Id="rId5598" Type="http://schemas.openxmlformats.org/officeDocument/2006/relationships/hyperlink" Target="http://online.zakon.kz/Document/?doc_id=30776033" TargetMode="External"/><Relationship Id="rId6649" Type="http://schemas.openxmlformats.org/officeDocument/2006/relationships/hyperlink" Target="http://online.zakon.kz/Document/?doc_id=31405151" TargetMode="External"/><Relationship Id="rId414" Type="http://schemas.openxmlformats.org/officeDocument/2006/relationships/hyperlink" Target="http://online.zakon.kz/Document/?doc_id=31064051" TargetMode="External"/><Relationship Id="rId1044" Type="http://schemas.openxmlformats.org/officeDocument/2006/relationships/hyperlink" Target="http://online.zakon.kz/Document/?doc_id=31650592" TargetMode="External"/><Relationship Id="rId5665" Type="http://schemas.openxmlformats.org/officeDocument/2006/relationships/hyperlink" Target="http://online.zakon.kz/Document/?doc_id=31311025" TargetMode="External"/><Relationship Id="rId6716" Type="http://schemas.openxmlformats.org/officeDocument/2006/relationships/hyperlink" Target="http://online.zakon.kz/Document/?doc_id=30618149" TargetMode="External"/><Relationship Id="rId8071" Type="http://schemas.openxmlformats.org/officeDocument/2006/relationships/hyperlink" Target="http://online.zakon.kz/Document/?doc_id=30449190" TargetMode="External"/><Relationship Id="rId1111" Type="http://schemas.openxmlformats.org/officeDocument/2006/relationships/hyperlink" Target="http://online.zakon.kz/Document/?doc_id=30086134" TargetMode="External"/><Relationship Id="rId4267" Type="http://schemas.openxmlformats.org/officeDocument/2006/relationships/hyperlink" Target="http://online.zakon.kz/Document/?doc_id=31635480" TargetMode="External"/><Relationship Id="rId4681" Type="http://schemas.openxmlformats.org/officeDocument/2006/relationships/hyperlink" Target="http://online.zakon.kz/Document/?doc_id=30777947" TargetMode="External"/><Relationship Id="rId5318" Type="http://schemas.openxmlformats.org/officeDocument/2006/relationships/hyperlink" Target="http://online.zakon.kz/Document/?link_id=1004443038" TargetMode="External"/><Relationship Id="rId5732" Type="http://schemas.openxmlformats.org/officeDocument/2006/relationships/hyperlink" Target="http://online.zakon.kz/Document/?doc_id=30863195" TargetMode="External"/><Relationship Id="rId3283" Type="http://schemas.openxmlformats.org/officeDocument/2006/relationships/hyperlink" Target="http://online.zakon.kz/Document/?doc_id=31092989" TargetMode="External"/><Relationship Id="rId4334" Type="http://schemas.openxmlformats.org/officeDocument/2006/relationships/hyperlink" Target="http://online.zakon.kz/Document/?doc_id=31038459" TargetMode="External"/><Relationship Id="rId1928" Type="http://schemas.openxmlformats.org/officeDocument/2006/relationships/hyperlink" Target="http://online.zakon.kz/Document/?doc_id=31038459" TargetMode="External"/><Relationship Id="rId3350" Type="http://schemas.openxmlformats.org/officeDocument/2006/relationships/hyperlink" Target="http://online.zakon.kz/Document/?doc_id=30776033" TargetMode="External"/><Relationship Id="rId271" Type="http://schemas.openxmlformats.org/officeDocument/2006/relationships/hyperlink" Target="http://online.zakon.kz/Document/?doc_id=31610064" TargetMode="External"/><Relationship Id="rId3003" Type="http://schemas.openxmlformats.org/officeDocument/2006/relationships/hyperlink" Target="http://online.zakon.kz/Document/?doc_id=39558053" TargetMode="External"/><Relationship Id="rId4401" Type="http://schemas.openxmlformats.org/officeDocument/2006/relationships/hyperlink" Target="http://online.zakon.kz/Document/?doc_id=31214060" TargetMode="External"/><Relationship Id="rId6159" Type="http://schemas.openxmlformats.org/officeDocument/2006/relationships/hyperlink" Target="http://online.zakon.kz/Document/?doc_id=31311025" TargetMode="External"/><Relationship Id="rId7557" Type="http://schemas.openxmlformats.org/officeDocument/2006/relationships/hyperlink" Target="http://online.zakon.kz/Document/?doc_id=31039644" TargetMode="External"/><Relationship Id="rId7971" Type="http://schemas.openxmlformats.org/officeDocument/2006/relationships/hyperlink" Target="http://online.zakon.kz/Document/?doc_id=31661691" TargetMode="External"/><Relationship Id="rId6573" Type="http://schemas.openxmlformats.org/officeDocument/2006/relationships/hyperlink" Target="http://online.zakon.kz/Document/?doc_id=30519128" TargetMode="External"/><Relationship Id="rId7624" Type="http://schemas.openxmlformats.org/officeDocument/2006/relationships/hyperlink" Target="http://online.zakon.kz/Document/?doc_id=31637067" TargetMode="External"/><Relationship Id="rId2769" Type="http://schemas.openxmlformats.org/officeDocument/2006/relationships/hyperlink" Target="http://online.zakon.kz/Document/?doc_id=30481615" TargetMode="External"/><Relationship Id="rId5175" Type="http://schemas.openxmlformats.org/officeDocument/2006/relationships/hyperlink" Target="http://online.zakon.kz/Document/?doc_id=30565746" TargetMode="External"/><Relationship Id="rId6226" Type="http://schemas.openxmlformats.org/officeDocument/2006/relationships/hyperlink" Target="http://online.zakon.kz/Document/?link_id=1004424898" TargetMode="External"/><Relationship Id="rId6640" Type="http://schemas.openxmlformats.org/officeDocument/2006/relationships/hyperlink" Target="http://online.zakon.kz/Document/?doc_id=31414161" TargetMode="External"/><Relationship Id="rId1785" Type="http://schemas.openxmlformats.org/officeDocument/2006/relationships/hyperlink" Target="http://online.zakon.kz/Document/?doc_id=31311025" TargetMode="External"/><Relationship Id="rId2836" Type="http://schemas.openxmlformats.org/officeDocument/2006/relationships/hyperlink" Target="http://online.zakon.kz/Document/?doc_id=31038459" TargetMode="External"/><Relationship Id="rId4191" Type="http://schemas.openxmlformats.org/officeDocument/2006/relationships/hyperlink" Target="http://online.zakon.kz/Document/?doc_id=31610064" TargetMode="External"/><Relationship Id="rId5242" Type="http://schemas.openxmlformats.org/officeDocument/2006/relationships/hyperlink" Target="http://online.zakon.kz/Document/?doc_id=30776033" TargetMode="External"/><Relationship Id="rId8398" Type="http://schemas.openxmlformats.org/officeDocument/2006/relationships/hyperlink" Target="http://online.zakon.kz/Document/?doc_id=30776033" TargetMode="External"/><Relationship Id="rId77" Type="http://schemas.openxmlformats.org/officeDocument/2006/relationships/hyperlink" Target="http://online.zakon.kz/Document/?doc_id=31565318" TargetMode="External"/><Relationship Id="rId808" Type="http://schemas.openxmlformats.org/officeDocument/2006/relationships/hyperlink" Target="http://online.zakon.kz/Document/?doc_id=30520170" TargetMode="External"/><Relationship Id="rId1438" Type="http://schemas.openxmlformats.org/officeDocument/2006/relationships/hyperlink" Target="http://online.zakon.kz/Document/?doc_id=31518781" TargetMode="External"/><Relationship Id="rId8465" Type="http://schemas.openxmlformats.org/officeDocument/2006/relationships/hyperlink" Target="http://online.zakon.kz/Document/?doc_id=31025535" TargetMode="External"/><Relationship Id="rId1852" Type="http://schemas.openxmlformats.org/officeDocument/2006/relationships/hyperlink" Target="http://online.zakon.kz/Document/?link_id=1003565716" TargetMode="External"/><Relationship Id="rId2903" Type="http://schemas.openxmlformats.org/officeDocument/2006/relationships/hyperlink" Target="http://online.zakon.kz/Document/?doc_id=31609276" TargetMode="External"/><Relationship Id="rId7067" Type="http://schemas.openxmlformats.org/officeDocument/2006/relationships/hyperlink" Target="http://online.zakon.kz/Document/?doc_id=31311025" TargetMode="External"/><Relationship Id="rId7481" Type="http://schemas.openxmlformats.org/officeDocument/2006/relationships/hyperlink" Target="http://online.zakon.kz/Document/?doc_id=31635480" TargetMode="External"/><Relationship Id="rId8118" Type="http://schemas.openxmlformats.org/officeDocument/2006/relationships/hyperlink" Target="http://online.zakon.kz/Document/?doc_id=31039644" TargetMode="External"/><Relationship Id="rId1505" Type="http://schemas.openxmlformats.org/officeDocument/2006/relationships/hyperlink" Target="http://online.zakon.kz/Document/?doc_id=30567816" TargetMode="External"/><Relationship Id="rId6083" Type="http://schemas.openxmlformats.org/officeDocument/2006/relationships/hyperlink" Target="http://online.zakon.kz/Document/?doc_id=31038087" TargetMode="External"/><Relationship Id="rId7134" Type="http://schemas.openxmlformats.org/officeDocument/2006/relationships/hyperlink" Target="http://online.zakon.kz/Document/?doc_id=31092989" TargetMode="External"/><Relationship Id="rId8532" Type="http://schemas.openxmlformats.org/officeDocument/2006/relationships/hyperlink" Target="http://online.zakon.kz/Document/?doc_id=31481968" TargetMode="External"/><Relationship Id="rId3677" Type="http://schemas.openxmlformats.org/officeDocument/2006/relationships/hyperlink" Target="http://online.zakon.kz/Document/?doc_id=31311025" TargetMode="External"/><Relationship Id="rId4728" Type="http://schemas.openxmlformats.org/officeDocument/2006/relationships/hyperlink" Target="http://online.zakon.kz/Document/?doc_id=30777947" TargetMode="External"/><Relationship Id="rId598" Type="http://schemas.openxmlformats.org/officeDocument/2006/relationships/hyperlink" Target="http://online.zakon.kz/Document/?doc_id=31661691" TargetMode="External"/><Relationship Id="rId2279" Type="http://schemas.openxmlformats.org/officeDocument/2006/relationships/hyperlink" Target="http://online.zakon.kz/Document/?doc_id=31311025" TargetMode="External"/><Relationship Id="rId2693" Type="http://schemas.openxmlformats.org/officeDocument/2006/relationships/hyperlink" Target="http://online.zakon.kz/Document/?doc_id=31635480" TargetMode="External"/><Relationship Id="rId3744" Type="http://schemas.openxmlformats.org/officeDocument/2006/relationships/hyperlink" Target="http://online.zakon.kz/Document/?doc_id=31635480" TargetMode="External"/><Relationship Id="rId6150" Type="http://schemas.openxmlformats.org/officeDocument/2006/relationships/hyperlink" Target="http://online.zakon.kz/Document/?doc_id=31112346" TargetMode="External"/><Relationship Id="rId7201" Type="http://schemas.openxmlformats.org/officeDocument/2006/relationships/hyperlink" Target="http://online.zakon.kz/Document/?link_id=1002599716" TargetMode="External"/><Relationship Id="rId665" Type="http://schemas.openxmlformats.org/officeDocument/2006/relationships/hyperlink" Target="http://online.zakon.kz/Document/?link_id=1002718535" TargetMode="External"/><Relationship Id="rId1295" Type="http://schemas.openxmlformats.org/officeDocument/2006/relationships/hyperlink" Target="http://online.zakon.kz/Document/?doc_id=30617206" TargetMode="External"/><Relationship Id="rId2346" Type="http://schemas.openxmlformats.org/officeDocument/2006/relationships/hyperlink" Target="http://online.zakon.kz/Document/?doc_id=30863195" TargetMode="External"/><Relationship Id="rId2760" Type="http://schemas.openxmlformats.org/officeDocument/2006/relationships/hyperlink" Target="http://online.zakon.kz/Document/?doc_id=30384558" TargetMode="External"/><Relationship Id="rId3811" Type="http://schemas.openxmlformats.org/officeDocument/2006/relationships/hyperlink" Target="http://online.zakon.kz/Document/?doc_id=30776062" TargetMode="External"/><Relationship Id="rId6967" Type="http://schemas.openxmlformats.org/officeDocument/2006/relationships/hyperlink" Target="http://online.zakon.kz/Document/?doc_id=31311025" TargetMode="External"/><Relationship Id="rId318" Type="http://schemas.openxmlformats.org/officeDocument/2006/relationships/hyperlink" Target="http://online.zakon.kz/Document/?doc_id=31818174" TargetMode="External"/><Relationship Id="rId732" Type="http://schemas.openxmlformats.org/officeDocument/2006/relationships/hyperlink" Target="http://online.zakon.kz/Document/?doc_id=31482402" TargetMode="External"/><Relationship Id="rId1362" Type="http://schemas.openxmlformats.org/officeDocument/2006/relationships/hyperlink" Target="http://online.zakon.kz/Document/?doc_id=31092989" TargetMode="External"/><Relationship Id="rId2413" Type="http://schemas.openxmlformats.org/officeDocument/2006/relationships/hyperlink" Target="http://online.zakon.kz/Document/?doc_id=31038459" TargetMode="External"/><Relationship Id="rId5569" Type="http://schemas.openxmlformats.org/officeDocument/2006/relationships/hyperlink" Target="http://online.zakon.kz/Document/?doc_id=31311025" TargetMode="External"/><Relationship Id="rId1015" Type="http://schemas.openxmlformats.org/officeDocument/2006/relationships/hyperlink" Target="http://online.zakon.kz/Document/?doc_id=31038459" TargetMode="External"/><Relationship Id="rId4585" Type="http://schemas.openxmlformats.org/officeDocument/2006/relationships/hyperlink" Target="http://online.zakon.kz/Document/?doc_id=30383056" TargetMode="External"/><Relationship Id="rId5983" Type="http://schemas.openxmlformats.org/officeDocument/2006/relationships/hyperlink" Target="http://online.zakon.kz/Document/?doc_id=31111037" TargetMode="External"/><Relationship Id="rId8042" Type="http://schemas.openxmlformats.org/officeDocument/2006/relationships/hyperlink" Target="http://online.zakon.kz/Document/?doc_id=31637067" TargetMode="External"/><Relationship Id="rId3187" Type="http://schemas.openxmlformats.org/officeDocument/2006/relationships/hyperlink" Target="http://online.zakon.kz/Document/?doc_id=31092989" TargetMode="External"/><Relationship Id="rId4238" Type="http://schemas.openxmlformats.org/officeDocument/2006/relationships/hyperlink" Target="http://online.zakon.kz/Document/?doc_id=31635480" TargetMode="External"/><Relationship Id="rId5636" Type="http://schemas.openxmlformats.org/officeDocument/2006/relationships/hyperlink" Target="http://online.zakon.kz/Document/?doc_id=31408637" TargetMode="External"/><Relationship Id="rId4652" Type="http://schemas.openxmlformats.org/officeDocument/2006/relationships/hyperlink" Target="http://online.zakon.kz/Document/?doc_id=30776033" TargetMode="External"/><Relationship Id="rId5703" Type="http://schemas.openxmlformats.org/officeDocument/2006/relationships/hyperlink" Target="http://online.zakon.kz/Document/?doc_id=31311025" TargetMode="External"/><Relationship Id="rId175" Type="http://schemas.openxmlformats.org/officeDocument/2006/relationships/hyperlink" Target="http://online.zakon.kz/Document/?doc_id=37319086" TargetMode="External"/><Relationship Id="rId3254" Type="http://schemas.openxmlformats.org/officeDocument/2006/relationships/hyperlink" Target="http://online.zakon.kz/Document/?doc_id=31092989" TargetMode="External"/><Relationship Id="rId4305" Type="http://schemas.openxmlformats.org/officeDocument/2006/relationships/hyperlink" Target="http://online.zakon.kz/Document/?doc_id=31039644" TargetMode="External"/><Relationship Id="rId7875" Type="http://schemas.openxmlformats.org/officeDocument/2006/relationships/hyperlink" Target="http://online.zakon.kz/Document/?doc_id=31491334" TargetMode="External"/><Relationship Id="rId2270" Type="http://schemas.openxmlformats.org/officeDocument/2006/relationships/hyperlink" Target="http://online.zakon.kz/Document/?doc_id=31481968" TargetMode="External"/><Relationship Id="rId3321" Type="http://schemas.openxmlformats.org/officeDocument/2006/relationships/hyperlink" Target="http://online.zakon.kz/Document/?doc_id=30863195" TargetMode="External"/><Relationship Id="rId6477" Type="http://schemas.openxmlformats.org/officeDocument/2006/relationships/hyperlink" Target="http://online.zakon.kz/Document/?doc_id=31110631" TargetMode="External"/><Relationship Id="rId6891" Type="http://schemas.openxmlformats.org/officeDocument/2006/relationships/hyperlink" Target="http://online.zakon.kz/Document/?doc_id=30618149" TargetMode="External"/><Relationship Id="rId7528" Type="http://schemas.openxmlformats.org/officeDocument/2006/relationships/hyperlink" Target="http://online.zakon.kz/Document/?doc_id=30776033" TargetMode="External"/><Relationship Id="rId7942" Type="http://schemas.openxmlformats.org/officeDocument/2006/relationships/hyperlink" Target="http://online.zakon.kz/Document/?doc_id=30449190" TargetMode="External"/><Relationship Id="rId242" Type="http://schemas.openxmlformats.org/officeDocument/2006/relationships/hyperlink" Target="http://online.zakon.kz/Document/?doc_id=31610064" TargetMode="External"/><Relationship Id="rId5079" Type="http://schemas.openxmlformats.org/officeDocument/2006/relationships/hyperlink" Target="http://online.zakon.kz/Document/?doc_id=30567816" TargetMode="External"/><Relationship Id="rId5493" Type="http://schemas.openxmlformats.org/officeDocument/2006/relationships/hyperlink" Target="http://online.zakon.kz/Document/?doc_id=31491334" TargetMode="External"/><Relationship Id="rId6544" Type="http://schemas.openxmlformats.org/officeDocument/2006/relationships/hyperlink" Target="http://online.zakon.kz/Document/?doc_id=31415099" TargetMode="External"/><Relationship Id="rId1689" Type="http://schemas.openxmlformats.org/officeDocument/2006/relationships/hyperlink" Target="http://online.zakon.kz/Document/?doc_id=31038459" TargetMode="External"/><Relationship Id="rId4095" Type="http://schemas.openxmlformats.org/officeDocument/2006/relationships/hyperlink" Target="http://online.zakon.kz/Document/?doc_id=31313173" TargetMode="External"/><Relationship Id="rId5146" Type="http://schemas.openxmlformats.org/officeDocument/2006/relationships/hyperlink" Target="http://online.zakon.kz/Document/?doc_id=31311025" TargetMode="External"/><Relationship Id="rId5560" Type="http://schemas.openxmlformats.org/officeDocument/2006/relationships/hyperlink" Target="http://online.zakon.kz/Document/?doc_id=31313173" TargetMode="External"/><Relationship Id="rId4162" Type="http://schemas.openxmlformats.org/officeDocument/2006/relationships/hyperlink" Target="http://online.zakon.kz/Document/?doc_id=30531105" TargetMode="External"/><Relationship Id="rId5213" Type="http://schemas.openxmlformats.org/officeDocument/2006/relationships/hyperlink" Target="http://online.zakon.kz/Document/?doc_id=31635480" TargetMode="External"/><Relationship Id="rId6611" Type="http://schemas.openxmlformats.org/officeDocument/2006/relationships/hyperlink" Target="http://online.zakon.kz/Document/?doc_id=30776033" TargetMode="External"/><Relationship Id="rId8369" Type="http://schemas.openxmlformats.org/officeDocument/2006/relationships/hyperlink" Target="http://online.zakon.kz/Document/?doc_id=30776033" TargetMode="External"/><Relationship Id="rId1756" Type="http://schemas.openxmlformats.org/officeDocument/2006/relationships/hyperlink" Target="http://online.zakon.kz/Document/?doc_id=31038459" TargetMode="External"/><Relationship Id="rId2807" Type="http://schemas.openxmlformats.org/officeDocument/2006/relationships/hyperlink" Target="http://online.zakon.kz/Document/?doc_id=31311025" TargetMode="External"/><Relationship Id="rId48" Type="http://schemas.openxmlformats.org/officeDocument/2006/relationships/hyperlink" Target="http://online.zakon.kz/Document/?doc_id=30858507" TargetMode="External"/><Relationship Id="rId1409" Type="http://schemas.openxmlformats.org/officeDocument/2006/relationships/hyperlink" Target="http://online.zakon.kz/Document/?doc_id=31518781" TargetMode="External"/><Relationship Id="rId1823" Type="http://schemas.openxmlformats.org/officeDocument/2006/relationships/hyperlink" Target="http://online.zakon.kz/Document/?doc_id=30502407" TargetMode="External"/><Relationship Id="rId4979" Type="http://schemas.openxmlformats.org/officeDocument/2006/relationships/hyperlink" Target="http://online.zakon.kz/Document/?doc_id=31038459" TargetMode="External"/><Relationship Id="rId7385" Type="http://schemas.openxmlformats.org/officeDocument/2006/relationships/hyperlink" Target="http://online.zakon.kz/Document/?doc_id=31092989" TargetMode="External"/><Relationship Id="rId8436" Type="http://schemas.openxmlformats.org/officeDocument/2006/relationships/hyperlink" Target="http://online.zakon.kz/Document/?doc_id=31039644" TargetMode="External"/><Relationship Id="rId3995" Type="http://schemas.openxmlformats.org/officeDocument/2006/relationships/hyperlink" Target="http://online.zakon.kz/Document/?doc_id=30443496" TargetMode="External"/><Relationship Id="rId7038" Type="http://schemas.openxmlformats.org/officeDocument/2006/relationships/hyperlink" Target="http://online.zakon.kz/Document/?doc_id=31654879" TargetMode="External"/><Relationship Id="rId7452" Type="http://schemas.openxmlformats.org/officeDocument/2006/relationships/hyperlink" Target="http://online.zakon.kz/Document/?doc_id=37319086" TargetMode="External"/><Relationship Id="rId8503" Type="http://schemas.openxmlformats.org/officeDocument/2006/relationships/hyperlink" Target="http://online.zakon.kz/Document/?doc_id=31038459" TargetMode="External"/><Relationship Id="rId2597" Type="http://schemas.openxmlformats.org/officeDocument/2006/relationships/hyperlink" Target="http://online.zakon.kz/Document/?link_id=1003513409" TargetMode="External"/><Relationship Id="rId3648" Type="http://schemas.openxmlformats.org/officeDocument/2006/relationships/hyperlink" Target="http://online.zakon.kz/Document/?doc_id=30777947" TargetMode="External"/><Relationship Id="rId6054" Type="http://schemas.openxmlformats.org/officeDocument/2006/relationships/hyperlink" Target="http://online.zakon.kz/Document/?doc_id=30519128" TargetMode="External"/><Relationship Id="rId7105" Type="http://schemas.openxmlformats.org/officeDocument/2006/relationships/hyperlink" Target="http://online.zakon.kz/Document/?doc_id=31661691" TargetMode="External"/><Relationship Id="rId569" Type="http://schemas.openxmlformats.org/officeDocument/2006/relationships/hyperlink" Target="http://online.zakon.kz/Document/?doc_id=30443287" TargetMode="External"/><Relationship Id="rId983" Type="http://schemas.openxmlformats.org/officeDocument/2006/relationships/hyperlink" Target="http://online.zakon.kz/Document/?doc_id=31482402" TargetMode="External"/><Relationship Id="rId1199" Type="http://schemas.openxmlformats.org/officeDocument/2006/relationships/hyperlink" Target="http://online.zakon.kz/Document/?doc_id=31071458" TargetMode="External"/><Relationship Id="rId2664" Type="http://schemas.openxmlformats.org/officeDocument/2006/relationships/hyperlink" Target="http://online.zakon.kz/Document/?doc_id=31038459" TargetMode="External"/><Relationship Id="rId5070" Type="http://schemas.openxmlformats.org/officeDocument/2006/relationships/hyperlink" Target="http://online.zakon.kz/Document/?doc_id=31092989" TargetMode="External"/><Relationship Id="rId6121" Type="http://schemas.openxmlformats.org/officeDocument/2006/relationships/hyperlink" Target="http://online.zakon.kz/Document/?link_id=1001598786" TargetMode="External"/><Relationship Id="rId636" Type="http://schemas.openxmlformats.org/officeDocument/2006/relationships/hyperlink" Target="http://online.zakon.kz/Document/?doc_id=31637067" TargetMode="External"/><Relationship Id="rId1266" Type="http://schemas.openxmlformats.org/officeDocument/2006/relationships/hyperlink" Target="http://online.zakon.kz/Document/?doc_id=31610064" TargetMode="External"/><Relationship Id="rId2317" Type="http://schemas.openxmlformats.org/officeDocument/2006/relationships/hyperlink" Target="http://online.zakon.kz/Document/?doc_id=30103567" TargetMode="External"/><Relationship Id="rId3715" Type="http://schemas.openxmlformats.org/officeDocument/2006/relationships/hyperlink" Target="http://online.zakon.kz/Document/?doc_id=31410888" TargetMode="External"/><Relationship Id="rId8293" Type="http://schemas.openxmlformats.org/officeDocument/2006/relationships/hyperlink" Target="http://online.zakon.kz/Document/?doc_id=31086938" TargetMode="External"/><Relationship Id="rId1680" Type="http://schemas.openxmlformats.org/officeDocument/2006/relationships/hyperlink" Target="http://online.zakon.kz/Document/?doc_id=31674928" TargetMode="External"/><Relationship Id="rId2731" Type="http://schemas.openxmlformats.org/officeDocument/2006/relationships/hyperlink" Target="http://online.zakon.kz/Document/?doc_id=31061521" TargetMode="External"/><Relationship Id="rId5887" Type="http://schemas.openxmlformats.org/officeDocument/2006/relationships/hyperlink" Target="http://online.zakon.kz/Document/?doc_id=1026672" TargetMode="External"/><Relationship Id="rId6938" Type="http://schemas.openxmlformats.org/officeDocument/2006/relationships/hyperlink" Target="http://online.zakon.kz/Document/?link_id=1004601670" TargetMode="External"/><Relationship Id="rId703" Type="http://schemas.openxmlformats.org/officeDocument/2006/relationships/hyperlink" Target="http://online.zakon.kz/Document/?doc_id=31633162" TargetMode="External"/><Relationship Id="rId1333" Type="http://schemas.openxmlformats.org/officeDocument/2006/relationships/hyperlink" Target="http://online.zakon.kz/Document/?doc_id=30384393" TargetMode="External"/><Relationship Id="rId4489" Type="http://schemas.openxmlformats.org/officeDocument/2006/relationships/hyperlink" Target="http://online.zakon.kz/Document/?doc_id=31637067" TargetMode="External"/><Relationship Id="rId5954" Type="http://schemas.openxmlformats.org/officeDocument/2006/relationships/hyperlink" Target="http://online.zakon.kz/Document/?doc_id=30519128" TargetMode="External"/><Relationship Id="rId8360" Type="http://schemas.openxmlformats.org/officeDocument/2006/relationships/hyperlink" Target="http://online.zakon.kz/Document/?doc_id=30379072" TargetMode="External"/><Relationship Id="rId1400" Type="http://schemas.openxmlformats.org/officeDocument/2006/relationships/hyperlink" Target="http://online.zakon.kz/Document/?doc_id=31313173" TargetMode="External"/><Relationship Id="rId4556" Type="http://schemas.openxmlformats.org/officeDocument/2006/relationships/hyperlink" Target="http://online.zakon.kz/Document/?doc_id=30776033" TargetMode="External"/><Relationship Id="rId4970" Type="http://schemas.openxmlformats.org/officeDocument/2006/relationships/hyperlink" Target="http://online.zakon.kz/Document/?doc_id=30443284" TargetMode="External"/><Relationship Id="rId5607" Type="http://schemas.openxmlformats.org/officeDocument/2006/relationships/hyperlink" Target="http://online.zakon.kz/Document/?doc_id=31676667" TargetMode="External"/><Relationship Id="rId8013" Type="http://schemas.openxmlformats.org/officeDocument/2006/relationships/hyperlink" Target="http://online.zakon.kz/Document/?doc_id=31481968" TargetMode="External"/><Relationship Id="rId3158" Type="http://schemas.openxmlformats.org/officeDocument/2006/relationships/hyperlink" Target="http://online.zakon.kz/Document/?doc_id=31092989" TargetMode="External"/><Relationship Id="rId3572" Type="http://schemas.openxmlformats.org/officeDocument/2006/relationships/hyperlink" Target="http://online.zakon.kz/Document/?doc_id=33445835" TargetMode="External"/><Relationship Id="rId4209" Type="http://schemas.openxmlformats.org/officeDocument/2006/relationships/hyperlink" Target="http://online.zakon.kz/Document/?link_id=1004003158" TargetMode="External"/><Relationship Id="rId4623" Type="http://schemas.openxmlformats.org/officeDocument/2006/relationships/hyperlink" Target="http://online.zakon.kz/Document/?doc_id=31635480" TargetMode="External"/><Relationship Id="rId7779" Type="http://schemas.openxmlformats.org/officeDocument/2006/relationships/hyperlink" Target="http://online.zakon.kz/Document/?link_id=1003799123" TargetMode="External"/><Relationship Id="rId493" Type="http://schemas.openxmlformats.org/officeDocument/2006/relationships/hyperlink" Target="http://online.zakon.kz/Document/?doc_id=37319086" TargetMode="External"/><Relationship Id="rId2174" Type="http://schemas.openxmlformats.org/officeDocument/2006/relationships/hyperlink" Target="http://online.zakon.kz/Document/?doc_id=30519128" TargetMode="External"/><Relationship Id="rId3225" Type="http://schemas.openxmlformats.org/officeDocument/2006/relationships/hyperlink" Target="http://online.zakon.kz/Document/?link_id=1001587387" TargetMode="External"/><Relationship Id="rId6795" Type="http://schemas.openxmlformats.org/officeDocument/2006/relationships/hyperlink" Target="http://online.zakon.kz/Document/?doc_id=31072927" TargetMode="External"/><Relationship Id="rId146" Type="http://schemas.openxmlformats.org/officeDocument/2006/relationships/hyperlink" Target="http://online.zakon.kz/Document/?doc_id=31635480" TargetMode="External"/><Relationship Id="rId560" Type="http://schemas.openxmlformats.org/officeDocument/2006/relationships/hyperlink" Target="http://online.zakon.kz/Document/?doc_id=30520170" TargetMode="External"/><Relationship Id="rId1190" Type="http://schemas.openxmlformats.org/officeDocument/2006/relationships/hyperlink" Target="http://online.zakon.kz/Document/?doc_id=31637067" TargetMode="External"/><Relationship Id="rId2241" Type="http://schemas.openxmlformats.org/officeDocument/2006/relationships/hyperlink" Target="http://online.zakon.kz/Document/?doc_id=31311025" TargetMode="External"/><Relationship Id="rId5397" Type="http://schemas.openxmlformats.org/officeDocument/2006/relationships/hyperlink" Target="http://online.zakon.kz/Document/?doc_id=30443284" TargetMode="External"/><Relationship Id="rId6448" Type="http://schemas.openxmlformats.org/officeDocument/2006/relationships/hyperlink" Target="http://online.zakon.kz/Document/?doc_id=31409319" TargetMode="External"/><Relationship Id="rId7846" Type="http://schemas.openxmlformats.org/officeDocument/2006/relationships/hyperlink" Target="http://online.zakon.kz/Document/?doc_id=31650592" TargetMode="External"/><Relationship Id="rId213" Type="http://schemas.openxmlformats.org/officeDocument/2006/relationships/hyperlink" Target="http://online.zakon.kz/Document/?doc_id=31548557" TargetMode="External"/><Relationship Id="rId6862" Type="http://schemas.openxmlformats.org/officeDocument/2006/relationships/hyperlink" Target="http://online.zakon.kz/Document/?doc_id=31318806" TargetMode="External"/><Relationship Id="rId7913" Type="http://schemas.openxmlformats.org/officeDocument/2006/relationships/hyperlink" Target="http://online.zakon.kz/Document/?doc_id=31313173" TargetMode="External"/><Relationship Id="rId4066" Type="http://schemas.openxmlformats.org/officeDocument/2006/relationships/hyperlink" Target="http://online.zakon.kz/Document/?doc_id=31194495" TargetMode="External"/><Relationship Id="rId5464" Type="http://schemas.openxmlformats.org/officeDocument/2006/relationships/hyperlink" Target="http://online.zakon.kz/Document/?doc_id=30519128" TargetMode="External"/><Relationship Id="rId6515" Type="http://schemas.openxmlformats.org/officeDocument/2006/relationships/hyperlink" Target="http://online.zakon.kz/Document/?doc_id=31092989" TargetMode="External"/><Relationship Id="rId4480" Type="http://schemas.openxmlformats.org/officeDocument/2006/relationships/hyperlink" Target="http://online.zakon.kz/Document/?link_id=1004699168" TargetMode="External"/><Relationship Id="rId5117" Type="http://schemas.openxmlformats.org/officeDocument/2006/relationships/hyperlink" Target="http://online.zakon.kz/Document/?doc_id=31641201" TargetMode="External"/><Relationship Id="rId5531" Type="http://schemas.openxmlformats.org/officeDocument/2006/relationships/hyperlink" Target="http://online.zakon.kz/Document/?doc_id=31243239" TargetMode="External"/><Relationship Id="rId1727" Type="http://schemas.openxmlformats.org/officeDocument/2006/relationships/hyperlink" Target="http://online.zakon.kz/Document/?doc_id=31385994" TargetMode="External"/><Relationship Id="rId3082" Type="http://schemas.openxmlformats.org/officeDocument/2006/relationships/hyperlink" Target="http://online.zakon.kz/Document/?doc_id=30920238" TargetMode="External"/><Relationship Id="rId4133" Type="http://schemas.openxmlformats.org/officeDocument/2006/relationships/hyperlink" Target="http://online.zakon.kz/Document/?doc_id=31313173" TargetMode="External"/><Relationship Id="rId7289" Type="http://schemas.openxmlformats.org/officeDocument/2006/relationships/hyperlink" Target="http://online.zakon.kz/Document/?doc_id=30776033" TargetMode="External"/><Relationship Id="rId19" Type="http://schemas.openxmlformats.org/officeDocument/2006/relationships/hyperlink" Target="http://online.zakon.kz/Document/?doc_id=37115572" TargetMode="External"/><Relationship Id="rId3899" Type="http://schemas.openxmlformats.org/officeDocument/2006/relationships/hyperlink" Target="http://online.zakon.kz/Document/?doc_id=1009803" TargetMode="External"/><Relationship Id="rId4200" Type="http://schemas.openxmlformats.org/officeDocument/2006/relationships/hyperlink" Target="http://online.zakon.kz/Document/?doc_id=31038459" TargetMode="External"/><Relationship Id="rId7356" Type="http://schemas.openxmlformats.org/officeDocument/2006/relationships/hyperlink" Target="http://online.zakon.kz/Document/?doc_id=31092989" TargetMode="External"/><Relationship Id="rId7770" Type="http://schemas.openxmlformats.org/officeDocument/2006/relationships/hyperlink" Target="http://online.zakon.kz/Document/?doc_id=30834906" TargetMode="External"/><Relationship Id="rId8407" Type="http://schemas.openxmlformats.org/officeDocument/2006/relationships/hyperlink" Target="http://online.zakon.kz/Document/?doc_id=31038459" TargetMode="External"/><Relationship Id="rId6372" Type="http://schemas.openxmlformats.org/officeDocument/2006/relationships/hyperlink" Target="http://online.zakon.kz/Document/?doc_id=31405227" TargetMode="External"/><Relationship Id="rId7009" Type="http://schemas.openxmlformats.org/officeDocument/2006/relationships/hyperlink" Target="http://online.zakon.kz/Document/?doc_id=31082843" TargetMode="External"/><Relationship Id="rId7423" Type="http://schemas.openxmlformats.org/officeDocument/2006/relationships/hyperlink" Target="http://online.zakon.kz/Document/?doc_id=31038459" TargetMode="External"/><Relationship Id="rId3966" Type="http://schemas.openxmlformats.org/officeDocument/2006/relationships/hyperlink" Target="http://online.zakon.kz/Document/?doc_id=30519128" TargetMode="External"/><Relationship Id="rId6025" Type="http://schemas.openxmlformats.org/officeDocument/2006/relationships/hyperlink" Target="http://online.zakon.kz/Document/?doc_id=31034833" TargetMode="External"/><Relationship Id="rId3" Type="http://schemas.openxmlformats.org/officeDocument/2006/relationships/settings" Target="settings.xml"/><Relationship Id="rId887" Type="http://schemas.openxmlformats.org/officeDocument/2006/relationships/hyperlink" Target="http://online.zakon.kz/Document/?doc_id=30092011" TargetMode="External"/><Relationship Id="rId2568" Type="http://schemas.openxmlformats.org/officeDocument/2006/relationships/hyperlink" Target="http://online.zakon.kz/Document/?doc_id=30565746" TargetMode="External"/><Relationship Id="rId2982" Type="http://schemas.openxmlformats.org/officeDocument/2006/relationships/hyperlink" Target="http://online.zakon.kz/Document/?doc_id=31092989" TargetMode="External"/><Relationship Id="rId3619" Type="http://schemas.openxmlformats.org/officeDocument/2006/relationships/hyperlink" Target="http://online.zakon.kz/Document/?doc_id=30776033" TargetMode="External"/><Relationship Id="rId5041" Type="http://schemas.openxmlformats.org/officeDocument/2006/relationships/hyperlink" Target="http://online.zakon.kz/Document/?link_id=1004510365" TargetMode="External"/><Relationship Id="rId8197" Type="http://schemas.openxmlformats.org/officeDocument/2006/relationships/hyperlink" Target="http://online.zakon.kz/Document/?doc_id=31637067" TargetMode="External"/><Relationship Id="rId954" Type="http://schemas.openxmlformats.org/officeDocument/2006/relationships/hyperlink" Target="http://online.zakon.kz/Document/?doc_id=31637067" TargetMode="External"/><Relationship Id="rId1584" Type="http://schemas.openxmlformats.org/officeDocument/2006/relationships/hyperlink" Target="http://online.zakon.kz/Document/?doc_id=31548683" TargetMode="External"/><Relationship Id="rId2635" Type="http://schemas.openxmlformats.org/officeDocument/2006/relationships/hyperlink" Target="http://online.zakon.kz/Document/?doc_id=31311025" TargetMode="External"/><Relationship Id="rId607" Type="http://schemas.openxmlformats.org/officeDocument/2006/relationships/hyperlink" Target="http://online.zakon.kz/Document/?doc_id=31092989" TargetMode="External"/><Relationship Id="rId1237" Type="http://schemas.openxmlformats.org/officeDocument/2006/relationships/hyperlink" Target="http://online.zakon.kz/Document/?doc_id=31092989" TargetMode="External"/><Relationship Id="rId1651" Type="http://schemas.openxmlformats.org/officeDocument/2006/relationships/hyperlink" Target="http://online.zakon.kz/Document/?doc_id=31518957" TargetMode="External"/><Relationship Id="rId2702" Type="http://schemas.openxmlformats.org/officeDocument/2006/relationships/hyperlink" Target="http://online.zakon.kz/Document/?doc_id=30618149" TargetMode="External"/><Relationship Id="rId5858" Type="http://schemas.openxmlformats.org/officeDocument/2006/relationships/hyperlink" Target="http://online.zakon.kz/Document/?doc_id=31482402" TargetMode="External"/><Relationship Id="rId6909" Type="http://schemas.openxmlformats.org/officeDocument/2006/relationships/hyperlink" Target="http://online.zakon.kz/Document/?doc_id=31066968" TargetMode="External"/><Relationship Id="rId8264" Type="http://schemas.openxmlformats.org/officeDocument/2006/relationships/hyperlink" Target="http://online.zakon.kz/Document/?doc_id=31637067" TargetMode="External"/><Relationship Id="rId1304" Type="http://schemas.openxmlformats.org/officeDocument/2006/relationships/hyperlink" Target="http://online.zakon.kz/Document/?doc_id=31491334" TargetMode="External"/><Relationship Id="rId4874" Type="http://schemas.openxmlformats.org/officeDocument/2006/relationships/hyperlink" Target="http://online.zakon.kz/Document/?doc_id=30565746" TargetMode="External"/><Relationship Id="rId7280" Type="http://schemas.openxmlformats.org/officeDocument/2006/relationships/hyperlink" Target="http://online.zakon.kz/Document/?doc_id=31111037" TargetMode="External"/><Relationship Id="rId8331" Type="http://schemas.openxmlformats.org/officeDocument/2006/relationships/hyperlink" Target="http://online.zakon.kz/Document/?doc_id=31635480" TargetMode="External"/><Relationship Id="rId3476" Type="http://schemas.openxmlformats.org/officeDocument/2006/relationships/hyperlink" Target="http://online.zakon.kz/Document/?doc_id=1013880" TargetMode="External"/><Relationship Id="rId4527" Type="http://schemas.openxmlformats.org/officeDocument/2006/relationships/hyperlink" Target="http://online.zakon.kz/Document/?doc_id=31635480" TargetMode="External"/><Relationship Id="rId5925" Type="http://schemas.openxmlformats.org/officeDocument/2006/relationships/hyperlink" Target="http://online.zakon.kz/Document/?doc_id=31408632" TargetMode="External"/><Relationship Id="rId10" Type="http://schemas.openxmlformats.org/officeDocument/2006/relationships/hyperlink" Target="http://online.zakon.kz/Document/?doc_id=31408632" TargetMode="External"/><Relationship Id="rId397" Type="http://schemas.openxmlformats.org/officeDocument/2006/relationships/hyperlink" Target="http://online.zakon.kz/Document/?doc_id=31518781" TargetMode="External"/><Relationship Id="rId2078" Type="http://schemas.openxmlformats.org/officeDocument/2006/relationships/hyperlink" Target="http://online.zakon.kz/Document/?doc_id=30565746" TargetMode="External"/><Relationship Id="rId2492" Type="http://schemas.openxmlformats.org/officeDocument/2006/relationships/hyperlink" Target="http://online.zakon.kz/Document/?doc_id=31311025" TargetMode="External"/><Relationship Id="rId3129" Type="http://schemas.openxmlformats.org/officeDocument/2006/relationships/hyperlink" Target="http://online.zakon.kz/Document/?doc_id=31073396" TargetMode="External"/><Relationship Id="rId3890" Type="http://schemas.openxmlformats.org/officeDocument/2006/relationships/hyperlink" Target="http://online.zakon.kz/Document/?doc_id=31575506" TargetMode="External"/><Relationship Id="rId4941" Type="http://schemas.openxmlformats.org/officeDocument/2006/relationships/hyperlink" Target="http://online.zakon.kz/Document/?doc_id=30858507" TargetMode="External"/><Relationship Id="rId7000" Type="http://schemas.openxmlformats.org/officeDocument/2006/relationships/hyperlink" Target="http://online.zakon.kz/Document/?doc_id=30381446" TargetMode="External"/><Relationship Id="rId464" Type="http://schemas.openxmlformats.org/officeDocument/2006/relationships/hyperlink" Target="http://online.zakon.kz/Document/?doc_id=31311025" TargetMode="External"/><Relationship Id="rId1094" Type="http://schemas.openxmlformats.org/officeDocument/2006/relationships/hyperlink" Target="http://online.zakon.kz/Document/?doc_id=30776033" TargetMode="External"/><Relationship Id="rId2145" Type="http://schemas.openxmlformats.org/officeDocument/2006/relationships/hyperlink" Target="http://online.zakon.kz/Document/?doc_id=31311025" TargetMode="External"/><Relationship Id="rId3543" Type="http://schemas.openxmlformats.org/officeDocument/2006/relationships/hyperlink" Target="http://online.zakon.kz/Document/?doc_id=30776033" TargetMode="External"/><Relationship Id="rId6699" Type="http://schemas.openxmlformats.org/officeDocument/2006/relationships/hyperlink" Target="http://online.zakon.kz/Document/?doc_id=31311025" TargetMode="External"/><Relationship Id="rId117" Type="http://schemas.openxmlformats.org/officeDocument/2006/relationships/hyperlink" Target="http://online.zakon.kz/Document/?doc_id=31061348" TargetMode="External"/><Relationship Id="rId3610" Type="http://schemas.openxmlformats.org/officeDocument/2006/relationships/hyperlink" Target="http://online.zakon.kz/Document/?doc_id=31313173" TargetMode="External"/><Relationship Id="rId6766" Type="http://schemas.openxmlformats.org/officeDocument/2006/relationships/hyperlink" Target="http://online.zakon.kz/Document/?doc_id=31311025" TargetMode="External"/><Relationship Id="rId7817" Type="http://schemas.openxmlformats.org/officeDocument/2006/relationships/hyperlink" Target="http://online.zakon.kz/Document/?doc_id=31518958" TargetMode="External"/><Relationship Id="rId531" Type="http://schemas.openxmlformats.org/officeDocument/2006/relationships/hyperlink" Target="http://online.zakon.kz/Document/?doc_id=30443496" TargetMode="External"/><Relationship Id="rId1161" Type="http://schemas.openxmlformats.org/officeDocument/2006/relationships/hyperlink" Target="http://online.zakon.kz/Document/?doc_id=30815456" TargetMode="External"/><Relationship Id="rId2212" Type="http://schemas.openxmlformats.org/officeDocument/2006/relationships/hyperlink" Target="http://online.zakon.kz/Document/?doc_id=31092989" TargetMode="External"/><Relationship Id="rId5368" Type="http://schemas.openxmlformats.org/officeDocument/2006/relationships/hyperlink" Target="http://online.zakon.kz/Document/?doc_id=30519128" TargetMode="External"/><Relationship Id="rId5782" Type="http://schemas.openxmlformats.org/officeDocument/2006/relationships/hyperlink" Target="http://online.zakon.kz/Document/?doc_id=31635480" TargetMode="External"/><Relationship Id="rId6419" Type="http://schemas.openxmlformats.org/officeDocument/2006/relationships/hyperlink" Target="http://online.zakon.kz/Document/?doc_id=31414185" TargetMode="External"/><Relationship Id="rId6833" Type="http://schemas.openxmlformats.org/officeDocument/2006/relationships/hyperlink" Target="http://online.zakon.kz/Document/?doc_id=31310967" TargetMode="External"/><Relationship Id="rId1978" Type="http://schemas.openxmlformats.org/officeDocument/2006/relationships/hyperlink" Target="http://online.zakon.kz/Document/?doc_id=31313173" TargetMode="External"/><Relationship Id="rId4384" Type="http://schemas.openxmlformats.org/officeDocument/2006/relationships/hyperlink" Target="http://online.zakon.kz/Document/?doc_id=31635480" TargetMode="External"/><Relationship Id="rId5435" Type="http://schemas.openxmlformats.org/officeDocument/2006/relationships/hyperlink" Target="http://online.zakon.kz/Document/?doc_id=31482402" TargetMode="External"/><Relationship Id="rId4037" Type="http://schemas.openxmlformats.org/officeDocument/2006/relationships/hyperlink" Target="http://online.zakon.kz/Document/?doc_id=31570043" TargetMode="External"/><Relationship Id="rId4451" Type="http://schemas.openxmlformats.org/officeDocument/2006/relationships/hyperlink" Target="http://online.zakon.kz/Document/?doc_id=31635480" TargetMode="External"/><Relationship Id="rId5502" Type="http://schemas.openxmlformats.org/officeDocument/2006/relationships/hyperlink" Target="http://online.zakon.kz/Document/?doc_id=31636763" TargetMode="External"/><Relationship Id="rId6900" Type="http://schemas.openxmlformats.org/officeDocument/2006/relationships/hyperlink" Target="http://online.zakon.kz/Document/?doc_id=30618149" TargetMode="External"/><Relationship Id="rId3053" Type="http://schemas.openxmlformats.org/officeDocument/2006/relationships/hyperlink" Target="http://online.zakon.kz/Document/?doc_id=31092989" TargetMode="External"/><Relationship Id="rId4104" Type="http://schemas.openxmlformats.org/officeDocument/2006/relationships/hyperlink" Target="http://online.zakon.kz/Document/?doc_id=30483603" TargetMode="External"/><Relationship Id="rId3120" Type="http://schemas.openxmlformats.org/officeDocument/2006/relationships/hyperlink" Target="http://online.zakon.kz/Document/?doc_id=31047809" TargetMode="External"/><Relationship Id="rId6276" Type="http://schemas.openxmlformats.org/officeDocument/2006/relationships/hyperlink" Target="http://online.zakon.kz/Document/?doc_id=31034833" TargetMode="External"/><Relationship Id="rId7674" Type="http://schemas.openxmlformats.org/officeDocument/2006/relationships/hyperlink" Target="http://online.zakon.kz/Document/?link_id=1000582859" TargetMode="External"/><Relationship Id="rId6690" Type="http://schemas.openxmlformats.org/officeDocument/2006/relationships/hyperlink" Target="http://online.zakon.kz/Document/?doc_id=31311025" TargetMode="External"/><Relationship Id="rId7327" Type="http://schemas.openxmlformats.org/officeDocument/2006/relationships/hyperlink" Target="http://online.zakon.kz/Document/?doc_id=1026672" TargetMode="External"/><Relationship Id="rId7741" Type="http://schemas.openxmlformats.org/officeDocument/2006/relationships/hyperlink" Target="http://online.zakon.kz/Document/?doc_id=31038459" TargetMode="External"/><Relationship Id="rId2886" Type="http://schemas.openxmlformats.org/officeDocument/2006/relationships/hyperlink" Target="http://online.zakon.kz/Document/?doc_id=31038459" TargetMode="External"/><Relationship Id="rId3937" Type="http://schemas.openxmlformats.org/officeDocument/2006/relationships/hyperlink" Target="http://online.zakon.kz/Document/?doc_id=1003931" TargetMode="External"/><Relationship Id="rId5292" Type="http://schemas.openxmlformats.org/officeDocument/2006/relationships/hyperlink" Target="http://online.zakon.kz/Document/?doc_id=30565746" TargetMode="External"/><Relationship Id="rId6343" Type="http://schemas.openxmlformats.org/officeDocument/2006/relationships/hyperlink" Target="http://online.zakon.kz/Document/?doc_id=1045608" TargetMode="External"/><Relationship Id="rId858" Type="http://schemas.openxmlformats.org/officeDocument/2006/relationships/hyperlink" Target="http://online.zakon.kz/Document/?doc_id=30520170" TargetMode="External"/><Relationship Id="rId1488" Type="http://schemas.openxmlformats.org/officeDocument/2006/relationships/hyperlink" Target="http://online.zakon.kz/Document/?doc_id=30384558" TargetMode="External"/><Relationship Id="rId2539" Type="http://schemas.openxmlformats.org/officeDocument/2006/relationships/hyperlink" Target="http://online.zakon.kz/Document/?doc_id=30519128" TargetMode="External"/><Relationship Id="rId2953" Type="http://schemas.openxmlformats.org/officeDocument/2006/relationships/hyperlink" Target="http://online.zakon.kz/Document/?doc_id=30520170" TargetMode="External"/><Relationship Id="rId6410" Type="http://schemas.openxmlformats.org/officeDocument/2006/relationships/hyperlink" Target="http://online.zakon.kz/Document/?doc_id=31415099" TargetMode="External"/><Relationship Id="rId925" Type="http://schemas.openxmlformats.org/officeDocument/2006/relationships/hyperlink" Target="http://online.zakon.kz/Document/?doc_id=30519128" TargetMode="External"/><Relationship Id="rId1555" Type="http://schemas.openxmlformats.org/officeDocument/2006/relationships/hyperlink" Target="http://online.zakon.kz/Document/?doc_id=31673854" TargetMode="External"/><Relationship Id="rId2606" Type="http://schemas.openxmlformats.org/officeDocument/2006/relationships/hyperlink" Target="http://online.zakon.kz/Document/?doc_id=30384558" TargetMode="External"/><Relationship Id="rId5012" Type="http://schemas.openxmlformats.org/officeDocument/2006/relationships/hyperlink" Target="http://online.zakon.kz/Document/?doc_id=30384558" TargetMode="External"/><Relationship Id="rId8168" Type="http://schemas.openxmlformats.org/officeDocument/2006/relationships/hyperlink" Target="http://online.zakon.kz/Document/?doc_id=31020556" TargetMode="External"/><Relationship Id="rId1208" Type="http://schemas.openxmlformats.org/officeDocument/2006/relationships/hyperlink" Target="http://online.zakon.kz/Document/?doc_id=31311025" TargetMode="External"/><Relationship Id="rId7184" Type="http://schemas.openxmlformats.org/officeDocument/2006/relationships/hyperlink" Target="http://online.zakon.kz/Document/?doc_id=36632314" TargetMode="External"/><Relationship Id="rId8235" Type="http://schemas.openxmlformats.org/officeDocument/2006/relationships/hyperlink" Target="http://online.zakon.kz/Document/?doc_id=30520170" TargetMode="External"/><Relationship Id="rId1622" Type="http://schemas.openxmlformats.org/officeDocument/2006/relationships/hyperlink" Target="http://online.zakon.kz/Document/?doc_id=31196272" TargetMode="External"/><Relationship Id="rId4778" Type="http://schemas.openxmlformats.org/officeDocument/2006/relationships/hyperlink" Target="http://online.zakon.kz/Document/?doc_id=31481968" TargetMode="External"/><Relationship Id="rId5829" Type="http://schemas.openxmlformats.org/officeDocument/2006/relationships/hyperlink" Target="http://online.zakon.kz/Document/?doc_id=31313173" TargetMode="External"/><Relationship Id="rId7251" Type="http://schemas.openxmlformats.org/officeDocument/2006/relationships/hyperlink" Target="http://online.zakon.kz/Document/?doc_id=31408632" TargetMode="External"/><Relationship Id="rId3794" Type="http://schemas.openxmlformats.org/officeDocument/2006/relationships/hyperlink" Target="http://online.zakon.kz/Document/?doc_id=31538233" TargetMode="External"/><Relationship Id="rId4845" Type="http://schemas.openxmlformats.org/officeDocument/2006/relationships/hyperlink" Target="http://online.zakon.kz/Document/?doc_id=30519128" TargetMode="External"/><Relationship Id="rId8302" Type="http://schemas.openxmlformats.org/officeDocument/2006/relationships/hyperlink" Target="http://online.zakon.kz/Document/?doc_id=31661691" TargetMode="External"/><Relationship Id="rId2396" Type="http://schemas.openxmlformats.org/officeDocument/2006/relationships/hyperlink" Target="http://online.zakon.kz/Document/?doc_id=31038459" TargetMode="External"/><Relationship Id="rId3447" Type="http://schemas.openxmlformats.org/officeDocument/2006/relationships/hyperlink" Target="http://online.zakon.kz/Document/?doc_id=30776033" TargetMode="External"/><Relationship Id="rId3861" Type="http://schemas.openxmlformats.org/officeDocument/2006/relationships/hyperlink" Target="http://online.zakon.kz/Document/?doc_id=30520170" TargetMode="External"/><Relationship Id="rId4912" Type="http://schemas.openxmlformats.org/officeDocument/2006/relationships/hyperlink" Target="http://online.zakon.kz/Document/?doc_id=31491334" TargetMode="External"/><Relationship Id="rId368" Type="http://schemas.openxmlformats.org/officeDocument/2006/relationships/hyperlink" Target="http://online.zakon.kz/Document/?doc_id=31575252" TargetMode="External"/><Relationship Id="rId782" Type="http://schemas.openxmlformats.org/officeDocument/2006/relationships/hyperlink" Target="http://online.zakon.kz/Document/?doc_id=30519128" TargetMode="External"/><Relationship Id="rId2049" Type="http://schemas.openxmlformats.org/officeDocument/2006/relationships/hyperlink" Target="http://online.zakon.kz/Document/?doc_id=30384393" TargetMode="External"/><Relationship Id="rId2463" Type="http://schemas.openxmlformats.org/officeDocument/2006/relationships/hyperlink" Target="http://online.zakon.kz/Document/?doc_id=30520170" TargetMode="External"/><Relationship Id="rId3514" Type="http://schemas.openxmlformats.org/officeDocument/2006/relationships/hyperlink" Target="http://online.zakon.kz/Document/?doc_id=31311025" TargetMode="External"/><Relationship Id="rId435" Type="http://schemas.openxmlformats.org/officeDocument/2006/relationships/hyperlink" Target="http://online.zakon.kz/Document/?doc_id=30519128" TargetMode="External"/><Relationship Id="rId1065" Type="http://schemas.openxmlformats.org/officeDocument/2006/relationships/hyperlink" Target="http://online.zakon.kz/Document/?doc_id=30753626" TargetMode="External"/><Relationship Id="rId2116" Type="http://schemas.openxmlformats.org/officeDocument/2006/relationships/hyperlink" Target="http://online.zakon.kz/Document/?doc_id=30520170" TargetMode="External"/><Relationship Id="rId2530" Type="http://schemas.openxmlformats.org/officeDocument/2006/relationships/hyperlink" Target="http://online.zakon.kz/Document/?doc_id=31092989" TargetMode="External"/><Relationship Id="rId5686" Type="http://schemas.openxmlformats.org/officeDocument/2006/relationships/hyperlink" Target="http://online.zakon.kz/Document/?doc_id=31038459" TargetMode="External"/><Relationship Id="rId6737" Type="http://schemas.openxmlformats.org/officeDocument/2006/relationships/hyperlink" Target="http://online.zakon.kz/Document/?doc_id=31311025" TargetMode="External"/><Relationship Id="rId8092" Type="http://schemas.openxmlformats.org/officeDocument/2006/relationships/hyperlink" Target="http://online.zakon.kz/Document/?doc_id=31548165" TargetMode="External"/><Relationship Id="rId502" Type="http://schemas.openxmlformats.org/officeDocument/2006/relationships/hyperlink" Target="http://online.zakon.kz/Document/?doc_id=31092989" TargetMode="External"/><Relationship Id="rId1132" Type="http://schemas.openxmlformats.org/officeDocument/2006/relationships/hyperlink" Target="http://online.zakon.kz/Document/?doc_id=31635480" TargetMode="External"/><Relationship Id="rId4288" Type="http://schemas.openxmlformats.org/officeDocument/2006/relationships/hyperlink" Target="http://online.zakon.kz/Document/?doc_id=31481968" TargetMode="External"/><Relationship Id="rId5339" Type="http://schemas.openxmlformats.org/officeDocument/2006/relationships/hyperlink" Target="http://online.zakon.kz/Document/?doc_id=31039644" TargetMode="External"/><Relationship Id="rId4355" Type="http://schemas.openxmlformats.org/officeDocument/2006/relationships/hyperlink" Target="http://online.zakon.kz/Document/?doc_id=31311025" TargetMode="External"/><Relationship Id="rId5753" Type="http://schemas.openxmlformats.org/officeDocument/2006/relationships/hyperlink" Target="http://online.zakon.kz/Document/?doc_id=30776033" TargetMode="External"/><Relationship Id="rId6804" Type="http://schemas.openxmlformats.org/officeDocument/2006/relationships/hyperlink" Target="http://online.zakon.kz/Document/?doc_id=31083273" TargetMode="External"/><Relationship Id="rId1949" Type="http://schemas.openxmlformats.org/officeDocument/2006/relationships/hyperlink" Target="http://online.zakon.kz/Document/?doc_id=30565746" TargetMode="External"/><Relationship Id="rId4008" Type="http://schemas.openxmlformats.org/officeDocument/2006/relationships/hyperlink" Target="http://online.zakon.kz/Document/?doc_id=30776033" TargetMode="External"/><Relationship Id="rId5406" Type="http://schemas.openxmlformats.org/officeDocument/2006/relationships/hyperlink" Target="http://online.zakon.kz/Document/?link_id=1001576357" TargetMode="External"/><Relationship Id="rId5820" Type="http://schemas.openxmlformats.org/officeDocument/2006/relationships/hyperlink" Target="http://online.zakon.kz/Document/?doc_id=31118507" TargetMode="External"/><Relationship Id="rId292" Type="http://schemas.openxmlformats.org/officeDocument/2006/relationships/hyperlink" Target="http://online.zakon.kz/Document/?link_id=1001539076" TargetMode="External"/><Relationship Id="rId3371" Type="http://schemas.openxmlformats.org/officeDocument/2006/relationships/hyperlink" Target="http://online.zakon.kz/Document/?doc_id=31636763" TargetMode="External"/><Relationship Id="rId4422" Type="http://schemas.openxmlformats.org/officeDocument/2006/relationships/hyperlink" Target="http://online.zakon.kz/Document/?doc_id=31635480" TargetMode="External"/><Relationship Id="rId7578" Type="http://schemas.openxmlformats.org/officeDocument/2006/relationships/hyperlink" Target="http://online.zakon.kz/Document/?doc_id=31088761" TargetMode="External"/><Relationship Id="rId7992" Type="http://schemas.openxmlformats.org/officeDocument/2006/relationships/hyperlink" Target="http://online.zakon.kz/Document/?doc_id=30777947" TargetMode="External"/><Relationship Id="rId3024" Type="http://schemas.openxmlformats.org/officeDocument/2006/relationships/hyperlink" Target="http://online.zakon.kz/Document/?doc_id=30520170" TargetMode="External"/><Relationship Id="rId6594" Type="http://schemas.openxmlformats.org/officeDocument/2006/relationships/hyperlink" Target="http://online.zakon.kz/Document/?doc_id=30519128" TargetMode="External"/><Relationship Id="rId7645" Type="http://schemas.openxmlformats.org/officeDocument/2006/relationships/hyperlink" Target="http://online.zakon.kz/Document/?doc_id=31481968" TargetMode="External"/><Relationship Id="rId2040" Type="http://schemas.openxmlformats.org/officeDocument/2006/relationships/hyperlink" Target="http://online.zakon.kz/Document/?doc_id=31311025" TargetMode="External"/><Relationship Id="rId5196" Type="http://schemas.openxmlformats.org/officeDocument/2006/relationships/hyperlink" Target="http://online.zakon.kz/Document/?doc_id=31482402" TargetMode="External"/><Relationship Id="rId6247" Type="http://schemas.openxmlformats.org/officeDocument/2006/relationships/hyperlink" Target="http://online.zakon.kz/Document/?doc_id=30519128" TargetMode="External"/><Relationship Id="rId6661" Type="http://schemas.openxmlformats.org/officeDocument/2006/relationships/hyperlink" Target="http://online.zakon.kz/Document/?doc_id=31481968" TargetMode="External"/><Relationship Id="rId7712" Type="http://schemas.openxmlformats.org/officeDocument/2006/relationships/hyperlink" Target="http://online.zakon.kz/Document/?doc_id=30520170" TargetMode="External"/><Relationship Id="rId5263" Type="http://schemas.openxmlformats.org/officeDocument/2006/relationships/hyperlink" Target="http://online.zakon.kz/Document/?doc_id=31636763" TargetMode="External"/><Relationship Id="rId6314" Type="http://schemas.openxmlformats.org/officeDocument/2006/relationships/hyperlink" Target="http://online.zakon.kz/Document/?doc_id=31092989" TargetMode="External"/><Relationship Id="rId1459" Type="http://schemas.openxmlformats.org/officeDocument/2006/relationships/hyperlink" Target="http://online.zakon.kz/Document/?doc_id=39924867" TargetMode="External"/><Relationship Id="rId2857" Type="http://schemas.openxmlformats.org/officeDocument/2006/relationships/hyperlink" Target="http://online.zakon.kz/Document/?doc_id=31038459" TargetMode="External"/><Relationship Id="rId3908" Type="http://schemas.openxmlformats.org/officeDocument/2006/relationships/hyperlink" Target="http://online.zakon.kz/Document/?doc_id=31311025" TargetMode="External"/><Relationship Id="rId5330" Type="http://schemas.openxmlformats.org/officeDocument/2006/relationships/hyperlink" Target="http://online.zakon.kz/Document/?doc_id=31039644" TargetMode="External"/><Relationship Id="rId8486" Type="http://schemas.openxmlformats.org/officeDocument/2006/relationships/hyperlink" Target="http://online.zakon.kz/Document/?doc_id=31548165" TargetMode="External"/><Relationship Id="rId98" Type="http://schemas.openxmlformats.org/officeDocument/2006/relationships/hyperlink" Target="http://online.zakon.kz/Document/?doc_id=31482402" TargetMode="External"/><Relationship Id="rId829" Type="http://schemas.openxmlformats.org/officeDocument/2006/relationships/hyperlink" Target="http://online.zakon.kz/Document/?doc_id=31379370" TargetMode="External"/><Relationship Id="rId1873" Type="http://schemas.openxmlformats.org/officeDocument/2006/relationships/hyperlink" Target="http://online.zakon.kz/Document/?doc_id=30414583" TargetMode="External"/><Relationship Id="rId2924" Type="http://schemas.openxmlformats.org/officeDocument/2006/relationships/hyperlink" Target="http://online.zakon.kz/Document/?doc_id=31482402" TargetMode="External"/><Relationship Id="rId7088" Type="http://schemas.openxmlformats.org/officeDocument/2006/relationships/hyperlink" Target="http://online.zakon.kz/Document/?doc_id=31635480" TargetMode="External"/><Relationship Id="rId8139" Type="http://schemas.openxmlformats.org/officeDocument/2006/relationships/hyperlink" Target="http://online.zakon.kz/Document/?doc_id=30384558" TargetMode="External"/><Relationship Id="rId1526" Type="http://schemas.openxmlformats.org/officeDocument/2006/relationships/hyperlink" Target="http://online.zakon.kz/Document/?doc_id=31482402" TargetMode="External"/><Relationship Id="rId1940" Type="http://schemas.openxmlformats.org/officeDocument/2006/relationships/hyperlink" Target="http://online.zakon.kz/Document/?doc_id=31092989" TargetMode="External"/><Relationship Id="rId8553" Type="http://schemas.openxmlformats.org/officeDocument/2006/relationships/fontTable" Target="fontTable.xml"/><Relationship Id="rId3698" Type="http://schemas.openxmlformats.org/officeDocument/2006/relationships/hyperlink" Target="http://online.zakon.kz/Document/?doc_id=30863195" TargetMode="External"/><Relationship Id="rId4749" Type="http://schemas.openxmlformats.org/officeDocument/2006/relationships/hyperlink" Target="http://online.zakon.kz/Document/?doc_id=31069244" TargetMode="External"/><Relationship Id="rId7155" Type="http://schemas.openxmlformats.org/officeDocument/2006/relationships/hyperlink" Target="http://online.zakon.kz/Document/?doc_id=31635480" TargetMode="External"/><Relationship Id="rId8206" Type="http://schemas.openxmlformats.org/officeDocument/2006/relationships/hyperlink" Target="http://online.zakon.kz/Document/?doc_id=31635480" TargetMode="External"/><Relationship Id="rId3765" Type="http://schemas.openxmlformats.org/officeDocument/2006/relationships/hyperlink" Target="http://online.zakon.kz/Document/?doc_id=1006061" TargetMode="External"/><Relationship Id="rId4816" Type="http://schemas.openxmlformats.org/officeDocument/2006/relationships/hyperlink" Target="http://online.zakon.kz/Document/?doc_id=30565746" TargetMode="External"/><Relationship Id="rId6171" Type="http://schemas.openxmlformats.org/officeDocument/2006/relationships/hyperlink" Target="http://online.zakon.kz/Document/?link_id=1004460527" TargetMode="External"/><Relationship Id="rId7222" Type="http://schemas.openxmlformats.org/officeDocument/2006/relationships/hyperlink" Target="http://online.zakon.kz/Document/?doc_id=30520170" TargetMode="External"/><Relationship Id="rId686" Type="http://schemas.openxmlformats.org/officeDocument/2006/relationships/hyperlink" Target="http://online.zakon.kz/Document/?doc_id=30618149" TargetMode="External"/><Relationship Id="rId2367" Type="http://schemas.openxmlformats.org/officeDocument/2006/relationships/hyperlink" Target="http://online.zakon.kz/Document/?doc_id=31039644" TargetMode="External"/><Relationship Id="rId2781" Type="http://schemas.openxmlformats.org/officeDocument/2006/relationships/hyperlink" Target="http://online.zakon.kz/Document/?doc_id=31092989" TargetMode="External"/><Relationship Id="rId3418" Type="http://schemas.openxmlformats.org/officeDocument/2006/relationships/hyperlink" Target="http://online.zakon.kz/Document/?doc_id=31311025" TargetMode="External"/><Relationship Id="rId339" Type="http://schemas.openxmlformats.org/officeDocument/2006/relationships/hyperlink" Target="http://online.zakon.kz/Document/?doc_id=31548165" TargetMode="External"/><Relationship Id="rId753" Type="http://schemas.openxmlformats.org/officeDocument/2006/relationships/hyperlink" Target="http://online.zakon.kz/Document/?doc_id=30520170" TargetMode="External"/><Relationship Id="rId1383" Type="http://schemas.openxmlformats.org/officeDocument/2006/relationships/hyperlink" Target="http://online.zakon.kz/Document/?doc_id=31311025" TargetMode="External"/><Relationship Id="rId2434" Type="http://schemas.openxmlformats.org/officeDocument/2006/relationships/hyperlink" Target="http://online.zakon.kz/Document/?doc_id=31092989" TargetMode="External"/><Relationship Id="rId3832" Type="http://schemas.openxmlformats.org/officeDocument/2006/relationships/hyperlink" Target="http://online.zakon.kz/Document/?doc_id=31311025" TargetMode="External"/><Relationship Id="rId6988" Type="http://schemas.openxmlformats.org/officeDocument/2006/relationships/hyperlink" Target="http://online.zakon.kz/Document/?doc_id=31637067" TargetMode="External"/><Relationship Id="rId406" Type="http://schemas.openxmlformats.org/officeDocument/2006/relationships/hyperlink" Target="http://online.zakon.kz/Document/?doc_id=31064893" TargetMode="External"/><Relationship Id="rId1036" Type="http://schemas.openxmlformats.org/officeDocument/2006/relationships/hyperlink" Target="http://online.zakon.kz/Document/?doc_id=30776033" TargetMode="External"/><Relationship Id="rId8063" Type="http://schemas.openxmlformats.org/officeDocument/2006/relationships/hyperlink" Target="http://online.zakon.kz/Document/?doc_id=31311025" TargetMode="External"/><Relationship Id="rId820" Type="http://schemas.openxmlformats.org/officeDocument/2006/relationships/hyperlink" Target="http://online.zakon.kz/Document/?doc_id=30776033" TargetMode="External"/><Relationship Id="rId1450" Type="http://schemas.openxmlformats.org/officeDocument/2006/relationships/hyperlink" Target="http://online.zakon.kz/Document/?doc_id=31548165" TargetMode="External"/><Relationship Id="rId2501" Type="http://schemas.openxmlformats.org/officeDocument/2006/relationships/hyperlink" Target="http://online.zakon.kz/Document/?doc_id=30618732" TargetMode="External"/><Relationship Id="rId5657" Type="http://schemas.openxmlformats.org/officeDocument/2006/relationships/hyperlink" Target="http://online.zakon.kz/Document/?doc_id=30503297" TargetMode="External"/><Relationship Id="rId6708" Type="http://schemas.openxmlformats.org/officeDocument/2006/relationships/hyperlink" Target="http://online.zakon.kz/Document/?doc_id=31038459" TargetMode="External"/><Relationship Id="rId1103" Type="http://schemas.openxmlformats.org/officeDocument/2006/relationships/hyperlink" Target="http://online.zakon.kz/Document/?doc_id=31313173" TargetMode="External"/><Relationship Id="rId4259" Type="http://schemas.openxmlformats.org/officeDocument/2006/relationships/hyperlink" Target="http://online.zakon.kz/Document/?doc_id=30367517" TargetMode="External"/><Relationship Id="rId4673" Type="http://schemas.openxmlformats.org/officeDocument/2006/relationships/hyperlink" Target="http://online.zakon.kz/Document/?doc_id=31313173" TargetMode="External"/><Relationship Id="rId5724" Type="http://schemas.openxmlformats.org/officeDocument/2006/relationships/hyperlink" Target="http://online.zakon.kz/Document/?doc_id=31637067" TargetMode="External"/><Relationship Id="rId8130" Type="http://schemas.openxmlformats.org/officeDocument/2006/relationships/hyperlink" Target="http://online.zakon.kz/Document/?doc_id=30565746" TargetMode="External"/><Relationship Id="rId3275" Type="http://schemas.openxmlformats.org/officeDocument/2006/relationships/hyperlink" Target="http://online.zakon.kz/Document/?doc_id=31635480" TargetMode="External"/><Relationship Id="rId4326" Type="http://schemas.openxmlformats.org/officeDocument/2006/relationships/hyperlink" Target="http://online.zakon.kz/Document/?doc_id=31406641" TargetMode="External"/><Relationship Id="rId4740" Type="http://schemas.openxmlformats.org/officeDocument/2006/relationships/hyperlink" Target="http://online.zakon.kz/Document/?doc_id=30777947" TargetMode="External"/><Relationship Id="rId7896" Type="http://schemas.openxmlformats.org/officeDocument/2006/relationships/hyperlink" Target="http://online.zakon.kz/Document/?doc_id=30448496" TargetMode="External"/><Relationship Id="rId196" Type="http://schemas.openxmlformats.org/officeDocument/2006/relationships/hyperlink" Target="http://online.zakon.kz/Document/?doc_id=31490680" TargetMode="External"/><Relationship Id="rId2291" Type="http://schemas.openxmlformats.org/officeDocument/2006/relationships/hyperlink" Target="http://online.zakon.kz/Document/?doc_id=30519128" TargetMode="External"/><Relationship Id="rId3342" Type="http://schemas.openxmlformats.org/officeDocument/2006/relationships/hyperlink" Target="http://online.zakon.kz/Document/?doc_id=31637067" TargetMode="External"/><Relationship Id="rId6498" Type="http://schemas.openxmlformats.org/officeDocument/2006/relationships/hyperlink" Target="http://online.zakon.kz/Document/?doc_id=31482402" TargetMode="External"/><Relationship Id="rId7549" Type="http://schemas.openxmlformats.org/officeDocument/2006/relationships/hyperlink" Target="http://online.zakon.kz/Document/?doc_id=31482402" TargetMode="External"/><Relationship Id="rId263" Type="http://schemas.openxmlformats.org/officeDocument/2006/relationships/hyperlink" Target="http://online.zakon.kz/Document/?doc_id=31408632" TargetMode="External"/><Relationship Id="rId6565" Type="http://schemas.openxmlformats.org/officeDocument/2006/relationships/hyperlink" Target="http://online.zakon.kz/Document/?doc_id=31481968" TargetMode="External"/><Relationship Id="rId7963" Type="http://schemas.openxmlformats.org/officeDocument/2006/relationships/hyperlink" Target="http://online.zakon.kz/Document/?doc_id=31575506" TargetMode="External"/><Relationship Id="rId330" Type="http://schemas.openxmlformats.org/officeDocument/2006/relationships/hyperlink" Target="http://online.zakon.kz/Document/?doc_id=30777947" TargetMode="External"/><Relationship Id="rId2011" Type="http://schemas.openxmlformats.org/officeDocument/2006/relationships/hyperlink" Target="http://online.zakon.kz/Document/?doc_id=31313173" TargetMode="External"/><Relationship Id="rId5167" Type="http://schemas.openxmlformats.org/officeDocument/2006/relationships/hyperlink" Target="http://online.zakon.kz/Document/?doc_id=30567816" TargetMode="External"/><Relationship Id="rId6218" Type="http://schemas.openxmlformats.org/officeDocument/2006/relationships/hyperlink" Target="http://online.zakon.kz/Document/?doc_id=31311025" TargetMode="External"/><Relationship Id="rId7616" Type="http://schemas.openxmlformats.org/officeDocument/2006/relationships/hyperlink" Target="http://online.zakon.kz/Document/?doc_id=30618157" TargetMode="External"/><Relationship Id="rId4183" Type="http://schemas.openxmlformats.org/officeDocument/2006/relationships/hyperlink" Target="http://online.zakon.kz/Document/?doc_id=31570043" TargetMode="External"/><Relationship Id="rId5581" Type="http://schemas.openxmlformats.org/officeDocument/2006/relationships/hyperlink" Target="http://online.zakon.kz/Document/?doc_id=30367517" TargetMode="External"/><Relationship Id="rId6632" Type="http://schemas.openxmlformats.org/officeDocument/2006/relationships/hyperlink" Target="http://online.zakon.kz/Document/?doc_id=37059458" TargetMode="External"/><Relationship Id="rId1777" Type="http://schemas.openxmlformats.org/officeDocument/2006/relationships/hyperlink" Target="http://online.zakon.kz/Document/?doc_id=31610064" TargetMode="External"/><Relationship Id="rId2828" Type="http://schemas.openxmlformats.org/officeDocument/2006/relationships/hyperlink" Target="http://online.zakon.kz/Document/?link_id=1004467775" TargetMode="External"/><Relationship Id="rId5234" Type="http://schemas.openxmlformats.org/officeDocument/2006/relationships/hyperlink" Target="http://online.zakon.kz/Document/?doc_id=31313173" TargetMode="External"/><Relationship Id="rId69" Type="http://schemas.openxmlformats.org/officeDocument/2006/relationships/hyperlink" Target="http://online.zakon.kz/Document/?doc_id=31416668" TargetMode="External"/><Relationship Id="rId1844" Type="http://schemas.openxmlformats.org/officeDocument/2006/relationships/hyperlink" Target="http://online.zakon.kz/Document/?doc_id=30519128" TargetMode="External"/><Relationship Id="rId4250" Type="http://schemas.openxmlformats.org/officeDocument/2006/relationships/hyperlink" Target="http://online.zakon.kz/Document/?doc_id=31313173" TargetMode="External"/><Relationship Id="rId5301" Type="http://schemas.openxmlformats.org/officeDocument/2006/relationships/hyperlink" Target="http://online.zakon.kz/Document/?doc_id=31311025" TargetMode="External"/><Relationship Id="rId8457" Type="http://schemas.openxmlformats.org/officeDocument/2006/relationships/hyperlink" Target="http://online.zakon.kz/Document/?doc_id=31092989" TargetMode="External"/><Relationship Id="rId7059" Type="http://schemas.openxmlformats.org/officeDocument/2006/relationships/hyperlink" Target="http://online.zakon.kz/Document/?doc_id=30520170" TargetMode="External"/><Relationship Id="rId7473" Type="http://schemas.openxmlformats.org/officeDocument/2006/relationships/hyperlink" Target="http://online.zakon.kz/Document/?doc_id=30565746" TargetMode="External"/><Relationship Id="rId8524" Type="http://schemas.openxmlformats.org/officeDocument/2006/relationships/hyperlink" Target="http://online.zakon.kz/Document/?doc_id=30448496" TargetMode="External"/><Relationship Id="rId1911" Type="http://schemas.openxmlformats.org/officeDocument/2006/relationships/hyperlink" Target="http://online.zakon.kz/Document/?doc_id=31637067" TargetMode="External"/><Relationship Id="rId3669" Type="http://schemas.openxmlformats.org/officeDocument/2006/relationships/hyperlink" Target="http://online.zakon.kz/Document/?doc_id=30930103" TargetMode="External"/><Relationship Id="rId6075" Type="http://schemas.openxmlformats.org/officeDocument/2006/relationships/hyperlink" Target="http://online.zakon.kz/Document/?doc_id=31074304" TargetMode="External"/><Relationship Id="rId7126" Type="http://schemas.openxmlformats.org/officeDocument/2006/relationships/hyperlink" Target="http://online.zakon.kz/Document/?doc_id=31626216" TargetMode="External"/><Relationship Id="rId7540" Type="http://schemas.openxmlformats.org/officeDocument/2006/relationships/hyperlink" Target="http://online.zakon.kz/Document/?doc_id=31633236" TargetMode="External"/><Relationship Id="rId5091" Type="http://schemas.openxmlformats.org/officeDocument/2006/relationships/hyperlink" Target="http://online.zakon.kz/Document/?doc_id=31637067" TargetMode="External"/><Relationship Id="rId6142" Type="http://schemas.openxmlformats.org/officeDocument/2006/relationships/hyperlink" Target="http://online.zakon.kz/Document/?doc_id=31637067" TargetMode="External"/><Relationship Id="rId1287" Type="http://schemas.openxmlformats.org/officeDocument/2006/relationships/hyperlink" Target="http://online.zakon.kz/Document/?doc_id=30766267" TargetMode="External"/><Relationship Id="rId2685" Type="http://schemas.openxmlformats.org/officeDocument/2006/relationships/hyperlink" Target="http://online.zakon.kz/Document/?doc_id=31311025" TargetMode="External"/><Relationship Id="rId3736" Type="http://schemas.openxmlformats.org/officeDocument/2006/relationships/hyperlink" Target="http://online.zakon.kz/Document/?doc_id=31311025" TargetMode="External"/><Relationship Id="rId657" Type="http://schemas.openxmlformats.org/officeDocument/2006/relationships/hyperlink" Target="http://online.zakon.kz/Document/?doc_id=31661691" TargetMode="External"/><Relationship Id="rId2338" Type="http://schemas.openxmlformats.org/officeDocument/2006/relationships/hyperlink" Target="http://online.zakon.kz/Document/?link_id=1004766633" TargetMode="External"/><Relationship Id="rId2752" Type="http://schemas.openxmlformats.org/officeDocument/2006/relationships/hyperlink" Target="http://online.zakon.kz/Document/?doc_id=30527005" TargetMode="External"/><Relationship Id="rId3803" Type="http://schemas.openxmlformats.org/officeDocument/2006/relationships/hyperlink" Target="http://online.zakon.kz/Document/?doc_id=31311025" TargetMode="External"/><Relationship Id="rId6959" Type="http://schemas.openxmlformats.org/officeDocument/2006/relationships/hyperlink" Target="http://online.zakon.kz/Document/?doc_id=31626385" TargetMode="External"/><Relationship Id="rId724" Type="http://schemas.openxmlformats.org/officeDocument/2006/relationships/hyperlink" Target="http://online.zakon.kz/Document/?doc_id=30520170" TargetMode="External"/><Relationship Id="rId1354" Type="http://schemas.openxmlformats.org/officeDocument/2006/relationships/hyperlink" Target="http://online.zakon.kz/Document/?doc_id=30520170" TargetMode="External"/><Relationship Id="rId2405" Type="http://schemas.openxmlformats.org/officeDocument/2006/relationships/hyperlink" Target="http://online.zakon.kz/Document/?doc_id=31311025" TargetMode="External"/><Relationship Id="rId5975" Type="http://schemas.openxmlformats.org/officeDocument/2006/relationships/hyperlink" Target="http://online.zakon.kz/Document/?doc_id=31637067" TargetMode="External"/><Relationship Id="rId8381" Type="http://schemas.openxmlformats.org/officeDocument/2006/relationships/hyperlink" Target="http://online.zakon.kz/Document/?doc_id=31038459" TargetMode="External"/><Relationship Id="rId60" Type="http://schemas.openxmlformats.org/officeDocument/2006/relationships/hyperlink" Target="http://online.zakon.kz/Document/?doc_id=31114583" TargetMode="External"/><Relationship Id="rId1007" Type="http://schemas.openxmlformats.org/officeDocument/2006/relationships/hyperlink" Target="http://online.zakon.kz/Document/?doc_id=31313173" TargetMode="External"/><Relationship Id="rId1421" Type="http://schemas.openxmlformats.org/officeDocument/2006/relationships/hyperlink" Target="http://online.zakon.kz/Document/?doc_id=31482402" TargetMode="External"/><Relationship Id="rId4577" Type="http://schemas.openxmlformats.org/officeDocument/2006/relationships/hyperlink" Target="http://online.zakon.kz/Document/?doc_id=30858507" TargetMode="External"/><Relationship Id="rId4991" Type="http://schemas.openxmlformats.org/officeDocument/2006/relationships/hyperlink" Target="http://online.zakon.kz/Document/?doc_id=31565318" TargetMode="External"/><Relationship Id="rId5628" Type="http://schemas.openxmlformats.org/officeDocument/2006/relationships/hyperlink" Target="http://online.zakon.kz/Document/?doc_id=31635480" TargetMode="External"/><Relationship Id="rId8034" Type="http://schemas.openxmlformats.org/officeDocument/2006/relationships/hyperlink" Target="http://online.zakon.kz/Document/?doc_id=31626385" TargetMode="External"/><Relationship Id="rId3179" Type="http://schemas.openxmlformats.org/officeDocument/2006/relationships/hyperlink" Target="http://online.zakon.kz/Document/?doc_id=30520170" TargetMode="External"/><Relationship Id="rId3593" Type="http://schemas.openxmlformats.org/officeDocument/2006/relationships/hyperlink" Target="http://online.zakon.kz/Document/?doc_id=31311025" TargetMode="External"/><Relationship Id="rId4644" Type="http://schemas.openxmlformats.org/officeDocument/2006/relationships/hyperlink" Target="http://online.zakon.kz/Document/?doc_id=31066908" TargetMode="External"/><Relationship Id="rId7050" Type="http://schemas.openxmlformats.org/officeDocument/2006/relationships/hyperlink" Target="http://online.zakon.kz/Document/?doc_id=30776033" TargetMode="External"/><Relationship Id="rId8101" Type="http://schemas.openxmlformats.org/officeDocument/2006/relationships/hyperlink" Target="http://online.zakon.kz/Document/?doc_id=30776033" TargetMode="External"/><Relationship Id="rId2195" Type="http://schemas.openxmlformats.org/officeDocument/2006/relationships/hyperlink" Target="http://online.zakon.kz/Document/?doc_id=31311025" TargetMode="External"/><Relationship Id="rId3246" Type="http://schemas.openxmlformats.org/officeDocument/2006/relationships/hyperlink" Target="http://online.zakon.kz/Document/?doc_id=31092989" TargetMode="External"/><Relationship Id="rId167" Type="http://schemas.openxmlformats.org/officeDocument/2006/relationships/hyperlink" Target="http://online.zakon.kz/Document/?doc_id=30384558" TargetMode="External"/><Relationship Id="rId581" Type="http://schemas.openxmlformats.org/officeDocument/2006/relationships/hyperlink" Target="http://online.zakon.kz/Document/?doc_id=31038459" TargetMode="External"/><Relationship Id="rId2262" Type="http://schemas.openxmlformats.org/officeDocument/2006/relationships/hyperlink" Target="http://online.zakon.kz/Document/?doc_id=31038087" TargetMode="External"/><Relationship Id="rId3660" Type="http://schemas.openxmlformats.org/officeDocument/2006/relationships/hyperlink" Target="http://online.zakon.kz/Document/?doc_id=31313173" TargetMode="External"/><Relationship Id="rId4711" Type="http://schemas.openxmlformats.org/officeDocument/2006/relationships/hyperlink" Target="http://online.zakon.kz/Document/?doc_id=31672182" TargetMode="External"/><Relationship Id="rId7867" Type="http://schemas.openxmlformats.org/officeDocument/2006/relationships/hyperlink" Target="http://online.zakon.kz/Document/?doc_id=30463688" TargetMode="External"/><Relationship Id="rId234" Type="http://schemas.openxmlformats.org/officeDocument/2006/relationships/hyperlink" Target="http://online.zakon.kz/Document/?doc_id=31637067" TargetMode="External"/><Relationship Id="rId3313" Type="http://schemas.openxmlformats.org/officeDocument/2006/relationships/hyperlink" Target="http://online.zakon.kz/Document/?doc_id=1018949" TargetMode="External"/><Relationship Id="rId6469" Type="http://schemas.openxmlformats.org/officeDocument/2006/relationships/hyperlink" Target="http://online.zakon.kz/Document/?doc_id=31224480" TargetMode="External"/><Relationship Id="rId6883" Type="http://schemas.openxmlformats.org/officeDocument/2006/relationships/hyperlink" Target="http://online.zakon.kz/Document/?doc_id=31637067" TargetMode="External"/><Relationship Id="rId7934" Type="http://schemas.openxmlformats.org/officeDocument/2006/relationships/hyperlink" Target="http://online.zakon.kz/Document/?doc_id=30449190" TargetMode="External"/><Relationship Id="rId5485" Type="http://schemas.openxmlformats.org/officeDocument/2006/relationships/hyperlink" Target="http://online.zakon.kz/Document/?doc_id=31092989" TargetMode="External"/><Relationship Id="rId6536" Type="http://schemas.openxmlformats.org/officeDocument/2006/relationships/hyperlink" Target="http://online.zakon.kz/Document/?doc_id=31092989" TargetMode="External"/><Relationship Id="rId6950" Type="http://schemas.openxmlformats.org/officeDocument/2006/relationships/hyperlink" Target="http://online.zakon.kz/Document/?doc_id=30395295" TargetMode="External"/><Relationship Id="rId301" Type="http://schemas.openxmlformats.org/officeDocument/2006/relationships/hyperlink" Target="http://online.zakon.kz/Document/?doc_id=30574286" TargetMode="External"/><Relationship Id="rId4087" Type="http://schemas.openxmlformats.org/officeDocument/2006/relationships/hyperlink" Target="http://online.zakon.kz/Document/?doc_id=31637067" TargetMode="External"/><Relationship Id="rId5138" Type="http://schemas.openxmlformats.org/officeDocument/2006/relationships/hyperlink" Target="http://online.zakon.kz/Document/?doc_id=30955768" TargetMode="External"/><Relationship Id="rId5552" Type="http://schemas.openxmlformats.org/officeDocument/2006/relationships/hyperlink" Target="http://online.zakon.kz/Document/?doc_id=30564158" TargetMode="External"/><Relationship Id="rId6603" Type="http://schemas.openxmlformats.org/officeDocument/2006/relationships/hyperlink" Target="http://online.zakon.kz/Document/?doc_id=30194061" TargetMode="External"/><Relationship Id="rId1748" Type="http://schemas.openxmlformats.org/officeDocument/2006/relationships/hyperlink" Target="http://online.zakon.kz/Document/?doc_id=30384558" TargetMode="External"/><Relationship Id="rId4154" Type="http://schemas.openxmlformats.org/officeDocument/2006/relationships/hyperlink" Target="http://online.zakon.kz/Document/?doc_id=31311025" TargetMode="External"/><Relationship Id="rId5205" Type="http://schemas.openxmlformats.org/officeDocument/2006/relationships/hyperlink" Target="http://online.zakon.kz/Document/?doc_id=31038459" TargetMode="External"/><Relationship Id="rId3170" Type="http://schemas.openxmlformats.org/officeDocument/2006/relationships/hyperlink" Target="http://online.zakon.kz/Document/?doc_id=31038459" TargetMode="External"/><Relationship Id="rId4221" Type="http://schemas.openxmlformats.org/officeDocument/2006/relationships/hyperlink" Target="http://online.zakon.kz/Document/?doc_id=31481968" TargetMode="External"/><Relationship Id="rId7377" Type="http://schemas.openxmlformats.org/officeDocument/2006/relationships/hyperlink" Target="http://online.zakon.kz/Document/?doc_id=31038459" TargetMode="External"/><Relationship Id="rId8428" Type="http://schemas.openxmlformats.org/officeDocument/2006/relationships/hyperlink" Target="http://online.zakon.kz/Document/?doc_id=31637067" TargetMode="External"/><Relationship Id="rId1815" Type="http://schemas.openxmlformats.org/officeDocument/2006/relationships/hyperlink" Target="http://online.zakon.kz/Document/?doc_id=31092989" TargetMode="External"/><Relationship Id="rId6393" Type="http://schemas.openxmlformats.org/officeDocument/2006/relationships/hyperlink" Target="http://online.zakon.kz/Document/?doc_id=31305760" TargetMode="External"/><Relationship Id="rId7791" Type="http://schemas.openxmlformats.org/officeDocument/2006/relationships/hyperlink" Target="http://online.zakon.kz/Document/?doc_id=31313173" TargetMode="External"/><Relationship Id="rId3987" Type="http://schemas.openxmlformats.org/officeDocument/2006/relationships/hyperlink" Target="http://online.zakon.kz/Document/?doc_id=31636763" TargetMode="External"/><Relationship Id="rId6046" Type="http://schemas.openxmlformats.org/officeDocument/2006/relationships/hyperlink" Target="http://online.zakon.kz/Document/?doc_id=31548200" TargetMode="External"/><Relationship Id="rId7444" Type="http://schemas.openxmlformats.org/officeDocument/2006/relationships/hyperlink" Target="http://online.zakon.kz/Document/?doc_id=31311025" TargetMode="External"/><Relationship Id="rId2589" Type="http://schemas.openxmlformats.org/officeDocument/2006/relationships/hyperlink" Target="http://online.zakon.kz/Document/?doc_id=30520170" TargetMode="External"/><Relationship Id="rId6460" Type="http://schemas.openxmlformats.org/officeDocument/2006/relationships/hyperlink" Target="http://online.zakon.kz/Document/?doc_id=31615672" TargetMode="External"/><Relationship Id="rId7511" Type="http://schemas.openxmlformats.org/officeDocument/2006/relationships/hyperlink" Target="http://online.zakon.kz/Document/?doc_id=31313173" TargetMode="External"/><Relationship Id="rId975" Type="http://schemas.openxmlformats.org/officeDocument/2006/relationships/hyperlink" Target="http://online.zakon.kz/Document/?doc_id=31610064" TargetMode="External"/><Relationship Id="rId2656" Type="http://schemas.openxmlformats.org/officeDocument/2006/relationships/hyperlink" Target="http://online.zakon.kz/Document/?doc_id=31039644" TargetMode="External"/><Relationship Id="rId3707" Type="http://schemas.openxmlformats.org/officeDocument/2006/relationships/hyperlink" Target="http://online.zakon.kz/Document/?doc_id=31626385" TargetMode="External"/><Relationship Id="rId5062" Type="http://schemas.openxmlformats.org/officeDocument/2006/relationships/hyperlink" Target="http://online.zakon.kz/Document/?doc_id=31134496" TargetMode="External"/><Relationship Id="rId6113" Type="http://schemas.openxmlformats.org/officeDocument/2006/relationships/hyperlink" Target="http://online.zakon.kz/Document/?doc_id=30520170" TargetMode="External"/><Relationship Id="rId628" Type="http://schemas.openxmlformats.org/officeDocument/2006/relationships/hyperlink" Target="http://online.zakon.kz/Document/?doc_id=30776033" TargetMode="External"/><Relationship Id="rId1258" Type="http://schemas.openxmlformats.org/officeDocument/2006/relationships/hyperlink" Target="http://online.zakon.kz/Document/?doc_id=31313173" TargetMode="External"/><Relationship Id="rId1672" Type="http://schemas.openxmlformats.org/officeDocument/2006/relationships/hyperlink" Target="http://online.zakon.kz/Document/?doc_id=31482402" TargetMode="External"/><Relationship Id="rId2309" Type="http://schemas.openxmlformats.org/officeDocument/2006/relationships/hyperlink" Target="http://online.zakon.kz/Document/?doc_id=30520170" TargetMode="External"/><Relationship Id="rId2723" Type="http://schemas.openxmlformats.org/officeDocument/2006/relationships/hyperlink" Target="http://online.zakon.kz/Document/?doc_id=31311025" TargetMode="External"/><Relationship Id="rId5879" Type="http://schemas.openxmlformats.org/officeDocument/2006/relationships/hyperlink" Target="http://online.zakon.kz/Document/?doc_id=31313173" TargetMode="External"/><Relationship Id="rId8285" Type="http://schemas.openxmlformats.org/officeDocument/2006/relationships/hyperlink" Target="http://online.zakon.kz/Document/?doc_id=31039644" TargetMode="External"/><Relationship Id="rId1325" Type="http://schemas.openxmlformats.org/officeDocument/2006/relationships/hyperlink" Target="http://online.zakon.kz/Document/?doc_id=31481968" TargetMode="External"/><Relationship Id="rId8352" Type="http://schemas.openxmlformats.org/officeDocument/2006/relationships/hyperlink" Target="http://online.zakon.kz/Document/?doc_id=31637067" TargetMode="External"/><Relationship Id="rId3497" Type="http://schemas.openxmlformats.org/officeDocument/2006/relationships/hyperlink" Target="http://online.zakon.kz/Document/?doc_id=31313173" TargetMode="External"/><Relationship Id="rId4895" Type="http://schemas.openxmlformats.org/officeDocument/2006/relationships/hyperlink" Target="http://online.zakon.kz/Document/?doc_id=31227305" TargetMode="External"/><Relationship Id="rId5946" Type="http://schemas.openxmlformats.org/officeDocument/2006/relationships/hyperlink" Target="http://online.zakon.kz/Document/?doc_id=31637067" TargetMode="External"/><Relationship Id="rId8005" Type="http://schemas.openxmlformats.org/officeDocument/2006/relationships/hyperlink" Target="http://online.zakon.kz/Document/?doc_id=30565746" TargetMode="External"/><Relationship Id="rId31" Type="http://schemas.openxmlformats.org/officeDocument/2006/relationships/hyperlink" Target="http://online.zakon.kz/Document/?doc_id=31313173" TargetMode="External"/><Relationship Id="rId2099" Type="http://schemas.openxmlformats.org/officeDocument/2006/relationships/hyperlink" Target="http://online.zakon.kz/Document/?doc_id=30384393" TargetMode="External"/><Relationship Id="rId4548" Type="http://schemas.openxmlformats.org/officeDocument/2006/relationships/hyperlink" Target="http://online.zakon.kz/Document/?doc_id=30776033" TargetMode="External"/><Relationship Id="rId4962" Type="http://schemas.openxmlformats.org/officeDocument/2006/relationships/hyperlink" Target="http://online.zakon.kz/Document/?doc_id=31311025" TargetMode="External"/><Relationship Id="rId7021" Type="http://schemas.openxmlformats.org/officeDocument/2006/relationships/hyperlink" Target="http://online.zakon.kz/Document/?doc_id=30520170" TargetMode="External"/><Relationship Id="rId3564" Type="http://schemas.openxmlformats.org/officeDocument/2006/relationships/hyperlink" Target="http://online.zakon.kz/Document/?doc_id=31213045" TargetMode="External"/><Relationship Id="rId4615" Type="http://schemas.openxmlformats.org/officeDocument/2006/relationships/hyperlink" Target="http://online.zakon.kz/Document/?doc_id=30777947" TargetMode="External"/><Relationship Id="rId485" Type="http://schemas.openxmlformats.org/officeDocument/2006/relationships/hyperlink" Target="http://online.zakon.kz/Document/?doc_id=31638564" TargetMode="External"/><Relationship Id="rId2166" Type="http://schemas.openxmlformats.org/officeDocument/2006/relationships/hyperlink" Target="http://online.zakon.kz/Document/?link_id=1004458440" TargetMode="External"/><Relationship Id="rId2580" Type="http://schemas.openxmlformats.org/officeDocument/2006/relationships/hyperlink" Target="http://online.zakon.kz/Document/?doc_id=30567816" TargetMode="External"/><Relationship Id="rId3217" Type="http://schemas.openxmlformats.org/officeDocument/2006/relationships/hyperlink" Target="http://online.zakon.kz/Document/?doc_id=30384393" TargetMode="External"/><Relationship Id="rId3631" Type="http://schemas.openxmlformats.org/officeDocument/2006/relationships/hyperlink" Target="http://online.zakon.kz/Document/?doc_id=31215337" TargetMode="External"/><Relationship Id="rId6787" Type="http://schemas.openxmlformats.org/officeDocument/2006/relationships/hyperlink" Target="http://online.zakon.kz/Document/?doc_id=31088335" TargetMode="External"/><Relationship Id="rId7838" Type="http://schemas.openxmlformats.org/officeDocument/2006/relationships/hyperlink" Target="http://online.zakon.kz/Document/?doc_id=31345870" TargetMode="External"/><Relationship Id="rId138" Type="http://schemas.openxmlformats.org/officeDocument/2006/relationships/hyperlink" Target="http://online.zakon.kz/Document/?doc_id=31311025" TargetMode="External"/><Relationship Id="rId552" Type="http://schemas.openxmlformats.org/officeDocument/2006/relationships/hyperlink" Target="http://online.zakon.kz/Document/?doc_id=30443496" TargetMode="External"/><Relationship Id="rId1182" Type="http://schemas.openxmlformats.org/officeDocument/2006/relationships/hyperlink" Target="http://online.zakon.kz/Document/?doc_id=31038459" TargetMode="External"/><Relationship Id="rId2233" Type="http://schemas.openxmlformats.org/officeDocument/2006/relationships/hyperlink" Target="http://online.zakon.kz/Document/?doc_id=31038087" TargetMode="External"/><Relationship Id="rId5389" Type="http://schemas.openxmlformats.org/officeDocument/2006/relationships/hyperlink" Target="http://online.zakon.kz/Document/?doc_id=1020914" TargetMode="External"/><Relationship Id="rId6854" Type="http://schemas.openxmlformats.org/officeDocument/2006/relationships/hyperlink" Target="http://online.zakon.kz/Document/?doc_id=30776033" TargetMode="External"/><Relationship Id="rId205" Type="http://schemas.openxmlformats.org/officeDocument/2006/relationships/hyperlink" Target="http://online.zakon.kz/Document/?doc_id=30620400" TargetMode="External"/><Relationship Id="rId2300" Type="http://schemas.openxmlformats.org/officeDocument/2006/relationships/hyperlink" Target="http://online.zakon.kz/Document/?doc_id=30502383" TargetMode="External"/><Relationship Id="rId5456" Type="http://schemas.openxmlformats.org/officeDocument/2006/relationships/hyperlink" Target="http://online.zakon.kz/Document/?doc_id=30565746" TargetMode="External"/><Relationship Id="rId6507" Type="http://schemas.openxmlformats.org/officeDocument/2006/relationships/hyperlink" Target="http://online.zakon.kz/Document/?doc_id=30384393" TargetMode="External"/><Relationship Id="rId7905" Type="http://schemas.openxmlformats.org/officeDocument/2006/relationships/hyperlink" Target="http://online.zakon.kz/Document/?doc_id=31039644" TargetMode="External"/><Relationship Id="rId1999" Type="http://schemas.openxmlformats.org/officeDocument/2006/relationships/hyperlink" Target="http://online.zakon.kz/Document/?doc_id=30367517" TargetMode="External"/><Relationship Id="rId4058" Type="http://schemas.openxmlformats.org/officeDocument/2006/relationships/hyperlink" Target="http://online.zakon.kz/Document/?doc_id=31635480" TargetMode="External"/><Relationship Id="rId4472" Type="http://schemas.openxmlformats.org/officeDocument/2006/relationships/hyperlink" Target="http://online.zakon.kz/Document/?doc_id=31482402" TargetMode="External"/><Relationship Id="rId5109" Type="http://schemas.openxmlformats.org/officeDocument/2006/relationships/hyperlink" Target="http://online.zakon.kz/Document/?doc_id=30580464" TargetMode="External"/><Relationship Id="rId5870" Type="http://schemas.openxmlformats.org/officeDocument/2006/relationships/hyperlink" Target="http://online.zakon.kz/Document/?doc_id=31313173" TargetMode="External"/><Relationship Id="rId6921" Type="http://schemas.openxmlformats.org/officeDocument/2006/relationships/hyperlink" Target="http://online.zakon.kz/Document/?doc_id=30618149" TargetMode="External"/><Relationship Id="rId3074" Type="http://schemas.openxmlformats.org/officeDocument/2006/relationships/hyperlink" Target="http://online.zakon.kz/Document/?doc_id=31092989" TargetMode="External"/><Relationship Id="rId4125" Type="http://schemas.openxmlformats.org/officeDocument/2006/relationships/hyperlink" Target="http://online.zakon.kz/Document/?doc_id=31038459" TargetMode="External"/><Relationship Id="rId5523" Type="http://schemas.openxmlformats.org/officeDocument/2006/relationships/hyperlink" Target="http://online.zakon.kz/Document/?doc_id=30519128" TargetMode="External"/><Relationship Id="rId1719" Type="http://schemas.openxmlformats.org/officeDocument/2006/relationships/hyperlink" Target="http://online.zakon.kz/Document/?doc_id=30092011" TargetMode="External"/><Relationship Id="rId7695" Type="http://schemas.openxmlformats.org/officeDocument/2006/relationships/hyperlink" Target="http://online.zakon.kz/Document/?doc_id=31408632" TargetMode="External"/><Relationship Id="rId2090" Type="http://schemas.openxmlformats.org/officeDocument/2006/relationships/hyperlink" Target="http://online.zakon.kz/Document/?doc_id=31486546" TargetMode="External"/><Relationship Id="rId3141" Type="http://schemas.openxmlformats.org/officeDocument/2006/relationships/hyperlink" Target="http://online.zakon.kz/Document/?link_id=1003927140" TargetMode="External"/><Relationship Id="rId6297" Type="http://schemas.openxmlformats.org/officeDocument/2006/relationships/hyperlink" Target="http://online.zakon.kz/Document/?doc_id=31111037" TargetMode="External"/><Relationship Id="rId7348" Type="http://schemas.openxmlformats.org/officeDocument/2006/relationships/hyperlink" Target="http://online.zakon.kz/Document/?doc_id=31118507" TargetMode="External"/><Relationship Id="rId7762" Type="http://schemas.openxmlformats.org/officeDocument/2006/relationships/hyperlink" Target="http://online.zakon.kz/Document/?doc_id=30519128" TargetMode="External"/><Relationship Id="rId3958" Type="http://schemas.openxmlformats.org/officeDocument/2006/relationships/hyperlink" Target="http://online.zakon.kz/Document/?doc_id=31313173" TargetMode="External"/><Relationship Id="rId6364" Type="http://schemas.openxmlformats.org/officeDocument/2006/relationships/hyperlink" Target="http://online.zakon.kz/Document/?doc_id=31311025" TargetMode="External"/><Relationship Id="rId7415" Type="http://schemas.openxmlformats.org/officeDocument/2006/relationships/hyperlink" Target="http://online.zakon.kz/Document/?doc_id=31038459" TargetMode="External"/><Relationship Id="rId879" Type="http://schemas.openxmlformats.org/officeDocument/2006/relationships/hyperlink" Target="http://online.zakon.kz/Document/?doc_id=31092989" TargetMode="External"/><Relationship Id="rId5380" Type="http://schemas.openxmlformats.org/officeDocument/2006/relationships/hyperlink" Target="http://online.zakon.kz/Document/?doc_id=31092989" TargetMode="External"/><Relationship Id="rId6017" Type="http://schemas.openxmlformats.org/officeDocument/2006/relationships/hyperlink" Target="http://online.zakon.kz/Document/?doc_id=31410888" TargetMode="External"/><Relationship Id="rId6431" Type="http://schemas.openxmlformats.org/officeDocument/2006/relationships/hyperlink" Target="http://online.zakon.kz/Document/?doc_id=31092989" TargetMode="External"/><Relationship Id="rId1576" Type="http://schemas.openxmlformats.org/officeDocument/2006/relationships/hyperlink" Target="http://online.zakon.kz/Document/?doc_id=30567816" TargetMode="External"/><Relationship Id="rId2974" Type="http://schemas.openxmlformats.org/officeDocument/2006/relationships/hyperlink" Target="http://online.zakon.kz/Document/?doc_id=31038459" TargetMode="External"/><Relationship Id="rId5033" Type="http://schemas.openxmlformats.org/officeDocument/2006/relationships/hyperlink" Target="http://online.zakon.kz/Document/?doc_id=30618149" TargetMode="External"/><Relationship Id="rId8189" Type="http://schemas.openxmlformats.org/officeDocument/2006/relationships/hyperlink" Target="http://online.zakon.kz/Document/?doc_id=31637067" TargetMode="External"/><Relationship Id="rId946" Type="http://schemas.openxmlformats.org/officeDocument/2006/relationships/hyperlink" Target="http://online.zakon.kz/Document/?doc_id=31490804" TargetMode="External"/><Relationship Id="rId1229" Type="http://schemas.openxmlformats.org/officeDocument/2006/relationships/hyperlink" Target="http://online.zakon.kz/Document/?doc_id=31610064" TargetMode="External"/><Relationship Id="rId1990" Type="http://schemas.openxmlformats.org/officeDocument/2006/relationships/hyperlink" Target="http://online.zakon.kz/Document/?doc_id=31189878" TargetMode="External"/><Relationship Id="rId2627" Type="http://schemas.openxmlformats.org/officeDocument/2006/relationships/hyperlink" Target="http://online.zakon.kz/Document/?doc_id=31410888" TargetMode="External"/><Relationship Id="rId5100" Type="http://schemas.openxmlformats.org/officeDocument/2006/relationships/hyperlink" Target="http://online.zakon.kz/Document/?doc_id=37530421" TargetMode="External"/><Relationship Id="rId8256" Type="http://schemas.openxmlformats.org/officeDocument/2006/relationships/hyperlink" Target="http://online.zakon.kz/Document/?doc_id=31637067" TargetMode="External"/><Relationship Id="rId1643" Type="http://schemas.openxmlformats.org/officeDocument/2006/relationships/hyperlink" Target="http://online.zakon.kz/Document/?doc_id=30565746" TargetMode="External"/><Relationship Id="rId4799" Type="http://schemas.openxmlformats.org/officeDocument/2006/relationships/hyperlink" Target="http://online.zakon.kz/Document/?doc_id=30520170" TargetMode="External"/><Relationship Id="rId1710" Type="http://schemas.openxmlformats.org/officeDocument/2006/relationships/hyperlink" Target="http://online.zakon.kz/Document/?doc_id=31481968" TargetMode="External"/><Relationship Id="rId4866" Type="http://schemas.openxmlformats.org/officeDocument/2006/relationships/hyperlink" Target="http://online.zakon.kz/Document/?doc_id=30519128" TargetMode="External"/><Relationship Id="rId5917" Type="http://schemas.openxmlformats.org/officeDocument/2006/relationships/hyperlink" Target="http://online.zakon.kz/Document/?doc_id=31494466" TargetMode="External"/><Relationship Id="rId7272" Type="http://schemas.openxmlformats.org/officeDocument/2006/relationships/hyperlink" Target="http://online.zakon.kz/Document/?link_id=1003707030" TargetMode="External"/><Relationship Id="rId8323" Type="http://schemas.openxmlformats.org/officeDocument/2006/relationships/hyperlink" Target="http://online.zakon.kz/Document/?doc_id=31637067" TargetMode="External"/><Relationship Id="rId3468" Type="http://schemas.openxmlformats.org/officeDocument/2006/relationships/hyperlink" Target="http://online.zakon.kz/Document/?doc_id=31481968" TargetMode="External"/><Relationship Id="rId3882" Type="http://schemas.openxmlformats.org/officeDocument/2006/relationships/hyperlink" Target="http://online.zakon.kz/Document/?doc_id=31212928" TargetMode="External"/><Relationship Id="rId4519" Type="http://schemas.openxmlformats.org/officeDocument/2006/relationships/hyperlink" Target="http://online.zakon.kz/Document/?doc_id=31609276" TargetMode="External"/><Relationship Id="rId4933" Type="http://schemas.openxmlformats.org/officeDocument/2006/relationships/hyperlink" Target="http://online.zakon.kz/Document/?doc_id=31481968" TargetMode="External"/><Relationship Id="rId389" Type="http://schemas.openxmlformats.org/officeDocument/2006/relationships/hyperlink" Target="http://online.zakon.kz/Document/?doc_id=31518781" TargetMode="External"/><Relationship Id="rId2484" Type="http://schemas.openxmlformats.org/officeDocument/2006/relationships/hyperlink" Target="http://online.zakon.kz/Document/?doc_id=31194390" TargetMode="External"/><Relationship Id="rId3535" Type="http://schemas.openxmlformats.org/officeDocument/2006/relationships/hyperlink" Target="http://online.zakon.kz/Document/?doc_id=31114583" TargetMode="External"/><Relationship Id="rId456" Type="http://schemas.openxmlformats.org/officeDocument/2006/relationships/hyperlink" Target="http://online.zakon.kz/Document/?doc_id=31066702" TargetMode="External"/><Relationship Id="rId870" Type="http://schemas.openxmlformats.org/officeDocument/2006/relationships/hyperlink" Target="http://online.zakon.kz/Document/?doc_id=31570043" TargetMode="External"/><Relationship Id="rId1086" Type="http://schemas.openxmlformats.org/officeDocument/2006/relationships/hyperlink" Target="http://online.zakon.kz/Document/?doc_id=30777947" TargetMode="External"/><Relationship Id="rId2137" Type="http://schemas.openxmlformats.org/officeDocument/2006/relationships/hyperlink" Target="http://online.zakon.kz/Document/?doc_id=31072787" TargetMode="External"/><Relationship Id="rId2551" Type="http://schemas.openxmlformats.org/officeDocument/2006/relationships/hyperlink" Target="http://online.zakon.kz/Document/?doc_id=30520170" TargetMode="External"/><Relationship Id="rId109" Type="http://schemas.openxmlformats.org/officeDocument/2006/relationships/hyperlink" Target="http://online.zakon.kz/Document/?doc_id=30777947" TargetMode="External"/><Relationship Id="rId523" Type="http://schemas.openxmlformats.org/officeDocument/2006/relationships/hyperlink" Target="http://online.zakon.kz/Document/?doc_id=31481968" TargetMode="External"/><Relationship Id="rId1153" Type="http://schemas.openxmlformats.org/officeDocument/2006/relationships/hyperlink" Target="http://online.zakon.kz/Document/?doc_id=30565746" TargetMode="External"/><Relationship Id="rId2204" Type="http://schemas.openxmlformats.org/officeDocument/2006/relationships/hyperlink" Target="http://online.zakon.kz/Document/?doc_id=36220057" TargetMode="External"/><Relationship Id="rId3602" Type="http://schemas.openxmlformats.org/officeDocument/2006/relationships/hyperlink" Target="http://online.zakon.kz/Document/?doc_id=31565318" TargetMode="External"/><Relationship Id="rId6758" Type="http://schemas.openxmlformats.org/officeDocument/2006/relationships/hyperlink" Target="http://online.zakon.kz/Document/?doc_id=31661691" TargetMode="External"/><Relationship Id="rId7809" Type="http://schemas.openxmlformats.org/officeDocument/2006/relationships/hyperlink" Target="http://online.zakon.kz/Document/?doc_id=30381446" TargetMode="External"/><Relationship Id="rId8180" Type="http://schemas.openxmlformats.org/officeDocument/2006/relationships/hyperlink" Target="http://online.zakon.kz/Document/?doc_id=31574901" TargetMode="External"/><Relationship Id="rId5774" Type="http://schemas.openxmlformats.org/officeDocument/2006/relationships/hyperlink" Target="http://online.zakon.kz/Document/?doc_id=31661691" TargetMode="External"/><Relationship Id="rId6825" Type="http://schemas.openxmlformats.org/officeDocument/2006/relationships/hyperlink" Target="http://online.zakon.kz/Document/?doc_id=31311025" TargetMode="External"/><Relationship Id="rId1220" Type="http://schemas.openxmlformats.org/officeDocument/2006/relationships/hyperlink" Target="http://online.zakon.kz/Document/?doc_id=31661691" TargetMode="External"/><Relationship Id="rId4376" Type="http://schemas.openxmlformats.org/officeDocument/2006/relationships/hyperlink" Target="http://online.zakon.kz/Document/?doc_id=31313173" TargetMode="External"/><Relationship Id="rId4790" Type="http://schemas.openxmlformats.org/officeDocument/2006/relationships/hyperlink" Target="http://online.zakon.kz/Document/?doc_id=30776033" TargetMode="External"/><Relationship Id="rId5427" Type="http://schemas.openxmlformats.org/officeDocument/2006/relationships/hyperlink" Target="http://online.zakon.kz/Document/?doc_id=39924867" TargetMode="External"/><Relationship Id="rId5841" Type="http://schemas.openxmlformats.org/officeDocument/2006/relationships/hyperlink" Target="http://online.zakon.kz/Document/?doc_id=31414161" TargetMode="External"/><Relationship Id="rId3392" Type="http://schemas.openxmlformats.org/officeDocument/2006/relationships/hyperlink" Target="http://online.zakon.kz/Document/?doc_id=31492918" TargetMode="External"/><Relationship Id="rId4029" Type="http://schemas.openxmlformats.org/officeDocument/2006/relationships/hyperlink" Target="http://online.zakon.kz/Document/?doc_id=30777947" TargetMode="External"/><Relationship Id="rId4443" Type="http://schemas.openxmlformats.org/officeDocument/2006/relationships/hyperlink" Target="http://online.zakon.kz/Document/?doc_id=31635480" TargetMode="External"/><Relationship Id="rId7599" Type="http://schemas.openxmlformats.org/officeDocument/2006/relationships/hyperlink" Target="http://online.zakon.kz/Document/?doc_id=31413041" TargetMode="External"/><Relationship Id="rId3045" Type="http://schemas.openxmlformats.org/officeDocument/2006/relationships/hyperlink" Target="http://online.zakon.kz/Document/?doc_id=31574644" TargetMode="External"/><Relationship Id="rId4510" Type="http://schemas.openxmlformats.org/officeDocument/2006/relationships/hyperlink" Target="http://online.zakon.kz/Document/?doc_id=31635480" TargetMode="External"/><Relationship Id="rId7666" Type="http://schemas.openxmlformats.org/officeDocument/2006/relationships/hyperlink" Target="http://online.zakon.kz/Document/?doc_id=1016416" TargetMode="External"/><Relationship Id="rId380" Type="http://schemas.openxmlformats.org/officeDocument/2006/relationships/hyperlink" Target="http://online.zakon.kz/Document/?doc_id=31684333" TargetMode="External"/><Relationship Id="rId2061" Type="http://schemas.openxmlformats.org/officeDocument/2006/relationships/hyperlink" Target="http://online.zakon.kz/Document/?doc_id=31038459" TargetMode="External"/><Relationship Id="rId3112" Type="http://schemas.openxmlformats.org/officeDocument/2006/relationships/hyperlink" Target="http://online.zakon.kz/Document/?doc_id=30519128" TargetMode="External"/><Relationship Id="rId6268" Type="http://schemas.openxmlformats.org/officeDocument/2006/relationships/hyperlink" Target="http://online.zakon.kz/Document/?doc_id=1049207" TargetMode="External"/><Relationship Id="rId6682" Type="http://schemas.openxmlformats.org/officeDocument/2006/relationships/hyperlink" Target="http://online.zakon.kz/Document/?doc_id=31311025" TargetMode="External"/><Relationship Id="rId7319" Type="http://schemas.openxmlformats.org/officeDocument/2006/relationships/hyperlink" Target="http://online.zakon.kz/Document/?doc_id=31226414" TargetMode="External"/><Relationship Id="rId5284" Type="http://schemas.openxmlformats.org/officeDocument/2006/relationships/hyperlink" Target="http://online.zakon.kz/Document/?doc_id=31038459" TargetMode="External"/><Relationship Id="rId6335" Type="http://schemas.openxmlformats.org/officeDocument/2006/relationships/hyperlink" Target="http://online.zakon.kz/Document/?doc_id=30863195" TargetMode="External"/><Relationship Id="rId7733" Type="http://schemas.openxmlformats.org/officeDocument/2006/relationships/hyperlink" Target="http://online.zakon.kz/Document/?doc_id=30834906" TargetMode="External"/><Relationship Id="rId100" Type="http://schemas.openxmlformats.org/officeDocument/2006/relationships/hyperlink" Target="http://online.zakon.kz/Document/?doc_id=30372998" TargetMode="External"/><Relationship Id="rId2878" Type="http://schemas.openxmlformats.org/officeDocument/2006/relationships/hyperlink" Target="http://online.zakon.kz/Document/?doc_id=31038459" TargetMode="External"/><Relationship Id="rId3929" Type="http://schemas.openxmlformats.org/officeDocument/2006/relationships/hyperlink" Target="http://online.zakon.kz/Document/?doc_id=30467285" TargetMode="External"/><Relationship Id="rId7800" Type="http://schemas.openxmlformats.org/officeDocument/2006/relationships/hyperlink" Target="http://online.zakon.kz/Document/?doc_id=30502335" TargetMode="External"/><Relationship Id="rId1894" Type="http://schemas.openxmlformats.org/officeDocument/2006/relationships/hyperlink" Target="http://online.zakon.kz/Document/?doc_id=31038459" TargetMode="External"/><Relationship Id="rId2945" Type="http://schemas.openxmlformats.org/officeDocument/2006/relationships/hyperlink" Target="http://online.zakon.kz/Document/?link_id=1001587358" TargetMode="External"/><Relationship Id="rId5351" Type="http://schemas.openxmlformats.org/officeDocument/2006/relationships/hyperlink" Target="http://online.zakon.kz/Document/?doc_id=31313173" TargetMode="External"/><Relationship Id="rId6402" Type="http://schemas.openxmlformats.org/officeDocument/2006/relationships/hyperlink" Target="http://online.zakon.kz/Document/?doc_id=31163232" TargetMode="External"/><Relationship Id="rId917" Type="http://schemas.openxmlformats.org/officeDocument/2006/relationships/hyperlink" Target="http://online.zakon.kz/Document/?doc_id=31482402" TargetMode="External"/><Relationship Id="rId1547" Type="http://schemas.openxmlformats.org/officeDocument/2006/relationships/hyperlink" Target="http://online.zakon.kz/Document/?doc_id=31482402" TargetMode="External"/><Relationship Id="rId1961" Type="http://schemas.openxmlformats.org/officeDocument/2006/relationships/hyperlink" Target="http://online.zakon.kz/Document/?link_id=1004458439" TargetMode="External"/><Relationship Id="rId5004" Type="http://schemas.openxmlformats.org/officeDocument/2006/relationships/hyperlink" Target="http://online.zakon.kz/Document/?doc_id=31311025" TargetMode="External"/><Relationship Id="rId1614" Type="http://schemas.openxmlformats.org/officeDocument/2006/relationships/hyperlink" Target="http://online.zakon.kz/Document/?doc_id=31574644" TargetMode="External"/><Relationship Id="rId4020" Type="http://schemas.openxmlformats.org/officeDocument/2006/relationships/hyperlink" Target="http://online.zakon.kz/Document/?doc_id=31635480" TargetMode="External"/><Relationship Id="rId7176" Type="http://schemas.openxmlformats.org/officeDocument/2006/relationships/hyperlink" Target="http://online.zakon.kz/Document/?doc_id=31635480" TargetMode="External"/><Relationship Id="rId7590" Type="http://schemas.openxmlformats.org/officeDocument/2006/relationships/hyperlink" Target="http://online.zakon.kz/Document/?doc_id=30565746" TargetMode="External"/><Relationship Id="rId8227" Type="http://schemas.openxmlformats.org/officeDocument/2006/relationships/hyperlink" Target="http://online.zakon.kz/Document/?doc_id=31635480" TargetMode="External"/><Relationship Id="rId3786" Type="http://schemas.openxmlformats.org/officeDocument/2006/relationships/hyperlink" Target="http://online.zakon.kz/Document/?doc_id=30378247" TargetMode="External"/><Relationship Id="rId6192" Type="http://schemas.openxmlformats.org/officeDocument/2006/relationships/hyperlink" Target="http://online.zakon.kz/Document/?doc_id=30944824" TargetMode="External"/><Relationship Id="rId7243" Type="http://schemas.openxmlformats.org/officeDocument/2006/relationships/hyperlink" Target="http://online.zakon.kz/Document/?doc_id=30618157" TargetMode="External"/><Relationship Id="rId2388" Type="http://schemas.openxmlformats.org/officeDocument/2006/relationships/hyperlink" Target="http://online.zakon.kz/Document/?doc_id=31573214" TargetMode="External"/><Relationship Id="rId3439" Type="http://schemas.openxmlformats.org/officeDocument/2006/relationships/hyperlink" Target="http://online.zakon.kz/Document/?doc_id=31482402" TargetMode="External"/><Relationship Id="rId4837" Type="http://schemas.openxmlformats.org/officeDocument/2006/relationships/hyperlink" Target="http://online.zakon.kz/Document/?doc_id=31311025" TargetMode="External"/><Relationship Id="rId7310" Type="http://schemas.openxmlformats.org/officeDocument/2006/relationships/hyperlink" Target="http://online.zakon.kz/Document/?doc_id=31548165" TargetMode="External"/><Relationship Id="rId3853" Type="http://schemas.openxmlformats.org/officeDocument/2006/relationships/hyperlink" Target="http://online.zakon.kz/Document/?link_id=1002084030" TargetMode="External"/><Relationship Id="rId4904" Type="http://schemas.openxmlformats.org/officeDocument/2006/relationships/hyperlink" Target="http://online.zakon.kz/Document/?doc_id=31256528" TargetMode="External"/><Relationship Id="rId774" Type="http://schemas.openxmlformats.org/officeDocument/2006/relationships/hyperlink" Target="http://online.zakon.kz/Document/?doc_id=30520170" TargetMode="External"/><Relationship Id="rId1057" Type="http://schemas.openxmlformats.org/officeDocument/2006/relationships/hyperlink" Target="http://online.zakon.kz/Document/?doc_id=30624090" TargetMode="External"/><Relationship Id="rId2455" Type="http://schemas.openxmlformats.org/officeDocument/2006/relationships/hyperlink" Target="http://online.zakon.kz/Document/?doc_id=31311025" TargetMode="External"/><Relationship Id="rId3506" Type="http://schemas.openxmlformats.org/officeDocument/2006/relationships/hyperlink" Target="http://online.zakon.kz/Document/?doc_id=31092989" TargetMode="External"/><Relationship Id="rId3920" Type="http://schemas.openxmlformats.org/officeDocument/2006/relationships/hyperlink" Target="http://online.zakon.kz/Document/?doc_id=30519128" TargetMode="External"/><Relationship Id="rId8084" Type="http://schemas.openxmlformats.org/officeDocument/2006/relationships/hyperlink" Target="http://online.zakon.kz/Document/?doc_id=31635480" TargetMode="External"/><Relationship Id="rId427" Type="http://schemas.openxmlformats.org/officeDocument/2006/relationships/hyperlink" Target="http://online.zakon.kz/Document/?doc_id=30920238" TargetMode="External"/><Relationship Id="rId841" Type="http://schemas.openxmlformats.org/officeDocument/2006/relationships/hyperlink" Target="http://online.zakon.kz/Document/?doc_id=31313173" TargetMode="External"/><Relationship Id="rId1471" Type="http://schemas.openxmlformats.org/officeDocument/2006/relationships/hyperlink" Target="http://online.zakon.kz/Document/?doc_id=33575474" TargetMode="External"/><Relationship Id="rId2108" Type="http://schemas.openxmlformats.org/officeDocument/2006/relationships/hyperlink" Target="http://online.zakon.kz/Document/?doc_id=31224480" TargetMode="External"/><Relationship Id="rId2522" Type="http://schemas.openxmlformats.org/officeDocument/2006/relationships/hyperlink" Target="http://online.zakon.kz/Document/?doc_id=39558053" TargetMode="External"/><Relationship Id="rId5678" Type="http://schemas.openxmlformats.org/officeDocument/2006/relationships/hyperlink" Target="http://online.zakon.kz/Document/?doc_id=30564158" TargetMode="External"/><Relationship Id="rId6729" Type="http://schemas.openxmlformats.org/officeDocument/2006/relationships/hyperlink" Target="http://online.zakon.kz/Document/?doc_id=31038459" TargetMode="External"/><Relationship Id="rId1124" Type="http://schemas.openxmlformats.org/officeDocument/2006/relationships/hyperlink" Target="http://online.zakon.kz/Document/?doc_id=30577389" TargetMode="External"/><Relationship Id="rId4694" Type="http://schemas.openxmlformats.org/officeDocument/2006/relationships/hyperlink" Target="http://online.zakon.kz/Document/?doc_id=31637067" TargetMode="External"/><Relationship Id="rId5745" Type="http://schemas.openxmlformats.org/officeDocument/2006/relationships/hyperlink" Target="http://online.zakon.kz/Document/?doc_id=31635480" TargetMode="External"/><Relationship Id="rId8151" Type="http://schemas.openxmlformats.org/officeDocument/2006/relationships/hyperlink" Target="http://online.zakon.kz/Document/?doc_id=30776033" TargetMode="External"/><Relationship Id="rId3296" Type="http://schemas.openxmlformats.org/officeDocument/2006/relationships/hyperlink" Target="http://online.zakon.kz/Document/?doc_id=31635480" TargetMode="External"/><Relationship Id="rId4347" Type="http://schemas.openxmlformats.org/officeDocument/2006/relationships/hyperlink" Target="http://online.zakon.kz/Document/?doc_id=31313173" TargetMode="External"/><Relationship Id="rId4761" Type="http://schemas.openxmlformats.org/officeDocument/2006/relationships/hyperlink" Target="http://online.zakon.kz/Document/?doc_id=35596318" TargetMode="External"/><Relationship Id="rId3363" Type="http://schemas.openxmlformats.org/officeDocument/2006/relationships/hyperlink" Target="http://online.zakon.kz/Document/?doc_id=30776033" TargetMode="External"/><Relationship Id="rId4414" Type="http://schemas.openxmlformats.org/officeDocument/2006/relationships/hyperlink" Target="http://online.zakon.kz/Document/?link_id=1003710180" TargetMode="External"/><Relationship Id="rId5812" Type="http://schemas.openxmlformats.org/officeDocument/2006/relationships/hyperlink" Target="http://online.zakon.kz/Document/?doc_id=30455695" TargetMode="External"/><Relationship Id="rId284" Type="http://schemas.openxmlformats.org/officeDocument/2006/relationships/hyperlink" Target="http://online.zakon.kz/Document/?doc_id=30777947" TargetMode="External"/><Relationship Id="rId3016" Type="http://schemas.openxmlformats.org/officeDocument/2006/relationships/hyperlink" Target="http://online.zakon.kz/Document/?doc_id=31038459" TargetMode="External"/><Relationship Id="rId7984" Type="http://schemas.openxmlformats.org/officeDocument/2006/relationships/hyperlink" Target="http://online.zakon.kz/Document/?doc_id=30842407" TargetMode="External"/><Relationship Id="rId3430" Type="http://schemas.openxmlformats.org/officeDocument/2006/relationships/hyperlink" Target="http://online.zakon.kz/Document/?doc_id=31114583" TargetMode="External"/><Relationship Id="rId5188" Type="http://schemas.openxmlformats.org/officeDocument/2006/relationships/hyperlink" Target="http://online.zakon.kz/Document/?doc_id=31038459" TargetMode="External"/><Relationship Id="rId6586" Type="http://schemas.openxmlformats.org/officeDocument/2006/relationships/hyperlink" Target="http://online.zakon.kz/Document/?doc_id=31637067" TargetMode="External"/><Relationship Id="rId7637" Type="http://schemas.openxmlformats.org/officeDocument/2006/relationships/hyperlink" Target="http://online.zakon.kz/Document/?doc_id=31518957" TargetMode="External"/><Relationship Id="rId351" Type="http://schemas.openxmlformats.org/officeDocument/2006/relationships/hyperlink" Target="http://online.zakon.kz/Document/?doc_id=30620400" TargetMode="External"/><Relationship Id="rId2032" Type="http://schemas.openxmlformats.org/officeDocument/2006/relationships/hyperlink" Target="http://online.zakon.kz/Document/?doc_id=31637067" TargetMode="External"/><Relationship Id="rId6239" Type="http://schemas.openxmlformats.org/officeDocument/2006/relationships/hyperlink" Target="http://online.zakon.kz/Document/?doc_id=1049207" TargetMode="External"/><Relationship Id="rId6653" Type="http://schemas.openxmlformats.org/officeDocument/2006/relationships/hyperlink" Target="http://online.zakon.kz/Document/?doc_id=31626385" TargetMode="External"/><Relationship Id="rId7704" Type="http://schemas.openxmlformats.org/officeDocument/2006/relationships/hyperlink" Target="http://online.zakon.kz/Document/?doc_id=31637067" TargetMode="External"/><Relationship Id="rId1798" Type="http://schemas.openxmlformats.org/officeDocument/2006/relationships/hyperlink" Target="http://online.zakon.kz/Document/?doc_id=31610064" TargetMode="External"/><Relationship Id="rId2849" Type="http://schemas.openxmlformats.org/officeDocument/2006/relationships/hyperlink" Target="http://online.zakon.kz/Document/?doc_id=30520170" TargetMode="External"/><Relationship Id="rId5255" Type="http://schemas.openxmlformats.org/officeDocument/2006/relationships/hyperlink" Target="http://online.zakon.kz/Document/?doc_id=31565328" TargetMode="External"/><Relationship Id="rId6306" Type="http://schemas.openxmlformats.org/officeDocument/2006/relationships/hyperlink" Target="http://online.zakon.kz/Document/?doc_id=31034833" TargetMode="External"/><Relationship Id="rId6720" Type="http://schemas.openxmlformats.org/officeDocument/2006/relationships/hyperlink" Target="http://online.zakon.kz/Document/?doc_id=31637067" TargetMode="External"/><Relationship Id="rId1865" Type="http://schemas.openxmlformats.org/officeDocument/2006/relationships/hyperlink" Target="http://online.zakon.kz/Document/?doc_id=30520170" TargetMode="External"/><Relationship Id="rId4271" Type="http://schemas.openxmlformats.org/officeDocument/2006/relationships/hyperlink" Target="http://online.zakon.kz/Document/?doc_id=30519128" TargetMode="External"/><Relationship Id="rId5322" Type="http://schemas.openxmlformats.org/officeDocument/2006/relationships/hyperlink" Target="http://online.zakon.kz/Document/?doc_id=30565746" TargetMode="External"/><Relationship Id="rId8478" Type="http://schemas.openxmlformats.org/officeDocument/2006/relationships/hyperlink" Target="http://online.zakon.kz/Document/?doc_id=30367517" TargetMode="External"/><Relationship Id="rId1518" Type="http://schemas.openxmlformats.org/officeDocument/2006/relationships/hyperlink" Target="http://online.zakon.kz/Document/?doc_id=31035630" TargetMode="External"/><Relationship Id="rId2916" Type="http://schemas.openxmlformats.org/officeDocument/2006/relationships/hyperlink" Target="http://online.zakon.kz/Document/?doc_id=31610064" TargetMode="External"/><Relationship Id="rId7494" Type="http://schemas.openxmlformats.org/officeDocument/2006/relationships/hyperlink" Target="http://online.zakon.kz/Document/?doc_id=31417815" TargetMode="External"/><Relationship Id="rId8545" Type="http://schemas.openxmlformats.org/officeDocument/2006/relationships/hyperlink" Target="http://online.zakon.kz/Document/?doc_id=31624683" TargetMode="External"/><Relationship Id="rId1932" Type="http://schemas.openxmlformats.org/officeDocument/2006/relationships/hyperlink" Target="http://online.zakon.kz/Document/?doc_id=31038459" TargetMode="External"/><Relationship Id="rId6096" Type="http://schemas.openxmlformats.org/officeDocument/2006/relationships/hyperlink" Target="http://online.zakon.kz/Document/?doc_id=34542778" TargetMode="External"/><Relationship Id="rId7147" Type="http://schemas.openxmlformats.org/officeDocument/2006/relationships/hyperlink" Target="http://online.zakon.kz/Document/?doc_id=31635480" TargetMode="External"/><Relationship Id="rId6163" Type="http://schemas.openxmlformats.org/officeDocument/2006/relationships/hyperlink" Target="http://online.zakon.kz/Document/?link_id=1004601666" TargetMode="External"/><Relationship Id="rId7561" Type="http://schemas.openxmlformats.org/officeDocument/2006/relationships/hyperlink" Target="http://online.zakon.kz/Document/?doc_id=31313173" TargetMode="External"/><Relationship Id="rId3757" Type="http://schemas.openxmlformats.org/officeDocument/2006/relationships/hyperlink" Target="http://online.zakon.kz/Document/?doc_id=30479065" TargetMode="External"/><Relationship Id="rId4808" Type="http://schemas.openxmlformats.org/officeDocument/2006/relationships/hyperlink" Target="http://online.zakon.kz/Document/?doc_id=31482402" TargetMode="External"/><Relationship Id="rId7214" Type="http://schemas.openxmlformats.org/officeDocument/2006/relationships/hyperlink" Target="http://online.zakon.kz/Document/?doc_id=31311025" TargetMode="External"/><Relationship Id="rId678" Type="http://schemas.openxmlformats.org/officeDocument/2006/relationships/hyperlink" Target="http://online.zakon.kz/Document/?doc_id=31661691" TargetMode="External"/><Relationship Id="rId2359" Type="http://schemas.openxmlformats.org/officeDocument/2006/relationships/hyperlink" Target="http://online.zakon.kz/Document/?doc_id=31313173" TargetMode="External"/><Relationship Id="rId2773" Type="http://schemas.openxmlformats.org/officeDocument/2006/relationships/hyperlink" Target="http://online.zakon.kz/Document/?doc_id=30520170" TargetMode="External"/><Relationship Id="rId3824" Type="http://schemas.openxmlformats.org/officeDocument/2006/relationships/hyperlink" Target="http://online.zakon.kz/Document/?doc_id=30519128" TargetMode="External"/><Relationship Id="rId6230" Type="http://schemas.openxmlformats.org/officeDocument/2006/relationships/hyperlink" Target="http://online.zakon.kz/Document/?doc_id=31313173" TargetMode="External"/><Relationship Id="rId745" Type="http://schemas.openxmlformats.org/officeDocument/2006/relationships/hyperlink" Target="http://online.zakon.kz/Document/?doc_id=31482402" TargetMode="External"/><Relationship Id="rId1375" Type="http://schemas.openxmlformats.org/officeDocument/2006/relationships/hyperlink" Target="http://online.zakon.kz/Document/?doc_id=31092989" TargetMode="External"/><Relationship Id="rId2426" Type="http://schemas.openxmlformats.org/officeDocument/2006/relationships/hyperlink" Target="http://online.zakon.kz/Document/?doc_id=31539059" TargetMode="External"/><Relationship Id="rId5996" Type="http://schemas.openxmlformats.org/officeDocument/2006/relationships/hyperlink" Target="http://online.zakon.kz/Document/?doc_id=31230569" TargetMode="External"/><Relationship Id="rId81" Type="http://schemas.openxmlformats.org/officeDocument/2006/relationships/hyperlink" Target="http://online.zakon.kz/Document/?doc_id=31574644" TargetMode="External"/><Relationship Id="rId812" Type="http://schemas.openxmlformats.org/officeDocument/2006/relationships/hyperlink" Target="http://online.zakon.kz/Document/?doc_id=30044096" TargetMode="External"/><Relationship Id="rId1028" Type="http://schemas.openxmlformats.org/officeDocument/2006/relationships/hyperlink" Target="http://online.zakon.kz/Document/?doc_id=31635480" TargetMode="External"/><Relationship Id="rId1442" Type="http://schemas.openxmlformats.org/officeDocument/2006/relationships/hyperlink" Target="http://online.zakon.kz/Document/?doc_id=1006061" TargetMode="External"/><Relationship Id="rId2840" Type="http://schemas.openxmlformats.org/officeDocument/2006/relationships/hyperlink" Target="http://online.zakon.kz/Document/?link_id=1002476841" TargetMode="External"/><Relationship Id="rId4598" Type="http://schemas.openxmlformats.org/officeDocument/2006/relationships/hyperlink" Target="http://online.zakon.kz/Document/?link_id=1003759389" TargetMode="External"/><Relationship Id="rId5649" Type="http://schemas.openxmlformats.org/officeDocument/2006/relationships/hyperlink" Target="http://online.zakon.kz/Document/?doc_id=31482402" TargetMode="External"/><Relationship Id="rId8055" Type="http://schemas.openxmlformats.org/officeDocument/2006/relationships/hyperlink" Target="http://online.zakon.kz/Document/?doc_id=30565746" TargetMode="External"/><Relationship Id="rId7071" Type="http://schemas.openxmlformats.org/officeDocument/2006/relationships/hyperlink" Target="http://online.zakon.kz/Document/?doc_id=31311025" TargetMode="External"/><Relationship Id="rId8122" Type="http://schemas.openxmlformats.org/officeDocument/2006/relationships/hyperlink" Target="http://online.zakon.kz/Document/?doc_id=30519128" TargetMode="External"/><Relationship Id="rId3267" Type="http://schemas.openxmlformats.org/officeDocument/2006/relationships/hyperlink" Target="http://online.zakon.kz/Document/?doc_id=31038459" TargetMode="External"/><Relationship Id="rId4665" Type="http://schemas.openxmlformats.org/officeDocument/2006/relationships/hyperlink" Target="http://online.zakon.kz/Document/?doc_id=30776033" TargetMode="External"/><Relationship Id="rId5716" Type="http://schemas.openxmlformats.org/officeDocument/2006/relationships/hyperlink" Target="http://online.zakon.kz/Document/?doc_id=1026672" TargetMode="External"/><Relationship Id="rId188" Type="http://schemas.openxmlformats.org/officeDocument/2006/relationships/hyperlink" Target="http://online.zakon.kz/Document/?doc_id=1006061" TargetMode="External"/><Relationship Id="rId3681" Type="http://schemas.openxmlformats.org/officeDocument/2006/relationships/hyperlink" Target="http://online.zakon.kz/Document/?doc_id=31326944" TargetMode="External"/><Relationship Id="rId4318" Type="http://schemas.openxmlformats.org/officeDocument/2006/relationships/hyperlink" Target="http://online.zakon.kz/Document/?doc_id=31038459" TargetMode="External"/><Relationship Id="rId4732" Type="http://schemas.openxmlformats.org/officeDocument/2006/relationships/hyperlink" Target="http://online.zakon.kz/Document/?doc_id=31637067" TargetMode="External"/><Relationship Id="rId7888" Type="http://schemas.openxmlformats.org/officeDocument/2006/relationships/hyperlink" Target="http://online.zakon.kz/Document/?doc_id=31311025" TargetMode="External"/><Relationship Id="rId2283" Type="http://schemas.openxmlformats.org/officeDocument/2006/relationships/hyperlink" Target="http://online.zakon.kz/Document/?doc_id=31637067" TargetMode="External"/><Relationship Id="rId3334" Type="http://schemas.openxmlformats.org/officeDocument/2006/relationships/hyperlink" Target="http://online.zakon.kz/Document/?link_id=1001499836" TargetMode="External"/><Relationship Id="rId7955" Type="http://schemas.openxmlformats.org/officeDocument/2006/relationships/hyperlink" Target="http://online.zakon.kz/Document/?doc_id=31305760" TargetMode="External"/><Relationship Id="rId255" Type="http://schemas.openxmlformats.org/officeDocument/2006/relationships/hyperlink" Target="http://online.zakon.kz/Document/?doc_id=1006061" TargetMode="External"/><Relationship Id="rId2350" Type="http://schemas.openxmlformats.org/officeDocument/2006/relationships/hyperlink" Target="http://online.zakon.kz/Document/?doc_id=31038459" TargetMode="External"/><Relationship Id="rId3401" Type="http://schemas.openxmlformats.org/officeDocument/2006/relationships/hyperlink" Target="http://online.zakon.kz/Document/?doc_id=31481968" TargetMode="External"/><Relationship Id="rId6557" Type="http://schemas.openxmlformats.org/officeDocument/2006/relationships/hyperlink" Target="http://online.zakon.kz/Document/?doc_id=30520170" TargetMode="External"/><Relationship Id="rId6971" Type="http://schemas.openxmlformats.org/officeDocument/2006/relationships/hyperlink" Target="http://online.zakon.kz/Document/?doc_id=31313173" TargetMode="External"/><Relationship Id="rId7608" Type="http://schemas.openxmlformats.org/officeDocument/2006/relationships/hyperlink" Target="http://online.zakon.kz/Document/?link_id=1001542767" TargetMode="External"/><Relationship Id="rId322" Type="http://schemas.openxmlformats.org/officeDocument/2006/relationships/hyperlink" Target="http://online.zakon.kz/Document/?doc_id=30619413" TargetMode="External"/><Relationship Id="rId2003" Type="http://schemas.openxmlformats.org/officeDocument/2006/relationships/hyperlink" Target="http://online.zakon.kz/Document/?doc_id=31482402" TargetMode="External"/><Relationship Id="rId5159" Type="http://schemas.openxmlformats.org/officeDocument/2006/relationships/hyperlink" Target="http://online.zakon.kz/Document/?doc_id=30567816" TargetMode="External"/><Relationship Id="rId5573" Type="http://schemas.openxmlformats.org/officeDocument/2006/relationships/hyperlink" Target="http://online.zakon.kz/Document/?doc_id=31313173" TargetMode="External"/><Relationship Id="rId6624" Type="http://schemas.openxmlformats.org/officeDocument/2006/relationships/hyperlink" Target="http://online.zakon.kz/Document/?doc_id=30519128" TargetMode="External"/><Relationship Id="rId4175" Type="http://schemas.openxmlformats.org/officeDocument/2006/relationships/hyperlink" Target="http://online.zakon.kz/Document/?doc_id=31038459" TargetMode="External"/><Relationship Id="rId5226" Type="http://schemas.openxmlformats.org/officeDocument/2006/relationships/hyperlink" Target="http://online.zakon.kz/Document/?doc_id=30776033" TargetMode="External"/><Relationship Id="rId1769" Type="http://schemas.openxmlformats.org/officeDocument/2006/relationships/hyperlink" Target="http://online.zakon.kz/Document/?doc_id=30443284" TargetMode="External"/><Relationship Id="rId3191" Type="http://schemas.openxmlformats.org/officeDocument/2006/relationships/hyperlink" Target="http://online.zakon.kz/Document/?doc_id=31092989" TargetMode="External"/><Relationship Id="rId4242" Type="http://schemas.openxmlformats.org/officeDocument/2006/relationships/hyperlink" Target="http://online.zakon.kz/Document/?doc_id=30863195" TargetMode="External"/><Relationship Id="rId5640" Type="http://schemas.openxmlformats.org/officeDocument/2006/relationships/hyperlink" Target="http://online.zakon.kz/Document/?doc_id=31311025" TargetMode="External"/><Relationship Id="rId7398" Type="http://schemas.openxmlformats.org/officeDocument/2006/relationships/hyperlink" Target="http://online.zakon.kz/Document/?doc_id=30567816" TargetMode="External"/><Relationship Id="rId1836" Type="http://schemas.openxmlformats.org/officeDocument/2006/relationships/hyperlink" Target="http://online.zakon.kz/Document/?doc_id=30565746" TargetMode="External"/><Relationship Id="rId8449" Type="http://schemas.openxmlformats.org/officeDocument/2006/relationships/hyperlink" Target="http://online.zakon.kz/Document/?doc_id=30776033" TargetMode="External"/><Relationship Id="rId1903" Type="http://schemas.openxmlformats.org/officeDocument/2006/relationships/hyperlink" Target="http://online.zakon.kz/Document/?doc_id=31313173" TargetMode="External"/><Relationship Id="rId7465" Type="http://schemas.openxmlformats.org/officeDocument/2006/relationships/hyperlink" Target="http://online.zakon.kz/Document/?doc_id=31092989" TargetMode="External"/><Relationship Id="rId8516" Type="http://schemas.openxmlformats.org/officeDocument/2006/relationships/hyperlink" Target="http://online.zakon.kz/Document/?doc_id=30448496" TargetMode="External"/><Relationship Id="rId6067" Type="http://schemas.openxmlformats.org/officeDocument/2006/relationships/hyperlink" Target="http://online.zakon.kz/Document/?doc_id=1026672" TargetMode="External"/><Relationship Id="rId6481" Type="http://schemas.openxmlformats.org/officeDocument/2006/relationships/hyperlink" Target="http://online.zakon.kz/Document/?doc_id=31405151" TargetMode="External"/><Relationship Id="rId7118" Type="http://schemas.openxmlformats.org/officeDocument/2006/relationships/hyperlink" Target="http://online.zakon.kz/Document/?link_id=1001559822" TargetMode="External"/><Relationship Id="rId7532" Type="http://schemas.openxmlformats.org/officeDocument/2006/relationships/hyperlink" Target="http://online.zakon.kz/Document/?doc_id=30390278" TargetMode="External"/><Relationship Id="rId996" Type="http://schemas.openxmlformats.org/officeDocument/2006/relationships/hyperlink" Target="http://online.zakon.kz/Document/?link_id=1004453559" TargetMode="External"/><Relationship Id="rId2677" Type="http://schemas.openxmlformats.org/officeDocument/2006/relationships/hyperlink" Target="http://online.zakon.kz/Document/?doc_id=30961502" TargetMode="External"/><Relationship Id="rId3728" Type="http://schemas.openxmlformats.org/officeDocument/2006/relationships/hyperlink" Target="http://online.zakon.kz/Document/?doc_id=33575474" TargetMode="External"/><Relationship Id="rId5083" Type="http://schemas.openxmlformats.org/officeDocument/2006/relationships/hyperlink" Target="http://online.zakon.kz/Document/?doc_id=31311025" TargetMode="External"/><Relationship Id="rId6134" Type="http://schemas.openxmlformats.org/officeDocument/2006/relationships/hyperlink" Target="http://online.zakon.kz/Document/?doc_id=1026672" TargetMode="External"/><Relationship Id="rId649" Type="http://schemas.openxmlformats.org/officeDocument/2006/relationships/hyperlink" Target="http://online.zakon.kz/Document/?doc_id=31326745" TargetMode="External"/><Relationship Id="rId1279" Type="http://schemas.openxmlformats.org/officeDocument/2006/relationships/hyperlink" Target="http://online.zakon.kz/Document/?doc_id=31481968" TargetMode="External"/><Relationship Id="rId5150" Type="http://schemas.openxmlformats.org/officeDocument/2006/relationships/hyperlink" Target="http://online.zakon.kz/Document/?doc_id=30519128" TargetMode="External"/><Relationship Id="rId6201" Type="http://schemas.openxmlformats.org/officeDocument/2006/relationships/hyperlink" Target="http://online.zakon.kz/Document/?doc_id=30520170" TargetMode="External"/><Relationship Id="rId1346" Type="http://schemas.openxmlformats.org/officeDocument/2006/relationships/hyperlink" Target="http://online.zakon.kz/Document/?doc_id=31481968" TargetMode="External"/><Relationship Id="rId1693" Type="http://schemas.openxmlformats.org/officeDocument/2006/relationships/hyperlink" Target="http://online.zakon.kz/Document/?doc_id=31371622" TargetMode="External"/><Relationship Id="rId2744" Type="http://schemas.openxmlformats.org/officeDocument/2006/relationships/hyperlink" Target="http://online.zakon.kz/Document/?doc_id=1026672" TargetMode="External"/><Relationship Id="rId8373" Type="http://schemas.openxmlformats.org/officeDocument/2006/relationships/hyperlink" Target="http://online.zakon.kz/Document/?doc_id=31518781" TargetMode="External"/><Relationship Id="rId716" Type="http://schemas.openxmlformats.org/officeDocument/2006/relationships/hyperlink" Target="http://online.zakon.kz/Document/?link_id=1002456931" TargetMode="External"/><Relationship Id="rId1760" Type="http://schemas.openxmlformats.org/officeDocument/2006/relationships/hyperlink" Target="http://online.zakon.kz/Document/?doc_id=30443496" TargetMode="External"/><Relationship Id="rId2811" Type="http://schemas.openxmlformats.org/officeDocument/2006/relationships/hyperlink" Target="http://online.zakon.kz/Document/?doc_id=30462807" TargetMode="External"/><Relationship Id="rId5967" Type="http://schemas.openxmlformats.org/officeDocument/2006/relationships/hyperlink" Target="http://online.zakon.kz/Document/?doc_id=31237166" TargetMode="External"/><Relationship Id="rId8026" Type="http://schemas.openxmlformats.org/officeDocument/2006/relationships/hyperlink" Target="http://online.zakon.kz/Document/?doc_id=30448496" TargetMode="External"/><Relationship Id="rId52" Type="http://schemas.openxmlformats.org/officeDocument/2006/relationships/hyperlink" Target="http://online.zakon.kz/Document/?doc_id=31034509" TargetMode="External"/><Relationship Id="rId1413" Type="http://schemas.openxmlformats.org/officeDocument/2006/relationships/hyperlink" Target="http://online.zakon.kz/Document/?doc_id=30384404" TargetMode="External"/><Relationship Id="rId4569" Type="http://schemas.openxmlformats.org/officeDocument/2006/relationships/hyperlink" Target="http://online.zakon.kz/Document/?doc_id=31311025" TargetMode="External"/><Relationship Id="rId4983" Type="http://schemas.openxmlformats.org/officeDocument/2006/relationships/hyperlink" Target="http://online.zakon.kz/Document/?link_id=1004454001" TargetMode="External"/><Relationship Id="rId8440" Type="http://schemas.openxmlformats.org/officeDocument/2006/relationships/hyperlink" Target="http://online.zakon.kz/Document/?doc_id=31047987" TargetMode="External"/><Relationship Id="rId3585" Type="http://schemas.openxmlformats.org/officeDocument/2006/relationships/hyperlink" Target="http://online.zakon.kz/Document/?link_id=1001501289" TargetMode="External"/><Relationship Id="rId4636" Type="http://schemas.openxmlformats.org/officeDocument/2006/relationships/hyperlink" Target="http://online.zakon.kz/Document/?doc_id=30776033" TargetMode="External"/><Relationship Id="rId7042" Type="http://schemas.openxmlformats.org/officeDocument/2006/relationships/hyperlink" Target="http://online.zakon.kz/Document/?doc_id=31575252" TargetMode="External"/><Relationship Id="rId2187" Type="http://schemas.openxmlformats.org/officeDocument/2006/relationships/hyperlink" Target="http://online.zakon.kz/Document/?doc_id=31638561" TargetMode="External"/><Relationship Id="rId3238" Type="http://schemas.openxmlformats.org/officeDocument/2006/relationships/hyperlink" Target="http://online.zakon.kz/Document/?doc_id=31311025" TargetMode="External"/><Relationship Id="rId3652" Type="http://schemas.openxmlformats.org/officeDocument/2006/relationships/hyperlink" Target="http://online.zakon.kz/Document/?doc_id=30777947" TargetMode="External"/><Relationship Id="rId4703" Type="http://schemas.openxmlformats.org/officeDocument/2006/relationships/hyperlink" Target="http://online.zakon.kz/Document/?doc_id=31568534" TargetMode="External"/><Relationship Id="rId7859" Type="http://schemas.openxmlformats.org/officeDocument/2006/relationships/hyperlink" Target="http://online.zakon.kz/Document/?link_id=1004454120" TargetMode="External"/><Relationship Id="rId159" Type="http://schemas.openxmlformats.org/officeDocument/2006/relationships/hyperlink" Target="http://online.zakon.kz/Document/?doc_id=30103567" TargetMode="External"/><Relationship Id="rId573" Type="http://schemas.openxmlformats.org/officeDocument/2006/relationships/hyperlink" Target="http://online.zakon.kz/Document/?doc_id=37319086" TargetMode="External"/><Relationship Id="rId2254" Type="http://schemas.openxmlformats.org/officeDocument/2006/relationships/hyperlink" Target="http://online.zakon.kz/Document/?doc_id=1039354" TargetMode="External"/><Relationship Id="rId3305" Type="http://schemas.openxmlformats.org/officeDocument/2006/relationships/hyperlink" Target="http://online.zakon.kz/Document/?doc_id=30519128" TargetMode="External"/><Relationship Id="rId226" Type="http://schemas.openxmlformats.org/officeDocument/2006/relationships/hyperlink" Target="http://online.zakon.kz/Document/?doc_id=31645319" TargetMode="External"/><Relationship Id="rId1270" Type="http://schemas.openxmlformats.org/officeDocument/2006/relationships/hyperlink" Target="http://online.zakon.kz/Document/?doc_id=37319086" TargetMode="External"/><Relationship Id="rId5477" Type="http://schemas.openxmlformats.org/officeDocument/2006/relationships/hyperlink" Target="http://online.zakon.kz/Document/?doc_id=31311025" TargetMode="External"/><Relationship Id="rId6875" Type="http://schemas.openxmlformats.org/officeDocument/2006/relationships/hyperlink" Target="http://online.zakon.kz/Document/?doc_id=31548200" TargetMode="External"/><Relationship Id="rId7926" Type="http://schemas.openxmlformats.org/officeDocument/2006/relationships/hyperlink" Target="http://online.zakon.kz/Document/?doc_id=30448496" TargetMode="External"/><Relationship Id="rId640" Type="http://schemas.openxmlformats.org/officeDocument/2006/relationships/hyperlink" Target="http://online.zakon.kz/Document/?doc_id=30443284" TargetMode="External"/><Relationship Id="rId2321" Type="http://schemas.openxmlformats.org/officeDocument/2006/relationships/hyperlink" Target="http://online.zakon.kz/Document/?doc_id=30567816" TargetMode="External"/><Relationship Id="rId4079" Type="http://schemas.openxmlformats.org/officeDocument/2006/relationships/hyperlink" Target="http://online.zakon.kz/Document/?doc_id=31313173" TargetMode="External"/><Relationship Id="rId5891" Type="http://schemas.openxmlformats.org/officeDocument/2006/relationships/hyperlink" Target="http://online.zakon.kz/Document/?doc_id=31482402" TargetMode="External"/><Relationship Id="rId6528" Type="http://schemas.openxmlformats.org/officeDocument/2006/relationships/hyperlink" Target="http://online.zakon.kz/Document/?doc_id=31481968" TargetMode="External"/><Relationship Id="rId6942" Type="http://schemas.openxmlformats.org/officeDocument/2006/relationships/hyperlink" Target="http://online.zakon.kz/Document/?doc_id=30519128" TargetMode="External"/><Relationship Id="rId4493" Type="http://schemas.openxmlformats.org/officeDocument/2006/relationships/hyperlink" Target="http://online.zakon.kz/Document/?doc_id=31635480" TargetMode="External"/><Relationship Id="rId5544" Type="http://schemas.openxmlformats.org/officeDocument/2006/relationships/hyperlink" Target="http://online.zakon.kz/Document/?doc_id=30519128" TargetMode="External"/><Relationship Id="rId3095" Type="http://schemas.openxmlformats.org/officeDocument/2006/relationships/hyperlink" Target="http://online.zakon.kz/Document/?doc_id=31038459" TargetMode="External"/><Relationship Id="rId4146" Type="http://schemas.openxmlformats.org/officeDocument/2006/relationships/hyperlink" Target="http://online.zakon.kz/Document/?doc_id=30863195" TargetMode="External"/><Relationship Id="rId4560" Type="http://schemas.openxmlformats.org/officeDocument/2006/relationships/hyperlink" Target="http://online.zakon.kz/Document/?link_id=1001915696" TargetMode="External"/><Relationship Id="rId5611" Type="http://schemas.openxmlformats.org/officeDocument/2006/relationships/hyperlink" Target="http://online.zakon.kz/Document/?doc_id=31313173" TargetMode="External"/><Relationship Id="rId1807" Type="http://schemas.openxmlformats.org/officeDocument/2006/relationships/hyperlink" Target="http://online.zakon.kz/Document/?doc_id=31491334" TargetMode="External"/><Relationship Id="rId3162" Type="http://schemas.openxmlformats.org/officeDocument/2006/relationships/hyperlink" Target="http://online.zakon.kz/Document/?doc_id=31092989" TargetMode="External"/><Relationship Id="rId4213" Type="http://schemas.openxmlformats.org/officeDocument/2006/relationships/hyperlink" Target="http://online.zakon.kz/Document/?doc_id=30541733" TargetMode="External"/><Relationship Id="rId7369" Type="http://schemas.openxmlformats.org/officeDocument/2006/relationships/hyperlink" Target="http://online.zakon.kz/Document/?doc_id=33137188" TargetMode="External"/><Relationship Id="rId7783" Type="http://schemas.openxmlformats.org/officeDocument/2006/relationships/hyperlink" Target="http://online.zakon.kz/Document/?doc_id=31311025" TargetMode="External"/><Relationship Id="rId6385" Type="http://schemas.openxmlformats.org/officeDocument/2006/relationships/hyperlink" Target="http://online.zakon.kz/Document/?doc_id=31092989" TargetMode="External"/><Relationship Id="rId7436" Type="http://schemas.openxmlformats.org/officeDocument/2006/relationships/hyperlink" Target="http://online.zakon.kz/Document/?link_id=1004471102" TargetMode="External"/><Relationship Id="rId150" Type="http://schemas.openxmlformats.org/officeDocument/2006/relationships/hyperlink" Target="http://online.zakon.kz/Document/?doc_id=31637067" TargetMode="External"/><Relationship Id="rId3979" Type="http://schemas.openxmlformats.org/officeDocument/2006/relationships/hyperlink" Target="http://online.zakon.kz/Document/?doc_id=30443284" TargetMode="External"/><Relationship Id="rId6038" Type="http://schemas.openxmlformats.org/officeDocument/2006/relationships/hyperlink" Target="http://online.zakon.kz/Document/?doc_id=31568534" TargetMode="External"/><Relationship Id="rId6452" Type="http://schemas.openxmlformats.org/officeDocument/2006/relationships/hyperlink" Target="http://online.zakon.kz/Document/?doc_id=30922138" TargetMode="External"/><Relationship Id="rId7850" Type="http://schemas.openxmlformats.org/officeDocument/2006/relationships/hyperlink" Target="http://online.zakon.kz/Document/?doc_id=31311025" TargetMode="External"/><Relationship Id="rId2995" Type="http://schemas.openxmlformats.org/officeDocument/2006/relationships/hyperlink" Target="http://online.zakon.kz/Document/?doc_id=30776033" TargetMode="External"/><Relationship Id="rId5054" Type="http://schemas.openxmlformats.org/officeDocument/2006/relationships/hyperlink" Target="http://online.zakon.kz/Document/?doc_id=30509548" TargetMode="External"/><Relationship Id="rId6105" Type="http://schemas.openxmlformats.org/officeDocument/2006/relationships/hyperlink" Target="http://online.zakon.kz/Document/?doc_id=30407029" TargetMode="External"/><Relationship Id="rId7503" Type="http://schemas.openxmlformats.org/officeDocument/2006/relationships/hyperlink" Target="http://online.zakon.kz/Document/?doc_id=31645319" TargetMode="External"/><Relationship Id="rId967" Type="http://schemas.openxmlformats.org/officeDocument/2006/relationships/hyperlink" Target="http://online.zakon.kz/Document/?link_id=1004439825" TargetMode="External"/><Relationship Id="rId1597" Type="http://schemas.openxmlformats.org/officeDocument/2006/relationships/hyperlink" Target="http://online.zakon.kz/Document/?doc_id=31313173" TargetMode="External"/><Relationship Id="rId2648" Type="http://schemas.openxmlformats.org/officeDocument/2006/relationships/hyperlink" Target="http://online.zakon.kz/Document/?doc_id=30618149" TargetMode="External"/><Relationship Id="rId1664" Type="http://schemas.openxmlformats.org/officeDocument/2006/relationships/hyperlink" Target="http://online.zakon.kz/Document/?doc_id=30367517" TargetMode="External"/><Relationship Id="rId2715" Type="http://schemas.openxmlformats.org/officeDocument/2006/relationships/hyperlink" Target="http://online.zakon.kz/Document/?doc_id=30834906" TargetMode="External"/><Relationship Id="rId4070" Type="http://schemas.openxmlformats.org/officeDocument/2006/relationships/hyperlink" Target="http://online.zakon.kz/Document/?doc_id=31637067" TargetMode="External"/><Relationship Id="rId5121" Type="http://schemas.openxmlformats.org/officeDocument/2006/relationships/hyperlink" Target="http://online.zakon.kz/Document/?doc_id=30519128" TargetMode="External"/><Relationship Id="rId8277" Type="http://schemas.openxmlformats.org/officeDocument/2006/relationships/hyperlink" Target="http://online.zakon.kz/Document/?link_id=1004484004" TargetMode="External"/><Relationship Id="rId1317" Type="http://schemas.openxmlformats.org/officeDocument/2006/relationships/hyperlink" Target="http://online.zakon.kz/Document/?doc_id=30092011" TargetMode="External"/><Relationship Id="rId1731" Type="http://schemas.openxmlformats.org/officeDocument/2006/relationships/hyperlink" Target="http://online.zakon.kz/Document/?doc_id=1007159" TargetMode="External"/><Relationship Id="rId4887" Type="http://schemas.openxmlformats.org/officeDocument/2006/relationships/hyperlink" Target="http://online.zakon.kz/Document/?doc_id=30519128" TargetMode="External"/><Relationship Id="rId5938" Type="http://schemas.openxmlformats.org/officeDocument/2006/relationships/hyperlink" Target="http://online.zakon.kz/Document/?doc_id=31482402" TargetMode="External"/><Relationship Id="rId7293" Type="http://schemas.openxmlformats.org/officeDocument/2006/relationships/hyperlink" Target="http://online.zakon.kz/Document/?doc_id=30834906" TargetMode="External"/><Relationship Id="rId8344" Type="http://schemas.openxmlformats.org/officeDocument/2006/relationships/hyperlink" Target="http://online.zakon.kz/Document/?doc_id=31637067" TargetMode="External"/><Relationship Id="rId23" Type="http://schemas.openxmlformats.org/officeDocument/2006/relationships/hyperlink" Target="http://online.zakon.kz/Document/?doc_id=36220057" TargetMode="External"/><Relationship Id="rId3489" Type="http://schemas.openxmlformats.org/officeDocument/2006/relationships/hyperlink" Target="http://online.zakon.kz/Document/?doc_id=31313173" TargetMode="External"/><Relationship Id="rId7360" Type="http://schemas.openxmlformats.org/officeDocument/2006/relationships/hyperlink" Target="http://online.zakon.kz/Document/?doc_id=31405227" TargetMode="External"/><Relationship Id="rId8411" Type="http://schemas.openxmlformats.org/officeDocument/2006/relationships/hyperlink" Target="http://online.zakon.kz/Document/?doc_id=30840443" TargetMode="External"/><Relationship Id="rId3556" Type="http://schemas.openxmlformats.org/officeDocument/2006/relationships/hyperlink" Target="http://online.zakon.kz/Document/?doc_id=30777947" TargetMode="External"/><Relationship Id="rId4954" Type="http://schemas.openxmlformats.org/officeDocument/2006/relationships/image" Target="media/image3.gif"/><Relationship Id="rId7013" Type="http://schemas.openxmlformats.org/officeDocument/2006/relationships/hyperlink" Target="http://online.zakon.kz/Document/?doc_id=31635480" TargetMode="External"/><Relationship Id="rId477" Type="http://schemas.openxmlformats.org/officeDocument/2006/relationships/hyperlink" Target="http://online.zakon.kz/Document/?doc_id=1006061" TargetMode="External"/><Relationship Id="rId2158" Type="http://schemas.openxmlformats.org/officeDocument/2006/relationships/hyperlink" Target="http://online.zakon.kz/Document/?doc_id=30367517" TargetMode="External"/><Relationship Id="rId3209" Type="http://schemas.openxmlformats.org/officeDocument/2006/relationships/hyperlink" Target="http://online.zakon.kz/Document/?doc_id=31313173" TargetMode="External"/><Relationship Id="rId3970" Type="http://schemas.openxmlformats.org/officeDocument/2006/relationships/hyperlink" Target="http://online.zakon.kz/Document/?doc_id=31038459" TargetMode="External"/><Relationship Id="rId4607" Type="http://schemas.openxmlformats.org/officeDocument/2006/relationships/hyperlink" Target="http://online.zakon.kz/Document/?doc_id=30776033" TargetMode="External"/><Relationship Id="rId891" Type="http://schemas.openxmlformats.org/officeDocument/2006/relationships/hyperlink" Target="http://online.zakon.kz/Document/?doc_id=30092011" TargetMode="External"/><Relationship Id="rId2572" Type="http://schemas.openxmlformats.org/officeDocument/2006/relationships/hyperlink" Target="http://online.zakon.kz/Document/?doc_id=31313173" TargetMode="External"/><Relationship Id="rId3623" Type="http://schemas.openxmlformats.org/officeDocument/2006/relationships/hyperlink" Target="http://online.zakon.kz/Document/?doc_id=30482970" TargetMode="External"/><Relationship Id="rId6779" Type="http://schemas.openxmlformats.org/officeDocument/2006/relationships/hyperlink" Target="http://online.zakon.kz/Document/?doc_id=31092989" TargetMode="External"/><Relationship Id="rId544" Type="http://schemas.openxmlformats.org/officeDocument/2006/relationships/hyperlink" Target="http://online.zakon.kz/Document/?doc_id=30443284" TargetMode="External"/><Relationship Id="rId1174" Type="http://schemas.openxmlformats.org/officeDocument/2006/relationships/hyperlink" Target="http://online.zakon.kz/Document/?doc_id=31637067" TargetMode="External"/><Relationship Id="rId2225" Type="http://schemas.openxmlformats.org/officeDocument/2006/relationships/hyperlink" Target="http://online.zakon.kz/Document/?doc_id=31635480" TargetMode="External"/><Relationship Id="rId5795" Type="http://schemas.openxmlformats.org/officeDocument/2006/relationships/hyperlink" Target="http://online.zakon.kz/Document/?link_id=1004515790" TargetMode="External"/><Relationship Id="rId6846" Type="http://schemas.openxmlformats.org/officeDocument/2006/relationships/hyperlink" Target="http://online.zakon.kz/Document/?doc_id=30834906" TargetMode="External"/><Relationship Id="rId611" Type="http://schemas.openxmlformats.org/officeDocument/2006/relationships/hyperlink" Target="http://online.zakon.kz/Document/?doc_id=31039644" TargetMode="External"/><Relationship Id="rId1241" Type="http://schemas.openxmlformats.org/officeDocument/2006/relationships/hyperlink" Target="http://online.zakon.kz/Document/?doc_id=31313173" TargetMode="External"/><Relationship Id="rId4397" Type="http://schemas.openxmlformats.org/officeDocument/2006/relationships/hyperlink" Target="http://online.zakon.kz/Document/?doc_id=39547718" TargetMode="External"/><Relationship Id="rId5448" Type="http://schemas.openxmlformats.org/officeDocument/2006/relationships/hyperlink" Target="http://online.zakon.kz/Document/?doc_id=30565746" TargetMode="External"/><Relationship Id="rId5862" Type="http://schemas.openxmlformats.org/officeDocument/2006/relationships/hyperlink" Target="http://online.zakon.kz/Document/?doc_id=31635480" TargetMode="External"/><Relationship Id="rId6913" Type="http://schemas.openxmlformats.org/officeDocument/2006/relationships/hyperlink" Target="http://online.zakon.kz/Document/?doc_id=30924458" TargetMode="External"/><Relationship Id="rId4464" Type="http://schemas.openxmlformats.org/officeDocument/2006/relationships/hyperlink" Target="http://online.zakon.kz/Document/?link_id=1004623873" TargetMode="External"/><Relationship Id="rId5515" Type="http://schemas.openxmlformats.org/officeDocument/2006/relationships/hyperlink" Target="http://online.zakon.kz/Document/?doc_id=31313173" TargetMode="External"/><Relationship Id="rId3066" Type="http://schemas.openxmlformats.org/officeDocument/2006/relationships/hyperlink" Target="http://online.zakon.kz/Document/?doc_id=31092989" TargetMode="External"/><Relationship Id="rId3480" Type="http://schemas.openxmlformats.org/officeDocument/2006/relationships/hyperlink" Target="http://online.zakon.kz/Document/?doc_id=30776033" TargetMode="External"/><Relationship Id="rId4117" Type="http://schemas.openxmlformats.org/officeDocument/2006/relationships/hyperlink" Target="http://online.zakon.kz/Document/?doc_id=31311025" TargetMode="External"/><Relationship Id="rId4531" Type="http://schemas.openxmlformats.org/officeDocument/2006/relationships/hyperlink" Target="http://online.zakon.kz/Document/?doc_id=31311025" TargetMode="External"/><Relationship Id="rId7687" Type="http://schemas.openxmlformats.org/officeDocument/2006/relationships/hyperlink" Target="http://online.zakon.kz/Document/?doc_id=30777947" TargetMode="External"/><Relationship Id="rId2082" Type="http://schemas.openxmlformats.org/officeDocument/2006/relationships/hyperlink" Target="http://online.zakon.kz/Document/?doc_id=30567816" TargetMode="External"/><Relationship Id="rId3133" Type="http://schemas.openxmlformats.org/officeDocument/2006/relationships/hyperlink" Target="http://online.zakon.kz/Document/?doc_id=30519128" TargetMode="External"/><Relationship Id="rId6289" Type="http://schemas.openxmlformats.org/officeDocument/2006/relationships/hyperlink" Target="http://online.zakon.kz/Document/?doc_id=31111037" TargetMode="External"/><Relationship Id="rId7754" Type="http://schemas.openxmlformats.org/officeDocument/2006/relationships/hyperlink" Target="http://online.zakon.kz/Document/?doc_id=31481968" TargetMode="External"/><Relationship Id="rId2899" Type="http://schemas.openxmlformats.org/officeDocument/2006/relationships/hyperlink" Target="http://online.zakon.kz/Document/?doc_id=31038459" TargetMode="External"/><Relationship Id="rId3200" Type="http://schemas.openxmlformats.org/officeDocument/2006/relationships/hyperlink" Target="http://online.zakon.kz/Document/?doc_id=31038459" TargetMode="External"/><Relationship Id="rId6356" Type="http://schemas.openxmlformats.org/officeDocument/2006/relationships/hyperlink" Target="http://online.zakon.kz/Document/?doc_id=31313173" TargetMode="External"/><Relationship Id="rId6770" Type="http://schemas.openxmlformats.org/officeDocument/2006/relationships/hyperlink" Target="http://online.zakon.kz/Document/?doc_id=31637067" TargetMode="External"/><Relationship Id="rId7407" Type="http://schemas.openxmlformats.org/officeDocument/2006/relationships/hyperlink" Target="http://online.zakon.kz/Document/?doc_id=34984214" TargetMode="External"/><Relationship Id="rId7821" Type="http://schemas.openxmlformats.org/officeDocument/2006/relationships/hyperlink" Target="http://online.zakon.kz/Document/?doc_id=30618149" TargetMode="External"/><Relationship Id="rId121" Type="http://schemas.openxmlformats.org/officeDocument/2006/relationships/hyperlink" Target="http://online.zakon.kz/Document/?doc_id=30606563" TargetMode="External"/><Relationship Id="rId2966" Type="http://schemas.openxmlformats.org/officeDocument/2006/relationships/hyperlink" Target="http://online.zakon.kz/Document/?doc_id=30776033" TargetMode="External"/><Relationship Id="rId5372" Type="http://schemas.openxmlformats.org/officeDocument/2006/relationships/hyperlink" Target="http://online.zakon.kz/Document/?doc_id=31311025" TargetMode="External"/><Relationship Id="rId6009" Type="http://schemas.openxmlformats.org/officeDocument/2006/relationships/hyperlink" Target="http://online.zakon.kz/Document/?doc_id=31034833" TargetMode="External"/><Relationship Id="rId6423" Type="http://schemas.openxmlformats.org/officeDocument/2006/relationships/hyperlink" Target="http://online.zakon.kz/Document/?doc_id=31629338" TargetMode="External"/><Relationship Id="rId938" Type="http://schemas.openxmlformats.org/officeDocument/2006/relationships/hyperlink" Target="http://online.zakon.kz/Document/?doc_id=31635480" TargetMode="External"/><Relationship Id="rId1568" Type="http://schemas.openxmlformats.org/officeDocument/2006/relationships/hyperlink" Target="http://online.zakon.kz/Document/?link_id=1001915005" TargetMode="External"/><Relationship Id="rId2619" Type="http://schemas.openxmlformats.org/officeDocument/2006/relationships/hyperlink" Target="http://online.zakon.kz/Document/?doc_id=31311025" TargetMode="External"/><Relationship Id="rId5025" Type="http://schemas.openxmlformats.org/officeDocument/2006/relationships/hyperlink" Target="http://online.zakon.kz/Document/?doc_id=35596318" TargetMode="External"/><Relationship Id="rId1635" Type="http://schemas.openxmlformats.org/officeDocument/2006/relationships/hyperlink" Target="http://online.zakon.kz/Document/?doc_id=31482402" TargetMode="External"/><Relationship Id="rId1982" Type="http://schemas.openxmlformats.org/officeDocument/2006/relationships/hyperlink" Target="http://online.zakon.kz/Document/?doc_id=31311025" TargetMode="External"/><Relationship Id="rId4041" Type="http://schemas.openxmlformats.org/officeDocument/2006/relationships/hyperlink" Target="http://online.zakon.kz/Document/?doc_id=30448163" TargetMode="External"/><Relationship Id="rId7197" Type="http://schemas.openxmlformats.org/officeDocument/2006/relationships/hyperlink" Target="http://online.zakon.kz/Document/?doc_id=31482402" TargetMode="External"/><Relationship Id="rId8248" Type="http://schemas.openxmlformats.org/officeDocument/2006/relationships/hyperlink" Target="http://online.zakon.kz/Document/?doc_id=31635480" TargetMode="External"/><Relationship Id="rId7264" Type="http://schemas.openxmlformats.org/officeDocument/2006/relationships/hyperlink" Target="http://online.zakon.kz/Document/?doc_id=31635480" TargetMode="External"/><Relationship Id="rId8315" Type="http://schemas.openxmlformats.org/officeDocument/2006/relationships/hyperlink" Target="http://online.zakon.kz/Document/?doc_id=31313173" TargetMode="External"/><Relationship Id="rId1702" Type="http://schemas.openxmlformats.org/officeDocument/2006/relationships/hyperlink" Target="http://online.zakon.kz/Document/?doc_id=31271845" TargetMode="External"/><Relationship Id="rId4858" Type="http://schemas.openxmlformats.org/officeDocument/2006/relationships/hyperlink" Target="http://online.zakon.kz/Document/?doc_id=31645663" TargetMode="External"/><Relationship Id="rId5909" Type="http://schemas.openxmlformats.org/officeDocument/2006/relationships/hyperlink" Target="http://online.zakon.kz/Document/?doc_id=1026672" TargetMode="External"/><Relationship Id="rId3874" Type="http://schemas.openxmlformats.org/officeDocument/2006/relationships/hyperlink" Target="http://online.zakon.kz/Document/?doc_id=31286542" TargetMode="External"/><Relationship Id="rId4925" Type="http://schemas.openxmlformats.org/officeDocument/2006/relationships/hyperlink" Target="http://online.zakon.kz/Document/?doc_id=31213045" TargetMode="External"/><Relationship Id="rId6280" Type="http://schemas.openxmlformats.org/officeDocument/2006/relationships/hyperlink" Target="http://online.zakon.kz/Document/?doc_id=30199778" TargetMode="External"/><Relationship Id="rId7331" Type="http://schemas.openxmlformats.org/officeDocument/2006/relationships/hyperlink" Target="http://online.zakon.kz/Document/?doc_id=31548165" TargetMode="External"/><Relationship Id="rId795" Type="http://schemas.openxmlformats.org/officeDocument/2006/relationships/hyperlink" Target="http://online.zakon.kz/Document/?doc_id=31645319" TargetMode="External"/><Relationship Id="rId2476" Type="http://schemas.openxmlformats.org/officeDocument/2006/relationships/hyperlink" Target="http://online.zakon.kz/Document/?doc_id=31313173" TargetMode="External"/><Relationship Id="rId2890" Type="http://schemas.openxmlformats.org/officeDocument/2006/relationships/hyperlink" Target="http://online.zakon.kz/Document/?doc_id=31092989" TargetMode="External"/><Relationship Id="rId3527" Type="http://schemas.openxmlformats.org/officeDocument/2006/relationships/hyperlink" Target="http://online.zakon.kz/Document/?doc_id=30776062" TargetMode="External"/><Relationship Id="rId3941" Type="http://schemas.openxmlformats.org/officeDocument/2006/relationships/hyperlink" Target="http://online.zakon.kz/Document/?doc_id=31038459" TargetMode="External"/><Relationship Id="rId448" Type="http://schemas.openxmlformats.org/officeDocument/2006/relationships/hyperlink" Target="http://online.zakon.kz/Document/?doc_id=31481968" TargetMode="External"/><Relationship Id="rId862" Type="http://schemas.openxmlformats.org/officeDocument/2006/relationships/hyperlink" Target="http://online.zakon.kz/Document/?link_id=1003604248" TargetMode="External"/><Relationship Id="rId1078" Type="http://schemas.openxmlformats.org/officeDocument/2006/relationships/hyperlink" Target="http://online.zakon.kz/Document/?doc_id=31311025" TargetMode="External"/><Relationship Id="rId1492" Type="http://schemas.openxmlformats.org/officeDocument/2006/relationships/hyperlink" Target="http://online.zakon.kz/Document/?doc_id=31313173" TargetMode="External"/><Relationship Id="rId2129" Type="http://schemas.openxmlformats.org/officeDocument/2006/relationships/hyperlink" Target="http://online.zakon.kz/Document/?doc_id=31038459" TargetMode="External"/><Relationship Id="rId2543" Type="http://schemas.openxmlformats.org/officeDocument/2006/relationships/hyperlink" Target="http://online.zakon.kz/Document/?doc_id=30507115" TargetMode="External"/><Relationship Id="rId5699" Type="http://schemas.openxmlformats.org/officeDocument/2006/relationships/hyperlink" Target="http://online.zakon.kz/Document/?doc_id=31635480" TargetMode="External"/><Relationship Id="rId6000" Type="http://schemas.openxmlformats.org/officeDocument/2006/relationships/hyperlink" Target="http://online.zakon.kz/Document/?doc_id=31111037" TargetMode="External"/><Relationship Id="rId515" Type="http://schemas.openxmlformats.org/officeDocument/2006/relationships/hyperlink" Target="http://online.zakon.kz/Document/?doc_id=37319086" TargetMode="External"/><Relationship Id="rId1145" Type="http://schemas.openxmlformats.org/officeDocument/2006/relationships/hyperlink" Target="http://online.zakon.kz/Document/?doc_id=31482402" TargetMode="External"/><Relationship Id="rId5766" Type="http://schemas.openxmlformats.org/officeDocument/2006/relationships/hyperlink" Target="http://online.zakon.kz/Document/?doc_id=30863195" TargetMode="External"/><Relationship Id="rId8172" Type="http://schemas.openxmlformats.org/officeDocument/2006/relationships/hyperlink" Target="http://online.zakon.kz/Document/?doc_id=30847928" TargetMode="External"/><Relationship Id="rId1212" Type="http://schemas.openxmlformats.org/officeDocument/2006/relationships/hyperlink" Target="http://online.zakon.kz/Document/?doc_id=31635480" TargetMode="External"/><Relationship Id="rId2610" Type="http://schemas.openxmlformats.org/officeDocument/2006/relationships/hyperlink" Target="http://online.zakon.kz/Document/?doc_id=30519128" TargetMode="External"/><Relationship Id="rId4368" Type="http://schemas.openxmlformats.org/officeDocument/2006/relationships/hyperlink" Target="http://online.zakon.kz/Document/?doc_id=31038459" TargetMode="External"/><Relationship Id="rId5419" Type="http://schemas.openxmlformats.org/officeDocument/2006/relationships/hyperlink" Target="http://online.zakon.kz/Document/?doc_id=31637067" TargetMode="External"/><Relationship Id="rId6817" Type="http://schemas.openxmlformats.org/officeDocument/2006/relationships/hyperlink" Target="http://online.zakon.kz/Document/?doc_id=31637067" TargetMode="External"/><Relationship Id="rId4782" Type="http://schemas.openxmlformats.org/officeDocument/2006/relationships/hyperlink" Target="http://online.zakon.kz/Document/?doc_id=31491334" TargetMode="External"/><Relationship Id="rId5833" Type="http://schemas.openxmlformats.org/officeDocument/2006/relationships/hyperlink" Target="http://online.zakon.kz/Document/?doc_id=31482402" TargetMode="External"/><Relationship Id="rId3037" Type="http://schemas.openxmlformats.org/officeDocument/2006/relationships/hyperlink" Target="http://online.zakon.kz/Document/?doc_id=31637067" TargetMode="External"/><Relationship Id="rId3384" Type="http://schemas.openxmlformats.org/officeDocument/2006/relationships/hyperlink" Target="http://online.zakon.kz/Document/?doc_id=31635480" TargetMode="External"/><Relationship Id="rId4435" Type="http://schemas.openxmlformats.org/officeDocument/2006/relationships/hyperlink" Target="http://online.zakon.kz/Document/?doc_id=31313173" TargetMode="External"/><Relationship Id="rId5900" Type="http://schemas.openxmlformats.org/officeDocument/2006/relationships/hyperlink" Target="http://online.zakon.kz/Document/?doc_id=31609276" TargetMode="External"/><Relationship Id="rId3451" Type="http://schemas.openxmlformats.org/officeDocument/2006/relationships/hyperlink" Target="http://online.zakon.kz/Document/?doc_id=30776033" TargetMode="External"/><Relationship Id="rId4502" Type="http://schemas.openxmlformats.org/officeDocument/2006/relationships/hyperlink" Target="http://online.zakon.kz/Document/?doc_id=31672180" TargetMode="External"/><Relationship Id="rId7658" Type="http://schemas.openxmlformats.org/officeDocument/2006/relationships/hyperlink" Target="http://online.zakon.kz/Document/?doc_id=31092989" TargetMode="External"/><Relationship Id="rId372" Type="http://schemas.openxmlformats.org/officeDocument/2006/relationships/hyperlink" Target="http://online.zakon.kz/Document/?doc_id=31624683" TargetMode="External"/><Relationship Id="rId2053" Type="http://schemas.openxmlformats.org/officeDocument/2006/relationships/hyperlink" Target="http://online.zakon.kz/Document/?doc_id=31038459" TargetMode="External"/><Relationship Id="rId3104" Type="http://schemas.openxmlformats.org/officeDocument/2006/relationships/hyperlink" Target="http://online.zakon.kz/Document/?doc_id=31092989" TargetMode="External"/><Relationship Id="rId6674" Type="http://schemas.openxmlformats.org/officeDocument/2006/relationships/hyperlink" Target="http://online.zakon.kz/Document/?doc_id=30777947" TargetMode="External"/><Relationship Id="rId7725" Type="http://schemas.openxmlformats.org/officeDocument/2006/relationships/hyperlink" Target="http://online.zakon.kz/Document/?doc_id=31635480" TargetMode="External"/><Relationship Id="rId2120" Type="http://schemas.openxmlformats.org/officeDocument/2006/relationships/hyperlink" Target="http://online.zakon.kz/Document/?doc_id=30519128" TargetMode="External"/><Relationship Id="rId5276" Type="http://schemas.openxmlformats.org/officeDocument/2006/relationships/hyperlink" Target="http://online.zakon.kz/Document/?doc_id=30520170" TargetMode="External"/><Relationship Id="rId5690" Type="http://schemas.openxmlformats.org/officeDocument/2006/relationships/hyperlink" Target="http://online.zakon.kz/Document/?doc_id=30858507" TargetMode="External"/><Relationship Id="rId6327" Type="http://schemas.openxmlformats.org/officeDocument/2006/relationships/hyperlink" Target="http://online.zakon.kz/Document/?doc_id=31311025" TargetMode="External"/><Relationship Id="rId6741" Type="http://schemas.openxmlformats.org/officeDocument/2006/relationships/hyperlink" Target="http://online.zakon.kz/Document/?doc_id=31092989" TargetMode="External"/><Relationship Id="rId4292" Type="http://schemas.openxmlformats.org/officeDocument/2006/relationships/hyperlink" Target="http://online.zakon.kz/Document/?doc_id=30776033" TargetMode="External"/><Relationship Id="rId5343" Type="http://schemas.openxmlformats.org/officeDocument/2006/relationships/hyperlink" Target="http://online.zakon.kz/Document/?link_id=1001864372" TargetMode="External"/><Relationship Id="rId8499" Type="http://schemas.openxmlformats.org/officeDocument/2006/relationships/hyperlink" Target="http://online.zakon.kz/Document/?doc_id=31311025" TargetMode="External"/><Relationship Id="rId1886" Type="http://schemas.openxmlformats.org/officeDocument/2006/relationships/hyperlink" Target="http://online.zakon.kz/Document/?doc_id=31574901" TargetMode="External"/><Relationship Id="rId2937" Type="http://schemas.openxmlformats.org/officeDocument/2006/relationships/hyperlink" Target="http://online.zakon.kz/Document/?doc_id=30613069" TargetMode="External"/><Relationship Id="rId909" Type="http://schemas.openxmlformats.org/officeDocument/2006/relationships/hyperlink" Target="http://online.zakon.kz/Document/?link_id=1004623873" TargetMode="External"/><Relationship Id="rId1539" Type="http://schemas.openxmlformats.org/officeDocument/2006/relationships/hyperlink" Target="http://online.zakon.kz/Document/?doc_id=30519128" TargetMode="External"/><Relationship Id="rId1953" Type="http://schemas.openxmlformats.org/officeDocument/2006/relationships/hyperlink" Target="http://online.zakon.kz/Document/?link_id=1002458578" TargetMode="External"/><Relationship Id="rId5410" Type="http://schemas.openxmlformats.org/officeDocument/2006/relationships/hyperlink" Target="http://online.zakon.kz/Document/?doc_id=31635480" TargetMode="External"/><Relationship Id="rId7168" Type="http://schemas.openxmlformats.org/officeDocument/2006/relationships/hyperlink" Target="http://online.zakon.kz/Document/?doc_id=30776033" TargetMode="External"/><Relationship Id="rId1606" Type="http://schemas.openxmlformats.org/officeDocument/2006/relationships/hyperlink" Target="http://online.zakon.kz/Document/?doc_id=30567816" TargetMode="External"/><Relationship Id="rId4012" Type="http://schemas.openxmlformats.org/officeDocument/2006/relationships/hyperlink" Target="http://online.zakon.kz/Document/?doc_id=31039644" TargetMode="External"/><Relationship Id="rId7582" Type="http://schemas.openxmlformats.org/officeDocument/2006/relationships/hyperlink" Target="http://online.zakon.kz/Document/?doc_id=30381446" TargetMode="External"/><Relationship Id="rId8219" Type="http://schemas.openxmlformats.org/officeDocument/2006/relationships/hyperlink" Target="http://online.zakon.kz/Document/?doc_id=31482402" TargetMode="External"/><Relationship Id="rId3778" Type="http://schemas.openxmlformats.org/officeDocument/2006/relationships/hyperlink" Target="http://online.zakon.kz/Document/?doc_id=31038459" TargetMode="External"/><Relationship Id="rId4829" Type="http://schemas.openxmlformats.org/officeDocument/2006/relationships/hyperlink" Target="http://online.zakon.kz/Document/?doc_id=30770874" TargetMode="External"/><Relationship Id="rId6184" Type="http://schemas.openxmlformats.org/officeDocument/2006/relationships/hyperlink" Target="http://online.zakon.kz/Document/?doc_id=31481968" TargetMode="External"/><Relationship Id="rId7235" Type="http://schemas.openxmlformats.org/officeDocument/2006/relationships/hyperlink" Target="http://online.zakon.kz/Document/?doc_id=31635480" TargetMode="External"/><Relationship Id="rId699" Type="http://schemas.openxmlformats.org/officeDocument/2006/relationships/hyperlink" Target="http://online.zakon.kz/Document/?doc_id=31313173" TargetMode="External"/><Relationship Id="rId2794" Type="http://schemas.openxmlformats.org/officeDocument/2006/relationships/hyperlink" Target="http://online.zakon.kz/Document/?doc_id=31092989" TargetMode="External"/><Relationship Id="rId3845" Type="http://schemas.openxmlformats.org/officeDocument/2006/relationships/hyperlink" Target="http://online.zakon.kz/Document/?doc_id=30095361" TargetMode="External"/><Relationship Id="rId6251" Type="http://schemas.openxmlformats.org/officeDocument/2006/relationships/hyperlink" Target="http://online.zakon.kz/Document/?doc_id=31311025" TargetMode="External"/><Relationship Id="rId7302" Type="http://schemas.openxmlformats.org/officeDocument/2006/relationships/hyperlink" Target="http://online.zakon.kz/Document/?doc_id=30519128" TargetMode="External"/><Relationship Id="rId766" Type="http://schemas.openxmlformats.org/officeDocument/2006/relationships/hyperlink" Target="http://online.zakon.kz/Document/?doc_id=30520170" TargetMode="External"/><Relationship Id="rId1396" Type="http://schemas.openxmlformats.org/officeDocument/2006/relationships/hyperlink" Target="http://online.zakon.kz/Document/?doc_id=31038459" TargetMode="External"/><Relationship Id="rId2447" Type="http://schemas.openxmlformats.org/officeDocument/2006/relationships/hyperlink" Target="http://online.zakon.kz/Document/?link_id=1004515316" TargetMode="External"/><Relationship Id="rId419" Type="http://schemas.openxmlformats.org/officeDocument/2006/relationships/hyperlink" Target="http://online.zakon.kz/Document/?doc_id=31311025" TargetMode="External"/><Relationship Id="rId1049" Type="http://schemas.openxmlformats.org/officeDocument/2006/relationships/hyperlink" Target="http://online.zakon.kz/Document/?doc_id=30381446" TargetMode="External"/><Relationship Id="rId2861" Type="http://schemas.openxmlformats.org/officeDocument/2006/relationships/hyperlink" Target="http://online.zakon.kz/Document/?doc_id=30384393" TargetMode="External"/><Relationship Id="rId3912" Type="http://schemas.openxmlformats.org/officeDocument/2006/relationships/hyperlink" Target="http://online.zakon.kz/Document/?doc_id=31310967" TargetMode="External"/><Relationship Id="rId8076" Type="http://schemas.openxmlformats.org/officeDocument/2006/relationships/hyperlink" Target="http://online.zakon.kz/Document/?doc_id=30449190" TargetMode="External"/><Relationship Id="rId833" Type="http://schemas.openxmlformats.org/officeDocument/2006/relationships/hyperlink" Target="http://online.zakon.kz/Document/?doc_id=31025535" TargetMode="External"/><Relationship Id="rId1116" Type="http://schemas.openxmlformats.org/officeDocument/2006/relationships/hyperlink" Target="http://online.zakon.kz/Document/?doc_id=30777947" TargetMode="External"/><Relationship Id="rId1463" Type="http://schemas.openxmlformats.org/officeDocument/2006/relationships/hyperlink" Target="http://online.zakon.kz/Document/?doc_id=31518781" TargetMode="External"/><Relationship Id="rId2514" Type="http://schemas.openxmlformats.org/officeDocument/2006/relationships/hyperlink" Target="http://online.zakon.kz/Document/?doc_id=31311025" TargetMode="External"/><Relationship Id="rId7092" Type="http://schemas.openxmlformats.org/officeDocument/2006/relationships/hyperlink" Target="http://online.zakon.kz/Document/?doc_id=31635480" TargetMode="External"/><Relationship Id="rId8143" Type="http://schemas.openxmlformats.org/officeDocument/2006/relationships/hyperlink" Target="http://online.zakon.kz/Document/?doc_id=31311025" TargetMode="External"/><Relationship Id="rId8490" Type="http://schemas.openxmlformats.org/officeDocument/2006/relationships/hyperlink" Target="http://online.zakon.kz/Document/?doc_id=30367517" TargetMode="External"/><Relationship Id="rId900" Type="http://schemas.openxmlformats.org/officeDocument/2006/relationships/hyperlink" Target="http://online.zakon.kz/Document/?doc_id=30367517" TargetMode="External"/><Relationship Id="rId1530" Type="http://schemas.openxmlformats.org/officeDocument/2006/relationships/hyperlink" Target="http://online.zakon.kz/Document/?doc_id=31570904" TargetMode="External"/><Relationship Id="rId4686" Type="http://schemas.openxmlformats.org/officeDocument/2006/relationships/hyperlink" Target="http://online.zakon.kz/Document/?doc_id=30777947" TargetMode="External"/><Relationship Id="rId5737" Type="http://schemas.openxmlformats.org/officeDocument/2006/relationships/hyperlink" Target="http://online.zakon.kz/Document/?doc_id=31635480" TargetMode="External"/><Relationship Id="rId3288" Type="http://schemas.openxmlformats.org/officeDocument/2006/relationships/hyperlink" Target="http://online.zakon.kz/Document/?doc_id=31311025" TargetMode="External"/><Relationship Id="rId4339" Type="http://schemas.openxmlformats.org/officeDocument/2006/relationships/hyperlink" Target="http://online.zakon.kz/Document/?link_id=1003710321" TargetMode="External"/><Relationship Id="rId4753" Type="http://schemas.openxmlformats.org/officeDocument/2006/relationships/hyperlink" Target="http://online.zakon.kz/Document/?doc_id=31213970" TargetMode="External"/><Relationship Id="rId5804" Type="http://schemas.openxmlformats.org/officeDocument/2006/relationships/hyperlink" Target="http://online.zakon.kz/Document/?doc_id=31305760" TargetMode="External"/><Relationship Id="rId8210" Type="http://schemas.openxmlformats.org/officeDocument/2006/relationships/hyperlink" Target="http://online.zakon.kz/Document/?doc_id=31635480" TargetMode="External"/><Relationship Id="rId3355" Type="http://schemas.openxmlformats.org/officeDocument/2006/relationships/hyperlink" Target="http://online.zakon.kz/Document/?link_id=1001587401" TargetMode="External"/><Relationship Id="rId4406" Type="http://schemas.openxmlformats.org/officeDocument/2006/relationships/hyperlink" Target="http://online.zakon.kz/Document/?doc_id=31038459" TargetMode="External"/><Relationship Id="rId7976" Type="http://schemas.openxmlformats.org/officeDocument/2006/relationships/hyperlink" Target="http://online.zakon.kz/Document/?doc_id=31637067" TargetMode="External"/><Relationship Id="rId276" Type="http://schemas.openxmlformats.org/officeDocument/2006/relationships/hyperlink" Target="http://online.zakon.kz/Document/?doc_id=31665119" TargetMode="External"/><Relationship Id="rId690" Type="http://schemas.openxmlformats.org/officeDocument/2006/relationships/hyperlink" Target="http://online.zakon.kz/Document/?doc_id=31637067" TargetMode="External"/><Relationship Id="rId2371" Type="http://schemas.openxmlformats.org/officeDocument/2006/relationships/hyperlink" Target="http://online.zakon.kz/Document/?doc_id=31355493" TargetMode="External"/><Relationship Id="rId3008" Type="http://schemas.openxmlformats.org/officeDocument/2006/relationships/hyperlink" Target="http://online.zakon.kz/Document/?doc_id=39878394" TargetMode="External"/><Relationship Id="rId3422" Type="http://schemas.openxmlformats.org/officeDocument/2006/relationships/hyperlink" Target="http://online.zakon.kz/Document/?doc_id=31311025" TargetMode="External"/><Relationship Id="rId4820" Type="http://schemas.openxmlformats.org/officeDocument/2006/relationships/hyperlink" Target="http://online.zakon.kz/Document/?doc_id=1026672" TargetMode="External"/><Relationship Id="rId6578" Type="http://schemas.openxmlformats.org/officeDocument/2006/relationships/hyperlink" Target="http://online.zakon.kz/Document/?doc_id=31482402" TargetMode="External"/><Relationship Id="rId7629" Type="http://schemas.openxmlformats.org/officeDocument/2006/relationships/hyperlink" Target="http://online.zakon.kz/Document/?doc_id=31038459" TargetMode="External"/><Relationship Id="rId343" Type="http://schemas.openxmlformats.org/officeDocument/2006/relationships/hyperlink" Target="http://online.zakon.kz/Document/?doc_id=30777947" TargetMode="External"/><Relationship Id="rId2024" Type="http://schemas.openxmlformats.org/officeDocument/2006/relationships/hyperlink" Target="http://online.zakon.kz/Document/?doc_id=30565746" TargetMode="External"/><Relationship Id="rId6992" Type="http://schemas.openxmlformats.org/officeDocument/2006/relationships/hyperlink" Target="http://online.zakon.kz/Document/?doc_id=1008032" TargetMode="External"/><Relationship Id="rId1040" Type="http://schemas.openxmlformats.org/officeDocument/2006/relationships/hyperlink" Target="http://online.zakon.kz/Document/?doc_id=31635480" TargetMode="External"/><Relationship Id="rId4196" Type="http://schemas.openxmlformats.org/officeDocument/2006/relationships/hyperlink" Target="http://online.zakon.kz/Document/?doc_id=31038459" TargetMode="External"/><Relationship Id="rId5247" Type="http://schemas.openxmlformats.org/officeDocument/2006/relationships/hyperlink" Target="http://online.zakon.kz/Document/?doc_id=30777947" TargetMode="External"/><Relationship Id="rId5594" Type="http://schemas.openxmlformats.org/officeDocument/2006/relationships/hyperlink" Target="http://online.zakon.kz/Document/?doc_id=30565746" TargetMode="External"/><Relationship Id="rId6645" Type="http://schemas.openxmlformats.org/officeDocument/2006/relationships/hyperlink" Target="http://online.zakon.kz/Document/?doc_id=31318175" TargetMode="External"/><Relationship Id="rId410" Type="http://schemas.openxmlformats.org/officeDocument/2006/relationships/hyperlink" Target="http://online.zakon.kz/Document/?doc_id=31038459" TargetMode="External"/><Relationship Id="rId5661" Type="http://schemas.openxmlformats.org/officeDocument/2006/relationships/hyperlink" Target="http://online.zakon.kz/Document/?doc_id=31311025" TargetMode="External"/><Relationship Id="rId6712" Type="http://schemas.openxmlformats.org/officeDocument/2006/relationships/hyperlink" Target="http://online.zakon.kz/Document/?doc_id=31159296" TargetMode="External"/><Relationship Id="rId1857" Type="http://schemas.openxmlformats.org/officeDocument/2006/relationships/hyperlink" Target="http://online.zakon.kz/Document/?doc_id=31481968" TargetMode="External"/><Relationship Id="rId2908" Type="http://schemas.openxmlformats.org/officeDocument/2006/relationships/hyperlink" Target="http://online.zakon.kz/Document/?doc_id=34488098" TargetMode="External"/><Relationship Id="rId4263" Type="http://schemas.openxmlformats.org/officeDocument/2006/relationships/hyperlink" Target="http://online.zakon.kz/Document/?doc_id=31353992" TargetMode="External"/><Relationship Id="rId5314" Type="http://schemas.openxmlformats.org/officeDocument/2006/relationships/hyperlink" Target="http://online.zakon.kz/Document/?doc_id=31311025" TargetMode="External"/><Relationship Id="rId1924" Type="http://schemas.openxmlformats.org/officeDocument/2006/relationships/hyperlink" Target="http://online.zakon.kz/Document/?doc_id=31481968" TargetMode="External"/><Relationship Id="rId4330" Type="http://schemas.openxmlformats.org/officeDocument/2006/relationships/hyperlink" Target="http://online.zakon.kz/Document/?doc_id=31637067" TargetMode="External"/><Relationship Id="rId7486" Type="http://schemas.openxmlformats.org/officeDocument/2006/relationships/hyperlink" Target="http://online.zakon.kz/Document/?doc_id=31039644" TargetMode="External"/><Relationship Id="rId8537" Type="http://schemas.openxmlformats.org/officeDocument/2006/relationships/hyperlink" Target="http://online.zakon.kz/Document/?doc_id=31313173" TargetMode="External"/><Relationship Id="rId6088" Type="http://schemas.openxmlformats.org/officeDocument/2006/relationships/hyperlink" Target="http://online.zakon.kz/Document/?link_id=1004441075" TargetMode="External"/><Relationship Id="rId7139" Type="http://schemas.openxmlformats.org/officeDocument/2006/relationships/hyperlink" Target="http://online.zakon.kz/Document/?doc_id=31635480" TargetMode="External"/><Relationship Id="rId7553" Type="http://schemas.openxmlformats.org/officeDocument/2006/relationships/hyperlink" Target="http://online.zakon.kz/Document/?doc_id=31313173" TargetMode="External"/><Relationship Id="rId2698" Type="http://schemas.openxmlformats.org/officeDocument/2006/relationships/hyperlink" Target="http://online.zakon.kz/Document/?doc_id=1020914" TargetMode="External"/><Relationship Id="rId6155" Type="http://schemas.openxmlformats.org/officeDocument/2006/relationships/hyperlink" Target="http://online.zakon.kz/Document/?doc_id=31313173" TargetMode="External"/><Relationship Id="rId7206" Type="http://schemas.openxmlformats.org/officeDocument/2006/relationships/hyperlink" Target="http://online.zakon.kz/Document/?doc_id=31313173" TargetMode="External"/><Relationship Id="rId3749" Type="http://schemas.openxmlformats.org/officeDocument/2006/relationships/hyperlink" Target="http://online.zakon.kz/Document/?doc_id=31092989" TargetMode="External"/><Relationship Id="rId5171" Type="http://schemas.openxmlformats.org/officeDocument/2006/relationships/hyperlink" Target="http://online.zakon.kz/Document/?doc_id=30922542" TargetMode="External"/><Relationship Id="rId6222" Type="http://schemas.openxmlformats.org/officeDocument/2006/relationships/hyperlink" Target="http://online.zakon.kz/Document/?doc_id=30520170" TargetMode="External"/><Relationship Id="rId7620" Type="http://schemas.openxmlformats.org/officeDocument/2006/relationships/hyperlink" Target="http://online.zakon.kz/Document/?doc_id=30618149" TargetMode="External"/><Relationship Id="rId2765" Type="http://schemas.openxmlformats.org/officeDocument/2006/relationships/hyperlink" Target="http://online.zakon.kz/Document/?doc_id=31482402" TargetMode="External"/><Relationship Id="rId3816" Type="http://schemas.openxmlformats.org/officeDocument/2006/relationships/hyperlink" Target="http://online.zakon.kz/Document/?doc_id=30520170" TargetMode="External"/><Relationship Id="rId737" Type="http://schemas.openxmlformats.org/officeDocument/2006/relationships/hyperlink" Target="http://online.zakon.kz/Document/?doc_id=36953724" TargetMode="External"/><Relationship Id="rId1367" Type="http://schemas.openxmlformats.org/officeDocument/2006/relationships/hyperlink" Target="http://online.zakon.kz/Document/?doc_id=31313173" TargetMode="External"/><Relationship Id="rId1781" Type="http://schemas.openxmlformats.org/officeDocument/2006/relationships/hyperlink" Target="http://online.zakon.kz/Document/?doc_id=31092989" TargetMode="External"/><Relationship Id="rId2418" Type="http://schemas.openxmlformats.org/officeDocument/2006/relationships/hyperlink" Target="http://online.zakon.kz/Document/?doc_id=31123343" TargetMode="External"/><Relationship Id="rId2832" Type="http://schemas.openxmlformats.org/officeDocument/2006/relationships/hyperlink" Target="http://online.zakon.kz/Document/?doc_id=31092989" TargetMode="External"/><Relationship Id="rId5988" Type="http://schemas.openxmlformats.org/officeDocument/2006/relationships/hyperlink" Target="http://online.zakon.kz/Document/?doc_id=31111037" TargetMode="External"/><Relationship Id="rId8394" Type="http://schemas.openxmlformats.org/officeDocument/2006/relationships/hyperlink" Target="http://online.zakon.kz/Document/?doc_id=30777947" TargetMode="External"/><Relationship Id="rId73" Type="http://schemas.openxmlformats.org/officeDocument/2006/relationships/hyperlink" Target="http://online.zakon.kz/Document/?doc_id=31481968" TargetMode="External"/><Relationship Id="rId804" Type="http://schemas.openxmlformats.org/officeDocument/2006/relationships/hyperlink" Target="http://online.zakon.kz/Document/?doc_id=31482402" TargetMode="External"/><Relationship Id="rId1434" Type="http://schemas.openxmlformats.org/officeDocument/2006/relationships/hyperlink" Target="http://online.zakon.kz/Document/?doc_id=31311025" TargetMode="External"/><Relationship Id="rId8047" Type="http://schemas.openxmlformats.org/officeDocument/2006/relationships/hyperlink" Target="http://online.zakon.kz/Document/?doc_id=31548165" TargetMode="External"/><Relationship Id="rId8461" Type="http://schemas.openxmlformats.org/officeDocument/2006/relationships/hyperlink" Target="http://online.zakon.kz/Document/?doc_id=30520170" TargetMode="External"/><Relationship Id="rId1501" Type="http://schemas.openxmlformats.org/officeDocument/2006/relationships/hyperlink" Target="http://online.zakon.kz/Document/?doc_id=31313173" TargetMode="External"/><Relationship Id="rId4657" Type="http://schemas.openxmlformats.org/officeDocument/2006/relationships/hyperlink" Target="http://online.zakon.kz/Document/?doc_id=31637067" TargetMode="External"/><Relationship Id="rId5708" Type="http://schemas.openxmlformats.org/officeDocument/2006/relationships/hyperlink" Target="http://online.zakon.kz/Document/?doc_id=1040583" TargetMode="External"/><Relationship Id="rId7063" Type="http://schemas.openxmlformats.org/officeDocument/2006/relationships/hyperlink" Target="http://online.zakon.kz/Document/?doc_id=39216670" TargetMode="External"/><Relationship Id="rId8114" Type="http://schemas.openxmlformats.org/officeDocument/2006/relationships/hyperlink" Target="http://online.zakon.kz/Document/?doc_id=31345870" TargetMode="External"/><Relationship Id="rId3259" Type="http://schemas.openxmlformats.org/officeDocument/2006/relationships/hyperlink" Target="http://online.zakon.kz/Document/?doc_id=31092989" TargetMode="External"/><Relationship Id="rId7130" Type="http://schemas.openxmlformats.org/officeDocument/2006/relationships/hyperlink" Target="http://online.zakon.kz/Document/?doc_id=31635480" TargetMode="External"/><Relationship Id="rId594" Type="http://schemas.openxmlformats.org/officeDocument/2006/relationships/hyperlink" Target="http://online.zakon.kz/Document/?doc_id=30443287" TargetMode="External"/><Relationship Id="rId2275" Type="http://schemas.openxmlformats.org/officeDocument/2006/relationships/hyperlink" Target="http://online.zakon.kz/Document/?doc_id=31637067" TargetMode="External"/><Relationship Id="rId3326" Type="http://schemas.openxmlformats.org/officeDocument/2006/relationships/hyperlink" Target="http://online.zakon.kz/Document/?doc_id=30519128" TargetMode="External"/><Relationship Id="rId3673" Type="http://schemas.openxmlformats.org/officeDocument/2006/relationships/hyperlink" Target="http://online.zakon.kz/Document/?doc_id=30519128" TargetMode="External"/><Relationship Id="rId4724" Type="http://schemas.openxmlformats.org/officeDocument/2006/relationships/hyperlink" Target="http://online.zakon.kz/Document/?link_id=1004623873" TargetMode="External"/><Relationship Id="rId247" Type="http://schemas.openxmlformats.org/officeDocument/2006/relationships/hyperlink" Target="http://online.zakon.kz/Document/?doc_id=1013921" TargetMode="External"/><Relationship Id="rId3740" Type="http://schemas.openxmlformats.org/officeDocument/2006/relationships/hyperlink" Target="http://online.zakon.kz/Document/?doc_id=31311025" TargetMode="External"/><Relationship Id="rId6896" Type="http://schemas.openxmlformats.org/officeDocument/2006/relationships/hyperlink" Target="http://online.zakon.kz/Document/?doc_id=31635480" TargetMode="External"/><Relationship Id="rId7947" Type="http://schemas.openxmlformats.org/officeDocument/2006/relationships/hyperlink" Target="http://online.zakon.kz/Document/?doc_id=31637067" TargetMode="External"/><Relationship Id="rId661" Type="http://schemas.openxmlformats.org/officeDocument/2006/relationships/hyperlink" Target="http://online.zakon.kz/Document/?doc_id=31635480" TargetMode="External"/><Relationship Id="rId1291" Type="http://schemas.openxmlformats.org/officeDocument/2006/relationships/hyperlink" Target="http://online.zakon.kz/Document/?doc_id=31518781" TargetMode="External"/><Relationship Id="rId2342" Type="http://schemas.openxmlformats.org/officeDocument/2006/relationships/hyperlink" Target="http://online.zakon.kz/Document/?doc_id=31408632" TargetMode="External"/><Relationship Id="rId5498" Type="http://schemas.openxmlformats.org/officeDocument/2006/relationships/hyperlink" Target="http://online.zakon.kz/Document/?doc_id=31038459" TargetMode="External"/><Relationship Id="rId6549" Type="http://schemas.openxmlformats.org/officeDocument/2006/relationships/hyperlink" Target="http://online.zakon.kz/Document/?doc_id=31629530" TargetMode="External"/><Relationship Id="rId6963" Type="http://schemas.openxmlformats.org/officeDocument/2006/relationships/hyperlink" Target="http://online.zakon.kz/Document/?link_id=1001591196" TargetMode="External"/><Relationship Id="rId314" Type="http://schemas.openxmlformats.org/officeDocument/2006/relationships/hyperlink" Target="http://online.zakon.kz/Document/?doc_id=30777947" TargetMode="External"/><Relationship Id="rId5565" Type="http://schemas.openxmlformats.org/officeDocument/2006/relationships/hyperlink" Target="http://online.zakon.kz/Document/?doc_id=31311025" TargetMode="External"/><Relationship Id="rId6616" Type="http://schemas.openxmlformats.org/officeDocument/2006/relationships/hyperlink" Target="http://online.zakon.kz/Document/?doc_id=31313173" TargetMode="External"/><Relationship Id="rId1011" Type="http://schemas.openxmlformats.org/officeDocument/2006/relationships/hyperlink" Target="http://online.zakon.kz/Document/?doc_id=31313173" TargetMode="External"/><Relationship Id="rId4167" Type="http://schemas.openxmlformats.org/officeDocument/2006/relationships/hyperlink" Target="http://online.zakon.kz/Document/?doc_id=31194345" TargetMode="External"/><Relationship Id="rId4581" Type="http://schemas.openxmlformats.org/officeDocument/2006/relationships/hyperlink" Target="http://online.zakon.kz/Document/?doc_id=31313173" TargetMode="External"/><Relationship Id="rId5218" Type="http://schemas.openxmlformats.org/officeDocument/2006/relationships/hyperlink" Target="http://online.zakon.kz/Document/?link_id=1004642907" TargetMode="External"/><Relationship Id="rId5632" Type="http://schemas.openxmlformats.org/officeDocument/2006/relationships/hyperlink" Target="http://online.zakon.kz/Document/?link_id=1003877583" TargetMode="External"/><Relationship Id="rId3183" Type="http://schemas.openxmlformats.org/officeDocument/2006/relationships/hyperlink" Target="http://online.zakon.kz/Document/?doc_id=31092989" TargetMode="External"/><Relationship Id="rId4234" Type="http://schemas.openxmlformats.org/officeDocument/2006/relationships/hyperlink" Target="http://online.zakon.kz/Document/?doc_id=31635480" TargetMode="External"/><Relationship Id="rId1828" Type="http://schemas.openxmlformats.org/officeDocument/2006/relationships/hyperlink" Target="http://online.zakon.kz/Document/?doc_id=30520170" TargetMode="External"/><Relationship Id="rId3250" Type="http://schemas.openxmlformats.org/officeDocument/2006/relationships/hyperlink" Target="http://online.zakon.kz/Document/?doc_id=37893460" TargetMode="External"/><Relationship Id="rId7457" Type="http://schemas.openxmlformats.org/officeDocument/2006/relationships/hyperlink" Target="http://online.zakon.kz/Document/?doc_id=30618149" TargetMode="External"/><Relationship Id="rId171" Type="http://schemas.openxmlformats.org/officeDocument/2006/relationships/hyperlink" Target="http://online.zakon.kz/Document/?doc_id=31635480" TargetMode="External"/><Relationship Id="rId4301" Type="http://schemas.openxmlformats.org/officeDocument/2006/relationships/hyperlink" Target="http://online.zakon.kz/Document/?doc_id=31635480" TargetMode="External"/><Relationship Id="rId6059" Type="http://schemas.openxmlformats.org/officeDocument/2006/relationships/hyperlink" Target="http://online.zakon.kz/Document/?doc_id=31416668" TargetMode="External"/><Relationship Id="rId7871" Type="http://schemas.openxmlformats.org/officeDocument/2006/relationships/hyperlink" Target="http://online.zakon.kz/Document/?doc_id=31311025" TargetMode="External"/><Relationship Id="rId8508" Type="http://schemas.openxmlformats.org/officeDocument/2006/relationships/hyperlink" Target="http://online.zakon.kz/Document/?doc_id=31635480" TargetMode="External"/><Relationship Id="rId6473" Type="http://schemas.openxmlformats.org/officeDocument/2006/relationships/hyperlink" Target="http://online.zakon.kz/Document/?doc_id=31481968" TargetMode="External"/><Relationship Id="rId7524" Type="http://schemas.openxmlformats.org/officeDocument/2006/relationships/hyperlink" Target="http://online.zakon.kz/Document/?doc_id=30777947" TargetMode="External"/><Relationship Id="rId988" Type="http://schemas.openxmlformats.org/officeDocument/2006/relationships/hyperlink" Target="http://online.zakon.kz/Document/?doc_id=30834906" TargetMode="External"/><Relationship Id="rId2669" Type="http://schemas.openxmlformats.org/officeDocument/2006/relationships/hyperlink" Target="http://online.zakon.kz/Document/?doc_id=30384558" TargetMode="External"/><Relationship Id="rId5075" Type="http://schemas.openxmlformats.org/officeDocument/2006/relationships/hyperlink" Target="http://online.zakon.kz/Document/?doc_id=30565746" TargetMode="External"/><Relationship Id="rId6126" Type="http://schemas.openxmlformats.org/officeDocument/2006/relationships/hyperlink" Target="http://online.zakon.kz/Document/?doc_id=1026672" TargetMode="External"/><Relationship Id="rId6540" Type="http://schemas.openxmlformats.org/officeDocument/2006/relationships/hyperlink" Target="http://online.zakon.kz/Document/?doc_id=1026672" TargetMode="External"/><Relationship Id="rId1685" Type="http://schemas.openxmlformats.org/officeDocument/2006/relationships/hyperlink" Target="http://online.zakon.kz/Document/?doc_id=31335042" TargetMode="External"/><Relationship Id="rId2736" Type="http://schemas.openxmlformats.org/officeDocument/2006/relationships/hyperlink" Target="http://online.zakon.kz/Document/?doc_id=31483944" TargetMode="External"/><Relationship Id="rId4091" Type="http://schemas.openxmlformats.org/officeDocument/2006/relationships/hyperlink" Target="http://online.zakon.kz/Document/?doc_id=30519128" TargetMode="External"/><Relationship Id="rId5142" Type="http://schemas.openxmlformats.org/officeDocument/2006/relationships/hyperlink" Target="http://online.zakon.kz/Document/?doc_id=30519128" TargetMode="External"/><Relationship Id="rId8298" Type="http://schemas.openxmlformats.org/officeDocument/2006/relationships/hyperlink" Target="http://online.zakon.kz/Document/?doc_id=30850017" TargetMode="External"/><Relationship Id="rId708" Type="http://schemas.openxmlformats.org/officeDocument/2006/relationships/hyperlink" Target="http://online.zakon.kz/Document/?doc_id=30929762" TargetMode="External"/><Relationship Id="rId1338" Type="http://schemas.openxmlformats.org/officeDocument/2006/relationships/hyperlink" Target="http://online.zakon.kz/Document/?doc_id=30533203" TargetMode="External"/><Relationship Id="rId8365" Type="http://schemas.openxmlformats.org/officeDocument/2006/relationships/hyperlink" Target="http://online.zakon.kz/Document/?link_id=1001585951" TargetMode="External"/><Relationship Id="rId1405" Type="http://schemas.openxmlformats.org/officeDocument/2006/relationships/hyperlink" Target="http://online.zakon.kz/Document/?doc_id=31311025" TargetMode="External"/><Relationship Id="rId1752" Type="http://schemas.openxmlformats.org/officeDocument/2006/relationships/hyperlink" Target="http://online.zakon.kz/Document/?doc_id=30520170" TargetMode="External"/><Relationship Id="rId2803" Type="http://schemas.openxmlformats.org/officeDocument/2006/relationships/hyperlink" Target="http://online.zakon.kz/Document/?doc_id=30520170" TargetMode="External"/><Relationship Id="rId5959" Type="http://schemas.openxmlformats.org/officeDocument/2006/relationships/hyperlink" Target="http://online.zakon.kz/Document/?doc_id=30912559" TargetMode="External"/><Relationship Id="rId7381" Type="http://schemas.openxmlformats.org/officeDocument/2006/relationships/hyperlink" Target="http://online.zakon.kz/Document/?doc_id=31633960" TargetMode="External"/><Relationship Id="rId8018" Type="http://schemas.openxmlformats.org/officeDocument/2006/relationships/hyperlink" Target="http://online.zakon.kz/Document/?doc_id=31637067" TargetMode="External"/><Relationship Id="rId8432" Type="http://schemas.openxmlformats.org/officeDocument/2006/relationships/hyperlink" Target="http://online.zakon.kz/Document/?doc_id=30776033" TargetMode="External"/><Relationship Id="rId44" Type="http://schemas.openxmlformats.org/officeDocument/2006/relationships/hyperlink" Target="http://online.zakon.kz/Document/?doc_id=30565746" TargetMode="External"/><Relationship Id="rId4975" Type="http://schemas.openxmlformats.org/officeDocument/2006/relationships/hyperlink" Target="http://online.zakon.kz/Document/?doc_id=31056064" TargetMode="External"/><Relationship Id="rId7034" Type="http://schemas.openxmlformats.org/officeDocument/2006/relationships/hyperlink" Target="http://online.zakon.kz/Document/?doc_id=31610064" TargetMode="External"/><Relationship Id="rId498" Type="http://schemas.openxmlformats.org/officeDocument/2006/relationships/hyperlink" Target="http://online.zakon.kz/Document/?doc_id=30565746" TargetMode="External"/><Relationship Id="rId2179" Type="http://schemas.openxmlformats.org/officeDocument/2006/relationships/hyperlink" Target="http://online.zakon.kz/Document/?doc_id=31092989" TargetMode="External"/><Relationship Id="rId3577" Type="http://schemas.openxmlformats.org/officeDocument/2006/relationships/hyperlink" Target="http://online.zakon.kz/Document/?doc_id=30858507" TargetMode="External"/><Relationship Id="rId3991" Type="http://schemas.openxmlformats.org/officeDocument/2006/relationships/hyperlink" Target="http://online.zakon.kz/Document/?doc_id=30819580" TargetMode="External"/><Relationship Id="rId4628" Type="http://schemas.openxmlformats.org/officeDocument/2006/relationships/hyperlink" Target="http://online.zakon.kz/Document/?doc_id=31633289" TargetMode="External"/><Relationship Id="rId2593" Type="http://schemas.openxmlformats.org/officeDocument/2006/relationships/hyperlink" Target="http://online.zakon.kz/Document/?doc_id=31482402" TargetMode="External"/><Relationship Id="rId3644" Type="http://schemas.openxmlformats.org/officeDocument/2006/relationships/hyperlink" Target="http://online.zakon.kz/Document/?doc_id=30776033" TargetMode="External"/><Relationship Id="rId6050" Type="http://schemas.openxmlformats.org/officeDocument/2006/relationships/hyperlink" Target="http://online.zakon.kz/Document/?doc_id=31114711" TargetMode="External"/><Relationship Id="rId7101" Type="http://schemas.openxmlformats.org/officeDocument/2006/relationships/hyperlink" Target="http://online.zakon.kz/Document/?doc_id=31313173" TargetMode="External"/><Relationship Id="rId565" Type="http://schemas.openxmlformats.org/officeDocument/2006/relationships/hyperlink" Target="http://online.zakon.kz/Document/?doc_id=31092989" TargetMode="External"/><Relationship Id="rId1195" Type="http://schemas.openxmlformats.org/officeDocument/2006/relationships/hyperlink" Target="http://online.zakon.kz/Document/?doc_id=31548557" TargetMode="External"/><Relationship Id="rId2246" Type="http://schemas.openxmlformats.org/officeDocument/2006/relationships/hyperlink" Target="http://online.zakon.kz/Document/?doc_id=31637067" TargetMode="External"/><Relationship Id="rId2660" Type="http://schemas.openxmlformats.org/officeDocument/2006/relationships/hyperlink" Target="http://online.zakon.kz/Document/?doc_id=30618157" TargetMode="External"/><Relationship Id="rId3711" Type="http://schemas.openxmlformats.org/officeDocument/2006/relationships/hyperlink" Target="http://online.zakon.kz/Document/?doc_id=31548165" TargetMode="External"/><Relationship Id="rId6867" Type="http://schemas.openxmlformats.org/officeDocument/2006/relationships/hyperlink" Target="http://online.zakon.kz/Document/?link_id=1003610157" TargetMode="External"/><Relationship Id="rId7918" Type="http://schemas.openxmlformats.org/officeDocument/2006/relationships/hyperlink" Target="http://online.zakon.kz/Document/?doc_id=31637067" TargetMode="External"/><Relationship Id="rId218" Type="http://schemas.openxmlformats.org/officeDocument/2006/relationships/hyperlink" Target="http://online.zakon.kz/Document/?doc_id=31548557" TargetMode="External"/><Relationship Id="rId632" Type="http://schemas.openxmlformats.org/officeDocument/2006/relationships/hyperlink" Target="http://online.zakon.kz/Document/?doc_id=31092989" TargetMode="External"/><Relationship Id="rId1262" Type="http://schemas.openxmlformats.org/officeDocument/2006/relationships/hyperlink" Target="http://online.zakon.kz/Document/?doc_id=30092011" TargetMode="External"/><Relationship Id="rId2313" Type="http://schemas.openxmlformats.org/officeDocument/2006/relationships/hyperlink" Target="http://online.zakon.kz/Document/?doc_id=31092989" TargetMode="External"/><Relationship Id="rId5469" Type="http://schemas.openxmlformats.org/officeDocument/2006/relationships/hyperlink" Target="http://online.zakon.kz/Document/?doc_id=30520170" TargetMode="External"/><Relationship Id="rId4485" Type="http://schemas.openxmlformats.org/officeDocument/2006/relationships/hyperlink" Target="http://online.zakon.kz/Document/?doc_id=31039644" TargetMode="External"/><Relationship Id="rId5536" Type="http://schemas.openxmlformats.org/officeDocument/2006/relationships/hyperlink" Target="http://online.zakon.kz/Document/?link_id=1001609905" TargetMode="External"/><Relationship Id="rId5883" Type="http://schemas.openxmlformats.org/officeDocument/2006/relationships/hyperlink" Target="http://online.zakon.kz/Document/?doc_id=30945242" TargetMode="External"/><Relationship Id="rId6934" Type="http://schemas.openxmlformats.org/officeDocument/2006/relationships/hyperlink" Target="http://online.zakon.kz/Document/?doc_id=30777947" TargetMode="External"/><Relationship Id="rId3087" Type="http://schemas.openxmlformats.org/officeDocument/2006/relationships/hyperlink" Target="http://online.zakon.kz/Document/?doc_id=31038459" TargetMode="External"/><Relationship Id="rId4138" Type="http://schemas.openxmlformats.org/officeDocument/2006/relationships/hyperlink" Target="http://online.zakon.kz/Document/?link_id=1001737893" TargetMode="External"/><Relationship Id="rId5950" Type="http://schemas.openxmlformats.org/officeDocument/2006/relationships/hyperlink" Target="http://online.zakon.kz/Document/?doc_id=30443284" TargetMode="External"/><Relationship Id="rId4552" Type="http://schemas.openxmlformats.org/officeDocument/2006/relationships/hyperlink" Target="http://online.zakon.kz/Document/?doc_id=30520170" TargetMode="External"/><Relationship Id="rId5603" Type="http://schemas.openxmlformats.org/officeDocument/2006/relationships/hyperlink" Target="http://online.zakon.kz/Document/?doc_id=31038459" TargetMode="External"/><Relationship Id="rId3154" Type="http://schemas.openxmlformats.org/officeDocument/2006/relationships/hyperlink" Target="http://online.zakon.kz/Document/?doc_id=31092989" TargetMode="External"/><Relationship Id="rId4205" Type="http://schemas.openxmlformats.org/officeDocument/2006/relationships/hyperlink" Target="http://online.zakon.kz/Document/?doc_id=30776033" TargetMode="External"/><Relationship Id="rId7775" Type="http://schemas.openxmlformats.org/officeDocument/2006/relationships/hyperlink" Target="http://online.zakon.kz/Document/?doc_id=31327856" TargetMode="External"/><Relationship Id="rId2170" Type="http://schemas.openxmlformats.org/officeDocument/2006/relationships/hyperlink" Target="http://online.zakon.kz/Document/?doc_id=31130714" TargetMode="External"/><Relationship Id="rId3221" Type="http://schemas.openxmlformats.org/officeDocument/2006/relationships/hyperlink" Target="http://online.zakon.kz/Document/?doc_id=31038459" TargetMode="External"/><Relationship Id="rId6377" Type="http://schemas.openxmlformats.org/officeDocument/2006/relationships/hyperlink" Target="http://online.zakon.kz/Document/?doc_id=31311025" TargetMode="External"/><Relationship Id="rId6791" Type="http://schemas.openxmlformats.org/officeDocument/2006/relationships/hyperlink" Target="http://online.zakon.kz/Document/?doc_id=31637067" TargetMode="External"/><Relationship Id="rId7428" Type="http://schemas.openxmlformats.org/officeDocument/2006/relationships/hyperlink" Target="http://online.zakon.kz/Document/?link_id=1001539129" TargetMode="External"/><Relationship Id="rId7842" Type="http://schemas.openxmlformats.org/officeDocument/2006/relationships/hyperlink" Target="http://online.zakon.kz/Document/?doc_id=30863195" TargetMode="External"/><Relationship Id="rId8" Type="http://schemas.openxmlformats.org/officeDocument/2006/relationships/hyperlink" Target="http://online.zakon.kz/Document/?doc_id=31408632" TargetMode="External"/><Relationship Id="rId142" Type="http://schemas.openxmlformats.org/officeDocument/2006/relationships/hyperlink" Target="http://online.zakon.kz/Document/?doc_id=31481968" TargetMode="External"/><Relationship Id="rId2987" Type="http://schemas.openxmlformats.org/officeDocument/2006/relationships/hyperlink" Target="http://online.zakon.kz/Document/?doc_id=31038459" TargetMode="External"/><Relationship Id="rId5393" Type="http://schemas.openxmlformats.org/officeDocument/2006/relationships/hyperlink" Target="http://online.zakon.kz/Document/?doc_id=30919824" TargetMode="External"/><Relationship Id="rId6444" Type="http://schemas.openxmlformats.org/officeDocument/2006/relationships/hyperlink" Target="http://online.zakon.kz/Document/?doc_id=31481968" TargetMode="External"/><Relationship Id="rId959" Type="http://schemas.openxmlformats.org/officeDocument/2006/relationships/hyperlink" Target="http://online.zakon.kz/Document/?doc_id=30092011" TargetMode="External"/><Relationship Id="rId1589" Type="http://schemas.openxmlformats.org/officeDocument/2006/relationships/hyperlink" Target="http://online.zakon.kz/Document/?doc_id=31657775" TargetMode="External"/><Relationship Id="rId5046" Type="http://schemas.openxmlformats.org/officeDocument/2006/relationships/hyperlink" Target="http://online.zakon.kz/Document/?doc_id=30384558" TargetMode="External"/><Relationship Id="rId5460" Type="http://schemas.openxmlformats.org/officeDocument/2006/relationships/hyperlink" Target="http://online.zakon.kz/Document/?doc_id=31287334" TargetMode="External"/><Relationship Id="rId6511" Type="http://schemas.openxmlformats.org/officeDocument/2006/relationships/hyperlink" Target="http://online.zakon.kz/Document/?doc_id=31629338" TargetMode="External"/><Relationship Id="rId4062" Type="http://schemas.openxmlformats.org/officeDocument/2006/relationships/hyperlink" Target="http://online.zakon.kz/Document/?doc_id=30520170" TargetMode="External"/><Relationship Id="rId5113" Type="http://schemas.openxmlformats.org/officeDocument/2006/relationships/hyperlink" Target="http://online.zakon.kz/Document/?doc_id=31491334" TargetMode="External"/><Relationship Id="rId8269" Type="http://schemas.openxmlformats.org/officeDocument/2006/relationships/hyperlink" Target="http://online.zakon.kz/Document/?doc_id=31637067" TargetMode="External"/><Relationship Id="rId1656" Type="http://schemas.openxmlformats.org/officeDocument/2006/relationships/hyperlink" Target="http://online.zakon.kz/Document/?doc_id=30085593" TargetMode="External"/><Relationship Id="rId2707" Type="http://schemas.openxmlformats.org/officeDocument/2006/relationships/hyperlink" Target="http://online.zakon.kz/Document/?doc_id=30618149" TargetMode="External"/><Relationship Id="rId1309" Type="http://schemas.openxmlformats.org/officeDocument/2006/relationships/hyperlink" Target="http://online.zakon.kz/Document/?doc_id=30776033" TargetMode="External"/><Relationship Id="rId1723" Type="http://schemas.openxmlformats.org/officeDocument/2006/relationships/hyperlink" Target="http://online.zakon.kz/Document/?doc_id=31038459" TargetMode="External"/><Relationship Id="rId4879" Type="http://schemas.openxmlformats.org/officeDocument/2006/relationships/hyperlink" Target="http://online.zakon.kz/Document/?doc_id=31482402" TargetMode="External"/><Relationship Id="rId7285" Type="http://schemas.openxmlformats.org/officeDocument/2006/relationships/hyperlink" Target="http://online.zakon.kz/Document/?doc_id=31081104" TargetMode="External"/><Relationship Id="rId8336" Type="http://schemas.openxmlformats.org/officeDocument/2006/relationships/hyperlink" Target="http://online.zakon.kz/Document/?doc_id=31092989" TargetMode="External"/><Relationship Id="rId15" Type="http://schemas.openxmlformats.org/officeDocument/2006/relationships/hyperlink" Target="http://online.zakon.kz/Document/?doc_id=31481968" TargetMode="External"/><Relationship Id="rId3895" Type="http://schemas.openxmlformats.org/officeDocument/2006/relationships/hyperlink" Target="http://online.zakon.kz/Document/?link_id=1003805871" TargetMode="External"/><Relationship Id="rId4946" Type="http://schemas.openxmlformats.org/officeDocument/2006/relationships/hyperlink" Target="http://online.zakon.kz/Document/?doc_id=31256528" TargetMode="External"/><Relationship Id="rId7352" Type="http://schemas.openxmlformats.org/officeDocument/2006/relationships/hyperlink" Target="http://online.zakon.kz/Document/?doc_id=31038459" TargetMode="External"/><Relationship Id="rId8403" Type="http://schemas.openxmlformats.org/officeDocument/2006/relationships/hyperlink" Target="http://online.zakon.kz/Document/?doc_id=31568534" TargetMode="External"/><Relationship Id="rId2497" Type="http://schemas.openxmlformats.org/officeDocument/2006/relationships/hyperlink" Target="http://online.zakon.kz/Document/?doc_id=31311025" TargetMode="External"/><Relationship Id="rId3548" Type="http://schemas.openxmlformats.org/officeDocument/2006/relationships/hyperlink" Target="http://online.zakon.kz/Document/?doc_id=30777947" TargetMode="External"/><Relationship Id="rId7005" Type="http://schemas.openxmlformats.org/officeDocument/2006/relationships/hyperlink" Target="http://online.zakon.kz/Document/?doc_id=31609276" TargetMode="External"/><Relationship Id="rId469" Type="http://schemas.openxmlformats.org/officeDocument/2006/relationships/hyperlink" Target="http://online.zakon.kz/Document/?doc_id=31326745" TargetMode="External"/><Relationship Id="rId883" Type="http://schemas.openxmlformats.org/officeDocument/2006/relationships/hyperlink" Target="http://online.zakon.kz/Document/?doc_id=30092011" TargetMode="External"/><Relationship Id="rId1099" Type="http://schemas.openxmlformats.org/officeDocument/2006/relationships/hyperlink" Target="http://online.zakon.kz/Document/?link_id=1004719814" TargetMode="External"/><Relationship Id="rId2564" Type="http://schemas.openxmlformats.org/officeDocument/2006/relationships/hyperlink" Target="http://online.zakon.kz/Document/?doc_id=30650139" TargetMode="External"/><Relationship Id="rId3615" Type="http://schemas.openxmlformats.org/officeDocument/2006/relationships/hyperlink" Target="http://online.zakon.kz/Document/?doc_id=31481968" TargetMode="External"/><Relationship Id="rId3962" Type="http://schemas.openxmlformats.org/officeDocument/2006/relationships/hyperlink" Target="http://online.zakon.kz/Document/?doc_id=30443284" TargetMode="External"/><Relationship Id="rId6021" Type="http://schemas.openxmlformats.org/officeDocument/2006/relationships/hyperlink" Target="http://online.zakon.kz/Document/?doc_id=30443284" TargetMode="External"/><Relationship Id="rId536" Type="http://schemas.openxmlformats.org/officeDocument/2006/relationships/hyperlink" Target="http://online.zakon.kz/Document/?doc_id=30443496" TargetMode="External"/><Relationship Id="rId1166" Type="http://schemas.openxmlformats.org/officeDocument/2006/relationships/hyperlink" Target="http://online.zakon.kz/Document/?doc_id=31626385" TargetMode="External"/><Relationship Id="rId2217" Type="http://schemas.openxmlformats.org/officeDocument/2006/relationships/hyperlink" Target="http://online.zakon.kz/Document/?doc_id=31313173" TargetMode="External"/><Relationship Id="rId8193" Type="http://schemas.openxmlformats.org/officeDocument/2006/relationships/hyperlink" Target="http://online.zakon.kz/Document/?doc_id=30520170" TargetMode="External"/><Relationship Id="rId950" Type="http://schemas.openxmlformats.org/officeDocument/2006/relationships/hyperlink" Target="http://online.zakon.kz/Document/?doc_id=31635480" TargetMode="External"/><Relationship Id="rId1580" Type="http://schemas.openxmlformats.org/officeDocument/2006/relationships/hyperlink" Target="http://online.zakon.kz/Document/?doc_id=31311025" TargetMode="External"/><Relationship Id="rId2631" Type="http://schemas.openxmlformats.org/officeDocument/2006/relationships/hyperlink" Target="http://online.zakon.kz/Document/?doc_id=31410888" TargetMode="External"/><Relationship Id="rId4389" Type="http://schemas.openxmlformats.org/officeDocument/2006/relationships/hyperlink" Target="http://online.zakon.kz/Document/?link_id=1003808583" TargetMode="External"/><Relationship Id="rId5787" Type="http://schemas.openxmlformats.org/officeDocument/2006/relationships/hyperlink" Target="http://online.zakon.kz/Document/?link_id=1003805681" TargetMode="External"/><Relationship Id="rId6838" Type="http://schemas.openxmlformats.org/officeDocument/2006/relationships/hyperlink" Target="http://online.zakon.kz/Document/?doc_id=31038459" TargetMode="External"/><Relationship Id="rId603" Type="http://schemas.openxmlformats.org/officeDocument/2006/relationships/hyperlink" Target="http://online.zakon.kz/Document/?doc_id=31635480" TargetMode="External"/><Relationship Id="rId1233" Type="http://schemas.openxmlformats.org/officeDocument/2006/relationships/hyperlink" Target="http://online.zakon.kz/Document/?doc_id=31609276" TargetMode="External"/><Relationship Id="rId5854" Type="http://schemas.openxmlformats.org/officeDocument/2006/relationships/hyperlink" Target="http://online.zakon.kz/Document/?doc_id=30962326" TargetMode="External"/><Relationship Id="rId6905" Type="http://schemas.openxmlformats.org/officeDocument/2006/relationships/hyperlink" Target="http://online.zakon.kz/Document/?doc_id=31635480" TargetMode="External"/><Relationship Id="rId8260" Type="http://schemas.openxmlformats.org/officeDocument/2006/relationships/hyperlink" Target="http://online.zakon.kz/Document/?doc_id=31637067" TargetMode="External"/><Relationship Id="rId1300" Type="http://schemas.openxmlformats.org/officeDocument/2006/relationships/hyperlink" Target="http://online.zakon.kz/Document/?doc_id=31311025" TargetMode="External"/><Relationship Id="rId4456" Type="http://schemas.openxmlformats.org/officeDocument/2006/relationships/hyperlink" Target="http://online.zakon.kz/Document/?doc_id=31637067" TargetMode="External"/><Relationship Id="rId4870" Type="http://schemas.openxmlformats.org/officeDocument/2006/relationships/hyperlink" Target="http://online.zakon.kz/Document/?doc_id=30565746" TargetMode="External"/><Relationship Id="rId5507" Type="http://schemas.openxmlformats.org/officeDocument/2006/relationships/hyperlink" Target="http://online.zakon.kz/Document/?doc_id=31313173" TargetMode="External"/><Relationship Id="rId5921" Type="http://schemas.openxmlformats.org/officeDocument/2006/relationships/hyperlink" Target="http://online.zakon.kz/Document/?link_id=1000933714" TargetMode="External"/><Relationship Id="rId3058" Type="http://schemas.openxmlformats.org/officeDocument/2006/relationships/hyperlink" Target="http://online.zakon.kz/Document/?doc_id=31092989" TargetMode="External"/><Relationship Id="rId3472" Type="http://schemas.openxmlformats.org/officeDocument/2006/relationships/hyperlink" Target="http://online.zakon.kz/Document/?doc_id=31481968" TargetMode="External"/><Relationship Id="rId4109" Type="http://schemas.openxmlformats.org/officeDocument/2006/relationships/hyperlink" Target="http://online.zakon.kz/Document/?doc_id=31311025" TargetMode="External"/><Relationship Id="rId4523" Type="http://schemas.openxmlformats.org/officeDocument/2006/relationships/hyperlink" Target="http://online.zakon.kz/Document/?doc_id=31672180" TargetMode="External"/><Relationship Id="rId7679" Type="http://schemas.openxmlformats.org/officeDocument/2006/relationships/hyperlink" Target="http://online.zakon.kz/Document/?doc_id=30480858" TargetMode="External"/><Relationship Id="rId393" Type="http://schemas.openxmlformats.org/officeDocument/2006/relationships/hyperlink" Target="http://online.zakon.kz/Document/?doc_id=31635480" TargetMode="External"/><Relationship Id="rId2074" Type="http://schemas.openxmlformats.org/officeDocument/2006/relationships/hyperlink" Target="http://online.zakon.kz/Document/?doc_id=30980034" TargetMode="External"/><Relationship Id="rId3125" Type="http://schemas.openxmlformats.org/officeDocument/2006/relationships/hyperlink" Target="http://online.zakon.kz/Document/?doc_id=31313173" TargetMode="External"/><Relationship Id="rId6695" Type="http://schemas.openxmlformats.org/officeDocument/2006/relationships/hyperlink" Target="http://online.zakon.kz/Document/?doc_id=30519128" TargetMode="External"/><Relationship Id="rId7746" Type="http://schemas.openxmlformats.org/officeDocument/2006/relationships/hyperlink" Target="http://online.zakon.kz/Document/?doc_id=31132432" TargetMode="External"/><Relationship Id="rId460" Type="http://schemas.openxmlformats.org/officeDocument/2006/relationships/hyperlink" Target="http://online.zakon.kz/Document/?doc_id=37319086" TargetMode="External"/><Relationship Id="rId1090" Type="http://schemas.openxmlformats.org/officeDocument/2006/relationships/hyperlink" Target="http://online.zakon.kz/Document/?doc_id=31153334" TargetMode="External"/><Relationship Id="rId2141" Type="http://schemas.openxmlformats.org/officeDocument/2006/relationships/hyperlink" Target="http://online.zakon.kz/Document/?doc_id=30858507" TargetMode="External"/><Relationship Id="rId5297" Type="http://schemas.openxmlformats.org/officeDocument/2006/relationships/hyperlink" Target="http://online.zakon.kz/Document/?doc_id=31038459" TargetMode="External"/><Relationship Id="rId6348" Type="http://schemas.openxmlformats.org/officeDocument/2006/relationships/hyperlink" Target="http://online.zakon.kz/Document/?doc_id=31313173" TargetMode="External"/><Relationship Id="rId113" Type="http://schemas.openxmlformats.org/officeDocument/2006/relationships/hyperlink" Target="http://online.zakon.kz/Document/?doc_id=1006061" TargetMode="External"/><Relationship Id="rId6762" Type="http://schemas.openxmlformats.org/officeDocument/2006/relationships/hyperlink" Target="http://online.zakon.kz/Document/?doc_id=31637067" TargetMode="External"/><Relationship Id="rId7813" Type="http://schemas.openxmlformats.org/officeDocument/2006/relationships/hyperlink" Target="http://online.zakon.kz/Document/?doc_id=1039594" TargetMode="External"/><Relationship Id="rId2958" Type="http://schemas.openxmlformats.org/officeDocument/2006/relationships/hyperlink" Target="http://online.zakon.kz/Document/?doc_id=31038459" TargetMode="External"/><Relationship Id="rId5017" Type="http://schemas.openxmlformats.org/officeDocument/2006/relationships/hyperlink" Target="http://online.zakon.kz/Document/?doc_id=30605555" TargetMode="External"/><Relationship Id="rId5364" Type="http://schemas.openxmlformats.org/officeDocument/2006/relationships/hyperlink" Target="http://online.zakon.kz/Document/?doc_id=30520170" TargetMode="External"/><Relationship Id="rId6415" Type="http://schemas.openxmlformats.org/officeDocument/2006/relationships/hyperlink" Target="http://online.zakon.kz/Document/?doc_id=30519128" TargetMode="External"/><Relationship Id="rId1974" Type="http://schemas.openxmlformats.org/officeDocument/2006/relationships/hyperlink" Target="http://online.zakon.kz/Document/?doc_id=30919824" TargetMode="External"/><Relationship Id="rId4380" Type="http://schemas.openxmlformats.org/officeDocument/2006/relationships/hyperlink" Target="http://online.zakon.kz/Document/?doc_id=31112410" TargetMode="External"/><Relationship Id="rId5431" Type="http://schemas.openxmlformats.org/officeDocument/2006/relationships/hyperlink" Target="http://online.zakon.kz/Document/?doc_id=30567816" TargetMode="External"/><Relationship Id="rId1627" Type="http://schemas.openxmlformats.org/officeDocument/2006/relationships/hyperlink" Target="http://online.zakon.kz/Document/?doc_id=31518781" TargetMode="External"/><Relationship Id="rId4033" Type="http://schemas.openxmlformats.org/officeDocument/2006/relationships/hyperlink" Target="http://online.zakon.kz/Document/?doc_id=31635480" TargetMode="External"/><Relationship Id="rId7189" Type="http://schemas.openxmlformats.org/officeDocument/2006/relationships/hyperlink" Target="http://online.zakon.kz/Document/?doc_id=30519128" TargetMode="External"/><Relationship Id="rId3799" Type="http://schemas.openxmlformats.org/officeDocument/2006/relationships/hyperlink" Target="http://online.zakon.kz/Document/?doc_id=31311025" TargetMode="External"/><Relationship Id="rId4100" Type="http://schemas.openxmlformats.org/officeDocument/2006/relationships/hyperlink" Target="http://online.zakon.kz/Document/?doc_id=31313173" TargetMode="External"/><Relationship Id="rId7256" Type="http://schemas.openxmlformats.org/officeDocument/2006/relationships/hyperlink" Target="http://online.zakon.kz/Document/?doc_id=31637067" TargetMode="External"/><Relationship Id="rId7670" Type="http://schemas.openxmlformats.org/officeDocument/2006/relationships/hyperlink" Target="http://online.zakon.kz/Document/?doc_id=30519128" TargetMode="External"/><Relationship Id="rId8307" Type="http://schemas.openxmlformats.org/officeDocument/2006/relationships/hyperlink" Target="http://online.zakon.kz/Document/?doc_id=30519128" TargetMode="External"/><Relationship Id="rId6272" Type="http://schemas.openxmlformats.org/officeDocument/2006/relationships/hyperlink" Target="http://online.zakon.kz/Document/?doc_id=30448327" TargetMode="External"/><Relationship Id="rId7323" Type="http://schemas.openxmlformats.org/officeDocument/2006/relationships/hyperlink" Target="http://online.zakon.kz/Document/?doc_id=31637067" TargetMode="External"/><Relationship Id="rId3866" Type="http://schemas.openxmlformats.org/officeDocument/2006/relationships/hyperlink" Target="http://online.zakon.kz/Document/?doc_id=30519128" TargetMode="External"/><Relationship Id="rId4917" Type="http://schemas.openxmlformats.org/officeDocument/2006/relationships/hyperlink" Target="http://online.zakon.kz/Document/?doc_id=31481968" TargetMode="External"/><Relationship Id="rId787" Type="http://schemas.openxmlformats.org/officeDocument/2006/relationships/hyperlink" Target="http://online.zakon.kz/Document/?doc_id=31645319" TargetMode="External"/><Relationship Id="rId2468" Type="http://schemas.openxmlformats.org/officeDocument/2006/relationships/hyperlink" Target="http://online.zakon.kz/Document/?doc_id=30519128" TargetMode="External"/><Relationship Id="rId2882" Type="http://schemas.openxmlformats.org/officeDocument/2006/relationships/hyperlink" Target="http://online.zakon.kz/Document/?doc_id=31038459" TargetMode="External"/><Relationship Id="rId3519" Type="http://schemas.openxmlformats.org/officeDocument/2006/relationships/hyperlink" Target="http://online.zakon.kz/Document/?doc_id=31092989" TargetMode="External"/><Relationship Id="rId3933" Type="http://schemas.openxmlformats.org/officeDocument/2006/relationships/hyperlink" Target="http://online.zakon.kz/Document/?doc_id=31635480" TargetMode="External"/><Relationship Id="rId8097" Type="http://schemas.openxmlformats.org/officeDocument/2006/relationships/hyperlink" Target="http://online.zakon.kz/Document/?doc_id=30754583" TargetMode="External"/><Relationship Id="rId854" Type="http://schemas.openxmlformats.org/officeDocument/2006/relationships/hyperlink" Target="http://online.zakon.kz/Document/?doc_id=31311025" TargetMode="External"/><Relationship Id="rId1484" Type="http://schemas.openxmlformats.org/officeDocument/2006/relationships/hyperlink" Target="http://online.zakon.kz/Document/?doc_id=39924867" TargetMode="External"/><Relationship Id="rId2535" Type="http://schemas.openxmlformats.org/officeDocument/2006/relationships/hyperlink" Target="http://online.zakon.kz/Document/?doc_id=31313173" TargetMode="External"/><Relationship Id="rId507" Type="http://schemas.openxmlformats.org/officeDocument/2006/relationships/hyperlink" Target="http://online.zakon.kz/Document/?doc_id=30443496" TargetMode="External"/><Relationship Id="rId921" Type="http://schemas.openxmlformats.org/officeDocument/2006/relationships/hyperlink" Target="http://online.zakon.kz/Document/?doc_id=31637067" TargetMode="External"/><Relationship Id="rId1137" Type="http://schemas.openxmlformats.org/officeDocument/2006/relationships/hyperlink" Target="http://online.zakon.kz/Document/?doc_id=30519128" TargetMode="External"/><Relationship Id="rId1551" Type="http://schemas.openxmlformats.org/officeDocument/2006/relationships/hyperlink" Target="http://online.zakon.kz/Document/?doc_id=31416464" TargetMode="External"/><Relationship Id="rId2602" Type="http://schemas.openxmlformats.org/officeDocument/2006/relationships/hyperlink" Target="http://online.zakon.kz/Document/?doc_id=31071655" TargetMode="External"/><Relationship Id="rId5758" Type="http://schemas.openxmlformats.org/officeDocument/2006/relationships/hyperlink" Target="http://online.zakon.kz/Document/?doc_id=31635480" TargetMode="External"/><Relationship Id="rId6809" Type="http://schemas.openxmlformats.org/officeDocument/2006/relationships/hyperlink" Target="http://online.zakon.kz/Document/?doc_id=31038459" TargetMode="External"/><Relationship Id="rId8164" Type="http://schemas.openxmlformats.org/officeDocument/2006/relationships/hyperlink" Target="http://online.zakon.kz/Document/?doc_id=31311025" TargetMode="External"/><Relationship Id="rId1204" Type="http://schemas.openxmlformats.org/officeDocument/2006/relationships/hyperlink" Target="http://online.zakon.kz/Document/?doc_id=31313173" TargetMode="External"/><Relationship Id="rId4774" Type="http://schemas.openxmlformats.org/officeDocument/2006/relationships/hyperlink" Target="http://online.zakon.kz/Document/?doc_id=30502985" TargetMode="External"/><Relationship Id="rId5825" Type="http://schemas.openxmlformats.org/officeDocument/2006/relationships/hyperlink" Target="http://online.zakon.kz/Document/?doc_id=31305760" TargetMode="External"/><Relationship Id="rId7180" Type="http://schemas.openxmlformats.org/officeDocument/2006/relationships/hyperlink" Target="http://online.zakon.kz/Document/?doc_id=31092989" TargetMode="External"/><Relationship Id="rId8231" Type="http://schemas.openxmlformats.org/officeDocument/2006/relationships/hyperlink" Target="http://online.zakon.kz/Document/?doc_id=30536724" TargetMode="External"/><Relationship Id="rId3376" Type="http://schemas.openxmlformats.org/officeDocument/2006/relationships/hyperlink" Target="http://online.zakon.kz/Document/?doc_id=30565746" TargetMode="External"/><Relationship Id="rId4427" Type="http://schemas.openxmlformats.org/officeDocument/2006/relationships/hyperlink" Target="http://online.zakon.kz/Document/?doc_id=31092989" TargetMode="External"/><Relationship Id="rId297" Type="http://schemas.openxmlformats.org/officeDocument/2006/relationships/hyperlink" Target="http://online.zakon.kz/Document/?doc_id=30777947" TargetMode="External"/><Relationship Id="rId2392" Type="http://schemas.openxmlformats.org/officeDocument/2006/relationships/hyperlink" Target="http://online.zakon.kz/Document/?doc_id=31224480" TargetMode="External"/><Relationship Id="rId3029" Type="http://schemas.openxmlformats.org/officeDocument/2006/relationships/hyperlink" Target="http://online.zakon.kz/Document/?doc_id=31311025" TargetMode="External"/><Relationship Id="rId3790" Type="http://schemas.openxmlformats.org/officeDocument/2006/relationships/hyperlink" Target="http://online.zakon.kz/Document/?doc_id=31481968" TargetMode="External"/><Relationship Id="rId4841" Type="http://schemas.openxmlformats.org/officeDocument/2006/relationships/hyperlink" Target="http://online.zakon.kz/Document/?doc_id=31482402" TargetMode="External"/><Relationship Id="rId6599" Type="http://schemas.openxmlformats.org/officeDocument/2006/relationships/hyperlink" Target="http://online.zakon.kz/Document/?doc_id=30449190" TargetMode="External"/><Relationship Id="rId7997" Type="http://schemas.openxmlformats.org/officeDocument/2006/relationships/hyperlink" Target="http://online.zakon.kz/Document/?doc_id=30618149" TargetMode="External"/><Relationship Id="rId364" Type="http://schemas.openxmlformats.org/officeDocument/2006/relationships/hyperlink" Target="http://online.zakon.kz/Document/?doc_id=38293157" TargetMode="External"/><Relationship Id="rId2045" Type="http://schemas.openxmlformats.org/officeDocument/2006/relationships/hyperlink" Target="http://online.zakon.kz/Document/?doc_id=30564158" TargetMode="External"/><Relationship Id="rId3443" Type="http://schemas.openxmlformats.org/officeDocument/2006/relationships/hyperlink" Target="http://online.zakon.kz/Document/?doc_id=31635480" TargetMode="External"/><Relationship Id="rId3510" Type="http://schemas.openxmlformats.org/officeDocument/2006/relationships/hyperlink" Target="http://online.zakon.kz/Document/?doc_id=31635480" TargetMode="External"/><Relationship Id="rId6666" Type="http://schemas.openxmlformats.org/officeDocument/2006/relationships/hyperlink" Target="http://online.zakon.kz/Document/?doc_id=39269512" TargetMode="External"/><Relationship Id="rId7717" Type="http://schemas.openxmlformats.org/officeDocument/2006/relationships/hyperlink" Target="http://online.zakon.kz/Document/?doc_id=31645319" TargetMode="External"/><Relationship Id="rId431" Type="http://schemas.openxmlformats.org/officeDocument/2006/relationships/hyperlink" Target="http://online.zakon.kz/Document/?doc_id=30520170" TargetMode="External"/><Relationship Id="rId1061" Type="http://schemas.openxmlformats.org/officeDocument/2006/relationships/hyperlink" Target="http://online.zakon.kz/Document/?doc_id=30777947" TargetMode="External"/><Relationship Id="rId2112" Type="http://schemas.openxmlformats.org/officeDocument/2006/relationships/hyperlink" Target="http://online.zakon.kz/Document/?doc_id=30046115" TargetMode="External"/><Relationship Id="rId5268" Type="http://schemas.openxmlformats.org/officeDocument/2006/relationships/hyperlink" Target="http://online.zakon.kz/Document/?doc_id=31518781" TargetMode="External"/><Relationship Id="rId5682" Type="http://schemas.openxmlformats.org/officeDocument/2006/relationships/hyperlink" Target="http://online.zakon.kz/Document/?doc_id=31635480" TargetMode="External"/><Relationship Id="rId6319" Type="http://schemas.openxmlformats.org/officeDocument/2006/relationships/hyperlink" Target="http://online.zakon.kz/Document/?doc_id=31313173" TargetMode="External"/><Relationship Id="rId6733" Type="http://schemas.openxmlformats.org/officeDocument/2006/relationships/hyperlink" Target="http://online.zakon.kz/Document/?doc_id=31092989" TargetMode="External"/><Relationship Id="rId1878" Type="http://schemas.openxmlformats.org/officeDocument/2006/relationships/hyperlink" Target="http://online.zakon.kz/Document/?doc_id=30092011" TargetMode="External"/><Relationship Id="rId2929" Type="http://schemas.openxmlformats.org/officeDocument/2006/relationships/hyperlink" Target="http://online.zakon.kz/Document/?doc_id=30858507" TargetMode="External"/><Relationship Id="rId4284" Type="http://schemas.openxmlformats.org/officeDocument/2006/relationships/hyperlink" Target="http://online.zakon.kz/Document/?doc_id=31482402" TargetMode="External"/><Relationship Id="rId5335" Type="http://schemas.openxmlformats.org/officeDocument/2006/relationships/hyperlink" Target="http://online.zakon.kz/Document/?doc_id=31313173" TargetMode="External"/><Relationship Id="rId4351" Type="http://schemas.openxmlformats.org/officeDocument/2006/relationships/hyperlink" Target="http://online.zakon.kz/Document/?doc_id=31637067" TargetMode="External"/><Relationship Id="rId5402" Type="http://schemas.openxmlformats.org/officeDocument/2006/relationships/hyperlink" Target="http://online.zakon.kz/Document/?doc_id=30520170" TargetMode="External"/><Relationship Id="rId6800" Type="http://schemas.openxmlformats.org/officeDocument/2006/relationships/hyperlink" Target="http://online.zakon.kz/Document/?doc_id=31038459" TargetMode="External"/><Relationship Id="rId1945" Type="http://schemas.openxmlformats.org/officeDocument/2006/relationships/hyperlink" Target="http://online.zakon.kz/Document/?link_id=1004444874" TargetMode="External"/><Relationship Id="rId4004" Type="http://schemas.openxmlformats.org/officeDocument/2006/relationships/hyperlink" Target="http://online.zakon.kz/Document/?doc_id=30519128" TargetMode="External"/><Relationship Id="rId3020" Type="http://schemas.openxmlformats.org/officeDocument/2006/relationships/hyperlink" Target="http://online.zakon.kz/Document/?doc_id=31313173" TargetMode="External"/><Relationship Id="rId6176" Type="http://schemas.openxmlformats.org/officeDocument/2006/relationships/hyperlink" Target="http://online.zakon.kz/Document/?doc_id=1032420" TargetMode="External"/><Relationship Id="rId7227" Type="http://schemas.openxmlformats.org/officeDocument/2006/relationships/hyperlink" Target="http://online.zakon.kz/Document/?doc_id=31311025" TargetMode="External"/><Relationship Id="rId7574" Type="http://schemas.openxmlformats.org/officeDocument/2006/relationships/hyperlink" Target="http://online.zakon.kz/Document/?doc_id=30381446" TargetMode="External"/><Relationship Id="rId6590" Type="http://schemas.openxmlformats.org/officeDocument/2006/relationships/hyperlink" Target="http://online.zakon.kz/Document/?doc_id=31092989" TargetMode="External"/><Relationship Id="rId7641" Type="http://schemas.openxmlformats.org/officeDocument/2006/relationships/hyperlink" Target="http://online.zakon.kz/Document/?doc_id=31518957" TargetMode="External"/><Relationship Id="rId2786" Type="http://schemas.openxmlformats.org/officeDocument/2006/relationships/hyperlink" Target="http://online.zakon.kz/Document/?doc_id=31072875" TargetMode="External"/><Relationship Id="rId3837" Type="http://schemas.openxmlformats.org/officeDocument/2006/relationships/hyperlink" Target="http://online.zakon.kz/Document/?doc_id=31635480" TargetMode="External"/><Relationship Id="rId5192" Type="http://schemas.openxmlformats.org/officeDocument/2006/relationships/hyperlink" Target="http://online.zakon.kz/Document/?doc_id=31313173" TargetMode="External"/><Relationship Id="rId6243" Type="http://schemas.openxmlformats.org/officeDocument/2006/relationships/hyperlink" Target="http://online.zakon.kz/Document/?doc_id=1032771" TargetMode="External"/><Relationship Id="rId758" Type="http://schemas.openxmlformats.org/officeDocument/2006/relationships/hyperlink" Target="http://online.zakon.kz/Document/?doc_id=30520170" TargetMode="External"/><Relationship Id="rId1388" Type="http://schemas.openxmlformats.org/officeDocument/2006/relationships/hyperlink" Target="http://online.zakon.kz/Document/?doc_id=31326841" TargetMode="External"/><Relationship Id="rId2439" Type="http://schemas.openxmlformats.org/officeDocument/2006/relationships/hyperlink" Target="http://online.zakon.kz/Document/?link_id=1003419812" TargetMode="External"/><Relationship Id="rId2853" Type="http://schemas.openxmlformats.org/officeDocument/2006/relationships/hyperlink" Target="http://online.zakon.kz/Document/?link_id=1001546434" TargetMode="External"/><Relationship Id="rId3904" Type="http://schemas.openxmlformats.org/officeDocument/2006/relationships/hyperlink" Target="http://online.zakon.kz/Document/?doc_id=30443284" TargetMode="External"/><Relationship Id="rId6310" Type="http://schemas.openxmlformats.org/officeDocument/2006/relationships/hyperlink" Target="http://online.zakon.kz/Document/?doc_id=31111037" TargetMode="External"/><Relationship Id="rId94" Type="http://schemas.openxmlformats.org/officeDocument/2006/relationships/hyperlink" Target="http://online.zakon.kz/Document/?doc_id=30012948" TargetMode="External"/><Relationship Id="rId825" Type="http://schemas.openxmlformats.org/officeDocument/2006/relationships/hyperlink" Target="http://online.zakon.kz/Document/?doc_id=31345870" TargetMode="External"/><Relationship Id="rId1455" Type="http://schemas.openxmlformats.org/officeDocument/2006/relationships/hyperlink" Target="http://online.zakon.kz/Document/?doc_id=31518958" TargetMode="External"/><Relationship Id="rId2506" Type="http://schemas.openxmlformats.org/officeDocument/2006/relationships/hyperlink" Target="http://online.zakon.kz/Document/?doc_id=30472271" TargetMode="External"/><Relationship Id="rId8068" Type="http://schemas.openxmlformats.org/officeDocument/2006/relationships/hyperlink" Target="http://online.zakon.kz/Document/?doc_id=31635480" TargetMode="External"/><Relationship Id="rId8482" Type="http://schemas.openxmlformats.org/officeDocument/2006/relationships/hyperlink" Target="http://online.zakon.kz/Document/?doc_id=30818140" TargetMode="External"/><Relationship Id="rId1108" Type="http://schemas.openxmlformats.org/officeDocument/2006/relationships/hyperlink" Target="http://online.zakon.kz/Document/?doc_id=31311025" TargetMode="External"/><Relationship Id="rId2920" Type="http://schemas.openxmlformats.org/officeDocument/2006/relationships/hyperlink" Target="http://online.zakon.kz/Document/?doc_id=30919824" TargetMode="External"/><Relationship Id="rId4678" Type="http://schemas.openxmlformats.org/officeDocument/2006/relationships/hyperlink" Target="http://online.zakon.kz/Document/?doc_id=30777947" TargetMode="External"/><Relationship Id="rId7084" Type="http://schemas.openxmlformats.org/officeDocument/2006/relationships/hyperlink" Target="http://online.zakon.kz/Document/?doc_id=31038459" TargetMode="External"/><Relationship Id="rId8135" Type="http://schemas.openxmlformats.org/officeDocument/2006/relationships/hyperlink" Target="http://online.zakon.kz/Document/?doc_id=31313173" TargetMode="External"/><Relationship Id="rId1522" Type="http://schemas.openxmlformats.org/officeDocument/2006/relationships/hyperlink" Target="http://online.zakon.kz/Document/?doc_id=30384393" TargetMode="External"/><Relationship Id="rId5729" Type="http://schemas.openxmlformats.org/officeDocument/2006/relationships/hyperlink" Target="http://online.zakon.kz/Document/?doc_id=30564158" TargetMode="External"/><Relationship Id="rId7151" Type="http://schemas.openxmlformats.org/officeDocument/2006/relationships/hyperlink" Target="http://online.zakon.kz/Document/?doc_id=31039644" TargetMode="External"/><Relationship Id="rId8202" Type="http://schemas.openxmlformats.org/officeDocument/2006/relationships/hyperlink" Target="http://online.zakon.kz/Document/?doc_id=31574644" TargetMode="External"/><Relationship Id="rId3694" Type="http://schemas.openxmlformats.org/officeDocument/2006/relationships/hyperlink" Target="http://online.zakon.kz/Document/?link_id=1003690219" TargetMode="External"/><Relationship Id="rId4745" Type="http://schemas.openxmlformats.org/officeDocument/2006/relationships/hyperlink" Target="http://online.zakon.kz/Document/?doc_id=30479065" TargetMode="External"/><Relationship Id="rId2296" Type="http://schemas.openxmlformats.org/officeDocument/2006/relationships/hyperlink" Target="http://online.zakon.kz/Document/?doc_id=31313173" TargetMode="External"/><Relationship Id="rId3347" Type="http://schemas.openxmlformats.org/officeDocument/2006/relationships/hyperlink" Target="http://online.zakon.kz/Document/?doc_id=30776033" TargetMode="External"/><Relationship Id="rId3761" Type="http://schemas.openxmlformats.org/officeDocument/2006/relationships/hyperlink" Target="http://online.zakon.kz/Document/?doc_id=30383112" TargetMode="External"/><Relationship Id="rId4812" Type="http://schemas.openxmlformats.org/officeDocument/2006/relationships/hyperlink" Target="http://online.zakon.kz/Document/?doc_id=30520170" TargetMode="External"/><Relationship Id="rId7968" Type="http://schemas.openxmlformats.org/officeDocument/2006/relationships/hyperlink" Target="http://online.zakon.kz/Document/?doc_id=31575852" TargetMode="External"/><Relationship Id="rId268" Type="http://schemas.openxmlformats.org/officeDocument/2006/relationships/hyperlink" Target="http://online.zakon.kz/Document/?doc_id=31038459" TargetMode="External"/><Relationship Id="rId682" Type="http://schemas.openxmlformats.org/officeDocument/2006/relationships/hyperlink" Target="http://online.zakon.kz/Document/?doc_id=39924867" TargetMode="External"/><Relationship Id="rId2363" Type="http://schemas.openxmlformats.org/officeDocument/2006/relationships/hyperlink" Target="http://online.zakon.kz/Document/?doc_id=31311025" TargetMode="External"/><Relationship Id="rId3414" Type="http://schemas.openxmlformats.org/officeDocument/2006/relationships/hyperlink" Target="http://online.zakon.kz/Document/?doc_id=30776033" TargetMode="External"/><Relationship Id="rId6984" Type="http://schemas.openxmlformats.org/officeDocument/2006/relationships/hyperlink" Target="http://online.zakon.kz/Document/?doc_id=30776033" TargetMode="External"/><Relationship Id="rId335" Type="http://schemas.openxmlformats.org/officeDocument/2006/relationships/hyperlink" Target="http://online.zakon.kz/Document/?doc_id=31482402" TargetMode="External"/><Relationship Id="rId2016" Type="http://schemas.openxmlformats.org/officeDocument/2006/relationships/hyperlink" Target="http://online.zakon.kz/Document/?doc_id=31113740" TargetMode="External"/><Relationship Id="rId2430" Type="http://schemas.openxmlformats.org/officeDocument/2006/relationships/hyperlink" Target="http://online.zakon.kz/Document/?doc_id=30520170" TargetMode="External"/><Relationship Id="rId5586" Type="http://schemas.openxmlformats.org/officeDocument/2006/relationships/hyperlink" Target="http://online.zakon.kz/Document/?doc_id=30388465" TargetMode="External"/><Relationship Id="rId6637" Type="http://schemas.openxmlformats.org/officeDocument/2006/relationships/hyperlink" Target="http://online.zakon.kz/Document/?doc_id=34093341" TargetMode="External"/><Relationship Id="rId402" Type="http://schemas.openxmlformats.org/officeDocument/2006/relationships/hyperlink" Target="http://online.zakon.kz/Document/?doc_id=31039644" TargetMode="External"/><Relationship Id="rId1032" Type="http://schemas.openxmlformats.org/officeDocument/2006/relationships/hyperlink" Target="http://online.zakon.kz/Document/?doc_id=31092989" TargetMode="External"/><Relationship Id="rId4188" Type="http://schemas.openxmlformats.org/officeDocument/2006/relationships/hyperlink" Target="http://online.zakon.kz/Document/?doc_id=31534505" TargetMode="External"/><Relationship Id="rId5239" Type="http://schemas.openxmlformats.org/officeDocument/2006/relationships/hyperlink" Target="http://online.zakon.kz/Document/?doc_id=30776033" TargetMode="External"/><Relationship Id="rId4255" Type="http://schemas.openxmlformats.org/officeDocument/2006/relationships/hyperlink" Target="http://online.zakon.kz/Document/?link_id=1004560099" TargetMode="External"/><Relationship Id="rId5306" Type="http://schemas.openxmlformats.org/officeDocument/2006/relationships/hyperlink" Target="http://online.zakon.kz/Document/?doc_id=31635480" TargetMode="External"/><Relationship Id="rId5653" Type="http://schemas.openxmlformats.org/officeDocument/2006/relationships/hyperlink" Target="http://online.zakon.kz/Document/?doc_id=35374731" TargetMode="External"/><Relationship Id="rId6704" Type="http://schemas.openxmlformats.org/officeDocument/2006/relationships/hyperlink" Target="http://online.zakon.kz/Document/?doc_id=30563105" TargetMode="External"/><Relationship Id="rId1849" Type="http://schemas.openxmlformats.org/officeDocument/2006/relationships/hyperlink" Target="http://online.zakon.kz/Document/?doc_id=30560993" TargetMode="External"/><Relationship Id="rId5720" Type="http://schemas.openxmlformats.org/officeDocument/2006/relationships/hyperlink" Target="http://online.zakon.kz/Document/?doc_id=37319086" TargetMode="External"/><Relationship Id="rId192" Type="http://schemas.openxmlformats.org/officeDocument/2006/relationships/hyperlink" Target="http://online.zakon.kz/Document/?doc_id=31662528" TargetMode="External"/><Relationship Id="rId1916" Type="http://schemas.openxmlformats.org/officeDocument/2006/relationships/hyperlink" Target="http://online.zakon.kz/Document/?doc_id=31518957" TargetMode="External"/><Relationship Id="rId3271" Type="http://schemas.openxmlformats.org/officeDocument/2006/relationships/hyperlink" Target="http://online.zakon.kz/Document/?doc_id=31038459" TargetMode="External"/><Relationship Id="rId4322" Type="http://schemas.openxmlformats.org/officeDocument/2006/relationships/hyperlink" Target="http://online.zakon.kz/Document/?doc_id=31313173" TargetMode="External"/><Relationship Id="rId7478" Type="http://schemas.openxmlformats.org/officeDocument/2006/relationships/hyperlink" Target="http://online.zakon.kz/Document/?doc_id=30618149" TargetMode="External"/><Relationship Id="rId7892" Type="http://schemas.openxmlformats.org/officeDocument/2006/relationships/hyperlink" Target="http://online.zakon.kz/Document/?doc_id=31626385" TargetMode="External"/><Relationship Id="rId8529" Type="http://schemas.openxmlformats.org/officeDocument/2006/relationships/hyperlink" Target="http://online.zakon.kz/Document/?doc_id=30449190" TargetMode="External"/><Relationship Id="rId6494" Type="http://schemas.openxmlformats.org/officeDocument/2006/relationships/hyperlink" Target="http://online.zakon.kz/Document/?doc_id=30488705" TargetMode="External"/><Relationship Id="rId7545" Type="http://schemas.openxmlformats.org/officeDocument/2006/relationships/hyperlink" Target="http://online.zakon.kz/Document/?doc_id=31039644" TargetMode="External"/><Relationship Id="rId5096" Type="http://schemas.openxmlformats.org/officeDocument/2006/relationships/hyperlink" Target="http://online.zakon.kz/Document/?doc_id=31311025" TargetMode="External"/><Relationship Id="rId6147" Type="http://schemas.openxmlformats.org/officeDocument/2006/relationships/hyperlink" Target="http://online.zakon.kz/Document/?doc_id=1026672" TargetMode="External"/><Relationship Id="rId6561" Type="http://schemas.openxmlformats.org/officeDocument/2006/relationships/hyperlink" Target="http://online.zakon.kz/Document/?doc_id=31482402" TargetMode="External"/><Relationship Id="rId7612" Type="http://schemas.openxmlformats.org/officeDocument/2006/relationships/hyperlink" Target="http://online.zakon.kz/Document/?doc_id=30834906" TargetMode="External"/><Relationship Id="rId5163" Type="http://schemas.openxmlformats.org/officeDocument/2006/relationships/hyperlink" Target="http://online.zakon.kz/Document/?doc_id=30529218" TargetMode="External"/><Relationship Id="rId6214" Type="http://schemas.openxmlformats.org/officeDocument/2006/relationships/hyperlink" Target="http://online.zakon.kz/Document/?doc_id=31311025" TargetMode="External"/><Relationship Id="rId729" Type="http://schemas.openxmlformats.org/officeDocument/2006/relationships/hyperlink" Target="http://online.zakon.kz/Document/?doc_id=31311025" TargetMode="External"/><Relationship Id="rId1359" Type="http://schemas.openxmlformats.org/officeDocument/2006/relationships/hyperlink" Target="http://online.zakon.kz/Document/?doc_id=1035552" TargetMode="External"/><Relationship Id="rId2757" Type="http://schemas.openxmlformats.org/officeDocument/2006/relationships/hyperlink" Target="http://online.zakon.kz/Document/?link_id=1003883854" TargetMode="External"/><Relationship Id="rId3808" Type="http://schemas.openxmlformats.org/officeDocument/2006/relationships/hyperlink" Target="http://online.zakon.kz/Document/?doc_id=31311025" TargetMode="External"/><Relationship Id="rId5230" Type="http://schemas.openxmlformats.org/officeDocument/2006/relationships/hyperlink" Target="http://online.zakon.kz/Document/?doc_id=30502404" TargetMode="External"/><Relationship Id="rId8386" Type="http://schemas.openxmlformats.org/officeDocument/2006/relationships/hyperlink" Target="http://online.zakon.kz/Document/?doc_id=31518781" TargetMode="External"/><Relationship Id="rId1773" Type="http://schemas.openxmlformats.org/officeDocument/2006/relationships/hyperlink" Target="http://online.zakon.kz/Document/?doc_id=31092989" TargetMode="External"/><Relationship Id="rId2824" Type="http://schemas.openxmlformats.org/officeDocument/2006/relationships/hyperlink" Target="http://online.zakon.kz/Document/?doc_id=31482402" TargetMode="External"/><Relationship Id="rId8039" Type="http://schemas.openxmlformats.org/officeDocument/2006/relationships/hyperlink" Target="http://online.zakon.kz/Document/?doc_id=31408637" TargetMode="External"/><Relationship Id="rId65" Type="http://schemas.openxmlformats.org/officeDocument/2006/relationships/hyperlink" Target="http://online.zakon.kz/Document/?doc_id=31311025" TargetMode="External"/><Relationship Id="rId1426" Type="http://schemas.openxmlformats.org/officeDocument/2006/relationships/hyperlink" Target="http://online.zakon.kz/Document/?doc_id=31371629" TargetMode="External"/><Relationship Id="rId1840" Type="http://schemas.openxmlformats.org/officeDocument/2006/relationships/hyperlink" Target="http://online.zakon.kz/Document/?doc_id=30519128" TargetMode="External"/><Relationship Id="rId4996" Type="http://schemas.openxmlformats.org/officeDocument/2006/relationships/hyperlink" Target="http://online.zakon.kz/Document/?doc_id=30384558" TargetMode="External"/><Relationship Id="rId8453" Type="http://schemas.openxmlformats.org/officeDocument/2006/relationships/hyperlink" Target="http://online.zakon.kz/Document/?doc_id=31038459" TargetMode="External"/><Relationship Id="rId3598" Type="http://schemas.openxmlformats.org/officeDocument/2006/relationships/hyperlink" Target="http://online.zakon.kz/Document/?doc_id=31311025" TargetMode="External"/><Relationship Id="rId4649" Type="http://schemas.openxmlformats.org/officeDocument/2006/relationships/hyperlink" Target="http://online.zakon.kz/Document/?doc_id=31038459" TargetMode="External"/><Relationship Id="rId7055" Type="http://schemas.openxmlformats.org/officeDocument/2006/relationships/hyperlink" Target="http://online.zakon.kz/Document/?doc_id=39216670" TargetMode="External"/><Relationship Id="rId8106" Type="http://schemas.openxmlformats.org/officeDocument/2006/relationships/hyperlink" Target="http://online.zakon.kz/Document/?doc_id=30777947" TargetMode="External"/><Relationship Id="rId8520" Type="http://schemas.openxmlformats.org/officeDocument/2006/relationships/hyperlink" Target="http://online.zakon.kz/Document/?doc_id=31481968" TargetMode="External"/><Relationship Id="rId3665" Type="http://schemas.openxmlformats.org/officeDocument/2006/relationships/hyperlink" Target="http://online.zakon.kz/Document/?doc_id=31114583" TargetMode="External"/><Relationship Id="rId4716" Type="http://schemas.openxmlformats.org/officeDocument/2006/relationships/hyperlink" Target="http://online.zakon.kz/Document/?doc_id=30486506" TargetMode="External"/><Relationship Id="rId6071" Type="http://schemas.openxmlformats.org/officeDocument/2006/relationships/hyperlink" Target="http://online.zakon.kz/Document/?doc_id=1026672" TargetMode="External"/><Relationship Id="rId7122" Type="http://schemas.openxmlformats.org/officeDocument/2006/relationships/hyperlink" Target="http://online.zakon.kz/Document/?doc_id=31635480" TargetMode="External"/><Relationship Id="rId586" Type="http://schemas.openxmlformats.org/officeDocument/2006/relationships/hyperlink" Target="http://online.zakon.kz/Document/?doc_id=31039644" TargetMode="External"/><Relationship Id="rId2267" Type="http://schemas.openxmlformats.org/officeDocument/2006/relationships/hyperlink" Target="http://online.zakon.kz/Document/?doc_id=36220057" TargetMode="External"/><Relationship Id="rId2681" Type="http://schemas.openxmlformats.org/officeDocument/2006/relationships/hyperlink" Target="http://online.zakon.kz/Document/?doc_id=31311025" TargetMode="External"/><Relationship Id="rId3318" Type="http://schemas.openxmlformats.org/officeDocument/2006/relationships/hyperlink" Target="http://online.zakon.kz/Document/?doc_id=30777947" TargetMode="External"/><Relationship Id="rId6888" Type="http://schemas.openxmlformats.org/officeDocument/2006/relationships/hyperlink" Target="http://online.zakon.kz/Document/?doc_id=31637067" TargetMode="External"/><Relationship Id="rId239" Type="http://schemas.openxmlformats.org/officeDocument/2006/relationships/hyperlink" Target="http://online.zakon.kz/Document/?doc_id=31112410" TargetMode="External"/><Relationship Id="rId653" Type="http://schemas.openxmlformats.org/officeDocument/2006/relationships/hyperlink" Target="http://online.zakon.kz/Document/?doc_id=31637067" TargetMode="External"/><Relationship Id="rId1283" Type="http://schemas.openxmlformats.org/officeDocument/2006/relationships/hyperlink" Target="http://online.zakon.kz/Document/?doc_id=31311025" TargetMode="External"/><Relationship Id="rId2334" Type="http://schemas.openxmlformats.org/officeDocument/2006/relationships/hyperlink" Target="http://online.zakon.kz/Document/?doc_id=1026672" TargetMode="External"/><Relationship Id="rId3732" Type="http://schemas.openxmlformats.org/officeDocument/2006/relationships/hyperlink" Target="http://online.zakon.kz/Document/?doc_id=30541702" TargetMode="External"/><Relationship Id="rId7939" Type="http://schemas.openxmlformats.org/officeDocument/2006/relationships/hyperlink" Target="http://online.zakon.kz/Document/?doc_id=31672566" TargetMode="External"/><Relationship Id="rId306" Type="http://schemas.openxmlformats.org/officeDocument/2006/relationships/hyperlink" Target="http://online.zakon.kz/Document/?doc_id=31482402" TargetMode="External"/><Relationship Id="rId6955" Type="http://schemas.openxmlformats.org/officeDocument/2006/relationships/hyperlink" Target="http://online.zakon.kz/Document/?doc_id=31025535" TargetMode="External"/><Relationship Id="rId720" Type="http://schemas.openxmlformats.org/officeDocument/2006/relationships/hyperlink" Target="http://online.zakon.kz/Document/?doc_id=31061382" TargetMode="External"/><Relationship Id="rId1350" Type="http://schemas.openxmlformats.org/officeDocument/2006/relationships/hyperlink" Target="http://online.zakon.kz/Document/?doc_id=30194061" TargetMode="External"/><Relationship Id="rId2401" Type="http://schemas.openxmlformats.org/officeDocument/2006/relationships/hyperlink" Target="http://online.zakon.kz/Document/?doc_id=30520170" TargetMode="External"/><Relationship Id="rId4159" Type="http://schemas.openxmlformats.org/officeDocument/2006/relationships/hyperlink" Target="http://online.zakon.kz/Document/?doc_id=30773279" TargetMode="External"/><Relationship Id="rId5557" Type="http://schemas.openxmlformats.org/officeDocument/2006/relationships/hyperlink" Target="http://online.zakon.kz/Document/?doc_id=31313173" TargetMode="External"/><Relationship Id="rId5971" Type="http://schemas.openxmlformats.org/officeDocument/2006/relationships/hyperlink" Target="http://online.zakon.kz/Document/?doc_id=31416668" TargetMode="External"/><Relationship Id="rId6608" Type="http://schemas.openxmlformats.org/officeDocument/2006/relationships/hyperlink" Target="http://online.zakon.kz/Document/?doc_id=30914758" TargetMode="External"/><Relationship Id="rId1003" Type="http://schemas.openxmlformats.org/officeDocument/2006/relationships/hyperlink" Target="http://online.zakon.kz/Document/?doc_id=31637067" TargetMode="External"/><Relationship Id="rId4573" Type="http://schemas.openxmlformats.org/officeDocument/2006/relationships/hyperlink" Target="http://online.zakon.kz/Document/?doc_id=30519128" TargetMode="External"/><Relationship Id="rId5624" Type="http://schemas.openxmlformats.org/officeDocument/2006/relationships/hyperlink" Target="http://online.zakon.kz/Document/?doc_id=35374731" TargetMode="External"/><Relationship Id="rId8030" Type="http://schemas.openxmlformats.org/officeDocument/2006/relationships/hyperlink" Target="http://online.zakon.kz/Document/?doc_id=31311025" TargetMode="External"/><Relationship Id="rId3175" Type="http://schemas.openxmlformats.org/officeDocument/2006/relationships/hyperlink" Target="http://online.zakon.kz/Document/?doc_id=31610064" TargetMode="External"/><Relationship Id="rId4226" Type="http://schemas.openxmlformats.org/officeDocument/2006/relationships/hyperlink" Target="http://online.zakon.kz/Document/?doc_id=30608212" TargetMode="External"/><Relationship Id="rId4640" Type="http://schemas.openxmlformats.org/officeDocument/2006/relationships/hyperlink" Target="http://online.zakon.kz/Document/?doc_id=31568534" TargetMode="External"/><Relationship Id="rId7796" Type="http://schemas.openxmlformats.org/officeDocument/2006/relationships/hyperlink" Target="http://online.zakon.kz/Document/?doc_id=31635480" TargetMode="External"/><Relationship Id="rId2191" Type="http://schemas.openxmlformats.org/officeDocument/2006/relationships/hyperlink" Target="http://online.zakon.kz/Document/?doc_id=30369057" TargetMode="External"/><Relationship Id="rId3242" Type="http://schemas.openxmlformats.org/officeDocument/2006/relationships/hyperlink" Target="http://online.zakon.kz/Document/?doc_id=31092989" TargetMode="External"/><Relationship Id="rId6398" Type="http://schemas.openxmlformats.org/officeDocument/2006/relationships/hyperlink" Target="http://online.zakon.kz/Document/?doc_id=1022688" TargetMode="External"/><Relationship Id="rId7449" Type="http://schemas.openxmlformats.org/officeDocument/2006/relationships/hyperlink" Target="http://online.zakon.kz/Document/?doc_id=37319086" TargetMode="External"/><Relationship Id="rId163" Type="http://schemas.openxmlformats.org/officeDocument/2006/relationships/hyperlink" Target="http://online.zakon.kz/Document/?doc_id=31622102" TargetMode="External"/><Relationship Id="rId6465" Type="http://schemas.openxmlformats.org/officeDocument/2006/relationships/hyperlink" Target="http://online.zakon.kz/Document/?doc_id=30854901" TargetMode="External"/><Relationship Id="rId7516" Type="http://schemas.openxmlformats.org/officeDocument/2006/relationships/hyperlink" Target="http://online.zakon.kz/Document/?doc_id=31568534" TargetMode="External"/><Relationship Id="rId7863" Type="http://schemas.openxmlformats.org/officeDocument/2006/relationships/hyperlink" Target="http://online.zakon.kz/Document/?doc_id=31313173" TargetMode="External"/><Relationship Id="rId230" Type="http://schemas.openxmlformats.org/officeDocument/2006/relationships/hyperlink" Target="http://online.zakon.kz/Document/?doc_id=30834906" TargetMode="External"/><Relationship Id="rId5067" Type="http://schemas.openxmlformats.org/officeDocument/2006/relationships/hyperlink" Target="http://online.zakon.kz/Document/?doc_id=30565746" TargetMode="External"/><Relationship Id="rId6118" Type="http://schemas.openxmlformats.org/officeDocument/2006/relationships/hyperlink" Target="http://online.zakon.kz/Document/?doc_id=31635480" TargetMode="External"/><Relationship Id="rId7930" Type="http://schemas.openxmlformats.org/officeDocument/2006/relationships/hyperlink" Target="http://online.zakon.kz/Document/?doc_id=30776033" TargetMode="External"/><Relationship Id="rId4083" Type="http://schemas.openxmlformats.org/officeDocument/2006/relationships/hyperlink" Target="http://online.zakon.kz/Document/?doc_id=31311025" TargetMode="External"/><Relationship Id="rId5481" Type="http://schemas.openxmlformats.org/officeDocument/2006/relationships/hyperlink" Target="http://online.zakon.kz/Document/?doc_id=30520170" TargetMode="External"/><Relationship Id="rId6532" Type="http://schemas.openxmlformats.org/officeDocument/2006/relationships/hyperlink" Target="http://online.zakon.kz/Document/?doc_id=31482402" TargetMode="External"/><Relationship Id="rId1677" Type="http://schemas.openxmlformats.org/officeDocument/2006/relationships/hyperlink" Target="http://online.zakon.kz/Document/?doc_id=31313173" TargetMode="External"/><Relationship Id="rId2728" Type="http://schemas.openxmlformats.org/officeDocument/2006/relationships/hyperlink" Target="http://online.zakon.kz/Document/?doc_id=30520170" TargetMode="External"/><Relationship Id="rId5134" Type="http://schemas.openxmlformats.org/officeDocument/2006/relationships/hyperlink" Target="http://online.zakon.kz/Document/?doc_id=31518957" TargetMode="External"/><Relationship Id="rId1744" Type="http://schemas.openxmlformats.org/officeDocument/2006/relationships/hyperlink" Target="http://online.zakon.kz/Document/?doc_id=30384558" TargetMode="External"/><Relationship Id="rId4150" Type="http://schemas.openxmlformats.org/officeDocument/2006/relationships/hyperlink" Target="http://online.zakon.kz/Document/?doc_id=31038459" TargetMode="External"/><Relationship Id="rId5201" Type="http://schemas.openxmlformats.org/officeDocument/2006/relationships/hyperlink" Target="http://online.zakon.kz/Document/?doc_id=30384393" TargetMode="External"/><Relationship Id="rId8357" Type="http://schemas.openxmlformats.org/officeDocument/2006/relationships/hyperlink" Target="http://online.zakon.kz/Document/?doc_id=31092989" TargetMode="External"/><Relationship Id="rId36" Type="http://schemas.openxmlformats.org/officeDocument/2006/relationships/hyperlink" Target="http://online.zakon.kz/Document/?doc_id=31635480" TargetMode="External"/><Relationship Id="rId4967" Type="http://schemas.openxmlformats.org/officeDocument/2006/relationships/hyperlink" Target="http://online.zakon.kz/Document/?doc_id=30372547" TargetMode="External"/><Relationship Id="rId7373" Type="http://schemas.openxmlformats.org/officeDocument/2006/relationships/hyperlink" Target="http://online.zakon.kz/Document/?doc_id=31637067" TargetMode="External"/><Relationship Id="rId8424" Type="http://schemas.openxmlformats.org/officeDocument/2006/relationships/hyperlink" Target="http://online.zakon.kz/Document/?doc_id=31568534" TargetMode="External"/><Relationship Id="rId1811" Type="http://schemas.openxmlformats.org/officeDocument/2006/relationships/hyperlink" Target="http://online.zakon.kz/Document/?doc_id=30565746" TargetMode="External"/><Relationship Id="rId3569" Type="http://schemas.openxmlformats.org/officeDocument/2006/relationships/hyperlink" Target="http://online.zakon.kz/Document/?doc_id=31114583" TargetMode="External"/><Relationship Id="rId7026" Type="http://schemas.openxmlformats.org/officeDocument/2006/relationships/hyperlink" Target="http://online.zakon.kz/Document/?doc_id=30381446" TargetMode="External"/><Relationship Id="rId7440" Type="http://schemas.openxmlformats.org/officeDocument/2006/relationships/hyperlink" Target="http://online.zakon.kz/Document/?doc_id=30368925" TargetMode="External"/><Relationship Id="rId3983" Type="http://schemas.openxmlformats.org/officeDocument/2006/relationships/hyperlink" Target="http://online.zakon.kz/Document/?doc_id=31039644" TargetMode="External"/><Relationship Id="rId6042" Type="http://schemas.openxmlformats.org/officeDocument/2006/relationships/hyperlink" Target="http://online.zakon.kz/Document/?doc_id=31313173" TargetMode="External"/><Relationship Id="rId1187" Type="http://schemas.openxmlformats.org/officeDocument/2006/relationships/hyperlink" Target="http://online.zakon.kz/Document/?doc_id=30565746" TargetMode="External"/><Relationship Id="rId2585" Type="http://schemas.openxmlformats.org/officeDocument/2006/relationships/hyperlink" Target="http://online.zakon.kz/Document/?doc_id=31311025" TargetMode="External"/><Relationship Id="rId3636" Type="http://schemas.openxmlformats.org/officeDocument/2006/relationships/hyperlink" Target="http://online.zakon.kz/Document/?doc_id=30776062" TargetMode="External"/><Relationship Id="rId557" Type="http://schemas.openxmlformats.org/officeDocument/2006/relationships/hyperlink" Target="http://online.zakon.kz/Document/?doc_id=30520170" TargetMode="External"/><Relationship Id="rId971" Type="http://schemas.openxmlformats.org/officeDocument/2006/relationships/hyperlink" Target="http://online.zakon.kz/Document/?doc_id=30367517" TargetMode="External"/><Relationship Id="rId2238" Type="http://schemas.openxmlformats.org/officeDocument/2006/relationships/hyperlink" Target="http://online.zakon.kz/Document/?doc_id=36220057" TargetMode="External"/><Relationship Id="rId2652" Type="http://schemas.openxmlformats.org/officeDocument/2006/relationships/hyperlink" Target="http://online.zakon.kz/Document/?doc_id=31637067" TargetMode="External"/><Relationship Id="rId3703" Type="http://schemas.openxmlformats.org/officeDocument/2006/relationships/hyperlink" Target="http://online.zakon.kz/Document/?doc_id=31224480" TargetMode="External"/><Relationship Id="rId6859" Type="http://schemas.openxmlformats.org/officeDocument/2006/relationships/hyperlink" Target="http://online.zakon.kz/Document/?doc_id=31038459" TargetMode="External"/><Relationship Id="rId624" Type="http://schemas.openxmlformats.org/officeDocument/2006/relationships/hyperlink" Target="http://online.zakon.kz/Document/?doc_id=31637067" TargetMode="External"/><Relationship Id="rId1254" Type="http://schemas.openxmlformats.org/officeDocument/2006/relationships/hyperlink" Target="http://online.zakon.kz/Document/?doc_id=30520170" TargetMode="External"/><Relationship Id="rId2305" Type="http://schemas.openxmlformats.org/officeDocument/2006/relationships/hyperlink" Target="http://online.zakon.kz/Document/?doc_id=30519128" TargetMode="External"/><Relationship Id="rId5875" Type="http://schemas.openxmlformats.org/officeDocument/2006/relationships/hyperlink" Target="http://online.zakon.kz/Document/?doc_id=31313173" TargetMode="External"/><Relationship Id="rId6926" Type="http://schemas.openxmlformats.org/officeDocument/2006/relationships/hyperlink" Target="http://online.zakon.kz/Document/?doc_id=30044096" TargetMode="External"/><Relationship Id="rId8281" Type="http://schemas.openxmlformats.org/officeDocument/2006/relationships/hyperlink" Target="http://online.zakon.kz/Document/?doc_id=30381446" TargetMode="External"/><Relationship Id="rId1321" Type="http://schemas.openxmlformats.org/officeDocument/2006/relationships/hyperlink" Target="http://online.zakon.kz/Document/?doc_id=31112410" TargetMode="External"/><Relationship Id="rId4477" Type="http://schemas.openxmlformats.org/officeDocument/2006/relationships/hyperlink" Target="http://online.zakon.kz/Document/?doc_id=31039644" TargetMode="External"/><Relationship Id="rId4891" Type="http://schemas.openxmlformats.org/officeDocument/2006/relationships/hyperlink" Target="http://online.zakon.kz/Document/?doc_id=1026672" TargetMode="External"/><Relationship Id="rId5528" Type="http://schemas.openxmlformats.org/officeDocument/2006/relationships/hyperlink" Target="http://online.zakon.kz/Document/?doc_id=1026672" TargetMode="External"/><Relationship Id="rId3079" Type="http://schemas.openxmlformats.org/officeDocument/2006/relationships/hyperlink" Target="http://online.zakon.kz/Document/?doc_id=30605555" TargetMode="External"/><Relationship Id="rId3493" Type="http://schemas.openxmlformats.org/officeDocument/2006/relationships/hyperlink" Target="http://online.zakon.kz/Document/?doc_id=30776033" TargetMode="External"/><Relationship Id="rId4544" Type="http://schemas.openxmlformats.org/officeDocument/2006/relationships/hyperlink" Target="http://online.zakon.kz/Document/?doc_id=30777947" TargetMode="External"/><Relationship Id="rId5942" Type="http://schemas.openxmlformats.org/officeDocument/2006/relationships/hyperlink" Target="http://online.zakon.kz/Document/?doc_id=30841203" TargetMode="External"/><Relationship Id="rId8001" Type="http://schemas.openxmlformats.org/officeDocument/2006/relationships/hyperlink" Target="http://online.zakon.kz/Document/?doc_id=31637067" TargetMode="External"/><Relationship Id="rId2095" Type="http://schemas.openxmlformats.org/officeDocument/2006/relationships/hyperlink" Target="http://online.zakon.kz/Document/?doc_id=30384558" TargetMode="External"/><Relationship Id="rId3146" Type="http://schemas.openxmlformats.org/officeDocument/2006/relationships/hyperlink" Target="http://online.zakon.kz/Document/?doc_id=31038459" TargetMode="External"/><Relationship Id="rId481" Type="http://schemas.openxmlformats.org/officeDocument/2006/relationships/hyperlink" Target="http://online.zakon.kz/Document/?doc_id=31405151" TargetMode="External"/><Relationship Id="rId2162" Type="http://schemas.openxmlformats.org/officeDocument/2006/relationships/hyperlink" Target="http://online.zakon.kz/Document/?doc_id=30567816" TargetMode="External"/><Relationship Id="rId3560" Type="http://schemas.openxmlformats.org/officeDocument/2006/relationships/hyperlink" Target="http://online.zakon.kz/Document/?doc_id=30776033" TargetMode="External"/><Relationship Id="rId4611" Type="http://schemas.openxmlformats.org/officeDocument/2006/relationships/hyperlink" Target="http://online.zakon.kz/Document/?doc_id=31236986" TargetMode="External"/><Relationship Id="rId6369" Type="http://schemas.openxmlformats.org/officeDocument/2006/relationships/hyperlink" Target="http://online.zakon.kz/Document/?doc_id=31482402" TargetMode="External"/><Relationship Id="rId7767" Type="http://schemas.openxmlformats.org/officeDocument/2006/relationships/hyperlink" Target="http://online.zakon.kz/Document/?doc_id=30577513" TargetMode="External"/><Relationship Id="rId134" Type="http://schemas.openxmlformats.org/officeDocument/2006/relationships/hyperlink" Target="http://online.zakon.kz/Document/?doc_id=31482402" TargetMode="External"/><Relationship Id="rId3213" Type="http://schemas.openxmlformats.org/officeDocument/2006/relationships/hyperlink" Target="http://online.zakon.kz/Document/?doc_id=31313173" TargetMode="External"/><Relationship Id="rId6783" Type="http://schemas.openxmlformats.org/officeDocument/2006/relationships/hyperlink" Target="http://online.zakon.kz/Document/?doc_id=30426597" TargetMode="External"/><Relationship Id="rId7834" Type="http://schemas.openxmlformats.org/officeDocument/2006/relationships/hyperlink" Target="http://online.zakon.kz/Document/?doc_id=31609276" TargetMode="External"/><Relationship Id="rId2979" Type="http://schemas.openxmlformats.org/officeDocument/2006/relationships/hyperlink" Target="http://online.zakon.kz/Document/?doc_id=31038459" TargetMode="External"/><Relationship Id="rId5385" Type="http://schemas.openxmlformats.org/officeDocument/2006/relationships/hyperlink" Target="http://online.zakon.kz/Document/?doc_id=31038459" TargetMode="External"/><Relationship Id="rId6436" Type="http://schemas.openxmlformats.org/officeDocument/2006/relationships/hyperlink" Target="http://online.zakon.kz/Document/?doc_id=31481968" TargetMode="External"/><Relationship Id="rId6850" Type="http://schemas.openxmlformats.org/officeDocument/2006/relationships/hyperlink" Target="http://online.zakon.kz/Document/?doc_id=30520170" TargetMode="External"/><Relationship Id="rId7901" Type="http://schemas.openxmlformats.org/officeDocument/2006/relationships/hyperlink" Target="http://online.zakon.kz/Document/?doc_id=30449190" TargetMode="External"/><Relationship Id="rId201" Type="http://schemas.openxmlformats.org/officeDocument/2006/relationships/hyperlink" Target="http://online.zakon.kz/Document/?doc_id=31548683" TargetMode="External"/><Relationship Id="rId1995" Type="http://schemas.openxmlformats.org/officeDocument/2006/relationships/hyperlink" Target="http://online.zakon.kz/Document/?doc_id=31481968" TargetMode="External"/><Relationship Id="rId5038" Type="http://schemas.openxmlformats.org/officeDocument/2006/relationships/hyperlink" Target="http://online.zakon.kz/Document/?doc_id=31635480" TargetMode="External"/><Relationship Id="rId5452" Type="http://schemas.openxmlformats.org/officeDocument/2006/relationships/hyperlink" Target="http://online.zakon.kz/Document/?doc_id=31311025" TargetMode="External"/><Relationship Id="rId6503" Type="http://schemas.openxmlformats.org/officeDocument/2006/relationships/hyperlink" Target="http://online.zakon.kz/Document/?doc_id=31483944" TargetMode="External"/><Relationship Id="rId1648" Type="http://schemas.openxmlformats.org/officeDocument/2006/relationships/hyperlink" Target="http://online.zakon.kz/Document/?doc_id=31552246" TargetMode="External"/><Relationship Id="rId4054" Type="http://schemas.openxmlformats.org/officeDocument/2006/relationships/hyperlink" Target="http://online.zakon.kz/Document/?doc_id=31570043" TargetMode="External"/><Relationship Id="rId5105" Type="http://schemas.openxmlformats.org/officeDocument/2006/relationships/hyperlink" Target="http://online.zakon.kz/Document/?doc_id=31637067" TargetMode="External"/><Relationship Id="rId3070" Type="http://schemas.openxmlformats.org/officeDocument/2006/relationships/hyperlink" Target="http://online.zakon.kz/Document/?doc_id=30519128" TargetMode="External"/><Relationship Id="rId4121" Type="http://schemas.openxmlformats.org/officeDocument/2006/relationships/hyperlink" Target="http://online.zakon.kz/Document/?doc_id=30520025" TargetMode="External"/><Relationship Id="rId7277" Type="http://schemas.openxmlformats.org/officeDocument/2006/relationships/hyperlink" Target="http://online.zakon.kz/Document/?doc_id=31025535" TargetMode="External"/><Relationship Id="rId8328" Type="http://schemas.openxmlformats.org/officeDocument/2006/relationships/hyperlink" Target="http://online.zakon.kz/Document/?doc_id=30535387" TargetMode="External"/><Relationship Id="rId1715" Type="http://schemas.openxmlformats.org/officeDocument/2006/relationships/hyperlink" Target="http://online.zakon.kz/Document/?doc_id=30367517" TargetMode="External"/><Relationship Id="rId6293" Type="http://schemas.openxmlformats.org/officeDocument/2006/relationships/hyperlink" Target="http://online.zakon.kz/Document/?doc_id=31481968" TargetMode="External"/><Relationship Id="rId7691" Type="http://schemas.openxmlformats.org/officeDocument/2006/relationships/hyperlink" Target="http://online.zakon.kz/Document/?doc_id=37319086" TargetMode="External"/><Relationship Id="rId3887" Type="http://schemas.openxmlformats.org/officeDocument/2006/relationships/hyperlink" Target="http://online.zakon.kz/Document/?doc_id=31635480" TargetMode="External"/><Relationship Id="rId4938" Type="http://schemas.openxmlformats.org/officeDocument/2006/relationships/hyperlink" Target="http://online.zakon.kz/Document/?doc_id=30367517" TargetMode="External"/><Relationship Id="rId7344" Type="http://schemas.openxmlformats.org/officeDocument/2006/relationships/hyperlink" Target="http://online.zakon.kz/Document/?doc_id=30961502" TargetMode="External"/><Relationship Id="rId2489" Type="http://schemas.openxmlformats.org/officeDocument/2006/relationships/hyperlink" Target="http://online.zakon.kz/Document/?doc_id=1039354" TargetMode="External"/><Relationship Id="rId3954" Type="http://schemas.openxmlformats.org/officeDocument/2006/relationships/hyperlink" Target="http://online.zakon.kz/Document/?doc_id=30519128" TargetMode="External"/><Relationship Id="rId6360" Type="http://schemas.openxmlformats.org/officeDocument/2006/relationships/hyperlink" Target="http://online.zakon.kz/Document/?doc_id=30384558" TargetMode="External"/><Relationship Id="rId7411" Type="http://schemas.openxmlformats.org/officeDocument/2006/relationships/hyperlink" Target="http://online.zakon.kz/Document/?doc_id=30520170" TargetMode="External"/><Relationship Id="rId875" Type="http://schemas.openxmlformats.org/officeDocument/2006/relationships/hyperlink" Target="http://online.zakon.kz/Document/?doc_id=31038459" TargetMode="External"/><Relationship Id="rId2556" Type="http://schemas.openxmlformats.org/officeDocument/2006/relationships/hyperlink" Target="http://online.zakon.kz/Document/?link_id=1003655917" TargetMode="External"/><Relationship Id="rId2970" Type="http://schemas.openxmlformats.org/officeDocument/2006/relationships/hyperlink" Target="http://online.zakon.kz/Document/?doc_id=31311025" TargetMode="External"/><Relationship Id="rId3607" Type="http://schemas.openxmlformats.org/officeDocument/2006/relationships/hyperlink" Target="http://online.zakon.kz/Document/?doc_id=31311025" TargetMode="External"/><Relationship Id="rId6013" Type="http://schemas.openxmlformats.org/officeDocument/2006/relationships/hyperlink" Target="http://online.zakon.kz/Document/?doc_id=31111037" TargetMode="External"/><Relationship Id="rId528" Type="http://schemas.openxmlformats.org/officeDocument/2006/relationships/hyperlink" Target="http://online.zakon.kz/Document/?doc_id=35596318" TargetMode="External"/><Relationship Id="rId942" Type="http://schemas.openxmlformats.org/officeDocument/2006/relationships/hyperlink" Target="http://online.zakon.kz/Document/?doc_id=31092989" TargetMode="External"/><Relationship Id="rId1158" Type="http://schemas.openxmlformats.org/officeDocument/2006/relationships/hyperlink" Target="http://online.zakon.kz/Document/?doc_id=31536883" TargetMode="External"/><Relationship Id="rId1572" Type="http://schemas.openxmlformats.org/officeDocument/2006/relationships/hyperlink" Target="http://online.zakon.kz/Document/?link_id=1004715993" TargetMode="External"/><Relationship Id="rId2209" Type="http://schemas.openxmlformats.org/officeDocument/2006/relationships/hyperlink" Target="http://online.zakon.kz/Document/?doc_id=36352071" TargetMode="External"/><Relationship Id="rId2623" Type="http://schemas.openxmlformats.org/officeDocument/2006/relationships/hyperlink" Target="http://online.zakon.kz/Document/?doc_id=30567816" TargetMode="External"/><Relationship Id="rId5779" Type="http://schemas.openxmlformats.org/officeDocument/2006/relationships/hyperlink" Target="http://online.zakon.kz/Document/?doc_id=31313173" TargetMode="External"/><Relationship Id="rId8185" Type="http://schemas.openxmlformats.org/officeDocument/2006/relationships/hyperlink" Target="http://online.zakon.kz/Document/?doc_id=31635480" TargetMode="External"/><Relationship Id="rId1225" Type="http://schemas.openxmlformats.org/officeDocument/2006/relationships/hyperlink" Target="http://online.zakon.kz/Document/?doc_id=32751448" TargetMode="External"/><Relationship Id="rId8252" Type="http://schemas.openxmlformats.org/officeDocument/2006/relationships/hyperlink" Target="http://online.zakon.kz/Document/?doc_id=31635480" TargetMode="External"/><Relationship Id="rId3397" Type="http://schemas.openxmlformats.org/officeDocument/2006/relationships/hyperlink" Target="http://online.zakon.kz/Document/?doc_id=31492937" TargetMode="External"/><Relationship Id="rId4795" Type="http://schemas.openxmlformats.org/officeDocument/2006/relationships/hyperlink" Target="http://online.zakon.kz/Document/?doc_id=31313173" TargetMode="External"/><Relationship Id="rId5846" Type="http://schemas.openxmlformats.org/officeDocument/2006/relationships/hyperlink" Target="http://online.zakon.kz/Document/?doc_id=31230569" TargetMode="External"/><Relationship Id="rId4448" Type="http://schemas.openxmlformats.org/officeDocument/2006/relationships/hyperlink" Target="http://online.zakon.kz/Document/?doc_id=31092989" TargetMode="External"/><Relationship Id="rId4862" Type="http://schemas.openxmlformats.org/officeDocument/2006/relationships/hyperlink" Target="http://online.zakon.kz/Document/?doc_id=31313173" TargetMode="External"/><Relationship Id="rId5913" Type="http://schemas.openxmlformats.org/officeDocument/2006/relationships/hyperlink" Target="http://online.zakon.kz/Document/?doc_id=31313173" TargetMode="External"/><Relationship Id="rId3464" Type="http://schemas.openxmlformats.org/officeDocument/2006/relationships/hyperlink" Target="http://online.zakon.kz/Document/?doc_id=30776033" TargetMode="External"/><Relationship Id="rId4515" Type="http://schemas.openxmlformats.org/officeDocument/2006/relationships/hyperlink" Target="http://online.zakon.kz/Document/?doc_id=31066883" TargetMode="External"/><Relationship Id="rId385" Type="http://schemas.openxmlformats.org/officeDocument/2006/relationships/hyperlink" Target="http://online.zakon.kz/Document/?doc_id=31092989" TargetMode="External"/><Relationship Id="rId2066" Type="http://schemas.openxmlformats.org/officeDocument/2006/relationships/hyperlink" Target="http://online.zakon.kz/Document/?doc_id=31635480" TargetMode="External"/><Relationship Id="rId2480" Type="http://schemas.openxmlformats.org/officeDocument/2006/relationships/hyperlink" Target="http://online.zakon.kz/Document/?doc_id=1026672" TargetMode="External"/><Relationship Id="rId3117" Type="http://schemas.openxmlformats.org/officeDocument/2006/relationships/hyperlink" Target="http://online.zakon.kz/Document/?doc_id=31311025" TargetMode="External"/><Relationship Id="rId3531" Type="http://schemas.openxmlformats.org/officeDocument/2006/relationships/hyperlink" Target="http://online.zakon.kz/Document/?doc_id=31114583" TargetMode="External"/><Relationship Id="rId6687" Type="http://schemas.openxmlformats.org/officeDocument/2006/relationships/hyperlink" Target="http://online.zakon.kz/Document/?doc_id=31491334" TargetMode="External"/><Relationship Id="rId7738" Type="http://schemas.openxmlformats.org/officeDocument/2006/relationships/hyperlink" Target="http://online.zakon.kz/Document/?doc_id=30381446" TargetMode="External"/><Relationship Id="rId452" Type="http://schemas.openxmlformats.org/officeDocument/2006/relationships/hyperlink" Target="http://online.zakon.kz/Document/?doc_id=31039644" TargetMode="External"/><Relationship Id="rId1082" Type="http://schemas.openxmlformats.org/officeDocument/2006/relationships/hyperlink" Target="http://online.zakon.kz/Document/?doc_id=31482402" TargetMode="External"/><Relationship Id="rId2133" Type="http://schemas.openxmlformats.org/officeDocument/2006/relationships/hyperlink" Target="http://online.zakon.kz/Document/?doc_id=30519128" TargetMode="External"/><Relationship Id="rId5289" Type="http://schemas.openxmlformats.org/officeDocument/2006/relationships/hyperlink" Target="http://online.zakon.kz/Document/?doc_id=31039644" TargetMode="External"/><Relationship Id="rId6754" Type="http://schemas.openxmlformats.org/officeDocument/2006/relationships/hyperlink" Target="http://online.zakon.kz/Document/?doc_id=31661691" TargetMode="External"/><Relationship Id="rId7805" Type="http://schemas.openxmlformats.org/officeDocument/2006/relationships/hyperlink" Target="http://online.zakon.kz/Document/?doc_id=31311025" TargetMode="External"/><Relationship Id="rId105" Type="http://schemas.openxmlformats.org/officeDocument/2006/relationships/hyperlink" Target="http://online.zakon.kz/Document/?doc_id=1006061" TargetMode="External"/><Relationship Id="rId2200" Type="http://schemas.openxmlformats.org/officeDocument/2006/relationships/hyperlink" Target="http://online.zakon.kz/Document/?doc_id=31382212" TargetMode="External"/><Relationship Id="rId5356" Type="http://schemas.openxmlformats.org/officeDocument/2006/relationships/hyperlink" Target="http://online.zakon.kz/Document/?doc_id=31311025" TargetMode="External"/><Relationship Id="rId6407" Type="http://schemas.openxmlformats.org/officeDocument/2006/relationships/hyperlink" Target="http://online.zakon.kz/Document/?doc_id=30520170" TargetMode="External"/><Relationship Id="rId1899" Type="http://schemas.openxmlformats.org/officeDocument/2006/relationships/hyperlink" Target="http://online.zakon.kz/Document/?doc_id=31637067" TargetMode="External"/><Relationship Id="rId4372" Type="http://schemas.openxmlformats.org/officeDocument/2006/relationships/hyperlink" Target="http://online.zakon.kz/Document/?doc_id=31635480" TargetMode="External"/><Relationship Id="rId5009" Type="http://schemas.openxmlformats.org/officeDocument/2006/relationships/hyperlink" Target="http://online.zakon.kz/Document/?doc_id=30564158" TargetMode="External"/><Relationship Id="rId5770" Type="http://schemas.openxmlformats.org/officeDocument/2006/relationships/hyperlink" Target="http://online.zakon.kz/Document/?doc_id=31311025" TargetMode="External"/><Relationship Id="rId6821" Type="http://schemas.openxmlformats.org/officeDocument/2006/relationships/hyperlink" Target="http://online.zakon.kz/Document/?doc_id=31637067" TargetMode="External"/><Relationship Id="rId1966" Type="http://schemas.openxmlformats.org/officeDocument/2006/relationships/hyperlink" Target="http://online.zakon.kz/Document/?doc_id=30618709" TargetMode="External"/><Relationship Id="rId4025" Type="http://schemas.openxmlformats.org/officeDocument/2006/relationships/hyperlink" Target="http://online.zakon.kz/Document/?doc_id=31371686" TargetMode="External"/><Relationship Id="rId5423" Type="http://schemas.openxmlformats.org/officeDocument/2006/relationships/hyperlink" Target="http://online.zakon.kz/Document/?doc_id=31636763" TargetMode="External"/><Relationship Id="rId1619" Type="http://schemas.openxmlformats.org/officeDocument/2006/relationships/hyperlink" Target="http://online.zakon.kz/Document/?doc_id=31677109" TargetMode="External"/><Relationship Id="rId7595" Type="http://schemas.openxmlformats.org/officeDocument/2006/relationships/hyperlink" Target="http://online.zakon.kz/Document/?doc_id=31038459" TargetMode="External"/><Relationship Id="rId3041" Type="http://schemas.openxmlformats.org/officeDocument/2006/relationships/hyperlink" Target="http://online.zakon.kz/Document/?doc_id=31609276" TargetMode="External"/><Relationship Id="rId6197" Type="http://schemas.openxmlformats.org/officeDocument/2006/relationships/hyperlink" Target="http://online.zakon.kz/Document/?doc_id=30520170" TargetMode="External"/><Relationship Id="rId7248" Type="http://schemas.openxmlformats.org/officeDocument/2006/relationships/hyperlink" Target="http://online.zakon.kz/Document/?doc_id=31226414" TargetMode="External"/><Relationship Id="rId7662" Type="http://schemas.openxmlformats.org/officeDocument/2006/relationships/hyperlink" Target="http://online.zakon.kz/Document/?doc_id=30520170" TargetMode="External"/><Relationship Id="rId3858" Type="http://schemas.openxmlformats.org/officeDocument/2006/relationships/hyperlink" Target="http://online.zakon.kz/Document/?doc_id=31637067" TargetMode="External"/><Relationship Id="rId4909" Type="http://schemas.openxmlformats.org/officeDocument/2006/relationships/hyperlink" Target="http://online.zakon.kz/Document/?doc_id=31482402" TargetMode="External"/><Relationship Id="rId6264" Type="http://schemas.openxmlformats.org/officeDocument/2006/relationships/hyperlink" Target="http://online.zakon.kz/Document/?doc_id=31313173" TargetMode="External"/><Relationship Id="rId7315" Type="http://schemas.openxmlformats.org/officeDocument/2006/relationships/hyperlink" Target="http://online.zakon.kz/Document/?doc_id=30618149" TargetMode="External"/><Relationship Id="rId779" Type="http://schemas.openxmlformats.org/officeDocument/2006/relationships/hyperlink" Target="http://online.zakon.kz/Document/?doc_id=1006061" TargetMode="External"/><Relationship Id="rId5280" Type="http://schemas.openxmlformats.org/officeDocument/2006/relationships/hyperlink" Target="http://online.zakon.kz/Document/?doc_id=31038459" TargetMode="External"/><Relationship Id="rId6331" Type="http://schemas.openxmlformats.org/officeDocument/2006/relationships/hyperlink" Target="http://online.zakon.kz/Document/?link_id=1003855128" TargetMode="External"/><Relationship Id="rId1476" Type="http://schemas.openxmlformats.org/officeDocument/2006/relationships/hyperlink" Target="http://online.zakon.kz/Document/?doc_id=31481968" TargetMode="External"/><Relationship Id="rId2874" Type="http://schemas.openxmlformats.org/officeDocument/2006/relationships/hyperlink" Target="http://online.zakon.kz/Document/?doc_id=30520170" TargetMode="External"/><Relationship Id="rId3925" Type="http://schemas.openxmlformats.org/officeDocument/2006/relationships/hyperlink" Target="http://online.zakon.kz/Document/?doc_id=33575474" TargetMode="External"/><Relationship Id="rId8089" Type="http://schemas.openxmlformats.org/officeDocument/2006/relationships/hyperlink" Target="http://online.zakon.kz/Document/?doc_id=30777947" TargetMode="External"/><Relationship Id="rId846" Type="http://schemas.openxmlformats.org/officeDocument/2006/relationships/hyperlink" Target="http://online.zakon.kz/Document/?link_id=1004602446" TargetMode="External"/><Relationship Id="rId1129" Type="http://schemas.openxmlformats.org/officeDocument/2006/relationships/hyperlink" Target="http://online.zakon.kz/Document/?doc_id=31481968" TargetMode="External"/><Relationship Id="rId1890" Type="http://schemas.openxmlformats.org/officeDocument/2006/relationships/hyperlink" Target="http://online.zakon.kz/Document/?doc_id=31481968" TargetMode="External"/><Relationship Id="rId2527" Type="http://schemas.openxmlformats.org/officeDocument/2006/relationships/hyperlink" Target="http://online.zakon.kz/Document/?doc_id=30520170" TargetMode="External"/><Relationship Id="rId2941" Type="http://schemas.openxmlformats.org/officeDocument/2006/relationships/hyperlink" Target="http://online.zakon.kz/Document/?doc_id=31073477" TargetMode="External"/><Relationship Id="rId5000" Type="http://schemas.openxmlformats.org/officeDocument/2006/relationships/hyperlink" Target="http://online.zakon.kz/Document/?doc_id=30618157" TargetMode="External"/><Relationship Id="rId8156" Type="http://schemas.openxmlformats.org/officeDocument/2006/relationships/hyperlink" Target="http://online.zakon.kz/Document/?doc_id=31020556" TargetMode="External"/><Relationship Id="rId913" Type="http://schemas.openxmlformats.org/officeDocument/2006/relationships/hyperlink" Target="http://online.zakon.kz/Document/?doc_id=30367517" TargetMode="External"/><Relationship Id="rId1543" Type="http://schemas.openxmlformats.org/officeDocument/2006/relationships/hyperlink" Target="http://online.zakon.kz/Document/?doc_id=31038459" TargetMode="External"/><Relationship Id="rId4699" Type="http://schemas.openxmlformats.org/officeDocument/2006/relationships/hyperlink" Target="http://online.zakon.kz/Document/?doc_id=30776033" TargetMode="External"/><Relationship Id="rId1610" Type="http://schemas.openxmlformats.org/officeDocument/2006/relationships/hyperlink" Target="http://online.zakon.kz/Document/?doc_id=31326859" TargetMode="External"/><Relationship Id="rId4766" Type="http://schemas.openxmlformats.org/officeDocument/2006/relationships/hyperlink" Target="http://online.zakon.kz/Document/?doc_id=30776033" TargetMode="External"/><Relationship Id="rId5817" Type="http://schemas.openxmlformats.org/officeDocument/2006/relationships/hyperlink" Target="http://online.zakon.kz/Document/?doc_id=30962326" TargetMode="External"/><Relationship Id="rId7172" Type="http://schemas.openxmlformats.org/officeDocument/2006/relationships/hyperlink" Target="http://online.zakon.kz/Document/?doc_id=30776033" TargetMode="External"/><Relationship Id="rId8223" Type="http://schemas.openxmlformats.org/officeDocument/2006/relationships/hyperlink" Target="http://online.zakon.kz/Document/?doc_id=31491334" TargetMode="External"/><Relationship Id="rId3368" Type="http://schemas.openxmlformats.org/officeDocument/2006/relationships/hyperlink" Target="http://online.zakon.kz/Document/?doc_id=31570043" TargetMode="External"/><Relationship Id="rId3782" Type="http://schemas.openxmlformats.org/officeDocument/2006/relationships/hyperlink" Target="http://online.zakon.kz/Document/?doc_id=31645319" TargetMode="External"/><Relationship Id="rId4419" Type="http://schemas.openxmlformats.org/officeDocument/2006/relationships/hyperlink" Target="http://online.zakon.kz/Document/?doc_id=31313173" TargetMode="External"/><Relationship Id="rId4833" Type="http://schemas.openxmlformats.org/officeDocument/2006/relationships/hyperlink" Target="http://online.zakon.kz/Document/?doc_id=30770874" TargetMode="External"/><Relationship Id="rId7989" Type="http://schemas.openxmlformats.org/officeDocument/2006/relationships/hyperlink" Target="http://online.zakon.kz/Document/?doc_id=30428948" TargetMode="External"/><Relationship Id="rId289" Type="http://schemas.openxmlformats.org/officeDocument/2006/relationships/hyperlink" Target="http://online.zakon.kz/Document/?doc_id=37319086" TargetMode="External"/><Relationship Id="rId2384" Type="http://schemas.openxmlformats.org/officeDocument/2006/relationships/hyperlink" Target="http://online.zakon.kz/Document/?doc_id=31574901" TargetMode="External"/><Relationship Id="rId3435" Type="http://schemas.openxmlformats.org/officeDocument/2006/relationships/hyperlink" Target="http://online.zakon.kz/Document/?doc_id=31112410" TargetMode="External"/><Relationship Id="rId356" Type="http://schemas.openxmlformats.org/officeDocument/2006/relationships/hyperlink" Target="http://online.zakon.kz/Document/?doc_id=30776033" TargetMode="External"/><Relationship Id="rId770" Type="http://schemas.openxmlformats.org/officeDocument/2006/relationships/hyperlink" Target="http://online.zakon.kz/Document/?doc_id=31482402" TargetMode="External"/><Relationship Id="rId2037" Type="http://schemas.openxmlformats.org/officeDocument/2006/relationships/hyperlink" Target="http://online.zakon.kz/Document/?doc_id=31149442" TargetMode="External"/><Relationship Id="rId2451" Type="http://schemas.openxmlformats.org/officeDocument/2006/relationships/hyperlink" Target="http://online.zakon.kz/Document/?doc_id=30520170" TargetMode="External"/><Relationship Id="rId4900" Type="http://schemas.openxmlformats.org/officeDocument/2006/relationships/hyperlink" Target="http://online.zakon.kz/Document/?doc_id=30519128" TargetMode="External"/><Relationship Id="rId6658" Type="http://schemas.openxmlformats.org/officeDocument/2006/relationships/hyperlink" Target="http://online.zakon.kz/Document/?doc_id=31482402" TargetMode="External"/><Relationship Id="rId423" Type="http://schemas.openxmlformats.org/officeDocument/2006/relationships/hyperlink" Target="http://online.zakon.kz/Document/?doc_id=31069506" TargetMode="External"/><Relationship Id="rId1053" Type="http://schemas.openxmlformats.org/officeDocument/2006/relationships/hyperlink" Target="http://online.zakon.kz/Document/?doc_id=31490818" TargetMode="External"/><Relationship Id="rId2104" Type="http://schemas.openxmlformats.org/officeDocument/2006/relationships/hyperlink" Target="http://online.zakon.kz/Document/?doc_id=31410888" TargetMode="External"/><Relationship Id="rId3502" Type="http://schemas.openxmlformats.org/officeDocument/2006/relationships/hyperlink" Target="http://online.zakon.kz/Document/?doc_id=31092989" TargetMode="External"/><Relationship Id="rId7709" Type="http://schemas.openxmlformats.org/officeDocument/2006/relationships/hyperlink" Target="http://online.zakon.kz/Document/?doc_id=30619529" TargetMode="External"/><Relationship Id="rId8080" Type="http://schemas.openxmlformats.org/officeDocument/2006/relationships/hyperlink" Target="http://online.zakon.kz/Document/?doc_id=31313173" TargetMode="External"/><Relationship Id="rId5674" Type="http://schemas.openxmlformats.org/officeDocument/2006/relationships/hyperlink" Target="http://online.zakon.kz/Document/?doc_id=31311025" TargetMode="External"/><Relationship Id="rId6725" Type="http://schemas.openxmlformats.org/officeDocument/2006/relationships/hyperlink" Target="http://online.zakon.kz/Document/?doc_id=31038459" TargetMode="External"/><Relationship Id="rId1120" Type="http://schemas.openxmlformats.org/officeDocument/2006/relationships/hyperlink" Target="http://online.zakon.kz/Document/?doc_id=30723662" TargetMode="External"/><Relationship Id="rId4276" Type="http://schemas.openxmlformats.org/officeDocument/2006/relationships/hyperlink" Target="http://online.zakon.kz/Document/?doc_id=30776033" TargetMode="External"/><Relationship Id="rId4690" Type="http://schemas.openxmlformats.org/officeDocument/2006/relationships/hyperlink" Target="http://online.zakon.kz/Document/?doc_id=30777947" TargetMode="External"/><Relationship Id="rId5327" Type="http://schemas.openxmlformats.org/officeDocument/2006/relationships/hyperlink" Target="http://online.zakon.kz/Document/?doc_id=30565746" TargetMode="External"/><Relationship Id="rId5741" Type="http://schemas.openxmlformats.org/officeDocument/2006/relationships/hyperlink" Target="http://online.zakon.kz/Document/?doc_id=31038459" TargetMode="External"/><Relationship Id="rId1937" Type="http://schemas.openxmlformats.org/officeDocument/2006/relationships/hyperlink" Target="http://online.zakon.kz/Document/?doc_id=31313173" TargetMode="External"/><Relationship Id="rId3292" Type="http://schemas.openxmlformats.org/officeDocument/2006/relationships/hyperlink" Target="http://online.zakon.kz/Document/?doc_id=30564862" TargetMode="External"/><Relationship Id="rId4343" Type="http://schemas.openxmlformats.org/officeDocument/2006/relationships/hyperlink" Target="http://online.zakon.kz/Document/?doc_id=31637067" TargetMode="External"/><Relationship Id="rId7499" Type="http://schemas.openxmlformats.org/officeDocument/2006/relationships/hyperlink" Target="http://online.zakon.kz/Document/?doc_id=31626243" TargetMode="External"/><Relationship Id="rId4410" Type="http://schemas.openxmlformats.org/officeDocument/2006/relationships/hyperlink" Target="http://online.zakon.kz/Document/?doc_id=31313173" TargetMode="External"/><Relationship Id="rId7566" Type="http://schemas.openxmlformats.org/officeDocument/2006/relationships/hyperlink" Target="http://online.zakon.kz/Document/?doc_id=37319086" TargetMode="External"/><Relationship Id="rId280" Type="http://schemas.openxmlformats.org/officeDocument/2006/relationships/hyperlink" Target="http://online.zakon.kz/Document/?doc_id=31649634" TargetMode="External"/><Relationship Id="rId3012" Type="http://schemas.openxmlformats.org/officeDocument/2006/relationships/hyperlink" Target="http://online.zakon.kz/Document/?doc_id=30565151" TargetMode="External"/><Relationship Id="rId6168" Type="http://schemas.openxmlformats.org/officeDocument/2006/relationships/hyperlink" Target="http://online.zakon.kz/Document/?doc_id=31311025" TargetMode="External"/><Relationship Id="rId6582" Type="http://schemas.openxmlformats.org/officeDocument/2006/relationships/hyperlink" Target="http://online.zakon.kz/Document/?doc_id=31482402" TargetMode="External"/><Relationship Id="rId7219" Type="http://schemas.openxmlformats.org/officeDocument/2006/relationships/hyperlink" Target="http://online.zakon.kz/Document/?doc_id=31637067" TargetMode="External"/><Relationship Id="rId7980" Type="http://schemas.openxmlformats.org/officeDocument/2006/relationships/hyperlink" Target="http://online.zakon.kz/Document/?doc_id=31645319" TargetMode="External"/><Relationship Id="rId5184" Type="http://schemas.openxmlformats.org/officeDocument/2006/relationships/hyperlink" Target="http://online.zakon.kz/Document/?doc_id=31635480" TargetMode="External"/><Relationship Id="rId6235" Type="http://schemas.openxmlformats.org/officeDocument/2006/relationships/hyperlink" Target="http://online.zakon.kz/Document/?doc_id=30384558" TargetMode="External"/><Relationship Id="rId7633" Type="http://schemas.openxmlformats.org/officeDocument/2006/relationships/hyperlink" Target="http://online.zakon.kz/Document/?doc_id=1026672" TargetMode="External"/><Relationship Id="rId2778" Type="http://schemas.openxmlformats.org/officeDocument/2006/relationships/hyperlink" Target="http://online.zakon.kz/Document/?doc_id=31092989" TargetMode="External"/><Relationship Id="rId3829" Type="http://schemas.openxmlformats.org/officeDocument/2006/relationships/hyperlink" Target="http://online.zakon.kz/Document/?doc_id=30520170" TargetMode="External"/><Relationship Id="rId7700" Type="http://schemas.openxmlformats.org/officeDocument/2006/relationships/hyperlink" Target="http://online.zakon.kz/Document/?doc_id=31092989" TargetMode="External"/><Relationship Id="rId1794" Type="http://schemas.openxmlformats.org/officeDocument/2006/relationships/hyperlink" Target="http://online.zakon.kz/Document/?doc_id=30862876" TargetMode="External"/><Relationship Id="rId2845" Type="http://schemas.openxmlformats.org/officeDocument/2006/relationships/hyperlink" Target="http://online.zakon.kz/Document/?doc_id=31506933" TargetMode="External"/><Relationship Id="rId5251" Type="http://schemas.openxmlformats.org/officeDocument/2006/relationships/hyperlink" Target="http://online.zakon.kz/Document/?doc_id=31635480" TargetMode="External"/><Relationship Id="rId6302" Type="http://schemas.openxmlformats.org/officeDocument/2006/relationships/hyperlink" Target="http://online.zakon.kz/Document/?doc_id=31313173" TargetMode="External"/><Relationship Id="rId86" Type="http://schemas.openxmlformats.org/officeDocument/2006/relationships/hyperlink" Target="http://online.zakon.kz/Document/?doc_id=31637067" TargetMode="External"/><Relationship Id="rId817" Type="http://schemas.openxmlformats.org/officeDocument/2006/relationships/hyperlink" Target="http://online.zakon.kz/Document/?doc_id=30519128" TargetMode="External"/><Relationship Id="rId1447" Type="http://schemas.openxmlformats.org/officeDocument/2006/relationships/hyperlink" Target="http://online.zakon.kz/Document/?doc_id=30617206" TargetMode="External"/><Relationship Id="rId1861" Type="http://schemas.openxmlformats.org/officeDocument/2006/relationships/hyperlink" Target="http://online.zakon.kz/Document/?doc_id=31635480" TargetMode="External"/><Relationship Id="rId2912" Type="http://schemas.openxmlformats.org/officeDocument/2006/relationships/hyperlink" Target="http://online.zakon.kz/Document/?doc_id=31092989" TargetMode="External"/><Relationship Id="rId8474" Type="http://schemas.openxmlformats.org/officeDocument/2006/relationships/hyperlink" Target="http://online.zakon.kz/Document/?doc_id=31609276" TargetMode="External"/><Relationship Id="rId1514" Type="http://schemas.openxmlformats.org/officeDocument/2006/relationships/hyperlink" Target="http://online.zakon.kz/Document/?doc_id=1039354" TargetMode="External"/><Relationship Id="rId7076" Type="http://schemas.openxmlformats.org/officeDocument/2006/relationships/hyperlink" Target="http://online.zakon.kz/Document/?doc_id=31635480" TargetMode="External"/><Relationship Id="rId7490" Type="http://schemas.openxmlformats.org/officeDocument/2006/relationships/hyperlink" Target="http://online.zakon.kz/Document/?doc_id=31318806" TargetMode="External"/><Relationship Id="rId8127" Type="http://schemas.openxmlformats.org/officeDocument/2006/relationships/hyperlink" Target="http://online.zakon.kz/Document/?doc_id=31327430" TargetMode="External"/><Relationship Id="rId8541" Type="http://schemas.openxmlformats.org/officeDocument/2006/relationships/hyperlink" Target="http://online.zakon.kz/Document/?doc_id=31482402" TargetMode="External"/><Relationship Id="rId3686" Type="http://schemas.openxmlformats.org/officeDocument/2006/relationships/hyperlink" Target="http://online.zakon.kz/Document/?doc_id=31313173" TargetMode="External"/><Relationship Id="rId6092" Type="http://schemas.openxmlformats.org/officeDocument/2006/relationships/hyperlink" Target="http://online.zakon.kz/Document/?doc_id=1042116" TargetMode="External"/><Relationship Id="rId7143" Type="http://schemas.openxmlformats.org/officeDocument/2006/relationships/hyperlink" Target="http://online.zakon.kz/Document/?link_id=1002103572" TargetMode="External"/><Relationship Id="rId2288" Type="http://schemas.openxmlformats.org/officeDocument/2006/relationships/hyperlink" Target="http://online.zakon.kz/Document/?doc_id=1035552" TargetMode="External"/><Relationship Id="rId3339" Type="http://schemas.openxmlformats.org/officeDocument/2006/relationships/hyperlink" Target="http://online.zakon.kz/Document/?link_id=1001499838" TargetMode="External"/><Relationship Id="rId4737" Type="http://schemas.openxmlformats.org/officeDocument/2006/relationships/hyperlink" Target="http://online.zakon.kz/Document/?doc_id=30776033" TargetMode="External"/><Relationship Id="rId7210" Type="http://schemas.openxmlformats.org/officeDocument/2006/relationships/hyperlink" Target="http://online.zakon.kz/Document/?doc_id=30519128" TargetMode="External"/><Relationship Id="rId3753" Type="http://schemas.openxmlformats.org/officeDocument/2006/relationships/hyperlink" Target="http://online.zakon.kz/Document/?doc_id=31636763" TargetMode="External"/><Relationship Id="rId4804" Type="http://schemas.openxmlformats.org/officeDocument/2006/relationships/hyperlink" Target="http://online.zakon.kz/Document/?doc_id=30194061" TargetMode="External"/><Relationship Id="rId674" Type="http://schemas.openxmlformats.org/officeDocument/2006/relationships/hyperlink" Target="http://online.zakon.kz/Document/?doc_id=31635480" TargetMode="External"/><Relationship Id="rId2355" Type="http://schemas.openxmlformats.org/officeDocument/2006/relationships/hyperlink" Target="http://online.zakon.kz/Document/?doc_id=30567816" TargetMode="External"/><Relationship Id="rId3406" Type="http://schemas.openxmlformats.org/officeDocument/2006/relationships/hyperlink" Target="http://online.zakon.kz/Document/?doc_id=31481968" TargetMode="External"/><Relationship Id="rId3820" Type="http://schemas.openxmlformats.org/officeDocument/2006/relationships/hyperlink" Target="http://online.zakon.kz/Document/?doc_id=31635480" TargetMode="External"/><Relationship Id="rId6976" Type="http://schemas.openxmlformats.org/officeDocument/2006/relationships/hyperlink" Target="http://online.zakon.kz/Document/?doc_id=31635480" TargetMode="External"/><Relationship Id="rId327" Type="http://schemas.openxmlformats.org/officeDocument/2006/relationships/hyperlink" Target="http://online.zakon.kz/Document/?doc_id=30519128" TargetMode="External"/><Relationship Id="rId741" Type="http://schemas.openxmlformats.org/officeDocument/2006/relationships/hyperlink" Target="http://online.zakon.kz/Document/?doc_id=31481968" TargetMode="External"/><Relationship Id="rId1371" Type="http://schemas.openxmlformats.org/officeDocument/2006/relationships/hyperlink" Target="http://online.zakon.kz/Document/?doc_id=31311025" TargetMode="External"/><Relationship Id="rId2008" Type="http://schemas.openxmlformats.org/officeDocument/2006/relationships/hyperlink" Target="http://online.zakon.kz/Document/?doc_id=31060700" TargetMode="External"/><Relationship Id="rId2422" Type="http://schemas.openxmlformats.org/officeDocument/2006/relationships/hyperlink" Target="http://online.zakon.kz/Document/?doc_id=30916424" TargetMode="External"/><Relationship Id="rId5578" Type="http://schemas.openxmlformats.org/officeDocument/2006/relationships/hyperlink" Target="http://online.zakon.kz/Document/?doc_id=1026672" TargetMode="External"/><Relationship Id="rId5992" Type="http://schemas.openxmlformats.org/officeDocument/2006/relationships/hyperlink" Target="http://online.zakon.kz/Document/?doc_id=31230569" TargetMode="External"/><Relationship Id="rId6629" Type="http://schemas.openxmlformats.org/officeDocument/2006/relationships/hyperlink" Target="http://online.zakon.kz/Document/?link_id=1003675427" TargetMode="External"/><Relationship Id="rId1024" Type="http://schemas.openxmlformats.org/officeDocument/2006/relationships/hyperlink" Target="http://online.zakon.kz/Document/?link_id=1004444788" TargetMode="External"/><Relationship Id="rId4594" Type="http://schemas.openxmlformats.org/officeDocument/2006/relationships/hyperlink" Target="http://online.zakon.kz/Document/?doc_id=31482402" TargetMode="External"/><Relationship Id="rId5645" Type="http://schemas.openxmlformats.org/officeDocument/2006/relationships/hyperlink" Target="http://online.zakon.kz/Document/?doc_id=31311025" TargetMode="External"/><Relationship Id="rId8051" Type="http://schemas.openxmlformats.org/officeDocument/2006/relationships/hyperlink" Target="http://online.zakon.kz/Document/?doc_id=31637067" TargetMode="External"/><Relationship Id="rId3196" Type="http://schemas.openxmlformats.org/officeDocument/2006/relationships/hyperlink" Target="http://online.zakon.kz/Document/?doc_id=31092989" TargetMode="External"/><Relationship Id="rId4247" Type="http://schemas.openxmlformats.org/officeDocument/2006/relationships/hyperlink" Target="http://online.zakon.kz/Document/?doc_id=30541733" TargetMode="External"/><Relationship Id="rId4661" Type="http://schemas.openxmlformats.org/officeDocument/2006/relationships/hyperlink" Target="http://online.zakon.kz/Document/?doc_id=30777947" TargetMode="External"/><Relationship Id="rId3263" Type="http://schemas.openxmlformats.org/officeDocument/2006/relationships/hyperlink" Target="http://online.zakon.kz/Document/?doc_id=31609276" TargetMode="External"/><Relationship Id="rId4314" Type="http://schemas.openxmlformats.org/officeDocument/2006/relationships/hyperlink" Target="http://online.zakon.kz/Document/?doc_id=31038459" TargetMode="External"/><Relationship Id="rId5712" Type="http://schemas.openxmlformats.org/officeDocument/2006/relationships/hyperlink" Target="http://online.zakon.kz/Document/?doc_id=30519128" TargetMode="External"/><Relationship Id="rId184" Type="http://schemas.openxmlformats.org/officeDocument/2006/relationships/hyperlink" Target="http://online.zakon.kz/Document/?doc_id=31482402" TargetMode="External"/><Relationship Id="rId1908" Type="http://schemas.openxmlformats.org/officeDocument/2006/relationships/hyperlink" Target="http://online.zakon.kz/Document/?doc_id=35056812" TargetMode="External"/><Relationship Id="rId7884" Type="http://schemas.openxmlformats.org/officeDocument/2006/relationships/hyperlink" Target="http://online.zakon.kz/Document/?doc_id=30448496" TargetMode="External"/><Relationship Id="rId251" Type="http://schemas.openxmlformats.org/officeDocument/2006/relationships/hyperlink" Target="http://online.zakon.kz/Document/?link_id=1004417077" TargetMode="External"/><Relationship Id="rId3330" Type="http://schemas.openxmlformats.org/officeDocument/2006/relationships/hyperlink" Target="http://online.zakon.kz/Document/?doc_id=1026672" TargetMode="External"/><Relationship Id="rId5088" Type="http://schemas.openxmlformats.org/officeDocument/2006/relationships/hyperlink" Target="http://online.zakon.kz/Document/?doc_id=31481968" TargetMode="External"/><Relationship Id="rId6139" Type="http://schemas.openxmlformats.org/officeDocument/2006/relationships/hyperlink" Target="http://online.zakon.kz/Document/?doc_id=31481968" TargetMode="External"/><Relationship Id="rId6486" Type="http://schemas.openxmlformats.org/officeDocument/2006/relationships/hyperlink" Target="http://online.zakon.kz/Document/?doc_id=31482402" TargetMode="External"/><Relationship Id="rId7537" Type="http://schemas.openxmlformats.org/officeDocument/2006/relationships/hyperlink" Target="http://online.zakon.kz/Document/?link_id=1004719793" TargetMode="External"/><Relationship Id="rId7951" Type="http://schemas.openxmlformats.org/officeDocument/2006/relationships/hyperlink" Target="http://online.zakon.kz/Document/?doc_id=30777947" TargetMode="External"/><Relationship Id="rId6553" Type="http://schemas.openxmlformats.org/officeDocument/2006/relationships/hyperlink" Target="http://online.zakon.kz/Document/?doc_id=31066964" TargetMode="External"/><Relationship Id="rId7604" Type="http://schemas.openxmlformats.org/officeDocument/2006/relationships/hyperlink" Target="http://online.zakon.kz/Document/?doc_id=31482402" TargetMode="External"/><Relationship Id="rId1698" Type="http://schemas.openxmlformats.org/officeDocument/2006/relationships/hyperlink" Target="http://online.zakon.kz/Document/?doc_id=31638467" TargetMode="External"/><Relationship Id="rId2749" Type="http://schemas.openxmlformats.org/officeDocument/2006/relationships/hyperlink" Target="http://online.zakon.kz/Document/?doc_id=31635480" TargetMode="External"/><Relationship Id="rId5155" Type="http://schemas.openxmlformats.org/officeDocument/2006/relationships/hyperlink" Target="http://online.zakon.kz/Document/?doc_id=30858507" TargetMode="External"/><Relationship Id="rId6206" Type="http://schemas.openxmlformats.org/officeDocument/2006/relationships/hyperlink" Target="http://online.zakon.kz/Document/?doc_id=31025535" TargetMode="External"/><Relationship Id="rId6620" Type="http://schemas.openxmlformats.org/officeDocument/2006/relationships/hyperlink" Target="http://online.zakon.kz/Document/?doc_id=31635480" TargetMode="External"/><Relationship Id="rId1765" Type="http://schemas.openxmlformats.org/officeDocument/2006/relationships/hyperlink" Target="http://online.zakon.kz/Document/?doc_id=31486556" TargetMode="External"/><Relationship Id="rId4171" Type="http://schemas.openxmlformats.org/officeDocument/2006/relationships/hyperlink" Target="http://online.zakon.kz/Document/?doc_id=30443284" TargetMode="External"/><Relationship Id="rId5222" Type="http://schemas.openxmlformats.org/officeDocument/2006/relationships/hyperlink" Target="http://online.zakon.kz/Document/?doc_id=31313173" TargetMode="External"/><Relationship Id="rId8378" Type="http://schemas.openxmlformats.org/officeDocument/2006/relationships/hyperlink" Target="http://online.zakon.kz/Document/?doc_id=31637067" TargetMode="External"/><Relationship Id="rId57" Type="http://schemas.openxmlformats.org/officeDocument/2006/relationships/hyperlink" Target="http://online.zakon.kz/Document/?doc_id=31038087" TargetMode="External"/><Relationship Id="rId1418" Type="http://schemas.openxmlformats.org/officeDocument/2006/relationships/hyperlink" Target="http://online.zakon.kz/Document/?doc_id=30519128" TargetMode="External"/><Relationship Id="rId2816" Type="http://schemas.openxmlformats.org/officeDocument/2006/relationships/hyperlink" Target="http://online.zakon.kz/Document/?doc_id=31609276" TargetMode="External"/><Relationship Id="rId7394" Type="http://schemas.openxmlformats.org/officeDocument/2006/relationships/hyperlink" Target="http://online.zakon.kz/Document/?doc_id=30567816" TargetMode="External"/><Relationship Id="rId8445" Type="http://schemas.openxmlformats.org/officeDocument/2006/relationships/hyperlink" Target="http://online.zakon.kz/Document/?doc_id=31568534" TargetMode="External"/><Relationship Id="rId1832" Type="http://schemas.openxmlformats.org/officeDocument/2006/relationships/hyperlink" Target="http://online.zakon.kz/Document/?doc_id=31038459" TargetMode="External"/><Relationship Id="rId4988" Type="http://schemas.openxmlformats.org/officeDocument/2006/relationships/hyperlink" Target="http://online.zakon.kz/Document/?doc_id=31038459" TargetMode="External"/><Relationship Id="rId7047" Type="http://schemas.openxmlformats.org/officeDocument/2006/relationships/hyperlink" Target="http://online.zakon.kz/Document/?doc_id=31345870" TargetMode="External"/><Relationship Id="rId6063" Type="http://schemas.openxmlformats.org/officeDocument/2006/relationships/hyperlink" Target="http://online.zakon.kz/Document/?doc_id=1026672" TargetMode="External"/><Relationship Id="rId7461" Type="http://schemas.openxmlformats.org/officeDocument/2006/relationships/hyperlink" Target="http://online.zakon.kz/Document/?doc_id=31092989" TargetMode="External"/><Relationship Id="rId8512" Type="http://schemas.openxmlformats.org/officeDocument/2006/relationships/hyperlink" Target="http://online.zakon.kz/Document/?doc_id=30519128" TargetMode="External"/><Relationship Id="rId3657" Type="http://schemas.openxmlformats.org/officeDocument/2006/relationships/hyperlink" Target="http://online.zakon.kz/Document/?doc_id=31092989" TargetMode="External"/><Relationship Id="rId4708" Type="http://schemas.openxmlformats.org/officeDocument/2006/relationships/hyperlink" Target="http://online.zakon.kz/Document/?doc_id=31092989" TargetMode="External"/><Relationship Id="rId7114" Type="http://schemas.openxmlformats.org/officeDocument/2006/relationships/hyperlink" Target="http://online.zakon.kz/Document/?doc_id=31661691" TargetMode="External"/><Relationship Id="rId578" Type="http://schemas.openxmlformats.org/officeDocument/2006/relationships/hyperlink" Target="http://online.zakon.kz/Document/?doc_id=31038459" TargetMode="External"/><Relationship Id="rId992" Type="http://schemas.openxmlformats.org/officeDocument/2006/relationships/hyperlink" Target="http://online.zakon.kz/Document/?doc_id=30519128" TargetMode="External"/><Relationship Id="rId2259" Type="http://schemas.openxmlformats.org/officeDocument/2006/relationships/hyperlink" Target="http://online.zakon.kz/Document/?doc_id=36220057" TargetMode="External"/><Relationship Id="rId2673" Type="http://schemas.openxmlformats.org/officeDocument/2006/relationships/hyperlink" Target="http://online.zakon.kz/Document/?doc_id=30565746" TargetMode="External"/><Relationship Id="rId3724" Type="http://schemas.openxmlformats.org/officeDocument/2006/relationships/hyperlink" Target="http://online.zakon.kz/Document/?doc_id=31038459" TargetMode="External"/><Relationship Id="rId6130" Type="http://schemas.openxmlformats.org/officeDocument/2006/relationships/hyperlink" Target="http://online.zakon.kz/Document/?doc_id=1026672" TargetMode="External"/><Relationship Id="rId645" Type="http://schemas.openxmlformats.org/officeDocument/2006/relationships/hyperlink" Target="http://online.zakon.kz/Document/?doc_id=30777947" TargetMode="External"/><Relationship Id="rId1275" Type="http://schemas.openxmlformats.org/officeDocument/2006/relationships/hyperlink" Target="http://online.zakon.kz/Document/?doc_id=30766267" TargetMode="External"/><Relationship Id="rId2326" Type="http://schemas.openxmlformats.org/officeDocument/2006/relationships/hyperlink" Target="http://online.zakon.kz/Document/?doc_id=30567816" TargetMode="External"/><Relationship Id="rId2740" Type="http://schemas.openxmlformats.org/officeDocument/2006/relationships/hyperlink" Target="http://online.zakon.kz/Document/?doc_id=30927376" TargetMode="External"/><Relationship Id="rId5896" Type="http://schemas.openxmlformats.org/officeDocument/2006/relationships/hyperlink" Target="http://online.zakon.kz/Document/?doc_id=31311025" TargetMode="External"/><Relationship Id="rId6947" Type="http://schemas.openxmlformats.org/officeDocument/2006/relationships/hyperlink" Target="http://online.zakon.kz/Document/?doc_id=31635480" TargetMode="External"/><Relationship Id="rId712" Type="http://schemas.openxmlformats.org/officeDocument/2006/relationships/hyperlink" Target="http://online.zakon.kz/Document/?doc_id=35596318" TargetMode="External"/><Relationship Id="rId1342" Type="http://schemas.openxmlformats.org/officeDocument/2006/relationships/hyperlink" Target="http://online.zakon.kz/Document/?doc_id=30572296" TargetMode="External"/><Relationship Id="rId4498" Type="http://schemas.openxmlformats.org/officeDocument/2006/relationships/hyperlink" Target="http://online.zakon.kz/Document/?doc_id=31635480" TargetMode="External"/><Relationship Id="rId5549" Type="http://schemas.openxmlformats.org/officeDocument/2006/relationships/hyperlink" Target="http://online.zakon.kz/Document/?doc_id=30520170" TargetMode="External"/><Relationship Id="rId5963" Type="http://schemas.openxmlformats.org/officeDocument/2006/relationships/hyperlink" Target="http://online.zakon.kz/Document/?doc_id=31107541" TargetMode="External"/><Relationship Id="rId8022" Type="http://schemas.openxmlformats.org/officeDocument/2006/relationships/hyperlink" Target="http://online.zakon.kz/Document/?doc_id=30503040" TargetMode="External"/><Relationship Id="rId3167" Type="http://schemas.openxmlformats.org/officeDocument/2006/relationships/hyperlink" Target="http://online.zakon.kz/Document/?doc_id=31038459" TargetMode="External"/><Relationship Id="rId4565" Type="http://schemas.openxmlformats.org/officeDocument/2006/relationships/hyperlink" Target="http://online.zakon.kz/Document/?doc_id=31587197" TargetMode="External"/><Relationship Id="rId5616" Type="http://schemas.openxmlformats.org/officeDocument/2006/relationships/hyperlink" Target="http://online.zakon.kz/Document/?doc_id=30519128" TargetMode="External"/><Relationship Id="rId3581" Type="http://schemas.openxmlformats.org/officeDocument/2006/relationships/hyperlink" Target="http://online.zakon.kz/Document/?doc_id=31181925" TargetMode="External"/><Relationship Id="rId4218" Type="http://schemas.openxmlformats.org/officeDocument/2006/relationships/hyperlink" Target="http://online.zakon.kz/Document/?doc_id=31040913" TargetMode="External"/><Relationship Id="rId4632" Type="http://schemas.openxmlformats.org/officeDocument/2006/relationships/hyperlink" Target="http://online.zakon.kz/Document/?doc_id=30777947" TargetMode="External"/><Relationship Id="rId7788" Type="http://schemas.openxmlformats.org/officeDocument/2006/relationships/hyperlink" Target="http://online.zakon.kz/Document/?doc_id=31092989" TargetMode="External"/><Relationship Id="rId2183" Type="http://schemas.openxmlformats.org/officeDocument/2006/relationships/hyperlink" Target="http://online.zakon.kz/Document/?doc_id=31313173" TargetMode="External"/><Relationship Id="rId3234" Type="http://schemas.openxmlformats.org/officeDocument/2006/relationships/hyperlink" Target="http://online.zakon.kz/Document/?doc_id=31311025" TargetMode="External"/><Relationship Id="rId7855" Type="http://schemas.openxmlformats.org/officeDocument/2006/relationships/hyperlink" Target="http://online.zakon.kz/Document/?doc_id=31311025" TargetMode="External"/><Relationship Id="rId155" Type="http://schemas.openxmlformats.org/officeDocument/2006/relationships/hyperlink" Target="http://online.zakon.kz/Document/?doc_id=31039644" TargetMode="External"/><Relationship Id="rId2250" Type="http://schemas.openxmlformats.org/officeDocument/2006/relationships/hyperlink" Target="http://online.zakon.kz/Document/?doc_id=31637067" TargetMode="External"/><Relationship Id="rId3301" Type="http://schemas.openxmlformats.org/officeDocument/2006/relationships/hyperlink" Target="http://online.zakon.kz/Document/?doc_id=30776033" TargetMode="External"/><Relationship Id="rId6457" Type="http://schemas.openxmlformats.org/officeDocument/2006/relationships/hyperlink" Target="http://online.zakon.kz/Document/?doc_id=31305760" TargetMode="External"/><Relationship Id="rId6871" Type="http://schemas.openxmlformats.org/officeDocument/2006/relationships/hyperlink" Target="http://online.zakon.kz/Document/?doc_id=31661691" TargetMode="External"/><Relationship Id="rId7508" Type="http://schemas.openxmlformats.org/officeDocument/2006/relationships/hyperlink" Target="http://online.zakon.kz/Document/?doc_id=30776033" TargetMode="External"/><Relationship Id="rId222" Type="http://schemas.openxmlformats.org/officeDocument/2006/relationships/hyperlink" Target="http://online.zakon.kz/Document/?link_id=1003677118" TargetMode="External"/><Relationship Id="rId5059" Type="http://schemas.openxmlformats.org/officeDocument/2006/relationships/hyperlink" Target="http://online.zakon.kz/Document/?doc_id=1039354" TargetMode="External"/><Relationship Id="rId5473" Type="http://schemas.openxmlformats.org/officeDocument/2006/relationships/hyperlink" Target="http://online.zakon.kz/Document/?doc_id=31482402" TargetMode="External"/><Relationship Id="rId6524" Type="http://schemas.openxmlformats.org/officeDocument/2006/relationships/hyperlink" Target="http://online.zakon.kz/Document/?doc_id=31305760" TargetMode="External"/><Relationship Id="rId7922" Type="http://schemas.openxmlformats.org/officeDocument/2006/relationships/hyperlink" Target="http://online.zakon.kz/Document/?doc_id=1039354" TargetMode="External"/><Relationship Id="rId4075" Type="http://schemas.openxmlformats.org/officeDocument/2006/relationships/hyperlink" Target="http://online.zakon.kz/Document/?link_id=1003479851" TargetMode="External"/><Relationship Id="rId5126" Type="http://schemas.openxmlformats.org/officeDocument/2006/relationships/hyperlink" Target="http://online.zakon.kz/Document/?doc_id=31482402" TargetMode="External"/><Relationship Id="rId1669" Type="http://schemas.openxmlformats.org/officeDocument/2006/relationships/hyperlink" Target="http://online.zakon.kz/Document/?doc_id=30103567" TargetMode="External"/><Relationship Id="rId3091" Type="http://schemas.openxmlformats.org/officeDocument/2006/relationships/hyperlink" Target="http://online.zakon.kz/Document/?doc_id=31038459" TargetMode="External"/><Relationship Id="rId4142" Type="http://schemas.openxmlformats.org/officeDocument/2006/relationships/hyperlink" Target="http://online.zakon.kz/Document/?doc_id=31311025" TargetMode="External"/><Relationship Id="rId5540" Type="http://schemas.openxmlformats.org/officeDocument/2006/relationships/hyperlink" Target="http://online.zakon.kz/Document/?doc_id=30519128" TargetMode="External"/><Relationship Id="rId7298" Type="http://schemas.openxmlformats.org/officeDocument/2006/relationships/hyperlink" Target="http://online.zakon.kz/Document/?doc_id=31224480" TargetMode="External"/><Relationship Id="rId8349" Type="http://schemas.openxmlformats.org/officeDocument/2006/relationships/hyperlink" Target="http://online.zakon.kz/Document/?doc_id=31637067" TargetMode="External"/><Relationship Id="rId1736" Type="http://schemas.openxmlformats.org/officeDocument/2006/relationships/hyperlink" Target="http://online.zakon.kz/Document/?doc_id=30519128" TargetMode="External"/><Relationship Id="rId28" Type="http://schemas.openxmlformats.org/officeDocument/2006/relationships/hyperlink" Target="http://online.zakon.kz/Document/?doc_id=30519128" TargetMode="External"/><Relationship Id="rId1803" Type="http://schemas.openxmlformats.org/officeDocument/2006/relationships/hyperlink" Target="http://online.zakon.kz/Document/?doc_id=36760373" TargetMode="External"/><Relationship Id="rId4959" Type="http://schemas.openxmlformats.org/officeDocument/2006/relationships/hyperlink" Target="http://online.zakon.kz/Document/?doc_id=31311025" TargetMode="External"/><Relationship Id="rId7365" Type="http://schemas.openxmlformats.org/officeDocument/2006/relationships/hyperlink" Target="http://online.zakon.kz/Document/?link_id=1004077878" TargetMode="External"/><Relationship Id="rId8416" Type="http://schemas.openxmlformats.org/officeDocument/2006/relationships/hyperlink" Target="http://online.zakon.kz/Document/?doc_id=30776033" TargetMode="External"/><Relationship Id="rId3975" Type="http://schemas.openxmlformats.org/officeDocument/2006/relationships/hyperlink" Target="http://online.zakon.kz/Document/?doc_id=31313173" TargetMode="External"/><Relationship Id="rId6381" Type="http://schemas.openxmlformats.org/officeDocument/2006/relationships/hyperlink" Target="http://online.zakon.kz/Document/?doc_id=31313173" TargetMode="External"/><Relationship Id="rId7018" Type="http://schemas.openxmlformats.org/officeDocument/2006/relationships/hyperlink" Target="http://online.zakon.kz/Document/?doc_id=30520170" TargetMode="External"/><Relationship Id="rId7432" Type="http://schemas.openxmlformats.org/officeDocument/2006/relationships/hyperlink" Target="http://online.zakon.kz/Document/?doc_id=31656582" TargetMode="External"/><Relationship Id="rId896" Type="http://schemas.openxmlformats.org/officeDocument/2006/relationships/hyperlink" Target="http://online.zakon.kz/Document/?doc_id=31481968" TargetMode="External"/><Relationship Id="rId2577" Type="http://schemas.openxmlformats.org/officeDocument/2006/relationships/hyperlink" Target="http://online.zakon.kz/Document/?doc_id=31408632" TargetMode="External"/><Relationship Id="rId3628" Type="http://schemas.openxmlformats.org/officeDocument/2006/relationships/hyperlink" Target="http://online.zakon.kz/Document/?doc_id=31213045" TargetMode="External"/><Relationship Id="rId6034" Type="http://schemas.openxmlformats.org/officeDocument/2006/relationships/hyperlink" Target="http://online.zakon.kz/Document/?doc_id=31568534" TargetMode="External"/><Relationship Id="rId549" Type="http://schemas.openxmlformats.org/officeDocument/2006/relationships/hyperlink" Target="http://online.zakon.kz/Document/?doc_id=31661691" TargetMode="External"/><Relationship Id="rId1179" Type="http://schemas.openxmlformats.org/officeDocument/2006/relationships/hyperlink" Target="http://online.zakon.kz/Document/?doc_id=30519128" TargetMode="External"/><Relationship Id="rId1593" Type="http://schemas.openxmlformats.org/officeDocument/2006/relationships/hyperlink" Target="http://online.zakon.kz/Document/?doc_id=31047987" TargetMode="External"/><Relationship Id="rId2991" Type="http://schemas.openxmlformats.org/officeDocument/2006/relationships/hyperlink" Target="http://online.zakon.kz/Document/?doc_id=31038459" TargetMode="External"/><Relationship Id="rId5050" Type="http://schemas.openxmlformats.org/officeDocument/2006/relationships/hyperlink" Target="http://online.zakon.kz/Document/?doc_id=31038459" TargetMode="External"/><Relationship Id="rId6101" Type="http://schemas.openxmlformats.org/officeDocument/2006/relationships/hyperlink" Target="http://online.zakon.kz/Document/?doc_id=31092989" TargetMode="External"/><Relationship Id="rId963" Type="http://schemas.openxmlformats.org/officeDocument/2006/relationships/hyperlink" Target="http://online.zakon.kz/Document/?doc_id=31092989" TargetMode="External"/><Relationship Id="rId1246" Type="http://schemas.openxmlformats.org/officeDocument/2006/relationships/hyperlink" Target="http://online.zakon.kz/Document/?doc_id=34024799" TargetMode="External"/><Relationship Id="rId2644" Type="http://schemas.openxmlformats.org/officeDocument/2006/relationships/hyperlink" Target="http://online.zakon.kz/Document/?doc_id=31311025" TargetMode="External"/><Relationship Id="rId8273" Type="http://schemas.openxmlformats.org/officeDocument/2006/relationships/hyperlink" Target="http://online.zakon.kz/Document/?doc_id=31025535" TargetMode="External"/><Relationship Id="rId616" Type="http://schemas.openxmlformats.org/officeDocument/2006/relationships/hyperlink" Target="http://online.zakon.kz/Document/?doc_id=31066781" TargetMode="External"/><Relationship Id="rId1660" Type="http://schemas.openxmlformats.org/officeDocument/2006/relationships/hyperlink" Target="http://online.zakon.kz/Document/?doc_id=31633235" TargetMode="External"/><Relationship Id="rId2711" Type="http://schemas.openxmlformats.org/officeDocument/2006/relationships/hyperlink" Target="http://online.zakon.kz/Document/?doc_id=31637067" TargetMode="External"/><Relationship Id="rId5867" Type="http://schemas.openxmlformats.org/officeDocument/2006/relationships/hyperlink" Target="http://online.zakon.kz/Document/?doc_id=31483944" TargetMode="External"/><Relationship Id="rId6918" Type="http://schemas.openxmlformats.org/officeDocument/2006/relationships/hyperlink" Target="http://online.zakon.kz/Document/?doc_id=31313173" TargetMode="External"/><Relationship Id="rId1313" Type="http://schemas.openxmlformats.org/officeDocument/2006/relationships/hyperlink" Target="http://online.zakon.kz/Document/?doc_id=31371553" TargetMode="External"/><Relationship Id="rId4469" Type="http://schemas.openxmlformats.org/officeDocument/2006/relationships/hyperlink" Target="http://online.zakon.kz/Document/?doc_id=31025535" TargetMode="External"/><Relationship Id="rId4883" Type="http://schemas.openxmlformats.org/officeDocument/2006/relationships/hyperlink" Target="http://online.zakon.kz/Document/?doc_id=31676666" TargetMode="External"/><Relationship Id="rId5934" Type="http://schemas.openxmlformats.org/officeDocument/2006/relationships/hyperlink" Target="http://online.zakon.kz/Document/?doc_id=31494801" TargetMode="External"/><Relationship Id="rId8340" Type="http://schemas.openxmlformats.org/officeDocument/2006/relationships/hyperlink" Target="http://online.zakon.kz/Document/?doc_id=31637067" TargetMode="External"/><Relationship Id="rId3485" Type="http://schemas.openxmlformats.org/officeDocument/2006/relationships/hyperlink" Target="http://online.zakon.kz/Document/?doc_id=30519128" TargetMode="External"/><Relationship Id="rId4536" Type="http://schemas.openxmlformats.org/officeDocument/2006/relationships/hyperlink" Target="http://online.zakon.kz/Document/?doc_id=31672180" TargetMode="External"/><Relationship Id="rId4950" Type="http://schemas.openxmlformats.org/officeDocument/2006/relationships/hyperlink" Target="http://online.zakon.kz/Document/?doc_id=30519128" TargetMode="External"/><Relationship Id="rId2087" Type="http://schemas.openxmlformats.org/officeDocument/2006/relationships/hyperlink" Target="http://online.zakon.kz/Document/?doc_id=30567816" TargetMode="External"/><Relationship Id="rId3138" Type="http://schemas.openxmlformats.org/officeDocument/2006/relationships/hyperlink" Target="http://online.zakon.kz/Document/?doc_id=31311025" TargetMode="External"/><Relationship Id="rId3552" Type="http://schemas.openxmlformats.org/officeDocument/2006/relationships/hyperlink" Target="http://online.zakon.kz/Document/?doc_id=30777947" TargetMode="External"/><Relationship Id="rId4603" Type="http://schemas.openxmlformats.org/officeDocument/2006/relationships/hyperlink" Target="http://online.zakon.kz/Document/?doc_id=30608151" TargetMode="External"/><Relationship Id="rId7759" Type="http://schemas.openxmlformats.org/officeDocument/2006/relationships/hyperlink" Target="http://online.zakon.kz/Document/?doc_id=31345870" TargetMode="External"/><Relationship Id="rId473" Type="http://schemas.openxmlformats.org/officeDocument/2006/relationships/hyperlink" Target="http://online.zakon.kz/Document/?doc_id=37319086" TargetMode="External"/><Relationship Id="rId2154" Type="http://schemas.openxmlformats.org/officeDocument/2006/relationships/hyperlink" Target="http://online.zakon.kz/Document/?doc_id=31637067" TargetMode="External"/><Relationship Id="rId3205" Type="http://schemas.openxmlformats.org/officeDocument/2006/relationships/hyperlink" Target="http://online.zakon.kz/Document/?doc_id=31092989" TargetMode="External"/><Relationship Id="rId126" Type="http://schemas.openxmlformats.org/officeDocument/2006/relationships/hyperlink" Target="http://online.zakon.kz/Document/?doc_id=30384558" TargetMode="External"/><Relationship Id="rId540" Type="http://schemas.openxmlformats.org/officeDocument/2006/relationships/hyperlink" Target="http://online.zakon.kz/Document/?doc_id=31039644" TargetMode="External"/><Relationship Id="rId1170" Type="http://schemas.openxmlformats.org/officeDocument/2006/relationships/hyperlink" Target="http://online.zakon.kz/Document/?doc_id=31092989" TargetMode="External"/><Relationship Id="rId2221" Type="http://schemas.openxmlformats.org/officeDocument/2006/relationships/hyperlink" Target="http://online.zakon.kz/Document/?doc_id=31038087" TargetMode="External"/><Relationship Id="rId5377" Type="http://schemas.openxmlformats.org/officeDocument/2006/relationships/hyperlink" Target="http://online.zakon.kz/Document/?doc_id=30565746" TargetMode="External"/><Relationship Id="rId6428" Type="http://schemas.openxmlformats.org/officeDocument/2006/relationships/hyperlink" Target="http://online.zakon.kz/Document/?doc_id=31038459" TargetMode="External"/><Relationship Id="rId6775" Type="http://schemas.openxmlformats.org/officeDocument/2006/relationships/hyperlink" Target="http://online.zakon.kz/Document/?doc_id=31661691" TargetMode="External"/><Relationship Id="rId7826" Type="http://schemas.openxmlformats.org/officeDocument/2006/relationships/hyperlink" Target="http://online.zakon.kz/Document/?doc_id=1026672" TargetMode="External"/><Relationship Id="rId5791" Type="http://schemas.openxmlformats.org/officeDocument/2006/relationships/hyperlink" Target="http://online.zakon.kz/Document/?doc_id=31311442" TargetMode="External"/><Relationship Id="rId6842" Type="http://schemas.openxmlformats.org/officeDocument/2006/relationships/hyperlink" Target="http://online.zakon.kz/Document/?doc_id=31038459" TargetMode="External"/><Relationship Id="rId1987" Type="http://schemas.openxmlformats.org/officeDocument/2006/relationships/hyperlink" Target="http://online.zakon.kz/Document/?doc_id=31313173" TargetMode="External"/><Relationship Id="rId4393" Type="http://schemas.openxmlformats.org/officeDocument/2006/relationships/hyperlink" Target="http://online.zakon.kz/Document/?doc_id=31637067" TargetMode="External"/><Relationship Id="rId5444" Type="http://schemas.openxmlformats.org/officeDocument/2006/relationships/hyperlink" Target="http://online.zakon.kz/Document/?doc_id=30565746" TargetMode="External"/><Relationship Id="rId4046" Type="http://schemas.openxmlformats.org/officeDocument/2006/relationships/hyperlink" Target="http://online.zakon.kz/Document/?doc_id=31313173" TargetMode="External"/><Relationship Id="rId4460" Type="http://schemas.openxmlformats.org/officeDocument/2006/relationships/hyperlink" Target="http://online.zakon.kz/Document/?doc_id=31637067" TargetMode="External"/><Relationship Id="rId5511" Type="http://schemas.openxmlformats.org/officeDocument/2006/relationships/hyperlink" Target="http://online.zakon.kz/Document/?doc_id=31313173" TargetMode="External"/><Relationship Id="rId1707" Type="http://schemas.openxmlformats.org/officeDocument/2006/relationships/hyperlink" Target="http://online.zakon.kz/Document/?doc_id=31633287" TargetMode="External"/><Relationship Id="rId3062" Type="http://schemas.openxmlformats.org/officeDocument/2006/relationships/hyperlink" Target="http://online.zakon.kz/Document/?doc_id=34971438" TargetMode="External"/><Relationship Id="rId4113" Type="http://schemas.openxmlformats.org/officeDocument/2006/relationships/hyperlink" Target="http://online.zakon.kz/Document/?doc_id=30443284" TargetMode="External"/><Relationship Id="rId7269" Type="http://schemas.openxmlformats.org/officeDocument/2006/relationships/hyperlink" Target="http://online.zakon.kz/Document/?doc_id=31637067" TargetMode="External"/><Relationship Id="rId7683" Type="http://schemas.openxmlformats.org/officeDocument/2006/relationships/hyperlink" Target="http://online.zakon.kz/Document/?doc_id=34926238" TargetMode="External"/><Relationship Id="rId6285" Type="http://schemas.openxmlformats.org/officeDocument/2006/relationships/hyperlink" Target="http://online.zakon.kz/Document/?doc_id=1026672" TargetMode="External"/><Relationship Id="rId7336" Type="http://schemas.openxmlformats.org/officeDocument/2006/relationships/hyperlink" Target="http://online.zakon.kz/Document/?doc_id=37067124" TargetMode="External"/><Relationship Id="rId3879" Type="http://schemas.openxmlformats.org/officeDocument/2006/relationships/hyperlink" Target="http://online.zakon.kz/Document/?doc_id=31311025" TargetMode="External"/><Relationship Id="rId6352" Type="http://schemas.openxmlformats.org/officeDocument/2006/relationships/hyperlink" Target="http://online.zakon.kz/Document/?link_id=1003866136" TargetMode="External"/><Relationship Id="rId7750" Type="http://schemas.openxmlformats.org/officeDocument/2006/relationships/hyperlink" Target="http://online.zakon.kz/Document/?doc_id=31635480" TargetMode="External"/><Relationship Id="rId2895" Type="http://schemas.openxmlformats.org/officeDocument/2006/relationships/hyperlink" Target="http://online.zakon.kz/Document/?doc_id=31313173" TargetMode="External"/><Relationship Id="rId3946" Type="http://schemas.openxmlformats.org/officeDocument/2006/relationships/hyperlink" Target="http://online.zakon.kz/Document/?doc_id=30586328" TargetMode="External"/><Relationship Id="rId6005" Type="http://schemas.openxmlformats.org/officeDocument/2006/relationships/hyperlink" Target="http://online.zakon.kz/Document/?doc_id=31034509" TargetMode="External"/><Relationship Id="rId7403" Type="http://schemas.openxmlformats.org/officeDocument/2006/relationships/hyperlink" Target="http://online.zakon.kz/Document/?doc_id=31481968" TargetMode="External"/><Relationship Id="rId867" Type="http://schemas.openxmlformats.org/officeDocument/2006/relationships/hyperlink" Target="http://online.zakon.kz/Document/?doc_id=31635480" TargetMode="External"/><Relationship Id="rId1497" Type="http://schemas.openxmlformats.org/officeDocument/2006/relationships/hyperlink" Target="http://online.zakon.kz/Document/?doc_id=31482402" TargetMode="External"/><Relationship Id="rId2548" Type="http://schemas.openxmlformats.org/officeDocument/2006/relationships/hyperlink" Target="http://online.zakon.kz/Document/?doc_id=30384393" TargetMode="External"/><Relationship Id="rId2962" Type="http://schemas.openxmlformats.org/officeDocument/2006/relationships/hyperlink" Target="http://online.zakon.kz/Document/?doc_id=31038459" TargetMode="External"/><Relationship Id="rId934" Type="http://schemas.openxmlformats.org/officeDocument/2006/relationships/hyperlink" Target="http://online.zakon.kz/Document/?doc_id=31518781" TargetMode="External"/><Relationship Id="rId1564" Type="http://schemas.openxmlformats.org/officeDocument/2006/relationships/hyperlink" Target="http://online.zakon.kz/Document/?doc_id=1026672" TargetMode="External"/><Relationship Id="rId2615" Type="http://schemas.openxmlformats.org/officeDocument/2006/relationships/hyperlink" Target="http://online.zakon.kz/Document/?doc_id=1026672" TargetMode="External"/><Relationship Id="rId5021" Type="http://schemas.openxmlformats.org/officeDocument/2006/relationships/hyperlink" Target="http://online.zakon.kz/Document/?doc_id=31481968" TargetMode="External"/><Relationship Id="rId8177" Type="http://schemas.openxmlformats.org/officeDocument/2006/relationships/hyperlink" Target="http://online.zakon.kz/Document/?doc_id=30519128" TargetMode="External"/><Relationship Id="rId1217" Type="http://schemas.openxmlformats.org/officeDocument/2006/relationships/hyperlink" Target="http://online.zakon.kz/Document/?doc_id=31092989" TargetMode="External"/><Relationship Id="rId1631" Type="http://schemas.openxmlformats.org/officeDocument/2006/relationships/hyperlink" Target="http://online.zakon.kz/Document/?doc_id=30367517" TargetMode="External"/><Relationship Id="rId4787" Type="http://schemas.openxmlformats.org/officeDocument/2006/relationships/hyperlink" Target="http://online.zakon.kz/Document/?doc_id=31608878" TargetMode="External"/><Relationship Id="rId5838" Type="http://schemas.openxmlformats.org/officeDocument/2006/relationships/hyperlink" Target="http://online.zakon.kz/Document/?doc_id=1026672" TargetMode="External"/><Relationship Id="rId7193" Type="http://schemas.openxmlformats.org/officeDocument/2006/relationships/hyperlink" Target="http://online.zakon.kz/Document/?doc_id=31039644" TargetMode="External"/><Relationship Id="rId8244" Type="http://schemas.openxmlformats.org/officeDocument/2006/relationships/hyperlink" Target="http://online.zakon.kz/Document/?doc_id=30519128" TargetMode="External"/><Relationship Id="rId3389" Type="http://schemas.openxmlformats.org/officeDocument/2006/relationships/hyperlink" Target="http://online.zakon.kz/Document/?doc_id=31112410" TargetMode="External"/><Relationship Id="rId7260" Type="http://schemas.openxmlformats.org/officeDocument/2006/relationships/hyperlink" Target="http://online.zakon.kz/Document/?doc_id=30776033" TargetMode="External"/><Relationship Id="rId8311" Type="http://schemas.openxmlformats.org/officeDocument/2006/relationships/hyperlink" Target="http://online.zakon.kz/Document/?doc_id=31637067" TargetMode="External"/><Relationship Id="rId3456" Type="http://schemas.openxmlformats.org/officeDocument/2006/relationships/hyperlink" Target="http://online.zakon.kz/Document/?doc_id=31371707" TargetMode="External"/><Relationship Id="rId4854" Type="http://schemas.openxmlformats.org/officeDocument/2006/relationships/hyperlink" Target="http://online.zakon.kz/Document/?doc_id=31313173" TargetMode="External"/><Relationship Id="rId5905" Type="http://schemas.openxmlformats.org/officeDocument/2006/relationships/hyperlink" Target="http://online.zakon.kz/Document/?doc_id=31610064" TargetMode="External"/><Relationship Id="rId377" Type="http://schemas.openxmlformats.org/officeDocument/2006/relationships/hyperlink" Target="http://online.zakon.kz/Document/?doc_id=31092989" TargetMode="External"/><Relationship Id="rId2058" Type="http://schemas.openxmlformats.org/officeDocument/2006/relationships/hyperlink" Target="http://online.zakon.kz/Document/?doc_id=30520170" TargetMode="External"/><Relationship Id="rId3109" Type="http://schemas.openxmlformats.org/officeDocument/2006/relationships/hyperlink" Target="http://online.zakon.kz/Document/?doc_id=31092989" TargetMode="External"/><Relationship Id="rId3870" Type="http://schemas.openxmlformats.org/officeDocument/2006/relationships/hyperlink" Target="http://online.zakon.kz/Document/?doc_id=31311025" TargetMode="External"/><Relationship Id="rId4507" Type="http://schemas.openxmlformats.org/officeDocument/2006/relationships/hyperlink" Target="http://online.zakon.kz/Document/?doc_id=37184745" TargetMode="External"/><Relationship Id="rId4921" Type="http://schemas.openxmlformats.org/officeDocument/2006/relationships/hyperlink" Target="http://online.zakon.kz/Document/?doc_id=30367517" TargetMode="External"/><Relationship Id="rId791" Type="http://schemas.openxmlformats.org/officeDocument/2006/relationships/hyperlink" Target="http://online.zakon.kz/Document/?doc_id=31645319" TargetMode="External"/><Relationship Id="rId1074" Type="http://schemas.openxmlformats.org/officeDocument/2006/relationships/hyperlink" Target="http://online.zakon.kz/Document/?link_id=1004719814" TargetMode="External"/><Relationship Id="rId2472" Type="http://schemas.openxmlformats.org/officeDocument/2006/relationships/hyperlink" Target="http://online.zakon.kz/Document/?doc_id=31038459" TargetMode="External"/><Relationship Id="rId3523" Type="http://schemas.openxmlformats.org/officeDocument/2006/relationships/hyperlink" Target="http://online.zakon.kz/Document/?doc_id=35596318" TargetMode="External"/><Relationship Id="rId6679" Type="http://schemas.openxmlformats.org/officeDocument/2006/relationships/hyperlink" Target="http://online.zakon.kz/Document/?doc_id=31038459" TargetMode="External"/><Relationship Id="rId444" Type="http://schemas.openxmlformats.org/officeDocument/2006/relationships/hyperlink" Target="http://online.zakon.kz/Document/?doc_id=1006061" TargetMode="External"/><Relationship Id="rId2125" Type="http://schemas.openxmlformats.org/officeDocument/2006/relationships/hyperlink" Target="http://online.zakon.kz/Document/?doc_id=31313173" TargetMode="External"/><Relationship Id="rId5695" Type="http://schemas.openxmlformats.org/officeDocument/2006/relationships/hyperlink" Target="http://online.zakon.kz/Document/?doc_id=31635480" TargetMode="External"/><Relationship Id="rId6746" Type="http://schemas.openxmlformats.org/officeDocument/2006/relationships/hyperlink" Target="http://online.zakon.kz/Document/?doc_id=31038459" TargetMode="External"/><Relationship Id="rId511" Type="http://schemas.openxmlformats.org/officeDocument/2006/relationships/hyperlink" Target="http://online.zakon.kz/Document/?doc_id=30519128" TargetMode="External"/><Relationship Id="rId1141" Type="http://schemas.openxmlformats.org/officeDocument/2006/relationships/hyperlink" Target="http://online.zakon.kz/Document/?doc_id=31311025" TargetMode="External"/><Relationship Id="rId4297" Type="http://schemas.openxmlformats.org/officeDocument/2006/relationships/hyperlink" Target="http://online.zakon.kz/Document/?doc_id=31637067" TargetMode="External"/><Relationship Id="rId5348" Type="http://schemas.openxmlformats.org/officeDocument/2006/relationships/hyperlink" Target="http://online.zakon.kz/Document/?doc_id=30519128" TargetMode="External"/><Relationship Id="rId5762" Type="http://schemas.openxmlformats.org/officeDocument/2006/relationships/hyperlink" Target="http://online.zakon.kz/Document/?doc_id=30452664" TargetMode="External"/><Relationship Id="rId6813" Type="http://schemas.openxmlformats.org/officeDocument/2006/relationships/hyperlink" Target="http://online.zakon.kz/Document/?doc_id=31092989" TargetMode="External"/><Relationship Id="rId4364" Type="http://schemas.openxmlformats.org/officeDocument/2006/relationships/hyperlink" Target="http://online.zakon.kz/Document/?doc_id=31311025" TargetMode="External"/><Relationship Id="rId5415" Type="http://schemas.openxmlformats.org/officeDocument/2006/relationships/hyperlink" Target="http://online.zakon.kz/Document/?doc_id=31313173" TargetMode="External"/><Relationship Id="rId1958" Type="http://schemas.openxmlformats.org/officeDocument/2006/relationships/hyperlink" Target="http://online.zakon.kz/Document/?doc_id=31481968" TargetMode="External"/><Relationship Id="rId3380" Type="http://schemas.openxmlformats.org/officeDocument/2006/relationships/hyperlink" Target="http://online.zakon.kz/Document/?doc_id=31635480" TargetMode="External"/><Relationship Id="rId4017" Type="http://schemas.openxmlformats.org/officeDocument/2006/relationships/hyperlink" Target="http://online.zakon.kz/Document/?doc_id=31482402" TargetMode="External"/><Relationship Id="rId4431" Type="http://schemas.openxmlformats.org/officeDocument/2006/relationships/hyperlink" Target="http://online.zakon.kz/Document/?doc_id=31635480" TargetMode="External"/><Relationship Id="rId7587" Type="http://schemas.openxmlformats.org/officeDocument/2006/relationships/hyperlink" Target="http://online.zakon.kz/Document/?doc_id=30381446" TargetMode="External"/><Relationship Id="rId3033" Type="http://schemas.openxmlformats.org/officeDocument/2006/relationships/hyperlink" Target="http://online.zakon.kz/Document/?doc_id=31313173" TargetMode="External"/><Relationship Id="rId6189" Type="http://schemas.openxmlformats.org/officeDocument/2006/relationships/hyperlink" Target="http://online.zakon.kz/Document/?doc_id=31122498" TargetMode="External"/><Relationship Id="rId7654" Type="http://schemas.openxmlformats.org/officeDocument/2006/relationships/hyperlink" Target="http://online.zakon.kz/Document/?doc_id=31637067" TargetMode="External"/><Relationship Id="rId2799" Type="http://schemas.openxmlformats.org/officeDocument/2006/relationships/hyperlink" Target="http://online.zakon.kz/Document/?doc_id=30511279" TargetMode="External"/><Relationship Id="rId3100" Type="http://schemas.openxmlformats.org/officeDocument/2006/relationships/hyperlink" Target="http://online.zakon.kz/Document/?doc_id=31092989" TargetMode="External"/><Relationship Id="rId6256" Type="http://schemas.openxmlformats.org/officeDocument/2006/relationships/hyperlink" Target="http://online.zakon.kz/Document/?doc_id=30858507" TargetMode="External"/><Relationship Id="rId6670" Type="http://schemas.openxmlformats.org/officeDocument/2006/relationships/hyperlink" Target="http://online.zakon.kz/Document/?doc_id=32013101" TargetMode="External"/><Relationship Id="rId7307" Type="http://schemas.openxmlformats.org/officeDocument/2006/relationships/hyperlink" Target="http://online.zakon.kz/Document/?doc_id=31226414" TargetMode="External"/><Relationship Id="rId7721" Type="http://schemas.openxmlformats.org/officeDocument/2006/relationships/hyperlink" Target="http://online.zakon.kz/Document/?doc_id=30381446" TargetMode="External"/><Relationship Id="rId2866" Type="http://schemas.openxmlformats.org/officeDocument/2006/relationships/hyperlink" Target="http://online.zakon.kz/Document/?doc_id=31038459" TargetMode="External"/><Relationship Id="rId3917" Type="http://schemas.openxmlformats.org/officeDocument/2006/relationships/hyperlink" Target="http://online.zakon.kz/Document/?doc_id=31038459" TargetMode="External"/><Relationship Id="rId5272" Type="http://schemas.openxmlformats.org/officeDocument/2006/relationships/hyperlink" Target="http://online.zakon.kz/Document/?doc_id=31491334" TargetMode="External"/><Relationship Id="rId6323" Type="http://schemas.openxmlformats.org/officeDocument/2006/relationships/hyperlink" Target="http://online.zakon.kz/Document/?doc_id=31034833" TargetMode="External"/><Relationship Id="rId838" Type="http://schemas.openxmlformats.org/officeDocument/2006/relationships/hyperlink" Target="http://online.zakon.kz/Document/?doc_id=31610064" TargetMode="External"/><Relationship Id="rId1468" Type="http://schemas.openxmlformats.org/officeDocument/2006/relationships/hyperlink" Target="http://online.zakon.kz/Document/?doc_id=39924867" TargetMode="External"/><Relationship Id="rId1882" Type="http://schemas.openxmlformats.org/officeDocument/2006/relationships/hyperlink" Target="http://online.zakon.kz/Document/?doc_id=31313173" TargetMode="External"/><Relationship Id="rId2519" Type="http://schemas.openxmlformats.org/officeDocument/2006/relationships/hyperlink" Target="http://online.zakon.kz/Document/?doc_id=39048146" TargetMode="External"/><Relationship Id="rId8495" Type="http://schemas.openxmlformats.org/officeDocument/2006/relationships/hyperlink" Target="http://online.zakon.kz/Document/?doc_id=30565746" TargetMode="External"/><Relationship Id="rId1535" Type="http://schemas.openxmlformats.org/officeDocument/2006/relationships/hyperlink" Target="http://online.zakon.kz/Document/?doc_id=31189878" TargetMode="External"/><Relationship Id="rId2933" Type="http://schemas.openxmlformats.org/officeDocument/2006/relationships/hyperlink" Target="http://online.zakon.kz/Document/?link_id=1002439841" TargetMode="External"/><Relationship Id="rId7097" Type="http://schemas.openxmlformats.org/officeDocument/2006/relationships/hyperlink" Target="http://online.zakon.kz/Document/?doc_id=30520170" TargetMode="External"/><Relationship Id="rId8148" Type="http://schemas.openxmlformats.org/officeDocument/2006/relationships/hyperlink" Target="http://online.zakon.kz/Document/?doc_id=30776033" TargetMode="External"/><Relationship Id="rId905" Type="http://schemas.openxmlformats.org/officeDocument/2006/relationships/hyperlink" Target="http://online.zakon.kz/Document/?doc_id=31481968" TargetMode="External"/><Relationship Id="rId7164" Type="http://schemas.openxmlformats.org/officeDocument/2006/relationships/hyperlink" Target="http://online.zakon.kz/Document/?doc_id=31635480" TargetMode="External"/><Relationship Id="rId8215" Type="http://schemas.openxmlformats.org/officeDocument/2006/relationships/hyperlink" Target="http://online.zakon.kz/Document/?doc_id=31038459" TargetMode="External"/><Relationship Id="rId1602" Type="http://schemas.openxmlformats.org/officeDocument/2006/relationships/hyperlink" Target="http://online.zakon.kz/Document/?doc_id=30384404" TargetMode="External"/><Relationship Id="rId4758" Type="http://schemas.openxmlformats.org/officeDocument/2006/relationships/hyperlink" Target="http://online.zakon.kz/Document/?doc_id=31637067" TargetMode="External"/><Relationship Id="rId5809" Type="http://schemas.openxmlformats.org/officeDocument/2006/relationships/hyperlink" Target="http://online.zakon.kz/Document/?doc_id=31311442" TargetMode="External"/><Relationship Id="rId6180" Type="http://schemas.openxmlformats.org/officeDocument/2006/relationships/hyperlink" Target="http://online.zakon.kz/Document/?doc_id=30520170" TargetMode="External"/><Relationship Id="rId3774" Type="http://schemas.openxmlformats.org/officeDocument/2006/relationships/hyperlink" Target="http://online.zakon.kz/Document/?doc_id=30776062" TargetMode="External"/><Relationship Id="rId4825" Type="http://schemas.openxmlformats.org/officeDocument/2006/relationships/hyperlink" Target="http://online.zakon.kz/Document/?doc_id=31038459" TargetMode="External"/><Relationship Id="rId7231" Type="http://schemas.openxmlformats.org/officeDocument/2006/relationships/hyperlink" Target="http://online.zakon.kz/Document/?doc_id=31311442" TargetMode="External"/><Relationship Id="rId695" Type="http://schemas.openxmlformats.org/officeDocument/2006/relationships/hyperlink" Target="http://online.zakon.kz/Document/?link_id=1002456933" TargetMode="External"/><Relationship Id="rId2376" Type="http://schemas.openxmlformats.org/officeDocument/2006/relationships/hyperlink" Target="http://online.zakon.kz/Document/?doc_id=31326866" TargetMode="External"/><Relationship Id="rId2790" Type="http://schemas.openxmlformats.org/officeDocument/2006/relationships/hyperlink" Target="http://online.zakon.kz/Document/?doc_id=30519128" TargetMode="External"/><Relationship Id="rId3427" Type="http://schemas.openxmlformats.org/officeDocument/2006/relationships/hyperlink" Target="http://online.zakon.kz/Document/?doc_id=39558053" TargetMode="External"/><Relationship Id="rId3841" Type="http://schemas.openxmlformats.org/officeDocument/2006/relationships/hyperlink" Target="http://online.zakon.kz/Document/?doc_id=31609276" TargetMode="External"/><Relationship Id="rId6997" Type="http://schemas.openxmlformats.org/officeDocument/2006/relationships/hyperlink" Target="http://online.zakon.kz/Document/?doc_id=31575252" TargetMode="External"/><Relationship Id="rId348" Type="http://schemas.openxmlformats.org/officeDocument/2006/relationships/hyperlink" Target="http://online.zakon.kz/Document/?doc_id=30176584" TargetMode="External"/><Relationship Id="rId762" Type="http://schemas.openxmlformats.org/officeDocument/2006/relationships/hyperlink" Target="http://online.zakon.kz/Document/?doc_id=30520170" TargetMode="External"/><Relationship Id="rId1392" Type="http://schemas.openxmlformats.org/officeDocument/2006/relationships/hyperlink" Target="http://online.zakon.kz/Document/?doc_id=31039644" TargetMode="External"/><Relationship Id="rId2029" Type="http://schemas.openxmlformats.org/officeDocument/2006/relationships/hyperlink" Target="http://online.zakon.kz/Document/?doc_id=31311025" TargetMode="External"/><Relationship Id="rId2443" Type="http://schemas.openxmlformats.org/officeDocument/2006/relationships/hyperlink" Target="http://online.zakon.kz/Document/?doc_id=31355502" TargetMode="External"/><Relationship Id="rId5599" Type="http://schemas.openxmlformats.org/officeDocument/2006/relationships/hyperlink" Target="http://online.zakon.kz/Document/?doc_id=30777947" TargetMode="External"/><Relationship Id="rId415" Type="http://schemas.openxmlformats.org/officeDocument/2006/relationships/hyperlink" Target="http://online.zakon.kz/Document/?doc_id=37319086" TargetMode="External"/><Relationship Id="rId1045" Type="http://schemas.openxmlformats.org/officeDocument/2006/relationships/hyperlink" Target="http://online.zakon.kz/Document/?link_id=1001829228" TargetMode="External"/><Relationship Id="rId2510" Type="http://schemas.openxmlformats.org/officeDocument/2006/relationships/hyperlink" Target="http://online.zakon.kz/Document/?doc_id=31243248" TargetMode="External"/><Relationship Id="rId5666" Type="http://schemas.openxmlformats.org/officeDocument/2006/relationships/hyperlink" Target="http://online.zakon.kz/Document/?doc_id=31313173" TargetMode="External"/><Relationship Id="rId8072" Type="http://schemas.openxmlformats.org/officeDocument/2006/relationships/hyperlink" Target="http://online.zakon.kz/Document/?doc_id=30776033" TargetMode="External"/><Relationship Id="rId1112" Type="http://schemas.openxmlformats.org/officeDocument/2006/relationships/hyperlink" Target="http://online.zakon.kz/Document/?doc_id=30624090" TargetMode="External"/><Relationship Id="rId4268" Type="http://schemas.openxmlformats.org/officeDocument/2006/relationships/hyperlink" Target="http://online.zakon.kz/Document/?doc_id=31637067" TargetMode="External"/><Relationship Id="rId5319" Type="http://schemas.openxmlformats.org/officeDocument/2006/relationships/hyperlink" Target="http://online.zakon.kz/Document/?doc_id=31038459" TargetMode="External"/><Relationship Id="rId6717" Type="http://schemas.openxmlformats.org/officeDocument/2006/relationships/hyperlink" Target="http://online.zakon.kz/Document/?doc_id=30618157" TargetMode="External"/><Relationship Id="rId3284" Type="http://schemas.openxmlformats.org/officeDocument/2006/relationships/hyperlink" Target="http://online.zakon.kz/Document/?doc_id=30381446" TargetMode="External"/><Relationship Id="rId4682" Type="http://schemas.openxmlformats.org/officeDocument/2006/relationships/hyperlink" Target="http://online.zakon.kz/Document/?doc_id=30776033" TargetMode="External"/><Relationship Id="rId5733" Type="http://schemas.openxmlformats.org/officeDocument/2006/relationships/hyperlink" Target="http://online.zakon.kz/Document/?doc_id=31311025" TargetMode="External"/><Relationship Id="rId1929" Type="http://schemas.openxmlformats.org/officeDocument/2006/relationships/hyperlink" Target="http://online.zakon.kz/Document/?doc_id=31072276" TargetMode="External"/><Relationship Id="rId4335" Type="http://schemas.openxmlformats.org/officeDocument/2006/relationships/hyperlink" Target="http://online.zakon.kz/Document/?doc_id=31039644" TargetMode="External"/><Relationship Id="rId5800" Type="http://schemas.openxmlformats.org/officeDocument/2006/relationships/hyperlink" Target="http://online.zakon.kz/Document/?doc_id=31107541" TargetMode="External"/><Relationship Id="rId3351" Type="http://schemas.openxmlformats.org/officeDocument/2006/relationships/hyperlink" Target="http://online.zakon.kz/Document/?doc_id=30863195" TargetMode="External"/><Relationship Id="rId4402" Type="http://schemas.openxmlformats.org/officeDocument/2006/relationships/hyperlink" Target="http://online.zakon.kz/Document/?doc_id=31213970" TargetMode="External"/><Relationship Id="rId7558" Type="http://schemas.openxmlformats.org/officeDocument/2006/relationships/hyperlink" Target="http://online.zakon.kz/Document/?doc_id=30776033" TargetMode="External"/><Relationship Id="rId7972" Type="http://schemas.openxmlformats.org/officeDocument/2006/relationships/hyperlink" Target="http://online.zakon.kz/Document/?doc_id=31548200" TargetMode="External"/><Relationship Id="rId272" Type="http://schemas.openxmlformats.org/officeDocument/2006/relationships/hyperlink" Target="http://online.zakon.kz/Document/?doc_id=31624683" TargetMode="External"/><Relationship Id="rId3004" Type="http://schemas.openxmlformats.org/officeDocument/2006/relationships/hyperlink" Target="http://online.zakon.kz/Document/?doc_id=30519128" TargetMode="External"/><Relationship Id="rId6574" Type="http://schemas.openxmlformats.org/officeDocument/2006/relationships/hyperlink" Target="http://online.zakon.kz/Document/?doc_id=30520170" TargetMode="External"/><Relationship Id="rId7625" Type="http://schemas.openxmlformats.org/officeDocument/2006/relationships/hyperlink" Target="http://online.zakon.kz/Document/?doc_id=30397619" TargetMode="External"/><Relationship Id="rId2020" Type="http://schemas.openxmlformats.org/officeDocument/2006/relationships/hyperlink" Target="http://online.zakon.kz/Document/?doc_id=30863195" TargetMode="External"/><Relationship Id="rId5176" Type="http://schemas.openxmlformats.org/officeDocument/2006/relationships/hyperlink" Target="http://online.zakon.kz/Document/?doc_id=30567816" TargetMode="External"/><Relationship Id="rId5590" Type="http://schemas.openxmlformats.org/officeDocument/2006/relationships/hyperlink" Target="http://online.zakon.kz/Document/?doc_id=31481968" TargetMode="External"/><Relationship Id="rId6227" Type="http://schemas.openxmlformats.org/officeDocument/2006/relationships/hyperlink" Target="http://online.zakon.kz/Document/?doc_id=31025535" TargetMode="External"/><Relationship Id="rId6641" Type="http://schemas.openxmlformats.org/officeDocument/2006/relationships/hyperlink" Target="http://online.zakon.kz/Document/?doc_id=31415099" TargetMode="External"/><Relationship Id="rId4192" Type="http://schemas.openxmlformats.org/officeDocument/2006/relationships/hyperlink" Target="http://online.zakon.kz/Document/?doc_id=31645319" TargetMode="External"/><Relationship Id="rId5243" Type="http://schemas.openxmlformats.org/officeDocument/2006/relationships/hyperlink" Target="http://online.zakon.kz/Document/?doc_id=30421461" TargetMode="External"/><Relationship Id="rId8399" Type="http://schemas.openxmlformats.org/officeDocument/2006/relationships/hyperlink" Target="http://online.zakon.kz/Document/?doc_id=30777947" TargetMode="External"/><Relationship Id="rId1786" Type="http://schemas.openxmlformats.org/officeDocument/2006/relationships/hyperlink" Target="http://online.zakon.kz/Document/?doc_id=31481968" TargetMode="External"/><Relationship Id="rId2837" Type="http://schemas.openxmlformats.org/officeDocument/2006/relationships/hyperlink" Target="http://online.zakon.kz/Document/?doc_id=31092989" TargetMode="External"/><Relationship Id="rId78" Type="http://schemas.openxmlformats.org/officeDocument/2006/relationships/hyperlink" Target="http://online.zakon.kz/Document/?doc_id=31565535" TargetMode="External"/><Relationship Id="rId809" Type="http://schemas.openxmlformats.org/officeDocument/2006/relationships/hyperlink" Target="http://online.zakon.kz/Document/?doc_id=31311025" TargetMode="External"/><Relationship Id="rId1439" Type="http://schemas.openxmlformats.org/officeDocument/2006/relationships/hyperlink" Target="http://online.zakon.kz/Document/?doc_id=31518957" TargetMode="External"/><Relationship Id="rId1853" Type="http://schemas.openxmlformats.org/officeDocument/2006/relationships/hyperlink" Target="http://online.zakon.kz/Document/?doc_id=31565328" TargetMode="External"/><Relationship Id="rId2904" Type="http://schemas.openxmlformats.org/officeDocument/2006/relationships/hyperlink" Target="http://online.zakon.kz/Document/?doc_id=31610064" TargetMode="External"/><Relationship Id="rId5310" Type="http://schemas.openxmlformats.org/officeDocument/2006/relationships/hyperlink" Target="http://online.zakon.kz/Document/?doc_id=30565746" TargetMode="External"/><Relationship Id="rId7068" Type="http://schemas.openxmlformats.org/officeDocument/2006/relationships/hyperlink" Target="http://online.zakon.kz/Document/?doc_id=31313173" TargetMode="External"/><Relationship Id="rId8119" Type="http://schemas.openxmlformats.org/officeDocument/2006/relationships/hyperlink" Target="http://online.zakon.kz/Document/?doc_id=30776033" TargetMode="External"/><Relationship Id="rId8466" Type="http://schemas.openxmlformats.org/officeDocument/2006/relationships/hyperlink" Target="http://online.zakon.kz/Document/?doc_id=31092989" TargetMode="External"/><Relationship Id="rId1506" Type="http://schemas.openxmlformats.org/officeDocument/2006/relationships/hyperlink" Target="http://online.zakon.kz/Document/?doc_id=1006061" TargetMode="External"/><Relationship Id="rId1920" Type="http://schemas.openxmlformats.org/officeDocument/2006/relationships/hyperlink" Target="http://online.zakon.kz/Document/?doc_id=31635480" TargetMode="External"/><Relationship Id="rId7482" Type="http://schemas.openxmlformats.org/officeDocument/2006/relationships/hyperlink" Target="http://online.zakon.kz/Document/?doc_id=31637067" TargetMode="External"/><Relationship Id="rId8533" Type="http://schemas.openxmlformats.org/officeDocument/2006/relationships/hyperlink" Target="http://online.zakon.kz/Document/?doc_id=31482402" TargetMode="External"/><Relationship Id="rId3678" Type="http://schemas.openxmlformats.org/officeDocument/2006/relationships/hyperlink" Target="http://online.zakon.kz/Document/?doc_id=31518781" TargetMode="External"/><Relationship Id="rId4729" Type="http://schemas.openxmlformats.org/officeDocument/2006/relationships/hyperlink" Target="http://online.zakon.kz/Document/?doc_id=30482970" TargetMode="External"/><Relationship Id="rId6084" Type="http://schemas.openxmlformats.org/officeDocument/2006/relationships/hyperlink" Target="http://online.zakon.kz/Document/?doc_id=31481968" TargetMode="External"/><Relationship Id="rId7135" Type="http://schemas.openxmlformats.org/officeDocument/2006/relationships/hyperlink" Target="http://online.zakon.kz/Document/?doc_id=31609276" TargetMode="External"/><Relationship Id="rId599" Type="http://schemas.openxmlformats.org/officeDocument/2006/relationships/hyperlink" Target="http://online.zakon.kz/Document/?doc_id=31635480" TargetMode="External"/><Relationship Id="rId2694" Type="http://schemas.openxmlformats.org/officeDocument/2006/relationships/hyperlink" Target="http://online.zakon.kz/Document/?doc_id=35596318" TargetMode="External"/><Relationship Id="rId3745" Type="http://schemas.openxmlformats.org/officeDocument/2006/relationships/hyperlink" Target="http://online.zakon.kz/Document/?doc_id=31636763" TargetMode="External"/><Relationship Id="rId6151" Type="http://schemas.openxmlformats.org/officeDocument/2006/relationships/hyperlink" Target="http://online.zakon.kz/Document/?doc_id=31112346" TargetMode="External"/><Relationship Id="rId7202" Type="http://schemas.openxmlformats.org/officeDocument/2006/relationships/hyperlink" Target="http://online.zakon.kz/Document/?doc_id=30984362" TargetMode="External"/><Relationship Id="rId666" Type="http://schemas.openxmlformats.org/officeDocument/2006/relationships/hyperlink" Target="http://online.zakon.kz/Document/?doc_id=31481968" TargetMode="External"/><Relationship Id="rId1296" Type="http://schemas.openxmlformats.org/officeDocument/2006/relationships/hyperlink" Target="http://online.zakon.kz/Document/?doc_id=30521824" TargetMode="External"/><Relationship Id="rId2347" Type="http://schemas.openxmlformats.org/officeDocument/2006/relationships/hyperlink" Target="http://online.zakon.kz/Document/?doc_id=31408637" TargetMode="External"/><Relationship Id="rId319" Type="http://schemas.openxmlformats.org/officeDocument/2006/relationships/hyperlink" Target="http://online.zakon.kz/Document/?doc_id=31416464" TargetMode="External"/><Relationship Id="rId1363" Type="http://schemas.openxmlformats.org/officeDocument/2006/relationships/hyperlink" Target="http://online.zakon.kz/Document/?doc_id=31038459" TargetMode="External"/><Relationship Id="rId2761" Type="http://schemas.openxmlformats.org/officeDocument/2006/relationships/hyperlink" Target="http://online.zakon.kz/Document/?doc_id=31038459" TargetMode="External"/><Relationship Id="rId3812" Type="http://schemas.openxmlformats.org/officeDocument/2006/relationships/hyperlink" Target="http://online.zakon.kz/Document/?doc_id=31311025" TargetMode="External"/><Relationship Id="rId6968" Type="http://schemas.openxmlformats.org/officeDocument/2006/relationships/hyperlink" Target="http://online.zakon.kz/Document/?doc_id=31377048" TargetMode="External"/><Relationship Id="rId8390" Type="http://schemas.openxmlformats.org/officeDocument/2006/relationships/hyperlink" Target="http://online.zakon.kz/Document/?doc_id=30776062" TargetMode="External"/><Relationship Id="rId733" Type="http://schemas.openxmlformats.org/officeDocument/2006/relationships/hyperlink" Target="http://online.zakon.kz/Document/?doc_id=31645319" TargetMode="External"/><Relationship Id="rId1016" Type="http://schemas.openxmlformats.org/officeDocument/2006/relationships/hyperlink" Target="http://online.zakon.kz/Document/?doc_id=31092989" TargetMode="External"/><Relationship Id="rId2414" Type="http://schemas.openxmlformats.org/officeDocument/2006/relationships/hyperlink" Target="http://online.zakon.kz/Document/?doc_id=30916424" TargetMode="External"/><Relationship Id="rId5984" Type="http://schemas.openxmlformats.org/officeDocument/2006/relationships/hyperlink" Target="http://online.zakon.kz/Document/?doc_id=31230569" TargetMode="External"/><Relationship Id="rId8043" Type="http://schemas.openxmlformats.org/officeDocument/2006/relationships/hyperlink" Target="http://online.zakon.kz/Document/?doc_id=30776033" TargetMode="External"/><Relationship Id="rId800" Type="http://schemas.openxmlformats.org/officeDocument/2006/relationships/hyperlink" Target="http://online.zakon.kz/Document/?doc_id=30519128" TargetMode="External"/><Relationship Id="rId1430" Type="http://schemas.openxmlformats.org/officeDocument/2006/relationships/hyperlink" Target="http://online.zakon.kz/Document/?doc_id=31518781" TargetMode="External"/><Relationship Id="rId4586" Type="http://schemas.openxmlformats.org/officeDocument/2006/relationships/hyperlink" Target="http://online.zakon.kz/Document/?doc_id=31481968" TargetMode="External"/><Relationship Id="rId5637" Type="http://schemas.openxmlformats.org/officeDocument/2006/relationships/hyperlink" Target="http://online.zakon.kz/Document/?doc_id=1039354" TargetMode="External"/><Relationship Id="rId3188" Type="http://schemas.openxmlformats.org/officeDocument/2006/relationships/hyperlink" Target="http://online.zakon.kz/Document/?doc_id=31609276" TargetMode="External"/><Relationship Id="rId4239" Type="http://schemas.openxmlformats.org/officeDocument/2006/relationships/hyperlink" Target="http://online.zakon.kz/Document/?doc_id=31637067" TargetMode="External"/><Relationship Id="rId4653" Type="http://schemas.openxmlformats.org/officeDocument/2006/relationships/hyperlink" Target="http://online.zakon.kz/Document/?doc_id=30777947" TargetMode="External"/><Relationship Id="rId5704" Type="http://schemas.openxmlformats.org/officeDocument/2006/relationships/hyperlink" Target="http://online.zakon.kz/Document/?doc_id=31313173" TargetMode="External"/><Relationship Id="rId8110" Type="http://schemas.openxmlformats.org/officeDocument/2006/relationships/hyperlink" Target="http://online.zakon.kz/Document/?doc_id=31313173" TargetMode="External"/><Relationship Id="rId3255" Type="http://schemas.openxmlformats.org/officeDocument/2006/relationships/hyperlink" Target="http://online.zakon.kz/Document/?doc_id=30776033" TargetMode="External"/><Relationship Id="rId4306" Type="http://schemas.openxmlformats.org/officeDocument/2006/relationships/hyperlink" Target="http://online.zakon.kz/Document/?doc_id=31038459" TargetMode="External"/><Relationship Id="rId4720" Type="http://schemas.openxmlformats.org/officeDocument/2006/relationships/hyperlink" Target="http://online.zakon.kz/Document/?link_id=1004443375" TargetMode="External"/><Relationship Id="rId7876" Type="http://schemas.openxmlformats.org/officeDocument/2006/relationships/hyperlink" Target="http://online.zakon.kz/Document/?doc_id=30448496" TargetMode="External"/><Relationship Id="rId176" Type="http://schemas.openxmlformats.org/officeDocument/2006/relationships/hyperlink" Target="http://online.zakon.kz/Document/?doc_id=30384393" TargetMode="External"/><Relationship Id="rId590" Type="http://schemas.openxmlformats.org/officeDocument/2006/relationships/hyperlink" Target="http://online.zakon.kz/Document/?doc_id=31481968" TargetMode="External"/><Relationship Id="rId2271" Type="http://schemas.openxmlformats.org/officeDocument/2006/relationships/hyperlink" Target="http://online.zakon.kz/Document/?doc_id=31311025" TargetMode="External"/><Relationship Id="rId3322" Type="http://schemas.openxmlformats.org/officeDocument/2006/relationships/hyperlink" Target="http://online.zakon.kz/Document/?doc_id=39558053" TargetMode="External"/><Relationship Id="rId6478" Type="http://schemas.openxmlformats.org/officeDocument/2006/relationships/hyperlink" Target="http://online.zakon.kz/Document/?doc_id=31518781" TargetMode="External"/><Relationship Id="rId7529" Type="http://schemas.openxmlformats.org/officeDocument/2006/relationships/hyperlink" Target="http://online.zakon.kz/Document/?doc_id=30777947" TargetMode="External"/><Relationship Id="rId243" Type="http://schemas.openxmlformats.org/officeDocument/2006/relationships/hyperlink" Target="http://online.zakon.kz/Document/?doc_id=31311025" TargetMode="External"/><Relationship Id="rId5494" Type="http://schemas.openxmlformats.org/officeDocument/2006/relationships/hyperlink" Target="http://online.zakon.kz/Document/?doc_id=31234492" TargetMode="External"/><Relationship Id="rId6892" Type="http://schemas.openxmlformats.org/officeDocument/2006/relationships/hyperlink" Target="http://online.zakon.kz/Document/?doc_id=30618157" TargetMode="External"/><Relationship Id="rId7943" Type="http://schemas.openxmlformats.org/officeDocument/2006/relationships/hyperlink" Target="http://online.zakon.kz/Document/?doc_id=31230569" TargetMode="External"/><Relationship Id="rId310" Type="http://schemas.openxmlformats.org/officeDocument/2006/relationships/hyperlink" Target="http://online.zakon.kz/Document/?doc_id=31352211" TargetMode="External"/><Relationship Id="rId4096" Type="http://schemas.openxmlformats.org/officeDocument/2006/relationships/hyperlink" Target="http://online.zakon.kz/Document/?doc_id=30776033" TargetMode="External"/><Relationship Id="rId5147" Type="http://schemas.openxmlformats.org/officeDocument/2006/relationships/hyperlink" Target="http://online.zakon.kz/Document/?doc_id=31313173" TargetMode="External"/><Relationship Id="rId6545" Type="http://schemas.openxmlformats.org/officeDocument/2006/relationships/hyperlink" Target="http://online.zakon.kz/Document/?doc_id=31136732" TargetMode="External"/><Relationship Id="rId5561" Type="http://schemas.openxmlformats.org/officeDocument/2006/relationships/hyperlink" Target="http://online.zakon.kz/Document/?doc_id=31548165" TargetMode="External"/><Relationship Id="rId6612" Type="http://schemas.openxmlformats.org/officeDocument/2006/relationships/hyperlink" Target="http://online.zakon.kz/Document/?doc_id=30777947" TargetMode="External"/><Relationship Id="rId1757" Type="http://schemas.openxmlformats.org/officeDocument/2006/relationships/hyperlink" Target="http://online.zakon.kz/Document/?doc_id=31061432" TargetMode="External"/><Relationship Id="rId2808" Type="http://schemas.openxmlformats.org/officeDocument/2006/relationships/hyperlink" Target="http://online.zakon.kz/Document/?doc_id=31313173" TargetMode="External"/><Relationship Id="rId4163" Type="http://schemas.openxmlformats.org/officeDocument/2006/relationships/hyperlink" Target="http://online.zakon.kz/Document/?doc_id=30776033" TargetMode="External"/><Relationship Id="rId5214" Type="http://schemas.openxmlformats.org/officeDocument/2006/relationships/hyperlink" Target="http://online.zakon.kz/Document/?doc_id=31637067" TargetMode="External"/><Relationship Id="rId49" Type="http://schemas.openxmlformats.org/officeDocument/2006/relationships/hyperlink" Target="http://online.zakon.kz/Document/?doc_id=30863195" TargetMode="External"/><Relationship Id="rId1824" Type="http://schemas.openxmlformats.org/officeDocument/2006/relationships/hyperlink" Target="http://online.zakon.kz/Document/?doc_id=31635480" TargetMode="External"/><Relationship Id="rId4230" Type="http://schemas.openxmlformats.org/officeDocument/2006/relationships/hyperlink" Target="http://online.zakon.kz/Document/?doc_id=31635480" TargetMode="External"/><Relationship Id="rId7386" Type="http://schemas.openxmlformats.org/officeDocument/2006/relationships/hyperlink" Target="http://online.zakon.kz/Document/?doc_id=31481968" TargetMode="External"/><Relationship Id="rId8437" Type="http://schemas.openxmlformats.org/officeDocument/2006/relationships/hyperlink" Target="http://online.zakon.kz/Document/?doc_id=31568534" TargetMode="External"/><Relationship Id="rId7039" Type="http://schemas.openxmlformats.org/officeDocument/2006/relationships/hyperlink" Target="http://online.zakon.kz/Document/?doc_id=1008032" TargetMode="External"/><Relationship Id="rId7453" Type="http://schemas.openxmlformats.org/officeDocument/2006/relationships/hyperlink" Target="http://online.zakon.kz/Document/?doc_id=37319086" TargetMode="External"/><Relationship Id="rId8504" Type="http://schemas.openxmlformats.org/officeDocument/2006/relationships/hyperlink" Target="http://online.zakon.kz/Document/?doc_id=31092989" TargetMode="External"/><Relationship Id="rId2598" Type="http://schemas.openxmlformats.org/officeDocument/2006/relationships/hyperlink" Target="http://online.zakon.kz/Document/?doc_id=30821750" TargetMode="External"/><Relationship Id="rId3996" Type="http://schemas.openxmlformats.org/officeDocument/2006/relationships/hyperlink" Target="http://online.zakon.kz/Document/?doc_id=31311025" TargetMode="External"/><Relationship Id="rId6055" Type="http://schemas.openxmlformats.org/officeDocument/2006/relationships/hyperlink" Target="http://online.zakon.kz/Document/?doc_id=30520170" TargetMode="External"/><Relationship Id="rId7106" Type="http://schemas.openxmlformats.org/officeDocument/2006/relationships/hyperlink" Target="http://online.zakon.kz/Document/?doc_id=31661691" TargetMode="External"/><Relationship Id="rId3649" Type="http://schemas.openxmlformats.org/officeDocument/2006/relationships/hyperlink" Target="http://online.zakon.kz/Document/?doc_id=31038054" TargetMode="External"/><Relationship Id="rId5071" Type="http://schemas.openxmlformats.org/officeDocument/2006/relationships/hyperlink" Target="http://online.zakon.kz/Document/?doc_id=31038459" TargetMode="External"/><Relationship Id="rId6122" Type="http://schemas.openxmlformats.org/officeDocument/2006/relationships/hyperlink" Target="http://online.zakon.kz/Document/?doc_id=31091460" TargetMode="External"/><Relationship Id="rId7520" Type="http://schemas.openxmlformats.org/officeDocument/2006/relationships/hyperlink" Target="http://online.zakon.kz/Document/?doc_id=31481968" TargetMode="External"/><Relationship Id="rId984" Type="http://schemas.openxmlformats.org/officeDocument/2006/relationships/hyperlink" Target="http://online.zakon.kz/Document/?doc_id=30519128" TargetMode="External"/><Relationship Id="rId2665" Type="http://schemas.openxmlformats.org/officeDocument/2006/relationships/hyperlink" Target="http://online.zakon.kz/Document/?doc_id=31194384" TargetMode="External"/><Relationship Id="rId3716" Type="http://schemas.openxmlformats.org/officeDocument/2006/relationships/hyperlink" Target="http://online.zakon.kz/Document/?doc_id=37319086" TargetMode="External"/><Relationship Id="rId637" Type="http://schemas.openxmlformats.org/officeDocument/2006/relationships/hyperlink" Target="http://online.zakon.kz/Document/?doc_id=37319086" TargetMode="External"/><Relationship Id="rId1267" Type="http://schemas.openxmlformats.org/officeDocument/2006/relationships/hyperlink" Target="http://online.zakon.kz/Document/?doc_id=30092011" TargetMode="External"/><Relationship Id="rId1681" Type="http://schemas.openxmlformats.org/officeDocument/2006/relationships/hyperlink" Target="http://online.zakon.kz/Document/?doc_id=31311025" TargetMode="External"/><Relationship Id="rId2318" Type="http://schemas.openxmlformats.org/officeDocument/2006/relationships/hyperlink" Target="http://online.zakon.kz/Document/?doc_id=1026672" TargetMode="External"/><Relationship Id="rId2732" Type="http://schemas.openxmlformats.org/officeDocument/2006/relationships/hyperlink" Target="http://online.zakon.kz/Document/?doc_id=31092989" TargetMode="External"/><Relationship Id="rId5888" Type="http://schemas.openxmlformats.org/officeDocument/2006/relationships/hyperlink" Target="http://online.zakon.kz/Document/?doc_id=31416668" TargetMode="External"/><Relationship Id="rId6939" Type="http://schemas.openxmlformats.org/officeDocument/2006/relationships/hyperlink" Target="http://online.zakon.kz/Document/?link_id=1003489249" TargetMode="External"/><Relationship Id="rId8294" Type="http://schemas.openxmlformats.org/officeDocument/2006/relationships/hyperlink" Target="http://online.zakon.kz/Document/?doc_id=30519128" TargetMode="External"/><Relationship Id="rId704" Type="http://schemas.openxmlformats.org/officeDocument/2006/relationships/hyperlink" Target="http://online.zakon.kz/Document/?doc_id=31637067" TargetMode="External"/><Relationship Id="rId1334" Type="http://schemas.openxmlformats.org/officeDocument/2006/relationships/hyperlink" Target="http://online.zakon.kz/Document/?doc_id=30384558" TargetMode="External"/><Relationship Id="rId5955" Type="http://schemas.openxmlformats.org/officeDocument/2006/relationships/hyperlink" Target="http://online.zakon.kz/Document/?doc_id=30520170" TargetMode="External"/><Relationship Id="rId8361" Type="http://schemas.openxmlformats.org/officeDocument/2006/relationships/hyperlink" Target="http://online.zakon.kz/Document/?doc_id=30519128" TargetMode="External"/><Relationship Id="rId40" Type="http://schemas.openxmlformats.org/officeDocument/2006/relationships/hyperlink" Target="http://online.zakon.kz/Document/?doc_id=30443496" TargetMode="External"/><Relationship Id="rId1401" Type="http://schemas.openxmlformats.org/officeDocument/2006/relationships/hyperlink" Target="http://online.zakon.kz/Document/?doc_id=1006061" TargetMode="External"/><Relationship Id="rId4557" Type="http://schemas.openxmlformats.org/officeDocument/2006/relationships/hyperlink" Target="http://online.zakon.kz/Document/?doc_id=30777947" TargetMode="External"/><Relationship Id="rId5608" Type="http://schemas.openxmlformats.org/officeDocument/2006/relationships/hyperlink" Target="http://online.zakon.kz/Document/?doc_id=30519128" TargetMode="External"/><Relationship Id="rId8014" Type="http://schemas.openxmlformats.org/officeDocument/2006/relationships/hyperlink" Target="http://online.zakon.kz/Document/?doc_id=31482402" TargetMode="External"/><Relationship Id="rId3159" Type="http://schemas.openxmlformats.org/officeDocument/2006/relationships/hyperlink" Target="http://online.zakon.kz/Document/?doc_id=31038459" TargetMode="External"/><Relationship Id="rId3573" Type="http://schemas.openxmlformats.org/officeDocument/2006/relationships/hyperlink" Target="http://online.zakon.kz/Document/?doc_id=36352071" TargetMode="External"/><Relationship Id="rId4971" Type="http://schemas.openxmlformats.org/officeDocument/2006/relationships/hyperlink" Target="http://online.zakon.kz/Document/?doc_id=30443496" TargetMode="External"/><Relationship Id="rId7030" Type="http://schemas.openxmlformats.org/officeDocument/2006/relationships/hyperlink" Target="http://online.zakon.kz/Document/?doc_id=31025535" TargetMode="External"/><Relationship Id="rId494" Type="http://schemas.openxmlformats.org/officeDocument/2006/relationships/hyperlink" Target="http://online.zakon.kz/Document/?doc_id=37319086" TargetMode="External"/><Relationship Id="rId2175" Type="http://schemas.openxmlformats.org/officeDocument/2006/relationships/hyperlink" Target="http://online.zakon.kz/Document/?doc_id=30520170" TargetMode="External"/><Relationship Id="rId3226" Type="http://schemas.openxmlformats.org/officeDocument/2006/relationships/hyperlink" Target="http://online.zakon.kz/Document/?doc_id=31038459" TargetMode="External"/><Relationship Id="rId4624" Type="http://schemas.openxmlformats.org/officeDocument/2006/relationships/hyperlink" Target="http://online.zakon.kz/Document/?doc_id=31637067" TargetMode="External"/><Relationship Id="rId147" Type="http://schemas.openxmlformats.org/officeDocument/2006/relationships/hyperlink" Target="http://online.zakon.kz/Document/?doc_id=31481968" TargetMode="External"/><Relationship Id="rId1191" Type="http://schemas.openxmlformats.org/officeDocument/2006/relationships/hyperlink" Target="http://online.zakon.kz/Document/?doc_id=31661691" TargetMode="External"/><Relationship Id="rId3640" Type="http://schemas.openxmlformats.org/officeDocument/2006/relationships/hyperlink" Target="http://online.zakon.kz/Document/?doc_id=30777947" TargetMode="External"/><Relationship Id="rId6796" Type="http://schemas.openxmlformats.org/officeDocument/2006/relationships/hyperlink" Target="http://online.zakon.kz/Document/?doc_id=31092989" TargetMode="External"/><Relationship Id="rId7847" Type="http://schemas.openxmlformats.org/officeDocument/2006/relationships/hyperlink" Target="http://online.zakon.kz/Document/?link_id=1004473436" TargetMode="External"/><Relationship Id="rId561" Type="http://schemas.openxmlformats.org/officeDocument/2006/relationships/hyperlink" Target="http://online.zakon.kz/Document/?doc_id=30519128" TargetMode="External"/><Relationship Id="rId2242" Type="http://schemas.openxmlformats.org/officeDocument/2006/relationships/hyperlink" Target="http://online.zakon.kz/Document/?doc_id=31565318" TargetMode="External"/><Relationship Id="rId5398" Type="http://schemas.openxmlformats.org/officeDocument/2006/relationships/hyperlink" Target="http://online.zakon.kz/Document/?doc_id=30443496" TargetMode="External"/><Relationship Id="rId6449" Type="http://schemas.openxmlformats.org/officeDocument/2006/relationships/hyperlink" Target="http://online.zakon.kz/Document/?doc_id=31482402" TargetMode="External"/><Relationship Id="rId6863" Type="http://schemas.openxmlformats.org/officeDocument/2006/relationships/hyperlink" Target="http://online.zakon.kz/Document/?doc_id=31635480" TargetMode="External"/><Relationship Id="rId7914" Type="http://schemas.openxmlformats.org/officeDocument/2006/relationships/hyperlink" Target="http://online.zakon.kz/Document/?doc_id=31548165" TargetMode="External"/><Relationship Id="rId214" Type="http://schemas.openxmlformats.org/officeDocument/2006/relationships/hyperlink" Target="http://online.zakon.kz/Document/?doc_id=31626385" TargetMode="External"/><Relationship Id="rId5465" Type="http://schemas.openxmlformats.org/officeDocument/2006/relationships/hyperlink" Target="http://online.zakon.kz/Document/?doc_id=30520170" TargetMode="External"/><Relationship Id="rId6516" Type="http://schemas.openxmlformats.org/officeDocument/2006/relationships/hyperlink" Target="http://online.zakon.kz/Document/?doc_id=30922138" TargetMode="External"/><Relationship Id="rId6930" Type="http://schemas.openxmlformats.org/officeDocument/2006/relationships/hyperlink" Target="http://online.zakon.kz/Document/?doc_id=30510484" TargetMode="External"/><Relationship Id="rId4067" Type="http://schemas.openxmlformats.org/officeDocument/2006/relationships/hyperlink" Target="http://online.zakon.kz/Document/?doc_id=31311025" TargetMode="External"/><Relationship Id="rId4481" Type="http://schemas.openxmlformats.org/officeDocument/2006/relationships/hyperlink" Target="http://online.zakon.kz/Document/?doc_id=31025535" TargetMode="External"/><Relationship Id="rId5118" Type="http://schemas.openxmlformats.org/officeDocument/2006/relationships/hyperlink" Target="http://online.zakon.kz/Document/?doc_id=31416668" TargetMode="External"/><Relationship Id="rId5532" Type="http://schemas.openxmlformats.org/officeDocument/2006/relationships/hyperlink" Target="http://online.zakon.kz/Document/?doc_id=31658552" TargetMode="External"/><Relationship Id="rId3083" Type="http://schemas.openxmlformats.org/officeDocument/2006/relationships/hyperlink" Target="http://online.zakon.kz/Document/?doc_id=31038459" TargetMode="External"/><Relationship Id="rId4134" Type="http://schemas.openxmlformats.org/officeDocument/2006/relationships/hyperlink" Target="http://online.zakon.kz/Document/?doc_id=30519128" TargetMode="External"/><Relationship Id="rId1728" Type="http://schemas.openxmlformats.org/officeDocument/2006/relationships/hyperlink" Target="http://online.zakon.kz/Document/?doc_id=31313173" TargetMode="External"/><Relationship Id="rId3150" Type="http://schemas.openxmlformats.org/officeDocument/2006/relationships/hyperlink" Target="http://online.zakon.kz/Document/?doc_id=31092989" TargetMode="External"/><Relationship Id="rId4201" Type="http://schemas.openxmlformats.org/officeDocument/2006/relationships/hyperlink" Target="http://online.zakon.kz/Document/?doc_id=31194519" TargetMode="External"/><Relationship Id="rId7357" Type="http://schemas.openxmlformats.org/officeDocument/2006/relationships/hyperlink" Target="http://online.zakon.kz/Document/?doc_id=31518781" TargetMode="External"/><Relationship Id="rId8408" Type="http://schemas.openxmlformats.org/officeDocument/2006/relationships/hyperlink" Target="http://online.zakon.kz/Document/?doc_id=31039644" TargetMode="External"/><Relationship Id="rId7771" Type="http://schemas.openxmlformats.org/officeDocument/2006/relationships/hyperlink" Target="http://online.zakon.kz/Document/?doc_id=31038459" TargetMode="External"/><Relationship Id="rId3967" Type="http://schemas.openxmlformats.org/officeDocument/2006/relationships/hyperlink" Target="http://online.zakon.kz/Document/?doc_id=30520170" TargetMode="External"/><Relationship Id="rId6373" Type="http://schemas.openxmlformats.org/officeDocument/2006/relationships/hyperlink" Target="http://online.zakon.kz/Document/?doc_id=30407159" TargetMode="External"/><Relationship Id="rId7424" Type="http://schemas.openxmlformats.org/officeDocument/2006/relationships/hyperlink" Target="http://online.zakon.kz/Document/?doc_id=31039644" TargetMode="External"/><Relationship Id="rId4" Type="http://schemas.openxmlformats.org/officeDocument/2006/relationships/webSettings" Target="webSettings.xml"/><Relationship Id="rId888" Type="http://schemas.openxmlformats.org/officeDocument/2006/relationships/hyperlink" Target="http://online.zakon.kz/Document/?doc_id=30092011" TargetMode="External"/><Relationship Id="rId2569" Type="http://schemas.openxmlformats.org/officeDocument/2006/relationships/hyperlink" Target="http://online.zakon.kz/Document/?link_id=1004515735" TargetMode="External"/><Relationship Id="rId2983" Type="http://schemas.openxmlformats.org/officeDocument/2006/relationships/hyperlink" Target="http://online.zakon.kz/Document/?doc_id=31311025" TargetMode="External"/><Relationship Id="rId6026" Type="http://schemas.openxmlformats.org/officeDocument/2006/relationships/hyperlink" Target="http://online.zakon.kz/Document/?doc_id=31111037" TargetMode="External"/><Relationship Id="rId6440" Type="http://schemas.openxmlformats.org/officeDocument/2006/relationships/hyperlink" Target="http://online.zakon.kz/Document/?doc_id=36871758" TargetMode="External"/><Relationship Id="rId955" Type="http://schemas.openxmlformats.org/officeDocument/2006/relationships/hyperlink" Target="http://online.zakon.kz/Document/?doc_id=31311025" TargetMode="External"/><Relationship Id="rId1585" Type="http://schemas.openxmlformats.org/officeDocument/2006/relationships/hyperlink" Target="http://online.zakon.kz/Document/?doc_id=31548165" TargetMode="External"/><Relationship Id="rId2636" Type="http://schemas.openxmlformats.org/officeDocument/2006/relationships/hyperlink" Target="http://online.zakon.kz/Document/?doc_id=31313173" TargetMode="External"/><Relationship Id="rId5042" Type="http://schemas.openxmlformats.org/officeDocument/2006/relationships/hyperlink" Target="http://online.zakon.kz/Document/?doc_id=31311025" TargetMode="External"/><Relationship Id="rId8198" Type="http://schemas.openxmlformats.org/officeDocument/2006/relationships/hyperlink" Target="http://online.zakon.kz/Document/?doc_id=30381446" TargetMode="External"/><Relationship Id="rId608" Type="http://schemas.openxmlformats.org/officeDocument/2006/relationships/hyperlink" Target="http://online.zakon.kz/Document/?doc_id=1006061" TargetMode="External"/><Relationship Id="rId1238" Type="http://schemas.openxmlformats.org/officeDocument/2006/relationships/hyperlink" Target="http://online.zakon.kz/Document/?doc_id=31025535" TargetMode="External"/><Relationship Id="rId1652" Type="http://schemas.openxmlformats.org/officeDocument/2006/relationships/hyperlink" Target="http://online.zakon.kz/Document/?doc_id=30770874" TargetMode="External"/><Relationship Id="rId8265" Type="http://schemas.openxmlformats.org/officeDocument/2006/relationships/hyperlink" Target="http://online.zakon.kz/Document/?doc_id=31635480" TargetMode="External"/><Relationship Id="rId1305" Type="http://schemas.openxmlformats.org/officeDocument/2006/relationships/hyperlink" Target="http://online.zakon.kz/Document/?doc_id=30776033" TargetMode="External"/><Relationship Id="rId2703" Type="http://schemas.openxmlformats.org/officeDocument/2006/relationships/hyperlink" Target="http://online.zakon.kz/Document/?doc_id=30618157" TargetMode="External"/><Relationship Id="rId5859" Type="http://schemas.openxmlformats.org/officeDocument/2006/relationships/hyperlink" Target="http://online.zakon.kz/Document/?doc_id=31652481" TargetMode="External"/><Relationship Id="rId7281" Type="http://schemas.openxmlformats.org/officeDocument/2006/relationships/hyperlink" Target="http://online.zakon.kz/Document/?doc_id=31224480" TargetMode="External"/><Relationship Id="rId8332" Type="http://schemas.openxmlformats.org/officeDocument/2006/relationships/hyperlink" Target="http://online.zakon.kz/Document/?doc_id=31637067" TargetMode="External"/><Relationship Id="rId4875" Type="http://schemas.openxmlformats.org/officeDocument/2006/relationships/hyperlink" Target="http://online.zakon.kz/Document/?doc_id=30384558" TargetMode="External"/><Relationship Id="rId5926" Type="http://schemas.openxmlformats.org/officeDocument/2006/relationships/hyperlink" Target="http://online.zakon.kz/Document/?doc_id=31410888" TargetMode="External"/><Relationship Id="rId11" Type="http://schemas.openxmlformats.org/officeDocument/2006/relationships/hyperlink" Target="http://online.zakon.kz/Document/?doc_id=31410888" TargetMode="External"/><Relationship Id="rId398" Type="http://schemas.openxmlformats.org/officeDocument/2006/relationships/hyperlink" Target="http://online.zakon.kz/Document/?link_id=1004417078" TargetMode="External"/><Relationship Id="rId2079" Type="http://schemas.openxmlformats.org/officeDocument/2006/relationships/hyperlink" Target="http://online.zakon.kz/Document/?doc_id=30567816" TargetMode="External"/><Relationship Id="rId3477" Type="http://schemas.openxmlformats.org/officeDocument/2006/relationships/hyperlink" Target="http://online.zakon.kz/Document/?doc_id=31635480" TargetMode="External"/><Relationship Id="rId3891" Type="http://schemas.openxmlformats.org/officeDocument/2006/relationships/hyperlink" Target="http://online.zakon.kz/Document/?doc_id=31633293" TargetMode="External"/><Relationship Id="rId4528" Type="http://schemas.openxmlformats.org/officeDocument/2006/relationships/hyperlink" Target="http://online.zakon.kz/Document/?doc_id=31637067" TargetMode="External"/><Relationship Id="rId4942" Type="http://schemas.openxmlformats.org/officeDocument/2006/relationships/hyperlink" Target="http://online.zakon.kz/Document/?doc_id=30863195" TargetMode="External"/><Relationship Id="rId2493" Type="http://schemas.openxmlformats.org/officeDocument/2006/relationships/hyperlink" Target="http://online.zakon.kz/Document/?doc_id=31311025" TargetMode="External"/><Relationship Id="rId3544" Type="http://schemas.openxmlformats.org/officeDocument/2006/relationships/hyperlink" Target="http://online.zakon.kz/Document/?doc_id=30777947" TargetMode="External"/><Relationship Id="rId7001" Type="http://schemas.openxmlformats.org/officeDocument/2006/relationships/hyperlink" Target="http://online.zakon.kz/Document/?doc_id=31025535" TargetMode="External"/><Relationship Id="rId465" Type="http://schemas.openxmlformats.org/officeDocument/2006/relationships/hyperlink" Target="http://online.zakon.kz/Document/?doc_id=31645319" TargetMode="External"/><Relationship Id="rId1095" Type="http://schemas.openxmlformats.org/officeDocument/2006/relationships/hyperlink" Target="http://online.zakon.kz/Document/?doc_id=30777947" TargetMode="External"/><Relationship Id="rId2146" Type="http://schemas.openxmlformats.org/officeDocument/2006/relationships/hyperlink" Target="http://online.zakon.kz/Document/?doc_id=31313173" TargetMode="External"/><Relationship Id="rId2560" Type="http://schemas.openxmlformats.org/officeDocument/2006/relationships/hyperlink" Target="http://online.zakon.kz/Document/?doc_id=30520170" TargetMode="External"/><Relationship Id="rId3611" Type="http://schemas.openxmlformats.org/officeDocument/2006/relationships/hyperlink" Target="http://online.zakon.kz/Document/?doc_id=31481968" TargetMode="External"/><Relationship Id="rId6767" Type="http://schemas.openxmlformats.org/officeDocument/2006/relationships/hyperlink" Target="http://online.zakon.kz/Document/?doc_id=31313173" TargetMode="External"/><Relationship Id="rId7818" Type="http://schemas.openxmlformats.org/officeDocument/2006/relationships/hyperlink" Target="http://online.zakon.kz/Document/?doc_id=30826672" TargetMode="External"/><Relationship Id="rId118" Type="http://schemas.openxmlformats.org/officeDocument/2006/relationships/hyperlink" Target="http://online.zakon.kz/Document/?doc_id=30519128" TargetMode="External"/><Relationship Id="rId532" Type="http://schemas.openxmlformats.org/officeDocument/2006/relationships/hyperlink" Target="http://online.zakon.kz/Document/?doc_id=30519128" TargetMode="External"/><Relationship Id="rId1162" Type="http://schemas.openxmlformats.org/officeDocument/2006/relationships/hyperlink" Target="http://online.zakon.kz/Document/?doc_id=30565746" TargetMode="External"/><Relationship Id="rId2213" Type="http://schemas.openxmlformats.org/officeDocument/2006/relationships/hyperlink" Target="http://online.zakon.kz/Document/?doc_id=31038087" TargetMode="External"/><Relationship Id="rId5369" Type="http://schemas.openxmlformats.org/officeDocument/2006/relationships/hyperlink" Target="http://online.zakon.kz/Document/?doc_id=30520170" TargetMode="External"/><Relationship Id="rId5783" Type="http://schemas.openxmlformats.org/officeDocument/2006/relationships/hyperlink" Target="http://online.zakon.kz/Document/?doc_id=31637067" TargetMode="External"/><Relationship Id="rId4385" Type="http://schemas.openxmlformats.org/officeDocument/2006/relationships/hyperlink" Target="http://online.zakon.kz/Document/?doc_id=31637067" TargetMode="External"/><Relationship Id="rId5436" Type="http://schemas.openxmlformats.org/officeDocument/2006/relationships/hyperlink" Target="http://online.zakon.kz/Document/?doc_id=30443284" TargetMode="External"/><Relationship Id="rId6834" Type="http://schemas.openxmlformats.org/officeDocument/2006/relationships/hyperlink" Target="http://online.zakon.kz/Document/?doc_id=31311442" TargetMode="External"/><Relationship Id="rId1979" Type="http://schemas.openxmlformats.org/officeDocument/2006/relationships/hyperlink" Target="http://online.zakon.kz/Document/?link_id=1004444874" TargetMode="External"/><Relationship Id="rId4038" Type="http://schemas.openxmlformats.org/officeDocument/2006/relationships/hyperlink" Target="http://online.zakon.kz/Document/?doc_id=31311025" TargetMode="External"/><Relationship Id="rId5850" Type="http://schemas.openxmlformats.org/officeDocument/2006/relationships/hyperlink" Target="http://online.zakon.kz/Document/?doc_id=31483944" TargetMode="External"/><Relationship Id="rId6901" Type="http://schemas.openxmlformats.org/officeDocument/2006/relationships/hyperlink" Target="http://online.zakon.kz/Document/?doc_id=30618157" TargetMode="External"/><Relationship Id="rId3054" Type="http://schemas.openxmlformats.org/officeDocument/2006/relationships/hyperlink" Target="http://online.zakon.kz/Document/?doc_id=30616035" TargetMode="External"/><Relationship Id="rId4452" Type="http://schemas.openxmlformats.org/officeDocument/2006/relationships/hyperlink" Target="http://online.zakon.kz/Document/?doc_id=31637067" TargetMode="External"/><Relationship Id="rId5503" Type="http://schemas.openxmlformats.org/officeDocument/2006/relationships/hyperlink" Target="http://online.zakon.kz/Document/?link_id=1001915513" TargetMode="External"/><Relationship Id="rId4105" Type="http://schemas.openxmlformats.org/officeDocument/2006/relationships/hyperlink" Target="http://online.zakon.kz/Document/?doc_id=30519128" TargetMode="External"/><Relationship Id="rId7675" Type="http://schemas.openxmlformats.org/officeDocument/2006/relationships/hyperlink" Target="http://online.zakon.kz/Document/?doc_id=1003931" TargetMode="External"/><Relationship Id="rId2070" Type="http://schemas.openxmlformats.org/officeDocument/2006/relationships/hyperlink" Target="http://online.zakon.kz/Document/?doc_id=30567816" TargetMode="External"/><Relationship Id="rId3121" Type="http://schemas.openxmlformats.org/officeDocument/2006/relationships/hyperlink" Target="http://online.zakon.kz/Document/?doc_id=31311025" TargetMode="External"/><Relationship Id="rId6277" Type="http://schemas.openxmlformats.org/officeDocument/2006/relationships/hyperlink" Target="http://online.zakon.kz/Document/?doc_id=31111037" TargetMode="External"/><Relationship Id="rId6691" Type="http://schemas.openxmlformats.org/officeDocument/2006/relationships/hyperlink" Target="http://online.zakon.kz/Document/?doc_id=31413041" TargetMode="External"/><Relationship Id="rId7328" Type="http://schemas.openxmlformats.org/officeDocument/2006/relationships/hyperlink" Target="http://online.zakon.kz/Document/?doc_id=30381428" TargetMode="External"/><Relationship Id="rId7742" Type="http://schemas.openxmlformats.org/officeDocument/2006/relationships/hyperlink" Target="http://online.zakon.kz/Document/?doc_id=31092989" TargetMode="External"/><Relationship Id="rId2887" Type="http://schemas.openxmlformats.org/officeDocument/2006/relationships/hyperlink" Target="http://online.zakon.kz/Document/?doc_id=31038459" TargetMode="External"/><Relationship Id="rId5293" Type="http://schemas.openxmlformats.org/officeDocument/2006/relationships/hyperlink" Target="http://online.zakon.kz/Document/?doc_id=30567816" TargetMode="External"/><Relationship Id="rId6344" Type="http://schemas.openxmlformats.org/officeDocument/2006/relationships/hyperlink" Target="http://online.zakon.kz/Document/?doc_id=30160963" TargetMode="External"/><Relationship Id="rId859" Type="http://schemas.openxmlformats.org/officeDocument/2006/relationships/hyperlink" Target="http://online.zakon.kz/Document/?doc_id=30776033" TargetMode="External"/><Relationship Id="rId1489" Type="http://schemas.openxmlformats.org/officeDocument/2006/relationships/hyperlink" Target="http://online.zakon.kz/Document/?doc_id=31311025" TargetMode="External"/><Relationship Id="rId3938" Type="http://schemas.openxmlformats.org/officeDocument/2006/relationships/hyperlink" Target="http://online.zakon.kz/Document/?doc_id=39924867" TargetMode="External"/><Relationship Id="rId5360" Type="http://schemas.openxmlformats.org/officeDocument/2006/relationships/hyperlink" Target="http://online.zakon.kz/Document/?link_id=1003877617" TargetMode="External"/><Relationship Id="rId6411" Type="http://schemas.openxmlformats.org/officeDocument/2006/relationships/hyperlink" Target="http://online.zakon.kz/Document/?doc_id=30519128" TargetMode="External"/><Relationship Id="rId2954" Type="http://schemas.openxmlformats.org/officeDocument/2006/relationships/hyperlink" Target="http://online.zakon.kz/Document/?doc_id=31311025" TargetMode="External"/><Relationship Id="rId5013" Type="http://schemas.openxmlformats.org/officeDocument/2006/relationships/hyperlink" Target="http://online.zakon.kz/Document/?doc_id=30519128" TargetMode="External"/><Relationship Id="rId8169" Type="http://schemas.openxmlformats.org/officeDocument/2006/relationships/hyperlink" Target="http://online.zakon.kz/Document/?doc_id=31575506" TargetMode="External"/><Relationship Id="rId926" Type="http://schemas.openxmlformats.org/officeDocument/2006/relationships/hyperlink" Target="http://online.zakon.kz/Document/?doc_id=30520170" TargetMode="External"/><Relationship Id="rId1556" Type="http://schemas.openxmlformats.org/officeDocument/2006/relationships/hyperlink" Target="http://online.zakon.kz/Document/?doc_id=31495218" TargetMode="External"/><Relationship Id="rId1970" Type="http://schemas.openxmlformats.org/officeDocument/2006/relationships/hyperlink" Target="http://online.zakon.kz/Document/?link_id=1001546229" TargetMode="External"/><Relationship Id="rId2607" Type="http://schemas.openxmlformats.org/officeDocument/2006/relationships/hyperlink" Target="http://online.zakon.kz/Document/?link_id=1003640615" TargetMode="External"/><Relationship Id="rId7185" Type="http://schemas.openxmlformats.org/officeDocument/2006/relationships/hyperlink" Target="http://online.zakon.kz/Document/?doc_id=31481968" TargetMode="External"/><Relationship Id="rId1209" Type="http://schemas.openxmlformats.org/officeDocument/2006/relationships/hyperlink" Target="http://online.zakon.kz/Document/?doc_id=31313173" TargetMode="External"/><Relationship Id="rId1623" Type="http://schemas.openxmlformats.org/officeDocument/2006/relationships/hyperlink" Target="http://online.zakon.kz/Document/?doc_id=31311025" TargetMode="External"/><Relationship Id="rId4779" Type="http://schemas.openxmlformats.org/officeDocument/2006/relationships/hyperlink" Target="http://online.zakon.kz/Document/?doc_id=31482402" TargetMode="External"/><Relationship Id="rId8236" Type="http://schemas.openxmlformats.org/officeDocument/2006/relationships/hyperlink" Target="http://online.zakon.kz/Document/?doc_id=31635480" TargetMode="External"/><Relationship Id="rId3795" Type="http://schemas.openxmlformats.org/officeDocument/2006/relationships/hyperlink" Target="http://online.zakon.kz/Document/?doc_id=31491334" TargetMode="External"/><Relationship Id="rId4846" Type="http://schemas.openxmlformats.org/officeDocument/2006/relationships/hyperlink" Target="http://online.zakon.kz/Document/?doc_id=30520170" TargetMode="External"/><Relationship Id="rId7252" Type="http://schemas.openxmlformats.org/officeDocument/2006/relationships/hyperlink" Target="http://online.zakon.kz/Document/?doc_id=31410888" TargetMode="External"/><Relationship Id="rId8303" Type="http://schemas.openxmlformats.org/officeDocument/2006/relationships/hyperlink" Target="http://online.zakon.kz/Document/?doc_id=31635480" TargetMode="External"/><Relationship Id="rId2397" Type="http://schemas.openxmlformats.org/officeDocument/2006/relationships/hyperlink" Target="http://online.zakon.kz/Document/?doc_id=31038459" TargetMode="External"/><Relationship Id="rId3448" Type="http://schemas.openxmlformats.org/officeDocument/2006/relationships/hyperlink" Target="http://online.zakon.kz/Document/?doc_id=30863195" TargetMode="External"/><Relationship Id="rId3862" Type="http://schemas.openxmlformats.org/officeDocument/2006/relationships/hyperlink" Target="http://online.zakon.kz/Document/?doc_id=31481968" TargetMode="External"/><Relationship Id="rId369" Type="http://schemas.openxmlformats.org/officeDocument/2006/relationships/hyperlink" Target="http://online.zakon.kz/Document/?doc_id=31575252" TargetMode="External"/><Relationship Id="rId783" Type="http://schemas.openxmlformats.org/officeDocument/2006/relationships/hyperlink" Target="http://online.zakon.kz/Document/?doc_id=30520170" TargetMode="External"/><Relationship Id="rId2464" Type="http://schemas.openxmlformats.org/officeDocument/2006/relationships/hyperlink" Target="http://online.zakon.kz/Document/?doc_id=1026672" TargetMode="External"/><Relationship Id="rId3515" Type="http://schemas.openxmlformats.org/officeDocument/2006/relationships/hyperlink" Target="http://online.zakon.kz/Document/?doc_id=31313173" TargetMode="External"/><Relationship Id="rId4913" Type="http://schemas.openxmlformats.org/officeDocument/2006/relationships/hyperlink" Target="http://online.zakon.kz/Document/?doc_id=31213045" TargetMode="External"/><Relationship Id="rId436" Type="http://schemas.openxmlformats.org/officeDocument/2006/relationships/hyperlink" Target="http://online.zakon.kz/Document/?doc_id=31661691" TargetMode="External"/><Relationship Id="rId1066" Type="http://schemas.openxmlformats.org/officeDocument/2006/relationships/hyperlink" Target="http://online.zakon.kz/Document/?doc_id=30503016" TargetMode="External"/><Relationship Id="rId1480" Type="http://schemas.openxmlformats.org/officeDocument/2006/relationships/hyperlink" Target="http://online.zakon.kz/Document/?doc_id=31311025" TargetMode="External"/><Relationship Id="rId2117" Type="http://schemas.openxmlformats.org/officeDocument/2006/relationships/hyperlink" Target="http://online.zakon.kz/Document/?doc_id=31300061" TargetMode="External"/><Relationship Id="rId8093" Type="http://schemas.openxmlformats.org/officeDocument/2006/relationships/hyperlink" Target="http://online.zakon.kz/Document/?doc_id=31548557" TargetMode="External"/><Relationship Id="rId850" Type="http://schemas.openxmlformats.org/officeDocument/2006/relationships/hyperlink" Target="http://online.zakon.kz/Document/?doc_id=31092989" TargetMode="External"/><Relationship Id="rId1133" Type="http://schemas.openxmlformats.org/officeDocument/2006/relationships/hyperlink" Target="http://online.zakon.kz/Document/?doc_id=31637067" TargetMode="External"/><Relationship Id="rId2531" Type="http://schemas.openxmlformats.org/officeDocument/2006/relationships/hyperlink" Target="http://online.zakon.kz/Document/?doc_id=30624270" TargetMode="External"/><Relationship Id="rId4289" Type="http://schemas.openxmlformats.org/officeDocument/2006/relationships/hyperlink" Target="http://online.zakon.kz/Document/?doc_id=31482402" TargetMode="External"/><Relationship Id="rId5687" Type="http://schemas.openxmlformats.org/officeDocument/2006/relationships/hyperlink" Target="http://online.zakon.kz/Document/?doc_id=31092989" TargetMode="External"/><Relationship Id="rId6738" Type="http://schemas.openxmlformats.org/officeDocument/2006/relationships/hyperlink" Target="http://online.zakon.kz/Document/?doc_id=31313173" TargetMode="External"/><Relationship Id="rId8160" Type="http://schemas.openxmlformats.org/officeDocument/2006/relationships/hyperlink" Target="http://online.zakon.kz/Document/?doc_id=31635262" TargetMode="External"/><Relationship Id="rId503" Type="http://schemas.openxmlformats.org/officeDocument/2006/relationships/hyperlink" Target="http://online.zakon.kz/Document/?doc_id=31310967" TargetMode="External"/><Relationship Id="rId5754" Type="http://schemas.openxmlformats.org/officeDocument/2006/relationships/hyperlink" Target="http://online.zakon.kz/Document/?doc_id=30777947" TargetMode="External"/><Relationship Id="rId6805" Type="http://schemas.openxmlformats.org/officeDocument/2006/relationships/hyperlink" Target="http://online.zakon.kz/Document/?doc_id=31018768" TargetMode="External"/><Relationship Id="rId1200" Type="http://schemas.openxmlformats.org/officeDocument/2006/relationships/hyperlink" Target="http://online.zakon.kz/Document/?doc_id=37319086" TargetMode="External"/><Relationship Id="rId4356" Type="http://schemas.openxmlformats.org/officeDocument/2006/relationships/hyperlink" Target="http://online.zakon.kz/Document/?doc_id=31313173" TargetMode="External"/><Relationship Id="rId4770" Type="http://schemas.openxmlformats.org/officeDocument/2006/relationships/hyperlink" Target="http://online.zakon.kz/Document/?doc_id=30565746" TargetMode="External"/><Relationship Id="rId5407" Type="http://schemas.openxmlformats.org/officeDocument/2006/relationships/hyperlink" Target="http://online.zakon.kz/Document/?doc_id=30919824" TargetMode="External"/><Relationship Id="rId5821" Type="http://schemas.openxmlformats.org/officeDocument/2006/relationships/hyperlink" Target="http://online.zakon.kz/Document/?doc_id=31114711" TargetMode="External"/><Relationship Id="rId3372" Type="http://schemas.openxmlformats.org/officeDocument/2006/relationships/hyperlink" Target="http://online.zakon.kz/Document/?doc_id=30776033" TargetMode="External"/><Relationship Id="rId4009" Type="http://schemas.openxmlformats.org/officeDocument/2006/relationships/hyperlink" Target="http://online.zakon.kz/Document/?doc_id=30863195" TargetMode="External"/><Relationship Id="rId4423" Type="http://schemas.openxmlformats.org/officeDocument/2006/relationships/hyperlink" Target="http://online.zakon.kz/Document/?doc_id=31637067" TargetMode="External"/><Relationship Id="rId7579" Type="http://schemas.openxmlformats.org/officeDocument/2006/relationships/hyperlink" Target="http://online.zakon.kz/Document/?doc_id=30381446" TargetMode="External"/><Relationship Id="rId7993" Type="http://schemas.openxmlformats.org/officeDocument/2006/relationships/hyperlink" Target="http://online.zakon.kz/Document/?doc_id=30565746" TargetMode="External"/><Relationship Id="rId293" Type="http://schemas.openxmlformats.org/officeDocument/2006/relationships/hyperlink" Target="http://online.zakon.kz/Document/?doc_id=30776033" TargetMode="External"/><Relationship Id="rId3025" Type="http://schemas.openxmlformats.org/officeDocument/2006/relationships/hyperlink" Target="http://online.zakon.kz/Document/?doc_id=31038459" TargetMode="External"/><Relationship Id="rId6595" Type="http://schemas.openxmlformats.org/officeDocument/2006/relationships/hyperlink" Target="http://online.zakon.kz/Document/?doc_id=30520170" TargetMode="External"/><Relationship Id="rId7646" Type="http://schemas.openxmlformats.org/officeDocument/2006/relationships/hyperlink" Target="http://online.zakon.kz/Document/?doc_id=31482402" TargetMode="External"/><Relationship Id="rId360" Type="http://schemas.openxmlformats.org/officeDocument/2006/relationships/hyperlink" Target="http://online.zakon.kz/Document/?doc_id=30777947" TargetMode="External"/><Relationship Id="rId2041" Type="http://schemas.openxmlformats.org/officeDocument/2006/relationships/hyperlink" Target="http://online.zakon.kz/Document/?doc_id=31313173" TargetMode="External"/><Relationship Id="rId5197" Type="http://schemas.openxmlformats.org/officeDocument/2006/relationships/hyperlink" Target="http://online.zakon.kz/Document/?doc_id=30565746" TargetMode="External"/><Relationship Id="rId6248" Type="http://schemas.openxmlformats.org/officeDocument/2006/relationships/hyperlink" Target="http://online.zakon.kz/Document/?doc_id=30520170" TargetMode="External"/><Relationship Id="rId5264" Type="http://schemas.openxmlformats.org/officeDocument/2006/relationships/hyperlink" Target="http://online.zakon.kz/Document/?doc_id=31635480" TargetMode="External"/><Relationship Id="rId6662" Type="http://schemas.openxmlformats.org/officeDocument/2006/relationships/hyperlink" Target="http://online.zakon.kz/Document/?doc_id=31540238" TargetMode="External"/><Relationship Id="rId7713" Type="http://schemas.openxmlformats.org/officeDocument/2006/relationships/hyperlink" Target="http://online.zakon.kz/Document/?doc_id=31038459" TargetMode="External"/><Relationship Id="rId2858" Type="http://schemas.openxmlformats.org/officeDocument/2006/relationships/hyperlink" Target="http://online.zakon.kz/Document/?doc_id=31092989" TargetMode="External"/><Relationship Id="rId3909" Type="http://schemas.openxmlformats.org/officeDocument/2006/relationships/hyperlink" Target="http://online.zakon.kz/Document/?doc_id=31311025" TargetMode="External"/><Relationship Id="rId6315" Type="http://schemas.openxmlformats.org/officeDocument/2006/relationships/hyperlink" Target="http://online.zakon.kz/Document/?doc_id=31034509" TargetMode="External"/><Relationship Id="rId99" Type="http://schemas.openxmlformats.org/officeDocument/2006/relationships/hyperlink" Target="http://online.zakon.kz/Document/?link_id=1003677872" TargetMode="External"/><Relationship Id="rId1874" Type="http://schemas.openxmlformats.org/officeDocument/2006/relationships/hyperlink" Target="http://online.zakon.kz/Document/?doc_id=31311025" TargetMode="External"/><Relationship Id="rId2925" Type="http://schemas.openxmlformats.org/officeDocument/2006/relationships/hyperlink" Target="http://online.zakon.kz/Document/?doc_id=31574644" TargetMode="External"/><Relationship Id="rId4280" Type="http://schemas.openxmlformats.org/officeDocument/2006/relationships/hyperlink" Target="http://online.zakon.kz/Document/?doc_id=30519128" TargetMode="External"/><Relationship Id="rId5331" Type="http://schemas.openxmlformats.org/officeDocument/2006/relationships/hyperlink" Target="http://online.zakon.kz/Document/?doc_id=31038459" TargetMode="External"/><Relationship Id="rId8487" Type="http://schemas.openxmlformats.org/officeDocument/2006/relationships/hyperlink" Target="http://online.zakon.kz/Document/?doc_id=31548557" TargetMode="External"/><Relationship Id="rId1527" Type="http://schemas.openxmlformats.org/officeDocument/2006/relationships/hyperlink" Target="http://online.zakon.kz/Document/?doc_id=31311025" TargetMode="External"/><Relationship Id="rId1941" Type="http://schemas.openxmlformats.org/officeDocument/2006/relationships/hyperlink" Target="http://online.zakon.kz/Document/?doc_id=30565746" TargetMode="External"/><Relationship Id="rId7089" Type="http://schemas.openxmlformats.org/officeDocument/2006/relationships/hyperlink" Target="http://online.zakon.kz/Document/?doc_id=31637067" TargetMode="External"/><Relationship Id="rId8554" Type="http://schemas.openxmlformats.org/officeDocument/2006/relationships/theme" Target="theme/theme1.xml"/><Relationship Id="rId3699" Type="http://schemas.openxmlformats.org/officeDocument/2006/relationships/hyperlink" Target="http://online.zakon.kz/Document/?doc_id=31224480" TargetMode="External"/><Relationship Id="rId4000" Type="http://schemas.openxmlformats.org/officeDocument/2006/relationships/hyperlink" Target="http://online.zakon.kz/Document/?doc_id=31636763" TargetMode="External"/><Relationship Id="rId7156" Type="http://schemas.openxmlformats.org/officeDocument/2006/relationships/hyperlink" Target="http://online.zakon.kz/Document/?doc_id=31637067" TargetMode="External"/><Relationship Id="rId7570" Type="http://schemas.openxmlformats.org/officeDocument/2006/relationships/hyperlink" Target="http://online.zakon.kz/Document/?doc_id=30381446" TargetMode="External"/><Relationship Id="rId8207" Type="http://schemas.openxmlformats.org/officeDocument/2006/relationships/hyperlink" Target="http://online.zakon.kz/Document/?doc_id=31637067" TargetMode="External"/><Relationship Id="rId6172" Type="http://schemas.openxmlformats.org/officeDocument/2006/relationships/hyperlink" Target="http://online.zakon.kz/Document/?doc_id=1026672" TargetMode="External"/><Relationship Id="rId7223" Type="http://schemas.openxmlformats.org/officeDocument/2006/relationships/hyperlink" Target="http://online.zakon.kz/Document/?doc_id=31635480" TargetMode="External"/><Relationship Id="rId687" Type="http://schemas.openxmlformats.org/officeDocument/2006/relationships/hyperlink" Target="http://online.zakon.kz/Document/?doc_id=30618157" TargetMode="External"/><Relationship Id="rId2368" Type="http://schemas.openxmlformats.org/officeDocument/2006/relationships/hyperlink" Target="http://online.zakon.kz/Document/?doc_id=31311025" TargetMode="External"/><Relationship Id="rId3766" Type="http://schemas.openxmlformats.org/officeDocument/2006/relationships/hyperlink" Target="http://online.zakon.kz/Document/?doc_id=30776033" TargetMode="External"/><Relationship Id="rId4817" Type="http://schemas.openxmlformats.org/officeDocument/2006/relationships/hyperlink" Target="http://online.zakon.kz/Document/?doc_id=30384558" TargetMode="External"/><Relationship Id="rId2782" Type="http://schemas.openxmlformats.org/officeDocument/2006/relationships/hyperlink" Target="http://online.zakon.kz/Document/?doc_id=35684671" TargetMode="External"/><Relationship Id="rId3419" Type="http://schemas.openxmlformats.org/officeDocument/2006/relationships/hyperlink" Target="http://online.zakon.kz/Document/?doc_id=31313173" TargetMode="External"/><Relationship Id="rId3833" Type="http://schemas.openxmlformats.org/officeDocument/2006/relationships/hyperlink" Target="http://online.zakon.kz/Document/?doc_id=31313173" TargetMode="External"/><Relationship Id="rId6989" Type="http://schemas.openxmlformats.org/officeDocument/2006/relationships/hyperlink" Target="http://online.zakon.kz/Document/?doc_id=31635480" TargetMode="External"/><Relationship Id="rId754" Type="http://schemas.openxmlformats.org/officeDocument/2006/relationships/hyperlink" Target="http://online.zakon.kz/Document/?doc_id=31311025" TargetMode="External"/><Relationship Id="rId1384" Type="http://schemas.openxmlformats.org/officeDocument/2006/relationships/hyperlink" Target="http://online.zakon.kz/Document/?doc_id=31313173" TargetMode="External"/><Relationship Id="rId2435" Type="http://schemas.openxmlformats.org/officeDocument/2006/relationships/hyperlink" Target="http://online.zakon.kz/Document/?doc_id=30605555" TargetMode="External"/><Relationship Id="rId3900" Type="http://schemas.openxmlformats.org/officeDocument/2006/relationships/hyperlink" Target="http://online.zakon.kz/Document/?doc_id=31038459" TargetMode="External"/><Relationship Id="rId90" Type="http://schemas.openxmlformats.org/officeDocument/2006/relationships/hyperlink" Target="http://online.zakon.kz/Document/?doc_id=39048146" TargetMode="External"/><Relationship Id="rId407" Type="http://schemas.openxmlformats.org/officeDocument/2006/relationships/hyperlink" Target="http://online.zakon.kz/Document/?doc_id=31038459" TargetMode="External"/><Relationship Id="rId821" Type="http://schemas.openxmlformats.org/officeDocument/2006/relationships/hyperlink" Target="http://online.zakon.kz/Document/?doc_id=30777947" TargetMode="External"/><Relationship Id="rId1037" Type="http://schemas.openxmlformats.org/officeDocument/2006/relationships/hyperlink" Target="http://online.zakon.kz/Document/?doc_id=30777947" TargetMode="External"/><Relationship Id="rId1451" Type="http://schemas.openxmlformats.org/officeDocument/2006/relationships/hyperlink" Target="http://online.zakon.kz/Document/?doc_id=31570904" TargetMode="External"/><Relationship Id="rId2502" Type="http://schemas.openxmlformats.org/officeDocument/2006/relationships/hyperlink" Target="http://online.zakon.kz/Document/?doc_id=31635480" TargetMode="External"/><Relationship Id="rId5658" Type="http://schemas.openxmlformats.org/officeDocument/2006/relationships/hyperlink" Target="http://online.zakon.kz/Document/?doc_id=30519128" TargetMode="External"/><Relationship Id="rId6709" Type="http://schemas.openxmlformats.org/officeDocument/2006/relationships/hyperlink" Target="http://online.zakon.kz/Document/?doc_id=31092989" TargetMode="External"/><Relationship Id="rId8064" Type="http://schemas.openxmlformats.org/officeDocument/2006/relationships/hyperlink" Target="http://online.zakon.kz/Document/?doc_id=31313173" TargetMode="External"/><Relationship Id="rId1104" Type="http://schemas.openxmlformats.org/officeDocument/2006/relationships/hyperlink" Target="http://online.zakon.kz/Document/?doc_id=30381446" TargetMode="External"/><Relationship Id="rId4674" Type="http://schemas.openxmlformats.org/officeDocument/2006/relationships/hyperlink" Target="http://online.zakon.kz/Document/?doc_id=31311025" TargetMode="External"/><Relationship Id="rId5725" Type="http://schemas.openxmlformats.org/officeDocument/2006/relationships/hyperlink" Target="http://online.zakon.kz/Document/?doc_id=37319086" TargetMode="External"/><Relationship Id="rId7080" Type="http://schemas.openxmlformats.org/officeDocument/2006/relationships/hyperlink" Target="http://online.zakon.kz/Document/?doc_id=31092989" TargetMode="External"/><Relationship Id="rId8131" Type="http://schemas.openxmlformats.org/officeDocument/2006/relationships/hyperlink" Target="http://online.zakon.kz/Document/?doc_id=30567816" TargetMode="External"/><Relationship Id="rId3276" Type="http://schemas.openxmlformats.org/officeDocument/2006/relationships/hyperlink" Target="http://online.zakon.kz/Document/?doc_id=35596318" TargetMode="External"/><Relationship Id="rId3690" Type="http://schemas.openxmlformats.org/officeDocument/2006/relationships/hyperlink" Target="http://online.zakon.kz/Document/?doc_id=31481968" TargetMode="External"/><Relationship Id="rId4327" Type="http://schemas.openxmlformats.org/officeDocument/2006/relationships/hyperlink" Target="http://online.zakon.kz/Document/?doc_id=1036915" TargetMode="External"/><Relationship Id="rId197" Type="http://schemas.openxmlformats.org/officeDocument/2006/relationships/hyperlink" Target="http://online.zakon.kz/Document/?doc_id=30776033" TargetMode="External"/><Relationship Id="rId2292" Type="http://schemas.openxmlformats.org/officeDocument/2006/relationships/hyperlink" Target="http://online.zakon.kz/Document/?doc_id=30520170" TargetMode="External"/><Relationship Id="rId3343" Type="http://schemas.openxmlformats.org/officeDocument/2006/relationships/hyperlink" Target="http://online.zakon.kz/Document/?doc_id=31635480" TargetMode="External"/><Relationship Id="rId4741" Type="http://schemas.openxmlformats.org/officeDocument/2006/relationships/hyperlink" Target="http://online.zakon.kz/Document/?doc_id=30776033" TargetMode="External"/><Relationship Id="rId6499" Type="http://schemas.openxmlformats.org/officeDocument/2006/relationships/hyperlink" Target="http://online.zakon.kz/Document/?doc_id=30384393" TargetMode="External"/><Relationship Id="rId7897" Type="http://schemas.openxmlformats.org/officeDocument/2006/relationships/hyperlink" Target="http://online.zakon.kz/Document/?doc_id=30449190" TargetMode="External"/><Relationship Id="rId264" Type="http://schemas.openxmlformats.org/officeDocument/2006/relationships/hyperlink" Target="http://online.zakon.kz/Document/?doc_id=31410888" TargetMode="External"/><Relationship Id="rId7964" Type="http://schemas.openxmlformats.org/officeDocument/2006/relationships/hyperlink" Target="http://online.zakon.kz/Document/?doc_id=31637067" TargetMode="External"/><Relationship Id="rId3410" Type="http://schemas.openxmlformats.org/officeDocument/2006/relationships/hyperlink" Target="http://online.zakon.kz/Document/?doc_id=31635480" TargetMode="External"/><Relationship Id="rId6566" Type="http://schemas.openxmlformats.org/officeDocument/2006/relationships/hyperlink" Target="http://online.zakon.kz/Document/?doc_id=31482402" TargetMode="External"/><Relationship Id="rId6980" Type="http://schemas.openxmlformats.org/officeDocument/2006/relationships/hyperlink" Target="http://online.zakon.kz/Document/?doc_id=1008032" TargetMode="External"/><Relationship Id="rId7617" Type="http://schemas.openxmlformats.org/officeDocument/2006/relationships/hyperlink" Target="http://online.zakon.kz/Document/?doc_id=30834906" TargetMode="External"/><Relationship Id="rId331" Type="http://schemas.openxmlformats.org/officeDocument/2006/relationships/hyperlink" Target="http://online.zakon.kz/Document/?doc_id=37319086" TargetMode="External"/><Relationship Id="rId2012" Type="http://schemas.openxmlformats.org/officeDocument/2006/relationships/hyperlink" Target="http://online.zakon.kz/Document/?doc_id=30565746" TargetMode="External"/><Relationship Id="rId5168" Type="http://schemas.openxmlformats.org/officeDocument/2006/relationships/hyperlink" Target="http://online.zakon.kz/Document/?doc_id=30519128" TargetMode="External"/><Relationship Id="rId5582" Type="http://schemas.openxmlformats.org/officeDocument/2006/relationships/hyperlink" Target="http://online.zakon.kz/Document/?doc_id=30945963" TargetMode="External"/><Relationship Id="rId6219" Type="http://schemas.openxmlformats.org/officeDocument/2006/relationships/hyperlink" Target="http://online.zakon.kz/Document/?doc_id=30944824" TargetMode="External"/><Relationship Id="rId6633" Type="http://schemas.openxmlformats.org/officeDocument/2006/relationships/hyperlink" Target="http://online.zakon.kz/Document/?doc_id=31087321" TargetMode="External"/><Relationship Id="rId1778" Type="http://schemas.openxmlformats.org/officeDocument/2006/relationships/hyperlink" Target="http://online.zakon.kz/Document/?doc_id=36760373" TargetMode="External"/><Relationship Id="rId2829" Type="http://schemas.openxmlformats.org/officeDocument/2006/relationships/hyperlink" Target="http://online.zakon.kz/Document/?doc_id=31038459" TargetMode="External"/><Relationship Id="rId4184" Type="http://schemas.openxmlformats.org/officeDocument/2006/relationships/hyperlink" Target="http://online.zakon.kz/Document/?doc_id=31452806" TargetMode="External"/><Relationship Id="rId5235" Type="http://schemas.openxmlformats.org/officeDocument/2006/relationships/hyperlink" Target="http://online.zakon.kz/Document/?doc_id=30453931" TargetMode="External"/><Relationship Id="rId6700" Type="http://schemas.openxmlformats.org/officeDocument/2006/relationships/hyperlink" Target="http://online.zakon.kz/Document/?doc_id=31313173" TargetMode="External"/><Relationship Id="rId4251" Type="http://schemas.openxmlformats.org/officeDocument/2006/relationships/hyperlink" Target="http://online.zakon.kz/Document/?doc_id=31635480" TargetMode="External"/><Relationship Id="rId5302" Type="http://schemas.openxmlformats.org/officeDocument/2006/relationships/hyperlink" Target="http://online.zakon.kz/Document/?doc_id=31490907" TargetMode="External"/><Relationship Id="rId8458" Type="http://schemas.openxmlformats.org/officeDocument/2006/relationships/hyperlink" Target="http://online.zakon.kz/Document/?doc_id=31103349" TargetMode="External"/><Relationship Id="rId1845" Type="http://schemas.openxmlformats.org/officeDocument/2006/relationships/hyperlink" Target="http://online.zakon.kz/Document/?doc_id=30520170" TargetMode="External"/><Relationship Id="rId7474" Type="http://schemas.openxmlformats.org/officeDocument/2006/relationships/hyperlink" Target="http://online.zakon.kz/Document/?doc_id=30567816" TargetMode="External"/><Relationship Id="rId1912" Type="http://schemas.openxmlformats.org/officeDocument/2006/relationships/hyperlink" Target="http://online.zakon.kz/Document/?doc_id=31112410" TargetMode="External"/><Relationship Id="rId6076" Type="http://schemas.openxmlformats.org/officeDocument/2006/relationships/hyperlink" Target="http://online.zakon.kz/Document/?doc_id=31311025" TargetMode="External"/><Relationship Id="rId7127" Type="http://schemas.openxmlformats.org/officeDocument/2006/relationships/hyperlink" Target="http://online.zakon.kz/Document/?doc_id=31548557" TargetMode="External"/><Relationship Id="rId8525" Type="http://schemas.openxmlformats.org/officeDocument/2006/relationships/hyperlink" Target="http://online.zakon.kz/Document/?doc_id=30449190" TargetMode="External"/><Relationship Id="rId5092" Type="http://schemas.openxmlformats.org/officeDocument/2006/relationships/hyperlink" Target="http://online.zakon.kz/Document/?doc_id=30519128" TargetMode="External"/><Relationship Id="rId6490" Type="http://schemas.openxmlformats.org/officeDocument/2006/relationships/hyperlink" Target="http://online.zakon.kz/Document/?doc_id=31226414" TargetMode="External"/><Relationship Id="rId7541" Type="http://schemas.openxmlformats.org/officeDocument/2006/relationships/hyperlink" Target="http://online.zakon.kz/Document/?doc_id=31637067" TargetMode="External"/><Relationship Id="rId2686" Type="http://schemas.openxmlformats.org/officeDocument/2006/relationships/hyperlink" Target="http://online.zakon.kz/Document/?doc_id=31355567" TargetMode="External"/><Relationship Id="rId3737" Type="http://schemas.openxmlformats.org/officeDocument/2006/relationships/hyperlink" Target="http://online.zakon.kz/Document/?doc_id=31313173" TargetMode="External"/><Relationship Id="rId6143" Type="http://schemas.openxmlformats.org/officeDocument/2006/relationships/hyperlink" Target="http://online.zakon.kz/Document/?doc_id=31645623" TargetMode="External"/><Relationship Id="rId658" Type="http://schemas.openxmlformats.org/officeDocument/2006/relationships/hyperlink" Target="http://online.zakon.kz/Document/?doc_id=31661691" TargetMode="External"/><Relationship Id="rId1288" Type="http://schemas.openxmlformats.org/officeDocument/2006/relationships/hyperlink" Target="http://online.zakon.kz/Document/?doc_id=30863195" TargetMode="External"/><Relationship Id="rId2339" Type="http://schemas.openxmlformats.org/officeDocument/2006/relationships/hyperlink" Target="http://online.zakon.kz/Document/?doc_id=30565746" TargetMode="External"/><Relationship Id="rId2753" Type="http://schemas.openxmlformats.org/officeDocument/2006/relationships/hyperlink" Target="http://online.zakon.kz/Document/?doc_id=1004029" TargetMode="External"/><Relationship Id="rId3804" Type="http://schemas.openxmlformats.org/officeDocument/2006/relationships/hyperlink" Target="http://online.zakon.kz/Document/?doc_id=31313173" TargetMode="External"/><Relationship Id="rId6210" Type="http://schemas.openxmlformats.org/officeDocument/2006/relationships/hyperlink" Target="http://online.zakon.kz/Document/?doc_id=31082843" TargetMode="External"/><Relationship Id="rId725" Type="http://schemas.openxmlformats.org/officeDocument/2006/relationships/hyperlink" Target="http://online.zakon.kz/Document/?doc_id=31311025" TargetMode="External"/><Relationship Id="rId1355" Type="http://schemas.openxmlformats.org/officeDocument/2006/relationships/hyperlink" Target="http://online.zakon.kz/Document/?doc_id=31311025" TargetMode="External"/><Relationship Id="rId2406" Type="http://schemas.openxmlformats.org/officeDocument/2006/relationships/hyperlink" Target="http://online.zakon.kz/Document/?doc_id=31313173" TargetMode="External"/><Relationship Id="rId8382" Type="http://schemas.openxmlformats.org/officeDocument/2006/relationships/hyperlink" Target="http://online.zakon.kz/Document/?doc_id=31039644" TargetMode="External"/><Relationship Id="rId1008" Type="http://schemas.openxmlformats.org/officeDocument/2006/relationships/hyperlink" Target="http://online.zakon.kz/Document/?doc_id=31311025" TargetMode="External"/><Relationship Id="rId1422" Type="http://schemas.openxmlformats.org/officeDocument/2006/relationships/hyperlink" Target="http://online.zakon.kz/Document/?doc_id=31311025" TargetMode="External"/><Relationship Id="rId2820" Type="http://schemas.openxmlformats.org/officeDocument/2006/relationships/hyperlink" Target="http://online.zakon.kz/Document/?doc_id=30519128" TargetMode="External"/><Relationship Id="rId4578" Type="http://schemas.openxmlformats.org/officeDocument/2006/relationships/hyperlink" Target="http://online.zakon.kz/Document/?doc_id=30863195" TargetMode="External"/><Relationship Id="rId5976" Type="http://schemas.openxmlformats.org/officeDocument/2006/relationships/hyperlink" Target="http://online.zakon.kz/Document/?doc_id=1026672" TargetMode="External"/><Relationship Id="rId8035" Type="http://schemas.openxmlformats.org/officeDocument/2006/relationships/hyperlink" Target="http://online.zakon.kz/Document/?doc_id=31635480" TargetMode="External"/><Relationship Id="rId61" Type="http://schemas.openxmlformats.org/officeDocument/2006/relationships/hyperlink" Target="http://online.zakon.kz/Document/?doc_id=31132432" TargetMode="External"/><Relationship Id="rId4992" Type="http://schemas.openxmlformats.org/officeDocument/2006/relationships/hyperlink" Target="http://online.zakon.kz/Document/?doc_id=31637067" TargetMode="External"/><Relationship Id="rId5629" Type="http://schemas.openxmlformats.org/officeDocument/2006/relationships/hyperlink" Target="http://online.zakon.kz/Document/?doc_id=31636763" TargetMode="External"/><Relationship Id="rId7051" Type="http://schemas.openxmlformats.org/officeDocument/2006/relationships/hyperlink" Target="http://online.zakon.kz/Document/?doc_id=30777947" TargetMode="External"/><Relationship Id="rId8102" Type="http://schemas.openxmlformats.org/officeDocument/2006/relationships/hyperlink" Target="http://online.zakon.kz/Document/?doc_id=30777947" TargetMode="External"/><Relationship Id="rId2196" Type="http://schemas.openxmlformats.org/officeDocument/2006/relationships/hyperlink" Target="http://online.zakon.kz/Document/?doc_id=31313173" TargetMode="External"/><Relationship Id="rId3594" Type="http://schemas.openxmlformats.org/officeDocument/2006/relationships/hyperlink" Target="http://online.zakon.kz/Document/?doc_id=31313173" TargetMode="External"/><Relationship Id="rId4645" Type="http://schemas.openxmlformats.org/officeDocument/2006/relationships/hyperlink" Target="http://online.zakon.kz/Document/?doc_id=31039644" TargetMode="External"/><Relationship Id="rId168" Type="http://schemas.openxmlformats.org/officeDocument/2006/relationships/hyperlink" Target="http://online.zakon.kz/Document/?doc_id=30618149" TargetMode="External"/><Relationship Id="rId3247" Type="http://schemas.openxmlformats.org/officeDocument/2006/relationships/hyperlink" Target="http://online.zakon.kz/Document/?doc_id=31311025" TargetMode="External"/><Relationship Id="rId3661" Type="http://schemas.openxmlformats.org/officeDocument/2006/relationships/hyperlink" Target="http://online.zakon.kz/Document/?doc_id=30510484" TargetMode="External"/><Relationship Id="rId4712" Type="http://schemas.openxmlformats.org/officeDocument/2006/relationships/hyperlink" Target="http://online.zakon.kz/Document/?doc_id=30776033" TargetMode="External"/><Relationship Id="rId7868" Type="http://schemas.openxmlformats.org/officeDocument/2006/relationships/hyperlink" Target="http://online.zakon.kz/Document/?doc_id=31073881" TargetMode="External"/><Relationship Id="rId582" Type="http://schemas.openxmlformats.org/officeDocument/2006/relationships/hyperlink" Target="http://online.zakon.kz/Document/?doc_id=31066770" TargetMode="External"/><Relationship Id="rId2263" Type="http://schemas.openxmlformats.org/officeDocument/2006/relationships/hyperlink" Target="http://online.zakon.kz/Document/?doc_id=31311025" TargetMode="External"/><Relationship Id="rId3314" Type="http://schemas.openxmlformats.org/officeDocument/2006/relationships/hyperlink" Target="http://online.zakon.kz/Document/?doc_id=1013880" TargetMode="External"/><Relationship Id="rId6884" Type="http://schemas.openxmlformats.org/officeDocument/2006/relationships/hyperlink" Target="http://online.zakon.kz/Document/?doc_id=30618149" TargetMode="External"/><Relationship Id="rId7935" Type="http://schemas.openxmlformats.org/officeDocument/2006/relationships/hyperlink" Target="http://online.zakon.kz/Document/?doc_id=30448496" TargetMode="External"/><Relationship Id="rId235" Type="http://schemas.openxmlformats.org/officeDocument/2006/relationships/hyperlink" Target="http://online.zakon.kz/Document/?doc_id=31661691" TargetMode="External"/><Relationship Id="rId2330" Type="http://schemas.openxmlformats.org/officeDocument/2006/relationships/hyperlink" Target="http://online.zakon.kz/Document/?doc_id=30777947" TargetMode="External"/><Relationship Id="rId5486" Type="http://schemas.openxmlformats.org/officeDocument/2006/relationships/hyperlink" Target="http://online.zakon.kz/Document/?doc_id=31163232" TargetMode="External"/><Relationship Id="rId6537" Type="http://schemas.openxmlformats.org/officeDocument/2006/relationships/hyperlink" Target="http://online.zakon.kz/Document/?doc_id=31609276" TargetMode="External"/><Relationship Id="rId302" Type="http://schemas.openxmlformats.org/officeDocument/2006/relationships/hyperlink" Target="http://online.zakon.kz/Document/?doc_id=30961502" TargetMode="External"/><Relationship Id="rId4088" Type="http://schemas.openxmlformats.org/officeDocument/2006/relationships/hyperlink" Target="http://online.zakon.kz/Document/?doc_id=30519128" TargetMode="External"/><Relationship Id="rId5139" Type="http://schemas.openxmlformats.org/officeDocument/2006/relationships/hyperlink" Target="http://online.zakon.kz/Document/?link_id=1001600168" TargetMode="External"/><Relationship Id="rId5553" Type="http://schemas.openxmlformats.org/officeDocument/2006/relationships/hyperlink" Target="http://online.zakon.kz/Document/?doc_id=30863195" TargetMode="External"/><Relationship Id="rId6951" Type="http://schemas.openxmlformats.org/officeDocument/2006/relationships/hyperlink" Target="http://online.zakon.kz/Document/?doc_id=30443284" TargetMode="External"/><Relationship Id="rId4155" Type="http://schemas.openxmlformats.org/officeDocument/2006/relationships/hyperlink" Target="http://online.zakon.kz/Document/?doc_id=30612307" TargetMode="External"/><Relationship Id="rId5206" Type="http://schemas.openxmlformats.org/officeDocument/2006/relationships/hyperlink" Target="http://online.zakon.kz/Document/?doc_id=31039644" TargetMode="External"/><Relationship Id="rId6604" Type="http://schemas.openxmlformats.org/officeDocument/2006/relationships/hyperlink" Target="http://online.zakon.kz/Document/?doc_id=30776033" TargetMode="External"/><Relationship Id="rId1749" Type="http://schemas.openxmlformats.org/officeDocument/2006/relationships/hyperlink" Target="http://online.zakon.kz/Document/?doc_id=30519128" TargetMode="External"/><Relationship Id="rId3171" Type="http://schemas.openxmlformats.org/officeDocument/2006/relationships/hyperlink" Target="http://online.zakon.kz/Document/?doc_id=31092989" TargetMode="External"/><Relationship Id="rId5620" Type="http://schemas.openxmlformats.org/officeDocument/2006/relationships/hyperlink" Target="http://online.zakon.kz/Document/?doc_id=31038459" TargetMode="External"/><Relationship Id="rId1816" Type="http://schemas.openxmlformats.org/officeDocument/2006/relationships/hyperlink" Target="http://online.zakon.kz/Document/?doc_id=31038087" TargetMode="External"/><Relationship Id="rId4222" Type="http://schemas.openxmlformats.org/officeDocument/2006/relationships/hyperlink" Target="http://online.zakon.kz/Document/?doc_id=31110388" TargetMode="External"/><Relationship Id="rId7378" Type="http://schemas.openxmlformats.org/officeDocument/2006/relationships/hyperlink" Target="http://online.zakon.kz/Document/?doc_id=31092989" TargetMode="External"/><Relationship Id="rId7792" Type="http://schemas.openxmlformats.org/officeDocument/2006/relationships/hyperlink" Target="http://online.zakon.kz/Document/?doc_id=1006061" TargetMode="External"/><Relationship Id="rId8429" Type="http://schemas.openxmlformats.org/officeDocument/2006/relationships/hyperlink" Target="http://online.zakon.kz/Document/?doc_id=31659181" TargetMode="External"/><Relationship Id="rId3988" Type="http://schemas.openxmlformats.org/officeDocument/2006/relationships/hyperlink" Target="http://online.zakon.kz/Document/?link_id=1002570939" TargetMode="External"/><Relationship Id="rId6394" Type="http://schemas.openxmlformats.org/officeDocument/2006/relationships/hyperlink" Target="http://online.zakon.kz/Document/?doc_id=31409319" TargetMode="External"/><Relationship Id="rId7445" Type="http://schemas.openxmlformats.org/officeDocument/2006/relationships/hyperlink" Target="http://online.zakon.kz/Document/?doc_id=31313173" TargetMode="External"/><Relationship Id="rId6047" Type="http://schemas.openxmlformats.org/officeDocument/2006/relationships/hyperlink" Target="http://online.zakon.kz/Document/?doc_id=31609276" TargetMode="External"/><Relationship Id="rId6461" Type="http://schemas.openxmlformats.org/officeDocument/2006/relationships/hyperlink" Target="http://online.zakon.kz/Document/?doc_id=31416668" TargetMode="External"/><Relationship Id="rId7512" Type="http://schemas.openxmlformats.org/officeDocument/2006/relationships/hyperlink" Target="http://online.zakon.kz/Document/?link_id=1004719793" TargetMode="External"/><Relationship Id="rId976" Type="http://schemas.openxmlformats.org/officeDocument/2006/relationships/hyperlink" Target="http://online.zakon.kz/Document/?doc_id=31635480" TargetMode="External"/><Relationship Id="rId2657" Type="http://schemas.openxmlformats.org/officeDocument/2006/relationships/hyperlink" Target="http://online.zakon.kz/Document/?doc_id=31483944" TargetMode="External"/><Relationship Id="rId5063" Type="http://schemas.openxmlformats.org/officeDocument/2006/relationships/hyperlink" Target="http://online.zakon.kz/Document/?doc_id=31311025" TargetMode="External"/><Relationship Id="rId6114" Type="http://schemas.openxmlformats.org/officeDocument/2006/relationships/hyperlink" Target="http://online.zakon.kz/Document/?doc_id=31630221" TargetMode="External"/><Relationship Id="rId629" Type="http://schemas.openxmlformats.org/officeDocument/2006/relationships/hyperlink" Target="http://online.zakon.kz/Document/?doc_id=30911314" TargetMode="External"/><Relationship Id="rId1259" Type="http://schemas.openxmlformats.org/officeDocument/2006/relationships/hyperlink" Target="http://online.zakon.kz/Document/?doc_id=31635480" TargetMode="External"/><Relationship Id="rId3708" Type="http://schemas.openxmlformats.org/officeDocument/2006/relationships/hyperlink" Target="http://online.zakon.kz/Document/?doc_id=31548200" TargetMode="External"/><Relationship Id="rId5130" Type="http://schemas.openxmlformats.org/officeDocument/2006/relationships/hyperlink" Target="http://online.zakon.kz/Document/?link_id=1001850241" TargetMode="External"/><Relationship Id="rId8286" Type="http://schemas.openxmlformats.org/officeDocument/2006/relationships/hyperlink" Target="http://online.zakon.kz/Document/?doc_id=31661691" TargetMode="External"/><Relationship Id="rId1673" Type="http://schemas.openxmlformats.org/officeDocument/2006/relationships/hyperlink" Target="http://online.zakon.kz/Document/?doc_id=31408637" TargetMode="External"/><Relationship Id="rId2724" Type="http://schemas.openxmlformats.org/officeDocument/2006/relationships/hyperlink" Target="http://online.zakon.kz/Document/?doc_id=31313173" TargetMode="External"/><Relationship Id="rId1326" Type="http://schemas.openxmlformats.org/officeDocument/2006/relationships/hyperlink" Target="http://online.zakon.kz/Document/?doc_id=31481968" TargetMode="External"/><Relationship Id="rId1740" Type="http://schemas.openxmlformats.org/officeDocument/2006/relationships/hyperlink" Target="http://online.zakon.kz/Document/?doc_id=31061080" TargetMode="External"/><Relationship Id="rId4896" Type="http://schemas.openxmlformats.org/officeDocument/2006/relationships/hyperlink" Target="http://online.zakon.kz/Document/?doc_id=31228151" TargetMode="External"/><Relationship Id="rId5947" Type="http://schemas.openxmlformats.org/officeDocument/2006/relationships/hyperlink" Target="http://online.zakon.kz/Document/?doc_id=30384393" TargetMode="External"/><Relationship Id="rId8353" Type="http://schemas.openxmlformats.org/officeDocument/2006/relationships/hyperlink" Target="http://online.zakon.kz/Document/?doc_id=30535370" TargetMode="External"/><Relationship Id="rId32" Type="http://schemas.openxmlformats.org/officeDocument/2006/relationships/hyperlink" Target="http://online.zakon.kz/Document/?doc_id=31414161" TargetMode="External"/><Relationship Id="rId3498" Type="http://schemas.openxmlformats.org/officeDocument/2006/relationships/hyperlink" Target="http://online.zakon.kz/Document/?doc_id=30443284" TargetMode="External"/><Relationship Id="rId4549" Type="http://schemas.openxmlformats.org/officeDocument/2006/relationships/hyperlink" Target="http://online.zakon.kz/Document/?doc_id=31534505" TargetMode="External"/><Relationship Id="rId4963" Type="http://schemas.openxmlformats.org/officeDocument/2006/relationships/hyperlink" Target="http://online.zakon.kz/Document/?doc_id=31327520" TargetMode="External"/><Relationship Id="rId8006" Type="http://schemas.openxmlformats.org/officeDocument/2006/relationships/hyperlink" Target="http://online.zakon.kz/Document/?doc_id=30776033" TargetMode="External"/><Relationship Id="rId8420" Type="http://schemas.openxmlformats.org/officeDocument/2006/relationships/hyperlink" Target="http://online.zakon.kz/Document/?doc_id=31112410" TargetMode="External"/><Relationship Id="rId3565" Type="http://schemas.openxmlformats.org/officeDocument/2006/relationships/hyperlink" Target="http://online.zakon.kz/Document/?doc_id=31213970" TargetMode="External"/><Relationship Id="rId4616" Type="http://schemas.openxmlformats.org/officeDocument/2006/relationships/hyperlink" Target="http://online.zakon.kz/Document/?doc_id=30498132" TargetMode="External"/><Relationship Id="rId7022" Type="http://schemas.openxmlformats.org/officeDocument/2006/relationships/hyperlink" Target="http://online.zakon.kz/Document/?doc_id=30519128" TargetMode="External"/><Relationship Id="rId486" Type="http://schemas.openxmlformats.org/officeDocument/2006/relationships/hyperlink" Target="http://online.zakon.kz/Document/?doc_id=1026672" TargetMode="External"/><Relationship Id="rId2167" Type="http://schemas.openxmlformats.org/officeDocument/2006/relationships/hyperlink" Target="http://online.zakon.kz/Document/?doc_id=30564885" TargetMode="External"/><Relationship Id="rId2581" Type="http://schemas.openxmlformats.org/officeDocument/2006/relationships/hyperlink" Target="http://online.zakon.kz/Document/?doc_id=31311025" TargetMode="External"/><Relationship Id="rId3218" Type="http://schemas.openxmlformats.org/officeDocument/2006/relationships/hyperlink" Target="http://online.zakon.kz/Document/?doc_id=30384558" TargetMode="External"/><Relationship Id="rId3632" Type="http://schemas.openxmlformats.org/officeDocument/2006/relationships/hyperlink" Target="http://online.zakon.kz/Document/?doc_id=31213045" TargetMode="External"/><Relationship Id="rId6788" Type="http://schemas.openxmlformats.org/officeDocument/2006/relationships/hyperlink" Target="http://online.zakon.kz/Document/?doc_id=31311025" TargetMode="External"/><Relationship Id="rId139" Type="http://schemas.openxmlformats.org/officeDocument/2006/relationships/hyperlink" Target="http://online.zakon.kz/Document/?doc_id=30770874" TargetMode="External"/><Relationship Id="rId553" Type="http://schemas.openxmlformats.org/officeDocument/2006/relationships/hyperlink" Target="http://online.zakon.kz/Document/?doc_id=30443284" TargetMode="External"/><Relationship Id="rId1183" Type="http://schemas.openxmlformats.org/officeDocument/2006/relationships/hyperlink" Target="http://online.zakon.kz/Document/?doc_id=31072255" TargetMode="External"/><Relationship Id="rId2234" Type="http://schemas.openxmlformats.org/officeDocument/2006/relationships/hyperlink" Target="http://online.zakon.kz/Document/?doc_id=31132432" TargetMode="External"/><Relationship Id="rId7839" Type="http://schemas.openxmlformats.org/officeDocument/2006/relationships/hyperlink" Target="http://online.zakon.kz/Document/?doc_id=30617206" TargetMode="External"/><Relationship Id="rId206" Type="http://schemas.openxmlformats.org/officeDocument/2006/relationships/hyperlink" Target="http://online.zakon.kz/Document/?doc_id=31661691" TargetMode="External"/><Relationship Id="rId6855" Type="http://schemas.openxmlformats.org/officeDocument/2006/relationships/hyperlink" Target="http://online.zakon.kz/Document/?doc_id=30777947" TargetMode="External"/><Relationship Id="rId7906" Type="http://schemas.openxmlformats.org/officeDocument/2006/relationships/hyperlink" Target="http://online.zakon.kz/Document/?doc_id=31034509" TargetMode="External"/><Relationship Id="rId620" Type="http://schemas.openxmlformats.org/officeDocument/2006/relationships/hyperlink" Target="http://online.zakon.kz/Document/?doc_id=31635480" TargetMode="External"/><Relationship Id="rId1250" Type="http://schemas.openxmlformats.org/officeDocument/2006/relationships/hyperlink" Target="http://online.zakon.kz/Document/?doc_id=31518781" TargetMode="External"/><Relationship Id="rId2301" Type="http://schemas.openxmlformats.org/officeDocument/2006/relationships/hyperlink" Target="http://online.zakon.kz/Document/?doc_id=37319086" TargetMode="External"/><Relationship Id="rId4059" Type="http://schemas.openxmlformats.org/officeDocument/2006/relationships/hyperlink" Target="http://online.zakon.kz/Document/?doc_id=31635480" TargetMode="External"/><Relationship Id="rId5457" Type="http://schemas.openxmlformats.org/officeDocument/2006/relationships/hyperlink" Target="http://online.zakon.kz/Document/?doc_id=30567816" TargetMode="External"/><Relationship Id="rId5871" Type="http://schemas.openxmlformats.org/officeDocument/2006/relationships/hyperlink" Target="http://online.zakon.kz/Document/?doc_id=30535227" TargetMode="External"/><Relationship Id="rId6508" Type="http://schemas.openxmlformats.org/officeDocument/2006/relationships/hyperlink" Target="http://online.zakon.kz/Document/?doc_id=30384558" TargetMode="External"/><Relationship Id="rId6922" Type="http://schemas.openxmlformats.org/officeDocument/2006/relationships/hyperlink" Target="http://online.zakon.kz/Document/?doc_id=30618157" TargetMode="External"/><Relationship Id="rId4473" Type="http://schemas.openxmlformats.org/officeDocument/2006/relationships/hyperlink" Target="http://online.zakon.kz/Document/?doc_id=31635480" TargetMode="External"/><Relationship Id="rId5524" Type="http://schemas.openxmlformats.org/officeDocument/2006/relationships/hyperlink" Target="http://online.zakon.kz/Document/?doc_id=30519128" TargetMode="External"/><Relationship Id="rId3075" Type="http://schemas.openxmlformats.org/officeDocument/2006/relationships/hyperlink" Target="http://online.zakon.kz/Document/?doc_id=30384393" TargetMode="External"/><Relationship Id="rId4126" Type="http://schemas.openxmlformats.org/officeDocument/2006/relationships/hyperlink" Target="http://online.zakon.kz/Document/?doc_id=31194511" TargetMode="External"/><Relationship Id="rId4540" Type="http://schemas.openxmlformats.org/officeDocument/2006/relationships/hyperlink" Target="http://online.zakon.kz/Document/?doc_id=31635480" TargetMode="External"/><Relationship Id="rId7696" Type="http://schemas.openxmlformats.org/officeDocument/2006/relationships/hyperlink" Target="http://online.zakon.kz/Document/?doc_id=31410888" TargetMode="External"/><Relationship Id="rId2091" Type="http://schemas.openxmlformats.org/officeDocument/2006/relationships/hyperlink" Target="http://online.zakon.kz/Document/?link_id=1002458550" TargetMode="External"/><Relationship Id="rId3142" Type="http://schemas.openxmlformats.org/officeDocument/2006/relationships/hyperlink" Target="http://online.zakon.kz/Document/?doc_id=31038459" TargetMode="External"/><Relationship Id="rId6298" Type="http://schemas.openxmlformats.org/officeDocument/2006/relationships/hyperlink" Target="http://online.zakon.kz/Document/?doc_id=31481968" TargetMode="External"/><Relationship Id="rId7349" Type="http://schemas.openxmlformats.org/officeDocument/2006/relationships/hyperlink" Target="http://online.zakon.kz/Document/?doc_id=31311025" TargetMode="External"/><Relationship Id="rId7763" Type="http://schemas.openxmlformats.org/officeDocument/2006/relationships/hyperlink" Target="http://online.zakon.kz/Document/?doc_id=30520170" TargetMode="External"/><Relationship Id="rId6365" Type="http://schemas.openxmlformats.org/officeDocument/2006/relationships/hyperlink" Target="http://online.zakon.kz/Document/?doc_id=31482402" TargetMode="External"/><Relationship Id="rId7416" Type="http://schemas.openxmlformats.org/officeDocument/2006/relationships/hyperlink" Target="http://online.zakon.kz/Document/?doc_id=31481968" TargetMode="External"/><Relationship Id="rId130" Type="http://schemas.openxmlformats.org/officeDocument/2006/relationships/hyperlink" Target="http://online.zakon.kz/Document/?doc_id=31069511" TargetMode="External"/><Relationship Id="rId3959" Type="http://schemas.openxmlformats.org/officeDocument/2006/relationships/hyperlink" Target="http://online.zakon.kz/Document/?link_id=1003710251" TargetMode="External"/><Relationship Id="rId5381" Type="http://schemas.openxmlformats.org/officeDocument/2006/relationships/hyperlink" Target="http://online.zakon.kz/Document/?doc_id=30085593" TargetMode="External"/><Relationship Id="rId6018" Type="http://schemas.openxmlformats.org/officeDocument/2006/relationships/hyperlink" Target="http://online.zakon.kz/Document/?doc_id=31034509" TargetMode="External"/><Relationship Id="rId7830" Type="http://schemas.openxmlformats.org/officeDocument/2006/relationships/hyperlink" Target="http://online.zakon.kz/Document/?doc_id=30618157" TargetMode="External"/><Relationship Id="rId2975" Type="http://schemas.openxmlformats.org/officeDocument/2006/relationships/hyperlink" Target="http://online.zakon.kz/Document/?doc_id=31092989" TargetMode="External"/><Relationship Id="rId5034" Type="http://schemas.openxmlformats.org/officeDocument/2006/relationships/hyperlink" Target="http://online.zakon.kz/Document/?doc_id=30618157" TargetMode="External"/><Relationship Id="rId6432" Type="http://schemas.openxmlformats.org/officeDocument/2006/relationships/hyperlink" Target="http://online.zakon.kz/Document/?doc_id=31481968" TargetMode="External"/><Relationship Id="rId947" Type="http://schemas.openxmlformats.org/officeDocument/2006/relationships/hyperlink" Target="http://online.zakon.kz/Document/?doc_id=31482402" TargetMode="External"/><Relationship Id="rId1577" Type="http://schemas.openxmlformats.org/officeDocument/2006/relationships/hyperlink" Target="http://online.zakon.kz/Document/?doc_id=31311025" TargetMode="External"/><Relationship Id="rId1991" Type="http://schemas.openxmlformats.org/officeDocument/2006/relationships/hyperlink" Target="http://online.zakon.kz/Document/?doc_id=31481024" TargetMode="External"/><Relationship Id="rId2628" Type="http://schemas.openxmlformats.org/officeDocument/2006/relationships/hyperlink" Target="http://online.zakon.kz/Document/?doc_id=30519128" TargetMode="External"/><Relationship Id="rId1644" Type="http://schemas.openxmlformats.org/officeDocument/2006/relationships/hyperlink" Target="http://online.zakon.kz/Document/?doc_id=30567816" TargetMode="External"/><Relationship Id="rId4050" Type="http://schemas.openxmlformats.org/officeDocument/2006/relationships/hyperlink" Target="http://online.zakon.kz/Document/?doc_id=31570043" TargetMode="External"/><Relationship Id="rId5101" Type="http://schemas.openxmlformats.org/officeDocument/2006/relationships/hyperlink" Target="http://online.zakon.kz/Document/?doc_id=30612845" TargetMode="External"/><Relationship Id="rId8257" Type="http://schemas.openxmlformats.org/officeDocument/2006/relationships/hyperlink" Target="http://online.zakon.kz/Document/?doc_id=31661691" TargetMode="External"/><Relationship Id="rId1711" Type="http://schemas.openxmlformats.org/officeDocument/2006/relationships/hyperlink" Target="http://online.zakon.kz/Document/?doc_id=31490865" TargetMode="External"/><Relationship Id="rId4867" Type="http://schemas.openxmlformats.org/officeDocument/2006/relationships/hyperlink" Target="http://online.zakon.kz/Document/?doc_id=30520170" TargetMode="External"/><Relationship Id="rId7273" Type="http://schemas.openxmlformats.org/officeDocument/2006/relationships/hyperlink" Target="http://online.zakon.kz/Document/?doc_id=31038459" TargetMode="External"/><Relationship Id="rId8324" Type="http://schemas.openxmlformats.org/officeDocument/2006/relationships/hyperlink" Target="http://online.zakon.kz/Document/?doc_id=31635480" TargetMode="External"/><Relationship Id="rId3469" Type="http://schemas.openxmlformats.org/officeDocument/2006/relationships/hyperlink" Target="http://online.zakon.kz/Document/?doc_id=31491334" TargetMode="External"/><Relationship Id="rId5918" Type="http://schemas.openxmlformats.org/officeDocument/2006/relationships/hyperlink" Target="http://online.zakon.kz/Document/?doc_id=31494801" TargetMode="External"/><Relationship Id="rId7340" Type="http://schemas.openxmlformats.org/officeDocument/2006/relationships/hyperlink" Target="http://online.zakon.kz/Document/?doc_id=30605555" TargetMode="External"/><Relationship Id="rId2485" Type="http://schemas.openxmlformats.org/officeDocument/2006/relationships/hyperlink" Target="http://online.zakon.kz/Document/?doc_id=31039644" TargetMode="External"/><Relationship Id="rId3883" Type="http://schemas.openxmlformats.org/officeDocument/2006/relationships/hyperlink" Target="http://online.zakon.kz/Document/?doc_id=1026672" TargetMode="External"/><Relationship Id="rId4934" Type="http://schemas.openxmlformats.org/officeDocument/2006/relationships/hyperlink" Target="http://online.zakon.kz/Document/?doc_id=31482402" TargetMode="External"/><Relationship Id="rId457" Type="http://schemas.openxmlformats.org/officeDocument/2006/relationships/hyperlink" Target="http://online.zakon.kz/Document/?doc_id=31039644" TargetMode="External"/><Relationship Id="rId1087" Type="http://schemas.openxmlformats.org/officeDocument/2006/relationships/hyperlink" Target="http://online.zakon.kz/Document/?doc_id=31038459" TargetMode="External"/><Relationship Id="rId2138" Type="http://schemas.openxmlformats.org/officeDocument/2006/relationships/hyperlink" Target="http://online.zakon.kz/Document/?link_id=1002458560" TargetMode="External"/><Relationship Id="rId3536" Type="http://schemas.openxmlformats.org/officeDocument/2006/relationships/hyperlink" Target="http://online.zakon.kz/Document/?doc_id=31311025" TargetMode="External"/><Relationship Id="rId3950" Type="http://schemas.openxmlformats.org/officeDocument/2006/relationships/hyperlink" Target="http://online.zakon.kz/Document/?doc_id=31609276" TargetMode="External"/><Relationship Id="rId871" Type="http://schemas.openxmlformats.org/officeDocument/2006/relationships/hyperlink" Target="http://online.zakon.kz/Document/?doc_id=31311025" TargetMode="External"/><Relationship Id="rId2552" Type="http://schemas.openxmlformats.org/officeDocument/2006/relationships/hyperlink" Target="http://online.zakon.kz/Document/?doc_id=31038459" TargetMode="External"/><Relationship Id="rId3603" Type="http://schemas.openxmlformats.org/officeDocument/2006/relationships/hyperlink" Target="http://online.zakon.kz/Document/?doc_id=31565535" TargetMode="External"/><Relationship Id="rId6759" Type="http://schemas.openxmlformats.org/officeDocument/2006/relationships/hyperlink" Target="http://online.zakon.kz/Document/?doc_id=31311025" TargetMode="External"/><Relationship Id="rId524" Type="http://schemas.openxmlformats.org/officeDocument/2006/relationships/hyperlink" Target="http://online.zakon.kz/Document/?doc_id=31130714" TargetMode="External"/><Relationship Id="rId1154" Type="http://schemas.openxmlformats.org/officeDocument/2006/relationships/hyperlink" Target="http://online.zakon.kz/Document/?doc_id=30567816" TargetMode="External"/><Relationship Id="rId2205" Type="http://schemas.openxmlformats.org/officeDocument/2006/relationships/hyperlink" Target="http://online.zakon.kz/Document/?doc_id=36352071" TargetMode="External"/><Relationship Id="rId5775" Type="http://schemas.openxmlformats.org/officeDocument/2006/relationships/hyperlink" Target="http://online.zakon.kz/Document/?doc_id=31316379" TargetMode="External"/><Relationship Id="rId6826" Type="http://schemas.openxmlformats.org/officeDocument/2006/relationships/hyperlink" Target="http://online.zakon.kz/Document/?doc_id=31313173" TargetMode="External"/><Relationship Id="rId8181" Type="http://schemas.openxmlformats.org/officeDocument/2006/relationships/hyperlink" Target="http://online.zakon.kz/Document/?doc_id=30378432" TargetMode="External"/><Relationship Id="rId1221" Type="http://schemas.openxmlformats.org/officeDocument/2006/relationships/hyperlink" Target="http://online.zakon.kz/Document/?doc_id=30565746" TargetMode="External"/><Relationship Id="rId4377" Type="http://schemas.openxmlformats.org/officeDocument/2006/relationships/hyperlink" Target="http://online.zakon.kz/Document/?doc_id=30858938" TargetMode="External"/><Relationship Id="rId4791" Type="http://schemas.openxmlformats.org/officeDocument/2006/relationships/hyperlink" Target="http://online.zakon.kz/Document/?doc_id=30777947" TargetMode="External"/><Relationship Id="rId5428" Type="http://schemas.openxmlformats.org/officeDocument/2006/relationships/hyperlink" Target="http://online.zakon.kz/Document/?doc_id=31311025" TargetMode="External"/><Relationship Id="rId5842" Type="http://schemas.openxmlformats.org/officeDocument/2006/relationships/hyperlink" Target="http://online.zakon.kz/Document/?doc_id=31417822" TargetMode="External"/><Relationship Id="rId3393" Type="http://schemas.openxmlformats.org/officeDocument/2006/relationships/hyperlink" Target="http://online.zakon.kz/Document/?doc_id=31482402" TargetMode="External"/><Relationship Id="rId4444" Type="http://schemas.openxmlformats.org/officeDocument/2006/relationships/hyperlink" Target="http://online.zakon.kz/Document/?doc_id=31637067" TargetMode="External"/><Relationship Id="rId3046" Type="http://schemas.openxmlformats.org/officeDocument/2006/relationships/hyperlink" Target="http://online.zakon.kz/Document/?doc_id=39924867" TargetMode="External"/><Relationship Id="rId3460" Type="http://schemas.openxmlformats.org/officeDocument/2006/relationships/hyperlink" Target="http://online.zakon.kz/Document/?doc_id=31092989" TargetMode="External"/><Relationship Id="rId381" Type="http://schemas.openxmlformats.org/officeDocument/2006/relationships/hyperlink" Target="http://online.zakon.kz/Document/?doc_id=30519128" TargetMode="External"/><Relationship Id="rId2062" Type="http://schemas.openxmlformats.org/officeDocument/2006/relationships/hyperlink" Target="http://online.zakon.kz/Document/?doc_id=31092989" TargetMode="External"/><Relationship Id="rId3113" Type="http://schemas.openxmlformats.org/officeDocument/2006/relationships/hyperlink" Target="http://online.zakon.kz/Document/?doc_id=30520170" TargetMode="External"/><Relationship Id="rId4511" Type="http://schemas.openxmlformats.org/officeDocument/2006/relationships/hyperlink" Target="http://online.zakon.kz/Document/?doc_id=31637067" TargetMode="External"/><Relationship Id="rId6269" Type="http://schemas.openxmlformats.org/officeDocument/2006/relationships/hyperlink" Target="http://online.zakon.kz/Document/?doc_id=31038459" TargetMode="External"/><Relationship Id="rId7667" Type="http://schemas.openxmlformats.org/officeDocument/2006/relationships/hyperlink" Target="http://online.zakon.kz/Document/?link_id=1002456922" TargetMode="External"/><Relationship Id="rId6683" Type="http://schemas.openxmlformats.org/officeDocument/2006/relationships/hyperlink" Target="http://online.zakon.kz/Document/?doc_id=31313173" TargetMode="External"/><Relationship Id="rId7734" Type="http://schemas.openxmlformats.org/officeDocument/2006/relationships/hyperlink" Target="http://online.zakon.kz/Document/?doc_id=30776033" TargetMode="External"/><Relationship Id="rId2879" Type="http://schemas.openxmlformats.org/officeDocument/2006/relationships/hyperlink" Target="http://online.zakon.kz/Document/?doc_id=31092989" TargetMode="External"/><Relationship Id="rId5285" Type="http://schemas.openxmlformats.org/officeDocument/2006/relationships/hyperlink" Target="http://online.zakon.kz/Document/?doc_id=31039644" TargetMode="External"/><Relationship Id="rId6336" Type="http://schemas.openxmlformats.org/officeDocument/2006/relationships/hyperlink" Target="http://online.zakon.kz/Document/?doc_id=31405010" TargetMode="External"/><Relationship Id="rId6750" Type="http://schemas.openxmlformats.org/officeDocument/2006/relationships/hyperlink" Target="http://online.zakon.kz/Document/?doc_id=31635480" TargetMode="External"/><Relationship Id="rId7801" Type="http://schemas.openxmlformats.org/officeDocument/2006/relationships/hyperlink" Target="http://online.zakon.kz/Document/?doc_id=31645319" TargetMode="External"/><Relationship Id="rId101" Type="http://schemas.openxmlformats.org/officeDocument/2006/relationships/hyperlink" Target="http://online.zakon.kz/Document/?doc_id=30776033" TargetMode="External"/><Relationship Id="rId1895" Type="http://schemas.openxmlformats.org/officeDocument/2006/relationships/hyperlink" Target="http://online.zakon.kz/Document/?doc_id=31071623" TargetMode="External"/><Relationship Id="rId2946" Type="http://schemas.openxmlformats.org/officeDocument/2006/relationships/hyperlink" Target="http://online.zakon.kz/Document/?doc_id=31038459" TargetMode="External"/><Relationship Id="rId5352" Type="http://schemas.openxmlformats.org/officeDocument/2006/relationships/hyperlink" Target="http://online.zakon.kz/Document/?doc_id=30092011" TargetMode="External"/><Relationship Id="rId6403" Type="http://schemas.openxmlformats.org/officeDocument/2006/relationships/hyperlink" Target="http://online.zakon.kz/Document/?doc_id=31286621" TargetMode="External"/><Relationship Id="rId918" Type="http://schemas.openxmlformats.org/officeDocument/2006/relationships/hyperlink" Target="http://online.zakon.kz/Document/?doc_id=30519128" TargetMode="External"/><Relationship Id="rId1548" Type="http://schemas.openxmlformats.org/officeDocument/2006/relationships/hyperlink" Target="http://online.zakon.kz/Document/?doc_id=31403859" TargetMode="External"/><Relationship Id="rId5005" Type="http://schemas.openxmlformats.org/officeDocument/2006/relationships/hyperlink" Target="http://online.zakon.kz/Document/?doc_id=31038459" TargetMode="External"/><Relationship Id="rId1962" Type="http://schemas.openxmlformats.org/officeDocument/2006/relationships/hyperlink" Target="http://online.zakon.kz/Document/?doc_id=30608966" TargetMode="External"/><Relationship Id="rId4021" Type="http://schemas.openxmlformats.org/officeDocument/2006/relationships/hyperlink" Target="http://online.zakon.kz/Document/?doc_id=31636763" TargetMode="External"/><Relationship Id="rId7177" Type="http://schemas.openxmlformats.org/officeDocument/2006/relationships/hyperlink" Target="http://online.zakon.kz/Document/?doc_id=31637067" TargetMode="External"/><Relationship Id="rId7591" Type="http://schemas.openxmlformats.org/officeDocument/2006/relationships/hyperlink" Target="http://online.zakon.kz/Document/?doc_id=30567816" TargetMode="External"/><Relationship Id="rId8228" Type="http://schemas.openxmlformats.org/officeDocument/2006/relationships/hyperlink" Target="http://online.zakon.kz/Document/?doc_id=36712335" TargetMode="External"/><Relationship Id="rId1615" Type="http://schemas.openxmlformats.org/officeDocument/2006/relationships/hyperlink" Target="http://online.zakon.kz/Document/?doc_id=31574901" TargetMode="External"/><Relationship Id="rId6193" Type="http://schemas.openxmlformats.org/officeDocument/2006/relationships/hyperlink" Target="http://online.zakon.kz/Document/?doc_id=30586208" TargetMode="External"/><Relationship Id="rId7244" Type="http://schemas.openxmlformats.org/officeDocument/2006/relationships/hyperlink" Target="http://online.zakon.kz/Document/?doc_id=30834906" TargetMode="External"/><Relationship Id="rId3787" Type="http://schemas.openxmlformats.org/officeDocument/2006/relationships/hyperlink" Target="http://online.zakon.kz/Document/?doc_id=30397480" TargetMode="External"/><Relationship Id="rId4838" Type="http://schemas.openxmlformats.org/officeDocument/2006/relationships/hyperlink" Target="http://online.zakon.kz/Document/?doc_id=30519128" TargetMode="External"/><Relationship Id="rId2389" Type="http://schemas.openxmlformats.org/officeDocument/2006/relationships/hyperlink" Target="http://online.zakon.kz/Document/?doc_id=31635480" TargetMode="External"/><Relationship Id="rId3854" Type="http://schemas.openxmlformats.org/officeDocument/2006/relationships/hyperlink" Target="http://online.zakon.kz/Document/?doc_id=30519128" TargetMode="External"/><Relationship Id="rId4905" Type="http://schemas.openxmlformats.org/officeDocument/2006/relationships/hyperlink" Target="http://online.zakon.kz/Document/?doc_id=31038459" TargetMode="External"/><Relationship Id="rId6260" Type="http://schemas.openxmlformats.org/officeDocument/2006/relationships/hyperlink" Target="http://online.zakon.kz/Document/?doc_id=1026672" TargetMode="External"/><Relationship Id="rId7311" Type="http://schemas.openxmlformats.org/officeDocument/2006/relationships/hyperlink" Target="http://online.zakon.kz/Document/?doc_id=31548683" TargetMode="External"/><Relationship Id="rId775" Type="http://schemas.openxmlformats.org/officeDocument/2006/relationships/hyperlink" Target="http://online.zakon.kz/Document/?doc_id=30519128" TargetMode="External"/><Relationship Id="rId2456" Type="http://schemas.openxmlformats.org/officeDocument/2006/relationships/hyperlink" Target="http://online.zakon.kz/Document/?doc_id=31355499" TargetMode="External"/><Relationship Id="rId2870" Type="http://schemas.openxmlformats.org/officeDocument/2006/relationships/hyperlink" Target="http://online.zakon.kz/Document/?doc_id=39558053" TargetMode="External"/><Relationship Id="rId3507" Type="http://schemas.openxmlformats.org/officeDocument/2006/relationships/hyperlink" Target="http://online.zakon.kz/Document/?doc_id=31635480" TargetMode="External"/><Relationship Id="rId3921" Type="http://schemas.openxmlformats.org/officeDocument/2006/relationships/hyperlink" Target="http://online.zakon.kz/Document/?doc_id=30520170" TargetMode="External"/><Relationship Id="rId428" Type="http://schemas.openxmlformats.org/officeDocument/2006/relationships/hyperlink" Target="http://online.zakon.kz/Document/?doc_id=30472271" TargetMode="External"/><Relationship Id="rId842" Type="http://schemas.openxmlformats.org/officeDocument/2006/relationships/hyperlink" Target="http://online.zakon.kz/Document/?doc_id=30776033" TargetMode="External"/><Relationship Id="rId1058" Type="http://schemas.openxmlformats.org/officeDocument/2006/relationships/hyperlink" Target="http://online.zakon.kz/Document/?doc_id=30519128" TargetMode="External"/><Relationship Id="rId1472" Type="http://schemas.openxmlformats.org/officeDocument/2006/relationships/hyperlink" Target="http://online.zakon.kz/Document/?doc_id=39924867" TargetMode="External"/><Relationship Id="rId2109" Type="http://schemas.openxmlformats.org/officeDocument/2006/relationships/hyperlink" Target="http://online.zakon.kz/Document/?doc_id=31226414" TargetMode="External"/><Relationship Id="rId2523" Type="http://schemas.openxmlformats.org/officeDocument/2006/relationships/hyperlink" Target="http://online.zakon.kz/Document/?doc_id=1026672" TargetMode="External"/><Relationship Id="rId5679" Type="http://schemas.openxmlformats.org/officeDocument/2006/relationships/hyperlink" Target="http://online.zakon.kz/Document/?doc_id=30863195" TargetMode="External"/><Relationship Id="rId8085" Type="http://schemas.openxmlformats.org/officeDocument/2006/relationships/hyperlink" Target="http://online.zakon.kz/Document/?doc_id=31637067" TargetMode="External"/><Relationship Id="rId1125" Type="http://schemas.openxmlformats.org/officeDocument/2006/relationships/hyperlink" Target="http://online.zakon.kz/Document/?doc_id=30519128" TargetMode="External"/><Relationship Id="rId4695" Type="http://schemas.openxmlformats.org/officeDocument/2006/relationships/hyperlink" Target="http://online.zakon.kz/Document/?doc_id=30776033" TargetMode="External"/><Relationship Id="rId8152" Type="http://schemas.openxmlformats.org/officeDocument/2006/relationships/hyperlink" Target="http://online.zakon.kz/Document/?doc_id=30777947" TargetMode="External"/><Relationship Id="rId3297" Type="http://schemas.openxmlformats.org/officeDocument/2006/relationships/hyperlink" Target="http://online.zakon.kz/Document/?doc_id=31637067" TargetMode="External"/><Relationship Id="rId4348" Type="http://schemas.openxmlformats.org/officeDocument/2006/relationships/hyperlink" Target="http://online.zakon.kz/Document/?doc_id=30856739" TargetMode="External"/><Relationship Id="rId5746" Type="http://schemas.openxmlformats.org/officeDocument/2006/relationships/hyperlink" Target="http://online.zakon.kz/Document/?doc_id=31637067" TargetMode="External"/><Relationship Id="rId4762" Type="http://schemas.openxmlformats.org/officeDocument/2006/relationships/hyperlink" Target="http://online.zakon.kz/Document/?doc_id=31637067" TargetMode="External"/><Relationship Id="rId5813" Type="http://schemas.openxmlformats.org/officeDocument/2006/relationships/hyperlink" Target="http://online.zakon.kz/Document/?doc_id=30456287" TargetMode="External"/><Relationship Id="rId285" Type="http://schemas.openxmlformats.org/officeDocument/2006/relationships/hyperlink" Target="http://online.zakon.kz/Document/?link_id=1003677219" TargetMode="External"/><Relationship Id="rId3364" Type="http://schemas.openxmlformats.org/officeDocument/2006/relationships/hyperlink" Target="http://online.zakon.kz/Document/?doc_id=30777947" TargetMode="External"/><Relationship Id="rId4415" Type="http://schemas.openxmlformats.org/officeDocument/2006/relationships/hyperlink" Target="http://online.zakon.kz/Document/?doc_id=31025535" TargetMode="External"/><Relationship Id="rId7985" Type="http://schemas.openxmlformats.org/officeDocument/2006/relationships/hyperlink" Target="http://online.zakon.kz/Document/?doc_id=30448496" TargetMode="External"/><Relationship Id="rId2380" Type="http://schemas.openxmlformats.org/officeDocument/2006/relationships/hyperlink" Target="http://online.zakon.kz/Document/?doc_id=30565746" TargetMode="External"/><Relationship Id="rId3017" Type="http://schemas.openxmlformats.org/officeDocument/2006/relationships/hyperlink" Target="http://online.zakon.kz/Document/?doc_id=31092989" TargetMode="External"/><Relationship Id="rId3431" Type="http://schemas.openxmlformats.org/officeDocument/2006/relationships/hyperlink" Target="http://online.zakon.kz/Document/?doc_id=31635480" TargetMode="External"/><Relationship Id="rId6587" Type="http://schemas.openxmlformats.org/officeDocument/2006/relationships/hyperlink" Target="http://online.zakon.kz/Document/?doc_id=39462973" TargetMode="External"/><Relationship Id="rId7638" Type="http://schemas.openxmlformats.org/officeDocument/2006/relationships/hyperlink" Target="http://online.zakon.kz/Document/?doc_id=31132432" TargetMode="External"/><Relationship Id="rId352" Type="http://schemas.openxmlformats.org/officeDocument/2006/relationships/hyperlink" Target="http://online.zakon.kz/Document/?doc_id=31536368" TargetMode="External"/><Relationship Id="rId2033" Type="http://schemas.openxmlformats.org/officeDocument/2006/relationships/hyperlink" Target="http://online.zakon.kz/Document/?doc_id=31565328" TargetMode="External"/><Relationship Id="rId5189" Type="http://schemas.openxmlformats.org/officeDocument/2006/relationships/hyperlink" Target="http://online.zakon.kz/Document/?doc_id=31066949" TargetMode="External"/><Relationship Id="rId6654" Type="http://schemas.openxmlformats.org/officeDocument/2006/relationships/hyperlink" Target="http://online.zakon.kz/Document/?doc_id=37319086" TargetMode="External"/><Relationship Id="rId7705" Type="http://schemas.openxmlformats.org/officeDocument/2006/relationships/hyperlink" Target="http://online.zakon.kz/Document/?doc_id=31038459" TargetMode="External"/><Relationship Id="rId1799" Type="http://schemas.openxmlformats.org/officeDocument/2006/relationships/hyperlink" Target="http://online.zakon.kz/Document/?doc_id=31025535" TargetMode="External"/><Relationship Id="rId2100" Type="http://schemas.openxmlformats.org/officeDocument/2006/relationships/hyperlink" Target="http://online.zakon.kz/Document/?doc_id=30384558" TargetMode="External"/><Relationship Id="rId5256" Type="http://schemas.openxmlformats.org/officeDocument/2006/relationships/hyperlink" Target="http://online.zakon.kz/Document/?doc_id=31633584" TargetMode="External"/><Relationship Id="rId5670" Type="http://schemas.openxmlformats.org/officeDocument/2006/relationships/hyperlink" Target="http://online.zakon.kz/Document/?doc_id=37319086" TargetMode="External"/><Relationship Id="rId6307" Type="http://schemas.openxmlformats.org/officeDocument/2006/relationships/hyperlink" Target="http://online.zakon.kz/Document/?doc_id=31111037" TargetMode="External"/><Relationship Id="rId4272" Type="http://schemas.openxmlformats.org/officeDocument/2006/relationships/hyperlink" Target="http://online.zakon.kz/Document/?doc_id=30520170" TargetMode="External"/><Relationship Id="rId5323" Type="http://schemas.openxmlformats.org/officeDocument/2006/relationships/hyperlink" Target="http://online.zakon.kz/Document/?doc_id=30567816" TargetMode="External"/><Relationship Id="rId6721" Type="http://schemas.openxmlformats.org/officeDocument/2006/relationships/hyperlink" Target="http://online.zakon.kz/Document/?link_id=1002600164" TargetMode="External"/><Relationship Id="rId8479" Type="http://schemas.openxmlformats.org/officeDocument/2006/relationships/hyperlink" Target="http://online.zakon.kz/Document/?doc_id=30367517" TargetMode="External"/><Relationship Id="rId1866" Type="http://schemas.openxmlformats.org/officeDocument/2006/relationships/hyperlink" Target="http://online.zakon.kz/Document/?doc_id=31038459" TargetMode="External"/><Relationship Id="rId2917" Type="http://schemas.openxmlformats.org/officeDocument/2006/relationships/hyperlink" Target="http://online.zakon.kz/Document/?doc_id=30005663" TargetMode="External"/><Relationship Id="rId1519" Type="http://schemas.openxmlformats.org/officeDocument/2006/relationships/hyperlink" Target="http://online.zakon.kz/Document/?doc_id=31113740" TargetMode="External"/><Relationship Id="rId1933" Type="http://schemas.openxmlformats.org/officeDocument/2006/relationships/hyperlink" Target="http://online.zakon.kz/Document/?doc_id=31038459" TargetMode="External"/><Relationship Id="rId6097" Type="http://schemas.openxmlformats.org/officeDocument/2006/relationships/hyperlink" Target="http://online.zakon.kz/Document/?doc_id=31038459" TargetMode="External"/><Relationship Id="rId7495" Type="http://schemas.openxmlformats.org/officeDocument/2006/relationships/hyperlink" Target="http://online.zakon.kz/Document/?doc_id=31415099" TargetMode="External"/><Relationship Id="rId8546" Type="http://schemas.openxmlformats.org/officeDocument/2006/relationships/hyperlink" Target="http://online.zakon.kz/Document/?doc_id=31625872" TargetMode="External"/><Relationship Id="rId7148" Type="http://schemas.openxmlformats.org/officeDocument/2006/relationships/hyperlink" Target="http://online.zakon.kz/Document/?doc_id=31636763" TargetMode="External"/><Relationship Id="rId7562" Type="http://schemas.openxmlformats.org/officeDocument/2006/relationships/hyperlink" Target="http://online.zakon.kz/Document/?link_id=1004719793" TargetMode="External"/><Relationship Id="rId3758" Type="http://schemas.openxmlformats.org/officeDocument/2006/relationships/hyperlink" Target="http://online.zakon.kz/Document/?doc_id=1032052" TargetMode="External"/><Relationship Id="rId4809" Type="http://schemas.openxmlformats.org/officeDocument/2006/relationships/hyperlink" Target="http://online.zakon.kz/Document/?doc_id=30565746" TargetMode="External"/><Relationship Id="rId6164" Type="http://schemas.openxmlformats.org/officeDocument/2006/relationships/hyperlink" Target="http://online.zakon.kz/Document/?doc_id=31635480" TargetMode="External"/><Relationship Id="rId7215" Type="http://schemas.openxmlformats.org/officeDocument/2006/relationships/hyperlink" Target="http://online.zakon.kz/Document/?doc_id=31313173" TargetMode="External"/><Relationship Id="rId679" Type="http://schemas.openxmlformats.org/officeDocument/2006/relationships/hyperlink" Target="http://online.zakon.kz/Document/?doc_id=31661691" TargetMode="External"/><Relationship Id="rId2774" Type="http://schemas.openxmlformats.org/officeDocument/2006/relationships/hyperlink" Target="http://online.zakon.kz/Document/?link_id=1004701571" TargetMode="External"/><Relationship Id="rId5180" Type="http://schemas.openxmlformats.org/officeDocument/2006/relationships/hyperlink" Target="http://online.zakon.kz/Document/?link_id=1004443175" TargetMode="External"/><Relationship Id="rId6231" Type="http://schemas.openxmlformats.org/officeDocument/2006/relationships/hyperlink" Target="http://online.zakon.kz/Document/?doc_id=31609276" TargetMode="External"/><Relationship Id="rId746" Type="http://schemas.openxmlformats.org/officeDocument/2006/relationships/hyperlink" Target="http://online.zakon.kz/Document/?doc_id=31645319" TargetMode="External"/><Relationship Id="rId1376" Type="http://schemas.openxmlformats.org/officeDocument/2006/relationships/hyperlink" Target="http://online.zakon.kz/Document/?doc_id=31038459" TargetMode="External"/><Relationship Id="rId2427" Type="http://schemas.openxmlformats.org/officeDocument/2006/relationships/hyperlink" Target="http://online.zakon.kz/Document/?doc_id=31539537" TargetMode="External"/><Relationship Id="rId3825" Type="http://schemas.openxmlformats.org/officeDocument/2006/relationships/hyperlink" Target="http://online.zakon.kz/Document/?doc_id=30520170" TargetMode="External"/><Relationship Id="rId1029" Type="http://schemas.openxmlformats.org/officeDocument/2006/relationships/hyperlink" Target="http://online.zakon.kz/Document/?doc_id=31637067" TargetMode="External"/><Relationship Id="rId1790" Type="http://schemas.openxmlformats.org/officeDocument/2006/relationships/hyperlink" Target="http://online.zakon.kz/Document/?doc_id=30443496" TargetMode="External"/><Relationship Id="rId2841" Type="http://schemas.openxmlformats.org/officeDocument/2006/relationships/hyperlink" Target="http://online.zakon.kz/Document/?doc_id=31038459" TargetMode="External"/><Relationship Id="rId5997" Type="http://schemas.openxmlformats.org/officeDocument/2006/relationships/hyperlink" Target="http://online.zakon.kz/Document/?doc_id=31305760" TargetMode="External"/><Relationship Id="rId8056" Type="http://schemas.openxmlformats.org/officeDocument/2006/relationships/hyperlink" Target="http://online.zakon.kz/Document/?doc_id=30567816" TargetMode="External"/><Relationship Id="rId82" Type="http://schemas.openxmlformats.org/officeDocument/2006/relationships/hyperlink" Target="http://online.zakon.kz/Document/?doc_id=31574901" TargetMode="External"/><Relationship Id="rId813" Type="http://schemas.openxmlformats.org/officeDocument/2006/relationships/hyperlink" Target="http://online.zakon.kz/Document/?doc_id=30491475" TargetMode="External"/><Relationship Id="rId1443" Type="http://schemas.openxmlformats.org/officeDocument/2006/relationships/hyperlink" Target="http://online.zakon.kz/Document/?doc_id=31518781" TargetMode="External"/><Relationship Id="rId4599" Type="http://schemas.openxmlformats.org/officeDocument/2006/relationships/hyperlink" Target="http://online.zakon.kz/Document/?doc_id=31038459" TargetMode="External"/><Relationship Id="rId7072" Type="http://schemas.openxmlformats.org/officeDocument/2006/relationships/hyperlink" Target="http://online.zakon.kz/Document/?doc_id=31310967" TargetMode="External"/><Relationship Id="rId8470" Type="http://schemas.openxmlformats.org/officeDocument/2006/relationships/hyperlink" Target="http://online.zakon.kz/Document/?doc_id=30381446" TargetMode="External"/><Relationship Id="rId1510" Type="http://schemas.openxmlformats.org/officeDocument/2006/relationships/hyperlink" Target="http://online.zakon.kz/Document/?doc_id=31635480" TargetMode="External"/><Relationship Id="rId4666" Type="http://schemas.openxmlformats.org/officeDocument/2006/relationships/hyperlink" Target="http://online.zakon.kz/Document/?doc_id=31481968" TargetMode="External"/><Relationship Id="rId5717" Type="http://schemas.openxmlformats.org/officeDocument/2006/relationships/hyperlink" Target="http://online.zakon.kz/Document/?doc_id=1039354" TargetMode="External"/><Relationship Id="rId8123" Type="http://schemas.openxmlformats.org/officeDocument/2006/relationships/hyperlink" Target="http://online.zakon.kz/Document/?doc_id=30520170" TargetMode="External"/><Relationship Id="rId3268" Type="http://schemas.openxmlformats.org/officeDocument/2006/relationships/hyperlink" Target="http://online.zakon.kz/Document/?doc_id=31092989" TargetMode="External"/><Relationship Id="rId3682" Type="http://schemas.openxmlformats.org/officeDocument/2006/relationships/hyperlink" Target="http://online.zakon.kz/Document/?doc_id=31313173" TargetMode="External"/><Relationship Id="rId4319" Type="http://schemas.openxmlformats.org/officeDocument/2006/relationships/hyperlink" Target="http://online.zakon.kz/Document/?doc_id=31066869" TargetMode="External"/><Relationship Id="rId4733" Type="http://schemas.openxmlformats.org/officeDocument/2006/relationships/hyperlink" Target="http://online.zakon.kz/Document/?doc_id=30776033" TargetMode="External"/><Relationship Id="rId7889" Type="http://schemas.openxmlformats.org/officeDocument/2006/relationships/hyperlink" Target="http://online.zakon.kz/Document/?doc_id=31313173" TargetMode="External"/><Relationship Id="rId189" Type="http://schemas.openxmlformats.org/officeDocument/2006/relationships/hyperlink" Target="http://online.zakon.kz/Document/?doc_id=30858507" TargetMode="External"/><Relationship Id="rId2284" Type="http://schemas.openxmlformats.org/officeDocument/2006/relationships/hyperlink" Target="http://online.zakon.kz/Document/?doc_id=31565328" TargetMode="External"/><Relationship Id="rId3335" Type="http://schemas.openxmlformats.org/officeDocument/2006/relationships/hyperlink" Target="http://online.zakon.kz/Document/?doc_id=30776033" TargetMode="External"/><Relationship Id="rId256" Type="http://schemas.openxmlformats.org/officeDocument/2006/relationships/hyperlink" Target="http://online.zakon.kz/Document/?doc_id=30950993" TargetMode="External"/><Relationship Id="rId670" Type="http://schemas.openxmlformats.org/officeDocument/2006/relationships/hyperlink" Target="http://online.zakon.kz/Document/?doc_id=31635480" TargetMode="External"/><Relationship Id="rId2351" Type="http://schemas.openxmlformats.org/officeDocument/2006/relationships/hyperlink" Target="http://online.zakon.kz/Document/?doc_id=31039644" TargetMode="External"/><Relationship Id="rId3402" Type="http://schemas.openxmlformats.org/officeDocument/2006/relationships/hyperlink" Target="http://online.zakon.kz/Document/?doc_id=31492932" TargetMode="External"/><Relationship Id="rId4800" Type="http://schemas.openxmlformats.org/officeDocument/2006/relationships/hyperlink" Target="http://online.zakon.kz/Document/?doc_id=31311025" TargetMode="External"/><Relationship Id="rId6558" Type="http://schemas.openxmlformats.org/officeDocument/2006/relationships/hyperlink" Target="http://online.zakon.kz/Document/?link_id=1001576396" TargetMode="External"/><Relationship Id="rId7956" Type="http://schemas.openxmlformats.org/officeDocument/2006/relationships/hyperlink" Target="http://online.zakon.kz/Document/?doc_id=31311025" TargetMode="External"/><Relationship Id="rId323" Type="http://schemas.openxmlformats.org/officeDocument/2006/relationships/hyperlink" Target="http://online.zakon.kz/Document/?doc_id=30620400" TargetMode="External"/><Relationship Id="rId2004" Type="http://schemas.openxmlformats.org/officeDocument/2006/relationships/hyperlink" Target="http://online.zakon.kz/Document/?doc_id=30565746" TargetMode="External"/><Relationship Id="rId6972" Type="http://schemas.openxmlformats.org/officeDocument/2006/relationships/hyperlink" Target="http://online.zakon.kz/Document/?doc_id=31481968" TargetMode="External"/><Relationship Id="rId7609" Type="http://schemas.openxmlformats.org/officeDocument/2006/relationships/hyperlink" Target="http://online.zakon.kz/Document/?doc_id=31345870" TargetMode="External"/><Relationship Id="rId4176" Type="http://schemas.openxmlformats.org/officeDocument/2006/relationships/hyperlink" Target="http://online.zakon.kz/Document/?doc_id=31194345" TargetMode="External"/><Relationship Id="rId5574" Type="http://schemas.openxmlformats.org/officeDocument/2006/relationships/hyperlink" Target="http://online.zakon.kz/Document/?doc_id=31038459" TargetMode="External"/><Relationship Id="rId6625" Type="http://schemas.openxmlformats.org/officeDocument/2006/relationships/hyperlink" Target="http://online.zakon.kz/Document/?doc_id=31518781" TargetMode="External"/><Relationship Id="rId1020" Type="http://schemas.openxmlformats.org/officeDocument/2006/relationships/hyperlink" Target="http://online.zakon.kz/Document/?doc_id=31092989" TargetMode="External"/><Relationship Id="rId4590" Type="http://schemas.openxmlformats.org/officeDocument/2006/relationships/hyperlink" Target="http://online.zakon.kz/Document/?link_id=1001690017" TargetMode="External"/><Relationship Id="rId5227" Type="http://schemas.openxmlformats.org/officeDocument/2006/relationships/hyperlink" Target="http://online.zakon.kz/Document/?doc_id=30863195" TargetMode="External"/><Relationship Id="rId5641" Type="http://schemas.openxmlformats.org/officeDocument/2006/relationships/hyperlink" Target="http://online.zakon.kz/Document/?doc_id=31313173" TargetMode="External"/><Relationship Id="rId1837" Type="http://schemas.openxmlformats.org/officeDocument/2006/relationships/hyperlink" Target="http://online.zakon.kz/Document/?doc_id=30567816" TargetMode="External"/><Relationship Id="rId3192" Type="http://schemas.openxmlformats.org/officeDocument/2006/relationships/hyperlink" Target="http://online.zakon.kz/Document/?doc_id=31609276" TargetMode="External"/><Relationship Id="rId4243" Type="http://schemas.openxmlformats.org/officeDocument/2006/relationships/hyperlink" Target="http://online.zakon.kz/Document/?doc_id=31311025" TargetMode="External"/><Relationship Id="rId7399" Type="http://schemas.openxmlformats.org/officeDocument/2006/relationships/hyperlink" Target="http://online.zakon.kz/Document/?doc_id=31481968" TargetMode="External"/><Relationship Id="rId4310" Type="http://schemas.openxmlformats.org/officeDocument/2006/relationships/hyperlink" Target="http://online.zakon.kz/Document/?doc_id=31635480" TargetMode="External"/><Relationship Id="rId7466" Type="http://schemas.openxmlformats.org/officeDocument/2006/relationships/hyperlink" Target="http://online.zakon.kz/Document/?doc_id=30776033" TargetMode="External"/><Relationship Id="rId7880" Type="http://schemas.openxmlformats.org/officeDocument/2006/relationships/hyperlink" Target="http://online.zakon.kz/Document/?doc_id=31353992" TargetMode="External"/><Relationship Id="rId8517" Type="http://schemas.openxmlformats.org/officeDocument/2006/relationships/hyperlink" Target="http://online.zakon.kz/Document/?doc_id=30449190" TargetMode="External"/><Relationship Id="rId180" Type="http://schemas.openxmlformats.org/officeDocument/2006/relationships/hyperlink" Target="http://online.zakon.kz/Document/?doc_id=31038459" TargetMode="External"/><Relationship Id="rId1904" Type="http://schemas.openxmlformats.org/officeDocument/2006/relationships/hyperlink" Target="http://online.zakon.kz/Document/?doc_id=31609276" TargetMode="External"/><Relationship Id="rId6068" Type="http://schemas.openxmlformats.org/officeDocument/2006/relationships/hyperlink" Target="http://online.zakon.kz/Document/?doc_id=1026672" TargetMode="External"/><Relationship Id="rId6482" Type="http://schemas.openxmlformats.org/officeDocument/2006/relationships/hyperlink" Target="http://online.zakon.kz/Document/?doc_id=31405227" TargetMode="External"/><Relationship Id="rId7119" Type="http://schemas.openxmlformats.org/officeDocument/2006/relationships/hyperlink" Target="http://online.zakon.kz/Document/?doc_id=31635480" TargetMode="External"/><Relationship Id="rId7533" Type="http://schemas.openxmlformats.org/officeDocument/2006/relationships/hyperlink" Target="http://online.zakon.kz/Document/?doc_id=30776033" TargetMode="External"/><Relationship Id="rId5084" Type="http://schemas.openxmlformats.org/officeDocument/2006/relationships/hyperlink" Target="http://online.zakon.kz/Document/?doc_id=31313173" TargetMode="External"/><Relationship Id="rId6135" Type="http://schemas.openxmlformats.org/officeDocument/2006/relationships/hyperlink" Target="http://online.zakon.kz/Document/?doc_id=30384393" TargetMode="External"/><Relationship Id="rId997" Type="http://schemas.openxmlformats.org/officeDocument/2006/relationships/hyperlink" Target="http://online.zakon.kz/Document/?doc_id=30519128" TargetMode="External"/><Relationship Id="rId2678" Type="http://schemas.openxmlformats.org/officeDocument/2006/relationships/hyperlink" Target="http://online.zakon.kz/Document/?doc_id=30962326" TargetMode="External"/><Relationship Id="rId3729" Type="http://schemas.openxmlformats.org/officeDocument/2006/relationships/hyperlink" Target="http://online.zakon.kz/Document/?doc_id=1003931" TargetMode="External"/><Relationship Id="rId5151" Type="http://schemas.openxmlformats.org/officeDocument/2006/relationships/hyperlink" Target="http://online.zakon.kz/Document/?doc_id=30520170" TargetMode="External"/><Relationship Id="rId7600" Type="http://schemas.openxmlformats.org/officeDocument/2006/relationships/hyperlink" Target="http://online.zakon.kz/Document/?doc_id=30776033" TargetMode="External"/><Relationship Id="rId1694" Type="http://schemas.openxmlformats.org/officeDocument/2006/relationships/hyperlink" Target="http://online.zakon.kz/Document/?doc_id=31038459" TargetMode="External"/><Relationship Id="rId2745" Type="http://schemas.openxmlformats.org/officeDocument/2006/relationships/hyperlink" Target="http://online.zakon.kz/Document/?link_id=1004453991" TargetMode="External"/><Relationship Id="rId6202" Type="http://schemas.openxmlformats.org/officeDocument/2006/relationships/hyperlink" Target="http://online.zakon.kz/Document/?doc_id=1026672" TargetMode="External"/><Relationship Id="rId717" Type="http://schemas.openxmlformats.org/officeDocument/2006/relationships/hyperlink" Target="http://online.zakon.kz/Document/?doc_id=31038459" TargetMode="External"/><Relationship Id="rId1347" Type="http://schemas.openxmlformats.org/officeDocument/2006/relationships/hyperlink" Target="http://online.zakon.kz/Document/?doc_id=31482402" TargetMode="External"/><Relationship Id="rId1761" Type="http://schemas.openxmlformats.org/officeDocument/2006/relationships/hyperlink" Target="http://online.zakon.kz/Document/?doc_id=31038459" TargetMode="External"/><Relationship Id="rId2812" Type="http://schemas.openxmlformats.org/officeDocument/2006/relationships/hyperlink" Target="http://online.zakon.kz/Document/?doc_id=31038459" TargetMode="External"/><Relationship Id="rId5968" Type="http://schemas.openxmlformats.org/officeDocument/2006/relationships/hyperlink" Target="http://online.zakon.kz/Document/?doc_id=31305760" TargetMode="External"/><Relationship Id="rId8374" Type="http://schemas.openxmlformats.org/officeDocument/2006/relationships/hyperlink" Target="http://online.zakon.kz/Document/?doc_id=31518957" TargetMode="External"/><Relationship Id="rId53" Type="http://schemas.openxmlformats.org/officeDocument/2006/relationships/hyperlink" Target="http://online.zakon.kz/Document/?doc_id=31034833" TargetMode="External"/><Relationship Id="rId1414" Type="http://schemas.openxmlformats.org/officeDocument/2006/relationships/hyperlink" Target="http://online.zakon.kz/Document/?doc_id=30384700" TargetMode="External"/><Relationship Id="rId4984" Type="http://schemas.openxmlformats.org/officeDocument/2006/relationships/hyperlink" Target="http://online.zakon.kz/Document/?link_id=1004453892" TargetMode="External"/><Relationship Id="rId7390" Type="http://schemas.openxmlformats.org/officeDocument/2006/relationships/hyperlink" Target="http://online.zakon.kz/Document/?doc_id=31110384" TargetMode="External"/><Relationship Id="rId8027" Type="http://schemas.openxmlformats.org/officeDocument/2006/relationships/hyperlink" Target="http://online.zakon.kz/Document/?doc_id=30449190" TargetMode="External"/><Relationship Id="rId8441" Type="http://schemas.openxmlformats.org/officeDocument/2006/relationships/hyperlink" Target="http://online.zakon.kz/Document/?doc_id=30776033" TargetMode="External"/><Relationship Id="rId3586" Type="http://schemas.openxmlformats.org/officeDocument/2006/relationships/hyperlink" Target="http://online.zakon.kz/Document/?doc_id=31163232" TargetMode="External"/><Relationship Id="rId4637" Type="http://schemas.openxmlformats.org/officeDocument/2006/relationships/hyperlink" Target="http://online.zakon.kz/Document/?doc_id=30777947" TargetMode="External"/><Relationship Id="rId7043" Type="http://schemas.openxmlformats.org/officeDocument/2006/relationships/hyperlink" Target="http://online.zakon.kz/Document/?doc_id=31575252" TargetMode="External"/><Relationship Id="rId2188" Type="http://schemas.openxmlformats.org/officeDocument/2006/relationships/hyperlink" Target="http://online.zakon.kz/Document/?doc_id=31636763" TargetMode="External"/><Relationship Id="rId3239" Type="http://schemas.openxmlformats.org/officeDocument/2006/relationships/hyperlink" Target="http://online.zakon.kz/Document/?doc_id=31313173" TargetMode="External"/><Relationship Id="rId7110" Type="http://schemas.openxmlformats.org/officeDocument/2006/relationships/hyperlink" Target="http://online.zakon.kz/Document/?link_id=1001809965" TargetMode="External"/><Relationship Id="rId574" Type="http://schemas.openxmlformats.org/officeDocument/2006/relationships/hyperlink" Target="http://online.zakon.kz/Document/?doc_id=31038459" TargetMode="External"/><Relationship Id="rId2255" Type="http://schemas.openxmlformats.org/officeDocument/2006/relationships/hyperlink" Target="http://online.zakon.kz/Document/?doc_id=31311025" TargetMode="External"/><Relationship Id="rId3653" Type="http://schemas.openxmlformats.org/officeDocument/2006/relationships/hyperlink" Target="http://online.zakon.kz/Document/?link_id=1001499981" TargetMode="External"/><Relationship Id="rId4704" Type="http://schemas.openxmlformats.org/officeDocument/2006/relationships/hyperlink" Target="http://online.zakon.kz/Document/?doc_id=31635499" TargetMode="External"/><Relationship Id="rId227" Type="http://schemas.openxmlformats.org/officeDocument/2006/relationships/hyperlink" Target="http://online.zakon.kz/Document/?doc_id=30194061" TargetMode="External"/><Relationship Id="rId3306" Type="http://schemas.openxmlformats.org/officeDocument/2006/relationships/hyperlink" Target="http://online.zakon.kz/Document/?doc_id=30520170" TargetMode="External"/><Relationship Id="rId3720" Type="http://schemas.openxmlformats.org/officeDocument/2006/relationships/hyperlink" Target="http://online.zakon.kz/Document/?doc_id=31371667" TargetMode="External"/><Relationship Id="rId6876" Type="http://schemas.openxmlformats.org/officeDocument/2006/relationships/hyperlink" Target="http://online.zakon.kz/Document/?link_id=1002163711" TargetMode="External"/><Relationship Id="rId7927" Type="http://schemas.openxmlformats.org/officeDocument/2006/relationships/hyperlink" Target="http://online.zakon.kz/Document/?doc_id=30449190" TargetMode="External"/><Relationship Id="rId641" Type="http://schemas.openxmlformats.org/officeDocument/2006/relationships/hyperlink" Target="http://online.zakon.kz/Document/?doc_id=30443496" TargetMode="External"/><Relationship Id="rId1271" Type="http://schemas.openxmlformats.org/officeDocument/2006/relationships/hyperlink" Target="http://online.zakon.kz/Document/?doc_id=34024799" TargetMode="External"/><Relationship Id="rId2322" Type="http://schemas.openxmlformats.org/officeDocument/2006/relationships/hyperlink" Target="http://online.zakon.kz/Document/?doc_id=1019957" TargetMode="External"/><Relationship Id="rId5478" Type="http://schemas.openxmlformats.org/officeDocument/2006/relationships/hyperlink" Target="http://online.zakon.kz/Document/?doc_id=31313173" TargetMode="External"/><Relationship Id="rId5892" Type="http://schemas.openxmlformats.org/officeDocument/2006/relationships/hyperlink" Target="http://online.zakon.kz/Document/?doc_id=31311025" TargetMode="External"/><Relationship Id="rId6529" Type="http://schemas.openxmlformats.org/officeDocument/2006/relationships/hyperlink" Target="http://online.zakon.kz/Document/?doc_id=31122498" TargetMode="External"/><Relationship Id="rId6943" Type="http://schemas.openxmlformats.org/officeDocument/2006/relationships/hyperlink" Target="http://online.zakon.kz/Document/?doc_id=30520170" TargetMode="External"/><Relationship Id="rId4494" Type="http://schemas.openxmlformats.org/officeDocument/2006/relationships/hyperlink" Target="http://online.zakon.kz/Document/?doc_id=31635480" TargetMode="External"/><Relationship Id="rId5545" Type="http://schemas.openxmlformats.org/officeDocument/2006/relationships/hyperlink" Target="http://online.zakon.kz/Document/?doc_id=30520170" TargetMode="External"/><Relationship Id="rId3096" Type="http://schemas.openxmlformats.org/officeDocument/2006/relationships/hyperlink" Target="http://online.zakon.kz/Document/?doc_id=31092989" TargetMode="External"/><Relationship Id="rId4147" Type="http://schemas.openxmlformats.org/officeDocument/2006/relationships/hyperlink" Target="http://online.zakon.kz/Document/?doc_id=31635480" TargetMode="External"/><Relationship Id="rId4561" Type="http://schemas.openxmlformats.org/officeDocument/2006/relationships/hyperlink" Target="http://online.zakon.kz/Document/?doc_id=30776033" TargetMode="External"/><Relationship Id="rId5612" Type="http://schemas.openxmlformats.org/officeDocument/2006/relationships/hyperlink" Target="http://online.zakon.kz/Document/?doc_id=31311025" TargetMode="External"/><Relationship Id="rId3163" Type="http://schemas.openxmlformats.org/officeDocument/2006/relationships/hyperlink" Target="http://online.zakon.kz/Document/?doc_id=31038459" TargetMode="External"/><Relationship Id="rId4214" Type="http://schemas.openxmlformats.org/officeDocument/2006/relationships/hyperlink" Target="http://online.zakon.kz/Document/?doc_id=31481968" TargetMode="External"/><Relationship Id="rId1808" Type="http://schemas.openxmlformats.org/officeDocument/2006/relationships/hyperlink" Target="http://online.zakon.kz/Document/?doc_id=30487794" TargetMode="External"/><Relationship Id="rId6386" Type="http://schemas.openxmlformats.org/officeDocument/2006/relationships/hyperlink" Target="http://online.zakon.kz/Document/?doc_id=31414185" TargetMode="External"/><Relationship Id="rId7784" Type="http://schemas.openxmlformats.org/officeDocument/2006/relationships/hyperlink" Target="http://online.zakon.kz/Document/?doc_id=31313173" TargetMode="External"/><Relationship Id="rId151" Type="http://schemas.openxmlformats.org/officeDocument/2006/relationships/hyperlink" Target="http://online.zakon.kz/Document/?doc_id=31619519" TargetMode="External"/><Relationship Id="rId3230" Type="http://schemas.openxmlformats.org/officeDocument/2006/relationships/hyperlink" Target="http://online.zakon.kz/Document/?doc_id=31311025" TargetMode="External"/><Relationship Id="rId6039" Type="http://schemas.openxmlformats.org/officeDocument/2006/relationships/hyperlink" Target="http://online.zakon.kz/Document/?doc_id=31637067" TargetMode="External"/><Relationship Id="rId7437" Type="http://schemas.openxmlformats.org/officeDocument/2006/relationships/hyperlink" Target="http://online.zakon.kz/Document/?doc_id=37319086" TargetMode="External"/><Relationship Id="rId7851" Type="http://schemas.openxmlformats.org/officeDocument/2006/relationships/hyperlink" Target="http://online.zakon.kz/Document/?doc_id=31313173" TargetMode="External"/><Relationship Id="rId2996" Type="http://schemas.openxmlformats.org/officeDocument/2006/relationships/hyperlink" Target="http://online.zakon.kz/Document/?doc_id=30777947" TargetMode="External"/><Relationship Id="rId6453" Type="http://schemas.openxmlformats.org/officeDocument/2006/relationships/hyperlink" Target="http://online.zakon.kz/Document/?doc_id=30922138" TargetMode="External"/><Relationship Id="rId7504" Type="http://schemas.openxmlformats.org/officeDocument/2006/relationships/hyperlink" Target="http://online.zakon.kz/Document/?doc_id=31637067" TargetMode="External"/><Relationship Id="rId968" Type="http://schemas.openxmlformats.org/officeDocument/2006/relationships/hyperlink" Target="http://online.zakon.kz/Document/?link_id=1004452376" TargetMode="External"/><Relationship Id="rId1598" Type="http://schemas.openxmlformats.org/officeDocument/2006/relationships/hyperlink" Target="http://online.zakon.kz/Document/?doc_id=30559484" TargetMode="External"/><Relationship Id="rId2649" Type="http://schemas.openxmlformats.org/officeDocument/2006/relationships/hyperlink" Target="http://online.zakon.kz/Document/?doc_id=30618157" TargetMode="External"/><Relationship Id="rId5055" Type="http://schemas.openxmlformats.org/officeDocument/2006/relationships/hyperlink" Target="http://online.zakon.kz/Document/?doc_id=30384393" TargetMode="External"/><Relationship Id="rId6106" Type="http://schemas.openxmlformats.org/officeDocument/2006/relationships/hyperlink" Target="http://online.zakon.kz/Document/?doc_id=30420127" TargetMode="External"/><Relationship Id="rId6520" Type="http://schemas.openxmlformats.org/officeDocument/2006/relationships/hyperlink" Target="http://online.zakon.kz/Document/?doc_id=31066961" TargetMode="External"/><Relationship Id="rId1665" Type="http://schemas.openxmlformats.org/officeDocument/2006/relationships/hyperlink" Target="http://online.zakon.kz/Document/?doc_id=30384393" TargetMode="External"/><Relationship Id="rId2716" Type="http://schemas.openxmlformats.org/officeDocument/2006/relationships/hyperlink" Target="http://online.zakon.kz/Document/?doc_id=31635480" TargetMode="External"/><Relationship Id="rId4071" Type="http://schemas.openxmlformats.org/officeDocument/2006/relationships/hyperlink" Target="http://online.zakon.kz/Document/?doc_id=31452806" TargetMode="External"/><Relationship Id="rId5122" Type="http://schemas.openxmlformats.org/officeDocument/2006/relationships/hyperlink" Target="http://online.zakon.kz/Document/?doc_id=30520170" TargetMode="External"/><Relationship Id="rId8278" Type="http://schemas.openxmlformats.org/officeDocument/2006/relationships/hyperlink" Target="http://online.zakon.kz/Document/?doc_id=30381446" TargetMode="External"/><Relationship Id="rId1318" Type="http://schemas.openxmlformats.org/officeDocument/2006/relationships/hyperlink" Target="http://online.zakon.kz/Document/?doc_id=30384393" TargetMode="External"/><Relationship Id="rId7294" Type="http://schemas.openxmlformats.org/officeDocument/2006/relationships/hyperlink" Target="http://online.zakon.kz/Document/?doc_id=31224480" TargetMode="External"/><Relationship Id="rId8345" Type="http://schemas.openxmlformats.org/officeDocument/2006/relationships/hyperlink" Target="http://online.zakon.kz/Document/?doc_id=31635480" TargetMode="External"/><Relationship Id="rId1732" Type="http://schemas.openxmlformats.org/officeDocument/2006/relationships/hyperlink" Target="http://online.zakon.kz/Document/?link_id=1003690215" TargetMode="External"/><Relationship Id="rId4888" Type="http://schemas.openxmlformats.org/officeDocument/2006/relationships/hyperlink" Target="http://online.zakon.kz/Document/?doc_id=30520170" TargetMode="External"/><Relationship Id="rId5939" Type="http://schemas.openxmlformats.org/officeDocument/2006/relationships/hyperlink" Target="http://online.zakon.kz/Document/?link_id=1004453664" TargetMode="External"/><Relationship Id="rId7361" Type="http://schemas.openxmlformats.org/officeDocument/2006/relationships/hyperlink" Target="http://online.zakon.kz/Document/?doc_id=31483944" TargetMode="External"/><Relationship Id="rId24" Type="http://schemas.openxmlformats.org/officeDocument/2006/relationships/hyperlink" Target="http://online.zakon.kz/Document/?doc_id=32322498" TargetMode="External"/><Relationship Id="rId4955" Type="http://schemas.openxmlformats.org/officeDocument/2006/relationships/image" Target="media/image4.gif"/><Relationship Id="rId7014" Type="http://schemas.openxmlformats.org/officeDocument/2006/relationships/hyperlink" Target="http://online.zakon.kz/Document/?doc_id=31637067" TargetMode="External"/><Relationship Id="rId8412" Type="http://schemas.openxmlformats.org/officeDocument/2006/relationships/hyperlink" Target="http://online.zakon.kz/Document/?doc_id=31038459" TargetMode="External"/><Relationship Id="rId3557" Type="http://schemas.openxmlformats.org/officeDocument/2006/relationships/hyperlink" Target="http://online.zakon.kz/Document/?doc_id=31112410" TargetMode="External"/><Relationship Id="rId3971" Type="http://schemas.openxmlformats.org/officeDocument/2006/relationships/hyperlink" Target="http://online.zakon.kz/Document/?doc_id=31194332" TargetMode="External"/><Relationship Id="rId4608" Type="http://schemas.openxmlformats.org/officeDocument/2006/relationships/hyperlink" Target="http://online.zakon.kz/Document/?doc_id=30777947" TargetMode="External"/><Relationship Id="rId478" Type="http://schemas.openxmlformats.org/officeDocument/2006/relationships/hyperlink" Target="http://online.zakon.kz/Document/?doc_id=30776062" TargetMode="External"/><Relationship Id="rId892" Type="http://schemas.openxmlformats.org/officeDocument/2006/relationships/hyperlink" Target="http://online.zakon.kz/Document/?link_id=1003471384" TargetMode="External"/><Relationship Id="rId2159" Type="http://schemas.openxmlformats.org/officeDocument/2006/relationships/hyperlink" Target="http://online.zakon.kz/Document/?doc_id=30858507" TargetMode="External"/><Relationship Id="rId2573" Type="http://schemas.openxmlformats.org/officeDocument/2006/relationships/hyperlink" Target="http://online.zakon.kz/Document/?doc_id=31635480" TargetMode="External"/><Relationship Id="rId3624" Type="http://schemas.openxmlformats.org/officeDocument/2006/relationships/hyperlink" Target="http://online.zakon.kz/Document/?doc_id=30776062" TargetMode="External"/><Relationship Id="rId6030" Type="http://schemas.openxmlformats.org/officeDocument/2006/relationships/hyperlink" Target="http://online.zakon.kz/Document/?doc_id=31111037" TargetMode="External"/><Relationship Id="rId545" Type="http://schemas.openxmlformats.org/officeDocument/2006/relationships/hyperlink" Target="http://online.zakon.kz/Document/?doc_id=30443287" TargetMode="External"/><Relationship Id="rId1175" Type="http://schemas.openxmlformats.org/officeDocument/2006/relationships/hyperlink" Target="http://online.zakon.kz/Document/?doc_id=31661691" TargetMode="External"/><Relationship Id="rId2226" Type="http://schemas.openxmlformats.org/officeDocument/2006/relationships/hyperlink" Target="http://online.zakon.kz/Document/?doc_id=31637067" TargetMode="External"/><Relationship Id="rId2640" Type="http://schemas.openxmlformats.org/officeDocument/2006/relationships/hyperlink" Target="http://online.zakon.kz/Document/?doc_id=31410888" TargetMode="External"/><Relationship Id="rId5796" Type="http://schemas.openxmlformats.org/officeDocument/2006/relationships/hyperlink" Target="http://online.zakon.kz/Document/?doc_id=30455695" TargetMode="External"/><Relationship Id="rId6847" Type="http://schemas.openxmlformats.org/officeDocument/2006/relationships/hyperlink" Target="http://online.zakon.kz/Document/?doc_id=31635480" TargetMode="External"/><Relationship Id="rId612" Type="http://schemas.openxmlformats.org/officeDocument/2006/relationships/hyperlink" Target="http://online.zakon.kz/Document/?doc_id=30776062" TargetMode="External"/><Relationship Id="rId1242" Type="http://schemas.openxmlformats.org/officeDocument/2006/relationships/hyperlink" Target="http://online.zakon.kz/Document/?doc_id=31609276" TargetMode="External"/><Relationship Id="rId4398" Type="http://schemas.openxmlformats.org/officeDocument/2006/relationships/hyperlink" Target="http://online.zakon.kz/Document/?doc_id=31680284" TargetMode="External"/><Relationship Id="rId5449" Type="http://schemas.openxmlformats.org/officeDocument/2006/relationships/hyperlink" Target="http://online.zakon.kz/Document/?doc_id=30567816" TargetMode="External"/><Relationship Id="rId4465" Type="http://schemas.openxmlformats.org/officeDocument/2006/relationships/hyperlink" Target="http://online.zakon.kz/Document/?link_id=1004442955" TargetMode="External"/><Relationship Id="rId5863" Type="http://schemas.openxmlformats.org/officeDocument/2006/relationships/hyperlink" Target="http://online.zakon.kz/Document/?doc_id=31636763" TargetMode="External"/><Relationship Id="rId6914" Type="http://schemas.openxmlformats.org/officeDocument/2006/relationships/hyperlink" Target="http://online.zakon.kz/Document/?doc_id=30618149" TargetMode="External"/><Relationship Id="rId3067" Type="http://schemas.openxmlformats.org/officeDocument/2006/relationships/hyperlink" Target="http://online.zakon.kz/Document/?doc_id=31038459" TargetMode="External"/><Relationship Id="rId4118" Type="http://schemas.openxmlformats.org/officeDocument/2006/relationships/hyperlink" Target="http://online.zakon.kz/Document/?doc_id=31570043" TargetMode="External"/><Relationship Id="rId5516" Type="http://schemas.openxmlformats.org/officeDocument/2006/relationships/hyperlink" Target="http://online.zakon.kz/Document/?doc_id=30961502" TargetMode="External"/><Relationship Id="rId5930" Type="http://schemas.openxmlformats.org/officeDocument/2006/relationships/hyperlink" Target="http://online.zakon.kz/Document/?doc_id=30115056" TargetMode="External"/><Relationship Id="rId3481" Type="http://schemas.openxmlformats.org/officeDocument/2006/relationships/hyperlink" Target="http://online.zakon.kz/Document/?doc_id=30863195" TargetMode="External"/><Relationship Id="rId4532" Type="http://schemas.openxmlformats.org/officeDocument/2006/relationships/hyperlink" Target="http://online.zakon.kz/Document/?doc_id=31313173" TargetMode="External"/><Relationship Id="rId7688" Type="http://schemas.openxmlformats.org/officeDocument/2006/relationships/hyperlink" Target="http://online.zakon.kz/Document/?link_id=1001584328" TargetMode="External"/><Relationship Id="rId2083" Type="http://schemas.openxmlformats.org/officeDocument/2006/relationships/hyperlink" Target="http://online.zakon.kz/Document/?link_id=1003581635" TargetMode="External"/><Relationship Id="rId3134" Type="http://schemas.openxmlformats.org/officeDocument/2006/relationships/hyperlink" Target="http://online.zakon.kz/Document/?doc_id=30520170" TargetMode="External"/><Relationship Id="rId7755" Type="http://schemas.openxmlformats.org/officeDocument/2006/relationships/hyperlink" Target="http://online.zakon.kz/Document/?doc_id=31482402" TargetMode="External"/><Relationship Id="rId2150" Type="http://schemas.openxmlformats.org/officeDocument/2006/relationships/hyperlink" Target="http://online.zakon.kz/Document/?doc_id=31518781" TargetMode="External"/><Relationship Id="rId3201" Type="http://schemas.openxmlformats.org/officeDocument/2006/relationships/hyperlink" Target="http://online.zakon.kz/Document/?doc_id=31092989" TargetMode="External"/><Relationship Id="rId6357" Type="http://schemas.openxmlformats.org/officeDocument/2006/relationships/hyperlink" Target="http://online.zakon.kz/Document/?doc_id=30846968" TargetMode="External"/><Relationship Id="rId6771" Type="http://schemas.openxmlformats.org/officeDocument/2006/relationships/hyperlink" Target="http://online.zakon.kz/Document/?doc_id=31038459" TargetMode="External"/><Relationship Id="rId7408" Type="http://schemas.openxmlformats.org/officeDocument/2006/relationships/hyperlink" Target="http://online.zakon.kz/Document/?doc_id=30519128" TargetMode="External"/><Relationship Id="rId7822" Type="http://schemas.openxmlformats.org/officeDocument/2006/relationships/hyperlink" Target="http://online.zakon.kz/Document/?doc_id=30618157" TargetMode="External"/><Relationship Id="rId122" Type="http://schemas.openxmlformats.org/officeDocument/2006/relationships/hyperlink" Target="http://online.zakon.kz/Document/?doc_id=1005029" TargetMode="External"/><Relationship Id="rId5373" Type="http://schemas.openxmlformats.org/officeDocument/2006/relationships/hyperlink" Target="http://online.zakon.kz/Document/?doc_id=31313173" TargetMode="External"/><Relationship Id="rId6424" Type="http://schemas.openxmlformats.org/officeDocument/2006/relationships/hyperlink" Target="http://online.zakon.kz/Document/?doc_id=31639025" TargetMode="External"/><Relationship Id="rId1569" Type="http://schemas.openxmlformats.org/officeDocument/2006/relationships/hyperlink" Target="http://online.zakon.kz/Document/?doc_id=31038459" TargetMode="External"/><Relationship Id="rId2967" Type="http://schemas.openxmlformats.org/officeDocument/2006/relationships/hyperlink" Target="http://online.zakon.kz/Document/?doc_id=30777947" TargetMode="External"/><Relationship Id="rId5026" Type="http://schemas.openxmlformats.org/officeDocument/2006/relationships/hyperlink" Target="http://online.zakon.kz/Document/?doc_id=31637067" TargetMode="External"/><Relationship Id="rId5440" Type="http://schemas.openxmlformats.org/officeDocument/2006/relationships/hyperlink" Target="http://online.zakon.kz/Document/?doc_id=31311025" TargetMode="External"/><Relationship Id="rId939" Type="http://schemas.openxmlformats.org/officeDocument/2006/relationships/hyperlink" Target="http://online.zakon.kz/Document/?doc_id=31637067" TargetMode="External"/><Relationship Id="rId1983" Type="http://schemas.openxmlformats.org/officeDocument/2006/relationships/hyperlink" Target="http://online.zakon.kz/Document/?doc_id=31313173" TargetMode="External"/><Relationship Id="rId4042" Type="http://schemas.openxmlformats.org/officeDocument/2006/relationships/hyperlink" Target="http://online.zakon.kz/Document/?doc_id=31635480" TargetMode="External"/><Relationship Id="rId7198" Type="http://schemas.openxmlformats.org/officeDocument/2006/relationships/hyperlink" Target="http://online.zakon.kz/Document/?link_id=1003805918" TargetMode="External"/><Relationship Id="rId8249" Type="http://schemas.openxmlformats.org/officeDocument/2006/relationships/hyperlink" Target="http://online.zakon.kz/Document/?doc_id=31637067" TargetMode="External"/><Relationship Id="rId1636" Type="http://schemas.openxmlformats.org/officeDocument/2006/relationships/hyperlink" Target="http://online.zakon.kz/Document/?doc_id=31518781" TargetMode="External"/><Relationship Id="rId1703" Type="http://schemas.openxmlformats.org/officeDocument/2006/relationships/hyperlink" Target="http://online.zakon.kz/Document/?doc_id=31635480" TargetMode="External"/><Relationship Id="rId4859" Type="http://schemas.openxmlformats.org/officeDocument/2006/relationships/hyperlink" Target="http://online.zakon.kz/Document/?doc_id=31311025" TargetMode="External"/><Relationship Id="rId7265" Type="http://schemas.openxmlformats.org/officeDocument/2006/relationships/hyperlink" Target="http://online.zakon.kz/Document/?doc_id=31637067" TargetMode="External"/><Relationship Id="rId8316" Type="http://schemas.openxmlformats.org/officeDocument/2006/relationships/hyperlink" Target="http://online.zakon.kz/Document/?doc_id=30381446" TargetMode="External"/><Relationship Id="rId3875" Type="http://schemas.openxmlformats.org/officeDocument/2006/relationships/hyperlink" Target="http://online.zakon.kz/Document/?doc_id=31305760" TargetMode="External"/><Relationship Id="rId4926" Type="http://schemas.openxmlformats.org/officeDocument/2006/relationships/hyperlink" Target="http://online.zakon.kz/Document/?doc_id=31227305" TargetMode="External"/><Relationship Id="rId6281" Type="http://schemas.openxmlformats.org/officeDocument/2006/relationships/hyperlink" Target="http://online.zakon.kz/Document/?doc_id=30519128" TargetMode="External"/><Relationship Id="rId7332" Type="http://schemas.openxmlformats.org/officeDocument/2006/relationships/hyperlink" Target="http://online.zakon.kz/Document/?doc_id=31548683" TargetMode="External"/><Relationship Id="rId796" Type="http://schemas.openxmlformats.org/officeDocument/2006/relationships/hyperlink" Target="http://online.zakon.kz/Document/?doc_id=31638565" TargetMode="External"/><Relationship Id="rId2477" Type="http://schemas.openxmlformats.org/officeDocument/2006/relationships/hyperlink" Target="http://online.zakon.kz/Document/?doc_id=31609276" TargetMode="External"/><Relationship Id="rId3528" Type="http://schemas.openxmlformats.org/officeDocument/2006/relationships/hyperlink" Target="http://online.zakon.kz/Document/?doc_id=30776033" TargetMode="External"/><Relationship Id="rId449" Type="http://schemas.openxmlformats.org/officeDocument/2006/relationships/hyperlink" Target="http://online.zakon.kz/Document/?doc_id=31482402" TargetMode="External"/><Relationship Id="rId863" Type="http://schemas.openxmlformats.org/officeDocument/2006/relationships/hyperlink" Target="http://online.zakon.kz/Document/?doc_id=31635480" TargetMode="External"/><Relationship Id="rId1079" Type="http://schemas.openxmlformats.org/officeDocument/2006/relationships/hyperlink" Target="http://online.zakon.kz/Document/?doc_id=31313173" TargetMode="External"/><Relationship Id="rId1493" Type="http://schemas.openxmlformats.org/officeDocument/2006/relationships/hyperlink" Target="http://online.zakon.kz/Document/?link_id=1003491365" TargetMode="External"/><Relationship Id="rId2544" Type="http://schemas.openxmlformats.org/officeDocument/2006/relationships/hyperlink" Target="http://online.zakon.kz/Document/?doc_id=31408632" TargetMode="External"/><Relationship Id="rId2891" Type="http://schemas.openxmlformats.org/officeDocument/2006/relationships/hyperlink" Target="http://online.zakon.kz/Document/?doc_id=31038459" TargetMode="External"/><Relationship Id="rId3942" Type="http://schemas.openxmlformats.org/officeDocument/2006/relationships/hyperlink" Target="http://online.zakon.kz/Document/?doc_id=31194474" TargetMode="External"/><Relationship Id="rId6001" Type="http://schemas.openxmlformats.org/officeDocument/2006/relationships/hyperlink" Target="http://online.zakon.kz/Document/?doc_id=31230569" TargetMode="External"/><Relationship Id="rId516" Type="http://schemas.openxmlformats.org/officeDocument/2006/relationships/hyperlink" Target="http://online.zakon.kz/Document/?doc_id=30519128" TargetMode="External"/><Relationship Id="rId1146" Type="http://schemas.openxmlformats.org/officeDocument/2006/relationships/hyperlink" Target="http://online.zakon.kz/Document/?doc_id=37319086" TargetMode="External"/><Relationship Id="rId8173" Type="http://schemas.openxmlformats.org/officeDocument/2006/relationships/hyperlink" Target="http://online.zakon.kz/Document/?doc_id=30847928" TargetMode="External"/><Relationship Id="rId930" Type="http://schemas.openxmlformats.org/officeDocument/2006/relationships/hyperlink" Target="http://online.zakon.kz/Document/?doc_id=31025535" TargetMode="External"/><Relationship Id="rId1560" Type="http://schemas.openxmlformats.org/officeDocument/2006/relationships/hyperlink" Target="http://online.zakon.kz/Document/?doc_id=30650134" TargetMode="External"/><Relationship Id="rId2611" Type="http://schemas.openxmlformats.org/officeDocument/2006/relationships/hyperlink" Target="http://online.zakon.kz/Document/?doc_id=30520170" TargetMode="External"/><Relationship Id="rId5767" Type="http://schemas.openxmlformats.org/officeDocument/2006/relationships/hyperlink" Target="http://online.zakon.kz/Document/?doc_id=31038459" TargetMode="External"/><Relationship Id="rId6818" Type="http://schemas.openxmlformats.org/officeDocument/2006/relationships/hyperlink" Target="http://online.zakon.kz/Document/?doc_id=31038459" TargetMode="External"/><Relationship Id="rId1213" Type="http://schemas.openxmlformats.org/officeDocument/2006/relationships/hyperlink" Target="http://online.zakon.kz/Document/?doc_id=31637067" TargetMode="External"/><Relationship Id="rId4369" Type="http://schemas.openxmlformats.org/officeDocument/2006/relationships/hyperlink" Target="http://online.zakon.kz/Document/?doc_id=31039644" TargetMode="External"/><Relationship Id="rId4783" Type="http://schemas.openxmlformats.org/officeDocument/2006/relationships/hyperlink" Target="http://online.zakon.kz/Document/?doc_id=30776033" TargetMode="External"/><Relationship Id="rId5834" Type="http://schemas.openxmlformats.org/officeDocument/2006/relationships/hyperlink" Target="http://online.zakon.kz/Document/?doc_id=31481968" TargetMode="External"/><Relationship Id="rId8240" Type="http://schemas.openxmlformats.org/officeDocument/2006/relationships/hyperlink" Target="http://online.zakon.kz/Document/?doc_id=34182636" TargetMode="External"/><Relationship Id="rId3385" Type="http://schemas.openxmlformats.org/officeDocument/2006/relationships/hyperlink" Target="http://online.zakon.kz/Document/?doc_id=31636763" TargetMode="External"/><Relationship Id="rId4436" Type="http://schemas.openxmlformats.org/officeDocument/2006/relationships/hyperlink" Target="http://online.zakon.kz/Document/?doc_id=31635480" TargetMode="External"/><Relationship Id="rId4850" Type="http://schemas.openxmlformats.org/officeDocument/2006/relationships/hyperlink" Target="http://online.zakon.kz/Document/?doc_id=31313173" TargetMode="External"/><Relationship Id="rId5901" Type="http://schemas.openxmlformats.org/officeDocument/2006/relationships/hyperlink" Target="http://online.zakon.kz/Document/?doc_id=31610064" TargetMode="External"/><Relationship Id="rId3038" Type="http://schemas.openxmlformats.org/officeDocument/2006/relationships/hyperlink" Target="http://online.zakon.kz/Document/?doc_id=31657775" TargetMode="External"/><Relationship Id="rId3452" Type="http://schemas.openxmlformats.org/officeDocument/2006/relationships/hyperlink" Target="http://online.zakon.kz/Document/?doc_id=31311025" TargetMode="External"/><Relationship Id="rId4503" Type="http://schemas.openxmlformats.org/officeDocument/2006/relationships/hyperlink" Target="http://online.zakon.kz/Document/?doc_id=31311025" TargetMode="External"/><Relationship Id="rId7659" Type="http://schemas.openxmlformats.org/officeDocument/2006/relationships/hyperlink" Target="http://online.zakon.kz/Document/?doc_id=30381854" TargetMode="External"/><Relationship Id="rId373" Type="http://schemas.openxmlformats.org/officeDocument/2006/relationships/hyperlink" Target="http://online.zakon.kz/Document/?doc_id=31625872" TargetMode="External"/><Relationship Id="rId2054" Type="http://schemas.openxmlformats.org/officeDocument/2006/relationships/hyperlink" Target="http://online.zakon.kz/Document/?doc_id=31039644" TargetMode="External"/><Relationship Id="rId3105" Type="http://schemas.openxmlformats.org/officeDocument/2006/relationships/hyperlink" Target="http://online.zakon.kz/Document/?doc_id=31483944" TargetMode="External"/><Relationship Id="rId6675" Type="http://schemas.openxmlformats.org/officeDocument/2006/relationships/hyperlink" Target="http://online.zakon.kz/Document/?doc_id=30776033" TargetMode="External"/><Relationship Id="rId440" Type="http://schemas.openxmlformats.org/officeDocument/2006/relationships/hyperlink" Target="http://online.zakon.kz/Document/?doc_id=31070126" TargetMode="External"/><Relationship Id="rId1070" Type="http://schemas.openxmlformats.org/officeDocument/2006/relationships/hyperlink" Target="http://online.zakon.kz/Document/?doc_id=30776033" TargetMode="External"/><Relationship Id="rId2121" Type="http://schemas.openxmlformats.org/officeDocument/2006/relationships/hyperlink" Target="http://online.zakon.kz/Document/?doc_id=31038459" TargetMode="External"/><Relationship Id="rId5277" Type="http://schemas.openxmlformats.org/officeDocument/2006/relationships/hyperlink" Target="http://online.zakon.kz/Document/?doc_id=31038459" TargetMode="External"/><Relationship Id="rId6328" Type="http://schemas.openxmlformats.org/officeDocument/2006/relationships/hyperlink" Target="http://online.zakon.kz/Document/?doc_id=30565746" TargetMode="External"/><Relationship Id="rId7726" Type="http://schemas.openxmlformats.org/officeDocument/2006/relationships/hyperlink" Target="http://online.zakon.kz/Document/?doc_id=31637067" TargetMode="External"/><Relationship Id="rId5691" Type="http://schemas.openxmlformats.org/officeDocument/2006/relationships/hyperlink" Target="http://online.zakon.kz/Document/?doc_id=30863195" TargetMode="External"/><Relationship Id="rId6742" Type="http://schemas.openxmlformats.org/officeDocument/2006/relationships/hyperlink" Target="http://online.zakon.kz/Document/?doc_id=31311025" TargetMode="External"/><Relationship Id="rId1887" Type="http://schemas.openxmlformats.org/officeDocument/2006/relationships/hyperlink" Target="http://online.zakon.kz/Document/?doc_id=31680475" TargetMode="External"/><Relationship Id="rId2938" Type="http://schemas.openxmlformats.org/officeDocument/2006/relationships/hyperlink" Target="http://online.zakon.kz/Document/?doc_id=31038459" TargetMode="External"/><Relationship Id="rId4293" Type="http://schemas.openxmlformats.org/officeDocument/2006/relationships/hyperlink" Target="http://online.zakon.kz/Document/?doc_id=31038459" TargetMode="External"/><Relationship Id="rId5344" Type="http://schemas.openxmlformats.org/officeDocument/2006/relationships/hyperlink" Target="http://online.zakon.kz/Document/?doc_id=30519128" TargetMode="External"/><Relationship Id="rId1954" Type="http://schemas.openxmlformats.org/officeDocument/2006/relationships/hyperlink" Target="http://online.zakon.kz/Document/?doc_id=30615948" TargetMode="External"/><Relationship Id="rId4360" Type="http://schemas.openxmlformats.org/officeDocument/2006/relationships/hyperlink" Target="http://online.zakon.kz/Document/?doc_id=31039644" TargetMode="External"/><Relationship Id="rId5411" Type="http://schemas.openxmlformats.org/officeDocument/2006/relationships/hyperlink" Target="http://online.zakon.kz/Document/?doc_id=31636763" TargetMode="External"/><Relationship Id="rId1607" Type="http://schemas.openxmlformats.org/officeDocument/2006/relationships/hyperlink" Target="http://online.zakon.kz/Document/?doc_id=31224480" TargetMode="External"/><Relationship Id="rId4013" Type="http://schemas.openxmlformats.org/officeDocument/2006/relationships/hyperlink" Target="http://online.zakon.kz/Document/?doc_id=31311025" TargetMode="External"/><Relationship Id="rId7169" Type="http://schemas.openxmlformats.org/officeDocument/2006/relationships/hyperlink" Target="http://online.zakon.kz/Document/?doc_id=30777947" TargetMode="External"/><Relationship Id="rId7583" Type="http://schemas.openxmlformats.org/officeDocument/2006/relationships/hyperlink" Target="http://online.zakon.kz/Document/?link_id=1001891464" TargetMode="External"/><Relationship Id="rId3779" Type="http://schemas.openxmlformats.org/officeDocument/2006/relationships/hyperlink" Target="http://online.zakon.kz/Document/?doc_id=31092989" TargetMode="External"/><Relationship Id="rId6185" Type="http://schemas.openxmlformats.org/officeDocument/2006/relationships/hyperlink" Target="http://online.zakon.kz/Document/?doc_id=30519128" TargetMode="External"/><Relationship Id="rId7236" Type="http://schemas.openxmlformats.org/officeDocument/2006/relationships/hyperlink" Target="http://online.zakon.kz/Document/?doc_id=31637067" TargetMode="External"/><Relationship Id="rId7650" Type="http://schemas.openxmlformats.org/officeDocument/2006/relationships/hyperlink" Target="http://online.zakon.kz/Document/?doc_id=31313173" TargetMode="External"/><Relationship Id="rId6252" Type="http://schemas.openxmlformats.org/officeDocument/2006/relationships/hyperlink" Target="http://online.zakon.kz/Document/?doc_id=31313173" TargetMode="External"/><Relationship Id="rId7303" Type="http://schemas.openxmlformats.org/officeDocument/2006/relationships/hyperlink" Target="http://online.zakon.kz/Document/?doc_id=30520170" TargetMode="External"/><Relationship Id="rId1397" Type="http://schemas.openxmlformats.org/officeDocument/2006/relationships/hyperlink" Target="http://online.zakon.kz/Document/?doc_id=31061422" TargetMode="External"/><Relationship Id="rId2795" Type="http://schemas.openxmlformats.org/officeDocument/2006/relationships/hyperlink" Target="http://online.zakon.kz/Document/?doc_id=31311025" TargetMode="External"/><Relationship Id="rId3846" Type="http://schemas.openxmlformats.org/officeDocument/2006/relationships/hyperlink" Target="http://online.zakon.kz/Document/?doc_id=30776033" TargetMode="External"/><Relationship Id="rId767" Type="http://schemas.openxmlformats.org/officeDocument/2006/relationships/hyperlink" Target="http://online.zakon.kz/Document/?doc_id=30519128" TargetMode="External"/><Relationship Id="rId2448" Type="http://schemas.openxmlformats.org/officeDocument/2006/relationships/hyperlink" Target="http://online.zakon.kz/Document/?doc_id=31635480" TargetMode="External"/><Relationship Id="rId2862" Type="http://schemas.openxmlformats.org/officeDocument/2006/relationships/hyperlink" Target="http://online.zakon.kz/Document/?doc_id=30519128" TargetMode="External"/><Relationship Id="rId3913" Type="http://schemas.openxmlformats.org/officeDocument/2006/relationships/hyperlink" Target="http://online.zakon.kz/Document/?doc_id=31311442" TargetMode="External"/><Relationship Id="rId8077" Type="http://schemas.openxmlformats.org/officeDocument/2006/relationships/hyperlink" Target="http://online.zakon.kz/Document/?doc_id=30776033" TargetMode="External"/><Relationship Id="rId834" Type="http://schemas.openxmlformats.org/officeDocument/2006/relationships/hyperlink" Target="http://online.zakon.kz/Document/?doc_id=31092989" TargetMode="External"/><Relationship Id="rId1464" Type="http://schemas.openxmlformats.org/officeDocument/2006/relationships/hyperlink" Target="http://online.zakon.kz/Document/?doc_id=31535453" TargetMode="External"/><Relationship Id="rId2515" Type="http://schemas.openxmlformats.org/officeDocument/2006/relationships/hyperlink" Target="http://online.zakon.kz/Document/?doc_id=31326922" TargetMode="External"/><Relationship Id="rId8491" Type="http://schemas.openxmlformats.org/officeDocument/2006/relationships/hyperlink" Target="http://online.zakon.kz/Document/?doc_id=37319086" TargetMode="External"/><Relationship Id="rId901" Type="http://schemas.openxmlformats.org/officeDocument/2006/relationships/hyperlink" Target="http://online.zakon.kz/Document/?doc_id=30776033" TargetMode="External"/><Relationship Id="rId1117" Type="http://schemas.openxmlformats.org/officeDocument/2006/relationships/hyperlink" Target="http://online.zakon.kz/Document/?link_id=1001900992" TargetMode="External"/><Relationship Id="rId1531" Type="http://schemas.openxmlformats.org/officeDocument/2006/relationships/hyperlink" Target="http://online.zakon.kz/Document/?doc_id=30605555" TargetMode="External"/><Relationship Id="rId4687" Type="http://schemas.openxmlformats.org/officeDocument/2006/relationships/hyperlink" Target="http://online.zakon.kz/Document/?doc_id=30776033" TargetMode="External"/><Relationship Id="rId5738" Type="http://schemas.openxmlformats.org/officeDocument/2006/relationships/hyperlink" Target="http://online.zakon.kz/Document/?doc_id=31637067" TargetMode="External"/><Relationship Id="rId7093" Type="http://schemas.openxmlformats.org/officeDocument/2006/relationships/hyperlink" Target="http://online.zakon.kz/Document/?doc_id=31637067" TargetMode="External"/><Relationship Id="rId8144" Type="http://schemas.openxmlformats.org/officeDocument/2006/relationships/hyperlink" Target="http://online.zakon.kz/Document/?doc_id=31313173" TargetMode="External"/><Relationship Id="rId3289" Type="http://schemas.openxmlformats.org/officeDocument/2006/relationships/hyperlink" Target="http://online.zakon.kz/Document/?doc_id=31313173" TargetMode="External"/><Relationship Id="rId4754" Type="http://schemas.openxmlformats.org/officeDocument/2006/relationships/hyperlink" Target="http://online.zakon.kz/Document/?doc_id=31270209" TargetMode="External"/><Relationship Id="rId7160" Type="http://schemas.openxmlformats.org/officeDocument/2006/relationships/hyperlink" Target="http://online.zakon.kz/Document/?doc_id=31635480" TargetMode="External"/><Relationship Id="rId8211" Type="http://schemas.openxmlformats.org/officeDocument/2006/relationships/hyperlink" Target="http://online.zakon.kz/Document/?doc_id=30437158" TargetMode="External"/><Relationship Id="rId3356" Type="http://schemas.openxmlformats.org/officeDocument/2006/relationships/hyperlink" Target="http://online.zakon.kz/Document/?doc_id=30776033" TargetMode="External"/><Relationship Id="rId4407" Type="http://schemas.openxmlformats.org/officeDocument/2006/relationships/hyperlink" Target="http://online.zakon.kz/Document/?doc_id=31066870" TargetMode="External"/><Relationship Id="rId5805" Type="http://schemas.openxmlformats.org/officeDocument/2006/relationships/hyperlink" Target="http://online.zakon.kz/Document/?doc_id=31311025" TargetMode="External"/><Relationship Id="rId277" Type="http://schemas.openxmlformats.org/officeDocument/2006/relationships/hyperlink" Target="http://online.zakon.kz/Document/?doc_id=31624683" TargetMode="External"/><Relationship Id="rId3009" Type="http://schemas.openxmlformats.org/officeDocument/2006/relationships/hyperlink" Target="http://online.zakon.kz/Document/?doc_id=30919824" TargetMode="External"/><Relationship Id="rId3770" Type="http://schemas.openxmlformats.org/officeDocument/2006/relationships/hyperlink" Target="http://online.zakon.kz/Document/?doc_id=30777947" TargetMode="External"/><Relationship Id="rId4821" Type="http://schemas.openxmlformats.org/officeDocument/2006/relationships/hyperlink" Target="http://online.zakon.kz/Document/?doc_id=30770874" TargetMode="External"/><Relationship Id="rId7977" Type="http://schemas.openxmlformats.org/officeDocument/2006/relationships/hyperlink" Target="http://online.zakon.kz/Document/?doc_id=31635480" TargetMode="External"/><Relationship Id="rId344" Type="http://schemas.openxmlformats.org/officeDocument/2006/relationships/hyperlink" Target="http://online.zakon.kz/Document/?doc_id=37319086" TargetMode="External"/><Relationship Id="rId691" Type="http://schemas.openxmlformats.org/officeDocument/2006/relationships/hyperlink" Target="http://online.zakon.kz/Document/?doc_id=30621689" TargetMode="External"/><Relationship Id="rId2025" Type="http://schemas.openxmlformats.org/officeDocument/2006/relationships/hyperlink" Target="http://online.zakon.kz/Document/?doc_id=30567816" TargetMode="External"/><Relationship Id="rId2372" Type="http://schemas.openxmlformats.org/officeDocument/2006/relationships/hyperlink" Target="http://online.zakon.kz/Document/?doc_id=31313173" TargetMode="External"/><Relationship Id="rId3423" Type="http://schemas.openxmlformats.org/officeDocument/2006/relationships/hyperlink" Target="http://online.zakon.kz/Document/?doc_id=31313173" TargetMode="External"/><Relationship Id="rId6579" Type="http://schemas.openxmlformats.org/officeDocument/2006/relationships/hyperlink" Target="http://online.zakon.kz/Document/?doc_id=30519128" TargetMode="External"/><Relationship Id="rId6993" Type="http://schemas.openxmlformats.org/officeDocument/2006/relationships/hyperlink" Target="http://online.zakon.kz/Document/?doc_id=1008032" TargetMode="External"/><Relationship Id="rId5595" Type="http://schemas.openxmlformats.org/officeDocument/2006/relationships/hyperlink" Target="http://online.zakon.kz/Document/?doc_id=30567816" TargetMode="External"/><Relationship Id="rId6646" Type="http://schemas.openxmlformats.org/officeDocument/2006/relationships/hyperlink" Target="http://online.zakon.kz/Document/?doc_id=31414161" TargetMode="External"/><Relationship Id="rId411" Type="http://schemas.openxmlformats.org/officeDocument/2006/relationships/hyperlink" Target="http://online.zakon.kz/Document/?doc_id=31039644" TargetMode="External"/><Relationship Id="rId1041" Type="http://schemas.openxmlformats.org/officeDocument/2006/relationships/hyperlink" Target="http://online.zakon.kz/Document/?doc_id=31637067" TargetMode="External"/><Relationship Id="rId4197" Type="http://schemas.openxmlformats.org/officeDocument/2006/relationships/hyperlink" Target="http://online.zakon.kz/Document/?doc_id=31092989" TargetMode="External"/><Relationship Id="rId5248" Type="http://schemas.openxmlformats.org/officeDocument/2006/relationships/hyperlink" Target="http://online.zakon.kz/Document/?doc_id=31635480" TargetMode="External"/><Relationship Id="rId5662" Type="http://schemas.openxmlformats.org/officeDocument/2006/relationships/hyperlink" Target="http://online.zakon.kz/Document/?doc_id=31313173" TargetMode="External"/><Relationship Id="rId6713" Type="http://schemas.openxmlformats.org/officeDocument/2006/relationships/hyperlink" Target="http://online.zakon.kz/Document/?doc_id=31090620" TargetMode="External"/><Relationship Id="rId1858" Type="http://schemas.openxmlformats.org/officeDocument/2006/relationships/hyperlink" Target="http://online.zakon.kz/Document/?doc_id=31482402" TargetMode="External"/><Relationship Id="rId4264" Type="http://schemas.openxmlformats.org/officeDocument/2006/relationships/hyperlink" Target="http://online.zakon.kz/Document/?doc_id=31073881" TargetMode="External"/><Relationship Id="rId5315" Type="http://schemas.openxmlformats.org/officeDocument/2006/relationships/hyperlink" Target="http://online.zakon.kz/Document/?doc_id=31490909" TargetMode="External"/><Relationship Id="rId2909" Type="http://schemas.openxmlformats.org/officeDocument/2006/relationships/hyperlink" Target="http://online.zakon.kz/Document/?doc_id=30519128" TargetMode="External"/><Relationship Id="rId3280" Type="http://schemas.openxmlformats.org/officeDocument/2006/relationships/hyperlink" Target="http://online.zakon.kz/Document/?doc_id=31092989" TargetMode="External"/><Relationship Id="rId4331" Type="http://schemas.openxmlformats.org/officeDocument/2006/relationships/hyperlink" Target="http://online.zakon.kz/Document/?doc_id=31635480" TargetMode="External"/><Relationship Id="rId7487" Type="http://schemas.openxmlformats.org/officeDocument/2006/relationships/hyperlink" Target="http://online.zakon.kz/Document/?doc_id=31310967" TargetMode="External"/><Relationship Id="rId8538" Type="http://schemas.openxmlformats.org/officeDocument/2006/relationships/hyperlink" Target="http://online.zakon.kz/Document/?doc_id=30519128" TargetMode="External"/><Relationship Id="rId1925" Type="http://schemas.openxmlformats.org/officeDocument/2006/relationships/hyperlink" Target="http://online.zakon.kz/Document/?doc_id=31482402" TargetMode="External"/><Relationship Id="rId6089" Type="http://schemas.openxmlformats.org/officeDocument/2006/relationships/hyperlink" Target="http://online.zakon.kz/Document/?doc_id=30950850" TargetMode="External"/><Relationship Id="rId6156" Type="http://schemas.openxmlformats.org/officeDocument/2006/relationships/hyperlink" Target="http://online.zakon.kz/Document/?doc_id=31311025" TargetMode="External"/><Relationship Id="rId7554" Type="http://schemas.openxmlformats.org/officeDocument/2006/relationships/hyperlink" Target="http://online.zakon.kz/Document/?doc_id=1016416" TargetMode="External"/><Relationship Id="rId2699" Type="http://schemas.openxmlformats.org/officeDocument/2006/relationships/hyperlink" Target="http://online.zakon.kz/Document/?doc_id=31311025" TargetMode="External"/><Relationship Id="rId3000" Type="http://schemas.openxmlformats.org/officeDocument/2006/relationships/hyperlink" Target="http://online.zakon.kz/Document/?doc_id=31313173" TargetMode="External"/><Relationship Id="rId6570" Type="http://schemas.openxmlformats.org/officeDocument/2006/relationships/hyperlink" Target="http://online.zakon.kz/Document/?doc_id=30520170" TargetMode="External"/><Relationship Id="rId7207" Type="http://schemas.openxmlformats.org/officeDocument/2006/relationships/hyperlink" Target="http://online.zakon.kz/Document/?doc_id=31311025" TargetMode="External"/><Relationship Id="rId7621" Type="http://schemas.openxmlformats.org/officeDocument/2006/relationships/hyperlink" Target="http://online.zakon.kz/Document/?doc_id=30618157" TargetMode="External"/><Relationship Id="rId2766" Type="http://schemas.openxmlformats.org/officeDocument/2006/relationships/hyperlink" Target="http://online.zakon.kz/Document/?doc_id=1004029" TargetMode="External"/><Relationship Id="rId3817" Type="http://schemas.openxmlformats.org/officeDocument/2006/relationships/hyperlink" Target="http://online.zakon.kz/Document/?doc_id=30502342" TargetMode="External"/><Relationship Id="rId5172" Type="http://schemas.openxmlformats.org/officeDocument/2006/relationships/hyperlink" Target="http://online.zakon.kz/Document/?link_id=1003502184" TargetMode="External"/><Relationship Id="rId6223" Type="http://schemas.openxmlformats.org/officeDocument/2006/relationships/hyperlink" Target="http://online.zakon.kz/Document/?doc_id=1026672" TargetMode="External"/><Relationship Id="rId738" Type="http://schemas.openxmlformats.org/officeDocument/2006/relationships/hyperlink" Target="http://online.zakon.kz/Document/?doc_id=31645319" TargetMode="External"/><Relationship Id="rId1368" Type="http://schemas.openxmlformats.org/officeDocument/2006/relationships/hyperlink" Target="http://online.zakon.kz/Document/?doc_id=30092011" TargetMode="External"/><Relationship Id="rId1782" Type="http://schemas.openxmlformats.org/officeDocument/2006/relationships/hyperlink" Target="http://online.zakon.kz/Document/?doc_id=31311025" TargetMode="External"/><Relationship Id="rId2419" Type="http://schemas.openxmlformats.org/officeDocument/2006/relationships/hyperlink" Target="http://online.zakon.kz/Document/?doc_id=31123828" TargetMode="External"/><Relationship Id="rId2833" Type="http://schemas.openxmlformats.org/officeDocument/2006/relationships/hyperlink" Target="http://online.zakon.kz/Document/?doc_id=31038459" TargetMode="External"/><Relationship Id="rId5989" Type="http://schemas.openxmlformats.org/officeDocument/2006/relationships/hyperlink" Target="http://online.zakon.kz/Document/?doc_id=31034509" TargetMode="External"/><Relationship Id="rId8395" Type="http://schemas.openxmlformats.org/officeDocument/2006/relationships/hyperlink" Target="http://online.zakon.kz/Document/?link_id=1001500923" TargetMode="External"/><Relationship Id="rId74" Type="http://schemas.openxmlformats.org/officeDocument/2006/relationships/hyperlink" Target="http://online.zakon.kz/Document/?doc_id=31482402" TargetMode="External"/><Relationship Id="rId805" Type="http://schemas.openxmlformats.org/officeDocument/2006/relationships/hyperlink" Target="http://online.zakon.kz/Document/?doc_id=30519128" TargetMode="External"/><Relationship Id="rId1435" Type="http://schemas.openxmlformats.org/officeDocument/2006/relationships/hyperlink" Target="http://online.zakon.kz/Document/?doc_id=31313173" TargetMode="External"/><Relationship Id="rId8048" Type="http://schemas.openxmlformats.org/officeDocument/2006/relationships/hyperlink" Target="http://online.zakon.kz/Document/?doc_id=31548557" TargetMode="External"/><Relationship Id="rId8462" Type="http://schemas.openxmlformats.org/officeDocument/2006/relationships/hyperlink" Target="http://online.zakon.kz/Document/?doc_id=31038459" TargetMode="External"/><Relationship Id="rId2900" Type="http://schemas.openxmlformats.org/officeDocument/2006/relationships/hyperlink" Target="http://online.zakon.kz/Document/?doc_id=31092989" TargetMode="External"/><Relationship Id="rId7064" Type="http://schemas.openxmlformats.org/officeDocument/2006/relationships/hyperlink" Target="http://online.zakon.kz/Document/?doc_id=31345870" TargetMode="External"/><Relationship Id="rId8115" Type="http://schemas.openxmlformats.org/officeDocument/2006/relationships/hyperlink" Target="http://online.zakon.kz/Document/?doc_id=30565746" TargetMode="External"/><Relationship Id="rId1502" Type="http://schemas.openxmlformats.org/officeDocument/2006/relationships/hyperlink" Target="http://online.zakon.kz/Document/?doc_id=30092011" TargetMode="External"/><Relationship Id="rId4658" Type="http://schemas.openxmlformats.org/officeDocument/2006/relationships/hyperlink" Target="http://online.zakon.kz/Document/?doc_id=30776033" TargetMode="External"/><Relationship Id="rId5709" Type="http://schemas.openxmlformats.org/officeDocument/2006/relationships/hyperlink" Target="http://online.zakon.kz/Document/?doc_id=31311025" TargetMode="External"/><Relationship Id="rId6080" Type="http://schemas.openxmlformats.org/officeDocument/2006/relationships/hyperlink" Target="http://online.zakon.kz/Document/?doc_id=30801402" TargetMode="External"/><Relationship Id="rId7131" Type="http://schemas.openxmlformats.org/officeDocument/2006/relationships/hyperlink" Target="http://online.zakon.kz/Document/?doc_id=31025535" TargetMode="External"/><Relationship Id="rId3674" Type="http://schemas.openxmlformats.org/officeDocument/2006/relationships/hyperlink" Target="http://online.zakon.kz/Document/?doc_id=30776033" TargetMode="External"/><Relationship Id="rId4725" Type="http://schemas.openxmlformats.org/officeDocument/2006/relationships/hyperlink" Target="http://online.zakon.kz/Document/?doc_id=30776033" TargetMode="External"/><Relationship Id="rId595" Type="http://schemas.openxmlformats.org/officeDocument/2006/relationships/hyperlink" Target="http://online.zakon.kz/Document/?doc_id=37319086" TargetMode="External"/><Relationship Id="rId2276" Type="http://schemas.openxmlformats.org/officeDocument/2006/relationships/hyperlink" Target="http://online.zakon.kz/Document/?doc_id=31311025" TargetMode="External"/><Relationship Id="rId2690" Type="http://schemas.openxmlformats.org/officeDocument/2006/relationships/hyperlink" Target="http://online.zakon.kz/Document/?doc_id=36204580" TargetMode="External"/><Relationship Id="rId3327" Type="http://schemas.openxmlformats.org/officeDocument/2006/relationships/hyperlink" Target="http://online.zakon.kz/Document/?doc_id=30520170" TargetMode="External"/><Relationship Id="rId3741" Type="http://schemas.openxmlformats.org/officeDocument/2006/relationships/hyperlink" Target="http://online.zakon.kz/Document/?doc_id=39558053" TargetMode="External"/><Relationship Id="rId6897" Type="http://schemas.openxmlformats.org/officeDocument/2006/relationships/hyperlink" Target="http://online.zakon.kz/Document/?doc_id=31637067" TargetMode="External"/><Relationship Id="rId7948" Type="http://schemas.openxmlformats.org/officeDocument/2006/relationships/hyperlink" Target="http://online.zakon.kz/Document/?doc_id=30448496" TargetMode="External"/><Relationship Id="rId248" Type="http://schemas.openxmlformats.org/officeDocument/2006/relationships/hyperlink" Target="http://online.zakon.kz/Document/?doc_id=30776033" TargetMode="External"/><Relationship Id="rId662" Type="http://schemas.openxmlformats.org/officeDocument/2006/relationships/hyperlink" Target="http://online.zakon.kz/Document/?doc_id=31637067" TargetMode="External"/><Relationship Id="rId1292" Type="http://schemas.openxmlformats.org/officeDocument/2006/relationships/hyperlink" Target="http://online.zakon.kz/Document/?doc_id=31518957" TargetMode="External"/><Relationship Id="rId2343" Type="http://schemas.openxmlformats.org/officeDocument/2006/relationships/hyperlink" Target="http://online.zakon.kz/Document/?doc_id=31410888" TargetMode="External"/><Relationship Id="rId5499" Type="http://schemas.openxmlformats.org/officeDocument/2006/relationships/hyperlink" Target="http://online.zakon.kz/Document/?doc_id=31243241" TargetMode="External"/><Relationship Id="rId6964" Type="http://schemas.openxmlformats.org/officeDocument/2006/relationships/hyperlink" Target="http://online.zakon.kz/Document/?doc_id=30776033" TargetMode="External"/><Relationship Id="rId315" Type="http://schemas.openxmlformats.org/officeDocument/2006/relationships/hyperlink" Target="http://online.zakon.kz/Document/?doc_id=37319086" TargetMode="External"/><Relationship Id="rId2410" Type="http://schemas.openxmlformats.org/officeDocument/2006/relationships/hyperlink" Target="http://online.zakon.kz/Document/?doc_id=31637067" TargetMode="External"/><Relationship Id="rId5566" Type="http://schemas.openxmlformats.org/officeDocument/2006/relationships/hyperlink" Target="http://online.zakon.kz/Document/?doc_id=31313173" TargetMode="External"/><Relationship Id="rId6617" Type="http://schemas.openxmlformats.org/officeDocument/2006/relationships/hyperlink" Target="http://online.zakon.kz/Document/?doc_id=31311025" TargetMode="External"/><Relationship Id="rId1012" Type="http://schemas.openxmlformats.org/officeDocument/2006/relationships/hyperlink" Target="http://online.zakon.kz/Document/?doc_id=30519128" TargetMode="External"/><Relationship Id="rId4168" Type="http://schemas.openxmlformats.org/officeDocument/2006/relationships/hyperlink" Target="http://online.zakon.kz/Document/?doc_id=31039644" TargetMode="External"/><Relationship Id="rId5219" Type="http://schemas.openxmlformats.org/officeDocument/2006/relationships/hyperlink" Target="http://online.zakon.kz/Document/?doc_id=31038459" TargetMode="External"/><Relationship Id="rId5980" Type="http://schemas.openxmlformats.org/officeDocument/2006/relationships/hyperlink" Target="http://online.zakon.kz/Document/?doc_id=31305760" TargetMode="External"/><Relationship Id="rId3184" Type="http://schemas.openxmlformats.org/officeDocument/2006/relationships/hyperlink" Target="http://online.zakon.kz/Document/?doc_id=31038459" TargetMode="External"/><Relationship Id="rId4235" Type="http://schemas.openxmlformats.org/officeDocument/2006/relationships/hyperlink" Target="http://online.zakon.kz/Document/?doc_id=31637067" TargetMode="External"/><Relationship Id="rId4582" Type="http://schemas.openxmlformats.org/officeDocument/2006/relationships/hyperlink" Target="http://online.zakon.kz/Document/?doc_id=31409319" TargetMode="External"/><Relationship Id="rId5633" Type="http://schemas.openxmlformats.org/officeDocument/2006/relationships/hyperlink" Target="http://online.zakon.kz/Document/?doc_id=31661691" TargetMode="External"/><Relationship Id="rId1829" Type="http://schemas.openxmlformats.org/officeDocument/2006/relationships/hyperlink" Target="http://online.zakon.kz/Document/?doc_id=30519128" TargetMode="External"/><Relationship Id="rId5700" Type="http://schemas.openxmlformats.org/officeDocument/2006/relationships/hyperlink" Target="http://online.zakon.kz/Document/?doc_id=31636763" TargetMode="External"/><Relationship Id="rId3251" Type="http://schemas.openxmlformats.org/officeDocument/2006/relationships/hyperlink" Target="http://online.zakon.kz/Document/?doc_id=31038459" TargetMode="External"/><Relationship Id="rId4302" Type="http://schemas.openxmlformats.org/officeDocument/2006/relationships/hyperlink" Target="http://online.zakon.kz/Document/?doc_id=31672181" TargetMode="External"/><Relationship Id="rId7458" Type="http://schemas.openxmlformats.org/officeDocument/2006/relationships/hyperlink" Target="http://online.zakon.kz/Document/?doc_id=30618157" TargetMode="External"/><Relationship Id="rId7872" Type="http://schemas.openxmlformats.org/officeDocument/2006/relationships/hyperlink" Target="http://online.zakon.kz/Document/?doc_id=31313173" TargetMode="External"/><Relationship Id="rId8509" Type="http://schemas.openxmlformats.org/officeDocument/2006/relationships/hyperlink" Target="http://online.zakon.kz/Document/?doc_id=31637067" TargetMode="External"/><Relationship Id="rId172" Type="http://schemas.openxmlformats.org/officeDocument/2006/relationships/hyperlink" Target="http://online.zakon.kz/Document/?doc_id=31637067" TargetMode="External"/><Relationship Id="rId6474" Type="http://schemas.openxmlformats.org/officeDocument/2006/relationships/hyperlink" Target="http://online.zakon.kz/Document/?doc_id=31482402" TargetMode="External"/><Relationship Id="rId7525" Type="http://schemas.openxmlformats.org/officeDocument/2006/relationships/hyperlink" Target="http://online.zakon.kz/Document/?doc_id=31311025" TargetMode="External"/><Relationship Id="rId989" Type="http://schemas.openxmlformats.org/officeDocument/2006/relationships/hyperlink" Target="http://online.zakon.kz/Document/?doc_id=31635480" TargetMode="External"/><Relationship Id="rId5076" Type="http://schemas.openxmlformats.org/officeDocument/2006/relationships/hyperlink" Target="http://online.zakon.kz/Document/?doc_id=30567816" TargetMode="External"/><Relationship Id="rId5490" Type="http://schemas.openxmlformats.org/officeDocument/2006/relationships/hyperlink" Target="http://online.zakon.kz/Document/?doc_id=1026672" TargetMode="External"/><Relationship Id="rId6127" Type="http://schemas.openxmlformats.org/officeDocument/2006/relationships/hyperlink" Target="http://online.zakon.kz/Document/?doc_id=30384393" TargetMode="External"/><Relationship Id="rId6541" Type="http://schemas.openxmlformats.org/officeDocument/2006/relationships/hyperlink" Target="http://online.zakon.kz/Document/?doc_id=31038459" TargetMode="External"/><Relationship Id="rId1686" Type="http://schemas.openxmlformats.org/officeDocument/2006/relationships/hyperlink" Target="http://online.zakon.kz/Document/?link_id=1003604249" TargetMode="External"/><Relationship Id="rId4092" Type="http://schemas.openxmlformats.org/officeDocument/2006/relationships/hyperlink" Target="http://online.zakon.kz/Document/?doc_id=30520170" TargetMode="External"/><Relationship Id="rId5143" Type="http://schemas.openxmlformats.org/officeDocument/2006/relationships/hyperlink" Target="http://online.zakon.kz/Document/?doc_id=30520170" TargetMode="External"/><Relationship Id="rId8299" Type="http://schemas.openxmlformats.org/officeDocument/2006/relationships/hyperlink" Target="http://online.zakon.kz/Document/?doc_id=31635480" TargetMode="External"/><Relationship Id="rId1339" Type="http://schemas.openxmlformats.org/officeDocument/2006/relationships/hyperlink" Target="http://online.zakon.kz/Document/?doc_id=30384393" TargetMode="External"/><Relationship Id="rId2737" Type="http://schemas.openxmlformats.org/officeDocument/2006/relationships/hyperlink" Target="http://online.zakon.kz/Document/?doc_id=30103567" TargetMode="External"/><Relationship Id="rId5210" Type="http://schemas.openxmlformats.org/officeDocument/2006/relationships/hyperlink" Target="http://online.zakon.kz/Document/?doc_id=31635480" TargetMode="External"/><Relationship Id="rId8366" Type="http://schemas.openxmlformats.org/officeDocument/2006/relationships/hyperlink" Target="http://online.zakon.kz/Document/?doc_id=31635480" TargetMode="External"/><Relationship Id="rId709" Type="http://schemas.openxmlformats.org/officeDocument/2006/relationships/hyperlink" Target="http://online.zakon.kz/Document/?doc_id=31635480" TargetMode="External"/><Relationship Id="rId1753" Type="http://schemas.openxmlformats.org/officeDocument/2006/relationships/hyperlink" Target="http://online.zakon.kz/Document/?doc_id=31038459" TargetMode="External"/><Relationship Id="rId2804" Type="http://schemas.openxmlformats.org/officeDocument/2006/relationships/hyperlink" Target="http://online.zakon.kz/Document/?doc_id=30487833" TargetMode="External"/><Relationship Id="rId8019" Type="http://schemas.openxmlformats.org/officeDocument/2006/relationships/hyperlink" Target="http://online.zakon.kz/Document/?doc_id=30381446" TargetMode="External"/><Relationship Id="rId45" Type="http://schemas.openxmlformats.org/officeDocument/2006/relationships/hyperlink" Target="http://online.zakon.kz/Document/?doc_id=30567816" TargetMode="External"/><Relationship Id="rId1406" Type="http://schemas.openxmlformats.org/officeDocument/2006/relationships/hyperlink" Target="http://online.zakon.kz/Document/?doc_id=31326848" TargetMode="External"/><Relationship Id="rId1820" Type="http://schemas.openxmlformats.org/officeDocument/2006/relationships/hyperlink" Target="http://online.zakon.kz/Document/?doc_id=30519128" TargetMode="External"/><Relationship Id="rId4976" Type="http://schemas.openxmlformats.org/officeDocument/2006/relationships/hyperlink" Target="http://online.zakon.kz/Document/?doc_id=31163232" TargetMode="External"/><Relationship Id="rId7382" Type="http://schemas.openxmlformats.org/officeDocument/2006/relationships/hyperlink" Target="http://online.zakon.kz/Document/?doc_id=31491334" TargetMode="External"/><Relationship Id="rId8433" Type="http://schemas.openxmlformats.org/officeDocument/2006/relationships/hyperlink" Target="http://online.zakon.kz/Document/?doc_id=30777947" TargetMode="External"/><Relationship Id="rId3578" Type="http://schemas.openxmlformats.org/officeDocument/2006/relationships/hyperlink" Target="http://online.zakon.kz/Document/?doc_id=31163232" TargetMode="External"/><Relationship Id="rId3992" Type="http://schemas.openxmlformats.org/officeDocument/2006/relationships/hyperlink" Target="http://online.zakon.kz/Document/?link_id=1003710168" TargetMode="External"/><Relationship Id="rId4629" Type="http://schemas.openxmlformats.org/officeDocument/2006/relationships/hyperlink" Target="http://online.zakon.kz/Document/?doc_id=31637067" TargetMode="External"/><Relationship Id="rId7035" Type="http://schemas.openxmlformats.org/officeDocument/2006/relationships/hyperlink" Target="http://online.zakon.kz/Document/?doc_id=31082464" TargetMode="External"/><Relationship Id="rId8500" Type="http://schemas.openxmlformats.org/officeDocument/2006/relationships/hyperlink" Target="http://online.zakon.kz/Document/?doc_id=31313173" TargetMode="External"/><Relationship Id="rId499" Type="http://schemas.openxmlformats.org/officeDocument/2006/relationships/hyperlink" Target="http://online.zakon.kz/Document/?doc_id=30567816" TargetMode="External"/><Relationship Id="rId2594" Type="http://schemas.openxmlformats.org/officeDocument/2006/relationships/hyperlink" Target="http://online.zakon.kz/Document/?doc_id=31408637" TargetMode="External"/><Relationship Id="rId3645" Type="http://schemas.openxmlformats.org/officeDocument/2006/relationships/hyperlink" Target="http://online.zakon.kz/Document/?doc_id=30777947" TargetMode="External"/><Relationship Id="rId6051" Type="http://schemas.openxmlformats.org/officeDocument/2006/relationships/hyperlink" Target="http://online.zakon.kz/Document/?doc_id=31305760" TargetMode="External"/><Relationship Id="rId7102" Type="http://schemas.openxmlformats.org/officeDocument/2006/relationships/hyperlink" Target="http://online.zakon.kz/Document/?doc_id=31635480" TargetMode="External"/><Relationship Id="rId566" Type="http://schemas.openxmlformats.org/officeDocument/2006/relationships/hyperlink" Target="http://online.zakon.kz/Document/?doc_id=37319086" TargetMode="External"/><Relationship Id="rId1196" Type="http://schemas.openxmlformats.org/officeDocument/2006/relationships/hyperlink" Target="http://online.zakon.kz/Document/?doc_id=31626385" TargetMode="External"/><Relationship Id="rId2247" Type="http://schemas.openxmlformats.org/officeDocument/2006/relationships/hyperlink" Target="http://online.zakon.kz/Document/?doc_id=31565318" TargetMode="External"/><Relationship Id="rId219" Type="http://schemas.openxmlformats.org/officeDocument/2006/relationships/hyperlink" Target="http://online.zakon.kz/Document/?doc_id=37319086" TargetMode="External"/><Relationship Id="rId633" Type="http://schemas.openxmlformats.org/officeDocument/2006/relationships/hyperlink" Target="http://online.zakon.kz/Document/?doc_id=31481968" TargetMode="External"/><Relationship Id="rId980" Type="http://schemas.openxmlformats.org/officeDocument/2006/relationships/hyperlink" Target="http://online.zakon.kz/Document/?doc_id=31025535" TargetMode="External"/><Relationship Id="rId1263" Type="http://schemas.openxmlformats.org/officeDocument/2006/relationships/hyperlink" Target="http://online.zakon.kz/Document/?doc_id=31311025" TargetMode="External"/><Relationship Id="rId2314" Type="http://schemas.openxmlformats.org/officeDocument/2006/relationships/hyperlink" Target="http://online.zakon.kz/Document/?doc_id=31311025" TargetMode="External"/><Relationship Id="rId2661" Type="http://schemas.openxmlformats.org/officeDocument/2006/relationships/hyperlink" Target="http://online.zakon.kz/Document/?doc_id=30834906" TargetMode="External"/><Relationship Id="rId3712" Type="http://schemas.openxmlformats.org/officeDocument/2006/relationships/hyperlink" Target="http://online.zakon.kz/Document/?doc_id=31548557" TargetMode="External"/><Relationship Id="rId6868" Type="http://schemas.openxmlformats.org/officeDocument/2006/relationships/hyperlink" Target="http://online.zakon.kz/Document/?doc_id=30044096" TargetMode="External"/><Relationship Id="rId7919" Type="http://schemas.openxmlformats.org/officeDocument/2006/relationships/hyperlink" Target="http://online.zakon.kz/Document/?doc_id=31635480" TargetMode="External"/><Relationship Id="rId8290" Type="http://schemas.openxmlformats.org/officeDocument/2006/relationships/hyperlink" Target="http://online.zakon.kz/Document/?doc_id=31637067" TargetMode="External"/><Relationship Id="rId5884" Type="http://schemas.openxmlformats.org/officeDocument/2006/relationships/hyperlink" Target="http://online.zakon.kz/Document/?doc_id=37651304" TargetMode="External"/><Relationship Id="rId6935" Type="http://schemas.openxmlformats.org/officeDocument/2006/relationships/hyperlink" Target="http://online.zakon.kz/Document/?doc_id=31635480" TargetMode="External"/><Relationship Id="rId700" Type="http://schemas.openxmlformats.org/officeDocument/2006/relationships/hyperlink" Target="http://online.zakon.kz/Document/?doc_id=31565328" TargetMode="External"/><Relationship Id="rId1330" Type="http://schemas.openxmlformats.org/officeDocument/2006/relationships/hyperlink" Target="http://online.zakon.kz/Document/?link_id=1003505411" TargetMode="External"/><Relationship Id="rId3088" Type="http://schemas.openxmlformats.org/officeDocument/2006/relationships/hyperlink" Target="http://online.zakon.kz/Document/?doc_id=31092989" TargetMode="External"/><Relationship Id="rId4486" Type="http://schemas.openxmlformats.org/officeDocument/2006/relationships/hyperlink" Target="http://online.zakon.kz/Document/?doc_id=31609276" TargetMode="External"/><Relationship Id="rId5537" Type="http://schemas.openxmlformats.org/officeDocument/2006/relationships/hyperlink" Target="http://online.zakon.kz/Document/?doc_id=30384393" TargetMode="External"/><Relationship Id="rId5951" Type="http://schemas.openxmlformats.org/officeDocument/2006/relationships/hyperlink" Target="http://online.zakon.kz/Document/?doc_id=30452664" TargetMode="External"/><Relationship Id="rId4139" Type="http://schemas.openxmlformats.org/officeDocument/2006/relationships/hyperlink" Target="http://online.zakon.kz/Document/?doc_id=31371710" TargetMode="External"/><Relationship Id="rId4553" Type="http://schemas.openxmlformats.org/officeDocument/2006/relationships/hyperlink" Target="http://online.zakon.kz/Document/?doc_id=31481968" TargetMode="External"/><Relationship Id="rId5604" Type="http://schemas.openxmlformats.org/officeDocument/2006/relationships/hyperlink" Target="http://online.zakon.kz/Document/?doc_id=31672523" TargetMode="External"/><Relationship Id="rId8010" Type="http://schemas.openxmlformats.org/officeDocument/2006/relationships/hyperlink" Target="http://online.zakon.kz/Document/?doc_id=30618149" TargetMode="External"/><Relationship Id="rId3155" Type="http://schemas.openxmlformats.org/officeDocument/2006/relationships/hyperlink" Target="http://online.zakon.kz/Document/?doc_id=31635480" TargetMode="External"/><Relationship Id="rId4206" Type="http://schemas.openxmlformats.org/officeDocument/2006/relationships/hyperlink" Target="http://online.zakon.kz/Document/?doc_id=30367517" TargetMode="External"/><Relationship Id="rId4620" Type="http://schemas.openxmlformats.org/officeDocument/2006/relationships/hyperlink" Target="http://online.zakon.kz/Document/?doc_id=31092989" TargetMode="External"/><Relationship Id="rId7776" Type="http://schemas.openxmlformats.org/officeDocument/2006/relationships/hyperlink" Target="http://online.zakon.kz/Document/?doc_id=31328003" TargetMode="External"/><Relationship Id="rId490" Type="http://schemas.openxmlformats.org/officeDocument/2006/relationships/hyperlink" Target="http://online.zakon.kz/Document/?doc_id=31661691" TargetMode="External"/><Relationship Id="rId2171" Type="http://schemas.openxmlformats.org/officeDocument/2006/relationships/hyperlink" Target="http://online.zakon.kz/Document/?doc_id=31481968" TargetMode="External"/><Relationship Id="rId3222" Type="http://schemas.openxmlformats.org/officeDocument/2006/relationships/hyperlink" Target="http://online.zakon.kz/Document/?doc_id=31092989" TargetMode="External"/><Relationship Id="rId6378" Type="http://schemas.openxmlformats.org/officeDocument/2006/relationships/hyperlink" Target="http://online.zakon.kz/Document/?doc_id=31313173" TargetMode="External"/><Relationship Id="rId7429" Type="http://schemas.openxmlformats.org/officeDocument/2006/relationships/hyperlink" Target="http://online.zakon.kz/Document/?doc_id=31345870" TargetMode="External"/><Relationship Id="rId143" Type="http://schemas.openxmlformats.org/officeDocument/2006/relationships/hyperlink" Target="http://online.zakon.kz/Document/?doc_id=31482402" TargetMode="External"/><Relationship Id="rId5394" Type="http://schemas.openxmlformats.org/officeDocument/2006/relationships/hyperlink" Target="http://online.zakon.kz/Document/?doc_id=30920238" TargetMode="External"/><Relationship Id="rId6445" Type="http://schemas.openxmlformats.org/officeDocument/2006/relationships/hyperlink" Target="http://online.zakon.kz/Document/?doc_id=31482402" TargetMode="External"/><Relationship Id="rId6792" Type="http://schemas.openxmlformats.org/officeDocument/2006/relationships/hyperlink" Target="http://online.zakon.kz/Document/?doc_id=31635480" TargetMode="External"/><Relationship Id="rId7843" Type="http://schemas.openxmlformats.org/officeDocument/2006/relationships/hyperlink" Target="http://online.zakon.kz/Document/?doc_id=31311025" TargetMode="External"/><Relationship Id="rId9" Type="http://schemas.openxmlformats.org/officeDocument/2006/relationships/hyperlink" Target="http://online.zakon.kz/Document/?doc_id=31408632" TargetMode="External"/><Relationship Id="rId210" Type="http://schemas.openxmlformats.org/officeDocument/2006/relationships/hyperlink" Target="http://online.zakon.kz/Document/?doc_id=31481968" TargetMode="External"/><Relationship Id="rId2988" Type="http://schemas.openxmlformats.org/officeDocument/2006/relationships/hyperlink" Target="http://online.zakon.kz/Document/?doc_id=31092989" TargetMode="External"/><Relationship Id="rId5047" Type="http://schemas.openxmlformats.org/officeDocument/2006/relationships/hyperlink" Target="http://online.zakon.kz/Document/?doc_id=30618149" TargetMode="External"/><Relationship Id="rId7910" Type="http://schemas.openxmlformats.org/officeDocument/2006/relationships/hyperlink" Target="http://online.zakon.kz/Document/?doc_id=31305760" TargetMode="External"/><Relationship Id="rId5461" Type="http://schemas.openxmlformats.org/officeDocument/2006/relationships/hyperlink" Target="http://online.zakon.kz/Document/?doc_id=30612268" TargetMode="External"/><Relationship Id="rId6512" Type="http://schemas.openxmlformats.org/officeDocument/2006/relationships/hyperlink" Target="http://online.zakon.kz/Document/?doc_id=31629530" TargetMode="External"/><Relationship Id="rId1657" Type="http://schemas.openxmlformats.org/officeDocument/2006/relationships/hyperlink" Target="http://online.zakon.kz/Document/?doc_id=37189612" TargetMode="External"/><Relationship Id="rId2708" Type="http://schemas.openxmlformats.org/officeDocument/2006/relationships/hyperlink" Target="http://online.zakon.kz/Document/?doc_id=30618157" TargetMode="External"/><Relationship Id="rId4063" Type="http://schemas.openxmlformats.org/officeDocument/2006/relationships/hyperlink" Target="http://online.zakon.kz/Document/?doc_id=30565746" TargetMode="External"/><Relationship Id="rId5114" Type="http://schemas.openxmlformats.org/officeDocument/2006/relationships/hyperlink" Target="http://online.zakon.kz/Document/?doc_id=30565746" TargetMode="External"/><Relationship Id="rId1724" Type="http://schemas.openxmlformats.org/officeDocument/2006/relationships/hyperlink" Target="http://online.zakon.kz/Document/?doc_id=31243253" TargetMode="External"/><Relationship Id="rId4130" Type="http://schemas.openxmlformats.org/officeDocument/2006/relationships/hyperlink" Target="http://online.zakon.kz/Document/?doc_id=31313173" TargetMode="External"/><Relationship Id="rId7286" Type="http://schemas.openxmlformats.org/officeDocument/2006/relationships/hyperlink" Target="http://online.zakon.kz/Document/?doc_id=31311025" TargetMode="External"/><Relationship Id="rId8337" Type="http://schemas.openxmlformats.org/officeDocument/2006/relationships/hyperlink" Target="http://online.zakon.kz/Document/?doc_id=31609276" TargetMode="External"/><Relationship Id="rId16" Type="http://schemas.openxmlformats.org/officeDocument/2006/relationships/hyperlink" Target="http://online.zakon.kz/Document/?doc_id=31568534" TargetMode="External"/><Relationship Id="rId3896" Type="http://schemas.openxmlformats.org/officeDocument/2006/relationships/hyperlink" Target="http://online.zakon.kz/Document/?doc_id=31345870" TargetMode="External"/><Relationship Id="rId7353" Type="http://schemas.openxmlformats.org/officeDocument/2006/relationships/hyperlink" Target="http://online.zakon.kz/Document/?doc_id=31092989" TargetMode="External"/><Relationship Id="rId8404" Type="http://schemas.openxmlformats.org/officeDocument/2006/relationships/hyperlink" Target="http://online.zakon.kz/Document/?doc_id=31637067" TargetMode="External"/><Relationship Id="rId2498" Type="http://schemas.openxmlformats.org/officeDocument/2006/relationships/hyperlink" Target="http://online.zakon.kz/Document/?doc_id=31313173" TargetMode="External"/><Relationship Id="rId3549" Type="http://schemas.openxmlformats.org/officeDocument/2006/relationships/hyperlink" Target="http://online.zakon.kz/Document/?doc_id=31112410" TargetMode="External"/><Relationship Id="rId4947" Type="http://schemas.openxmlformats.org/officeDocument/2006/relationships/hyperlink" Target="http://online.zakon.kz/Document/?doc_id=31645623" TargetMode="External"/><Relationship Id="rId7006" Type="http://schemas.openxmlformats.org/officeDocument/2006/relationships/hyperlink" Target="http://online.zakon.kz/Document/?doc_id=31610064" TargetMode="External"/><Relationship Id="rId7420" Type="http://schemas.openxmlformats.org/officeDocument/2006/relationships/hyperlink" Target="http://online.zakon.kz/Document/?doc_id=31491334" TargetMode="External"/><Relationship Id="rId3963" Type="http://schemas.openxmlformats.org/officeDocument/2006/relationships/hyperlink" Target="http://online.zakon.kz/Document/?doc_id=30443496" TargetMode="External"/><Relationship Id="rId6022" Type="http://schemas.openxmlformats.org/officeDocument/2006/relationships/hyperlink" Target="http://online.zakon.kz/Document/?doc_id=30443284" TargetMode="External"/><Relationship Id="rId884" Type="http://schemas.openxmlformats.org/officeDocument/2006/relationships/hyperlink" Target="http://online.zakon.kz/Document/?doc_id=30776033" TargetMode="External"/><Relationship Id="rId2565" Type="http://schemas.openxmlformats.org/officeDocument/2006/relationships/hyperlink" Target="http://online.zakon.kz/Document/?doc_id=31038459" TargetMode="External"/><Relationship Id="rId3616" Type="http://schemas.openxmlformats.org/officeDocument/2006/relationships/hyperlink" Target="http://online.zakon.kz/Document/?doc_id=31482402" TargetMode="External"/><Relationship Id="rId8194" Type="http://schemas.openxmlformats.org/officeDocument/2006/relationships/hyperlink" Target="http://online.zakon.kz/Document/?doc_id=31635480" TargetMode="External"/><Relationship Id="rId537" Type="http://schemas.openxmlformats.org/officeDocument/2006/relationships/hyperlink" Target="http://online.zakon.kz/Document/?doc_id=30519128" TargetMode="External"/><Relationship Id="rId951" Type="http://schemas.openxmlformats.org/officeDocument/2006/relationships/hyperlink" Target="http://online.zakon.kz/Document/?doc_id=31637067" TargetMode="External"/><Relationship Id="rId1167" Type="http://schemas.openxmlformats.org/officeDocument/2006/relationships/hyperlink" Target="http://online.zakon.kz/Document/?doc_id=31661691" TargetMode="External"/><Relationship Id="rId1581" Type="http://schemas.openxmlformats.org/officeDocument/2006/relationships/hyperlink" Target="http://online.zakon.kz/Document/?doc_id=31326861" TargetMode="External"/><Relationship Id="rId2218" Type="http://schemas.openxmlformats.org/officeDocument/2006/relationships/hyperlink" Target="http://online.zakon.kz/Document/?doc_id=36220057" TargetMode="External"/><Relationship Id="rId2632" Type="http://schemas.openxmlformats.org/officeDocument/2006/relationships/hyperlink" Target="http://online.zakon.kz/Document/?doc_id=31408632" TargetMode="External"/><Relationship Id="rId5788" Type="http://schemas.openxmlformats.org/officeDocument/2006/relationships/hyperlink" Target="http://online.zakon.kz/Document/?doc_id=31635480" TargetMode="External"/><Relationship Id="rId6839" Type="http://schemas.openxmlformats.org/officeDocument/2006/relationships/hyperlink" Target="http://online.zakon.kz/Document/?doc_id=31092989" TargetMode="External"/><Relationship Id="rId604" Type="http://schemas.openxmlformats.org/officeDocument/2006/relationships/hyperlink" Target="http://online.zakon.kz/Document/?doc_id=31637067" TargetMode="External"/><Relationship Id="rId1234" Type="http://schemas.openxmlformats.org/officeDocument/2006/relationships/hyperlink" Target="http://online.zakon.kz/Document/?doc_id=31610064" TargetMode="External"/><Relationship Id="rId5855" Type="http://schemas.openxmlformats.org/officeDocument/2006/relationships/hyperlink" Target="http://online.zakon.kz/Document/?doc_id=31311025" TargetMode="External"/><Relationship Id="rId6906" Type="http://schemas.openxmlformats.org/officeDocument/2006/relationships/hyperlink" Target="http://online.zakon.kz/Document/?doc_id=31637067" TargetMode="External"/><Relationship Id="rId8261" Type="http://schemas.openxmlformats.org/officeDocument/2006/relationships/hyperlink" Target="http://online.zakon.kz/Document/?doc_id=31635480" TargetMode="External"/><Relationship Id="rId1301" Type="http://schemas.openxmlformats.org/officeDocument/2006/relationships/hyperlink" Target="http://online.zakon.kz/Document/?doc_id=31313173" TargetMode="External"/><Relationship Id="rId4457" Type="http://schemas.openxmlformats.org/officeDocument/2006/relationships/hyperlink" Target="http://online.zakon.kz/Document/?doc_id=31635480" TargetMode="External"/><Relationship Id="rId5508" Type="http://schemas.openxmlformats.org/officeDocument/2006/relationships/hyperlink" Target="http://online.zakon.kz/Document/?doc_id=31311025" TargetMode="External"/><Relationship Id="rId3059" Type="http://schemas.openxmlformats.org/officeDocument/2006/relationships/hyperlink" Target="http://online.zakon.kz/Document/?doc_id=31038459" TargetMode="External"/><Relationship Id="rId3473" Type="http://schemas.openxmlformats.org/officeDocument/2006/relationships/hyperlink" Target="http://online.zakon.kz/Document/?doc_id=31482402" TargetMode="External"/><Relationship Id="rId4524" Type="http://schemas.openxmlformats.org/officeDocument/2006/relationships/hyperlink" Target="http://online.zakon.kz/Document/?doc_id=31672182" TargetMode="External"/><Relationship Id="rId4871" Type="http://schemas.openxmlformats.org/officeDocument/2006/relationships/hyperlink" Target="http://online.zakon.kz/Document/?doc_id=30384558" TargetMode="External"/><Relationship Id="rId5922" Type="http://schemas.openxmlformats.org/officeDocument/2006/relationships/hyperlink" Target="http://online.zakon.kz/Document/?doc_id=1032271" TargetMode="External"/><Relationship Id="rId394" Type="http://schemas.openxmlformats.org/officeDocument/2006/relationships/hyperlink" Target="http://online.zakon.kz/Document/?doc_id=31636763" TargetMode="External"/><Relationship Id="rId2075" Type="http://schemas.openxmlformats.org/officeDocument/2006/relationships/hyperlink" Target="http://online.zakon.kz/Document/?link_id=1004439825" TargetMode="External"/><Relationship Id="rId3126" Type="http://schemas.openxmlformats.org/officeDocument/2006/relationships/hyperlink" Target="http://online.zakon.kz/Document/?doc_id=31311025" TargetMode="External"/><Relationship Id="rId1091" Type="http://schemas.openxmlformats.org/officeDocument/2006/relationships/hyperlink" Target="http://online.zakon.kz/Document/?doc_id=31107127" TargetMode="External"/><Relationship Id="rId3540" Type="http://schemas.openxmlformats.org/officeDocument/2006/relationships/hyperlink" Target="http://online.zakon.kz/Document/?doc_id=30776033" TargetMode="External"/><Relationship Id="rId5298" Type="http://schemas.openxmlformats.org/officeDocument/2006/relationships/hyperlink" Target="http://online.zakon.kz/Document/?doc_id=31039644" TargetMode="External"/><Relationship Id="rId6696" Type="http://schemas.openxmlformats.org/officeDocument/2006/relationships/hyperlink" Target="http://online.zakon.kz/Document/?doc_id=30520170" TargetMode="External"/><Relationship Id="rId7747" Type="http://schemas.openxmlformats.org/officeDocument/2006/relationships/hyperlink" Target="http://online.zakon.kz/Document/?doc_id=31134496" TargetMode="External"/><Relationship Id="rId114" Type="http://schemas.openxmlformats.org/officeDocument/2006/relationships/hyperlink" Target="http://online.zakon.kz/Document/?doc_id=31353515" TargetMode="External"/><Relationship Id="rId461" Type="http://schemas.openxmlformats.org/officeDocument/2006/relationships/hyperlink" Target="http://online.zakon.kz/Document/?doc_id=31310967" TargetMode="External"/><Relationship Id="rId2142" Type="http://schemas.openxmlformats.org/officeDocument/2006/relationships/hyperlink" Target="http://online.zakon.kz/Document/?doc_id=30863195" TargetMode="External"/><Relationship Id="rId6349" Type="http://schemas.openxmlformats.org/officeDocument/2006/relationships/hyperlink" Target="http://online.zakon.kz/Document/?doc_id=31481968" TargetMode="External"/><Relationship Id="rId6763" Type="http://schemas.openxmlformats.org/officeDocument/2006/relationships/hyperlink" Target="http://online.zakon.kz/Document/?doc_id=31038459" TargetMode="External"/><Relationship Id="rId7814" Type="http://schemas.openxmlformats.org/officeDocument/2006/relationships/hyperlink" Target="http://online.zakon.kz/Document/?doc_id=1006061" TargetMode="External"/><Relationship Id="rId2959" Type="http://schemas.openxmlformats.org/officeDocument/2006/relationships/hyperlink" Target="http://online.zakon.kz/Document/?doc_id=31092989" TargetMode="External"/><Relationship Id="rId5365" Type="http://schemas.openxmlformats.org/officeDocument/2006/relationships/hyperlink" Target="http://online.zakon.kz/Document/?doc_id=30458056" TargetMode="External"/><Relationship Id="rId6416" Type="http://schemas.openxmlformats.org/officeDocument/2006/relationships/hyperlink" Target="http://online.zakon.kz/Document/?doc_id=30520170" TargetMode="External"/><Relationship Id="rId6830" Type="http://schemas.openxmlformats.org/officeDocument/2006/relationships/hyperlink" Target="http://online.zakon.kz/Document/?doc_id=31637067" TargetMode="External"/><Relationship Id="rId4381" Type="http://schemas.openxmlformats.org/officeDocument/2006/relationships/hyperlink" Target="http://online.zakon.kz/Document/?doc_id=31114583" TargetMode="External"/><Relationship Id="rId5018" Type="http://schemas.openxmlformats.org/officeDocument/2006/relationships/hyperlink" Target="http://online.zakon.kz/Document/?doc_id=30606563" TargetMode="External"/><Relationship Id="rId5432" Type="http://schemas.openxmlformats.org/officeDocument/2006/relationships/hyperlink" Target="http://online.zakon.kz/Document/?doc_id=31038459" TargetMode="External"/><Relationship Id="rId1628" Type="http://schemas.openxmlformats.org/officeDocument/2006/relationships/hyperlink" Target="http://online.zakon.kz/Document/?doc_id=31518957" TargetMode="External"/><Relationship Id="rId1975" Type="http://schemas.openxmlformats.org/officeDocument/2006/relationships/hyperlink" Target="http://online.zakon.kz/Document/?doc_id=31038459" TargetMode="External"/><Relationship Id="rId4034" Type="http://schemas.openxmlformats.org/officeDocument/2006/relationships/hyperlink" Target="http://online.zakon.kz/Document/?doc_id=31636763" TargetMode="External"/><Relationship Id="rId3050" Type="http://schemas.openxmlformats.org/officeDocument/2006/relationships/hyperlink" Target="http://online.zakon.kz/Document/?doc_id=30519128" TargetMode="External"/><Relationship Id="rId4101" Type="http://schemas.openxmlformats.org/officeDocument/2006/relationships/hyperlink" Target="http://online.zakon.kz/Document/?doc_id=1013880" TargetMode="External"/><Relationship Id="rId7257" Type="http://schemas.openxmlformats.org/officeDocument/2006/relationships/hyperlink" Target="http://online.zakon.kz/Document/?doc_id=31479344" TargetMode="External"/><Relationship Id="rId8308" Type="http://schemas.openxmlformats.org/officeDocument/2006/relationships/hyperlink" Target="http://online.zakon.kz/Document/?doc_id=31635480" TargetMode="External"/><Relationship Id="rId7671" Type="http://schemas.openxmlformats.org/officeDocument/2006/relationships/hyperlink" Target="http://online.zakon.kz/Document/?doc_id=30520170" TargetMode="External"/><Relationship Id="rId3867" Type="http://schemas.openxmlformats.org/officeDocument/2006/relationships/hyperlink" Target="http://online.zakon.kz/Document/?doc_id=30520170" TargetMode="External"/><Relationship Id="rId4918" Type="http://schemas.openxmlformats.org/officeDocument/2006/relationships/hyperlink" Target="http://online.zakon.kz/Document/?doc_id=31213045" TargetMode="External"/><Relationship Id="rId6273" Type="http://schemas.openxmlformats.org/officeDocument/2006/relationships/hyperlink" Target="http://online.zakon.kz/Document/?doc_id=31038459" TargetMode="External"/><Relationship Id="rId7324" Type="http://schemas.openxmlformats.org/officeDocument/2006/relationships/hyperlink" Target="http://online.zakon.kz/Document/?doc_id=31645319" TargetMode="External"/><Relationship Id="rId788" Type="http://schemas.openxmlformats.org/officeDocument/2006/relationships/hyperlink" Target="http://online.zakon.kz/Document/?doc_id=31637067" TargetMode="External"/><Relationship Id="rId2469" Type="http://schemas.openxmlformats.org/officeDocument/2006/relationships/hyperlink" Target="http://online.zakon.kz/Document/?doc_id=30520170" TargetMode="External"/><Relationship Id="rId2883" Type="http://schemas.openxmlformats.org/officeDocument/2006/relationships/hyperlink" Target="http://online.zakon.kz/Document/?doc_id=31092989" TargetMode="External"/><Relationship Id="rId3934" Type="http://schemas.openxmlformats.org/officeDocument/2006/relationships/hyperlink" Target="http://online.zakon.kz/Document/?doc_id=30384393" TargetMode="External"/><Relationship Id="rId6340" Type="http://schemas.openxmlformats.org/officeDocument/2006/relationships/hyperlink" Target="http://online.zakon.kz/Document/?doc_id=31425763" TargetMode="External"/><Relationship Id="rId855" Type="http://schemas.openxmlformats.org/officeDocument/2006/relationships/hyperlink" Target="http://online.zakon.kz/Document/?doc_id=31313173" TargetMode="External"/><Relationship Id="rId1485" Type="http://schemas.openxmlformats.org/officeDocument/2006/relationships/hyperlink" Target="http://online.zakon.kz/Document/?doc_id=33575474" TargetMode="External"/><Relationship Id="rId2536" Type="http://schemas.openxmlformats.org/officeDocument/2006/relationships/hyperlink" Target="http://online.zakon.kz/Document/?doc_id=39905553" TargetMode="External"/><Relationship Id="rId8098" Type="http://schemas.openxmlformats.org/officeDocument/2006/relationships/hyperlink" Target="http://online.zakon.kz/Document/?doc_id=30367517" TargetMode="External"/><Relationship Id="rId508" Type="http://schemas.openxmlformats.org/officeDocument/2006/relationships/hyperlink" Target="http://online.zakon.kz/Document/?doc_id=30443284" TargetMode="External"/><Relationship Id="rId922" Type="http://schemas.openxmlformats.org/officeDocument/2006/relationships/hyperlink" Target="http://online.zakon.kz/Document/?doc_id=30815565" TargetMode="External"/><Relationship Id="rId1138" Type="http://schemas.openxmlformats.org/officeDocument/2006/relationships/hyperlink" Target="http://online.zakon.kz/Document/?doc_id=30520170" TargetMode="External"/><Relationship Id="rId1552" Type="http://schemas.openxmlformats.org/officeDocument/2006/relationships/hyperlink" Target="http://online.zakon.kz/Document/?doc_id=31481968" TargetMode="External"/><Relationship Id="rId2603" Type="http://schemas.openxmlformats.org/officeDocument/2006/relationships/hyperlink" Target="http://online.zakon.kz/Document/?doc_id=31092989" TargetMode="External"/><Relationship Id="rId2950" Type="http://schemas.openxmlformats.org/officeDocument/2006/relationships/hyperlink" Target="http://online.zakon.kz/Document/?doc_id=30519128" TargetMode="External"/><Relationship Id="rId5759" Type="http://schemas.openxmlformats.org/officeDocument/2006/relationships/hyperlink" Target="http://online.zakon.kz/Document/?doc_id=31637067" TargetMode="External"/><Relationship Id="rId8165" Type="http://schemas.openxmlformats.org/officeDocument/2006/relationships/hyperlink" Target="http://online.zakon.kz/Document/?doc_id=31482402" TargetMode="External"/><Relationship Id="rId1205" Type="http://schemas.openxmlformats.org/officeDocument/2006/relationships/hyperlink" Target="http://online.zakon.kz/Document/?doc_id=31661691" TargetMode="External"/><Relationship Id="rId7181" Type="http://schemas.openxmlformats.org/officeDocument/2006/relationships/hyperlink" Target="http://online.zakon.kz/Document/?doc_id=31609276" TargetMode="External"/><Relationship Id="rId8232" Type="http://schemas.openxmlformats.org/officeDocument/2006/relationships/hyperlink" Target="http://online.zakon.kz/Document/?doc_id=31635480" TargetMode="External"/><Relationship Id="rId3377" Type="http://schemas.openxmlformats.org/officeDocument/2006/relationships/hyperlink" Target="http://online.zakon.kz/Document/?doc_id=30567816" TargetMode="External"/><Relationship Id="rId4775" Type="http://schemas.openxmlformats.org/officeDocument/2006/relationships/hyperlink" Target="http://online.zakon.kz/Document/?doc_id=30776033" TargetMode="External"/><Relationship Id="rId5826" Type="http://schemas.openxmlformats.org/officeDocument/2006/relationships/hyperlink" Target="http://online.zakon.kz/Document/?doc_id=31310967" TargetMode="External"/><Relationship Id="rId298" Type="http://schemas.openxmlformats.org/officeDocument/2006/relationships/hyperlink" Target="http://online.zakon.kz/Document/?doc_id=30981398" TargetMode="External"/><Relationship Id="rId3791" Type="http://schemas.openxmlformats.org/officeDocument/2006/relationships/hyperlink" Target="http://online.zakon.kz/Document/?doc_id=31518781" TargetMode="External"/><Relationship Id="rId4428" Type="http://schemas.openxmlformats.org/officeDocument/2006/relationships/hyperlink" Target="http://online.zakon.kz/Document/?doc_id=31609276" TargetMode="External"/><Relationship Id="rId4842" Type="http://schemas.openxmlformats.org/officeDocument/2006/relationships/hyperlink" Target="http://online.zakon.kz/Document/?doc_id=30770874" TargetMode="External"/><Relationship Id="rId7998" Type="http://schemas.openxmlformats.org/officeDocument/2006/relationships/hyperlink" Target="http://online.zakon.kz/Document/?doc_id=30618157" TargetMode="External"/><Relationship Id="rId2393" Type="http://schemas.openxmlformats.org/officeDocument/2006/relationships/hyperlink" Target="http://online.zakon.kz/Document/?doc_id=31226414" TargetMode="External"/><Relationship Id="rId3444" Type="http://schemas.openxmlformats.org/officeDocument/2006/relationships/hyperlink" Target="http://online.zakon.kz/Document/?doc_id=31491334" TargetMode="External"/><Relationship Id="rId365" Type="http://schemas.openxmlformats.org/officeDocument/2006/relationships/hyperlink" Target="http://online.zakon.kz/Document/?doc_id=31575506" TargetMode="External"/><Relationship Id="rId2046" Type="http://schemas.openxmlformats.org/officeDocument/2006/relationships/hyperlink" Target="http://online.zakon.kz/Document/?doc_id=30863195" TargetMode="External"/><Relationship Id="rId2460" Type="http://schemas.openxmlformats.org/officeDocument/2006/relationships/hyperlink" Target="http://online.zakon.kz/Document/?doc_id=31637067" TargetMode="External"/><Relationship Id="rId3511" Type="http://schemas.openxmlformats.org/officeDocument/2006/relationships/hyperlink" Target="http://online.zakon.kz/Document/?doc_id=31637067" TargetMode="External"/><Relationship Id="rId6667" Type="http://schemas.openxmlformats.org/officeDocument/2006/relationships/hyperlink" Target="http://online.zakon.kz/Document/?doc_id=31710773" TargetMode="External"/><Relationship Id="rId7718" Type="http://schemas.openxmlformats.org/officeDocument/2006/relationships/hyperlink" Target="http://online.zakon.kz/Document/?doc_id=31635480" TargetMode="External"/><Relationship Id="rId432" Type="http://schemas.openxmlformats.org/officeDocument/2006/relationships/hyperlink" Target="http://online.zakon.kz/Document/?doc_id=31661691" TargetMode="External"/><Relationship Id="rId1062" Type="http://schemas.openxmlformats.org/officeDocument/2006/relationships/hyperlink" Target="http://online.zakon.kz/Document/?doc_id=31038459" TargetMode="External"/><Relationship Id="rId2113" Type="http://schemas.openxmlformats.org/officeDocument/2006/relationships/hyperlink" Target="http://online.zakon.kz/Document/?doc_id=39924867" TargetMode="External"/><Relationship Id="rId5269" Type="http://schemas.openxmlformats.org/officeDocument/2006/relationships/hyperlink" Target="http://online.zakon.kz/Document/?doc_id=31518957" TargetMode="External"/><Relationship Id="rId5683" Type="http://schemas.openxmlformats.org/officeDocument/2006/relationships/hyperlink" Target="http://online.zakon.kz/Document/?doc_id=31636763" TargetMode="External"/><Relationship Id="rId6734" Type="http://schemas.openxmlformats.org/officeDocument/2006/relationships/hyperlink" Target="http://online.zakon.kz/Document/?doc_id=30505777" TargetMode="External"/><Relationship Id="rId4285" Type="http://schemas.openxmlformats.org/officeDocument/2006/relationships/hyperlink" Target="http://online.zakon.kz/Document/?doc_id=30823630" TargetMode="External"/><Relationship Id="rId5336" Type="http://schemas.openxmlformats.org/officeDocument/2006/relationships/hyperlink" Target="http://online.zakon.kz/Document/?doc_id=30565746" TargetMode="External"/><Relationship Id="rId1879" Type="http://schemas.openxmlformats.org/officeDocument/2006/relationships/hyperlink" Target="http://online.zakon.kz/Document/?doc_id=30519128" TargetMode="External"/><Relationship Id="rId5750" Type="http://schemas.openxmlformats.org/officeDocument/2006/relationships/hyperlink" Target="http://online.zakon.kz/Document/?doc_id=31637067" TargetMode="External"/><Relationship Id="rId6801" Type="http://schemas.openxmlformats.org/officeDocument/2006/relationships/hyperlink" Target="http://online.zakon.kz/Document/?doc_id=31092989" TargetMode="External"/><Relationship Id="rId1946" Type="http://schemas.openxmlformats.org/officeDocument/2006/relationships/hyperlink" Target="http://online.zakon.kz/Document/?link_id=1004514783" TargetMode="External"/><Relationship Id="rId4005" Type="http://schemas.openxmlformats.org/officeDocument/2006/relationships/hyperlink" Target="http://online.zakon.kz/Document/?doc_id=30520170" TargetMode="External"/><Relationship Id="rId4352" Type="http://schemas.openxmlformats.org/officeDocument/2006/relationships/hyperlink" Target="http://online.zakon.kz/Document/?link_id=1004442955" TargetMode="External"/><Relationship Id="rId5403" Type="http://schemas.openxmlformats.org/officeDocument/2006/relationships/hyperlink" Target="http://online.zakon.kz/Document/?doc_id=30443284" TargetMode="External"/><Relationship Id="rId7575" Type="http://schemas.openxmlformats.org/officeDocument/2006/relationships/hyperlink" Target="http://online.zakon.kz/Document/?doc_id=31038459" TargetMode="External"/><Relationship Id="rId3021" Type="http://schemas.openxmlformats.org/officeDocument/2006/relationships/hyperlink" Target="http://online.zakon.kz/Document/?doc_id=31038459" TargetMode="External"/><Relationship Id="rId6177" Type="http://schemas.openxmlformats.org/officeDocument/2006/relationships/hyperlink" Target="http://online.zakon.kz/Document/?doc_id=30944824" TargetMode="External"/><Relationship Id="rId6591" Type="http://schemas.openxmlformats.org/officeDocument/2006/relationships/hyperlink" Target="http://online.zakon.kz/Document/?doc_id=31082843" TargetMode="External"/><Relationship Id="rId7228" Type="http://schemas.openxmlformats.org/officeDocument/2006/relationships/hyperlink" Target="http://online.zakon.kz/Document/?doc_id=31313173" TargetMode="External"/><Relationship Id="rId7642" Type="http://schemas.openxmlformats.org/officeDocument/2006/relationships/hyperlink" Target="http://online.zakon.kz/Document/?doc_id=31518958" TargetMode="External"/><Relationship Id="rId2787" Type="http://schemas.openxmlformats.org/officeDocument/2006/relationships/hyperlink" Target="http://online.zakon.kz/Document/?doc_id=31092989" TargetMode="External"/><Relationship Id="rId3838" Type="http://schemas.openxmlformats.org/officeDocument/2006/relationships/hyperlink" Target="http://online.zakon.kz/Document/?doc_id=35596318" TargetMode="External"/><Relationship Id="rId5193" Type="http://schemas.openxmlformats.org/officeDocument/2006/relationships/hyperlink" Target="http://online.zakon.kz/Document/?doc_id=30384393" TargetMode="External"/><Relationship Id="rId6244" Type="http://schemas.openxmlformats.org/officeDocument/2006/relationships/hyperlink" Target="http://online.zakon.kz/Document/?doc_id=30489521" TargetMode="External"/><Relationship Id="rId759" Type="http://schemas.openxmlformats.org/officeDocument/2006/relationships/hyperlink" Target="http://online.zakon.kz/Document/?doc_id=30519128" TargetMode="External"/><Relationship Id="rId1389" Type="http://schemas.openxmlformats.org/officeDocument/2006/relationships/hyperlink" Target="http://online.zakon.kz/Document/?doc_id=31313173" TargetMode="External"/><Relationship Id="rId5260" Type="http://schemas.openxmlformats.org/officeDocument/2006/relationships/hyperlink" Target="http://online.zakon.kz/Document/?doc_id=31635480" TargetMode="External"/><Relationship Id="rId6311" Type="http://schemas.openxmlformats.org/officeDocument/2006/relationships/hyperlink" Target="http://online.zakon.kz/Document/?doc_id=31481968" TargetMode="External"/><Relationship Id="rId2854" Type="http://schemas.openxmlformats.org/officeDocument/2006/relationships/hyperlink" Target="http://online.zakon.kz/Document/?doc_id=31038459" TargetMode="External"/><Relationship Id="rId3905" Type="http://schemas.openxmlformats.org/officeDocument/2006/relationships/hyperlink" Target="http://online.zakon.kz/Document/?doc_id=30443496" TargetMode="External"/><Relationship Id="rId8069" Type="http://schemas.openxmlformats.org/officeDocument/2006/relationships/hyperlink" Target="http://online.zakon.kz/Document/?doc_id=31637067" TargetMode="External"/><Relationship Id="rId8483" Type="http://schemas.openxmlformats.org/officeDocument/2006/relationships/hyperlink" Target="http://online.zakon.kz/Document/?doc_id=30367517" TargetMode="External"/><Relationship Id="rId95" Type="http://schemas.openxmlformats.org/officeDocument/2006/relationships/hyperlink" Target="http://online.zakon.kz/Document/?doc_id=30367517" TargetMode="External"/><Relationship Id="rId826" Type="http://schemas.openxmlformats.org/officeDocument/2006/relationships/hyperlink" Target="http://online.zakon.kz/Document/?doc_id=31311025" TargetMode="External"/><Relationship Id="rId1109" Type="http://schemas.openxmlformats.org/officeDocument/2006/relationships/hyperlink" Target="http://online.zakon.kz/Document/?doc_id=31326810" TargetMode="External"/><Relationship Id="rId1456" Type="http://schemas.openxmlformats.org/officeDocument/2006/relationships/hyperlink" Target="http://online.zakon.kz/Document/?doc_id=30367517" TargetMode="External"/><Relationship Id="rId1870" Type="http://schemas.openxmlformats.org/officeDocument/2006/relationships/hyperlink" Target="http://online.zakon.kz/Document/?doc_id=31313173" TargetMode="External"/><Relationship Id="rId2507" Type="http://schemas.openxmlformats.org/officeDocument/2006/relationships/hyperlink" Target="http://online.zakon.kz/Document/?doc_id=30384393" TargetMode="External"/><Relationship Id="rId2921" Type="http://schemas.openxmlformats.org/officeDocument/2006/relationships/hyperlink" Target="http://online.zakon.kz/Document/?doc_id=39558053" TargetMode="External"/><Relationship Id="rId7085" Type="http://schemas.openxmlformats.org/officeDocument/2006/relationships/hyperlink" Target="http://online.zakon.kz/Document/?doc_id=31092989" TargetMode="External"/><Relationship Id="rId8136" Type="http://schemas.openxmlformats.org/officeDocument/2006/relationships/hyperlink" Target="http://online.zakon.kz/Document/?doc_id=30381446" TargetMode="External"/><Relationship Id="rId1523" Type="http://schemas.openxmlformats.org/officeDocument/2006/relationships/hyperlink" Target="http://online.zakon.kz/Document/?doc_id=30384393" TargetMode="External"/><Relationship Id="rId4679" Type="http://schemas.openxmlformats.org/officeDocument/2006/relationships/hyperlink" Target="http://online.zakon.kz/Document/?doc_id=30484839" TargetMode="External"/><Relationship Id="rId8550" Type="http://schemas.openxmlformats.org/officeDocument/2006/relationships/footer" Target="footer2.xml"/><Relationship Id="rId3695" Type="http://schemas.openxmlformats.org/officeDocument/2006/relationships/hyperlink" Target="http://online.zakon.kz/Document/?doc_id=30776033" TargetMode="External"/><Relationship Id="rId4746" Type="http://schemas.openxmlformats.org/officeDocument/2006/relationships/hyperlink" Target="http://online.zakon.kz/Document/?doc_id=30565746" TargetMode="External"/><Relationship Id="rId7152" Type="http://schemas.openxmlformats.org/officeDocument/2006/relationships/hyperlink" Target="http://online.zakon.kz/Document/?doc_id=31635480" TargetMode="External"/><Relationship Id="rId8203" Type="http://schemas.openxmlformats.org/officeDocument/2006/relationships/hyperlink" Target="http://online.zakon.kz/Document/?doc_id=31649039" TargetMode="External"/><Relationship Id="rId2297" Type="http://schemas.openxmlformats.org/officeDocument/2006/relationships/hyperlink" Target="http://online.zakon.kz/Document/?doc_id=31038459" TargetMode="External"/><Relationship Id="rId3348" Type="http://schemas.openxmlformats.org/officeDocument/2006/relationships/hyperlink" Target="http://online.zakon.kz/Document/?doc_id=30863195" TargetMode="External"/><Relationship Id="rId3762" Type="http://schemas.openxmlformats.org/officeDocument/2006/relationships/hyperlink" Target="http://online.zakon.kz/Document/?link_id=1001690028" TargetMode="External"/><Relationship Id="rId4813" Type="http://schemas.openxmlformats.org/officeDocument/2006/relationships/hyperlink" Target="http://online.zakon.kz/Document/?doc_id=31038459" TargetMode="External"/><Relationship Id="rId7969" Type="http://schemas.openxmlformats.org/officeDocument/2006/relationships/hyperlink" Target="http://online.zakon.kz/Document/?doc_id=31345870" TargetMode="External"/><Relationship Id="rId269" Type="http://schemas.openxmlformats.org/officeDocument/2006/relationships/hyperlink" Target="http://online.zakon.kz/Document/?doc_id=31092989" TargetMode="External"/><Relationship Id="rId683" Type="http://schemas.openxmlformats.org/officeDocument/2006/relationships/hyperlink" Target="http://online.zakon.kz/Document/?doc_id=37749890" TargetMode="External"/><Relationship Id="rId2364" Type="http://schemas.openxmlformats.org/officeDocument/2006/relationships/hyperlink" Target="http://online.zakon.kz/Document/?doc_id=31313173" TargetMode="External"/><Relationship Id="rId3415" Type="http://schemas.openxmlformats.org/officeDocument/2006/relationships/hyperlink" Target="http://online.zakon.kz/Document/?doc_id=30777947" TargetMode="External"/><Relationship Id="rId336" Type="http://schemas.openxmlformats.org/officeDocument/2006/relationships/hyperlink" Target="http://online.zakon.kz/Document/?doc_id=31548165" TargetMode="External"/><Relationship Id="rId1380" Type="http://schemas.openxmlformats.org/officeDocument/2006/relationships/hyperlink" Target="http://online.zakon.kz/Document/?doc_id=31038459" TargetMode="External"/><Relationship Id="rId2017" Type="http://schemas.openxmlformats.org/officeDocument/2006/relationships/hyperlink" Target="http://online.zakon.kz/Document/?doc_id=31114859" TargetMode="External"/><Relationship Id="rId5587" Type="http://schemas.openxmlformats.org/officeDocument/2006/relationships/hyperlink" Target="http://online.zakon.kz/Document/?doc_id=31311025" TargetMode="External"/><Relationship Id="rId6985" Type="http://schemas.openxmlformats.org/officeDocument/2006/relationships/hyperlink" Target="http://online.zakon.kz/Document/?doc_id=31311025" TargetMode="External"/><Relationship Id="rId403" Type="http://schemas.openxmlformats.org/officeDocument/2006/relationships/hyperlink" Target="http://online.zakon.kz/Document/?doc_id=31038459" TargetMode="External"/><Relationship Id="rId750" Type="http://schemas.openxmlformats.org/officeDocument/2006/relationships/hyperlink" Target="http://online.zakon.kz/Document/?doc_id=30519128" TargetMode="External"/><Relationship Id="rId1033" Type="http://schemas.openxmlformats.org/officeDocument/2006/relationships/hyperlink" Target="http://online.zakon.kz/Document/?doc_id=31481968" TargetMode="External"/><Relationship Id="rId2431" Type="http://schemas.openxmlformats.org/officeDocument/2006/relationships/hyperlink" Target="http://online.zakon.kz/Document/?doc_id=1026672" TargetMode="External"/><Relationship Id="rId4189" Type="http://schemas.openxmlformats.org/officeDocument/2006/relationships/hyperlink" Target="http://online.zakon.kz/Document/?doc_id=31534981" TargetMode="External"/><Relationship Id="rId6638" Type="http://schemas.openxmlformats.org/officeDocument/2006/relationships/hyperlink" Target="http://online.zakon.kz/Document/?doc_id=30367517" TargetMode="External"/><Relationship Id="rId8060" Type="http://schemas.openxmlformats.org/officeDocument/2006/relationships/hyperlink" Target="http://online.zakon.kz/Document/?doc_id=30449190" TargetMode="External"/><Relationship Id="rId5654" Type="http://schemas.openxmlformats.org/officeDocument/2006/relationships/hyperlink" Target="http://online.zakon.kz/Document/?doc_id=31313173" TargetMode="External"/><Relationship Id="rId6705" Type="http://schemas.openxmlformats.org/officeDocument/2006/relationships/hyperlink" Target="http://online.zakon.kz/Document/?doc_id=30618149" TargetMode="External"/><Relationship Id="rId1100" Type="http://schemas.openxmlformats.org/officeDocument/2006/relationships/hyperlink" Target="http://online.zakon.kz/Document/?doc_id=31311025" TargetMode="External"/><Relationship Id="rId4256" Type="http://schemas.openxmlformats.org/officeDocument/2006/relationships/hyperlink" Target="http://online.zakon.kz/Document/?doc_id=30919824" TargetMode="External"/><Relationship Id="rId4670" Type="http://schemas.openxmlformats.org/officeDocument/2006/relationships/hyperlink" Target="http://online.zakon.kz/Document/?doc_id=30776033" TargetMode="External"/><Relationship Id="rId5307" Type="http://schemas.openxmlformats.org/officeDocument/2006/relationships/hyperlink" Target="http://online.zakon.kz/Document/?doc_id=31637067" TargetMode="External"/><Relationship Id="rId5721" Type="http://schemas.openxmlformats.org/officeDocument/2006/relationships/hyperlink" Target="http://online.zakon.kz/Document/?doc_id=30519128" TargetMode="External"/><Relationship Id="rId1917" Type="http://schemas.openxmlformats.org/officeDocument/2006/relationships/hyperlink" Target="http://online.zakon.kz/Document/?doc_id=37189612" TargetMode="External"/><Relationship Id="rId3272" Type="http://schemas.openxmlformats.org/officeDocument/2006/relationships/hyperlink" Target="http://online.zakon.kz/Document/?doc_id=31092989" TargetMode="External"/><Relationship Id="rId4323" Type="http://schemas.openxmlformats.org/officeDocument/2006/relationships/hyperlink" Target="http://online.zakon.kz/Document/?doc_id=31320527" TargetMode="External"/><Relationship Id="rId7479" Type="http://schemas.openxmlformats.org/officeDocument/2006/relationships/hyperlink" Target="http://online.zakon.kz/Document/?doc_id=30618157" TargetMode="External"/><Relationship Id="rId7893" Type="http://schemas.openxmlformats.org/officeDocument/2006/relationships/hyperlink" Target="http://online.zakon.kz/Document/?doc_id=31635480" TargetMode="External"/><Relationship Id="rId193" Type="http://schemas.openxmlformats.org/officeDocument/2006/relationships/hyperlink" Target="http://online.zakon.kz/Document/?doc_id=30519128" TargetMode="External"/><Relationship Id="rId6495" Type="http://schemas.openxmlformats.org/officeDocument/2006/relationships/hyperlink" Target="http://online.zakon.kz/Document/?doc_id=31483944" TargetMode="External"/><Relationship Id="rId7546" Type="http://schemas.openxmlformats.org/officeDocument/2006/relationships/hyperlink" Target="http://online.zakon.kz/Document/?doc_id=30384393" TargetMode="External"/><Relationship Id="rId260" Type="http://schemas.openxmlformats.org/officeDocument/2006/relationships/hyperlink" Target="http://online.zakon.kz/Document/?doc_id=31625872" TargetMode="External"/><Relationship Id="rId5097" Type="http://schemas.openxmlformats.org/officeDocument/2006/relationships/hyperlink" Target="http://online.zakon.kz/Document/?doc_id=31313173" TargetMode="External"/><Relationship Id="rId6148" Type="http://schemas.openxmlformats.org/officeDocument/2006/relationships/hyperlink" Target="http://online.zakon.kz/Document/?doc_id=31645623" TargetMode="External"/><Relationship Id="rId7960" Type="http://schemas.openxmlformats.org/officeDocument/2006/relationships/hyperlink" Target="http://online.zakon.kz/Document/?doc_id=31548165" TargetMode="External"/><Relationship Id="rId5164" Type="http://schemas.openxmlformats.org/officeDocument/2006/relationships/hyperlink" Target="http://online.zakon.kz/Document/?doc_id=30565746" TargetMode="External"/><Relationship Id="rId6215" Type="http://schemas.openxmlformats.org/officeDocument/2006/relationships/hyperlink" Target="http://online.zakon.kz/Document/?doc_id=31313173" TargetMode="External"/><Relationship Id="rId6562" Type="http://schemas.openxmlformats.org/officeDocument/2006/relationships/hyperlink" Target="http://online.zakon.kz/Document/?doc_id=31481968" TargetMode="External"/><Relationship Id="rId7613" Type="http://schemas.openxmlformats.org/officeDocument/2006/relationships/hyperlink" Target="http://online.zakon.kz/Document/?doc_id=31635480" TargetMode="External"/><Relationship Id="rId2758" Type="http://schemas.openxmlformats.org/officeDocument/2006/relationships/hyperlink" Target="http://online.zakon.kz/Document/?link_id=1004484000" TargetMode="External"/><Relationship Id="rId3809" Type="http://schemas.openxmlformats.org/officeDocument/2006/relationships/hyperlink" Target="http://online.zakon.kz/Document/?doc_id=31313173" TargetMode="External"/><Relationship Id="rId1774" Type="http://schemas.openxmlformats.org/officeDocument/2006/relationships/hyperlink" Target="http://online.zakon.kz/Document/?doc_id=31025535" TargetMode="External"/><Relationship Id="rId2825" Type="http://schemas.openxmlformats.org/officeDocument/2006/relationships/hyperlink" Target="http://online.zakon.kz/Document/?link_id=1004467775" TargetMode="External"/><Relationship Id="rId4180" Type="http://schemas.openxmlformats.org/officeDocument/2006/relationships/hyperlink" Target="http://online.zakon.kz/Document/?doc_id=31481968" TargetMode="External"/><Relationship Id="rId5231" Type="http://schemas.openxmlformats.org/officeDocument/2006/relationships/hyperlink" Target="http://online.zakon.kz/Document/?doc_id=30776033" TargetMode="External"/><Relationship Id="rId8387" Type="http://schemas.openxmlformats.org/officeDocument/2006/relationships/hyperlink" Target="http://online.zakon.kz/Document/?doc_id=31518957" TargetMode="External"/><Relationship Id="rId66" Type="http://schemas.openxmlformats.org/officeDocument/2006/relationships/hyperlink" Target="http://online.zakon.kz/Document/?doc_id=31313173" TargetMode="External"/><Relationship Id="rId1427" Type="http://schemas.openxmlformats.org/officeDocument/2006/relationships/hyperlink" Target="http://online.zakon.kz/Document/?doc_id=31311025" TargetMode="External"/><Relationship Id="rId1841" Type="http://schemas.openxmlformats.org/officeDocument/2006/relationships/hyperlink" Target="http://online.zakon.kz/Document/?doc_id=30520170" TargetMode="External"/><Relationship Id="rId4997" Type="http://schemas.openxmlformats.org/officeDocument/2006/relationships/hyperlink" Target="http://online.zakon.kz/Document/?doc_id=30565746" TargetMode="External"/><Relationship Id="rId8454" Type="http://schemas.openxmlformats.org/officeDocument/2006/relationships/hyperlink" Target="http://online.zakon.kz/Document/?doc_id=31039644" TargetMode="External"/><Relationship Id="rId3599" Type="http://schemas.openxmlformats.org/officeDocument/2006/relationships/hyperlink" Target="http://online.zakon.kz/Document/?doc_id=31313173" TargetMode="External"/><Relationship Id="rId7056" Type="http://schemas.openxmlformats.org/officeDocument/2006/relationships/hyperlink" Target="http://online.zakon.kz/Document/?doc_id=30381446" TargetMode="External"/><Relationship Id="rId7470" Type="http://schemas.openxmlformats.org/officeDocument/2006/relationships/hyperlink" Target="http://online.zakon.kz/Document/?doc_id=31092989" TargetMode="External"/><Relationship Id="rId8107" Type="http://schemas.openxmlformats.org/officeDocument/2006/relationships/hyperlink" Target="http://online.zakon.kz/Document/?doc_id=31213045" TargetMode="External"/><Relationship Id="rId8521" Type="http://schemas.openxmlformats.org/officeDocument/2006/relationships/hyperlink" Target="http://online.zakon.kz/Document/?doc_id=31482402" TargetMode="External"/><Relationship Id="rId3666" Type="http://schemas.openxmlformats.org/officeDocument/2006/relationships/hyperlink" Target="http://online.zakon.kz/Document/?doc_id=30858507" TargetMode="External"/><Relationship Id="rId6072" Type="http://schemas.openxmlformats.org/officeDocument/2006/relationships/hyperlink" Target="http://online.zakon.kz/Document/?doc_id=1040583" TargetMode="External"/><Relationship Id="rId7123" Type="http://schemas.openxmlformats.org/officeDocument/2006/relationships/hyperlink" Target="http://online.zakon.kz/Document/?doc_id=30776033" TargetMode="External"/><Relationship Id="rId587" Type="http://schemas.openxmlformats.org/officeDocument/2006/relationships/hyperlink" Target="http://online.zakon.kz/Document/?doc_id=31310967" TargetMode="External"/><Relationship Id="rId2268" Type="http://schemas.openxmlformats.org/officeDocument/2006/relationships/hyperlink" Target="http://online.zakon.kz/Document/?doc_id=31481968" TargetMode="External"/><Relationship Id="rId3319" Type="http://schemas.openxmlformats.org/officeDocument/2006/relationships/hyperlink" Target="http://online.zakon.kz/Document/?doc_id=1013880" TargetMode="External"/><Relationship Id="rId4717" Type="http://schemas.openxmlformats.org/officeDocument/2006/relationships/hyperlink" Target="http://online.zakon.kz/Document/?link_id=1004444741" TargetMode="External"/><Relationship Id="rId2682" Type="http://schemas.openxmlformats.org/officeDocument/2006/relationships/hyperlink" Target="http://online.zakon.kz/Document/?doc_id=31313173" TargetMode="External"/><Relationship Id="rId3733" Type="http://schemas.openxmlformats.org/officeDocument/2006/relationships/hyperlink" Target="http://online.zakon.kz/Document/?doc_id=30118747" TargetMode="External"/><Relationship Id="rId6889" Type="http://schemas.openxmlformats.org/officeDocument/2006/relationships/hyperlink" Target="http://online.zakon.kz/Document/?doc_id=31661691" TargetMode="External"/><Relationship Id="rId654" Type="http://schemas.openxmlformats.org/officeDocument/2006/relationships/hyperlink" Target="http://online.zakon.kz/Document/?doc_id=31635480" TargetMode="External"/><Relationship Id="rId1284" Type="http://schemas.openxmlformats.org/officeDocument/2006/relationships/hyperlink" Target="http://online.zakon.kz/Document/?doc_id=31313173" TargetMode="External"/><Relationship Id="rId2335" Type="http://schemas.openxmlformats.org/officeDocument/2006/relationships/hyperlink" Target="http://online.zakon.kz/Document/?doc_id=31038459" TargetMode="External"/><Relationship Id="rId3800" Type="http://schemas.openxmlformats.org/officeDocument/2006/relationships/hyperlink" Target="http://online.zakon.kz/Document/?doc_id=31313173" TargetMode="External"/><Relationship Id="rId6956" Type="http://schemas.openxmlformats.org/officeDocument/2006/relationships/hyperlink" Target="http://online.zakon.kz/Document/?doc_id=31092989" TargetMode="External"/><Relationship Id="rId307" Type="http://schemas.openxmlformats.org/officeDocument/2006/relationships/hyperlink" Target="http://online.zakon.kz/Document/?doc_id=1006061" TargetMode="External"/><Relationship Id="rId721" Type="http://schemas.openxmlformats.org/officeDocument/2006/relationships/hyperlink" Target="http://online.zakon.kz/Document/?doc_id=31311025" TargetMode="External"/><Relationship Id="rId1351" Type="http://schemas.openxmlformats.org/officeDocument/2006/relationships/hyperlink" Target="http://online.zakon.kz/Document/?doc_id=30483603" TargetMode="External"/><Relationship Id="rId2402" Type="http://schemas.openxmlformats.org/officeDocument/2006/relationships/hyperlink" Target="http://online.zakon.kz/Document/?doc_id=31038459" TargetMode="External"/><Relationship Id="rId5558" Type="http://schemas.openxmlformats.org/officeDocument/2006/relationships/hyperlink" Target="http://online.zakon.kz/Document/?doc_id=37319086" TargetMode="External"/><Relationship Id="rId5972" Type="http://schemas.openxmlformats.org/officeDocument/2006/relationships/hyperlink" Target="http://online.zakon.kz/Document/?doc_id=31482402" TargetMode="External"/><Relationship Id="rId6609" Type="http://schemas.openxmlformats.org/officeDocument/2006/relationships/hyperlink" Target="http://online.zakon.kz/Document/?doc_id=31645319" TargetMode="External"/><Relationship Id="rId1004" Type="http://schemas.openxmlformats.org/officeDocument/2006/relationships/hyperlink" Target="http://online.zakon.kz/Document/?link_id=1004443452" TargetMode="External"/><Relationship Id="rId4574" Type="http://schemas.openxmlformats.org/officeDocument/2006/relationships/hyperlink" Target="http://online.zakon.kz/Document/?doc_id=30520170" TargetMode="External"/><Relationship Id="rId5625" Type="http://schemas.openxmlformats.org/officeDocument/2006/relationships/hyperlink" Target="http://online.zakon.kz/Document/?doc_id=31313173" TargetMode="External"/><Relationship Id="rId8031" Type="http://schemas.openxmlformats.org/officeDocument/2006/relationships/hyperlink" Target="http://online.zakon.kz/Document/?doc_id=31313173" TargetMode="External"/><Relationship Id="rId3176" Type="http://schemas.openxmlformats.org/officeDocument/2006/relationships/hyperlink" Target="http://online.zakon.kz/Document/?doc_id=31081104" TargetMode="External"/><Relationship Id="rId3590" Type="http://schemas.openxmlformats.org/officeDocument/2006/relationships/hyperlink" Target="http://online.zakon.kz/Document/?doc_id=31038087" TargetMode="External"/><Relationship Id="rId4227" Type="http://schemas.openxmlformats.org/officeDocument/2006/relationships/hyperlink" Target="http://online.zakon.kz/Document/?doc_id=31635480" TargetMode="External"/><Relationship Id="rId7797" Type="http://schemas.openxmlformats.org/officeDocument/2006/relationships/hyperlink" Target="http://online.zakon.kz/Document/?doc_id=31637067" TargetMode="External"/><Relationship Id="rId2192" Type="http://schemas.openxmlformats.org/officeDocument/2006/relationships/hyperlink" Target="http://online.zakon.kz/Document/?link_id=1004509570" TargetMode="External"/><Relationship Id="rId3243" Type="http://schemas.openxmlformats.org/officeDocument/2006/relationships/hyperlink" Target="http://online.zakon.kz/Document/?doc_id=30519128" TargetMode="External"/><Relationship Id="rId4641" Type="http://schemas.openxmlformats.org/officeDocument/2006/relationships/hyperlink" Target="http://online.zakon.kz/Document/?doc_id=31633581" TargetMode="External"/><Relationship Id="rId6399" Type="http://schemas.openxmlformats.org/officeDocument/2006/relationships/hyperlink" Target="http://online.zakon.kz/Document/?doc_id=30922138" TargetMode="External"/><Relationship Id="rId164" Type="http://schemas.openxmlformats.org/officeDocument/2006/relationships/hyperlink" Target="http://online.zakon.kz/Document/?doc_id=31038459" TargetMode="External"/><Relationship Id="rId7864" Type="http://schemas.openxmlformats.org/officeDocument/2006/relationships/hyperlink" Target="http://online.zakon.kz/Document/?doc_id=31481968" TargetMode="External"/><Relationship Id="rId3310" Type="http://schemas.openxmlformats.org/officeDocument/2006/relationships/hyperlink" Target="http://online.zakon.kz/Document/?doc_id=31038459" TargetMode="External"/><Relationship Id="rId5068" Type="http://schemas.openxmlformats.org/officeDocument/2006/relationships/hyperlink" Target="http://online.zakon.kz/Document/?doc_id=30567816" TargetMode="External"/><Relationship Id="rId6466" Type="http://schemas.openxmlformats.org/officeDocument/2006/relationships/hyperlink" Target="http://online.zakon.kz/Document/?doc_id=30855234" TargetMode="External"/><Relationship Id="rId6880" Type="http://schemas.openxmlformats.org/officeDocument/2006/relationships/hyperlink" Target="http://online.zakon.kz/Document/?doc_id=30618157" TargetMode="External"/><Relationship Id="rId7517" Type="http://schemas.openxmlformats.org/officeDocument/2006/relationships/hyperlink" Target="http://online.zakon.kz/Document/?doc_id=31634110" TargetMode="External"/><Relationship Id="rId7931" Type="http://schemas.openxmlformats.org/officeDocument/2006/relationships/hyperlink" Target="http://online.zakon.kz/Document/?doc_id=30777947" TargetMode="External"/><Relationship Id="rId231" Type="http://schemas.openxmlformats.org/officeDocument/2006/relationships/hyperlink" Target="http://online.zakon.kz/Document/?doc_id=31311025" TargetMode="External"/><Relationship Id="rId5482" Type="http://schemas.openxmlformats.org/officeDocument/2006/relationships/hyperlink" Target="http://online.zakon.kz/Document/?doc_id=30961502" TargetMode="External"/><Relationship Id="rId6119" Type="http://schemas.openxmlformats.org/officeDocument/2006/relationships/hyperlink" Target="http://online.zakon.kz/Document/?doc_id=31311025" TargetMode="External"/><Relationship Id="rId6533" Type="http://schemas.openxmlformats.org/officeDocument/2006/relationships/hyperlink" Target="http://online.zakon.kz/Document/?doc_id=36871758" TargetMode="External"/><Relationship Id="rId1678" Type="http://schemas.openxmlformats.org/officeDocument/2006/relationships/hyperlink" Target="http://online.zakon.kz/Document/?doc_id=31311025" TargetMode="External"/><Relationship Id="rId2729" Type="http://schemas.openxmlformats.org/officeDocument/2006/relationships/hyperlink" Target="http://online.zakon.kz/Document/?link_id=1003596902" TargetMode="External"/><Relationship Id="rId4084" Type="http://schemas.openxmlformats.org/officeDocument/2006/relationships/hyperlink" Target="http://online.zakon.kz/Document/?doc_id=31481968" TargetMode="External"/><Relationship Id="rId5135" Type="http://schemas.openxmlformats.org/officeDocument/2006/relationships/hyperlink" Target="http://online.zakon.kz/Document/?doc_id=31536739" TargetMode="External"/><Relationship Id="rId6600" Type="http://schemas.openxmlformats.org/officeDocument/2006/relationships/hyperlink" Target="http://online.zakon.kz/Document/?doc_id=37319086" TargetMode="External"/><Relationship Id="rId4151" Type="http://schemas.openxmlformats.org/officeDocument/2006/relationships/hyperlink" Target="http://online.zakon.kz/Document/?doc_id=31194511" TargetMode="External"/><Relationship Id="rId5202" Type="http://schemas.openxmlformats.org/officeDocument/2006/relationships/hyperlink" Target="http://online.zakon.kz/Document/?doc_id=30384558" TargetMode="External"/><Relationship Id="rId8358" Type="http://schemas.openxmlformats.org/officeDocument/2006/relationships/hyperlink" Target="http://online.zakon.kz/Document/?doc_id=30379072" TargetMode="External"/><Relationship Id="rId1745" Type="http://schemas.openxmlformats.org/officeDocument/2006/relationships/hyperlink" Target="http://online.zakon.kz/Document/?doc_id=30384393" TargetMode="External"/><Relationship Id="rId7374" Type="http://schemas.openxmlformats.org/officeDocument/2006/relationships/hyperlink" Target="http://online.zakon.kz/Document/?doc_id=30564835" TargetMode="External"/><Relationship Id="rId8425" Type="http://schemas.openxmlformats.org/officeDocument/2006/relationships/hyperlink" Target="http://online.zakon.kz/Document/?doc_id=31637067" TargetMode="External"/><Relationship Id="rId37" Type="http://schemas.openxmlformats.org/officeDocument/2006/relationships/hyperlink" Target="http://online.zakon.kz/Document/?doc_id=31637067" TargetMode="External"/><Relationship Id="rId1812" Type="http://schemas.openxmlformats.org/officeDocument/2006/relationships/hyperlink" Target="http://online.zakon.kz/Document/?doc_id=30567816" TargetMode="External"/><Relationship Id="rId4968" Type="http://schemas.openxmlformats.org/officeDocument/2006/relationships/hyperlink" Target="http://online.zakon.kz/Document/?doc_id=31417820" TargetMode="External"/><Relationship Id="rId7027" Type="http://schemas.openxmlformats.org/officeDocument/2006/relationships/hyperlink" Target="http://online.zakon.kz/Document/?doc_id=30519128" TargetMode="External"/><Relationship Id="rId3984" Type="http://schemas.openxmlformats.org/officeDocument/2006/relationships/hyperlink" Target="http://online.zakon.kz/Document/?doc_id=31310967" TargetMode="External"/><Relationship Id="rId6390" Type="http://schemas.openxmlformats.org/officeDocument/2006/relationships/hyperlink" Target="http://online.zakon.kz/Document/?doc_id=31481968" TargetMode="External"/><Relationship Id="rId7441" Type="http://schemas.openxmlformats.org/officeDocument/2006/relationships/hyperlink" Target="http://online.zakon.kz/Document/?doc_id=31608888" TargetMode="External"/><Relationship Id="rId2586" Type="http://schemas.openxmlformats.org/officeDocument/2006/relationships/hyperlink" Target="http://online.zakon.kz/Document/?doc_id=31313173" TargetMode="External"/><Relationship Id="rId3637" Type="http://schemas.openxmlformats.org/officeDocument/2006/relationships/hyperlink" Target="http://online.zakon.kz/Document/?doc_id=30443284" TargetMode="External"/><Relationship Id="rId6043" Type="http://schemas.openxmlformats.org/officeDocument/2006/relationships/hyperlink" Target="http://online.zakon.kz/Document/?doc_id=31114711" TargetMode="External"/><Relationship Id="rId558" Type="http://schemas.openxmlformats.org/officeDocument/2006/relationships/hyperlink" Target="http://online.zakon.kz/Document/?doc_id=31661691" TargetMode="External"/><Relationship Id="rId972" Type="http://schemas.openxmlformats.org/officeDocument/2006/relationships/hyperlink" Target="http://online.zakon.kz/Document/?doc_id=31534505" TargetMode="External"/><Relationship Id="rId1188" Type="http://schemas.openxmlformats.org/officeDocument/2006/relationships/hyperlink" Target="http://online.zakon.kz/Document/?doc_id=30567816" TargetMode="External"/><Relationship Id="rId2239" Type="http://schemas.openxmlformats.org/officeDocument/2006/relationships/hyperlink" Target="http://online.zakon.kz/Document/?doc_id=31311025" TargetMode="External"/><Relationship Id="rId2653" Type="http://schemas.openxmlformats.org/officeDocument/2006/relationships/hyperlink" Target="http://online.zakon.kz/Document/?link_id=1001546398" TargetMode="External"/><Relationship Id="rId3704" Type="http://schemas.openxmlformats.org/officeDocument/2006/relationships/hyperlink" Target="http://online.zakon.kz/Document/?doc_id=31226414" TargetMode="External"/><Relationship Id="rId6110" Type="http://schemas.openxmlformats.org/officeDocument/2006/relationships/hyperlink" Target="http://online.zakon.kz/Document/?doc_id=30085593" TargetMode="External"/><Relationship Id="rId625" Type="http://schemas.openxmlformats.org/officeDocument/2006/relationships/hyperlink" Target="http://online.zakon.kz/Document/?doc_id=30618149" TargetMode="External"/><Relationship Id="rId1255" Type="http://schemas.openxmlformats.org/officeDocument/2006/relationships/hyperlink" Target="http://online.zakon.kz/Document/?doc_id=30776033" TargetMode="External"/><Relationship Id="rId2306" Type="http://schemas.openxmlformats.org/officeDocument/2006/relationships/hyperlink" Target="http://online.zakon.kz/Document/?doc_id=30520170" TargetMode="External"/><Relationship Id="rId5876" Type="http://schemas.openxmlformats.org/officeDocument/2006/relationships/hyperlink" Target="http://online.zakon.kz/Document/?doc_id=31311025" TargetMode="External"/><Relationship Id="rId8282" Type="http://schemas.openxmlformats.org/officeDocument/2006/relationships/hyperlink" Target="http://online.zakon.kz/Document/?doc_id=30407651" TargetMode="External"/><Relationship Id="rId1322" Type="http://schemas.openxmlformats.org/officeDocument/2006/relationships/hyperlink" Target="http://online.zakon.kz/Document/?doc_id=1049233" TargetMode="External"/><Relationship Id="rId2720" Type="http://schemas.openxmlformats.org/officeDocument/2006/relationships/hyperlink" Target="http://online.zakon.kz/Document/?doc_id=31039644" TargetMode="External"/><Relationship Id="rId4478" Type="http://schemas.openxmlformats.org/officeDocument/2006/relationships/hyperlink" Target="http://online.zakon.kz/Document/?doc_id=31311025" TargetMode="External"/><Relationship Id="rId5529" Type="http://schemas.openxmlformats.org/officeDocument/2006/relationships/hyperlink" Target="http://online.zakon.kz/Document/?doc_id=30777376" TargetMode="External"/><Relationship Id="rId6927" Type="http://schemas.openxmlformats.org/officeDocument/2006/relationships/hyperlink" Target="http://online.zakon.kz/Document/?doc_id=31152273" TargetMode="External"/><Relationship Id="rId4892" Type="http://schemas.openxmlformats.org/officeDocument/2006/relationships/hyperlink" Target="http://online.zakon.kz/Document/?doc_id=31038459" TargetMode="External"/><Relationship Id="rId5943" Type="http://schemas.openxmlformats.org/officeDocument/2006/relationships/hyperlink" Target="http://online.zakon.kz/Document/?doc_id=31548200" TargetMode="External"/><Relationship Id="rId8002" Type="http://schemas.openxmlformats.org/officeDocument/2006/relationships/hyperlink" Target="http://online.zakon.kz/Document/?doc_id=30194061" TargetMode="External"/><Relationship Id="rId2096" Type="http://schemas.openxmlformats.org/officeDocument/2006/relationships/hyperlink" Target="http://online.zakon.kz/Document/?doc_id=30565746" TargetMode="External"/><Relationship Id="rId3494" Type="http://schemas.openxmlformats.org/officeDocument/2006/relationships/hyperlink" Target="http://online.zakon.kz/Document/?doc_id=30565746" TargetMode="External"/><Relationship Id="rId4545" Type="http://schemas.openxmlformats.org/officeDocument/2006/relationships/hyperlink" Target="http://online.zakon.kz/Document/?doc_id=30811994" TargetMode="External"/><Relationship Id="rId3147" Type="http://schemas.openxmlformats.org/officeDocument/2006/relationships/hyperlink" Target="http://online.zakon.kz/Document/?doc_id=31311025" TargetMode="External"/><Relationship Id="rId3561" Type="http://schemas.openxmlformats.org/officeDocument/2006/relationships/hyperlink" Target="http://online.zakon.kz/Document/?doc_id=30777947" TargetMode="External"/><Relationship Id="rId4612" Type="http://schemas.openxmlformats.org/officeDocument/2006/relationships/hyperlink" Target="http://online.zakon.kz/Document/?doc_id=31305760" TargetMode="External"/><Relationship Id="rId7768" Type="http://schemas.openxmlformats.org/officeDocument/2006/relationships/hyperlink" Target="http://online.zakon.kz/Document/?doc_id=30618149" TargetMode="External"/><Relationship Id="rId482" Type="http://schemas.openxmlformats.org/officeDocument/2006/relationships/hyperlink" Target="http://online.zakon.kz/Document/?doc_id=31405227" TargetMode="External"/><Relationship Id="rId2163" Type="http://schemas.openxmlformats.org/officeDocument/2006/relationships/hyperlink" Target="http://online.zakon.kz/Document/?doc_id=31481968" TargetMode="External"/><Relationship Id="rId3214" Type="http://schemas.openxmlformats.org/officeDocument/2006/relationships/hyperlink" Target="http://online.zakon.kz/Document/?doc_id=1021284" TargetMode="External"/><Relationship Id="rId6784" Type="http://schemas.openxmlformats.org/officeDocument/2006/relationships/hyperlink" Target="http://online.zakon.kz/Document/?doc_id=30565746" TargetMode="External"/><Relationship Id="rId7835" Type="http://schemas.openxmlformats.org/officeDocument/2006/relationships/hyperlink" Target="http://online.zakon.kz/Document/?doc_id=31610064" TargetMode="External"/><Relationship Id="rId135" Type="http://schemas.openxmlformats.org/officeDocument/2006/relationships/hyperlink" Target="http://online.zakon.kz/Document/?doc_id=30194061" TargetMode="External"/><Relationship Id="rId2230" Type="http://schemas.openxmlformats.org/officeDocument/2006/relationships/hyperlink" Target="http://online.zakon.kz/Document/?doc_id=36220057" TargetMode="External"/><Relationship Id="rId5386" Type="http://schemas.openxmlformats.org/officeDocument/2006/relationships/hyperlink" Target="http://online.zakon.kz/Document/?doc_id=31039644" TargetMode="External"/><Relationship Id="rId6437" Type="http://schemas.openxmlformats.org/officeDocument/2006/relationships/hyperlink" Target="http://online.zakon.kz/Document/?doc_id=31482402" TargetMode="External"/><Relationship Id="rId202" Type="http://schemas.openxmlformats.org/officeDocument/2006/relationships/hyperlink" Target="http://online.zakon.kz/Document/?doc_id=1006061" TargetMode="External"/><Relationship Id="rId5039" Type="http://schemas.openxmlformats.org/officeDocument/2006/relationships/hyperlink" Target="http://online.zakon.kz/Document/?doc_id=31637067" TargetMode="External"/><Relationship Id="rId5453" Type="http://schemas.openxmlformats.org/officeDocument/2006/relationships/hyperlink" Target="http://online.zakon.kz/Document/?doc_id=31482402" TargetMode="External"/><Relationship Id="rId6504" Type="http://schemas.openxmlformats.org/officeDocument/2006/relationships/hyperlink" Target="http://online.zakon.kz/Document/?doc_id=31482402" TargetMode="External"/><Relationship Id="rId6851" Type="http://schemas.openxmlformats.org/officeDocument/2006/relationships/hyperlink" Target="http://online.zakon.kz/Document/?doc_id=30618149" TargetMode="External"/><Relationship Id="rId7902" Type="http://schemas.openxmlformats.org/officeDocument/2006/relationships/hyperlink" Target="http://online.zakon.kz/Document/?doc_id=30776033" TargetMode="External"/><Relationship Id="rId1996" Type="http://schemas.openxmlformats.org/officeDocument/2006/relationships/hyperlink" Target="http://online.zakon.kz/Document/?doc_id=31482402" TargetMode="External"/><Relationship Id="rId4055" Type="http://schemas.openxmlformats.org/officeDocument/2006/relationships/hyperlink" Target="http://online.zakon.kz/Document/?doc_id=31635480" TargetMode="External"/><Relationship Id="rId5106" Type="http://schemas.openxmlformats.org/officeDocument/2006/relationships/hyperlink" Target="http://online.zakon.kz/Document/?doc_id=32616034" TargetMode="External"/><Relationship Id="rId1649" Type="http://schemas.openxmlformats.org/officeDocument/2006/relationships/hyperlink" Target="http://online.zakon.kz/Document/?doc_id=31481968" TargetMode="External"/><Relationship Id="rId3071" Type="http://schemas.openxmlformats.org/officeDocument/2006/relationships/hyperlink" Target="http://online.zakon.kz/Document/?doc_id=30520170" TargetMode="External"/><Relationship Id="rId5520" Type="http://schemas.openxmlformats.org/officeDocument/2006/relationships/hyperlink" Target="http://online.zakon.kz/Document/?doc_id=30520170" TargetMode="External"/><Relationship Id="rId7278" Type="http://schemas.openxmlformats.org/officeDocument/2006/relationships/hyperlink" Target="http://online.zakon.kz/Document/?doc_id=31092989" TargetMode="External"/><Relationship Id="rId1716" Type="http://schemas.openxmlformats.org/officeDocument/2006/relationships/hyperlink" Target="http://online.zakon.kz/Document/?doc_id=1003931" TargetMode="External"/><Relationship Id="rId4122" Type="http://schemas.openxmlformats.org/officeDocument/2006/relationships/hyperlink" Target="http://online.zakon.kz/Document/?link_id=1001599961" TargetMode="External"/><Relationship Id="rId7692" Type="http://schemas.openxmlformats.org/officeDocument/2006/relationships/hyperlink" Target="http://online.zakon.kz/Document/?doc_id=30776033" TargetMode="External"/><Relationship Id="rId8329" Type="http://schemas.openxmlformats.org/officeDocument/2006/relationships/hyperlink" Target="http://online.zakon.kz/Document/?doc_id=31311025" TargetMode="External"/><Relationship Id="rId3888" Type="http://schemas.openxmlformats.org/officeDocument/2006/relationships/hyperlink" Target="http://online.zakon.kz/Document/?doc_id=31637067" TargetMode="External"/><Relationship Id="rId4939" Type="http://schemas.openxmlformats.org/officeDocument/2006/relationships/hyperlink" Target="http://online.zakon.kz/Document/?doc_id=30519128" TargetMode="External"/><Relationship Id="rId6294" Type="http://schemas.openxmlformats.org/officeDocument/2006/relationships/hyperlink" Target="http://online.zakon.kz/Document/?doc_id=31482402" TargetMode="External"/><Relationship Id="rId7345" Type="http://schemas.openxmlformats.org/officeDocument/2006/relationships/hyperlink" Target="http://online.zakon.kz/Document/?doc_id=30962326" TargetMode="External"/><Relationship Id="rId6361" Type="http://schemas.openxmlformats.org/officeDocument/2006/relationships/hyperlink" Target="http://online.zakon.kz/Document/?doc_id=30519128" TargetMode="External"/><Relationship Id="rId7412" Type="http://schemas.openxmlformats.org/officeDocument/2006/relationships/hyperlink" Target="http://online.zakon.kz/Document/?doc_id=31452806" TargetMode="External"/><Relationship Id="rId876" Type="http://schemas.openxmlformats.org/officeDocument/2006/relationships/hyperlink" Target="http://online.zakon.kz/Document/?doc_id=31092989" TargetMode="External"/><Relationship Id="rId2557" Type="http://schemas.openxmlformats.org/officeDocument/2006/relationships/hyperlink" Target="http://online.zakon.kz/Document/?doc_id=30565746" TargetMode="External"/><Relationship Id="rId3608" Type="http://schemas.openxmlformats.org/officeDocument/2006/relationships/hyperlink" Target="http://online.zakon.kz/Document/?doc_id=31313173" TargetMode="External"/><Relationship Id="rId3955" Type="http://schemas.openxmlformats.org/officeDocument/2006/relationships/hyperlink" Target="http://online.zakon.kz/Document/?doc_id=30520170" TargetMode="External"/><Relationship Id="rId6014" Type="http://schemas.openxmlformats.org/officeDocument/2006/relationships/hyperlink" Target="http://online.zakon.kz/Document/?doc_id=31408632" TargetMode="External"/><Relationship Id="rId529" Type="http://schemas.openxmlformats.org/officeDocument/2006/relationships/hyperlink" Target="http://online.zakon.kz/Document/?doc_id=30443284" TargetMode="External"/><Relationship Id="rId1159" Type="http://schemas.openxmlformats.org/officeDocument/2006/relationships/hyperlink" Target="http://online.zakon.kz/Document/?doc_id=31661691" TargetMode="External"/><Relationship Id="rId2971" Type="http://schemas.openxmlformats.org/officeDocument/2006/relationships/hyperlink" Target="http://online.zakon.kz/Document/?doc_id=31313173" TargetMode="External"/><Relationship Id="rId5030" Type="http://schemas.openxmlformats.org/officeDocument/2006/relationships/hyperlink" Target="http://online.zakon.kz/Document/?link_id=1003454990" TargetMode="External"/><Relationship Id="rId8186" Type="http://schemas.openxmlformats.org/officeDocument/2006/relationships/hyperlink" Target="http://online.zakon.kz/Document/?doc_id=31637067" TargetMode="External"/><Relationship Id="rId943" Type="http://schemas.openxmlformats.org/officeDocument/2006/relationships/hyperlink" Target="http://online.zakon.kz/Document/?doc_id=31025535" TargetMode="External"/><Relationship Id="rId1573" Type="http://schemas.openxmlformats.org/officeDocument/2006/relationships/hyperlink" Target="http://online.zakon.kz/Document/?doc_id=30384393" TargetMode="External"/><Relationship Id="rId2624" Type="http://schemas.openxmlformats.org/officeDocument/2006/relationships/hyperlink" Target="http://online.zakon.kz/Document/?doc_id=30524078" TargetMode="External"/><Relationship Id="rId1226" Type="http://schemas.openxmlformats.org/officeDocument/2006/relationships/hyperlink" Target="http://online.zakon.kz/Document/?doc_id=31025535" TargetMode="External"/><Relationship Id="rId1640" Type="http://schemas.openxmlformats.org/officeDocument/2006/relationships/hyperlink" Target="http://online.zakon.kz/Document/?doc_id=31305760" TargetMode="External"/><Relationship Id="rId4796" Type="http://schemas.openxmlformats.org/officeDocument/2006/relationships/hyperlink" Target="http://online.zakon.kz/Document/?doc_id=31311025" TargetMode="External"/><Relationship Id="rId5847" Type="http://schemas.openxmlformats.org/officeDocument/2006/relationships/hyperlink" Target="http://online.zakon.kz/Document/?doc_id=31305760" TargetMode="External"/><Relationship Id="rId8253" Type="http://schemas.openxmlformats.org/officeDocument/2006/relationships/hyperlink" Target="http://online.zakon.kz/Document/?doc_id=31038459" TargetMode="External"/><Relationship Id="rId3398" Type="http://schemas.openxmlformats.org/officeDocument/2006/relationships/hyperlink" Target="http://online.zakon.kz/Document/?doc_id=31482402" TargetMode="External"/><Relationship Id="rId4449" Type="http://schemas.openxmlformats.org/officeDocument/2006/relationships/hyperlink" Target="http://online.zakon.kz/Document/?doc_id=31481968" TargetMode="External"/><Relationship Id="rId4863" Type="http://schemas.openxmlformats.org/officeDocument/2006/relationships/hyperlink" Target="http://online.zakon.kz/Document/?link_id=1004445003" TargetMode="External"/><Relationship Id="rId5914" Type="http://schemas.openxmlformats.org/officeDocument/2006/relationships/hyperlink" Target="http://online.zakon.kz/Document/?doc_id=1013880" TargetMode="External"/><Relationship Id="rId8320" Type="http://schemas.openxmlformats.org/officeDocument/2006/relationships/hyperlink" Target="http://online.zakon.kz/Document/?doc_id=37558178" TargetMode="External"/><Relationship Id="rId3465" Type="http://schemas.openxmlformats.org/officeDocument/2006/relationships/hyperlink" Target="http://online.zakon.kz/Document/?doc_id=30863195" TargetMode="External"/><Relationship Id="rId4516" Type="http://schemas.openxmlformats.org/officeDocument/2006/relationships/hyperlink" Target="http://online.zakon.kz/Document/?doc_id=31039644" TargetMode="External"/><Relationship Id="rId386" Type="http://schemas.openxmlformats.org/officeDocument/2006/relationships/hyperlink" Target="http://online.zakon.kz/Document/?doc_id=31609276" TargetMode="External"/><Relationship Id="rId2067" Type="http://schemas.openxmlformats.org/officeDocument/2006/relationships/hyperlink" Target="http://online.zakon.kz/Document/?doc_id=1047488" TargetMode="External"/><Relationship Id="rId2481" Type="http://schemas.openxmlformats.org/officeDocument/2006/relationships/hyperlink" Target="http://online.zakon.kz/Document/?link_id=1003454988" TargetMode="External"/><Relationship Id="rId3118" Type="http://schemas.openxmlformats.org/officeDocument/2006/relationships/hyperlink" Target="http://online.zakon.kz/Document/?doc_id=31327504" TargetMode="External"/><Relationship Id="rId3532" Type="http://schemas.openxmlformats.org/officeDocument/2006/relationships/hyperlink" Target="http://online.zakon.kz/Document/?doc_id=30776033" TargetMode="External"/><Relationship Id="rId4930" Type="http://schemas.openxmlformats.org/officeDocument/2006/relationships/image" Target="media/image2.gif"/><Relationship Id="rId6688" Type="http://schemas.openxmlformats.org/officeDocument/2006/relationships/hyperlink" Target="http://online.zakon.kz/Document/?doc_id=30776033" TargetMode="External"/><Relationship Id="rId7739" Type="http://schemas.openxmlformats.org/officeDocument/2006/relationships/hyperlink" Target="http://online.zakon.kz/Document/?doc_id=30519128" TargetMode="External"/><Relationship Id="rId453" Type="http://schemas.openxmlformats.org/officeDocument/2006/relationships/hyperlink" Target="http://online.zakon.kz/Document/?doc_id=30776062" TargetMode="External"/><Relationship Id="rId1083" Type="http://schemas.openxmlformats.org/officeDocument/2006/relationships/hyperlink" Target="http://online.zakon.kz/Document/?doc_id=30381446" TargetMode="External"/><Relationship Id="rId2134" Type="http://schemas.openxmlformats.org/officeDocument/2006/relationships/hyperlink" Target="http://online.zakon.kz/Document/?doc_id=31038459" TargetMode="External"/><Relationship Id="rId106" Type="http://schemas.openxmlformats.org/officeDocument/2006/relationships/hyperlink" Target="http://online.zakon.kz/Document/?doc_id=1041258" TargetMode="External"/><Relationship Id="rId1150" Type="http://schemas.openxmlformats.org/officeDocument/2006/relationships/hyperlink" Target="http://online.zakon.kz/Document/?doc_id=31491334" TargetMode="External"/><Relationship Id="rId5357" Type="http://schemas.openxmlformats.org/officeDocument/2006/relationships/hyperlink" Target="http://online.zakon.kz/Document/?doc_id=39924867" TargetMode="External"/><Relationship Id="rId6755" Type="http://schemas.openxmlformats.org/officeDocument/2006/relationships/hyperlink" Target="http://online.zakon.kz/Document/?doc_id=31635480" TargetMode="External"/><Relationship Id="rId7806" Type="http://schemas.openxmlformats.org/officeDocument/2006/relationships/hyperlink" Target="http://online.zakon.kz/Document/?doc_id=31313173" TargetMode="External"/><Relationship Id="rId520" Type="http://schemas.openxmlformats.org/officeDocument/2006/relationships/hyperlink" Target="http://online.zakon.kz/Document/?doc_id=31070128" TargetMode="External"/><Relationship Id="rId2201" Type="http://schemas.openxmlformats.org/officeDocument/2006/relationships/hyperlink" Target="http://online.zakon.kz/Document/?doc_id=31212253" TargetMode="External"/><Relationship Id="rId5771" Type="http://schemas.openxmlformats.org/officeDocument/2006/relationships/hyperlink" Target="http://online.zakon.kz/Document/?doc_id=31313173" TargetMode="External"/><Relationship Id="rId6408" Type="http://schemas.openxmlformats.org/officeDocument/2006/relationships/hyperlink" Target="http://online.zakon.kz/Document/?doc_id=1026672" TargetMode="External"/><Relationship Id="rId6822" Type="http://schemas.openxmlformats.org/officeDocument/2006/relationships/hyperlink" Target="http://online.zakon.kz/Document/?doc_id=30486039" TargetMode="External"/><Relationship Id="rId1967" Type="http://schemas.openxmlformats.org/officeDocument/2006/relationships/hyperlink" Target="http://online.zakon.kz/Document/?doc_id=30938516" TargetMode="External"/><Relationship Id="rId4373" Type="http://schemas.openxmlformats.org/officeDocument/2006/relationships/hyperlink" Target="http://online.zakon.kz/Document/?doc_id=31637067" TargetMode="External"/><Relationship Id="rId5424" Type="http://schemas.openxmlformats.org/officeDocument/2006/relationships/hyperlink" Target="http://online.zakon.kz/Document/?doc_id=39924867" TargetMode="External"/><Relationship Id="rId4026" Type="http://schemas.openxmlformats.org/officeDocument/2006/relationships/hyperlink" Target="http://online.zakon.kz/Document/?doc_id=30443284" TargetMode="External"/><Relationship Id="rId4440" Type="http://schemas.openxmlformats.org/officeDocument/2006/relationships/hyperlink" Target="http://online.zakon.kz/Document/?doc_id=31038459" TargetMode="External"/><Relationship Id="rId7596" Type="http://schemas.openxmlformats.org/officeDocument/2006/relationships/hyperlink" Target="http://online.zakon.kz/Document/?doc_id=31092989" TargetMode="External"/><Relationship Id="rId3042" Type="http://schemas.openxmlformats.org/officeDocument/2006/relationships/hyperlink" Target="http://online.zakon.kz/Document/?doc_id=31610064" TargetMode="External"/><Relationship Id="rId6198" Type="http://schemas.openxmlformats.org/officeDocument/2006/relationships/hyperlink" Target="http://online.zakon.kz/Document/?doc_id=30393950" TargetMode="External"/><Relationship Id="rId7249" Type="http://schemas.openxmlformats.org/officeDocument/2006/relationships/hyperlink" Target="http://online.zakon.kz/Document/?doc_id=31327856" TargetMode="External"/><Relationship Id="rId7663" Type="http://schemas.openxmlformats.org/officeDocument/2006/relationships/hyperlink" Target="http://online.zakon.kz/Document/?doc_id=31038459" TargetMode="External"/><Relationship Id="rId6265" Type="http://schemas.openxmlformats.org/officeDocument/2006/relationships/hyperlink" Target="http://online.zakon.kz/Document/?doc_id=31038459" TargetMode="External"/><Relationship Id="rId7316" Type="http://schemas.openxmlformats.org/officeDocument/2006/relationships/hyperlink" Target="http://online.zakon.kz/Document/?doc_id=30618157" TargetMode="External"/><Relationship Id="rId3859" Type="http://schemas.openxmlformats.org/officeDocument/2006/relationships/hyperlink" Target="http://online.zakon.kz/Document/?doc_id=31635480" TargetMode="External"/><Relationship Id="rId5281" Type="http://schemas.openxmlformats.org/officeDocument/2006/relationships/hyperlink" Target="http://online.zakon.kz/Document/?doc_id=31039644" TargetMode="External"/><Relationship Id="rId7730" Type="http://schemas.openxmlformats.org/officeDocument/2006/relationships/hyperlink" Target="http://online.zakon.kz/Document/?doc_id=30381446" TargetMode="External"/><Relationship Id="rId2875" Type="http://schemas.openxmlformats.org/officeDocument/2006/relationships/hyperlink" Target="http://online.zakon.kz/Document/?doc_id=31038459" TargetMode="External"/><Relationship Id="rId3926" Type="http://schemas.openxmlformats.org/officeDocument/2006/relationships/hyperlink" Target="http://online.zakon.kz/Document/?doc_id=39558053" TargetMode="External"/><Relationship Id="rId6332" Type="http://schemas.openxmlformats.org/officeDocument/2006/relationships/hyperlink" Target="http://online.zakon.kz/Document/?doc_id=31481968" TargetMode="External"/><Relationship Id="rId847" Type="http://schemas.openxmlformats.org/officeDocument/2006/relationships/hyperlink" Target="http://online.zakon.kz/Document/?doc_id=31308275" TargetMode="External"/><Relationship Id="rId1477" Type="http://schemas.openxmlformats.org/officeDocument/2006/relationships/hyperlink" Target="http://online.zakon.kz/Document/?doc_id=31482402" TargetMode="External"/><Relationship Id="rId1891" Type="http://schemas.openxmlformats.org/officeDocument/2006/relationships/hyperlink" Target="http://online.zakon.kz/Document/?doc_id=31482402" TargetMode="External"/><Relationship Id="rId2528" Type="http://schemas.openxmlformats.org/officeDocument/2006/relationships/hyperlink" Target="http://online.zakon.kz/Document/?doc_id=31038459" TargetMode="External"/><Relationship Id="rId2942" Type="http://schemas.openxmlformats.org/officeDocument/2006/relationships/hyperlink" Target="http://online.zakon.kz/Document/?doc_id=31092989" TargetMode="External"/><Relationship Id="rId914" Type="http://schemas.openxmlformats.org/officeDocument/2006/relationships/hyperlink" Target="http://online.zakon.kz/Document/?doc_id=30776033" TargetMode="External"/><Relationship Id="rId1544" Type="http://schemas.openxmlformats.org/officeDocument/2006/relationships/hyperlink" Target="http://online.zakon.kz/Document/?doc_id=31057734" TargetMode="External"/><Relationship Id="rId5001" Type="http://schemas.openxmlformats.org/officeDocument/2006/relationships/hyperlink" Target="http://online.zakon.kz/Document/?doc_id=30834906" TargetMode="External"/><Relationship Id="rId8157" Type="http://schemas.openxmlformats.org/officeDocument/2006/relationships/hyperlink" Target="http://online.zakon.kz/Document/?doc_id=30381446" TargetMode="External"/><Relationship Id="rId1611" Type="http://schemas.openxmlformats.org/officeDocument/2006/relationships/hyperlink" Target="http://online.zakon.kz/Document/?doc_id=31313173" TargetMode="External"/><Relationship Id="rId4767" Type="http://schemas.openxmlformats.org/officeDocument/2006/relationships/hyperlink" Target="http://online.zakon.kz/Document/?doc_id=30777947" TargetMode="External"/><Relationship Id="rId5818" Type="http://schemas.openxmlformats.org/officeDocument/2006/relationships/hyperlink" Target="http://online.zakon.kz/Document/?doc_id=31107541" TargetMode="External"/><Relationship Id="rId7173" Type="http://schemas.openxmlformats.org/officeDocument/2006/relationships/hyperlink" Target="http://online.zakon.kz/Document/?doc_id=31038459" TargetMode="External"/><Relationship Id="rId8224" Type="http://schemas.openxmlformats.org/officeDocument/2006/relationships/hyperlink" Target="http://online.zakon.kz/Document/?doc_id=31491334" TargetMode="External"/><Relationship Id="rId3369" Type="http://schemas.openxmlformats.org/officeDocument/2006/relationships/hyperlink" Target="http://online.zakon.kz/Document/?doc_id=30776033" TargetMode="External"/><Relationship Id="rId7240" Type="http://schemas.openxmlformats.org/officeDocument/2006/relationships/hyperlink" Target="http://online.zakon.kz/Document/?doc_id=30519128" TargetMode="External"/><Relationship Id="rId2385" Type="http://schemas.openxmlformats.org/officeDocument/2006/relationships/hyperlink" Target="http://online.zakon.kz/Document/?doc_id=1039354" TargetMode="External"/><Relationship Id="rId3783" Type="http://schemas.openxmlformats.org/officeDocument/2006/relationships/hyperlink" Target="http://online.zakon.kz/Document/?doc_id=31645472" TargetMode="External"/><Relationship Id="rId4834" Type="http://schemas.openxmlformats.org/officeDocument/2006/relationships/hyperlink" Target="http://online.zakon.kz/Document/?doc_id=31038459" TargetMode="External"/><Relationship Id="rId357" Type="http://schemas.openxmlformats.org/officeDocument/2006/relationships/hyperlink" Target="http://online.zakon.kz/Document/?doc_id=30777947" TargetMode="External"/><Relationship Id="rId2038" Type="http://schemas.openxmlformats.org/officeDocument/2006/relationships/hyperlink" Target="http://online.zakon.kz/Document/?doc_id=30519128" TargetMode="External"/><Relationship Id="rId3436" Type="http://schemas.openxmlformats.org/officeDocument/2006/relationships/hyperlink" Target="http://online.zakon.kz/Document/?doc_id=31114583" TargetMode="External"/><Relationship Id="rId3850" Type="http://schemas.openxmlformats.org/officeDocument/2006/relationships/hyperlink" Target="http://online.zakon.kz/Document/?doc_id=31038459" TargetMode="External"/><Relationship Id="rId4901" Type="http://schemas.openxmlformats.org/officeDocument/2006/relationships/hyperlink" Target="http://online.zakon.kz/Document/?doc_id=30520170" TargetMode="External"/><Relationship Id="rId771" Type="http://schemas.openxmlformats.org/officeDocument/2006/relationships/hyperlink" Target="http://online.zakon.kz/Document/?doc_id=30519128" TargetMode="External"/><Relationship Id="rId2452" Type="http://schemas.openxmlformats.org/officeDocument/2006/relationships/hyperlink" Target="http://online.zakon.kz/Document/?doc_id=31038459" TargetMode="External"/><Relationship Id="rId3503" Type="http://schemas.openxmlformats.org/officeDocument/2006/relationships/hyperlink" Target="http://online.zakon.kz/Document/?doc_id=31310967" TargetMode="External"/><Relationship Id="rId6659" Type="http://schemas.openxmlformats.org/officeDocument/2006/relationships/hyperlink" Target="http://online.zakon.kz/Document/?doc_id=31560007" TargetMode="External"/><Relationship Id="rId424" Type="http://schemas.openxmlformats.org/officeDocument/2006/relationships/hyperlink" Target="http://online.zakon.kz/Document/?doc_id=31092989" TargetMode="External"/><Relationship Id="rId1054" Type="http://schemas.openxmlformats.org/officeDocument/2006/relationships/hyperlink" Target="http://online.zakon.kz/Document/?doc_id=31482402" TargetMode="External"/><Relationship Id="rId2105" Type="http://schemas.openxmlformats.org/officeDocument/2006/relationships/hyperlink" Target="http://online.zakon.kz/Document/?doc_id=31481968" TargetMode="External"/><Relationship Id="rId5675" Type="http://schemas.openxmlformats.org/officeDocument/2006/relationships/hyperlink" Target="http://online.zakon.kz/Document/?doc_id=31313173" TargetMode="External"/><Relationship Id="rId6726" Type="http://schemas.openxmlformats.org/officeDocument/2006/relationships/hyperlink" Target="http://online.zakon.kz/Document/?doc_id=31038459" TargetMode="External"/><Relationship Id="rId8081" Type="http://schemas.openxmlformats.org/officeDocument/2006/relationships/hyperlink" Target="http://online.zakon.kz/Document/?doc_id=31548165" TargetMode="External"/><Relationship Id="rId1121" Type="http://schemas.openxmlformats.org/officeDocument/2006/relationships/hyperlink" Target="http://online.zakon.kz/Document/?doc_id=31311025" TargetMode="External"/><Relationship Id="rId4277" Type="http://schemas.openxmlformats.org/officeDocument/2006/relationships/hyperlink" Target="http://online.zakon.kz/Document/?doc_id=30777947" TargetMode="External"/><Relationship Id="rId4691" Type="http://schemas.openxmlformats.org/officeDocument/2006/relationships/hyperlink" Target="http://online.zakon.kz/Document/?doc_id=30776033" TargetMode="External"/><Relationship Id="rId5328" Type="http://schemas.openxmlformats.org/officeDocument/2006/relationships/hyperlink" Target="http://online.zakon.kz/Document/?doc_id=30567816" TargetMode="External"/><Relationship Id="rId5742" Type="http://schemas.openxmlformats.org/officeDocument/2006/relationships/hyperlink" Target="http://online.zakon.kz/Document/?doc_id=31092989" TargetMode="External"/><Relationship Id="rId3293" Type="http://schemas.openxmlformats.org/officeDocument/2006/relationships/hyperlink" Target="http://online.zakon.kz/Document/?doc_id=30776033" TargetMode="External"/><Relationship Id="rId4344" Type="http://schemas.openxmlformats.org/officeDocument/2006/relationships/hyperlink" Target="http://online.zakon.kz/Document/?doc_id=31311025" TargetMode="External"/><Relationship Id="rId1938" Type="http://schemas.openxmlformats.org/officeDocument/2006/relationships/hyperlink" Target="http://online.zakon.kz/Document/?doc_id=30803843" TargetMode="External"/><Relationship Id="rId3360" Type="http://schemas.openxmlformats.org/officeDocument/2006/relationships/hyperlink" Target="http://online.zakon.kz/Document/?doc_id=30777947" TargetMode="External"/><Relationship Id="rId7567" Type="http://schemas.openxmlformats.org/officeDocument/2006/relationships/hyperlink" Target="http://online.zakon.kz/Document/?doc_id=30381446" TargetMode="External"/><Relationship Id="rId281" Type="http://schemas.openxmlformats.org/officeDocument/2006/relationships/hyperlink" Target="http://online.zakon.kz/Document/?doc_id=30565746" TargetMode="External"/><Relationship Id="rId3013" Type="http://schemas.openxmlformats.org/officeDocument/2006/relationships/hyperlink" Target="http://online.zakon.kz/Document/?doc_id=31038459" TargetMode="External"/><Relationship Id="rId4411" Type="http://schemas.openxmlformats.org/officeDocument/2006/relationships/hyperlink" Target="http://online.zakon.kz/Document/?doc_id=30817552" TargetMode="External"/><Relationship Id="rId6169" Type="http://schemas.openxmlformats.org/officeDocument/2006/relationships/hyperlink" Target="http://online.zakon.kz/Document/?doc_id=31313173" TargetMode="External"/><Relationship Id="rId7981" Type="http://schemas.openxmlformats.org/officeDocument/2006/relationships/hyperlink" Target="http://online.zakon.kz/Document/?doc_id=31575506" TargetMode="External"/><Relationship Id="rId6583" Type="http://schemas.openxmlformats.org/officeDocument/2006/relationships/hyperlink" Target="http://online.zakon.kz/Document/?doc_id=31481968" TargetMode="External"/><Relationship Id="rId7634" Type="http://schemas.openxmlformats.org/officeDocument/2006/relationships/hyperlink" Target="http://online.zakon.kz/Document/?doc_id=30997997" TargetMode="External"/><Relationship Id="rId2779" Type="http://schemas.openxmlformats.org/officeDocument/2006/relationships/hyperlink" Target="http://online.zakon.kz/Document/?doc_id=38202969" TargetMode="External"/><Relationship Id="rId5185" Type="http://schemas.openxmlformats.org/officeDocument/2006/relationships/hyperlink" Target="http://online.zakon.kz/Document/?doc_id=31636763" TargetMode="External"/><Relationship Id="rId6236" Type="http://schemas.openxmlformats.org/officeDocument/2006/relationships/hyperlink" Target="http://online.zakon.kz/Document/?doc_id=30063141" TargetMode="External"/><Relationship Id="rId6650" Type="http://schemas.openxmlformats.org/officeDocument/2006/relationships/hyperlink" Target="http://online.zakon.kz/Document/?doc_id=31405227" TargetMode="External"/><Relationship Id="rId7701" Type="http://schemas.openxmlformats.org/officeDocument/2006/relationships/hyperlink" Target="http://online.zakon.kz/Document/?doc_id=30396007" TargetMode="External"/><Relationship Id="rId1795" Type="http://schemas.openxmlformats.org/officeDocument/2006/relationships/hyperlink" Target="http://online.zakon.kz/Document/?doc_id=31025535" TargetMode="External"/><Relationship Id="rId2846" Type="http://schemas.openxmlformats.org/officeDocument/2006/relationships/hyperlink" Target="http://online.zakon.kz/Document/?doc_id=31483944" TargetMode="External"/><Relationship Id="rId5252" Type="http://schemas.openxmlformats.org/officeDocument/2006/relationships/hyperlink" Target="http://online.zakon.kz/Document/?doc_id=35596318" TargetMode="External"/><Relationship Id="rId6303" Type="http://schemas.openxmlformats.org/officeDocument/2006/relationships/hyperlink" Target="http://online.zakon.kz/Document/?doc_id=31481968" TargetMode="External"/><Relationship Id="rId87" Type="http://schemas.openxmlformats.org/officeDocument/2006/relationships/hyperlink" Target="http://online.zakon.kz/Document/?doc_id=31645319" TargetMode="External"/><Relationship Id="rId818" Type="http://schemas.openxmlformats.org/officeDocument/2006/relationships/hyperlink" Target="http://online.zakon.kz/Document/?doc_id=30364477" TargetMode="External"/><Relationship Id="rId1448" Type="http://schemas.openxmlformats.org/officeDocument/2006/relationships/hyperlink" Target="http://online.zakon.kz/Document/?doc_id=31311025" TargetMode="External"/><Relationship Id="rId8475" Type="http://schemas.openxmlformats.org/officeDocument/2006/relationships/hyperlink" Target="http://online.zakon.kz/Document/?doc_id=31610064" TargetMode="External"/><Relationship Id="rId1862" Type="http://schemas.openxmlformats.org/officeDocument/2006/relationships/hyperlink" Target="http://online.zakon.kz/Document/?doc_id=31637067" TargetMode="External"/><Relationship Id="rId2913" Type="http://schemas.openxmlformats.org/officeDocument/2006/relationships/hyperlink" Target="http://online.zakon.kz/Document/?doc_id=31311025" TargetMode="External"/><Relationship Id="rId7077" Type="http://schemas.openxmlformats.org/officeDocument/2006/relationships/hyperlink" Target="http://online.zakon.kz/Document/?doc_id=31637067" TargetMode="External"/><Relationship Id="rId7491" Type="http://schemas.openxmlformats.org/officeDocument/2006/relationships/hyperlink" Target="http://online.zakon.kz/Document/?doc_id=31405151" TargetMode="External"/><Relationship Id="rId8128" Type="http://schemas.openxmlformats.org/officeDocument/2006/relationships/hyperlink" Target="http://online.zakon.kz/Document/?doc_id=31313173" TargetMode="External"/><Relationship Id="rId1515" Type="http://schemas.openxmlformats.org/officeDocument/2006/relationships/hyperlink" Target="http://online.zakon.kz/Document/?doc_id=31112410" TargetMode="External"/><Relationship Id="rId6093" Type="http://schemas.openxmlformats.org/officeDocument/2006/relationships/hyperlink" Target="http://online.zakon.kz/Document/?doc_id=30565746" TargetMode="External"/><Relationship Id="rId7144" Type="http://schemas.openxmlformats.org/officeDocument/2006/relationships/hyperlink" Target="http://online.zakon.kz/Document/?doc_id=31635480" TargetMode="External"/><Relationship Id="rId8542" Type="http://schemas.openxmlformats.org/officeDocument/2006/relationships/hyperlink" Target="http://online.zakon.kz/Document/?doc_id=30448496" TargetMode="External"/><Relationship Id="rId3687" Type="http://schemas.openxmlformats.org/officeDocument/2006/relationships/hyperlink" Target="http://online.zakon.kz/Document/?link_id=1003481111" TargetMode="External"/><Relationship Id="rId4738" Type="http://schemas.openxmlformats.org/officeDocument/2006/relationships/hyperlink" Target="http://online.zakon.kz/Document/?doc_id=30777947" TargetMode="External"/><Relationship Id="rId2289" Type="http://schemas.openxmlformats.org/officeDocument/2006/relationships/hyperlink" Target="http://online.zakon.kz/Document/?doc_id=30384393" TargetMode="External"/><Relationship Id="rId3754" Type="http://schemas.openxmlformats.org/officeDocument/2006/relationships/hyperlink" Target="http://online.zakon.kz/Document/?doc_id=30479065" TargetMode="External"/><Relationship Id="rId4805" Type="http://schemas.openxmlformats.org/officeDocument/2006/relationships/hyperlink" Target="http://online.zakon.kz/Document/?doc_id=30092011" TargetMode="External"/><Relationship Id="rId6160" Type="http://schemas.openxmlformats.org/officeDocument/2006/relationships/hyperlink" Target="http://online.zakon.kz/Document/?doc_id=31313173" TargetMode="External"/><Relationship Id="rId7211" Type="http://schemas.openxmlformats.org/officeDocument/2006/relationships/hyperlink" Target="http://online.zakon.kz/Document/?doc_id=30520170" TargetMode="External"/><Relationship Id="rId675" Type="http://schemas.openxmlformats.org/officeDocument/2006/relationships/hyperlink" Target="http://online.zakon.kz/Document/?doc_id=31637067" TargetMode="External"/><Relationship Id="rId2356" Type="http://schemas.openxmlformats.org/officeDocument/2006/relationships/hyperlink" Target="http://online.zakon.kz/Document/?doc_id=31038459" TargetMode="External"/><Relationship Id="rId2770" Type="http://schemas.openxmlformats.org/officeDocument/2006/relationships/hyperlink" Target="http://online.zakon.kz/Document/?doc_id=30519128" TargetMode="External"/><Relationship Id="rId3407" Type="http://schemas.openxmlformats.org/officeDocument/2006/relationships/hyperlink" Target="http://online.zakon.kz/Document/?doc_id=31492925" TargetMode="External"/><Relationship Id="rId3821" Type="http://schemas.openxmlformats.org/officeDocument/2006/relationships/hyperlink" Target="http://online.zakon.kz/Document/?doc_id=31637067" TargetMode="External"/><Relationship Id="rId6977" Type="http://schemas.openxmlformats.org/officeDocument/2006/relationships/hyperlink" Target="http://online.zakon.kz/Document/?doc_id=39216670" TargetMode="External"/><Relationship Id="rId328" Type="http://schemas.openxmlformats.org/officeDocument/2006/relationships/hyperlink" Target="http://online.zakon.kz/Document/?doc_id=30520170" TargetMode="External"/><Relationship Id="rId742" Type="http://schemas.openxmlformats.org/officeDocument/2006/relationships/hyperlink" Target="http://online.zakon.kz/Document/?doc_id=31482402" TargetMode="External"/><Relationship Id="rId1372" Type="http://schemas.openxmlformats.org/officeDocument/2006/relationships/hyperlink" Target="http://online.zakon.kz/Document/?doc_id=31326841" TargetMode="External"/><Relationship Id="rId2009" Type="http://schemas.openxmlformats.org/officeDocument/2006/relationships/hyperlink" Target="http://online.zakon.kz/Document/?doc_id=31092989" TargetMode="External"/><Relationship Id="rId2423" Type="http://schemas.openxmlformats.org/officeDocument/2006/relationships/hyperlink" Target="http://online.zakon.kz/Document/?doc_id=31038459" TargetMode="External"/><Relationship Id="rId5579" Type="http://schemas.openxmlformats.org/officeDocument/2006/relationships/hyperlink" Target="http://online.zakon.kz/Document/?link_id=1003690220" TargetMode="External"/><Relationship Id="rId1025" Type="http://schemas.openxmlformats.org/officeDocument/2006/relationships/hyperlink" Target="http://online.zakon.kz/Document/?doc_id=30618149" TargetMode="External"/><Relationship Id="rId4595" Type="http://schemas.openxmlformats.org/officeDocument/2006/relationships/hyperlink" Target="http://online.zakon.kz/Document/?doc_id=31645319" TargetMode="External"/><Relationship Id="rId5646" Type="http://schemas.openxmlformats.org/officeDocument/2006/relationships/hyperlink" Target="http://online.zakon.kz/Document/?doc_id=31482402" TargetMode="External"/><Relationship Id="rId5993" Type="http://schemas.openxmlformats.org/officeDocument/2006/relationships/hyperlink" Target="http://online.zakon.kz/Document/?doc_id=31305760" TargetMode="External"/><Relationship Id="rId8052" Type="http://schemas.openxmlformats.org/officeDocument/2006/relationships/hyperlink" Target="http://online.zakon.kz/Document/?doc_id=31548200" TargetMode="External"/><Relationship Id="rId3197" Type="http://schemas.openxmlformats.org/officeDocument/2006/relationships/hyperlink" Target="http://online.zakon.kz/Document/?doc_id=31661691" TargetMode="External"/><Relationship Id="rId4248" Type="http://schemas.openxmlformats.org/officeDocument/2006/relationships/hyperlink" Target="http://online.zakon.kz/Document/?doc_id=31311025" TargetMode="External"/><Relationship Id="rId4662" Type="http://schemas.openxmlformats.org/officeDocument/2006/relationships/hyperlink" Target="http://online.zakon.kz/Document/?doc_id=31635480" TargetMode="External"/><Relationship Id="rId5713" Type="http://schemas.openxmlformats.org/officeDocument/2006/relationships/hyperlink" Target="http://online.zakon.kz/Document/?doc_id=30520170" TargetMode="External"/><Relationship Id="rId185" Type="http://schemas.openxmlformats.org/officeDocument/2006/relationships/hyperlink" Target="http://online.zakon.kz/Document/?doc_id=30502940" TargetMode="External"/><Relationship Id="rId1909" Type="http://schemas.openxmlformats.org/officeDocument/2006/relationships/hyperlink" Target="http://online.zakon.kz/Document/?doc_id=30919824" TargetMode="External"/><Relationship Id="rId3264" Type="http://schemas.openxmlformats.org/officeDocument/2006/relationships/hyperlink" Target="http://online.zakon.kz/Document/?doc_id=31610064" TargetMode="External"/><Relationship Id="rId4315" Type="http://schemas.openxmlformats.org/officeDocument/2006/relationships/hyperlink" Target="http://online.zakon.kz/Document/?doc_id=31039644" TargetMode="External"/><Relationship Id="rId7885" Type="http://schemas.openxmlformats.org/officeDocument/2006/relationships/hyperlink" Target="http://online.zakon.kz/Document/?doc_id=30449190" TargetMode="External"/><Relationship Id="rId2280" Type="http://schemas.openxmlformats.org/officeDocument/2006/relationships/hyperlink" Target="http://online.zakon.kz/Document/?doc_id=31326916" TargetMode="External"/><Relationship Id="rId3331" Type="http://schemas.openxmlformats.org/officeDocument/2006/relationships/hyperlink" Target="http://online.zakon.kz/Document/?link_id=1004468233" TargetMode="External"/><Relationship Id="rId6487" Type="http://schemas.openxmlformats.org/officeDocument/2006/relationships/hyperlink" Target="http://online.zakon.kz/Document/?doc_id=31224480" TargetMode="External"/><Relationship Id="rId7538" Type="http://schemas.openxmlformats.org/officeDocument/2006/relationships/hyperlink" Target="http://online.zakon.kz/Document/?doc_id=30964664" TargetMode="External"/><Relationship Id="rId7952" Type="http://schemas.openxmlformats.org/officeDocument/2006/relationships/hyperlink" Target="http://online.zakon.kz/Document/?doc_id=31038459" TargetMode="External"/><Relationship Id="rId252" Type="http://schemas.openxmlformats.org/officeDocument/2006/relationships/hyperlink" Target="http://online.zakon.kz/Document/?doc_id=30519128" TargetMode="External"/><Relationship Id="rId5089" Type="http://schemas.openxmlformats.org/officeDocument/2006/relationships/hyperlink" Target="http://online.zakon.kz/Document/?doc_id=31482402" TargetMode="External"/><Relationship Id="rId6554" Type="http://schemas.openxmlformats.org/officeDocument/2006/relationships/hyperlink" Target="http://online.zakon.kz/Document/?doc_id=31039644" TargetMode="External"/><Relationship Id="rId7605" Type="http://schemas.openxmlformats.org/officeDocument/2006/relationships/hyperlink" Target="http://online.zakon.kz/Document/?link_id=1003805920" TargetMode="External"/><Relationship Id="rId1699" Type="http://schemas.openxmlformats.org/officeDocument/2006/relationships/hyperlink" Target="http://online.zakon.kz/Document/?doc_id=31637067" TargetMode="External"/><Relationship Id="rId2000" Type="http://schemas.openxmlformats.org/officeDocument/2006/relationships/hyperlink" Target="http://online.zakon.kz/Document/?doc_id=30367517" TargetMode="External"/><Relationship Id="rId5156" Type="http://schemas.openxmlformats.org/officeDocument/2006/relationships/hyperlink" Target="http://online.zakon.kz/Document/?doc_id=30863195" TargetMode="External"/><Relationship Id="rId5570" Type="http://schemas.openxmlformats.org/officeDocument/2006/relationships/hyperlink" Target="http://online.zakon.kz/Document/?doc_id=31313173" TargetMode="External"/><Relationship Id="rId6207" Type="http://schemas.openxmlformats.org/officeDocument/2006/relationships/hyperlink" Target="http://online.zakon.kz/Document/?doc_id=31092989" TargetMode="External"/><Relationship Id="rId4172" Type="http://schemas.openxmlformats.org/officeDocument/2006/relationships/hyperlink" Target="http://online.zakon.kz/Document/?doc_id=30443496" TargetMode="External"/><Relationship Id="rId5223" Type="http://schemas.openxmlformats.org/officeDocument/2006/relationships/hyperlink" Target="http://online.zakon.kz/Document/?doc_id=34451276" TargetMode="External"/><Relationship Id="rId6621" Type="http://schemas.openxmlformats.org/officeDocument/2006/relationships/hyperlink" Target="http://online.zakon.kz/Document/?doc_id=31637067" TargetMode="External"/><Relationship Id="rId8379" Type="http://schemas.openxmlformats.org/officeDocument/2006/relationships/hyperlink" Target="http://online.zakon.kz/Document/?doc_id=30776033" TargetMode="External"/><Relationship Id="rId1766" Type="http://schemas.openxmlformats.org/officeDocument/2006/relationships/hyperlink" Target="http://online.zakon.kz/Document/?doc_id=31038459" TargetMode="External"/><Relationship Id="rId2817" Type="http://schemas.openxmlformats.org/officeDocument/2006/relationships/hyperlink" Target="http://online.zakon.kz/Document/?doc_id=31610064" TargetMode="External"/><Relationship Id="rId58" Type="http://schemas.openxmlformats.org/officeDocument/2006/relationships/hyperlink" Target="http://online.zakon.kz/Document/?doc_id=31092989" TargetMode="External"/><Relationship Id="rId1419" Type="http://schemas.openxmlformats.org/officeDocument/2006/relationships/hyperlink" Target="http://online.zakon.kz/Document/?doc_id=30520170" TargetMode="External"/><Relationship Id="rId1833" Type="http://schemas.openxmlformats.org/officeDocument/2006/relationships/hyperlink" Target="http://online.zakon.kz/Document/?doc_id=31092989" TargetMode="External"/><Relationship Id="rId4989" Type="http://schemas.openxmlformats.org/officeDocument/2006/relationships/hyperlink" Target="http://online.zakon.kz/Document/?doc_id=31069767" TargetMode="External"/><Relationship Id="rId7048" Type="http://schemas.openxmlformats.org/officeDocument/2006/relationships/hyperlink" Target="http://online.zakon.kz/Document/?doc_id=30519128" TargetMode="External"/><Relationship Id="rId7395" Type="http://schemas.openxmlformats.org/officeDocument/2006/relationships/hyperlink" Target="http://online.zakon.kz/Document/?doc_id=31038459" TargetMode="External"/><Relationship Id="rId8446" Type="http://schemas.openxmlformats.org/officeDocument/2006/relationships/hyperlink" Target="http://online.zakon.kz/Document/?doc_id=31637067" TargetMode="External"/><Relationship Id="rId1900" Type="http://schemas.openxmlformats.org/officeDocument/2006/relationships/hyperlink" Target="http://online.zakon.kz/Document/?link_id=1004509362" TargetMode="External"/><Relationship Id="rId7462" Type="http://schemas.openxmlformats.org/officeDocument/2006/relationships/hyperlink" Target="http://online.zakon.kz/Document/?doc_id=31635480" TargetMode="External"/><Relationship Id="rId8513" Type="http://schemas.openxmlformats.org/officeDocument/2006/relationships/hyperlink" Target="http://online.zakon.kz/Document/?doc_id=30520170" TargetMode="External"/><Relationship Id="rId3658" Type="http://schemas.openxmlformats.org/officeDocument/2006/relationships/hyperlink" Target="http://online.zakon.kz/Document/?doc_id=31311025" TargetMode="External"/><Relationship Id="rId4709" Type="http://schemas.openxmlformats.org/officeDocument/2006/relationships/hyperlink" Target="http://online.zakon.kz/Document/?doc_id=31609276" TargetMode="External"/><Relationship Id="rId6064" Type="http://schemas.openxmlformats.org/officeDocument/2006/relationships/hyperlink" Target="http://online.zakon.kz/Document/?doc_id=1026672" TargetMode="External"/><Relationship Id="rId7115" Type="http://schemas.openxmlformats.org/officeDocument/2006/relationships/hyperlink" Target="http://online.zakon.kz/Document/?doc_id=31661691" TargetMode="External"/><Relationship Id="rId579" Type="http://schemas.openxmlformats.org/officeDocument/2006/relationships/hyperlink" Target="http://online.zakon.kz/Document/?doc_id=31039644" TargetMode="External"/><Relationship Id="rId993" Type="http://schemas.openxmlformats.org/officeDocument/2006/relationships/hyperlink" Target="http://online.zakon.kz/Document/?doc_id=30520170" TargetMode="External"/><Relationship Id="rId2674" Type="http://schemas.openxmlformats.org/officeDocument/2006/relationships/hyperlink" Target="http://online.zakon.kz/Document/?doc_id=30567816" TargetMode="External"/><Relationship Id="rId5080" Type="http://schemas.openxmlformats.org/officeDocument/2006/relationships/hyperlink" Target="http://online.zakon.kz/Document/?link_id=1001600166" TargetMode="External"/><Relationship Id="rId6131" Type="http://schemas.openxmlformats.org/officeDocument/2006/relationships/hyperlink" Target="http://online.zakon.kz/Document/?doc_id=31311025" TargetMode="External"/><Relationship Id="rId646" Type="http://schemas.openxmlformats.org/officeDocument/2006/relationships/hyperlink" Target="http://online.zakon.kz/Document/?doc_id=31038459" TargetMode="External"/><Relationship Id="rId1276" Type="http://schemas.openxmlformats.org/officeDocument/2006/relationships/hyperlink" Target="http://online.zakon.kz/Document/?doc_id=30863195" TargetMode="External"/><Relationship Id="rId2327" Type="http://schemas.openxmlformats.org/officeDocument/2006/relationships/hyperlink" Target="http://online.zakon.kz/Document/?doc_id=30565746" TargetMode="External"/><Relationship Id="rId3725" Type="http://schemas.openxmlformats.org/officeDocument/2006/relationships/hyperlink" Target="http://online.zakon.kz/Document/?doc_id=31039644" TargetMode="External"/><Relationship Id="rId1690" Type="http://schemas.openxmlformats.org/officeDocument/2006/relationships/hyperlink" Target="http://online.zakon.kz/Document/?doc_id=31071552" TargetMode="External"/><Relationship Id="rId2741" Type="http://schemas.openxmlformats.org/officeDocument/2006/relationships/hyperlink" Target="http://online.zakon.kz/Document/?doc_id=31635480" TargetMode="External"/><Relationship Id="rId5897" Type="http://schemas.openxmlformats.org/officeDocument/2006/relationships/hyperlink" Target="http://online.zakon.kz/Document/?doc_id=31313173" TargetMode="External"/><Relationship Id="rId6948" Type="http://schemas.openxmlformats.org/officeDocument/2006/relationships/hyperlink" Target="http://online.zakon.kz/Document/?doc_id=31637067" TargetMode="External"/><Relationship Id="rId713" Type="http://schemas.openxmlformats.org/officeDocument/2006/relationships/hyperlink" Target="http://online.zakon.kz/Document/?doc_id=31311025" TargetMode="External"/><Relationship Id="rId1343" Type="http://schemas.openxmlformats.org/officeDocument/2006/relationships/hyperlink" Target="http://online.zakon.kz/Document/?doc_id=31311025" TargetMode="External"/><Relationship Id="rId4499" Type="http://schemas.openxmlformats.org/officeDocument/2006/relationships/hyperlink" Target="http://online.zakon.kz/Document/?doc_id=31637067" TargetMode="External"/><Relationship Id="rId5964" Type="http://schemas.openxmlformats.org/officeDocument/2006/relationships/hyperlink" Target="http://online.zakon.kz/Document/?doc_id=31107548" TargetMode="External"/><Relationship Id="rId8370" Type="http://schemas.openxmlformats.org/officeDocument/2006/relationships/hyperlink" Target="http://online.zakon.kz/Document/?doc_id=30777947" TargetMode="External"/><Relationship Id="rId1410" Type="http://schemas.openxmlformats.org/officeDocument/2006/relationships/hyperlink" Target="http://online.zakon.kz/Document/?doc_id=31518957" TargetMode="External"/><Relationship Id="rId4566" Type="http://schemas.openxmlformats.org/officeDocument/2006/relationships/hyperlink" Target="http://online.zakon.kz/Document/?doc_id=31554825" TargetMode="External"/><Relationship Id="rId4980" Type="http://schemas.openxmlformats.org/officeDocument/2006/relationships/hyperlink" Target="http://online.zakon.kz/Document/?doc_id=31069759" TargetMode="External"/><Relationship Id="rId5617" Type="http://schemas.openxmlformats.org/officeDocument/2006/relationships/hyperlink" Target="http://online.zakon.kz/Document/?doc_id=30520170" TargetMode="External"/><Relationship Id="rId8023" Type="http://schemas.openxmlformats.org/officeDocument/2006/relationships/hyperlink" Target="http://online.zakon.kz/Document/?doc_id=30776033" TargetMode="External"/><Relationship Id="rId3168" Type="http://schemas.openxmlformats.org/officeDocument/2006/relationships/hyperlink" Target="http://online.zakon.kz/Document/?doc_id=31073371" TargetMode="External"/><Relationship Id="rId3582" Type="http://schemas.openxmlformats.org/officeDocument/2006/relationships/hyperlink" Target="http://online.zakon.kz/Document/?doc_id=31416668" TargetMode="External"/><Relationship Id="rId4219" Type="http://schemas.openxmlformats.org/officeDocument/2006/relationships/hyperlink" Target="http://online.zakon.kz/Document/?doc_id=30863195" TargetMode="External"/><Relationship Id="rId4633" Type="http://schemas.openxmlformats.org/officeDocument/2006/relationships/hyperlink" Target="http://online.zakon.kz/Document/?doc_id=31481968" TargetMode="External"/><Relationship Id="rId7789" Type="http://schemas.openxmlformats.org/officeDocument/2006/relationships/hyperlink" Target="http://online.zakon.kz/Document/?doc_id=1018466" TargetMode="External"/><Relationship Id="rId2184" Type="http://schemas.openxmlformats.org/officeDocument/2006/relationships/hyperlink" Target="http://online.zakon.kz/Document/?doc_id=36220057" TargetMode="External"/><Relationship Id="rId3235" Type="http://schemas.openxmlformats.org/officeDocument/2006/relationships/hyperlink" Target="http://online.zakon.kz/Document/?doc_id=31313173" TargetMode="External"/><Relationship Id="rId7856" Type="http://schemas.openxmlformats.org/officeDocument/2006/relationships/hyperlink" Target="http://online.zakon.kz/Document/?doc_id=31313173" TargetMode="External"/><Relationship Id="rId156" Type="http://schemas.openxmlformats.org/officeDocument/2006/relationships/hyperlink" Target="http://online.zakon.kz/Document/?doc_id=31038459" TargetMode="External"/><Relationship Id="rId570" Type="http://schemas.openxmlformats.org/officeDocument/2006/relationships/hyperlink" Target="http://online.zakon.kz/Document/?doc_id=30443496" TargetMode="External"/><Relationship Id="rId2251" Type="http://schemas.openxmlformats.org/officeDocument/2006/relationships/hyperlink" Target="http://online.zakon.kz/Document/?doc_id=31311025" TargetMode="External"/><Relationship Id="rId3302" Type="http://schemas.openxmlformats.org/officeDocument/2006/relationships/hyperlink" Target="http://online.zakon.kz/Document/?doc_id=30863195" TargetMode="External"/><Relationship Id="rId4700" Type="http://schemas.openxmlformats.org/officeDocument/2006/relationships/hyperlink" Target="http://online.zakon.kz/Document/?doc_id=30777947" TargetMode="External"/><Relationship Id="rId6458" Type="http://schemas.openxmlformats.org/officeDocument/2006/relationships/hyperlink" Target="http://online.zakon.kz/Document/?doc_id=31536739" TargetMode="External"/><Relationship Id="rId7509" Type="http://schemas.openxmlformats.org/officeDocument/2006/relationships/hyperlink" Target="http://online.zakon.kz/Document/?doc_id=30777947" TargetMode="External"/><Relationship Id="rId223" Type="http://schemas.openxmlformats.org/officeDocument/2006/relationships/hyperlink" Target="http://online.zakon.kz/Document/?doc_id=31645319" TargetMode="External"/><Relationship Id="rId6872" Type="http://schemas.openxmlformats.org/officeDocument/2006/relationships/hyperlink" Target="http://online.zakon.kz/Document/?link_id=1004515750" TargetMode="External"/><Relationship Id="rId7923" Type="http://schemas.openxmlformats.org/officeDocument/2006/relationships/hyperlink" Target="http://online.zakon.kz/Document/?doc_id=31408637" TargetMode="External"/><Relationship Id="rId4076" Type="http://schemas.openxmlformats.org/officeDocument/2006/relationships/hyperlink" Target="http://online.zakon.kz/Document/?doc_id=30565746" TargetMode="External"/><Relationship Id="rId5474" Type="http://schemas.openxmlformats.org/officeDocument/2006/relationships/hyperlink" Target="http://online.zakon.kz/Document/?doc_id=31311025" TargetMode="External"/><Relationship Id="rId6525" Type="http://schemas.openxmlformats.org/officeDocument/2006/relationships/hyperlink" Target="http://online.zakon.kz/Document/?doc_id=31416668" TargetMode="External"/><Relationship Id="rId4490" Type="http://schemas.openxmlformats.org/officeDocument/2006/relationships/hyperlink" Target="http://online.zakon.kz/Document/?doc_id=31672182" TargetMode="External"/><Relationship Id="rId5127" Type="http://schemas.openxmlformats.org/officeDocument/2006/relationships/hyperlink" Target="http://online.zakon.kz/Document/?doc_id=31481968" TargetMode="External"/><Relationship Id="rId5541" Type="http://schemas.openxmlformats.org/officeDocument/2006/relationships/hyperlink" Target="http://online.zakon.kz/Document/?doc_id=1026672" TargetMode="External"/><Relationship Id="rId1737" Type="http://schemas.openxmlformats.org/officeDocument/2006/relationships/hyperlink" Target="http://online.zakon.kz/Document/?doc_id=1035552" TargetMode="External"/><Relationship Id="rId3092" Type="http://schemas.openxmlformats.org/officeDocument/2006/relationships/hyperlink" Target="http://online.zakon.kz/Document/?doc_id=31092989" TargetMode="External"/><Relationship Id="rId4143" Type="http://schemas.openxmlformats.org/officeDocument/2006/relationships/hyperlink" Target="http://online.zakon.kz/Document/?doc_id=31313173" TargetMode="External"/><Relationship Id="rId7299" Type="http://schemas.openxmlformats.org/officeDocument/2006/relationships/hyperlink" Target="http://online.zakon.kz/Document/?doc_id=31226414" TargetMode="External"/><Relationship Id="rId29" Type="http://schemas.openxmlformats.org/officeDocument/2006/relationships/hyperlink" Target="http://online.zakon.kz/Document/?doc_id=30520170" TargetMode="External"/><Relationship Id="rId4210" Type="http://schemas.openxmlformats.org/officeDocument/2006/relationships/hyperlink" Target="http://online.zakon.kz/Document/?doc_id=30776033" TargetMode="External"/><Relationship Id="rId7366" Type="http://schemas.openxmlformats.org/officeDocument/2006/relationships/hyperlink" Target="http://online.zakon.kz/Document/?doc_id=31565328" TargetMode="External"/><Relationship Id="rId7780" Type="http://schemas.openxmlformats.org/officeDocument/2006/relationships/hyperlink" Target="http://online.zakon.kz/Document/?doc_id=30617206" TargetMode="External"/><Relationship Id="rId8417" Type="http://schemas.openxmlformats.org/officeDocument/2006/relationships/hyperlink" Target="http://online.zakon.kz/Document/?doc_id=30777947" TargetMode="External"/><Relationship Id="rId1804" Type="http://schemas.openxmlformats.org/officeDocument/2006/relationships/hyperlink" Target="http://online.zakon.kz/Document/?doc_id=31481968" TargetMode="External"/><Relationship Id="rId6382" Type="http://schemas.openxmlformats.org/officeDocument/2006/relationships/hyperlink" Target="http://online.zakon.kz/Document/?doc_id=31311025" TargetMode="External"/><Relationship Id="rId7019" Type="http://schemas.openxmlformats.org/officeDocument/2006/relationships/hyperlink" Target="http://online.zakon.kz/Document/?link_id=1002100693" TargetMode="External"/><Relationship Id="rId7433" Type="http://schemas.openxmlformats.org/officeDocument/2006/relationships/hyperlink" Target="http://online.zakon.kz/Document/?doc_id=31311025" TargetMode="External"/><Relationship Id="rId3976" Type="http://schemas.openxmlformats.org/officeDocument/2006/relationships/hyperlink" Target="http://online.zakon.kz/Document/?doc_id=31635480" TargetMode="External"/><Relationship Id="rId6035" Type="http://schemas.openxmlformats.org/officeDocument/2006/relationships/hyperlink" Target="http://online.zakon.kz/Document/?doc_id=31633958" TargetMode="External"/><Relationship Id="rId897" Type="http://schemas.openxmlformats.org/officeDocument/2006/relationships/hyperlink" Target="http://online.zakon.kz/Document/?doc_id=31633208" TargetMode="External"/><Relationship Id="rId2578" Type="http://schemas.openxmlformats.org/officeDocument/2006/relationships/hyperlink" Target="http://online.zakon.kz/Document/?doc_id=31410888" TargetMode="External"/><Relationship Id="rId2992" Type="http://schemas.openxmlformats.org/officeDocument/2006/relationships/hyperlink" Target="http://online.zakon.kz/Document/?doc_id=31092989" TargetMode="External"/><Relationship Id="rId3629" Type="http://schemas.openxmlformats.org/officeDocument/2006/relationships/hyperlink" Target="http://online.zakon.kz/Document/?doc_id=31255363" TargetMode="External"/><Relationship Id="rId5051" Type="http://schemas.openxmlformats.org/officeDocument/2006/relationships/hyperlink" Target="http://online.zakon.kz/Document/?doc_id=31092989" TargetMode="External"/><Relationship Id="rId7500" Type="http://schemas.openxmlformats.org/officeDocument/2006/relationships/hyperlink" Target="http://online.zakon.kz/Document/?doc_id=31548557" TargetMode="External"/><Relationship Id="rId964" Type="http://schemas.openxmlformats.org/officeDocument/2006/relationships/hyperlink" Target="http://online.zakon.kz/Document/?doc_id=31481968" TargetMode="External"/><Relationship Id="rId1594" Type="http://schemas.openxmlformats.org/officeDocument/2006/relationships/hyperlink" Target="http://online.zakon.kz/Document/?doc_id=30367517" TargetMode="External"/><Relationship Id="rId2645" Type="http://schemas.openxmlformats.org/officeDocument/2006/relationships/hyperlink" Target="http://online.zakon.kz/Document/?doc_id=31313173" TargetMode="External"/><Relationship Id="rId6102" Type="http://schemas.openxmlformats.org/officeDocument/2006/relationships/hyperlink" Target="http://online.zakon.kz/Document/?doc_id=34542778" TargetMode="External"/><Relationship Id="rId617" Type="http://schemas.openxmlformats.org/officeDocument/2006/relationships/hyperlink" Target="http://online.zakon.kz/Document/?doc_id=31039644" TargetMode="External"/><Relationship Id="rId1247" Type="http://schemas.openxmlformats.org/officeDocument/2006/relationships/hyperlink" Target="http://online.zakon.kz/Document/?doc_id=30519128" TargetMode="External"/><Relationship Id="rId1661" Type="http://schemas.openxmlformats.org/officeDocument/2006/relationships/hyperlink" Target="http://online.zakon.kz/Document/?doc_id=31645319" TargetMode="External"/><Relationship Id="rId2712" Type="http://schemas.openxmlformats.org/officeDocument/2006/relationships/hyperlink" Target="http://online.zakon.kz/Document/?link_id=1003505385" TargetMode="External"/><Relationship Id="rId5868" Type="http://schemas.openxmlformats.org/officeDocument/2006/relationships/hyperlink" Target="http://online.zakon.kz/Document/?doc_id=31482402" TargetMode="External"/><Relationship Id="rId6919" Type="http://schemas.openxmlformats.org/officeDocument/2006/relationships/hyperlink" Target="http://online.zakon.kz/Document/?doc_id=31635480" TargetMode="External"/><Relationship Id="rId8274" Type="http://schemas.openxmlformats.org/officeDocument/2006/relationships/hyperlink" Target="http://online.zakon.kz/Document/?doc_id=31092989" TargetMode="External"/><Relationship Id="rId1314" Type="http://schemas.openxmlformats.org/officeDocument/2006/relationships/hyperlink" Target="http://online.zakon.kz/Document/?doc_id=30564885" TargetMode="External"/><Relationship Id="rId4884" Type="http://schemas.openxmlformats.org/officeDocument/2006/relationships/hyperlink" Target="http://online.zakon.kz/Document/?doc_id=31676666" TargetMode="External"/><Relationship Id="rId5935" Type="http://schemas.openxmlformats.org/officeDocument/2006/relationships/hyperlink" Target="http://online.zakon.kz/Document/?doc_id=31311025" TargetMode="External"/><Relationship Id="rId7290" Type="http://schemas.openxmlformats.org/officeDocument/2006/relationships/hyperlink" Target="http://online.zakon.kz/Document/?doc_id=30777947" TargetMode="External"/><Relationship Id="rId8341" Type="http://schemas.openxmlformats.org/officeDocument/2006/relationships/hyperlink" Target="http://online.zakon.kz/Document/?doc_id=30381446" TargetMode="External"/><Relationship Id="rId3486" Type="http://schemas.openxmlformats.org/officeDocument/2006/relationships/hyperlink" Target="http://online.zakon.kz/Document/?doc_id=30519128" TargetMode="External"/><Relationship Id="rId4537" Type="http://schemas.openxmlformats.org/officeDocument/2006/relationships/hyperlink" Target="http://online.zakon.kz/Document/?doc_id=31311025" TargetMode="External"/><Relationship Id="rId20" Type="http://schemas.openxmlformats.org/officeDocument/2006/relationships/hyperlink" Target="http://online.zakon.kz/Document/?doc_id=39924867" TargetMode="External"/><Relationship Id="rId2088" Type="http://schemas.openxmlformats.org/officeDocument/2006/relationships/hyperlink" Target="http://online.zakon.kz/Document/?doc_id=30519128" TargetMode="External"/><Relationship Id="rId3139" Type="http://schemas.openxmlformats.org/officeDocument/2006/relationships/hyperlink" Target="http://online.zakon.kz/Document/?doc_id=31313173" TargetMode="External"/><Relationship Id="rId4951" Type="http://schemas.openxmlformats.org/officeDocument/2006/relationships/hyperlink" Target="http://online.zakon.kz/Document/?doc_id=30520170" TargetMode="External"/><Relationship Id="rId7010" Type="http://schemas.openxmlformats.org/officeDocument/2006/relationships/hyperlink" Target="http://online.zakon.kz/Document/?doc_id=30381186" TargetMode="External"/><Relationship Id="rId474" Type="http://schemas.openxmlformats.org/officeDocument/2006/relationships/hyperlink" Target="http://online.zakon.kz/Document/?doc_id=31661691" TargetMode="External"/><Relationship Id="rId2155" Type="http://schemas.openxmlformats.org/officeDocument/2006/relationships/hyperlink" Target="http://online.zakon.kz/Document/?doc_id=31635480" TargetMode="External"/><Relationship Id="rId3553" Type="http://schemas.openxmlformats.org/officeDocument/2006/relationships/hyperlink" Target="http://online.zakon.kz/Document/?doc_id=31112410" TargetMode="External"/><Relationship Id="rId4604" Type="http://schemas.openxmlformats.org/officeDocument/2006/relationships/hyperlink" Target="http://online.zakon.kz/Document/?doc_id=31518781" TargetMode="External"/><Relationship Id="rId127" Type="http://schemas.openxmlformats.org/officeDocument/2006/relationships/hyperlink" Target="http://online.zakon.kz/Document/?doc_id=30519128" TargetMode="External"/><Relationship Id="rId3206" Type="http://schemas.openxmlformats.org/officeDocument/2006/relationships/hyperlink" Target="http://online.zakon.kz/Document/?doc_id=31038459" TargetMode="External"/><Relationship Id="rId3620" Type="http://schemas.openxmlformats.org/officeDocument/2006/relationships/hyperlink" Target="http://online.zakon.kz/Document/?doc_id=30777947" TargetMode="External"/><Relationship Id="rId6776" Type="http://schemas.openxmlformats.org/officeDocument/2006/relationships/hyperlink" Target="http://online.zakon.kz/Document/?doc_id=31661691" TargetMode="External"/><Relationship Id="rId7827" Type="http://schemas.openxmlformats.org/officeDocument/2006/relationships/hyperlink" Target="http://online.zakon.kz/Document/?doc_id=30447840" TargetMode="External"/><Relationship Id="rId541" Type="http://schemas.openxmlformats.org/officeDocument/2006/relationships/hyperlink" Target="http://online.zakon.kz/Document/?doc_id=30443284" TargetMode="External"/><Relationship Id="rId1171" Type="http://schemas.openxmlformats.org/officeDocument/2006/relationships/hyperlink" Target="http://online.zakon.kz/Document/?doc_id=31481968" TargetMode="External"/><Relationship Id="rId2222" Type="http://schemas.openxmlformats.org/officeDocument/2006/relationships/hyperlink" Target="http://online.zakon.kz/Document/?doc_id=31311025" TargetMode="External"/><Relationship Id="rId5378" Type="http://schemas.openxmlformats.org/officeDocument/2006/relationships/hyperlink" Target="http://online.zakon.kz/Document/?doc_id=30567816" TargetMode="External"/><Relationship Id="rId5792" Type="http://schemas.openxmlformats.org/officeDocument/2006/relationships/hyperlink" Target="http://online.zakon.kz/Document/?link_id=1004023919" TargetMode="External"/><Relationship Id="rId6429" Type="http://schemas.openxmlformats.org/officeDocument/2006/relationships/hyperlink" Target="http://online.zakon.kz/Document/?doc_id=31092989" TargetMode="External"/><Relationship Id="rId6843" Type="http://schemas.openxmlformats.org/officeDocument/2006/relationships/hyperlink" Target="http://online.zakon.kz/Document/?doc_id=31092989" TargetMode="External"/><Relationship Id="rId1988" Type="http://schemas.openxmlformats.org/officeDocument/2006/relationships/hyperlink" Target="http://online.zakon.kz/Document/?doc_id=31311025" TargetMode="External"/><Relationship Id="rId4394" Type="http://schemas.openxmlformats.org/officeDocument/2006/relationships/hyperlink" Target="http://online.zakon.kz/Document/?doc_id=31481968" TargetMode="External"/><Relationship Id="rId5445" Type="http://schemas.openxmlformats.org/officeDocument/2006/relationships/hyperlink" Target="http://online.zakon.kz/Document/?doc_id=30567816" TargetMode="External"/><Relationship Id="rId4047" Type="http://schemas.openxmlformats.org/officeDocument/2006/relationships/hyperlink" Target="http://online.zakon.kz/Document/?doc_id=31635480" TargetMode="External"/><Relationship Id="rId4461" Type="http://schemas.openxmlformats.org/officeDocument/2006/relationships/hyperlink" Target="http://online.zakon.kz/Document/?link_id=1004623873" TargetMode="External"/><Relationship Id="rId5512" Type="http://schemas.openxmlformats.org/officeDocument/2006/relationships/hyperlink" Target="http://online.zakon.kz/Document/?doc_id=31311025" TargetMode="External"/><Relationship Id="rId6910" Type="http://schemas.openxmlformats.org/officeDocument/2006/relationships/hyperlink" Target="http://online.zakon.kz/Document/?doc_id=31039644" TargetMode="External"/><Relationship Id="rId3063" Type="http://schemas.openxmlformats.org/officeDocument/2006/relationships/hyperlink" Target="http://online.zakon.kz/Document/?doc_id=31038459" TargetMode="External"/><Relationship Id="rId4114" Type="http://schemas.openxmlformats.org/officeDocument/2006/relationships/hyperlink" Target="http://online.zakon.kz/Document/?doc_id=30443496" TargetMode="External"/><Relationship Id="rId1708" Type="http://schemas.openxmlformats.org/officeDocument/2006/relationships/hyperlink" Target="http://online.zakon.kz/Document/?doc_id=31637067" TargetMode="External"/><Relationship Id="rId3130" Type="http://schemas.openxmlformats.org/officeDocument/2006/relationships/hyperlink" Target="http://online.zakon.kz/Document/?doc_id=31092989" TargetMode="External"/><Relationship Id="rId6286" Type="http://schemas.openxmlformats.org/officeDocument/2006/relationships/hyperlink" Target="http://online.zakon.kz/Document/?doc_id=31472285" TargetMode="External"/><Relationship Id="rId7337" Type="http://schemas.openxmlformats.org/officeDocument/2006/relationships/hyperlink" Target="http://online.zakon.kz/Document/?link_id=1004008698" TargetMode="External"/><Relationship Id="rId7684" Type="http://schemas.openxmlformats.org/officeDocument/2006/relationships/hyperlink" Target="http://online.zakon.kz/Document/?doc_id=31311025" TargetMode="External"/><Relationship Id="rId7751" Type="http://schemas.openxmlformats.org/officeDocument/2006/relationships/hyperlink" Target="http://online.zakon.kz/Document/?doc_id=31637067" TargetMode="External"/><Relationship Id="rId2896" Type="http://schemas.openxmlformats.org/officeDocument/2006/relationships/hyperlink" Target="http://online.zakon.kz/Document/?link_id=1002439846" TargetMode="External"/><Relationship Id="rId3947" Type="http://schemas.openxmlformats.org/officeDocument/2006/relationships/hyperlink" Target="http://online.zakon.kz/Document/?doc_id=30564862" TargetMode="External"/><Relationship Id="rId6353" Type="http://schemas.openxmlformats.org/officeDocument/2006/relationships/hyperlink" Target="http://online.zakon.kz/Document/?doc_id=30519128" TargetMode="External"/><Relationship Id="rId7404" Type="http://schemas.openxmlformats.org/officeDocument/2006/relationships/hyperlink" Target="http://online.zakon.kz/Document/?doc_id=31481968" TargetMode="External"/><Relationship Id="rId868" Type="http://schemas.openxmlformats.org/officeDocument/2006/relationships/hyperlink" Target="http://online.zakon.kz/Document/?doc_id=31637067" TargetMode="External"/><Relationship Id="rId1498" Type="http://schemas.openxmlformats.org/officeDocument/2006/relationships/hyperlink" Target="http://online.zakon.kz/Document/?doc_id=30565746" TargetMode="External"/><Relationship Id="rId2549" Type="http://schemas.openxmlformats.org/officeDocument/2006/relationships/hyperlink" Target="http://online.zakon.kz/Document/?doc_id=30384558" TargetMode="External"/><Relationship Id="rId2963" Type="http://schemas.openxmlformats.org/officeDocument/2006/relationships/hyperlink" Target="http://online.zakon.kz/Document/?doc_id=31092989" TargetMode="External"/><Relationship Id="rId6006" Type="http://schemas.openxmlformats.org/officeDocument/2006/relationships/hyperlink" Target="http://online.zakon.kz/Document/?doc_id=31034833" TargetMode="External"/><Relationship Id="rId6420" Type="http://schemas.openxmlformats.org/officeDocument/2006/relationships/hyperlink" Target="http://online.zakon.kz/Document/?doc_id=31415099" TargetMode="External"/><Relationship Id="rId935" Type="http://schemas.openxmlformats.org/officeDocument/2006/relationships/hyperlink" Target="http://online.zakon.kz/Document/?doc_id=31518957" TargetMode="External"/><Relationship Id="rId1565" Type="http://schemas.openxmlformats.org/officeDocument/2006/relationships/hyperlink" Target="http://online.zakon.kz/Document/?doc_id=31481968" TargetMode="External"/><Relationship Id="rId2616" Type="http://schemas.openxmlformats.org/officeDocument/2006/relationships/hyperlink" Target="http://online.zakon.kz/Document/?doc_id=31038459" TargetMode="External"/><Relationship Id="rId5022" Type="http://schemas.openxmlformats.org/officeDocument/2006/relationships/hyperlink" Target="http://online.zakon.kz/Document/?doc_id=31490893" TargetMode="External"/><Relationship Id="rId8178" Type="http://schemas.openxmlformats.org/officeDocument/2006/relationships/hyperlink" Target="http://online.zakon.kz/Document/?doc_id=30520170" TargetMode="External"/><Relationship Id="rId1218" Type="http://schemas.openxmlformats.org/officeDocument/2006/relationships/hyperlink" Target="http://online.zakon.kz/Document/?doc_id=31609276" TargetMode="External"/><Relationship Id="rId7194" Type="http://schemas.openxmlformats.org/officeDocument/2006/relationships/hyperlink" Target="http://online.zakon.kz/Document/?doc_id=31311025" TargetMode="External"/><Relationship Id="rId8245" Type="http://schemas.openxmlformats.org/officeDocument/2006/relationships/hyperlink" Target="http://online.zakon.kz/Document/?doc_id=30520170" TargetMode="External"/><Relationship Id="rId1632" Type="http://schemas.openxmlformats.org/officeDocument/2006/relationships/hyperlink" Target="http://online.zakon.kz/Document/?doc_id=31224480" TargetMode="External"/><Relationship Id="rId4788" Type="http://schemas.openxmlformats.org/officeDocument/2006/relationships/hyperlink" Target="http://online.zakon.kz/Document/?doc_id=30776033" TargetMode="External"/><Relationship Id="rId5839" Type="http://schemas.openxmlformats.org/officeDocument/2006/relationships/hyperlink" Target="http://online.zakon.kz/Document/?doc_id=31310967" TargetMode="External"/><Relationship Id="rId7261" Type="http://schemas.openxmlformats.org/officeDocument/2006/relationships/hyperlink" Target="http://online.zakon.kz/Document/?doc_id=30777947" TargetMode="External"/><Relationship Id="rId4855" Type="http://schemas.openxmlformats.org/officeDocument/2006/relationships/hyperlink" Target="http://online.zakon.kz/Document/?doc_id=30519128" TargetMode="External"/><Relationship Id="rId5906" Type="http://schemas.openxmlformats.org/officeDocument/2006/relationships/hyperlink" Target="http://online.zakon.kz/Document/?doc_id=31082843" TargetMode="External"/><Relationship Id="rId8312" Type="http://schemas.openxmlformats.org/officeDocument/2006/relationships/hyperlink" Target="http://online.zakon.kz/Document/?doc_id=31635480" TargetMode="External"/><Relationship Id="rId3457" Type="http://schemas.openxmlformats.org/officeDocument/2006/relationships/hyperlink" Target="http://online.zakon.kz/Document/?doc_id=1013880" TargetMode="External"/><Relationship Id="rId3871" Type="http://schemas.openxmlformats.org/officeDocument/2006/relationships/hyperlink" Target="http://online.zakon.kz/Document/?doc_id=31326151" TargetMode="External"/><Relationship Id="rId4508" Type="http://schemas.openxmlformats.org/officeDocument/2006/relationships/hyperlink" Target="http://online.zakon.kz/Document/?doc_id=31311025" TargetMode="External"/><Relationship Id="rId4922" Type="http://schemas.openxmlformats.org/officeDocument/2006/relationships/hyperlink" Target="http://online.zakon.kz/Document/?doc_id=30863195" TargetMode="External"/><Relationship Id="rId378" Type="http://schemas.openxmlformats.org/officeDocument/2006/relationships/hyperlink" Target="http://online.zakon.kz/Document/?doc_id=31609276" TargetMode="External"/><Relationship Id="rId792" Type="http://schemas.openxmlformats.org/officeDocument/2006/relationships/hyperlink" Target="http://online.zakon.kz/Document/?doc_id=31637067" TargetMode="External"/><Relationship Id="rId2059" Type="http://schemas.openxmlformats.org/officeDocument/2006/relationships/hyperlink" Target="http://online.zakon.kz/Document/?doc_id=30437499" TargetMode="External"/><Relationship Id="rId2473" Type="http://schemas.openxmlformats.org/officeDocument/2006/relationships/hyperlink" Target="http://online.zakon.kz/Document/?doc_id=31194390" TargetMode="External"/><Relationship Id="rId3524" Type="http://schemas.openxmlformats.org/officeDocument/2006/relationships/hyperlink" Target="http://online.zakon.kz/Document/?doc_id=30776033" TargetMode="External"/><Relationship Id="rId445" Type="http://schemas.openxmlformats.org/officeDocument/2006/relationships/hyperlink" Target="http://online.zakon.kz/Document/?link_id=1003677253" TargetMode="External"/><Relationship Id="rId1075" Type="http://schemas.openxmlformats.org/officeDocument/2006/relationships/hyperlink" Target="http://online.zakon.kz/Document/?link_id=1004719814" TargetMode="External"/><Relationship Id="rId2126" Type="http://schemas.openxmlformats.org/officeDocument/2006/relationships/hyperlink" Target="http://online.zakon.kz/Document/?doc_id=30367517" TargetMode="External"/><Relationship Id="rId2540" Type="http://schemas.openxmlformats.org/officeDocument/2006/relationships/hyperlink" Target="http://online.zakon.kz/Document/?doc_id=30520170" TargetMode="External"/><Relationship Id="rId5696" Type="http://schemas.openxmlformats.org/officeDocument/2006/relationships/hyperlink" Target="http://online.zakon.kz/Document/?doc_id=30753849" TargetMode="External"/><Relationship Id="rId6747" Type="http://schemas.openxmlformats.org/officeDocument/2006/relationships/hyperlink" Target="http://online.zakon.kz/Document/?doc_id=31038459" TargetMode="External"/><Relationship Id="rId512" Type="http://schemas.openxmlformats.org/officeDocument/2006/relationships/hyperlink" Target="http://online.zakon.kz/Document/?doc_id=30520170" TargetMode="External"/><Relationship Id="rId1142" Type="http://schemas.openxmlformats.org/officeDocument/2006/relationships/hyperlink" Target="http://online.zakon.kz/Document/?doc_id=31313173" TargetMode="External"/><Relationship Id="rId4298" Type="http://schemas.openxmlformats.org/officeDocument/2006/relationships/hyperlink" Target="http://online.zakon.kz/Document/?link_id=1004701765" TargetMode="External"/><Relationship Id="rId5349" Type="http://schemas.openxmlformats.org/officeDocument/2006/relationships/hyperlink" Target="http://online.zakon.kz/Document/?doc_id=30520170" TargetMode="External"/><Relationship Id="rId4365" Type="http://schemas.openxmlformats.org/officeDocument/2006/relationships/hyperlink" Target="http://online.zakon.kz/Document/?doc_id=31313173" TargetMode="External"/><Relationship Id="rId5763" Type="http://schemas.openxmlformats.org/officeDocument/2006/relationships/hyperlink" Target="http://online.zakon.kz/Document/?doc_id=30519128" TargetMode="External"/><Relationship Id="rId6814" Type="http://schemas.openxmlformats.org/officeDocument/2006/relationships/hyperlink" Target="http://online.zakon.kz/Document/?doc_id=30776033" TargetMode="External"/><Relationship Id="rId1959" Type="http://schemas.openxmlformats.org/officeDocument/2006/relationships/hyperlink" Target="http://online.zakon.kz/Document/?doc_id=31490877" TargetMode="External"/><Relationship Id="rId4018" Type="http://schemas.openxmlformats.org/officeDocument/2006/relationships/hyperlink" Target="http://online.zakon.kz/Document/?doc_id=31518781" TargetMode="External"/><Relationship Id="rId5416" Type="http://schemas.openxmlformats.org/officeDocument/2006/relationships/hyperlink" Target="http://online.zakon.kz/Document/?doc_id=31112410" TargetMode="External"/><Relationship Id="rId5830" Type="http://schemas.openxmlformats.org/officeDocument/2006/relationships/hyperlink" Target="http://online.zakon.kz/Document/?doc_id=31414161" TargetMode="External"/><Relationship Id="rId3381" Type="http://schemas.openxmlformats.org/officeDocument/2006/relationships/hyperlink" Target="http://online.zakon.kz/Document/?doc_id=31636763" TargetMode="External"/><Relationship Id="rId4432" Type="http://schemas.openxmlformats.org/officeDocument/2006/relationships/hyperlink" Target="http://online.zakon.kz/Document/?link_id=1004623873" TargetMode="External"/><Relationship Id="rId7588" Type="http://schemas.openxmlformats.org/officeDocument/2006/relationships/hyperlink" Target="http://online.zakon.kz/Document/?doc_id=30519128" TargetMode="External"/><Relationship Id="rId3034" Type="http://schemas.openxmlformats.org/officeDocument/2006/relationships/hyperlink" Target="http://online.zakon.kz/Document/?doc_id=31609276" TargetMode="External"/><Relationship Id="rId7655" Type="http://schemas.openxmlformats.org/officeDocument/2006/relationships/hyperlink" Target="http://online.zakon.kz/Document/?doc_id=31635480" TargetMode="External"/><Relationship Id="rId2050" Type="http://schemas.openxmlformats.org/officeDocument/2006/relationships/hyperlink" Target="http://online.zakon.kz/Document/?doc_id=30384558" TargetMode="External"/><Relationship Id="rId3101" Type="http://schemas.openxmlformats.org/officeDocument/2006/relationships/hyperlink" Target="http://online.zakon.kz/Document/?link_id=1004453987" TargetMode="External"/><Relationship Id="rId6257" Type="http://schemas.openxmlformats.org/officeDocument/2006/relationships/hyperlink" Target="http://online.zakon.kz/Document/?doc_id=30863195" TargetMode="External"/><Relationship Id="rId6671" Type="http://schemas.openxmlformats.org/officeDocument/2006/relationships/hyperlink" Target="http://online.zakon.kz/Document/?doc_id=31710773" TargetMode="External"/><Relationship Id="rId7308" Type="http://schemas.openxmlformats.org/officeDocument/2006/relationships/hyperlink" Target="http://online.zakon.kz/Document/?doc_id=31518781" TargetMode="External"/><Relationship Id="rId7722" Type="http://schemas.openxmlformats.org/officeDocument/2006/relationships/hyperlink" Target="http://online.zakon.kz/Document/?doc_id=31645319" TargetMode="External"/><Relationship Id="rId5273" Type="http://schemas.openxmlformats.org/officeDocument/2006/relationships/hyperlink" Target="http://online.zakon.kz/Document/?doc_id=30564158" TargetMode="External"/><Relationship Id="rId6324" Type="http://schemas.openxmlformats.org/officeDocument/2006/relationships/hyperlink" Target="http://online.zakon.kz/Document/?doc_id=31311025" TargetMode="External"/><Relationship Id="rId839" Type="http://schemas.openxmlformats.org/officeDocument/2006/relationships/hyperlink" Target="http://online.zakon.kz/Document/?doc_id=33739624" TargetMode="External"/><Relationship Id="rId1469" Type="http://schemas.openxmlformats.org/officeDocument/2006/relationships/hyperlink" Target="http://online.zakon.kz/Document/?doc_id=33575474" TargetMode="External"/><Relationship Id="rId2867" Type="http://schemas.openxmlformats.org/officeDocument/2006/relationships/hyperlink" Target="http://online.zakon.kz/Document/?doc_id=31092989" TargetMode="External"/><Relationship Id="rId3918" Type="http://schemas.openxmlformats.org/officeDocument/2006/relationships/hyperlink" Target="http://online.zakon.kz/Document/?doc_id=30443284" TargetMode="External"/><Relationship Id="rId5340" Type="http://schemas.openxmlformats.org/officeDocument/2006/relationships/hyperlink" Target="http://online.zakon.kz/Document/?doc_id=31635480" TargetMode="External"/><Relationship Id="rId8496" Type="http://schemas.openxmlformats.org/officeDocument/2006/relationships/hyperlink" Target="http://online.zakon.kz/Document/?doc_id=30567816" TargetMode="External"/><Relationship Id="rId1883" Type="http://schemas.openxmlformats.org/officeDocument/2006/relationships/hyperlink" Target="http://online.zakon.kz/Document/?doc_id=30414583" TargetMode="External"/><Relationship Id="rId2934" Type="http://schemas.openxmlformats.org/officeDocument/2006/relationships/hyperlink" Target="http://online.zakon.kz/Document/?doc_id=30367517" TargetMode="External"/><Relationship Id="rId7098" Type="http://schemas.openxmlformats.org/officeDocument/2006/relationships/hyperlink" Target="http://online.zakon.kz/Document/?doc_id=31038459" TargetMode="External"/><Relationship Id="rId8149" Type="http://schemas.openxmlformats.org/officeDocument/2006/relationships/hyperlink" Target="http://online.zakon.kz/Document/?doc_id=30863195" TargetMode="External"/><Relationship Id="rId906" Type="http://schemas.openxmlformats.org/officeDocument/2006/relationships/hyperlink" Target="http://online.zakon.kz/Document/?doc_id=31482402" TargetMode="External"/><Relationship Id="rId1536" Type="http://schemas.openxmlformats.org/officeDocument/2006/relationships/hyperlink" Target="http://online.zakon.kz/Document/?link_id=1002449264" TargetMode="External"/><Relationship Id="rId1950" Type="http://schemas.openxmlformats.org/officeDocument/2006/relationships/hyperlink" Target="http://online.zakon.kz/Document/?doc_id=30567816" TargetMode="External"/><Relationship Id="rId1603" Type="http://schemas.openxmlformats.org/officeDocument/2006/relationships/hyperlink" Target="http://online.zakon.kz/Document/?doc_id=30384700" TargetMode="External"/><Relationship Id="rId4759" Type="http://schemas.openxmlformats.org/officeDocument/2006/relationships/hyperlink" Target="http://online.zakon.kz/Document/?link_id=1004470806" TargetMode="External"/><Relationship Id="rId7165" Type="http://schemas.openxmlformats.org/officeDocument/2006/relationships/hyperlink" Target="http://online.zakon.kz/Document/?doc_id=31637067" TargetMode="External"/><Relationship Id="rId8216" Type="http://schemas.openxmlformats.org/officeDocument/2006/relationships/hyperlink" Target="http://online.zakon.kz/Document/?doc_id=31311025" TargetMode="External"/><Relationship Id="rId3775" Type="http://schemas.openxmlformats.org/officeDocument/2006/relationships/hyperlink" Target="http://online.zakon.kz/Document/?doc_id=31213045" TargetMode="External"/><Relationship Id="rId4826" Type="http://schemas.openxmlformats.org/officeDocument/2006/relationships/hyperlink" Target="http://online.zakon.kz/Document/?doc_id=31092989" TargetMode="External"/><Relationship Id="rId6181" Type="http://schemas.openxmlformats.org/officeDocument/2006/relationships/hyperlink" Target="http://online.zakon.kz/Document/?doc_id=1026672" TargetMode="External"/><Relationship Id="rId7232" Type="http://schemas.openxmlformats.org/officeDocument/2006/relationships/hyperlink" Target="http://online.zakon.kz/Document/?doc_id=30618149" TargetMode="External"/><Relationship Id="rId696" Type="http://schemas.openxmlformats.org/officeDocument/2006/relationships/hyperlink" Target="http://online.zakon.kz/Document/?doc_id=31345870" TargetMode="External"/><Relationship Id="rId2377" Type="http://schemas.openxmlformats.org/officeDocument/2006/relationships/hyperlink" Target="http://online.zakon.kz/Document/?doc_id=31313173" TargetMode="External"/><Relationship Id="rId2791" Type="http://schemas.openxmlformats.org/officeDocument/2006/relationships/hyperlink" Target="http://online.zakon.kz/Document/?doc_id=30520170" TargetMode="External"/><Relationship Id="rId3428" Type="http://schemas.openxmlformats.org/officeDocument/2006/relationships/hyperlink" Target="http://online.zakon.kz/Document/?doc_id=30364477" TargetMode="External"/><Relationship Id="rId349" Type="http://schemas.openxmlformats.org/officeDocument/2006/relationships/hyperlink" Target="http://online.zakon.kz/Document/?doc_id=37319086" TargetMode="External"/><Relationship Id="rId763" Type="http://schemas.openxmlformats.org/officeDocument/2006/relationships/hyperlink" Target="http://online.zakon.kz/Document/?doc_id=30519128" TargetMode="External"/><Relationship Id="rId1393" Type="http://schemas.openxmlformats.org/officeDocument/2006/relationships/hyperlink" Target="http://online.zakon.kz/Document/?doc_id=31311025" TargetMode="External"/><Relationship Id="rId2444" Type="http://schemas.openxmlformats.org/officeDocument/2006/relationships/hyperlink" Target="http://online.zakon.kz/Document/?doc_id=31482402" TargetMode="External"/><Relationship Id="rId3842" Type="http://schemas.openxmlformats.org/officeDocument/2006/relationships/hyperlink" Target="http://online.zakon.kz/Document/?doc_id=31610064" TargetMode="External"/><Relationship Id="rId6998" Type="http://schemas.openxmlformats.org/officeDocument/2006/relationships/hyperlink" Target="http://online.zakon.kz/Document/?doc_id=31635480" TargetMode="External"/><Relationship Id="rId416" Type="http://schemas.openxmlformats.org/officeDocument/2006/relationships/hyperlink" Target="http://online.zakon.kz/Document/?doc_id=1039594" TargetMode="External"/><Relationship Id="rId1046" Type="http://schemas.openxmlformats.org/officeDocument/2006/relationships/hyperlink" Target="http://online.zakon.kz/Document/?doc_id=31481968" TargetMode="External"/><Relationship Id="rId8073" Type="http://schemas.openxmlformats.org/officeDocument/2006/relationships/hyperlink" Target="http://online.zakon.kz/Document/?doc_id=30777947" TargetMode="External"/><Relationship Id="rId830" Type="http://schemas.openxmlformats.org/officeDocument/2006/relationships/hyperlink" Target="http://online.zakon.kz/Document/?doc_id=30367517" TargetMode="External"/><Relationship Id="rId1460" Type="http://schemas.openxmlformats.org/officeDocument/2006/relationships/hyperlink" Target="http://online.zakon.kz/Document/?doc_id=33575474" TargetMode="External"/><Relationship Id="rId2511" Type="http://schemas.openxmlformats.org/officeDocument/2006/relationships/hyperlink" Target="http://online.zakon.kz/Document/?doc_id=31039644" TargetMode="External"/><Relationship Id="rId5667" Type="http://schemas.openxmlformats.org/officeDocument/2006/relationships/hyperlink" Target="http://online.zakon.kz/Document/?link_id=1004443097" TargetMode="External"/><Relationship Id="rId6718" Type="http://schemas.openxmlformats.org/officeDocument/2006/relationships/hyperlink" Target="http://online.zakon.kz/Document/?doc_id=30834906" TargetMode="External"/><Relationship Id="rId1113" Type="http://schemas.openxmlformats.org/officeDocument/2006/relationships/hyperlink" Target="http://online.zakon.kz/Document/?doc_id=30519128" TargetMode="External"/><Relationship Id="rId4269" Type="http://schemas.openxmlformats.org/officeDocument/2006/relationships/hyperlink" Target="http://online.zakon.kz/Document/?doc_id=31661691" TargetMode="External"/><Relationship Id="rId4683" Type="http://schemas.openxmlformats.org/officeDocument/2006/relationships/hyperlink" Target="http://online.zakon.kz/Document/?doc_id=30777947" TargetMode="External"/><Relationship Id="rId5734" Type="http://schemas.openxmlformats.org/officeDocument/2006/relationships/hyperlink" Target="http://online.zakon.kz/Document/?doc_id=31313173" TargetMode="External"/><Relationship Id="rId8140" Type="http://schemas.openxmlformats.org/officeDocument/2006/relationships/hyperlink" Target="http://online.zakon.kz/Document/?doc_id=31038459" TargetMode="External"/><Relationship Id="rId3285" Type="http://schemas.openxmlformats.org/officeDocument/2006/relationships/hyperlink" Target="http://online.zakon.kz/Document/?doc_id=31038459" TargetMode="External"/><Relationship Id="rId4336" Type="http://schemas.openxmlformats.org/officeDocument/2006/relationships/hyperlink" Target="http://online.zakon.kz/Document/?doc_id=31311025" TargetMode="External"/><Relationship Id="rId4750" Type="http://schemas.openxmlformats.org/officeDocument/2006/relationships/hyperlink" Target="http://online.zakon.kz/Document/?doc_id=31039644" TargetMode="External"/><Relationship Id="rId5801" Type="http://schemas.openxmlformats.org/officeDocument/2006/relationships/hyperlink" Target="http://online.zakon.kz/Document/?doc_id=31107548" TargetMode="External"/><Relationship Id="rId3352" Type="http://schemas.openxmlformats.org/officeDocument/2006/relationships/hyperlink" Target="http://online.zakon.kz/Document/?doc_id=30776033" TargetMode="External"/><Relationship Id="rId4403" Type="http://schemas.openxmlformats.org/officeDocument/2006/relationships/hyperlink" Target="http://online.zakon.kz/Document/?doc_id=30854479" TargetMode="External"/><Relationship Id="rId7559" Type="http://schemas.openxmlformats.org/officeDocument/2006/relationships/hyperlink" Target="http://online.zakon.kz/Document/?doc_id=30777947" TargetMode="External"/><Relationship Id="rId273" Type="http://schemas.openxmlformats.org/officeDocument/2006/relationships/hyperlink" Target="http://online.zakon.kz/Document/?doc_id=31625872" TargetMode="External"/><Relationship Id="rId3005" Type="http://schemas.openxmlformats.org/officeDocument/2006/relationships/hyperlink" Target="http://online.zakon.kz/Document/?doc_id=30520170" TargetMode="External"/><Relationship Id="rId6575" Type="http://schemas.openxmlformats.org/officeDocument/2006/relationships/hyperlink" Target="http://online.zakon.kz/Document/?doc_id=31038123" TargetMode="External"/><Relationship Id="rId7626" Type="http://schemas.openxmlformats.org/officeDocument/2006/relationships/hyperlink" Target="http://online.zakon.kz/Document/?doc_id=30776033" TargetMode="External"/><Relationship Id="rId7973" Type="http://schemas.openxmlformats.org/officeDocument/2006/relationships/hyperlink" Target="http://online.zakon.kz/Document/?doc_id=31311025" TargetMode="External"/><Relationship Id="rId340" Type="http://schemas.openxmlformats.org/officeDocument/2006/relationships/hyperlink" Target="http://online.zakon.kz/Document/?doc_id=31548557" TargetMode="External"/><Relationship Id="rId2021" Type="http://schemas.openxmlformats.org/officeDocument/2006/relationships/hyperlink" Target="http://online.zakon.kz/Document/?doc_id=31038459" TargetMode="External"/><Relationship Id="rId5177" Type="http://schemas.openxmlformats.org/officeDocument/2006/relationships/hyperlink" Target="http://online.zakon.kz/Document/?doc_id=30858507" TargetMode="External"/><Relationship Id="rId6228" Type="http://schemas.openxmlformats.org/officeDocument/2006/relationships/hyperlink" Target="http://online.zakon.kz/Document/?doc_id=31092989" TargetMode="External"/><Relationship Id="rId4193" Type="http://schemas.openxmlformats.org/officeDocument/2006/relationships/hyperlink" Target="http://online.zakon.kz/Document/?doc_id=31637067" TargetMode="External"/><Relationship Id="rId5591" Type="http://schemas.openxmlformats.org/officeDocument/2006/relationships/hyperlink" Target="http://online.zakon.kz/Document/?doc_id=31482402" TargetMode="External"/><Relationship Id="rId6642" Type="http://schemas.openxmlformats.org/officeDocument/2006/relationships/hyperlink" Target="http://online.zakon.kz/Document/?doc_id=31038459" TargetMode="External"/><Relationship Id="rId1787" Type="http://schemas.openxmlformats.org/officeDocument/2006/relationships/hyperlink" Target="http://online.zakon.kz/Document/?doc_id=31220518" TargetMode="External"/><Relationship Id="rId2838" Type="http://schemas.openxmlformats.org/officeDocument/2006/relationships/hyperlink" Target="http://online.zakon.kz/Document/?doc_id=31038459" TargetMode="External"/><Relationship Id="rId5244" Type="http://schemas.openxmlformats.org/officeDocument/2006/relationships/hyperlink" Target="http://online.zakon.kz/Document/?doc_id=30984329" TargetMode="External"/><Relationship Id="rId79" Type="http://schemas.openxmlformats.org/officeDocument/2006/relationships/hyperlink" Target="http://online.zakon.kz/Document/?doc_id=31565328" TargetMode="External"/><Relationship Id="rId1854" Type="http://schemas.openxmlformats.org/officeDocument/2006/relationships/hyperlink" Target="http://online.zakon.kz/Document/?doc_id=31633288" TargetMode="External"/><Relationship Id="rId2905" Type="http://schemas.openxmlformats.org/officeDocument/2006/relationships/hyperlink" Target="http://online.zakon.kz/Document/?doc_id=31635480" TargetMode="External"/><Relationship Id="rId4260" Type="http://schemas.openxmlformats.org/officeDocument/2006/relationships/hyperlink" Target="http://online.zakon.kz/Document/?doc_id=31635480" TargetMode="External"/><Relationship Id="rId5311" Type="http://schemas.openxmlformats.org/officeDocument/2006/relationships/hyperlink" Target="http://online.zakon.kz/Document/?doc_id=30567816" TargetMode="External"/><Relationship Id="rId8467" Type="http://schemas.openxmlformats.org/officeDocument/2006/relationships/hyperlink" Target="http://online.zakon.kz/Document/?doc_id=31609276" TargetMode="External"/><Relationship Id="rId1507" Type="http://schemas.openxmlformats.org/officeDocument/2006/relationships/hyperlink" Target="http://online.zakon.kz/Document/?doc_id=30367517" TargetMode="External"/><Relationship Id="rId7069" Type="http://schemas.openxmlformats.org/officeDocument/2006/relationships/hyperlink" Target="http://online.zakon.kz/Document/?doc_id=30776033" TargetMode="External"/><Relationship Id="rId7483" Type="http://schemas.openxmlformats.org/officeDocument/2006/relationships/hyperlink" Target="http://online.zakon.kz/Document/?doc_id=30565746" TargetMode="External"/><Relationship Id="rId8534" Type="http://schemas.openxmlformats.org/officeDocument/2006/relationships/hyperlink" Target="http://online.zakon.kz/Document/?doc_id=31311025" TargetMode="External"/><Relationship Id="rId1921" Type="http://schemas.openxmlformats.org/officeDocument/2006/relationships/hyperlink" Target="http://online.zakon.kz/Document/?doc_id=31638470" TargetMode="External"/><Relationship Id="rId3679" Type="http://schemas.openxmlformats.org/officeDocument/2006/relationships/hyperlink" Target="http://online.zakon.kz/Document/?doc_id=31635480" TargetMode="External"/><Relationship Id="rId6085" Type="http://schemas.openxmlformats.org/officeDocument/2006/relationships/hyperlink" Target="http://online.zakon.kz/Document/?doc_id=31482402" TargetMode="External"/><Relationship Id="rId7136" Type="http://schemas.openxmlformats.org/officeDocument/2006/relationships/hyperlink" Target="http://online.zakon.kz/Document/?doc_id=31610064" TargetMode="External"/><Relationship Id="rId7550" Type="http://schemas.openxmlformats.org/officeDocument/2006/relationships/hyperlink" Target="http://online.zakon.kz/Document/?doc_id=30519128" TargetMode="External"/><Relationship Id="rId6152" Type="http://schemas.openxmlformats.org/officeDocument/2006/relationships/hyperlink" Target="http://online.zakon.kz/Document/?doc_id=31227993" TargetMode="External"/><Relationship Id="rId7203" Type="http://schemas.openxmlformats.org/officeDocument/2006/relationships/hyperlink" Target="http://online.zakon.kz/Document/?doc_id=31311025" TargetMode="External"/><Relationship Id="rId1297" Type="http://schemas.openxmlformats.org/officeDocument/2006/relationships/hyperlink" Target="http://online.zakon.kz/Document/?doc_id=31311025" TargetMode="External"/><Relationship Id="rId2695" Type="http://schemas.openxmlformats.org/officeDocument/2006/relationships/hyperlink" Target="http://online.zakon.kz/Document/?link_id=1004623873" TargetMode="External"/><Relationship Id="rId3746" Type="http://schemas.openxmlformats.org/officeDocument/2006/relationships/hyperlink" Target="http://online.zakon.kz/Document/?doc_id=31038459" TargetMode="External"/><Relationship Id="rId667" Type="http://schemas.openxmlformats.org/officeDocument/2006/relationships/hyperlink" Target="http://online.zakon.kz/Document/?doc_id=31482402" TargetMode="External"/><Relationship Id="rId2348" Type="http://schemas.openxmlformats.org/officeDocument/2006/relationships/hyperlink" Target="http://online.zakon.kz/Document/?doc_id=30565746" TargetMode="External"/><Relationship Id="rId2762" Type="http://schemas.openxmlformats.org/officeDocument/2006/relationships/hyperlink" Target="http://online.zakon.kz/Document/?doc_id=31194364" TargetMode="External"/><Relationship Id="rId3813" Type="http://schemas.openxmlformats.org/officeDocument/2006/relationships/hyperlink" Target="http://online.zakon.kz/Document/?doc_id=30519128" TargetMode="External"/><Relationship Id="rId6969" Type="http://schemas.openxmlformats.org/officeDocument/2006/relationships/hyperlink" Target="http://online.zakon.kz/Document/?doc_id=30776033" TargetMode="External"/><Relationship Id="rId734" Type="http://schemas.openxmlformats.org/officeDocument/2006/relationships/hyperlink" Target="http://online.zakon.kz/Document/?doc_id=31637067" TargetMode="External"/><Relationship Id="rId1364" Type="http://schemas.openxmlformats.org/officeDocument/2006/relationships/hyperlink" Target="http://online.zakon.kz/Document/?doc_id=31071469" TargetMode="External"/><Relationship Id="rId2415" Type="http://schemas.openxmlformats.org/officeDocument/2006/relationships/hyperlink" Target="http://online.zakon.kz/Document/?doc_id=30916696" TargetMode="External"/><Relationship Id="rId5985" Type="http://schemas.openxmlformats.org/officeDocument/2006/relationships/hyperlink" Target="http://online.zakon.kz/Document/?doc_id=31305760" TargetMode="External"/><Relationship Id="rId8391" Type="http://schemas.openxmlformats.org/officeDocument/2006/relationships/hyperlink" Target="http://online.zakon.kz/Document/?doc_id=30776062" TargetMode="External"/><Relationship Id="rId70" Type="http://schemas.openxmlformats.org/officeDocument/2006/relationships/hyperlink" Target="http://online.zakon.kz/Document/?doc_id=31482402" TargetMode="External"/><Relationship Id="rId801" Type="http://schemas.openxmlformats.org/officeDocument/2006/relationships/hyperlink" Target="http://online.zakon.kz/Document/?doc_id=30520170" TargetMode="External"/><Relationship Id="rId1017" Type="http://schemas.openxmlformats.org/officeDocument/2006/relationships/hyperlink" Target="http://online.zakon.kz/Document/?doc_id=31038459" TargetMode="External"/><Relationship Id="rId1431" Type="http://schemas.openxmlformats.org/officeDocument/2006/relationships/hyperlink" Target="http://online.zakon.kz/Document/?doc_id=30367517" TargetMode="External"/><Relationship Id="rId4587" Type="http://schemas.openxmlformats.org/officeDocument/2006/relationships/hyperlink" Target="http://online.zakon.kz/Document/?doc_id=31481968" TargetMode="External"/><Relationship Id="rId5638" Type="http://schemas.openxmlformats.org/officeDocument/2006/relationships/hyperlink" Target="http://online.zakon.kz/Document/?link_id=1004470932" TargetMode="External"/><Relationship Id="rId8044" Type="http://schemas.openxmlformats.org/officeDocument/2006/relationships/hyperlink" Target="http://online.zakon.kz/Document/?doc_id=31212928" TargetMode="External"/><Relationship Id="rId3189" Type="http://schemas.openxmlformats.org/officeDocument/2006/relationships/hyperlink" Target="http://online.zakon.kz/Document/?doc_id=31610064" TargetMode="External"/><Relationship Id="rId4654" Type="http://schemas.openxmlformats.org/officeDocument/2006/relationships/hyperlink" Target="http://online.zakon.kz/Document/?doc_id=30776033" TargetMode="External"/><Relationship Id="rId7060" Type="http://schemas.openxmlformats.org/officeDocument/2006/relationships/hyperlink" Target="http://online.zakon.kz/Document/?doc_id=31311025" TargetMode="External"/><Relationship Id="rId8111" Type="http://schemas.openxmlformats.org/officeDocument/2006/relationships/hyperlink" Target="http://online.zakon.kz/Document/?doc_id=31635480" TargetMode="External"/><Relationship Id="rId3256" Type="http://schemas.openxmlformats.org/officeDocument/2006/relationships/hyperlink" Target="http://online.zakon.kz/Document/?doc_id=30777947" TargetMode="External"/><Relationship Id="rId4307" Type="http://schemas.openxmlformats.org/officeDocument/2006/relationships/hyperlink" Target="http://online.zakon.kz/Document/?doc_id=31039644" TargetMode="External"/><Relationship Id="rId5705" Type="http://schemas.openxmlformats.org/officeDocument/2006/relationships/hyperlink" Target="http://online.zakon.kz/Document/?doc_id=31635480" TargetMode="External"/><Relationship Id="rId177" Type="http://schemas.openxmlformats.org/officeDocument/2006/relationships/hyperlink" Target="http://online.zakon.kz/Document/?doc_id=30384558" TargetMode="External"/><Relationship Id="rId591" Type="http://schemas.openxmlformats.org/officeDocument/2006/relationships/hyperlink" Target="http://online.zakon.kz/Document/?doc_id=30565746" TargetMode="External"/><Relationship Id="rId2272" Type="http://schemas.openxmlformats.org/officeDocument/2006/relationships/hyperlink" Target="http://online.zakon.kz/Document/?doc_id=31326916" TargetMode="External"/><Relationship Id="rId3670" Type="http://schemas.openxmlformats.org/officeDocument/2006/relationships/hyperlink" Target="http://online.zakon.kz/Document/?doc_id=30519128" TargetMode="External"/><Relationship Id="rId4721" Type="http://schemas.openxmlformats.org/officeDocument/2006/relationships/hyperlink" Target="http://online.zakon.kz/Document/?doc_id=36706303" TargetMode="External"/><Relationship Id="rId7877" Type="http://schemas.openxmlformats.org/officeDocument/2006/relationships/hyperlink" Target="http://online.zakon.kz/Document/?doc_id=30449190" TargetMode="External"/><Relationship Id="rId244" Type="http://schemas.openxmlformats.org/officeDocument/2006/relationships/hyperlink" Target="http://online.zakon.kz/Document/?doc_id=31635480" TargetMode="External"/><Relationship Id="rId3323" Type="http://schemas.openxmlformats.org/officeDocument/2006/relationships/hyperlink" Target="http://online.zakon.kz/Document/?doc_id=30364477" TargetMode="External"/><Relationship Id="rId6479" Type="http://schemas.openxmlformats.org/officeDocument/2006/relationships/hyperlink" Target="http://online.zakon.kz/Document/?doc_id=31518957" TargetMode="External"/><Relationship Id="rId6893" Type="http://schemas.openxmlformats.org/officeDocument/2006/relationships/hyperlink" Target="http://online.zakon.kz/Document/?doc_id=30834906" TargetMode="External"/><Relationship Id="rId7944" Type="http://schemas.openxmlformats.org/officeDocument/2006/relationships/hyperlink" Target="http://online.zakon.kz/Document/?doc_id=31237213" TargetMode="External"/><Relationship Id="rId5495" Type="http://schemas.openxmlformats.org/officeDocument/2006/relationships/hyperlink" Target="http://online.zakon.kz/Document/?doc_id=1026672" TargetMode="External"/><Relationship Id="rId6546" Type="http://schemas.openxmlformats.org/officeDocument/2006/relationships/hyperlink" Target="http://online.zakon.kz/Document/?doc_id=31629338" TargetMode="External"/><Relationship Id="rId6960" Type="http://schemas.openxmlformats.org/officeDocument/2006/relationships/hyperlink" Target="http://online.zakon.kz/Document/?doc_id=31609276" TargetMode="External"/><Relationship Id="rId311" Type="http://schemas.openxmlformats.org/officeDocument/2006/relationships/hyperlink" Target="http://online.zakon.kz/Document/?doc_id=30519128" TargetMode="External"/><Relationship Id="rId4097" Type="http://schemas.openxmlformats.org/officeDocument/2006/relationships/hyperlink" Target="http://online.zakon.kz/Document/?doc_id=30519128" TargetMode="External"/><Relationship Id="rId5148" Type="http://schemas.openxmlformats.org/officeDocument/2006/relationships/hyperlink" Target="http://online.zakon.kz/Document/?doc_id=30519128" TargetMode="External"/><Relationship Id="rId5562" Type="http://schemas.openxmlformats.org/officeDocument/2006/relationships/hyperlink" Target="http://online.zakon.kz/Document/?doc_id=31548557" TargetMode="External"/><Relationship Id="rId6613" Type="http://schemas.openxmlformats.org/officeDocument/2006/relationships/hyperlink" Target="http://online.zakon.kz/Document/?doc_id=37059458" TargetMode="External"/><Relationship Id="rId1758" Type="http://schemas.openxmlformats.org/officeDocument/2006/relationships/hyperlink" Target="http://online.zakon.kz/Document/?doc_id=31092989" TargetMode="External"/><Relationship Id="rId2809" Type="http://schemas.openxmlformats.org/officeDocument/2006/relationships/hyperlink" Target="http://online.zakon.kz/Document/?doc_id=31408632" TargetMode="External"/><Relationship Id="rId4164" Type="http://schemas.openxmlformats.org/officeDocument/2006/relationships/hyperlink" Target="http://online.zakon.kz/Document/?doc_id=30776033" TargetMode="External"/><Relationship Id="rId5215" Type="http://schemas.openxmlformats.org/officeDocument/2006/relationships/hyperlink" Target="http://online.zakon.kz/Document/?doc_id=31311025" TargetMode="External"/><Relationship Id="rId3180" Type="http://schemas.openxmlformats.org/officeDocument/2006/relationships/hyperlink" Target="http://online.zakon.kz/Document/?doc_id=31038459" TargetMode="External"/><Relationship Id="rId4231" Type="http://schemas.openxmlformats.org/officeDocument/2006/relationships/hyperlink" Target="http://online.zakon.kz/Document/?doc_id=31637067" TargetMode="External"/><Relationship Id="rId7387" Type="http://schemas.openxmlformats.org/officeDocument/2006/relationships/hyperlink" Target="http://online.zakon.kz/Document/?doc_id=31482402" TargetMode="External"/><Relationship Id="rId8438" Type="http://schemas.openxmlformats.org/officeDocument/2006/relationships/hyperlink" Target="http://online.zakon.kz/Document/?doc_id=31637067" TargetMode="External"/><Relationship Id="rId1825" Type="http://schemas.openxmlformats.org/officeDocument/2006/relationships/hyperlink" Target="http://online.zakon.kz/Document/?doc_id=31638468" TargetMode="External"/><Relationship Id="rId3997" Type="http://schemas.openxmlformats.org/officeDocument/2006/relationships/hyperlink" Target="http://online.zakon.kz/Document/?doc_id=31313173" TargetMode="External"/><Relationship Id="rId6056" Type="http://schemas.openxmlformats.org/officeDocument/2006/relationships/hyperlink" Target="http://online.zakon.kz/Document/?doc_id=1026672" TargetMode="External"/><Relationship Id="rId7454" Type="http://schemas.openxmlformats.org/officeDocument/2006/relationships/hyperlink" Target="http://online.zakon.kz/Document/?link_id=1004706394" TargetMode="External"/><Relationship Id="rId8505" Type="http://schemas.openxmlformats.org/officeDocument/2006/relationships/hyperlink" Target="http://online.zakon.kz/Document/?doc_id=30375366" TargetMode="External"/><Relationship Id="rId2599" Type="http://schemas.openxmlformats.org/officeDocument/2006/relationships/hyperlink" Target="http://online.zakon.kz/Document/?doc_id=30384393" TargetMode="External"/><Relationship Id="rId6470" Type="http://schemas.openxmlformats.org/officeDocument/2006/relationships/hyperlink" Target="http://online.zakon.kz/Document/?doc_id=31226414" TargetMode="External"/><Relationship Id="rId7107" Type="http://schemas.openxmlformats.org/officeDocument/2006/relationships/hyperlink" Target="http://online.zakon.kz/Document/?doc_id=30776033" TargetMode="External"/><Relationship Id="rId7521" Type="http://schemas.openxmlformats.org/officeDocument/2006/relationships/hyperlink" Target="http://online.zakon.kz/Document/?doc_id=31491334" TargetMode="External"/><Relationship Id="rId985" Type="http://schemas.openxmlformats.org/officeDocument/2006/relationships/hyperlink" Target="http://online.zakon.kz/Document/?doc_id=30520170" TargetMode="External"/><Relationship Id="rId2666" Type="http://schemas.openxmlformats.org/officeDocument/2006/relationships/hyperlink" Target="http://online.zakon.kz/Document/?doc_id=31039644" TargetMode="External"/><Relationship Id="rId3717" Type="http://schemas.openxmlformats.org/officeDocument/2006/relationships/hyperlink" Target="http://online.zakon.kz/Document/?doc_id=31038459" TargetMode="External"/><Relationship Id="rId5072" Type="http://schemas.openxmlformats.org/officeDocument/2006/relationships/hyperlink" Target="http://online.zakon.kz/Document/?doc_id=31092989" TargetMode="External"/><Relationship Id="rId6123" Type="http://schemas.openxmlformats.org/officeDocument/2006/relationships/hyperlink" Target="http://online.zakon.kz/Document/?doc_id=31091871" TargetMode="External"/><Relationship Id="rId638" Type="http://schemas.openxmlformats.org/officeDocument/2006/relationships/hyperlink" Target="http://online.zakon.kz/Document/?doc_id=31661691" TargetMode="External"/><Relationship Id="rId1268" Type="http://schemas.openxmlformats.org/officeDocument/2006/relationships/hyperlink" Target="http://online.zakon.kz/Document/?doc_id=34024799" TargetMode="External"/><Relationship Id="rId1682" Type="http://schemas.openxmlformats.org/officeDocument/2006/relationships/hyperlink" Target="http://online.zakon.kz/Document/?doc_id=31311025" TargetMode="External"/><Relationship Id="rId2319" Type="http://schemas.openxmlformats.org/officeDocument/2006/relationships/hyperlink" Target="http://online.zakon.kz/Document/?link_id=1001837696" TargetMode="External"/><Relationship Id="rId2733" Type="http://schemas.openxmlformats.org/officeDocument/2006/relationships/hyperlink" Target="http://online.zakon.kz/Document/?doc_id=31483944" TargetMode="External"/><Relationship Id="rId5889" Type="http://schemas.openxmlformats.org/officeDocument/2006/relationships/hyperlink" Target="http://online.zakon.kz/Document/?doc_id=31482402" TargetMode="External"/><Relationship Id="rId8295" Type="http://schemas.openxmlformats.org/officeDocument/2006/relationships/hyperlink" Target="http://online.zakon.kz/Document/?doc_id=30520170" TargetMode="External"/><Relationship Id="rId705" Type="http://schemas.openxmlformats.org/officeDocument/2006/relationships/hyperlink" Target="http://online.zakon.kz/Document/?doc_id=31481968" TargetMode="External"/><Relationship Id="rId1335" Type="http://schemas.openxmlformats.org/officeDocument/2006/relationships/hyperlink" Target="http://online.zakon.kz/Document/?doc_id=30650154" TargetMode="External"/><Relationship Id="rId8362" Type="http://schemas.openxmlformats.org/officeDocument/2006/relationships/hyperlink" Target="http://online.zakon.kz/Document/?doc_id=30520170" TargetMode="External"/><Relationship Id="rId2800" Type="http://schemas.openxmlformats.org/officeDocument/2006/relationships/hyperlink" Target="http://online.zakon.kz/Document/?doc_id=31222165" TargetMode="External"/><Relationship Id="rId5956" Type="http://schemas.openxmlformats.org/officeDocument/2006/relationships/hyperlink" Target="http://online.zakon.kz/Document/?doc_id=30911314" TargetMode="External"/><Relationship Id="rId8015" Type="http://schemas.openxmlformats.org/officeDocument/2006/relationships/hyperlink" Target="http://online.zakon.kz/Document/?doc_id=31635480" TargetMode="External"/><Relationship Id="rId41" Type="http://schemas.openxmlformats.org/officeDocument/2006/relationships/hyperlink" Target="http://online.zakon.kz/Document/?doc_id=30519128" TargetMode="External"/><Relationship Id="rId1402" Type="http://schemas.openxmlformats.org/officeDocument/2006/relationships/hyperlink" Target="http://online.zakon.kz/Document/?doc_id=30952259" TargetMode="External"/><Relationship Id="rId4558" Type="http://schemas.openxmlformats.org/officeDocument/2006/relationships/hyperlink" Target="http://online.zakon.kz/Document/?doc_id=1040347" TargetMode="External"/><Relationship Id="rId4972" Type="http://schemas.openxmlformats.org/officeDocument/2006/relationships/hyperlink" Target="http://online.zakon.kz/Document/?doc_id=30519128" TargetMode="External"/><Relationship Id="rId5609" Type="http://schemas.openxmlformats.org/officeDocument/2006/relationships/hyperlink" Target="http://online.zakon.kz/Document/?doc_id=30520170" TargetMode="External"/><Relationship Id="rId7031" Type="http://schemas.openxmlformats.org/officeDocument/2006/relationships/hyperlink" Target="http://online.zakon.kz/Document/?doc_id=31092989" TargetMode="External"/><Relationship Id="rId3574" Type="http://schemas.openxmlformats.org/officeDocument/2006/relationships/hyperlink" Target="http://online.zakon.kz/Document/?doc_id=35596318" TargetMode="External"/><Relationship Id="rId4625" Type="http://schemas.openxmlformats.org/officeDocument/2006/relationships/hyperlink" Target="http://online.zakon.kz/Document/?doc_id=31645319" TargetMode="External"/><Relationship Id="rId495" Type="http://schemas.openxmlformats.org/officeDocument/2006/relationships/hyperlink" Target="http://online.zakon.kz/Document/?doc_id=37319086" TargetMode="External"/><Relationship Id="rId2176" Type="http://schemas.openxmlformats.org/officeDocument/2006/relationships/hyperlink" Target="http://online.zakon.kz/Document/?doc_id=31025535" TargetMode="External"/><Relationship Id="rId2590" Type="http://schemas.openxmlformats.org/officeDocument/2006/relationships/hyperlink" Target="http://online.zakon.kz/Document/?doc_id=1026672" TargetMode="External"/><Relationship Id="rId3227" Type="http://schemas.openxmlformats.org/officeDocument/2006/relationships/hyperlink" Target="http://online.zakon.kz/Document/?doc_id=31194329" TargetMode="External"/><Relationship Id="rId3641" Type="http://schemas.openxmlformats.org/officeDocument/2006/relationships/hyperlink" Target="http://online.zakon.kz/Document/?link_id=1001499966" TargetMode="External"/><Relationship Id="rId6797" Type="http://schemas.openxmlformats.org/officeDocument/2006/relationships/hyperlink" Target="http://online.zakon.kz/Document/?doc_id=31038459" TargetMode="External"/><Relationship Id="rId7848" Type="http://schemas.openxmlformats.org/officeDocument/2006/relationships/hyperlink" Target="http://online.zakon.kz/Document/?doc_id=31311025" TargetMode="External"/><Relationship Id="rId148" Type="http://schemas.openxmlformats.org/officeDocument/2006/relationships/hyperlink" Target="http://online.zakon.kz/Document/?doc_id=31486514" TargetMode="External"/><Relationship Id="rId562" Type="http://schemas.openxmlformats.org/officeDocument/2006/relationships/hyperlink" Target="http://online.zakon.kz/Document/?doc_id=30565746" TargetMode="External"/><Relationship Id="rId1192" Type="http://schemas.openxmlformats.org/officeDocument/2006/relationships/hyperlink" Target="http://online.zakon.kz/Document/?doc_id=31307554" TargetMode="External"/><Relationship Id="rId2243" Type="http://schemas.openxmlformats.org/officeDocument/2006/relationships/hyperlink" Target="http://online.zakon.kz/Document/?doc_id=31565318" TargetMode="External"/><Relationship Id="rId5399" Type="http://schemas.openxmlformats.org/officeDocument/2006/relationships/hyperlink" Target="http://online.zakon.kz/Document/?doc_id=30519128" TargetMode="External"/><Relationship Id="rId6864" Type="http://schemas.openxmlformats.org/officeDocument/2006/relationships/hyperlink" Target="http://online.zakon.kz/Document/?doc_id=31637067" TargetMode="External"/><Relationship Id="rId7915" Type="http://schemas.openxmlformats.org/officeDocument/2006/relationships/hyperlink" Target="http://online.zakon.kz/Document/?doc_id=31548557" TargetMode="External"/><Relationship Id="rId215" Type="http://schemas.openxmlformats.org/officeDocument/2006/relationships/hyperlink" Target="http://online.zakon.kz/Document/?doc_id=31661691" TargetMode="External"/><Relationship Id="rId2310" Type="http://schemas.openxmlformats.org/officeDocument/2006/relationships/hyperlink" Target="http://online.zakon.kz/Document/?doc_id=30565746" TargetMode="External"/><Relationship Id="rId5466" Type="http://schemas.openxmlformats.org/officeDocument/2006/relationships/hyperlink" Target="http://online.zakon.kz/Document/?doc_id=1026672" TargetMode="External"/><Relationship Id="rId6517" Type="http://schemas.openxmlformats.org/officeDocument/2006/relationships/hyperlink" Target="http://online.zakon.kz/Document/?doc_id=30922138" TargetMode="External"/><Relationship Id="rId4068" Type="http://schemas.openxmlformats.org/officeDocument/2006/relationships/hyperlink" Target="http://online.zakon.kz/Document/?doc_id=31313173" TargetMode="External"/><Relationship Id="rId4482" Type="http://schemas.openxmlformats.org/officeDocument/2006/relationships/hyperlink" Target="http://online.zakon.kz/Document/?doc_id=31092989" TargetMode="External"/><Relationship Id="rId5119" Type="http://schemas.openxmlformats.org/officeDocument/2006/relationships/hyperlink" Target="http://online.zakon.kz/Document/?doc_id=30615965" TargetMode="External"/><Relationship Id="rId5880" Type="http://schemas.openxmlformats.org/officeDocument/2006/relationships/hyperlink" Target="http://online.zakon.kz/Document/?doc_id=31609276" TargetMode="External"/><Relationship Id="rId6931" Type="http://schemas.openxmlformats.org/officeDocument/2006/relationships/hyperlink" Target="http://online.zakon.kz/Document/?doc_id=30519128" TargetMode="External"/><Relationship Id="rId3084" Type="http://schemas.openxmlformats.org/officeDocument/2006/relationships/hyperlink" Target="http://online.zakon.kz/Document/?doc_id=31092989" TargetMode="External"/><Relationship Id="rId4135" Type="http://schemas.openxmlformats.org/officeDocument/2006/relationships/hyperlink" Target="http://online.zakon.kz/Document/?doc_id=30520170" TargetMode="External"/><Relationship Id="rId5533" Type="http://schemas.openxmlformats.org/officeDocument/2006/relationships/hyperlink" Target="http://online.zakon.kz/Document/?doc_id=30519128" TargetMode="External"/><Relationship Id="rId1729" Type="http://schemas.openxmlformats.org/officeDocument/2006/relationships/hyperlink" Target="http://online.zakon.kz/Document/?doc_id=31416540" TargetMode="External"/><Relationship Id="rId5600" Type="http://schemas.openxmlformats.org/officeDocument/2006/relationships/hyperlink" Target="http://online.zakon.kz/Document/?doc_id=35384228" TargetMode="External"/><Relationship Id="rId3151" Type="http://schemas.openxmlformats.org/officeDocument/2006/relationships/hyperlink" Target="http://online.zakon.kz/Document/?doc_id=31038459" TargetMode="External"/><Relationship Id="rId4202" Type="http://schemas.openxmlformats.org/officeDocument/2006/relationships/hyperlink" Target="http://online.zakon.kz/Document/?doc_id=31645319" TargetMode="External"/><Relationship Id="rId7358" Type="http://schemas.openxmlformats.org/officeDocument/2006/relationships/hyperlink" Target="http://online.zakon.kz/Document/?doc_id=31518957" TargetMode="External"/><Relationship Id="rId7772" Type="http://schemas.openxmlformats.org/officeDocument/2006/relationships/hyperlink" Target="http://online.zakon.kz/Document/?doc_id=31092989" TargetMode="External"/><Relationship Id="rId8409" Type="http://schemas.openxmlformats.org/officeDocument/2006/relationships/hyperlink" Target="http://online.zakon.kz/Document/?doc_id=31568534" TargetMode="External"/><Relationship Id="rId3968" Type="http://schemas.openxmlformats.org/officeDocument/2006/relationships/hyperlink" Target="http://online.zakon.kz/Document/?doc_id=31311025" TargetMode="External"/><Relationship Id="rId6374" Type="http://schemas.openxmlformats.org/officeDocument/2006/relationships/hyperlink" Target="http://online.zakon.kz/Document/?link_id=1001587279" TargetMode="External"/><Relationship Id="rId7425" Type="http://schemas.openxmlformats.org/officeDocument/2006/relationships/hyperlink" Target="http://online.zakon.kz/Document/?doc_id=31311025" TargetMode="External"/><Relationship Id="rId5" Type="http://schemas.openxmlformats.org/officeDocument/2006/relationships/footnotes" Target="footnotes.xml"/><Relationship Id="rId889" Type="http://schemas.openxmlformats.org/officeDocument/2006/relationships/hyperlink" Target="http://online.zakon.kz/Document/?doc_id=31311025" TargetMode="External"/><Relationship Id="rId5390" Type="http://schemas.openxmlformats.org/officeDocument/2006/relationships/hyperlink" Target="http://online.zakon.kz/Document/?doc_id=30826754" TargetMode="External"/><Relationship Id="rId6027" Type="http://schemas.openxmlformats.org/officeDocument/2006/relationships/hyperlink" Target="http://online.zakon.kz/Document/?link_id=1004666882" TargetMode="External"/><Relationship Id="rId6441" Type="http://schemas.openxmlformats.org/officeDocument/2006/relationships/hyperlink" Target="http://online.zakon.kz/Document/?doc_id=33120271" TargetMode="External"/><Relationship Id="rId1586" Type="http://schemas.openxmlformats.org/officeDocument/2006/relationships/hyperlink" Target="http://online.zakon.kz/Document/?doc_id=31581640" TargetMode="External"/><Relationship Id="rId2984" Type="http://schemas.openxmlformats.org/officeDocument/2006/relationships/hyperlink" Target="http://online.zakon.kz/Document/?doc_id=31313173" TargetMode="External"/><Relationship Id="rId5043" Type="http://schemas.openxmlformats.org/officeDocument/2006/relationships/hyperlink" Target="http://online.zakon.kz/Document/?doc_id=31313173" TargetMode="External"/><Relationship Id="rId8199" Type="http://schemas.openxmlformats.org/officeDocument/2006/relationships/hyperlink" Target="http://online.zakon.kz/Document/?doc_id=30381446" TargetMode="External"/><Relationship Id="rId609" Type="http://schemas.openxmlformats.org/officeDocument/2006/relationships/hyperlink" Target="http://online.zakon.kz/Document/?doc_id=30776033" TargetMode="External"/><Relationship Id="rId956" Type="http://schemas.openxmlformats.org/officeDocument/2006/relationships/hyperlink" Target="http://online.zakon.kz/Document/?doc_id=31313173" TargetMode="External"/><Relationship Id="rId1239" Type="http://schemas.openxmlformats.org/officeDocument/2006/relationships/hyperlink" Target="http://online.zakon.kz/Document/?doc_id=31092989" TargetMode="External"/><Relationship Id="rId2637" Type="http://schemas.openxmlformats.org/officeDocument/2006/relationships/hyperlink" Target="http://online.zakon.kz/Document/?doc_id=30519128" TargetMode="External"/><Relationship Id="rId5110" Type="http://schemas.openxmlformats.org/officeDocument/2006/relationships/hyperlink" Target="http://online.zakon.kz/Document/?doc_id=30384393" TargetMode="External"/><Relationship Id="rId8266" Type="http://schemas.openxmlformats.org/officeDocument/2006/relationships/hyperlink" Target="http://online.zakon.kz/Document/?doc_id=31637067" TargetMode="External"/><Relationship Id="rId1653" Type="http://schemas.openxmlformats.org/officeDocument/2006/relationships/hyperlink" Target="http://online.zakon.kz/Document/?doc_id=30502850" TargetMode="External"/><Relationship Id="rId2704" Type="http://schemas.openxmlformats.org/officeDocument/2006/relationships/hyperlink" Target="http://online.zakon.kz/Document/?doc_id=30834906" TargetMode="External"/><Relationship Id="rId1306" Type="http://schemas.openxmlformats.org/officeDocument/2006/relationships/hyperlink" Target="http://online.zakon.kz/Document/?doc_id=30777947" TargetMode="External"/><Relationship Id="rId1720" Type="http://schemas.openxmlformats.org/officeDocument/2006/relationships/hyperlink" Target="http://online.zakon.kz/Document/?doc_id=31416540" TargetMode="External"/><Relationship Id="rId4876" Type="http://schemas.openxmlformats.org/officeDocument/2006/relationships/hyperlink" Target="http://online.zakon.kz/Document/?doc_id=30519128" TargetMode="External"/><Relationship Id="rId5927" Type="http://schemas.openxmlformats.org/officeDocument/2006/relationships/hyperlink" Target="http://online.zakon.kz/Document/?doc_id=1041258" TargetMode="External"/><Relationship Id="rId7282" Type="http://schemas.openxmlformats.org/officeDocument/2006/relationships/hyperlink" Target="http://online.zakon.kz/Document/?doc_id=31226414" TargetMode="External"/><Relationship Id="rId8333" Type="http://schemas.openxmlformats.org/officeDocument/2006/relationships/hyperlink" Target="http://online.zakon.kz/Document/?doc_id=39619504" TargetMode="External"/><Relationship Id="rId12" Type="http://schemas.openxmlformats.org/officeDocument/2006/relationships/hyperlink" Target="http://online.zakon.kz/Document/?doc_id=30367517" TargetMode="External"/><Relationship Id="rId3478" Type="http://schemas.openxmlformats.org/officeDocument/2006/relationships/hyperlink" Target="http://online.zakon.kz/Document/?doc_id=31645319" TargetMode="External"/><Relationship Id="rId3892" Type="http://schemas.openxmlformats.org/officeDocument/2006/relationships/hyperlink" Target="http://online.zakon.kz/Document/?doc_id=31637067" TargetMode="External"/><Relationship Id="rId4529" Type="http://schemas.openxmlformats.org/officeDocument/2006/relationships/hyperlink" Target="http://online.zakon.kz/Document/?doc_id=31635480" TargetMode="External"/><Relationship Id="rId4943" Type="http://schemas.openxmlformats.org/officeDocument/2006/relationships/hyperlink" Target="http://online.zakon.kz/Document/?doc_id=31213045" TargetMode="External"/><Relationship Id="rId8400" Type="http://schemas.openxmlformats.org/officeDocument/2006/relationships/hyperlink" Target="http://online.zakon.kz/Document/?doc_id=31038459" TargetMode="External"/><Relationship Id="rId399" Type="http://schemas.openxmlformats.org/officeDocument/2006/relationships/hyperlink" Target="http://online.zakon.kz/Document/?doc_id=1007927" TargetMode="External"/><Relationship Id="rId2494" Type="http://schemas.openxmlformats.org/officeDocument/2006/relationships/hyperlink" Target="http://online.zakon.kz/Document/?doc_id=31311025" TargetMode="External"/><Relationship Id="rId3545" Type="http://schemas.openxmlformats.org/officeDocument/2006/relationships/hyperlink" Target="http://online.zakon.kz/Document/?doc_id=31112410" TargetMode="External"/><Relationship Id="rId7002" Type="http://schemas.openxmlformats.org/officeDocument/2006/relationships/hyperlink" Target="http://online.zakon.kz/Document/?doc_id=31092989" TargetMode="External"/><Relationship Id="rId466" Type="http://schemas.openxmlformats.org/officeDocument/2006/relationships/hyperlink" Target="http://online.zakon.kz/Document/?doc_id=31637067" TargetMode="External"/><Relationship Id="rId880" Type="http://schemas.openxmlformats.org/officeDocument/2006/relationships/hyperlink" Target="http://online.zakon.kz/Document/?doc_id=30565746" TargetMode="External"/><Relationship Id="rId1096" Type="http://schemas.openxmlformats.org/officeDocument/2006/relationships/hyperlink" Target="http://online.zakon.kz/Document/?doc_id=31481968" TargetMode="External"/><Relationship Id="rId2147" Type="http://schemas.openxmlformats.org/officeDocument/2006/relationships/hyperlink" Target="http://online.zakon.kz/Document/?doc_id=31481968" TargetMode="External"/><Relationship Id="rId2561" Type="http://schemas.openxmlformats.org/officeDocument/2006/relationships/hyperlink" Target="http://online.zakon.kz/Document/?doc_id=31311025" TargetMode="External"/><Relationship Id="rId119" Type="http://schemas.openxmlformats.org/officeDocument/2006/relationships/hyperlink" Target="http://online.zakon.kz/Document/?doc_id=30520170" TargetMode="External"/><Relationship Id="rId533" Type="http://schemas.openxmlformats.org/officeDocument/2006/relationships/hyperlink" Target="http://online.zakon.kz/Document/?doc_id=30520170" TargetMode="External"/><Relationship Id="rId1163" Type="http://schemas.openxmlformats.org/officeDocument/2006/relationships/hyperlink" Target="http://online.zakon.kz/Document/?doc_id=30567816" TargetMode="External"/><Relationship Id="rId2214" Type="http://schemas.openxmlformats.org/officeDocument/2006/relationships/hyperlink" Target="http://online.zakon.kz/Document/?doc_id=31092989" TargetMode="External"/><Relationship Id="rId3612" Type="http://schemas.openxmlformats.org/officeDocument/2006/relationships/hyperlink" Target="http://online.zakon.kz/Document/?doc_id=31311025" TargetMode="External"/><Relationship Id="rId6768" Type="http://schemas.openxmlformats.org/officeDocument/2006/relationships/hyperlink" Target="http://online.zakon.kz/Document/?doc_id=31661691" TargetMode="External"/><Relationship Id="rId7819" Type="http://schemas.openxmlformats.org/officeDocument/2006/relationships/hyperlink" Target="http://online.zakon.kz/Document/?doc_id=30519128" TargetMode="External"/><Relationship Id="rId8190" Type="http://schemas.openxmlformats.org/officeDocument/2006/relationships/hyperlink" Target="http://online.zakon.kz/Document/?doc_id=31635480" TargetMode="External"/><Relationship Id="rId5784" Type="http://schemas.openxmlformats.org/officeDocument/2006/relationships/hyperlink" Target="http://online.zakon.kz/Document/?doc_id=31412525" TargetMode="External"/><Relationship Id="rId6835" Type="http://schemas.openxmlformats.org/officeDocument/2006/relationships/hyperlink" Target="http://online.zakon.kz/Document/?doc_id=31038459" TargetMode="External"/><Relationship Id="rId600" Type="http://schemas.openxmlformats.org/officeDocument/2006/relationships/hyperlink" Target="http://online.zakon.kz/Document/?doc_id=31637067" TargetMode="External"/><Relationship Id="rId1230" Type="http://schemas.openxmlformats.org/officeDocument/2006/relationships/hyperlink" Target="http://online.zakon.kz/Document/?doc_id=34024799" TargetMode="External"/><Relationship Id="rId4386" Type="http://schemas.openxmlformats.org/officeDocument/2006/relationships/hyperlink" Target="http://online.zakon.kz/Document/?doc_id=31635480" TargetMode="External"/><Relationship Id="rId5437" Type="http://schemas.openxmlformats.org/officeDocument/2006/relationships/hyperlink" Target="http://online.zakon.kz/Document/?doc_id=30443496" TargetMode="External"/><Relationship Id="rId5851" Type="http://schemas.openxmlformats.org/officeDocument/2006/relationships/hyperlink" Target="http://online.zakon.kz/Document/?doc_id=31482402" TargetMode="External"/><Relationship Id="rId6902" Type="http://schemas.openxmlformats.org/officeDocument/2006/relationships/hyperlink" Target="http://online.zakon.kz/Document/?doc_id=30834906" TargetMode="External"/><Relationship Id="rId4039" Type="http://schemas.openxmlformats.org/officeDocument/2006/relationships/hyperlink" Target="http://online.zakon.kz/Document/?doc_id=31313173" TargetMode="External"/><Relationship Id="rId4453" Type="http://schemas.openxmlformats.org/officeDocument/2006/relationships/hyperlink" Target="http://online.zakon.kz/Document/?link_id=1004442955" TargetMode="External"/><Relationship Id="rId5504" Type="http://schemas.openxmlformats.org/officeDocument/2006/relationships/hyperlink" Target="http://online.zakon.kz/Document/?doc_id=31481968" TargetMode="External"/><Relationship Id="rId3055" Type="http://schemas.openxmlformats.org/officeDocument/2006/relationships/hyperlink" Target="http://online.zakon.kz/Document/?doc_id=31038459" TargetMode="External"/><Relationship Id="rId4106" Type="http://schemas.openxmlformats.org/officeDocument/2006/relationships/hyperlink" Target="http://online.zakon.kz/Document/?doc_id=30520170" TargetMode="External"/><Relationship Id="rId4520" Type="http://schemas.openxmlformats.org/officeDocument/2006/relationships/hyperlink" Target="http://online.zakon.kz/Document/?doc_id=31610064" TargetMode="External"/><Relationship Id="rId7676" Type="http://schemas.openxmlformats.org/officeDocument/2006/relationships/hyperlink" Target="http://online.zakon.kz/Document/?doc_id=30443284" TargetMode="External"/><Relationship Id="rId390" Type="http://schemas.openxmlformats.org/officeDocument/2006/relationships/hyperlink" Target="http://online.zakon.kz/Document/?doc_id=31518957" TargetMode="External"/><Relationship Id="rId2071" Type="http://schemas.openxmlformats.org/officeDocument/2006/relationships/hyperlink" Target="http://online.zakon.kz/Document/?doc_id=30367517" TargetMode="External"/><Relationship Id="rId3122" Type="http://schemas.openxmlformats.org/officeDocument/2006/relationships/hyperlink" Target="http://online.zakon.kz/Document/?doc_id=31313173" TargetMode="External"/><Relationship Id="rId6278" Type="http://schemas.openxmlformats.org/officeDocument/2006/relationships/hyperlink" Target="http://online.zakon.kz/Document/?doc_id=31311025" TargetMode="External"/><Relationship Id="rId6692" Type="http://schemas.openxmlformats.org/officeDocument/2006/relationships/hyperlink" Target="http://online.zakon.kz/Document/?doc_id=31481968" TargetMode="External"/><Relationship Id="rId7329" Type="http://schemas.openxmlformats.org/officeDocument/2006/relationships/hyperlink" Target="http://online.zakon.kz/Document/?doc_id=31481968" TargetMode="External"/><Relationship Id="rId5294" Type="http://schemas.openxmlformats.org/officeDocument/2006/relationships/hyperlink" Target="http://online.zakon.kz/Document/?doc_id=30618149" TargetMode="External"/><Relationship Id="rId6345" Type="http://schemas.openxmlformats.org/officeDocument/2006/relationships/hyperlink" Target="http://online.zakon.kz/Document/?doc_id=30387891" TargetMode="External"/><Relationship Id="rId7743" Type="http://schemas.openxmlformats.org/officeDocument/2006/relationships/hyperlink" Target="http://online.zakon.kz/Document/?doc_id=1026672" TargetMode="External"/><Relationship Id="rId110" Type="http://schemas.openxmlformats.org/officeDocument/2006/relationships/hyperlink" Target="http://online.zakon.kz/Document/?doc_id=31038459" TargetMode="External"/><Relationship Id="rId2888" Type="http://schemas.openxmlformats.org/officeDocument/2006/relationships/hyperlink" Target="http://online.zakon.kz/Document/?doc_id=31073588" TargetMode="External"/><Relationship Id="rId3939" Type="http://schemas.openxmlformats.org/officeDocument/2006/relationships/hyperlink" Target="http://online.zakon.kz/Document/?doc_id=1003931" TargetMode="External"/><Relationship Id="rId7810" Type="http://schemas.openxmlformats.org/officeDocument/2006/relationships/hyperlink" Target="http://online.zakon.kz/Document/?doc_id=30858507" TargetMode="External"/><Relationship Id="rId2955" Type="http://schemas.openxmlformats.org/officeDocument/2006/relationships/hyperlink" Target="http://online.zakon.kz/Document/?doc_id=31313173" TargetMode="External"/><Relationship Id="rId5361" Type="http://schemas.openxmlformats.org/officeDocument/2006/relationships/hyperlink" Target="http://online.zakon.kz/Document/?doc_id=31311025" TargetMode="External"/><Relationship Id="rId6412" Type="http://schemas.openxmlformats.org/officeDocument/2006/relationships/hyperlink" Target="http://online.zakon.kz/Document/?doc_id=30520170" TargetMode="External"/><Relationship Id="rId927" Type="http://schemas.openxmlformats.org/officeDocument/2006/relationships/hyperlink" Target="http://online.zakon.kz/Document/?link_id=1002489191" TargetMode="External"/><Relationship Id="rId1557" Type="http://schemas.openxmlformats.org/officeDocument/2006/relationships/hyperlink" Target="http://online.zakon.kz/Document/?link_id=1004465225" TargetMode="External"/><Relationship Id="rId1971" Type="http://schemas.openxmlformats.org/officeDocument/2006/relationships/hyperlink" Target="http://online.zakon.kz/Document/?doc_id=30776033" TargetMode="External"/><Relationship Id="rId2608" Type="http://schemas.openxmlformats.org/officeDocument/2006/relationships/hyperlink" Target="http://online.zakon.kz/Document/?doc_id=31635480" TargetMode="External"/><Relationship Id="rId5014" Type="http://schemas.openxmlformats.org/officeDocument/2006/relationships/hyperlink" Target="http://online.zakon.kz/Document/?doc_id=30520170" TargetMode="External"/><Relationship Id="rId1624" Type="http://schemas.openxmlformats.org/officeDocument/2006/relationships/hyperlink" Target="http://online.zakon.kz/Document/?doc_id=31518781" TargetMode="External"/><Relationship Id="rId4030" Type="http://schemas.openxmlformats.org/officeDocument/2006/relationships/hyperlink" Target="http://online.zakon.kz/Document/?doc_id=31311025" TargetMode="External"/><Relationship Id="rId7186" Type="http://schemas.openxmlformats.org/officeDocument/2006/relationships/hyperlink" Target="http://online.zakon.kz/Document/?doc_id=31482402" TargetMode="External"/><Relationship Id="rId8237" Type="http://schemas.openxmlformats.org/officeDocument/2006/relationships/hyperlink" Target="http://online.zakon.kz/Document/?doc_id=31637067" TargetMode="External"/><Relationship Id="rId3796" Type="http://schemas.openxmlformats.org/officeDocument/2006/relationships/hyperlink" Target="http://online.zakon.kz/Document/?doc_id=30370320" TargetMode="External"/><Relationship Id="rId7253" Type="http://schemas.openxmlformats.org/officeDocument/2006/relationships/hyperlink" Target="http://online.zakon.kz/Document/?doc_id=31481968" TargetMode="External"/><Relationship Id="rId8304" Type="http://schemas.openxmlformats.org/officeDocument/2006/relationships/hyperlink" Target="http://online.zakon.kz/Document/?doc_id=31637067" TargetMode="External"/><Relationship Id="rId2398" Type="http://schemas.openxmlformats.org/officeDocument/2006/relationships/hyperlink" Target="http://online.zakon.kz/Document/?doc_id=31635480" TargetMode="External"/><Relationship Id="rId3449" Type="http://schemas.openxmlformats.org/officeDocument/2006/relationships/hyperlink" Target="http://online.zakon.kz/Document/?doc_id=31311025" TargetMode="External"/><Relationship Id="rId4847" Type="http://schemas.openxmlformats.org/officeDocument/2006/relationships/hyperlink" Target="http://online.zakon.kz/Document/?doc_id=31311025" TargetMode="External"/><Relationship Id="rId7320" Type="http://schemas.openxmlformats.org/officeDocument/2006/relationships/hyperlink" Target="http://online.zakon.kz/Document/?doc_id=31311025" TargetMode="External"/><Relationship Id="rId3863" Type="http://schemas.openxmlformats.org/officeDocument/2006/relationships/hyperlink" Target="http://online.zakon.kz/Document/?doc_id=31491334" TargetMode="External"/><Relationship Id="rId4914" Type="http://schemas.openxmlformats.org/officeDocument/2006/relationships/hyperlink" Target="http://online.zakon.kz/Document/?doc_id=31518957" TargetMode="External"/><Relationship Id="rId784" Type="http://schemas.openxmlformats.org/officeDocument/2006/relationships/hyperlink" Target="http://online.zakon.kz/Document/?doc_id=1006061" TargetMode="External"/><Relationship Id="rId1067" Type="http://schemas.openxmlformats.org/officeDocument/2006/relationships/hyperlink" Target="http://online.zakon.kz/Document/?doc_id=30565746" TargetMode="External"/><Relationship Id="rId2465" Type="http://schemas.openxmlformats.org/officeDocument/2006/relationships/hyperlink" Target="http://online.zakon.kz/Document/?doc_id=30806779" TargetMode="External"/><Relationship Id="rId3516" Type="http://schemas.openxmlformats.org/officeDocument/2006/relationships/hyperlink" Target="http://online.zakon.kz/Document/?doc_id=30776033" TargetMode="External"/><Relationship Id="rId3930" Type="http://schemas.openxmlformats.org/officeDocument/2006/relationships/hyperlink" Target="http://online.zakon.kz/Document/?doc_id=31300061" TargetMode="External"/><Relationship Id="rId8094" Type="http://schemas.openxmlformats.org/officeDocument/2006/relationships/hyperlink" Target="http://online.zakon.kz/Document/?doc_id=31626385" TargetMode="External"/><Relationship Id="rId437" Type="http://schemas.openxmlformats.org/officeDocument/2006/relationships/hyperlink" Target="http://online.zakon.kz/Document/?doc_id=30565746" TargetMode="External"/><Relationship Id="rId851" Type="http://schemas.openxmlformats.org/officeDocument/2006/relationships/hyperlink" Target="http://online.zakon.kz/Document/?doc_id=31481968" TargetMode="External"/><Relationship Id="rId1481" Type="http://schemas.openxmlformats.org/officeDocument/2006/relationships/hyperlink" Target="http://online.zakon.kz/Document/?doc_id=31313173" TargetMode="External"/><Relationship Id="rId2118" Type="http://schemas.openxmlformats.org/officeDocument/2006/relationships/hyperlink" Target="http://online.zakon.kz/Document/?doc_id=31305760" TargetMode="External"/><Relationship Id="rId2532" Type="http://schemas.openxmlformats.org/officeDocument/2006/relationships/hyperlink" Target="http://online.zakon.kz/Document/?doc_id=30565746" TargetMode="External"/><Relationship Id="rId5688" Type="http://schemas.openxmlformats.org/officeDocument/2006/relationships/hyperlink" Target="http://online.zakon.kz/Document/?doc_id=31311025" TargetMode="External"/><Relationship Id="rId6739" Type="http://schemas.openxmlformats.org/officeDocument/2006/relationships/hyperlink" Target="http://online.zakon.kz/Document/?doc_id=31038459" TargetMode="External"/><Relationship Id="rId504" Type="http://schemas.openxmlformats.org/officeDocument/2006/relationships/hyperlink" Target="http://online.zakon.kz/Document/?doc_id=31311442" TargetMode="External"/><Relationship Id="rId1134" Type="http://schemas.openxmlformats.org/officeDocument/2006/relationships/hyperlink" Target="http://online.zakon.kz/Document/?doc_id=31650592" TargetMode="External"/><Relationship Id="rId5755" Type="http://schemas.openxmlformats.org/officeDocument/2006/relationships/hyperlink" Target="http://online.zakon.kz/Document/?doc_id=31311025" TargetMode="External"/><Relationship Id="rId6806" Type="http://schemas.openxmlformats.org/officeDocument/2006/relationships/hyperlink" Target="http://online.zakon.kz/Document/?doc_id=31661691" TargetMode="External"/><Relationship Id="rId8161" Type="http://schemas.openxmlformats.org/officeDocument/2006/relationships/hyperlink" Target="http://online.zakon.kz/Document/?doc_id=31637067" TargetMode="External"/><Relationship Id="rId1201" Type="http://schemas.openxmlformats.org/officeDocument/2006/relationships/hyperlink" Target="http://online.zakon.kz/Document/?doc_id=31635480" TargetMode="External"/><Relationship Id="rId4357" Type="http://schemas.openxmlformats.org/officeDocument/2006/relationships/hyperlink" Target="http://online.zakon.kz/Document/?doc_id=31213045" TargetMode="External"/><Relationship Id="rId4771" Type="http://schemas.openxmlformats.org/officeDocument/2006/relationships/hyperlink" Target="http://online.zakon.kz/Document/?doc_id=30567816" TargetMode="External"/><Relationship Id="rId5408" Type="http://schemas.openxmlformats.org/officeDocument/2006/relationships/hyperlink" Target="http://online.zakon.kz/Document/?doc_id=30565746" TargetMode="External"/><Relationship Id="rId3373" Type="http://schemas.openxmlformats.org/officeDocument/2006/relationships/hyperlink" Target="http://online.zakon.kz/Document/?doc_id=30863195" TargetMode="External"/><Relationship Id="rId4424" Type="http://schemas.openxmlformats.org/officeDocument/2006/relationships/hyperlink" Target="http://online.zakon.kz/Document/?doc_id=31635480" TargetMode="External"/><Relationship Id="rId5822" Type="http://schemas.openxmlformats.org/officeDocument/2006/relationships/hyperlink" Target="http://online.zakon.kz/Document/?doc_id=31305760" TargetMode="External"/><Relationship Id="rId294" Type="http://schemas.openxmlformats.org/officeDocument/2006/relationships/hyperlink" Target="http://online.zakon.kz/Document/?doc_id=30777947" TargetMode="External"/><Relationship Id="rId3026" Type="http://schemas.openxmlformats.org/officeDocument/2006/relationships/hyperlink" Target="http://online.zakon.kz/Document/?doc_id=31092989" TargetMode="External"/><Relationship Id="rId7994" Type="http://schemas.openxmlformats.org/officeDocument/2006/relationships/hyperlink" Target="http://online.zakon.kz/Document/?doc_id=30567816" TargetMode="External"/><Relationship Id="rId361" Type="http://schemas.openxmlformats.org/officeDocument/2006/relationships/hyperlink" Target="http://online.zakon.kz/Document/?doc_id=30428948" TargetMode="External"/><Relationship Id="rId2042" Type="http://schemas.openxmlformats.org/officeDocument/2006/relationships/hyperlink" Target="http://online.zakon.kz/Document/?doc_id=31635480" TargetMode="External"/><Relationship Id="rId3440" Type="http://schemas.openxmlformats.org/officeDocument/2006/relationships/hyperlink" Target="http://online.zakon.kz/Document/?doc_id=31481968" TargetMode="External"/><Relationship Id="rId5198" Type="http://schemas.openxmlformats.org/officeDocument/2006/relationships/hyperlink" Target="http://online.zakon.kz/Document/?doc_id=30567816" TargetMode="External"/><Relationship Id="rId6596" Type="http://schemas.openxmlformats.org/officeDocument/2006/relationships/hyperlink" Target="http://online.zakon.kz/Document/?doc_id=31038459" TargetMode="External"/><Relationship Id="rId7647" Type="http://schemas.openxmlformats.org/officeDocument/2006/relationships/hyperlink" Target="http://online.zakon.kz/Document/?doc_id=31491334" TargetMode="External"/><Relationship Id="rId6249" Type="http://schemas.openxmlformats.org/officeDocument/2006/relationships/hyperlink" Target="http://online.zakon.kz/Document/?doc_id=31114711" TargetMode="External"/><Relationship Id="rId6663" Type="http://schemas.openxmlformats.org/officeDocument/2006/relationships/hyperlink" Target="http://online.zakon.kz/Document/?doc_id=31540238" TargetMode="External"/><Relationship Id="rId7714" Type="http://schemas.openxmlformats.org/officeDocument/2006/relationships/hyperlink" Target="http://online.zakon.kz/Document/?doc_id=31092989" TargetMode="External"/><Relationship Id="rId2859" Type="http://schemas.openxmlformats.org/officeDocument/2006/relationships/hyperlink" Target="http://online.zakon.kz/Document/?doc_id=31675410" TargetMode="External"/><Relationship Id="rId5265" Type="http://schemas.openxmlformats.org/officeDocument/2006/relationships/hyperlink" Target="http://online.zakon.kz/Document/?doc_id=31481968" TargetMode="External"/><Relationship Id="rId6316" Type="http://schemas.openxmlformats.org/officeDocument/2006/relationships/hyperlink" Target="http://online.zakon.kz/Document/?doc_id=31034833" TargetMode="External"/><Relationship Id="rId6730" Type="http://schemas.openxmlformats.org/officeDocument/2006/relationships/hyperlink" Target="http://online.zakon.kz/Document/?doc_id=31092989" TargetMode="External"/><Relationship Id="rId1875" Type="http://schemas.openxmlformats.org/officeDocument/2006/relationships/hyperlink" Target="http://online.zakon.kz/Document/?doc_id=31313173" TargetMode="External"/><Relationship Id="rId4281" Type="http://schemas.openxmlformats.org/officeDocument/2006/relationships/hyperlink" Target="http://online.zakon.kz/Document/?doc_id=30520170" TargetMode="External"/><Relationship Id="rId5332" Type="http://schemas.openxmlformats.org/officeDocument/2006/relationships/hyperlink" Target="http://online.zakon.kz/Document/?doc_id=31066952" TargetMode="External"/><Relationship Id="rId8488" Type="http://schemas.openxmlformats.org/officeDocument/2006/relationships/hyperlink" Target="http://online.zakon.kz/Document/?doc_id=31626385" TargetMode="External"/><Relationship Id="rId1528" Type="http://schemas.openxmlformats.org/officeDocument/2006/relationships/hyperlink" Target="http://online.zakon.kz/Document/?doc_id=31482402" TargetMode="External"/><Relationship Id="rId2926" Type="http://schemas.openxmlformats.org/officeDocument/2006/relationships/hyperlink" Target="http://online.zakon.kz/Document/?doc_id=39924867" TargetMode="External"/><Relationship Id="rId1942" Type="http://schemas.openxmlformats.org/officeDocument/2006/relationships/hyperlink" Target="http://online.zakon.kz/Document/?doc_id=31038459" TargetMode="External"/><Relationship Id="rId4001" Type="http://schemas.openxmlformats.org/officeDocument/2006/relationships/hyperlink" Target="http://online.zakon.kz/Document/?doc_id=31311025" TargetMode="External"/><Relationship Id="rId7157" Type="http://schemas.openxmlformats.org/officeDocument/2006/relationships/hyperlink" Target="http://online.zakon.kz/Document/?doc_id=31635480" TargetMode="External"/><Relationship Id="rId8208" Type="http://schemas.openxmlformats.org/officeDocument/2006/relationships/hyperlink" Target="http://online.zakon.kz/Document/?doc_id=31635480" TargetMode="External"/><Relationship Id="rId6173" Type="http://schemas.openxmlformats.org/officeDocument/2006/relationships/hyperlink" Target="http://online.zakon.kz/Document/?doc_id=31635480" TargetMode="External"/><Relationship Id="rId7571" Type="http://schemas.openxmlformats.org/officeDocument/2006/relationships/hyperlink" Target="http://online.zakon.kz/Document/?doc_id=30381446" TargetMode="External"/><Relationship Id="rId3767" Type="http://schemas.openxmlformats.org/officeDocument/2006/relationships/hyperlink" Target="http://online.zakon.kz/Document/?doc_id=30777947" TargetMode="External"/><Relationship Id="rId4818" Type="http://schemas.openxmlformats.org/officeDocument/2006/relationships/hyperlink" Target="http://online.zakon.kz/Document/?doc_id=30519128" TargetMode="External"/><Relationship Id="rId7224" Type="http://schemas.openxmlformats.org/officeDocument/2006/relationships/hyperlink" Target="http://online.zakon.kz/Document/?doc_id=31637067" TargetMode="External"/><Relationship Id="rId688" Type="http://schemas.openxmlformats.org/officeDocument/2006/relationships/hyperlink" Target="http://online.zakon.kz/Document/?doc_id=30834906" TargetMode="External"/><Relationship Id="rId2369" Type="http://schemas.openxmlformats.org/officeDocument/2006/relationships/hyperlink" Target="http://online.zakon.kz/Document/?doc_id=31313173" TargetMode="External"/><Relationship Id="rId2783" Type="http://schemas.openxmlformats.org/officeDocument/2006/relationships/hyperlink" Target="http://online.zakon.kz/Document/?doc_id=30519128" TargetMode="External"/><Relationship Id="rId3834" Type="http://schemas.openxmlformats.org/officeDocument/2006/relationships/hyperlink" Target="http://online.zakon.kz/Document/?doc_id=31481968" TargetMode="External"/><Relationship Id="rId6240" Type="http://schemas.openxmlformats.org/officeDocument/2006/relationships/hyperlink" Target="http://online.zakon.kz/Document/?doc_id=31114711" TargetMode="External"/><Relationship Id="rId755" Type="http://schemas.openxmlformats.org/officeDocument/2006/relationships/hyperlink" Target="http://online.zakon.kz/Document/?doc_id=31482402" TargetMode="External"/><Relationship Id="rId1385" Type="http://schemas.openxmlformats.org/officeDocument/2006/relationships/hyperlink" Target="http://online.zakon.kz/Document/?doc_id=31038459" TargetMode="External"/><Relationship Id="rId2436" Type="http://schemas.openxmlformats.org/officeDocument/2006/relationships/hyperlink" Target="http://online.zakon.kz/Document/?doc_id=30606563" TargetMode="External"/><Relationship Id="rId2850" Type="http://schemas.openxmlformats.org/officeDocument/2006/relationships/hyperlink" Target="http://online.zakon.kz/Document/?link_id=1002011034" TargetMode="External"/><Relationship Id="rId91" Type="http://schemas.openxmlformats.org/officeDocument/2006/relationships/hyperlink" Target="http://online.zakon.kz/Document/?doc_id=1005029" TargetMode="External"/><Relationship Id="rId408" Type="http://schemas.openxmlformats.org/officeDocument/2006/relationships/hyperlink" Target="http://online.zakon.kz/Document/?doc_id=31039644" TargetMode="External"/><Relationship Id="rId822" Type="http://schemas.openxmlformats.org/officeDocument/2006/relationships/hyperlink" Target="http://online.zakon.kz/Document/?doc_id=31311025" TargetMode="External"/><Relationship Id="rId1038" Type="http://schemas.openxmlformats.org/officeDocument/2006/relationships/hyperlink" Target="http://online.zakon.kz/Document/?doc_id=31635480" TargetMode="External"/><Relationship Id="rId1452" Type="http://schemas.openxmlformats.org/officeDocument/2006/relationships/hyperlink" Target="http://online.zakon.kz/Document/?doc_id=30519128" TargetMode="External"/><Relationship Id="rId2503" Type="http://schemas.openxmlformats.org/officeDocument/2006/relationships/hyperlink" Target="http://online.zakon.kz/Document/?doc_id=31636763" TargetMode="External"/><Relationship Id="rId3901" Type="http://schemas.openxmlformats.org/officeDocument/2006/relationships/hyperlink" Target="http://online.zakon.kz/Document/?doc_id=31069832" TargetMode="External"/><Relationship Id="rId5659" Type="http://schemas.openxmlformats.org/officeDocument/2006/relationships/hyperlink" Target="http://online.zakon.kz/Document/?doc_id=30520170" TargetMode="External"/><Relationship Id="rId8065" Type="http://schemas.openxmlformats.org/officeDocument/2006/relationships/hyperlink" Target="http://online.zakon.kz/Document/?doc_id=31548165" TargetMode="External"/><Relationship Id="rId1105" Type="http://schemas.openxmlformats.org/officeDocument/2006/relationships/hyperlink" Target="http://online.zakon.kz/Document/?doc_id=31311025" TargetMode="External"/><Relationship Id="rId7081" Type="http://schemas.openxmlformats.org/officeDocument/2006/relationships/hyperlink" Target="http://online.zakon.kz/Document/?doc_id=31635480" TargetMode="External"/><Relationship Id="rId8132" Type="http://schemas.openxmlformats.org/officeDocument/2006/relationships/hyperlink" Target="http://online.zakon.kz/Document/?doc_id=31038459" TargetMode="External"/><Relationship Id="rId3277" Type="http://schemas.openxmlformats.org/officeDocument/2006/relationships/hyperlink" Target="http://online.zakon.kz/Document/?doc_id=31637067" TargetMode="External"/><Relationship Id="rId4675" Type="http://schemas.openxmlformats.org/officeDocument/2006/relationships/hyperlink" Target="http://online.zakon.kz/Document/?doc_id=30776033" TargetMode="External"/><Relationship Id="rId5726" Type="http://schemas.openxmlformats.org/officeDocument/2006/relationships/hyperlink" Target="http://online.zakon.kz/Document/?link_id=1004444643" TargetMode="External"/><Relationship Id="rId198" Type="http://schemas.openxmlformats.org/officeDocument/2006/relationships/hyperlink" Target="http://online.zakon.kz/Document/?doc_id=30776033" TargetMode="External"/><Relationship Id="rId3691" Type="http://schemas.openxmlformats.org/officeDocument/2006/relationships/hyperlink" Target="http://online.zakon.kz/Document/?doc_id=30367517" TargetMode="External"/><Relationship Id="rId4328" Type="http://schemas.openxmlformats.org/officeDocument/2006/relationships/hyperlink" Target="http://online.zakon.kz/Document/?link_id=1003710309" TargetMode="External"/><Relationship Id="rId4742" Type="http://schemas.openxmlformats.org/officeDocument/2006/relationships/hyperlink" Target="http://online.zakon.kz/Document/?doc_id=30777947" TargetMode="External"/><Relationship Id="rId7898" Type="http://schemas.openxmlformats.org/officeDocument/2006/relationships/hyperlink" Target="http://online.zakon.kz/Document/?doc_id=37319086" TargetMode="External"/><Relationship Id="rId2293" Type="http://schemas.openxmlformats.org/officeDocument/2006/relationships/hyperlink" Target="http://online.zakon.kz/Document/?doc_id=31038459" TargetMode="External"/><Relationship Id="rId3344" Type="http://schemas.openxmlformats.org/officeDocument/2006/relationships/hyperlink" Target="http://online.zakon.kz/Document/?doc_id=31635480" TargetMode="External"/><Relationship Id="rId7965" Type="http://schemas.openxmlformats.org/officeDocument/2006/relationships/hyperlink" Target="http://online.zakon.kz/Document/?doc_id=31635480" TargetMode="External"/><Relationship Id="rId265" Type="http://schemas.openxmlformats.org/officeDocument/2006/relationships/hyperlink" Target="http://online.zakon.kz/Document/?doc_id=31408632" TargetMode="External"/><Relationship Id="rId2360" Type="http://schemas.openxmlformats.org/officeDocument/2006/relationships/hyperlink" Target="http://online.zakon.kz/Document/?doc_id=31311025" TargetMode="External"/><Relationship Id="rId3411" Type="http://schemas.openxmlformats.org/officeDocument/2006/relationships/hyperlink" Target="http://online.zakon.kz/Document/?doc_id=35596318" TargetMode="External"/><Relationship Id="rId6567" Type="http://schemas.openxmlformats.org/officeDocument/2006/relationships/hyperlink" Target="http://online.zakon.kz/Document/?doc_id=31481968" TargetMode="External"/><Relationship Id="rId6981" Type="http://schemas.openxmlformats.org/officeDocument/2006/relationships/hyperlink" Target="http://online.zakon.kz/Document/?doc_id=31575252" TargetMode="External"/><Relationship Id="rId7618" Type="http://schemas.openxmlformats.org/officeDocument/2006/relationships/hyperlink" Target="http://online.zakon.kz/Document/?doc_id=31635480" TargetMode="External"/><Relationship Id="rId332" Type="http://schemas.openxmlformats.org/officeDocument/2006/relationships/hyperlink" Target="http://online.zakon.kz/Document/?doc_id=30776033" TargetMode="External"/><Relationship Id="rId2013" Type="http://schemas.openxmlformats.org/officeDocument/2006/relationships/hyperlink" Target="http://online.zakon.kz/Document/?doc_id=30565746" TargetMode="External"/><Relationship Id="rId5169" Type="http://schemas.openxmlformats.org/officeDocument/2006/relationships/hyperlink" Target="http://online.zakon.kz/Document/?doc_id=30520170" TargetMode="External"/><Relationship Id="rId5583" Type="http://schemas.openxmlformats.org/officeDocument/2006/relationships/hyperlink" Target="http://online.zakon.kz/Document/?doc_id=31481968" TargetMode="External"/><Relationship Id="rId6634" Type="http://schemas.openxmlformats.org/officeDocument/2006/relationships/hyperlink" Target="http://online.zakon.kz/Document/?doc_id=31087446" TargetMode="External"/><Relationship Id="rId4185" Type="http://schemas.openxmlformats.org/officeDocument/2006/relationships/hyperlink" Target="http://online.zakon.kz/Document/?doc_id=39113639" TargetMode="External"/><Relationship Id="rId5236" Type="http://schemas.openxmlformats.org/officeDocument/2006/relationships/hyperlink" Target="http://online.zakon.kz/Document/?doc_id=30367517" TargetMode="External"/><Relationship Id="rId1779" Type="http://schemas.openxmlformats.org/officeDocument/2006/relationships/hyperlink" Target="http://online.zakon.kz/Document/?doc_id=31038459" TargetMode="External"/><Relationship Id="rId4252" Type="http://schemas.openxmlformats.org/officeDocument/2006/relationships/hyperlink" Target="http://online.zakon.kz/Document/?doc_id=35596318" TargetMode="External"/><Relationship Id="rId5650" Type="http://schemas.openxmlformats.org/officeDocument/2006/relationships/hyperlink" Target="http://online.zakon.kz/Document/?doc_id=30519128" TargetMode="External"/><Relationship Id="rId6701" Type="http://schemas.openxmlformats.org/officeDocument/2006/relationships/hyperlink" Target="http://online.zakon.kz/Document/?doc_id=31252052" TargetMode="External"/><Relationship Id="rId1846" Type="http://schemas.openxmlformats.org/officeDocument/2006/relationships/hyperlink" Target="http://online.zakon.kz/Document/?doc_id=30519128" TargetMode="External"/><Relationship Id="rId5303" Type="http://schemas.openxmlformats.org/officeDocument/2006/relationships/hyperlink" Target="http://online.zakon.kz/Document/?doc_id=31482402" TargetMode="External"/><Relationship Id="rId8459" Type="http://schemas.openxmlformats.org/officeDocument/2006/relationships/hyperlink" Target="http://online.zakon.kz/Document/?doc_id=1032271" TargetMode="External"/><Relationship Id="rId1913" Type="http://schemas.openxmlformats.org/officeDocument/2006/relationships/hyperlink" Target="http://online.zakon.kz/Document/?doc_id=31481968" TargetMode="External"/><Relationship Id="rId7475" Type="http://schemas.openxmlformats.org/officeDocument/2006/relationships/hyperlink" Target="http://online.zakon.kz/Document/?doc_id=31671195" TargetMode="External"/><Relationship Id="rId8526" Type="http://schemas.openxmlformats.org/officeDocument/2006/relationships/hyperlink" Target="http://online.zakon.kz/Document/?doc_id=30519128" TargetMode="External"/><Relationship Id="rId6077" Type="http://schemas.openxmlformats.org/officeDocument/2006/relationships/hyperlink" Target="http://online.zakon.kz/Document/?doc_id=31313173" TargetMode="External"/><Relationship Id="rId6491" Type="http://schemas.openxmlformats.org/officeDocument/2006/relationships/hyperlink" Target="http://online.zakon.kz/Document/?doc_id=31311025" TargetMode="External"/><Relationship Id="rId7128" Type="http://schemas.openxmlformats.org/officeDocument/2006/relationships/hyperlink" Target="http://online.zakon.kz/Document/?doc_id=31626385" TargetMode="External"/><Relationship Id="rId7542" Type="http://schemas.openxmlformats.org/officeDocument/2006/relationships/hyperlink" Target="http://online.zakon.kz/Document/?doc_id=1016416" TargetMode="External"/><Relationship Id="rId2687" Type="http://schemas.openxmlformats.org/officeDocument/2006/relationships/hyperlink" Target="http://online.zakon.kz/Document/?link_id=1004602386" TargetMode="External"/><Relationship Id="rId3738" Type="http://schemas.openxmlformats.org/officeDocument/2006/relationships/hyperlink" Target="http://online.zakon.kz/Document/?doc_id=31481968" TargetMode="External"/><Relationship Id="rId5093" Type="http://schemas.openxmlformats.org/officeDocument/2006/relationships/hyperlink" Target="http://online.zakon.kz/Document/?doc_id=30520170" TargetMode="External"/><Relationship Id="rId6144" Type="http://schemas.openxmlformats.org/officeDocument/2006/relationships/hyperlink" Target="http://online.zakon.kz/Document/?doc_id=31645663" TargetMode="External"/><Relationship Id="rId659" Type="http://schemas.openxmlformats.org/officeDocument/2006/relationships/hyperlink" Target="http://online.zakon.kz/Document/?doc_id=31635480" TargetMode="External"/><Relationship Id="rId1289" Type="http://schemas.openxmlformats.org/officeDocument/2006/relationships/hyperlink" Target="http://online.zakon.kz/Document/?doc_id=31310967" TargetMode="External"/><Relationship Id="rId5160" Type="http://schemas.openxmlformats.org/officeDocument/2006/relationships/hyperlink" Target="http://online.zakon.kz/Document/?doc_id=30657289" TargetMode="External"/><Relationship Id="rId6211" Type="http://schemas.openxmlformats.org/officeDocument/2006/relationships/hyperlink" Target="http://online.zakon.kz/Document/?doc_id=1026672" TargetMode="External"/><Relationship Id="rId1356" Type="http://schemas.openxmlformats.org/officeDocument/2006/relationships/hyperlink" Target="http://online.zakon.kz/Document/?doc_id=31313173" TargetMode="External"/><Relationship Id="rId2754" Type="http://schemas.openxmlformats.org/officeDocument/2006/relationships/hyperlink" Target="http://online.zakon.kz/Document/?doc_id=31577723" TargetMode="External"/><Relationship Id="rId3805" Type="http://schemas.openxmlformats.org/officeDocument/2006/relationships/hyperlink" Target="http://online.zakon.kz/Document/?link_id=1003563062" TargetMode="External"/><Relationship Id="rId8383" Type="http://schemas.openxmlformats.org/officeDocument/2006/relationships/hyperlink" Target="http://online.zakon.kz/Document/?doc_id=31609276" TargetMode="External"/><Relationship Id="rId726" Type="http://schemas.openxmlformats.org/officeDocument/2006/relationships/hyperlink" Target="http://online.zakon.kz/Document/?doc_id=31482402" TargetMode="External"/><Relationship Id="rId1009" Type="http://schemas.openxmlformats.org/officeDocument/2006/relationships/hyperlink" Target="http://online.zakon.kz/Document/?doc_id=31313173" TargetMode="External"/><Relationship Id="rId1770" Type="http://schemas.openxmlformats.org/officeDocument/2006/relationships/hyperlink" Target="http://online.zakon.kz/Document/?doc_id=30443496" TargetMode="External"/><Relationship Id="rId2407" Type="http://schemas.openxmlformats.org/officeDocument/2006/relationships/hyperlink" Target="http://online.zakon.kz/Document/?doc_id=31481968" TargetMode="External"/><Relationship Id="rId2821" Type="http://schemas.openxmlformats.org/officeDocument/2006/relationships/hyperlink" Target="http://online.zakon.kz/Document/?doc_id=30520170" TargetMode="External"/><Relationship Id="rId5977" Type="http://schemas.openxmlformats.org/officeDocument/2006/relationships/hyperlink" Target="http://online.zakon.kz/Document/?doc_id=31230569" TargetMode="External"/><Relationship Id="rId8036" Type="http://schemas.openxmlformats.org/officeDocument/2006/relationships/hyperlink" Target="http://online.zakon.kz/Document/?doc_id=31637067" TargetMode="External"/><Relationship Id="rId62" Type="http://schemas.openxmlformats.org/officeDocument/2006/relationships/hyperlink" Target="http://online.zakon.kz/Document/?doc_id=31134496" TargetMode="External"/><Relationship Id="rId1423" Type="http://schemas.openxmlformats.org/officeDocument/2006/relationships/hyperlink" Target="http://online.zakon.kz/Document/?doc_id=31482402" TargetMode="External"/><Relationship Id="rId4579" Type="http://schemas.openxmlformats.org/officeDocument/2006/relationships/hyperlink" Target="http://online.zakon.kz/Document/?doc_id=31311025" TargetMode="External"/><Relationship Id="rId4993" Type="http://schemas.openxmlformats.org/officeDocument/2006/relationships/hyperlink" Target="http://online.zakon.kz/Document/?doc_id=31056064" TargetMode="External"/><Relationship Id="rId8450" Type="http://schemas.openxmlformats.org/officeDocument/2006/relationships/hyperlink" Target="http://online.zakon.kz/Document/?doc_id=30776033" TargetMode="External"/><Relationship Id="rId3595" Type="http://schemas.openxmlformats.org/officeDocument/2006/relationships/hyperlink" Target="http://online.zakon.kz/Document/?link_id=1002602417" TargetMode="External"/><Relationship Id="rId4646" Type="http://schemas.openxmlformats.org/officeDocument/2006/relationships/hyperlink" Target="http://online.zakon.kz/Document/?doc_id=31481968" TargetMode="External"/><Relationship Id="rId7052" Type="http://schemas.openxmlformats.org/officeDocument/2006/relationships/hyperlink" Target="http://online.zakon.kz/Document/?doc_id=31311025" TargetMode="External"/><Relationship Id="rId8103" Type="http://schemas.openxmlformats.org/officeDocument/2006/relationships/hyperlink" Target="http://online.zakon.kz/Document/?doc_id=30411076" TargetMode="External"/><Relationship Id="rId2197" Type="http://schemas.openxmlformats.org/officeDocument/2006/relationships/hyperlink" Target="http://online.zakon.kz/Document/?doc_id=31565318" TargetMode="External"/><Relationship Id="rId3248" Type="http://schemas.openxmlformats.org/officeDocument/2006/relationships/hyperlink" Target="http://online.zakon.kz/Document/?doc_id=31313173" TargetMode="External"/><Relationship Id="rId3662" Type="http://schemas.openxmlformats.org/officeDocument/2006/relationships/hyperlink" Target="http://online.zakon.kz/Document/?doc_id=30776033" TargetMode="External"/><Relationship Id="rId4713" Type="http://schemas.openxmlformats.org/officeDocument/2006/relationships/hyperlink" Target="http://online.zakon.kz/Document/?doc_id=30777947" TargetMode="External"/><Relationship Id="rId7869" Type="http://schemas.openxmlformats.org/officeDocument/2006/relationships/hyperlink" Target="http://online.zakon.kz/Document/?doc_id=31311025" TargetMode="External"/><Relationship Id="rId169" Type="http://schemas.openxmlformats.org/officeDocument/2006/relationships/hyperlink" Target="http://online.zakon.kz/Document/?doc_id=30618157" TargetMode="External"/><Relationship Id="rId583" Type="http://schemas.openxmlformats.org/officeDocument/2006/relationships/hyperlink" Target="http://online.zakon.kz/Document/?doc_id=30443284" TargetMode="External"/><Relationship Id="rId2264" Type="http://schemas.openxmlformats.org/officeDocument/2006/relationships/hyperlink" Target="http://online.zakon.kz/Document/?doc_id=31313173" TargetMode="External"/><Relationship Id="rId3315" Type="http://schemas.openxmlformats.org/officeDocument/2006/relationships/hyperlink" Target="http://online.zakon.kz/Document/?doc_id=30519128" TargetMode="External"/><Relationship Id="rId236" Type="http://schemas.openxmlformats.org/officeDocument/2006/relationships/hyperlink" Target="http://online.zakon.kz/Document/?doc_id=30776033" TargetMode="External"/><Relationship Id="rId650" Type="http://schemas.openxmlformats.org/officeDocument/2006/relationships/hyperlink" Target="http://online.zakon.kz/Document/?doc_id=31313173" TargetMode="External"/><Relationship Id="rId1280" Type="http://schemas.openxmlformats.org/officeDocument/2006/relationships/hyperlink" Target="http://online.zakon.kz/Document/?doc_id=31482402" TargetMode="External"/><Relationship Id="rId2331" Type="http://schemas.openxmlformats.org/officeDocument/2006/relationships/hyperlink" Target="http://online.zakon.kz/Document/?doc_id=31311025" TargetMode="External"/><Relationship Id="rId5487" Type="http://schemas.openxmlformats.org/officeDocument/2006/relationships/hyperlink" Target="http://online.zakon.kz/Document/?doc_id=31181925" TargetMode="External"/><Relationship Id="rId6885" Type="http://schemas.openxmlformats.org/officeDocument/2006/relationships/hyperlink" Target="http://online.zakon.kz/Document/?doc_id=30618157" TargetMode="External"/><Relationship Id="rId7936" Type="http://schemas.openxmlformats.org/officeDocument/2006/relationships/hyperlink" Target="http://online.zakon.kz/Document/?doc_id=30449190" TargetMode="External"/><Relationship Id="rId303" Type="http://schemas.openxmlformats.org/officeDocument/2006/relationships/hyperlink" Target="http://online.zakon.kz/Document/?doc_id=30962326" TargetMode="External"/><Relationship Id="rId4089" Type="http://schemas.openxmlformats.org/officeDocument/2006/relationships/hyperlink" Target="http://online.zakon.kz/Document/?doc_id=30520170" TargetMode="External"/><Relationship Id="rId6538" Type="http://schemas.openxmlformats.org/officeDocument/2006/relationships/hyperlink" Target="http://online.zakon.kz/Document/?doc_id=31610064" TargetMode="External"/><Relationship Id="rId6952" Type="http://schemas.openxmlformats.org/officeDocument/2006/relationships/hyperlink" Target="http://online.zakon.kz/Document/?doc_id=30443496" TargetMode="External"/><Relationship Id="rId5554" Type="http://schemas.openxmlformats.org/officeDocument/2006/relationships/hyperlink" Target="http://online.zakon.kz/Document/?doc_id=30384393" TargetMode="External"/><Relationship Id="rId6605" Type="http://schemas.openxmlformats.org/officeDocument/2006/relationships/hyperlink" Target="http://online.zakon.kz/Document/?doc_id=31329213" TargetMode="External"/><Relationship Id="rId1000" Type="http://schemas.openxmlformats.org/officeDocument/2006/relationships/hyperlink" Target="http://online.zakon.kz/Document/?doc_id=31355591" TargetMode="External"/><Relationship Id="rId4156" Type="http://schemas.openxmlformats.org/officeDocument/2006/relationships/hyperlink" Target="http://online.zakon.kz/Document/?doc_id=31038459" TargetMode="External"/><Relationship Id="rId4570" Type="http://schemas.openxmlformats.org/officeDocument/2006/relationships/hyperlink" Target="http://online.zakon.kz/Document/?doc_id=31313173" TargetMode="External"/><Relationship Id="rId5207" Type="http://schemas.openxmlformats.org/officeDocument/2006/relationships/hyperlink" Target="http://online.zakon.kz/Document/?doc_id=30950890" TargetMode="External"/><Relationship Id="rId5621" Type="http://schemas.openxmlformats.org/officeDocument/2006/relationships/hyperlink" Target="http://online.zakon.kz/Document/?doc_id=31066953" TargetMode="External"/><Relationship Id="rId1817" Type="http://schemas.openxmlformats.org/officeDocument/2006/relationships/hyperlink" Target="http://online.zakon.kz/Document/?doc_id=31061080" TargetMode="External"/><Relationship Id="rId3172" Type="http://schemas.openxmlformats.org/officeDocument/2006/relationships/hyperlink" Target="http://online.zakon.kz/Document/?doc_id=31025535" TargetMode="External"/><Relationship Id="rId4223" Type="http://schemas.openxmlformats.org/officeDocument/2006/relationships/hyperlink" Target="http://online.zakon.kz/Document/?doc_id=30367517" TargetMode="External"/><Relationship Id="rId7379" Type="http://schemas.openxmlformats.org/officeDocument/2006/relationships/hyperlink" Target="http://online.zakon.kz/Document/?doc_id=30367517" TargetMode="External"/><Relationship Id="rId7793" Type="http://schemas.openxmlformats.org/officeDocument/2006/relationships/hyperlink" Target="http://online.zakon.kz/Document/?doc_id=31311025" TargetMode="External"/><Relationship Id="rId6395" Type="http://schemas.openxmlformats.org/officeDocument/2006/relationships/hyperlink" Target="http://online.zakon.kz/Document/?doc_id=31482402" TargetMode="External"/><Relationship Id="rId7446" Type="http://schemas.openxmlformats.org/officeDocument/2006/relationships/hyperlink" Target="http://online.zakon.kz/Document/?doc_id=37319086" TargetMode="External"/><Relationship Id="rId160" Type="http://schemas.openxmlformats.org/officeDocument/2006/relationships/hyperlink" Target="http://online.zakon.kz/Document/?doc_id=31038459" TargetMode="External"/><Relationship Id="rId3989" Type="http://schemas.openxmlformats.org/officeDocument/2006/relationships/hyperlink" Target="http://online.zakon.kz/Document/?doc_id=30443284" TargetMode="External"/><Relationship Id="rId6048" Type="http://schemas.openxmlformats.org/officeDocument/2006/relationships/hyperlink" Target="http://online.zakon.kz/Document/?doc_id=31610064" TargetMode="External"/><Relationship Id="rId6462" Type="http://schemas.openxmlformats.org/officeDocument/2006/relationships/hyperlink" Target="http://online.zakon.kz/Document/?doc_id=31575506" TargetMode="External"/><Relationship Id="rId7860" Type="http://schemas.openxmlformats.org/officeDocument/2006/relationships/hyperlink" Target="http://online.zakon.kz/Document/?doc_id=37319086" TargetMode="External"/><Relationship Id="rId5064" Type="http://schemas.openxmlformats.org/officeDocument/2006/relationships/hyperlink" Target="http://online.zakon.kz/Document/?doc_id=31313173" TargetMode="External"/><Relationship Id="rId6115" Type="http://schemas.openxmlformats.org/officeDocument/2006/relationships/hyperlink" Target="http://online.zakon.kz/Document/?doc_id=30519128" TargetMode="External"/><Relationship Id="rId7513" Type="http://schemas.openxmlformats.org/officeDocument/2006/relationships/hyperlink" Target="http://online.zakon.kz/Document/?doc_id=31369709" TargetMode="External"/><Relationship Id="rId977" Type="http://schemas.openxmlformats.org/officeDocument/2006/relationships/hyperlink" Target="http://online.zakon.kz/Document/?doc_id=37319086" TargetMode="External"/><Relationship Id="rId2658" Type="http://schemas.openxmlformats.org/officeDocument/2006/relationships/hyperlink" Target="http://online.zakon.kz/Document/?doc_id=31482402" TargetMode="External"/><Relationship Id="rId3709" Type="http://schemas.openxmlformats.org/officeDocument/2006/relationships/hyperlink" Target="http://online.zakon.kz/Document/?doc_id=31038054" TargetMode="External"/><Relationship Id="rId4080" Type="http://schemas.openxmlformats.org/officeDocument/2006/relationships/hyperlink" Target="http://online.zakon.kz/Document/?doc_id=31635480" TargetMode="External"/><Relationship Id="rId1674" Type="http://schemas.openxmlformats.org/officeDocument/2006/relationships/hyperlink" Target="http://online.zakon.kz/Document/?doc_id=30519128" TargetMode="External"/><Relationship Id="rId2725" Type="http://schemas.openxmlformats.org/officeDocument/2006/relationships/hyperlink" Target="http://online.zakon.kz/Document/?doc_id=31047987" TargetMode="External"/><Relationship Id="rId5131" Type="http://schemas.openxmlformats.org/officeDocument/2006/relationships/hyperlink" Target="http://online.zakon.kz/Document/?doc_id=31311025" TargetMode="External"/><Relationship Id="rId8287" Type="http://schemas.openxmlformats.org/officeDocument/2006/relationships/hyperlink" Target="http://online.zakon.kz/Document/?doc_id=31635480" TargetMode="External"/><Relationship Id="rId1327" Type="http://schemas.openxmlformats.org/officeDocument/2006/relationships/hyperlink" Target="http://online.zakon.kz/Document/?doc_id=31300061" TargetMode="External"/><Relationship Id="rId1741" Type="http://schemas.openxmlformats.org/officeDocument/2006/relationships/hyperlink" Target="http://online.zakon.kz/Document/?doc_id=31092989" TargetMode="External"/><Relationship Id="rId4897" Type="http://schemas.openxmlformats.org/officeDocument/2006/relationships/hyperlink" Target="http://online.zakon.kz/Document/?doc_id=31645623" TargetMode="External"/><Relationship Id="rId5948" Type="http://schemas.openxmlformats.org/officeDocument/2006/relationships/hyperlink" Target="http://online.zakon.kz/Document/?doc_id=30384558" TargetMode="External"/><Relationship Id="rId8354" Type="http://schemas.openxmlformats.org/officeDocument/2006/relationships/hyperlink" Target="http://online.zakon.kz/Document/?doc_id=30378432" TargetMode="External"/><Relationship Id="rId33" Type="http://schemas.openxmlformats.org/officeDocument/2006/relationships/hyperlink" Target="http://online.zakon.kz/Document/?doc_id=31415099" TargetMode="External"/><Relationship Id="rId3499" Type="http://schemas.openxmlformats.org/officeDocument/2006/relationships/hyperlink" Target="http://online.zakon.kz/Document/?link_id=1001587408" TargetMode="External"/><Relationship Id="rId7370" Type="http://schemas.openxmlformats.org/officeDocument/2006/relationships/hyperlink" Target="http://online.zakon.kz/Document/?doc_id=31560010" TargetMode="External"/><Relationship Id="rId8007" Type="http://schemas.openxmlformats.org/officeDocument/2006/relationships/hyperlink" Target="http://online.zakon.kz/Document/?link_id=1001588202" TargetMode="External"/><Relationship Id="rId8421" Type="http://schemas.openxmlformats.org/officeDocument/2006/relationships/hyperlink" Target="http://online.zakon.kz/Document/?doc_id=31114583" TargetMode="External"/><Relationship Id="rId3566" Type="http://schemas.openxmlformats.org/officeDocument/2006/relationships/hyperlink" Target="http://online.zakon.kz/Document/?doc_id=30519128" TargetMode="External"/><Relationship Id="rId4964" Type="http://schemas.openxmlformats.org/officeDocument/2006/relationships/hyperlink" Target="http://online.zakon.kz/Document/?doc_id=31313173" TargetMode="External"/><Relationship Id="rId7023" Type="http://schemas.openxmlformats.org/officeDocument/2006/relationships/hyperlink" Target="http://online.zakon.kz/Document/?doc_id=30520170" TargetMode="External"/><Relationship Id="rId487" Type="http://schemas.openxmlformats.org/officeDocument/2006/relationships/hyperlink" Target="http://online.zakon.kz/Document/?doc_id=37319086" TargetMode="External"/><Relationship Id="rId2168" Type="http://schemas.openxmlformats.org/officeDocument/2006/relationships/hyperlink" Target="http://online.zakon.kz/Document/?doc_id=31038459" TargetMode="External"/><Relationship Id="rId3219" Type="http://schemas.openxmlformats.org/officeDocument/2006/relationships/hyperlink" Target="http://online.zakon.kz/Document/?doc_id=31038459" TargetMode="External"/><Relationship Id="rId3980" Type="http://schemas.openxmlformats.org/officeDocument/2006/relationships/hyperlink" Target="http://online.zakon.kz/Document/?doc_id=30443496" TargetMode="External"/><Relationship Id="rId4617" Type="http://schemas.openxmlformats.org/officeDocument/2006/relationships/hyperlink" Target="http://online.zakon.kz/Document/?doc_id=30776033" TargetMode="External"/><Relationship Id="rId1184" Type="http://schemas.openxmlformats.org/officeDocument/2006/relationships/hyperlink" Target="http://online.zakon.kz/Document/?doc_id=31092989" TargetMode="External"/><Relationship Id="rId2582" Type="http://schemas.openxmlformats.org/officeDocument/2006/relationships/hyperlink" Target="http://online.zakon.kz/Document/?doc_id=31313173" TargetMode="External"/><Relationship Id="rId3633" Type="http://schemas.openxmlformats.org/officeDocument/2006/relationships/hyperlink" Target="http://online.zakon.kz/Document/?doc_id=30776033" TargetMode="External"/><Relationship Id="rId6789" Type="http://schemas.openxmlformats.org/officeDocument/2006/relationships/hyperlink" Target="http://online.zakon.kz/Document/?doc_id=31661691" TargetMode="External"/><Relationship Id="rId554" Type="http://schemas.openxmlformats.org/officeDocument/2006/relationships/hyperlink" Target="http://online.zakon.kz/Document/?doc_id=30443287" TargetMode="External"/><Relationship Id="rId2235" Type="http://schemas.openxmlformats.org/officeDocument/2006/relationships/hyperlink" Target="http://online.zakon.kz/Document/?doc_id=31134496" TargetMode="External"/><Relationship Id="rId3700" Type="http://schemas.openxmlformats.org/officeDocument/2006/relationships/hyperlink" Target="http://online.zakon.kz/Document/?doc_id=31226414" TargetMode="External"/><Relationship Id="rId6856" Type="http://schemas.openxmlformats.org/officeDocument/2006/relationships/hyperlink" Target="http://online.zakon.kz/Document/?doc_id=30911314" TargetMode="External"/><Relationship Id="rId7907" Type="http://schemas.openxmlformats.org/officeDocument/2006/relationships/hyperlink" Target="http://online.zakon.kz/Document/?doc_id=31034833" TargetMode="External"/><Relationship Id="rId207" Type="http://schemas.openxmlformats.org/officeDocument/2006/relationships/hyperlink" Target="http://online.zakon.kz/Document/?doc_id=37319086" TargetMode="External"/><Relationship Id="rId621" Type="http://schemas.openxmlformats.org/officeDocument/2006/relationships/hyperlink" Target="http://online.zakon.kz/Document/?doc_id=31637067" TargetMode="External"/><Relationship Id="rId1251" Type="http://schemas.openxmlformats.org/officeDocument/2006/relationships/hyperlink" Target="http://online.zakon.kz/Document/?link_id=1004602529" TargetMode="External"/><Relationship Id="rId2302" Type="http://schemas.openxmlformats.org/officeDocument/2006/relationships/hyperlink" Target="http://online.zakon.kz/Document/?doc_id=1023553" TargetMode="External"/><Relationship Id="rId5458" Type="http://schemas.openxmlformats.org/officeDocument/2006/relationships/hyperlink" Target="http://online.zakon.kz/Document/?doc_id=31038459" TargetMode="External"/><Relationship Id="rId5872" Type="http://schemas.openxmlformats.org/officeDocument/2006/relationships/hyperlink" Target="http://online.zakon.kz/Document/?doc_id=31311025" TargetMode="External"/><Relationship Id="rId6509" Type="http://schemas.openxmlformats.org/officeDocument/2006/relationships/hyperlink" Target="http://online.zakon.kz/Document/?doc_id=30384393" TargetMode="External"/><Relationship Id="rId6923" Type="http://schemas.openxmlformats.org/officeDocument/2006/relationships/hyperlink" Target="http://online.zakon.kz/Document/?doc_id=30834906" TargetMode="External"/><Relationship Id="rId4474" Type="http://schemas.openxmlformats.org/officeDocument/2006/relationships/hyperlink" Target="http://online.zakon.kz/Document/?doc_id=31637067" TargetMode="External"/><Relationship Id="rId5525" Type="http://schemas.openxmlformats.org/officeDocument/2006/relationships/hyperlink" Target="http://online.zakon.kz/Document/?doc_id=30520170" TargetMode="External"/><Relationship Id="rId3076" Type="http://schemas.openxmlformats.org/officeDocument/2006/relationships/hyperlink" Target="http://online.zakon.kz/Document/?doc_id=30384558" TargetMode="External"/><Relationship Id="rId3490" Type="http://schemas.openxmlformats.org/officeDocument/2006/relationships/hyperlink" Target="http://online.zakon.kz/Document/?doc_id=39558053" TargetMode="External"/><Relationship Id="rId4127" Type="http://schemas.openxmlformats.org/officeDocument/2006/relationships/hyperlink" Target="http://online.zakon.kz/Document/?doc_id=31092989" TargetMode="External"/><Relationship Id="rId4541" Type="http://schemas.openxmlformats.org/officeDocument/2006/relationships/hyperlink" Target="http://online.zakon.kz/Document/?doc_id=31637067" TargetMode="External"/><Relationship Id="rId7697" Type="http://schemas.openxmlformats.org/officeDocument/2006/relationships/hyperlink" Target="http://online.zakon.kz/Document/?doc_id=30776033" TargetMode="External"/><Relationship Id="rId2092" Type="http://schemas.openxmlformats.org/officeDocument/2006/relationships/hyperlink" Target="http://online.zakon.kz/Document/?doc_id=30565746" TargetMode="External"/><Relationship Id="rId3143" Type="http://schemas.openxmlformats.org/officeDocument/2006/relationships/hyperlink" Target="http://online.zakon.kz/Document/?doc_id=31311025" TargetMode="External"/><Relationship Id="rId6299" Type="http://schemas.openxmlformats.org/officeDocument/2006/relationships/hyperlink" Target="http://online.zakon.kz/Document/?doc_id=31482402" TargetMode="External"/><Relationship Id="rId7764" Type="http://schemas.openxmlformats.org/officeDocument/2006/relationships/hyperlink" Target="http://online.zakon.kz/Document/?doc_id=31635480" TargetMode="External"/><Relationship Id="rId131" Type="http://schemas.openxmlformats.org/officeDocument/2006/relationships/hyperlink" Target="http://online.zakon.kz/Document/?doc_id=31092989" TargetMode="External"/><Relationship Id="rId3210" Type="http://schemas.openxmlformats.org/officeDocument/2006/relationships/hyperlink" Target="http://online.zakon.kz/Document/?link_id=1004468231" TargetMode="External"/><Relationship Id="rId6366" Type="http://schemas.openxmlformats.org/officeDocument/2006/relationships/hyperlink" Target="http://online.zakon.kz/Document/?doc_id=31405010" TargetMode="External"/><Relationship Id="rId6780" Type="http://schemas.openxmlformats.org/officeDocument/2006/relationships/hyperlink" Target="http://online.zakon.kz/Document/?doc_id=31661691" TargetMode="External"/><Relationship Id="rId7417" Type="http://schemas.openxmlformats.org/officeDocument/2006/relationships/hyperlink" Target="http://online.zakon.kz/Document/?doc_id=31482402" TargetMode="External"/><Relationship Id="rId7831" Type="http://schemas.openxmlformats.org/officeDocument/2006/relationships/hyperlink" Target="http://online.zakon.kz/Document/?doc_id=30834906" TargetMode="External"/><Relationship Id="rId2976" Type="http://schemas.openxmlformats.org/officeDocument/2006/relationships/hyperlink" Target="http://online.zakon.kz/Document/?doc_id=31311025" TargetMode="External"/><Relationship Id="rId5382" Type="http://schemas.openxmlformats.org/officeDocument/2006/relationships/hyperlink" Target="http://online.zakon.kz/Document/?doc_id=30092011" TargetMode="External"/><Relationship Id="rId6019" Type="http://schemas.openxmlformats.org/officeDocument/2006/relationships/hyperlink" Target="http://online.zakon.kz/Document/?doc_id=31034833" TargetMode="External"/><Relationship Id="rId6433" Type="http://schemas.openxmlformats.org/officeDocument/2006/relationships/hyperlink" Target="http://online.zakon.kz/Document/?doc_id=31482402" TargetMode="External"/><Relationship Id="rId948" Type="http://schemas.openxmlformats.org/officeDocument/2006/relationships/hyperlink" Target="http://online.zakon.kz/Document/?doc_id=31635480" TargetMode="External"/><Relationship Id="rId1578" Type="http://schemas.openxmlformats.org/officeDocument/2006/relationships/hyperlink" Target="http://online.zakon.kz/Document/?doc_id=31326857" TargetMode="External"/><Relationship Id="rId1992" Type="http://schemas.openxmlformats.org/officeDocument/2006/relationships/hyperlink" Target="http://online.zakon.kz/Document/?doc_id=31311025" TargetMode="External"/><Relationship Id="rId2629" Type="http://schemas.openxmlformats.org/officeDocument/2006/relationships/hyperlink" Target="http://online.zakon.kz/Document/?doc_id=30520170" TargetMode="External"/><Relationship Id="rId5035" Type="http://schemas.openxmlformats.org/officeDocument/2006/relationships/hyperlink" Target="http://online.zakon.kz/Document/?doc_id=30834906" TargetMode="External"/><Relationship Id="rId6500" Type="http://schemas.openxmlformats.org/officeDocument/2006/relationships/hyperlink" Target="http://online.zakon.kz/Document/?doc_id=30384558" TargetMode="External"/><Relationship Id="rId1645" Type="http://schemas.openxmlformats.org/officeDocument/2006/relationships/hyperlink" Target="http://online.zakon.kz/Document/?doc_id=31038459" TargetMode="External"/><Relationship Id="rId4051" Type="http://schemas.openxmlformats.org/officeDocument/2006/relationships/hyperlink" Target="http://online.zakon.kz/Document/?doc_id=30565746" TargetMode="External"/><Relationship Id="rId5102" Type="http://schemas.openxmlformats.org/officeDocument/2006/relationships/hyperlink" Target="http://online.zakon.kz/Document/?doc_id=31311025" TargetMode="External"/><Relationship Id="rId8258" Type="http://schemas.openxmlformats.org/officeDocument/2006/relationships/hyperlink" Target="http://online.zakon.kz/Document/?doc_id=31148701" TargetMode="External"/><Relationship Id="rId7274" Type="http://schemas.openxmlformats.org/officeDocument/2006/relationships/hyperlink" Target="http://online.zakon.kz/Document/?doc_id=31092989" TargetMode="External"/><Relationship Id="rId8325" Type="http://schemas.openxmlformats.org/officeDocument/2006/relationships/hyperlink" Target="http://online.zakon.kz/Document/?doc_id=31637067" TargetMode="External"/><Relationship Id="rId1712" Type="http://schemas.openxmlformats.org/officeDocument/2006/relationships/hyperlink" Target="http://online.zakon.kz/Document/?doc_id=31491334" TargetMode="External"/><Relationship Id="rId4868" Type="http://schemas.openxmlformats.org/officeDocument/2006/relationships/hyperlink" Target="http://online.zakon.kz/Document/?doc_id=30519128" TargetMode="External"/><Relationship Id="rId5919" Type="http://schemas.openxmlformats.org/officeDocument/2006/relationships/hyperlink" Target="http://online.zakon.kz/Document/?doc_id=31609276" TargetMode="External"/><Relationship Id="rId6290" Type="http://schemas.openxmlformats.org/officeDocument/2006/relationships/hyperlink" Target="http://online.zakon.kz/Document/?doc_id=31034509" TargetMode="External"/><Relationship Id="rId3884" Type="http://schemas.openxmlformats.org/officeDocument/2006/relationships/hyperlink" Target="http://online.zakon.kz/Document/?link_id=1002924941" TargetMode="External"/><Relationship Id="rId4935" Type="http://schemas.openxmlformats.org/officeDocument/2006/relationships/hyperlink" Target="http://online.zakon.kz/Document/?link_id=1001600151" TargetMode="External"/><Relationship Id="rId7341" Type="http://schemas.openxmlformats.org/officeDocument/2006/relationships/hyperlink" Target="http://online.zakon.kz/Document/?doc_id=30606563" TargetMode="External"/><Relationship Id="rId2486" Type="http://schemas.openxmlformats.org/officeDocument/2006/relationships/hyperlink" Target="http://online.zakon.kz/Document/?doc_id=31047987" TargetMode="External"/><Relationship Id="rId3537" Type="http://schemas.openxmlformats.org/officeDocument/2006/relationships/hyperlink" Target="http://online.zakon.kz/Document/?doc_id=31313173" TargetMode="External"/><Relationship Id="rId3951" Type="http://schemas.openxmlformats.org/officeDocument/2006/relationships/hyperlink" Target="http://online.zakon.kz/Document/?doc_id=31610064" TargetMode="External"/><Relationship Id="rId458" Type="http://schemas.openxmlformats.org/officeDocument/2006/relationships/hyperlink" Target="http://online.zakon.kz/Document/?doc_id=31310967" TargetMode="External"/><Relationship Id="rId872" Type="http://schemas.openxmlformats.org/officeDocument/2006/relationships/hyperlink" Target="http://online.zakon.kz/Document/?doc_id=31313173" TargetMode="External"/><Relationship Id="rId1088" Type="http://schemas.openxmlformats.org/officeDocument/2006/relationships/hyperlink" Target="http://online.zakon.kz/Document/?doc_id=31092989" TargetMode="External"/><Relationship Id="rId2139" Type="http://schemas.openxmlformats.org/officeDocument/2006/relationships/hyperlink" Target="http://online.zakon.kz/Document/?link_id=1004452376" TargetMode="External"/><Relationship Id="rId2553" Type="http://schemas.openxmlformats.org/officeDocument/2006/relationships/hyperlink" Target="http://online.zakon.kz/Document/?doc_id=31072865" TargetMode="External"/><Relationship Id="rId3604" Type="http://schemas.openxmlformats.org/officeDocument/2006/relationships/hyperlink" Target="http://online.zakon.kz/Document/?doc_id=1026672" TargetMode="External"/><Relationship Id="rId6010" Type="http://schemas.openxmlformats.org/officeDocument/2006/relationships/hyperlink" Target="http://online.zakon.kz/Document/?doc_id=31111037" TargetMode="External"/><Relationship Id="rId525" Type="http://schemas.openxmlformats.org/officeDocument/2006/relationships/hyperlink" Target="http://online.zakon.kz/Document/?doc_id=30565746" TargetMode="External"/><Relationship Id="rId1155" Type="http://schemas.openxmlformats.org/officeDocument/2006/relationships/hyperlink" Target="http://online.zakon.kz/Document/?doc_id=31635480" TargetMode="External"/><Relationship Id="rId2206" Type="http://schemas.openxmlformats.org/officeDocument/2006/relationships/hyperlink" Target="http://online.zakon.kz/Document/?doc_id=36220057" TargetMode="External"/><Relationship Id="rId2620" Type="http://schemas.openxmlformats.org/officeDocument/2006/relationships/hyperlink" Target="http://online.zakon.kz/Document/?doc_id=31313173" TargetMode="External"/><Relationship Id="rId5776" Type="http://schemas.openxmlformats.org/officeDocument/2006/relationships/hyperlink" Target="http://online.zakon.kz/Document/?doc_id=31038459" TargetMode="External"/><Relationship Id="rId8182" Type="http://schemas.openxmlformats.org/officeDocument/2006/relationships/hyperlink" Target="http://online.zakon.kz/Document/?doc_id=31082464" TargetMode="External"/><Relationship Id="rId1222" Type="http://schemas.openxmlformats.org/officeDocument/2006/relationships/hyperlink" Target="http://online.zakon.kz/Document/?doc_id=30567816" TargetMode="External"/><Relationship Id="rId4378" Type="http://schemas.openxmlformats.org/officeDocument/2006/relationships/hyperlink" Target="http://online.zakon.kz/Document/?doc_id=31112410" TargetMode="External"/><Relationship Id="rId5429" Type="http://schemas.openxmlformats.org/officeDocument/2006/relationships/hyperlink" Target="http://online.zakon.kz/Document/?doc_id=31482402" TargetMode="External"/><Relationship Id="rId6827" Type="http://schemas.openxmlformats.org/officeDocument/2006/relationships/hyperlink" Target="http://online.zakon.kz/Document/?doc_id=31311025" TargetMode="External"/><Relationship Id="rId3394" Type="http://schemas.openxmlformats.org/officeDocument/2006/relationships/hyperlink" Target="http://online.zakon.kz/Document/?doc_id=31491334" TargetMode="External"/><Relationship Id="rId4792" Type="http://schemas.openxmlformats.org/officeDocument/2006/relationships/hyperlink" Target="http://online.zakon.kz/Document/?doc_id=31311025" TargetMode="External"/><Relationship Id="rId5843" Type="http://schemas.openxmlformats.org/officeDocument/2006/relationships/hyperlink" Target="http://online.zakon.kz/Document/?doc_id=31415099" TargetMode="External"/><Relationship Id="rId3047" Type="http://schemas.openxmlformats.org/officeDocument/2006/relationships/hyperlink" Target="http://online.zakon.kz/Document/?doc_id=33575474" TargetMode="External"/><Relationship Id="rId4445" Type="http://schemas.openxmlformats.org/officeDocument/2006/relationships/hyperlink" Target="http://online.zakon.kz/Document/?link_id=1004623873" TargetMode="External"/><Relationship Id="rId5910" Type="http://schemas.openxmlformats.org/officeDocument/2006/relationships/hyperlink" Target="http://online.zakon.kz/Document/?doc_id=31311025" TargetMode="External"/><Relationship Id="rId3461" Type="http://schemas.openxmlformats.org/officeDocument/2006/relationships/hyperlink" Target="http://online.zakon.kz/Document/?doc_id=31481968" TargetMode="External"/><Relationship Id="rId4512" Type="http://schemas.openxmlformats.org/officeDocument/2006/relationships/hyperlink" Target="http://online.zakon.kz/Document/?doc_id=31311025" TargetMode="External"/><Relationship Id="rId7668" Type="http://schemas.openxmlformats.org/officeDocument/2006/relationships/hyperlink" Target="http://online.zakon.kz/Document/?doc_id=31038459" TargetMode="External"/><Relationship Id="rId382" Type="http://schemas.openxmlformats.org/officeDocument/2006/relationships/hyperlink" Target="http://online.zakon.kz/Document/?doc_id=30520170" TargetMode="External"/><Relationship Id="rId2063" Type="http://schemas.openxmlformats.org/officeDocument/2006/relationships/hyperlink" Target="http://online.zakon.kz/Document/?doc_id=30919824" TargetMode="External"/><Relationship Id="rId3114" Type="http://schemas.openxmlformats.org/officeDocument/2006/relationships/hyperlink" Target="http://online.zakon.kz/Document/?doc_id=31038459" TargetMode="External"/><Relationship Id="rId6684" Type="http://schemas.openxmlformats.org/officeDocument/2006/relationships/hyperlink" Target="http://online.zakon.kz/Document/?doc_id=31252052" TargetMode="External"/><Relationship Id="rId7735" Type="http://schemas.openxmlformats.org/officeDocument/2006/relationships/hyperlink" Target="http://online.zakon.kz/Document/?doc_id=30777947" TargetMode="External"/><Relationship Id="rId2130" Type="http://schemas.openxmlformats.org/officeDocument/2006/relationships/hyperlink" Target="http://online.zakon.kz/Document/?doc_id=31092989" TargetMode="External"/><Relationship Id="rId5286" Type="http://schemas.openxmlformats.org/officeDocument/2006/relationships/hyperlink" Target="http://online.zakon.kz/Document/?doc_id=30565746" TargetMode="External"/><Relationship Id="rId6337" Type="http://schemas.openxmlformats.org/officeDocument/2006/relationships/hyperlink" Target="http://online.zakon.kz/Document/?doc_id=31405227" TargetMode="External"/><Relationship Id="rId6751" Type="http://schemas.openxmlformats.org/officeDocument/2006/relationships/hyperlink" Target="http://online.zakon.kz/Document/?doc_id=31637067" TargetMode="External"/><Relationship Id="rId102" Type="http://schemas.openxmlformats.org/officeDocument/2006/relationships/hyperlink" Target="http://online.zakon.kz/Document/?doc_id=30777947" TargetMode="External"/><Relationship Id="rId5353" Type="http://schemas.openxmlformats.org/officeDocument/2006/relationships/hyperlink" Target="http://online.zakon.kz/Document/?doc_id=30924173" TargetMode="External"/><Relationship Id="rId6404" Type="http://schemas.openxmlformats.org/officeDocument/2006/relationships/hyperlink" Target="http://online.zakon.kz/Document/?doc_id=31305760" TargetMode="External"/><Relationship Id="rId7802" Type="http://schemas.openxmlformats.org/officeDocument/2006/relationships/hyperlink" Target="http://online.zakon.kz/Document/?doc_id=31637067" TargetMode="External"/><Relationship Id="rId1896" Type="http://schemas.openxmlformats.org/officeDocument/2006/relationships/hyperlink" Target="http://online.zakon.kz/Document/?doc_id=31092989" TargetMode="External"/><Relationship Id="rId2947" Type="http://schemas.openxmlformats.org/officeDocument/2006/relationships/hyperlink" Target="http://online.zakon.kz/Document/?doc_id=31092989" TargetMode="External"/><Relationship Id="rId5006" Type="http://schemas.openxmlformats.org/officeDocument/2006/relationships/hyperlink" Target="http://online.zakon.kz/Document/?doc_id=31066913" TargetMode="External"/><Relationship Id="rId919" Type="http://schemas.openxmlformats.org/officeDocument/2006/relationships/hyperlink" Target="http://online.zakon.kz/Document/?doc_id=30520170" TargetMode="External"/><Relationship Id="rId1549" Type="http://schemas.openxmlformats.org/officeDocument/2006/relationships/hyperlink" Target="http://online.zakon.kz/Document/?doc_id=30519128" TargetMode="External"/><Relationship Id="rId1963" Type="http://schemas.openxmlformats.org/officeDocument/2006/relationships/hyperlink" Target="http://online.zakon.kz/Document/?doc_id=31034509" TargetMode="External"/><Relationship Id="rId4022" Type="http://schemas.openxmlformats.org/officeDocument/2006/relationships/hyperlink" Target="http://online.zakon.kz/Document/?doc_id=31635480" TargetMode="External"/><Relationship Id="rId5420" Type="http://schemas.openxmlformats.org/officeDocument/2006/relationships/hyperlink" Target="http://online.zakon.kz/Document/?doc_id=31112410" TargetMode="External"/><Relationship Id="rId7178" Type="http://schemas.openxmlformats.org/officeDocument/2006/relationships/hyperlink" Target="http://online.zakon.kz/Document/?doc_id=31047987" TargetMode="External"/><Relationship Id="rId1616" Type="http://schemas.openxmlformats.org/officeDocument/2006/relationships/hyperlink" Target="http://online.zakon.kz/Document/?doc_id=39924867" TargetMode="External"/><Relationship Id="rId7592" Type="http://schemas.openxmlformats.org/officeDocument/2006/relationships/hyperlink" Target="http://online.zakon.kz/Document/?doc_id=37319086" TargetMode="External"/><Relationship Id="rId8229" Type="http://schemas.openxmlformats.org/officeDocument/2006/relationships/hyperlink" Target="http://online.zakon.kz/Document/?doc_id=31141855" TargetMode="External"/><Relationship Id="rId3788" Type="http://schemas.openxmlformats.org/officeDocument/2006/relationships/hyperlink" Target="http://online.zakon.kz/Document/?doc_id=30858507" TargetMode="External"/><Relationship Id="rId4839" Type="http://schemas.openxmlformats.org/officeDocument/2006/relationships/hyperlink" Target="http://online.zakon.kz/Document/?doc_id=30520170" TargetMode="External"/><Relationship Id="rId6194" Type="http://schemas.openxmlformats.org/officeDocument/2006/relationships/hyperlink" Target="http://online.zakon.kz/Document/?doc_id=1041486" TargetMode="External"/><Relationship Id="rId7245" Type="http://schemas.openxmlformats.org/officeDocument/2006/relationships/hyperlink" Target="http://online.zakon.kz/Document/?doc_id=31038459" TargetMode="External"/><Relationship Id="rId3855" Type="http://schemas.openxmlformats.org/officeDocument/2006/relationships/hyperlink" Target="http://online.zakon.kz/Document/?doc_id=30519128" TargetMode="External"/><Relationship Id="rId6261" Type="http://schemas.openxmlformats.org/officeDocument/2006/relationships/hyperlink" Target="http://online.zakon.kz/Document/?doc_id=31114711" TargetMode="External"/><Relationship Id="rId7312" Type="http://schemas.openxmlformats.org/officeDocument/2006/relationships/hyperlink" Target="http://online.zakon.kz/Document/?doc_id=31081104" TargetMode="External"/><Relationship Id="rId776" Type="http://schemas.openxmlformats.org/officeDocument/2006/relationships/hyperlink" Target="http://online.zakon.kz/Document/?doc_id=30520170" TargetMode="External"/><Relationship Id="rId2457" Type="http://schemas.openxmlformats.org/officeDocument/2006/relationships/hyperlink" Target="http://online.zakon.kz/Document/?doc_id=31313173" TargetMode="External"/><Relationship Id="rId3508" Type="http://schemas.openxmlformats.org/officeDocument/2006/relationships/hyperlink" Target="http://online.zakon.kz/Document/?doc_id=31638563" TargetMode="External"/><Relationship Id="rId4906" Type="http://schemas.openxmlformats.org/officeDocument/2006/relationships/hyperlink" Target="http://online.zakon.kz/Document/?doc_id=31066926" TargetMode="External"/><Relationship Id="rId429" Type="http://schemas.openxmlformats.org/officeDocument/2006/relationships/hyperlink" Target="http://online.zakon.kz/Document/?doc_id=30519128" TargetMode="External"/><Relationship Id="rId1059" Type="http://schemas.openxmlformats.org/officeDocument/2006/relationships/hyperlink" Target="http://online.zakon.kz/Document/?doc_id=30520170" TargetMode="External"/><Relationship Id="rId1473" Type="http://schemas.openxmlformats.org/officeDocument/2006/relationships/hyperlink" Target="http://online.zakon.kz/Document/?doc_id=33575474" TargetMode="External"/><Relationship Id="rId2871" Type="http://schemas.openxmlformats.org/officeDocument/2006/relationships/hyperlink" Target="http://online.zakon.kz/Document/?doc_id=31038459" TargetMode="External"/><Relationship Id="rId3922" Type="http://schemas.openxmlformats.org/officeDocument/2006/relationships/hyperlink" Target="http://online.zakon.kz/Document/?doc_id=31212928" TargetMode="External"/><Relationship Id="rId8086" Type="http://schemas.openxmlformats.org/officeDocument/2006/relationships/hyperlink" Target="http://online.zakon.kz/Document/?doc_id=30448496" TargetMode="External"/><Relationship Id="rId843" Type="http://schemas.openxmlformats.org/officeDocument/2006/relationships/hyperlink" Target="http://online.zakon.kz/Document/?doc_id=30863195" TargetMode="External"/><Relationship Id="rId1126" Type="http://schemas.openxmlformats.org/officeDocument/2006/relationships/hyperlink" Target="http://online.zakon.kz/Document/?doc_id=30520170" TargetMode="External"/><Relationship Id="rId2524" Type="http://schemas.openxmlformats.org/officeDocument/2006/relationships/hyperlink" Target="http://online.zakon.kz/Document/?doc_id=39558053" TargetMode="External"/><Relationship Id="rId8153" Type="http://schemas.openxmlformats.org/officeDocument/2006/relationships/hyperlink" Target="http://online.zakon.kz/Document/?doc_id=37319086" TargetMode="External"/><Relationship Id="rId910" Type="http://schemas.openxmlformats.org/officeDocument/2006/relationships/hyperlink" Target="http://online.zakon.kz/Document/?link_id=1004442955" TargetMode="External"/><Relationship Id="rId1540" Type="http://schemas.openxmlformats.org/officeDocument/2006/relationships/hyperlink" Target="http://online.zakon.kz/Document/?doc_id=30520170" TargetMode="External"/><Relationship Id="rId4696" Type="http://schemas.openxmlformats.org/officeDocument/2006/relationships/hyperlink" Target="http://online.zakon.kz/Document/?doc_id=30777947" TargetMode="External"/><Relationship Id="rId5747" Type="http://schemas.openxmlformats.org/officeDocument/2006/relationships/hyperlink" Target="http://online.zakon.kz/Document/?doc_id=31635480" TargetMode="External"/><Relationship Id="rId3298" Type="http://schemas.openxmlformats.org/officeDocument/2006/relationships/hyperlink" Target="http://online.zakon.kz/Document/?doc_id=31206912" TargetMode="External"/><Relationship Id="rId4349" Type="http://schemas.openxmlformats.org/officeDocument/2006/relationships/hyperlink" Target="http://online.zakon.kz/Document/?doc_id=31635480" TargetMode="External"/><Relationship Id="rId4763" Type="http://schemas.openxmlformats.org/officeDocument/2006/relationships/hyperlink" Target="http://online.zakon.kz/Document/?doc_id=31676665" TargetMode="External"/><Relationship Id="rId5814" Type="http://schemas.openxmlformats.org/officeDocument/2006/relationships/hyperlink" Target="http://online.zakon.kz/Document/?doc_id=30519128" TargetMode="External"/><Relationship Id="rId8220" Type="http://schemas.openxmlformats.org/officeDocument/2006/relationships/hyperlink" Target="http://online.zakon.kz/Document/?doc_id=31635480" TargetMode="External"/><Relationship Id="rId3365" Type="http://schemas.openxmlformats.org/officeDocument/2006/relationships/hyperlink" Target="http://online.zakon.kz/Document/?doc_id=31311025" TargetMode="External"/><Relationship Id="rId4416" Type="http://schemas.openxmlformats.org/officeDocument/2006/relationships/hyperlink" Target="http://online.zakon.kz/Document/?doc_id=31092989" TargetMode="External"/><Relationship Id="rId4830" Type="http://schemas.openxmlformats.org/officeDocument/2006/relationships/hyperlink" Target="http://online.zakon.kz/Document/?doc_id=1026672" TargetMode="External"/><Relationship Id="rId7986" Type="http://schemas.openxmlformats.org/officeDocument/2006/relationships/hyperlink" Target="http://online.zakon.kz/Document/?doc_id=30449190" TargetMode="External"/><Relationship Id="rId286" Type="http://schemas.openxmlformats.org/officeDocument/2006/relationships/hyperlink" Target="http://online.zakon.kz/Document/?doc_id=30494728" TargetMode="External"/><Relationship Id="rId2381" Type="http://schemas.openxmlformats.org/officeDocument/2006/relationships/hyperlink" Target="http://online.zakon.kz/Document/?doc_id=31518781" TargetMode="External"/><Relationship Id="rId3018" Type="http://schemas.openxmlformats.org/officeDocument/2006/relationships/hyperlink" Target="http://online.zakon.kz/Document/?doc_id=30194061" TargetMode="External"/><Relationship Id="rId3432" Type="http://schemas.openxmlformats.org/officeDocument/2006/relationships/hyperlink" Target="http://online.zakon.kz/Document/?doc_id=31636763" TargetMode="External"/><Relationship Id="rId6588" Type="http://schemas.openxmlformats.org/officeDocument/2006/relationships/hyperlink" Target="http://online.zakon.kz/Document/?doc_id=39462973" TargetMode="External"/><Relationship Id="rId7639" Type="http://schemas.openxmlformats.org/officeDocument/2006/relationships/hyperlink" Target="http://online.zakon.kz/Document/?doc_id=31134496" TargetMode="External"/><Relationship Id="rId353" Type="http://schemas.openxmlformats.org/officeDocument/2006/relationships/hyperlink" Target="http://online.zakon.kz/Document/?doc_id=31635480" TargetMode="External"/><Relationship Id="rId2034" Type="http://schemas.openxmlformats.org/officeDocument/2006/relationships/hyperlink" Target="http://online.zakon.kz/Document/?doc_id=1035552" TargetMode="External"/><Relationship Id="rId420" Type="http://schemas.openxmlformats.org/officeDocument/2006/relationships/hyperlink" Target="http://online.zakon.kz/Document/?doc_id=31326740" TargetMode="External"/><Relationship Id="rId1050" Type="http://schemas.openxmlformats.org/officeDocument/2006/relationships/hyperlink" Target="http://online.zakon.kz/Document/?doc_id=30519128" TargetMode="External"/><Relationship Id="rId2101" Type="http://schemas.openxmlformats.org/officeDocument/2006/relationships/hyperlink" Target="http://online.zakon.kz/Document/?doc_id=31635480" TargetMode="External"/><Relationship Id="rId5257" Type="http://schemas.openxmlformats.org/officeDocument/2006/relationships/hyperlink" Target="http://online.zakon.kz/Document/?doc_id=31637067" TargetMode="External"/><Relationship Id="rId6655" Type="http://schemas.openxmlformats.org/officeDocument/2006/relationships/hyperlink" Target="http://online.zakon.kz/Document/?doc_id=31676871" TargetMode="External"/><Relationship Id="rId7706" Type="http://schemas.openxmlformats.org/officeDocument/2006/relationships/hyperlink" Target="http://online.zakon.kz/Document/?doc_id=31092989" TargetMode="External"/><Relationship Id="rId5671" Type="http://schemas.openxmlformats.org/officeDocument/2006/relationships/hyperlink" Target="http://online.zakon.kz/Document/?link_id=1001587205" TargetMode="External"/><Relationship Id="rId6308" Type="http://schemas.openxmlformats.org/officeDocument/2006/relationships/hyperlink" Target="http://online.zakon.kz/Document/?doc_id=31034509" TargetMode="External"/><Relationship Id="rId6722" Type="http://schemas.openxmlformats.org/officeDocument/2006/relationships/hyperlink" Target="http://online.zakon.kz/Document/?doc_id=31310967" TargetMode="External"/><Relationship Id="rId1867" Type="http://schemas.openxmlformats.org/officeDocument/2006/relationships/hyperlink" Target="http://online.zakon.kz/Document/?doc_id=31071595" TargetMode="External"/><Relationship Id="rId2918" Type="http://schemas.openxmlformats.org/officeDocument/2006/relationships/hyperlink" Target="http://online.zakon.kz/Document/?link_id=1001562269" TargetMode="External"/><Relationship Id="rId4273" Type="http://schemas.openxmlformats.org/officeDocument/2006/relationships/hyperlink" Target="http://online.zakon.kz/Document/?doc_id=31450153" TargetMode="External"/><Relationship Id="rId5324" Type="http://schemas.openxmlformats.org/officeDocument/2006/relationships/hyperlink" Target="http://online.zakon.kz/Document/?doc_id=31635480" TargetMode="External"/><Relationship Id="rId1934" Type="http://schemas.openxmlformats.org/officeDocument/2006/relationships/hyperlink" Target="http://online.zakon.kz/Document/?doc_id=31060625" TargetMode="External"/><Relationship Id="rId4340" Type="http://schemas.openxmlformats.org/officeDocument/2006/relationships/hyperlink" Target="http://online.zakon.kz/Document/?doc_id=31038459" TargetMode="External"/><Relationship Id="rId7496" Type="http://schemas.openxmlformats.org/officeDocument/2006/relationships/hyperlink" Target="http://online.zakon.kz/Document/?doc_id=31481968" TargetMode="External"/><Relationship Id="rId8547" Type="http://schemas.openxmlformats.org/officeDocument/2006/relationships/header" Target="header1.xml"/><Relationship Id="rId6098" Type="http://schemas.openxmlformats.org/officeDocument/2006/relationships/hyperlink" Target="http://online.zakon.kz/Document/?doc_id=31092989" TargetMode="External"/><Relationship Id="rId7149" Type="http://schemas.openxmlformats.org/officeDocument/2006/relationships/hyperlink" Target="http://online.zakon.kz/Document/?doc_id=31038459" TargetMode="External"/><Relationship Id="rId7563" Type="http://schemas.openxmlformats.org/officeDocument/2006/relationships/hyperlink" Target="http://online.zakon.kz/Document/?doc_id=30962713" TargetMode="External"/><Relationship Id="rId6165" Type="http://schemas.openxmlformats.org/officeDocument/2006/relationships/hyperlink" Target="http://online.zakon.kz/Document/?doc_id=31637067" TargetMode="External"/><Relationship Id="rId7216" Type="http://schemas.openxmlformats.org/officeDocument/2006/relationships/hyperlink" Target="http://online.zakon.kz/Document/?doc_id=31635480" TargetMode="External"/><Relationship Id="rId3759" Type="http://schemas.openxmlformats.org/officeDocument/2006/relationships/hyperlink" Target="http://online.zakon.kz/Document/?doc_id=31635480" TargetMode="External"/><Relationship Id="rId5181" Type="http://schemas.openxmlformats.org/officeDocument/2006/relationships/hyperlink" Target="http://online.zakon.kz/Document/?link_id=1003511605" TargetMode="External"/><Relationship Id="rId6232" Type="http://schemas.openxmlformats.org/officeDocument/2006/relationships/hyperlink" Target="http://online.zakon.kz/Document/?doc_id=31610064" TargetMode="External"/><Relationship Id="rId7630" Type="http://schemas.openxmlformats.org/officeDocument/2006/relationships/hyperlink" Target="http://online.zakon.kz/Document/?doc_id=31092989" TargetMode="External"/><Relationship Id="rId2775" Type="http://schemas.openxmlformats.org/officeDocument/2006/relationships/hyperlink" Target="http://online.zakon.kz/Document/?doc_id=30519128" TargetMode="External"/><Relationship Id="rId3826" Type="http://schemas.openxmlformats.org/officeDocument/2006/relationships/hyperlink" Target="http://online.zakon.kz/Document/?doc_id=31481968" TargetMode="External"/><Relationship Id="rId747" Type="http://schemas.openxmlformats.org/officeDocument/2006/relationships/hyperlink" Target="http://online.zakon.kz/Document/?doc_id=31637067" TargetMode="External"/><Relationship Id="rId1377" Type="http://schemas.openxmlformats.org/officeDocument/2006/relationships/hyperlink" Target="http://online.zakon.kz/Document/?doc_id=31071477" TargetMode="External"/><Relationship Id="rId1791" Type="http://schemas.openxmlformats.org/officeDocument/2006/relationships/hyperlink" Target="http://online.zakon.kz/Document/?doc_id=1006061" TargetMode="External"/><Relationship Id="rId2428" Type="http://schemas.openxmlformats.org/officeDocument/2006/relationships/hyperlink" Target="http://online.zakon.kz/Document/?doc_id=31388276" TargetMode="External"/><Relationship Id="rId2842" Type="http://schemas.openxmlformats.org/officeDocument/2006/relationships/hyperlink" Target="http://online.zakon.kz/Document/?doc_id=31092989" TargetMode="External"/><Relationship Id="rId5998" Type="http://schemas.openxmlformats.org/officeDocument/2006/relationships/hyperlink" Target="http://online.zakon.kz/Document/?doc_id=31034509" TargetMode="External"/><Relationship Id="rId83" Type="http://schemas.openxmlformats.org/officeDocument/2006/relationships/hyperlink" Target="http://online.zakon.kz/Document/?doc_id=31624683" TargetMode="External"/><Relationship Id="rId814" Type="http://schemas.openxmlformats.org/officeDocument/2006/relationships/hyperlink" Target="http://online.zakon.kz/Document/?doc_id=31345870" TargetMode="External"/><Relationship Id="rId1444" Type="http://schemas.openxmlformats.org/officeDocument/2006/relationships/hyperlink" Target="http://online.zakon.kz/Document/?doc_id=31518957" TargetMode="External"/><Relationship Id="rId8057" Type="http://schemas.openxmlformats.org/officeDocument/2006/relationships/hyperlink" Target="http://online.zakon.kz/Document/?doc_id=30776033" TargetMode="External"/><Relationship Id="rId8471" Type="http://schemas.openxmlformats.org/officeDocument/2006/relationships/hyperlink" Target="http://online.zakon.kz/Document/?doc_id=31635480" TargetMode="External"/><Relationship Id="rId1511" Type="http://schemas.openxmlformats.org/officeDocument/2006/relationships/hyperlink" Target="http://online.zakon.kz/Document/?doc_id=31638466" TargetMode="External"/><Relationship Id="rId4667" Type="http://schemas.openxmlformats.org/officeDocument/2006/relationships/hyperlink" Target="http://online.zakon.kz/Document/?doc_id=30776033" TargetMode="External"/><Relationship Id="rId5718" Type="http://schemas.openxmlformats.org/officeDocument/2006/relationships/hyperlink" Target="http://online.zakon.kz/Document/?doc_id=31635480" TargetMode="External"/><Relationship Id="rId7073" Type="http://schemas.openxmlformats.org/officeDocument/2006/relationships/hyperlink" Target="http://online.zakon.kz/Document/?doc_id=31311442" TargetMode="External"/><Relationship Id="rId8124" Type="http://schemas.openxmlformats.org/officeDocument/2006/relationships/hyperlink" Target="http://online.zakon.kz/Document/?doc_id=31038459" TargetMode="External"/><Relationship Id="rId3269" Type="http://schemas.openxmlformats.org/officeDocument/2006/relationships/hyperlink" Target="http://online.zakon.kz/Document/?doc_id=30519128" TargetMode="External"/><Relationship Id="rId3683" Type="http://schemas.openxmlformats.org/officeDocument/2006/relationships/hyperlink" Target="http://online.zakon.kz/Document/?doc_id=30182141" TargetMode="External"/><Relationship Id="rId7140" Type="http://schemas.openxmlformats.org/officeDocument/2006/relationships/hyperlink" Target="http://online.zakon.kz/Document/?doc_id=31548200" TargetMode="External"/><Relationship Id="rId2285" Type="http://schemas.openxmlformats.org/officeDocument/2006/relationships/hyperlink" Target="http://online.zakon.kz/Document/?doc_id=31634503" TargetMode="External"/><Relationship Id="rId3336" Type="http://schemas.openxmlformats.org/officeDocument/2006/relationships/hyperlink" Target="http://online.zakon.kz/Document/?doc_id=30777947" TargetMode="External"/><Relationship Id="rId4734" Type="http://schemas.openxmlformats.org/officeDocument/2006/relationships/hyperlink" Target="http://online.zakon.kz/Document/?doc_id=30776033" TargetMode="External"/><Relationship Id="rId257" Type="http://schemas.openxmlformats.org/officeDocument/2006/relationships/hyperlink" Target="http://online.zakon.kz/Document/?doc_id=31673821" TargetMode="External"/><Relationship Id="rId3750" Type="http://schemas.openxmlformats.org/officeDocument/2006/relationships/hyperlink" Target="http://online.zakon.kz/Document/?doc_id=31311025" TargetMode="External"/><Relationship Id="rId4801" Type="http://schemas.openxmlformats.org/officeDocument/2006/relationships/hyperlink" Target="http://online.zakon.kz/Document/?doc_id=31313173" TargetMode="External"/><Relationship Id="rId7957" Type="http://schemas.openxmlformats.org/officeDocument/2006/relationships/hyperlink" Target="http://online.zakon.kz/Document/?doc_id=31313173" TargetMode="External"/><Relationship Id="rId671" Type="http://schemas.openxmlformats.org/officeDocument/2006/relationships/hyperlink" Target="http://online.zakon.kz/Document/?doc_id=31637067" TargetMode="External"/><Relationship Id="rId2352" Type="http://schemas.openxmlformats.org/officeDocument/2006/relationships/hyperlink" Target="http://online.zakon.kz/Document/?doc_id=31311025" TargetMode="External"/><Relationship Id="rId3403" Type="http://schemas.openxmlformats.org/officeDocument/2006/relationships/hyperlink" Target="http://online.zakon.kz/Document/?doc_id=31482402" TargetMode="External"/><Relationship Id="rId6559" Type="http://schemas.openxmlformats.org/officeDocument/2006/relationships/hyperlink" Target="http://online.zakon.kz/Document/?doc_id=30615972" TargetMode="External"/><Relationship Id="rId6973" Type="http://schemas.openxmlformats.org/officeDocument/2006/relationships/hyperlink" Target="http://online.zakon.kz/Document/?doc_id=31482402" TargetMode="External"/><Relationship Id="rId324" Type="http://schemas.openxmlformats.org/officeDocument/2006/relationships/hyperlink" Target="http://online.zakon.kz/Document/?doc_id=31536368" TargetMode="External"/><Relationship Id="rId2005" Type="http://schemas.openxmlformats.org/officeDocument/2006/relationships/hyperlink" Target="http://online.zakon.kz/Document/?doc_id=30567816" TargetMode="External"/><Relationship Id="rId5575" Type="http://schemas.openxmlformats.org/officeDocument/2006/relationships/hyperlink" Target="http://online.zakon.kz/Document/?doc_id=31092989" TargetMode="External"/><Relationship Id="rId6626" Type="http://schemas.openxmlformats.org/officeDocument/2006/relationships/hyperlink" Target="http://online.zakon.kz/Document/?doc_id=31518958" TargetMode="External"/><Relationship Id="rId1021" Type="http://schemas.openxmlformats.org/officeDocument/2006/relationships/hyperlink" Target="http://online.zakon.kz/Document/?link_id=1004444711" TargetMode="External"/><Relationship Id="rId4177" Type="http://schemas.openxmlformats.org/officeDocument/2006/relationships/hyperlink" Target="http://online.zakon.kz/Document/?doc_id=31039644" TargetMode="External"/><Relationship Id="rId4591" Type="http://schemas.openxmlformats.org/officeDocument/2006/relationships/hyperlink" Target="http://online.zakon.kz/Document/?doc_id=30519128" TargetMode="External"/><Relationship Id="rId5228" Type="http://schemas.openxmlformats.org/officeDocument/2006/relationships/hyperlink" Target="http://online.zakon.kz/Document/?doc_id=31311025" TargetMode="External"/><Relationship Id="rId5642" Type="http://schemas.openxmlformats.org/officeDocument/2006/relationships/hyperlink" Target="http://online.zakon.kz/Document/?doc_id=31311025" TargetMode="External"/><Relationship Id="rId3193" Type="http://schemas.openxmlformats.org/officeDocument/2006/relationships/hyperlink" Target="http://online.zakon.kz/Document/?doc_id=31610064" TargetMode="External"/><Relationship Id="rId4244" Type="http://schemas.openxmlformats.org/officeDocument/2006/relationships/hyperlink" Target="http://online.zakon.kz/Document/?doc_id=31313173" TargetMode="External"/><Relationship Id="rId1838" Type="http://schemas.openxmlformats.org/officeDocument/2006/relationships/hyperlink" Target="http://online.zakon.kz/Document/?doc_id=31038459" TargetMode="External"/><Relationship Id="rId3260" Type="http://schemas.openxmlformats.org/officeDocument/2006/relationships/hyperlink" Target="http://online.zakon.kz/Document/?doc_id=31311025" TargetMode="External"/><Relationship Id="rId4311" Type="http://schemas.openxmlformats.org/officeDocument/2006/relationships/hyperlink" Target="http://online.zakon.kz/Document/?doc_id=31637067" TargetMode="External"/><Relationship Id="rId7467" Type="http://schemas.openxmlformats.org/officeDocument/2006/relationships/hyperlink" Target="http://online.zakon.kz/Document/?doc_id=31038459" TargetMode="External"/><Relationship Id="rId181" Type="http://schemas.openxmlformats.org/officeDocument/2006/relationships/hyperlink" Target="http://online.zakon.kz/Document/?doc_id=31039644" TargetMode="External"/><Relationship Id="rId1905" Type="http://schemas.openxmlformats.org/officeDocument/2006/relationships/hyperlink" Target="http://online.zakon.kz/Document/?doc_id=31610064" TargetMode="External"/><Relationship Id="rId6069" Type="http://schemas.openxmlformats.org/officeDocument/2006/relationships/hyperlink" Target="http://online.zakon.kz/Document/?doc_id=1026672" TargetMode="External"/><Relationship Id="rId7881" Type="http://schemas.openxmlformats.org/officeDocument/2006/relationships/hyperlink" Target="http://online.zakon.kz/Document/?doc_id=30754583" TargetMode="External"/><Relationship Id="rId8518" Type="http://schemas.openxmlformats.org/officeDocument/2006/relationships/hyperlink" Target="http://online.zakon.kz/Document/?doc_id=30519128" TargetMode="External"/><Relationship Id="rId5085" Type="http://schemas.openxmlformats.org/officeDocument/2006/relationships/hyperlink" Target="http://online.zakon.kz/Document/?link_id=1002489544" TargetMode="External"/><Relationship Id="rId6483" Type="http://schemas.openxmlformats.org/officeDocument/2006/relationships/hyperlink" Target="http://online.zakon.kz/Document/?doc_id=31038459" TargetMode="External"/><Relationship Id="rId7534" Type="http://schemas.openxmlformats.org/officeDocument/2006/relationships/hyperlink" Target="http://online.zakon.kz/Document/?doc_id=30777947" TargetMode="External"/><Relationship Id="rId998" Type="http://schemas.openxmlformats.org/officeDocument/2006/relationships/hyperlink" Target="http://online.zakon.kz/Document/?doc_id=30520170" TargetMode="External"/><Relationship Id="rId2679" Type="http://schemas.openxmlformats.org/officeDocument/2006/relationships/hyperlink" Target="http://online.zakon.kz/Document/?doc_id=31038459" TargetMode="External"/><Relationship Id="rId6136" Type="http://schemas.openxmlformats.org/officeDocument/2006/relationships/hyperlink" Target="http://online.zakon.kz/Document/?doc_id=30384558" TargetMode="External"/><Relationship Id="rId6550" Type="http://schemas.openxmlformats.org/officeDocument/2006/relationships/hyperlink" Target="http://online.zakon.kz/Document/?doc_id=31661691" TargetMode="External"/><Relationship Id="rId7601" Type="http://schemas.openxmlformats.org/officeDocument/2006/relationships/hyperlink" Target="http://online.zakon.kz/Document/?doc_id=31311025" TargetMode="External"/><Relationship Id="rId1695" Type="http://schemas.openxmlformats.org/officeDocument/2006/relationships/hyperlink" Target="http://online.zakon.kz/Document/?doc_id=31194402" TargetMode="External"/><Relationship Id="rId2746" Type="http://schemas.openxmlformats.org/officeDocument/2006/relationships/hyperlink" Target="http://online.zakon.kz/Document/?doc_id=30618149" TargetMode="External"/><Relationship Id="rId5152" Type="http://schemas.openxmlformats.org/officeDocument/2006/relationships/hyperlink" Target="http://online.zakon.kz/Document/?doc_id=30618149" TargetMode="External"/><Relationship Id="rId6203" Type="http://schemas.openxmlformats.org/officeDocument/2006/relationships/hyperlink" Target="http://online.zakon.kz/Document/?doc_id=30519128" TargetMode="External"/><Relationship Id="rId718" Type="http://schemas.openxmlformats.org/officeDocument/2006/relationships/hyperlink" Target="http://online.zakon.kz/Document/?doc_id=31061382" TargetMode="External"/><Relationship Id="rId1348" Type="http://schemas.openxmlformats.org/officeDocument/2006/relationships/hyperlink" Target="http://online.zakon.kz/Document/?doc_id=30519128" TargetMode="External"/><Relationship Id="rId1762" Type="http://schemas.openxmlformats.org/officeDocument/2006/relationships/hyperlink" Target="http://online.zakon.kz/Document/?doc_id=31061432" TargetMode="External"/><Relationship Id="rId8375" Type="http://schemas.openxmlformats.org/officeDocument/2006/relationships/hyperlink" Target="http://online.zakon.kz/Document/?doc_id=31568534" TargetMode="External"/><Relationship Id="rId1415" Type="http://schemas.openxmlformats.org/officeDocument/2006/relationships/hyperlink" Target="http://online.zakon.kz/Document/?doc_id=31038459" TargetMode="External"/><Relationship Id="rId2813" Type="http://schemas.openxmlformats.org/officeDocument/2006/relationships/hyperlink" Target="http://online.zakon.kz/Document/?doc_id=31092989" TargetMode="External"/><Relationship Id="rId5969" Type="http://schemas.openxmlformats.org/officeDocument/2006/relationships/hyperlink" Target="http://online.zakon.kz/Document/?doc_id=31408632" TargetMode="External"/><Relationship Id="rId7391" Type="http://schemas.openxmlformats.org/officeDocument/2006/relationships/hyperlink" Target="http://online.zakon.kz/Document/?doc_id=31038459" TargetMode="External"/><Relationship Id="rId8028" Type="http://schemas.openxmlformats.org/officeDocument/2006/relationships/hyperlink" Target="http://online.zakon.kz/Document/?doc_id=30776033" TargetMode="External"/><Relationship Id="rId8442" Type="http://schemas.openxmlformats.org/officeDocument/2006/relationships/hyperlink" Target="http://online.zakon.kz/Document/?doc_id=30777947" TargetMode="External"/><Relationship Id="rId54" Type="http://schemas.openxmlformats.org/officeDocument/2006/relationships/hyperlink" Target="http://online.zakon.kz/Document/?doc_id=31111037" TargetMode="External"/><Relationship Id="rId4985" Type="http://schemas.openxmlformats.org/officeDocument/2006/relationships/hyperlink" Target="http://online.zakon.kz/Document/?link_id=1004453892" TargetMode="External"/><Relationship Id="rId7044" Type="http://schemas.openxmlformats.org/officeDocument/2006/relationships/hyperlink" Target="http://online.zakon.kz/Document/?doc_id=31575252" TargetMode="External"/><Relationship Id="rId2189" Type="http://schemas.openxmlformats.org/officeDocument/2006/relationships/hyperlink" Target="http://online.zakon.kz/Document/?doc_id=30419283" TargetMode="External"/><Relationship Id="rId3587" Type="http://schemas.openxmlformats.org/officeDocument/2006/relationships/hyperlink" Target="http://online.zakon.kz/Document/?doc_id=31181925" TargetMode="External"/><Relationship Id="rId4638" Type="http://schemas.openxmlformats.org/officeDocument/2006/relationships/hyperlink" Target="http://online.zakon.kz/Document/?doc_id=30776033" TargetMode="External"/><Relationship Id="rId6060" Type="http://schemas.openxmlformats.org/officeDocument/2006/relationships/hyperlink" Target="http://online.zakon.kz/Document/?doc_id=30789893" TargetMode="External"/><Relationship Id="rId3654" Type="http://schemas.openxmlformats.org/officeDocument/2006/relationships/hyperlink" Target="http://online.zakon.kz/Document/?doc_id=30776033" TargetMode="External"/><Relationship Id="rId4705" Type="http://schemas.openxmlformats.org/officeDocument/2006/relationships/hyperlink" Target="http://online.zakon.kz/Document/?doc_id=31637067" TargetMode="External"/><Relationship Id="rId7111" Type="http://schemas.openxmlformats.org/officeDocument/2006/relationships/hyperlink" Target="http://online.zakon.kz/Document/?doc_id=31661691" TargetMode="External"/><Relationship Id="rId575" Type="http://schemas.openxmlformats.org/officeDocument/2006/relationships/hyperlink" Target="http://online.zakon.kz/Document/?doc_id=31310967" TargetMode="External"/><Relationship Id="rId2256" Type="http://schemas.openxmlformats.org/officeDocument/2006/relationships/hyperlink" Target="http://online.zakon.kz/Document/?doc_id=31038087" TargetMode="External"/><Relationship Id="rId2670" Type="http://schemas.openxmlformats.org/officeDocument/2006/relationships/hyperlink" Target="http://online.zakon.kz/Document/?doc_id=31311025" TargetMode="External"/><Relationship Id="rId3307" Type="http://schemas.openxmlformats.org/officeDocument/2006/relationships/hyperlink" Target="http://online.zakon.kz/Document/?doc_id=31038459" TargetMode="External"/><Relationship Id="rId3721" Type="http://schemas.openxmlformats.org/officeDocument/2006/relationships/hyperlink" Target="http://online.zakon.kz/Document/?doc_id=30858507" TargetMode="External"/><Relationship Id="rId6877" Type="http://schemas.openxmlformats.org/officeDocument/2006/relationships/hyperlink" Target="http://online.zakon.kz/Document/?doc_id=38419168" TargetMode="External"/><Relationship Id="rId7928" Type="http://schemas.openxmlformats.org/officeDocument/2006/relationships/hyperlink" Target="http://online.zakon.kz/Document/?doc_id=30565746" TargetMode="External"/><Relationship Id="rId228" Type="http://schemas.openxmlformats.org/officeDocument/2006/relationships/hyperlink" Target="http://online.zakon.kz/Document/?doc_id=30618149" TargetMode="External"/><Relationship Id="rId642" Type="http://schemas.openxmlformats.org/officeDocument/2006/relationships/hyperlink" Target="http://online.zakon.kz/Document/?doc_id=30565746" TargetMode="External"/><Relationship Id="rId1272" Type="http://schemas.openxmlformats.org/officeDocument/2006/relationships/hyperlink" Target="http://online.zakon.kz/Document/?doc_id=34024799" TargetMode="External"/><Relationship Id="rId2323" Type="http://schemas.openxmlformats.org/officeDocument/2006/relationships/hyperlink" Target="http://online.zakon.kz/Document/?doc_id=30565746" TargetMode="External"/><Relationship Id="rId5479" Type="http://schemas.openxmlformats.org/officeDocument/2006/relationships/hyperlink" Target="http://online.zakon.kz/Document/?doc_id=30502764" TargetMode="External"/><Relationship Id="rId5893" Type="http://schemas.openxmlformats.org/officeDocument/2006/relationships/hyperlink" Target="http://online.zakon.kz/Document/?doc_id=31313173" TargetMode="External"/><Relationship Id="rId4495" Type="http://schemas.openxmlformats.org/officeDocument/2006/relationships/hyperlink" Target="http://online.zakon.kz/Document/?doc_id=34763474" TargetMode="External"/><Relationship Id="rId5546" Type="http://schemas.openxmlformats.org/officeDocument/2006/relationships/hyperlink" Target="http://online.zakon.kz/Document/?doc_id=31038459" TargetMode="External"/><Relationship Id="rId6944" Type="http://schemas.openxmlformats.org/officeDocument/2006/relationships/hyperlink" Target="http://online.zakon.kz/Document/?doc_id=1026672" TargetMode="External"/><Relationship Id="rId3097" Type="http://schemas.openxmlformats.org/officeDocument/2006/relationships/hyperlink" Target="http://online.zakon.kz/Document/?doc_id=30519128" TargetMode="External"/><Relationship Id="rId4148" Type="http://schemas.openxmlformats.org/officeDocument/2006/relationships/hyperlink" Target="http://online.zakon.kz/Document/?doc_id=31637067" TargetMode="External"/><Relationship Id="rId5960" Type="http://schemas.openxmlformats.org/officeDocument/2006/relationships/hyperlink" Target="http://online.zakon.kz/Document/?doc_id=31034509" TargetMode="External"/><Relationship Id="rId3164" Type="http://schemas.openxmlformats.org/officeDocument/2006/relationships/hyperlink" Target="http://online.zakon.kz/Document/?doc_id=31073373" TargetMode="External"/><Relationship Id="rId4562" Type="http://schemas.openxmlformats.org/officeDocument/2006/relationships/hyperlink" Target="http://online.zakon.kz/Document/?doc_id=30777947" TargetMode="External"/><Relationship Id="rId5613" Type="http://schemas.openxmlformats.org/officeDocument/2006/relationships/hyperlink" Target="http://online.zakon.kz/Document/?doc_id=31482402" TargetMode="External"/><Relationship Id="rId1809" Type="http://schemas.openxmlformats.org/officeDocument/2006/relationships/hyperlink" Target="http://online.zakon.kz/Document/?doc_id=30519128" TargetMode="External"/><Relationship Id="rId4215" Type="http://schemas.openxmlformats.org/officeDocument/2006/relationships/hyperlink" Target="http://online.zakon.kz/Document/?doc_id=31482402" TargetMode="External"/><Relationship Id="rId7785" Type="http://schemas.openxmlformats.org/officeDocument/2006/relationships/hyperlink" Target="http://online.zakon.kz/Document/?doc_id=31311025" TargetMode="External"/><Relationship Id="rId2180" Type="http://schemas.openxmlformats.org/officeDocument/2006/relationships/hyperlink" Target="http://online.zakon.kz/Document/?doc_id=31038087" TargetMode="External"/><Relationship Id="rId3231" Type="http://schemas.openxmlformats.org/officeDocument/2006/relationships/hyperlink" Target="http://online.zakon.kz/Document/?doc_id=31313173" TargetMode="External"/><Relationship Id="rId6387" Type="http://schemas.openxmlformats.org/officeDocument/2006/relationships/hyperlink" Target="http://online.zakon.kz/Document/?doc_id=31415099" TargetMode="External"/><Relationship Id="rId7438" Type="http://schemas.openxmlformats.org/officeDocument/2006/relationships/hyperlink" Target="http://online.zakon.kz/Document/?doc_id=31645319" TargetMode="External"/><Relationship Id="rId7852" Type="http://schemas.openxmlformats.org/officeDocument/2006/relationships/hyperlink" Target="http://online.zakon.kz/Document/?doc_id=31224480" TargetMode="External"/><Relationship Id="rId152" Type="http://schemas.openxmlformats.org/officeDocument/2006/relationships/hyperlink" Target="http://online.zakon.kz/Document/?doc_id=31645319" TargetMode="External"/><Relationship Id="rId2997" Type="http://schemas.openxmlformats.org/officeDocument/2006/relationships/hyperlink" Target="http://online.zakon.kz/Document/?doc_id=31038459" TargetMode="External"/><Relationship Id="rId6454" Type="http://schemas.openxmlformats.org/officeDocument/2006/relationships/hyperlink" Target="http://online.zakon.kz/Document/?doc_id=30922542" TargetMode="External"/><Relationship Id="rId7505" Type="http://schemas.openxmlformats.org/officeDocument/2006/relationships/hyperlink" Target="http://online.zakon.kz/Document/?doc_id=31635480" TargetMode="External"/><Relationship Id="rId969" Type="http://schemas.openxmlformats.org/officeDocument/2006/relationships/hyperlink" Target="http://online.zakon.kz/Document/?link_id=1004454161" TargetMode="External"/><Relationship Id="rId1599" Type="http://schemas.openxmlformats.org/officeDocument/2006/relationships/hyperlink" Target="http://online.zakon.kz/Document/?doc_id=31518781" TargetMode="External"/><Relationship Id="rId5056" Type="http://schemas.openxmlformats.org/officeDocument/2006/relationships/hyperlink" Target="http://online.zakon.kz/Document/?doc_id=30384558" TargetMode="External"/><Relationship Id="rId5470" Type="http://schemas.openxmlformats.org/officeDocument/2006/relationships/hyperlink" Target="http://online.zakon.kz/Document/?doc_id=30519128" TargetMode="External"/><Relationship Id="rId6107" Type="http://schemas.openxmlformats.org/officeDocument/2006/relationships/hyperlink" Target="http://online.zakon.kz/Document/?doc_id=31038459" TargetMode="External"/><Relationship Id="rId6521" Type="http://schemas.openxmlformats.org/officeDocument/2006/relationships/hyperlink" Target="http://online.zakon.kz/Document/?doc_id=31039644" TargetMode="External"/><Relationship Id="rId4072" Type="http://schemas.openxmlformats.org/officeDocument/2006/relationships/hyperlink" Target="http://online.zakon.kz/Document/?doc_id=31635480" TargetMode="External"/><Relationship Id="rId5123" Type="http://schemas.openxmlformats.org/officeDocument/2006/relationships/hyperlink" Target="http://online.zakon.kz/Document/?doc_id=30858507" TargetMode="External"/><Relationship Id="rId8279" Type="http://schemas.openxmlformats.org/officeDocument/2006/relationships/hyperlink" Target="http://online.zakon.kz/Document/?doc_id=30381446" TargetMode="External"/><Relationship Id="rId1666" Type="http://schemas.openxmlformats.org/officeDocument/2006/relationships/hyperlink" Target="http://online.zakon.kz/Document/?doc_id=30384558" TargetMode="External"/><Relationship Id="rId2717" Type="http://schemas.openxmlformats.org/officeDocument/2006/relationships/hyperlink" Target="http://online.zakon.kz/Document/?doc_id=31637067" TargetMode="External"/><Relationship Id="rId7295" Type="http://schemas.openxmlformats.org/officeDocument/2006/relationships/hyperlink" Target="http://online.zakon.kz/Document/?doc_id=31226414" TargetMode="External"/><Relationship Id="rId1319" Type="http://schemas.openxmlformats.org/officeDocument/2006/relationships/hyperlink" Target="http://online.zakon.kz/Document/?doc_id=30092011" TargetMode="External"/><Relationship Id="rId1733" Type="http://schemas.openxmlformats.org/officeDocument/2006/relationships/hyperlink" Target="http://online.zakon.kz/Document/?doc_id=31335042" TargetMode="External"/><Relationship Id="rId4889" Type="http://schemas.openxmlformats.org/officeDocument/2006/relationships/hyperlink" Target="http://online.zakon.kz/Document/?doc_id=1026672" TargetMode="External"/><Relationship Id="rId8346" Type="http://schemas.openxmlformats.org/officeDocument/2006/relationships/hyperlink" Target="http://online.zakon.kz/Document/?doc_id=31637067" TargetMode="External"/><Relationship Id="rId25" Type="http://schemas.openxmlformats.org/officeDocument/2006/relationships/hyperlink" Target="http://online.zakon.kz/Document/?doc_id=35743173" TargetMode="External"/><Relationship Id="rId1800" Type="http://schemas.openxmlformats.org/officeDocument/2006/relationships/hyperlink" Target="http://online.zakon.kz/Document/?doc_id=31092989" TargetMode="External"/><Relationship Id="rId4956" Type="http://schemas.openxmlformats.org/officeDocument/2006/relationships/hyperlink" Target="http://online.zakon.kz/Document/?doc_id=30092011" TargetMode="External"/><Relationship Id="rId7362" Type="http://schemas.openxmlformats.org/officeDocument/2006/relationships/hyperlink" Target="http://online.zakon.kz/Document/?doc_id=31482402" TargetMode="External"/><Relationship Id="rId8413" Type="http://schemas.openxmlformats.org/officeDocument/2006/relationships/hyperlink" Target="http://online.zakon.kz/Document/?doc_id=31039644" TargetMode="External"/><Relationship Id="rId3558" Type="http://schemas.openxmlformats.org/officeDocument/2006/relationships/hyperlink" Target="http://online.zakon.kz/Document/?doc_id=31114583" TargetMode="External"/><Relationship Id="rId3972" Type="http://schemas.openxmlformats.org/officeDocument/2006/relationships/hyperlink" Target="http://online.zakon.kz/Document/?doc_id=31112410" TargetMode="External"/><Relationship Id="rId4609" Type="http://schemas.openxmlformats.org/officeDocument/2006/relationships/hyperlink" Target="http://online.zakon.kz/Document/?doc_id=30811994" TargetMode="External"/><Relationship Id="rId7015" Type="http://schemas.openxmlformats.org/officeDocument/2006/relationships/hyperlink" Target="http://online.zakon.kz/Document/?doc_id=31038459" TargetMode="External"/><Relationship Id="rId479" Type="http://schemas.openxmlformats.org/officeDocument/2006/relationships/hyperlink" Target="http://online.zakon.kz/Document/?doc_id=37319086" TargetMode="External"/><Relationship Id="rId893" Type="http://schemas.openxmlformats.org/officeDocument/2006/relationships/hyperlink" Target="http://online.zakon.kz/Document/?link_id=1004548166" TargetMode="External"/><Relationship Id="rId2574" Type="http://schemas.openxmlformats.org/officeDocument/2006/relationships/hyperlink" Target="http://online.zakon.kz/Document/?doc_id=31636763" TargetMode="External"/><Relationship Id="rId3625" Type="http://schemas.openxmlformats.org/officeDocument/2006/relationships/hyperlink" Target="http://online.zakon.kz/Document/?doc_id=30373380" TargetMode="External"/><Relationship Id="rId6031" Type="http://schemas.openxmlformats.org/officeDocument/2006/relationships/hyperlink" Target="http://online.zakon.kz/Document/?doc_id=1026672" TargetMode="External"/><Relationship Id="rId546" Type="http://schemas.openxmlformats.org/officeDocument/2006/relationships/hyperlink" Target="http://online.zakon.kz/Document/?doc_id=30443496" TargetMode="External"/><Relationship Id="rId1176" Type="http://schemas.openxmlformats.org/officeDocument/2006/relationships/hyperlink" Target="http://online.zakon.kz/Document/?doc_id=37046736" TargetMode="External"/><Relationship Id="rId2227" Type="http://schemas.openxmlformats.org/officeDocument/2006/relationships/hyperlink" Target="http://online.zakon.kz/Document/?doc_id=31038087" TargetMode="External"/><Relationship Id="rId960" Type="http://schemas.openxmlformats.org/officeDocument/2006/relationships/hyperlink" Target="http://online.zakon.kz/Document/?doc_id=31038459" TargetMode="External"/><Relationship Id="rId1243" Type="http://schemas.openxmlformats.org/officeDocument/2006/relationships/hyperlink" Target="http://online.zakon.kz/Document/?doc_id=31610064" TargetMode="External"/><Relationship Id="rId1590" Type="http://schemas.openxmlformats.org/officeDocument/2006/relationships/hyperlink" Target="http://online.zakon.kz/Document/?doc_id=31038459" TargetMode="External"/><Relationship Id="rId2641" Type="http://schemas.openxmlformats.org/officeDocument/2006/relationships/hyperlink" Target="http://online.zakon.kz/Document/?link_id=1003511568" TargetMode="External"/><Relationship Id="rId4399" Type="http://schemas.openxmlformats.org/officeDocument/2006/relationships/hyperlink" Target="http://online.zakon.kz/Document/?doc_id=30860037" TargetMode="External"/><Relationship Id="rId5797" Type="http://schemas.openxmlformats.org/officeDocument/2006/relationships/hyperlink" Target="http://online.zakon.kz/Document/?doc_id=30456287" TargetMode="External"/><Relationship Id="rId6848" Type="http://schemas.openxmlformats.org/officeDocument/2006/relationships/hyperlink" Target="http://online.zakon.kz/Document/?doc_id=31637067" TargetMode="External"/><Relationship Id="rId8270" Type="http://schemas.openxmlformats.org/officeDocument/2006/relationships/hyperlink" Target="http://online.zakon.kz/Document/?doc_id=31635480" TargetMode="External"/><Relationship Id="rId613" Type="http://schemas.openxmlformats.org/officeDocument/2006/relationships/hyperlink" Target="http://online.zakon.kz/Document/?doc_id=31635480" TargetMode="External"/><Relationship Id="rId5864" Type="http://schemas.openxmlformats.org/officeDocument/2006/relationships/hyperlink" Target="http://online.zakon.kz/Document/?doc_id=31230569" TargetMode="External"/><Relationship Id="rId6915" Type="http://schemas.openxmlformats.org/officeDocument/2006/relationships/hyperlink" Target="http://online.zakon.kz/Document/?doc_id=30618157" TargetMode="External"/><Relationship Id="rId1310" Type="http://schemas.openxmlformats.org/officeDocument/2006/relationships/hyperlink" Target="http://online.zakon.kz/Document/?doc_id=30777947" TargetMode="External"/><Relationship Id="rId4466" Type="http://schemas.openxmlformats.org/officeDocument/2006/relationships/hyperlink" Target="http://online.zakon.kz/Document/?doc_id=31635480" TargetMode="External"/><Relationship Id="rId4880" Type="http://schemas.openxmlformats.org/officeDocument/2006/relationships/hyperlink" Target="http://online.zakon.kz/Document/?doc_id=1026672" TargetMode="External"/><Relationship Id="rId5517" Type="http://schemas.openxmlformats.org/officeDocument/2006/relationships/hyperlink" Target="http://online.zakon.kz/Document/?doc_id=30962326" TargetMode="External"/><Relationship Id="rId5931" Type="http://schemas.openxmlformats.org/officeDocument/2006/relationships/hyperlink" Target="http://online.zakon.kz/Document/?doc_id=31038459" TargetMode="External"/><Relationship Id="rId3068" Type="http://schemas.openxmlformats.org/officeDocument/2006/relationships/hyperlink" Target="http://online.zakon.kz/Document/?doc_id=31073425" TargetMode="External"/><Relationship Id="rId3482" Type="http://schemas.openxmlformats.org/officeDocument/2006/relationships/hyperlink" Target="http://online.zakon.kz/Document/?doc_id=31311025" TargetMode="External"/><Relationship Id="rId4119" Type="http://schemas.openxmlformats.org/officeDocument/2006/relationships/hyperlink" Target="http://online.zakon.kz/Document/?doc_id=31635480" TargetMode="External"/><Relationship Id="rId4533" Type="http://schemas.openxmlformats.org/officeDocument/2006/relationships/hyperlink" Target="http://online.zakon.kz/Document/?doc_id=31635480" TargetMode="External"/><Relationship Id="rId7689" Type="http://schemas.openxmlformats.org/officeDocument/2006/relationships/hyperlink" Target="http://online.zakon.kz/Document/?doc_id=31311025" TargetMode="External"/><Relationship Id="rId2084" Type="http://schemas.openxmlformats.org/officeDocument/2006/relationships/hyperlink" Target="http://online.zakon.kz/Document/?doc_id=30519128" TargetMode="External"/><Relationship Id="rId3135" Type="http://schemas.openxmlformats.org/officeDocument/2006/relationships/hyperlink" Target="http://online.zakon.kz/Document/?doc_id=31038459" TargetMode="External"/><Relationship Id="rId4600" Type="http://schemas.openxmlformats.org/officeDocument/2006/relationships/hyperlink" Target="http://online.zakon.kz/Document/?doc_id=31066899" TargetMode="External"/><Relationship Id="rId7756" Type="http://schemas.openxmlformats.org/officeDocument/2006/relationships/hyperlink" Target="http://online.zakon.kz/Document/?link_id=1003805933" TargetMode="External"/><Relationship Id="rId470" Type="http://schemas.openxmlformats.org/officeDocument/2006/relationships/hyperlink" Target="http://online.zakon.kz/Document/?doc_id=33868413" TargetMode="External"/><Relationship Id="rId2151" Type="http://schemas.openxmlformats.org/officeDocument/2006/relationships/hyperlink" Target="http://online.zakon.kz/Document/?doc_id=31518957" TargetMode="External"/><Relationship Id="rId3202" Type="http://schemas.openxmlformats.org/officeDocument/2006/relationships/hyperlink" Target="http://online.zakon.kz/Document/?doc_id=31038459" TargetMode="External"/><Relationship Id="rId6358" Type="http://schemas.openxmlformats.org/officeDocument/2006/relationships/hyperlink" Target="http://online.zakon.kz/Document/?doc_id=31311025" TargetMode="External"/><Relationship Id="rId7409" Type="http://schemas.openxmlformats.org/officeDocument/2006/relationships/hyperlink" Target="http://online.zakon.kz/Document/?doc_id=30520170" TargetMode="External"/><Relationship Id="rId123" Type="http://schemas.openxmlformats.org/officeDocument/2006/relationships/hyperlink" Target="http://online.zakon.kz/Document/?doc_id=30397480" TargetMode="External"/><Relationship Id="rId5374" Type="http://schemas.openxmlformats.org/officeDocument/2006/relationships/hyperlink" Target="http://online.zakon.kz/Document/?doc_id=39924867" TargetMode="External"/><Relationship Id="rId6772" Type="http://schemas.openxmlformats.org/officeDocument/2006/relationships/hyperlink" Target="http://online.zakon.kz/Document/?doc_id=31092989" TargetMode="External"/><Relationship Id="rId7823" Type="http://schemas.openxmlformats.org/officeDocument/2006/relationships/hyperlink" Target="http://online.zakon.kz/Document/?doc_id=30834906" TargetMode="External"/><Relationship Id="rId2968" Type="http://schemas.openxmlformats.org/officeDocument/2006/relationships/hyperlink" Target="http://online.zakon.kz/Document/?doc_id=31038459" TargetMode="External"/><Relationship Id="rId5027" Type="http://schemas.openxmlformats.org/officeDocument/2006/relationships/hyperlink" Target="http://online.zakon.kz/Document/?doc_id=31408632" TargetMode="External"/><Relationship Id="rId6425" Type="http://schemas.openxmlformats.org/officeDocument/2006/relationships/hyperlink" Target="http://online.zakon.kz/Document/?doc_id=31038459" TargetMode="External"/><Relationship Id="rId1984" Type="http://schemas.openxmlformats.org/officeDocument/2006/relationships/hyperlink" Target="http://online.zakon.kz/Document/?doc_id=39558053" TargetMode="External"/><Relationship Id="rId4390" Type="http://schemas.openxmlformats.org/officeDocument/2006/relationships/hyperlink" Target="http://online.zakon.kz/Document/?doc_id=31311025" TargetMode="External"/><Relationship Id="rId5441" Type="http://schemas.openxmlformats.org/officeDocument/2006/relationships/hyperlink" Target="http://online.zakon.kz/Document/?doc_id=31482402" TargetMode="External"/><Relationship Id="rId1637" Type="http://schemas.openxmlformats.org/officeDocument/2006/relationships/hyperlink" Target="http://online.zakon.kz/Document/?doc_id=31518957" TargetMode="External"/><Relationship Id="rId4043" Type="http://schemas.openxmlformats.org/officeDocument/2006/relationships/hyperlink" Target="http://online.zakon.kz/Document/?doc_id=31636763" TargetMode="External"/><Relationship Id="rId7199" Type="http://schemas.openxmlformats.org/officeDocument/2006/relationships/hyperlink" Target="http://online.zakon.kz/Document/?doc_id=31311025" TargetMode="External"/><Relationship Id="rId1704" Type="http://schemas.openxmlformats.org/officeDocument/2006/relationships/hyperlink" Target="http://online.zakon.kz/Document/?doc_id=31638467" TargetMode="External"/><Relationship Id="rId4110" Type="http://schemas.openxmlformats.org/officeDocument/2006/relationships/hyperlink" Target="http://online.zakon.kz/Document/?doc_id=31311025" TargetMode="External"/><Relationship Id="rId7266" Type="http://schemas.openxmlformats.org/officeDocument/2006/relationships/hyperlink" Target="http://online.zakon.kz/Document/?doc_id=30104314" TargetMode="External"/><Relationship Id="rId7680" Type="http://schemas.openxmlformats.org/officeDocument/2006/relationships/hyperlink" Target="http://online.zakon.kz/Document/?doc_id=31038459" TargetMode="External"/><Relationship Id="rId8317" Type="http://schemas.openxmlformats.org/officeDocument/2006/relationships/hyperlink" Target="http://online.zakon.kz/Document/?doc_id=31635480" TargetMode="External"/><Relationship Id="rId6282" Type="http://schemas.openxmlformats.org/officeDocument/2006/relationships/hyperlink" Target="http://online.zakon.kz/Document/?doc_id=30520170" TargetMode="External"/><Relationship Id="rId7333" Type="http://schemas.openxmlformats.org/officeDocument/2006/relationships/hyperlink" Target="http://online.zakon.kz/Document/?doc_id=39924867" TargetMode="External"/><Relationship Id="rId797" Type="http://schemas.openxmlformats.org/officeDocument/2006/relationships/hyperlink" Target="http://online.zakon.kz/Document/?doc_id=30482970" TargetMode="External"/><Relationship Id="rId2478" Type="http://schemas.openxmlformats.org/officeDocument/2006/relationships/hyperlink" Target="http://online.zakon.kz/Document/?doc_id=31610064" TargetMode="External"/><Relationship Id="rId3876" Type="http://schemas.openxmlformats.org/officeDocument/2006/relationships/hyperlink" Target="http://online.zakon.kz/Document/?doc_id=39558053" TargetMode="External"/><Relationship Id="rId4927" Type="http://schemas.openxmlformats.org/officeDocument/2006/relationships/hyperlink" Target="http://online.zakon.kz/Document/?doc_id=31228151" TargetMode="External"/><Relationship Id="rId2892" Type="http://schemas.openxmlformats.org/officeDocument/2006/relationships/hyperlink" Target="http://online.zakon.kz/Document/?doc_id=31038459" TargetMode="External"/><Relationship Id="rId3529" Type="http://schemas.openxmlformats.org/officeDocument/2006/relationships/hyperlink" Target="http://online.zakon.kz/Document/?doc_id=30777947" TargetMode="External"/><Relationship Id="rId3943" Type="http://schemas.openxmlformats.org/officeDocument/2006/relationships/hyperlink" Target="http://online.zakon.kz/Document/?doc_id=31092989" TargetMode="External"/><Relationship Id="rId6002" Type="http://schemas.openxmlformats.org/officeDocument/2006/relationships/hyperlink" Target="http://online.zakon.kz/Document/?doc_id=31305760" TargetMode="External"/><Relationship Id="rId7400" Type="http://schemas.openxmlformats.org/officeDocument/2006/relationships/hyperlink" Target="http://online.zakon.kz/Document/?doc_id=31633291" TargetMode="External"/><Relationship Id="rId864" Type="http://schemas.openxmlformats.org/officeDocument/2006/relationships/hyperlink" Target="http://online.zakon.kz/Document/?doc_id=31311025" TargetMode="External"/><Relationship Id="rId1494" Type="http://schemas.openxmlformats.org/officeDocument/2006/relationships/hyperlink" Target="http://online.zakon.kz/Document/?doc_id=30536012" TargetMode="External"/><Relationship Id="rId2545" Type="http://schemas.openxmlformats.org/officeDocument/2006/relationships/hyperlink" Target="http://online.zakon.kz/Document/?doc_id=31410888" TargetMode="External"/><Relationship Id="rId517" Type="http://schemas.openxmlformats.org/officeDocument/2006/relationships/hyperlink" Target="http://online.zakon.kz/Document/?doc_id=30520170" TargetMode="External"/><Relationship Id="rId931" Type="http://schemas.openxmlformats.org/officeDocument/2006/relationships/hyperlink" Target="http://online.zakon.kz/Document/?doc_id=31092989" TargetMode="External"/><Relationship Id="rId1147" Type="http://schemas.openxmlformats.org/officeDocument/2006/relationships/hyperlink" Target="http://online.zakon.kz/Document/?doc_id=31635480" TargetMode="External"/><Relationship Id="rId1561" Type="http://schemas.openxmlformats.org/officeDocument/2006/relationships/hyperlink" Target="http://online.zakon.kz/Document/?doc_id=30519128" TargetMode="External"/><Relationship Id="rId2612" Type="http://schemas.openxmlformats.org/officeDocument/2006/relationships/hyperlink" Target="http://online.zakon.kz/Document/?doc_id=31038459" TargetMode="External"/><Relationship Id="rId5768" Type="http://schemas.openxmlformats.org/officeDocument/2006/relationships/hyperlink" Target="http://online.zakon.kz/Document/?doc_id=31066957" TargetMode="External"/><Relationship Id="rId6819" Type="http://schemas.openxmlformats.org/officeDocument/2006/relationships/hyperlink" Target="http://online.zakon.kz/Document/?doc_id=31092989" TargetMode="External"/><Relationship Id="rId8174" Type="http://schemas.openxmlformats.org/officeDocument/2006/relationships/hyperlink" Target="http://online.zakon.kz/Document/?doc_id=30555182" TargetMode="External"/><Relationship Id="rId1214" Type="http://schemas.openxmlformats.org/officeDocument/2006/relationships/hyperlink" Target="http://online.zakon.kz/Document/?doc_id=31038459" TargetMode="External"/><Relationship Id="rId4784" Type="http://schemas.openxmlformats.org/officeDocument/2006/relationships/hyperlink" Target="http://online.zakon.kz/Document/?doc_id=30400058" TargetMode="External"/><Relationship Id="rId5835" Type="http://schemas.openxmlformats.org/officeDocument/2006/relationships/hyperlink" Target="http://online.zakon.kz/Document/?doc_id=31482402" TargetMode="External"/><Relationship Id="rId7190" Type="http://schemas.openxmlformats.org/officeDocument/2006/relationships/hyperlink" Target="http://online.zakon.kz/Document/?doc_id=30520170" TargetMode="External"/><Relationship Id="rId8241" Type="http://schemas.openxmlformats.org/officeDocument/2006/relationships/hyperlink" Target="http://online.zakon.kz/Document/?doc_id=30519128" TargetMode="External"/><Relationship Id="rId3386" Type="http://schemas.openxmlformats.org/officeDocument/2006/relationships/hyperlink" Target="http://online.zakon.kz/Document/?doc_id=30564915" TargetMode="External"/><Relationship Id="rId4437" Type="http://schemas.openxmlformats.org/officeDocument/2006/relationships/hyperlink" Target="http://online.zakon.kz/Document/?doc_id=31637067" TargetMode="External"/><Relationship Id="rId3039" Type="http://schemas.openxmlformats.org/officeDocument/2006/relationships/hyperlink" Target="http://online.zakon.kz/Document/?doc_id=31311025" TargetMode="External"/><Relationship Id="rId3453" Type="http://schemas.openxmlformats.org/officeDocument/2006/relationships/hyperlink" Target="http://online.zakon.kz/Document/?doc_id=31313173" TargetMode="External"/><Relationship Id="rId4851" Type="http://schemas.openxmlformats.org/officeDocument/2006/relationships/hyperlink" Target="http://online.zakon.kz/Document/?doc_id=30519128" TargetMode="External"/><Relationship Id="rId5902" Type="http://schemas.openxmlformats.org/officeDocument/2006/relationships/hyperlink" Target="http://online.zakon.kz/Document/?doc_id=31311025" TargetMode="External"/><Relationship Id="rId374" Type="http://schemas.openxmlformats.org/officeDocument/2006/relationships/hyperlink" Target="http://online.zakon.kz/Document/?doc_id=32365925" TargetMode="External"/><Relationship Id="rId2055" Type="http://schemas.openxmlformats.org/officeDocument/2006/relationships/hyperlink" Target="http://online.zakon.kz/Document/?doc_id=1026672" TargetMode="External"/><Relationship Id="rId3106" Type="http://schemas.openxmlformats.org/officeDocument/2006/relationships/hyperlink" Target="http://online.zakon.kz/Document/?doc_id=31482402" TargetMode="External"/><Relationship Id="rId4504" Type="http://schemas.openxmlformats.org/officeDocument/2006/relationships/hyperlink" Target="http://online.zakon.kz/Document/?doc_id=31313173" TargetMode="External"/><Relationship Id="rId3520" Type="http://schemas.openxmlformats.org/officeDocument/2006/relationships/hyperlink" Target="http://online.zakon.kz/Document/?doc_id=30919824" TargetMode="External"/><Relationship Id="rId6676" Type="http://schemas.openxmlformats.org/officeDocument/2006/relationships/hyperlink" Target="http://online.zakon.kz/Document/?doc_id=30777947" TargetMode="External"/><Relationship Id="rId7727" Type="http://schemas.openxmlformats.org/officeDocument/2006/relationships/hyperlink" Target="http://online.zakon.kz/Document/?doc_id=31645319" TargetMode="External"/><Relationship Id="rId441" Type="http://schemas.openxmlformats.org/officeDocument/2006/relationships/hyperlink" Target="http://online.zakon.kz/Document/?doc_id=31092989" TargetMode="External"/><Relationship Id="rId1071" Type="http://schemas.openxmlformats.org/officeDocument/2006/relationships/hyperlink" Target="http://online.zakon.kz/Document/?doc_id=30777947" TargetMode="External"/><Relationship Id="rId2122" Type="http://schemas.openxmlformats.org/officeDocument/2006/relationships/hyperlink" Target="http://online.zakon.kz/Document/?doc_id=31072785" TargetMode="External"/><Relationship Id="rId5278" Type="http://schemas.openxmlformats.org/officeDocument/2006/relationships/hyperlink" Target="http://online.zakon.kz/Document/?doc_id=30565746" TargetMode="External"/><Relationship Id="rId5692" Type="http://schemas.openxmlformats.org/officeDocument/2006/relationships/hyperlink" Target="http://online.zakon.kz/Document/?link_id=1004471000" TargetMode="External"/><Relationship Id="rId6329" Type="http://schemas.openxmlformats.org/officeDocument/2006/relationships/hyperlink" Target="http://online.zakon.kz/Document/?doc_id=30567816" TargetMode="External"/><Relationship Id="rId6743" Type="http://schemas.openxmlformats.org/officeDocument/2006/relationships/hyperlink" Target="http://online.zakon.kz/Document/?doc_id=31313173" TargetMode="External"/><Relationship Id="rId1888" Type="http://schemas.openxmlformats.org/officeDocument/2006/relationships/hyperlink" Target="http://online.zakon.kz/Document/?doc_id=31481968" TargetMode="External"/><Relationship Id="rId2939" Type="http://schemas.openxmlformats.org/officeDocument/2006/relationships/hyperlink" Target="http://online.zakon.kz/Document/?doc_id=31092989" TargetMode="External"/><Relationship Id="rId4294" Type="http://schemas.openxmlformats.org/officeDocument/2006/relationships/hyperlink" Target="http://online.zakon.kz/Document/?doc_id=31066859" TargetMode="External"/><Relationship Id="rId5345" Type="http://schemas.openxmlformats.org/officeDocument/2006/relationships/hyperlink" Target="http://online.zakon.kz/Document/?doc_id=30520170" TargetMode="External"/><Relationship Id="rId6810" Type="http://schemas.openxmlformats.org/officeDocument/2006/relationships/hyperlink" Target="http://online.zakon.kz/Document/?doc_id=31092989" TargetMode="External"/><Relationship Id="rId4361" Type="http://schemas.openxmlformats.org/officeDocument/2006/relationships/hyperlink" Target="http://online.zakon.kz/Document/?link_id=1003808583" TargetMode="External"/><Relationship Id="rId5412" Type="http://schemas.openxmlformats.org/officeDocument/2006/relationships/hyperlink" Target="http://online.zakon.kz/Document/?link_id=1004555362" TargetMode="External"/><Relationship Id="rId1955" Type="http://schemas.openxmlformats.org/officeDocument/2006/relationships/hyperlink" Target="http://online.zakon.kz/Document/?doc_id=30657343" TargetMode="External"/><Relationship Id="rId4014" Type="http://schemas.openxmlformats.org/officeDocument/2006/relationships/hyperlink" Target="http://online.zakon.kz/Document/?doc_id=31311025" TargetMode="External"/><Relationship Id="rId7584" Type="http://schemas.openxmlformats.org/officeDocument/2006/relationships/hyperlink" Target="http://online.zakon.kz/Document/?doc_id=30381446" TargetMode="External"/><Relationship Id="rId1608" Type="http://schemas.openxmlformats.org/officeDocument/2006/relationships/hyperlink" Target="http://online.zakon.kz/Document/?doc_id=31226414" TargetMode="External"/><Relationship Id="rId3030" Type="http://schemas.openxmlformats.org/officeDocument/2006/relationships/hyperlink" Target="http://online.zakon.kz/Document/?doc_id=31313173" TargetMode="External"/><Relationship Id="rId6186" Type="http://schemas.openxmlformats.org/officeDocument/2006/relationships/hyperlink" Target="http://online.zakon.kz/Document/?doc_id=30520170" TargetMode="External"/><Relationship Id="rId7237" Type="http://schemas.openxmlformats.org/officeDocument/2006/relationships/hyperlink" Target="http://online.zakon.kz/Document/?doc_id=31635480" TargetMode="External"/><Relationship Id="rId7651" Type="http://schemas.openxmlformats.org/officeDocument/2006/relationships/hyperlink" Target="http://online.zakon.kz/Document/?doc_id=30519128" TargetMode="External"/><Relationship Id="rId2796" Type="http://schemas.openxmlformats.org/officeDocument/2006/relationships/hyperlink" Target="http://online.zakon.kz/Document/?doc_id=31313173" TargetMode="External"/><Relationship Id="rId3847" Type="http://schemas.openxmlformats.org/officeDocument/2006/relationships/hyperlink" Target="http://online.zakon.kz/Document/?link_id=1004623873" TargetMode="External"/><Relationship Id="rId6253" Type="http://schemas.openxmlformats.org/officeDocument/2006/relationships/hyperlink" Target="http://online.zakon.kz/Document/?doc_id=31311025" TargetMode="External"/><Relationship Id="rId7304" Type="http://schemas.openxmlformats.org/officeDocument/2006/relationships/hyperlink" Target="http://online.zakon.kz/Document/?doc_id=31110631" TargetMode="External"/><Relationship Id="rId768" Type="http://schemas.openxmlformats.org/officeDocument/2006/relationships/hyperlink" Target="http://online.zakon.kz/Document/?doc_id=30520170" TargetMode="External"/><Relationship Id="rId1398" Type="http://schemas.openxmlformats.org/officeDocument/2006/relationships/hyperlink" Target="http://online.zakon.kz/Document/?doc_id=31092989" TargetMode="External"/><Relationship Id="rId2449" Type="http://schemas.openxmlformats.org/officeDocument/2006/relationships/hyperlink" Target="http://online.zakon.kz/Document/?doc_id=1026672" TargetMode="External"/><Relationship Id="rId2863" Type="http://schemas.openxmlformats.org/officeDocument/2006/relationships/hyperlink" Target="http://online.zakon.kz/Document/?doc_id=30520170" TargetMode="External"/><Relationship Id="rId3914" Type="http://schemas.openxmlformats.org/officeDocument/2006/relationships/hyperlink" Target="http://online.zakon.kz/Document/?doc_id=31481968" TargetMode="External"/><Relationship Id="rId6320" Type="http://schemas.openxmlformats.org/officeDocument/2006/relationships/hyperlink" Target="http://online.zakon.kz/Document/?doc_id=31311025" TargetMode="External"/><Relationship Id="rId835" Type="http://schemas.openxmlformats.org/officeDocument/2006/relationships/hyperlink" Target="http://online.zakon.kz/Document/?doc_id=31311025" TargetMode="External"/><Relationship Id="rId1465" Type="http://schemas.openxmlformats.org/officeDocument/2006/relationships/hyperlink" Target="http://online.zakon.kz/Document/?doc_id=31576096" TargetMode="External"/><Relationship Id="rId2516" Type="http://schemas.openxmlformats.org/officeDocument/2006/relationships/hyperlink" Target="http://online.zakon.kz/Document/?doc_id=31609276" TargetMode="External"/><Relationship Id="rId8078" Type="http://schemas.openxmlformats.org/officeDocument/2006/relationships/hyperlink" Target="http://online.zakon.kz/Document/?doc_id=30777947" TargetMode="External"/><Relationship Id="rId8492" Type="http://schemas.openxmlformats.org/officeDocument/2006/relationships/hyperlink" Target="http://online.zakon.kz/Document/?doc_id=31481968" TargetMode="External"/><Relationship Id="rId1118" Type="http://schemas.openxmlformats.org/officeDocument/2006/relationships/hyperlink" Target="http://online.zakon.kz/Document/?doc_id=30565746" TargetMode="External"/><Relationship Id="rId1532" Type="http://schemas.openxmlformats.org/officeDocument/2006/relationships/hyperlink" Target="http://online.zakon.kz/Document/?doc_id=31481968" TargetMode="External"/><Relationship Id="rId2930" Type="http://schemas.openxmlformats.org/officeDocument/2006/relationships/hyperlink" Target="http://online.zakon.kz/Document/?doc_id=30863195" TargetMode="External"/><Relationship Id="rId4688" Type="http://schemas.openxmlformats.org/officeDocument/2006/relationships/hyperlink" Target="http://online.zakon.kz/Document/?doc_id=30777947" TargetMode="External"/><Relationship Id="rId7094" Type="http://schemas.openxmlformats.org/officeDocument/2006/relationships/hyperlink" Target="http://online.zakon.kz/Document/?doc_id=31635480" TargetMode="External"/><Relationship Id="rId8145" Type="http://schemas.openxmlformats.org/officeDocument/2006/relationships/hyperlink" Target="http://online.zakon.kz/Document/?doc_id=31038459" TargetMode="External"/><Relationship Id="rId902" Type="http://schemas.openxmlformats.org/officeDocument/2006/relationships/hyperlink" Target="http://online.zakon.kz/Document/?doc_id=30777947" TargetMode="External"/><Relationship Id="rId5739" Type="http://schemas.openxmlformats.org/officeDocument/2006/relationships/hyperlink" Target="http://online.zakon.kz/Document/?doc_id=31635480" TargetMode="External"/><Relationship Id="rId7161" Type="http://schemas.openxmlformats.org/officeDocument/2006/relationships/hyperlink" Target="http://online.zakon.kz/Document/?doc_id=31635480" TargetMode="External"/><Relationship Id="rId8212" Type="http://schemas.openxmlformats.org/officeDocument/2006/relationships/hyperlink" Target="http://online.zakon.kz/Document/?doc_id=30367517" TargetMode="External"/><Relationship Id="rId4755" Type="http://schemas.openxmlformats.org/officeDocument/2006/relationships/hyperlink" Target="http://online.zakon.kz/Document/?doc_id=31256528" TargetMode="External"/><Relationship Id="rId5806" Type="http://schemas.openxmlformats.org/officeDocument/2006/relationships/hyperlink" Target="http://online.zakon.kz/Document/?doc_id=31313173" TargetMode="External"/><Relationship Id="rId278" Type="http://schemas.openxmlformats.org/officeDocument/2006/relationships/hyperlink" Target="http://online.zakon.kz/Document/?doc_id=31625872" TargetMode="External"/><Relationship Id="rId3357" Type="http://schemas.openxmlformats.org/officeDocument/2006/relationships/hyperlink" Target="http://online.zakon.kz/Document/?doc_id=30776033" TargetMode="External"/><Relationship Id="rId3771" Type="http://schemas.openxmlformats.org/officeDocument/2006/relationships/hyperlink" Target="http://online.zakon.kz/Document/?doc_id=30776033" TargetMode="External"/><Relationship Id="rId4408" Type="http://schemas.openxmlformats.org/officeDocument/2006/relationships/hyperlink" Target="http://online.zakon.kz/Document/?doc_id=31039644" TargetMode="External"/><Relationship Id="rId4822" Type="http://schemas.openxmlformats.org/officeDocument/2006/relationships/hyperlink" Target="http://online.zakon.kz/Document/?doc_id=1026672" TargetMode="External"/><Relationship Id="rId7978" Type="http://schemas.openxmlformats.org/officeDocument/2006/relationships/hyperlink" Target="http://online.zakon.kz/Document/?doc_id=31637067" TargetMode="External"/><Relationship Id="rId692" Type="http://schemas.openxmlformats.org/officeDocument/2006/relationships/hyperlink" Target="http://online.zakon.kz/Document/?doc_id=30976650" TargetMode="External"/><Relationship Id="rId2373" Type="http://schemas.openxmlformats.org/officeDocument/2006/relationships/hyperlink" Target="http://online.zakon.kz/Document/?doc_id=30519128" TargetMode="External"/><Relationship Id="rId3424" Type="http://schemas.openxmlformats.org/officeDocument/2006/relationships/hyperlink" Target="http://online.zakon.kz/Document/?doc_id=31311025" TargetMode="External"/><Relationship Id="rId6994" Type="http://schemas.openxmlformats.org/officeDocument/2006/relationships/hyperlink" Target="http://online.zakon.kz/Document/?doc_id=31575252" TargetMode="External"/><Relationship Id="rId345" Type="http://schemas.openxmlformats.org/officeDocument/2006/relationships/hyperlink" Target="http://online.zakon.kz/Document/?doc_id=31661691" TargetMode="External"/><Relationship Id="rId2026" Type="http://schemas.openxmlformats.org/officeDocument/2006/relationships/hyperlink" Target="http://online.zakon.kz/Document/?doc_id=31311025" TargetMode="External"/><Relationship Id="rId2440" Type="http://schemas.openxmlformats.org/officeDocument/2006/relationships/hyperlink" Target="http://online.zakon.kz/Document/?doc_id=30519128" TargetMode="External"/><Relationship Id="rId5596" Type="http://schemas.openxmlformats.org/officeDocument/2006/relationships/hyperlink" Target="http://online.zakon.kz/Document/?doc_id=31311025" TargetMode="External"/><Relationship Id="rId6647" Type="http://schemas.openxmlformats.org/officeDocument/2006/relationships/hyperlink" Target="http://online.zakon.kz/Document/?doc_id=31415099" TargetMode="External"/><Relationship Id="rId412" Type="http://schemas.openxmlformats.org/officeDocument/2006/relationships/hyperlink" Target="http://online.zakon.kz/Document/?doc_id=30531457" TargetMode="External"/><Relationship Id="rId1042" Type="http://schemas.openxmlformats.org/officeDocument/2006/relationships/hyperlink" Target="http://online.zakon.kz/Document/?doc_id=30565746" TargetMode="External"/><Relationship Id="rId4198" Type="http://schemas.openxmlformats.org/officeDocument/2006/relationships/hyperlink" Target="http://online.zakon.kz/Document/?doc_id=31311025" TargetMode="External"/><Relationship Id="rId5249" Type="http://schemas.openxmlformats.org/officeDocument/2006/relationships/hyperlink" Target="http://online.zakon.kz/Document/?doc_id=31637067" TargetMode="External"/><Relationship Id="rId5663" Type="http://schemas.openxmlformats.org/officeDocument/2006/relationships/hyperlink" Target="http://online.zakon.kz/Document/?doc_id=31311025" TargetMode="External"/><Relationship Id="rId4265" Type="http://schemas.openxmlformats.org/officeDocument/2006/relationships/hyperlink" Target="http://online.zakon.kz/Document/?doc_id=30919824" TargetMode="External"/><Relationship Id="rId5316" Type="http://schemas.openxmlformats.org/officeDocument/2006/relationships/hyperlink" Target="http://online.zakon.kz/Document/?doc_id=31482402" TargetMode="External"/><Relationship Id="rId6714" Type="http://schemas.openxmlformats.org/officeDocument/2006/relationships/hyperlink" Target="http://online.zakon.kz/Document/?doc_id=30519128" TargetMode="External"/><Relationship Id="rId1859" Type="http://schemas.openxmlformats.org/officeDocument/2006/relationships/hyperlink" Target="http://online.zakon.kz/Document/?doc_id=31491334" TargetMode="External"/><Relationship Id="rId5730" Type="http://schemas.openxmlformats.org/officeDocument/2006/relationships/hyperlink" Target="http://online.zakon.kz/Document/?doc_id=30863195" TargetMode="External"/><Relationship Id="rId1926" Type="http://schemas.openxmlformats.org/officeDocument/2006/relationships/hyperlink" Target="http://online.zakon.kz/Document/?doc_id=31635480" TargetMode="External"/><Relationship Id="rId3281" Type="http://schemas.openxmlformats.org/officeDocument/2006/relationships/hyperlink" Target="http://online.zakon.kz/Document/?doc_id=31038459" TargetMode="External"/><Relationship Id="rId4332" Type="http://schemas.openxmlformats.org/officeDocument/2006/relationships/hyperlink" Target="http://online.zakon.kz/Document/?doc_id=31311025" TargetMode="External"/><Relationship Id="rId7488" Type="http://schemas.openxmlformats.org/officeDocument/2006/relationships/hyperlink" Target="http://online.zakon.kz/Document/?doc_id=31311442" TargetMode="External"/><Relationship Id="rId8539" Type="http://schemas.openxmlformats.org/officeDocument/2006/relationships/hyperlink" Target="http://online.zakon.kz/Document/?doc_id=30520170" TargetMode="External"/><Relationship Id="rId7555" Type="http://schemas.openxmlformats.org/officeDocument/2006/relationships/hyperlink" Target="http://online.zakon.kz/Document/?doc_id=31038459" TargetMode="External"/><Relationship Id="rId3001" Type="http://schemas.openxmlformats.org/officeDocument/2006/relationships/hyperlink" Target="http://online.zakon.kz/Document/?doc_id=31038459" TargetMode="External"/><Relationship Id="rId6157" Type="http://schemas.openxmlformats.org/officeDocument/2006/relationships/hyperlink" Target="http://online.zakon.kz/Document/?doc_id=31313173" TargetMode="External"/><Relationship Id="rId6571" Type="http://schemas.openxmlformats.org/officeDocument/2006/relationships/hyperlink" Target="http://online.zakon.kz/Document/?doc_id=30385657" TargetMode="External"/><Relationship Id="rId7208" Type="http://schemas.openxmlformats.org/officeDocument/2006/relationships/hyperlink" Target="http://online.zakon.kz/Document/?doc_id=31313173" TargetMode="External"/><Relationship Id="rId7622" Type="http://schemas.openxmlformats.org/officeDocument/2006/relationships/hyperlink" Target="http://online.zakon.kz/Document/?doc_id=30834906" TargetMode="External"/><Relationship Id="rId2767" Type="http://schemas.openxmlformats.org/officeDocument/2006/relationships/hyperlink" Target="http://online.zakon.kz/Document/?doc_id=31577723" TargetMode="External"/><Relationship Id="rId5173" Type="http://schemas.openxmlformats.org/officeDocument/2006/relationships/hyperlink" Target="http://online.zakon.kz/Document/?doc_id=30519128" TargetMode="External"/><Relationship Id="rId6224" Type="http://schemas.openxmlformats.org/officeDocument/2006/relationships/hyperlink" Target="http://online.zakon.kz/Document/?doc_id=30519128" TargetMode="External"/><Relationship Id="rId739" Type="http://schemas.openxmlformats.org/officeDocument/2006/relationships/hyperlink" Target="http://online.zakon.kz/Document/?doc_id=30519128" TargetMode="External"/><Relationship Id="rId1369" Type="http://schemas.openxmlformats.org/officeDocument/2006/relationships/hyperlink" Target="http://online.zakon.kz/Document/?doc_id=31311025" TargetMode="External"/><Relationship Id="rId3818" Type="http://schemas.openxmlformats.org/officeDocument/2006/relationships/hyperlink" Target="http://online.zakon.kz/Document/?doc_id=30776033" TargetMode="External"/><Relationship Id="rId5240" Type="http://schemas.openxmlformats.org/officeDocument/2006/relationships/hyperlink" Target="http://online.zakon.kz/Document/?doc_id=30777947" TargetMode="External"/><Relationship Id="rId8396" Type="http://schemas.openxmlformats.org/officeDocument/2006/relationships/hyperlink" Target="http://online.zakon.kz/Document/?link_id=1001499838" TargetMode="External"/><Relationship Id="rId1783" Type="http://schemas.openxmlformats.org/officeDocument/2006/relationships/hyperlink" Target="http://online.zakon.kz/Document/?doc_id=31313173" TargetMode="External"/><Relationship Id="rId2834" Type="http://schemas.openxmlformats.org/officeDocument/2006/relationships/hyperlink" Target="http://online.zakon.kz/Document/?doc_id=31092989" TargetMode="External"/><Relationship Id="rId8049" Type="http://schemas.openxmlformats.org/officeDocument/2006/relationships/hyperlink" Target="http://online.zakon.kz/Document/?doc_id=31626385" TargetMode="External"/><Relationship Id="rId75" Type="http://schemas.openxmlformats.org/officeDocument/2006/relationships/hyperlink" Target="http://online.zakon.kz/Document/?doc_id=31518781" TargetMode="External"/><Relationship Id="rId806" Type="http://schemas.openxmlformats.org/officeDocument/2006/relationships/hyperlink" Target="http://online.zakon.kz/Document/?doc_id=30520170" TargetMode="External"/><Relationship Id="rId1436" Type="http://schemas.openxmlformats.org/officeDocument/2006/relationships/hyperlink" Target="http://online.zakon.kz/Document/?doc_id=31300061" TargetMode="External"/><Relationship Id="rId1850" Type="http://schemas.openxmlformats.org/officeDocument/2006/relationships/hyperlink" Target="http://online.zakon.kz/Document/?doc_id=30519128" TargetMode="External"/><Relationship Id="rId2901" Type="http://schemas.openxmlformats.org/officeDocument/2006/relationships/hyperlink" Target="http://online.zakon.kz/Document/?doc_id=31311025" TargetMode="External"/><Relationship Id="rId7065" Type="http://schemas.openxmlformats.org/officeDocument/2006/relationships/hyperlink" Target="http://online.zakon.kz/Document/?doc_id=30776033" TargetMode="External"/><Relationship Id="rId8463" Type="http://schemas.openxmlformats.org/officeDocument/2006/relationships/hyperlink" Target="http://online.zakon.kz/Document/?doc_id=31039644" TargetMode="External"/><Relationship Id="rId1503" Type="http://schemas.openxmlformats.org/officeDocument/2006/relationships/hyperlink" Target="http://online.zakon.kz/Document/?link_id=1003505396" TargetMode="External"/><Relationship Id="rId4659" Type="http://schemas.openxmlformats.org/officeDocument/2006/relationships/hyperlink" Target="http://online.zakon.kz/Document/?doc_id=30777947" TargetMode="External"/><Relationship Id="rId8116" Type="http://schemas.openxmlformats.org/officeDocument/2006/relationships/hyperlink" Target="http://online.zakon.kz/Document/?doc_id=30567816" TargetMode="External"/><Relationship Id="rId8530" Type="http://schemas.openxmlformats.org/officeDocument/2006/relationships/hyperlink" Target="http://online.zakon.kz/Document/?doc_id=30519128" TargetMode="External"/><Relationship Id="rId3675" Type="http://schemas.openxmlformats.org/officeDocument/2006/relationships/hyperlink" Target="http://online.zakon.kz/Document/?doc_id=30777947" TargetMode="External"/><Relationship Id="rId4726" Type="http://schemas.openxmlformats.org/officeDocument/2006/relationships/hyperlink" Target="http://online.zakon.kz/Document/?doc_id=30777947" TargetMode="External"/><Relationship Id="rId6081" Type="http://schemas.openxmlformats.org/officeDocument/2006/relationships/hyperlink" Target="http://online.zakon.kz/Document/?doc_id=31635480" TargetMode="External"/><Relationship Id="rId7132" Type="http://schemas.openxmlformats.org/officeDocument/2006/relationships/hyperlink" Target="http://online.zakon.kz/Document/?doc_id=31092989" TargetMode="External"/><Relationship Id="rId596" Type="http://schemas.openxmlformats.org/officeDocument/2006/relationships/hyperlink" Target="http://online.zakon.kz/Document/?doc_id=30519128" TargetMode="External"/><Relationship Id="rId2277" Type="http://schemas.openxmlformats.org/officeDocument/2006/relationships/hyperlink" Target="http://online.zakon.kz/Document/?doc_id=31326916" TargetMode="External"/><Relationship Id="rId2691" Type="http://schemas.openxmlformats.org/officeDocument/2006/relationships/hyperlink" Target="http://online.zakon.kz/Document/?doc_id=1020914" TargetMode="External"/><Relationship Id="rId3328" Type="http://schemas.openxmlformats.org/officeDocument/2006/relationships/hyperlink" Target="http://online.zakon.kz/Document/?doc_id=31311025" TargetMode="External"/><Relationship Id="rId3742" Type="http://schemas.openxmlformats.org/officeDocument/2006/relationships/hyperlink" Target="http://online.zakon.kz/Document/?doc_id=39558053" TargetMode="External"/><Relationship Id="rId6898" Type="http://schemas.openxmlformats.org/officeDocument/2006/relationships/hyperlink" Target="http://online.zakon.kz/Document/?doc_id=31311025" TargetMode="External"/><Relationship Id="rId249" Type="http://schemas.openxmlformats.org/officeDocument/2006/relationships/hyperlink" Target="http://online.zakon.kz/Document/?doc_id=30777947" TargetMode="External"/><Relationship Id="rId663" Type="http://schemas.openxmlformats.org/officeDocument/2006/relationships/hyperlink" Target="http://online.zakon.kz/Document/?doc_id=30381446" TargetMode="External"/><Relationship Id="rId1293" Type="http://schemas.openxmlformats.org/officeDocument/2006/relationships/hyperlink" Target="http://online.zakon.kz/Document/?doc_id=31518958" TargetMode="External"/><Relationship Id="rId2344" Type="http://schemas.openxmlformats.org/officeDocument/2006/relationships/hyperlink" Target="http://online.zakon.kz/Document/?doc_id=31408637" TargetMode="External"/><Relationship Id="rId7949" Type="http://schemas.openxmlformats.org/officeDocument/2006/relationships/hyperlink" Target="http://online.zakon.kz/Document/?doc_id=30449190" TargetMode="External"/><Relationship Id="rId316" Type="http://schemas.openxmlformats.org/officeDocument/2006/relationships/hyperlink" Target="http://online.zakon.kz/Document/?doc_id=37319086" TargetMode="External"/><Relationship Id="rId6965" Type="http://schemas.openxmlformats.org/officeDocument/2006/relationships/hyperlink" Target="http://online.zakon.kz/Document/?doc_id=30777947" TargetMode="External"/><Relationship Id="rId730" Type="http://schemas.openxmlformats.org/officeDocument/2006/relationships/hyperlink" Target="http://online.zakon.kz/Document/?doc_id=31482402" TargetMode="External"/><Relationship Id="rId1013" Type="http://schemas.openxmlformats.org/officeDocument/2006/relationships/hyperlink" Target="http://online.zakon.kz/Document/?doc_id=30520170" TargetMode="External"/><Relationship Id="rId1360" Type="http://schemas.openxmlformats.org/officeDocument/2006/relationships/hyperlink" Target="http://online.zakon.kz/Document/?doc_id=31038459" TargetMode="External"/><Relationship Id="rId2411" Type="http://schemas.openxmlformats.org/officeDocument/2006/relationships/hyperlink" Target="http://online.zakon.kz/Document/?doc_id=31342946" TargetMode="External"/><Relationship Id="rId4169" Type="http://schemas.openxmlformats.org/officeDocument/2006/relationships/hyperlink" Target="http://online.zakon.kz/Document/?link_id=1004623708" TargetMode="External"/><Relationship Id="rId5567" Type="http://schemas.openxmlformats.org/officeDocument/2006/relationships/hyperlink" Target="http://online.zakon.kz/Document/?doc_id=31038459" TargetMode="External"/><Relationship Id="rId5981" Type="http://schemas.openxmlformats.org/officeDocument/2006/relationships/hyperlink" Target="http://online.zakon.kz/Document/?doc_id=31034509" TargetMode="External"/><Relationship Id="rId6618" Type="http://schemas.openxmlformats.org/officeDocument/2006/relationships/hyperlink" Target="http://online.zakon.kz/Document/?doc_id=31318175" TargetMode="External"/><Relationship Id="rId8040" Type="http://schemas.openxmlformats.org/officeDocument/2006/relationships/hyperlink" Target="http://online.zakon.kz/Document/?doc_id=30194061" TargetMode="External"/><Relationship Id="rId4583" Type="http://schemas.openxmlformats.org/officeDocument/2006/relationships/hyperlink" Target="http://online.zakon.kz/Document/?doc_id=31481968" TargetMode="External"/><Relationship Id="rId5634" Type="http://schemas.openxmlformats.org/officeDocument/2006/relationships/hyperlink" Target="http://online.zakon.kz/Document/?doc_id=31311025" TargetMode="External"/><Relationship Id="rId3185" Type="http://schemas.openxmlformats.org/officeDocument/2006/relationships/hyperlink" Target="http://online.zakon.kz/Document/?doc_id=31092989" TargetMode="External"/><Relationship Id="rId4236" Type="http://schemas.openxmlformats.org/officeDocument/2006/relationships/hyperlink" Target="http://online.zakon.kz/Document/?doc_id=31635480" TargetMode="External"/><Relationship Id="rId4650" Type="http://schemas.openxmlformats.org/officeDocument/2006/relationships/hyperlink" Target="http://online.zakon.kz/Document/?doc_id=31039644" TargetMode="External"/><Relationship Id="rId5701" Type="http://schemas.openxmlformats.org/officeDocument/2006/relationships/hyperlink" Target="http://online.zakon.kz/Document/?doc_id=31311025" TargetMode="External"/><Relationship Id="rId3252" Type="http://schemas.openxmlformats.org/officeDocument/2006/relationships/hyperlink" Target="http://online.zakon.kz/Document/?doc_id=31092989" TargetMode="External"/><Relationship Id="rId4303" Type="http://schemas.openxmlformats.org/officeDocument/2006/relationships/hyperlink" Target="http://online.zakon.kz/Document/?doc_id=31672181" TargetMode="External"/><Relationship Id="rId7459" Type="http://schemas.openxmlformats.org/officeDocument/2006/relationships/hyperlink" Target="http://online.zakon.kz/Document/?doc_id=30834906" TargetMode="External"/><Relationship Id="rId7873" Type="http://schemas.openxmlformats.org/officeDocument/2006/relationships/hyperlink" Target="http://online.zakon.kz/Document/?doc_id=30776033" TargetMode="External"/><Relationship Id="rId173" Type="http://schemas.openxmlformats.org/officeDocument/2006/relationships/hyperlink" Target="http://online.zakon.kz/Document/?doc_id=31311025" TargetMode="External"/><Relationship Id="rId6475" Type="http://schemas.openxmlformats.org/officeDocument/2006/relationships/hyperlink" Target="http://online.zakon.kz/Document/?doc_id=31481968" TargetMode="External"/><Relationship Id="rId7526" Type="http://schemas.openxmlformats.org/officeDocument/2006/relationships/hyperlink" Target="http://online.zakon.kz/Document/?doc_id=31313173" TargetMode="External"/><Relationship Id="rId240" Type="http://schemas.openxmlformats.org/officeDocument/2006/relationships/hyperlink" Target="http://online.zakon.kz/Document/?doc_id=31114583" TargetMode="External"/><Relationship Id="rId5077" Type="http://schemas.openxmlformats.org/officeDocument/2006/relationships/hyperlink" Target="http://online.zakon.kz/Document/?link_id=1004443452" TargetMode="External"/><Relationship Id="rId6128" Type="http://schemas.openxmlformats.org/officeDocument/2006/relationships/hyperlink" Target="http://online.zakon.kz/Document/?doc_id=30384558" TargetMode="External"/><Relationship Id="rId7940" Type="http://schemas.openxmlformats.org/officeDocument/2006/relationships/hyperlink" Target="http://online.zakon.kz/Document/?doc_id=30821831" TargetMode="External"/><Relationship Id="rId4093" Type="http://schemas.openxmlformats.org/officeDocument/2006/relationships/hyperlink" Target="http://online.zakon.kz/Document/?doc_id=30519128" TargetMode="External"/><Relationship Id="rId5144" Type="http://schemas.openxmlformats.org/officeDocument/2006/relationships/hyperlink" Target="http://online.zakon.kz/Document/?doc_id=30564158" TargetMode="External"/><Relationship Id="rId5491" Type="http://schemas.openxmlformats.org/officeDocument/2006/relationships/hyperlink" Target="http://online.zakon.kz/Document/?doc_id=31481968" TargetMode="External"/><Relationship Id="rId6542" Type="http://schemas.openxmlformats.org/officeDocument/2006/relationships/hyperlink" Target="http://online.zakon.kz/Document/?doc_id=31414185" TargetMode="External"/><Relationship Id="rId1687" Type="http://schemas.openxmlformats.org/officeDocument/2006/relationships/hyperlink" Target="http://online.zakon.kz/Document/?doc_id=30519128" TargetMode="External"/><Relationship Id="rId2738" Type="http://schemas.openxmlformats.org/officeDocument/2006/relationships/hyperlink" Target="http://online.zakon.kz/Document/?doc_id=31038459" TargetMode="External"/><Relationship Id="rId1754" Type="http://schemas.openxmlformats.org/officeDocument/2006/relationships/hyperlink" Target="http://online.zakon.kz/Document/?doc_id=31061432" TargetMode="External"/><Relationship Id="rId2805" Type="http://schemas.openxmlformats.org/officeDocument/2006/relationships/hyperlink" Target="http://online.zakon.kz/Document/?doc_id=31038459" TargetMode="External"/><Relationship Id="rId4160" Type="http://schemas.openxmlformats.org/officeDocument/2006/relationships/hyperlink" Target="http://online.zakon.kz/Document/?doc_id=30776062" TargetMode="External"/><Relationship Id="rId5211" Type="http://schemas.openxmlformats.org/officeDocument/2006/relationships/hyperlink" Target="http://online.zakon.kz/Document/?doc_id=35596318" TargetMode="External"/><Relationship Id="rId8367" Type="http://schemas.openxmlformats.org/officeDocument/2006/relationships/hyperlink" Target="http://online.zakon.kz/Document/?doc_id=31637067" TargetMode="External"/><Relationship Id="rId46" Type="http://schemas.openxmlformats.org/officeDocument/2006/relationships/hyperlink" Target="http://online.zakon.kz/Document/?doc_id=30776033" TargetMode="External"/><Relationship Id="rId1407" Type="http://schemas.openxmlformats.org/officeDocument/2006/relationships/hyperlink" Target="http://online.zakon.kz/Document/?doc_id=31313173" TargetMode="External"/><Relationship Id="rId1821" Type="http://schemas.openxmlformats.org/officeDocument/2006/relationships/hyperlink" Target="http://online.zakon.kz/Document/?doc_id=30564158" TargetMode="External"/><Relationship Id="rId4977" Type="http://schemas.openxmlformats.org/officeDocument/2006/relationships/hyperlink" Target="http://online.zakon.kz/Document/?link_id=1004453958" TargetMode="External"/><Relationship Id="rId7383" Type="http://schemas.openxmlformats.org/officeDocument/2006/relationships/hyperlink" Target="http://online.zakon.kz/Document/?doc_id=39562198" TargetMode="External"/><Relationship Id="rId8434" Type="http://schemas.openxmlformats.org/officeDocument/2006/relationships/hyperlink" Target="http://online.zakon.kz/Document/?doc_id=31038459" TargetMode="External"/><Relationship Id="rId3579" Type="http://schemas.openxmlformats.org/officeDocument/2006/relationships/hyperlink" Target="http://online.zakon.kz/Document/?doc_id=31181925" TargetMode="External"/><Relationship Id="rId7036" Type="http://schemas.openxmlformats.org/officeDocument/2006/relationships/hyperlink" Target="http://online.zakon.kz/Document/?doc_id=31016910" TargetMode="External"/><Relationship Id="rId7450" Type="http://schemas.openxmlformats.org/officeDocument/2006/relationships/hyperlink" Target="http://online.zakon.kz/Document/?doc_id=30565746" TargetMode="External"/><Relationship Id="rId8501" Type="http://schemas.openxmlformats.org/officeDocument/2006/relationships/hyperlink" Target="http://online.zakon.kz/Document/?doc_id=31311025" TargetMode="External"/><Relationship Id="rId2595" Type="http://schemas.openxmlformats.org/officeDocument/2006/relationships/hyperlink" Target="http://online.zakon.kz/Document/?doc_id=31635480" TargetMode="External"/><Relationship Id="rId3993" Type="http://schemas.openxmlformats.org/officeDocument/2006/relationships/hyperlink" Target="http://online.zakon.kz/Document/?doc_id=30367517" TargetMode="External"/><Relationship Id="rId6052" Type="http://schemas.openxmlformats.org/officeDocument/2006/relationships/hyperlink" Target="http://online.zakon.kz/Document/?doc_id=1049207" TargetMode="External"/><Relationship Id="rId7103" Type="http://schemas.openxmlformats.org/officeDocument/2006/relationships/hyperlink" Target="http://online.zakon.kz/Document/?doc_id=31661691" TargetMode="External"/><Relationship Id="rId567" Type="http://schemas.openxmlformats.org/officeDocument/2006/relationships/hyperlink" Target="http://online.zakon.kz/Document/?doc_id=37319086" TargetMode="External"/><Relationship Id="rId1197" Type="http://schemas.openxmlformats.org/officeDocument/2006/relationships/hyperlink" Target="http://online.zakon.kz/Document/?doc_id=30381446" TargetMode="External"/><Relationship Id="rId2248" Type="http://schemas.openxmlformats.org/officeDocument/2006/relationships/hyperlink" Target="http://online.zakon.kz/Document/?doc_id=31637067" TargetMode="External"/><Relationship Id="rId3646" Type="http://schemas.openxmlformats.org/officeDocument/2006/relationships/hyperlink" Target="http://online.zakon.kz/Document/?doc_id=31371711" TargetMode="External"/><Relationship Id="rId981" Type="http://schemas.openxmlformats.org/officeDocument/2006/relationships/hyperlink" Target="http://online.zakon.kz/Document/?doc_id=31092989" TargetMode="External"/><Relationship Id="rId2662" Type="http://schemas.openxmlformats.org/officeDocument/2006/relationships/hyperlink" Target="http://online.zakon.kz/Document/?doc_id=31635480" TargetMode="External"/><Relationship Id="rId3713" Type="http://schemas.openxmlformats.org/officeDocument/2006/relationships/hyperlink" Target="http://online.zakon.kz/Document/?doc_id=31626385" TargetMode="External"/><Relationship Id="rId6869" Type="http://schemas.openxmlformats.org/officeDocument/2006/relationships/hyperlink" Target="http://online.zakon.kz/Document/?doc_id=31635480" TargetMode="External"/><Relationship Id="rId634" Type="http://schemas.openxmlformats.org/officeDocument/2006/relationships/hyperlink" Target="http://online.zakon.kz/Document/?doc_id=31482402" TargetMode="External"/><Relationship Id="rId1264" Type="http://schemas.openxmlformats.org/officeDocument/2006/relationships/hyperlink" Target="http://online.zakon.kz/Document/?doc_id=31326769" TargetMode="External"/><Relationship Id="rId2315" Type="http://schemas.openxmlformats.org/officeDocument/2006/relationships/hyperlink" Target="http://online.zakon.kz/Document/?doc_id=31355489" TargetMode="External"/><Relationship Id="rId5885" Type="http://schemas.openxmlformats.org/officeDocument/2006/relationships/hyperlink" Target="http://online.zakon.kz/Document/?doc_id=30519128" TargetMode="External"/><Relationship Id="rId6936" Type="http://schemas.openxmlformats.org/officeDocument/2006/relationships/hyperlink" Target="http://online.zakon.kz/Document/?doc_id=31637067" TargetMode="External"/><Relationship Id="rId8291" Type="http://schemas.openxmlformats.org/officeDocument/2006/relationships/hyperlink" Target="http://online.zakon.kz/Document/?doc_id=31635480" TargetMode="External"/><Relationship Id="rId701" Type="http://schemas.openxmlformats.org/officeDocument/2006/relationships/hyperlink" Target="http://online.zakon.kz/Document/?doc_id=31633232" TargetMode="External"/><Relationship Id="rId1331" Type="http://schemas.openxmlformats.org/officeDocument/2006/relationships/hyperlink" Target="http://online.zakon.kz/Document/?link_id=1003505397" TargetMode="External"/><Relationship Id="rId4487" Type="http://schemas.openxmlformats.org/officeDocument/2006/relationships/hyperlink" Target="http://online.zakon.kz/Document/?doc_id=31610064" TargetMode="External"/><Relationship Id="rId5538" Type="http://schemas.openxmlformats.org/officeDocument/2006/relationships/hyperlink" Target="http://online.zakon.kz/Document/?doc_id=30384558" TargetMode="External"/><Relationship Id="rId5952" Type="http://schemas.openxmlformats.org/officeDocument/2006/relationships/hyperlink" Target="http://online.zakon.kz/Document/?doc_id=30455695" TargetMode="External"/><Relationship Id="rId3089" Type="http://schemas.openxmlformats.org/officeDocument/2006/relationships/hyperlink" Target="http://online.zakon.kz/Document/?doc_id=31038459" TargetMode="External"/><Relationship Id="rId4554" Type="http://schemas.openxmlformats.org/officeDocument/2006/relationships/hyperlink" Target="http://online.zakon.kz/Document/?doc_id=31482402" TargetMode="External"/><Relationship Id="rId5605" Type="http://schemas.openxmlformats.org/officeDocument/2006/relationships/hyperlink" Target="http://online.zakon.kz/Document/?doc_id=31311025" TargetMode="External"/><Relationship Id="rId8011" Type="http://schemas.openxmlformats.org/officeDocument/2006/relationships/hyperlink" Target="http://online.zakon.kz/Document/?doc_id=30618157" TargetMode="External"/><Relationship Id="rId3156" Type="http://schemas.openxmlformats.org/officeDocument/2006/relationships/hyperlink" Target="http://online.zakon.kz/Document/?doc_id=31637067" TargetMode="External"/><Relationship Id="rId4207" Type="http://schemas.openxmlformats.org/officeDocument/2006/relationships/hyperlink" Target="http://online.zakon.kz/Document/?doc_id=31635480" TargetMode="External"/><Relationship Id="rId491" Type="http://schemas.openxmlformats.org/officeDocument/2006/relationships/hyperlink" Target="http://online.zakon.kz/Document/?doc_id=37319086" TargetMode="External"/><Relationship Id="rId2172" Type="http://schemas.openxmlformats.org/officeDocument/2006/relationships/hyperlink" Target="http://online.zakon.kz/Document/?doc_id=31482402" TargetMode="External"/><Relationship Id="rId3223" Type="http://schemas.openxmlformats.org/officeDocument/2006/relationships/hyperlink" Target="http://online.zakon.kz/Document/?doc_id=31038459" TargetMode="External"/><Relationship Id="rId3570" Type="http://schemas.openxmlformats.org/officeDocument/2006/relationships/hyperlink" Target="http://online.zakon.kz/Document/?doc_id=31635480" TargetMode="External"/><Relationship Id="rId4621" Type="http://schemas.openxmlformats.org/officeDocument/2006/relationships/hyperlink" Target="http://online.zakon.kz/Document/?doc_id=31609276" TargetMode="External"/><Relationship Id="rId6379" Type="http://schemas.openxmlformats.org/officeDocument/2006/relationships/hyperlink" Target="http://online.zakon.kz/Document/?doc_id=30505127" TargetMode="External"/><Relationship Id="rId7777" Type="http://schemas.openxmlformats.org/officeDocument/2006/relationships/hyperlink" Target="http://online.zakon.kz/Document/?doc_id=31494466" TargetMode="External"/><Relationship Id="rId144" Type="http://schemas.openxmlformats.org/officeDocument/2006/relationships/hyperlink" Target="http://online.zakon.kz/Document/?doc_id=30194597" TargetMode="External"/><Relationship Id="rId6793" Type="http://schemas.openxmlformats.org/officeDocument/2006/relationships/hyperlink" Target="http://online.zakon.kz/Document/?doc_id=31661691" TargetMode="External"/><Relationship Id="rId7844" Type="http://schemas.openxmlformats.org/officeDocument/2006/relationships/hyperlink" Target="http://online.zakon.kz/Document/?doc_id=31313173" TargetMode="External"/><Relationship Id="rId2989" Type="http://schemas.openxmlformats.org/officeDocument/2006/relationships/hyperlink" Target="http://online.zakon.kz/Document/?doc_id=31311025" TargetMode="External"/><Relationship Id="rId5395" Type="http://schemas.openxmlformats.org/officeDocument/2006/relationships/hyperlink" Target="http://online.zakon.kz/Document/?doc_id=31481024" TargetMode="External"/><Relationship Id="rId6446" Type="http://schemas.openxmlformats.org/officeDocument/2006/relationships/hyperlink" Target="http://online.zakon.kz/Document/?doc_id=31122498" TargetMode="External"/><Relationship Id="rId6860" Type="http://schemas.openxmlformats.org/officeDocument/2006/relationships/hyperlink" Target="http://online.zakon.kz/Document/?doc_id=31039644" TargetMode="External"/><Relationship Id="rId7911" Type="http://schemas.openxmlformats.org/officeDocument/2006/relationships/hyperlink" Target="http://online.zakon.kz/Document/?doc_id=31311025" TargetMode="External"/><Relationship Id="rId211" Type="http://schemas.openxmlformats.org/officeDocument/2006/relationships/hyperlink" Target="http://online.zakon.kz/Document/?doc_id=31482402" TargetMode="External"/><Relationship Id="rId5048" Type="http://schemas.openxmlformats.org/officeDocument/2006/relationships/hyperlink" Target="http://online.zakon.kz/Document/?doc_id=30618157" TargetMode="External"/><Relationship Id="rId5462" Type="http://schemas.openxmlformats.org/officeDocument/2006/relationships/hyperlink" Target="http://online.zakon.kz/Document/?doc_id=30384393" TargetMode="External"/><Relationship Id="rId6513" Type="http://schemas.openxmlformats.org/officeDocument/2006/relationships/hyperlink" Target="http://online.zakon.kz/Document/?doc_id=1013921" TargetMode="External"/><Relationship Id="rId1658" Type="http://schemas.openxmlformats.org/officeDocument/2006/relationships/hyperlink" Target="http://online.zakon.kz/Document/?doc_id=35442551" TargetMode="External"/><Relationship Id="rId2709" Type="http://schemas.openxmlformats.org/officeDocument/2006/relationships/hyperlink" Target="http://online.zakon.kz/Document/?doc_id=30834906" TargetMode="External"/><Relationship Id="rId4064" Type="http://schemas.openxmlformats.org/officeDocument/2006/relationships/hyperlink" Target="http://online.zakon.kz/Document/?doc_id=30567816" TargetMode="External"/><Relationship Id="rId5115" Type="http://schemas.openxmlformats.org/officeDocument/2006/relationships/hyperlink" Target="http://online.zakon.kz/Document/?doc_id=31038459" TargetMode="External"/><Relationship Id="rId3080" Type="http://schemas.openxmlformats.org/officeDocument/2006/relationships/hyperlink" Target="http://online.zakon.kz/Document/?doc_id=30606563" TargetMode="External"/><Relationship Id="rId4131" Type="http://schemas.openxmlformats.org/officeDocument/2006/relationships/hyperlink" Target="http://online.zakon.kz/Document/?link_id=1003488324" TargetMode="External"/><Relationship Id="rId7287" Type="http://schemas.openxmlformats.org/officeDocument/2006/relationships/hyperlink" Target="http://online.zakon.kz/Document/?doc_id=31313173" TargetMode="External"/><Relationship Id="rId8338" Type="http://schemas.openxmlformats.org/officeDocument/2006/relationships/hyperlink" Target="http://online.zakon.kz/Document/?doc_id=31610064" TargetMode="External"/><Relationship Id="rId1725" Type="http://schemas.openxmlformats.org/officeDocument/2006/relationships/hyperlink" Target="http://online.zakon.kz/Document/?doc_id=31039644" TargetMode="External"/><Relationship Id="rId7354" Type="http://schemas.openxmlformats.org/officeDocument/2006/relationships/hyperlink" Target="http://online.zakon.kz/Document/?doc_id=30770874" TargetMode="External"/><Relationship Id="rId17" Type="http://schemas.openxmlformats.org/officeDocument/2006/relationships/hyperlink" Target="http://online.zakon.kz/Document/?doc_id=31635480" TargetMode="External"/><Relationship Id="rId3897" Type="http://schemas.openxmlformats.org/officeDocument/2006/relationships/hyperlink" Target="http://online.zakon.kz/Document/?doc_id=31534450" TargetMode="External"/><Relationship Id="rId4948" Type="http://schemas.openxmlformats.org/officeDocument/2006/relationships/hyperlink" Target="http://online.zakon.kz/Document/?doc_id=31645663" TargetMode="External"/><Relationship Id="rId7007" Type="http://schemas.openxmlformats.org/officeDocument/2006/relationships/hyperlink" Target="http://online.zakon.kz/Document/?doc_id=31635480" TargetMode="External"/><Relationship Id="rId8405" Type="http://schemas.openxmlformats.org/officeDocument/2006/relationships/hyperlink" Target="http://online.zakon.kz/Document/?doc_id=31047987" TargetMode="External"/><Relationship Id="rId2499" Type="http://schemas.openxmlformats.org/officeDocument/2006/relationships/hyperlink" Target="http://online.zakon.kz/Document/?doc_id=31408632" TargetMode="External"/><Relationship Id="rId3964" Type="http://schemas.openxmlformats.org/officeDocument/2006/relationships/hyperlink" Target="http://online.zakon.kz/Document/?link_id=1001581891" TargetMode="External"/><Relationship Id="rId6370" Type="http://schemas.openxmlformats.org/officeDocument/2006/relationships/hyperlink" Target="http://online.zakon.kz/Document/?doc_id=1026672" TargetMode="External"/><Relationship Id="rId7421" Type="http://schemas.openxmlformats.org/officeDocument/2006/relationships/hyperlink" Target="http://online.zakon.kz/Document/?doc_id=30519128" TargetMode="External"/><Relationship Id="rId1" Type="http://schemas.openxmlformats.org/officeDocument/2006/relationships/styles" Target="styles.xml"/><Relationship Id="rId885" Type="http://schemas.openxmlformats.org/officeDocument/2006/relationships/hyperlink" Target="http://online.zakon.kz/Document/?doc_id=39924867" TargetMode="External"/><Relationship Id="rId2566" Type="http://schemas.openxmlformats.org/officeDocument/2006/relationships/hyperlink" Target="http://online.zakon.kz/Document/?doc_id=31071602" TargetMode="External"/><Relationship Id="rId2980" Type="http://schemas.openxmlformats.org/officeDocument/2006/relationships/hyperlink" Target="http://online.zakon.kz/Document/?doc_id=31092989" TargetMode="External"/><Relationship Id="rId3617" Type="http://schemas.openxmlformats.org/officeDocument/2006/relationships/hyperlink" Target="http://online.zakon.kz/Document/?doc_id=31138121" TargetMode="External"/><Relationship Id="rId6023" Type="http://schemas.openxmlformats.org/officeDocument/2006/relationships/hyperlink" Target="http://online.zakon.kz/Document/?doc_id=30452664" TargetMode="External"/><Relationship Id="rId538" Type="http://schemas.openxmlformats.org/officeDocument/2006/relationships/hyperlink" Target="http://online.zakon.kz/Document/?doc_id=30520170" TargetMode="External"/><Relationship Id="rId952" Type="http://schemas.openxmlformats.org/officeDocument/2006/relationships/hyperlink" Target="http://online.zakon.kz/Document/?doc_id=30519128" TargetMode="External"/><Relationship Id="rId1168" Type="http://schemas.openxmlformats.org/officeDocument/2006/relationships/hyperlink" Target="http://online.zakon.kz/Document/?doc_id=30381446" TargetMode="External"/><Relationship Id="rId1582" Type="http://schemas.openxmlformats.org/officeDocument/2006/relationships/hyperlink" Target="http://online.zakon.kz/Document/?doc_id=31313173" TargetMode="External"/><Relationship Id="rId2219" Type="http://schemas.openxmlformats.org/officeDocument/2006/relationships/hyperlink" Target="http://online.zakon.kz/Document/?doc_id=31635480" TargetMode="External"/><Relationship Id="rId2633" Type="http://schemas.openxmlformats.org/officeDocument/2006/relationships/hyperlink" Target="http://online.zakon.kz/Document/?doc_id=1026672" TargetMode="External"/><Relationship Id="rId5789" Type="http://schemas.openxmlformats.org/officeDocument/2006/relationships/hyperlink" Target="http://online.zakon.kz/Document/?doc_id=31637067" TargetMode="External"/><Relationship Id="rId8195" Type="http://schemas.openxmlformats.org/officeDocument/2006/relationships/hyperlink" Target="http://online.zakon.kz/Document/?doc_id=31637067" TargetMode="External"/><Relationship Id="rId605" Type="http://schemas.openxmlformats.org/officeDocument/2006/relationships/hyperlink" Target="http://online.zakon.kz/Document/?doc_id=30519128" TargetMode="External"/><Relationship Id="rId1235" Type="http://schemas.openxmlformats.org/officeDocument/2006/relationships/hyperlink" Target="http://online.zakon.kz/Document/?doc_id=34024799" TargetMode="External"/><Relationship Id="rId8262" Type="http://schemas.openxmlformats.org/officeDocument/2006/relationships/hyperlink" Target="http://online.zakon.kz/Document/?doc_id=31637067" TargetMode="External"/><Relationship Id="rId1302" Type="http://schemas.openxmlformats.org/officeDocument/2006/relationships/hyperlink" Target="http://online.zakon.kz/Document/?doc_id=31481968" TargetMode="External"/><Relationship Id="rId2700" Type="http://schemas.openxmlformats.org/officeDocument/2006/relationships/hyperlink" Target="http://online.zakon.kz/Document/?doc_id=31355503" TargetMode="External"/><Relationship Id="rId4458" Type="http://schemas.openxmlformats.org/officeDocument/2006/relationships/hyperlink" Target="http://online.zakon.kz/Document/?doc_id=31637067" TargetMode="External"/><Relationship Id="rId5856" Type="http://schemas.openxmlformats.org/officeDocument/2006/relationships/hyperlink" Target="http://online.zakon.kz/Document/?doc_id=31313173" TargetMode="External"/><Relationship Id="rId6907" Type="http://schemas.openxmlformats.org/officeDocument/2006/relationships/hyperlink" Target="http://online.zakon.kz/Document/?doc_id=30044096" TargetMode="External"/><Relationship Id="rId4872" Type="http://schemas.openxmlformats.org/officeDocument/2006/relationships/hyperlink" Target="http://online.zakon.kz/Document/?doc_id=30519128" TargetMode="External"/><Relationship Id="rId5509" Type="http://schemas.openxmlformats.org/officeDocument/2006/relationships/hyperlink" Target="http://online.zakon.kz/Document/?doc_id=31313173" TargetMode="External"/><Relationship Id="rId5923" Type="http://schemas.openxmlformats.org/officeDocument/2006/relationships/hyperlink" Target="http://online.zakon.kz/Document/?doc_id=31518781" TargetMode="External"/><Relationship Id="rId395" Type="http://schemas.openxmlformats.org/officeDocument/2006/relationships/hyperlink" Target="http://online.zakon.kz/Document/?doc_id=31635480" TargetMode="External"/><Relationship Id="rId2076" Type="http://schemas.openxmlformats.org/officeDocument/2006/relationships/hyperlink" Target="http://online.zakon.kz/Document/?doc_id=30608342" TargetMode="External"/><Relationship Id="rId3474" Type="http://schemas.openxmlformats.org/officeDocument/2006/relationships/hyperlink" Target="http://online.zakon.kz/Document/?doc_id=31311025" TargetMode="External"/><Relationship Id="rId4525" Type="http://schemas.openxmlformats.org/officeDocument/2006/relationships/hyperlink" Target="http://online.zakon.kz/Document/?doc_id=31311025" TargetMode="External"/><Relationship Id="rId2490" Type="http://schemas.openxmlformats.org/officeDocument/2006/relationships/hyperlink" Target="http://online.zakon.kz/Document/?doc_id=1026672" TargetMode="External"/><Relationship Id="rId3127" Type="http://schemas.openxmlformats.org/officeDocument/2006/relationships/hyperlink" Target="http://online.zakon.kz/Document/?doc_id=31313173" TargetMode="External"/><Relationship Id="rId3541" Type="http://schemas.openxmlformats.org/officeDocument/2006/relationships/hyperlink" Target="http://online.zakon.kz/Document/?doc_id=30777947" TargetMode="External"/><Relationship Id="rId6697" Type="http://schemas.openxmlformats.org/officeDocument/2006/relationships/hyperlink" Target="http://online.zakon.kz/Document/?doc_id=30776033" TargetMode="External"/><Relationship Id="rId7748" Type="http://schemas.openxmlformats.org/officeDocument/2006/relationships/hyperlink" Target="http://online.zakon.kz/Document/?doc_id=31518781" TargetMode="External"/><Relationship Id="rId462" Type="http://schemas.openxmlformats.org/officeDocument/2006/relationships/hyperlink" Target="http://online.zakon.kz/Document/?doc_id=31311442" TargetMode="External"/><Relationship Id="rId1092" Type="http://schemas.openxmlformats.org/officeDocument/2006/relationships/hyperlink" Target="http://online.zakon.kz/Document/?doc_id=31311025" TargetMode="External"/><Relationship Id="rId2143" Type="http://schemas.openxmlformats.org/officeDocument/2006/relationships/hyperlink" Target="http://online.zakon.kz/Document/?doc_id=30519128" TargetMode="External"/><Relationship Id="rId5299" Type="http://schemas.openxmlformats.org/officeDocument/2006/relationships/hyperlink" Target="http://online.zakon.kz/Document/?doc_id=31635480" TargetMode="External"/><Relationship Id="rId6764" Type="http://schemas.openxmlformats.org/officeDocument/2006/relationships/hyperlink" Target="http://online.zakon.kz/Document/?doc_id=31038459" TargetMode="External"/><Relationship Id="rId7815" Type="http://schemas.openxmlformats.org/officeDocument/2006/relationships/hyperlink" Target="http://online.zakon.kz/Document/?doc_id=31518781" TargetMode="External"/><Relationship Id="rId115" Type="http://schemas.openxmlformats.org/officeDocument/2006/relationships/hyperlink" Target="http://online.zakon.kz/Document/?doc_id=31353515" TargetMode="External"/><Relationship Id="rId2210" Type="http://schemas.openxmlformats.org/officeDocument/2006/relationships/hyperlink" Target="http://online.zakon.kz/Document/?doc_id=36220057" TargetMode="External"/><Relationship Id="rId5366" Type="http://schemas.openxmlformats.org/officeDocument/2006/relationships/hyperlink" Target="http://online.zakon.kz/Document/?doc_id=31635480" TargetMode="External"/><Relationship Id="rId6417" Type="http://schemas.openxmlformats.org/officeDocument/2006/relationships/hyperlink" Target="http://online.zakon.kz/Document/?doc_id=31414185" TargetMode="External"/><Relationship Id="rId4382" Type="http://schemas.openxmlformats.org/officeDocument/2006/relationships/hyperlink" Target="http://online.zakon.kz/Document/?doc_id=31112410" TargetMode="External"/><Relationship Id="rId5019" Type="http://schemas.openxmlformats.org/officeDocument/2006/relationships/hyperlink" Target="http://online.zakon.kz/Document/?doc_id=31038459" TargetMode="External"/><Relationship Id="rId5433" Type="http://schemas.openxmlformats.org/officeDocument/2006/relationships/hyperlink" Target="http://online.zakon.kz/Document/?doc_id=31039644" TargetMode="External"/><Relationship Id="rId5780" Type="http://schemas.openxmlformats.org/officeDocument/2006/relationships/hyperlink" Target="http://online.zakon.kz/Document/?doc_id=31481968" TargetMode="External"/><Relationship Id="rId6831" Type="http://schemas.openxmlformats.org/officeDocument/2006/relationships/hyperlink" Target="http://online.zakon.kz/Document/?link_id=1002599715" TargetMode="External"/><Relationship Id="rId1976" Type="http://schemas.openxmlformats.org/officeDocument/2006/relationships/hyperlink" Target="http://online.zakon.kz/Document/?doc_id=31039644" TargetMode="External"/><Relationship Id="rId4035" Type="http://schemas.openxmlformats.org/officeDocument/2006/relationships/hyperlink" Target="http://online.zakon.kz/Document/?link_id=1003710240" TargetMode="External"/><Relationship Id="rId1629" Type="http://schemas.openxmlformats.org/officeDocument/2006/relationships/hyperlink" Target="http://online.zakon.kz/Document/?doc_id=31677109" TargetMode="External"/><Relationship Id="rId5500" Type="http://schemas.openxmlformats.org/officeDocument/2006/relationships/hyperlink" Target="http://online.zakon.kz/Document/?doc_id=31039644" TargetMode="External"/><Relationship Id="rId3051" Type="http://schemas.openxmlformats.org/officeDocument/2006/relationships/hyperlink" Target="http://online.zakon.kz/Document/?doc_id=30520170" TargetMode="External"/><Relationship Id="rId4102" Type="http://schemas.openxmlformats.org/officeDocument/2006/relationships/hyperlink" Target="http://online.zakon.kz/Document/?doc_id=31311025" TargetMode="External"/><Relationship Id="rId7258" Type="http://schemas.openxmlformats.org/officeDocument/2006/relationships/hyperlink" Target="http://online.zakon.kz/Document/?link_id=1003805919" TargetMode="External"/><Relationship Id="rId7672" Type="http://schemas.openxmlformats.org/officeDocument/2006/relationships/hyperlink" Target="http://online.zakon.kz/Document/?doc_id=31038459" TargetMode="External"/><Relationship Id="rId8309" Type="http://schemas.openxmlformats.org/officeDocument/2006/relationships/hyperlink" Target="http://online.zakon.kz/Document/?doc_id=31637067" TargetMode="External"/><Relationship Id="rId3868" Type="http://schemas.openxmlformats.org/officeDocument/2006/relationships/hyperlink" Target="http://online.zakon.kz/Document/?doc_id=31212928" TargetMode="External"/><Relationship Id="rId4919" Type="http://schemas.openxmlformats.org/officeDocument/2006/relationships/hyperlink" Target="http://online.zakon.kz/Document/?doc_id=31038459" TargetMode="External"/><Relationship Id="rId6274" Type="http://schemas.openxmlformats.org/officeDocument/2006/relationships/hyperlink" Target="http://online.zakon.kz/Document/?doc_id=31092989" TargetMode="External"/><Relationship Id="rId7325" Type="http://schemas.openxmlformats.org/officeDocument/2006/relationships/hyperlink" Target="http://online.zakon.kz/Document/?doc_id=31637067" TargetMode="External"/><Relationship Id="rId789" Type="http://schemas.openxmlformats.org/officeDocument/2006/relationships/hyperlink" Target="http://online.zakon.kz/Document/?doc_id=30044096" TargetMode="External"/><Relationship Id="rId2884" Type="http://schemas.openxmlformats.org/officeDocument/2006/relationships/hyperlink" Target="http://online.zakon.kz/Document/?doc_id=30519128" TargetMode="External"/><Relationship Id="rId5290" Type="http://schemas.openxmlformats.org/officeDocument/2006/relationships/hyperlink" Target="http://online.zakon.kz/Document/?doc_id=31038459" TargetMode="External"/><Relationship Id="rId6341" Type="http://schemas.openxmlformats.org/officeDocument/2006/relationships/hyperlink" Target="http://online.zakon.kz/Document/?doc_id=1011207" TargetMode="External"/><Relationship Id="rId856" Type="http://schemas.openxmlformats.org/officeDocument/2006/relationships/hyperlink" Target="http://online.zakon.kz/Document/?doc_id=30612371" TargetMode="External"/><Relationship Id="rId1486" Type="http://schemas.openxmlformats.org/officeDocument/2006/relationships/hyperlink" Target="http://online.zakon.kz/Document/?doc_id=1020914" TargetMode="External"/><Relationship Id="rId2537" Type="http://schemas.openxmlformats.org/officeDocument/2006/relationships/hyperlink" Target="http://online.zakon.kz/Document/?doc_id=31635480" TargetMode="External"/><Relationship Id="rId3935" Type="http://schemas.openxmlformats.org/officeDocument/2006/relationships/hyperlink" Target="http://online.zakon.kz/Document/?doc_id=39924867" TargetMode="External"/><Relationship Id="rId8099" Type="http://schemas.openxmlformats.org/officeDocument/2006/relationships/hyperlink" Target="http://online.zakon.kz/Document/?doc_id=30776033" TargetMode="External"/><Relationship Id="rId509" Type="http://schemas.openxmlformats.org/officeDocument/2006/relationships/hyperlink" Target="http://online.zakon.kz/Document/?doc_id=30443287" TargetMode="External"/><Relationship Id="rId1139" Type="http://schemas.openxmlformats.org/officeDocument/2006/relationships/hyperlink" Target="http://online.zakon.kz/Document/?doc_id=30776033" TargetMode="External"/><Relationship Id="rId2951" Type="http://schemas.openxmlformats.org/officeDocument/2006/relationships/hyperlink" Target="http://online.zakon.kz/Document/?doc_id=30520170" TargetMode="External"/><Relationship Id="rId5010" Type="http://schemas.openxmlformats.org/officeDocument/2006/relationships/hyperlink" Target="http://online.zakon.kz/Document/?doc_id=30863195" TargetMode="External"/><Relationship Id="rId8166" Type="http://schemas.openxmlformats.org/officeDocument/2006/relationships/hyperlink" Target="http://online.zakon.kz/Document/?doc_id=30381446" TargetMode="External"/><Relationship Id="rId923" Type="http://schemas.openxmlformats.org/officeDocument/2006/relationships/hyperlink" Target="http://online.zakon.kz/Document/?link_id=1004623873" TargetMode="External"/><Relationship Id="rId1553" Type="http://schemas.openxmlformats.org/officeDocument/2006/relationships/hyperlink" Target="http://online.zakon.kz/Document/?doc_id=31482402" TargetMode="External"/><Relationship Id="rId2604" Type="http://schemas.openxmlformats.org/officeDocument/2006/relationships/hyperlink" Target="http://online.zakon.kz/Document/?doc_id=30650070" TargetMode="External"/><Relationship Id="rId1206" Type="http://schemas.openxmlformats.org/officeDocument/2006/relationships/hyperlink" Target="http://online.zakon.kz/Document/?doc_id=31311025" TargetMode="External"/><Relationship Id="rId1620" Type="http://schemas.openxmlformats.org/officeDocument/2006/relationships/hyperlink" Target="http://online.zakon.kz/Document/?doc_id=31311025" TargetMode="External"/><Relationship Id="rId4776" Type="http://schemas.openxmlformats.org/officeDocument/2006/relationships/hyperlink" Target="http://online.zakon.kz/Document/?doc_id=30777947" TargetMode="External"/><Relationship Id="rId5827" Type="http://schemas.openxmlformats.org/officeDocument/2006/relationships/hyperlink" Target="http://online.zakon.kz/Document/?doc_id=31311442" TargetMode="External"/><Relationship Id="rId7182" Type="http://schemas.openxmlformats.org/officeDocument/2006/relationships/hyperlink" Target="http://online.zakon.kz/Document/?doc_id=31610064" TargetMode="External"/><Relationship Id="rId8233" Type="http://schemas.openxmlformats.org/officeDocument/2006/relationships/hyperlink" Target="http://online.zakon.kz/Document/?doc_id=31637067" TargetMode="External"/><Relationship Id="rId3378" Type="http://schemas.openxmlformats.org/officeDocument/2006/relationships/hyperlink" Target="http://online.zakon.kz/Document/?doc_id=31481968" TargetMode="External"/><Relationship Id="rId3792" Type="http://schemas.openxmlformats.org/officeDocument/2006/relationships/hyperlink" Target="http://online.zakon.kz/Document/?doc_id=31518957" TargetMode="External"/><Relationship Id="rId4429" Type="http://schemas.openxmlformats.org/officeDocument/2006/relationships/hyperlink" Target="http://online.zakon.kz/Document/?doc_id=31610064" TargetMode="External"/><Relationship Id="rId4843" Type="http://schemas.openxmlformats.org/officeDocument/2006/relationships/hyperlink" Target="http://online.zakon.kz/Document/?doc_id=31491334" TargetMode="External"/><Relationship Id="rId7999" Type="http://schemas.openxmlformats.org/officeDocument/2006/relationships/hyperlink" Target="http://online.zakon.kz/Document/?doc_id=30834906" TargetMode="External"/><Relationship Id="rId8300" Type="http://schemas.openxmlformats.org/officeDocument/2006/relationships/hyperlink" Target="http://online.zakon.kz/Document/?doc_id=31635480" TargetMode="External"/><Relationship Id="rId299" Type="http://schemas.openxmlformats.org/officeDocument/2006/relationships/hyperlink" Target="http://online.zakon.kz/Document/?doc_id=1006061" TargetMode="External"/><Relationship Id="rId2394" Type="http://schemas.openxmlformats.org/officeDocument/2006/relationships/hyperlink" Target="http://online.zakon.kz/Document/?doc_id=31038459" TargetMode="External"/><Relationship Id="rId3445" Type="http://schemas.openxmlformats.org/officeDocument/2006/relationships/hyperlink" Target="http://online.zakon.kz/Document/?doc_id=30194061" TargetMode="External"/><Relationship Id="rId366" Type="http://schemas.openxmlformats.org/officeDocument/2006/relationships/hyperlink" Target="http://online.zakon.kz/Document/?doc_id=31633080" TargetMode="External"/><Relationship Id="rId780" Type="http://schemas.openxmlformats.org/officeDocument/2006/relationships/hyperlink" Target="http://online.zakon.kz/Document/?doc_id=31038459" TargetMode="External"/><Relationship Id="rId2047" Type="http://schemas.openxmlformats.org/officeDocument/2006/relationships/hyperlink" Target="http://online.zakon.kz/Document/?doc_id=30565746" TargetMode="External"/><Relationship Id="rId2461" Type="http://schemas.openxmlformats.org/officeDocument/2006/relationships/hyperlink" Target="http://online.zakon.kz/Document/?doc_id=30420002" TargetMode="External"/><Relationship Id="rId3512" Type="http://schemas.openxmlformats.org/officeDocument/2006/relationships/hyperlink" Target="http://online.zakon.kz/Document/?link_id=1001562279" TargetMode="External"/><Relationship Id="rId4910" Type="http://schemas.openxmlformats.org/officeDocument/2006/relationships/hyperlink" Target="http://online.zakon.kz/Document/?link_id=1003805628" TargetMode="External"/><Relationship Id="rId6668" Type="http://schemas.openxmlformats.org/officeDocument/2006/relationships/hyperlink" Target="http://online.zakon.kz/Document/?doc_id=37933987" TargetMode="External"/><Relationship Id="rId433" Type="http://schemas.openxmlformats.org/officeDocument/2006/relationships/hyperlink" Target="http://online.zakon.kz/Document/?doc_id=30519128" TargetMode="External"/><Relationship Id="rId1063" Type="http://schemas.openxmlformats.org/officeDocument/2006/relationships/hyperlink" Target="http://online.zakon.kz/Document/?doc_id=31070813" TargetMode="External"/><Relationship Id="rId2114" Type="http://schemas.openxmlformats.org/officeDocument/2006/relationships/hyperlink" Target="http://online.zakon.kz/Document/?doc_id=33575474" TargetMode="External"/><Relationship Id="rId7719" Type="http://schemas.openxmlformats.org/officeDocument/2006/relationships/hyperlink" Target="http://online.zakon.kz/Document/?doc_id=31637067" TargetMode="External"/><Relationship Id="rId8090" Type="http://schemas.openxmlformats.org/officeDocument/2006/relationships/hyperlink" Target="http://online.zakon.kz/Document/?doc_id=31311025" TargetMode="External"/><Relationship Id="rId4286" Type="http://schemas.openxmlformats.org/officeDocument/2006/relationships/hyperlink" Target="http://online.zakon.kz/Document/?doc_id=31481968" TargetMode="External"/><Relationship Id="rId5684" Type="http://schemas.openxmlformats.org/officeDocument/2006/relationships/hyperlink" Target="http://online.zakon.kz/Document/?doc_id=30519128" TargetMode="External"/><Relationship Id="rId6735" Type="http://schemas.openxmlformats.org/officeDocument/2006/relationships/hyperlink" Target="http://online.zakon.kz/Document/?doc_id=31038459" TargetMode="External"/><Relationship Id="rId500" Type="http://schemas.openxmlformats.org/officeDocument/2006/relationships/hyperlink" Target="http://online.zakon.kz/Document/?doc_id=31038459" TargetMode="External"/><Relationship Id="rId1130" Type="http://schemas.openxmlformats.org/officeDocument/2006/relationships/hyperlink" Target="http://online.zakon.kz/Document/?doc_id=31490860" TargetMode="External"/><Relationship Id="rId5337" Type="http://schemas.openxmlformats.org/officeDocument/2006/relationships/hyperlink" Target="http://online.zakon.kz/Document/?doc_id=30567816" TargetMode="External"/><Relationship Id="rId5751" Type="http://schemas.openxmlformats.org/officeDocument/2006/relationships/hyperlink" Target="http://online.zakon.kz/Document/?doc_id=31635480" TargetMode="External"/><Relationship Id="rId6802" Type="http://schemas.openxmlformats.org/officeDocument/2006/relationships/hyperlink" Target="http://online.zakon.kz/Document/?doc_id=31661691" TargetMode="External"/><Relationship Id="rId1947" Type="http://schemas.openxmlformats.org/officeDocument/2006/relationships/hyperlink" Target="http://online.zakon.kz/Document/?doc_id=30384393" TargetMode="External"/><Relationship Id="rId4353" Type="http://schemas.openxmlformats.org/officeDocument/2006/relationships/hyperlink" Target="http://online.zakon.kz/Document/?doc_id=31038459" TargetMode="External"/><Relationship Id="rId5404" Type="http://schemas.openxmlformats.org/officeDocument/2006/relationships/hyperlink" Target="http://online.zakon.kz/Document/?doc_id=30443496" TargetMode="External"/><Relationship Id="rId4006" Type="http://schemas.openxmlformats.org/officeDocument/2006/relationships/hyperlink" Target="http://online.zakon.kz/Document/?doc_id=30519128" TargetMode="External"/><Relationship Id="rId4420" Type="http://schemas.openxmlformats.org/officeDocument/2006/relationships/hyperlink" Target="http://online.zakon.kz/Document/?doc_id=31635480" TargetMode="External"/><Relationship Id="rId7576" Type="http://schemas.openxmlformats.org/officeDocument/2006/relationships/hyperlink" Target="http://online.zakon.kz/Document/?doc_id=31092989" TargetMode="External"/><Relationship Id="rId7990" Type="http://schemas.openxmlformats.org/officeDocument/2006/relationships/hyperlink" Target="http://online.zakon.kz/Document/?doc_id=31222465" TargetMode="External"/><Relationship Id="rId290" Type="http://schemas.openxmlformats.org/officeDocument/2006/relationships/hyperlink" Target="http://online.zakon.kz/Document/?link_id=1003677233" TargetMode="External"/><Relationship Id="rId3022" Type="http://schemas.openxmlformats.org/officeDocument/2006/relationships/hyperlink" Target="http://online.zakon.kz/Document/?doc_id=31092989" TargetMode="External"/><Relationship Id="rId6178" Type="http://schemas.openxmlformats.org/officeDocument/2006/relationships/hyperlink" Target="http://online.zakon.kz/Document/?doc_id=1041486" TargetMode="External"/><Relationship Id="rId6592" Type="http://schemas.openxmlformats.org/officeDocument/2006/relationships/hyperlink" Target="http://online.zakon.kz/Document/?doc_id=1026672" TargetMode="External"/><Relationship Id="rId7229" Type="http://schemas.openxmlformats.org/officeDocument/2006/relationships/hyperlink" Target="http://online.zakon.kz/Document/?doc_id=31661691" TargetMode="External"/><Relationship Id="rId7643" Type="http://schemas.openxmlformats.org/officeDocument/2006/relationships/hyperlink" Target="http://online.zakon.kz/Document/?doc_id=31408632" TargetMode="External"/><Relationship Id="rId5194" Type="http://schemas.openxmlformats.org/officeDocument/2006/relationships/hyperlink" Target="http://online.zakon.kz/Document/?doc_id=30384558" TargetMode="External"/><Relationship Id="rId6245" Type="http://schemas.openxmlformats.org/officeDocument/2006/relationships/hyperlink" Target="http://online.zakon.kz/Document/?doc_id=31038459" TargetMode="External"/><Relationship Id="rId2788" Type="http://schemas.openxmlformats.org/officeDocument/2006/relationships/hyperlink" Target="http://online.zakon.kz/Document/?doc_id=30384393" TargetMode="External"/><Relationship Id="rId3839" Type="http://schemas.openxmlformats.org/officeDocument/2006/relationships/hyperlink" Target="http://online.zakon.kz/Document/?doc_id=31534505" TargetMode="External"/><Relationship Id="rId7710" Type="http://schemas.openxmlformats.org/officeDocument/2006/relationships/hyperlink" Target="http://online.zakon.kz/Document/?link_id=1001305300" TargetMode="External"/><Relationship Id="rId2855" Type="http://schemas.openxmlformats.org/officeDocument/2006/relationships/hyperlink" Target="http://online.zakon.kz/Document/?doc_id=31408632" TargetMode="External"/><Relationship Id="rId3906" Type="http://schemas.openxmlformats.org/officeDocument/2006/relationships/hyperlink" Target="http://online.zakon.kz/Document/?doc_id=31311025" TargetMode="External"/><Relationship Id="rId5261" Type="http://schemas.openxmlformats.org/officeDocument/2006/relationships/hyperlink" Target="http://online.zakon.kz/Document/?doc_id=31637067" TargetMode="External"/><Relationship Id="rId6312" Type="http://schemas.openxmlformats.org/officeDocument/2006/relationships/hyperlink" Target="http://online.zakon.kz/Document/?doc_id=31482402" TargetMode="External"/><Relationship Id="rId96" Type="http://schemas.openxmlformats.org/officeDocument/2006/relationships/hyperlink" Target="http://online.zakon.kz/Document/?doc_id=31481968" TargetMode="External"/><Relationship Id="rId827" Type="http://schemas.openxmlformats.org/officeDocument/2006/relationships/hyperlink" Target="http://online.zakon.kz/Document/?doc_id=31326769" TargetMode="External"/><Relationship Id="rId1457" Type="http://schemas.openxmlformats.org/officeDocument/2006/relationships/hyperlink" Target="http://online.zakon.kz/Document/?doc_id=31548165" TargetMode="External"/><Relationship Id="rId1871" Type="http://schemas.openxmlformats.org/officeDocument/2006/relationships/hyperlink" Target="http://online.zakon.kz/Document/?doc_id=31311025" TargetMode="External"/><Relationship Id="rId2508" Type="http://schemas.openxmlformats.org/officeDocument/2006/relationships/hyperlink" Target="http://online.zakon.kz/Document/?doc_id=30919824" TargetMode="External"/><Relationship Id="rId2922" Type="http://schemas.openxmlformats.org/officeDocument/2006/relationships/hyperlink" Target="http://online.zakon.kz/Document/?doc_id=31311025" TargetMode="External"/><Relationship Id="rId8484" Type="http://schemas.openxmlformats.org/officeDocument/2006/relationships/hyperlink" Target="http://online.zakon.kz/Document/?doc_id=30394586" TargetMode="External"/><Relationship Id="rId1524" Type="http://schemas.openxmlformats.org/officeDocument/2006/relationships/hyperlink" Target="http://online.zakon.kz/Document/?doc_id=1041258" TargetMode="External"/><Relationship Id="rId7086" Type="http://schemas.openxmlformats.org/officeDocument/2006/relationships/hyperlink" Target="http://online.zakon.kz/Document/?doc_id=31635480" TargetMode="External"/><Relationship Id="rId8137" Type="http://schemas.openxmlformats.org/officeDocument/2006/relationships/hyperlink" Target="http://online.zakon.kz/Document/?doc_id=31635480" TargetMode="External"/><Relationship Id="rId8551" Type="http://schemas.openxmlformats.org/officeDocument/2006/relationships/header" Target="header3.xml"/><Relationship Id="rId3696" Type="http://schemas.openxmlformats.org/officeDocument/2006/relationships/hyperlink" Target="http://online.zakon.kz/Document/?doc_id=30863195" TargetMode="External"/><Relationship Id="rId4747" Type="http://schemas.openxmlformats.org/officeDocument/2006/relationships/hyperlink" Target="http://online.zakon.kz/Document/?doc_id=30567816" TargetMode="External"/><Relationship Id="rId7153" Type="http://schemas.openxmlformats.org/officeDocument/2006/relationships/hyperlink" Target="http://online.zakon.kz/Document/?doc_id=31637067" TargetMode="External"/><Relationship Id="rId8204" Type="http://schemas.openxmlformats.org/officeDocument/2006/relationships/hyperlink" Target="http://online.zakon.kz/Document/?doc_id=31635480" TargetMode="External"/><Relationship Id="rId2298" Type="http://schemas.openxmlformats.org/officeDocument/2006/relationships/hyperlink" Target="http://online.zakon.kz/Document/?doc_id=30507115" TargetMode="External"/><Relationship Id="rId3349" Type="http://schemas.openxmlformats.org/officeDocument/2006/relationships/hyperlink" Target="http://online.zakon.kz/Document/?doc_id=30536724" TargetMode="External"/><Relationship Id="rId7220" Type="http://schemas.openxmlformats.org/officeDocument/2006/relationships/hyperlink" Target="http://online.zakon.kz/Document/?doc_id=31322945" TargetMode="External"/><Relationship Id="rId684" Type="http://schemas.openxmlformats.org/officeDocument/2006/relationships/hyperlink" Target="http://online.zakon.kz/Document/?doc_id=33575474" TargetMode="External"/><Relationship Id="rId2365" Type="http://schemas.openxmlformats.org/officeDocument/2006/relationships/hyperlink" Target="http://online.zakon.kz/Document/?doc_id=31311025" TargetMode="External"/><Relationship Id="rId3763" Type="http://schemas.openxmlformats.org/officeDocument/2006/relationships/hyperlink" Target="http://online.zakon.kz/Document/?doc_id=30013858" TargetMode="External"/><Relationship Id="rId4814" Type="http://schemas.openxmlformats.org/officeDocument/2006/relationships/hyperlink" Target="http://online.zakon.kz/Document/?doc_id=31194526" TargetMode="External"/><Relationship Id="rId337" Type="http://schemas.openxmlformats.org/officeDocument/2006/relationships/hyperlink" Target="http://online.zakon.kz/Document/?doc_id=31548557" TargetMode="External"/><Relationship Id="rId2018" Type="http://schemas.openxmlformats.org/officeDocument/2006/relationships/hyperlink" Target="http://online.zakon.kz/Document/?doc_id=30046115" TargetMode="External"/><Relationship Id="rId3416" Type="http://schemas.openxmlformats.org/officeDocument/2006/relationships/hyperlink" Target="http://online.zakon.kz/Document/?doc_id=30776033" TargetMode="External"/><Relationship Id="rId3830" Type="http://schemas.openxmlformats.org/officeDocument/2006/relationships/hyperlink" Target="http://online.zakon.kz/Document/?doc_id=30565746" TargetMode="External"/><Relationship Id="rId6986" Type="http://schemas.openxmlformats.org/officeDocument/2006/relationships/hyperlink" Target="http://online.zakon.kz/Document/?doc_id=31313173" TargetMode="External"/><Relationship Id="rId751" Type="http://schemas.openxmlformats.org/officeDocument/2006/relationships/hyperlink" Target="http://online.zakon.kz/Document/?doc_id=30520170" TargetMode="External"/><Relationship Id="rId1381" Type="http://schemas.openxmlformats.org/officeDocument/2006/relationships/hyperlink" Target="http://online.zakon.kz/Document/?doc_id=31071480" TargetMode="External"/><Relationship Id="rId2432" Type="http://schemas.openxmlformats.org/officeDocument/2006/relationships/hyperlink" Target="http://online.zakon.kz/Document/?doc_id=30931632" TargetMode="External"/><Relationship Id="rId5588" Type="http://schemas.openxmlformats.org/officeDocument/2006/relationships/hyperlink" Target="http://online.zakon.kz/Document/?doc_id=31313173" TargetMode="External"/><Relationship Id="rId6639" Type="http://schemas.openxmlformats.org/officeDocument/2006/relationships/hyperlink" Target="http://online.zakon.kz/Document/?doc_id=30605555" TargetMode="External"/><Relationship Id="rId404" Type="http://schemas.openxmlformats.org/officeDocument/2006/relationships/hyperlink" Target="http://online.zakon.kz/Document/?doc_id=31039644" TargetMode="External"/><Relationship Id="rId1034" Type="http://schemas.openxmlformats.org/officeDocument/2006/relationships/hyperlink" Target="http://online.zakon.kz/Document/?doc_id=31482402" TargetMode="External"/><Relationship Id="rId5655" Type="http://schemas.openxmlformats.org/officeDocument/2006/relationships/hyperlink" Target="http://online.zakon.kz/Document/?link_id=1002725116" TargetMode="External"/><Relationship Id="rId6706" Type="http://schemas.openxmlformats.org/officeDocument/2006/relationships/hyperlink" Target="http://online.zakon.kz/Document/?doc_id=30618157" TargetMode="External"/><Relationship Id="rId8061" Type="http://schemas.openxmlformats.org/officeDocument/2006/relationships/hyperlink" Target="http://online.zakon.kz/Document/?doc_id=30776033" TargetMode="External"/><Relationship Id="rId1101" Type="http://schemas.openxmlformats.org/officeDocument/2006/relationships/hyperlink" Target="http://online.zakon.kz/Document/?doc_id=31313173" TargetMode="External"/><Relationship Id="rId4257" Type="http://schemas.openxmlformats.org/officeDocument/2006/relationships/hyperlink" Target="http://online.zakon.kz/Document/?doc_id=31635480" TargetMode="External"/><Relationship Id="rId4671" Type="http://schemas.openxmlformats.org/officeDocument/2006/relationships/hyperlink" Target="http://online.zakon.kz/Document/?doc_id=30777947" TargetMode="External"/><Relationship Id="rId5308" Type="http://schemas.openxmlformats.org/officeDocument/2006/relationships/hyperlink" Target="http://online.zakon.kz/Document/?doc_id=31038459" TargetMode="External"/><Relationship Id="rId5722" Type="http://schemas.openxmlformats.org/officeDocument/2006/relationships/hyperlink" Target="http://online.zakon.kz/Document/?doc_id=30520170" TargetMode="External"/><Relationship Id="rId3273" Type="http://schemas.openxmlformats.org/officeDocument/2006/relationships/hyperlink" Target="http://online.zakon.kz/Document/?doc_id=31311025" TargetMode="External"/><Relationship Id="rId4324" Type="http://schemas.openxmlformats.org/officeDocument/2006/relationships/hyperlink" Target="http://online.zakon.kz/Document/?doc_id=31327428" TargetMode="External"/><Relationship Id="rId194" Type="http://schemas.openxmlformats.org/officeDocument/2006/relationships/hyperlink" Target="http://online.zakon.kz/Document/?doc_id=30520170" TargetMode="External"/><Relationship Id="rId1918" Type="http://schemas.openxmlformats.org/officeDocument/2006/relationships/hyperlink" Target="http://online.zakon.kz/Document/?doc_id=35442551" TargetMode="External"/><Relationship Id="rId6496" Type="http://schemas.openxmlformats.org/officeDocument/2006/relationships/hyperlink" Target="http://online.zakon.kz/Document/?doc_id=31482402" TargetMode="External"/><Relationship Id="rId7894" Type="http://schemas.openxmlformats.org/officeDocument/2006/relationships/hyperlink" Target="http://online.zakon.kz/Document/?doc_id=31637067" TargetMode="External"/><Relationship Id="rId261" Type="http://schemas.openxmlformats.org/officeDocument/2006/relationships/hyperlink" Target="http://online.zakon.kz/Document/?doc_id=31624683" TargetMode="External"/><Relationship Id="rId3340" Type="http://schemas.openxmlformats.org/officeDocument/2006/relationships/hyperlink" Target="http://online.zakon.kz/Document/?doc_id=31038459" TargetMode="External"/><Relationship Id="rId5098" Type="http://schemas.openxmlformats.org/officeDocument/2006/relationships/hyperlink" Target="http://online.zakon.kz/Document/?doc_id=31635480" TargetMode="External"/><Relationship Id="rId6149" Type="http://schemas.openxmlformats.org/officeDocument/2006/relationships/hyperlink" Target="http://online.zakon.kz/Document/?doc_id=31645663" TargetMode="External"/><Relationship Id="rId7547" Type="http://schemas.openxmlformats.org/officeDocument/2006/relationships/hyperlink" Target="http://online.zakon.kz/Document/?doc_id=30384558" TargetMode="External"/><Relationship Id="rId7961" Type="http://schemas.openxmlformats.org/officeDocument/2006/relationships/hyperlink" Target="http://online.zakon.kz/Document/?doc_id=31548557" TargetMode="External"/><Relationship Id="rId6563" Type="http://schemas.openxmlformats.org/officeDocument/2006/relationships/hyperlink" Target="http://online.zakon.kz/Document/?doc_id=31635480" TargetMode="External"/><Relationship Id="rId7614" Type="http://schemas.openxmlformats.org/officeDocument/2006/relationships/hyperlink" Target="http://online.zakon.kz/Document/?doc_id=31637067" TargetMode="External"/><Relationship Id="rId2759" Type="http://schemas.openxmlformats.org/officeDocument/2006/relationships/hyperlink" Target="http://online.zakon.kz/Document/?doc_id=30384393" TargetMode="External"/><Relationship Id="rId5165" Type="http://schemas.openxmlformats.org/officeDocument/2006/relationships/hyperlink" Target="http://online.zakon.kz/Document/?doc_id=30567816" TargetMode="External"/><Relationship Id="rId6216" Type="http://schemas.openxmlformats.org/officeDocument/2006/relationships/hyperlink" Target="http://online.zakon.kz/Document/?doc_id=30063141" TargetMode="External"/><Relationship Id="rId6630" Type="http://schemas.openxmlformats.org/officeDocument/2006/relationships/hyperlink" Target="http://online.zakon.kz/Document/?doc_id=31575506" TargetMode="External"/><Relationship Id="rId1775" Type="http://schemas.openxmlformats.org/officeDocument/2006/relationships/hyperlink" Target="http://online.zakon.kz/Document/?doc_id=31092989" TargetMode="External"/><Relationship Id="rId2826" Type="http://schemas.openxmlformats.org/officeDocument/2006/relationships/hyperlink" Target="http://online.zakon.kz/Document/?doc_id=31481968" TargetMode="External"/><Relationship Id="rId4181" Type="http://schemas.openxmlformats.org/officeDocument/2006/relationships/hyperlink" Target="http://online.zakon.kz/Document/?doc_id=31482402" TargetMode="External"/><Relationship Id="rId5232" Type="http://schemas.openxmlformats.org/officeDocument/2006/relationships/hyperlink" Target="http://online.zakon.kz/Document/?doc_id=30863195" TargetMode="External"/><Relationship Id="rId8388" Type="http://schemas.openxmlformats.org/officeDocument/2006/relationships/hyperlink" Target="http://online.zakon.kz/Document/?doc_id=31038459" TargetMode="External"/><Relationship Id="rId67" Type="http://schemas.openxmlformats.org/officeDocument/2006/relationships/hyperlink" Target="http://online.zakon.kz/Document/?doc_id=31408632" TargetMode="External"/><Relationship Id="rId1428" Type="http://schemas.openxmlformats.org/officeDocument/2006/relationships/hyperlink" Target="http://online.zakon.kz/Document/?doc_id=31311025" TargetMode="External"/><Relationship Id="rId8455" Type="http://schemas.openxmlformats.org/officeDocument/2006/relationships/hyperlink" Target="http://online.zakon.kz/Document/?doc_id=30194061" TargetMode="External"/><Relationship Id="rId1842" Type="http://schemas.openxmlformats.org/officeDocument/2006/relationships/hyperlink" Target="http://online.zakon.kz/Document/?doc_id=30092011" TargetMode="External"/><Relationship Id="rId4998" Type="http://schemas.openxmlformats.org/officeDocument/2006/relationships/hyperlink" Target="http://online.zakon.kz/Document/?doc_id=30567816" TargetMode="External"/><Relationship Id="rId7057" Type="http://schemas.openxmlformats.org/officeDocument/2006/relationships/hyperlink" Target="http://online.zakon.kz/Document/?link_id=1001970763" TargetMode="External"/><Relationship Id="rId8108" Type="http://schemas.openxmlformats.org/officeDocument/2006/relationships/hyperlink" Target="http://online.zakon.kz/Document/?doc_id=31213970" TargetMode="External"/><Relationship Id="rId6073" Type="http://schemas.openxmlformats.org/officeDocument/2006/relationships/hyperlink" Target="http://online.zakon.kz/Document/?doc_id=1027159" TargetMode="External"/><Relationship Id="rId7124" Type="http://schemas.openxmlformats.org/officeDocument/2006/relationships/hyperlink" Target="http://online.zakon.kz/Document/?doc_id=30777947" TargetMode="External"/><Relationship Id="rId7471" Type="http://schemas.openxmlformats.org/officeDocument/2006/relationships/hyperlink" Target="http://online.zakon.kz/Document/?doc_id=37319086" TargetMode="External"/><Relationship Id="rId8522" Type="http://schemas.openxmlformats.org/officeDocument/2006/relationships/hyperlink" Target="http://online.zakon.kz/Document/?doc_id=31345870" TargetMode="External"/><Relationship Id="rId3667" Type="http://schemas.openxmlformats.org/officeDocument/2006/relationships/hyperlink" Target="http://online.zakon.kz/Document/?doc_id=31112410" TargetMode="External"/><Relationship Id="rId4718" Type="http://schemas.openxmlformats.org/officeDocument/2006/relationships/hyperlink" Target="http://online.zakon.kz/Document/?doc_id=30776033" TargetMode="External"/><Relationship Id="rId588" Type="http://schemas.openxmlformats.org/officeDocument/2006/relationships/hyperlink" Target="http://online.zakon.kz/Document/?doc_id=31311442" TargetMode="External"/><Relationship Id="rId2269" Type="http://schemas.openxmlformats.org/officeDocument/2006/relationships/hyperlink" Target="http://online.zakon.kz/Document/?doc_id=31482402" TargetMode="External"/><Relationship Id="rId2683" Type="http://schemas.openxmlformats.org/officeDocument/2006/relationships/hyperlink" Target="http://online.zakon.kz/Document/?doc_id=30857546" TargetMode="External"/><Relationship Id="rId3734" Type="http://schemas.openxmlformats.org/officeDocument/2006/relationships/hyperlink" Target="http://online.zakon.kz/Document/?link_id=1001591261" TargetMode="External"/><Relationship Id="rId6140" Type="http://schemas.openxmlformats.org/officeDocument/2006/relationships/hyperlink" Target="http://online.zakon.kz/Document/?doc_id=31482402" TargetMode="External"/><Relationship Id="rId655" Type="http://schemas.openxmlformats.org/officeDocument/2006/relationships/hyperlink" Target="http://online.zakon.kz/Document/?doc_id=31637067" TargetMode="External"/><Relationship Id="rId1285" Type="http://schemas.openxmlformats.org/officeDocument/2006/relationships/hyperlink" Target="http://online.zakon.kz/Document/?doc_id=30565746" TargetMode="External"/><Relationship Id="rId2336" Type="http://schemas.openxmlformats.org/officeDocument/2006/relationships/hyperlink" Target="http://online.zakon.kz/Document/?doc_id=31039644" TargetMode="External"/><Relationship Id="rId2750" Type="http://schemas.openxmlformats.org/officeDocument/2006/relationships/hyperlink" Target="http://online.zakon.kz/Document/?doc_id=31637067" TargetMode="External"/><Relationship Id="rId3801" Type="http://schemas.openxmlformats.org/officeDocument/2006/relationships/hyperlink" Target="http://online.zakon.kz/Document/?doc_id=30519128" TargetMode="External"/><Relationship Id="rId6957" Type="http://schemas.openxmlformats.org/officeDocument/2006/relationships/hyperlink" Target="http://online.zakon.kz/Document/?doc_id=31548165" TargetMode="External"/><Relationship Id="rId308" Type="http://schemas.openxmlformats.org/officeDocument/2006/relationships/hyperlink" Target="http://online.zakon.kz/Document/?doc_id=31491334" TargetMode="External"/><Relationship Id="rId722" Type="http://schemas.openxmlformats.org/officeDocument/2006/relationships/hyperlink" Target="http://online.zakon.kz/Document/?doc_id=30194061" TargetMode="External"/><Relationship Id="rId1352" Type="http://schemas.openxmlformats.org/officeDocument/2006/relationships/hyperlink" Target="http://online.zakon.kz/Document/?doc_id=30367517" TargetMode="External"/><Relationship Id="rId2403" Type="http://schemas.openxmlformats.org/officeDocument/2006/relationships/hyperlink" Target="http://online.zakon.kz/Document/?doc_id=31072826" TargetMode="External"/><Relationship Id="rId5559" Type="http://schemas.openxmlformats.org/officeDocument/2006/relationships/hyperlink" Target="http://online.zakon.kz/Document/?doc_id=31311025" TargetMode="External"/><Relationship Id="rId1005" Type="http://schemas.openxmlformats.org/officeDocument/2006/relationships/hyperlink" Target="http://online.zakon.kz/Document/?doc_id=1039354" TargetMode="External"/><Relationship Id="rId4575" Type="http://schemas.openxmlformats.org/officeDocument/2006/relationships/hyperlink" Target="http://online.zakon.kz/Document/?doc_id=30776033" TargetMode="External"/><Relationship Id="rId5973" Type="http://schemas.openxmlformats.org/officeDocument/2006/relationships/hyperlink" Target="http://online.zakon.kz/Document/?doc_id=31568534" TargetMode="External"/><Relationship Id="rId8032" Type="http://schemas.openxmlformats.org/officeDocument/2006/relationships/hyperlink" Target="http://online.zakon.kz/Document/?doc_id=31548165" TargetMode="External"/><Relationship Id="rId3177" Type="http://schemas.openxmlformats.org/officeDocument/2006/relationships/hyperlink" Target="http://online.zakon.kz/Document/?doc_id=30412173" TargetMode="External"/><Relationship Id="rId4228" Type="http://schemas.openxmlformats.org/officeDocument/2006/relationships/hyperlink" Target="http://online.zakon.kz/Document/?doc_id=35596318" TargetMode="External"/><Relationship Id="rId5626" Type="http://schemas.openxmlformats.org/officeDocument/2006/relationships/hyperlink" Target="http://online.zakon.kz/Document/?doc_id=31661691" TargetMode="External"/><Relationship Id="rId3591" Type="http://schemas.openxmlformats.org/officeDocument/2006/relationships/hyperlink" Target="http://online.zakon.kz/Document/?doc_id=31311025" TargetMode="External"/><Relationship Id="rId4642" Type="http://schemas.openxmlformats.org/officeDocument/2006/relationships/hyperlink" Target="http://online.zakon.kz/Document/?doc_id=31637067" TargetMode="External"/><Relationship Id="rId7798" Type="http://schemas.openxmlformats.org/officeDocument/2006/relationships/hyperlink" Target="http://online.zakon.kz/Document/?doc_id=30381446" TargetMode="External"/><Relationship Id="rId2193" Type="http://schemas.openxmlformats.org/officeDocument/2006/relationships/hyperlink" Target="http://online.zakon.kz/Document/?doc_id=31132432" TargetMode="External"/><Relationship Id="rId3244" Type="http://schemas.openxmlformats.org/officeDocument/2006/relationships/hyperlink" Target="http://online.zakon.kz/Document/?doc_id=30520170" TargetMode="External"/><Relationship Id="rId7865" Type="http://schemas.openxmlformats.org/officeDocument/2006/relationships/hyperlink" Target="http://online.zakon.kz/Document/?doc_id=31482402" TargetMode="External"/><Relationship Id="rId165" Type="http://schemas.openxmlformats.org/officeDocument/2006/relationships/hyperlink" Target="http://online.zakon.kz/Document/?doc_id=31092989" TargetMode="External"/><Relationship Id="rId2260" Type="http://schemas.openxmlformats.org/officeDocument/2006/relationships/hyperlink" Target="http://online.zakon.kz/Document/?doc_id=31481968" TargetMode="External"/><Relationship Id="rId3311" Type="http://schemas.openxmlformats.org/officeDocument/2006/relationships/hyperlink" Target="http://online.zakon.kz/Document/?doc_id=31635480" TargetMode="External"/><Relationship Id="rId6467" Type="http://schemas.openxmlformats.org/officeDocument/2006/relationships/hyperlink" Target="http://online.zakon.kz/Document/?doc_id=31575506" TargetMode="External"/><Relationship Id="rId6881" Type="http://schemas.openxmlformats.org/officeDocument/2006/relationships/hyperlink" Target="http://online.zakon.kz/Document/?doc_id=30834906" TargetMode="External"/><Relationship Id="rId7518" Type="http://schemas.openxmlformats.org/officeDocument/2006/relationships/hyperlink" Target="http://online.zakon.kz/Document/?doc_id=31637067" TargetMode="External"/><Relationship Id="rId7932" Type="http://schemas.openxmlformats.org/officeDocument/2006/relationships/hyperlink" Target="http://online.zakon.kz/Document/?doc_id=31672566" TargetMode="External"/><Relationship Id="rId232" Type="http://schemas.openxmlformats.org/officeDocument/2006/relationships/hyperlink" Target="http://online.zakon.kz/Document/?doc_id=31313173" TargetMode="External"/><Relationship Id="rId5069" Type="http://schemas.openxmlformats.org/officeDocument/2006/relationships/hyperlink" Target="http://online.zakon.kz/Document/?doc_id=31038459" TargetMode="External"/><Relationship Id="rId5483" Type="http://schemas.openxmlformats.org/officeDocument/2006/relationships/hyperlink" Target="http://online.zakon.kz/Document/?doc_id=30962326" TargetMode="External"/><Relationship Id="rId6534" Type="http://schemas.openxmlformats.org/officeDocument/2006/relationships/hyperlink" Target="http://online.zakon.kz/Document/?doc_id=33120271" TargetMode="External"/><Relationship Id="rId1679" Type="http://schemas.openxmlformats.org/officeDocument/2006/relationships/hyperlink" Target="http://online.zakon.kz/Document/?doc_id=30502850" TargetMode="External"/><Relationship Id="rId4085" Type="http://schemas.openxmlformats.org/officeDocument/2006/relationships/hyperlink" Target="http://online.zakon.kz/Document/?doc_id=31482402" TargetMode="External"/><Relationship Id="rId5136" Type="http://schemas.openxmlformats.org/officeDocument/2006/relationships/hyperlink" Target="http://online.zakon.kz/Document/?doc_id=31536740" TargetMode="External"/><Relationship Id="rId4152" Type="http://schemas.openxmlformats.org/officeDocument/2006/relationships/hyperlink" Target="http://online.zakon.kz/Document/?doc_id=31038459" TargetMode="External"/><Relationship Id="rId5203" Type="http://schemas.openxmlformats.org/officeDocument/2006/relationships/hyperlink" Target="http://online.zakon.kz/Document/?doc_id=30565746" TargetMode="External"/><Relationship Id="rId5550" Type="http://schemas.openxmlformats.org/officeDocument/2006/relationships/hyperlink" Target="http://online.zakon.kz/Document/?link_id=1004453701" TargetMode="External"/><Relationship Id="rId6601" Type="http://schemas.openxmlformats.org/officeDocument/2006/relationships/hyperlink" Target="http://online.zakon.kz/Document/?doc_id=31311025" TargetMode="External"/><Relationship Id="rId8359" Type="http://schemas.openxmlformats.org/officeDocument/2006/relationships/hyperlink" Target="http://online.zakon.kz/Document/?doc_id=31079379" TargetMode="External"/><Relationship Id="rId1746" Type="http://schemas.openxmlformats.org/officeDocument/2006/relationships/hyperlink" Target="http://online.zakon.kz/Document/?doc_id=30384558" TargetMode="External"/><Relationship Id="rId38" Type="http://schemas.openxmlformats.org/officeDocument/2006/relationships/hyperlink" Target="http://online.zakon.kz/Document/?doc_id=30443284" TargetMode="External"/><Relationship Id="rId1813" Type="http://schemas.openxmlformats.org/officeDocument/2006/relationships/hyperlink" Target="http://online.zakon.kz/Document/?doc_id=31038459" TargetMode="External"/><Relationship Id="rId4969" Type="http://schemas.openxmlformats.org/officeDocument/2006/relationships/hyperlink" Target="http://online.zakon.kz/Document/?doc_id=31635934" TargetMode="External"/><Relationship Id="rId7375" Type="http://schemas.openxmlformats.org/officeDocument/2006/relationships/hyperlink" Target="http://online.zakon.kz/Document/?doc_id=30367517" TargetMode="External"/><Relationship Id="rId8426" Type="http://schemas.openxmlformats.org/officeDocument/2006/relationships/hyperlink" Target="http://online.zakon.kz/Document/?doc_id=33987025" TargetMode="External"/><Relationship Id="rId3985" Type="http://schemas.openxmlformats.org/officeDocument/2006/relationships/hyperlink" Target="http://online.zakon.kz/Document/?doc_id=31311442" TargetMode="External"/><Relationship Id="rId6391" Type="http://schemas.openxmlformats.org/officeDocument/2006/relationships/hyperlink" Target="http://online.zakon.kz/Document/?doc_id=31482402" TargetMode="External"/><Relationship Id="rId7028" Type="http://schemas.openxmlformats.org/officeDocument/2006/relationships/hyperlink" Target="http://online.zakon.kz/Document/?doc_id=30776033" TargetMode="External"/><Relationship Id="rId7442" Type="http://schemas.openxmlformats.org/officeDocument/2006/relationships/hyperlink" Target="http://online.zakon.kz/Document/?doc_id=37319086" TargetMode="External"/><Relationship Id="rId2587" Type="http://schemas.openxmlformats.org/officeDocument/2006/relationships/hyperlink" Target="http://online.zakon.kz/Document/?link_id=1003489327" TargetMode="External"/><Relationship Id="rId3638" Type="http://schemas.openxmlformats.org/officeDocument/2006/relationships/hyperlink" Target="http://online.zakon.kz/Document/?doc_id=30443496" TargetMode="External"/><Relationship Id="rId6044" Type="http://schemas.openxmlformats.org/officeDocument/2006/relationships/hyperlink" Target="http://online.zakon.kz/Document/?doc_id=31305760" TargetMode="External"/><Relationship Id="rId559" Type="http://schemas.openxmlformats.org/officeDocument/2006/relationships/hyperlink" Target="http://online.zakon.kz/Document/?doc_id=30519128" TargetMode="External"/><Relationship Id="rId1189" Type="http://schemas.openxmlformats.org/officeDocument/2006/relationships/hyperlink" Target="http://online.zakon.kz/Document/?doc_id=31635480" TargetMode="External"/><Relationship Id="rId5060" Type="http://schemas.openxmlformats.org/officeDocument/2006/relationships/hyperlink" Target="http://online.zakon.kz/Document/?doc_id=31038087" TargetMode="External"/><Relationship Id="rId6111" Type="http://schemas.openxmlformats.org/officeDocument/2006/relationships/hyperlink" Target="http://online.zakon.kz/Document/?doc_id=30085593" TargetMode="External"/><Relationship Id="rId626" Type="http://schemas.openxmlformats.org/officeDocument/2006/relationships/hyperlink" Target="http://online.zakon.kz/Document/?doc_id=30618157" TargetMode="External"/><Relationship Id="rId973" Type="http://schemas.openxmlformats.org/officeDocument/2006/relationships/hyperlink" Target="http://online.zakon.kz/Document/?doc_id=31534981" TargetMode="External"/><Relationship Id="rId1256" Type="http://schemas.openxmlformats.org/officeDocument/2006/relationships/hyperlink" Target="http://online.zakon.kz/Document/?doc_id=30795871" TargetMode="External"/><Relationship Id="rId2307" Type="http://schemas.openxmlformats.org/officeDocument/2006/relationships/hyperlink" Target="http://online.zakon.kz/Document/?doc_id=1026672" TargetMode="External"/><Relationship Id="rId2654" Type="http://schemas.openxmlformats.org/officeDocument/2006/relationships/hyperlink" Target="http://online.zakon.kz/Document/?doc_id=31038459" TargetMode="External"/><Relationship Id="rId3705" Type="http://schemas.openxmlformats.org/officeDocument/2006/relationships/hyperlink" Target="http://online.zakon.kz/Document/?doc_id=31548165" TargetMode="External"/><Relationship Id="rId8283" Type="http://schemas.openxmlformats.org/officeDocument/2006/relationships/hyperlink" Target="http://online.zakon.kz/Document/?doc_id=31038459" TargetMode="External"/><Relationship Id="rId1670" Type="http://schemas.openxmlformats.org/officeDocument/2006/relationships/hyperlink" Target="http://online.zakon.kz/Document/?link_id=1003713903" TargetMode="External"/><Relationship Id="rId2721" Type="http://schemas.openxmlformats.org/officeDocument/2006/relationships/hyperlink" Target="http://online.zakon.kz/Document/?doc_id=31038459" TargetMode="External"/><Relationship Id="rId5877" Type="http://schemas.openxmlformats.org/officeDocument/2006/relationships/hyperlink" Target="http://online.zakon.kz/Document/?doc_id=31313173" TargetMode="External"/><Relationship Id="rId6928" Type="http://schemas.openxmlformats.org/officeDocument/2006/relationships/hyperlink" Target="http://online.zakon.kz/Document/?doc_id=30776033" TargetMode="External"/><Relationship Id="rId1323" Type="http://schemas.openxmlformats.org/officeDocument/2006/relationships/hyperlink" Target="http://online.zakon.kz/Document/?doc_id=31481968" TargetMode="External"/><Relationship Id="rId4479" Type="http://schemas.openxmlformats.org/officeDocument/2006/relationships/hyperlink" Target="http://online.zakon.kz/Document/?doc_id=31313173" TargetMode="External"/><Relationship Id="rId4893" Type="http://schemas.openxmlformats.org/officeDocument/2006/relationships/hyperlink" Target="http://online.zakon.kz/Document/?doc_id=31069251" TargetMode="External"/><Relationship Id="rId5944" Type="http://schemas.openxmlformats.org/officeDocument/2006/relationships/hyperlink" Target="http://online.zakon.kz/Document/?link_id=1004023934" TargetMode="External"/><Relationship Id="rId8350" Type="http://schemas.openxmlformats.org/officeDocument/2006/relationships/hyperlink" Target="http://online.zakon.kz/Document/?doc_id=31661691" TargetMode="External"/><Relationship Id="rId3495" Type="http://schemas.openxmlformats.org/officeDocument/2006/relationships/hyperlink" Target="http://online.zakon.kz/Document/?doc_id=30567816" TargetMode="External"/><Relationship Id="rId4546" Type="http://schemas.openxmlformats.org/officeDocument/2006/relationships/hyperlink" Target="http://online.zakon.kz/Document/?doc_id=31518781" TargetMode="External"/><Relationship Id="rId4960" Type="http://schemas.openxmlformats.org/officeDocument/2006/relationships/hyperlink" Target="http://online.zakon.kz/Document/?doc_id=30858507" TargetMode="External"/><Relationship Id="rId8003" Type="http://schemas.openxmlformats.org/officeDocument/2006/relationships/hyperlink" Target="http://online.zakon.kz/Document/?doc_id=31038459" TargetMode="External"/><Relationship Id="rId2097" Type="http://schemas.openxmlformats.org/officeDocument/2006/relationships/hyperlink" Target="http://online.zakon.kz/Document/?doc_id=30567816" TargetMode="External"/><Relationship Id="rId3148" Type="http://schemas.openxmlformats.org/officeDocument/2006/relationships/hyperlink" Target="http://online.zakon.kz/Document/?doc_id=31313173" TargetMode="External"/><Relationship Id="rId3562" Type="http://schemas.openxmlformats.org/officeDocument/2006/relationships/hyperlink" Target="http://online.zakon.kz/Document/?doc_id=31112410" TargetMode="External"/><Relationship Id="rId4613" Type="http://schemas.openxmlformats.org/officeDocument/2006/relationships/hyperlink" Target="http://online.zakon.kz/Document/?doc_id=33414720" TargetMode="External"/><Relationship Id="rId7769" Type="http://schemas.openxmlformats.org/officeDocument/2006/relationships/hyperlink" Target="http://online.zakon.kz/Document/?doc_id=30618157" TargetMode="External"/><Relationship Id="rId483" Type="http://schemas.openxmlformats.org/officeDocument/2006/relationships/hyperlink" Target="http://online.zakon.kz/Document/?doc_id=37319086" TargetMode="External"/><Relationship Id="rId2164" Type="http://schemas.openxmlformats.org/officeDocument/2006/relationships/hyperlink" Target="http://online.zakon.kz/Document/?doc_id=31482402" TargetMode="External"/><Relationship Id="rId3215" Type="http://schemas.openxmlformats.org/officeDocument/2006/relationships/hyperlink" Target="http://online.zakon.kz/Document/?link_id=1004794656" TargetMode="External"/><Relationship Id="rId6785" Type="http://schemas.openxmlformats.org/officeDocument/2006/relationships/hyperlink" Target="http://online.zakon.kz/Document/?doc_id=31038459" TargetMode="External"/><Relationship Id="rId136" Type="http://schemas.openxmlformats.org/officeDocument/2006/relationships/hyperlink" Target="http://online.zakon.kz/Document/?doc_id=31575252" TargetMode="External"/><Relationship Id="rId550" Type="http://schemas.openxmlformats.org/officeDocument/2006/relationships/hyperlink" Target="http://online.zakon.kz/Document/?doc_id=30443284" TargetMode="External"/><Relationship Id="rId1180" Type="http://schemas.openxmlformats.org/officeDocument/2006/relationships/hyperlink" Target="http://online.zakon.kz/Document/?doc_id=30520170" TargetMode="External"/><Relationship Id="rId2231" Type="http://schemas.openxmlformats.org/officeDocument/2006/relationships/hyperlink" Target="http://online.zakon.kz/Document/?doc_id=31481968" TargetMode="External"/><Relationship Id="rId5387" Type="http://schemas.openxmlformats.org/officeDocument/2006/relationships/hyperlink" Target="http://online.zakon.kz/Document/?doc_id=31311025" TargetMode="External"/><Relationship Id="rId6438" Type="http://schemas.openxmlformats.org/officeDocument/2006/relationships/hyperlink" Target="http://online.zakon.kz/Document/?doc_id=31481968" TargetMode="External"/><Relationship Id="rId7836" Type="http://schemas.openxmlformats.org/officeDocument/2006/relationships/hyperlink" Target="http://online.zakon.kz/Document/?doc_id=31635480" TargetMode="External"/><Relationship Id="rId203" Type="http://schemas.openxmlformats.org/officeDocument/2006/relationships/hyperlink" Target="http://online.zakon.kz/Document/?doc_id=31645319" TargetMode="External"/><Relationship Id="rId6852" Type="http://schemas.openxmlformats.org/officeDocument/2006/relationships/hyperlink" Target="http://online.zakon.kz/Document/?doc_id=30618157" TargetMode="External"/><Relationship Id="rId7903" Type="http://schemas.openxmlformats.org/officeDocument/2006/relationships/hyperlink" Target="http://online.zakon.kz/Document/?doc_id=30777947" TargetMode="External"/><Relationship Id="rId1997" Type="http://schemas.openxmlformats.org/officeDocument/2006/relationships/hyperlink" Target="http://online.zakon.kz/Document/?doc_id=31038459" TargetMode="External"/><Relationship Id="rId4056" Type="http://schemas.openxmlformats.org/officeDocument/2006/relationships/hyperlink" Target="http://online.zakon.kz/Document/?doc_id=31637067" TargetMode="External"/><Relationship Id="rId5454" Type="http://schemas.openxmlformats.org/officeDocument/2006/relationships/hyperlink" Target="http://online.zakon.kz/Document/?link_id=1004443038" TargetMode="External"/><Relationship Id="rId6505" Type="http://schemas.openxmlformats.org/officeDocument/2006/relationships/hyperlink" Target="http://online.zakon.kz/Document/?doc_id=31635480" TargetMode="External"/><Relationship Id="rId4470" Type="http://schemas.openxmlformats.org/officeDocument/2006/relationships/hyperlink" Target="http://online.zakon.kz/Document/?doc_id=31092989" TargetMode="External"/><Relationship Id="rId5107" Type="http://schemas.openxmlformats.org/officeDocument/2006/relationships/hyperlink" Target="http://online.zakon.kz/Document/?doc_id=31226640" TargetMode="External"/><Relationship Id="rId5521" Type="http://schemas.openxmlformats.org/officeDocument/2006/relationships/hyperlink" Target="http://online.zakon.kz/Document/?doc_id=37115572" TargetMode="External"/><Relationship Id="rId1717" Type="http://schemas.openxmlformats.org/officeDocument/2006/relationships/hyperlink" Target="http://online.zakon.kz/Document/?doc_id=31416540" TargetMode="External"/><Relationship Id="rId3072" Type="http://schemas.openxmlformats.org/officeDocument/2006/relationships/hyperlink" Target="http://online.zakon.kz/Document/?doc_id=31038459" TargetMode="External"/><Relationship Id="rId4123" Type="http://schemas.openxmlformats.org/officeDocument/2006/relationships/hyperlink" Target="http://online.zakon.kz/Document/?doc_id=31311025" TargetMode="External"/><Relationship Id="rId7279" Type="http://schemas.openxmlformats.org/officeDocument/2006/relationships/hyperlink" Target="http://online.zakon.kz/Document/?doc_id=31110631" TargetMode="External"/><Relationship Id="rId7693" Type="http://schemas.openxmlformats.org/officeDocument/2006/relationships/hyperlink" Target="http://online.zakon.kz/Document/?doc_id=30777947" TargetMode="External"/><Relationship Id="rId3889" Type="http://schemas.openxmlformats.org/officeDocument/2006/relationships/hyperlink" Target="http://online.zakon.kz/Document/?doc_id=30557114" TargetMode="External"/><Relationship Id="rId6295" Type="http://schemas.openxmlformats.org/officeDocument/2006/relationships/hyperlink" Target="http://online.zakon.kz/Document/?doc_id=31034509" TargetMode="External"/><Relationship Id="rId7346" Type="http://schemas.openxmlformats.org/officeDocument/2006/relationships/hyperlink" Target="http://online.zakon.kz/Document/?doc_id=31107541" TargetMode="External"/><Relationship Id="rId6362" Type="http://schemas.openxmlformats.org/officeDocument/2006/relationships/hyperlink" Target="http://online.zakon.kz/Document/?doc_id=30520170" TargetMode="External"/><Relationship Id="rId7413" Type="http://schemas.openxmlformats.org/officeDocument/2006/relationships/hyperlink" Target="http://online.zakon.kz/Document/?doc_id=31038459" TargetMode="External"/><Relationship Id="rId7760" Type="http://schemas.openxmlformats.org/officeDocument/2006/relationships/hyperlink" Target="http://online.zakon.kz/Document/?doc_id=31311025" TargetMode="External"/><Relationship Id="rId3956" Type="http://schemas.openxmlformats.org/officeDocument/2006/relationships/hyperlink" Target="http://online.zakon.kz/Document/?doc_id=30502903" TargetMode="External"/><Relationship Id="rId6015" Type="http://schemas.openxmlformats.org/officeDocument/2006/relationships/hyperlink" Target="http://online.zakon.kz/Document/?doc_id=31410888" TargetMode="External"/><Relationship Id="rId877" Type="http://schemas.openxmlformats.org/officeDocument/2006/relationships/hyperlink" Target="http://online.zakon.kz/Document/?doc_id=30384393" TargetMode="External"/><Relationship Id="rId2558" Type="http://schemas.openxmlformats.org/officeDocument/2006/relationships/hyperlink" Target="http://online.zakon.kz/Document/?doc_id=30615038" TargetMode="External"/><Relationship Id="rId2972" Type="http://schemas.openxmlformats.org/officeDocument/2006/relationships/hyperlink" Target="http://online.zakon.kz/Document/?doc_id=31038459" TargetMode="External"/><Relationship Id="rId3609" Type="http://schemas.openxmlformats.org/officeDocument/2006/relationships/hyperlink" Target="http://online.zakon.kz/Document/?doc_id=31311025" TargetMode="External"/><Relationship Id="rId8187" Type="http://schemas.openxmlformats.org/officeDocument/2006/relationships/hyperlink" Target="http://online.zakon.kz/Document/?doc_id=30381446" TargetMode="External"/><Relationship Id="rId944" Type="http://schemas.openxmlformats.org/officeDocument/2006/relationships/hyperlink" Target="http://online.zakon.kz/Document/?doc_id=31092989" TargetMode="External"/><Relationship Id="rId1574" Type="http://schemas.openxmlformats.org/officeDocument/2006/relationships/hyperlink" Target="http://online.zakon.kz/Document/?doc_id=30384558" TargetMode="External"/><Relationship Id="rId2625" Type="http://schemas.openxmlformats.org/officeDocument/2006/relationships/hyperlink" Target="http://online.zakon.kz/Document/?doc_id=30575398" TargetMode="External"/><Relationship Id="rId5031" Type="http://schemas.openxmlformats.org/officeDocument/2006/relationships/hyperlink" Target="http://online.zakon.kz/Document/?doc_id=30519128" TargetMode="External"/><Relationship Id="rId1227" Type="http://schemas.openxmlformats.org/officeDocument/2006/relationships/hyperlink" Target="http://online.zakon.kz/Document/?doc_id=31092989" TargetMode="External"/><Relationship Id="rId1641" Type="http://schemas.openxmlformats.org/officeDocument/2006/relationships/hyperlink" Target="http://online.zakon.kz/Document/?doc_id=31337774" TargetMode="External"/><Relationship Id="rId4797" Type="http://schemas.openxmlformats.org/officeDocument/2006/relationships/hyperlink" Target="http://online.zakon.kz/Document/?doc_id=31313173" TargetMode="External"/><Relationship Id="rId5848" Type="http://schemas.openxmlformats.org/officeDocument/2006/relationships/hyperlink" Target="http://online.zakon.kz/Document/?link_id=1001587217" TargetMode="External"/><Relationship Id="rId8254" Type="http://schemas.openxmlformats.org/officeDocument/2006/relationships/hyperlink" Target="http://online.zakon.kz/Document/?doc_id=31092989" TargetMode="External"/><Relationship Id="rId3399" Type="http://schemas.openxmlformats.org/officeDocument/2006/relationships/hyperlink" Target="http://online.zakon.kz/Document/?doc_id=31635480" TargetMode="External"/><Relationship Id="rId4864" Type="http://schemas.openxmlformats.org/officeDocument/2006/relationships/hyperlink" Target="http://online.zakon.kz/Document/?doc_id=30519128" TargetMode="External"/><Relationship Id="rId7270" Type="http://schemas.openxmlformats.org/officeDocument/2006/relationships/hyperlink" Target="http://online.zakon.kz/Document/?doc_id=31430637" TargetMode="External"/><Relationship Id="rId8321" Type="http://schemas.openxmlformats.org/officeDocument/2006/relationships/hyperlink" Target="http://online.zakon.kz/Document/?doc_id=30536724" TargetMode="External"/><Relationship Id="rId3466" Type="http://schemas.openxmlformats.org/officeDocument/2006/relationships/hyperlink" Target="http://online.zakon.kz/Document/?doc_id=30512343" TargetMode="External"/><Relationship Id="rId4517" Type="http://schemas.openxmlformats.org/officeDocument/2006/relationships/hyperlink" Target="http://online.zakon.kz/Document/?doc_id=31025535" TargetMode="External"/><Relationship Id="rId5915" Type="http://schemas.openxmlformats.org/officeDocument/2006/relationships/hyperlink" Target="http://online.zakon.kz/Document/?doc_id=31038459" TargetMode="External"/><Relationship Id="rId387" Type="http://schemas.openxmlformats.org/officeDocument/2006/relationships/hyperlink" Target="http://online.zakon.kz/Document/?doc_id=31610064" TargetMode="External"/><Relationship Id="rId2068" Type="http://schemas.openxmlformats.org/officeDocument/2006/relationships/hyperlink" Target="http://online.zakon.kz/Document/?doc_id=35596318" TargetMode="External"/><Relationship Id="rId3119" Type="http://schemas.openxmlformats.org/officeDocument/2006/relationships/hyperlink" Target="http://online.zakon.kz/Document/?doc_id=31313173" TargetMode="External"/><Relationship Id="rId3880" Type="http://schemas.openxmlformats.org/officeDocument/2006/relationships/hyperlink" Target="http://online.zakon.kz/Document/?doc_id=31313173" TargetMode="External"/><Relationship Id="rId4931" Type="http://schemas.openxmlformats.org/officeDocument/2006/relationships/hyperlink" Target="http://online.zakon.kz/Document/?doc_id=31481968" TargetMode="External"/><Relationship Id="rId1084" Type="http://schemas.openxmlformats.org/officeDocument/2006/relationships/hyperlink" Target="http://online.zakon.kz/Document/?doc_id=31491334" TargetMode="External"/><Relationship Id="rId2482" Type="http://schemas.openxmlformats.org/officeDocument/2006/relationships/hyperlink" Target="http://online.zakon.kz/Document/?doc_id=30565746" TargetMode="External"/><Relationship Id="rId3533" Type="http://schemas.openxmlformats.org/officeDocument/2006/relationships/hyperlink" Target="http://online.zakon.kz/Document/?doc_id=30777947" TargetMode="External"/><Relationship Id="rId6689" Type="http://schemas.openxmlformats.org/officeDocument/2006/relationships/hyperlink" Target="http://online.zakon.kz/Document/?doc_id=30777947" TargetMode="External"/><Relationship Id="rId107" Type="http://schemas.openxmlformats.org/officeDocument/2006/relationships/hyperlink" Target="http://online.zakon.kz/Document/?doc_id=1049233" TargetMode="External"/><Relationship Id="rId454" Type="http://schemas.openxmlformats.org/officeDocument/2006/relationships/hyperlink" Target="http://online.zakon.kz/Document/?doc_id=37319086" TargetMode="External"/><Relationship Id="rId2135" Type="http://schemas.openxmlformats.org/officeDocument/2006/relationships/hyperlink" Target="http://online.zakon.kz/Document/?doc_id=31092989" TargetMode="External"/><Relationship Id="rId3600" Type="http://schemas.openxmlformats.org/officeDocument/2006/relationships/hyperlink" Target="http://online.zakon.kz/Document/?doc_id=31565318" TargetMode="External"/><Relationship Id="rId6756" Type="http://schemas.openxmlformats.org/officeDocument/2006/relationships/hyperlink" Target="http://online.zakon.kz/Document/?doc_id=31637067" TargetMode="External"/><Relationship Id="rId7807" Type="http://schemas.openxmlformats.org/officeDocument/2006/relationships/hyperlink" Target="http://online.zakon.kz/Document/?doc_id=30858507" TargetMode="External"/><Relationship Id="rId521" Type="http://schemas.openxmlformats.org/officeDocument/2006/relationships/hyperlink" Target="http://online.zakon.kz/Document/?doc_id=30572287" TargetMode="External"/><Relationship Id="rId1151" Type="http://schemas.openxmlformats.org/officeDocument/2006/relationships/hyperlink" Target="http://online.zakon.kz/Document/?doc_id=30608342" TargetMode="External"/><Relationship Id="rId2202" Type="http://schemas.openxmlformats.org/officeDocument/2006/relationships/hyperlink" Target="http://online.zakon.kz/Document/?doc_id=31481024" TargetMode="External"/><Relationship Id="rId5358" Type="http://schemas.openxmlformats.org/officeDocument/2006/relationships/hyperlink" Target="http://online.zakon.kz/Document/?doc_id=31038459" TargetMode="External"/><Relationship Id="rId5772" Type="http://schemas.openxmlformats.org/officeDocument/2006/relationships/hyperlink" Target="http://online.zakon.kz/Document/?doc_id=31481968" TargetMode="External"/><Relationship Id="rId6409" Type="http://schemas.openxmlformats.org/officeDocument/2006/relationships/hyperlink" Target="http://online.zakon.kz/Document/?doc_id=31414185" TargetMode="External"/><Relationship Id="rId6823" Type="http://schemas.openxmlformats.org/officeDocument/2006/relationships/hyperlink" Target="http://online.zakon.kz/Document/?doc_id=31038459" TargetMode="External"/><Relationship Id="rId1968" Type="http://schemas.openxmlformats.org/officeDocument/2006/relationships/hyperlink" Target="http://online.zakon.kz/Document/?doc_id=30938633" TargetMode="External"/><Relationship Id="rId4374" Type="http://schemas.openxmlformats.org/officeDocument/2006/relationships/hyperlink" Target="http://online.zakon.kz/Document/?doc_id=31635480" TargetMode="External"/><Relationship Id="rId5425" Type="http://schemas.openxmlformats.org/officeDocument/2006/relationships/hyperlink" Target="http://online.zakon.kz/Document/?doc_id=30564158" TargetMode="External"/><Relationship Id="rId3390" Type="http://schemas.openxmlformats.org/officeDocument/2006/relationships/hyperlink" Target="http://online.zakon.kz/Document/?doc_id=31114583" TargetMode="External"/><Relationship Id="rId4027" Type="http://schemas.openxmlformats.org/officeDocument/2006/relationships/hyperlink" Target="http://online.zakon.kz/Document/?doc_id=30443496" TargetMode="External"/><Relationship Id="rId4441" Type="http://schemas.openxmlformats.org/officeDocument/2006/relationships/hyperlink" Target="http://online.zakon.kz/Document/?doc_id=31066874" TargetMode="External"/><Relationship Id="rId7597" Type="http://schemas.openxmlformats.org/officeDocument/2006/relationships/hyperlink" Target="http://online.zakon.kz/Document/?doc_id=30776033" TargetMode="External"/><Relationship Id="rId3043" Type="http://schemas.openxmlformats.org/officeDocument/2006/relationships/hyperlink" Target="http://online.zakon.kz/Document/?doc_id=31311025" TargetMode="External"/><Relationship Id="rId6199" Type="http://schemas.openxmlformats.org/officeDocument/2006/relationships/hyperlink" Target="http://online.zakon.kz/Document/?doc_id=30197741" TargetMode="External"/><Relationship Id="rId6266" Type="http://schemas.openxmlformats.org/officeDocument/2006/relationships/hyperlink" Target="http://online.zakon.kz/Document/?doc_id=31092989" TargetMode="External"/><Relationship Id="rId7664" Type="http://schemas.openxmlformats.org/officeDocument/2006/relationships/hyperlink" Target="http://online.zakon.kz/Document/?doc_id=31092989" TargetMode="External"/><Relationship Id="rId3110" Type="http://schemas.openxmlformats.org/officeDocument/2006/relationships/hyperlink" Target="http://online.zakon.kz/Document/?doc_id=31483944" TargetMode="External"/><Relationship Id="rId6680" Type="http://schemas.openxmlformats.org/officeDocument/2006/relationships/hyperlink" Target="http://online.zakon.kz/Document/?doc_id=31066967" TargetMode="External"/><Relationship Id="rId7317" Type="http://schemas.openxmlformats.org/officeDocument/2006/relationships/hyperlink" Target="http://online.zakon.kz/Document/?doc_id=30834906" TargetMode="External"/><Relationship Id="rId7731" Type="http://schemas.openxmlformats.org/officeDocument/2006/relationships/hyperlink" Target="http://online.zakon.kz/Document/?doc_id=30618149" TargetMode="External"/><Relationship Id="rId2876" Type="http://schemas.openxmlformats.org/officeDocument/2006/relationships/hyperlink" Target="http://online.zakon.kz/Document/?doc_id=31092989" TargetMode="External"/><Relationship Id="rId3927" Type="http://schemas.openxmlformats.org/officeDocument/2006/relationships/hyperlink" Target="http://online.zakon.kz/Document/?doc_id=39924867" TargetMode="External"/><Relationship Id="rId5282" Type="http://schemas.openxmlformats.org/officeDocument/2006/relationships/hyperlink" Target="http://online.zakon.kz/Document/?doc_id=30565746" TargetMode="External"/><Relationship Id="rId6333" Type="http://schemas.openxmlformats.org/officeDocument/2006/relationships/hyperlink" Target="http://online.zakon.kz/Document/?link_id=1004499816" TargetMode="External"/><Relationship Id="rId848" Type="http://schemas.openxmlformats.org/officeDocument/2006/relationships/hyperlink" Target="http://online.zakon.kz/Document/?link_id=1001542898" TargetMode="External"/><Relationship Id="rId1478" Type="http://schemas.openxmlformats.org/officeDocument/2006/relationships/hyperlink" Target="http://online.zakon.kz/Document/?doc_id=31518781" TargetMode="External"/><Relationship Id="rId1892" Type="http://schemas.openxmlformats.org/officeDocument/2006/relationships/hyperlink" Target="http://online.zakon.kz/Document/?doc_id=31635480" TargetMode="External"/><Relationship Id="rId2529" Type="http://schemas.openxmlformats.org/officeDocument/2006/relationships/hyperlink" Target="http://online.zakon.kz/Document/?doc_id=31061510" TargetMode="External"/><Relationship Id="rId6400" Type="http://schemas.openxmlformats.org/officeDocument/2006/relationships/hyperlink" Target="http://online.zakon.kz/Document/?doc_id=30922138" TargetMode="External"/><Relationship Id="rId915" Type="http://schemas.openxmlformats.org/officeDocument/2006/relationships/hyperlink" Target="http://online.zakon.kz/Document/?doc_id=30777947" TargetMode="External"/><Relationship Id="rId1545" Type="http://schemas.openxmlformats.org/officeDocument/2006/relationships/hyperlink" Target="http://online.zakon.kz/Document/?doc_id=31039644" TargetMode="External"/><Relationship Id="rId2943" Type="http://schemas.openxmlformats.org/officeDocument/2006/relationships/hyperlink" Target="http://online.zakon.kz/Document/?doc_id=31038459" TargetMode="External"/><Relationship Id="rId5002" Type="http://schemas.openxmlformats.org/officeDocument/2006/relationships/hyperlink" Target="http://online.zakon.kz/Document/?doc_id=31635480" TargetMode="External"/><Relationship Id="rId8158" Type="http://schemas.openxmlformats.org/officeDocument/2006/relationships/hyperlink" Target="http://online.zakon.kz/Document/?doc_id=30584136" TargetMode="External"/><Relationship Id="rId7174" Type="http://schemas.openxmlformats.org/officeDocument/2006/relationships/hyperlink" Target="http://online.zakon.kz/Document/?doc_id=31066978" TargetMode="External"/><Relationship Id="rId8225" Type="http://schemas.openxmlformats.org/officeDocument/2006/relationships/hyperlink" Target="http://online.zakon.kz/Document/?link_id=1001542844" TargetMode="External"/><Relationship Id="rId1612" Type="http://schemas.openxmlformats.org/officeDocument/2006/relationships/hyperlink" Target="http://online.zakon.kz/Document/?doc_id=31518781" TargetMode="External"/><Relationship Id="rId4768" Type="http://schemas.openxmlformats.org/officeDocument/2006/relationships/hyperlink" Target="http://online.zakon.kz/Document/?doc_id=30770874" TargetMode="External"/><Relationship Id="rId5819" Type="http://schemas.openxmlformats.org/officeDocument/2006/relationships/hyperlink" Target="http://online.zakon.kz/Document/?doc_id=31107548" TargetMode="External"/><Relationship Id="rId6190" Type="http://schemas.openxmlformats.org/officeDocument/2006/relationships/hyperlink" Target="http://online.zakon.kz/Document/?doc_id=31122498" TargetMode="External"/><Relationship Id="rId3784" Type="http://schemas.openxmlformats.org/officeDocument/2006/relationships/hyperlink" Target="http://online.zakon.kz/Document/?link_id=1001703515" TargetMode="External"/><Relationship Id="rId4835" Type="http://schemas.openxmlformats.org/officeDocument/2006/relationships/hyperlink" Target="http://online.zakon.kz/Document/?doc_id=31194531" TargetMode="External"/><Relationship Id="rId7241" Type="http://schemas.openxmlformats.org/officeDocument/2006/relationships/hyperlink" Target="http://online.zakon.kz/Document/?doc_id=30520170" TargetMode="External"/><Relationship Id="rId2386" Type="http://schemas.openxmlformats.org/officeDocument/2006/relationships/hyperlink" Target="http://online.zakon.kz/Document/?doc_id=1004032" TargetMode="External"/><Relationship Id="rId3437" Type="http://schemas.openxmlformats.org/officeDocument/2006/relationships/hyperlink" Target="http://online.zakon.kz/Document/?doc_id=31481968" TargetMode="External"/><Relationship Id="rId3851" Type="http://schemas.openxmlformats.org/officeDocument/2006/relationships/hyperlink" Target="http://online.zakon.kz/Document/?doc_id=31066830" TargetMode="External"/><Relationship Id="rId4902" Type="http://schemas.openxmlformats.org/officeDocument/2006/relationships/hyperlink" Target="http://online.zakon.kz/Document/?doc_id=31213045" TargetMode="External"/><Relationship Id="rId358" Type="http://schemas.openxmlformats.org/officeDocument/2006/relationships/hyperlink" Target="http://online.zakon.kz/Document/?doc_id=31345870" TargetMode="External"/><Relationship Id="rId772" Type="http://schemas.openxmlformats.org/officeDocument/2006/relationships/hyperlink" Target="http://online.zakon.kz/Document/?doc_id=30520170" TargetMode="External"/><Relationship Id="rId2039" Type="http://schemas.openxmlformats.org/officeDocument/2006/relationships/hyperlink" Target="http://online.zakon.kz/Document/?doc_id=30520170" TargetMode="External"/><Relationship Id="rId2453" Type="http://schemas.openxmlformats.org/officeDocument/2006/relationships/hyperlink" Target="http://online.zakon.kz/Document/?doc_id=31072856" TargetMode="External"/><Relationship Id="rId3504" Type="http://schemas.openxmlformats.org/officeDocument/2006/relationships/hyperlink" Target="http://online.zakon.kz/Document/?doc_id=31311442" TargetMode="External"/><Relationship Id="rId425" Type="http://schemas.openxmlformats.org/officeDocument/2006/relationships/hyperlink" Target="http://online.zakon.kz/Document/?doc_id=30472271" TargetMode="External"/><Relationship Id="rId1055" Type="http://schemas.openxmlformats.org/officeDocument/2006/relationships/hyperlink" Target="http://online.zakon.kz/Document/?doc_id=31635480" TargetMode="External"/><Relationship Id="rId2106" Type="http://schemas.openxmlformats.org/officeDocument/2006/relationships/hyperlink" Target="http://online.zakon.kz/Document/?doc_id=31482402" TargetMode="External"/><Relationship Id="rId2520" Type="http://schemas.openxmlformats.org/officeDocument/2006/relationships/hyperlink" Target="http://online.zakon.kz/Document/?doc_id=35056812" TargetMode="External"/><Relationship Id="rId5676" Type="http://schemas.openxmlformats.org/officeDocument/2006/relationships/hyperlink" Target="http://online.zakon.kz/Document/?doc_id=31635480" TargetMode="External"/><Relationship Id="rId6727" Type="http://schemas.openxmlformats.org/officeDocument/2006/relationships/hyperlink" Target="http://online.zakon.kz/Document/?doc_id=31092989" TargetMode="External"/><Relationship Id="rId8082" Type="http://schemas.openxmlformats.org/officeDocument/2006/relationships/hyperlink" Target="http://online.zakon.kz/Document/?doc_id=31548557" TargetMode="External"/><Relationship Id="rId1122" Type="http://schemas.openxmlformats.org/officeDocument/2006/relationships/hyperlink" Target="http://online.zakon.kz/Document/?doc_id=31326810" TargetMode="External"/><Relationship Id="rId4278" Type="http://schemas.openxmlformats.org/officeDocument/2006/relationships/hyperlink" Target="http://online.zakon.kz/Document/?doc_id=37711502" TargetMode="External"/><Relationship Id="rId5329" Type="http://schemas.openxmlformats.org/officeDocument/2006/relationships/hyperlink" Target="http://online.zakon.kz/Document/?doc_id=31038459" TargetMode="External"/><Relationship Id="rId3294" Type="http://schemas.openxmlformats.org/officeDocument/2006/relationships/hyperlink" Target="http://online.zakon.kz/Document/?doc_id=30777947" TargetMode="External"/><Relationship Id="rId4345" Type="http://schemas.openxmlformats.org/officeDocument/2006/relationships/hyperlink" Target="http://online.zakon.kz/Document/?doc_id=31313173" TargetMode="External"/><Relationship Id="rId4692" Type="http://schemas.openxmlformats.org/officeDocument/2006/relationships/hyperlink" Target="http://online.zakon.kz/Document/?doc_id=30777947" TargetMode="External"/><Relationship Id="rId5743" Type="http://schemas.openxmlformats.org/officeDocument/2006/relationships/hyperlink" Target="http://online.zakon.kz/Document/?doc_id=31635480" TargetMode="External"/><Relationship Id="rId1939" Type="http://schemas.openxmlformats.org/officeDocument/2006/relationships/hyperlink" Target="http://online.zakon.kz/Document/?doc_id=31038459" TargetMode="External"/><Relationship Id="rId5810" Type="http://schemas.openxmlformats.org/officeDocument/2006/relationships/hyperlink" Target="http://online.zakon.kz/Document/?doc_id=30384393" TargetMode="External"/><Relationship Id="rId3361" Type="http://schemas.openxmlformats.org/officeDocument/2006/relationships/hyperlink" Target="http://online.zakon.kz/Document/?doc_id=30519128" TargetMode="External"/><Relationship Id="rId4412" Type="http://schemas.openxmlformats.org/officeDocument/2006/relationships/hyperlink" Target="http://online.zakon.kz/Document/?doc_id=31635480" TargetMode="External"/><Relationship Id="rId7568" Type="http://schemas.openxmlformats.org/officeDocument/2006/relationships/hyperlink" Target="http://online.zakon.kz/Document/?doc_id=30821946" TargetMode="External"/><Relationship Id="rId7982" Type="http://schemas.openxmlformats.org/officeDocument/2006/relationships/hyperlink" Target="http://online.zakon.kz/Document/?doc_id=31637067" TargetMode="External"/><Relationship Id="rId282" Type="http://schemas.openxmlformats.org/officeDocument/2006/relationships/hyperlink" Target="http://online.zakon.kz/Document/?doc_id=30567816" TargetMode="External"/><Relationship Id="rId3014" Type="http://schemas.openxmlformats.org/officeDocument/2006/relationships/hyperlink" Target="http://online.zakon.kz/Document/?doc_id=31092989" TargetMode="External"/><Relationship Id="rId6584" Type="http://schemas.openxmlformats.org/officeDocument/2006/relationships/hyperlink" Target="http://online.zakon.kz/Document/?doc_id=31482402" TargetMode="External"/><Relationship Id="rId7635" Type="http://schemas.openxmlformats.org/officeDocument/2006/relationships/hyperlink" Target="http://online.zakon.kz/Document/?doc_id=30519128" TargetMode="External"/><Relationship Id="rId2030" Type="http://schemas.openxmlformats.org/officeDocument/2006/relationships/hyperlink" Target="http://online.zakon.kz/Document/?doc_id=31635480" TargetMode="External"/><Relationship Id="rId5186" Type="http://schemas.openxmlformats.org/officeDocument/2006/relationships/hyperlink" Target="http://online.zakon.kz/Document/?link_id=1003449579" TargetMode="External"/><Relationship Id="rId6237" Type="http://schemas.openxmlformats.org/officeDocument/2006/relationships/hyperlink" Target="http://online.zakon.kz/Document/?doc_id=1026672" TargetMode="External"/><Relationship Id="rId6651" Type="http://schemas.openxmlformats.org/officeDocument/2006/relationships/hyperlink" Target="http://online.zakon.kz/Document/?doc_id=31548165" TargetMode="External"/><Relationship Id="rId7702" Type="http://schemas.openxmlformats.org/officeDocument/2006/relationships/hyperlink" Target="http://online.zakon.kz/Document/?link_id=1001851710" TargetMode="External"/><Relationship Id="rId5253" Type="http://schemas.openxmlformats.org/officeDocument/2006/relationships/hyperlink" Target="http://online.zakon.kz/Document/?doc_id=30919824" TargetMode="External"/><Relationship Id="rId6304" Type="http://schemas.openxmlformats.org/officeDocument/2006/relationships/hyperlink" Target="http://online.zakon.kz/Document/?doc_id=31482402" TargetMode="External"/><Relationship Id="rId1449" Type="http://schemas.openxmlformats.org/officeDocument/2006/relationships/hyperlink" Target="http://online.zakon.kz/Document/?doc_id=31482402" TargetMode="External"/><Relationship Id="rId1796" Type="http://schemas.openxmlformats.org/officeDocument/2006/relationships/hyperlink" Target="http://online.zakon.kz/Document/?doc_id=31092989" TargetMode="External"/><Relationship Id="rId2847" Type="http://schemas.openxmlformats.org/officeDocument/2006/relationships/hyperlink" Target="http://online.zakon.kz/Document/?doc_id=30103567" TargetMode="External"/><Relationship Id="rId8476" Type="http://schemas.openxmlformats.org/officeDocument/2006/relationships/hyperlink" Target="http://online.zakon.kz/Document/?doc_id=30381446" TargetMode="External"/><Relationship Id="rId88" Type="http://schemas.openxmlformats.org/officeDocument/2006/relationships/hyperlink" Target="http://online.zakon.kz/Document/?doc_id=31637067" TargetMode="External"/><Relationship Id="rId819" Type="http://schemas.openxmlformats.org/officeDocument/2006/relationships/hyperlink" Target="http://online.zakon.kz/Document/?doc_id=31295908" TargetMode="External"/><Relationship Id="rId1863" Type="http://schemas.openxmlformats.org/officeDocument/2006/relationships/hyperlink" Target="http://online.zakon.kz/Document/?doc_id=31635480" TargetMode="External"/><Relationship Id="rId2914" Type="http://schemas.openxmlformats.org/officeDocument/2006/relationships/hyperlink" Target="http://online.zakon.kz/Document/?doc_id=31313173" TargetMode="External"/><Relationship Id="rId5320" Type="http://schemas.openxmlformats.org/officeDocument/2006/relationships/hyperlink" Target="http://online.zakon.kz/Document/?doc_id=31635480" TargetMode="External"/><Relationship Id="rId7078" Type="http://schemas.openxmlformats.org/officeDocument/2006/relationships/hyperlink" Target="http://online.zakon.kz/Document/?doc_id=31903692" TargetMode="External"/><Relationship Id="rId8129" Type="http://schemas.openxmlformats.org/officeDocument/2006/relationships/hyperlink" Target="http://online.zakon.kz/Document/?doc_id=31321174" TargetMode="External"/><Relationship Id="rId1516" Type="http://schemas.openxmlformats.org/officeDocument/2006/relationships/hyperlink" Target="http://online.zakon.kz/Document/?doc_id=31114583" TargetMode="External"/><Relationship Id="rId1930" Type="http://schemas.openxmlformats.org/officeDocument/2006/relationships/hyperlink" Target="http://online.zakon.kz/Document/?doc_id=31092989" TargetMode="External"/><Relationship Id="rId7492" Type="http://schemas.openxmlformats.org/officeDocument/2006/relationships/hyperlink" Target="http://online.zakon.kz/Document/?doc_id=31405227" TargetMode="External"/><Relationship Id="rId8543" Type="http://schemas.openxmlformats.org/officeDocument/2006/relationships/hyperlink" Target="http://online.zakon.kz/Document/?doc_id=30449190" TargetMode="External"/><Relationship Id="rId3688" Type="http://schemas.openxmlformats.org/officeDocument/2006/relationships/hyperlink" Target="http://online.zakon.kz/Document/?doc_id=31311025" TargetMode="External"/><Relationship Id="rId4739" Type="http://schemas.openxmlformats.org/officeDocument/2006/relationships/hyperlink" Target="http://online.zakon.kz/Document/?doc_id=30776033" TargetMode="External"/><Relationship Id="rId6094" Type="http://schemas.openxmlformats.org/officeDocument/2006/relationships/hyperlink" Target="http://online.zakon.kz/Document/?doc_id=30567816" TargetMode="External"/><Relationship Id="rId7145" Type="http://schemas.openxmlformats.org/officeDocument/2006/relationships/hyperlink" Target="http://online.zakon.kz/Document/?doc_id=31637067" TargetMode="External"/><Relationship Id="rId3755" Type="http://schemas.openxmlformats.org/officeDocument/2006/relationships/hyperlink" Target="http://online.zakon.kz/Document/?doc_id=30479065" TargetMode="External"/><Relationship Id="rId4806" Type="http://schemas.openxmlformats.org/officeDocument/2006/relationships/hyperlink" Target="http://online.zakon.kz/Document/?doc_id=31311025" TargetMode="External"/><Relationship Id="rId6161" Type="http://schemas.openxmlformats.org/officeDocument/2006/relationships/hyperlink" Target="http://online.zakon.kz/Document/?doc_id=31311025" TargetMode="External"/><Relationship Id="rId7212" Type="http://schemas.openxmlformats.org/officeDocument/2006/relationships/hyperlink" Target="http://online.zakon.kz/Document/?doc_id=31311025" TargetMode="External"/><Relationship Id="rId676" Type="http://schemas.openxmlformats.org/officeDocument/2006/relationships/hyperlink" Target="http://online.zakon.kz/Document/?doc_id=31635480" TargetMode="External"/><Relationship Id="rId2357" Type="http://schemas.openxmlformats.org/officeDocument/2006/relationships/hyperlink" Target="http://online.zakon.kz/Document/?doc_id=31039644" TargetMode="External"/><Relationship Id="rId3408" Type="http://schemas.openxmlformats.org/officeDocument/2006/relationships/hyperlink" Target="http://online.zakon.kz/Document/?doc_id=31481968" TargetMode="External"/><Relationship Id="rId329" Type="http://schemas.openxmlformats.org/officeDocument/2006/relationships/hyperlink" Target="http://online.zakon.kz/Document/?doc_id=30776033" TargetMode="External"/><Relationship Id="rId1373" Type="http://schemas.openxmlformats.org/officeDocument/2006/relationships/hyperlink" Target="http://online.zakon.kz/Document/?doc_id=31038459" TargetMode="External"/><Relationship Id="rId2771" Type="http://schemas.openxmlformats.org/officeDocument/2006/relationships/hyperlink" Target="http://online.zakon.kz/Document/?doc_id=30520170" TargetMode="External"/><Relationship Id="rId3822" Type="http://schemas.openxmlformats.org/officeDocument/2006/relationships/hyperlink" Target="http://online.zakon.kz/Document/?doc_id=30482970" TargetMode="External"/><Relationship Id="rId6978" Type="http://schemas.openxmlformats.org/officeDocument/2006/relationships/hyperlink" Target="http://online.zakon.kz/Document/?doc_id=1008032" TargetMode="External"/><Relationship Id="rId743" Type="http://schemas.openxmlformats.org/officeDocument/2006/relationships/hyperlink" Target="http://online.zakon.kz/Document/?doc_id=31311025" TargetMode="External"/><Relationship Id="rId1026" Type="http://schemas.openxmlformats.org/officeDocument/2006/relationships/hyperlink" Target="http://online.zakon.kz/Document/?doc_id=30618157" TargetMode="External"/><Relationship Id="rId2424" Type="http://schemas.openxmlformats.org/officeDocument/2006/relationships/hyperlink" Target="http://online.zakon.kz/Document/?doc_id=31092989" TargetMode="External"/><Relationship Id="rId5994" Type="http://schemas.openxmlformats.org/officeDocument/2006/relationships/hyperlink" Target="http://online.zakon.kz/Document/?doc_id=31230569" TargetMode="External"/><Relationship Id="rId8053" Type="http://schemas.openxmlformats.org/officeDocument/2006/relationships/hyperlink" Target="http://online.zakon.kz/Document/?doc_id=30448496" TargetMode="External"/><Relationship Id="rId810" Type="http://schemas.openxmlformats.org/officeDocument/2006/relationships/hyperlink" Target="http://online.zakon.kz/Document/?doc_id=31482402" TargetMode="External"/><Relationship Id="rId1440" Type="http://schemas.openxmlformats.org/officeDocument/2006/relationships/hyperlink" Target="http://online.zakon.kz/Document/?doc_id=31310967" TargetMode="External"/><Relationship Id="rId4596" Type="http://schemas.openxmlformats.org/officeDocument/2006/relationships/hyperlink" Target="http://online.zakon.kz/Document/?doc_id=31637067" TargetMode="External"/><Relationship Id="rId5647" Type="http://schemas.openxmlformats.org/officeDocument/2006/relationships/hyperlink" Target="http://online.zakon.kz/Document/?doc_id=30833453" TargetMode="External"/><Relationship Id="rId3198" Type="http://schemas.openxmlformats.org/officeDocument/2006/relationships/hyperlink" Target="http://online.zakon.kz/Document/?doc_id=30519128" TargetMode="External"/><Relationship Id="rId4249" Type="http://schemas.openxmlformats.org/officeDocument/2006/relationships/hyperlink" Target="http://online.zakon.kz/Document/?doc_id=31327420" TargetMode="External"/><Relationship Id="rId4663" Type="http://schemas.openxmlformats.org/officeDocument/2006/relationships/hyperlink" Target="http://online.zakon.kz/Document/?doc_id=31637067" TargetMode="External"/><Relationship Id="rId5714" Type="http://schemas.openxmlformats.org/officeDocument/2006/relationships/hyperlink" Target="http://online.zakon.kz/Document/?doc_id=31038459" TargetMode="External"/><Relationship Id="rId8120" Type="http://schemas.openxmlformats.org/officeDocument/2006/relationships/hyperlink" Target="http://online.zakon.kz/Document/?doc_id=30777947" TargetMode="External"/><Relationship Id="rId3265" Type="http://schemas.openxmlformats.org/officeDocument/2006/relationships/hyperlink" Target="http://online.zakon.kz/Document/?doc_id=31657775" TargetMode="External"/><Relationship Id="rId4316" Type="http://schemas.openxmlformats.org/officeDocument/2006/relationships/hyperlink" Target="http://online.zakon.kz/Document/?doc_id=31038459" TargetMode="External"/><Relationship Id="rId4730" Type="http://schemas.openxmlformats.org/officeDocument/2006/relationships/hyperlink" Target="http://online.zakon.kz/Document/?doc_id=30776062" TargetMode="External"/><Relationship Id="rId7886" Type="http://schemas.openxmlformats.org/officeDocument/2006/relationships/hyperlink" Target="http://online.zakon.kz/Document/?doc_id=30776033" TargetMode="External"/><Relationship Id="rId186" Type="http://schemas.openxmlformats.org/officeDocument/2006/relationships/hyperlink" Target="http://online.zakon.kz/Document/?doc_id=31481968" TargetMode="External"/><Relationship Id="rId2281" Type="http://schemas.openxmlformats.org/officeDocument/2006/relationships/hyperlink" Target="http://online.zakon.kz/Document/?doc_id=36220057" TargetMode="External"/><Relationship Id="rId3332" Type="http://schemas.openxmlformats.org/officeDocument/2006/relationships/hyperlink" Target="http://online.zakon.kz/Document/?doc_id=30776033" TargetMode="External"/><Relationship Id="rId6488" Type="http://schemas.openxmlformats.org/officeDocument/2006/relationships/hyperlink" Target="http://online.zakon.kz/Document/?doc_id=31226414" TargetMode="External"/><Relationship Id="rId7539" Type="http://schemas.openxmlformats.org/officeDocument/2006/relationships/hyperlink" Target="http://online.zakon.kz/Document/?doc_id=31568534" TargetMode="External"/><Relationship Id="rId253" Type="http://schemas.openxmlformats.org/officeDocument/2006/relationships/hyperlink" Target="http://online.zakon.kz/Document/?doc_id=30520170" TargetMode="External"/><Relationship Id="rId6555" Type="http://schemas.openxmlformats.org/officeDocument/2006/relationships/hyperlink" Target="http://online.zakon.kz/Document/?doc_id=31345870" TargetMode="External"/><Relationship Id="rId7953" Type="http://schemas.openxmlformats.org/officeDocument/2006/relationships/hyperlink" Target="http://online.zakon.kz/Document/?doc_id=31039644" TargetMode="External"/><Relationship Id="rId320" Type="http://schemas.openxmlformats.org/officeDocument/2006/relationships/hyperlink" Target="http://online.zakon.kz/Document/?doc_id=31490765" TargetMode="External"/><Relationship Id="rId2001" Type="http://schemas.openxmlformats.org/officeDocument/2006/relationships/hyperlink" Target="http://online.zakon.kz/Document/?doc_id=30519128" TargetMode="External"/><Relationship Id="rId5157" Type="http://schemas.openxmlformats.org/officeDocument/2006/relationships/hyperlink" Target="http://online.zakon.kz/Document/?link_id=1001707088" TargetMode="External"/><Relationship Id="rId6208" Type="http://schemas.openxmlformats.org/officeDocument/2006/relationships/hyperlink" Target="http://online.zakon.kz/Document/?doc_id=31609276" TargetMode="External"/><Relationship Id="rId7606" Type="http://schemas.openxmlformats.org/officeDocument/2006/relationships/hyperlink" Target="http://online.zakon.kz/Document/?doc_id=30776033" TargetMode="External"/><Relationship Id="rId5571" Type="http://schemas.openxmlformats.org/officeDocument/2006/relationships/hyperlink" Target="http://online.zakon.kz/Document/?doc_id=30519128" TargetMode="External"/><Relationship Id="rId6622" Type="http://schemas.openxmlformats.org/officeDocument/2006/relationships/hyperlink" Target="http://online.zakon.kz/Document/?doc_id=31645319" TargetMode="External"/><Relationship Id="rId1767" Type="http://schemas.openxmlformats.org/officeDocument/2006/relationships/hyperlink" Target="http://online.zakon.kz/Document/?doc_id=31061432" TargetMode="External"/><Relationship Id="rId2818" Type="http://schemas.openxmlformats.org/officeDocument/2006/relationships/hyperlink" Target="http://online.zakon.kz/Document/?doc_id=31637067" TargetMode="External"/><Relationship Id="rId4173" Type="http://schemas.openxmlformats.org/officeDocument/2006/relationships/hyperlink" Target="http://online.zakon.kz/Document/?doc_id=31025535" TargetMode="External"/><Relationship Id="rId5224" Type="http://schemas.openxmlformats.org/officeDocument/2006/relationships/hyperlink" Target="http://online.zakon.kz/Document/?doc_id=31311025" TargetMode="External"/><Relationship Id="rId59" Type="http://schemas.openxmlformats.org/officeDocument/2006/relationships/hyperlink" Target="http://online.zakon.kz/Document/?doc_id=31112410" TargetMode="External"/><Relationship Id="rId1834" Type="http://schemas.openxmlformats.org/officeDocument/2006/relationships/hyperlink" Target="http://online.zakon.kz/Document/?doc_id=30519128" TargetMode="External"/><Relationship Id="rId4240" Type="http://schemas.openxmlformats.org/officeDocument/2006/relationships/hyperlink" Target="http://online.zakon.kz/Document/?doc_id=30367517" TargetMode="External"/><Relationship Id="rId7396" Type="http://schemas.openxmlformats.org/officeDocument/2006/relationships/hyperlink" Target="http://online.zakon.kz/Document/?doc_id=31092989" TargetMode="External"/><Relationship Id="rId8447" Type="http://schemas.openxmlformats.org/officeDocument/2006/relationships/hyperlink" Target="http://online.zakon.kz/Document/?doc_id=30776033" TargetMode="External"/><Relationship Id="rId7049" Type="http://schemas.openxmlformats.org/officeDocument/2006/relationships/hyperlink" Target="http://online.zakon.kz/Document/?doc_id=30520170" TargetMode="External"/><Relationship Id="rId7463" Type="http://schemas.openxmlformats.org/officeDocument/2006/relationships/hyperlink" Target="http://online.zakon.kz/Document/?doc_id=31637067" TargetMode="External"/><Relationship Id="rId8514" Type="http://schemas.openxmlformats.org/officeDocument/2006/relationships/hyperlink" Target="http://online.zakon.kz/Document/?doc_id=30448496" TargetMode="External"/><Relationship Id="rId1901" Type="http://schemas.openxmlformats.org/officeDocument/2006/relationships/hyperlink" Target="http://online.zakon.kz/Document/?doc_id=31311025" TargetMode="External"/><Relationship Id="rId3659" Type="http://schemas.openxmlformats.org/officeDocument/2006/relationships/hyperlink" Target="http://online.zakon.kz/Document/?doc_id=31326925" TargetMode="External"/><Relationship Id="rId6065" Type="http://schemas.openxmlformats.org/officeDocument/2006/relationships/hyperlink" Target="http://online.zakon.kz/Document/?doc_id=1026672" TargetMode="External"/><Relationship Id="rId7116" Type="http://schemas.openxmlformats.org/officeDocument/2006/relationships/hyperlink" Target="http://online.zakon.kz/Document/?doc_id=30776033" TargetMode="External"/><Relationship Id="rId5081" Type="http://schemas.openxmlformats.org/officeDocument/2006/relationships/hyperlink" Target="http://online.zakon.kz/Document/?doc_id=30858507" TargetMode="External"/><Relationship Id="rId6132" Type="http://schemas.openxmlformats.org/officeDocument/2006/relationships/hyperlink" Target="http://online.zakon.kz/Document/?doc_id=31482402" TargetMode="External"/><Relationship Id="rId7530" Type="http://schemas.openxmlformats.org/officeDocument/2006/relationships/hyperlink" Target="http://online.zakon.kz/Document/?link_id=1004719793" TargetMode="External"/><Relationship Id="rId994" Type="http://schemas.openxmlformats.org/officeDocument/2006/relationships/hyperlink" Target="http://online.zakon.kz/Document/?link_id=1004453987" TargetMode="External"/><Relationship Id="rId2675" Type="http://schemas.openxmlformats.org/officeDocument/2006/relationships/hyperlink" Target="http://online.zakon.kz/Document/?doc_id=30858507" TargetMode="External"/><Relationship Id="rId3726" Type="http://schemas.openxmlformats.org/officeDocument/2006/relationships/hyperlink" Target="http://online.zakon.kz/Document/?doc_id=30384393" TargetMode="External"/><Relationship Id="rId647" Type="http://schemas.openxmlformats.org/officeDocument/2006/relationships/hyperlink" Target="http://online.zakon.kz/Document/?doc_id=31039644" TargetMode="External"/><Relationship Id="rId1277" Type="http://schemas.openxmlformats.org/officeDocument/2006/relationships/hyperlink" Target="http://online.zakon.kz/Document/?doc_id=31311025" TargetMode="External"/><Relationship Id="rId1691" Type="http://schemas.openxmlformats.org/officeDocument/2006/relationships/hyperlink" Target="http://online.zakon.kz/Document/?doc_id=31092989" TargetMode="External"/><Relationship Id="rId2328" Type="http://schemas.openxmlformats.org/officeDocument/2006/relationships/hyperlink" Target="http://online.zakon.kz/Document/?doc_id=30567816" TargetMode="External"/><Relationship Id="rId2742" Type="http://schemas.openxmlformats.org/officeDocument/2006/relationships/hyperlink" Target="http://online.zakon.kz/Document/?doc_id=31483944" TargetMode="External"/><Relationship Id="rId5898" Type="http://schemas.openxmlformats.org/officeDocument/2006/relationships/hyperlink" Target="http://online.zakon.kz/Document/?doc_id=31311025" TargetMode="External"/><Relationship Id="rId6949" Type="http://schemas.openxmlformats.org/officeDocument/2006/relationships/hyperlink" Target="http://online.zakon.kz/Document/?link_id=1001786902" TargetMode="External"/><Relationship Id="rId714" Type="http://schemas.openxmlformats.org/officeDocument/2006/relationships/hyperlink" Target="http://online.zakon.kz/Document/?doc_id=31038459" TargetMode="External"/><Relationship Id="rId1344" Type="http://schemas.openxmlformats.org/officeDocument/2006/relationships/hyperlink" Target="http://online.zakon.kz/Document/?doc_id=31313173" TargetMode="External"/><Relationship Id="rId5965" Type="http://schemas.openxmlformats.org/officeDocument/2006/relationships/hyperlink" Target="http://online.zakon.kz/Document/?doc_id=31118507" TargetMode="External"/><Relationship Id="rId8371" Type="http://schemas.openxmlformats.org/officeDocument/2006/relationships/hyperlink" Target="http://online.zakon.kz/Document/?doc_id=30776033" TargetMode="External"/><Relationship Id="rId50" Type="http://schemas.openxmlformats.org/officeDocument/2006/relationships/hyperlink" Target="http://online.zakon.kz/Document/?doc_id=30919824" TargetMode="External"/><Relationship Id="rId1411" Type="http://schemas.openxmlformats.org/officeDocument/2006/relationships/hyperlink" Target="http://online.zakon.kz/Document/?doc_id=31518781" TargetMode="External"/><Relationship Id="rId4567" Type="http://schemas.openxmlformats.org/officeDocument/2006/relationships/hyperlink" Target="http://online.zakon.kz/Document/?doc_id=30776033" TargetMode="External"/><Relationship Id="rId5618" Type="http://schemas.openxmlformats.org/officeDocument/2006/relationships/hyperlink" Target="http://online.zakon.kz/Document/?doc_id=31025535" TargetMode="External"/><Relationship Id="rId8024" Type="http://schemas.openxmlformats.org/officeDocument/2006/relationships/hyperlink" Target="http://online.zakon.kz/Document/?doc_id=30863195" TargetMode="External"/><Relationship Id="rId3169" Type="http://schemas.openxmlformats.org/officeDocument/2006/relationships/hyperlink" Target="http://online.zakon.kz/Document/?doc_id=31092989" TargetMode="External"/><Relationship Id="rId3583" Type="http://schemas.openxmlformats.org/officeDocument/2006/relationships/hyperlink" Target="http://online.zakon.kz/Document/?doc_id=31482402" TargetMode="External"/><Relationship Id="rId4981" Type="http://schemas.openxmlformats.org/officeDocument/2006/relationships/hyperlink" Target="http://online.zakon.kz/Document/?doc_id=31039644" TargetMode="External"/><Relationship Id="rId7040" Type="http://schemas.openxmlformats.org/officeDocument/2006/relationships/hyperlink" Target="http://online.zakon.kz/Document/?doc_id=1008032" TargetMode="External"/><Relationship Id="rId2185" Type="http://schemas.openxmlformats.org/officeDocument/2006/relationships/hyperlink" Target="http://online.zakon.kz/Document/?doc_id=36352071" TargetMode="External"/><Relationship Id="rId3236" Type="http://schemas.openxmlformats.org/officeDocument/2006/relationships/hyperlink" Target="http://online.zakon.kz/Document/?doc_id=31311025" TargetMode="External"/><Relationship Id="rId4634" Type="http://schemas.openxmlformats.org/officeDocument/2006/relationships/hyperlink" Target="http://online.zakon.kz/Document/?doc_id=31482402" TargetMode="External"/><Relationship Id="rId157" Type="http://schemas.openxmlformats.org/officeDocument/2006/relationships/hyperlink" Target="http://online.zakon.kz/Document/?doc_id=31061359" TargetMode="External"/><Relationship Id="rId3650" Type="http://schemas.openxmlformats.org/officeDocument/2006/relationships/hyperlink" Target="http://online.zakon.kz/Document/?doc_id=31092989" TargetMode="External"/><Relationship Id="rId4701" Type="http://schemas.openxmlformats.org/officeDocument/2006/relationships/hyperlink" Target="http://online.zakon.kz/Document/?doc_id=30776033" TargetMode="External"/><Relationship Id="rId7857" Type="http://schemas.openxmlformats.org/officeDocument/2006/relationships/hyperlink" Target="http://online.zakon.kz/Document/?doc_id=31311025" TargetMode="External"/><Relationship Id="rId571" Type="http://schemas.openxmlformats.org/officeDocument/2006/relationships/hyperlink" Target="http://online.zakon.kz/Document/?doc_id=31038459" TargetMode="External"/><Relationship Id="rId2252" Type="http://schemas.openxmlformats.org/officeDocument/2006/relationships/hyperlink" Target="http://online.zakon.kz/Document/?doc_id=31565318" TargetMode="External"/><Relationship Id="rId3303" Type="http://schemas.openxmlformats.org/officeDocument/2006/relationships/hyperlink" Target="http://online.zakon.kz/Document/?doc_id=31481968" TargetMode="External"/><Relationship Id="rId6459" Type="http://schemas.openxmlformats.org/officeDocument/2006/relationships/hyperlink" Target="http://online.zakon.kz/Document/?doc_id=31536740" TargetMode="External"/><Relationship Id="rId6873" Type="http://schemas.openxmlformats.org/officeDocument/2006/relationships/hyperlink" Target="http://online.zakon.kz/Document/?doc_id=31635480" TargetMode="External"/><Relationship Id="rId7924" Type="http://schemas.openxmlformats.org/officeDocument/2006/relationships/hyperlink" Target="http://online.zakon.kz/Document/?doc_id=31661691" TargetMode="External"/><Relationship Id="rId224" Type="http://schemas.openxmlformats.org/officeDocument/2006/relationships/hyperlink" Target="http://online.zakon.kz/Document/?doc_id=31609276" TargetMode="External"/><Relationship Id="rId5475" Type="http://schemas.openxmlformats.org/officeDocument/2006/relationships/hyperlink" Target="http://online.zakon.kz/Document/?doc_id=31038459" TargetMode="External"/><Relationship Id="rId6526" Type="http://schemas.openxmlformats.org/officeDocument/2006/relationships/hyperlink" Target="http://online.zakon.kz/Document/?doc_id=31635480" TargetMode="External"/><Relationship Id="rId6940" Type="http://schemas.openxmlformats.org/officeDocument/2006/relationships/hyperlink" Target="http://online.zakon.kz/Document/?doc_id=31311025" TargetMode="External"/><Relationship Id="rId4077" Type="http://schemas.openxmlformats.org/officeDocument/2006/relationships/hyperlink" Target="http://online.zakon.kz/Document/?doc_id=30567816" TargetMode="External"/><Relationship Id="rId4491" Type="http://schemas.openxmlformats.org/officeDocument/2006/relationships/hyperlink" Target="http://online.zakon.kz/Document/?doc_id=30859130" TargetMode="External"/><Relationship Id="rId5128" Type="http://schemas.openxmlformats.org/officeDocument/2006/relationships/hyperlink" Target="http://online.zakon.kz/Document/?doc_id=31482402" TargetMode="External"/><Relationship Id="rId5542" Type="http://schemas.openxmlformats.org/officeDocument/2006/relationships/hyperlink" Target="http://online.zakon.kz/Document/?doc_id=30394398" TargetMode="External"/><Relationship Id="rId1738" Type="http://schemas.openxmlformats.org/officeDocument/2006/relationships/hyperlink" Target="http://online.zakon.kz/Document/?doc_id=31311025" TargetMode="External"/><Relationship Id="rId3093" Type="http://schemas.openxmlformats.org/officeDocument/2006/relationships/hyperlink" Target="http://online.zakon.kz/Document/?doc_id=31038459" TargetMode="External"/><Relationship Id="rId4144" Type="http://schemas.openxmlformats.org/officeDocument/2006/relationships/hyperlink" Target="http://online.zakon.kz/Document/?doc_id=31311025" TargetMode="External"/><Relationship Id="rId3160" Type="http://schemas.openxmlformats.org/officeDocument/2006/relationships/hyperlink" Target="http://online.zakon.kz/Document/?doc_id=31092989" TargetMode="External"/><Relationship Id="rId4211" Type="http://schemas.openxmlformats.org/officeDocument/2006/relationships/hyperlink" Target="http://online.zakon.kz/Document/?doc_id=30777947" TargetMode="External"/><Relationship Id="rId7367" Type="http://schemas.openxmlformats.org/officeDocument/2006/relationships/hyperlink" Target="http://online.zakon.kz/Document/?doc_id=31518781" TargetMode="External"/><Relationship Id="rId8418" Type="http://schemas.openxmlformats.org/officeDocument/2006/relationships/hyperlink" Target="http://online.zakon.kz/Document/?doc_id=31025535" TargetMode="External"/><Relationship Id="rId1805" Type="http://schemas.openxmlformats.org/officeDocument/2006/relationships/hyperlink" Target="http://online.zakon.kz/Document/?doc_id=31490868" TargetMode="External"/><Relationship Id="rId7781" Type="http://schemas.openxmlformats.org/officeDocument/2006/relationships/hyperlink" Target="http://online.zakon.kz/Document/?doc_id=31408637" TargetMode="External"/><Relationship Id="rId3977" Type="http://schemas.openxmlformats.org/officeDocument/2006/relationships/hyperlink" Target="http://online.zakon.kz/Document/?doc_id=31636763" TargetMode="External"/><Relationship Id="rId6036" Type="http://schemas.openxmlformats.org/officeDocument/2006/relationships/hyperlink" Target="http://online.zakon.kz/Document/?doc_id=31637067" TargetMode="External"/><Relationship Id="rId6383" Type="http://schemas.openxmlformats.org/officeDocument/2006/relationships/hyperlink" Target="http://online.zakon.kz/Document/?doc_id=31313173" TargetMode="External"/><Relationship Id="rId7434" Type="http://schemas.openxmlformats.org/officeDocument/2006/relationships/hyperlink" Target="http://online.zakon.kz/Document/?doc_id=31313173" TargetMode="External"/><Relationship Id="rId898" Type="http://schemas.openxmlformats.org/officeDocument/2006/relationships/hyperlink" Target="http://online.zakon.kz/Document/?doc_id=31637067" TargetMode="External"/><Relationship Id="rId2579" Type="http://schemas.openxmlformats.org/officeDocument/2006/relationships/hyperlink" Target="http://online.zakon.kz/Document/?doc_id=30565746" TargetMode="External"/><Relationship Id="rId2993" Type="http://schemas.openxmlformats.org/officeDocument/2006/relationships/hyperlink" Target="http://online.zakon.kz/Document/?doc_id=31311025" TargetMode="External"/><Relationship Id="rId6450" Type="http://schemas.openxmlformats.org/officeDocument/2006/relationships/hyperlink" Target="http://online.zakon.kz/Document/?doc_id=1011889" TargetMode="External"/><Relationship Id="rId7501" Type="http://schemas.openxmlformats.org/officeDocument/2006/relationships/hyperlink" Target="http://online.zakon.kz/Document/?doc_id=31626385" TargetMode="External"/><Relationship Id="rId965" Type="http://schemas.openxmlformats.org/officeDocument/2006/relationships/hyperlink" Target="http://online.zakon.kz/Document/?doc_id=31482402" TargetMode="External"/><Relationship Id="rId1595" Type="http://schemas.openxmlformats.org/officeDocument/2006/relationships/hyperlink" Target="http://online.zakon.kz/Document/?doc_id=30586314" TargetMode="External"/><Relationship Id="rId2646" Type="http://schemas.openxmlformats.org/officeDocument/2006/relationships/hyperlink" Target="http://online.zakon.kz/Document/?doc_id=31635480" TargetMode="External"/><Relationship Id="rId5052" Type="http://schemas.openxmlformats.org/officeDocument/2006/relationships/hyperlink" Target="http://online.zakon.kz/Document/?doc_id=31635480" TargetMode="External"/><Relationship Id="rId6103" Type="http://schemas.openxmlformats.org/officeDocument/2006/relationships/hyperlink" Target="http://online.zakon.kz/Document/?doc_id=30519128" TargetMode="External"/><Relationship Id="rId618" Type="http://schemas.openxmlformats.org/officeDocument/2006/relationships/hyperlink" Target="http://online.zakon.kz/Document/?doc_id=31481968" TargetMode="External"/><Relationship Id="rId1248" Type="http://schemas.openxmlformats.org/officeDocument/2006/relationships/hyperlink" Target="http://online.zakon.kz/Document/?doc_id=34024799" TargetMode="External"/><Relationship Id="rId1662" Type="http://schemas.openxmlformats.org/officeDocument/2006/relationships/hyperlink" Target="http://online.zakon.kz/Document/?doc_id=39607604" TargetMode="External"/><Relationship Id="rId5869" Type="http://schemas.openxmlformats.org/officeDocument/2006/relationships/hyperlink" Target="http://online.zakon.kz/Document/?doc_id=31311025" TargetMode="External"/><Relationship Id="rId8275" Type="http://schemas.openxmlformats.org/officeDocument/2006/relationships/hyperlink" Target="http://online.zakon.kz/Document/?doc_id=31609276" TargetMode="External"/><Relationship Id="rId1315" Type="http://schemas.openxmlformats.org/officeDocument/2006/relationships/hyperlink" Target="http://online.zakon.kz/Document/?doc_id=30367517" TargetMode="External"/><Relationship Id="rId2713" Type="http://schemas.openxmlformats.org/officeDocument/2006/relationships/hyperlink" Target="http://online.zakon.kz/Document/?doc_id=30618149" TargetMode="External"/><Relationship Id="rId7291" Type="http://schemas.openxmlformats.org/officeDocument/2006/relationships/hyperlink" Target="http://online.zakon.kz/Document/?doc_id=30618149" TargetMode="External"/><Relationship Id="rId8342" Type="http://schemas.openxmlformats.org/officeDocument/2006/relationships/hyperlink" Target="http://online.zakon.kz/Document/?doc_id=31635480" TargetMode="External"/><Relationship Id="rId4885" Type="http://schemas.openxmlformats.org/officeDocument/2006/relationships/hyperlink" Target="http://online.zakon.kz/Document/?doc_id=30565746" TargetMode="External"/><Relationship Id="rId5936" Type="http://schemas.openxmlformats.org/officeDocument/2006/relationships/hyperlink" Target="http://online.zakon.kz/Document/?doc_id=31313173" TargetMode="External"/><Relationship Id="rId21" Type="http://schemas.openxmlformats.org/officeDocument/2006/relationships/hyperlink" Target="http://online.zakon.kz/Document/?doc_id=39558053" TargetMode="External"/><Relationship Id="rId2089" Type="http://schemas.openxmlformats.org/officeDocument/2006/relationships/hyperlink" Target="http://online.zakon.kz/Document/?doc_id=31481968" TargetMode="External"/><Relationship Id="rId3487" Type="http://schemas.openxmlformats.org/officeDocument/2006/relationships/hyperlink" Target="http://online.zakon.kz/Document/?doc_id=30565746" TargetMode="External"/><Relationship Id="rId4538" Type="http://schemas.openxmlformats.org/officeDocument/2006/relationships/hyperlink" Target="http://online.zakon.kz/Document/?doc_id=31327503" TargetMode="External"/><Relationship Id="rId4952" Type="http://schemas.openxmlformats.org/officeDocument/2006/relationships/hyperlink" Target="http://online.zakon.kz/Document/?doc_id=31645623" TargetMode="External"/><Relationship Id="rId3554" Type="http://schemas.openxmlformats.org/officeDocument/2006/relationships/hyperlink" Target="http://online.zakon.kz/Document/?doc_id=31114583" TargetMode="External"/><Relationship Id="rId4605" Type="http://schemas.openxmlformats.org/officeDocument/2006/relationships/hyperlink" Target="http://online.zakon.kz/Document/?doc_id=31518957" TargetMode="External"/><Relationship Id="rId7011" Type="http://schemas.openxmlformats.org/officeDocument/2006/relationships/hyperlink" Target="http://online.zakon.kz/Document/?doc_id=30519128" TargetMode="External"/><Relationship Id="rId475" Type="http://schemas.openxmlformats.org/officeDocument/2006/relationships/hyperlink" Target="http://online.zakon.kz/Document/?doc_id=37319086" TargetMode="External"/><Relationship Id="rId2156" Type="http://schemas.openxmlformats.org/officeDocument/2006/relationships/hyperlink" Target="http://online.zakon.kz/Document/?doc_id=31638560" TargetMode="External"/><Relationship Id="rId2570" Type="http://schemas.openxmlformats.org/officeDocument/2006/relationships/hyperlink" Target="http://online.zakon.kz/Document/?link_id=1003655974" TargetMode="External"/><Relationship Id="rId3207" Type="http://schemas.openxmlformats.org/officeDocument/2006/relationships/hyperlink" Target="http://online.zakon.kz/Document/?doc_id=31092989" TargetMode="External"/><Relationship Id="rId3621" Type="http://schemas.openxmlformats.org/officeDocument/2006/relationships/hyperlink" Target="http://online.zakon.kz/Document/?doc_id=31213045" TargetMode="External"/><Relationship Id="rId6777" Type="http://schemas.openxmlformats.org/officeDocument/2006/relationships/hyperlink" Target="http://online.zakon.kz/Document/?doc_id=31038459" TargetMode="External"/><Relationship Id="rId7828" Type="http://schemas.openxmlformats.org/officeDocument/2006/relationships/hyperlink" Target="http://online.zakon.kz/Document/?doc_id=30448163" TargetMode="External"/><Relationship Id="rId128" Type="http://schemas.openxmlformats.org/officeDocument/2006/relationships/hyperlink" Target="http://online.zakon.kz/Document/?doc_id=30520170" TargetMode="External"/><Relationship Id="rId542" Type="http://schemas.openxmlformats.org/officeDocument/2006/relationships/hyperlink" Target="http://online.zakon.kz/Document/?doc_id=30443287" TargetMode="External"/><Relationship Id="rId1172" Type="http://schemas.openxmlformats.org/officeDocument/2006/relationships/hyperlink" Target="http://online.zakon.kz/Document/?doc_id=31482402" TargetMode="External"/><Relationship Id="rId2223" Type="http://schemas.openxmlformats.org/officeDocument/2006/relationships/hyperlink" Target="http://online.zakon.kz/Document/?doc_id=31313173" TargetMode="External"/><Relationship Id="rId5379" Type="http://schemas.openxmlformats.org/officeDocument/2006/relationships/hyperlink" Target="http://online.zakon.kz/Document/?doc_id=31038459" TargetMode="External"/><Relationship Id="rId5793" Type="http://schemas.openxmlformats.org/officeDocument/2006/relationships/hyperlink" Target="http://online.zakon.kz/Document/?doc_id=31038459" TargetMode="External"/><Relationship Id="rId6844" Type="http://schemas.openxmlformats.org/officeDocument/2006/relationships/hyperlink" Target="http://online.zakon.kz/Document/?doc_id=30618149" TargetMode="External"/><Relationship Id="rId4395" Type="http://schemas.openxmlformats.org/officeDocument/2006/relationships/hyperlink" Target="http://online.zakon.kz/Document/?doc_id=31025535" TargetMode="External"/><Relationship Id="rId5446" Type="http://schemas.openxmlformats.org/officeDocument/2006/relationships/hyperlink" Target="http://online.zakon.kz/Document/?doc_id=31038459" TargetMode="External"/><Relationship Id="rId1989" Type="http://schemas.openxmlformats.org/officeDocument/2006/relationships/hyperlink" Target="http://online.zakon.kz/Document/?doc_id=30367517" TargetMode="External"/><Relationship Id="rId4048" Type="http://schemas.openxmlformats.org/officeDocument/2006/relationships/hyperlink" Target="http://online.zakon.kz/Document/?doc_id=31636763" TargetMode="External"/><Relationship Id="rId5860" Type="http://schemas.openxmlformats.org/officeDocument/2006/relationships/hyperlink" Target="http://online.zakon.kz/Document/?doc_id=31483944" TargetMode="External"/><Relationship Id="rId6911" Type="http://schemas.openxmlformats.org/officeDocument/2006/relationships/hyperlink" Target="http://online.zakon.kz/Document/?doc_id=31311025" TargetMode="External"/><Relationship Id="rId3064" Type="http://schemas.openxmlformats.org/officeDocument/2006/relationships/hyperlink" Target="http://online.zakon.kz/Document/?doc_id=31092989" TargetMode="External"/><Relationship Id="rId4462" Type="http://schemas.openxmlformats.org/officeDocument/2006/relationships/hyperlink" Target="http://online.zakon.kz/Document/?doc_id=30935224" TargetMode="External"/><Relationship Id="rId5513" Type="http://schemas.openxmlformats.org/officeDocument/2006/relationships/hyperlink" Target="http://online.zakon.kz/Document/?doc_id=31313173" TargetMode="External"/><Relationship Id="rId1709" Type="http://schemas.openxmlformats.org/officeDocument/2006/relationships/hyperlink" Target="http://online.zakon.kz/Document/?link_id=1004467753" TargetMode="External"/><Relationship Id="rId4115" Type="http://schemas.openxmlformats.org/officeDocument/2006/relationships/hyperlink" Target="http://online.zakon.kz/Document/?doc_id=30519128" TargetMode="External"/><Relationship Id="rId7685" Type="http://schemas.openxmlformats.org/officeDocument/2006/relationships/hyperlink" Target="http://online.zakon.kz/Document/?doc_id=31313173" TargetMode="External"/><Relationship Id="rId2080" Type="http://schemas.openxmlformats.org/officeDocument/2006/relationships/hyperlink" Target="http://online.zakon.kz/Document/?link_id=1004496505" TargetMode="External"/><Relationship Id="rId3131" Type="http://schemas.openxmlformats.org/officeDocument/2006/relationships/hyperlink" Target="http://online.zakon.kz/Document/?doc_id=31311025" TargetMode="External"/><Relationship Id="rId6287" Type="http://schemas.openxmlformats.org/officeDocument/2006/relationships/hyperlink" Target="http://online.zakon.kz/Document/?doc_id=31034509" TargetMode="External"/><Relationship Id="rId7338" Type="http://schemas.openxmlformats.org/officeDocument/2006/relationships/hyperlink" Target="http://online.zakon.kz/Document/?doc_id=31405151" TargetMode="External"/><Relationship Id="rId7752" Type="http://schemas.openxmlformats.org/officeDocument/2006/relationships/hyperlink" Target="http://online.zakon.kz/Document/?doc_id=31408632" TargetMode="External"/><Relationship Id="rId2897" Type="http://schemas.openxmlformats.org/officeDocument/2006/relationships/hyperlink" Target="http://online.zakon.kz/Document/?doc_id=30519128" TargetMode="External"/><Relationship Id="rId3948" Type="http://schemas.openxmlformats.org/officeDocument/2006/relationships/hyperlink" Target="http://online.zakon.kz/Document/?doc_id=31311025" TargetMode="External"/><Relationship Id="rId6354" Type="http://schemas.openxmlformats.org/officeDocument/2006/relationships/hyperlink" Target="http://online.zakon.kz/Document/?doc_id=30520170" TargetMode="External"/><Relationship Id="rId7405" Type="http://schemas.openxmlformats.org/officeDocument/2006/relationships/hyperlink" Target="http://online.zakon.kz/Document/?doc_id=31634104" TargetMode="External"/><Relationship Id="rId869" Type="http://schemas.openxmlformats.org/officeDocument/2006/relationships/hyperlink" Target="http://online.zakon.kz/Document/?doc_id=31311025" TargetMode="External"/><Relationship Id="rId1499" Type="http://schemas.openxmlformats.org/officeDocument/2006/relationships/hyperlink" Target="http://online.zakon.kz/Document/?doc_id=30567816" TargetMode="External"/><Relationship Id="rId5370" Type="http://schemas.openxmlformats.org/officeDocument/2006/relationships/hyperlink" Target="http://online.zakon.kz/Document/?doc_id=31025535" TargetMode="External"/><Relationship Id="rId6007" Type="http://schemas.openxmlformats.org/officeDocument/2006/relationships/hyperlink" Target="http://online.zakon.kz/Document/?doc_id=31111037" TargetMode="External"/><Relationship Id="rId6421" Type="http://schemas.openxmlformats.org/officeDocument/2006/relationships/hyperlink" Target="http://online.zakon.kz/Document/?doc_id=31132432" TargetMode="External"/><Relationship Id="rId2964" Type="http://schemas.openxmlformats.org/officeDocument/2006/relationships/hyperlink" Target="http://online.zakon.kz/Document/?doc_id=31092989" TargetMode="External"/><Relationship Id="rId5023" Type="http://schemas.openxmlformats.org/officeDocument/2006/relationships/hyperlink" Target="http://online.zakon.kz/Document/?doc_id=31482402" TargetMode="External"/><Relationship Id="rId8179" Type="http://schemas.openxmlformats.org/officeDocument/2006/relationships/hyperlink" Target="http://online.zakon.kz/Document/?doc_id=31574644" TargetMode="External"/><Relationship Id="rId936" Type="http://schemas.openxmlformats.org/officeDocument/2006/relationships/hyperlink" Target="http://online.zakon.kz/Document/?doc_id=31609276" TargetMode="External"/><Relationship Id="rId1219" Type="http://schemas.openxmlformats.org/officeDocument/2006/relationships/hyperlink" Target="http://online.zakon.kz/Document/?doc_id=31610064" TargetMode="External"/><Relationship Id="rId1566" Type="http://schemas.openxmlformats.org/officeDocument/2006/relationships/hyperlink" Target="http://online.zakon.kz/Document/?doc_id=31482402" TargetMode="External"/><Relationship Id="rId1980" Type="http://schemas.openxmlformats.org/officeDocument/2006/relationships/hyperlink" Target="http://online.zakon.kz/Document/?doc_id=31311025" TargetMode="External"/><Relationship Id="rId2617" Type="http://schemas.openxmlformats.org/officeDocument/2006/relationships/hyperlink" Target="http://online.zakon.kz/Document/?doc_id=31092989" TargetMode="External"/><Relationship Id="rId7195" Type="http://schemas.openxmlformats.org/officeDocument/2006/relationships/hyperlink" Target="http://online.zakon.kz/Document/?doc_id=31313173" TargetMode="External"/><Relationship Id="rId8246" Type="http://schemas.openxmlformats.org/officeDocument/2006/relationships/hyperlink" Target="http://online.zakon.kz/Document/?doc_id=31635480" TargetMode="External"/><Relationship Id="rId1633" Type="http://schemas.openxmlformats.org/officeDocument/2006/relationships/hyperlink" Target="http://online.zakon.kz/Document/?doc_id=31226414" TargetMode="External"/><Relationship Id="rId4789" Type="http://schemas.openxmlformats.org/officeDocument/2006/relationships/hyperlink" Target="http://online.zakon.kz/Document/?doc_id=30777947" TargetMode="External"/><Relationship Id="rId1700" Type="http://schemas.openxmlformats.org/officeDocument/2006/relationships/hyperlink" Target="http://online.zakon.kz/Document/?link_id=1004467752" TargetMode="External"/><Relationship Id="rId4856" Type="http://schemas.openxmlformats.org/officeDocument/2006/relationships/hyperlink" Target="http://online.zakon.kz/Document/?doc_id=30520170" TargetMode="External"/><Relationship Id="rId5907" Type="http://schemas.openxmlformats.org/officeDocument/2006/relationships/hyperlink" Target="http://online.zakon.kz/Document/?doc_id=30519128" TargetMode="External"/><Relationship Id="rId7262" Type="http://schemas.openxmlformats.org/officeDocument/2006/relationships/hyperlink" Target="http://online.zakon.kz/Document/?doc_id=31481968" TargetMode="External"/><Relationship Id="rId8313" Type="http://schemas.openxmlformats.org/officeDocument/2006/relationships/hyperlink" Target="http://online.zakon.kz/Document/?doc_id=31637067" TargetMode="External"/><Relationship Id="rId3458" Type="http://schemas.openxmlformats.org/officeDocument/2006/relationships/hyperlink" Target="http://online.zakon.kz/Document/?doc_id=31038459" TargetMode="External"/><Relationship Id="rId3872" Type="http://schemas.openxmlformats.org/officeDocument/2006/relationships/hyperlink" Target="http://online.zakon.kz/Document/?doc_id=31482402" TargetMode="External"/><Relationship Id="rId4509" Type="http://schemas.openxmlformats.org/officeDocument/2006/relationships/hyperlink" Target="http://online.zakon.kz/Document/?doc_id=31313173" TargetMode="External"/><Relationship Id="rId379" Type="http://schemas.openxmlformats.org/officeDocument/2006/relationships/hyperlink" Target="http://online.zakon.kz/Document/?doc_id=31610064" TargetMode="External"/><Relationship Id="rId793" Type="http://schemas.openxmlformats.org/officeDocument/2006/relationships/hyperlink" Target="http://online.zakon.kz/Document/?doc_id=31481968" TargetMode="External"/><Relationship Id="rId2474" Type="http://schemas.openxmlformats.org/officeDocument/2006/relationships/hyperlink" Target="http://online.zakon.kz/Document/?doc_id=31039644" TargetMode="External"/><Relationship Id="rId3525" Type="http://schemas.openxmlformats.org/officeDocument/2006/relationships/hyperlink" Target="http://online.zakon.kz/Document/?doc_id=30777947" TargetMode="External"/><Relationship Id="rId4923" Type="http://schemas.openxmlformats.org/officeDocument/2006/relationships/hyperlink" Target="http://online.zakon.kz/Document/?doc_id=30519128" TargetMode="External"/><Relationship Id="rId446" Type="http://schemas.openxmlformats.org/officeDocument/2006/relationships/hyperlink" Target="http://online.zakon.kz/Document/?doc_id=30776033" TargetMode="External"/><Relationship Id="rId1076" Type="http://schemas.openxmlformats.org/officeDocument/2006/relationships/hyperlink" Target="http://online.zakon.kz/Document/?doc_id=30776033" TargetMode="External"/><Relationship Id="rId1490" Type="http://schemas.openxmlformats.org/officeDocument/2006/relationships/hyperlink" Target="http://online.zakon.kz/Document/?doc_id=31313173" TargetMode="External"/><Relationship Id="rId2127" Type="http://schemas.openxmlformats.org/officeDocument/2006/relationships/hyperlink" Target="http://online.zakon.kz/Document/?doc_id=30367517" TargetMode="External"/><Relationship Id="rId860" Type="http://schemas.openxmlformats.org/officeDocument/2006/relationships/hyperlink" Target="http://online.zakon.kz/Document/?doc_id=30863195" TargetMode="External"/><Relationship Id="rId1143" Type="http://schemas.openxmlformats.org/officeDocument/2006/relationships/hyperlink" Target="http://online.zakon.kz/Document/?doc_id=31481968" TargetMode="External"/><Relationship Id="rId2541" Type="http://schemas.openxmlformats.org/officeDocument/2006/relationships/hyperlink" Target="http://online.zakon.kz/Document/?doc_id=30044096" TargetMode="External"/><Relationship Id="rId4299" Type="http://schemas.openxmlformats.org/officeDocument/2006/relationships/hyperlink" Target="http://online.zakon.kz/Document/?link_id=1004489941" TargetMode="External"/><Relationship Id="rId5697" Type="http://schemas.openxmlformats.org/officeDocument/2006/relationships/hyperlink" Target="http://online.zakon.kz/Document/?doc_id=31635480" TargetMode="External"/><Relationship Id="rId6748" Type="http://schemas.openxmlformats.org/officeDocument/2006/relationships/hyperlink" Target="http://online.zakon.kz/Document/?doc_id=31038459" TargetMode="External"/><Relationship Id="rId8170" Type="http://schemas.openxmlformats.org/officeDocument/2006/relationships/hyperlink" Target="http://online.zakon.kz/Document/?doc_id=31635502" TargetMode="External"/><Relationship Id="rId513" Type="http://schemas.openxmlformats.org/officeDocument/2006/relationships/hyperlink" Target="http://online.zakon.kz/Document/?doc_id=31038459" TargetMode="External"/><Relationship Id="rId5764" Type="http://schemas.openxmlformats.org/officeDocument/2006/relationships/hyperlink" Target="http://online.zakon.kz/Document/?doc_id=30520170" TargetMode="External"/><Relationship Id="rId6815" Type="http://schemas.openxmlformats.org/officeDocument/2006/relationships/hyperlink" Target="http://online.zakon.kz/Document/?doc_id=31437698" TargetMode="External"/><Relationship Id="rId1210" Type="http://schemas.openxmlformats.org/officeDocument/2006/relationships/hyperlink" Target="http://online.zakon.kz/Document/?doc_id=31311025" TargetMode="External"/><Relationship Id="rId4366" Type="http://schemas.openxmlformats.org/officeDocument/2006/relationships/hyperlink" Target="http://online.zakon.kz/Document/?doc_id=31038459" TargetMode="External"/><Relationship Id="rId4780" Type="http://schemas.openxmlformats.org/officeDocument/2006/relationships/hyperlink" Target="http://online.zakon.kz/Document/?doc_id=31645623" TargetMode="External"/><Relationship Id="rId5417" Type="http://schemas.openxmlformats.org/officeDocument/2006/relationships/hyperlink" Target="http://online.zakon.kz/Document/?doc_id=31565328" TargetMode="External"/><Relationship Id="rId5831" Type="http://schemas.openxmlformats.org/officeDocument/2006/relationships/hyperlink" Target="http://online.zakon.kz/Document/?doc_id=31415099" TargetMode="External"/><Relationship Id="rId3382" Type="http://schemas.openxmlformats.org/officeDocument/2006/relationships/hyperlink" Target="http://online.zakon.kz/Document/?doc_id=31481968" TargetMode="External"/><Relationship Id="rId4019" Type="http://schemas.openxmlformats.org/officeDocument/2006/relationships/hyperlink" Target="http://online.zakon.kz/Document/?doc_id=31518957" TargetMode="External"/><Relationship Id="rId4433" Type="http://schemas.openxmlformats.org/officeDocument/2006/relationships/hyperlink" Target="http://online.zakon.kz/Document/?link_id=1004442955" TargetMode="External"/><Relationship Id="rId7589" Type="http://schemas.openxmlformats.org/officeDocument/2006/relationships/hyperlink" Target="http://online.zakon.kz/Document/?doc_id=30551117" TargetMode="External"/><Relationship Id="rId3035" Type="http://schemas.openxmlformats.org/officeDocument/2006/relationships/hyperlink" Target="http://online.zakon.kz/Document/?doc_id=31610064" TargetMode="External"/><Relationship Id="rId4500" Type="http://schemas.openxmlformats.org/officeDocument/2006/relationships/hyperlink" Target="http://online.zakon.kz/Document/?doc_id=30381446" TargetMode="External"/><Relationship Id="rId7656" Type="http://schemas.openxmlformats.org/officeDocument/2006/relationships/hyperlink" Target="http://online.zakon.kz/Document/?link_id=1001576455" TargetMode="External"/><Relationship Id="rId370" Type="http://schemas.openxmlformats.org/officeDocument/2006/relationships/hyperlink" Target="http://online.zakon.kz/Document/?doc_id=31575252" TargetMode="External"/><Relationship Id="rId2051" Type="http://schemas.openxmlformats.org/officeDocument/2006/relationships/hyperlink" Target="http://online.zakon.kz/Document/?doc_id=30519128" TargetMode="External"/><Relationship Id="rId3102" Type="http://schemas.openxmlformats.org/officeDocument/2006/relationships/hyperlink" Target="http://online.zakon.kz/Document/?link_id=1001582502" TargetMode="External"/><Relationship Id="rId6258" Type="http://schemas.openxmlformats.org/officeDocument/2006/relationships/hyperlink" Target="http://online.zakon.kz/Document/?doc_id=31114711" TargetMode="External"/><Relationship Id="rId7309" Type="http://schemas.openxmlformats.org/officeDocument/2006/relationships/hyperlink" Target="http://online.zakon.kz/Document/?doc_id=31518957" TargetMode="External"/><Relationship Id="rId5274" Type="http://schemas.openxmlformats.org/officeDocument/2006/relationships/hyperlink" Target="http://online.zakon.kz/Document/?doc_id=30863195" TargetMode="External"/><Relationship Id="rId6325" Type="http://schemas.openxmlformats.org/officeDocument/2006/relationships/hyperlink" Target="http://online.zakon.kz/Document/?doc_id=31313173" TargetMode="External"/><Relationship Id="rId6672" Type="http://schemas.openxmlformats.org/officeDocument/2006/relationships/hyperlink" Target="http://online.zakon.kz/Document/?doc_id=37059458" TargetMode="External"/><Relationship Id="rId7723" Type="http://schemas.openxmlformats.org/officeDocument/2006/relationships/hyperlink" Target="http://online.zakon.kz/Document/?doc_id=31635480" TargetMode="External"/><Relationship Id="rId2868" Type="http://schemas.openxmlformats.org/officeDocument/2006/relationships/hyperlink" Target="http://online.zakon.kz/Document/?doc_id=31311025" TargetMode="External"/><Relationship Id="rId3919" Type="http://schemas.openxmlformats.org/officeDocument/2006/relationships/hyperlink" Target="http://online.zakon.kz/Document/?doc_id=30443496" TargetMode="External"/><Relationship Id="rId1884" Type="http://schemas.openxmlformats.org/officeDocument/2006/relationships/hyperlink" Target="http://online.zakon.kz/Document/?doc_id=31481968" TargetMode="External"/><Relationship Id="rId2935" Type="http://schemas.openxmlformats.org/officeDocument/2006/relationships/hyperlink" Target="http://online.zakon.kz/Document/?doc_id=31038459" TargetMode="External"/><Relationship Id="rId4290" Type="http://schemas.openxmlformats.org/officeDocument/2006/relationships/hyperlink" Target="http://online.zakon.kz/Document/?doc_id=30519128" TargetMode="External"/><Relationship Id="rId5341" Type="http://schemas.openxmlformats.org/officeDocument/2006/relationships/hyperlink" Target="http://online.zakon.kz/Document/?doc_id=31637067" TargetMode="External"/><Relationship Id="rId8497" Type="http://schemas.openxmlformats.org/officeDocument/2006/relationships/hyperlink" Target="http://online.zakon.kz/Document/?doc_id=31481968" TargetMode="External"/><Relationship Id="rId907" Type="http://schemas.openxmlformats.org/officeDocument/2006/relationships/hyperlink" Target="http://online.zakon.kz/Document/?doc_id=32322498" TargetMode="External"/><Relationship Id="rId1537" Type="http://schemas.openxmlformats.org/officeDocument/2006/relationships/hyperlink" Target="http://online.zakon.kz/Document/?link_id=1003479849" TargetMode="External"/><Relationship Id="rId1951" Type="http://schemas.openxmlformats.org/officeDocument/2006/relationships/hyperlink" Target="http://online.zakon.kz/Document/?doc_id=1006061" TargetMode="External"/><Relationship Id="rId7099" Type="http://schemas.openxmlformats.org/officeDocument/2006/relationships/hyperlink" Target="http://online.zakon.kz/Document/?doc_id=31092989" TargetMode="External"/><Relationship Id="rId1604" Type="http://schemas.openxmlformats.org/officeDocument/2006/relationships/hyperlink" Target="http://online.zakon.kz/Document/?doc_id=31038459" TargetMode="External"/><Relationship Id="rId4010" Type="http://schemas.openxmlformats.org/officeDocument/2006/relationships/hyperlink" Target="http://online.zakon.kz/Document/?doc_id=31038459" TargetMode="External"/><Relationship Id="rId7166" Type="http://schemas.openxmlformats.org/officeDocument/2006/relationships/hyperlink" Target="http://online.zakon.kz/Document/?doc_id=31635480" TargetMode="External"/><Relationship Id="rId7580" Type="http://schemas.openxmlformats.org/officeDocument/2006/relationships/hyperlink" Target="http://online.zakon.kz/Document/?doc_id=31311025" TargetMode="External"/><Relationship Id="rId8217" Type="http://schemas.openxmlformats.org/officeDocument/2006/relationships/hyperlink" Target="http://online.zakon.kz/Document/?doc_id=31313173" TargetMode="External"/><Relationship Id="rId6182" Type="http://schemas.openxmlformats.org/officeDocument/2006/relationships/hyperlink" Target="http://online.zakon.kz/Document/?doc_id=1026672" TargetMode="External"/><Relationship Id="rId7233" Type="http://schemas.openxmlformats.org/officeDocument/2006/relationships/hyperlink" Target="http://online.zakon.kz/Document/?doc_id=30618157" TargetMode="External"/><Relationship Id="rId697" Type="http://schemas.openxmlformats.org/officeDocument/2006/relationships/hyperlink" Target="http://online.zakon.kz/Document/?doc_id=31311025" TargetMode="External"/><Relationship Id="rId2378" Type="http://schemas.openxmlformats.org/officeDocument/2006/relationships/hyperlink" Target="http://online.zakon.kz/Document/?doc_id=1026672" TargetMode="External"/><Relationship Id="rId3429" Type="http://schemas.openxmlformats.org/officeDocument/2006/relationships/hyperlink" Target="http://online.zakon.kz/Document/?doc_id=31112410" TargetMode="External"/><Relationship Id="rId3776" Type="http://schemas.openxmlformats.org/officeDocument/2006/relationships/hyperlink" Target="http://online.zakon.kz/Document/?doc_id=31278546" TargetMode="External"/><Relationship Id="rId4827" Type="http://schemas.openxmlformats.org/officeDocument/2006/relationships/hyperlink" Target="http://online.zakon.kz/Document/?doc_id=1026672" TargetMode="External"/><Relationship Id="rId2792" Type="http://schemas.openxmlformats.org/officeDocument/2006/relationships/hyperlink" Target="http://online.zakon.kz/Document/?doc_id=31038459" TargetMode="External"/><Relationship Id="rId3843" Type="http://schemas.openxmlformats.org/officeDocument/2006/relationships/hyperlink" Target="http://online.zakon.kz/Document/?doc_id=31645319" TargetMode="External"/><Relationship Id="rId6999" Type="http://schemas.openxmlformats.org/officeDocument/2006/relationships/hyperlink" Target="http://online.zakon.kz/Document/?link_id=1003467084" TargetMode="External"/><Relationship Id="rId7300" Type="http://schemas.openxmlformats.org/officeDocument/2006/relationships/hyperlink" Target="http://online.zakon.kz/Document/?doc_id=31635480" TargetMode="External"/><Relationship Id="rId764" Type="http://schemas.openxmlformats.org/officeDocument/2006/relationships/hyperlink" Target="http://online.zakon.kz/Document/?doc_id=30520170" TargetMode="External"/><Relationship Id="rId1394" Type="http://schemas.openxmlformats.org/officeDocument/2006/relationships/hyperlink" Target="http://online.zakon.kz/Document/?doc_id=31326841" TargetMode="External"/><Relationship Id="rId2445" Type="http://schemas.openxmlformats.org/officeDocument/2006/relationships/hyperlink" Target="http://online.zakon.kz/Document/?doc_id=1026672" TargetMode="External"/><Relationship Id="rId3910" Type="http://schemas.openxmlformats.org/officeDocument/2006/relationships/hyperlink" Target="http://online.zakon.kz/Document/?doc_id=30443284" TargetMode="External"/><Relationship Id="rId417" Type="http://schemas.openxmlformats.org/officeDocument/2006/relationships/hyperlink" Target="http://online.zakon.kz/Document/?doc_id=30770874" TargetMode="External"/><Relationship Id="rId831" Type="http://schemas.openxmlformats.org/officeDocument/2006/relationships/hyperlink" Target="http://online.zakon.kz/Document/?doc_id=30776033" TargetMode="External"/><Relationship Id="rId1047" Type="http://schemas.openxmlformats.org/officeDocument/2006/relationships/hyperlink" Target="http://online.zakon.kz/Document/?doc_id=31633233" TargetMode="External"/><Relationship Id="rId1461" Type="http://schemas.openxmlformats.org/officeDocument/2006/relationships/hyperlink" Target="http://online.zakon.kz/Document/?doc_id=31518781" TargetMode="External"/><Relationship Id="rId2512" Type="http://schemas.openxmlformats.org/officeDocument/2006/relationships/hyperlink" Target="http://online.zakon.kz/Document/?doc_id=31311025" TargetMode="External"/><Relationship Id="rId5668" Type="http://schemas.openxmlformats.org/officeDocument/2006/relationships/hyperlink" Target="http://online.zakon.kz/Document/?doc_id=1039354" TargetMode="External"/><Relationship Id="rId6719" Type="http://schemas.openxmlformats.org/officeDocument/2006/relationships/hyperlink" Target="http://online.zakon.kz/Document/?doc_id=31635480" TargetMode="External"/><Relationship Id="rId8074" Type="http://schemas.openxmlformats.org/officeDocument/2006/relationships/hyperlink" Target="http://online.zakon.kz/Document/?doc_id=31672566" TargetMode="External"/><Relationship Id="rId1114" Type="http://schemas.openxmlformats.org/officeDocument/2006/relationships/hyperlink" Target="http://online.zakon.kz/Document/?doc_id=30520170" TargetMode="External"/><Relationship Id="rId4684" Type="http://schemas.openxmlformats.org/officeDocument/2006/relationships/hyperlink" Target="http://online.zakon.kz/Document/?doc_id=30610836" TargetMode="External"/><Relationship Id="rId5735" Type="http://schemas.openxmlformats.org/officeDocument/2006/relationships/hyperlink" Target="http://online.zakon.kz/Document/?doc_id=31635480" TargetMode="External"/><Relationship Id="rId7090" Type="http://schemas.openxmlformats.org/officeDocument/2006/relationships/hyperlink" Target="http://online.zakon.kz/Document/?doc_id=31635480" TargetMode="External"/><Relationship Id="rId8141" Type="http://schemas.openxmlformats.org/officeDocument/2006/relationships/hyperlink" Target="http://online.zakon.kz/Document/?doc_id=31039644" TargetMode="External"/><Relationship Id="rId3286" Type="http://schemas.openxmlformats.org/officeDocument/2006/relationships/hyperlink" Target="http://online.zakon.kz/Document/?doc_id=31311025" TargetMode="External"/><Relationship Id="rId4337" Type="http://schemas.openxmlformats.org/officeDocument/2006/relationships/hyperlink" Target="http://online.zakon.kz/Document/?doc_id=31327499" TargetMode="External"/><Relationship Id="rId3353" Type="http://schemas.openxmlformats.org/officeDocument/2006/relationships/hyperlink" Target="http://online.zakon.kz/Document/?doc_id=30863195" TargetMode="External"/><Relationship Id="rId4751" Type="http://schemas.openxmlformats.org/officeDocument/2006/relationships/hyperlink" Target="http://online.zakon.kz/Document/?doc_id=31213045" TargetMode="External"/><Relationship Id="rId5802" Type="http://schemas.openxmlformats.org/officeDocument/2006/relationships/hyperlink" Target="http://online.zakon.kz/Document/?doc_id=31118507" TargetMode="External"/><Relationship Id="rId274" Type="http://schemas.openxmlformats.org/officeDocument/2006/relationships/hyperlink" Target="http://online.zakon.kz/Document/?doc_id=31622102" TargetMode="External"/><Relationship Id="rId3006" Type="http://schemas.openxmlformats.org/officeDocument/2006/relationships/hyperlink" Target="http://online.zakon.kz/Document/?doc_id=30919824" TargetMode="External"/><Relationship Id="rId4404" Type="http://schemas.openxmlformats.org/officeDocument/2006/relationships/hyperlink" Target="http://online.zakon.kz/Document/?doc_id=31038459" TargetMode="External"/><Relationship Id="rId7974" Type="http://schemas.openxmlformats.org/officeDocument/2006/relationships/hyperlink" Target="http://online.zakon.kz/Document/?doc_id=31481968" TargetMode="External"/><Relationship Id="rId3420" Type="http://schemas.openxmlformats.org/officeDocument/2006/relationships/hyperlink" Target="http://online.zakon.kz/Document/?doc_id=30650145" TargetMode="External"/><Relationship Id="rId6576" Type="http://schemas.openxmlformats.org/officeDocument/2006/relationships/hyperlink" Target="http://online.zakon.kz/Document/?doc_id=31039644" TargetMode="External"/><Relationship Id="rId6990" Type="http://schemas.openxmlformats.org/officeDocument/2006/relationships/hyperlink" Target="http://online.zakon.kz/Document/?doc_id=39216670" TargetMode="External"/><Relationship Id="rId7627" Type="http://schemas.openxmlformats.org/officeDocument/2006/relationships/hyperlink" Target="http://online.zakon.kz/Document/?doc_id=30519128" TargetMode="External"/><Relationship Id="rId341" Type="http://schemas.openxmlformats.org/officeDocument/2006/relationships/hyperlink" Target="http://online.zakon.kz/Document/?doc_id=37319086" TargetMode="External"/><Relationship Id="rId2022" Type="http://schemas.openxmlformats.org/officeDocument/2006/relationships/hyperlink" Target="http://online.zakon.kz/Document/?doc_id=31092989" TargetMode="External"/><Relationship Id="rId5178" Type="http://schemas.openxmlformats.org/officeDocument/2006/relationships/hyperlink" Target="http://online.zakon.kz/Document/?doc_id=30863195" TargetMode="External"/><Relationship Id="rId5592" Type="http://schemas.openxmlformats.org/officeDocument/2006/relationships/hyperlink" Target="http://online.zakon.kz/Document/?doc_id=31481024" TargetMode="External"/><Relationship Id="rId6229" Type="http://schemas.openxmlformats.org/officeDocument/2006/relationships/hyperlink" Target="http://online.zakon.kz/Document/?doc_id=31311025" TargetMode="External"/><Relationship Id="rId6643" Type="http://schemas.openxmlformats.org/officeDocument/2006/relationships/hyperlink" Target="http://online.zakon.kz/Document/?doc_id=31518781" TargetMode="External"/><Relationship Id="rId1788" Type="http://schemas.openxmlformats.org/officeDocument/2006/relationships/hyperlink" Target="http://online.zakon.kz/Document/?doc_id=31371550" TargetMode="External"/><Relationship Id="rId2839" Type="http://schemas.openxmlformats.org/officeDocument/2006/relationships/hyperlink" Target="http://online.zakon.kz/Document/?doc_id=31092989" TargetMode="External"/><Relationship Id="rId4194" Type="http://schemas.openxmlformats.org/officeDocument/2006/relationships/hyperlink" Target="http://online.zakon.kz/Document/?doc_id=33830972" TargetMode="External"/><Relationship Id="rId5245" Type="http://schemas.openxmlformats.org/officeDocument/2006/relationships/hyperlink" Target="http://online.zakon.kz/Document/?doc_id=30367517" TargetMode="External"/><Relationship Id="rId6710" Type="http://schemas.openxmlformats.org/officeDocument/2006/relationships/hyperlink" Target="http://online.zakon.kz/Document/?doc_id=31635480" TargetMode="External"/><Relationship Id="rId4261" Type="http://schemas.openxmlformats.org/officeDocument/2006/relationships/hyperlink" Target="http://online.zakon.kz/Document/?doc_id=31637067" TargetMode="External"/><Relationship Id="rId5312" Type="http://schemas.openxmlformats.org/officeDocument/2006/relationships/hyperlink" Target="http://online.zakon.kz/Document/?doc_id=31038459" TargetMode="External"/><Relationship Id="rId8468" Type="http://schemas.openxmlformats.org/officeDocument/2006/relationships/hyperlink" Target="http://online.zakon.kz/Document/?doc_id=31610064" TargetMode="External"/><Relationship Id="rId1508" Type="http://schemas.openxmlformats.org/officeDocument/2006/relationships/hyperlink" Target="http://online.zakon.kz/Document/?doc_id=31112410" TargetMode="External"/><Relationship Id="rId1855" Type="http://schemas.openxmlformats.org/officeDocument/2006/relationships/hyperlink" Target="http://online.zakon.kz/Document/?doc_id=31205451" TargetMode="External"/><Relationship Id="rId2906" Type="http://schemas.openxmlformats.org/officeDocument/2006/relationships/hyperlink" Target="http://online.zakon.kz/Document/?doc_id=31637067" TargetMode="External"/><Relationship Id="rId7484" Type="http://schemas.openxmlformats.org/officeDocument/2006/relationships/hyperlink" Target="http://online.zakon.kz/Document/?doc_id=30567816" TargetMode="External"/><Relationship Id="rId8535" Type="http://schemas.openxmlformats.org/officeDocument/2006/relationships/hyperlink" Target="http://online.zakon.kz/Document/?doc_id=31313173" TargetMode="External"/><Relationship Id="rId1922" Type="http://schemas.openxmlformats.org/officeDocument/2006/relationships/hyperlink" Target="http://online.zakon.kz/Document/?doc_id=35596318" TargetMode="External"/><Relationship Id="rId6086" Type="http://schemas.openxmlformats.org/officeDocument/2006/relationships/hyperlink" Target="http://online.zakon.kz/Document/?doc_id=31311025" TargetMode="External"/><Relationship Id="rId7137" Type="http://schemas.openxmlformats.org/officeDocument/2006/relationships/hyperlink" Target="http://online.zakon.kz/Document/?doc_id=31635480" TargetMode="External"/><Relationship Id="rId7551" Type="http://schemas.openxmlformats.org/officeDocument/2006/relationships/hyperlink" Target="http://online.zakon.kz/Document/?doc_id=30520170" TargetMode="External"/><Relationship Id="rId2696" Type="http://schemas.openxmlformats.org/officeDocument/2006/relationships/hyperlink" Target="http://online.zakon.kz/Document/?doc_id=31311025" TargetMode="External"/><Relationship Id="rId3747" Type="http://schemas.openxmlformats.org/officeDocument/2006/relationships/hyperlink" Target="http://online.zakon.kz/Document/?doc_id=31092989" TargetMode="External"/><Relationship Id="rId6153" Type="http://schemas.openxmlformats.org/officeDocument/2006/relationships/hyperlink" Target="http://online.zakon.kz/Document/?doc_id=30393652" TargetMode="External"/><Relationship Id="rId7204" Type="http://schemas.openxmlformats.org/officeDocument/2006/relationships/hyperlink" Target="http://online.zakon.kz/Document/?doc_id=31313173" TargetMode="External"/><Relationship Id="rId668" Type="http://schemas.openxmlformats.org/officeDocument/2006/relationships/hyperlink" Target="http://online.zakon.kz/Document/?doc_id=31635480" TargetMode="External"/><Relationship Id="rId1298" Type="http://schemas.openxmlformats.org/officeDocument/2006/relationships/hyperlink" Target="http://online.zakon.kz/Document/?doc_id=31313173" TargetMode="External"/><Relationship Id="rId2349" Type="http://schemas.openxmlformats.org/officeDocument/2006/relationships/hyperlink" Target="http://online.zakon.kz/Document/?doc_id=30567816" TargetMode="External"/><Relationship Id="rId2763" Type="http://schemas.openxmlformats.org/officeDocument/2006/relationships/hyperlink" Target="http://online.zakon.kz/Document/?doc_id=31039644" TargetMode="External"/><Relationship Id="rId3814" Type="http://schemas.openxmlformats.org/officeDocument/2006/relationships/hyperlink" Target="http://online.zakon.kz/Document/?doc_id=30520170" TargetMode="External"/><Relationship Id="rId6220" Type="http://schemas.openxmlformats.org/officeDocument/2006/relationships/hyperlink" Target="http://online.zakon.kz/Document/?doc_id=30063141" TargetMode="External"/><Relationship Id="rId735" Type="http://schemas.openxmlformats.org/officeDocument/2006/relationships/hyperlink" Target="http://online.zakon.kz/Document/?doc_id=36953724" TargetMode="External"/><Relationship Id="rId1365" Type="http://schemas.openxmlformats.org/officeDocument/2006/relationships/hyperlink" Target="http://online.zakon.kz/Document/?doc_id=31092989" TargetMode="External"/><Relationship Id="rId2416" Type="http://schemas.openxmlformats.org/officeDocument/2006/relationships/hyperlink" Target="http://online.zakon.kz/Document/?doc_id=31038459" TargetMode="External"/><Relationship Id="rId8392" Type="http://schemas.openxmlformats.org/officeDocument/2006/relationships/hyperlink" Target="http://online.zakon.kz/Document/?doc_id=31047987" TargetMode="External"/><Relationship Id="rId1018" Type="http://schemas.openxmlformats.org/officeDocument/2006/relationships/hyperlink" Target="http://online.zakon.kz/Document/?doc_id=31071442" TargetMode="External"/><Relationship Id="rId1432" Type="http://schemas.openxmlformats.org/officeDocument/2006/relationships/hyperlink" Target="http://online.zakon.kz/Document/?doc_id=31111037" TargetMode="External"/><Relationship Id="rId2830" Type="http://schemas.openxmlformats.org/officeDocument/2006/relationships/hyperlink" Target="http://online.zakon.kz/Document/?doc_id=31092989" TargetMode="External"/><Relationship Id="rId4588" Type="http://schemas.openxmlformats.org/officeDocument/2006/relationships/hyperlink" Target="http://online.zakon.kz/Document/?doc_id=31481968" TargetMode="External"/><Relationship Id="rId5639" Type="http://schemas.openxmlformats.org/officeDocument/2006/relationships/hyperlink" Target="http://online.zakon.kz/Document/?doc_id=31676670" TargetMode="External"/><Relationship Id="rId5986" Type="http://schemas.openxmlformats.org/officeDocument/2006/relationships/hyperlink" Target="http://online.zakon.kz/Document/?doc_id=31034509" TargetMode="External"/><Relationship Id="rId8045" Type="http://schemas.openxmlformats.org/officeDocument/2006/relationships/hyperlink" Target="http://online.zakon.kz/Document/?doc_id=31311025" TargetMode="External"/><Relationship Id="rId71" Type="http://schemas.openxmlformats.org/officeDocument/2006/relationships/hyperlink" Target="http://online.zakon.kz/Document/?doc_id=31481024" TargetMode="External"/><Relationship Id="rId802" Type="http://schemas.openxmlformats.org/officeDocument/2006/relationships/hyperlink" Target="http://online.zakon.kz/Document/?doc_id=31311025" TargetMode="External"/><Relationship Id="rId7061" Type="http://schemas.openxmlformats.org/officeDocument/2006/relationships/hyperlink" Target="http://online.zakon.kz/Document/?doc_id=31313173" TargetMode="External"/><Relationship Id="rId8112" Type="http://schemas.openxmlformats.org/officeDocument/2006/relationships/hyperlink" Target="http://online.zakon.kz/Document/?doc_id=31637067" TargetMode="External"/><Relationship Id="rId4655" Type="http://schemas.openxmlformats.org/officeDocument/2006/relationships/hyperlink" Target="http://online.zakon.kz/Document/?doc_id=30777947" TargetMode="External"/><Relationship Id="rId5706" Type="http://schemas.openxmlformats.org/officeDocument/2006/relationships/hyperlink" Target="http://online.zakon.kz/Document/?doc_id=35596318" TargetMode="External"/><Relationship Id="rId178" Type="http://schemas.openxmlformats.org/officeDocument/2006/relationships/hyperlink" Target="http://online.zakon.kz/Document/?doc_id=30776033" TargetMode="External"/><Relationship Id="rId3257" Type="http://schemas.openxmlformats.org/officeDocument/2006/relationships/hyperlink" Target="http://online.zakon.kz/Document/?doc_id=31038459" TargetMode="External"/><Relationship Id="rId3671" Type="http://schemas.openxmlformats.org/officeDocument/2006/relationships/hyperlink" Target="http://online.zakon.kz/Document/?doc_id=30520170" TargetMode="External"/><Relationship Id="rId4308" Type="http://schemas.openxmlformats.org/officeDocument/2006/relationships/hyperlink" Target="http://online.zakon.kz/Document/?doc_id=31038459" TargetMode="External"/><Relationship Id="rId4722" Type="http://schemas.openxmlformats.org/officeDocument/2006/relationships/hyperlink" Target="http://online.zakon.kz/Document/?doc_id=30486506" TargetMode="External"/><Relationship Id="rId7878" Type="http://schemas.openxmlformats.org/officeDocument/2006/relationships/hyperlink" Target="http://online.zakon.kz/Document/?doc_id=31311025" TargetMode="External"/><Relationship Id="rId592" Type="http://schemas.openxmlformats.org/officeDocument/2006/relationships/hyperlink" Target="http://online.zakon.kz/Document/?doc_id=1006061" TargetMode="External"/><Relationship Id="rId2273" Type="http://schemas.openxmlformats.org/officeDocument/2006/relationships/hyperlink" Target="http://online.zakon.kz/Document/?doc_id=36220057" TargetMode="External"/><Relationship Id="rId3324" Type="http://schemas.openxmlformats.org/officeDocument/2006/relationships/hyperlink" Target="http://online.zakon.kz/Document/?doc_id=30776033" TargetMode="External"/><Relationship Id="rId6894" Type="http://schemas.openxmlformats.org/officeDocument/2006/relationships/hyperlink" Target="http://online.zakon.kz/Document/?doc_id=31311025" TargetMode="External"/><Relationship Id="rId7945" Type="http://schemas.openxmlformats.org/officeDocument/2006/relationships/hyperlink" Target="http://online.zakon.kz/Document/?doc_id=31305760" TargetMode="External"/><Relationship Id="rId245" Type="http://schemas.openxmlformats.org/officeDocument/2006/relationships/hyperlink" Target="http://online.zakon.kz/Document/?doc_id=31637067" TargetMode="External"/><Relationship Id="rId2340" Type="http://schemas.openxmlformats.org/officeDocument/2006/relationships/hyperlink" Target="http://online.zakon.kz/Document/?doc_id=30567816" TargetMode="External"/><Relationship Id="rId5496" Type="http://schemas.openxmlformats.org/officeDocument/2006/relationships/hyperlink" Target="http://online.zakon.kz/Document/?doc_id=30565746" TargetMode="External"/><Relationship Id="rId6547" Type="http://schemas.openxmlformats.org/officeDocument/2006/relationships/hyperlink" Target="http://online.zakon.kz/Document/?doc_id=31038459" TargetMode="External"/><Relationship Id="rId312" Type="http://schemas.openxmlformats.org/officeDocument/2006/relationships/hyperlink" Target="http://online.zakon.kz/Document/?doc_id=30520170" TargetMode="External"/><Relationship Id="rId4098" Type="http://schemas.openxmlformats.org/officeDocument/2006/relationships/hyperlink" Target="http://online.zakon.kz/Document/?doc_id=30520170" TargetMode="External"/><Relationship Id="rId5149" Type="http://schemas.openxmlformats.org/officeDocument/2006/relationships/hyperlink" Target="http://online.zakon.kz/Document/?doc_id=30520170" TargetMode="External"/><Relationship Id="rId5563" Type="http://schemas.openxmlformats.org/officeDocument/2006/relationships/hyperlink" Target="http://online.zakon.kz/Document/?doc_id=31626385" TargetMode="External"/><Relationship Id="rId6961" Type="http://schemas.openxmlformats.org/officeDocument/2006/relationships/hyperlink" Target="http://online.zakon.kz/Document/?doc_id=31610064" TargetMode="External"/><Relationship Id="rId4165" Type="http://schemas.openxmlformats.org/officeDocument/2006/relationships/hyperlink" Target="http://online.zakon.kz/Document/?doc_id=30777947" TargetMode="External"/><Relationship Id="rId5216" Type="http://schemas.openxmlformats.org/officeDocument/2006/relationships/hyperlink" Target="http://online.zakon.kz/Document/?doc_id=31313173" TargetMode="External"/><Relationship Id="rId6614" Type="http://schemas.openxmlformats.org/officeDocument/2006/relationships/hyperlink" Target="http://online.zakon.kz/Document/?doc_id=30612962" TargetMode="External"/><Relationship Id="rId1759" Type="http://schemas.openxmlformats.org/officeDocument/2006/relationships/hyperlink" Target="http://online.zakon.kz/Document/?doc_id=30443284" TargetMode="External"/><Relationship Id="rId3181" Type="http://schemas.openxmlformats.org/officeDocument/2006/relationships/hyperlink" Target="http://online.zakon.kz/Document/?doc_id=31092989" TargetMode="External"/><Relationship Id="rId5630" Type="http://schemas.openxmlformats.org/officeDocument/2006/relationships/hyperlink" Target="http://online.zakon.kz/Document/?link_id=1004453607" TargetMode="External"/><Relationship Id="rId1826" Type="http://schemas.openxmlformats.org/officeDocument/2006/relationships/hyperlink" Target="http://online.zakon.kz/Document/?doc_id=35596318" TargetMode="External"/><Relationship Id="rId4232" Type="http://schemas.openxmlformats.org/officeDocument/2006/relationships/hyperlink" Target="http://online.zakon.kz/Document/?doc_id=31635480" TargetMode="External"/><Relationship Id="rId7388" Type="http://schemas.openxmlformats.org/officeDocument/2006/relationships/hyperlink" Target="http://online.zakon.kz/Document/?doc_id=31038459" TargetMode="External"/><Relationship Id="rId8439" Type="http://schemas.openxmlformats.org/officeDocument/2006/relationships/hyperlink" Target="http://online.zakon.kz/Document/?doc_id=31568534" TargetMode="External"/><Relationship Id="rId3998" Type="http://schemas.openxmlformats.org/officeDocument/2006/relationships/hyperlink" Target="http://online.zakon.kz/Document/?link_id=1001581896" TargetMode="External"/><Relationship Id="rId7455" Type="http://schemas.openxmlformats.org/officeDocument/2006/relationships/hyperlink" Target="http://online.zakon.kz/Document/?doc_id=37319086" TargetMode="External"/><Relationship Id="rId8506" Type="http://schemas.openxmlformats.org/officeDocument/2006/relationships/hyperlink" Target="http://online.zakon.kz/Document/?doc_id=30565746" TargetMode="External"/><Relationship Id="rId6057" Type="http://schemas.openxmlformats.org/officeDocument/2006/relationships/hyperlink" Target="http://online.zakon.kz/Document/?doc_id=31311025" TargetMode="External"/><Relationship Id="rId6471" Type="http://schemas.openxmlformats.org/officeDocument/2006/relationships/hyperlink" Target="http://online.zakon.kz/Document/?doc_id=31224480" TargetMode="External"/><Relationship Id="rId7108" Type="http://schemas.openxmlformats.org/officeDocument/2006/relationships/hyperlink" Target="http://online.zakon.kz/Document/?doc_id=30777947" TargetMode="External"/><Relationship Id="rId7522" Type="http://schemas.openxmlformats.org/officeDocument/2006/relationships/hyperlink" Target="http://online.zakon.kz/Document/?doc_id=30612241" TargetMode="External"/><Relationship Id="rId986" Type="http://schemas.openxmlformats.org/officeDocument/2006/relationships/hyperlink" Target="http://online.zakon.kz/Document/?doc_id=30618149" TargetMode="External"/><Relationship Id="rId2667" Type="http://schemas.openxmlformats.org/officeDocument/2006/relationships/hyperlink" Target="http://online.zakon.kz/Document/?doc_id=30502417" TargetMode="External"/><Relationship Id="rId3718" Type="http://schemas.openxmlformats.org/officeDocument/2006/relationships/hyperlink" Target="http://online.zakon.kz/Document/?doc_id=31069207" TargetMode="External"/><Relationship Id="rId5073" Type="http://schemas.openxmlformats.org/officeDocument/2006/relationships/hyperlink" Target="http://online.zakon.kz/Document/?link_id=1003507201" TargetMode="External"/><Relationship Id="rId6124" Type="http://schemas.openxmlformats.org/officeDocument/2006/relationships/hyperlink" Target="http://online.zakon.kz/Document/?doc_id=30519128" TargetMode="External"/><Relationship Id="rId639" Type="http://schemas.openxmlformats.org/officeDocument/2006/relationships/hyperlink" Target="http://online.zakon.kz/Document/?doc_id=30776062" TargetMode="External"/><Relationship Id="rId1269" Type="http://schemas.openxmlformats.org/officeDocument/2006/relationships/hyperlink" Target="http://online.zakon.kz/Document/?doc_id=34024799" TargetMode="External"/><Relationship Id="rId5140" Type="http://schemas.openxmlformats.org/officeDocument/2006/relationships/hyperlink" Target="http://online.zakon.kz/Document/?doc_id=31481968" TargetMode="External"/><Relationship Id="rId8296" Type="http://schemas.openxmlformats.org/officeDocument/2006/relationships/hyperlink" Target="http://online.zakon.kz/Document/?doc_id=31635480" TargetMode="External"/><Relationship Id="rId1683" Type="http://schemas.openxmlformats.org/officeDocument/2006/relationships/hyperlink" Target="http://online.zakon.kz/Document/?doc_id=31313173" TargetMode="External"/><Relationship Id="rId2734" Type="http://schemas.openxmlformats.org/officeDocument/2006/relationships/hyperlink" Target="http://online.zakon.kz/Document/?doc_id=31482402" TargetMode="External"/><Relationship Id="rId706" Type="http://schemas.openxmlformats.org/officeDocument/2006/relationships/hyperlink" Target="http://online.zakon.kz/Document/?doc_id=31490769" TargetMode="External"/><Relationship Id="rId1336" Type="http://schemas.openxmlformats.org/officeDocument/2006/relationships/hyperlink" Target="http://online.zakon.kz/Document/?doc_id=31038459" TargetMode="External"/><Relationship Id="rId1750" Type="http://schemas.openxmlformats.org/officeDocument/2006/relationships/hyperlink" Target="http://online.zakon.kz/Document/?doc_id=1035552" TargetMode="External"/><Relationship Id="rId2801" Type="http://schemas.openxmlformats.org/officeDocument/2006/relationships/hyperlink" Target="http://online.zakon.kz/Document/?link_id=1004536226" TargetMode="External"/><Relationship Id="rId5957" Type="http://schemas.openxmlformats.org/officeDocument/2006/relationships/hyperlink" Target="http://online.zakon.kz/Document/?doc_id=30911327" TargetMode="External"/><Relationship Id="rId8016" Type="http://schemas.openxmlformats.org/officeDocument/2006/relationships/hyperlink" Target="http://online.zakon.kz/Document/?doc_id=31637067" TargetMode="External"/><Relationship Id="rId8363" Type="http://schemas.openxmlformats.org/officeDocument/2006/relationships/hyperlink" Target="http://online.zakon.kz/Document/?doc_id=30519128" TargetMode="External"/><Relationship Id="rId42" Type="http://schemas.openxmlformats.org/officeDocument/2006/relationships/hyperlink" Target="http://online.zakon.kz/Document/?doc_id=30519128" TargetMode="External"/><Relationship Id="rId1403" Type="http://schemas.openxmlformats.org/officeDocument/2006/relationships/hyperlink" Target="http://online.zakon.kz/Document/?doc_id=30565746" TargetMode="External"/><Relationship Id="rId4559" Type="http://schemas.openxmlformats.org/officeDocument/2006/relationships/hyperlink" Target="http://online.zakon.kz/Document/?doc_id=31683259" TargetMode="External"/><Relationship Id="rId4973" Type="http://schemas.openxmlformats.org/officeDocument/2006/relationships/hyperlink" Target="http://online.zakon.kz/Document/?doc_id=30520170" TargetMode="External"/><Relationship Id="rId8430" Type="http://schemas.openxmlformats.org/officeDocument/2006/relationships/hyperlink" Target="http://online.zakon.kz/Document/?doc_id=39662700" TargetMode="External"/><Relationship Id="rId3575" Type="http://schemas.openxmlformats.org/officeDocument/2006/relationships/hyperlink" Target="http://online.zakon.kz/Document/?link_id=1001705214" TargetMode="External"/><Relationship Id="rId4626" Type="http://schemas.openxmlformats.org/officeDocument/2006/relationships/hyperlink" Target="http://online.zakon.kz/Document/?doc_id=31637067" TargetMode="External"/><Relationship Id="rId7032" Type="http://schemas.openxmlformats.org/officeDocument/2006/relationships/hyperlink" Target="http://online.zakon.kz/Document/?doc_id=31311025" TargetMode="External"/><Relationship Id="rId496" Type="http://schemas.openxmlformats.org/officeDocument/2006/relationships/hyperlink" Target="http://online.zakon.kz/Document/?doc_id=37319086" TargetMode="External"/><Relationship Id="rId2177" Type="http://schemas.openxmlformats.org/officeDocument/2006/relationships/hyperlink" Target="http://online.zakon.kz/Document/?doc_id=31092989" TargetMode="External"/><Relationship Id="rId2591" Type="http://schemas.openxmlformats.org/officeDocument/2006/relationships/hyperlink" Target="http://online.zakon.kz/Document/?link_id=1001571402" TargetMode="External"/><Relationship Id="rId3228" Type="http://schemas.openxmlformats.org/officeDocument/2006/relationships/hyperlink" Target="http://online.zakon.kz/Document/?doc_id=31311025" TargetMode="External"/><Relationship Id="rId3642" Type="http://schemas.openxmlformats.org/officeDocument/2006/relationships/hyperlink" Target="http://online.zakon.kz/Document/?doc_id=30776062" TargetMode="External"/><Relationship Id="rId6798" Type="http://schemas.openxmlformats.org/officeDocument/2006/relationships/hyperlink" Target="http://online.zakon.kz/Document/?doc_id=31072923" TargetMode="External"/><Relationship Id="rId7849" Type="http://schemas.openxmlformats.org/officeDocument/2006/relationships/hyperlink" Target="http://online.zakon.kz/Document/?doc_id=31313173" TargetMode="External"/><Relationship Id="rId149" Type="http://schemas.openxmlformats.org/officeDocument/2006/relationships/hyperlink" Target="http://online.zakon.kz/Document/?doc_id=31635480" TargetMode="External"/><Relationship Id="rId563" Type="http://schemas.openxmlformats.org/officeDocument/2006/relationships/hyperlink" Target="http://online.zakon.kz/Document/?doc_id=30567816" TargetMode="External"/><Relationship Id="rId1193" Type="http://schemas.openxmlformats.org/officeDocument/2006/relationships/hyperlink" Target="http://online.zakon.kz/Document/?doc_id=31661691" TargetMode="External"/><Relationship Id="rId2244" Type="http://schemas.openxmlformats.org/officeDocument/2006/relationships/hyperlink" Target="http://online.zakon.kz/Document/?doc_id=31637067" TargetMode="External"/><Relationship Id="rId216" Type="http://schemas.openxmlformats.org/officeDocument/2006/relationships/hyperlink" Target="http://online.zakon.kz/Document/?doc_id=31536383" TargetMode="External"/><Relationship Id="rId1260" Type="http://schemas.openxmlformats.org/officeDocument/2006/relationships/hyperlink" Target="http://online.zakon.kz/Document/?doc_id=31635480" TargetMode="External"/><Relationship Id="rId6865" Type="http://schemas.openxmlformats.org/officeDocument/2006/relationships/hyperlink" Target="http://online.zakon.kz/Document/?doc_id=31865961" TargetMode="External"/><Relationship Id="rId7916" Type="http://schemas.openxmlformats.org/officeDocument/2006/relationships/hyperlink" Target="http://online.zakon.kz/Document/?doc_id=31626385" TargetMode="External"/><Relationship Id="rId630" Type="http://schemas.openxmlformats.org/officeDocument/2006/relationships/hyperlink" Target="http://online.zakon.kz/Document/?doc_id=30911327" TargetMode="External"/><Relationship Id="rId2311" Type="http://schemas.openxmlformats.org/officeDocument/2006/relationships/hyperlink" Target="http://online.zakon.kz/Document/?doc_id=30567816" TargetMode="External"/><Relationship Id="rId4069" Type="http://schemas.openxmlformats.org/officeDocument/2006/relationships/hyperlink" Target="http://online.zakon.kz/Document/?doc_id=31635480" TargetMode="External"/><Relationship Id="rId5467" Type="http://schemas.openxmlformats.org/officeDocument/2006/relationships/hyperlink" Target="http://online.zakon.kz/Document/?doc_id=30821864" TargetMode="External"/><Relationship Id="rId5881" Type="http://schemas.openxmlformats.org/officeDocument/2006/relationships/hyperlink" Target="http://online.zakon.kz/Document/?doc_id=31610064" TargetMode="External"/><Relationship Id="rId6518" Type="http://schemas.openxmlformats.org/officeDocument/2006/relationships/hyperlink" Target="http://online.zakon.kz/Document/?doc_id=30922542" TargetMode="External"/><Relationship Id="rId6932" Type="http://schemas.openxmlformats.org/officeDocument/2006/relationships/hyperlink" Target="http://online.zakon.kz/Document/?doc_id=30520170" TargetMode="External"/><Relationship Id="rId4483" Type="http://schemas.openxmlformats.org/officeDocument/2006/relationships/hyperlink" Target="http://online.zakon.kz/Document/?doc_id=31038459" TargetMode="External"/><Relationship Id="rId5534" Type="http://schemas.openxmlformats.org/officeDocument/2006/relationships/hyperlink" Target="http://online.zakon.kz/Document/?doc_id=30520170" TargetMode="External"/><Relationship Id="rId3085" Type="http://schemas.openxmlformats.org/officeDocument/2006/relationships/hyperlink" Target="http://online.zakon.kz/Document/?doc_id=31038459" TargetMode="External"/><Relationship Id="rId4136" Type="http://schemas.openxmlformats.org/officeDocument/2006/relationships/hyperlink" Target="http://online.zakon.kz/Document/?doc_id=31635480" TargetMode="External"/><Relationship Id="rId4550" Type="http://schemas.openxmlformats.org/officeDocument/2006/relationships/hyperlink" Target="http://online.zakon.kz/Document/?doc_id=31534981" TargetMode="External"/><Relationship Id="rId5601" Type="http://schemas.openxmlformats.org/officeDocument/2006/relationships/hyperlink" Target="http://online.zakon.kz/Document/?doc_id=30789827" TargetMode="External"/><Relationship Id="rId3152" Type="http://schemas.openxmlformats.org/officeDocument/2006/relationships/hyperlink" Target="http://online.zakon.kz/Document/?doc_id=31092989" TargetMode="External"/><Relationship Id="rId4203" Type="http://schemas.openxmlformats.org/officeDocument/2006/relationships/hyperlink" Target="http://online.zakon.kz/Document/?doc_id=31637067" TargetMode="External"/><Relationship Id="rId7359" Type="http://schemas.openxmlformats.org/officeDocument/2006/relationships/hyperlink" Target="http://online.zakon.kz/Document/?doc_id=31405151" TargetMode="External"/><Relationship Id="rId7773" Type="http://schemas.openxmlformats.org/officeDocument/2006/relationships/hyperlink" Target="http://online.zakon.kz/Document/?doc_id=31113740" TargetMode="External"/><Relationship Id="rId6375" Type="http://schemas.openxmlformats.org/officeDocument/2006/relationships/hyperlink" Target="http://online.zakon.kz/Document/?doc_id=31635480" TargetMode="External"/><Relationship Id="rId7426" Type="http://schemas.openxmlformats.org/officeDocument/2006/relationships/hyperlink" Target="http://online.zakon.kz/Document/?doc_id=31313173" TargetMode="External"/><Relationship Id="rId140" Type="http://schemas.openxmlformats.org/officeDocument/2006/relationships/hyperlink" Target="http://online.zakon.kz/Document/?doc_id=1006061" TargetMode="External"/><Relationship Id="rId3969" Type="http://schemas.openxmlformats.org/officeDocument/2006/relationships/hyperlink" Target="http://online.zakon.kz/Document/?doc_id=31570043" TargetMode="External"/><Relationship Id="rId5391" Type="http://schemas.openxmlformats.org/officeDocument/2006/relationships/hyperlink" Target="http://online.zakon.kz/Document/?doc_id=30519128" TargetMode="External"/><Relationship Id="rId6028" Type="http://schemas.openxmlformats.org/officeDocument/2006/relationships/hyperlink" Target="http://online.zakon.kz/Document/?doc_id=31034509" TargetMode="External"/><Relationship Id="rId7840" Type="http://schemas.openxmlformats.org/officeDocument/2006/relationships/hyperlink" Target="http://online.zakon.kz/Document/?doc_id=30194061" TargetMode="External"/><Relationship Id="rId6" Type="http://schemas.openxmlformats.org/officeDocument/2006/relationships/endnotes" Target="endnotes.xml"/><Relationship Id="rId2985" Type="http://schemas.openxmlformats.org/officeDocument/2006/relationships/hyperlink" Target="http://online.zakon.kz/Document/?doc_id=30776033" TargetMode="External"/><Relationship Id="rId5044" Type="http://schemas.openxmlformats.org/officeDocument/2006/relationships/hyperlink" Target="http://online.zakon.kz/Document/?doc_id=31635480" TargetMode="External"/><Relationship Id="rId6442" Type="http://schemas.openxmlformats.org/officeDocument/2006/relationships/hyperlink" Target="http://online.zakon.kz/Document/?doc_id=36871758" TargetMode="External"/><Relationship Id="rId957" Type="http://schemas.openxmlformats.org/officeDocument/2006/relationships/hyperlink" Target="http://online.zakon.kz/Document/?doc_id=30519128" TargetMode="External"/><Relationship Id="rId1587" Type="http://schemas.openxmlformats.org/officeDocument/2006/relationships/hyperlink" Target="http://online.zakon.kz/Document/?doc_id=31548165" TargetMode="External"/><Relationship Id="rId2638" Type="http://schemas.openxmlformats.org/officeDocument/2006/relationships/hyperlink" Target="http://online.zakon.kz/Document/?doc_id=30520170" TargetMode="External"/><Relationship Id="rId1654" Type="http://schemas.openxmlformats.org/officeDocument/2006/relationships/hyperlink" Target="http://online.zakon.kz/Document/?doc_id=30565746" TargetMode="External"/><Relationship Id="rId2705" Type="http://schemas.openxmlformats.org/officeDocument/2006/relationships/hyperlink" Target="http://online.zakon.kz/Document/?doc_id=31635480" TargetMode="External"/><Relationship Id="rId4060" Type="http://schemas.openxmlformats.org/officeDocument/2006/relationships/hyperlink" Target="http://online.zakon.kz/Document/?doc_id=31635480" TargetMode="External"/><Relationship Id="rId5111" Type="http://schemas.openxmlformats.org/officeDocument/2006/relationships/hyperlink" Target="http://online.zakon.kz/Document/?doc_id=30384558" TargetMode="External"/><Relationship Id="rId8267" Type="http://schemas.openxmlformats.org/officeDocument/2006/relationships/hyperlink" Target="http://online.zakon.kz/Document/?doc_id=31635480" TargetMode="External"/><Relationship Id="rId1307" Type="http://schemas.openxmlformats.org/officeDocument/2006/relationships/hyperlink" Target="http://online.zakon.kz/Document/?doc_id=30776033" TargetMode="External"/><Relationship Id="rId1721" Type="http://schemas.openxmlformats.org/officeDocument/2006/relationships/hyperlink" Target="http://online.zakon.kz/Document/?doc_id=31482402" TargetMode="External"/><Relationship Id="rId4877" Type="http://schemas.openxmlformats.org/officeDocument/2006/relationships/hyperlink" Target="http://online.zakon.kz/Document/?doc_id=30520170" TargetMode="External"/><Relationship Id="rId5928" Type="http://schemas.openxmlformats.org/officeDocument/2006/relationships/hyperlink" Target="http://online.zakon.kz/Document/?doc_id=31112859" TargetMode="External"/><Relationship Id="rId7283" Type="http://schemas.openxmlformats.org/officeDocument/2006/relationships/hyperlink" Target="http://online.zakon.kz/Document/?doc_id=31609276" TargetMode="External"/><Relationship Id="rId8334" Type="http://schemas.openxmlformats.org/officeDocument/2006/relationships/hyperlink" Target="http://online.zakon.kz/Document/?link_id=1004793269" TargetMode="External"/><Relationship Id="rId13" Type="http://schemas.openxmlformats.org/officeDocument/2006/relationships/hyperlink" Target="http://online.zakon.kz/Document/?doc_id=30368620" TargetMode="External"/><Relationship Id="rId3479" Type="http://schemas.openxmlformats.org/officeDocument/2006/relationships/hyperlink" Target="http://online.zakon.kz/Document/?doc_id=31645472" TargetMode="External"/><Relationship Id="rId7350" Type="http://schemas.openxmlformats.org/officeDocument/2006/relationships/hyperlink" Target="http://online.zakon.kz/Document/?doc_id=31313173" TargetMode="External"/><Relationship Id="rId8401" Type="http://schemas.openxmlformats.org/officeDocument/2006/relationships/hyperlink" Target="http://online.zakon.kz/Document/?doc_id=31069314" TargetMode="External"/><Relationship Id="rId2495" Type="http://schemas.openxmlformats.org/officeDocument/2006/relationships/hyperlink" Target="http://online.zakon.kz/Document/?doc_id=31635480" TargetMode="External"/><Relationship Id="rId3893" Type="http://schemas.openxmlformats.org/officeDocument/2006/relationships/hyperlink" Target="http://online.zakon.kz/Document/?link_id=1004467755" TargetMode="External"/><Relationship Id="rId4944" Type="http://schemas.openxmlformats.org/officeDocument/2006/relationships/hyperlink" Target="http://online.zakon.kz/Document/?doc_id=31214124" TargetMode="External"/><Relationship Id="rId7003" Type="http://schemas.openxmlformats.org/officeDocument/2006/relationships/hyperlink" Target="http://online.zakon.kz/Document/?doc_id=31038459" TargetMode="External"/><Relationship Id="rId467" Type="http://schemas.openxmlformats.org/officeDocument/2006/relationships/hyperlink" Target="http://online.zakon.kz/Document/?doc_id=30657265" TargetMode="External"/><Relationship Id="rId1097" Type="http://schemas.openxmlformats.org/officeDocument/2006/relationships/hyperlink" Target="http://online.zakon.kz/Document/?doc_id=31490838" TargetMode="External"/><Relationship Id="rId2148" Type="http://schemas.openxmlformats.org/officeDocument/2006/relationships/hyperlink" Target="http://online.zakon.kz/Document/?doc_id=31486688" TargetMode="External"/><Relationship Id="rId3546" Type="http://schemas.openxmlformats.org/officeDocument/2006/relationships/hyperlink" Target="http://online.zakon.kz/Document/?doc_id=31114583" TargetMode="External"/><Relationship Id="rId3960" Type="http://schemas.openxmlformats.org/officeDocument/2006/relationships/hyperlink" Target="http://online.zakon.kz/Document/?doc_id=30776033" TargetMode="External"/><Relationship Id="rId881" Type="http://schemas.openxmlformats.org/officeDocument/2006/relationships/hyperlink" Target="http://online.zakon.kz/Document/?doc_id=30565746" TargetMode="External"/><Relationship Id="rId2562" Type="http://schemas.openxmlformats.org/officeDocument/2006/relationships/hyperlink" Target="http://online.zakon.kz/Document/?doc_id=31313173" TargetMode="External"/><Relationship Id="rId3613" Type="http://schemas.openxmlformats.org/officeDocument/2006/relationships/hyperlink" Target="http://online.zakon.kz/Document/?doc_id=31313173" TargetMode="External"/><Relationship Id="rId6769" Type="http://schemas.openxmlformats.org/officeDocument/2006/relationships/hyperlink" Target="http://online.zakon.kz/Document/?doc_id=31635480" TargetMode="External"/><Relationship Id="rId534" Type="http://schemas.openxmlformats.org/officeDocument/2006/relationships/hyperlink" Target="http://online.zakon.kz/Document/?doc_id=30443284" TargetMode="External"/><Relationship Id="rId1164" Type="http://schemas.openxmlformats.org/officeDocument/2006/relationships/hyperlink" Target="http://online.zakon.kz/Document/?doc_id=31548165" TargetMode="External"/><Relationship Id="rId2215" Type="http://schemas.openxmlformats.org/officeDocument/2006/relationships/hyperlink" Target="http://online.zakon.kz/Document/?doc_id=31038087" TargetMode="External"/><Relationship Id="rId5785" Type="http://schemas.openxmlformats.org/officeDocument/2006/relationships/hyperlink" Target="http://online.zakon.kz/Document/?doc_id=31481968" TargetMode="External"/><Relationship Id="rId6836" Type="http://schemas.openxmlformats.org/officeDocument/2006/relationships/hyperlink" Target="http://online.zakon.kz/Document/?doc_id=31038459" TargetMode="External"/><Relationship Id="rId8191" Type="http://schemas.openxmlformats.org/officeDocument/2006/relationships/hyperlink" Target="http://online.zakon.kz/Document/?doc_id=31637067" TargetMode="External"/><Relationship Id="rId601" Type="http://schemas.openxmlformats.org/officeDocument/2006/relationships/hyperlink" Target="http://online.zakon.kz/Document/?doc_id=30519128" TargetMode="External"/><Relationship Id="rId1231" Type="http://schemas.openxmlformats.org/officeDocument/2006/relationships/hyperlink" Target="http://online.zakon.kz/Document/?doc_id=31025535" TargetMode="External"/><Relationship Id="rId4387" Type="http://schemas.openxmlformats.org/officeDocument/2006/relationships/hyperlink" Target="http://online.zakon.kz/Document/?doc_id=31637067" TargetMode="External"/><Relationship Id="rId5438" Type="http://schemas.openxmlformats.org/officeDocument/2006/relationships/hyperlink" Target="http://online.zakon.kz/Document/?doc_id=31311025" TargetMode="External"/><Relationship Id="rId5852" Type="http://schemas.openxmlformats.org/officeDocument/2006/relationships/hyperlink" Target="http://online.zakon.kz/Document/?doc_id=31645319" TargetMode="External"/><Relationship Id="rId4454" Type="http://schemas.openxmlformats.org/officeDocument/2006/relationships/hyperlink" Target="http://online.zakon.kz/Document/?link_id=1004775178" TargetMode="External"/><Relationship Id="rId5505" Type="http://schemas.openxmlformats.org/officeDocument/2006/relationships/hyperlink" Target="http://online.zakon.kz/Document/?doc_id=31482402" TargetMode="External"/><Relationship Id="rId6903" Type="http://schemas.openxmlformats.org/officeDocument/2006/relationships/hyperlink" Target="http://online.zakon.kz/Document/?doc_id=31311025" TargetMode="External"/><Relationship Id="rId3056" Type="http://schemas.openxmlformats.org/officeDocument/2006/relationships/hyperlink" Target="http://online.zakon.kz/Document/?doc_id=31038459" TargetMode="External"/><Relationship Id="rId3470" Type="http://schemas.openxmlformats.org/officeDocument/2006/relationships/hyperlink" Target="http://online.zakon.kz/Document/?doc_id=31311025" TargetMode="External"/><Relationship Id="rId4107" Type="http://schemas.openxmlformats.org/officeDocument/2006/relationships/hyperlink" Target="http://online.zakon.kz/Document/?doc_id=31311025" TargetMode="External"/><Relationship Id="rId391" Type="http://schemas.openxmlformats.org/officeDocument/2006/relationships/hyperlink" Target="http://online.zakon.kz/Document/?doc_id=31635480" TargetMode="External"/><Relationship Id="rId2072" Type="http://schemas.openxmlformats.org/officeDocument/2006/relationships/hyperlink" Target="http://online.zakon.kz/Document/?link_id=1003807199" TargetMode="External"/><Relationship Id="rId3123" Type="http://schemas.openxmlformats.org/officeDocument/2006/relationships/hyperlink" Target="http://online.zakon.kz/Document/?doc_id=39558053" TargetMode="External"/><Relationship Id="rId4521" Type="http://schemas.openxmlformats.org/officeDocument/2006/relationships/hyperlink" Target="http://online.zakon.kz/Document/?doc_id=31635480" TargetMode="External"/><Relationship Id="rId6279" Type="http://schemas.openxmlformats.org/officeDocument/2006/relationships/hyperlink" Target="http://online.zakon.kz/Document/?doc_id=31313173" TargetMode="External"/><Relationship Id="rId7677" Type="http://schemas.openxmlformats.org/officeDocument/2006/relationships/hyperlink" Target="http://online.zakon.kz/Document/?doc_id=30443496" TargetMode="External"/><Relationship Id="rId6693" Type="http://schemas.openxmlformats.org/officeDocument/2006/relationships/hyperlink" Target="http://online.zakon.kz/Document/?doc_id=31482402" TargetMode="External"/><Relationship Id="rId7744" Type="http://schemas.openxmlformats.org/officeDocument/2006/relationships/hyperlink" Target="http://online.zakon.kz/Document/?doc_id=31518781" TargetMode="External"/><Relationship Id="rId2889" Type="http://schemas.openxmlformats.org/officeDocument/2006/relationships/hyperlink" Target="http://online.zakon.kz/Document/?doc_id=31038459" TargetMode="External"/><Relationship Id="rId5295" Type="http://schemas.openxmlformats.org/officeDocument/2006/relationships/hyperlink" Target="http://online.zakon.kz/Document/?doc_id=30618157" TargetMode="External"/><Relationship Id="rId6346" Type="http://schemas.openxmlformats.org/officeDocument/2006/relationships/hyperlink" Target="http://online.zakon.kz/Document/?doc_id=30392187" TargetMode="External"/><Relationship Id="rId6760" Type="http://schemas.openxmlformats.org/officeDocument/2006/relationships/hyperlink" Target="http://online.zakon.kz/Document/?doc_id=31313173" TargetMode="External"/><Relationship Id="rId7811" Type="http://schemas.openxmlformats.org/officeDocument/2006/relationships/hyperlink" Target="http://online.zakon.kz/Document/?doc_id=30863195" TargetMode="External"/><Relationship Id="rId111" Type="http://schemas.openxmlformats.org/officeDocument/2006/relationships/hyperlink" Target="http://online.zakon.kz/Document/?doc_id=31069495" TargetMode="External"/><Relationship Id="rId2956" Type="http://schemas.openxmlformats.org/officeDocument/2006/relationships/hyperlink" Target="http://online.zakon.kz/Document/?doc_id=31038459" TargetMode="External"/><Relationship Id="rId5362" Type="http://schemas.openxmlformats.org/officeDocument/2006/relationships/hyperlink" Target="http://online.zakon.kz/Document/?doc_id=31632426" TargetMode="External"/><Relationship Id="rId6413" Type="http://schemas.openxmlformats.org/officeDocument/2006/relationships/hyperlink" Target="http://online.zakon.kz/Document/?doc_id=31038459" TargetMode="External"/><Relationship Id="rId928" Type="http://schemas.openxmlformats.org/officeDocument/2006/relationships/hyperlink" Target="http://online.zakon.kz/Document/?doc_id=30519128" TargetMode="External"/><Relationship Id="rId1558" Type="http://schemas.openxmlformats.org/officeDocument/2006/relationships/hyperlink" Target="http://online.zakon.kz/Document/?doc_id=30519128" TargetMode="External"/><Relationship Id="rId2609" Type="http://schemas.openxmlformats.org/officeDocument/2006/relationships/hyperlink" Target="http://online.zakon.kz/Document/?doc_id=31637067" TargetMode="External"/><Relationship Id="rId5015" Type="http://schemas.openxmlformats.org/officeDocument/2006/relationships/hyperlink" Target="http://online.zakon.kz/Document/?doc_id=30919824" TargetMode="External"/><Relationship Id="rId1972" Type="http://schemas.openxmlformats.org/officeDocument/2006/relationships/hyperlink" Target="http://online.zakon.kz/Document/?doc_id=30863195" TargetMode="External"/><Relationship Id="rId4031" Type="http://schemas.openxmlformats.org/officeDocument/2006/relationships/hyperlink" Target="http://online.zakon.kz/Document/?doc_id=31327008" TargetMode="External"/><Relationship Id="rId7187" Type="http://schemas.openxmlformats.org/officeDocument/2006/relationships/hyperlink" Target="http://online.zakon.kz/Document/?link_id=1004719670" TargetMode="External"/><Relationship Id="rId8238" Type="http://schemas.openxmlformats.org/officeDocument/2006/relationships/hyperlink" Target="http://online.zakon.kz/Document/?link_id=1001540289" TargetMode="External"/><Relationship Id="rId1625" Type="http://schemas.openxmlformats.org/officeDocument/2006/relationships/hyperlink" Target="http://online.zakon.kz/Document/?doc_id=31518957" TargetMode="External"/><Relationship Id="rId7254" Type="http://schemas.openxmlformats.org/officeDocument/2006/relationships/hyperlink" Target="http://online.zakon.kz/Document/?doc_id=31482402" TargetMode="External"/><Relationship Id="rId8305" Type="http://schemas.openxmlformats.org/officeDocument/2006/relationships/hyperlink" Target="http://online.zakon.kz/Document/?doc_id=31635480" TargetMode="External"/><Relationship Id="rId3797" Type="http://schemas.openxmlformats.org/officeDocument/2006/relationships/hyperlink" Target="http://online.zakon.kz/Document/?doc_id=31311025" TargetMode="External"/><Relationship Id="rId4848" Type="http://schemas.openxmlformats.org/officeDocument/2006/relationships/hyperlink" Target="http://online.zakon.kz/Document/?doc_id=31313173" TargetMode="External"/><Relationship Id="rId2399" Type="http://schemas.openxmlformats.org/officeDocument/2006/relationships/hyperlink" Target="http://online.zakon.kz/Document/?doc_id=31637067" TargetMode="External"/><Relationship Id="rId3864" Type="http://schemas.openxmlformats.org/officeDocument/2006/relationships/hyperlink" Target="http://online.zakon.kz/Document/?doc_id=31635480" TargetMode="External"/><Relationship Id="rId4915" Type="http://schemas.openxmlformats.org/officeDocument/2006/relationships/hyperlink" Target="http://online.zakon.kz/Document/?doc_id=31481968" TargetMode="External"/><Relationship Id="rId6270" Type="http://schemas.openxmlformats.org/officeDocument/2006/relationships/hyperlink" Target="http://online.zakon.kz/Document/?doc_id=31092989" TargetMode="External"/><Relationship Id="rId7321" Type="http://schemas.openxmlformats.org/officeDocument/2006/relationships/hyperlink" Target="http://online.zakon.kz/Document/?doc_id=31313173" TargetMode="External"/><Relationship Id="rId785" Type="http://schemas.openxmlformats.org/officeDocument/2006/relationships/hyperlink" Target="http://online.zakon.kz/Document/?doc_id=31311025" TargetMode="External"/><Relationship Id="rId2466" Type="http://schemas.openxmlformats.org/officeDocument/2006/relationships/hyperlink" Target="http://online.zakon.kz/Document/?doc_id=31320518" TargetMode="External"/><Relationship Id="rId2880" Type="http://schemas.openxmlformats.org/officeDocument/2006/relationships/hyperlink" Target="http://online.zakon.kz/Document/?doc_id=30519128" TargetMode="External"/><Relationship Id="rId3517" Type="http://schemas.openxmlformats.org/officeDocument/2006/relationships/hyperlink" Target="http://online.zakon.kz/Document/?doc_id=30777947" TargetMode="External"/><Relationship Id="rId3931" Type="http://schemas.openxmlformats.org/officeDocument/2006/relationships/hyperlink" Target="http://online.zakon.kz/Document/?doc_id=31305760" TargetMode="External"/><Relationship Id="rId438" Type="http://schemas.openxmlformats.org/officeDocument/2006/relationships/hyperlink" Target="http://online.zakon.kz/Document/?doc_id=30567816" TargetMode="External"/><Relationship Id="rId852" Type="http://schemas.openxmlformats.org/officeDocument/2006/relationships/hyperlink" Target="http://online.zakon.kz/Document/?doc_id=31490798" TargetMode="External"/><Relationship Id="rId1068" Type="http://schemas.openxmlformats.org/officeDocument/2006/relationships/hyperlink" Target="http://online.zakon.kz/Document/?doc_id=30567816" TargetMode="External"/><Relationship Id="rId1482" Type="http://schemas.openxmlformats.org/officeDocument/2006/relationships/hyperlink" Target="http://online.zakon.kz/Document/?doc_id=31548165" TargetMode="External"/><Relationship Id="rId2119" Type="http://schemas.openxmlformats.org/officeDocument/2006/relationships/hyperlink" Target="http://online.zakon.kz/Document/?doc_id=30519128" TargetMode="External"/><Relationship Id="rId2533" Type="http://schemas.openxmlformats.org/officeDocument/2006/relationships/hyperlink" Target="http://online.zakon.kz/Document/?doc_id=31311025" TargetMode="External"/><Relationship Id="rId5689" Type="http://schemas.openxmlformats.org/officeDocument/2006/relationships/hyperlink" Target="http://online.zakon.kz/Document/?doc_id=31313173" TargetMode="External"/><Relationship Id="rId8095" Type="http://schemas.openxmlformats.org/officeDocument/2006/relationships/hyperlink" Target="http://online.zakon.kz/Document/?doc_id=31635480" TargetMode="External"/><Relationship Id="rId505" Type="http://schemas.openxmlformats.org/officeDocument/2006/relationships/hyperlink" Target="http://online.zakon.kz/Document/?doc_id=30443284" TargetMode="External"/><Relationship Id="rId1135" Type="http://schemas.openxmlformats.org/officeDocument/2006/relationships/hyperlink" Target="http://online.zakon.kz/Document/?doc_id=30381446" TargetMode="External"/><Relationship Id="rId8162" Type="http://schemas.openxmlformats.org/officeDocument/2006/relationships/hyperlink" Target="http://online.zakon.kz/Document/?doc_id=30519128" TargetMode="External"/><Relationship Id="rId1202" Type="http://schemas.openxmlformats.org/officeDocument/2006/relationships/hyperlink" Target="http://online.zakon.kz/Document/?doc_id=31637067" TargetMode="External"/><Relationship Id="rId2600" Type="http://schemas.openxmlformats.org/officeDocument/2006/relationships/hyperlink" Target="http://online.zakon.kz/Document/?doc_id=30384558" TargetMode="External"/><Relationship Id="rId4358" Type="http://schemas.openxmlformats.org/officeDocument/2006/relationships/hyperlink" Target="http://online.zakon.kz/Document/?doc_id=31213970" TargetMode="External"/><Relationship Id="rId5409" Type="http://schemas.openxmlformats.org/officeDocument/2006/relationships/hyperlink" Target="http://online.zakon.kz/Document/?doc_id=30567816" TargetMode="External"/><Relationship Id="rId5756" Type="http://schemas.openxmlformats.org/officeDocument/2006/relationships/hyperlink" Target="http://online.zakon.kz/Document/?doc_id=31313173" TargetMode="External"/><Relationship Id="rId6807" Type="http://schemas.openxmlformats.org/officeDocument/2006/relationships/hyperlink" Target="http://online.zakon.kz/Document/?doc_id=31038459" TargetMode="External"/><Relationship Id="rId4772" Type="http://schemas.openxmlformats.org/officeDocument/2006/relationships/hyperlink" Target="http://online.zakon.kz/Document/?link_id=1002634626" TargetMode="External"/><Relationship Id="rId5823" Type="http://schemas.openxmlformats.org/officeDocument/2006/relationships/hyperlink" Target="http://online.zakon.kz/Document/?doc_id=31230569" TargetMode="External"/><Relationship Id="rId295" Type="http://schemas.openxmlformats.org/officeDocument/2006/relationships/hyperlink" Target="http://online.zakon.kz/Document/?doc_id=31577399" TargetMode="External"/><Relationship Id="rId3374" Type="http://schemas.openxmlformats.org/officeDocument/2006/relationships/hyperlink" Target="http://online.zakon.kz/Document/?doc_id=30447840" TargetMode="External"/><Relationship Id="rId4425" Type="http://schemas.openxmlformats.org/officeDocument/2006/relationships/hyperlink" Target="http://online.zakon.kz/Document/?doc_id=31637067" TargetMode="External"/><Relationship Id="rId7995" Type="http://schemas.openxmlformats.org/officeDocument/2006/relationships/hyperlink" Target="http://online.zakon.kz/Document/?doc_id=30776033" TargetMode="External"/><Relationship Id="rId2390" Type="http://schemas.openxmlformats.org/officeDocument/2006/relationships/hyperlink" Target="http://online.zakon.kz/Document/?doc_id=31635480" TargetMode="External"/><Relationship Id="rId3027" Type="http://schemas.openxmlformats.org/officeDocument/2006/relationships/hyperlink" Target="http://online.zakon.kz/Document/?doc_id=31038459" TargetMode="External"/><Relationship Id="rId3441" Type="http://schemas.openxmlformats.org/officeDocument/2006/relationships/hyperlink" Target="http://online.zakon.kz/Document/?doc_id=31492937" TargetMode="External"/><Relationship Id="rId6597" Type="http://schemas.openxmlformats.org/officeDocument/2006/relationships/hyperlink" Target="http://online.zakon.kz/Document/?doc_id=31092989" TargetMode="External"/><Relationship Id="rId7648" Type="http://schemas.openxmlformats.org/officeDocument/2006/relationships/hyperlink" Target="http://online.zakon.kz/Document/?doc_id=30547439" TargetMode="External"/><Relationship Id="rId362" Type="http://schemas.openxmlformats.org/officeDocument/2006/relationships/hyperlink" Target="http://online.zakon.kz/Document/?doc_id=31577399" TargetMode="External"/><Relationship Id="rId2043" Type="http://schemas.openxmlformats.org/officeDocument/2006/relationships/hyperlink" Target="http://online.zakon.kz/Document/?doc_id=31638559" TargetMode="External"/><Relationship Id="rId5199" Type="http://schemas.openxmlformats.org/officeDocument/2006/relationships/hyperlink" Target="http://online.zakon.kz/Document/?doc_id=30565746" TargetMode="External"/><Relationship Id="rId6664" Type="http://schemas.openxmlformats.org/officeDocument/2006/relationships/hyperlink" Target="http://online.zakon.kz/Document/?doc_id=31560005" TargetMode="External"/><Relationship Id="rId7715" Type="http://schemas.openxmlformats.org/officeDocument/2006/relationships/hyperlink" Target="http://online.zakon.kz/Document/?doc_id=31635480" TargetMode="External"/><Relationship Id="rId2110" Type="http://schemas.openxmlformats.org/officeDocument/2006/relationships/hyperlink" Target="http://online.zakon.kz/Document/?doc_id=31113740" TargetMode="External"/><Relationship Id="rId5266" Type="http://schemas.openxmlformats.org/officeDocument/2006/relationships/hyperlink" Target="http://online.zakon.kz/Document/?doc_id=31482402" TargetMode="External"/><Relationship Id="rId5680" Type="http://schemas.openxmlformats.org/officeDocument/2006/relationships/hyperlink" Target="http://online.zakon.kz/Document/?doc_id=30776033" TargetMode="External"/><Relationship Id="rId6317" Type="http://schemas.openxmlformats.org/officeDocument/2006/relationships/hyperlink" Target="http://online.zakon.kz/Document/?doc_id=31111037" TargetMode="External"/><Relationship Id="rId4282" Type="http://schemas.openxmlformats.org/officeDocument/2006/relationships/hyperlink" Target="http://online.zakon.kz/Document/?doc_id=1026672" TargetMode="External"/><Relationship Id="rId5333" Type="http://schemas.openxmlformats.org/officeDocument/2006/relationships/hyperlink" Target="http://online.zakon.kz/Document/?doc_id=31039644" TargetMode="External"/><Relationship Id="rId6731" Type="http://schemas.openxmlformats.org/officeDocument/2006/relationships/hyperlink" Target="http://online.zakon.kz/Document/?doc_id=31454537" TargetMode="External"/><Relationship Id="rId8489" Type="http://schemas.openxmlformats.org/officeDocument/2006/relationships/hyperlink" Target="http://online.zakon.kz/Document/?doc_id=30367517" TargetMode="External"/><Relationship Id="rId1876" Type="http://schemas.openxmlformats.org/officeDocument/2006/relationships/hyperlink" Target="http://online.zakon.kz/Document/?doc_id=31311025" TargetMode="External"/><Relationship Id="rId2927" Type="http://schemas.openxmlformats.org/officeDocument/2006/relationships/hyperlink" Target="http://online.zakon.kz/Document/?doc_id=33575474" TargetMode="External"/><Relationship Id="rId1529" Type="http://schemas.openxmlformats.org/officeDocument/2006/relationships/hyperlink" Target="http://online.zakon.kz/Document/?doc_id=31548165" TargetMode="External"/><Relationship Id="rId1943" Type="http://schemas.openxmlformats.org/officeDocument/2006/relationships/hyperlink" Target="http://online.zakon.kz/Document/?doc_id=31092989" TargetMode="External"/><Relationship Id="rId5400" Type="http://schemas.openxmlformats.org/officeDocument/2006/relationships/hyperlink" Target="http://online.zakon.kz/Document/?doc_id=30520170" TargetMode="External"/><Relationship Id="rId4002" Type="http://schemas.openxmlformats.org/officeDocument/2006/relationships/hyperlink" Target="http://online.zakon.kz/Document/?doc_id=31313173" TargetMode="External"/><Relationship Id="rId7158" Type="http://schemas.openxmlformats.org/officeDocument/2006/relationships/hyperlink" Target="http://online.zakon.kz/Document/?doc_id=31637067" TargetMode="External"/><Relationship Id="rId7572" Type="http://schemas.openxmlformats.org/officeDocument/2006/relationships/hyperlink" Target="http://online.zakon.kz/Document/?doc_id=31635480" TargetMode="External"/><Relationship Id="rId8209" Type="http://schemas.openxmlformats.org/officeDocument/2006/relationships/hyperlink" Target="http://online.zakon.kz/Document/?doc_id=31637067" TargetMode="External"/><Relationship Id="rId3768" Type="http://schemas.openxmlformats.org/officeDocument/2006/relationships/hyperlink" Target="http://online.zakon.kz/Document/?doc_id=1004237" TargetMode="External"/><Relationship Id="rId4819" Type="http://schemas.openxmlformats.org/officeDocument/2006/relationships/hyperlink" Target="http://online.zakon.kz/Document/?doc_id=30520170" TargetMode="External"/><Relationship Id="rId6174" Type="http://schemas.openxmlformats.org/officeDocument/2006/relationships/hyperlink" Target="http://online.zakon.kz/Document/?doc_id=31637067" TargetMode="External"/><Relationship Id="rId7225" Type="http://schemas.openxmlformats.org/officeDocument/2006/relationships/hyperlink" Target="http://online.zakon.kz/Document/?doc_id=31311025" TargetMode="External"/><Relationship Id="rId689" Type="http://schemas.openxmlformats.org/officeDocument/2006/relationships/hyperlink" Target="http://online.zakon.kz/Document/?doc_id=31635480" TargetMode="External"/><Relationship Id="rId2784" Type="http://schemas.openxmlformats.org/officeDocument/2006/relationships/hyperlink" Target="http://online.zakon.kz/Document/?doc_id=30520170" TargetMode="External"/><Relationship Id="rId5190" Type="http://schemas.openxmlformats.org/officeDocument/2006/relationships/hyperlink" Target="http://online.zakon.kz/Document/?doc_id=31039644" TargetMode="External"/><Relationship Id="rId6241" Type="http://schemas.openxmlformats.org/officeDocument/2006/relationships/hyperlink" Target="http://online.zakon.kz/Document/?doc_id=31305760" TargetMode="External"/><Relationship Id="rId756" Type="http://schemas.openxmlformats.org/officeDocument/2006/relationships/hyperlink" Target="http://online.zakon.kz/Document/?link_id=1003677299" TargetMode="External"/><Relationship Id="rId1386" Type="http://schemas.openxmlformats.org/officeDocument/2006/relationships/hyperlink" Target="http://online.zakon.kz/Document/?doc_id=31071482" TargetMode="External"/><Relationship Id="rId2437" Type="http://schemas.openxmlformats.org/officeDocument/2006/relationships/hyperlink" Target="http://online.zakon.kz/Document/?doc_id=30605555" TargetMode="External"/><Relationship Id="rId3835" Type="http://schemas.openxmlformats.org/officeDocument/2006/relationships/hyperlink" Target="http://online.zakon.kz/Document/?doc_id=31482402" TargetMode="External"/><Relationship Id="rId409" Type="http://schemas.openxmlformats.org/officeDocument/2006/relationships/hyperlink" Target="http://online.zakon.kz/Document/?doc_id=31536368" TargetMode="External"/><Relationship Id="rId1039" Type="http://schemas.openxmlformats.org/officeDocument/2006/relationships/hyperlink" Target="http://online.zakon.kz/Document/?doc_id=31637067" TargetMode="External"/><Relationship Id="rId2851" Type="http://schemas.openxmlformats.org/officeDocument/2006/relationships/hyperlink" Target="http://online.zakon.kz/Document/?doc_id=31038459" TargetMode="External"/><Relationship Id="rId3902" Type="http://schemas.openxmlformats.org/officeDocument/2006/relationships/hyperlink" Target="http://online.zakon.kz/Document/?doc_id=31039644" TargetMode="External"/><Relationship Id="rId8066" Type="http://schemas.openxmlformats.org/officeDocument/2006/relationships/hyperlink" Target="http://online.zakon.kz/Document/?doc_id=31548557" TargetMode="External"/><Relationship Id="rId92" Type="http://schemas.openxmlformats.org/officeDocument/2006/relationships/hyperlink" Target="http://online.zakon.kz/Document/?link_id=1004602441" TargetMode="External"/><Relationship Id="rId823" Type="http://schemas.openxmlformats.org/officeDocument/2006/relationships/hyperlink" Target="http://online.zakon.kz/Document/?doc_id=31313173" TargetMode="External"/><Relationship Id="rId1453" Type="http://schemas.openxmlformats.org/officeDocument/2006/relationships/hyperlink" Target="http://online.zakon.kz/Document/?doc_id=31518781" TargetMode="External"/><Relationship Id="rId2504" Type="http://schemas.openxmlformats.org/officeDocument/2006/relationships/hyperlink" Target="http://online.zakon.kz/Document/?doc_id=30565746" TargetMode="External"/><Relationship Id="rId7082" Type="http://schemas.openxmlformats.org/officeDocument/2006/relationships/hyperlink" Target="http://online.zakon.kz/Document/?doc_id=31637067" TargetMode="External"/><Relationship Id="rId8480" Type="http://schemas.openxmlformats.org/officeDocument/2006/relationships/hyperlink" Target="http://online.zakon.kz/Document/?doc_id=30367517" TargetMode="External"/><Relationship Id="rId1106" Type="http://schemas.openxmlformats.org/officeDocument/2006/relationships/hyperlink" Target="http://online.zakon.kz/Document/?link_id=1002812024" TargetMode="External"/><Relationship Id="rId1520" Type="http://schemas.openxmlformats.org/officeDocument/2006/relationships/hyperlink" Target="http://online.zakon.kz/Document/?doc_id=31114859" TargetMode="External"/><Relationship Id="rId4676" Type="http://schemas.openxmlformats.org/officeDocument/2006/relationships/hyperlink" Target="http://online.zakon.kz/Document/?doc_id=30777947" TargetMode="External"/><Relationship Id="rId5727" Type="http://schemas.openxmlformats.org/officeDocument/2006/relationships/hyperlink" Target="http://online.zakon.kz/Document/?doc_id=30564158" TargetMode="External"/><Relationship Id="rId8133" Type="http://schemas.openxmlformats.org/officeDocument/2006/relationships/hyperlink" Target="http://online.zakon.kz/Document/?doc_id=31039644" TargetMode="External"/><Relationship Id="rId3278" Type="http://schemas.openxmlformats.org/officeDocument/2006/relationships/hyperlink" Target="http://online.zakon.kz/Document/?link_id=1004717635" TargetMode="External"/><Relationship Id="rId3692" Type="http://schemas.openxmlformats.org/officeDocument/2006/relationships/hyperlink" Target="http://online.zakon.kz/Document/?doc_id=30519128" TargetMode="External"/><Relationship Id="rId4329" Type="http://schemas.openxmlformats.org/officeDocument/2006/relationships/hyperlink" Target="http://online.zakon.kz/Document/?doc_id=31635480" TargetMode="External"/><Relationship Id="rId4743" Type="http://schemas.openxmlformats.org/officeDocument/2006/relationships/hyperlink" Target="http://online.zakon.kz/Document/?doc_id=30776033" TargetMode="External"/><Relationship Id="rId7899" Type="http://schemas.openxmlformats.org/officeDocument/2006/relationships/hyperlink" Target="http://online.zakon.kz/Document/?doc_id=31672566" TargetMode="External"/><Relationship Id="rId8200" Type="http://schemas.openxmlformats.org/officeDocument/2006/relationships/hyperlink" Target="http://online.zakon.kz/Document/?doc_id=31635480" TargetMode="External"/><Relationship Id="rId199" Type="http://schemas.openxmlformats.org/officeDocument/2006/relationships/hyperlink" Target="http://online.zakon.kz/Document/?doc_id=31038459" TargetMode="External"/><Relationship Id="rId2294" Type="http://schemas.openxmlformats.org/officeDocument/2006/relationships/hyperlink" Target="http://online.zakon.kz/Document/?doc_id=31092989" TargetMode="External"/><Relationship Id="rId3345" Type="http://schemas.openxmlformats.org/officeDocument/2006/relationships/hyperlink" Target="http://online.zakon.kz/Document/?doc_id=30776033" TargetMode="External"/><Relationship Id="rId266" Type="http://schemas.openxmlformats.org/officeDocument/2006/relationships/hyperlink" Target="http://online.zakon.kz/Document/?doc_id=37319086" TargetMode="External"/><Relationship Id="rId680" Type="http://schemas.openxmlformats.org/officeDocument/2006/relationships/hyperlink" Target="http://online.zakon.kz/Document/?doc_id=31661691" TargetMode="External"/><Relationship Id="rId2361" Type="http://schemas.openxmlformats.org/officeDocument/2006/relationships/hyperlink" Target="http://online.zakon.kz/Document/?doc_id=31038459" TargetMode="External"/><Relationship Id="rId3412" Type="http://schemas.openxmlformats.org/officeDocument/2006/relationships/hyperlink" Target="http://online.zakon.kz/Document/?doc_id=30776033" TargetMode="External"/><Relationship Id="rId4810" Type="http://schemas.openxmlformats.org/officeDocument/2006/relationships/hyperlink" Target="http://online.zakon.kz/Document/?doc_id=30384558" TargetMode="External"/><Relationship Id="rId6568" Type="http://schemas.openxmlformats.org/officeDocument/2006/relationships/hyperlink" Target="http://online.zakon.kz/Document/?doc_id=31481968" TargetMode="External"/><Relationship Id="rId7619" Type="http://schemas.openxmlformats.org/officeDocument/2006/relationships/hyperlink" Target="http://online.zakon.kz/Document/?doc_id=31637067" TargetMode="External"/><Relationship Id="rId7966" Type="http://schemas.openxmlformats.org/officeDocument/2006/relationships/hyperlink" Target="http://online.zakon.kz/Document/?doc_id=31637067" TargetMode="External"/><Relationship Id="rId333" Type="http://schemas.openxmlformats.org/officeDocument/2006/relationships/hyperlink" Target="http://online.zakon.kz/Document/?doc_id=30777947" TargetMode="External"/><Relationship Id="rId2014" Type="http://schemas.openxmlformats.org/officeDocument/2006/relationships/hyperlink" Target="http://online.zakon.kz/Document/?doc_id=30565746" TargetMode="External"/><Relationship Id="rId6982" Type="http://schemas.openxmlformats.org/officeDocument/2006/relationships/hyperlink" Target="http://online.zakon.kz/Document/?doc_id=31575252" TargetMode="External"/><Relationship Id="rId1030" Type="http://schemas.openxmlformats.org/officeDocument/2006/relationships/hyperlink" Target="http://online.zakon.kz/Document/?doc_id=32322498" TargetMode="External"/><Relationship Id="rId4186" Type="http://schemas.openxmlformats.org/officeDocument/2006/relationships/hyperlink" Target="http://online.zakon.kz/Document/?doc_id=31025535" TargetMode="External"/><Relationship Id="rId5584" Type="http://schemas.openxmlformats.org/officeDocument/2006/relationships/hyperlink" Target="http://online.zakon.kz/Document/?doc_id=31482402" TargetMode="External"/><Relationship Id="rId6635" Type="http://schemas.openxmlformats.org/officeDocument/2006/relationships/hyperlink" Target="http://online.zakon.kz/Document/?doc_id=31405151" TargetMode="External"/><Relationship Id="rId400" Type="http://schemas.openxmlformats.org/officeDocument/2006/relationships/hyperlink" Target="http://online.zakon.kz/Document/?doc_id=1013880" TargetMode="External"/><Relationship Id="rId5237" Type="http://schemas.openxmlformats.org/officeDocument/2006/relationships/hyperlink" Target="http://online.zakon.kz/Document/?doc_id=30776033" TargetMode="External"/><Relationship Id="rId5651" Type="http://schemas.openxmlformats.org/officeDocument/2006/relationships/hyperlink" Target="http://online.zakon.kz/Document/?doc_id=30520170" TargetMode="External"/><Relationship Id="rId6702" Type="http://schemas.openxmlformats.org/officeDocument/2006/relationships/hyperlink" Target="http://online.zakon.kz/Document/?doc_id=30776033" TargetMode="External"/><Relationship Id="rId1847" Type="http://schemas.openxmlformats.org/officeDocument/2006/relationships/hyperlink" Target="http://online.zakon.kz/Document/?doc_id=30367517" TargetMode="External"/><Relationship Id="rId4253" Type="http://schemas.openxmlformats.org/officeDocument/2006/relationships/hyperlink" Target="http://online.zakon.kz/Document/?doc_id=31637067" TargetMode="External"/><Relationship Id="rId5304" Type="http://schemas.openxmlformats.org/officeDocument/2006/relationships/hyperlink" Target="http://online.zakon.kz/Document/?doc_id=31038459" TargetMode="External"/><Relationship Id="rId4320" Type="http://schemas.openxmlformats.org/officeDocument/2006/relationships/hyperlink" Target="http://online.zakon.kz/Document/?doc_id=31039644" TargetMode="External"/><Relationship Id="rId7476" Type="http://schemas.openxmlformats.org/officeDocument/2006/relationships/hyperlink" Target="http://online.zakon.kz/Document/?doc_id=31310967" TargetMode="External"/><Relationship Id="rId7890" Type="http://schemas.openxmlformats.org/officeDocument/2006/relationships/hyperlink" Target="http://online.zakon.kz/Document/?doc_id=31548165" TargetMode="External"/><Relationship Id="rId8527" Type="http://schemas.openxmlformats.org/officeDocument/2006/relationships/hyperlink" Target="http://online.zakon.kz/Document/?doc_id=30520170" TargetMode="External"/><Relationship Id="rId190" Type="http://schemas.openxmlformats.org/officeDocument/2006/relationships/hyperlink" Target="http://online.zakon.kz/Document/?doc_id=31609276" TargetMode="External"/><Relationship Id="rId1914" Type="http://schemas.openxmlformats.org/officeDocument/2006/relationships/hyperlink" Target="http://online.zakon.kz/Document/?doc_id=31482402" TargetMode="External"/><Relationship Id="rId6078" Type="http://schemas.openxmlformats.org/officeDocument/2006/relationships/hyperlink" Target="http://online.zakon.kz/Document/?link_id=1001656522" TargetMode="External"/><Relationship Id="rId6492" Type="http://schemas.openxmlformats.org/officeDocument/2006/relationships/hyperlink" Target="http://online.zakon.kz/Document/?doc_id=31038459" TargetMode="External"/><Relationship Id="rId7129" Type="http://schemas.openxmlformats.org/officeDocument/2006/relationships/hyperlink" Target="http://online.zakon.kz/Document/?doc_id=31635480" TargetMode="External"/><Relationship Id="rId7543" Type="http://schemas.openxmlformats.org/officeDocument/2006/relationships/hyperlink" Target="http://online.zakon.kz/Document/?doc_id=30616006" TargetMode="External"/><Relationship Id="rId5094" Type="http://schemas.openxmlformats.org/officeDocument/2006/relationships/hyperlink" Target="http://online.zakon.kz/Document/?doc_id=30858507" TargetMode="External"/><Relationship Id="rId6145" Type="http://schemas.openxmlformats.org/officeDocument/2006/relationships/hyperlink" Target="http://online.zakon.kz/Document/?doc_id=31491334" TargetMode="External"/><Relationship Id="rId2688" Type="http://schemas.openxmlformats.org/officeDocument/2006/relationships/hyperlink" Target="http://online.zakon.kz/Document/?link_id=1004515748" TargetMode="External"/><Relationship Id="rId3739" Type="http://schemas.openxmlformats.org/officeDocument/2006/relationships/hyperlink" Target="http://online.zakon.kz/Document/?doc_id=31491334" TargetMode="External"/><Relationship Id="rId5161" Type="http://schemas.openxmlformats.org/officeDocument/2006/relationships/hyperlink" Target="http://online.zakon.kz/Document/?link_id=1002489565" TargetMode="External"/><Relationship Id="rId7610" Type="http://schemas.openxmlformats.org/officeDocument/2006/relationships/hyperlink" Target="http://online.zakon.kz/Document/?doc_id=30618149" TargetMode="External"/><Relationship Id="rId2755" Type="http://schemas.openxmlformats.org/officeDocument/2006/relationships/hyperlink" Target="http://online.zakon.kz/Document/?doc_id=1009795" TargetMode="External"/><Relationship Id="rId3806" Type="http://schemas.openxmlformats.org/officeDocument/2006/relationships/hyperlink" Target="http://online.zakon.kz/Document/?doc_id=30776033" TargetMode="External"/><Relationship Id="rId6212" Type="http://schemas.openxmlformats.org/officeDocument/2006/relationships/hyperlink" Target="http://online.zakon.kz/Document/?doc_id=31311025" TargetMode="External"/><Relationship Id="rId727" Type="http://schemas.openxmlformats.org/officeDocument/2006/relationships/hyperlink" Target="http://online.zakon.kz/Document/?doc_id=30519128" TargetMode="External"/><Relationship Id="rId1357" Type="http://schemas.openxmlformats.org/officeDocument/2006/relationships/hyperlink" Target="http://online.zakon.kz/Document/?doc_id=31311025" TargetMode="External"/><Relationship Id="rId1771" Type="http://schemas.openxmlformats.org/officeDocument/2006/relationships/hyperlink" Target="http://online.zakon.kz/Document/?doc_id=31038459" TargetMode="External"/><Relationship Id="rId2408" Type="http://schemas.openxmlformats.org/officeDocument/2006/relationships/hyperlink" Target="http://online.zakon.kz/Document/?doc_id=31482402" TargetMode="External"/><Relationship Id="rId2822" Type="http://schemas.openxmlformats.org/officeDocument/2006/relationships/hyperlink" Target="http://online.zakon.kz/Document/?doc_id=30565151" TargetMode="External"/><Relationship Id="rId5978" Type="http://schemas.openxmlformats.org/officeDocument/2006/relationships/hyperlink" Target="http://online.zakon.kz/Document/?doc_id=31305760" TargetMode="External"/><Relationship Id="rId8384" Type="http://schemas.openxmlformats.org/officeDocument/2006/relationships/hyperlink" Target="http://online.zakon.kz/Document/?doc_id=31610064" TargetMode="External"/><Relationship Id="rId63" Type="http://schemas.openxmlformats.org/officeDocument/2006/relationships/hyperlink" Target="http://online.zakon.kz/Document/?doc_id=31310967" TargetMode="External"/><Relationship Id="rId1424" Type="http://schemas.openxmlformats.org/officeDocument/2006/relationships/hyperlink" Target="http://online.zakon.kz/Document/?doc_id=31518781" TargetMode="External"/><Relationship Id="rId4994" Type="http://schemas.openxmlformats.org/officeDocument/2006/relationships/hyperlink" Target="http://online.zakon.kz/Document/?link_id=1004444884" TargetMode="External"/><Relationship Id="rId8037" Type="http://schemas.openxmlformats.org/officeDocument/2006/relationships/hyperlink" Target="http://online.zakon.kz/Document/?doc_id=37319086" TargetMode="External"/><Relationship Id="rId8451" Type="http://schemas.openxmlformats.org/officeDocument/2006/relationships/hyperlink" Target="http://online.zakon.kz/Document/?doc_id=30777947" TargetMode="External"/><Relationship Id="rId3596" Type="http://schemas.openxmlformats.org/officeDocument/2006/relationships/hyperlink" Target="http://online.zakon.kz/Document/?doc_id=31656583" TargetMode="External"/><Relationship Id="rId4647" Type="http://schemas.openxmlformats.org/officeDocument/2006/relationships/hyperlink" Target="http://online.zakon.kz/Document/?doc_id=31482402" TargetMode="External"/><Relationship Id="rId7053" Type="http://schemas.openxmlformats.org/officeDocument/2006/relationships/hyperlink" Target="http://online.zakon.kz/Document/?doc_id=31313173" TargetMode="External"/><Relationship Id="rId8104" Type="http://schemas.openxmlformats.org/officeDocument/2006/relationships/hyperlink" Target="http://online.zakon.kz/Document/?doc_id=30776033" TargetMode="External"/><Relationship Id="rId2198" Type="http://schemas.openxmlformats.org/officeDocument/2006/relationships/hyperlink" Target="http://online.zakon.kz/Document/?doc_id=31565535" TargetMode="External"/><Relationship Id="rId3249" Type="http://schemas.openxmlformats.org/officeDocument/2006/relationships/hyperlink" Target="http://online.zakon.kz/Document/?doc_id=31143652" TargetMode="External"/><Relationship Id="rId7120" Type="http://schemas.openxmlformats.org/officeDocument/2006/relationships/hyperlink" Target="http://online.zakon.kz/Document/?doc_id=31637067" TargetMode="External"/><Relationship Id="rId584" Type="http://schemas.openxmlformats.org/officeDocument/2006/relationships/hyperlink" Target="http://online.zakon.kz/Document/?doc_id=30443287" TargetMode="External"/><Relationship Id="rId2265" Type="http://schemas.openxmlformats.org/officeDocument/2006/relationships/hyperlink" Target="http://online.zakon.kz/Document/?doc_id=31311025" TargetMode="External"/><Relationship Id="rId3663" Type="http://schemas.openxmlformats.org/officeDocument/2006/relationships/hyperlink" Target="http://online.zakon.kz/Document/?doc_id=30777947" TargetMode="External"/><Relationship Id="rId4714" Type="http://schemas.openxmlformats.org/officeDocument/2006/relationships/hyperlink" Target="http://online.zakon.kz/Document/?doc_id=30515843" TargetMode="External"/><Relationship Id="rId237" Type="http://schemas.openxmlformats.org/officeDocument/2006/relationships/hyperlink" Target="http://online.zakon.kz/Document/?doc_id=31025535" TargetMode="External"/><Relationship Id="rId3316" Type="http://schemas.openxmlformats.org/officeDocument/2006/relationships/hyperlink" Target="http://online.zakon.kz/Document/?doc_id=30520170" TargetMode="External"/><Relationship Id="rId3730" Type="http://schemas.openxmlformats.org/officeDocument/2006/relationships/hyperlink" Target="http://online.zakon.kz/Document/?doc_id=31311025" TargetMode="External"/><Relationship Id="rId6886" Type="http://schemas.openxmlformats.org/officeDocument/2006/relationships/hyperlink" Target="http://online.zakon.kz/Document/?doc_id=30834906" TargetMode="External"/><Relationship Id="rId7937" Type="http://schemas.openxmlformats.org/officeDocument/2006/relationships/hyperlink" Target="http://online.zakon.kz/Document/?doc_id=31481968" TargetMode="External"/><Relationship Id="rId651" Type="http://schemas.openxmlformats.org/officeDocument/2006/relationships/hyperlink" Target="http://online.zakon.kz/Document/?doc_id=37319086" TargetMode="External"/><Relationship Id="rId1281" Type="http://schemas.openxmlformats.org/officeDocument/2006/relationships/hyperlink" Target="http://online.zakon.kz/Document/?doc_id=1018949" TargetMode="External"/><Relationship Id="rId2332" Type="http://schemas.openxmlformats.org/officeDocument/2006/relationships/hyperlink" Target="http://online.zakon.kz/Document/?doc_id=31355489" TargetMode="External"/><Relationship Id="rId5488" Type="http://schemas.openxmlformats.org/officeDocument/2006/relationships/hyperlink" Target="http://online.zakon.kz/Document/?doc_id=31311025" TargetMode="External"/><Relationship Id="rId6539" Type="http://schemas.openxmlformats.org/officeDocument/2006/relationships/hyperlink" Target="http://online.zakon.kz/Document/?doc_id=31684333" TargetMode="External"/><Relationship Id="rId6953" Type="http://schemas.openxmlformats.org/officeDocument/2006/relationships/hyperlink" Target="http://online.zakon.kz/Document/?doc_id=31661691" TargetMode="External"/><Relationship Id="rId304" Type="http://schemas.openxmlformats.org/officeDocument/2006/relationships/hyperlink" Target="http://online.zakon.kz/Document/?doc_id=31481968" TargetMode="External"/><Relationship Id="rId5555" Type="http://schemas.openxmlformats.org/officeDocument/2006/relationships/hyperlink" Target="http://online.zakon.kz/Document/?doc_id=30384558" TargetMode="External"/><Relationship Id="rId6606" Type="http://schemas.openxmlformats.org/officeDocument/2006/relationships/hyperlink" Target="http://online.zakon.kz/Document/?doc_id=30914768" TargetMode="External"/><Relationship Id="rId1001" Type="http://schemas.openxmlformats.org/officeDocument/2006/relationships/hyperlink" Target="http://online.zakon.kz/Document/?doc_id=31313173" TargetMode="External"/><Relationship Id="rId4157" Type="http://schemas.openxmlformats.org/officeDocument/2006/relationships/hyperlink" Target="http://online.zakon.kz/Document/?doc_id=31039644" TargetMode="External"/><Relationship Id="rId4571" Type="http://schemas.openxmlformats.org/officeDocument/2006/relationships/hyperlink" Target="http://online.zakon.kz/Document/?doc_id=30858507" TargetMode="External"/><Relationship Id="rId5208" Type="http://schemas.openxmlformats.org/officeDocument/2006/relationships/hyperlink" Target="http://online.zakon.kz/Document/?doc_id=30519128" TargetMode="External"/><Relationship Id="rId5622" Type="http://schemas.openxmlformats.org/officeDocument/2006/relationships/hyperlink" Target="http://online.zakon.kz/Document/?doc_id=31039644" TargetMode="External"/><Relationship Id="rId3173" Type="http://schemas.openxmlformats.org/officeDocument/2006/relationships/hyperlink" Target="http://online.zakon.kz/Document/?doc_id=31092989" TargetMode="External"/><Relationship Id="rId4224" Type="http://schemas.openxmlformats.org/officeDocument/2006/relationships/hyperlink" Target="http://online.zakon.kz/Document/?doc_id=30754583" TargetMode="External"/><Relationship Id="rId1818" Type="http://schemas.openxmlformats.org/officeDocument/2006/relationships/hyperlink" Target="http://online.zakon.kz/Document/?doc_id=31092989" TargetMode="External"/><Relationship Id="rId3240" Type="http://schemas.openxmlformats.org/officeDocument/2006/relationships/hyperlink" Target="http://online.zakon.kz/Document/?doc_id=31047987" TargetMode="External"/><Relationship Id="rId6396" Type="http://schemas.openxmlformats.org/officeDocument/2006/relationships/hyperlink" Target="http://online.zakon.kz/Document/?doc_id=31409319" TargetMode="External"/><Relationship Id="rId7794" Type="http://schemas.openxmlformats.org/officeDocument/2006/relationships/hyperlink" Target="http://online.zakon.kz/Document/?doc_id=31313173" TargetMode="External"/><Relationship Id="rId161" Type="http://schemas.openxmlformats.org/officeDocument/2006/relationships/hyperlink" Target="http://online.zakon.kz/Document/?doc_id=31092989" TargetMode="External"/><Relationship Id="rId6049" Type="http://schemas.openxmlformats.org/officeDocument/2006/relationships/hyperlink" Target="http://online.zakon.kz/Document/?doc_id=31548200" TargetMode="External"/><Relationship Id="rId7447" Type="http://schemas.openxmlformats.org/officeDocument/2006/relationships/hyperlink" Target="http://online.zakon.kz/Document/?doc_id=31645319" TargetMode="External"/><Relationship Id="rId7861" Type="http://schemas.openxmlformats.org/officeDocument/2006/relationships/hyperlink" Target="http://online.zakon.kz/Document/?link_id=1004473329" TargetMode="External"/><Relationship Id="rId6463" Type="http://schemas.openxmlformats.org/officeDocument/2006/relationships/hyperlink" Target="http://online.zakon.kz/Document/?doc_id=31637067" TargetMode="External"/><Relationship Id="rId7514" Type="http://schemas.openxmlformats.org/officeDocument/2006/relationships/hyperlink" Target="http://online.zakon.kz/Document/?doc_id=31416668" TargetMode="External"/><Relationship Id="rId978" Type="http://schemas.openxmlformats.org/officeDocument/2006/relationships/hyperlink" Target="http://online.zakon.kz/Document/?doc_id=30519128" TargetMode="External"/><Relationship Id="rId2659" Type="http://schemas.openxmlformats.org/officeDocument/2006/relationships/hyperlink" Target="http://online.zakon.kz/Document/?doc_id=30618149" TargetMode="External"/><Relationship Id="rId5065" Type="http://schemas.openxmlformats.org/officeDocument/2006/relationships/hyperlink" Target="http://online.zakon.kz/Document/?doc_id=30565746" TargetMode="External"/><Relationship Id="rId6116" Type="http://schemas.openxmlformats.org/officeDocument/2006/relationships/hyperlink" Target="http://online.zakon.kz/Document/?doc_id=30520170" TargetMode="External"/><Relationship Id="rId6530" Type="http://schemas.openxmlformats.org/officeDocument/2006/relationships/hyperlink" Target="http://online.zakon.kz/Document/?doc_id=31305760" TargetMode="External"/><Relationship Id="rId1675" Type="http://schemas.openxmlformats.org/officeDocument/2006/relationships/hyperlink" Target="http://online.zakon.kz/Document/?doc_id=30520170" TargetMode="External"/><Relationship Id="rId2726" Type="http://schemas.openxmlformats.org/officeDocument/2006/relationships/hyperlink" Target="http://online.zakon.kz/Document/?doc_id=31635480" TargetMode="External"/><Relationship Id="rId4081" Type="http://schemas.openxmlformats.org/officeDocument/2006/relationships/hyperlink" Target="http://online.zakon.kz/Document/?doc_id=31637067" TargetMode="External"/><Relationship Id="rId5132" Type="http://schemas.openxmlformats.org/officeDocument/2006/relationships/hyperlink" Target="http://online.zakon.kz/Document/?doc_id=31313173" TargetMode="External"/><Relationship Id="rId8288" Type="http://schemas.openxmlformats.org/officeDocument/2006/relationships/hyperlink" Target="http://online.zakon.kz/Document/?doc_id=31637067" TargetMode="External"/><Relationship Id="rId1328" Type="http://schemas.openxmlformats.org/officeDocument/2006/relationships/hyperlink" Target="http://online.zakon.kz/Document/?doc_id=31305760" TargetMode="External"/><Relationship Id="rId8355" Type="http://schemas.openxmlformats.org/officeDocument/2006/relationships/hyperlink" Target="http://online.zakon.kz/Document/?doc_id=31661691" TargetMode="External"/><Relationship Id="rId1742" Type="http://schemas.openxmlformats.org/officeDocument/2006/relationships/hyperlink" Target="http://online.zakon.kz/Document/?doc_id=31632426" TargetMode="External"/><Relationship Id="rId4898" Type="http://schemas.openxmlformats.org/officeDocument/2006/relationships/hyperlink" Target="http://online.zakon.kz/Document/?doc_id=31645663" TargetMode="External"/><Relationship Id="rId5949" Type="http://schemas.openxmlformats.org/officeDocument/2006/relationships/hyperlink" Target="http://online.zakon.kz/Document/?doc_id=30443284" TargetMode="External"/><Relationship Id="rId7371" Type="http://schemas.openxmlformats.org/officeDocument/2006/relationships/hyperlink" Target="http://online.zakon.kz/Document/?doc_id=31635480" TargetMode="External"/><Relationship Id="rId8008" Type="http://schemas.openxmlformats.org/officeDocument/2006/relationships/hyperlink" Target="http://online.zakon.kz/Document/?doc_id=30448496" TargetMode="External"/><Relationship Id="rId34" Type="http://schemas.openxmlformats.org/officeDocument/2006/relationships/hyperlink" Target="http://online.zakon.kz/Document/?doc_id=31624683" TargetMode="External"/><Relationship Id="rId4965" Type="http://schemas.openxmlformats.org/officeDocument/2006/relationships/hyperlink" Target="http://online.zakon.kz/Document/?doc_id=31481968" TargetMode="External"/><Relationship Id="rId7024" Type="http://schemas.openxmlformats.org/officeDocument/2006/relationships/hyperlink" Target="http://online.zakon.kz/Document/?doc_id=31635480" TargetMode="External"/><Relationship Id="rId8422" Type="http://schemas.openxmlformats.org/officeDocument/2006/relationships/hyperlink" Target="http://online.zakon.kz/Document/?doc_id=31609276" TargetMode="External"/><Relationship Id="rId3567" Type="http://schemas.openxmlformats.org/officeDocument/2006/relationships/hyperlink" Target="http://online.zakon.kz/Document/?doc_id=30520170" TargetMode="External"/><Relationship Id="rId3981" Type="http://schemas.openxmlformats.org/officeDocument/2006/relationships/hyperlink" Target="http://online.zakon.kz/Document/?doc_id=31038459" TargetMode="External"/><Relationship Id="rId4618" Type="http://schemas.openxmlformats.org/officeDocument/2006/relationships/hyperlink" Target="http://online.zakon.kz/Document/?doc_id=30777947" TargetMode="External"/><Relationship Id="rId488" Type="http://schemas.openxmlformats.org/officeDocument/2006/relationships/hyperlink" Target="http://online.zakon.kz/Document/?doc_id=33879852" TargetMode="External"/><Relationship Id="rId2169" Type="http://schemas.openxmlformats.org/officeDocument/2006/relationships/hyperlink" Target="http://online.zakon.kz/Document/?doc_id=31092989" TargetMode="External"/><Relationship Id="rId2583" Type="http://schemas.openxmlformats.org/officeDocument/2006/relationships/hyperlink" Target="http://online.zakon.kz/Document/?link_id=1001590941" TargetMode="External"/><Relationship Id="rId3634" Type="http://schemas.openxmlformats.org/officeDocument/2006/relationships/hyperlink" Target="http://online.zakon.kz/Document/?doc_id=30777947" TargetMode="External"/><Relationship Id="rId6040" Type="http://schemas.openxmlformats.org/officeDocument/2006/relationships/hyperlink" Target="http://online.zakon.kz/Document/?link_id=1004794750" TargetMode="External"/><Relationship Id="rId555" Type="http://schemas.openxmlformats.org/officeDocument/2006/relationships/hyperlink" Target="http://online.zakon.kz/Document/?doc_id=30443496" TargetMode="External"/><Relationship Id="rId1185" Type="http://schemas.openxmlformats.org/officeDocument/2006/relationships/hyperlink" Target="http://online.zakon.kz/Document/?doc_id=30564158" TargetMode="External"/><Relationship Id="rId2236" Type="http://schemas.openxmlformats.org/officeDocument/2006/relationships/hyperlink" Target="http://online.zakon.kz/Document/?doc_id=31311025" TargetMode="External"/><Relationship Id="rId2650" Type="http://schemas.openxmlformats.org/officeDocument/2006/relationships/hyperlink" Target="http://online.zakon.kz/Document/?doc_id=30834906" TargetMode="External"/><Relationship Id="rId3701" Type="http://schemas.openxmlformats.org/officeDocument/2006/relationships/hyperlink" Target="http://online.zakon.kz/Document/?doc_id=31371655" TargetMode="External"/><Relationship Id="rId6857" Type="http://schemas.openxmlformats.org/officeDocument/2006/relationships/hyperlink" Target="http://online.zakon.kz/Document/?doc_id=30911327" TargetMode="External"/><Relationship Id="rId7908" Type="http://schemas.openxmlformats.org/officeDocument/2006/relationships/hyperlink" Target="http://online.zakon.kz/Document/?doc_id=31039644" TargetMode="External"/><Relationship Id="rId208" Type="http://schemas.openxmlformats.org/officeDocument/2006/relationships/hyperlink" Target="http://online.zakon.kz/Document/?doc_id=31661691" TargetMode="External"/><Relationship Id="rId622" Type="http://schemas.openxmlformats.org/officeDocument/2006/relationships/hyperlink" Target="http://online.zakon.kz/Document/?doc_id=31635480" TargetMode="External"/><Relationship Id="rId1252" Type="http://schemas.openxmlformats.org/officeDocument/2006/relationships/hyperlink" Target="http://online.zakon.kz/Document/?doc_id=30367517" TargetMode="External"/><Relationship Id="rId2303" Type="http://schemas.openxmlformats.org/officeDocument/2006/relationships/hyperlink" Target="http://online.zakon.kz/Document/?doc_id=30850841" TargetMode="External"/><Relationship Id="rId5459" Type="http://schemas.openxmlformats.org/officeDocument/2006/relationships/hyperlink" Target="http://online.zakon.kz/Document/?doc_id=31039644" TargetMode="External"/><Relationship Id="rId4475" Type="http://schemas.openxmlformats.org/officeDocument/2006/relationships/hyperlink" Target="http://online.zakon.kz/Document/?doc_id=31038459" TargetMode="External"/><Relationship Id="rId5873" Type="http://schemas.openxmlformats.org/officeDocument/2006/relationships/hyperlink" Target="http://online.zakon.kz/Document/?doc_id=31313173" TargetMode="External"/><Relationship Id="rId6924" Type="http://schemas.openxmlformats.org/officeDocument/2006/relationships/hyperlink" Target="http://online.zakon.kz/Document/?doc_id=31635480" TargetMode="External"/><Relationship Id="rId3077" Type="http://schemas.openxmlformats.org/officeDocument/2006/relationships/hyperlink" Target="http://online.zakon.kz/Document/?doc_id=30519128" TargetMode="External"/><Relationship Id="rId4128" Type="http://schemas.openxmlformats.org/officeDocument/2006/relationships/hyperlink" Target="http://online.zakon.kz/Document/?doc_id=31311025" TargetMode="External"/><Relationship Id="rId5526" Type="http://schemas.openxmlformats.org/officeDocument/2006/relationships/hyperlink" Target="http://online.zakon.kz/Document/?doc_id=30519128" TargetMode="External"/><Relationship Id="rId5940" Type="http://schemas.openxmlformats.org/officeDocument/2006/relationships/hyperlink" Target="http://online.zakon.kz/Document/?doc_id=31434105" TargetMode="External"/><Relationship Id="rId2093" Type="http://schemas.openxmlformats.org/officeDocument/2006/relationships/hyperlink" Target="http://online.zakon.kz/Document/?doc_id=30567816" TargetMode="External"/><Relationship Id="rId3491" Type="http://schemas.openxmlformats.org/officeDocument/2006/relationships/hyperlink" Target="http://online.zakon.kz/Document/?doc_id=30364477" TargetMode="External"/><Relationship Id="rId4542" Type="http://schemas.openxmlformats.org/officeDocument/2006/relationships/hyperlink" Target="http://online.zakon.kz/Document/?doc_id=30776033" TargetMode="External"/><Relationship Id="rId7698" Type="http://schemas.openxmlformats.org/officeDocument/2006/relationships/hyperlink" Target="http://online.zakon.kz/Document/?doc_id=30777947" TargetMode="External"/><Relationship Id="rId3144" Type="http://schemas.openxmlformats.org/officeDocument/2006/relationships/hyperlink" Target="http://online.zakon.kz/Document/?doc_id=31313173" TargetMode="External"/><Relationship Id="rId7765" Type="http://schemas.openxmlformats.org/officeDocument/2006/relationships/hyperlink" Target="http://online.zakon.kz/Document/?doc_id=31637067" TargetMode="External"/><Relationship Id="rId2160" Type="http://schemas.openxmlformats.org/officeDocument/2006/relationships/hyperlink" Target="http://online.zakon.kz/Document/?doc_id=30863195" TargetMode="External"/><Relationship Id="rId3211" Type="http://schemas.openxmlformats.org/officeDocument/2006/relationships/hyperlink" Target="http://online.zakon.kz/Document/?doc_id=31038459" TargetMode="External"/><Relationship Id="rId6367" Type="http://schemas.openxmlformats.org/officeDocument/2006/relationships/hyperlink" Target="http://online.zakon.kz/Document/?doc_id=31405227" TargetMode="External"/><Relationship Id="rId6781" Type="http://schemas.openxmlformats.org/officeDocument/2006/relationships/hyperlink" Target="http://online.zakon.kz/Document/?doc_id=31635480" TargetMode="External"/><Relationship Id="rId7418" Type="http://schemas.openxmlformats.org/officeDocument/2006/relationships/hyperlink" Target="http://online.zakon.kz/Document/?doc_id=30381446" TargetMode="External"/><Relationship Id="rId7832" Type="http://schemas.openxmlformats.org/officeDocument/2006/relationships/hyperlink" Target="http://online.zakon.kz/Document/?doc_id=31494466" TargetMode="External"/><Relationship Id="rId132" Type="http://schemas.openxmlformats.org/officeDocument/2006/relationships/hyperlink" Target="http://online.zakon.kz/Document/?doc_id=31481968" TargetMode="External"/><Relationship Id="rId5383" Type="http://schemas.openxmlformats.org/officeDocument/2006/relationships/hyperlink" Target="http://online.zakon.kz/Document/?doc_id=30565746" TargetMode="External"/><Relationship Id="rId6434" Type="http://schemas.openxmlformats.org/officeDocument/2006/relationships/hyperlink" Target="http://online.zakon.kz/Document/?doc_id=31481968" TargetMode="External"/><Relationship Id="rId1579" Type="http://schemas.openxmlformats.org/officeDocument/2006/relationships/hyperlink" Target="http://online.zakon.kz/Document/?doc_id=31313173" TargetMode="External"/><Relationship Id="rId2977" Type="http://schemas.openxmlformats.org/officeDocument/2006/relationships/hyperlink" Target="http://online.zakon.kz/Document/?doc_id=31313173" TargetMode="External"/><Relationship Id="rId5036" Type="http://schemas.openxmlformats.org/officeDocument/2006/relationships/hyperlink" Target="http://online.zakon.kz/Document/?doc_id=31311025" TargetMode="External"/><Relationship Id="rId5450" Type="http://schemas.openxmlformats.org/officeDocument/2006/relationships/hyperlink" Target="http://online.zakon.kz/Document/?doc_id=31038459" TargetMode="External"/><Relationship Id="rId949" Type="http://schemas.openxmlformats.org/officeDocument/2006/relationships/hyperlink" Target="http://online.zakon.kz/Document/?doc_id=31637067" TargetMode="External"/><Relationship Id="rId1993" Type="http://schemas.openxmlformats.org/officeDocument/2006/relationships/hyperlink" Target="http://online.zakon.kz/Document/?doc_id=31313173" TargetMode="External"/><Relationship Id="rId4052" Type="http://schemas.openxmlformats.org/officeDocument/2006/relationships/hyperlink" Target="http://online.zakon.kz/Document/?doc_id=30567816" TargetMode="External"/><Relationship Id="rId5103" Type="http://schemas.openxmlformats.org/officeDocument/2006/relationships/hyperlink" Target="http://online.zakon.kz/Document/?doc_id=31313173" TargetMode="External"/><Relationship Id="rId6501" Type="http://schemas.openxmlformats.org/officeDocument/2006/relationships/hyperlink" Target="http://online.zakon.kz/Document/?doc_id=30384393" TargetMode="External"/><Relationship Id="rId8259" Type="http://schemas.openxmlformats.org/officeDocument/2006/relationships/hyperlink" Target="http://online.zakon.kz/Document/?doc_id=31635480" TargetMode="External"/><Relationship Id="rId1646" Type="http://schemas.openxmlformats.org/officeDocument/2006/relationships/hyperlink" Target="http://online.zakon.kz/Document/?doc_id=31305760" TargetMode="External"/><Relationship Id="rId1713" Type="http://schemas.openxmlformats.org/officeDocument/2006/relationships/hyperlink" Target="http://online.zakon.kz/Document/?doc_id=31038459" TargetMode="External"/><Relationship Id="rId4869" Type="http://schemas.openxmlformats.org/officeDocument/2006/relationships/hyperlink" Target="http://online.zakon.kz/Document/?doc_id=30520170" TargetMode="External"/><Relationship Id="rId7275" Type="http://schemas.openxmlformats.org/officeDocument/2006/relationships/hyperlink" Target="http://online.zakon.kz/Document/?doc_id=30519128" TargetMode="External"/><Relationship Id="rId8326" Type="http://schemas.openxmlformats.org/officeDocument/2006/relationships/hyperlink" Target="http://online.zakon.kz/Document/?doc_id=31635480" TargetMode="External"/><Relationship Id="rId3885" Type="http://schemas.openxmlformats.org/officeDocument/2006/relationships/hyperlink" Target="http://online.zakon.kz/Document/?doc_id=31481968" TargetMode="External"/><Relationship Id="rId4936" Type="http://schemas.openxmlformats.org/officeDocument/2006/relationships/hyperlink" Target="http://online.zakon.kz/Document/?doc_id=30519128" TargetMode="External"/><Relationship Id="rId6291" Type="http://schemas.openxmlformats.org/officeDocument/2006/relationships/hyperlink" Target="http://online.zakon.kz/Document/?doc_id=31034833" TargetMode="External"/><Relationship Id="rId7342" Type="http://schemas.openxmlformats.org/officeDocument/2006/relationships/hyperlink" Target="http://online.zakon.kz/Document/?doc_id=30455695" TargetMode="External"/><Relationship Id="rId2487" Type="http://schemas.openxmlformats.org/officeDocument/2006/relationships/hyperlink" Target="http://online.zakon.kz/Document/?doc_id=30535259" TargetMode="External"/><Relationship Id="rId3538" Type="http://schemas.openxmlformats.org/officeDocument/2006/relationships/hyperlink" Target="http://online.zakon.kz/Document/?doc_id=30776033" TargetMode="External"/><Relationship Id="rId459" Type="http://schemas.openxmlformats.org/officeDocument/2006/relationships/hyperlink" Target="http://online.zakon.kz/Document/?doc_id=31311442" TargetMode="External"/><Relationship Id="rId873" Type="http://schemas.openxmlformats.org/officeDocument/2006/relationships/hyperlink" Target="http://online.zakon.kz/Document/?doc_id=30776033" TargetMode="External"/><Relationship Id="rId1089" Type="http://schemas.openxmlformats.org/officeDocument/2006/relationships/hyperlink" Target="http://online.zakon.kz/Document/?link_id=1003500344" TargetMode="External"/><Relationship Id="rId2554" Type="http://schemas.openxmlformats.org/officeDocument/2006/relationships/hyperlink" Target="http://online.zakon.kz/Document/?doc_id=31092989" TargetMode="External"/><Relationship Id="rId3952" Type="http://schemas.openxmlformats.org/officeDocument/2006/relationships/hyperlink" Target="http://online.zakon.kz/Document/?doc_id=35624206" TargetMode="External"/><Relationship Id="rId6011" Type="http://schemas.openxmlformats.org/officeDocument/2006/relationships/hyperlink" Target="http://online.zakon.kz/Document/?doc_id=31034509" TargetMode="External"/><Relationship Id="rId526" Type="http://schemas.openxmlformats.org/officeDocument/2006/relationships/hyperlink" Target="http://online.zakon.kz/Document/?doc_id=1006061" TargetMode="External"/><Relationship Id="rId1156" Type="http://schemas.openxmlformats.org/officeDocument/2006/relationships/hyperlink" Target="http://online.zakon.kz/Document/?doc_id=31637067" TargetMode="External"/><Relationship Id="rId2207" Type="http://schemas.openxmlformats.org/officeDocument/2006/relationships/hyperlink" Target="http://online.zakon.kz/Document/?doc_id=1035552" TargetMode="External"/><Relationship Id="rId3605" Type="http://schemas.openxmlformats.org/officeDocument/2006/relationships/hyperlink" Target="http://online.zakon.kz/Document/?doc_id=31139887" TargetMode="External"/><Relationship Id="rId8183" Type="http://schemas.openxmlformats.org/officeDocument/2006/relationships/hyperlink" Target="http://online.zakon.kz/Document/?doc_id=30519128" TargetMode="External"/><Relationship Id="rId940" Type="http://schemas.openxmlformats.org/officeDocument/2006/relationships/hyperlink" Target="http://online.zakon.kz/Document/?doc_id=30367517" TargetMode="External"/><Relationship Id="rId1570" Type="http://schemas.openxmlformats.org/officeDocument/2006/relationships/hyperlink" Target="http://online.zakon.kz/Document/?doc_id=31066652" TargetMode="External"/><Relationship Id="rId2621" Type="http://schemas.openxmlformats.org/officeDocument/2006/relationships/hyperlink" Target="http://online.zakon.kz/Document/?link_id=1003655961" TargetMode="External"/><Relationship Id="rId5777" Type="http://schemas.openxmlformats.org/officeDocument/2006/relationships/hyperlink" Target="http://online.zakon.kz/Document/?doc_id=31039644" TargetMode="External"/><Relationship Id="rId6828" Type="http://schemas.openxmlformats.org/officeDocument/2006/relationships/hyperlink" Target="http://online.zakon.kz/Document/?doc_id=31313173" TargetMode="External"/><Relationship Id="rId1223" Type="http://schemas.openxmlformats.org/officeDocument/2006/relationships/hyperlink" Target="http://online.zakon.kz/Document/?doc_id=31635480" TargetMode="External"/><Relationship Id="rId4379" Type="http://schemas.openxmlformats.org/officeDocument/2006/relationships/hyperlink" Target="http://online.zakon.kz/Document/?doc_id=31114583" TargetMode="External"/><Relationship Id="rId4793" Type="http://schemas.openxmlformats.org/officeDocument/2006/relationships/hyperlink" Target="http://online.zakon.kz/Document/?doc_id=31313173" TargetMode="External"/><Relationship Id="rId5844" Type="http://schemas.openxmlformats.org/officeDocument/2006/relationships/hyperlink" Target="http://online.zakon.kz/Document/?doc_id=31230569" TargetMode="External"/><Relationship Id="rId8250" Type="http://schemas.openxmlformats.org/officeDocument/2006/relationships/hyperlink" Target="http://online.zakon.kz/Document/?doc_id=31661691" TargetMode="External"/><Relationship Id="rId3395" Type="http://schemas.openxmlformats.org/officeDocument/2006/relationships/hyperlink" Target="http://online.zakon.kz/Document/?doc_id=31112410" TargetMode="External"/><Relationship Id="rId4446" Type="http://schemas.openxmlformats.org/officeDocument/2006/relationships/hyperlink" Target="http://online.zakon.kz/Document/?link_id=1004499448" TargetMode="External"/><Relationship Id="rId4860" Type="http://schemas.openxmlformats.org/officeDocument/2006/relationships/hyperlink" Target="http://online.zakon.kz/Document/?doc_id=31313173" TargetMode="External"/><Relationship Id="rId5911" Type="http://schemas.openxmlformats.org/officeDocument/2006/relationships/hyperlink" Target="http://online.zakon.kz/Document/?doc_id=31313173" TargetMode="External"/><Relationship Id="rId3048" Type="http://schemas.openxmlformats.org/officeDocument/2006/relationships/hyperlink" Target="http://online.zakon.kz/Document/?doc_id=31038459" TargetMode="External"/><Relationship Id="rId3462" Type="http://schemas.openxmlformats.org/officeDocument/2006/relationships/hyperlink" Target="http://online.zakon.kz/Document/?doc_id=31482402" TargetMode="External"/><Relationship Id="rId4513" Type="http://schemas.openxmlformats.org/officeDocument/2006/relationships/hyperlink" Target="http://online.zakon.kz/Document/?doc_id=31313173" TargetMode="External"/><Relationship Id="rId7669" Type="http://schemas.openxmlformats.org/officeDocument/2006/relationships/hyperlink" Target="http://online.zakon.kz/Document/?doc_id=31092989" TargetMode="External"/><Relationship Id="rId383" Type="http://schemas.openxmlformats.org/officeDocument/2006/relationships/hyperlink" Target="http://online.zakon.kz/Document/?doc_id=1026672" TargetMode="External"/><Relationship Id="rId2064" Type="http://schemas.openxmlformats.org/officeDocument/2006/relationships/hyperlink" Target="http://online.zakon.kz/Document/?doc_id=31038459" TargetMode="External"/><Relationship Id="rId3115" Type="http://schemas.openxmlformats.org/officeDocument/2006/relationships/hyperlink" Target="http://online.zakon.kz/Document/?doc_id=31073401" TargetMode="External"/><Relationship Id="rId6685" Type="http://schemas.openxmlformats.org/officeDocument/2006/relationships/hyperlink" Target="http://online.zakon.kz/Document/?doc_id=31481968" TargetMode="External"/><Relationship Id="rId450" Type="http://schemas.openxmlformats.org/officeDocument/2006/relationships/hyperlink" Target="http://online.zakon.kz/Document/?doc_id=30776033" TargetMode="External"/><Relationship Id="rId1080" Type="http://schemas.openxmlformats.org/officeDocument/2006/relationships/hyperlink" Target="http://online.zakon.kz/Document/?doc_id=31481968" TargetMode="External"/><Relationship Id="rId2131" Type="http://schemas.openxmlformats.org/officeDocument/2006/relationships/hyperlink" Target="http://online.zakon.kz/Document/?doc_id=31038459" TargetMode="External"/><Relationship Id="rId5287" Type="http://schemas.openxmlformats.org/officeDocument/2006/relationships/hyperlink" Target="http://online.zakon.kz/Document/?doc_id=30567816" TargetMode="External"/><Relationship Id="rId6338" Type="http://schemas.openxmlformats.org/officeDocument/2006/relationships/hyperlink" Target="http://online.zakon.kz/Document/?doc_id=31481968" TargetMode="External"/><Relationship Id="rId7736" Type="http://schemas.openxmlformats.org/officeDocument/2006/relationships/hyperlink" Target="http://online.zakon.kz/Document/?doc_id=31635480" TargetMode="External"/><Relationship Id="rId103" Type="http://schemas.openxmlformats.org/officeDocument/2006/relationships/hyperlink" Target="http://online.zakon.kz/Document/?doc_id=30384393" TargetMode="External"/><Relationship Id="rId6752" Type="http://schemas.openxmlformats.org/officeDocument/2006/relationships/hyperlink" Target="http://online.zakon.kz/Document/?doc_id=31038459" TargetMode="External"/><Relationship Id="rId7803" Type="http://schemas.openxmlformats.org/officeDocument/2006/relationships/hyperlink" Target="http://online.zakon.kz/Document/?doc_id=30519128" TargetMode="External"/><Relationship Id="rId1897" Type="http://schemas.openxmlformats.org/officeDocument/2006/relationships/hyperlink" Target="http://online.zakon.kz/Document/?doc_id=31635480" TargetMode="External"/><Relationship Id="rId2948" Type="http://schemas.openxmlformats.org/officeDocument/2006/relationships/hyperlink" Target="http://online.zakon.kz/Document/?link_id=1004454161" TargetMode="External"/><Relationship Id="rId5354" Type="http://schemas.openxmlformats.org/officeDocument/2006/relationships/hyperlink" Target="http://online.zakon.kz/Document/?doc_id=31632426" TargetMode="External"/><Relationship Id="rId6405" Type="http://schemas.openxmlformats.org/officeDocument/2006/relationships/hyperlink" Target="http://online.zakon.kz/Document/?doc_id=31416668" TargetMode="External"/><Relationship Id="rId1964" Type="http://schemas.openxmlformats.org/officeDocument/2006/relationships/hyperlink" Target="http://online.zakon.kz/Document/?doc_id=31034833" TargetMode="External"/><Relationship Id="rId4370" Type="http://schemas.openxmlformats.org/officeDocument/2006/relationships/hyperlink" Target="http://online.zakon.kz/Document/?doc_id=31635480" TargetMode="External"/><Relationship Id="rId5007" Type="http://schemas.openxmlformats.org/officeDocument/2006/relationships/hyperlink" Target="http://online.zakon.kz/Document/?doc_id=31092989" TargetMode="External"/><Relationship Id="rId5421" Type="http://schemas.openxmlformats.org/officeDocument/2006/relationships/hyperlink" Target="http://online.zakon.kz/Document/?doc_id=31481024" TargetMode="External"/><Relationship Id="rId1617" Type="http://schemas.openxmlformats.org/officeDocument/2006/relationships/hyperlink" Target="http://online.zakon.kz/Document/?doc_id=33575474" TargetMode="External"/><Relationship Id="rId4023" Type="http://schemas.openxmlformats.org/officeDocument/2006/relationships/hyperlink" Target="http://online.zakon.kz/Document/?doc_id=31633290" TargetMode="External"/><Relationship Id="rId7179" Type="http://schemas.openxmlformats.org/officeDocument/2006/relationships/hyperlink" Target="http://online.zakon.kz/Document/?doc_id=31025535" TargetMode="External"/><Relationship Id="rId7593" Type="http://schemas.openxmlformats.org/officeDocument/2006/relationships/hyperlink" Target="http://online.zakon.kz/Document/?doc_id=30776033" TargetMode="External"/><Relationship Id="rId3789" Type="http://schemas.openxmlformats.org/officeDocument/2006/relationships/hyperlink" Target="http://online.zakon.kz/Document/?doc_id=30858507" TargetMode="External"/><Relationship Id="rId6195" Type="http://schemas.openxmlformats.org/officeDocument/2006/relationships/hyperlink" Target="http://online.zakon.kz/Document/?doc_id=1040583" TargetMode="External"/><Relationship Id="rId7246" Type="http://schemas.openxmlformats.org/officeDocument/2006/relationships/hyperlink" Target="http://online.zakon.kz/Document/?doc_id=31092989" TargetMode="External"/><Relationship Id="rId7660" Type="http://schemas.openxmlformats.org/officeDocument/2006/relationships/hyperlink" Target="http://online.zakon.kz/Document/?link_id=1001576456" TargetMode="External"/><Relationship Id="rId6262" Type="http://schemas.openxmlformats.org/officeDocument/2006/relationships/hyperlink" Target="http://online.zakon.kz/Document/?doc_id=31305760" TargetMode="External"/><Relationship Id="rId7313" Type="http://schemas.openxmlformats.org/officeDocument/2006/relationships/hyperlink" Target="http://online.zakon.kz/Document/?doc_id=30565746" TargetMode="External"/><Relationship Id="rId3856" Type="http://schemas.openxmlformats.org/officeDocument/2006/relationships/hyperlink" Target="http://online.zakon.kz/Document/?doc_id=31481968" TargetMode="External"/><Relationship Id="rId4907" Type="http://schemas.openxmlformats.org/officeDocument/2006/relationships/hyperlink" Target="http://online.zakon.kz/Document/?doc_id=31039644" TargetMode="External"/><Relationship Id="rId777" Type="http://schemas.openxmlformats.org/officeDocument/2006/relationships/hyperlink" Target="http://online.zakon.kz/Document/?doc_id=30519128" TargetMode="External"/><Relationship Id="rId2458" Type="http://schemas.openxmlformats.org/officeDocument/2006/relationships/hyperlink" Target="http://online.zakon.kz/Document/?doc_id=31307961" TargetMode="External"/><Relationship Id="rId2872" Type="http://schemas.openxmlformats.org/officeDocument/2006/relationships/hyperlink" Target="http://online.zakon.kz/Document/?doc_id=31092989" TargetMode="External"/><Relationship Id="rId3509" Type="http://schemas.openxmlformats.org/officeDocument/2006/relationships/hyperlink" Target="http://online.zakon.kz/Document/?doc_id=31637067" TargetMode="External"/><Relationship Id="rId3923" Type="http://schemas.openxmlformats.org/officeDocument/2006/relationships/hyperlink" Target="http://online.zakon.kz/Document/?doc_id=31305760" TargetMode="External"/><Relationship Id="rId8087" Type="http://schemas.openxmlformats.org/officeDocument/2006/relationships/hyperlink" Target="http://online.zakon.kz/Document/?doc_id=30449190" TargetMode="External"/><Relationship Id="rId844" Type="http://schemas.openxmlformats.org/officeDocument/2006/relationships/hyperlink" Target="http://online.zakon.kz/Document/?doc_id=30092011" TargetMode="External"/><Relationship Id="rId1474" Type="http://schemas.openxmlformats.org/officeDocument/2006/relationships/hyperlink" Target="http://online.zakon.kz/Document/?doc_id=39924867" TargetMode="External"/><Relationship Id="rId2525" Type="http://schemas.openxmlformats.org/officeDocument/2006/relationships/hyperlink" Target="http://online.zakon.kz/Document/?doc_id=39558053" TargetMode="External"/><Relationship Id="rId911" Type="http://schemas.openxmlformats.org/officeDocument/2006/relationships/hyperlink" Target="http://online.zakon.kz/Document/?link_id=1003808748" TargetMode="External"/><Relationship Id="rId1127" Type="http://schemas.openxmlformats.org/officeDocument/2006/relationships/hyperlink" Target="http://online.zakon.kz/Document/?doc_id=31311025" TargetMode="External"/><Relationship Id="rId1541" Type="http://schemas.openxmlformats.org/officeDocument/2006/relationships/hyperlink" Target="http://online.zakon.kz/Document/?doc_id=30776033" TargetMode="External"/><Relationship Id="rId4697" Type="http://schemas.openxmlformats.org/officeDocument/2006/relationships/hyperlink" Target="http://online.zakon.kz/Document/?doc_id=30776033" TargetMode="External"/><Relationship Id="rId5748" Type="http://schemas.openxmlformats.org/officeDocument/2006/relationships/hyperlink" Target="http://online.zakon.kz/Document/?doc_id=31637067" TargetMode="External"/><Relationship Id="rId8154" Type="http://schemas.openxmlformats.org/officeDocument/2006/relationships/hyperlink" Target="http://online.zakon.kz/Document/?doc_id=37319086" TargetMode="External"/><Relationship Id="rId3299" Type="http://schemas.openxmlformats.org/officeDocument/2006/relationships/hyperlink" Target="http://online.zakon.kz/Document/?doc_id=31311025" TargetMode="External"/><Relationship Id="rId4764" Type="http://schemas.openxmlformats.org/officeDocument/2006/relationships/hyperlink" Target="http://online.zakon.kz/Document/?doc_id=31056064" TargetMode="External"/><Relationship Id="rId7170" Type="http://schemas.openxmlformats.org/officeDocument/2006/relationships/hyperlink" Target="http://online.zakon.kz/Document/?doc_id=31635480" TargetMode="External"/><Relationship Id="rId8221" Type="http://schemas.openxmlformats.org/officeDocument/2006/relationships/hyperlink" Target="http://online.zakon.kz/Document/?doc_id=31637067" TargetMode="External"/><Relationship Id="rId3366" Type="http://schemas.openxmlformats.org/officeDocument/2006/relationships/hyperlink" Target="http://online.zakon.kz/Document/?doc_id=31570043" TargetMode="External"/><Relationship Id="rId4417" Type="http://schemas.openxmlformats.org/officeDocument/2006/relationships/hyperlink" Target="http://online.zakon.kz/Document/?doc_id=31311025" TargetMode="External"/><Relationship Id="rId5815" Type="http://schemas.openxmlformats.org/officeDocument/2006/relationships/hyperlink" Target="http://online.zakon.kz/Document/?doc_id=30520170" TargetMode="External"/><Relationship Id="rId287" Type="http://schemas.openxmlformats.org/officeDocument/2006/relationships/hyperlink" Target="http://online.zakon.kz/Document/?doc_id=30776033" TargetMode="External"/><Relationship Id="rId2382" Type="http://schemas.openxmlformats.org/officeDocument/2006/relationships/hyperlink" Target="http://online.zakon.kz/Document/?doc_id=31535453" TargetMode="External"/><Relationship Id="rId3019" Type="http://schemas.openxmlformats.org/officeDocument/2006/relationships/hyperlink" Target="http://online.zakon.kz/Document/?doc_id=31311025" TargetMode="External"/><Relationship Id="rId3780" Type="http://schemas.openxmlformats.org/officeDocument/2006/relationships/hyperlink" Target="http://online.zakon.kz/Document/?doc_id=31635480" TargetMode="External"/><Relationship Id="rId4831" Type="http://schemas.openxmlformats.org/officeDocument/2006/relationships/hyperlink" Target="http://online.zakon.kz/Document/?doc_id=31047987" TargetMode="External"/><Relationship Id="rId7987" Type="http://schemas.openxmlformats.org/officeDocument/2006/relationships/hyperlink" Target="http://online.zakon.kz/Document/?doc_id=31039212" TargetMode="External"/><Relationship Id="rId354" Type="http://schemas.openxmlformats.org/officeDocument/2006/relationships/hyperlink" Target="http://online.zakon.kz/Document/?doc_id=31637067" TargetMode="External"/><Relationship Id="rId2035" Type="http://schemas.openxmlformats.org/officeDocument/2006/relationships/hyperlink" Target="http://online.zakon.kz/Document/?doc_id=31635480" TargetMode="External"/><Relationship Id="rId3433" Type="http://schemas.openxmlformats.org/officeDocument/2006/relationships/hyperlink" Target="http://online.zakon.kz/Document/?doc_id=31635480" TargetMode="External"/><Relationship Id="rId6589" Type="http://schemas.openxmlformats.org/officeDocument/2006/relationships/hyperlink" Target="http://online.zakon.kz/Document/?doc_id=31025535" TargetMode="External"/><Relationship Id="rId3500" Type="http://schemas.openxmlformats.org/officeDocument/2006/relationships/hyperlink" Target="http://online.zakon.kz/Document/?doc_id=31038459" TargetMode="External"/><Relationship Id="rId6656" Type="http://schemas.openxmlformats.org/officeDocument/2006/relationships/hyperlink" Target="http://online.zakon.kz/Document/?doc_id=31345693" TargetMode="External"/><Relationship Id="rId7707" Type="http://schemas.openxmlformats.org/officeDocument/2006/relationships/hyperlink" Target="http://online.zakon.kz/Document/?doc_id=37319086" TargetMode="External"/><Relationship Id="rId421" Type="http://schemas.openxmlformats.org/officeDocument/2006/relationships/hyperlink" Target="http://online.zakon.kz/Document/?doc_id=31313173" TargetMode="External"/><Relationship Id="rId1051" Type="http://schemas.openxmlformats.org/officeDocument/2006/relationships/hyperlink" Target="http://online.zakon.kz/Document/?doc_id=30520170" TargetMode="External"/><Relationship Id="rId2102" Type="http://schemas.openxmlformats.org/officeDocument/2006/relationships/hyperlink" Target="http://online.zakon.kz/Document/?doc_id=31638466" TargetMode="External"/><Relationship Id="rId5258" Type="http://schemas.openxmlformats.org/officeDocument/2006/relationships/hyperlink" Target="http://online.zakon.kz/Document/?doc_id=31112410" TargetMode="External"/><Relationship Id="rId5672" Type="http://schemas.openxmlformats.org/officeDocument/2006/relationships/hyperlink" Target="http://online.zakon.kz/Document/?doc_id=37319086" TargetMode="External"/><Relationship Id="rId6309" Type="http://schemas.openxmlformats.org/officeDocument/2006/relationships/hyperlink" Target="http://online.zakon.kz/Document/?doc_id=31034833" TargetMode="External"/><Relationship Id="rId6723" Type="http://schemas.openxmlformats.org/officeDocument/2006/relationships/hyperlink" Target="http://online.zakon.kz/Document/?doc_id=31311442" TargetMode="External"/><Relationship Id="rId1868" Type="http://schemas.openxmlformats.org/officeDocument/2006/relationships/hyperlink" Target="http://online.zakon.kz/Document/?doc_id=31092989" TargetMode="External"/><Relationship Id="rId4274" Type="http://schemas.openxmlformats.org/officeDocument/2006/relationships/hyperlink" Target="http://online.zakon.kz/Document/?doc_id=30776033" TargetMode="External"/><Relationship Id="rId5325" Type="http://schemas.openxmlformats.org/officeDocument/2006/relationships/hyperlink" Target="http://online.zakon.kz/Document/?doc_id=31636763" TargetMode="External"/><Relationship Id="rId2919" Type="http://schemas.openxmlformats.org/officeDocument/2006/relationships/hyperlink" Target="http://online.zakon.kz/Document/?doc_id=30605555" TargetMode="External"/><Relationship Id="rId3290" Type="http://schemas.openxmlformats.org/officeDocument/2006/relationships/hyperlink" Target="http://online.zakon.kz/Document/?doc_id=31311025" TargetMode="External"/><Relationship Id="rId4341" Type="http://schemas.openxmlformats.org/officeDocument/2006/relationships/hyperlink" Target="http://online.zakon.kz/Document/?doc_id=31039644" TargetMode="External"/><Relationship Id="rId7497" Type="http://schemas.openxmlformats.org/officeDocument/2006/relationships/hyperlink" Target="http://online.zakon.kz/Document/?doc_id=31482402" TargetMode="External"/><Relationship Id="rId8548" Type="http://schemas.openxmlformats.org/officeDocument/2006/relationships/header" Target="header2.xml"/><Relationship Id="rId1935" Type="http://schemas.openxmlformats.org/officeDocument/2006/relationships/hyperlink" Target="http://online.zakon.kz/Document/?doc_id=31092989" TargetMode="External"/><Relationship Id="rId6099" Type="http://schemas.openxmlformats.org/officeDocument/2006/relationships/hyperlink" Target="http://online.zakon.kz/Document/?doc_id=30420553" TargetMode="External"/><Relationship Id="rId3010" Type="http://schemas.openxmlformats.org/officeDocument/2006/relationships/hyperlink" Target="http://online.zakon.kz/Document/?doc_id=31038459" TargetMode="External"/><Relationship Id="rId6166" Type="http://schemas.openxmlformats.org/officeDocument/2006/relationships/hyperlink" Target="http://online.zakon.kz/Document/?doc_id=30519128" TargetMode="External"/><Relationship Id="rId7564" Type="http://schemas.openxmlformats.org/officeDocument/2006/relationships/hyperlink" Target="http://online.zakon.kz/Document/?doc_id=31311025" TargetMode="External"/><Relationship Id="rId6580" Type="http://schemas.openxmlformats.org/officeDocument/2006/relationships/hyperlink" Target="http://online.zakon.kz/Document/?doc_id=30520170" TargetMode="External"/><Relationship Id="rId7217" Type="http://schemas.openxmlformats.org/officeDocument/2006/relationships/hyperlink" Target="http://online.zakon.kz/Document/?doc_id=31637067" TargetMode="External"/><Relationship Id="rId7631" Type="http://schemas.openxmlformats.org/officeDocument/2006/relationships/hyperlink" Target="http://online.zakon.kz/Document/?doc_id=31311025" TargetMode="External"/><Relationship Id="rId2776" Type="http://schemas.openxmlformats.org/officeDocument/2006/relationships/hyperlink" Target="http://online.zakon.kz/Document/?doc_id=30520170" TargetMode="External"/><Relationship Id="rId3827" Type="http://schemas.openxmlformats.org/officeDocument/2006/relationships/hyperlink" Target="http://online.zakon.kz/Document/?doc_id=31482402" TargetMode="External"/><Relationship Id="rId5182" Type="http://schemas.openxmlformats.org/officeDocument/2006/relationships/hyperlink" Target="http://online.zakon.kz/Document/?doc_id=31481968" TargetMode="External"/><Relationship Id="rId6233" Type="http://schemas.openxmlformats.org/officeDocument/2006/relationships/hyperlink" Target="http://online.zakon.kz/Document/?doc_id=31082843" TargetMode="External"/><Relationship Id="rId748" Type="http://schemas.openxmlformats.org/officeDocument/2006/relationships/hyperlink" Target="http://online.zakon.kz/Document/?doc_id=30381446" TargetMode="External"/><Relationship Id="rId1378" Type="http://schemas.openxmlformats.org/officeDocument/2006/relationships/hyperlink" Target="http://online.zakon.kz/Document/?doc_id=31092989" TargetMode="External"/><Relationship Id="rId1792" Type="http://schemas.openxmlformats.org/officeDocument/2006/relationships/hyperlink" Target="http://online.zakon.kz/Document/?doc_id=30443284" TargetMode="External"/><Relationship Id="rId2429" Type="http://schemas.openxmlformats.org/officeDocument/2006/relationships/hyperlink" Target="http://online.zakon.kz/Document/?doc_id=30519128" TargetMode="External"/><Relationship Id="rId2843" Type="http://schemas.openxmlformats.org/officeDocument/2006/relationships/hyperlink" Target="http://online.zakon.kz/Document/?link_id=1001941480" TargetMode="External"/><Relationship Id="rId5999" Type="http://schemas.openxmlformats.org/officeDocument/2006/relationships/hyperlink" Target="http://online.zakon.kz/Document/?doc_id=31034833" TargetMode="External"/><Relationship Id="rId6300" Type="http://schemas.openxmlformats.org/officeDocument/2006/relationships/hyperlink" Target="http://online.zakon.kz/Document/?doc_id=31472285" TargetMode="External"/><Relationship Id="rId84" Type="http://schemas.openxmlformats.org/officeDocument/2006/relationships/hyperlink" Target="http://online.zakon.kz/Document/?doc_id=31625872" TargetMode="External"/><Relationship Id="rId815" Type="http://schemas.openxmlformats.org/officeDocument/2006/relationships/hyperlink" Target="http://online.zakon.kz/Document/?doc_id=31416668" TargetMode="External"/><Relationship Id="rId1445" Type="http://schemas.openxmlformats.org/officeDocument/2006/relationships/hyperlink" Target="http://online.zakon.kz/Document/?doc_id=31518781" TargetMode="External"/><Relationship Id="rId8058" Type="http://schemas.openxmlformats.org/officeDocument/2006/relationships/hyperlink" Target="http://online.zakon.kz/Document/?doc_id=30863195" TargetMode="External"/><Relationship Id="rId8472" Type="http://schemas.openxmlformats.org/officeDocument/2006/relationships/hyperlink" Target="http://online.zakon.kz/Document/?doc_id=31025535" TargetMode="External"/><Relationship Id="rId2910" Type="http://schemas.openxmlformats.org/officeDocument/2006/relationships/hyperlink" Target="http://online.zakon.kz/Document/?doc_id=30520170" TargetMode="External"/><Relationship Id="rId7074" Type="http://schemas.openxmlformats.org/officeDocument/2006/relationships/hyperlink" Target="http://online.zakon.kz/Document/?doc_id=31635480" TargetMode="External"/><Relationship Id="rId8125" Type="http://schemas.openxmlformats.org/officeDocument/2006/relationships/hyperlink" Target="http://online.zakon.kz/Document/?doc_id=31039644" TargetMode="External"/><Relationship Id="rId1512" Type="http://schemas.openxmlformats.org/officeDocument/2006/relationships/hyperlink" Target="http://online.zakon.kz/Document/?doc_id=31637067" TargetMode="External"/><Relationship Id="rId4668" Type="http://schemas.openxmlformats.org/officeDocument/2006/relationships/hyperlink" Target="http://online.zakon.kz/Document/?doc_id=30777947" TargetMode="External"/><Relationship Id="rId5719" Type="http://schemas.openxmlformats.org/officeDocument/2006/relationships/hyperlink" Target="http://online.zakon.kz/Document/?doc_id=31637067" TargetMode="External"/><Relationship Id="rId6090" Type="http://schemas.openxmlformats.org/officeDocument/2006/relationships/hyperlink" Target="http://online.zakon.kz/Document/?doc_id=30801418" TargetMode="External"/><Relationship Id="rId7141" Type="http://schemas.openxmlformats.org/officeDocument/2006/relationships/hyperlink" Target="http://online.zakon.kz/Document/?doc_id=31635480" TargetMode="External"/><Relationship Id="rId3684" Type="http://schemas.openxmlformats.org/officeDocument/2006/relationships/hyperlink" Target="http://online.zakon.kz/Document/?doc_id=31311025" TargetMode="External"/><Relationship Id="rId4735" Type="http://schemas.openxmlformats.org/officeDocument/2006/relationships/hyperlink" Target="http://online.zakon.kz/Document/?doc_id=31645319" TargetMode="External"/><Relationship Id="rId2286" Type="http://schemas.openxmlformats.org/officeDocument/2006/relationships/hyperlink" Target="http://online.zakon.kz/Document/?doc_id=31634507" TargetMode="External"/><Relationship Id="rId3337" Type="http://schemas.openxmlformats.org/officeDocument/2006/relationships/hyperlink" Target="http://online.zakon.kz/Document/?doc_id=30776033" TargetMode="External"/><Relationship Id="rId3751" Type="http://schemas.openxmlformats.org/officeDocument/2006/relationships/hyperlink" Target="http://online.zakon.kz/Document/?doc_id=31313173" TargetMode="External"/><Relationship Id="rId4802" Type="http://schemas.openxmlformats.org/officeDocument/2006/relationships/hyperlink" Target="http://online.zakon.kz/Document/?doc_id=31481968" TargetMode="External"/><Relationship Id="rId7958" Type="http://schemas.openxmlformats.org/officeDocument/2006/relationships/hyperlink" Target="http://online.zakon.kz/Document/?doc_id=31481968" TargetMode="External"/><Relationship Id="rId258" Type="http://schemas.openxmlformats.org/officeDocument/2006/relationships/hyperlink" Target="http://online.zakon.kz/Document/?doc_id=30776033" TargetMode="External"/><Relationship Id="rId672" Type="http://schemas.openxmlformats.org/officeDocument/2006/relationships/hyperlink" Target="http://online.zakon.kz/Document/?doc_id=31635480" TargetMode="External"/><Relationship Id="rId2353" Type="http://schemas.openxmlformats.org/officeDocument/2006/relationships/hyperlink" Target="http://online.zakon.kz/Document/?doc_id=31313173" TargetMode="External"/><Relationship Id="rId3404" Type="http://schemas.openxmlformats.org/officeDocument/2006/relationships/hyperlink" Target="http://online.zakon.kz/Document/?doc_id=31635480" TargetMode="External"/><Relationship Id="rId6974" Type="http://schemas.openxmlformats.org/officeDocument/2006/relationships/hyperlink" Target="http://online.zakon.kz/Document/?doc_id=31575506" TargetMode="External"/><Relationship Id="rId325" Type="http://schemas.openxmlformats.org/officeDocument/2006/relationships/hyperlink" Target="http://online.zakon.kz/Document/?doc_id=31661691" TargetMode="External"/><Relationship Id="rId2006" Type="http://schemas.openxmlformats.org/officeDocument/2006/relationships/hyperlink" Target="http://online.zakon.kz/Document/?doc_id=30551129" TargetMode="External"/><Relationship Id="rId2420" Type="http://schemas.openxmlformats.org/officeDocument/2006/relationships/hyperlink" Target="http://online.zakon.kz/Document/?doc_id=31539059" TargetMode="External"/><Relationship Id="rId5576" Type="http://schemas.openxmlformats.org/officeDocument/2006/relationships/hyperlink" Target="http://online.zakon.kz/Document/?doc_id=31311025" TargetMode="External"/><Relationship Id="rId6627" Type="http://schemas.openxmlformats.org/officeDocument/2006/relationships/hyperlink" Target="http://online.zakon.kz/Document/?doc_id=31575506" TargetMode="External"/><Relationship Id="rId1022" Type="http://schemas.openxmlformats.org/officeDocument/2006/relationships/hyperlink" Target="http://online.zakon.kz/Document/?link_id=1004453589" TargetMode="External"/><Relationship Id="rId4178" Type="http://schemas.openxmlformats.org/officeDocument/2006/relationships/hyperlink" Target="http://online.zakon.kz/Document/?doc_id=31311025" TargetMode="External"/><Relationship Id="rId4592" Type="http://schemas.openxmlformats.org/officeDocument/2006/relationships/hyperlink" Target="http://online.zakon.kz/Document/?doc_id=30520170" TargetMode="External"/><Relationship Id="rId5229" Type="http://schemas.openxmlformats.org/officeDocument/2006/relationships/hyperlink" Target="http://online.zakon.kz/Document/?doc_id=31313173" TargetMode="External"/><Relationship Id="rId5990" Type="http://schemas.openxmlformats.org/officeDocument/2006/relationships/hyperlink" Target="http://online.zakon.kz/Document/?doc_id=31034833" TargetMode="External"/><Relationship Id="rId3194" Type="http://schemas.openxmlformats.org/officeDocument/2006/relationships/hyperlink" Target="http://online.zakon.kz/Document/?doc_id=31081104" TargetMode="External"/><Relationship Id="rId4245" Type="http://schemas.openxmlformats.org/officeDocument/2006/relationships/hyperlink" Target="http://online.zakon.kz/Document/?doc_id=31635480" TargetMode="External"/><Relationship Id="rId5643" Type="http://schemas.openxmlformats.org/officeDocument/2006/relationships/hyperlink" Target="http://online.zakon.kz/Document/?doc_id=31482402" TargetMode="External"/><Relationship Id="rId1839" Type="http://schemas.openxmlformats.org/officeDocument/2006/relationships/hyperlink" Target="http://online.zakon.kz/Document/?doc_id=31039644" TargetMode="External"/><Relationship Id="rId5710" Type="http://schemas.openxmlformats.org/officeDocument/2006/relationships/hyperlink" Target="http://online.zakon.kz/Document/?doc_id=31313173" TargetMode="External"/><Relationship Id="rId182" Type="http://schemas.openxmlformats.org/officeDocument/2006/relationships/hyperlink" Target="http://online.zakon.kz/Document/?doc_id=31481968" TargetMode="External"/><Relationship Id="rId1906" Type="http://schemas.openxmlformats.org/officeDocument/2006/relationships/hyperlink" Target="http://online.zakon.kz/Document/?doc_id=31645319" TargetMode="External"/><Relationship Id="rId3261" Type="http://schemas.openxmlformats.org/officeDocument/2006/relationships/hyperlink" Target="http://online.zakon.kz/Document/?doc_id=31313173" TargetMode="External"/><Relationship Id="rId4312" Type="http://schemas.openxmlformats.org/officeDocument/2006/relationships/hyperlink" Target="http://online.zakon.kz/Document/?doc_id=31038459" TargetMode="External"/><Relationship Id="rId7468" Type="http://schemas.openxmlformats.org/officeDocument/2006/relationships/hyperlink" Target="http://online.zakon.kz/Document/?doc_id=31092989" TargetMode="External"/><Relationship Id="rId7882" Type="http://schemas.openxmlformats.org/officeDocument/2006/relationships/hyperlink" Target="http://online.zakon.kz/Document/?doc_id=30776033" TargetMode="External"/><Relationship Id="rId8519" Type="http://schemas.openxmlformats.org/officeDocument/2006/relationships/hyperlink" Target="http://online.zakon.kz/Document/?doc_id=30520170" TargetMode="External"/><Relationship Id="rId6484" Type="http://schemas.openxmlformats.org/officeDocument/2006/relationships/hyperlink" Target="http://online.zakon.kz/Document/?doc_id=31092989" TargetMode="External"/><Relationship Id="rId7535" Type="http://schemas.openxmlformats.org/officeDocument/2006/relationships/hyperlink" Target="http://online.zakon.kz/Document/?doc_id=31311025" TargetMode="External"/><Relationship Id="rId999" Type="http://schemas.openxmlformats.org/officeDocument/2006/relationships/hyperlink" Target="http://online.zakon.kz/Document/?doc_id=31311025" TargetMode="External"/><Relationship Id="rId5086" Type="http://schemas.openxmlformats.org/officeDocument/2006/relationships/hyperlink" Target="http://online.zakon.kz/Document/?doc_id=30565746" TargetMode="External"/><Relationship Id="rId6137" Type="http://schemas.openxmlformats.org/officeDocument/2006/relationships/hyperlink" Target="http://online.zakon.kz/Document/?doc_id=31091460" TargetMode="External"/><Relationship Id="rId6551" Type="http://schemas.openxmlformats.org/officeDocument/2006/relationships/hyperlink" Target="http://online.zakon.kz/Document/?doc_id=30511386" TargetMode="External"/><Relationship Id="rId7602" Type="http://schemas.openxmlformats.org/officeDocument/2006/relationships/hyperlink" Target="http://online.zakon.kz/Document/?link_id=1001591230" TargetMode="External"/><Relationship Id="rId1696" Type="http://schemas.openxmlformats.org/officeDocument/2006/relationships/hyperlink" Target="http://online.zakon.kz/Document/?doc_id=31039644" TargetMode="External"/><Relationship Id="rId5153" Type="http://schemas.openxmlformats.org/officeDocument/2006/relationships/hyperlink" Target="http://online.zakon.kz/Document/?doc_id=30618157" TargetMode="External"/><Relationship Id="rId6204" Type="http://schemas.openxmlformats.org/officeDocument/2006/relationships/hyperlink" Target="http://online.zakon.kz/Document/?doc_id=30520170" TargetMode="External"/><Relationship Id="rId1349" Type="http://schemas.openxmlformats.org/officeDocument/2006/relationships/hyperlink" Target="http://online.zakon.kz/Document/?doc_id=30520170" TargetMode="External"/><Relationship Id="rId2747" Type="http://schemas.openxmlformats.org/officeDocument/2006/relationships/hyperlink" Target="http://online.zakon.kz/Document/?doc_id=30618157" TargetMode="External"/><Relationship Id="rId5220" Type="http://schemas.openxmlformats.org/officeDocument/2006/relationships/hyperlink" Target="http://online.zakon.kz/Document/?doc_id=31092989" TargetMode="External"/><Relationship Id="rId8376" Type="http://schemas.openxmlformats.org/officeDocument/2006/relationships/hyperlink" Target="http://online.zakon.kz/Document/?doc_id=31637067" TargetMode="External"/><Relationship Id="rId719" Type="http://schemas.openxmlformats.org/officeDocument/2006/relationships/hyperlink" Target="http://online.zakon.kz/Document/?doc_id=31038459" TargetMode="External"/><Relationship Id="rId1763" Type="http://schemas.openxmlformats.org/officeDocument/2006/relationships/hyperlink" Target="http://online.zakon.kz/Document/?doc_id=31092989" TargetMode="External"/><Relationship Id="rId2814" Type="http://schemas.openxmlformats.org/officeDocument/2006/relationships/hyperlink" Target="http://online.zakon.kz/Document/?doc_id=31311025" TargetMode="External"/><Relationship Id="rId8029" Type="http://schemas.openxmlformats.org/officeDocument/2006/relationships/hyperlink" Target="http://online.zakon.kz/Document/?doc_id=30777947" TargetMode="External"/><Relationship Id="rId55" Type="http://schemas.openxmlformats.org/officeDocument/2006/relationships/hyperlink" Target="http://online.zakon.kz/Document/?doc_id=31038459" TargetMode="External"/><Relationship Id="rId1416" Type="http://schemas.openxmlformats.org/officeDocument/2006/relationships/hyperlink" Target="http://online.zakon.kz/Document/?doc_id=31038459" TargetMode="External"/><Relationship Id="rId1830" Type="http://schemas.openxmlformats.org/officeDocument/2006/relationships/hyperlink" Target="http://online.zakon.kz/Document/?doc_id=30520170" TargetMode="External"/><Relationship Id="rId4986" Type="http://schemas.openxmlformats.org/officeDocument/2006/relationships/hyperlink" Target="http://online.zakon.kz/Document/?doc_id=30519128" TargetMode="External"/><Relationship Id="rId7392" Type="http://schemas.openxmlformats.org/officeDocument/2006/relationships/hyperlink" Target="http://online.zakon.kz/Document/?doc_id=31092989" TargetMode="External"/><Relationship Id="rId8443" Type="http://schemas.openxmlformats.org/officeDocument/2006/relationships/hyperlink" Target="http://online.zakon.kz/Document/?doc_id=30776033" TargetMode="External"/><Relationship Id="rId3588" Type="http://schemas.openxmlformats.org/officeDocument/2006/relationships/hyperlink" Target="http://online.zakon.kz/Document/?doc_id=31410354" TargetMode="External"/><Relationship Id="rId4639" Type="http://schemas.openxmlformats.org/officeDocument/2006/relationships/hyperlink" Target="http://online.zakon.kz/Document/?doc_id=30777947" TargetMode="External"/><Relationship Id="rId7045" Type="http://schemas.openxmlformats.org/officeDocument/2006/relationships/hyperlink" Target="http://online.zakon.kz/Document/?doc_id=31575252" TargetMode="External"/><Relationship Id="rId8510" Type="http://schemas.openxmlformats.org/officeDocument/2006/relationships/hyperlink" Target="http://online.zakon.kz/Document/?doc_id=30519128" TargetMode="External"/><Relationship Id="rId3655" Type="http://schemas.openxmlformats.org/officeDocument/2006/relationships/hyperlink" Target="http://online.zakon.kz/Document/?doc_id=30777947" TargetMode="External"/><Relationship Id="rId4706" Type="http://schemas.openxmlformats.org/officeDocument/2006/relationships/hyperlink" Target="http://online.zakon.kz/Document/?doc_id=30776033" TargetMode="External"/><Relationship Id="rId6061" Type="http://schemas.openxmlformats.org/officeDocument/2006/relationships/hyperlink" Target="http://online.zakon.kz/Document/?doc_id=30789893" TargetMode="External"/><Relationship Id="rId7112" Type="http://schemas.openxmlformats.org/officeDocument/2006/relationships/hyperlink" Target="http://online.zakon.kz/Document/?doc_id=31635480" TargetMode="External"/><Relationship Id="rId576" Type="http://schemas.openxmlformats.org/officeDocument/2006/relationships/hyperlink" Target="http://online.zakon.kz/Document/?doc_id=31311442" TargetMode="External"/><Relationship Id="rId990" Type="http://schemas.openxmlformats.org/officeDocument/2006/relationships/hyperlink" Target="http://online.zakon.kz/Document/?doc_id=31637067" TargetMode="External"/><Relationship Id="rId2257" Type="http://schemas.openxmlformats.org/officeDocument/2006/relationships/hyperlink" Target="http://online.zakon.kz/Document/?doc_id=31311025" TargetMode="External"/><Relationship Id="rId2671" Type="http://schemas.openxmlformats.org/officeDocument/2006/relationships/hyperlink" Target="http://online.zakon.kz/Document/?doc_id=30519128" TargetMode="External"/><Relationship Id="rId3308" Type="http://schemas.openxmlformats.org/officeDocument/2006/relationships/hyperlink" Target="http://online.zakon.kz/Document/?doc_id=31092989" TargetMode="External"/><Relationship Id="rId229" Type="http://schemas.openxmlformats.org/officeDocument/2006/relationships/hyperlink" Target="http://online.zakon.kz/Document/?doc_id=30618157" TargetMode="External"/><Relationship Id="rId643" Type="http://schemas.openxmlformats.org/officeDocument/2006/relationships/hyperlink" Target="http://online.zakon.kz/Document/?doc_id=30567816" TargetMode="External"/><Relationship Id="rId1273" Type="http://schemas.openxmlformats.org/officeDocument/2006/relationships/hyperlink" Target="http://online.zakon.kz/Document/?doc_id=30776033" TargetMode="External"/><Relationship Id="rId2324" Type="http://schemas.openxmlformats.org/officeDocument/2006/relationships/hyperlink" Target="http://online.zakon.kz/Document/?doc_id=30567816" TargetMode="External"/><Relationship Id="rId3722" Type="http://schemas.openxmlformats.org/officeDocument/2006/relationships/hyperlink" Target="http://online.zakon.kz/Document/?doc_id=30863195" TargetMode="External"/><Relationship Id="rId6878" Type="http://schemas.openxmlformats.org/officeDocument/2006/relationships/hyperlink" Target="http://online.zakon.kz/Document/?doc_id=31536371" TargetMode="External"/><Relationship Id="rId7929" Type="http://schemas.openxmlformats.org/officeDocument/2006/relationships/hyperlink" Target="http://online.zakon.kz/Document/?doc_id=30567816" TargetMode="External"/><Relationship Id="rId5894" Type="http://schemas.openxmlformats.org/officeDocument/2006/relationships/hyperlink" Target="http://online.zakon.kz/Document/?doc_id=1026672" TargetMode="External"/><Relationship Id="rId6945" Type="http://schemas.openxmlformats.org/officeDocument/2006/relationships/hyperlink" Target="http://online.zakon.kz/Document/?doc_id=31311025" TargetMode="External"/><Relationship Id="rId710" Type="http://schemas.openxmlformats.org/officeDocument/2006/relationships/hyperlink" Target="http://online.zakon.kz/Document/?doc_id=31636763" TargetMode="External"/><Relationship Id="rId1340" Type="http://schemas.openxmlformats.org/officeDocument/2006/relationships/hyperlink" Target="http://online.zakon.kz/Document/?doc_id=31481968" TargetMode="External"/><Relationship Id="rId3098" Type="http://schemas.openxmlformats.org/officeDocument/2006/relationships/hyperlink" Target="http://online.zakon.kz/Document/?doc_id=30520170" TargetMode="External"/><Relationship Id="rId4496" Type="http://schemas.openxmlformats.org/officeDocument/2006/relationships/hyperlink" Target="http://online.zakon.kz/Document/?doc_id=31311025" TargetMode="External"/><Relationship Id="rId5547" Type="http://schemas.openxmlformats.org/officeDocument/2006/relationships/hyperlink" Target="http://online.zakon.kz/Document/?doc_id=31092989" TargetMode="External"/><Relationship Id="rId5961" Type="http://schemas.openxmlformats.org/officeDocument/2006/relationships/hyperlink" Target="http://online.zakon.kz/Document/?doc_id=31034833" TargetMode="External"/><Relationship Id="rId4149" Type="http://schemas.openxmlformats.org/officeDocument/2006/relationships/hyperlink" Target="http://online.zakon.kz/Document/?link_id=1002097391" TargetMode="External"/><Relationship Id="rId4563" Type="http://schemas.openxmlformats.org/officeDocument/2006/relationships/hyperlink" Target="http://online.zakon.kz/Document/?doc_id=30806824" TargetMode="External"/><Relationship Id="rId5614" Type="http://schemas.openxmlformats.org/officeDocument/2006/relationships/hyperlink" Target="http://online.zakon.kz/Document/?doc_id=1026672" TargetMode="External"/><Relationship Id="rId8020" Type="http://schemas.openxmlformats.org/officeDocument/2006/relationships/hyperlink" Target="http://online.zakon.kz/Document/?doc_id=31645319" TargetMode="External"/><Relationship Id="rId3165" Type="http://schemas.openxmlformats.org/officeDocument/2006/relationships/hyperlink" Target="http://online.zakon.kz/Document/?doc_id=31092989" TargetMode="External"/><Relationship Id="rId4216" Type="http://schemas.openxmlformats.org/officeDocument/2006/relationships/hyperlink" Target="http://online.zakon.kz/Document/?doc_id=31635480" TargetMode="External"/><Relationship Id="rId4630" Type="http://schemas.openxmlformats.org/officeDocument/2006/relationships/hyperlink" Target="http://online.zakon.kz/Document/?doc_id=30776033" TargetMode="External"/><Relationship Id="rId7786" Type="http://schemas.openxmlformats.org/officeDocument/2006/relationships/hyperlink" Target="http://online.zakon.kz/Document/?doc_id=31313173" TargetMode="External"/><Relationship Id="rId2181" Type="http://schemas.openxmlformats.org/officeDocument/2006/relationships/hyperlink" Target="http://online.zakon.kz/Document/?doc_id=31092989" TargetMode="External"/><Relationship Id="rId3232" Type="http://schemas.openxmlformats.org/officeDocument/2006/relationships/hyperlink" Target="http://online.zakon.kz/Document/?doc_id=31311025" TargetMode="External"/><Relationship Id="rId6388" Type="http://schemas.openxmlformats.org/officeDocument/2006/relationships/hyperlink" Target="http://online.zakon.kz/Document/?doc_id=31038459" TargetMode="External"/><Relationship Id="rId7439" Type="http://schemas.openxmlformats.org/officeDocument/2006/relationships/hyperlink" Target="http://online.zakon.kz/Document/?doc_id=31637067" TargetMode="External"/><Relationship Id="rId153" Type="http://schemas.openxmlformats.org/officeDocument/2006/relationships/hyperlink" Target="http://online.zakon.kz/Document/?doc_id=34885954" TargetMode="External"/><Relationship Id="rId6455" Type="http://schemas.openxmlformats.org/officeDocument/2006/relationships/hyperlink" Target="http://online.zakon.kz/Document/?doc_id=31163232" TargetMode="External"/><Relationship Id="rId7853" Type="http://schemas.openxmlformats.org/officeDocument/2006/relationships/hyperlink" Target="http://online.zakon.kz/Document/?doc_id=31226414" TargetMode="External"/><Relationship Id="rId220" Type="http://schemas.openxmlformats.org/officeDocument/2006/relationships/hyperlink" Target="http://online.zakon.kz/Document/?doc_id=1013921" TargetMode="External"/><Relationship Id="rId2998" Type="http://schemas.openxmlformats.org/officeDocument/2006/relationships/hyperlink" Target="http://online.zakon.kz/Document/?doc_id=31092989" TargetMode="External"/><Relationship Id="rId5057" Type="http://schemas.openxmlformats.org/officeDocument/2006/relationships/hyperlink" Target="http://online.zakon.kz/Document/?doc_id=31311025" TargetMode="External"/><Relationship Id="rId6108" Type="http://schemas.openxmlformats.org/officeDocument/2006/relationships/hyperlink" Target="http://online.zakon.kz/Document/?doc_id=31092989" TargetMode="External"/><Relationship Id="rId7506" Type="http://schemas.openxmlformats.org/officeDocument/2006/relationships/hyperlink" Target="http://online.zakon.kz/Document/?doc_id=31637067" TargetMode="External"/><Relationship Id="rId7920" Type="http://schemas.openxmlformats.org/officeDocument/2006/relationships/hyperlink" Target="http://online.zakon.kz/Document/?doc_id=31637067" TargetMode="External"/><Relationship Id="rId4073" Type="http://schemas.openxmlformats.org/officeDocument/2006/relationships/hyperlink" Target="http://online.zakon.kz/Document/?doc_id=31635480" TargetMode="External"/><Relationship Id="rId5471" Type="http://schemas.openxmlformats.org/officeDocument/2006/relationships/hyperlink" Target="http://online.zakon.kz/Document/?doc_id=30520170" TargetMode="External"/><Relationship Id="rId6522" Type="http://schemas.openxmlformats.org/officeDocument/2006/relationships/hyperlink" Target="http://online.zakon.kz/Document/?doc_id=31163232" TargetMode="External"/><Relationship Id="rId1667" Type="http://schemas.openxmlformats.org/officeDocument/2006/relationships/hyperlink" Target="http://online.zakon.kz/Document/?doc_id=31311025" TargetMode="External"/><Relationship Id="rId2718" Type="http://schemas.openxmlformats.org/officeDocument/2006/relationships/hyperlink" Target="http://online.zakon.kz/Document/?doc_id=31038459" TargetMode="External"/><Relationship Id="rId5124" Type="http://schemas.openxmlformats.org/officeDocument/2006/relationships/hyperlink" Target="http://online.zakon.kz/Document/?doc_id=30863195" TargetMode="External"/><Relationship Id="rId1734" Type="http://schemas.openxmlformats.org/officeDocument/2006/relationships/hyperlink" Target="http://online.zakon.kz/Document/?doc_id=30519128" TargetMode="External"/><Relationship Id="rId4140" Type="http://schemas.openxmlformats.org/officeDocument/2006/relationships/hyperlink" Target="http://online.zakon.kz/Document/?doc_id=30776033" TargetMode="External"/><Relationship Id="rId7296" Type="http://schemas.openxmlformats.org/officeDocument/2006/relationships/hyperlink" Target="http://online.zakon.kz/Document/?doc_id=31635480" TargetMode="External"/><Relationship Id="rId8347" Type="http://schemas.openxmlformats.org/officeDocument/2006/relationships/hyperlink" Target="http://online.zakon.kz/Document/?doc_id=31635480" TargetMode="External"/><Relationship Id="rId26" Type="http://schemas.openxmlformats.org/officeDocument/2006/relationships/hyperlink" Target="http://online.zakon.kz/Document/?doc_id=35508127" TargetMode="External"/><Relationship Id="rId7363" Type="http://schemas.openxmlformats.org/officeDocument/2006/relationships/hyperlink" Target="http://online.zakon.kz/Document/?doc_id=31548200" TargetMode="External"/><Relationship Id="rId8414" Type="http://schemas.openxmlformats.org/officeDocument/2006/relationships/hyperlink" Target="http://online.zakon.kz/Document/?doc_id=30526976" TargetMode="External"/><Relationship Id="rId1801" Type="http://schemas.openxmlformats.org/officeDocument/2006/relationships/hyperlink" Target="http://online.zakon.kz/Document/?doc_id=31609276" TargetMode="External"/><Relationship Id="rId3559" Type="http://schemas.openxmlformats.org/officeDocument/2006/relationships/hyperlink" Target="http://online.zakon.kz/Document/?doc_id=31481968" TargetMode="External"/><Relationship Id="rId4957" Type="http://schemas.openxmlformats.org/officeDocument/2006/relationships/hyperlink" Target="http://online.zakon.kz/Document/?doc_id=30988596" TargetMode="External"/><Relationship Id="rId7016" Type="http://schemas.openxmlformats.org/officeDocument/2006/relationships/hyperlink" Target="http://online.zakon.kz/Document/?doc_id=31039644" TargetMode="External"/><Relationship Id="rId7430" Type="http://schemas.openxmlformats.org/officeDocument/2006/relationships/hyperlink" Target="http://online.zakon.kz/Document/?doc_id=31038459" TargetMode="External"/><Relationship Id="rId3973" Type="http://schemas.openxmlformats.org/officeDocument/2006/relationships/hyperlink" Target="http://online.zakon.kz/Document/?doc_id=31114583" TargetMode="External"/><Relationship Id="rId6032" Type="http://schemas.openxmlformats.org/officeDocument/2006/relationships/hyperlink" Target="http://online.zakon.kz/Document/?doc_id=31311025" TargetMode="External"/><Relationship Id="rId894" Type="http://schemas.openxmlformats.org/officeDocument/2006/relationships/hyperlink" Target="http://online.zakon.kz/Document/?doc_id=30559806" TargetMode="External"/><Relationship Id="rId1177" Type="http://schemas.openxmlformats.org/officeDocument/2006/relationships/hyperlink" Target="http://online.zakon.kz/Document/?doc_id=30519128" TargetMode="External"/><Relationship Id="rId2575" Type="http://schemas.openxmlformats.org/officeDocument/2006/relationships/hyperlink" Target="http://online.zakon.kz/Document/?doc_id=30092011" TargetMode="External"/><Relationship Id="rId3626" Type="http://schemas.openxmlformats.org/officeDocument/2006/relationships/hyperlink" Target="http://online.zakon.kz/Document/?doc_id=31213045" TargetMode="External"/><Relationship Id="rId547" Type="http://schemas.openxmlformats.org/officeDocument/2006/relationships/hyperlink" Target="http://online.zakon.kz/Document/?doc_id=31038459" TargetMode="External"/><Relationship Id="rId961" Type="http://schemas.openxmlformats.org/officeDocument/2006/relationships/hyperlink" Target="http://online.zakon.kz/Document/?doc_id=31092989" TargetMode="External"/><Relationship Id="rId1591" Type="http://schemas.openxmlformats.org/officeDocument/2006/relationships/hyperlink" Target="http://online.zakon.kz/Document/?doc_id=31194431" TargetMode="External"/><Relationship Id="rId2228" Type="http://schemas.openxmlformats.org/officeDocument/2006/relationships/hyperlink" Target="http://online.zakon.kz/Document/?doc_id=31311025" TargetMode="External"/><Relationship Id="rId2642" Type="http://schemas.openxmlformats.org/officeDocument/2006/relationships/hyperlink" Target="http://online.zakon.kz/Document/?doc_id=30519128" TargetMode="External"/><Relationship Id="rId5798" Type="http://schemas.openxmlformats.org/officeDocument/2006/relationships/hyperlink" Target="http://online.zakon.kz/Document/?doc_id=30961502" TargetMode="External"/><Relationship Id="rId6849" Type="http://schemas.openxmlformats.org/officeDocument/2006/relationships/hyperlink" Target="http://online.zakon.kz/Document/?doc_id=30519128" TargetMode="External"/><Relationship Id="rId614" Type="http://schemas.openxmlformats.org/officeDocument/2006/relationships/hyperlink" Target="http://online.zakon.kz/Document/?doc_id=31637067" TargetMode="External"/><Relationship Id="rId1244" Type="http://schemas.openxmlformats.org/officeDocument/2006/relationships/hyperlink" Target="http://online.zakon.kz/Document/?doc_id=34024799" TargetMode="External"/><Relationship Id="rId5865" Type="http://schemas.openxmlformats.org/officeDocument/2006/relationships/hyperlink" Target="http://online.zakon.kz/Document/?doc_id=31237148" TargetMode="External"/><Relationship Id="rId6916" Type="http://schemas.openxmlformats.org/officeDocument/2006/relationships/hyperlink" Target="http://online.zakon.kz/Document/?doc_id=30834906" TargetMode="External"/><Relationship Id="rId8271" Type="http://schemas.openxmlformats.org/officeDocument/2006/relationships/hyperlink" Target="http://online.zakon.kz/Document/?doc_id=31635480" TargetMode="External"/><Relationship Id="rId1311" Type="http://schemas.openxmlformats.org/officeDocument/2006/relationships/hyperlink" Target="http://online.zakon.kz/Document/?doc_id=30776033" TargetMode="External"/><Relationship Id="rId4467" Type="http://schemas.openxmlformats.org/officeDocument/2006/relationships/hyperlink" Target="http://online.zakon.kz/Document/?doc_id=31635480" TargetMode="External"/><Relationship Id="rId4881" Type="http://schemas.openxmlformats.org/officeDocument/2006/relationships/hyperlink" Target="http://online.zakon.kz/Document/?doc_id=1026672" TargetMode="External"/><Relationship Id="rId5518" Type="http://schemas.openxmlformats.org/officeDocument/2006/relationships/hyperlink" Target="http://online.zakon.kz/Document/?doc_id=37115572" TargetMode="External"/><Relationship Id="rId3069" Type="http://schemas.openxmlformats.org/officeDocument/2006/relationships/hyperlink" Target="http://online.zakon.kz/Document/?doc_id=31092989" TargetMode="External"/><Relationship Id="rId3483" Type="http://schemas.openxmlformats.org/officeDocument/2006/relationships/hyperlink" Target="http://online.zakon.kz/Document/?doc_id=31313173" TargetMode="External"/><Relationship Id="rId4534" Type="http://schemas.openxmlformats.org/officeDocument/2006/relationships/hyperlink" Target="http://online.zakon.kz/Document/?doc_id=31637067" TargetMode="External"/><Relationship Id="rId5932" Type="http://schemas.openxmlformats.org/officeDocument/2006/relationships/hyperlink" Target="http://online.zakon.kz/Document/?doc_id=31092989" TargetMode="External"/><Relationship Id="rId2085" Type="http://schemas.openxmlformats.org/officeDocument/2006/relationships/hyperlink" Target="http://online.zakon.kz/Document/?doc_id=30520170" TargetMode="External"/><Relationship Id="rId3136" Type="http://schemas.openxmlformats.org/officeDocument/2006/relationships/hyperlink" Target="http://online.zakon.kz/Document/?doc_id=31092989" TargetMode="External"/><Relationship Id="rId471" Type="http://schemas.openxmlformats.org/officeDocument/2006/relationships/hyperlink" Target="http://online.zakon.kz/Document/?doc_id=31661691" TargetMode="External"/><Relationship Id="rId2152" Type="http://schemas.openxmlformats.org/officeDocument/2006/relationships/hyperlink" Target="http://online.zakon.kz/Document/?doc_id=31635480" TargetMode="External"/><Relationship Id="rId3550" Type="http://schemas.openxmlformats.org/officeDocument/2006/relationships/hyperlink" Target="http://online.zakon.kz/Document/?doc_id=31114583" TargetMode="External"/><Relationship Id="rId4601" Type="http://schemas.openxmlformats.org/officeDocument/2006/relationships/hyperlink" Target="http://online.zakon.kz/Document/?doc_id=31039644" TargetMode="External"/><Relationship Id="rId7757" Type="http://schemas.openxmlformats.org/officeDocument/2006/relationships/hyperlink" Target="http://online.zakon.kz/Document/?doc_id=31645319" TargetMode="External"/><Relationship Id="rId124" Type="http://schemas.openxmlformats.org/officeDocument/2006/relationships/hyperlink" Target="http://online.zakon.kz/Document/?doc_id=1006061" TargetMode="External"/><Relationship Id="rId3203" Type="http://schemas.openxmlformats.org/officeDocument/2006/relationships/hyperlink" Target="http://online.zakon.kz/Document/?doc_id=31661691" TargetMode="External"/><Relationship Id="rId6359" Type="http://schemas.openxmlformats.org/officeDocument/2006/relationships/hyperlink" Target="http://online.zakon.kz/Document/?doc_id=30565746" TargetMode="External"/><Relationship Id="rId6773" Type="http://schemas.openxmlformats.org/officeDocument/2006/relationships/hyperlink" Target="http://online.zakon.kz/Document/?doc_id=31661691" TargetMode="External"/><Relationship Id="rId7824" Type="http://schemas.openxmlformats.org/officeDocument/2006/relationships/hyperlink" Target="http://online.zakon.kz/Document/?doc_id=31635480" TargetMode="External"/><Relationship Id="rId2969" Type="http://schemas.openxmlformats.org/officeDocument/2006/relationships/hyperlink" Target="http://online.zakon.kz/Document/?doc_id=31092989" TargetMode="External"/><Relationship Id="rId5375" Type="http://schemas.openxmlformats.org/officeDocument/2006/relationships/hyperlink" Target="http://online.zakon.kz/Document/?link_id=1003638278" TargetMode="External"/><Relationship Id="rId6426" Type="http://schemas.openxmlformats.org/officeDocument/2006/relationships/hyperlink" Target="http://online.zakon.kz/Document/?doc_id=31092989" TargetMode="External"/><Relationship Id="rId6840" Type="http://schemas.openxmlformats.org/officeDocument/2006/relationships/hyperlink" Target="http://online.zakon.kz/Document/?doc_id=31635480" TargetMode="External"/><Relationship Id="rId1985" Type="http://schemas.openxmlformats.org/officeDocument/2006/relationships/hyperlink" Target="http://online.zakon.kz/Document/?doc_id=39048146" TargetMode="External"/><Relationship Id="rId4391" Type="http://schemas.openxmlformats.org/officeDocument/2006/relationships/hyperlink" Target="http://online.zakon.kz/Document/?doc_id=1019125" TargetMode="External"/><Relationship Id="rId5028" Type="http://schemas.openxmlformats.org/officeDocument/2006/relationships/hyperlink" Target="http://online.zakon.kz/Document/?doc_id=31410888" TargetMode="External"/><Relationship Id="rId5442" Type="http://schemas.openxmlformats.org/officeDocument/2006/relationships/hyperlink" Target="http://online.zakon.kz/Document/?doc_id=31038459" TargetMode="External"/><Relationship Id="rId1638" Type="http://schemas.openxmlformats.org/officeDocument/2006/relationships/hyperlink" Target="http://online.zakon.kz/Document/?doc_id=30115056" TargetMode="External"/><Relationship Id="rId4044" Type="http://schemas.openxmlformats.org/officeDocument/2006/relationships/hyperlink" Target="http://online.zakon.kz/Document/?doc_id=30502301" TargetMode="External"/><Relationship Id="rId3060" Type="http://schemas.openxmlformats.org/officeDocument/2006/relationships/hyperlink" Target="http://online.zakon.kz/Document/?doc_id=31073443" TargetMode="External"/><Relationship Id="rId4111" Type="http://schemas.openxmlformats.org/officeDocument/2006/relationships/hyperlink" Target="http://online.zakon.kz/Document/?doc_id=31313173" TargetMode="External"/><Relationship Id="rId7267" Type="http://schemas.openxmlformats.org/officeDocument/2006/relationships/hyperlink" Target="http://online.zakon.kz/Document/?doc_id=31318175" TargetMode="External"/><Relationship Id="rId8318" Type="http://schemas.openxmlformats.org/officeDocument/2006/relationships/hyperlink" Target="http://online.zakon.kz/Document/?doc_id=31637067" TargetMode="External"/><Relationship Id="rId1705" Type="http://schemas.openxmlformats.org/officeDocument/2006/relationships/hyperlink" Target="http://online.zakon.kz/Document/?doc_id=31637067" TargetMode="External"/><Relationship Id="rId6283" Type="http://schemas.openxmlformats.org/officeDocument/2006/relationships/hyperlink" Target="http://online.zakon.kz/Document/?doc_id=31481968" TargetMode="External"/><Relationship Id="rId7681" Type="http://schemas.openxmlformats.org/officeDocument/2006/relationships/hyperlink" Target="http://online.zakon.kz/Document/?doc_id=31092989" TargetMode="External"/><Relationship Id="rId3877" Type="http://schemas.openxmlformats.org/officeDocument/2006/relationships/hyperlink" Target="http://online.zakon.kz/Document/?doc_id=39048146" TargetMode="External"/><Relationship Id="rId4928" Type="http://schemas.openxmlformats.org/officeDocument/2006/relationships/hyperlink" Target="http://online.zakon.kz/Document/?doc_id=30194061" TargetMode="External"/><Relationship Id="rId7334" Type="http://schemas.openxmlformats.org/officeDocument/2006/relationships/hyperlink" Target="http://online.zakon.kz/Document/?doc_id=37554565" TargetMode="External"/><Relationship Id="rId798" Type="http://schemas.openxmlformats.org/officeDocument/2006/relationships/hyperlink" Target="http://online.zakon.kz/Document/?doc_id=30776062" TargetMode="External"/><Relationship Id="rId2479" Type="http://schemas.openxmlformats.org/officeDocument/2006/relationships/hyperlink" Target="http://online.zakon.kz/Document/?doc_id=35056812" TargetMode="External"/><Relationship Id="rId2893" Type="http://schemas.openxmlformats.org/officeDocument/2006/relationships/hyperlink" Target="http://online.zakon.kz/Document/?doc_id=31092989" TargetMode="External"/><Relationship Id="rId3944" Type="http://schemas.openxmlformats.org/officeDocument/2006/relationships/hyperlink" Target="http://online.zakon.kz/Document/?doc_id=31112410" TargetMode="External"/><Relationship Id="rId6350" Type="http://schemas.openxmlformats.org/officeDocument/2006/relationships/hyperlink" Target="http://online.zakon.kz/Document/?doc_id=31482402" TargetMode="External"/><Relationship Id="rId7401" Type="http://schemas.openxmlformats.org/officeDocument/2006/relationships/hyperlink" Target="http://online.zakon.kz/Document/?doc_id=31491334" TargetMode="External"/><Relationship Id="rId865" Type="http://schemas.openxmlformats.org/officeDocument/2006/relationships/hyperlink" Target="http://online.zakon.kz/Document/?doc_id=31481024" TargetMode="External"/><Relationship Id="rId1495" Type="http://schemas.openxmlformats.org/officeDocument/2006/relationships/hyperlink" Target="http://online.zakon.kz/Document/?doc_id=31311025" TargetMode="External"/><Relationship Id="rId2546" Type="http://schemas.openxmlformats.org/officeDocument/2006/relationships/hyperlink" Target="http://online.zakon.kz/Document/?link_id=1001912557" TargetMode="External"/><Relationship Id="rId2960" Type="http://schemas.openxmlformats.org/officeDocument/2006/relationships/hyperlink" Target="http://online.zakon.kz/Document/?doc_id=30776033" TargetMode="External"/><Relationship Id="rId6003" Type="http://schemas.openxmlformats.org/officeDocument/2006/relationships/hyperlink" Target="http://online.zakon.kz/Document/?doc_id=31230569" TargetMode="External"/><Relationship Id="rId518" Type="http://schemas.openxmlformats.org/officeDocument/2006/relationships/hyperlink" Target="http://online.zakon.kz/Document/?doc_id=30519128" TargetMode="External"/><Relationship Id="rId932" Type="http://schemas.openxmlformats.org/officeDocument/2006/relationships/hyperlink" Target="http://online.zakon.kz/Document/?doc_id=31481968" TargetMode="External"/><Relationship Id="rId1148" Type="http://schemas.openxmlformats.org/officeDocument/2006/relationships/hyperlink" Target="http://online.zakon.kz/Document/?doc_id=31637067" TargetMode="External"/><Relationship Id="rId1562" Type="http://schemas.openxmlformats.org/officeDocument/2006/relationships/hyperlink" Target="http://online.zakon.kz/Document/?doc_id=31311025" TargetMode="External"/><Relationship Id="rId2613" Type="http://schemas.openxmlformats.org/officeDocument/2006/relationships/hyperlink" Target="http://online.zakon.kz/Document/?doc_id=31071655" TargetMode="External"/><Relationship Id="rId5769" Type="http://schemas.openxmlformats.org/officeDocument/2006/relationships/hyperlink" Target="http://online.zakon.kz/Document/?doc_id=31039644" TargetMode="External"/><Relationship Id="rId8175" Type="http://schemas.openxmlformats.org/officeDocument/2006/relationships/hyperlink" Target="http://online.zakon.kz/Document/?doc_id=30776033" TargetMode="External"/><Relationship Id="rId1215" Type="http://schemas.openxmlformats.org/officeDocument/2006/relationships/hyperlink" Target="http://online.zakon.kz/Document/?doc_id=31071458" TargetMode="External"/><Relationship Id="rId7191" Type="http://schemas.openxmlformats.org/officeDocument/2006/relationships/hyperlink" Target="http://online.zakon.kz/Document/?doc_id=31038459" TargetMode="External"/><Relationship Id="rId8242" Type="http://schemas.openxmlformats.org/officeDocument/2006/relationships/hyperlink" Target="http://online.zakon.kz/Document/?doc_id=30520170" TargetMode="External"/><Relationship Id="rId3387" Type="http://schemas.openxmlformats.org/officeDocument/2006/relationships/hyperlink" Target="http://online.zakon.kz/Document/?doc_id=30507957" TargetMode="External"/><Relationship Id="rId4785" Type="http://schemas.openxmlformats.org/officeDocument/2006/relationships/hyperlink" Target="http://online.zakon.kz/Document/?link_id=1004443166" TargetMode="External"/><Relationship Id="rId5836" Type="http://schemas.openxmlformats.org/officeDocument/2006/relationships/hyperlink" Target="http://online.zakon.kz/Document/?doc_id=31635480" TargetMode="External"/><Relationship Id="rId4438" Type="http://schemas.openxmlformats.org/officeDocument/2006/relationships/hyperlink" Target="http://online.zakon.kz/Document/?doc_id=31635480" TargetMode="External"/><Relationship Id="rId4852" Type="http://schemas.openxmlformats.org/officeDocument/2006/relationships/hyperlink" Target="http://online.zakon.kz/Document/?doc_id=30520170" TargetMode="External"/><Relationship Id="rId5903" Type="http://schemas.openxmlformats.org/officeDocument/2006/relationships/hyperlink" Target="http://online.zakon.kz/Document/?doc_id=31313173" TargetMode="External"/><Relationship Id="rId3454" Type="http://schemas.openxmlformats.org/officeDocument/2006/relationships/hyperlink" Target="http://online.zakon.kz/Document/?doc_id=31548165" TargetMode="External"/><Relationship Id="rId4505" Type="http://schemas.openxmlformats.org/officeDocument/2006/relationships/hyperlink" Target="http://online.zakon.kz/Document/?doc_id=31635480" TargetMode="External"/><Relationship Id="rId375" Type="http://schemas.openxmlformats.org/officeDocument/2006/relationships/hyperlink" Target="http://online.zakon.kz/Document/?doc_id=37994128" TargetMode="External"/><Relationship Id="rId2056" Type="http://schemas.openxmlformats.org/officeDocument/2006/relationships/hyperlink" Target="http://online.zakon.kz/Document/?link_id=1003682709" TargetMode="External"/><Relationship Id="rId2470" Type="http://schemas.openxmlformats.org/officeDocument/2006/relationships/hyperlink" Target="http://online.zakon.kz/Document/?doc_id=30565746" TargetMode="External"/><Relationship Id="rId3107" Type="http://schemas.openxmlformats.org/officeDocument/2006/relationships/hyperlink" Target="http://online.zakon.kz/Document/?doc_id=1026672" TargetMode="External"/><Relationship Id="rId3521" Type="http://schemas.openxmlformats.org/officeDocument/2006/relationships/hyperlink" Target="http://online.zakon.kz/Document/?doc_id=31311025" TargetMode="External"/><Relationship Id="rId6677" Type="http://schemas.openxmlformats.org/officeDocument/2006/relationships/hyperlink" Target="http://online.zakon.kz/Document/?doc_id=31311025" TargetMode="External"/><Relationship Id="rId7728" Type="http://schemas.openxmlformats.org/officeDocument/2006/relationships/hyperlink" Target="http://online.zakon.kz/Document/?doc_id=31637067" TargetMode="External"/><Relationship Id="rId442" Type="http://schemas.openxmlformats.org/officeDocument/2006/relationships/hyperlink" Target="http://online.zakon.kz/Document/?doc_id=37319086" TargetMode="External"/><Relationship Id="rId1072" Type="http://schemas.openxmlformats.org/officeDocument/2006/relationships/hyperlink" Target="http://online.zakon.kz/Document/?doc_id=31311025" TargetMode="External"/><Relationship Id="rId2123" Type="http://schemas.openxmlformats.org/officeDocument/2006/relationships/hyperlink" Target="http://online.zakon.kz/Document/?doc_id=31092989" TargetMode="External"/><Relationship Id="rId5279" Type="http://schemas.openxmlformats.org/officeDocument/2006/relationships/hyperlink" Target="http://online.zakon.kz/Document/?doc_id=30567816" TargetMode="External"/><Relationship Id="rId5693" Type="http://schemas.openxmlformats.org/officeDocument/2006/relationships/hyperlink" Target="http://online.zakon.kz/Document/?doc_id=31635480" TargetMode="External"/><Relationship Id="rId6744" Type="http://schemas.openxmlformats.org/officeDocument/2006/relationships/hyperlink" Target="http://online.zakon.kz/Document/?doc_id=31038459" TargetMode="External"/><Relationship Id="rId4295" Type="http://schemas.openxmlformats.org/officeDocument/2006/relationships/hyperlink" Target="http://online.zakon.kz/Document/?doc_id=31039644" TargetMode="External"/><Relationship Id="rId5346" Type="http://schemas.openxmlformats.org/officeDocument/2006/relationships/hyperlink" Target="http://online.zakon.kz/Document/?doc_id=30519128" TargetMode="External"/><Relationship Id="rId1889" Type="http://schemas.openxmlformats.org/officeDocument/2006/relationships/hyperlink" Target="http://online.zakon.kz/Document/?doc_id=30519128" TargetMode="External"/><Relationship Id="rId4362" Type="http://schemas.openxmlformats.org/officeDocument/2006/relationships/hyperlink" Target="http://online.zakon.kz/Document/?doc_id=31038459" TargetMode="External"/><Relationship Id="rId5760" Type="http://schemas.openxmlformats.org/officeDocument/2006/relationships/hyperlink" Target="http://online.zakon.kz/Document/?doc_id=30443284" TargetMode="External"/><Relationship Id="rId6811" Type="http://schemas.openxmlformats.org/officeDocument/2006/relationships/hyperlink" Target="http://online.zakon.kz/Document/?doc_id=31038459" TargetMode="External"/><Relationship Id="rId1956" Type="http://schemas.openxmlformats.org/officeDocument/2006/relationships/hyperlink" Target="http://online.zakon.kz/Document/?doc_id=31311025" TargetMode="External"/><Relationship Id="rId4015" Type="http://schemas.openxmlformats.org/officeDocument/2006/relationships/hyperlink" Target="http://online.zakon.kz/Document/?doc_id=31313173" TargetMode="External"/><Relationship Id="rId5413" Type="http://schemas.openxmlformats.org/officeDocument/2006/relationships/hyperlink" Target="http://online.zakon.kz/Document/?doc_id=31635480" TargetMode="External"/><Relationship Id="rId1609" Type="http://schemas.openxmlformats.org/officeDocument/2006/relationships/hyperlink" Target="http://online.zakon.kz/Document/?doc_id=31311025" TargetMode="External"/><Relationship Id="rId7585" Type="http://schemas.openxmlformats.org/officeDocument/2006/relationships/hyperlink" Target="http://online.zakon.kz/Document/?doc_id=30381446" TargetMode="External"/><Relationship Id="rId3031" Type="http://schemas.openxmlformats.org/officeDocument/2006/relationships/hyperlink" Target="http://online.zakon.kz/Document/?doc_id=31038459" TargetMode="External"/><Relationship Id="rId6187" Type="http://schemas.openxmlformats.org/officeDocument/2006/relationships/hyperlink" Target="http://online.zakon.kz/Document/?doc_id=31122498" TargetMode="External"/><Relationship Id="rId7238" Type="http://schemas.openxmlformats.org/officeDocument/2006/relationships/hyperlink" Target="http://online.zakon.kz/Document/?doc_id=31636763" TargetMode="External"/><Relationship Id="rId7652" Type="http://schemas.openxmlformats.org/officeDocument/2006/relationships/hyperlink" Target="http://online.zakon.kz/Document/?doc_id=30520170" TargetMode="External"/><Relationship Id="rId2797" Type="http://schemas.openxmlformats.org/officeDocument/2006/relationships/hyperlink" Target="http://online.zakon.kz/Document/?doc_id=1021136" TargetMode="External"/><Relationship Id="rId3848" Type="http://schemas.openxmlformats.org/officeDocument/2006/relationships/hyperlink" Target="http://online.zakon.kz/Document/?doc_id=30519128" TargetMode="External"/><Relationship Id="rId6254" Type="http://schemas.openxmlformats.org/officeDocument/2006/relationships/hyperlink" Target="http://online.zakon.kz/Document/?doc_id=30519128" TargetMode="External"/><Relationship Id="rId7305" Type="http://schemas.openxmlformats.org/officeDocument/2006/relationships/hyperlink" Target="http://online.zakon.kz/Document/?doc_id=31111037" TargetMode="External"/><Relationship Id="rId769" Type="http://schemas.openxmlformats.org/officeDocument/2006/relationships/hyperlink" Target="http://online.zakon.kz/Document/?doc_id=31311025" TargetMode="External"/><Relationship Id="rId1399" Type="http://schemas.openxmlformats.org/officeDocument/2006/relationships/hyperlink" Target="http://online.zakon.kz/Document/?doc_id=31311025" TargetMode="External"/><Relationship Id="rId5270" Type="http://schemas.openxmlformats.org/officeDocument/2006/relationships/hyperlink" Target="http://online.zakon.kz/Document/?doc_id=31481968" TargetMode="External"/><Relationship Id="rId6321" Type="http://schemas.openxmlformats.org/officeDocument/2006/relationships/hyperlink" Target="http://online.zakon.kz/Document/?doc_id=31313173" TargetMode="External"/><Relationship Id="rId1466" Type="http://schemas.openxmlformats.org/officeDocument/2006/relationships/hyperlink" Target="http://online.zakon.kz/Document/?doc_id=1004032" TargetMode="External"/><Relationship Id="rId2864" Type="http://schemas.openxmlformats.org/officeDocument/2006/relationships/hyperlink" Target="http://online.zakon.kz/Document/?doc_id=31038459" TargetMode="External"/><Relationship Id="rId3915" Type="http://schemas.openxmlformats.org/officeDocument/2006/relationships/hyperlink" Target="http://online.zakon.kz/Document/?doc_id=31482402" TargetMode="External"/><Relationship Id="rId8079" Type="http://schemas.openxmlformats.org/officeDocument/2006/relationships/hyperlink" Target="http://online.zakon.kz/Document/?doc_id=31311025" TargetMode="External"/><Relationship Id="rId8493" Type="http://schemas.openxmlformats.org/officeDocument/2006/relationships/hyperlink" Target="http://online.zakon.kz/Document/?doc_id=31482402" TargetMode="External"/><Relationship Id="rId836" Type="http://schemas.openxmlformats.org/officeDocument/2006/relationships/hyperlink" Target="http://online.zakon.kz/Document/?doc_id=31313173" TargetMode="External"/><Relationship Id="rId1119" Type="http://schemas.openxmlformats.org/officeDocument/2006/relationships/hyperlink" Target="http://online.zakon.kz/Document/?doc_id=30567816" TargetMode="External"/><Relationship Id="rId1880" Type="http://schemas.openxmlformats.org/officeDocument/2006/relationships/hyperlink" Target="http://online.zakon.kz/Document/?doc_id=30520170" TargetMode="External"/><Relationship Id="rId2517" Type="http://schemas.openxmlformats.org/officeDocument/2006/relationships/hyperlink" Target="http://online.zakon.kz/Document/?doc_id=31610064" TargetMode="External"/><Relationship Id="rId2931" Type="http://schemas.openxmlformats.org/officeDocument/2006/relationships/hyperlink" Target="http://online.zakon.kz/Document/?doc_id=30519128" TargetMode="External"/><Relationship Id="rId7095" Type="http://schemas.openxmlformats.org/officeDocument/2006/relationships/hyperlink" Target="http://online.zakon.kz/Document/?doc_id=31637067" TargetMode="External"/><Relationship Id="rId8146" Type="http://schemas.openxmlformats.org/officeDocument/2006/relationships/hyperlink" Target="http://online.zakon.kz/Document/?doc_id=30448496" TargetMode="External"/><Relationship Id="rId903" Type="http://schemas.openxmlformats.org/officeDocument/2006/relationships/hyperlink" Target="http://online.zakon.kz/Document/?doc_id=31025535" TargetMode="External"/><Relationship Id="rId1533" Type="http://schemas.openxmlformats.org/officeDocument/2006/relationships/hyperlink" Target="http://online.zakon.kz/Document/?doc_id=30367517" TargetMode="External"/><Relationship Id="rId4689" Type="http://schemas.openxmlformats.org/officeDocument/2006/relationships/hyperlink" Target="http://online.zakon.kz/Document/?doc_id=30776033" TargetMode="External"/><Relationship Id="rId1600" Type="http://schemas.openxmlformats.org/officeDocument/2006/relationships/hyperlink" Target="http://online.zakon.kz/Document/?doc_id=31518957" TargetMode="External"/><Relationship Id="rId4756" Type="http://schemas.openxmlformats.org/officeDocument/2006/relationships/hyperlink" Target="http://online.zakon.kz/Document/?doc_id=31635480" TargetMode="External"/><Relationship Id="rId5807" Type="http://schemas.openxmlformats.org/officeDocument/2006/relationships/hyperlink" Target="http://online.zakon.kz/Document/?link_id=1003690876" TargetMode="External"/><Relationship Id="rId7162" Type="http://schemas.openxmlformats.org/officeDocument/2006/relationships/hyperlink" Target="http://online.zakon.kz/Document/?doc_id=31637067" TargetMode="External"/><Relationship Id="rId8213" Type="http://schemas.openxmlformats.org/officeDocument/2006/relationships/hyperlink" Target="http://online.zakon.kz/Document/?doc_id=30519128" TargetMode="External"/><Relationship Id="rId3358" Type="http://schemas.openxmlformats.org/officeDocument/2006/relationships/hyperlink" Target="http://online.zakon.kz/Document/?doc_id=30863195" TargetMode="External"/><Relationship Id="rId3772" Type="http://schemas.openxmlformats.org/officeDocument/2006/relationships/hyperlink" Target="http://online.zakon.kz/Document/?doc_id=30777947" TargetMode="External"/><Relationship Id="rId4409" Type="http://schemas.openxmlformats.org/officeDocument/2006/relationships/hyperlink" Target="http://online.zakon.kz/Document/?doc_id=31311025" TargetMode="External"/><Relationship Id="rId4823" Type="http://schemas.openxmlformats.org/officeDocument/2006/relationships/hyperlink" Target="http://online.zakon.kz/Document/?doc_id=31038459" TargetMode="External"/><Relationship Id="rId7979" Type="http://schemas.openxmlformats.org/officeDocument/2006/relationships/hyperlink" Target="http://online.zakon.kz/Document/?doc_id=31548200" TargetMode="External"/><Relationship Id="rId279" Type="http://schemas.openxmlformats.org/officeDocument/2006/relationships/hyperlink" Target="http://online.zakon.kz/Document/?doc_id=30519128" TargetMode="External"/><Relationship Id="rId693" Type="http://schemas.openxmlformats.org/officeDocument/2006/relationships/hyperlink" Target="http://online.zakon.kz/Document/?doc_id=31311025" TargetMode="External"/><Relationship Id="rId2374" Type="http://schemas.openxmlformats.org/officeDocument/2006/relationships/hyperlink" Target="http://online.zakon.kz/Document/?doc_id=30520170" TargetMode="External"/><Relationship Id="rId3425" Type="http://schemas.openxmlformats.org/officeDocument/2006/relationships/hyperlink" Target="http://online.zakon.kz/Document/?doc_id=31313173" TargetMode="External"/><Relationship Id="rId346" Type="http://schemas.openxmlformats.org/officeDocument/2006/relationships/hyperlink" Target="http://online.zakon.kz/Document/?doc_id=30368925" TargetMode="External"/><Relationship Id="rId760" Type="http://schemas.openxmlformats.org/officeDocument/2006/relationships/hyperlink" Target="http://online.zakon.kz/Document/?doc_id=30520170" TargetMode="External"/><Relationship Id="rId1390" Type="http://schemas.openxmlformats.org/officeDocument/2006/relationships/hyperlink" Target="http://online.zakon.kz/Document/?doc_id=31038459" TargetMode="External"/><Relationship Id="rId2027" Type="http://schemas.openxmlformats.org/officeDocument/2006/relationships/hyperlink" Target="http://online.zakon.kz/Document/?doc_id=31313173" TargetMode="External"/><Relationship Id="rId2441" Type="http://schemas.openxmlformats.org/officeDocument/2006/relationships/hyperlink" Target="http://online.zakon.kz/Document/?doc_id=30520170" TargetMode="External"/><Relationship Id="rId5597" Type="http://schemas.openxmlformats.org/officeDocument/2006/relationships/hyperlink" Target="http://online.zakon.kz/Document/?doc_id=31313173" TargetMode="External"/><Relationship Id="rId6995" Type="http://schemas.openxmlformats.org/officeDocument/2006/relationships/hyperlink" Target="http://online.zakon.kz/Document/?doc_id=31575252" TargetMode="External"/><Relationship Id="rId413" Type="http://schemas.openxmlformats.org/officeDocument/2006/relationships/hyperlink" Target="http://online.zakon.kz/Document/?doc_id=30505467" TargetMode="External"/><Relationship Id="rId1043" Type="http://schemas.openxmlformats.org/officeDocument/2006/relationships/hyperlink" Target="http://online.zakon.kz/Document/?doc_id=30567816" TargetMode="External"/><Relationship Id="rId4199" Type="http://schemas.openxmlformats.org/officeDocument/2006/relationships/hyperlink" Target="http://online.zakon.kz/Document/?doc_id=31313173" TargetMode="External"/><Relationship Id="rId6648" Type="http://schemas.openxmlformats.org/officeDocument/2006/relationships/hyperlink" Target="http://online.zakon.kz/Document/?doc_id=31318175" TargetMode="External"/><Relationship Id="rId8070" Type="http://schemas.openxmlformats.org/officeDocument/2006/relationships/hyperlink" Target="http://online.zakon.kz/Document/?doc_id=30448496" TargetMode="External"/><Relationship Id="rId5664" Type="http://schemas.openxmlformats.org/officeDocument/2006/relationships/hyperlink" Target="http://online.zakon.kz/Document/?doc_id=31313173" TargetMode="External"/><Relationship Id="rId6715" Type="http://schemas.openxmlformats.org/officeDocument/2006/relationships/hyperlink" Target="http://online.zakon.kz/Document/?doc_id=30520170" TargetMode="External"/><Relationship Id="rId1110" Type="http://schemas.openxmlformats.org/officeDocument/2006/relationships/hyperlink" Target="http://online.zakon.kz/Document/?doc_id=31313173" TargetMode="External"/><Relationship Id="rId4266" Type="http://schemas.openxmlformats.org/officeDocument/2006/relationships/hyperlink" Target="http://online.zakon.kz/Document/?doc_id=30920238" TargetMode="External"/><Relationship Id="rId4680" Type="http://schemas.openxmlformats.org/officeDocument/2006/relationships/hyperlink" Target="http://online.zakon.kz/Document/?doc_id=30776033" TargetMode="External"/><Relationship Id="rId5317" Type="http://schemas.openxmlformats.org/officeDocument/2006/relationships/hyperlink" Target="http://online.zakon.kz/Document/?link_id=1004443175" TargetMode="External"/><Relationship Id="rId5731" Type="http://schemas.openxmlformats.org/officeDocument/2006/relationships/hyperlink" Target="http://online.zakon.kz/Document/?doc_id=30564158" TargetMode="External"/><Relationship Id="rId1927" Type="http://schemas.openxmlformats.org/officeDocument/2006/relationships/hyperlink" Target="http://online.zakon.kz/Document/?link_id=1003805435" TargetMode="External"/><Relationship Id="rId3282" Type="http://schemas.openxmlformats.org/officeDocument/2006/relationships/hyperlink" Target="http://online.zakon.kz/Document/?doc_id=31038459" TargetMode="External"/><Relationship Id="rId4333" Type="http://schemas.openxmlformats.org/officeDocument/2006/relationships/hyperlink" Target="http://online.zakon.kz/Document/?doc_id=31313173" TargetMode="External"/><Relationship Id="rId7489" Type="http://schemas.openxmlformats.org/officeDocument/2006/relationships/hyperlink" Target="http://online.zakon.kz/Document/?doc_id=31318175" TargetMode="External"/><Relationship Id="rId4400" Type="http://schemas.openxmlformats.org/officeDocument/2006/relationships/hyperlink" Target="http://online.zakon.kz/Document/?doc_id=31213045" TargetMode="External"/><Relationship Id="rId7556" Type="http://schemas.openxmlformats.org/officeDocument/2006/relationships/hyperlink" Target="http://online.zakon.kz/Document/?doc_id=31069310" TargetMode="External"/><Relationship Id="rId270" Type="http://schemas.openxmlformats.org/officeDocument/2006/relationships/hyperlink" Target="http://online.zakon.kz/Document/?doc_id=31609276" TargetMode="External"/><Relationship Id="rId3002" Type="http://schemas.openxmlformats.org/officeDocument/2006/relationships/hyperlink" Target="http://online.zakon.kz/Document/?doc_id=31092989" TargetMode="External"/><Relationship Id="rId6158" Type="http://schemas.openxmlformats.org/officeDocument/2006/relationships/hyperlink" Target="http://online.zakon.kz/Document/?doc_id=1026672" TargetMode="External"/><Relationship Id="rId6572" Type="http://schemas.openxmlformats.org/officeDocument/2006/relationships/hyperlink" Target="http://online.zakon.kz/Document/?doc_id=30805526" TargetMode="External"/><Relationship Id="rId7209" Type="http://schemas.openxmlformats.org/officeDocument/2006/relationships/hyperlink" Target="http://online.zakon.kz/Document/?doc_id=30962754" TargetMode="External"/><Relationship Id="rId7970" Type="http://schemas.openxmlformats.org/officeDocument/2006/relationships/hyperlink" Target="http://online.zakon.kz/Document/?doc_id=30500223" TargetMode="External"/><Relationship Id="rId5174" Type="http://schemas.openxmlformats.org/officeDocument/2006/relationships/hyperlink" Target="http://online.zakon.kz/Document/?doc_id=30520170" TargetMode="External"/><Relationship Id="rId6225" Type="http://schemas.openxmlformats.org/officeDocument/2006/relationships/hyperlink" Target="http://online.zakon.kz/Document/?doc_id=30520170" TargetMode="External"/><Relationship Id="rId7623" Type="http://schemas.openxmlformats.org/officeDocument/2006/relationships/hyperlink" Target="http://online.zakon.kz/Document/?doc_id=31645319" TargetMode="External"/><Relationship Id="rId2768" Type="http://schemas.openxmlformats.org/officeDocument/2006/relationships/hyperlink" Target="http://online.zakon.kz/Document/?doc_id=1009795" TargetMode="External"/><Relationship Id="rId3819" Type="http://schemas.openxmlformats.org/officeDocument/2006/relationships/hyperlink" Target="http://online.zakon.kz/Document/?doc_id=30777947" TargetMode="External"/><Relationship Id="rId1784" Type="http://schemas.openxmlformats.org/officeDocument/2006/relationships/hyperlink" Target="http://online.zakon.kz/Document/?doc_id=30092011" TargetMode="External"/><Relationship Id="rId2835" Type="http://schemas.openxmlformats.org/officeDocument/2006/relationships/hyperlink" Target="http://online.zakon.kz/Document/?doc_id=30502940" TargetMode="External"/><Relationship Id="rId4190" Type="http://schemas.openxmlformats.org/officeDocument/2006/relationships/hyperlink" Target="http://online.zakon.kz/Document/?doc_id=31609276" TargetMode="External"/><Relationship Id="rId5241" Type="http://schemas.openxmlformats.org/officeDocument/2006/relationships/hyperlink" Target="http://online.zakon.kz/Document/?link_id=1001821334" TargetMode="External"/><Relationship Id="rId8397" Type="http://schemas.openxmlformats.org/officeDocument/2006/relationships/hyperlink" Target="http://online.zakon.kz/Document/?link_id=1001500921" TargetMode="External"/><Relationship Id="rId76" Type="http://schemas.openxmlformats.org/officeDocument/2006/relationships/hyperlink" Target="http://online.zakon.kz/Document/?doc_id=31518957" TargetMode="External"/><Relationship Id="rId807" Type="http://schemas.openxmlformats.org/officeDocument/2006/relationships/hyperlink" Target="http://online.zakon.kz/Document/?doc_id=30519128" TargetMode="External"/><Relationship Id="rId1437" Type="http://schemas.openxmlformats.org/officeDocument/2006/relationships/hyperlink" Target="http://online.zakon.kz/Document/?doc_id=31518781" TargetMode="External"/><Relationship Id="rId1851" Type="http://schemas.openxmlformats.org/officeDocument/2006/relationships/hyperlink" Target="http://online.zakon.kz/Document/?doc_id=1035552" TargetMode="External"/><Relationship Id="rId2902" Type="http://schemas.openxmlformats.org/officeDocument/2006/relationships/hyperlink" Target="http://online.zakon.kz/Document/?doc_id=31313173" TargetMode="External"/><Relationship Id="rId8464" Type="http://schemas.openxmlformats.org/officeDocument/2006/relationships/hyperlink" Target="http://online.zakon.kz/Document/?doc_id=30367517" TargetMode="External"/><Relationship Id="rId1504" Type="http://schemas.openxmlformats.org/officeDocument/2006/relationships/hyperlink" Target="http://online.zakon.kz/Document/?doc_id=30565746" TargetMode="External"/><Relationship Id="rId7066" Type="http://schemas.openxmlformats.org/officeDocument/2006/relationships/hyperlink" Target="http://online.zakon.kz/Document/?doc_id=30777947" TargetMode="External"/><Relationship Id="rId7480" Type="http://schemas.openxmlformats.org/officeDocument/2006/relationships/hyperlink" Target="http://online.zakon.kz/Document/?doc_id=30834906" TargetMode="External"/><Relationship Id="rId8117" Type="http://schemas.openxmlformats.org/officeDocument/2006/relationships/hyperlink" Target="http://online.zakon.kz/Document/?doc_id=31038459" TargetMode="External"/><Relationship Id="rId8531" Type="http://schemas.openxmlformats.org/officeDocument/2006/relationships/hyperlink" Target="http://online.zakon.kz/Document/?doc_id=30520170" TargetMode="External"/><Relationship Id="rId3676" Type="http://schemas.openxmlformats.org/officeDocument/2006/relationships/hyperlink" Target="http://online.zakon.kz/Document/?doc_id=30605555" TargetMode="External"/><Relationship Id="rId6082" Type="http://schemas.openxmlformats.org/officeDocument/2006/relationships/hyperlink" Target="http://online.zakon.kz/Document/?doc_id=31636763" TargetMode="External"/><Relationship Id="rId7133" Type="http://schemas.openxmlformats.org/officeDocument/2006/relationships/hyperlink" Target="http://online.zakon.kz/Document/?doc_id=31038459" TargetMode="External"/><Relationship Id="rId597" Type="http://schemas.openxmlformats.org/officeDocument/2006/relationships/hyperlink" Target="http://online.zakon.kz/Document/?doc_id=30520170" TargetMode="External"/><Relationship Id="rId2278" Type="http://schemas.openxmlformats.org/officeDocument/2006/relationships/hyperlink" Target="http://online.zakon.kz/Document/?doc_id=36220057" TargetMode="External"/><Relationship Id="rId3329" Type="http://schemas.openxmlformats.org/officeDocument/2006/relationships/hyperlink" Target="http://online.zakon.kz/Document/?doc_id=31313173" TargetMode="External"/><Relationship Id="rId4727" Type="http://schemas.openxmlformats.org/officeDocument/2006/relationships/hyperlink" Target="http://online.zakon.kz/Document/?doc_id=30776033" TargetMode="External"/><Relationship Id="rId7200" Type="http://schemas.openxmlformats.org/officeDocument/2006/relationships/hyperlink" Target="http://online.zakon.kz/Document/?doc_id=31313173" TargetMode="External"/><Relationship Id="rId1294" Type="http://schemas.openxmlformats.org/officeDocument/2006/relationships/hyperlink" Target="http://online.zakon.kz/Document/?doc_id=30617206" TargetMode="External"/><Relationship Id="rId2692" Type="http://schemas.openxmlformats.org/officeDocument/2006/relationships/hyperlink" Target="http://online.zakon.kz/Document/?doc_id=31941720" TargetMode="External"/><Relationship Id="rId3743" Type="http://schemas.openxmlformats.org/officeDocument/2006/relationships/hyperlink" Target="http://online.zakon.kz/Document/?doc_id=39048146" TargetMode="External"/><Relationship Id="rId6899" Type="http://schemas.openxmlformats.org/officeDocument/2006/relationships/hyperlink" Target="http://online.zakon.kz/Document/?doc_id=31635480" TargetMode="External"/><Relationship Id="rId664" Type="http://schemas.openxmlformats.org/officeDocument/2006/relationships/hyperlink" Target="http://online.zakon.kz/Document/?doc_id=1006061" TargetMode="External"/><Relationship Id="rId2345" Type="http://schemas.openxmlformats.org/officeDocument/2006/relationships/hyperlink" Target="http://online.zakon.kz/Document/?doc_id=30776033" TargetMode="External"/><Relationship Id="rId3810" Type="http://schemas.openxmlformats.org/officeDocument/2006/relationships/hyperlink" Target="http://online.zakon.kz/Document/?doc_id=30482970" TargetMode="External"/><Relationship Id="rId6966" Type="http://schemas.openxmlformats.org/officeDocument/2006/relationships/hyperlink" Target="http://online.zakon.kz/Document/?link_id=1003894547" TargetMode="External"/><Relationship Id="rId317" Type="http://schemas.openxmlformats.org/officeDocument/2006/relationships/hyperlink" Target="http://online.zakon.kz/Document/?doc_id=31345870" TargetMode="External"/><Relationship Id="rId731" Type="http://schemas.openxmlformats.org/officeDocument/2006/relationships/hyperlink" Target="http://online.zakon.kz/Document/?doc_id=31481968" TargetMode="External"/><Relationship Id="rId1361" Type="http://schemas.openxmlformats.org/officeDocument/2006/relationships/hyperlink" Target="http://online.zakon.kz/Document/?doc_id=31071562" TargetMode="External"/><Relationship Id="rId2412" Type="http://schemas.openxmlformats.org/officeDocument/2006/relationships/hyperlink" Target="http://online.zakon.kz/Document/?doc_id=31038459" TargetMode="External"/><Relationship Id="rId5568" Type="http://schemas.openxmlformats.org/officeDocument/2006/relationships/hyperlink" Target="http://online.zakon.kz/Document/?doc_id=31092989" TargetMode="External"/><Relationship Id="rId5982" Type="http://schemas.openxmlformats.org/officeDocument/2006/relationships/hyperlink" Target="http://online.zakon.kz/Document/?doc_id=31034833" TargetMode="External"/><Relationship Id="rId6619" Type="http://schemas.openxmlformats.org/officeDocument/2006/relationships/hyperlink" Target="http://online.zakon.kz/Document/?doc_id=31318806" TargetMode="External"/><Relationship Id="rId1014" Type="http://schemas.openxmlformats.org/officeDocument/2006/relationships/hyperlink" Target="http://online.zakon.kz/Document/?link_id=1004453987" TargetMode="External"/><Relationship Id="rId4584" Type="http://schemas.openxmlformats.org/officeDocument/2006/relationships/hyperlink" Target="http://online.zakon.kz/Document/?doc_id=31482402" TargetMode="External"/><Relationship Id="rId5635" Type="http://schemas.openxmlformats.org/officeDocument/2006/relationships/hyperlink" Target="http://online.zakon.kz/Document/?doc_id=31313173" TargetMode="External"/><Relationship Id="rId8041" Type="http://schemas.openxmlformats.org/officeDocument/2006/relationships/hyperlink" Target="http://online.zakon.kz/Document/?doc_id=31575506" TargetMode="External"/><Relationship Id="rId3186" Type="http://schemas.openxmlformats.org/officeDocument/2006/relationships/hyperlink" Target="http://online.zakon.kz/Document/?doc_id=31025535" TargetMode="External"/><Relationship Id="rId4237" Type="http://schemas.openxmlformats.org/officeDocument/2006/relationships/hyperlink" Target="http://online.zakon.kz/Document/?doc_id=31637067" TargetMode="External"/><Relationship Id="rId4651" Type="http://schemas.openxmlformats.org/officeDocument/2006/relationships/hyperlink" Target="http://online.zakon.kz/Document/?doc_id=36706303" TargetMode="External"/><Relationship Id="rId3253" Type="http://schemas.openxmlformats.org/officeDocument/2006/relationships/hyperlink" Target="http://online.zakon.kz/Document/?doc_id=31038459" TargetMode="External"/><Relationship Id="rId4304" Type="http://schemas.openxmlformats.org/officeDocument/2006/relationships/hyperlink" Target="http://online.zakon.kz/Document/?doc_id=31038459" TargetMode="External"/><Relationship Id="rId5702" Type="http://schemas.openxmlformats.org/officeDocument/2006/relationships/hyperlink" Target="http://online.zakon.kz/Document/?link_id=1001587209" TargetMode="External"/><Relationship Id="rId174" Type="http://schemas.openxmlformats.org/officeDocument/2006/relationships/hyperlink" Target="http://online.zakon.kz/Document/?doc_id=31313173" TargetMode="External"/><Relationship Id="rId7874" Type="http://schemas.openxmlformats.org/officeDocument/2006/relationships/hyperlink" Target="http://online.zakon.kz/Document/?doc_id=31481968" TargetMode="External"/><Relationship Id="rId241" Type="http://schemas.openxmlformats.org/officeDocument/2006/relationships/hyperlink" Target="http://online.zakon.kz/Document/?doc_id=31609276" TargetMode="External"/><Relationship Id="rId3320" Type="http://schemas.openxmlformats.org/officeDocument/2006/relationships/hyperlink" Target="http://online.zakon.kz/Document/?doc_id=30776033" TargetMode="External"/><Relationship Id="rId5078" Type="http://schemas.openxmlformats.org/officeDocument/2006/relationships/hyperlink" Target="http://online.zakon.kz/Document/?doc_id=30565746" TargetMode="External"/><Relationship Id="rId6476" Type="http://schemas.openxmlformats.org/officeDocument/2006/relationships/hyperlink" Target="http://online.zakon.kz/Document/?doc_id=1022778" TargetMode="External"/><Relationship Id="rId6890" Type="http://schemas.openxmlformats.org/officeDocument/2006/relationships/hyperlink" Target="http://online.zakon.kz/Document/?doc_id=30505434" TargetMode="External"/><Relationship Id="rId7527" Type="http://schemas.openxmlformats.org/officeDocument/2006/relationships/hyperlink" Target="http://online.zakon.kz/Document/?doc_id=30367517" TargetMode="External"/><Relationship Id="rId7941" Type="http://schemas.openxmlformats.org/officeDocument/2006/relationships/hyperlink" Target="http://online.zakon.kz/Document/?doc_id=30448496" TargetMode="External"/><Relationship Id="rId5492" Type="http://schemas.openxmlformats.org/officeDocument/2006/relationships/hyperlink" Target="http://online.zakon.kz/Document/?doc_id=31482402" TargetMode="External"/><Relationship Id="rId6129" Type="http://schemas.openxmlformats.org/officeDocument/2006/relationships/hyperlink" Target="http://online.zakon.kz/Document/?doc_id=30770874" TargetMode="External"/><Relationship Id="rId6543" Type="http://schemas.openxmlformats.org/officeDocument/2006/relationships/hyperlink" Target="http://online.zakon.kz/Document/?doc_id=31417829" TargetMode="External"/><Relationship Id="rId1688" Type="http://schemas.openxmlformats.org/officeDocument/2006/relationships/hyperlink" Target="http://online.zakon.kz/Document/?doc_id=30520170" TargetMode="External"/><Relationship Id="rId2739" Type="http://schemas.openxmlformats.org/officeDocument/2006/relationships/hyperlink" Target="http://online.zakon.kz/Document/?doc_id=31311025" TargetMode="External"/><Relationship Id="rId4094" Type="http://schemas.openxmlformats.org/officeDocument/2006/relationships/hyperlink" Target="http://online.zakon.kz/Document/?doc_id=31311025" TargetMode="External"/><Relationship Id="rId5145" Type="http://schemas.openxmlformats.org/officeDocument/2006/relationships/hyperlink" Target="http://online.zakon.kz/Document/?doc_id=30863195" TargetMode="External"/><Relationship Id="rId6610" Type="http://schemas.openxmlformats.org/officeDocument/2006/relationships/hyperlink" Target="http://online.zakon.kz/Document/?doc_id=31637067" TargetMode="External"/><Relationship Id="rId1755" Type="http://schemas.openxmlformats.org/officeDocument/2006/relationships/hyperlink" Target="http://online.zakon.kz/Document/?doc_id=31092989" TargetMode="External"/><Relationship Id="rId4161" Type="http://schemas.openxmlformats.org/officeDocument/2006/relationships/hyperlink" Target="http://online.zakon.kz/Document/?doc_id=30776062" TargetMode="External"/><Relationship Id="rId5212" Type="http://schemas.openxmlformats.org/officeDocument/2006/relationships/hyperlink" Target="http://online.zakon.kz/Document/?doc_id=31637067" TargetMode="External"/><Relationship Id="rId8368" Type="http://schemas.openxmlformats.org/officeDocument/2006/relationships/hyperlink" Target="http://online.zakon.kz/Document/?doc_id=30535370" TargetMode="External"/><Relationship Id="rId1408" Type="http://schemas.openxmlformats.org/officeDocument/2006/relationships/hyperlink" Target="http://online.zakon.kz/Document/?doc_id=31481968" TargetMode="External"/><Relationship Id="rId2806" Type="http://schemas.openxmlformats.org/officeDocument/2006/relationships/hyperlink" Target="http://online.zakon.kz/Document/?doc_id=31092989" TargetMode="External"/><Relationship Id="rId7384" Type="http://schemas.openxmlformats.org/officeDocument/2006/relationships/hyperlink" Target="http://online.zakon.kz/Document/?doc_id=31025535" TargetMode="External"/><Relationship Id="rId8435" Type="http://schemas.openxmlformats.org/officeDocument/2006/relationships/hyperlink" Target="http://online.zakon.kz/Document/?doc_id=31069314" TargetMode="External"/><Relationship Id="rId47" Type="http://schemas.openxmlformats.org/officeDocument/2006/relationships/hyperlink" Target="http://online.zakon.kz/Document/?doc_id=30777947" TargetMode="External"/><Relationship Id="rId1822" Type="http://schemas.openxmlformats.org/officeDocument/2006/relationships/hyperlink" Target="http://online.zakon.kz/Document/?doc_id=30863195" TargetMode="External"/><Relationship Id="rId4978" Type="http://schemas.openxmlformats.org/officeDocument/2006/relationships/hyperlink" Target="http://online.zakon.kz/Document/?doc_id=30478640" TargetMode="External"/><Relationship Id="rId7037" Type="http://schemas.openxmlformats.org/officeDocument/2006/relationships/hyperlink" Target="http://online.zakon.kz/Document/?doc_id=31635480" TargetMode="External"/><Relationship Id="rId3994" Type="http://schemas.openxmlformats.org/officeDocument/2006/relationships/hyperlink" Target="http://online.zakon.kz/Document/?doc_id=30443284" TargetMode="External"/><Relationship Id="rId6053" Type="http://schemas.openxmlformats.org/officeDocument/2006/relationships/hyperlink" Target="http://online.zakon.kz/Document/?link_id=1001881609" TargetMode="External"/><Relationship Id="rId7451" Type="http://schemas.openxmlformats.org/officeDocument/2006/relationships/hyperlink" Target="http://online.zakon.kz/Document/?doc_id=30567816" TargetMode="External"/><Relationship Id="rId8502" Type="http://schemas.openxmlformats.org/officeDocument/2006/relationships/hyperlink" Target="http://online.zakon.kz/Document/?doc_id=31313173" TargetMode="External"/><Relationship Id="rId2596" Type="http://schemas.openxmlformats.org/officeDocument/2006/relationships/hyperlink" Target="http://online.zakon.kz/Document/?doc_id=31637067" TargetMode="External"/><Relationship Id="rId3647" Type="http://schemas.openxmlformats.org/officeDocument/2006/relationships/hyperlink" Target="http://online.zakon.kz/Document/?doc_id=30776033" TargetMode="External"/><Relationship Id="rId7104" Type="http://schemas.openxmlformats.org/officeDocument/2006/relationships/hyperlink" Target="http://online.zakon.kz/Document/?doc_id=31317681" TargetMode="External"/><Relationship Id="rId568" Type="http://schemas.openxmlformats.org/officeDocument/2006/relationships/hyperlink" Target="http://online.zakon.kz/Document/?doc_id=30443284" TargetMode="External"/><Relationship Id="rId982" Type="http://schemas.openxmlformats.org/officeDocument/2006/relationships/hyperlink" Target="http://online.zakon.kz/Document/?doc_id=31481968" TargetMode="External"/><Relationship Id="rId1198" Type="http://schemas.openxmlformats.org/officeDocument/2006/relationships/hyperlink" Target="http://online.zakon.kz/Document/?doc_id=31038459" TargetMode="External"/><Relationship Id="rId2249" Type="http://schemas.openxmlformats.org/officeDocument/2006/relationships/hyperlink" Target="http://online.zakon.kz/Document/?doc_id=31635480" TargetMode="External"/><Relationship Id="rId2663" Type="http://schemas.openxmlformats.org/officeDocument/2006/relationships/hyperlink" Target="http://online.zakon.kz/Document/?doc_id=31637067" TargetMode="External"/><Relationship Id="rId3714" Type="http://schemas.openxmlformats.org/officeDocument/2006/relationships/hyperlink" Target="http://online.zakon.kz/Document/?doc_id=31408632" TargetMode="External"/><Relationship Id="rId6120" Type="http://schemas.openxmlformats.org/officeDocument/2006/relationships/hyperlink" Target="http://online.zakon.kz/Document/?doc_id=31313173" TargetMode="External"/><Relationship Id="rId635" Type="http://schemas.openxmlformats.org/officeDocument/2006/relationships/hyperlink" Target="http://online.zakon.kz/Document/?doc_id=31635480" TargetMode="External"/><Relationship Id="rId1265" Type="http://schemas.openxmlformats.org/officeDocument/2006/relationships/hyperlink" Target="http://online.zakon.kz/Document/?doc_id=31609276" TargetMode="External"/><Relationship Id="rId2316" Type="http://schemas.openxmlformats.org/officeDocument/2006/relationships/hyperlink" Target="http://online.zakon.kz/Document/?doc_id=31313173" TargetMode="External"/><Relationship Id="rId2730" Type="http://schemas.openxmlformats.org/officeDocument/2006/relationships/hyperlink" Target="http://online.zakon.kz/Document/?doc_id=31038459" TargetMode="External"/><Relationship Id="rId5886" Type="http://schemas.openxmlformats.org/officeDocument/2006/relationships/hyperlink" Target="http://online.zakon.kz/Document/?doc_id=30520170" TargetMode="External"/><Relationship Id="rId8292" Type="http://schemas.openxmlformats.org/officeDocument/2006/relationships/hyperlink" Target="http://online.zakon.kz/Document/?doc_id=31637067" TargetMode="External"/><Relationship Id="rId702" Type="http://schemas.openxmlformats.org/officeDocument/2006/relationships/hyperlink" Target="http://online.zakon.kz/Document/?doc_id=31575506" TargetMode="External"/><Relationship Id="rId1332" Type="http://schemas.openxmlformats.org/officeDocument/2006/relationships/hyperlink" Target="http://online.zakon.kz/Document/?doc_id=30847933" TargetMode="External"/><Relationship Id="rId4488" Type="http://schemas.openxmlformats.org/officeDocument/2006/relationships/hyperlink" Target="http://online.zakon.kz/Document/?doc_id=31635480" TargetMode="External"/><Relationship Id="rId5539" Type="http://schemas.openxmlformats.org/officeDocument/2006/relationships/hyperlink" Target="http://online.zakon.kz/Document/?doc_id=1026672" TargetMode="External"/><Relationship Id="rId6937" Type="http://schemas.openxmlformats.org/officeDocument/2006/relationships/hyperlink" Target="http://online.zakon.kz/Document/?doc_id=31661691" TargetMode="External"/><Relationship Id="rId5953" Type="http://schemas.openxmlformats.org/officeDocument/2006/relationships/hyperlink" Target="http://online.zakon.kz/Document/?doc_id=30456287" TargetMode="External"/><Relationship Id="rId8012" Type="http://schemas.openxmlformats.org/officeDocument/2006/relationships/hyperlink" Target="http://online.zakon.kz/Document/?doc_id=30834906" TargetMode="External"/><Relationship Id="rId3157" Type="http://schemas.openxmlformats.org/officeDocument/2006/relationships/hyperlink" Target="http://online.zakon.kz/Document/?doc_id=31038459" TargetMode="External"/><Relationship Id="rId4555" Type="http://schemas.openxmlformats.org/officeDocument/2006/relationships/hyperlink" Target="http://online.zakon.kz/Document/?doc_id=1013922" TargetMode="External"/><Relationship Id="rId5606" Type="http://schemas.openxmlformats.org/officeDocument/2006/relationships/hyperlink" Target="http://online.zakon.kz/Document/?doc_id=31311025" TargetMode="External"/><Relationship Id="rId3571" Type="http://schemas.openxmlformats.org/officeDocument/2006/relationships/hyperlink" Target="http://online.zakon.kz/Document/?doc_id=31637067" TargetMode="External"/><Relationship Id="rId4208" Type="http://schemas.openxmlformats.org/officeDocument/2006/relationships/hyperlink" Target="http://online.zakon.kz/Document/?doc_id=31637067" TargetMode="External"/><Relationship Id="rId4622" Type="http://schemas.openxmlformats.org/officeDocument/2006/relationships/hyperlink" Target="http://online.zakon.kz/Document/?doc_id=31610064" TargetMode="External"/><Relationship Id="rId7778" Type="http://schemas.openxmlformats.org/officeDocument/2006/relationships/hyperlink" Target="http://online.zakon.kz/Document/?doc_id=31494801" TargetMode="External"/><Relationship Id="rId492" Type="http://schemas.openxmlformats.org/officeDocument/2006/relationships/hyperlink" Target="http://online.zakon.kz/Document/?doc_id=37319086" TargetMode="External"/><Relationship Id="rId2173" Type="http://schemas.openxmlformats.org/officeDocument/2006/relationships/hyperlink" Target="http://online.zakon.kz/Document/?doc_id=30519128" TargetMode="External"/><Relationship Id="rId3224" Type="http://schemas.openxmlformats.org/officeDocument/2006/relationships/hyperlink" Target="http://online.zakon.kz/Document/?doc_id=31092989" TargetMode="External"/><Relationship Id="rId6794" Type="http://schemas.openxmlformats.org/officeDocument/2006/relationships/hyperlink" Target="http://online.zakon.kz/Document/?doc_id=31038459" TargetMode="External"/><Relationship Id="rId7845" Type="http://schemas.openxmlformats.org/officeDocument/2006/relationships/hyperlink" Target="http://online.zakon.kz/Document/?doc_id=1026672" TargetMode="External"/><Relationship Id="rId145" Type="http://schemas.openxmlformats.org/officeDocument/2006/relationships/hyperlink" Target="http://online.zakon.kz/Document/?doc_id=30384393" TargetMode="External"/><Relationship Id="rId2240" Type="http://schemas.openxmlformats.org/officeDocument/2006/relationships/hyperlink" Target="http://online.zakon.kz/Document/?doc_id=31311025" TargetMode="External"/><Relationship Id="rId5396" Type="http://schemas.openxmlformats.org/officeDocument/2006/relationships/hyperlink" Target="http://online.zakon.kz/Document/?doc_id=31482402" TargetMode="External"/><Relationship Id="rId6447" Type="http://schemas.openxmlformats.org/officeDocument/2006/relationships/hyperlink" Target="http://online.zakon.kz/Document/?doc_id=31305760" TargetMode="External"/><Relationship Id="rId6861" Type="http://schemas.openxmlformats.org/officeDocument/2006/relationships/hyperlink" Target="http://online.zakon.kz/Document/?doc_id=31318175" TargetMode="External"/><Relationship Id="rId212" Type="http://schemas.openxmlformats.org/officeDocument/2006/relationships/hyperlink" Target="http://online.zakon.kz/Document/?doc_id=31548165" TargetMode="External"/><Relationship Id="rId5049" Type="http://schemas.openxmlformats.org/officeDocument/2006/relationships/hyperlink" Target="http://online.zakon.kz/Document/?doc_id=30834906" TargetMode="External"/><Relationship Id="rId5463" Type="http://schemas.openxmlformats.org/officeDocument/2006/relationships/hyperlink" Target="http://online.zakon.kz/Document/?doc_id=30384558" TargetMode="External"/><Relationship Id="rId6514" Type="http://schemas.openxmlformats.org/officeDocument/2006/relationships/hyperlink" Target="http://online.zakon.kz/Document/?doc_id=31038459" TargetMode="External"/><Relationship Id="rId7912" Type="http://schemas.openxmlformats.org/officeDocument/2006/relationships/hyperlink" Target="http://online.zakon.kz/Document/?doc_id=31311025" TargetMode="External"/><Relationship Id="rId4065" Type="http://schemas.openxmlformats.org/officeDocument/2006/relationships/hyperlink" Target="http://online.zakon.kz/Document/?doc_id=31038459" TargetMode="External"/><Relationship Id="rId5116" Type="http://schemas.openxmlformats.org/officeDocument/2006/relationships/hyperlink" Target="http://online.zakon.kz/Document/?doc_id=31039644" TargetMode="External"/><Relationship Id="rId1659" Type="http://schemas.openxmlformats.org/officeDocument/2006/relationships/hyperlink" Target="http://online.zakon.kz/Document/?doc_id=31565318" TargetMode="External"/><Relationship Id="rId3081" Type="http://schemas.openxmlformats.org/officeDocument/2006/relationships/hyperlink" Target="http://online.zakon.kz/Document/?doc_id=30919824" TargetMode="External"/><Relationship Id="rId4132" Type="http://schemas.openxmlformats.org/officeDocument/2006/relationships/hyperlink" Target="http://online.zakon.kz/Document/?doc_id=31311025" TargetMode="External"/><Relationship Id="rId5530" Type="http://schemas.openxmlformats.org/officeDocument/2006/relationships/hyperlink" Target="http://online.zakon.kz/Document/?doc_id=31038459" TargetMode="External"/><Relationship Id="rId7288" Type="http://schemas.openxmlformats.org/officeDocument/2006/relationships/hyperlink" Target="http://online.zakon.kz/Document/?doc_id=30596279" TargetMode="External"/><Relationship Id="rId1726" Type="http://schemas.openxmlformats.org/officeDocument/2006/relationships/hyperlink" Target="http://online.zakon.kz/Document/?doc_id=31311025" TargetMode="External"/><Relationship Id="rId8339" Type="http://schemas.openxmlformats.org/officeDocument/2006/relationships/hyperlink" Target="http://online.zakon.kz/Document/?doc_id=31635480" TargetMode="External"/><Relationship Id="rId18" Type="http://schemas.openxmlformats.org/officeDocument/2006/relationships/hyperlink" Target="http://online.zakon.kz/Document/?doc_id=31635480" TargetMode="External"/><Relationship Id="rId3898" Type="http://schemas.openxmlformats.org/officeDocument/2006/relationships/hyperlink" Target="http://online.zakon.kz/Document/?link_id=1001933684" TargetMode="External"/><Relationship Id="rId4949" Type="http://schemas.openxmlformats.org/officeDocument/2006/relationships/hyperlink" Target="http://online.zakon.kz/Document/?doc_id=30499723" TargetMode="External"/><Relationship Id="rId7355" Type="http://schemas.openxmlformats.org/officeDocument/2006/relationships/hyperlink" Target="http://online.zakon.kz/Document/?doc_id=31038459" TargetMode="External"/><Relationship Id="rId8406" Type="http://schemas.openxmlformats.org/officeDocument/2006/relationships/hyperlink" Target="http://online.zakon.kz/Document/?doc_id=30776033" TargetMode="External"/><Relationship Id="rId3965" Type="http://schemas.openxmlformats.org/officeDocument/2006/relationships/hyperlink" Target="http://online.zakon.kz/Document/?doc_id=31635480" TargetMode="External"/><Relationship Id="rId6371" Type="http://schemas.openxmlformats.org/officeDocument/2006/relationships/hyperlink" Target="http://online.zakon.kz/Document/?doc_id=31405010" TargetMode="External"/><Relationship Id="rId7008" Type="http://schemas.openxmlformats.org/officeDocument/2006/relationships/hyperlink" Target="http://online.zakon.kz/Document/?doc_id=31637067" TargetMode="External"/><Relationship Id="rId7422" Type="http://schemas.openxmlformats.org/officeDocument/2006/relationships/hyperlink" Target="http://online.zakon.kz/Document/?doc_id=30520170" TargetMode="External"/><Relationship Id="rId886" Type="http://schemas.openxmlformats.org/officeDocument/2006/relationships/hyperlink" Target="http://online.zakon.kz/Document/?doc_id=33575474" TargetMode="External"/><Relationship Id="rId2567" Type="http://schemas.openxmlformats.org/officeDocument/2006/relationships/hyperlink" Target="http://online.zakon.kz/Document/?link_id=1004453987" TargetMode="External"/><Relationship Id="rId3618" Type="http://schemas.openxmlformats.org/officeDocument/2006/relationships/hyperlink" Target="http://online.zakon.kz/Document/?doc_id=36220057" TargetMode="External"/><Relationship Id="rId6024" Type="http://schemas.openxmlformats.org/officeDocument/2006/relationships/hyperlink" Target="http://online.zakon.kz/Document/?doc_id=31034509" TargetMode="External"/><Relationship Id="rId2" Type="http://schemas.microsoft.com/office/2007/relationships/stylesWithEffects" Target="stylesWithEffects.xml"/><Relationship Id="rId539" Type="http://schemas.openxmlformats.org/officeDocument/2006/relationships/hyperlink" Target="http://online.zakon.kz/Document/?doc_id=31038459" TargetMode="External"/><Relationship Id="rId1169" Type="http://schemas.openxmlformats.org/officeDocument/2006/relationships/hyperlink" Target="http://online.zakon.kz/Document/?doc_id=31038459" TargetMode="External"/><Relationship Id="rId1583" Type="http://schemas.openxmlformats.org/officeDocument/2006/relationships/hyperlink" Target="http://online.zakon.kz/Document/?doc_id=31548165" TargetMode="External"/><Relationship Id="rId2981" Type="http://schemas.openxmlformats.org/officeDocument/2006/relationships/hyperlink" Target="http://online.zakon.kz/Document/?doc_id=31038459" TargetMode="External"/><Relationship Id="rId5040" Type="http://schemas.openxmlformats.org/officeDocument/2006/relationships/hyperlink" Target="http://online.zakon.kz/Document/?doc_id=1026672" TargetMode="External"/><Relationship Id="rId8196" Type="http://schemas.openxmlformats.org/officeDocument/2006/relationships/hyperlink" Target="http://online.zakon.kz/Document/?doc_id=31635480" TargetMode="External"/><Relationship Id="rId953" Type="http://schemas.openxmlformats.org/officeDocument/2006/relationships/hyperlink" Target="http://online.zakon.kz/Document/?doc_id=31635480" TargetMode="External"/><Relationship Id="rId1236" Type="http://schemas.openxmlformats.org/officeDocument/2006/relationships/hyperlink" Target="http://online.zakon.kz/Document/?doc_id=30776033" TargetMode="External"/><Relationship Id="rId2634" Type="http://schemas.openxmlformats.org/officeDocument/2006/relationships/hyperlink" Target="http://online.zakon.kz/Document/?doc_id=30480348" TargetMode="External"/><Relationship Id="rId8263" Type="http://schemas.openxmlformats.org/officeDocument/2006/relationships/hyperlink" Target="http://online.zakon.kz/Document/?doc_id=31635480" TargetMode="External"/><Relationship Id="rId606" Type="http://schemas.openxmlformats.org/officeDocument/2006/relationships/hyperlink" Target="http://online.zakon.kz/Document/?doc_id=31038459" TargetMode="External"/><Relationship Id="rId1650" Type="http://schemas.openxmlformats.org/officeDocument/2006/relationships/hyperlink" Target="http://online.zakon.kz/Document/?doc_id=31518781" TargetMode="External"/><Relationship Id="rId2701" Type="http://schemas.openxmlformats.org/officeDocument/2006/relationships/hyperlink" Target="http://online.zakon.kz/Document/?doc_id=1020914" TargetMode="External"/><Relationship Id="rId5857" Type="http://schemas.openxmlformats.org/officeDocument/2006/relationships/hyperlink" Target="http://online.zakon.kz/Document/?doc_id=31483944" TargetMode="External"/><Relationship Id="rId6908" Type="http://schemas.openxmlformats.org/officeDocument/2006/relationships/hyperlink" Target="http://online.zakon.kz/Document/?doc_id=31038459" TargetMode="External"/><Relationship Id="rId1303" Type="http://schemas.openxmlformats.org/officeDocument/2006/relationships/hyperlink" Target="http://online.zakon.kz/Document/?doc_id=31482402" TargetMode="External"/><Relationship Id="rId4459" Type="http://schemas.openxmlformats.org/officeDocument/2006/relationships/hyperlink" Target="http://online.zakon.kz/Document/?doc_id=31635480" TargetMode="External"/><Relationship Id="rId4873" Type="http://schemas.openxmlformats.org/officeDocument/2006/relationships/hyperlink" Target="http://online.zakon.kz/Document/?doc_id=30520170" TargetMode="External"/><Relationship Id="rId5924" Type="http://schemas.openxmlformats.org/officeDocument/2006/relationships/hyperlink" Target="http://online.zakon.kz/Document/?doc_id=31518957" TargetMode="External"/><Relationship Id="rId8330" Type="http://schemas.openxmlformats.org/officeDocument/2006/relationships/hyperlink" Target="http://online.zakon.kz/Document/?doc_id=31313173" TargetMode="External"/><Relationship Id="rId3475" Type="http://schemas.openxmlformats.org/officeDocument/2006/relationships/hyperlink" Target="http://online.zakon.kz/Document/?doc_id=31313173" TargetMode="External"/><Relationship Id="rId4526" Type="http://schemas.openxmlformats.org/officeDocument/2006/relationships/hyperlink" Target="http://online.zakon.kz/Document/?doc_id=31313173" TargetMode="External"/><Relationship Id="rId4940" Type="http://schemas.openxmlformats.org/officeDocument/2006/relationships/hyperlink" Target="http://online.zakon.kz/Document/?doc_id=30520170" TargetMode="External"/><Relationship Id="rId396" Type="http://schemas.openxmlformats.org/officeDocument/2006/relationships/hyperlink" Target="http://online.zakon.kz/Document/?doc_id=31636763" TargetMode="External"/><Relationship Id="rId2077" Type="http://schemas.openxmlformats.org/officeDocument/2006/relationships/hyperlink" Target="http://online.zakon.kz/Document/?doc_id=30367517" TargetMode="External"/><Relationship Id="rId2491" Type="http://schemas.openxmlformats.org/officeDocument/2006/relationships/hyperlink" Target="http://online.zakon.kz/Document/?doc_id=31491334" TargetMode="External"/><Relationship Id="rId3128" Type="http://schemas.openxmlformats.org/officeDocument/2006/relationships/hyperlink" Target="http://online.zakon.kz/Document/?doc_id=31038459" TargetMode="External"/><Relationship Id="rId3542" Type="http://schemas.openxmlformats.org/officeDocument/2006/relationships/hyperlink" Target="http://online.zakon.kz/Document/?link_id=1001499836" TargetMode="External"/><Relationship Id="rId6698" Type="http://schemas.openxmlformats.org/officeDocument/2006/relationships/hyperlink" Target="http://online.zakon.kz/Document/?doc_id=30777947" TargetMode="External"/><Relationship Id="rId7749" Type="http://schemas.openxmlformats.org/officeDocument/2006/relationships/hyperlink" Target="http://online.zakon.kz/Document/?doc_id=31518957" TargetMode="External"/><Relationship Id="rId463" Type="http://schemas.openxmlformats.org/officeDocument/2006/relationships/hyperlink" Target="http://online.zakon.kz/Document/?doc_id=31661691" TargetMode="External"/><Relationship Id="rId1093" Type="http://schemas.openxmlformats.org/officeDocument/2006/relationships/hyperlink" Target="http://online.zakon.kz/Document/?doc_id=31313173" TargetMode="External"/><Relationship Id="rId2144" Type="http://schemas.openxmlformats.org/officeDocument/2006/relationships/hyperlink" Target="http://online.zakon.kz/Document/?doc_id=30520170" TargetMode="External"/><Relationship Id="rId116" Type="http://schemas.openxmlformats.org/officeDocument/2006/relationships/hyperlink" Target="http://online.zakon.kz/Document/?doc_id=31038459" TargetMode="External"/><Relationship Id="rId530" Type="http://schemas.openxmlformats.org/officeDocument/2006/relationships/hyperlink" Target="http://online.zakon.kz/Document/?doc_id=30443287" TargetMode="External"/><Relationship Id="rId1160" Type="http://schemas.openxmlformats.org/officeDocument/2006/relationships/hyperlink" Target="http://online.zakon.kz/Document/?doc_id=31661691" TargetMode="External"/><Relationship Id="rId2211" Type="http://schemas.openxmlformats.org/officeDocument/2006/relationships/hyperlink" Target="http://online.zakon.kz/Document/?doc_id=31038459" TargetMode="External"/><Relationship Id="rId5367" Type="http://schemas.openxmlformats.org/officeDocument/2006/relationships/hyperlink" Target="http://online.zakon.kz/Document/?link_id=1001576336" TargetMode="External"/><Relationship Id="rId6765" Type="http://schemas.openxmlformats.org/officeDocument/2006/relationships/hyperlink" Target="http://online.zakon.kz/Document/?doc_id=31092989" TargetMode="External"/><Relationship Id="rId7816" Type="http://schemas.openxmlformats.org/officeDocument/2006/relationships/hyperlink" Target="http://online.zakon.kz/Document/?doc_id=31518957" TargetMode="External"/><Relationship Id="rId5781" Type="http://schemas.openxmlformats.org/officeDocument/2006/relationships/hyperlink" Target="http://online.zakon.kz/Document/?doc_id=31482402" TargetMode="External"/><Relationship Id="rId6418" Type="http://schemas.openxmlformats.org/officeDocument/2006/relationships/hyperlink" Target="http://online.zakon.kz/Document/?doc_id=31415099" TargetMode="External"/><Relationship Id="rId6832" Type="http://schemas.openxmlformats.org/officeDocument/2006/relationships/hyperlink" Target="http://online.zakon.kz/Document/?doc_id=31311025" TargetMode="External"/><Relationship Id="rId1977" Type="http://schemas.openxmlformats.org/officeDocument/2006/relationships/hyperlink" Target="http://online.zakon.kz/Document/?doc_id=31311025" TargetMode="External"/><Relationship Id="rId4383" Type="http://schemas.openxmlformats.org/officeDocument/2006/relationships/hyperlink" Target="http://online.zakon.kz/Document/?doc_id=31114583" TargetMode="External"/><Relationship Id="rId5434" Type="http://schemas.openxmlformats.org/officeDocument/2006/relationships/hyperlink" Target="http://online.zakon.kz/Document/?doc_id=31311025" TargetMode="External"/><Relationship Id="rId4036" Type="http://schemas.openxmlformats.org/officeDocument/2006/relationships/hyperlink" Target="http://online.zakon.kz/Document/?doc_id=31311025" TargetMode="External"/><Relationship Id="rId4450" Type="http://schemas.openxmlformats.org/officeDocument/2006/relationships/hyperlink" Target="http://online.zakon.kz/Document/?doc_id=31482402" TargetMode="External"/><Relationship Id="rId5501" Type="http://schemas.openxmlformats.org/officeDocument/2006/relationships/hyperlink" Target="http://online.zakon.kz/Document/?doc_id=31635480" TargetMode="External"/><Relationship Id="rId3052" Type="http://schemas.openxmlformats.org/officeDocument/2006/relationships/hyperlink" Target="http://online.zakon.kz/Document/?doc_id=31038459" TargetMode="External"/><Relationship Id="rId4103" Type="http://schemas.openxmlformats.org/officeDocument/2006/relationships/hyperlink" Target="http://online.zakon.kz/Document/?doc_id=31313173" TargetMode="External"/><Relationship Id="rId7259" Type="http://schemas.openxmlformats.org/officeDocument/2006/relationships/hyperlink" Target="http://online.zakon.kz/Document/?doc_id=30367517" TargetMode="External"/><Relationship Id="rId7673" Type="http://schemas.openxmlformats.org/officeDocument/2006/relationships/hyperlink" Target="http://online.zakon.kz/Document/?doc_id=31092989" TargetMode="External"/><Relationship Id="rId6275" Type="http://schemas.openxmlformats.org/officeDocument/2006/relationships/hyperlink" Target="http://online.zakon.kz/Document/?doc_id=31034509" TargetMode="External"/><Relationship Id="rId7326" Type="http://schemas.openxmlformats.org/officeDocument/2006/relationships/hyperlink" Target="http://online.zakon.kz/Document/?doc_id=31478717" TargetMode="External"/><Relationship Id="rId3869" Type="http://schemas.openxmlformats.org/officeDocument/2006/relationships/hyperlink" Target="http://online.zakon.kz/Document/?doc_id=31305760" TargetMode="External"/><Relationship Id="rId5291" Type="http://schemas.openxmlformats.org/officeDocument/2006/relationships/hyperlink" Target="http://online.zakon.kz/Document/?doc_id=31039644" TargetMode="External"/><Relationship Id="rId6342" Type="http://schemas.openxmlformats.org/officeDocument/2006/relationships/hyperlink" Target="http://online.zakon.kz/Document/?doc_id=30437217" TargetMode="External"/><Relationship Id="rId7740" Type="http://schemas.openxmlformats.org/officeDocument/2006/relationships/hyperlink" Target="http://online.zakon.kz/Document/?doc_id=30520170" TargetMode="External"/><Relationship Id="rId2885" Type="http://schemas.openxmlformats.org/officeDocument/2006/relationships/hyperlink" Target="http://online.zakon.kz/Document/?doc_id=30520170" TargetMode="External"/><Relationship Id="rId3936" Type="http://schemas.openxmlformats.org/officeDocument/2006/relationships/hyperlink" Target="http://online.zakon.kz/Document/?doc_id=33575474" TargetMode="External"/><Relationship Id="rId857" Type="http://schemas.openxmlformats.org/officeDocument/2006/relationships/hyperlink" Target="http://online.zakon.kz/Document/?doc_id=30519128" TargetMode="External"/><Relationship Id="rId1487" Type="http://schemas.openxmlformats.org/officeDocument/2006/relationships/hyperlink" Target="http://online.zakon.kz/Document/?doc_id=30384393" TargetMode="External"/><Relationship Id="rId2538" Type="http://schemas.openxmlformats.org/officeDocument/2006/relationships/hyperlink" Target="http://online.zakon.kz/Document/?doc_id=31635480" TargetMode="External"/><Relationship Id="rId2952" Type="http://schemas.openxmlformats.org/officeDocument/2006/relationships/hyperlink" Target="http://online.zakon.kz/Document/?doc_id=30519128" TargetMode="External"/><Relationship Id="rId924" Type="http://schemas.openxmlformats.org/officeDocument/2006/relationships/hyperlink" Target="http://online.zakon.kz/Document/?link_id=1003500350" TargetMode="External"/><Relationship Id="rId1554" Type="http://schemas.openxmlformats.org/officeDocument/2006/relationships/hyperlink" Target="http://online.zakon.kz/Document/?doc_id=1026672" TargetMode="External"/><Relationship Id="rId2605" Type="http://schemas.openxmlformats.org/officeDocument/2006/relationships/hyperlink" Target="http://online.zakon.kz/Document/?doc_id=30384393" TargetMode="External"/><Relationship Id="rId5011" Type="http://schemas.openxmlformats.org/officeDocument/2006/relationships/hyperlink" Target="http://online.zakon.kz/Document/?doc_id=30384393" TargetMode="External"/><Relationship Id="rId8167" Type="http://schemas.openxmlformats.org/officeDocument/2006/relationships/hyperlink" Target="http://online.zakon.kz/Document/?doc_id=30776033" TargetMode="External"/><Relationship Id="rId1207" Type="http://schemas.openxmlformats.org/officeDocument/2006/relationships/hyperlink" Target="http://online.zakon.kz/Document/?doc_id=31313173" TargetMode="External"/><Relationship Id="rId1621" Type="http://schemas.openxmlformats.org/officeDocument/2006/relationships/hyperlink" Target="http://online.zakon.kz/Document/?doc_id=31162961" TargetMode="External"/><Relationship Id="rId4777" Type="http://schemas.openxmlformats.org/officeDocument/2006/relationships/hyperlink" Target="http://online.zakon.kz/Document/?link_id=1002414778" TargetMode="External"/><Relationship Id="rId5828" Type="http://schemas.openxmlformats.org/officeDocument/2006/relationships/hyperlink" Target="http://online.zakon.kz/Document/?doc_id=31311025" TargetMode="External"/><Relationship Id="rId7183" Type="http://schemas.openxmlformats.org/officeDocument/2006/relationships/hyperlink" Target="http://online.zakon.kz/Document/?doc_id=30381446" TargetMode="External"/><Relationship Id="rId8234" Type="http://schemas.openxmlformats.org/officeDocument/2006/relationships/hyperlink" Target="http://online.zakon.kz/Document/?doc_id=30519128" TargetMode="External"/><Relationship Id="rId3379" Type="http://schemas.openxmlformats.org/officeDocument/2006/relationships/hyperlink" Target="http://online.zakon.kz/Document/?doc_id=31482402" TargetMode="External"/><Relationship Id="rId3793" Type="http://schemas.openxmlformats.org/officeDocument/2006/relationships/hyperlink" Target="http://online.zakon.kz/Document/?doc_id=31538233" TargetMode="External"/><Relationship Id="rId7250" Type="http://schemas.openxmlformats.org/officeDocument/2006/relationships/hyperlink" Target="http://online.zakon.kz/Document/?doc_id=31328003" TargetMode="External"/><Relationship Id="rId8301" Type="http://schemas.openxmlformats.org/officeDocument/2006/relationships/hyperlink" Target="http://online.zakon.kz/Document/?doc_id=31637067" TargetMode="External"/><Relationship Id="rId2395" Type="http://schemas.openxmlformats.org/officeDocument/2006/relationships/hyperlink" Target="http://online.zakon.kz/Document/?doc_id=31092989" TargetMode="External"/><Relationship Id="rId3446" Type="http://schemas.openxmlformats.org/officeDocument/2006/relationships/hyperlink" Target="http://online.zakon.kz/Document/?link_id=1003708069" TargetMode="External"/><Relationship Id="rId4844" Type="http://schemas.openxmlformats.org/officeDocument/2006/relationships/hyperlink" Target="http://online.zakon.kz/Document/?link_id=1004445003" TargetMode="External"/><Relationship Id="rId367" Type="http://schemas.openxmlformats.org/officeDocument/2006/relationships/hyperlink" Target="http://online.zakon.kz/Document/?doc_id=31637067" TargetMode="External"/><Relationship Id="rId2048" Type="http://schemas.openxmlformats.org/officeDocument/2006/relationships/hyperlink" Target="http://online.zakon.kz/Document/?doc_id=30567816" TargetMode="External"/><Relationship Id="rId3860" Type="http://schemas.openxmlformats.org/officeDocument/2006/relationships/hyperlink" Target="http://online.zakon.kz/Document/?doc_id=30519128" TargetMode="External"/><Relationship Id="rId4911" Type="http://schemas.openxmlformats.org/officeDocument/2006/relationships/hyperlink" Target="http://online.zakon.kz/Document/?doc_id=31481968" TargetMode="External"/><Relationship Id="rId781" Type="http://schemas.openxmlformats.org/officeDocument/2006/relationships/hyperlink" Target="http://online.zakon.kz/Document/?doc_id=31092989" TargetMode="External"/><Relationship Id="rId2462" Type="http://schemas.openxmlformats.org/officeDocument/2006/relationships/hyperlink" Target="http://online.zakon.kz/Document/?doc_id=30519128" TargetMode="External"/><Relationship Id="rId3513" Type="http://schemas.openxmlformats.org/officeDocument/2006/relationships/hyperlink" Target="http://online.zakon.kz/Document/?link_id=1003708045" TargetMode="External"/><Relationship Id="rId6669" Type="http://schemas.openxmlformats.org/officeDocument/2006/relationships/hyperlink" Target="http://online.zakon.kz/Document/?doc_id=39269512" TargetMode="External"/><Relationship Id="rId8091" Type="http://schemas.openxmlformats.org/officeDocument/2006/relationships/hyperlink" Target="http://online.zakon.kz/Document/?doc_id=31313173" TargetMode="External"/><Relationship Id="rId434" Type="http://schemas.openxmlformats.org/officeDocument/2006/relationships/hyperlink" Target="http://online.zakon.kz/Document/?doc_id=30520170" TargetMode="External"/><Relationship Id="rId1064" Type="http://schemas.openxmlformats.org/officeDocument/2006/relationships/hyperlink" Target="http://online.zakon.kz/Document/?doc_id=31092989" TargetMode="External"/><Relationship Id="rId2115" Type="http://schemas.openxmlformats.org/officeDocument/2006/relationships/hyperlink" Target="http://online.zakon.kz/Document/?doc_id=30519128" TargetMode="External"/><Relationship Id="rId5685" Type="http://schemas.openxmlformats.org/officeDocument/2006/relationships/hyperlink" Target="http://online.zakon.kz/Document/?doc_id=30520170" TargetMode="External"/><Relationship Id="rId6736" Type="http://schemas.openxmlformats.org/officeDocument/2006/relationships/hyperlink" Target="http://online.zakon.kz/Document/?doc_id=31092989" TargetMode="External"/><Relationship Id="rId501" Type="http://schemas.openxmlformats.org/officeDocument/2006/relationships/hyperlink" Target="http://online.zakon.kz/Document/?doc_id=31070127" TargetMode="External"/><Relationship Id="rId1131" Type="http://schemas.openxmlformats.org/officeDocument/2006/relationships/hyperlink" Target="http://online.zakon.kz/Document/?doc_id=31482402" TargetMode="External"/><Relationship Id="rId4287" Type="http://schemas.openxmlformats.org/officeDocument/2006/relationships/hyperlink" Target="http://online.zakon.kz/Document/?doc_id=31482402" TargetMode="External"/><Relationship Id="rId5338" Type="http://schemas.openxmlformats.org/officeDocument/2006/relationships/hyperlink" Target="http://online.zakon.kz/Document/?doc_id=31038459" TargetMode="External"/><Relationship Id="rId5752" Type="http://schemas.openxmlformats.org/officeDocument/2006/relationships/hyperlink" Target="http://online.zakon.kz/Document/?doc_id=30400118" TargetMode="External"/><Relationship Id="rId6803" Type="http://schemas.openxmlformats.org/officeDocument/2006/relationships/hyperlink" Target="http://online.zakon.kz/Document/?doc_id=30367517" TargetMode="External"/><Relationship Id="rId4354" Type="http://schemas.openxmlformats.org/officeDocument/2006/relationships/hyperlink" Target="http://online.zakon.kz/Document/?doc_id=31039644" TargetMode="External"/><Relationship Id="rId5405" Type="http://schemas.openxmlformats.org/officeDocument/2006/relationships/hyperlink" Target="http://online.zakon.kz/Document/?doc_id=31635480" TargetMode="External"/><Relationship Id="rId1948" Type="http://schemas.openxmlformats.org/officeDocument/2006/relationships/hyperlink" Target="http://online.zakon.kz/Document/?doc_id=30384558" TargetMode="External"/><Relationship Id="rId3370" Type="http://schemas.openxmlformats.org/officeDocument/2006/relationships/hyperlink" Target="http://online.zakon.kz/Document/?doc_id=31635480" TargetMode="External"/><Relationship Id="rId4007" Type="http://schemas.openxmlformats.org/officeDocument/2006/relationships/hyperlink" Target="http://online.zakon.kz/Document/?doc_id=30520170" TargetMode="External"/><Relationship Id="rId4421" Type="http://schemas.openxmlformats.org/officeDocument/2006/relationships/hyperlink" Target="http://online.zakon.kz/Document/?doc_id=31637067" TargetMode="External"/><Relationship Id="rId7577" Type="http://schemas.openxmlformats.org/officeDocument/2006/relationships/hyperlink" Target="http://online.zakon.kz/Document/?doc_id=30381446" TargetMode="External"/><Relationship Id="rId291" Type="http://schemas.openxmlformats.org/officeDocument/2006/relationships/hyperlink" Target="http://online.zakon.kz/Document/?doc_id=1011692" TargetMode="External"/><Relationship Id="rId3023" Type="http://schemas.openxmlformats.org/officeDocument/2006/relationships/hyperlink" Target="http://online.zakon.kz/Document/?doc_id=30519128" TargetMode="External"/><Relationship Id="rId6179" Type="http://schemas.openxmlformats.org/officeDocument/2006/relationships/hyperlink" Target="http://online.zakon.kz/Document/?doc_id=30519128" TargetMode="External"/><Relationship Id="rId7991" Type="http://schemas.openxmlformats.org/officeDocument/2006/relationships/hyperlink" Target="http://online.zakon.kz/Document/?doc_id=30776033" TargetMode="External"/><Relationship Id="rId5195" Type="http://schemas.openxmlformats.org/officeDocument/2006/relationships/hyperlink" Target="http://online.zakon.kz/Document/?doc_id=31311025" TargetMode="External"/><Relationship Id="rId6593" Type="http://schemas.openxmlformats.org/officeDocument/2006/relationships/hyperlink" Target="http://online.zakon.kz/Document/?doc_id=31082843" TargetMode="External"/><Relationship Id="rId7644" Type="http://schemas.openxmlformats.org/officeDocument/2006/relationships/hyperlink" Target="http://online.zakon.kz/Document/?doc_id=31410888" TargetMode="External"/><Relationship Id="rId2789" Type="http://schemas.openxmlformats.org/officeDocument/2006/relationships/hyperlink" Target="http://online.zakon.kz/Document/?doc_id=30384558" TargetMode="External"/><Relationship Id="rId6246" Type="http://schemas.openxmlformats.org/officeDocument/2006/relationships/hyperlink" Target="http://online.zakon.kz/Document/?doc_id=31092989" TargetMode="External"/><Relationship Id="rId6660" Type="http://schemas.openxmlformats.org/officeDocument/2006/relationships/hyperlink" Target="http://online.zakon.kz/Document/?doc_id=31560007" TargetMode="External"/><Relationship Id="rId7711" Type="http://schemas.openxmlformats.org/officeDocument/2006/relationships/hyperlink" Target="http://online.zakon.kz/Document/?doc_id=30519128" TargetMode="External"/><Relationship Id="rId2856" Type="http://schemas.openxmlformats.org/officeDocument/2006/relationships/hyperlink" Target="http://online.zakon.kz/Document/?doc_id=31410888" TargetMode="External"/><Relationship Id="rId3907" Type="http://schemas.openxmlformats.org/officeDocument/2006/relationships/hyperlink" Target="http://online.zakon.kz/Document/?doc_id=31313173" TargetMode="External"/><Relationship Id="rId5262" Type="http://schemas.openxmlformats.org/officeDocument/2006/relationships/hyperlink" Target="http://online.zakon.kz/Document/?doc_id=31635480" TargetMode="External"/><Relationship Id="rId6313" Type="http://schemas.openxmlformats.org/officeDocument/2006/relationships/hyperlink" Target="http://online.zakon.kz/Document/?doc_id=31038459" TargetMode="External"/><Relationship Id="rId97" Type="http://schemas.openxmlformats.org/officeDocument/2006/relationships/hyperlink" Target="http://online.zakon.kz/Document/?doc_id=31490677" TargetMode="External"/><Relationship Id="rId828" Type="http://schemas.openxmlformats.org/officeDocument/2006/relationships/hyperlink" Target="http://online.zakon.kz/Document/?doc_id=30092011" TargetMode="External"/><Relationship Id="rId1458" Type="http://schemas.openxmlformats.org/officeDocument/2006/relationships/hyperlink" Target="http://online.zakon.kz/Document/?doc_id=31548683" TargetMode="External"/><Relationship Id="rId1872" Type="http://schemas.openxmlformats.org/officeDocument/2006/relationships/hyperlink" Target="http://online.zakon.kz/Document/?doc_id=31313173" TargetMode="External"/><Relationship Id="rId2509" Type="http://schemas.openxmlformats.org/officeDocument/2006/relationships/hyperlink" Target="http://online.zakon.kz/Document/?doc_id=31038459" TargetMode="External"/><Relationship Id="rId8485" Type="http://schemas.openxmlformats.org/officeDocument/2006/relationships/hyperlink" Target="http://online.zakon.kz/Document/?doc_id=30367517" TargetMode="External"/><Relationship Id="rId1525" Type="http://schemas.openxmlformats.org/officeDocument/2006/relationships/hyperlink" Target="http://online.zakon.kz/Document/?doc_id=31311025" TargetMode="External"/><Relationship Id="rId2923" Type="http://schemas.openxmlformats.org/officeDocument/2006/relationships/hyperlink" Target="http://online.zakon.kz/Document/?doc_id=31311025" TargetMode="External"/><Relationship Id="rId7087" Type="http://schemas.openxmlformats.org/officeDocument/2006/relationships/hyperlink" Target="http://online.zakon.kz/Document/?doc_id=31637067" TargetMode="External"/><Relationship Id="rId8138" Type="http://schemas.openxmlformats.org/officeDocument/2006/relationships/hyperlink" Target="http://online.zakon.kz/Document/?doc_id=30384393" TargetMode="External"/><Relationship Id="rId8552" Type="http://schemas.openxmlformats.org/officeDocument/2006/relationships/footer" Target="footer3.xml"/><Relationship Id="rId7154" Type="http://schemas.openxmlformats.org/officeDocument/2006/relationships/hyperlink" Target="http://online.zakon.kz/Document/?doc_id=30821973" TargetMode="External"/><Relationship Id="rId8205" Type="http://schemas.openxmlformats.org/officeDocument/2006/relationships/hyperlink" Target="http://online.zakon.kz/Document/?doc_id=31637067" TargetMode="External"/><Relationship Id="rId2299" Type="http://schemas.openxmlformats.org/officeDocument/2006/relationships/hyperlink" Target="http://online.zakon.kz/Document/?doc_id=30941851" TargetMode="External"/><Relationship Id="rId3697" Type="http://schemas.openxmlformats.org/officeDocument/2006/relationships/hyperlink" Target="http://online.zakon.kz/Document/?doc_id=30776033" TargetMode="External"/><Relationship Id="rId4748" Type="http://schemas.openxmlformats.org/officeDocument/2006/relationships/hyperlink" Target="http://online.zakon.kz/Document/?doc_id=31038459" TargetMode="External"/><Relationship Id="rId3764" Type="http://schemas.openxmlformats.org/officeDocument/2006/relationships/hyperlink" Target="http://online.zakon.kz/Document/?doc_id=30013858" TargetMode="External"/><Relationship Id="rId4815" Type="http://schemas.openxmlformats.org/officeDocument/2006/relationships/hyperlink" Target="http://online.zakon.kz/Document/?doc_id=31092989" TargetMode="External"/><Relationship Id="rId6170" Type="http://schemas.openxmlformats.org/officeDocument/2006/relationships/hyperlink" Target="http://online.zakon.kz/Document/?doc_id=30505694" TargetMode="External"/><Relationship Id="rId7221" Type="http://schemas.openxmlformats.org/officeDocument/2006/relationships/hyperlink" Target="http://online.zakon.kz/Document/?doc_id=30519128" TargetMode="External"/><Relationship Id="rId685" Type="http://schemas.openxmlformats.org/officeDocument/2006/relationships/hyperlink" Target="http://online.zakon.kz/Document/?doc_id=30491475" TargetMode="External"/><Relationship Id="rId2366" Type="http://schemas.openxmlformats.org/officeDocument/2006/relationships/hyperlink" Target="http://online.zakon.kz/Document/?doc_id=31038459" TargetMode="External"/><Relationship Id="rId2780" Type="http://schemas.openxmlformats.org/officeDocument/2006/relationships/hyperlink" Target="http://online.zakon.kz/Document/?doc_id=31038459" TargetMode="External"/><Relationship Id="rId3417" Type="http://schemas.openxmlformats.org/officeDocument/2006/relationships/hyperlink" Target="http://online.zakon.kz/Document/?doc_id=30777947" TargetMode="External"/><Relationship Id="rId3831" Type="http://schemas.openxmlformats.org/officeDocument/2006/relationships/hyperlink" Target="http://online.zakon.kz/Document/?doc_id=30567816" TargetMode="External"/><Relationship Id="rId6987" Type="http://schemas.openxmlformats.org/officeDocument/2006/relationships/hyperlink" Target="http://online.zakon.kz/Document/?doc_id=31575506" TargetMode="External"/><Relationship Id="rId338" Type="http://schemas.openxmlformats.org/officeDocument/2006/relationships/hyperlink" Target="http://online.zakon.kz/Document/?doc_id=31626385" TargetMode="External"/><Relationship Id="rId752" Type="http://schemas.openxmlformats.org/officeDocument/2006/relationships/hyperlink" Target="http://online.zakon.kz/Document/?doc_id=30519128" TargetMode="External"/><Relationship Id="rId1382" Type="http://schemas.openxmlformats.org/officeDocument/2006/relationships/hyperlink" Target="http://online.zakon.kz/Document/?doc_id=31092989" TargetMode="External"/><Relationship Id="rId2019" Type="http://schemas.openxmlformats.org/officeDocument/2006/relationships/hyperlink" Target="http://online.zakon.kz/Document/?doc_id=30564158" TargetMode="External"/><Relationship Id="rId2433" Type="http://schemas.openxmlformats.org/officeDocument/2006/relationships/hyperlink" Target="http://online.zakon.kz/Document/?doc_id=31038459" TargetMode="External"/><Relationship Id="rId5589" Type="http://schemas.openxmlformats.org/officeDocument/2006/relationships/hyperlink" Target="http://online.zakon.kz/Document/?doc_id=31311025" TargetMode="External"/><Relationship Id="rId405" Type="http://schemas.openxmlformats.org/officeDocument/2006/relationships/hyperlink" Target="http://online.zakon.kz/Document/?doc_id=30569052" TargetMode="External"/><Relationship Id="rId1035" Type="http://schemas.openxmlformats.org/officeDocument/2006/relationships/hyperlink" Target="http://online.zakon.kz/Document/?doc_id=31304253" TargetMode="External"/><Relationship Id="rId2500" Type="http://schemas.openxmlformats.org/officeDocument/2006/relationships/hyperlink" Target="http://online.zakon.kz/Document/?doc_id=31410888" TargetMode="External"/><Relationship Id="rId5656" Type="http://schemas.openxmlformats.org/officeDocument/2006/relationships/hyperlink" Target="http://online.zakon.kz/Document/?doc_id=30610803" TargetMode="External"/><Relationship Id="rId8062" Type="http://schemas.openxmlformats.org/officeDocument/2006/relationships/hyperlink" Target="http://online.zakon.kz/Document/?doc_id=30777947" TargetMode="External"/><Relationship Id="rId1102" Type="http://schemas.openxmlformats.org/officeDocument/2006/relationships/hyperlink" Target="http://online.zakon.kz/Document/?doc_id=31311025" TargetMode="External"/><Relationship Id="rId4258" Type="http://schemas.openxmlformats.org/officeDocument/2006/relationships/hyperlink" Target="http://online.zakon.kz/Document/?doc_id=31637067" TargetMode="External"/><Relationship Id="rId5309" Type="http://schemas.openxmlformats.org/officeDocument/2006/relationships/hyperlink" Target="http://online.zakon.kz/Document/?doc_id=31092989" TargetMode="External"/><Relationship Id="rId6707" Type="http://schemas.openxmlformats.org/officeDocument/2006/relationships/hyperlink" Target="http://online.zakon.kz/Document/?doc_id=30834906" TargetMode="External"/><Relationship Id="rId3274" Type="http://schemas.openxmlformats.org/officeDocument/2006/relationships/hyperlink" Target="http://online.zakon.kz/Document/?doc_id=31313173" TargetMode="External"/><Relationship Id="rId4672" Type="http://schemas.openxmlformats.org/officeDocument/2006/relationships/hyperlink" Target="http://online.zakon.kz/Document/?doc_id=31311025" TargetMode="External"/><Relationship Id="rId5723" Type="http://schemas.openxmlformats.org/officeDocument/2006/relationships/hyperlink" Target="http://online.zakon.kz/Document/?doc_id=31635480" TargetMode="External"/><Relationship Id="rId195" Type="http://schemas.openxmlformats.org/officeDocument/2006/relationships/hyperlink" Target="http://online.zakon.kz/Document/?doc_id=31311025" TargetMode="External"/><Relationship Id="rId1919" Type="http://schemas.openxmlformats.org/officeDocument/2006/relationships/hyperlink" Target="http://online.zakon.kz/Document/?doc_id=31225730" TargetMode="External"/><Relationship Id="rId4325" Type="http://schemas.openxmlformats.org/officeDocument/2006/relationships/hyperlink" Target="http://online.zakon.kz/Document/?doc_id=31320950" TargetMode="External"/><Relationship Id="rId7895" Type="http://schemas.openxmlformats.org/officeDocument/2006/relationships/hyperlink" Target="http://online.zakon.kz/Document/?doc_id=30653482" TargetMode="External"/><Relationship Id="rId2290" Type="http://schemas.openxmlformats.org/officeDocument/2006/relationships/hyperlink" Target="http://online.zakon.kz/Document/?doc_id=30384558" TargetMode="External"/><Relationship Id="rId3341" Type="http://schemas.openxmlformats.org/officeDocument/2006/relationships/hyperlink" Target="http://online.zakon.kz/Document/?doc_id=31481968" TargetMode="External"/><Relationship Id="rId6497" Type="http://schemas.openxmlformats.org/officeDocument/2006/relationships/hyperlink" Target="http://online.zakon.kz/Document/?doc_id=31483944" TargetMode="External"/><Relationship Id="rId7548" Type="http://schemas.openxmlformats.org/officeDocument/2006/relationships/hyperlink" Target="http://online.zakon.kz/Document/?doc_id=31481968" TargetMode="External"/><Relationship Id="rId7962" Type="http://schemas.openxmlformats.org/officeDocument/2006/relationships/hyperlink" Target="http://online.zakon.kz/Document/?doc_id=31626385" TargetMode="External"/><Relationship Id="rId262" Type="http://schemas.openxmlformats.org/officeDocument/2006/relationships/hyperlink" Target="http://online.zakon.kz/Document/?doc_id=31625872" TargetMode="External"/><Relationship Id="rId5099" Type="http://schemas.openxmlformats.org/officeDocument/2006/relationships/hyperlink" Target="http://online.zakon.kz/Document/?doc_id=31637067" TargetMode="External"/><Relationship Id="rId6564" Type="http://schemas.openxmlformats.org/officeDocument/2006/relationships/hyperlink" Target="http://online.zakon.kz/Document/?doc_id=31637067" TargetMode="External"/><Relationship Id="rId7615" Type="http://schemas.openxmlformats.org/officeDocument/2006/relationships/hyperlink" Target="http://online.zakon.kz/Document/?doc_id=30618149" TargetMode="External"/><Relationship Id="rId2010" Type="http://schemas.openxmlformats.org/officeDocument/2006/relationships/hyperlink" Target="http://online.zakon.kz/Document/?doc_id=31311025" TargetMode="External"/><Relationship Id="rId5166" Type="http://schemas.openxmlformats.org/officeDocument/2006/relationships/hyperlink" Target="http://online.zakon.kz/Document/?doc_id=30565746" TargetMode="External"/><Relationship Id="rId5580" Type="http://schemas.openxmlformats.org/officeDocument/2006/relationships/hyperlink" Target="http://online.zakon.kz/Document/?doc_id=31311025" TargetMode="External"/><Relationship Id="rId6217" Type="http://schemas.openxmlformats.org/officeDocument/2006/relationships/hyperlink" Target="http://online.zakon.kz/Document/?doc_id=30063141" TargetMode="External"/><Relationship Id="rId6631" Type="http://schemas.openxmlformats.org/officeDocument/2006/relationships/hyperlink" Target="http://online.zakon.kz/Document/?doc_id=31637067" TargetMode="External"/><Relationship Id="rId4182" Type="http://schemas.openxmlformats.org/officeDocument/2006/relationships/hyperlink" Target="http://online.zakon.kz/Document/?doc_id=31518781" TargetMode="External"/><Relationship Id="rId5233" Type="http://schemas.openxmlformats.org/officeDocument/2006/relationships/hyperlink" Target="http://online.zakon.kz/Document/?doc_id=31311025" TargetMode="External"/><Relationship Id="rId8389" Type="http://schemas.openxmlformats.org/officeDocument/2006/relationships/hyperlink" Target="http://online.zakon.kz/Document/?doc_id=31039644" TargetMode="External"/><Relationship Id="rId1776" Type="http://schemas.openxmlformats.org/officeDocument/2006/relationships/hyperlink" Target="http://online.zakon.kz/Document/?doc_id=31609276" TargetMode="External"/><Relationship Id="rId2827" Type="http://schemas.openxmlformats.org/officeDocument/2006/relationships/hyperlink" Target="http://online.zakon.kz/Document/?doc_id=31482402" TargetMode="External"/><Relationship Id="rId68" Type="http://schemas.openxmlformats.org/officeDocument/2006/relationships/hyperlink" Target="http://online.zakon.kz/Document/?doc_id=31410888" TargetMode="External"/><Relationship Id="rId1429" Type="http://schemas.openxmlformats.org/officeDocument/2006/relationships/hyperlink" Target="http://online.zakon.kz/Document/?doc_id=30367517" TargetMode="External"/><Relationship Id="rId1843" Type="http://schemas.openxmlformats.org/officeDocument/2006/relationships/hyperlink" Target="http://online.zakon.kz/Document/?doc_id=31311025" TargetMode="External"/><Relationship Id="rId4999" Type="http://schemas.openxmlformats.org/officeDocument/2006/relationships/hyperlink" Target="http://online.zakon.kz/Document/?doc_id=30618149" TargetMode="External"/><Relationship Id="rId5300" Type="http://schemas.openxmlformats.org/officeDocument/2006/relationships/hyperlink" Target="http://online.zakon.kz/Document/?doc_id=31637067" TargetMode="External"/><Relationship Id="rId7058" Type="http://schemas.openxmlformats.org/officeDocument/2006/relationships/hyperlink" Target="http://online.zakon.kz/Document/?doc_id=30519128" TargetMode="External"/><Relationship Id="rId8456" Type="http://schemas.openxmlformats.org/officeDocument/2006/relationships/hyperlink" Target="http://online.zakon.kz/Document/?doc_id=31025535" TargetMode="External"/><Relationship Id="rId1910" Type="http://schemas.openxmlformats.org/officeDocument/2006/relationships/hyperlink" Target="http://online.zakon.kz/Document/?doc_id=31635480" TargetMode="External"/><Relationship Id="rId7472" Type="http://schemas.openxmlformats.org/officeDocument/2006/relationships/hyperlink" Target="http://online.zakon.kz/Document/?link_id=1001576432" TargetMode="External"/><Relationship Id="rId8109" Type="http://schemas.openxmlformats.org/officeDocument/2006/relationships/hyperlink" Target="http://online.zakon.kz/Document/?doc_id=31311025" TargetMode="External"/><Relationship Id="rId8523" Type="http://schemas.openxmlformats.org/officeDocument/2006/relationships/hyperlink" Target="http://online.zakon.kz/Document/?doc_id=30381446" TargetMode="External"/><Relationship Id="rId3668" Type="http://schemas.openxmlformats.org/officeDocument/2006/relationships/hyperlink" Target="http://online.zakon.kz/Document/?doc_id=31114583" TargetMode="External"/><Relationship Id="rId4719" Type="http://schemas.openxmlformats.org/officeDocument/2006/relationships/hyperlink" Target="http://online.zakon.kz/Document/?doc_id=30777947" TargetMode="External"/><Relationship Id="rId6074" Type="http://schemas.openxmlformats.org/officeDocument/2006/relationships/hyperlink" Target="http://online.zakon.kz/Document/?doc_id=30591083" TargetMode="External"/><Relationship Id="rId7125" Type="http://schemas.openxmlformats.org/officeDocument/2006/relationships/hyperlink" Target="http://online.zakon.kz/Document/?doc_id=31548165" TargetMode="External"/><Relationship Id="rId589" Type="http://schemas.openxmlformats.org/officeDocument/2006/relationships/hyperlink" Target="http://online.zakon.kz/Document/?doc_id=30565746" TargetMode="External"/><Relationship Id="rId2684" Type="http://schemas.openxmlformats.org/officeDocument/2006/relationships/hyperlink" Target="http://online.zakon.kz/Document/?link_id=1003447889" TargetMode="External"/><Relationship Id="rId3735" Type="http://schemas.openxmlformats.org/officeDocument/2006/relationships/hyperlink" Target="http://online.zakon.kz/Document/?doc_id=1048784" TargetMode="External"/><Relationship Id="rId5090" Type="http://schemas.openxmlformats.org/officeDocument/2006/relationships/hyperlink" Target="http://online.zakon.kz/Document/?doc_id=31635480" TargetMode="External"/><Relationship Id="rId6141" Type="http://schemas.openxmlformats.org/officeDocument/2006/relationships/hyperlink" Target="http://online.zakon.kz/Document/?doc_id=31635480" TargetMode="External"/><Relationship Id="rId656" Type="http://schemas.openxmlformats.org/officeDocument/2006/relationships/hyperlink" Target="http://online.zakon.kz/Document/?doc_id=31311413" TargetMode="External"/><Relationship Id="rId1286" Type="http://schemas.openxmlformats.org/officeDocument/2006/relationships/hyperlink" Target="http://online.zakon.kz/Document/?doc_id=30567816" TargetMode="External"/><Relationship Id="rId2337" Type="http://schemas.openxmlformats.org/officeDocument/2006/relationships/hyperlink" Target="http://online.zakon.kz/Document/?doc_id=30828077" TargetMode="External"/><Relationship Id="rId309" Type="http://schemas.openxmlformats.org/officeDocument/2006/relationships/hyperlink" Target="http://online.zakon.kz/Document/?doc_id=31345870" TargetMode="External"/><Relationship Id="rId2751" Type="http://schemas.openxmlformats.org/officeDocument/2006/relationships/hyperlink" Target="http://online.zakon.kz/Document/?doc_id=31658556" TargetMode="External"/><Relationship Id="rId3802" Type="http://schemas.openxmlformats.org/officeDocument/2006/relationships/hyperlink" Target="http://online.zakon.kz/Document/?doc_id=30520170" TargetMode="External"/><Relationship Id="rId6958" Type="http://schemas.openxmlformats.org/officeDocument/2006/relationships/hyperlink" Target="http://online.zakon.kz/Document/?doc_id=31548557" TargetMode="External"/><Relationship Id="rId8380" Type="http://schemas.openxmlformats.org/officeDocument/2006/relationships/hyperlink" Target="http://online.zakon.kz/Document/?doc_id=30777947" TargetMode="External"/><Relationship Id="rId723" Type="http://schemas.openxmlformats.org/officeDocument/2006/relationships/hyperlink" Target="http://online.zakon.kz/Document/?doc_id=30519128" TargetMode="External"/><Relationship Id="rId1006" Type="http://schemas.openxmlformats.org/officeDocument/2006/relationships/hyperlink" Target="http://online.zakon.kz/Document/?doc_id=31311025" TargetMode="External"/><Relationship Id="rId1353" Type="http://schemas.openxmlformats.org/officeDocument/2006/relationships/hyperlink" Target="http://online.zakon.kz/Document/?doc_id=30519128" TargetMode="External"/><Relationship Id="rId2404" Type="http://schemas.openxmlformats.org/officeDocument/2006/relationships/hyperlink" Target="http://online.zakon.kz/Document/?doc_id=31092989" TargetMode="External"/><Relationship Id="rId5974" Type="http://schemas.openxmlformats.org/officeDocument/2006/relationships/hyperlink" Target="http://online.zakon.kz/Document/?doc_id=31633957" TargetMode="External"/><Relationship Id="rId8033" Type="http://schemas.openxmlformats.org/officeDocument/2006/relationships/hyperlink" Target="http://online.zakon.kz/Document/?doc_id=31548557" TargetMode="External"/><Relationship Id="rId1420" Type="http://schemas.openxmlformats.org/officeDocument/2006/relationships/hyperlink" Target="http://online.zakon.kz/Document/?doc_id=31300061" TargetMode="External"/><Relationship Id="rId4576" Type="http://schemas.openxmlformats.org/officeDocument/2006/relationships/hyperlink" Target="http://online.zakon.kz/Document/?doc_id=30777947" TargetMode="External"/><Relationship Id="rId4990" Type="http://schemas.openxmlformats.org/officeDocument/2006/relationships/hyperlink" Target="http://online.zakon.kz/Document/?doc_id=31039644" TargetMode="External"/><Relationship Id="rId5627" Type="http://schemas.openxmlformats.org/officeDocument/2006/relationships/hyperlink" Target="http://online.zakon.kz/Document/?link_id=1002725119" TargetMode="External"/><Relationship Id="rId3178" Type="http://schemas.openxmlformats.org/officeDocument/2006/relationships/hyperlink" Target="http://online.zakon.kz/Document/?doc_id=30519128" TargetMode="External"/><Relationship Id="rId3592" Type="http://schemas.openxmlformats.org/officeDocument/2006/relationships/hyperlink" Target="http://online.zakon.kz/Document/?doc_id=31313173" TargetMode="External"/><Relationship Id="rId4229" Type="http://schemas.openxmlformats.org/officeDocument/2006/relationships/hyperlink" Target="http://online.zakon.kz/Document/?doc_id=31637067" TargetMode="External"/><Relationship Id="rId4643" Type="http://schemas.openxmlformats.org/officeDocument/2006/relationships/hyperlink" Target="http://online.zakon.kz/Document/?doc_id=31038459" TargetMode="External"/><Relationship Id="rId7799" Type="http://schemas.openxmlformats.org/officeDocument/2006/relationships/hyperlink" Target="http://online.zakon.kz/Document/?doc_id=30381446" TargetMode="External"/><Relationship Id="rId8100" Type="http://schemas.openxmlformats.org/officeDocument/2006/relationships/hyperlink" Target="http://online.zakon.kz/Document/?doc_id=30863195" TargetMode="External"/><Relationship Id="rId2194" Type="http://schemas.openxmlformats.org/officeDocument/2006/relationships/hyperlink" Target="http://online.zakon.kz/Document/?doc_id=31134496" TargetMode="External"/><Relationship Id="rId3245" Type="http://schemas.openxmlformats.org/officeDocument/2006/relationships/hyperlink" Target="http://online.zakon.kz/Document/?doc_id=31038459" TargetMode="External"/><Relationship Id="rId4710" Type="http://schemas.openxmlformats.org/officeDocument/2006/relationships/hyperlink" Target="http://online.zakon.kz/Document/?doc_id=31610064" TargetMode="External"/><Relationship Id="rId7866" Type="http://schemas.openxmlformats.org/officeDocument/2006/relationships/hyperlink" Target="http://online.zakon.kz/Document/?link_id=1004473436" TargetMode="External"/><Relationship Id="rId166" Type="http://schemas.openxmlformats.org/officeDocument/2006/relationships/hyperlink" Target="http://online.zakon.kz/Document/?doc_id=30384393" TargetMode="External"/><Relationship Id="rId580" Type="http://schemas.openxmlformats.org/officeDocument/2006/relationships/hyperlink" Target="http://online.zakon.kz/Document/?doc_id=30776062" TargetMode="External"/><Relationship Id="rId2261" Type="http://schemas.openxmlformats.org/officeDocument/2006/relationships/hyperlink" Target="http://online.zakon.kz/Document/?doc_id=31482402" TargetMode="External"/><Relationship Id="rId3312" Type="http://schemas.openxmlformats.org/officeDocument/2006/relationships/hyperlink" Target="http://online.zakon.kz/Document/?doc_id=31636763" TargetMode="External"/><Relationship Id="rId6468" Type="http://schemas.openxmlformats.org/officeDocument/2006/relationships/hyperlink" Target="http://online.zakon.kz/Document/?doc_id=31637067" TargetMode="External"/><Relationship Id="rId7519" Type="http://schemas.openxmlformats.org/officeDocument/2006/relationships/hyperlink" Target="http://online.zakon.kz/Document/?doc_id=1016416" TargetMode="External"/><Relationship Id="rId233" Type="http://schemas.openxmlformats.org/officeDocument/2006/relationships/hyperlink" Target="http://online.zakon.kz/Document/?doc_id=31635480" TargetMode="External"/><Relationship Id="rId5484" Type="http://schemas.openxmlformats.org/officeDocument/2006/relationships/hyperlink" Target="http://online.zakon.kz/Document/?doc_id=31038459" TargetMode="External"/><Relationship Id="rId6882" Type="http://schemas.openxmlformats.org/officeDocument/2006/relationships/hyperlink" Target="http://online.zakon.kz/Document/?doc_id=31635480" TargetMode="External"/><Relationship Id="rId7933" Type="http://schemas.openxmlformats.org/officeDocument/2006/relationships/hyperlink" Target="http://online.zakon.kz/Document/?doc_id=30448496" TargetMode="External"/><Relationship Id="rId300" Type="http://schemas.openxmlformats.org/officeDocument/2006/relationships/hyperlink" Target="http://online.zakon.kz/Document/?link_id=1003677219" TargetMode="External"/><Relationship Id="rId4086" Type="http://schemas.openxmlformats.org/officeDocument/2006/relationships/hyperlink" Target="http://online.zakon.kz/Document/?doc_id=31635480" TargetMode="External"/><Relationship Id="rId5137" Type="http://schemas.openxmlformats.org/officeDocument/2006/relationships/hyperlink" Target="http://online.zakon.kz/Document/?doc_id=31615672" TargetMode="External"/><Relationship Id="rId6535" Type="http://schemas.openxmlformats.org/officeDocument/2006/relationships/hyperlink" Target="http://online.zakon.kz/Document/?doc_id=31025535" TargetMode="External"/><Relationship Id="rId5551" Type="http://schemas.openxmlformats.org/officeDocument/2006/relationships/hyperlink" Target="http://online.zakon.kz/Document/?doc_id=30367517" TargetMode="External"/><Relationship Id="rId6602" Type="http://schemas.openxmlformats.org/officeDocument/2006/relationships/hyperlink" Target="http://online.zakon.kz/Document/?doc_id=31313173" TargetMode="External"/><Relationship Id="rId1747" Type="http://schemas.openxmlformats.org/officeDocument/2006/relationships/hyperlink" Target="http://online.zakon.kz/Document/?doc_id=30384393" TargetMode="External"/><Relationship Id="rId4153" Type="http://schemas.openxmlformats.org/officeDocument/2006/relationships/hyperlink" Target="http://online.zakon.kz/Document/?doc_id=31194511" TargetMode="External"/><Relationship Id="rId5204" Type="http://schemas.openxmlformats.org/officeDocument/2006/relationships/hyperlink" Target="http://online.zakon.kz/Document/?doc_id=30567816" TargetMode="External"/><Relationship Id="rId39" Type="http://schemas.openxmlformats.org/officeDocument/2006/relationships/hyperlink" Target="http://online.zakon.kz/Document/?doc_id=30443287" TargetMode="External"/><Relationship Id="rId1814" Type="http://schemas.openxmlformats.org/officeDocument/2006/relationships/hyperlink" Target="http://online.zakon.kz/Document/?doc_id=31071567" TargetMode="External"/><Relationship Id="rId4220" Type="http://schemas.openxmlformats.org/officeDocument/2006/relationships/hyperlink" Target="http://online.zakon.kz/Document/?doc_id=30754583" TargetMode="External"/><Relationship Id="rId7376" Type="http://schemas.openxmlformats.org/officeDocument/2006/relationships/hyperlink" Target="http://online.zakon.kz/Document/?doc_id=30565746" TargetMode="External"/><Relationship Id="rId7790" Type="http://schemas.openxmlformats.org/officeDocument/2006/relationships/hyperlink" Target="http://online.zakon.kz/Document/?doc_id=31311025" TargetMode="External"/><Relationship Id="rId8427" Type="http://schemas.openxmlformats.org/officeDocument/2006/relationships/hyperlink" Target="http://online.zakon.kz/Document/?doc_id=31568534" TargetMode="External"/><Relationship Id="rId6392" Type="http://schemas.openxmlformats.org/officeDocument/2006/relationships/hyperlink" Target="http://online.zakon.kz/Document/?doc_id=31122498" TargetMode="External"/><Relationship Id="rId7029" Type="http://schemas.openxmlformats.org/officeDocument/2006/relationships/hyperlink" Target="http://online.zakon.kz/Document/?doc_id=30777947" TargetMode="External"/><Relationship Id="rId7443" Type="http://schemas.openxmlformats.org/officeDocument/2006/relationships/hyperlink" Target="http://online.zakon.kz/Document/?doc_id=31498058" TargetMode="External"/><Relationship Id="rId2588" Type="http://schemas.openxmlformats.org/officeDocument/2006/relationships/hyperlink" Target="http://online.zakon.kz/Document/?doc_id=30519128" TargetMode="External"/><Relationship Id="rId3986" Type="http://schemas.openxmlformats.org/officeDocument/2006/relationships/hyperlink" Target="http://online.zakon.kz/Document/?doc_id=31635480" TargetMode="External"/><Relationship Id="rId6045" Type="http://schemas.openxmlformats.org/officeDocument/2006/relationships/hyperlink" Target="http://online.zakon.kz/Document/?doc_id=1049207" TargetMode="External"/><Relationship Id="rId3639" Type="http://schemas.openxmlformats.org/officeDocument/2006/relationships/hyperlink" Target="http://online.zakon.kz/Document/?doc_id=30776033" TargetMode="External"/><Relationship Id="rId5061" Type="http://schemas.openxmlformats.org/officeDocument/2006/relationships/hyperlink" Target="http://online.zakon.kz/Document/?doc_id=31132432" TargetMode="External"/><Relationship Id="rId6112" Type="http://schemas.openxmlformats.org/officeDocument/2006/relationships/hyperlink" Target="http://online.zakon.kz/Document/?doc_id=30519128" TargetMode="External"/><Relationship Id="rId7510" Type="http://schemas.openxmlformats.org/officeDocument/2006/relationships/hyperlink" Target="http://online.zakon.kz/Document/?doc_id=31311025" TargetMode="External"/><Relationship Id="rId974" Type="http://schemas.openxmlformats.org/officeDocument/2006/relationships/hyperlink" Target="http://online.zakon.kz/Document/?doc_id=31609276" TargetMode="External"/><Relationship Id="rId2655" Type="http://schemas.openxmlformats.org/officeDocument/2006/relationships/hyperlink" Target="http://online.zakon.kz/Document/?doc_id=31194384" TargetMode="External"/><Relationship Id="rId3706" Type="http://schemas.openxmlformats.org/officeDocument/2006/relationships/hyperlink" Target="http://online.zakon.kz/Document/?doc_id=31548557" TargetMode="External"/><Relationship Id="rId627" Type="http://schemas.openxmlformats.org/officeDocument/2006/relationships/hyperlink" Target="http://online.zakon.kz/Document/?doc_id=30834906" TargetMode="External"/><Relationship Id="rId1257" Type="http://schemas.openxmlformats.org/officeDocument/2006/relationships/hyperlink" Target="http://online.zakon.kz/Document/?doc_id=31311025" TargetMode="External"/><Relationship Id="rId1671" Type="http://schemas.openxmlformats.org/officeDocument/2006/relationships/hyperlink" Target="http://online.zakon.kz/Document/?doc_id=31408632" TargetMode="External"/><Relationship Id="rId2308" Type="http://schemas.openxmlformats.org/officeDocument/2006/relationships/hyperlink" Target="http://online.zakon.kz/Document/?doc_id=30519128" TargetMode="External"/><Relationship Id="rId2722" Type="http://schemas.openxmlformats.org/officeDocument/2006/relationships/hyperlink" Target="http://online.zakon.kz/Document/?doc_id=31061513" TargetMode="External"/><Relationship Id="rId5878" Type="http://schemas.openxmlformats.org/officeDocument/2006/relationships/hyperlink" Target="http://online.zakon.kz/Document/?doc_id=31311025" TargetMode="External"/><Relationship Id="rId6929" Type="http://schemas.openxmlformats.org/officeDocument/2006/relationships/hyperlink" Target="http://online.zakon.kz/Document/?doc_id=30863195" TargetMode="External"/><Relationship Id="rId8284" Type="http://schemas.openxmlformats.org/officeDocument/2006/relationships/hyperlink" Target="http://online.zakon.kz/Document/?doc_id=31069311" TargetMode="External"/><Relationship Id="rId1324" Type="http://schemas.openxmlformats.org/officeDocument/2006/relationships/hyperlink" Target="http://online.zakon.kz/Document/?doc_id=31491334" TargetMode="External"/><Relationship Id="rId4894" Type="http://schemas.openxmlformats.org/officeDocument/2006/relationships/hyperlink" Target="http://online.zakon.kz/Document/?doc_id=31039644" TargetMode="External"/><Relationship Id="rId5945" Type="http://schemas.openxmlformats.org/officeDocument/2006/relationships/hyperlink" Target="http://online.zakon.kz/Document/?doc_id=31568534" TargetMode="External"/><Relationship Id="rId8351" Type="http://schemas.openxmlformats.org/officeDocument/2006/relationships/hyperlink" Target="http://online.zakon.kz/Document/?doc_id=31635480" TargetMode="External"/><Relationship Id="rId30" Type="http://schemas.openxmlformats.org/officeDocument/2006/relationships/hyperlink" Target="http://online.zakon.kz/Document/?doc_id=31311025" TargetMode="External"/><Relationship Id="rId3496" Type="http://schemas.openxmlformats.org/officeDocument/2006/relationships/hyperlink" Target="http://online.zakon.kz/Document/?doc_id=31311025" TargetMode="External"/><Relationship Id="rId4547" Type="http://schemas.openxmlformats.org/officeDocument/2006/relationships/hyperlink" Target="http://online.zakon.kz/Document/?doc_id=31518957" TargetMode="External"/><Relationship Id="rId8004" Type="http://schemas.openxmlformats.org/officeDocument/2006/relationships/hyperlink" Target="http://online.zakon.kz/Document/?doc_id=31311025" TargetMode="External"/><Relationship Id="rId2098" Type="http://schemas.openxmlformats.org/officeDocument/2006/relationships/hyperlink" Target="http://online.zakon.kz/Document/?doc_id=30565746" TargetMode="External"/><Relationship Id="rId3149" Type="http://schemas.openxmlformats.org/officeDocument/2006/relationships/hyperlink" Target="http://online.zakon.kz/Document/?doc_id=31038459" TargetMode="External"/><Relationship Id="rId3563" Type="http://schemas.openxmlformats.org/officeDocument/2006/relationships/hyperlink" Target="http://online.zakon.kz/Document/?doc_id=31114583" TargetMode="External"/><Relationship Id="rId4961" Type="http://schemas.openxmlformats.org/officeDocument/2006/relationships/hyperlink" Target="http://online.zakon.kz/Document/?doc_id=30863195" TargetMode="External"/><Relationship Id="rId7020" Type="http://schemas.openxmlformats.org/officeDocument/2006/relationships/hyperlink" Target="http://online.zakon.kz/Document/?doc_id=30519128" TargetMode="External"/><Relationship Id="rId484" Type="http://schemas.openxmlformats.org/officeDocument/2006/relationships/hyperlink" Target="http://online.zakon.kz/Document/?doc_id=31645319" TargetMode="External"/><Relationship Id="rId2165" Type="http://schemas.openxmlformats.org/officeDocument/2006/relationships/hyperlink" Target="http://online.zakon.kz/Document/?doc_id=30621850" TargetMode="External"/><Relationship Id="rId3216" Type="http://schemas.openxmlformats.org/officeDocument/2006/relationships/hyperlink" Target="http://online.zakon.kz/Document/?doc_id=31661691" TargetMode="External"/><Relationship Id="rId4614" Type="http://schemas.openxmlformats.org/officeDocument/2006/relationships/hyperlink" Target="http://online.zakon.kz/Document/?doc_id=30776033" TargetMode="External"/><Relationship Id="rId137" Type="http://schemas.openxmlformats.org/officeDocument/2006/relationships/hyperlink" Target="http://online.zakon.kz/Document/?doc_id=31109147" TargetMode="External"/><Relationship Id="rId3630" Type="http://schemas.openxmlformats.org/officeDocument/2006/relationships/hyperlink" Target="http://online.zakon.kz/Document/?doc_id=31213045" TargetMode="External"/><Relationship Id="rId6786" Type="http://schemas.openxmlformats.org/officeDocument/2006/relationships/hyperlink" Target="http://online.zakon.kz/Document/?doc_id=31092989" TargetMode="External"/><Relationship Id="rId7837" Type="http://schemas.openxmlformats.org/officeDocument/2006/relationships/hyperlink" Target="http://online.zakon.kz/Document/?doc_id=31637067" TargetMode="External"/><Relationship Id="rId551" Type="http://schemas.openxmlformats.org/officeDocument/2006/relationships/hyperlink" Target="http://online.zakon.kz/Document/?doc_id=30443287" TargetMode="External"/><Relationship Id="rId1181" Type="http://schemas.openxmlformats.org/officeDocument/2006/relationships/hyperlink" Target="http://online.zakon.kz/Document/?doc_id=31661691" TargetMode="External"/><Relationship Id="rId2232" Type="http://schemas.openxmlformats.org/officeDocument/2006/relationships/hyperlink" Target="http://online.zakon.kz/Document/?doc_id=31491334" TargetMode="External"/><Relationship Id="rId5388" Type="http://schemas.openxmlformats.org/officeDocument/2006/relationships/hyperlink" Target="http://online.zakon.kz/Document/?doc_id=31313173" TargetMode="External"/><Relationship Id="rId6439" Type="http://schemas.openxmlformats.org/officeDocument/2006/relationships/hyperlink" Target="http://online.zakon.kz/Document/?doc_id=31482402" TargetMode="External"/><Relationship Id="rId6853" Type="http://schemas.openxmlformats.org/officeDocument/2006/relationships/hyperlink" Target="http://online.zakon.kz/Document/?doc_id=30834906" TargetMode="External"/><Relationship Id="rId7904" Type="http://schemas.openxmlformats.org/officeDocument/2006/relationships/hyperlink" Target="http://online.zakon.kz/Document/?doc_id=31038459" TargetMode="External"/><Relationship Id="rId204" Type="http://schemas.openxmlformats.org/officeDocument/2006/relationships/hyperlink" Target="http://online.zakon.kz/Document/?doc_id=30619413" TargetMode="External"/><Relationship Id="rId1998" Type="http://schemas.openxmlformats.org/officeDocument/2006/relationships/hyperlink" Target="http://online.zakon.kz/Document/?doc_id=31060697" TargetMode="External"/><Relationship Id="rId5455" Type="http://schemas.openxmlformats.org/officeDocument/2006/relationships/hyperlink" Target="http://online.zakon.kz/Document/?link_id=1004443175" TargetMode="External"/><Relationship Id="rId6506" Type="http://schemas.openxmlformats.org/officeDocument/2006/relationships/hyperlink" Target="http://online.zakon.kz/Document/?doc_id=31636763" TargetMode="External"/><Relationship Id="rId6920" Type="http://schemas.openxmlformats.org/officeDocument/2006/relationships/hyperlink" Target="http://online.zakon.kz/Document/?doc_id=31637067" TargetMode="External"/><Relationship Id="rId4057" Type="http://schemas.openxmlformats.org/officeDocument/2006/relationships/hyperlink" Target="http://online.zakon.kz/Document/?doc_id=30618341" TargetMode="External"/><Relationship Id="rId4471" Type="http://schemas.openxmlformats.org/officeDocument/2006/relationships/hyperlink" Target="http://online.zakon.kz/Document/?doc_id=31481968" TargetMode="External"/><Relationship Id="rId5108" Type="http://schemas.openxmlformats.org/officeDocument/2006/relationships/hyperlink" Target="http://online.zakon.kz/Document/?doc_id=1007635" TargetMode="External"/><Relationship Id="rId5522" Type="http://schemas.openxmlformats.org/officeDocument/2006/relationships/hyperlink" Target="http://online.zakon.kz/Document/?doc_id=1026672" TargetMode="External"/><Relationship Id="rId3073" Type="http://schemas.openxmlformats.org/officeDocument/2006/relationships/hyperlink" Target="http://online.zakon.kz/Document/?doc_id=31038459" TargetMode="External"/><Relationship Id="rId4124" Type="http://schemas.openxmlformats.org/officeDocument/2006/relationships/hyperlink" Target="http://online.zakon.kz/Document/?doc_id=31313173" TargetMode="External"/><Relationship Id="rId7694" Type="http://schemas.openxmlformats.org/officeDocument/2006/relationships/hyperlink" Target="http://online.zakon.kz/Document/?doc_id=30776062" TargetMode="External"/><Relationship Id="rId1718" Type="http://schemas.openxmlformats.org/officeDocument/2006/relationships/hyperlink" Target="http://online.zakon.kz/Document/?doc_id=31482402" TargetMode="External"/><Relationship Id="rId3140" Type="http://schemas.openxmlformats.org/officeDocument/2006/relationships/hyperlink" Target="http://online.zakon.kz/Document/?doc_id=31402780" TargetMode="External"/><Relationship Id="rId6296" Type="http://schemas.openxmlformats.org/officeDocument/2006/relationships/hyperlink" Target="http://online.zakon.kz/Document/?doc_id=31034833" TargetMode="External"/><Relationship Id="rId7347" Type="http://schemas.openxmlformats.org/officeDocument/2006/relationships/hyperlink" Target="http://online.zakon.kz/Document/?doc_id=31107548" TargetMode="External"/><Relationship Id="rId7761" Type="http://schemas.openxmlformats.org/officeDocument/2006/relationships/hyperlink" Target="http://online.zakon.kz/Document/?doc_id=31313173" TargetMode="External"/><Relationship Id="rId3957" Type="http://schemas.openxmlformats.org/officeDocument/2006/relationships/hyperlink" Target="http://online.zakon.kz/Document/?doc_id=31311025" TargetMode="External"/><Relationship Id="rId6363" Type="http://schemas.openxmlformats.org/officeDocument/2006/relationships/hyperlink" Target="http://online.zakon.kz/Document/?doc_id=1026672" TargetMode="External"/><Relationship Id="rId7414" Type="http://schemas.openxmlformats.org/officeDocument/2006/relationships/hyperlink" Target="http://online.zakon.kz/Document/?doc_id=31092989" TargetMode="External"/><Relationship Id="rId878" Type="http://schemas.openxmlformats.org/officeDocument/2006/relationships/hyperlink" Target="http://online.zakon.kz/Document/?doc_id=31038459" TargetMode="External"/><Relationship Id="rId2559" Type="http://schemas.openxmlformats.org/officeDocument/2006/relationships/hyperlink" Target="http://online.zakon.kz/Document/?doc_id=30519128" TargetMode="External"/><Relationship Id="rId2973" Type="http://schemas.openxmlformats.org/officeDocument/2006/relationships/hyperlink" Target="http://online.zakon.kz/Document/?doc_id=31038459" TargetMode="External"/><Relationship Id="rId6016" Type="http://schemas.openxmlformats.org/officeDocument/2006/relationships/hyperlink" Target="http://online.zakon.kz/Document/?doc_id=31408632" TargetMode="External"/><Relationship Id="rId6430" Type="http://schemas.openxmlformats.org/officeDocument/2006/relationships/hyperlink" Target="http://online.zakon.kz/Document/?doc_id=31038459" TargetMode="External"/><Relationship Id="rId945" Type="http://schemas.openxmlformats.org/officeDocument/2006/relationships/hyperlink" Target="http://online.zakon.kz/Document/?doc_id=31481968" TargetMode="External"/><Relationship Id="rId1575" Type="http://schemas.openxmlformats.org/officeDocument/2006/relationships/hyperlink" Target="http://online.zakon.kz/Document/?doc_id=30565746" TargetMode="External"/><Relationship Id="rId2626" Type="http://schemas.openxmlformats.org/officeDocument/2006/relationships/hyperlink" Target="http://online.zakon.kz/Document/?doc_id=31408632" TargetMode="External"/><Relationship Id="rId5032" Type="http://schemas.openxmlformats.org/officeDocument/2006/relationships/hyperlink" Target="http://online.zakon.kz/Document/?doc_id=30520170" TargetMode="External"/><Relationship Id="rId8188" Type="http://schemas.openxmlformats.org/officeDocument/2006/relationships/hyperlink" Target="http://online.zakon.kz/Document/?doc_id=31635480" TargetMode="External"/><Relationship Id="rId1228" Type="http://schemas.openxmlformats.org/officeDocument/2006/relationships/hyperlink" Target="http://online.zakon.kz/Document/?doc_id=31609276" TargetMode="External"/><Relationship Id="rId4798" Type="http://schemas.openxmlformats.org/officeDocument/2006/relationships/hyperlink" Target="http://online.zakon.kz/Document/?doc_id=30519128" TargetMode="External"/><Relationship Id="rId8255" Type="http://schemas.openxmlformats.org/officeDocument/2006/relationships/hyperlink" Target="http://online.zakon.kz/Document/?doc_id=31635480" TargetMode="External"/><Relationship Id="rId1642" Type="http://schemas.openxmlformats.org/officeDocument/2006/relationships/hyperlink" Target="http://online.zakon.kz/Document/?doc_id=31038459" TargetMode="External"/><Relationship Id="rId5849" Type="http://schemas.openxmlformats.org/officeDocument/2006/relationships/hyperlink" Target="http://online.zakon.kz/Document/?doc_id=30398803" TargetMode="External"/><Relationship Id="rId7271" Type="http://schemas.openxmlformats.org/officeDocument/2006/relationships/hyperlink" Target="http://online.zakon.kz/Document/?doc_id=31458666" TargetMode="External"/><Relationship Id="rId8322" Type="http://schemas.openxmlformats.org/officeDocument/2006/relationships/hyperlink" Target="http://online.zakon.kz/Document/?doc_id=31635480" TargetMode="External"/><Relationship Id="rId4865" Type="http://schemas.openxmlformats.org/officeDocument/2006/relationships/hyperlink" Target="http://online.zakon.kz/Document/?doc_id=30520170" TargetMode="External"/><Relationship Id="rId5916" Type="http://schemas.openxmlformats.org/officeDocument/2006/relationships/hyperlink" Target="http://online.zakon.kz/Document/?doc_id=31092989" TargetMode="External"/><Relationship Id="rId388" Type="http://schemas.openxmlformats.org/officeDocument/2006/relationships/hyperlink" Target="http://online.zakon.kz/Document/?doc_id=31684331" TargetMode="External"/><Relationship Id="rId2069" Type="http://schemas.openxmlformats.org/officeDocument/2006/relationships/hyperlink" Target="http://online.zakon.kz/Document/?doc_id=30565746" TargetMode="External"/><Relationship Id="rId3467" Type="http://schemas.openxmlformats.org/officeDocument/2006/relationships/hyperlink" Target="http://online.zakon.kz/Document/?link_id=1001587407" TargetMode="External"/><Relationship Id="rId3881" Type="http://schemas.openxmlformats.org/officeDocument/2006/relationships/hyperlink" Target="http://online.zakon.kz/Document/?doc_id=30929808" TargetMode="External"/><Relationship Id="rId4518" Type="http://schemas.openxmlformats.org/officeDocument/2006/relationships/hyperlink" Target="http://online.zakon.kz/Document/?doc_id=31092989" TargetMode="External"/><Relationship Id="rId4932" Type="http://schemas.openxmlformats.org/officeDocument/2006/relationships/hyperlink" Target="http://online.zakon.kz/Document/?doc_id=31482402" TargetMode="External"/><Relationship Id="rId2483" Type="http://schemas.openxmlformats.org/officeDocument/2006/relationships/hyperlink" Target="http://online.zakon.kz/Document/?doc_id=31038459" TargetMode="External"/><Relationship Id="rId3534" Type="http://schemas.openxmlformats.org/officeDocument/2006/relationships/hyperlink" Target="http://online.zakon.kz/Document/?doc_id=31112410" TargetMode="External"/><Relationship Id="rId455" Type="http://schemas.openxmlformats.org/officeDocument/2006/relationships/hyperlink" Target="http://online.zakon.kz/Document/?doc_id=31038459" TargetMode="External"/><Relationship Id="rId1085" Type="http://schemas.openxmlformats.org/officeDocument/2006/relationships/hyperlink" Target="http://online.zakon.kz/Document/?doc_id=30776033" TargetMode="External"/><Relationship Id="rId2136" Type="http://schemas.openxmlformats.org/officeDocument/2006/relationships/hyperlink" Target="http://online.zakon.kz/Document/?doc_id=31038459" TargetMode="External"/><Relationship Id="rId2550" Type="http://schemas.openxmlformats.org/officeDocument/2006/relationships/hyperlink" Target="http://online.zakon.kz/Document/?doc_id=30519128" TargetMode="External"/><Relationship Id="rId3601" Type="http://schemas.openxmlformats.org/officeDocument/2006/relationships/hyperlink" Target="http://online.zakon.kz/Document/?doc_id=31565535" TargetMode="External"/><Relationship Id="rId6757" Type="http://schemas.openxmlformats.org/officeDocument/2006/relationships/hyperlink" Target="http://online.zakon.kz/Document/?doc_id=31038459" TargetMode="External"/><Relationship Id="rId7808" Type="http://schemas.openxmlformats.org/officeDocument/2006/relationships/hyperlink" Target="http://online.zakon.kz/Document/?doc_id=30863195" TargetMode="External"/><Relationship Id="rId108" Type="http://schemas.openxmlformats.org/officeDocument/2006/relationships/hyperlink" Target="http://online.zakon.kz/Document/?doc_id=30776033" TargetMode="External"/><Relationship Id="rId522" Type="http://schemas.openxmlformats.org/officeDocument/2006/relationships/hyperlink" Target="http://online.zakon.kz/Document/?doc_id=30565746" TargetMode="External"/><Relationship Id="rId1152" Type="http://schemas.openxmlformats.org/officeDocument/2006/relationships/hyperlink" Target="http://online.zakon.kz/Document/?doc_id=37319086" TargetMode="External"/><Relationship Id="rId2203" Type="http://schemas.openxmlformats.org/officeDocument/2006/relationships/hyperlink" Target="http://online.zakon.kz/Document/?doc_id=31482402" TargetMode="External"/><Relationship Id="rId5359" Type="http://schemas.openxmlformats.org/officeDocument/2006/relationships/hyperlink" Target="http://online.zakon.kz/Document/?doc_id=31092989" TargetMode="External"/><Relationship Id="rId5773" Type="http://schemas.openxmlformats.org/officeDocument/2006/relationships/hyperlink" Target="http://online.zakon.kz/Document/?doc_id=31482402" TargetMode="External"/><Relationship Id="rId4375" Type="http://schemas.openxmlformats.org/officeDocument/2006/relationships/hyperlink" Target="http://online.zakon.kz/Document/?doc_id=31311025" TargetMode="External"/><Relationship Id="rId5426" Type="http://schemas.openxmlformats.org/officeDocument/2006/relationships/hyperlink" Target="http://online.zakon.kz/Document/?doc_id=30863195" TargetMode="External"/><Relationship Id="rId6824" Type="http://schemas.openxmlformats.org/officeDocument/2006/relationships/hyperlink" Target="http://online.zakon.kz/Document/?doc_id=31092989" TargetMode="External"/><Relationship Id="rId1969" Type="http://schemas.openxmlformats.org/officeDocument/2006/relationships/hyperlink" Target="http://online.zakon.kz/Document/?doc_id=1001290" TargetMode="External"/><Relationship Id="rId4028" Type="http://schemas.openxmlformats.org/officeDocument/2006/relationships/hyperlink" Target="http://online.zakon.kz/Document/?doc_id=30776033" TargetMode="External"/><Relationship Id="rId5840" Type="http://schemas.openxmlformats.org/officeDocument/2006/relationships/hyperlink" Target="http://online.zakon.kz/Document/?doc_id=31311442" TargetMode="External"/><Relationship Id="rId3391" Type="http://schemas.openxmlformats.org/officeDocument/2006/relationships/hyperlink" Target="http://online.zakon.kz/Document/?doc_id=31481968" TargetMode="External"/><Relationship Id="rId4442" Type="http://schemas.openxmlformats.org/officeDocument/2006/relationships/hyperlink" Target="http://online.zakon.kz/Document/?doc_id=31039644" TargetMode="External"/><Relationship Id="rId7598" Type="http://schemas.openxmlformats.org/officeDocument/2006/relationships/hyperlink" Target="http://online.zakon.kz/Document/?doc_id=31311025" TargetMode="External"/><Relationship Id="rId3044" Type="http://schemas.openxmlformats.org/officeDocument/2006/relationships/hyperlink" Target="http://online.zakon.kz/Document/?doc_id=31313173" TargetMode="External"/><Relationship Id="rId7665" Type="http://schemas.openxmlformats.org/officeDocument/2006/relationships/hyperlink" Target="http://online.zakon.kz/Document/?doc_id=1001007000" TargetMode="External"/><Relationship Id="rId2060" Type="http://schemas.openxmlformats.org/officeDocument/2006/relationships/hyperlink" Target="http://online.zakon.kz/Document/?doc_id=30565746" TargetMode="External"/><Relationship Id="rId3111" Type="http://schemas.openxmlformats.org/officeDocument/2006/relationships/hyperlink" Target="http://online.zakon.kz/Document/?doc_id=31482402" TargetMode="External"/><Relationship Id="rId6267" Type="http://schemas.openxmlformats.org/officeDocument/2006/relationships/hyperlink" Target="http://online.zakon.kz/Document/?doc_id=1049207" TargetMode="External"/><Relationship Id="rId6681" Type="http://schemas.openxmlformats.org/officeDocument/2006/relationships/hyperlink" Target="http://online.zakon.kz/Document/?doc_id=31039644" TargetMode="External"/><Relationship Id="rId7318" Type="http://schemas.openxmlformats.org/officeDocument/2006/relationships/hyperlink" Target="http://online.zakon.kz/Document/?doc_id=31224480" TargetMode="External"/><Relationship Id="rId7732" Type="http://schemas.openxmlformats.org/officeDocument/2006/relationships/hyperlink" Target="http://online.zakon.kz/Document/?doc_id=30618157" TargetMode="External"/><Relationship Id="rId2877" Type="http://schemas.openxmlformats.org/officeDocument/2006/relationships/hyperlink" Target="http://online.zakon.kz/Document/?doc_id=31038459" TargetMode="External"/><Relationship Id="rId5283" Type="http://schemas.openxmlformats.org/officeDocument/2006/relationships/hyperlink" Target="http://online.zakon.kz/Document/?doc_id=30567816" TargetMode="External"/><Relationship Id="rId6334" Type="http://schemas.openxmlformats.org/officeDocument/2006/relationships/hyperlink" Target="http://online.zakon.kz/Document/?doc_id=30911321" TargetMode="External"/><Relationship Id="rId849" Type="http://schemas.openxmlformats.org/officeDocument/2006/relationships/hyperlink" Target="http://online.zakon.kz/Document/?doc_id=31038459" TargetMode="External"/><Relationship Id="rId1479" Type="http://schemas.openxmlformats.org/officeDocument/2006/relationships/hyperlink" Target="http://online.zakon.kz/Document/?doc_id=31518957" TargetMode="External"/><Relationship Id="rId3928" Type="http://schemas.openxmlformats.org/officeDocument/2006/relationships/hyperlink" Target="http://online.zakon.kz/Document/?doc_id=33575474" TargetMode="External"/><Relationship Id="rId5350" Type="http://schemas.openxmlformats.org/officeDocument/2006/relationships/hyperlink" Target="http://online.zakon.kz/Document/?doc_id=31311025" TargetMode="External"/><Relationship Id="rId6401" Type="http://schemas.openxmlformats.org/officeDocument/2006/relationships/hyperlink" Target="http://online.zakon.kz/Document/?doc_id=30922542" TargetMode="External"/><Relationship Id="rId1893" Type="http://schemas.openxmlformats.org/officeDocument/2006/relationships/hyperlink" Target="http://online.zakon.kz/Document/?doc_id=31637067" TargetMode="External"/><Relationship Id="rId2944" Type="http://schemas.openxmlformats.org/officeDocument/2006/relationships/hyperlink" Target="http://online.zakon.kz/Document/?doc_id=31092989" TargetMode="External"/><Relationship Id="rId5003" Type="http://schemas.openxmlformats.org/officeDocument/2006/relationships/hyperlink" Target="http://online.zakon.kz/Document/?doc_id=31637067" TargetMode="External"/><Relationship Id="rId8159" Type="http://schemas.openxmlformats.org/officeDocument/2006/relationships/hyperlink" Target="http://online.zakon.kz/Document/?doc_id=31576217" TargetMode="External"/><Relationship Id="rId916" Type="http://schemas.openxmlformats.org/officeDocument/2006/relationships/hyperlink" Target="http://online.zakon.kz/Document/?doc_id=31481968" TargetMode="External"/><Relationship Id="rId1546" Type="http://schemas.openxmlformats.org/officeDocument/2006/relationships/hyperlink" Target="http://online.zakon.kz/Document/?doc_id=31481968" TargetMode="External"/><Relationship Id="rId1960" Type="http://schemas.openxmlformats.org/officeDocument/2006/relationships/hyperlink" Target="http://online.zakon.kz/Document/?doc_id=31482402" TargetMode="External"/><Relationship Id="rId7175" Type="http://schemas.openxmlformats.org/officeDocument/2006/relationships/hyperlink" Target="http://online.zakon.kz/Document/?doc_id=31039644" TargetMode="External"/><Relationship Id="rId1613" Type="http://schemas.openxmlformats.org/officeDocument/2006/relationships/hyperlink" Target="http://online.zakon.kz/Document/?doc_id=31518957" TargetMode="External"/><Relationship Id="rId4769" Type="http://schemas.openxmlformats.org/officeDocument/2006/relationships/hyperlink" Target="http://online.zakon.kz/Document/?doc_id=30367517" TargetMode="External"/><Relationship Id="rId8226" Type="http://schemas.openxmlformats.org/officeDocument/2006/relationships/hyperlink" Target="http://online.zakon.kz/Document/?doc_id=37055121" TargetMode="External"/><Relationship Id="rId3785" Type="http://schemas.openxmlformats.org/officeDocument/2006/relationships/hyperlink" Target="http://online.zakon.kz/Document/?doc_id=31635480" TargetMode="External"/><Relationship Id="rId4836" Type="http://schemas.openxmlformats.org/officeDocument/2006/relationships/hyperlink" Target="http://online.zakon.kz/Document/?doc_id=31039644" TargetMode="External"/><Relationship Id="rId6191" Type="http://schemas.openxmlformats.org/officeDocument/2006/relationships/hyperlink" Target="http://online.zakon.kz/Document/?doc_id=31123828" TargetMode="External"/><Relationship Id="rId7242" Type="http://schemas.openxmlformats.org/officeDocument/2006/relationships/hyperlink" Target="http://online.zakon.kz/Document/?doc_id=30618149" TargetMode="External"/><Relationship Id="rId2387" Type="http://schemas.openxmlformats.org/officeDocument/2006/relationships/hyperlink" Target="http://online.zakon.kz/Document/?doc_id=31573216" TargetMode="External"/><Relationship Id="rId3438" Type="http://schemas.openxmlformats.org/officeDocument/2006/relationships/hyperlink" Target="http://online.zakon.kz/Document/?doc_id=31492937" TargetMode="External"/><Relationship Id="rId3852" Type="http://schemas.openxmlformats.org/officeDocument/2006/relationships/hyperlink" Target="http://online.zakon.kz/Document/?doc_id=31039644" TargetMode="External"/><Relationship Id="rId359" Type="http://schemas.openxmlformats.org/officeDocument/2006/relationships/hyperlink" Target="http://online.zakon.kz/Document/?doc_id=30776033" TargetMode="External"/><Relationship Id="rId773" Type="http://schemas.openxmlformats.org/officeDocument/2006/relationships/hyperlink" Target="http://online.zakon.kz/Document/?doc_id=30519128" TargetMode="External"/><Relationship Id="rId2454" Type="http://schemas.openxmlformats.org/officeDocument/2006/relationships/hyperlink" Target="http://online.zakon.kz/Document/?doc_id=31092989" TargetMode="External"/><Relationship Id="rId3505" Type="http://schemas.openxmlformats.org/officeDocument/2006/relationships/hyperlink" Target="http://online.zakon.kz/Document/?doc_id=31038459" TargetMode="External"/><Relationship Id="rId4903" Type="http://schemas.openxmlformats.org/officeDocument/2006/relationships/hyperlink" Target="http://online.zakon.kz/Document/?doc_id=31270209" TargetMode="External"/><Relationship Id="rId426" Type="http://schemas.openxmlformats.org/officeDocument/2006/relationships/hyperlink" Target="http://online.zakon.kz/Document/?doc_id=30919824" TargetMode="External"/><Relationship Id="rId1056" Type="http://schemas.openxmlformats.org/officeDocument/2006/relationships/hyperlink" Target="http://online.zakon.kz/Document/?doc_id=31637067" TargetMode="External"/><Relationship Id="rId2107" Type="http://schemas.openxmlformats.org/officeDocument/2006/relationships/hyperlink" Target="http://online.zakon.kz/Document/?doc_id=30367517" TargetMode="External"/><Relationship Id="rId8083" Type="http://schemas.openxmlformats.org/officeDocument/2006/relationships/hyperlink" Target="http://online.zakon.kz/Document/?doc_id=31626385" TargetMode="External"/><Relationship Id="rId840" Type="http://schemas.openxmlformats.org/officeDocument/2006/relationships/hyperlink" Target="http://online.zakon.kz/Document/?doc_id=31311025" TargetMode="External"/><Relationship Id="rId1470" Type="http://schemas.openxmlformats.org/officeDocument/2006/relationships/hyperlink" Target="http://online.zakon.kz/Document/?doc_id=39924867" TargetMode="External"/><Relationship Id="rId2521" Type="http://schemas.openxmlformats.org/officeDocument/2006/relationships/hyperlink" Target="http://online.zakon.kz/Document/?doc_id=1026672" TargetMode="External"/><Relationship Id="rId4279" Type="http://schemas.openxmlformats.org/officeDocument/2006/relationships/hyperlink" Target="http://online.zakon.kz/Document/?doc_id=32047186" TargetMode="External"/><Relationship Id="rId5677" Type="http://schemas.openxmlformats.org/officeDocument/2006/relationships/hyperlink" Target="http://online.zakon.kz/Document/?doc_id=35596318" TargetMode="External"/><Relationship Id="rId6728" Type="http://schemas.openxmlformats.org/officeDocument/2006/relationships/hyperlink" Target="http://online.zakon.kz/Document/?doc_id=30833453" TargetMode="External"/><Relationship Id="rId1123" Type="http://schemas.openxmlformats.org/officeDocument/2006/relationships/hyperlink" Target="http://online.zakon.kz/Document/?link_id=1001579079" TargetMode="External"/><Relationship Id="rId4693" Type="http://schemas.openxmlformats.org/officeDocument/2006/relationships/hyperlink" Target="http://online.zakon.kz/Document/?doc_id=31635480" TargetMode="External"/><Relationship Id="rId5744" Type="http://schemas.openxmlformats.org/officeDocument/2006/relationships/hyperlink" Target="http://online.zakon.kz/Document/?doc_id=31637067" TargetMode="External"/><Relationship Id="rId8150" Type="http://schemas.openxmlformats.org/officeDocument/2006/relationships/hyperlink" Target="http://online.zakon.kz/Document/?doc_id=30477813" TargetMode="External"/><Relationship Id="rId3295" Type="http://schemas.openxmlformats.org/officeDocument/2006/relationships/hyperlink" Target="http://online.zakon.kz/Document/?link_id=1003708072" TargetMode="External"/><Relationship Id="rId4346" Type="http://schemas.openxmlformats.org/officeDocument/2006/relationships/hyperlink" Target="http://online.zakon.kz/Document/?doc_id=31311025" TargetMode="External"/><Relationship Id="rId4760" Type="http://schemas.openxmlformats.org/officeDocument/2006/relationships/hyperlink" Target="http://online.zakon.kz/Document/?doc_id=31635480" TargetMode="External"/><Relationship Id="rId5811" Type="http://schemas.openxmlformats.org/officeDocument/2006/relationships/hyperlink" Target="http://online.zakon.kz/Document/?doc_id=30384558" TargetMode="External"/><Relationship Id="rId3362" Type="http://schemas.openxmlformats.org/officeDocument/2006/relationships/hyperlink" Target="http://online.zakon.kz/Document/?doc_id=30520170" TargetMode="External"/><Relationship Id="rId4413" Type="http://schemas.openxmlformats.org/officeDocument/2006/relationships/hyperlink" Target="http://online.zakon.kz/Document/?doc_id=31637067" TargetMode="External"/><Relationship Id="rId7569" Type="http://schemas.openxmlformats.org/officeDocument/2006/relationships/hyperlink" Target="http://online.zakon.kz/Document/?doc_id=30381446" TargetMode="External"/><Relationship Id="rId7983" Type="http://schemas.openxmlformats.org/officeDocument/2006/relationships/hyperlink" Target="http://online.zakon.kz/Document/?doc_id=30088335" TargetMode="External"/><Relationship Id="rId283" Type="http://schemas.openxmlformats.org/officeDocument/2006/relationships/hyperlink" Target="http://online.zakon.kz/Document/?doc_id=30776033" TargetMode="External"/><Relationship Id="rId3015" Type="http://schemas.openxmlformats.org/officeDocument/2006/relationships/hyperlink" Target="http://online.zakon.kz/Document/?doc_id=30194061" TargetMode="External"/><Relationship Id="rId6585" Type="http://schemas.openxmlformats.org/officeDocument/2006/relationships/hyperlink" Target="http://online.zakon.kz/Document/?doc_id=31635480" TargetMode="External"/><Relationship Id="rId7636" Type="http://schemas.openxmlformats.org/officeDocument/2006/relationships/hyperlink" Target="http://online.zakon.kz/Document/?doc_id=31518781" TargetMode="External"/><Relationship Id="rId350" Type="http://schemas.openxmlformats.org/officeDocument/2006/relationships/hyperlink" Target="http://online.zakon.kz/Document/?doc_id=30619413" TargetMode="External"/><Relationship Id="rId2031" Type="http://schemas.openxmlformats.org/officeDocument/2006/relationships/hyperlink" Target="http://online.zakon.kz/Document/?doc_id=31638471" TargetMode="External"/><Relationship Id="rId5187" Type="http://schemas.openxmlformats.org/officeDocument/2006/relationships/hyperlink" Target="http://online.zakon.kz/Document/?link_id=1002128078" TargetMode="External"/><Relationship Id="rId6238" Type="http://schemas.openxmlformats.org/officeDocument/2006/relationships/hyperlink" Target="http://online.zakon.kz/Document/?doc_id=30063141" TargetMode="External"/><Relationship Id="rId5254" Type="http://schemas.openxmlformats.org/officeDocument/2006/relationships/hyperlink" Target="http://online.zakon.kz/Document/?doc_id=30920238" TargetMode="External"/><Relationship Id="rId6652" Type="http://schemas.openxmlformats.org/officeDocument/2006/relationships/hyperlink" Target="http://online.zakon.kz/Document/?doc_id=31548557" TargetMode="External"/><Relationship Id="rId7703" Type="http://schemas.openxmlformats.org/officeDocument/2006/relationships/hyperlink" Target="http://online.zakon.kz/Document/?doc_id=31635480" TargetMode="External"/><Relationship Id="rId1797" Type="http://schemas.openxmlformats.org/officeDocument/2006/relationships/hyperlink" Target="http://online.zakon.kz/Document/?doc_id=31609276" TargetMode="External"/><Relationship Id="rId2848" Type="http://schemas.openxmlformats.org/officeDocument/2006/relationships/hyperlink" Target="http://online.zakon.kz/Document/?doc_id=30519128" TargetMode="External"/><Relationship Id="rId6305" Type="http://schemas.openxmlformats.org/officeDocument/2006/relationships/hyperlink" Target="http://online.zakon.kz/Document/?doc_id=31034509" TargetMode="External"/><Relationship Id="rId89" Type="http://schemas.openxmlformats.org/officeDocument/2006/relationships/hyperlink" Target="http://online.zakon.kz/Document/?doc_id=39558053" TargetMode="External"/><Relationship Id="rId1864" Type="http://schemas.openxmlformats.org/officeDocument/2006/relationships/hyperlink" Target="http://online.zakon.kz/Document/?doc_id=30519128" TargetMode="External"/><Relationship Id="rId2915" Type="http://schemas.openxmlformats.org/officeDocument/2006/relationships/hyperlink" Target="http://online.zakon.kz/Document/?doc_id=31609276" TargetMode="External"/><Relationship Id="rId4270" Type="http://schemas.openxmlformats.org/officeDocument/2006/relationships/hyperlink" Target="http://online.zakon.kz/Document/?doc_id=31661691" TargetMode="External"/><Relationship Id="rId5321" Type="http://schemas.openxmlformats.org/officeDocument/2006/relationships/hyperlink" Target="http://online.zakon.kz/Document/?doc_id=31637067" TargetMode="External"/><Relationship Id="rId8477" Type="http://schemas.openxmlformats.org/officeDocument/2006/relationships/hyperlink" Target="http://online.zakon.kz/Document/?doc_id=30367517" TargetMode="External"/><Relationship Id="rId1517" Type="http://schemas.openxmlformats.org/officeDocument/2006/relationships/hyperlink" Target="http://online.zakon.kz/Document/?doc_id=1049233" TargetMode="External"/><Relationship Id="rId7079" Type="http://schemas.openxmlformats.org/officeDocument/2006/relationships/hyperlink" Target="http://online.zakon.kz/Document/?doc_id=31038459" TargetMode="External"/><Relationship Id="rId7493" Type="http://schemas.openxmlformats.org/officeDocument/2006/relationships/hyperlink" Target="http://online.zakon.kz/Document/?doc_id=31414161" TargetMode="External"/><Relationship Id="rId8544" Type="http://schemas.openxmlformats.org/officeDocument/2006/relationships/hyperlink" Target="http://online.zakon.kz/Document/?doc_id=1013921" TargetMode="External"/><Relationship Id="rId1931" Type="http://schemas.openxmlformats.org/officeDocument/2006/relationships/hyperlink" Target="http://online.zakon.kz/Document/?doc_id=31038459" TargetMode="External"/><Relationship Id="rId3689" Type="http://schemas.openxmlformats.org/officeDocument/2006/relationships/hyperlink" Target="http://online.zakon.kz/Document/?link_id=1002778260" TargetMode="External"/><Relationship Id="rId6095" Type="http://schemas.openxmlformats.org/officeDocument/2006/relationships/hyperlink" Target="http://online.zakon.kz/Document/?doc_id=30944824" TargetMode="External"/><Relationship Id="rId7146" Type="http://schemas.openxmlformats.org/officeDocument/2006/relationships/hyperlink" Target="http://online.zakon.kz/Document/?doc_id=31635480" TargetMode="External"/><Relationship Id="rId7560" Type="http://schemas.openxmlformats.org/officeDocument/2006/relationships/hyperlink" Target="http://online.zakon.kz/Document/?doc_id=31311025" TargetMode="External"/><Relationship Id="rId6162" Type="http://schemas.openxmlformats.org/officeDocument/2006/relationships/hyperlink" Target="http://online.zakon.kz/Document/?doc_id=31313173" TargetMode="External"/><Relationship Id="rId7213" Type="http://schemas.openxmlformats.org/officeDocument/2006/relationships/hyperlink" Target="http://online.zakon.kz/Document/?doc_id=31313173" TargetMode="External"/><Relationship Id="rId677" Type="http://schemas.openxmlformats.org/officeDocument/2006/relationships/hyperlink" Target="http://online.zakon.kz/Document/?doc_id=37319086" TargetMode="External"/><Relationship Id="rId2358" Type="http://schemas.openxmlformats.org/officeDocument/2006/relationships/hyperlink" Target="http://online.zakon.kz/Document/?doc_id=31311025" TargetMode="External"/><Relationship Id="rId3756" Type="http://schemas.openxmlformats.org/officeDocument/2006/relationships/hyperlink" Target="http://online.zakon.kz/Document/?doc_id=31635480" TargetMode="External"/><Relationship Id="rId4807" Type="http://schemas.openxmlformats.org/officeDocument/2006/relationships/hyperlink" Target="http://online.zakon.kz/Document/?doc_id=31490891" TargetMode="External"/><Relationship Id="rId2772" Type="http://schemas.openxmlformats.org/officeDocument/2006/relationships/hyperlink" Target="http://online.zakon.kz/Document/?doc_id=30519128" TargetMode="External"/><Relationship Id="rId3409" Type="http://schemas.openxmlformats.org/officeDocument/2006/relationships/hyperlink" Target="http://online.zakon.kz/Document/?doc_id=31492925" TargetMode="External"/><Relationship Id="rId3823" Type="http://schemas.openxmlformats.org/officeDocument/2006/relationships/hyperlink" Target="http://online.zakon.kz/Document/?doc_id=30776062" TargetMode="External"/><Relationship Id="rId6979" Type="http://schemas.openxmlformats.org/officeDocument/2006/relationships/hyperlink" Target="http://online.zakon.kz/Document/?doc_id=1008032" TargetMode="External"/><Relationship Id="rId744" Type="http://schemas.openxmlformats.org/officeDocument/2006/relationships/hyperlink" Target="http://online.zakon.kz/Document/?doc_id=31490791" TargetMode="External"/><Relationship Id="rId1374" Type="http://schemas.openxmlformats.org/officeDocument/2006/relationships/hyperlink" Target="http://online.zakon.kz/Document/?doc_id=31071473" TargetMode="External"/><Relationship Id="rId2425" Type="http://schemas.openxmlformats.org/officeDocument/2006/relationships/hyperlink" Target="http://online.zakon.kz/Document/?doc_id=31124783" TargetMode="External"/><Relationship Id="rId5995" Type="http://schemas.openxmlformats.org/officeDocument/2006/relationships/hyperlink" Target="http://online.zakon.kz/Document/?doc_id=31305760" TargetMode="External"/><Relationship Id="rId80" Type="http://schemas.openxmlformats.org/officeDocument/2006/relationships/hyperlink" Target="http://online.zakon.kz/Document/?doc_id=31637067" TargetMode="External"/><Relationship Id="rId811" Type="http://schemas.openxmlformats.org/officeDocument/2006/relationships/hyperlink" Target="http://online.zakon.kz/Document/?doc_id=1006061" TargetMode="External"/><Relationship Id="rId1027" Type="http://schemas.openxmlformats.org/officeDocument/2006/relationships/hyperlink" Target="http://online.zakon.kz/Document/?doc_id=30834906" TargetMode="External"/><Relationship Id="rId1441" Type="http://schemas.openxmlformats.org/officeDocument/2006/relationships/hyperlink" Target="http://online.zakon.kz/Document/?doc_id=31311442" TargetMode="External"/><Relationship Id="rId4597" Type="http://schemas.openxmlformats.org/officeDocument/2006/relationships/hyperlink" Target="http://online.zakon.kz/Document/?doc_id=31683259" TargetMode="External"/><Relationship Id="rId5648" Type="http://schemas.openxmlformats.org/officeDocument/2006/relationships/hyperlink" Target="http://online.zakon.kz/Document/?doc_id=31311025" TargetMode="External"/><Relationship Id="rId8054" Type="http://schemas.openxmlformats.org/officeDocument/2006/relationships/hyperlink" Target="http://online.zakon.kz/Document/?doc_id=30449190" TargetMode="External"/><Relationship Id="rId3199" Type="http://schemas.openxmlformats.org/officeDocument/2006/relationships/hyperlink" Target="http://online.zakon.kz/Document/?doc_id=30520170" TargetMode="External"/><Relationship Id="rId4664" Type="http://schemas.openxmlformats.org/officeDocument/2006/relationships/hyperlink" Target="http://online.zakon.kz/Document/?doc_id=30776062" TargetMode="External"/><Relationship Id="rId5715" Type="http://schemas.openxmlformats.org/officeDocument/2006/relationships/hyperlink" Target="http://online.zakon.kz/Document/?doc_id=31039644" TargetMode="External"/><Relationship Id="rId7070" Type="http://schemas.openxmlformats.org/officeDocument/2006/relationships/hyperlink" Target="http://online.zakon.kz/Document/?doc_id=30777947" TargetMode="External"/><Relationship Id="rId8121" Type="http://schemas.openxmlformats.org/officeDocument/2006/relationships/hyperlink" Target="http://online.zakon.kz/Document/?doc_id=30776033" TargetMode="External"/><Relationship Id="rId3266" Type="http://schemas.openxmlformats.org/officeDocument/2006/relationships/hyperlink" Target="http://online.zakon.kz/Document/?doc_id=30500035" TargetMode="External"/><Relationship Id="rId4317" Type="http://schemas.openxmlformats.org/officeDocument/2006/relationships/hyperlink" Target="http://online.zakon.kz/Document/?doc_id=31039644" TargetMode="External"/><Relationship Id="rId187" Type="http://schemas.openxmlformats.org/officeDocument/2006/relationships/hyperlink" Target="http://online.zakon.kz/Document/?doc_id=31635480" TargetMode="External"/><Relationship Id="rId2282" Type="http://schemas.openxmlformats.org/officeDocument/2006/relationships/hyperlink" Target="http://online.zakon.kz/Document/?doc_id=31635480" TargetMode="External"/><Relationship Id="rId3680" Type="http://schemas.openxmlformats.org/officeDocument/2006/relationships/hyperlink" Target="http://online.zakon.kz/Document/?doc_id=31311025" TargetMode="External"/><Relationship Id="rId4731" Type="http://schemas.openxmlformats.org/officeDocument/2006/relationships/hyperlink" Target="http://online.zakon.kz/Document/?doc_id=31568534" TargetMode="External"/><Relationship Id="rId6489" Type="http://schemas.openxmlformats.org/officeDocument/2006/relationships/hyperlink" Target="http://online.zakon.kz/Document/?doc_id=31224480" TargetMode="External"/><Relationship Id="rId7887" Type="http://schemas.openxmlformats.org/officeDocument/2006/relationships/hyperlink" Target="http://online.zakon.kz/Document/?doc_id=30777947" TargetMode="External"/><Relationship Id="rId254" Type="http://schemas.openxmlformats.org/officeDocument/2006/relationships/hyperlink" Target="http://online.zakon.kz/Document/?doc_id=1006061" TargetMode="External"/><Relationship Id="rId3333" Type="http://schemas.openxmlformats.org/officeDocument/2006/relationships/hyperlink" Target="http://online.zakon.kz/Document/?doc_id=30777947" TargetMode="External"/><Relationship Id="rId7954" Type="http://schemas.openxmlformats.org/officeDocument/2006/relationships/hyperlink" Target="http://online.zakon.kz/Document/?doc_id=31212928" TargetMode="External"/><Relationship Id="rId3400" Type="http://schemas.openxmlformats.org/officeDocument/2006/relationships/hyperlink" Target="http://online.zakon.kz/Document/?doc_id=31636763" TargetMode="External"/><Relationship Id="rId6556" Type="http://schemas.openxmlformats.org/officeDocument/2006/relationships/hyperlink" Target="http://online.zakon.kz/Document/?doc_id=30519128" TargetMode="External"/><Relationship Id="rId6970" Type="http://schemas.openxmlformats.org/officeDocument/2006/relationships/hyperlink" Target="http://online.zakon.kz/Document/?doc_id=31311025" TargetMode="External"/><Relationship Id="rId7607" Type="http://schemas.openxmlformats.org/officeDocument/2006/relationships/hyperlink" Target="http://online.zakon.kz/Document/?doc_id=30777947" TargetMode="External"/><Relationship Id="rId321" Type="http://schemas.openxmlformats.org/officeDocument/2006/relationships/hyperlink" Target="http://online.zakon.kz/Document/?doc_id=31416500" TargetMode="External"/><Relationship Id="rId2002" Type="http://schemas.openxmlformats.org/officeDocument/2006/relationships/hyperlink" Target="http://online.zakon.kz/Document/?doc_id=31481968" TargetMode="External"/><Relationship Id="rId5158" Type="http://schemas.openxmlformats.org/officeDocument/2006/relationships/hyperlink" Target="http://online.zakon.kz/Document/?doc_id=30565746" TargetMode="External"/><Relationship Id="rId5572" Type="http://schemas.openxmlformats.org/officeDocument/2006/relationships/hyperlink" Target="http://online.zakon.kz/Document/?doc_id=31311025" TargetMode="External"/><Relationship Id="rId6209" Type="http://schemas.openxmlformats.org/officeDocument/2006/relationships/hyperlink" Target="http://online.zakon.kz/Document/?doc_id=31610064" TargetMode="External"/><Relationship Id="rId6623" Type="http://schemas.openxmlformats.org/officeDocument/2006/relationships/hyperlink" Target="http://online.zakon.kz/Document/?doc_id=31637067" TargetMode="External"/><Relationship Id="rId1768" Type="http://schemas.openxmlformats.org/officeDocument/2006/relationships/hyperlink" Target="http://online.zakon.kz/Document/?doc_id=31092989" TargetMode="External"/><Relationship Id="rId2819" Type="http://schemas.openxmlformats.org/officeDocument/2006/relationships/hyperlink" Target="http://online.zakon.kz/Document/?doc_id=31657775" TargetMode="External"/><Relationship Id="rId4174" Type="http://schemas.openxmlformats.org/officeDocument/2006/relationships/hyperlink" Target="http://online.zakon.kz/Document/?doc_id=31092989" TargetMode="External"/><Relationship Id="rId5225" Type="http://schemas.openxmlformats.org/officeDocument/2006/relationships/hyperlink" Target="http://online.zakon.kz/Document/?doc_id=31313173" TargetMode="External"/><Relationship Id="rId3190" Type="http://schemas.openxmlformats.org/officeDocument/2006/relationships/hyperlink" Target="http://online.zakon.kz/Document/?doc_id=31025535" TargetMode="External"/><Relationship Id="rId4241" Type="http://schemas.openxmlformats.org/officeDocument/2006/relationships/hyperlink" Target="http://online.zakon.kz/Document/?doc_id=30564158" TargetMode="External"/><Relationship Id="rId7397" Type="http://schemas.openxmlformats.org/officeDocument/2006/relationships/hyperlink" Target="http://online.zakon.kz/Document/?doc_id=30565746" TargetMode="External"/><Relationship Id="rId8448" Type="http://schemas.openxmlformats.org/officeDocument/2006/relationships/hyperlink" Target="http://online.zakon.kz/Document/?doc_id=30777947" TargetMode="External"/><Relationship Id="rId1835" Type="http://schemas.openxmlformats.org/officeDocument/2006/relationships/hyperlink" Target="http://online.zakon.kz/Document/?doc_id=30520170" TargetMode="External"/><Relationship Id="rId7464" Type="http://schemas.openxmlformats.org/officeDocument/2006/relationships/hyperlink" Target="http://online.zakon.kz/Document/?doc_id=31038459" TargetMode="External"/><Relationship Id="rId1902" Type="http://schemas.openxmlformats.org/officeDocument/2006/relationships/hyperlink" Target="http://online.zakon.kz/Document/?doc_id=31326915" TargetMode="External"/><Relationship Id="rId6066" Type="http://schemas.openxmlformats.org/officeDocument/2006/relationships/hyperlink" Target="http://online.zakon.kz/Document/?doc_id=1026672" TargetMode="External"/><Relationship Id="rId7117" Type="http://schemas.openxmlformats.org/officeDocument/2006/relationships/hyperlink" Target="http://online.zakon.kz/Document/?doc_id=31661691" TargetMode="External"/><Relationship Id="rId8515" Type="http://schemas.openxmlformats.org/officeDocument/2006/relationships/hyperlink" Target="http://online.zakon.kz/Document/?doc_id=30449190" TargetMode="External"/><Relationship Id="rId6480" Type="http://schemas.openxmlformats.org/officeDocument/2006/relationships/hyperlink" Target="http://online.zakon.kz/Document/?doc_id=31038123" TargetMode="External"/><Relationship Id="rId7531" Type="http://schemas.openxmlformats.org/officeDocument/2006/relationships/hyperlink" Target="http://online.zakon.kz/Document/?doc_id=30419798" TargetMode="External"/><Relationship Id="rId995" Type="http://schemas.openxmlformats.org/officeDocument/2006/relationships/hyperlink" Target="http://online.zakon.kz/Document/?doc_id=30392648" TargetMode="External"/><Relationship Id="rId2676" Type="http://schemas.openxmlformats.org/officeDocument/2006/relationships/hyperlink" Target="http://online.zakon.kz/Document/?doc_id=30863195" TargetMode="External"/><Relationship Id="rId3727" Type="http://schemas.openxmlformats.org/officeDocument/2006/relationships/hyperlink" Target="http://online.zakon.kz/Document/?doc_id=39924867" TargetMode="External"/><Relationship Id="rId5082" Type="http://schemas.openxmlformats.org/officeDocument/2006/relationships/hyperlink" Target="http://online.zakon.kz/Document/?doc_id=30863195" TargetMode="External"/><Relationship Id="rId6133" Type="http://schemas.openxmlformats.org/officeDocument/2006/relationships/hyperlink" Target="http://online.zakon.kz/Document/?doc_id=1026672" TargetMode="External"/><Relationship Id="rId648" Type="http://schemas.openxmlformats.org/officeDocument/2006/relationships/hyperlink" Target="http://online.zakon.kz/Document/?doc_id=31311025" TargetMode="External"/><Relationship Id="rId1278" Type="http://schemas.openxmlformats.org/officeDocument/2006/relationships/hyperlink" Target="http://online.zakon.kz/Document/?doc_id=31313173" TargetMode="External"/><Relationship Id="rId1692" Type="http://schemas.openxmlformats.org/officeDocument/2006/relationships/hyperlink" Target="http://online.zakon.kz/Document/?doc_id=31371537" TargetMode="External"/><Relationship Id="rId2329" Type="http://schemas.openxmlformats.org/officeDocument/2006/relationships/hyperlink" Target="http://online.zakon.kz/Document/?doc_id=30776033" TargetMode="External"/><Relationship Id="rId2743" Type="http://schemas.openxmlformats.org/officeDocument/2006/relationships/hyperlink" Target="http://online.zakon.kz/Document/?doc_id=1026672" TargetMode="External"/><Relationship Id="rId5899" Type="http://schemas.openxmlformats.org/officeDocument/2006/relationships/hyperlink" Target="http://online.zakon.kz/Document/?doc_id=31313173" TargetMode="External"/><Relationship Id="rId6200" Type="http://schemas.openxmlformats.org/officeDocument/2006/relationships/hyperlink" Target="http://online.zakon.kz/Document/?doc_id=30519128" TargetMode="External"/><Relationship Id="rId715" Type="http://schemas.openxmlformats.org/officeDocument/2006/relationships/hyperlink" Target="http://online.zakon.kz/Document/?doc_id=31092989" TargetMode="External"/><Relationship Id="rId1345" Type="http://schemas.openxmlformats.org/officeDocument/2006/relationships/hyperlink" Target="http://online.zakon.kz/Document/?doc_id=31371560" TargetMode="External"/><Relationship Id="rId8372" Type="http://schemas.openxmlformats.org/officeDocument/2006/relationships/hyperlink" Target="http://online.zakon.kz/Document/?doc_id=30777947" TargetMode="External"/><Relationship Id="rId2810" Type="http://schemas.openxmlformats.org/officeDocument/2006/relationships/hyperlink" Target="http://online.zakon.kz/Document/?doc_id=31410888" TargetMode="External"/><Relationship Id="rId4568" Type="http://schemas.openxmlformats.org/officeDocument/2006/relationships/hyperlink" Target="http://online.zakon.kz/Document/?doc_id=30777947" TargetMode="External"/><Relationship Id="rId5966" Type="http://schemas.openxmlformats.org/officeDocument/2006/relationships/hyperlink" Target="http://online.zakon.kz/Document/?doc_id=31230569" TargetMode="External"/><Relationship Id="rId8025" Type="http://schemas.openxmlformats.org/officeDocument/2006/relationships/hyperlink" Target="http://online.zakon.kz/Document/?doc_id=31345870" TargetMode="External"/><Relationship Id="rId51" Type="http://schemas.openxmlformats.org/officeDocument/2006/relationships/hyperlink" Target="http://online.zakon.kz/Document/?doc_id=30920238" TargetMode="External"/><Relationship Id="rId1412" Type="http://schemas.openxmlformats.org/officeDocument/2006/relationships/hyperlink" Target="http://online.zakon.kz/Document/?doc_id=31518957" TargetMode="External"/><Relationship Id="rId4982" Type="http://schemas.openxmlformats.org/officeDocument/2006/relationships/hyperlink" Target="http://online.zakon.kz/Document/?doc_id=30533016" TargetMode="External"/><Relationship Id="rId5619" Type="http://schemas.openxmlformats.org/officeDocument/2006/relationships/hyperlink" Target="http://online.zakon.kz/Document/?doc_id=31092989" TargetMode="External"/><Relationship Id="rId7041" Type="http://schemas.openxmlformats.org/officeDocument/2006/relationships/hyperlink" Target="http://online.zakon.kz/Document/?doc_id=1008032" TargetMode="External"/><Relationship Id="rId3584" Type="http://schemas.openxmlformats.org/officeDocument/2006/relationships/hyperlink" Target="http://online.zakon.kz/Document/?doc_id=30789893" TargetMode="External"/><Relationship Id="rId4635" Type="http://schemas.openxmlformats.org/officeDocument/2006/relationships/hyperlink" Target="http://online.zakon.kz/Document/?doc_id=31491334" TargetMode="External"/><Relationship Id="rId158" Type="http://schemas.openxmlformats.org/officeDocument/2006/relationships/hyperlink" Target="http://online.zakon.kz/Document/?doc_id=31092989" TargetMode="External"/><Relationship Id="rId2186" Type="http://schemas.openxmlformats.org/officeDocument/2006/relationships/hyperlink" Target="http://online.zakon.kz/Document/?doc_id=31635480" TargetMode="External"/><Relationship Id="rId3237" Type="http://schemas.openxmlformats.org/officeDocument/2006/relationships/hyperlink" Target="http://online.zakon.kz/Document/?doc_id=31313173" TargetMode="External"/><Relationship Id="rId3651" Type="http://schemas.openxmlformats.org/officeDocument/2006/relationships/hyperlink" Target="http://online.zakon.kz/Document/?doc_id=30776033" TargetMode="External"/><Relationship Id="rId4702" Type="http://schemas.openxmlformats.org/officeDocument/2006/relationships/hyperlink" Target="http://online.zakon.kz/Document/?doc_id=30777947" TargetMode="External"/><Relationship Id="rId7858" Type="http://schemas.openxmlformats.org/officeDocument/2006/relationships/hyperlink" Target="http://online.zakon.kz/Document/?doc_id=31313173" TargetMode="External"/><Relationship Id="rId572" Type="http://schemas.openxmlformats.org/officeDocument/2006/relationships/hyperlink" Target="http://online.zakon.kz/Document/?doc_id=31039644" TargetMode="External"/><Relationship Id="rId2253" Type="http://schemas.openxmlformats.org/officeDocument/2006/relationships/hyperlink" Target="http://online.zakon.kz/Document/?doc_id=31637067" TargetMode="External"/><Relationship Id="rId3304" Type="http://schemas.openxmlformats.org/officeDocument/2006/relationships/hyperlink" Target="http://online.zakon.kz/Document/?link_id=1003557321" TargetMode="External"/><Relationship Id="rId6874" Type="http://schemas.openxmlformats.org/officeDocument/2006/relationships/hyperlink" Target="http://online.zakon.kz/Document/?doc_id=31637067" TargetMode="External"/><Relationship Id="rId7925" Type="http://schemas.openxmlformats.org/officeDocument/2006/relationships/hyperlink" Target="http://online.zakon.kz/Document/?doc_id=31548200" TargetMode="External"/><Relationship Id="rId225" Type="http://schemas.openxmlformats.org/officeDocument/2006/relationships/hyperlink" Target="http://online.zakon.kz/Document/?doc_id=31610064" TargetMode="External"/><Relationship Id="rId2320" Type="http://schemas.openxmlformats.org/officeDocument/2006/relationships/hyperlink" Target="http://online.zakon.kz/Document/?doc_id=30565746" TargetMode="External"/><Relationship Id="rId5476" Type="http://schemas.openxmlformats.org/officeDocument/2006/relationships/hyperlink" Target="http://online.zakon.kz/Document/?doc_id=31092989" TargetMode="External"/><Relationship Id="rId6527" Type="http://schemas.openxmlformats.org/officeDocument/2006/relationships/hyperlink" Target="http://online.zakon.kz/Document/?doc_id=31636763" TargetMode="External"/><Relationship Id="rId4078" Type="http://schemas.openxmlformats.org/officeDocument/2006/relationships/hyperlink" Target="http://online.zakon.kz/Document/?doc_id=31311025" TargetMode="External"/><Relationship Id="rId4492" Type="http://schemas.openxmlformats.org/officeDocument/2006/relationships/hyperlink" Target="http://online.zakon.kz/Document/?doc_id=31635480" TargetMode="External"/><Relationship Id="rId5129" Type="http://schemas.openxmlformats.org/officeDocument/2006/relationships/hyperlink" Target="http://online.zakon.kz/Document/?doc_id=1026672" TargetMode="External"/><Relationship Id="rId5543" Type="http://schemas.openxmlformats.org/officeDocument/2006/relationships/hyperlink" Target="http://online.zakon.kz/Document/?doc_id=30753775" TargetMode="External"/><Relationship Id="rId5890" Type="http://schemas.openxmlformats.org/officeDocument/2006/relationships/hyperlink" Target="http://online.zakon.kz/Document/?doc_id=31416668" TargetMode="External"/><Relationship Id="rId6941" Type="http://schemas.openxmlformats.org/officeDocument/2006/relationships/hyperlink" Target="http://online.zakon.kz/Document/?doc_id=31313173" TargetMode="External"/><Relationship Id="rId3094" Type="http://schemas.openxmlformats.org/officeDocument/2006/relationships/hyperlink" Target="http://online.zakon.kz/Document/?doc_id=31092989" TargetMode="External"/><Relationship Id="rId4145" Type="http://schemas.openxmlformats.org/officeDocument/2006/relationships/hyperlink" Target="http://online.zakon.kz/Document/?doc_id=30564158" TargetMode="External"/><Relationship Id="rId1739" Type="http://schemas.openxmlformats.org/officeDocument/2006/relationships/hyperlink" Target="http://online.zakon.kz/Document/?doc_id=31038087" TargetMode="External"/><Relationship Id="rId5610" Type="http://schemas.openxmlformats.org/officeDocument/2006/relationships/hyperlink" Target="http://online.zakon.kz/Document/?doc_id=31311025" TargetMode="External"/><Relationship Id="rId1806" Type="http://schemas.openxmlformats.org/officeDocument/2006/relationships/hyperlink" Target="http://online.zakon.kz/Document/?doc_id=31482402" TargetMode="External"/><Relationship Id="rId3161" Type="http://schemas.openxmlformats.org/officeDocument/2006/relationships/hyperlink" Target="http://online.zakon.kz/Document/?doc_id=31038459" TargetMode="External"/><Relationship Id="rId4212" Type="http://schemas.openxmlformats.org/officeDocument/2006/relationships/hyperlink" Target="http://online.zakon.kz/Document/?doc_id=31654879" TargetMode="External"/><Relationship Id="rId7368" Type="http://schemas.openxmlformats.org/officeDocument/2006/relationships/hyperlink" Target="http://online.zakon.kz/Document/?doc_id=31635480" TargetMode="External"/><Relationship Id="rId7782" Type="http://schemas.openxmlformats.org/officeDocument/2006/relationships/hyperlink" Target="http://online.zakon.kz/Document/?doc_id=1009757" TargetMode="External"/><Relationship Id="rId8419" Type="http://schemas.openxmlformats.org/officeDocument/2006/relationships/hyperlink" Target="http://online.zakon.kz/Document/?doc_id=31092989" TargetMode="External"/><Relationship Id="rId3978" Type="http://schemas.openxmlformats.org/officeDocument/2006/relationships/hyperlink" Target="http://online.zakon.kz/Document/?doc_id=31121951" TargetMode="External"/><Relationship Id="rId6384" Type="http://schemas.openxmlformats.org/officeDocument/2006/relationships/hyperlink" Target="http://online.zakon.kz/Document/?doc_id=31038459" TargetMode="External"/><Relationship Id="rId7435" Type="http://schemas.openxmlformats.org/officeDocument/2006/relationships/hyperlink" Target="http://online.zakon.kz/Document/?doc_id=30381446" TargetMode="External"/><Relationship Id="rId899" Type="http://schemas.openxmlformats.org/officeDocument/2006/relationships/hyperlink" Target="http://online.zakon.kz/Document/?doc_id=31668485" TargetMode="External"/><Relationship Id="rId6037" Type="http://schemas.openxmlformats.org/officeDocument/2006/relationships/hyperlink" Target="http://online.zakon.kz/Document/?doc_id=31605541" TargetMode="External"/><Relationship Id="rId6451" Type="http://schemas.openxmlformats.org/officeDocument/2006/relationships/hyperlink" Target="http://online.zakon.kz/Document/?doc_id=1022688" TargetMode="External"/><Relationship Id="rId7502" Type="http://schemas.openxmlformats.org/officeDocument/2006/relationships/hyperlink" Target="http://online.zakon.kz/Document/?doc_id=37319086" TargetMode="External"/><Relationship Id="rId966" Type="http://schemas.openxmlformats.org/officeDocument/2006/relationships/hyperlink" Target="http://online.zakon.kz/Document/?link_id=1004439825" TargetMode="External"/><Relationship Id="rId1596" Type="http://schemas.openxmlformats.org/officeDocument/2006/relationships/hyperlink" Target="http://online.zakon.kz/Document/?doc_id=31311025" TargetMode="External"/><Relationship Id="rId2647" Type="http://schemas.openxmlformats.org/officeDocument/2006/relationships/hyperlink" Target="http://online.zakon.kz/Document/?doc_id=31637067" TargetMode="External"/><Relationship Id="rId2994" Type="http://schemas.openxmlformats.org/officeDocument/2006/relationships/hyperlink" Target="http://online.zakon.kz/Document/?doc_id=31313173" TargetMode="External"/><Relationship Id="rId5053" Type="http://schemas.openxmlformats.org/officeDocument/2006/relationships/hyperlink" Target="http://online.zakon.kz/Document/?doc_id=31637067" TargetMode="External"/><Relationship Id="rId6104" Type="http://schemas.openxmlformats.org/officeDocument/2006/relationships/hyperlink" Target="http://online.zakon.kz/Document/?doc_id=30520170" TargetMode="External"/><Relationship Id="rId619" Type="http://schemas.openxmlformats.org/officeDocument/2006/relationships/hyperlink" Target="http://online.zakon.kz/Document/?doc_id=31482402" TargetMode="External"/><Relationship Id="rId1249" Type="http://schemas.openxmlformats.org/officeDocument/2006/relationships/hyperlink" Target="http://online.zakon.kz/Document/?doc_id=30766267" TargetMode="External"/><Relationship Id="rId5120" Type="http://schemas.openxmlformats.org/officeDocument/2006/relationships/hyperlink" Target="http://online.zakon.kz/Document/?doc_id=31635480" TargetMode="External"/><Relationship Id="rId8276" Type="http://schemas.openxmlformats.org/officeDocument/2006/relationships/hyperlink" Target="http://online.zakon.kz/Document/?doc_id=31610064" TargetMode="External"/><Relationship Id="rId1663" Type="http://schemas.openxmlformats.org/officeDocument/2006/relationships/hyperlink" Target="http://online.zakon.kz/Document/?doc_id=30770874" TargetMode="External"/><Relationship Id="rId2714" Type="http://schemas.openxmlformats.org/officeDocument/2006/relationships/hyperlink" Target="http://online.zakon.kz/Document/?doc_id=30618157" TargetMode="External"/><Relationship Id="rId1316" Type="http://schemas.openxmlformats.org/officeDocument/2006/relationships/hyperlink" Target="http://online.zakon.kz/Document/?doc_id=31371584" TargetMode="External"/><Relationship Id="rId1730" Type="http://schemas.openxmlformats.org/officeDocument/2006/relationships/hyperlink" Target="http://online.zakon.kz/Document/?doc_id=31482402" TargetMode="External"/><Relationship Id="rId4886" Type="http://schemas.openxmlformats.org/officeDocument/2006/relationships/hyperlink" Target="http://online.zakon.kz/Document/?doc_id=30384558" TargetMode="External"/><Relationship Id="rId5937" Type="http://schemas.openxmlformats.org/officeDocument/2006/relationships/hyperlink" Target="http://online.zakon.kz/Document/?doc_id=31481968" TargetMode="External"/><Relationship Id="rId7292" Type="http://schemas.openxmlformats.org/officeDocument/2006/relationships/hyperlink" Target="http://online.zakon.kz/Document/?doc_id=30618157" TargetMode="External"/><Relationship Id="rId8343" Type="http://schemas.openxmlformats.org/officeDocument/2006/relationships/hyperlink" Target="http://online.zakon.kz/Document/?doc_id=31635480" TargetMode="External"/><Relationship Id="rId22" Type="http://schemas.openxmlformats.org/officeDocument/2006/relationships/hyperlink" Target="http://online.zakon.kz/Document/?doc_id=37319086" TargetMode="External"/><Relationship Id="rId3488" Type="http://schemas.openxmlformats.org/officeDocument/2006/relationships/hyperlink" Target="http://online.zakon.kz/Document/?doc_id=31311025" TargetMode="External"/><Relationship Id="rId4539" Type="http://schemas.openxmlformats.org/officeDocument/2006/relationships/hyperlink" Target="http://online.zakon.kz/Document/?doc_id=31313173" TargetMode="External"/><Relationship Id="rId4953" Type="http://schemas.openxmlformats.org/officeDocument/2006/relationships/hyperlink" Target="http://online.zakon.kz/Document/?doc_id=31645663" TargetMode="External"/><Relationship Id="rId8410" Type="http://schemas.openxmlformats.org/officeDocument/2006/relationships/hyperlink" Target="http://online.zakon.kz/Document/?doc_id=31637067" TargetMode="External"/><Relationship Id="rId3555" Type="http://schemas.openxmlformats.org/officeDocument/2006/relationships/hyperlink" Target="http://online.zakon.kz/Document/?doc_id=30776033" TargetMode="External"/><Relationship Id="rId4606" Type="http://schemas.openxmlformats.org/officeDocument/2006/relationships/hyperlink" Target="http://online.zakon.kz/Document/?doc_id=30776033" TargetMode="External"/><Relationship Id="rId7012" Type="http://schemas.openxmlformats.org/officeDocument/2006/relationships/hyperlink" Target="http://online.zakon.kz/Document/?doc_id=30520170" TargetMode="External"/><Relationship Id="rId476" Type="http://schemas.openxmlformats.org/officeDocument/2006/relationships/hyperlink" Target="http://online.zakon.kz/Document/?doc_id=30381446" TargetMode="External"/><Relationship Id="rId890" Type="http://schemas.openxmlformats.org/officeDocument/2006/relationships/hyperlink" Target="http://online.zakon.kz/Document/?doc_id=30092011" TargetMode="External"/><Relationship Id="rId2157" Type="http://schemas.openxmlformats.org/officeDocument/2006/relationships/hyperlink" Target="http://online.zakon.kz/Document/?doc_id=31491334" TargetMode="External"/><Relationship Id="rId2571" Type="http://schemas.openxmlformats.org/officeDocument/2006/relationships/hyperlink" Target="http://online.zakon.kz/Document/?doc_id=31311025" TargetMode="External"/><Relationship Id="rId3208" Type="http://schemas.openxmlformats.org/officeDocument/2006/relationships/hyperlink" Target="http://online.zakon.kz/Document/?doc_id=31311025" TargetMode="External"/><Relationship Id="rId6778" Type="http://schemas.openxmlformats.org/officeDocument/2006/relationships/hyperlink" Target="http://online.zakon.kz/Document/?doc_id=31072938" TargetMode="External"/><Relationship Id="rId129" Type="http://schemas.openxmlformats.org/officeDocument/2006/relationships/hyperlink" Target="http://online.zakon.kz/Document/?doc_id=31038459" TargetMode="External"/><Relationship Id="rId543" Type="http://schemas.openxmlformats.org/officeDocument/2006/relationships/hyperlink" Target="http://online.zakon.kz/Document/?doc_id=30443496" TargetMode="External"/><Relationship Id="rId1173" Type="http://schemas.openxmlformats.org/officeDocument/2006/relationships/hyperlink" Target="http://online.zakon.kz/Document/?doc_id=31635480" TargetMode="External"/><Relationship Id="rId2224" Type="http://schemas.openxmlformats.org/officeDocument/2006/relationships/hyperlink" Target="http://online.zakon.kz/Document/?doc_id=36220057" TargetMode="External"/><Relationship Id="rId3622" Type="http://schemas.openxmlformats.org/officeDocument/2006/relationships/hyperlink" Target="http://online.zakon.kz/Document/?doc_id=31213970" TargetMode="External"/><Relationship Id="rId7829" Type="http://schemas.openxmlformats.org/officeDocument/2006/relationships/hyperlink" Target="http://online.zakon.kz/Document/?doc_id=30618149" TargetMode="External"/><Relationship Id="rId5794" Type="http://schemas.openxmlformats.org/officeDocument/2006/relationships/hyperlink" Target="http://online.zakon.kz/Document/?doc_id=31092989" TargetMode="External"/><Relationship Id="rId6845" Type="http://schemas.openxmlformats.org/officeDocument/2006/relationships/hyperlink" Target="http://online.zakon.kz/Document/?doc_id=30618157" TargetMode="External"/><Relationship Id="rId610" Type="http://schemas.openxmlformats.org/officeDocument/2006/relationships/hyperlink" Target="http://online.zakon.kz/Document/?doc_id=31038459" TargetMode="External"/><Relationship Id="rId1240" Type="http://schemas.openxmlformats.org/officeDocument/2006/relationships/hyperlink" Target="http://online.zakon.kz/Document/?doc_id=31311025" TargetMode="External"/><Relationship Id="rId4049" Type="http://schemas.openxmlformats.org/officeDocument/2006/relationships/hyperlink" Target="http://online.zakon.kz/Document/?doc_id=31311025" TargetMode="External"/><Relationship Id="rId4396" Type="http://schemas.openxmlformats.org/officeDocument/2006/relationships/hyperlink" Target="http://online.zakon.kz/Document/?doc_id=31092989" TargetMode="External"/><Relationship Id="rId5447" Type="http://schemas.openxmlformats.org/officeDocument/2006/relationships/hyperlink" Target="http://online.zakon.kz/Document/?doc_id=31039644" TargetMode="External"/><Relationship Id="rId5861" Type="http://schemas.openxmlformats.org/officeDocument/2006/relationships/hyperlink" Target="http://online.zakon.kz/Document/?doc_id=31482402" TargetMode="External"/><Relationship Id="rId6912" Type="http://schemas.openxmlformats.org/officeDocument/2006/relationships/hyperlink" Target="http://online.zakon.kz/Document/?doc_id=31313173" TargetMode="External"/><Relationship Id="rId4463" Type="http://schemas.openxmlformats.org/officeDocument/2006/relationships/hyperlink" Target="http://online.zakon.kz/Document/?doc_id=31635480" TargetMode="External"/><Relationship Id="rId5514" Type="http://schemas.openxmlformats.org/officeDocument/2006/relationships/hyperlink" Target="http://online.zakon.kz/Document/?doc_id=31311025" TargetMode="External"/><Relationship Id="rId3065" Type="http://schemas.openxmlformats.org/officeDocument/2006/relationships/hyperlink" Target="http://online.zakon.kz/Document/?doc_id=31038459" TargetMode="External"/><Relationship Id="rId4116" Type="http://schemas.openxmlformats.org/officeDocument/2006/relationships/hyperlink" Target="http://online.zakon.kz/Document/?doc_id=30520170" TargetMode="External"/><Relationship Id="rId4530" Type="http://schemas.openxmlformats.org/officeDocument/2006/relationships/hyperlink" Target="http://online.zakon.kz/Document/?doc_id=31637067" TargetMode="External"/><Relationship Id="rId7686" Type="http://schemas.openxmlformats.org/officeDocument/2006/relationships/hyperlink" Target="http://online.zakon.kz/Document/?doc_id=30776033" TargetMode="External"/><Relationship Id="rId2081" Type="http://schemas.openxmlformats.org/officeDocument/2006/relationships/hyperlink" Target="http://online.zakon.kz/Document/?doc_id=30565746" TargetMode="External"/><Relationship Id="rId3132" Type="http://schemas.openxmlformats.org/officeDocument/2006/relationships/hyperlink" Target="http://online.zakon.kz/Document/?doc_id=31313173" TargetMode="External"/><Relationship Id="rId6288" Type="http://schemas.openxmlformats.org/officeDocument/2006/relationships/hyperlink" Target="http://online.zakon.kz/Document/?doc_id=31034833" TargetMode="External"/><Relationship Id="rId7339" Type="http://schemas.openxmlformats.org/officeDocument/2006/relationships/hyperlink" Target="http://online.zakon.kz/Document/?doc_id=31405227" TargetMode="External"/><Relationship Id="rId7753" Type="http://schemas.openxmlformats.org/officeDocument/2006/relationships/hyperlink" Target="http://online.zakon.kz/Document/?doc_id=31410888" TargetMode="External"/><Relationship Id="rId6355" Type="http://schemas.openxmlformats.org/officeDocument/2006/relationships/hyperlink" Target="http://online.zakon.kz/Document/?doc_id=31311025" TargetMode="External"/><Relationship Id="rId7406" Type="http://schemas.openxmlformats.org/officeDocument/2006/relationships/hyperlink" Target="http://online.zakon.kz/Document/?link_id=1004701576" TargetMode="External"/><Relationship Id="rId120" Type="http://schemas.openxmlformats.org/officeDocument/2006/relationships/hyperlink" Target="http://online.zakon.kz/Document/?doc_id=30605555" TargetMode="External"/><Relationship Id="rId2898" Type="http://schemas.openxmlformats.org/officeDocument/2006/relationships/hyperlink" Target="http://online.zakon.kz/Document/?doc_id=30520170" TargetMode="External"/><Relationship Id="rId3949" Type="http://schemas.openxmlformats.org/officeDocument/2006/relationships/hyperlink" Target="http://online.zakon.kz/Document/?doc_id=31311025" TargetMode="External"/><Relationship Id="rId6008" Type="http://schemas.openxmlformats.org/officeDocument/2006/relationships/hyperlink" Target="http://online.zakon.kz/Document/?doc_id=31034509" TargetMode="External"/><Relationship Id="rId7820" Type="http://schemas.openxmlformats.org/officeDocument/2006/relationships/hyperlink" Target="http://online.zakon.kz/Document/?doc_id=30520170" TargetMode="External"/><Relationship Id="rId2965" Type="http://schemas.openxmlformats.org/officeDocument/2006/relationships/hyperlink" Target="http://online.zakon.kz/Document/?doc_id=30519128" TargetMode="External"/><Relationship Id="rId5024" Type="http://schemas.openxmlformats.org/officeDocument/2006/relationships/hyperlink" Target="http://online.zakon.kz/Document/?doc_id=31635480" TargetMode="External"/><Relationship Id="rId5371" Type="http://schemas.openxmlformats.org/officeDocument/2006/relationships/hyperlink" Target="http://online.zakon.kz/Document/?doc_id=31092989" TargetMode="External"/><Relationship Id="rId6422" Type="http://schemas.openxmlformats.org/officeDocument/2006/relationships/hyperlink" Target="http://online.zakon.kz/Document/?doc_id=31134496" TargetMode="External"/><Relationship Id="rId937" Type="http://schemas.openxmlformats.org/officeDocument/2006/relationships/hyperlink" Target="http://online.zakon.kz/Document/?doc_id=31610064" TargetMode="External"/><Relationship Id="rId1567" Type="http://schemas.openxmlformats.org/officeDocument/2006/relationships/hyperlink" Target="http://online.zakon.kz/Document/?doc_id=30551129" TargetMode="External"/><Relationship Id="rId1981" Type="http://schemas.openxmlformats.org/officeDocument/2006/relationships/hyperlink" Target="http://online.zakon.kz/Document/?doc_id=31313173" TargetMode="External"/><Relationship Id="rId2618" Type="http://schemas.openxmlformats.org/officeDocument/2006/relationships/hyperlink" Target="http://online.zakon.kz/Document/?link_id=1004701570" TargetMode="External"/><Relationship Id="rId1634" Type="http://schemas.openxmlformats.org/officeDocument/2006/relationships/hyperlink" Target="http://online.zakon.kz/Document/?doc_id=31481968" TargetMode="External"/><Relationship Id="rId4040" Type="http://schemas.openxmlformats.org/officeDocument/2006/relationships/hyperlink" Target="http://online.zakon.kz/Document/?doc_id=30447840" TargetMode="External"/><Relationship Id="rId7196" Type="http://schemas.openxmlformats.org/officeDocument/2006/relationships/hyperlink" Target="http://online.zakon.kz/Document/?doc_id=31481968" TargetMode="External"/><Relationship Id="rId8247" Type="http://schemas.openxmlformats.org/officeDocument/2006/relationships/hyperlink" Target="http://online.zakon.kz/Document/?doc_id=31637067" TargetMode="External"/><Relationship Id="rId4857" Type="http://schemas.openxmlformats.org/officeDocument/2006/relationships/hyperlink" Target="http://online.zakon.kz/Document/?doc_id=31645623" TargetMode="External"/><Relationship Id="rId7263" Type="http://schemas.openxmlformats.org/officeDocument/2006/relationships/hyperlink" Target="http://online.zakon.kz/Document/?doc_id=31482402" TargetMode="External"/><Relationship Id="rId8314" Type="http://schemas.openxmlformats.org/officeDocument/2006/relationships/hyperlink" Target="http://online.zakon.kz/Document/?doc_id=31311025" TargetMode="External"/><Relationship Id="rId1701" Type="http://schemas.openxmlformats.org/officeDocument/2006/relationships/hyperlink" Target="http://online.zakon.kz/Document/?doc_id=30381854" TargetMode="External"/><Relationship Id="rId3459" Type="http://schemas.openxmlformats.org/officeDocument/2006/relationships/hyperlink" Target="http://online.zakon.kz/Document/?doc_id=31194436" TargetMode="External"/><Relationship Id="rId5908" Type="http://schemas.openxmlformats.org/officeDocument/2006/relationships/hyperlink" Target="http://online.zakon.kz/Document/?doc_id=30520170" TargetMode="External"/><Relationship Id="rId7330" Type="http://schemas.openxmlformats.org/officeDocument/2006/relationships/hyperlink" Target="http://online.zakon.kz/Document/?doc_id=31482402" TargetMode="External"/><Relationship Id="rId3873" Type="http://schemas.openxmlformats.org/officeDocument/2006/relationships/hyperlink" Target="http://online.zakon.kz/Document/?doc_id=31212928" TargetMode="External"/><Relationship Id="rId4924" Type="http://schemas.openxmlformats.org/officeDocument/2006/relationships/hyperlink" Target="http://online.zakon.kz/Document/?doc_id=30520170" TargetMode="External"/><Relationship Id="rId447" Type="http://schemas.openxmlformats.org/officeDocument/2006/relationships/hyperlink" Target="http://online.zakon.kz/Document/?doc_id=30777947" TargetMode="External"/><Relationship Id="rId794" Type="http://schemas.openxmlformats.org/officeDocument/2006/relationships/hyperlink" Target="http://online.zakon.kz/Document/?doc_id=1003931" TargetMode="External"/><Relationship Id="rId1077" Type="http://schemas.openxmlformats.org/officeDocument/2006/relationships/hyperlink" Target="http://online.zakon.kz/Document/?doc_id=30777947" TargetMode="External"/><Relationship Id="rId2128" Type="http://schemas.openxmlformats.org/officeDocument/2006/relationships/hyperlink" Target="http://online.zakon.kz/Document/?doc_id=30539612" TargetMode="External"/><Relationship Id="rId2475" Type="http://schemas.openxmlformats.org/officeDocument/2006/relationships/hyperlink" Target="http://online.zakon.kz/Document/?doc_id=31311025" TargetMode="External"/><Relationship Id="rId3526" Type="http://schemas.openxmlformats.org/officeDocument/2006/relationships/hyperlink" Target="http://online.zakon.kz/Document/?doc_id=30482970" TargetMode="External"/><Relationship Id="rId3940" Type="http://schemas.openxmlformats.org/officeDocument/2006/relationships/hyperlink" Target="http://online.zakon.kz/Document/?doc_id=30519128" TargetMode="External"/><Relationship Id="rId861" Type="http://schemas.openxmlformats.org/officeDocument/2006/relationships/hyperlink" Target="http://online.zakon.kz/Document/?doc_id=30092011" TargetMode="External"/><Relationship Id="rId1491" Type="http://schemas.openxmlformats.org/officeDocument/2006/relationships/hyperlink" Target="http://online.zakon.kz/Document/?doc_id=31311025" TargetMode="External"/><Relationship Id="rId2542" Type="http://schemas.openxmlformats.org/officeDocument/2006/relationships/hyperlink" Target="http://online.zakon.kz/Document/?doc_id=1026672" TargetMode="External"/><Relationship Id="rId5698" Type="http://schemas.openxmlformats.org/officeDocument/2006/relationships/hyperlink" Target="http://online.zakon.kz/Document/?doc_id=31636763" TargetMode="External"/><Relationship Id="rId6749" Type="http://schemas.openxmlformats.org/officeDocument/2006/relationships/hyperlink" Target="http://online.zakon.kz/Document/?doc_id=31092989" TargetMode="External"/><Relationship Id="rId514" Type="http://schemas.openxmlformats.org/officeDocument/2006/relationships/hyperlink" Target="http://online.zakon.kz/Document/?doc_id=31092989" TargetMode="External"/><Relationship Id="rId1144" Type="http://schemas.openxmlformats.org/officeDocument/2006/relationships/hyperlink" Target="http://online.zakon.kz/Document/?doc_id=31490862" TargetMode="External"/><Relationship Id="rId5765" Type="http://schemas.openxmlformats.org/officeDocument/2006/relationships/hyperlink" Target="http://online.zakon.kz/Document/?doc_id=30564158" TargetMode="External"/><Relationship Id="rId6816" Type="http://schemas.openxmlformats.org/officeDocument/2006/relationships/hyperlink" Target="http://online.zakon.kz/Document/?doc_id=31635480" TargetMode="External"/><Relationship Id="rId8171" Type="http://schemas.openxmlformats.org/officeDocument/2006/relationships/hyperlink" Target="http://online.zakon.kz/Document/?doc_id=31637067" TargetMode="External"/><Relationship Id="rId1211" Type="http://schemas.openxmlformats.org/officeDocument/2006/relationships/hyperlink" Target="http://online.zakon.kz/Document/?doc_id=31313173" TargetMode="External"/><Relationship Id="rId4367" Type="http://schemas.openxmlformats.org/officeDocument/2006/relationships/hyperlink" Target="http://online.zakon.kz/Document/?doc_id=31039644" TargetMode="External"/><Relationship Id="rId4781" Type="http://schemas.openxmlformats.org/officeDocument/2006/relationships/hyperlink" Target="http://online.zakon.kz/Document/?doc_id=31645663" TargetMode="External"/><Relationship Id="rId5418" Type="http://schemas.openxmlformats.org/officeDocument/2006/relationships/hyperlink" Target="http://online.zakon.kz/Document/?doc_id=31633582" TargetMode="External"/><Relationship Id="rId5832" Type="http://schemas.openxmlformats.org/officeDocument/2006/relationships/hyperlink" Target="http://online.zakon.kz/Document/?doc_id=31416668" TargetMode="External"/><Relationship Id="rId3383" Type="http://schemas.openxmlformats.org/officeDocument/2006/relationships/hyperlink" Target="http://online.zakon.kz/Document/?doc_id=31482402" TargetMode="External"/><Relationship Id="rId4434" Type="http://schemas.openxmlformats.org/officeDocument/2006/relationships/hyperlink" Target="http://online.zakon.kz/Document/?doc_id=31311025" TargetMode="External"/><Relationship Id="rId3036" Type="http://schemas.openxmlformats.org/officeDocument/2006/relationships/hyperlink" Target="http://online.zakon.kz/Document/?doc_id=31635480" TargetMode="External"/><Relationship Id="rId371" Type="http://schemas.openxmlformats.org/officeDocument/2006/relationships/hyperlink" Target="http://online.zakon.kz/Document/?doc_id=31575852" TargetMode="External"/><Relationship Id="rId2052" Type="http://schemas.openxmlformats.org/officeDocument/2006/relationships/hyperlink" Target="http://online.zakon.kz/Document/?doc_id=30520170" TargetMode="External"/><Relationship Id="rId3450" Type="http://schemas.openxmlformats.org/officeDocument/2006/relationships/hyperlink" Target="http://online.zakon.kz/Document/?doc_id=31326923" TargetMode="External"/><Relationship Id="rId4501" Type="http://schemas.openxmlformats.org/officeDocument/2006/relationships/hyperlink" Target="http://online.zakon.kz/Document/?doc_id=30834015" TargetMode="External"/><Relationship Id="rId6259" Type="http://schemas.openxmlformats.org/officeDocument/2006/relationships/hyperlink" Target="http://online.zakon.kz/Document/?doc_id=31305760" TargetMode="External"/><Relationship Id="rId7657" Type="http://schemas.openxmlformats.org/officeDocument/2006/relationships/hyperlink" Target="http://online.zakon.kz/Document/?doc_id=31038459" TargetMode="External"/><Relationship Id="rId3103" Type="http://schemas.openxmlformats.org/officeDocument/2006/relationships/hyperlink" Target="http://online.zakon.kz/Document/?doc_id=31038459" TargetMode="External"/><Relationship Id="rId6673" Type="http://schemas.openxmlformats.org/officeDocument/2006/relationships/hyperlink" Target="http://online.zakon.kz/Document/?doc_id=30776033" TargetMode="External"/><Relationship Id="rId7724" Type="http://schemas.openxmlformats.org/officeDocument/2006/relationships/hyperlink" Target="http://online.zakon.kz/Document/?doc_id=31637067" TargetMode="External"/><Relationship Id="rId2869" Type="http://schemas.openxmlformats.org/officeDocument/2006/relationships/hyperlink" Target="http://online.zakon.kz/Document/?doc_id=31313173" TargetMode="External"/><Relationship Id="rId5275" Type="http://schemas.openxmlformats.org/officeDocument/2006/relationships/hyperlink" Target="http://online.zakon.kz/Document/?doc_id=30519128" TargetMode="External"/><Relationship Id="rId6326" Type="http://schemas.openxmlformats.org/officeDocument/2006/relationships/hyperlink" Target="http://online.zakon.kz/Document/?link_id=1004453664" TargetMode="External"/><Relationship Id="rId6740" Type="http://schemas.openxmlformats.org/officeDocument/2006/relationships/hyperlink" Target="http://online.zakon.kz/Document/?doc_id=31038459" TargetMode="External"/><Relationship Id="rId1885" Type="http://schemas.openxmlformats.org/officeDocument/2006/relationships/hyperlink" Target="http://online.zakon.kz/Document/?doc_id=31574644" TargetMode="External"/><Relationship Id="rId2936" Type="http://schemas.openxmlformats.org/officeDocument/2006/relationships/hyperlink" Target="http://online.zakon.kz/Document/?doc_id=31092989" TargetMode="External"/><Relationship Id="rId4291" Type="http://schemas.openxmlformats.org/officeDocument/2006/relationships/hyperlink" Target="http://online.zakon.kz/Document/?doc_id=30520170" TargetMode="External"/><Relationship Id="rId5342" Type="http://schemas.openxmlformats.org/officeDocument/2006/relationships/hyperlink" Target="http://online.zakon.kz/Document/?doc_id=30969898" TargetMode="External"/><Relationship Id="rId8498" Type="http://schemas.openxmlformats.org/officeDocument/2006/relationships/hyperlink" Target="http://online.zakon.kz/Document/?doc_id=31482402" TargetMode="External"/><Relationship Id="rId908" Type="http://schemas.openxmlformats.org/officeDocument/2006/relationships/hyperlink" Target="http://online.zakon.kz/Document/?doc_id=31650592" TargetMode="External"/><Relationship Id="rId1538" Type="http://schemas.openxmlformats.org/officeDocument/2006/relationships/hyperlink" Target="http://online.zakon.kz/Document/?doc_id=30656666" TargetMode="External"/><Relationship Id="rId1952" Type="http://schemas.openxmlformats.org/officeDocument/2006/relationships/hyperlink" Target="http://online.zakon.kz/Document/?doc_id=1007658" TargetMode="External"/><Relationship Id="rId4011" Type="http://schemas.openxmlformats.org/officeDocument/2006/relationships/hyperlink" Target="http://online.zakon.kz/Document/?doc_id=31194332" TargetMode="External"/><Relationship Id="rId7167" Type="http://schemas.openxmlformats.org/officeDocument/2006/relationships/hyperlink" Target="http://online.zakon.kz/Document/?doc_id=31548200" TargetMode="External"/><Relationship Id="rId8218" Type="http://schemas.openxmlformats.org/officeDocument/2006/relationships/hyperlink" Target="http://online.zakon.kz/Document/?doc_id=31481968" TargetMode="External"/><Relationship Id="rId1605" Type="http://schemas.openxmlformats.org/officeDocument/2006/relationships/hyperlink" Target="http://online.zakon.kz/Document/?doc_id=30565746" TargetMode="External"/><Relationship Id="rId6183" Type="http://schemas.openxmlformats.org/officeDocument/2006/relationships/hyperlink" Target="http://online.zakon.kz/Document/?doc_id=1026672" TargetMode="External"/><Relationship Id="rId7234" Type="http://schemas.openxmlformats.org/officeDocument/2006/relationships/hyperlink" Target="http://online.zakon.kz/Document/?doc_id=30834906" TargetMode="External"/><Relationship Id="rId7581" Type="http://schemas.openxmlformats.org/officeDocument/2006/relationships/hyperlink" Target="http://online.zakon.kz/Document/?doc_id=31313173" TargetMode="External"/><Relationship Id="rId3777" Type="http://schemas.openxmlformats.org/officeDocument/2006/relationships/hyperlink" Target="http://online.zakon.kz/Document/?doc_id=31278546" TargetMode="External"/><Relationship Id="rId4828" Type="http://schemas.openxmlformats.org/officeDocument/2006/relationships/hyperlink" Target="http://online.zakon.kz/Document/?doc_id=1026672" TargetMode="External"/><Relationship Id="rId698" Type="http://schemas.openxmlformats.org/officeDocument/2006/relationships/hyperlink" Target="http://online.zakon.kz/Document/?doc_id=31326761" TargetMode="External"/><Relationship Id="rId2379" Type="http://schemas.openxmlformats.org/officeDocument/2006/relationships/hyperlink" Target="http://online.zakon.kz/Document/?doc_id=30519128" TargetMode="External"/><Relationship Id="rId2793" Type="http://schemas.openxmlformats.org/officeDocument/2006/relationships/hyperlink" Target="http://online.zakon.kz/Document/?doc_id=31059251" TargetMode="External"/><Relationship Id="rId3844" Type="http://schemas.openxmlformats.org/officeDocument/2006/relationships/hyperlink" Target="http://online.zakon.kz/Document/?doc_id=31637067" TargetMode="External"/><Relationship Id="rId6250" Type="http://schemas.openxmlformats.org/officeDocument/2006/relationships/hyperlink" Target="http://online.zakon.kz/Document/?doc_id=31305760" TargetMode="External"/><Relationship Id="rId7301" Type="http://schemas.openxmlformats.org/officeDocument/2006/relationships/hyperlink" Target="http://online.zakon.kz/Document/?doc_id=31637067" TargetMode="External"/><Relationship Id="rId765" Type="http://schemas.openxmlformats.org/officeDocument/2006/relationships/hyperlink" Target="http://online.zakon.kz/Document/?doc_id=30519128" TargetMode="External"/><Relationship Id="rId1395" Type="http://schemas.openxmlformats.org/officeDocument/2006/relationships/hyperlink" Target="http://online.zakon.kz/Document/?doc_id=31313173" TargetMode="External"/><Relationship Id="rId2446" Type="http://schemas.openxmlformats.org/officeDocument/2006/relationships/hyperlink" Target="http://online.zakon.kz/Document/?doc_id=1007635" TargetMode="External"/><Relationship Id="rId2860" Type="http://schemas.openxmlformats.org/officeDocument/2006/relationships/hyperlink" Target="http://online.zakon.kz/Document/?doc_id=30414583" TargetMode="External"/><Relationship Id="rId418" Type="http://schemas.openxmlformats.org/officeDocument/2006/relationships/hyperlink" Target="http://online.zakon.kz/Document/?doc_id=30367517" TargetMode="External"/><Relationship Id="rId832" Type="http://schemas.openxmlformats.org/officeDocument/2006/relationships/hyperlink" Target="http://online.zakon.kz/Document/?doc_id=30777947" TargetMode="External"/><Relationship Id="rId1048" Type="http://schemas.openxmlformats.org/officeDocument/2006/relationships/hyperlink" Target="http://online.zakon.kz/Document/?doc_id=31637067" TargetMode="External"/><Relationship Id="rId1462" Type="http://schemas.openxmlformats.org/officeDocument/2006/relationships/hyperlink" Target="http://online.zakon.kz/Document/?doc_id=31535453" TargetMode="External"/><Relationship Id="rId2513" Type="http://schemas.openxmlformats.org/officeDocument/2006/relationships/hyperlink" Target="http://online.zakon.kz/Document/?doc_id=31313173" TargetMode="External"/><Relationship Id="rId3911" Type="http://schemas.openxmlformats.org/officeDocument/2006/relationships/hyperlink" Target="http://online.zakon.kz/Document/?doc_id=30443496" TargetMode="External"/><Relationship Id="rId5669" Type="http://schemas.openxmlformats.org/officeDocument/2006/relationships/hyperlink" Target="http://online.zakon.kz/Document/?doc_id=30575673" TargetMode="External"/><Relationship Id="rId8075" Type="http://schemas.openxmlformats.org/officeDocument/2006/relationships/hyperlink" Target="http://online.zakon.kz/Document/?doc_id=30448496" TargetMode="External"/><Relationship Id="rId1115" Type="http://schemas.openxmlformats.org/officeDocument/2006/relationships/hyperlink" Target="http://online.zakon.kz/Document/?doc_id=30776033" TargetMode="External"/><Relationship Id="rId7091" Type="http://schemas.openxmlformats.org/officeDocument/2006/relationships/hyperlink" Target="http://online.zakon.kz/Document/?doc_id=31637067" TargetMode="External"/><Relationship Id="rId8142" Type="http://schemas.openxmlformats.org/officeDocument/2006/relationships/hyperlink" Target="http://online.zakon.kz/Document/?doc_id=31635480" TargetMode="External"/><Relationship Id="rId3287" Type="http://schemas.openxmlformats.org/officeDocument/2006/relationships/hyperlink" Target="http://online.zakon.kz/Document/?doc_id=31313173" TargetMode="External"/><Relationship Id="rId4338" Type="http://schemas.openxmlformats.org/officeDocument/2006/relationships/hyperlink" Target="http://online.zakon.kz/Document/?doc_id=31313173" TargetMode="External"/><Relationship Id="rId4685" Type="http://schemas.openxmlformats.org/officeDocument/2006/relationships/hyperlink" Target="http://online.zakon.kz/Document/?doc_id=30776033" TargetMode="External"/><Relationship Id="rId5736" Type="http://schemas.openxmlformats.org/officeDocument/2006/relationships/hyperlink" Target="http://online.zakon.kz/Document/?doc_id=31637067" TargetMode="External"/><Relationship Id="rId4752" Type="http://schemas.openxmlformats.org/officeDocument/2006/relationships/hyperlink" Target="http://online.zakon.kz/Document/?doc_id=31214131" TargetMode="External"/><Relationship Id="rId5803" Type="http://schemas.openxmlformats.org/officeDocument/2006/relationships/hyperlink" Target="http://online.zakon.kz/Document/?doc_id=31114711" TargetMode="External"/><Relationship Id="rId3354" Type="http://schemas.openxmlformats.org/officeDocument/2006/relationships/hyperlink" Target="http://online.zakon.kz/Document/?doc_id=30776033" TargetMode="External"/><Relationship Id="rId4405" Type="http://schemas.openxmlformats.org/officeDocument/2006/relationships/hyperlink" Target="http://online.zakon.kz/Document/?doc_id=31039644" TargetMode="External"/><Relationship Id="rId7975" Type="http://schemas.openxmlformats.org/officeDocument/2006/relationships/hyperlink" Target="http://online.zakon.kz/Document/?doc_id=31568534" TargetMode="External"/><Relationship Id="rId275" Type="http://schemas.openxmlformats.org/officeDocument/2006/relationships/hyperlink" Target="http://online.zakon.kz/Document/?doc_id=30176584" TargetMode="External"/><Relationship Id="rId2370" Type="http://schemas.openxmlformats.org/officeDocument/2006/relationships/hyperlink" Target="http://online.zakon.kz/Document/?doc_id=31311025" TargetMode="External"/><Relationship Id="rId3007" Type="http://schemas.openxmlformats.org/officeDocument/2006/relationships/hyperlink" Target="http://online.zakon.kz/Document/?doc_id=30920238" TargetMode="External"/><Relationship Id="rId3421" Type="http://schemas.openxmlformats.org/officeDocument/2006/relationships/hyperlink" Target="http://online.zakon.kz/Document/?doc_id=30565746" TargetMode="External"/><Relationship Id="rId6577" Type="http://schemas.openxmlformats.org/officeDocument/2006/relationships/hyperlink" Target="http://online.zakon.kz/Document/?doc_id=31481968" TargetMode="External"/><Relationship Id="rId6991" Type="http://schemas.openxmlformats.org/officeDocument/2006/relationships/hyperlink" Target="http://online.zakon.kz/Document/?doc_id=1008032" TargetMode="External"/><Relationship Id="rId7628" Type="http://schemas.openxmlformats.org/officeDocument/2006/relationships/hyperlink" Target="http://online.zakon.kz/Document/?doc_id=30520170" TargetMode="External"/><Relationship Id="rId342" Type="http://schemas.openxmlformats.org/officeDocument/2006/relationships/hyperlink" Target="http://online.zakon.kz/Document/?doc_id=30776033" TargetMode="External"/><Relationship Id="rId2023" Type="http://schemas.openxmlformats.org/officeDocument/2006/relationships/hyperlink" Target="http://online.zakon.kz/Document/?doc_id=30367517" TargetMode="External"/><Relationship Id="rId5179" Type="http://schemas.openxmlformats.org/officeDocument/2006/relationships/hyperlink" Target="http://online.zakon.kz/Document/?link_id=1004443254" TargetMode="External"/><Relationship Id="rId5593" Type="http://schemas.openxmlformats.org/officeDocument/2006/relationships/hyperlink" Target="http://online.zakon.kz/Document/?link_id=1002725121" TargetMode="External"/><Relationship Id="rId6644" Type="http://schemas.openxmlformats.org/officeDocument/2006/relationships/hyperlink" Target="http://online.zakon.kz/Document/?doc_id=31518957" TargetMode="External"/><Relationship Id="rId4195" Type="http://schemas.openxmlformats.org/officeDocument/2006/relationships/hyperlink" Target="http://online.zakon.kz/Document/?doc_id=30776033" TargetMode="External"/><Relationship Id="rId5246" Type="http://schemas.openxmlformats.org/officeDocument/2006/relationships/hyperlink" Target="http://online.zakon.kz/Document/?doc_id=30776033" TargetMode="External"/><Relationship Id="rId1789" Type="http://schemas.openxmlformats.org/officeDocument/2006/relationships/hyperlink" Target="http://online.zakon.kz/Document/?doc_id=30443284" TargetMode="External"/><Relationship Id="rId4262" Type="http://schemas.openxmlformats.org/officeDocument/2006/relationships/hyperlink" Target="http://online.zakon.kz/Document/?doc_id=31353992" TargetMode="External"/><Relationship Id="rId5660" Type="http://schemas.openxmlformats.org/officeDocument/2006/relationships/hyperlink" Target="http://online.zakon.kz/Document/?doc_id=1026672" TargetMode="External"/><Relationship Id="rId6711" Type="http://schemas.openxmlformats.org/officeDocument/2006/relationships/hyperlink" Target="http://online.zakon.kz/Document/?doc_id=31637067" TargetMode="External"/><Relationship Id="rId8469" Type="http://schemas.openxmlformats.org/officeDocument/2006/relationships/hyperlink" Target="http://online.zakon.kz/Document/?doc_id=30381446" TargetMode="External"/><Relationship Id="rId1856" Type="http://schemas.openxmlformats.org/officeDocument/2006/relationships/hyperlink" Target="http://online.zakon.kz/Document/?doc_id=31371546" TargetMode="External"/><Relationship Id="rId2907" Type="http://schemas.openxmlformats.org/officeDocument/2006/relationships/hyperlink" Target="http://online.zakon.kz/Document/?doc_id=31657775" TargetMode="External"/><Relationship Id="rId5313" Type="http://schemas.openxmlformats.org/officeDocument/2006/relationships/hyperlink" Target="http://online.zakon.kz/Document/?doc_id=31039644" TargetMode="External"/><Relationship Id="rId1509" Type="http://schemas.openxmlformats.org/officeDocument/2006/relationships/hyperlink" Target="http://online.zakon.kz/Document/?doc_id=31305760" TargetMode="External"/><Relationship Id="rId1923" Type="http://schemas.openxmlformats.org/officeDocument/2006/relationships/hyperlink" Target="http://online.zakon.kz/Document/?doc_id=30367517" TargetMode="External"/><Relationship Id="rId7485" Type="http://schemas.openxmlformats.org/officeDocument/2006/relationships/hyperlink" Target="http://online.zakon.kz/Document/?doc_id=31038459" TargetMode="External"/><Relationship Id="rId8536" Type="http://schemas.openxmlformats.org/officeDocument/2006/relationships/hyperlink" Target="http://online.zakon.kz/Document/?doc_id=31311025" TargetMode="External"/><Relationship Id="rId6087" Type="http://schemas.openxmlformats.org/officeDocument/2006/relationships/hyperlink" Target="http://online.zakon.kz/Document/?doc_id=31313173" TargetMode="External"/><Relationship Id="rId7138" Type="http://schemas.openxmlformats.org/officeDocument/2006/relationships/hyperlink" Target="http://online.zakon.kz/Document/?doc_id=31637067" TargetMode="External"/><Relationship Id="rId7552" Type="http://schemas.openxmlformats.org/officeDocument/2006/relationships/hyperlink" Target="http://online.zakon.kz/Document/?doc_id=31311025" TargetMode="External"/><Relationship Id="rId2697" Type="http://schemas.openxmlformats.org/officeDocument/2006/relationships/hyperlink" Target="http://online.zakon.kz/Document/?doc_id=31355552" TargetMode="External"/><Relationship Id="rId3748" Type="http://schemas.openxmlformats.org/officeDocument/2006/relationships/hyperlink" Target="http://online.zakon.kz/Document/?doc_id=31038459" TargetMode="External"/><Relationship Id="rId6154" Type="http://schemas.openxmlformats.org/officeDocument/2006/relationships/hyperlink" Target="http://online.zakon.kz/Document/?doc_id=31311025" TargetMode="External"/><Relationship Id="rId7205" Type="http://schemas.openxmlformats.org/officeDocument/2006/relationships/hyperlink" Target="http://online.zakon.kz/Document/?doc_id=31311025" TargetMode="External"/><Relationship Id="rId669" Type="http://schemas.openxmlformats.org/officeDocument/2006/relationships/hyperlink" Target="http://online.zakon.kz/Document/?doc_id=31637067" TargetMode="External"/><Relationship Id="rId1299" Type="http://schemas.openxmlformats.org/officeDocument/2006/relationships/hyperlink" Target="http://online.zakon.kz/Document/?doc_id=30766267" TargetMode="External"/><Relationship Id="rId5170" Type="http://schemas.openxmlformats.org/officeDocument/2006/relationships/hyperlink" Target="http://online.zakon.kz/Document/?doc_id=30922138" TargetMode="External"/><Relationship Id="rId6221" Type="http://schemas.openxmlformats.org/officeDocument/2006/relationships/hyperlink" Target="http://online.zakon.kz/Document/?doc_id=30519128" TargetMode="External"/><Relationship Id="rId736" Type="http://schemas.openxmlformats.org/officeDocument/2006/relationships/hyperlink" Target="http://online.zakon.kz/Document/?doc_id=31056064" TargetMode="External"/><Relationship Id="rId1366" Type="http://schemas.openxmlformats.org/officeDocument/2006/relationships/hyperlink" Target="http://online.zakon.kz/Document/?doc_id=31311025" TargetMode="External"/><Relationship Id="rId2417" Type="http://schemas.openxmlformats.org/officeDocument/2006/relationships/hyperlink" Target="http://online.zakon.kz/Document/?doc_id=31092989" TargetMode="External"/><Relationship Id="rId2764" Type="http://schemas.openxmlformats.org/officeDocument/2006/relationships/hyperlink" Target="http://online.zakon.kz/Document/?doc_id=31483944" TargetMode="External"/><Relationship Id="rId3815" Type="http://schemas.openxmlformats.org/officeDocument/2006/relationships/hyperlink" Target="http://online.zakon.kz/Document/?doc_id=30519128" TargetMode="External"/><Relationship Id="rId8393" Type="http://schemas.openxmlformats.org/officeDocument/2006/relationships/hyperlink" Target="http://online.zakon.kz/Document/?doc_id=30776033" TargetMode="External"/><Relationship Id="rId1019" Type="http://schemas.openxmlformats.org/officeDocument/2006/relationships/hyperlink" Target="http://online.zakon.kz/Document/?doc_id=31038459" TargetMode="External"/><Relationship Id="rId1780" Type="http://schemas.openxmlformats.org/officeDocument/2006/relationships/hyperlink" Target="http://online.zakon.kz/Document/?doc_id=31061432" TargetMode="External"/><Relationship Id="rId2831" Type="http://schemas.openxmlformats.org/officeDocument/2006/relationships/hyperlink" Target="http://online.zakon.kz/Document/?doc_id=31038459" TargetMode="External"/><Relationship Id="rId5987" Type="http://schemas.openxmlformats.org/officeDocument/2006/relationships/hyperlink" Target="http://online.zakon.kz/Document/?doc_id=31034833" TargetMode="External"/><Relationship Id="rId8046" Type="http://schemas.openxmlformats.org/officeDocument/2006/relationships/hyperlink" Target="http://online.zakon.kz/Document/?doc_id=31313173" TargetMode="External"/><Relationship Id="rId72" Type="http://schemas.openxmlformats.org/officeDocument/2006/relationships/hyperlink" Target="http://online.zakon.kz/Document/?doc_id=31482402" TargetMode="External"/><Relationship Id="rId803" Type="http://schemas.openxmlformats.org/officeDocument/2006/relationships/hyperlink" Target="http://online.zakon.kz/Document/?doc_id=31326750" TargetMode="External"/><Relationship Id="rId1433" Type="http://schemas.openxmlformats.org/officeDocument/2006/relationships/hyperlink" Target="http://online.zakon.kz/Document/?doc_id=31305760" TargetMode="External"/><Relationship Id="rId4589" Type="http://schemas.openxmlformats.org/officeDocument/2006/relationships/hyperlink" Target="http://online.zakon.kz/Document/?doc_id=31481968" TargetMode="External"/><Relationship Id="rId8460" Type="http://schemas.openxmlformats.org/officeDocument/2006/relationships/hyperlink" Target="http://online.zakon.kz/Document/?doc_id=30519128" TargetMode="External"/><Relationship Id="rId1500" Type="http://schemas.openxmlformats.org/officeDocument/2006/relationships/hyperlink" Target="http://online.zakon.kz/Document/?doc_id=31311025" TargetMode="External"/><Relationship Id="rId4656" Type="http://schemas.openxmlformats.org/officeDocument/2006/relationships/hyperlink" Target="http://online.zakon.kz/Document/?doc_id=31635480" TargetMode="External"/><Relationship Id="rId5707" Type="http://schemas.openxmlformats.org/officeDocument/2006/relationships/hyperlink" Target="http://online.zakon.kz/Document/?doc_id=31637067" TargetMode="External"/><Relationship Id="rId7062" Type="http://schemas.openxmlformats.org/officeDocument/2006/relationships/hyperlink" Target="http://online.zakon.kz/Document/?doc_id=31635480" TargetMode="External"/><Relationship Id="rId8113" Type="http://schemas.openxmlformats.org/officeDocument/2006/relationships/hyperlink" Target="http://online.zakon.kz/Document/?doc_id=30380240" TargetMode="External"/><Relationship Id="rId3258" Type="http://schemas.openxmlformats.org/officeDocument/2006/relationships/hyperlink" Target="http://online.zakon.kz/Document/?doc_id=31194347" TargetMode="External"/><Relationship Id="rId3672" Type="http://schemas.openxmlformats.org/officeDocument/2006/relationships/hyperlink" Target="http://online.zakon.kz/Document/?doc_id=30389861" TargetMode="External"/><Relationship Id="rId4309" Type="http://schemas.openxmlformats.org/officeDocument/2006/relationships/hyperlink" Target="http://online.zakon.kz/Document/?doc_id=31039644" TargetMode="External"/><Relationship Id="rId4723" Type="http://schemas.openxmlformats.org/officeDocument/2006/relationships/hyperlink" Target="http://online.zakon.kz/Document/?doc_id=30776033" TargetMode="External"/><Relationship Id="rId7879" Type="http://schemas.openxmlformats.org/officeDocument/2006/relationships/hyperlink" Target="http://online.zakon.kz/Document/?doc_id=31353992" TargetMode="External"/><Relationship Id="rId179" Type="http://schemas.openxmlformats.org/officeDocument/2006/relationships/hyperlink" Target="http://online.zakon.kz/Document/?doc_id=30863195" TargetMode="External"/><Relationship Id="rId593" Type="http://schemas.openxmlformats.org/officeDocument/2006/relationships/hyperlink" Target="http://online.zakon.kz/Document/?doc_id=30443284" TargetMode="External"/><Relationship Id="rId2274" Type="http://schemas.openxmlformats.org/officeDocument/2006/relationships/hyperlink" Target="http://online.zakon.kz/Document/?doc_id=31635480" TargetMode="External"/><Relationship Id="rId3325" Type="http://schemas.openxmlformats.org/officeDocument/2006/relationships/hyperlink" Target="http://online.zakon.kz/Document/?link_id=1002444223" TargetMode="External"/><Relationship Id="rId246" Type="http://schemas.openxmlformats.org/officeDocument/2006/relationships/hyperlink" Target="http://online.zakon.kz/Document/?link_id=1001542769" TargetMode="External"/><Relationship Id="rId660" Type="http://schemas.openxmlformats.org/officeDocument/2006/relationships/hyperlink" Target="http://online.zakon.kz/Document/?doc_id=31637067" TargetMode="External"/><Relationship Id="rId1290" Type="http://schemas.openxmlformats.org/officeDocument/2006/relationships/hyperlink" Target="http://online.zakon.kz/Document/?doc_id=31311442" TargetMode="External"/><Relationship Id="rId2341" Type="http://schemas.openxmlformats.org/officeDocument/2006/relationships/hyperlink" Target="http://online.zakon.kz/Document/?doc_id=1052939" TargetMode="External"/><Relationship Id="rId5497" Type="http://schemas.openxmlformats.org/officeDocument/2006/relationships/hyperlink" Target="http://online.zakon.kz/Document/?doc_id=30567816" TargetMode="External"/><Relationship Id="rId6548" Type="http://schemas.openxmlformats.org/officeDocument/2006/relationships/hyperlink" Target="http://online.zakon.kz/Document/?doc_id=31629338" TargetMode="External"/><Relationship Id="rId6895" Type="http://schemas.openxmlformats.org/officeDocument/2006/relationships/hyperlink" Target="http://online.zakon.kz/Document/?doc_id=31313173" TargetMode="External"/><Relationship Id="rId7946" Type="http://schemas.openxmlformats.org/officeDocument/2006/relationships/hyperlink" Target="http://online.zakon.kz/Document/?doc_id=31645319" TargetMode="External"/><Relationship Id="rId313" Type="http://schemas.openxmlformats.org/officeDocument/2006/relationships/hyperlink" Target="http://online.zakon.kz/Document/?doc_id=30776033" TargetMode="External"/><Relationship Id="rId4099" Type="http://schemas.openxmlformats.org/officeDocument/2006/relationships/hyperlink" Target="http://online.zakon.kz/Document/?doc_id=31311025" TargetMode="External"/><Relationship Id="rId6962" Type="http://schemas.openxmlformats.org/officeDocument/2006/relationships/hyperlink" Target="http://online.zakon.kz/Document/?link_id=1004484687" TargetMode="External"/><Relationship Id="rId5564" Type="http://schemas.openxmlformats.org/officeDocument/2006/relationships/hyperlink" Target="http://online.zakon.kz/Document/?doc_id=30381446" TargetMode="External"/><Relationship Id="rId6615" Type="http://schemas.openxmlformats.org/officeDocument/2006/relationships/hyperlink" Target="http://online.zakon.kz/Document/?doc_id=31311025" TargetMode="External"/><Relationship Id="rId1010" Type="http://schemas.openxmlformats.org/officeDocument/2006/relationships/hyperlink" Target="http://online.zakon.kz/Document/?doc_id=31311025" TargetMode="External"/><Relationship Id="rId4166" Type="http://schemas.openxmlformats.org/officeDocument/2006/relationships/hyperlink" Target="http://online.zakon.kz/Document/?doc_id=31038459" TargetMode="External"/><Relationship Id="rId4580" Type="http://schemas.openxmlformats.org/officeDocument/2006/relationships/hyperlink" Target="http://online.zakon.kz/Document/?doc_id=31311025" TargetMode="External"/><Relationship Id="rId5217" Type="http://schemas.openxmlformats.org/officeDocument/2006/relationships/hyperlink" Target="http://online.zakon.kz/Document/?doc_id=30844302" TargetMode="External"/><Relationship Id="rId5631" Type="http://schemas.openxmlformats.org/officeDocument/2006/relationships/hyperlink" Target="http://online.zakon.kz/Document/?doc_id=30381446" TargetMode="External"/><Relationship Id="rId1827" Type="http://schemas.openxmlformats.org/officeDocument/2006/relationships/hyperlink" Target="http://online.zakon.kz/Document/?doc_id=30519128" TargetMode="External"/><Relationship Id="rId7389" Type="http://schemas.openxmlformats.org/officeDocument/2006/relationships/hyperlink" Target="http://online.zakon.kz/Document/?doc_id=31092989" TargetMode="External"/><Relationship Id="rId3999" Type="http://schemas.openxmlformats.org/officeDocument/2006/relationships/hyperlink" Target="http://online.zakon.kz/Document/?doc_id=31635480" TargetMode="External"/><Relationship Id="rId4300" Type="http://schemas.openxmlformats.org/officeDocument/2006/relationships/hyperlink" Target="http://online.zakon.kz/Document/?doc_id=30832261" TargetMode="External"/><Relationship Id="rId170" Type="http://schemas.openxmlformats.org/officeDocument/2006/relationships/hyperlink" Target="http://online.zakon.kz/Document/?doc_id=30834906" TargetMode="External"/><Relationship Id="rId6472" Type="http://schemas.openxmlformats.org/officeDocument/2006/relationships/hyperlink" Target="http://online.zakon.kz/Document/?doc_id=31226414" TargetMode="External"/><Relationship Id="rId7523" Type="http://schemas.openxmlformats.org/officeDocument/2006/relationships/hyperlink" Target="http://online.zakon.kz/Document/?doc_id=30776033" TargetMode="External"/><Relationship Id="rId7870" Type="http://schemas.openxmlformats.org/officeDocument/2006/relationships/hyperlink" Target="http://online.zakon.kz/Document/?doc_id=31313173" TargetMode="External"/><Relationship Id="rId5074" Type="http://schemas.openxmlformats.org/officeDocument/2006/relationships/hyperlink" Target="http://online.zakon.kz/Document/?link_id=1001600163" TargetMode="External"/><Relationship Id="rId6125" Type="http://schemas.openxmlformats.org/officeDocument/2006/relationships/hyperlink" Target="http://online.zakon.kz/Document/?doc_id=30520170" TargetMode="External"/><Relationship Id="rId8297" Type="http://schemas.openxmlformats.org/officeDocument/2006/relationships/hyperlink" Target="http://online.zakon.kz/Document/?doc_id=31637067" TargetMode="External"/><Relationship Id="rId1684" Type="http://schemas.openxmlformats.org/officeDocument/2006/relationships/hyperlink" Target="http://online.zakon.kz/Document/?doc_id=31311025" TargetMode="External"/><Relationship Id="rId2735" Type="http://schemas.openxmlformats.org/officeDocument/2006/relationships/hyperlink" Target="http://online.zakon.kz/Document/?doc_id=30103567" TargetMode="External"/><Relationship Id="rId707" Type="http://schemas.openxmlformats.org/officeDocument/2006/relationships/hyperlink" Target="http://online.zakon.kz/Document/?doc_id=31482402" TargetMode="External"/><Relationship Id="rId1337" Type="http://schemas.openxmlformats.org/officeDocument/2006/relationships/hyperlink" Target="http://online.zakon.kz/Document/?doc_id=31092989" TargetMode="External"/><Relationship Id="rId5958" Type="http://schemas.openxmlformats.org/officeDocument/2006/relationships/hyperlink" Target="http://online.zakon.kz/Document/?doc_id=30912334" TargetMode="External"/><Relationship Id="rId43" Type="http://schemas.openxmlformats.org/officeDocument/2006/relationships/hyperlink" Target="http://online.zakon.kz/Document/?doc_id=30520170" TargetMode="External"/><Relationship Id="rId7380" Type="http://schemas.openxmlformats.org/officeDocument/2006/relationships/hyperlink" Target="http://online.zakon.kz/Document/?doc_id=31481968" TargetMode="External"/><Relationship Id="rId8431" Type="http://schemas.openxmlformats.org/officeDocument/2006/relationships/hyperlink" Target="http://online.zakon.kz/Document/?doc_id=31670096" TargetMode="External"/><Relationship Id="rId7033" Type="http://schemas.openxmlformats.org/officeDocument/2006/relationships/hyperlink" Target="http://online.zakon.kz/Document/?doc_id=31609276" TargetMode="External"/><Relationship Id="rId3990" Type="http://schemas.openxmlformats.org/officeDocument/2006/relationships/hyperlink" Target="http://online.zakon.kz/Document/?doc_id=31635480" TargetMode="External"/><Relationship Id="rId1194" Type="http://schemas.openxmlformats.org/officeDocument/2006/relationships/hyperlink" Target="http://online.zakon.kz/Document/?doc_id=31548165" TargetMode="External"/><Relationship Id="rId2592" Type="http://schemas.openxmlformats.org/officeDocument/2006/relationships/hyperlink" Target="http://online.zakon.kz/Document/?doc_id=31481968" TargetMode="External"/><Relationship Id="rId3643" Type="http://schemas.openxmlformats.org/officeDocument/2006/relationships/hyperlink" Target="http://online.zakon.kz/Document/?doc_id=30367517" TargetMode="External"/><Relationship Id="rId217" Type="http://schemas.openxmlformats.org/officeDocument/2006/relationships/hyperlink" Target="http://online.zakon.kz/Document/?doc_id=31548165" TargetMode="External"/><Relationship Id="rId564" Type="http://schemas.openxmlformats.org/officeDocument/2006/relationships/hyperlink" Target="http://online.zakon.kz/Document/?doc_id=31038459" TargetMode="External"/><Relationship Id="rId2245" Type="http://schemas.openxmlformats.org/officeDocument/2006/relationships/hyperlink" Target="http://online.zakon.kz/Document/?doc_id=31565318" TargetMode="External"/><Relationship Id="rId6866" Type="http://schemas.openxmlformats.org/officeDocument/2006/relationships/hyperlink" Target="http://online.zakon.kz/Document/?doc_id=30044096" TargetMode="External"/><Relationship Id="rId7917" Type="http://schemas.openxmlformats.org/officeDocument/2006/relationships/hyperlink" Target="http://online.zakon.kz/Document/?doc_id=31575506" TargetMode="External"/><Relationship Id="rId5468" Type="http://schemas.openxmlformats.org/officeDocument/2006/relationships/hyperlink" Target="http://online.zakon.kz/Document/?doc_id=30519128" TargetMode="External"/><Relationship Id="rId6519" Type="http://schemas.openxmlformats.org/officeDocument/2006/relationships/hyperlink" Target="http://online.zakon.kz/Document/?doc_id=31038459" TargetMode="External"/><Relationship Id="rId4551" Type="http://schemas.openxmlformats.org/officeDocument/2006/relationships/hyperlink" Target="http://online.zakon.kz/Document/?doc_id=30519128" TargetMode="External"/><Relationship Id="rId3153" Type="http://schemas.openxmlformats.org/officeDocument/2006/relationships/hyperlink" Target="http://online.zakon.kz/Document/?doc_id=31038459" TargetMode="External"/><Relationship Id="rId4204" Type="http://schemas.openxmlformats.org/officeDocument/2006/relationships/hyperlink" Target="http://online.zakon.kz/Document/?doc_id=30776062" TargetMode="External"/><Relationship Id="rId5602" Type="http://schemas.openxmlformats.org/officeDocument/2006/relationships/hyperlink" Target="http://online.zakon.kz/Document/?doc_id=30790036" TargetMode="External"/><Relationship Id="rId7774" Type="http://schemas.openxmlformats.org/officeDocument/2006/relationships/hyperlink" Target="http://online.zakon.kz/Document/?doc_id=31114859" TargetMode="External"/><Relationship Id="rId6029" Type="http://schemas.openxmlformats.org/officeDocument/2006/relationships/hyperlink" Target="http://online.zakon.kz/Document/?doc_id=31034833" TargetMode="External"/><Relationship Id="rId6376" Type="http://schemas.openxmlformats.org/officeDocument/2006/relationships/hyperlink" Target="http://online.zakon.kz/Document/?doc_id=31636763" TargetMode="External"/><Relationship Id="rId7427" Type="http://schemas.openxmlformats.org/officeDocument/2006/relationships/hyperlink" Target="http://online.zakon.kz/Document/?doc_id=30381446" TargetMode="External"/><Relationship Id="rId2986" Type="http://schemas.openxmlformats.org/officeDocument/2006/relationships/hyperlink" Target="http://online.zakon.kz/Document/?doc_id=30777947" TargetMode="External"/><Relationship Id="rId958" Type="http://schemas.openxmlformats.org/officeDocument/2006/relationships/hyperlink" Target="http://online.zakon.kz/Document/?doc_id=31038459" TargetMode="External"/><Relationship Id="rId1588" Type="http://schemas.openxmlformats.org/officeDocument/2006/relationships/hyperlink" Target="http://online.zakon.kz/Document/?doc_id=31548683" TargetMode="External"/><Relationship Id="rId2639" Type="http://schemas.openxmlformats.org/officeDocument/2006/relationships/hyperlink" Target="http://online.zakon.kz/Document/?doc_id=31408632" TargetMode="External"/><Relationship Id="rId6510" Type="http://schemas.openxmlformats.org/officeDocument/2006/relationships/hyperlink" Target="http://online.zakon.kz/Document/?doc_id=30384558" TargetMode="External"/><Relationship Id="rId4061" Type="http://schemas.openxmlformats.org/officeDocument/2006/relationships/hyperlink" Target="http://online.zakon.kz/Document/?doc_id=30519128" TargetMode="External"/><Relationship Id="rId5112" Type="http://schemas.openxmlformats.org/officeDocument/2006/relationships/hyperlink" Target="http://online.zakon.kz/Document/?doc_id=30529231" TargetMode="External"/><Relationship Id="rId7284" Type="http://schemas.openxmlformats.org/officeDocument/2006/relationships/hyperlink" Target="http://online.zakon.kz/Document/?doc_id=31610064" TargetMode="External"/><Relationship Id="rId8335" Type="http://schemas.openxmlformats.org/officeDocument/2006/relationships/hyperlink" Target="http://online.zakon.kz/Document/?doc_id=31025535" TargetMode="External"/><Relationship Id="rId1722" Type="http://schemas.openxmlformats.org/officeDocument/2006/relationships/hyperlink" Target="http://online.zakon.kz/Document/?doc_id=30519128" TargetMode="External"/><Relationship Id="rId3894" Type="http://schemas.openxmlformats.org/officeDocument/2006/relationships/hyperlink" Target="http://online.zakon.kz/Document/?doc_id=31481968" TargetMode="External"/><Relationship Id="rId4945" Type="http://schemas.openxmlformats.org/officeDocument/2006/relationships/hyperlink" Target="http://online.zakon.kz/Document/?doc_id=31213970" TargetMode="External"/><Relationship Id="rId2496" Type="http://schemas.openxmlformats.org/officeDocument/2006/relationships/hyperlink" Target="http://online.zakon.kz/Document/?doc_id=35596318" TargetMode="External"/><Relationship Id="rId3547" Type="http://schemas.openxmlformats.org/officeDocument/2006/relationships/hyperlink" Target="http://online.zakon.kz/Document/?doc_id=30776033" TargetMode="External"/><Relationship Id="rId468" Type="http://schemas.openxmlformats.org/officeDocument/2006/relationships/hyperlink" Target="http://online.zakon.kz/Document/?doc_id=31311025" TargetMode="External"/><Relationship Id="rId1098" Type="http://schemas.openxmlformats.org/officeDocument/2006/relationships/hyperlink" Target="http://online.zakon.kz/Document/?doc_id=31482402" TargetMode="External"/><Relationship Id="rId2149" Type="http://schemas.openxmlformats.org/officeDocument/2006/relationships/hyperlink" Target="http://online.zakon.kz/Document/?doc_id=31482402" TargetMode="External"/><Relationship Id="rId6020" Type="http://schemas.openxmlformats.org/officeDocument/2006/relationships/hyperlink" Target="http://online.zakon.kz/Document/?doc_id=31111037" TargetMode="External"/><Relationship Id="rId2630" Type="http://schemas.openxmlformats.org/officeDocument/2006/relationships/hyperlink" Target="http://online.zakon.kz/Document/?doc_id=31408632" TargetMode="External"/><Relationship Id="rId8192" Type="http://schemas.openxmlformats.org/officeDocument/2006/relationships/hyperlink" Target="http://online.zakon.kz/Document/?doc_id=30519128" TargetMode="External"/><Relationship Id="rId602" Type="http://schemas.openxmlformats.org/officeDocument/2006/relationships/hyperlink" Target="http://online.zakon.kz/Document/?doc_id=30520170" TargetMode="External"/><Relationship Id="rId1232" Type="http://schemas.openxmlformats.org/officeDocument/2006/relationships/hyperlink" Target="http://online.zakon.kz/Document/?doc_id=31092989" TargetMode="External"/><Relationship Id="rId5853" Type="http://schemas.openxmlformats.org/officeDocument/2006/relationships/hyperlink" Target="http://online.zakon.kz/Document/?doc_id=30961502" TargetMode="External"/><Relationship Id="rId6904" Type="http://schemas.openxmlformats.org/officeDocument/2006/relationships/hyperlink" Target="http://online.zakon.kz/Document/?doc_id=31313173" TargetMode="External"/><Relationship Id="rId3057" Type="http://schemas.openxmlformats.org/officeDocument/2006/relationships/hyperlink" Target="http://online.zakon.kz/Document/?doc_id=31073454" TargetMode="External"/><Relationship Id="rId4108" Type="http://schemas.openxmlformats.org/officeDocument/2006/relationships/hyperlink" Target="http://online.zakon.kz/Document/?doc_id=31570043" TargetMode="External"/><Relationship Id="rId4455" Type="http://schemas.openxmlformats.org/officeDocument/2006/relationships/hyperlink" Target="http://online.zakon.kz/Document/?doc_id=31635480" TargetMode="External"/><Relationship Id="rId5506" Type="http://schemas.openxmlformats.org/officeDocument/2006/relationships/hyperlink" Target="http://online.zakon.kz/Document/?doc_id=31311025" TargetMode="External"/><Relationship Id="rId7678" Type="http://schemas.openxmlformats.org/officeDocument/2006/relationships/hyperlink" Target="http://online.zakon.kz/Document/?doc_id=30381446" TargetMode="External"/><Relationship Id="rId2140" Type="http://schemas.openxmlformats.org/officeDocument/2006/relationships/hyperlink" Target="http://online.zakon.kz/Document/?doc_id=30367517" TargetMode="External"/><Relationship Id="rId6761" Type="http://schemas.openxmlformats.org/officeDocument/2006/relationships/hyperlink" Target="http://online.zakon.kz/Document/?doc_id=31635480" TargetMode="External"/><Relationship Id="rId7812" Type="http://schemas.openxmlformats.org/officeDocument/2006/relationships/hyperlink" Target="http://online.zakon.kz/Document/?doc_id=31000627" TargetMode="External"/><Relationship Id="rId112" Type="http://schemas.openxmlformats.org/officeDocument/2006/relationships/hyperlink" Target="http://online.zakon.kz/Document/?doc_id=31092989" TargetMode="External"/><Relationship Id="rId5363" Type="http://schemas.openxmlformats.org/officeDocument/2006/relationships/hyperlink" Target="http://online.zakon.kz/Document/?doc_id=30519128" TargetMode="External"/><Relationship Id="rId6414" Type="http://schemas.openxmlformats.org/officeDocument/2006/relationships/hyperlink" Target="http://online.zakon.kz/Document/?doc_id=31092989" TargetMode="External"/><Relationship Id="rId5016" Type="http://schemas.openxmlformats.org/officeDocument/2006/relationships/hyperlink" Target="http://online.zakon.kz/Document/?doc_id=30920238" TargetMode="External"/><Relationship Id="rId1973" Type="http://schemas.openxmlformats.org/officeDocument/2006/relationships/hyperlink" Target="http://online.zakon.kz/Document/?doc_id=31481968" TargetMode="External"/><Relationship Id="rId7188" Type="http://schemas.openxmlformats.org/officeDocument/2006/relationships/hyperlink" Target="http://online.zakon.kz/Document/?doc_id=31491334" TargetMode="External"/><Relationship Id="rId8239" Type="http://schemas.openxmlformats.org/officeDocument/2006/relationships/hyperlink" Target="http://online.zakon.kz/Document/?doc_id=31574644" TargetMode="External"/><Relationship Id="rId1626" Type="http://schemas.openxmlformats.org/officeDocument/2006/relationships/hyperlink" Target="http://online.zakon.kz/Document/?doc_id=31311025" TargetMode="External"/><Relationship Id="rId3798" Type="http://schemas.openxmlformats.org/officeDocument/2006/relationships/hyperlink" Target="http://online.zakon.kz/Document/?doc_id=31313173" TargetMode="External"/><Relationship Id="rId4849" Type="http://schemas.openxmlformats.org/officeDocument/2006/relationships/hyperlink" Target="http://online.zakon.kz/Document/?doc_id=31311025" TargetMode="External"/><Relationship Id="rId6271" Type="http://schemas.openxmlformats.org/officeDocument/2006/relationships/hyperlink" Target="http://online.zakon.kz/Document/?doc_id=1049207" TargetMode="External"/><Relationship Id="rId7322" Type="http://schemas.openxmlformats.org/officeDocument/2006/relationships/hyperlink" Target="http://online.zakon.kz/Document/?doc_id=31635480" TargetMode="External"/><Relationship Id="rId1483" Type="http://schemas.openxmlformats.org/officeDocument/2006/relationships/hyperlink" Target="http://online.zakon.kz/Document/?doc_id=31548683" TargetMode="External"/><Relationship Id="rId2881" Type="http://schemas.openxmlformats.org/officeDocument/2006/relationships/hyperlink" Target="http://online.zakon.kz/Document/?doc_id=30520170" TargetMode="External"/><Relationship Id="rId3932" Type="http://schemas.openxmlformats.org/officeDocument/2006/relationships/hyperlink" Target="http://online.zakon.kz/Document/?doc_id=30367517" TargetMode="External"/><Relationship Id="rId8096" Type="http://schemas.openxmlformats.org/officeDocument/2006/relationships/hyperlink" Target="http://online.zakon.kz/Document/?doc_id=31637067" TargetMode="External"/><Relationship Id="rId506" Type="http://schemas.openxmlformats.org/officeDocument/2006/relationships/hyperlink" Target="http://online.zakon.kz/Document/?doc_id=30443287" TargetMode="External"/><Relationship Id="rId853" Type="http://schemas.openxmlformats.org/officeDocument/2006/relationships/hyperlink" Target="http://online.zakon.kz/Document/?doc_id=31482402" TargetMode="External"/><Relationship Id="rId1136" Type="http://schemas.openxmlformats.org/officeDocument/2006/relationships/hyperlink" Target="http://online.zakon.kz/Document/?link_id=1003852917" TargetMode="External"/><Relationship Id="rId2534" Type="http://schemas.openxmlformats.org/officeDocument/2006/relationships/hyperlink" Target="http://online.zakon.kz/Document/?doc_id=31355501" TargetMode="External"/><Relationship Id="rId5757" Type="http://schemas.openxmlformats.org/officeDocument/2006/relationships/hyperlink" Target="http://online.zakon.kz/Document/?doc_id=31307035" TargetMode="External"/><Relationship Id="rId6808" Type="http://schemas.openxmlformats.org/officeDocument/2006/relationships/hyperlink" Target="http://online.zakon.kz/Document/?doc_id=31092989" TargetMode="External"/><Relationship Id="rId4359" Type="http://schemas.openxmlformats.org/officeDocument/2006/relationships/hyperlink" Target="http://online.zakon.kz/Document/?doc_id=31038459" TargetMode="External"/><Relationship Id="rId8230" Type="http://schemas.openxmlformats.org/officeDocument/2006/relationships/hyperlink" Target="http://online.zakon.kz/Document/?doc_id=30378432" TargetMode="External"/><Relationship Id="rId4840" Type="http://schemas.openxmlformats.org/officeDocument/2006/relationships/hyperlink" Target="http://online.zakon.kz/Document/?doc_id=31481968" TargetMode="External"/><Relationship Id="rId2391" Type="http://schemas.openxmlformats.org/officeDocument/2006/relationships/hyperlink" Target="http://online.zakon.kz/Document/?doc_id=35596318" TargetMode="External"/><Relationship Id="rId3442" Type="http://schemas.openxmlformats.org/officeDocument/2006/relationships/hyperlink" Target="http://online.zakon.kz/Document/?doc_id=31635480" TargetMode="External"/><Relationship Id="rId363" Type="http://schemas.openxmlformats.org/officeDocument/2006/relationships/hyperlink" Target="http://online.zakon.kz/Document/?doc_id=30854837" TargetMode="External"/><Relationship Id="rId2044" Type="http://schemas.openxmlformats.org/officeDocument/2006/relationships/hyperlink" Target="http://online.zakon.kz/Document/?doc_id=31637067" TargetMode="External"/><Relationship Id="rId5267" Type="http://schemas.openxmlformats.org/officeDocument/2006/relationships/hyperlink" Target="http://online.zakon.kz/Document/?doc_id=31481968" TargetMode="External"/><Relationship Id="rId6318" Type="http://schemas.openxmlformats.org/officeDocument/2006/relationships/hyperlink" Target="http://online.zakon.kz/Document/?doc_id=31311025" TargetMode="External"/><Relationship Id="rId6665" Type="http://schemas.openxmlformats.org/officeDocument/2006/relationships/hyperlink" Target="http://online.zakon.kz/Document/?doc_id=31491334" TargetMode="External"/><Relationship Id="rId7716" Type="http://schemas.openxmlformats.org/officeDocument/2006/relationships/hyperlink" Target="http://online.zakon.kz/Document/?doc_id=31637067" TargetMode="External"/><Relationship Id="rId1877" Type="http://schemas.openxmlformats.org/officeDocument/2006/relationships/hyperlink" Target="http://online.zakon.kz/Document/?doc_id=31313173" TargetMode="External"/><Relationship Id="rId2928" Type="http://schemas.openxmlformats.org/officeDocument/2006/relationships/hyperlink" Target="http://online.zakon.kz/Document/?doc_id=30367517" TargetMode="External"/><Relationship Id="rId4350" Type="http://schemas.openxmlformats.org/officeDocument/2006/relationships/hyperlink" Target="http://online.zakon.kz/Document/?doc_id=31635480" TargetMode="External"/><Relationship Id="rId5401" Type="http://schemas.openxmlformats.org/officeDocument/2006/relationships/hyperlink" Target="http://online.zakon.kz/Document/?doc_id=30519128" TargetMode="External"/><Relationship Id="rId4003" Type="http://schemas.openxmlformats.org/officeDocument/2006/relationships/hyperlink" Target="http://online.zakon.kz/Document/?link_id=1001581897" TargetMode="External"/><Relationship Id="rId7573" Type="http://schemas.openxmlformats.org/officeDocument/2006/relationships/hyperlink" Target="http://online.zakon.kz/Document/?doc_id=31637067" TargetMode="External"/><Relationship Id="rId6175" Type="http://schemas.openxmlformats.org/officeDocument/2006/relationships/hyperlink" Target="http://online.zakon.kz/Document/?doc_id=1049332" TargetMode="External"/><Relationship Id="rId7226" Type="http://schemas.openxmlformats.org/officeDocument/2006/relationships/hyperlink" Target="http://online.zakon.kz/Document/?link_id=1001677874" TargetMode="External"/><Relationship Id="rId2785" Type="http://schemas.openxmlformats.org/officeDocument/2006/relationships/hyperlink" Target="http://online.zakon.kz/Document/?doc_id=31038459" TargetMode="External"/><Relationship Id="rId3836" Type="http://schemas.openxmlformats.org/officeDocument/2006/relationships/hyperlink" Target="http://online.zakon.kz/Document/?link_id=1003682746" TargetMode="External"/><Relationship Id="rId757" Type="http://schemas.openxmlformats.org/officeDocument/2006/relationships/hyperlink" Target="http://online.zakon.kz/Document/?doc_id=30519128" TargetMode="External"/><Relationship Id="rId1387" Type="http://schemas.openxmlformats.org/officeDocument/2006/relationships/hyperlink" Target="http://online.zakon.kz/Document/?doc_id=31311025" TargetMode="External"/><Relationship Id="rId2438" Type="http://schemas.openxmlformats.org/officeDocument/2006/relationships/hyperlink" Target="http://online.zakon.kz/Document/?doc_id=1001550" TargetMode="External"/><Relationship Id="rId93" Type="http://schemas.openxmlformats.org/officeDocument/2006/relationships/hyperlink" Target="http://online.zakon.kz/Document/?doc_id=31345870" TargetMode="External"/><Relationship Id="rId8481" Type="http://schemas.openxmlformats.org/officeDocument/2006/relationships/hyperlink" Target="http://online.zakon.kz/Document/?doc_id=37319086" TargetMode="External"/><Relationship Id="rId1521" Type="http://schemas.openxmlformats.org/officeDocument/2006/relationships/hyperlink" Target="http://online.zakon.kz/Document/?doc_id=30046115" TargetMode="External"/><Relationship Id="rId7083" Type="http://schemas.openxmlformats.org/officeDocument/2006/relationships/hyperlink" Target="http://online.zakon.kz/Document/?link_id=1004710473" TargetMode="External"/><Relationship Id="rId8134" Type="http://schemas.openxmlformats.org/officeDocument/2006/relationships/hyperlink" Target="http://online.zakon.kz/Document/?doc_id=31311025" TargetMode="External"/><Relationship Id="rId3693" Type="http://schemas.openxmlformats.org/officeDocument/2006/relationships/hyperlink" Target="http://online.zakon.kz/Document/?doc_id=30520170" TargetMode="External"/><Relationship Id="rId2295" Type="http://schemas.openxmlformats.org/officeDocument/2006/relationships/hyperlink" Target="http://online.zakon.kz/Document/?doc_id=31311025" TargetMode="External"/><Relationship Id="rId3346" Type="http://schemas.openxmlformats.org/officeDocument/2006/relationships/hyperlink" Target="http://online.zakon.kz/Document/?doc_id=30777947" TargetMode="External"/><Relationship Id="rId4744" Type="http://schemas.openxmlformats.org/officeDocument/2006/relationships/hyperlink" Target="http://online.zakon.kz/Document/?doc_id=30777947" TargetMode="External"/><Relationship Id="rId267" Type="http://schemas.openxmlformats.org/officeDocument/2006/relationships/hyperlink" Target="http://online.zakon.kz/Document/?doc_id=37319086" TargetMode="External"/><Relationship Id="rId7967" Type="http://schemas.openxmlformats.org/officeDocument/2006/relationships/hyperlink" Target="http://online.zakon.kz/Document/?doc_id=31311025" TargetMode="External"/><Relationship Id="rId6569" Type="http://schemas.openxmlformats.org/officeDocument/2006/relationships/hyperlink" Target="http://online.zakon.kz/Document/?doc_id=30519128" TargetMode="External"/><Relationship Id="rId401" Type="http://schemas.openxmlformats.org/officeDocument/2006/relationships/hyperlink" Target="http://online.zakon.kz/Document/?doc_id=31038459" TargetMode="External"/><Relationship Id="rId1031" Type="http://schemas.openxmlformats.org/officeDocument/2006/relationships/hyperlink" Target="http://online.zakon.kz/Document/?doc_id=31025535" TargetMode="External"/><Relationship Id="rId5652" Type="http://schemas.openxmlformats.org/officeDocument/2006/relationships/hyperlink" Target="http://online.zakon.kz/Document/?doc_id=31311025" TargetMode="External"/><Relationship Id="rId6703" Type="http://schemas.openxmlformats.org/officeDocument/2006/relationships/hyperlink" Target="http://online.zakon.kz/Document/?doc_id=30777947" TargetMode="External"/><Relationship Id="rId4254" Type="http://schemas.openxmlformats.org/officeDocument/2006/relationships/hyperlink" Target="http://online.zakon.kz/Document/?doc_id=30367517" TargetMode="External"/><Relationship Id="rId5305" Type="http://schemas.openxmlformats.org/officeDocument/2006/relationships/hyperlink" Target="http://online.zakon.kz/Document/?doc_id=31243243" TargetMode="External"/><Relationship Id="rId7477" Type="http://schemas.openxmlformats.org/officeDocument/2006/relationships/hyperlink" Target="http://online.zakon.kz/Document/?doc_id=31311442" TargetMode="External"/><Relationship Id="rId8528" Type="http://schemas.openxmlformats.org/officeDocument/2006/relationships/hyperlink" Target="http://online.zakon.kz/Document/?doc_id=30448496" TargetMode="External"/><Relationship Id="rId1915" Type="http://schemas.openxmlformats.org/officeDocument/2006/relationships/hyperlink" Target="http://online.zakon.kz/Document/?doc_id=31518781" TargetMode="External"/><Relationship Id="rId6079" Type="http://schemas.openxmlformats.org/officeDocument/2006/relationships/hyperlink" Target="http://online.zakon.kz/Document/?doc_id=35918985" TargetMode="External"/><Relationship Id="rId2689" Type="http://schemas.openxmlformats.org/officeDocument/2006/relationships/hyperlink" Target="http://online.zakon.kz/Document/?doc_id=31371447" TargetMode="External"/><Relationship Id="rId6560" Type="http://schemas.openxmlformats.org/officeDocument/2006/relationships/hyperlink" Target="http://online.zakon.kz/Document/?doc_id=31481968" TargetMode="External"/><Relationship Id="rId7611" Type="http://schemas.openxmlformats.org/officeDocument/2006/relationships/hyperlink" Target="http://online.zakon.kz/Document/?doc_id=30618157" TargetMode="External"/><Relationship Id="rId5162" Type="http://schemas.openxmlformats.org/officeDocument/2006/relationships/hyperlink" Target="http://online.zakon.kz/Document/?doc_id=30565746" TargetMode="External"/><Relationship Id="rId6213" Type="http://schemas.openxmlformats.org/officeDocument/2006/relationships/hyperlink" Target="http://online.zakon.kz/Document/?doc_id=31313173" TargetMode="External"/><Relationship Id="rId1772" Type="http://schemas.openxmlformats.org/officeDocument/2006/relationships/hyperlink" Target="http://online.zakon.kz/Document/?doc_id=31061432" TargetMode="External"/><Relationship Id="rId8385" Type="http://schemas.openxmlformats.org/officeDocument/2006/relationships/hyperlink" Target="http://online.zakon.kz/Document/?doc_id=1043585" TargetMode="External"/><Relationship Id="rId1425" Type="http://schemas.openxmlformats.org/officeDocument/2006/relationships/hyperlink" Target="http://online.zakon.kz/Document/?doc_id=31518957" TargetMode="External"/><Relationship Id="rId2823" Type="http://schemas.openxmlformats.org/officeDocument/2006/relationships/hyperlink" Target="http://online.zakon.kz/Document/?doc_id=31481968" TargetMode="External"/><Relationship Id="rId8038" Type="http://schemas.openxmlformats.org/officeDocument/2006/relationships/hyperlink" Target="http://online.zakon.kz/Document/?doc_id=1039354" TargetMode="External"/><Relationship Id="rId4995" Type="http://schemas.openxmlformats.org/officeDocument/2006/relationships/hyperlink" Target="http://online.zakon.kz/Document/?doc_id=30384393" TargetMode="External"/><Relationship Id="rId2199" Type="http://schemas.openxmlformats.org/officeDocument/2006/relationships/hyperlink" Target="http://online.zakon.kz/Document/?doc_id=31670243" TargetMode="External"/><Relationship Id="rId3597" Type="http://schemas.openxmlformats.org/officeDocument/2006/relationships/hyperlink" Target="http://online.zakon.kz/Document/?doc_id=31481968" TargetMode="External"/><Relationship Id="rId4648" Type="http://schemas.openxmlformats.org/officeDocument/2006/relationships/hyperlink" Target="http://online.zakon.kz/Document/?doc_id=37659032" TargetMode="External"/><Relationship Id="rId6070" Type="http://schemas.openxmlformats.org/officeDocument/2006/relationships/hyperlink" Target="http://online.zakon.kz/Document/?doc_id=1026672" TargetMode="External"/><Relationship Id="rId7121" Type="http://schemas.openxmlformats.org/officeDocument/2006/relationships/hyperlink" Target="http://online.zakon.kz/Document/?doc_id=31548200" TargetMode="External"/><Relationship Id="rId2680" Type="http://schemas.openxmlformats.org/officeDocument/2006/relationships/hyperlink" Target="http://online.zakon.kz/Document/?doc_id=31092989" TargetMode="External"/><Relationship Id="rId3731" Type="http://schemas.openxmlformats.org/officeDocument/2006/relationships/hyperlink" Target="http://online.zakon.kz/Document/?doc_id=31313173" TargetMode="External"/><Relationship Id="rId652" Type="http://schemas.openxmlformats.org/officeDocument/2006/relationships/hyperlink" Target="http://online.zakon.kz/Document/?doc_id=31635480" TargetMode="External"/><Relationship Id="rId1282" Type="http://schemas.openxmlformats.org/officeDocument/2006/relationships/hyperlink" Target="http://online.zakon.kz/Document/?doc_id=30795441" TargetMode="External"/><Relationship Id="rId2333" Type="http://schemas.openxmlformats.org/officeDocument/2006/relationships/hyperlink" Target="http://online.zakon.kz/Document/?doc_id=31313173" TargetMode="External"/><Relationship Id="rId305" Type="http://schemas.openxmlformats.org/officeDocument/2006/relationships/hyperlink" Target="http://online.zakon.kz/Document/?doc_id=31490685" TargetMode="External"/><Relationship Id="rId5556" Type="http://schemas.openxmlformats.org/officeDocument/2006/relationships/hyperlink" Target="http://online.zakon.kz/Document/?doc_id=31311025" TargetMode="External"/><Relationship Id="rId6607" Type="http://schemas.openxmlformats.org/officeDocument/2006/relationships/hyperlink" Target="http://online.zakon.kz/Document/?doc_id=30916696" TargetMode="External"/><Relationship Id="rId6954" Type="http://schemas.openxmlformats.org/officeDocument/2006/relationships/hyperlink" Target="http://online.zakon.kz/Document/?link_id=1004701615" TargetMode="External"/><Relationship Id="rId4158" Type="http://schemas.openxmlformats.org/officeDocument/2006/relationships/hyperlink" Target="http://online.zakon.kz/Document/?link_id=1002041897" TargetMode="External"/><Relationship Id="rId5209" Type="http://schemas.openxmlformats.org/officeDocument/2006/relationships/hyperlink" Target="http://online.zakon.kz/Document/?doc_id=30520170" TargetMode="External"/><Relationship Id="rId1819" Type="http://schemas.openxmlformats.org/officeDocument/2006/relationships/hyperlink" Target="http://online.zakon.kz/Document/?doc_id=30945245" TargetMode="External"/><Relationship Id="rId2190" Type="http://schemas.openxmlformats.org/officeDocument/2006/relationships/hyperlink" Target="http://online.zakon.kz/Document/?doc_id=30182141" TargetMode="External"/><Relationship Id="rId3241" Type="http://schemas.openxmlformats.org/officeDocument/2006/relationships/hyperlink" Target="http://online.zakon.kz/Document/?doc_id=31038459" TargetMode="External"/><Relationship Id="rId7862" Type="http://schemas.openxmlformats.org/officeDocument/2006/relationships/hyperlink" Target="http://online.zakon.kz/Document/?doc_id=31311025" TargetMode="External"/><Relationship Id="rId162" Type="http://schemas.openxmlformats.org/officeDocument/2006/relationships/hyperlink" Target="http://online.zakon.kz/Document/?doc_id=31624683" TargetMode="External"/><Relationship Id="rId6464" Type="http://schemas.openxmlformats.org/officeDocument/2006/relationships/hyperlink" Target="http://online.zakon.kz/Document/?link_id=1000934753" TargetMode="External"/><Relationship Id="rId7515" Type="http://schemas.openxmlformats.org/officeDocument/2006/relationships/hyperlink" Target="http://online.zakon.kz/Document/?doc_id=31482402" TargetMode="External"/><Relationship Id="rId5066" Type="http://schemas.openxmlformats.org/officeDocument/2006/relationships/hyperlink" Target="http://online.zakon.kz/Document/?doc_id=30567816" TargetMode="External"/><Relationship Id="rId6117" Type="http://schemas.openxmlformats.org/officeDocument/2006/relationships/hyperlink" Target="http://online.zakon.kz/Document/?doc_id=30501953" TargetMode="External"/><Relationship Id="rId8289" Type="http://schemas.openxmlformats.org/officeDocument/2006/relationships/hyperlink" Target="http://online.zakon.kz/Document/?doc_id=31635480" TargetMode="External"/><Relationship Id="rId1676" Type="http://schemas.openxmlformats.org/officeDocument/2006/relationships/hyperlink" Target="http://online.zakon.kz/Document/?doc_id=31311025" TargetMode="External"/><Relationship Id="rId2727" Type="http://schemas.openxmlformats.org/officeDocument/2006/relationships/hyperlink" Target="http://online.zakon.kz/Document/?doc_id=30519128" TargetMode="External"/><Relationship Id="rId1329" Type="http://schemas.openxmlformats.org/officeDocument/2006/relationships/hyperlink" Target="http://online.zakon.kz/Document/?doc_id=30367517" TargetMode="External"/><Relationship Id="rId4899" Type="http://schemas.openxmlformats.org/officeDocument/2006/relationships/hyperlink" Target="http://online.zakon.kz/Document/?doc_id=30497291" TargetMode="External"/><Relationship Id="rId5200" Type="http://schemas.openxmlformats.org/officeDocument/2006/relationships/hyperlink" Target="http://online.zakon.kz/Document/?doc_id=30567816" TargetMode="External"/><Relationship Id="rId35" Type="http://schemas.openxmlformats.org/officeDocument/2006/relationships/hyperlink" Target="http://online.zakon.kz/Document/?doc_id=31625872" TargetMode="External"/><Relationship Id="rId1810" Type="http://schemas.openxmlformats.org/officeDocument/2006/relationships/hyperlink" Target="http://online.zakon.kz/Document/?doc_id=30520170" TargetMode="External"/><Relationship Id="rId7372" Type="http://schemas.openxmlformats.org/officeDocument/2006/relationships/hyperlink" Target="http://online.zakon.kz/Document/?doc_id=31635480" TargetMode="External"/><Relationship Id="rId8423" Type="http://schemas.openxmlformats.org/officeDocument/2006/relationships/hyperlink" Target="http://online.zakon.kz/Document/?doc_id=31610064" TargetMode="External"/><Relationship Id="rId3982" Type="http://schemas.openxmlformats.org/officeDocument/2006/relationships/hyperlink" Target="http://online.zakon.kz/Document/?doc_id=31194332" TargetMode="External"/><Relationship Id="rId7025" Type="http://schemas.openxmlformats.org/officeDocument/2006/relationships/hyperlink" Target="http://online.zakon.kz/Document/?doc_id=31637067" TargetMode="External"/><Relationship Id="rId2584" Type="http://schemas.openxmlformats.org/officeDocument/2006/relationships/hyperlink" Target="http://online.zakon.kz/Document/?doc_id=30502375" TargetMode="External"/><Relationship Id="rId3635" Type="http://schemas.openxmlformats.org/officeDocument/2006/relationships/hyperlink" Target="http://online.zakon.kz/Document/?doc_id=30482970" TargetMode="External"/><Relationship Id="rId556" Type="http://schemas.openxmlformats.org/officeDocument/2006/relationships/hyperlink" Target="http://online.zakon.kz/Document/?doc_id=30519128" TargetMode="External"/><Relationship Id="rId1186" Type="http://schemas.openxmlformats.org/officeDocument/2006/relationships/hyperlink" Target="http://online.zakon.kz/Document/?doc_id=30863195" TargetMode="External"/><Relationship Id="rId2237" Type="http://schemas.openxmlformats.org/officeDocument/2006/relationships/hyperlink" Target="http://online.zakon.kz/Document/?doc_id=313131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513232</Words>
  <Characters>2925426</Characters>
  <Application>Microsoft Office Word</Application>
  <DocSecurity>0</DocSecurity>
  <Lines>24378</Lines>
  <Paragraphs>6863</Paragraphs>
  <ScaleCrop>false</ScaleCrop>
  <Company/>
  <LinksUpToDate>false</LinksUpToDate>
  <CharactersWithSpaces>3431795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 НАЛОГАХ И ДРУГИХ ОБЯЗАТЕЛЬНЫХ ПЛАТЕЖА... (©Paragraph 2023)</dc:title>
  <dc:subject/>
  <dc:creator>Сергей М</dc:creator>
  <cp:keywords/>
  <dc:description/>
  <cp:lastModifiedBy>Сергей М</cp:lastModifiedBy>
  <cp:revision>2</cp:revision>
  <dcterms:created xsi:type="dcterms:W3CDTF">2023-11-29T12:31:00Z</dcterms:created>
  <dcterms:modified xsi:type="dcterms:W3CDTF">2023-11-29T12:31:00Z</dcterms:modified>
</cp:coreProperties>
</file>